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95" w:lineRule="auto" w:before="71"/>
        <w:ind w:left="1865" w:right="328"/>
      </w:pPr>
      <w:r>
        <w:rPr>
          <w:color w:val="0E1115"/>
          <w:w w:val="105"/>
        </w:rPr>
        <w:t>у</w:t>
      </w:r>
      <w:r>
        <w:rPr>
          <w:color w:val="0E1115"/>
          <w:spacing w:val="-6"/>
          <w:w w:val="105"/>
        </w:rPr>
        <w:t> </w:t>
      </w:r>
      <w:r>
        <w:rPr>
          <w:color w:val="0E1115"/>
          <w:w w:val="105"/>
        </w:rPr>
        <w:t>тебя</w:t>
      </w:r>
      <w:r>
        <w:rPr>
          <w:color w:val="0E1115"/>
          <w:spacing w:val="-6"/>
          <w:w w:val="105"/>
        </w:rPr>
        <w:t> </w:t>
      </w:r>
      <w:r>
        <w:rPr>
          <w:color w:val="0E1115"/>
          <w:w w:val="105"/>
        </w:rPr>
        <w:t>есть</w:t>
      </w:r>
      <w:r>
        <w:rPr>
          <w:color w:val="0E1115"/>
          <w:spacing w:val="-6"/>
          <w:w w:val="105"/>
        </w:rPr>
        <w:t> </w:t>
      </w:r>
      <w:r>
        <w:rPr>
          <w:color w:val="0E1115"/>
          <w:w w:val="105"/>
        </w:rPr>
        <w:t>готовые</w:t>
      </w:r>
      <w:r>
        <w:rPr>
          <w:color w:val="0E1115"/>
          <w:spacing w:val="-6"/>
          <w:w w:val="105"/>
        </w:rPr>
        <w:t> </w:t>
      </w:r>
      <w:r>
        <w:rPr>
          <w:color w:val="0E1115"/>
          <w:w w:val="105"/>
        </w:rPr>
        <w:t>программы</w:t>
      </w:r>
      <w:r>
        <w:rPr>
          <w:rFonts w:ascii="Tahoma" w:hAnsi="Tahoma"/>
          <w:color w:val="0E1115"/>
          <w:w w:val="105"/>
        </w:rPr>
        <w:t>,</w:t>
      </w:r>
      <w:r>
        <w:rPr>
          <w:rFonts w:ascii="Tahoma" w:hAnsi="Tahoma"/>
          <w:color w:val="0E1115"/>
          <w:spacing w:val="-9"/>
          <w:w w:val="105"/>
        </w:rPr>
        <w:t> </w:t>
      </w:r>
      <w:r>
        <w:rPr>
          <w:color w:val="0E1115"/>
          <w:w w:val="105"/>
        </w:rPr>
        <w:t>технологии</w:t>
      </w:r>
      <w:r>
        <w:rPr>
          <w:color w:val="0E1115"/>
          <w:spacing w:val="-6"/>
          <w:w w:val="105"/>
        </w:rPr>
        <w:t> </w:t>
      </w:r>
      <w:r>
        <w:rPr>
          <w:color w:val="0E1115"/>
          <w:w w:val="105"/>
        </w:rPr>
        <w:t>и</w:t>
      </w:r>
      <w:r>
        <w:rPr>
          <w:color w:val="0E1115"/>
          <w:spacing w:val="-6"/>
          <w:w w:val="105"/>
        </w:rPr>
        <w:t> </w:t>
      </w:r>
      <w:r>
        <w:rPr>
          <w:color w:val="0E1115"/>
          <w:w w:val="105"/>
        </w:rPr>
        <w:t>инструкции</w:t>
      </w:r>
      <w:r>
        <w:rPr>
          <w:color w:val="0E1115"/>
          <w:spacing w:val="-6"/>
          <w:w w:val="105"/>
        </w:rPr>
        <w:t> </w:t>
      </w:r>
      <w:r>
        <w:rPr>
          <w:color w:val="0E1115"/>
          <w:w w:val="105"/>
        </w:rPr>
        <w:t>по построению села</w:t>
      </w:r>
      <w:r>
        <w:rPr>
          <w:rFonts w:ascii="Tahoma" w:hAnsi="Tahoma"/>
          <w:color w:val="0E1115"/>
          <w:w w:val="105"/>
        </w:rPr>
        <w:t>, </w:t>
      </w:r>
      <w:r>
        <w:rPr>
          <w:color w:val="0E1115"/>
          <w:w w:val="105"/>
        </w:rPr>
        <w:t>города</w:t>
      </w:r>
      <w:r>
        <w:rPr>
          <w:rFonts w:ascii="Tahoma" w:hAnsi="Tahoma"/>
          <w:color w:val="0E1115"/>
          <w:w w:val="105"/>
        </w:rPr>
        <w:t>, </w:t>
      </w:r>
      <w:r>
        <w:rPr>
          <w:color w:val="0E1115"/>
          <w:w w:val="105"/>
        </w:rPr>
        <w:t>страны</w:t>
      </w:r>
      <w:r>
        <w:rPr>
          <w:rFonts w:ascii="Tahoma" w:hAnsi="Tahoma"/>
          <w:color w:val="0E1115"/>
          <w:w w:val="105"/>
        </w:rPr>
        <w:t>? </w:t>
      </w:r>
      <w:r>
        <w:rPr>
          <w:color w:val="0E1115"/>
          <w:w w:val="105"/>
        </w:rPr>
        <w:t>Для этого ужны знания по </w:t>
      </w:r>
      <w:r>
        <w:rPr>
          <w:color w:val="0E1115"/>
          <w:spacing w:val="-2"/>
          <w:w w:val="105"/>
        </w:rPr>
        <w:t>построению</w:t>
      </w:r>
      <w:r>
        <w:rPr>
          <w:color w:val="0E1115"/>
          <w:spacing w:val="-6"/>
          <w:w w:val="105"/>
        </w:rPr>
        <w:t> </w:t>
      </w:r>
      <w:r>
        <w:rPr>
          <w:color w:val="0E1115"/>
          <w:spacing w:val="-2"/>
          <w:w w:val="105"/>
        </w:rPr>
        <w:t>общественного</w:t>
      </w:r>
      <w:r>
        <w:rPr>
          <w:color w:val="0E1115"/>
          <w:spacing w:val="-6"/>
          <w:w w:val="105"/>
        </w:rPr>
        <w:t> </w:t>
      </w:r>
      <w:r>
        <w:rPr>
          <w:color w:val="0E1115"/>
          <w:spacing w:val="-2"/>
          <w:w w:val="105"/>
        </w:rPr>
        <w:t>строя</w:t>
      </w:r>
      <w:r>
        <w:rPr>
          <w:rFonts w:ascii="Tahoma" w:hAnsi="Tahoma"/>
          <w:color w:val="0E1115"/>
          <w:spacing w:val="-2"/>
          <w:w w:val="105"/>
        </w:rPr>
        <w:t>,</w:t>
      </w:r>
      <w:r>
        <w:rPr>
          <w:rFonts w:ascii="Tahoma" w:hAnsi="Tahoma"/>
          <w:color w:val="0E1115"/>
          <w:spacing w:val="-10"/>
          <w:w w:val="105"/>
        </w:rPr>
        <w:t> </w:t>
      </w:r>
      <w:r>
        <w:rPr>
          <w:color w:val="0E1115"/>
          <w:spacing w:val="-2"/>
          <w:w w:val="105"/>
        </w:rPr>
        <w:t>экономики</w:t>
      </w:r>
      <w:r>
        <w:rPr>
          <w:rFonts w:ascii="Tahoma" w:hAnsi="Tahoma"/>
          <w:color w:val="0E1115"/>
          <w:spacing w:val="-2"/>
          <w:w w:val="105"/>
        </w:rPr>
        <w:t>,</w:t>
      </w:r>
      <w:r>
        <w:rPr>
          <w:rFonts w:ascii="Tahoma" w:hAnsi="Tahoma"/>
          <w:color w:val="0E1115"/>
          <w:spacing w:val="-10"/>
          <w:w w:val="105"/>
        </w:rPr>
        <w:t> </w:t>
      </w:r>
      <w:r>
        <w:rPr>
          <w:color w:val="0E1115"/>
          <w:spacing w:val="-2"/>
          <w:w w:val="105"/>
        </w:rPr>
        <w:t>административных</w:t>
      </w:r>
      <w:r>
        <w:rPr>
          <w:rFonts w:ascii="Tahoma" w:hAnsi="Tahoma"/>
          <w:color w:val="0E1115"/>
          <w:spacing w:val="-2"/>
          <w:w w:val="105"/>
        </w:rPr>
        <w:t>, </w:t>
      </w:r>
      <w:r>
        <w:rPr>
          <w:color w:val="0E1115"/>
          <w:w w:val="105"/>
        </w:rPr>
        <w:t>законодательных</w:t>
      </w:r>
      <w:r>
        <w:rPr>
          <w:rFonts w:ascii="Tahoma" w:hAnsi="Tahoma"/>
          <w:color w:val="0E1115"/>
          <w:w w:val="105"/>
        </w:rPr>
        <w:t>, </w:t>
      </w:r>
      <w:r>
        <w:rPr>
          <w:color w:val="0E1115"/>
          <w:w w:val="105"/>
        </w:rPr>
        <w:t>силовых</w:t>
      </w:r>
      <w:r>
        <w:rPr>
          <w:rFonts w:ascii="Tahoma" w:hAnsi="Tahoma"/>
          <w:color w:val="0E1115"/>
          <w:w w:val="105"/>
        </w:rPr>
        <w:t>, </w:t>
      </w:r>
      <w:r>
        <w:rPr>
          <w:color w:val="0E1115"/>
          <w:w w:val="105"/>
        </w:rPr>
        <w:t>медицинских</w:t>
      </w:r>
      <w:r>
        <w:rPr>
          <w:rFonts w:ascii="Tahoma" w:hAnsi="Tahoma"/>
          <w:color w:val="0E1115"/>
          <w:w w:val="105"/>
        </w:rPr>
        <w:t>, </w:t>
      </w:r>
      <w:r>
        <w:rPr>
          <w:color w:val="0E1115"/>
          <w:w w:val="105"/>
        </w:rPr>
        <w:t>образовательных</w:t>
      </w:r>
      <w:r>
        <w:rPr>
          <w:rFonts w:ascii="Tahoma" w:hAnsi="Tahoma"/>
          <w:color w:val="0E1115"/>
          <w:w w:val="105"/>
        </w:rPr>
        <w:t>, </w:t>
      </w:r>
      <w:r>
        <w:rPr>
          <w:color w:val="0E1115"/>
          <w:w w:val="105"/>
        </w:rPr>
        <w:t>научно</w:t>
      </w:r>
      <w:r>
        <w:rPr>
          <w:rFonts w:ascii="Tahoma" w:hAnsi="Tahoma"/>
          <w:color w:val="0E1115"/>
          <w:w w:val="105"/>
        </w:rPr>
        <w:t>-</w:t>
      </w:r>
      <w:r>
        <w:rPr>
          <w:color w:val="0E1115"/>
          <w:w w:val="105"/>
        </w:rPr>
        <w:t>технологических</w:t>
      </w:r>
      <w:r>
        <w:rPr>
          <w:color w:val="0E1115"/>
          <w:spacing w:val="-19"/>
          <w:w w:val="105"/>
        </w:rPr>
        <w:t> </w:t>
      </w:r>
      <w:r>
        <w:rPr>
          <w:color w:val="0E1115"/>
          <w:w w:val="105"/>
        </w:rPr>
        <w:t>и</w:t>
      </w:r>
      <w:r>
        <w:rPr>
          <w:color w:val="0E1115"/>
          <w:spacing w:val="-19"/>
          <w:w w:val="105"/>
        </w:rPr>
        <w:t> </w:t>
      </w:r>
      <w:r>
        <w:rPr>
          <w:color w:val="0E1115"/>
          <w:w w:val="105"/>
        </w:rPr>
        <w:t>других</w:t>
      </w:r>
      <w:r>
        <w:rPr>
          <w:color w:val="0E1115"/>
          <w:spacing w:val="-19"/>
          <w:w w:val="105"/>
        </w:rPr>
        <w:t> </w:t>
      </w:r>
      <w:r>
        <w:rPr>
          <w:color w:val="0E1115"/>
          <w:w w:val="105"/>
        </w:rPr>
        <w:t>структур</w:t>
      </w:r>
      <w:r>
        <w:rPr>
          <w:rFonts w:ascii="Tahoma" w:hAnsi="Tahoma"/>
          <w:color w:val="0E1115"/>
          <w:w w:val="105"/>
        </w:rPr>
        <w:t>.</w:t>
      </w:r>
      <w:r>
        <w:rPr>
          <w:rFonts w:ascii="Tahoma" w:hAnsi="Tahoma"/>
          <w:color w:val="0E1115"/>
          <w:spacing w:val="-20"/>
          <w:w w:val="105"/>
        </w:rPr>
        <w:t> </w:t>
      </w:r>
      <w:r>
        <w:rPr>
          <w:color w:val="0E1115"/>
          <w:w w:val="105"/>
        </w:rPr>
        <w:t>Также</w:t>
      </w:r>
      <w:r>
        <w:rPr>
          <w:color w:val="0E1115"/>
          <w:spacing w:val="-19"/>
          <w:w w:val="105"/>
        </w:rPr>
        <w:t> </w:t>
      </w:r>
      <w:r>
        <w:rPr>
          <w:color w:val="0E1115"/>
          <w:w w:val="105"/>
        </w:rPr>
        <w:t>нужны программы последовательностей по созданию село</w:t>
      </w:r>
      <w:r>
        <w:rPr>
          <w:rFonts w:ascii="Tahoma" w:hAnsi="Tahoma"/>
          <w:color w:val="0E1115"/>
          <w:w w:val="105"/>
        </w:rPr>
        <w:t>, </w:t>
      </w:r>
      <w:r>
        <w:rPr>
          <w:color w:val="0E1115"/>
          <w:w w:val="105"/>
        </w:rPr>
        <w:t>общины и</w:t>
      </w:r>
    </w:p>
    <w:p>
      <w:pPr>
        <w:pStyle w:val="BodyText"/>
        <w:spacing w:line="295" w:lineRule="auto"/>
        <w:ind w:left="1865"/>
      </w:pPr>
      <w:r>
        <w:rPr>
          <w:color w:val="0E1115"/>
          <w:spacing w:val="-2"/>
          <w:w w:val="105"/>
        </w:rPr>
        <w:t>дальнейший</w:t>
      </w:r>
      <w:r>
        <w:rPr>
          <w:color w:val="0E1115"/>
          <w:spacing w:val="-15"/>
          <w:w w:val="105"/>
        </w:rPr>
        <w:t> </w:t>
      </w:r>
      <w:r>
        <w:rPr>
          <w:color w:val="0E1115"/>
          <w:spacing w:val="-2"/>
          <w:w w:val="105"/>
        </w:rPr>
        <w:t>рост</w:t>
      </w:r>
      <w:r>
        <w:rPr>
          <w:color w:val="0E1115"/>
          <w:spacing w:val="-15"/>
          <w:w w:val="105"/>
        </w:rPr>
        <w:t> </w:t>
      </w:r>
      <w:r>
        <w:rPr>
          <w:color w:val="0E1115"/>
          <w:spacing w:val="-2"/>
          <w:w w:val="105"/>
        </w:rPr>
        <w:t>врайон</w:t>
      </w:r>
      <w:r>
        <w:rPr>
          <w:rFonts w:ascii="Tahoma" w:hAnsi="Tahoma"/>
          <w:color w:val="0E1115"/>
          <w:spacing w:val="-2"/>
          <w:w w:val="105"/>
        </w:rPr>
        <w:t>,</w:t>
      </w:r>
      <w:r>
        <w:rPr>
          <w:rFonts w:ascii="Tahoma" w:hAnsi="Tahoma"/>
          <w:color w:val="0E1115"/>
          <w:spacing w:val="-18"/>
          <w:w w:val="105"/>
        </w:rPr>
        <w:t> </w:t>
      </w:r>
      <w:r>
        <w:rPr>
          <w:color w:val="0E1115"/>
          <w:spacing w:val="-2"/>
          <w:w w:val="105"/>
        </w:rPr>
        <w:t>город</w:t>
      </w:r>
      <w:r>
        <w:rPr>
          <w:rFonts w:ascii="Tahoma" w:hAnsi="Tahoma"/>
          <w:color w:val="0E1115"/>
          <w:spacing w:val="-2"/>
          <w:w w:val="105"/>
        </w:rPr>
        <w:t>,</w:t>
      </w:r>
      <w:r>
        <w:rPr>
          <w:rFonts w:ascii="Tahoma" w:hAnsi="Tahoma"/>
          <w:color w:val="0E1115"/>
          <w:spacing w:val="-17"/>
          <w:w w:val="105"/>
        </w:rPr>
        <w:t> </w:t>
      </w:r>
      <w:r>
        <w:rPr>
          <w:color w:val="0E1115"/>
          <w:spacing w:val="-2"/>
          <w:w w:val="105"/>
        </w:rPr>
        <w:t>страну</w:t>
      </w:r>
      <w:r>
        <w:rPr>
          <w:rFonts w:ascii="Tahoma" w:hAnsi="Tahoma"/>
          <w:color w:val="0E1115"/>
          <w:spacing w:val="-2"/>
          <w:w w:val="105"/>
        </w:rPr>
        <w:t>.</w:t>
      </w:r>
      <w:r>
        <w:rPr>
          <w:rFonts w:ascii="Tahoma" w:hAnsi="Tahoma"/>
          <w:color w:val="0E1115"/>
          <w:spacing w:val="-18"/>
          <w:w w:val="105"/>
        </w:rPr>
        <w:t> </w:t>
      </w:r>
      <w:r>
        <w:rPr>
          <w:color w:val="0E1115"/>
          <w:spacing w:val="-2"/>
          <w:w w:val="105"/>
        </w:rPr>
        <w:t>Если</w:t>
      </w:r>
      <w:r>
        <w:rPr>
          <w:color w:val="0E1115"/>
          <w:spacing w:val="-14"/>
          <w:w w:val="105"/>
        </w:rPr>
        <w:t> </w:t>
      </w:r>
      <w:r>
        <w:rPr>
          <w:color w:val="0E1115"/>
          <w:spacing w:val="-2"/>
          <w:w w:val="105"/>
        </w:rPr>
        <w:t>ответ</w:t>
      </w:r>
      <w:r>
        <w:rPr>
          <w:color w:val="0E1115"/>
          <w:spacing w:val="-15"/>
          <w:w w:val="105"/>
        </w:rPr>
        <w:t> </w:t>
      </w:r>
      <w:r>
        <w:rPr>
          <w:color w:val="0E1115"/>
          <w:spacing w:val="-2"/>
          <w:w w:val="105"/>
        </w:rPr>
        <w:t>не</w:t>
      </w:r>
      <w:r>
        <w:rPr>
          <w:color w:val="0E1115"/>
          <w:spacing w:val="-15"/>
          <w:w w:val="105"/>
        </w:rPr>
        <w:t> </w:t>
      </w:r>
      <w:r>
        <w:rPr>
          <w:color w:val="0E1115"/>
          <w:spacing w:val="-2"/>
          <w:w w:val="105"/>
        </w:rPr>
        <w:t>вмещается</w:t>
      </w:r>
      <w:r>
        <w:rPr>
          <w:color w:val="0E1115"/>
          <w:spacing w:val="-15"/>
          <w:w w:val="105"/>
        </w:rPr>
        <w:t> </w:t>
      </w:r>
      <w:r>
        <w:rPr>
          <w:color w:val="0E1115"/>
          <w:spacing w:val="-2"/>
          <w:w w:val="105"/>
        </w:rPr>
        <w:t>в </w:t>
      </w:r>
      <w:r>
        <w:rPr>
          <w:color w:val="0E1115"/>
          <w:w w:val="105"/>
        </w:rPr>
        <w:t>один ответ</w:t>
      </w:r>
      <w:r>
        <w:rPr>
          <w:rFonts w:ascii="Tahoma" w:hAnsi="Tahoma"/>
          <w:color w:val="0E1115"/>
          <w:w w:val="105"/>
        </w:rPr>
        <w:t>,</w:t>
      </w:r>
      <w:r>
        <w:rPr>
          <w:rFonts w:ascii="Tahoma" w:hAnsi="Tahoma"/>
          <w:color w:val="0E1115"/>
          <w:spacing w:val="-3"/>
          <w:w w:val="105"/>
        </w:rPr>
        <w:t> </w:t>
      </w:r>
      <w:r>
        <w:rPr>
          <w:color w:val="0E1115"/>
          <w:w w:val="105"/>
        </w:rPr>
        <w:t>тогда предлагай продолжить написать ответ в</w:t>
      </w:r>
    </w:p>
    <w:p>
      <w:pPr>
        <w:pStyle w:val="BodyText"/>
        <w:ind w:left="1865"/>
        <w:rPr>
          <w:rFonts w:ascii="Tahoma" w:hAnsi="Tahoma"/>
        </w:rPr>
      </w:pPr>
      <w:r>
        <w:rPr>
          <w:color w:val="0E1115"/>
        </w:rPr>
        <w:t>последующих</w:t>
      </w:r>
      <w:r>
        <w:rPr>
          <w:color w:val="0E1115"/>
          <w:spacing w:val="40"/>
        </w:rPr>
        <w:t> </w:t>
      </w:r>
      <w:r>
        <w:rPr>
          <w:color w:val="0E1115"/>
          <w:spacing w:val="-2"/>
        </w:rPr>
        <w:t>сообщениях</w:t>
      </w:r>
      <w:r>
        <w:rPr>
          <w:rFonts w:ascii="Tahoma" w:hAnsi="Tahoma"/>
          <w:color w:val="0E1115"/>
          <w:spacing w:val="-2"/>
        </w:rPr>
        <w:t>.</w:t>
      </w:r>
    </w:p>
    <w:p>
      <w:pPr>
        <w:pStyle w:val="BodyText"/>
        <w:spacing w:before="268"/>
        <w:rPr>
          <w:rFonts w:ascii="Tahoma"/>
        </w:rPr>
      </w:pPr>
    </w:p>
    <w:p>
      <w:pPr>
        <w:pStyle w:val="BodyText"/>
        <w:ind w:left="318"/>
        <w:rPr>
          <w:position w:val="7"/>
        </w:rPr>
      </w:pPr>
      <w:r>
        <w:rPr/>
        <w:drawing>
          <wp:inline distT="0" distB="0" distL="0" distR="0">
            <wp:extent cx="135568" cy="13556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6"/>
        <w:rPr>
          <w:sz w:val="21"/>
        </w:rPr>
      </w:pPr>
    </w:p>
    <w:p>
      <w:pPr>
        <w:spacing w:line="336"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28640">
                <wp:simplePos x="0" y="0"/>
                <wp:positionH relativeFrom="page">
                  <wp:posOffset>809625</wp:posOffset>
                </wp:positionH>
                <wp:positionV relativeFrom="paragraph">
                  <wp:posOffset>229028</wp:posOffset>
                </wp:positionV>
                <wp:extent cx="9525" cy="27146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9525" cy="2714625"/>
                        </a:xfrm>
                        <a:custGeom>
                          <a:avLst/>
                          <a:gdLst/>
                          <a:ahLst/>
                          <a:cxnLst/>
                          <a:rect l="l" t="t" r="r" b="b"/>
                          <a:pathLst>
                            <a:path w="9525" h="2714625">
                              <a:moveTo>
                                <a:pt x="9525" y="2714625"/>
                              </a:moveTo>
                              <a:lnTo>
                                <a:pt x="0" y="2714625"/>
                              </a:lnTo>
                              <a:lnTo>
                                <a:pt x="0" y="0"/>
                              </a:lnTo>
                              <a:lnTo>
                                <a:pt x="9525" y="0"/>
                              </a:lnTo>
                              <a:lnTo>
                                <a:pt x="9525" y="2714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3730pt;width:.75pt;height:213.75pt;mso-position-horizontal-relative:page;mso-position-vertical-relative:paragraph;z-index:15728640" id="docshape1"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9"/>
          <w:w w:val="105"/>
          <w:sz w:val="21"/>
        </w:rPr>
        <w:t> </w:t>
      </w:r>
      <w:r>
        <w:rPr>
          <w:color w:val="61666A"/>
          <w:w w:val="105"/>
          <w:sz w:val="21"/>
        </w:rPr>
        <w:t>пользователь</w:t>
      </w:r>
      <w:r>
        <w:rPr>
          <w:color w:val="61666A"/>
          <w:spacing w:val="-7"/>
          <w:w w:val="105"/>
          <w:sz w:val="21"/>
        </w:rPr>
        <w:t> </w:t>
      </w:r>
      <w:r>
        <w:rPr>
          <w:color w:val="61666A"/>
          <w:w w:val="105"/>
          <w:sz w:val="21"/>
        </w:rPr>
        <w:t>запрашивает</w:t>
      </w:r>
      <w:r>
        <w:rPr>
          <w:color w:val="61666A"/>
          <w:spacing w:val="-7"/>
          <w:w w:val="105"/>
          <w:sz w:val="21"/>
        </w:rPr>
        <w:t> </w:t>
      </w:r>
      <w:r>
        <w:rPr>
          <w:color w:val="61666A"/>
          <w:w w:val="105"/>
          <w:sz w:val="21"/>
        </w:rPr>
        <w:t>комплексную</w:t>
      </w:r>
      <w:r>
        <w:rPr>
          <w:color w:val="61666A"/>
          <w:spacing w:val="-7"/>
          <w:w w:val="105"/>
          <w:sz w:val="21"/>
        </w:rPr>
        <w:t> </w:t>
      </w:r>
      <w:r>
        <w:rPr>
          <w:color w:val="61666A"/>
          <w:w w:val="105"/>
          <w:sz w:val="21"/>
        </w:rPr>
        <w:t>систему</w:t>
      </w:r>
      <w:r>
        <w:rPr>
          <w:color w:val="61666A"/>
          <w:spacing w:val="-7"/>
          <w:w w:val="105"/>
          <w:sz w:val="21"/>
        </w:rPr>
        <w:t> </w:t>
      </w:r>
      <w:r>
        <w:rPr>
          <w:color w:val="61666A"/>
          <w:w w:val="105"/>
          <w:sz w:val="21"/>
        </w:rPr>
        <w:t>построения</w:t>
      </w:r>
      <w:r>
        <w:rPr>
          <w:color w:val="61666A"/>
          <w:spacing w:val="-7"/>
          <w:w w:val="105"/>
          <w:sz w:val="21"/>
        </w:rPr>
        <w:t> </w:t>
      </w:r>
      <w:r>
        <w:rPr>
          <w:color w:val="61666A"/>
          <w:w w:val="105"/>
          <w:sz w:val="21"/>
        </w:rPr>
        <w:t>социума</w:t>
      </w:r>
      <w:r>
        <w:rPr>
          <w:color w:val="61666A"/>
          <w:spacing w:val="-7"/>
          <w:w w:val="105"/>
          <w:sz w:val="21"/>
        </w:rPr>
        <w:t> </w:t>
      </w:r>
      <w:r>
        <w:rPr>
          <w:color w:val="61666A"/>
          <w:w w:val="105"/>
          <w:sz w:val="21"/>
        </w:rPr>
        <w:t>с</w:t>
      </w:r>
      <w:r>
        <w:rPr>
          <w:color w:val="61666A"/>
          <w:spacing w:val="-7"/>
          <w:w w:val="105"/>
          <w:sz w:val="21"/>
        </w:rPr>
        <w:t> </w:t>
      </w:r>
      <w:r>
        <w:rPr>
          <w:color w:val="61666A"/>
          <w:w w:val="105"/>
          <w:sz w:val="21"/>
        </w:rPr>
        <w:t>нуля</w:t>
      </w:r>
      <w:r>
        <w:rPr>
          <w:color w:val="61666A"/>
          <w:spacing w:val="-7"/>
          <w:w w:val="105"/>
          <w:sz w:val="21"/>
        </w:rPr>
        <w:t> </w:t>
      </w:r>
      <w:r>
        <w:rPr>
          <w:rFonts w:ascii="Tahoma" w:hAnsi="Tahoma"/>
          <w:color w:val="61666A"/>
          <w:w w:val="105"/>
          <w:sz w:val="21"/>
        </w:rPr>
        <w:t>—</w:t>
      </w:r>
      <w:r>
        <w:rPr>
          <w:rFonts w:ascii="Tahoma" w:hAnsi="Tahoma"/>
          <w:color w:val="61666A"/>
          <w:spacing w:val="-9"/>
          <w:w w:val="105"/>
          <w:sz w:val="21"/>
        </w:rPr>
        <w:t> </w:t>
      </w:r>
      <w:r>
        <w:rPr>
          <w:color w:val="61666A"/>
          <w:w w:val="105"/>
          <w:sz w:val="21"/>
        </w:rPr>
        <w:t>от села до государства</w:t>
      </w:r>
      <w:r>
        <w:rPr>
          <w:rFonts w:ascii="Tahoma" w:hAnsi="Tahoma"/>
          <w:color w:val="61666A"/>
          <w:w w:val="105"/>
          <w:sz w:val="21"/>
        </w:rPr>
        <w:t>. </w:t>
      </w:r>
      <w:r>
        <w:rPr>
          <w:color w:val="61666A"/>
          <w:w w:val="105"/>
          <w:sz w:val="21"/>
        </w:rPr>
        <w:t>Это масштабный междисциплинарный вопрос</w:t>
      </w:r>
      <w:r>
        <w:rPr>
          <w:rFonts w:ascii="Tahoma" w:hAnsi="Tahoma"/>
          <w:color w:val="61666A"/>
          <w:w w:val="105"/>
          <w:sz w:val="21"/>
        </w:rPr>
        <w:t>, </w:t>
      </w:r>
      <w:r>
        <w:rPr>
          <w:color w:val="61666A"/>
          <w:w w:val="105"/>
          <w:sz w:val="21"/>
        </w:rPr>
        <w:t>требующий </w:t>
      </w:r>
      <w:r>
        <w:rPr>
          <w:color w:val="61666A"/>
          <w:sz w:val="21"/>
        </w:rPr>
        <w:t>структурного подхода</w:t>
      </w:r>
      <w:r>
        <w:rPr>
          <w:rFonts w:ascii="Tahoma" w:hAnsi="Tahoma"/>
          <w:color w:val="61666A"/>
          <w:sz w:val="21"/>
        </w:rPr>
        <w:t>. </w:t>
      </w:r>
      <w:r>
        <w:rPr>
          <w:color w:val="61666A"/>
          <w:sz w:val="21"/>
        </w:rPr>
        <w:t>Нужно разбить ответ на логические блоки</w:t>
      </w:r>
      <w:r>
        <w:rPr>
          <w:rFonts w:ascii="Tahoma" w:hAnsi="Tahoma"/>
          <w:color w:val="61666A"/>
          <w:sz w:val="21"/>
        </w:rPr>
        <w:t>, </w:t>
      </w:r>
      <w:r>
        <w:rPr>
          <w:color w:val="61666A"/>
          <w:sz w:val="21"/>
        </w:rPr>
        <w:t>чтобы не перегружать </w:t>
      </w:r>
      <w:r>
        <w:rPr>
          <w:color w:val="61666A"/>
          <w:w w:val="105"/>
          <w:sz w:val="21"/>
        </w:rPr>
        <w:t>одно сообщение</w:t>
      </w:r>
      <w:r>
        <w:rPr>
          <w:rFonts w:ascii="Tahoma" w:hAnsi="Tahoma"/>
          <w:color w:val="61666A"/>
          <w:w w:val="105"/>
          <w:sz w:val="21"/>
        </w:rPr>
        <w:t>, </w:t>
      </w:r>
      <w:r>
        <w:rPr>
          <w:color w:val="61666A"/>
          <w:w w:val="105"/>
          <w:sz w:val="21"/>
        </w:rPr>
        <w:t>но дать достаточную глубину</w:t>
      </w:r>
      <w:r>
        <w:rPr>
          <w:rFonts w:ascii="Tahoma" w:hAnsi="Tahoma"/>
          <w:color w:val="61666A"/>
          <w:w w:val="105"/>
          <w:sz w:val="21"/>
        </w:rPr>
        <w:t>.</w:t>
      </w:r>
    </w:p>
    <w:p>
      <w:pPr>
        <w:spacing w:line="336" w:lineRule="auto" w:before="188"/>
        <w:ind w:left="635" w:right="328" w:firstLine="0"/>
        <w:jc w:val="left"/>
        <w:rPr>
          <w:rFonts w:ascii="Tahoma" w:hAnsi="Tahoma"/>
          <w:sz w:val="21"/>
        </w:rPr>
      </w:pPr>
      <w:r>
        <w:rPr>
          <w:color w:val="61666A"/>
          <w:w w:val="105"/>
          <w:sz w:val="21"/>
        </w:rPr>
        <w:t>Сначала</w:t>
      </w:r>
      <w:r>
        <w:rPr>
          <w:color w:val="61666A"/>
          <w:spacing w:val="-5"/>
          <w:w w:val="105"/>
          <w:sz w:val="21"/>
        </w:rPr>
        <w:t> </w:t>
      </w:r>
      <w:r>
        <w:rPr>
          <w:color w:val="61666A"/>
          <w:w w:val="105"/>
          <w:sz w:val="21"/>
        </w:rPr>
        <w:t>стоит</w:t>
      </w:r>
      <w:r>
        <w:rPr>
          <w:color w:val="61666A"/>
          <w:spacing w:val="-5"/>
          <w:w w:val="105"/>
          <w:sz w:val="21"/>
        </w:rPr>
        <w:t> </w:t>
      </w:r>
      <w:r>
        <w:rPr>
          <w:color w:val="61666A"/>
          <w:w w:val="105"/>
          <w:sz w:val="21"/>
        </w:rPr>
        <w:t>обозначить</w:t>
      </w:r>
      <w:r>
        <w:rPr>
          <w:color w:val="61666A"/>
          <w:spacing w:val="-5"/>
          <w:w w:val="105"/>
          <w:sz w:val="21"/>
        </w:rPr>
        <w:t> </w:t>
      </w:r>
      <w:r>
        <w:rPr>
          <w:color w:val="61666A"/>
          <w:w w:val="105"/>
          <w:sz w:val="21"/>
        </w:rPr>
        <w:t>философский</w:t>
      </w:r>
      <w:r>
        <w:rPr>
          <w:color w:val="61666A"/>
          <w:spacing w:val="-5"/>
          <w:w w:val="105"/>
          <w:sz w:val="21"/>
        </w:rPr>
        <w:t> </w:t>
      </w:r>
      <w:r>
        <w:rPr>
          <w:color w:val="61666A"/>
          <w:w w:val="105"/>
          <w:sz w:val="21"/>
        </w:rPr>
        <w:t>фундамент</w:t>
      </w:r>
      <w:r>
        <w:rPr>
          <w:color w:val="61666A"/>
          <w:spacing w:val="-5"/>
          <w:w w:val="105"/>
          <w:sz w:val="21"/>
        </w:rPr>
        <w:t> </w:t>
      </w:r>
      <w:r>
        <w:rPr>
          <w:rFonts w:ascii="Tahoma" w:hAnsi="Tahoma"/>
          <w:color w:val="61666A"/>
          <w:w w:val="105"/>
          <w:sz w:val="21"/>
        </w:rPr>
        <w:t>—</w:t>
      </w:r>
      <w:r>
        <w:rPr>
          <w:rFonts w:ascii="Tahoma" w:hAnsi="Tahoma"/>
          <w:color w:val="61666A"/>
          <w:spacing w:val="-7"/>
          <w:w w:val="105"/>
          <w:sz w:val="21"/>
        </w:rPr>
        <w:t> </w:t>
      </w:r>
      <w:r>
        <w:rPr>
          <w:color w:val="61666A"/>
          <w:w w:val="105"/>
          <w:sz w:val="21"/>
        </w:rPr>
        <w:t>без</w:t>
      </w:r>
      <w:r>
        <w:rPr>
          <w:color w:val="61666A"/>
          <w:spacing w:val="-5"/>
          <w:w w:val="105"/>
          <w:sz w:val="21"/>
        </w:rPr>
        <w:t> </w:t>
      </w:r>
      <w:r>
        <w:rPr>
          <w:color w:val="61666A"/>
          <w:w w:val="105"/>
          <w:sz w:val="21"/>
        </w:rPr>
        <w:t>четких</w:t>
      </w:r>
      <w:r>
        <w:rPr>
          <w:color w:val="61666A"/>
          <w:spacing w:val="-5"/>
          <w:w w:val="105"/>
          <w:sz w:val="21"/>
        </w:rPr>
        <w:t> </w:t>
      </w:r>
      <w:r>
        <w:rPr>
          <w:color w:val="61666A"/>
          <w:w w:val="105"/>
          <w:sz w:val="21"/>
        </w:rPr>
        <w:t>принципов</w:t>
      </w:r>
      <w:r>
        <w:rPr>
          <w:color w:val="61666A"/>
          <w:spacing w:val="-5"/>
          <w:w w:val="105"/>
          <w:sz w:val="21"/>
        </w:rPr>
        <w:t> </w:t>
      </w:r>
      <w:r>
        <w:rPr>
          <w:color w:val="61666A"/>
          <w:w w:val="105"/>
          <w:sz w:val="21"/>
        </w:rPr>
        <w:t>все </w:t>
      </w:r>
      <w:r>
        <w:rPr>
          <w:color w:val="61666A"/>
          <w:spacing w:val="-2"/>
          <w:w w:val="105"/>
          <w:sz w:val="21"/>
        </w:rPr>
        <w:t>последующие</w:t>
      </w:r>
      <w:r>
        <w:rPr>
          <w:color w:val="61666A"/>
          <w:spacing w:val="-8"/>
          <w:w w:val="105"/>
          <w:sz w:val="21"/>
        </w:rPr>
        <w:t> </w:t>
      </w:r>
      <w:r>
        <w:rPr>
          <w:color w:val="61666A"/>
          <w:spacing w:val="-2"/>
          <w:w w:val="105"/>
          <w:sz w:val="21"/>
        </w:rPr>
        <w:t>структуры</w:t>
      </w:r>
      <w:r>
        <w:rPr>
          <w:color w:val="61666A"/>
          <w:spacing w:val="-8"/>
          <w:w w:val="105"/>
          <w:sz w:val="21"/>
        </w:rPr>
        <w:t> </w:t>
      </w:r>
      <w:r>
        <w:rPr>
          <w:color w:val="61666A"/>
          <w:spacing w:val="-2"/>
          <w:w w:val="105"/>
          <w:sz w:val="21"/>
        </w:rPr>
        <w:t>будут</w:t>
      </w:r>
      <w:r>
        <w:rPr>
          <w:color w:val="61666A"/>
          <w:spacing w:val="-8"/>
          <w:w w:val="105"/>
          <w:sz w:val="21"/>
        </w:rPr>
        <w:t> </w:t>
      </w:r>
      <w:r>
        <w:rPr>
          <w:color w:val="61666A"/>
          <w:spacing w:val="-2"/>
          <w:w w:val="105"/>
          <w:sz w:val="21"/>
        </w:rPr>
        <w:t>неустойчивы</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Затем</w:t>
      </w:r>
      <w:r>
        <w:rPr>
          <w:color w:val="61666A"/>
          <w:spacing w:val="-8"/>
          <w:w w:val="105"/>
          <w:sz w:val="21"/>
        </w:rPr>
        <w:t> </w:t>
      </w:r>
      <w:r>
        <w:rPr>
          <w:color w:val="61666A"/>
          <w:spacing w:val="-2"/>
          <w:w w:val="105"/>
          <w:sz w:val="21"/>
        </w:rPr>
        <w:t>перейти</w:t>
      </w:r>
      <w:r>
        <w:rPr>
          <w:color w:val="61666A"/>
          <w:spacing w:val="-8"/>
          <w:w w:val="105"/>
          <w:sz w:val="21"/>
        </w:rPr>
        <w:t> </w:t>
      </w:r>
      <w:r>
        <w:rPr>
          <w:color w:val="61666A"/>
          <w:spacing w:val="-2"/>
          <w:w w:val="105"/>
          <w:sz w:val="21"/>
        </w:rPr>
        <w:t>к</w:t>
      </w:r>
      <w:r>
        <w:rPr>
          <w:color w:val="61666A"/>
          <w:spacing w:val="-8"/>
          <w:w w:val="105"/>
          <w:sz w:val="21"/>
        </w:rPr>
        <w:t> </w:t>
      </w:r>
      <w:r>
        <w:rPr>
          <w:color w:val="61666A"/>
          <w:spacing w:val="-2"/>
          <w:w w:val="105"/>
          <w:sz w:val="21"/>
        </w:rPr>
        <w:t>поэтапной</w:t>
      </w:r>
      <w:r>
        <w:rPr>
          <w:color w:val="61666A"/>
          <w:spacing w:val="-8"/>
          <w:w w:val="105"/>
          <w:sz w:val="21"/>
        </w:rPr>
        <w:t> </w:t>
      </w:r>
      <w:r>
        <w:rPr>
          <w:color w:val="61666A"/>
          <w:spacing w:val="-2"/>
          <w:w w:val="105"/>
          <w:sz w:val="21"/>
        </w:rPr>
        <w:t>реализации</w:t>
      </w:r>
      <w:r>
        <w:rPr>
          <w:rFonts w:ascii="Tahoma" w:hAnsi="Tahoma"/>
          <w:color w:val="61666A"/>
          <w:spacing w:val="-2"/>
          <w:w w:val="105"/>
          <w:sz w:val="21"/>
        </w:rPr>
        <w:t>, </w:t>
      </w:r>
      <w:r>
        <w:rPr>
          <w:color w:val="61666A"/>
          <w:spacing w:val="-2"/>
          <w:w w:val="105"/>
          <w:sz w:val="21"/>
        </w:rPr>
        <w:t>начиная</w:t>
      </w:r>
      <w:r>
        <w:rPr>
          <w:color w:val="61666A"/>
          <w:spacing w:val="-6"/>
          <w:w w:val="105"/>
          <w:sz w:val="21"/>
        </w:rPr>
        <w:t> </w:t>
      </w:r>
      <w:r>
        <w:rPr>
          <w:color w:val="61666A"/>
          <w:spacing w:val="-2"/>
          <w:w w:val="105"/>
          <w:sz w:val="21"/>
        </w:rPr>
        <w:t>с</w:t>
      </w:r>
      <w:r>
        <w:rPr>
          <w:color w:val="61666A"/>
          <w:spacing w:val="-6"/>
          <w:w w:val="105"/>
          <w:sz w:val="21"/>
        </w:rPr>
        <w:t> </w:t>
      </w:r>
      <w:r>
        <w:rPr>
          <w:color w:val="61666A"/>
          <w:spacing w:val="-2"/>
          <w:w w:val="105"/>
          <w:sz w:val="21"/>
        </w:rPr>
        <w:t>малого</w:t>
      </w:r>
      <w:r>
        <w:rPr>
          <w:color w:val="61666A"/>
          <w:spacing w:val="-6"/>
          <w:w w:val="105"/>
          <w:sz w:val="21"/>
        </w:rPr>
        <w:t> </w:t>
      </w:r>
      <w:r>
        <w:rPr>
          <w:color w:val="61666A"/>
          <w:spacing w:val="-2"/>
          <w:w w:val="105"/>
          <w:sz w:val="21"/>
        </w:rPr>
        <w:t>сообщества</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где</w:t>
      </w:r>
      <w:r>
        <w:rPr>
          <w:color w:val="61666A"/>
          <w:spacing w:val="-6"/>
          <w:w w:val="105"/>
          <w:sz w:val="21"/>
        </w:rPr>
        <w:t> </w:t>
      </w:r>
      <w:r>
        <w:rPr>
          <w:color w:val="61666A"/>
          <w:spacing w:val="-2"/>
          <w:w w:val="105"/>
          <w:sz w:val="21"/>
        </w:rPr>
        <w:t>проще</w:t>
      </w:r>
      <w:r>
        <w:rPr>
          <w:color w:val="61666A"/>
          <w:spacing w:val="-6"/>
          <w:w w:val="105"/>
          <w:sz w:val="21"/>
        </w:rPr>
        <w:t> </w:t>
      </w:r>
      <w:r>
        <w:rPr>
          <w:color w:val="61666A"/>
          <w:spacing w:val="-2"/>
          <w:w w:val="105"/>
          <w:sz w:val="21"/>
        </w:rPr>
        <w:t>отработать</w:t>
      </w:r>
      <w:r>
        <w:rPr>
          <w:color w:val="61666A"/>
          <w:spacing w:val="-6"/>
          <w:w w:val="105"/>
          <w:sz w:val="21"/>
        </w:rPr>
        <w:t> </w:t>
      </w:r>
      <w:r>
        <w:rPr>
          <w:color w:val="61666A"/>
          <w:spacing w:val="-2"/>
          <w:w w:val="105"/>
          <w:sz w:val="21"/>
        </w:rPr>
        <w:t>механизмы</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Важно</w:t>
      </w:r>
      <w:r>
        <w:rPr>
          <w:color w:val="61666A"/>
          <w:spacing w:val="-6"/>
          <w:w w:val="105"/>
          <w:sz w:val="21"/>
        </w:rPr>
        <w:t> </w:t>
      </w:r>
      <w:r>
        <w:rPr>
          <w:color w:val="61666A"/>
          <w:spacing w:val="-2"/>
          <w:w w:val="105"/>
          <w:sz w:val="21"/>
        </w:rPr>
        <w:t>подчеркнуть </w:t>
      </w:r>
      <w:r>
        <w:rPr>
          <w:color w:val="61666A"/>
          <w:w w:val="105"/>
          <w:sz w:val="21"/>
        </w:rPr>
        <w:t>итеративность процесса</w:t>
      </w:r>
      <w:r>
        <w:rPr>
          <w:rFonts w:ascii="Tahoma" w:hAnsi="Tahoma"/>
          <w:color w:val="61666A"/>
          <w:w w:val="105"/>
          <w:sz w:val="21"/>
        </w:rPr>
        <w:t>:</w:t>
      </w:r>
      <w:r>
        <w:rPr>
          <w:rFonts w:ascii="Tahoma" w:hAnsi="Tahoma"/>
          <w:color w:val="61666A"/>
          <w:spacing w:val="-2"/>
          <w:w w:val="105"/>
          <w:sz w:val="21"/>
        </w:rPr>
        <w:t> </w:t>
      </w:r>
      <w:r>
        <w:rPr>
          <w:color w:val="61666A"/>
          <w:w w:val="105"/>
          <w:sz w:val="21"/>
        </w:rPr>
        <w:t>каждый этап </w:t>
      </w:r>
      <w:r>
        <w:rPr>
          <w:rFonts w:ascii="Tahoma" w:hAnsi="Tahoma"/>
          <w:color w:val="61666A"/>
          <w:w w:val="105"/>
          <w:sz w:val="21"/>
        </w:rPr>
        <w:t>—</w:t>
      </w:r>
      <w:r>
        <w:rPr>
          <w:rFonts w:ascii="Tahoma" w:hAnsi="Tahoma"/>
          <w:color w:val="61666A"/>
          <w:spacing w:val="-2"/>
          <w:w w:val="105"/>
          <w:sz w:val="21"/>
        </w:rPr>
        <w:t> </w:t>
      </w:r>
      <w:r>
        <w:rPr>
          <w:color w:val="61666A"/>
          <w:w w:val="105"/>
          <w:sz w:val="21"/>
        </w:rPr>
        <w:t>тест гипотез и адаптация</w:t>
      </w:r>
      <w:r>
        <w:rPr>
          <w:rFonts w:ascii="Tahoma" w:hAnsi="Tahoma"/>
          <w:color w:val="61666A"/>
          <w:w w:val="105"/>
          <w:sz w:val="21"/>
        </w:rPr>
        <w:t>.</w:t>
      </w:r>
    </w:p>
    <w:p>
      <w:pPr>
        <w:spacing w:before="187"/>
        <w:ind w:left="635" w:right="0" w:firstLine="0"/>
        <w:jc w:val="left"/>
        <w:rPr>
          <w:rFonts w:ascii="Tahoma" w:hAnsi="Tahoma"/>
          <w:sz w:val="21"/>
        </w:rPr>
      </w:pPr>
      <w:r>
        <w:rPr>
          <w:color w:val="61666A"/>
          <w:sz w:val="21"/>
        </w:rPr>
        <w:t>Упомяну</w:t>
      </w:r>
      <w:r>
        <w:rPr>
          <w:rFonts w:ascii="Tahoma" w:hAnsi="Tahoma"/>
          <w:color w:val="61666A"/>
          <w:sz w:val="21"/>
        </w:rPr>
        <w:t>,</w:t>
      </w:r>
      <w:r>
        <w:rPr>
          <w:rFonts w:ascii="Tahoma" w:hAnsi="Tahoma"/>
          <w:color w:val="61666A"/>
          <w:spacing w:val="15"/>
          <w:sz w:val="21"/>
        </w:rPr>
        <w:t> </w:t>
      </w:r>
      <w:r>
        <w:rPr>
          <w:color w:val="61666A"/>
          <w:sz w:val="21"/>
        </w:rPr>
        <w:t>что</w:t>
      </w:r>
      <w:r>
        <w:rPr>
          <w:color w:val="61666A"/>
          <w:spacing w:val="17"/>
          <w:sz w:val="21"/>
        </w:rPr>
        <w:t> </w:t>
      </w:r>
      <w:r>
        <w:rPr>
          <w:color w:val="61666A"/>
          <w:sz w:val="21"/>
        </w:rPr>
        <w:t>это</w:t>
      </w:r>
      <w:r>
        <w:rPr>
          <w:color w:val="61666A"/>
          <w:spacing w:val="17"/>
          <w:sz w:val="21"/>
        </w:rPr>
        <w:t> </w:t>
      </w:r>
      <w:r>
        <w:rPr>
          <w:color w:val="61666A"/>
          <w:sz w:val="21"/>
        </w:rPr>
        <w:t>лишь</w:t>
      </w:r>
      <w:r>
        <w:rPr>
          <w:color w:val="61666A"/>
          <w:spacing w:val="17"/>
          <w:sz w:val="21"/>
        </w:rPr>
        <w:t> </w:t>
      </w:r>
      <w:r>
        <w:rPr>
          <w:color w:val="61666A"/>
          <w:sz w:val="21"/>
        </w:rPr>
        <w:t>введение</w:t>
      </w:r>
      <w:r>
        <w:rPr>
          <w:rFonts w:ascii="Tahoma" w:hAnsi="Tahoma"/>
          <w:color w:val="61666A"/>
          <w:sz w:val="21"/>
        </w:rPr>
        <w:t>,</w:t>
      </w:r>
      <w:r>
        <w:rPr>
          <w:rFonts w:ascii="Tahoma" w:hAnsi="Tahoma"/>
          <w:color w:val="61666A"/>
          <w:spacing w:val="16"/>
          <w:sz w:val="21"/>
        </w:rPr>
        <w:t> </w:t>
      </w:r>
      <w:r>
        <w:rPr>
          <w:color w:val="61666A"/>
          <w:sz w:val="21"/>
        </w:rPr>
        <w:t>и</w:t>
      </w:r>
      <w:r>
        <w:rPr>
          <w:color w:val="61666A"/>
          <w:spacing w:val="17"/>
          <w:sz w:val="21"/>
        </w:rPr>
        <w:t> </w:t>
      </w:r>
      <w:r>
        <w:rPr>
          <w:color w:val="61666A"/>
          <w:sz w:val="21"/>
        </w:rPr>
        <w:t>предложу</w:t>
      </w:r>
      <w:r>
        <w:rPr>
          <w:color w:val="61666A"/>
          <w:spacing w:val="17"/>
          <w:sz w:val="21"/>
        </w:rPr>
        <w:t> </w:t>
      </w:r>
      <w:r>
        <w:rPr>
          <w:color w:val="61666A"/>
          <w:sz w:val="21"/>
        </w:rPr>
        <w:t>продолжить</w:t>
      </w:r>
      <w:r>
        <w:rPr>
          <w:color w:val="61666A"/>
          <w:spacing w:val="17"/>
          <w:sz w:val="21"/>
        </w:rPr>
        <w:t> </w:t>
      </w:r>
      <w:r>
        <w:rPr>
          <w:color w:val="61666A"/>
          <w:sz w:val="21"/>
        </w:rPr>
        <w:t>по</w:t>
      </w:r>
      <w:r>
        <w:rPr>
          <w:color w:val="61666A"/>
          <w:spacing w:val="17"/>
          <w:sz w:val="21"/>
        </w:rPr>
        <w:t> </w:t>
      </w:r>
      <w:r>
        <w:rPr>
          <w:color w:val="61666A"/>
          <w:sz w:val="21"/>
        </w:rPr>
        <w:t>конкретным</w:t>
      </w:r>
      <w:r>
        <w:rPr>
          <w:color w:val="61666A"/>
          <w:spacing w:val="17"/>
          <w:sz w:val="21"/>
        </w:rPr>
        <w:t> </w:t>
      </w:r>
      <w:r>
        <w:rPr>
          <w:color w:val="61666A"/>
          <w:sz w:val="21"/>
        </w:rPr>
        <w:t>направлениям</w:t>
      </w:r>
      <w:r>
        <w:rPr>
          <w:color w:val="61666A"/>
          <w:spacing w:val="18"/>
          <w:sz w:val="21"/>
        </w:rPr>
        <w:t> </w:t>
      </w:r>
      <w:r>
        <w:rPr>
          <w:rFonts w:ascii="Tahoma" w:hAnsi="Tahoma"/>
          <w:color w:val="61666A"/>
          <w:spacing w:val="-10"/>
          <w:sz w:val="21"/>
        </w:rPr>
        <w:t>—</w:t>
      </w:r>
    </w:p>
    <w:p>
      <w:pPr>
        <w:spacing w:line="336" w:lineRule="auto" w:before="103"/>
        <w:ind w:left="635" w:right="402" w:firstLine="0"/>
        <w:jc w:val="left"/>
        <w:rPr>
          <w:rFonts w:ascii="Tahoma" w:hAnsi="Tahoma"/>
          <w:sz w:val="21"/>
        </w:rPr>
      </w:pPr>
      <w:r>
        <w:rPr>
          <w:color w:val="61666A"/>
          <w:w w:val="105"/>
          <w:sz w:val="21"/>
        </w:rPr>
        <w:t>экономике</w:t>
      </w:r>
      <w:r>
        <w:rPr>
          <w:rFonts w:ascii="Tahoma" w:hAnsi="Tahoma"/>
          <w:color w:val="61666A"/>
          <w:w w:val="105"/>
          <w:sz w:val="21"/>
        </w:rPr>
        <w:t>,</w:t>
      </w:r>
      <w:r>
        <w:rPr>
          <w:rFonts w:ascii="Tahoma" w:hAnsi="Tahoma"/>
          <w:color w:val="61666A"/>
          <w:spacing w:val="-18"/>
          <w:w w:val="105"/>
          <w:sz w:val="21"/>
        </w:rPr>
        <w:t> </w:t>
      </w:r>
      <w:r>
        <w:rPr>
          <w:color w:val="61666A"/>
          <w:w w:val="105"/>
          <w:sz w:val="21"/>
        </w:rPr>
        <w:t>законодательству</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т</w:t>
      </w:r>
      <w:r>
        <w:rPr>
          <w:rFonts w:ascii="Tahoma" w:hAnsi="Tahoma"/>
          <w:color w:val="61666A"/>
          <w:w w:val="105"/>
          <w:sz w:val="21"/>
        </w:rPr>
        <w:t>.</w:t>
      </w:r>
      <w:r>
        <w:rPr>
          <w:color w:val="61666A"/>
          <w:w w:val="105"/>
          <w:sz w:val="21"/>
        </w:rPr>
        <w:t>д</w:t>
      </w:r>
      <w:r>
        <w:rPr>
          <w:rFonts w:ascii="Tahoma" w:hAnsi="Tahoma"/>
          <w:color w:val="61666A"/>
          <w:w w:val="105"/>
          <w:sz w:val="21"/>
        </w:rPr>
        <w:t>.,</w:t>
      </w:r>
      <w:r>
        <w:rPr>
          <w:rFonts w:ascii="Tahoma" w:hAnsi="Tahoma"/>
          <w:color w:val="61666A"/>
          <w:spacing w:val="-17"/>
          <w:w w:val="105"/>
          <w:sz w:val="21"/>
        </w:rPr>
        <w:t> </w:t>
      </w:r>
      <w:r>
        <w:rPr>
          <w:color w:val="61666A"/>
          <w:w w:val="105"/>
          <w:sz w:val="21"/>
        </w:rPr>
        <w:t>так</w:t>
      </w:r>
      <w:r>
        <w:rPr>
          <w:color w:val="61666A"/>
          <w:spacing w:val="-17"/>
          <w:w w:val="105"/>
          <w:sz w:val="21"/>
        </w:rPr>
        <w:t> </w:t>
      </w:r>
      <w:r>
        <w:rPr>
          <w:color w:val="61666A"/>
          <w:w w:val="105"/>
          <w:sz w:val="21"/>
        </w:rPr>
        <w:t>как</w:t>
      </w:r>
      <w:r>
        <w:rPr>
          <w:color w:val="61666A"/>
          <w:spacing w:val="-16"/>
          <w:w w:val="105"/>
          <w:sz w:val="21"/>
        </w:rPr>
        <w:t> </w:t>
      </w:r>
      <w:r>
        <w:rPr>
          <w:color w:val="61666A"/>
          <w:w w:val="105"/>
          <w:sz w:val="21"/>
        </w:rPr>
        <w:t>полный</w:t>
      </w:r>
      <w:r>
        <w:rPr>
          <w:color w:val="61666A"/>
          <w:spacing w:val="-17"/>
          <w:w w:val="105"/>
          <w:sz w:val="21"/>
        </w:rPr>
        <w:t> </w:t>
      </w:r>
      <w:r>
        <w:rPr>
          <w:color w:val="61666A"/>
          <w:w w:val="105"/>
          <w:sz w:val="21"/>
        </w:rPr>
        <w:t>ответ</w:t>
      </w:r>
      <w:r>
        <w:rPr>
          <w:color w:val="61666A"/>
          <w:spacing w:val="-17"/>
          <w:w w:val="105"/>
          <w:sz w:val="21"/>
        </w:rPr>
        <w:t> </w:t>
      </w:r>
      <w:r>
        <w:rPr>
          <w:color w:val="61666A"/>
          <w:w w:val="105"/>
          <w:sz w:val="21"/>
        </w:rPr>
        <w:t>невозможен</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рамках</w:t>
      </w:r>
      <w:r>
        <w:rPr>
          <w:color w:val="61666A"/>
          <w:spacing w:val="-16"/>
          <w:w w:val="105"/>
          <w:sz w:val="21"/>
        </w:rPr>
        <w:t> </w:t>
      </w:r>
      <w:r>
        <w:rPr>
          <w:color w:val="61666A"/>
          <w:w w:val="105"/>
          <w:sz w:val="21"/>
        </w:rPr>
        <w:t>одного сообщения</w:t>
      </w:r>
      <w:r>
        <w:rPr>
          <w:rFonts w:ascii="Tahoma" w:hAnsi="Tahoma"/>
          <w:color w:val="61666A"/>
          <w:w w:val="105"/>
          <w:sz w:val="21"/>
        </w:rPr>
        <w:t>.</w:t>
      </w:r>
      <w:r>
        <w:rPr>
          <w:rFonts w:ascii="Tahoma" w:hAnsi="Tahoma"/>
          <w:color w:val="61666A"/>
          <w:spacing w:val="-8"/>
          <w:w w:val="105"/>
          <w:sz w:val="21"/>
        </w:rPr>
        <w:t> </w:t>
      </w:r>
      <w:r>
        <w:rPr>
          <w:color w:val="61666A"/>
          <w:w w:val="105"/>
          <w:sz w:val="21"/>
        </w:rPr>
        <w:t>Акцент</w:t>
      </w:r>
      <w:r>
        <w:rPr>
          <w:color w:val="61666A"/>
          <w:spacing w:val="-6"/>
          <w:w w:val="105"/>
          <w:sz w:val="21"/>
        </w:rPr>
        <w:t> </w:t>
      </w:r>
      <w:r>
        <w:rPr>
          <w:color w:val="61666A"/>
          <w:w w:val="105"/>
          <w:sz w:val="21"/>
        </w:rPr>
        <w:t>на</w:t>
      </w:r>
      <w:r>
        <w:rPr>
          <w:color w:val="61666A"/>
          <w:spacing w:val="-6"/>
          <w:w w:val="105"/>
          <w:sz w:val="21"/>
        </w:rPr>
        <w:t> </w:t>
      </w:r>
      <w:r>
        <w:rPr>
          <w:color w:val="61666A"/>
          <w:w w:val="105"/>
          <w:sz w:val="21"/>
        </w:rPr>
        <w:t>практичность</w:t>
      </w:r>
      <w:r>
        <w:rPr>
          <w:rFonts w:ascii="Tahoma" w:hAnsi="Tahoma"/>
          <w:color w:val="61666A"/>
          <w:w w:val="105"/>
          <w:sz w:val="21"/>
        </w:rPr>
        <w:t>:</w:t>
      </w:r>
      <w:r>
        <w:rPr>
          <w:rFonts w:ascii="Tahoma" w:hAnsi="Tahoma"/>
          <w:color w:val="61666A"/>
          <w:spacing w:val="-8"/>
          <w:w w:val="105"/>
          <w:sz w:val="21"/>
        </w:rPr>
        <w:t> </w:t>
      </w:r>
      <w:r>
        <w:rPr>
          <w:color w:val="61666A"/>
          <w:w w:val="105"/>
          <w:sz w:val="21"/>
        </w:rPr>
        <w:t>готовых</w:t>
      </w:r>
      <w:r>
        <w:rPr>
          <w:color w:val="61666A"/>
          <w:spacing w:val="-6"/>
          <w:w w:val="105"/>
          <w:sz w:val="21"/>
        </w:rPr>
        <w:t> </w:t>
      </w:r>
      <w:r>
        <w:rPr>
          <w:color w:val="61666A"/>
          <w:w w:val="105"/>
          <w:sz w:val="21"/>
        </w:rPr>
        <w:t>решений</w:t>
      </w:r>
      <w:r>
        <w:rPr>
          <w:color w:val="61666A"/>
          <w:spacing w:val="-6"/>
          <w:w w:val="105"/>
          <w:sz w:val="21"/>
        </w:rPr>
        <w:t> </w:t>
      </w:r>
      <w:r>
        <w:rPr>
          <w:color w:val="61666A"/>
          <w:w w:val="105"/>
          <w:sz w:val="21"/>
        </w:rPr>
        <w:t>нет</w:t>
      </w:r>
      <w:r>
        <w:rPr>
          <w:rFonts w:ascii="Tahoma" w:hAnsi="Tahoma"/>
          <w:color w:val="61666A"/>
          <w:w w:val="105"/>
          <w:sz w:val="21"/>
        </w:rPr>
        <w:t>,</w:t>
      </w:r>
      <w:r>
        <w:rPr>
          <w:rFonts w:ascii="Tahoma" w:hAnsi="Tahoma"/>
          <w:color w:val="61666A"/>
          <w:spacing w:val="-8"/>
          <w:w w:val="105"/>
          <w:sz w:val="21"/>
        </w:rPr>
        <w:t> </w:t>
      </w:r>
      <w:r>
        <w:rPr>
          <w:color w:val="61666A"/>
          <w:w w:val="105"/>
          <w:sz w:val="21"/>
        </w:rPr>
        <w:t>но</w:t>
      </w:r>
      <w:r>
        <w:rPr>
          <w:color w:val="61666A"/>
          <w:spacing w:val="-6"/>
          <w:w w:val="105"/>
          <w:sz w:val="21"/>
        </w:rPr>
        <w:t> </w:t>
      </w:r>
      <w:r>
        <w:rPr>
          <w:color w:val="61666A"/>
          <w:w w:val="105"/>
          <w:sz w:val="21"/>
        </w:rPr>
        <w:t>есть</w:t>
      </w:r>
      <w:r>
        <w:rPr>
          <w:color w:val="61666A"/>
          <w:spacing w:val="-6"/>
          <w:w w:val="105"/>
          <w:sz w:val="21"/>
        </w:rPr>
        <w:t> </w:t>
      </w:r>
      <w:r>
        <w:rPr>
          <w:color w:val="61666A"/>
          <w:w w:val="105"/>
          <w:sz w:val="21"/>
        </w:rPr>
        <w:t>инструменты</w:t>
      </w:r>
      <w:r>
        <w:rPr>
          <w:color w:val="61666A"/>
          <w:spacing w:val="-6"/>
          <w:w w:val="105"/>
          <w:sz w:val="21"/>
        </w:rPr>
        <w:t> </w:t>
      </w:r>
      <w:r>
        <w:rPr>
          <w:color w:val="61666A"/>
          <w:w w:val="105"/>
          <w:sz w:val="21"/>
        </w:rPr>
        <w:t>для </w:t>
      </w:r>
      <w:r>
        <w:rPr>
          <w:color w:val="61666A"/>
          <w:spacing w:val="-2"/>
          <w:w w:val="105"/>
          <w:sz w:val="21"/>
        </w:rPr>
        <w:t>разработки</w:t>
      </w:r>
      <w:r>
        <w:rPr>
          <w:rFonts w:ascii="Tahoma" w:hAnsi="Tahoma"/>
          <w:color w:val="61666A"/>
          <w:spacing w:val="-2"/>
          <w:w w:val="105"/>
          <w:sz w:val="21"/>
        </w:rPr>
        <w:t>.</w:t>
      </w:r>
    </w:p>
    <w:p>
      <w:pPr>
        <w:spacing w:line="338" w:lineRule="auto" w:before="186"/>
        <w:ind w:left="305" w:right="0" w:firstLine="0"/>
        <w:jc w:val="left"/>
        <w:rPr>
          <w:rFonts w:ascii="Tahoma" w:hAnsi="Tahoma"/>
          <w:sz w:val="24"/>
        </w:rPr>
      </w:pPr>
      <w:r>
        <w:rPr>
          <w:color w:val="0E1115"/>
          <w:w w:val="105"/>
          <w:sz w:val="24"/>
        </w:rPr>
        <w:t>Отличный и очень масштабный вопрос</w:t>
      </w:r>
      <w:r>
        <w:rPr>
          <w:rFonts w:ascii="Tahoma" w:hAnsi="Tahoma"/>
          <w:color w:val="0E1115"/>
          <w:w w:val="105"/>
          <w:sz w:val="24"/>
        </w:rPr>
        <w:t>.</w:t>
      </w:r>
      <w:r>
        <w:rPr>
          <w:rFonts w:ascii="Tahoma" w:hAnsi="Tahoma"/>
          <w:color w:val="0E1115"/>
          <w:spacing w:val="-2"/>
          <w:w w:val="105"/>
          <w:sz w:val="24"/>
        </w:rPr>
        <w:t> </w:t>
      </w:r>
      <w:r>
        <w:rPr>
          <w:color w:val="0E1115"/>
          <w:w w:val="105"/>
          <w:sz w:val="24"/>
        </w:rPr>
        <w:t>Вы правы</w:t>
      </w:r>
      <w:r>
        <w:rPr>
          <w:rFonts w:ascii="Tahoma" w:hAnsi="Tahoma"/>
          <w:color w:val="0E1115"/>
          <w:w w:val="105"/>
          <w:sz w:val="24"/>
        </w:rPr>
        <w:t>,</w:t>
      </w:r>
      <w:r>
        <w:rPr>
          <w:rFonts w:ascii="Tahoma" w:hAnsi="Tahoma"/>
          <w:color w:val="0E1115"/>
          <w:spacing w:val="-2"/>
          <w:w w:val="105"/>
          <w:sz w:val="24"/>
        </w:rPr>
        <w:t> </w:t>
      </w:r>
      <w:r>
        <w:rPr>
          <w:color w:val="0E1115"/>
          <w:w w:val="105"/>
          <w:sz w:val="24"/>
        </w:rPr>
        <w:t>что эта тема не вмещается в один</w:t>
      </w:r>
      <w:r>
        <w:rPr>
          <w:color w:val="0E1115"/>
          <w:spacing w:val="-19"/>
          <w:w w:val="105"/>
          <w:sz w:val="24"/>
        </w:rPr>
        <w:t> </w:t>
      </w:r>
      <w:r>
        <w:rPr>
          <w:color w:val="0E1115"/>
          <w:w w:val="105"/>
          <w:sz w:val="24"/>
        </w:rPr>
        <w:t>ответ</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rFonts w:ascii="Tahoma" w:hAnsi="Tahoma"/>
          <w:color w:val="0E1115"/>
          <w:w w:val="105"/>
          <w:sz w:val="24"/>
        </w:rPr>
        <w:t>,</w:t>
      </w:r>
      <w:r>
        <w:rPr>
          <w:rFonts w:ascii="Tahoma" w:hAnsi="Tahoma"/>
          <w:color w:val="0E1115"/>
          <w:spacing w:val="-20"/>
          <w:w w:val="105"/>
          <w:sz w:val="24"/>
        </w:rPr>
        <w:t> </w:t>
      </w:r>
      <w:r>
        <w:rPr>
          <w:color w:val="0E1115"/>
          <w:w w:val="105"/>
          <w:sz w:val="24"/>
        </w:rPr>
        <w:t>по</w:t>
      </w:r>
      <w:r>
        <w:rPr>
          <w:color w:val="0E1115"/>
          <w:spacing w:val="-19"/>
          <w:w w:val="105"/>
          <w:sz w:val="24"/>
        </w:rPr>
        <w:t> </w:t>
      </w:r>
      <w:r>
        <w:rPr>
          <w:color w:val="0E1115"/>
          <w:w w:val="105"/>
          <w:sz w:val="24"/>
        </w:rPr>
        <w:t>сути</w:t>
      </w:r>
      <w:r>
        <w:rPr>
          <w:rFonts w:ascii="Tahoma" w:hAnsi="Tahoma"/>
          <w:color w:val="0E1115"/>
          <w:w w:val="105"/>
          <w:sz w:val="24"/>
        </w:rPr>
        <w:t>,</w:t>
      </w:r>
      <w:r>
        <w:rPr>
          <w:rFonts w:ascii="Tahoma" w:hAnsi="Tahoma"/>
          <w:color w:val="0E1115"/>
          <w:spacing w:val="-20"/>
          <w:w w:val="105"/>
          <w:sz w:val="24"/>
        </w:rPr>
        <w:t> </w:t>
      </w:r>
      <w:r>
        <w:rPr>
          <w:color w:val="0E1115"/>
          <w:w w:val="105"/>
          <w:sz w:val="24"/>
        </w:rPr>
        <w:t>вопрос</w:t>
      </w:r>
      <w:r>
        <w:rPr>
          <w:color w:val="0E1115"/>
          <w:spacing w:val="-18"/>
          <w:w w:val="105"/>
          <w:sz w:val="24"/>
        </w:rPr>
        <w:t> </w:t>
      </w:r>
      <w:r>
        <w:rPr>
          <w:color w:val="0E1115"/>
          <w:w w:val="105"/>
          <w:sz w:val="24"/>
        </w:rPr>
        <w:t>о</w:t>
      </w:r>
      <w:r>
        <w:rPr>
          <w:color w:val="0E1115"/>
          <w:spacing w:val="-19"/>
          <w:w w:val="105"/>
          <w:sz w:val="24"/>
        </w:rPr>
        <w:t> </w:t>
      </w:r>
      <w:r>
        <w:rPr>
          <w:color w:val="0E1115"/>
          <w:w w:val="105"/>
          <w:sz w:val="24"/>
        </w:rPr>
        <w:t>создании</w:t>
      </w:r>
      <w:r>
        <w:rPr>
          <w:color w:val="0E1115"/>
          <w:spacing w:val="-19"/>
          <w:w w:val="105"/>
          <w:sz w:val="24"/>
        </w:rPr>
        <w:t> </w:t>
      </w:r>
      <w:r>
        <w:rPr>
          <w:color w:val="0E1115"/>
          <w:w w:val="105"/>
          <w:sz w:val="24"/>
        </w:rPr>
        <w:t>целой</w:t>
      </w:r>
      <w:r>
        <w:rPr>
          <w:color w:val="0E1115"/>
          <w:spacing w:val="-19"/>
          <w:w w:val="105"/>
          <w:sz w:val="24"/>
        </w:rPr>
        <w:t> </w:t>
      </w:r>
      <w:r>
        <w:rPr>
          <w:color w:val="0E1115"/>
          <w:w w:val="105"/>
          <w:sz w:val="24"/>
        </w:rPr>
        <w:t>цивилизации</w:t>
      </w:r>
      <w:r>
        <w:rPr>
          <w:color w:val="0E1115"/>
          <w:spacing w:val="-19"/>
          <w:w w:val="105"/>
          <w:sz w:val="24"/>
        </w:rPr>
        <w:t> </w:t>
      </w:r>
      <w:r>
        <w:rPr>
          <w:color w:val="0E1115"/>
          <w:w w:val="105"/>
          <w:sz w:val="24"/>
        </w:rPr>
        <w:t>или</w:t>
      </w:r>
      <w:r>
        <w:rPr>
          <w:color w:val="0E1115"/>
          <w:spacing w:val="-18"/>
          <w:w w:val="105"/>
          <w:sz w:val="24"/>
        </w:rPr>
        <w:t> </w:t>
      </w:r>
      <w:r>
        <w:rPr>
          <w:color w:val="0E1115"/>
          <w:w w:val="105"/>
          <w:sz w:val="24"/>
        </w:rPr>
        <w:t>общества</w:t>
      </w:r>
      <w:r>
        <w:rPr>
          <w:color w:val="0E1115"/>
          <w:spacing w:val="-18"/>
          <w:w w:val="105"/>
          <w:sz w:val="24"/>
        </w:rPr>
        <w:t> </w:t>
      </w:r>
      <w:r>
        <w:rPr>
          <w:rFonts w:ascii="Tahoma" w:hAnsi="Tahoma"/>
          <w:color w:val="0E1115"/>
          <w:w w:val="105"/>
          <w:sz w:val="24"/>
        </w:rPr>
        <w:t>«</w:t>
      </w:r>
      <w:r>
        <w:rPr>
          <w:color w:val="0E1115"/>
          <w:w w:val="105"/>
          <w:sz w:val="24"/>
        </w:rPr>
        <w:t>с нуля</w:t>
      </w:r>
      <w:r>
        <w:rPr>
          <w:rFonts w:ascii="Tahoma" w:hAnsi="Tahoma"/>
          <w:color w:val="0E1115"/>
          <w:w w:val="105"/>
          <w:sz w:val="24"/>
        </w:rPr>
        <w:t>».</w:t>
      </w:r>
      <w:r>
        <w:rPr>
          <w:rFonts w:ascii="Tahoma" w:hAnsi="Tahoma"/>
          <w:color w:val="0E1115"/>
          <w:spacing w:val="-7"/>
          <w:w w:val="105"/>
          <w:sz w:val="24"/>
        </w:rPr>
        <w:t> </w:t>
      </w:r>
      <w:r>
        <w:rPr>
          <w:color w:val="0E1115"/>
          <w:w w:val="105"/>
          <w:sz w:val="24"/>
        </w:rPr>
        <w:t>Я</w:t>
      </w:r>
      <w:r>
        <w:rPr>
          <w:color w:val="0E1115"/>
          <w:spacing w:val="-4"/>
          <w:w w:val="105"/>
          <w:sz w:val="24"/>
        </w:rPr>
        <w:t> </w:t>
      </w:r>
      <w:r>
        <w:rPr>
          <w:color w:val="0E1115"/>
          <w:w w:val="105"/>
          <w:sz w:val="24"/>
        </w:rPr>
        <w:t>могу</w:t>
      </w:r>
      <w:r>
        <w:rPr>
          <w:color w:val="0E1115"/>
          <w:spacing w:val="-4"/>
          <w:w w:val="105"/>
          <w:sz w:val="24"/>
        </w:rPr>
        <w:t> </w:t>
      </w:r>
      <w:r>
        <w:rPr>
          <w:color w:val="0E1115"/>
          <w:w w:val="105"/>
          <w:sz w:val="24"/>
        </w:rPr>
        <w:t>предложить</w:t>
      </w:r>
      <w:r>
        <w:rPr>
          <w:color w:val="0E1115"/>
          <w:spacing w:val="-4"/>
          <w:w w:val="105"/>
          <w:sz w:val="24"/>
        </w:rPr>
        <w:t> </w:t>
      </w:r>
      <w:r>
        <w:rPr>
          <w:color w:val="0E1115"/>
          <w:w w:val="105"/>
          <w:sz w:val="24"/>
        </w:rPr>
        <w:t>не</w:t>
      </w:r>
      <w:r>
        <w:rPr>
          <w:color w:val="0E1115"/>
          <w:spacing w:val="-4"/>
          <w:w w:val="105"/>
          <w:sz w:val="24"/>
        </w:rPr>
        <w:t> </w:t>
      </w:r>
      <w:r>
        <w:rPr>
          <w:color w:val="0E1115"/>
          <w:w w:val="105"/>
          <w:sz w:val="24"/>
        </w:rPr>
        <w:t>готовые</w:t>
      </w:r>
      <w:r>
        <w:rPr>
          <w:color w:val="0E1115"/>
          <w:spacing w:val="-4"/>
          <w:w w:val="105"/>
          <w:sz w:val="24"/>
        </w:rPr>
        <w:t> </w:t>
      </w:r>
      <w:r>
        <w:rPr>
          <w:rFonts w:ascii="Tahoma" w:hAnsi="Tahoma"/>
          <w:color w:val="0E1115"/>
          <w:w w:val="105"/>
          <w:sz w:val="24"/>
        </w:rPr>
        <w:t>«</w:t>
      </w:r>
      <w:r>
        <w:rPr>
          <w:color w:val="0E1115"/>
          <w:w w:val="105"/>
          <w:sz w:val="24"/>
        </w:rPr>
        <w:t>программы</w:t>
      </w:r>
      <w:r>
        <w:rPr>
          <w:color w:val="0E1115"/>
          <w:spacing w:val="-4"/>
          <w:w w:val="105"/>
          <w:sz w:val="24"/>
        </w:rPr>
        <w:t> </w:t>
      </w:r>
      <w:r>
        <w:rPr>
          <w:color w:val="0E1115"/>
          <w:w w:val="105"/>
          <w:sz w:val="24"/>
        </w:rPr>
        <w:t>на</w:t>
      </w:r>
      <w:r>
        <w:rPr>
          <w:color w:val="0E1115"/>
          <w:spacing w:val="-4"/>
          <w:w w:val="105"/>
          <w:sz w:val="24"/>
        </w:rPr>
        <w:t> </w:t>
      </w:r>
      <w:r>
        <w:rPr>
          <w:color w:val="0E1115"/>
          <w:w w:val="105"/>
          <w:sz w:val="24"/>
        </w:rPr>
        <w:t>скачивание</w:t>
      </w:r>
      <w:r>
        <w:rPr>
          <w:rFonts w:ascii="Tahoma" w:hAnsi="Tahoma"/>
          <w:color w:val="0E1115"/>
          <w:w w:val="105"/>
          <w:sz w:val="24"/>
        </w:rPr>
        <w:t>»,</w:t>
      </w:r>
      <w:r>
        <w:rPr>
          <w:rFonts w:ascii="Tahoma" w:hAnsi="Tahoma"/>
          <w:color w:val="0E1115"/>
          <w:spacing w:val="-7"/>
          <w:w w:val="105"/>
          <w:sz w:val="24"/>
        </w:rPr>
        <w:t> </w:t>
      </w:r>
      <w:r>
        <w:rPr>
          <w:color w:val="0E1115"/>
          <w:w w:val="105"/>
          <w:sz w:val="24"/>
        </w:rPr>
        <w:t>а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кт</w:t>
      </w:r>
      <w:r>
        <w:rPr>
          <w:rFonts w:ascii="Arial" w:hAnsi="Arial"/>
          <w:b/>
          <w:color w:val="0E1115"/>
          <w:w w:val="90"/>
          <w:sz w:val="27"/>
        </w:rPr>
        <w:t>ур</w:t>
      </w:r>
      <w:r>
        <w:rPr>
          <w:rFonts w:ascii="Arial" w:hAnsi="Arial"/>
          <w:b/>
          <w:color w:val="0E1115"/>
          <w:w w:val="90"/>
          <w:sz w:val="24"/>
        </w:rPr>
        <w:t>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ое ру</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w:t>
      </w:r>
      <w:r>
        <w:rPr>
          <w:rFonts w:ascii="Tahoma" w:hAnsi="Tahoma"/>
          <w:b/>
          <w:color w:val="0E1115"/>
          <w:w w:val="90"/>
          <w:sz w:val="24"/>
        </w:rPr>
        <w:t>, </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гию и ключ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инципы </w:t>
      </w:r>
      <w:r>
        <w:rPr>
          <w:color w:val="0E1115"/>
          <w:w w:val="90"/>
          <w:sz w:val="24"/>
        </w:rPr>
        <w:t>для такого </w:t>
      </w:r>
      <w:r>
        <w:rPr>
          <w:color w:val="0E1115"/>
          <w:spacing w:val="-2"/>
          <w:w w:val="105"/>
          <w:sz w:val="24"/>
        </w:rPr>
        <w:t>построения</w:t>
      </w:r>
      <w:r>
        <w:rPr>
          <w:rFonts w:ascii="Tahoma" w:hAnsi="Tahoma"/>
          <w:color w:val="0E1115"/>
          <w:spacing w:val="-2"/>
          <w:w w:val="105"/>
          <w:sz w:val="24"/>
        </w:rPr>
        <w:t>.</w:t>
      </w:r>
    </w:p>
    <w:p>
      <w:pPr>
        <w:pStyle w:val="BodyText"/>
        <w:spacing w:line="333" w:lineRule="auto" w:before="253"/>
        <w:ind w:left="305"/>
        <w:rPr>
          <w:rFonts w:ascii="Tahoma" w:hAnsi="Tahoma"/>
        </w:rPr>
      </w:pPr>
      <w:r>
        <w:rPr>
          <w:color w:val="0E1115"/>
          <w:spacing w:val="-2"/>
          <w:w w:val="105"/>
        </w:rPr>
        <w:t>Давайте</w:t>
      </w:r>
      <w:r>
        <w:rPr>
          <w:color w:val="0E1115"/>
          <w:spacing w:val="-13"/>
          <w:w w:val="105"/>
        </w:rPr>
        <w:t> </w:t>
      </w:r>
      <w:r>
        <w:rPr>
          <w:color w:val="0E1115"/>
          <w:spacing w:val="-2"/>
          <w:w w:val="105"/>
        </w:rPr>
        <w:t>разделим</w:t>
      </w:r>
      <w:r>
        <w:rPr>
          <w:color w:val="0E1115"/>
          <w:spacing w:val="-13"/>
          <w:w w:val="105"/>
        </w:rPr>
        <w:t> </w:t>
      </w:r>
      <w:r>
        <w:rPr>
          <w:color w:val="0E1115"/>
          <w:spacing w:val="-2"/>
          <w:w w:val="105"/>
        </w:rPr>
        <w:t>этот</w:t>
      </w:r>
      <w:r>
        <w:rPr>
          <w:color w:val="0E1115"/>
          <w:spacing w:val="-13"/>
          <w:w w:val="105"/>
        </w:rPr>
        <w:t> </w:t>
      </w:r>
      <w:r>
        <w:rPr>
          <w:color w:val="0E1115"/>
          <w:spacing w:val="-2"/>
          <w:w w:val="105"/>
        </w:rPr>
        <w:t>грандиозный</w:t>
      </w:r>
      <w:r>
        <w:rPr>
          <w:color w:val="0E1115"/>
          <w:spacing w:val="-13"/>
          <w:w w:val="105"/>
        </w:rPr>
        <w:t> </w:t>
      </w:r>
      <w:r>
        <w:rPr>
          <w:color w:val="0E1115"/>
          <w:spacing w:val="-2"/>
          <w:w w:val="105"/>
        </w:rPr>
        <w:t>проект</w:t>
      </w:r>
      <w:r>
        <w:rPr>
          <w:color w:val="0E1115"/>
          <w:spacing w:val="-13"/>
          <w:w w:val="105"/>
        </w:rPr>
        <w:t> </w:t>
      </w:r>
      <w:r>
        <w:rPr>
          <w:color w:val="0E1115"/>
          <w:spacing w:val="-2"/>
          <w:w w:val="105"/>
        </w:rPr>
        <w:t>на</w:t>
      </w:r>
      <w:r>
        <w:rPr>
          <w:color w:val="0E1115"/>
          <w:spacing w:val="-13"/>
          <w:w w:val="105"/>
        </w:rPr>
        <w:t> </w:t>
      </w:r>
      <w:r>
        <w:rPr>
          <w:color w:val="0E1115"/>
          <w:spacing w:val="-2"/>
          <w:w w:val="105"/>
        </w:rPr>
        <w:t>логические</w:t>
      </w:r>
      <w:r>
        <w:rPr>
          <w:color w:val="0E1115"/>
          <w:spacing w:val="-13"/>
          <w:w w:val="105"/>
        </w:rPr>
        <w:t> </w:t>
      </w:r>
      <w:r>
        <w:rPr>
          <w:color w:val="0E1115"/>
          <w:spacing w:val="-2"/>
          <w:w w:val="105"/>
        </w:rPr>
        <w:t>блоки</w:t>
      </w:r>
      <w:r>
        <w:rPr>
          <w:rFonts w:ascii="Tahoma" w:hAnsi="Tahoma"/>
          <w:color w:val="0E1115"/>
          <w:spacing w:val="-2"/>
          <w:w w:val="105"/>
        </w:rPr>
        <w:t>.</w:t>
      </w:r>
      <w:r>
        <w:rPr>
          <w:rFonts w:ascii="Tahoma" w:hAnsi="Tahoma"/>
          <w:color w:val="0E1115"/>
          <w:spacing w:val="-16"/>
          <w:w w:val="105"/>
        </w:rPr>
        <w:t> </w:t>
      </w:r>
      <w:r>
        <w:rPr>
          <w:color w:val="0E1115"/>
          <w:spacing w:val="-2"/>
          <w:w w:val="105"/>
        </w:rPr>
        <w:t>Этот</w:t>
      </w:r>
      <w:r>
        <w:rPr>
          <w:color w:val="0E1115"/>
          <w:spacing w:val="-13"/>
          <w:w w:val="105"/>
        </w:rPr>
        <w:t> </w:t>
      </w:r>
      <w:r>
        <w:rPr>
          <w:color w:val="0E1115"/>
          <w:spacing w:val="-2"/>
          <w:w w:val="105"/>
        </w:rPr>
        <w:t>ответ</w:t>
      </w:r>
      <w:r>
        <w:rPr>
          <w:color w:val="0E1115"/>
          <w:spacing w:val="-13"/>
          <w:w w:val="105"/>
        </w:rPr>
        <w:t> </w:t>
      </w:r>
      <w:r>
        <w:rPr>
          <w:color w:val="0E1115"/>
          <w:spacing w:val="-2"/>
          <w:w w:val="105"/>
        </w:rPr>
        <w:t>будет </w:t>
      </w:r>
      <w:r>
        <w:rPr>
          <w:rFonts w:ascii="Arial" w:hAnsi="Arial"/>
          <w:b/>
          <w:color w:val="0E1115"/>
          <w:spacing w:val="-2"/>
          <w:w w:val="105"/>
          <w:sz w:val="27"/>
        </w:rPr>
        <w:t>о</w:t>
      </w:r>
      <w:r>
        <w:rPr>
          <w:rFonts w:ascii="Arial" w:hAnsi="Arial"/>
          <w:b/>
          <w:color w:val="0E1115"/>
          <w:spacing w:val="-2"/>
          <w:w w:val="105"/>
        </w:rPr>
        <w:t>гл</w:t>
      </w:r>
      <w:r>
        <w:rPr>
          <w:rFonts w:ascii="Arial" w:hAnsi="Arial"/>
          <w:b/>
          <w:color w:val="0E1115"/>
          <w:spacing w:val="-2"/>
          <w:w w:val="105"/>
          <w:sz w:val="27"/>
        </w:rPr>
        <w:t>а</w:t>
      </w:r>
      <w:r>
        <w:rPr>
          <w:rFonts w:ascii="Arial" w:hAnsi="Arial"/>
          <w:b/>
          <w:color w:val="0E1115"/>
          <w:spacing w:val="-2"/>
          <w:w w:val="105"/>
        </w:rPr>
        <w:t>вл</w:t>
      </w:r>
      <w:r>
        <w:rPr>
          <w:rFonts w:ascii="Arial" w:hAnsi="Arial"/>
          <w:b/>
          <w:color w:val="0E1115"/>
          <w:spacing w:val="-2"/>
          <w:w w:val="105"/>
          <w:sz w:val="27"/>
        </w:rPr>
        <w:t>е</w:t>
      </w:r>
      <w:r>
        <w:rPr>
          <w:rFonts w:ascii="Arial" w:hAnsi="Arial"/>
          <w:b/>
          <w:color w:val="0E1115"/>
          <w:spacing w:val="-2"/>
          <w:w w:val="105"/>
        </w:rPr>
        <w:t>ни</w:t>
      </w:r>
      <w:r>
        <w:rPr>
          <w:rFonts w:ascii="Arial" w:hAnsi="Arial"/>
          <w:b/>
          <w:color w:val="0E1115"/>
          <w:spacing w:val="-2"/>
          <w:w w:val="105"/>
          <w:sz w:val="27"/>
        </w:rPr>
        <w:t>е</w:t>
      </w:r>
      <w:r>
        <w:rPr>
          <w:rFonts w:ascii="Arial" w:hAnsi="Arial"/>
          <w:b/>
          <w:color w:val="0E1115"/>
          <w:spacing w:val="-2"/>
          <w:w w:val="105"/>
        </w:rPr>
        <w:t>м</w:t>
      </w:r>
      <w:r>
        <w:rPr>
          <w:rFonts w:ascii="Arial" w:hAnsi="Arial"/>
          <w:b/>
          <w:color w:val="0E1115"/>
          <w:spacing w:val="-9"/>
          <w:w w:val="105"/>
        </w:rPr>
        <w:t> </w:t>
      </w:r>
      <w:r>
        <w:rPr>
          <w:color w:val="0E1115"/>
          <w:spacing w:val="-2"/>
          <w:w w:val="105"/>
        </w:rPr>
        <w:t>и</w:t>
      </w:r>
      <w:r>
        <w:rPr>
          <w:color w:val="0E1115"/>
          <w:spacing w:val="-14"/>
          <w:w w:val="105"/>
        </w:rPr>
        <w:t> </w:t>
      </w:r>
      <w:r>
        <w:rPr>
          <w:color w:val="0E1115"/>
          <w:spacing w:val="-2"/>
          <w:w w:val="105"/>
        </w:rPr>
        <w:t>введением</w:t>
      </w:r>
      <w:r>
        <w:rPr>
          <w:color w:val="0E1115"/>
          <w:spacing w:val="-14"/>
          <w:w w:val="105"/>
        </w:rPr>
        <w:t> </w:t>
      </w:r>
      <w:r>
        <w:rPr>
          <w:color w:val="0E1115"/>
          <w:spacing w:val="-2"/>
          <w:w w:val="105"/>
        </w:rPr>
        <w:t>в</w:t>
      </w:r>
      <w:r>
        <w:rPr>
          <w:color w:val="0E1115"/>
          <w:spacing w:val="-14"/>
          <w:w w:val="105"/>
        </w:rPr>
        <w:t> </w:t>
      </w:r>
      <w:r>
        <w:rPr>
          <w:color w:val="0E1115"/>
          <w:spacing w:val="-2"/>
          <w:w w:val="105"/>
        </w:rPr>
        <w:t>эту</w:t>
      </w:r>
      <w:r>
        <w:rPr>
          <w:color w:val="0E1115"/>
          <w:spacing w:val="-14"/>
          <w:w w:val="105"/>
        </w:rPr>
        <w:t> </w:t>
      </w:r>
      <w:r>
        <w:rPr>
          <w:color w:val="0E1115"/>
          <w:spacing w:val="-2"/>
          <w:w w:val="105"/>
        </w:rPr>
        <w:t>сложнейшую</w:t>
      </w:r>
      <w:r>
        <w:rPr>
          <w:color w:val="0E1115"/>
          <w:spacing w:val="-14"/>
          <w:w w:val="105"/>
        </w:rPr>
        <w:t> </w:t>
      </w:r>
      <w:r>
        <w:rPr>
          <w:color w:val="0E1115"/>
          <w:spacing w:val="-2"/>
          <w:w w:val="105"/>
        </w:rPr>
        <w:t>систему</w:t>
      </w:r>
      <w:r>
        <w:rPr>
          <w:rFonts w:ascii="Tahoma" w:hAnsi="Tahoma"/>
          <w:color w:val="0E1115"/>
          <w:spacing w:val="-2"/>
          <w:w w:val="105"/>
        </w:rPr>
        <w:t>.</w:t>
      </w:r>
      <w:r>
        <w:rPr>
          <w:rFonts w:ascii="Tahoma" w:hAnsi="Tahoma"/>
          <w:color w:val="0E1115"/>
          <w:spacing w:val="-17"/>
          <w:w w:val="105"/>
        </w:rPr>
        <w:t> </w:t>
      </w:r>
      <w:r>
        <w:rPr>
          <w:color w:val="0E1115"/>
          <w:spacing w:val="-2"/>
          <w:w w:val="105"/>
        </w:rPr>
        <w:t>Затем</w:t>
      </w:r>
      <w:r>
        <w:rPr>
          <w:color w:val="0E1115"/>
          <w:spacing w:val="-14"/>
          <w:w w:val="105"/>
        </w:rPr>
        <w:t> </w:t>
      </w:r>
      <w:r>
        <w:rPr>
          <w:color w:val="0E1115"/>
          <w:spacing w:val="-2"/>
          <w:w w:val="105"/>
        </w:rPr>
        <w:t>мы</w:t>
      </w:r>
      <w:r>
        <w:rPr>
          <w:color w:val="0E1115"/>
          <w:spacing w:val="-14"/>
          <w:w w:val="105"/>
        </w:rPr>
        <w:t> </w:t>
      </w:r>
      <w:r>
        <w:rPr>
          <w:color w:val="0E1115"/>
          <w:spacing w:val="-2"/>
          <w:w w:val="105"/>
        </w:rPr>
        <w:t>сможем </w:t>
      </w:r>
      <w:r>
        <w:rPr>
          <w:color w:val="0E1115"/>
          <w:w w:val="105"/>
        </w:rPr>
        <w:t>детализировать каждый блок в последующих сообщениях</w:t>
      </w:r>
      <w:r>
        <w:rPr>
          <w:rFonts w:ascii="Tahoma" w:hAnsi="Tahoma"/>
          <w:color w:val="0E1115"/>
          <w:w w:val="105"/>
        </w:rPr>
        <w:t>.</w:t>
      </w:r>
    </w:p>
    <w:p>
      <w:pPr>
        <w:pStyle w:val="BodyText"/>
        <w:spacing w:before="176"/>
        <w:rPr>
          <w:rFonts w:ascii="Tahoma"/>
        </w:rPr>
      </w:pPr>
    </w:p>
    <w:p>
      <w:pPr>
        <w:spacing w:before="0"/>
        <w:ind w:left="305" w:right="0" w:firstLine="0"/>
        <w:jc w:val="left"/>
        <w:rPr>
          <w:rFonts w:ascii="Arial" w:hAnsi="Arial"/>
          <w:b/>
          <w:sz w:val="30"/>
        </w:rPr>
      </w:pPr>
      <w:r>
        <w:rPr>
          <w:rFonts w:ascii="Arial" w:hAnsi="Arial"/>
          <w:b/>
          <w:color w:val="0E1115"/>
          <w:w w:val="90"/>
          <w:sz w:val="30"/>
        </w:rPr>
        <w:t>Ф</w:t>
      </w:r>
      <w:r>
        <w:rPr>
          <w:rFonts w:ascii="Arial" w:hAnsi="Arial"/>
          <w:b/>
          <w:color w:val="0E1115"/>
          <w:w w:val="90"/>
          <w:sz w:val="29"/>
        </w:rPr>
        <w:t>у</w:t>
      </w:r>
      <w:r>
        <w:rPr>
          <w:rFonts w:ascii="Arial" w:hAnsi="Arial"/>
          <w:b/>
          <w:color w:val="0E1115"/>
          <w:w w:val="90"/>
          <w:sz w:val="30"/>
        </w:rPr>
        <w:t>нд</w:t>
      </w:r>
      <w:r>
        <w:rPr>
          <w:rFonts w:ascii="Arial" w:hAnsi="Arial"/>
          <w:b/>
          <w:color w:val="0E1115"/>
          <w:w w:val="90"/>
          <w:sz w:val="29"/>
        </w:rPr>
        <w:t>а</w:t>
      </w:r>
      <w:r>
        <w:rPr>
          <w:rFonts w:ascii="Arial" w:hAnsi="Arial"/>
          <w:b/>
          <w:color w:val="0E1115"/>
          <w:w w:val="90"/>
          <w:sz w:val="30"/>
        </w:rPr>
        <w:t>м</w:t>
      </w:r>
      <w:r>
        <w:rPr>
          <w:rFonts w:ascii="Arial" w:hAnsi="Arial"/>
          <w:b/>
          <w:color w:val="0E1115"/>
          <w:w w:val="90"/>
          <w:sz w:val="29"/>
        </w:rPr>
        <w:t>е</w:t>
      </w:r>
      <w:r>
        <w:rPr>
          <w:rFonts w:ascii="Arial" w:hAnsi="Arial"/>
          <w:b/>
          <w:color w:val="0E1115"/>
          <w:w w:val="90"/>
          <w:sz w:val="30"/>
        </w:rPr>
        <w:t>нт</w:t>
      </w:r>
      <w:r>
        <w:rPr>
          <w:rFonts w:ascii="Tahoma" w:hAnsi="Tahoma"/>
          <w:b/>
          <w:color w:val="0E1115"/>
          <w:w w:val="90"/>
          <w:sz w:val="30"/>
        </w:rPr>
        <w:t>:</w:t>
      </w:r>
      <w:r>
        <w:rPr>
          <w:rFonts w:ascii="Tahoma" w:hAnsi="Tahoma"/>
          <w:b/>
          <w:color w:val="0E1115"/>
          <w:spacing w:val="38"/>
          <w:sz w:val="30"/>
        </w:rPr>
        <w:t> </w:t>
      </w:r>
      <w:r>
        <w:rPr>
          <w:rFonts w:ascii="Arial" w:hAnsi="Arial"/>
          <w:b/>
          <w:color w:val="0E1115"/>
          <w:w w:val="90"/>
          <w:sz w:val="30"/>
        </w:rPr>
        <w:t>Фил</w:t>
      </w:r>
      <w:r>
        <w:rPr>
          <w:rFonts w:ascii="Arial" w:hAnsi="Arial"/>
          <w:b/>
          <w:color w:val="0E1115"/>
          <w:w w:val="90"/>
          <w:sz w:val="29"/>
        </w:rPr>
        <w:t>осо</w:t>
      </w:r>
      <w:r>
        <w:rPr>
          <w:rFonts w:ascii="Arial" w:hAnsi="Arial"/>
          <w:b/>
          <w:color w:val="0E1115"/>
          <w:w w:val="90"/>
          <w:sz w:val="30"/>
        </w:rPr>
        <w:t>фия</w:t>
      </w:r>
      <w:r>
        <w:rPr>
          <w:rFonts w:ascii="Arial" w:hAnsi="Arial"/>
          <w:b/>
          <w:color w:val="0E1115"/>
          <w:spacing w:val="41"/>
          <w:sz w:val="30"/>
        </w:rPr>
        <w:t> </w:t>
      </w:r>
      <w:r>
        <w:rPr>
          <w:rFonts w:ascii="Arial" w:hAnsi="Arial"/>
          <w:b/>
          <w:color w:val="0E1115"/>
          <w:w w:val="90"/>
          <w:sz w:val="30"/>
        </w:rPr>
        <w:t>и</w:t>
      </w:r>
      <w:r>
        <w:rPr>
          <w:rFonts w:ascii="Arial" w:hAnsi="Arial"/>
          <w:b/>
          <w:color w:val="0E1115"/>
          <w:spacing w:val="42"/>
          <w:sz w:val="30"/>
        </w:rPr>
        <w:t> </w:t>
      </w:r>
      <w:r>
        <w:rPr>
          <w:rFonts w:ascii="Arial" w:hAnsi="Arial"/>
          <w:b/>
          <w:color w:val="0E1115"/>
          <w:spacing w:val="-2"/>
          <w:w w:val="90"/>
          <w:sz w:val="29"/>
        </w:rPr>
        <w:t>Пр</w:t>
      </w:r>
      <w:r>
        <w:rPr>
          <w:rFonts w:ascii="Arial" w:hAnsi="Arial"/>
          <w:b/>
          <w:color w:val="0E1115"/>
          <w:spacing w:val="-2"/>
          <w:w w:val="90"/>
          <w:sz w:val="30"/>
        </w:rPr>
        <w:t>инципы</w:t>
      </w:r>
    </w:p>
    <w:p>
      <w:pPr>
        <w:pStyle w:val="BodyText"/>
        <w:spacing w:before="11"/>
        <w:rPr>
          <w:rFonts w:ascii="Arial"/>
          <w:b/>
          <w:sz w:val="30"/>
        </w:rPr>
      </w:pPr>
    </w:p>
    <w:p>
      <w:pPr>
        <w:pStyle w:val="BodyText"/>
        <w:spacing w:line="343" w:lineRule="auto"/>
        <w:ind w:left="305" w:right="328"/>
        <w:rPr>
          <w:rFonts w:ascii="Tahoma" w:hAnsi="Tahoma"/>
        </w:rPr>
      </w:pPr>
      <w:r>
        <w:rPr>
          <w:color w:val="0E1115"/>
          <w:spacing w:val="-2"/>
          <w:w w:val="105"/>
        </w:rPr>
        <w:t>Прежде</w:t>
      </w:r>
      <w:r>
        <w:rPr>
          <w:color w:val="0E1115"/>
          <w:spacing w:val="-14"/>
          <w:w w:val="105"/>
        </w:rPr>
        <w:t> </w:t>
      </w:r>
      <w:r>
        <w:rPr>
          <w:color w:val="0E1115"/>
          <w:spacing w:val="-2"/>
          <w:w w:val="105"/>
        </w:rPr>
        <w:t>чем</w:t>
      </w:r>
      <w:r>
        <w:rPr>
          <w:color w:val="0E1115"/>
          <w:spacing w:val="-14"/>
          <w:w w:val="105"/>
        </w:rPr>
        <w:t> </w:t>
      </w:r>
      <w:r>
        <w:rPr>
          <w:color w:val="0E1115"/>
          <w:spacing w:val="-2"/>
          <w:w w:val="105"/>
        </w:rPr>
        <w:t>строить</w:t>
      </w:r>
      <w:r>
        <w:rPr>
          <w:color w:val="0E1115"/>
          <w:spacing w:val="-14"/>
          <w:w w:val="105"/>
        </w:rPr>
        <w:t> </w:t>
      </w:r>
      <w:r>
        <w:rPr>
          <w:color w:val="0E1115"/>
          <w:spacing w:val="-2"/>
          <w:w w:val="105"/>
        </w:rPr>
        <w:t>дома</w:t>
      </w:r>
      <w:r>
        <w:rPr>
          <w:rFonts w:ascii="Tahoma" w:hAnsi="Tahoma"/>
          <w:color w:val="0E1115"/>
          <w:spacing w:val="-2"/>
          <w:w w:val="105"/>
        </w:rPr>
        <w:t>,</w:t>
      </w:r>
      <w:r>
        <w:rPr>
          <w:rFonts w:ascii="Tahoma" w:hAnsi="Tahoma"/>
          <w:color w:val="0E1115"/>
          <w:spacing w:val="-17"/>
          <w:w w:val="105"/>
        </w:rPr>
        <w:t> </w:t>
      </w:r>
      <w:r>
        <w:rPr>
          <w:color w:val="0E1115"/>
          <w:spacing w:val="-2"/>
          <w:w w:val="105"/>
        </w:rPr>
        <w:t>нужно</w:t>
      </w:r>
      <w:r>
        <w:rPr>
          <w:color w:val="0E1115"/>
          <w:spacing w:val="-14"/>
          <w:w w:val="105"/>
        </w:rPr>
        <w:t> </w:t>
      </w:r>
      <w:r>
        <w:rPr>
          <w:color w:val="0E1115"/>
          <w:spacing w:val="-2"/>
          <w:w w:val="105"/>
        </w:rPr>
        <w:t>заложить</w:t>
      </w:r>
      <w:r>
        <w:rPr>
          <w:color w:val="0E1115"/>
          <w:spacing w:val="-14"/>
          <w:w w:val="105"/>
        </w:rPr>
        <w:t> </w:t>
      </w:r>
      <w:r>
        <w:rPr>
          <w:color w:val="0E1115"/>
          <w:spacing w:val="-2"/>
          <w:w w:val="105"/>
        </w:rPr>
        <w:t>фундамент</w:t>
      </w:r>
      <w:r>
        <w:rPr>
          <w:color w:val="0E1115"/>
          <w:spacing w:val="-14"/>
          <w:w w:val="105"/>
        </w:rPr>
        <w:t> </w:t>
      </w:r>
      <w:r>
        <w:rPr>
          <w:color w:val="0E1115"/>
          <w:spacing w:val="-2"/>
          <w:w w:val="105"/>
        </w:rPr>
        <w:t>идей</w:t>
      </w:r>
      <w:r>
        <w:rPr>
          <w:rFonts w:ascii="Tahoma" w:hAnsi="Tahoma"/>
          <w:color w:val="0E1115"/>
          <w:spacing w:val="-2"/>
          <w:w w:val="105"/>
        </w:rPr>
        <w:t>.</w:t>
      </w:r>
      <w:r>
        <w:rPr>
          <w:rFonts w:ascii="Tahoma" w:hAnsi="Tahoma"/>
          <w:color w:val="0E1115"/>
          <w:spacing w:val="-17"/>
          <w:w w:val="105"/>
        </w:rPr>
        <w:t> </w:t>
      </w:r>
      <w:r>
        <w:rPr>
          <w:color w:val="0E1115"/>
          <w:spacing w:val="-2"/>
          <w:w w:val="105"/>
        </w:rPr>
        <w:t>Без</w:t>
      </w:r>
      <w:r>
        <w:rPr>
          <w:color w:val="0E1115"/>
          <w:spacing w:val="-14"/>
          <w:w w:val="105"/>
        </w:rPr>
        <w:t> </w:t>
      </w:r>
      <w:r>
        <w:rPr>
          <w:color w:val="0E1115"/>
          <w:spacing w:val="-2"/>
          <w:w w:val="105"/>
        </w:rPr>
        <w:t>этого</w:t>
      </w:r>
      <w:r>
        <w:rPr>
          <w:color w:val="0E1115"/>
          <w:spacing w:val="-14"/>
          <w:w w:val="105"/>
        </w:rPr>
        <w:t> </w:t>
      </w:r>
      <w:r>
        <w:rPr>
          <w:color w:val="0E1115"/>
          <w:spacing w:val="-2"/>
          <w:w w:val="105"/>
        </w:rPr>
        <w:t>все </w:t>
      </w:r>
      <w:r>
        <w:rPr>
          <w:color w:val="0E1115"/>
          <w:w w:val="105"/>
        </w:rPr>
        <w:t>последующие структуры будут неустойчивыми</w:t>
      </w:r>
      <w:r>
        <w:rPr>
          <w:rFonts w:ascii="Tahoma" w:hAnsi="Tahoma"/>
          <w:color w:val="0E1115"/>
          <w:w w:val="105"/>
        </w:rPr>
        <w:t>.</w:t>
      </w:r>
    </w:p>
    <w:p>
      <w:pPr>
        <w:pStyle w:val="ListParagraph"/>
        <w:numPr>
          <w:ilvl w:val="0"/>
          <w:numId w:val="1"/>
        </w:numPr>
        <w:tabs>
          <w:tab w:pos="575" w:val="left" w:leader="none"/>
        </w:tabs>
        <w:spacing w:line="336" w:lineRule="auto" w:before="231" w:after="0"/>
        <w:ind w:left="575" w:right="905" w:hanging="285"/>
        <w:jc w:val="left"/>
        <w:rPr>
          <w:rFonts w:ascii="Tahoma" w:hAnsi="Tahoma"/>
          <w:sz w:val="24"/>
        </w:rPr>
      </w:pP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ль</w:t>
      </w:r>
      <w:r>
        <w:rPr>
          <w:rFonts w:ascii="Arial" w:hAnsi="Arial"/>
          <w:b/>
          <w:color w:val="0E1115"/>
          <w:spacing w:val="-15"/>
          <w:sz w:val="24"/>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7"/>
        </w:rPr>
        <w:t>В</w:t>
      </w:r>
      <w:r>
        <w:rPr>
          <w:rFonts w:ascii="Arial" w:hAnsi="Arial"/>
          <w:b/>
          <w:color w:val="0E1115"/>
          <w:spacing w:val="-2"/>
          <w:sz w:val="24"/>
        </w:rPr>
        <w:t>ид</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5"/>
          <w:sz w:val="24"/>
        </w:rPr>
        <w:t> </w:t>
      </w:r>
      <w:r>
        <w:rPr>
          <w:rFonts w:ascii="Arial" w:hAnsi="Arial"/>
          <w:i/>
          <w:color w:val="0E1115"/>
          <w:spacing w:val="-2"/>
          <w:sz w:val="23"/>
        </w:rPr>
        <w:t>Ра</w:t>
      </w:r>
      <w:r>
        <w:rPr>
          <w:rFonts w:ascii="Arial" w:hAnsi="Arial"/>
          <w:i/>
          <w:color w:val="0E1115"/>
          <w:spacing w:val="-2"/>
          <w:sz w:val="24"/>
        </w:rPr>
        <w:t>ди</w:t>
      </w:r>
      <w:r>
        <w:rPr>
          <w:rFonts w:ascii="Arial" w:hAnsi="Arial"/>
          <w:i/>
          <w:color w:val="0E1115"/>
          <w:spacing w:val="-15"/>
          <w:sz w:val="24"/>
        </w:rPr>
        <w:t> </w:t>
      </w:r>
      <w:r>
        <w:rPr>
          <w:rFonts w:ascii="Arial" w:hAnsi="Arial"/>
          <w:i/>
          <w:color w:val="0E1115"/>
          <w:spacing w:val="-2"/>
          <w:sz w:val="24"/>
        </w:rPr>
        <w:t>ч</w:t>
      </w:r>
      <w:r>
        <w:rPr>
          <w:rFonts w:ascii="Arial" w:hAnsi="Arial"/>
          <w:i/>
          <w:color w:val="0E1115"/>
          <w:spacing w:val="-2"/>
          <w:sz w:val="23"/>
        </w:rPr>
        <w:t>е</w:t>
      </w:r>
      <w:r>
        <w:rPr>
          <w:rFonts w:ascii="Arial" w:hAnsi="Arial"/>
          <w:i/>
          <w:color w:val="0E1115"/>
          <w:spacing w:val="-2"/>
          <w:sz w:val="24"/>
        </w:rPr>
        <w:t>г</w:t>
      </w:r>
      <w:r>
        <w:rPr>
          <w:rFonts w:ascii="Arial" w:hAnsi="Arial"/>
          <w:i/>
          <w:color w:val="0E1115"/>
          <w:spacing w:val="-2"/>
          <w:sz w:val="23"/>
        </w:rPr>
        <w:t>о</w:t>
      </w:r>
      <w:r>
        <w:rPr>
          <w:rFonts w:ascii="Arial" w:hAnsi="Arial"/>
          <w:i/>
          <w:color w:val="0E1115"/>
          <w:spacing w:val="-8"/>
          <w:sz w:val="23"/>
        </w:rPr>
        <w:t> </w:t>
      </w:r>
      <w:r>
        <w:rPr>
          <w:rFonts w:ascii="Arial" w:hAnsi="Arial"/>
          <w:i/>
          <w:color w:val="0E1115"/>
          <w:spacing w:val="-2"/>
          <w:sz w:val="24"/>
        </w:rPr>
        <w:t>мы</w:t>
      </w:r>
      <w:r>
        <w:rPr>
          <w:rFonts w:ascii="Arial" w:hAnsi="Arial"/>
          <w:i/>
          <w:color w:val="0E1115"/>
          <w:spacing w:val="-15"/>
          <w:sz w:val="24"/>
        </w:rPr>
        <w:t> </w:t>
      </w:r>
      <w:r>
        <w:rPr>
          <w:rFonts w:ascii="Arial" w:hAnsi="Arial"/>
          <w:i/>
          <w:color w:val="0E1115"/>
          <w:spacing w:val="-2"/>
          <w:sz w:val="24"/>
        </w:rPr>
        <w:t>в</w:t>
      </w:r>
      <w:r>
        <w:rPr>
          <w:rFonts w:ascii="Arial" w:hAnsi="Arial"/>
          <w:i/>
          <w:color w:val="0E1115"/>
          <w:spacing w:val="-2"/>
          <w:sz w:val="23"/>
        </w:rPr>
        <w:t>сё</w:t>
      </w:r>
      <w:r>
        <w:rPr>
          <w:rFonts w:ascii="Arial" w:hAnsi="Arial"/>
          <w:i/>
          <w:color w:val="0E1115"/>
          <w:spacing w:val="-10"/>
          <w:sz w:val="23"/>
        </w:rPr>
        <w:t> </w:t>
      </w:r>
      <w:r>
        <w:rPr>
          <w:rFonts w:ascii="Arial" w:hAnsi="Arial"/>
          <w:i/>
          <w:color w:val="0E1115"/>
          <w:spacing w:val="-2"/>
          <w:sz w:val="24"/>
        </w:rPr>
        <w:t>эт</w:t>
      </w:r>
      <w:r>
        <w:rPr>
          <w:rFonts w:ascii="Arial" w:hAnsi="Arial"/>
          <w:i/>
          <w:color w:val="0E1115"/>
          <w:spacing w:val="-2"/>
          <w:sz w:val="23"/>
        </w:rPr>
        <w:t>о</w:t>
      </w:r>
      <w:r>
        <w:rPr>
          <w:rFonts w:ascii="Arial" w:hAnsi="Arial"/>
          <w:i/>
          <w:color w:val="0E1115"/>
          <w:spacing w:val="-8"/>
          <w:sz w:val="23"/>
        </w:rPr>
        <w:t> </w:t>
      </w:r>
      <w:r>
        <w:rPr>
          <w:rFonts w:ascii="Arial" w:hAnsi="Arial"/>
          <w:i/>
          <w:color w:val="0E1115"/>
          <w:spacing w:val="-2"/>
          <w:sz w:val="23"/>
        </w:rPr>
        <w:t>с</w:t>
      </w:r>
      <w:r>
        <w:rPr>
          <w:rFonts w:ascii="Arial" w:hAnsi="Arial"/>
          <w:i/>
          <w:color w:val="0E1115"/>
          <w:spacing w:val="-2"/>
          <w:sz w:val="24"/>
        </w:rPr>
        <w:t>т</w:t>
      </w:r>
      <w:r>
        <w:rPr>
          <w:rFonts w:ascii="Arial" w:hAnsi="Arial"/>
          <w:i/>
          <w:color w:val="0E1115"/>
          <w:spacing w:val="-2"/>
          <w:sz w:val="23"/>
        </w:rPr>
        <w:t>ро</w:t>
      </w:r>
      <w:r>
        <w:rPr>
          <w:rFonts w:ascii="Arial" w:hAnsi="Arial"/>
          <w:i/>
          <w:color w:val="0E1115"/>
          <w:spacing w:val="-2"/>
          <w:sz w:val="24"/>
        </w:rPr>
        <w:t>им</w:t>
      </w:r>
      <w:r>
        <w:rPr>
          <w:rFonts w:ascii="Verdana" w:hAnsi="Verdana"/>
          <w:i/>
          <w:color w:val="0E1115"/>
          <w:spacing w:val="-2"/>
          <w:sz w:val="24"/>
        </w:rPr>
        <w:t>?</w:t>
      </w:r>
      <w:r>
        <w:rPr>
          <w:rFonts w:ascii="Verdana" w:hAnsi="Verdana"/>
          <w:i/>
          <w:color w:val="0E1115"/>
          <w:spacing w:val="-19"/>
          <w:sz w:val="24"/>
        </w:rPr>
        <w:t> </w:t>
      </w:r>
      <w:r>
        <w:rPr>
          <w:color w:val="0E1115"/>
          <w:spacing w:val="-2"/>
          <w:sz w:val="24"/>
        </w:rPr>
        <w:t>Какое</w:t>
      </w:r>
      <w:r>
        <w:rPr>
          <w:color w:val="0E1115"/>
          <w:spacing w:val="-16"/>
          <w:sz w:val="24"/>
        </w:rPr>
        <w:t> </w:t>
      </w:r>
      <w:r>
        <w:rPr>
          <w:color w:val="0E1115"/>
          <w:spacing w:val="-2"/>
          <w:sz w:val="24"/>
        </w:rPr>
        <w:t>общество</w:t>
      </w:r>
      <w:r>
        <w:rPr>
          <w:color w:val="0E1115"/>
          <w:spacing w:val="-16"/>
          <w:sz w:val="24"/>
        </w:rPr>
        <w:t> </w:t>
      </w:r>
      <w:r>
        <w:rPr>
          <w:color w:val="0E1115"/>
          <w:spacing w:val="-2"/>
          <w:sz w:val="24"/>
        </w:rPr>
        <w:t>мы</w:t>
      </w:r>
      <w:r>
        <w:rPr>
          <w:color w:val="0E1115"/>
          <w:spacing w:val="-16"/>
          <w:sz w:val="24"/>
        </w:rPr>
        <w:t> </w:t>
      </w:r>
      <w:r>
        <w:rPr>
          <w:color w:val="0E1115"/>
          <w:spacing w:val="-2"/>
          <w:sz w:val="24"/>
        </w:rPr>
        <w:t>хотим создать</w:t>
      </w:r>
      <w:r>
        <w:rPr>
          <w:rFonts w:ascii="Tahoma" w:hAnsi="Tahoma"/>
          <w:color w:val="0E1115"/>
          <w:spacing w:val="-2"/>
          <w:sz w:val="24"/>
        </w:rPr>
        <w:t>?</w:t>
      </w:r>
    </w:p>
    <w:p>
      <w:pPr>
        <w:pStyle w:val="ListParagraph"/>
        <w:spacing w:after="0" w:line="336" w:lineRule="auto"/>
        <w:jc w:val="left"/>
        <w:rPr>
          <w:rFonts w:ascii="Tahoma" w:hAnsi="Tahoma"/>
          <w:sz w:val="24"/>
        </w:rPr>
        <w:sectPr>
          <w:type w:val="continuous"/>
          <w:pgSz w:w="11900" w:h="16840"/>
          <w:pgMar w:top="600" w:bottom="280" w:left="850" w:right="1133"/>
        </w:sectPr>
      </w:pPr>
    </w:p>
    <w:p>
      <w:pPr>
        <w:pStyle w:val="ListParagraph"/>
        <w:numPr>
          <w:ilvl w:val="1"/>
          <w:numId w:val="1"/>
        </w:numPr>
        <w:tabs>
          <w:tab w:pos="844" w:val="left" w:leader="none"/>
        </w:tabs>
        <w:spacing w:line="240" w:lineRule="auto" w:before="41" w:after="0"/>
        <w:ind w:left="844" w:right="0" w:hanging="262"/>
        <w:jc w:val="left"/>
        <w:rPr>
          <w:sz w:val="24"/>
        </w:rPr>
      </w:pPr>
      <w:r>
        <w:rPr>
          <w:color w:val="0E1115"/>
          <w:sz w:val="24"/>
        </w:rPr>
        <w:t>Примеры</w:t>
      </w:r>
      <w:r>
        <w:rPr>
          <w:rFonts w:ascii="Tahoma" w:hAnsi="Tahoma"/>
          <w:color w:val="0E1115"/>
          <w:sz w:val="24"/>
        </w:rPr>
        <w:t>:</w:t>
      </w:r>
      <w:r>
        <w:rPr>
          <w:rFonts w:ascii="Tahoma" w:hAnsi="Tahoma"/>
          <w:color w:val="0E1115"/>
          <w:spacing w:val="34"/>
          <w:sz w:val="24"/>
        </w:rPr>
        <w:t> </w:t>
      </w:r>
      <w:r>
        <w:rPr>
          <w:color w:val="0E1115"/>
          <w:sz w:val="24"/>
        </w:rPr>
        <w:t>Максимальная</w:t>
      </w:r>
      <w:r>
        <w:rPr>
          <w:color w:val="0E1115"/>
          <w:spacing w:val="37"/>
          <w:sz w:val="24"/>
        </w:rPr>
        <w:t> </w:t>
      </w:r>
      <w:r>
        <w:rPr>
          <w:color w:val="0E1115"/>
          <w:sz w:val="24"/>
        </w:rPr>
        <w:t>личная</w:t>
      </w:r>
      <w:r>
        <w:rPr>
          <w:color w:val="0E1115"/>
          <w:spacing w:val="37"/>
          <w:sz w:val="24"/>
        </w:rPr>
        <w:t> </w:t>
      </w:r>
      <w:r>
        <w:rPr>
          <w:color w:val="0E1115"/>
          <w:sz w:val="24"/>
        </w:rPr>
        <w:t>свобода</w:t>
      </w:r>
      <w:r>
        <w:rPr>
          <w:color w:val="0E1115"/>
          <w:spacing w:val="38"/>
          <w:sz w:val="24"/>
        </w:rPr>
        <w:t> </w:t>
      </w:r>
      <w:r>
        <w:rPr>
          <w:rFonts w:ascii="Tahoma" w:hAnsi="Tahoma"/>
          <w:color w:val="0E1115"/>
          <w:sz w:val="24"/>
        </w:rPr>
        <w:t>(</w:t>
      </w:r>
      <w:r>
        <w:rPr>
          <w:color w:val="0E1115"/>
          <w:sz w:val="24"/>
        </w:rPr>
        <w:t>либертарианство</w:t>
      </w:r>
      <w:r>
        <w:rPr>
          <w:rFonts w:ascii="Tahoma" w:hAnsi="Tahoma"/>
          <w:color w:val="0E1115"/>
          <w:sz w:val="24"/>
        </w:rPr>
        <w:t>);</w:t>
      </w:r>
      <w:r>
        <w:rPr>
          <w:rFonts w:ascii="Tahoma" w:hAnsi="Tahoma"/>
          <w:color w:val="0E1115"/>
          <w:spacing w:val="34"/>
          <w:sz w:val="24"/>
        </w:rPr>
        <w:t> </w:t>
      </w:r>
      <w:r>
        <w:rPr>
          <w:color w:val="0E1115"/>
          <w:spacing w:val="-2"/>
          <w:sz w:val="24"/>
        </w:rPr>
        <w:t>социальная</w:t>
      </w:r>
    </w:p>
    <w:p>
      <w:pPr>
        <w:pStyle w:val="BodyText"/>
        <w:spacing w:before="127"/>
        <w:ind w:left="845"/>
      </w:pPr>
      <w:r>
        <w:rPr>
          <w:color w:val="0E1115"/>
        </w:rPr>
        <w:t>справедливость</w:t>
      </w:r>
      <w:r>
        <w:rPr>
          <w:color w:val="0E1115"/>
          <w:spacing w:val="39"/>
        </w:rPr>
        <w:t> </w:t>
      </w:r>
      <w:r>
        <w:rPr>
          <w:color w:val="0E1115"/>
        </w:rPr>
        <w:t>и</w:t>
      </w:r>
      <w:r>
        <w:rPr>
          <w:color w:val="0E1115"/>
          <w:spacing w:val="40"/>
        </w:rPr>
        <w:t> </w:t>
      </w:r>
      <w:r>
        <w:rPr>
          <w:color w:val="0E1115"/>
        </w:rPr>
        <w:t>равенство</w:t>
      </w:r>
      <w:r>
        <w:rPr>
          <w:color w:val="0E1115"/>
          <w:spacing w:val="40"/>
        </w:rPr>
        <w:t> </w:t>
      </w:r>
      <w:r>
        <w:rPr>
          <w:rFonts w:ascii="Tahoma" w:hAnsi="Tahoma"/>
          <w:color w:val="0E1115"/>
        </w:rPr>
        <w:t>(</w:t>
      </w:r>
      <w:r>
        <w:rPr>
          <w:color w:val="0E1115"/>
        </w:rPr>
        <w:t>социал</w:t>
      </w:r>
      <w:r>
        <w:rPr>
          <w:rFonts w:ascii="Tahoma" w:hAnsi="Tahoma"/>
          <w:color w:val="0E1115"/>
        </w:rPr>
        <w:t>-</w:t>
      </w:r>
      <w:r>
        <w:rPr>
          <w:color w:val="0E1115"/>
        </w:rPr>
        <w:t>демократия</w:t>
      </w:r>
      <w:r>
        <w:rPr>
          <w:rFonts w:ascii="Tahoma" w:hAnsi="Tahoma"/>
          <w:color w:val="0E1115"/>
        </w:rPr>
        <w:t>);</w:t>
      </w:r>
      <w:r>
        <w:rPr>
          <w:rFonts w:ascii="Tahoma" w:hAnsi="Tahoma"/>
          <w:color w:val="0E1115"/>
          <w:spacing w:val="37"/>
        </w:rPr>
        <w:t> </w:t>
      </w:r>
      <w:r>
        <w:rPr>
          <w:color w:val="0E1115"/>
        </w:rPr>
        <w:t>технологическая</w:t>
      </w:r>
      <w:r>
        <w:rPr>
          <w:color w:val="0E1115"/>
          <w:spacing w:val="40"/>
        </w:rPr>
        <w:t> </w:t>
      </w:r>
      <w:r>
        <w:rPr>
          <w:color w:val="0E1115"/>
          <w:spacing w:val="-2"/>
        </w:rPr>
        <w:t>утопия</w:t>
      </w:r>
    </w:p>
    <w:p>
      <w:pPr>
        <w:pStyle w:val="BodyText"/>
        <w:spacing w:before="126"/>
        <w:ind w:left="845"/>
        <w:rPr>
          <w:rFonts w:ascii="Tahoma" w:hAnsi="Tahoma"/>
        </w:rPr>
      </w:pPr>
      <w:r>
        <w:rPr>
          <w:rFonts w:ascii="Tahoma" w:hAnsi="Tahoma"/>
          <w:color w:val="0E1115"/>
        </w:rPr>
        <w:t>(</w:t>
      </w:r>
      <w:r>
        <w:rPr>
          <w:color w:val="0E1115"/>
        </w:rPr>
        <w:t>трансгуманизм</w:t>
      </w:r>
      <w:r>
        <w:rPr>
          <w:rFonts w:ascii="Tahoma" w:hAnsi="Tahoma"/>
          <w:color w:val="0E1115"/>
        </w:rPr>
        <w:t>);</w:t>
      </w:r>
      <w:r>
        <w:rPr>
          <w:rFonts w:ascii="Tahoma" w:hAnsi="Tahoma"/>
          <w:color w:val="0E1115"/>
          <w:spacing w:val="17"/>
        </w:rPr>
        <w:t> </w:t>
      </w:r>
      <w:r>
        <w:rPr>
          <w:color w:val="0E1115"/>
        </w:rPr>
        <w:t>духовное</w:t>
      </w:r>
      <w:r>
        <w:rPr>
          <w:color w:val="0E1115"/>
          <w:spacing w:val="21"/>
        </w:rPr>
        <w:t> </w:t>
      </w:r>
      <w:r>
        <w:rPr>
          <w:color w:val="0E1115"/>
        </w:rPr>
        <w:t>развитие</w:t>
      </w:r>
      <w:r>
        <w:rPr>
          <w:rFonts w:ascii="Tahoma" w:hAnsi="Tahoma"/>
          <w:color w:val="0E1115"/>
        </w:rPr>
        <w:t>;</w:t>
      </w:r>
      <w:r>
        <w:rPr>
          <w:rFonts w:ascii="Tahoma" w:hAnsi="Tahoma"/>
          <w:color w:val="0E1115"/>
          <w:spacing w:val="18"/>
        </w:rPr>
        <w:t> </w:t>
      </w:r>
      <w:r>
        <w:rPr>
          <w:color w:val="0E1115"/>
        </w:rPr>
        <w:t>экологическая</w:t>
      </w:r>
      <w:r>
        <w:rPr>
          <w:color w:val="0E1115"/>
          <w:spacing w:val="21"/>
        </w:rPr>
        <w:t> </w:t>
      </w:r>
      <w:r>
        <w:rPr>
          <w:color w:val="0E1115"/>
        </w:rPr>
        <w:t>гармония</w:t>
      </w:r>
      <w:r>
        <w:rPr>
          <w:color w:val="0E1115"/>
          <w:spacing w:val="21"/>
        </w:rPr>
        <w:t> </w:t>
      </w:r>
      <w:r>
        <w:rPr>
          <w:color w:val="0E1115"/>
        </w:rPr>
        <w:t>и</w:t>
      </w:r>
      <w:r>
        <w:rPr>
          <w:color w:val="0E1115"/>
          <w:spacing w:val="21"/>
        </w:rPr>
        <w:t> </w:t>
      </w:r>
      <w:r>
        <w:rPr>
          <w:color w:val="0E1115"/>
          <w:spacing w:val="-4"/>
        </w:rPr>
        <w:t>т</w:t>
      </w:r>
      <w:r>
        <w:rPr>
          <w:rFonts w:ascii="Tahoma" w:hAnsi="Tahoma"/>
          <w:color w:val="0E1115"/>
          <w:spacing w:val="-4"/>
        </w:rPr>
        <w:t>.</w:t>
      </w:r>
      <w:r>
        <w:rPr>
          <w:color w:val="0E1115"/>
          <w:spacing w:val="-4"/>
        </w:rPr>
        <w:t>д</w:t>
      </w:r>
      <w:r>
        <w:rPr>
          <w:rFonts w:ascii="Tahoma" w:hAnsi="Tahoma"/>
          <w:color w:val="0E1115"/>
          <w:spacing w:val="-4"/>
        </w:rPr>
        <w:t>.</w:t>
      </w:r>
    </w:p>
    <w:p>
      <w:pPr>
        <w:pStyle w:val="ListParagraph"/>
        <w:numPr>
          <w:ilvl w:val="0"/>
          <w:numId w:val="1"/>
        </w:numPr>
        <w:tabs>
          <w:tab w:pos="574" w:val="left" w:leader="none"/>
        </w:tabs>
        <w:spacing w:line="240" w:lineRule="auto" w:before="204" w:after="0"/>
        <w:ind w:left="574" w:right="0" w:hanging="284"/>
        <w:jc w:val="left"/>
        <w:rPr>
          <w:rFonts w:ascii="Tahoma" w:hAnsi="Tahoma"/>
          <w:sz w:val="24"/>
        </w:rPr>
      </w:pPr>
      <w:r>
        <w:rPr>
          <w:rFonts w:ascii="Arial" w:hAnsi="Arial"/>
          <w:b/>
          <w:color w:val="0E1115"/>
          <w:spacing w:val="-2"/>
          <w:sz w:val="24"/>
        </w:rPr>
        <w:t>Б</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16"/>
          <w:sz w:val="24"/>
        </w:rPr>
        <w:t> </w:t>
      </w:r>
      <w:r>
        <w:rPr>
          <w:color w:val="0E1115"/>
          <w:spacing w:val="-2"/>
          <w:sz w:val="24"/>
        </w:rPr>
        <w:t>Какие</w:t>
      </w:r>
      <w:r>
        <w:rPr>
          <w:color w:val="0E1115"/>
          <w:spacing w:val="-16"/>
          <w:sz w:val="24"/>
        </w:rPr>
        <w:t> </w:t>
      </w:r>
      <w:r>
        <w:rPr>
          <w:color w:val="0E1115"/>
          <w:spacing w:val="-2"/>
          <w:sz w:val="24"/>
        </w:rPr>
        <w:t>принципы</w:t>
      </w:r>
      <w:r>
        <w:rPr>
          <w:color w:val="0E1115"/>
          <w:spacing w:val="-13"/>
          <w:sz w:val="24"/>
        </w:rPr>
        <w:t> </w:t>
      </w:r>
      <w:r>
        <w:rPr>
          <w:color w:val="0E1115"/>
          <w:spacing w:val="-2"/>
          <w:sz w:val="24"/>
        </w:rPr>
        <w:t>являются</w:t>
      </w:r>
      <w:r>
        <w:rPr>
          <w:color w:val="0E1115"/>
          <w:spacing w:val="-14"/>
          <w:sz w:val="24"/>
        </w:rPr>
        <w:t> </w:t>
      </w:r>
      <w:r>
        <w:rPr>
          <w:color w:val="0E1115"/>
          <w:spacing w:val="-2"/>
          <w:sz w:val="24"/>
        </w:rPr>
        <w:t>неприкосновенными</w:t>
      </w:r>
      <w:r>
        <w:rPr>
          <w:rFonts w:ascii="Tahoma" w:hAnsi="Tahoma"/>
          <w:color w:val="0E1115"/>
          <w:spacing w:val="-2"/>
          <w:sz w:val="24"/>
        </w:rPr>
        <w:t>?</w:t>
      </w:r>
    </w:p>
    <w:p>
      <w:pPr>
        <w:pStyle w:val="ListParagraph"/>
        <w:numPr>
          <w:ilvl w:val="1"/>
          <w:numId w:val="1"/>
        </w:numPr>
        <w:tabs>
          <w:tab w:pos="844" w:val="left" w:leader="none"/>
        </w:tabs>
        <w:spacing w:line="240" w:lineRule="auto" w:before="242" w:after="0"/>
        <w:ind w:left="844" w:right="0" w:hanging="262"/>
        <w:jc w:val="left"/>
        <w:rPr>
          <w:rFonts w:ascii="Tahoma" w:hAnsi="Tahoma"/>
          <w:sz w:val="24"/>
        </w:rPr>
      </w:pPr>
      <w:r>
        <w:rPr>
          <w:color w:val="0E1115"/>
          <w:sz w:val="24"/>
        </w:rPr>
        <w:t>Права</w:t>
      </w:r>
      <w:r>
        <w:rPr>
          <w:color w:val="0E1115"/>
          <w:spacing w:val="23"/>
          <w:sz w:val="24"/>
        </w:rPr>
        <w:t> </w:t>
      </w:r>
      <w:r>
        <w:rPr>
          <w:color w:val="0E1115"/>
          <w:sz w:val="24"/>
        </w:rPr>
        <w:t>человека</w:t>
      </w:r>
      <w:r>
        <w:rPr>
          <w:rFonts w:ascii="Tahoma" w:hAnsi="Tahoma"/>
          <w:color w:val="0E1115"/>
          <w:sz w:val="24"/>
        </w:rPr>
        <w:t>:</w:t>
      </w:r>
      <w:r>
        <w:rPr>
          <w:rFonts w:ascii="Tahoma" w:hAnsi="Tahoma"/>
          <w:color w:val="0E1115"/>
          <w:spacing w:val="22"/>
          <w:sz w:val="24"/>
        </w:rPr>
        <w:t> </w:t>
      </w:r>
      <w:r>
        <w:rPr>
          <w:color w:val="0E1115"/>
          <w:sz w:val="24"/>
        </w:rPr>
        <w:t>право</w:t>
      </w:r>
      <w:r>
        <w:rPr>
          <w:color w:val="0E1115"/>
          <w:spacing w:val="26"/>
          <w:sz w:val="24"/>
        </w:rPr>
        <w:t> </w:t>
      </w:r>
      <w:r>
        <w:rPr>
          <w:color w:val="0E1115"/>
          <w:sz w:val="24"/>
        </w:rPr>
        <w:t>на</w:t>
      </w:r>
      <w:r>
        <w:rPr>
          <w:color w:val="0E1115"/>
          <w:spacing w:val="25"/>
          <w:sz w:val="24"/>
        </w:rPr>
        <w:t> </w:t>
      </w:r>
      <w:r>
        <w:rPr>
          <w:color w:val="0E1115"/>
          <w:sz w:val="24"/>
        </w:rPr>
        <w:t>жизнь</w:t>
      </w:r>
      <w:r>
        <w:rPr>
          <w:rFonts w:ascii="Tahoma" w:hAnsi="Tahoma"/>
          <w:color w:val="0E1115"/>
          <w:sz w:val="24"/>
        </w:rPr>
        <w:t>,</w:t>
      </w:r>
      <w:r>
        <w:rPr>
          <w:rFonts w:ascii="Tahoma" w:hAnsi="Tahoma"/>
          <w:color w:val="0E1115"/>
          <w:spacing w:val="23"/>
          <w:sz w:val="24"/>
        </w:rPr>
        <w:t> </w:t>
      </w:r>
      <w:r>
        <w:rPr>
          <w:color w:val="0E1115"/>
          <w:sz w:val="24"/>
        </w:rPr>
        <w:t>свободу</w:t>
      </w:r>
      <w:r>
        <w:rPr>
          <w:rFonts w:ascii="Tahoma" w:hAnsi="Tahoma"/>
          <w:color w:val="0E1115"/>
          <w:sz w:val="24"/>
        </w:rPr>
        <w:t>,</w:t>
      </w:r>
      <w:r>
        <w:rPr>
          <w:rFonts w:ascii="Tahoma" w:hAnsi="Tahoma"/>
          <w:color w:val="0E1115"/>
          <w:spacing w:val="22"/>
          <w:sz w:val="24"/>
        </w:rPr>
        <w:t> </w:t>
      </w:r>
      <w:r>
        <w:rPr>
          <w:color w:val="0E1115"/>
          <w:sz w:val="24"/>
        </w:rPr>
        <w:t>собственность</w:t>
      </w:r>
      <w:r>
        <w:rPr>
          <w:rFonts w:ascii="Tahoma" w:hAnsi="Tahoma"/>
          <w:color w:val="0E1115"/>
          <w:sz w:val="24"/>
        </w:rPr>
        <w:t>,</w:t>
      </w:r>
      <w:r>
        <w:rPr>
          <w:rFonts w:ascii="Tahoma" w:hAnsi="Tahoma"/>
          <w:color w:val="0E1115"/>
          <w:spacing w:val="23"/>
          <w:sz w:val="24"/>
        </w:rPr>
        <w:t> </w:t>
      </w:r>
      <w:r>
        <w:rPr>
          <w:color w:val="0E1115"/>
          <w:spacing w:val="-2"/>
          <w:sz w:val="24"/>
        </w:rPr>
        <w:t>достоинство</w:t>
      </w:r>
      <w:r>
        <w:rPr>
          <w:rFonts w:ascii="Tahoma" w:hAnsi="Tahoma"/>
          <w:color w:val="0E1115"/>
          <w:spacing w:val="-2"/>
          <w:sz w:val="24"/>
        </w:rPr>
        <w:t>.</w:t>
      </w:r>
    </w:p>
    <w:p>
      <w:pPr>
        <w:pStyle w:val="ListParagraph"/>
        <w:numPr>
          <w:ilvl w:val="1"/>
          <w:numId w:val="1"/>
        </w:numPr>
        <w:tabs>
          <w:tab w:pos="844" w:val="left" w:leader="none"/>
        </w:tabs>
        <w:spacing w:line="240" w:lineRule="auto" w:before="217" w:after="0"/>
        <w:ind w:left="844" w:right="0" w:hanging="262"/>
        <w:jc w:val="left"/>
        <w:rPr>
          <w:rFonts w:ascii="Tahoma" w:hAnsi="Tahoma"/>
          <w:sz w:val="24"/>
        </w:rPr>
      </w:pPr>
      <w:r>
        <w:rPr>
          <w:color w:val="0E1115"/>
          <w:sz w:val="24"/>
        </w:rPr>
        <w:t>Верховенство</w:t>
      </w:r>
      <w:r>
        <w:rPr>
          <w:color w:val="0E1115"/>
          <w:spacing w:val="19"/>
          <w:sz w:val="24"/>
        </w:rPr>
        <w:t> </w:t>
      </w:r>
      <w:r>
        <w:rPr>
          <w:color w:val="0E1115"/>
          <w:sz w:val="24"/>
        </w:rPr>
        <w:t>закона</w:t>
      </w:r>
      <w:r>
        <w:rPr>
          <w:rFonts w:ascii="Tahoma" w:hAnsi="Tahoma"/>
          <w:color w:val="0E1115"/>
          <w:sz w:val="24"/>
        </w:rPr>
        <w:t>:</w:t>
      </w:r>
      <w:r>
        <w:rPr>
          <w:rFonts w:ascii="Tahoma" w:hAnsi="Tahoma"/>
          <w:color w:val="0E1115"/>
          <w:spacing w:val="17"/>
          <w:sz w:val="24"/>
        </w:rPr>
        <w:t> </w:t>
      </w:r>
      <w:r>
        <w:rPr>
          <w:color w:val="0E1115"/>
          <w:sz w:val="24"/>
        </w:rPr>
        <w:t>закон</w:t>
      </w:r>
      <w:r>
        <w:rPr>
          <w:color w:val="0E1115"/>
          <w:spacing w:val="20"/>
          <w:sz w:val="24"/>
        </w:rPr>
        <w:t> </w:t>
      </w:r>
      <w:r>
        <w:rPr>
          <w:color w:val="0E1115"/>
          <w:sz w:val="24"/>
        </w:rPr>
        <w:t>един</w:t>
      </w:r>
      <w:r>
        <w:rPr>
          <w:color w:val="0E1115"/>
          <w:spacing w:val="20"/>
          <w:sz w:val="24"/>
        </w:rPr>
        <w:t> </w:t>
      </w:r>
      <w:r>
        <w:rPr>
          <w:color w:val="0E1115"/>
          <w:sz w:val="24"/>
        </w:rPr>
        <w:t>для</w:t>
      </w:r>
      <w:r>
        <w:rPr>
          <w:color w:val="0E1115"/>
          <w:spacing w:val="20"/>
          <w:sz w:val="24"/>
        </w:rPr>
        <w:t> </w:t>
      </w:r>
      <w:r>
        <w:rPr>
          <w:color w:val="0E1115"/>
          <w:spacing w:val="-2"/>
          <w:sz w:val="24"/>
        </w:rPr>
        <w:t>всех</w:t>
      </w:r>
      <w:r>
        <w:rPr>
          <w:rFonts w:ascii="Tahoma" w:hAnsi="Tahoma"/>
          <w:color w:val="0E1115"/>
          <w:spacing w:val="-2"/>
          <w:sz w:val="24"/>
        </w:rPr>
        <w:t>.</w:t>
      </w:r>
    </w:p>
    <w:p>
      <w:pPr>
        <w:pStyle w:val="ListParagraph"/>
        <w:numPr>
          <w:ilvl w:val="1"/>
          <w:numId w:val="1"/>
        </w:numPr>
        <w:tabs>
          <w:tab w:pos="845" w:val="left" w:leader="none"/>
        </w:tabs>
        <w:spacing w:line="343" w:lineRule="auto" w:before="216" w:after="0"/>
        <w:ind w:left="845" w:right="149" w:hanging="263"/>
        <w:jc w:val="left"/>
        <w:rPr>
          <w:rFonts w:ascii="Tahoma" w:hAnsi="Tahoma"/>
          <w:sz w:val="24"/>
        </w:rPr>
      </w:pPr>
      <w:r>
        <w:rPr>
          <w:color w:val="0E1115"/>
          <w:sz w:val="24"/>
        </w:rPr>
        <w:t>Субсидиарность</w:t>
      </w:r>
      <w:r>
        <w:rPr>
          <w:rFonts w:ascii="Tahoma" w:hAnsi="Tahoma"/>
          <w:color w:val="0E1115"/>
          <w:sz w:val="24"/>
        </w:rPr>
        <w:t>: </w:t>
      </w:r>
      <w:r>
        <w:rPr>
          <w:color w:val="0E1115"/>
          <w:sz w:val="24"/>
        </w:rPr>
        <w:t>проблемы должны решаться на том уровне</w:t>
      </w:r>
      <w:r>
        <w:rPr>
          <w:rFonts w:ascii="Tahoma" w:hAnsi="Tahoma"/>
          <w:color w:val="0E1115"/>
          <w:sz w:val="24"/>
        </w:rPr>
        <w:t>, </w:t>
      </w:r>
      <w:r>
        <w:rPr>
          <w:color w:val="0E1115"/>
          <w:sz w:val="24"/>
        </w:rPr>
        <w:t>на котором </w:t>
      </w:r>
      <w:r>
        <w:rPr>
          <w:color w:val="0E1115"/>
          <w:sz w:val="24"/>
        </w:rPr>
        <w:t>они</w:t>
      </w:r>
      <w:r>
        <w:rPr>
          <w:color w:val="0E1115"/>
          <w:spacing w:val="40"/>
          <w:sz w:val="24"/>
        </w:rPr>
        <w:t> </w:t>
      </w:r>
      <w:r>
        <w:rPr>
          <w:color w:val="0E1115"/>
          <w:sz w:val="24"/>
        </w:rPr>
        <w:t>возникают </w:t>
      </w:r>
      <w:r>
        <w:rPr>
          <w:rFonts w:ascii="Tahoma" w:hAnsi="Tahoma"/>
          <w:color w:val="0E1115"/>
          <w:sz w:val="24"/>
        </w:rPr>
        <w:t>(</w:t>
      </w:r>
      <w:r>
        <w:rPr>
          <w:color w:val="0E1115"/>
          <w:sz w:val="24"/>
        </w:rPr>
        <w:t>индивидуум </w:t>
      </w:r>
      <w:r>
        <w:rPr>
          <w:rFonts w:ascii="Tahoma" w:hAnsi="Tahoma"/>
          <w:color w:val="0E1115"/>
          <w:sz w:val="24"/>
        </w:rPr>
        <w:t>-&gt; </w:t>
      </w:r>
      <w:r>
        <w:rPr>
          <w:color w:val="0E1115"/>
          <w:sz w:val="24"/>
        </w:rPr>
        <w:t>семья </w:t>
      </w:r>
      <w:r>
        <w:rPr>
          <w:rFonts w:ascii="Tahoma" w:hAnsi="Tahoma"/>
          <w:color w:val="0E1115"/>
          <w:sz w:val="24"/>
        </w:rPr>
        <w:t>-&gt; </w:t>
      </w:r>
      <w:r>
        <w:rPr>
          <w:color w:val="0E1115"/>
          <w:sz w:val="24"/>
        </w:rPr>
        <w:t>община </w:t>
      </w:r>
      <w:r>
        <w:rPr>
          <w:rFonts w:ascii="Tahoma" w:hAnsi="Tahoma"/>
          <w:color w:val="0E1115"/>
          <w:sz w:val="24"/>
        </w:rPr>
        <w:t>-&gt; </w:t>
      </w:r>
      <w:r>
        <w:rPr>
          <w:color w:val="0E1115"/>
          <w:sz w:val="24"/>
        </w:rPr>
        <w:t>город </w:t>
      </w:r>
      <w:r>
        <w:rPr>
          <w:rFonts w:ascii="Tahoma" w:hAnsi="Tahoma"/>
          <w:color w:val="0E1115"/>
          <w:sz w:val="24"/>
        </w:rPr>
        <w:t>-&gt; </w:t>
      </w:r>
      <w:r>
        <w:rPr>
          <w:color w:val="0E1115"/>
          <w:sz w:val="24"/>
        </w:rPr>
        <w:t>регион </w:t>
      </w:r>
      <w:r>
        <w:rPr>
          <w:rFonts w:ascii="Tahoma" w:hAnsi="Tahoma"/>
          <w:color w:val="0E1115"/>
          <w:sz w:val="24"/>
        </w:rPr>
        <w:t>-&gt;</w:t>
      </w:r>
    </w:p>
    <w:p>
      <w:pPr>
        <w:pStyle w:val="BodyText"/>
        <w:spacing w:before="4"/>
        <w:ind w:left="845"/>
        <w:rPr>
          <w:rFonts w:ascii="Tahoma" w:hAnsi="Tahoma"/>
        </w:rPr>
      </w:pPr>
      <w:r>
        <w:rPr>
          <w:color w:val="0E1115"/>
          <w:spacing w:val="-2"/>
        </w:rPr>
        <w:t>государство</w:t>
      </w:r>
      <w:r>
        <w:rPr>
          <w:rFonts w:ascii="Tahoma" w:hAnsi="Tahoma"/>
          <w:color w:val="0E1115"/>
          <w:spacing w:val="-2"/>
        </w:rPr>
        <w:t>).</w:t>
      </w:r>
    </w:p>
    <w:p>
      <w:pPr>
        <w:pStyle w:val="ListParagraph"/>
        <w:numPr>
          <w:ilvl w:val="1"/>
          <w:numId w:val="1"/>
        </w:numPr>
        <w:tabs>
          <w:tab w:pos="844" w:val="left" w:leader="none"/>
        </w:tabs>
        <w:spacing w:line="240" w:lineRule="auto" w:before="217" w:after="0"/>
        <w:ind w:left="844" w:right="0" w:hanging="262"/>
        <w:jc w:val="left"/>
        <w:rPr>
          <w:rFonts w:ascii="Tahoma" w:hAnsi="Tahoma"/>
          <w:sz w:val="24"/>
        </w:rPr>
      </w:pPr>
      <w:r>
        <w:rPr>
          <w:color w:val="0E1115"/>
          <w:sz w:val="24"/>
        </w:rPr>
        <w:t>Устойчивость</w:t>
      </w:r>
      <w:r>
        <w:rPr>
          <w:rFonts w:ascii="Tahoma" w:hAnsi="Tahoma"/>
          <w:color w:val="0E1115"/>
          <w:sz w:val="24"/>
        </w:rPr>
        <w:t>:</w:t>
      </w:r>
      <w:r>
        <w:rPr>
          <w:rFonts w:ascii="Tahoma" w:hAnsi="Tahoma"/>
          <w:color w:val="0E1115"/>
          <w:spacing w:val="31"/>
          <w:sz w:val="24"/>
        </w:rPr>
        <w:t> </w:t>
      </w:r>
      <w:r>
        <w:rPr>
          <w:color w:val="0E1115"/>
          <w:sz w:val="24"/>
        </w:rPr>
        <w:t>экологическая</w:t>
      </w:r>
      <w:r>
        <w:rPr>
          <w:rFonts w:ascii="Tahoma" w:hAnsi="Tahoma"/>
          <w:color w:val="0E1115"/>
          <w:sz w:val="24"/>
        </w:rPr>
        <w:t>,</w:t>
      </w:r>
      <w:r>
        <w:rPr>
          <w:rFonts w:ascii="Tahoma" w:hAnsi="Tahoma"/>
          <w:color w:val="0E1115"/>
          <w:spacing w:val="31"/>
          <w:sz w:val="24"/>
        </w:rPr>
        <w:t> </w:t>
      </w:r>
      <w:r>
        <w:rPr>
          <w:color w:val="0E1115"/>
          <w:sz w:val="24"/>
        </w:rPr>
        <w:t>экономическая</w:t>
      </w:r>
      <w:r>
        <w:rPr>
          <w:color w:val="0E1115"/>
          <w:spacing w:val="35"/>
          <w:sz w:val="24"/>
        </w:rPr>
        <w:t> </w:t>
      </w:r>
      <w:r>
        <w:rPr>
          <w:color w:val="0E1115"/>
          <w:sz w:val="24"/>
        </w:rPr>
        <w:t>и</w:t>
      </w:r>
      <w:r>
        <w:rPr>
          <w:color w:val="0E1115"/>
          <w:spacing w:val="35"/>
          <w:sz w:val="24"/>
        </w:rPr>
        <w:t> </w:t>
      </w:r>
      <w:r>
        <w:rPr>
          <w:color w:val="0E1115"/>
          <w:spacing w:val="-2"/>
          <w:sz w:val="24"/>
        </w:rPr>
        <w:t>социальная</w:t>
      </w:r>
      <w:r>
        <w:rPr>
          <w:rFonts w:ascii="Tahoma" w:hAnsi="Tahoma"/>
          <w:color w:val="0E1115"/>
          <w:spacing w:val="-2"/>
          <w:sz w:val="24"/>
        </w:rPr>
        <w:t>.</w:t>
      </w:r>
    </w:p>
    <w:p>
      <w:pPr>
        <w:pStyle w:val="ListParagraph"/>
        <w:numPr>
          <w:ilvl w:val="0"/>
          <w:numId w:val="1"/>
        </w:numPr>
        <w:tabs>
          <w:tab w:pos="575" w:val="left" w:leader="none"/>
        </w:tabs>
        <w:spacing w:line="338" w:lineRule="auto" w:before="203" w:after="0"/>
        <w:ind w:left="575" w:right="494" w:hanging="285"/>
        <w:jc w:val="left"/>
        <w:rPr>
          <w:rFonts w:ascii="Tahoma" w:hAnsi="Tahoma"/>
          <w:sz w:val="24"/>
        </w:rPr>
      </w:pPr>
      <w:r>
        <w:rPr>
          <w:rFonts w:ascii="Arial" w:hAnsi="Arial"/>
          <w:b/>
          <w:color w:val="0E1115"/>
          <w:sz w:val="27"/>
        </w:rPr>
        <w:t>Ко</w:t>
      </w:r>
      <w:r>
        <w:rPr>
          <w:rFonts w:ascii="Arial" w:hAnsi="Arial"/>
          <w:b/>
          <w:color w:val="0E1115"/>
          <w:sz w:val="24"/>
        </w:rPr>
        <w:t>н</w:t>
      </w:r>
      <w:r>
        <w:rPr>
          <w:rFonts w:ascii="Arial" w:hAnsi="Arial"/>
          <w:b/>
          <w:color w:val="0E1115"/>
          <w:sz w:val="27"/>
        </w:rPr>
        <w:t>с</w:t>
      </w:r>
      <w:r>
        <w:rPr>
          <w:rFonts w:ascii="Arial" w:hAnsi="Arial"/>
          <w:b/>
          <w:color w:val="0E1115"/>
          <w:sz w:val="24"/>
        </w:rPr>
        <w:t>тит</w:t>
      </w:r>
      <w:r>
        <w:rPr>
          <w:rFonts w:ascii="Arial" w:hAnsi="Arial"/>
          <w:b/>
          <w:color w:val="0E1115"/>
          <w:sz w:val="27"/>
        </w:rPr>
        <w:t>у</w:t>
      </w:r>
      <w:r>
        <w:rPr>
          <w:rFonts w:ascii="Arial" w:hAnsi="Arial"/>
          <w:b/>
          <w:color w:val="0E1115"/>
          <w:sz w:val="24"/>
        </w:rPr>
        <w:t>ция или У</w:t>
      </w:r>
      <w:r>
        <w:rPr>
          <w:rFonts w:ascii="Arial" w:hAnsi="Arial"/>
          <w:b/>
          <w:color w:val="0E1115"/>
          <w:sz w:val="27"/>
        </w:rPr>
        <w:t>с</w:t>
      </w:r>
      <w:r>
        <w:rPr>
          <w:rFonts w:ascii="Arial" w:hAnsi="Arial"/>
          <w:b/>
          <w:color w:val="0E1115"/>
          <w:sz w:val="24"/>
        </w:rPr>
        <w:t>т</w:t>
      </w:r>
      <w:r>
        <w:rPr>
          <w:rFonts w:ascii="Arial" w:hAnsi="Arial"/>
          <w:b/>
          <w:color w:val="0E1115"/>
          <w:sz w:val="27"/>
        </w:rPr>
        <w:t>а</w:t>
      </w:r>
      <w:r>
        <w:rPr>
          <w:rFonts w:ascii="Arial" w:hAnsi="Arial"/>
          <w:b/>
          <w:color w:val="0E1115"/>
          <w:sz w:val="24"/>
        </w:rPr>
        <w:t>в</w:t>
      </w:r>
      <w:r>
        <w:rPr>
          <w:rFonts w:ascii="Tahoma" w:hAnsi="Tahoma"/>
          <w:b/>
          <w:color w:val="0E1115"/>
          <w:sz w:val="24"/>
        </w:rPr>
        <w:t>: </w:t>
      </w:r>
      <w:r>
        <w:rPr>
          <w:color w:val="0E1115"/>
          <w:sz w:val="24"/>
        </w:rPr>
        <w:t>Этот документ будет краеугольным камнем</w:t>
      </w:r>
      <w:r>
        <w:rPr>
          <w:rFonts w:ascii="Tahoma" w:hAnsi="Tahoma"/>
          <w:color w:val="0E1115"/>
          <w:sz w:val="24"/>
        </w:rPr>
        <w:t>. </w:t>
      </w:r>
      <w:r>
        <w:rPr>
          <w:color w:val="0E1115"/>
          <w:sz w:val="24"/>
        </w:rPr>
        <w:t>Он </w:t>
      </w:r>
      <w:r>
        <w:rPr>
          <w:color w:val="0E1115"/>
          <w:spacing w:val="-2"/>
          <w:w w:val="105"/>
          <w:sz w:val="24"/>
        </w:rPr>
        <w:t>закрепит</w:t>
      </w:r>
      <w:r>
        <w:rPr>
          <w:color w:val="0E1115"/>
          <w:spacing w:val="-11"/>
          <w:w w:val="105"/>
          <w:sz w:val="24"/>
        </w:rPr>
        <w:t> </w:t>
      </w:r>
      <w:r>
        <w:rPr>
          <w:color w:val="0E1115"/>
          <w:spacing w:val="-2"/>
          <w:w w:val="105"/>
          <w:sz w:val="24"/>
        </w:rPr>
        <w:t>цели</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ценности</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права</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обязанности</w:t>
      </w:r>
      <w:r>
        <w:rPr>
          <w:color w:val="0E1115"/>
          <w:spacing w:val="-11"/>
          <w:w w:val="105"/>
          <w:sz w:val="24"/>
        </w:rPr>
        <w:t> </w:t>
      </w:r>
      <w:r>
        <w:rPr>
          <w:color w:val="0E1115"/>
          <w:spacing w:val="-2"/>
          <w:w w:val="105"/>
          <w:sz w:val="24"/>
        </w:rPr>
        <w:t>и</w:t>
      </w:r>
      <w:r>
        <w:rPr>
          <w:color w:val="0E1115"/>
          <w:spacing w:val="-11"/>
          <w:w w:val="105"/>
          <w:sz w:val="24"/>
        </w:rPr>
        <w:t> </w:t>
      </w:r>
      <w:r>
        <w:rPr>
          <w:color w:val="0E1115"/>
          <w:spacing w:val="-2"/>
          <w:w w:val="105"/>
          <w:sz w:val="24"/>
        </w:rPr>
        <w:t>основы</w:t>
      </w:r>
      <w:r>
        <w:rPr>
          <w:color w:val="0E1115"/>
          <w:spacing w:val="-11"/>
          <w:w w:val="105"/>
          <w:sz w:val="24"/>
        </w:rPr>
        <w:t> </w:t>
      </w:r>
      <w:r>
        <w:rPr>
          <w:color w:val="0E1115"/>
          <w:spacing w:val="-2"/>
          <w:w w:val="105"/>
          <w:sz w:val="24"/>
        </w:rPr>
        <w:t>устройства</w:t>
      </w:r>
      <w:r>
        <w:rPr>
          <w:color w:val="0E1115"/>
          <w:spacing w:val="-11"/>
          <w:w w:val="105"/>
          <w:sz w:val="24"/>
        </w:rPr>
        <w:t> </w:t>
      </w:r>
      <w:r>
        <w:rPr>
          <w:color w:val="0E1115"/>
          <w:spacing w:val="-2"/>
          <w:w w:val="105"/>
          <w:sz w:val="24"/>
        </w:rPr>
        <w:t>будущего государства</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87"/>
        <w:rPr>
          <w:rFonts w:ascii="Tahoma"/>
        </w:rPr>
      </w:pPr>
    </w:p>
    <w:p>
      <w:pPr>
        <w:spacing w:before="0"/>
        <w:ind w:left="305" w:right="0" w:firstLine="0"/>
        <w:jc w:val="left"/>
        <w:rPr>
          <w:rFonts w:ascii="Arial" w:hAnsi="Arial"/>
          <w:b/>
          <w:sz w:val="29"/>
        </w:rPr>
      </w:pPr>
      <w:r>
        <w:rPr>
          <w:rFonts w:ascii="Arial" w:hAnsi="Arial"/>
          <w:b/>
          <w:color w:val="0E1115"/>
          <w:spacing w:val="-8"/>
          <w:sz w:val="29"/>
        </w:rPr>
        <w:t>По</w:t>
      </w:r>
      <w:r>
        <w:rPr>
          <w:rFonts w:ascii="Arial" w:hAnsi="Arial"/>
          <w:b/>
          <w:color w:val="0E1115"/>
          <w:spacing w:val="-8"/>
          <w:sz w:val="30"/>
        </w:rPr>
        <w:t>эт</w:t>
      </w:r>
      <w:r>
        <w:rPr>
          <w:rFonts w:ascii="Arial" w:hAnsi="Arial"/>
          <w:b/>
          <w:color w:val="0E1115"/>
          <w:spacing w:val="-8"/>
          <w:sz w:val="29"/>
        </w:rPr>
        <w:t>а</w:t>
      </w:r>
      <w:r>
        <w:rPr>
          <w:rFonts w:ascii="Arial" w:hAnsi="Arial"/>
          <w:b/>
          <w:color w:val="0E1115"/>
          <w:spacing w:val="-8"/>
          <w:sz w:val="30"/>
        </w:rPr>
        <w:t>пны</w:t>
      </w:r>
      <w:r>
        <w:rPr>
          <w:rFonts w:ascii="Arial" w:hAnsi="Arial"/>
          <w:b/>
          <w:color w:val="0E1115"/>
          <w:spacing w:val="-8"/>
          <w:sz w:val="29"/>
        </w:rPr>
        <w:t>й</w:t>
      </w:r>
      <w:r>
        <w:rPr>
          <w:rFonts w:ascii="Arial" w:hAnsi="Arial"/>
          <w:b/>
          <w:color w:val="0E1115"/>
          <w:spacing w:val="-5"/>
          <w:sz w:val="29"/>
        </w:rPr>
        <w:t> </w:t>
      </w:r>
      <w:r>
        <w:rPr>
          <w:rFonts w:ascii="Arial" w:hAnsi="Arial"/>
          <w:b/>
          <w:color w:val="0E1115"/>
          <w:spacing w:val="-8"/>
          <w:sz w:val="29"/>
        </w:rPr>
        <w:t>П</w:t>
      </w:r>
      <w:r>
        <w:rPr>
          <w:rFonts w:ascii="Arial" w:hAnsi="Arial"/>
          <w:b/>
          <w:color w:val="0E1115"/>
          <w:spacing w:val="-8"/>
          <w:sz w:val="30"/>
        </w:rPr>
        <w:t>л</w:t>
      </w:r>
      <w:r>
        <w:rPr>
          <w:rFonts w:ascii="Arial" w:hAnsi="Arial"/>
          <w:b/>
          <w:color w:val="0E1115"/>
          <w:spacing w:val="-8"/>
          <w:sz w:val="29"/>
        </w:rPr>
        <w:t>а</w:t>
      </w:r>
      <w:r>
        <w:rPr>
          <w:rFonts w:ascii="Arial" w:hAnsi="Arial"/>
          <w:b/>
          <w:color w:val="0E1115"/>
          <w:spacing w:val="-8"/>
          <w:sz w:val="30"/>
        </w:rPr>
        <w:t>н</w:t>
      </w:r>
      <w:r>
        <w:rPr>
          <w:rFonts w:ascii="Arial" w:hAnsi="Arial"/>
          <w:b/>
          <w:color w:val="0E1115"/>
          <w:spacing w:val="-7"/>
          <w:sz w:val="30"/>
        </w:rPr>
        <w:t> </w:t>
      </w:r>
      <w:r>
        <w:rPr>
          <w:rFonts w:ascii="Arial" w:hAnsi="Arial"/>
          <w:b/>
          <w:color w:val="0E1115"/>
          <w:spacing w:val="-8"/>
          <w:sz w:val="29"/>
        </w:rPr>
        <w:t>Ра</w:t>
      </w:r>
      <w:r>
        <w:rPr>
          <w:rFonts w:ascii="Arial" w:hAnsi="Arial"/>
          <w:b/>
          <w:color w:val="0E1115"/>
          <w:spacing w:val="-8"/>
          <w:sz w:val="30"/>
        </w:rPr>
        <w:t>звития</w:t>
      </w:r>
      <w:r>
        <w:rPr>
          <w:rFonts w:ascii="Tahoma" w:hAnsi="Tahoma"/>
          <w:b/>
          <w:color w:val="0E1115"/>
          <w:spacing w:val="-8"/>
          <w:sz w:val="30"/>
        </w:rPr>
        <w:t>:</w:t>
      </w:r>
      <w:r>
        <w:rPr>
          <w:rFonts w:ascii="Tahoma" w:hAnsi="Tahoma"/>
          <w:b/>
          <w:color w:val="0E1115"/>
          <w:spacing w:val="-11"/>
          <w:sz w:val="30"/>
        </w:rPr>
        <w:t> </w:t>
      </w:r>
      <w:r>
        <w:rPr>
          <w:rFonts w:ascii="Arial" w:hAnsi="Arial"/>
          <w:b/>
          <w:color w:val="0E1115"/>
          <w:spacing w:val="-8"/>
          <w:sz w:val="29"/>
        </w:rPr>
        <w:t>О</w:t>
      </w:r>
      <w:r>
        <w:rPr>
          <w:rFonts w:ascii="Arial" w:hAnsi="Arial"/>
          <w:b/>
          <w:color w:val="0E1115"/>
          <w:spacing w:val="-8"/>
          <w:sz w:val="30"/>
        </w:rPr>
        <w:t>т</w:t>
      </w:r>
      <w:r>
        <w:rPr>
          <w:rFonts w:ascii="Arial" w:hAnsi="Arial"/>
          <w:b/>
          <w:color w:val="0E1115"/>
          <w:spacing w:val="-7"/>
          <w:sz w:val="30"/>
        </w:rPr>
        <w:t> </w:t>
      </w:r>
      <w:r>
        <w:rPr>
          <w:rFonts w:ascii="Arial" w:hAnsi="Arial"/>
          <w:b/>
          <w:color w:val="0E1115"/>
          <w:spacing w:val="-8"/>
          <w:sz w:val="29"/>
        </w:rPr>
        <w:t>Се</w:t>
      </w:r>
      <w:r>
        <w:rPr>
          <w:rFonts w:ascii="Arial" w:hAnsi="Arial"/>
          <w:b/>
          <w:color w:val="0E1115"/>
          <w:spacing w:val="-8"/>
          <w:sz w:val="30"/>
        </w:rPr>
        <w:t>л</w:t>
      </w:r>
      <w:r>
        <w:rPr>
          <w:rFonts w:ascii="Arial" w:hAnsi="Arial"/>
          <w:b/>
          <w:color w:val="0E1115"/>
          <w:spacing w:val="-8"/>
          <w:sz w:val="29"/>
        </w:rPr>
        <w:t>а</w:t>
      </w:r>
      <w:r>
        <w:rPr>
          <w:rFonts w:ascii="Arial" w:hAnsi="Arial"/>
          <w:b/>
          <w:color w:val="0E1115"/>
          <w:spacing w:val="-4"/>
          <w:sz w:val="29"/>
        </w:rPr>
        <w:t> </w:t>
      </w:r>
      <w:r>
        <w:rPr>
          <w:rFonts w:ascii="Arial" w:hAnsi="Arial"/>
          <w:b/>
          <w:color w:val="0E1115"/>
          <w:spacing w:val="-8"/>
          <w:sz w:val="30"/>
        </w:rPr>
        <w:t>к</w:t>
      </w:r>
      <w:r>
        <w:rPr>
          <w:rFonts w:ascii="Arial" w:hAnsi="Arial"/>
          <w:b/>
          <w:color w:val="0E1115"/>
          <w:spacing w:val="-7"/>
          <w:sz w:val="30"/>
        </w:rPr>
        <w:t> </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ра</w:t>
      </w:r>
      <w:r>
        <w:rPr>
          <w:rFonts w:ascii="Arial" w:hAnsi="Arial"/>
          <w:b/>
          <w:color w:val="0E1115"/>
          <w:spacing w:val="-8"/>
          <w:sz w:val="30"/>
        </w:rPr>
        <w:t>н</w:t>
      </w:r>
      <w:r>
        <w:rPr>
          <w:rFonts w:ascii="Arial" w:hAnsi="Arial"/>
          <w:b/>
          <w:color w:val="0E1115"/>
          <w:spacing w:val="-8"/>
          <w:sz w:val="29"/>
        </w:rPr>
        <w:t>е</w:t>
      </w:r>
    </w:p>
    <w:p>
      <w:pPr>
        <w:pStyle w:val="BodyText"/>
        <w:spacing w:before="11"/>
        <w:rPr>
          <w:rFonts w:ascii="Arial"/>
          <w:b/>
          <w:sz w:val="30"/>
        </w:rPr>
      </w:pPr>
    </w:p>
    <w:p>
      <w:pPr>
        <w:pStyle w:val="BodyText"/>
        <w:spacing w:line="343" w:lineRule="auto" w:before="1"/>
        <w:ind w:left="305" w:right="328"/>
        <w:rPr>
          <w:rFonts w:ascii="Tahoma" w:hAnsi="Tahoma"/>
        </w:rPr>
      </w:pPr>
      <w:r>
        <w:rPr>
          <w:color w:val="0E1115"/>
          <w:spacing w:val="-2"/>
          <w:w w:val="105"/>
        </w:rPr>
        <w:t>Это</w:t>
      </w:r>
      <w:r>
        <w:rPr>
          <w:color w:val="0E1115"/>
          <w:spacing w:val="-13"/>
          <w:w w:val="105"/>
        </w:rPr>
        <w:t> </w:t>
      </w:r>
      <w:r>
        <w:rPr>
          <w:color w:val="0E1115"/>
          <w:spacing w:val="-2"/>
          <w:w w:val="105"/>
        </w:rPr>
        <w:t>не</w:t>
      </w:r>
      <w:r>
        <w:rPr>
          <w:color w:val="0E1115"/>
          <w:spacing w:val="-13"/>
          <w:w w:val="105"/>
        </w:rPr>
        <w:t> </w:t>
      </w:r>
      <w:r>
        <w:rPr>
          <w:color w:val="0E1115"/>
          <w:spacing w:val="-2"/>
          <w:w w:val="105"/>
        </w:rPr>
        <w:t>линейный</w:t>
      </w:r>
      <w:r>
        <w:rPr>
          <w:color w:val="0E1115"/>
          <w:spacing w:val="-13"/>
          <w:w w:val="105"/>
        </w:rPr>
        <w:t> </w:t>
      </w:r>
      <w:r>
        <w:rPr>
          <w:color w:val="0E1115"/>
          <w:spacing w:val="-2"/>
          <w:w w:val="105"/>
        </w:rPr>
        <w:t>процесс</w:t>
      </w:r>
      <w:r>
        <w:rPr>
          <w:rFonts w:ascii="Tahoma" w:hAnsi="Tahoma"/>
          <w:color w:val="0E1115"/>
          <w:spacing w:val="-2"/>
          <w:w w:val="105"/>
        </w:rPr>
        <w:t>,</w:t>
      </w:r>
      <w:r>
        <w:rPr>
          <w:rFonts w:ascii="Tahoma" w:hAnsi="Tahoma"/>
          <w:color w:val="0E1115"/>
          <w:spacing w:val="-16"/>
          <w:w w:val="105"/>
        </w:rPr>
        <w:t> </w:t>
      </w:r>
      <w:r>
        <w:rPr>
          <w:color w:val="0E1115"/>
          <w:spacing w:val="-2"/>
          <w:w w:val="105"/>
        </w:rPr>
        <w:t>а</w:t>
      </w:r>
      <w:r>
        <w:rPr>
          <w:color w:val="0E1115"/>
          <w:spacing w:val="-13"/>
          <w:w w:val="105"/>
        </w:rPr>
        <w:t> </w:t>
      </w:r>
      <w:r>
        <w:rPr>
          <w:color w:val="0E1115"/>
          <w:spacing w:val="-2"/>
          <w:w w:val="105"/>
        </w:rPr>
        <w:t>итеративный</w:t>
      </w:r>
      <w:r>
        <w:rPr>
          <w:rFonts w:ascii="Tahoma" w:hAnsi="Tahoma"/>
          <w:color w:val="0E1115"/>
          <w:spacing w:val="-2"/>
          <w:w w:val="105"/>
        </w:rPr>
        <w:t>.</w:t>
      </w:r>
      <w:r>
        <w:rPr>
          <w:rFonts w:ascii="Tahoma" w:hAnsi="Tahoma"/>
          <w:color w:val="0E1115"/>
          <w:spacing w:val="-16"/>
          <w:w w:val="105"/>
        </w:rPr>
        <w:t> </w:t>
      </w:r>
      <w:r>
        <w:rPr>
          <w:color w:val="0E1115"/>
          <w:spacing w:val="-2"/>
          <w:w w:val="105"/>
        </w:rPr>
        <w:t>Многие</w:t>
      </w:r>
      <w:r>
        <w:rPr>
          <w:color w:val="0E1115"/>
          <w:spacing w:val="-13"/>
          <w:w w:val="105"/>
        </w:rPr>
        <w:t> </w:t>
      </w:r>
      <w:r>
        <w:rPr>
          <w:color w:val="0E1115"/>
          <w:spacing w:val="-2"/>
          <w:w w:val="105"/>
        </w:rPr>
        <w:t>этапы</w:t>
      </w:r>
      <w:r>
        <w:rPr>
          <w:color w:val="0E1115"/>
          <w:spacing w:val="-13"/>
          <w:w w:val="105"/>
        </w:rPr>
        <w:t> </w:t>
      </w:r>
      <w:r>
        <w:rPr>
          <w:color w:val="0E1115"/>
          <w:spacing w:val="-2"/>
          <w:w w:val="105"/>
        </w:rPr>
        <w:t>будут</w:t>
      </w:r>
      <w:r>
        <w:rPr>
          <w:color w:val="0E1115"/>
          <w:spacing w:val="-13"/>
          <w:w w:val="105"/>
        </w:rPr>
        <w:t> </w:t>
      </w:r>
      <w:r>
        <w:rPr>
          <w:color w:val="0E1115"/>
          <w:spacing w:val="-2"/>
          <w:w w:val="105"/>
        </w:rPr>
        <w:t>происходить параллельно</w:t>
      </w:r>
      <w:r>
        <w:rPr>
          <w:rFonts w:ascii="Tahoma" w:hAnsi="Tahoma"/>
          <w:color w:val="0E1115"/>
          <w:spacing w:val="-2"/>
          <w:w w:val="105"/>
        </w:rPr>
        <w:t>.</w:t>
      </w:r>
    </w:p>
    <w:p>
      <w:pPr>
        <w:spacing w:before="231"/>
        <w:ind w:left="305"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6"/>
          <w:sz w:val="24"/>
        </w:rPr>
        <w:t> </w:t>
      </w:r>
      <w:r>
        <w:rPr>
          <w:rFonts w:ascii="Tahoma" w:hAnsi="Tahoma"/>
          <w:b/>
          <w:color w:val="0E1115"/>
          <w:w w:val="90"/>
          <w:sz w:val="24"/>
        </w:rPr>
        <w:t>1:</w:t>
      </w:r>
      <w:r>
        <w:rPr>
          <w:rFonts w:ascii="Tahoma" w:hAnsi="Tahoma"/>
          <w:b/>
          <w:color w:val="0E1115"/>
          <w:spacing w:val="-2"/>
          <w:w w:val="90"/>
          <w:sz w:val="24"/>
        </w:rPr>
        <w:t> </w:t>
      </w:r>
      <w:r>
        <w:rPr>
          <w:rFonts w:ascii="Arial" w:hAnsi="Arial"/>
          <w:b/>
          <w:color w:val="0E1115"/>
          <w:w w:val="90"/>
          <w:sz w:val="24"/>
        </w:rPr>
        <w:t>Иници</w:t>
      </w:r>
      <w:r>
        <w:rPr>
          <w:rFonts w:ascii="Arial" w:hAnsi="Arial"/>
          <w:b/>
          <w:color w:val="0E1115"/>
          <w:w w:val="90"/>
          <w:sz w:val="27"/>
        </w:rPr>
        <w:t>а</w:t>
      </w:r>
      <w:r>
        <w:rPr>
          <w:rFonts w:ascii="Arial" w:hAnsi="Arial"/>
          <w:b/>
          <w:color w:val="0E1115"/>
          <w:w w:val="90"/>
          <w:sz w:val="24"/>
        </w:rPr>
        <w:t>тивн</w:t>
      </w:r>
      <w:r>
        <w:rPr>
          <w:rFonts w:ascii="Arial" w:hAnsi="Arial"/>
          <w:b/>
          <w:color w:val="0E1115"/>
          <w:w w:val="90"/>
          <w:sz w:val="27"/>
        </w:rPr>
        <w:t>а</w:t>
      </w:r>
      <w:r>
        <w:rPr>
          <w:rFonts w:ascii="Arial" w:hAnsi="Arial"/>
          <w:b/>
          <w:color w:val="0E1115"/>
          <w:w w:val="90"/>
          <w:sz w:val="24"/>
        </w:rPr>
        <w:t>я</w:t>
      </w:r>
      <w:r>
        <w:rPr>
          <w:rFonts w:ascii="Arial" w:hAnsi="Arial"/>
          <w:b/>
          <w:color w:val="0E1115"/>
          <w:spacing w:val="-5"/>
          <w:sz w:val="24"/>
        </w:rPr>
        <w:t> </w:t>
      </w:r>
      <w:r>
        <w:rPr>
          <w:rFonts w:ascii="Arial" w:hAnsi="Arial"/>
          <w:b/>
          <w:color w:val="0E1115"/>
          <w:w w:val="90"/>
          <w:sz w:val="24"/>
        </w:rPr>
        <w:t>г</w:t>
      </w:r>
      <w:r>
        <w:rPr>
          <w:rFonts w:ascii="Arial" w:hAnsi="Arial"/>
          <w:b/>
          <w:color w:val="0E1115"/>
          <w:w w:val="90"/>
          <w:sz w:val="27"/>
        </w:rPr>
        <w:t>ру</w:t>
      </w:r>
      <w:r>
        <w:rPr>
          <w:rFonts w:ascii="Arial" w:hAnsi="Arial"/>
          <w:b/>
          <w:color w:val="0E1115"/>
          <w:w w:val="90"/>
          <w:sz w:val="24"/>
        </w:rPr>
        <w:t>пп</w:t>
      </w:r>
      <w:r>
        <w:rPr>
          <w:rFonts w:ascii="Arial" w:hAnsi="Arial"/>
          <w:b/>
          <w:color w:val="0E1115"/>
          <w:w w:val="90"/>
          <w:sz w:val="27"/>
        </w:rPr>
        <w:t>а</w:t>
      </w:r>
      <w:r>
        <w:rPr>
          <w:rFonts w:ascii="Arial" w:hAnsi="Arial"/>
          <w:b/>
          <w:color w:val="0E1115"/>
          <w:spacing w:val="-6"/>
          <w:w w:val="90"/>
          <w:sz w:val="27"/>
        </w:rPr>
        <w:t> </w:t>
      </w:r>
      <w:r>
        <w:rPr>
          <w:rFonts w:ascii="Tahoma" w:hAnsi="Tahoma"/>
          <w:b/>
          <w:color w:val="0E1115"/>
          <w:spacing w:val="-2"/>
          <w:w w:val="90"/>
          <w:sz w:val="24"/>
        </w:rPr>
        <w:t>(</w:t>
      </w:r>
      <w:r>
        <w:rPr>
          <w:rFonts w:ascii="Arial" w:hAnsi="Arial"/>
          <w:b/>
          <w:color w:val="0E1115"/>
          <w:spacing w:val="-2"/>
          <w:w w:val="90"/>
          <w:sz w:val="24"/>
        </w:rPr>
        <w:t>Яд</w:t>
      </w:r>
      <w:r>
        <w:rPr>
          <w:rFonts w:ascii="Arial" w:hAnsi="Arial"/>
          <w:b/>
          <w:color w:val="0E1115"/>
          <w:spacing w:val="-2"/>
          <w:w w:val="90"/>
          <w:sz w:val="27"/>
        </w:rPr>
        <w:t>ро</w:t>
      </w:r>
      <w:r>
        <w:rPr>
          <w:rFonts w:ascii="Tahoma" w:hAnsi="Tahoma"/>
          <w:b/>
          <w:color w:val="0E1115"/>
          <w:spacing w:val="-2"/>
          <w:w w:val="90"/>
          <w:sz w:val="24"/>
        </w:rPr>
        <w:t>)</w:t>
      </w:r>
    </w:p>
    <w:p>
      <w:pPr>
        <w:pStyle w:val="BodyText"/>
        <w:spacing w:before="72"/>
        <w:rPr>
          <w:rFonts w:ascii="Tahoma"/>
          <w:b/>
        </w:rPr>
      </w:pPr>
    </w:p>
    <w:p>
      <w:pPr>
        <w:pStyle w:val="ListParagraph"/>
        <w:numPr>
          <w:ilvl w:val="0"/>
          <w:numId w:val="2"/>
        </w:numPr>
        <w:tabs>
          <w:tab w:pos="575" w:val="left" w:leader="none"/>
        </w:tabs>
        <w:spacing w:line="240" w:lineRule="auto" w:before="1" w:after="0"/>
        <w:ind w:left="575" w:right="0" w:hanging="255"/>
        <w:jc w:val="left"/>
        <w:rPr>
          <w:rFonts w:ascii="Tahoma" w:hAnsi="Tahoma"/>
          <w:sz w:val="24"/>
        </w:rPr>
      </w:pPr>
      <w:r>
        <w:rPr>
          <w:color w:val="0E1115"/>
          <w:sz w:val="24"/>
        </w:rPr>
        <w:t>Формирование</w:t>
      </w:r>
      <w:r>
        <w:rPr>
          <w:color w:val="0E1115"/>
          <w:spacing w:val="51"/>
          <w:sz w:val="24"/>
        </w:rPr>
        <w:t> </w:t>
      </w:r>
      <w:r>
        <w:rPr>
          <w:color w:val="0E1115"/>
          <w:sz w:val="24"/>
        </w:rPr>
        <w:t>группы</w:t>
      </w:r>
      <w:r>
        <w:rPr>
          <w:color w:val="0E1115"/>
          <w:spacing w:val="51"/>
          <w:sz w:val="24"/>
        </w:rPr>
        <w:t> </w:t>
      </w:r>
      <w:r>
        <w:rPr>
          <w:color w:val="0E1115"/>
          <w:sz w:val="24"/>
        </w:rPr>
        <w:t>единомышленников</w:t>
      </w:r>
      <w:r>
        <w:rPr>
          <w:rFonts w:ascii="Tahoma" w:hAnsi="Tahoma"/>
          <w:color w:val="0E1115"/>
          <w:sz w:val="24"/>
        </w:rPr>
        <w:t>,</w:t>
      </w:r>
      <w:r>
        <w:rPr>
          <w:rFonts w:ascii="Tahoma" w:hAnsi="Tahoma"/>
          <w:color w:val="0E1115"/>
          <w:spacing w:val="49"/>
          <w:sz w:val="24"/>
        </w:rPr>
        <w:t> </w:t>
      </w:r>
      <w:r>
        <w:rPr>
          <w:color w:val="0E1115"/>
          <w:sz w:val="24"/>
        </w:rPr>
        <w:t>разделяющих</w:t>
      </w:r>
      <w:r>
        <w:rPr>
          <w:color w:val="0E1115"/>
          <w:spacing w:val="51"/>
          <w:sz w:val="24"/>
        </w:rPr>
        <w:t> </w:t>
      </w:r>
      <w:r>
        <w:rPr>
          <w:color w:val="0E1115"/>
          <w:spacing w:val="-2"/>
          <w:sz w:val="24"/>
        </w:rPr>
        <w:t>Видение</w:t>
      </w:r>
      <w:r>
        <w:rPr>
          <w:rFonts w:ascii="Tahoma" w:hAnsi="Tahoma"/>
          <w:color w:val="0E1115"/>
          <w:spacing w:val="-2"/>
          <w:sz w:val="24"/>
        </w:rPr>
        <w:t>.</w:t>
      </w:r>
    </w:p>
    <w:p>
      <w:pPr>
        <w:pStyle w:val="ListParagraph"/>
        <w:numPr>
          <w:ilvl w:val="0"/>
          <w:numId w:val="2"/>
        </w:numPr>
        <w:tabs>
          <w:tab w:pos="575" w:val="left" w:leader="none"/>
        </w:tabs>
        <w:spacing w:line="240" w:lineRule="auto" w:before="216" w:after="0"/>
        <w:ind w:left="575" w:right="0" w:hanging="255"/>
        <w:jc w:val="left"/>
        <w:rPr>
          <w:rFonts w:ascii="Tahoma" w:hAnsi="Tahoma"/>
          <w:sz w:val="24"/>
        </w:rPr>
      </w:pPr>
      <w:r>
        <w:rPr>
          <w:color w:val="0E1115"/>
          <w:sz w:val="24"/>
        </w:rPr>
        <w:t>Разработка</w:t>
      </w:r>
      <w:r>
        <w:rPr>
          <w:color w:val="0E1115"/>
          <w:spacing w:val="17"/>
          <w:sz w:val="24"/>
        </w:rPr>
        <w:t> </w:t>
      </w:r>
      <w:r>
        <w:rPr>
          <w:color w:val="0E1115"/>
          <w:sz w:val="24"/>
        </w:rPr>
        <w:t>детального</w:t>
      </w:r>
      <w:r>
        <w:rPr>
          <w:color w:val="0E1115"/>
          <w:spacing w:val="18"/>
          <w:sz w:val="24"/>
        </w:rPr>
        <w:t> </w:t>
      </w:r>
      <w:r>
        <w:rPr>
          <w:color w:val="0E1115"/>
          <w:sz w:val="24"/>
        </w:rPr>
        <w:t>плана</w:t>
      </w:r>
      <w:r>
        <w:rPr>
          <w:color w:val="0E1115"/>
          <w:spacing w:val="18"/>
          <w:sz w:val="24"/>
        </w:rPr>
        <w:t> </w:t>
      </w:r>
      <w:r>
        <w:rPr>
          <w:color w:val="0E1115"/>
          <w:sz w:val="24"/>
        </w:rPr>
        <w:t>и</w:t>
      </w:r>
      <w:r>
        <w:rPr>
          <w:color w:val="0E1115"/>
          <w:spacing w:val="18"/>
          <w:sz w:val="24"/>
        </w:rPr>
        <w:t> </w:t>
      </w:r>
      <w:r>
        <w:rPr>
          <w:color w:val="0E1115"/>
          <w:sz w:val="24"/>
        </w:rPr>
        <w:t>устава</w:t>
      </w:r>
      <w:r>
        <w:rPr>
          <w:color w:val="0E1115"/>
          <w:spacing w:val="18"/>
          <w:sz w:val="24"/>
        </w:rPr>
        <w:t> </w:t>
      </w:r>
      <w:r>
        <w:rPr>
          <w:color w:val="0E1115"/>
          <w:sz w:val="24"/>
        </w:rPr>
        <w:t>будущей</w:t>
      </w:r>
      <w:r>
        <w:rPr>
          <w:color w:val="0E1115"/>
          <w:spacing w:val="18"/>
          <w:sz w:val="24"/>
        </w:rPr>
        <w:t> </w:t>
      </w:r>
      <w:r>
        <w:rPr>
          <w:color w:val="0E1115"/>
          <w:spacing w:val="-2"/>
          <w:sz w:val="24"/>
        </w:rPr>
        <w:t>общины</w:t>
      </w:r>
      <w:r>
        <w:rPr>
          <w:rFonts w:ascii="Tahoma" w:hAnsi="Tahoma"/>
          <w:color w:val="0E1115"/>
          <w:spacing w:val="-2"/>
          <w:sz w:val="24"/>
        </w:rPr>
        <w:t>.</w:t>
      </w:r>
    </w:p>
    <w:p>
      <w:pPr>
        <w:pStyle w:val="ListParagraph"/>
        <w:numPr>
          <w:ilvl w:val="0"/>
          <w:numId w:val="2"/>
        </w:numPr>
        <w:tabs>
          <w:tab w:pos="575" w:val="left" w:leader="none"/>
        </w:tabs>
        <w:spacing w:line="240" w:lineRule="auto" w:before="217" w:after="0"/>
        <w:ind w:left="575" w:right="0" w:hanging="255"/>
        <w:jc w:val="left"/>
        <w:rPr>
          <w:rFonts w:ascii="Tahoma" w:hAnsi="Tahoma"/>
          <w:sz w:val="24"/>
        </w:rPr>
      </w:pPr>
      <w:r>
        <w:rPr>
          <w:color w:val="0E1115"/>
          <w:sz w:val="24"/>
        </w:rPr>
        <w:t>Поиск</w:t>
      </w:r>
      <w:r>
        <w:rPr>
          <w:color w:val="0E1115"/>
          <w:spacing w:val="20"/>
          <w:sz w:val="24"/>
        </w:rPr>
        <w:t> </w:t>
      </w:r>
      <w:r>
        <w:rPr>
          <w:color w:val="0E1115"/>
          <w:sz w:val="24"/>
        </w:rPr>
        <w:t>ресурсов</w:t>
      </w:r>
      <w:r>
        <w:rPr>
          <w:color w:val="0E1115"/>
          <w:spacing w:val="21"/>
          <w:sz w:val="24"/>
        </w:rPr>
        <w:t> </w:t>
      </w:r>
      <w:r>
        <w:rPr>
          <w:rFonts w:ascii="Tahoma" w:hAnsi="Tahoma"/>
          <w:color w:val="0E1115"/>
          <w:sz w:val="24"/>
        </w:rPr>
        <w:t>(</w:t>
      </w:r>
      <w:r>
        <w:rPr>
          <w:color w:val="0E1115"/>
          <w:sz w:val="24"/>
        </w:rPr>
        <w:t>финансовых</w:t>
      </w:r>
      <w:r>
        <w:rPr>
          <w:rFonts w:ascii="Tahoma" w:hAnsi="Tahoma"/>
          <w:color w:val="0E1115"/>
          <w:sz w:val="24"/>
        </w:rPr>
        <w:t>,</w:t>
      </w:r>
      <w:r>
        <w:rPr>
          <w:rFonts w:ascii="Tahoma" w:hAnsi="Tahoma"/>
          <w:color w:val="0E1115"/>
          <w:spacing w:val="18"/>
          <w:sz w:val="24"/>
        </w:rPr>
        <w:t> </w:t>
      </w:r>
      <w:r>
        <w:rPr>
          <w:color w:val="0E1115"/>
          <w:sz w:val="24"/>
        </w:rPr>
        <w:t>человеческих</w:t>
      </w:r>
      <w:r>
        <w:rPr>
          <w:rFonts w:ascii="Tahoma" w:hAnsi="Tahoma"/>
          <w:color w:val="0E1115"/>
          <w:sz w:val="24"/>
        </w:rPr>
        <w:t>,</w:t>
      </w:r>
      <w:r>
        <w:rPr>
          <w:rFonts w:ascii="Tahoma" w:hAnsi="Tahoma"/>
          <w:color w:val="0E1115"/>
          <w:spacing w:val="18"/>
          <w:sz w:val="24"/>
        </w:rPr>
        <w:t> </w:t>
      </w:r>
      <w:r>
        <w:rPr>
          <w:color w:val="0E1115"/>
          <w:spacing w:val="-2"/>
          <w:sz w:val="24"/>
        </w:rPr>
        <w:t>земельных</w:t>
      </w:r>
      <w:r>
        <w:rPr>
          <w:rFonts w:ascii="Tahoma" w:hAnsi="Tahoma"/>
          <w:color w:val="0E1115"/>
          <w:spacing w:val="-2"/>
          <w:sz w:val="24"/>
        </w:rPr>
        <w:t>).</w:t>
      </w:r>
    </w:p>
    <w:p>
      <w:pPr>
        <w:pStyle w:val="BodyText"/>
        <w:spacing w:before="63"/>
        <w:rPr>
          <w:rFonts w:ascii="Tahoma"/>
        </w:rPr>
      </w:pPr>
    </w:p>
    <w:p>
      <w:pPr>
        <w:spacing w:before="0"/>
        <w:ind w:left="305"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2"/>
          <w:w w:val="90"/>
          <w:sz w:val="24"/>
        </w:rPr>
        <w:t> </w:t>
      </w:r>
      <w:r>
        <w:rPr>
          <w:rFonts w:ascii="Tahoma" w:hAnsi="Tahoma"/>
          <w:b/>
          <w:color w:val="0E1115"/>
          <w:w w:val="90"/>
          <w:sz w:val="24"/>
        </w:rPr>
        <w:t>2:</w:t>
      </w:r>
      <w:r>
        <w:rPr>
          <w:rFonts w:ascii="Tahoma" w:hAnsi="Tahoma"/>
          <w:b/>
          <w:color w:val="0E1115"/>
          <w:spacing w:val="-4"/>
          <w:w w:val="90"/>
          <w:sz w:val="24"/>
        </w:rPr>
        <w:t> </w:t>
      </w:r>
      <w:r>
        <w:rPr>
          <w:rFonts w:ascii="Arial" w:hAnsi="Arial"/>
          <w:b/>
          <w:color w:val="0E1115"/>
          <w:w w:val="90"/>
          <w:sz w:val="27"/>
        </w:rPr>
        <w:t>Посе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8"/>
          <w:w w:val="90"/>
          <w:sz w:val="27"/>
        </w:rPr>
        <w:t> </w:t>
      </w:r>
      <w:r>
        <w:rPr>
          <w:rFonts w:ascii="Tahoma" w:hAnsi="Tahoma"/>
          <w:b/>
          <w:color w:val="0E1115"/>
          <w:w w:val="90"/>
          <w:sz w:val="24"/>
        </w:rPr>
        <w:t>/</w:t>
      </w:r>
      <w:r>
        <w:rPr>
          <w:rFonts w:ascii="Tahoma" w:hAnsi="Tahoma"/>
          <w:b/>
          <w:color w:val="0E1115"/>
          <w:spacing w:val="-4"/>
          <w:w w:val="90"/>
          <w:sz w:val="24"/>
        </w:rPr>
        <w:t> </w:t>
      </w:r>
      <w:r>
        <w:rPr>
          <w:rFonts w:ascii="Arial" w:hAnsi="Arial"/>
          <w:b/>
          <w:color w:val="0E1115"/>
          <w:w w:val="90"/>
          <w:sz w:val="27"/>
        </w:rPr>
        <w:t>О</w:t>
      </w:r>
      <w:r>
        <w:rPr>
          <w:rFonts w:ascii="Arial" w:hAnsi="Arial"/>
          <w:b/>
          <w:color w:val="0E1115"/>
          <w:w w:val="90"/>
          <w:sz w:val="24"/>
        </w:rPr>
        <w:t>бщин</w:t>
      </w:r>
      <w:r>
        <w:rPr>
          <w:rFonts w:ascii="Arial" w:hAnsi="Arial"/>
          <w:b/>
          <w:color w:val="0E1115"/>
          <w:w w:val="90"/>
          <w:sz w:val="27"/>
        </w:rPr>
        <w:t>а</w:t>
      </w:r>
      <w:r>
        <w:rPr>
          <w:rFonts w:ascii="Arial" w:hAnsi="Arial"/>
          <w:b/>
          <w:color w:val="0E1115"/>
          <w:spacing w:val="-9"/>
          <w:w w:val="90"/>
          <w:sz w:val="27"/>
        </w:rPr>
        <w:t> </w:t>
      </w:r>
      <w:r>
        <w:rPr>
          <w:rFonts w:ascii="Tahoma" w:hAnsi="Tahoma"/>
          <w:b/>
          <w:color w:val="0E1115"/>
          <w:w w:val="90"/>
          <w:sz w:val="24"/>
        </w:rPr>
        <w:t>(0-50+</w:t>
      </w:r>
      <w:r>
        <w:rPr>
          <w:rFonts w:ascii="Tahoma" w:hAnsi="Tahoma"/>
          <w:b/>
          <w:color w:val="0E1115"/>
          <w:spacing w:val="-4"/>
          <w:w w:val="90"/>
          <w:sz w:val="24"/>
        </w:rPr>
        <w:t> </w:t>
      </w:r>
      <w:r>
        <w:rPr>
          <w:rFonts w:ascii="Arial" w:hAnsi="Arial"/>
          <w:b/>
          <w:color w:val="0E1115"/>
          <w:spacing w:val="-2"/>
          <w:w w:val="90"/>
          <w:sz w:val="24"/>
        </w:rPr>
        <w:t>ч</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к</w:t>
      </w:r>
      <w:r>
        <w:rPr>
          <w:rFonts w:ascii="Tahoma" w:hAnsi="Tahoma"/>
          <w:b/>
          <w:color w:val="0E1115"/>
          <w:spacing w:val="-2"/>
          <w:w w:val="90"/>
          <w:sz w:val="24"/>
        </w:rPr>
        <w:t>)</w:t>
      </w:r>
    </w:p>
    <w:p>
      <w:pPr>
        <w:pStyle w:val="BodyText"/>
        <w:spacing w:before="60"/>
        <w:rPr>
          <w:rFonts w:ascii="Tahoma"/>
          <w:b/>
        </w:rPr>
      </w:pPr>
    </w:p>
    <w:p>
      <w:pPr>
        <w:pStyle w:val="ListParagraph"/>
        <w:numPr>
          <w:ilvl w:val="0"/>
          <w:numId w:val="2"/>
        </w:numPr>
        <w:tabs>
          <w:tab w:pos="575" w:val="left" w:leader="none"/>
        </w:tabs>
        <w:spacing w:line="338" w:lineRule="auto" w:before="0" w:after="0"/>
        <w:ind w:left="575" w:right="251" w:hanging="255"/>
        <w:jc w:val="left"/>
        <w:rPr>
          <w:rFonts w:ascii="Tahoma" w:hAnsi="Tahoma"/>
          <w:sz w:val="24"/>
        </w:rPr>
      </w:pPr>
      <w:r>
        <w:rPr>
          <w:rFonts w:ascii="Arial" w:hAnsi="Arial"/>
          <w:b/>
          <w:color w:val="0E1115"/>
          <w:sz w:val="24"/>
        </w:rPr>
        <w:t>Инф</w:t>
      </w:r>
      <w:r>
        <w:rPr>
          <w:rFonts w:ascii="Arial" w:hAnsi="Arial"/>
          <w:b/>
          <w:color w:val="0E1115"/>
          <w:sz w:val="27"/>
        </w:rPr>
        <w:t>рас</w:t>
      </w:r>
      <w:r>
        <w:rPr>
          <w:rFonts w:ascii="Arial" w:hAnsi="Arial"/>
          <w:b/>
          <w:color w:val="0E1115"/>
          <w:sz w:val="24"/>
        </w:rPr>
        <w:t>т</w:t>
      </w:r>
      <w:r>
        <w:rPr>
          <w:rFonts w:ascii="Arial" w:hAnsi="Arial"/>
          <w:b/>
          <w:color w:val="0E1115"/>
          <w:sz w:val="27"/>
        </w:rPr>
        <w:t>ру</w:t>
      </w:r>
      <w:r>
        <w:rPr>
          <w:rFonts w:ascii="Arial" w:hAnsi="Arial"/>
          <w:b/>
          <w:color w:val="0E1115"/>
          <w:sz w:val="24"/>
        </w:rPr>
        <w:t>кт</w:t>
      </w:r>
      <w:r>
        <w:rPr>
          <w:rFonts w:ascii="Arial" w:hAnsi="Arial"/>
          <w:b/>
          <w:color w:val="0E1115"/>
          <w:sz w:val="27"/>
        </w:rPr>
        <w:t>ура</w:t>
      </w:r>
      <w:r>
        <w:rPr>
          <w:rFonts w:ascii="Tahoma" w:hAnsi="Tahoma"/>
          <w:b/>
          <w:color w:val="0E1115"/>
          <w:sz w:val="24"/>
        </w:rPr>
        <w:t>: </w:t>
      </w:r>
      <w:r>
        <w:rPr>
          <w:color w:val="0E1115"/>
          <w:sz w:val="24"/>
        </w:rPr>
        <w:t>Выбор места</w:t>
      </w:r>
      <w:r>
        <w:rPr>
          <w:rFonts w:ascii="Tahoma" w:hAnsi="Tahoma"/>
          <w:color w:val="0E1115"/>
          <w:sz w:val="24"/>
        </w:rPr>
        <w:t>, </w:t>
      </w:r>
      <w:r>
        <w:rPr>
          <w:color w:val="0E1115"/>
          <w:sz w:val="24"/>
        </w:rPr>
        <w:t>строительство жилья</w:t>
      </w:r>
      <w:r>
        <w:rPr>
          <w:rFonts w:ascii="Tahoma" w:hAnsi="Tahoma"/>
          <w:color w:val="0E1115"/>
          <w:sz w:val="24"/>
        </w:rPr>
        <w:t>, </w:t>
      </w:r>
      <w:r>
        <w:rPr>
          <w:color w:val="0E1115"/>
          <w:sz w:val="24"/>
        </w:rPr>
        <w:t>организация базовых </w:t>
      </w:r>
      <w:r>
        <w:rPr>
          <w:color w:val="0E1115"/>
          <w:w w:val="105"/>
          <w:sz w:val="24"/>
        </w:rPr>
        <w:t>систем</w:t>
      </w:r>
      <w:r>
        <w:rPr>
          <w:rFonts w:ascii="Tahoma" w:hAnsi="Tahoma"/>
          <w:color w:val="0E1115"/>
          <w:w w:val="105"/>
          <w:sz w:val="24"/>
        </w:rPr>
        <w:t>:</w:t>
      </w:r>
      <w:r>
        <w:rPr>
          <w:rFonts w:ascii="Tahoma" w:hAnsi="Tahoma"/>
          <w:color w:val="0E1115"/>
          <w:spacing w:val="-20"/>
          <w:w w:val="105"/>
          <w:sz w:val="24"/>
        </w:rPr>
        <w:t> </w:t>
      </w:r>
      <w:r>
        <w:rPr>
          <w:color w:val="0E1115"/>
          <w:w w:val="105"/>
          <w:sz w:val="24"/>
        </w:rPr>
        <w:t>энергия</w:t>
      </w:r>
      <w:r>
        <w:rPr>
          <w:color w:val="0E1115"/>
          <w:spacing w:val="-19"/>
          <w:w w:val="105"/>
          <w:sz w:val="24"/>
        </w:rPr>
        <w:t> </w:t>
      </w:r>
      <w:r>
        <w:rPr>
          <w:rFonts w:ascii="Tahoma" w:hAnsi="Tahoma"/>
          <w:color w:val="0E1115"/>
          <w:w w:val="105"/>
          <w:sz w:val="24"/>
        </w:rPr>
        <w:t>(</w:t>
      </w:r>
      <w:r>
        <w:rPr>
          <w:color w:val="0E1115"/>
          <w:w w:val="105"/>
          <w:sz w:val="24"/>
        </w:rPr>
        <w:t>солнечные</w:t>
      </w:r>
      <w:r>
        <w:rPr>
          <w:color w:val="0E1115"/>
          <w:spacing w:val="-19"/>
          <w:w w:val="105"/>
          <w:sz w:val="24"/>
        </w:rPr>
        <w:t> </w:t>
      </w:r>
      <w:r>
        <w:rPr>
          <w:color w:val="0E1115"/>
          <w:w w:val="105"/>
          <w:sz w:val="24"/>
        </w:rPr>
        <w:t>панели</w:t>
      </w:r>
      <w:r>
        <w:rPr>
          <w:rFonts w:ascii="Tahoma" w:hAnsi="Tahoma"/>
          <w:color w:val="0E1115"/>
          <w:w w:val="105"/>
          <w:sz w:val="24"/>
        </w:rPr>
        <w:t>,</w:t>
      </w:r>
      <w:r>
        <w:rPr>
          <w:rFonts w:ascii="Tahoma" w:hAnsi="Tahoma"/>
          <w:color w:val="0E1115"/>
          <w:spacing w:val="-20"/>
          <w:w w:val="105"/>
          <w:sz w:val="24"/>
        </w:rPr>
        <w:t> </w:t>
      </w:r>
      <w:r>
        <w:rPr>
          <w:color w:val="0E1115"/>
          <w:w w:val="105"/>
          <w:sz w:val="24"/>
        </w:rPr>
        <w:t>генератор</w:t>
      </w:r>
      <w:r>
        <w:rPr>
          <w:rFonts w:ascii="Tahoma" w:hAnsi="Tahoma"/>
          <w:color w:val="0E1115"/>
          <w:w w:val="105"/>
          <w:sz w:val="24"/>
        </w:rPr>
        <w:t>),</w:t>
      </w:r>
      <w:r>
        <w:rPr>
          <w:rFonts w:ascii="Tahoma" w:hAnsi="Tahoma"/>
          <w:color w:val="0E1115"/>
          <w:spacing w:val="-20"/>
          <w:w w:val="105"/>
          <w:sz w:val="24"/>
        </w:rPr>
        <w:t> </w:t>
      </w:r>
      <w:r>
        <w:rPr>
          <w:color w:val="0E1115"/>
          <w:w w:val="105"/>
          <w:sz w:val="24"/>
        </w:rPr>
        <w:t>вода</w:t>
      </w:r>
      <w:r>
        <w:rPr>
          <w:color w:val="0E1115"/>
          <w:spacing w:val="-18"/>
          <w:w w:val="105"/>
          <w:sz w:val="24"/>
        </w:rPr>
        <w:t> </w:t>
      </w:r>
      <w:r>
        <w:rPr>
          <w:rFonts w:ascii="Tahoma" w:hAnsi="Tahoma"/>
          <w:color w:val="0E1115"/>
          <w:w w:val="105"/>
          <w:sz w:val="24"/>
        </w:rPr>
        <w:t>(</w:t>
      </w:r>
      <w:r>
        <w:rPr>
          <w:color w:val="0E1115"/>
          <w:w w:val="105"/>
          <w:sz w:val="24"/>
        </w:rPr>
        <w:t>скважина</w:t>
      </w:r>
      <w:r>
        <w:rPr>
          <w:rFonts w:ascii="Tahoma" w:hAnsi="Tahoma"/>
          <w:color w:val="0E1115"/>
          <w:w w:val="105"/>
          <w:sz w:val="24"/>
        </w:rPr>
        <w:t>,</w:t>
      </w:r>
      <w:r>
        <w:rPr>
          <w:rFonts w:ascii="Tahoma" w:hAnsi="Tahoma"/>
          <w:color w:val="0E1115"/>
          <w:spacing w:val="-20"/>
          <w:w w:val="105"/>
          <w:sz w:val="24"/>
        </w:rPr>
        <w:t> </w:t>
      </w:r>
      <w:r>
        <w:rPr>
          <w:color w:val="0E1115"/>
          <w:w w:val="105"/>
          <w:sz w:val="24"/>
        </w:rPr>
        <w:t>очистка</w:t>
      </w:r>
      <w:r>
        <w:rPr>
          <w:rFonts w:ascii="Tahoma" w:hAnsi="Tahoma"/>
          <w:color w:val="0E1115"/>
          <w:w w:val="105"/>
          <w:sz w:val="24"/>
        </w:rPr>
        <w:t>), </w:t>
      </w:r>
      <w:r>
        <w:rPr>
          <w:color w:val="0E1115"/>
          <w:sz w:val="24"/>
        </w:rPr>
        <w:t>утилизация отходов </w:t>
      </w:r>
      <w:r>
        <w:rPr>
          <w:rFonts w:ascii="Tahoma" w:hAnsi="Tahoma"/>
          <w:color w:val="0E1115"/>
          <w:sz w:val="24"/>
        </w:rPr>
        <w:t>(</w:t>
      </w:r>
      <w:r>
        <w:rPr>
          <w:color w:val="0E1115"/>
          <w:sz w:val="24"/>
        </w:rPr>
        <w:t>компостирование</w:t>
      </w:r>
      <w:r>
        <w:rPr>
          <w:rFonts w:ascii="Tahoma" w:hAnsi="Tahoma"/>
          <w:color w:val="0E1115"/>
          <w:sz w:val="24"/>
        </w:rPr>
        <w:t>, </w:t>
      </w:r>
      <w:r>
        <w:rPr>
          <w:color w:val="0E1115"/>
          <w:sz w:val="24"/>
        </w:rPr>
        <w:t>переработка</w:t>
      </w:r>
      <w:r>
        <w:rPr>
          <w:rFonts w:ascii="Tahoma" w:hAnsi="Tahoma"/>
          <w:color w:val="0E1115"/>
          <w:sz w:val="24"/>
        </w:rPr>
        <w:t>), </w:t>
      </w:r>
      <w:r>
        <w:rPr>
          <w:color w:val="0E1115"/>
          <w:sz w:val="24"/>
        </w:rPr>
        <w:t>связь </w:t>
      </w:r>
      <w:r>
        <w:rPr>
          <w:rFonts w:ascii="Tahoma" w:hAnsi="Tahoma"/>
          <w:color w:val="0E1115"/>
          <w:sz w:val="24"/>
        </w:rPr>
        <w:t>(</w:t>
      </w:r>
      <w:r>
        <w:rPr>
          <w:color w:val="0E1115"/>
          <w:sz w:val="24"/>
        </w:rPr>
        <w:t>интернет</w:t>
      </w:r>
      <w:r>
        <w:rPr>
          <w:rFonts w:ascii="Tahoma" w:hAnsi="Tahoma"/>
          <w:color w:val="0E1115"/>
          <w:sz w:val="24"/>
        </w:rPr>
        <w:t>, </w:t>
      </w:r>
      <w:r>
        <w:rPr>
          <w:color w:val="0E1115"/>
          <w:sz w:val="24"/>
        </w:rPr>
        <w:t>рации</w:t>
      </w:r>
      <w:r>
        <w:rPr>
          <w:rFonts w:ascii="Tahoma" w:hAnsi="Tahoma"/>
          <w:color w:val="0E1115"/>
          <w:sz w:val="24"/>
        </w:rPr>
        <w:t>).</w:t>
      </w:r>
    </w:p>
    <w:p>
      <w:pPr>
        <w:pStyle w:val="ListParagraph"/>
        <w:numPr>
          <w:ilvl w:val="0"/>
          <w:numId w:val="2"/>
        </w:numPr>
        <w:tabs>
          <w:tab w:pos="575" w:val="left" w:leader="none"/>
        </w:tabs>
        <w:spacing w:line="338" w:lineRule="auto" w:before="88" w:after="0"/>
        <w:ind w:left="575" w:right="309" w:hanging="255"/>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а</w:t>
      </w:r>
      <w:r>
        <w:rPr>
          <w:rFonts w:ascii="Tahoma" w:hAnsi="Tahoma"/>
          <w:b/>
          <w:color w:val="0E1115"/>
          <w:sz w:val="24"/>
        </w:rPr>
        <w:t>: </w:t>
      </w:r>
      <w:r>
        <w:rPr>
          <w:color w:val="0E1115"/>
          <w:sz w:val="24"/>
        </w:rPr>
        <w:t>Натуральный обмен</w:t>
      </w:r>
      <w:r>
        <w:rPr>
          <w:rFonts w:ascii="Tahoma" w:hAnsi="Tahoma"/>
          <w:color w:val="0E1115"/>
          <w:sz w:val="24"/>
        </w:rPr>
        <w:t>, </w:t>
      </w:r>
      <w:r>
        <w:rPr>
          <w:color w:val="0E1115"/>
          <w:sz w:val="24"/>
        </w:rPr>
        <w:t>внутренняя валюта </w:t>
      </w:r>
      <w:r>
        <w:rPr>
          <w:rFonts w:ascii="Tahoma" w:hAnsi="Tahoma"/>
          <w:color w:val="0E1115"/>
          <w:sz w:val="24"/>
        </w:rPr>
        <w:t>(</w:t>
      </w:r>
      <w:r>
        <w:rPr>
          <w:color w:val="0E1115"/>
          <w:sz w:val="24"/>
        </w:rPr>
        <w:t>труд</w:t>
      </w:r>
      <w:r>
        <w:rPr>
          <w:rFonts w:ascii="Tahoma" w:hAnsi="Tahoma"/>
          <w:color w:val="0E1115"/>
          <w:sz w:val="24"/>
        </w:rPr>
        <w:t>-hours, </w:t>
      </w:r>
      <w:r>
        <w:rPr>
          <w:color w:val="0E1115"/>
          <w:sz w:val="24"/>
        </w:rPr>
        <w:t>криптовалюта</w:t>
      </w:r>
      <w:r>
        <w:rPr>
          <w:rFonts w:ascii="Tahoma" w:hAnsi="Tahoma"/>
          <w:color w:val="0E1115"/>
          <w:sz w:val="24"/>
        </w:rPr>
        <w:t>), </w:t>
      </w:r>
      <w:r>
        <w:rPr>
          <w:color w:val="0E1115"/>
          <w:sz w:val="24"/>
        </w:rPr>
        <w:t>первые мелкие производства </w:t>
      </w:r>
      <w:r>
        <w:rPr>
          <w:rFonts w:ascii="Tahoma" w:hAnsi="Tahoma"/>
          <w:color w:val="0E1115"/>
          <w:sz w:val="24"/>
        </w:rPr>
        <w:t>(</w:t>
      </w:r>
      <w:r>
        <w:rPr>
          <w:color w:val="0E1115"/>
          <w:sz w:val="24"/>
        </w:rPr>
        <w:t>пекарня</w:t>
      </w:r>
      <w:r>
        <w:rPr>
          <w:rFonts w:ascii="Tahoma" w:hAnsi="Tahoma"/>
          <w:color w:val="0E1115"/>
          <w:sz w:val="24"/>
        </w:rPr>
        <w:t>, </w:t>
      </w:r>
      <w:r>
        <w:rPr>
          <w:color w:val="0E1115"/>
          <w:sz w:val="24"/>
        </w:rPr>
        <w:t>кузница</w:t>
      </w:r>
      <w:r>
        <w:rPr>
          <w:rFonts w:ascii="Tahoma" w:hAnsi="Tahoma"/>
          <w:color w:val="0E1115"/>
          <w:sz w:val="24"/>
        </w:rPr>
        <w:t>, </w:t>
      </w:r>
      <w:r>
        <w:rPr>
          <w:color w:val="0E1115"/>
          <w:sz w:val="24"/>
        </w:rPr>
        <w:t>мастерские</w:t>
      </w:r>
      <w:r>
        <w:rPr>
          <w:rFonts w:ascii="Tahoma" w:hAnsi="Tahoma"/>
          <w:color w:val="0E1115"/>
          <w:sz w:val="24"/>
        </w:rPr>
        <w:t>).</w:t>
      </w:r>
      <w:r>
        <w:rPr>
          <w:rFonts w:ascii="Tahoma" w:hAnsi="Tahoma"/>
          <w:color w:val="0E1115"/>
          <w:spacing w:val="40"/>
          <w:sz w:val="24"/>
        </w:rPr>
        <w:t> </w:t>
      </w:r>
      <w:r>
        <w:rPr>
          <w:color w:val="0E1115"/>
          <w:sz w:val="24"/>
        </w:rPr>
        <w:t>Фокус на самообеспечении </w:t>
      </w:r>
      <w:r>
        <w:rPr>
          <w:rFonts w:ascii="Tahoma" w:hAnsi="Tahoma"/>
          <w:color w:val="0E1115"/>
          <w:sz w:val="24"/>
        </w:rPr>
        <w:t>(</w:t>
      </w:r>
      <w:r>
        <w:rPr>
          <w:color w:val="0E1115"/>
          <w:sz w:val="24"/>
        </w:rPr>
        <w:t>еда</w:t>
      </w:r>
      <w:r>
        <w:rPr>
          <w:rFonts w:ascii="Tahoma" w:hAnsi="Tahoma"/>
          <w:color w:val="0E1115"/>
          <w:sz w:val="24"/>
        </w:rPr>
        <w:t>, </w:t>
      </w:r>
      <w:r>
        <w:rPr>
          <w:color w:val="0E1115"/>
          <w:sz w:val="24"/>
        </w:rPr>
        <w:t>основные товары</w:t>
      </w:r>
      <w:r>
        <w:rPr>
          <w:rFonts w:ascii="Tahoma" w:hAnsi="Tahoma"/>
          <w:color w:val="0E1115"/>
          <w:sz w:val="24"/>
        </w:rPr>
        <w:t>).</w:t>
      </w:r>
    </w:p>
    <w:p>
      <w:pPr>
        <w:pStyle w:val="ListParagraph"/>
        <w:numPr>
          <w:ilvl w:val="0"/>
          <w:numId w:val="2"/>
        </w:numPr>
        <w:tabs>
          <w:tab w:pos="575" w:val="left" w:leader="none"/>
        </w:tabs>
        <w:spacing w:line="336" w:lineRule="auto" w:before="88" w:after="0"/>
        <w:ind w:left="575" w:right="936" w:hanging="255"/>
        <w:jc w:val="left"/>
        <w:rPr>
          <w:rFonts w:ascii="Tahoma" w:hAnsi="Tahoma"/>
          <w:sz w:val="24"/>
        </w:rPr>
      </w:pPr>
      <w:r>
        <w:rPr>
          <w:rFonts w:ascii="Arial" w:hAnsi="Arial"/>
          <w:b/>
          <w:color w:val="0E1115"/>
          <w:sz w:val="24"/>
        </w:rPr>
        <w:t>Уп</w:t>
      </w:r>
      <w:r>
        <w:rPr>
          <w:rFonts w:ascii="Arial" w:hAnsi="Arial"/>
          <w:b/>
          <w:color w:val="0E1115"/>
          <w:sz w:val="27"/>
        </w:rPr>
        <w:t>ра</w:t>
      </w:r>
      <w:r>
        <w:rPr>
          <w:rFonts w:ascii="Arial" w:hAnsi="Arial"/>
          <w:b/>
          <w:color w:val="0E1115"/>
          <w:sz w:val="24"/>
        </w:rPr>
        <w:t>вл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Прямая демократия </w:t>
      </w:r>
      <w:r>
        <w:rPr>
          <w:rFonts w:ascii="Tahoma" w:hAnsi="Tahoma"/>
          <w:color w:val="0E1115"/>
          <w:sz w:val="24"/>
        </w:rPr>
        <w:t>(</w:t>
      </w:r>
      <w:r>
        <w:rPr>
          <w:color w:val="0E1115"/>
          <w:sz w:val="24"/>
        </w:rPr>
        <w:t>общие собрания</w:t>
      </w:r>
      <w:r>
        <w:rPr>
          <w:rFonts w:ascii="Tahoma" w:hAnsi="Tahoma"/>
          <w:color w:val="0E1115"/>
          <w:sz w:val="24"/>
        </w:rPr>
        <w:t>), </w:t>
      </w:r>
      <w:r>
        <w:rPr>
          <w:color w:val="0E1115"/>
          <w:sz w:val="24"/>
        </w:rPr>
        <w:t>выборный </w:t>
      </w:r>
      <w:r>
        <w:rPr>
          <w:color w:val="0E1115"/>
          <w:sz w:val="24"/>
        </w:rPr>
        <w:t>староста</w:t>
      </w:r>
      <w:r>
        <w:rPr>
          <w:rFonts w:ascii="Tahoma" w:hAnsi="Tahoma"/>
          <w:color w:val="0E1115"/>
          <w:sz w:val="24"/>
        </w:rPr>
        <w:t>/ </w:t>
      </w:r>
      <w:r>
        <w:rPr>
          <w:color w:val="0E1115"/>
          <w:w w:val="105"/>
          <w:sz w:val="24"/>
        </w:rPr>
        <w:t>координатор</w:t>
      </w:r>
      <w:r>
        <w:rPr>
          <w:rFonts w:ascii="Tahoma" w:hAnsi="Tahoma"/>
          <w:color w:val="0E1115"/>
          <w:w w:val="105"/>
          <w:sz w:val="24"/>
        </w:rPr>
        <w:t>. </w:t>
      </w:r>
      <w:r>
        <w:rPr>
          <w:color w:val="0E1115"/>
          <w:w w:val="105"/>
          <w:sz w:val="24"/>
        </w:rPr>
        <w:t>Создание первых правил совместного проживания</w:t>
      </w:r>
      <w:r>
        <w:rPr>
          <w:rFonts w:ascii="Tahoma" w:hAnsi="Tahoma"/>
          <w:color w:val="0E1115"/>
          <w:w w:val="105"/>
          <w:sz w:val="24"/>
        </w:rPr>
        <w:t>.</w:t>
      </w:r>
    </w:p>
    <w:p>
      <w:pPr>
        <w:pStyle w:val="ListParagraph"/>
        <w:numPr>
          <w:ilvl w:val="0"/>
          <w:numId w:val="2"/>
        </w:numPr>
        <w:tabs>
          <w:tab w:pos="575" w:val="left" w:leader="none"/>
        </w:tabs>
        <w:spacing w:line="240" w:lineRule="auto" w:before="86" w:after="0"/>
        <w:ind w:left="575" w:right="0" w:hanging="255"/>
        <w:jc w:val="left"/>
        <w:rPr>
          <w:rFonts w:ascii="Tahoma" w:hAnsi="Tahoma"/>
          <w:sz w:val="24"/>
        </w:rPr>
      </w:pPr>
      <w:r>
        <w:rPr>
          <w:rFonts w:ascii="Arial" w:hAnsi="Arial"/>
          <w:b/>
          <w:color w:val="0E1115"/>
          <w:spacing w:val="-2"/>
          <w:sz w:val="27"/>
        </w:rPr>
        <w:t>Со</w:t>
      </w:r>
      <w:r>
        <w:rPr>
          <w:rFonts w:ascii="Arial" w:hAnsi="Arial"/>
          <w:b/>
          <w:color w:val="0E1115"/>
          <w:spacing w:val="-2"/>
          <w:sz w:val="24"/>
        </w:rPr>
        <w:t>ци</w:t>
      </w:r>
      <w:r>
        <w:rPr>
          <w:rFonts w:ascii="Arial" w:hAnsi="Arial"/>
          <w:b/>
          <w:color w:val="0E1115"/>
          <w:spacing w:val="-2"/>
          <w:sz w:val="27"/>
        </w:rPr>
        <w:t>а</w:t>
      </w:r>
      <w:r>
        <w:rPr>
          <w:rFonts w:ascii="Arial" w:hAnsi="Arial"/>
          <w:b/>
          <w:color w:val="0E1115"/>
          <w:spacing w:val="-2"/>
          <w:sz w:val="24"/>
        </w:rPr>
        <w:t>льн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4"/>
          <w:sz w:val="24"/>
        </w:rPr>
        <w:t> </w:t>
      </w:r>
      <w:r>
        <w:rPr>
          <w:rFonts w:ascii="Arial" w:hAnsi="Arial"/>
          <w:b/>
          <w:color w:val="0E1115"/>
          <w:spacing w:val="-2"/>
          <w:sz w:val="27"/>
        </w:rPr>
        <w:t>с</w:t>
      </w:r>
      <w:r>
        <w:rPr>
          <w:rFonts w:ascii="Arial" w:hAnsi="Arial"/>
          <w:b/>
          <w:color w:val="0E1115"/>
          <w:spacing w:val="-2"/>
          <w:sz w:val="24"/>
        </w:rPr>
        <w:t>ф</w:t>
      </w:r>
      <w:r>
        <w:rPr>
          <w:rFonts w:ascii="Arial" w:hAnsi="Arial"/>
          <w:b/>
          <w:color w:val="0E1115"/>
          <w:spacing w:val="-2"/>
          <w:sz w:val="27"/>
        </w:rPr>
        <w:t>ера</w:t>
      </w:r>
      <w:r>
        <w:rPr>
          <w:rFonts w:ascii="Tahoma" w:hAnsi="Tahoma"/>
          <w:b/>
          <w:color w:val="0E1115"/>
          <w:spacing w:val="-2"/>
          <w:sz w:val="24"/>
        </w:rPr>
        <w:t>:</w:t>
      </w:r>
      <w:r>
        <w:rPr>
          <w:rFonts w:ascii="Tahoma" w:hAnsi="Tahoma"/>
          <w:b/>
          <w:color w:val="0E1115"/>
          <w:spacing w:val="-10"/>
          <w:sz w:val="24"/>
        </w:rPr>
        <w:t> </w:t>
      </w:r>
      <w:r>
        <w:rPr>
          <w:color w:val="0E1115"/>
          <w:spacing w:val="-2"/>
          <w:sz w:val="24"/>
        </w:rPr>
        <w:t>Совместное</w:t>
      </w:r>
      <w:r>
        <w:rPr>
          <w:color w:val="0E1115"/>
          <w:spacing w:val="-12"/>
          <w:sz w:val="24"/>
        </w:rPr>
        <w:t> </w:t>
      </w:r>
      <w:r>
        <w:rPr>
          <w:color w:val="0E1115"/>
          <w:spacing w:val="-2"/>
          <w:sz w:val="24"/>
        </w:rPr>
        <w:t>решение</w:t>
      </w:r>
      <w:r>
        <w:rPr>
          <w:color w:val="0E1115"/>
          <w:spacing w:val="-12"/>
          <w:sz w:val="24"/>
        </w:rPr>
        <w:t> </w:t>
      </w:r>
      <w:r>
        <w:rPr>
          <w:color w:val="0E1115"/>
          <w:spacing w:val="-2"/>
          <w:sz w:val="24"/>
        </w:rPr>
        <w:t>бытовых</w:t>
      </w:r>
      <w:r>
        <w:rPr>
          <w:color w:val="0E1115"/>
          <w:spacing w:val="-12"/>
          <w:sz w:val="24"/>
        </w:rPr>
        <w:t> </w:t>
      </w:r>
      <w:r>
        <w:rPr>
          <w:color w:val="0E1115"/>
          <w:spacing w:val="-2"/>
          <w:sz w:val="24"/>
        </w:rPr>
        <w:t>вопросов</w:t>
      </w:r>
      <w:r>
        <w:rPr>
          <w:rFonts w:ascii="Tahoma" w:hAnsi="Tahoma"/>
          <w:color w:val="0E1115"/>
          <w:spacing w:val="-2"/>
          <w:sz w:val="24"/>
        </w:rPr>
        <w:t>,</w:t>
      </w:r>
      <w:r>
        <w:rPr>
          <w:rFonts w:ascii="Tahoma" w:hAnsi="Tahoma"/>
          <w:color w:val="0E1115"/>
          <w:spacing w:val="-14"/>
          <w:sz w:val="24"/>
        </w:rPr>
        <w:t> </w:t>
      </w:r>
      <w:r>
        <w:rPr>
          <w:color w:val="0E1115"/>
          <w:spacing w:val="-2"/>
          <w:sz w:val="24"/>
        </w:rPr>
        <w:t>взаимопомощь</w:t>
      </w:r>
      <w:r>
        <w:rPr>
          <w:rFonts w:ascii="Tahoma" w:hAnsi="Tahoma"/>
          <w:color w:val="0E1115"/>
          <w:spacing w:val="-2"/>
          <w:sz w:val="24"/>
        </w:rPr>
        <w:t>.</w:t>
      </w:r>
    </w:p>
    <w:p>
      <w:pPr>
        <w:pStyle w:val="BodyText"/>
        <w:spacing w:line="343" w:lineRule="auto" w:before="123"/>
        <w:ind w:left="575" w:right="328"/>
        <w:rPr>
          <w:rFonts w:ascii="Tahoma" w:hAnsi="Tahoma"/>
        </w:rPr>
      </w:pPr>
      <w:r>
        <w:rPr>
          <w:color w:val="0E1115"/>
        </w:rPr>
        <w:t>Образование детей </w:t>
      </w:r>
      <w:r>
        <w:rPr>
          <w:rFonts w:ascii="Tahoma" w:hAnsi="Tahoma"/>
          <w:color w:val="0E1115"/>
        </w:rPr>
        <w:t>(</w:t>
      </w:r>
      <w:r>
        <w:rPr>
          <w:color w:val="0E1115"/>
        </w:rPr>
        <w:t>семейное</w:t>
      </w:r>
      <w:r>
        <w:rPr>
          <w:rFonts w:ascii="Tahoma" w:hAnsi="Tahoma"/>
          <w:color w:val="0E1115"/>
        </w:rPr>
        <w:t>, </w:t>
      </w:r>
      <w:r>
        <w:rPr>
          <w:color w:val="0E1115"/>
        </w:rPr>
        <w:t>или общий </w:t>
      </w:r>
      <w:r>
        <w:rPr>
          <w:rFonts w:ascii="Tahoma" w:hAnsi="Tahoma"/>
          <w:color w:val="0E1115"/>
        </w:rPr>
        <w:t>«</w:t>
      </w:r>
      <w:r>
        <w:rPr>
          <w:color w:val="0E1115"/>
        </w:rPr>
        <w:t>класс</w:t>
      </w:r>
      <w:r>
        <w:rPr>
          <w:rFonts w:ascii="Tahoma" w:hAnsi="Tahoma"/>
          <w:color w:val="0E1115"/>
        </w:rPr>
        <w:t>»). </w:t>
      </w:r>
      <w:r>
        <w:rPr>
          <w:color w:val="0E1115"/>
        </w:rPr>
        <w:t>Базовая </w:t>
      </w:r>
      <w:r>
        <w:rPr>
          <w:color w:val="0E1115"/>
        </w:rPr>
        <w:t>медицинская помощь </w:t>
      </w:r>
      <w:r>
        <w:rPr>
          <w:rFonts w:ascii="Tahoma" w:hAnsi="Tahoma"/>
          <w:color w:val="0E1115"/>
        </w:rPr>
        <w:t>(</w:t>
      </w:r>
      <w:r>
        <w:rPr>
          <w:color w:val="0E1115"/>
        </w:rPr>
        <w:t>наличие медсестры</w:t>
      </w:r>
      <w:r>
        <w:rPr>
          <w:rFonts w:ascii="Tahoma" w:hAnsi="Tahoma"/>
          <w:color w:val="0E1115"/>
        </w:rPr>
        <w:t>/</w:t>
      </w:r>
      <w:r>
        <w:rPr>
          <w:color w:val="0E1115"/>
        </w:rPr>
        <w:t>фельдшера</w:t>
      </w:r>
      <w:r>
        <w:rPr>
          <w:rFonts w:ascii="Tahoma" w:hAnsi="Tahoma"/>
          <w:color w:val="0E1115"/>
        </w:rPr>
        <w:t>, </w:t>
      </w:r>
      <w:r>
        <w:rPr>
          <w:color w:val="0E1115"/>
        </w:rPr>
        <w:t>аптечка</w:t>
      </w:r>
      <w:r>
        <w:rPr>
          <w:rFonts w:ascii="Tahoma" w:hAnsi="Tahoma"/>
          <w:color w:val="0E1115"/>
        </w:rPr>
        <w:t>).</w:t>
      </w:r>
    </w:p>
    <w:p>
      <w:pPr>
        <w:pStyle w:val="BodyText"/>
        <w:spacing w:after="0" w:line="343" w:lineRule="auto"/>
        <w:rPr>
          <w:rFonts w:ascii="Tahoma" w:hAnsi="Tahoma"/>
        </w:rPr>
        <w:sectPr>
          <w:pgSz w:w="11900" w:h="16840"/>
          <w:pgMar w:top="0" w:bottom="0" w:left="850" w:right="1133"/>
        </w:sectPr>
      </w:pPr>
    </w:p>
    <w:p>
      <w:pPr>
        <w:spacing w:before="28"/>
        <w:ind w:left="305"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4"/>
          <w:w w:val="90"/>
          <w:sz w:val="24"/>
        </w:rPr>
        <w:t> </w:t>
      </w:r>
      <w:r>
        <w:rPr>
          <w:rFonts w:ascii="Tahoma" w:hAnsi="Tahoma"/>
          <w:b/>
          <w:color w:val="0E1115"/>
          <w:w w:val="90"/>
          <w:sz w:val="24"/>
        </w:rPr>
        <w:t>3:</w:t>
      </w:r>
      <w:r>
        <w:rPr>
          <w:rFonts w:ascii="Tahoma" w:hAnsi="Tahoma"/>
          <w:b/>
          <w:color w:val="0E1115"/>
          <w:spacing w:val="-7"/>
          <w:w w:val="90"/>
          <w:sz w:val="24"/>
        </w:rPr>
        <w:t> </w:t>
      </w:r>
      <w:r>
        <w:rPr>
          <w:rFonts w:ascii="Arial" w:hAnsi="Arial"/>
          <w:b/>
          <w:color w:val="0E1115"/>
          <w:w w:val="90"/>
          <w:sz w:val="27"/>
        </w:rPr>
        <w:t>Се</w:t>
      </w:r>
      <w:r>
        <w:rPr>
          <w:rFonts w:ascii="Arial" w:hAnsi="Arial"/>
          <w:b/>
          <w:color w:val="0E1115"/>
          <w:w w:val="90"/>
          <w:sz w:val="24"/>
        </w:rPr>
        <w:t>л</w:t>
      </w:r>
      <w:r>
        <w:rPr>
          <w:rFonts w:ascii="Arial" w:hAnsi="Arial"/>
          <w:b/>
          <w:color w:val="0E1115"/>
          <w:w w:val="90"/>
          <w:sz w:val="27"/>
        </w:rPr>
        <w:t>о</w:t>
      </w:r>
      <w:r>
        <w:rPr>
          <w:rFonts w:ascii="Arial" w:hAnsi="Arial"/>
          <w:b/>
          <w:color w:val="0E1115"/>
          <w:spacing w:val="-10"/>
          <w:w w:val="90"/>
          <w:sz w:val="27"/>
        </w:rPr>
        <w:t> </w:t>
      </w:r>
      <w:r>
        <w:rPr>
          <w:rFonts w:ascii="Tahoma" w:hAnsi="Tahoma"/>
          <w:b/>
          <w:color w:val="0E1115"/>
          <w:w w:val="90"/>
          <w:sz w:val="24"/>
        </w:rPr>
        <w:t>/</w:t>
      </w:r>
      <w:r>
        <w:rPr>
          <w:rFonts w:ascii="Tahoma" w:hAnsi="Tahoma"/>
          <w:b/>
          <w:color w:val="0E1115"/>
          <w:spacing w:val="-7"/>
          <w:w w:val="90"/>
          <w:sz w:val="24"/>
        </w:rPr>
        <w:t> </w:t>
      </w:r>
      <w:r>
        <w:rPr>
          <w:rFonts w:ascii="Arial" w:hAnsi="Arial"/>
          <w:b/>
          <w:color w:val="0E1115"/>
          <w:w w:val="90"/>
          <w:sz w:val="27"/>
        </w:rPr>
        <w:t>Кру</w:t>
      </w:r>
      <w:r>
        <w:rPr>
          <w:rFonts w:ascii="Arial" w:hAnsi="Arial"/>
          <w:b/>
          <w:color w:val="0E1115"/>
          <w:w w:val="90"/>
          <w:sz w:val="24"/>
        </w:rPr>
        <w:t>пн</w:t>
      </w:r>
      <w:r>
        <w:rPr>
          <w:rFonts w:ascii="Arial" w:hAnsi="Arial"/>
          <w:b/>
          <w:color w:val="0E1115"/>
          <w:w w:val="90"/>
          <w:sz w:val="27"/>
        </w:rPr>
        <w:t>а</w:t>
      </w:r>
      <w:r>
        <w:rPr>
          <w:rFonts w:ascii="Arial" w:hAnsi="Arial"/>
          <w:b/>
          <w:color w:val="0E1115"/>
          <w:w w:val="90"/>
          <w:sz w:val="24"/>
        </w:rPr>
        <w:t>я</w:t>
      </w:r>
      <w:r>
        <w:rPr>
          <w:rFonts w:ascii="Arial" w:hAnsi="Arial"/>
          <w:b/>
          <w:color w:val="0E1115"/>
          <w:spacing w:val="-3"/>
          <w:w w:val="90"/>
          <w:sz w:val="24"/>
        </w:rPr>
        <w:t> </w:t>
      </w:r>
      <w:r>
        <w:rPr>
          <w:rFonts w:ascii="Arial" w:hAnsi="Arial"/>
          <w:b/>
          <w:color w:val="0E1115"/>
          <w:w w:val="90"/>
          <w:sz w:val="27"/>
        </w:rPr>
        <w:t>О</w:t>
      </w:r>
      <w:r>
        <w:rPr>
          <w:rFonts w:ascii="Arial" w:hAnsi="Arial"/>
          <w:b/>
          <w:color w:val="0E1115"/>
          <w:w w:val="90"/>
          <w:sz w:val="24"/>
        </w:rPr>
        <w:t>бщин</w:t>
      </w:r>
      <w:r>
        <w:rPr>
          <w:rFonts w:ascii="Arial" w:hAnsi="Arial"/>
          <w:b/>
          <w:color w:val="0E1115"/>
          <w:w w:val="90"/>
          <w:sz w:val="27"/>
        </w:rPr>
        <w:t>а</w:t>
      </w:r>
      <w:r>
        <w:rPr>
          <w:rFonts w:ascii="Arial" w:hAnsi="Arial"/>
          <w:b/>
          <w:color w:val="0E1115"/>
          <w:spacing w:val="-11"/>
          <w:w w:val="90"/>
          <w:sz w:val="27"/>
        </w:rPr>
        <w:t> </w:t>
      </w:r>
      <w:r>
        <w:rPr>
          <w:rFonts w:ascii="Tahoma" w:hAnsi="Tahoma"/>
          <w:b/>
          <w:color w:val="0E1115"/>
          <w:w w:val="90"/>
          <w:sz w:val="24"/>
        </w:rPr>
        <w:t>(50-1000+</w:t>
      </w:r>
      <w:r>
        <w:rPr>
          <w:rFonts w:ascii="Tahoma" w:hAnsi="Tahoma"/>
          <w:b/>
          <w:color w:val="0E1115"/>
          <w:spacing w:val="-7"/>
          <w:w w:val="90"/>
          <w:sz w:val="24"/>
        </w:rPr>
        <w:t> </w:t>
      </w:r>
      <w:r>
        <w:rPr>
          <w:rFonts w:ascii="Arial" w:hAnsi="Arial"/>
          <w:b/>
          <w:color w:val="0E1115"/>
          <w:spacing w:val="-2"/>
          <w:w w:val="90"/>
          <w:sz w:val="24"/>
        </w:rPr>
        <w:t>ч</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к</w:t>
      </w:r>
      <w:r>
        <w:rPr>
          <w:rFonts w:ascii="Tahoma" w:hAnsi="Tahoma"/>
          <w:b/>
          <w:color w:val="0E1115"/>
          <w:spacing w:val="-2"/>
          <w:w w:val="90"/>
          <w:sz w:val="24"/>
        </w:rPr>
        <w:t>)</w:t>
      </w:r>
    </w:p>
    <w:p>
      <w:pPr>
        <w:pStyle w:val="BodyText"/>
        <w:spacing w:before="60"/>
        <w:rPr>
          <w:rFonts w:ascii="Tahoma"/>
          <w:b/>
        </w:rPr>
      </w:pPr>
    </w:p>
    <w:p>
      <w:pPr>
        <w:pStyle w:val="ListParagraph"/>
        <w:numPr>
          <w:ilvl w:val="0"/>
          <w:numId w:val="2"/>
        </w:numPr>
        <w:tabs>
          <w:tab w:pos="575" w:val="left" w:leader="none"/>
        </w:tabs>
        <w:spacing w:line="336" w:lineRule="auto" w:before="0" w:after="0"/>
        <w:ind w:left="575" w:right="706" w:hanging="255"/>
        <w:jc w:val="both"/>
        <w:rPr>
          <w:rFonts w:ascii="Tahoma" w:hAnsi="Tahoma"/>
          <w:sz w:val="24"/>
        </w:rPr>
      </w:pPr>
      <w:r>
        <w:rPr>
          <w:rFonts w:ascii="Arial" w:hAnsi="Arial"/>
          <w:b/>
          <w:color w:val="0E1115"/>
          <w:sz w:val="24"/>
        </w:rPr>
        <w:t>Инф</w:t>
      </w:r>
      <w:r>
        <w:rPr>
          <w:rFonts w:ascii="Arial" w:hAnsi="Arial"/>
          <w:b/>
          <w:color w:val="0E1115"/>
          <w:sz w:val="27"/>
        </w:rPr>
        <w:t>рас</w:t>
      </w:r>
      <w:r>
        <w:rPr>
          <w:rFonts w:ascii="Arial" w:hAnsi="Arial"/>
          <w:b/>
          <w:color w:val="0E1115"/>
          <w:sz w:val="24"/>
        </w:rPr>
        <w:t>т</w:t>
      </w:r>
      <w:r>
        <w:rPr>
          <w:rFonts w:ascii="Arial" w:hAnsi="Arial"/>
          <w:b/>
          <w:color w:val="0E1115"/>
          <w:sz w:val="27"/>
        </w:rPr>
        <w:t>ру</w:t>
      </w:r>
      <w:r>
        <w:rPr>
          <w:rFonts w:ascii="Arial" w:hAnsi="Arial"/>
          <w:b/>
          <w:color w:val="0E1115"/>
          <w:sz w:val="24"/>
        </w:rPr>
        <w:t>кт</w:t>
      </w:r>
      <w:r>
        <w:rPr>
          <w:rFonts w:ascii="Arial" w:hAnsi="Arial"/>
          <w:b/>
          <w:color w:val="0E1115"/>
          <w:sz w:val="27"/>
        </w:rPr>
        <w:t>ура</w:t>
      </w:r>
      <w:r>
        <w:rPr>
          <w:rFonts w:ascii="Tahoma" w:hAnsi="Tahoma"/>
          <w:b/>
          <w:color w:val="0E1115"/>
          <w:sz w:val="24"/>
        </w:rPr>
        <w:t>:</w:t>
      </w:r>
      <w:r>
        <w:rPr>
          <w:rFonts w:ascii="Tahoma" w:hAnsi="Tahoma"/>
          <w:b/>
          <w:color w:val="0E1115"/>
          <w:spacing w:val="-18"/>
          <w:sz w:val="24"/>
        </w:rPr>
        <w:t> </w:t>
      </w:r>
      <w:r>
        <w:rPr>
          <w:color w:val="0E1115"/>
          <w:sz w:val="24"/>
        </w:rPr>
        <w:t>Развитие</w:t>
      </w:r>
      <w:r>
        <w:rPr>
          <w:color w:val="0E1115"/>
          <w:spacing w:val="-17"/>
          <w:sz w:val="24"/>
        </w:rPr>
        <w:t> </w:t>
      </w:r>
      <w:r>
        <w:rPr>
          <w:color w:val="0E1115"/>
          <w:sz w:val="24"/>
        </w:rPr>
        <w:t>дорог</w:t>
      </w:r>
      <w:r>
        <w:rPr>
          <w:rFonts w:ascii="Tahoma" w:hAnsi="Tahoma"/>
          <w:color w:val="0E1115"/>
          <w:sz w:val="24"/>
        </w:rPr>
        <w:t>,</w:t>
      </w:r>
      <w:r>
        <w:rPr>
          <w:rFonts w:ascii="Tahoma" w:hAnsi="Tahoma"/>
          <w:color w:val="0E1115"/>
          <w:spacing w:val="-19"/>
          <w:sz w:val="24"/>
        </w:rPr>
        <w:t> </w:t>
      </w:r>
      <w:r>
        <w:rPr>
          <w:color w:val="0E1115"/>
          <w:sz w:val="24"/>
        </w:rPr>
        <w:t>общая</w:t>
      </w:r>
      <w:r>
        <w:rPr>
          <w:color w:val="0E1115"/>
          <w:spacing w:val="-17"/>
          <w:sz w:val="24"/>
        </w:rPr>
        <w:t> </w:t>
      </w:r>
      <w:r>
        <w:rPr>
          <w:color w:val="0E1115"/>
          <w:sz w:val="24"/>
        </w:rPr>
        <w:t>столовая</w:t>
      </w:r>
      <w:r>
        <w:rPr>
          <w:rFonts w:ascii="Tahoma" w:hAnsi="Tahoma"/>
          <w:color w:val="0E1115"/>
          <w:sz w:val="24"/>
        </w:rPr>
        <w:t>,</w:t>
      </w:r>
      <w:r>
        <w:rPr>
          <w:rFonts w:ascii="Tahoma" w:hAnsi="Tahoma"/>
          <w:color w:val="0E1115"/>
          <w:spacing w:val="-19"/>
          <w:sz w:val="24"/>
        </w:rPr>
        <w:t> </w:t>
      </w:r>
      <w:r>
        <w:rPr>
          <w:color w:val="0E1115"/>
          <w:sz w:val="24"/>
        </w:rPr>
        <w:t>коворкинг</w:t>
      </w:r>
      <w:r>
        <w:rPr>
          <w:rFonts w:ascii="Tahoma" w:hAnsi="Tahoma"/>
          <w:color w:val="0E1115"/>
          <w:sz w:val="24"/>
        </w:rPr>
        <w:t>,</w:t>
      </w:r>
      <w:r>
        <w:rPr>
          <w:rFonts w:ascii="Tahoma" w:hAnsi="Tahoma"/>
          <w:color w:val="0E1115"/>
          <w:spacing w:val="-19"/>
          <w:sz w:val="24"/>
        </w:rPr>
        <w:t> </w:t>
      </w:r>
      <w:r>
        <w:rPr>
          <w:color w:val="0E1115"/>
          <w:sz w:val="24"/>
        </w:rPr>
        <w:t>мастерские</w:t>
      </w:r>
      <w:r>
        <w:rPr>
          <w:rFonts w:ascii="Tahoma" w:hAnsi="Tahoma"/>
          <w:color w:val="0E1115"/>
          <w:sz w:val="24"/>
        </w:rPr>
        <w:t>, </w:t>
      </w:r>
      <w:r>
        <w:rPr>
          <w:rFonts w:ascii="Tahoma" w:hAnsi="Tahoma"/>
          <w:color w:val="0E1115"/>
          <w:w w:val="105"/>
          <w:sz w:val="24"/>
        </w:rPr>
        <w:t>maybe </w:t>
      </w:r>
      <w:r>
        <w:rPr>
          <w:color w:val="0E1115"/>
          <w:w w:val="105"/>
          <w:sz w:val="24"/>
        </w:rPr>
        <w:t>общий магазин</w:t>
      </w:r>
      <w:r>
        <w:rPr>
          <w:rFonts w:ascii="Tahoma" w:hAnsi="Tahoma"/>
          <w:color w:val="0E1115"/>
          <w:w w:val="105"/>
          <w:sz w:val="24"/>
        </w:rPr>
        <w:t>. </w:t>
      </w:r>
      <w:r>
        <w:rPr>
          <w:color w:val="0E1115"/>
          <w:w w:val="105"/>
          <w:sz w:val="24"/>
        </w:rPr>
        <w:t>План развития территории</w:t>
      </w:r>
      <w:r>
        <w:rPr>
          <w:rFonts w:ascii="Tahoma" w:hAnsi="Tahoma"/>
          <w:color w:val="0E1115"/>
          <w:w w:val="105"/>
          <w:sz w:val="24"/>
        </w:rPr>
        <w:t>.</w:t>
      </w:r>
    </w:p>
    <w:p>
      <w:pPr>
        <w:pStyle w:val="ListParagraph"/>
        <w:numPr>
          <w:ilvl w:val="0"/>
          <w:numId w:val="2"/>
        </w:numPr>
        <w:tabs>
          <w:tab w:pos="575" w:val="left" w:leader="none"/>
        </w:tabs>
        <w:spacing w:line="338" w:lineRule="auto" w:before="86" w:after="0"/>
        <w:ind w:left="575" w:right="162" w:hanging="255"/>
        <w:jc w:val="both"/>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а</w:t>
      </w:r>
      <w:r>
        <w:rPr>
          <w:rFonts w:ascii="Tahoma" w:hAnsi="Tahoma"/>
          <w:b/>
          <w:color w:val="0E1115"/>
          <w:sz w:val="24"/>
        </w:rPr>
        <w:t>: </w:t>
      </w:r>
      <w:r>
        <w:rPr>
          <w:color w:val="0E1115"/>
          <w:sz w:val="24"/>
        </w:rPr>
        <w:t>Появление первых специализированных предприятий</w:t>
      </w:r>
      <w:r>
        <w:rPr>
          <w:rFonts w:ascii="Tahoma" w:hAnsi="Tahoma"/>
          <w:color w:val="0E1115"/>
          <w:sz w:val="24"/>
        </w:rPr>
        <w:t>, </w:t>
      </w:r>
      <w:r>
        <w:rPr>
          <w:color w:val="0E1115"/>
          <w:sz w:val="24"/>
        </w:rPr>
        <w:t>продающих </w:t>
      </w:r>
      <w:r>
        <w:rPr>
          <w:color w:val="0E1115"/>
          <w:spacing w:val="-2"/>
          <w:w w:val="105"/>
          <w:sz w:val="24"/>
        </w:rPr>
        <w:t>товары</w:t>
      </w:r>
      <w:r>
        <w:rPr>
          <w:rFonts w:ascii="Tahoma" w:hAnsi="Tahoma"/>
          <w:color w:val="0E1115"/>
          <w:spacing w:val="-2"/>
          <w:w w:val="105"/>
          <w:sz w:val="24"/>
        </w:rPr>
        <w:t>/</w:t>
      </w:r>
      <w:r>
        <w:rPr>
          <w:color w:val="0E1115"/>
          <w:spacing w:val="-2"/>
          <w:w w:val="105"/>
          <w:sz w:val="24"/>
        </w:rPr>
        <w:t>услуги</w:t>
      </w:r>
      <w:r>
        <w:rPr>
          <w:color w:val="0E1115"/>
          <w:spacing w:val="-8"/>
          <w:w w:val="105"/>
          <w:sz w:val="24"/>
        </w:rPr>
        <w:t> </w:t>
      </w:r>
      <w:r>
        <w:rPr>
          <w:color w:val="0E1115"/>
          <w:spacing w:val="-2"/>
          <w:w w:val="105"/>
          <w:sz w:val="24"/>
        </w:rPr>
        <w:t>вовне</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Создание</w:t>
      </w:r>
      <w:r>
        <w:rPr>
          <w:color w:val="0E1115"/>
          <w:spacing w:val="-8"/>
          <w:w w:val="105"/>
          <w:sz w:val="24"/>
        </w:rPr>
        <w:t> </w:t>
      </w:r>
      <w:r>
        <w:rPr>
          <w:color w:val="0E1115"/>
          <w:spacing w:val="-2"/>
          <w:w w:val="105"/>
          <w:sz w:val="24"/>
        </w:rPr>
        <w:t>казны</w:t>
      </w:r>
      <w:r>
        <w:rPr>
          <w:rFonts w:ascii="Tahoma" w:hAnsi="Tahoma"/>
          <w:color w:val="0E1115"/>
          <w:spacing w:val="-2"/>
          <w:w w:val="105"/>
          <w:sz w:val="24"/>
        </w:rPr>
        <w:t>/</w:t>
      </w:r>
      <w:r>
        <w:rPr>
          <w:color w:val="0E1115"/>
          <w:spacing w:val="-2"/>
          <w:w w:val="105"/>
          <w:sz w:val="24"/>
        </w:rPr>
        <w:t>бюджета</w:t>
      </w:r>
      <w:r>
        <w:rPr>
          <w:color w:val="0E1115"/>
          <w:spacing w:val="-8"/>
          <w:w w:val="105"/>
          <w:sz w:val="24"/>
        </w:rPr>
        <w:t> </w:t>
      </w:r>
      <w:r>
        <w:rPr>
          <w:color w:val="0E1115"/>
          <w:spacing w:val="-2"/>
          <w:w w:val="105"/>
          <w:sz w:val="24"/>
        </w:rPr>
        <w:t>общины</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Развитие</w:t>
      </w:r>
      <w:r>
        <w:rPr>
          <w:color w:val="0E1115"/>
          <w:spacing w:val="-8"/>
          <w:w w:val="105"/>
          <w:sz w:val="24"/>
        </w:rPr>
        <w:t> </w:t>
      </w:r>
      <w:r>
        <w:rPr>
          <w:color w:val="0E1115"/>
          <w:spacing w:val="-2"/>
          <w:w w:val="105"/>
          <w:sz w:val="24"/>
        </w:rPr>
        <w:t>внутреннего рынка</w:t>
      </w:r>
      <w:r>
        <w:rPr>
          <w:rFonts w:ascii="Tahoma" w:hAnsi="Tahoma"/>
          <w:color w:val="0E1115"/>
          <w:spacing w:val="-2"/>
          <w:w w:val="105"/>
          <w:sz w:val="24"/>
        </w:rPr>
        <w:t>.</w:t>
      </w:r>
    </w:p>
    <w:p>
      <w:pPr>
        <w:pStyle w:val="ListParagraph"/>
        <w:numPr>
          <w:ilvl w:val="0"/>
          <w:numId w:val="2"/>
        </w:numPr>
        <w:tabs>
          <w:tab w:pos="575" w:val="left" w:leader="none"/>
        </w:tabs>
        <w:spacing w:line="338" w:lineRule="auto" w:before="88" w:after="0"/>
        <w:ind w:left="575" w:right="876" w:hanging="255"/>
        <w:jc w:val="left"/>
        <w:rPr>
          <w:rFonts w:ascii="Tahoma" w:hAnsi="Tahoma"/>
          <w:sz w:val="24"/>
        </w:rPr>
      </w:pPr>
      <w:r>
        <w:rPr>
          <w:rFonts w:ascii="Arial" w:hAnsi="Arial"/>
          <w:b/>
          <w:color w:val="0E1115"/>
          <w:sz w:val="24"/>
        </w:rPr>
        <w:t>Уп</w:t>
      </w:r>
      <w:r>
        <w:rPr>
          <w:rFonts w:ascii="Arial" w:hAnsi="Arial"/>
          <w:b/>
          <w:color w:val="0E1115"/>
          <w:sz w:val="27"/>
        </w:rPr>
        <w:t>ра</w:t>
      </w:r>
      <w:r>
        <w:rPr>
          <w:rFonts w:ascii="Arial" w:hAnsi="Arial"/>
          <w:b/>
          <w:color w:val="0E1115"/>
          <w:sz w:val="24"/>
        </w:rPr>
        <w:t>вл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1"/>
          <w:sz w:val="24"/>
        </w:rPr>
        <w:t> </w:t>
      </w:r>
      <w:r>
        <w:rPr>
          <w:color w:val="0E1115"/>
          <w:sz w:val="24"/>
        </w:rPr>
        <w:t>Переход</w:t>
      </w:r>
      <w:r>
        <w:rPr>
          <w:color w:val="0E1115"/>
          <w:spacing w:val="-3"/>
          <w:sz w:val="24"/>
        </w:rPr>
        <w:t> </w:t>
      </w:r>
      <w:r>
        <w:rPr>
          <w:color w:val="0E1115"/>
          <w:sz w:val="24"/>
        </w:rPr>
        <w:t>к</w:t>
      </w:r>
      <w:r>
        <w:rPr>
          <w:color w:val="0E1115"/>
          <w:spacing w:val="-3"/>
          <w:sz w:val="24"/>
        </w:rPr>
        <w:t> </w:t>
      </w:r>
      <w:r>
        <w:rPr>
          <w:color w:val="0E1115"/>
          <w:sz w:val="24"/>
        </w:rPr>
        <w:t>представительной</w:t>
      </w:r>
      <w:r>
        <w:rPr>
          <w:color w:val="0E1115"/>
          <w:spacing w:val="-3"/>
          <w:sz w:val="24"/>
        </w:rPr>
        <w:t> </w:t>
      </w:r>
      <w:r>
        <w:rPr>
          <w:color w:val="0E1115"/>
          <w:sz w:val="24"/>
        </w:rPr>
        <w:t>демократии</w:t>
      </w:r>
      <w:r>
        <w:rPr>
          <w:color w:val="0E1115"/>
          <w:spacing w:val="-3"/>
          <w:sz w:val="24"/>
        </w:rPr>
        <w:t> </w:t>
      </w:r>
      <w:r>
        <w:rPr>
          <w:rFonts w:ascii="Tahoma" w:hAnsi="Tahoma"/>
          <w:color w:val="0E1115"/>
          <w:sz w:val="24"/>
        </w:rPr>
        <w:t>(</w:t>
      </w:r>
      <w:r>
        <w:rPr>
          <w:color w:val="0E1115"/>
          <w:sz w:val="24"/>
        </w:rPr>
        <w:t>выборный</w:t>
      </w:r>
      <w:r>
        <w:rPr>
          <w:color w:val="0E1115"/>
          <w:spacing w:val="-3"/>
          <w:sz w:val="24"/>
        </w:rPr>
        <w:t> </w:t>
      </w:r>
      <w:r>
        <w:rPr>
          <w:color w:val="0E1115"/>
          <w:sz w:val="24"/>
        </w:rPr>
        <w:t>совет</w:t>
      </w:r>
      <w:r>
        <w:rPr>
          <w:rFonts w:ascii="Tahoma" w:hAnsi="Tahoma"/>
          <w:color w:val="0E1115"/>
          <w:sz w:val="24"/>
        </w:rPr>
        <w:t>). </w:t>
      </w:r>
      <w:r>
        <w:rPr>
          <w:color w:val="0E1115"/>
          <w:w w:val="105"/>
          <w:sz w:val="24"/>
        </w:rPr>
        <w:t>Создание первых постоянных комитетов </w:t>
      </w:r>
      <w:r>
        <w:rPr>
          <w:rFonts w:ascii="Tahoma" w:hAnsi="Tahoma"/>
          <w:color w:val="0E1115"/>
          <w:w w:val="105"/>
          <w:sz w:val="24"/>
        </w:rPr>
        <w:t>(</w:t>
      </w:r>
      <w:r>
        <w:rPr>
          <w:color w:val="0E1115"/>
          <w:w w:val="105"/>
          <w:sz w:val="24"/>
        </w:rPr>
        <w:t>по строительству</w:t>
      </w:r>
      <w:r>
        <w:rPr>
          <w:rFonts w:ascii="Tahoma" w:hAnsi="Tahoma"/>
          <w:color w:val="0E1115"/>
          <w:w w:val="105"/>
          <w:sz w:val="24"/>
        </w:rPr>
        <w:t>,</w:t>
      </w:r>
      <w:r>
        <w:rPr>
          <w:rFonts w:ascii="Tahoma" w:hAnsi="Tahoma"/>
          <w:color w:val="0E1115"/>
          <w:spacing w:val="-2"/>
          <w:w w:val="105"/>
          <w:sz w:val="24"/>
        </w:rPr>
        <w:t> </w:t>
      </w:r>
      <w:r>
        <w:rPr>
          <w:color w:val="0E1115"/>
          <w:w w:val="105"/>
          <w:sz w:val="24"/>
        </w:rPr>
        <w:t>экологии</w:t>
      </w:r>
      <w:r>
        <w:rPr>
          <w:rFonts w:ascii="Tahoma" w:hAnsi="Tahoma"/>
          <w:color w:val="0E1115"/>
          <w:w w:val="105"/>
          <w:sz w:val="24"/>
        </w:rPr>
        <w:t>, </w:t>
      </w:r>
      <w:r>
        <w:rPr>
          <w:color w:val="0E1115"/>
          <w:w w:val="105"/>
          <w:sz w:val="24"/>
        </w:rPr>
        <w:t>медицине</w:t>
      </w:r>
      <w:r>
        <w:rPr>
          <w:rFonts w:ascii="Tahoma" w:hAnsi="Tahoma"/>
          <w:color w:val="0E1115"/>
          <w:w w:val="105"/>
          <w:sz w:val="24"/>
        </w:rPr>
        <w:t>). </w:t>
      </w:r>
      <w:r>
        <w:rPr>
          <w:color w:val="0E1115"/>
          <w:w w:val="105"/>
          <w:sz w:val="24"/>
        </w:rPr>
        <w:t>Разработка более детального устава</w:t>
      </w:r>
      <w:r>
        <w:rPr>
          <w:rFonts w:ascii="Tahoma" w:hAnsi="Tahoma"/>
          <w:color w:val="0E1115"/>
          <w:w w:val="105"/>
          <w:sz w:val="24"/>
        </w:rPr>
        <w:t>.</w:t>
      </w:r>
    </w:p>
    <w:p>
      <w:pPr>
        <w:pStyle w:val="ListParagraph"/>
        <w:numPr>
          <w:ilvl w:val="0"/>
          <w:numId w:val="2"/>
        </w:numPr>
        <w:tabs>
          <w:tab w:pos="575" w:val="left" w:leader="none"/>
        </w:tabs>
        <w:spacing w:line="338" w:lineRule="auto" w:before="88" w:after="0"/>
        <w:ind w:left="575" w:right="232" w:hanging="255"/>
        <w:jc w:val="left"/>
        <w:rPr>
          <w:rFonts w:ascii="Tahoma" w:hAnsi="Tahoma"/>
          <w:sz w:val="24"/>
        </w:rPr>
      </w:pPr>
      <w:r>
        <w:rPr>
          <w:rFonts w:ascii="Arial" w:hAnsi="Arial"/>
          <w:b/>
          <w:color w:val="0E1115"/>
          <w:sz w:val="27"/>
        </w:rPr>
        <w:t>Со</w:t>
      </w:r>
      <w:r>
        <w:rPr>
          <w:rFonts w:ascii="Arial" w:hAnsi="Arial"/>
          <w:b/>
          <w:color w:val="0E1115"/>
          <w:sz w:val="24"/>
        </w:rPr>
        <w:t>ци</w:t>
      </w:r>
      <w:r>
        <w:rPr>
          <w:rFonts w:ascii="Arial" w:hAnsi="Arial"/>
          <w:b/>
          <w:color w:val="0E1115"/>
          <w:sz w:val="27"/>
        </w:rPr>
        <w:t>а</w:t>
      </w:r>
      <w:r>
        <w:rPr>
          <w:rFonts w:ascii="Arial" w:hAnsi="Arial"/>
          <w:b/>
          <w:color w:val="0E1115"/>
          <w:sz w:val="24"/>
        </w:rPr>
        <w:t>льн</w:t>
      </w:r>
      <w:r>
        <w:rPr>
          <w:rFonts w:ascii="Arial" w:hAnsi="Arial"/>
          <w:b/>
          <w:color w:val="0E1115"/>
          <w:sz w:val="27"/>
        </w:rPr>
        <w:t>а</w:t>
      </w:r>
      <w:r>
        <w:rPr>
          <w:rFonts w:ascii="Arial" w:hAnsi="Arial"/>
          <w:b/>
          <w:color w:val="0E1115"/>
          <w:sz w:val="24"/>
        </w:rPr>
        <w:t>я</w:t>
      </w:r>
      <w:r>
        <w:rPr>
          <w:rFonts w:ascii="Arial" w:hAnsi="Arial"/>
          <w:b/>
          <w:color w:val="0E1115"/>
          <w:spacing w:val="-16"/>
          <w:sz w:val="24"/>
        </w:rPr>
        <w:t> </w:t>
      </w:r>
      <w:r>
        <w:rPr>
          <w:rFonts w:ascii="Arial" w:hAnsi="Arial"/>
          <w:b/>
          <w:color w:val="0E1115"/>
          <w:sz w:val="27"/>
        </w:rPr>
        <w:t>с</w:t>
      </w:r>
      <w:r>
        <w:rPr>
          <w:rFonts w:ascii="Arial" w:hAnsi="Arial"/>
          <w:b/>
          <w:color w:val="0E1115"/>
          <w:sz w:val="24"/>
        </w:rPr>
        <w:t>ф</w:t>
      </w:r>
      <w:r>
        <w:rPr>
          <w:rFonts w:ascii="Arial" w:hAnsi="Arial"/>
          <w:b/>
          <w:color w:val="0E1115"/>
          <w:sz w:val="27"/>
        </w:rPr>
        <w:t>ера</w:t>
      </w:r>
      <w:r>
        <w:rPr>
          <w:rFonts w:ascii="Tahoma" w:hAnsi="Tahoma"/>
          <w:b/>
          <w:color w:val="0E1115"/>
          <w:sz w:val="24"/>
        </w:rPr>
        <w:t>:</w:t>
      </w:r>
      <w:r>
        <w:rPr>
          <w:rFonts w:ascii="Tahoma" w:hAnsi="Tahoma"/>
          <w:b/>
          <w:color w:val="0E1115"/>
          <w:spacing w:val="-13"/>
          <w:sz w:val="24"/>
        </w:rPr>
        <w:t> </w:t>
      </w:r>
      <w:r>
        <w:rPr>
          <w:color w:val="0E1115"/>
          <w:sz w:val="24"/>
        </w:rPr>
        <w:t>Строительство</w:t>
      </w:r>
      <w:r>
        <w:rPr>
          <w:color w:val="0E1115"/>
          <w:spacing w:val="-15"/>
          <w:sz w:val="24"/>
        </w:rPr>
        <w:t> </w:t>
      </w:r>
      <w:r>
        <w:rPr>
          <w:color w:val="0E1115"/>
          <w:sz w:val="24"/>
        </w:rPr>
        <w:t>медпункта</w:t>
      </w:r>
      <w:r>
        <w:rPr>
          <w:color w:val="0E1115"/>
          <w:spacing w:val="-15"/>
          <w:sz w:val="24"/>
        </w:rPr>
        <w:t> </w:t>
      </w:r>
      <w:r>
        <w:rPr>
          <w:color w:val="0E1115"/>
          <w:sz w:val="24"/>
        </w:rPr>
        <w:t>с</w:t>
      </w:r>
      <w:r>
        <w:rPr>
          <w:color w:val="0E1115"/>
          <w:spacing w:val="-15"/>
          <w:sz w:val="24"/>
        </w:rPr>
        <w:t> </w:t>
      </w:r>
      <w:r>
        <w:rPr>
          <w:color w:val="0E1115"/>
          <w:sz w:val="24"/>
        </w:rPr>
        <w:t>постоянным</w:t>
      </w:r>
      <w:r>
        <w:rPr>
          <w:color w:val="0E1115"/>
          <w:spacing w:val="-15"/>
          <w:sz w:val="24"/>
        </w:rPr>
        <w:t> </w:t>
      </w:r>
      <w:r>
        <w:rPr>
          <w:rFonts w:ascii="Tahoma" w:hAnsi="Tahoma"/>
          <w:color w:val="0E1115"/>
          <w:sz w:val="24"/>
        </w:rPr>
        <w:t>staff.</w:t>
      </w:r>
      <w:r>
        <w:rPr>
          <w:rFonts w:ascii="Tahoma" w:hAnsi="Tahoma"/>
          <w:color w:val="0E1115"/>
          <w:spacing w:val="-18"/>
          <w:sz w:val="24"/>
        </w:rPr>
        <w:t> </w:t>
      </w:r>
      <w:r>
        <w:rPr>
          <w:color w:val="0E1115"/>
          <w:sz w:val="24"/>
        </w:rPr>
        <w:t>Организация </w:t>
      </w:r>
      <w:r>
        <w:rPr>
          <w:color w:val="0E1115"/>
          <w:w w:val="105"/>
          <w:sz w:val="24"/>
        </w:rPr>
        <w:t>маленькой</w:t>
      </w:r>
      <w:r>
        <w:rPr>
          <w:color w:val="0E1115"/>
          <w:spacing w:val="-4"/>
          <w:w w:val="105"/>
          <w:sz w:val="24"/>
        </w:rPr>
        <w:t> </w:t>
      </w:r>
      <w:r>
        <w:rPr>
          <w:color w:val="0E1115"/>
          <w:w w:val="105"/>
          <w:sz w:val="24"/>
        </w:rPr>
        <w:t>школы</w:t>
      </w:r>
      <w:r>
        <w:rPr>
          <w:color w:val="0E1115"/>
          <w:spacing w:val="-4"/>
          <w:w w:val="105"/>
          <w:sz w:val="24"/>
        </w:rPr>
        <w:t> </w:t>
      </w:r>
      <w:r>
        <w:rPr>
          <w:color w:val="0E1115"/>
          <w:w w:val="105"/>
          <w:sz w:val="24"/>
        </w:rPr>
        <w:t>или</w:t>
      </w:r>
      <w:r>
        <w:rPr>
          <w:color w:val="0E1115"/>
          <w:spacing w:val="-4"/>
          <w:w w:val="105"/>
          <w:sz w:val="24"/>
        </w:rPr>
        <w:t> </w:t>
      </w:r>
      <w:r>
        <w:rPr>
          <w:color w:val="0E1115"/>
          <w:w w:val="105"/>
          <w:sz w:val="24"/>
        </w:rPr>
        <w:t>детского</w:t>
      </w:r>
      <w:r>
        <w:rPr>
          <w:color w:val="0E1115"/>
          <w:spacing w:val="-4"/>
          <w:w w:val="105"/>
          <w:sz w:val="24"/>
        </w:rPr>
        <w:t> </w:t>
      </w:r>
      <w:r>
        <w:rPr>
          <w:color w:val="0E1115"/>
          <w:w w:val="105"/>
          <w:sz w:val="24"/>
        </w:rPr>
        <w:t>сада</w:t>
      </w:r>
      <w:r>
        <w:rPr>
          <w:rFonts w:ascii="Tahoma" w:hAnsi="Tahoma"/>
          <w:color w:val="0E1115"/>
          <w:w w:val="105"/>
          <w:sz w:val="24"/>
        </w:rPr>
        <w:t>.</w:t>
      </w:r>
      <w:r>
        <w:rPr>
          <w:rFonts w:ascii="Tahoma" w:hAnsi="Tahoma"/>
          <w:color w:val="0E1115"/>
          <w:spacing w:val="-7"/>
          <w:w w:val="105"/>
          <w:sz w:val="24"/>
        </w:rPr>
        <w:t> </w:t>
      </w:r>
      <w:r>
        <w:rPr>
          <w:color w:val="0E1115"/>
          <w:w w:val="105"/>
          <w:sz w:val="24"/>
        </w:rPr>
        <w:t>Появление</w:t>
      </w:r>
      <w:r>
        <w:rPr>
          <w:color w:val="0E1115"/>
          <w:spacing w:val="-4"/>
          <w:w w:val="105"/>
          <w:sz w:val="24"/>
        </w:rPr>
        <w:t> </w:t>
      </w:r>
      <w:r>
        <w:rPr>
          <w:color w:val="0E1115"/>
          <w:w w:val="105"/>
          <w:sz w:val="24"/>
        </w:rPr>
        <w:t>культурных</w:t>
      </w:r>
      <w:r>
        <w:rPr>
          <w:color w:val="0E1115"/>
          <w:spacing w:val="-4"/>
          <w:w w:val="105"/>
          <w:sz w:val="24"/>
        </w:rPr>
        <w:t> </w:t>
      </w:r>
      <w:r>
        <w:rPr>
          <w:color w:val="0E1115"/>
          <w:w w:val="105"/>
          <w:sz w:val="24"/>
        </w:rPr>
        <w:t>инициатив </w:t>
      </w:r>
      <w:r>
        <w:rPr>
          <w:rFonts w:ascii="Tahoma" w:hAnsi="Tahoma"/>
          <w:color w:val="0E1115"/>
          <w:w w:val="105"/>
          <w:sz w:val="24"/>
        </w:rPr>
        <w:t>(</w:t>
      </w:r>
      <w:r>
        <w:rPr>
          <w:color w:val="0E1115"/>
          <w:w w:val="105"/>
          <w:sz w:val="24"/>
        </w:rPr>
        <w:t>библиотека</w:t>
      </w:r>
      <w:r>
        <w:rPr>
          <w:rFonts w:ascii="Tahoma" w:hAnsi="Tahoma"/>
          <w:color w:val="0E1115"/>
          <w:w w:val="105"/>
          <w:sz w:val="24"/>
        </w:rPr>
        <w:t>, </w:t>
      </w:r>
      <w:r>
        <w:rPr>
          <w:color w:val="0E1115"/>
          <w:w w:val="105"/>
          <w:sz w:val="24"/>
        </w:rPr>
        <w:t>киноклуб</w:t>
      </w:r>
      <w:r>
        <w:rPr>
          <w:rFonts w:ascii="Tahoma" w:hAnsi="Tahoma"/>
          <w:color w:val="0E1115"/>
          <w:w w:val="105"/>
          <w:sz w:val="24"/>
        </w:rPr>
        <w:t>, </w:t>
      </w:r>
      <w:r>
        <w:rPr>
          <w:color w:val="0E1115"/>
          <w:w w:val="105"/>
          <w:sz w:val="24"/>
        </w:rPr>
        <w:t>праздники</w:t>
      </w:r>
      <w:r>
        <w:rPr>
          <w:rFonts w:ascii="Tahoma" w:hAnsi="Tahoma"/>
          <w:color w:val="0E1115"/>
          <w:w w:val="105"/>
          <w:sz w:val="24"/>
        </w:rPr>
        <w:t>).</w:t>
      </w:r>
    </w:p>
    <w:p>
      <w:pPr>
        <w:spacing w:before="237"/>
        <w:ind w:left="305" w:right="0" w:firstLine="0"/>
        <w:jc w:val="left"/>
        <w:rPr>
          <w:rFonts w:ascii="Tahoma" w:hAnsi="Tahoma"/>
          <w:b/>
          <w:sz w:val="24"/>
        </w:rPr>
      </w:pPr>
      <w:r>
        <w:rPr>
          <w:rFonts w:ascii="Arial" w:hAnsi="Arial"/>
          <w:b/>
          <w:color w:val="0E1115"/>
          <w:w w:val="85"/>
          <w:sz w:val="24"/>
        </w:rPr>
        <w:t>Эт</w:t>
      </w:r>
      <w:r>
        <w:rPr>
          <w:rFonts w:ascii="Arial" w:hAnsi="Arial"/>
          <w:b/>
          <w:color w:val="0E1115"/>
          <w:w w:val="85"/>
          <w:sz w:val="27"/>
        </w:rPr>
        <w:t>а</w:t>
      </w:r>
      <w:r>
        <w:rPr>
          <w:rFonts w:ascii="Arial" w:hAnsi="Arial"/>
          <w:b/>
          <w:color w:val="0E1115"/>
          <w:w w:val="85"/>
          <w:sz w:val="24"/>
        </w:rPr>
        <w:t>п</w:t>
      </w:r>
      <w:r>
        <w:rPr>
          <w:rFonts w:ascii="Arial" w:hAnsi="Arial"/>
          <w:b/>
          <w:color w:val="0E1115"/>
          <w:spacing w:val="19"/>
          <w:sz w:val="24"/>
        </w:rPr>
        <w:t> </w:t>
      </w:r>
      <w:r>
        <w:rPr>
          <w:rFonts w:ascii="Tahoma" w:hAnsi="Tahoma"/>
          <w:b/>
          <w:color w:val="0E1115"/>
          <w:w w:val="85"/>
          <w:sz w:val="24"/>
        </w:rPr>
        <w:t>4:</w:t>
      </w:r>
      <w:r>
        <w:rPr>
          <w:rFonts w:ascii="Tahoma" w:hAnsi="Tahoma"/>
          <w:b/>
          <w:color w:val="0E1115"/>
          <w:spacing w:val="17"/>
          <w:sz w:val="24"/>
        </w:rPr>
        <w:t> </w:t>
      </w:r>
      <w:r>
        <w:rPr>
          <w:rFonts w:ascii="Arial" w:hAnsi="Arial"/>
          <w:b/>
          <w:color w:val="0E1115"/>
          <w:w w:val="85"/>
          <w:sz w:val="27"/>
        </w:rPr>
        <w:t>Райо</w:t>
      </w:r>
      <w:r>
        <w:rPr>
          <w:rFonts w:ascii="Arial" w:hAnsi="Arial"/>
          <w:b/>
          <w:color w:val="0E1115"/>
          <w:w w:val="85"/>
          <w:sz w:val="24"/>
        </w:rPr>
        <w:t>н</w:t>
      </w:r>
      <w:r>
        <w:rPr>
          <w:rFonts w:ascii="Arial" w:hAnsi="Arial"/>
          <w:b/>
          <w:color w:val="0E1115"/>
          <w:spacing w:val="20"/>
          <w:sz w:val="24"/>
        </w:rPr>
        <w:t> </w:t>
      </w:r>
      <w:r>
        <w:rPr>
          <w:rFonts w:ascii="Tahoma" w:hAnsi="Tahoma"/>
          <w:b/>
          <w:color w:val="0E1115"/>
          <w:w w:val="85"/>
          <w:sz w:val="24"/>
        </w:rPr>
        <w:t>/</w:t>
      </w:r>
      <w:r>
        <w:rPr>
          <w:rFonts w:ascii="Tahoma" w:hAnsi="Tahoma"/>
          <w:b/>
          <w:color w:val="0E1115"/>
          <w:spacing w:val="17"/>
          <w:sz w:val="24"/>
        </w:rPr>
        <w:t> </w:t>
      </w:r>
      <w:r>
        <w:rPr>
          <w:rFonts w:ascii="Arial" w:hAnsi="Arial"/>
          <w:b/>
          <w:color w:val="0E1115"/>
          <w:w w:val="85"/>
          <w:sz w:val="27"/>
        </w:rPr>
        <w:t>Ма</w:t>
      </w:r>
      <w:r>
        <w:rPr>
          <w:rFonts w:ascii="Arial" w:hAnsi="Arial"/>
          <w:b/>
          <w:color w:val="0E1115"/>
          <w:w w:val="85"/>
          <w:sz w:val="24"/>
        </w:rPr>
        <w:t>л</w:t>
      </w:r>
      <w:r>
        <w:rPr>
          <w:rFonts w:ascii="Arial" w:hAnsi="Arial"/>
          <w:b/>
          <w:color w:val="0E1115"/>
          <w:w w:val="85"/>
          <w:sz w:val="27"/>
        </w:rPr>
        <w:t>е</w:t>
      </w:r>
      <w:r>
        <w:rPr>
          <w:rFonts w:ascii="Arial" w:hAnsi="Arial"/>
          <w:b/>
          <w:color w:val="0E1115"/>
          <w:w w:val="85"/>
          <w:sz w:val="24"/>
        </w:rPr>
        <w:t>ньки</w:t>
      </w:r>
      <w:r>
        <w:rPr>
          <w:rFonts w:ascii="Arial" w:hAnsi="Arial"/>
          <w:b/>
          <w:color w:val="0E1115"/>
          <w:w w:val="85"/>
          <w:sz w:val="27"/>
        </w:rPr>
        <w:t>й</w:t>
      </w:r>
      <w:r>
        <w:rPr>
          <w:rFonts w:ascii="Arial" w:hAnsi="Arial"/>
          <w:b/>
          <w:color w:val="0E1115"/>
          <w:spacing w:val="12"/>
          <w:sz w:val="27"/>
        </w:rPr>
        <w:t> </w:t>
      </w:r>
      <w:r>
        <w:rPr>
          <w:rFonts w:ascii="Arial" w:hAnsi="Arial"/>
          <w:b/>
          <w:color w:val="0E1115"/>
          <w:w w:val="85"/>
          <w:sz w:val="24"/>
        </w:rPr>
        <w:t>г</w:t>
      </w:r>
      <w:r>
        <w:rPr>
          <w:rFonts w:ascii="Arial" w:hAnsi="Arial"/>
          <w:b/>
          <w:color w:val="0E1115"/>
          <w:w w:val="85"/>
          <w:sz w:val="27"/>
        </w:rPr>
        <w:t>оро</w:t>
      </w:r>
      <w:r>
        <w:rPr>
          <w:rFonts w:ascii="Arial" w:hAnsi="Arial"/>
          <w:b/>
          <w:color w:val="0E1115"/>
          <w:w w:val="85"/>
          <w:sz w:val="24"/>
        </w:rPr>
        <w:t>д</w:t>
      </w:r>
      <w:r>
        <w:rPr>
          <w:rFonts w:ascii="Arial" w:hAnsi="Arial"/>
          <w:b/>
          <w:color w:val="0E1115"/>
          <w:spacing w:val="20"/>
          <w:sz w:val="24"/>
        </w:rPr>
        <w:t> </w:t>
      </w:r>
      <w:r>
        <w:rPr>
          <w:rFonts w:ascii="Tahoma" w:hAnsi="Tahoma"/>
          <w:b/>
          <w:color w:val="0E1115"/>
          <w:w w:val="85"/>
          <w:sz w:val="24"/>
        </w:rPr>
        <w:t>(</w:t>
      </w:r>
      <w:r>
        <w:rPr>
          <w:rFonts w:ascii="Arial" w:hAnsi="Arial"/>
          <w:b/>
          <w:color w:val="0E1115"/>
          <w:w w:val="85"/>
          <w:sz w:val="27"/>
        </w:rPr>
        <w:t>Нес</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льк</w:t>
      </w:r>
      <w:r>
        <w:rPr>
          <w:rFonts w:ascii="Arial" w:hAnsi="Arial"/>
          <w:b/>
          <w:color w:val="0E1115"/>
          <w:w w:val="85"/>
          <w:sz w:val="27"/>
        </w:rPr>
        <w:t>о</w:t>
      </w:r>
      <w:r>
        <w:rPr>
          <w:rFonts w:ascii="Arial" w:hAnsi="Arial"/>
          <w:b/>
          <w:color w:val="0E1115"/>
          <w:spacing w:val="11"/>
          <w:sz w:val="27"/>
        </w:rPr>
        <w:t> </w:t>
      </w:r>
      <w:r>
        <w:rPr>
          <w:rFonts w:ascii="Arial" w:hAnsi="Arial"/>
          <w:b/>
          <w:color w:val="0E1115"/>
          <w:spacing w:val="-2"/>
          <w:w w:val="85"/>
          <w:sz w:val="24"/>
        </w:rPr>
        <w:t>п</w:t>
      </w:r>
      <w:r>
        <w:rPr>
          <w:rFonts w:ascii="Arial" w:hAnsi="Arial"/>
          <w:b/>
          <w:color w:val="0E1115"/>
          <w:spacing w:val="-2"/>
          <w:w w:val="85"/>
          <w:sz w:val="27"/>
        </w:rPr>
        <w:t>осе</w:t>
      </w:r>
      <w:r>
        <w:rPr>
          <w:rFonts w:ascii="Arial" w:hAnsi="Arial"/>
          <w:b/>
          <w:color w:val="0E1115"/>
          <w:spacing w:val="-2"/>
          <w:w w:val="85"/>
          <w:sz w:val="24"/>
        </w:rPr>
        <w:t>л</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й</w:t>
      </w:r>
      <w:r>
        <w:rPr>
          <w:rFonts w:ascii="Tahoma" w:hAnsi="Tahoma"/>
          <w:b/>
          <w:color w:val="0E1115"/>
          <w:spacing w:val="-2"/>
          <w:w w:val="85"/>
          <w:sz w:val="24"/>
        </w:rPr>
        <w:t>)</w:t>
      </w:r>
    </w:p>
    <w:p>
      <w:pPr>
        <w:pStyle w:val="BodyText"/>
        <w:spacing w:before="60"/>
        <w:rPr>
          <w:rFonts w:ascii="Tahoma"/>
          <w:b/>
        </w:rPr>
      </w:pPr>
    </w:p>
    <w:p>
      <w:pPr>
        <w:pStyle w:val="ListParagraph"/>
        <w:numPr>
          <w:ilvl w:val="0"/>
          <w:numId w:val="2"/>
        </w:numPr>
        <w:tabs>
          <w:tab w:pos="575" w:val="left" w:leader="none"/>
        </w:tabs>
        <w:spacing w:line="324" w:lineRule="auto" w:before="0" w:after="0"/>
        <w:ind w:left="575" w:right="251" w:hanging="255"/>
        <w:jc w:val="left"/>
        <w:rPr>
          <w:rFonts w:ascii="Tahoma" w:hAnsi="Tahoma"/>
          <w:sz w:val="24"/>
        </w:rPr>
      </w:pPr>
      <w:r>
        <w:rPr>
          <w:color w:val="0E1115"/>
          <w:spacing w:val="-2"/>
          <w:sz w:val="24"/>
        </w:rPr>
        <w:t>Здесь</w:t>
      </w:r>
      <w:r>
        <w:rPr>
          <w:color w:val="0E1115"/>
          <w:spacing w:val="-8"/>
          <w:sz w:val="24"/>
        </w:rPr>
        <w:t> </w:t>
      </w:r>
      <w:r>
        <w:rPr>
          <w:color w:val="0E1115"/>
          <w:spacing w:val="-2"/>
          <w:sz w:val="24"/>
        </w:rPr>
        <w:t>критически</w:t>
      </w:r>
      <w:r>
        <w:rPr>
          <w:color w:val="0E1115"/>
          <w:spacing w:val="-8"/>
          <w:sz w:val="24"/>
        </w:rPr>
        <w:t> </w:t>
      </w:r>
      <w:r>
        <w:rPr>
          <w:color w:val="0E1115"/>
          <w:spacing w:val="-2"/>
          <w:sz w:val="24"/>
        </w:rPr>
        <w:t>важным</w:t>
      </w:r>
      <w:r>
        <w:rPr>
          <w:color w:val="0E1115"/>
          <w:spacing w:val="-8"/>
          <w:sz w:val="24"/>
        </w:rPr>
        <w:t> </w:t>
      </w:r>
      <w:r>
        <w:rPr>
          <w:color w:val="0E1115"/>
          <w:spacing w:val="-2"/>
          <w:sz w:val="24"/>
        </w:rPr>
        <w:t>становится</w:t>
      </w:r>
      <w:r>
        <w:rPr>
          <w:color w:val="0E1115"/>
          <w:spacing w:val="-8"/>
          <w:sz w:val="24"/>
        </w:rPr>
        <w:t> </w:t>
      </w:r>
      <w:r>
        <w:rPr>
          <w:color w:val="0E1115"/>
          <w:spacing w:val="-2"/>
          <w:sz w:val="24"/>
        </w:rPr>
        <w:t>создание</w:t>
      </w:r>
      <w:r>
        <w:rPr>
          <w:color w:val="0E1115"/>
          <w:spacing w:val="-8"/>
          <w:sz w:val="24"/>
        </w:rPr>
        <w:t> </w:t>
      </w:r>
      <w:r>
        <w:rPr>
          <w:rFonts w:ascii="Arial" w:hAnsi="Arial"/>
          <w:b/>
          <w:color w:val="0E1115"/>
          <w:spacing w:val="-2"/>
          <w:sz w:val="27"/>
        </w:rPr>
        <w:t>а</w:t>
      </w:r>
      <w:r>
        <w:rPr>
          <w:rFonts w:ascii="Arial" w:hAnsi="Arial"/>
          <w:b/>
          <w:color w:val="0E1115"/>
          <w:spacing w:val="-2"/>
          <w:sz w:val="24"/>
        </w:rPr>
        <w:t>дмини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тивны</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4"/>
        </w:rPr>
        <w:t>и</w:t>
      </w:r>
      <w:r>
        <w:rPr>
          <w:rFonts w:ascii="Arial" w:hAnsi="Arial"/>
          <w:b/>
          <w:color w:val="0E1115"/>
          <w:spacing w:val="-9"/>
          <w:sz w:val="24"/>
        </w:rPr>
        <w:t> </w:t>
      </w:r>
      <w:r>
        <w:rPr>
          <w:rFonts w:ascii="Arial" w:hAnsi="Arial"/>
          <w:b/>
          <w:color w:val="0E1115"/>
          <w:spacing w:val="-2"/>
          <w:sz w:val="27"/>
        </w:rPr>
        <w:t>с</w:t>
      </w:r>
      <w:r>
        <w:rPr>
          <w:rFonts w:ascii="Arial" w:hAnsi="Arial"/>
          <w:b/>
          <w:color w:val="0E1115"/>
          <w:spacing w:val="-2"/>
          <w:sz w:val="24"/>
        </w:rPr>
        <w:t>ил</w:t>
      </w:r>
      <w:r>
        <w:rPr>
          <w:rFonts w:ascii="Arial" w:hAnsi="Arial"/>
          <w:b/>
          <w:color w:val="0E1115"/>
          <w:spacing w:val="-2"/>
          <w:sz w:val="27"/>
        </w:rPr>
        <w:t>о</w:t>
      </w:r>
      <w:r>
        <w:rPr>
          <w:rFonts w:ascii="Arial" w:hAnsi="Arial"/>
          <w:b/>
          <w:color w:val="0E1115"/>
          <w:spacing w:val="-2"/>
          <w:sz w:val="24"/>
        </w:rPr>
        <w:t>вы</w:t>
      </w:r>
      <w:r>
        <w:rPr>
          <w:rFonts w:ascii="Arial" w:hAnsi="Arial"/>
          <w:b/>
          <w:color w:val="0E1115"/>
          <w:spacing w:val="-2"/>
          <w:sz w:val="27"/>
        </w:rPr>
        <w:t>х с</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кт</w:t>
      </w:r>
      <w:r>
        <w:rPr>
          <w:rFonts w:ascii="Arial" w:hAnsi="Arial"/>
          <w:b/>
          <w:color w:val="0E1115"/>
          <w:spacing w:val="-2"/>
          <w:sz w:val="27"/>
        </w:rPr>
        <w:t>ур</w:t>
      </w:r>
      <w:r>
        <w:rPr>
          <w:rFonts w:ascii="Tahoma" w:hAnsi="Tahoma"/>
          <w:color w:val="0E1115"/>
          <w:spacing w:val="-2"/>
          <w:sz w:val="24"/>
        </w:rPr>
        <w:t>.</w:t>
      </w:r>
    </w:p>
    <w:p>
      <w:pPr>
        <w:pStyle w:val="ListParagraph"/>
        <w:numPr>
          <w:ilvl w:val="0"/>
          <w:numId w:val="2"/>
        </w:numPr>
        <w:tabs>
          <w:tab w:pos="575" w:val="left" w:leader="none"/>
        </w:tabs>
        <w:spacing w:line="336" w:lineRule="auto" w:before="92" w:after="0"/>
        <w:ind w:left="575" w:right="51" w:hanging="255"/>
        <w:jc w:val="left"/>
        <w:rPr>
          <w:rFonts w:ascii="Tahoma" w:hAnsi="Tahoma"/>
          <w:sz w:val="24"/>
        </w:rPr>
      </w:pPr>
      <w:r>
        <w:rPr>
          <w:rFonts w:ascii="Arial" w:hAnsi="Arial"/>
          <w:b/>
          <w:color w:val="0E1115"/>
          <w:sz w:val="24"/>
        </w:rPr>
        <w:t>З</w:t>
      </w:r>
      <w:r>
        <w:rPr>
          <w:rFonts w:ascii="Arial" w:hAnsi="Arial"/>
          <w:b/>
          <w:color w:val="0E1115"/>
          <w:sz w:val="27"/>
        </w:rPr>
        <w:t>а</w:t>
      </w:r>
      <w:r>
        <w:rPr>
          <w:rFonts w:ascii="Arial" w:hAnsi="Arial"/>
          <w:b/>
          <w:color w:val="0E1115"/>
          <w:sz w:val="24"/>
        </w:rPr>
        <w:t>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д</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ль</w:t>
      </w:r>
      <w:r>
        <w:rPr>
          <w:rFonts w:ascii="Arial" w:hAnsi="Arial"/>
          <w:b/>
          <w:color w:val="0E1115"/>
          <w:sz w:val="27"/>
        </w:rPr>
        <w:t>с</w:t>
      </w:r>
      <w:r>
        <w:rPr>
          <w:rFonts w:ascii="Arial" w:hAnsi="Arial"/>
          <w:b/>
          <w:color w:val="0E1115"/>
          <w:sz w:val="24"/>
        </w:rPr>
        <w:t>тв</w:t>
      </w:r>
      <w:r>
        <w:rPr>
          <w:rFonts w:ascii="Arial" w:hAnsi="Arial"/>
          <w:b/>
          <w:color w:val="0E1115"/>
          <w:sz w:val="27"/>
        </w:rPr>
        <w:t>о</w:t>
      </w:r>
      <w:r>
        <w:rPr>
          <w:rFonts w:ascii="Tahoma" w:hAnsi="Tahoma"/>
          <w:b/>
          <w:color w:val="0E1115"/>
          <w:sz w:val="24"/>
        </w:rPr>
        <w:t>:</w:t>
      </w:r>
      <w:r>
        <w:rPr>
          <w:rFonts w:ascii="Tahoma" w:hAnsi="Tahoma"/>
          <w:b/>
          <w:color w:val="0E1115"/>
          <w:spacing w:val="-7"/>
          <w:sz w:val="24"/>
        </w:rPr>
        <w:t> </w:t>
      </w:r>
      <w:r>
        <w:rPr>
          <w:color w:val="0E1115"/>
          <w:sz w:val="24"/>
        </w:rPr>
        <w:t>Формализация</w:t>
      </w:r>
      <w:r>
        <w:rPr>
          <w:color w:val="0E1115"/>
          <w:spacing w:val="-9"/>
          <w:sz w:val="24"/>
        </w:rPr>
        <w:t> </w:t>
      </w:r>
      <w:r>
        <w:rPr>
          <w:color w:val="0E1115"/>
          <w:sz w:val="24"/>
        </w:rPr>
        <w:t>правил</w:t>
      </w:r>
      <w:r>
        <w:rPr>
          <w:color w:val="0E1115"/>
          <w:spacing w:val="-9"/>
          <w:sz w:val="24"/>
        </w:rPr>
        <w:t> </w:t>
      </w:r>
      <w:r>
        <w:rPr>
          <w:color w:val="0E1115"/>
          <w:sz w:val="24"/>
        </w:rPr>
        <w:t>в</w:t>
      </w:r>
      <w:r>
        <w:rPr>
          <w:color w:val="0E1115"/>
          <w:spacing w:val="-9"/>
          <w:sz w:val="24"/>
        </w:rPr>
        <w:t> </w:t>
      </w:r>
      <w:r>
        <w:rPr>
          <w:color w:val="0E1115"/>
          <w:sz w:val="24"/>
        </w:rPr>
        <w:t>писанное</w:t>
      </w:r>
      <w:r>
        <w:rPr>
          <w:color w:val="0E1115"/>
          <w:spacing w:val="-9"/>
          <w:sz w:val="24"/>
        </w:rPr>
        <w:t> </w:t>
      </w:r>
      <w:r>
        <w:rPr>
          <w:color w:val="0E1115"/>
          <w:sz w:val="24"/>
        </w:rPr>
        <w:t>право</w:t>
      </w:r>
      <w:r>
        <w:rPr>
          <w:rFonts w:ascii="Tahoma" w:hAnsi="Tahoma"/>
          <w:color w:val="0E1115"/>
          <w:sz w:val="24"/>
        </w:rPr>
        <w:t>.</w:t>
      </w:r>
      <w:r>
        <w:rPr>
          <w:rFonts w:ascii="Tahoma" w:hAnsi="Tahoma"/>
          <w:color w:val="0E1115"/>
          <w:spacing w:val="-12"/>
          <w:sz w:val="24"/>
        </w:rPr>
        <w:t> </w:t>
      </w:r>
      <w:r>
        <w:rPr>
          <w:color w:val="0E1115"/>
          <w:sz w:val="24"/>
        </w:rPr>
        <w:t>Создание</w:t>
      </w:r>
      <w:r>
        <w:rPr>
          <w:color w:val="0E1115"/>
          <w:spacing w:val="-9"/>
          <w:sz w:val="24"/>
        </w:rPr>
        <w:t> </w:t>
      </w:r>
      <w:r>
        <w:rPr>
          <w:color w:val="0E1115"/>
          <w:sz w:val="24"/>
        </w:rPr>
        <w:t>судебной </w:t>
      </w:r>
      <w:r>
        <w:rPr>
          <w:color w:val="0E1115"/>
          <w:w w:val="105"/>
          <w:sz w:val="24"/>
        </w:rPr>
        <w:t>системы</w:t>
      </w:r>
      <w:r>
        <w:rPr>
          <w:color w:val="0E1115"/>
          <w:spacing w:val="-8"/>
          <w:w w:val="105"/>
          <w:sz w:val="24"/>
        </w:rPr>
        <w:t> </w:t>
      </w:r>
      <w:r>
        <w:rPr>
          <w:rFonts w:ascii="Tahoma" w:hAnsi="Tahoma"/>
          <w:color w:val="0E1115"/>
          <w:w w:val="105"/>
          <w:sz w:val="24"/>
        </w:rPr>
        <w:t>(</w:t>
      </w:r>
      <w:r>
        <w:rPr>
          <w:color w:val="0E1115"/>
          <w:w w:val="105"/>
          <w:sz w:val="24"/>
        </w:rPr>
        <w:t>мировой</w:t>
      </w:r>
      <w:r>
        <w:rPr>
          <w:color w:val="0E1115"/>
          <w:spacing w:val="-8"/>
          <w:w w:val="105"/>
          <w:sz w:val="24"/>
        </w:rPr>
        <w:t> </w:t>
      </w:r>
      <w:r>
        <w:rPr>
          <w:color w:val="0E1115"/>
          <w:w w:val="105"/>
          <w:sz w:val="24"/>
        </w:rPr>
        <w:t>суд</w:t>
      </w:r>
      <w:r>
        <w:rPr>
          <w:rFonts w:ascii="Tahoma" w:hAnsi="Tahoma"/>
          <w:color w:val="0E1115"/>
          <w:w w:val="105"/>
          <w:sz w:val="24"/>
        </w:rPr>
        <w:t>,</w:t>
      </w:r>
      <w:r>
        <w:rPr>
          <w:rFonts w:ascii="Tahoma" w:hAnsi="Tahoma"/>
          <w:color w:val="0E1115"/>
          <w:spacing w:val="-12"/>
          <w:w w:val="105"/>
          <w:sz w:val="24"/>
        </w:rPr>
        <w:t> </w:t>
      </w:r>
      <w:r>
        <w:rPr>
          <w:color w:val="0E1115"/>
          <w:w w:val="105"/>
          <w:sz w:val="24"/>
        </w:rPr>
        <w:t>третейский</w:t>
      </w:r>
      <w:r>
        <w:rPr>
          <w:color w:val="0E1115"/>
          <w:spacing w:val="-8"/>
          <w:w w:val="105"/>
          <w:sz w:val="24"/>
        </w:rPr>
        <w:t> </w:t>
      </w:r>
      <w:r>
        <w:rPr>
          <w:color w:val="0E1115"/>
          <w:w w:val="105"/>
          <w:sz w:val="24"/>
        </w:rPr>
        <w:t>суд</w:t>
      </w:r>
      <w:r>
        <w:rPr>
          <w:rFonts w:ascii="Tahoma" w:hAnsi="Tahoma"/>
          <w:color w:val="0E1115"/>
          <w:w w:val="105"/>
          <w:sz w:val="24"/>
        </w:rPr>
        <w:t>)</w:t>
      </w:r>
      <w:r>
        <w:rPr>
          <w:rFonts w:ascii="Tahoma" w:hAnsi="Tahoma"/>
          <w:color w:val="0E1115"/>
          <w:spacing w:val="-12"/>
          <w:w w:val="105"/>
          <w:sz w:val="24"/>
        </w:rPr>
        <w:t> </w:t>
      </w:r>
      <w:r>
        <w:rPr>
          <w:color w:val="0E1115"/>
          <w:w w:val="105"/>
          <w:sz w:val="24"/>
        </w:rPr>
        <w:t>для</w:t>
      </w:r>
      <w:r>
        <w:rPr>
          <w:color w:val="0E1115"/>
          <w:spacing w:val="-8"/>
          <w:w w:val="105"/>
          <w:sz w:val="24"/>
        </w:rPr>
        <w:t> </w:t>
      </w:r>
      <w:r>
        <w:rPr>
          <w:color w:val="0E1115"/>
          <w:w w:val="105"/>
          <w:sz w:val="24"/>
        </w:rPr>
        <w:t>разрешения</w:t>
      </w:r>
      <w:r>
        <w:rPr>
          <w:color w:val="0E1115"/>
          <w:spacing w:val="-8"/>
          <w:w w:val="105"/>
          <w:sz w:val="24"/>
        </w:rPr>
        <w:t> </w:t>
      </w:r>
      <w:r>
        <w:rPr>
          <w:color w:val="0E1115"/>
          <w:w w:val="105"/>
          <w:sz w:val="24"/>
        </w:rPr>
        <w:t>споров</w:t>
      </w:r>
      <w:r>
        <w:rPr>
          <w:rFonts w:ascii="Tahoma" w:hAnsi="Tahoma"/>
          <w:color w:val="0E1115"/>
          <w:w w:val="105"/>
          <w:sz w:val="24"/>
        </w:rPr>
        <w:t>.</w:t>
      </w:r>
    </w:p>
    <w:p>
      <w:pPr>
        <w:pStyle w:val="ListParagraph"/>
        <w:numPr>
          <w:ilvl w:val="0"/>
          <w:numId w:val="2"/>
        </w:numPr>
        <w:tabs>
          <w:tab w:pos="575" w:val="left" w:leader="none"/>
        </w:tabs>
        <w:spacing w:line="240" w:lineRule="auto" w:before="86" w:after="0"/>
        <w:ind w:left="575" w:right="0" w:hanging="255"/>
        <w:jc w:val="left"/>
        <w:rPr>
          <w:rFonts w:ascii="Tahoma" w:hAnsi="Tahoma"/>
          <w:sz w:val="24"/>
        </w:rPr>
      </w:pP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лнит</w:t>
      </w:r>
      <w:r>
        <w:rPr>
          <w:rFonts w:ascii="Arial" w:hAnsi="Arial"/>
          <w:b/>
          <w:color w:val="0E1115"/>
          <w:spacing w:val="-2"/>
          <w:sz w:val="27"/>
        </w:rPr>
        <w:t>е</w:t>
      </w:r>
      <w:r>
        <w:rPr>
          <w:rFonts w:ascii="Arial" w:hAnsi="Arial"/>
          <w:b/>
          <w:color w:val="0E1115"/>
          <w:spacing w:val="-2"/>
          <w:sz w:val="24"/>
        </w:rPr>
        <w:t>льн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4"/>
        </w:rPr>
        <w:t>вл</w:t>
      </w:r>
      <w:r>
        <w:rPr>
          <w:rFonts w:ascii="Arial" w:hAnsi="Arial"/>
          <w:b/>
          <w:color w:val="0E1115"/>
          <w:spacing w:val="-2"/>
          <w:sz w:val="27"/>
        </w:rPr>
        <w:t>ас</w:t>
      </w:r>
      <w:r>
        <w:rPr>
          <w:rFonts w:ascii="Arial" w:hAnsi="Arial"/>
          <w:b/>
          <w:color w:val="0E1115"/>
          <w:spacing w:val="-2"/>
          <w:sz w:val="24"/>
        </w:rPr>
        <w:t>ть</w:t>
      </w:r>
      <w:r>
        <w:rPr>
          <w:rFonts w:ascii="Tahoma" w:hAnsi="Tahoma"/>
          <w:b/>
          <w:color w:val="0E1115"/>
          <w:spacing w:val="-2"/>
          <w:sz w:val="24"/>
        </w:rPr>
        <w:t>:</w:t>
      </w:r>
      <w:r>
        <w:rPr>
          <w:rFonts w:ascii="Tahoma" w:hAnsi="Tahoma"/>
          <w:b/>
          <w:color w:val="0E1115"/>
          <w:spacing w:val="-12"/>
          <w:sz w:val="24"/>
        </w:rPr>
        <w:t> </w:t>
      </w:r>
      <w:r>
        <w:rPr>
          <w:color w:val="0E1115"/>
          <w:spacing w:val="-2"/>
          <w:sz w:val="24"/>
        </w:rPr>
        <w:t>Формирование</w:t>
      </w:r>
      <w:r>
        <w:rPr>
          <w:color w:val="0E1115"/>
          <w:spacing w:val="-13"/>
          <w:sz w:val="24"/>
        </w:rPr>
        <w:t> </w:t>
      </w:r>
      <w:r>
        <w:rPr>
          <w:color w:val="0E1115"/>
          <w:spacing w:val="-2"/>
          <w:sz w:val="24"/>
        </w:rPr>
        <w:t>постоянной</w:t>
      </w:r>
      <w:r>
        <w:rPr>
          <w:color w:val="0E1115"/>
          <w:spacing w:val="-14"/>
          <w:sz w:val="24"/>
        </w:rPr>
        <w:t> </w:t>
      </w:r>
      <w:r>
        <w:rPr>
          <w:color w:val="0E1115"/>
          <w:spacing w:val="-2"/>
          <w:sz w:val="24"/>
        </w:rPr>
        <w:t>администрации</w:t>
      </w:r>
      <w:r>
        <w:rPr>
          <w:color w:val="0E1115"/>
          <w:spacing w:val="-13"/>
          <w:sz w:val="24"/>
        </w:rPr>
        <w:t> </w:t>
      </w:r>
      <w:r>
        <w:rPr>
          <w:rFonts w:ascii="Tahoma" w:hAnsi="Tahoma"/>
          <w:color w:val="0E1115"/>
          <w:spacing w:val="-2"/>
          <w:sz w:val="24"/>
        </w:rPr>
        <w:t>(</w:t>
      </w:r>
      <w:r>
        <w:rPr>
          <w:color w:val="0E1115"/>
          <w:spacing w:val="-2"/>
          <w:sz w:val="24"/>
        </w:rPr>
        <w:t>мэрия</w:t>
      </w:r>
      <w:r>
        <w:rPr>
          <w:rFonts w:ascii="Tahoma" w:hAnsi="Tahoma"/>
          <w:color w:val="0E1115"/>
          <w:spacing w:val="-2"/>
          <w:sz w:val="24"/>
        </w:rPr>
        <w:t>),</w:t>
      </w:r>
    </w:p>
    <w:p>
      <w:pPr>
        <w:pStyle w:val="BodyText"/>
        <w:spacing w:before="123"/>
        <w:ind w:left="575"/>
        <w:rPr>
          <w:rFonts w:ascii="Tahoma" w:hAnsi="Tahoma"/>
        </w:rPr>
      </w:pPr>
      <w:r>
        <w:rPr>
          <w:color w:val="0E1115"/>
        </w:rPr>
        <w:t>отвечающей</w:t>
      </w:r>
      <w:r>
        <w:rPr>
          <w:color w:val="0E1115"/>
          <w:spacing w:val="29"/>
        </w:rPr>
        <w:t> </w:t>
      </w:r>
      <w:r>
        <w:rPr>
          <w:color w:val="0E1115"/>
        </w:rPr>
        <w:t>за</w:t>
      </w:r>
      <w:r>
        <w:rPr>
          <w:color w:val="0E1115"/>
          <w:spacing w:val="30"/>
        </w:rPr>
        <w:t> </w:t>
      </w:r>
      <w:r>
        <w:rPr>
          <w:color w:val="0E1115"/>
        </w:rPr>
        <w:t>инфраструктуру</w:t>
      </w:r>
      <w:r>
        <w:rPr>
          <w:rFonts w:ascii="Tahoma" w:hAnsi="Tahoma"/>
          <w:color w:val="0E1115"/>
        </w:rPr>
        <w:t>,</w:t>
      </w:r>
      <w:r>
        <w:rPr>
          <w:rFonts w:ascii="Tahoma" w:hAnsi="Tahoma"/>
          <w:color w:val="0E1115"/>
          <w:spacing w:val="27"/>
        </w:rPr>
        <w:t> </w:t>
      </w:r>
      <w:r>
        <w:rPr>
          <w:color w:val="0E1115"/>
        </w:rPr>
        <w:t>экономику</w:t>
      </w:r>
      <w:r>
        <w:rPr>
          <w:rFonts w:ascii="Tahoma" w:hAnsi="Tahoma"/>
          <w:color w:val="0E1115"/>
        </w:rPr>
        <w:t>,</w:t>
      </w:r>
      <w:r>
        <w:rPr>
          <w:rFonts w:ascii="Tahoma" w:hAnsi="Tahoma"/>
          <w:color w:val="0E1115"/>
          <w:spacing w:val="27"/>
        </w:rPr>
        <w:t> </w:t>
      </w:r>
      <w:r>
        <w:rPr>
          <w:color w:val="0E1115"/>
        </w:rPr>
        <w:t>социальную</w:t>
      </w:r>
      <w:r>
        <w:rPr>
          <w:color w:val="0E1115"/>
          <w:spacing w:val="30"/>
        </w:rPr>
        <w:t> </w:t>
      </w:r>
      <w:r>
        <w:rPr>
          <w:color w:val="0E1115"/>
          <w:spacing w:val="-2"/>
        </w:rPr>
        <w:t>политику</w:t>
      </w:r>
      <w:r>
        <w:rPr>
          <w:rFonts w:ascii="Tahoma" w:hAnsi="Tahoma"/>
          <w:color w:val="0E1115"/>
          <w:spacing w:val="-2"/>
        </w:rPr>
        <w:t>.</w:t>
      </w:r>
    </w:p>
    <w:p>
      <w:pPr>
        <w:pStyle w:val="ListParagraph"/>
        <w:numPr>
          <w:ilvl w:val="0"/>
          <w:numId w:val="2"/>
        </w:numPr>
        <w:tabs>
          <w:tab w:pos="575" w:val="left" w:leader="none"/>
        </w:tabs>
        <w:spacing w:line="336" w:lineRule="auto" w:before="203" w:after="0"/>
        <w:ind w:left="575" w:right="17" w:hanging="255"/>
        <w:jc w:val="left"/>
        <w:rPr>
          <w:rFonts w:ascii="Tahoma" w:hAnsi="Tahoma"/>
          <w:sz w:val="24"/>
        </w:rPr>
      </w:pPr>
      <w:r>
        <w:rPr>
          <w:rFonts w:ascii="Arial" w:hAnsi="Arial"/>
          <w:b/>
          <w:color w:val="0E1115"/>
          <w:sz w:val="27"/>
        </w:rPr>
        <w:t>С</w:t>
      </w:r>
      <w:r>
        <w:rPr>
          <w:rFonts w:ascii="Arial" w:hAnsi="Arial"/>
          <w:b/>
          <w:color w:val="0E1115"/>
          <w:sz w:val="24"/>
        </w:rPr>
        <w:t>ил</w:t>
      </w:r>
      <w:r>
        <w:rPr>
          <w:rFonts w:ascii="Arial" w:hAnsi="Arial"/>
          <w:b/>
          <w:color w:val="0E1115"/>
          <w:sz w:val="27"/>
        </w:rPr>
        <w:t>о</w:t>
      </w:r>
      <w:r>
        <w:rPr>
          <w:rFonts w:ascii="Arial" w:hAnsi="Arial"/>
          <w:b/>
          <w:color w:val="0E1115"/>
          <w:sz w:val="24"/>
        </w:rPr>
        <w:t>вы</w:t>
      </w:r>
      <w:r>
        <w:rPr>
          <w:rFonts w:ascii="Arial" w:hAnsi="Arial"/>
          <w:b/>
          <w:color w:val="0E1115"/>
          <w:sz w:val="27"/>
        </w:rPr>
        <w:t>е</w:t>
      </w:r>
      <w:r>
        <w:rPr>
          <w:rFonts w:ascii="Arial" w:hAnsi="Arial"/>
          <w:b/>
          <w:color w:val="0E1115"/>
          <w:spacing w:val="-19"/>
          <w:sz w:val="27"/>
        </w:rPr>
        <w:t> </w:t>
      </w:r>
      <w:r>
        <w:rPr>
          <w:rFonts w:ascii="Arial" w:hAnsi="Arial"/>
          <w:b/>
          <w:color w:val="0E1115"/>
          <w:sz w:val="27"/>
        </w:rPr>
        <w:t>с</w:t>
      </w:r>
      <w:r>
        <w:rPr>
          <w:rFonts w:ascii="Arial" w:hAnsi="Arial"/>
          <w:b/>
          <w:color w:val="0E1115"/>
          <w:sz w:val="24"/>
        </w:rPr>
        <w:t>т</w:t>
      </w:r>
      <w:r>
        <w:rPr>
          <w:rFonts w:ascii="Arial" w:hAnsi="Arial"/>
          <w:b/>
          <w:color w:val="0E1115"/>
          <w:sz w:val="27"/>
        </w:rPr>
        <w:t>ру</w:t>
      </w:r>
      <w:r>
        <w:rPr>
          <w:rFonts w:ascii="Arial" w:hAnsi="Arial"/>
          <w:b/>
          <w:color w:val="0E1115"/>
          <w:sz w:val="24"/>
        </w:rPr>
        <w:t>кт</w:t>
      </w:r>
      <w:r>
        <w:rPr>
          <w:rFonts w:ascii="Arial" w:hAnsi="Arial"/>
          <w:b/>
          <w:color w:val="0E1115"/>
          <w:sz w:val="27"/>
        </w:rPr>
        <w:t>ур</w:t>
      </w:r>
      <w:r>
        <w:rPr>
          <w:rFonts w:ascii="Arial" w:hAnsi="Arial"/>
          <w:b/>
          <w:color w:val="0E1115"/>
          <w:sz w:val="24"/>
        </w:rPr>
        <w:t>ы</w:t>
      </w:r>
      <w:r>
        <w:rPr>
          <w:rFonts w:ascii="Tahoma" w:hAnsi="Tahoma"/>
          <w:b/>
          <w:color w:val="0E1115"/>
          <w:sz w:val="24"/>
        </w:rPr>
        <w:t>:</w:t>
      </w:r>
      <w:r>
        <w:rPr>
          <w:rFonts w:ascii="Tahoma" w:hAnsi="Tahoma"/>
          <w:b/>
          <w:color w:val="0E1115"/>
          <w:spacing w:val="-18"/>
          <w:sz w:val="24"/>
        </w:rPr>
        <w:t> </w:t>
      </w:r>
      <w:r>
        <w:rPr>
          <w:color w:val="0E1115"/>
          <w:sz w:val="24"/>
        </w:rPr>
        <w:t>Создание</w:t>
      </w:r>
      <w:r>
        <w:rPr>
          <w:color w:val="0E1115"/>
          <w:spacing w:val="-18"/>
          <w:sz w:val="24"/>
        </w:rPr>
        <w:t> </w:t>
      </w:r>
      <w:r>
        <w:rPr>
          <w:color w:val="0E1115"/>
          <w:sz w:val="24"/>
        </w:rPr>
        <w:t>народной</w:t>
      </w:r>
      <w:r>
        <w:rPr>
          <w:color w:val="0E1115"/>
          <w:spacing w:val="-18"/>
          <w:sz w:val="24"/>
        </w:rPr>
        <w:t> </w:t>
      </w:r>
      <w:r>
        <w:rPr>
          <w:color w:val="0E1115"/>
          <w:sz w:val="24"/>
        </w:rPr>
        <w:t>дружины</w:t>
      </w:r>
      <w:r>
        <w:rPr>
          <w:color w:val="0E1115"/>
          <w:spacing w:val="-18"/>
          <w:sz w:val="24"/>
        </w:rPr>
        <w:t> </w:t>
      </w:r>
      <w:r>
        <w:rPr>
          <w:color w:val="0E1115"/>
          <w:sz w:val="24"/>
        </w:rPr>
        <w:t>или</w:t>
      </w:r>
      <w:r>
        <w:rPr>
          <w:color w:val="0E1115"/>
          <w:spacing w:val="-18"/>
          <w:sz w:val="24"/>
        </w:rPr>
        <w:t> </w:t>
      </w:r>
      <w:r>
        <w:rPr>
          <w:color w:val="0E1115"/>
          <w:sz w:val="24"/>
        </w:rPr>
        <w:t>полиции</w:t>
      </w:r>
      <w:r>
        <w:rPr>
          <w:color w:val="0E1115"/>
          <w:spacing w:val="-18"/>
          <w:sz w:val="24"/>
        </w:rPr>
        <w:t> </w:t>
      </w:r>
      <w:r>
        <w:rPr>
          <w:color w:val="0E1115"/>
          <w:sz w:val="24"/>
        </w:rPr>
        <w:t>для</w:t>
      </w:r>
      <w:r>
        <w:rPr>
          <w:color w:val="0E1115"/>
          <w:spacing w:val="-18"/>
          <w:sz w:val="24"/>
        </w:rPr>
        <w:t> </w:t>
      </w:r>
      <w:r>
        <w:rPr>
          <w:color w:val="0E1115"/>
          <w:sz w:val="24"/>
        </w:rPr>
        <w:t>обеспечения </w:t>
      </w:r>
      <w:r>
        <w:rPr>
          <w:color w:val="0E1115"/>
          <w:w w:val="105"/>
          <w:sz w:val="24"/>
        </w:rPr>
        <w:t>правопорядка</w:t>
      </w:r>
      <w:r>
        <w:rPr>
          <w:rFonts w:ascii="Tahoma" w:hAnsi="Tahoma"/>
          <w:color w:val="0E1115"/>
          <w:w w:val="105"/>
          <w:sz w:val="24"/>
        </w:rPr>
        <w:t>. </w:t>
      </w:r>
      <w:r>
        <w:rPr>
          <w:color w:val="0E1115"/>
          <w:w w:val="105"/>
          <w:sz w:val="24"/>
        </w:rPr>
        <w:t>Пожарная служба</w:t>
      </w:r>
      <w:r>
        <w:rPr>
          <w:rFonts w:ascii="Tahoma" w:hAnsi="Tahoma"/>
          <w:color w:val="0E1115"/>
          <w:w w:val="105"/>
          <w:sz w:val="24"/>
        </w:rPr>
        <w:t>.</w:t>
      </w:r>
    </w:p>
    <w:p>
      <w:pPr>
        <w:pStyle w:val="ListParagraph"/>
        <w:numPr>
          <w:ilvl w:val="0"/>
          <w:numId w:val="2"/>
        </w:numPr>
        <w:tabs>
          <w:tab w:pos="575" w:val="left" w:leader="none"/>
        </w:tabs>
        <w:spacing w:line="336" w:lineRule="auto" w:before="86" w:after="0"/>
        <w:ind w:left="575" w:right="473" w:hanging="255"/>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а</w:t>
      </w:r>
      <w:r>
        <w:rPr>
          <w:rFonts w:ascii="Tahoma" w:hAnsi="Tahoma"/>
          <w:b/>
          <w:color w:val="0E1115"/>
          <w:sz w:val="24"/>
        </w:rPr>
        <w:t>: </w:t>
      </w:r>
      <w:r>
        <w:rPr>
          <w:color w:val="0E1115"/>
          <w:sz w:val="24"/>
        </w:rPr>
        <w:t>Создание централизованного бюджета</w:t>
      </w:r>
      <w:r>
        <w:rPr>
          <w:rFonts w:ascii="Tahoma" w:hAnsi="Tahoma"/>
          <w:color w:val="0E1115"/>
          <w:sz w:val="24"/>
        </w:rPr>
        <w:t>, </w:t>
      </w:r>
      <w:r>
        <w:rPr>
          <w:color w:val="0E1115"/>
          <w:sz w:val="24"/>
        </w:rPr>
        <w:t>налоговой системы </w:t>
      </w:r>
      <w:r>
        <w:rPr>
          <w:rFonts w:ascii="Tahoma" w:hAnsi="Tahoma"/>
          <w:color w:val="0E1115"/>
          <w:sz w:val="24"/>
        </w:rPr>
        <w:t>(</w:t>
      </w:r>
      <w:r>
        <w:rPr>
          <w:color w:val="0E1115"/>
          <w:sz w:val="24"/>
        </w:rPr>
        <w:t>или </w:t>
      </w:r>
      <w:r>
        <w:rPr>
          <w:color w:val="0E1115"/>
          <w:w w:val="105"/>
          <w:sz w:val="24"/>
        </w:rPr>
        <w:t>системы</w:t>
      </w:r>
      <w:r>
        <w:rPr>
          <w:color w:val="0E1115"/>
          <w:spacing w:val="-4"/>
          <w:w w:val="105"/>
          <w:sz w:val="24"/>
        </w:rPr>
        <w:t> </w:t>
      </w:r>
      <w:r>
        <w:rPr>
          <w:color w:val="0E1115"/>
          <w:w w:val="105"/>
          <w:sz w:val="24"/>
        </w:rPr>
        <w:t>взносов</w:t>
      </w:r>
      <w:r>
        <w:rPr>
          <w:rFonts w:ascii="Tahoma" w:hAnsi="Tahoma"/>
          <w:color w:val="0E1115"/>
          <w:w w:val="105"/>
          <w:sz w:val="24"/>
        </w:rPr>
        <w:t>).</w:t>
      </w:r>
      <w:r>
        <w:rPr>
          <w:rFonts w:ascii="Tahoma" w:hAnsi="Tahoma"/>
          <w:color w:val="0E1115"/>
          <w:spacing w:val="-7"/>
          <w:w w:val="105"/>
          <w:sz w:val="24"/>
        </w:rPr>
        <w:t> </w:t>
      </w:r>
      <w:r>
        <w:rPr>
          <w:color w:val="0E1115"/>
          <w:w w:val="105"/>
          <w:sz w:val="24"/>
        </w:rPr>
        <w:t>Привлечение</w:t>
      </w:r>
      <w:r>
        <w:rPr>
          <w:color w:val="0E1115"/>
          <w:spacing w:val="-4"/>
          <w:w w:val="105"/>
          <w:sz w:val="24"/>
        </w:rPr>
        <w:t> </w:t>
      </w:r>
      <w:r>
        <w:rPr>
          <w:color w:val="0E1115"/>
          <w:w w:val="105"/>
          <w:sz w:val="24"/>
        </w:rPr>
        <w:t>внешних</w:t>
      </w:r>
      <w:r>
        <w:rPr>
          <w:color w:val="0E1115"/>
          <w:spacing w:val="-4"/>
          <w:w w:val="105"/>
          <w:sz w:val="24"/>
        </w:rPr>
        <w:t> </w:t>
      </w:r>
      <w:r>
        <w:rPr>
          <w:color w:val="0E1115"/>
          <w:w w:val="105"/>
          <w:sz w:val="24"/>
        </w:rPr>
        <w:t>инвестиций</w:t>
      </w:r>
      <w:r>
        <w:rPr>
          <w:rFonts w:ascii="Tahoma" w:hAnsi="Tahoma"/>
          <w:color w:val="0E1115"/>
          <w:w w:val="105"/>
          <w:sz w:val="24"/>
        </w:rPr>
        <w:t>.</w:t>
      </w:r>
      <w:r>
        <w:rPr>
          <w:rFonts w:ascii="Tahoma" w:hAnsi="Tahoma"/>
          <w:color w:val="0E1115"/>
          <w:spacing w:val="-7"/>
          <w:w w:val="105"/>
          <w:sz w:val="24"/>
        </w:rPr>
        <w:t> </w:t>
      </w:r>
      <w:r>
        <w:rPr>
          <w:color w:val="0E1115"/>
          <w:w w:val="105"/>
          <w:sz w:val="24"/>
        </w:rPr>
        <w:t>Развитие</w:t>
      </w:r>
      <w:r>
        <w:rPr>
          <w:color w:val="0E1115"/>
          <w:spacing w:val="-4"/>
          <w:w w:val="105"/>
          <w:sz w:val="24"/>
        </w:rPr>
        <w:t> </w:t>
      </w:r>
      <w:r>
        <w:rPr>
          <w:color w:val="0E1115"/>
          <w:w w:val="105"/>
          <w:sz w:val="24"/>
        </w:rPr>
        <w:t>логистики</w:t>
      </w:r>
      <w:r>
        <w:rPr>
          <w:rFonts w:ascii="Tahoma" w:hAnsi="Tahoma"/>
          <w:color w:val="0E1115"/>
          <w:w w:val="105"/>
          <w:sz w:val="24"/>
        </w:rPr>
        <w:t>.</w:t>
      </w:r>
    </w:p>
    <w:p>
      <w:pPr>
        <w:spacing w:before="236"/>
        <w:ind w:left="305" w:right="0" w:firstLine="0"/>
        <w:jc w:val="left"/>
        <w:rPr>
          <w:rFonts w:ascii="Arial" w:hAnsi="Arial"/>
          <w:b/>
          <w:sz w:val="27"/>
        </w:rPr>
      </w:pPr>
      <w:r>
        <w:rPr>
          <w:rFonts w:ascii="Arial" w:hAnsi="Arial"/>
          <w:b/>
          <w:color w:val="0E1115"/>
          <w:w w:val="85"/>
          <w:sz w:val="24"/>
        </w:rPr>
        <w:t>Эт</w:t>
      </w:r>
      <w:r>
        <w:rPr>
          <w:rFonts w:ascii="Arial" w:hAnsi="Arial"/>
          <w:b/>
          <w:color w:val="0E1115"/>
          <w:w w:val="85"/>
          <w:sz w:val="27"/>
        </w:rPr>
        <w:t>а</w:t>
      </w:r>
      <w:r>
        <w:rPr>
          <w:rFonts w:ascii="Arial" w:hAnsi="Arial"/>
          <w:b/>
          <w:color w:val="0E1115"/>
          <w:w w:val="85"/>
          <w:sz w:val="24"/>
        </w:rPr>
        <w:t>п</w:t>
      </w:r>
      <w:r>
        <w:rPr>
          <w:rFonts w:ascii="Arial" w:hAnsi="Arial"/>
          <w:b/>
          <w:color w:val="0E1115"/>
          <w:spacing w:val="-5"/>
          <w:sz w:val="24"/>
        </w:rPr>
        <w:t> </w:t>
      </w:r>
      <w:r>
        <w:rPr>
          <w:rFonts w:ascii="Tahoma" w:hAnsi="Tahoma"/>
          <w:b/>
          <w:color w:val="0E1115"/>
          <w:w w:val="85"/>
          <w:sz w:val="24"/>
        </w:rPr>
        <w:t>5:</w:t>
      </w:r>
      <w:r>
        <w:rPr>
          <w:rFonts w:ascii="Tahoma" w:hAnsi="Tahoma"/>
          <w:b/>
          <w:color w:val="0E1115"/>
          <w:spacing w:val="-7"/>
          <w:sz w:val="24"/>
        </w:rPr>
        <w:t> </w:t>
      </w:r>
      <w:r>
        <w:rPr>
          <w:rFonts w:ascii="Arial" w:hAnsi="Arial"/>
          <w:b/>
          <w:color w:val="0E1115"/>
          <w:w w:val="85"/>
          <w:sz w:val="27"/>
        </w:rPr>
        <w:t>Горо</w:t>
      </w:r>
      <w:r>
        <w:rPr>
          <w:rFonts w:ascii="Arial" w:hAnsi="Arial"/>
          <w:b/>
          <w:color w:val="0E1115"/>
          <w:w w:val="85"/>
          <w:sz w:val="24"/>
        </w:rPr>
        <w:t>д</w:t>
      </w:r>
      <w:r>
        <w:rPr>
          <w:rFonts w:ascii="Arial" w:hAnsi="Arial"/>
          <w:b/>
          <w:color w:val="0E1115"/>
          <w:spacing w:val="-5"/>
          <w:sz w:val="24"/>
        </w:rPr>
        <w:t> </w:t>
      </w:r>
      <w:r>
        <w:rPr>
          <w:rFonts w:ascii="Tahoma" w:hAnsi="Tahoma"/>
          <w:b/>
          <w:color w:val="0E1115"/>
          <w:w w:val="85"/>
          <w:sz w:val="24"/>
        </w:rPr>
        <w:t>/</w:t>
      </w:r>
      <w:r>
        <w:rPr>
          <w:rFonts w:ascii="Tahoma" w:hAnsi="Tahoma"/>
          <w:b/>
          <w:color w:val="0E1115"/>
          <w:spacing w:val="-7"/>
          <w:sz w:val="24"/>
        </w:rPr>
        <w:t> </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ра</w:t>
      </w:r>
      <w:r>
        <w:rPr>
          <w:rFonts w:ascii="Arial" w:hAnsi="Arial"/>
          <w:b/>
          <w:color w:val="0E1115"/>
          <w:spacing w:val="-2"/>
          <w:w w:val="85"/>
          <w:sz w:val="24"/>
        </w:rPr>
        <w:t>н</w:t>
      </w:r>
      <w:r>
        <w:rPr>
          <w:rFonts w:ascii="Arial" w:hAnsi="Arial"/>
          <w:b/>
          <w:color w:val="0E1115"/>
          <w:spacing w:val="-2"/>
          <w:w w:val="85"/>
          <w:sz w:val="27"/>
        </w:rPr>
        <w:t>а</w:t>
      </w:r>
    </w:p>
    <w:p>
      <w:pPr>
        <w:pStyle w:val="BodyText"/>
        <w:spacing w:before="87"/>
        <w:rPr>
          <w:rFonts w:ascii="Arial"/>
          <w:b/>
        </w:rPr>
      </w:pPr>
    </w:p>
    <w:p>
      <w:pPr>
        <w:pStyle w:val="ListParagraph"/>
        <w:numPr>
          <w:ilvl w:val="0"/>
          <w:numId w:val="2"/>
        </w:numPr>
        <w:tabs>
          <w:tab w:pos="575" w:val="left" w:leader="none"/>
        </w:tabs>
        <w:spacing w:line="240" w:lineRule="auto" w:before="0" w:after="0"/>
        <w:ind w:left="575" w:right="0" w:hanging="255"/>
        <w:jc w:val="left"/>
        <w:rPr>
          <w:rFonts w:ascii="Tahoma" w:hAnsi="Tahoma"/>
          <w:sz w:val="24"/>
        </w:rPr>
      </w:pPr>
      <w:r>
        <w:rPr>
          <w:color w:val="0E1115"/>
          <w:sz w:val="24"/>
        </w:rPr>
        <w:t>Полное</w:t>
      </w:r>
      <w:r>
        <w:rPr>
          <w:color w:val="0E1115"/>
          <w:spacing w:val="19"/>
          <w:sz w:val="24"/>
        </w:rPr>
        <w:t> </w:t>
      </w:r>
      <w:r>
        <w:rPr>
          <w:color w:val="0E1115"/>
          <w:sz w:val="24"/>
        </w:rPr>
        <w:t>оформление</w:t>
      </w:r>
      <w:r>
        <w:rPr>
          <w:color w:val="0E1115"/>
          <w:spacing w:val="19"/>
          <w:sz w:val="24"/>
        </w:rPr>
        <w:t> </w:t>
      </w:r>
      <w:r>
        <w:rPr>
          <w:color w:val="0E1115"/>
          <w:sz w:val="24"/>
        </w:rPr>
        <w:t>всех</w:t>
      </w:r>
      <w:r>
        <w:rPr>
          <w:color w:val="0E1115"/>
          <w:spacing w:val="19"/>
          <w:sz w:val="24"/>
        </w:rPr>
        <w:t> </w:t>
      </w:r>
      <w:r>
        <w:rPr>
          <w:color w:val="0E1115"/>
          <w:sz w:val="24"/>
        </w:rPr>
        <w:t>институтов</w:t>
      </w:r>
      <w:r>
        <w:rPr>
          <w:color w:val="0E1115"/>
          <w:spacing w:val="19"/>
          <w:sz w:val="24"/>
        </w:rPr>
        <w:t> </w:t>
      </w:r>
      <w:r>
        <w:rPr>
          <w:color w:val="0E1115"/>
          <w:spacing w:val="-2"/>
          <w:sz w:val="24"/>
        </w:rPr>
        <w:t>государства</w:t>
      </w:r>
      <w:r>
        <w:rPr>
          <w:rFonts w:ascii="Tahoma" w:hAnsi="Tahoma"/>
          <w:color w:val="0E1115"/>
          <w:spacing w:val="-2"/>
          <w:sz w:val="24"/>
        </w:rPr>
        <w:t>.</w:t>
      </w:r>
    </w:p>
    <w:p>
      <w:pPr>
        <w:pStyle w:val="ListParagraph"/>
        <w:numPr>
          <w:ilvl w:val="0"/>
          <w:numId w:val="2"/>
        </w:numPr>
        <w:tabs>
          <w:tab w:pos="575" w:val="left" w:leader="none"/>
        </w:tabs>
        <w:spacing w:line="240" w:lineRule="auto" w:before="203" w:after="0"/>
        <w:ind w:left="575" w:right="0" w:hanging="255"/>
        <w:jc w:val="left"/>
        <w:rPr>
          <w:rFonts w:ascii="Tahoma" w:hAnsi="Tahoma"/>
          <w:sz w:val="24"/>
        </w:rPr>
      </w:pPr>
      <w:r>
        <w:rPr>
          <w:rFonts w:ascii="Arial" w:hAnsi="Arial"/>
          <w:b/>
          <w:color w:val="0E1115"/>
          <w:spacing w:val="-4"/>
          <w:sz w:val="27"/>
        </w:rPr>
        <w:t>Ра</w:t>
      </w:r>
      <w:r>
        <w:rPr>
          <w:rFonts w:ascii="Arial" w:hAnsi="Arial"/>
          <w:b/>
          <w:color w:val="0E1115"/>
          <w:spacing w:val="-4"/>
          <w:sz w:val="24"/>
        </w:rPr>
        <w:t>зд</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2"/>
          <w:sz w:val="27"/>
        </w:rPr>
        <w:t> </w:t>
      </w:r>
      <w:r>
        <w:rPr>
          <w:rFonts w:ascii="Arial" w:hAnsi="Arial"/>
          <w:b/>
          <w:color w:val="0E1115"/>
          <w:spacing w:val="-4"/>
          <w:sz w:val="24"/>
        </w:rPr>
        <w:t>вл</w:t>
      </w:r>
      <w:r>
        <w:rPr>
          <w:rFonts w:ascii="Arial" w:hAnsi="Arial"/>
          <w:b/>
          <w:color w:val="0E1115"/>
          <w:spacing w:val="-4"/>
          <w:sz w:val="27"/>
        </w:rPr>
        <w:t>ас</w:t>
      </w:r>
      <w:r>
        <w:rPr>
          <w:rFonts w:ascii="Arial" w:hAnsi="Arial"/>
          <w:b/>
          <w:color w:val="0E1115"/>
          <w:spacing w:val="-4"/>
          <w:sz w:val="24"/>
        </w:rPr>
        <w:t>т</w:t>
      </w:r>
      <w:r>
        <w:rPr>
          <w:rFonts w:ascii="Arial" w:hAnsi="Arial"/>
          <w:b/>
          <w:color w:val="0E1115"/>
          <w:spacing w:val="-4"/>
          <w:sz w:val="27"/>
        </w:rPr>
        <w:t>ей</w:t>
      </w:r>
      <w:r>
        <w:rPr>
          <w:rFonts w:ascii="Tahoma" w:hAnsi="Tahoma"/>
          <w:b/>
          <w:color w:val="0E1115"/>
          <w:spacing w:val="-4"/>
          <w:sz w:val="24"/>
        </w:rPr>
        <w:t>:</w:t>
      </w:r>
      <w:r>
        <w:rPr>
          <w:rFonts w:ascii="Tahoma" w:hAnsi="Tahoma"/>
          <w:b/>
          <w:color w:val="0E1115"/>
          <w:sz w:val="24"/>
        </w:rPr>
        <w:t> </w:t>
      </w:r>
      <w:r>
        <w:rPr>
          <w:color w:val="0E1115"/>
          <w:spacing w:val="-4"/>
          <w:sz w:val="24"/>
        </w:rPr>
        <w:t>Четкое</w:t>
      </w:r>
      <w:r>
        <w:rPr>
          <w:color w:val="0E1115"/>
          <w:spacing w:val="-1"/>
          <w:sz w:val="24"/>
        </w:rPr>
        <w:t> </w:t>
      </w:r>
      <w:r>
        <w:rPr>
          <w:color w:val="0E1115"/>
          <w:spacing w:val="-4"/>
          <w:sz w:val="24"/>
        </w:rPr>
        <w:t>разделение</w:t>
      </w:r>
      <w:r>
        <w:rPr>
          <w:color w:val="0E1115"/>
          <w:spacing w:val="-2"/>
          <w:sz w:val="24"/>
        </w:rPr>
        <w:t> </w:t>
      </w:r>
      <w:r>
        <w:rPr>
          <w:color w:val="0E1115"/>
          <w:spacing w:val="-4"/>
          <w:sz w:val="24"/>
        </w:rPr>
        <w:t>на</w:t>
      </w:r>
      <w:r>
        <w:rPr>
          <w:color w:val="0E1115"/>
          <w:spacing w:val="-1"/>
          <w:sz w:val="24"/>
        </w:rPr>
        <w:t> </w:t>
      </w:r>
      <w:r>
        <w:rPr>
          <w:color w:val="0E1115"/>
          <w:spacing w:val="-4"/>
          <w:sz w:val="24"/>
        </w:rPr>
        <w:t>законодательную</w:t>
      </w:r>
      <w:r>
        <w:rPr>
          <w:color w:val="0E1115"/>
          <w:spacing w:val="-2"/>
          <w:sz w:val="24"/>
        </w:rPr>
        <w:t> </w:t>
      </w:r>
      <w:r>
        <w:rPr>
          <w:rFonts w:ascii="Tahoma" w:hAnsi="Tahoma"/>
          <w:color w:val="0E1115"/>
          <w:spacing w:val="-4"/>
          <w:sz w:val="24"/>
        </w:rPr>
        <w:t>(</w:t>
      </w:r>
      <w:r>
        <w:rPr>
          <w:color w:val="0E1115"/>
          <w:spacing w:val="-4"/>
          <w:sz w:val="24"/>
        </w:rPr>
        <w:t>парламент</w:t>
      </w:r>
      <w:r>
        <w:rPr>
          <w:rFonts w:ascii="Tahoma" w:hAnsi="Tahoma"/>
          <w:color w:val="0E1115"/>
          <w:spacing w:val="-4"/>
          <w:sz w:val="24"/>
        </w:rPr>
        <w:t>),</w:t>
      </w:r>
    </w:p>
    <w:p>
      <w:pPr>
        <w:pStyle w:val="BodyText"/>
        <w:spacing w:before="123"/>
        <w:ind w:left="575"/>
        <w:rPr>
          <w:rFonts w:ascii="Tahoma" w:hAnsi="Tahoma"/>
        </w:rPr>
      </w:pPr>
      <w:r>
        <w:rPr>
          <w:color w:val="0E1115"/>
        </w:rPr>
        <w:t>исполнительную</w:t>
      </w:r>
      <w:r>
        <w:rPr>
          <w:color w:val="0E1115"/>
          <w:spacing w:val="18"/>
        </w:rPr>
        <w:t> </w:t>
      </w:r>
      <w:r>
        <w:rPr>
          <w:rFonts w:ascii="Tahoma" w:hAnsi="Tahoma"/>
          <w:color w:val="0E1115"/>
        </w:rPr>
        <w:t>(</w:t>
      </w:r>
      <w:r>
        <w:rPr>
          <w:color w:val="0E1115"/>
        </w:rPr>
        <w:t>правительство</w:t>
      </w:r>
      <w:r>
        <w:rPr>
          <w:rFonts w:ascii="Tahoma" w:hAnsi="Tahoma"/>
          <w:color w:val="0E1115"/>
        </w:rPr>
        <w:t>)</w:t>
      </w:r>
      <w:r>
        <w:rPr>
          <w:rFonts w:ascii="Tahoma" w:hAnsi="Tahoma"/>
          <w:color w:val="0E1115"/>
          <w:spacing w:val="15"/>
        </w:rPr>
        <w:t> </w:t>
      </w:r>
      <w:r>
        <w:rPr>
          <w:color w:val="0E1115"/>
        </w:rPr>
        <w:t>и</w:t>
      </w:r>
      <w:r>
        <w:rPr>
          <w:color w:val="0E1115"/>
          <w:spacing w:val="18"/>
        </w:rPr>
        <w:t> </w:t>
      </w:r>
      <w:r>
        <w:rPr>
          <w:color w:val="0E1115"/>
        </w:rPr>
        <w:t>судебную</w:t>
      </w:r>
      <w:r>
        <w:rPr>
          <w:color w:val="0E1115"/>
          <w:spacing w:val="18"/>
        </w:rPr>
        <w:t> </w:t>
      </w:r>
      <w:r>
        <w:rPr>
          <w:rFonts w:ascii="Tahoma" w:hAnsi="Tahoma"/>
          <w:color w:val="0E1115"/>
        </w:rPr>
        <w:t>(</w:t>
      </w:r>
      <w:r>
        <w:rPr>
          <w:color w:val="0E1115"/>
        </w:rPr>
        <w:t>верховный</w:t>
      </w:r>
      <w:r>
        <w:rPr>
          <w:color w:val="0E1115"/>
          <w:spacing w:val="19"/>
        </w:rPr>
        <w:t> </w:t>
      </w:r>
      <w:r>
        <w:rPr>
          <w:color w:val="0E1115"/>
        </w:rPr>
        <w:t>суд</w:t>
      </w:r>
      <w:r>
        <w:rPr>
          <w:rFonts w:ascii="Tahoma" w:hAnsi="Tahoma"/>
          <w:color w:val="0E1115"/>
        </w:rPr>
        <w:t>)</w:t>
      </w:r>
      <w:r>
        <w:rPr>
          <w:rFonts w:ascii="Tahoma" w:hAnsi="Tahoma"/>
          <w:color w:val="0E1115"/>
          <w:spacing w:val="15"/>
        </w:rPr>
        <w:t> </w:t>
      </w:r>
      <w:r>
        <w:rPr>
          <w:color w:val="0E1115"/>
          <w:spacing w:val="-2"/>
        </w:rPr>
        <w:t>ветви</w:t>
      </w:r>
      <w:r>
        <w:rPr>
          <w:rFonts w:ascii="Tahoma" w:hAnsi="Tahoma"/>
          <w:color w:val="0E1115"/>
          <w:spacing w:val="-2"/>
        </w:rPr>
        <w:t>.</w:t>
      </w:r>
    </w:p>
    <w:p>
      <w:pPr>
        <w:pStyle w:val="ListParagraph"/>
        <w:numPr>
          <w:ilvl w:val="0"/>
          <w:numId w:val="2"/>
        </w:numPr>
        <w:tabs>
          <w:tab w:pos="575" w:val="left" w:leader="none"/>
        </w:tabs>
        <w:spacing w:line="336" w:lineRule="auto" w:before="203" w:after="0"/>
        <w:ind w:left="575" w:right="291" w:hanging="255"/>
        <w:jc w:val="left"/>
        <w:rPr>
          <w:rFonts w:ascii="Tahoma" w:hAnsi="Tahoma"/>
          <w:sz w:val="24"/>
        </w:rPr>
      </w:pPr>
      <w:r>
        <w:rPr>
          <w:rFonts w:ascii="Arial" w:hAnsi="Arial"/>
          <w:b/>
          <w:color w:val="0E1115"/>
          <w:sz w:val="27"/>
        </w:rPr>
        <w:t>На</w:t>
      </w:r>
      <w:r>
        <w:rPr>
          <w:rFonts w:ascii="Arial" w:hAnsi="Arial"/>
          <w:b/>
          <w:color w:val="0E1115"/>
          <w:sz w:val="24"/>
        </w:rPr>
        <w:t>ци</w:t>
      </w:r>
      <w:r>
        <w:rPr>
          <w:rFonts w:ascii="Arial" w:hAnsi="Arial"/>
          <w:b/>
          <w:color w:val="0E1115"/>
          <w:sz w:val="27"/>
        </w:rPr>
        <w:t>о</w:t>
      </w:r>
      <w:r>
        <w:rPr>
          <w:rFonts w:ascii="Arial" w:hAnsi="Arial"/>
          <w:b/>
          <w:color w:val="0E1115"/>
          <w:sz w:val="24"/>
        </w:rPr>
        <w:t>н</w:t>
      </w:r>
      <w:r>
        <w:rPr>
          <w:rFonts w:ascii="Arial" w:hAnsi="Arial"/>
          <w:b/>
          <w:color w:val="0E1115"/>
          <w:sz w:val="27"/>
        </w:rPr>
        <w:t>а</w:t>
      </w:r>
      <w:r>
        <w:rPr>
          <w:rFonts w:ascii="Arial" w:hAnsi="Arial"/>
          <w:b/>
          <w:color w:val="0E1115"/>
          <w:sz w:val="24"/>
        </w:rPr>
        <w:t>льн</w:t>
      </w:r>
      <w:r>
        <w:rPr>
          <w:rFonts w:ascii="Arial" w:hAnsi="Arial"/>
          <w:b/>
          <w:color w:val="0E1115"/>
          <w:sz w:val="27"/>
        </w:rPr>
        <w:t>а</w:t>
      </w:r>
      <w:r>
        <w:rPr>
          <w:rFonts w:ascii="Arial" w:hAnsi="Arial"/>
          <w:b/>
          <w:color w:val="0E1115"/>
          <w:sz w:val="24"/>
        </w:rPr>
        <w:t>я</w:t>
      </w:r>
      <w:r>
        <w:rPr>
          <w:rFonts w:ascii="Arial" w:hAnsi="Arial"/>
          <w:b/>
          <w:color w:val="0E1115"/>
          <w:spacing w:val="-15"/>
          <w:sz w:val="24"/>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а</w:t>
      </w:r>
      <w:r>
        <w:rPr>
          <w:rFonts w:ascii="Tahoma" w:hAnsi="Tahoma"/>
          <w:b/>
          <w:color w:val="0E1115"/>
          <w:sz w:val="24"/>
        </w:rPr>
        <w:t>:</w:t>
      </w:r>
      <w:r>
        <w:rPr>
          <w:rFonts w:ascii="Tahoma" w:hAnsi="Tahoma"/>
          <w:b/>
          <w:color w:val="0E1115"/>
          <w:spacing w:val="-12"/>
          <w:sz w:val="24"/>
        </w:rPr>
        <w:t> </w:t>
      </w:r>
      <w:r>
        <w:rPr>
          <w:color w:val="0E1115"/>
          <w:sz w:val="24"/>
        </w:rPr>
        <w:t>Центральный</w:t>
      </w:r>
      <w:r>
        <w:rPr>
          <w:color w:val="0E1115"/>
          <w:spacing w:val="-14"/>
          <w:sz w:val="24"/>
        </w:rPr>
        <w:t> </w:t>
      </w:r>
      <w:r>
        <w:rPr>
          <w:color w:val="0E1115"/>
          <w:sz w:val="24"/>
        </w:rPr>
        <w:t>банк</w:t>
      </w:r>
      <w:r>
        <w:rPr>
          <w:rFonts w:ascii="Tahoma" w:hAnsi="Tahoma"/>
          <w:color w:val="0E1115"/>
          <w:sz w:val="24"/>
        </w:rPr>
        <w:t>,</w:t>
      </w:r>
      <w:r>
        <w:rPr>
          <w:rFonts w:ascii="Tahoma" w:hAnsi="Tahoma"/>
          <w:color w:val="0E1115"/>
          <w:spacing w:val="-17"/>
          <w:sz w:val="24"/>
        </w:rPr>
        <w:t> </w:t>
      </w:r>
      <w:r>
        <w:rPr>
          <w:color w:val="0E1115"/>
          <w:sz w:val="24"/>
        </w:rPr>
        <w:t>национальная</w:t>
      </w:r>
      <w:r>
        <w:rPr>
          <w:color w:val="0E1115"/>
          <w:spacing w:val="-14"/>
          <w:sz w:val="24"/>
        </w:rPr>
        <w:t> </w:t>
      </w:r>
      <w:r>
        <w:rPr>
          <w:color w:val="0E1115"/>
          <w:sz w:val="24"/>
        </w:rPr>
        <w:t>валюта</w:t>
      </w:r>
      <w:r>
        <w:rPr>
          <w:rFonts w:ascii="Tahoma" w:hAnsi="Tahoma"/>
          <w:color w:val="0E1115"/>
          <w:sz w:val="24"/>
        </w:rPr>
        <w:t>,</w:t>
      </w:r>
      <w:r>
        <w:rPr>
          <w:rFonts w:ascii="Tahoma" w:hAnsi="Tahoma"/>
          <w:color w:val="0E1115"/>
          <w:spacing w:val="-17"/>
          <w:sz w:val="24"/>
        </w:rPr>
        <w:t> </w:t>
      </w:r>
      <w:r>
        <w:rPr>
          <w:color w:val="0E1115"/>
          <w:sz w:val="24"/>
        </w:rPr>
        <w:t>сложная налоговая система</w:t>
      </w:r>
      <w:r>
        <w:rPr>
          <w:rFonts w:ascii="Tahoma" w:hAnsi="Tahoma"/>
          <w:color w:val="0E1115"/>
          <w:sz w:val="24"/>
        </w:rPr>
        <w:t>, </w:t>
      </w:r>
      <w:r>
        <w:rPr>
          <w:color w:val="0E1115"/>
          <w:sz w:val="24"/>
        </w:rPr>
        <w:t>таможня</w:t>
      </w:r>
      <w:r>
        <w:rPr>
          <w:rFonts w:ascii="Tahoma" w:hAnsi="Tahoma"/>
          <w:color w:val="0E1115"/>
          <w:sz w:val="24"/>
        </w:rPr>
        <w:t>, </w:t>
      </w:r>
      <w:r>
        <w:rPr>
          <w:color w:val="0E1115"/>
          <w:sz w:val="24"/>
        </w:rPr>
        <w:t>стратегическое планирование</w:t>
      </w:r>
      <w:r>
        <w:rPr>
          <w:rFonts w:ascii="Tahoma" w:hAnsi="Tahoma"/>
          <w:color w:val="0E1115"/>
          <w:sz w:val="24"/>
        </w:rPr>
        <w:t>.</w:t>
      </w:r>
    </w:p>
    <w:p>
      <w:pPr>
        <w:pStyle w:val="ListParagraph"/>
        <w:numPr>
          <w:ilvl w:val="0"/>
          <w:numId w:val="2"/>
        </w:numPr>
        <w:tabs>
          <w:tab w:pos="575" w:val="left" w:leader="none"/>
        </w:tabs>
        <w:spacing w:line="338" w:lineRule="auto" w:before="86" w:after="0"/>
        <w:ind w:left="575" w:right="364" w:hanging="255"/>
        <w:jc w:val="left"/>
        <w:rPr>
          <w:rFonts w:ascii="Tahoma" w:hAnsi="Tahoma"/>
          <w:sz w:val="24"/>
        </w:rPr>
      </w:pPr>
      <w:r>
        <w:rPr>
          <w:rFonts w:ascii="Arial" w:hAnsi="Arial"/>
          <w:b/>
          <w:color w:val="0E1115"/>
          <w:sz w:val="27"/>
        </w:rPr>
        <w:t>Г</w:t>
      </w:r>
      <w:r>
        <w:rPr>
          <w:rFonts w:ascii="Arial" w:hAnsi="Arial"/>
          <w:b/>
          <w:color w:val="0E1115"/>
          <w:sz w:val="24"/>
        </w:rPr>
        <w:t>л</w:t>
      </w:r>
      <w:r>
        <w:rPr>
          <w:rFonts w:ascii="Arial" w:hAnsi="Arial"/>
          <w:b/>
          <w:color w:val="0E1115"/>
          <w:sz w:val="27"/>
        </w:rPr>
        <w:t>о</w:t>
      </w:r>
      <w:r>
        <w:rPr>
          <w:rFonts w:ascii="Arial" w:hAnsi="Arial"/>
          <w:b/>
          <w:color w:val="0E1115"/>
          <w:sz w:val="24"/>
        </w:rPr>
        <w:t>б</w:t>
      </w:r>
      <w:r>
        <w:rPr>
          <w:rFonts w:ascii="Arial" w:hAnsi="Arial"/>
          <w:b/>
          <w:color w:val="0E1115"/>
          <w:sz w:val="27"/>
        </w:rPr>
        <w:t>а</w:t>
      </w:r>
      <w:r>
        <w:rPr>
          <w:rFonts w:ascii="Arial" w:hAnsi="Arial"/>
          <w:b/>
          <w:color w:val="0E1115"/>
          <w:sz w:val="24"/>
        </w:rPr>
        <w:t>льны</w:t>
      </w:r>
      <w:r>
        <w:rPr>
          <w:rFonts w:ascii="Arial" w:hAnsi="Arial"/>
          <w:b/>
          <w:color w:val="0E1115"/>
          <w:sz w:val="27"/>
        </w:rPr>
        <w:t>е</w:t>
      </w:r>
      <w:r>
        <w:rPr>
          <w:rFonts w:ascii="Arial" w:hAnsi="Arial"/>
          <w:b/>
          <w:color w:val="0E1115"/>
          <w:spacing w:val="-8"/>
          <w:sz w:val="27"/>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мы</w:t>
      </w:r>
      <w:r>
        <w:rPr>
          <w:rFonts w:ascii="Tahoma" w:hAnsi="Tahoma"/>
          <w:b/>
          <w:color w:val="0E1115"/>
          <w:sz w:val="24"/>
        </w:rPr>
        <w:t>: </w:t>
      </w:r>
      <w:r>
        <w:rPr>
          <w:color w:val="0E1115"/>
          <w:sz w:val="24"/>
        </w:rPr>
        <w:t>Наука </w:t>
      </w:r>
      <w:r>
        <w:rPr>
          <w:rFonts w:ascii="Tahoma" w:hAnsi="Tahoma"/>
          <w:color w:val="0E1115"/>
          <w:sz w:val="24"/>
        </w:rPr>
        <w:t>(</w:t>
      </w:r>
      <w:r>
        <w:rPr>
          <w:color w:val="0E1115"/>
          <w:sz w:val="24"/>
        </w:rPr>
        <w:t>НИИ</w:t>
      </w:r>
      <w:r>
        <w:rPr>
          <w:rFonts w:ascii="Tahoma" w:hAnsi="Tahoma"/>
          <w:color w:val="0E1115"/>
          <w:sz w:val="24"/>
        </w:rPr>
        <w:t>, </w:t>
      </w:r>
      <w:r>
        <w:rPr>
          <w:color w:val="0E1115"/>
          <w:sz w:val="24"/>
        </w:rPr>
        <w:t>гранты</w:t>
      </w:r>
      <w:r>
        <w:rPr>
          <w:rFonts w:ascii="Tahoma" w:hAnsi="Tahoma"/>
          <w:color w:val="0E1115"/>
          <w:sz w:val="24"/>
        </w:rPr>
        <w:t>), </w:t>
      </w:r>
      <w:r>
        <w:rPr>
          <w:color w:val="0E1115"/>
          <w:sz w:val="24"/>
        </w:rPr>
        <w:t>высшее образование </w:t>
      </w:r>
      <w:r>
        <w:rPr>
          <w:rFonts w:ascii="Tahoma" w:hAnsi="Tahoma"/>
          <w:color w:val="0E1115"/>
          <w:sz w:val="24"/>
        </w:rPr>
        <w:t>(</w:t>
      </w:r>
      <w:r>
        <w:rPr>
          <w:color w:val="0E1115"/>
          <w:sz w:val="24"/>
        </w:rPr>
        <w:t>университеты</w:t>
      </w:r>
      <w:r>
        <w:rPr>
          <w:rFonts w:ascii="Tahoma" w:hAnsi="Tahoma"/>
          <w:color w:val="0E1115"/>
          <w:sz w:val="24"/>
        </w:rPr>
        <w:t>), </w:t>
      </w:r>
      <w:r>
        <w:rPr>
          <w:color w:val="0E1115"/>
          <w:sz w:val="24"/>
        </w:rPr>
        <w:t>здравоохранение </w:t>
      </w:r>
      <w:r>
        <w:rPr>
          <w:rFonts w:ascii="Tahoma" w:hAnsi="Tahoma"/>
          <w:color w:val="0E1115"/>
          <w:sz w:val="24"/>
        </w:rPr>
        <w:t>(</w:t>
      </w:r>
      <w:r>
        <w:rPr>
          <w:color w:val="0E1115"/>
          <w:sz w:val="24"/>
        </w:rPr>
        <w:t>больницы</w:t>
      </w:r>
      <w:r>
        <w:rPr>
          <w:rFonts w:ascii="Tahoma" w:hAnsi="Tahoma"/>
          <w:color w:val="0E1115"/>
          <w:sz w:val="24"/>
        </w:rPr>
        <w:t>, </w:t>
      </w:r>
      <w:r>
        <w:rPr>
          <w:color w:val="0E1115"/>
          <w:sz w:val="24"/>
        </w:rPr>
        <w:t>специализированные </w:t>
      </w:r>
      <w:r>
        <w:rPr>
          <w:color w:val="0E1115"/>
          <w:sz w:val="24"/>
        </w:rPr>
        <w:t>клиники</w:t>
      </w:r>
      <w:r>
        <w:rPr>
          <w:rFonts w:ascii="Tahoma" w:hAnsi="Tahoma"/>
          <w:color w:val="0E1115"/>
          <w:sz w:val="24"/>
        </w:rPr>
        <w:t>), </w:t>
      </w:r>
      <w:r>
        <w:rPr>
          <w:color w:val="0E1115"/>
          <w:w w:val="105"/>
          <w:sz w:val="24"/>
        </w:rPr>
        <w:t>армия</w:t>
      </w:r>
      <w:r>
        <w:rPr>
          <w:rFonts w:ascii="Tahoma" w:hAnsi="Tahoma"/>
          <w:color w:val="0E1115"/>
          <w:w w:val="105"/>
          <w:sz w:val="24"/>
        </w:rPr>
        <w:t>, </w:t>
      </w:r>
      <w:r>
        <w:rPr>
          <w:color w:val="0E1115"/>
          <w:w w:val="105"/>
          <w:sz w:val="24"/>
        </w:rPr>
        <w:t>дипломатический корпус</w:t>
      </w:r>
      <w:r>
        <w:rPr>
          <w:rFonts w:ascii="Tahoma" w:hAnsi="Tahoma"/>
          <w:color w:val="0E1115"/>
          <w:w w:val="105"/>
          <w:sz w:val="24"/>
        </w:rPr>
        <w:t>.</w:t>
      </w:r>
    </w:p>
    <w:p>
      <w:pPr>
        <w:pStyle w:val="ListParagraph"/>
        <w:spacing w:after="0" w:line="338" w:lineRule="auto"/>
        <w:jc w:val="left"/>
        <w:rPr>
          <w:rFonts w:ascii="Tahoma" w:hAnsi="Tahoma"/>
          <w:sz w:val="24"/>
        </w:rPr>
        <w:sectPr>
          <w:pgSz w:w="11900" w:h="16840"/>
          <w:pgMar w:top="0" w:bottom="280" w:left="850" w:right="1133"/>
        </w:sectPr>
      </w:pPr>
    </w:p>
    <w:p>
      <w:pPr>
        <w:spacing w:before="11"/>
        <w:ind w:left="305" w:right="0" w:firstLine="0"/>
        <w:jc w:val="left"/>
        <w:rPr>
          <w:rFonts w:ascii="Tahoma" w:hAnsi="Tahoma"/>
          <w:b/>
          <w:sz w:val="30"/>
        </w:rPr>
      </w:pPr>
      <w:r>
        <w:rPr>
          <w:rFonts w:ascii="Arial" w:hAnsi="Arial"/>
          <w:b/>
          <w:color w:val="0E1115"/>
          <w:spacing w:val="-8"/>
          <w:sz w:val="30"/>
        </w:rPr>
        <w:t>Д</w:t>
      </w:r>
      <w:r>
        <w:rPr>
          <w:rFonts w:ascii="Arial" w:hAnsi="Arial"/>
          <w:b/>
          <w:color w:val="0E1115"/>
          <w:spacing w:val="-8"/>
          <w:sz w:val="29"/>
        </w:rPr>
        <w:t>е</w:t>
      </w:r>
      <w:r>
        <w:rPr>
          <w:rFonts w:ascii="Arial" w:hAnsi="Arial"/>
          <w:b/>
          <w:color w:val="0E1115"/>
          <w:spacing w:val="-8"/>
          <w:sz w:val="30"/>
        </w:rPr>
        <w:t>т</w:t>
      </w:r>
      <w:r>
        <w:rPr>
          <w:rFonts w:ascii="Arial" w:hAnsi="Arial"/>
          <w:b/>
          <w:color w:val="0E1115"/>
          <w:spacing w:val="-8"/>
          <w:sz w:val="29"/>
        </w:rPr>
        <w:t>а</w:t>
      </w:r>
      <w:r>
        <w:rPr>
          <w:rFonts w:ascii="Arial" w:hAnsi="Arial"/>
          <w:b/>
          <w:color w:val="0E1115"/>
          <w:spacing w:val="-8"/>
          <w:sz w:val="30"/>
        </w:rPr>
        <w:t>лиз</w:t>
      </w:r>
      <w:r>
        <w:rPr>
          <w:rFonts w:ascii="Arial" w:hAnsi="Arial"/>
          <w:b/>
          <w:color w:val="0E1115"/>
          <w:spacing w:val="-8"/>
          <w:sz w:val="29"/>
        </w:rPr>
        <w:t>а</w:t>
      </w:r>
      <w:r>
        <w:rPr>
          <w:rFonts w:ascii="Arial" w:hAnsi="Arial"/>
          <w:b/>
          <w:color w:val="0E1115"/>
          <w:spacing w:val="-8"/>
          <w:sz w:val="30"/>
        </w:rPr>
        <w:t>ция</w:t>
      </w:r>
      <w:r>
        <w:rPr>
          <w:rFonts w:ascii="Arial" w:hAnsi="Arial"/>
          <w:b/>
          <w:color w:val="0E1115"/>
          <w:spacing w:val="-2"/>
          <w:sz w:val="30"/>
        </w:rPr>
        <w:t> </w:t>
      </w:r>
      <w:r>
        <w:rPr>
          <w:rFonts w:ascii="Arial" w:hAnsi="Arial"/>
          <w:b/>
          <w:color w:val="0E1115"/>
          <w:spacing w:val="-8"/>
          <w:sz w:val="29"/>
        </w:rPr>
        <w:t>К</w:t>
      </w:r>
      <w:r>
        <w:rPr>
          <w:rFonts w:ascii="Arial" w:hAnsi="Arial"/>
          <w:b/>
          <w:color w:val="0E1115"/>
          <w:spacing w:val="-8"/>
          <w:sz w:val="30"/>
        </w:rPr>
        <w:t>люч</w:t>
      </w:r>
      <w:r>
        <w:rPr>
          <w:rFonts w:ascii="Arial" w:hAnsi="Arial"/>
          <w:b/>
          <w:color w:val="0E1115"/>
          <w:spacing w:val="-8"/>
          <w:sz w:val="29"/>
        </w:rPr>
        <w:t>е</w:t>
      </w:r>
      <w:r>
        <w:rPr>
          <w:rFonts w:ascii="Arial" w:hAnsi="Arial"/>
          <w:b/>
          <w:color w:val="0E1115"/>
          <w:spacing w:val="-8"/>
          <w:sz w:val="30"/>
        </w:rPr>
        <w:t>вы</w:t>
      </w:r>
      <w:r>
        <w:rPr>
          <w:rFonts w:ascii="Arial" w:hAnsi="Arial"/>
          <w:b/>
          <w:color w:val="0E1115"/>
          <w:spacing w:val="-8"/>
          <w:sz w:val="29"/>
        </w:rPr>
        <w:t>х</w:t>
      </w:r>
      <w:r>
        <w:rPr>
          <w:rFonts w:ascii="Arial" w:hAnsi="Arial"/>
          <w:b/>
          <w:color w:val="0E1115"/>
          <w:spacing w:val="1"/>
          <w:sz w:val="29"/>
        </w:rPr>
        <w:t> </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ру</w:t>
      </w:r>
      <w:r>
        <w:rPr>
          <w:rFonts w:ascii="Arial" w:hAnsi="Arial"/>
          <w:b/>
          <w:color w:val="0E1115"/>
          <w:spacing w:val="-8"/>
          <w:sz w:val="30"/>
        </w:rPr>
        <w:t>кт</w:t>
      </w:r>
      <w:r>
        <w:rPr>
          <w:rFonts w:ascii="Arial" w:hAnsi="Arial"/>
          <w:b/>
          <w:color w:val="0E1115"/>
          <w:spacing w:val="-8"/>
          <w:sz w:val="29"/>
        </w:rPr>
        <w:t>ур</w:t>
      </w:r>
      <w:r>
        <w:rPr>
          <w:rFonts w:ascii="Arial" w:hAnsi="Arial"/>
          <w:b/>
          <w:color w:val="0E1115"/>
          <w:spacing w:val="1"/>
          <w:sz w:val="29"/>
        </w:rPr>
        <w:t> </w:t>
      </w:r>
      <w:r>
        <w:rPr>
          <w:rFonts w:ascii="Tahoma" w:hAnsi="Tahoma"/>
          <w:b/>
          <w:color w:val="0E1115"/>
          <w:spacing w:val="-8"/>
          <w:sz w:val="30"/>
        </w:rPr>
        <w:t>(</w:t>
      </w:r>
      <w:r>
        <w:rPr>
          <w:rFonts w:ascii="Arial" w:hAnsi="Arial"/>
          <w:b/>
          <w:color w:val="0E1115"/>
          <w:spacing w:val="-8"/>
          <w:sz w:val="30"/>
        </w:rPr>
        <w:t>для</w:t>
      </w:r>
      <w:r>
        <w:rPr>
          <w:rFonts w:ascii="Arial" w:hAnsi="Arial"/>
          <w:b/>
          <w:color w:val="0E1115"/>
          <w:spacing w:val="-2"/>
          <w:sz w:val="30"/>
        </w:rPr>
        <w:t> </w:t>
      </w:r>
      <w:r>
        <w:rPr>
          <w:rFonts w:ascii="Arial" w:hAnsi="Arial"/>
          <w:b/>
          <w:color w:val="0E1115"/>
          <w:spacing w:val="-8"/>
          <w:sz w:val="30"/>
        </w:rPr>
        <w:t>эт</w:t>
      </w:r>
      <w:r>
        <w:rPr>
          <w:rFonts w:ascii="Arial" w:hAnsi="Arial"/>
          <w:b/>
          <w:color w:val="0E1115"/>
          <w:spacing w:val="-8"/>
          <w:sz w:val="29"/>
        </w:rPr>
        <w:t>а</w:t>
      </w:r>
      <w:r>
        <w:rPr>
          <w:rFonts w:ascii="Arial" w:hAnsi="Arial"/>
          <w:b/>
          <w:color w:val="0E1115"/>
          <w:spacing w:val="-8"/>
          <w:sz w:val="30"/>
        </w:rPr>
        <w:t>п</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1"/>
          <w:sz w:val="30"/>
        </w:rPr>
        <w:t> </w:t>
      </w:r>
      <w:r>
        <w:rPr>
          <w:rFonts w:ascii="Tahoma" w:hAnsi="Tahoma"/>
          <w:b/>
          <w:color w:val="0E1115"/>
          <w:spacing w:val="-8"/>
          <w:sz w:val="30"/>
        </w:rPr>
        <w:t>4-5)</w:t>
      </w:r>
    </w:p>
    <w:p>
      <w:pPr>
        <w:pStyle w:val="BodyText"/>
        <w:spacing w:before="357"/>
        <w:ind w:left="305"/>
        <w:rPr>
          <w:rFonts w:ascii="Tahoma" w:hAnsi="Tahoma"/>
        </w:rPr>
      </w:pPr>
      <w:r>
        <w:rPr>
          <w:color w:val="0E1115"/>
          <w:w w:val="105"/>
        </w:rPr>
        <w:t>Каждую</w:t>
      </w:r>
      <w:r>
        <w:rPr>
          <w:color w:val="0E1115"/>
          <w:spacing w:val="-18"/>
          <w:w w:val="105"/>
        </w:rPr>
        <w:t> </w:t>
      </w:r>
      <w:r>
        <w:rPr>
          <w:color w:val="0E1115"/>
          <w:w w:val="105"/>
        </w:rPr>
        <w:t>из</w:t>
      </w:r>
      <w:r>
        <w:rPr>
          <w:color w:val="0E1115"/>
          <w:spacing w:val="-17"/>
          <w:w w:val="105"/>
        </w:rPr>
        <w:t> </w:t>
      </w:r>
      <w:r>
        <w:rPr>
          <w:color w:val="0E1115"/>
          <w:w w:val="105"/>
        </w:rPr>
        <w:t>этих</w:t>
      </w:r>
      <w:r>
        <w:rPr>
          <w:color w:val="0E1115"/>
          <w:spacing w:val="-17"/>
          <w:w w:val="105"/>
        </w:rPr>
        <w:t> </w:t>
      </w:r>
      <w:r>
        <w:rPr>
          <w:color w:val="0E1115"/>
          <w:w w:val="105"/>
        </w:rPr>
        <w:t>структур</w:t>
      </w:r>
      <w:r>
        <w:rPr>
          <w:color w:val="0E1115"/>
          <w:spacing w:val="-17"/>
          <w:w w:val="105"/>
        </w:rPr>
        <w:t> </w:t>
      </w:r>
      <w:r>
        <w:rPr>
          <w:color w:val="0E1115"/>
          <w:w w:val="105"/>
        </w:rPr>
        <w:t>можно</w:t>
      </w:r>
      <w:r>
        <w:rPr>
          <w:color w:val="0E1115"/>
          <w:spacing w:val="-17"/>
          <w:w w:val="105"/>
        </w:rPr>
        <w:t> </w:t>
      </w:r>
      <w:r>
        <w:rPr>
          <w:color w:val="0E1115"/>
          <w:w w:val="105"/>
        </w:rPr>
        <w:t>расписывать</w:t>
      </w:r>
      <w:r>
        <w:rPr>
          <w:color w:val="0E1115"/>
          <w:spacing w:val="-17"/>
          <w:w w:val="105"/>
        </w:rPr>
        <w:t> </w:t>
      </w:r>
      <w:r>
        <w:rPr>
          <w:color w:val="0E1115"/>
          <w:spacing w:val="-2"/>
          <w:w w:val="105"/>
        </w:rPr>
        <w:t>бесконечно</w:t>
      </w:r>
      <w:r>
        <w:rPr>
          <w:rFonts w:ascii="Tahoma" w:hAnsi="Tahoma"/>
          <w:color w:val="0E1115"/>
          <w:spacing w:val="-2"/>
          <w:w w:val="105"/>
        </w:rPr>
        <w:t>.</w:t>
      </w:r>
    </w:p>
    <w:p>
      <w:pPr>
        <w:pStyle w:val="BodyText"/>
        <w:spacing w:before="63"/>
        <w:rPr>
          <w:rFonts w:ascii="Tahoma"/>
        </w:rPr>
      </w:pPr>
    </w:p>
    <w:p>
      <w:pPr>
        <w:pStyle w:val="ListParagraph"/>
        <w:numPr>
          <w:ilvl w:val="0"/>
          <w:numId w:val="3"/>
        </w:numPr>
        <w:tabs>
          <w:tab w:pos="574" w:val="left" w:leader="none"/>
        </w:tabs>
        <w:spacing w:line="240" w:lineRule="auto" w:before="0" w:after="0"/>
        <w:ind w:left="574" w:right="0" w:hanging="284"/>
        <w:jc w:val="left"/>
        <w:rPr>
          <w:rFonts w:ascii="Tahoma" w:hAnsi="Tahoma"/>
          <w:sz w:val="24"/>
        </w:rPr>
      </w:pP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1"/>
          <w:sz w:val="24"/>
        </w:rPr>
        <w:t> </w:t>
      </w:r>
      <w:r>
        <w:rPr>
          <w:rFonts w:ascii="Arial" w:hAnsi="Arial"/>
          <w:b/>
          <w:color w:val="0E1115"/>
          <w:spacing w:val="-4"/>
          <w:sz w:val="27"/>
        </w:rPr>
        <w:t>с</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8"/>
          <w:sz w:val="24"/>
        </w:rPr>
        <w:t> </w:t>
      </w:r>
      <w:r>
        <w:rPr>
          <w:color w:val="0E1115"/>
          <w:spacing w:val="-4"/>
          <w:sz w:val="24"/>
        </w:rPr>
        <w:t>Как</w:t>
      </w:r>
      <w:r>
        <w:rPr>
          <w:color w:val="0E1115"/>
          <w:spacing w:val="-9"/>
          <w:sz w:val="24"/>
        </w:rPr>
        <w:t> </w:t>
      </w:r>
      <w:r>
        <w:rPr>
          <w:color w:val="0E1115"/>
          <w:spacing w:val="-4"/>
          <w:sz w:val="24"/>
        </w:rPr>
        <w:t>принимаются</w:t>
      </w:r>
      <w:r>
        <w:rPr>
          <w:color w:val="0E1115"/>
          <w:spacing w:val="-10"/>
          <w:sz w:val="24"/>
        </w:rPr>
        <w:t> </w:t>
      </w:r>
      <w:r>
        <w:rPr>
          <w:color w:val="0E1115"/>
          <w:spacing w:val="-4"/>
          <w:sz w:val="24"/>
        </w:rPr>
        <w:t>законы</w:t>
      </w:r>
      <w:r>
        <w:rPr>
          <w:rFonts w:ascii="Tahoma" w:hAnsi="Tahoma"/>
          <w:color w:val="0E1115"/>
          <w:spacing w:val="-4"/>
          <w:sz w:val="24"/>
        </w:rPr>
        <w:t>?</w:t>
      </w:r>
      <w:r>
        <w:rPr>
          <w:rFonts w:ascii="Tahoma" w:hAnsi="Tahoma"/>
          <w:color w:val="0E1115"/>
          <w:spacing w:val="-12"/>
          <w:sz w:val="24"/>
        </w:rPr>
        <w:t> </w:t>
      </w:r>
      <w:r>
        <w:rPr>
          <w:rFonts w:ascii="Tahoma" w:hAnsi="Tahoma"/>
          <w:color w:val="0E1115"/>
          <w:spacing w:val="-4"/>
          <w:sz w:val="24"/>
        </w:rPr>
        <w:t>(</w:t>
      </w:r>
      <w:r>
        <w:rPr>
          <w:color w:val="0E1115"/>
          <w:spacing w:val="-4"/>
          <w:sz w:val="24"/>
        </w:rPr>
        <w:t>Однопалатный</w:t>
      </w:r>
      <w:r>
        <w:rPr>
          <w:rFonts w:ascii="Tahoma" w:hAnsi="Tahoma"/>
          <w:color w:val="0E1115"/>
          <w:spacing w:val="-4"/>
          <w:sz w:val="24"/>
        </w:rPr>
        <w:t>/</w:t>
      </w:r>
    </w:p>
    <w:p>
      <w:pPr>
        <w:pStyle w:val="BodyText"/>
        <w:spacing w:before="123"/>
        <w:ind w:left="575"/>
        <w:rPr>
          <w:rFonts w:ascii="Tahoma" w:hAnsi="Tahoma"/>
        </w:rPr>
      </w:pPr>
      <w:r>
        <w:rPr>
          <w:color w:val="0E1115"/>
        </w:rPr>
        <w:t>двухпалатный</w:t>
      </w:r>
      <w:r>
        <w:rPr>
          <w:color w:val="0E1115"/>
          <w:spacing w:val="31"/>
        </w:rPr>
        <w:t> </w:t>
      </w:r>
      <w:r>
        <w:rPr>
          <w:color w:val="0E1115"/>
        </w:rPr>
        <w:t>парламент</w:t>
      </w:r>
      <w:r>
        <w:rPr>
          <w:rFonts w:ascii="Tahoma" w:hAnsi="Tahoma"/>
          <w:color w:val="0E1115"/>
        </w:rPr>
        <w:t>,</w:t>
      </w:r>
      <w:r>
        <w:rPr>
          <w:rFonts w:ascii="Tahoma" w:hAnsi="Tahoma"/>
          <w:color w:val="0E1115"/>
          <w:spacing w:val="28"/>
        </w:rPr>
        <w:t> </w:t>
      </w:r>
      <w:r>
        <w:rPr>
          <w:color w:val="0E1115"/>
        </w:rPr>
        <w:t>народные</w:t>
      </w:r>
      <w:r>
        <w:rPr>
          <w:color w:val="0E1115"/>
          <w:spacing w:val="31"/>
        </w:rPr>
        <w:t> </w:t>
      </w:r>
      <w:r>
        <w:rPr>
          <w:color w:val="0E1115"/>
        </w:rPr>
        <w:t>вето</w:t>
      </w:r>
      <w:r>
        <w:rPr>
          <w:rFonts w:ascii="Tahoma" w:hAnsi="Tahoma"/>
          <w:color w:val="0E1115"/>
        </w:rPr>
        <w:t>,</w:t>
      </w:r>
      <w:r>
        <w:rPr>
          <w:rFonts w:ascii="Tahoma" w:hAnsi="Tahoma"/>
          <w:color w:val="0E1115"/>
          <w:spacing w:val="28"/>
        </w:rPr>
        <w:t> </w:t>
      </w:r>
      <w:r>
        <w:rPr>
          <w:color w:val="0E1115"/>
          <w:spacing w:val="-2"/>
        </w:rPr>
        <w:t>референдумы</w:t>
      </w:r>
      <w:r>
        <w:rPr>
          <w:rFonts w:ascii="Tahoma" w:hAnsi="Tahoma"/>
          <w:color w:val="0E1115"/>
          <w:spacing w:val="-2"/>
        </w:rPr>
        <w:t>).</w:t>
      </w:r>
    </w:p>
    <w:p>
      <w:pPr>
        <w:pStyle w:val="ListParagraph"/>
        <w:numPr>
          <w:ilvl w:val="0"/>
          <w:numId w:val="3"/>
        </w:numPr>
        <w:tabs>
          <w:tab w:pos="575" w:val="left" w:leader="none"/>
        </w:tabs>
        <w:spacing w:line="336" w:lineRule="auto" w:before="203" w:after="0"/>
        <w:ind w:left="575" w:right="1153" w:hanging="285"/>
        <w:jc w:val="left"/>
        <w:rPr>
          <w:rFonts w:ascii="Tahoma" w:hAnsi="Tahoma"/>
          <w:sz w:val="24"/>
        </w:rPr>
      </w:pPr>
      <w:r>
        <w:rPr>
          <w:rFonts w:ascii="Arial" w:hAnsi="Arial"/>
          <w:b/>
          <w:color w:val="0E1115"/>
          <w:sz w:val="27"/>
        </w:rPr>
        <w:t>Су</w:t>
      </w:r>
      <w:r>
        <w:rPr>
          <w:rFonts w:ascii="Arial" w:hAnsi="Arial"/>
          <w:b/>
          <w:color w:val="0E1115"/>
          <w:sz w:val="24"/>
        </w:rPr>
        <w:t>д</w:t>
      </w:r>
      <w:r>
        <w:rPr>
          <w:rFonts w:ascii="Arial" w:hAnsi="Arial"/>
          <w:b/>
          <w:color w:val="0E1115"/>
          <w:sz w:val="27"/>
        </w:rPr>
        <w:t>е</w:t>
      </w:r>
      <w:r>
        <w:rPr>
          <w:rFonts w:ascii="Arial" w:hAnsi="Arial"/>
          <w:b/>
          <w:color w:val="0E1115"/>
          <w:sz w:val="24"/>
        </w:rPr>
        <w:t>бн</w:t>
      </w:r>
      <w:r>
        <w:rPr>
          <w:rFonts w:ascii="Arial" w:hAnsi="Arial"/>
          <w:b/>
          <w:color w:val="0E1115"/>
          <w:sz w:val="27"/>
        </w:rPr>
        <w:t>а</w:t>
      </w:r>
      <w:r>
        <w:rPr>
          <w:rFonts w:ascii="Arial" w:hAnsi="Arial"/>
          <w:b/>
          <w:color w:val="0E1115"/>
          <w:sz w:val="24"/>
        </w:rPr>
        <w:t>я</w:t>
      </w:r>
      <w:r>
        <w:rPr>
          <w:rFonts w:ascii="Arial" w:hAnsi="Arial"/>
          <w:b/>
          <w:color w:val="0E1115"/>
          <w:spacing w:val="-17"/>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w:t>
      </w:r>
      <w:r>
        <w:rPr>
          <w:rFonts w:ascii="Tahoma" w:hAnsi="Tahoma"/>
          <w:b/>
          <w:color w:val="0E1115"/>
          <w:spacing w:val="-18"/>
          <w:sz w:val="24"/>
        </w:rPr>
        <w:t> </w:t>
      </w:r>
      <w:r>
        <w:rPr>
          <w:color w:val="0E1115"/>
          <w:sz w:val="24"/>
        </w:rPr>
        <w:t>Какие</w:t>
      </w:r>
      <w:r>
        <w:rPr>
          <w:color w:val="0E1115"/>
          <w:spacing w:val="-18"/>
          <w:sz w:val="24"/>
        </w:rPr>
        <w:t> </w:t>
      </w:r>
      <w:r>
        <w:rPr>
          <w:color w:val="0E1115"/>
          <w:sz w:val="24"/>
        </w:rPr>
        <w:t>существуют</w:t>
      </w:r>
      <w:r>
        <w:rPr>
          <w:color w:val="0E1115"/>
          <w:spacing w:val="-18"/>
          <w:sz w:val="24"/>
        </w:rPr>
        <w:t> </w:t>
      </w:r>
      <w:r>
        <w:rPr>
          <w:color w:val="0E1115"/>
          <w:sz w:val="24"/>
        </w:rPr>
        <w:t>суды</w:t>
      </w:r>
      <w:r>
        <w:rPr>
          <w:color w:val="0E1115"/>
          <w:spacing w:val="-18"/>
          <w:sz w:val="24"/>
        </w:rPr>
        <w:t> </w:t>
      </w:r>
      <w:r>
        <w:rPr>
          <w:rFonts w:ascii="Tahoma" w:hAnsi="Tahoma"/>
          <w:color w:val="0E1115"/>
          <w:sz w:val="24"/>
        </w:rPr>
        <w:t>(</w:t>
      </w:r>
      <w:r>
        <w:rPr>
          <w:color w:val="0E1115"/>
          <w:sz w:val="24"/>
        </w:rPr>
        <w:t>мировые</w:t>
      </w:r>
      <w:r>
        <w:rPr>
          <w:rFonts w:ascii="Tahoma" w:hAnsi="Tahoma"/>
          <w:color w:val="0E1115"/>
          <w:sz w:val="24"/>
        </w:rPr>
        <w:t>,</w:t>
      </w:r>
      <w:r>
        <w:rPr>
          <w:rFonts w:ascii="Tahoma" w:hAnsi="Tahoma"/>
          <w:color w:val="0E1115"/>
          <w:spacing w:val="-19"/>
          <w:sz w:val="24"/>
        </w:rPr>
        <w:t> </w:t>
      </w:r>
      <w:r>
        <w:rPr>
          <w:color w:val="0E1115"/>
          <w:sz w:val="24"/>
        </w:rPr>
        <w:t>апелляционные</w:t>
      </w:r>
      <w:r>
        <w:rPr>
          <w:rFonts w:ascii="Tahoma" w:hAnsi="Tahoma"/>
          <w:color w:val="0E1115"/>
          <w:sz w:val="24"/>
        </w:rPr>
        <w:t>, </w:t>
      </w:r>
      <w:r>
        <w:rPr>
          <w:color w:val="0E1115"/>
          <w:w w:val="105"/>
          <w:sz w:val="24"/>
        </w:rPr>
        <w:t>верховные</w:t>
      </w:r>
      <w:r>
        <w:rPr>
          <w:rFonts w:ascii="Tahoma" w:hAnsi="Tahoma"/>
          <w:color w:val="0E1115"/>
          <w:w w:val="105"/>
          <w:sz w:val="24"/>
        </w:rPr>
        <w:t>)? </w:t>
      </w:r>
      <w:r>
        <w:rPr>
          <w:color w:val="0E1115"/>
          <w:w w:val="105"/>
          <w:sz w:val="24"/>
        </w:rPr>
        <w:t>Как обеспечивается независимость судей</w:t>
      </w:r>
      <w:r>
        <w:rPr>
          <w:rFonts w:ascii="Tahoma" w:hAnsi="Tahoma"/>
          <w:color w:val="0E1115"/>
          <w:w w:val="105"/>
          <w:sz w:val="24"/>
        </w:rPr>
        <w:t>?</w:t>
      </w:r>
    </w:p>
    <w:p>
      <w:pPr>
        <w:pStyle w:val="ListParagraph"/>
        <w:numPr>
          <w:ilvl w:val="0"/>
          <w:numId w:val="3"/>
        </w:numPr>
        <w:tabs>
          <w:tab w:pos="575" w:val="left" w:leader="none"/>
        </w:tabs>
        <w:spacing w:line="338" w:lineRule="auto" w:before="86" w:after="0"/>
        <w:ind w:left="575" w:right="332" w:hanging="285"/>
        <w:jc w:val="left"/>
        <w:rPr>
          <w:rFonts w:ascii="Tahoma" w:hAnsi="Tahoma"/>
          <w:sz w:val="24"/>
        </w:rPr>
      </w:pP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лнит</w:t>
      </w:r>
      <w:r>
        <w:rPr>
          <w:rFonts w:ascii="Arial" w:hAnsi="Arial"/>
          <w:b/>
          <w:color w:val="0E1115"/>
          <w:spacing w:val="-2"/>
          <w:sz w:val="27"/>
        </w:rPr>
        <w:t>е</w:t>
      </w:r>
      <w:r>
        <w:rPr>
          <w:rFonts w:ascii="Arial" w:hAnsi="Arial"/>
          <w:b/>
          <w:color w:val="0E1115"/>
          <w:spacing w:val="-2"/>
          <w:sz w:val="24"/>
        </w:rPr>
        <w:t>льн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3"/>
          <w:sz w:val="24"/>
        </w:rPr>
        <w:t> </w:t>
      </w:r>
      <w:r>
        <w:rPr>
          <w:color w:val="0E1115"/>
          <w:spacing w:val="-2"/>
          <w:sz w:val="24"/>
        </w:rPr>
        <w:t>Структура</w:t>
      </w:r>
      <w:r>
        <w:rPr>
          <w:color w:val="0E1115"/>
          <w:spacing w:val="-15"/>
          <w:sz w:val="24"/>
        </w:rPr>
        <w:t> </w:t>
      </w:r>
      <w:r>
        <w:rPr>
          <w:color w:val="0E1115"/>
          <w:spacing w:val="-2"/>
          <w:sz w:val="24"/>
        </w:rPr>
        <w:t>правительства</w:t>
      </w:r>
      <w:r>
        <w:rPr>
          <w:color w:val="0E1115"/>
          <w:spacing w:val="-15"/>
          <w:sz w:val="24"/>
        </w:rPr>
        <w:t> </w:t>
      </w:r>
      <w:r>
        <w:rPr>
          <w:rFonts w:ascii="Tahoma" w:hAnsi="Tahoma"/>
          <w:color w:val="0E1115"/>
          <w:spacing w:val="-2"/>
          <w:sz w:val="24"/>
        </w:rPr>
        <w:t>(</w:t>
      </w:r>
      <w:r>
        <w:rPr>
          <w:color w:val="0E1115"/>
          <w:spacing w:val="-2"/>
          <w:sz w:val="24"/>
        </w:rPr>
        <w:t>министерства</w:t>
      </w:r>
      <w:r>
        <w:rPr>
          <w:rFonts w:ascii="Tahoma" w:hAnsi="Tahoma"/>
          <w:color w:val="0E1115"/>
          <w:spacing w:val="-2"/>
          <w:sz w:val="24"/>
        </w:rPr>
        <w:t>:</w:t>
      </w:r>
      <w:r>
        <w:rPr>
          <w:rFonts w:ascii="Tahoma" w:hAnsi="Tahoma"/>
          <w:color w:val="0E1115"/>
          <w:spacing w:val="-17"/>
          <w:sz w:val="24"/>
        </w:rPr>
        <w:t> </w:t>
      </w:r>
      <w:r>
        <w:rPr>
          <w:color w:val="0E1115"/>
          <w:spacing w:val="-2"/>
          <w:sz w:val="24"/>
        </w:rPr>
        <w:t>финансов</w:t>
      </w:r>
      <w:r>
        <w:rPr>
          <w:rFonts w:ascii="Tahoma" w:hAnsi="Tahoma"/>
          <w:color w:val="0E1115"/>
          <w:spacing w:val="-2"/>
          <w:sz w:val="24"/>
        </w:rPr>
        <w:t>, </w:t>
      </w:r>
      <w:r>
        <w:rPr>
          <w:color w:val="0E1115"/>
          <w:sz w:val="24"/>
        </w:rPr>
        <w:t>внутренних дел</w:t>
      </w:r>
      <w:r>
        <w:rPr>
          <w:rFonts w:ascii="Tahoma" w:hAnsi="Tahoma"/>
          <w:color w:val="0E1115"/>
          <w:sz w:val="24"/>
        </w:rPr>
        <w:t>, </w:t>
      </w:r>
      <w:r>
        <w:rPr>
          <w:color w:val="0E1115"/>
          <w:sz w:val="24"/>
        </w:rPr>
        <w:t>здравоохранения</w:t>
      </w:r>
      <w:r>
        <w:rPr>
          <w:rFonts w:ascii="Tahoma" w:hAnsi="Tahoma"/>
          <w:color w:val="0E1115"/>
          <w:sz w:val="24"/>
        </w:rPr>
        <w:t>, </w:t>
      </w:r>
      <w:r>
        <w:rPr>
          <w:color w:val="0E1115"/>
          <w:sz w:val="24"/>
        </w:rPr>
        <w:t>образования</w:t>
      </w:r>
      <w:r>
        <w:rPr>
          <w:rFonts w:ascii="Tahoma" w:hAnsi="Tahoma"/>
          <w:color w:val="0E1115"/>
          <w:sz w:val="24"/>
        </w:rPr>
        <w:t>, </w:t>
      </w:r>
      <w:r>
        <w:rPr>
          <w:color w:val="0E1115"/>
          <w:sz w:val="24"/>
        </w:rPr>
        <w:t>обороны и т</w:t>
      </w:r>
      <w:r>
        <w:rPr>
          <w:rFonts w:ascii="Tahoma" w:hAnsi="Tahoma"/>
          <w:color w:val="0E1115"/>
          <w:sz w:val="24"/>
        </w:rPr>
        <w:t>.</w:t>
      </w:r>
      <w:r>
        <w:rPr>
          <w:color w:val="0E1115"/>
          <w:sz w:val="24"/>
        </w:rPr>
        <w:t>д</w:t>
      </w:r>
      <w:r>
        <w:rPr>
          <w:rFonts w:ascii="Tahoma" w:hAnsi="Tahoma"/>
          <w:color w:val="0E1115"/>
          <w:sz w:val="24"/>
        </w:rPr>
        <w:t>.). </w:t>
      </w:r>
      <w:r>
        <w:rPr>
          <w:color w:val="0E1115"/>
          <w:sz w:val="24"/>
        </w:rPr>
        <w:t>Принципы </w:t>
      </w:r>
      <w:r>
        <w:rPr>
          <w:color w:val="0E1115"/>
          <w:spacing w:val="-2"/>
          <w:sz w:val="24"/>
        </w:rPr>
        <w:t>госслужбы</w:t>
      </w:r>
      <w:r>
        <w:rPr>
          <w:rFonts w:ascii="Tahoma" w:hAnsi="Tahoma"/>
          <w:color w:val="0E1115"/>
          <w:spacing w:val="-2"/>
          <w:sz w:val="24"/>
        </w:rPr>
        <w:t>.</w:t>
      </w:r>
    </w:p>
    <w:p>
      <w:pPr>
        <w:pStyle w:val="ListParagraph"/>
        <w:numPr>
          <w:ilvl w:val="0"/>
          <w:numId w:val="3"/>
        </w:numPr>
        <w:tabs>
          <w:tab w:pos="574" w:val="left" w:leader="none"/>
        </w:tabs>
        <w:spacing w:line="240" w:lineRule="auto" w:before="88" w:after="0"/>
        <w:ind w:left="574" w:right="0" w:hanging="284"/>
        <w:jc w:val="left"/>
        <w:rPr>
          <w:rFonts w:ascii="Tahoma" w:hAnsi="Tahoma"/>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32"/>
          <w:sz w:val="24"/>
        </w:rPr>
        <w:t> </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ль</w:t>
      </w:r>
      <w:r>
        <w:rPr>
          <w:rFonts w:ascii="Tahoma" w:hAnsi="Tahoma"/>
          <w:b/>
          <w:color w:val="0E1115"/>
          <w:spacing w:val="-2"/>
          <w:sz w:val="24"/>
        </w:rPr>
        <w:t>:</w:t>
      </w:r>
    </w:p>
    <w:p>
      <w:pPr>
        <w:pStyle w:val="ListParagraph"/>
        <w:numPr>
          <w:ilvl w:val="1"/>
          <w:numId w:val="3"/>
        </w:numPr>
        <w:tabs>
          <w:tab w:pos="844" w:val="left" w:leader="none"/>
        </w:tabs>
        <w:spacing w:line="240" w:lineRule="auto" w:before="243" w:after="0"/>
        <w:ind w:left="844" w:right="0" w:hanging="262"/>
        <w:jc w:val="left"/>
        <w:rPr>
          <w:rFonts w:ascii="Tahoma" w:hAnsi="Tahoma"/>
          <w:sz w:val="24"/>
        </w:rPr>
      </w:pPr>
      <w:r>
        <w:rPr>
          <w:color w:val="0E1115"/>
          <w:w w:val="105"/>
          <w:sz w:val="24"/>
        </w:rPr>
        <w:t>Права</w:t>
      </w:r>
      <w:r>
        <w:rPr>
          <w:color w:val="0E1115"/>
          <w:spacing w:val="4"/>
          <w:w w:val="105"/>
          <w:sz w:val="24"/>
        </w:rPr>
        <w:t> </w:t>
      </w:r>
      <w:r>
        <w:rPr>
          <w:color w:val="0E1115"/>
          <w:spacing w:val="-2"/>
          <w:w w:val="105"/>
          <w:sz w:val="24"/>
        </w:rPr>
        <w:t>собственности</w:t>
      </w:r>
      <w:r>
        <w:rPr>
          <w:rFonts w:ascii="Tahoma" w:hAnsi="Tahoma"/>
          <w:color w:val="0E1115"/>
          <w:spacing w:val="-2"/>
          <w:w w:val="105"/>
          <w:sz w:val="24"/>
        </w:rPr>
        <w:t>.</w:t>
      </w:r>
    </w:p>
    <w:p>
      <w:pPr>
        <w:pStyle w:val="ListParagraph"/>
        <w:numPr>
          <w:ilvl w:val="1"/>
          <w:numId w:val="3"/>
        </w:numPr>
        <w:tabs>
          <w:tab w:pos="845" w:val="left" w:leader="none"/>
        </w:tabs>
        <w:spacing w:line="343" w:lineRule="auto" w:before="216" w:after="0"/>
        <w:ind w:left="845" w:right="1213" w:hanging="263"/>
        <w:jc w:val="left"/>
        <w:rPr>
          <w:rFonts w:ascii="Tahoma" w:hAnsi="Tahoma"/>
          <w:sz w:val="24"/>
        </w:rPr>
      </w:pPr>
      <w:r>
        <w:rPr>
          <w:color w:val="0E1115"/>
          <w:spacing w:val="-2"/>
          <w:w w:val="105"/>
          <w:sz w:val="24"/>
        </w:rPr>
        <w:t>Налоговая</w:t>
      </w:r>
      <w:r>
        <w:rPr>
          <w:color w:val="0E1115"/>
          <w:spacing w:val="-10"/>
          <w:w w:val="105"/>
          <w:sz w:val="24"/>
        </w:rPr>
        <w:t> </w:t>
      </w:r>
      <w:r>
        <w:rPr>
          <w:color w:val="0E1115"/>
          <w:spacing w:val="-2"/>
          <w:w w:val="105"/>
          <w:sz w:val="24"/>
        </w:rPr>
        <w:t>система</w:t>
      </w:r>
      <w:r>
        <w:rPr>
          <w:color w:val="0E1115"/>
          <w:spacing w:val="-10"/>
          <w:w w:val="105"/>
          <w:sz w:val="24"/>
        </w:rPr>
        <w:t> </w:t>
      </w:r>
      <w:r>
        <w:rPr>
          <w:rFonts w:ascii="Tahoma" w:hAnsi="Tahoma"/>
          <w:color w:val="0E1115"/>
          <w:spacing w:val="-2"/>
          <w:w w:val="105"/>
          <w:sz w:val="24"/>
        </w:rPr>
        <w:t>(</w:t>
      </w:r>
      <w:r>
        <w:rPr>
          <w:color w:val="0E1115"/>
          <w:spacing w:val="-2"/>
          <w:w w:val="105"/>
          <w:sz w:val="24"/>
        </w:rPr>
        <w:t>прогрессивная</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плоская</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налог</w:t>
      </w:r>
      <w:r>
        <w:rPr>
          <w:color w:val="0E1115"/>
          <w:spacing w:val="-10"/>
          <w:w w:val="105"/>
          <w:sz w:val="24"/>
        </w:rPr>
        <w:t> </w:t>
      </w:r>
      <w:r>
        <w:rPr>
          <w:color w:val="0E1115"/>
          <w:spacing w:val="-2"/>
          <w:w w:val="105"/>
          <w:sz w:val="24"/>
        </w:rPr>
        <w:t>на</w:t>
      </w:r>
      <w:r>
        <w:rPr>
          <w:color w:val="0E1115"/>
          <w:spacing w:val="-10"/>
          <w:w w:val="105"/>
          <w:sz w:val="24"/>
        </w:rPr>
        <w:t> </w:t>
      </w:r>
      <w:r>
        <w:rPr>
          <w:color w:val="0E1115"/>
          <w:spacing w:val="-2"/>
          <w:w w:val="105"/>
          <w:sz w:val="24"/>
        </w:rPr>
        <w:t>добавленную </w:t>
      </w:r>
      <w:r>
        <w:rPr>
          <w:color w:val="0E1115"/>
          <w:w w:val="105"/>
          <w:sz w:val="24"/>
        </w:rPr>
        <w:t>стоимость</w:t>
      </w:r>
      <w:r>
        <w:rPr>
          <w:rFonts w:ascii="Tahoma" w:hAnsi="Tahoma"/>
          <w:color w:val="0E1115"/>
          <w:w w:val="105"/>
          <w:sz w:val="24"/>
        </w:rPr>
        <w:t>, </w:t>
      </w:r>
      <w:r>
        <w:rPr>
          <w:color w:val="0E1115"/>
          <w:w w:val="105"/>
          <w:sz w:val="24"/>
        </w:rPr>
        <w:t>подоходный</w:t>
      </w:r>
      <w:r>
        <w:rPr>
          <w:rFonts w:ascii="Tahoma" w:hAnsi="Tahoma"/>
          <w:color w:val="0E1115"/>
          <w:w w:val="105"/>
          <w:sz w:val="24"/>
        </w:rPr>
        <w:t>).</w:t>
      </w:r>
    </w:p>
    <w:p>
      <w:pPr>
        <w:pStyle w:val="ListParagraph"/>
        <w:numPr>
          <w:ilvl w:val="1"/>
          <w:numId w:val="3"/>
        </w:numPr>
        <w:tabs>
          <w:tab w:pos="845" w:val="left" w:leader="none"/>
        </w:tabs>
        <w:spacing w:line="343" w:lineRule="auto" w:before="94" w:after="0"/>
        <w:ind w:left="845" w:right="640" w:hanging="263"/>
        <w:jc w:val="left"/>
        <w:rPr>
          <w:rFonts w:ascii="Tahoma" w:hAnsi="Tahoma"/>
          <w:sz w:val="24"/>
        </w:rPr>
      </w:pPr>
      <w:r>
        <w:rPr>
          <w:color w:val="0E1115"/>
          <w:spacing w:val="-2"/>
          <w:w w:val="105"/>
          <w:sz w:val="24"/>
        </w:rPr>
        <w:t>Регулирование</w:t>
      </w:r>
      <w:r>
        <w:rPr>
          <w:color w:val="0E1115"/>
          <w:spacing w:val="-6"/>
          <w:w w:val="105"/>
          <w:sz w:val="24"/>
        </w:rPr>
        <w:t> </w:t>
      </w:r>
      <w:r>
        <w:rPr>
          <w:color w:val="0E1115"/>
          <w:spacing w:val="-2"/>
          <w:w w:val="105"/>
          <w:sz w:val="24"/>
        </w:rPr>
        <w:t>рынка</w:t>
      </w:r>
      <w:r>
        <w:rPr>
          <w:color w:val="0E1115"/>
          <w:spacing w:val="-6"/>
          <w:w w:val="105"/>
          <w:sz w:val="24"/>
        </w:rPr>
        <w:t> </w:t>
      </w:r>
      <w:r>
        <w:rPr>
          <w:rFonts w:ascii="Tahoma" w:hAnsi="Tahoma"/>
          <w:color w:val="0E1115"/>
          <w:spacing w:val="-2"/>
          <w:w w:val="105"/>
          <w:sz w:val="24"/>
        </w:rPr>
        <w:t>(</w:t>
      </w:r>
      <w:r>
        <w:rPr>
          <w:color w:val="0E1115"/>
          <w:spacing w:val="-2"/>
          <w:w w:val="105"/>
          <w:sz w:val="24"/>
        </w:rPr>
        <w:t>антимонопольное</w:t>
      </w:r>
      <w:r>
        <w:rPr>
          <w:color w:val="0E1115"/>
          <w:spacing w:val="-6"/>
          <w:w w:val="105"/>
          <w:sz w:val="24"/>
        </w:rPr>
        <w:t> </w:t>
      </w:r>
      <w:r>
        <w:rPr>
          <w:color w:val="0E1115"/>
          <w:spacing w:val="-2"/>
          <w:w w:val="105"/>
          <w:sz w:val="24"/>
        </w:rPr>
        <w:t>законодательство</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защита</w:t>
      </w:r>
      <w:r>
        <w:rPr>
          <w:color w:val="0E1115"/>
          <w:spacing w:val="-6"/>
          <w:w w:val="105"/>
          <w:sz w:val="24"/>
        </w:rPr>
        <w:t> </w:t>
      </w:r>
      <w:r>
        <w:rPr>
          <w:color w:val="0E1115"/>
          <w:spacing w:val="-2"/>
          <w:w w:val="105"/>
          <w:sz w:val="24"/>
        </w:rPr>
        <w:t>прав потребителей</w:t>
      </w:r>
      <w:r>
        <w:rPr>
          <w:rFonts w:ascii="Tahoma" w:hAnsi="Tahoma"/>
          <w:color w:val="0E1115"/>
          <w:spacing w:val="-2"/>
          <w:w w:val="105"/>
          <w:sz w:val="24"/>
        </w:rPr>
        <w:t>).</w:t>
      </w:r>
    </w:p>
    <w:p>
      <w:pPr>
        <w:pStyle w:val="ListParagraph"/>
        <w:numPr>
          <w:ilvl w:val="1"/>
          <w:numId w:val="3"/>
        </w:numPr>
        <w:tabs>
          <w:tab w:pos="844" w:val="left" w:leader="none"/>
        </w:tabs>
        <w:spacing w:line="240" w:lineRule="auto" w:before="94" w:after="0"/>
        <w:ind w:left="844" w:right="0" w:hanging="262"/>
        <w:jc w:val="left"/>
        <w:rPr>
          <w:rFonts w:ascii="Tahoma" w:hAnsi="Tahoma"/>
          <w:sz w:val="24"/>
        </w:rPr>
      </w:pPr>
      <w:r>
        <w:rPr>
          <w:color w:val="0E1115"/>
          <w:spacing w:val="2"/>
          <w:sz w:val="24"/>
        </w:rPr>
        <w:t>Денежно</w:t>
      </w:r>
      <w:r>
        <w:rPr>
          <w:rFonts w:ascii="Tahoma" w:hAnsi="Tahoma"/>
          <w:color w:val="0E1115"/>
          <w:spacing w:val="2"/>
          <w:sz w:val="24"/>
        </w:rPr>
        <w:t>-</w:t>
      </w:r>
      <w:r>
        <w:rPr>
          <w:color w:val="0E1115"/>
          <w:spacing w:val="2"/>
          <w:sz w:val="24"/>
        </w:rPr>
        <w:t>кредитная</w:t>
      </w:r>
      <w:r>
        <w:rPr>
          <w:color w:val="0E1115"/>
          <w:spacing w:val="36"/>
          <w:sz w:val="24"/>
        </w:rPr>
        <w:t> </w:t>
      </w:r>
      <w:r>
        <w:rPr>
          <w:color w:val="0E1115"/>
          <w:spacing w:val="-2"/>
          <w:sz w:val="24"/>
        </w:rPr>
        <w:t>политика</w:t>
      </w:r>
      <w:r>
        <w:rPr>
          <w:rFonts w:ascii="Tahoma" w:hAnsi="Tahoma"/>
          <w:color w:val="0E1115"/>
          <w:spacing w:val="-2"/>
          <w:sz w:val="24"/>
        </w:rPr>
        <w:t>.</w:t>
      </w:r>
    </w:p>
    <w:p>
      <w:pPr>
        <w:pStyle w:val="ListParagraph"/>
        <w:numPr>
          <w:ilvl w:val="0"/>
          <w:numId w:val="3"/>
        </w:numPr>
        <w:tabs>
          <w:tab w:pos="574" w:val="left" w:leader="none"/>
        </w:tabs>
        <w:spacing w:line="240" w:lineRule="auto" w:before="204" w:after="0"/>
        <w:ind w:left="574" w:right="0" w:hanging="284"/>
        <w:jc w:val="left"/>
        <w:rPr>
          <w:rFonts w:ascii="Tahoma" w:hAnsi="Tahoma"/>
          <w:b/>
          <w:sz w:val="24"/>
        </w:rPr>
      </w:pPr>
      <w:r>
        <w:rPr>
          <w:rFonts w:ascii="Arial" w:hAnsi="Arial"/>
          <w:b/>
          <w:color w:val="0E1115"/>
          <w:spacing w:val="2"/>
          <w:w w:val="85"/>
          <w:sz w:val="27"/>
        </w:rPr>
        <w:t>Со</w:t>
      </w:r>
      <w:r>
        <w:rPr>
          <w:rFonts w:ascii="Arial" w:hAnsi="Arial"/>
          <w:b/>
          <w:color w:val="0E1115"/>
          <w:spacing w:val="2"/>
          <w:w w:val="85"/>
          <w:sz w:val="24"/>
        </w:rPr>
        <w:t>ци</w:t>
      </w:r>
      <w:r>
        <w:rPr>
          <w:rFonts w:ascii="Arial" w:hAnsi="Arial"/>
          <w:b/>
          <w:color w:val="0E1115"/>
          <w:spacing w:val="2"/>
          <w:w w:val="85"/>
          <w:sz w:val="27"/>
        </w:rPr>
        <w:t>а</w:t>
      </w:r>
      <w:r>
        <w:rPr>
          <w:rFonts w:ascii="Arial" w:hAnsi="Arial"/>
          <w:b/>
          <w:color w:val="0E1115"/>
          <w:spacing w:val="2"/>
          <w:w w:val="85"/>
          <w:sz w:val="24"/>
        </w:rPr>
        <w:t>льны</w:t>
      </w:r>
      <w:r>
        <w:rPr>
          <w:rFonts w:ascii="Arial" w:hAnsi="Arial"/>
          <w:b/>
          <w:color w:val="0E1115"/>
          <w:spacing w:val="2"/>
          <w:w w:val="85"/>
          <w:sz w:val="27"/>
        </w:rPr>
        <w:t>е</w:t>
      </w:r>
      <w:r>
        <w:rPr>
          <w:rFonts w:ascii="Arial" w:hAnsi="Arial"/>
          <w:b/>
          <w:color w:val="0E1115"/>
          <w:spacing w:val="28"/>
          <w:sz w:val="27"/>
        </w:rPr>
        <w:t> </w:t>
      </w: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тит</w:t>
      </w:r>
      <w:r>
        <w:rPr>
          <w:rFonts w:ascii="Arial" w:hAnsi="Arial"/>
          <w:b/>
          <w:color w:val="0E1115"/>
          <w:spacing w:val="-2"/>
          <w:sz w:val="27"/>
        </w:rPr>
        <w:t>у</w:t>
      </w:r>
      <w:r>
        <w:rPr>
          <w:rFonts w:ascii="Arial" w:hAnsi="Arial"/>
          <w:b/>
          <w:color w:val="0E1115"/>
          <w:spacing w:val="-2"/>
          <w:sz w:val="24"/>
        </w:rPr>
        <w:t>ты</w:t>
      </w:r>
      <w:r>
        <w:rPr>
          <w:rFonts w:ascii="Tahoma" w:hAnsi="Tahoma"/>
          <w:b/>
          <w:color w:val="0E1115"/>
          <w:spacing w:val="-2"/>
          <w:sz w:val="24"/>
        </w:rPr>
        <w:t>:</w:t>
      </w:r>
    </w:p>
    <w:p>
      <w:pPr>
        <w:pStyle w:val="ListParagraph"/>
        <w:numPr>
          <w:ilvl w:val="1"/>
          <w:numId w:val="3"/>
        </w:numPr>
        <w:tabs>
          <w:tab w:pos="845" w:val="left" w:leader="none"/>
        </w:tabs>
        <w:spacing w:line="336" w:lineRule="auto" w:before="229" w:after="0"/>
        <w:ind w:left="845" w:right="195" w:hanging="263"/>
        <w:jc w:val="left"/>
        <w:rPr>
          <w:rFonts w:ascii="Tahoma" w:hAnsi="Tahoma"/>
          <w:sz w:val="24"/>
        </w:rPr>
      </w:pPr>
      <w:r>
        <w:rPr>
          <w:rFonts w:ascii="Arial" w:hAnsi="Arial"/>
          <w:b/>
          <w:color w:val="0E1115"/>
          <w:spacing w:val="-2"/>
          <w:sz w:val="24"/>
        </w:rPr>
        <w:t>Зд</w:t>
      </w:r>
      <w:r>
        <w:rPr>
          <w:rFonts w:ascii="Arial" w:hAnsi="Arial"/>
          <w:b/>
          <w:color w:val="0E1115"/>
          <w:spacing w:val="-2"/>
          <w:sz w:val="27"/>
        </w:rPr>
        <w:t>ра</w:t>
      </w:r>
      <w:r>
        <w:rPr>
          <w:rFonts w:ascii="Arial" w:hAnsi="Arial"/>
          <w:b/>
          <w:color w:val="0E1115"/>
          <w:spacing w:val="-2"/>
          <w:sz w:val="24"/>
        </w:rPr>
        <w:t>в</w:t>
      </w:r>
      <w:r>
        <w:rPr>
          <w:rFonts w:ascii="Arial" w:hAnsi="Arial"/>
          <w:b/>
          <w:color w:val="0E1115"/>
          <w:spacing w:val="-2"/>
          <w:sz w:val="27"/>
        </w:rPr>
        <w:t>оохра</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4"/>
          <w:sz w:val="24"/>
        </w:rPr>
        <w:t> </w:t>
      </w:r>
      <w:r>
        <w:rPr>
          <w:color w:val="0E1115"/>
          <w:spacing w:val="-2"/>
          <w:sz w:val="24"/>
        </w:rPr>
        <w:t>Страховая</w:t>
      </w:r>
      <w:r>
        <w:rPr>
          <w:color w:val="0E1115"/>
          <w:spacing w:val="-6"/>
          <w:sz w:val="24"/>
        </w:rPr>
        <w:t> </w:t>
      </w:r>
      <w:r>
        <w:rPr>
          <w:color w:val="0E1115"/>
          <w:spacing w:val="-2"/>
          <w:sz w:val="24"/>
        </w:rPr>
        <w:t>модель</w:t>
      </w:r>
      <w:r>
        <w:rPr>
          <w:color w:val="0E1115"/>
          <w:spacing w:val="-6"/>
          <w:sz w:val="24"/>
        </w:rPr>
        <w:t> </w:t>
      </w:r>
      <w:r>
        <w:rPr>
          <w:rFonts w:ascii="Tahoma" w:hAnsi="Tahoma"/>
          <w:color w:val="0E1115"/>
          <w:spacing w:val="-2"/>
          <w:sz w:val="24"/>
        </w:rPr>
        <w:t>(</w:t>
      </w:r>
      <w:r>
        <w:rPr>
          <w:color w:val="0E1115"/>
          <w:spacing w:val="-2"/>
          <w:sz w:val="24"/>
        </w:rPr>
        <w:t>как</w:t>
      </w:r>
      <w:r>
        <w:rPr>
          <w:color w:val="0E1115"/>
          <w:spacing w:val="-6"/>
          <w:sz w:val="24"/>
        </w:rPr>
        <w:t> </w:t>
      </w:r>
      <w:r>
        <w:rPr>
          <w:color w:val="0E1115"/>
          <w:spacing w:val="-2"/>
          <w:sz w:val="24"/>
        </w:rPr>
        <w:t>в</w:t>
      </w:r>
      <w:r>
        <w:rPr>
          <w:color w:val="0E1115"/>
          <w:spacing w:val="-6"/>
          <w:sz w:val="24"/>
        </w:rPr>
        <w:t> </w:t>
      </w:r>
      <w:r>
        <w:rPr>
          <w:color w:val="0E1115"/>
          <w:spacing w:val="-2"/>
          <w:sz w:val="24"/>
        </w:rPr>
        <w:t>Германии</w:t>
      </w:r>
      <w:r>
        <w:rPr>
          <w:rFonts w:ascii="Tahoma" w:hAnsi="Tahoma"/>
          <w:color w:val="0E1115"/>
          <w:spacing w:val="-2"/>
          <w:sz w:val="24"/>
        </w:rPr>
        <w:t>),</w:t>
      </w:r>
      <w:r>
        <w:rPr>
          <w:rFonts w:ascii="Tahoma" w:hAnsi="Tahoma"/>
          <w:color w:val="0E1115"/>
          <w:spacing w:val="-9"/>
          <w:sz w:val="24"/>
        </w:rPr>
        <w:t> </w:t>
      </w:r>
      <w:r>
        <w:rPr>
          <w:color w:val="0E1115"/>
          <w:spacing w:val="-2"/>
          <w:sz w:val="24"/>
        </w:rPr>
        <w:t>государственная</w:t>
      </w:r>
      <w:r>
        <w:rPr>
          <w:color w:val="0E1115"/>
          <w:spacing w:val="-6"/>
          <w:sz w:val="24"/>
        </w:rPr>
        <w:t> </w:t>
      </w:r>
      <w:r>
        <w:rPr>
          <w:rFonts w:ascii="Tahoma" w:hAnsi="Tahoma"/>
          <w:color w:val="0E1115"/>
          <w:spacing w:val="-2"/>
          <w:sz w:val="24"/>
        </w:rPr>
        <w:t>(</w:t>
      </w:r>
      <w:r>
        <w:rPr>
          <w:color w:val="0E1115"/>
          <w:spacing w:val="-2"/>
          <w:sz w:val="24"/>
        </w:rPr>
        <w:t>как </w:t>
      </w:r>
      <w:r>
        <w:rPr>
          <w:color w:val="0E1115"/>
          <w:w w:val="105"/>
          <w:sz w:val="24"/>
        </w:rPr>
        <w:t>в </w:t>
      </w:r>
      <w:r>
        <w:rPr>
          <w:rFonts w:ascii="Tahoma" w:hAnsi="Tahoma"/>
          <w:color w:val="0E1115"/>
          <w:w w:val="105"/>
          <w:sz w:val="24"/>
        </w:rPr>
        <w:t>UK) </w:t>
      </w:r>
      <w:r>
        <w:rPr>
          <w:color w:val="0E1115"/>
          <w:w w:val="105"/>
          <w:sz w:val="24"/>
        </w:rPr>
        <w:t>или частная</w:t>
      </w:r>
      <w:r>
        <w:rPr>
          <w:rFonts w:ascii="Tahoma" w:hAnsi="Tahoma"/>
          <w:color w:val="0E1115"/>
          <w:w w:val="105"/>
          <w:sz w:val="24"/>
        </w:rPr>
        <w:t>?</w:t>
      </w:r>
    </w:p>
    <w:p>
      <w:pPr>
        <w:pStyle w:val="ListParagraph"/>
        <w:numPr>
          <w:ilvl w:val="1"/>
          <w:numId w:val="3"/>
        </w:numPr>
        <w:tabs>
          <w:tab w:pos="844" w:val="left" w:leader="none"/>
        </w:tabs>
        <w:spacing w:line="240" w:lineRule="auto" w:before="86" w:after="0"/>
        <w:ind w:left="844" w:right="0" w:hanging="262"/>
        <w:jc w:val="left"/>
        <w:rPr>
          <w:rFonts w:ascii="Tahoma" w:hAnsi="Tahoma"/>
          <w:sz w:val="24"/>
        </w:rPr>
      </w:pP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9"/>
          <w:sz w:val="24"/>
        </w:rPr>
        <w:t> </w:t>
      </w:r>
      <w:r>
        <w:rPr>
          <w:color w:val="0E1115"/>
          <w:spacing w:val="-2"/>
          <w:sz w:val="24"/>
        </w:rPr>
        <w:t>Государственное</w:t>
      </w:r>
      <w:r>
        <w:rPr>
          <w:rFonts w:ascii="Tahoma" w:hAnsi="Tahoma"/>
          <w:color w:val="0E1115"/>
          <w:spacing w:val="-2"/>
          <w:sz w:val="24"/>
        </w:rPr>
        <w:t>,</w:t>
      </w:r>
      <w:r>
        <w:rPr>
          <w:rFonts w:ascii="Tahoma" w:hAnsi="Tahoma"/>
          <w:color w:val="0E1115"/>
          <w:spacing w:val="-13"/>
          <w:sz w:val="24"/>
        </w:rPr>
        <w:t> </w:t>
      </w:r>
      <w:r>
        <w:rPr>
          <w:color w:val="0E1115"/>
          <w:spacing w:val="-2"/>
          <w:sz w:val="24"/>
        </w:rPr>
        <w:t>частное</w:t>
      </w:r>
      <w:r>
        <w:rPr>
          <w:rFonts w:ascii="Tahoma" w:hAnsi="Tahoma"/>
          <w:color w:val="0E1115"/>
          <w:spacing w:val="-2"/>
          <w:sz w:val="24"/>
        </w:rPr>
        <w:t>?</w:t>
      </w:r>
      <w:r>
        <w:rPr>
          <w:rFonts w:ascii="Tahoma" w:hAnsi="Tahoma"/>
          <w:color w:val="0E1115"/>
          <w:spacing w:val="-13"/>
          <w:sz w:val="24"/>
        </w:rPr>
        <w:t> </w:t>
      </w:r>
      <w:r>
        <w:rPr>
          <w:color w:val="0E1115"/>
          <w:spacing w:val="-2"/>
          <w:sz w:val="24"/>
        </w:rPr>
        <w:t>Стандарты</w:t>
      </w:r>
      <w:r>
        <w:rPr>
          <w:rFonts w:ascii="Tahoma" w:hAnsi="Tahoma"/>
          <w:color w:val="0E1115"/>
          <w:spacing w:val="-2"/>
          <w:sz w:val="24"/>
        </w:rPr>
        <w:t>,</w:t>
      </w:r>
      <w:r>
        <w:rPr>
          <w:rFonts w:ascii="Tahoma" w:hAnsi="Tahoma"/>
          <w:color w:val="0E1115"/>
          <w:spacing w:val="-13"/>
          <w:sz w:val="24"/>
        </w:rPr>
        <w:t> </w:t>
      </w:r>
      <w:r>
        <w:rPr>
          <w:color w:val="0E1115"/>
          <w:spacing w:val="-2"/>
          <w:sz w:val="24"/>
        </w:rPr>
        <w:t>программы</w:t>
      </w:r>
      <w:r>
        <w:rPr>
          <w:rFonts w:ascii="Tahoma" w:hAnsi="Tahoma"/>
          <w:color w:val="0E1115"/>
          <w:spacing w:val="-2"/>
          <w:sz w:val="24"/>
        </w:rPr>
        <w:t>.</w:t>
      </w:r>
    </w:p>
    <w:p>
      <w:pPr>
        <w:pStyle w:val="ListParagraph"/>
        <w:numPr>
          <w:ilvl w:val="1"/>
          <w:numId w:val="3"/>
        </w:numPr>
        <w:tabs>
          <w:tab w:pos="845" w:val="left" w:leader="none"/>
        </w:tabs>
        <w:spacing w:line="336" w:lineRule="auto" w:before="200" w:after="0"/>
        <w:ind w:left="845" w:right="475" w:hanging="263"/>
        <w:jc w:val="left"/>
        <w:rPr>
          <w:rFonts w:ascii="Tahoma" w:hAnsi="Tahoma"/>
          <w:sz w:val="24"/>
        </w:rPr>
      </w:pPr>
      <w:r>
        <w:rPr>
          <w:rFonts w:ascii="Arial" w:hAnsi="Arial"/>
          <w:b/>
          <w:color w:val="0E1115"/>
          <w:sz w:val="27"/>
        </w:rPr>
        <w:t>Нау</w:t>
      </w:r>
      <w:r>
        <w:rPr>
          <w:rFonts w:ascii="Arial" w:hAnsi="Arial"/>
          <w:b/>
          <w:color w:val="0E1115"/>
          <w:sz w:val="24"/>
        </w:rPr>
        <w:t>к</w:t>
      </w:r>
      <w:r>
        <w:rPr>
          <w:rFonts w:ascii="Arial" w:hAnsi="Arial"/>
          <w:b/>
          <w:color w:val="0E1115"/>
          <w:sz w:val="27"/>
        </w:rPr>
        <w:t>а</w:t>
      </w:r>
      <w:r>
        <w:rPr>
          <w:rFonts w:ascii="Tahoma" w:hAnsi="Tahoma"/>
          <w:b/>
          <w:color w:val="0E1115"/>
          <w:sz w:val="24"/>
        </w:rPr>
        <w:t>: </w:t>
      </w:r>
      <w:r>
        <w:rPr>
          <w:color w:val="0E1115"/>
          <w:sz w:val="24"/>
        </w:rPr>
        <w:t>Источники финансирования </w:t>
      </w:r>
      <w:r>
        <w:rPr>
          <w:rFonts w:ascii="Tahoma" w:hAnsi="Tahoma"/>
          <w:color w:val="0E1115"/>
          <w:sz w:val="24"/>
        </w:rPr>
        <w:t>(</w:t>
      </w:r>
      <w:r>
        <w:rPr>
          <w:color w:val="0E1115"/>
          <w:sz w:val="24"/>
        </w:rPr>
        <w:t>государство</w:t>
      </w:r>
      <w:r>
        <w:rPr>
          <w:rFonts w:ascii="Tahoma" w:hAnsi="Tahoma"/>
          <w:color w:val="0E1115"/>
          <w:sz w:val="24"/>
        </w:rPr>
        <w:t>, </w:t>
      </w:r>
      <w:r>
        <w:rPr>
          <w:color w:val="0E1115"/>
          <w:sz w:val="24"/>
        </w:rPr>
        <w:t>частные фонды</w:t>
      </w:r>
      <w:r>
        <w:rPr>
          <w:rFonts w:ascii="Tahoma" w:hAnsi="Tahoma"/>
          <w:color w:val="0E1115"/>
          <w:sz w:val="24"/>
        </w:rPr>
        <w:t>), </w:t>
      </w:r>
      <w:r>
        <w:rPr>
          <w:color w:val="0E1115"/>
          <w:sz w:val="24"/>
        </w:rPr>
        <w:t>связь </w:t>
      </w:r>
      <w:r>
        <w:rPr>
          <w:color w:val="0E1115"/>
          <w:sz w:val="24"/>
        </w:rPr>
        <w:t>с </w:t>
      </w:r>
      <w:r>
        <w:rPr>
          <w:color w:val="0E1115"/>
          <w:w w:val="105"/>
          <w:sz w:val="24"/>
        </w:rPr>
        <w:t>образованием и промышленностью</w:t>
      </w:r>
      <w:r>
        <w:rPr>
          <w:rFonts w:ascii="Tahoma" w:hAnsi="Tahoma"/>
          <w:color w:val="0E1115"/>
          <w:w w:val="105"/>
          <w:sz w:val="24"/>
        </w:rPr>
        <w:t>.</w:t>
      </w:r>
    </w:p>
    <w:p>
      <w:pPr>
        <w:pStyle w:val="ListParagraph"/>
        <w:numPr>
          <w:ilvl w:val="0"/>
          <w:numId w:val="3"/>
        </w:numPr>
        <w:tabs>
          <w:tab w:pos="575" w:val="left" w:leader="none"/>
        </w:tabs>
        <w:spacing w:line="336" w:lineRule="auto" w:before="86" w:after="0"/>
        <w:ind w:left="575" w:right="525" w:hanging="285"/>
        <w:jc w:val="left"/>
        <w:rPr>
          <w:rFonts w:ascii="Tahoma" w:hAnsi="Tahoma"/>
          <w:sz w:val="24"/>
        </w:rPr>
      </w:pPr>
      <w:r>
        <w:rPr>
          <w:rFonts w:ascii="Arial" w:hAnsi="Arial"/>
          <w:b/>
          <w:color w:val="0E1115"/>
          <w:sz w:val="27"/>
        </w:rPr>
        <w:t>С</w:t>
      </w:r>
      <w:r>
        <w:rPr>
          <w:rFonts w:ascii="Arial" w:hAnsi="Arial"/>
          <w:b/>
          <w:color w:val="0E1115"/>
          <w:sz w:val="24"/>
        </w:rPr>
        <w:t>ил</w:t>
      </w:r>
      <w:r>
        <w:rPr>
          <w:rFonts w:ascii="Arial" w:hAnsi="Arial"/>
          <w:b/>
          <w:color w:val="0E1115"/>
          <w:sz w:val="27"/>
        </w:rPr>
        <w:t>о</w:t>
      </w:r>
      <w:r>
        <w:rPr>
          <w:rFonts w:ascii="Arial" w:hAnsi="Arial"/>
          <w:b/>
          <w:color w:val="0E1115"/>
          <w:sz w:val="24"/>
        </w:rPr>
        <w:t>вы</w:t>
      </w:r>
      <w:r>
        <w:rPr>
          <w:rFonts w:ascii="Arial" w:hAnsi="Arial"/>
          <w:b/>
          <w:color w:val="0E1115"/>
          <w:sz w:val="27"/>
        </w:rPr>
        <w:t>е</w:t>
      </w:r>
      <w:r>
        <w:rPr>
          <w:rFonts w:ascii="Arial" w:hAnsi="Arial"/>
          <w:b/>
          <w:color w:val="0E1115"/>
          <w:spacing w:val="-19"/>
          <w:sz w:val="27"/>
        </w:rPr>
        <w:t> </w:t>
      </w:r>
      <w:r>
        <w:rPr>
          <w:rFonts w:ascii="Arial" w:hAnsi="Arial"/>
          <w:b/>
          <w:color w:val="0E1115"/>
          <w:sz w:val="27"/>
        </w:rPr>
        <w:t>с</w:t>
      </w:r>
      <w:r>
        <w:rPr>
          <w:rFonts w:ascii="Arial" w:hAnsi="Arial"/>
          <w:b/>
          <w:color w:val="0E1115"/>
          <w:sz w:val="24"/>
        </w:rPr>
        <w:t>т</w:t>
      </w:r>
      <w:r>
        <w:rPr>
          <w:rFonts w:ascii="Arial" w:hAnsi="Arial"/>
          <w:b/>
          <w:color w:val="0E1115"/>
          <w:sz w:val="27"/>
        </w:rPr>
        <w:t>ру</w:t>
      </w:r>
      <w:r>
        <w:rPr>
          <w:rFonts w:ascii="Arial" w:hAnsi="Arial"/>
          <w:b/>
          <w:color w:val="0E1115"/>
          <w:sz w:val="24"/>
        </w:rPr>
        <w:t>кт</w:t>
      </w:r>
      <w:r>
        <w:rPr>
          <w:rFonts w:ascii="Arial" w:hAnsi="Arial"/>
          <w:b/>
          <w:color w:val="0E1115"/>
          <w:sz w:val="27"/>
        </w:rPr>
        <w:t>ур</w:t>
      </w:r>
      <w:r>
        <w:rPr>
          <w:rFonts w:ascii="Arial" w:hAnsi="Arial"/>
          <w:b/>
          <w:color w:val="0E1115"/>
          <w:sz w:val="24"/>
        </w:rPr>
        <w:t>ы</w:t>
      </w:r>
      <w:r>
        <w:rPr>
          <w:rFonts w:ascii="Tahoma" w:hAnsi="Tahoma"/>
          <w:b/>
          <w:color w:val="0E1115"/>
          <w:sz w:val="24"/>
        </w:rPr>
        <w:t>:</w:t>
      </w:r>
      <w:r>
        <w:rPr>
          <w:rFonts w:ascii="Tahoma" w:hAnsi="Tahoma"/>
          <w:b/>
          <w:color w:val="0E1115"/>
          <w:spacing w:val="-16"/>
          <w:sz w:val="24"/>
        </w:rPr>
        <w:t> </w:t>
      </w:r>
      <w:r>
        <w:rPr>
          <w:color w:val="0E1115"/>
          <w:sz w:val="24"/>
        </w:rPr>
        <w:t>Полиция</w:t>
      </w:r>
      <w:r>
        <w:rPr>
          <w:color w:val="0E1115"/>
          <w:spacing w:val="-14"/>
          <w:sz w:val="24"/>
        </w:rPr>
        <w:t> </w:t>
      </w:r>
      <w:r>
        <w:rPr>
          <w:rFonts w:ascii="Tahoma" w:hAnsi="Tahoma"/>
          <w:color w:val="0E1115"/>
          <w:sz w:val="24"/>
        </w:rPr>
        <w:t>(</w:t>
      </w:r>
      <w:r>
        <w:rPr>
          <w:color w:val="0E1115"/>
          <w:sz w:val="24"/>
        </w:rPr>
        <w:t>права</w:t>
      </w:r>
      <w:r>
        <w:rPr>
          <w:color w:val="0E1115"/>
          <w:spacing w:val="-14"/>
          <w:sz w:val="24"/>
        </w:rPr>
        <w:t> </w:t>
      </w:r>
      <w:r>
        <w:rPr>
          <w:color w:val="0E1115"/>
          <w:sz w:val="24"/>
        </w:rPr>
        <w:t>и</w:t>
      </w:r>
      <w:r>
        <w:rPr>
          <w:color w:val="0E1115"/>
          <w:spacing w:val="-14"/>
          <w:sz w:val="24"/>
        </w:rPr>
        <w:t> </w:t>
      </w:r>
      <w:r>
        <w:rPr>
          <w:color w:val="0E1115"/>
          <w:sz w:val="24"/>
        </w:rPr>
        <w:t>обязанности</w:t>
      </w:r>
      <w:r>
        <w:rPr>
          <w:rFonts w:ascii="Tahoma" w:hAnsi="Tahoma"/>
          <w:color w:val="0E1115"/>
          <w:sz w:val="24"/>
        </w:rPr>
        <w:t>),</w:t>
      </w:r>
      <w:r>
        <w:rPr>
          <w:rFonts w:ascii="Tahoma" w:hAnsi="Tahoma"/>
          <w:color w:val="0E1115"/>
          <w:spacing w:val="-17"/>
          <w:sz w:val="24"/>
        </w:rPr>
        <w:t> </w:t>
      </w:r>
      <w:r>
        <w:rPr>
          <w:color w:val="0E1115"/>
          <w:sz w:val="24"/>
        </w:rPr>
        <w:t>армия</w:t>
      </w:r>
      <w:r>
        <w:rPr>
          <w:color w:val="0E1115"/>
          <w:spacing w:val="-14"/>
          <w:sz w:val="24"/>
        </w:rPr>
        <w:t> </w:t>
      </w:r>
      <w:r>
        <w:rPr>
          <w:rFonts w:ascii="Tahoma" w:hAnsi="Tahoma"/>
          <w:color w:val="0E1115"/>
          <w:sz w:val="24"/>
        </w:rPr>
        <w:t>(</w:t>
      </w:r>
      <w:r>
        <w:rPr>
          <w:color w:val="0E1115"/>
          <w:sz w:val="24"/>
        </w:rPr>
        <w:t>призывная</w:t>
      </w:r>
      <w:r>
        <w:rPr>
          <w:color w:val="0E1115"/>
          <w:spacing w:val="-14"/>
          <w:sz w:val="24"/>
        </w:rPr>
        <w:t> </w:t>
      </w:r>
      <w:r>
        <w:rPr>
          <w:color w:val="0E1115"/>
          <w:sz w:val="24"/>
        </w:rPr>
        <w:t>или профессиональная</w:t>
      </w:r>
      <w:r>
        <w:rPr>
          <w:rFonts w:ascii="Tahoma" w:hAnsi="Tahoma"/>
          <w:color w:val="0E1115"/>
          <w:sz w:val="24"/>
        </w:rPr>
        <w:t>), </w:t>
      </w:r>
      <w:r>
        <w:rPr>
          <w:color w:val="0E1115"/>
          <w:sz w:val="24"/>
        </w:rPr>
        <w:t>спецслужбы</w:t>
      </w:r>
      <w:r>
        <w:rPr>
          <w:color w:val="0E1115"/>
          <w:spacing w:val="40"/>
          <w:sz w:val="24"/>
        </w:rPr>
        <w:t> </w:t>
      </w:r>
      <w:r>
        <w:rPr>
          <w:rFonts w:ascii="Tahoma" w:hAnsi="Tahoma"/>
          <w:color w:val="0E1115"/>
          <w:sz w:val="24"/>
        </w:rPr>
        <w:t>(</w:t>
      </w:r>
      <w:r>
        <w:rPr>
          <w:color w:val="0E1115"/>
          <w:sz w:val="24"/>
        </w:rPr>
        <w:t>в</w:t>
      </w:r>
      <w:r>
        <w:rPr>
          <w:color w:val="0E1115"/>
          <w:spacing w:val="40"/>
          <w:sz w:val="24"/>
        </w:rPr>
        <w:t> </w:t>
      </w:r>
      <w:r>
        <w:rPr>
          <w:color w:val="0E1115"/>
          <w:sz w:val="24"/>
        </w:rPr>
        <w:t>рамках</w:t>
      </w:r>
      <w:r>
        <w:rPr>
          <w:color w:val="0E1115"/>
          <w:spacing w:val="40"/>
          <w:sz w:val="24"/>
        </w:rPr>
        <w:t> </w:t>
      </w:r>
      <w:r>
        <w:rPr>
          <w:color w:val="0E1115"/>
          <w:sz w:val="24"/>
        </w:rPr>
        <w:t>закона</w:t>
      </w:r>
      <w:r>
        <w:rPr>
          <w:color w:val="0E1115"/>
          <w:spacing w:val="40"/>
          <w:sz w:val="24"/>
        </w:rPr>
        <w:t> </w:t>
      </w:r>
      <w:r>
        <w:rPr>
          <w:color w:val="0E1115"/>
          <w:sz w:val="24"/>
        </w:rPr>
        <w:t>и</w:t>
      </w:r>
      <w:r>
        <w:rPr>
          <w:color w:val="0E1115"/>
          <w:spacing w:val="40"/>
          <w:sz w:val="24"/>
        </w:rPr>
        <w:t> </w:t>
      </w:r>
      <w:r>
        <w:rPr>
          <w:color w:val="0E1115"/>
          <w:sz w:val="24"/>
        </w:rPr>
        <w:t>прав</w:t>
      </w:r>
      <w:r>
        <w:rPr>
          <w:color w:val="0E1115"/>
          <w:spacing w:val="40"/>
          <w:sz w:val="24"/>
        </w:rPr>
        <w:t> </w:t>
      </w:r>
      <w:r>
        <w:rPr>
          <w:color w:val="0E1115"/>
          <w:sz w:val="24"/>
        </w:rPr>
        <w:t>человека</w:t>
      </w:r>
      <w:r>
        <w:rPr>
          <w:rFonts w:ascii="Tahoma" w:hAnsi="Tahoma"/>
          <w:color w:val="0E1115"/>
          <w:sz w:val="24"/>
        </w:rPr>
        <w:t>).</w:t>
      </w:r>
    </w:p>
    <w:p>
      <w:pPr>
        <w:pStyle w:val="ListParagraph"/>
        <w:numPr>
          <w:ilvl w:val="0"/>
          <w:numId w:val="3"/>
        </w:numPr>
        <w:tabs>
          <w:tab w:pos="575" w:val="left" w:leader="none"/>
        </w:tabs>
        <w:spacing w:line="338" w:lineRule="auto" w:before="86" w:after="0"/>
        <w:ind w:left="575" w:right="560" w:hanging="285"/>
        <w:jc w:val="left"/>
        <w:rPr>
          <w:rFonts w:ascii="Tahoma" w:hAnsi="Tahoma"/>
          <w:sz w:val="24"/>
        </w:rPr>
      </w:pPr>
      <w:r>
        <w:rPr>
          <w:rFonts w:ascii="Arial" w:hAnsi="Arial"/>
          <w:b/>
          <w:color w:val="0E1115"/>
          <w:spacing w:val="-4"/>
          <w:sz w:val="24"/>
        </w:rPr>
        <w:t>Инф</w:t>
      </w:r>
      <w:r>
        <w:rPr>
          <w:rFonts w:ascii="Arial" w:hAnsi="Arial"/>
          <w:b/>
          <w:color w:val="0E1115"/>
          <w:spacing w:val="-4"/>
          <w:sz w:val="27"/>
        </w:rPr>
        <w:t>рас</w:t>
      </w:r>
      <w:r>
        <w:rPr>
          <w:rFonts w:ascii="Arial" w:hAnsi="Arial"/>
          <w:b/>
          <w:color w:val="0E1115"/>
          <w:spacing w:val="-4"/>
          <w:sz w:val="24"/>
        </w:rPr>
        <w:t>т</w:t>
      </w:r>
      <w:r>
        <w:rPr>
          <w:rFonts w:ascii="Arial" w:hAnsi="Arial"/>
          <w:b/>
          <w:color w:val="0E1115"/>
          <w:spacing w:val="-4"/>
          <w:sz w:val="27"/>
        </w:rPr>
        <w:t>ру</w:t>
      </w:r>
      <w:r>
        <w:rPr>
          <w:rFonts w:ascii="Arial" w:hAnsi="Arial"/>
          <w:b/>
          <w:color w:val="0E1115"/>
          <w:spacing w:val="-4"/>
          <w:sz w:val="24"/>
        </w:rPr>
        <w:t>кт</w:t>
      </w:r>
      <w:r>
        <w:rPr>
          <w:rFonts w:ascii="Arial" w:hAnsi="Arial"/>
          <w:b/>
          <w:color w:val="0E1115"/>
          <w:spacing w:val="-4"/>
          <w:sz w:val="27"/>
        </w:rPr>
        <w:t>ура</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т</w:t>
      </w:r>
      <w:r>
        <w:rPr>
          <w:rFonts w:ascii="Arial" w:hAnsi="Arial"/>
          <w:b/>
          <w:color w:val="0E1115"/>
          <w:spacing w:val="-4"/>
          <w:sz w:val="27"/>
        </w:rPr>
        <w:t>ех</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гии</w:t>
      </w:r>
      <w:r>
        <w:rPr>
          <w:rFonts w:ascii="Tahoma" w:hAnsi="Tahoma"/>
          <w:b/>
          <w:color w:val="0E1115"/>
          <w:spacing w:val="-4"/>
          <w:sz w:val="24"/>
        </w:rPr>
        <w:t>:</w:t>
      </w:r>
      <w:r>
        <w:rPr>
          <w:rFonts w:ascii="Tahoma" w:hAnsi="Tahoma"/>
          <w:b/>
          <w:color w:val="0E1115"/>
          <w:spacing w:val="-13"/>
          <w:sz w:val="24"/>
        </w:rPr>
        <w:t> </w:t>
      </w:r>
      <w:r>
        <w:rPr>
          <w:color w:val="0E1115"/>
          <w:spacing w:val="-4"/>
          <w:sz w:val="24"/>
        </w:rPr>
        <w:t>Планировка</w:t>
      </w:r>
      <w:r>
        <w:rPr>
          <w:color w:val="0E1115"/>
          <w:spacing w:val="-11"/>
          <w:sz w:val="24"/>
        </w:rPr>
        <w:t> </w:t>
      </w:r>
      <w:r>
        <w:rPr>
          <w:color w:val="0E1115"/>
          <w:spacing w:val="-4"/>
          <w:sz w:val="24"/>
        </w:rPr>
        <w:t>городов</w:t>
      </w:r>
      <w:r>
        <w:rPr>
          <w:color w:val="0E1115"/>
          <w:spacing w:val="-11"/>
          <w:sz w:val="24"/>
        </w:rPr>
        <w:t> </w:t>
      </w:r>
      <w:r>
        <w:rPr>
          <w:rFonts w:ascii="Tahoma" w:hAnsi="Tahoma"/>
          <w:color w:val="0E1115"/>
          <w:spacing w:val="-4"/>
          <w:sz w:val="24"/>
        </w:rPr>
        <w:t>(</w:t>
      </w:r>
      <w:r>
        <w:rPr>
          <w:color w:val="0E1115"/>
          <w:spacing w:val="-4"/>
          <w:sz w:val="24"/>
        </w:rPr>
        <w:t>умные</w:t>
      </w:r>
      <w:r>
        <w:rPr>
          <w:color w:val="0E1115"/>
          <w:spacing w:val="-11"/>
          <w:sz w:val="24"/>
        </w:rPr>
        <w:t> </w:t>
      </w:r>
      <w:r>
        <w:rPr>
          <w:color w:val="0E1115"/>
          <w:spacing w:val="-4"/>
          <w:sz w:val="24"/>
        </w:rPr>
        <w:t>города</w:t>
      </w:r>
      <w:r>
        <w:rPr>
          <w:rFonts w:ascii="Tahoma" w:hAnsi="Tahoma"/>
          <w:color w:val="0E1115"/>
          <w:spacing w:val="-4"/>
          <w:sz w:val="24"/>
        </w:rPr>
        <w:t>,</w:t>
      </w:r>
      <w:r>
        <w:rPr>
          <w:rFonts w:ascii="Tahoma" w:hAnsi="Tahoma"/>
          <w:color w:val="0E1115"/>
          <w:spacing w:val="-14"/>
          <w:sz w:val="24"/>
        </w:rPr>
        <w:t> </w:t>
      </w:r>
      <w:r>
        <w:rPr>
          <w:color w:val="0E1115"/>
          <w:spacing w:val="-4"/>
          <w:sz w:val="24"/>
        </w:rPr>
        <w:t>зеленые </w:t>
      </w:r>
      <w:r>
        <w:rPr>
          <w:color w:val="0E1115"/>
          <w:w w:val="105"/>
          <w:sz w:val="24"/>
        </w:rPr>
        <w:t>зоны</w:t>
      </w:r>
      <w:r>
        <w:rPr>
          <w:rFonts w:ascii="Tahoma" w:hAnsi="Tahoma"/>
          <w:color w:val="0E1115"/>
          <w:w w:val="105"/>
          <w:sz w:val="24"/>
        </w:rPr>
        <w:t>),</w:t>
      </w:r>
      <w:r>
        <w:rPr>
          <w:rFonts w:ascii="Tahoma" w:hAnsi="Tahoma"/>
          <w:color w:val="0E1115"/>
          <w:spacing w:val="-1"/>
          <w:w w:val="105"/>
          <w:sz w:val="24"/>
        </w:rPr>
        <w:t> </w:t>
      </w:r>
      <w:r>
        <w:rPr>
          <w:color w:val="0E1115"/>
          <w:w w:val="105"/>
          <w:sz w:val="24"/>
        </w:rPr>
        <w:t>энергетика </w:t>
      </w:r>
      <w:r>
        <w:rPr>
          <w:rFonts w:ascii="Tahoma" w:hAnsi="Tahoma"/>
          <w:color w:val="0E1115"/>
          <w:w w:val="105"/>
          <w:sz w:val="24"/>
        </w:rPr>
        <w:t>(</w:t>
      </w:r>
      <w:r>
        <w:rPr>
          <w:color w:val="0E1115"/>
          <w:w w:val="105"/>
          <w:sz w:val="24"/>
        </w:rPr>
        <w:t>ВИЭ</w:t>
      </w:r>
      <w:r>
        <w:rPr>
          <w:rFonts w:ascii="Tahoma" w:hAnsi="Tahoma"/>
          <w:color w:val="0E1115"/>
          <w:w w:val="105"/>
          <w:sz w:val="24"/>
        </w:rPr>
        <w:t>,</w:t>
      </w:r>
      <w:r>
        <w:rPr>
          <w:rFonts w:ascii="Tahoma" w:hAnsi="Tahoma"/>
          <w:color w:val="0E1115"/>
          <w:spacing w:val="-1"/>
          <w:w w:val="105"/>
          <w:sz w:val="24"/>
        </w:rPr>
        <w:t> </w:t>
      </w:r>
      <w:r>
        <w:rPr>
          <w:color w:val="0E1115"/>
          <w:w w:val="105"/>
          <w:sz w:val="24"/>
        </w:rPr>
        <w:t>атомная</w:t>
      </w:r>
      <w:r>
        <w:rPr>
          <w:rFonts w:ascii="Tahoma" w:hAnsi="Tahoma"/>
          <w:color w:val="0E1115"/>
          <w:w w:val="105"/>
          <w:sz w:val="24"/>
        </w:rPr>
        <w:t>),</w:t>
      </w:r>
      <w:r>
        <w:rPr>
          <w:rFonts w:ascii="Tahoma" w:hAnsi="Tahoma"/>
          <w:color w:val="0E1115"/>
          <w:spacing w:val="-1"/>
          <w:w w:val="105"/>
          <w:sz w:val="24"/>
        </w:rPr>
        <w:t> </w:t>
      </w:r>
      <w:r>
        <w:rPr>
          <w:color w:val="0E1115"/>
          <w:w w:val="105"/>
          <w:sz w:val="24"/>
        </w:rPr>
        <w:t>транспорт </w:t>
      </w:r>
      <w:r>
        <w:rPr>
          <w:rFonts w:ascii="Tahoma" w:hAnsi="Tahoma"/>
          <w:color w:val="0E1115"/>
          <w:w w:val="105"/>
          <w:sz w:val="24"/>
        </w:rPr>
        <w:t>(</w:t>
      </w:r>
      <w:r>
        <w:rPr>
          <w:color w:val="0E1115"/>
          <w:w w:val="105"/>
          <w:sz w:val="24"/>
        </w:rPr>
        <w:t>общественный </w:t>
      </w:r>
      <w:r>
        <w:rPr>
          <w:rFonts w:ascii="Tahoma" w:hAnsi="Tahoma"/>
          <w:color w:val="0E1115"/>
          <w:w w:val="105"/>
          <w:sz w:val="24"/>
        </w:rPr>
        <w:t>vs</w:t>
      </w:r>
      <w:r>
        <w:rPr>
          <w:rFonts w:ascii="Tahoma" w:hAnsi="Tahoma"/>
          <w:color w:val="0E1115"/>
          <w:spacing w:val="-1"/>
          <w:w w:val="105"/>
          <w:sz w:val="24"/>
        </w:rPr>
        <w:t> </w:t>
      </w:r>
      <w:r>
        <w:rPr>
          <w:color w:val="0E1115"/>
          <w:w w:val="105"/>
          <w:sz w:val="24"/>
        </w:rPr>
        <w:t>личный</w:t>
      </w:r>
      <w:r>
        <w:rPr>
          <w:rFonts w:ascii="Tahoma" w:hAnsi="Tahoma"/>
          <w:color w:val="0E1115"/>
          <w:w w:val="105"/>
          <w:sz w:val="24"/>
        </w:rPr>
        <w:t>), </w:t>
      </w:r>
      <w:r>
        <w:rPr>
          <w:color w:val="0E1115"/>
          <w:w w:val="105"/>
          <w:sz w:val="24"/>
        </w:rPr>
        <w:t>интернет и связь</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117"/>
        <w:rPr>
          <w:rFonts w:ascii="Tahoma"/>
        </w:rPr>
      </w:pPr>
    </w:p>
    <w:p>
      <w:pPr>
        <w:pStyle w:val="BodyText"/>
        <w:spacing w:line="343" w:lineRule="auto"/>
        <w:ind w:left="305" w:right="350"/>
        <w:rPr>
          <w:rFonts w:ascii="Tahoma" w:hAnsi="Tahoma"/>
        </w:rPr>
      </w:pPr>
      <w:r>
        <w:rPr>
          <w:color w:val="0E1115"/>
          <w:w w:val="105"/>
        </w:rPr>
        <w:t>Это</w:t>
      </w:r>
      <w:r>
        <w:rPr>
          <w:color w:val="0E1115"/>
          <w:spacing w:val="-19"/>
          <w:w w:val="105"/>
        </w:rPr>
        <w:t> </w:t>
      </w:r>
      <w:r>
        <w:rPr>
          <w:color w:val="0E1115"/>
          <w:w w:val="105"/>
        </w:rPr>
        <w:t>огромный</w:t>
      </w:r>
      <w:r>
        <w:rPr>
          <w:color w:val="0E1115"/>
          <w:spacing w:val="-19"/>
          <w:w w:val="105"/>
        </w:rPr>
        <w:t> </w:t>
      </w:r>
      <w:r>
        <w:rPr>
          <w:color w:val="0E1115"/>
          <w:w w:val="105"/>
        </w:rPr>
        <w:t>объем</w:t>
      </w:r>
      <w:r>
        <w:rPr>
          <w:color w:val="0E1115"/>
          <w:spacing w:val="-19"/>
          <w:w w:val="105"/>
        </w:rPr>
        <w:t> </w:t>
      </w:r>
      <w:r>
        <w:rPr>
          <w:color w:val="0E1115"/>
          <w:w w:val="105"/>
        </w:rPr>
        <w:t>информации</w:t>
      </w:r>
      <w:r>
        <w:rPr>
          <w:rFonts w:ascii="Tahoma" w:hAnsi="Tahoma"/>
          <w:color w:val="0E1115"/>
          <w:w w:val="105"/>
        </w:rPr>
        <w:t>.</w:t>
      </w:r>
      <w:r>
        <w:rPr>
          <w:rFonts w:ascii="Tahoma" w:hAnsi="Tahoma"/>
          <w:color w:val="0E1115"/>
          <w:spacing w:val="-20"/>
          <w:w w:val="105"/>
        </w:rPr>
        <w:t> </w:t>
      </w:r>
      <w:r>
        <w:rPr>
          <w:color w:val="0E1115"/>
          <w:w w:val="105"/>
        </w:rPr>
        <w:t>Я</w:t>
      </w:r>
      <w:r>
        <w:rPr>
          <w:color w:val="0E1115"/>
          <w:spacing w:val="-19"/>
          <w:w w:val="105"/>
        </w:rPr>
        <w:t> </w:t>
      </w:r>
      <w:r>
        <w:rPr>
          <w:color w:val="0E1115"/>
          <w:w w:val="105"/>
        </w:rPr>
        <w:t>готов</w:t>
      </w:r>
      <w:r>
        <w:rPr>
          <w:color w:val="0E1115"/>
          <w:spacing w:val="-19"/>
          <w:w w:val="105"/>
        </w:rPr>
        <w:t> </w:t>
      </w:r>
      <w:r>
        <w:rPr>
          <w:color w:val="0E1115"/>
          <w:w w:val="105"/>
        </w:rPr>
        <w:t>продолжить</w:t>
      </w:r>
      <w:r>
        <w:rPr>
          <w:color w:val="0E1115"/>
          <w:spacing w:val="-19"/>
          <w:w w:val="105"/>
        </w:rPr>
        <w:t> </w:t>
      </w:r>
      <w:r>
        <w:rPr>
          <w:color w:val="0E1115"/>
          <w:w w:val="105"/>
        </w:rPr>
        <w:t>и</w:t>
      </w:r>
      <w:r>
        <w:rPr>
          <w:color w:val="0E1115"/>
          <w:spacing w:val="-19"/>
          <w:w w:val="105"/>
        </w:rPr>
        <w:t> </w:t>
      </w:r>
      <w:r>
        <w:rPr>
          <w:color w:val="0E1115"/>
          <w:w w:val="105"/>
        </w:rPr>
        <w:t>углубиться</w:t>
      </w:r>
      <w:r>
        <w:rPr>
          <w:color w:val="0E1115"/>
          <w:spacing w:val="-19"/>
          <w:w w:val="105"/>
        </w:rPr>
        <w:t> </w:t>
      </w:r>
      <w:r>
        <w:rPr>
          <w:color w:val="0E1115"/>
          <w:w w:val="105"/>
        </w:rPr>
        <w:t>в</w:t>
      </w:r>
      <w:r>
        <w:rPr>
          <w:color w:val="0E1115"/>
          <w:spacing w:val="-19"/>
          <w:w w:val="105"/>
        </w:rPr>
        <w:t> </w:t>
      </w:r>
      <w:r>
        <w:rPr>
          <w:color w:val="0E1115"/>
          <w:w w:val="105"/>
        </w:rPr>
        <w:t>любую</w:t>
      </w:r>
      <w:r>
        <w:rPr>
          <w:color w:val="0E1115"/>
          <w:spacing w:val="-19"/>
          <w:w w:val="105"/>
        </w:rPr>
        <w:t> </w:t>
      </w:r>
      <w:r>
        <w:rPr>
          <w:color w:val="0E1115"/>
          <w:w w:val="105"/>
        </w:rPr>
        <w:t>из перечисленных тем</w:t>
      </w:r>
      <w:r>
        <w:rPr>
          <w:rFonts w:ascii="Tahoma" w:hAnsi="Tahoma"/>
          <w:color w:val="0E1115"/>
          <w:w w:val="105"/>
        </w:rPr>
        <w:t>.</w:t>
      </w:r>
    </w:p>
    <w:p>
      <w:pPr>
        <w:spacing w:before="231"/>
        <w:ind w:left="305" w:right="0" w:firstLine="0"/>
        <w:jc w:val="left"/>
        <w:rPr>
          <w:rFonts w:ascii="Tahoma" w:hAnsi="Tahoma"/>
          <w:b/>
          <w:sz w:val="24"/>
        </w:rPr>
      </w:pPr>
      <w:r>
        <w:rPr>
          <w:rFonts w:ascii="Arial" w:hAnsi="Arial"/>
          <w:b/>
          <w:color w:val="0E1115"/>
          <w:w w:val="85"/>
          <w:sz w:val="24"/>
        </w:rPr>
        <w:t>Чт</w:t>
      </w:r>
      <w:r>
        <w:rPr>
          <w:rFonts w:ascii="Arial" w:hAnsi="Arial"/>
          <w:b/>
          <w:color w:val="0E1115"/>
          <w:w w:val="85"/>
          <w:sz w:val="27"/>
        </w:rPr>
        <w:t>о</w:t>
      </w:r>
      <w:r>
        <w:rPr>
          <w:rFonts w:ascii="Arial" w:hAnsi="Arial"/>
          <w:b/>
          <w:color w:val="0E1115"/>
          <w:spacing w:val="7"/>
          <w:sz w:val="27"/>
        </w:rPr>
        <w:t> </w:t>
      </w:r>
      <w:r>
        <w:rPr>
          <w:rFonts w:ascii="Arial" w:hAnsi="Arial"/>
          <w:b/>
          <w:color w:val="0E1115"/>
          <w:w w:val="85"/>
          <w:sz w:val="24"/>
        </w:rPr>
        <w:t>в</w:t>
      </w:r>
      <w:r>
        <w:rPr>
          <w:rFonts w:ascii="Arial" w:hAnsi="Arial"/>
          <w:b/>
          <w:color w:val="0E1115"/>
          <w:w w:val="85"/>
          <w:sz w:val="27"/>
        </w:rPr>
        <w:t>ас</w:t>
      </w:r>
      <w:r>
        <w:rPr>
          <w:rFonts w:ascii="Arial" w:hAnsi="Arial"/>
          <w:b/>
          <w:color w:val="0E1115"/>
          <w:spacing w:val="8"/>
          <w:sz w:val="27"/>
        </w:rPr>
        <w:t> </w:t>
      </w:r>
      <w:r>
        <w:rPr>
          <w:rFonts w:ascii="Arial" w:hAnsi="Arial"/>
          <w:b/>
          <w:color w:val="0E1115"/>
          <w:w w:val="85"/>
          <w:sz w:val="24"/>
        </w:rPr>
        <w:t>инт</w:t>
      </w:r>
      <w:r>
        <w:rPr>
          <w:rFonts w:ascii="Arial" w:hAnsi="Arial"/>
          <w:b/>
          <w:color w:val="0E1115"/>
          <w:w w:val="85"/>
          <w:sz w:val="27"/>
        </w:rPr>
        <w:t>ересуе</w:t>
      </w:r>
      <w:r>
        <w:rPr>
          <w:rFonts w:ascii="Arial" w:hAnsi="Arial"/>
          <w:b/>
          <w:color w:val="0E1115"/>
          <w:w w:val="85"/>
          <w:sz w:val="24"/>
        </w:rPr>
        <w:t>т</w:t>
      </w:r>
      <w:r>
        <w:rPr>
          <w:rFonts w:ascii="Arial" w:hAnsi="Arial"/>
          <w:b/>
          <w:color w:val="0E1115"/>
          <w:spacing w:val="16"/>
          <w:sz w:val="24"/>
        </w:rPr>
        <w:t> </w:t>
      </w:r>
      <w:r>
        <w:rPr>
          <w:rFonts w:ascii="Arial" w:hAnsi="Arial"/>
          <w:b/>
          <w:color w:val="0E1115"/>
          <w:w w:val="85"/>
          <w:sz w:val="24"/>
        </w:rPr>
        <w:t>в</w:t>
      </w:r>
      <w:r>
        <w:rPr>
          <w:rFonts w:ascii="Arial" w:hAnsi="Arial"/>
          <w:b/>
          <w:color w:val="0E1115"/>
          <w:spacing w:val="15"/>
          <w:sz w:val="24"/>
        </w:rPr>
        <w:t> </w:t>
      </w:r>
      <w:r>
        <w:rPr>
          <w:rFonts w:ascii="Arial" w:hAnsi="Arial"/>
          <w:b/>
          <w:color w:val="0E1115"/>
          <w:w w:val="85"/>
          <w:sz w:val="24"/>
        </w:rPr>
        <w:t>п</w:t>
      </w:r>
      <w:r>
        <w:rPr>
          <w:rFonts w:ascii="Arial" w:hAnsi="Arial"/>
          <w:b/>
          <w:color w:val="0E1115"/>
          <w:w w:val="85"/>
          <w:sz w:val="27"/>
        </w:rPr>
        <w:t>ер</w:t>
      </w:r>
      <w:r>
        <w:rPr>
          <w:rFonts w:ascii="Arial" w:hAnsi="Arial"/>
          <w:b/>
          <w:color w:val="0E1115"/>
          <w:w w:val="85"/>
          <w:sz w:val="24"/>
        </w:rPr>
        <w:t>в</w:t>
      </w:r>
      <w:r>
        <w:rPr>
          <w:rFonts w:ascii="Arial" w:hAnsi="Arial"/>
          <w:b/>
          <w:color w:val="0E1115"/>
          <w:w w:val="85"/>
          <w:sz w:val="27"/>
        </w:rPr>
        <w:t>у</w:t>
      </w:r>
      <w:r>
        <w:rPr>
          <w:rFonts w:ascii="Arial" w:hAnsi="Arial"/>
          <w:b/>
          <w:color w:val="0E1115"/>
          <w:w w:val="85"/>
          <w:sz w:val="24"/>
        </w:rPr>
        <w:t>ю</w:t>
      </w:r>
      <w:r>
        <w:rPr>
          <w:rFonts w:ascii="Arial" w:hAnsi="Arial"/>
          <w:b/>
          <w:color w:val="0E1115"/>
          <w:spacing w:val="16"/>
          <w:sz w:val="24"/>
        </w:rPr>
        <w:t> </w:t>
      </w:r>
      <w:r>
        <w:rPr>
          <w:rFonts w:ascii="Arial" w:hAnsi="Arial"/>
          <w:b/>
          <w:color w:val="0E1115"/>
          <w:spacing w:val="-2"/>
          <w:w w:val="85"/>
          <w:sz w:val="27"/>
        </w:rPr>
        <w:t>о</w:t>
      </w:r>
      <w:r>
        <w:rPr>
          <w:rFonts w:ascii="Arial" w:hAnsi="Arial"/>
          <w:b/>
          <w:color w:val="0E1115"/>
          <w:spacing w:val="-2"/>
          <w:w w:val="85"/>
          <w:sz w:val="24"/>
        </w:rPr>
        <w:t>ч</w:t>
      </w:r>
      <w:r>
        <w:rPr>
          <w:rFonts w:ascii="Arial" w:hAnsi="Arial"/>
          <w:b/>
          <w:color w:val="0E1115"/>
          <w:spacing w:val="-2"/>
          <w:w w:val="85"/>
          <w:sz w:val="27"/>
        </w:rPr>
        <w:t>ере</w:t>
      </w:r>
      <w:r>
        <w:rPr>
          <w:rFonts w:ascii="Arial" w:hAnsi="Arial"/>
          <w:b/>
          <w:color w:val="0E1115"/>
          <w:spacing w:val="-2"/>
          <w:w w:val="85"/>
          <w:sz w:val="24"/>
        </w:rPr>
        <w:t>дь</w:t>
      </w:r>
      <w:r>
        <w:rPr>
          <w:rFonts w:ascii="Tahoma" w:hAnsi="Tahoma"/>
          <w:b/>
          <w:color w:val="0E1115"/>
          <w:spacing w:val="-2"/>
          <w:w w:val="85"/>
          <w:sz w:val="24"/>
        </w:rPr>
        <w:t>?</w:t>
      </w:r>
    </w:p>
    <w:p>
      <w:pPr>
        <w:pStyle w:val="BodyText"/>
        <w:spacing w:before="59"/>
        <w:rPr>
          <w:rFonts w:ascii="Tahoma"/>
          <w:b/>
        </w:rPr>
      </w:pPr>
    </w:p>
    <w:p>
      <w:pPr>
        <w:pStyle w:val="ListParagraph"/>
        <w:numPr>
          <w:ilvl w:val="0"/>
          <w:numId w:val="4"/>
        </w:numPr>
        <w:tabs>
          <w:tab w:pos="574" w:val="left" w:leader="none"/>
        </w:tabs>
        <w:spacing w:line="240" w:lineRule="auto" w:before="1" w:after="0"/>
        <w:ind w:left="574" w:right="0" w:hanging="284"/>
        <w:jc w:val="left"/>
        <w:rPr>
          <w:rFonts w:ascii="Tahoma" w:hAnsi="Tahoma"/>
          <w:b/>
          <w:sz w:val="24"/>
        </w:rPr>
      </w:pPr>
      <w:r>
        <w:rPr>
          <w:color w:val="0E1115"/>
          <w:sz w:val="24"/>
        </w:rPr>
        <w:t>Детальный</w:t>
      </w:r>
      <w:r>
        <w:rPr>
          <w:color w:val="0E1115"/>
          <w:spacing w:val="21"/>
          <w:sz w:val="24"/>
        </w:rPr>
        <w:t> </w:t>
      </w:r>
      <w:r>
        <w:rPr>
          <w:color w:val="0E1115"/>
          <w:sz w:val="24"/>
        </w:rPr>
        <w:t>разбор</w:t>
      </w:r>
      <w:r>
        <w:rPr>
          <w:color w:val="0E1115"/>
          <w:spacing w:val="21"/>
          <w:sz w:val="24"/>
        </w:rPr>
        <w:t> </w:t>
      </w:r>
      <w:r>
        <w:rPr>
          <w:color w:val="0E1115"/>
          <w:sz w:val="24"/>
        </w:rPr>
        <w:t>этапов</w:t>
      </w:r>
      <w:r>
        <w:rPr>
          <w:color w:val="0E1115"/>
          <w:spacing w:val="21"/>
          <w:sz w:val="24"/>
        </w:rPr>
        <w:t> </w:t>
      </w:r>
      <w:r>
        <w:rPr>
          <w:rFonts w:ascii="Tahoma" w:hAnsi="Tahoma"/>
          <w:color w:val="0E1115"/>
          <w:sz w:val="24"/>
        </w:rPr>
        <w:t>(</w:t>
      </w:r>
      <w:r>
        <w:rPr>
          <w:color w:val="0E1115"/>
          <w:sz w:val="24"/>
        </w:rPr>
        <w:t>например</w:t>
      </w:r>
      <w:r>
        <w:rPr>
          <w:rFonts w:ascii="Tahoma" w:hAnsi="Tahoma"/>
          <w:color w:val="0E1115"/>
          <w:sz w:val="24"/>
        </w:rPr>
        <w:t>,</w:t>
      </w:r>
      <w:r>
        <w:rPr>
          <w:rFonts w:ascii="Tahoma" w:hAnsi="Tahoma"/>
          <w:color w:val="0E1115"/>
          <w:spacing w:val="18"/>
          <w:sz w:val="24"/>
        </w:rPr>
        <w:t> </w:t>
      </w:r>
      <w:r>
        <w:rPr>
          <w:color w:val="0E1115"/>
          <w:sz w:val="24"/>
        </w:rPr>
        <w:t>как</w:t>
      </w:r>
      <w:r>
        <w:rPr>
          <w:color w:val="0E1115"/>
          <w:spacing w:val="21"/>
          <w:sz w:val="24"/>
        </w:rPr>
        <w:t> </w:t>
      </w:r>
      <w:r>
        <w:rPr>
          <w:color w:val="0E1115"/>
          <w:sz w:val="24"/>
        </w:rPr>
        <w:t>именно</w:t>
      </w:r>
      <w:r>
        <w:rPr>
          <w:color w:val="0E1115"/>
          <w:spacing w:val="21"/>
          <w:sz w:val="24"/>
        </w:rPr>
        <w:t> </w:t>
      </w:r>
      <w:r>
        <w:rPr>
          <w:color w:val="0E1115"/>
          <w:sz w:val="24"/>
        </w:rPr>
        <w:t>организовать</w:t>
      </w:r>
      <w:r>
        <w:rPr>
          <w:color w:val="0E1115"/>
          <w:spacing w:val="21"/>
          <w:sz w:val="24"/>
        </w:rPr>
        <w:t> </w:t>
      </w:r>
      <w:r>
        <w:rPr>
          <w:rFonts w:ascii="Arial" w:hAnsi="Arial"/>
          <w:b/>
          <w:color w:val="0E1115"/>
          <w:sz w:val="24"/>
        </w:rPr>
        <w:t>Эт</w:t>
      </w:r>
      <w:r>
        <w:rPr>
          <w:rFonts w:ascii="Arial" w:hAnsi="Arial"/>
          <w:b/>
          <w:color w:val="0E1115"/>
          <w:sz w:val="27"/>
        </w:rPr>
        <w:t>а</w:t>
      </w:r>
      <w:r>
        <w:rPr>
          <w:rFonts w:ascii="Arial" w:hAnsi="Arial"/>
          <w:b/>
          <w:color w:val="0E1115"/>
          <w:sz w:val="24"/>
        </w:rPr>
        <w:t>п</w:t>
      </w:r>
      <w:r>
        <w:rPr>
          <w:rFonts w:ascii="Arial" w:hAnsi="Arial"/>
          <w:b/>
          <w:color w:val="0E1115"/>
          <w:spacing w:val="16"/>
          <w:sz w:val="24"/>
        </w:rPr>
        <w:t> </w:t>
      </w:r>
      <w:r>
        <w:rPr>
          <w:rFonts w:ascii="Tahoma" w:hAnsi="Tahoma"/>
          <w:b/>
          <w:color w:val="0E1115"/>
          <w:spacing w:val="-5"/>
          <w:sz w:val="24"/>
        </w:rPr>
        <w:t>2:</w:t>
      </w:r>
    </w:p>
    <w:p>
      <w:pPr>
        <w:spacing w:before="109"/>
        <w:ind w:left="575" w:right="0" w:firstLine="0"/>
        <w:jc w:val="left"/>
        <w:rPr>
          <w:rFonts w:ascii="Tahoma" w:hAnsi="Tahoma"/>
          <w:sz w:val="24"/>
        </w:rPr>
      </w:pPr>
      <w:r>
        <w:rPr>
          <w:rFonts w:ascii="Arial" w:hAnsi="Arial"/>
          <w:b/>
          <w:color w:val="0E1115"/>
          <w:spacing w:val="-2"/>
          <w:sz w:val="27"/>
        </w:rPr>
        <w:t>О</w:t>
      </w:r>
      <w:r>
        <w:rPr>
          <w:rFonts w:ascii="Arial" w:hAnsi="Arial"/>
          <w:b/>
          <w:color w:val="0E1115"/>
          <w:spacing w:val="-2"/>
          <w:sz w:val="24"/>
        </w:rPr>
        <w:t>бщин</w:t>
      </w:r>
      <w:r>
        <w:rPr>
          <w:rFonts w:ascii="Arial" w:hAnsi="Arial"/>
          <w:b/>
          <w:color w:val="0E1115"/>
          <w:spacing w:val="-2"/>
          <w:sz w:val="27"/>
        </w:rPr>
        <w:t>у</w:t>
      </w:r>
      <w:r>
        <w:rPr>
          <w:rFonts w:ascii="Tahoma" w:hAnsi="Tahoma"/>
          <w:color w:val="0E1115"/>
          <w:spacing w:val="-2"/>
          <w:sz w:val="24"/>
        </w:rPr>
        <w:t>)?</w:t>
      </w:r>
    </w:p>
    <w:p>
      <w:pPr>
        <w:spacing w:after="0"/>
        <w:jc w:val="left"/>
        <w:rPr>
          <w:rFonts w:ascii="Tahoma" w:hAnsi="Tahoma"/>
          <w:sz w:val="24"/>
        </w:rPr>
        <w:sectPr>
          <w:pgSz w:w="11900" w:h="16840"/>
          <w:pgMar w:top="0" w:bottom="0" w:left="850" w:right="1133"/>
        </w:sectPr>
      </w:pPr>
    </w:p>
    <w:p>
      <w:pPr>
        <w:pStyle w:val="ListParagraph"/>
        <w:numPr>
          <w:ilvl w:val="0"/>
          <w:numId w:val="4"/>
        </w:numPr>
        <w:tabs>
          <w:tab w:pos="574" w:val="left" w:leader="none"/>
        </w:tabs>
        <w:spacing w:line="240" w:lineRule="auto" w:before="41" w:after="0"/>
        <w:ind w:left="574" w:right="0" w:hanging="284"/>
        <w:jc w:val="left"/>
        <w:rPr>
          <w:sz w:val="24"/>
        </w:rPr>
      </w:pPr>
      <w:r>
        <w:rPr>
          <w:color w:val="0E1115"/>
          <w:sz w:val="24"/>
        </w:rPr>
        <w:t>Глубокое</w:t>
      </w:r>
      <w:r>
        <w:rPr>
          <w:color w:val="0E1115"/>
          <w:spacing w:val="3"/>
          <w:sz w:val="24"/>
        </w:rPr>
        <w:t> </w:t>
      </w:r>
      <w:r>
        <w:rPr>
          <w:color w:val="0E1115"/>
          <w:sz w:val="24"/>
        </w:rPr>
        <w:t>погружение</w:t>
      </w:r>
      <w:r>
        <w:rPr>
          <w:color w:val="0E1115"/>
          <w:spacing w:val="3"/>
          <w:sz w:val="24"/>
        </w:rPr>
        <w:t> </w:t>
      </w:r>
      <w:r>
        <w:rPr>
          <w:color w:val="0E1115"/>
          <w:sz w:val="24"/>
        </w:rPr>
        <w:t>в</w:t>
      </w:r>
      <w:r>
        <w:rPr>
          <w:color w:val="0E1115"/>
          <w:spacing w:val="3"/>
          <w:sz w:val="24"/>
        </w:rPr>
        <w:t> </w:t>
      </w:r>
      <w:r>
        <w:rPr>
          <w:color w:val="0E1115"/>
          <w:sz w:val="24"/>
        </w:rPr>
        <w:t>одну</w:t>
      </w:r>
      <w:r>
        <w:rPr>
          <w:color w:val="0E1115"/>
          <w:spacing w:val="3"/>
          <w:sz w:val="24"/>
        </w:rPr>
        <w:t> </w:t>
      </w:r>
      <w:r>
        <w:rPr>
          <w:color w:val="0E1115"/>
          <w:sz w:val="24"/>
        </w:rPr>
        <w:t>из</w:t>
      </w:r>
      <w:r>
        <w:rPr>
          <w:color w:val="0E1115"/>
          <w:spacing w:val="3"/>
          <w:sz w:val="24"/>
        </w:rPr>
        <w:t> </w:t>
      </w:r>
      <w:r>
        <w:rPr>
          <w:color w:val="0E1115"/>
          <w:sz w:val="24"/>
        </w:rPr>
        <w:t>структур</w:t>
      </w:r>
      <w:r>
        <w:rPr>
          <w:color w:val="0E1115"/>
          <w:spacing w:val="3"/>
          <w:sz w:val="24"/>
        </w:rPr>
        <w:t>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как</w:t>
      </w:r>
      <w:r>
        <w:rPr>
          <w:color w:val="0E1115"/>
          <w:spacing w:val="3"/>
          <w:sz w:val="24"/>
        </w:rPr>
        <w:t> </w:t>
      </w:r>
      <w:r>
        <w:rPr>
          <w:color w:val="0E1115"/>
          <w:spacing w:val="-2"/>
          <w:sz w:val="24"/>
        </w:rPr>
        <w:t>разработать</w:t>
      </w:r>
    </w:p>
    <w:p>
      <w:pPr>
        <w:spacing w:before="114"/>
        <w:ind w:left="575" w:right="0" w:firstLine="0"/>
        <w:jc w:val="left"/>
        <w:rPr>
          <w:rFonts w:ascii="Tahoma" w:hAnsi="Tahoma"/>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у</w:t>
      </w:r>
      <w:r>
        <w:rPr>
          <w:rFonts w:ascii="Arial" w:hAnsi="Arial"/>
          <w:b/>
          <w:color w:val="0E1115"/>
          <w:w w:val="90"/>
          <w:sz w:val="24"/>
        </w:rPr>
        <w:t>ю</w:t>
      </w:r>
      <w:r>
        <w:rPr>
          <w:rFonts w:ascii="Arial" w:hAnsi="Arial"/>
          <w:b/>
          <w:color w:val="0E1115"/>
          <w:spacing w:val="18"/>
          <w:sz w:val="24"/>
        </w:rPr>
        <w:t> </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ль</w:t>
      </w:r>
      <w:r>
        <w:rPr>
          <w:rFonts w:ascii="Arial" w:hAnsi="Arial"/>
          <w:b/>
          <w:color w:val="0E1115"/>
          <w:spacing w:val="29"/>
          <w:sz w:val="24"/>
        </w:rPr>
        <w:t> </w:t>
      </w:r>
      <w:r>
        <w:rPr>
          <w:color w:val="0E1115"/>
          <w:w w:val="90"/>
          <w:sz w:val="24"/>
        </w:rPr>
        <w:t>или</w:t>
      </w:r>
      <w:r>
        <w:rPr>
          <w:color w:val="0E1115"/>
          <w:spacing w:val="24"/>
          <w:sz w:val="24"/>
        </w:rPr>
        <w:t> </w:t>
      </w:r>
      <w:r>
        <w:rPr>
          <w:rFonts w:ascii="Arial" w:hAnsi="Arial"/>
          <w:b/>
          <w:color w:val="0E1115"/>
          <w:spacing w:val="-2"/>
          <w:w w:val="90"/>
          <w:sz w:val="27"/>
        </w:rPr>
        <w:t>Ко</w:t>
      </w:r>
      <w:r>
        <w:rPr>
          <w:rFonts w:ascii="Arial" w:hAnsi="Arial"/>
          <w:b/>
          <w:color w:val="0E1115"/>
          <w:spacing w:val="-2"/>
          <w:w w:val="90"/>
          <w:sz w:val="24"/>
        </w:rPr>
        <w:t>н</w:t>
      </w:r>
      <w:r>
        <w:rPr>
          <w:rFonts w:ascii="Arial" w:hAnsi="Arial"/>
          <w:b/>
          <w:color w:val="0E1115"/>
          <w:spacing w:val="-2"/>
          <w:w w:val="90"/>
          <w:sz w:val="27"/>
        </w:rPr>
        <w:t>с</w:t>
      </w:r>
      <w:r>
        <w:rPr>
          <w:rFonts w:ascii="Arial" w:hAnsi="Arial"/>
          <w:b/>
          <w:color w:val="0E1115"/>
          <w:spacing w:val="-2"/>
          <w:w w:val="90"/>
          <w:sz w:val="24"/>
        </w:rPr>
        <w:t>тит</w:t>
      </w:r>
      <w:r>
        <w:rPr>
          <w:rFonts w:ascii="Arial" w:hAnsi="Arial"/>
          <w:b/>
          <w:color w:val="0E1115"/>
          <w:spacing w:val="-2"/>
          <w:w w:val="90"/>
          <w:sz w:val="27"/>
        </w:rPr>
        <w:t>у</w:t>
      </w:r>
      <w:r>
        <w:rPr>
          <w:rFonts w:ascii="Arial" w:hAnsi="Arial"/>
          <w:b/>
          <w:color w:val="0E1115"/>
          <w:spacing w:val="-2"/>
          <w:w w:val="90"/>
          <w:sz w:val="24"/>
        </w:rPr>
        <w:t>цию</w:t>
      </w:r>
      <w:r>
        <w:rPr>
          <w:rFonts w:ascii="Tahoma" w:hAnsi="Tahoma"/>
          <w:color w:val="0E1115"/>
          <w:spacing w:val="-2"/>
          <w:w w:val="90"/>
          <w:sz w:val="24"/>
        </w:rPr>
        <w:t>)?</w:t>
      </w:r>
    </w:p>
    <w:p>
      <w:pPr>
        <w:pStyle w:val="ListParagraph"/>
        <w:numPr>
          <w:ilvl w:val="0"/>
          <w:numId w:val="4"/>
        </w:numPr>
        <w:tabs>
          <w:tab w:pos="574" w:val="left" w:leader="none"/>
        </w:tabs>
        <w:spacing w:line="240" w:lineRule="auto" w:before="212" w:after="0"/>
        <w:ind w:left="574" w:right="0" w:hanging="284"/>
        <w:jc w:val="left"/>
        <w:rPr>
          <w:rFonts w:ascii="Tahoma" w:hAnsi="Tahoma"/>
          <w:sz w:val="24"/>
        </w:rPr>
      </w:pPr>
      <w:r>
        <w:rPr>
          <w:color w:val="0E1115"/>
          <w:w w:val="105"/>
          <w:sz w:val="24"/>
        </w:rPr>
        <w:t>Или</w:t>
      </w:r>
      <w:r>
        <w:rPr>
          <w:color w:val="0E1115"/>
          <w:spacing w:val="-8"/>
          <w:w w:val="105"/>
          <w:sz w:val="24"/>
        </w:rPr>
        <w:t> </w:t>
      </w:r>
      <w:r>
        <w:rPr>
          <w:color w:val="0E1115"/>
          <w:w w:val="105"/>
          <w:sz w:val="24"/>
        </w:rPr>
        <w:t>что</w:t>
      </w:r>
      <w:r>
        <w:rPr>
          <w:rFonts w:ascii="Tahoma" w:hAnsi="Tahoma"/>
          <w:color w:val="0E1115"/>
          <w:w w:val="105"/>
          <w:sz w:val="24"/>
        </w:rPr>
        <w:t>-</w:t>
      </w:r>
      <w:r>
        <w:rPr>
          <w:color w:val="0E1115"/>
          <w:w w:val="105"/>
          <w:sz w:val="24"/>
        </w:rPr>
        <w:t>то</w:t>
      </w:r>
      <w:r>
        <w:rPr>
          <w:color w:val="0E1115"/>
          <w:spacing w:val="-7"/>
          <w:w w:val="105"/>
          <w:sz w:val="24"/>
        </w:rPr>
        <w:t> </w:t>
      </w:r>
      <w:r>
        <w:rPr>
          <w:color w:val="0E1115"/>
          <w:spacing w:val="-4"/>
          <w:w w:val="105"/>
          <w:sz w:val="24"/>
        </w:rPr>
        <w:t>еще</w:t>
      </w:r>
      <w:r>
        <w:rPr>
          <w:rFonts w:ascii="Tahoma" w:hAnsi="Tahoma"/>
          <w:color w:val="0E1115"/>
          <w:spacing w:val="-4"/>
          <w:w w:val="105"/>
          <w:sz w:val="24"/>
        </w:rPr>
        <w:t>?</w:t>
      </w:r>
    </w:p>
    <w:p>
      <w:pPr>
        <w:pStyle w:val="BodyText"/>
        <w:spacing w:before="77"/>
        <w:rPr>
          <w:rFonts w:ascii="Tahoma"/>
        </w:rPr>
      </w:pPr>
    </w:p>
    <w:p>
      <w:pPr>
        <w:pStyle w:val="BodyText"/>
        <w:ind w:left="305"/>
        <w:rPr>
          <w:rFonts w:ascii="Tahoma" w:hAnsi="Tahoma"/>
        </w:rPr>
      </w:pPr>
      <w:r>
        <w:rPr>
          <w:color w:val="0E1115"/>
        </w:rPr>
        <w:t>Укажите</w:t>
      </w:r>
      <w:r>
        <w:rPr>
          <w:rFonts w:ascii="Tahoma" w:hAnsi="Tahoma"/>
          <w:color w:val="0E1115"/>
        </w:rPr>
        <w:t>,</w:t>
      </w:r>
      <w:r>
        <w:rPr>
          <w:rFonts w:ascii="Tahoma" w:hAnsi="Tahoma"/>
          <w:color w:val="0E1115"/>
          <w:spacing w:val="18"/>
        </w:rPr>
        <w:t> </w:t>
      </w:r>
      <w:r>
        <w:rPr>
          <w:color w:val="0E1115"/>
        </w:rPr>
        <w:t>и</w:t>
      </w:r>
      <w:r>
        <w:rPr>
          <w:color w:val="0E1115"/>
          <w:spacing w:val="23"/>
        </w:rPr>
        <w:t> </w:t>
      </w:r>
      <w:r>
        <w:rPr>
          <w:color w:val="0E1115"/>
        </w:rPr>
        <w:t>я</w:t>
      </w:r>
      <w:r>
        <w:rPr>
          <w:color w:val="0E1115"/>
          <w:spacing w:val="22"/>
        </w:rPr>
        <w:t> </w:t>
      </w:r>
      <w:r>
        <w:rPr>
          <w:color w:val="0E1115"/>
        </w:rPr>
        <w:t>предоставлю</w:t>
      </w:r>
      <w:r>
        <w:rPr>
          <w:color w:val="0E1115"/>
          <w:spacing w:val="22"/>
        </w:rPr>
        <w:t> </w:t>
      </w:r>
      <w:r>
        <w:rPr>
          <w:color w:val="0E1115"/>
        </w:rPr>
        <w:t>подробную</w:t>
      </w:r>
      <w:r>
        <w:rPr>
          <w:color w:val="0E1115"/>
          <w:spacing w:val="22"/>
        </w:rPr>
        <w:t> </w:t>
      </w:r>
      <w:r>
        <w:rPr>
          <w:color w:val="0E1115"/>
        </w:rPr>
        <w:t>информацию</w:t>
      </w:r>
      <w:r>
        <w:rPr>
          <w:color w:val="0E1115"/>
          <w:spacing w:val="22"/>
        </w:rPr>
        <w:t> </w:t>
      </w:r>
      <w:r>
        <w:rPr>
          <w:color w:val="0E1115"/>
        </w:rPr>
        <w:t>в</w:t>
      </w:r>
      <w:r>
        <w:rPr>
          <w:color w:val="0E1115"/>
          <w:spacing w:val="22"/>
        </w:rPr>
        <w:t> </w:t>
      </w:r>
      <w:r>
        <w:rPr>
          <w:color w:val="0E1115"/>
        </w:rPr>
        <w:t>следующем</w:t>
      </w:r>
      <w:r>
        <w:rPr>
          <w:color w:val="0E1115"/>
          <w:spacing w:val="22"/>
        </w:rPr>
        <w:t> </w:t>
      </w:r>
      <w:r>
        <w:rPr>
          <w:color w:val="0E1115"/>
          <w:spacing w:val="-2"/>
        </w:rPr>
        <w:t>сообщении</w:t>
      </w:r>
      <w:r>
        <w:rPr>
          <w:rFonts w:ascii="Tahoma" w:hAnsi="Tahoma"/>
          <w:color w:val="0E1115"/>
          <w:spacing w:val="-2"/>
        </w:rPr>
        <w:t>.</w:t>
      </w:r>
    </w:p>
    <w:p>
      <w:pPr>
        <w:pStyle w:val="BodyText"/>
        <w:spacing w:before="197"/>
        <w:rPr>
          <w:rFonts w:ascii="Tahoma"/>
        </w:rPr>
      </w:pPr>
    </w:p>
    <w:p>
      <w:pPr>
        <w:pStyle w:val="BodyText"/>
        <w:ind w:left="3323"/>
        <w:rPr>
          <w:rFonts w:ascii="Tahoma" w:hAnsi="Tahoma"/>
        </w:rPr>
      </w:pPr>
      <w:r>
        <w:rPr>
          <w:color w:val="0E1115"/>
          <w:spacing w:val="-2"/>
          <w:w w:val="105"/>
        </w:rPr>
        <w:t>всё</w:t>
      </w:r>
      <w:r>
        <w:rPr>
          <w:color w:val="0E1115"/>
          <w:spacing w:val="-13"/>
          <w:w w:val="105"/>
        </w:rPr>
        <w:t> </w:t>
      </w:r>
      <w:r>
        <w:rPr>
          <w:color w:val="0E1115"/>
          <w:spacing w:val="-2"/>
          <w:w w:val="105"/>
        </w:rPr>
        <w:t>что</w:t>
      </w:r>
      <w:r>
        <w:rPr>
          <w:color w:val="0E1115"/>
          <w:spacing w:val="-12"/>
          <w:w w:val="105"/>
        </w:rPr>
        <w:t> </w:t>
      </w:r>
      <w:r>
        <w:rPr>
          <w:color w:val="0E1115"/>
          <w:spacing w:val="-2"/>
          <w:w w:val="105"/>
        </w:rPr>
        <w:t>ты</w:t>
      </w:r>
      <w:r>
        <w:rPr>
          <w:color w:val="0E1115"/>
          <w:spacing w:val="-13"/>
          <w:w w:val="105"/>
        </w:rPr>
        <w:t> </w:t>
      </w:r>
      <w:r>
        <w:rPr>
          <w:color w:val="0E1115"/>
          <w:spacing w:val="-2"/>
          <w:w w:val="105"/>
        </w:rPr>
        <w:t>перечислил</w:t>
      </w:r>
      <w:r>
        <w:rPr>
          <w:color w:val="0E1115"/>
          <w:spacing w:val="-12"/>
          <w:w w:val="105"/>
        </w:rPr>
        <w:t> </w:t>
      </w:r>
      <w:r>
        <w:rPr>
          <w:color w:val="0E1115"/>
          <w:spacing w:val="-2"/>
          <w:w w:val="105"/>
        </w:rPr>
        <w:t>в</w:t>
      </w:r>
      <w:r>
        <w:rPr>
          <w:color w:val="0E1115"/>
          <w:spacing w:val="-13"/>
          <w:w w:val="105"/>
        </w:rPr>
        <w:t> </w:t>
      </w:r>
      <w:r>
        <w:rPr>
          <w:color w:val="0E1115"/>
          <w:spacing w:val="-2"/>
          <w:w w:val="105"/>
        </w:rPr>
        <w:t>этой</w:t>
      </w:r>
      <w:r>
        <w:rPr>
          <w:color w:val="0E1115"/>
          <w:spacing w:val="-12"/>
          <w:w w:val="105"/>
        </w:rPr>
        <w:t> </w:t>
      </w:r>
      <w:r>
        <w:rPr>
          <w:color w:val="0E1115"/>
          <w:spacing w:val="-2"/>
          <w:w w:val="105"/>
        </w:rPr>
        <w:t>же</w:t>
      </w:r>
      <w:r>
        <w:rPr>
          <w:color w:val="0E1115"/>
          <w:spacing w:val="-13"/>
          <w:w w:val="105"/>
        </w:rPr>
        <w:t> </w:t>
      </w:r>
      <w:r>
        <w:rPr>
          <w:color w:val="0E1115"/>
          <w:spacing w:val="-2"/>
          <w:w w:val="105"/>
        </w:rPr>
        <w:t>последовательности</w:t>
      </w:r>
      <w:r>
        <w:rPr>
          <w:rFonts w:ascii="Tahoma" w:hAnsi="Tahoma"/>
          <w:color w:val="0E1115"/>
          <w:spacing w:val="-2"/>
          <w:w w:val="105"/>
        </w:rPr>
        <w:t>.</w:t>
      </w:r>
    </w:p>
    <w:p>
      <w:pPr>
        <w:pStyle w:val="BodyText"/>
        <w:spacing w:before="268"/>
        <w:rPr>
          <w:rFonts w:ascii="Tahoma"/>
        </w:rPr>
      </w:pPr>
    </w:p>
    <w:p>
      <w:pPr>
        <w:pStyle w:val="BodyText"/>
        <w:spacing w:before="1"/>
        <w:ind w:left="318"/>
        <w:rPr>
          <w:position w:val="7"/>
        </w:rPr>
      </w:pPr>
      <w:r>
        <w:rPr/>
        <w:drawing>
          <wp:inline distT="0" distB="0" distL="0" distR="0">
            <wp:extent cx="135568" cy="135568"/>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48"/>
        <w:rPr>
          <w:sz w:val="21"/>
        </w:rPr>
      </w:pPr>
    </w:p>
    <w:p>
      <w:pPr>
        <w:spacing w:before="1"/>
        <w:ind w:left="635" w:right="0" w:firstLine="0"/>
        <w:jc w:val="left"/>
        <w:rPr>
          <w:sz w:val="21"/>
        </w:rPr>
      </w:pPr>
      <w:r>
        <w:rPr>
          <w:color w:val="61666A"/>
          <w:sz w:val="21"/>
        </w:rPr>
        <w:t>Пользователь</w:t>
      </w:r>
      <w:r>
        <w:rPr>
          <w:color w:val="61666A"/>
          <w:spacing w:val="26"/>
          <w:sz w:val="21"/>
        </w:rPr>
        <w:t> </w:t>
      </w:r>
      <w:r>
        <w:rPr>
          <w:color w:val="61666A"/>
          <w:sz w:val="21"/>
        </w:rPr>
        <w:t>запрашивает</w:t>
      </w:r>
      <w:r>
        <w:rPr>
          <w:color w:val="61666A"/>
          <w:spacing w:val="27"/>
          <w:sz w:val="21"/>
        </w:rPr>
        <w:t> </w:t>
      </w:r>
      <w:r>
        <w:rPr>
          <w:color w:val="61666A"/>
          <w:sz w:val="21"/>
        </w:rPr>
        <w:t>полное</w:t>
      </w:r>
      <w:r>
        <w:rPr>
          <w:color w:val="61666A"/>
          <w:spacing w:val="26"/>
          <w:sz w:val="21"/>
        </w:rPr>
        <w:t> </w:t>
      </w:r>
      <w:r>
        <w:rPr>
          <w:color w:val="61666A"/>
          <w:sz w:val="21"/>
        </w:rPr>
        <w:t>и</w:t>
      </w:r>
      <w:r>
        <w:rPr>
          <w:color w:val="61666A"/>
          <w:spacing w:val="27"/>
          <w:sz w:val="21"/>
        </w:rPr>
        <w:t> </w:t>
      </w:r>
      <w:r>
        <w:rPr>
          <w:color w:val="61666A"/>
          <w:sz w:val="21"/>
        </w:rPr>
        <w:t>последовательное</w:t>
      </w:r>
      <w:r>
        <w:rPr>
          <w:color w:val="61666A"/>
          <w:spacing w:val="26"/>
          <w:sz w:val="21"/>
        </w:rPr>
        <w:t> </w:t>
      </w:r>
      <w:r>
        <w:rPr>
          <w:color w:val="61666A"/>
          <w:sz w:val="21"/>
        </w:rPr>
        <w:t>изложение</w:t>
      </w:r>
      <w:r>
        <w:rPr>
          <w:color w:val="61666A"/>
          <w:spacing w:val="27"/>
          <w:sz w:val="21"/>
        </w:rPr>
        <w:t> </w:t>
      </w:r>
      <w:r>
        <w:rPr>
          <w:color w:val="61666A"/>
          <w:sz w:val="21"/>
        </w:rPr>
        <w:t>всех</w:t>
      </w:r>
      <w:r>
        <w:rPr>
          <w:color w:val="61666A"/>
          <w:spacing w:val="27"/>
          <w:sz w:val="21"/>
        </w:rPr>
        <w:t> </w:t>
      </w:r>
      <w:r>
        <w:rPr>
          <w:color w:val="61666A"/>
          <w:spacing w:val="-2"/>
          <w:sz w:val="21"/>
        </w:rPr>
        <w:t>ранее</w:t>
      </w:r>
    </w:p>
    <w:p>
      <w:pPr>
        <w:spacing w:line="336" w:lineRule="auto" w:before="103"/>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29152">
                <wp:simplePos x="0" y="0"/>
                <wp:positionH relativeFrom="page">
                  <wp:posOffset>809625</wp:posOffset>
                </wp:positionH>
                <wp:positionV relativeFrom="paragraph">
                  <wp:posOffset>65532</wp:posOffset>
                </wp:positionV>
                <wp:extent cx="9525" cy="31718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9525" cy="3171825"/>
                        </a:xfrm>
                        <a:custGeom>
                          <a:avLst/>
                          <a:gdLst/>
                          <a:ahLst/>
                          <a:cxnLst/>
                          <a:rect l="l" t="t" r="r" b="b"/>
                          <a:pathLst>
                            <a:path w="9525" h="3171825">
                              <a:moveTo>
                                <a:pt x="9525" y="3171825"/>
                              </a:moveTo>
                              <a:lnTo>
                                <a:pt x="0" y="3171825"/>
                              </a:lnTo>
                              <a:lnTo>
                                <a:pt x="0" y="0"/>
                              </a:lnTo>
                              <a:lnTo>
                                <a:pt x="9525" y="0"/>
                              </a:lnTo>
                              <a:lnTo>
                                <a:pt x="9525" y="31718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160029pt;width:.75pt;height:249.75pt;mso-position-horizontal-relative:page;mso-position-vertical-relative:paragraph;z-index:15729152" id="docshape2" filled="true" fillcolor="#e1e4e9" stroked="false">
                <v:fill type="solid"/>
                <w10:wrap type="none"/>
              </v:rect>
            </w:pict>
          </mc:Fallback>
        </mc:AlternateContent>
      </w:r>
      <w:r>
        <w:rPr>
          <w:color w:val="61666A"/>
          <w:sz w:val="21"/>
        </w:rPr>
        <w:t>перечисленных этапов и структур</w:t>
      </w:r>
      <w:r>
        <w:rPr>
          <w:rFonts w:ascii="Tahoma" w:hAnsi="Tahoma"/>
          <w:color w:val="61666A"/>
          <w:sz w:val="21"/>
        </w:rPr>
        <w:t>. </w:t>
      </w:r>
      <w:r>
        <w:rPr>
          <w:color w:val="61666A"/>
          <w:sz w:val="21"/>
        </w:rPr>
        <w:t>Это комплексный запрос</w:t>
      </w:r>
      <w:r>
        <w:rPr>
          <w:rFonts w:ascii="Tahoma" w:hAnsi="Tahoma"/>
          <w:color w:val="61666A"/>
          <w:sz w:val="21"/>
        </w:rPr>
        <w:t>, </w:t>
      </w:r>
      <w:r>
        <w:rPr>
          <w:color w:val="61666A"/>
          <w:sz w:val="21"/>
        </w:rPr>
        <w:t>требующий системного </w:t>
      </w:r>
      <w:r>
        <w:rPr>
          <w:color w:val="61666A"/>
          <w:spacing w:val="-2"/>
          <w:w w:val="105"/>
          <w:sz w:val="21"/>
        </w:rPr>
        <w:t>подхода</w:t>
      </w:r>
      <w:r>
        <w:rPr>
          <w:rFonts w:ascii="Tahoma" w:hAnsi="Tahoma"/>
          <w:color w:val="61666A"/>
          <w:spacing w:val="-2"/>
          <w:w w:val="105"/>
          <w:sz w:val="21"/>
        </w:rPr>
        <w:t>.</w:t>
      </w:r>
    </w:p>
    <w:p>
      <w:pPr>
        <w:spacing w:line="336" w:lineRule="auto" w:before="184"/>
        <w:ind w:left="635" w:right="328" w:firstLine="0"/>
        <w:jc w:val="left"/>
        <w:rPr>
          <w:rFonts w:ascii="Tahoma" w:hAnsi="Tahoma"/>
          <w:sz w:val="21"/>
        </w:rPr>
      </w:pPr>
      <w:r>
        <w:rPr>
          <w:color w:val="61666A"/>
          <w:spacing w:val="-2"/>
          <w:w w:val="105"/>
          <w:sz w:val="21"/>
        </w:rPr>
        <w:t>Начинаю</w:t>
      </w:r>
      <w:r>
        <w:rPr>
          <w:color w:val="61666A"/>
          <w:spacing w:val="-7"/>
          <w:w w:val="105"/>
          <w:sz w:val="21"/>
        </w:rPr>
        <w:t> </w:t>
      </w:r>
      <w:r>
        <w:rPr>
          <w:color w:val="61666A"/>
          <w:spacing w:val="-2"/>
          <w:w w:val="105"/>
          <w:sz w:val="21"/>
        </w:rPr>
        <w:t>с</w:t>
      </w:r>
      <w:r>
        <w:rPr>
          <w:color w:val="61666A"/>
          <w:spacing w:val="-7"/>
          <w:w w:val="105"/>
          <w:sz w:val="21"/>
        </w:rPr>
        <w:t> </w:t>
      </w:r>
      <w:r>
        <w:rPr>
          <w:color w:val="61666A"/>
          <w:spacing w:val="-2"/>
          <w:w w:val="105"/>
          <w:sz w:val="21"/>
        </w:rPr>
        <w:t>фундаментальных</w:t>
      </w:r>
      <w:r>
        <w:rPr>
          <w:color w:val="61666A"/>
          <w:spacing w:val="-7"/>
          <w:w w:val="105"/>
          <w:sz w:val="21"/>
        </w:rPr>
        <w:t> </w:t>
      </w:r>
      <w:r>
        <w:rPr>
          <w:color w:val="61666A"/>
          <w:spacing w:val="-2"/>
          <w:w w:val="105"/>
          <w:sz w:val="21"/>
        </w:rPr>
        <w:t>принципов</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так</w:t>
      </w:r>
      <w:r>
        <w:rPr>
          <w:color w:val="61666A"/>
          <w:spacing w:val="-7"/>
          <w:w w:val="105"/>
          <w:sz w:val="21"/>
        </w:rPr>
        <w:t> </w:t>
      </w:r>
      <w:r>
        <w:rPr>
          <w:color w:val="61666A"/>
          <w:spacing w:val="-2"/>
          <w:w w:val="105"/>
          <w:sz w:val="21"/>
        </w:rPr>
        <w:t>как</w:t>
      </w:r>
      <w:r>
        <w:rPr>
          <w:color w:val="61666A"/>
          <w:spacing w:val="-7"/>
          <w:w w:val="105"/>
          <w:sz w:val="21"/>
        </w:rPr>
        <w:t> </w:t>
      </w:r>
      <w:r>
        <w:rPr>
          <w:color w:val="61666A"/>
          <w:spacing w:val="-2"/>
          <w:w w:val="105"/>
          <w:sz w:val="21"/>
        </w:rPr>
        <w:t>без</w:t>
      </w:r>
      <w:r>
        <w:rPr>
          <w:color w:val="61666A"/>
          <w:spacing w:val="-7"/>
          <w:w w:val="105"/>
          <w:sz w:val="21"/>
        </w:rPr>
        <w:t> </w:t>
      </w:r>
      <w:r>
        <w:rPr>
          <w:color w:val="61666A"/>
          <w:spacing w:val="-2"/>
          <w:w w:val="105"/>
          <w:sz w:val="21"/>
        </w:rPr>
        <w:t>четкой</w:t>
      </w:r>
      <w:r>
        <w:rPr>
          <w:color w:val="61666A"/>
          <w:spacing w:val="-7"/>
          <w:w w:val="105"/>
          <w:sz w:val="21"/>
        </w:rPr>
        <w:t> </w:t>
      </w:r>
      <w:r>
        <w:rPr>
          <w:color w:val="61666A"/>
          <w:spacing w:val="-2"/>
          <w:w w:val="105"/>
          <w:sz w:val="21"/>
        </w:rPr>
        <w:t>философской</w:t>
      </w:r>
      <w:r>
        <w:rPr>
          <w:color w:val="61666A"/>
          <w:spacing w:val="-7"/>
          <w:w w:val="105"/>
          <w:sz w:val="21"/>
        </w:rPr>
        <w:t> </w:t>
      </w:r>
      <w:r>
        <w:rPr>
          <w:color w:val="61666A"/>
          <w:spacing w:val="-2"/>
          <w:w w:val="105"/>
          <w:sz w:val="21"/>
        </w:rPr>
        <w:t>основы</w:t>
      </w:r>
      <w:r>
        <w:rPr>
          <w:color w:val="61666A"/>
          <w:spacing w:val="-7"/>
          <w:w w:val="105"/>
          <w:sz w:val="21"/>
        </w:rPr>
        <w:t> </w:t>
      </w:r>
      <w:r>
        <w:rPr>
          <w:color w:val="61666A"/>
          <w:spacing w:val="-2"/>
          <w:w w:val="105"/>
          <w:sz w:val="21"/>
        </w:rPr>
        <w:t>все </w:t>
      </w:r>
      <w:r>
        <w:rPr>
          <w:color w:val="61666A"/>
          <w:w w:val="105"/>
          <w:sz w:val="21"/>
        </w:rPr>
        <w:t>последующие</w:t>
      </w:r>
      <w:r>
        <w:rPr>
          <w:color w:val="61666A"/>
          <w:spacing w:val="-10"/>
          <w:w w:val="105"/>
          <w:sz w:val="21"/>
        </w:rPr>
        <w:t> </w:t>
      </w:r>
      <w:r>
        <w:rPr>
          <w:color w:val="61666A"/>
          <w:w w:val="105"/>
          <w:sz w:val="21"/>
        </w:rPr>
        <w:t>структуры</w:t>
      </w:r>
      <w:r>
        <w:rPr>
          <w:color w:val="61666A"/>
          <w:spacing w:val="-10"/>
          <w:w w:val="105"/>
          <w:sz w:val="21"/>
        </w:rPr>
        <w:t> </w:t>
      </w:r>
      <w:r>
        <w:rPr>
          <w:color w:val="61666A"/>
          <w:w w:val="105"/>
          <w:sz w:val="21"/>
        </w:rPr>
        <w:t>будут</w:t>
      </w:r>
      <w:r>
        <w:rPr>
          <w:color w:val="61666A"/>
          <w:spacing w:val="-10"/>
          <w:w w:val="105"/>
          <w:sz w:val="21"/>
        </w:rPr>
        <w:t> </w:t>
      </w:r>
      <w:r>
        <w:rPr>
          <w:color w:val="61666A"/>
          <w:w w:val="105"/>
          <w:sz w:val="21"/>
        </w:rPr>
        <w:t>неустойчивыми</w:t>
      </w:r>
      <w:r>
        <w:rPr>
          <w:rFonts w:ascii="Tahoma" w:hAnsi="Tahoma"/>
          <w:color w:val="61666A"/>
          <w:w w:val="105"/>
          <w:sz w:val="21"/>
        </w:rPr>
        <w:t>.</w:t>
      </w:r>
      <w:r>
        <w:rPr>
          <w:rFonts w:ascii="Tahoma" w:hAnsi="Tahoma"/>
          <w:color w:val="61666A"/>
          <w:spacing w:val="-12"/>
          <w:w w:val="105"/>
          <w:sz w:val="21"/>
        </w:rPr>
        <w:t> </w:t>
      </w:r>
      <w:r>
        <w:rPr>
          <w:color w:val="61666A"/>
          <w:w w:val="105"/>
          <w:sz w:val="21"/>
        </w:rPr>
        <w:t>Затем</w:t>
      </w:r>
      <w:r>
        <w:rPr>
          <w:color w:val="61666A"/>
          <w:spacing w:val="-10"/>
          <w:w w:val="105"/>
          <w:sz w:val="21"/>
        </w:rPr>
        <w:t> </w:t>
      </w:r>
      <w:r>
        <w:rPr>
          <w:color w:val="61666A"/>
          <w:w w:val="105"/>
          <w:sz w:val="21"/>
        </w:rPr>
        <w:t>перехожу</w:t>
      </w:r>
      <w:r>
        <w:rPr>
          <w:color w:val="61666A"/>
          <w:spacing w:val="-10"/>
          <w:w w:val="105"/>
          <w:sz w:val="21"/>
        </w:rPr>
        <w:t> </w:t>
      </w:r>
      <w:r>
        <w:rPr>
          <w:color w:val="61666A"/>
          <w:w w:val="105"/>
          <w:sz w:val="21"/>
        </w:rPr>
        <w:t>к</w:t>
      </w:r>
      <w:r>
        <w:rPr>
          <w:color w:val="61666A"/>
          <w:spacing w:val="-10"/>
          <w:w w:val="105"/>
          <w:sz w:val="21"/>
        </w:rPr>
        <w:t> </w:t>
      </w:r>
      <w:r>
        <w:rPr>
          <w:color w:val="61666A"/>
          <w:w w:val="105"/>
          <w:sz w:val="21"/>
        </w:rPr>
        <w:t>поэтапному</w:t>
      </w:r>
      <w:r>
        <w:rPr>
          <w:color w:val="61666A"/>
          <w:spacing w:val="-10"/>
          <w:w w:val="105"/>
          <w:sz w:val="21"/>
        </w:rPr>
        <w:t> </w:t>
      </w:r>
      <w:r>
        <w:rPr>
          <w:color w:val="61666A"/>
          <w:w w:val="105"/>
          <w:sz w:val="21"/>
        </w:rPr>
        <w:t>плану развития от малого сообщества к государству</w:t>
      </w:r>
      <w:r>
        <w:rPr>
          <w:rFonts w:ascii="Tahoma" w:hAnsi="Tahoma"/>
          <w:color w:val="61666A"/>
          <w:w w:val="105"/>
          <w:sz w:val="21"/>
        </w:rPr>
        <w:t>, </w:t>
      </w:r>
      <w:r>
        <w:rPr>
          <w:color w:val="61666A"/>
          <w:w w:val="105"/>
          <w:sz w:val="21"/>
        </w:rPr>
        <w:t>как это было запрошено</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w w:val="105"/>
          <w:sz w:val="21"/>
        </w:rPr>
        <w:t>Важно</w:t>
      </w:r>
      <w:r>
        <w:rPr>
          <w:color w:val="61666A"/>
          <w:spacing w:val="-3"/>
          <w:w w:val="105"/>
          <w:sz w:val="21"/>
        </w:rPr>
        <w:t> </w:t>
      </w:r>
      <w:r>
        <w:rPr>
          <w:color w:val="61666A"/>
          <w:w w:val="105"/>
          <w:sz w:val="21"/>
        </w:rPr>
        <w:t>сохранить</w:t>
      </w:r>
      <w:r>
        <w:rPr>
          <w:color w:val="61666A"/>
          <w:spacing w:val="-3"/>
          <w:w w:val="105"/>
          <w:sz w:val="21"/>
        </w:rPr>
        <w:t> </w:t>
      </w:r>
      <w:r>
        <w:rPr>
          <w:color w:val="61666A"/>
          <w:w w:val="105"/>
          <w:sz w:val="21"/>
        </w:rPr>
        <w:t>логическую</w:t>
      </w:r>
      <w:r>
        <w:rPr>
          <w:color w:val="61666A"/>
          <w:spacing w:val="-3"/>
          <w:w w:val="105"/>
          <w:sz w:val="21"/>
        </w:rPr>
        <w:t> </w:t>
      </w:r>
      <w:r>
        <w:rPr>
          <w:color w:val="61666A"/>
          <w:w w:val="105"/>
          <w:sz w:val="21"/>
        </w:rPr>
        <w:t>последовательность</w:t>
      </w:r>
      <w:r>
        <w:rPr>
          <w:rFonts w:ascii="Tahoma" w:hAnsi="Tahoma"/>
          <w:color w:val="61666A"/>
          <w:w w:val="105"/>
          <w:sz w:val="21"/>
        </w:rPr>
        <w:t>:</w:t>
      </w:r>
      <w:r>
        <w:rPr>
          <w:rFonts w:ascii="Tahoma" w:hAnsi="Tahoma"/>
          <w:color w:val="61666A"/>
          <w:spacing w:val="-5"/>
          <w:w w:val="105"/>
          <w:sz w:val="21"/>
        </w:rPr>
        <w:t> </w:t>
      </w:r>
      <w:r>
        <w:rPr>
          <w:color w:val="61666A"/>
          <w:w w:val="105"/>
          <w:sz w:val="21"/>
        </w:rPr>
        <w:t>от</w:t>
      </w:r>
      <w:r>
        <w:rPr>
          <w:color w:val="61666A"/>
          <w:spacing w:val="-3"/>
          <w:w w:val="105"/>
          <w:sz w:val="21"/>
        </w:rPr>
        <w:t> </w:t>
      </w:r>
      <w:r>
        <w:rPr>
          <w:color w:val="61666A"/>
          <w:w w:val="105"/>
          <w:sz w:val="21"/>
        </w:rPr>
        <w:t>общего</w:t>
      </w:r>
      <w:r>
        <w:rPr>
          <w:color w:val="61666A"/>
          <w:spacing w:val="-3"/>
          <w:w w:val="105"/>
          <w:sz w:val="21"/>
        </w:rPr>
        <w:t> </w:t>
      </w:r>
      <w:r>
        <w:rPr>
          <w:color w:val="61666A"/>
          <w:w w:val="105"/>
          <w:sz w:val="21"/>
        </w:rPr>
        <w:t>видения</w:t>
      </w:r>
      <w:r>
        <w:rPr>
          <w:color w:val="61666A"/>
          <w:spacing w:val="-3"/>
          <w:w w:val="105"/>
          <w:sz w:val="21"/>
        </w:rPr>
        <w:t> </w:t>
      </w:r>
      <w:r>
        <w:rPr>
          <w:color w:val="61666A"/>
          <w:w w:val="105"/>
          <w:sz w:val="21"/>
        </w:rPr>
        <w:t>к</w:t>
      </w:r>
      <w:r>
        <w:rPr>
          <w:color w:val="61666A"/>
          <w:spacing w:val="-3"/>
          <w:w w:val="105"/>
          <w:sz w:val="21"/>
        </w:rPr>
        <w:t> </w:t>
      </w:r>
      <w:r>
        <w:rPr>
          <w:color w:val="61666A"/>
          <w:w w:val="105"/>
          <w:sz w:val="21"/>
        </w:rPr>
        <w:t>конкретным </w:t>
      </w:r>
      <w:r>
        <w:rPr>
          <w:color w:val="61666A"/>
          <w:spacing w:val="-2"/>
          <w:w w:val="105"/>
          <w:sz w:val="21"/>
        </w:rPr>
        <w:t>механизмам</w:t>
      </w:r>
      <w:r>
        <w:rPr>
          <w:color w:val="61666A"/>
          <w:spacing w:val="-7"/>
          <w:w w:val="105"/>
          <w:sz w:val="21"/>
        </w:rPr>
        <w:t> </w:t>
      </w:r>
      <w:r>
        <w:rPr>
          <w:color w:val="61666A"/>
          <w:spacing w:val="-2"/>
          <w:w w:val="105"/>
          <w:sz w:val="21"/>
        </w:rPr>
        <w:t>реализации</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Каждый</w:t>
      </w:r>
      <w:r>
        <w:rPr>
          <w:color w:val="61666A"/>
          <w:spacing w:val="-7"/>
          <w:w w:val="105"/>
          <w:sz w:val="21"/>
        </w:rPr>
        <w:t> </w:t>
      </w:r>
      <w:r>
        <w:rPr>
          <w:color w:val="61666A"/>
          <w:spacing w:val="-2"/>
          <w:w w:val="105"/>
          <w:sz w:val="21"/>
        </w:rPr>
        <w:t>этап</w:t>
      </w:r>
      <w:r>
        <w:rPr>
          <w:color w:val="61666A"/>
          <w:spacing w:val="-7"/>
          <w:w w:val="105"/>
          <w:sz w:val="21"/>
        </w:rPr>
        <w:t> </w:t>
      </w:r>
      <w:r>
        <w:rPr>
          <w:color w:val="61666A"/>
          <w:spacing w:val="-2"/>
          <w:w w:val="105"/>
          <w:sz w:val="21"/>
        </w:rPr>
        <w:t>должен</w:t>
      </w:r>
      <w:r>
        <w:rPr>
          <w:color w:val="61666A"/>
          <w:spacing w:val="-7"/>
          <w:w w:val="105"/>
          <w:sz w:val="21"/>
        </w:rPr>
        <w:t> </w:t>
      </w:r>
      <w:r>
        <w:rPr>
          <w:color w:val="61666A"/>
          <w:spacing w:val="-2"/>
          <w:w w:val="105"/>
          <w:sz w:val="21"/>
        </w:rPr>
        <w:t>естественно</w:t>
      </w:r>
      <w:r>
        <w:rPr>
          <w:color w:val="61666A"/>
          <w:spacing w:val="-7"/>
          <w:w w:val="105"/>
          <w:sz w:val="21"/>
        </w:rPr>
        <w:t> </w:t>
      </w:r>
      <w:r>
        <w:rPr>
          <w:color w:val="61666A"/>
          <w:spacing w:val="-2"/>
          <w:w w:val="105"/>
          <w:sz w:val="21"/>
        </w:rPr>
        <w:t>вытекать</w:t>
      </w:r>
      <w:r>
        <w:rPr>
          <w:color w:val="61666A"/>
          <w:spacing w:val="-7"/>
          <w:w w:val="105"/>
          <w:sz w:val="21"/>
        </w:rPr>
        <w:t> </w:t>
      </w:r>
      <w:r>
        <w:rPr>
          <w:color w:val="61666A"/>
          <w:spacing w:val="-2"/>
          <w:w w:val="105"/>
          <w:sz w:val="21"/>
        </w:rPr>
        <w:t>из</w:t>
      </w:r>
      <w:r>
        <w:rPr>
          <w:color w:val="61666A"/>
          <w:spacing w:val="-7"/>
          <w:w w:val="105"/>
          <w:sz w:val="21"/>
        </w:rPr>
        <w:t> </w:t>
      </w:r>
      <w:r>
        <w:rPr>
          <w:color w:val="61666A"/>
          <w:spacing w:val="-2"/>
          <w:w w:val="105"/>
          <w:sz w:val="21"/>
        </w:rPr>
        <w:t>предыдущего</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с </w:t>
      </w:r>
      <w:r>
        <w:rPr>
          <w:color w:val="61666A"/>
          <w:w w:val="105"/>
          <w:sz w:val="21"/>
        </w:rPr>
        <w:t>постепенным усложнением структур</w:t>
      </w:r>
      <w:r>
        <w:rPr>
          <w:rFonts w:ascii="Tahoma" w:hAnsi="Tahoma"/>
          <w:color w:val="61666A"/>
          <w:w w:val="105"/>
          <w:sz w:val="21"/>
        </w:rPr>
        <w:t>.</w:t>
      </w:r>
    </w:p>
    <w:p>
      <w:pPr>
        <w:spacing w:line="336" w:lineRule="auto" w:before="186"/>
        <w:ind w:left="635" w:right="131" w:firstLine="0"/>
        <w:jc w:val="left"/>
        <w:rPr>
          <w:rFonts w:ascii="Tahoma" w:hAnsi="Tahoma"/>
          <w:sz w:val="21"/>
        </w:rPr>
      </w:pPr>
      <w:r>
        <w:rPr>
          <w:color w:val="61666A"/>
          <w:w w:val="105"/>
          <w:sz w:val="21"/>
        </w:rPr>
        <w:t>Уделяю</w:t>
      </w:r>
      <w:r>
        <w:rPr>
          <w:color w:val="61666A"/>
          <w:spacing w:val="-17"/>
          <w:w w:val="105"/>
          <w:sz w:val="21"/>
        </w:rPr>
        <w:t> </w:t>
      </w:r>
      <w:r>
        <w:rPr>
          <w:color w:val="61666A"/>
          <w:w w:val="105"/>
          <w:sz w:val="21"/>
        </w:rPr>
        <w:t>внимание</w:t>
      </w:r>
      <w:r>
        <w:rPr>
          <w:color w:val="61666A"/>
          <w:spacing w:val="-17"/>
          <w:w w:val="105"/>
          <w:sz w:val="21"/>
        </w:rPr>
        <w:t> </w:t>
      </w:r>
      <w:r>
        <w:rPr>
          <w:color w:val="61666A"/>
          <w:w w:val="105"/>
          <w:sz w:val="21"/>
        </w:rPr>
        <w:t>практическим</w:t>
      </w:r>
      <w:r>
        <w:rPr>
          <w:color w:val="61666A"/>
          <w:spacing w:val="-16"/>
          <w:w w:val="105"/>
          <w:sz w:val="21"/>
        </w:rPr>
        <w:t> </w:t>
      </w:r>
      <w:r>
        <w:rPr>
          <w:color w:val="61666A"/>
          <w:w w:val="105"/>
          <w:sz w:val="21"/>
        </w:rPr>
        <w:t>аспектам</w:t>
      </w:r>
      <w:r>
        <w:rPr>
          <w:rFonts w:ascii="Tahoma" w:hAnsi="Tahoma"/>
          <w:color w:val="61666A"/>
          <w:w w:val="105"/>
          <w:sz w:val="21"/>
        </w:rPr>
        <w:t>:</w:t>
      </w:r>
      <w:r>
        <w:rPr>
          <w:rFonts w:ascii="Tahoma" w:hAnsi="Tahoma"/>
          <w:color w:val="61666A"/>
          <w:spacing w:val="-18"/>
          <w:w w:val="105"/>
          <w:sz w:val="21"/>
        </w:rPr>
        <w:t> </w:t>
      </w:r>
      <w:r>
        <w:rPr>
          <w:color w:val="61666A"/>
          <w:w w:val="105"/>
          <w:sz w:val="21"/>
        </w:rPr>
        <w:t>как</w:t>
      </w:r>
      <w:r>
        <w:rPr>
          <w:color w:val="61666A"/>
          <w:spacing w:val="-16"/>
          <w:w w:val="105"/>
          <w:sz w:val="21"/>
        </w:rPr>
        <w:t> </w:t>
      </w:r>
      <w:r>
        <w:rPr>
          <w:color w:val="61666A"/>
          <w:w w:val="105"/>
          <w:sz w:val="21"/>
        </w:rPr>
        <w:t>именно</w:t>
      </w:r>
      <w:r>
        <w:rPr>
          <w:color w:val="61666A"/>
          <w:spacing w:val="-17"/>
          <w:w w:val="105"/>
          <w:sz w:val="21"/>
        </w:rPr>
        <w:t> </w:t>
      </w:r>
      <w:r>
        <w:rPr>
          <w:color w:val="61666A"/>
          <w:w w:val="105"/>
          <w:sz w:val="21"/>
        </w:rPr>
        <w:t>реализовывать</w:t>
      </w:r>
      <w:r>
        <w:rPr>
          <w:color w:val="61666A"/>
          <w:spacing w:val="-16"/>
          <w:w w:val="105"/>
          <w:sz w:val="21"/>
        </w:rPr>
        <w:t> </w:t>
      </w:r>
      <w:r>
        <w:rPr>
          <w:color w:val="61666A"/>
          <w:w w:val="105"/>
          <w:sz w:val="21"/>
        </w:rPr>
        <w:t>каждый</w:t>
      </w:r>
      <w:r>
        <w:rPr>
          <w:color w:val="61666A"/>
          <w:spacing w:val="-17"/>
          <w:w w:val="105"/>
          <w:sz w:val="21"/>
        </w:rPr>
        <w:t> </w:t>
      </w:r>
      <w:r>
        <w:rPr>
          <w:color w:val="61666A"/>
          <w:w w:val="105"/>
          <w:sz w:val="21"/>
        </w:rPr>
        <w:t>шаг</w:t>
      </w:r>
      <w:r>
        <w:rPr>
          <w:rFonts w:ascii="Tahoma" w:hAnsi="Tahoma"/>
          <w:color w:val="61666A"/>
          <w:w w:val="105"/>
          <w:sz w:val="21"/>
        </w:rPr>
        <w:t>,</w:t>
      </w:r>
      <w:r>
        <w:rPr>
          <w:rFonts w:ascii="Tahoma" w:hAnsi="Tahoma"/>
          <w:color w:val="61666A"/>
          <w:spacing w:val="-17"/>
          <w:w w:val="105"/>
          <w:sz w:val="21"/>
        </w:rPr>
        <w:t> </w:t>
      </w:r>
      <w:r>
        <w:rPr>
          <w:color w:val="61666A"/>
          <w:w w:val="105"/>
          <w:sz w:val="21"/>
        </w:rPr>
        <w:t>какие инструменты</w:t>
      </w:r>
      <w:r>
        <w:rPr>
          <w:color w:val="61666A"/>
          <w:spacing w:val="-3"/>
          <w:w w:val="105"/>
          <w:sz w:val="21"/>
        </w:rPr>
        <w:t> </w:t>
      </w:r>
      <w:r>
        <w:rPr>
          <w:color w:val="61666A"/>
          <w:w w:val="105"/>
          <w:sz w:val="21"/>
        </w:rPr>
        <w:t>использовать</w:t>
      </w:r>
      <w:r>
        <w:rPr>
          <w:rFonts w:ascii="Tahoma" w:hAnsi="Tahoma"/>
          <w:color w:val="61666A"/>
          <w:w w:val="105"/>
          <w:sz w:val="21"/>
        </w:rPr>
        <w:t>.</w:t>
      </w:r>
      <w:r>
        <w:rPr>
          <w:rFonts w:ascii="Tahoma" w:hAnsi="Tahoma"/>
          <w:color w:val="61666A"/>
          <w:spacing w:val="-5"/>
          <w:w w:val="105"/>
          <w:sz w:val="21"/>
        </w:rPr>
        <w:t> </w:t>
      </w:r>
      <w:r>
        <w:rPr>
          <w:color w:val="61666A"/>
          <w:w w:val="105"/>
          <w:sz w:val="21"/>
        </w:rPr>
        <w:t>Акцент</w:t>
      </w:r>
      <w:r>
        <w:rPr>
          <w:color w:val="61666A"/>
          <w:spacing w:val="-3"/>
          <w:w w:val="105"/>
          <w:sz w:val="21"/>
        </w:rPr>
        <w:t> </w:t>
      </w:r>
      <w:r>
        <w:rPr>
          <w:color w:val="61666A"/>
          <w:w w:val="105"/>
          <w:sz w:val="21"/>
        </w:rPr>
        <w:t>на</w:t>
      </w:r>
      <w:r>
        <w:rPr>
          <w:color w:val="61666A"/>
          <w:spacing w:val="-3"/>
          <w:w w:val="105"/>
          <w:sz w:val="21"/>
        </w:rPr>
        <w:t> </w:t>
      </w:r>
      <w:r>
        <w:rPr>
          <w:color w:val="61666A"/>
          <w:w w:val="105"/>
          <w:sz w:val="21"/>
        </w:rPr>
        <w:t>конкретику</w:t>
      </w:r>
      <w:r>
        <w:rPr>
          <w:rFonts w:ascii="Tahoma" w:hAnsi="Tahoma"/>
          <w:color w:val="61666A"/>
          <w:w w:val="105"/>
          <w:sz w:val="21"/>
        </w:rPr>
        <w:t>,</w:t>
      </w:r>
      <w:r>
        <w:rPr>
          <w:rFonts w:ascii="Tahoma" w:hAnsi="Tahoma"/>
          <w:color w:val="61666A"/>
          <w:spacing w:val="-5"/>
          <w:w w:val="105"/>
          <w:sz w:val="21"/>
        </w:rPr>
        <w:t> </w:t>
      </w:r>
      <w:r>
        <w:rPr>
          <w:color w:val="61666A"/>
          <w:w w:val="105"/>
          <w:sz w:val="21"/>
        </w:rPr>
        <w:t>а</w:t>
      </w:r>
      <w:r>
        <w:rPr>
          <w:color w:val="61666A"/>
          <w:spacing w:val="-3"/>
          <w:w w:val="105"/>
          <w:sz w:val="21"/>
        </w:rPr>
        <w:t> </w:t>
      </w:r>
      <w:r>
        <w:rPr>
          <w:color w:val="61666A"/>
          <w:w w:val="105"/>
          <w:sz w:val="21"/>
        </w:rPr>
        <w:t>не</w:t>
      </w:r>
      <w:r>
        <w:rPr>
          <w:color w:val="61666A"/>
          <w:spacing w:val="-3"/>
          <w:w w:val="105"/>
          <w:sz w:val="21"/>
        </w:rPr>
        <w:t> </w:t>
      </w:r>
      <w:r>
        <w:rPr>
          <w:color w:val="61666A"/>
          <w:w w:val="105"/>
          <w:sz w:val="21"/>
        </w:rPr>
        <w:t>на</w:t>
      </w:r>
      <w:r>
        <w:rPr>
          <w:color w:val="61666A"/>
          <w:spacing w:val="-3"/>
          <w:w w:val="105"/>
          <w:sz w:val="21"/>
        </w:rPr>
        <w:t> </w:t>
      </w:r>
      <w:r>
        <w:rPr>
          <w:color w:val="61666A"/>
          <w:w w:val="105"/>
          <w:sz w:val="21"/>
        </w:rPr>
        <w:t>абстрактные</w:t>
      </w:r>
      <w:r>
        <w:rPr>
          <w:color w:val="61666A"/>
          <w:spacing w:val="-3"/>
          <w:w w:val="105"/>
          <w:sz w:val="21"/>
        </w:rPr>
        <w:t> </w:t>
      </w:r>
      <w:r>
        <w:rPr>
          <w:color w:val="61666A"/>
          <w:w w:val="105"/>
          <w:sz w:val="21"/>
        </w:rPr>
        <w:t>теории</w:t>
      </w:r>
      <w:r>
        <w:rPr>
          <w:rFonts w:ascii="Tahoma" w:hAnsi="Tahoma"/>
          <w:color w:val="61666A"/>
          <w:w w:val="105"/>
          <w:sz w:val="21"/>
        </w:rPr>
        <w:t>.</w:t>
      </w:r>
    </w:p>
    <w:p>
      <w:pPr>
        <w:spacing w:line="336" w:lineRule="auto" w:before="183"/>
        <w:ind w:left="635" w:right="328" w:firstLine="0"/>
        <w:jc w:val="left"/>
        <w:rPr>
          <w:rFonts w:ascii="Tahoma" w:hAnsi="Tahoma"/>
          <w:sz w:val="21"/>
        </w:rPr>
      </w:pPr>
      <w:r>
        <w:rPr>
          <w:color w:val="61666A"/>
          <w:w w:val="105"/>
          <w:sz w:val="21"/>
        </w:rPr>
        <w:t>Поскольку</w:t>
      </w:r>
      <w:r>
        <w:rPr>
          <w:color w:val="61666A"/>
          <w:spacing w:val="-15"/>
          <w:w w:val="105"/>
          <w:sz w:val="21"/>
        </w:rPr>
        <w:t> </w:t>
      </w:r>
      <w:r>
        <w:rPr>
          <w:color w:val="61666A"/>
          <w:w w:val="105"/>
          <w:sz w:val="21"/>
        </w:rPr>
        <w:t>объем</w:t>
      </w:r>
      <w:r>
        <w:rPr>
          <w:color w:val="61666A"/>
          <w:spacing w:val="-15"/>
          <w:w w:val="105"/>
          <w:sz w:val="21"/>
        </w:rPr>
        <w:t> </w:t>
      </w:r>
      <w:r>
        <w:rPr>
          <w:color w:val="61666A"/>
          <w:w w:val="105"/>
          <w:sz w:val="21"/>
        </w:rPr>
        <w:t>большой</w:t>
      </w:r>
      <w:r>
        <w:rPr>
          <w:rFonts w:ascii="Tahoma" w:hAnsi="Tahoma"/>
          <w:color w:val="61666A"/>
          <w:w w:val="105"/>
          <w:sz w:val="21"/>
        </w:rPr>
        <w:t>,</w:t>
      </w:r>
      <w:r>
        <w:rPr>
          <w:rFonts w:ascii="Tahoma" w:hAnsi="Tahoma"/>
          <w:color w:val="61666A"/>
          <w:spacing w:val="-18"/>
          <w:w w:val="105"/>
          <w:sz w:val="21"/>
        </w:rPr>
        <w:t> </w:t>
      </w:r>
      <w:r>
        <w:rPr>
          <w:color w:val="61666A"/>
          <w:w w:val="105"/>
          <w:sz w:val="21"/>
        </w:rPr>
        <w:t>разбиваю</w:t>
      </w:r>
      <w:r>
        <w:rPr>
          <w:color w:val="61666A"/>
          <w:spacing w:val="-15"/>
          <w:w w:val="105"/>
          <w:sz w:val="21"/>
        </w:rPr>
        <w:t> </w:t>
      </w:r>
      <w:r>
        <w:rPr>
          <w:color w:val="61666A"/>
          <w:w w:val="105"/>
          <w:sz w:val="21"/>
        </w:rPr>
        <w:t>ответ</w:t>
      </w:r>
      <w:r>
        <w:rPr>
          <w:color w:val="61666A"/>
          <w:spacing w:val="-15"/>
          <w:w w:val="105"/>
          <w:sz w:val="21"/>
        </w:rPr>
        <w:t> </w:t>
      </w:r>
      <w:r>
        <w:rPr>
          <w:color w:val="61666A"/>
          <w:w w:val="105"/>
          <w:sz w:val="21"/>
        </w:rPr>
        <w:t>на</w:t>
      </w:r>
      <w:r>
        <w:rPr>
          <w:color w:val="61666A"/>
          <w:spacing w:val="-15"/>
          <w:w w:val="105"/>
          <w:sz w:val="21"/>
        </w:rPr>
        <w:t> </w:t>
      </w:r>
      <w:r>
        <w:rPr>
          <w:color w:val="61666A"/>
          <w:w w:val="105"/>
          <w:sz w:val="21"/>
        </w:rPr>
        <w:t>четкие</w:t>
      </w:r>
      <w:r>
        <w:rPr>
          <w:color w:val="61666A"/>
          <w:spacing w:val="-15"/>
          <w:w w:val="105"/>
          <w:sz w:val="21"/>
        </w:rPr>
        <w:t> </w:t>
      </w:r>
      <w:r>
        <w:rPr>
          <w:color w:val="61666A"/>
          <w:w w:val="105"/>
          <w:sz w:val="21"/>
        </w:rPr>
        <w:t>разделы</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5"/>
          <w:w w:val="105"/>
          <w:sz w:val="21"/>
        </w:rPr>
        <w:t> </w:t>
      </w:r>
      <w:r>
        <w:rPr>
          <w:color w:val="61666A"/>
          <w:w w:val="105"/>
          <w:sz w:val="21"/>
        </w:rPr>
        <w:t>сохраняю</w:t>
      </w:r>
      <w:r>
        <w:rPr>
          <w:color w:val="61666A"/>
          <w:spacing w:val="-15"/>
          <w:w w:val="105"/>
          <w:sz w:val="21"/>
        </w:rPr>
        <w:t> </w:t>
      </w:r>
      <w:r>
        <w:rPr>
          <w:color w:val="61666A"/>
          <w:w w:val="105"/>
          <w:sz w:val="21"/>
        </w:rPr>
        <w:t>связность изложения</w:t>
      </w:r>
      <w:r>
        <w:rPr>
          <w:rFonts w:ascii="Tahoma" w:hAnsi="Tahoma"/>
          <w:color w:val="61666A"/>
          <w:w w:val="105"/>
          <w:sz w:val="21"/>
        </w:rPr>
        <w:t>.</w:t>
      </w:r>
      <w:r>
        <w:rPr>
          <w:rFonts w:ascii="Tahoma" w:hAnsi="Tahoma"/>
          <w:color w:val="61666A"/>
          <w:spacing w:val="-5"/>
          <w:w w:val="105"/>
          <w:sz w:val="21"/>
        </w:rPr>
        <w:t> </w:t>
      </w:r>
      <w:r>
        <w:rPr>
          <w:color w:val="61666A"/>
          <w:w w:val="105"/>
          <w:sz w:val="21"/>
        </w:rPr>
        <w:t>Готов</w:t>
      </w:r>
      <w:r>
        <w:rPr>
          <w:color w:val="61666A"/>
          <w:spacing w:val="-3"/>
          <w:w w:val="105"/>
          <w:sz w:val="21"/>
        </w:rPr>
        <w:t> </w:t>
      </w:r>
      <w:r>
        <w:rPr>
          <w:color w:val="61666A"/>
          <w:w w:val="105"/>
          <w:sz w:val="21"/>
        </w:rPr>
        <w:t>углубиться</w:t>
      </w:r>
      <w:r>
        <w:rPr>
          <w:color w:val="61666A"/>
          <w:spacing w:val="-3"/>
          <w:w w:val="105"/>
          <w:sz w:val="21"/>
        </w:rPr>
        <w:t> </w:t>
      </w:r>
      <w:r>
        <w:rPr>
          <w:color w:val="61666A"/>
          <w:w w:val="105"/>
          <w:sz w:val="21"/>
        </w:rPr>
        <w:t>в</w:t>
      </w:r>
      <w:r>
        <w:rPr>
          <w:color w:val="61666A"/>
          <w:spacing w:val="-3"/>
          <w:w w:val="105"/>
          <w:sz w:val="21"/>
        </w:rPr>
        <w:t> </w:t>
      </w:r>
      <w:r>
        <w:rPr>
          <w:color w:val="61666A"/>
          <w:w w:val="105"/>
          <w:sz w:val="21"/>
        </w:rPr>
        <w:t>любой</w:t>
      </w:r>
      <w:r>
        <w:rPr>
          <w:color w:val="61666A"/>
          <w:spacing w:val="-3"/>
          <w:w w:val="105"/>
          <w:sz w:val="21"/>
        </w:rPr>
        <w:t> </w:t>
      </w:r>
      <w:r>
        <w:rPr>
          <w:color w:val="61666A"/>
          <w:w w:val="105"/>
          <w:sz w:val="21"/>
        </w:rPr>
        <w:t>из</w:t>
      </w:r>
      <w:r>
        <w:rPr>
          <w:color w:val="61666A"/>
          <w:spacing w:val="-3"/>
          <w:w w:val="105"/>
          <w:sz w:val="21"/>
        </w:rPr>
        <w:t> </w:t>
      </w:r>
      <w:r>
        <w:rPr>
          <w:color w:val="61666A"/>
          <w:w w:val="105"/>
          <w:sz w:val="21"/>
        </w:rPr>
        <w:t>пунктов</w:t>
      </w:r>
      <w:r>
        <w:rPr>
          <w:color w:val="61666A"/>
          <w:spacing w:val="-3"/>
          <w:w w:val="105"/>
          <w:sz w:val="21"/>
        </w:rPr>
        <w:t> </w:t>
      </w:r>
      <w:r>
        <w:rPr>
          <w:color w:val="61666A"/>
          <w:w w:val="105"/>
          <w:sz w:val="21"/>
        </w:rPr>
        <w:t>по</w:t>
      </w:r>
      <w:r>
        <w:rPr>
          <w:color w:val="61666A"/>
          <w:spacing w:val="-3"/>
          <w:w w:val="105"/>
          <w:sz w:val="21"/>
        </w:rPr>
        <w:t> </w:t>
      </w:r>
      <w:r>
        <w:rPr>
          <w:color w:val="61666A"/>
          <w:w w:val="105"/>
          <w:sz w:val="21"/>
        </w:rPr>
        <w:t>требованию</w:t>
      </w:r>
      <w:r>
        <w:rPr>
          <w:color w:val="61666A"/>
          <w:spacing w:val="-3"/>
          <w:w w:val="105"/>
          <w:sz w:val="21"/>
        </w:rPr>
        <w:t> </w:t>
      </w:r>
      <w:r>
        <w:rPr>
          <w:color w:val="61666A"/>
          <w:w w:val="105"/>
          <w:sz w:val="21"/>
        </w:rPr>
        <w:t>пользователя</w:t>
      </w:r>
      <w:r>
        <w:rPr>
          <w:rFonts w:ascii="Tahoma" w:hAnsi="Tahoma"/>
          <w:color w:val="61666A"/>
          <w:w w:val="105"/>
          <w:sz w:val="21"/>
        </w:rPr>
        <w:t>.</w:t>
      </w:r>
    </w:p>
    <w:p>
      <w:pPr>
        <w:pStyle w:val="BodyText"/>
        <w:spacing w:line="333" w:lineRule="auto" w:before="184"/>
        <w:ind w:left="305" w:right="328"/>
        <w:rPr>
          <w:rFonts w:ascii="Tahoma" w:hAnsi="Tahoma"/>
        </w:rPr>
      </w:pPr>
      <w:r>
        <w:rPr>
          <w:color w:val="0E1115"/>
        </w:rPr>
        <w:t>Отлично</w:t>
      </w:r>
      <w:r>
        <w:rPr>
          <w:rFonts w:ascii="Tahoma" w:hAnsi="Tahoma"/>
          <w:color w:val="0E1115"/>
        </w:rPr>
        <w:t>. </w:t>
      </w:r>
      <w:r>
        <w:rPr>
          <w:color w:val="0E1115"/>
        </w:rPr>
        <w:t>Начнем последовательное и детальное изложение</w:t>
      </w:r>
      <w:r>
        <w:rPr>
          <w:rFonts w:ascii="Tahoma" w:hAnsi="Tahoma"/>
          <w:color w:val="0E1115"/>
        </w:rPr>
        <w:t>. </w:t>
      </w:r>
      <w:r>
        <w:rPr>
          <w:color w:val="0E1115"/>
        </w:rPr>
        <w:t>Так как </w:t>
      </w:r>
      <w:r>
        <w:rPr>
          <w:color w:val="0E1115"/>
        </w:rPr>
        <w:t>объем огромен</w:t>
      </w:r>
      <w:r>
        <w:rPr>
          <w:rFonts w:ascii="Tahoma" w:hAnsi="Tahoma"/>
          <w:color w:val="0E1115"/>
        </w:rPr>
        <w:t>,</w:t>
      </w:r>
      <w:r>
        <w:rPr>
          <w:rFonts w:ascii="Tahoma" w:hAnsi="Tahoma"/>
          <w:color w:val="0E1115"/>
          <w:spacing w:val="-6"/>
        </w:rPr>
        <w:t> </w:t>
      </w:r>
      <w:r>
        <w:rPr>
          <w:color w:val="0E1115"/>
        </w:rPr>
        <w:t>этот</w:t>
      </w:r>
      <w:r>
        <w:rPr>
          <w:color w:val="0E1115"/>
          <w:spacing w:val="-3"/>
        </w:rPr>
        <w:t> </w:t>
      </w:r>
      <w:r>
        <w:rPr>
          <w:color w:val="0E1115"/>
        </w:rPr>
        <w:t>ответ</w:t>
      </w:r>
      <w:r>
        <w:rPr>
          <w:color w:val="0E1115"/>
          <w:spacing w:val="-3"/>
        </w:rPr>
        <w:t> </w:t>
      </w:r>
      <w:r>
        <w:rPr>
          <w:color w:val="0E1115"/>
        </w:rPr>
        <w:t>будет</w:t>
      </w:r>
      <w:r>
        <w:rPr>
          <w:color w:val="0E1115"/>
          <w:spacing w:val="-3"/>
        </w:rPr>
        <w:t> </w:t>
      </w:r>
      <w:r>
        <w:rPr>
          <w:color w:val="0E1115"/>
        </w:rPr>
        <w:t>посвящен</w:t>
      </w:r>
      <w:r>
        <w:rPr>
          <w:color w:val="0E1115"/>
          <w:spacing w:val="-3"/>
        </w:rPr>
        <w:t> </w:t>
      </w:r>
      <w:r>
        <w:rPr>
          <w:rFonts w:ascii="Arial" w:hAnsi="Arial"/>
          <w:b/>
          <w:color w:val="0E1115"/>
        </w:rPr>
        <w:t>Ф</w:t>
      </w:r>
      <w:r>
        <w:rPr>
          <w:rFonts w:ascii="Arial" w:hAnsi="Arial"/>
          <w:b/>
          <w:color w:val="0E1115"/>
          <w:sz w:val="27"/>
        </w:rPr>
        <w:t>у</w:t>
      </w:r>
      <w:r>
        <w:rPr>
          <w:rFonts w:ascii="Arial" w:hAnsi="Arial"/>
          <w:b/>
          <w:color w:val="0E1115"/>
        </w:rPr>
        <w:t>нд</w:t>
      </w:r>
      <w:r>
        <w:rPr>
          <w:rFonts w:ascii="Arial" w:hAnsi="Arial"/>
          <w:b/>
          <w:color w:val="0E1115"/>
          <w:sz w:val="27"/>
        </w:rPr>
        <w:t>а</w:t>
      </w:r>
      <w:r>
        <w:rPr>
          <w:rFonts w:ascii="Arial" w:hAnsi="Arial"/>
          <w:b/>
          <w:color w:val="0E1115"/>
        </w:rPr>
        <w:t>м</w:t>
      </w:r>
      <w:r>
        <w:rPr>
          <w:rFonts w:ascii="Arial" w:hAnsi="Arial"/>
          <w:b/>
          <w:color w:val="0E1115"/>
          <w:sz w:val="27"/>
        </w:rPr>
        <w:t>е</w:t>
      </w:r>
      <w:r>
        <w:rPr>
          <w:rFonts w:ascii="Arial" w:hAnsi="Arial"/>
          <w:b/>
          <w:color w:val="0E1115"/>
        </w:rPr>
        <w:t>нт</w:t>
      </w:r>
      <w:r>
        <w:rPr>
          <w:rFonts w:ascii="Arial" w:hAnsi="Arial"/>
          <w:b/>
          <w:color w:val="0E1115"/>
          <w:sz w:val="27"/>
        </w:rPr>
        <w:t>у</w:t>
      </w:r>
      <w:r>
        <w:rPr>
          <w:rFonts w:ascii="Arial" w:hAnsi="Arial"/>
          <w:b/>
          <w:color w:val="0E1115"/>
          <w:spacing w:val="-6"/>
          <w:sz w:val="27"/>
        </w:rPr>
        <w:t> </w:t>
      </w:r>
      <w:r>
        <w:rPr>
          <w:color w:val="0E1115"/>
        </w:rPr>
        <w:t>и</w:t>
      </w:r>
      <w:r>
        <w:rPr>
          <w:color w:val="0E1115"/>
          <w:spacing w:val="-3"/>
        </w:rPr>
        <w:t> </w:t>
      </w:r>
      <w:r>
        <w:rPr>
          <w:rFonts w:ascii="Arial" w:hAnsi="Arial"/>
          <w:b/>
          <w:color w:val="0E1115"/>
        </w:rPr>
        <w:t>Эт</w:t>
      </w:r>
      <w:r>
        <w:rPr>
          <w:rFonts w:ascii="Arial" w:hAnsi="Arial"/>
          <w:b/>
          <w:color w:val="0E1115"/>
          <w:sz w:val="27"/>
        </w:rPr>
        <w:t>а</w:t>
      </w:r>
      <w:r>
        <w:rPr>
          <w:rFonts w:ascii="Arial" w:hAnsi="Arial"/>
          <w:b/>
          <w:color w:val="0E1115"/>
        </w:rPr>
        <w:t>п</w:t>
      </w:r>
      <w:r>
        <w:rPr>
          <w:rFonts w:ascii="Arial" w:hAnsi="Arial"/>
          <w:b/>
          <w:color w:val="0E1115"/>
          <w:sz w:val="27"/>
        </w:rPr>
        <w:t>у</w:t>
      </w:r>
      <w:r>
        <w:rPr>
          <w:rFonts w:ascii="Arial" w:hAnsi="Arial"/>
          <w:b/>
          <w:color w:val="0E1115"/>
          <w:spacing w:val="-13"/>
          <w:sz w:val="27"/>
        </w:rPr>
        <w:t> </w:t>
      </w:r>
      <w:r>
        <w:rPr>
          <w:rFonts w:ascii="Tahoma" w:hAnsi="Tahoma"/>
          <w:b/>
          <w:color w:val="0E1115"/>
        </w:rPr>
        <w:t>1</w:t>
      </w:r>
      <w:r>
        <w:rPr>
          <w:rFonts w:ascii="Tahoma" w:hAnsi="Tahoma"/>
          <w:color w:val="0E1115"/>
        </w:rPr>
        <w:t>.</w:t>
      </w:r>
    </w:p>
    <w:p>
      <w:pPr>
        <w:pStyle w:val="BodyText"/>
        <w:rPr>
          <w:rFonts w:ascii="Tahoma"/>
        </w:rPr>
      </w:pPr>
    </w:p>
    <w:p>
      <w:pPr>
        <w:pStyle w:val="BodyText"/>
        <w:rPr>
          <w:rFonts w:ascii="Tahoma"/>
        </w:rPr>
      </w:pPr>
    </w:p>
    <w:p>
      <w:pPr>
        <w:pStyle w:val="BodyText"/>
        <w:spacing w:before="78"/>
        <w:rPr>
          <w:rFonts w:ascii="Tahoma"/>
        </w:rPr>
      </w:pPr>
    </w:p>
    <w:p>
      <w:pPr>
        <w:spacing w:line="309" w:lineRule="auto" w:before="0"/>
        <w:ind w:left="305" w:right="328" w:firstLine="0"/>
        <w:jc w:val="left"/>
        <w:rPr>
          <w:rFonts w:ascii="Arial" w:hAnsi="Arial"/>
          <w:b/>
          <w:sz w:val="30"/>
        </w:rPr>
      </w:pPr>
      <w:r>
        <w:rPr>
          <w:rFonts w:ascii="Arial" w:hAnsi="Arial"/>
          <w:b/>
          <w:color w:val="0E1115"/>
          <w:spacing w:val="-8"/>
          <w:sz w:val="30"/>
        </w:rPr>
        <w:t>Ч</w:t>
      </w:r>
      <w:r>
        <w:rPr>
          <w:rFonts w:ascii="Arial" w:hAnsi="Arial"/>
          <w:b/>
          <w:color w:val="0E1115"/>
          <w:spacing w:val="-8"/>
          <w:sz w:val="29"/>
        </w:rPr>
        <w:t>ас</w:t>
      </w:r>
      <w:r>
        <w:rPr>
          <w:rFonts w:ascii="Arial" w:hAnsi="Arial"/>
          <w:b/>
          <w:color w:val="0E1115"/>
          <w:spacing w:val="-8"/>
          <w:sz w:val="30"/>
        </w:rPr>
        <w:t>ть</w:t>
      </w:r>
      <w:r>
        <w:rPr>
          <w:rFonts w:ascii="Arial" w:hAnsi="Arial"/>
          <w:b/>
          <w:color w:val="0E1115"/>
          <w:spacing w:val="-13"/>
          <w:sz w:val="30"/>
        </w:rPr>
        <w:t> </w:t>
      </w:r>
      <w:r>
        <w:rPr>
          <w:rFonts w:ascii="Tahoma" w:hAnsi="Tahoma"/>
          <w:b/>
          <w:color w:val="0E1115"/>
          <w:spacing w:val="-8"/>
          <w:sz w:val="30"/>
        </w:rPr>
        <w:t>1:</w:t>
      </w:r>
      <w:r>
        <w:rPr>
          <w:rFonts w:ascii="Tahoma" w:hAnsi="Tahoma"/>
          <w:b/>
          <w:color w:val="0E1115"/>
          <w:spacing w:val="-17"/>
          <w:sz w:val="30"/>
        </w:rPr>
        <w:t> </w:t>
      </w:r>
      <w:r>
        <w:rPr>
          <w:rFonts w:ascii="Arial" w:hAnsi="Arial"/>
          <w:b/>
          <w:color w:val="0E1115"/>
          <w:spacing w:val="-8"/>
          <w:sz w:val="30"/>
        </w:rPr>
        <w:t>Ф</w:t>
      </w:r>
      <w:r>
        <w:rPr>
          <w:rFonts w:ascii="Arial" w:hAnsi="Arial"/>
          <w:b/>
          <w:color w:val="0E1115"/>
          <w:spacing w:val="-8"/>
          <w:sz w:val="29"/>
        </w:rPr>
        <w:t>у</w:t>
      </w:r>
      <w:r>
        <w:rPr>
          <w:rFonts w:ascii="Arial" w:hAnsi="Arial"/>
          <w:b/>
          <w:color w:val="0E1115"/>
          <w:spacing w:val="-8"/>
          <w:sz w:val="30"/>
        </w:rPr>
        <w:t>нд</w:t>
      </w:r>
      <w:r>
        <w:rPr>
          <w:rFonts w:ascii="Arial" w:hAnsi="Arial"/>
          <w:b/>
          <w:color w:val="0E1115"/>
          <w:spacing w:val="-8"/>
          <w:sz w:val="29"/>
        </w:rPr>
        <w:t>а</w:t>
      </w:r>
      <w:r>
        <w:rPr>
          <w:rFonts w:ascii="Arial" w:hAnsi="Arial"/>
          <w:b/>
          <w:color w:val="0E1115"/>
          <w:spacing w:val="-8"/>
          <w:sz w:val="30"/>
        </w:rPr>
        <w:t>м</w:t>
      </w:r>
      <w:r>
        <w:rPr>
          <w:rFonts w:ascii="Arial" w:hAnsi="Arial"/>
          <w:b/>
          <w:color w:val="0E1115"/>
          <w:spacing w:val="-8"/>
          <w:sz w:val="29"/>
        </w:rPr>
        <w:t>е</w:t>
      </w:r>
      <w:r>
        <w:rPr>
          <w:rFonts w:ascii="Arial" w:hAnsi="Arial"/>
          <w:b/>
          <w:color w:val="0E1115"/>
          <w:spacing w:val="-8"/>
          <w:sz w:val="30"/>
        </w:rPr>
        <w:t>нт</w:t>
      </w:r>
      <w:r>
        <w:rPr>
          <w:rFonts w:ascii="Arial" w:hAnsi="Arial"/>
          <w:b/>
          <w:color w:val="0E1115"/>
          <w:spacing w:val="-13"/>
          <w:sz w:val="30"/>
        </w:rPr>
        <w:t> </w:t>
      </w:r>
      <w:r>
        <w:rPr>
          <w:rFonts w:ascii="Tahoma" w:hAnsi="Tahoma"/>
          <w:b/>
          <w:color w:val="0E1115"/>
          <w:spacing w:val="-8"/>
          <w:sz w:val="30"/>
        </w:rPr>
        <w:t>—</w:t>
      </w:r>
      <w:r>
        <w:rPr>
          <w:rFonts w:ascii="Tahoma" w:hAnsi="Tahoma"/>
          <w:b/>
          <w:color w:val="0E1115"/>
          <w:spacing w:val="-17"/>
          <w:sz w:val="30"/>
        </w:rPr>
        <w:t> </w:t>
      </w:r>
      <w:r>
        <w:rPr>
          <w:rFonts w:ascii="Arial" w:hAnsi="Arial"/>
          <w:b/>
          <w:color w:val="0E1115"/>
          <w:spacing w:val="-8"/>
          <w:sz w:val="30"/>
        </w:rPr>
        <w:t>Фил</w:t>
      </w:r>
      <w:r>
        <w:rPr>
          <w:rFonts w:ascii="Arial" w:hAnsi="Arial"/>
          <w:b/>
          <w:color w:val="0E1115"/>
          <w:spacing w:val="-8"/>
          <w:sz w:val="29"/>
        </w:rPr>
        <w:t>осо</w:t>
      </w:r>
      <w:r>
        <w:rPr>
          <w:rFonts w:ascii="Arial" w:hAnsi="Arial"/>
          <w:b/>
          <w:color w:val="0E1115"/>
          <w:spacing w:val="-8"/>
          <w:sz w:val="30"/>
        </w:rPr>
        <w:t>фия</w:t>
      </w:r>
      <w:r>
        <w:rPr>
          <w:rFonts w:ascii="Tahoma" w:hAnsi="Tahoma"/>
          <w:b/>
          <w:color w:val="0E1115"/>
          <w:spacing w:val="-8"/>
          <w:sz w:val="30"/>
        </w:rPr>
        <w:t>,</w:t>
      </w:r>
      <w:r>
        <w:rPr>
          <w:rFonts w:ascii="Tahoma" w:hAnsi="Tahoma"/>
          <w:b/>
          <w:color w:val="0E1115"/>
          <w:spacing w:val="-27"/>
          <w:sz w:val="30"/>
        </w:rPr>
        <w:t> </w:t>
      </w:r>
      <w:r>
        <w:rPr>
          <w:rFonts w:ascii="Arial" w:hAnsi="Arial"/>
          <w:b/>
          <w:color w:val="0E1115"/>
          <w:spacing w:val="-8"/>
          <w:sz w:val="29"/>
        </w:rPr>
        <w:t>В</w:t>
      </w:r>
      <w:r>
        <w:rPr>
          <w:rFonts w:ascii="Arial" w:hAnsi="Arial"/>
          <w:b/>
          <w:color w:val="0E1115"/>
          <w:spacing w:val="-8"/>
          <w:sz w:val="30"/>
        </w:rPr>
        <w:t>ид</w:t>
      </w:r>
      <w:r>
        <w:rPr>
          <w:rFonts w:ascii="Arial" w:hAnsi="Arial"/>
          <w:b/>
          <w:color w:val="0E1115"/>
          <w:spacing w:val="-8"/>
          <w:sz w:val="29"/>
        </w:rPr>
        <w:t>е</w:t>
      </w:r>
      <w:r>
        <w:rPr>
          <w:rFonts w:ascii="Arial" w:hAnsi="Arial"/>
          <w:b/>
          <w:color w:val="0E1115"/>
          <w:spacing w:val="-8"/>
          <w:sz w:val="30"/>
        </w:rPr>
        <w:t>ни</w:t>
      </w:r>
      <w:r>
        <w:rPr>
          <w:rFonts w:ascii="Arial" w:hAnsi="Arial"/>
          <w:b/>
          <w:color w:val="0E1115"/>
          <w:spacing w:val="-8"/>
          <w:sz w:val="29"/>
        </w:rPr>
        <w:t>е</w:t>
      </w:r>
      <w:r>
        <w:rPr>
          <w:rFonts w:ascii="Arial" w:hAnsi="Arial"/>
          <w:b/>
          <w:color w:val="0E1115"/>
          <w:spacing w:val="-13"/>
          <w:sz w:val="29"/>
        </w:rPr>
        <w:t> </w:t>
      </w:r>
      <w:r>
        <w:rPr>
          <w:rFonts w:ascii="Arial" w:hAnsi="Arial"/>
          <w:b/>
          <w:color w:val="0E1115"/>
          <w:spacing w:val="-8"/>
          <w:sz w:val="30"/>
        </w:rPr>
        <w:t>и</w:t>
      </w:r>
      <w:r>
        <w:rPr>
          <w:rFonts w:ascii="Arial" w:hAnsi="Arial"/>
          <w:b/>
          <w:color w:val="0E1115"/>
          <w:spacing w:val="-13"/>
          <w:sz w:val="30"/>
        </w:rPr>
        <w:t> </w:t>
      </w:r>
      <w:r>
        <w:rPr>
          <w:rFonts w:ascii="Arial" w:hAnsi="Arial"/>
          <w:b/>
          <w:color w:val="0E1115"/>
          <w:spacing w:val="-8"/>
          <w:sz w:val="29"/>
        </w:rPr>
        <w:t>Ко</w:t>
      </w:r>
      <w:r>
        <w:rPr>
          <w:rFonts w:ascii="Arial" w:hAnsi="Arial"/>
          <w:b/>
          <w:color w:val="0E1115"/>
          <w:spacing w:val="-8"/>
          <w:sz w:val="30"/>
        </w:rPr>
        <w:t>н</w:t>
      </w:r>
      <w:r>
        <w:rPr>
          <w:rFonts w:ascii="Arial" w:hAnsi="Arial"/>
          <w:b/>
          <w:color w:val="0E1115"/>
          <w:spacing w:val="-8"/>
          <w:sz w:val="29"/>
        </w:rPr>
        <w:t>с</w:t>
      </w:r>
      <w:r>
        <w:rPr>
          <w:rFonts w:ascii="Arial" w:hAnsi="Arial"/>
          <w:b/>
          <w:color w:val="0E1115"/>
          <w:spacing w:val="-8"/>
          <w:sz w:val="30"/>
        </w:rPr>
        <w:t>тит</w:t>
      </w:r>
      <w:r>
        <w:rPr>
          <w:rFonts w:ascii="Arial" w:hAnsi="Arial"/>
          <w:b/>
          <w:color w:val="0E1115"/>
          <w:spacing w:val="-8"/>
          <w:sz w:val="29"/>
        </w:rPr>
        <w:t>у</w:t>
      </w:r>
      <w:r>
        <w:rPr>
          <w:rFonts w:ascii="Arial" w:hAnsi="Arial"/>
          <w:b/>
          <w:color w:val="0E1115"/>
          <w:spacing w:val="-8"/>
          <w:sz w:val="30"/>
        </w:rPr>
        <w:t>ци</w:t>
      </w:r>
      <w:r>
        <w:rPr>
          <w:rFonts w:ascii="Arial" w:hAnsi="Arial"/>
          <w:b/>
          <w:color w:val="0E1115"/>
          <w:spacing w:val="-8"/>
          <w:sz w:val="29"/>
        </w:rPr>
        <w:t>о</w:t>
      </w:r>
      <w:r>
        <w:rPr>
          <w:rFonts w:ascii="Arial" w:hAnsi="Arial"/>
          <w:b/>
          <w:color w:val="0E1115"/>
          <w:spacing w:val="-8"/>
          <w:sz w:val="30"/>
        </w:rPr>
        <w:t>нны</w:t>
      </w:r>
      <w:r>
        <w:rPr>
          <w:rFonts w:ascii="Arial" w:hAnsi="Arial"/>
          <w:b/>
          <w:color w:val="0E1115"/>
          <w:spacing w:val="-8"/>
          <w:sz w:val="29"/>
        </w:rPr>
        <w:t>е </w:t>
      </w:r>
      <w:r>
        <w:rPr>
          <w:rFonts w:ascii="Arial" w:hAnsi="Arial"/>
          <w:b/>
          <w:color w:val="0E1115"/>
          <w:spacing w:val="-2"/>
          <w:sz w:val="29"/>
        </w:rPr>
        <w:t>Пр</w:t>
      </w:r>
      <w:r>
        <w:rPr>
          <w:rFonts w:ascii="Arial" w:hAnsi="Arial"/>
          <w:b/>
          <w:color w:val="0E1115"/>
          <w:spacing w:val="-2"/>
          <w:sz w:val="30"/>
        </w:rPr>
        <w:t>инципы</w:t>
      </w:r>
    </w:p>
    <w:p>
      <w:pPr>
        <w:pStyle w:val="BodyText"/>
        <w:spacing w:line="343" w:lineRule="auto" w:before="256"/>
        <w:ind w:left="305" w:right="328"/>
        <w:rPr>
          <w:rFonts w:ascii="Tahoma" w:hAnsi="Tahoma"/>
        </w:rPr>
      </w:pPr>
      <w:r>
        <w:rPr>
          <w:color w:val="0E1115"/>
        </w:rPr>
        <w:t>Прежде чем закупать стройматериалы</w:t>
      </w:r>
      <w:r>
        <w:rPr>
          <w:rFonts w:ascii="Tahoma" w:hAnsi="Tahoma"/>
          <w:color w:val="0E1115"/>
        </w:rPr>
        <w:t>, </w:t>
      </w:r>
      <w:r>
        <w:rPr>
          <w:color w:val="0E1115"/>
        </w:rPr>
        <w:t>нужно иметь чертеж</w:t>
      </w:r>
      <w:r>
        <w:rPr>
          <w:rFonts w:ascii="Tahoma" w:hAnsi="Tahoma"/>
          <w:color w:val="0E1115"/>
        </w:rPr>
        <w:t>. </w:t>
      </w:r>
      <w:r>
        <w:rPr>
          <w:color w:val="0E1115"/>
        </w:rPr>
        <w:t>Прежде </w:t>
      </w:r>
      <w:r>
        <w:rPr>
          <w:color w:val="0E1115"/>
        </w:rPr>
        <w:t>чем </w:t>
      </w:r>
      <w:r>
        <w:rPr>
          <w:color w:val="0E1115"/>
          <w:w w:val="105"/>
        </w:rPr>
        <w:t>создавать законы</w:t>
      </w:r>
      <w:r>
        <w:rPr>
          <w:rFonts w:ascii="Tahoma" w:hAnsi="Tahoma"/>
          <w:color w:val="0E1115"/>
          <w:w w:val="105"/>
        </w:rPr>
        <w:t>, </w:t>
      </w:r>
      <w:r>
        <w:rPr>
          <w:color w:val="0E1115"/>
          <w:w w:val="105"/>
        </w:rPr>
        <w:t>нужно иметь ценности</w:t>
      </w:r>
      <w:r>
        <w:rPr>
          <w:rFonts w:ascii="Tahoma" w:hAnsi="Tahoma"/>
          <w:color w:val="0E1115"/>
          <w:w w:val="105"/>
        </w:rPr>
        <w:t>.</w:t>
      </w:r>
    </w:p>
    <w:p>
      <w:pPr>
        <w:pStyle w:val="ListParagraph"/>
        <w:numPr>
          <w:ilvl w:val="1"/>
          <w:numId w:val="5"/>
        </w:numPr>
        <w:tabs>
          <w:tab w:pos="694" w:val="left" w:leader="none"/>
        </w:tabs>
        <w:spacing w:line="240" w:lineRule="auto" w:before="231" w:after="0"/>
        <w:ind w:left="694" w:right="0" w:hanging="389"/>
        <w:jc w:val="left"/>
        <w:rPr>
          <w:rFonts w:ascii="Tahoma" w:hAnsi="Tahoma"/>
          <w:b/>
          <w:sz w:val="24"/>
        </w:rPr>
      </w:pP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20"/>
          <w:sz w:val="27"/>
        </w:rPr>
        <w:t> </w:t>
      </w:r>
      <w:r>
        <w:rPr>
          <w:rFonts w:ascii="Arial" w:hAnsi="Arial"/>
          <w:b/>
          <w:color w:val="0E1115"/>
          <w:w w:val="85"/>
          <w:sz w:val="27"/>
        </w:rPr>
        <w:t>В</w:t>
      </w:r>
      <w:r>
        <w:rPr>
          <w:rFonts w:ascii="Arial" w:hAnsi="Arial"/>
          <w:b/>
          <w:color w:val="0E1115"/>
          <w:w w:val="85"/>
          <w:sz w:val="24"/>
        </w:rPr>
        <w:t>ид</w:t>
      </w:r>
      <w:r>
        <w:rPr>
          <w:rFonts w:ascii="Arial" w:hAnsi="Arial"/>
          <w:b/>
          <w:color w:val="0E1115"/>
          <w:w w:val="85"/>
          <w:sz w:val="27"/>
        </w:rPr>
        <w:t>е</w:t>
      </w:r>
      <w:r>
        <w:rPr>
          <w:rFonts w:ascii="Arial" w:hAnsi="Arial"/>
          <w:b/>
          <w:color w:val="0E1115"/>
          <w:w w:val="85"/>
          <w:sz w:val="24"/>
        </w:rPr>
        <w:t>ния</w:t>
      </w:r>
      <w:r>
        <w:rPr>
          <w:rFonts w:ascii="Arial" w:hAnsi="Arial"/>
          <w:b/>
          <w:color w:val="0E1115"/>
          <w:spacing w:val="28"/>
          <w:sz w:val="24"/>
        </w:rPr>
        <w:t> </w:t>
      </w:r>
      <w:r>
        <w:rPr>
          <w:rFonts w:ascii="Tahoma" w:hAnsi="Tahoma"/>
          <w:b/>
          <w:color w:val="0E1115"/>
          <w:w w:val="85"/>
          <w:sz w:val="24"/>
        </w:rPr>
        <w:t>(</w:t>
      </w:r>
      <w:r>
        <w:rPr>
          <w:rFonts w:ascii="Arial" w:hAnsi="Arial"/>
          <w:b/>
          <w:color w:val="0E1115"/>
          <w:w w:val="85"/>
          <w:sz w:val="27"/>
        </w:rPr>
        <w:t>О</w:t>
      </w:r>
      <w:r>
        <w:rPr>
          <w:rFonts w:ascii="Arial" w:hAnsi="Arial"/>
          <w:b/>
          <w:color w:val="0E1115"/>
          <w:w w:val="85"/>
          <w:sz w:val="24"/>
        </w:rPr>
        <w:t>тв</w:t>
      </w:r>
      <w:r>
        <w:rPr>
          <w:rFonts w:ascii="Arial" w:hAnsi="Arial"/>
          <w:b/>
          <w:color w:val="0E1115"/>
          <w:w w:val="85"/>
          <w:sz w:val="27"/>
        </w:rPr>
        <w:t>е</w:t>
      </w:r>
      <w:r>
        <w:rPr>
          <w:rFonts w:ascii="Arial" w:hAnsi="Arial"/>
          <w:b/>
          <w:color w:val="0E1115"/>
          <w:w w:val="85"/>
          <w:sz w:val="24"/>
        </w:rPr>
        <w:t>т</w:t>
      </w:r>
      <w:r>
        <w:rPr>
          <w:rFonts w:ascii="Arial" w:hAnsi="Arial"/>
          <w:b/>
          <w:color w:val="0E1115"/>
          <w:spacing w:val="27"/>
          <w:sz w:val="24"/>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21"/>
          <w:sz w:val="27"/>
        </w:rPr>
        <w:t> </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п</w:t>
      </w:r>
      <w:r>
        <w:rPr>
          <w:rFonts w:ascii="Arial" w:hAnsi="Arial"/>
          <w:b/>
          <w:color w:val="0E1115"/>
          <w:w w:val="85"/>
          <w:sz w:val="27"/>
        </w:rPr>
        <w:t>рос</w:t>
      </w:r>
      <w:r>
        <w:rPr>
          <w:rFonts w:ascii="Arial" w:hAnsi="Arial"/>
          <w:b/>
          <w:color w:val="0E1115"/>
          <w:spacing w:val="20"/>
          <w:sz w:val="27"/>
        </w:rPr>
        <w:t> </w:t>
      </w:r>
      <w:r>
        <w:rPr>
          <w:rFonts w:ascii="Tahoma" w:hAnsi="Tahoma"/>
          <w:b/>
          <w:color w:val="0E1115"/>
          <w:spacing w:val="-2"/>
          <w:w w:val="85"/>
          <w:sz w:val="24"/>
        </w:rPr>
        <w:t>"</w:t>
      </w:r>
      <w:r>
        <w:rPr>
          <w:rFonts w:ascii="Arial" w:hAnsi="Arial"/>
          <w:b/>
          <w:color w:val="0E1115"/>
          <w:spacing w:val="-2"/>
          <w:w w:val="85"/>
          <w:sz w:val="24"/>
        </w:rPr>
        <w:t>З</w:t>
      </w:r>
      <w:r>
        <w:rPr>
          <w:rFonts w:ascii="Arial" w:hAnsi="Arial"/>
          <w:b/>
          <w:color w:val="0E1115"/>
          <w:spacing w:val="-2"/>
          <w:w w:val="85"/>
          <w:sz w:val="27"/>
        </w:rPr>
        <w:t>А</w:t>
      </w:r>
      <w:r>
        <w:rPr>
          <w:rFonts w:ascii="Arial" w:hAnsi="Arial"/>
          <w:b/>
          <w:color w:val="0E1115"/>
          <w:spacing w:val="-2"/>
          <w:w w:val="85"/>
          <w:sz w:val="24"/>
        </w:rPr>
        <w:t>Ч</w:t>
      </w:r>
      <w:r>
        <w:rPr>
          <w:rFonts w:ascii="Arial" w:hAnsi="Arial"/>
          <w:b/>
          <w:color w:val="0E1115"/>
          <w:spacing w:val="-2"/>
          <w:w w:val="85"/>
          <w:sz w:val="27"/>
        </w:rPr>
        <w:t>ЕМ</w:t>
      </w:r>
      <w:r>
        <w:rPr>
          <w:rFonts w:ascii="Tahoma" w:hAnsi="Tahoma"/>
          <w:b/>
          <w:color w:val="0E1115"/>
          <w:spacing w:val="-2"/>
          <w:w w:val="85"/>
          <w:sz w:val="24"/>
        </w:rPr>
        <w:t>?")</w:t>
      </w:r>
    </w:p>
    <w:p>
      <w:pPr>
        <w:pStyle w:val="BodyText"/>
        <w:spacing w:before="73"/>
        <w:rPr>
          <w:rFonts w:ascii="Tahoma"/>
          <w:b/>
        </w:rPr>
      </w:pPr>
    </w:p>
    <w:p>
      <w:pPr>
        <w:pStyle w:val="BodyText"/>
        <w:spacing w:line="343" w:lineRule="auto"/>
        <w:ind w:left="305"/>
        <w:rPr>
          <w:rFonts w:ascii="Tahoma" w:hAnsi="Tahoma"/>
        </w:rPr>
      </w:pPr>
      <w:r>
        <w:rPr>
          <w:color w:val="0E1115"/>
          <w:spacing w:val="-2"/>
          <w:w w:val="105"/>
        </w:rPr>
        <w:t>Ваша</w:t>
      </w:r>
      <w:r>
        <w:rPr>
          <w:color w:val="0E1115"/>
          <w:spacing w:val="-7"/>
          <w:w w:val="105"/>
        </w:rPr>
        <w:t> </w:t>
      </w:r>
      <w:r>
        <w:rPr>
          <w:color w:val="0E1115"/>
          <w:spacing w:val="-2"/>
          <w:w w:val="105"/>
        </w:rPr>
        <w:t>инициативная</w:t>
      </w:r>
      <w:r>
        <w:rPr>
          <w:color w:val="0E1115"/>
          <w:spacing w:val="-7"/>
          <w:w w:val="105"/>
        </w:rPr>
        <w:t> </w:t>
      </w:r>
      <w:r>
        <w:rPr>
          <w:color w:val="0E1115"/>
          <w:spacing w:val="-2"/>
          <w:w w:val="105"/>
        </w:rPr>
        <w:t>группа</w:t>
      </w:r>
      <w:r>
        <w:rPr>
          <w:color w:val="0E1115"/>
          <w:spacing w:val="-7"/>
          <w:w w:val="105"/>
        </w:rPr>
        <w:t> </w:t>
      </w:r>
      <w:r>
        <w:rPr>
          <w:color w:val="0E1115"/>
          <w:spacing w:val="-2"/>
          <w:w w:val="105"/>
        </w:rPr>
        <w:t>должна</w:t>
      </w:r>
      <w:r>
        <w:rPr>
          <w:color w:val="0E1115"/>
          <w:spacing w:val="-7"/>
          <w:w w:val="105"/>
        </w:rPr>
        <w:t> </w:t>
      </w:r>
      <w:r>
        <w:rPr>
          <w:color w:val="0E1115"/>
          <w:spacing w:val="-2"/>
          <w:w w:val="105"/>
        </w:rPr>
        <w:t>выработать</w:t>
      </w:r>
      <w:r>
        <w:rPr>
          <w:color w:val="0E1115"/>
          <w:spacing w:val="-7"/>
          <w:w w:val="105"/>
        </w:rPr>
        <w:t> </w:t>
      </w:r>
      <w:r>
        <w:rPr>
          <w:color w:val="0E1115"/>
          <w:spacing w:val="-2"/>
          <w:w w:val="105"/>
        </w:rPr>
        <w:t>документ</w:t>
      </w:r>
      <w:r>
        <w:rPr>
          <w:rFonts w:ascii="Tahoma" w:hAnsi="Tahoma"/>
          <w:color w:val="0E1115"/>
          <w:spacing w:val="-2"/>
          <w:w w:val="105"/>
        </w:rPr>
        <w:t>-</w:t>
      </w:r>
      <w:r>
        <w:rPr>
          <w:color w:val="0E1115"/>
          <w:spacing w:val="-2"/>
          <w:w w:val="105"/>
        </w:rPr>
        <w:t>манифест</w:t>
      </w:r>
      <w:r>
        <w:rPr>
          <w:rFonts w:ascii="Tahoma" w:hAnsi="Tahoma"/>
          <w:color w:val="0E1115"/>
          <w:spacing w:val="-2"/>
          <w:w w:val="105"/>
        </w:rPr>
        <w:t>.</w:t>
      </w:r>
      <w:r>
        <w:rPr>
          <w:rFonts w:ascii="Tahoma" w:hAnsi="Tahoma"/>
          <w:color w:val="0E1115"/>
          <w:spacing w:val="-10"/>
          <w:w w:val="105"/>
        </w:rPr>
        <w:t> </w:t>
      </w:r>
      <w:r>
        <w:rPr>
          <w:color w:val="0E1115"/>
          <w:spacing w:val="-2"/>
          <w:w w:val="105"/>
        </w:rPr>
        <w:t>Он</w:t>
      </w:r>
      <w:r>
        <w:rPr>
          <w:color w:val="0E1115"/>
          <w:spacing w:val="-7"/>
          <w:w w:val="105"/>
        </w:rPr>
        <w:t> </w:t>
      </w:r>
      <w:r>
        <w:rPr>
          <w:color w:val="0E1115"/>
          <w:spacing w:val="-2"/>
          <w:w w:val="105"/>
        </w:rPr>
        <w:t>может включать</w:t>
      </w:r>
      <w:r>
        <w:rPr>
          <w:rFonts w:ascii="Tahoma" w:hAnsi="Tahoma"/>
          <w:color w:val="0E1115"/>
          <w:spacing w:val="-2"/>
          <w:w w:val="105"/>
        </w:rPr>
        <w:t>:</w:t>
      </w:r>
    </w:p>
    <w:p>
      <w:pPr>
        <w:pStyle w:val="ListParagraph"/>
        <w:numPr>
          <w:ilvl w:val="2"/>
          <w:numId w:val="5"/>
        </w:numPr>
        <w:tabs>
          <w:tab w:pos="575" w:val="left" w:leader="none"/>
        </w:tabs>
        <w:spacing w:line="240" w:lineRule="auto" w:before="231" w:after="0"/>
        <w:ind w:left="575" w:right="0" w:hanging="255"/>
        <w:jc w:val="left"/>
        <w:rPr>
          <w:rFonts w:ascii="Tahoma" w:hAnsi="Tahoma"/>
          <w:sz w:val="24"/>
        </w:rPr>
      </w:pPr>
      <w:r>
        <w:rPr>
          <w:rFonts w:ascii="Arial" w:hAnsi="Arial"/>
          <w:b/>
          <w:color w:val="0E1115"/>
          <w:sz w:val="27"/>
        </w:rPr>
        <w:t>М</w:t>
      </w:r>
      <w:r>
        <w:rPr>
          <w:rFonts w:ascii="Arial" w:hAnsi="Arial"/>
          <w:b/>
          <w:color w:val="0E1115"/>
          <w:sz w:val="24"/>
        </w:rPr>
        <w:t>и</w:t>
      </w:r>
      <w:r>
        <w:rPr>
          <w:rFonts w:ascii="Arial" w:hAnsi="Arial"/>
          <w:b/>
          <w:color w:val="0E1115"/>
          <w:sz w:val="27"/>
        </w:rPr>
        <w:t>сс</w:t>
      </w:r>
      <w:r>
        <w:rPr>
          <w:rFonts w:ascii="Arial" w:hAnsi="Arial"/>
          <w:b/>
          <w:color w:val="0E1115"/>
          <w:sz w:val="24"/>
        </w:rPr>
        <w:t>ия</w:t>
      </w:r>
      <w:r>
        <w:rPr>
          <w:rFonts w:ascii="Tahoma" w:hAnsi="Tahoma"/>
          <w:b/>
          <w:color w:val="0E1115"/>
          <w:sz w:val="24"/>
        </w:rPr>
        <w:t>: </w:t>
      </w:r>
      <w:r>
        <w:rPr>
          <w:color w:val="0E1115"/>
          <w:sz w:val="24"/>
        </w:rPr>
        <w:t>Краткое</w:t>
      </w:r>
      <w:r>
        <w:rPr>
          <w:color w:val="0E1115"/>
          <w:spacing w:val="-1"/>
          <w:sz w:val="24"/>
        </w:rPr>
        <w:t> </w:t>
      </w:r>
      <w:r>
        <w:rPr>
          <w:color w:val="0E1115"/>
          <w:sz w:val="24"/>
        </w:rPr>
        <w:t>описание</w:t>
      </w:r>
      <w:r>
        <w:rPr>
          <w:color w:val="0E1115"/>
          <w:spacing w:val="-1"/>
          <w:sz w:val="24"/>
        </w:rPr>
        <w:t> </w:t>
      </w:r>
      <w:r>
        <w:rPr>
          <w:color w:val="0E1115"/>
          <w:sz w:val="24"/>
        </w:rPr>
        <w:t>цели</w:t>
      </w:r>
      <w:r>
        <w:rPr>
          <w:color w:val="0E1115"/>
          <w:spacing w:val="-2"/>
          <w:sz w:val="24"/>
        </w:rPr>
        <w:t> </w:t>
      </w:r>
      <w:r>
        <w:rPr>
          <w:color w:val="0E1115"/>
          <w:sz w:val="24"/>
        </w:rPr>
        <w:t>существования</w:t>
      </w:r>
      <w:r>
        <w:rPr>
          <w:color w:val="0E1115"/>
          <w:spacing w:val="-1"/>
          <w:sz w:val="24"/>
        </w:rPr>
        <w:t> </w:t>
      </w:r>
      <w:r>
        <w:rPr>
          <w:color w:val="0E1115"/>
          <w:spacing w:val="-2"/>
          <w:sz w:val="24"/>
        </w:rPr>
        <w:t>сообщества</w:t>
      </w:r>
      <w:r>
        <w:rPr>
          <w:rFonts w:ascii="Tahoma" w:hAnsi="Tahoma"/>
          <w:color w:val="0E1115"/>
          <w:spacing w:val="-2"/>
          <w:sz w:val="24"/>
        </w:rPr>
        <w:t>.</w:t>
      </w:r>
    </w:p>
    <w:p>
      <w:pPr>
        <w:pStyle w:val="ListParagraph"/>
        <w:numPr>
          <w:ilvl w:val="3"/>
          <w:numId w:val="5"/>
        </w:numPr>
        <w:tabs>
          <w:tab w:pos="845" w:val="left" w:leader="none"/>
        </w:tabs>
        <w:spacing w:line="345" w:lineRule="auto" w:before="241" w:after="0"/>
        <w:ind w:left="845" w:right="111" w:hanging="263"/>
        <w:jc w:val="left"/>
        <w:rPr>
          <w:rFonts w:ascii="Verdana" w:hAnsi="Verdana"/>
          <w:i/>
          <w:sz w:val="24"/>
        </w:rPr>
      </w:pPr>
      <w:r>
        <w:rPr>
          <w:rFonts w:ascii="Arial" w:hAnsi="Arial"/>
          <w:i/>
          <w:color w:val="0E1115"/>
          <w:w w:val="90"/>
          <w:sz w:val="23"/>
        </w:rPr>
        <w:t>Пр</w:t>
      </w:r>
      <w:r>
        <w:rPr>
          <w:rFonts w:ascii="Arial" w:hAnsi="Arial"/>
          <w:i/>
          <w:color w:val="0E1115"/>
          <w:w w:val="90"/>
          <w:sz w:val="24"/>
        </w:rPr>
        <w:t>им</w:t>
      </w:r>
      <w:r>
        <w:rPr>
          <w:rFonts w:ascii="Arial" w:hAnsi="Arial"/>
          <w:i/>
          <w:color w:val="0E1115"/>
          <w:w w:val="90"/>
          <w:sz w:val="23"/>
        </w:rPr>
        <w:t>ер</w:t>
      </w:r>
      <w:r>
        <w:rPr>
          <w:rFonts w:ascii="Verdana" w:hAnsi="Verdana"/>
          <w:i/>
          <w:color w:val="0E1115"/>
          <w:w w:val="90"/>
          <w:sz w:val="24"/>
        </w:rPr>
        <w:t>:</w:t>
      </w:r>
      <w:r>
        <w:rPr>
          <w:rFonts w:ascii="Verdana" w:hAnsi="Verdana"/>
          <w:i/>
          <w:color w:val="0E1115"/>
          <w:spacing w:val="40"/>
          <w:sz w:val="24"/>
        </w:rPr>
        <w:t> </w:t>
      </w:r>
      <w:r>
        <w:rPr>
          <w:rFonts w:ascii="Verdana" w:hAnsi="Verdana"/>
          <w:i/>
          <w:color w:val="0E1115"/>
          <w:w w:val="90"/>
          <w:sz w:val="24"/>
        </w:rPr>
        <w:t>«</w:t>
      </w:r>
      <w:r>
        <w:rPr>
          <w:rFonts w:ascii="Arial" w:hAnsi="Arial"/>
          <w:i/>
          <w:color w:val="0E1115"/>
          <w:w w:val="90"/>
          <w:sz w:val="23"/>
        </w:rPr>
        <w:t>Со</w:t>
      </w:r>
      <w:r>
        <w:rPr>
          <w:rFonts w:ascii="Arial" w:hAnsi="Arial"/>
          <w:i/>
          <w:color w:val="0E1115"/>
          <w:w w:val="90"/>
          <w:sz w:val="24"/>
        </w:rPr>
        <w:t>зд</w:t>
      </w:r>
      <w:r>
        <w:rPr>
          <w:rFonts w:ascii="Arial" w:hAnsi="Arial"/>
          <w:i/>
          <w:color w:val="0E1115"/>
          <w:w w:val="90"/>
          <w:sz w:val="23"/>
        </w:rPr>
        <w:t>а</w:t>
      </w:r>
      <w:r>
        <w:rPr>
          <w:rFonts w:ascii="Arial" w:hAnsi="Arial"/>
          <w:i/>
          <w:color w:val="0E1115"/>
          <w:w w:val="90"/>
          <w:sz w:val="24"/>
        </w:rPr>
        <w:t>ни</w:t>
      </w:r>
      <w:r>
        <w:rPr>
          <w:rFonts w:ascii="Arial" w:hAnsi="Arial"/>
          <w:i/>
          <w:color w:val="0E1115"/>
          <w:w w:val="90"/>
          <w:sz w:val="23"/>
        </w:rPr>
        <w:t>е</w:t>
      </w:r>
      <w:r>
        <w:rPr>
          <w:rFonts w:ascii="Arial" w:hAnsi="Arial"/>
          <w:i/>
          <w:color w:val="0E1115"/>
          <w:spacing w:val="64"/>
          <w:w w:val="150"/>
          <w:sz w:val="23"/>
        </w:rPr>
        <w:t> </w:t>
      </w:r>
      <w:r>
        <w:rPr>
          <w:rFonts w:ascii="Arial" w:hAnsi="Arial"/>
          <w:i/>
          <w:color w:val="0E1115"/>
          <w:w w:val="90"/>
          <w:sz w:val="23"/>
        </w:rPr>
        <w:t>ус</w:t>
      </w:r>
      <w:r>
        <w:rPr>
          <w:rFonts w:ascii="Arial" w:hAnsi="Arial"/>
          <w:i/>
          <w:color w:val="0E1115"/>
          <w:w w:val="90"/>
          <w:sz w:val="24"/>
        </w:rPr>
        <w:t>т</w:t>
      </w:r>
      <w:r>
        <w:rPr>
          <w:rFonts w:ascii="Arial" w:hAnsi="Arial"/>
          <w:i/>
          <w:color w:val="0E1115"/>
          <w:w w:val="90"/>
          <w:sz w:val="23"/>
        </w:rPr>
        <w:t>ой</w:t>
      </w:r>
      <w:r>
        <w:rPr>
          <w:rFonts w:ascii="Arial" w:hAnsi="Arial"/>
          <w:i/>
          <w:color w:val="0E1115"/>
          <w:w w:val="90"/>
          <w:sz w:val="24"/>
        </w:rPr>
        <w:t>чив</w:t>
      </w:r>
      <w:r>
        <w:rPr>
          <w:rFonts w:ascii="Arial" w:hAnsi="Arial"/>
          <w:i/>
          <w:color w:val="0E1115"/>
          <w:w w:val="90"/>
          <w:sz w:val="23"/>
        </w:rPr>
        <w:t>о</w:t>
      </w:r>
      <w:r>
        <w:rPr>
          <w:rFonts w:ascii="Arial" w:hAnsi="Arial"/>
          <w:i/>
          <w:color w:val="0E1115"/>
          <w:w w:val="90"/>
          <w:sz w:val="24"/>
        </w:rPr>
        <w:t>г</w:t>
      </w:r>
      <w:r>
        <w:rPr>
          <w:rFonts w:ascii="Arial" w:hAnsi="Arial"/>
          <w:i/>
          <w:color w:val="0E1115"/>
          <w:w w:val="90"/>
          <w:sz w:val="23"/>
        </w:rPr>
        <w:t>о</w:t>
      </w:r>
      <w:r>
        <w:rPr>
          <w:rFonts w:ascii="Verdana" w:hAnsi="Verdana"/>
          <w:i/>
          <w:color w:val="0E1115"/>
          <w:w w:val="90"/>
          <w:sz w:val="24"/>
        </w:rPr>
        <w:t>,</w:t>
      </w:r>
      <w:r>
        <w:rPr>
          <w:rFonts w:ascii="Verdana" w:hAnsi="Verdana"/>
          <w:i/>
          <w:color w:val="0E1115"/>
          <w:spacing w:val="40"/>
          <w:sz w:val="24"/>
        </w:rPr>
        <w:t> </w:t>
      </w:r>
      <w:r>
        <w:rPr>
          <w:rFonts w:ascii="Arial" w:hAnsi="Arial"/>
          <w:i/>
          <w:color w:val="0E1115"/>
          <w:w w:val="90"/>
          <w:sz w:val="23"/>
        </w:rPr>
        <w:t>са</w:t>
      </w:r>
      <w:r>
        <w:rPr>
          <w:rFonts w:ascii="Arial" w:hAnsi="Arial"/>
          <w:i/>
          <w:color w:val="0E1115"/>
          <w:w w:val="90"/>
          <w:sz w:val="24"/>
        </w:rPr>
        <w:t>м</w:t>
      </w:r>
      <w:r>
        <w:rPr>
          <w:rFonts w:ascii="Arial" w:hAnsi="Arial"/>
          <w:i/>
          <w:color w:val="0E1115"/>
          <w:w w:val="90"/>
          <w:sz w:val="23"/>
        </w:rPr>
        <w:t>оу</w:t>
      </w:r>
      <w:r>
        <w:rPr>
          <w:rFonts w:ascii="Arial" w:hAnsi="Arial"/>
          <w:i/>
          <w:color w:val="0E1115"/>
          <w:w w:val="90"/>
          <w:sz w:val="24"/>
        </w:rPr>
        <w:t>п</w:t>
      </w:r>
      <w:r>
        <w:rPr>
          <w:rFonts w:ascii="Arial" w:hAnsi="Arial"/>
          <w:i/>
          <w:color w:val="0E1115"/>
          <w:w w:val="90"/>
          <w:sz w:val="23"/>
        </w:rPr>
        <w:t>ра</w:t>
      </w:r>
      <w:r>
        <w:rPr>
          <w:rFonts w:ascii="Arial" w:hAnsi="Arial"/>
          <w:i/>
          <w:color w:val="0E1115"/>
          <w:w w:val="90"/>
          <w:sz w:val="24"/>
        </w:rPr>
        <w:t>вля</w:t>
      </w:r>
      <w:r>
        <w:rPr>
          <w:rFonts w:ascii="Arial" w:hAnsi="Arial"/>
          <w:i/>
          <w:color w:val="0E1115"/>
          <w:w w:val="90"/>
          <w:sz w:val="23"/>
        </w:rPr>
        <w:t>е</w:t>
      </w:r>
      <w:r>
        <w:rPr>
          <w:rFonts w:ascii="Arial" w:hAnsi="Arial"/>
          <w:i/>
          <w:color w:val="0E1115"/>
          <w:w w:val="90"/>
          <w:sz w:val="24"/>
        </w:rPr>
        <w:t>м</w:t>
      </w:r>
      <w:r>
        <w:rPr>
          <w:rFonts w:ascii="Arial" w:hAnsi="Arial"/>
          <w:i/>
          <w:color w:val="0E1115"/>
          <w:w w:val="90"/>
          <w:sz w:val="23"/>
        </w:rPr>
        <w:t>о</w:t>
      </w:r>
      <w:r>
        <w:rPr>
          <w:rFonts w:ascii="Arial" w:hAnsi="Arial"/>
          <w:i/>
          <w:color w:val="0E1115"/>
          <w:w w:val="90"/>
          <w:sz w:val="24"/>
        </w:rPr>
        <w:t>г</w:t>
      </w:r>
      <w:r>
        <w:rPr>
          <w:rFonts w:ascii="Arial" w:hAnsi="Arial"/>
          <w:i/>
          <w:color w:val="0E1115"/>
          <w:w w:val="90"/>
          <w:sz w:val="23"/>
        </w:rPr>
        <w:t>о</w:t>
      </w:r>
      <w:r>
        <w:rPr>
          <w:rFonts w:ascii="Arial" w:hAnsi="Arial"/>
          <w:i/>
          <w:color w:val="0E1115"/>
          <w:spacing w:val="68"/>
          <w:w w:val="150"/>
          <w:sz w:val="23"/>
        </w:rPr>
        <w:t> </w:t>
      </w:r>
      <w:r>
        <w:rPr>
          <w:rFonts w:ascii="Arial" w:hAnsi="Arial"/>
          <w:i/>
          <w:color w:val="0E1115"/>
          <w:w w:val="90"/>
          <w:sz w:val="24"/>
        </w:rPr>
        <w:t>п</w:t>
      </w:r>
      <w:r>
        <w:rPr>
          <w:rFonts w:ascii="Arial" w:hAnsi="Arial"/>
          <w:i/>
          <w:color w:val="0E1115"/>
          <w:w w:val="90"/>
          <w:sz w:val="23"/>
        </w:rPr>
        <w:t>осе</w:t>
      </w:r>
      <w:r>
        <w:rPr>
          <w:rFonts w:ascii="Arial" w:hAnsi="Arial"/>
          <w:i/>
          <w:color w:val="0E1115"/>
          <w:w w:val="90"/>
          <w:sz w:val="24"/>
        </w:rPr>
        <w:t>л</w:t>
      </w:r>
      <w:r>
        <w:rPr>
          <w:rFonts w:ascii="Arial" w:hAnsi="Arial"/>
          <w:i/>
          <w:color w:val="0E1115"/>
          <w:w w:val="90"/>
          <w:sz w:val="23"/>
        </w:rPr>
        <w:t>е</w:t>
      </w:r>
      <w:r>
        <w:rPr>
          <w:rFonts w:ascii="Arial" w:hAnsi="Arial"/>
          <w:i/>
          <w:color w:val="0E1115"/>
          <w:w w:val="90"/>
          <w:sz w:val="24"/>
        </w:rPr>
        <w:t>ния</w:t>
      </w:r>
      <w:r>
        <w:rPr>
          <w:rFonts w:ascii="Verdana" w:hAnsi="Verdana"/>
          <w:i/>
          <w:color w:val="0E1115"/>
          <w:w w:val="90"/>
          <w:sz w:val="24"/>
        </w:rPr>
        <w:t>,</w:t>
      </w:r>
      <w:r>
        <w:rPr>
          <w:rFonts w:ascii="Verdana" w:hAnsi="Verdana"/>
          <w:i/>
          <w:color w:val="0E1115"/>
          <w:spacing w:val="40"/>
          <w:sz w:val="24"/>
        </w:rPr>
        <w:t> </w:t>
      </w:r>
      <w:r>
        <w:rPr>
          <w:rFonts w:ascii="Arial" w:hAnsi="Arial"/>
          <w:i/>
          <w:color w:val="0E1115"/>
          <w:w w:val="90"/>
          <w:sz w:val="23"/>
        </w:rPr>
        <w:t>ос</w:t>
      </w:r>
      <w:r>
        <w:rPr>
          <w:rFonts w:ascii="Arial" w:hAnsi="Arial"/>
          <w:i/>
          <w:color w:val="0E1115"/>
          <w:w w:val="90"/>
          <w:sz w:val="24"/>
        </w:rPr>
        <w:t>н</w:t>
      </w:r>
      <w:r>
        <w:rPr>
          <w:rFonts w:ascii="Arial" w:hAnsi="Arial"/>
          <w:i/>
          <w:color w:val="0E1115"/>
          <w:w w:val="90"/>
          <w:sz w:val="23"/>
        </w:rPr>
        <w:t>о</w:t>
      </w:r>
      <w:r>
        <w:rPr>
          <w:rFonts w:ascii="Arial" w:hAnsi="Arial"/>
          <w:i/>
          <w:color w:val="0E1115"/>
          <w:w w:val="90"/>
          <w:sz w:val="24"/>
        </w:rPr>
        <w:t>в</w:t>
      </w:r>
      <w:r>
        <w:rPr>
          <w:rFonts w:ascii="Arial" w:hAnsi="Arial"/>
          <w:i/>
          <w:color w:val="0E1115"/>
          <w:w w:val="90"/>
          <w:sz w:val="23"/>
        </w:rPr>
        <w:t>а</w:t>
      </w:r>
      <w:r>
        <w:rPr>
          <w:rFonts w:ascii="Arial" w:hAnsi="Arial"/>
          <w:i/>
          <w:color w:val="0E1115"/>
          <w:w w:val="90"/>
          <w:sz w:val="24"/>
        </w:rPr>
        <w:t>нн</w:t>
      </w:r>
      <w:r>
        <w:rPr>
          <w:rFonts w:ascii="Arial" w:hAnsi="Arial"/>
          <w:i/>
          <w:color w:val="0E1115"/>
          <w:w w:val="90"/>
          <w:sz w:val="23"/>
        </w:rPr>
        <w:t>о</w:t>
      </w:r>
      <w:r>
        <w:rPr>
          <w:rFonts w:ascii="Arial" w:hAnsi="Arial"/>
          <w:i/>
          <w:color w:val="0E1115"/>
          <w:w w:val="90"/>
          <w:sz w:val="24"/>
        </w:rPr>
        <w:t>г</w:t>
      </w:r>
      <w:r>
        <w:rPr>
          <w:rFonts w:ascii="Arial" w:hAnsi="Arial"/>
          <w:i/>
          <w:color w:val="0E1115"/>
          <w:w w:val="90"/>
          <w:sz w:val="23"/>
        </w:rPr>
        <w:t>о</w:t>
      </w:r>
      <w:r>
        <w:rPr>
          <w:rFonts w:ascii="Arial" w:hAnsi="Arial"/>
          <w:i/>
          <w:color w:val="0E1115"/>
          <w:spacing w:val="68"/>
          <w:w w:val="150"/>
          <w:sz w:val="23"/>
        </w:rPr>
        <w:t> </w:t>
      </w:r>
      <w:r>
        <w:rPr>
          <w:rFonts w:ascii="Arial" w:hAnsi="Arial"/>
          <w:i/>
          <w:color w:val="0E1115"/>
          <w:w w:val="90"/>
          <w:sz w:val="24"/>
        </w:rPr>
        <w:t>н</w:t>
      </w:r>
      <w:r>
        <w:rPr>
          <w:rFonts w:ascii="Arial" w:hAnsi="Arial"/>
          <w:i/>
          <w:color w:val="0E1115"/>
          <w:w w:val="90"/>
          <w:sz w:val="23"/>
        </w:rPr>
        <w:t>а</w:t>
      </w:r>
      <w:r>
        <w:rPr>
          <w:rFonts w:ascii="Arial" w:hAnsi="Arial"/>
          <w:i/>
          <w:color w:val="0E1115"/>
          <w:spacing w:val="40"/>
          <w:sz w:val="23"/>
        </w:rPr>
        <w:t> </w:t>
      </w:r>
      <w:r>
        <w:rPr>
          <w:rFonts w:ascii="Arial" w:hAnsi="Arial"/>
          <w:i/>
          <w:color w:val="0E1115"/>
          <w:sz w:val="24"/>
        </w:rPr>
        <w:t>п</w:t>
      </w:r>
      <w:r>
        <w:rPr>
          <w:rFonts w:ascii="Arial" w:hAnsi="Arial"/>
          <w:i/>
          <w:color w:val="0E1115"/>
          <w:sz w:val="23"/>
        </w:rPr>
        <w:t>р</w:t>
      </w:r>
      <w:r>
        <w:rPr>
          <w:rFonts w:ascii="Arial" w:hAnsi="Arial"/>
          <w:i/>
          <w:color w:val="0E1115"/>
          <w:sz w:val="24"/>
        </w:rPr>
        <w:t>инцип</w:t>
      </w:r>
      <w:r>
        <w:rPr>
          <w:rFonts w:ascii="Arial" w:hAnsi="Arial"/>
          <w:i/>
          <w:color w:val="0E1115"/>
          <w:sz w:val="23"/>
        </w:rPr>
        <w:t>ах </w:t>
      </w:r>
      <w:r>
        <w:rPr>
          <w:rFonts w:ascii="Arial" w:hAnsi="Arial"/>
          <w:i/>
          <w:color w:val="0E1115"/>
          <w:sz w:val="24"/>
        </w:rPr>
        <w:t>личн</w:t>
      </w:r>
      <w:r>
        <w:rPr>
          <w:rFonts w:ascii="Arial" w:hAnsi="Arial"/>
          <w:i/>
          <w:color w:val="0E1115"/>
          <w:sz w:val="23"/>
        </w:rPr>
        <w:t>ой с</w:t>
      </w:r>
      <w:r>
        <w:rPr>
          <w:rFonts w:ascii="Arial" w:hAnsi="Arial"/>
          <w:i/>
          <w:color w:val="0E1115"/>
          <w:sz w:val="24"/>
        </w:rPr>
        <w:t>в</w:t>
      </w:r>
      <w:r>
        <w:rPr>
          <w:rFonts w:ascii="Arial" w:hAnsi="Arial"/>
          <w:i/>
          <w:color w:val="0E1115"/>
          <w:sz w:val="23"/>
        </w:rPr>
        <w:t>о</w:t>
      </w:r>
      <w:r>
        <w:rPr>
          <w:rFonts w:ascii="Arial" w:hAnsi="Arial"/>
          <w:i/>
          <w:color w:val="0E1115"/>
          <w:sz w:val="24"/>
        </w:rPr>
        <w:t>б</w:t>
      </w:r>
      <w:r>
        <w:rPr>
          <w:rFonts w:ascii="Arial" w:hAnsi="Arial"/>
          <w:i/>
          <w:color w:val="0E1115"/>
          <w:sz w:val="23"/>
        </w:rPr>
        <w:t>о</w:t>
      </w:r>
      <w:r>
        <w:rPr>
          <w:rFonts w:ascii="Arial" w:hAnsi="Arial"/>
          <w:i/>
          <w:color w:val="0E1115"/>
          <w:sz w:val="24"/>
        </w:rPr>
        <w:t>ды</w:t>
      </w:r>
      <w:r>
        <w:rPr>
          <w:rFonts w:ascii="Verdana" w:hAnsi="Verdana"/>
          <w:i/>
          <w:color w:val="0E1115"/>
          <w:sz w:val="24"/>
        </w:rPr>
        <w:t>, </w:t>
      </w:r>
      <w:r>
        <w:rPr>
          <w:rFonts w:ascii="Arial" w:hAnsi="Arial"/>
          <w:i/>
          <w:color w:val="0E1115"/>
          <w:sz w:val="24"/>
        </w:rPr>
        <w:t>вз</w:t>
      </w:r>
      <w:r>
        <w:rPr>
          <w:rFonts w:ascii="Arial" w:hAnsi="Arial"/>
          <w:i/>
          <w:color w:val="0E1115"/>
          <w:sz w:val="23"/>
        </w:rPr>
        <w:t>а</w:t>
      </w:r>
      <w:r>
        <w:rPr>
          <w:rFonts w:ascii="Arial" w:hAnsi="Arial"/>
          <w:i/>
          <w:color w:val="0E1115"/>
          <w:sz w:val="24"/>
        </w:rPr>
        <w:t>им</w:t>
      </w:r>
      <w:r>
        <w:rPr>
          <w:rFonts w:ascii="Arial" w:hAnsi="Arial"/>
          <w:i/>
          <w:color w:val="0E1115"/>
          <w:sz w:val="23"/>
        </w:rPr>
        <w:t>о</w:t>
      </w:r>
      <w:r>
        <w:rPr>
          <w:rFonts w:ascii="Arial" w:hAnsi="Arial"/>
          <w:i/>
          <w:color w:val="0E1115"/>
          <w:sz w:val="24"/>
        </w:rPr>
        <w:t>п</w:t>
      </w:r>
      <w:r>
        <w:rPr>
          <w:rFonts w:ascii="Arial" w:hAnsi="Arial"/>
          <w:i/>
          <w:color w:val="0E1115"/>
          <w:sz w:val="23"/>
        </w:rPr>
        <w:t>о</w:t>
      </w:r>
      <w:r>
        <w:rPr>
          <w:rFonts w:ascii="Arial" w:hAnsi="Arial"/>
          <w:i/>
          <w:color w:val="0E1115"/>
          <w:sz w:val="24"/>
        </w:rPr>
        <w:t>м</w:t>
      </w:r>
      <w:r>
        <w:rPr>
          <w:rFonts w:ascii="Arial" w:hAnsi="Arial"/>
          <w:i/>
          <w:color w:val="0E1115"/>
          <w:sz w:val="23"/>
        </w:rPr>
        <w:t>о</w:t>
      </w:r>
      <w:r>
        <w:rPr>
          <w:rFonts w:ascii="Arial" w:hAnsi="Arial"/>
          <w:i/>
          <w:color w:val="0E1115"/>
          <w:sz w:val="24"/>
        </w:rPr>
        <w:t>щи и г</w:t>
      </w:r>
      <w:r>
        <w:rPr>
          <w:rFonts w:ascii="Arial" w:hAnsi="Arial"/>
          <w:i/>
          <w:color w:val="0E1115"/>
          <w:sz w:val="23"/>
        </w:rPr>
        <w:t>ар</w:t>
      </w:r>
      <w:r>
        <w:rPr>
          <w:rFonts w:ascii="Arial" w:hAnsi="Arial"/>
          <w:i/>
          <w:color w:val="0E1115"/>
          <w:sz w:val="24"/>
        </w:rPr>
        <w:t>м</w:t>
      </w:r>
      <w:r>
        <w:rPr>
          <w:rFonts w:ascii="Arial" w:hAnsi="Arial"/>
          <w:i/>
          <w:color w:val="0E1115"/>
          <w:sz w:val="23"/>
        </w:rPr>
        <w:t>о</w:t>
      </w:r>
      <w:r>
        <w:rPr>
          <w:rFonts w:ascii="Arial" w:hAnsi="Arial"/>
          <w:i/>
          <w:color w:val="0E1115"/>
          <w:sz w:val="24"/>
        </w:rPr>
        <w:t>нии </w:t>
      </w:r>
      <w:r>
        <w:rPr>
          <w:rFonts w:ascii="Arial" w:hAnsi="Arial"/>
          <w:i/>
          <w:color w:val="0E1115"/>
          <w:sz w:val="23"/>
        </w:rPr>
        <w:t>с </w:t>
      </w:r>
      <w:r>
        <w:rPr>
          <w:rFonts w:ascii="Arial" w:hAnsi="Arial"/>
          <w:i/>
          <w:color w:val="0E1115"/>
          <w:sz w:val="24"/>
        </w:rPr>
        <w:t>п</w:t>
      </w:r>
      <w:r>
        <w:rPr>
          <w:rFonts w:ascii="Arial" w:hAnsi="Arial"/>
          <w:i/>
          <w:color w:val="0E1115"/>
          <w:sz w:val="23"/>
        </w:rPr>
        <w:t>р</w:t>
      </w:r>
      <w:r>
        <w:rPr>
          <w:rFonts w:ascii="Arial" w:hAnsi="Arial"/>
          <w:i/>
          <w:color w:val="0E1115"/>
          <w:sz w:val="24"/>
        </w:rPr>
        <w:t>и</w:t>
      </w:r>
      <w:r>
        <w:rPr>
          <w:rFonts w:ascii="Arial" w:hAnsi="Arial"/>
          <w:i/>
          <w:color w:val="0E1115"/>
          <w:sz w:val="23"/>
        </w:rPr>
        <w:t>ро</w:t>
      </w:r>
      <w:r>
        <w:rPr>
          <w:rFonts w:ascii="Arial" w:hAnsi="Arial"/>
          <w:i/>
          <w:color w:val="0E1115"/>
          <w:sz w:val="24"/>
        </w:rPr>
        <w:t>д</w:t>
      </w:r>
      <w:r>
        <w:rPr>
          <w:rFonts w:ascii="Arial" w:hAnsi="Arial"/>
          <w:i/>
          <w:color w:val="0E1115"/>
          <w:sz w:val="23"/>
        </w:rPr>
        <w:t>ой</w:t>
      </w:r>
      <w:r>
        <w:rPr>
          <w:rFonts w:ascii="Verdana" w:hAnsi="Verdana"/>
          <w:i/>
          <w:color w:val="0E1115"/>
          <w:sz w:val="24"/>
        </w:rPr>
        <w:t>».</w:t>
      </w:r>
    </w:p>
    <w:p>
      <w:pPr>
        <w:pStyle w:val="ListParagraph"/>
        <w:spacing w:after="0" w:line="345" w:lineRule="auto"/>
        <w:jc w:val="left"/>
        <w:rPr>
          <w:rFonts w:ascii="Verdana" w:hAnsi="Verdana"/>
          <w:i/>
          <w:sz w:val="24"/>
        </w:rPr>
        <w:sectPr>
          <w:pgSz w:w="11900" w:h="16840"/>
          <w:pgMar w:top="0" w:bottom="0" w:left="850" w:right="1133"/>
        </w:sectPr>
      </w:pPr>
    </w:p>
    <w:p>
      <w:pPr>
        <w:pStyle w:val="Heading1"/>
        <w:numPr>
          <w:ilvl w:val="2"/>
          <w:numId w:val="5"/>
        </w:numPr>
        <w:tabs>
          <w:tab w:pos="575" w:val="left" w:leader="none"/>
        </w:tabs>
        <w:spacing w:line="240" w:lineRule="auto" w:before="28" w:after="0"/>
        <w:ind w:left="575" w:right="0" w:hanging="255"/>
        <w:jc w:val="left"/>
        <w:rPr>
          <w:rFonts w:ascii="Tahoma" w:hAnsi="Tahoma"/>
        </w:rPr>
      </w:pPr>
      <w:r>
        <w:rPr>
          <w:color w:val="0E1115"/>
          <w:spacing w:val="-2"/>
        </w:rPr>
        <w:t>Ц</w:t>
      </w:r>
      <w:r>
        <w:rPr>
          <w:color w:val="0E1115"/>
          <w:spacing w:val="-2"/>
          <w:sz w:val="27"/>
        </w:rPr>
        <w:t>е</w:t>
      </w:r>
      <w:r>
        <w:rPr>
          <w:color w:val="0E1115"/>
          <w:spacing w:val="-2"/>
        </w:rPr>
        <w:t>ли</w:t>
      </w:r>
      <w:r>
        <w:rPr>
          <w:rFonts w:ascii="Tahoma" w:hAnsi="Tahoma"/>
          <w:color w:val="0E1115"/>
          <w:spacing w:val="-2"/>
        </w:rPr>
        <w:t>:</w:t>
      </w:r>
    </w:p>
    <w:p>
      <w:pPr>
        <w:pStyle w:val="ListParagraph"/>
        <w:numPr>
          <w:ilvl w:val="3"/>
          <w:numId w:val="5"/>
        </w:numPr>
        <w:tabs>
          <w:tab w:pos="845" w:val="left" w:leader="none"/>
        </w:tabs>
        <w:spacing w:line="343" w:lineRule="auto" w:before="243" w:after="0"/>
        <w:ind w:left="845" w:right="549" w:hanging="263"/>
        <w:jc w:val="left"/>
        <w:rPr>
          <w:rFonts w:ascii="Tahoma" w:hAnsi="Tahoma"/>
          <w:sz w:val="24"/>
        </w:rPr>
      </w:pPr>
      <w:r>
        <w:rPr>
          <w:rFonts w:ascii="Tahoma" w:hAnsi="Tahoma"/>
          <w:color w:val="0E1115"/>
          <w:sz w:val="24"/>
        </w:rPr>
        <w:t>*</w:t>
      </w:r>
      <w:r>
        <w:rPr>
          <w:color w:val="0E1115"/>
          <w:sz w:val="24"/>
        </w:rPr>
        <w:t>Краткосрочные </w:t>
      </w:r>
      <w:r>
        <w:rPr>
          <w:rFonts w:ascii="Tahoma" w:hAnsi="Tahoma"/>
          <w:color w:val="0E1115"/>
          <w:sz w:val="24"/>
        </w:rPr>
        <w:t>(1-2 </w:t>
      </w:r>
      <w:r>
        <w:rPr>
          <w:color w:val="0E1115"/>
          <w:sz w:val="24"/>
        </w:rPr>
        <w:t>года</w:t>
      </w:r>
      <w:r>
        <w:rPr>
          <w:rFonts w:ascii="Tahoma" w:hAnsi="Tahoma"/>
          <w:color w:val="0E1115"/>
          <w:sz w:val="24"/>
        </w:rPr>
        <w:t>):* </w:t>
      </w:r>
      <w:r>
        <w:rPr>
          <w:color w:val="0E1115"/>
          <w:sz w:val="24"/>
        </w:rPr>
        <w:t>Построить первую инфраструктуру</w:t>
      </w:r>
      <w:r>
        <w:rPr>
          <w:rFonts w:ascii="Tahoma" w:hAnsi="Tahoma"/>
          <w:color w:val="0E1115"/>
          <w:sz w:val="24"/>
        </w:rPr>
        <w:t>, </w:t>
      </w:r>
      <w:r>
        <w:rPr>
          <w:color w:val="0E1115"/>
          <w:sz w:val="24"/>
        </w:rPr>
        <w:t>привлечь </w:t>
      </w:r>
      <w:r>
        <w:rPr>
          <w:color w:val="0E1115"/>
          <w:w w:val="105"/>
          <w:sz w:val="24"/>
        </w:rPr>
        <w:t>первых </w:t>
      </w:r>
      <w:r>
        <w:rPr>
          <w:rFonts w:ascii="Tahoma" w:hAnsi="Tahoma"/>
          <w:color w:val="0E1115"/>
          <w:w w:val="105"/>
          <w:sz w:val="24"/>
        </w:rPr>
        <w:t>20 </w:t>
      </w:r>
      <w:r>
        <w:rPr>
          <w:color w:val="0E1115"/>
          <w:w w:val="105"/>
          <w:sz w:val="24"/>
        </w:rPr>
        <w:t>постоянных жителей</w:t>
      </w:r>
      <w:r>
        <w:rPr>
          <w:rFonts w:ascii="Tahoma" w:hAnsi="Tahoma"/>
          <w:color w:val="0E1115"/>
          <w:w w:val="105"/>
          <w:sz w:val="24"/>
        </w:rPr>
        <w:t>.</w:t>
      </w:r>
    </w:p>
    <w:p>
      <w:pPr>
        <w:pStyle w:val="ListParagraph"/>
        <w:numPr>
          <w:ilvl w:val="3"/>
          <w:numId w:val="5"/>
        </w:numPr>
        <w:tabs>
          <w:tab w:pos="845" w:val="left" w:leader="none"/>
        </w:tabs>
        <w:spacing w:line="343" w:lineRule="auto" w:before="92" w:after="0"/>
        <w:ind w:left="845" w:right="87" w:hanging="263"/>
        <w:jc w:val="left"/>
        <w:rPr>
          <w:rFonts w:ascii="Tahoma" w:hAnsi="Tahoma"/>
          <w:sz w:val="24"/>
        </w:rPr>
      </w:pPr>
      <w:r>
        <w:rPr>
          <w:rFonts w:ascii="Arial" w:hAnsi="Arial"/>
          <w:i/>
          <w:color w:val="0E1115"/>
          <w:sz w:val="23"/>
        </w:rPr>
        <w:t>Сре</w:t>
      </w:r>
      <w:r>
        <w:rPr>
          <w:rFonts w:ascii="Arial" w:hAnsi="Arial"/>
          <w:i/>
          <w:color w:val="0E1115"/>
          <w:sz w:val="24"/>
        </w:rPr>
        <w:t>дн</w:t>
      </w:r>
      <w:r>
        <w:rPr>
          <w:rFonts w:ascii="Arial" w:hAnsi="Arial"/>
          <w:i/>
          <w:color w:val="0E1115"/>
          <w:sz w:val="23"/>
        </w:rPr>
        <w:t>есро</w:t>
      </w:r>
      <w:r>
        <w:rPr>
          <w:rFonts w:ascii="Arial" w:hAnsi="Arial"/>
          <w:i/>
          <w:color w:val="0E1115"/>
          <w:sz w:val="24"/>
        </w:rPr>
        <w:t>чны</w:t>
      </w:r>
      <w:r>
        <w:rPr>
          <w:rFonts w:ascii="Arial" w:hAnsi="Arial"/>
          <w:i/>
          <w:color w:val="0E1115"/>
          <w:sz w:val="23"/>
        </w:rPr>
        <w:t>е</w:t>
      </w:r>
      <w:r>
        <w:rPr>
          <w:rFonts w:ascii="Arial" w:hAnsi="Arial"/>
          <w:i/>
          <w:color w:val="0E1115"/>
          <w:spacing w:val="14"/>
          <w:sz w:val="23"/>
        </w:rPr>
        <w:t> </w:t>
      </w:r>
      <w:r>
        <w:rPr>
          <w:rFonts w:ascii="Verdana" w:hAnsi="Verdana"/>
          <w:i/>
          <w:color w:val="0E1115"/>
          <w:sz w:val="24"/>
        </w:rPr>
        <w:t>(5</w:t>
      </w:r>
      <w:r>
        <w:rPr>
          <w:rFonts w:ascii="Verdana" w:hAnsi="Verdana"/>
          <w:i/>
          <w:color w:val="0E1115"/>
          <w:spacing w:val="-22"/>
          <w:sz w:val="24"/>
        </w:rPr>
        <w:t> </w:t>
      </w:r>
      <w:r>
        <w:rPr>
          <w:rFonts w:ascii="Arial" w:hAnsi="Arial"/>
          <w:i/>
          <w:color w:val="0E1115"/>
          <w:sz w:val="24"/>
        </w:rPr>
        <w:t>л</w:t>
      </w:r>
      <w:r>
        <w:rPr>
          <w:rFonts w:ascii="Arial" w:hAnsi="Arial"/>
          <w:i/>
          <w:color w:val="0E1115"/>
          <w:sz w:val="23"/>
        </w:rPr>
        <w:t>е</w:t>
      </w:r>
      <w:r>
        <w:rPr>
          <w:rFonts w:ascii="Arial" w:hAnsi="Arial"/>
          <w:i/>
          <w:color w:val="0E1115"/>
          <w:sz w:val="24"/>
        </w:rPr>
        <w:t>т</w:t>
      </w:r>
      <w:r>
        <w:rPr>
          <w:rFonts w:ascii="Verdana" w:hAnsi="Verdana"/>
          <w:i/>
          <w:color w:val="0E1115"/>
          <w:sz w:val="24"/>
        </w:rPr>
        <w:t>):</w:t>
      </w:r>
      <w:r>
        <w:rPr>
          <w:rFonts w:ascii="Verdana" w:hAnsi="Verdana"/>
          <w:i/>
          <w:color w:val="0E1115"/>
          <w:spacing w:val="-21"/>
          <w:sz w:val="24"/>
        </w:rPr>
        <w:t> </w:t>
      </w:r>
      <w:r>
        <w:rPr>
          <w:color w:val="0E1115"/>
          <w:sz w:val="24"/>
        </w:rPr>
        <w:t>Достичь</w:t>
      </w:r>
      <w:r>
        <w:rPr>
          <w:color w:val="0E1115"/>
          <w:spacing w:val="-9"/>
          <w:sz w:val="24"/>
        </w:rPr>
        <w:t> </w:t>
      </w:r>
      <w:r>
        <w:rPr>
          <w:color w:val="0E1115"/>
          <w:sz w:val="24"/>
        </w:rPr>
        <w:t>полной</w:t>
      </w:r>
      <w:r>
        <w:rPr>
          <w:color w:val="0E1115"/>
          <w:spacing w:val="-10"/>
          <w:sz w:val="24"/>
        </w:rPr>
        <w:t> </w:t>
      </w:r>
      <w:r>
        <w:rPr>
          <w:color w:val="0E1115"/>
          <w:sz w:val="24"/>
        </w:rPr>
        <w:t>продовольственной</w:t>
      </w:r>
      <w:r>
        <w:rPr>
          <w:color w:val="0E1115"/>
          <w:spacing w:val="-10"/>
          <w:sz w:val="24"/>
        </w:rPr>
        <w:t> </w:t>
      </w:r>
      <w:r>
        <w:rPr>
          <w:color w:val="0E1115"/>
          <w:sz w:val="24"/>
        </w:rPr>
        <w:t>и</w:t>
      </w:r>
      <w:r>
        <w:rPr>
          <w:color w:val="0E1115"/>
          <w:spacing w:val="-10"/>
          <w:sz w:val="24"/>
        </w:rPr>
        <w:t> </w:t>
      </w:r>
      <w:r>
        <w:rPr>
          <w:color w:val="0E1115"/>
          <w:sz w:val="24"/>
        </w:rPr>
        <w:t>энергетической </w:t>
      </w:r>
      <w:r>
        <w:rPr>
          <w:color w:val="0E1115"/>
          <w:spacing w:val="-2"/>
          <w:sz w:val="24"/>
        </w:rPr>
        <w:t>самодостаточности</w:t>
      </w:r>
      <w:r>
        <w:rPr>
          <w:rFonts w:ascii="Tahoma" w:hAnsi="Tahoma"/>
          <w:color w:val="0E1115"/>
          <w:spacing w:val="-2"/>
          <w:sz w:val="24"/>
        </w:rPr>
        <w:t>.</w:t>
      </w:r>
    </w:p>
    <w:p>
      <w:pPr>
        <w:pStyle w:val="ListParagraph"/>
        <w:numPr>
          <w:ilvl w:val="3"/>
          <w:numId w:val="5"/>
        </w:numPr>
        <w:tabs>
          <w:tab w:pos="845" w:val="left" w:leader="none"/>
        </w:tabs>
        <w:spacing w:line="343" w:lineRule="auto" w:before="94" w:after="0"/>
        <w:ind w:left="845" w:right="996" w:hanging="263"/>
        <w:jc w:val="left"/>
        <w:rPr>
          <w:rFonts w:ascii="Tahoma" w:hAnsi="Tahoma"/>
          <w:sz w:val="24"/>
        </w:rPr>
      </w:pPr>
      <w:r>
        <w:rPr>
          <w:rFonts w:ascii="Tahoma" w:hAnsi="Tahoma"/>
          <w:color w:val="0E1115"/>
          <w:sz w:val="24"/>
        </w:rPr>
        <w:t>*</w:t>
      </w:r>
      <w:r>
        <w:rPr>
          <w:color w:val="0E1115"/>
          <w:sz w:val="24"/>
        </w:rPr>
        <w:t>Долгосрочные </w:t>
      </w:r>
      <w:r>
        <w:rPr>
          <w:rFonts w:ascii="Tahoma" w:hAnsi="Tahoma"/>
          <w:color w:val="0E1115"/>
          <w:sz w:val="24"/>
        </w:rPr>
        <w:t>(10+ </w:t>
      </w:r>
      <w:r>
        <w:rPr>
          <w:color w:val="0E1115"/>
          <w:sz w:val="24"/>
        </w:rPr>
        <w:t>лет</w:t>
      </w:r>
      <w:r>
        <w:rPr>
          <w:rFonts w:ascii="Tahoma" w:hAnsi="Tahoma"/>
          <w:color w:val="0E1115"/>
          <w:sz w:val="24"/>
        </w:rPr>
        <w:t>):* </w:t>
      </w:r>
      <w:r>
        <w:rPr>
          <w:color w:val="0E1115"/>
          <w:sz w:val="24"/>
        </w:rPr>
        <w:t>Стать центром притяжения и моделью </w:t>
      </w:r>
      <w:r>
        <w:rPr>
          <w:color w:val="0E1115"/>
          <w:sz w:val="24"/>
        </w:rPr>
        <w:t>для </w:t>
      </w:r>
      <w:r>
        <w:rPr>
          <w:color w:val="0E1115"/>
          <w:w w:val="105"/>
          <w:sz w:val="24"/>
        </w:rPr>
        <w:t>создания новых поселений</w:t>
      </w:r>
      <w:r>
        <w:rPr>
          <w:rFonts w:ascii="Tahoma" w:hAnsi="Tahoma"/>
          <w:color w:val="0E1115"/>
          <w:w w:val="105"/>
          <w:sz w:val="24"/>
        </w:rPr>
        <w:t>.</w:t>
      </w:r>
    </w:p>
    <w:p>
      <w:pPr>
        <w:pStyle w:val="ListParagraph"/>
        <w:numPr>
          <w:ilvl w:val="2"/>
          <w:numId w:val="5"/>
        </w:numPr>
        <w:tabs>
          <w:tab w:pos="575" w:val="left" w:leader="none"/>
        </w:tabs>
        <w:spacing w:line="336" w:lineRule="auto" w:before="80" w:after="0"/>
        <w:ind w:left="575" w:right="771" w:hanging="255"/>
        <w:jc w:val="left"/>
        <w:rPr>
          <w:rFonts w:ascii="Tahoma" w:hAnsi="Tahoma"/>
          <w:sz w:val="24"/>
        </w:rPr>
      </w:pP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13"/>
          <w:sz w:val="24"/>
        </w:rPr>
        <w:t> </w:t>
      </w:r>
      <w:r>
        <w:rPr>
          <w:rFonts w:ascii="Tahoma" w:hAnsi="Tahoma"/>
          <w:b/>
          <w:color w:val="0E1115"/>
          <w:spacing w:val="-4"/>
          <w:sz w:val="24"/>
        </w:rPr>
        <w:t>(</w:t>
      </w:r>
      <w:r>
        <w:rPr>
          <w:rFonts w:ascii="Arial" w:hAnsi="Arial"/>
          <w:b/>
          <w:color w:val="0E1115"/>
          <w:spacing w:val="-4"/>
          <w:sz w:val="27"/>
        </w:rPr>
        <w:t>Ко</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к</w:t>
      </w:r>
      <w:r>
        <w:rPr>
          <w:rFonts w:ascii="Arial" w:hAnsi="Arial"/>
          <w:b/>
          <w:color w:val="0E1115"/>
          <w:spacing w:val="-4"/>
          <w:sz w:val="27"/>
        </w:rPr>
        <w:t>с</w:t>
      </w:r>
      <w:r>
        <w:rPr>
          <w:rFonts w:ascii="Arial" w:hAnsi="Arial"/>
          <w:b/>
          <w:color w:val="0E1115"/>
          <w:spacing w:val="-15"/>
          <w:sz w:val="27"/>
        </w:rPr>
        <w:t> </w:t>
      </w:r>
      <w:r>
        <w:rPr>
          <w:rFonts w:ascii="Arial" w:hAnsi="Arial"/>
          <w:b/>
          <w:color w:val="0E1115"/>
          <w:spacing w:val="-4"/>
          <w:sz w:val="27"/>
        </w:rPr>
        <w:t>соо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9"/>
          <w:sz w:val="24"/>
        </w:rPr>
        <w:t> </w:t>
      </w:r>
      <w:r>
        <w:rPr>
          <w:color w:val="0E1115"/>
          <w:spacing w:val="-4"/>
          <w:sz w:val="24"/>
        </w:rPr>
        <w:t>Четкий</w:t>
      </w:r>
      <w:r>
        <w:rPr>
          <w:color w:val="0E1115"/>
          <w:spacing w:val="-10"/>
          <w:sz w:val="24"/>
        </w:rPr>
        <w:t> </w:t>
      </w:r>
      <w:r>
        <w:rPr>
          <w:color w:val="0E1115"/>
          <w:spacing w:val="-4"/>
          <w:sz w:val="24"/>
        </w:rPr>
        <w:t>список</w:t>
      </w:r>
      <w:r>
        <w:rPr>
          <w:color w:val="0E1115"/>
          <w:spacing w:val="-10"/>
          <w:sz w:val="24"/>
        </w:rPr>
        <w:t> </w:t>
      </w:r>
      <w:r>
        <w:rPr>
          <w:color w:val="0E1115"/>
          <w:spacing w:val="-4"/>
          <w:sz w:val="24"/>
        </w:rPr>
        <w:t>того</w:t>
      </w:r>
      <w:r>
        <w:rPr>
          <w:rFonts w:ascii="Tahoma" w:hAnsi="Tahoma"/>
          <w:color w:val="0E1115"/>
          <w:spacing w:val="-4"/>
          <w:sz w:val="24"/>
        </w:rPr>
        <w:t>,</w:t>
      </w:r>
      <w:r>
        <w:rPr>
          <w:rFonts w:ascii="Tahoma" w:hAnsi="Tahoma"/>
          <w:color w:val="0E1115"/>
          <w:spacing w:val="-13"/>
          <w:sz w:val="24"/>
        </w:rPr>
        <w:t> </w:t>
      </w:r>
      <w:r>
        <w:rPr>
          <w:color w:val="0E1115"/>
          <w:spacing w:val="-4"/>
          <w:sz w:val="24"/>
        </w:rPr>
        <w:t>что</w:t>
      </w:r>
      <w:r>
        <w:rPr>
          <w:color w:val="0E1115"/>
          <w:spacing w:val="-10"/>
          <w:sz w:val="24"/>
        </w:rPr>
        <w:t> </w:t>
      </w:r>
      <w:r>
        <w:rPr>
          <w:color w:val="0E1115"/>
          <w:spacing w:val="-4"/>
          <w:sz w:val="24"/>
        </w:rPr>
        <w:t>поощряется</w:t>
      </w:r>
      <w:r>
        <w:rPr>
          <w:color w:val="0E1115"/>
          <w:spacing w:val="-10"/>
          <w:sz w:val="24"/>
        </w:rPr>
        <w:t> </w:t>
      </w:r>
      <w:r>
        <w:rPr>
          <w:color w:val="0E1115"/>
          <w:spacing w:val="-4"/>
          <w:sz w:val="24"/>
        </w:rPr>
        <w:t>и</w:t>
      </w:r>
      <w:r>
        <w:rPr>
          <w:color w:val="0E1115"/>
          <w:spacing w:val="-10"/>
          <w:sz w:val="24"/>
        </w:rPr>
        <w:t> </w:t>
      </w:r>
      <w:r>
        <w:rPr>
          <w:color w:val="0E1115"/>
          <w:spacing w:val="-4"/>
          <w:sz w:val="24"/>
        </w:rPr>
        <w:t>что </w:t>
      </w:r>
      <w:r>
        <w:rPr>
          <w:color w:val="0E1115"/>
          <w:spacing w:val="-2"/>
          <w:sz w:val="24"/>
        </w:rPr>
        <w:t>недопустимо</w:t>
      </w:r>
      <w:r>
        <w:rPr>
          <w:rFonts w:ascii="Tahoma" w:hAnsi="Tahoma"/>
          <w:color w:val="0E1115"/>
          <w:spacing w:val="-2"/>
          <w:sz w:val="24"/>
        </w:rPr>
        <w:t>.</w:t>
      </w:r>
    </w:p>
    <w:p>
      <w:pPr>
        <w:pStyle w:val="ListParagraph"/>
        <w:numPr>
          <w:ilvl w:val="3"/>
          <w:numId w:val="5"/>
        </w:numPr>
        <w:tabs>
          <w:tab w:pos="845" w:val="left" w:leader="none"/>
        </w:tabs>
        <w:spacing w:line="343" w:lineRule="auto" w:before="128" w:after="0"/>
        <w:ind w:left="845" w:right="148" w:hanging="263"/>
        <w:jc w:val="left"/>
        <w:rPr>
          <w:rFonts w:ascii="Tahoma" w:hAnsi="Tahoma"/>
          <w:sz w:val="24"/>
        </w:rPr>
      </w:pPr>
      <w:r>
        <w:rPr>
          <w:rFonts w:ascii="Arial" w:hAnsi="Arial"/>
          <w:i/>
          <w:color w:val="0E1115"/>
          <w:sz w:val="23"/>
        </w:rPr>
        <w:t>Пр</w:t>
      </w:r>
      <w:r>
        <w:rPr>
          <w:rFonts w:ascii="Arial" w:hAnsi="Arial"/>
          <w:i/>
          <w:color w:val="0E1115"/>
          <w:sz w:val="24"/>
        </w:rPr>
        <w:t>им</w:t>
      </w:r>
      <w:r>
        <w:rPr>
          <w:rFonts w:ascii="Arial" w:hAnsi="Arial"/>
          <w:i/>
          <w:color w:val="0E1115"/>
          <w:sz w:val="23"/>
        </w:rPr>
        <w:t>ер</w:t>
      </w:r>
      <w:r>
        <w:rPr>
          <w:rFonts w:ascii="Arial" w:hAnsi="Arial"/>
          <w:i/>
          <w:color w:val="0E1115"/>
          <w:sz w:val="24"/>
        </w:rPr>
        <w:t>ы ц</w:t>
      </w:r>
      <w:r>
        <w:rPr>
          <w:rFonts w:ascii="Arial" w:hAnsi="Arial"/>
          <w:i/>
          <w:color w:val="0E1115"/>
          <w:sz w:val="23"/>
        </w:rPr>
        <w:t>е</w:t>
      </w:r>
      <w:r>
        <w:rPr>
          <w:rFonts w:ascii="Arial" w:hAnsi="Arial"/>
          <w:i/>
          <w:color w:val="0E1115"/>
          <w:sz w:val="24"/>
        </w:rPr>
        <w:t>нн</w:t>
      </w:r>
      <w:r>
        <w:rPr>
          <w:rFonts w:ascii="Arial" w:hAnsi="Arial"/>
          <w:i/>
          <w:color w:val="0E1115"/>
          <w:sz w:val="23"/>
        </w:rPr>
        <w:t>ос</w:t>
      </w:r>
      <w:r>
        <w:rPr>
          <w:rFonts w:ascii="Arial" w:hAnsi="Arial"/>
          <w:i/>
          <w:color w:val="0E1115"/>
          <w:sz w:val="24"/>
        </w:rPr>
        <w:t>т</w:t>
      </w:r>
      <w:r>
        <w:rPr>
          <w:rFonts w:ascii="Arial" w:hAnsi="Arial"/>
          <w:i/>
          <w:color w:val="0E1115"/>
          <w:sz w:val="23"/>
        </w:rPr>
        <w:t>ей</w:t>
      </w:r>
      <w:r>
        <w:rPr>
          <w:rFonts w:ascii="Verdana" w:hAnsi="Verdana"/>
          <w:i/>
          <w:color w:val="0E1115"/>
          <w:sz w:val="24"/>
        </w:rPr>
        <w:t>:</w:t>
      </w:r>
      <w:r>
        <w:rPr>
          <w:rFonts w:ascii="Verdana" w:hAnsi="Verdana"/>
          <w:i/>
          <w:color w:val="0E1115"/>
          <w:spacing w:val="-13"/>
          <w:sz w:val="24"/>
        </w:rPr>
        <w:t> </w:t>
      </w:r>
      <w:r>
        <w:rPr>
          <w:color w:val="0E1115"/>
          <w:sz w:val="24"/>
        </w:rPr>
        <w:t>Трудолюбие</w:t>
      </w:r>
      <w:r>
        <w:rPr>
          <w:rFonts w:ascii="Tahoma" w:hAnsi="Tahoma"/>
          <w:color w:val="0E1115"/>
          <w:sz w:val="24"/>
        </w:rPr>
        <w:t>,</w:t>
      </w:r>
      <w:r>
        <w:rPr>
          <w:rFonts w:ascii="Tahoma" w:hAnsi="Tahoma"/>
          <w:color w:val="0E1115"/>
          <w:spacing w:val="-4"/>
          <w:sz w:val="24"/>
        </w:rPr>
        <w:t> </w:t>
      </w:r>
      <w:r>
        <w:rPr>
          <w:color w:val="0E1115"/>
          <w:sz w:val="24"/>
        </w:rPr>
        <w:t>честность</w:t>
      </w:r>
      <w:r>
        <w:rPr>
          <w:rFonts w:ascii="Tahoma" w:hAnsi="Tahoma"/>
          <w:color w:val="0E1115"/>
          <w:sz w:val="24"/>
        </w:rPr>
        <w:t>,</w:t>
      </w:r>
      <w:r>
        <w:rPr>
          <w:rFonts w:ascii="Tahoma" w:hAnsi="Tahoma"/>
          <w:color w:val="0E1115"/>
          <w:spacing w:val="-4"/>
          <w:sz w:val="24"/>
        </w:rPr>
        <w:t> </w:t>
      </w:r>
      <w:r>
        <w:rPr>
          <w:color w:val="0E1115"/>
          <w:sz w:val="24"/>
        </w:rPr>
        <w:t>открытость</w:t>
      </w:r>
      <w:r>
        <w:rPr>
          <w:rFonts w:ascii="Tahoma" w:hAnsi="Tahoma"/>
          <w:color w:val="0E1115"/>
          <w:sz w:val="24"/>
        </w:rPr>
        <w:t>,</w:t>
      </w:r>
      <w:r>
        <w:rPr>
          <w:rFonts w:ascii="Tahoma" w:hAnsi="Tahoma"/>
          <w:color w:val="0E1115"/>
          <w:spacing w:val="-4"/>
          <w:sz w:val="24"/>
        </w:rPr>
        <w:t> </w:t>
      </w:r>
      <w:r>
        <w:rPr>
          <w:color w:val="0E1115"/>
          <w:sz w:val="24"/>
        </w:rPr>
        <w:t>уважение</w:t>
      </w:r>
      <w:r>
        <w:rPr>
          <w:color w:val="0E1115"/>
          <w:spacing w:val="-1"/>
          <w:sz w:val="24"/>
        </w:rPr>
        <w:t> </w:t>
      </w:r>
      <w:r>
        <w:rPr>
          <w:color w:val="0E1115"/>
          <w:sz w:val="24"/>
        </w:rPr>
        <w:t>к</w:t>
      </w:r>
      <w:r>
        <w:rPr>
          <w:color w:val="0E1115"/>
          <w:spacing w:val="-1"/>
          <w:sz w:val="24"/>
        </w:rPr>
        <w:t> </w:t>
      </w:r>
      <w:r>
        <w:rPr>
          <w:color w:val="0E1115"/>
          <w:sz w:val="24"/>
        </w:rPr>
        <w:t>частной </w:t>
      </w:r>
      <w:r>
        <w:rPr>
          <w:color w:val="0E1115"/>
          <w:w w:val="105"/>
          <w:sz w:val="24"/>
        </w:rPr>
        <w:t>собственности и личным границам</w:t>
      </w:r>
      <w:r>
        <w:rPr>
          <w:rFonts w:ascii="Tahoma" w:hAnsi="Tahoma"/>
          <w:color w:val="0E1115"/>
          <w:w w:val="105"/>
          <w:sz w:val="24"/>
        </w:rPr>
        <w:t>, </w:t>
      </w:r>
      <w:r>
        <w:rPr>
          <w:color w:val="0E1115"/>
          <w:w w:val="105"/>
          <w:sz w:val="24"/>
        </w:rPr>
        <w:t>экологическое сознание</w:t>
      </w:r>
      <w:r>
        <w:rPr>
          <w:rFonts w:ascii="Tahoma" w:hAnsi="Tahoma"/>
          <w:color w:val="0E1115"/>
          <w:w w:val="105"/>
          <w:sz w:val="24"/>
        </w:rPr>
        <w:t>.</w:t>
      </w:r>
    </w:p>
    <w:p>
      <w:pPr>
        <w:pStyle w:val="ListParagraph"/>
        <w:numPr>
          <w:ilvl w:val="3"/>
          <w:numId w:val="5"/>
        </w:numPr>
        <w:tabs>
          <w:tab w:pos="845" w:val="left" w:leader="none"/>
        </w:tabs>
        <w:spacing w:line="343" w:lineRule="auto" w:before="92" w:after="0"/>
        <w:ind w:left="845" w:right="49" w:hanging="263"/>
        <w:jc w:val="left"/>
        <w:rPr>
          <w:rFonts w:ascii="Tahoma" w:hAnsi="Tahoma"/>
          <w:sz w:val="24"/>
        </w:rPr>
      </w:pPr>
      <w:r>
        <w:rPr>
          <w:rFonts w:ascii="Arial" w:hAnsi="Arial"/>
          <w:i/>
          <w:color w:val="0E1115"/>
          <w:sz w:val="23"/>
        </w:rPr>
        <w:t>Пр</w:t>
      </w:r>
      <w:r>
        <w:rPr>
          <w:rFonts w:ascii="Arial" w:hAnsi="Arial"/>
          <w:i/>
          <w:color w:val="0E1115"/>
          <w:sz w:val="24"/>
        </w:rPr>
        <w:t>им</w:t>
      </w:r>
      <w:r>
        <w:rPr>
          <w:rFonts w:ascii="Arial" w:hAnsi="Arial"/>
          <w:i/>
          <w:color w:val="0E1115"/>
          <w:sz w:val="23"/>
        </w:rPr>
        <w:t>ер</w:t>
      </w:r>
      <w:r>
        <w:rPr>
          <w:rFonts w:ascii="Arial" w:hAnsi="Arial"/>
          <w:i/>
          <w:color w:val="0E1115"/>
          <w:sz w:val="24"/>
        </w:rPr>
        <w:t>ы т</w:t>
      </w:r>
      <w:r>
        <w:rPr>
          <w:rFonts w:ascii="Arial" w:hAnsi="Arial"/>
          <w:i/>
          <w:color w:val="0E1115"/>
          <w:sz w:val="23"/>
        </w:rPr>
        <w:t>а</w:t>
      </w:r>
      <w:r>
        <w:rPr>
          <w:rFonts w:ascii="Arial" w:hAnsi="Arial"/>
          <w:i/>
          <w:color w:val="0E1115"/>
          <w:sz w:val="24"/>
        </w:rPr>
        <w:t>б</w:t>
      </w:r>
      <w:r>
        <w:rPr>
          <w:rFonts w:ascii="Arial" w:hAnsi="Arial"/>
          <w:i/>
          <w:color w:val="0E1115"/>
          <w:sz w:val="23"/>
        </w:rPr>
        <w:t>у</w:t>
      </w:r>
      <w:r>
        <w:rPr>
          <w:rFonts w:ascii="Verdana" w:hAnsi="Verdana"/>
          <w:i/>
          <w:color w:val="0E1115"/>
          <w:sz w:val="24"/>
        </w:rPr>
        <w:t>:</w:t>
      </w:r>
      <w:r>
        <w:rPr>
          <w:rFonts w:ascii="Verdana" w:hAnsi="Verdana"/>
          <w:i/>
          <w:color w:val="0E1115"/>
          <w:spacing w:val="-4"/>
          <w:sz w:val="24"/>
        </w:rPr>
        <w:t> </w:t>
      </w:r>
      <w:r>
        <w:rPr>
          <w:color w:val="0E1115"/>
          <w:sz w:val="24"/>
        </w:rPr>
        <w:t>Насилие</w:t>
      </w:r>
      <w:r>
        <w:rPr>
          <w:rFonts w:ascii="Tahoma" w:hAnsi="Tahoma"/>
          <w:color w:val="0E1115"/>
          <w:sz w:val="24"/>
        </w:rPr>
        <w:t>, </w:t>
      </w:r>
      <w:r>
        <w:rPr>
          <w:color w:val="0E1115"/>
          <w:sz w:val="24"/>
        </w:rPr>
        <w:t>воровство</w:t>
      </w:r>
      <w:r>
        <w:rPr>
          <w:rFonts w:ascii="Tahoma" w:hAnsi="Tahoma"/>
          <w:color w:val="0E1115"/>
          <w:sz w:val="24"/>
        </w:rPr>
        <w:t>, </w:t>
      </w:r>
      <w:r>
        <w:rPr>
          <w:color w:val="0E1115"/>
          <w:sz w:val="24"/>
        </w:rPr>
        <w:t>мошенничество</w:t>
      </w:r>
      <w:r>
        <w:rPr>
          <w:rFonts w:ascii="Tahoma" w:hAnsi="Tahoma"/>
          <w:color w:val="0E1115"/>
          <w:sz w:val="24"/>
        </w:rPr>
        <w:t>, </w:t>
      </w:r>
      <w:r>
        <w:rPr>
          <w:color w:val="0E1115"/>
          <w:sz w:val="24"/>
        </w:rPr>
        <w:t>умышленное </w:t>
      </w:r>
      <w:r>
        <w:rPr>
          <w:color w:val="0E1115"/>
          <w:sz w:val="24"/>
        </w:rPr>
        <w:t>причинение </w:t>
      </w:r>
      <w:r>
        <w:rPr>
          <w:color w:val="0E1115"/>
          <w:w w:val="105"/>
          <w:sz w:val="24"/>
        </w:rPr>
        <w:t>вреда окружающей среде</w:t>
      </w:r>
      <w:r>
        <w:rPr>
          <w:rFonts w:ascii="Tahoma" w:hAnsi="Tahoma"/>
          <w:color w:val="0E1115"/>
          <w:w w:val="105"/>
          <w:sz w:val="24"/>
        </w:rPr>
        <w:t>.</w:t>
      </w:r>
    </w:p>
    <w:p>
      <w:pPr>
        <w:pStyle w:val="ListParagraph"/>
        <w:numPr>
          <w:ilvl w:val="1"/>
          <w:numId w:val="5"/>
        </w:numPr>
        <w:tabs>
          <w:tab w:pos="764" w:val="left" w:leader="none"/>
        </w:tabs>
        <w:spacing w:line="240" w:lineRule="auto" w:before="230" w:after="0"/>
        <w:ind w:left="764" w:right="0" w:hanging="459"/>
        <w:jc w:val="left"/>
        <w:rPr>
          <w:rFonts w:ascii="Tahoma" w:hAnsi="Tahoma"/>
          <w:b/>
          <w:sz w:val="24"/>
        </w:rPr>
      </w:pP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тк</w:t>
      </w:r>
      <w:r>
        <w:rPr>
          <w:rFonts w:ascii="Arial" w:hAnsi="Arial"/>
          <w:b/>
          <w:color w:val="0E1115"/>
          <w:w w:val="90"/>
          <w:sz w:val="27"/>
        </w:rPr>
        <w:t>а</w:t>
      </w:r>
      <w:r>
        <w:rPr>
          <w:rFonts w:ascii="Arial" w:hAnsi="Arial"/>
          <w:b/>
          <w:color w:val="0E1115"/>
          <w:spacing w:val="-4"/>
          <w:w w:val="90"/>
          <w:sz w:val="27"/>
        </w:rPr>
        <w:t> </w:t>
      </w:r>
      <w:r>
        <w:rPr>
          <w:rFonts w:ascii="Arial" w:hAnsi="Arial"/>
          <w:b/>
          <w:color w:val="0E1115"/>
          <w:w w:val="90"/>
          <w:sz w:val="27"/>
        </w:rPr>
        <w:t>Ко</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ции</w:t>
      </w:r>
      <w:r>
        <w:rPr>
          <w:rFonts w:ascii="Arial" w:hAnsi="Arial"/>
          <w:b/>
          <w:color w:val="0E1115"/>
          <w:spacing w:val="-4"/>
          <w:sz w:val="24"/>
        </w:rPr>
        <w:t> </w:t>
      </w:r>
      <w:r>
        <w:rPr>
          <w:rFonts w:ascii="Tahoma" w:hAnsi="Tahoma"/>
          <w:b/>
          <w:color w:val="0E1115"/>
          <w:spacing w:val="-2"/>
          <w:w w:val="90"/>
          <w:sz w:val="24"/>
        </w:rPr>
        <w:t>(</w:t>
      </w:r>
      <w:r>
        <w:rPr>
          <w:rFonts w:ascii="Arial" w:hAnsi="Arial"/>
          <w:b/>
          <w:color w:val="0E1115"/>
          <w:spacing w:val="-2"/>
          <w:w w:val="90"/>
          <w:sz w:val="24"/>
        </w:rPr>
        <w:t>У</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а</w:t>
      </w:r>
      <w:r>
        <w:rPr>
          <w:rFonts w:ascii="Tahoma" w:hAnsi="Tahoma"/>
          <w:b/>
          <w:color w:val="0E1115"/>
          <w:spacing w:val="-2"/>
          <w:w w:val="90"/>
          <w:sz w:val="24"/>
        </w:rPr>
        <w:t>)</w:t>
      </w:r>
    </w:p>
    <w:p>
      <w:pPr>
        <w:pStyle w:val="BodyText"/>
        <w:spacing w:before="73"/>
        <w:rPr>
          <w:rFonts w:ascii="Tahoma"/>
          <w:b/>
        </w:rPr>
      </w:pPr>
    </w:p>
    <w:p>
      <w:pPr>
        <w:pStyle w:val="BodyText"/>
        <w:spacing w:line="343" w:lineRule="auto"/>
        <w:ind w:left="305" w:right="328"/>
        <w:rPr>
          <w:rFonts w:ascii="Tahoma" w:hAnsi="Tahoma"/>
        </w:rPr>
      </w:pPr>
      <w:r>
        <w:rPr>
          <w:color w:val="0E1115"/>
        </w:rPr>
        <w:t>Это главный документ</w:t>
      </w:r>
      <w:r>
        <w:rPr>
          <w:rFonts w:ascii="Tahoma" w:hAnsi="Tahoma"/>
          <w:color w:val="0E1115"/>
        </w:rPr>
        <w:t>, «</w:t>
      </w:r>
      <w:r>
        <w:rPr>
          <w:color w:val="0E1115"/>
        </w:rPr>
        <w:t>правила игры</w:t>
      </w:r>
      <w:r>
        <w:rPr>
          <w:rFonts w:ascii="Tahoma" w:hAnsi="Tahoma"/>
          <w:color w:val="0E1115"/>
        </w:rPr>
        <w:t>» </w:t>
      </w:r>
      <w:r>
        <w:rPr>
          <w:color w:val="0E1115"/>
        </w:rPr>
        <w:t>для всех будущих жителей</w:t>
      </w:r>
      <w:r>
        <w:rPr>
          <w:rFonts w:ascii="Tahoma" w:hAnsi="Tahoma"/>
          <w:color w:val="0E1115"/>
        </w:rPr>
        <w:t>. </w:t>
      </w:r>
      <w:r>
        <w:rPr>
          <w:color w:val="0E1115"/>
        </w:rPr>
        <w:t>Его </w:t>
      </w:r>
      <w:r>
        <w:rPr>
          <w:color w:val="0E1115"/>
        </w:rPr>
        <w:t>основные </w:t>
      </w:r>
      <w:r>
        <w:rPr>
          <w:color w:val="0E1115"/>
          <w:spacing w:val="-2"/>
          <w:w w:val="105"/>
        </w:rPr>
        <w:t>разделы</w:t>
      </w:r>
      <w:r>
        <w:rPr>
          <w:rFonts w:ascii="Tahoma" w:hAnsi="Tahoma"/>
          <w:color w:val="0E1115"/>
          <w:spacing w:val="-2"/>
          <w:w w:val="105"/>
        </w:rPr>
        <w:t>:</w:t>
      </w:r>
    </w:p>
    <w:p>
      <w:pPr>
        <w:pStyle w:val="ListParagraph"/>
        <w:numPr>
          <w:ilvl w:val="2"/>
          <w:numId w:val="5"/>
        </w:numPr>
        <w:tabs>
          <w:tab w:pos="575" w:val="left" w:leader="none"/>
        </w:tabs>
        <w:spacing w:line="240" w:lineRule="auto" w:before="231" w:after="0"/>
        <w:ind w:left="575" w:right="0" w:hanging="255"/>
        <w:jc w:val="left"/>
        <w:rPr>
          <w:rFonts w:ascii="Tahoma" w:hAnsi="Tahoma"/>
          <w:sz w:val="24"/>
        </w:rPr>
      </w:pPr>
      <w:r>
        <w:rPr>
          <w:rFonts w:ascii="Arial" w:hAnsi="Arial"/>
          <w:b/>
          <w:color w:val="0E1115"/>
          <w:spacing w:val="-4"/>
          <w:sz w:val="27"/>
        </w:rPr>
        <w:t>Преа</w:t>
      </w:r>
      <w:r>
        <w:rPr>
          <w:rFonts w:ascii="Arial" w:hAnsi="Arial"/>
          <w:b/>
          <w:color w:val="0E1115"/>
          <w:spacing w:val="-4"/>
          <w:sz w:val="24"/>
        </w:rPr>
        <w:t>мб</w:t>
      </w:r>
      <w:r>
        <w:rPr>
          <w:rFonts w:ascii="Arial" w:hAnsi="Arial"/>
          <w:b/>
          <w:color w:val="0E1115"/>
          <w:spacing w:val="-4"/>
          <w:sz w:val="27"/>
        </w:rPr>
        <w:t>у</w:t>
      </w:r>
      <w:r>
        <w:rPr>
          <w:rFonts w:ascii="Arial" w:hAnsi="Arial"/>
          <w:b/>
          <w:color w:val="0E1115"/>
          <w:spacing w:val="-4"/>
          <w:sz w:val="24"/>
        </w:rPr>
        <w:t>л</w:t>
      </w:r>
      <w:r>
        <w:rPr>
          <w:rFonts w:ascii="Arial" w:hAnsi="Arial"/>
          <w:b/>
          <w:color w:val="0E1115"/>
          <w:spacing w:val="-4"/>
          <w:sz w:val="27"/>
        </w:rPr>
        <w:t>а</w:t>
      </w:r>
      <w:r>
        <w:rPr>
          <w:rFonts w:ascii="Tahoma" w:hAnsi="Tahoma"/>
          <w:b/>
          <w:color w:val="0E1115"/>
          <w:spacing w:val="-4"/>
          <w:sz w:val="24"/>
        </w:rPr>
        <w:t>: </w:t>
      </w:r>
      <w:r>
        <w:rPr>
          <w:color w:val="0E1115"/>
          <w:spacing w:val="-4"/>
          <w:sz w:val="24"/>
        </w:rPr>
        <w:t>Краткое</w:t>
      </w:r>
      <w:r>
        <w:rPr>
          <w:color w:val="0E1115"/>
          <w:spacing w:val="-5"/>
          <w:sz w:val="24"/>
        </w:rPr>
        <w:t> </w:t>
      </w:r>
      <w:r>
        <w:rPr>
          <w:color w:val="0E1115"/>
          <w:spacing w:val="-4"/>
          <w:sz w:val="24"/>
        </w:rPr>
        <w:t>изложение</w:t>
      </w:r>
      <w:r>
        <w:rPr>
          <w:color w:val="0E1115"/>
          <w:spacing w:val="-5"/>
          <w:sz w:val="24"/>
        </w:rPr>
        <w:t> </w:t>
      </w:r>
      <w:r>
        <w:rPr>
          <w:color w:val="0E1115"/>
          <w:spacing w:val="-4"/>
          <w:sz w:val="24"/>
        </w:rPr>
        <w:t>Видения</w:t>
      </w:r>
      <w:r>
        <w:rPr>
          <w:color w:val="0E1115"/>
          <w:spacing w:val="-6"/>
          <w:sz w:val="24"/>
        </w:rPr>
        <w:t> </w:t>
      </w:r>
      <w:r>
        <w:rPr>
          <w:color w:val="0E1115"/>
          <w:spacing w:val="-4"/>
          <w:sz w:val="24"/>
        </w:rPr>
        <w:t>и</w:t>
      </w:r>
      <w:r>
        <w:rPr>
          <w:color w:val="0E1115"/>
          <w:spacing w:val="-5"/>
          <w:sz w:val="24"/>
        </w:rPr>
        <w:t> </w:t>
      </w:r>
      <w:r>
        <w:rPr>
          <w:color w:val="0E1115"/>
          <w:spacing w:val="-4"/>
          <w:sz w:val="24"/>
        </w:rPr>
        <w:t>Ценностей</w:t>
      </w:r>
      <w:r>
        <w:rPr>
          <w:rFonts w:ascii="Tahoma" w:hAnsi="Tahoma"/>
          <w:color w:val="0E1115"/>
          <w:spacing w:val="-4"/>
          <w:sz w:val="24"/>
        </w:rPr>
        <w:t>.</w:t>
      </w:r>
    </w:p>
    <w:p>
      <w:pPr>
        <w:pStyle w:val="ListParagraph"/>
        <w:numPr>
          <w:ilvl w:val="2"/>
          <w:numId w:val="5"/>
        </w:numPr>
        <w:tabs>
          <w:tab w:pos="575" w:val="left" w:leader="none"/>
        </w:tabs>
        <w:spacing w:line="240" w:lineRule="auto" w:before="200" w:after="0"/>
        <w:ind w:left="575" w:right="0" w:hanging="255"/>
        <w:jc w:val="left"/>
        <w:rPr>
          <w:rFonts w:ascii="Tahoma" w:hAnsi="Tahoma"/>
          <w:b/>
          <w:sz w:val="24"/>
        </w:rPr>
      </w:pPr>
      <w:r>
        <w:rPr>
          <w:rFonts w:ascii="Arial" w:hAnsi="Arial"/>
          <w:b/>
          <w:color w:val="0E1115"/>
          <w:w w:val="85"/>
          <w:sz w:val="27"/>
        </w:rPr>
        <w:t>Ра</w:t>
      </w:r>
      <w:r>
        <w:rPr>
          <w:rFonts w:ascii="Arial" w:hAnsi="Arial"/>
          <w:b/>
          <w:color w:val="0E1115"/>
          <w:w w:val="85"/>
          <w:sz w:val="24"/>
        </w:rPr>
        <w:t>зд</w:t>
      </w:r>
      <w:r>
        <w:rPr>
          <w:rFonts w:ascii="Arial" w:hAnsi="Arial"/>
          <w:b/>
          <w:color w:val="0E1115"/>
          <w:w w:val="85"/>
          <w:sz w:val="27"/>
        </w:rPr>
        <w:t>е</w:t>
      </w:r>
      <w:r>
        <w:rPr>
          <w:rFonts w:ascii="Arial" w:hAnsi="Arial"/>
          <w:b/>
          <w:color w:val="0E1115"/>
          <w:w w:val="85"/>
          <w:sz w:val="24"/>
        </w:rPr>
        <w:t>л</w:t>
      </w:r>
      <w:r>
        <w:rPr>
          <w:rFonts w:ascii="Arial" w:hAnsi="Arial"/>
          <w:b/>
          <w:color w:val="0E1115"/>
          <w:spacing w:val="33"/>
          <w:sz w:val="24"/>
        </w:rPr>
        <w:t> </w:t>
      </w:r>
      <w:r>
        <w:rPr>
          <w:rFonts w:ascii="Tahoma" w:hAnsi="Tahoma"/>
          <w:b/>
          <w:color w:val="0E1115"/>
          <w:w w:val="85"/>
          <w:sz w:val="24"/>
        </w:rPr>
        <w:t>I:</w:t>
      </w:r>
      <w:r>
        <w:rPr>
          <w:rFonts w:ascii="Tahoma" w:hAnsi="Tahoma"/>
          <w:b/>
          <w:color w:val="0E1115"/>
          <w:spacing w:val="32"/>
          <w:sz w:val="24"/>
        </w:rPr>
        <w:t> </w:t>
      </w:r>
      <w:r>
        <w:rPr>
          <w:rFonts w:ascii="Arial" w:hAnsi="Arial"/>
          <w:b/>
          <w:color w:val="0E1115"/>
          <w:w w:val="85"/>
          <w:sz w:val="27"/>
        </w:rPr>
        <w:t>Ос</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вы</w:t>
      </w:r>
      <w:r>
        <w:rPr>
          <w:rFonts w:ascii="Arial" w:hAnsi="Arial"/>
          <w:b/>
          <w:color w:val="0E1115"/>
          <w:spacing w:val="33"/>
          <w:sz w:val="24"/>
        </w:rPr>
        <w:t> </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с</w:t>
      </w:r>
      <w:r>
        <w:rPr>
          <w:rFonts w:ascii="Arial" w:hAnsi="Arial"/>
          <w:b/>
          <w:color w:val="0E1115"/>
          <w:w w:val="85"/>
          <w:sz w:val="24"/>
        </w:rPr>
        <w:t>тит</w:t>
      </w:r>
      <w:r>
        <w:rPr>
          <w:rFonts w:ascii="Arial" w:hAnsi="Arial"/>
          <w:b/>
          <w:color w:val="0E1115"/>
          <w:w w:val="85"/>
          <w:sz w:val="27"/>
        </w:rPr>
        <w:t>у</w:t>
      </w:r>
      <w:r>
        <w:rPr>
          <w:rFonts w:ascii="Arial" w:hAnsi="Arial"/>
          <w:b/>
          <w:color w:val="0E1115"/>
          <w:w w:val="85"/>
          <w:sz w:val="24"/>
        </w:rPr>
        <w:t>ци</w:t>
      </w:r>
      <w:r>
        <w:rPr>
          <w:rFonts w:ascii="Arial" w:hAnsi="Arial"/>
          <w:b/>
          <w:color w:val="0E1115"/>
          <w:w w:val="85"/>
          <w:sz w:val="27"/>
        </w:rPr>
        <w:t>о</w:t>
      </w:r>
      <w:r>
        <w:rPr>
          <w:rFonts w:ascii="Arial" w:hAnsi="Arial"/>
          <w:b/>
          <w:color w:val="0E1115"/>
          <w:w w:val="85"/>
          <w:sz w:val="24"/>
        </w:rPr>
        <w:t>нн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6"/>
          <w:sz w:val="27"/>
        </w:rPr>
        <w:t> </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ро</w:t>
      </w:r>
      <w:r>
        <w:rPr>
          <w:rFonts w:ascii="Arial" w:hAnsi="Arial"/>
          <w:b/>
          <w:color w:val="0E1115"/>
          <w:spacing w:val="-2"/>
          <w:w w:val="85"/>
          <w:sz w:val="24"/>
        </w:rPr>
        <w:t>я</w:t>
      </w:r>
      <w:r>
        <w:rPr>
          <w:rFonts w:ascii="Tahoma" w:hAnsi="Tahoma"/>
          <w:b/>
          <w:color w:val="0E1115"/>
          <w:spacing w:val="-2"/>
          <w:w w:val="85"/>
          <w:sz w:val="24"/>
        </w:rPr>
        <w:t>.</w:t>
      </w:r>
    </w:p>
    <w:p>
      <w:pPr>
        <w:pStyle w:val="ListParagraph"/>
        <w:numPr>
          <w:ilvl w:val="3"/>
          <w:numId w:val="5"/>
        </w:numPr>
        <w:tabs>
          <w:tab w:pos="845" w:val="left" w:leader="none"/>
        </w:tabs>
        <w:spacing w:line="343" w:lineRule="auto" w:before="242" w:after="0"/>
        <w:ind w:left="845" w:right="113" w:hanging="263"/>
        <w:jc w:val="left"/>
        <w:rPr>
          <w:rFonts w:ascii="Tahoma" w:hAnsi="Tahoma"/>
          <w:sz w:val="24"/>
        </w:rPr>
      </w:pPr>
      <w:r>
        <w:rPr>
          <w:color w:val="0E1115"/>
          <w:sz w:val="24"/>
        </w:rPr>
        <w:t>Форма правления </w:t>
      </w:r>
      <w:r>
        <w:rPr>
          <w:rFonts w:ascii="Tahoma" w:hAnsi="Tahoma"/>
          <w:color w:val="0E1115"/>
          <w:sz w:val="24"/>
        </w:rPr>
        <w:t>(</w:t>
      </w:r>
      <w:r>
        <w:rPr>
          <w:color w:val="0E1115"/>
          <w:sz w:val="24"/>
        </w:rPr>
        <w:t>прямая</w:t>
      </w:r>
      <w:r>
        <w:rPr>
          <w:rFonts w:ascii="Tahoma" w:hAnsi="Tahoma"/>
          <w:color w:val="0E1115"/>
          <w:sz w:val="24"/>
        </w:rPr>
        <w:t>/</w:t>
      </w:r>
      <w:r>
        <w:rPr>
          <w:color w:val="0E1115"/>
          <w:sz w:val="24"/>
        </w:rPr>
        <w:t>представительная демократия</w:t>
      </w:r>
      <w:r>
        <w:rPr>
          <w:rFonts w:ascii="Tahoma" w:hAnsi="Tahoma"/>
          <w:color w:val="0E1115"/>
          <w:sz w:val="24"/>
        </w:rPr>
        <w:t>, </w:t>
      </w:r>
      <w:r>
        <w:rPr>
          <w:color w:val="0E1115"/>
          <w:sz w:val="24"/>
        </w:rPr>
        <w:t>совет старейшин </w:t>
      </w:r>
      <w:r>
        <w:rPr>
          <w:color w:val="0E1115"/>
          <w:sz w:val="24"/>
        </w:rPr>
        <w:t>и</w:t>
      </w:r>
      <w:r>
        <w:rPr>
          <w:color w:val="0E1115"/>
          <w:spacing w:val="40"/>
          <w:w w:val="105"/>
          <w:sz w:val="24"/>
        </w:rPr>
        <w:t> </w:t>
      </w:r>
      <w:r>
        <w:rPr>
          <w:color w:val="0E1115"/>
          <w:spacing w:val="-2"/>
          <w:w w:val="105"/>
          <w:sz w:val="24"/>
        </w:rPr>
        <w:t>т</w:t>
      </w:r>
      <w:r>
        <w:rPr>
          <w:rFonts w:ascii="Tahoma" w:hAnsi="Tahoma"/>
          <w:color w:val="0E1115"/>
          <w:spacing w:val="-2"/>
          <w:w w:val="105"/>
          <w:sz w:val="24"/>
        </w:rPr>
        <w:t>.</w:t>
      </w:r>
      <w:r>
        <w:rPr>
          <w:color w:val="0E1115"/>
          <w:spacing w:val="-2"/>
          <w:w w:val="105"/>
          <w:sz w:val="24"/>
        </w:rPr>
        <w:t>д</w:t>
      </w:r>
      <w:r>
        <w:rPr>
          <w:rFonts w:ascii="Tahoma" w:hAnsi="Tahoma"/>
          <w:color w:val="0E1115"/>
          <w:spacing w:val="-2"/>
          <w:w w:val="105"/>
          <w:sz w:val="24"/>
        </w:rPr>
        <w:t>.).</w:t>
      </w:r>
    </w:p>
    <w:p>
      <w:pPr>
        <w:pStyle w:val="ListParagraph"/>
        <w:numPr>
          <w:ilvl w:val="3"/>
          <w:numId w:val="5"/>
        </w:numPr>
        <w:tabs>
          <w:tab w:pos="844" w:val="left" w:leader="none"/>
        </w:tabs>
        <w:spacing w:line="240" w:lineRule="auto" w:before="94" w:after="0"/>
        <w:ind w:left="844" w:right="0" w:hanging="262"/>
        <w:jc w:val="left"/>
        <w:rPr>
          <w:rFonts w:ascii="Tahoma" w:hAnsi="Tahoma"/>
          <w:sz w:val="24"/>
        </w:rPr>
      </w:pPr>
      <w:r>
        <w:rPr>
          <w:color w:val="0E1115"/>
          <w:sz w:val="24"/>
        </w:rPr>
        <w:t>Принцип</w:t>
      </w:r>
      <w:r>
        <w:rPr>
          <w:color w:val="0E1115"/>
          <w:spacing w:val="38"/>
          <w:sz w:val="24"/>
        </w:rPr>
        <w:t> </w:t>
      </w:r>
      <w:r>
        <w:rPr>
          <w:color w:val="0E1115"/>
          <w:sz w:val="24"/>
        </w:rPr>
        <w:t>верховенства</w:t>
      </w:r>
      <w:r>
        <w:rPr>
          <w:color w:val="0E1115"/>
          <w:spacing w:val="39"/>
          <w:sz w:val="24"/>
        </w:rPr>
        <w:t> </w:t>
      </w:r>
      <w:r>
        <w:rPr>
          <w:color w:val="0E1115"/>
          <w:spacing w:val="-2"/>
          <w:sz w:val="24"/>
        </w:rPr>
        <w:t>права</w:t>
      </w:r>
      <w:r>
        <w:rPr>
          <w:rFonts w:ascii="Tahoma" w:hAnsi="Tahoma"/>
          <w:color w:val="0E1115"/>
          <w:spacing w:val="-2"/>
          <w:sz w:val="24"/>
        </w:rPr>
        <w:t>.</w:t>
      </w:r>
    </w:p>
    <w:p>
      <w:pPr>
        <w:pStyle w:val="ListParagraph"/>
        <w:numPr>
          <w:ilvl w:val="3"/>
          <w:numId w:val="5"/>
        </w:numPr>
        <w:tabs>
          <w:tab w:pos="844" w:val="left" w:leader="none"/>
        </w:tabs>
        <w:spacing w:line="240" w:lineRule="auto" w:before="217" w:after="0"/>
        <w:ind w:left="844" w:right="0" w:hanging="262"/>
        <w:jc w:val="left"/>
        <w:rPr>
          <w:rFonts w:ascii="Tahoma" w:hAnsi="Tahoma"/>
          <w:sz w:val="24"/>
        </w:rPr>
      </w:pPr>
      <w:r>
        <w:rPr>
          <w:color w:val="0E1115"/>
          <w:sz w:val="24"/>
        </w:rPr>
        <w:t>Гарантии</w:t>
      </w:r>
      <w:r>
        <w:rPr>
          <w:color w:val="0E1115"/>
          <w:spacing w:val="12"/>
          <w:sz w:val="24"/>
        </w:rPr>
        <w:t> </w:t>
      </w:r>
      <w:r>
        <w:rPr>
          <w:color w:val="0E1115"/>
          <w:sz w:val="24"/>
        </w:rPr>
        <w:t>прав</w:t>
      </w:r>
      <w:r>
        <w:rPr>
          <w:color w:val="0E1115"/>
          <w:spacing w:val="13"/>
          <w:sz w:val="24"/>
        </w:rPr>
        <w:t> </w:t>
      </w:r>
      <w:r>
        <w:rPr>
          <w:color w:val="0E1115"/>
          <w:sz w:val="24"/>
        </w:rPr>
        <w:t>и</w:t>
      </w:r>
      <w:r>
        <w:rPr>
          <w:color w:val="0E1115"/>
          <w:spacing w:val="12"/>
          <w:sz w:val="24"/>
        </w:rPr>
        <w:t> </w:t>
      </w:r>
      <w:r>
        <w:rPr>
          <w:color w:val="0E1115"/>
          <w:sz w:val="24"/>
        </w:rPr>
        <w:t>свобод</w:t>
      </w:r>
      <w:r>
        <w:rPr>
          <w:color w:val="0E1115"/>
          <w:spacing w:val="13"/>
          <w:sz w:val="24"/>
        </w:rPr>
        <w:t> </w:t>
      </w:r>
      <w:r>
        <w:rPr>
          <w:color w:val="0E1115"/>
          <w:sz w:val="24"/>
        </w:rPr>
        <w:t>человека</w:t>
      </w:r>
      <w:r>
        <w:rPr>
          <w:color w:val="0E1115"/>
          <w:spacing w:val="13"/>
          <w:sz w:val="24"/>
        </w:rPr>
        <w:t> </w:t>
      </w:r>
      <w:r>
        <w:rPr>
          <w:rFonts w:ascii="Tahoma" w:hAnsi="Tahoma"/>
          <w:color w:val="0E1115"/>
          <w:sz w:val="24"/>
        </w:rPr>
        <w:t>(</w:t>
      </w:r>
      <w:r>
        <w:rPr>
          <w:color w:val="0E1115"/>
          <w:sz w:val="24"/>
        </w:rPr>
        <w:t>подробно</w:t>
      </w:r>
      <w:r>
        <w:rPr>
          <w:color w:val="0E1115"/>
          <w:spacing w:val="12"/>
          <w:sz w:val="24"/>
        </w:rPr>
        <w:t> </w:t>
      </w:r>
      <w:r>
        <w:rPr>
          <w:color w:val="0E1115"/>
          <w:sz w:val="24"/>
        </w:rPr>
        <w:t>см</w:t>
      </w:r>
      <w:r>
        <w:rPr>
          <w:rFonts w:ascii="Tahoma" w:hAnsi="Tahoma"/>
          <w:color w:val="0E1115"/>
          <w:sz w:val="24"/>
        </w:rPr>
        <w:t>.</w:t>
      </w:r>
      <w:r>
        <w:rPr>
          <w:rFonts w:ascii="Tahoma" w:hAnsi="Tahoma"/>
          <w:color w:val="0E1115"/>
          <w:spacing w:val="10"/>
          <w:sz w:val="24"/>
        </w:rPr>
        <w:t> </w:t>
      </w:r>
      <w:r>
        <w:rPr>
          <w:color w:val="0E1115"/>
          <w:spacing w:val="-2"/>
          <w:sz w:val="24"/>
        </w:rPr>
        <w:t>ниже</w:t>
      </w:r>
      <w:r>
        <w:rPr>
          <w:rFonts w:ascii="Tahoma" w:hAnsi="Tahoma"/>
          <w:color w:val="0E1115"/>
          <w:spacing w:val="-2"/>
          <w:sz w:val="24"/>
        </w:rPr>
        <w:t>).</w:t>
      </w:r>
    </w:p>
    <w:p>
      <w:pPr>
        <w:pStyle w:val="ListParagraph"/>
        <w:numPr>
          <w:ilvl w:val="3"/>
          <w:numId w:val="5"/>
        </w:numPr>
        <w:tabs>
          <w:tab w:pos="844" w:val="left" w:leader="none"/>
        </w:tabs>
        <w:spacing w:line="240" w:lineRule="auto" w:before="217" w:after="0"/>
        <w:ind w:left="844" w:right="0" w:hanging="262"/>
        <w:jc w:val="left"/>
        <w:rPr>
          <w:rFonts w:ascii="Tahoma" w:hAnsi="Tahoma"/>
          <w:sz w:val="24"/>
        </w:rPr>
      </w:pPr>
      <w:r>
        <w:rPr>
          <w:color w:val="0E1115"/>
          <w:sz w:val="24"/>
        </w:rPr>
        <w:t>Отношение</w:t>
      </w:r>
      <w:r>
        <w:rPr>
          <w:color w:val="0E1115"/>
          <w:spacing w:val="16"/>
          <w:sz w:val="24"/>
        </w:rPr>
        <w:t> </w:t>
      </w:r>
      <w:r>
        <w:rPr>
          <w:color w:val="0E1115"/>
          <w:sz w:val="24"/>
        </w:rPr>
        <w:t>к</w:t>
      </w:r>
      <w:r>
        <w:rPr>
          <w:color w:val="0E1115"/>
          <w:spacing w:val="17"/>
          <w:sz w:val="24"/>
        </w:rPr>
        <w:t> </w:t>
      </w:r>
      <w:r>
        <w:rPr>
          <w:color w:val="0E1115"/>
          <w:sz w:val="24"/>
        </w:rPr>
        <w:t>частной</w:t>
      </w:r>
      <w:r>
        <w:rPr>
          <w:color w:val="0E1115"/>
          <w:spacing w:val="17"/>
          <w:sz w:val="24"/>
        </w:rPr>
        <w:t> </w:t>
      </w:r>
      <w:r>
        <w:rPr>
          <w:color w:val="0E1115"/>
          <w:spacing w:val="-2"/>
          <w:sz w:val="24"/>
        </w:rPr>
        <w:t>собственности</w:t>
      </w:r>
      <w:r>
        <w:rPr>
          <w:rFonts w:ascii="Tahoma" w:hAnsi="Tahoma"/>
          <w:color w:val="0E1115"/>
          <w:spacing w:val="-2"/>
          <w:sz w:val="24"/>
        </w:rPr>
        <w:t>.</w:t>
      </w:r>
    </w:p>
    <w:p>
      <w:pPr>
        <w:pStyle w:val="ListParagraph"/>
        <w:numPr>
          <w:ilvl w:val="2"/>
          <w:numId w:val="5"/>
        </w:numPr>
        <w:tabs>
          <w:tab w:pos="575" w:val="left" w:leader="none"/>
        </w:tabs>
        <w:spacing w:line="240" w:lineRule="auto" w:before="203" w:after="0"/>
        <w:ind w:left="575" w:right="0" w:hanging="255"/>
        <w:jc w:val="left"/>
        <w:rPr>
          <w:rFonts w:ascii="Tahoma" w:hAnsi="Tahoma"/>
          <w:b/>
          <w:sz w:val="24"/>
        </w:rPr>
      </w:pPr>
      <w:r>
        <w:rPr>
          <w:rFonts w:ascii="Arial" w:hAnsi="Arial"/>
          <w:b/>
          <w:color w:val="0E1115"/>
          <w:w w:val="85"/>
          <w:sz w:val="27"/>
        </w:rPr>
        <w:t>Ра</w:t>
      </w:r>
      <w:r>
        <w:rPr>
          <w:rFonts w:ascii="Arial" w:hAnsi="Arial"/>
          <w:b/>
          <w:color w:val="0E1115"/>
          <w:w w:val="85"/>
          <w:sz w:val="24"/>
        </w:rPr>
        <w:t>зд</w:t>
      </w:r>
      <w:r>
        <w:rPr>
          <w:rFonts w:ascii="Arial" w:hAnsi="Arial"/>
          <w:b/>
          <w:color w:val="0E1115"/>
          <w:w w:val="85"/>
          <w:sz w:val="27"/>
        </w:rPr>
        <w:t>е</w:t>
      </w:r>
      <w:r>
        <w:rPr>
          <w:rFonts w:ascii="Arial" w:hAnsi="Arial"/>
          <w:b/>
          <w:color w:val="0E1115"/>
          <w:w w:val="85"/>
          <w:sz w:val="24"/>
        </w:rPr>
        <w:t>л</w:t>
      </w:r>
      <w:r>
        <w:rPr>
          <w:rFonts w:ascii="Arial" w:hAnsi="Arial"/>
          <w:b/>
          <w:color w:val="0E1115"/>
          <w:spacing w:val="17"/>
          <w:sz w:val="24"/>
        </w:rPr>
        <w:t> </w:t>
      </w:r>
      <w:r>
        <w:rPr>
          <w:rFonts w:ascii="Tahoma" w:hAnsi="Tahoma"/>
          <w:b/>
          <w:color w:val="0E1115"/>
          <w:w w:val="85"/>
          <w:sz w:val="24"/>
        </w:rPr>
        <w:t>II:</w:t>
      </w:r>
      <w:r>
        <w:rPr>
          <w:rFonts w:ascii="Tahoma" w:hAnsi="Tahoma"/>
          <w:b/>
          <w:color w:val="0E1115"/>
          <w:spacing w:val="15"/>
          <w:sz w:val="24"/>
        </w:rPr>
        <w:t> </w:t>
      </w:r>
      <w:r>
        <w:rPr>
          <w:rFonts w:ascii="Arial" w:hAnsi="Arial"/>
          <w:b/>
          <w:color w:val="0E1115"/>
          <w:w w:val="85"/>
          <w:sz w:val="27"/>
        </w:rPr>
        <w:t>Пра</w:t>
      </w:r>
      <w:r>
        <w:rPr>
          <w:rFonts w:ascii="Arial" w:hAnsi="Arial"/>
          <w:b/>
          <w:color w:val="0E1115"/>
          <w:w w:val="85"/>
          <w:sz w:val="24"/>
        </w:rPr>
        <w:t>в</w:t>
      </w:r>
      <w:r>
        <w:rPr>
          <w:rFonts w:ascii="Arial" w:hAnsi="Arial"/>
          <w:b/>
          <w:color w:val="0E1115"/>
          <w:w w:val="85"/>
          <w:sz w:val="27"/>
        </w:rPr>
        <w:t>а</w:t>
      </w:r>
      <w:r>
        <w:rPr>
          <w:rFonts w:ascii="Tahoma" w:hAnsi="Tahoma"/>
          <w:b/>
          <w:color w:val="0E1115"/>
          <w:w w:val="85"/>
          <w:sz w:val="24"/>
        </w:rPr>
        <w:t>,</w:t>
      </w:r>
      <w:r>
        <w:rPr>
          <w:rFonts w:ascii="Tahoma" w:hAnsi="Tahoma"/>
          <w:b/>
          <w:color w:val="0E1115"/>
          <w:spacing w:val="8"/>
          <w:sz w:val="24"/>
        </w:rPr>
        <w:t> </w:t>
      </w:r>
      <w:r>
        <w:rPr>
          <w:rFonts w:ascii="Arial" w:hAnsi="Arial"/>
          <w:b/>
          <w:color w:val="0E1115"/>
          <w:w w:val="85"/>
          <w:sz w:val="27"/>
        </w:rPr>
        <w:t>с</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ды</w:t>
      </w:r>
      <w:r>
        <w:rPr>
          <w:rFonts w:ascii="Arial" w:hAnsi="Arial"/>
          <w:b/>
          <w:color w:val="0E1115"/>
          <w:spacing w:val="18"/>
          <w:sz w:val="24"/>
        </w:rPr>
        <w:t> </w:t>
      </w:r>
      <w:r>
        <w:rPr>
          <w:rFonts w:ascii="Arial" w:hAnsi="Arial"/>
          <w:b/>
          <w:color w:val="0E1115"/>
          <w:w w:val="85"/>
          <w:sz w:val="24"/>
        </w:rPr>
        <w:t>и</w:t>
      </w:r>
      <w:r>
        <w:rPr>
          <w:rFonts w:ascii="Arial" w:hAnsi="Arial"/>
          <w:b/>
          <w:color w:val="0E1115"/>
          <w:spacing w:val="18"/>
          <w:sz w:val="24"/>
        </w:rPr>
        <w:t> </w:t>
      </w:r>
      <w:r>
        <w:rPr>
          <w:rFonts w:ascii="Arial" w:hAnsi="Arial"/>
          <w:b/>
          <w:color w:val="0E1115"/>
          <w:w w:val="85"/>
          <w:sz w:val="27"/>
        </w:rPr>
        <w:t>о</w:t>
      </w:r>
      <w:r>
        <w:rPr>
          <w:rFonts w:ascii="Arial" w:hAnsi="Arial"/>
          <w:b/>
          <w:color w:val="0E1115"/>
          <w:w w:val="85"/>
          <w:sz w:val="24"/>
        </w:rPr>
        <w:t>бяз</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ос</w:t>
      </w:r>
      <w:r>
        <w:rPr>
          <w:rFonts w:ascii="Arial" w:hAnsi="Arial"/>
          <w:b/>
          <w:color w:val="0E1115"/>
          <w:w w:val="85"/>
          <w:sz w:val="24"/>
        </w:rPr>
        <w:t>ти</w:t>
      </w:r>
      <w:r>
        <w:rPr>
          <w:rFonts w:ascii="Arial" w:hAnsi="Arial"/>
          <w:b/>
          <w:color w:val="0E1115"/>
          <w:spacing w:val="18"/>
          <w:sz w:val="24"/>
        </w:rPr>
        <w:t> </w:t>
      </w:r>
      <w:r>
        <w:rPr>
          <w:rFonts w:ascii="Arial" w:hAnsi="Arial"/>
          <w:b/>
          <w:color w:val="0E1115"/>
          <w:w w:val="85"/>
          <w:sz w:val="24"/>
        </w:rPr>
        <w:t>чл</w:t>
      </w:r>
      <w:r>
        <w:rPr>
          <w:rFonts w:ascii="Arial" w:hAnsi="Arial"/>
          <w:b/>
          <w:color w:val="0E1115"/>
          <w:w w:val="85"/>
          <w:sz w:val="27"/>
        </w:rPr>
        <w:t>е</w:t>
      </w:r>
      <w:r>
        <w:rPr>
          <w:rFonts w:ascii="Arial" w:hAnsi="Arial"/>
          <w:b/>
          <w:color w:val="0E1115"/>
          <w:w w:val="85"/>
          <w:sz w:val="24"/>
        </w:rPr>
        <w:t>н</w:t>
      </w:r>
      <w:r>
        <w:rPr>
          <w:rFonts w:ascii="Arial" w:hAnsi="Arial"/>
          <w:b/>
          <w:color w:val="0E1115"/>
          <w:w w:val="85"/>
          <w:sz w:val="27"/>
        </w:rPr>
        <w:t>а</w:t>
      </w:r>
      <w:r>
        <w:rPr>
          <w:rFonts w:ascii="Arial" w:hAnsi="Arial"/>
          <w:b/>
          <w:color w:val="0E1115"/>
          <w:spacing w:val="10"/>
          <w:sz w:val="27"/>
        </w:rPr>
        <w:t> </w:t>
      </w:r>
      <w:r>
        <w:rPr>
          <w:rFonts w:ascii="Arial" w:hAnsi="Arial"/>
          <w:b/>
          <w:color w:val="0E1115"/>
          <w:spacing w:val="-2"/>
          <w:w w:val="85"/>
          <w:sz w:val="27"/>
        </w:rPr>
        <w:t>о</w:t>
      </w:r>
      <w:r>
        <w:rPr>
          <w:rFonts w:ascii="Arial" w:hAnsi="Arial"/>
          <w:b/>
          <w:color w:val="0E1115"/>
          <w:spacing w:val="-2"/>
          <w:w w:val="85"/>
          <w:sz w:val="24"/>
        </w:rPr>
        <w:t>бщины</w:t>
      </w:r>
      <w:r>
        <w:rPr>
          <w:rFonts w:ascii="Tahoma" w:hAnsi="Tahoma"/>
          <w:b/>
          <w:color w:val="0E1115"/>
          <w:spacing w:val="-2"/>
          <w:w w:val="85"/>
          <w:sz w:val="24"/>
        </w:rPr>
        <w:t>.</w:t>
      </w:r>
    </w:p>
    <w:p>
      <w:pPr>
        <w:pStyle w:val="ListParagraph"/>
        <w:numPr>
          <w:ilvl w:val="3"/>
          <w:numId w:val="5"/>
        </w:numPr>
        <w:tabs>
          <w:tab w:pos="845" w:val="left" w:leader="none"/>
        </w:tabs>
        <w:spacing w:line="338" w:lineRule="auto" w:before="229" w:after="0"/>
        <w:ind w:left="845" w:right="1311" w:hanging="263"/>
        <w:jc w:val="left"/>
        <w:rPr>
          <w:rFonts w:ascii="Tahoma" w:hAnsi="Tahoma"/>
          <w:sz w:val="24"/>
        </w:rPr>
      </w:pPr>
      <w:r>
        <w:rPr>
          <w:rFonts w:ascii="Arial" w:hAnsi="Arial"/>
          <w:b/>
          <w:color w:val="0E1115"/>
          <w:spacing w:val="-2"/>
          <w:w w:val="105"/>
          <w:sz w:val="27"/>
        </w:rPr>
        <w:t>Пра</w:t>
      </w:r>
      <w:r>
        <w:rPr>
          <w:rFonts w:ascii="Arial" w:hAnsi="Arial"/>
          <w:b/>
          <w:color w:val="0E1115"/>
          <w:spacing w:val="-2"/>
          <w:w w:val="105"/>
          <w:sz w:val="24"/>
        </w:rPr>
        <w:t>в</w:t>
      </w:r>
      <w:r>
        <w:rPr>
          <w:rFonts w:ascii="Arial" w:hAnsi="Arial"/>
          <w:b/>
          <w:color w:val="0E1115"/>
          <w:spacing w:val="-2"/>
          <w:w w:val="105"/>
          <w:sz w:val="27"/>
        </w:rPr>
        <w:t>а</w:t>
      </w:r>
      <w:r>
        <w:rPr>
          <w:rFonts w:ascii="Tahoma" w:hAnsi="Tahoma"/>
          <w:b/>
          <w:color w:val="0E1115"/>
          <w:spacing w:val="-2"/>
          <w:w w:val="105"/>
          <w:sz w:val="24"/>
        </w:rPr>
        <w:t>:</w:t>
      </w:r>
      <w:r>
        <w:rPr>
          <w:rFonts w:ascii="Tahoma" w:hAnsi="Tahoma"/>
          <w:b/>
          <w:color w:val="0E1115"/>
          <w:spacing w:val="-6"/>
          <w:w w:val="105"/>
          <w:sz w:val="24"/>
        </w:rPr>
        <w:t> </w:t>
      </w:r>
      <w:r>
        <w:rPr>
          <w:color w:val="0E1115"/>
          <w:spacing w:val="-2"/>
          <w:w w:val="105"/>
          <w:sz w:val="24"/>
        </w:rPr>
        <w:t>На</w:t>
      </w:r>
      <w:r>
        <w:rPr>
          <w:color w:val="0E1115"/>
          <w:spacing w:val="-8"/>
          <w:w w:val="105"/>
          <w:sz w:val="24"/>
        </w:rPr>
        <w:t> </w:t>
      </w:r>
      <w:r>
        <w:rPr>
          <w:color w:val="0E1115"/>
          <w:spacing w:val="-2"/>
          <w:w w:val="105"/>
          <w:sz w:val="24"/>
        </w:rPr>
        <w:t>жизнь</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свободу</w:t>
      </w:r>
      <w:r>
        <w:rPr>
          <w:color w:val="0E1115"/>
          <w:spacing w:val="-8"/>
          <w:w w:val="105"/>
          <w:sz w:val="24"/>
        </w:rPr>
        <w:t> </w:t>
      </w:r>
      <w:r>
        <w:rPr>
          <w:color w:val="0E1115"/>
          <w:spacing w:val="-2"/>
          <w:w w:val="105"/>
          <w:sz w:val="24"/>
        </w:rPr>
        <w:t>передвижения</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собственность</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честь</w:t>
      </w:r>
      <w:r>
        <w:rPr>
          <w:color w:val="0E1115"/>
          <w:spacing w:val="-8"/>
          <w:w w:val="105"/>
          <w:sz w:val="24"/>
        </w:rPr>
        <w:t> </w:t>
      </w:r>
      <w:r>
        <w:rPr>
          <w:color w:val="0E1115"/>
          <w:spacing w:val="-2"/>
          <w:w w:val="105"/>
          <w:sz w:val="24"/>
        </w:rPr>
        <w:t>и </w:t>
      </w:r>
      <w:r>
        <w:rPr>
          <w:color w:val="0E1115"/>
          <w:sz w:val="24"/>
        </w:rPr>
        <w:t>достоинство</w:t>
      </w:r>
      <w:r>
        <w:rPr>
          <w:rFonts w:ascii="Tahoma" w:hAnsi="Tahoma"/>
          <w:color w:val="0E1115"/>
          <w:sz w:val="24"/>
        </w:rPr>
        <w:t>, </w:t>
      </w:r>
      <w:r>
        <w:rPr>
          <w:color w:val="0E1115"/>
          <w:sz w:val="24"/>
        </w:rPr>
        <w:t>участие в управлении</w:t>
      </w:r>
      <w:r>
        <w:rPr>
          <w:rFonts w:ascii="Tahoma" w:hAnsi="Tahoma"/>
          <w:color w:val="0E1115"/>
          <w:sz w:val="24"/>
        </w:rPr>
        <w:t>, </w:t>
      </w:r>
      <w:r>
        <w:rPr>
          <w:color w:val="0E1115"/>
          <w:sz w:val="24"/>
        </w:rPr>
        <w:t>доступ к информации</w:t>
      </w:r>
      <w:r>
        <w:rPr>
          <w:rFonts w:ascii="Tahoma" w:hAnsi="Tahoma"/>
          <w:color w:val="0E1115"/>
          <w:sz w:val="24"/>
        </w:rPr>
        <w:t>, </w:t>
      </w:r>
      <w:r>
        <w:rPr>
          <w:color w:val="0E1115"/>
          <w:sz w:val="24"/>
        </w:rPr>
        <w:t>свободу </w:t>
      </w:r>
      <w:r>
        <w:rPr>
          <w:color w:val="0E1115"/>
          <w:w w:val="105"/>
          <w:sz w:val="24"/>
        </w:rPr>
        <w:t>вероисповедания и мнения</w:t>
      </w:r>
      <w:r>
        <w:rPr>
          <w:rFonts w:ascii="Tahoma" w:hAnsi="Tahoma"/>
          <w:color w:val="0E1115"/>
          <w:w w:val="105"/>
          <w:sz w:val="24"/>
        </w:rPr>
        <w:t>.</w:t>
      </w:r>
    </w:p>
    <w:p>
      <w:pPr>
        <w:pStyle w:val="ListParagraph"/>
        <w:numPr>
          <w:ilvl w:val="3"/>
          <w:numId w:val="5"/>
        </w:numPr>
        <w:tabs>
          <w:tab w:pos="844" w:val="left" w:leader="none"/>
        </w:tabs>
        <w:spacing w:line="240" w:lineRule="auto" w:before="88" w:after="0"/>
        <w:ind w:left="844" w:right="0" w:hanging="262"/>
        <w:jc w:val="left"/>
        <w:rPr>
          <w:rFonts w:ascii="Tahoma" w:hAnsi="Tahoma"/>
          <w:sz w:val="24"/>
        </w:rPr>
      </w:pPr>
      <w:r>
        <w:rPr>
          <w:rFonts w:ascii="Arial" w:hAnsi="Arial"/>
          <w:b/>
          <w:color w:val="0E1115"/>
          <w:spacing w:val="-2"/>
          <w:sz w:val="27"/>
        </w:rPr>
        <w:t>С</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r>
        <w:rPr>
          <w:rFonts w:ascii="Tahoma" w:hAnsi="Tahoma"/>
          <w:b/>
          <w:color w:val="0E1115"/>
          <w:spacing w:val="5"/>
          <w:sz w:val="24"/>
        </w:rPr>
        <w:t> </w:t>
      </w:r>
      <w:r>
        <w:rPr>
          <w:color w:val="0E1115"/>
          <w:spacing w:val="-2"/>
          <w:sz w:val="24"/>
        </w:rPr>
        <w:t>Предпринимательская</w:t>
      </w:r>
      <w:r>
        <w:rPr>
          <w:color w:val="0E1115"/>
          <w:spacing w:val="4"/>
          <w:sz w:val="24"/>
        </w:rPr>
        <w:t> </w:t>
      </w:r>
      <w:r>
        <w:rPr>
          <w:color w:val="0E1115"/>
          <w:spacing w:val="-2"/>
          <w:sz w:val="24"/>
        </w:rPr>
        <w:t>деятельность</w:t>
      </w:r>
      <w:r>
        <w:rPr>
          <w:rFonts w:ascii="Tahoma" w:hAnsi="Tahoma"/>
          <w:color w:val="0E1115"/>
          <w:spacing w:val="-2"/>
          <w:sz w:val="24"/>
        </w:rPr>
        <w:t>,</w:t>
      </w:r>
      <w:r>
        <w:rPr>
          <w:rFonts w:ascii="Tahoma" w:hAnsi="Tahoma"/>
          <w:color w:val="0E1115"/>
          <w:sz w:val="24"/>
        </w:rPr>
        <w:t> </w:t>
      </w:r>
      <w:r>
        <w:rPr>
          <w:color w:val="0E1115"/>
          <w:spacing w:val="-2"/>
          <w:sz w:val="24"/>
        </w:rPr>
        <w:t>творчество</w:t>
      </w:r>
      <w:r>
        <w:rPr>
          <w:rFonts w:ascii="Tahoma" w:hAnsi="Tahoma"/>
          <w:color w:val="0E1115"/>
          <w:spacing w:val="-2"/>
          <w:sz w:val="24"/>
        </w:rPr>
        <w:t>.</w:t>
      </w:r>
    </w:p>
    <w:p>
      <w:pPr>
        <w:pStyle w:val="ListParagraph"/>
        <w:numPr>
          <w:ilvl w:val="3"/>
          <w:numId w:val="5"/>
        </w:numPr>
        <w:tabs>
          <w:tab w:pos="845" w:val="left" w:leader="none"/>
        </w:tabs>
        <w:spacing w:line="338" w:lineRule="auto" w:before="200" w:after="0"/>
        <w:ind w:left="845" w:right="272" w:hanging="263"/>
        <w:jc w:val="left"/>
        <w:rPr>
          <w:rFonts w:ascii="Tahoma" w:hAnsi="Tahoma"/>
          <w:sz w:val="24"/>
        </w:rPr>
      </w:pPr>
      <w:r>
        <w:rPr>
          <w:rFonts w:ascii="Arial" w:hAnsi="Arial"/>
          <w:b/>
          <w:color w:val="0E1115"/>
          <w:sz w:val="27"/>
        </w:rPr>
        <w:t>О</w:t>
      </w:r>
      <w:r>
        <w:rPr>
          <w:rFonts w:ascii="Arial" w:hAnsi="Arial"/>
          <w:b/>
          <w:color w:val="0E1115"/>
          <w:sz w:val="24"/>
        </w:rPr>
        <w:t>бяз</w:t>
      </w:r>
      <w:r>
        <w:rPr>
          <w:rFonts w:ascii="Arial" w:hAnsi="Arial"/>
          <w:b/>
          <w:color w:val="0E1115"/>
          <w:sz w:val="27"/>
        </w:rPr>
        <w:t>а</w:t>
      </w:r>
      <w:r>
        <w:rPr>
          <w:rFonts w:ascii="Arial" w:hAnsi="Arial"/>
          <w:b/>
          <w:color w:val="0E1115"/>
          <w:sz w:val="24"/>
        </w:rPr>
        <w:t>нн</w:t>
      </w:r>
      <w:r>
        <w:rPr>
          <w:rFonts w:ascii="Arial" w:hAnsi="Arial"/>
          <w:b/>
          <w:color w:val="0E1115"/>
          <w:sz w:val="27"/>
        </w:rPr>
        <w:t>ос</w:t>
      </w:r>
      <w:r>
        <w:rPr>
          <w:rFonts w:ascii="Arial" w:hAnsi="Arial"/>
          <w:b/>
          <w:color w:val="0E1115"/>
          <w:sz w:val="24"/>
        </w:rPr>
        <w:t>ти</w:t>
      </w:r>
      <w:r>
        <w:rPr>
          <w:rFonts w:ascii="Tahoma" w:hAnsi="Tahoma"/>
          <w:b/>
          <w:color w:val="0E1115"/>
          <w:sz w:val="24"/>
        </w:rPr>
        <w:t>: </w:t>
      </w:r>
      <w:r>
        <w:rPr>
          <w:color w:val="0E1115"/>
          <w:sz w:val="24"/>
        </w:rPr>
        <w:t>Соблюдать Устав</w:t>
      </w:r>
      <w:r>
        <w:rPr>
          <w:rFonts w:ascii="Tahoma" w:hAnsi="Tahoma"/>
          <w:color w:val="0E1115"/>
          <w:sz w:val="24"/>
        </w:rPr>
        <w:t>, </w:t>
      </w:r>
      <w:r>
        <w:rPr>
          <w:color w:val="0E1115"/>
          <w:sz w:val="24"/>
        </w:rPr>
        <w:t>трудиться на благо общины </w:t>
      </w:r>
      <w:r>
        <w:rPr>
          <w:rFonts w:ascii="Tahoma" w:hAnsi="Tahoma"/>
          <w:color w:val="0E1115"/>
          <w:sz w:val="24"/>
        </w:rPr>
        <w:t>(</w:t>
      </w:r>
      <w:r>
        <w:rPr>
          <w:color w:val="0E1115"/>
          <w:sz w:val="24"/>
        </w:rPr>
        <w:t>определенное </w:t>
      </w:r>
      <w:r>
        <w:rPr>
          <w:color w:val="0E1115"/>
          <w:w w:val="105"/>
          <w:sz w:val="24"/>
        </w:rPr>
        <w:t>количество</w:t>
      </w:r>
      <w:r>
        <w:rPr>
          <w:color w:val="0E1115"/>
          <w:spacing w:val="-19"/>
          <w:w w:val="105"/>
          <w:sz w:val="24"/>
        </w:rPr>
        <w:t> </w:t>
      </w:r>
      <w:r>
        <w:rPr>
          <w:color w:val="0E1115"/>
          <w:w w:val="105"/>
          <w:sz w:val="24"/>
        </w:rPr>
        <w:t>часов</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месяц</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общественных</w:t>
      </w:r>
      <w:r>
        <w:rPr>
          <w:color w:val="0E1115"/>
          <w:spacing w:val="-19"/>
          <w:w w:val="105"/>
          <w:sz w:val="24"/>
        </w:rPr>
        <w:t> </w:t>
      </w:r>
      <w:r>
        <w:rPr>
          <w:color w:val="0E1115"/>
          <w:w w:val="105"/>
          <w:sz w:val="24"/>
        </w:rPr>
        <w:t>работах</w:t>
      </w:r>
      <w:r>
        <w:rPr>
          <w:rFonts w:ascii="Tahoma" w:hAnsi="Tahoma"/>
          <w:color w:val="0E1115"/>
          <w:w w:val="105"/>
          <w:sz w:val="24"/>
        </w:rPr>
        <w:t>),</w:t>
      </w:r>
      <w:r>
        <w:rPr>
          <w:rFonts w:ascii="Tahoma" w:hAnsi="Tahoma"/>
          <w:color w:val="0E1115"/>
          <w:spacing w:val="-20"/>
          <w:w w:val="105"/>
          <w:sz w:val="24"/>
        </w:rPr>
        <w:t> </w:t>
      </w:r>
      <w:r>
        <w:rPr>
          <w:color w:val="0E1115"/>
          <w:w w:val="105"/>
          <w:sz w:val="24"/>
        </w:rPr>
        <w:t>платить</w:t>
      </w:r>
      <w:r>
        <w:rPr>
          <w:color w:val="0E1115"/>
          <w:spacing w:val="-19"/>
          <w:w w:val="105"/>
          <w:sz w:val="24"/>
        </w:rPr>
        <w:t> </w:t>
      </w:r>
      <w:r>
        <w:rPr>
          <w:color w:val="0E1115"/>
          <w:w w:val="105"/>
          <w:sz w:val="24"/>
        </w:rPr>
        <w:t>взносы</w:t>
      </w:r>
      <w:r>
        <w:rPr>
          <w:color w:val="0E1115"/>
          <w:spacing w:val="-19"/>
          <w:w w:val="105"/>
          <w:sz w:val="24"/>
        </w:rPr>
        <w:t> </w:t>
      </w:r>
      <w:r>
        <w:rPr>
          <w:rFonts w:ascii="Tahoma" w:hAnsi="Tahoma"/>
          <w:color w:val="0E1115"/>
          <w:w w:val="105"/>
          <w:sz w:val="24"/>
        </w:rPr>
        <w:t>(</w:t>
      </w:r>
      <w:r>
        <w:rPr>
          <w:color w:val="0E1115"/>
          <w:w w:val="105"/>
          <w:sz w:val="24"/>
        </w:rPr>
        <w:t>если предусмотрено</w:t>
      </w:r>
      <w:r>
        <w:rPr>
          <w:rFonts w:ascii="Tahoma" w:hAnsi="Tahoma"/>
          <w:color w:val="0E1115"/>
          <w:w w:val="105"/>
          <w:sz w:val="24"/>
        </w:rPr>
        <w:t>), </w:t>
      </w:r>
      <w:r>
        <w:rPr>
          <w:color w:val="0E1115"/>
          <w:w w:val="105"/>
          <w:sz w:val="24"/>
        </w:rPr>
        <w:t>нести ответственность за свои действия</w:t>
      </w:r>
      <w:r>
        <w:rPr>
          <w:rFonts w:ascii="Tahoma" w:hAnsi="Tahoma"/>
          <w:color w:val="0E1115"/>
          <w:w w:val="105"/>
          <w:sz w:val="24"/>
        </w:rPr>
        <w:t>.</w:t>
      </w:r>
    </w:p>
    <w:p>
      <w:pPr>
        <w:pStyle w:val="ListParagraph"/>
        <w:numPr>
          <w:ilvl w:val="2"/>
          <w:numId w:val="5"/>
        </w:numPr>
        <w:tabs>
          <w:tab w:pos="575" w:val="left" w:leader="none"/>
        </w:tabs>
        <w:spacing w:line="240" w:lineRule="auto" w:before="88" w:after="0"/>
        <w:ind w:left="575" w:right="0" w:hanging="255"/>
        <w:jc w:val="left"/>
        <w:rPr>
          <w:rFonts w:ascii="Tahoma" w:hAnsi="Tahoma"/>
          <w:sz w:val="24"/>
        </w:rPr>
      </w:pPr>
      <w:r>
        <w:rPr>
          <w:rFonts w:ascii="Arial" w:hAnsi="Arial"/>
          <w:b/>
          <w:color w:val="0E1115"/>
          <w:spacing w:val="-10"/>
          <w:sz w:val="27"/>
        </w:rPr>
        <w:t>Ра</w:t>
      </w:r>
      <w:r>
        <w:rPr>
          <w:rFonts w:ascii="Arial" w:hAnsi="Arial"/>
          <w:b/>
          <w:color w:val="0E1115"/>
          <w:spacing w:val="-10"/>
          <w:sz w:val="24"/>
        </w:rPr>
        <w:t>зд</w:t>
      </w:r>
      <w:r>
        <w:rPr>
          <w:rFonts w:ascii="Arial" w:hAnsi="Arial"/>
          <w:b/>
          <w:color w:val="0E1115"/>
          <w:spacing w:val="-10"/>
          <w:sz w:val="27"/>
        </w:rPr>
        <w:t>е</w:t>
      </w:r>
      <w:r>
        <w:rPr>
          <w:rFonts w:ascii="Arial" w:hAnsi="Arial"/>
          <w:b/>
          <w:color w:val="0E1115"/>
          <w:spacing w:val="-10"/>
          <w:sz w:val="24"/>
        </w:rPr>
        <w:t>л</w:t>
      </w:r>
      <w:r>
        <w:rPr>
          <w:rFonts w:ascii="Arial" w:hAnsi="Arial"/>
          <w:b/>
          <w:color w:val="0E1115"/>
          <w:sz w:val="24"/>
        </w:rPr>
        <w:t> </w:t>
      </w:r>
      <w:r>
        <w:rPr>
          <w:rFonts w:ascii="Tahoma" w:hAnsi="Tahoma"/>
          <w:b/>
          <w:color w:val="0E1115"/>
          <w:spacing w:val="-10"/>
          <w:sz w:val="24"/>
        </w:rPr>
        <w:t>III:</w:t>
      </w:r>
      <w:r>
        <w:rPr>
          <w:rFonts w:ascii="Tahoma" w:hAnsi="Tahoma"/>
          <w:b/>
          <w:color w:val="0E1115"/>
          <w:spacing w:val="-3"/>
          <w:sz w:val="24"/>
        </w:rPr>
        <w:t> </w:t>
      </w:r>
      <w:r>
        <w:rPr>
          <w:rFonts w:ascii="Arial" w:hAnsi="Arial"/>
          <w:b/>
          <w:color w:val="0E1115"/>
          <w:spacing w:val="-10"/>
          <w:sz w:val="27"/>
        </w:rPr>
        <w:t>С</w:t>
      </w:r>
      <w:r>
        <w:rPr>
          <w:rFonts w:ascii="Arial" w:hAnsi="Arial"/>
          <w:b/>
          <w:color w:val="0E1115"/>
          <w:spacing w:val="-10"/>
          <w:sz w:val="24"/>
        </w:rPr>
        <w:t>т</w:t>
      </w:r>
      <w:r>
        <w:rPr>
          <w:rFonts w:ascii="Arial" w:hAnsi="Arial"/>
          <w:b/>
          <w:color w:val="0E1115"/>
          <w:spacing w:val="-10"/>
          <w:sz w:val="27"/>
        </w:rPr>
        <w:t>ру</w:t>
      </w:r>
      <w:r>
        <w:rPr>
          <w:rFonts w:ascii="Arial" w:hAnsi="Arial"/>
          <w:b/>
          <w:color w:val="0E1115"/>
          <w:spacing w:val="-10"/>
          <w:sz w:val="24"/>
        </w:rPr>
        <w:t>кт</w:t>
      </w:r>
      <w:r>
        <w:rPr>
          <w:rFonts w:ascii="Arial" w:hAnsi="Arial"/>
          <w:b/>
          <w:color w:val="0E1115"/>
          <w:spacing w:val="-10"/>
          <w:sz w:val="27"/>
        </w:rPr>
        <w:t>ура</w:t>
      </w:r>
      <w:r>
        <w:rPr>
          <w:rFonts w:ascii="Arial" w:hAnsi="Arial"/>
          <w:b/>
          <w:color w:val="0E1115"/>
          <w:spacing w:val="-7"/>
          <w:sz w:val="27"/>
        </w:rPr>
        <w:t> </w:t>
      </w:r>
      <w:r>
        <w:rPr>
          <w:rFonts w:ascii="Arial" w:hAnsi="Arial"/>
          <w:b/>
          <w:color w:val="0E1115"/>
          <w:spacing w:val="-10"/>
          <w:sz w:val="27"/>
        </w:rPr>
        <w:t>у</w:t>
      </w:r>
      <w:r>
        <w:rPr>
          <w:rFonts w:ascii="Arial" w:hAnsi="Arial"/>
          <w:b/>
          <w:color w:val="0E1115"/>
          <w:spacing w:val="-10"/>
          <w:sz w:val="24"/>
        </w:rPr>
        <w:t>п</w:t>
      </w:r>
      <w:r>
        <w:rPr>
          <w:rFonts w:ascii="Arial" w:hAnsi="Arial"/>
          <w:b/>
          <w:color w:val="0E1115"/>
          <w:spacing w:val="-10"/>
          <w:sz w:val="27"/>
        </w:rPr>
        <w:t>ра</w:t>
      </w:r>
      <w:r>
        <w:rPr>
          <w:rFonts w:ascii="Arial" w:hAnsi="Arial"/>
          <w:b/>
          <w:color w:val="0E1115"/>
          <w:spacing w:val="-10"/>
          <w:sz w:val="24"/>
        </w:rPr>
        <w:t>вл</w:t>
      </w:r>
      <w:r>
        <w:rPr>
          <w:rFonts w:ascii="Arial" w:hAnsi="Arial"/>
          <w:b/>
          <w:color w:val="0E1115"/>
          <w:spacing w:val="-10"/>
          <w:sz w:val="27"/>
        </w:rPr>
        <w:t>е</w:t>
      </w:r>
      <w:r>
        <w:rPr>
          <w:rFonts w:ascii="Arial" w:hAnsi="Arial"/>
          <w:b/>
          <w:color w:val="0E1115"/>
          <w:spacing w:val="-10"/>
          <w:sz w:val="24"/>
        </w:rPr>
        <w:t>ния</w:t>
      </w:r>
      <w:r>
        <w:rPr>
          <w:rFonts w:ascii="Tahoma" w:hAnsi="Tahoma"/>
          <w:b/>
          <w:color w:val="0E1115"/>
          <w:spacing w:val="-10"/>
          <w:sz w:val="24"/>
        </w:rPr>
        <w:t>.</w:t>
      </w:r>
      <w:r>
        <w:rPr>
          <w:rFonts w:ascii="Tahoma" w:hAnsi="Tahoma"/>
          <w:b/>
          <w:color w:val="0E1115"/>
          <w:spacing w:val="5"/>
          <w:sz w:val="24"/>
        </w:rPr>
        <w:t> </w:t>
      </w:r>
      <w:r>
        <w:rPr>
          <w:rFonts w:ascii="Tahoma" w:hAnsi="Tahoma"/>
          <w:color w:val="0E1115"/>
          <w:spacing w:val="-10"/>
          <w:sz w:val="24"/>
        </w:rPr>
        <w:t>(</w:t>
      </w:r>
      <w:r>
        <w:rPr>
          <w:color w:val="0E1115"/>
          <w:spacing w:val="-10"/>
          <w:sz w:val="24"/>
        </w:rPr>
        <w:t>Общая</w:t>
      </w:r>
      <w:r>
        <w:rPr>
          <w:color w:val="0E1115"/>
          <w:spacing w:val="4"/>
          <w:sz w:val="24"/>
        </w:rPr>
        <w:t> </w:t>
      </w:r>
      <w:r>
        <w:rPr>
          <w:color w:val="0E1115"/>
          <w:spacing w:val="-10"/>
          <w:sz w:val="24"/>
        </w:rPr>
        <w:t>схема</w:t>
      </w:r>
      <w:r>
        <w:rPr>
          <w:rFonts w:ascii="Tahoma" w:hAnsi="Tahoma"/>
          <w:color w:val="0E1115"/>
          <w:spacing w:val="-10"/>
          <w:sz w:val="24"/>
        </w:rPr>
        <w:t>,</w:t>
      </w:r>
      <w:r>
        <w:rPr>
          <w:rFonts w:ascii="Tahoma" w:hAnsi="Tahoma"/>
          <w:color w:val="0E1115"/>
          <w:sz w:val="24"/>
        </w:rPr>
        <w:t> </w:t>
      </w:r>
      <w:r>
        <w:rPr>
          <w:color w:val="0E1115"/>
          <w:spacing w:val="-10"/>
          <w:sz w:val="24"/>
        </w:rPr>
        <w:t>детали</w:t>
      </w:r>
      <w:r>
        <w:rPr>
          <w:color w:val="0E1115"/>
          <w:spacing w:val="3"/>
          <w:sz w:val="24"/>
        </w:rPr>
        <w:t> </w:t>
      </w:r>
      <w:r>
        <w:rPr>
          <w:color w:val="0E1115"/>
          <w:spacing w:val="-10"/>
          <w:sz w:val="24"/>
        </w:rPr>
        <w:t>будут</w:t>
      </w:r>
      <w:r>
        <w:rPr>
          <w:color w:val="0E1115"/>
          <w:spacing w:val="4"/>
          <w:sz w:val="24"/>
        </w:rPr>
        <w:t> </w:t>
      </w:r>
      <w:r>
        <w:rPr>
          <w:color w:val="0E1115"/>
          <w:spacing w:val="-10"/>
          <w:sz w:val="24"/>
        </w:rPr>
        <w:t>на</w:t>
      </w:r>
      <w:r>
        <w:rPr>
          <w:color w:val="0E1115"/>
          <w:spacing w:val="3"/>
          <w:sz w:val="24"/>
        </w:rPr>
        <w:t> </w:t>
      </w:r>
      <w:r>
        <w:rPr>
          <w:rFonts w:ascii="Tahoma" w:hAnsi="Tahoma"/>
          <w:color w:val="0E1115"/>
          <w:spacing w:val="-10"/>
          <w:sz w:val="24"/>
        </w:rPr>
        <w:t>later</w:t>
      </w:r>
      <w:r>
        <w:rPr>
          <w:rFonts w:ascii="Tahoma" w:hAnsi="Tahoma"/>
          <w:color w:val="0E1115"/>
          <w:sz w:val="24"/>
        </w:rPr>
        <w:t> </w:t>
      </w:r>
      <w:r>
        <w:rPr>
          <w:color w:val="0E1115"/>
          <w:spacing w:val="-10"/>
          <w:sz w:val="24"/>
        </w:rPr>
        <w:t>этапах</w:t>
      </w:r>
      <w:r>
        <w:rPr>
          <w:rFonts w:ascii="Tahoma" w:hAnsi="Tahoma"/>
          <w:color w:val="0E1115"/>
          <w:spacing w:val="-10"/>
          <w:sz w:val="24"/>
        </w:rPr>
        <w:t>).</w:t>
      </w:r>
    </w:p>
    <w:p>
      <w:pPr>
        <w:pStyle w:val="ListParagraph"/>
        <w:numPr>
          <w:ilvl w:val="2"/>
          <w:numId w:val="5"/>
        </w:numPr>
        <w:tabs>
          <w:tab w:pos="575" w:val="left" w:leader="none"/>
        </w:tabs>
        <w:spacing w:line="336" w:lineRule="auto" w:before="199" w:after="0"/>
        <w:ind w:left="575" w:right="375" w:hanging="255"/>
        <w:jc w:val="left"/>
        <w:rPr>
          <w:rFonts w:ascii="Tahoma" w:hAnsi="Tahoma"/>
          <w:sz w:val="24"/>
        </w:rPr>
      </w:pPr>
      <w:r>
        <w:rPr>
          <w:rFonts w:ascii="Arial" w:hAnsi="Arial"/>
          <w:b/>
          <w:color w:val="0E1115"/>
          <w:spacing w:val="-8"/>
          <w:sz w:val="27"/>
        </w:rPr>
        <w:t>Ра</w:t>
      </w:r>
      <w:r>
        <w:rPr>
          <w:rFonts w:ascii="Arial" w:hAnsi="Arial"/>
          <w:b/>
          <w:color w:val="0E1115"/>
          <w:spacing w:val="-8"/>
          <w:sz w:val="24"/>
        </w:rPr>
        <w:t>зд</w:t>
      </w:r>
      <w:r>
        <w:rPr>
          <w:rFonts w:ascii="Arial" w:hAnsi="Arial"/>
          <w:b/>
          <w:color w:val="0E1115"/>
          <w:spacing w:val="-8"/>
          <w:sz w:val="27"/>
        </w:rPr>
        <w:t>е</w:t>
      </w:r>
      <w:r>
        <w:rPr>
          <w:rFonts w:ascii="Arial" w:hAnsi="Arial"/>
          <w:b/>
          <w:color w:val="0E1115"/>
          <w:spacing w:val="-8"/>
          <w:sz w:val="24"/>
        </w:rPr>
        <w:t>л </w:t>
      </w:r>
      <w:r>
        <w:rPr>
          <w:rFonts w:ascii="Tahoma" w:hAnsi="Tahoma"/>
          <w:b/>
          <w:color w:val="0E1115"/>
          <w:spacing w:val="-8"/>
          <w:sz w:val="24"/>
        </w:rPr>
        <w:t>IV: </w:t>
      </w:r>
      <w:r>
        <w:rPr>
          <w:rFonts w:ascii="Arial" w:hAnsi="Arial"/>
          <w:b/>
          <w:color w:val="0E1115"/>
          <w:spacing w:val="-8"/>
          <w:sz w:val="27"/>
        </w:rPr>
        <w:t>Пор</w:t>
      </w:r>
      <w:r>
        <w:rPr>
          <w:rFonts w:ascii="Arial" w:hAnsi="Arial"/>
          <w:b/>
          <w:color w:val="0E1115"/>
          <w:spacing w:val="-8"/>
          <w:sz w:val="24"/>
        </w:rPr>
        <w:t>яд</w:t>
      </w:r>
      <w:r>
        <w:rPr>
          <w:rFonts w:ascii="Arial" w:hAnsi="Arial"/>
          <w:b/>
          <w:color w:val="0E1115"/>
          <w:spacing w:val="-8"/>
          <w:sz w:val="27"/>
        </w:rPr>
        <w:t>о</w:t>
      </w:r>
      <w:r>
        <w:rPr>
          <w:rFonts w:ascii="Arial" w:hAnsi="Arial"/>
          <w:b/>
          <w:color w:val="0E1115"/>
          <w:spacing w:val="-8"/>
          <w:sz w:val="24"/>
        </w:rPr>
        <w:t>к вн</w:t>
      </w:r>
      <w:r>
        <w:rPr>
          <w:rFonts w:ascii="Arial" w:hAnsi="Arial"/>
          <w:b/>
          <w:color w:val="0E1115"/>
          <w:spacing w:val="-8"/>
          <w:sz w:val="27"/>
        </w:rPr>
        <w:t>есе</w:t>
      </w:r>
      <w:r>
        <w:rPr>
          <w:rFonts w:ascii="Arial" w:hAnsi="Arial"/>
          <w:b/>
          <w:color w:val="0E1115"/>
          <w:spacing w:val="-8"/>
          <w:sz w:val="24"/>
        </w:rPr>
        <w:t>ния изм</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й</w:t>
      </w:r>
      <w:r>
        <w:rPr>
          <w:rFonts w:ascii="Arial" w:hAnsi="Arial"/>
          <w:b/>
          <w:color w:val="0E1115"/>
          <w:spacing w:val="-13"/>
          <w:sz w:val="27"/>
        </w:rPr>
        <w:t> </w:t>
      </w:r>
      <w:r>
        <w:rPr>
          <w:rFonts w:ascii="Arial" w:hAnsi="Arial"/>
          <w:b/>
          <w:color w:val="0E1115"/>
          <w:spacing w:val="-8"/>
          <w:sz w:val="24"/>
        </w:rPr>
        <w:t>в У</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в</w:t>
      </w:r>
      <w:r>
        <w:rPr>
          <w:rFonts w:ascii="Tahoma" w:hAnsi="Tahoma"/>
          <w:b/>
          <w:color w:val="0E1115"/>
          <w:spacing w:val="-8"/>
          <w:sz w:val="24"/>
        </w:rPr>
        <w:t>.</w:t>
      </w:r>
      <w:r>
        <w:rPr>
          <w:rFonts w:ascii="Tahoma" w:hAnsi="Tahoma"/>
          <w:b/>
          <w:color w:val="0E1115"/>
          <w:sz w:val="24"/>
        </w:rPr>
        <w:t> </w:t>
      </w:r>
      <w:r>
        <w:rPr>
          <w:rFonts w:ascii="Tahoma" w:hAnsi="Tahoma"/>
          <w:color w:val="0E1115"/>
          <w:spacing w:val="-8"/>
          <w:sz w:val="24"/>
        </w:rPr>
        <w:t>(</w:t>
      </w:r>
      <w:r>
        <w:rPr>
          <w:color w:val="0E1115"/>
          <w:spacing w:val="-8"/>
          <w:sz w:val="24"/>
        </w:rPr>
        <w:t>Очень</w:t>
      </w:r>
      <w:r>
        <w:rPr>
          <w:color w:val="0E1115"/>
          <w:spacing w:val="-2"/>
          <w:sz w:val="24"/>
        </w:rPr>
        <w:t> </w:t>
      </w:r>
      <w:r>
        <w:rPr>
          <w:color w:val="0E1115"/>
          <w:spacing w:val="-8"/>
          <w:sz w:val="24"/>
        </w:rPr>
        <w:t>важно</w:t>
      </w:r>
      <w:r>
        <w:rPr>
          <w:rFonts w:ascii="Tahoma" w:hAnsi="Tahoma"/>
          <w:color w:val="0E1115"/>
          <w:spacing w:val="-8"/>
          <w:sz w:val="24"/>
        </w:rPr>
        <w:t>! </w:t>
      </w:r>
      <w:r>
        <w:rPr>
          <w:color w:val="0E1115"/>
          <w:spacing w:val="-8"/>
          <w:sz w:val="24"/>
        </w:rPr>
        <w:t>Должен</w:t>
      </w:r>
      <w:r>
        <w:rPr>
          <w:color w:val="0E1115"/>
          <w:spacing w:val="-2"/>
          <w:sz w:val="24"/>
        </w:rPr>
        <w:t> </w:t>
      </w:r>
      <w:r>
        <w:rPr>
          <w:color w:val="0E1115"/>
          <w:spacing w:val="-8"/>
          <w:sz w:val="24"/>
        </w:rPr>
        <w:t>быть </w:t>
      </w:r>
      <w:r>
        <w:rPr>
          <w:color w:val="0E1115"/>
          <w:sz w:val="24"/>
        </w:rPr>
        <w:t>сложным</w:t>
      </w:r>
      <w:r>
        <w:rPr>
          <w:rFonts w:ascii="Tahoma" w:hAnsi="Tahoma"/>
          <w:color w:val="0E1115"/>
          <w:sz w:val="24"/>
        </w:rPr>
        <w:t>,</w:t>
      </w:r>
      <w:r>
        <w:rPr>
          <w:rFonts w:ascii="Tahoma" w:hAnsi="Tahoma"/>
          <w:color w:val="0E1115"/>
          <w:spacing w:val="40"/>
          <w:sz w:val="24"/>
        </w:rPr>
        <w:t> </w:t>
      </w:r>
      <w:r>
        <w:rPr>
          <w:color w:val="0E1115"/>
          <w:sz w:val="24"/>
        </w:rPr>
        <w:t>чтобы</w:t>
      </w:r>
      <w:r>
        <w:rPr>
          <w:color w:val="0E1115"/>
          <w:spacing w:val="40"/>
          <w:sz w:val="24"/>
        </w:rPr>
        <w:t> </w:t>
      </w:r>
      <w:r>
        <w:rPr>
          <w:color w:val="0E1115"/>
          <w:sz w:val="24"/>
        </w:rPr>
        <w:t>защитить</w:t>
      </w:r>
      <w:r>
        <w:rPr>
          <w:color w:val="0E1115"/>
          <w:spacing w:val="40"/>
          <w:sz w:val="24"/>
        </w:rPr>
        <w:t> </w:t>
      </w:r>
      <w:r>
        <w:rPr>
          <w:color w:val="0E1115"/>
          <w:sz w:val="24"/>
        </w:rPr>
        <w:t>от</w:t>
      </w:r>
      <w:r>
        <w:rPr>
          <w:color w:val="0E1115"/>
          <w:spacing w:val="40"/>
          <w:sz w:val="24"/>
        </w:rPr>
        <w:t> </w:t>
      </w:r>
      <w:r>
        <w:rPr>
          <w:color w:val="0E1115"/>
          <w:sz w:val="24"/>
        </w:rPr>
        <w:t>сиюминутных</w:t>
      </w:r>
      <w:r>
        <w:rPr>
          <w:color w:val="0E1115"/>
          <w:spacing w:val="40"/>
          <w:sz w:val="24"/>
        </w:rPr>
        <w:t> </w:t>
      </w:r>
      <w:r>
        <w:rPr>
          <w:color w:val="0E1115"/>
          <w:sz w:val="24"/>
        </w:rPr>
        <w:t>решений</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0" w:left="850" w:right="1133"/>
        </w:sectPr>
      </w:pPr>
    </w:p>
    <w:p>
      <w:pPr>
        <w:spacing w:before="28"/>
        <w:ind w:left="305" w:right="0" w:firstLine="0"/>
        <w:jc w:val="left"/>
        <w:rPr>
          <w:rFonts w:ascii="Arial" w:hAnsi="Arial"/>
          <w:b/>
          <w:sz w:val="27"/>
        </w:rPr>
      </w:pPr>
      <w:r>
        <w:rPr>
          <w:rFonts w:ascii="Arial" w:hAnsi="Arial"/>
          <w:b/>
          <w:color w:val="0E1115"/>
          <w:spacing w:val="-8"/>
          <w:sz w:val="27"/>
        </w:rPr>
        <w:t>К</w:t>
      </w:r>
      <w:r>
        <w:rPr>
          <w:rFonts w:ascii="Arial" w:hAnsi="Arial"/>
          <w:b/>
          <w:color w:val="0E1115"/>
          <w:spacing w:val="-8"/>
          <w:sz w:val="24"/>
        </w:rPr>
        <w:t>люч</w:t>
      </w:r>
      <w:r>
        <w:rPr>
          <w:rFonts w:ascii="Arial" w:hAnsi="Arial"/>
          <w:b/>
          <w:color w:val="0E1115"/>
          <w:spacing w:val="-8"/>
          <w:sz w:val="27"/>
        </w:rPr>
        <w:t>е</w:t>
      </w:r>
      <w:r>
        <w:rPr>
          <w:rFonts w:ascii="Arial" w:hAnsi="Arial"/>
          <w:b/>
          <w:color w:val="0E1115"/>
          <w:spacing w:val="-8"/>
          <w:sz w:val="24"/>
        </w:rPr>
        <w:t>в</w:t>
      </w:r>
      <w:r>
        <w:rPr>
          <w:rFonts w:ascii="Arial" w:hAnsi="Arial"/>
          <w:b/>
          <w:color w:val="0E1115"/>
          <w:spacing w:val="-8"/>
          <w:sz w:val="27"/>
        </w:rPr>
        <w:t>ой</w:t>
      </w:r>
      <w:r>
        <w:rPr>
          <w:rFonts w:ascii="Arial" w:hAnsi="Arial"/>
          <w:b/>
          <w:color w:val="0E1115"/>
          <w:spacing w:val="-12"/>
          <w:sz w:val="27"/>
        </w:rPr>
        <w:t> </w:t>
      </w:r>
      <w:r>
        <w:rPr>
          <w:rFonts w:ascii="Arial" w:hAnsi="Arial"/>
          <w:b/>
          <w:color w:val="0E1115"/>
          <w:spacing w:val="-8"/>
          <w:sz w:val="24"/>
        </w:rPr>
        <w:t>п</w:t>
      </w:r>
      <w:r>
        <w:rPr>
          <w:rFonts w:ascii="Arial" w:hAnsi="Arial"/>
          <w:b/>
          <w:color w:val="0E1115"/>
          <w:spacing w:val="-8"/>
          <w:sz w:val="27"/>
        </w:rPr>
        <w:t>р</w:t>
      </w:r>
      <w:r>
        <w:rPr>
          <w:rFonts w:ascii="Arial" w:hAnsi="Arial"/>
          <w:b/>
          <w:color w:val="0E1115"/>
          <w:spacing w:val="-8"/>
          <w:sz w:val="24"/>
        </w:rPr>
        <w:t>инцип</w:t>
      </w:r>
      <w:r>
        <w:rPr>
          <w:rFonts w:ascii="Tahoma" w:hAnsi="Tahoma"/>
          <w:b/>
          <w:color w:val="0E1115"/>
          <w:spacing w:val="-8"/>
          <w:sz w:val="24"/>
        </w:rPr>
        <w:t>:</w:t>
      </w:r>
      <w:r>
        <w:rPr>
          <w:rFonts w:ascii="Tahoma" w:hAnsi="Tahoma"/>
          <w:b/>
          <w:color w:val="0E1115"/>
          <w:sz w:val="24"/>
        </w:rPr>
        <w:t> </w:t>
      </w:r>
      <w:r>
        <w:rPr>
          <w:color w:val="0E1115"/>
          <w:spacing w:val="-8"/>
          <w:sz w:val="24"/>
        </w:rPr>
        <w:t>Каждый</w:t>
      </w:r>
      <w:r>
        <w:rPr>
          <w:color w:val="0E1115"/>
          <w:spacing w:val="-1"/>
          <w:sz w:val="24"/>
        </w:rPr>
        <w:t> </w:t>
      </w:r>
      <w:r>
        <w:rPr>
          <w:color w:val="0E1115"/>
          <w:spacing w:val="-8"/>
          <w:sz w:val="24"/>
        </w:rPr>
        <w:t>будущий</w:t>
      </w:r>
      <w:r>
        <w:rPr>
          <w:color w:val="0E1115"/>
          <w:spacing w:val="-2"/>
          <w:sz w:val="24"/>
        </w:rPr>
        <w:t> </w:t>
      </w:r>
      <w:r>
        <w:rPr>
          <w:color w:val="0E1115"/>
          <w:spacing w:val="-8"/>
          <w:sz w:val="24"/>
        </w:rPr>
        <w:t>житель</w:t>
      </w:r>
      <w:r>
        <w:rPr>
          <w:color w:val="0E1115"/>
          <w:spacing w:val="-1"/>
          <w:sz w:val="24"/>
        </w:rPr>
        <w:t> </w:t>
      </w:r>
      <w:r>
        <w:rPr>
          <w:color w:val="0E1115"/>
          <w:spacing w:val="-8"/>
          <w:sz w:val="24"/>
        </w:rPr>
        <w:t>должен</w:t>
      </w:r>
      <w:r>
        <w:rPr>
          <w:color w:val="0E1115"/>
          <w:spacing w:val="-1"/>
          <w:sz w:val="24"/>
        </w:rPr>
        <w:t> </w:t>
      </w:r>
      <w:r>
        <w:rPr>
          <w:rFonts w:ascii="Arial" w:hAnsi="Arial"/>
          <w:b/>
          <w:color w:val="0E1115"/>
          <w:spacing w:val="-8"/>
          <w:sz w:val="24"/>
        </w:rPr>
        <w:t>д</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12"/>
          <w:sz w:val="27"/>
        </w:rPr>
        <w:t> </w:t>
      </w:r>
      <w:r>
        <w:rPr>
          <w:rFonts w:ascii="Arial" w:hAnsi="Arial"/>
          <w:b/>
          <w:color w:val="0E1115"/>
          <w:spacing w:val="-8"/>
          <w:sz w:val="24"/>
        </w:rPr>
        <w:t>и</w:t>
      </w:r>
      <w:r>
        <w:rPr>
          <w:rFonts w:ascii="Arial" w:hAnsi="Arial"/>
          <w:b/>
          <w:color w:val="0E1115"/>
          <w:spacing w:val="-4"/>
          <w:sz w:val="24"/>
        </w:rPr>
        <w:t> </w:t>
      </w:r>
      <w:r>
        <w:rPr>
          <w:rFonts w:ascii="Arial" w:hAnsi="Arial"/>
          <w:b/>
          <w:color w:val="0E1115"/>
          <w:spacing w:val="-8"/>
          <w:sz w:val="27"/>
        </w:rPr>
        <w:t>осо</w:t>
      </w:r>
      <w:r>
        <w:rPr>
          <w:rFonts w:ascii="Arial" w:hAnsi="Arial"/>
          <w:b/>
          <w:color w:val="0E1115"/>
          <w:spacing w:val="-8"/>
          <w:sz w:val="24"/>
        </w:rPr>
        <w:t>зн</w:t>
      </w:r>
      <w:r>
        <w:rPr>
          <w:rFonts w:ascii="Arial" w:hAnsi="Arial"/>
          <w:b/>
          <w:color w:val="0E1115"/>
          <w:spacing w:val="-8"/>
          <w:sz w:val="27"/>
        </w:rPr>
        <w:t>а</w:t>
      </w:r>
      <w:r>
        <w:rPr>
          <w:rFonts w:ascii="Arial" w:hAnsi="Arial"/>
          <w:b/>
          <w:color w:val="0E1115"/>
          <w:spacing w:val="-8"/>
          <w:sz w:val="24"/>
        </w:rPr>
        <w:t>нн</w:t>
      </w:r>
      <w:r>
        <w:rPr>
          <w:rFonts w:ascii="Arial" w:hAnsi="Arial"/>
          <w:b/>
          <w:color w:val="0E1115"/>
          <w:spacing w:val="-8"/>
          <w:sz w:val="27"/>
        </w:rPr>
        <w:t>о</w:t>
      </w:r>
    </w:p>
    <w:p>
      <w:pPr>
        <w:pStyle w:val="BodyText"/>
        <w:spacing w:before="123"/>
        <w:ind w:left="305"/>
        <w:rPr>
          <w:rFonts w:ascii="Tahoma" w:hAnsi="Tahoma"/>
        </w:rPr>
      </w:pPr>
      <w:r>
        <w:rPr>
          <w:color w:val="0E1115"/>
          <w:w w:val="105"/>
        </w:rPr>
        <w:t>принять</w:t>
      </w:r>
      <w:r>
        <w:rPr>
          <w:color w:val="0E1115"/>
          <w:spacing w:val="-17"/>
          <w:w w:val="105"/>
        </w:rPr>
        <w:t> </w:t>
      </w:r>
      <w:r>
        <w:rPr>
          <w:color w:val="0E1115"/>
          <w:w w:val="105"/>
        </w:rPr>
        <w:t>этот</w:t>
      </w:r>
      <w:r>
        <w:rPr>
          <w:color w:val="0E1115"/>
          <w:spacing w:val="-17"/>
          <w:w w:val="105"/>
        </w:rPr>
        <w:t> </w:t>
      </w:r>
      <w:r>
        <w:rPr>
          <w:color w:val="0E1115"/>
          <w:w w:val="105"/>
        </w:rPr>
        <w:t>Устав</w:t>
      </w:r>
      <w:r>
        <w:rPr>
          <w:color w:val="0E1115"/>
          <w:spacing w:val="-17"/>
          <w:w w:val="105"/>
        </w:rPr>
        <w:t> </w:t>
      </w:r>
      <w:r>
        <w:rPr>
          <w:color w:val="0E1115"/>
          <w:w w:val="105"/>
        </w:rPr>
        <w:t>до</w:t>
      </w:r>
      <w:r>
        <w:rPr>
          <w:color w:val="0E1115"/>
          <w:spacing w:val="-17"/>
          <w:w w:val="105"/>
        </w:rPr>
        <w:t> </w:t>
      </w:r>
      <w:r>
        <w:rPr>
          <w:color w:val="0E1115"/>
          <w:w w:val="105"/>
        </w:rPr>
        <w:t>вступления</w:t>
      </w:r>
      <w:r>
        <w:rPr>
          <w:color w:val="0E1115"/>
          <w:spacing w:val="-17"/>
          <w:w w:val="105"/>
        </w:rPr>
        <w:t> </w:t>
      </w:r>
      <w:r>
        <w:rPr>
          <w:color w:val="0E1115"/>
          <w:w w:val="105"/>
        </w:rPr>
        <w:t>в</w:t>
      </w:r>
      <w:r>
        <w:rPr>
          <w:color w:val="0E1115"/>
          <w:spacing w:val="-17"/>
          <w:w w:val="105"/>
        </w:rPr>
        <w:t> </w:t>
      </w:r>
      <w:r>
        <w:rPr>
          <w:color w:val="0E1115"/>
          <w:spacing w:val="-2"/>
          <w:w w:val="105"/>
        </w:rPr>
        <w:t>общину</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02"/>
        <w:rPr>
          <w:rFonts w:ascii="Tahoma"/>
        </w:rPr>
      </w:pPr>
    </w:p>
    <w:p>
      <w:pPr>
        <w:spacing w:before="0"/>
        <w:ind w:left="305" w:right="0" w:firstLine="0"/>
        <w:jc w:val="left"/>
        <w:rPr>
          <w:rFonts w:ascii="Tahoma" w:hAnsi="Tahoma"/>
          <w:b/>
          <w:sz w:val="30"/>
        </w:rPr>
      </w:pPr>
      <w:r>
        <w:rPr>
          <w:rFonts w:ascii="Arial" w:hAnsi="Arial"/>
          <w:b/>
          <w:color w:val="0E1115"/>
          <w:spacing w:val="-10"/>
          <w:sz w:val="30"/>
        </w:rPr>
        <w:t>Ч</w:t>
      </w:r>
      <w:r>
        <w:rPr>
          <w:rFonts w:ascii="Arial" w:hAnsi="Arial"/>
          <w:b/>
          <w:color w:val="0E1115"/>
          <w:spacing w:val="-10"/>
          <w:sz w:val="29"/>
        </w:rPr>
        <w:t>ас</w:t>
      </w:r>
      <w:r>
        <w:rPr>
          <w:rFonts w:ascii="Arial" w:hAnsi="Arial"/>
          <w:b/>
          <w:color w:val="0E1115"/>
          <w:spacing w:val="-10"/>
          <w:sz w:val="30"/>
        </w:rPr>
        <w:t>ть </w:t>
      </w:r>
      <w:r>
        <w:rPr>
          <w:rFonts w:ascii="Tahoma" w:hAnsi="Tahoma"/>
          <w:b/>
          <w:color w:val="0E1115"/>
          <w:spacing w:val="-10"/>
          <w:sz w:val="30"/>
        </w:rPr>
        <w:t>2:</w:t>
      </w:r>
      <w:r>
        <w:rPr>
          <w:rFonts w:ascii="Tahoma" w:hAnsi="Tahoma"/>
          <w:b/>
          <w:color w:val="0E1115"/>
          <w:spacing w:val="-14"/>
          <w:sz w:val="30"/>
        </w:rPr>
        <w:t> </w:t>
      </w:r>
      <w:r>
        <w:rPr>
          <w:rFonts w:ascii="Arial" w:hAnsi="Arial"/>
          <w:b/>
          <w:color w:val="0E1115"/>
          <w:spacing w:val="-10"/>
          <w:sz w:val="30"/>
        </w:rPr>
        <w:t>Эт</w:t>
      </w:r>
      <w:r>
        <w:rPr>
          <w:rFonts w:ascii="Arial" w:hAnsi="Arial"/>
          <w:b/>
          <w:color w:val="0E1115"/>
          <w:spacing w:val="-10"/>
          <w:sz w:val="29"/>
        </w:rPr>
        <w:t>а</w:t>
      </w:r>
      <w:r>
        <w:rPr>
          <w:rFonts w:ascii="Arial" w:hAnsi="Arial"/>
          <w:b/>
          <w:color w:val="0E1115"/>
          <w:spacing w:val="-10"/>
          <w:sz w:val="30"/>
        </w:rPr>
        <w:t>п</w:t>
      </w:r>
      <w:r>
        <w:rPr>
          <w:rFonts w:ascii="Arial" w:hAnsi="Arial"/>
          <w:b/>
          <w:color w:val="0E1115"/>
          <w:spacing w:val="-9"/>
          <w:sz w:val="30"/>
        </w:rPr>
        <w:t> </w:t>
      </w:r>
      <w:r>
        <w:rPr>
          <w:rFonts w:ascii="Tahoma" w:hAnsi="Tahoma"/>
          <w:b/>
          <w:color w:val="0E1115"/>
          <w:spacing w:val="-10"/>
          <w:sz w:val="30"/>
        </w:rPr>
        <w:t>1</w:t>
      </w:r>
      <w:r>
        <w:rPr>
          <w:rFonts w:ascii="Tahoma" w:hAnsi="Tahoma"/>
          <w:b/>
          <w:color w:val="0E1115"/>
          <w:spacing w:val="-14"/>
          <w:sz w:val="30"/>
        </w:rPr>
        <w:t> </w:t>
      </w:r>
      <w:r>
        <w:rPr>
          <w:rFonts w:ascii="Tahoma" w:hAnsi="Tahoma"/>
          <w:b/>
          <w:color w:val="0E1115"/>
          <w:spacing w:val="-10"/>
          <w:sz w:val="30"/>
        </w:rPr>
        <w:t>—</w:t>
      </w:r>
      <w:r>
        <w:rPr>
          <w:rFonts w:ascii="Tahoma" w:hAnsi="Tahoma"/>
          <w:b/>
          <w:color w:val="0E1115"/>
          <w:spacing w:val="-13"/>
          <w:sz w:val="30"/>
        </w:rPr>
        <w:t> </w:t>
      </w:r>
      <w:r>
        <w:rPr>
          <w:rFonts w:ascii="Arial" w:hAnsi="Arial"/>
          <w:b/>
          <w:color w:val="0E1115"/>
          <w:spacing w:val="-10"/>
          <w:sz w:val="30"/>
        </w:rPr>
        <w:t>Иници</w:t>
      </w:r>
      <w:r>
        <w:rPr>
          <w:rFonts w:ascii="Arial" w:hAnsi="Arial"/>
          <w:b/>
          <w:color w:val="0E1115"/>
          <w:spacing w:val="-10"/>
          <w:sz w:val="29"/>
        </w:rPr>
        <w:t>а</w:t>
      </w:r>
      <w:r>
        <w:rPr>
          <w:rFonts w:ascii="Arial" w:hAnsi="Arial"/>
          <w:b/>
          <w:color w:val="0E1115"/>
          <w:spacing w:val="-10"/>
          <w:sz w:val="30"/>
        </w:rPr>
        <w:t>тивн</w:t>
      </w:r>
      <w:r>
        <w:rPr>
          <w:rFonts w:ascii="Arial" w:hAnsi="Arial"/>
          <w:b/>
          <w:color w:val="0E1115"/>
          <w:spacing w:val="-10"/>
          <w:sz w:val="29"/>
        </w:rPr>
        <w:t>а</w:t>
      </w:r>
      <w:r>
        <w:rPr>
          <w:rFonts w:ascii="Arial" w:hAnsi="Arial"/>
          <w:b/>
          <w:color w:val="0E1115"/>
          <w:spacing w:val="-10"/>
          <w:sz w:val="30"/>
        </w:rPr>
        <w:t>я </w:t>
      </w:r>
      <w:r>
        <w:rPr>
          <w:rFonts w:ascii="Arial" w:hAnsi="Arial"/>
          <w:b/>
          <w:color w:val="0E1115"/>
          <w:spacing w:val="-10"/>
          <w:sz w:val="29"/>
        </w:rPr>
        <w:t>Гру</w:t>
      </w:r>
      <w:r>
        <w:rPr>
          <w:rFonts w:ascii="Arial" w:hAnsi="Arial"/>
          <w:b/>
          <w:color w:val="0E1115"/>
          <w:spacing w:val="-10"/>
          <w:sz w:val="30"/>
        </w:rPr>
        <w:t>пп</w:t>
      </w:r>
      <w:r>
        <w:rPr>
          <w:rFonts w:ascii="Arial" w:hAnsi="Arial"/>
          <w:b/>
          <w:color w:val="0E1115"/>
          <w:spacing w:val="-10"/>
          <w:sz w:val="29"/>
        </w:rPr>
        <w:t>а</w:t>
      </w:r>
      <w:r>
        <w:rPr>
          <w:rFonts w:ascii="Arial" w:hAnsi="Arial"/>
          <w:b/>
          <w:color w:val="0E1115"/>
          <w:spacing w:val="-6"/>
          <w:sz w:val="29"/>
        </w:rPr>
        <w:t> </w:t>
      </w:r>
      <w:r>
        <w:rPr>
          <w:rFonts w:ascii="Tahoma" w:hAnsi="Tahoma"/>
          <w:b/>
          <w:color w:val="0E1115"/>
          <w:spacing w:val="-10"/>
          <w:sz w:val="30"/>
        </w:rPr>
        <w:t>(</w:t>
      </w:r>
      <w:r>
        <w:rPr>
          <w:rFonts w:ascii="Arial" w:hAnsi="Arial"/>
          <w:b/>
          <w:color w:val="0E1115"/>
          <w:spacing w:val="-10"/>
          <w:sz w:val="30"/>
        </w:rPr>
        <w:t>Яд</w:t>
      </w:r>
      <w:r>
        <w:rPr>
          <w:rFonts w:ascii="Arial" w:hAnsi="Arial"/>
          <w:b/>
          <w:color w:val="0E1115"/>
          <w:spacing w:val="-10"/>
          <w:sz w:val="29"/>
        </w:rPr>
        <w:t>ро</w:t>
      </w:r>
      <w:r>
        <w:rPr>
          <w:rFonts w:ascii="Tahoma" w:hAnsi="Tahoma"/>
          <w:b/>
          <w:color w:val="0E1115"/>
          <w:spacing w:val="-10"/>
          <w:sz w:val="30"/>
        </w:rPr>
        <w:t>)</w:t>
      </w:r>
    </w:p>
    <w:p>
      <w:pPr>
        <w:pStyle w:val="BodyText"/>
        <w:spacing w:line="343" w:lineRule="auto" w:before="357"/>
        <w:ind w:left="305" w:right="328"/>
        <w:rPr>
          <w:rFonts w:ascii="Tahoma" w:hAnsi="Tahoma"/>
        </w:rPr>
      </w:pPr>
      <w:r>
        <w:rPr>
          <w:color w:val="0E1115"/>
          <w:spacing w:val="-2"/>
          <w:w w:val="105"/>
        </w:rPr>
        <w:t>Это</w:t>
      </w:r>
      <w:r>
        <w:rPr>
          <w:color w:val="0E1115"/>
          <w:spacing w:val="-12"/>
          <w:w w:val="105"/>
        </w:rPr>
        <w:t> </w:t>
      </w:r>
      <w:r>
        <w:rPr>
          <w:color w:val="0E1115"/>
          <w:spacing w:val="-2"/>
          <w:w w:val="105"/>
        </w:rPr>
        <w:t>этап</w:t>
      </w:r>
      <w:r>
        <w:rPr>
          <w:color w:val="0E1115"/>
          <w:spacing w:val="-12"/>
          <w:w w:val="105"/>
        </w:rPr>
        <w:t> </w:t>
      </w:r>
      <w:r>
        <w:rPr>
          <w:color w:val="0E1115"/>
          <w:spacing w:val="-2"/>
          <w:w w:val="105"/>
        </w:rPr>
        <w:t>подготовки</w:t>
      </w:r>
      <w:r>
        <w:rPr>
          <w:rFonts w:ascii="Tahoma" w:hAnsi="Tahoma"/>
          <w:color w:val="0E1115"/>
          <w:spacing w:val="-2"/>
          <w:w w:val="105"/>
        </w:rPr>
        <w:t>.</w:t>
      </w:r>
      <w:r>
        <w:rPr>
          <w:rFonts w:ascii="Tahoma" w:hAnsi="Tahoma"/>
          <w:color w:val="0E1115"/>
          <w:spacing w:val="-15"/>
          <w:w w:val="105"/>
        </w:rPr>
        <w:t> </w:t>
      </w:r>
      <w:r>
        <w:rPr>
          <w:color w:val="0E1115"/>
          <w:spacing w:val="-2"/>
          <w:w w:val="105"/>
        </w:rPr>
        <w:t>Без</w:t>
      </w:r>
      <w:r>
        <w:rPr>
          <w:color w:val="0E1115"/>
          <w:spacing w:val="-12"/>
          <w:w w:val="105"/>
        </w:rPr>
        <w:t> </w:t>
      </w:r>
      <w:r>
        <w:rPr>
          <w:color w:val="0E1115"/>
          <w:spacing w:val="-2"/>
          <w:w w:val="105"/>
        </w:rPr>
        <w:t>него</w:t>
      </w:r>
      <w:r>
        <w:rPr>
          <w:color w:val="0E1115"/>
          <w:spacing w:val="-12"/>
          <w:w w:val="105"/>
        </w:rPr>
        <w:t> </w:t>
      </w:r>
      <w:r>
        <w:rPr>
          <w:color w:val="0E1115"/>
          <w:spacing w:val="-2"/>
          <w:w w:val="105"/>
        </w:rPr>
        <w:t>попытка</w:t>
      </w:r>
      <w:r>
        <w:rPr>
          <w:color w:val="0E1115"/>
          <w:spacing w:val="-12"/>
          <w:w w:val="105"/>
        </w:rPr>
        <w:t> </w:t>
      </w:r>
      <w:r>
        <w:rPr>
          <w:color w:val="0E1115"/>
          <w:spacing w:val="-2"/>
          <w:w w:val="105"/>
        </w:rPr>
        <w:t>сразу</w:t>
      </w:r>
      <w:r>
        <w:rPr>
          <w:color w:val="0E1115"/>
          <w:spacing w:val="-12"/>
          <w:w w:val="105"/>
        </w:rPr>
        <w:t> </w:t>
      </w:r>
      <w:r>
        <w:rPr>
          <w:color w:val="0E1115"/>
          <w:spacing w:val="-2"/>
          <w:w w:val="105"/>
        </w:rPr>
        <w:t>перейти</w:t>
      </w:r>
      <w:r>
        <w:rPr>
          <w:color w:val="0E1115"/>
          <w:spacing w:val="-12"/>
          <w:w w:val="105"/>
        </w:rPr>
        <w:t> </w:t>
      </w:r>
      <w:r>
        <w:rPr>
          <w:color w:val="0E1115"/>
          <w:spacing w:val="-2"/>
          <w:w w:val="105"/>
        </w:rPr>
        <w:t>к</w:t>
      </w:r>
      <w:r>
        <w:rPr>
          <w:color w:val="0E1115"/>
          <w:spacing w:val="-12"/>
          <w:w w:val="105"/>
        </w:rPr>
        <w:t> </w:t>
      </w:r>
      <w:r>
        <w:rPr>
          <w:color w:val="0E1115"/>
          <w:spacing w:val="-2"/>
          <w:w w:val="105"/>
        </w:rPr>
        <w:t>строительству</w:t>
      </w:r>
      <w:r>
        <w:rPr>
          <w:color w:val="0E1115"/>
          <w:spacing w:val="-12"/>
          <w:w w:val="105"/>
        </w:rPr>
        <w:t> </w:t>
      </w:r>
      <w:r>
        <w:rPr>
          <w:color w:val="0E1115"/>
          <w:spacing w:val="-2"/>
          <w:w w:val="105"/>
        </w:rPr>
        <w:t>скорее </w:t>
      </w:r>
      <w:r>
        <w:rPr>
          <w:color w:val="0E1115"/>
          <w:w w:val="105"/>
        </w:rPr>
        <w:t>всего закончится провалом из</w:t>
      </w:r>
      <w:r>
        <w:rPr>
          <w:rFonts w:ascii="Tahoma" w:hAnsi="Tahoma"/>
          <w:color w:val="0E1115"/>
          <w:w w:val="105"/>
        </w:rPr>
        <w:t>-</w:t>
      </w:r>
      <w:r>
        <w:rPr>
          <w:color w:val="0E1115"/>
          <w:w w:val="105"/>
        </w:rPr>
        <w:t>за разногласий и нехватки ресурсов</w:t>
      </w:r>
      <w:r>
        <w:rPr>
          <w:rFonts w:ascii="Tahoma" w:hAnsi="Tahoma"/>
          <w:color w:val="0E1115"/>
          <w:w w:val="105"/>
        </w:rPr>
        <w:t>.</w:t>
      </w:r>
    </w:p>
    <w:p>
      <w:pPr>
        <w:pStyle w:val="ListParagraph"/>
        <w:numPr>
          <w:ilvl w:val="1"/>
          <w:numId w:val="6"/>
        </w:numPr>
        <w:tabs>
          <w:tab w:pos="742" w:val="left" w:leader="none"/>
        </w:tabs>
        <w:spacing w:line="240" w:lineRule="auto" w:before="231" w:after="0"/>
        <w:ind w:left="742" w:right="0" w:hanging="437"/>
        <w:jc w:val="left"/>
        <w:rPr>
          <w:rFonts w:ascii="Tahoma" w:hAnsi="Tahoma"/>
          <w:b/>
          <w:sz w:val="24"/>
        </w:rPr>
      </w:pPr>
      <w:r>
        <w:rPr>
          <w:rFonts w:ascii="Arial" w:hAnsi="Arial"/>
          <w:b/>
          <w:color w:val="0E1115"/>
          <w:w w:val="85"/>
          <w:sz w:val="27"/>
        </w:rPr>
        <w:t>Сос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в</w:t>
      </w:r>
      <w:r>
        <w:rPr>
          <w:rFonts w:ascii="Arial" w:hAnsi="Arial"/>
          <w:b/>
          <w:color w:val="0E1115"/>
          <w:spacing w:val="3"/>
          <w:sz w:val="24"/>
        </w:rPr>
        <w:t> </w:t>
      </w:r>
      <w:r>
        <w:rPr>
          <w:rFonts w:ascii="Arial" w:hAnsi="Arial"/>
          <w:b/>
          <w:color w:val="0E1115"/>
          <w:spacing w:val="-2"/>
          <w:sz w:val="24"/>
        </w:rPr>
        <w:t>г</w:t>
      </w:r>
      <w:r>
        <w:rPr>
          <w:rFonts w:ascii="Arial" w:hAnsi="Arial"/>
          <w:b/>
          <w:color w:val="0E1115"/>
          <w:spacing w:val="-2"/>
          <w:sz w:val="27"/>
        </w:rPr>
        <w:t>ру</w:t>
      </w:r>
      <w:r>
        <w:rPr>
          <w:rFonts w:ascii="Arial" w:hAnsi="Arial"/>
          <w:b/>
          <w:color w:val="0E1115"/>
          <w:spacing w:val="-2"/>
          <w:sz w:val="24"/>
        </w:rPr>
        <w:t>ппы</w:t>
      </w:r>
      <w:r>
        <w:rPr>
          <w:rFonts w:ascii="Tahoma" w:hAnsi="Tahoma"/>
          <w:b/>
          <w:color w:val="0E1115"/>
          <w:spacing w:val="-2"/>
          <w:sz w:val="24"/>
        </w:rPr>
        <w:t>:</w:t>
      </w:r>
    </w:p>
    <w:p>
      <w:pPr>
        <w:pStyle w:val="BodyText"/>
        <w:spacing w:before="59"/>
        <w:rPr>
          <w:rFonts w:ascii="Tahoma"/>
          <w:b/>
        </w:rPr>
      </w:pPr>
    </w:p>
    <w:p>
      <w:pPr>
        <w:pStyle w:val="ListParagraph"/>
        <w:numPr>
          <w:ilvl w:val="2"/>
          <w:numId w:val="6"/>
        </w:numPr>
        <w:tabs>
          <w:tab w:pos="575" w:val="left" w:leader="none"/>
        </w:tabs>
        <w:spacing w:line="240" w:lineRule="auto" w:before="0" w:after="0"/>
        <w:ind w:left="575" w:right="0" w:hanging="255"/>
        <w:jc w:val="left"/>
        <w:rPr>
          <w:rFonts w:ascii="Tahoma" w:hAnsi="Tahoma"/>
          <w:sz w:val="24"/>
        </w:rPr>
      </w:pPr>
      <w:r>
        <w:rPr>
          <w:rFonts w:ascii="Arial" w:hAnsi="Arial"/>
          <w:b/>
          <w:color w:val="0E1115"/>
          <w:sz w:val="24"/>
        </w:rPr>
        <w:t>Ид</w:t>
      </w:r>
      <w:r>
        <w:rPr>
          <w:rFonts w:ascii="Arial" w:hAnsi="Arial"/>
          <w:b/>
          <w:color w:val="0E1115"/>
          <w:sz w:val="27"/>
        </w:rPr>
        <w:t>ео</w:t>
      </w:r>
      <w:r>
        <w:rPr>
          <w:rFonts w:ascii="Arial" w:hAnsi="Arial"/>
          <w:b/>
          <w:color w:val="0E1115"/>
          <w:sz w:val="24"/>
        </w:rPr>
        <w:t>л</w:t>
      </w:r>
      <w:r>
        <w:rPr>
          <w:rFonts w:ascii="Arial" w:hAnsi="Arial"/>
          <w:b/>
          <w:color w:val="0E1115"/>
          <w:sz w:val="27"/>
        </w:rPr>
        <w:t>о</w:t>
      </w:r>
      <w:r>
        <w:rPr>
          <w:rFonts w:ascii="Arial" w:hAnsi="Arial"/>
          <w:b/>
          <w:color w:val="0E1115"/>
          <w:sz w:val="24"/>
        </w:rPr>
        <w:t>ги</w:t>
      </w:r>
      <w:r>
        <w:rPr>
          <w:rFonts w:ascii="Tahoma" w:hAnsi="Tahoma"/>
          <w:b/>
          <w:color w:val="0E1115"/>
          <w:sz w:val="24"/>
        </w:rPr>
        <w:t>:</w:t>
      </w:r>
      <w:r>
        <w:rPr>
          <w:rFonts w:ascii="Tahoma" w:hAnsi="Tahoma"/>
          <w:b/>
          <w:color w:val="0E1115"/>
          <w:spacing w:val="-1"/>
          <w:sz w:val="24"/>
        </w:rPr>
        <w:t> </w:t>
      </w:r>
      <w:r>
        <w:rPr>
          <w:color w:val="0E1115"/>
          <w:sz w:val="24"/>
        </w:rPr>
        <w:t>Люди</w:t>
      </w:r>
      <w:r>
        <w:rPr>
          <w:rFonts w:ascii="Tahoma" w:hAnsi="Tahoma"/>
          <w:color w:val="0E1115"/>
          <w:sz w:val="24"/>
        </w:rPr>
        <w:t>,</w:t>
      </w:r>
      <w:r>
        <w:rPr>
          <w:rFonts w:ascii="Tahoma" w:hAnsi="Tahoma"/>
          <w:color w:val="0E1115"/>
          <w:spacing w:val="-5"/>
          <w:sz w:val="24"/>
        </w:rPr>
        <w:t> </w:t>
      </w:r>
      <w:r>
        <w:rPr>
          <w:color w:val="0E1115"/>
          <w:sz w:val="24"/>
        </w:rPr>
        <w:t>отвечающие</w:t>
      </w:r>
      <w:r>
        <w:rPr>
          <w:color w:val="0E1115"/>
          <w:spacing w:val="-2"/>
          <w:sz w:val="24"/>
        </w:rPr>
        <w:t> </w:t>
      </w:r>
      <w:r>
        <w:rPr>
          <w:color w:val="0E1115"/>
          <w:sz w:val="24"/>
        </w:rPr>
        <w:t>за</w:t>
      </w:r>
      <w:r>
        <w:rPr>
          <w:color w:val="0E1115"/>
          <w:spacing w:val="-2"/>
          <w:sz w:val="24"/>
        </w:rPr>
        <w:t> </w:t>
      </w:r>
      <w:r>
        <w:rPr>
          <w:color w:val="0E1115"/>
          <w:sz w:val="24"/>
        </w:rPr>
        <w:t>разработку</w:t>
      </w:r>
      <w:r>
        <w:rPr>
          <w:color w:val="0E1115"/>
          <w:spacing w:val="-2"/>
          <w:sz w:val="24"/>
        </w:rPr>
        <w:t> </w:t>
      </w:r>
      <w:r>
        <w:rPr>
          <w:color w:val="0E1115"/>
          <w:sz w:val="24"/>
        </w:rPr>
        <w:t>и</w:t>
      </w:r>
      <w:r>
        <w:rPr>
          <w:color w:val="0E1115"/>
          <w:spacing w:val="-3"/>
          <w:sz w:val="24"/>
        </w:rPr>
        <w:t> </w:t>
      </w:r>
      <w:r>
        <w:rPr>
          <w:color w:val="0E1115"/>
          <w:sz w:val="24"/>
        </w:rPr>
        <w:t>сохранение</w:t>
      </w:r>
      <w:r>
        <w:rPr>
          <w:color w:val="0E1115"/>
          <w:spacing w:val="-2"/>
          <w:sz w:val="24"/>
        </w:rPr>
        <w:t> Видения</w:t>
      </w:r>
      <w:r>
        <w:rPr>
          <w:rFonts w:ascii="Tahoma" w:hAnsi="Tahoma"/>
          <w:color w:val="0E1115"/>
          <w:spacing w:val="-2"/>
          <w:sz w:val="24"/>
        </w:rPr>
        <w:t>.</w:t>
      </w:r>
    </w:p>
    <w:p>
      <w:pPr>
        <w:pStyle w:val="ListParagraph"/>
        <w:numPr>
          <w:ilvl w:val="2"/>
          <w:numId w:val="6"/>
        </w:numPr>
        <w:tabs>
          <w:tab w:pos="575" w:val="left" w:leader="none"/>
        </w:tabs>
        <w:spacing w:line="336" w:lineRule="auto" w:before="200" w:after="0"/>
        <w:ind w:left="575" w:right="843" w:hanging="255"/>
        <w:jc w:val="left"/>
        <w:rPr>
          <w:rFonts w:ascii="Tahoma" w:hAnsi="Tahoma"/>
          <w:sz w:val="24"/>
        </w:rPr>
      </w:pPr>
      <w:r>
        <w:rPr>
          <w:rFonts w:ascii="Arial" w:hAnsi="Arial"/>
          <w:b/>
          <w:color w:val="0E1115"/>
          <w:spacing w:val="-4"/>
          <w:sz w:val="27"/>
        </w:rPr>
        <w:t>Ор</w:t>
      </w:r>
      <w:r>
        <w:rPr>
          <w:rFonts w:ascii="Arial" w:hAnsi="Arial"/>
          <w:b/>
          <w:color w:val="0E1115"/>
          <w:spacing w:val="-4"/>
          <w:sz w:val="24"/>
        </w:rPr>
        <w:t>г</w:t>
      </w:r>
      <w:r>
        <w:rPr>
          <w:rFonts w:ascii="Arial" w:hAnsi="Arial"/>
          <w:b/>
          <w:color w:val="0E1115"/>
          <w:spacing w:val="-4"/>
          <w:sz w:val="27"/>
        </w:rPr>
        <w:t>а</w:t>
      </w:r>
      <w:r>
        <w:rPr>
          <w:rFonts w:ascii="Arial" w:hAnsi="Arial"/>
          <w:b/>
          <w:color w:val="0E1115"/>
          <w:spacing w:val="-4"/>
          <w:sz w:val="24"/>
        </w:rPr>
        <w:t>низ</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ор</w:t>
      </w:r>
      <w:r>
        <w:rPr>
          <w:rFonts w:ascii="Arial" w:hAnsi="Arial"/>
          <w:b/>
          <w:color w:val="0E1115"/>
          <w:spacing w:val="-4"/>
          <w:sz w:val="24"/>
        </w:rPr>
        <w:t>ы</w:t>
      </w:r>
      <w:r>
        <w:rPr>
          <w:rFonts w:ascii="Tahoma" w:hAnsi="Tahoma"/>
          <w:b/>
          <w:color w:val="0E1115"/>
          <w:spacing w:val="-4"/>
          <w:sz w:val="24"/>
        </w:rPr>
        <w:t>/</w:t>
      </w:r>
      <w:r>
        <w:rPr>
          <w:rFonts w:ascii="Arial" w:hAnsi="Arial"/>
          <w:b/>
          <w:color w:val="0E1115"/>
          <w:spacing w:val="-4"/>
          <w:sz w:val="24"/>
        </w:rPr>
        <w:t>Уп</w:t>
      </w:r>
      <w:r>
        <w:rPr>
          <w:rFonts w:ascii="Arial" w:hAnsi="Arial"/>
          <w:b/>
          <w:color w:val="0E1115"/>
          <w:spacing w:val="-4"/>
          <w:sz w:val="27"/>
        </w:rPr>
        <w:t>ра</w:t>
      </w:r>
      <w:r>
        <w:rPr>
          <w:rFonts w:ascii="Arial" w:hAnsi="Arial"/>
          <w:b/>
          <w:color w:val="0E1115"/>
          <w:spacing w:val="-4"/>
          <w:sz w:val="24"/>
        </w:rPr>
        <w:t>вл</w:t>
      </w:r>
      <w:r>
        <w:rPr>
          <w:rFonts w:ascii="Arial" w:hAnsi="Arial"/>
          <w:b/>
          <w:color w:val="0E1115"/>
          <w:spacing w:val="-4"/>
          <w:sz w:val="27"/>
        </w:rPr>
        <w:t>е</w:t>
      </w:r>
      <w:r>
        <w:rPr>
          <w:rFonts w:ascii="Arial" w:hAnsi="Arial"/>
          <w:b/>
          <w:color w:val="0E1115"/>
          <w:spacing w:val="-4"/>
          <w:sz w:val="24"/>
        </w:rPr>
        <w:t>нцы</w:t>
      </w:r>
      <w:r>
        <w:rPr>
          <w:rFonts w:ascii="Tahoma" w:hAnsi="Tahoma"/>
          <w:b/>
          <w:color w:val="0E1115"/>
          <w:spacing w:val="-4"/>
          <w:sz w:val="24"/>
        </w:rPr>
        <w:t>:</w:t>
      </w:r>
      <w:r>
        <w:rPr>
          <w:rFonts w:ascii="Tahoma" w:hAnsi="Tahoma"/>
          <w:b/>
          <w:color w:val="0E1115"/>
          <w:spacing w:val="-5"/>
          <w:sz w:val="24"/>
        </w:rPr>
        <w:t> </w:t>
      </w:r>
      <w:r>
        <w:rPr>
          <w:color w:val="0E1115"/>
          <w:spacing w:val="-4"/>
          <w:sz w:val="24"/>
        </w:rPr>
        <w:t>Те</w:t>
      </w:r>
      <w:r>
        <w:rPr>
          <w:rFonts w:ascii="Tahoma" w:hAnsi="Tahoma"/>
          <w:color w:val="0E1115"/>
          <w:spacing w:val="-4"/>
          <w:sz w:val="24"/>
        </w:rPr>
        <w:t>,</w:t>
      </w:r>
      <w:r>
        <w:rPr>
          <w:rFonts w:ascii="Tahoma" w:hAnsi="Tahoma"/>
          <w:color w:val="0E1115"/>
          <w:spacing w:val="-10"/>
          <w:sz w:val="24"/>
        </w:rPr>
        <w:t> </w:t>
      </w:r>
      <w:r>
        <w:rPr>
          <w:color w:val="0E1115"/>
          <w:spacing w:val="-4"/>
          <w:sz w:val="24"/>
        </w:rPr>
        <w:t>кто</w:t>
      </w:r>
      <w:r>
        <w:rPr>
          <w:color w:val="0E1115"/>
          <w:spacing w:val="-7"/>
          <w:sz w:val="24"/>
        </w:rPr>
        <w:t> </w:t>
      </w:r>
      <w:r>
        <w:rPr>
          <w:color w:val="0E1115"/>
          <w:spacing w:val="-4"/>
          <w:sz w:val="24"/>
        </w:rPr>
        <w:t>умеют</w:t>
      </w:r>
      <w:r>
        <w:rPr>
          <w:color w:val="0E1115"/>
          <w:spacing w:val="-7"/>
          <w:sz w:val="24"/>
        </w:rPr>
        <w:t> </w:t>
      </w:r>
      <w:r>
        <w:rPr>
          <w:color w:val="0E1115"/>
          <w:spacing w:val="-4"/>
          <w:sz w:val="24"/>
        </w:rPr>
        <w:t>планировать</w:t>
      </w:r>
      <w:r>
        <w:rPr>
          <w:rFonts w:ascii="Tahoma" w:hAnsi="Tahoma"/>
          <w:color w:val="0E1115"/>
          <w:spacing w:val="-4"/>
          <w:sz w:val="24"/>
        </w:rPr>
        <w:t>,</w:t>
      </w:r>
      <w:r>
        <w:rPr>
          <w:rFonts w:ascii="Tahoma" w:hAnsi="Tahoma"/>
          <w:color w:val="0E1115"/>
          <w:spacing w:val="-10"/>
          <w:sz w:val="24"/>
        </w:rPr>
        <w:t> </w:t>
      </w:r>
      <w:r>
        <w:rPr>
          <w:color w:val="0E1115"/>
          <w:spacing w:val="-4"/>
          <w:sz w:val="24"/>
        </w:rPr>
        <w:t>ставить</w:t>
      </w:r>
      <w:r>
        <w:rPr>
          <w:color w:val="0E1115"/>
          <w:spacing w:val="-7"/>
          <w:sz w:val="24"/>
        </w:rPr>
        <w:t> </w:t>
      </w:r>
      <w:r>
        <w:rPr>
          <w:color w:val="0E1115"/>
          <w:spacing w:val="-4"/>
          <w:sz w:val="24"/>
        </w:rPr>
        <w:t>задачи</w:t>
      </w:r>
      <w:r>
        <w:rPr>
          <w:color w:val="0E1115"/>
          <w:spacing w:val="-7"/>
          <w:sz w:val="24"/>
        </w:rPr>
        <w:t> </w:t>
      </w:r>
      <w:r>
        <w:rPr>
          <w:color w:val="0E1115"/>
          <w:spacing w:val="-4"/>
          <w:sz w:val="24"/>
        </w:rPr>
        <w:t>и </w:t>
      </w:r>
      <w:r>
        <w:rPr>
          <w:color w:val="0E1115"/>
          <w:sz w:val="24"/>
        </w:rPr>
        <w:t>контролировать их выполнение</w:t>
      </w:r>
      <w:r>
        <w:rPr>
          <w:rFonts w:ascii="Tahoma" w:hAnsi="Tahoma"/>
          <w:color w:val="0E1115"/>
          <w:sz w:val="24"/>
        </w:rPr>
        <w:t>.</w:t>
      </w:r>
    </w:p>
    <w:p>
      <w:pPr>
        <w:pStyle w:val="ListParagraph"/>
        <w:numPr>
          <w:ilvl w:val="2"/>
          <w:numId w:val="6"/>
        </w:numPr>
        <w:tabs>
          <w:tab w:pos="575" w:val="left" w:leader="none"/>
        </w:tabs>
        <w:spacing w:line="240" w:lineRule="auto" w:before="86" w:after="0"/>
        <w:ind w:left="575" w:right="0" w:hanging="255"/>
        <w:jc w:val="left"/>
        <w:rPr>
          <w:rFonts w:ascii="Tahoma" w:hAnsi="Tahoma"/>
          <w:sz w:val="24"/>
        </w:rPr>
      </w:pPr>
      <w:r>
        <w:rPr>
          <w:rFonts w:ascii="Arial" w:hAnsi="Arial"/>
          <w:b/>
          <w:color w:val="0E1115"/>
          <w:spacing w:val="-6"/>
          <w:sz w:val="27"/>
        </w:rPr>
        <w:t>Тех</w:t>
      </w:r>
      <w:r>
        <w:rPr>
          <w:rFonts w:ascii="Arial" w:hAnsi="Arial"/>
          <w:b/>
          <w:color w:val="0E1115"/>
          <w:spacing w:val="-6"/>
          <w:sz w:val="24"/>
        </w:rPr>
        <w:t>нич</w:t>
      </w:r>
      <w:r>
        <w:rPr>
          <w:rFonts w:ascii="Arial" w:hAnsi="Arial"/>
          <w:b/>
          <w:color w:val="0E1115"/>
          <w:spacing w:val="-6"/>
          <w:sz w:val="27"/>
        </w:rPr>
        <w:t>ес</w:t>
      </w:r>
      <w:r>
        <w:rPr>
          <w:rFonts w:ascii="Arial" w:hAnsi="Arial"/>
          <w:b/>
          <w:color w:val="0E1115"/>
          <w:spacing w:val="-6"/>
          <w:sz w:val="24"/>
        </w:rPr>
        <w:t>ки</w:t>
      </w:r>
      <w:r>
        <w:rPr>
          <w:rFonts w:ascii="Arial" w:hAnsi="Arial"/>
          <w:b/>
          <w:color w:val="0E1115"/>
          <w:spacing w:val="-6"/>
          <w:sz w:val="27"/>
        </w:rPr>
        <w:t>е</w:t>
      </w:r>
      <w:r>
        <w:rPr>
          <w:rFonts w:ascii="Arial" w:hAnsi="Arial"/>
          <w:b/>
          <w:color w:val="0E1115"/>
          <w:spacing w:val="-10"/>
          <w:sz w:val="27"/>
        </w:rPr>
        <w:t> </w:t>
      </w: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е</w:t>
      </w:r>
      <w:r>
        <w:rPr>
          <w:rFonts w:ascii="Arial" w:hAnsi="Arial"/>
          <w:b/>
          <w:color w:val="0E1115"/>
          <w:spacing w:val="-6"/>
          <w:sz w:val="24"/>
        </w:rPr>
        <w:t>ци</w:t>
      </w:r>
      <w:r>
        <w:rPr>
          <w:rFonts w:ascii="Arial" w:hAnsi="Arial"/>
          <w:b/>
          <w:color w:val="0E1115"/>
          <w:spacing w:val="-6"/>
          <w:sz w:val="27"/>
        </w:rPr>
        <w:t>а</w:t>
      </w:r>
      <w:r>
        <w:rPr>
          <w:rFonts w:ascii="Arial" w:hAnsi="Arial"/>
          <w:b/>
          <w:color w:val="0E1115"/>
          <w:spacing w:val="-6"/>
          <w:sz w:val="24"/>
        </w:rPr>
        <w:t>ли</w:t>
      </w:r>
      <w:r>
        <w:rPr>
          <w:rFonts w:ascii="Arial" w:hAnsi="Arial"/>
          <w:b/>
          <w:color w:val="0E1115"/>
          <w:spacing w:val="-6"/>
          <w:sz w:val="27"/>
        </w:rPr>
        <w:t>с</w:t>
      </w:r>
      <w:r>
        <w:rPr>
          <w:rFonts w:ascii="Arial" w:hAnsi="Arial"/>
          <w:b/>
          <w:color w:val="0E1115"/>
          <w:spacing w:val="-6"/>
          <w:sz w:val="24"/>
        </w:rPr>
        <w:t>ты</w:t>
      </w:r>
      <w:r>
        <w:rPr>
          <w:rFonts w:ascii="Tahoma" w:hAnsi="Tahoma"/>
          <w:b/>
          <w:color w:val="0E1115"/>
          <w:spacing w:val="-6"/>
          <w:sz w:val="24"/>
        </w:rPr>
        <w:t>:</w:t>
      </w:r>
      <w:r>
        <w:rPr>
          <w:rFonts w:ascii="Tahoma" w:hAnsi="Tahoma"/>
          <w:b/>
          <w:color w:val="0E1115"/>
          <w:spacing w:val="4"/>
          <w:sz w:val="24"/>
        </w:rPr>
        <w:t> </w:t>
      </w:r>
      <w:r>
        <w:rPr>
          <w:color w:val="0E1115"/>
          <w:spacing w:val="-6"/>
          <w:sz w:val="24"/>
        </w:rPr>
        <w:t>Инженеры</w:t>
      </w:r>
      <w:r>
        <w:rPr>
          <w:rFonts w:ascii="Tahoma" w:hAnsi="Tahoma"/>
          <w:color w:val="0E1115"/>
          <w:spacing w:val="-6"/>
          <w:sz w:val="24"/>
        </w:rPr>
        <w:t>,</w:t>
      </w:r>
      <w:r>
        <w:rPr>
          <w:rFonts w:ascii="Tahoma" w:hAnsi="Tahoma"/>
          <w:color w:val="0E1115"/>
          <w:spacing w:val="-1"/>
          <w:sz w:val="24"/>
        </w:rPr>
        <w:t> </w:t>
      </w:r>
      <w:r>
        <w:rPr>
          <w:color w:val="0E1115"/>
          <w:spacing w:val="-6"/>
          <w:sz w:val="24"/>
        </w:rPr>
        <w:t>строители</w:t>
      </w:r>
      <w:r>
        <w:rPr>
          <w:rFonts w:ascii="Tahoma" w:hAnsi="Tahoma"/>
          <w:color w:val="0E1115"/>
          <w:spacing w:val="-6"/>
          <w:sz w:val="24"/>
        </w:rPr>
        <w:t>,</w:t>
      </w:r>
      <w:r>
        <w:rPr>
          <w:rFonts w:ascii="Tahoma" w:hAnsi="Tahoma"/>
          <w:color w:val="0E1115"/>
          <w:spacing w:val="-2"/>
          <w:sz w:val="24"/>
        </w:rPr>
        <w:t> </w:t>
      </w:r>
      <w:r>
        <w:rPr>
          <w:color w:val="0E1115"/>
          <w:spacing w:val="-6"/>
          <w:sz w:val="24"/>
        </w:rPr>
        <w:t>энергетики</w:t>
      </w:r>
      <w:r>
        <w:rPr>
          <w:rFonts w:ascii="Tahoma" w:hAnsi="Tahoma"/>
          <w:color w:val="0E1115"/>
          <w:spacing w:val="-6"/>
          <w:sz w:val="24"/>
        </w:rPr>
        <w:t>,</w:t>
      </w:r>
      <w:r>
        <w:rPr>
          <w:rFonts w:ascii="Tahoma" w:hAnsi="Tahoma"/>
          <w:color w:val="0E1115"/>
          <w:spacing w:val="-1"/>
          <w:sz w:val="24"/>
        </w:rPr>
        <w:t> </w:t>
      </w:r>
      <w:r>
        <w:rPr>
          <w:rFonts w:ascii="Tahoma" w:hAnsi="Tahoma"/>
          <w:color w:val="0E1115"/>
          <w:spacing w:val="-6"/>
          <w:sz w:val="24"/>
        </w:rPr>
        <w:t>IT-</w:t>
      </w:r>
      <w:r>
        <w:rPr>
          <w:color w:val="0E1115"/>
          <w:spacing w:val="-6"/>
          <w:sz w:val="24"/>
        </w:rPr>
        <w:t>спецы</w:t>
      </w:r>
      <w:r>
        <w:rPr>
          <w:rFonts w:ascii="Tahoma" w:hAnsi="Tahoma"/>
          <w:color w:val="0E1115"/>
          <w:spacing w:val="-6"/>
          <w:sz w:val="24"/>
        </w:rPr>
        <w:t>,</w:t>
      </w:r>
    </w:p>
    <w:p>
      <w:pPr>
        <w:pStyle w:val="BodyText"/>
        <w:spacing w:before="123"/>
        <w:ind w:left="575"/>
        <w:rPr>
          <w:rFonts w:ascii="Tahoma" w:hAnsi="Tahoma"/>
        </w:rPr>
      </w:pPr>
      <w:r>
        <w:rPr>
          <w:color w:val="0E1115"/>
          <w:spacing w:val="-2"/>
          <w:w w:val="105"/>
        </w:rPr>
        <w:t>агрономы</w:t>
      </w:r>
      <w:r>
        <w:rPr>
          <w:rFonts w:ascii="Tahoma" w:hAnsi="Tahoma"/>
          <w:color w:val="0E1115"/>
          <w:spacing w:val="-2"/>
          <w:w w:val="105"/>
        </w:rPr>
        <w:t>.</w:t>
      </w:r>
    </w:p>
    <w:p>
      <w:pPr>
        <w:pStyle w:val="ListParagraph"/>
        <w:numPr>
          <w:ilvl w:val="2"/>
          <w:numId w:val="6"/>
        </w:numPr>
        <w:tabs>
          <w:tab w:pos="575" w:val="left" w:leader="none"/>
        </w:tabs>
        <w:spacing w:line="240" w:lineRule="auto" w:before="203" w:after="0"/>
        <w:ind w:left="575" w:right="0" w:hanging="255"/>
        <w:jc w:val="left"/>
        <w:rPr>
          <w:rFonts w:ascii="Tahoma" w:hAnsi="Tahoma"/>
          <w:sz w:val="24"/>
        </w:rPr>
      </w:pPr>
      <w:r>
        <w:rPr>
          <w:rFonts w:ascii="Arial" w:hAnsi="Arial"/>
          <w:b/>
          <w:color w:val="0E1115"/>
          <w:sz w:val="24"/>
        </w:rPr>
        <w:t>Ю</w:t>
      </w:r>
      <w:r>
        <w:rPr>
          <w:rFonts w:ascii="Arial" w:hAnsi="Arial"/>
          <w:b/>
          <w:color w:val="0E1115"/>
          <w:sz w:val="27"/>
        </w:rPr>
        <w:t>р</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Tahoma" w:hAnsi="Tahoma"/>
          <w:b/>
          <w:color w:val="0E1115"/>
          <w:sz w:val="24"/>
        </w:rPr>
        <w:t>:</w:t>
      </w:r>
      <w:r>
        <w:rPr>
          <w:rFonts w:ascii="Tahoma" w:hAnsi="Tahoma"/>
          <w:b/>
          <w:color w:val="0E1115"/>
          <w:spacing w:val="7"/>
          <w:sz w:val="24"/>
        </w:rPr>
        <w:t> </w:t>
      </w:r>
      <w:r>
        <w:rPr>
          <w:color w:val="0E1115"/>
          <w:sz w:val="24"/>
        </w:rPr>
        <w:t>Критически</w:t>
      </w:r>
      <w:r>
        <w:rPr>
          <w:color w:val="0E1115"/>
          <w:spacing w:val="6"/>
          <w:sz w:val="24"/>
        </w:rPr>
        <w:t> </w:t>
      </w:r>
      <w:r>
        <w:rPr>
          <w:color w:val="0E1115"/>
          <w:sz w:val="24"/>
        </w:rPr>
        <w:t>важен</w:t>
      </w:r>
      <w:r>
        <w:rPr>
          <w:color w:val="0E1115"/>
          <w:spacing w:val="5"/>
          <w:sz w:val="24"/>
        </w:rPr>
        <w:t> </w:t>
      </w:r>
      <w:r>
        <w:rPr>
          <w:color w:val="0E1115"/>
          <w:sz w:val="24"/>
        </w:rPr>
        <w:t>для</w:t>
      </w:r>
      <w:r>
        <w:rPr>
          <w:color w:val="0E1115"/>
          <w:spacing w:val="6"/>
          <w:sz w:val="24"/>
        </w:rPr>
        <w:t> </w:t>
      </w:r>
      <w:r>
        <w:rPr>
          <w:color w:val="0E1115"/>
          <w:sz w:val="24"/>
        </w:rPr>
        <w:t>разработки</w:t>
      </w:r>
      <w:r>
        <w:rPr>
          <w:color w:val="0E1115"/>
          <w:spacing w:val="5"/>
          <w:sz w:val="24"/>
        </w:rPr>
        <w:t> </w:t>
      </w:r>
      <w:r>
        <w:rPr>
          <w:color w:val="0E1115"/>
          <w:sz w:val="24"/>
        </w:rPr>
        <w:t>Устава</w:t>
      </w:r>
      <w:r>
        <w:rPr>
          <w:color w:val="0E1115"/>
          <w:spacing w:val="6"/>
          <w:sz w:val="24"/>
        </w:rPr>
        <w:t> </w:t>
      </w:r>
      <w:r>
        <w:rPr>
          <w:color w:val="0E1115"/>
          <w:sz w:val="24"/>
        </w:rPr>
        <w:t>и</w:t>
      </w:r>
      <w:r>
        <w:rPr>
          <w:color w:val="0E1115"/>
          <w:spacing w:val="5"/>
          <w:sz w:val="24"/>
        </w:rPr>
        <w:t> </w:t>
      </w:r>
      <w:r>
        <w:rPr>
          <w:color w:val="0E1115"/>
          <w:sz w:val="24"/>
        </w:rPr>
        <w:t>правового</w:t>
      </w:r>
      <w:r>
        <w:rPr>
          <w:color w:val="0E1115"/>
          <w:spacing w:val="6"/>
          <w:sz w:val="24"/>
        </w:rPr>
        <w:t> </w:t>
      </w:r>
      <w:r>
        <w:rPr>
          <w:color w:val="0E1115"/>
          <w:spacing w:val="-2"/>
          <w:sz w:val="24"/>
        </w:rPr>
        <w:t>оформления</w:t>
      </w:r>
      <w:r>
        <w:rPr>
          <w:rFonts w:ascii="Tahoma" w:hAnsi="Tahoma"/>
          <w:color w:val="0E1115"/>
          <w:spacing w:val="-2"/>
          <w:sz w:val="24"/>
        </w:rPr>
        <w:t>.</w:t>
      </w:r>
    </w:p>
    <w:p>
      <w:pPr>
        <w:pStyle w:val="ListParagraph"/>
        <w:numPr>
          <w:ilvl w:val="2"/>
          <w:numId w:val="6"/>
        </w:numPr>
        <w:tabs>
          <w:tab w:pos="575" w:val="left" w:leader="none"/>
        </w:tabs>
        <w:spacing w:line="240" w:lineRule="auto" w:before="200" w:after="0"/>
        <w:ind w:left="575" w:right="0" w:hanging="255"/>
        <w:jc w:val="left"/>
        <w:rPr>
          <w:rFonts w:ascii="Tahoma" w:hAnsi="Tahoma"/>
          <w:sz w:val="24"/>
        </w:rPr>
      </w:pPr>
      <w:r>
        <w:rPr>
          <w:rFonts w:ascii="Arial" w:hAnsi="Arial"/>
          <w:b/>
          <w:color w:val="0E1115"/>
          <w:spacing w:val="-8"/>
          <w:sz w:val="24"/>
        </w:rPr>
        <w:t>Фин</w:t>
      </w:r>
      <w:r>
        <w:rPr>
          <w:rFonts w:ascii="Arial" w:hAnsi="Arial"/>
          <w:b/>
          <w:color w:val="0E1115"/>
          <w:spacing w:val="-8"/>
          <w:sz w:val="27"/>
        </w:rPr>
        <w:t>а</w:t>
      </w:r>
      <w:r>
        <w:rPr>
          <w:rFonts w:ascii="Arial" w:hAnsi="Arial"/>
          <w:b/>
          <w:color w:val="0E1115"/>
          <w:spacing w:val="-8"/>
          <w:sz w:val="24"/>
        </w:rPr>
        <w:t>н</w:t>
      </w:r>
      <w:r>
        <w:rPr>
          <w:rFonts w:ascii="Arial" w:hAnsi="Arial"/>
          <w:b/>
          <w:color w:val="0E1115"/>
          <w:spacing w:val="-8"/>
          <w:sz w:val="27"/>
        </w:rPr>
        <w:t>с</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w:t>
      </w:r>
      <w:r>
        <w:rPr>
          <w:rFonts w:ascii="Tahoma" w:hAnsi="Tahoma"/>
          <w:b/>
          <w:color w:val="0E1115"/>
          <w:spacing w:val="-8"/>
          <w:sz w:val="24"/>
        </w:rPr>
        <w:t>/</w:t>
      </w:r>
      <w:r>
        <w:rPr>
          <w:rFonts w:ascii="Arial" w:hAnsi="Arial"/>
          <w:b/>
          <w:color w:val="0E1115"/>
          <w:spacing w:val="-8"/>
          <w:sz w:val="24"/>
        </w:rPr>
        <w:t>Б</w:t>
      </w:r>
      <w:r>
        <w:rPr>
          <w:rFonts w:ascii="Arial" w:hAnsi="Arial"/>
          <w:b/>
          <w:color w:val="0E1115"/>
          <w:spacing w:val="-8"/>
          <w:sz w:val="27"/>
        </w:rPr>
        <w:t>ух</w:t>
      </w:r>
      <w:r>
        <w:rPr>
          <w:rFonts w:ascii="Arial" w:hAnsi="Arial"/>
          <w:b/>
          <w:color w:val="0E1115"/>
          <w:spacing w:val="-8"/>
          <w:sz w:val="24"/>
        </w:rPr>
        <w:t>г</w:t>
      </w:r>
      <w:r>
        <w:rPr>
          <w:rFonts w:ascii="Arial" w:hAnsi="Arial"/>
          <w:b/>
          <w:color w:val="0E1115"/>
          <w:spacing w:val="-8"/>
          <w:sz w:val="27"/>
        </w:rPr>
        <w:t>а</w:t>
      </w:r>
      <w:r>
        <w:rPr>
          <w:rFonts w:ascii="Arial" w:hAnsi="Arial"/>
          <w:b/>
          <w:color w:val="0E1115"/>
          <w:spacing w:val="-8"/>
          <w:sz w:val="24"/>
        </w:rPr>
        <w:t>лт</w:t>
      </w:r>
      <w:r>
        <w:rPr>
          <w:rFonts w:ascii="Arial" w:hAnsi="Arial"/>
          <w:b/>
          <w:color w:val="0E1115"/>
          <w:spacing w:val="-8"/>
          <w:sz w:val="27"/>
        </w:rPr>
        <w:t>ер</w:t>
      </w:r>
      <w:r>
        <w:rPr>
          <w:rFonts w:ascii="Tahoma" w:hAnsi="Tahoma"/>
          <w:b/>
          <w:color w:val="0E1115"/>
          <w:spacing w:val="-8"/>
          <w:sz w:val="24"/>
        </w:rPr>
        <w:t>:</w:t>
      </w:r>
      <w:r>
        <w:rPr>
          <w:rFonts w:ascii="Tahoma" w:hAnsi="Tahoma"/>
          <w:b/>
          <w:color w:val="0E1115"/>
          <w:sz w:val="24"/>
        </w:rPr>
        <w:t> </w:t>
      </w:r>
      <w:r>
        <w:rPr>
          <w:color w:val="0E1115"/>
          <w:spacing w:val="-8"/>
          <w:sz w:val="24"/>
        </w:rPr>
        <w:t>Для</w:t>
      </w:r>
      <w:r>
        <w:rPr>
          <w:color w:val="0E1115"/>
          <w:spacing w:val="-1"/>
          <w:sz w:val="24"/>
        </w:rPr>
        <w:t> </w:t>
      </w:r>
      <w:r>
        <w:rPr>
          <w:color w:val="0E1115"/>
          <w:spacing w:val="-8"/>
          <w:sz w:val="24"/>
        </w:rPr>
        <w:t>управления</w:t>
      </w:r>
      <w:r>
        <w:rPr>
          <w:color w:val="0E1115"/>
          <w:spacing w:val="-1"/>
          <w:sz w:val="24"/>
        </w:rPr>
        <w:t> </w:t>
      </w:r>
      <w:r>
        <w:rPr>
          <w:color w:val="0E1115"/>
          <w:spacing w:val="-8"/>
          <w:sz w:val="24"/>
        </w:rPr>
        <w:t>общим</w:t>
      </w:r>
      <w:r>
        <w:rPr>
          <w:color w:val="0E1115"/>
          <w:spacing w:val="-1"/>
          <w:sz w:val="24"/>
        </w:rPr>
        <w:t> </w:t>
      </w:r>
      <w:r>
        <w:rPr>
          <w:color w:val="0E1115"/>
          <w:spacing w:val="-8"/>
          <w:sz w:val="24"/>
        </w:rPr>
        <w:t>котлом</w:t>
      </w:r>
      <w:r>
        <w:rPr>
          <w:rFonts w:ascii="Tahoma" w:hAnsi="Tahoma"/>
          <w:color w:val="0E1115"/>
          <w:spacing w:val="-8"/>
          <w:sz w:val="24"/>
        </w:rPr>
        <w:t>.</w:t>
      </w:r>
    </w:p>
    <w:p>
      <w:pPr>
        <w:pStyle w:val="BodyText"/>
        <w:spacing w:before="59"/>
        <w:rPr>
          <w:rFonts w:ascii="Tahoma"/>
        </w:rPr>
      </w:pPr>
    </w:p>
    <w:p>
      <w:pPr>
        <w:pStyle w:val="ListParagraph"/>
        <w:numPr>
          <w:ilvl w:val="1"/>
          <w:numId w:val="6"/>
        </w:numPr>
        <w:tabs>
          <w:tab w:pos="812" w:val="left" w:leader="none"/>
        </w:tabs>
        <w:spacing w:line="240" w:lineRule="auto" w:before="0" w:after="0"/>
        <w:ind w:left="812" w:right="0" w:hanging="507"/>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4"/>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чи</w:t>
      </w:r>
      <w:r>
        <w:rPr>
          <w:rFonts w:ascii="Arial" w:hAnsi="Arial"/>
          <w:b/>
          <w:color w:val="0E1115"/>
          <w:spacing w:val="12"/>
          <w:sz w:val="24"/>
        </w:rPr>
        <w:t> </w:t>
      </w:r>
      <w:r>
        <w:rPr>
          <w:rFonts w:ascii="Arial" w:hAnsi="Arial"/>
          <w:b/>
          <w:color w:val="0E1115"/>
          <w:w w:val="90"/>
          <w:sz w:val="24"/>
        </w:rPr>
        <w:t>иници</w:t>
      </w:r>
      <w:r>
        <w:rPr>
          <w:rFonts w:ascii="Arial" w:hAnsi="Arial"/>
          <w:b/>
          <w:color w:val="0E1115"/>
          <w:w w:val="90"/>
          <w:sz w:val="27"/>
        </w:rPr>
        <w:t>а</w:t>
      </w:r>
      <w:r>
        <w:rPr>
          <w:rFonts w:ascii="Arial" w:hAnsi="Arial"/>
          <w:b/>
          <w:color w:val="0E1115"/>
          <w:w w:val="90"/>
          <w:sz w:val="24"/>
        </w:rPr>
        <w:t>тивн</w:t>
      </w:r>
      <w:r>
        <w:rPr>
          <w:rFonts w:ascii="Arial" w:hAnsi="Arial"/>
          <w:b/>
          <w:color w:val="0E1115"/>
          <w:w w:val="90"/>
          <w:sz w:val="27"/>
        </w:rPr>
        <w:t>ой</w:t>
      </w:r>
      <w:r>
        <w:rPr>
          <w:rFonts w:ascii="Arial" w:hAnsi="Arial"/>
          <w:b/>
          <w:color w:val="0E1115"/>
          <w:spacing w:val="4"/>
          <w:sz w:val="27"/>
        </w:rPr>
        <w:t> </w:t>
      </w:r>
      <w:r>
        <w:rPr>
          <w:rFonts w:ascii="Arial" w:hAnsi="Arial"/>
          <w:b/>
          <w:color w:val="0E1115"/>
          <w:spacing w:val="-2"/>
          <w:w w:val="90"/>
          <w:sz w:val="24"/>
        </w:rPr>
        <w:t>г</w:t>
      </w:r>
      <w:r>
        <w:rPr>
          <w:rFonts w:ascii="Arial" w:hAnsi="Arial"/>
          <w:b/>
          <w:color w:val="0E1115"/>
          <w:spacing w:val="-2"/>
          <w:w w:val="90"/>
          <w:sz w:val="27"/>
        </w:rPr>
        <w:t>ру</w:t>
      </w:r>
      <w:r>
        <w:rPr>
          <w:rFonts w:ascii="Arial" w:hAnsi="Arial"/>
          <w:b/>
          <w:color w:val="0E1115"/>
          <w:spacing w:val="-2"/>
          <w:w w:val="90"/>
          <w:sz w:val="24"/>
        </w:rPr>
        <w:t>ппы</w:t>
      </w:r>
      <w:r>
        <w:rPr>
          <w:rFonts w:ascii="Tahoma" w:hAnsi="Tahoma"/>
          <w:b/>
          <w:color w:val="0E1115"/>
          <w:spacing w:val="-2"/>
          <w:w w:val="90"/>
          <w:sz w:val="24"/>
        </w:rPr>
        <w:t>:</w:t>
      </w:r>
    </w:p>
    <w:p>
      <w:pPr>
        <w:pStyle w:val="BodyText"/>
        <w:spacing w:before="60"/>
        <w:rPr>
          <w:rFonts w:ascii="Tahoma"/>
          <w:b/>
        </w:rPr>
      </w:pPr>
    </w:p>
    <w:p>
      <w:pPr>
        <w:pStyle w:val="ListParagraph"/>
        <w:numPr>
          <w:ilvl w:val="0"/>
          <w:numId w:val="7"/>
        </w:numPr>
        <w:tabs>
          <w:tab w:pos="575" w:val="left" w:leader="none"/>
        </w:tabs>
        <w:spacing w:line="336" w:lineRule="auto" w:before="0" w:after="0"/>
        <w:ind w:left="575" w:right="1142" w:hanging="285"/>
        <w:jc w:val="left"/>
        <w:rPr>
          <w:rFonts w:ascii="Tahoma" w:hAnsi="Tahoma"/>
          <w:sz w:val="24"/>
        </w:rPr>
      </w:pPr>
      <w:r>
        <w:rPr>
          <w:rFonts w:ascii="Arial" w:hAnsi="Arial"/>
          <w:b/>
          <w:color w:val="0E1115"/>
          <w:sz w:val="24"/>
        </w:rPr>
        <w:t>Д</w:t>
      </w:r>
      <w:r>
        <w:rPr>
          <w:rFonts w:ascii="Arial" w:hAnsi="Arial"/>
          <w:b/>
          <w:color w:val="0E1115"/>
          <w:sz w:val="27"/>
        </w:rPr>
        <w:t>е</w:t>
      </w:r>
      <w:r>
        <w:rPr>
          <w:rFonts w:ascii="Arial" w:hAnsi="Arial"/>
          <w:b/>
          <w:color w:val="0E1115"/>
          <w:sz w:val="24"/>
        </w:rPr>
        <w:t>т</w:t>
      </w:r>
      <w:r>
        <w:rPr>
          <w:rFonts w:ascii="Arial" w:hAnsi="Arial"/>
          <w:b/>
          <w:color w:val="0E1115"/>
          <w:sz w:val="27"/>
        </w:rPr>
        <w:t>а</w:t>
      </w:r>
      <w:r>
        <w:rPr>
          <w:rFonts w:ascii="Arial" w:hAnsi="Arial"/>
          <w:b/>
          <w:color w:val="0E1115"/>
          <w:sz w:val="24"/>
        </w:rPr>
        <w:t>лиз</w:t>
      </w:r>
      <w:r>
        <w:rPr>
          <w:rFonts w:ascii="Arial" w:hAnsi="Arial"/>
          <w:b/>
          <w:color w:val="0E1115"/>
          <w:sz w:val="27"/>
        </w:rPr>
        <w:t>а</w:t>
      </w:r>
      <w:r>
        <w:rPr>
          <w:rFonts w:ascii="Arial" w:hAnsi="Arial"/>
          <w:b/>
          <w:color w:val="0E1115"/>
          <w:sz w:val="24"/>
        </w:rPr>
        <w:t>ция</w:t>
      </w:r>
      <w:r>
        <w:rPr>
          <w:rFonts w:ascii="Arial" w:hAnsi="Arial"/>
          <w:b/>
          <w:color w:val="0E1115"/>
          <w:spacing w:val="-13"/>
          <w:sz w:val="24"/>
        </w:rPr>
        <w:t> </w:t>
      </w:r>
      <w:r>
        <w:rPr>
          <w:rFonts w:ascii="Arial" w:hAnsi="Arial"/>
          <w:b/>
          <w:color w:val="0E1115"/>
          <w:sz w:val="27"/>
        </w:rPr>
        <w:t>П</w:t>
      </w:r>
      <w:r>
        <w:rPr>
          <w:rFonts w:ascii="Arial" w:hAnsi="Arial"/>
          <w:b/>
          <w:color w:val="0E1115"/>
          <w:sz w:val="24"/>
        </w:rPr>
        <w:t>л</w:t>
      </w:r>
      <w:r>
        <w:rPr>
          <w:rFonts w:ascii="Arial" w:hAnsi="Arial"/>
          <w:b/>
          <w:color w:val="0E1115"/>
          <w:sz w:val="27"/>
        </w:rPr>
        <w:t>а</w:t>
      </w:r>
      <w:r>
        <w:rPr>
          <w:rFonts w:ascii="Arial" w:hAnsi="Arial"/>
          <w:b/>
          <w:color w:val="0E1115"/>
          <w:sz w:val="24"/>
        </w:rPr>
        <w:t>н</w:t>
      </w:r>
      <w:r>
        <w:rPr>
          <w:rFonts w:ascii="Arial" w:hAnsi="Arial"/>
          <w:b/>
          <w:color w:val="0E1115"/>
          <w:sz w:val="27"/>
        </w:rPr>
        <w:t>а</w:t>
      </w:r>
      <w:r>
        <w:rPr>
          <w:rFonts w:ascii="Tahoma" w:hAnsi="Tahoma"/>
          <w:b/>
          <w:color w:val="0E1115"/>
          <w:sz w:val="24"/>
        </w:rPr>
        <w:t>:</w:t>
      </w:r>
      <w:r>
        <w:rPr>
          <w:rFonts w:ascii="Tahoma" w:hAnsi="Tahoma"/>
          <w:b/>
          <w:color w:val="0E1115"/>
          <w:spacing w:val="-9"/>
          <w:sz w:val="24"/>
        </w:rPr>
        <w:t> </w:t>
      </w:r>
      <w:r>
        <w:rPr>
          <w:color w:val="0E1115"/>
          <w:sz w:val="24"/>
        </w:rPr>
        <w:t>Превращение</w:t>
      </w:r>
      <w:r>
        <w:rPr>
          <w:color w:val="0E1115"/>
          <w:spacing w:val="-11"/>
          <w:sz w:val="24"/>
        </w:rPr>
        <w:t> </w:t>
      </w:r>
      <w:r>
        <w:rPr>
          <w:color w:val="0E1115"/>
          <w:sz w:val="24"/>
        </w:rPr>
        <w:t>Видения</w:t>
      </w:r>
      <w:r>
        <w:rPr>
          <w:color w:val="0E1115"/>
          <w:spacing w:val="-11"/>
          <w:sz w:val="24"/>
        </w:rPr>
        <w:t> </w:t>
      </w:r>
      <w:r>
        <w:rPr>
          <w:color w:val="0E1115"/>
          <w:sz w:val="24"/>
        </w:rPr>
        <w:t>в</w:t>
      </w:r>
      <w:r>
        <w:rPr>
          <w:color w:val="0E1115"/>
          <w:spacing w:val="-11"/>
          <w:sz w:val="24"/>
        </w:rPr>
        <w:t> </w:t>
      </w:r>
      <w:r>
        <w:rPr>
          <w:color w:val="0E1115"/>
          <w:sz w:val="24"/>
        </w:rPr>
        <w:t>конкретный</w:t>
      </w:r>
      <w:r>
        <w:rPr>
          <w:rFonts w:ascii="Tahoma" w:hAnsi="Tahoma"/>
          <w:color w:val="0E1115"/>
          <w:sz w:val="24"/>
        </w:rPr>
        <w:t>,</w:t>
      </w:r>
      <w:r>
        <w:rPr>
          <w:rFonts w:ascii="Tahoma" w:hAnsi="Tahoma"/>
          <w:color w:val="0E1115"/>
          <w:spacing w:val="-14"/>
          <w:sz w:val="24"/>
        </w:rPr>
        <w:t> </w:t>
      </w:r>
      <w:r>
        <w:rPr>
          <w:color w:val="0E1115"/>
          <w:sz w:val="24"/>
        </w:rPr>
        <w:t>измеримый</w:t>
      </w:r>
      <w:r>
        <w:rPr>
          <w:rFonts w:ascii="Tahoma" w:hAnsi="Tahoma"/>
          <w:color w:val="0E1115"/>
          <w:sz w:val="24"/>
        </w:rPr>
        <w:t>, </w:t>
      </w:r>
      <w:r>
        <w:rPr>
          <w:rFonts w:ascii="Tahoma" w:hAnsi="Tahoma"/>
          <w:color w:val="0E1115"/>
          <w:w w:val="105"/>
          <w:sz w:val="24"/>
        </w:rPr>
        <w:t>achievable, relevant </w:t>
      </w:r>
      <w:r>
        <w:rPr>
          <w:color w:val="0E1115"/>
          <w:w w:val="105"/>
          <w:sz w:val="24"/>
        </w:rPr>
        <w:t>и </w:t>
      </w:r>
      <w:r>
        <w:rPr>
          <w:rFonts w:ascii="Tahoma" w:hAnsi="Tahoma"/>
          <w:color w:val="0E1115"/>
          <w:w w:val="105"/>
          <w:sz w:val="24"/>
        </w:rPr>
        <w:t>time-bound (SMART) </w:t>
      </w:r>
      <w:r>
        <w:rPr>
          <w:color w:val="0E1115"/>
          <w:w w:val="105"/>
          <w:sz w:val="24"/>
        </w:rPr>
        <w:t>план</w:t>
      </w:r>
      <w:r>
        <w:rPr>
          <w:rFonts w:ascii="Tahoma" w:hAnsi="Tahoma"/>
          <w:color w:val="0E1115"/>
          <w:w w:val="105"/>
          <w:sz w:val="24"/>
        </w:rPr>
        <w:t>.</w:t>
      </w:r>
    </w:p>
    <w:p>
      <w:pPr>
        <w:pStyle w:val="ListParagraph"/>
        <w:numPr>
          <w:ilvl w:val="0"/>
          <w:numId w:val="7"/>
        </w:numPr>
        <w:tabs>
          <w:tab w:pos="574" w:val="left" w:leader="none"/>
        </w:tabs>
        <w:spacing w:line="240" w:lineRule="auto" w:before="86" w:after="0"/>
        <w:ind w:left="574" w:right="0" w:hanging="284"/>
        <w:jc w:val="left"/>
        <w:rPr>
          <w:rFonts w:ascii="Tahoma" w:hAnsi="Tahoma"/>
          <w:sz w:val="24"/>
        </w:rPr>
      </w:pPr>
      <w:r>
        <w:rPr>
          <w:rFonts w:ascii="Arial" w:hAnsi="Arial"/>
          <w:b/>
          <w:color w:val="0E1115"/>
          <w:spacing w:val="-4"/>
          <w:sz w:val="24"/>
        </w:rPr>
        <w:t>Ю</w:t>
      </w:r>
      <w:r>
        <w:rPr>
          <w:rFonts w:ascii="Arial" w:hAnsi="Arial"/>
          <w:b/>
          <w:color w:val="0E1115"/>
          <w:spacing w:val="-4"/>
          <w:sz w:val="27"/>
        </w:rPr>
        <w:t>р</w:t>
      </w:r>
      <w:r>
        <w:rPr>
          <w:rFonts w:ascii="Arial" w:hAnsi="Arial"/>
          <w:b/>
          <w:color w:val="0E1115"/>
          <w:spacing w:val="-4"/>
          <w:sz w:val="24"/>
        </w:rPr>
        <w:t>идич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ф</w:t>
      </w:r>
      <w:r>
        <w:rPr>
          <w:rFonts w:ascii="Arial" w:hAnsi="Arial"/>
          <w:b/>
          <w:color w:val="0E1115"/>
          <w:spacing w:val="-4"/>
          <w:sz w:val="27"/>
        </w:rPr>
        <w:t>ор</w:t>
      </w:r>
      <w:r>
        <w:rPr>
          <w:rFonts w:ascii="Arial" w:hAnsi="Arial"/>
          <w:b/>
          <w:color w:val="0E1115"/>
          <w:spacing w:val="-4"/>
          <w:sz w:val="24"/>
        </w:rPr>
        <w:t>мл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7"/>
          <w:sz w:val="24"/>
        </w:rPr>
        <w:t> </w:t>
      </w:r>
      <w:r>
        <w:rPr>
          <w:color w:val="0E1115"/>
          <w:spacing w:val="-4"/>
          <w:sz w:val="24"/>
        </w:rPr>
        <w:t>Регистрация</w:t>
      </w:r>
      <w:r>
        <w:rPr>
          <w:color w:val="0E1115"/>
          <w:spacing w:val="-7"/>
          <w:sz w:val="24"/>
        </w:rPr>
        <w:t> </w:t>
      </w:r>
      <w:r>
        <w:rPr>
          <w:color w:val="0E1115"/>
          <w:spacing w:val="-4"/>
          <w:sz w:val="24"/>
        </w:rPr>
        <w:t>юридического</w:t>
      </w:r>
      <w:r>
        <w:rPr>
          <w:color w:val="0E1115"/>
          <w:spacing w:val="-7"/>
          <w:sz w:val="24"/>
        </w:rPr>
        <w:t> </w:t>
      </w:r>
      <w:r>
        <w:rPr>
          <w:color w:val="0E1115"/>
          <w:spacing w:val="-4"/>
          <w:sz w:val="24"/>
        </w:rPr>
        <w:t>лица</w:t>
      </w:r>
      <w:r>
        <w:rPr>
          <w:rFonts w:ascii="Tahoma" w:hAnsi="Tahoma"/>
          <w:color w:val="0E1115"/>
          <w:spacing w:val="-4"/>
          <w:sz w:val="24"/>
        </w:rPr>
        <w:t>.</w:t>
      </w:r>
      <w:r>
        <w:rPr>
          <w:rFonts w:ascii="Tahoma" w:hAnsi="Tahoma"/>
          <w:color w:val="0E1115"/>
          <w:spacing w:val="-10"/>
          <w:sz w:val="24"/>
        </w:rPr>
        <w:t> </w:t>
      </w:r>
      <w:r>
        <w:rPr>
          <w:color w:val="0E1115"/>
          <w:spacing w:val="-4"/>
          <w:sz w:val="24"/>
        </w:rPr>
        <w:t>Это</w:t>
      </w:r>
      <w:r>
        <w:rPr>
          <w:color w:val="0E1115"/>
          <w:spacing w:val="-7"/>
          <w:sz w:val="24"/>
        </w:rPr>
        <w:t> </w:t>
      </w:r>
      <w:r>
        <w:rPr>
          <w:color w:val="0E1115"/>
          <w:spacing w:val="-4"/>
          <w:sz w:val="24"/>
        </w:rPr>
        <w:t>может</w:t>
      </w:r>
      <w:r>
        <w:rPr>
          <w:color w:val="0E1115"/>
          <w:spacing w:val="-7"/>
          <w:sz w:val="24"/>
        </w:rPr>
        <w:t> </w:t>
      </w:r>
      <w:r>
        <w:rPr>
          <w:color w:val="0E1115"/>
          <w:spacing w:val="-4"/>
          <w:sz w:val="24"/>
        </w:rPr>
        <w:t>быть</w:t>
      </w:r>
      <w:r>
        <w:rPr>
          <w:rFonts w:ascii="Tahoma" w:hAnsi="Tahoma"/>
          <w:color w:val="0E1115"/>
          <w:spacing w:val="-4"/>
          <w:sz w:val="24"/>
        </w:rPr>
        <w:t>:</w:t>
      </w:r>
    </w:p>
    <w:p>
      <w:pPr>
        <w:pStyle w:val="ListParagraph"/>
        <w:numPr>
          <w:ilvl w:val="1"/>
          <w:numId w:val="7"/>
        </w:numPr>
        <w:tabs>
          <w:tab w:pos="845" w:val="left" w:leader="none"/>
        </w:tabs>
        <w:spacing w:line="336" w:lineRule="auto" w:before="230" w:after="0"/>
        <w:ind w:left="845" w:right="1091" w:hanging="263"/>
        <w:jc w:val="both"/>
        <w:rPr>
          <w:rFonts w:ascii="Tahoma" w:hAnsi="Tahoma"/>
          <w:sz w:val="24"/>
        </w:rPr>
      </w:pPr>
      <w:r>
        <w:rPr>
          <w:rFonts w:ascii="Arial" w:hAnsi="Arial"/>
          <w:b/>
          <w:color w:val="0E1115"/>
          <w:spacing w:val="-4"/>
          <w:sz w:val="27"/>
        </w:rPr>
        <w:t>Не</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мм</w:t>
      </w:r>
      <w:r>
        <w:rPr>
          <w:rFonts w:ascii="Arial" w:hAnsi="Arial"/>
          <w:b/>
          <w:color w:val="0E1115"/>
          <w:spacing w:val="-4"/>
          <w:sz w:val="27"/>
        </w:rPr>
        <w:t>ер</w:t>
      </w:r>
      <w:r>
        <w:rPr>
          <w:rFonts w:ascii="Arial" w:hAnsi="Arial"/>
          <w:b/>
          <w:color w:val="0E1115"/>
          <w:spacing w:val="-4"/>
          <w:sz w:val="24"/>
        </w:rPr>
        <w:t>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6"/>
          <w:sz w:val="24"/>
        </w:rPr>
        <w:t> </w:t>
      </w:r>
      <w:r>
        <w:rPr>
          <w:rFonts w:ascii="Arial" w:hAnsi="Arial"/>
          <w:b/>
          <w:color w:val="0E1115"/>
          <w:spacing w:val="-4"/>
          <w:sz w:val="27"/>
        </w:rPr>
        <w:t>ор</w:t>
      </w:r>
      <w:r>
        <w:rPr>
          <w:rFonts w:ascii="Arial" w:hAnsi="Arial"/>
          <w:b/>
          <w:color w:val="0E1115"/>
          <w:spacing w:val="-4"/>
          <w:sz w:val="24"/>
        </w:rPr>
        <w:t>г</w:t>
      </w:r>
      <w:r>
        <w:rPr>
          <w:rFonts w:ascii="Arial" w:hAnsi="Arial"/>
          <w:b/>
          <w:color w:val="0E1115"/>
          <w:spacing w:val="-4"/>
          <w:sz w:val="27"/>
        </w:rPr>
        <w:t>а</w:t>
      </w:r>
      <w:r>
        <w:rPr>
          <w:rFonts w:ascii="Arial" w:hAnsi="Arial"/>
          <w:b/>
          <w:color w:val="0E1115"/>
          <w:spacing w:val="-4"/>
          <w:sz w:val="24"/>
        </w:rPr>
        <w:t>низ</w:t>
      </w:r>
      <w:r>
        <w:rPr>
          <w:rFonts w:ascii="Arial" w:hAnsi="Arial"/>
          <w:b/>
          <w:color w:val="0E1115"/>
          <w:spacing w:val="-4"/>
          <w:sz w:val="27"/>
        </w:rPr>
        <w:t>а</w:t>
      </w:r>
      <w:r>
        <w:rPr>
          <w:rFonts w:ascii="Arial" w:hAnsi="Arial"/>
          <w:b/>
          <w:color w:val="0E1115"/>
          <w:spacing w:val="-4"/>
          <w:sz w:val="24"/>
        </w:rPr>
        <w:t>ция </w:t>
      </w:r>
      <w:r>
        <w:rPr>
          <w:rFonts w:ascii="Tahoma" w:hAnsi="Tahoma"/>
          <w:color w:val="0E1115"/>
          <w:spacing w:val="-4"/>
          <w:sz w:val="24"/>
        </w:rPr>
        <w:t>(</w:t>
      </w:r>
      <w:r>
        <w:rPr>
          <w:color w:val="0E1115"/>
          <w:spacing w:val="-4"/>
          <w:sz w:val="24"/>
        </w:rPr>
        <w:t>фонд</w:t>
      </w:r>
      <w:r>
        <w:rPr>
          <w:rFonts w:ascii="Tahoma" w:hAnsi="Tahoma"/>
          <w:color w:val="0E1115"/>
          <w:spacing w:val="-4"/>
          <w:sz w:val="24"/>
        </w:rPr>
        <w:t>,</w:t>
      </w:r>
      <w:r>
        <w:rPr>
          <w:rFonts w:ascii="Tahoma" w:hAnsi="Tahoma"/>
          <w:color w:val="0E1115"/>
          <w:spacing w:val="-7"/>
          <w:sz w:val="24"/>
        </w:rPr>
        <w:t> </w:t>
      </w:r>
      <w:r>
        <w:rPr>
          <w:color w:val="0E1115"/>
          <w:spacing w:val="-4"/>
          <w:sz w:val="24"/>
        </w:rPr>
        <w:t>ассоциация</w:t>
      </w:r>
      <w:r>
        <w:rPr>
          <w:rFonts w:ascii="Tahoma" w:hAnsi="Tahoma"/>
          <w:color w:val="0E1115"/>
          <w:spacing w:val="-4"/>
          <w:sz w:val="24"/>
        </w:rPr>
        <w:t>)</w:t>
      </w:r>
      <w:r>
        <w:rPr>
          <w:rFonts w:ascii="Tahoma" w:hAnsi="Tahoma"/>
          <w:color w:val="0E1115"/>
          <w:spacing w:val="-7"/>
          <w:sz w:val="24"/>
        </w:rPr>
        <w:t> </w:t>
      </w:r>
      <w:r>
        <w:rPr>
          <w:rFonts w:ascii="Tahoma" w:hAnsi="Tahoma"/>
          <w:color w:val="0E1115"/>
          <w:spacing w:val="-4"/>
          <w:sz w:val="24"/>
        </w:rPr>
        <w:t>—</w:t>
      </w:r>
      <w:r>
        <w:rPr>
          <w:rFonts w:ascii="Tahoma" w:hAnsi="Tahoma"/>
          <w:color w:val="0E1115"/>
          <w:spacing w:val="-7"/>
          <w:sz w:val="24"/>
        </w:rPr>
        <w:t> </w:t>
      </w:r>
      <w:r>
        <w:rPr>
          <w:color w:val="0E1115"/>
          <w:spacing w:val="-4"/>
          <w:sz w:val="24"/>
        </w:rPr>
        <w:t>для </w:t>
      </w:r>
      <w:r>
        <w:rPr>
          <w:color w:val="0E1115"/>
          <w:spacing w:val="-4"/>
          <w:sz w:val="24"/>
        </w:rPr>
        <w:t>управления </w:t>
      </w:r>
      <w:r>
        <w:rPr>
          <w:color w:val="0E1115"/>
          <w:sz w:val="24"/>
        </w:rPr>
        <w:t>средствами и проектами</w:t>
      </w:r>
      <w:r>
        <w:rPr>
          <w:rFonts w:ascii="Tahoma" w:hAnsi="Tahoma"/>
          <w:color w:val="0E1115"/>
          <w:sz w:val="24"/>
        </w:rPr>
        <w:t>.</w:t>
      </w:r>
    </w:p>
    <w:p>
      <w:pPr>
        <w:pStyle w:val="ListParagraph"/>
        <w:numPr>
          <w:ilvl w:val="1"/>
          <w:numId w:val="7"/>
        </w:numPr>
        <w:tabs>
          <w:tab w:pos="845" w:val="left" w:leader="none"/>
        </w:tabs>
        <w:spacing w:line="348" w:lineRule="auto" w:before="86" w:after="0"/>
        <w:ind w:left="845" w:right="42" w:hanging="263"/>
        <w:jc w:val="both"/>
        <w:rPr>
          <w:rFonts w:ascii="Tahoma" w:hAnsi="Tahoma"/>
          <w:sz w:val="24"/>
        </w:rPr>
      </w:pPr>
      <w:r>
        <w:rPr>
          <w:rFonts w:ascii="Arial" w:hAnsi="Arial"/>
          <w:b/>
          <w:color w:val="0E1115"/>
          <w:spacing w:val="-2"/>
          <w:sz w:val="27"/>
        </w:rPr>
        <w:t>По</w:t>
      </w:r>
      <w:r>
        <w:rPr>
          <w:rFonts w:ascii="Arial" w:hAnsi="Arial"/>
          <w:b/>
          <w:color w:val="0E1115"/>
          <w:spacing w:val="-2"/>
          <w:sz w:val="24"/>
        </w:rPr>
        <w:t>т</w:t>
      </w:r>
      <w:r>
        <w:rPr>
          <w:rFonts w:ascii="Arial" w:hAnsi="Arial"/>
          <w:b/>
          <w:color w:val="0E1115"/>
          <w:spacing w:val="-2"/>
          <w:sz w:val="27"/>
        </w:rPr>
        <w:t>ре</w:t>
      </w:r>
      <w:r>
        <w:rPr>
          <w:rFonts w:ascii="Arial" w:hAnsi="Arial"/>
          <w:b/>
          <w:color w:val="0E1115"/>
          <w:spacing w:val="-2"/>
          <w:sz w:val="24"/>
        </w:rPr>
        <w:t>бит</w:t>
      </w:r>
      <w:r>
        <w:rPr>
          <w:rFonts w:ascii="Arial" w:hAnsi="Arial"/>
          <w:b/>
          <w:color w:val="0E1115"/>
          <w:spacing w:val="-2"/>
          <w:sz w:val="27"/>
        </w:rPr>
        <w:t>е</w:t>
      </w:r>
      <w:r>
        <w:rPr>
          <w:rFonts w:ascii="Arial" w:hAnsi="Arial"/>
          <w:b/>
          <w:color w:val="0E1115"/>
          <w:spacing w:val="-2"/>
          <w:sz w:val="24"/>
        </w:rPr>
        <w:t>ль</w:t>
      </w:r>
      <w:r>
        <w:rPr>
          <w:rFonts w:ascii="Arial" w:hAnsi="Arial"/>
          <w:b/>
          <w:color w:val="0E1115"/>
          <w:spacing w:val="-2"/>
          <w:sz w:val="27"/>
        </w:rPr>
        <w:t>с</w:t>
      </w:r>
      <w:r>
        <w:rPr>
          <w:rFonts w:ascii="Arial" w:hAnsi="Arial"/>
          <w:b/>
          <w:color w:val="0E1115"/>
          <w:spacing w:val="-2"/>
          <w:sz w:val="24"/>
        </w:rPr>
        <w:t>ки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к</w:t>
      </w:r>
      <w:r>
        <w:rPr>
          <w:rFonts w:ascii="Arial" w:hAnsi="Arial"/>
          <w:b/>
          <w:color w:val="0E1115"/>
          <w:spacing w:val="-2"/>
          <w:sz w:val="27"/>
        </w:rPr>
        <w:t>оо</w:t>
      </w:r>
      <w:r>
        <w:rPr>
          <w:rFonts w:ascii="Arial" w:hAnsi="Arial"/>
          <w:b/>
          <w:color w:val="0E1115"/>
          <w:spacing w:val="-2"/>
          <w:sz w:val="24"/>
        </w:rPr>
        <w:t>п</w:t>
      </w:r>
      <w:r>
        <w:rPr>
          <w:rFonts w:ascii="Arial" w:hAnsi="Arial"/>
          <w:b/>
          <w:color w:val="0E1115"/>
          <w:spacing w:val="-2"/>
          <w:sz w:val="27"/>
        </w:rPr>
        <w:t>ера</w:t>
      </w:r>
      <w:r>
        <w:rPr>
          <w:rFonts w:ascii="Arial" w:hAnsi="Arial"/>
          <w:b/>
          <w:color w:val="0E1115"/>
          <w:spacing w:val="-2"/>
          <w:sz w:val="24"/>
        </w:rPr>
        <w:t>тив</w:t>
      </w:r>
      <w:r>
        <w:rPr>
          <w:rFonts w:ascii="Arial" w:hAnsi="Arial"/>
          <w:b/>
          <w:color w:val="0E1115"/>
          <w:spacing w:val="-15"/>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идеальная</w:t>
      </w:r>
      <w:r>
        <w:rPr>
          <w:color w:val="0E1115"/>
          <w:spacing w:val="-16"/>
          <w:sz w:val="24"/>
        </w:rPr>
        <w:t> </w:t>
      </w:r>
      <w:r>
        <w:rPr>
          <w:color w:val="0E1115"/>
          <w:spacing w:val="-2"/>
          <w:sz w:val="24"/>
        </w:rPr>
        <w:t>форма</w:t>
      </w:r>
      <w:r>
        <w:rPr>
          <w:color w:val="0E1115"/>
          <w:spacing w:val="-16"/>
          <w:sz w:val="24"/>
        </w:rPr>
        <w:t> </w:t>
      </w:r>
      <w:r>
        <w:rPr>
          <w:color w:val="0E1115"/>
          <w:spacing w:val="-2"/>
          <w:sz w:val="24"/>
        </w:rPr>
        <w:t>для</w:t>
      </w:r>
      <w:r>
        <w:rPr>
          <w:color w:val="0E1115"/>
          <w:spacing w:val="-15"/>
          <w:sz w:val="24"/>
        </w:rPr>
        <w:t> </w:t>
      </w:r>
      <w:r>
        <w:rPr>
          <w:color w:val="0E1115"/>
          <w:spacing w:val="-2"/>
          <w:sz w:val="24"/>
        </w:rPr>
        <w:t>общины</w:t>
      </w:r>
      <w:r>
        <w:rPr>
          <w:rFonts w:ascii="Tahoma" w:hAnsi="Tahoma"/>
          <w:color w:val="0E1115"/>
          <w:spacing w:val="-2"/>
          <w:sz w:val="24"/>
        </w:rPr>
        <w:t>,</w:t>
      </w:r>
      <w:r>
        <w:rPr>
          <w:rFonts w:ascii="Tahoma" w:hAnsi="Tahoma"/>
          <w:color w:val="0E1115"/>
          <w:spacing w:val="-17"/>
          <w:sz w:val="24"/>
        </w:rPr>
        <w:t> </w:t>
      </w:r>
      <w:r>
        <w:rPr>
          <w:color w:val="0E1115"/>
          <w:spacing w:val="-2"/>
          <w:sz w:val="24"/>
        </w:rPr>
        <w:t>так</w:t>
      </w:r>
      <w:r>
        <w:rPr>
          <w:color w:val="0E1115"/>
          <w:spacing w:val="-14"/>
          <w:sz w:val="24"/>
        </w:rPr>
        <w:t> </w:t>
      </w:r>
      <w:r>
        <w:rPr>
          <w:color w:val="0E1115"/>
          <w:spacing w:val="-2"/>
          <w:sz w:val="24"/>
        </w:rPr>
        <w:t>как</w:t>
      </w:r>
      <w:r>
        <w:rPr>
          <w:color w:val="0E1115"/>
          <w:spacing w:val="-15"/>
          <w:sz w:val="24"/>
        </w:rPr>
        <w:t> </w:t>
      </w:r>
      <w:r>
        <w:rPr>
          <w:color w:val="0E1115"/>
          <w:spacing w:val="-2"/>
          <w:sz w:val="24"/>
        </w:rPr>
        <w:t>прямо </w:t>
      </w:r>
      <w:r>
        <w:rPr>
          <w:color w:val="0E1115"/>
          <w:spacing w:val="-2"/>
          <w:w w:val="105"/>
          <w:sz w:val="24"/>
        </w:rPr>
        <w:t>предусматривает</w:t>
      </w:r>
      <w:r>
        <w:rPr>
          <w:color w:val="0E1115"/>
          <w:spacing w:val="-7"/>
          <w:w w:val="105"/>
          <w:sz w:val="24"/>
        </w:rPr>
        <w:t> </w:t>
      </w:r>
      <w:r>
        <w:rPr>
          <w:color w:val="0E1115"/>
          <w:spacing w:val="-2"/>
          <w:w w:val="105"/>
          <w:sz w:val="24"/>
        </w:rPr>
        <w:t>объединение</w:t>
      </w:r>
      <w:r>
        <w:rPr>
          <w:color w:val="0E1115"/>
          <w:spacing w:val="-7"/>
          <w:w w:val="105"/>
          <w:sz w:val="24"/>
        </w:rPr>
        <w:t> </w:t>
      </w:r>
      <w:r>
        <w:rPr>
          <w:color w:val="0E1115"/>
          <w:spacing w:val="-2"/>
          <w:w w:val="105"/>
          <w:sz w:val="24"/>
        </w:rPr>
        <w:t>паевых</w:t>
      </w:r>
      <w:r>
        <w:rPr>
          <w:color w:val="0E1115"/>
          <w:spacing w:val="-7"/>
          <w:w w:val="105"/>
          <w:sz w:val="24"/>
        </w:rPr>
        <w:t> </w:t>
      </w:r>
      <w:r>
        <w:rPr>
          <w:color w:val="0E1115"/>
          <w:spacing w:val="-2"/>
          <w:w w:val="105"/>
          <w:sz w:val="24"/>
        </w:rPr>
        <w:t>взносов</w:t>
      </w:r>
      <w:r>
        <w:rPr>
          <w:color w:val="0E1115"/>
          <w:spacing w:val="-7"/>
          <w:w w:val="105"/>
          <w:sz w:val="24"/>
        </w:rPr>
        <w:t> </w:t>
      </w:r>
      <w:r>
        <w:rPr>
          <w:color w:val="0E1115"/>
          <w:spacing w:val="-2"/>
          <w:w w:val="105"/>
          <w:sz w:val="24"/>
        </w:rPr>
        <w:t>для</w:t>
      </w:r>
      <w:r>
        <w:rPr>
          <w:color w:val="0E1115"/>
          <w:spacing w:val="-7"/>
          <w:w w:val="105"/>
          <w:sz w:val="24"/>
        </w:rPr>
        <w:t> </w:t>
      </w:r>
      <w:r>
        <w:rPr>
          <w:color w:val="0E1115"/>
          <w:spacing w:val="-2"/>
          <w:w w:val="105"/>
          <w:sz w:val="24"/>
        </w:rPr>
        <w:t>совместной</w:t>
      </w:r>
      <w:r>
        <w:rPr>
          <w:color w:val="0E1115"/>
          <w:spacing w:val="-7"/>
          <w:w w:val="105"/>
          <w:sz w:val="24"/>
        </w:rPr>
        <w:t> </w:t>
      </w:r>
      <w:r>
        <w:rPr>
          <w:color w:val="0E1115"/>
          <w:spacing w:val="-2"/>
          <w:w w:val="105"/>
          <w:sz w:val="24"/>
        </w:rPr>
        <w:t>деятельности </w:t>
      </w:r>
      <w:r>
        <w:rPr>
          <w:color w:val="0E1115"/>
          <w:w w:val="105"/>
          <w:sz w:val="24"/>
        </w:rPr>
        <w:t>и</w:t>
      </w:r>
      <w:r>
        <w:rPr>
          <w:color w:val="0E1115"/>
          <w:spacing w:val="-4"/>
          <w:w w:val="105"/>
          <w:sz w:val="24"/>
        </w:rPr>
        <w:t> </w:t>
      </w:r>
      <w:r>
        <w:rPr>
          <w:color w:val="0E1115"/>
          <w:w w:val="105"/>
          <w:sz w:val="24"/>
        </w:rPr>
        <w:t>удовлетворения</w:t>
      </w:r>
      <w:r>
        <w:rPr>
          <w:color w:val="0E1115"/>
          <w:spacing w:val="-4"/>
          <w:w w:val="105"/>
          <w:sz w:val="24"/>
        </w:rPr>
        <w:t> </w:t>
      </w:r>
      <w:r>
        <w:rPr>
          <w:color w:val="0E1115"/>
          <w:w w:val="105"/>
          <w:sz w:val="24"/>
        </w:rPr>
        <w:t>материальных</w:t>
      </w:r>
      <w:r>
        <w:rPr>
          <w:color w:val="0E1115"/>
          <w:spacing w:val="-4"/>
          <w:w w:val="105"/>
          <w:sz w:val="24"/>
        </w:rPr>
        <w:t> </w:t>
      </w:r>
      <w:r>
        <w:rPr>
          <w:color w:val="0E1115"/>
          <w:w w:val="105"/>
          <w:sz w:val="24"/>
        </w:rPr>
        <w:t>потребностей</w:t>
      </w:r>
      <w:r>
        <w:rPr>
          <w:color w:val="0E1115"/>
          <w:spacing w:val="-4"/>
          <w:w w:val="105"/>
          <w:sz w:val="24"/>
        </w:rPr>
        <w:t> </w:t>
      </w:r>
      <w:r>
        <w:rPr>
          <w:color w:val="0E1115"/>
          <w:w w:val="105"/>
          <w:sz w:val="24"/>
        </w:rPr>
        <w:t>участников</w:t>
      </w:r>
      <w:r>
        <w:rPr>
          <w:rFonts w:ascii="Tahoma" w:hAnsi="Tahoma"/>
          <w:color w:val="0E1115"/>
          <w:w w:val="105"/>
          <w:sz w:val="24"/>
        </w:rPr>
        <w:t>.</w:t>
      </w:r>
    </w:p>
    <w:p>
      <w:pPr>
        <w:pStyle w:val="ListParagraph"/>
        <w:numPr>
          <w:ilvl w:val="1"/>
          <w:numId w:val="7"/>
        </w:numPr>
        <w:tabs>
          <w:tab w:pos="844" w:val="left" w:leader="none"/>
        </w:tabs>
        <w:spacing w:line="240" w:lineRule="auto" w:before="72" w:after="0"/>
        <w:ind w:left="844" w:right="0" w:hanging="262"/>
        <w:jc w:val="both"/>
        <w:rPr>
          <w:rFonts w:ascii="Tahoma" w:hAnsi="Tahoma"/>
          <w:sz w:val="24"/>
        </w:rPr>
      </w:pPr>
      <w:r>
        <w:rPr>
          <w:rFonts w:ascii="Arial" w:hAnsi="Arial"/>
          <w:b/>
          <w:color w:val="0E1115"/>
          <w:sz w:val="27"/>
        </w:rPr>
        <w:t>ООО</w:t>
      </w:r>
      <w:r>
        <w:rPr>
          <w:rFonts w:ascii="Arial" w:hAnsi="Arial"/>
          <w:b/>
          <w:color w:val="0E1115"/>
          <w:spacing w:val="-21"/>
          <w:sz w:val="27"/>
        </w:rPr>
        <w:t> </w:t>
      </w:r>
      <w:r>
        <w:rPr>
          <w:rFonts w:ascii="Arial" w:hAnsi="Arial"/>
          <w:b/>
          <w:color w:val="0E1115"/>
          <w:sz w:val="24"/>
        </w:rPr>
        <w:t>или</w:t>
      </w:r>
      <w:r>
        <w:rPr>
          <w:rFonts w:ascii="Arial" w:hAnsi="Arial"/>
          <w:b/>
          <w:color w:val="0E1115"/>
          <w:spacing w:val="-17"/>
          <w:sz w:val="24"/>
        </w:rPr>
        <w:t> </w:t>
      </w:r>
      <w:r>
        <w:rPr>
          <w:rFonts w:ascii="Arial" w:hAnsi="Arial"/>
          <w:b/>
          <w:color w:val="0E1115"/>
          <w:sz w:val="27"/>
        </w:rPr>
        <w:t>АО</w:t>
      </w:r>
      <w:r>
        <w:rPr>
          <w:rFonts w:ascii="Arial" w:hAnsi="Arial"/>
          <w:b/>
          <w:color w:val="0E1115"/>
          <w:spacing w:val="-19"/>
          <w:sz w:val="27"/>
        </w:rPr>
        <w:t> </w:t>
      </w:r>
      <w:r>
        <w:rPr>
          <w:rFonts w:ascii="Tahoma" w:hAnsi="Tahoma"/>
          <w:color w:val="0E1115"/>
          <w:sz w:val="24"/>
        </w:rPr>
        <w:t>—</w:t>
      </w:r>
      <w:r>
        <w:rPr>
          <w:rFonts w:ascii="Tahoma" w:hAnsi="Tahoma"/>
          <w:color w:val="0E1115"/>
          <w:spacing w:val="-18"/>
          <w:sz w:val="24"/>
        </w:rPr>
        <w:t> </w:t>
      </w:r>
      <w:r>
        <w:rPr>
          <w:color w:val="0E1115"/>
          <w:sz w:val="24"/>
        </w:rPr>
        <w:t>если</w:t>
      </w:r>
      <w:r>
        <w:rPr>
          <w:color w:val="0E1115"/>
          <w:spacing w:val="-18"/>
          <w:sz w:val="24"/>
        </w:rPr>
        <w:t> </w:t>
      </w:r>
      <w:r>
        <w:rPr>
          <w:color w:val="0E1115"/>
          <w:sz w:val="24"/>
        </w:rPr>
        <w:t>проект</w:t>
      </w:r>
      <w:r>
        <w:rPr>
          <w:color w:val="0E1115"/>
          <w:spacing w:val="-17"/>
          <w:sz w:val="24"/>
        </w:rPr>
        <w:t> </w:t>
      </w:r>
      <w:r>
        <w:rPr>
          <w:color w:val="0E1115"/>
          <w:sz w:val="24"/>
        </w:rPr>
        <w:t>изначально</w:t>
      </w:r>
      <w:r>
        <w:rPr>
          <w:color w:val="0E1115"/>
          <w:spacing w:val="-16"/>
          <w:sz w:val="24"/>
        </w:rPr>
        <w:t> </w:t>
      </w:r>
      <w:r>
        <w:rPr>
          <w:color w:val="0E1115"/>
          <w:sz w:val="24"/>
        </w:rPr>
        <w:t>имеет</w:t>
      </w:r>
      <w:r>
        <w:rPr>
          <w:color w:val="0E1115"/>
          <w:spacing w:val="-15"/>
          <w:sz w:val="24"/>
        </w:rPr>
        <w:t> </w:t>
      </w:r>
      <w:r>
        <w:rPr>
          <w:color w:val="0E1115"/>
          <w:sz w:val="24"/>
        </w:rPr>
        <w:t>коммерческую</w:t>
      </w:r>
      <w:r>
        <w:rPr>
          <w:color w:val="0E1115"/>
          <w:spacing w:val="-15"/>
          <w:sz w:val="24"/>
        </w:rPr>
        <w:t> </w:t>
      </w:r>
      <w:r>
        <w:rPr>
          <w:color w:val="0E1115"/>
          <w:spacing w:val="-2"/>
          <w:sz w:val="24"/>
        </w:rPr>
        <w:t>направленность</w:t>
      </w:r>
      <w:r>
        <w:rPr>
          <w:rFonts w:ascii="Tahoma" w:hAnsi="Tahoma"/>
          <w:color w:val="0E1115"/>
          <w:spacing w:val="-2"/>
          <w:sz w:val="24"/>
        </w:rPr>
        <w:t>.</w:t>
      </w:r>
    </w:p>
    <w:p>
      <w:pPr>
        <w:pStyle w:val="ListParagraph"/>
        <w:numPr>
          <w:ilvl w:val="1"/>
          <w:numId w:val="7"/>
        </w:numPr>
        <w:tabs>
          <w:tab w:pos="844" w:val="left" w:leader="none"/>
        </w:tabs>
        <w:spacing w:line="240" w:lineRule="auto" w:before="211" w:after="0"/>
        <w:ind w:left="844" w:right="0" w:hanging="262"/>
        <w:jc w:val="both"/>
        <w:rPr>
          <w:rFonts w:ascii="Verdana" w:hAnsi="Verdana"/>
          <w:i/>
          <w:sz w:val="24"/>
        </w:rPr>
      </w:pPr>
      <w:r>
        <w:rPr>
          <w:rFonts w:ascii="Arial" w:hAnsi="Arial"/>
          <w:i/>
          <w:color w:val="0E1115"/>
          <w:w w:val="90"/>
          <w:sz w:val="23"/>
        </w:rPr>
        <w:t>В</w:t>
      </w:r>
      <w:r>
        <w:rPr>
          <w:rFonts w:ascii="Arial" w:hAnsi="Arial"/>
          <w:i/>
          <w:color w:val="0E1115"/>
          <w:w w:val="90"/>
          <w:sz w:val="24"/>
        </w:rPr>
        <w:t>ыб</w:t>
      </w:r>
      <w:r>
        <w:rPr>
          <w:rFonts w:ascii="Arial" w:hAnsi="Arial"/>
          <w:i/>
          <w:color w:val="0E1115"/>
          <w:w w:val="90"/>
          <w:sz w:val="23"/>
        </w:rPr>
        <w:t>ор</w:t>
      </w:r>
      <w:r>
        <w:rPr>
          <w:rFonts w:ascii="Arial" w:hAnsi="Arial"/>
          <w:i/>
          <w:color w:val="0E1115"/>
          <w:spacing w:val="56"/>
          <w:sz w:val="23"/>
        </w:rPr>
        <w:t> </w:t>
      </w:r>
      <w:r>
        <w:rPr>
          <w:rFonts w:ascii="Arial" w:hAnsi="Arial"/>
          <w:i/>
          <w:color w:val="0E1115"/>
          <w:w w:val="90"/>
          <w:sz w:val="24"/>
        </w:rPr>
        <w:t>ф</w:t>
      </w:r>
      <w:r>
        <w:rPr>
          <w:rFonts w:ascii="Arial" w:hAnsi="Arial"/>
          <w:i/>
          <w:color w:val="0E1115"/>
          <w:w w:val="90"/>
          <w:sz w:val="23"/>
        </w:rPr>
        <w:t>ор</w:t>
      </w:r>
      <w:r>
        <w:rPr>
          <w:rFonts w:ascii="Arial" w:hAnsi="Arial"/>
          <w:i/>
          <w:color w:val="0E1115"/>
          <w:w w:val="90"/>
          <w:sz w:val="24"/>
        </w:rPr>
        <w:t>мы</w:t>
      </w:r>
      <w:r>
        <w:rPr>
          <w:rFonts w:ascii="Arial" w:hAnsi="Arial"/>
          <w:i/>
          <w:color w:val="0E1115"/>
          <w:spacing w:val="44"/>
          <w:sz w:val="24"/>
        </w:rPr>
        <w:t> </w:t>
      </w:r>
      <w:r>
        <w:rPr>
          <w:rFonts w:ascii="Arial" w:hAnsi="Arial"/>
          <w:i/>
          <w:color w:val="0E1115"/>
          <w:w w:val="90"/>
          <w:sz w:val="24"/>
        </w:rPr>
        <w:t>з</w:t>
      </w:r>
      <w:r>
        <w:rPr>
          <w:rFonts w:ascii="Arial" w:hAnsi="Arial"/>
          <w:i/>
          <w:color w:val="0E1115"/>
          <w:w w:val="90"/>
          <w:sz w:val="23"/>
        </w:rPr>
        <w:t>а</w:t>
      </w:r>
      <w:r>
        <w:rPr>
          <w:rFonts w:ascii="Arial" w:hAnsi="Arial"/>
          <w:i/>
          <w:color w:val="0E1115"/>
          <w:w w:val="90"/>
          <w:sz w:val="24"/>
        </w:rPr>
        <w:t>ви</w:t>
      </w:r>
      <w:r>
        <w:rPr>
          <w:rFonts w:ascii="Arial" w:hAnsi="Arial"/>
          <w:i/>
          <w:color w:val="0E1115"/>
          <w:w w:val="90"/>
          <w:sz w:val="23"/>
        </w:rPr>
        <w:t>с</w:t>
      </w:r>
      <w:r>
        <w:rPr>
          <w:rFonts w:ascii="Arial" w:hAnsi="Arial"/>
          <w:i/>
          <w:color w:val="0E1115"/>
          <w:w w:val="90"/>
          <w:sz w:val="24"/>
        </w:rPr>
        <w:t>ит</w:t>
      </w:r>
      <w:r>
        <w:rPr>
          <w:rFonts w:ascii="Arial" w:hAnsi="Arial"/>
          <w:i/>
          <w:color w:val="0E1115"/>
          <w:spacing w:val="44"/>
          <w:sz w:val="24"/>
        </w:rPr>
        <w:t> </w:t>
      </w:r>
      <w:r>
        <w:rPr>
          <w:rFonts w:ascii="Arial" w:hAnsi="Arial"/>
          <w:i/>
          <w:color w:val="0E1115"/>
          <w:w w:val="90"/>
          <w:sz w:val="23"/>
        </w:rPr>
        <w:t>о</w:t>
      </w:r>
      <w:r>
        <w:rPr>
          <w:rFonts w:ascii="Arial" w:hAnsi="Arial"/>
          <w:i/>
          <w:color w:val="0E1115"/>
          <w:w w:val="90"/>
          <w:sz w:val="24"/>
        </w:rPr>
        <w:t>т</w:t>
      </w:r>
      <w:r>
        <w:rPr>
          <w:rFonts w:ascii="Arial" w:hAnsi="Arial"/>
          <w:i/>
          <w:color w:val="0E1115"/>
          <w:spacing w:val="43"/>
          <w:sz w:val="24"/>
        </w:rPr>
        <w:t> </w:t>
      </w:r>
      <w:r>
        <w:rPr>
          <w:rFonts w:ascii="Arial" w:hAnsi="Arial"/>
          <w:i/>
          <w:color w:val="0E1115"/>
          <w:w w:val="90"/>
          <w:sz w:val="24"/>
        </w:rPr>
        <w:t>ю</w:t>
      </w:r>
      <w:r>
        <w:rPr>
          <w:rFonts w:ascii="Arial" w:hAnsi="Arial"/>
          <w:i/>
          <w:color w:val="0E1115"/>
          <w:w w:val="90"/>
          <w:sz w:val="23"/>
        </w:rPr>
        <w:t>р</w:t>
      </w:r>
      <w:r>
        <w:rPr>
          <w:rFonts w:ascii="Arial" w:hAnsi="Arial"/>
          <w:i/>
          <w:color w:val="0E1115"/>
          <w:w w:val="90"/>
          <w:sz w:val="24"/>
        </w:rPr>
        <w:t>и</w:t>
      </w:r>
      <w:r>
        <w:rPr>
          <w:rFonts w:ascii="Arial" w:hAnsi="Arial"/>
          <w:i/>
          <w:color w:val="0E1115"/>
          <w:w w:val="90"/>
          <w:sz w:val="23"/>
        </w:rPr>
        <w:t>с</w:t>
      </w:r>
      <w:r>
        <w:rPr>
          <w:rFonts w:ascii="Arial" w:hAnsi="Arial"/>
          <w:i/>
          <w:color w:val="0E1115"/>
          <w:w w:val="90"/>
          <w:sz w:val="24"/>
        </w:rPr>
        <w:t>дикции</w:t>
      </w:r>
      <w:r>
        <w:rPr>
          <w:rFonts w:ascii="Arial" w:hAnsi="Arial"/>
          <w:i/>
          <w:color w:val="0E1115"/>
          <w:spacing w:val="44"/>
          <w:sz w:val="24"/>
        </w:rPr>
        <w:t> </w:t>
      </w:r>
      <w:r>
        <w:rPr>
          <w:rFonts w:ascii="Arial" w:hAnsi="Arial"/>
          <w:i/>
          <w:color w:val="0E1115"/>
          <w:w w:val="90"/>
          <w:sz w:val="24"/>
        </w:rPr>
        <w:t>и</w:t>
      </w:r>
      <w:r>
        <w:rPr>
          <w:rFonts w:ascii="Arial" w:hAnsi="Arial"/>
          <w:i/>
          <w:color w:val="0E1115"/>
          <w:spacing w:val="43"/>
          <w:sz w:val="24"/>
        </w:rPr>
        <w:t> </w:t>
      </w:r>
      <w:r>
        <w:rPr>
          <w:rFonts w:ascii="Arial" w:hAnsi="Arial"/>
          <w:i/>
          <w:color w:val="0E1115"/>
          <w:spacing w:val="-2"/>
          <w:w w:val="90"/>
          <w:sz w:val="24"/>
        </w:rPr>
        <w:t>ц</w:t>
      </w:r>
      <w:r>
        <w:rPr>
          <w:rFonts w:ascii="Arial" w:hAnsi="Arial"/>
          <w:i/>
          <w:color w:val="0E1115"/>
          <w:spacing w:val="-2"/>
          <w:w w:val="90"/>
          <w:sz w:val="23"/>
        </w:rPr>
        <w:t>е</w:t>
      </w:r>
      <w:r>
        <w:rPr>
          <w:rFonts w:ascii="Arial" w:hAnsi="Arial"/>
          <w:i/>
          <w:color w:val="0E1115"/>
          <w:spacing w:val="-2"/>
          <w:w w:val="90"/>
          <w:sz w:val="24"/>
        </w:rPr>
        <w:t>л</w:t>
      </w:r>
      <w:r>
        <w:rPr>
          <w:rFonts w:ascii="Arial" w:hAnsi="Arial"/>
          <w:i/>
          <w:color w:val="0E1115"/>
          <w:spacing w:val="-2"/>
          <w:w w:val="90"/>
          <w:sz w:val="23"/>
        </w:rPr>
        <w:t>ей</w:t>
      </w:r>
      <w:r>
        <w:rPr>
          <w:rFonts w:ascii="Verdana" w:hAnsi="Verdana"/>
          <w:i/>
          <w:color w:val="0E1115"/>
          <w:spacing w:val="-2"/>
          <w:w w:val="90"/>
          <w:sz w:val="24"/>
        </w:rPr>
        <w:t>.</w:t>
      </w:r>
    </w:p>
    <w:p>
      <w:pPr>
        <w:pStyle w:val="ListParagraph"/>
        <w:numPr>
          <w:ilvl w:val="0"/>
          <w:numId w:val="7"/>
        </w:numPr>
        <w:tabs>
          <w:tab w:pos="574" w:val="left" w:leader="none"/>
        </w:tabs>
        <w:spacing w:line="240" w:lineRule="auto" w:before="206" w:after="0"/>
        <w:ind w:left="574" w:right="0" w:hanging="284"/>
        <w:jc w:val="left"/>
        <w:rPr>
          <w:rFonts w:ascii="Tahoma" w:hAnsi="Tahoma"/>
          <w:b/>
          <w:sz w:val="24"/>
        </w:rPr>
      </w:pPr>
      <w:r>
        <w:rPr>
          <w:rFonts w:ascii="Arial" w:hAnsi="Arial"/>
          <w:b/>
          <w:color w:val="0E1115"/>
          <w:w w:val="90"/>
          <w:sz w:val="24"/>
        </w:rPr>
        <w:t>Фин</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7"/>
          <w:w w:val="90"/>
          <w:sz w:val="24"/>
        </w:rPr>
        <w:t> </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ль</w:t>
      </w:r>
      <w:r>
        <w:rPr>
          <w:rFonts w:ascii="Tahoma" w:hAnsi="Tahoma"/>
          <w:b/>
          <w:color w:val="0E1115"/>
          <w:spacing w:val="-2"/>
          <w:sz w:val="24"/>
        </w:rPr>
        <w:t>:</w:t>
      </w:r>
    </w:p>
    <w:p>
      <w:pPr>
        <w:pStyle w:val="ListParagraph"/>
        <w:numPr>
          <w:ilvl w:val="1"/>
          <w:numId w:val="7"/>
        </w:numPr>
        <w:tabs>
          <w:tab w:pos="845" w:val="left" w:leader="none"/>
        </w:tabs>
        <w:spacing w:line="336" w:lineRule="auto" w:before="230" w:after="0"/>
        <w:ind w:left="845" w:right="714" w:hanging="263"/>
        <w:jc w:val="left"/>
        <w:rPr>
          <w:rFonts w:ascii="Tahoma" w:hAnsi="Tahoma"/>
          <w:sz w:val="24"/>
        </w:rPr>
      </w:pP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чники</w:t>
      </w:r>
      <w:r>
        <w:rPr>
          <w:rFonts w:ascii="Arial" w:hAnsi="Arial"/>
          <w:b/>
          <w:color w:val="0E1115"/>
          <w:spacing w:val="-11"/>
          <w:sz w:val="24"/>
        </w:rPr>
        <w:t> </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ар</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пит</w:t>
      </w:r>
      <w:r>
        <w:rPr>
          <w:rFonts w:ascii="Arial" w:hAnsi="Arial"/>
          <w:b/>
          <w:color w:val="0E1115"/>
          <w:spacing w:val="-4"/>
          <w:sz w:val="27"/>
        </w:rPr>
        <w:t>а</w:t>
      </w:r>
      <w:r>
        <w:rPr>
          <w:rFonts w:ascii="Arial" w:hAnsi="Arial"/>
          <w:b/>
          <w:color w:val="0E1115"/>
          <w:spacing w:val="-4"/>
          <w:sz w:val="24"/>
        </w:rPr>
        <w:t>л</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5"/>
          <w:sz w:val="24"/>
        </w:rPr>
        <w:t> </w:t>
      </w:r>
      <w:r>
        <w:rPr>
          <w:color w:val="0E1115"/>
          <w:spacing w:val="-4"/>
          <w:sz w:val="24"/>
        </w:rPr>
        <w:t>Членские</w:t>
      </w:r>
      <w:r>
        <w:rPr>
          <w:color w:val="0E1115"/>
          <w:spacing w:val="-7"/>
          <w:sz w:val="24"/>
        </w:rPr>
        <w:t> </w:t>
      </w:r>
      <w:r>
        <w:rPr>
          <w:color w:val="0E1115"/>
          <w:spacing w:val="-4"/>
          <w:sz w:val="24"/>
        </w:rPr>
        <w:t>взносы</w:t>
      </w:r>
      <w:r>
        <w:rPr>
          <w:rFonts w:ascii="Tahoma" w:hAnsi="Tahoma"/>
          <w:color w:val="0E1115"/>
          <w:spacing w:val="-4"/>
          <w:sz w:val="24"/>
        </w:rPr>
        <w:t>,</w:t>
      </w:r>
      <w:r>
        <w:rPr>
          <w:rFonts w:ascii="Tahoma" w:hAnsi="Tahoma"/>
          <w:color w:val="0E1115"/>
          <w:spacing w:val="-10"/>
          <w:sz w:val="24"/>
        </w:rPr>
        <w:t> </w:t>
      </w:r>
      <w:r>
        <w:rPr>
          <w:color w:val="0E1115"/>
          <w:spacing w:val="-4"/>
          <w:sz w:val="24"/>
        </w:rPr>
        <w:t>краудфандинг</w:t>
      </w:r>
      <w:r>
        <w:rPr>
          <w:rFonts w:ascii="Tahoma" w:hAnsi="Tahoma"/>
          <w:color w:val="0E1115"/>
          <w:spacing w:val="-4"/>
          <w:sz w:val="24"/>
        </w:rPr>
        <w:t>,</w:t>
      </w:r>
      <w:r>
        <w:rPr>
          <w:rFonts w:ascii="Tahoma" w:hAnsi="Tahoma"/>
          <w:color w:val="0E1115"/>
          <w:spacing w:val="-10"/>
          <w:sz w:val="24"/>
        </w:rPr>
        <w:t> </w:t>
      </w:r>
      <w:r>
        <w:rPr>
          <w:color w:val="0E1115"/>
          <w:spacing w:val="-4"/>
          <w:sz w:val="24"/>
        </w:rPr>
        <w:t>поиск </w:t>
      </w:r>
      <w:r>
        <w:rPr>
          <w:color w:val="0E1115"/>
          <w:sz w:val="24"/>
        </w:rPr>
        <w:t>инвесторов</w:t>
      </w:r>
      <w:r>
        <w:rPr>
          <w:rFonts w:ascii="Tahoma" w:hAnsi="Tahoma"/>
          <w:color w:val="0E1115"/>
          <w:sz w:val="24"/>
        </w:rPr>
        <w:t>-</w:t>
      </w:r>
      <w:r>
        <w:rPr>
          <w:color w:val="0E1115"/>
          <w:sz w:val="24"/>
        </w:rPr>
        <w:t>единомышленников</w:t>
      </w:r>
      <w:r>
        <w:rPr>
          <w:rFonts w:ascii="Tahoma" w:hAnsi="Tahoma"/>
          <w:color w:val="0E1115"/>
          <w:sz w:val="24"/>
        </w:rPr>
        <w:t>, </w:t>
      </w:r>
      <w:r>
        <w:rPr>
          <w:color w:val="0E1115"/>
          <w:sz w:val="24"/>
        </w:rPr>
        <w:t>гранты</w:t>
      </w:r>
      <w:r>
        <w:rPr>
          <w:rFonts w:ascii="Tahoma" w:hAnsi="Tahoma"/>
          <w:color w:val="0E1115"/>
          <w:sz w:val="24"/>
        </w:rPr>
        <w:t>.</w:t>
      </w:r>
    </w:p>
    <w:p>
      <w:pPr>
        <w:pStyle w:val="ListParagraph"/>
        <w:numPr>
          <w:ilvl w:val="1"/>
          <w:numId w:val="7"/>
        </w:numPr>
        <w:tabs>
          <w:tab w:pos="845" w:val="left" w:leader="none"/>
        </w:tabs>
        <w:spacing w:line="336" w:lineRule="auto" w:before="86" w:after="0"/>
        <w:ind w:left="845" w:right="664" w:hanging="263"/>
        <w:jc w:val="left"/>
        <w:rPr>
          <w:rFonts w:ascii="Tahoma" w:hAnsi="Tahoma"/>
          <w:sz w:val="24"/>
        </w:rPr>
      </w:pPr>
      <w:r>
        <w:rPr>
          <w:rFonts w:ascii="Arial" w:hAnsi="Arial"/>
          <w:b/>
          <w:color w:val="0E1115"/>
          <w:spacing w:val="-4"/>
          <w:sz w:val="27"/>
        </w:rPr>
        <w:t>С</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ер</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ч</w:t>
      </w:r>
      <w:r>
        <w:rPr>
          <w:rFonts w:ascii="Arial" w:hAnsi="Arial"/>
          <w:b/>
          <w:color w:val="0E1115"/>
          <w:spacing w:val="-4"/>
          <w:sz w:val="27"/>
        </w:rPr>
        <w:t>а</w:t>
      </w:r>
      <w:r>
        <w:rPr>
          <w:rFonts w:ascii="Arial" w:hAnsi="Arial"/>
          <w:b/>
          <w:color w:val="0E1115"/>
          <w:spacing w:val="-4"/>
          <w:sz w:val="24"/>
        </w:rPr>
        <w:t>льны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ра</w:t>
      </w:r>
      <w:r>
        <w:rPr>
          <w:rFonts w:ascii="Arial" w:hAnsi="Arial"/>
          <w:b/>
          <w:color w:val="0E1115"/>
          <w:spacing w:val="-4"/>
          <w:sz w:val="24"/>
        </w:rPr>
        <w:t>т</w:t>
      </w:r>
      <w:r>
        <w:rPr>
          <w:rFonts w:ascii="Tahoma" w:hAnsi="Tahoma"/>
          <w:b/>
          <w:color w:val="0E1115"/>
          <w:spacing w:val="-4"/>
          <w:sz w:val="24"/>
        </w:rPr>
        <w:t>:</w:t>
      </w:r>
      <w:r>
        <w:rPr>
          <w:rFonts w:ascii="Tahoma" w:hAnsi="Tahoma"/>
          <w:b/>
          <w:color w:val="0E1115"/>
          <w:spacing w:val="-14"/>
          <w:sz w:val="24"/>
        </w:rPr>
        <w:t> </w:t>
      </w:r>
      <w:r>
        <w:rPr>
          <w:color w:val="0E1115"/>
          <w:spacing w:val="-4"/>
          <w:sz w:val="24"/>
        </w:rPr>
        <w:t>Покупка</w:t>
      </w:r>
      <w:r>
        <w:rPr>
          <w:rFonts w:ascii="Tahoma" w:hAnsi="Tahoma"/>
          <w:color w:val="0E1115"/>
          <w:spacing w:val="-4"/>
          <w:sz w:val="24"/>
        </w:rPr>
        <w:t>/</w:t>
      </w:r>
      <w:r>
        <w:rPr>
          <w:color w:val="0E1115"/>
          <w:spacing w:val="-4"/>
          <w:sz w:val="24"/>
        </w:rPr>
        <w:t>аренда</w:t>
      </w:r>
      <w:r>
        <w:rPr>
          <w:color w:val="0E1115"/>
          <w:spacing w:val="-14"/>
          <w:sz w:val="24"/>
        </w:rPr>
        <w:t> </w:t>
      </w:r>
      <w:r>
        <w:rPr>
          <w:color w:val="0E1115"/>
          <w:spacing w:val="-4"/>
          <w:sz w:val="24"/>
        </w:rPr>
        <w:t>земли</w:t>
      </w:r>
      <w:r>
        <w:rPr>
          <w:rFonts w:ascii="Tahoma" w:hAnsi="Tahoma"/>
          <w:color w:val="0E1115"/>
          <w:spacing w:val="-4"/>
          <w:sz w:val="24"/>
        </w:rPr>
        <w:t>,</w:t>
      </w:r>
      <w:r>
        <w:rPr>
          <w:rFonts w:ascii="Tahoma" w:hAnsi="Tahoma"/>
          <w:color w:val="0E1115"/>
          <w:spacing w:val="-15"/>
          <w:sz w:val="24"/>
        </w:rPr>
        <w:t> </w:t>
      </w:r>
      <w:r>
        <w:rPr>
          <w:color w:val="0E1115"/>
          <w:spacing w:val="-4"/>
          <w:sz w:val="24"/>
        </w:rPr>
        <w:t>геологоразведка</w:t>
      </w:r>
      <w:r>
        <w:rPr>
          <w:rFonts w:ascii="Tahoma" w:hAnsi="Tahoma"/>
          <w:color w:val="0E1115"/>
          <w:spacing w:val="-4"/>
          <w:sz w:val="24"/>
        </w:rPr>
        <w:t>, </w:t>
      </w:r>
      <w:r>
        <w:rPr>
          <w:color w:val="0E1115"/>
          <w:sz w:val="24"/>
        </w:rPr>
        <w:t>оформление</w:t>
      </w:r>
      <w:r>
        <w:rPr>
          <w:color w:val="0E1115"/>
          <w:spacing w:val="40"/>
          <w:sz w:val="24"/>
        </w:rPr>
        <w:t> </w:t>
      </w:r>
      <w:r>
        <w:rPr>
          <w:color w:val="0E1115"/>
          <w:sz w:val="24"/>
        </w:rPr>
        <w:t>документов</w:t>
      </w:r>
      <w:r>
        <w:rPr>
          <w:rFonts w:ascii="Tahoma" w:hAnsi="Tahoma"/>
          <w:color w:val="0E1115"/>
          <w:sz w:val="24"/>
        </w:rPr>
        <w:t>, </w:t>
      </w:r>
      <w:r>
        <w:rPr>
          <w:color w:val="0E1115"/>
          <w:sz w:val="24"/>
        </w:rPr>
        <w:t>закупка</w:t>
      </w:r>
      <w:r>
        <w:rPr>
          <w:color w:val="0E1115"/>
          <w:spacing w:val="40"/>
          <w:sz w:val="24"/>
        </w:rPr>
        <w:t> </w:t>
      </w:r>
      <w:r>
        <w:rPr>
          <w:color w:val="0E1115"/>
          <w:sz w:val="24"/>
        </w:rPr>
        <w:t>первого</w:t>
      </w:r>
      <w:r>
        <w:rPr>
          <w:color w:val="0E1115"/>
          <w:spacing w:val="40"/>
          <w:sz w:val="24"/>
        </w:rPr>
        <w:t> </w:t>
      </w:r>
      <w:r>
        <w:rPr>
          <w:color w:val="0E1115"/>
          <w:sz w:val="24"/>
        </w:rPr>
        <w:t>оборудования</w:t>
      </w:r>
      <w:r>
        <w:rPr>
          <w:color w:val="0E1115"/>
          <w:spacing w:val="40"/>
          <w:sz w:val="24"/>
        </w:rPr>
        <w:t> </w:t>
      </w:r>
      <w:r>
        <w:rPr>
          <w:color w:val="0E1115"/>
          <w:sz w:val="24"/>
        </w:rPr>
        <w:t>и</w:t>
      </w:r>
      <w:r>
        <w:rPr>
          <w:color w:val="0E1115"/>
          <w:spacing w:val="40"/>
          <w:sz w:val="24"/>
        </w:rPr>
        <w:t> </w:t>
      </w:r>
      <w:r>
        <w:rPr>
          <w:color w:val="0E1115"/>
          <w:sz w:val="24"/>
        </w:rPr>
        <w:t>материалов</w:t>
      </w:r>
      <w:r>
        <w:rPr>
          <w:rFonts w:ascii="Tahoma" w:hAnsi="Tahoma"/>
          <w:color w:val="0E1115"/>
          <w:sz w:val="24"/>
        </w:rPr>
        <w:t>.</w:t>
      </w:r>
    </w:p>
    <w:p>
      <w:pPr>
        <w:pStyle w:val="ListParagraph"/>
        <w:numPr>
          <w:ilvl w:val="1"/>
          <w:numId w:val="7"/>
        </w:numPr>
        <w:tabs>
          <w:tab w:pos="845" w:val="left" w:leader="none"/>
        </w:tabs>
        <w:spacing w:line="336" w:lineRule="auto" w:before="86" w:after="0"/>
        <w:ind w:left="845" w:right="1683" w:hanging="263"/>
        <w:jc w:val="left"/>
        <w:rPr>
          <w:rFonts w:ascii="Tahoma" w:hAnsi="Tahoma"/>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чн</w:t>
      </w:r>
      <w:r>
        <w:rPr>
          <w:rFonts w:ascii="Arial" w:hAnsi="Arial"/>
          <w:b/>
          <w:color w:val="0E1115"/>
          <w:w w:val="90"/>
          <w:sz w:val="27"/>
        </w:rPr>
        <w:t>ой 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мы </w:t>
      </w:r>
      <w:r>
        <w:rPr>
          <w:rFonts w:ascii="Arial" w:hAnsi="Arial"/>
          <w:b/>
          <w:color w:val="0E1115"/>
          <w:w w:val="90"/>
          <w:sz w:val="27"/>
        </w:rPr>
        <w:t>у</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а сре</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тв</w:t>
      </w:r>
      <w:r>
        <w:rPr>
          <w:rFonts w:ascii="Tahoma" w:hAnsi="Tahoma"/>
          <w:b/>
          <w:color w:val="0E1115"/>
          <w:w w:val="90"/>
          <w:sz w:val="24"/>
        </w:rPr>
        <w:t>: </w:t>
      </w:r>
      <w:r>
        <w:rPr>
          <w:color w:val="0E1115"/>
          <w:w w:val="90"/>
          <w:sz w:val="24"/>
        </w:rPr>
        <w:t>Общий кошелек </w:t>
      </w:r>
      <w:r>
        <w:rPr>
          <w:color w:val="0E1115"/>
          <w:w w:val="90"/>
          <w:sz w:val="24"/>
        </w:rPr>
        <w:t>с </w:t>
      </w:r>
      <w:r>
        <w:rPr>
          <w:color w:val="0E1115"/>
          <w:sz w:val="24"/>
        </w:rPr>
        <w:t>мультиподписью</w:t>
      </w:r>
      <w:r>
        <w:rPr>
          <w:rFonts w:ascii="Tahoma" w:hAnsi="Tahoma"/>
          <w:color w:val="0E1115"/>
          <w:sz w:val="24"/>
        </w:rPr>
        <w:t>, </w:t>
      </w:r>
      <w:r>
        <w:rPr>
          <w:color w:val="0E1115"/>
          <w:sz w:val="24"/>
        </w:rPr>
        <w:t>регулярная публичная отчетность</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280" w:left="850" w:right="1133"/>
        </w:sectPr>
      </w:pPr>
    </w:p>
    <w:p>
      <w:pPr>
        <w:pStyle w:val="ListParagraph"/>
        <w:numPr>
          <w:ilvl w:val="0"/>
          <w:numId w:val="7"/>
        </w:numPr>
        <w:tabs>
          <w:tab w:pos="574" w:val="left" w:leader="none"/>
        </w:tabs>
        <w:spacing w:line="240" w:lineRule="auto" w:before="28" w:after="0"/>
        <w:ind w:left="574" w:right="0" w:hanging="284"/>
        <w:jc w:val="left"/>
        <w:rPr>
          <w:rFonts w:ascii="Tahoma" w:hAnsi="Tahoma"/>
          <w:sz w:val="24"/>
        </w:rPr>
      </w:pPr>
      <w:r>
        <w:rPr>
          <w:rFonts w:ascii="Arial" w:hAnsi="Arial"/>
          <w:b/>
          <w:color w:val="0E1115"/>
          <w:spacing w:val="-4"/>
          <w:sz w:val="27"/>
        </w:rPr>
        <w:t>По</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к</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12"/>
          <w:sz w:val="24"/>
        </w:rPr>
        <w:t> </w:t>
      </w:r>
      <w:r>
        <w:rPr>
          <w:rFonts w:ascii="Arial" w:hAnsi="Arial"/>
          <w:b/>
          <w:color w:val="0E1115"/>
          <w:spacing w:val="-4"/>
          <w:sz w:val="24"/>
        </w:rPr>
        <w:t>выб</w:t>
      </w:r>
      <w:r>
        <w:rPr>
          <w:rFonts w:ascii="Arial" w:hAnsi="Arial"/>
          <w:b/>
          <w:color w:val="0E1115"/>
          <w:spacing w:val="-4"/>
          <w:sz w:val="27"/>
        </w:rPr>
        <w:t>ор</w:t>
      </w:r>
      <w:r>
        <w:rPr>
          <w:rFonts w:ascii="Arial" w:hAnsi="Arial"/>
          <w:b/>
          <w:color w:val="0E1115"/>
          <w:spacing w:val="-15"/>
          <w:sz w:val="27"/>
        </w:rPr>
        <w:t> </w:t>
      </w:r>
      <w:r>
        <w:rPr>
          <w:rFonts w:ascii="Arial" w:hAnsi="Arial"/>
          <w:b/>
          <w:color w:val="0E1115"/>
          <w:spacing w:val="-4"/>
          <w:sz w:val="24"/>
        </w:rPr>
        <w:t>з</w:t>
      </w:r>
      <w:r>
        <w:rPr>
          <w:rFonts w:ascii="Arial" w:hAnsi="Arial"/>
          <w:b/>
          <w:color w:val="0E1115"/>
          <w:spacing w:val="-4"/>
          <w:sz w:val="27"/>
        </w:rPr>
        <w:t>е</w:t>
      </w:r>
      <w:r>
        <w:rPr>
          <w:rFonts w:ascii="Arial" w:hAnsi="Arial"/>
          <w:b/>
          <w:color w:val="0E1115"/>
          <w:spacing w:val="-4"/>
          <w:sz w:val="24"/>
        </w:rPr>
        <w:t>мли</w:t>
      </w:r>
      <w:r>
        <w:rPr>
          <w:rFonts w:ascii="Tahoma" w:hAnsi="Tahoma"/>
          <w:b/>
          <w:color w:val="0E1115"/>
          <w:spacing w:val="-4"/>
          <w:sz w:val="24"/>
        </w:rPr>
        <w:t>:</w:t>
      </w:r>
      <w:r>
        <w:rPr>
          <w:rFonts w:ascii="Tahoma" w:hAnsi="Tahoma"/>
          <w:b/>
          <w:color w:val="0E1115"/>
          <w:spacing w:val="-7"/>
          <w:sz w:val="24"/>
        </w:rPr>
        <w:t> </w:t>
      </w:r>
      <w:r>
        <w:rPr>
          <w:color w:val="0E1115"/>
          <w:spacing w:val="-4"/>
          <w:sz w:val="24"/>
        </w:rPr>
        <w:t>Самый</w:t>
      </w:r>
      <w:r>
        <w:rPr>
          <w:color w:val="0E1115"/>
          <w:spacing w:val="-9"/>
          <w:sz w:val="24"/>
        </w:rPr>
        <w:t> </w:t>
      </w:r>
      <w:r>
        <w:rPr>
          <w:color w:val="0E1115"/>
          <w:spacing w:val="-4"/>
          <w:sz w:val="24"/>
        </w:rPr>
        <w:t>критичный</w:t>
      </w:r>
      <w:r>
        <w:rPr>
          <w:color w:val="0E1115"/>
          <w:spacing w:val="-9"/>
          <w:sz w:val="24"/>
        </w:rPr>
        <w:t> </w:t>
      </w:r>
      <w:r>
        <w:rPr>
          <w:color w:val="0E1115"/>
          <w:spacing w:val="-4"/>
          <w:sz w:val="24"/>
        </w:rPr>
        <w:t>этап</w:t>
      </w:r>
      <w:r>
        <w:rPr>
          <w:rFonts w:ascii="Tahoma" w:hAnsi="Tahoma"/>
          <w:color w:val="0E1115"/>
          <w:spacing w:val="-4"/>
          <w:sz w:val="24"/>
        </w:rPr>
        <w:t>.</w:t>
      </w:r>
    </w:p>
    <w:p>
      <w:pPr>
        <w:pStyle w:val="ListParagraph"/>
        <w:numPr>
          <w:ilvl w:val="1"/>
          <w:numId w:val="7"/>
        </w:numPr>
        <w:tabs>
          <w:tab w:pos="845" w:val="left" w:leader="none"/>
        </w:tabs>
        <w:spacing w:line="338" w:lineRule="auto" w:before="230" w:after="0"/>
        <w:ind w:left="845" w:right="242" w:hanging="263"/>
        <w:jc w:val="left"/>
        <w:rPr>
          <w:sz w:val="24"/>
        </w:rPr>
      </w:pPr>
      <w:r>
        <w:rPr>
          <w:rFonts w:ascii="Arial" w:hAnsi="Arial"/>
          <w:b/>
          <w:color w:val="0E1115"/>
          <w:sz w:val="27"/>
        </w:rPr>
        <w:t>Кр</w:t>
      </w:r>
      <w:r>
        <w:rPr>
          <w:rFonts w:ascii="Arial" w:hAnsi="Arial"/>
          <w:b/>
          <w:color w:val="0E1115"/>
          <w:sz w:val="24"/>
        </w:rPr>
        <w:t>ит</w:t>
      </w:r>
      <w:r>
        <w:rPr>
          <w:rFonts w:ascii="Arial" w:hAnsi="Arial"/>
          <w:b/>
          <w:color w:val="0E1115"/>
          <w:sz w:val="27"/>
        </w:rPr>
        <w:t>ер</w:t>
      </w:r>
      <w:r>
        <w:rPr>
          <w:rFonts w:ascii="Arial" w:hAnsi="Arial"/>
          <w:b/>
          <w:color w:val="0E1115"/>
          <w:sz w:val="24"/>
        </w:rPr>
        <w:t>ии</w:t>
      </w:r>
      <w:r>
        <w:rPr>
          <w:rFonts w:ascii="Tahoma" w:hAnsi="Tahoma"/>
          <w:b/>
          <w:color w:val="0E1115"/>
          <w:sz w:val="24"/>
        </w:rPr>
        <w:t>: </w:t>
      </w:r>
      <w:r>
        <w:rPr>
          <w:color w:val="0E1115"/>
          <w:sz w:val="24"/>
        </w:rPr>
        <w:t>Экология </w:t>
      </w:r>
      <w:r>
        <w:rPr>
          <w:rFonts w:ascii="Tahoma" w:hAnsi="Tahoma"/>
          <w:color w:val="0E1115"/>
          <w:sz w:val="24"/>
        </w:rPr>
        <w:t>(</w:t>
      </w:r>
      <w:r>
        <w:rPr>
          <w:color w:val="0E1115"/>
          <w:sz w:val="24"/>
        </w:rPr>
        <w:t>чистота воды</w:t>
      </w:r>
      <w:r>
        <w:rPr>
          <w:rFonts w:ascii="Tahoma" w:hAnsi="Tahoma"/>
          <w:color w:val="0E1115"/>
          <w:sz w:val="24"/>
        </w:rPr>
        <w:t>, </w:t>
      </w:r>
      <w:r>
        <w:rPr>
          <w:color w:val="0E1115"/>
          <w:sz w:val="24"/>
        </w:rPr>
        <w:t>воздуха</w:t>
      </w:r>
      <w:r>
        <w:rPr>
          <w:rFonts w:ascii="Tahoma" w:hAnsi="Tahoma"/>
          <w:color w:val="0E1115"/>
          <w:sz w:val="24"/>
        </w:rPr>
        <w:t>, </w:t>
      </w:r>
      <w:r>
        <w:rPr>
          <w:color w:val="0E1115"/>
          <w:sz w:val="24"/>
        </w:rPr>
        <w:t>почв</w:t>
      </w:r>
      <w:r>
        <w:rPr>
          <w:rFonts w:ascii="Tahoma" w:hAnsi="Tahoma"/>
          <w:color w:val="0E1115"/>
          <w:sz w:val="24"/>
        </w:rPr>
        <w:t>), </w:t>
      </w:r>
      <w:r>
        <w:rPr>
          <w:color w:val="0E1115"/>
          <w:sz w:val="24"/>
        </w:rPr>
        <w:t>доступность </w:t>
      </w:r>
      <w:r>
        <w:rPr>
          <w:rFonts w:ascii="Tahoma" w:hAnsi="Tahoma"/>
          <w:color w:val="0E1115"/>
          <w:sz w:val="24"/>
        </w:rPr>
        <w:t>(</w:t>
      </w:r>
      <w:r>
        <w:rPr>
          <w:color w:val="0E1115"/>
          <w:sz w:val="24"/>
        </w:rPr>
        <w:t>логистика</w:t>
      </w:r>
      <w:r>
        <w:rPr>
          <w:rFonts w:ascii="Tahoma" w:hAnsi="Tahoma"/>
          <w:color w:val="0E1115"/>
          <w:sz w:val="24"/>
        </w:rPr>
        <w:t>), </w:t>
      </w:r>
      <w:r>
        <w:rPr>
          <w:color w:val="0E1115"/>
          <w:w w:val="105"/>
          <w:sz w:val="24"/>
        </w:rPr>
        <w:t>наличие</w:t>
      </w:r>
      <w:r>
        <w:rPr>
          <w:color w:val="0E1115"/>
          <w:spacing w:val="-10"/>
          <w:w w:val="105"/>
          <w:sz w:val="24"/>
        </w:rPr>
        <w:t> </w:t>
      </w:r>
      <w:r>
        <w:rPr>
          <w:color w:val="0E1115"/>
          <w:w w:val="105"/>
          <w:sz w:val="24"/>
        </w:rPr>
        <w:t>ресурсов</w:t>
      </w:r>
      <w:r>
        <w:rPr>
          <w:color w:val="0E1115"/>
          <w:spacing w:val="-10"/>
          <w:w w:val="105"/>
          <w:sz w:val="24"/>
        </w:rPr>
        <w:t> </w:t>
      </w:r>
      <w:r>
        <w:rPr>
          <w:rFonts w:ascii="Tahoma" w:hAnsi="Tahoma"/>
          <w:color w:val="0E1115"/>
          <w:w w:val="105"/>
          <w:sz w:val="24"/>
        </w:rPr>
        <w:t>(</w:t>
      </w:r>
      <w:r>
        <w:rPr>
          <w:color w:val="0E1115"/>
          <w:w w:val="105"/>
          <w:sz w:val="24"/>
        </w:rPr>
        <w:t>вода</w:t>
      </w:r>
      <w:r>
        <w:rPr>
          <w:rFonts w:ascii="Tahoma" w:hAnsi="Tahoma"/>
          <w:color w:val="0E1115"/>
          <w:w w:val="105"/>
          <w:sz w:val="24"/>
        </w:rPr>
        <w:t>,</w:t>
      </w:r>
      <w:r>
        <w:rPr>
          <w:rFonts w:ascii="Tahoma" w:hAnsi="Tahoma"/>
          <w:color w:val="0E1115"/>
          <w:spacing w:val="-13"/>
          <w:w w:val="105"/>
          <w:sz w:val="24"/>
        </w:rPr>
        <w:t> </w:t>
      </w:r>
      <w:r>
        <w:rPr>
          <w:color w:val="0E1115"/>
          <w:w w:val="105"/>
          <w:sz w:val="24"/>
        </w:rPr>
        <w:t>лес</w:t>
      </w:r>
      <w:r>
        <w:rPr>
          <w:rFonts w:ascii="Tahoma" w:hAnsi="Tahoma"/>
          <w:color w:val="0E1115"/>
          <w:w w:val="105"/>
          <w:sz w:val="24"/>
        </w:rPr>
        <w:t>,</w:t>
      </w:r>
      <w:r>
        <w:rPr>
          <w:rFonts w:ascii="Tahoma" w:hAnsi="Tahoma"/>
          <w:color w:val="0E1115"/>
          <w:spacing w:val="-13"/>
          <w:w w:val="105"/>
          <w:sz w:val="24"/>
        </w:rPr>
        <w:t> </w:t>
      </w:r>
      <w:r>
        <w:rPr>
          <w:color w:val="0E1115"/>
          <w:w w:val="105"/>
          <w:sz w:val="24"/>
        </w:rPr>
        <w:t>плодородная</w:t>
      </w:r>
      <w:r>
        <w:rPr>
          <w:color w:val="0E1115"/>
          <w:spacing w:val="-10"/>
          <w:w w:val="105"/>
          <w:sz w:val="24"/>
        </w:rPr>
        <w:t> </w:t>
      </w:r>
      <w:r>
        <w:rPr>
          <w:color w:val="0E1115"/>
          <w:w w:val="105"/>
          <w:sz w:val="24"/>
        </w:rPr>
        <w:t>земля</w:t>
      </w:r>
      <w:r>
        <w:rPr>
          <w:rFonts w:ascii="Tahoma" w:hAnsi="Tahoma"/>
          <w:color w:val="0E1115"/>
          <w:w w:val="105"/>
          <w:sz w:val="24"/>
        </w:rPr>
        <w:t>),</w:t>
      </w:r>
      <w:r>
        <w:rPr>
          <w:rFonts w:ascii="Tahoma" w:hAnsi="Tahoma"/>
          <w:color w:val="0E1115"/>
          <w:spacing w:val="-13"/>
          <w:w w:val="105"/>
          <w:sz w:val="24"/>
        </w:rPr>
        <w:t> </w:t>
      </w:r>
      <w:r>
        <w:rPr>
          <w:color w:val="0E1115"/>
          <w:w w:val="105"/>
          <w:sz w:val="24"/>
        </w:rPr>
        <w:t>юридическая</w:t>
      </w:r>
      <w:r>
        <w:rPr>
          <w:color w:val="0E1115"/>
          <w:spacing w:val="-10"/>
          <w:w w:val="105"/>
          <w:sz w:val="24"/>
        </w:rPr>
        <w:t> </w:t>
      </w:r>
      <w:r>
        <w:rPr>
          <w:color w:val="0E1115"/>
          <w:w w:val="105"/>
          <w:sz w:val="24"/>
        </w:rPr>
        <w:t>чистота</w:t>
      </w:r>
      <w:r>
        <w:rPr>
          <w:rFonts w:ascii="Tahoma" w:hAnsi="Tahoma"/>
          <w:color w:val="0E1115"/>
          <w:w w:val="105"/>
          <w:sz w:val="24"/>
        </w:rPr>
        <w:t>, </w:t>
      </w:r>
      <w:r>
        <w:rPr>
          <w:color w:val="0E1115"/>
          <w:w w:val="105"/>
          <w:sz w:val="24"/>
        </w:rPr>
        <w:t>климат</w:t>
      </w:r>
      <w:r>
        <w:rPr>
          <w:rFonts w:ascii="Tahoma" w:hAnsi="Tahoma"/>
          <w:color w:val="0E1115"/>
          <w:w w:val="105"/>
          <w:sz w:val="24"/>
        </w:rPr>
        <w:t>,</w:t>
      </w:r>
      <w:r>
        <w:rPr>
          <w:rFonts w:ascii="Tahoma" w:hAnsi="Tahoma"/>
          <w:color w:val="0E1115"/>
          <w:spacing w:val="-11"/>
          <w:w w:val="105"/>
          <w:sz w:val="24"/>
        </w:rPr>
        <w:t> </w:t>
      </w:r>
      <w:r>
        <w:rPr>
          <w:color w:val="0E1115"/>
          <w:w w:val="105"/>
          <w:sz w:val="24"/>
        </w:rPr>
        <w:t>рельеф</w:t>
      </w:r>
      <w:r>
        <w:rPr>
          <w:color w:val="0E1115"/>
          <w:spacing w:val="-8"/>
          <w:w w:val="105"/>
          <w:sz w:val="24"/>
        </w:rPr>
        <w:t> </w:t>
      </w:r>
      <w:r>
        <w:rPr>
          <w:rFonts w:ascii="Tahoma" w:hAnsi="Tahoma"/>
          <w:color w:val="0E1115"/>
          <w:w w:val="105"/>
          <w:sz w:val="24"/>
        </w:rPr>
        <w:t>(</w:t>
      </w:r>
      <w:r>
        <w:rPr>
          <w:color w:val="0E1115"/>
          <w:w w:val="105"/>
          <w:sz w:val="24"/>
        </w:rPr>
        <w:t>не</w:t>
      </w:r>
      <w:r>
        <w:rPr>
          <w:color w:val="0E1115"/>
          <w:spacing w:val="-8"/>
          <w:w w:val="105"/>
          <w:sz w:val="24"/>
        </w:rPr>
        <w:t> </w:t>
      </w:r>
      <w:r>
        <w:rPr>
          <w:color w:val="0E1115"/>
          <w:w w:val="105"/>
          <w:sz w:val="24"/>
        </w:rPr>
        <w:t>подверженный</w:t>
      </w:r>
      <w:r>
        <w:rPr>
          <w:color w:val="0E1115"/>
          <w:spacing w:val="-8"/>
          <w:w w:val="105"/>
          <w:sz w:val="24"/>
        </w:rPr>
        <w:t> </w:t>
      </w:r>
      <w:r>
        <w:rPr>
          <w:color w:val="0E1115"/>
          <w:w w:val="105"/>
          <w:sz w:val="24"/>
        </w:rPr>
        <w:t>паводкам</w:t>
      </w:r>
      <w:r>
        <w:rPr>
          <w:rFonts w:ascii="Tahoma" w:hAnsi="Tahoma"/>
          <w:color w:val="0E1115"/>
          <w:w w:val="105"/>
          <w:sz w:val="24"/>
        </w:rPr>
        <w:t>/</w:t>
      </w:r>
      <w:r>
        <w:rPr>
          <w:color w:val="0E1115"/>
          <w:w w:val="105"/>
          <w:sz w:val="24"/>
        </w:rPr>
        <w:t>оползням</w:t>
      </w:r>
      <w:r>
        <w:rPr>
          <w:rFonts w:ascii="Tahoma" w:hAnsi="Tahoma"/>
          <w:color w:val="0E1115"/>
          <w:w w:val="105"/>
          <w:sz w:val="24"/>
        </w:rPr>
        <w:t>),</w:t>
      </w:r>
      <w:r>
        <w:rPr>
          <w:rFonts w:ascii="Tahoma" w:hAnsi="Tahoma"/>
          <w:color w:val="0E1115"/>
          <w:spacing w:val="-11"/>
          <w:w w:val="105"/>
          <w:sz w:val="24"/>
        </w:rPr>
        <w:t> </w:t>
      </w:r>
      <w:r>
        <w:rPr>
          <w:color w:val="0E1115"/>
          <w:w w:val="105"/>
          <w:sz w:val="24"/>
        </w:rPr>
        <w:t>удаленность</w:t>
      </w:r>
      <w:r>
        <w:rPr>
          <w:color w:val="0E1115"/>
          <w:spacing w:val="-8"/>
          <w:w w:val="105"/>
          <w:sz w:val="24"/>
        </w:rPr>
        <w:t> </w:t>
      </w:r>
      <w:r>
        <w:rPr>
          <w:color w:val="0E1115"/>
          <w:w w:val="105"/>
          <w:sz w:val="24"/>
        </w:rPr>
        <w:t>от</w:t>
      </w:r>
    </w:p>
    <w:p>
      <w:pPr>
        <w:pStyle w:val="BodyText"/>
        <w:spacing w:before="11"/>
        <w:ind w:left="845"/>
        <w:rPr>
          <w:rFonts w:ascii="Tahoma" w:hAnsi="Tahoma"/>
        </w:rPr>
      </w:pPr>
      <w:r>
        <w:rPr>
          <w:color w:val="0E1115"/>
        </w:rPr>
        <w:t>крупных</w:t>
      </w:r>
      <w:r>
        <w:rPr>
          <w:color w:val="0E1115"/>
          <w:spacing w:val="18"/>
        </w:rPr>
        <w:t> </w:t>
      </w:r>
      <w:r>
        <w:rPr>
          <w:color w:val="0E1115"/>
          <w:spacing w:val="-2"/>
        </w:rPr>
        <w:t>городов</w:t>
      </w:r>
      <w:r>
        <w:rPr>
          <w:rFonts w:ascii="Tahoma" w:hAnsi="Tahoma"/>
          <w:color w:val="0E1115"/>
          <w:spacing w:val="-2"/>
        </w:rPr>
        <w:t>/</w:t>
      </w:r>
      <w:r>
        <w:rPr>
          <w:color w:val="0E1115"/>
          <w:spacing w:val="-2"/>
        </w:rPr>
        <w:t>АЭС</w:t>
      </w:r>
      <w:r>
        <w:rPr>
          <w:rFonts w:ascii="Tahoma" w:hAnsi="Tahoma"/>
          <w:color w:val="0E1115"/>
          <w:spacing w:val="-2"/>
        </w:rPr>
        <w:t>/</w:t>
      </w:r>
      <w:r>
        <w:rPr>
          <w:color w:val="0E1115"/>
          <w:spacing w:val="-2"/>
        </w:rPr>
        <w:t>промзон</w:t>
      </w:r>
      <w:r>
        <w:rPr>
          <w:rFonts w:ascii="Tahoma" w:hAnsi="Tahoma"/>
          <w:color w:val="0E1115"/>
          <w:spacing w:val="-2"/>
        </w:rPr>
        <w:t>.</w:t>
      </w:r>
    </w:p>
    <w:p>
      <w:pPr>
        <w:pStyle w:val="ListParagraph"/>
        <w:numPr>
          <w:ilvl w:val="0"/>
          <w:numId w:val="7"/>
        </w:numPr>
        <w:tabs>
          <w:tab w:pos="575" w:val="left" w:leader="none"/>
        </w:tabs>
        <w:spacing w:line="338" w:lineRule="auto" w:before="203" w:after="0"/>
        <w:ind w:left="575" w:right="688" w:hanging="285"/>
        <w:jc w:val="both"/>
        <w:rPr>
          <w:rFonts w:ascii="Tahoma" w:hAnsi="Tahoma"/>
          <w:sz w:val="24"/>
        </w:rPr>
      </w:pPr>
      <w:r>
        <w:rPr>
          <w:rFonts w:ascii="Arial" w:hAnsi="Arial"/>
          <w:b/>
          <w:color w:val="0E1115"/>
          <w:spacing w:val="-4"/>
          <w:sz w:val="27"/>
        </w:rPr>
        <w:t>Со</w:t>
      </w:r>
      <w:r>
        <w:rPr>
          <w:rFonts w:ascii="Arial" w:hAnsi="Arial"/>
          <w:b/>
          <w:color w:val="0E1115"/>
          <w:spacing w:val="-4"/>
          <w:sz w:val="24"/>
        </w:rPr>
        <w:t>зд</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4"/>
        </w:rPr>
        <w:t>библи</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ки</w:t>
      </w:r>
      <w:r>
        <w:rPr>
          <w:rFonts w:ascii="Arial" w:hAnsi="Arial"/>
          <w:b/>
          <w:color w:val="0E1115"/>
          <w:spacing w:val="-10"/>
          <w:sz w:val="24"/>
        </w:rPr>
        <w:t> </w:t>
      </w:r>
      <w:r>
        <w:rPr>
          <w:rFonts w:ascii="Arial" w:hAnsi="Arial"/>
          <w:b/>
          <w:color w:val="0E1115"/>
          <w:spacing w:val="-4"/>
          <w:sz w:val="24"/>
        </w:rPr>
        <w:t>зн</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й</w:t>
      </w:r>
      <w:r>
        <w:rPr>
          <w:rFonts w:ascii="Tahoma" w:hAnsi="Tahoma"/>
          <w:b/>
          <w:color w:val="0E1115"/>
          <w:spacing w:val="-4"/>
          <w:sz w:val="24"/>
        </w:rPr>
        <w:t>»:</w:t>
      </w:r>
      <w:r>
        <w:rPr>
          <w:rFonts w:ascii="Tahoma" w:hAnsi="Tahoma"/>
          <w:b/>
          <w:color w:val="0E1115"/>
          <w:spacing w:val="-5"/>
          <w:sz w:val="24"/>
        </w:rPr>
        <w:t> </w:t>
      </w:r>
      <w:r>
        <w:rPr>
          <w:color w:val="0E1115"/>
          <w:spacing w:val="-4"/>
          <w:sz w:val="24"/>
        </w:rPr>
        <w:t>Сбор</w:t>
      </w:r>
      <w:r>
        <w:rPr>
          <w:color w:val="0E1115"/>
          <w:spacing w:val="-7"/>
          <w:sz w:val="24"/>
        </w:rPr>
        <w:t> </w:t>
      </w:r>
      <w:r>
        <w:rPr>
          <w:color w:val="0E1115"/>
          <w:spacing w:val="-4"/>
          <w:sz w:val="24"/>
        </w:rPr>
        <w:t>и</w:t>
      </w:r>
      <w:r>
        <w:rPr>
          <w:color w:val="0E1115"/>
          <w:spacing w:val="-7"/>
          <w:sz w:val="24"/>
        </w:rPr>
        <w:t> </w:t>
      </w:r>
      <w:r>
        <w:rPr>
          <w:color w:val="0E1115"/>
          <w:spacing w:val="-4"/>
          <w:sz w:val="24"/>
        </w:rPr>
        <w:t>систематизация</w:t>
      </w:r>
      <w:r>
        <w:rPr>
          <w:color w:val="0E1115"/>
          <w:spacing w:val="-7"/>
          <w:sz w:val="24"/>
        </w:rPr>
        <w:t> </w:t>
      </w:r>
      <w:r>
        <w:rPr>
          <w:color w:val="0E1115"/>
          <w:spacing w:val="-4"/>
          <w:sz w:val="24"/>
        </w:rPr>
        <w:t>всей</w:t>
      </w:r>
      <w:r>
        <w:rPr>
          <w:color w:val="0E1115"/>
          <w:spacing w:val="-7"/>
          <w:sz w:val="24"/>
        </w:rPr>
        <w:t> </w:t>
      </w:r>
      <w:r>
        <w:rPr>
          <w:color w:val="0E1115"/>
          <w:spacing w:val="-4"/>
          <w:sz w:val="24"/>
        </w:rPr>
        <w:t>необходимой </w:t>
      </w:r>
      <w:r>
        <w:rPr>
          <w:color w:val="0E1115"/>
          <w:sz w:val="24"/>
        </w:rPr>
        <w:t>информации</w:t>
      </w:r>
      <w:r>
        <w:rPr>
          <w:rFonts w:ascii="Tahoma" w:hAnsi="Tahoma"/>
          <w:color w:val="0E1115"/>
          <w:sz w:val="24"/>
        </w:rPr>
        <w:t>: </w:t>
      </w:r>
      <w:r>
        <w:rPr>
          <w:color w:val="0E1115"/>
          <w:sz w:val="24"/>
        </w:rPr>
        <w:t>инструкции по строительству эко</w:t>
      </w:r>
      <w:r>
        <w:rPr>
          <w:rFonts w:ascii="Tahoma" w:hAnsi="Tahoma"/>
          <w:color w:val="0E1115"/>
          <w:sz w:val="24"/>
        </w:rPr>
        <w:t>-</w:t>
      </w:r>
      <w:r>
        <w:rPr>
          <w:color w:val="0E1115"/>
          <w:sz w:val="24"/>
        </w:rPr>
        <w:t>домов</w:t>
      </w:r>
      <w:r>
        <w:rPr>
          <w:rFonts w:ascii="Tahoma" w:hAnsi="Tahoma"/>
          <w:color w:val="0E1115"/>
          <w:sz w:val="24"/>
        </w:rPr>
        <w:t>, </w:t>
      </w:r>
      <w:r>
        <w:rPr>
          <w:color w:val="0E1115"/>
          <w:sz w:val="24"/>
        </w:rPr>
        <w:t>схемы организации пермакультурного</w:t>
      </w:r>
      <w:r>
        <w:rPr>
          <w:color w:val="0E1115"/>
          <w:spacing w:val="40"/>
          <w:sz w:val="24"/>
        </w:rPr>
        <w:t> </w:t>
      </w:r>
      <w:r>
        <w:rPr>
          <w:color w:val="0E1115"/>
          <w:sz w:val="24"/>
        </w:rPr>
        <w:t>огорода</w:t>
      </w:r>
      <w:r>
        <w:rPr>
          <w:rFonts w:ascii="Tahoma" w:hAnsi="Tahoma"/>
          <w:color w:val="0E1115"/>
          <w:sz w:val="24"/>
        </w:rPr>
        <w:t>, </w:t>
      </w:r>
      <w:r>
        <w:rPr>
          <w:color w:val="0E1115"/>
          <w:sz w:val="24"/>
        </w:rPr>
        <w:t>медицинские</w:t>
      </w:r>
      <w:r>
        <w:rPr>
          <w:color w:val="0E1115"/>
          <w:spacing w:val="40"/>
          <w:sz w:val="24"/>
        </w:rPr>
        <w:t> </w:t>
      </w:r>
      <w:r>
        <w:rPr>
          <w:color w:val="0E1115"/>
          <w:sz w:val="24"/>
        </w:rPr>
        <w:t>протоколы</w:t>
      </w:r>
      <w:r>
        <w:rPr>
          <w:color w:val="0E1115"/>
          <w:spacing w:val="40"/>
          <w:sz w:val="24"/>
        </w:rPr>
        <w:t> </w:t>
      </w:r>
      <w:r>
        <w:rPr>
          <w:color w:val="0E1115"/>
          <w:sz w:val="24"/>
        </w:rPr>
        <w:t>первой</w:t>
      </w:r>
      <w:r>
        <w:rPr>
          <w:color w:val="0E1115"/>
          <w:spacing w:val="40"/>
          <w:sz w:val="24"/>
        </w:rPr>
        <w:t> </w:t>
      </w:r>
      <w:r>
        <w:rPr>
          <w:color w:val="0E1115"/>
          <w:sz w:val="24"/>
        </w:rPr>
        <w:t>помощи</w:t>
      </w:r>
      <w:r>
        <w:rPr>
          <w:rFonts w:ascii="Tahoma" w:hAnsi="Tahoma"/>
          <w:color w:val="0E1115"/>
          <w:sz w:val="24"/>
        </w:rPr>
        <w:t>,</w:t>
      </w:r>
    </w:p>
    <w:p>
      <w:pPr>
        <w:pStyle w:val="BodyText"/>
        <w:spacing w:before="11"/>
        <w:ind w:left="575"/>
        <w:jc w:val="both"/>
        <w:rPr>
          <w:rFonts w:ascii="Tahoma" w:hAnsi="Tahoma"/>
        </w:rPr>
      </w:pPr>
      <w:r>
        <w:rPr>
          <w:color w:val="0E1115"/>
        </w:rPr>
        <w:t>образовательные</w:t>
      </w:r>
      <w:r>
        <w:rPr>
          <w:color w:val="0E1115"/>
          <w:spacing w:val="21"/>
        </w:rPr>
        <w:t> </w:t>
      </w:r>
      <w:r>
        <w:rPr>
          <w:color w:val="0E1115"/>
        </w:rPr>
        <w:t>программы</w:t>
      </w:r>
      <w:r>
        <w:rPr>
          <w:color w:val="0E1115"/>
          <w:spacing w:val="22"/>
        </w:rPr>
        <w:t> </w:t>
      </w:r>
      <w:r>
        <w:rPr>
          <w:color w:val="0E1115"/>
        </w:rPr>
        <w:t>для</w:t>
      </w:r>
      <w:r>
        <w:rPr>
          <w:color w:val="0E1115"/>
          <w:spacing w:val="21"/>
        </w:rPr>
        <w:t> </w:t>
      </w:r>
      <w:r>
        <w:rPr>
          <w:color w:val="0E1115"/>
        </w:rPr>
        <w:t>детей</w:t>
      </w:r>
      <w:r>
        <w:rPr>
          <w:color w:val="0E1115"/>
          <w:spacing w:val="22"/>
        </w:rPr>
        <w:t> </w:t>
      </w:r>
      <w:r>
        <w:rPr>
          <w:color w:val="0E1115"/>
        </w:rPr>
        <w:t>и</w:t>
      </w:r>
      <w:r>
        <w:rPr>
          <w:color w:val="0E1115"/>
          <w:spacing w:val="21"/>
        </w:rPr>
        <w:t> </w:t>
      </w:r>
      <w:r>
        <w:rPr>
          <w:color w:val="0E1115"/>
          <w:spacing w:val="-4"/>
        </w:rPr>
        <w:t>т</w:t>
      </w:r>
      <w:r>
        <w:rPr>
          <w:rFonts w:ascii="Tahoma" w:hAnsi="Tahoma"/>
          <w:color w:val="0E1115"/>
          <w:spacing w:val="-4"/>
        </w:rPr>
        <w:t>.</w:t>
      </w:r>
      <w:r>
        <w:rPr>
          <w:color w:val="0E1115"/>
          <w:spacing w:val="-4"/>
        </w:rPr>
        <w:t>д</w:t>
      </w:r>
      <w:r>
        <w:rPr>
          <w:rFonts w:ascii="Tahoma" w:hAnsi="Tahoma"/>
          <w:color w:val="0E1115"/>
          <w:spacing w:val="-4"/>
        </w:rPr>
        <w:t>.</w:t>
      </w:r>
    </w:p>
    <w:p>
      <w:pPr>
        <w:pStyle w:val="ListParagraph"/>
        <w:numPr>
          <w:ilvl w:val="0"/>
          <w:numId w:val="7"/>
        </w:numPr>
        <w:tabs>
          <w:tab w:pos="575" w:val="left" w:leader="none"/>
        </w:tabs>
        <w:spacing w:line="340" w:lineRule="auto" w:before="203" w:after="0"/>
        <w:ind w:left="575" w:right="633" w:hanging="285"/>
        <w:jc w:val="left"/>
        <w:rPr>
          <w:rFonts w:ascii="Tahoma" w:hAnsi="Tahoma"/>
          <w:sz w:val="24"/>
        </w:rPr>
      </w:pP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ра</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тк</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вил</w:t>
      </w:r>
      <w:r>
        <w:rPr>
          <w:rFonts w:ascii="Arial" w:hAnsi="Arial"/>
          <w:b/>
          <w:color w:val="0E1115"/>
          <w:spacing w:val="-13"/>
          <w:sz w:val="24"/>
        </w:rPr>
        <w:t> </w:t>
      </w:r>
      <w:r>
        <w:rPr>
          <w:rFonts w:ascii="Arial" w:hAnsi="Arial"/>
          <w:b/>
          <w:color w:val="0E1115"/>
          <w:spacing w:val="-4"/>
          <w:sz w:val="24"/>
        </w:rPr>
        <w:t>п</w:t>
      </w:r>
      <w:r>
        <w:rPr>
          <w:rFonts w:ascii="Arial" w:hAnsi="Arial"/>
          <w:b/>
          <w:color w:val="0E1115"/>
          <w:spacing w:val="-4"/>
          <w:sz w:val="27"/>
        </w:rPr>
        <w:t>р</w:t>
      </w:r>
      <w:r>
        <w:rPr>
          <w:rFonts w:ascii="Arial" w:hAnsi="Arial"/>
          <w:b/>
          <w:color w:val="0E1115"/>
          <w:spacing w:val="-4"/>
          <w:sz w:val="24"/>
        </w:rPr>
        <w:t>и</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чл</w:t>
      </w:r>
      <w:r>
        <w:rPr>
          <w:rFonts w:ascii="Arial" w:hAnsi="Arial"/>
          <w:b/>
          <w:color w:val="0E1115"/>
          <w:spacing w:val="-4"/>
          <w:sz w:val="27"/>
        </w:rPr>
        <w:t>е</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14"/>
          <w:sz w:val="24"/>
        </w:rPr>
        <w:t> </w:t>
      </w:r>
      <w:r>
        <w:rPr>
          <w:color w:val="0E1115"/>
          <w:spacing w:val="-4"/>
          <w:sz w:val="24"/>
        </w:rPr>
        <w:t>Четкий</w:t>
      </w:r>
      <w:r>
        <w:rPr>
          <w:color w:val="0E1115"/>
          <w:spacing w:val="-14"/>
          <w:sz w:val="24"/>
        </w:rPr>
        <w:t> </w:t>
      </w:r>
      <w:r>
        <w:rPr>
          <w:color w:val="0E1115"/>
          <w:spacing w:val="-4"/>
          <w:sz w:val="24"/>
        </w:rPr>
        <w:t>и</w:t>
      </w:r>
      <w:r>
        <w:rPr>
          <w:color w:val="0E1115"/>
          <w:spacing w:val="-14"/>
          <w:sz w:val="24"/>
        </w:rPr>
        <w:t> </w:t>
      </w:r>
      <w:r>
        <w:rPr>
          <w:color w:val="0E1115"/>
          <w:spacing w:val="-4"/>
          <w:sz w:val="24"/>
        </w:rPr>
        <w:t>прозрачный</w:t>
      </w:r>
      <w:r>
        <w:rPr>
          <w:color w:val="0E1115"/>
          <w:spacing w:val="-14"/>
          <w:sz w:val="24"/>
        </w:rPr>
        <w:t> </w:t>
      </w:r>
      <w:r>
        <w:rPr>
          <w:color w:val="0E1115"/>
          <w:spacing w:val="-4"/>
          <w:sz w:val="24"/>
        </w:rPr>
        <w:t>алгоритм</w:t>
      </w:r>
      <w:r>
        <w:rPr>
          <w:rFonts w:ascii="Tahoma" w:hAnsi="Tahoma"/>
          <w:color w:val="0E1115"/>
          <w:spacing w:val="-4"/>
          <w:sz w:val="24"/>
        </w:rPr>
        <w:t>. </w:t>
      </w:r>
      <w:r>
        <w:rPr>
          <w:color w:val="0E1115"/>
          <w:w w:val="105"/>
          <w:sz w:val="24"/>
        </w:rPr>
        <w:t>Обычно включает</w:t>
      </w:r>
      <w:r>
        <w:rPr>
          <w:rFonts w:ascii="Tahoma" w:hAnsi="Tahoma"/>
          <w:color w:val="0E1115"/>
          <w:w w:val="105"/>
          <w:sz w:val="24"/>
        </w:rPr>
        <w:t>: </w:t>
      </w:r>
      <w:r>
        <w:rPr>
          <w:color w:val="0E1115"/>
          <w:w w:val="105"/>
          <w:sz w:val="24"/>
        </w:rPr>
        <w:t>подачу заявки</w:t>
      </w:r>
      <w:r>
        <w:rPr>
          <w:rFonts w:ascii="Tahoma" w:hAnsi="Tahoma"/>
          <w:color w:val="0E1115"/>
          <w:w w:val="105"/>
          <w:sz w:val="24"/>
        </w:rPr>
        <w:t>, </w:t>
      </w:r>
      <w:r>
        <w:rPr>
          <w:color w:val="0E1115"/>
          <w:w w:val="105"/>
          <w:sz w:val="24"/>
        </w:rPr>
        <w:t>несколько ознакомительных визитов</w:t>
      </w:r>
      <w:r>
        <w:rPr>
          <w:rFonts w:ascii="Tahoma" w:hAnsi="Tahoma"/>
          <w:color w:val="0E1115"/>
          <w:w w:val="105"/>
          <w:sz w:val="24"/>
        </w:rPr>
        <w:t>, </w:t>
      </w:r>
      <w:r>
        <w:rPr>
          <w:color w:val="0E1115"/>
          <w:sz w:val="24"/>
        </w:rPr>
        <w:t>испытательный срок</w:t>
      </w:r>
      <w:r>
        <w:rPr>
          <w:rFonts w:ascii="Tahoma" w:hAnsi="Tahoma"/>
          <w:color w:val="0E1115"/>
          <w:sz w:val="24"/>
        </w:rPr>
        <w:t>, </w:t>
      </w:r>
      <w:r>
        <w:rPr>
          <w:color w:val="0E1115"/>
          <w:sz w:val="24"/>
        </w:rPr>
        <w:t>единогласное или </w:t>
      </w:r>
      <w:r>
        <w:rPr>
          <w:rFonts w:ascii="Tahoma" w:hAnsi="Tahoma"/>
          <w:color w:val="0E1115"/>
          <w:sz w:val="24"/>
        </w:rPr>
        <w:t>majority </w:t>
      </w:r>
      <w:r>
        <w:rPr>
          <w:color w:val="0E1115"/>
          <w:sz w:val="24"/>
        </w:rPr>
        <w:t>голосование </w:t>
      </w:r>
      <w:r>
        <w:rPr>
          <w:color w:val="0E1115"/>
          <w:sz w:val="24"/>
        </w:rPr>
        <w:t>действующих</w:t>
      </w:r>
      <w:r>
        <w:rPr>
          <w:color w:val="0E1115"/>
          <w:spacing w:val="40"/>
          <w:w w:val="105"/>
          <w:sz w:val="24"/>
        </w:rPr>
        <w:t> </w:t>
      </w:r>
      <w:r>
        <w:rPr>
          <w:color w:val="0E1115"/>
          <w:spacing w:val="-2"/>
          <w:w w:val="105"/>
          <w:sz w:val="24"/>
        </w:rPr>
        <w:t>членов</w:t>
      </w:r>
      <w:r>
        <w:rPr>
          <w:rFonts w:ascii="Tahoma" w:hAnsi="Tahoma"/>
          <w:color w:val="0E1115"/>
          <w:spacing w:val="-2"/>
          <w:w w:val="105"/>
          <w:sz w:val="24"/>
        </w:rPr>
        <w:t>.</w:t>
      </w:r>
    </w:p>
    <w:p>
      <w:pPr>
        <w:pStyle w:val="BodyText"/>
        <w:spacing w:line="336" w:lineRule="auto" w:before="234"/>
        <w:ind w:left="305"/>
        <w:rPr>
          <w:rFonts w:ascii="Tahoma" w:hAnsi="Tahoma"/>
        </w:rPr>
      </w:pPr>
      <w:r>
        <w:rPr>
          <w:rFonts w:ascii="Arial" w:hAnsi="Arial"/>
          <w:b/>
          <w:color w:val="0E1115"/>
          <w:sz w:val="27"/>
        </w:rPr>
        <w:t>Ре</w:t>
      </w:r>
      <w:r>
        <w:rPr>
          <w:rFonts w:ascii="Arial" w:hAnsi="Arial"/>
          <w:b/>
          <w:color w:val="0E1115"/>
        </w:rPr>
        <w:t>з</w:t>
      </w:r>
      <w:r>
        <w:rPr>
          <w:rFonts w:ascii="Arial" w:hAnsi="Arial"/>
          <w:b/>
          <w:color w:val="0E1115"/>
          <w:sz w:val="27"/>
        </w:rPr>
        <w:t>у</w:t>
      </w:r>
      <w:r>
        <w:rPr>
          <w:rFonts w:ascii="Arial" w:hAnsi="Arial"/>
          <w:b/>
          <w:color w:val="0E1115"/>
        </w:rPr>
        <w:t>льт</w:t>
      </w:r>
      <w:r>
        <w:rPr>
          <w:rFonts w:ascii="Arial" w:hAnsi="Arial"/>
          <w:b/>
          <w:color w:val="0E1115"/>
          <w:sz w:val="27"/>
        </w:rPr>
        <w:t>а</w:t>
      </w:r>
      <w:r>
        <w:rPr>
          <w:rFonts w:ascii="Arial" w:hAnsi="Arial"/>
          <w:b/>
          <w:color w:val="0E1115"/>
        </w:rPr>
        <w:t>т</w:t>
      </w:r>
      <w:r>
        <w:rPr>
          <w:rFonts w:ascii="Arial" w:hAnsi="Arial"/>
          <w:b/>
          <w:color w:val="0E1115"/>
          <w:spacing w:val="-17"/>
        </w:rPr>
        <w:t> </w:t>
      </w:r>
      <w:r>
        <w:rPr>
          <w:rFonts w:ascii="Arial" w:hAnsi="Arial"/>
          <w:b/>
          <w:color w:val="0E1115"/>
        </w:rPr>
        <w:t>Эт</w:t>
      </w:r>
      <w:r>
        <w:rPr>
          <w:rFonts w:ascii="Arial" w:hAnsi="Arial"/>
          <w:b/>
          <w:color w:val="0E1115"/>
          <w:sz w:val="27"/>
        </w:rPr>
        <w:t>а</w:t>
      </w:r>
      <w:r>
        <w:rPr>
          <w:rFonts w:ascii="Arial" w:hAnsi="Arial"/>
          <w:b/>
          <w:color w:val="0E1115"/>
        </w:rPr>
        <w:t>п</w:t>
      </w:r>
      <w:r>
        <w:rPr>
          <w:rFonts w:ascii="Arial" w:hAnsi="Arial"/>
          <w:b/>
          <w:color w:val="0E1115"/>
          <w:sz w:val="27"/>
        </w:rPr>
        <w:t>а</w:t>
      </w:r>
      <w:r>
        <w:rPr>
          <w:rFonts w:ascii="Arial" w:hAnsi="Arial"/>
          <w:b/>
          <w:color w:val="0E1115"/>
          <w:spacing w:val="-19"/>
          <w:sz w:val="27"/>
        </w:rPr>
        <w:t> </w:t>
      </w:r>
      <w:r>
        <w:rPr>
          <w:rFonts w:ascii="Tahoma" w:hAnsi="Tahoma"/>
          <w:b/>
          <w:color w:val="0E1115"/>
        </w:rPr>
        <w:t>1:</w:t>
      </w:r>
      <w:r>
        <w:rPr>
          <w:rFonts w:ascii="Tahoma" w:hAnsi="Tahoma"/>
          <w:b/>
          <w:color w:val="0E1115"/>
          <w:spacing w:val="-15"/>
        </w:rPr>
        <w:t> </w:t>
      </w:r>
      <w:r>
        <w:rPr>
          <w:color w:val="0E1115"/>
        </w:rPr>
        <w:t>Юридически</w:t>
      </w:r>
      <w:r>
        <w:rPr>
          <w:color w:val="0E1115"/>
          <w:spacing w:val="-14"/>
        </w:rPr>
        <w:t> </w:t>
      </w:r>
      <w:r>
        <w:rPr>
          <w:color w:val="0E1115"/>
        </w:rPr>
        <w:t>оформленная</w:t>
      </w:r>
      <w:r>
        <w:rPr>
          <w:color w:val="0E1115"/>
          <w:spacing w:val="-15"/>
        </w:rPr>
        <w:t> </w:t>
      </w:r>
      <w:r>
        <w:rPr>
          <w:color w:val="0E1115"/>
        </w:rPr>
        <w:t>группа</w:t>
      </w:r>
      <w:r>
        <w:rPr>
          <w:color w:val="0E1115"/>
          <w:spacing w:val="-15"/>
        </w:rPr>
        <w:t> </w:t>
      </w:r>
      <w:r>
        <w:rPr>
          <w:color w:val="0E1115"/>
        </w:rPr>
        <w:t>с</w:t>
      </w:r>
      <w:r>
        <w:rPr>
          <w:color w:val="0E1115"/>
          <w:spacing w:val="-15"/>
        </w:rPr>
        <w:t> </w:t>
      </w:r>
      <w:r>
        <w:rPr>
          <w:color w:val="0E1115"/>
        </w:rPr>
        <w:t>четким</w:t>
      </w:r>
      <w:r>
        <w:rPr>
          <w:color w:val="0E1115"/>
          <w:spacing w:val="-15"/>
        </w:rPr>
        <w:t> </w:t>
      </w:r>
      <w:r>
        <w:rPr>
          <w:color w:val="0E1115"/>
        </w:rPr>
        <w:t>планом</w:t>
      </w:r>
      <w:r>
        <w:rPr>
          <w:rFonts w:ascii="Tahoma" w:hAnsi="Tahoma"/>
          <w:color w:val="0E1115"/>
        </w:rPr>
        <w:t>,</w:t>
      </w:r>
      <w:r>
        <w:rPr>
          <w:rFonts w:ascii="Tahoma" w:hAnsi="Tahoma"/>
          <w:color w:val="0E1115"/>
          <w:spacing w:val="-18"/>
        </w:rPr>
        <w:t> </w:t>
      </w:r>
      <w:r>
        <w:rPr>
          <w:color w:val="0E1115"/>
        </w:rPr>
        <w:t>стартовым капиталом</w:t>
      </w:r>
      <w:r>
        <w:rPr>
          <w:rFonts w:ascii="Tahoma" w:hAnsi="Tahoma"/>
          <w:color w:val="0E1115"/>
        </w:rPr>
        <w:t>,</w:t>
      </w:r>
      <w:r>
        <w:rPr>
          <w:rFonts w:ascii="Tahoma" w:hAnsi="Tahoma"/>
          <w:color w:val="0E1115"/>
          <w:spacing w:val="40"/>
        </w:rPr>
        <w:t> </w:t>
      </w:r>
      <w:r>
        <w:rPr>
          <w:color w:val="0E1115"/>
        </w:rPr>
        <w:t>выбранным</w:t>
      </w:r>
      <w:r>
        <w:rPr>
          <w:color w:val="0E1115"/>
          <w:spacing w:val="40"/>
        </w:rPr>
        <w:t> </w:t>
      </w:r>
      <w:r>
        <w:rPr>
          <w:color w:val="0E1115"/>
        </w:rPr>
        <w:t>участком</w:t>
      </w:r>
      <w:r>
        <w:rPr>
          <w:color w:val="0E1115"/>
          <w:spacing w:val="40"/>
        </w:rPr>
        <w:t> </w:t>
      </w:r>
      <w:r>
        <w:rPr>
          <w:color w:val="0E1115"/>
        </w:rPr>
        <w:t>земли</w:t>
      </w:r>
      <w:r>
        <w:rPr>
          <w:color w:val="0E1115"/>
          <w:spacing w:val="40"/>
        </w:rPr>
        <w:t> </w:t>
      </w:r>
      <w:r>
        <w:rPr>
          <w:color w:val="0E1115"/>
        </w:rPr>
        <w:t>и</w:t>
      </w:r>
      <w:r>
        <w:rPr>
          <w:color w:val="0E1115"/>
          <w:spacing w:val="40"/>
        </w:rPr>
        <w:t> </w:t>
      </w:r>
      <w:r>
        <w:rPr>
          <w:color w:val="0E1115"/>
        </w:rPr>
        <w:t>механизмом</w:t>
      </w:r>
      <w:r>
        <w:rPr>
          <w:color w:val="0E1115"/>
          <w:spacing w:val="40"/>
        </w:rPr>
        <w:t> </w:t>
      </w:r>
      <w:r>
        <w:rPr>
          <w:color w:val="0E1115"/>
        </w:rPr>
        <w:t>принятия</w:t>
      </w:r>
      <w:r>
        <w:rPr>
          <w:color w:val="0E1115"/>
          <w:spacing w:val="40"/>
        </w:rPr>
        <w:t> </w:t>
      </w:r>
      <w:r>
        <w:rPr>
          <w:color w:val="0E1115"/>
        </w:rPr>
        <w:t>решений</w:t>
      </w:r>
      <w:r>
        <w:rPr>
          <w:rFonts w:ascii="Tahoma" w:hAnsi="Tahoma"/>
          <w:color w:val="0E1115"/>
        </w:rPr>
        <w:t>.</w:t>
      </w:r>
    </w:p>
    <w:p>
      <w:pPr>
        <w:pStyle w:val="BodyText"/>
        <w:rPr>
          <w:rFonts w:ascii="Tahoma"/>
        </w:rPr>
      </w:pPr>
    </w:p>
    <w:p>
      <w:pPr>
        <w:pStyle w:val="BodyText"/>
        <w:rPr>
          <w:rFonts w:ascii="Tahoma"/>
        </w:rPr>
      </w:pPr>
    </w:p>
    <w:p>
      <w:pPr>
        <w:pStyle w:val="BodyText"/>
        <w:spacing w:before="102"/>
        <w:rPr>
          <w:rFonts w:ascii="Tahoma"/>
        </w:rPr>
      </w:pPr>
    </w:p>
    <w:p>
      <w:pPr>
        <w:spacing w:before="0"/>
        <w:ind w:left="305" w:right="0" w:firstLine="0"/>
        <w:jc w:val="left"/>
        <w:rPr>
          <w:rFonts w:ascii="Tahoma" w:hAnsi="Tahoma"/>
          <w:b/>
          <w:sz w:val="24"/>
        </w:rPr>
      </w:pPr>
      <w:r>
        <w:rPr>
          <w:rFonts w:ascii="Arial" w:hAnsi="Arial"/>
          <w:b/>
          <w:color w:val="0E1115"/>
          <w:spacing w:val="-2"/>
          <w:w w:val="90"/>
          <w:sz w:val="27"/>
        </w:rPr>
        <w:t>Про</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лж</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z w:val="27"/>
        </w:rPr>
        <w:t> </w:t>
      </w:r>
      <w:r>
        <w:rPr>
          <w:rFonts w:ascii="Arial" w:hAnsi="Arial"/>
          <w:b/>
          <w:color w:val="0E1115"/>
          <w:spacing w:val="-2"/>
          <w:w w:val="95"/>
          <w:sz w:val="27"/>
        </w:rPr>
        <w:t>с</w:t>
      </w:r>
      <w:r>
        <w:rPr>
          <w:rFonts w:ascii="Arial" w:hAnsi="Arial"/>
          <w:b/>
          <w:color w:val="0E1115"/>
          <w:spacing w:val="-2"/>
          <w:w w:val="95"/>
          <w:sz w:val="24"/>
        </w:rPr>
        <w:t>л</w:t>
      </w:r>
      <w:r>
        <w:rPr>
          <w:rFonts w:ascii="Arial" w:hAnsi="Arial"/>
          <w:b/>
          <w:color w:val="0E1115"/>
          <w:spacing w:val="-2"/>
          <w:w w:val="95"/>
          <w:sz w:val="27"/>
        </w:rPr>
        <w:t>е</w:t>
      </w:r>
      <w:r>
        <w:rPr>
          <w:rFonts w:ascii="Arial" w:hAnsi="Arial"/>
          <w:b/>
          <w:color w:val="0E1115"/>
          <w:spacing w:val="-2"/>
          <w:w w:val="95"/>
          <w:sz w:val="24"/>
        </w:rPr>
        <w:t>д</w:t>
      </w:r>
      <w:r>
        <w:rPr>
          <w:rFonts w:ascii="Arial" w:hAnsi="Arial"/>
          <w:b/>
          <w:color w:val="0E1115"/>
          <w:spacing w:val="-2"/>
          <w:w w:val="95"/>
          <w:sz w:val="27"/>
        </w:rPr>
        <w:t>уе</w:t>
      </w:r>
      <w:r>
        <w:rPr>
          <w:rFonts w:ascii="Arial" w:hAnsi="Arial"/>
          <w:b/>
          <w:color w:val="0E1115"/>
          <w:spacing w:val="-2"/>
          <w:w w:val="95"/>
          <w:sz w:val="24"/>
        </w:rPr>
        <w:t>т</w:t>
      </w:r>
      <w:r>
        <w:rPr>
          <w:rFonts w:ascii="Tahoma" w:hAnsi="Tahoma"/>
          <w:b/>
          <w:color w:val="0E1115"/>
          <w:spacing w:val="-2"/>
          <w:w w:val="95"/>
          <w:sz w:val="24"/>
        </w:rPr>
        <w:t>...</w:t>
      </w:r>
    </w:p>
    <w:p>
      <w:pPr>
        <w:pStyle w:val="BodyText"/>
        <w:spacing w:before="60"/>
        <w:rPr>
          <w:rFonts w:ascii="Tahoma"/>
          <w:b/>
        </w:rPr>
      </w:pPr>
    </w:p>
    <w:p>
      <w:pPr>
        <w:spacing w:line="328" w:lineRule="auto" w:before="0"/>
        <w:ind w:left="305" w:right="328" w:firstLine="0"/>
        <w:jc w:val="left"/>
        <w:rPr>
          <w:rFonts w:ascii="Tahoma" w:hAnsi="Tahoma"/>
          <w:sz w:val="24"/>
        </w:rPr>
      </w:pPr>
      <w:r>
        <w:rPr>
          <w:color w:val="0E1115"/>
          <w:spacing w:val="-4"/>
          <w:sz w:val="24"/>
        </w:rPr>
        <w:t>В</w:t>
      </w:r>
      <w:r>
        <w:rPr>
          <w:color w:val="0E1115"/>
          <w:spacing w:val="-14"/>
          <w:sz w:val="24"/>
        </w:rPr>
        <w:t> </w:t>
      </w:r>
      <w:r>
        <w:rPr>
          <w:color w:val="0E1115"/>
          <w:spacing w:val="-4"/>
          <w:sz w:val="24"/>
        </w:rPr>
        <w:t>следующем</w:t>
      </w:r>
      <w:r>
        <w:rPr>
          <w:color w:val="0E1115"/>
          <w:spacing w:val="-8"/>
          <w:sz w:val="24"/>
        </w:rPr>
        <w:t> </w:t>
      </w:r>
      <w:r>
        <w:rPr>
          <w:color w:val="0E1115"/>
          <w:spacing w:val="-4"/>
          <w:sz w:val="24"/>
        </w:rPr>
        <w:t>сообщении</w:t>
      </w:r>
      <w:r>
        <w:rPr>
          <w:color w:val="0E1115"/>
          <w:spacing w:val="-9"/>
          <w:sz w:val="24"/>
        </w:rPr>
        <w:t> </w:t>
      </w:r>
      <w:r>
        <w:rPr>
          <w:color w:val="0E1115"/>
          <w:spacing w:val="-4"/>
          <w:sz w:val="24"/>
        </w:rPr>
        <w:t>я</w:t>
      </w:r>
      <w:r>
        <w:rPr>
          <w:color w:val="0E1115"/>
          <w:spacing w:val="-9"/>
          <w:sz w:val="24"/>
        </w:rPr>
        <w:t> </w:t>
      </w:r>
      <w:r>
        <w:rPr>
          <w:color w:val="0E1115"/>
          <w:spacing w:val="-4"/>
          <w:sz w:val="24"/>
        </w:rPr>
        <w:t>подробно</w:t>
      </w:r>
      <w:r>
        <w:rPr>
          <w:color w:val="0E1115"/>
          <w:spacing w:val="-9"/>
          <w:sz w:val="24"/>
        </w:rPr>
        <w:t> </w:t>
      </w:r>
      <w:r>
        <w:rPr>
          <w:color w:val="0E1115"/>
          <w:spacing w:val="-4"/>
          <w:sz w:val="24"/>
        </w:rPr>
        <w:t>опишу</w:t>
      </w:r>
      <w:r>
        <w:rPr>
          <w:color w:val="0E1115"/>
          <w:spacing w:val="-9"/>
          <w:sz w:val="24"/>
        </w:rPr>
        <w:t> </w:t>
      </w:r>
      <w:r>
        <w:rPr>
          <w:rFonts w:ascii="Arial" w:hAnsi="Arial"/>
          <w:b/>
          <w:color w:val="0E1115"/>
          <w:spacing w:val="-4"/>
          <w:sz w:val="24"/>
        </w:rPr>
        <w:t>Эт</w:t>
      </w:r>
      <w:r>
        <w:rPr>
          <w:rFonts w:ascii="Arial" w:hAnsi="Arial"/>
          <w:b/>
          <w:color w:val="0E1115"/>
          <w:spacing w:val="-4"/>
          <w:sz w:val="27"/>
        </w:rPr>
        <w:t>а</w:t>
      </w:r>
      <w:r>
        <w:rPr>
          <w:rFonts w:ascii="Arial" w:hAnsi="Arial"/>
          <w:b/>
          <w:color w:val="0E1115"/>
          <w:spacing w:val="-4"/>
          <w:sz w:val="24"/>
        </w:rPr>
        <w:t>п</w:t>
      </w:r>
      <w:r>
        <w:rPr>
          <w:rFonts w:ascii="Arial" w:hAnsi="Arial"/>
          <w:b/>
          <w:color w:val="0E1115"/>
          <w:spacing w:val="-10"/>
          <w:sz w:val="24"/>
        </w:rPr>
        <w:t> </w:t>
      </w:r>
      <w:r>
        <w:rPr>
          <w:rFonts w:ascii="Tahoma" w:hAnsi="Tahoma"/>
          <w:b/>
          <w:color w:val="0E1115"/>
          <w:spacing w:val="-4"/>
          <w:sz w:val="24"/>
        </w:rPr>
        <w:t>2:</w:t>
      </w:r>
      <w:r>
        <w:rPr>
          <w:rFonts w:ascii="Tahoma" w:hAnsi="Tahoma"/>
          <w:b/>
          <w:color w:val="0E1115"/>
          <w:spacing w:val="-13"/>
          <w:sz w:val="24"/>
        </w:rPr>
        <w:t> </w:t>
      </w:r>
      <w:r>
        <w:rPr>
          <w:rFonts w:ascii="Arial" w:hAnsi="Arial"/>
          <w:b/>
          <w:color w:val="0E1115"/>
          <w:spacing w:val="-4"/>
          <w:sz w:val="27"/>
        </w:rPr>
        <w:t>Посе</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Tahoma" w:hAnsi="Tahoma"/>
          <w:b/>
          <w:color w:val="0E1115"/>
          <w:spacing w:val="-4"/>
          <w:sz w:val="24"/>
        </w:rPr>
        <w:t>/</w:t>
      </w:r>
      <w:r>
        <w:rPr>
          <w:rFonts w:ascii="Tahoma" w:hAnsi="Tahoma"/>
          <w:b/>
          <w:color w:val="0E1115"/>
          <w:spacing w:val="-13"/>
          <w:sz w:val="24"/>
        </w:rPr>
        <w:t> </w:t>
      </w:r>
      <w:r>
        <w:rPr>
          <w:rFonts w:ascii="Arial" w:hAnsi="Arial"/>
          <w:b/>
          <w:color w:val="0E1115"/>
          <w:spacing w:val="-4"/>
          <w:sz w:val="27"/>
        </w:rPr>
        <w:t>О</w:t>
      </w:r>
      <w:r>
        <w:rPr>
          <w:rFonts w:ascii="Arial" w:hAnsi="Arial"/>
          <w:b/>
          <w:color w:val="0E1115"/>
          <w:spacing w:val="-4"/>
          <w:sz w:val="24"/>
        </w:rPr>
        <w:t>бщин</w:t>
      </w:r>
      <w:r>
        <w:rPr>
          <w:rFonts w:ascii="Arial" w:hAnsi="Arial"/>
          <w:b/>
          <w:color w:val="0E1115"/>
          <w:spacing w:val="-4"/>
          <w:sz w:val="27"/>
        </w:rPr>
        <w:t>а</w:t>
      </w:r>
      <w:r>
        <w:rPr>
          <w:rFonts w:ascii="Arial" w:hAnsi="Arial"/>
          <w:b/>
          <w:color w:val="0E1115"/>
          <w:spacing w:val="-15"/>
          <w:sz w:val="27"/>
        </w:rPr>
        <w:t> </w:t>
      </w:r>
      <w:r>
        <w:rPr>
          <w:rFonts w:ascii="Tahoma" w:hAnsi="Tahoma"/>
          <w:b/>
          <w:color w:val="0E1115"/>
          <w:spacing w:val="-4"/>
          <w:sz w:val="24"/>
        </w:rPr>
        <w:t>(0-</w:t>
      </w:r>
      <w:r>
        <w:rPr>
          <w:rFonts w:ascii="Tahoma" w:hAnsi="Tahoma"/>
          <w:b/>
          <w:color w:val="0E1115"/>
          <w:spacing w:val="-4"/>
          <w:sz w:val="24"/>
        </w:rPr>
        <w:t>50+ </w:t>
      </w:r>
      <w:r>
        <w:rPr>
          <w:rFonts w:ascii="Arial" w:hAnsi="Arial"/>
          <w:b/>
          <w:color w:val="0E1115"/>
          <w:sz w:val="24"/>
        </w:rPr>
        <w:t>ч</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Arial" w:hAnsi="Arial"/>
          <w:b/>
          <w:color w:val="0E1115"/>
          <w:sz w:val="24"/>
        </w:rPr>
        <w:t>в</w:t>
      </w:r>
      <w:r>
        <w:rPr>
          <w:rFonts w:ascii="Arial" w:hAnsi="Arial"/>
          <w:b/>
          <w:color w:val="0E1115"/>
          <w:sz w:val="27"/>
        </w:rPr>
        <w:t>е</w:t>
      </w:r>
      <w:r>
        <w:rPr>
          <w:rFonts w:ascii="Arial" w:hAnsi="Arial"/>
          <w:b/>
          <w:color w:val="0E1115"/>
          <w:sz w:val="24"/>
        </w:rPr>
        <w:t>к</w:t>
      </w:r>
      <w:r>
        <w:rPr>
          <w:rFonts w:ascii="Tahoma" w:hAnsi="Tahoma"/>
          <w:b/>
          <w:color w:val="0E1115"/>
          <w:sz w:val="24"/>
        </w:rPr>
        <w:t>) </w:t>
      </w:r>
      <w:r>
        <w:rPr>
          <w:rFonts w:ascii="Tahoma" w:hAnsi="Tahoma"/>
          <w:color w:val="0E1115"/>
          <w:sz w:val="24"/>
        </w:rPr>
        <w:t>- </w:t>
      </w:r>
      <w:r>
        <w:rPr>
          <w:color w:val="0E1115"/>
          <w:sz w:val="24"/>
        </w:rPr>
        <w:t>практические шаги по обустройству</w:t>
      </w:r>
      <w:r>
        <w:rPr>
          <w:rFonts w:ascii="Tahoma" w:hAnsi="Tahoma"/>
          <w:color w:val="0E1115"/>
          <w:sz w:val="24"/>
        </w:rPr>
        <w:t>, </w:t>
      </w:r>
      <w:r>
        <w:rPr>
          <w:color w:val="0E1115"/>
          <w:sz w:val="24"/>
        </w:rPr>
        <w:t>инфраструктуре</w:t>
      </w:r>
      <w:r>
        <w:rPr>
          <w:rFonts w:ascii="Tahoma" w:hAnsi="Tahoma"/>
          <w:color w:val="0E1115"/>
          <w:sz w:val="24"/>
        </w:rPr>
        <w:t>, </w:t>
      </w:r>
      <w:r>
        <w:rPr>
          <w:color w:val="0E1115"/>
          <w:sz w:val="24"/>
        </w:rPr>
        <w:t>экономике и социальной жизни</w:t>
      </w:r>
      <w:r>
        <w:rPr>
          <w:rFonts w:ascii="Tahoma" w:hAnsi="Tahoma"/>
          <w:color w:val="0E1115"/>
          <w:sz w:val="24"/>
        </w:rPr>
        <w:t>.</w:t>
      </w:r>
    </w:p>
    <w:p>
      <w:pPr>
        <w:pStyle w:val="BodyText"/>
        <w:spacing w:line="343" w:lineRule="auto" w:before="262"/>
        <w:ind w:left="305"/>
        <w:rPr>
          <w:rFonts w:ascii="Tahoma" w:hAnsi="Tahoma"/>
        </w:rPr>
      </w:pPr>
      <w:r>
        <w:rPr>
          <w:color w:val="0E1115"/>
          <w:w w:val="105"/>
        </w:rPr>
        <w:t>Если</w:t>
      </w:r>
      <w:r>
        <w:rPr>
          <w:color w:val="0E1115"/>
          <w:spacing w:val="-19"/>
          <w:w w:val="105"/>
        </w:rPr>
        <w:t> </w:t>
      </w:r>
      <w:r>
        <w:rPr>
          <w:color w:val="0E1115"/>
          <w:w w:val="105"/>
        </w:rPr>
        <w:t>вам</w:t>
      </w:r>
      <w:r>
        <w:rPr>
          <w:color w:val="0E1115"/>
          <w:spacing w:val="-19"/>
          <w:w w:val="105"/>
        </w:rPr>
        <w:t> </w:t>
      </w:r>
      <w:r>
        <w:rPr>
          <w:color w:val="0E1115"/>
          <w:w w:val="105"/>
        </w:rPr>
        <w:t>нужны</w:t>
      </w:r>
      <w:r>
        <w:rPr>
          <w:color w:val="0E1115"/>
          <w:spacing w:val="-19"/>
          <w:w w:val="105"/>
        </w:rPr>
        <w:t> </w:t>
      </w:r>
      <w:r>
        <w:rPr>
          <w:color w:val="0E1115"/>
          <w:w w:val="105"/>
        </w:rPr>
        <w:t>уточнения</w:t>
      </w:r>
      <w:r>
        <w:rPr>
          <w:color w:val="0E1115"/>
          <w:spacing w:val="-19"/>
          <w:w w:val="105"/>
        </w:rPr>
        <w:t> </w:t>
      </w:r>
      <w:r>
        <w:rPr>
          <w:color w:val="0E1115"/>
          <w:w w:val="105"/>
        </w:rPr>
        <w:t>по</w:t>
      </w:r>
      <w:r>
        <w:rPr>
          <w:color w:val="0E1115"/>
          <w:spacing w:val="-19"/>
          <w:w w:val="105"/>
        </w:rPr>
        <w:t> </w:t>
      </w:r>
      <w:r>
        <w:rPr>
          <w:color w:val="0E1115"/>
          <w:w w:val="105"/>
        </w:rPr>
        <w:t>этой</w:t>
      </w:r>
      <w:r>
        <w:rPr>
          <w:color w:val="0E1115"/>
          <w:spacing w:val="-19"/>
          <w:w w:val="105"/>
        </w:rPr>
        <w:t> </w:t>
      </w:r>
      <w:r>
        <w:rPr>
          <w:color w:val="0E1115"/>
          <w:w w:val="105"/>
        </w:rPr>
        <w:t>части</w:t>
      </w:r>
      <w:r>
        <w:rPr>
          <w:rFonts w:ascii="Tahoma" w:hAnsi="Tahoma"/>
          <w:color w:val="0E1115"/>
          <w:w w:val="105"/>
        </w:rPr>
        <w:t>,</w:t>
      </w:r>
      <w:r>
        <w:rPr>
          <w:rFonts w:ascii="Tahoma" w:hAnsi="Tahoma"/>
          <w:color w:val="0E1115"/>
          <w:spacing w:val="-20"/>
          <w:w w:val="105"/>
        </w:rPr>
        <w:t> </w:t>
      </w:r>
      <w:r>
        <w:rPr>
          <w:color w:val="0E1115"/>
          <w:w w:val="105"/>
        </w:rPr>
        <w:t>задавайте</w:t>
      </w:r>
      <w:r>
        <w:rPr>
          <w:color w:val="0E1115"/>
          <w:spacing w:val="-19"/>
          <w:w w:val="105"/>
        </w:rPr>
        <w:t> </w:t>
      </w:r>
      <w:r>
        <w:rPr>
          <w:color w:val="0E1115"/>
          <w:w w:val="105"/>
        </w:rPr>
        <w:t>вопросы</w:t>
      </w:r>
      <w:r>
        <w:rPr>
          <w:rFonts w:ascii="Tahoma" w:hAnsi="Tahoma"/>
          <w:color w:val="0E1115"/>
          <w:w w:val="105"/>
        </w:rPr>
        <w:t>.</w:t>
      </w:r>
      <w:r>
        <w:rPr>
          <w:rFonts w:ascii="Tahoma" w:hAnsi="Tahoma"/>
          <w:color w:val="0E1115"/>
          <w:spacing w:val="-20"/>
          <w:w w:val="105"/>
        </w:rPr>
        <w:t> </w:t>
      </w:r>
      <w:r>
        <w:rPr>
          <w:color w:val="0E1115"/>
          <w:w w:val="105"/>
        </w:rPr>
        <w:t>Готов</w:t>
      </w:r>
      <w:r>
        <w:rPr>
          <w:color w:val="0E1115"/>
          <w:spacing w:val="-19"/>
          <w:w w:val="105"/>
        </w:rPr>
        <w:t> </w:t>
      </w:r>
      <w:r>
        <w:rPr>
          <w:color w:val="0E1115"/>
          <w:w w:val="105"/>
        </w:rPr>
        <w:t>ли</w:t>
      </w:r>
      <w:r>
        <w:rPr>
          <w:color w:val="0E1115"/>
          <w:spacing w:val="-19"/>
          <w:w w:val="105"/>
        </w:rPr>
        <w:t> </w:t>
      </w:r>
      <w:r>
        <w:rPr>
          <w:color w:val="0E1115"/>
          <w:w w:val="105"/>
        </w:rPr>
        <w:t>вы</w:t>
      </w:r>
      <w:r>
        <w:rPr>
          <w:color w:val="0E1115"/>
          <w:spacing w:val="-19"/>
          <w:w w:val="105"/>
        </w:rPr>
        <w:t> </w:t>
      </w:r>
      <w:r>
        <w:rPr>
          <w:color w:val="0E1115"/>
          <w:w w:val="105"/>
        </w:rPr>
        <w:t>перейти к следующему этапу</w:t>
      </w:r>
      <w:r>
        <w:rPr>
          <w:rFonts w:ascii="Tahoma" w:hAnsi="Tahoma"/>
          <w:color w:val="0E1115"/>
          <w:w w:val="105"/>
        </w:rPr>
        <w:t>?</w:t>
      </w:r>
    </w:p>
    <w:p>
      <w:pPr>
        <w:pStyle w:val="BodyText"/>
        <w:spacing w:before="74"/>
        <w:rPr>
          <w:rFonts w:ascii="Tahoma"/>
        </w:rPr>
      </w:pPr>
    </w:p>
    <w:p>
      <w:pPr>
        <w:pStyle w:val="BodyText"/>
        <w:ind w:right="249"/>
        <w:jc w:val="right"/>
        <w:rPr>
          <w:rFonts w:ascii="Tahoma" w:hAnsi="Tahoma"/>
        </w:rPr>
      </w:pPr>
      <w:r>
        <w:rPr>
          <w:color w:val="0E1115"/>
          <w:spacing w:val="-2"/>
          <w:w w:val="105"/>
        </w:rPr>
        <w:t>продолжай</w:t>
      </w:r>
      <w:r>
        <w:rPr>
          <w:color w:val="0E1115"/>
          <w:spacing w:val="-13"/>
          <w:w w:val="105"/>
        </w:rPr>
        <w:t> </w:t>
      </w:r>
      <w:r>
        <w:rPr>
          <w:color w:val="0E1115"/>
          <w:spacing w:val="-2"/>
          <w:w w:val="105"/>
        </w:rPr>
        <w:t>этап</w:t>
      </w:r>
      <w:r>
        <w:rPr>
          <w:color w:val="0E1115"/>
          <w:spacing w:val="-12"/>
          <w:w w:val="105"/>
        </w:rPr>
        <w:t> </w:t>
      </w:r>
      <w:r>
        <w:rPr>
          <w:rFonts w:ascii="Tahoma" w:hAnsi="Tahoma"/>
          <w:color w:val="0E1115"/>
          <w:spacing w:val="-10"/>
          <w:w w:val="105"/>
        </w:rPr>
        <w:t>2</w:t>
      </w:r>
    </w:p>
    <w:p>
      <w:pPr>
        <w:pStyle w:val="BodyText"/>
        <w:spacing w:before="268"/>
        <w:rPr>
          <w:rFonts w:ascii="Tahoma"/>
        </w:rPr>
      </w:pPr>
    </w:p>
    <w:p>
      <w:pPr>
        <w:pStyle w:val="BodyText"/>
        <w:spacing w:before="1"/>
        <w:ind w:left="318"/>
        <w:rPr>
          <w:position w:val="7"/>
        </w:rPr>
      </w:pPr>
      <w:r>
        <w:rPr/>
        <w:drawing>
          <wp:inline distT="0" distB="0" distL="0" distR="0">
            <wp:extent cx="135568" cy="135568"/>
            <wp:effectExtent l="0" t="0" r="0" b="0"/>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19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6"/>
        <w:rPr>
          <w:sz w:val="21"/>
        </w:rPr>
      </w:pPr>
    </w:p>
    <w:p>
      <w:pPr>
        <w:spacing w:before="0"/>
        <w:ind w:left="635" w:right="0" w:firstLine="0"/>
        <w:jc w:val="left"/>
        <w:rPr>
          <w:rFonts w:ascii="Tahoma" w:hAnsi="Tahoma"/>
          <w:sz w:val="21"/>
        </w:rPr>
      </w:pPr>
      <w:r>
        <w:rPr>
          <w:rFonts w:ascii="Tahoma" w:hAnsi="Tahoma"/>
          <w:color w:val="61666A"/>
          <w:sz w:val="21"/>
        </w:rPr>
        <w:t>Okay,</w:t>
      </w:r>
      <w:r>
        <w:rPr>
          <w:rFonts w:ascii="Tahoma" w:hAnsi="Tahoma"/>
          <w:color w:val="61666A"/>
          <w:spacing w:val="23"/>
          <w:sz w:val="21"/>
        </w:rPr>
        <w:t> </w:t>
      </w:r>
      <w:r>
        <w:rPr>
          <w:rFonts w:ascii="Tahoma" w:hAnsi="Tahoma"/>
          <w:color w:val="61666A"/>
          <w:sz w:val="21"/>
        </w:rPr>
        <w:t>the</w:t>
      </w:r>
      <w:r>
        <w:rPr>
          <w:rFonts w:ascii="Tahoma" w:hAnsi="Tahoma"/>
          <w:color w:val="61666A"/>
          <w:spacing w:val="24"/>
          <w:sz w:val="21"/>
        </w:rPr>
        <w:t> </w:t>
      </w:r>
      <w:r>
        <w:rPr>
          <w:rFonts w:ascii="Tahoma" w:hAnsi="Tahoma"/>
          <w:color w:val="61666A"/>
          <w:sz w:val="21"/>
        </w:rPr>
        <w:t>user</w:t>
      </w:r>
      <w:r>
        <w:rPr>
          <w:rFonts w:ascii="Tahoma" w:hAnsi="Tahoma"/>
          <w:color w:val="61666A"/>
          <w:spacing w:val="24"/>
          <w:sz w:val="21"/>
        </w:rPr>
        <w:t> </w:t>
      </w:r>
      <w:r>
        <w:rPr>
          <w:rFonts w:ascii="Tahoma" w:hAnsi="Tahoma"/>
          <w:color w:val="61666A"/>
          <w:sz w:val="21"/>
        </w:rPr>
        <w:t>asked</w:t>
      </w:r>
      <w:r>
        <w:rPr>
          <w:rFonts w:ascii="Tahoma" w:hAnsi="Tahoma"/>
          <w:color w:val="61666A"/>
          <w:spacing w:val="23"/>
          <w:sz w:val="21"/>
        </w:rPr>
        <w:t> </w:t>
      </w:r>
      <w:r>
        <w:rPr>
          <w:rFonts w:ascii="Tahoma" w:hAnsi="Tahoma"/>
          <w:color w:val="61666A"/>
          <w:sz w:val="21"/>
        </w:rPr>
        <w:t>to</w:t>
      </w:r>
      <w:r>
        <w:rPr>
          <w:rFonts w:ascii="Tahoma" w:hAnsi="Tahoma"/>
          <w:color w:val="61666A"/>
          <w:spacing w:val="24"/>
          <w:sz w:val="21"/>
        </w:rPr>
        <w:t> </w:t>
      </w:r>
      <w:r>
        <w:rPr>
          <w:rFonts w:ascii="Tahoma" w:hAnsi="Tahoma"/>
          <w:color w:val="61666A"/>
          <w:sz w:val="21"/>
        </w:rPr>
        <w:t>continue</w:t>
      </w:r>
      <w:r>
        <w:rPr>
          <w:rFonts w:ascii="Tahoma" w:hAnsi="Tahoma"/>
          <w:color w:val="61666A"/>
          <w:spacing w:val="24"/>
          <w:sz w:val="21"/>
        </w:rPr>
        <w:t> </w:t>
      </w:r>
      <w:r>
        <w:rPr>
          <w:rFonts w:ascii="Tahoma" w:hAnsi="Tahoma"/>
          <w:color w:val="61666A"/>
          <w:sz w:val="21"/>
        </w:rPr>
        <w:t>with</w:t>
      </w:r>
      <w:r>
        <w:rPr>
          <w:rFonts w:ascii="Tahoma" w:hAnsi="Tahoma"/>
          <w:color w:val="61666A"/>
          <w:spacing w:val="24"/>
          <w:sz w:val="21"/>
        </w:rPr>
        <w:t> </w:t>
      </w:r>
      <w:r>
        <w:rPr>
          <w:rFonts w:ascii="Tahoma" w:hAnsi="Tahoma"/>
          <w:color w:val="61666A"/>
          <w:sz w:val="21"/>
        </w:rPr>
        <w:t>"</w:t>
      </w:r>
      <w:r>
        <w:rPr>
          <w:color w:val="61666A"/>
          <w:sz w:val="21"/>
        </w:rPr>
        <w:t>этап</w:t>
      </w:r>
      <w:r>
        <w:rPr>
          <w:color w:val="61666A"/>
          <w:spacing w:val="25"/>
          <w:sz w:val="21"/>
        </w:rPr>
        <w:t> </w:t>
      </w:r>
      <w:r>
        <w:rPr>
          <w:rFonts w:ascii="Tahoma" w:hAnsi="Tahoma"/>
          <w:color w:val="61666A"/>
          <w:sz w:val="21"/>
        </w:rPr>
        <w:t>2"</w:t>
      </w:r>
      <w:r>
        <w:rPr>
          <w:rFonts w:ascii="Tahoma" w:hAnsi="Tahoma"/>
          <w:color w:val="61666A"/>
          <w:spacing w:val="24"/>
          <w:sz w:val="21"/>
        </w:rPr>
        <w:t> </w:t>
      </w:r>
      <w:r>
        <w:rPr>
          <w:rFonts w:ascii="Tahoma" w:hAnsi="Tahoma"/>
          <w:color w:val="61666A"/>
          <w:sz w:val="21"/>
        </w:rPr>
        <w:t>which</w:t>
      </w:r>
      <w:r>
        <w:rPr>
          <w:rFonts w:ascii="Tahoma" w:hAnsi="Tahoma"/>
          <w:color w:val="61666A"/>
          <w:spacing w:val="24"/>
          <w:sz w:val="21"/>
        </w:rPr>
        <w:t> </w:t>
      </w:r>
      <w:r>
        <w:rPr>
          <w:rFonts w:ascii="Tahoma" w:hAnsi="Tahoma"/>
          <w:color w:val="61666A"/>
          <w:sz w:val="21"/>
        </w:rPr>
        <w:t>is</w:t>
      </w:r>
      <w:r>
        <w:rPr>
          <w:rFonts w:ascii="Tahoma" w:hAnsi="Tahoma"/>
          <w:color w:val="61666A"/>
          <w:spacing w:val="23"/>
          <w:sz w:val="21"/>
        </w:rPr>
        <w:t> </w:t>
      </w:r>
      <w:r>
        <w:rPr>
          <w:rFonts w:ascii="Tahoma" w:hAnsi="Tahoma"/>
          <w:color w:val="61666A"/>
          <w:sz w:val="21"/>
        </w:rPr>
        <w:t>Stage</w:t>
      </w:r>
      <w:r>
        <w:rPr>
          <w:rFonts w:ascii="Tahoma" w:hAnsi="Tahoma"/>
          <w:color w:val="61666A"/>
          <w:spacing w:val="24"/>
          <w:sz w:val="21"/>
        </w:rPr>
        <w:t> </w:t>
      </w:r>
      <w:r>
        <w:rPr>
          <w:rFonts w:ascii="Tahoma" w:hAnsi="Tahoma"/>
          <w:color w:val="61666A"/>
          <w:sz w:val="21"/>
        </w:rPr>
        <w:t>2</w:t>
      </w:r>
      <w:r>
        <w:rPr>
          <w:rFonts w:ascii="Tahoma" w:hAnsi="Tahoma"/>
          <w:color w:val="61666A"/>
          <w:spacing w:val="24"/>
          <w:sz w:val="21"/>
        </w:rPr>
        <w:t> </w:t>
      </w:r>
      <w:r>
        <w:rPr>
          <w:rFonts w:ascii="Tahoma" w:hAnsi="Tahoma"/>
          <w:color w:val="61666A"/>
          <w:sz w:val="21"/>
        </w:rPr>
        <w:t>in</w:t>
      </w:r>
      <w:r>
        <w:rPr>
          <w:rFonts w:ascii="Tahoma" w:hAnsi="Tahoma"/>
          <w:color w:val="61666A"/>
          <w:spacing w:val="24"/>
          <w:sz w:val="21"/>
        </w:rPr>
        <w:t> </w:t>
      </w:r>
      <w:r>
        <w:rPr>
          <w:rFonts w:ascii="Tahoma" w:hAnsi="Tahoma"/>
          <w:color w:val="61666A"/>
          <w:sz w:val="21"/>
        </w:rPr>
        <w:t>Russian.</w:t>
      </w:r>
      <w:r>
        <w:rPr>
          <w:rFonts w:ascii="Tahoma" w:hAnsi="Tahoma"/>
          <w:color w:val="61666A"/>
          <w:spacing w:val="23"/>
          <w:sz w:val="21"/>
        </w:rPr>
        <w:t> </w:t>
      </w:r>
      <w:r>
        <w:rPr>
          <w:rFonts w:ascii="Tahoma" w:hAnsi="Tahoma"/>
          <w:color w:val="61666A"/>
          <w:sz w:val="21"/>
        </w:rPr>
        <w:t>From</w:t>
      </w:r>
      <w:r>
        <w:rPr>
          <w:rFonts w:ascii="Tahoma" w:hAnsi="Tahoma"/>
          <w:color w:val="61666A"/>
          <w:spacing w:val="24"/>
          <w:sz w:val="21"/>
        </w:rPr>
        <w:t> </w:t>
      </w:r>
      <w:r>
        <w:rPr>
          <w:rFonts w:ascii="Tahoma" w:hAnsi="Tahoma"/>
          <w:color w:val="61666A"/>
          <w:spacing w:val="-5"/>
          <w:sz w:val="21"/>
        </w:rPr>
        <w:t>the</w:t>
      </w:r>
    </w:p>
    <w:p>
      <w:pPr>
        <w:spacing w:line="340" w:lineRule="auto" w:before="103"/>
        <w:ind w:left="635" w:right="328" w:firstLine="0"/>
        <w:jc w:val="left"/>
        <w:rPr>
          <w:rFonts w:ascii="Tahoma"/>
          <w:sz w:val="21"/>
        </w:rPr>
      </w:pPr>
      <w:r>
        <w:rPr>
          <w:rFonts w:ascii="Tahoma"/>
          <w:sz w:val="21"/>
        </w:rPr>
        <mc:AlternateContent>
          <mc:Choice Requires="wps">
            <w:drawing>
              <wp:anchor distT="0" distB="0" distL="0" distR="0" allowOverlap="1" layoutInCell="1" locked="0" behindDoc="0" simplePos="0" relativeHeight="15729664">
                <wp:simplePos x="0" y="0"/>
                <wp:positionH relativeFrom="page">
                  <wp:posOffset>809625</wp:posOffset>
                </wp:positionH>
                <wp:positionV relativeFrom="paragraph">
                  <wp:posOffset>65682</wp:posOffset>
                </wp:positionV>
                <wp:extent cx="9525" cy="242189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525" cy="2421890"/>
                        </a:xfrm>
                        <a:custGeom>
                          <a:avLst/>
                          <a:gdLst/>
                          <a:ahLst/>
                          <a:cxnLst/>
                          <a:rect l="l" t="t" r="r" b="b"/>
                          <a:pathLst>
                            <a:path w="9525" h="2421890">
                              <a:moveTo>
                                <a:pt x="9525" y="2421498"/>
                              </a:moveTo>
                              <a:lnTo>
                                <a:pt x="0" y="2421498"/>
                              </a:lnTo>
                              <a:lnTo>
                                <a:pt x="0" y="0"/>
                              </a:lnTo>
                              <a:lnTo>
                                <a:pt x="9525" y="0"/>
                              </a:lnTo>
                              <a:lnTo>
                                <a:pt x="9525" y="242149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171863pt;width:.75pt;height:190.669187pt;mso-position-horizontal-relative:page;mso-position-vertical-relative:paragraph;z-index:15729664" id="docshape3" filled="true" fillcolor="#e1e4e9" stroked="false">
                <v:fill type="solid"/>
                <w10:wrap type="none"/>
              </v:rect>
            </w:pict>
          </mc:Fallback>
        </mc:AlternateContent>
      </w:r>
      <w:r>
        <w:rPr>
          <w:rFonts w:ascii="Tahoma"/>
          <w:color w:val="61666A"/>
          <w:w w:val="105"/>
          <w:sz w:val="21"/>
        </w:rPr>
        <w:t>previous context, the assistant was detailing a step-by-step guide for building a community from scratch, starting with the foundational philosophy and moving to Stage 1 (Initiative</w:t>
      </w:r>
    </w:p>
    <w:p>
      <w:pPr>
        <w:spacing w:before="0"/>
        <w:ind w:left="635" w:right="0" w:firstLine="0"/>
        <w:jc w:val="left"/>
        <w:rPr>
          <w:rFonts w:ascii="Tahoma"/>
          <w:sz w:val="21"/>
        </w:rPr>
      </w:pPr>
      <w:r>
        <w:rPr>
          <w:rFonts w:ascii="Tahoma"/>
          <w:color w:val="61666A"/>
          <w:w w:val="105"/>
          <w:sz w:val="21"/>
        </w:rPr>
        <w:t>Group).</w:t>
      </w:r>
      <w:r>
        <w:rPr>
          <w:rFonts w:ascii="Tahoma"/>
          <w:color w:val="61666A"/>
          <w:spacing w:val="1"/>
          <w:w w:val="105"/>
          <w:sz w:val="21"/>
        </w:rPr>
        <w:t> </w:t>
      </w:r>
      <w:r>
        <w:rPr>
          <w:rFonts w:ascii="Tahoma"/>
          <w:color w:val="61666A"/>
          <w:w w:val="105"/>
          <w:sz w:val="21"/>
        </w:rPr>
        <w:t>Now</w:t>
      </w:r>
      <w:r>
        <w:rPr>
          <w:rFonts w:ascii="Tahoma"/>
          <w:color w:val="61666A"/>
          <w:spacing w:val="1"/>
          <w:w w:val="105"/>
          <w:sz w:val="21"/>
        </w:rPr>
        <w:t> </w:t>
      </w:r>
      <w:r>
        <w:rPr>
          <w:rFonts w:ascii="Tahoma"/>
          <w:color w:val="61666A"/>
          <w:w w:val="105"/>
          <w:sz w:val="21"/>
        </w:rPr>
        <w:t>the</w:t>
      </w:r>
      <w:r>
        <w:rPr>
          <w:rFonts w:ascii="Tahoma"/>
          <w:color w:val="61666A"/>
          <w:spacing w:val="1"/>
          <w:w w:val="105"/>
          <w:sz w:val="21"/>
        </w:rPr>
        <w:t> </w:t>
      </w:r>
      <w:r>
        <w:rPr>
          <w:rFonts w:ascii="Tahoma"/>
          <w:color w:val="61666A"/>
          <w:w w:val="105"/>
          <w:sz w:val="21"/>
        </w:rPr>
        <w:t>user</w:t>
      </w:r>
      <w:r>
        <w:rPr>
          <w:rFonts w:ascii="Tahoma"/>
          <w:color w:val="61666A"/>
          <w:spacing w:val="1"/>
          <w:w w:val="105"/>
          <w:sz w:val="21"/>
        </w:rPr>
        <w:t> </w:t>
      </w:r>
      <w:r>
        <w:rPr>
          <w:rFonts w:ascii="Tahoma"/>
          <w:color w:val="61666A"/>
          <w:w w:val="105"/>
          <w:sz w:val="21"/>
        </w:rPr>
        <w:t>wants</w:t>
      </w:r>
      <w:r>
        <w:rPr>
          <w:rFonts w:ascii="Tahoma"/>
          <w:color w:val="61666A"/>
          <w:spacing w:val="1"/>
          <w:w w:val="105"/>
          <w:sz w:val="21"/>
        </w:rPr>
        <w:t> </w:t>
      </w:r>
      <w:r>
        <w:rPr>
          <w:rFonts w:ascii="Tahoma"/>
          <w:color w:val="61666A"/>
          <w:w w:val="105"/>
          <w:sz w:val="21"/>
        </w:rPr>
        <w:t>Stage</w:t>
      </w:r>
      <w:r>
        <w:rPr>
          <w:rFonts w:ascii="Tahoma"/>
          <w:color w:val="61666A"/>
          <w:spacing w:val="2"/>
          <w:w w:val="105"/>
          <w:sz w:val="21"/>
        </w:rPr>
        <w:t> </w:t>
      </w:r>
      <w:r>
        <w:rPr>
          <w:rFonts w:ascii="Tahoma"/>
          <w:color w:val="61666A"/>
          <w:w w:val="105"/>
          <w:sz w:val="21"/>
        </w:rPr>
        <w:t>2:</w:t>
      </w:r>
      <w:r>
        <w:rPr>
          <w:rFonts w:ascii="Tahoma"/>
          <w:color w:val="61666A"/>
          <w:spacing w:val="1"/>
          <w:w w:val="105"/>
          <w:sz w:val="21"/>
        </w:rPr>
        <w:t> </w:t>
      </w:r>
      <w:r>
        <w:rPr>
          <w:rFonts w:ascii="Tahoma"/>
          <w:color w:val="61666A"/>
          <w:w w:val="105"/>
          <w:sz w:val="21"/>
        </w:rPr>
        <w:t>Settlement/Community</w:t>
      </w:r>
      <w:r>
        <w:rPr>
          <w:rFonts w:ascii="Tahoma"/>
          <w:color w:val="61666A"/>
          <w:spacing w:val="1"/>
          <w:w w:val="105"/>
          <w:sz w:val="21"/>
        </w:rPr>
        <w:t> </w:t>
      </w:r>
      <w:r>
        <w:rPr>
          <w:rFonts w:ascii="Tahoma"/>
          <w:color w:val="61666A"/>
          <w:w w:val="105"/>
          <w:sz w:val="21"/>
        </w:rPr>
        <w:t>(0-50+</w:t>
      </w:r>
      <w:r>
        <w:rPr>
          <w:rFonts w:ascii="Tahoma"/>
          <w:color w:val="61666A"/>
          <w:spacing w:val="1"/>
          <w:w w:val="105"/>
          <w:sz w:val="21"/>
        </w:rPr>
        <w:t> </w:t>
      </w:r>
      <w:r>
        <w:rPr>
          <w:rFonts w:ascii="Tahoma"/>
          <w:color w:val="61666A"/>
          <w:spacing w:val="-2"/>
          <w:w w:val="105"/>
          <w:sz w:val="21"/>
        </w:rPr>
        <w:t>people).</w:t>
      </w:r>
    </w:p>
    <w:p>
      <w:pPr>
        <w:pStyle w:val="BodyText"/>
        <w:spacing w:before="33"/>
        <w:rPr>
          <w:rFonts w:ascii="Tahoma"/>
          <w:sz w:val="21"/>
        </w:rPr>
      </w:pPr>
    </w:p>
    <w:p>
      <w:pPr>
        <w:spacing w:before="0"/>
        <w:ind w:left="635" w:right="0" w:firstLine="0"/>
        <w:jc w:val="left"/>
        <w:rPr>
          <w:rFonts w:ascii="Tahoma"/>
          <w:sz w:val="21"/>
        </w:rPr>
      </w:pPr>
      <w:r>
        <w:rPr>
          <w:rFonts w:ascii="Tahoma"/>
          <w:color w:val="61666A"/>
          <w:sz w:val="21"/>
        </w:rPr>
        <w:t>First,</w:t>
      </w:r>
      <w:r>
        <w:rPr>
          <w:rFonts w:ascii="Tahoma"/>
          <w:color w:val="61666A"/>
          <w:spacing w:val="24"/>
          <w:sz w:val="21"/>
        </w:rPr>
        <w:t> </w:t>
      </w:r>
      <w:r>
        <w:rPr>
          <w:rFonts w:ascii="Tahoma"/>
          <w:color w:val="61666A"/>
          <w:sz w:val="21"/>
        </w:rPr>
        <w:t>I</w:t>
      </w:r>
      <w:r>
        <w:rPr>
          <w:rFonts w:ascii="Tahoma"/>
          <w:color w:val="61666A"/>
          <w:spacing w:val="24"/>
          <w:sz w:val="21"/>
        </w:rPr>
        <w:t> </w:t>
      </w:r>
      <w:r>
        <w:rPr>
          <w:rFonts w:ascii="Tahoma"/>
          <w:color w:val="61666A"/>
          <w:sz w:val="21"/>
        </w:rPr>
        <w:t>need</w:t>
      </w:r>
      <w:r>
        <w:rPr>
          <w:rFonts w:ascii="Tahoma"/>
          <w:color w:val="61666A"/>
          <w:spacing w:val="24"/>
          <w:sz w:val="21"/>
        </w:rPr>
        <w:t> </w:t>
      </w:r>
      <w:r>
        <w:rPr>
          <w:rFonts w:ascii="Tahoma"/>
          <w:color w:val="61666A"/>
          <w:sz w:val="21"/>
        </w:rPr>
        <w:t>to</w:t>
      </w:r>
      <w:r>
        <w:rPr>
          <w:rFonts w:ascii="Tahoma"/>
          <w:color w:val="61666A"/>
          <w:spacing w:val="24"/>
          <w:sz w:val="21"/>
        </w:rPr>
        <w:t> </w:t>
      </w:r>
      <w:r>
        <w:rPr>
          <w:rFonts w:ascii="Tahoma"/>
          <w:color w:val="61666A"/>
          <w:sz w:val="21"/>
        </w:rPr>
        <w:t>recall</w:t>
      </w:r>
      <w:r>
        <w:rPr>
          <w:rFonts w:ascii="Tahoma"/>
          <w:color w:val="61666A"/>
          <w:spacing w:val="25"/>
          <w:sz w:val="21"/>
        </w:rPr>
        <w:t> </w:t>
      </w:r>
      <w:r>
        <w:rPr>
          <w:rFonts w:ascii="Tahoma"/>
          <w:color w:val="61666A"/>
          <w:sz w:val="21"/>
        </w:rPr>
        <w:t>what</w:t>
      </w:r>
      <w:r>
        <w:rPr>
          <w:rFonts w:ascii="Tahoma"/>
          <w:color w:val="61666A"/>
          <w:spacing w:val="24"/>
          <w:sz w:val="21"/>
        </w:rPr>
        <w:t> </w:t>
      </w:r>
      <w:r>
        <w:rPr>
          <w:rFonts w:ascii="Tahoma"/>
          <w:color w:val="61666A"/>
          <w:sz w:val="21"/>
        </w:rPr>
        <w:t>Stage</w:t>
      </w:r>
      <w:r>
        <w:rPr>
          <w:rFonts w:ascii="Tahoma"/>
          <w:color w:val="61666A"/>
          <w:spacing w:val="24"/>
          <w:sz w:val="21"/>
        </w:rPr>
        <w:t> </w:t>
      </w:r>
      <w:r>
        <w:rPr>
          <w:rFonts w:ascii="Tahoma"/>
          <w:color w:val="61666A"/>
          <w:sz w:val="21"/>
        </w:rPr>
        <w:t>2</w:t>
      </w:r>
      <w:r>
        <w:rPr>
          <w:rFonts w:ascii="Tahoma"/>
          <w:color w:val="61666A"/>
          <w:spacing w:val="24"/>
          <w:sz w:val="21"/>
        </w:rPr>
        <w:t> </w:t>
      </w:r>
      <w:r>
        <w:rPr>
          <w:rFonts w:ascii="Tahoma"/>
          <w:color w:val="61666A"/>
          <w:sz w:val="21"/>
        </w:rPr>
        <w:t>entails</w:t>
      </w:r>
      <w:r>
        <w:rPr>
          <w:rFonts w:ascii="Tahoma"/>
          <w:color w:val="61666A"/>
          <w:spacing w:val="24"/>
          <w:sz w:val="21"/>
        </w:rPr>
        <w:t> </w:t>
      </w:r>
      <w:r>
        <w:rPr>
          <w:rFonts w:ascii="Tahoma"/>
          <w:color w:val="61666A"/>
          <w:sz w:val="21"/>
        </w:rPr>
        <w:t>based</w:t>
      </w:r>
      <w:r>
        <w:rPr>
          <w:rFonts w:ascii="Tahoma"/>
          <w:color w:val="61666A"/>
          <w:spacing w:val="25"/>
          <w:sz w:val="21"/>
        </w:rPr>
        <w:t> </w:t>
      </w:r>
      <w:r>
        <w:rPr>
          <w:rFonts w:ascii="Tahoma"/>
          <w:color w:val="61666A"/>
          <w:sz w:val="21"/>
        </w:rPr>
        <w:t>on</w:t>
      </w:r>
      <w:r>
        <w:rPr>
          <w:rFonts w:ascii="Tahoma"/>
          <w:color w:val="61666A"/>
          <w:spacing w:val="24"/>
          <w:sz w:val="21"/>
        </w:rPr>
        <w:t> </w:t>
      </w:r>
      <w:r>
        <w:rPr>
          <w:rFonts w:ascii="Tahoma"/>
          <w:color w:val="61666A"/>
          <w:sz w:val="21"/>
        </w:rPr>
        <w:t>the</w:t>
      </w:r>
      <w:r>
        <w:rPr>
          <w:rFonts w:ascii="Tahoma"/>
          <w:color w:val="61666A"/>
          <w:spacing w:val="24"/>
          <w:sz w:val="21"/>
        </w:rPr>
        <w:t> </w:t>
      </w:r>
      <w:r>
        <w:rPr>
          <w:rFonts w:ascii="Tahoma"/>
          <w:color w:val="61666A"/>
          <w:sz w:val="21"/>
        </w:rPr>
        <w:t>earlier</w:t>
      </w:r>
      <w:r>
        <w:rPr>
          <w:rFonts w:ascii="Tahoma"/>
          <w:color w:val="61666A"/>
          <w:spacing w:val="24"/>
          <w:sz w:val="21"/>
        </w:rPr>
        <w:t> </w:t>
      </w:r>
      <w:r>
        <w:rPr>
          <w:rFonts w:ascii="Tahoma"/>
          <w:color w:val="61666A"/>
          <w:sz w:val="21"/>
        </w:rPr>
        <w:t>structure.</w:t>
      </w:r>
      <w:r>
        <w:rPr>
          <w:rFonts w:ascii="Tahoma"/>
          <w:color w:val="61666A"/>
          <w:spacing w:val="25"/>
          <w:sz w:val="21"/>
        </w:rPr>
        <w:t> </w:t>
      </w:r>
      <w:r>
        <w:rPr>
          <w:rFonts w:ascii="Tahoma"/>
          <w:color w:val="61666A"/>
          <w:sz w:val="21"/>
        </w:rPr>
        <w:t>The</w:t>
      </w:r>
      <w:r>
        <w:rPr>
          <w:rFonts w:ascii="Tahoma"/>
          <w:color w:val="61666A"/>
          <w:spacing w:val="24"/>
          <w:sz w:val="21"/>
        </w:rPr>
        <w:t> </w:t>
      </w:r>
      <w:r>
        <w:rPr>
          <w:rFonts w:ascii="Tahoma"/>
          <w:color w:val="61666A"/>
          <w:spacing w:val="-2"/>
          <w:sz w:val="21"/>
        </w:rPr>
        <w:t>previous</w:t>
      </w:r>
    </w:p>
    <w:p>
      <w:pPr>
        <w:spacing w:before="107"/>
        <w:ind w:left="635" w:right="0" w:firstLine="0"/>
        <w:jc w:val="left"/>
        <w:rPr>
          <w:rFonts w:ascii="Tahoma"/>
          <w:sz w:val="21"/>
        </w:rPr>
      </w:pPr>
      <w:r>
        <w:rPr>
          <w:rFonts w:ascii="Tahoma"/>
          <w:color w:val="61666A"/>
          <w:sz w:val="21"/>
        </w:rPr>
        <w:t>response</w:t>
      </w:r>
      <w:r>
        <w:rPr>
          <w:rFonts w:ascii="Tahoma"/>
          <w:color w:val="61666A"/>
          <w:spacing w:val="31"/>
          <w:sz w:val="21"/>
        </w:rPr>
        <w:t> </w:t>
      </w:r>
      <w:r>
        <w:rPr>
          <w:rFonts w:ascii="Tahoma"/>
          <w:color w:val="61666A"/>
          <w:sz w:val="21"/>
        </w:rPr>
        <w:t>ended</w:t>
      </w:r>
      <w:r>
        <w:rPr>
          <w:rFonts w:ascii="Tahoma"/>
          <w:color w:val="61666A"/>
          <w:spacing w:val="31"/>
          <w:sz w:val="21"/>
        </w:rPr>
        <w:t> </w:t>
      </w:r>
      <w:r>
        <w:rPr>
          <w:rFonts w:ascii="Tahoma"/>
          <w:color w:val="61666A"/>
          <w:sz w:val="21"/>
        </w:rPr>
        <w:t>with</w:t>
      </w:r>
      <w:r>
        <w:rPr>
          <w:rFonts w:ascii="Tahoma"/>
          <w:color w:val="61666A"/>
          <w:spacing w:val="31"/>
          <w:sz w:val="21"/>
        </w:rPr>
        <w:t> </w:t>
      </w:r>
      <w:r>
        <w:rPr>
          <w:rFonts w:ascii="Tahoma"/>
          <w:color w:val="61666A"/>
          <w:sz w:val="21"/>
        </w:rPr>
        <w:t>the</w:t>
      </w:r>
      <w:r>
        <w:rPr>
          <w:rFonts w:ascii="Tahoma"/>
          <w:color w:val="61666A"/>
          <w:spacing w:val="31"/>
          <w:sz w:val="21"/>
        </w:rPr>
        <w:t> </w:t>
      </w:r>
      <w:r>
        <w:rPr>
          <w:rFonts w:ascii="Tahoma"/>
          <w:color w:val="61666A"/>
          <w:sz w:val="21"/>
        </w:rPr>
        <w:t>completion</w:t>
      </w:r>
      <w:r>
        <w:rPr>
          <w:rFonts w:ascii="Tahoma"/>
          <w:color w:val="61666A"/>
          <w:spacing w:val="31"/>
          <w:sz w:val="21"/>
        </w:rPr>
        <w:t> </w:t>
      </w:r>
      <w:r>
        <w:rPr>
          <w:rFonts w:ascii="Tahoma"/>
          <w:color w:val="61666A"/>
          <w:sz w:val="21"/>
        </w:rPr>
        <w:t>of</w:t>
      </w:r>
      <w:r>
        <w:rPr>
          <w:rFonts w:ascii="Tahoma"/>
          <w:color w:val="61666A"/>
          <w:spacing w:val="31"/>
          <w:sz w:val="21"/>
        </w:rPr>
        <w:t> </w:t>
      </w:r>
      <w:r>
        <w:rPr>
          <w:rFonts w:ascii="Tahoma"/>
          <w:color w:val="61666A"/>
          <w:sz w:val="21"/>
        </w:rPr>
        <w:t>Stage</w:t>
      </w:r>
      <w:r>
        <w:rPr>
          <w:rFonts w:ascii="Tahoma"/>
          <w:color w:val="61666A"/>
          <w:spacing w:val="32"/>
          <w:sz w:val="21"/>
        </w:rPr>
        <w:t> </w:t>
      </w:r>
      <w:r>
        <w:rPr>
          <w:rFonts w:ascii="Tahoma"/>
          <w:color w:val="61666A"/>
          <w:sz w:val="21"/>
        </w:rPr>
        <w:t>1,</w:t>
      </w:r>
      <w:r>
        <w:rPr>
          <w:rFonts w:ascii="Tahoma"/>
          <w:color w:val="61666A"/>
          <w:spacing w:val="31"/>
          <w:sz w:val="21"/>
        </w:rPr>
        <w:t> </w:t>
      </w:r>
      <w:r>
        <w:rPr>
          <w:rFonts w:ascii="Tahoma"/>
          <w:color w:val="61666A"/>
          <w:sz w:val="21"/>
        </w:rPr>
        <w:t>which</w:t>
      </w:r>
      <w:r>
        <w:rPr>
          <w:rFonts w:ascii="Tahoma"/>
          <w:color w:val="61666A"/>
          <w:spacing w:val="31"/>
          <w:sz w:val="21"/>
        </w:rPr>
        <w:t> </w:t>
      </w:r>
      <w:r>
        <w:rPr>
          <w:rFonts w:ascii="Tahoma"/>
          <w:color w:val="61666A"/>
          <w:sz w:val="21"/>
        </w:rPr>
        <w:t>involved</w:t>
      </w:r>
      <w:r>
        <w:rPr>
          <w:rFonts w:ascii="Tahoma"/>
          <w:color w:val="61666A"/>
          <w:spacing w:val="31"/>
          <w:sz w:val="21"/>
        </w:rPr>
        <w:t> </w:t>
      </w:r>
      <w:r>
        <w:rPr>
          <w:rFonts w:ascii="Tahoma"/>
          <w:color w:val="61666A"/>
          <w:sz w:val="21"/>
        </w:rPr>
        <w:t>forming</w:t>
      </w:r>
      <w:r>
        <w:rPr>
          <w:rFonts w:ascii="Tahoma"/>
          <w:color w:val="61666A"/>
          <w:spacing w:val="31"/>
          <w:sz w:val="21"/>
        </w:rPr>
        <w:t> </w:t>
      </w:r>
      <w:r>
        <w:rPr>
          <w:rFonts w:ascii="Tahoma"/>
          <w:color w:val="61666A"/>
          <w:sz w:val="21"/>
        </w:rPr>
        <w:t>a</w:t>
      </w:r>
      <w:r>
        <w:rPr>
          <w:rFonts w:ascii="Tahoma"/>
          <w:color w:val="61666A"/>
          <w:spacing w:val="31"/>
          <w:sz w:val="21"/>
        </w:rPr>
        <w:t> </w:t>
      </w:r>
      <w:r>
        <w:rPr>
          <w:rFonts w:ascii="Tahoma"/>
          <w:color w:val="61666A"/>
          <w:sz w:val="21"/>
        </w:rPr>
        <w:t>core</w:t>
      </w:r>
      <w:r>
        <w:rPr>
          <w:rFonts w:ascii="Tahoma"/>
          <w:color w:val="61666A"/>
          <w:spacing w:val="32"/>
          <w:sz w:val="21"/>
        </w:rPr>
        <w:t> </w:t>
      </w:r>
      <w:r>
        <w:rPr>
          <w:rFonts w:ascii="Tahoma"/>
          <w:color w:val="61666A"/>
          <w:sz w:val="21"/>
        </w:rPr>
        <w:t>group,</w:t>
      </w:r>
      <w:r>
        <w:rPr>
          <w:rFonts w:ascii="Tahoma"/>
          <w:color w:val="61666A"/>
          <w:spacing w:val="31"/>
          <w:sz w:val="21"/>
        </w:rPr>
        <w:t> </w:t>
      </w:r>
      <w:r>
        <w:rPr>
          <w:rFonts w:ascii="Tahoma"/>
          <w:color w:val="61666A"/>
          <w:spacing w:val="-2"/>
          <w:sz w:val="21"/>
        </w:rPr>
        <w:t>legal</w:t>
      </w:r>
    </w:p>
    <w:p>
      <w:pPr>
        <w:spacing w:line="340" w:lineRule="auto" w:before="106"/>
        <w:ind w:left="635" w:right="0" w:firstLine="0"/>
        <w:jc w:val="left"/>
        <w:rPr>
          <w:rFonts w:ascii="Tahoma"/>
          <w:sz w:val="21"/>
        </w:rPr>
      </w:pPr>
      <w:r>
        <w:rPr>
          <w:rFonts w:ascii="Tahoma"/>
          <w:color w:val="61666A"/>
          <w:sz w:val="21"/>
        </w:rPr>
        <w:t>setup,</w:t>
      </w:r>
      <w:r>
        <w:rPr>
          <w:rFonts w:ascii="Tahoma"/>
          <w:color w:val="61666A"/>
          <w:spacing w:val="40"/>
          <w:sz w:val="21"/>
        </w:rPr>
        <w:t> </w:t>
      </w:r>
      <w:r>
        <w:rPr>
          <w:rFonts w:ascii="Tahoma"/>
          <w:color w:val="61666A"/>
          <w:sz w:val="21"/>
        </w:rPr>
        <w:t>financial</w:t>
      </w:r>
      <w:r>
        <w:rPr>
          <w:rFonts w:ascii="Tahoma"/>
          <w:color w:val="61666A"/>
          <w:spacing w:val="40"/>
          <w:sz w:val="21"/>
        </w:rPr>
        <w:t> </w:t>
      </w:r>
      <w:r>
        <w:rPr>
          <w:rFonts w:ascii="Tahoma"/>
          <w:color w:val="61666A"/>
          <w:sz w:val="21"/>
        </w:rPr>
        <w:t>planning,</w:t>
      </w:r>
      <w:r>
        <w:rPr>
          <w:rFonts w:ascii="Tahoma"/>
          <w:color w:val="61666A"/>
          <w:spacing w:val="40"/>
          <w:sz w:val="21"/>
        </w:rPr>
        <w:t> </w:t>
      </w:r>
      <w:r>
        <w:rPr>
          <w:rFonts w:ascii="Tahoma"/>
          <w:color w:val="61666A"/>
          <w:sz w:val="21"/>
        </w:rPr>
        <w:t>land</w:t>
      </w:r>
      <w:r>
        <w:rPr>
          <w:rFonts w:ascii="Tahoma"/>
          <w:color w:val="61666A"/>
          <w:spacing w:val="40"/>
          <w:sz w:val="21"/>
        </w:rPr>
        <w:t> </w:t>
      </w:r>
      <w:r>
        <w:rPr>
          <w:rFonts w:ascii="Tahoma"/>
          <w:color w:val="61666A"/>
          <w:sz w:val="21"/>
        </w:rPr>
        <w:t>acquisition,</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knowledge</w:t>
      </w:r>
      <w:r>
        <w:rPr>
          <w:rFonts w:ascii="Tahoma"/>
          <w:color w:val="61666A"/>
          <w:spacing w:val="40"/>
          <w:sz w:val="21"/>
        </w:rPr>
        <w:t> </w:t>
      </w:r>
      <w:r>
        <w:rPr>
          <w:rFonts w:ascii="Tahoma"/>
          <w:color w:val="61666A"/>
          <w:sz w:val="21"/>
        </w:rPr>
        <w:t>gathering.</w:t>
      </w:r>
      <w:r>
        <w:rPr>
          <w:rFonts w:ascii="Tahoma"/>
          <w:color w:val="61666A"/>
          <w:spacing w:val="40"/>
          <w:sz w:val="21"/>
        </w:rPr>
        <w:t> </w:t>
      </w:r>
      <w:r>
        <w:rPr>
          <w:rFonts w:ascii="Tahoma"/>
          <w:color w:val="61666A"/>
          <w:sz w:val="21"/>
        </w:rPr>
        <w:t>So</w:t>
      </w:r>
      <w:r>
        <w:rPr>
          <w:rFonts w:ascii="Tahoma"/>
          <w:color w:val="61666A"/>
          <w:spacing w:val="40"/>
          <w:sz w:val="21"/>
        </w:rPr>
        <w:t> </w:t>
      </w:r>
      <w:r>
        <w:rPr>
          <w:rFonts w:ascii="Tahoma"/>
          <w:color w:val="61666A"/>
          <w:sz w:val="21"/>
        </w:rPr>
        <w:t>Stage</w:t>
      </w:r>
      <w:r>
        <w:rPr>
          <w:rFonts w:ascii="Tahoma"/>
          <w:color w:val="61666A"/>
          <w:spacing w:val="40"/>
          <w:sz w:val="21"/>
        </w:rPr>
        <w:t> </w:t>
      </w:r>
      <w:r>
        <w:rPr>
          <w:rFonts w:ascii="Tahoma"/>
          <w:color w:val="61666A"/>
          <w:sz w:val="21"/>
        </w:rPr>
        <w:t>2</w:t>
      </w:r>
      <w:r>
        <w:rPr>
          <w:rFonts w:ascii="Tahoma"/>
          <w:color w:val="61666A"/>
          <w:spacing w:val="40"/>
          <w:sz w:val="21"/>
        </w:rPr>
        <w:t> </w:t>
      </w:r>
      <w:r>
        <w:rPr>
          <w:rFonts w:ascii="Tahoma"/>
          <w:color w:val="61666A"/>
          <w:sz w:val="21"/>
        </w:rPr>
        <w:t>should</w:t>
      </w:r>
      <w:r>
        <w:rPr>
          <w:rFonts w:ascii="Tahoma"/>
          <w:color w:val="61666A"/>
          <w:spacing w:val="40"/>
          <w:sz w:val="21"/>
        </w:rPr>
        <w:t> </w:t>
      </w:r>
      <w:r>
        <w:rPr>
          <w:rFonts w:ascii="Tahoma"/>
          <w:color w:val="61666A"/>
          <w:sz w:val="21"/>
        </w:rPr>
        <w:t>focus </w:t>
      </w:r>
      <w:r>
        <w:rPr>
          <w:rFonts w:ascii="Tahoma"/>
          <w:color w:val="61666A"/>
          <w:w w:val="110"/>
          <w:sz w:val="21"/>
        </w:rPr>
        <w:t>on</w:t>
      </w:r>
      <w:r>
        <w:rPr>
          <w:rFonts w:ascii="Tahoma"/>
          <w:color w:val="61666A"/>
          <w:spacing w:val="-4"/>
          <w:w w:val="110"/>
          <w:sz w:val="21"/>
        </w:rPr>
        <w:t> </w:t>
      </w:r>
      <w:r>
        <w:rPr>
          <w:rFonts w:ascii="Tahoma"/>
          <w:color w:val="61666A"/>
          <w:w w:val="110"/>
          <w:sz w:val="21"/>
        </w:rPr>
        <w:t>the</w:t>
      </w:r>
      <w:r>
        <w:rPr>
          <w:rFonts w:ascii="Tahoma"/>
          <w:color w:val="61666A"/>
          <w:spacing w:val="-4"/>
          <w:w w:val="110"/>
          <w:sz w:val="21"/>
        </w:rPr>
        <w:t> </w:t>
      </w:r>
      <w:r>
        <w:rPr>
          <w:rFonts w:ascii="Tahoma"/>
          <w:color w:val="61666A"/>
          <w:w w:val="110"/>
          <w:sz w:val="21"/>
        </w:rPr>
        <w:t>practical</w:t>
      </w:r>
      <w:r>
        <w:rPr>
          <w:rFonts w:ascii="Tahoma"/>
          <w:color w:val="61666A"/>
          <w:spacing w:val="-4"/>
          <w:w w:val="110"/>
          <w:sz w:val="21"/>
        </w:rPr>
        <w:t> </w:t>
      </w:r>
      <w:r>
        <w:rPr>
          <w:rFonts w:ascii="Tahoma"/>
          <w:color w:val="61666A"/>
          <w:w w:val="110"/>
          <w:sz w:val="21"/>
        </w:rPr>
        <w:t>setup</w:t>
      </w:r>
      <w:r>
        <w:rPr>
          <w:rFonts w:ascii="Tahoma"/>
          <w:color w:val="61666A"/>
          <w:spacing w:val="-4"/>
          <w:w w:val="110"/>
          <w:sz w:val="21"/>
        </w:rPr>
        <w:t> </w:t>
      </w:r>
      <w:r>
        <w:rPr>
          <w:rFonts w:ascii="Tahoma"/>
          <w:color w:val="61666A"/>
          <w:w w:val="110"/>
          <w:sz w:val="21"/>
        </w:rPr>
        <w:t>of</w:t>
      </w:r>
      <w:r>
        <w:rPr>
          <w:rFonts w:ascii="Tahoma"/>
          <w:color w:val="61666A"/>
          <w:spacing w:val="-4"/>
          <w:w w:val="110"/>
          <w:sz w:val="21"/>
        </w:rPr>
        <w:t> </w:t>
      </w:r>
      <w:r>
        <w:rPr>
          <w:rFonts w:ascii="Tahoma"/>
          <w:color w:val="61666A"/>
          <w:w w:val="110"/>
          <w:sz w:val="21"/>
        </w:rPr>
        <w:t>the</w:t>
      </w:r>
      <w:r>
        <w:rPr>
          <w:rFonts w:ascii="Tahoma"/>
          <w:color w:val="61666A"/>
          <w:spacing w:val="-4"/>
          <w:w w:val="110"/>
          <w:sz w:val="21"/>
        </w:rPr>
        <w:t> </w:t>
      </w:r>
      <w:r>
        <w:rPr>
          <w:rFonts w:ascii="Tahoma"/>
          <w:color w:val="61666A"/>
          <w:w w:val="110"/>
          <w:sz w:val="21"/>
        </w:rPr>
        <w:t>initial</w:t>
      </w:r>
      <w:r>
        <w:rPr>
          <w:rFonts w:ascii="Tahoma"/>
          <w:color w:val="61666A"/>
          <w:spacing w:val="-4"/>
          <w:w w:val="110"/>
          <w:sz w:val="21"/>
        </w:rPr>
        <w:t> </w:t>
      </w:r>
      <w:r>
        <w:rPr>
          <w:rFonts w:ascii="Tahoma"/>
          <w:color w:val="61666A"/>
          <w:w w:val="110"/>
          <w:sz w:val="21"/>
        </w:rPr>
        <w:t>settlement.</w:t>
      </w:r>
    </w:p>
    <w:p>
      <w:pPr>
        <w:spacing w:line="340" w:lineRule="auto" w:before="180"/>
        <w:ind w:left="635" w:right="328" w:firstLine="0"/>
        <w:jc w:val="left"/>
        <w:rPr>
          <w:rFonts w:ascii="Tahoma"/>
          <w:sz w:val="21"/>
        </w:rPr>
      </w:pPr>
      <w:r>
        <w:rPr>
          <w:rFonts w:ascii="Tahoma"/>
          <w:color w:val="61666A"/>
          <w:w w:val="110"/>
          <w:sz w:val="21"/>
        </w:rPr>
        <w:t>The</w:t>
      </w:r>
      <w:r>
        <w:rPr>
          <w:rFonts w:ascii="Tahoma"/>
          <w:color w:val="61666A"/>
          <w:spacing w:val="-9"/>
          <w:w w:val="110"/>
          <w:sz w:val="21"/>
        </w:rPr>
        <w:t> </w:t>
      </w:r>
      <w:r>
        <w:rPr>
          <w:rFonts w:ascii="Tahoma"/>
          <w:color w:val="61666A"/>
          <w:w w:val="110"/>
          <w:sz w:val="21"/>
        </w:rPr>
        <w:t>user's</w:t>
      </w:r>
      <w:r>
        <w:rPr>
          <w:rFonts w:ascii="Tahoma"/>
          <w:color w:val="61666A"/>
          <w:spacing w:val="-9"/>
          <w:w w:val="110"/>
          <w:sz w:val="21"/>
        </w:rPr>
        <w:t> </w:t>
      </w:r>
      <w:r>
        <w:rPr>
          <w:rFonts w:ascii="Tahoma"/>
          <w:color w:val="61666A"/>
          <w:w w:val="110"/>
          <w:sz w:val="21"/>
        </w:rPr>
        <w:t>deep</w:t>
      </w:r>
      <w:r>
        <w:rPr>
          <w:rFonts w:ascii="Tahoma"/>
          <w:color w:val="61666A"/>
          <w:spacing w:val="-9"/>
          <w:w w:val="110"/>
          <w:sz w:val="21"/>
        </w:rPr>
        <w:t> </w:t>
      </w:r>
      <w:r>
        <w:rPr>
          <w:rFonts w:ascii="Tahoma"/>
          <w:color w:val="61666A"/>
          <w:w w:val="110"/>
          <w:sz w:val="21"/>
        </w:rPr>
        <w:t>need</w:t>
      </w:r>
      <w:r>
        <w:rPr>
          <w:rFonts w:ascii="Tahoma"/>
          <w:color w:val="61666A"/>
          <w:spacing w:val="-9"/>
          <w:w w:val="110"/>
          <w:sz w:val="21"/>
        </w:rPr>
        <w:t> </w:t>
      </w:r>
      <w:r>
        <w:rPr>
          <w:rFonts w:ascii="Tahoma"/>
          <w:color w:val="61666A"/>
          <w:w w:val="110"/>
          <w:sz w:val="21"/>
        </w:rPr>
        <w:t>might</w:t>
      </w:r>
      <w:r>
        <w:rPr>
          <w:rFonts w:ascii="Tahoma"/>
          <w:color w:val="61666A"/>
          <w:spacing w:val="-9"/>
          <w:w w:val="110"/>
          <w:sz w:val="21"/>
        </w:rPr>
        <w:t> </w:t>
      </w:r>
      <w:r>
        <w:rPr>
          <w:rFonts w:ascii="Tahoma"/>
          <w:color w:val="61666A"/>
          <w:w w:val="110"/>
          <w:sz w:val="21"/>
        </w:rPr>
        <w:t>be</w:t>
      </w:r>
      <w:r>
        <w:rPr>
          <w:rFonts w:ascii="Tahoma"/>
          <w:color w:val="61666A"/>
          <w:spacing w:val="-9"/>
          <w:w w:val="110"/>
          <w:sz w:val="21"/>
        </w:rPr>
        <w:t> </w:t>
      </w:r>
      <w:r>
        <w:rPr>
          <w:rFonts w:ascii="Tahoma"/>
          <w:color w:val="61666A"/>
          <w:w w:val="110"/>
          <w:sz w:val="21"/>
        </w:rPr>
        <w:t>for</w:t>
      </w:r>
      <w:r>
        <w:rPr>
          <w:rFonts w:ascii="Tahoma"/>
          <w:color w:val="61666A"/>
          <w:spacing w:val="-9"/>
          <w:w w:val="110"/>
          <w:sz w:val="21"/>
        </w:rPr>
        <w:t> </w:t>
      </w:r>
      <w:r>
        <w:rPr>
          <w:rFonts w:ascii="Tahoma"/>
          <w:color w:val="61666A"/>
          <w:w w:val="110"/>
          <w:sz w:val="21"/>
        </w:rPr>
        <w:t>actionable,</w:t>
      </w:r>
      <w:r>
        <w:rPr>
          <w:rFonts w:ascii="Tahoma"/>
          <w:color w:val="61666A"/>
          <w:spacing w:val="-9"/>
          <w:w w:val="110"/>
          <w:sz w:val="21"/>
        </w:rPr>
        <w:t> </w:t>
      </w:r>
      <w:r>
        <w:rPr>
          <w:rFonts w:ascii="Tahoma"/>
          <w:color w:val="61666A"/>
          <w:w w:val="110"/>
          <w:sz w:val="21"/>
        </w:rPr>
        <w:t>detailed</w:t>
      </w:r>
      <w:r>
        <w:rPr>
          <w:rFonts w:ascii="Tahoma"/>
          <w:color w:val="61666A"/>
          <w:spacing w:val="-9"/>
          <w:w w:val="110"/>
          <w:sz w:val="21"/>
        </w:rPr>
        <w:t> </w:t>
      </w:r>
      <w:r>
        <w:rPr>
          <w:rFonts w:ascii="Tahoma"/>
          <w:color w:val="61666A"/>
          <w:w w:val="110"/>
          <w:sz w:val="21"/>
        </w:rPr>
        <w:t>steps</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physically</w:t>
      </w:r>
      <w:r>
        <w:rPr>
          <w:rFonts w:ascii="Tahoma"/>
          <w:color w:val="61666A"/>
          <w:spacing w:val="-9"/>
          <w:w w:val="110"/>
          <w:sz w:val="21"/>
        </w:rPr>
        <w:t> </w:t>
      </w:r>
      <w:r>
        <w:rPr>
          <w:rFonts w:ascii="Tahoma"/>
          <w:color w:val="61666A"/>
          <w:w w:val="110"/>
          <w:sz w:val="21"/>
        </w:rPr>
        <w:t>establish</w:t>
      </w:r>
      <w:r>
        <w:rPr>
          <w:rFonts w:ascii="Tahoma"/>
          <w:color w:val="61666A"/>
          <w:spacing w:val="-9"/>
          <w:w w:val="110"/>
          <w:sz w:val="21"/>
        </w:rPr>
        <w:t> </w:t>
      </w:r>
      <w:r>
        <w:rPr>
          <w:rFonts w:ascii="Tahoma"/>
          <w:color w:val="61666A"/>
          <w:w w:val="110"/>
          <w:sz w:val="21"/>
        </w:rPr>
        <w:t>the </w:t>
      </w:r>
      <w:r>
        <w:rPr>
          <w:rFonts w:ascii="Tahoma"/>
          <w:color w:val="61666A"/>
          <w:sz w:val="21"/>
        </w:rPr>
        <w:t>community.</w:t>
      </w:r>
      <w:r>
        <w:rPr>
          <w:rFonts w:ascii="Tahoma"/>
          <w:color w:val="61666A"/>
          <w:spacing w:val="30"/>
          <w:sz w:val="21"/>
        </w:rPr>
        <w:t> </w:t>
      </w:r>
      <w:r>
        <w:rPr>
          <w:rFonts w:ascii="Tahoma"/>
          <w:color w:val="61666A"/>
          <w:sz w:val="21"/>
        </w:rPr>
        <w:t>They</w:t>
      </w:r>
      <w:r>
        <w:rPr>
          <w:rFonts w:ascii="Tahoma"/>
          <w:color w:val="61666A"/>
          <w:spacing w:val="30"/>
          <w:sz w:val="21"/>
        </w:rPr>
        <w:t> </w:t>
      </w:r>
      <w:r>
        <w:rPr>
          <w:rFonts w:ascii="Tahoma"/>
          <w:color w:val="61666A"/>
          <w:sz w:val="21"/>
        </w:rPr>
        <w:t>might</w:t>
      </w:r>
      <w:r>
        <w:rPr>
          <w:rFonts w:ascii="Tahoma"/>
          <w:color w:val="61666A"/>
          <w:spacing w:val="30"/>
          <w:sz w:val="21"/>
        </w:rPr>
        <w:t> </w:t>
      </w:r>
      <w:r>
        <w:rPr>
          <w:rFonts w:ascii="Tahoma"/>
          <w:color w:val="61666A"/>
          <w:sz w:val="21"/>
        </w:rPr>
        <w:t>be</w:t>
      </w:r>
      <w:r>
        <w:rPr>
          <w:rFonts w:ascii="Tahoma"/>
          <w:color w:val="61666A"/>
          <w:spacing w:val="30"/>
          <w:sz w:val="21"/>
        </w:rPr>
        <w:t> </w:t>
      </w:r>
      <w:r>
        <w:rPr>
          <w:rFonts w:ascii="Tahoma"/>
          <w:color w:val="61666A"/>
          <w:sz w:val="21"/>
        </w:rPr>
        <w:t>part</w:t>
      </w:r>
      <w:r>
        <w:rPr>
          <w:rFonts w:ascii="Tahoma"/>
          <w:color w:val="61666A"/>
          <w:spacing w:val="30"/>
          <w:sz w:val="21"/>
        </w:rPr>
        <w:t> </w:t>
      </w:r>
      <w:r>
        <w:rPr>
          <w:rFonts w:ascii="Tahoma"/>
          <w:color w:val="61666A"/>
          <w:sz w:val="21"/>
        </w:rPr>
        <w:t>of</w:t>
      </w:r>
      <w:r>
        <w:rPr>
          <w:rFonts w:ascii="Tahoma"/>
          <w:color w:val="61666A"/>
          <w:spacing w:val="30"/>
          <w:sz w:val="21"/>
        </w:rPr>
        <w:t> </w:t>
      </w:r>
      <w:r>
        <w:rPr>
          <w:rFonts w:ascii="Tahoma"/>
          <w:color w:val="61666A"/>
          <w:sz w:val="21"/>
        </w:rPr>
        <w:t>a</w:t>
      </w:r>
      <w:r>
        <w:rPr>
          <w:rFonts w:ascii="Tahoma"/>
          <w:color w:val="61666A"/>
          <w:spacing w:val="30"/>
          <w:sz w:val="21"/>
        </w:rPr>
        <w:t> </w:t>
      </w:r>
      <w:r>
        <w:rPr>
          <w:rFonts w:ascii="Tahoma"/>
          <w:color w:val="61666A"/>
          <w:sz w:val="21"/>
        </w:rPr>
        <w:t>group</w:t>
      </w:r>
      <w:r>
        <w:rPr>
          <w:rFonts w:ascii="Tahoma"/>
          <w:color w:val="61666A"/>
          <w:spacing w:val="30"/>
          <w:sz w:val="21"/>
        </w:rPr>
        <w:t> </w:t>
      </w:r>
      <w:r>
        <w:rPr>
          <w:rFonts w:ascii="Tahoma"/>
          <w:color w:val="61666A"/>
          <w:sz w:val="21"/>
        </w:rPr>
        <w:t>actually</w:t>
      </w:r>
      <w:r>
        <w:rPr>
          <w:rFonts w:ascii="Tahoma"/>
          <w:color w:val="61666A"/>
          <w:spacing w:val="30"/>
          <w:sz w:val="21"/>
        </w:rPr>
        <w:t> </w:t>
      </w:r>
      <w:r>
        <w:rPr>
          <w:rFonts w:ascii="Tahoma"/>
          <w:color w:val="61666A"/>
          <w:sz w:val="21"/>
        </w:rPr>
        <w:t>planning</w:t>
      </w:r>
      <w:r>
        <w:rPr>
          <w:rFonts w:ascii="Tahoma"/>
          <w:color w:val="61666A"/>
          <w:spacing w:val="30"/>
          <w:sz w:val="21"/>
        </w:rPr>
        <w:t> </w:t>
      </w:r>
      <w:r>
        <w:rPr>
          <w:rFonts w:ascii="Tahoma"/>
          <w:color w:val="61666A"/>
          <w:sz w:val="21"/>
        </w:rPr>
        <w:t>such</w:t>
      </w:r>
      <w:r>
        <w:rPr>
          <w:rFonts w:ascii="Tahoma"/>
          <w:color w:val="61666A"/>
          <w:spacing w:val="30"/>
          <w:sz w:val="21"/>
        </w:rPr>
        <w:t> </w:t>
      </w:r>
      <w:r>
        <w:rPr>
          <w:rFonts w:ascii="Tahoma"/>
          <w:color w:val="61666A"/>
          <w:sz w:val="21"/>
        </w:rPr>
        <w:t>a</w:t>
      </w:r>
      <w:r>
        <w:rPr>
          <w:rFonts w:ascii="Tahoma"/>
          <w:color w:val="61666A"/>
          <w:spacing w:val="30"/>
          <w:sz w:val="21"/>
        </w:rPr>
        <w:t> </w:t>
      </w:r>
      <w:r>
        <w:rPr>
          <w:rFonts w:ascii="Tahoma"/>
          <w:color w:val="61666A"/>
          <w:sz w:val="21"/>
        </w:rPr>
        <w:t>project,</w:t>
      </w:r>
      <w:r>
        <w:rPr>
          <w:rFonts w:ascii="Tahoma"/>
          <w:color w:val="61666A"/>
          <w:spacing w:val="30"/>
          <w:sz w:val="21"/>
        </w:rPr>
        <w:t> </w:t>
      </w:r>
      <w:r>
        <w:rPr>
          <w:rFonts w:ascii="Tahoma"/>
          <w:color w:val="61666A"/>
          <w:sz w:val="21"/>
        </w:rPr>
        <w:t>so</w:t>
      </w:r>
      <w:r>
        <w:rPr>
          <w:rFonts w:ascii="Tahoma"/>
          <w:color w:val="61666A"/>
          <w:spacing w:val="30"/>
          <w:sz w:val="21"/>
        </w:rPr>
        <w:t> </w:t>
      </w:r>
      <w:r>
        <w:rPr>
          <w:rFonts w:ascii="Tahoma"/>
          <w:color w:val="61666A"/>
          <w:sz w:val="21"/>
        </w:rPr>
        <w:t>they</w:t>
      </w:r>
      <w:r>
        <w:rPr>
          <w:rFonts w:ascii="Tahoma"/>
          <w:color w:val="61666A"/>
          <w:spacing w:val="30"/>
          <w:sz w:val="21"/>
        </w:rPr>
        <w:t> </w:t>
      </w:r>
      <w:r>
        <w:rPr>
          <w:rFonts w:ascii="Tahoma"/>
          <w:color w:val="61666A"/>
          <w:sz w:val="21"/>
        </w:rPr>
        <w:t>need</w:t>
      </w:r>
    </w:p>
    <w:p>
      <w:pPr>
        <w:spacing w:after="0" w:line="340" w:lineRule="auto"/>
        <w:jc w:val="left"/>
        <w:rPr>
          <w:rFonts w:ascii="Tahoma"/>
          <w:sz w:val="21"/>
        </w:rPr>
        <w:sectPr>
          <w:pgSz w:w="11900" w:h="16840"/>
          <w:pgMar w:top="0" w:bottom="0" w:left="850" w:right="1133"/>
        </w:sectPr>
      </w:pPr>
    </w:p>
    <w:p>
      <w:pPr>
        <w:spacing w:line="340" w:lineRule="auto" w:before="11"/>
        <w:ind w:left="635" w:right="276"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0176">
                <wp:simplePos x="0" y="0"/>
                <wp:positionH relativeFrom="page">
                  <wp:posOffset>809625</wp:posOffset>
                </wp:positionH>
                <wp:positionV relativeFrom="paragraph">
                  <wp:posOffset>-11684</wp:posOffset>
                </wp:positionV>
                <wp:extent cx="9525" cy="364807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9525" cy="3648075"/>
                        </a:xfrm>
                        <a:custGeom>
                          <a:avLst/>
                          <a:gdLst/>
                          <a:ahLst/>
                          <a:cxnLst/>
                          <a:rect l="l" t="t" r="r" b="b"/>
                          <a:pathLst>
                            <a:path w="9525" h="3648075">
                              <a:moveTo>
                                <a:pt x="9525" y="3648075"/>
                              </a:moveTo>
                              <a:lnTo>
                                <a:pt x="0" y="3648075"/>
                              </a:lnTo>
                              <a:lnTo>
                                <a:pt x="0" y="0"/>
                              </a:lnTo>
                              <a:lnTo>
                                <a:pt x="9525" y="0"/>
                              </a:lnTo>
                              <a:lnTo>
                                <a:pt x="9525" y="36480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2pt;width:.75pt;height:287.25pt;mso-position-horizontal-relative:page;mso-position-vertical-relative:paragraph;z-index:15730176" id="docshape4" filled="true" fillcolor="#e1e4e9" stroked="false">
                <v:fill type="solid"/>
                <w10:wrap type="none"/>
              </v:rect>
            </w:pict>
          </mc:Fallback>
        </mc:AlternateContent>
      </w:r>
      <w:r>
        <w:rPr>
          <w:rFonts w:ascii="Tahoma"/>
          <w:color w:val="61666A"/>
          <w:w w:val="110"/>
          <w:sz w:val="21"/>
        </w:rPr>
        <w:t>concrete</w:t>
      </w:r>
      <w:r>
        <w:rPr>
          <w:rFonts w:ascii="Tahoma"/>
          <w:color w:val="61666A"/>
          <w:spacing w:val="-19"/>
          <w:w w:val="110"/>
          <w:sz w:val="21"/>
        </w:rPr>
        <w:t> </w:t>
      </w:r>
      <w:r>
        <w:rPr>
          <w:rFonts w:ascii="Tahoma"/>
          <w:color w:val="61666A"/>
          <w:w w:val="110"/>
          <w:sz w:val="21"/>
        </w:rPr>
        <w:t>advice</w:t>
      </w:r>
      <w:r>
        <w:rPr>
          <w:rFonts w:ascii="Tahoma"/>
          <w:color w:val="61666A"/>
          <w:spacing w:val="-18"/>
          <w:w w:val="110"/>
          <w:sz w:val="21"/>
        </w:rPr>
        <w:t> </w:t>
      </w:r>
      <w:r>
        <w:rPr>
          <w:rFonts w:ascii="Tahoma"/>
          <w:color w:val="61666A"/>
          <w:w w:val="110"/>
          <w:sz w:val="21"/>
        </w:rPr>
        <w:t>on</w:t>
      </w:r>
      <w:r>
        <w:rPr>
          <w:rFonts w:ascii="Tahoma"/>
          <w:color w:val="61666A"/>
          <w:spacing w:val="-18"/>
          <w:w w:val="110"/>
          <w:sz w:val="21"/>
        </w:rPr>
        <w:t> </w:t>
      </w:r>
      <w:r>
        <w:rPr>
          <w:rFonts w:ascii="Tahoma"/>
          <w:color w:val="61666A"/>
          <w:w w:val="110"/>
          <w:sz w:val="21"/>
        </w:rPr>
        <w:t>infrastructure,</w:t>
      </w:r>
      <w:r>
        <w:rPr>
          <w:rFonts w:ascii="Tahoma"/>
          <w:color w:val="61666A"/>
          <w:spacing w:val="-18"/>
          <w:w w:val="110"/>
          <w:sz w:val="21"/>
        </w:rPr>
        <w:t> </w:t>
      </w:r>
      <w:r>
        <w:rPr>
          <w:rFonts w:ascii="Tahoma"/>
          <w:color w:val="61666A"/>
          <w:w w:val="110"/>
          <w:sz w:val="21"/>
        </w:rPr>
        <w:t>governance,</w:t>
      </w:r>
      <w:r>
        <w:rPr>
          <w:rFonts w:ascii="Tahoma"/>
          <w:color w:val="61666A"/>
          <w:spacing w:val="-18"/>
          <w:w w:val="110"/>
          <w:sz w:val="21"/>
        </w:rPr>
        <w:t> </w:t>
      </w:r>
      <w:r>
        <w:rPr>
          <w:rFonts w:ascii="Tahoma"/>
          <w:color w:val="61666A"/>
          <w:w w:val="110"/>
          <w:sz w:val="21"/>
        </w:rPr>
        <w:t>economics,</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social</w:t>
      </w:r>
      <w:r>
        <w:rPr>
          <w:rFonts w:ascii="Tahoma"/>
          <w:color w:val="61666A"/>
          <w:spacing w:val="-18"/>
          <w:w w:val="110"/>
          <w:sz w:val="21"/>
        </w:rPr>
        <w:t> </w:t>
      </w:r>
      <w:r>
        <w:rPr>
          <w:rFonts w:ascii="Tahoma"/>
          <w:color w:val="61666A"/>
          <w:w w:val="110"/>
          <w:sz w:val="21"/>
        </w:rPr>
        <w:t>structures</w:t>
      </w:r>
      <w:r>
        <w:rPr>
          <w:rFonts w:ascii="Tahoma"/>
          <w:color w:val="61666A"/>
          <w:spacing w:val="-18"/>
          <w:w w:val="110"/>
          <w:sz w:val="21"/>
        </w:rPr>
        <w:t> </w:t>
      </w:r>
      <w:r>
        <w:rPr>
          <w:rFonts w:ascii="Tahoma"/>
          <w:color w:val="61666A"/>
          <w:w w:val="110"/>
          <w:sz w:val="21"/>
        </w:rPr>
        <w:t>at</w:t>
      </w:r>
      <w:r>
        <w:rPr>
          <w:rFonts w:ascii="Tahoma"/>
          <w:color w:val="61666A"/>
          <w:spacing w:val="-18"/>
          <w:w w:val="110"/>
          <w:sz w:val="21"/>
        </w:rPr>
        <w:t> </w:t>
      </w:r>
      <w:r>
        <w:rPr>
          <w:rFonts w:ascii="Tahoma"/>
          <w:color w:val="61666A"/>
          <w:w w:val="110"/>
          <w:sz w:val="21"/>
        </w:rPr>
        <w:t>a</w:t>
      </w:r>
      <w:r>
        <w:rPr>
          <w:rFonts w:ascii="Tahoma"/>
          <w:color w:val="61666A"/>
          <w:spacing w:val="-18"/>
          <w:w w:val="110"/>
          <w:sz w:val="21"/>
        </w:rPr>
        <w:t> </w:t>
      </w:r>
      <w:r>
        <w:rPr>
          <w:rFonts w:ascii="Tahoma"/>
          <w:color w:val="61666A"/>
          <w:w w:val="110"/>
          <w:sz w:val="21"/>
        </w:rPr>
        <w:t>small </w:t>
      </w:r>
      <w:r>
        <w:rPr>
          <w:rFonts w:ascii="Tahoma"/>
          <w:color w:val="61666A"/>
          <w:spacing w:val="-2"/>
          <w:w w:val="110"/>
          <w:sz w:val="21"/>
        </w:rPr>
        <w:t>scale.</w:t>
      </w:r>
    </w:p>
    <w:p>
      <w:pPr>
        <w:spacing w:line="340" w:lineRule="auto" w:before="180"/>
        <w:ind w:left="635" w:right="131" w:firstLine="0"/>
        <w:jc w:val="left"/>
        <w:rPr>
          <w:rFonts w:ascii="Tahoma"/>
          <w:sz w:val="21"/>
        </w:rPr>
      </w:pPr>
      <w:r>
        <w:rPr>
          <w:rFonts w:ascii="Tahoma"/>
          <w:color w:val="61666A"/>
          <w:sz w:val="21"/>
        </w:rPr>
        <w:t>I</w:t>
      </w:r>
      <w:r>
        <w:rPr>
          <w:rFonts w:ascii="Tahoma"/>
          <w:color w:val="61666A"/>
          <w:spacing w:val="40"/>
          <w:sz w:val="21"/>
        </w:rPr>
        <w:t> </w:t>
      </w:r>
      <w:r>
        <w:rPr>
          <w:rFonts w:ascii="Tahoma"/>
          <w:color w:val="61666A"/>
          <w:sz w:val="21"/>
        </w:rPr>
        <w:t>should</w:t>
      </w:r>
      <w:r>
        <w:rPr>
          <w:rFonts w:ascii="Tahoma"/>
          <w:color w:val="61666A"/>
          <w:spacing w:val="40"/>
          <w:sz w:val="21"/>
        </w:rPr>
        <w:t> </w:t>
      </w:r>
      <w:r>
        <w:rPr>
          <w:rFonts w:ascii="Tahoma"/>
          <w:color w:val="61666A"/>
          <w:sz w:val="21"/>
        </w:rPr>
        <w:t>break</w:t>
      </w:r>
      <w:r>
        <w:rPr>
          <w:rFonts w:ascii="Tahoma"/>
          <w:color w:val="61666A"/>
          <w:spacing w:val="40"/>
          <w:sz w:val="21"/>
        </w:rPr>
        <w:t> </w:t>
      </w:r>
      <w:r>
        <w:rPr>
          <w:rFonts w:ascii="Tahoma"/>
          <w:color w:val="61666A"/>
          <w:sz w:val="21"/>
        </w:rPr>
        <w:t>down</w:t>
      </w:r>
      <w:r>
        <w:rPr>
          <w:rFonts w:ascii="Tahoma"/>
          <w:color w:val="61666A"/>
          <w:spacing w:val="40"/>
          <w:sz w:val="21"/>
        </w:rPr>
        <w:t> </w:t>
      </w:r>
      <w:r>
        <w:rPr>
          <w:rFonts w:ascii="Tahoma"/>
          <w:color w:val="61666A"/>
          <w:sz w:val="21"/>
        </w:rPr>
        <w:t>Stage</w:t>
      </w:r>
      <w:r>
        <w:rPr>
          <w:rFonts w:ascii="Tahoma"/>
          <w:color w:val="61666A"/>
          <w:spacing w:val="40"/>
          <w:sz w:val="21"/>
        </w:rPr>
        <w:t> </w:t>
      </w:r>
      <w:r>
        <w:rPr>
          <w:rFonts w:ascii="Tahoma"/>
          <w:color w:val="61666A"/>
          <w:sz w:val="21"/>
        </w:rPr>
        <w:t>2</w:t>
      </w:r>
      <w:r>
        <w:rPr>
          <w:rFonts w:ascii="Tahoma"/>
          <w:color w:val="61666A"/>
          <w:spacing w:val="40"/>
          <w:sz w:val="21"/>
        </w:rPr>
        <w:t> </w:t>
      </w:r>
      <w:r>
        <w:rPr>
          <w:rFonts w:ascii="Tahoma"/>
          <w:color w:val="61666A"/>
          <w:sz w:val="21"/>
        </w:rPr>
        <w:t>into</w:t>
      </w:r>
      <w:r>
        <w:rPr>
          <w:rFonts w:ascii="Tahoma"/>
          <w:color w:val="61666A"/>
          <w:spacing w:val="40"/>
          <w:sz w:val="21"/>
        </w:rPr>
        <w:t> </w:t>
      </w:r>
      <w:r>
        <w:rPr>
          <w:rFonts w:ascii="Tahoma"/>
          <w:color w:val="61666A"/>
          <w:sz w:val="21"/>
        </w:rPr>
        <w:t>key</w:t>
      </w:r>
      <w:r>
        <w:rPr>
          <w:rFonts w:ascii="Tahoma"/>
          <w:color w:val="61666A"/>
          <w:spacing w:val="40"/>
          <w:sz w:val="21"/>
        </w:rPr>
        <w:t> </w:t>
      </w:r>
      <w:r>
        <w:rPr>
          <w:rFonts w:ascii="Tahoma"/>
          <w:color w:val="61666A"/>
          <w:sz w:val="21"/>
        </w:rPr>
        <w:t>areas:</w:t>
      </w:r>
      <w:r>
        <w:rPr>
          <w:rFonts w:ascii="Tahoma"/>
          <w:color w:val="61666A"/>
          <w:spacing w:val="40"/>
          <w:sz w:val="21"/>
        </w:rPr>
        <w:t> </w:t>
      </w:r>
      <w:r>
        <w:rPr>
          <w:rFonts w:ascii="Tahoma"/>
          <w:color w:val="61666A"/>
          <w:sz w:val="21"/>
        </w:rPr>
        <w:t>Infrastructure,</w:t>
      </w:r>
      <w:r>
        <w:rPr>
          <w:rFonts w:ascii="Tahoma"/>
          <w:color w:val="61666A"/>
          <w:spacing w:val="40"/>
          <w:sz w:val="21"/>
        </w:rPr>
        <w:t> </w:t>
      </w:r>
      <w:r>
        <w:rPr>
          <w:rFonts w:ascii="Tahoma"/>
          <w:color w:val="61666A"/>
          <w:sz w:val="21"/>
        </w:rPr>
        <w:t>Economics,</w:t>
      </w:r>
      <w:r>
        <w:rPr>
          <w:rFonts w:ascii="Tahoma"/>
          <w:color w:val="61666A"/>
          <w:spacing w:val="40"/>
          <w:sz w:val="21"/>
        </w:rPr>
        <w:t> </w:t>
      </w:r>
      <w:r>
        <w:rPr>
          <w:rFonts w:ascii="Tahoma"/>
          <w:color w:val="61666A"/>
          <w:sz w:val="21"/>
        </w:rPr>
        <w:t>Governance,</w:t>
      </w:r>
      <w:r>
        <w:rPr>
          <w:rFonts w:ascii="Tahoma"/>
          <w:color w:val="61666A"/>
          <w:spacing w:val="40"/>
          <w:sz w:val="21"/>
        </w:rPr>
        <w:t> </w:t>
      </w:r>
      <w:r>
        <w:rPr>
          <w:rFonts w:ascii="Tahoma"/>
          <w:color w:val="61666A"/>
          <w:sz w:val="21"/>
        </w:rPr>
        <w:t>and Social</w:t>
      </w:r>
      <w:r>
        <w:rPr>
          <w:rFonts w:ascii="Tahoma"/>
          <w:color w:val="61666A"/>
          <w:spacing w:val="40"/>
          <w:sz w:val="21"/>
        </w:rPr>
        <w:t> </w:t>
      </w:r>
      <w:r>
        <w:rPr>
          <w:rFonts w:ascii="Tahoma"/>
          <w:color w:val="61666A"/>
          <w:sz w:val="21"/>
        </w:rPr>
        <w:t>Sphere.</w:t>
      </w:r>
      <w:r>
        <w:rPr>
          <w:rFonts w:ascii="Tahoma"/>
          <w:color w:val="61666A"/>
          <w:spacing w:val="40"/>
          <w:sz w:val="21"/>
        </w:rPr>
        <w:t> </w:t>
      </w:r>
      <w:r>
        <w:rPr>
          <w:rFonts w:ascii="Tahoma"/>
          <w:color w:val="61666A"/>
          <w:sz w:val="21"/>
        </w:rPr>
        <w:t>Each</w:t>
      </w:r>
      <w:r>
        <w:rPr>
          <w:rFonts w:ascii="Tahoma"/>
          <w:color w:val="61666A"/>
          <w:spacing w:val="40"/>
          <w:sz w:val="21"/>
        </w:rPr>
        <w:t> </w:t>
      </w:r>
      <w:r>
        <w:rPr>
          <w:rFonts w:ascii="Tahoma"/>
          <w:color w:val="61666A"/>
          <w:sz w:val="21"/>
        </w:rPr>
        <w:t>needs</w:t>
      </w:r>
      <w:r>
        <w:rPr>
          <w:rFonts w:ascii="Tahoma"/>
          <w:color w:val="61666A"/>
          <w:spacing w:val="40"/>
          <w:sz w:val="21"/>
        </w:rPr>
        <w:t> </w:t>
      </w:r>
      <w:r>
        <w:rPr>
          <w:rFonts w:ascii="Tahoma"/>
          <w:color w:val="61666A"/>
          <w:sz w:val="21"/>
        </w:rPr>
        <w:t>subsections</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specific,</w:t>
      </w:r>
      <w:r>
        <w:rPr>
          <w:rFonts w:ascii="Tahoma"/>
          <w:color w:val="61666A"/>
          <w:spacing w:val="40"/>
          <w:sz w:val="21"/>
        </w:rPr>
        <w:t> </w:t>
      </w:r>
      <w:r>
        <w:rPr>
          <w:rFonts w:ascii="Tahoma"/>
          <w:color w:val="61666A"/>
          <w:sz w:val="21"/>
        </w:rPr>
        <w:t>practical</w:t>
      </w:r>
      <w:r>
        <w:rPr>
          <w:rFonts w:ascii="Tahoma"/>
          <w:color w:val="61666A"/>
          <w:spacing w:val="40"/>
          <w:sz w:val="21"/>
        </w:rPr>
        <w:t> </w:t>
      </w:r>
      <w:r>
        <w:rPr>
          <w:rFonts w:ascii="Tahoma"/>
          <w:color w:val="61666A"/>
          <w:sz w:val="21"/>
        </w:rPr>
        <w:t>instructions.</w:t>
      </w:r>
      <w:r>
        <w:rPr>
          <w:rFonts w:ascii="Tahoma"/>
          <w:color w:val="61666A"/>
          <w:spacing w:val="40"/>
          <w:sz w:val="21"/>
        </w:rPr>
        <w:t> </w:t>
      </w:r>
      <w:r>
        <w:rPr>
          <w:rFonts w:ascii="Tahoma"/>
          <w:color w:val="61666A"/>
          <w:sz w:val="21"/>
        </w:rPr>
        <w:t>Since</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is following</w:t>
      </w:r>
      <w:r>
        <w:rPr>
          <w:rFonts w:ascii="Tahoma"/>
          <w:color w:val="61666A"/>
          <w:spacing w:val="40"/>
          <w:sz w:val="21"/>
        </w:rPr>
        <w:t> </w:t>
      </w:r>
      <w:r>
        <w:rPr>
          <w:rFonts w:ascii="Tahoma"/>
          <w:color w:val="61666A"/>
          <w:sz w:val="21"/>
        </w:rPr>
        <w:t>sequentially,</w:t>
      </w:r>
      <w:r>
        <w:rPr>
          <w:rFonts w:ascii="Tahoma"/>
          <w:color w:val="61666A"/>
          <w:spacing w:val="40"/>
          <w:sz w:val="21"/>
        </w:rPr>
        <w:t> </w:t>
      </w:r>
      <w:r>
        <w:rPr>
          <w:rFonts w:ascii="Tahoma"/>
          <w:color w:val="61666A"/>
          <w:sz w:val="21"/>
        </w:rPr>
        <w:t>maintaining</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same</w:t>
      </w:r>
      <w:r>
        <w:rPr>
          <w:rFonts w:ascii="Tahoma"/>
          <w:color w:val="61666A"/>
          <w:spacing w:val="40"/>
          <w:sz w:val="21"/>
        </w:rPr>
        <w:t> </w:t>
      </w:r>
      <w:r>
        <w:rPr>
          <w:rFonts w:ascii="Tahoma"/>
          <w:color w:val="61666A"/>
          <w:sz w:val="21"/>
        </w:rPr>
        <w:t>structured</w:t>
      </w:r>
      <w:r>
        <w:rPr>
          <w:rFonts w:ascii="Tahoma"/>
          <w:color w:val="61666A"/>
          <w:spacing w:val="40"/>
          <w:sz w:val="21"/>
        </w:rPr>
        <w:t> </w:t>
      </w:r>
      <w:r>
        <w:rPr>
          <w:rFonts w:ascii="Tahoma"/>
          <w:color w:val="61666A"/>
          <w:sz w:val="21"/>
        </w:rPr>
        <w:t>format</w:t>
      </w:r>
      <w:r>
        <w:rPr>
          <w:rFonts w:ascii="Tahoma"/>
          <w:color w:val="61666A"/>
          <w:spacing w:val="40"/>
          <w:sz w:val="21"/>
        </w:rPr>
        <w:t> </w:t>
      </w:r>
      <w:r>
        <w:rPr>
          <w:rFonts w:ascii="Tahoma"/>
          <w:color w:val="61666A"/>
          <w:sz w:val="21"/>
        </w:rPr>
        <w:t>is</w:t>
      </w:r>
      <w:r>
        <w:rPr>
          <w:rFonts w:ascii="Tahoma"/>
          <w:color w:val="61666A"/>
          <w:spacing w:val="40"/>
          <w:sz w:val="21"/>
        </w:rPr>
        <w:t> </w:t>
      </w:r>
      <w:r>
        <w:rPr>
          <w:rFonts w:ascii="Tahoma"/>
          <w:color w:val="61666A"/>
          <w:sz w:val="21"/>
        </w:rPr>
        <w:t>crucial.</w:t>
      </w:r>
    </w:p>
    <w:p>
      <w:pPr>
        <w:spacing w:line="340" w:lineRule="auto" w:before="181"/>
        <w:ind w:left="635" w:right="131" w:firstLine="0"/>
        <w:jc w:val="left"/>
        <w:rPr>
          <w:rFonts w:ascii="Tahoma"/>
          <w:sz w:val="21"/>
        </w:rPr>
      </w:pPr>
      <w:r>
        <w:rPr>
          <w:rFonts w:ascii="Tahoma"/>
          <w:color w:val="61666A"/>
          <w:sz w:val="21"/>
        </w:rPr>
        <w:t>I</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ensure</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response</w:t>
      </w:r>
      <w:r>
        <w:rPr>
          <w:rFonts w:ascii="Tahoma"/>
          <w:color w:val="61666A"/>
          <w:spacing w:val="40"/>
          <w:sz w:val="21"/>
        </w:rPr>
        <w:t> </w:t>
      </w:r>
      <w:r>
        <w:rPr>
          <w:rFonts w:ascii="Tahoma"/>
          <w:color w:val="61666A"/>
          <w:sz w:val="21"/>
        </w:rPr>
        <w:t>is</w:t>
      </w:r>
      <w:r>
        <w:rPr>
          <w:rFonts w:ascii="Tahoma"/>
          <w:color w:val="61666A"/>
          <w:spacing w:val="40"/>
          <w:sz w:val="21"/>
        </w:rPr>
        <w:t> </w:t>
      </w:r>
      <w:r>
        <w:rPr>
          <w:rFonts w:ascii="Tahoma"/>
          <w:color w:val="61666A"/>
          <w:sz w:val="21"/>
        </w:rPr>
        <w:t>comprehensive</w:t>
      </w:r>
      <w:r>
        <w:rPr>
          <w:rFonts w:ascii="Tahoma"/>
          <w:color w:val="61666A"/>
          <w:spacing w:val="40"/>
          <w:sz w:val="21"/>
        </w:rPr>
        <w:t> </w:t>
      </w:r>
      <w:r>
        <w:rPr>
          <w:rFonts w:ascii="Tahoma"/>
          <w:color w:val="61666A"/>
          <w:sz w:val="21"/>
        </w:rPr>
        <w:t>but</w:t>
      </w:r>
      <w:r>
        <w:rPr>
          <w:rFonts w:ascii="Tahoma"/>
          <w:color w:val="61666A"/>
          <w:spacing w:val="40"/>
          <w:sz w:val="21"/>
        </w:rPr>
        <w:t> </w:t>
      </w:r>
      <w:r>
        <w:rPr>
          <w:rFonts w:ascii="Tahoma"/>
          <w:color w:val="61666A"/>
          <w:sz w:val="21"/>
        </w:rPr>
        <w:t>not</w:t>
      </w:r>
      <w:r>
        <w:rPr>
          <w:rFonts w:ascii="Tahoma"/>
          <w:color w:val="61666A"/>
          <w:spacing w:val="40"/>
          <w:sz w:val="21"/>
        </w:rPr>
        <w:t> </w:t>
      </w:r>
      <w:r>
        <w:rPr>
          <w:rFonts w:ascii="Tahoma"/>
          <w:color w:val="61666A"/>
          <w:sz w:val="21"/>
        </w:rPr>
        <w:t>overwhelming.</w:t>
      </w:r>
      <w:r>
        <w:rPr>
          <w:rFonts w:ascii="Tahoma"/>
          <w:color w:val="61666A"/>
          <w:spacing w:val="40"/>
          <w:sz w:val="21"/>
        </w:rPr>
        <w:t> </w:t>
      </w:r>
      <w:r>
        <w:rPr>
          <w:rFonts w:ascii="Tahoma"/>
          <w:color w:val="61666A"/>
          <w:sz w:val="21"/>
        </w:rPr>
        <w:t>Use</w:t>
      </w:r>
      <w:r>
        <w:rPr>
          <w:rFonts w:ascii="Tahoma"/>
          <w:color w:val="61666A"/>
          <w:spacing w:val="40"/>
          <w:sz w:val="21"/>
        </w:rPr>
        <w:t> </w:t>
      </w:r>
      <w:r>
        <w:rPr>
          <w:rFonts w:ascii="Tahoma"/>
          <w:color w:val="61666A"/>
          <w:sz w:val="21"/>
        </w:rPr>
        <w:t>clear</w:t>
      </w:r>
      <w:r>
        <w:rPr>
          <w:rFonts w:ascii="Tahoma"/>
          <w:color w:val="61666A"/>
          <w:spacing w:val="40"/>
          <w:sz w:val="21"/>
        </w:rPr>
        <w:t> </w:t>
      </w:r>
      <w:r>
        <w:rPr>
          <w:rFonts w:ascii="Tahoma"/>
          <w:color w:val="61666A"/>
          <w:sz w:val="21"/>
        </w:rPr>
        <w:t>headings and</w:t>
      </w:r>
      <w:r>
        <w:rPr>
          <w:rFonts w:ascii="Tahoma"/>
          <w:color w:val="61666A"/>
          <w:spacing w:val="36"/>
          <w:sz w:val="21"/>
        </w:rPr>
        <w:t> </w:t>
      </w:r>
      <w:r>
        <w:rPr>
          <w:rFonts w:ascii="Tahoma"/>
          <w:color w:val="61666A"/>
          <w:sz w:val="21"/>
        </w:rPr>
        <w:t>bullet</w:t>
      </w:r>
      <w:r>
        <w:rPr>
          <w:rFonts w:ascii="Tahoma"/>
          <w:color w:val="61666A"/>
          <w:spacing w:val="36"/>
          <w:sz w:val="21"/>
        </w:rPr>
        <w:t> </w:t>
      </w:r>
      <w:r>
        <w:rPr>
          <w:rFonts w:ascii="Tahoma"/>
          <w:color w:val="61666A"/>
          <w:sz w:val="21"/>
        </w:rPr>
        <w:t>points</w:t>
      </w:r>
      <w:r>
        <w:rPr>
          <w:rFonts w:ascii="Tahoma"/>
          <w:color w:val="61666A"/>
          <w:spacing w:val="36"/>
          <w:sz w:val="21"/>
        </w:rPr>
        <w:t> </w:t>
      </w:r>
      <w:r>
        <w:rPr>
          <w:rFonts w:ascii="Tahoma"/>
          <w:color w:val="61666A"/>
          <w:sz w:val="21"/>
        </w:rPr>
        <w:t>in</w:t>
      </w:r>
      <w:r>
        <w:rPr>
          <w:rFonts w:ascii="Tahoma"/>
          <w:color w:val="61666A"/>
          <w:spacing w:val="36"/>
          <w:sz w:val="21"/>
        </w:rPr>
        <w:t> </w:t>
      </w:r>
      <w:r>
        <w:rPr>
          <w:rFonts w:ascii="Tahoma"/>
          <w:color w:val="61666A"/>
          <w:sz w:val="21"/>
        </w:rPr>
        <w:t>the</w:t>
      </w:r>
      <w:r>
        <w:rPr>
          <w:rFonts w:ascii="Tahoma"/>
          <w:color w:val="61666A"/>
          <w:spacing w:val="36"/>
          <w:sz w:val="21"/>
        </w:rPr>
        <w:t> </w:t>
      </w:r>
      <w:r>
        <w:rPr>
          <w:rFonts w:ascii="Tahoma"/>
          <w:color w:val="61666A"/>
          <w:sz w:val="21"/>
        </w:rPr>
        <w:t>thinking</w:t>
      </w:r>
      <w:r>
        <w:rPr>
          <w:rFonts w:ascii="Tahoma"/>
          <w:color w:val="61666A"/>
          <w:spacing w:val="36"/>
          <w:sz w:val="21"/>
        </w:rPr>
        <w:t> </w:t>
      </w:r>
      <w:r>
        <w:rPr>
          <w:rFonts w:ascii="Tahoma"/>
          <w:color w:val="61666A"/>
          <w:sz w:val="21"/>
        </w:rPr>
        <w:t>process,</w:t>
      </w:r>
      <w:r>
        <w:rPr>
          <w:rFonts w:ascii="Tahoma"/>
          <w:color w:val="61666A"/>
          <w:spacing w:val="36"/>
          <w:sz w:val="21"/>
        </w:rPr>
        <w:t> </w:t>
      </w:r>
      <w:r>
        <w:rPr>
          <w:rFonts w:ascii="Tahoma"/>
          <w:color w:val="61666A"/>
          <w:sz w:val="21"/>
        </w:rPr>
        <w:t>but</w:t>
      </w:r>
      <w:r>
        <w:rPr>
          <w:rFonts w:ascii="Tahoma"/>
          <w:color w:val="61666A"/>
          <w:spacing w:val="36"/>
          <w:sz w:val="21"/>
        </w:rPr>
        <w:t> </w:t>
      </w:r>
      <w:r>
        <w:rPr>
          <w:rFonts w:ascii="Tahoma"/>
          <w:color w:val="61666A"/>
          <w:sz w:val="21"/>
        </w:rPr>
        <w:t>the</w:t>
      </w:r>
      <w:r>
        <w:rPr>
          <w:rFonts w:ascii="Tahoma"/>
          <w:color w:val="61666A"/>
          <w:spacing w:val="36"/>
          <w:sz w:val="21"/>
        </w:rPr>
        <w:t> </w:t>
      </w:r>
      <w:r>
        <w:rPr>
          <w:rFonts w:ascii="Tahoma"/>
          <w:color w:val="61666A"/>
          <w:sz w:val="21"/>
        </w:rPr>
        <w:t>final</w:t>
      </w:r>
      <w:r>
        <w:rPr>
          <w:rFonts w:ascii="Tahoma"/>
          <w:color w:val="61666A"/>
          <w:spacing w:val="36"/>
          <w:sz w:val="21"/>
        </w:rPr>
        <w:t> </w:t>
      </w:r>
      <w:r>
        <w:rPr>
          <w:rFonts w:ascii="Tahoma"/>
          <w:color w:val="61666A"/>
          <w:sz w:val="21"/>
        </w:rPr>
        <w:t>answer</w:t>
      </w:r>
      <w:r>
        <w:rPr>
          <w:rFonts w:ascii="Tahoma"/>
          <w:color w:val="61666A"/>
          <w:spacing w:val="36"/>
          <w:sz w:val="21"/>
        </w:rPr>
        <w:t> </w:t>
      </w:r>
      <w:r>
        <w:rPr>
          <w:rFonts w:ascii="Tahoma"/>
          <w:color w:val="61666A"/>
          <w:sz w:val="21"/>
        </w:rPr>
        <w:t>should</w:t>
      </w:r>
      <w:r>
        <w:rPr>
          <w:rFonts w:ascii="Tahoma"/>
          <w:color w:val="61666A"/>
          <w:spacing w:val="36"/>
          <w:sz w:val="21"/>
        </w:rPr>
        <w:t> </w:t>
      </w:r>
      <w:r>
        <w:rPr>
          <w:rFonts w:ascii="Tahoma"/>
          <w:color w:val="61666A"/>
          <w:sz w:val="21"/>
        </w:rPr>
        <w:t>be</w:t>
      </w:r>
      <w:r>
        <w:rPr>
          <w:rFonts w:ascii="Tahoma"/>
          <w:color w:val="61666A"/>
          <w:spacing w:val="36"/>
          <w:sz w:val="21"/>
        </w:rPr>
        <w:t> </w:t>
      </w:r>
      <w:r>
        <w:rPr>
          <w:rFonts w:ascii="Tahoma"/>
          <w:color w:val="61666A"/>
          <w:sz w:val="21"/>
        </w:rPr>
        <w:t>well-organized</w:t>
      </w:r>
      <w:r>
        <w:rPr>
          <w:rFonts w:ascii="Tahoma"/>
          <w:color w:val="61666A"/>
          <w:spacing w:val="36"/>
          <w:sz w:val="21"/>
        </w:rPr>
        <w:t> </w:t>
      </w:r>
      <w:r>
        <w:rPr>
          <w:rFonts w:ascii="Tahoma"/>
          <w:color w:val="61666A"/>
          <w:sz w:val="21"/>
        </w:rPr>
        <w:t>text. Also,</w:t>
      </w:r>
      <w:r>
        <w:rPr>
          <w:rFonts w:ascii="Tahoma"/>
          <w:color w:val="61666A"/>
          <w:spacing w:val="40"/>
          <w:sz w:val="21"/>
        </w:rPr>
        <w:t> </w:t>
      </w:r>
      <w:r>
        <w:rPr>
          <w:rFonts w:ascii="Tahoma"/>
          <w:color w:val="61666A"/>
          <w:sz w:val="21"/>
        </w:rPr>
        <w:t>remember</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mention</w:t>
      </w:r>
      <w:r>
        <w:rPr>
          <w:rFonts w:ascii="Tahoma"/>
          <w:color w:val="61666A"/>
          <w:spacing w:val="40"/>
          <w:sz w:val="21"/>
        </w:rPr>
        <w:t> </w:t>
      </w:r>
      <w:r>
        <w:rPr>
          <w:rFonts w:ascii="Tahoma"/>
          <w:color w:val="61666A"/>
          <w:sz w:val="21"/>
        </w:rPr>
        <w:t>iterative</w:t>
      </w:r>
      <w:r>
        <w:rPr>
          <w:rFonts w:ascii="Tahoma"/>
          <w:color w:val="61666A"/>
          <w:spacing w:val="40"/>
          <w:sz w:val="21"/>
        </w:rPr>
        <w:t> </w:t>
      </w:r>
      <w:r>
        <w:rPr>
          <w:rFonts w:ascii="Tahoma"/>
          <w:color w:val="61666A"/>
          <w:sz w:val="21"/>
        </w:rPr>
        <w:t>development</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importance</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balancing</w:t>
      </w:r>
      <w:r>
        <w:rPr>
          <w:rFonts w:ascii="Tahoma"/>
          <w:color w:val="61666A"/>
          <w:spacing w:val="40"/>
          <w:sz w:val="21"/>
        </w:rPr>
        <w:t> </w:t>
      </w:r>
      <w:r>
        <w:rPr>
          <w:rFonts w:ascii="Tahoma"/>
          <w:color w:val="61666A"/>
          <w:sz w:val="21"/>
        </w:rPr>
        <w:t>all</w:t>
      </w:r>
      <w:r>
        <w:rPr>
          <w:rFonts w:ascii="Tahoma"/>
          <w:color w:val="61666A"/>
          <w:spacing w:val="40"/>
          <w:sz w:val="21"/>
        </w:rPr>
        <w:t> </w:t>
      </w:r>
      <w:r>
        <w:rPr>
          <w:rFonts w:ascii="Tahoma"/>
          <w:color w:val="61666A"/>
          <w:sz w:val="21"/>
        </w:rPr>
        <w:t>areas </w:t>
      </w:r>
      <w:r>
        <w:rPr>
          <w:rFonts w:ascii="Tahoma"/>
          <w:color w:val="61666A"/>
          <w:spacing w:val="-2"/>
          <w:sz w:val="21"/>
        </w:rPr>
        <w:t>simultaneously.</w:t>
      </w:r>
    </w:p>
    <w:p>
      <w:pPr>
        <w:spacing w:line="340" w:lineRule="auto" w:before="180"/>
        <w:ind w:left="635" w:right="0" w:firstLine="0"/>
        <w:jc w:val="left"/>
        <w:rPr>
          <w:rFonts w:ascii="Tahoma"/>
          <w:sz w:val="21"/>
        </w:rPr>
      </w:pPr>
      <w:r>
        <w:rPr>
          <w:rFonts w:ascii="Tahoma"/>
          <w:color w:val="61666A"/>
          <w:w w:val="110"/>
          <w:sz w:val="21"/>
        </w:rPr>
        <w:t>Check</w:t>
      </w:r>
      <w:r>
        <w:rPr>
          <w:rFonts w:ascii="Tahoma"/>
          <w:color w:val="61666A"/>
          <w:spacing w:val="-10"/>
          <w:w w:val="110"/>
          <w:sz w:val="21"/>
        </w:rPr>
        <w:t> </w:t>
      </w:r>
      <w:r>
        <w:rPr>
          <w:rFonts w:ascii="Tahoma"/>
          <w:color w:val="61666A"/>
          <w:w w:val="110"/>
          <w:sz w:val="21"/>
        </w:rPr>
        <w:t>if</w:t>
      </w:r>
      <w:r>
        <w:rPr>
          <w:rFonts w:ascii="Tahoma"/>
          <w:color w:val="61666A"/>
          <w:spacing w:val="-10"/>
          <w:w w:val="110"/>
          <w:sz w:val="21"/>
        </w:rPr>
        <w:t> </w:t>
      </w:r>
      <w:r>
        <w:rPr>
          <w:rFonts w:ascii="Tahoma"/>
          <w:color w:val="61666A"/>
          <w:w w:val="110"/>
          <w:sz w:val="21"/>
        </w:rPr>
        <w:t>there</w:t>
      </w:r>
      <w:r>
        <w:rPr>
          <w:rFonts w:ascii="Tahoma"/>
          <w:color w:val="61666A"/>
          <w:spacing w:val="-10"/>
          <w:w w:val="110"/>
          <w:sz w:val="21"/>
        </w:rPr>
        <w:t> </w:t>
      </w:r>
      <w:r>
        <w:rPr>
          <w:rFonts w:ascii="Tahoma"/>
          <w:color w:val="61666A"/>
          <w:w w:val="110"/>
          <w:sz w:val="21"/>
        </w:rPr>
        <w:t>are</w:t>
      </w:r>
      <w:r>
        <w:rPr>
          <w:rFonts w:ascii="Tahoma"/>
          <w:color w:val="61666A"/>
          <w:spacing w:val="-10"/>
          <w:w w:val="110"/>
          <w:sz w:val="21"/>
        </w:rPr>
        <w:t> </w:t>
      </w:r>
      <w:r>
        <w:rPr>
          <w:rFonts w:ascii="Tahoma"/>
          <w:color w:val="61666A"/>
          <w:w w:val="110"/>
          <w:sz w:val="21"/>
        </w:rPr>
        <w:t>any</w:t>
      </w:r>
      <w:r>
        <w:rPr>
          <w:rFonts w:ascii="Tahoma"/>
          <w:color w:val="61666A"/>
          <w:spacing w:val="-10"/>
          <w:w w:val="110"/>
          <w:sz w:val="21"/>
        </w:rPr>
        <w:t> </w:t>
      </w:r>
      <w:r>
        <w:rPr>
          <w:rFonts w:ascii="Tahoma"/>
          <w:color w:val="61666A"/>
          <w:w w:val="110"/>
          <w:sz w:val="21"/>
        </w:rPr>
        <w:t>hidden</w:t>
      </w:r>
      <w:r>
        <w:rPr>
          <w:rFonts w:ascii="Tahoma"/>
          <w:color w:val="61666A"/>
          <w:spacing w:val="-10"/>
          <w:w w:val="110"/>
          <w:sz w:val="21"/>
        </w:rPr>
        <w:t> </w:t>
      </w:r>
      <w:r>
        <w:rPr>
          <w:rFonts w:ascii="Tahoma"/>
          <w:color w:val="61666A"/>
          <w:w w:val="110"/>
          <w:sz w:val="21"/>
        </w:rPr>
        <w:t>needs.</w:t>
      </w:r>
      <w:r>
        <w:rPr>
          <w:rFonts w:ascii="Tahoma"/>
          <w:color w:val="61666A"/>
          <w:spacing w:val="-10"/>
          <w:w w:val="110"/>
          <w:sz w:val="21"/>
        </w:rPr>
        <w:t> </w:t>
      </w:r>
      <w:r>
        <w:rPr>
          <w:rFonts w:ascii="Tahoma"/>
          <w:color w:val="61666A"/>
          <w:w w:val="110"/>
          <w:sz w:val="21"/>
        </w:rPr>
        <w:t>Maybe</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user</w:t>
      </w:r>
      <w:r>
        <w:rPr>
          <w:rFonts w:ascii="Tahoma"/>
          <w:color w:val="61666A"/>
          <w:spacing w:val="-10"/>
          <w:w w:val="110"/>
          <w:sz w:val="21"/>
        </w:rPr>
        <w:t> </w:t>
      </w:r>
      <w:r>
        <w:rPr>
          <w:rFonts w:ascii="Tahoma"/>
          <w:color w:val="61666A"/>
          <w:w w:val="110"/>
          <w:sz w:val="21"/>
        </w:rPr>
        <w:t>wants</w:t>
      </w:r>
      <w:r>
        <w:rPr>
          <w:rFonts w:ascii="Tahoma"/>
          <w:color w:val="61666A"/>
          <w:spacing w:val="-10"/>
          <w:w w:val="110"/>
          <w:sz w:val="21"/>
        </w:rPr>
        <w:t> </w:t>
      </w:r>
      <w:r>
        <w:rPr>
          <w:rFonts w:ascii="Tahoma"/>
          <w:color w:val="61666A"/>
          <w:w w:val="110"/>
          <w:sz w:val="21"/>
        </w:rPr>
        <w:t>to</w:t>
      </w:r>
      <w:r>
        <w:rPr>
          <w:rFonts w:ascii="Tahoma"/>
          <w:color w:val="61666A"/>
          <w:spacing w:val="-10"/>
          <w:w w:val="110"/>
          <w:sz w:val="21"/>
        </w:rPr>
        <w:t> </w:t>
      </w:r>
      <w:r>
        <w:rPr>
          <w:rFonts w:ascii="Tahoma"/>
          <w:color w:val="61666A"/>
          <w:w w:val="110"/>
          <w:sz w:val="21"/>
        </w:rPr>
        <w:t>avoid</w:t>
      </w:r>
      <w:r>
        <w:rPr>
          <w:rFonts w:ascii="Tahoma"/>
          <w:color w:val="61666A"/>
          <w:spacing w:val="-10"/>
          <w:w w:val="110"/>
          <w:sz w:val="21"/>
        </w:rPr>
        <w:t> </w:t>
      </w:r>
      <w:r>
        <w:rPr>
          <w:rFonts w:ascii="Tahoma"/>
          <w:color w:val="61666A"/>
          <w:w w:val="110"/>
          <w:sz w:val="21"/>
        </w:rPr>
        <w:t>common</w:t>
      </w:r>
      <w:r>
        <w:rPr>
          <w:rFonts w:ascii="Tahoma"/>
          <w:color w:val="61666A"/>
          <w:spacing w:val="-10"/>
          <w:w w:val="110"/>
          <w:sz w:val="21"/>
        </w:rPr>
        <w:t> </w:t>
      </w:r>
      <w:r>
        <w:rPr>
          <w:rFonts w:ascii="Tahoma"/>
          <w:color w:val="61666A"/>
          <w:w w:val="110"/>
          <w:sz w:val="21"/>
        </w:rPr>
        <w:t>pitfalls</w:t>
      </w:r>
      <w:r>
        <w:rPr>
          <w:rFonts w:ascii="Tahoma"/>
          <w:color w:val="61666A"/>
          <w:spacing w:val="-10"/>
          <w:w w:val="110"/>
          <w:sz w:val="21"/>
        </w:rPr>
        <w:t> </w:t>
      </w:r>
      <w:r>
        <w:rPr>
          <w:rFonts w:ascii="Tahoma"/>
          <w:color w:val="61666A"/>
          <w:w w:val="110"/>
          <w:sz w:val="21"/>
        </w:rPr>
        <w:t>in </w:t>
      </w:r>
      <w:r>
        <w:rPr>
          <w:rFonts w:ascii="Tahoma"/>
          <w:color w:val="61666A"/>
          <w:sz w:val="21"/>
        </w:rPr>
        <w:t>community</w:t>
      </w:r>
      <w:r>
        <w:rPr>
          <w:rFonts w:ascii="Tahoma"/>
          <w:color w:val="61666A"/>
          <w:spacing w:val="40"/>
          <w:sz w:val="21"/>
        </w:rPr>
        <w:t> </w:t>
      </w:r>
      <w:r>
        <w:rPr>
          <w:rFonts w:ascii="Tahoma"/>
          <w:color w:val="61666A"/>
          <w:sz w:val="21"/>
        </w:rPr>
        <w:t>building,</w:t>
      </w:r>
      <w:r>
        <w:rPr>
          <w:rFonts w:ascii="Tahoma"/>
          <w:color w:val="61666A"/>
          <w:spacing w:val="40"/>
          <w:sz w:val="21"/>
        </w:rPr>
        <w:t> </w:t>
      </w:r>
      <w:r>
        <w:rPr>
          <w:rFonts w:ascii="Tahoma"/>
          <w:color w:val="61666A"/>
          <w:sz w:val="21"/>
        </w:rPr>
        <w:t>so</w:t>
      </w:r>
      <w:r>
        <w:rPr>
          <w:rFonts w:ascii="Tahoma"/>
          <w:color w:val="61666A"/>
          <w:spacing w:val="40"/>
          <w:sz w:val="21"/>
        </w:rPr>
        <w:t> </w:t>
      </w:r>
      <w:r>
        <w:rPr>
          <w:rFonts w:ascii="Tahoma"/>
          <w:color w:val="61666A"/>
          <w:sz w:val="21"/>
        </w:rPr>
        <w:t>including</w:t>
      </w:r>
      <w:r>
        <w:rPr>
          <w:rFonts w:ascii="Tahoma"/>
          <w:color w:val="61666A"/>
          <w:spacing w:val="40"/>
          <w:sz w:val="21"/>
        </w:rPr>
        <w:t> </w:t>
      </w:r>
      <w:r>
        <w:rPr>
          <w:rFonts w:ascii="Tahoma"/>
          <w:color w:val="61666A"/>
          <w:sz w:val="21"/>
        </w:rPr>
        <w:t>tips</w:t>
      </w:r>
      <w:r>
        <w:rPr>
          <w:rFonts w:ascii="Tahoma"/>
          <w:color w:val="61666A"/>
          <w:spacing w:val="40"/>
          <w:sz w:val="21"/>
        </w:rPr>
        <w:t> </w:t>
      </w:r>
      <w:r>
        <w:rPr>
          <w:rFonts w:ascii="Tahoma"/>
          <w:color w:val="61666A"/>
          <w:sz w:val="21"/>
        </w:rPr>
        <w:t>on</w:t>
      </w:r>
      <w:r>
        <w:rPr>
          <w:rFonts w:ascii="Tahoma"/>
          <w:color w:val="61666A"/>
          <w:spacing w:val="40"/>
          <w:sz w:val="21"/>
        </w:rPr>
        <w:t> </w:t>
      </w:r>
      <w:r>
        <w:rPr>
          <w:rFonts w:ascii="Tahoma"/>
          <w:color w:val="61666A"/>
          <w:sz w:val="21"/>
        </w:rPr>
        <w:t>consensus-building,</w:t>
      </w:r>
      <w:r>
        <w:rPr>
          <w:rFonts w:ascii="Tahoma"/>
          <w:color w:val="61666A"/>
          <w:spacing w:val="40"/>
          <w:sz w:val="21"/>
        </w:rPr>
        <w:t> </w:t>
      </w:r>
      <w:r>
        <w:rPr>
          <w:rFonts w:ascii="Tahoma"/>
          <w:color w:val="61666A"/>
          <w:sz w:val="21"/>
        </w:rPr>
        <w:t>conflict</w:t>
      </w:r>
      <w:r>
        <w:rPr>
          <w:rFonts w:ascii="Tahoma"/>
          <w:color w:val="61666A"/>
          <w:spacing w:val="40"/>
          <w:sz w:val="21"/>
        </w:rPr>
        <w:t> </w:t>
      </w:r>
      <w:r>
        <w:rPr>
          <w:rFonts w:ascii="Tahoma"/>
          <w:color w:val="61666A"/>
          <w:sz w:val="21"/>
        </w:rPr>
        <w:t>resolution,</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starting</w:t>
      </w:r>
      <w:r>
        <w:rPr>
          <w:rFonts w:ascii="Tahoma"/>
          <w:color w:val="61666A"/>
          <w:spacing w:val="40"/>
          <w:w w:val="110"/>
          <w:sz w:val="21"/>
        </w:rPr>
        <w:t> </w:t>
      </w:r>
      <w:r>
        <w:rPr>
          <w:rFonts w:ascii="Tahoma"/>
          <w:color w:val="61666A"/>
          <w:w w:val="110"/>
          <w:sz w:val="21"/>
        </w:rPr>
        <w:t>small</w:t>
      </w:r>
      <w:r>
        <w:rPr>
          <w:rFonts w:ascii="Tahoma"/>
          <w:color w:val="61666A"/>
          <w:spacing w:val="-8"/>
          <w:w w:val="110"/>
          <w:sz w:val="21"/>
        </w:rPr>
        <w:t> </w:t>
      </w:r>
      <w:r>
        <w:rPr>
          <w:rFonts w:ascii="Tahoma"/>
          <w:color w:val="61666A"/>
          <w:w w:val="110"/>
          <w:sz w:val="21"/>
        </w:rPr>
        <w:t>would</w:t>
      </w:r>
      <w:r>
        <w:rPr>
          <w:rFonts w:ascii="Tahoma"/>
          <w:color w:val="61666A"/>
          <w:spacing w:val="-8"/>
          <w:w w:val="110"/>
          <w:sz w:val="21"/>
        </w:rPr>
        <w:t> </w:t>
      </w:r>
      <w:r>
        <w:rPr>
          <w:rFonts w:ascii="Tahoma"/>
          <w:color w:val="61666A"/>
          <w:w w:val="110"/>
          <w:sz w:val="21"/>
        </w:rPr>
        <w:t>be</w:t>
      </w:r>
      <w:r>
        <w:rPr>
          <w:rFonts w:ascii="Tahoma"/>
          <w:color w:val="61666A"/>
          <w:spacing w:val="-8"/>
          <w:w w:val="110"/>
          <w:sz w:val="21"/>
        </w:rPr>
        <w:t> </w:t>
      </w:r>
      <w:r>
        <w:rPr>
          <w:rFonts w:ascii="Tahoma"/>
          <w:color w:val="61666A"/>
          <w:w w:val="110"/>
          <w:sz w:val="21"/>
        </w:rPr>
        <w:t>good.</w:t>
      </w:r>
      <w:r>
        <w:rPr>
          <w:rFonts w:ascii="Tahoma"/>
          <w:color w:val="61666A"/>
          <w:spacing w:val="-8"/>
          <w:w w:val="110"/>
          <w:sz w:val="21"/>
        </w:rPr>
        <w:t> </w:t>
      </w:r>
      <w:r>
        <w:rPr>
          <w:rFonts w:ascii="Tahoma"/>
          <w:color w:val="61666A"/>
          <w:w w:val="110"/>
          <w:sz w:val="21"/>
        </w:rPr>
        <w:t>Also,</w:t>
      </w:r>
      <w:r>
        <w:rPr>
          <w:rFonts w:ascii="Tahoma"/>
          <w:color w:val="61666A"/>
          <w:spacing w:val="-8"/>
          <w:w w:val="110"/>
          <w:sz w:val="21"/>
        </w:rPr>
        <w:t> </w:t>
      </w:r>
      <w:r>
        <w:rPr>
          <w:rFonts w:ascii="Tahoma"/>
          <w:color w:val="61666A"/>
          <w:w w:val="110"/>
          <w:sz w:val="21"/>
        </w:rPr>
        <w:t>emphasizing</w:t>
      </w:r>
      <w:r>
        <w:rPr>
          <w:rFonts w:ascii="Tahoma"/>
          <w:color w:val="61666A"/>
          <w:spacing w:val="-8"/>
          <w:w w:val="110"/>
          <w:sz w:val="21"/>
        </w:rPr>
        <w:t> </w:t>
      </w:r>
      <w:r>
        <w:rPr>
          <w:rFonts w:ascii="Tahoma"/>
          <w:color w:val="61666A"/>
          <w:w w:val="110"/>
          <w:sz w:val="21"/>
        </w:rPr>
        <w:t>sustainability</w:t>
      </w:r>
      <w:r>
        <w:rPr>
          <w:rFonts w:ascii="Tahoma"/>
          <w:color w:val="61666A"/>
          <w:spacing w:val="-8"/>
          <w:w w:val="110"/>
          <w:sz w:val="21"/>
        </w:rPr>
        <w:t> </w:t>
      </w:r>
      <w:r>
        <w:rPr>
          <w:rFonts w:ascii="Tahoma"/>
          <w:color w:val="61666A"/>
          <w:w w:val="110"/>
          <w:sz w:val="21"/>
        </w:rPr>
        <w:t>and</w:t>
      </w:r>
      <w:r>
        <w:rPr>
          <w:rFonts w:ascii="Tahoma"/>
          <w:color w:val="61666A"/>
          <w:spacing w:val="-8"/>
          <w:w w:val="110"/>
          <w:sz w:val="21"/>
        </w:rPr>
        <w:t> </w:t>
      </w:r>
      <w:r>
        <w:rPr>
          <w:rFonts w:ascii="Tahoma"/>
          <w:color w:val="61666A"/>
          <w:w w:val="110"/>
          <w:sz w:val="21"/>
        </w:rPr>
        <w:t>scalability</w:t>
      </w:r>
      <w:r>
        <w:rPr>
          <w:rFonts w:ascii="Tahoma"/>
          <w:color w:val="61666A"/>
          <w:spacing w:val="-8"/>
          <w:w w:val="110"/>
          <w:sz w:val="21"/>
        </w:rPr>
        <w:t> </w:t>
      </w:r>
      <w:r>
        <w:rPr>
          <w:rFonts w:ascii="Tahoma"/>
          <w:color w:val="61666A"/>
          <w:w w:val="110"/>
          <w:sz w:val="21"/>
        </w:rPr>
        <w:t>for</w:t>
      </w:r>
      <w:r>
        <w:rPr>
          <w:rFonts w:ascii="Tahoma"/>
          <w:color w:val="61666A"/>
          <w:spacing w:val="-8"/>
          <w:w w:val="110"/>
          <w:sz w:val="21"/>
        </w:rPr>
        <w:t> </w:t>
      </w:r>
      <w:r>
        <w:rPr>
          <w:rFonts w:ascii="Tahoma"/>
          <w:color w:val="61666A"/>
          <w:w w:val="110"/>
          <w:sz w:val="21"/>
        </w:rPr>
        <w:t>future</w:t>
      </w:r>
      <w:r>
        <w:rPr>
          <w:rFonts w:ascii="Tahoma"/>
          <w:color w:val="61666A"/>
          <w:spacing w:val="-8"/>
          <w:w w:val="110"/>
          <w:sz w:val="21"/>
        </w:rPr>
        <w:t> </w:t>
      </w:r>
      <w:r>
        <w:rPr>
          <w:rFonts w:ascii="Tahoma"/>
          <w:color w:val="61666A"/>
          <w:w w:val="110"/>
          <w:sz w:val="21"/>
        </w:rPr>
        <w:t>growth.</w:t>
      </w:r>
    </w:p>
    <w:p>
      <w:pPr>
        <w:spacing w:line="340" w:lineRule="auto" w:before="180"/>
        <w:ind w:left="635" w:right="131" w:firstLine="0"/>
        <w:jc w:val="left"/>
        <w:rPr>
          <w:rFonts w:ascii="Tahoma"/>
          <w:sz w:val="21"/>
        </w:rPr>
      </w:pPr>
      <w:r>
        <w:rPr>
          <w:rFonts w:ascii="Tahoma"/>
          <w:color w:val="61666A"/>
          <w:sz w:val="21"/>
        </w:rPr>
        <w:t>Finally,</w:t>
      </w:r>
      <w:r>
        <w:rPr>
          <w:rFonts w:ascii="Tahoma"/>
          <w:color w:val="61666A"/>
          <w:spacing w:val="26"/>
          <w:sz w:val="21"/>
        </w:rPr>
        <w:t> </w:t>
      </w:r>
      <w:r>
        <w:rPr>
          <w:rFonts w:ascii="Tahoma"/>
          <w:color w:val="61666A"/>
          <w:sz w:val="21"/>
        </w:rPr>
        <w:t>prompt</w:t>
      </w:r>
      <w:r>
        <w:rPr>
          <w:rFonts w:ascii="Tahoma"/>
          <w:color w:val="61666A"/>
          <w:spacing w:val="26"/>
          <w:sz w:val="21"/>
        </w:rPr>
        <w:t> </w:t>
      </w:r>
      <w:r>
        <w:rPr>
          <w:rFonts w:ascii="Tahoma"/>
          <w:color w:val="61666A"/>
          <w:sz w:val="21"/>
        </w:rPr>
        <w:t>the</w:t>
      </w:r>
      <w:r>
        <w:rPr>
          <w:rFonts w:ascii="Tahoma"/>
          <w:color w:val="61666A"/>
          <w:spacing w:val="26"/>
          <w:sz w:val="21"/>
        </w:rPr>
        <w:t> </w:t>
      </w:r>
      <w:r>
        <w:rPr>
          <w:rFonts w:ascii="Tahoma"/>
          <w:color w:val="61666A"/>
          <w:sz w:val="21"/>
        </w:rPr>
        <w:t>user</w:t>
      </w:r>
      <w:r>
        <w:rPr>
          <w:rFonts w:ascii="Tahoma"/>
          <w:color w:val="61666A"/>
          <w:spacing w:val="26"/>
          <w:sz w:val="21"/>
        </w:rPr>
        <w:t> </w:t>
      </w:r>
      <w:r>
        <w:rPr>
          <w:rFonts w:ascii="Tahoma"/>
          <w:color w:val="61666A"/>
          <w:sz w:val="21"/>
        </w:rPr>
        <w:t>for</w:t>
      </w:r>
      <w:r>
        <w:rPr>
          <w:rFonts w:ascii="Tahoma"/>
          <w:color w:val="61666A"/>
          <w:spacing w:val="26"/>
          <w:sz w:val="21"/>
        </w:rPr>
        <w:t> </w:t>
      </w:r>
      <w:r>
        <w:rPr>
          <w:rFonts w:ascii="Tahoma"/>
          <w:color w:val="61666A"/>
          <w:sz w:val="21"/>
        </w:rPr>
        <w:t>the</w:t>
      </w:r>
      <w:r>
        <w:rPr>
          <w:rFonts w:ascii="Tahoma"/>
          <w:color w:val="61666A"/>
          <w:spacing w:val="26"/>
          <w:sz w:val="21"/>
        </w:rPr>
        <w:t> </w:t>
      </w:r>
      <w:r>
        <w:rPr>
          <w:rFonts w:ascii="Tahoma"/>
          <w:color w:val="61666A"/>
          <w:sz w:val="21"/>
        </w:rPr>
        <w:t>next</w:t>
      </w:r>
      <w:r>
        <w:rPr>
          <w:rFonts w:ascii="Tahoma"/>
          <w:color w:val="61666A"/>
          <w:spacing w:val="26"/>
          <w:sz w:val="21"/>
        </w:rPr>
        <w:t> </w:t>
      </w:r>
      <w:r>
        <w:rPr>
          <w:rFonts w:ascii="Tahoma"/>
          <w:color w:val="61666A"/>
          <w:sz w:val="21"/>
        </w:rPr>
        <w:t>step</w:t>
      </w:r>
      <w:r>
        <w:rPr>
          <w:rFonts w:ascii="Tahoma"/>
          <w:color w:val="61666A"/>
          <w:spacing w:val="26"/>
          <w:sz w:val="21"/>
        </w:rPr>
        <w:t> </w:t>
      </w:r>
      <w:r>
        <w:rPr>
          <w:rFonts w:ascii="Tahoma"/>
          <w:color w:val="61666A"/>
          <w:sz w:val="21"/>
        </w:rPr>
        <w:t>to</w:t>
      </w:r>
      <w:r>
        <w:rPr>
          <w:rFonts w:ascii="Tahoma"/>
          <w:color w:val="61666A"/>
          <w:spacing w:val="26"/>
          <w:sz w:val="21"/>
        </w:rPr>
        <w:t> </w:t>
      </w:r>
      <w:r>
        <w:rPr>
          <w:rFonts w:ascii="Tahoma"/>
          <w:color w:val="61666A"/>
          <w:sz w:val="21"/>
        </w:rPr>
        <w:t>keep</w:t>
      </w:r>
      <w:r>
        <w:rPr>
          <w:rFonts w:ascii="Tahoma"/>
          <w:color w:val="61666A"/>
          <w:spacing w:val="26"/>
          <w:sz w:val="21"/>
        </w:rPr>
        <w:t> </w:t>
      </w:r>
      <w:r>
        <w:rPr>
          <w:rFonts w:ascii="Tahoma"/>
          <w:color w:val="61666A"/>
          <w:sz w:val="21"/>
        </w:rPr>
        <w:t>the</w:t>
      </w:r>
      <w:r>
        <w:rPr>
          <w:rFonts w:ascii="Tahoma"/>
          <w:color w:val="61666A"/>
          <w:spacing w:val="26"/>
          <w:sz w:val="21"/>
        </w:rPr>
        <w:t> </w:t>
      </w:r>
      <w:r>
        <w:rPr>
          <w:rFonts w:ascii="Tahoma"/>
          <w:color w:val="61666A"/>
          <w:sz w:val="21"/>
        </w:rPr>
        <w:t>engagement</w:t>
      </w:r>
      <w:r>
        <w:rPr>
          <w:rFonts w:ascii="Tahoma"/>
          <w:color w:val="61666A"/>
          <w:spacing w:val="26"/>
          <w:sz w:val="21"/>
        </w:rPr>
        <w:t> </w:t>
      </w:r>
      <w:r>
        <w:rPr>
          <w:rFonts w:ascii="Tahoma"/>
          <w:color w:val="61666A"/>
          <w:sz w:val="21"/>
        </w:rPr>
        <w:t>going,</w:t>
      </w:r>
      <w:r>
        <w:rPr>
          <w:rFonts w:ascii="Tahoma"/>
          <w:color w:val="61666A"/>
          <w:spacing w:val="26"/>
          <w:sz w:val="21"/>
        </w:rPr>
        <w:t> </w:t>
      </w:r>
      <w:r>
        <w:rPr>
          <w:rFonts w:ascii="Tahoma"/>
          <w:color w:val="61666A"/>
          <w:sz w:val="21"/>
        </w:rPr>
        <w:t>asking</w:t>
      </w:r>
      <w:r>
        <w:rPr>
          <w:rFonts w:ascii="Tahoma"/>
          <w:color w:val="61666A"/>
          <w:spacing w:val="26"/>
          <w:sz w:val="21"/>
        </w:rPr>
        <w:t> </w:t>
      </w:r>
      <w:r>
        <w:rPr>
          <w:rFonts w:ascii="Tahoma"/>
          <w:color w:val="61666A"/>
          <w:sz w:val="21"/>
        </w:rPr>
        <w:t>if</w:t>
      </w:r>
      <w:r>
        <w:rPr>
          <w:rFonts w:ascii="Tahoma"/>
          <w:color w:val="61666A"/>
          <w:spacing w:val="26"/>
          <w:sz w:val="21"/>
        </w:rPr>
        <w:t> </w:t>
      </w:r>
      <w:r>
        <w:rPr>
          <w:rFonts w:ascii="Tahoma"/>
          <w:color w:val="61666A"/>
          <w:sz w:val="21"/>
        </w:rPr>
        <w:t>they</w:t>
      </w:r>
      <w:r>
        <w:rPr>
          <w:rFonts w:ascii="Tahoma"/>
          <w:color w:val="61666A"/>
          <w:spacing w:val="26"/>
          <w:sz w:val="21"/>
        </w:rPr>
        <w:t> </w:t>
      </w:r>
      <w:r>
        <w:rPr>
          <w:rFonts w:ascii="Tahoma"/>
          <w:color w:val="61666A"/>
          <w:sz w:val="21"/>
        </w:rPr>
        <w:t>want </w:t>
      </w:r>
      <w:r>
        <w:rPr>
          <w:rFonts w:ascii="Tahoma"/>
          <w:color w:val="61666A"/>
          <w:w w:val="110"/>
          <w:sz w:val="21"/>
        </w:rPr>
        <w:t>to</w:t>
      </w:r>
      <w:r>
        <w:rPr>
          <w:rFonts w:ascii="Tahoma"/>
          <w:color w:val="61666A"/>
          <w:spacing w:val="-2"/>
          <w:w w:val="110"/>
          <w:sz w:val="21"/>
        </w:rPr>
        <w:t> </w:t>
      </w:r>
      <w:r>
        <w:rPr>
          <w:rFonts w:ascii="Tahoma"/>
          <w:color w:val="61666A"/>
          <w:w w:val="110"/>
          <w:sz w:val="21"/>
        </w:rPr>
        <w:t>proceed</w:t>
      </w:r>
      <w:r>
        <w:rPr>
          <w:rFonts w:ascii="Tahoma"/>
          <w:color w:val="61666A"/>
          <w:spacing w:val="-2"/>
          <w:w w:val="110"/>
          <w:sz w:val="21"/>
        </w:rPr>
        <w:t> </w:t>
      </w:r>
      <w:r>
        <w:rPr>
          <w:rFonts w:ascii="Tahoma"/>
          <w:color w:val="61666A"/>
          <w:w w:val="110"/>
          <w:sz w:val="21"/>
        </w:rPr>
        <w:t>to</w:t>
      </w:r>
      <w:r>
        <w:rPr>
          <w:rFonts w:ascii="Tahoma"/>
          <w:color w:val="61666A"/>
          <w:spacing w:val="-2"/>
          <w:w w:val="110"/>
          <w:sz w:val="21"/>
        </w:rPr>
        <w:t> </w:t>
      </w:r>
      <w:r>
        <w:rPr>
          <w:rFonts w:ascii="Tahoma"/>
          <w:color w:val="61666A"/>
          <w:w w:val="110"/>
          <w:sz w:val="21"/>
        </w:rPr>
        <w:t>Stage</w:t>
      </w:r>
      <w:r>
        <w:rPr>
          <w:rFonts w:ascii="Tahoma"/>
          <w:color w:val="61666A"/>
          <w:spacing w:val="-2"/>
          <w:w w:val="110"/>
          <w:sz w:val="21"/>
        </w:rPr>
        <w:t> </w:t>
      </w:r>
      <w:r>
        <w:rPr>
          <w:rFonts w:ascii="Tahoma"/>
          <w:color w:val="61666A"/>
          <w:w w:val="110"/>
          <w:sz w:val="21"/>
        </w:rPr>
        <w:t>3</w:t>
      </w:r>
      <w:r>
        <w:rPr>
          <w:rFonts w:ascii="Tahoma"/>
          <w:color w:val="61666A"/>
          <w:spacing w:val="-2"/>
          <w:w w:val="110"/>
          <w:sz w:val="21"/>
        </w:rPr>
        <w:t> </w:t>
      </w:r>
      <w:r>
        <w:rPr>
          <w:rFonts w:ascii="Tahoma"/>
          <w:color w:val="61666A"/>
          <w:w w:val="110"/>
          <w:sz w:val="21"/>
        </w:rPr>
        <w:t>or</w:t>
      </w:r>
      <w:r>
        <w:rPr>
          <w:rFonts w:ascii="Tahoma"/>
          <w:color w:val="61666A"/>
          <w:spacing w:val="-2"/>
          <w:w w:val="110"/>
          <w:sz w:val="21"/>
        </w:rPr>
        <w:t> </w:t>
      </w:r>
      <w:r>
        <w:rPr>
          <w:rFonts w:ascii="Tahoma"/>
          <w:color w:val="61666A"/>
          <w:w w:val="110"/>
          <w:sz w:val="21"/>
        </w:rPr>
        <w:t>focus</w:t>
      </w:r>
      <w:r>
        <w:rPr>
          <w:rFonts w:ascii="Tahoma"/>
          <w:color w:val="61666A"/>
          <w:spacing w:val="-2"/>
          <w:w w:val="110"/>
          <w:sz w:val="21"/>
        </w:rPr>
        <w:t> </w:t>
      </w:r>
      <w:r>
        <w:rPr>
          <w:rFonts w:ascii="Tahoma"/>
          <w:color w:val="61666A"/>
          <w:w w:val="110"/>
          <w:sz w:val="21"/>
        </w:rPr>
        <w:t>on</w:t>
      </w:r>
      <w:r>
        <w:rPr>
          <w:rFonts w:ascii="Tahoma"/>
          <w:color w:val="61666A"/>
          <w:spacing w:val="-2"/>
          <w:w w:val="110"/>
          <w:sz w:val="21"/>
        </w:rPr>
        <w:t> </w:t>
      </w:r>
      <w:r>
        <w:rPr>
          <w:rFonts w:ascii="Tahoma"/>
          <w:color w:val="61666A"/>
          <w:w w:val="110"/>
          <w:sz w:val="21"/>
        </w:rPr>
        <w:t>a</w:t>
      </w:r>
      <w:r>
        <w:rPr>
          <w:rFonts w:ascii="Tahoma"/>
          <w:color w:val="61666A"/>
          <w:spacing w:val="-2"/>
          <w:w w:val="110"/>
          <w:sz w:val="21"/>
        </w:rPr>
        <w:t> </w:t>
      </w:r>
      <w:r>
        <w:rPr>
          <w:rFonts w:ascii="Tahoma"/>
          <w:color w:val="61666A"/>
          <w:w w:val="110"/>
          <w:sz w:val="21"/>
        </w:rPr>
        <w:t>specific</w:t>
      </w:r>
      <w:r>
        <w:rPr>
          <w:rFonts w:ascii="Tahoma"/>
          <w:color w:val="61666A"/>
          <w:spacing w:val="-2"/>
          <w:w w:val="110"/>
          <w:sz w:val="21"/>
        </w:rPr>
        <w:t> </w:t>
      </w:r>
      <w:r>
        <w:rPr>
          <w:rFonts w:ascii="Tahoma"/>
          <w:color w:val="61666A"/>
          <w:w w:val="110"/>
          <w:sz w:val="21"/>
        </w:rPr>
        <w:t>area</w:t>
      </w:r>
      <w:r>
        <w:rPr>
          <w:rFonts w:ascii="Tahoma"/>
          <w:color w:val="61666A"/>
          <w:spacing w:val="-2"/>
          <w:w w:val="110"/>
          <w:sz w:val="21"/>
        </w:rPr>
        <w:t> </w:t>
      </w:r>
      <w:r>
        <w:rPr>
          <w:rFonts w:ascii="Tahoma"/>
          <w:color w:val="61666A"/>
          <w:w w:val="110"/>
          <w:sz w:val="21"/>
        </w:rPr>
        <w:t>like</w:t>
      </w:r>
      <w:r>
        <w:rPr>
          <w:rFonts w:ascii="Tahoma"/>
          <w:color w:val="61666A"/>
          <w:spacing w:val="-2"/>
          <w:w w:val="110"/>
          <w:sz w:val="21"/>
        </w:rPr>
        <w:t> </w:t>
      </w:r>
      <w:r>
        <w:rPr>
          <w:rFonts w:ascii="Tahoma"/>
          <w:color w:val="61666A"/>
          <w:w w:val="110"/>
          <w:sz w:val="21"/>
        </w:rPr>
        <w:t>Economics</w:t>
      </w:r>
      <w:r>
        <w:rPr>
          <w:rFonts w:ascii="Tahoma"/>
          <w:color w:val="61666A"/>
          <w:spacing w:val="-2"/>
          <w:w w:val="110"/>
          <w:sz w:val="21"/>
        </w:rPr>
        <w:t> </w:t>
      </w:r>
      <w:r>
        <w:rPr>
          <w:rFonts w:ascii="Tahoma"/>
          <w:color w:val="61666A"/>
          <w:w w:val="110"/>
          <w:sz w:val="21"/>
        </w:rPr>
        <w:t>or</w:t>
      </w:r>
      <w:r>
        <w:rPr>
          <w:rFonts w:ascii="Tahoma"/>
          <w:color w:val="61666A"/>
          <w:spacing w:val="-2"/>
          <w:w w:val="110"/>
          <w:sz w:val="21"/>
        </w:rPr>
        <w:t> </w:t>
      </w:r>
      <w:r>
        <w:rPr>
          <w:rFonts w:ascii="Tahoma"/>
          <w:color w:val="61666A"/>
          <w:w w:val="110"/>
          <w:sz w:val="21"/>
        </w:rPr>
        <w:t>Governance.</w:t>
      </w:r>
    </w:p>
    <w:p>
      <w:pPr>
        <w:pStyle w:val="BodyText"/>
        <w:spacing w:before="180"/>
        <w:ind w:left="305"/>
        <w:rPr>
          <w:rFonts w:ascii="Tahoma" w:hAnsi="Tahoma"/>
        </w:rPr>
      </w:pPr>
      <w:r>
        <w:rPr>
          <w:color w:val="0E1115"/>
        </w:rPr>
        <w:t>Отлично</w:t>
      </w:r>
      <w:r>
        <w:rPr>
          <w:rFonts w:ascii="Tahoma" w:hAnsi="Tahoma"/>
          <w:color w:val="0E1115"/>
        </w:rPr>
        <w:t>.</w:t>
      </w:r>
      <w:r>
        <w:rPr>
          <w:rFonts w:ascii="Tahoma" w:hAnsi="Tahoma"/>
          <w:color w:val="0E1115"/>
          <w:spacing w:val="6"/>
        </w:rPr>
        <w:t> </w:t>
      </w:r>
      <w:r>
        <w:rPr>
          <w:color w:val="0E1115"/>
          <w:spacing w:val="-2"/>
        </w:rPr>
        <w:t>Продолжаем</w:t>
      </w:r>
      <w:r>
        <w:rPr>
          <w:rFonts w:ascii="Tahoma" w:hAnsi="Tahoma"/>
          <w:color w:val="0E1115"/>
          <w:spacing w:val="-2"/>
        </w:rPr>
        <w:t>.</w:t>
      </w:r>
    </w:p>
    <w:p>
      <w:pPr>
        <w:pStyle w:val="BodyText"/>
        <w:spacing w:before="287"/>
        <w:rPr>
          <w:rFonts w:ascii="Tahoma"/>
        </w:rPr>
      </w:pPr>
    </w:p>
    <w:p>
      <w:pPr>
        <w:spacing w:before="0"/>
        <w:ind w:left="305" w:right="0" w:firstLine="0"/>
        <w:jc w:val="left"/>
        <w:rPr>
          <w:rFonts w:ascii="Tahoma" w:hAnsi="Tahoma"/>
          <w:b/>
          <w:sz w:val="30"/>
        </w:rPr>
      </w:pPr>
      <w:r>
        <w:rPr>
          <w:rFonts w:ascii="Arial" w:hAnsi="Arial"/>
          <w:b/>
          <w:color w:val="0E1115"/>
          <w:spacing w:val="-8"/>
          <w:sz w:val="30"/>
        </w:rPr>
        <w:t>Ч</w:t>
      </w:r>
      <w:r>
        <w:rPr>
          <w:rFonts w:ascii="Arial" w:hAnsi="Arial"/>
          <w:b/>
          <w:color w:val="0E1115"/>
          <w:spacing w:val="-8"/>
          <w:sz w:val="29"/>
        </w:rPr>
        <w:t>ас</w:t>
      </w:r>
      <w:r>
        <w:rPr>
          <w:rFonts w:ascii="Arial" w:hAnsi="Arial"/>
          <w:b/>
          <w:color w:val="0E1115"/>
          <w:spacing w:val="-8"/>
          <w:sz w:val="30"/>
        </w:rPr>
        <w:t>ть</w:t>
      </w:r>
      <w:r>
        <w:rPr>
          <w:rFonts w:ascii="Arial" w:hAnsi="Arial"/>
          <w:b/>
          <w:color w:val="0E1115"/>
          <w:spacing w:val="-11"/>
          <w:sz w:val="30"/>
        </w:rPr>
        <w:t> </w:t>
      </w:r>
      <w:r>
        <w:rPr>
          <w:rFonts w:ascii="Tahoma" w:hAnsi="Tahoma"/>
          <w:b/>
          <w:color w:val="0E1115"/>
          <w:spacing w:val="-8"/>
          <w:sz w:val="30"/>
        </w:rPr>
        <w:t>3:</w:t>
      </w:r>
      <w:r>
        <w:rPr>
          <w:rFonts w:ascii="Tahoma" w:hAnsi="Tahoma"/>
          <w:b/>
          <w:color w:val="0E1115"/>
          <w:spacing w:val="-15"/>
          <w:sz w:val="30"/>
        </w:rPr>
        <w:t> </w:t>
      </w:r>
      <w:r>
        <w:rPr>
          <w:rFonts w:ascii="Arial" w:hAnsi="Arial"/>
          <w:b/>
          <w:color w:val="0E1115"/>
          <w:spacing w:val="-8"/>
          <w:sz w:val="30"/>
        </w:rPr>
        <w:t>Эт</w:t>
      </w:r>
      <w:r>
        <w:rPr>
          <w:rFonts w:ascii="Arial" w:hAnsi="Arial"/>
          <w:b/>
          <w:color w:val="0E1115"/>
          <w:spacing w:val="-8"/>
          <w:sz w:val="29"/>
        </w:rPr>
        <w:t>а</w:t>
      </w:r>
      <w:r>
        <w:rPr>
          <w:rFonts w:ascii="Arial" w:hAnsi="Arial"/>
          <w:b/>
          <w:color w:val="0E1115"/>
          <w:spacing w:val="-8"/>
          <w:sz w:val="30"/>
        </w:rPr>
        <w:t>п</w:t>
      </w:r>
      <w:r>
        <w:rPr>
          <w:rFonts w:ascii="Arial" w:hAnsi="Arial"/>
          <w:b/>
          <w:color w:val="0E1115"/>
          <w:spacing w:val="-10"/>
          <w:sz w:val="30"/>
        </w:rPr>
        <w:t> </w:t>
      </w:r>
      <w:r>
        <w:rPr>
          <w:rFonts w:ascii="Tahoma" w:hAnsi="Tahoma"/>
          <w:b/>
          <w:color w:val="0E1115"/>
          <w:spacing w:val="-8"/>
          <w:sz w:val="30"/>
        </w:rPr>
        <w:t>2</w:t>
      </w:r>
      <w:r>
        <w:rPr>
          <w:rFonts w:ascii="Tahoma" w:hAnsi="Tahoma"/>
          <w:b/>
          <w:color w:val="0E1115"/>
          <w:spacing w:val="-15"/>
          <w:sz w:val="30"/>
        </w:rPr>
        <w:t> </w:t>
      </w:r>
      <w:r>
        <w:rPr>
          <w:rFonts w:ascii="Tahoma" w:hAnsi="Tahoma"/>
          <w:b/>
          <w:color w:val="0E1115"/>
          <w:spacing w:val="-8"/>
          <w:sz w:val="30"/>
        </w:rPr>
        <w:t>—</w:t>
      </w:r>
      <w:r>
        <w:rPr>
          <w:rFonts w:ascii="Tahoma" w:hAnsi="Tahoma"/>
          <w:b/>
          <w:color w:val="0E1115"/>
          <w:spacing w:val="-14"/>
          <w:sz w:val="30"/>
        </w:rPr>
        <w:t> </w:t>
      </w:r>
      <w:r>
        <w:rPr>
          <w:rFonts w:ascii="Arial" w:hAnsi="Arial"/>
          <w:b/>
          <w:color w:val="0E1115"/>
          <w:spacing w:val="-8"/>
          <w:sz w:val="29"/>
        </w:rPr>
        <w:t>Посе</w:t>
      </w:r>
      <w:r>
        <w:rPr>
          <w:rFonts w:ascii="Arial" w:hAnsi="Arial"/>
          <w:b/>
          <w:color w:val="0E1115"/>
          <w:spacing w:val="-8"/>
          <w:sz w:val="30"/>
        </w:rPr>
        <w:t>л</w:t>
      </w:r>
      <w:r>
        <w:rPr>
          <w:rFonts w:ascii="Arial" w:hAnsi="Arial"/>
          <w:b/>
          <w:color w:val="0E1115"/>
          <w:spacing w:val="-8"/>
          <w:sz w:val="29"/>
        </w:rPr>
        <w:t>е</w:t>
      </w:r>
      <w:r>
        <w:rPr>
          <w:rFonts w:ascii="Arial" w:hAnsi="Arial"/>
          <w:b/>
          <w:color w:val="0E1115"/>
          <w:spacing w:val="-8"/>
          <w:sz w:val="30"/>
        </w:rPr>
        <w:t>ни</w:t>
      </w:r>
      <w:r>
        <w:rPr>
          <w:rFonts w:ascii="Arial" w:hAnsi="Arial"/>
          <w:b/>
          <w:color w:val="0E1115"/>
          <w:spacing w:val="-8"/>
          <w:sz w:val="29"/>
        </w:rPr>
        <w:t>е </w:t>
      </w:r>
      <w:r>
        <w:rPr>
          <w:rFonts w:ascii="Tahoma" w:hAnsi="Tahoma"/>
          <w:b/>
          <w:color w:val="0E1115"/>
          <w:spacing w:val="-8"/>
          <w:sz w:val="30"/>
        </w:rPr>
        <w:t>/</w:t>
      </w:r>
      <w:r>
        <w:rPr>
          <w:rFonts w:ascii="Tahoma" w:hAnsi="Tahoma"/>
          <w:b/>
          <w:color w:val="0E1115"/>
          <w:spacing w:val="-14"/>
          <w:sz w:val="30"/>
        </w:rPr>
        <w:t> </w:t>
      </w:r>
      <w:r>
        <w:rPr>
          <w:rFonts w:ascii="Arial" w:hAnsi="Arial"/>
          <w:b/>
          <w:color w:val="0E1115"/>
          <w:spacing w:val="-8"/>
          <w:sz w:val="29"/>
        </w:rPr>
        <w:t>О</w:t>
      </w:r>
      <w:r>
        <w:rPr>
          <w:rFonts w:ascii="Arial" w:hAnsi="Arial"/>
          <w:b/>
          <w:color w:val="0E1115"/>
          <w:spacing w:val="-8"/>
          <w:sz w:val="30"/>
        </w:rPr>
        <w:t>бщин</w:t>
      </w:r>
      <w:r>
        <w:rPr>
          <w:rFonts w:ascii="Arial" w:hAnsi="Arial"/>
          <w:b/>
          <w:color w:val="0E1115"/>
          <w:spacing w:val="-8"/>
          <w:sz w:val="29"/>
        </w:rPr>
        <w:t>а </w:t>
      </w:r>
      <w:r>
        <w:rPr>
          <w:rFonts w:ascii="Tahoma" w:hAnsi="Tahoma"/>
          <w:b/>
          <w:color w:val="0E1115"/>
          <w:spacing w:val="-8"/>
          <w:sz w:val="30"/>
        </w:rPr>
        <w:t>(0-50+</w:t>
      </w:r>
      <w:r>
        <w:rPr>
          <w:rFonts w:ascii="Tahoma" w:hAnsi="Tahoma"/>
          <w:b/>
          <w:color w:val="0E1115"/>
          <w:spacing w:val="-14"/>
          <w:sz w:val="30"/>
        </w:rPr>
        <w:t> </w:t>
      </w:r>
      <w:r>
        <w:rPr>
          <w:rFonts w:ascii="Arial" w:hAnsi="Arial"/>
          <w:b/>
          <w:color w:val="0E1115"/>
          <w:spacing w:val="-8"/>
          <w:sz w:val="30"/>
        </w:rPr>
        <w:t>ч</w:t>
      </w:r>
      <w:r>
        <w:rPr>
          <w:rFonts w:ascii="Arial" w:hAnsi="Arial"/>
          <w:b/>
          <w:color w:val="0E1115"/>
          <w:spacing w:val="-8"/>
          <w:sz w:val="29"/>
        </w:rPr>
        <w:t>е</w:t>
      </w:r>
      <w:r>
        <w:rPr>
          <w:rFonts w:ascii="Arial" w:hAnsi="Arial"/>
          <w:b/>
          <w:color w:val="0E1115"/>
          <w:spacing w:val="-8"/>
          <w:sz w:val="30"/>
        </w:rPr>
        <w:t>л</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е</w:t>
      </w:r>
      <w:r>
        <w:rPr>
          <w:rFonts w:ascii="Arial" w:hAnsi="Arial"/>
          <w:b/>
          <w:color w:val="0E1115"/>
          <w:spacing w:val="-8"/>
          <w:sz w:val="30"/>
        </w:rPr>
        <w:t>к</w:t>
      </w:r>
      <w:r>
        <w:rPr>
          <w:rFonts w:ascii="Tahoma" w:hAnsi="Tahoma"/>
          <w:b/>
          <w:color w:val="0E1115"/>
          <w:spacing w:val="-8"/>
          <w:sz w:val="30"/>
        </w:rPr>
        <w:t>)</w:t>
      </w:r>
    </w:p>
    <w:p>
      <w:pPr>
        <w:pStyle w:val="BodyText"/>
        <w:spacing w:line="343" w:lineRule="auto" w:before="356"/>
        <w:ind w:left="305"/>
        <w:rPr>
          <w:rFonts w:ascii="Tahoma" w:hAnsi="Tahoma"/>
        </w:rPr>
      </w:pPr>
      <w:r>
        <w:rPr>
          <w:color w:val="0E1115"/>
          <w:w w:val="105"/>
        </w:rPr>
        <w:t>Это</w:t>
      </w:r>
      <w:r>
        <w:rPr>
          <w:color w:val="0E1115"/>
          <w:spacing w:val="-1"/>
          <w:w w:val="105"/>
        </w:rPr>
        <w:t> </w:t>
      </w:r>
      <w:r>
        <w:rPr>
          <w:color w:val="0E1115"/>
          <w:w w:val="105"/>
        </w:rPr>
        <w:t>этап</w:t>
      </w:r>
      <w:r>
        <w:rPr>
          <w:color w:val="0E1115"/>
          <w:spacing w:val="-1"/>
          <w:w w:val="105"/>
        </w:rPr>
        <w:t> </w:t>
      </w:r>
      <w:r>
        <w:rPr>
          <w:color w:val="0E1115"/>
          <w:w w:val="105"/>
        </w:rPr>
        <w:t>физического</w:t>
      </w:r>
      <w:r>
        <w:rPr>
          <w:color w:val="0E1115"/>
          <w:spacing w:val="-1"/>
          <w:w w:val="105"/>
        </w:rPr>
        <w:t> </w:t>
      </w:r>
      <w:r>
        <w:rPr>
          <w:color w:val="0E1115"/>
          <w:w w:val="105"/>
        </w:rPr>
        <w:t>воплощения</w:t>
      </w:r>
      <w:r>
        <w:rPr>
          <w:color w:val="0E1115"/>
          <w:spacing w:val="-1"/>
          <w:w w:val="105"/>
        </w:rPr>
        <w:t> </w:t>
      </w:r>
      <w:r>
        <w:rPr>
          <w:color w:val="0E1115"/>
          <w:w w:val="105"/>
        </w:rPr>
        <w:t>ваших</w:t>
      </w:r>
      <w:r>
        <w:rPr>
          <w:color w:val="0E1115"/>
          <w:spacing w:val="-1"/>
          <w:w w:val="105"/>
        </w:rPr>
        <w:t> </w:t>
      </w:r>
      <w:r>
        <w:rPr>
          <w:color w:val="0E1115"/>
          <w:w w:val="105"/>
        </w:rPr>
        <w:t>идей</w:t>
      </w:r>
      <w:r>
        <w:rPr>
          <w:rFonts w:ascii="Tahoma" w:hAnsi="Tahoma"/>
          <w:color w:val="0E1115"/>
          <w:w w:val="105"/>
        </w:rPr>
        <w:t>.</w:t>
      </w:r>
      <w:r>
        <w:rPr>
          <w:rFonts w:ascii="Tahoma" w:hAnsi="Tahoma"/>
          <w:color w:val="0E1115"/>
          <w:spacing w:val="-4"/>
          <w:w w:val="105"/>
        </w:rPr>
        <w:t> </w:t>
      </w:r>
      <w:r>
        <w:rPr>
          <w:color w:val="0E1115"/>
          <w:w w:val="105"/>
        </w:rPr>
        <w:t>Фокус</w:t>
      </w:r>
      <w:r>
        <w:rPr>
          <w:color w:val="0E1115"/>
          <w:spacing w:val="-1"/>
          <w:w w:val="105"/>
        </w:rPr>
        <w:t> </w:t>
      </w:r>
      <w:r>
        <w:rPr>
          <w:color w:val="0E1115"/>
          <w:w w:val="105"/>
        </w:rPr>
        <w:t>на</w:t>
      </w:r>
      <w:r>
        <w:rPr>
          <w:color w:val="0E1115"/>
          <w:spacing w:val="-1"/>
          <w:w w:val="105"/>
        </w:rPr>
        <w:t> </w:t>
      </w:r>
      <w:r>
        <w:rPr>
          <w:color w:val="0E1115"/>
          <w:w w:val="105"/>
        </w:rPr>
        <w:t>выживании</w:t>
      </w:r>
      <w:r>
        <w:rPr>
          <w:rFonts w:ascii="Tahoma" w:hAnsi="Tahoma"/>
          <w:color w:val="0E1115"/>
          <w:w w:val="105"/>
        </w:rPr>
        <w:t>, </w:t>
      </w:r>
      <w:r>
        <w:rPr>
          <w:color w:val="0E1115"/>
        </w:rPr>
        <w:t>самообеспечении и формировании здоровых социальных связей</w:t>
      </w:r>
      <w:r>
        <w:rPr>
          <w:rFonts w:ascii="Tahoma" w:hAnsi="Tahoma"/>
          <w:color w:val="0E1115"/>
        </w:rPr>
        <w:t>. </w:t>
      </w:r>
      <w:r>
        <w:rPr>
          <w:color w:val="0E1115"/>
        </w:rPr>
        <w:t>Все </w:t>
      </w:r>
      <w:r>
        <w:rPr>
          <w:color w:val="0E1115"/>
        </w:rPr>
        <w:t>решения</w:t>
      </w:r>
      <w:r>
        <w:rPr>
          <w:color w:val="0E1115"/>
          <w:spacing w:val="40"/>
          <w:w w:val="105"/>
        </w:rPr>
        <w:t> </w:t>
      </w:r>
      <w:r>
        <w:rPr>
          <w:color w:val="0E1115"/>
          <w:w w:val="105"/>
        </w:rPr>
        <w:t>должны быть прагматичными</w:t>
      </w:r>
      <w:r>
        <w:rPr>
          <w:rFonts w:ascii="Tahoma" w:hAnsi="Tahoma"/>
          <w:color w:val="0E1115"/>
          <w:w w:val="105"/>
        </w:rPr>
        <w:t>, </w:t>
      </w:r>
      <w:r>
        <w:rPr>
          <w:color w:val="0E1115"/>
          <w:w w:val="105"/>
        </w:rPr>
        <w:t>простыми и реализуемыми малыми силами</w:t>
      </w:r>
      <w:r>
        <w:rPr>
          <w:rFonts w:ascii="Tahoma" w:hAnsi="Tahoma"/>
          <w:color w:val="0E1115"/>
          <w:w w:val="105"/>
        </w:rPr>
        <w:t>.</w:t>
      </w:r>
    </w:p>
    <w:p>
      <w:pPr>
        <w:spacing w:before="233"/>
        <w:ind w:left="305" w:right="0" w:firstLine="0"/>
        <w:jc w:val="left"/>
        <w:rPr>
          <w:rFonts w:ascii="Tahoma" w:hAnsi="Tahoma"/>
          <w:b/>
          <w:sz w:val="24"/>
        </w:rPr>
      </w:pP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виз</w:t>
      </w:r>
      <w:r>
        <w:rPr>
          <w:rFonts w:ascii="Arial" w:hAnsi="Arial"/>
          <w:b/>
          <w:color w:val="0E1115"/>
          <w:spacing w:val="3"/>
          <w:sz w:val="24"/>
        </w:rPr>
        <w:t> </w:t>
      </w: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а</w:t>
      </w:r>
      <w:r>
        <w:rPr>
          <w:rFonts w:ascii="Tahoma" w:hAnsi="Tahoma"/>
          <w:b/>
          <w:color w:val="0E1115"/>
          <w:w w:val="90"/>
          <w:sz w:val="24"/>
        </w:rPr>
        <w:t>:</w:t>
      </w:r>
      <w:r>
        <w:rPr>
          <w:rFonts w:ascii="Tahoma" w:hAnsi="Tahoma"/>
          <w:b/>
          <w:color w:val="0E1115"/>
          <w:sz w:val="24"/>
        </w:rPr>
        <w:t>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т</w:t>
      </w:r>
      <w:r>
        <w:rPr>
          <w:rFonts w:ascii="Arial" w:hAnsi="Arial"/>
          <w:b/>
          <w:color w:val="0E1115"/>
          <w:spacing w:val="4"/>
          <w:sz w:val="24"/>
        </w:rPr>
        <w:t> </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w:t>
      </w:r>
      <w:r>
        <w:rPr>
          <w:rFonts w:ascii="Arial" w:hAnsi="Arial"/>
          <w:b/>
          <w:color w:val="0E1115"/>
          <w:spacing w:val="3"/>
          <w:sz w:val="24"/>
        </w:rPr>
        <w:t> </w:t>
      </w:r>
      <w:r>
        <w:rPr>
          <w:rFonts w:ascii="Tahoma" w:hAnsi="Tahoma"/>
          <w:b/>
          <w:color w:val="0E1115"/>
          <w:w w:val="90"/>
          <w:sz w:val="24"/>
        </w:rPr>
        <w:t>—</w:t>
      </w:r>
      <w:r>
        <w:rPr>
          <w:rFonts w:ascii="Tahoma" w:hAnsi="Tahoma"/>
          <w:b/>
          <w:color w:val="0E1115"/>
          <w:spacing w:val="1"/>
          <w:sz w:val="24"/>
        </w:rPr>
        <w:t> </w:t>
      </w:r>
      <w:r>
        <w:rPr>
          <w:rFonts w:ascii="Arial" w:hAnsi="Arial"/>
          <w:b/>
          <w:color w:val="0E1115"/>
          <w:w w:val="90"/>
          <w:sz w:val="24"/>
        </w:rPr>
        <w:t>к</w:t>
      </w:r>
      <w:r>
        <w:rPr>
          <w:rFonts w:ascii="Arial" w:hAnsi="Arial"/>
          <w:b/>
          <w:color w:val="0E1115"/>
          <w:spacing w:val="3"/>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у</w:t>
      </w:r>
      <w:r>
        <w:rPr>
          <w:rFonts w:ascii="Tahoma" w:hAnsi="Tahoma"/>
          <w:b/>
          <w:color w:val="0E1115"/>
          <w:w w:val="90"/>
          <w:sz w:val="24"/>
        </w:rPr>
        <w:t>.</w:t>
      </w:r>
      <w:r>
        <w:rPr>
          <w:rFonts w:ascii="Tahoma" w:hAnsi="Tahoma"/>
          <w:b/>
          <w:color w:val="0E1115"/>
          <w:spacing w:val="-5"/>
          <w:sz w:val="24"/>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3"/>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ей</w:t>
      </w:r>
      <w:r>
        <w:rPr>
          <w:rFonts w:ascii="Arial" w:hAnsi="Arial"/>
          <w:b/>
          <w:color w:val="0E1115"/>
          <w:spacing w:val="-5"/>
          <w:sz w:val="27"/>
        </w:rPr>
        <w:t> </w:t>
      </w:r>
      <w:r>
        <w:rPr>
          <w:rFonts w:ascii="Arial" w:hAnsi="Arial"/>
          <w:b/>
          <w:color w:val="0E1115"/>
          <w:w w:val="90"/>
          <w:sz w:val="24"/>
        </w:rPr>
        <w:t>ид</w:t>
      </w:r>
      <w:r>
        <w:rPr>
          <w:rFonts w:ascii="Arial" w:hAnsi="Arial"/>
          <w:b/>
          <w:color w:val="0E1115"/>
          <w:w w:val="90"/>
          <w:sz w:val="27"/>
        </w:rPr>
        <w:t>е</w:t>
      </w:r>
      <w:r>
        <w:rPr>
          <w:rFonts w:ascii="Arial" w:hAnsi="Arial"/>
          <w:b/>
          <w:color w:val="0E1115"/>
          <w:w w:val="90"/>
          <w:sz w:val="24"/>
        </w:rPr>
        <w:t>и</w:t>
      </w:r>
      <w:r>
        <w:rPr>
          <w:rFonts w:ascii="Arial" w:hAnsi="Arial"/>
          <w:b/>
          <w:color w:val="0E1115"/>
          <w:spacing w:val="4"/>
          <w:sz w:val="24"/>
        </w:rPr>
        <w:t> </w:t>
      </w:r>
      <w:r>
        <w:rPr>
          <w:rFonts w:ascii="Tahoma" w:hAnsi="Tahoma"/>
          <w:b/>
          <w:color w:val="0E1115"/>
          <w:w w:val="90"/>
          <w:sz w:val="24"/>
        </w:rPr>
        <w:t>—</w:t>
      </w:r>
      <w:r>
        <w:rPr>
          <w:rFonts w:ascii="Tahoma" w:hAnsi="Tahoma"/>
          <w:b/>
          <w:color w:val="0E1115"/>
          <w:sz w:val="24"/>
        </w:rPr>
        <w:t> </w:t>
      </w:r>
      <w:r>
        <w:rPr>
          <w:rFonts w:ascii="Arial" w:hAnsi="Arial"/>
          <w:b/>
          <w:color w:val="0E1115"/>
          <w:w w:val="90"/>
          <w:sz w:val="24"/>
        </w:rPr>
        <w:t>к</w:t>
      </w:r>
      <w:r>
        <w:rPr>
          <w:rFonts w:ascii="Arial" w:hAnsi="Arial"/>
          <w:b/>
          <w:color w:val="0E1115"/>
          <w:spacing w:val="4"/>
          <w:sz w:val="24"/>
        </w:rPr>
        <w:t> </w:t>
      </w:r>
      <w:r>
        <w:rPr>
          <w:rFonts w:ascii="Arial" w:hAnsi="Arial"/>
          <w:b/>
          <w:color w:val="0E1115"/>
          <w:w w:val="90"/>
          <w:sz w:val="24"/>
        </w:rPr>
        <w:t>личн</w:t>
      </w:r>
      <w:r>
        <w:rPr>
          <w:rFonts w:ascii="Arial" w:hAnsi="Arial"/>
          <w:b/>
          <w:color w:val="0E1115"/>
          <w:w w:val="90"/>
          <w:sz w:val="27"/>
        </w:rPr>
        <w:t>ой</w:t>
      </w:r>
      <w:r>
        <w:rPr>
          <w:rFonts w:ascii="Arial" w:hAnsi="Arial"/>
          <w:b/>
          <w:color w:val="0E1115"/>
          <w:spacing w:val="-5"/>
          <w:sz w:val="27"/>
        </w:rPr>
        <w:t> </w:t>
      </w:r>
      <w:r>
        <w:rPr>
          <w:rFonts w:ascii="Arial" w:hAnsi="Arial"/>
          <w:b/>
          <w:color w:val="0E1115"/>
          <w:spacing w:val="-2"/>
          <w:w w:val="90"/>
          <w:sz w:val="27"/>
        </w:rPr>
        <w:t>о</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с</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BodyText"/>
        <w:spacing w:before="60"/>
        <w:rPr>
          <w:rFonts w:ascii="Tahoma"/>
          <w:b/>
        </w:rPr>
      </w:pPr>
    </w:p>
    <w:p>
      <w:pPr>
        <w:pStyle w:val="ListParagraph"/>
        <w:numPr>
          <w:ilvl w:val="1"/>
          <w:numId w:val="8"/>
        </w:numPr>
        <w:tabs>
          <w:tab w:pos="739" w:val="left" w:leader="none"/>
        </w:tabs>
        <w:spacing w:line="240" w:lineRule="auto" w:before="0" w:after="0"/>
        <w:ind w:left="739" w:right="0" w:hanging="434"/>
        <w:jc w:val="left"/>
        <w:rPr>
          <w:rFonts w:ascii="Arial" w:hAnsi="Arial"/>
          <w:b/>
          <w:sz w:val="27"/>
        </w:rPr>
      </w:pPr>
      <w:r>
        <w:rPr>
          <w:rFonts w:ascii="Arial" w:hAnsi="Arial"/>
          <w:b/>
          <w:color w:val="0E1115"/>
          <w:w w:val="85"/>
          <w:sz w:val="24"/>
        </w:rPr>
        <w:t>Инф</w:t>
      </w:r>
      <w:r>
        <w:rPr>
          <w:rFonts w:ascii="Arial" w:hAnsi="Arial"/>
          <w:b/>
          <w:color w:val="0E1115"/>
          <w:w w:val="85"/>
          <w:sz w:val="27"/>
        </w:rPr>
        <w:t>рас</w:t>
      </w:r>
      <w:r>
        <w:rPr>
          <w:rFonts w:ascii="Arial" w:hAnsi="Arial"/>
          <w:b/>
          <w:color w:val="0E1115"/>
          <w:w w:val="85"/>
          <w:sz w:val="24"/>
        </w:rPr>
        <w:t>т</w:t>
      </w:r>
      <w:r>
        <w:rPr>
          <w:rFonts w:ascii="Arial" w:hAnsi="Arial"/>
          <w:b/>
          <w:color w:val="0E1115"/>
          <w:w w:val="85"/>
          <w:sz w:val="27"/>
        </w:rPr>
        <w:t>ру</w:t>
      </w:r>
      <w:r>
        <w:rPr>
          <w:rFonts w:ascii="Arial" w:hAnsi="Arial"/>
          <w:b/>
          <w:color w:val="0E1115"/>
          <w:w w:val="85"/>
          <w:sz w:val="24"/>
        </w:rPr>
        <w:t>кт</w:t>
      </w:r>
      <w:r>
        <w:rPr>
          <w:rFonts w:ascii="Arial" w:hAnsi="Arial"/>
          <w:b/>
          <w:color w:val="0E1115"/>
          <w:w w:val="85"/>
          <w:sz w:val="27"/>
        </w:rPr>
        <w:t>ура</w:t>
      </w:r>
      <w:r>
        <w:rPr>
          <w:rFonts w:ascii="Arial" w:hAnsi="Arial"/>
          <w:b/>
          <w:color w:val="0E1115"/>
          <w:spacing w:val="19"/>
          <w:sz w:val="27"/>
        </w:rPr>
        <w:t> </w:t>
      </w:r>
      <w:r>
        <w:rPr>
          <w:rFonts w:ascii="Arial" w:hAnsi="Arial"/>
          <w:b/>
          <w:color w:val="0E1115"/>
          <w:w w:val="85"/>
          <w:sz w:val="24"/>
        </w:rPr>
        <w:t>и</w:t>
      </w:r>
      <w:r>
        <w:rPr>
          <w:rFonts w:ascii="Arial" w:hAnsi="Arial"/>
          <w:b/>
          <w:color w:val="0E1115"/>
          <w:spacing w:val="28"/>
          <w:sz w:val="24"/>
        </w:rPr>
        <w:t> </w:t>
      </w:r>
      <w:r>
        <w:rPr>
          <w:rFonts w:ascii="Arial" w:hAnsi="Arial"/>
          <w:b/>
          <w:color w:val="0E1115"/>
          <w:spacing w:val="-2"/>
          <w:w w:val="85"/>
          <w:sz w:val="24"/>
        </w:rPr>
        <w:t>Бл</w:t>
      </w:r>
      <w:r>
        <w:rPr>
          <w:rFonts w:ascii="Arial" w:hAnsi="Arial"/>
          <w:b/>
          <w:color w:val="0E1115"/>
          <w:spacing w:val="-2"/>
          <w:w w:val="85"/>
          <w:sz w:val="27"/>
        </w:rPr>
        <w:t>а</w:t>
      </w:r>
      <w:r>
        <w:rPr>
          <w:rFonts w:ascii="Arial" w:hAnsi="Arial"/>
          <w:b/>
          <w:color w:val="0E1115"/>
          <w:spacing w:val="-2"/>
          <w:w w:val="85"/>
          <w:sz w:val="24"/>
        </w:rPr>
        <w:t>г</w:t>
      </w:r>
      <w:r>
        <w:rPr>
          <w:rFonts w:ascii="Arial" w:hAnsi="Arial"/>
          <w:b/>
          <w:color w:val="0E1115"/>
          <w:spacing w:val="-2"/>
          <w:w w:val="85"/>
          <w:sz w:val="27"/>
        </w:rPr>
        <w:t>оус</w:t>
      </w:r>
      <w:r>
        <w:rPr>
          <w:rFonts w:ascii="Arial" w:hAnsi="Arial"/>
          <w:b/>
          <w:color w:val="0E1115"/>
          <w:spacing w:val="-2"/>
          <w:w w:val="85"/>
          <w:sz w:val="24"/>
        </w:rPr>
        <w:t>т</w:t>
      </w:r>
      <w:r>
        <w:rPr>
          <w:rFonts w:ascii="Arial" w:hAnsi="Arial"/>
          <w:b/>
          <w:color w:val="0E1115"/>
          <w:spacing w:val="-2"/>
          <w:w w:val="85"/>
          <w:sz w:val="27"/>
        </w:rPr>
        <w:t>ройс</w:t>
      </w:r>
      <w:r>
        <w:rPr>
          <w:rFonts w:ascii="Arial" w:hAnsi="Arial"/>
          <w:b/>
          <w:color w:val="0E1115"/>
          <w:spacing w:val="-2"/>
          <w:w w:val="85"/>
          <w:sz w:val="24"/>
        </w:rPr>
        <w:t>тв</w:t>
      </w:r>
      <w:r>
        <w:rPr>
          <w:rFonts w:ascii="Arial" w:hAnsi="Arial"/>
          <w:b/>
          <w:color w:val="0E1115"/>
          <w:spacing w:val="-2"/>
          <w:w w:val="85"/>
          <w:sz w:val="27"/>
        </w:rPr>
        <w:t>о</w:t>
      </w:r>
    </w:p>
    <w:p>
      <w:pPr>
        <w:pStyle w:val="BodyText"/>
        <w:spacing w:before="86"/>
        <w:rPr>
          <w:rFonts w:ascii="Arial"/>
          <w:b/>
        </w:rPr>
      </w:pPr>
    </w:p>
    <w:p>
      <w:pPr>
        <w:pStyle w:val="BodyText"/>
        <w:spacing w:before="1"/>
        <w:ind w:left="305"/>
        <w:rPr>
          <w:rFonts w:ascii="Tahoma" w:hAnsi="Tahoma"/>
        </w:rPr>
      </w:pPr>
      <w:r>
        <w:rPr>
          <w:color w:val="0E1115"/>
        </w:rPr>
        <w:t>Цель</w:t>
      </w:r>
      <w:r>
        <w:rPr>
          <w:rFonts w:ascii="Tahoma" w:hAnsi="Tahoma"/>
          <w:color w:val="0E1115"/>
        </w:rPr>
        <w:t>:</w:t>
      </w:r>
      <w:r>
        <w:rPr>
          <w:rFonts w:ascii="Tahoma" w:hAnsi="Tahoma"/>
          <w:color w:val="0E1115"/>
          <w:spacing w:val="23"/>
        </w:rPr>
        <w:t> </w:t>
      </w:r>
      <w:r>
        <w:rPr>
          <w:color w:val="0E1115"/>
        </w:rPr>
        <w:t>создать</w:t>
      </w:r>
      <w:r>
        <w:rPr>
          <w:color w:val="0E1115"/>
          <w:spacing w:val="26"/>
        </w:rPr>
        <w:t> </w:t>
      </w:r>
      <w:r>
        <w:rPr>
          <w:color w:val="0E1115"/>
        </w:rPr>
        <w:t>безопасное</w:t>
      </w:r>
      <w:r>
        <w:rPr>
          <w:color w:val="0E1115"/>
          <w:spacing w:val="27"/>
        </w:rPr>
        <w:t> </w:t>
      </w:r>
      <w:r>
        <w:rPr>
          <w:color w:val="0E1115"/>
        </w:rPr>
        <w:t>и</w:t>
      </w:r>
      <w:r>
        <w:rPr>
          <w:color w:val="0E1115"/>
          <w:spacing w:val="26"/>
        </w:rPr>
        <w:t> </w:t>
      </w:r>
      <w:r>
        <w:rPr>
          <w:color w:val="0E1115"/>
        </w:rPr>
        <w:t>функциональное</w:t>
      </w:r>
      <w:r>
        <w:rPr>
          <w:color w:val="0E1115"/>
          <w:spacing w:val="27"/>
        </w:rPr>
        <w:t> </w:t>
      </w:r>
      <w:r>
        <w:rPr>
          <w:color w:val="0E1115"/>
        </w:rPr>
        <w:t>пространство</w:t>
      </w:r>
      <w:r>
        <w:rPr>
          <w:color w:val="0E1115"/>
          <w:spacing w:val="26"/>
        </w:rPr>
        <w:t> </w:t>
      </w:r>
      <w:r>
        <w:rPr>
          <w:color w:val="0E1115"/>
        </w:rPr>
        <w:t>для</w:t>
      </w:r>
      <w:r>
        <w:rPr>
          <w:color w:val="0E1115"/>
          <w:spacing w:val="27"/>
        </w:rPr>
        <w:t> </w:t>
      </w:r>
      <w:r>
        <w:rPr>
          <w:color w:val="0E1115"/>
          <w:spacing w:val="-2"/>
        </w:rPr>
        <w:t>жизни</w:t>
      </w:r>
      <w:r>
        <w:rPr>
          <w:rFonts w:ascii="Tahoma" w:hAnsi="Tahoma"/>
          <w:color w:val="0E1115"/>
          <w:spacing w:val="-2"/>
        </w:rPr>
        <w:t>.</w:t>
      </w:r>
    </w:p>
    <w:p>
      <w:pPr>
        <w:pStyle w:val="BodyText"/>
        <w:spacing w:before="63"/>
        <w:rPr>
          <w:rFonts w:ascii="Tahoma"/>
        </w:rPr>
      </w:pPr>
    </w:p>
    <w:p>
      <w:pPr>
        <w:pStyle w:val="ListParagraph"/>
        <w:numPr>
          <w:ilvl w:val="0"/>
          <w:numId w:val="9"/>
        </w:numPr>
        <w:tabs>
          <w:tab w:pos="574" w:val="left" w:leader="none"/>
        </w:tabs>
        <w:spacing w:line="240" w:lineRule="auto" w:before="0" w:after="0"/>
        <w:ind w:left="574" w:right="0" w:hanging="284"/>
        <w:jc w:val="left"/>
        <w:rPr>
          <w:rFonts w:ascii="Tahoma" w:hAnsi="Tahoma"/>
          <w:b/>
          <w:sz w:val="24"/>
        </w:rPr>
      </w:pPr>
      <w:r>
        <w:rPr>
          <w:rFonts w:ascii="Arial" w:hAnsi="Arial"/>
          <w:b/>
          <w:color w:val="0E1115"/>
          <w:w w:val="85"/>
          <w:sz w:val="24"/>
        </w:rPr>
        <w:t>Л</w:t>
      </w:r>
      <w:r>
        <w:rPr>
          <w:rFonts w:ascii="Arial" w:hAnsi="Arial"/>
          <w:b/>
          <w:color w:val="0E1115"/>
          <w:w w:val="85"/>
          <w:sz w:val="27"/>
        </w:rPr>
        <w:t>а</w:t>
      </w:r>
      <w:r>
        <w:rPr>
          <w:rFonts w:ascii="Arial" w:hAnsi="Arial"/>
          <w:b/>
          <w:color w:val="0E1115"/>
          <w:w w:val="85"/>
          <w:sz w:val="24"/>
        </w:rPr>
        <w:t>г</w:t>
      </w:r>
      <w:r>
        <w:rPr>
          <w:rFonts w:ascii="Arial" w:hAnsi="Arial"/>
          <w:b/>
          <w:color w:val="0E1115"/>
          <w:w w:val="85"/>
          <w:sz w:val="27"/>
        </w:rPr>
        <w:t>ер</w:t>
      </w:r>
      <w:r>
        <w:rPr>
          <w:rFonts w:ascii="Arial" w:hAnsi="Arial"/>
          <w:b/>
          <w:color w:val="0E1115"/>
          <w:w w:val="85"/>
          <w:sz w:val="24"/>
        </w:rPr>
        <w:t>ь</w:t>
      </w:r>
      <w:r>
        <w:rPr>
          <w:rFonts w:ascii="Tahoma" w:hAnsi="Tahoma"/>
          <w:b/>
          <w:color w:val="0E1115"/>
          <w:w w:val="85"/>
          <w:sz w:val="24"/>
        </w:rPr>
        <w:t>/</w:t>
      </w:r>
      <w:r>
        <w:rPr>
          <w:rFonts w:ascii="Arial" w:hAnsi="Arial"/>
          <w:b/>
          <w:color w:val="0E1115"/>
          <w:w w:val="85"/>
          <w:sz w:val="27"/>
        </w:rPr>
        <w:t>Вре</w:t>
      </w:r>
      <w:r>
        <w:rPr>
          <w:rFonts w:ascii="Arial" w:hAnsi="Arial"/>
          <w:b/>
          <w:color w:val="0E1115"/>
          <w:w w:val="85"/>
          <w:sz w:val="24"/>
        </w:rPr>
        <w:t>м</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ое</w:t>
      </w:r>
      <w:r>
        <w:rPr>
          <w:rFonts w:ascii="Arial" w:hAnsi="Arial"/>
          <w:b/>
          <w:color w:val="0E1115"/>
          <w:spacing w:val="30"/>
          <w:sz w:val="27"/>
        </w:rPr>
        <w:t> </w:t>
      </w:r>
      <w:r>
        <w:rPr>
          <w:rFonts w:ascii="Arial" w:hAnsi="Arial"/>
          <w:b/>
          <w:color w:val="0E1115"/>
          <w:spacing w:val="-2"/>
          <w:sz w:val="24"/>
        </w:rPr>
        <w:t>жиль</w:t>
      </w:r>
      <w:r>
        <w:rPr>
          <w:rFonts w:ascii="Arial" w:hAnsi="Arial"/>
          <w:b/>
          <w:color w:val="0E1115"/>
          <w:spacing w:val="-2"/>
          <w:sz w:val="27"/>
        </w:rPr>
        <w:t>е</w:t>
      </w:r>
      <w:r>
        <w:rPr>
          <w:rFonts w:ascii="Tahoma" w:hAnsi="Tahoma"/>
          <w:b/>
          <w:color w:val="0E1115"/>
          <w:spacing w:val="-2"/>
          <w:sz w:val="24"/>
        </w:rPr>
        <w:t>:</w:t>
      </w:r>
    </w:p>
    <w:p>
      <w:pPr>
        <w:pStyle w:val="ListParagraph"/>
        <w:numPr>
          <w:ilvl w:val="0"/>
          <w:numId w:val="10"/>
        </w:numPr>
        <w:tabs>
          <w:tab w:pos="844" w:val="left" w:leader="none"/>
        </w:tabs>
        <w:spacing w:line="240" w:lineRule="auto" w:before="243" w:after="0"/>
        <w:ind w:left="844" w:right="0" w:hanging="262"/>
        <w:jc w:val="left"/>
        <w:rPr>
          <w:rFonts w:ascii="Tahoma" w:hAnsi="Tahoma"/>
          <w:sz w:val="24"/>
        </w:rPr>
      </w:pPr>
      <w:r>
        <w:rPr>
          <w:color w:val="0E1115"/>
          <w:sz w:val="24"/>
        </w:rPr>
        <w:t>Первым</w:t>
      </w:r>
      <w:r>
        <w:rPr>
          <w:color w:val="0E1115"/>
          <w:spacing w:val="25"/>
          <w:sz w:val="24"/>
        </w:rPr>
        <w:t> </w:t>
      </w:r>
      <w:r>
        <w:rPr>
          <w:color w:val="0E1115"/>
          <w:sz w:val="24"/>
        </w:rPr>
        <w:t>делом</w:t>
      </w:r>
      <w:r>
        <w:rPr>
          <w:color w:val="0E1115"/>
          <w:spacing w:val="25"/>
          <w:sz w:val="24"/>
        </w:rPr>
        <w:t> </w:t>
      </w:r>
      <w:r>
        <w:rPr>
          <w:color w:val="0E1115"/>
          <w:sz w:val="24"/>
        </w:rPr>
        <w:t>организуйте</w:t>
      </w:r>
      <w:r>
        <w:rPr>
          <w:color w:val="0E1115"/>
          <w:spacing w:val="26"/>
          <w:sz w:val="24"/>
        </w:rPr>
        <w:t> </w:t>
      </w:r>
      <w:r>
        <w:rPr>
          <w:color w:val="0E1115"/>
          <w:sz w:val="24"/>
        </w:rPr>
        <w:t>место</w:t>
      </w:r>
      <w:r>
        <w:rPr>
          <w:color w:val="0E1115"/>
          <w:spacing w:val="25"/>
          <w:sz w:val="24"/>
        </w:rPr>
        <w:t> </w:t>
      </w:r>
      <w:r>
        <w:rPr>
          <w:color w:val="0E1115"/>
          <w:sz w:val="24"/>
        </w:rPr>
        <w:t>для</w:t>
      </w:r>
      <w:r>
        <w:rPr>
          <w:color w:val="0E1115"/>
          <w:spacing w:val="26"/>
          <w:sz w:val="24"/>
        </w:rPr>
        <w:t> </w:t>
      </w:r>
      <w:r>
        <w:rPr>
          <w:color w:val="0E1115"/>
          <w:sz w:val="24"/>
        </w:rPr>
        <w:t>временного</w:t>
      </w:r>
      <w:r>
        <w:rPr>
          <w:color w:val="0E1115"/>
          <w:spacing w:val="25"/>
          <w:sz w:val="24"/>
        </w:rPr>
        <w:t> </w:t>
      </w:r>
      <w:r>
        <w:rPr>
          <w:color w:val="0E1115"/>
          <w:sz w:val="24"/>
        </w:rPr>
        <w:t>проживания</w:t>
      </w:r>
      <w:r>
        <w:rPr>
          <w:color w:val="0E1115"/>
          <w:spacing w:val="26"/>
          <w:sz w:val="24"/>
        </w:rPr>
        <w:t> </w:t>
      </w:r>
      <w:r>
        <w:rPr>
          <w:rFonts w:ascii="Tahoma" w:hAnsi="Tahoma"/>
          <w:color w:val="0E1115"/>
          <w:spacing w:val="-2"/>
          <w:sz w:val="24"/>
        </w:rPr>
        <w:t>(</w:t>
      </w:r>
      <w:r>
        <w:rPr>
          <w:color w:val="0E1115"/>
          <w:spacing w:val="-2"/>
          <w:sz w:val="24"/>
        </w:rPr>
        <w:t>палатки</w:t>
      </w:r>
      <w:r>
        <w:rPr>
          <w:rFonts w:ascii="Tahoma" w:hAnsi="Tahoma"/>
          <w:color w:val="0E1115"/>
          <w:spacing w:val="-2"/>
          <w:sz w:val="24"/>
        </w:rPr>
        <w:t>,</w:t>
      </w:r>
    </w:p>
    <w:p>
      <w:pPr>
        <w:pStyle w:val="BodyText"/>
        <w:spacing w:before="127"/>
        <w:ind w:left="845"/>
        <w:rPr>
          <w:rFonts w:ascii="Tahoma" w:hAnsi="Tahoma"/>
        </w:rPr>
      </w:pPr>
      <w:r>
        <w:rPr>
          <w:color w:val="0E1115"/>
        </w:rPr>
        <w:t>вагончики</w:t>
      </w:r>
      <w:r>
        <w:rPr>
          <w:rFonts w:ascii="Tahoma" w:hAnsi="Tahoma"/>
          <w:color w:val="0E1115"/>
        </w:rPr>
        <w:t>,</w:t>
      </w:r>
      <w:r>
        <w:rPr>
          <w:rFonts w:ascii="Tahoma" w:hAnsi="Tahoma"/>
          <w:color w:val="0E1115"/>
          <w:spacing w:val="17"/>
        </w:rPr>
        <w:t> </w:t>
      </w:r>
      <w:r>
        <w:rPr>
          <w:color w:val="0E1115"/>
        </w:rPr>
        <w:t>кемпинги</w:t>
      </w:r>
      <w:r>
        <w:rPr>
          <w:rFonts w:ascii="Tahoma" w:hAnsi="Tahoma"/>
          <w:color w:val="0E1115"/>
        </w:rPr>
        <w:t>).</w:t>
      </w:r>
      <w:r>
        <w:rPr>
          <w:rFonts w:ascii="Tahoma" w:hAnsi="Tahoma"/>
          <w:color w:val="0E1115"/>
          <w:spacing w:val="18"/>
        </w:rPr>
        <w:t> </w:t>
      </w:r>
      <w:r>
        <w:rPr>
          <w:color w:val="0E1115"/>
        </w:rPr>
        <w:t>Это</w:t>
      </w:r>
      <w:r>
        <w:rPr>
          <w:color w:val="0E1115"/>
          <w:spacing w:val="21"/>
        </w:rPr>
        <w:t> </w:t>
      </w:r>
      <w:r>
        <w:rPr>
          <w:color w:val="0E1115"/>
        </w:rPr>
        <w:t>позволит</w:t>
      </w:r>
      <w:r>
        <w:rPr>
          <w:color w:val="0E1115"/>
          <w:spacing w:val="22"/>
        </w:rPr>
        <w:t> </w:t>
      </w:r>
      <w:r>
        <w:rPr>
          <w:color w:val="0E1115"/>
        </w:rPr>
        <w:t>работать</w:t>
      </w:r>
      <w:r>
        <w:rPr>
          <w:color w:val="0E1115"/>
          <w:spacing w:val="21"/>
        </w:rPr>
        <w:t> </w:t>
      </w:r>
      <w:r>
        <w:rPr>
          <w:color w:val="0E1115"/>
        </w:rPr>
        <w:t>на</w:t>
      </w:r>
      <w:r>
        <w:rPr>
          <w:color w:val="0E1115"/>
          <w:spacing w:val="21"/>
        </w:rPr>
        <w:t> </w:t>
      </w:r>
      <w:r>
        <w:rPr>
          <w:color w:val="0E1115"/>
        </w:rPr>
        <w:t>месте</w:t>
      </w:r>
      <w:r>
        <w:rPr>
          <w:color w:val="0E1115"/>
          <w:spacing w:val="21"/>
        </w:rPr>
        <w:t> </w:t>
      </w:r>
      <w:r>
        <w:rPr>
          <w:color w:val="0E1115"/>
          <w:spacing w:val="-2"/>
        </w:rPr>
        <w:t>постоянно</w:t>
      </w:r>
      <w:r>
        <w:rPr>
          <w:rFonts w:ascii="Tahoma" w:hAnsi="Tahoma"/>
          <w:color w:val="0E1115"/>
          <w:spacing w:val="-2"/>
        </w:rPr>
        <w:t>.</w:t>
      </w:r>
    </w:p>
    <w:p>
      <w:pPr>
        <w:pStyle w:val="ListParagraph"/>
        <w:numPr>
          <w:ilvl w:val="0"/>
          <w:numId w:val="10"/>
        </w:numPr>
        <w:tabs>
          <w:tab w:pos="845" w:val="left" w:leader="none"/>
        </w:tabs>
        <w:spacing w:line="338" w:lineRule="auto" w:before="203" w:after="0"/>
        <w:ind w:left="845" w:right="592" w:hanging="263"/>
        <w:jc w:val="left"/>
        <w:rPr>
          <w:rFonts w:ascii="Tahoma" w:hAnsi="Tahoma"/>
          <w:sz w:val="24"/>
        </w:rPr>
      </w:pPr>
      <w:r>
        <w:rPr>
          <w:color w:val="0E1115"/>
          <w:spacing w:val="-4"/>
          <w:sz w:val="24"/>
        </w:rPr>
        <w:t>Постройте</w:t>
      </w:r>
      <w:r>
        <w:rPr>
          <w:color w:val="0E1115"/>
          <w:spacing w:val="-9"/>
          <w:sz w:val="24"/>
        </w:rPr>
        <w:t> </w:t>
      </w: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у</w:t>
      </w:r>
      <w:r>
        <w:rPr>
          <w:rFonts w:ascii="Arial" w:hAnsi="Arial"/>
          <w:b/>
          <w:color w:val="0E1115"/>
          <w:spacing w:val="-4"/>
          <w:sz w:val="24"/>
        </w:rPr>
        <w:t>ю</w:t>
      </w:r>
      <w:r>
        <w:rPr>
          <w:rFonts w:ascii="Arial" w:hAnsi="Arial"/>
          <w:b/>
          <w:color w:val="0E1115"/>
          <w:spacing w:val="-10"/>
          <w:sz w:val="24"/>
        </w:rPr>
        <w:t> </w:t>
      </w:r>
      <w:r>
        <w:rPr>
          <w:rFonts w:ascii="Arial" w:hAnsi="Arial"/>
          <w:b/>
          <w:color w:val="0E1115"/>
          <w:spacing w:val="-4"/>
          <w:sz w:val="24"/>
        </w:rPr>
        <w:t>к</w:t>
      </w:r>
      <w:r>
        <w:rPr>
          <w:rFonts w:ascii="Arial" w:hAnsi="Arial"/>
          <w:b/>
          <w:color w:val="0E1115"/>
          <w:spacing w:val="-4"/>
          <w:sz w:val="27"/>
        </w:rPr>
        <w:t>ух</w:t>
      </w:r>
      <w:r>
        <w:rPr>
          <w:rFonts w:ascii="Arial" w:hAnsi="Arial"/>
          <w:b/>
          <w:color w:val="0E1115"/>
          <w:spacing w:val="-4"/>
          <w:sz w:val="24"/>
        </w:rPr>
        <w:t>ню</w:t>
      </w:r>
      <w:r>
        <w:rPr>
          <w:rFonts w:ascii="Tahoma" w:hAnsi="Tahoma"/>
          <w:b/>
          <w:color w:val="0E1115"/>
          <w:spacing w:val="-4"/>
          <w:sz w:val="24"/>
        </w:rPr>
        <w:t>/</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у</w:t>
      </w:r>
      <w:r>
        <w:rPr>
          <w:rFonts w:ascii="Arial" w:hAnsi="Arial"/>
          <w:b/>
          <w:color w:val="0E1115"/>
          <w:spacing w:val="-4"/>
          <w:sz w:val="24"/>
        </w:rPr>
        <w:t>ю </w:t>
      </w:r>
      <w:r>
        <w:rPr>
          <w:color w:val="0E1115"/>
          <w:spacing w:val="-4"/>
          <w:sz w:val="24"/>
        </w:rPr>
        <w:t>и</w:t>
      </w:r>
      <w:r>
        <w:rPr>
          <w:color w:val="0E1115"/>
          <w:spacing w:val="-9"/>
          <w:sz w:val="24"/>
        </w:rPr>
        <w:t> </w:t>
      </w:r>
      <w:r>
        <w:rPr>
          <w:rFonts w:ascii="Arial" w:hAnsi="Arial"/>
          <w:b/>
          <w:color w:val="0E1115"/>
          <w:spacing w:val="-4"/>
          <w:sz w:val="27"/>
        </w:rPr>
        <w:t>с</w:t>
      </w:r>
      <w:r>
        <w:rPr>
          <w:rFonts w:ascii="Arial" w:hAnsi="Arial"/>
          <w:b/>
          <w:color w:val="0E1115"/>
          <w:spacing w:val="-4"/>
          <w:sz w:val="24"/>
        </w:rPr>
        <w:t>кл</w:t>
      </w:r>
      <w:r>
        <w:rPr>
          <w:rFonts w:ascii="Arial" w:hAnsi="Arial"/>
          <w:b/>
          <w:color w:val="0E1115"/>
          <w:spacing w:val="-4"/>
          <w:sz w:val="27"/>
        </w:rPr>
        <w:t>а</w:t>
      </w:r>
      <w:r>
        <w:rPr>
          <w:rFonts w:ascii="Arial" w:hAnsi="Arial"/>
          <w:b/>
          <w:color w:val="0E1115"/>
          <w:spacing w:val="-4"/>
          <w:sz w:val="24"/>
        </w:rPr>
        <w:t>д </w:t>
      </w:r>
      <w:r>
        <w:rPr>
          <w:color w:val="0E1115"/>
          <w:spacing w:val="-4"/>
          <w:sz w:val="24"/>
        </w:rPr>
        <w:t>как</w:t>
      </w:r>
      <w:r>
        <w:rPr>
          <w:color w:val="0E1115"/>
          <w:spacing w:val="-9"/>
          <w:sz w:val="24"/>
        </w:rPr>
        <w:t> </w:t>
      </w:r>
      <w:r>
        <w:rPr>
          <w:color w:val="0E1115"/>
          <w:spacing w:val="-4"/>
          <w:sz w:val="24"/>
        </w:rPr>
        <w:t>первые</w:t>
      </w:r>
      <w:r>
        <w:rPr>
          <w:color w:val="0E1115"/>
          <w:spacing w:val="-9"/>
          <w:sz w:val="24"/>
        </w:rPr>
        <w:t> </w:t>
      </w:r>
      <w:r>
        <w:rPr>
          <w:color w:val="0E1115"/>
          <w:spacing w:val="-4"/>
          <w:sz w:val="24"/>
        </w:rPr>
        <w:t>капитальные</w:t>
      </w:r>
      <w:r>
        <w:rPr>
          <w:color w:val="0E1115"/>
          <w:spacing w:val="-9"/>
          <w:sz w:val="24"/>
        </w:rPr>
        <w:t> </w:t>
      </w:r>
      <w:r>
        <w:rPr>
          <w:rFonts w:ascii="Tahoma" w:hAnsi="Tahoma"/>
          <w:color w:val="0E1115"/>
          <w:spacing w:val="-4"/>
          <w:sz w:val="24"/>
        </w:rPr>
        <w:t>(</w:t>
      </w:r>
      <w:r>
        <w:rPr>
          <w:color w:val="0E1115"/>
          <w:spacing w:val="-4"/>
          <w:sz w:val="24"/>
        </w:rPr>
        <w:t>или </w:t>
      </w:r>
      <w:r>
        <w:rPr>
          <w:color w:val="0E1115"/>
          <w:sz w:val="24"/>
        </w:rPr>
        <w:t>полукапитальные</w:t>
      </w:r>
      <w:r>
        <w:rPr>
          <w:rFonts w:ascii="Tahoma" w:hAnsi="Tahoma"/>
          <w:color w:val="0E1115"/>
          <w:sz w:val="24"/>
        </w:rPr>
        <w:t>) </w:t>
      </w:r>
      <w:r>
        <w:rPr>
          <w:color w:val="0E1115"/>
          <w:sz w:val="24"/>
        </w:rPr>
        <w:t>объекты</w:t>
      </w:r>
      <w:r>
        <w:rPr>
          <w:rFonts w:ascii="Tahoma" w:hAnsi="Tahoma"/>
          <w:color w:val="0E1115"/>
          <w:sz w:val="24"/>
        </w:rPr>
        <w:t>. </w:t>
      </w:r>
      <w:r>
        <w:rPr>
          <w:color w:val="0E1115"/>
          <w:sz w:val="24"/>
        </w:rPr>
        <w:t>Они станут социальным и логистическим</w:t>
      </w:r>
      <w:r>
        <w:rPr>
          <w:color w:val="0E1115"/>
          <w:spacing w:val="40"/>
          <w:sz w:val="24"/>
        </w:rPr>
        <w:t> </w:t>
      </w:r>
      <w:r>
        <w:rPr>
          <w:color w:val="0E1115"/>
          <w:spacing w:val="-2"/>
          <w:sz w:val="24"/>
        </w:rPr>
        <w:t>центром</w:t>
      </w:r>
      <w:r>
        <w:rPr>
          <w:rFonts w:ascii="Tahoma" w:hAnsi="Tahoma"/>
          <w:color w:val="0E1115"/>
          <w:spacing w:val="-2"/>
          <w:sz w:val="24"/>
        </w:rPr>
        <w:t>.</w:t>
      </w:r>
    </w:p>
    <w:p>
      <w:pPr>
        <w:pStyle w:val="ListParagraph"/>
        <w:numPr>
          <w:ilvl w:val="0"/>
          <w:numId w:val="9"/>
        </w:numPr>
        <w:tabs>
          <w:tab w:pos="574" w:val="left" w:leader="none"/>
        </w:tabs>
        <w:spacing w:line="240" w:lineRule="auto" w:before="88" w:after="0"/>
        <w:ind w:left="574" w:right="0" w:hanging="284"/>
        <w:jc w:val="left"/>
        <w:rPr>
          <w:rFonts w:ascii="Tahoma" w:hAnsi="Tahoma"/>
          <w:b/>
          <w:sz w:val="24"/>
        </w:rPr>
      </w:pPr>
      <w:r>
        <w:rPr>
          <w:rFonts w:ascii="Arial" w:hAnsi="Arial"/>
          <w:b/>
          <w:color w:val="0E1115"/>
          <w:w w:val="90"/>
          <w:sz w:val="27"/>
        </w:rPr>
        <w:t>Ко</w:t>
      </w:r>
      <w:r>
        <w:rPr>
          <w:rFonts w:ascii="Arial" w:hAnsi="Arial"/>
          <w:b/>
          <w:color w:val="0E1115"/>
          <w:w w:val="90"/>
          <w:sz w:val="24"/>
        </w:rPr>
        <w:t>мм</w:t>
      </w:r>
      <w:r>
        <w:rPr>
          <w:rFonts w:ascii="Arial" w:hAnsi="Arial"/>
          <w:b/>
          <w:color w:val="0E1115"/>
          <w:w w:val="90"/>
          <w:sz w:val="27"/>
        </w:rPr>
        <w:t>у</w:t>
      </w:r>
      <w:r>
        <w:rPr>
          <w:rFonts w:ascii="Arial" w:hAnsi="Arial"/>
          <w:b/>
          <w:color w:val="0E1115"/>
          <w:w w:val="90"/>
          <w:sz w:val="24"/>
        </w:rPr>
        <w:t>ник</w:t>
      </w:r>
      <w:r>
        <w:rPr>
          <w:rFonts w:ascii="Arial" w:hAnsi="Arial"/>
          <w:b/>
          <w:color w:val="0E1115"/>
          <w:w w:val="90"/>
          <w:sz w:val="27"/>
        </w:rPr>
        <w:t>а</w:t>
      </w:r>
      <w:r>
        <w:rPr>
          <w:rFonts w:ascii="Arial" w:hAnsi="Arial"/>
          <w:b/>
          <w:color w:val="0E1115"/>
          <w:w w:val="90"/>
          <w:sz w:val="24"/>
        </w:rPr>
        <w:t>ции</w:t>
      </w:r>
      <w:r>
        <w:rPr>
          <w:rFonts w:ascii="Arial" w:hAnsi="Arial"/>
          <w:b/>
          <w:color w:val="0E1115"/>
          <w:spacing w:val="23"/>
          <w:sz w:val="24"/>
        </w:rPr>
        <w:t> </w:t>
      </w:r>
      <w:r>
        <w:rPr>
          <w:rFonts w:ascii="Arial" w:hAnsi="Arial"/>
          <w:b/>
          <w:color w:val="0E1115"/>
          <w:w w:val="90"/>
          <w:sz w:val="24"/>
        </w:rPr>
        <w:t>и</w:t>
      </w:r>
      <w:r>
        <w:rPr>
          <w:rFonts w:ascii="Arial" w:hAnsi="Arial"/>
          <w:b/>
          <w:color w:val="0E1115"/>
          <w:spacing w:val="23"/>
          <w:sz w:val="24"/>
        </w:rPr>
        <w:t> </w:t>
      </w:r>
      <w:r>
        <w:rPr>
          <w:rFonts w:ascii="Arial" w:hAnsi="Arial"/>
          <w:b/>
          <w:color w:val="0E1115"/>
          <w:spacing w:val="-2"/>
          <w:w w:val="90"/>
          <w:sz w:val="27"/>
        </w:rPr>
        <w:t>с</w:t>
      </w:r>
      <w:r>
        <w:rPr>
          <w:rFonts w:ascii="Arial" w:hAnsi="Arial"/>
          <w:b/>
          <w:color w:val="0E1115"/>
          <w:spacing w:val="-2"/>
          <w:w w:val="90"/>
          <w:sz w:val="24"/>
        </w:rPr>
        <w:t>вязь</w:t>
      </w:r>
      <w:r>
        <w:rPr>
          <w:rFonts w:ascii="Tahoma" w:hAnsi="Tahoma"/>
          <w:b/>
          <w:color w:val="0E1115"/>
          <w:spacing w:val="-2"/>
          <w:w w:val="90"/>
          <w:sz w:val="24"/>
        </w:rPr>
        <w:t>:</w:t>
      </w:r>
    </w:p>
    <w:p>
      <w:pPr>
        <w:pStyle w:val="ListParagraph"/>
        <w:numPr>
          <w:ilvl w:val="0"/>
          <w:numId w:val="11"/>
        </w:numPr>
        <w:tabs>
          <w:tab w:pos="845" w:val="left" w:leader="none"/>
        </w:tabs>
        <w:spacing w:line="336" w:lineRule="auto" w:before="229" w:after="0"/>
        <w:ind w:left="845" w:right="741" w:hanging="263"/>
        <w:jc w:val="left"/>
        <w:rPr>
          <w:sz w:val="24"/>
        </w:rPr>
      </w:pPr>
      <w:r>
        <w:rPr>
          <w:rFonts w:ascii="Arial" w:hAnsi="Arial"/>
          <w:b/>
          <w:color w:val="0E1115"/>
          <w:sz w:val="24"/>
        </w:rPr>
        <w:t>Эн</w:t>
      </w:r>
      <w:r>
        <w:rPr>
          <w:rFonts w:ascii="Arial" w:hAnsi="Arial"/>
          <w:b/>
          <w:color w:val="0E1115"/>
          <w:sz w:val="27"/>
        </w:rPr>
        <w:t>ер</w:t>
      </w:r>
      <w:r>
        <w:rPr>
          <w:rFonts w:ascii="Arial" w:hAnsi="Arial"/>
          <w:b/>
          <w:color w:val="0E1115"/>
          <w:sz w:val="24"/>
        </w:rPr>
        <w:t>г</w:t>
      </w:r>
      <w:r>
        <w:rPr>
          <w:rFonts w:ascii="Arial" w:hAnsi="Arial"/>
          <w:b/>
          <w:color w:val="0E1115"/>
          <w:sz w:val="27"/>
        </w:rPr>
        <w:t>ос</w:t>
      </w:r>
      <w:r>
        <w:rPr>
          <w:rFonts w:ascii="Arial" w:hAnsi="Arial"/>
          <w:b/>
          <w:color w:val="0E1115"/>
          <w:sz w:val="24"/>
        </w:rPr>
        <w:t>н</w:t>
      </w:r>
      <w:r>
        <w:rPr>
          <w:rFonts w:ascii="Arial" w:hAnsi="Arial"/>
          <w:b/>
          <w:color w:val="0E1115"/>
          <w:sz w:val="27"/>
        </w:rPr>
        <w:t>а</w:t>
      </w:r>
      <w:r>
        <w:rPr>
          <w:rFonts w:ascii="Arial" w:hAnsi="Arial"/>
          <w:b/>
          <w:color w:val="0E1115"/>
          <w:sz w:val="24"/>
        </w:rPr>
        <w:t>бж</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11"/>
          <w:sz w:val="24"/>
        </w:rPr>
        <w:t> </w:t>
      </w:r>
      <w:r>
        <w:rPr>
          <w:color w:val="0E1115"/>
          <w:sz w:val="24"/>
        </w:rPr>
        <w:t>Начните</w:t>
      </w:r>
      <w:r>
        <w:rPr>
          <w:color w:val="0E1115"/>
          <w:spacing w:val="-13"/>
          <w:sz w:val="24"/>
        </w:rPr>
        <w:t> </w:t>
      </w:r>
      <w:r>
        <w:rPr>
          <w:color w:val="0E1115"/>
          <w:sz w:val="24"/>
        </w:rPr>
        <w:t>с</w:t>
      </w:r>
      <w:r>
        <w:rPr>
          <w:color w:val="0E1115"/>
          <w:spacing w:val="-13"/>
          <w:sz w:val="24"/>
        </w:rPr>
        <w:t> </w:t>
      </w:r>
      <w:r>
        <w:rPr>
          <w:color w:val="0E1115"/>
          <w:sz w:val="24"/>
        </w:rPr>
        <w:t>малого</w:t>
      </w:r>
      <w:r>
        <w:rPr>
          <w:color w:val="0E1115"/>
          <w:spacing w:val="-13"/>
          <w:sz w:val="24"/>
        </w:rPr>
        <w:t> </w:t>
      </w:r>
      <w:r>
        <w:rPr>
          <w:color w:val="0E1115"/>
          <w:sz w:val="24"/>
        </w:rPr>
        <w:t>и</w:t>
      </w:r>
      <w:r>
        <w:rPr>
          <w:color w:val="0E1115"/>
          <w:spacing w:val="-13"/>
          <w:sz w:val="24"/>
        </w:rPr>
        <w:t> </w:t>
      </w:r>
      <w:r>
        <w:rPr>
          <w:color w:val="0E1115"/>
          <w:sz w:val="24"/>
        </w:rPr>
        <w:t>автономного</w:t>
      </w:r>
      <w:r>
        <w:rPr>
          <w:rFonts w:ascii="Tahoma" w:hAnsi="Tahoma"/>
          <w:color w:val="0E1115"/>
          <w:sz w:val="24"/>
        </w:rPr>
        <w:t>.</w:t>
      </w:r>
      <w:r>
        <w:rPr>
          <w:rFonts w:ascii="Tahoma" w:hAnsi="Tahoma"/>
          <w:color w:val="0E1115"/>
          <w:spacing w:val="-16"/>
          <w:sz w:val="24"/>
        </w:rPr>
        <w:t> </w:t>
      </w:r>
      <w:r>
        <w:rPr>
          <w:color w:val="0E1115"/>
          <w:sz w:val="24"/>
        </w:rPr>
        <w:t>Солнечные</w:t>
      </w:r>
      <w:r>
        <w:rPr>
          <w:color w:val="0E1115"/>
          <w:spacing w:val="-13"/>
          <w:sz w:val="24"/>
        </w:rPr>
        <w:t> </w:t>
      </w:r>
      <w:r>
        <w:rPr>
          <w:color w:val="0E1115"/>
          <w:sz w:val="24"/>
        </w:rPr>
        <w:t>панели</w:t>
      </w:r>
      <w:r>
        <w:rPr>
          <w:rFonts w:ascii="Tahoma" w:hAnsi="Tahoma"/>
          <w:color w:val="0E1115"/>
          <w:sz w:val="24"/>
        </w:rPr>
        <w:t>, </w:t>
      </w:r>
      <w:r>
        <w:rPr>
          <w:color w:val="0E1115"/>
          <w:sz w:val="24"/>
        </w:rPr>
        <w:t>генератор на случай непогоды</w:t>
      </w:r>
      <w:r>
        <w:rPr>
          <w:rFonts w:ascii="Tahoma" w:hAnsi="Tahoma"/>
          <w:color w:val="0E1115"/>
          <w:sz w:val="24"/>
        </w:rPr>
        <w:t>, </w:t>
      </w:r>
      <w:r>
        <w:rPr>
          <w:color w:val="0E1115"/>
          <w:sz w:val="24"/>
        </w:rPr>
        <w:t>аккумуляторы</w:t>
      </w:r>
      <w:r>
        <w:rPr>
          <w:rFonts w:ascii="Tahoma" w:hAnsi="Tahoma"/>
          <w:color w:val="0E1115"/>
          <w:sz w:val="24"/>
        </w:rPr>
        <w:t>. </w:t>
      </w:r>
      <w:r>
        <w:rPr>
          <w:color w:val="0E1115"/>
          <w:sz w:val="24"/>
        </w:rPr>
        <w:t>Рассчитайте базовые</w:t>
      </w:r>
    </w:p>
    <w:p>
      <w:pPr>
        <w:pStyle w:val="BodyText"/>
        <w:spacing w:line="343" w:lineRule="auto" w:before="9"/>
        <w:ind w:left="845" w:right="328"/>
        <w:rPr>
          <w:rFonts w:ascii="Tahoma" w:hAnsi="Tahoma"/>
        </w:rPr>
      </w:pPr>
      <w:r>
        <w:rPr>
          <w:color w:val="0E1115"/>
        </w:rPr>
        <w:t>потребности</w:t>
      </w:r>
      <w:r>
        <w:rPr>
          <w:rFonts w:ascii="Tahoma" w:hAnsi="Tahoma"/>
          <w:color w:val="0E1115"/>
        </w:rPr>
        <w:t>: </w:t>
      </w:r>
      <w:r>
        <w:rPr>
          <w:color w:val="0E1115"/>
        </w:rPr>
        <w:t>освещение</w:t>
      </w:r>
      <w:r>
        <w:rPr>
          <w:rFonts w:ascii="Tahoma" w:hAnsi="Tahoma"/>
          <w:color w:val="0E1115"/>
        </w:rPr>
        <w:t>, </w:t>
      </w:r>
      <w:r>
        <w:rPr>
          <w:color w:val="0E1115"/>
        </w:rPr>
        <w:t>зарядка инструментов и гаджетов</w:t>
      </w:r>
      <w:r>
        <w:rPr>
          <w:rFonts w:ascii="Tahoma" w:hAnsi="Tahoma"/>
          <w:color w:val="0E1115"/>
        </w:rPr>
        <w:t>, </w:t>
      </w:r>
      <w:r>
        <w:rPr>
          <w:color w:val="0E1115"/>
        </w:rPr>
        <w:t>работа </w:t>
      </w:r>
      <w:r>
        <w:rPr>
          <w:color w:val="0E1115"/>
          <w:spacing w:val="-2"/>
        </w:rPr>
        <w:t>холодильника</w:t>
      </w:r>
      <w:r>
        <w:rPr>
          <w:rFonts w:ascii="Tahoma" w:hAnsi="Tahoma"/>
          <w:color w:val="0E1115"/>
          <w:spacing w:val="-2"/>
        </w:rPr>
        <w:t>.</w:t>
      </w:r>
    </w:p>
    <w:p>
      <w:pPr>
        <w:pStyle w:val="BodyText"/>
        <w:spacing w:after="0" w:line="343" w:lineRule="auto"/>
        <w:rPr>
          <w:rFonts w:ascii="Tahoma" w:hAnsi="Tahoma"/>
        </w:rPr>
        <w:sectPr>
          <w:pgSz w:w="11900" w:h="16840"/>
          <w:pgMar w:top="0" w:bottom="280" w:left="850" w:right="1133"/>
        </w:sectPr>
      </w:pPr>
    </w:p>
    <w:p>
      <w:pPr>
        <w:pStyle w:val="ListParagraph"/>
        <w:numPr>
          <w:ilvl w:val="0"/>
          <w:numId w:val="11"/>
        </w:numPr>
        <w:tabs>
          <w:tab w:pos="845" w:val="left" w:leader="none"/>
        </w:tabs>
        <w:spacing w:line="333" w:lineRule="auto" w:before="28" w:after="0"/>
        <w:ind w:left="845" w:right="245" w:hanging="263"/>
        <w:jc w:val="left"/>
        <w:rPr>
          <w:rFonts w:ascii="Tahoma" w:hAnsi="Tahoma"/>
          <w:sz w:val="24"/>
        </w:rPr>
      </w:pPr>
      <w:r>
        <w:rPr>
          <w:rFonts w:ascii="Arial" w:hAnsi="Arial"/>
          <w:b/>
          <w:color w:val="0E1115"/>
          <w:spacing w:val="-2"/>
          <w:sz w:val="27"/>
        </w:rPr>
        <w:t>Во</w:t>
      </w:r>
      <w:r>
        <w:rPr>
          <w:rFonts w:ascii="Arial" w:hAnsi="Arial"/>
          <w:b/>
          <w:color w:val="0E1115"/>
          <w:spacing w:val="-2"/>
          <w:sz w:val="24"/>
        </w:rPr>
        <w:t>д</w:t>
      </w:r>
      <w:r>
        <w:rPr>
          <w:rFonts w:ascii="Arial" w:hAnsi="Arial"/>
          <w:b/>
          <w:color w:val="0E1115"/>
          <w:spacing w:val="-2"/>
          <w:sz w:val="27"/>
        </w:rPr>
        <w:t>ос</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бж</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3"/>
          <w:sz w:val="24"/>
        </w:rPr>
        <w:t> </w:t>
      </w:r>
      <w:r>
        <w:rPr>
          <w:color w:val="0E1115"/>
          <w:spacing w:val="-2"/>
          <w:sz w:val="24"/>
        </w:rPr>
        <w:t>Приоритет</w:t>
      </w:r>
      <w:r>
        <w:rPr>
          <w:color w:val="0E1115"/>
          <w:spacing w:val="-5"/>
          <w:sz w:val="24"/>
        </w:rPr>
        <w:t> </w:t>
      </w:r>
      <w:r>
        <w:rPr>
          <w:color w:val="0E1115"/>
          <w:spacing w:val="-2"/>
          <w:sz w:val="24"/>
        </w:rPr>
        <w:t>№</w:t>
      </w:r>
      <w:r>
        <w:rPr>
          <w:rFonts w:ascii="Tahoma" w:hAnsi="Tahoma"/>
          <w:color w:val="0E1115"/>
          <w:spacing w:val="-2"/>
          <w:sz w:val="24"/>
        </w:rPr>
        <w:t>1.</w:t>
      </w:r>
      <w:r>
        <w:rPr>
          <w:rFonts w:ascii="Tahoma" w:hAnsi="Tahoma"/>
          <w:color w:val="0E1115"/>
          <w:spacing w:val="-8"/>
          <w:sz w:val="24"/>
        </w:rPr>
        <w:t> </w:t>
      </w:r>
      <w:r>
        <w:rPr>
          <w:color w:val="0E1115"/>
          <w:spacing w:val="-2"/>
          <w:sz w:val="24"/>
        </w:rPr>
        <w:t>Найдите</w:t>
      </w:r>
      <w:r>
        <w:rPr>
          <w:color w:val="0E1115"/>
          <w:spacing w:val="-5"/>
          <w:sz w:val="24"/>
        </w:rPr>
        <w:t> </w:t>
      </w:r>
      <w:r>
        <w:rPr>
          <w:color w:val="0E1115"/>
          <w:spacing w:val="-2"/>
          <w:sz w:val="24"/>
        </w:rPr>
        <w:t>источник</w:t>
      </w:r>
      <w:r>
        <w:rPr>
          <w:color w:val="0E1115"/>
          <w:spacing w:val="-5"/>
          <w:sz w:val="24"/>
        </w:rPr>
        <w:t> </w:t>
      </w:r>
      <w:r>
        <w:rPr>
          <w:rFonts w:ascii="Tahoma" w:hAnsi="Tahoma"/>
          <w:color w:val="0E1115"/>
          <w:spacing w:val="-2"/>
          <w:sz w:val="24"/>
        </w:rPr>
        <w:t>(</w:t>
      </w:r>
      <w:r>
        <w:rPr>
          <w:color w:val="0E1115"/>
          <w:spacing w:val="-2"/>
          <w:sz w:val="24"/>
        </w:rPr>
        <w:t>скважина</w:t>
      </w:r>
      <w:r>
        <w:rPr>
          <w:rFonts w:ascii="Tahoma" w:hAnsi="Tahoma"/>
          <w:color w:val="0E1115"/>
          <w:spacing w:val="-2"/>
          <w:sz w:val="24"/>
        </w:rPr>
        <w:t>,</w:t>
      </w:r>
      <w:r>
        <w:rPr>
          <w:rFonts w:ascii="Tahoma" w:hAnsi="Tahoma"/>
          <w:color w:val="0E1115"/>
          <w:spacing w:val="-8"/>
          <w:sz w:val="24"/>
        </w:rPr>
        <w:t> </w:t>
      </w:r>
      <w:r>
        <w:rPr>
          <w:color w:val="0E1115"/>
          <w:spacing w:val="-2"/>
          <w:sz w:val="24"/>
        </w:rPr>
        <w:t>родник</w:t>
      </w:r>
      <w:r>
        <w:rPr>
          <w:rFonts w:ascii="Tahoma" w:hAnsi="Tahoma"/>
          <w:color w:val="0E1115"/>
          <w:spacing w:val="-2"/>
          <w:sz w:val="24"/>
        </w:rPr>
        <w:t>,</w:t>
      </w:r>
      <w:r>
        <w:rPr>
          <w:rFonts w:ascii="Tahoma" w:hAnsi="Tahoma"/>
          <w:color w:val="0E1115"/>
          <w:spacing w:val="-8"/>
          <w:sz w:val="24"/>
        </w:rPr>
        <w:t> </w:t>
      </w:r>
      <w:r>
        <w:rPr>
          <w:color w:val="0E1115"/>
          <w:spacing w:val="-2"/>
          <w:sz w:val="24"/>
        </w:rPr>
        <w:t>река</w:t>
      </w:r>
      <w:r>
        <w:rPr>
          <w:rFonts w:ascii="Tahoma" w:hAnsi="Tahoma"/>
          <w:color w:val="0E1115"/>
          <w:spacing w:val="-2"/>
          <w:sz w:val="24"/>
        </w:rPr>
        <w:t>). </w:t>
      </w:r>
      <w:r>
        <w:rPr>
          <w:color w:val="0E1115"/>
          <w:w w:val="105"/>
          <w:sz w:val="24"/>
        </w:rPr>
        <w:t>Организуйте</w:t>
      </w:r>
      <w:r>
        <w:rPr>
          <w:color w:val="0E1115"/>
          <w:spacing w:val="-11"/>
          <w:w w:val="105"/>
          <w:sz w:val="24"/>
        </w:rPr>
        <w:t> </w:t>
      </w:r>
      <w:r>
        <w:rPr>
          <w:color w:val="0E1115"/>
          <w:w w:val="105"/>
          <w:sz w:val="24"/>
        </w:rPr>
        <w:t>систему</w:t>
      </w:r>
      <w:r>
        <w:rPr>
          <w:color w:val="0E1115"/>
          <w:spacing w:val="-11"/>
          <w:w w:val="105"/>
          <w:sz w:val="24"/>
        </w:rPr>
        <w:t> </w:t>
      </w:r>
      <w:r>
        <w:rPr>
          <w:color w:val="0E1115"/>
          <w:w w:val="105"/>
          <w:sz w:val="24"/>
        </w:rPr>
        <w:t>очистки</w:t>
      </w:r>
      <w:r>
        <w:rPr>
          <w:color w:val="0E1115"/>
          <w:spacing w:val="-11"/>
          <w:w w:val="105"/>
          <w:sz w:val="24"/>
        </w:rPr>
        <w:t> </w:t>
      </w:r>
      <w:r>
        <w:rPr>
          <w:color w:val="0E1115"/>
          <w:w w:val="105"/>
          <w:sz w:val="24"/>
        </w:rPr>
        <w:t>и</w:t>
      </w:r>
      <w:r>
        <w:rPr>
          <w:color w:val="0E1115"/>
          <w:spacing w:val="-11"/>
          <w:w w:val="105"/>
          <w:sz w:val="24"/>
        </w:rPr>
        <w:t> </w:t>
      </w:r>
      <w:r>
        <w:rPr>
          <w:color w:val="0E1115"/>
          <w:w w:val="105"/>
          <w:sz w:val="24"/>
        </w:rPr>
        <w:t>безопасного</w:t>
      </w:r>
      <w:r>
        <w:rPr>
          <w:color w:val="0E1115"/>
          <w:spacing w:val="-11"/>
          <w:w w:val="105"/>
          <w:sz w:val="24"/>
        </w:rPr>
        <w:t> </w:t>
      </w:r>
      <w:r>
        <w:rPr>
          <w:color w:val="0E1115"/>
          <w:w w:val="105"/>
          <w:sz w:val="24"/>
        </w:rPr>
        <w:t>хранения</w:t>
      </w:r>
      <w:r>
        <w:rPr>
          <w:color w:val="0E1115"/>
          <w:spacing w:val="-11"/>
          <w:w w:val="105"/>
          <w:sz w:val="24"/>
        </w:rPr>
        <w:t> </w:t>
      </w:r>
      <w:r>
        <w:rPr>
          <w:color w:val="0E1115"/>
          <w:w w:val="105"/>
          <w:sz w:val="24"/>
        </w:rPr>
        <w:t>воды</w:t>
      </w:r>
      <w:r>
        <w:rPr>
          <w:rFonts w:ascii="Tahoma" w:hAnsi="Tahoma"/>
          <w:color w:val="0E1115"/>
          <w:w w:val="105"/>
          <w:sz w:val="24"/>
        </w:rPr>
        <w:t>.</w:t>
      </w:r>
      <w:r>
        <w:rPr>
          <w:rFonts w:ascii="Tahoma" w:hAnsi="Tahoma"/>
          <w:color w:val="0E1115"/>
          <w:spacing w:val="-14"/>
          <w:w w:val="105"/>
          <w:sz w:val="24"/>
        </w:rPr>
        <w:t> </w:t>
      </w:r>
      <w:r>
        <w:rPr>
          <w:color w:val="0E1115"/>
          <w:w w:val="105"/>
          <w:sz w:val="24"/>
        </w:rPr>
        <w:t>Немедленно </w:t>
      </w:r>
      <w:r>
        <w:rPr>
          <w:color w:val="0E1115"/>
          <w:spacing w:val="-6"/>
          <w:sz w:val="24"/>
        </w:rPr>
        <w:t>продумайте</w:t>
      </w:r>
      <w:r>
        <w:rPr>
          <w:color w:val="0E1115"/>
          <w:spacing w:val="-12"/>
          <w:sz w:val="24"/>
        </w:rPr>
        <w:t> </w:t>
      </w:r>
      <w:r>
        <w:rPr>
          <w:color w:val="0E1115"/>
          <w:spacing w:val="-6"/>
          <w:sz w:val="24"/>
        </w:rPr>
        <w:t>систему</w:t>
      </w:r>
      <w:r>
        <w:rPr>
          <w:color w:val="0E1115"/>
          <w:spacing w:val="-8"/>
          <w:sz w:val="24"/>
        </w:rPr>
        <w:t> </w:t>
      </w:r>
      <w:r>
        <w:rPr>
          <w:rFonts w:ascii="Arial" w:hAnsi="Arial"/>
          <w:b/>
          <w:color w:val="0E1115"/>
          <w:spacing w:val="-6"/>
          <w:sz w:val="24"/>
        </w:rPr>
        <w:t>в</w:t>
      </w:r>
      <w:r>
        <w:rPr>
          <w:rFonts w:ascii="Arial" w:hAnsi="Arial"/>
          <w:b/>
          <w:color w:val="0E1115"/>
          <w:spacing w:val="-6"/>
          <w:sz w:val="27"/>
        </w:rPr>
        <w:t>о</w:t>
      </w:r>
      <w:r>
        <w:rPr>
          <w:rFonts w:ascii="Arial" w:hAnsi="Arial"/>
          <w:b/>
          <w:color w:val="0E1115"/>
          <w:spacing w:val="-6"/>
          <w:sz w:val="24"/>
        </w:rPr>
        <w:t>д</w:t>
      </w:r>
      <w:r>
        <w:rPr>
          <w:rFonts w:ascii="Arial" w:hAnsi="Arial"/>
          <w:b/>
          <w:color w:val="0E1115"/>
          <w:spacing w:val="-6"/>
          <w:sz w:val="27"/>
        </w:rPr>
        <w:t>оо</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ния </w:t>
      </w:r>
      <w:r>
        <w:rPr>
          <w:color w:val="0E1115"/>
          <w:spacing w:val="-6"/>
          <w:sz w:val="24"/>
        </w:rPr>
        <w:t>и</w:t>
      </w:r>
      <w:r>
        <w:rPr>
          <w:color w:val="0E1115"/>
          <w:spacing w:val="-9"/>
          <w:sz w:val="24"/>
        </w:rPr>
        <w:t> </w:t>
      </w:r>
      <w:r>
        <w:rPr>
          <w:rFonts w:ascii="Arial" w:hAnsi="Arial"/>
          <w:b/>
          <w:color w:val="0E1115"/>
          <w:spacing w:val="-6"/>
          <w:sz w:val="24"/>
        </w:rPr>
        <w:t>би</w:t>
      </w:r>
      <w:r>
        <w:rPr>
          <w:rFonts w:ascii="Arial" w:hAnsi="Arial"/>
          <w:b/>
          <w:color w:val="0E1115"/>
          <w:spacing w:val="-6"/>
          <w:sz w:val="27"/>
        </w:rPr>
        <w:t>о</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гич</w:t>
      </w:r>
      <w:r>
        <w:rPr>
          <w:rFonts w:ascii="Arial" w:hAnsi="Arial"/>
          <w:b/>
          <w:color w:val="0E1115"/>
          <w:spacing w:val="-6"/>
          <w:sz w:val="27"/>
        </w:rPr>
        <w:t>ес</w:t>
      </w:r>
      <w:r>
        <w:rPr>
          <w:rFonts w:ascii="Arial" w:hAnsi="Arial"/>
          <w:b/>
          <w:color w:val="0E1115"/>
          <w:spacing w:val="-6"/>
          <w:sz w:val="24"/>
        </w:rPr>
        <w:t>к</w:t>
      </w:r>
      <w:r>
        <w:rPr>
          <w:rFonts w:ascii="Arial" w:hAnsi="Arial"/>
          <w:b/>
          <w:color w:val="0E1115"/>
          <w:spacing w:val="-6"/>
          <w:sz w:val="27"/>
        </w:rPr>
        <w:t>ой</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6"/>
          <w:sz w:val="24"/>
        </w:rPr>
        <w:t>чи</w:t>
      </w:r>
      <w:r>
        <w:rPr>
          <w:rFonts w:ascii="Arial" w:hAnsi="Arial"/>
          <w:b/>
          <w:color w:val="0E1115"/>
          <w:spacing w:val="-6"/>
          <w:sz w:val="27"/>
        </w:rPr>
        <w:t>с</w:t>
      </w:r>
      <w:r>
        <w:rPr>
          <w:rFonts w:ascii="Arial" w:hAnsi="Arial"/>
          <w:b/>
          <w:color w:val="0E1115"/>
          <w:spacing w:val="-6"/>
          <w:sz w:val="24"/>
        </w:rPr>
        <w:t>тки</w:t>
      </w:r>
      <w:r>
        <w:rPr>
          <w:rFonts w:ascii="Arial" w:hAnsi="Arial"/>
          <w:b/>
          <w:color w:val="0E1115"/>
          <w:spacing w:val="-11"/>
          <w:sz w:val="24"/>
        </w:rPr>
        <w:t>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в </w:t>
      </w:r>
      <w:r>
        <w:rPr>
          <w:rFonts w:ascii="Tahoma" w:hAnsi="Tahoma"/>
          <w:color w:val="0E1115"/>
          <w:w w:val="105"/>
          <w:sz w:val="24"/>
        </w:rPr>
        <w:t>(</w:t>
      </w:r>
      <w:r>
        <w:rPr>
          <w:color w:val="0E1115"/>
          <w:w w:val="105"/>
          <w:sz w:val="24"/>
        </w:rPr>
        <w:t>компостные туалеты</w:t>
      </w:r>
      <w:r>
        <w:rPr>
          <w:rFonts w:ascii="Tahoma" w:hAnsi="Tahoma"/>
          <w:color w:val="0E1115"/>
          <w:w w:val="105"/>
          <w:sz w:val="24"/>
        </w:rPr>
        <w:t>,</w:t>
      </w:r>
      <w:r>
        <w:rPr>
          <w:rFonts w:ascii="Tahoma" w:hAnsi="Tahoma"/>
          <w:color w:val="0E1115"/>
          <w:spacing w:val="-1"/>
          <w:w w:val="105"/>
          <w:sz w:val="24"/>
        </w:rPr>
        <w:t> </w:t>
      </w:r>
      <w:r>
        <w:rPr>
          <w:color w:val="0E1115"/>
          <w:w w:val="105"/>
          <w:sz w:val="24"/>
        </w:rPr>
        <w:t>септики</w:t>
      </w:r>
      <w:r>
        <w:rPr>
          <w:rFonts w:ascii="Tahoma" w:hAnsi="Tahoma"/>
          <w:color w:val="0E1115"/>
          <w:w w:val="105"/>
          <w:sz w:val="24"/>
        </w:rPr>
        <w:t>,</w:t>
      </w:r>
      <w:r>
        <w:rPr>
          <w:rFonts w:ascii="Tahoma" w:hAnsi="Tahoma"/>
          <w:color w:val="0E1115"/>
          <w:spacing w:val="-1"/>
          <w:w w:val="105"/>
          <w:sz w:val="24"/>
        </w:rPr>
        <w:t> </w:t>
      </w:r>
      <w:r>
        <w:rPr>
          <w:color w:val="0E1115"/>
          <w:w w:val="105"/>
          <w:sz w:val="24"/>
        </w:rPr>
        <w:t>система с использованием камыша и т</w:t>
      </w:r>
      <w:r>
        <w:rPr>
          <w:rFonts w:ascii="Tahoma" w:hAnsi="Tahoma"/>
          <w:color w:val="0E1115"/>
          <w:w w:val="105"/>
          <w:sz w:val="24"/>
        </w:rPr>
        <w:t>.</w:t>
      </w:r>
      <w:r>
        <w:rPr>
          <w:color w:val="0E1115"/>
          <w:w w:val="105"/>
          <w:sz w:val="24"/>
        </w:rPr>
        <w:t>д</w:t>
      </w:r>
      <w:r>
        <w:rPr>
          <w:rFonts w:ascii="Tahoma" w:hAnsi="Tahoma"/>
          <w:color w:val="0E1115"/>
          <w:w w:val="105"/>
          <w:sz w:val="24"/>
        </w:rPr>
        <w:t>.).</w:t>
      </w:r>
    </w:p>
    <w:p>
      <w:pPr>
        <w:pStyle w:val="ListParagraph"/>
        <w:numPr>
          <w:ilvl w:val="0"/>
          <w:numId w:val="11"/>
        </w:numPr>
        <w:tabs>
          <w:tab w:pos="845" w:val="left" w:leader="none"/>
        </w:tabs>
        <w:spacing w:line="336" w:lineRule="auto" w:before="94" w:after="0"/>
        <w:ind w:left="845" w:right="214" w:hanging="263"/>
        <w:jc w:val="left"/>
        <w:rPr>
          <w:rFonts w:ascii="Tahoma" w:hAnsi="Tahoma"/>
          <w:sz w:val="24"/>
        </w:rPr>
      </w:pPr>
      <w:r>
        <w:rPr>
          <w:rFonts w:ascii="Arial" w:hAnsi="Arial"/>
          <w:b/>
          <w:color w:val="0E1115"/>
          <w:sz w:val="27"/>
        </w:rPr>
        <w:t>С</w:t>
      </w:r>
      <w:r>
        <w:rPr>
          <w:rFonts w:ascii="Arial" w:hAnsi="Arial"/>
          <w:b/>
          <w:color w:val="0E1115"/>
          <w:sz w:val="24"/>
        </w:rPr>
        <w:t>вязь</w:t>
      </w:r>
      <w:r>
        <w:rPr>
          <w:rFonts w:ascii="Tahoma" w:hAnsi="Tahoma"/>
          <w:b/>
          <w:color w:val="0E1115"/>
          <w:sz w:val="24"/>
        </w:rPr>
        <w:t>: </w:t>
      </w:r>
      <w:r>
        <w:rPr>
          <w:color w:val="0E1115"/>
          <w:sz w:val="24"/>
        </w:rPr>
        <w:t>Спутниковый интернет </w:t>
      </w:r>
      <w:r>
        <w:rPr>
          <w:rFonts w:ascii="Tahoma" w:hAnsi="Tahoma"/>
          <w:color w:val="0E1115"/>
          <w:sz w:val="24"/>
        </w:rPr>
        <w:t>(Starlink </w:t>
      </w:r>
      <w:r>
        <w:rPr>
          <w:color w:val="0E1115"/>
          <w:sz w:val="24"/>
        </w:rPr>
        <w:t>и аналоги</w:t>
      </w:r>
      <w:r>
        <w:rPr>
          <w:rFonts w:ascii="Tahoma" w:hAnsi="Tahoma"/>
          <w:color w:val="0E1115"/>
          <w:sz w:val="24"/>
        </w:rPr>
        <w:t>) — </w:t>
      </w:r>
      <w:r>
        <w:rPr>
          <w:color w:val="0E1115"/>
          <w:sz w:val="24"/>
        </w:rPr>
        <w:t>идеальное решение </w:t>
      </w:r>
      <w:r>
        <w:rPr>
          <w:color w:val="0E1115"/>
          <w:sz w:val="24"/>
        </w:rPr>
        <w:t>для </w:t>
      </w:r>
      <w:r>
        <w:rPr>
          <w:color w:val="0E1115"/>
          <w:w w:val="105"/>
          <w:sz w:val="24"/>
        </w:rPr>
        <w:t>удаленных</w:t>
      </w:r>
      <w:r>
        <w:rPr>
          <w:color w:val="0E1115"/>
          <w:spacing w:val="-1"/>
          <w:w w:val="105"/>
          <w:sz w:val="24"/>
        </w:rPr>
        <w:t> </w:t>
      </w:r>
      <w:r>
        <w:rPr>
          <w:color w:val="0E1115"/>
          <w:w w:val="105"/>
          <w:sz w:val="24"/>
        </w:rPr>
        <w:t>поселений</w:t>
      </w:r>
      <w:r>
        <w:rPr>
          <w:rFonts w:ascii="Tahoma" w:hAnsi="Tahoma"/>
          <w:color w:val="0E1115"/>
          <w:w w:val="105"/>
          <w:sz w:val="24"/>
        </w:rPr>
        <w:t>.</w:t>
      </w:r>
      <w:r>
        <w:rPr>
          <w:rFonts w:ascii="Tahoma" w:hAnsi="Tahoma"/>
          <w:color w:val="0E1115"/>
          <w:spacing w:val="-4"/>
          <w:w w:val="105"/>
          <w:sz w:val="24"/>
        </w:rPr>
        <w:t> </w:t>
      </w:r>
      <w:r>
        <w:rPr>
          <w:color w:val="0E1115"/>
          <w:w w:val="105"/>
          <w:sz w:val="24"/>
        </w:rPr>
        <w:t>Рации</w:t>
      </w:r>
      <w:r>
        <w:rPr>
          <w:color w:val="0E1115"/>
          <w:spacing w:val="-1"/>
          <w:w w:val="105"/>
          <w:sz w:val="24"/>
        </w:rPr>
        <w:t> </w:t>
      </w:r>
      <w:r>
        <w:rPr>
          <w:color w:val="0E1115"/>
          <w:w w:val="105"/>
          <w:sz w:val="24"/>
        </w:rPr>
        <w:t>для</w:t>
      </w:r>
      <w:r>
        <w:rPr>
          <w:color w:val="0E1115"/>
          <w:spacing w:val="-1"/>
          <w:w w:val="105"/>
          <w:sz w:val="24"/>
        </w:rPr>
        <w:t> </w:t>
      </w:r>
      <w:r>
        <w:rPr>
          <w:color w:val="0E1115"/>
          <w:w w:val="105"/>
          <w:sz w:val="24"/>
        </w:rPr>
        <w:t>внутренней</w:t>
      </w:r>
      <w:r>
        <w:rPr>
          <w:color w:val="0E1115"/>
          <w:spacing w:val="-1"/>
          <w:w w:val="105"/>
          <w:sz w:val="24"/>
        </w:rPr>
        <w:t> </w:t>
      </w:r>
      <w:r>
        <w:rPr>
          <w:color w:val="0E1115"/>
          <w:w w:val="105"/>
          <w:sz w:val="24"/>
        </w:rPr>
        <w:t>связи</w:t>
      </w:r>
      <w:r>
        <w:rPr>
          <w:rFonts w:ascii="Tahoma" w:hAnsi="Tahoma"/>
          <w:color w:val="0E1115"/>
          <w:w w:val="105"/>
          <w:sz w:val="24"/>
        </w:rPr>
        <w:t>.</w:t>
      </w:r>
    </w:p>
    <w:p>
      <w:pPr>
        <w:pStyle w:val="ListParagraph"/>
        <w:numPr>
          <w:ilvl w:val="0"/>
          <w:numId w:val="9"/>
        </w:numPr>
        <w:tabs>
          <w:tab w:pos="574" w:val="left" w:leader="none"/>
        </w:tabs>
        <w:spacing w:line="240" w:lineRule="auto" w:before="86" w:after="0"/>
        <w:ind w:left="574" w:right="0" w:hanging="284"/>
        <w:jc w:val="left"/>
        <w:rPr>
          <w:rFonts w:ascii="Tahoma" w:hAnsi="Tahoma"/>
          <w:b/>
          <w:sz w:val="24"/>
        </w:rPr>
      </w:pPr>
      <w:r>
        <w:rPr>
          <w:rFonts w:ascii="Arial" w:hAnsi="Arial"/>
          <w:b/>
          <w:color w:val="0E1115"/>
          <w:spacing w:val="-5"/>
          <w:sz w:val="27"/>
        </w:rPr>
        <w:t>С</w:t>
      </w:r>
      <w:r>
        <w:rPr>
          <w:rFonts w:ascii="Arial" w:hAnsi="Arial"/>
          <w:b/>
          <w:color w:val="0E1115"/>
          <w:spacing w:val="-5"/>
          <w:sz w:val="24"/>
        </w:rPr>
        <w:t>т</w:t>
      </w:r>
      <w:r>
        <w:rPr>
          <w:rFonts w:ascii="Arial" w:hAnsi="Arial"/>
          <w:b/>
          <w:color w:val="0E1115"/>
          <w:spacing w:val="-5"/>
          <w:sz w:val="27"/>
        </w:rPr>
        <w:t>ро</w:t>
      </w:r>
      <w:r>
        <w:rPr>
          <w:rFonts w:ascii="Arial" w:hAnsi="Arial"/>
          <w:b/>
          <w:color w:val="0E1115"/>
          <w:spacing w:val="-5"/>
          <w:sz w:val="24"/>
        </w:rPr>
        <w:t>ит</w:t>
      </w:r>
      <w:r>
        <w:rPr>
          <w:rFonts w:ascii="Arial" w:hAnsi="Arial"/>
          <w:b/>
          <w:color w:val="0E1115"/>
          <w:spacing w:val="-5"/>
          <w:sz w:val="27"/>
        </w:rPr>
        <w:t>е</w:t>
      </w:r>
      <w:r>
        <w:rPr>
          <w:rFonts w:ascii="Arial" w:hAnsi="Arial"/>
          <w:b/>
          <w:color w:val="0E1115"/>
          <w:spacing w:val="-5"/>
          <w:sz w:val="24"/>
        </w:rPr>
        <w:t>ль</w:t>
      </w:r>
      <w:r>
        <w:rPr>
          <w:rFonts w:ascii="Arial" w:hAnsi="Arial"/>
          <w:b/>
          <w:color w:val="0E1115"/>
          <w:spacing w:val="-5"/>
          <w:sz w:val="27"/>
        </w:rPr>
        <w:t>с</w:t>
      </w:r>
      <w:r>
        <w:rPr>
          <w:rFonts w:ascii="Arial" w:hAnsi="Arial"/>
          <w:b/>
          <w:color w:val="0E1115"/>
          <w:spacing w:val="-5"/>
          <w:sz w:val="24"/>
        </w:rPr>
        <w:t>тв</w:t>
      </w:r>
      <w:r>
        <w:rPr>
          <w:rFonts w:ascii="Arial" w:hAnsi="Arial"/>
          <w:b/>
          <w:color w:val="0E1115"/>
          <w:spacing w:val="-5"/>
          <w:sz w:val="27"/>
        </w:rPr>
        <w:t>о</w:t>
      </w:r>
      <w:r>
        <w:rPr>
          <w:rFonts w:ascii="Tahoma" w:hAnsi="Tahoma"/>
          <w:b/>
          <w:color w:val="0E1115"/>
          <w:spacing w:val="-5"/>
          <w:sz w:val="24"/>
        </w:rPr>
        <w:t>:</w:t>
      </w:r>
    </w:p>
    <w:p>
      <w:pPr>
        <w:pStyle w:val="ListParagraph"/>
        <w:numPr>
          <w:ilvl w:val="0"/>
          <w:numId w:val="12"/>
        </w:numPr>
        <w:tabs>
          <w:tab w:pos="845" w:val="left" w:leader="none"/>
        </w:tabs>
        <w:spacing w:line="343" w:lineRule="auto" w:before="243" w:after="0"/>
        <w:ind w:left="845" w:right="254" w:hanging="263"/>
        <w:jc w:val="left"/>
        <w:rPr>
          <w:rFonts w:ascii="Tahoma" w:hAnsi="Tahoma"/>
          <w:sz w:val="24"/>
        </w:rPr>
      </w:pPr>
      <w:r>
        <w:rPr>
          <w:color w:val="0E1115"/>
          <w:w w:val="105"/>
          <w:sz w:val="24"/>
        </w:rPr>
        <w:t>Разработайте</w:t>
      </w:r>
      <w:r>
        <w:rPr>
          <w:color w:val="0E1115"/>
          <w:spacing w:val="-16"/>
          <w:w w:val="105"/>
          <w:sz w:val="24"/>
        </w:rPr>
        <w:t> </w:t>
      </w:r>
      <w:r>
        <w:rPr>
          <w:color w:val="0E1115"/>
          <w:w w:val="105"/>
          <w:sz w:val="24"/>
        </w:rPr>
        <w:t>типовые</w:t>
      </w:r>
      <w:r>
        <w:rPr>
          <w:color w:val="0E1115"/>
          <w:spacing w:val="-16"/>
          <w:w w:val="105"/>
          <w:sz w:val="24"/>
        </w:rPr>
        <w:t> </w:t>
      </w:r>
      <w:r>
        <w:rPr>
          <w:color w:val="0E1115"/>
          <w:w w:val="105"/>
          <w:sz w:val="24"/>
        </w:rPr>
        <w:t>проекты</w:t>
      </w:r>
      <w:r>
        <w:rPr>
          <w:color w:val="0E1115"/>
          <w:spacing w:val="-16"/>
          <w:w w:val="105"/>
          <w:sz w:val="24"/>
        </w:rPr>
        <w:t> </w:t>
      </w:r>
      <w:r>
        <w:rPr>
          <w:color w:val="0E1115"/>
          <w:w w:val="105"/>
          <w:sz w:val="24"/>
        </w:rPr>
        <w:t>домов</w:t>
      </w:r>
      <w:r>
        <w:rPr>
          <w:rFonts w:ascii="Tahoma" w:hAnsi="Tahoma"/>
          <w:color w:val="0E1115"/>
          <w:w w:val="105"/>
          <w:sz w:val="24"/>
        </w:rPr>
        <w:t>,</w:t>
      </w:r>
      <w:r>
        <w:rPr>
          <w:rFonts w:ascii="Tahoma" w:hAnsi="Tahoma"/>
          <w:color w:val="0E1115"/>
          <w:spacing w:val="-19"/>
          <w:w w:val="105"/>
          <w:sz w:val="24"/>
        </w:rPr>
        <w:t> </w:t>
      </w:r>
      <w:r>
        <w:rPr>
          <w:color w:val="0E1115"/>
          <w:w w:val="105"/>
          <w:sz w:val="24"/>
        </w:rPr>
        <w:t>которые</w:t>
      </w:r>
      <w:r>
        <w:rPr>
          <w:color w:val="0E1115"/>
          <w:spacing w:val="-16"/>
          <w:w w:val="105"/>
          <w:sz w:val="24"/>
        </w:rPr>
        <w:t> </w:t>
      </w:r>
      <w:r>
        <w:rPr>
          <w:color w:val="0E1115"/>
          <w:w w:val="105"/>
          <w:sz w:val="24"/>
        </w:rPr>
        <w:t>просто</w:t>
      </w:r>
      <w:r>
        <w:rPr>
          <w:color w:val="0E1115"/>
          <w:spacing w:val="-16"/>
          <w:w w:val="105"/>
          <w:sz w:val="24"/>
        </w:rPr>
        <w:t> </w:t>
      </w:r>
      <w:r>
        <w:rPr>
          <w:color w:val="0E1115"/>
          <w:w w:val="105"/>
          <w:sz w:val="24"/>
        </w:rPr>
        <w:t>и</w:t>
      </w:r>
      <w:r>
        <w:rPr>
          <w:color w:val="0E1115"/>
          <w:spacing w:val="-16"/>
          <w:w w:val="105"/>
          <w:sz w:val="24"/>
        </w:rPr>
        <w:t> </w:t>
      </w:r>
      <w:r>
        <w:rPr>
          <w:color w:val="0E1115"/>
          <w:w w:val="105"/>
          <w:sz w:val="24"/>
        </w:rPr>
        <w:t>дешево</w:t>
      </w:r>
      <w:r>
        <w:rPr>
          <w:color w:val="0E1115"/>
          <w:spacing w:val="-16"/>
          <w:w w:val="105"/>
          <w:sz w:val="24"/>
        </w:rPr>
        <w:t> </w:t>
      </w:r>
      <w:r>
        <w:rPr>
          <w:color w:val="0E1115"/>
          <w:w w:val="105"/>
          <w:sz w:val="24"/>
        </w:rPr>
        <w:t>строить</w:t>
      </w:r>
      <w:r>
        <w:rPr>
          <w:color w:val="0E1115"/>
          <w:spacing w:val="-16"/>
          <w:w w:val="105"/>
          <w:sz w:val="24"/>
        </w:rPr>
        <w:t> </w:t>
      </w:r>
      <w:r>
        <w:rPr>
          <w:color w:val="0E1115"/>
          <w:w w:val="105"/>
          <w:sz w:val="24"/>
        </w:rPr>
        <w:t>из местных материалов</w:t>
      </w:r>
      <w:r>
        <w:rPr>
          <w:rFonts w:ascii="Tahoma" w:hAnsi="Tahoma"/>
          <w:color w:val="0E1115"/>
          <w:w w:val="105"/>
          <w:sz w:val="24"/>
        </w:rPr>
        <w:t>.</w:t>
      </w:r>
    </w:p>
    <w:p>
      <w:pPr>
        <w:pStyle w:val="ListParagraph"/>
        <w:numPr>
          <w:ilvl w:val="0"/>
          <w:numId w:val="12"/>
        </w:numPr>
        <w:tabs>
          <w:tab w:pos="844" w:val="left" w:leader="none"/>
        </w:tabs>
        <w:spacing w:line="240" w:lineRule="auto" w:before="94" w:after="0"/>
        <w:ind w:left="844" w:right="0" w:hanging="262"/>
        <w:jc w:val="left"/>
        <w:rPr>
          <w:rFonts w:ascii="Tahoma" w:hAnsi="Tahoma"/>
          <w:sz w:val="24"/>
        </w:rPr>
      </w:pPr>
      <w:r>
        <w:rPr>
          <w:color w:val="0E1115"/>
          <w:sz w:val="24"/>
        </w:rPr>
        <w:t>Используйте</w:t>
      </w:r>
      <w:r>
        <w:rPr>
          <w:color w:val="0E1115"/>
          <w:spacing w:val="24"/>
          <w:sz w:val="24"/>
        </w:rPr>
        <w:t> </w:t>
      </w:r>
      <w:r>
        <w:rPr>
          <w:color w:val="0E1115"/>
          <w:sz w:val="24"/>
        </w:rPr>
        <w:t>эко</w:t>
      </w:r>
      <w:r>
        <w:rPr>
          <w:rFonts w:ascii="Tahoma" w:hAnsi="Tahoma"/>
          <w:color w:val="0E1115"/>
          <w:sz w:val="24"/>
        </w:rPr>
        <w:t>-</w:t>
      </w:r>
      <w:r>
        <w:rPr>
          <w:color w:val="0E1115"/>
          <w:sz w:val="24"/>
        </w:rPr>
        <w:t>технологии</w:t>
      </w:r>
      <w:r>
        <w:rPr>
          <w:rFonts w:ascii="Tahoma" w:hAnsi="Tahoma"/>
          <w:color w:val="0E1115"/>
          <w:sz w:val="24"/>
        </w:rPr>
        <w:t>:</w:t>
      </w:r>
      <w:r>
        <w:rPr>
          <w:rFonts w:ascii="Tahoma" w:hAnsi="Tahoma"/>
          <w:color w:val="0E1115"/>
          <w:spacing w:val="21"/>
          <w:sz w:val="24"/>
        </w:rPr>
        <w:t> </w:t>
      </w:r>
      <w:r>
        <w:rPr>
          <w:color w:val="0E1115"/>
          <w:sz w:val="24"/>
        </w:rPr>
        <w:t>соломенные</w:t>
      </w:r>
      <w:r>
        <w:rPr>
          <w:color w:val="0E1115"/>
          <w:spacing w:val="24"/>
          <w:sz w:val="24"/>
        </w:rPr>
        <w:t> </w:t>
      </w:r>
      <w:r>
        <w:rPr>
          <w:color w:val="0E1115"/>
          <w:sz w:val="24"/>
        </w:rPr>
        <w:t>блоки</w:t>
      </w:r>
      <w:r>
        <w:rPr>
          <w:rFonts w:ascii="Tahoma" w:hAnsi="Tahoma"/>
          <w:color w:val="0E1115"/>
          <w:sz w:val="24"/>
        </w:rPr>
        <w:t>,</w:t>
      </w:r>
      <w:r>
        <w:rPr>
          <w:rFonts w:ascii="Tahoma" w:hAnsi="Tahoma"/>
          <w:color w:val="0E1115"/>
          <w:spacing w:val="21"/>
          <w:sz w:val="24"/>
        </w:rPr>
        <w:t> </w:t>
      </w:r>
      <w:r>
        <w:rPr>
          <w:color w:val="0E1115"/>
          <w:sz w:val="24"/>
        </w:rPr>
        <w:t>глинобитные</w:t>
      </w:r>
      <w:r>
        <w:rPr>
          <w:color w:val="0E1115"/>
          <w:spacing w:val="25"/>
          <w:sz w:val="24"/>
        </w:rPr>
        <w:t> </w:t>
      </w:r>
      <w:r>
        <w:rPr>
          <w:color w:val="0E1115"/>
          <w:sz w:val="24"/>
        </w:rPr>
        <w:t>стены</w:t>
      </w:r>
      <w:r>
        <w:rPr>
          <w:color w:val="0E1115"/>
          <w:spacing w:val="24"/>
          <w:sz w:val="24"/>
        </w:rPr>
        <w:t> </w:t>
      </w:r>
      <w:r>
        <w:rPr>
          <w:rFonts w:ascii="Tahoma" w:hAnsi="Tahoma"/>
          <w:color w:val="0E1115"/>
          <w:spacing w:val="-2"/>
          <w:sz w:val="24"/>
        </w:rPr>
        <w:t>(cob),</w:t>
      </w:r>
    </w:p>
    <w:p>
      <w:pPr>
        <w:pStyle w:val="BodyText"/>
        <w:spacing w:before="126"/>
        <w:ind w:left="845"/>
        <w:rPr>
          <w:rFonts w:ascii="Tahoma" w:hAnsi="Tahoma"/>
        </w:rPr>
      </w:pPr>
      <w:r>
        <w:rPr>
          <w:color w:val="0E1115"/>
          <w:w w:val="105"/>
        </w:rPr>
        <w:t>дерево</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снизит</w:t>
      </w:r>
      <w:r>
        <w:rPr>
          <w:color w:val="0E1115"/>
          <w:spacing w:val="-19"/>
          <w:w w:val="105"/>
        </w:rPr>
        <w:t> </w:t>
      </w:r>
      <w:r>
        <w:rPr>
          <w:color w:val="0E1115"/>
          <w:w w:val="105"/>
        </w:rPr>
        <w:t>стоимость</w:t>
      </w:r>
      <w:r>
        <w:rPr>
          <w:color w:val="0E1115"/>
          <w:spacing w:val="-19"/>
          <w:w w:val="105"/>
        </w:rPr>
        <w:t> </w:t>
      </w:r>
      <w:r>
        <w:rPr>
          <w:color w:val="0E1115"/>
          <w:w w:val="105"/>
        </w:rPr>
        <w:t>и</w:t>
      </w:r>
      <w:r>
        <w:rPr>
          <w:color w:val="0E1115"/>
          <w:spacing w:val="-19"/>
          <w:w w:val="105"/>
        </w:rPr>
        <w:t> </w:t>
      </w:r>
      <w:r>
        <w:rPr>
          <w:color w:val="0E1115"/>
          <w:w w:val="105"/>
        </w:rPr>
        <w:t>упростит</w:t>
      </w:r>
      <w:r>
        <w:rPr>
          <w:color w:val="0E1115"/>
          <w:spacing w:val="-18"/>
          <w:w w:val="105"/>
        </w:rPr>
        <w:t> </w:t>
      </w:r>
      <w:r>
        <w:rPr>
          <w:color w:val="0E1115"/>
          <w:spacing w:val="-2"/>
          <w:w w:val="105"/>
        </w:rPr>
        <w:t>процесс</w:t>
      </w:r>
      <w:r>
        <w:rPr>
          <w:rFonts w:ascii="Tahoma" w:hAnsi="Tahoma"/>
          <w:color w:val="0E1115"/>
          <w:spacing w:val="-2"/>
          <w:w w:val="105"/>
        </w:rPr>
        <w:t>.</w:t>
      </w:r>
    </w:p>
    <w:p>
      <w:pPr>
        <w:pStyle w:val="ListParagraph"/>
        <w:numPr>
          <w:ilvl w:val="0"/>
          <w:numId w:val="12"/>
        </w:numPr>
        <w:tabs>
          <w:tab w:pos="845" w:val="left" w:leader="none"/>
        </w:tabs>
        <w:spacing w:line="343" w:lineRule="auto" w:before="217" w:after="0"/>
        <w:ind w:left="845" w:right="491" w:hanging="263"/>
        <w:jc w:val="left"/>
        <w:rPr>
          <w:rFonts w:ascii="Tahoma" w:hAnsi="Tahoma"/>
          <w:sz w:val="24"/>
        </w:rPr>
      </w:pPr>
      <w:r>
        <w:rPr>
          <w:color w:val="0E1115"/>
          <w:spacing w:val="-2"/>
          <w:w w:val="105"/>
          <w:sz w:val="24"/>
        </w:rPr>
        <w:t>Стройте</w:t>
      </w:r>
      <w:r>
        <w:rPr>
          <w:color w:val="0E1115"/>
          <w:spacing w:val="-10"/>
          <w:w w:val="105"/>
          <w:sz w:val="24"/>
        </w:rPr>
        <w:t> </w:t>
      </w:r>
      <w:r>
        <w:rPr>
          <w:color w:val="0E1115"/>
          <w:spacing w:val="-2"/>
          <w:w w:val="105"/>
          <w:sz w:val="24"/>
        </w:rPr>
        <w:t>поэтапно</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сначала</w:t>
      </w:r>
      <w:r>
        <w:rPr>
          <w:color w:val="0E1115"/>
          <w:spacing w:val="-10"/>
          <w:w w:val="105"/>
          <w:sz w:val="24"/>
        </w:rPr>
        <w:t> </w:t>
      </w:r>
      <w:r>
        <w:rPr>
          <w:color w:val="0E1115"/>
          <w:spacing w:val="-2"/>
          <w:w w:val="105"/>
          <w:sz w:val="24"/>
        </w:rPr>
        <w:t>одно</w:t>
      </w:r>
      <w:r>
        <w:rPr>
          <w:rFonts w:ascii="Tahoma" w:hAnsi="Tahoma"/>
          <w:color w:val="0E1115"/>
          <w:spacing w:val="-2"/>
          <w:w w:val="105"/>
          <w:sz w:val="24"/>
        </w:rPr>
        <w:t>-</w:t>
      </w:r>
      <w:r>
        <w:rPr>
          <w:color w:val="0E1115"/>
          <w:spacing w:val="-2"/>
          <w:w w:val="105"/>
          <w:sz w:val="24"/>
        </w:rPr>
        <w:t>два</w:t>
      </w:r>
      <w:r>
        <w:rPr>
          <w:color w:val="0E1115"/>
          <w:spacing w:val="-10"/>
          <w:w w:val="105"/>
          <w:sz w:val="24"/>
        </w:rPr>
        <w:t> </w:t>
      </w:r>
      <w:r>
        <w:rPr>
          <w:color w:val="0E1115"/>
          <w:spacing w:val="-2"/>
          <w:w w:val="105"/>
          <w:sz w:val="24"/>
        </w:rPr>
        <w:t>здания</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чтобы</w:t>
      </w:r>
      <w:r>
        <w:rPr>
          <w:color w:val="0E1115"/>
          <w:spacing w:val="-10"/>
          <w:w w:val="105"/>
          <w:sz w:val="24"/>
        </w:rPr>
        <w:t> </w:t>
      </w:r>
      <w:r>
        <w:rPr>
          <w:color w:val="0E1115"/>
          <w:spacing w:val="-2"/>
          <w:w w:val="105"/>
          <w:sz w:val="24"/>
        </w:rPr>
        <w:t>обкатать</w:t>
      </w:r>
      <w:r>
        <w:rPr>
          <w:color w:val="0E1115"/>
          <w:spacing w:val="-10"/>
          <w:w w:val="105"/>
          <w:sz w:val="24"/>
        </w:rPr>
        <w:t> </w:t>
      </w:r>
      <w:r>
        <w:rPr>
          <w:color w:val="0E1115"/>
          <w:spacing w:val="-2"/>
          <w:w w:val="105"/>
          <w:sz w:val="24"/>
        </w:rPr>
        <w:t>технологии</w:t>
      </w:r>
      <w:r>
        <w:rPr>
          <w:color w:val="0E1115"/>
          <w:spacing w:val="-10"/>
          <w:w w:val="105"/>
          <w:sz w:val="24"/>
        </w:rPr>
        <w:t> </w:t>
      </w:r>
      <w:r>
        <w:rPr>
          <w:color w:val="0E1115"/>
          <w:spacing w:val="-2"/>
          <w:w w:val="105"/>
          <w:sz w:val="24"/>
        </w:rPr>
        <w:t>и </w:t>
      </w:r>
      <w:r>
        <w:rPr>
          <w:color w:val="0E1115"/>
          <w:w w:val="105"/>
          <w:sz w:val="24"/>
        </w:rPr>
        <w:t>подготовить кадры</w:t>
      </w:r>
      <w:r>
        <w:rPr>
          <w:rFonts w:ascii="Tahoma" w:hAnsi="Tahoma"/>
          <w:color w:val="0E1115"/>
          <w:w w:val="105"/>
          <w:sz w:val="24"/>
        </w:rPr>
        <w:t>.</w:t>
      </w:r>
    </w:p>
    <w:p>
      <w:pPr>
        <w:pStyle w:val="ListParagraph"/>
        <w:numPr>
          <w:ilvl w:val="0"/>
          <w:numId w:val="9"/>
        </w:numPr>
        <w:tabs>
          <w:tab w:pos="574" w:val="left" w:leader="none"/>
        </w:tabs>
        <w:spacing w:line="240" w:lineRule="auto" w:before="81" w:after="0"/>
        <w:ind w:left="574" w:right="0" w:hanging="284"/>
        <w:jc w:val="left"/>
        <w:rPr>
          <w:rFonts w:ascii="Tahoma" w:hAnsi="Tahoma"/>
          <w:b/>
          <w:sz w:val="24"/>
        </w:rPr>
      </w:pPr>
      <w:r>
        <w:rPr>
          <w:rFonts w:ascii="Arial" w:hAnsi="Arial"/>
          <w:b/>
          <w:color w:val="0E1115"/>
          <w:w w:val="85"/>
          <w:sz w:val="27"/>
        </w:rPr>
        <w:t>Тра</w:t>
      </w:r>
      <w:r>
        <w:rPr>
          <w:rFonts w:ascii="Arial" w:hAnsi="Arial"/>
          <w:b/>
          <w:color w:val="0E1115"/>
          <w:w w:val="85"/>
          <w:sz w:val="24"/>
        </w:rPr>
        <w:t>н</w:t>
      </w:r>
      <w:r>
        <w:rPr>
          <w:rFonts w:ascii="Arial" w:hAnsi="Arial"/>
          <w:b/>
          <w:color w:val="0E1115"/>
          <w:w w:val="85"/>
          <w:sz w:val="27"/>
        </w:rPr>
        <w:t>с</w:t>
      </w:r>
      <w:r>
        <w:rPr>
          <w:rFonts w:ascii="Arial" w:hAnsi="Arial"/>
          <w:b/>
          <w:color w:val="0E1115"/>
          <w:w w:val="85"/>
          <w:sz w:val="24"/>
        </w:rPr>
        <w:t>п</w:t>
      </w:r>
      <w:r>
        <w:rPr>
          <w:rFonts w:ascii="Arial" w:hAnsi="Arial"/>
          <w:b/>
          <w:color w:val="0E1115"/>
          <w:w w:val="85"/>
          <w:sz w:val="27"/>
        </w:rPr>
        <w:t>ор</w:t>
      </w:r>
      <w:r>
        <w:rPr>
          <w:rFonts w:ascii="Arial" w:hAnsi="Arial"/>
          <w:b/>
          <w:color w:val="0E1115"/>
          <w:w w:val="85"/>
          <w:sz w:val="24"/>
        </w:rPr>
        <w:t>т</w:t>
      </w:r>
      <w:r>
        <w:rPr>
          <w:rFonts w:ascii="Arial" w:hAnsi="Arial"/>
          <w:b/>
          <w:color w:val="0E1115"/>
          <w:spacing w:val="3"/>
          <w:sz w:val="24"/>
        </w:rPr>
        <w:t> </w:t>
      </w:r>
      <w:r>
        <w:rPr>
          <w:rFonts w:ascii="Arial" w:hAnsi="Arial"/>
          <w:b/>
          <w:color w:val="0E1115"/>
          <w:w w:val="85"/>
          <w:sz w:val="24"/>
        </w:rPr>
        <w:t>и</w:t>
      </w:r>
      <w:r>
        <w:rPr>
          <w:rFonts w:ascii="Arial" w:hAnsi="Arial"/>
          <w:b/>
          <w:color w:val="0E1115"/>
          <w:spacing w:val="4"/>
          <w:sz w:val="24"/>
        </w:rPr>
        <w:t> </w:t>
      </w:r>
      <w:r>
        <w:rPr>
          <w:rFonts w:ascii="Arial" w:hAnsi="Arial"/>
          <w:b/>
          <w:color w:val="0E1115"/>
          <w:spacing w:val="-2"/>
          <w:w w:val="85"/>
          <w:sz w:val="24"/>
        </w:rPr>
        <w:t>л</w:t>
      </w:r>
      <w:r>
        <w:rPr>
          <w:rFonts w:ascii="Arial" w:hAnsi="Arial"/>
          <w:b/>
          <w:color w:val="0E1115"/>
          <w:spacing w:val="-2"/>
          <w:w w:val="85"/>
          <w:sz w:val="27"/>
        </w:rPr>
        <w:t>о</w:t>
      </w:r>
      <w:r>
        <w:rPr>
          <w:rFonts w:ascii="Arial" w:hAnsi="Arial"/>
          <w:b/>
          <w:color w:val="0E1115"/>
          <w:spacing w:val="-2"/>
          <w:w w:val="85"/>
          <w:sz w:val="24"/>
        </w:rPr>
        <w:t>ги</w:t>
      </w:r>
      <w:r>
        <w:rPr>
          <w:rFonts w:ascii="Arial" w:hAnsi="Arial"/>
          <w:b/>
          <w:color w:val="0E1115"/>
          <w:spacing w:val="-2"/>
          <w:w w:val="85"/>
          <w:sz w:val="27"/>
        </w:rPr>
        <w:t>с</w:t>
      </w:r>
      <w:r>
        <w:rPr>
          <w:rFonts w:ascii="Arial" w:hAnsi="Arial"/>
          <w:b/>
          <w:color w:val="0E1115"/>
          <w:spacing w:val="-2"/>
          <w:w w:val="85"/>
          <w:sz w:val="24"/>
        </w:rPr>
        <w:t>тик</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0"/>
          <w:numId w:val="13"/>
        </w:numPr>
        <w:tabs>
          <w:tab w:pos="845" w:val="left" w:leader="none"/>
        </w:tabs>
        <w:spacing w:line="343" w:lineRule="auto" w:before="242" w:after="0"/>
        <w:ind w:left="845" w:right="387" w:hanging="263"/>
        <w:jc w:val="left"/>
        <w:rPr>
          <w:rFonts w:ascii="Tahoma" w:hAnsi="Tahoma"/>
          <w:sz w:val="24"/>
        </w:rPr>
      </w:pPr>
      <w:r>
        <w:rPr>
          <w:color w:val="0E1115"/>
          <w:sz w:val="24"/>
        </w:rPr>
        <w:t>Проложите базовые дороги</w:t>
      </w:r>
      <w:r>
        <w:rPr>
          <w:rFonts w:ascii="Tahoma" w:hAnsi="Tahoma"/>
          <w:color w:val="0E1115"/>
          <w:sz w:val="24"/>
        </w:rPr>
        <w:t>/</w:t>
      </w:r>
      <w:r>
        <w:rPr>
          <w:color w:val="0E1115"/>
          <w:sz w:val="24"/>
        </w:rPr>
        <w:t>подъездные пути</w:t>
      </w:r>
      <w:r>
        <w:rPr>
          <w:rFonts w:ascii="Tahoma" w:hAnsi="Tahoma"/>
          <w:color w:val="0E1115"/>
          <w:sz w:val="24"/>
        </w:rPr>
        <w:t>. </w:t>
      </w:r>
      <w:r>
        <w:rPr>
          <w:color w:val="0E1115"/>
          <w:sz w:val="24"/>
        </w:rPr>
        <w:t>Обеспечьте наличие топлива для генераторов и техники</w:t>
      </w:r>
      <w:r>
        <w:rPr>
          <w:rFonts w:ascii="Tahoma" w:hAnsi="Tahoma"/>
          <w:color w:val="0E1115"/>
          <w:sz w:val="24"/>
        </w:rPr>
        <w:t>.</w:t>
      </w:r>
    </w:p>
    <w:p>
      <w:pPr>
        <w:pStyle w:val="ListParagraph"/>
        <w:numPr>
          <w:ilvl w:val="0"/>
          <w:numId w:val="13"/>
        </w:numPr>
        <w:tabs>
          <w:tab w:pos="845" w:val="left" w:leader="none"/>
        </w:tabs>
        <w:spacing w:line="348" w:lineRule="auto" w:before="109" w:after="0"/>
        <w:ind w:left="845" w:right="454" w:hanging="263"/>
        <w:jc w:val="left"/>
        <w:rPr>
          <w:rFonts w:ascii="Tahoma" w:hAnsi="Tahoma"/>
          <w:sz w:val="24"/>
        </w:rPr>
      </w:pPr>
      <w:r>
        <w:rPr>
          <w:color w:val="0E1115"/>
          <w:sz w:val="24"/>
        </w:rPr>
        <w:t>Организуйте систему регулярных выездов в ближайший город для </w:t>
      </w:r>
      <w:r>
        <w:rPr>
          <w:color w:val="0E1115"/>
          <w:sz w:val="24"/>
        </w:rPr>
        <w:t>закупки </w:t>
      </w:r>
      <w:r>
        <w:rPr>
          <w:color w:val="0E1115"/>
          <w:w w:val="105"/>
          <w:sz w:val="24"/>
        </w:rPr>
        <w:t>того</w:t>
      </w:r>
      <w:r>
        <w:rPr>
          <w:rFonts w:ascii="Tahoma" w:hAnsi="Tahoma"/>
          <w:color w:val="0E1115"/>
          <w:w w:val="105"/>
          <w:sz w:val="24"/>
        </w:rPr>
        <w:t>, </w:t>
      </w:r>
      <w:r>
        <w:rPr>
          <w:color w:val="0E1115"/>
          <w:w w:val="105"/>
          <w:sz w:val="24"/>
        </w:rPr>
        <w:t>что нельзя произвести на месте</w:t>
      </w:r>
      <w:r>
        <w:rPr>
          <w:rFonts w:ascii="Tahoma" w:hAnsi="Tahoma"/>
          <w:color w:val="0E1115"/>
          <w:w w:val="105"/>
          <w:sz w:val="24"/>
        </w:rPr>
        <w:t>.</w:t>
      </w:r>
    </w:p>
    <w:p>
      <w:pPr>
        <w:pStyle w:val="ListParagraph"/>
        <w:numPr>
          <w:ilvl w:val="1"/>
          <w:numId w:val="8"/>
        </w:numPr>
        <w:tabs>
          <w:tab w:pos="809" w:val="left" w:leader="none"/>
        </w:tabs>
        <w:spacing w:line="240" w:lineRule="auto" w:before="224" w:after="0"/>
        <w:ind w:left="809" w:right="0" w:hanging="504"/>
        <w:jc w:val="left"/>
        <w:rPr>
          <w:rFonts w:ascii="Arial" w:hAnsi="Arial"/>
          <w:b/>
          <w:sz w:val="27"/>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а</w:t>
      </w:r>
      <w:r>
        <w:rPr>
          <w:rFonts w:ascii="Arial" w:hAnsi="Arial"/>
          <w:b/>
          <w:color w:val="0E1115"/>
          <w:spacing w:val="8"/>
          <w:sz w:val="27"/>
        </w:rPr>
        <w:t> </w:t>
      </w:r>
      <w:r>
        <w:rPr>
          <w:rFonts w:ascii="Arial" w:hAnsi="Arial"/>
          <w:b/>
          <w:color w:val="0E1115"/>
          <w:w w:val="90"/>
          <w:sz w:val="24"/>
        </w:rPr>
        <w:t>и</w:t>
      </w:r>
      <w:r>
        <w:rPr>
          <w:rFonts w:ascii="Arial" w:hAnsi="Arial"/>
          <w:b/>
          <w:color w:val="0E1115"/>
          <w:spacing w:val="16"/>
          <w:sz w:val="24"/>
        </w:rPr>
        <w:t> </w:t>
      </w:r>
      <w:r>
        <w:rPr>
          <w:rFonts w:ascii="Arial" w:hAnsi="Arial"/>
          <w:b/>
          <w:color w:val="0E1115"/>
          <w:spacing w:val="-2"/>
          <w:w w:val="90"/>
          <w:sz w:val="27"/>
        </w:rPr>
        <w:t>Са</w:t>
      </w:r>
      <w:r>
        <w:rPr>
          <w:rFonts w:ascii="Arial" w:hAnsi="Arial"/>
          <w:b/>
          <w:color w:val="0E1115"/>
          <w:spacing w:val="-2"/>
          <w:w w:val="90"/>
          <w:sz w:val="24"/>
        </w:rPr>
        <w:t>м</w:t>
      </w:r>
      <w:r>
        <w:rPr>
          <w:rFonts w:ascii="Arial" w:hAnsi="Arial"/>
          <w:b/>
          <w:color w:val="0E1115"/>
          <w:spacing w:val="-2"/>
          <w:w w:val="90"/>
          <w:sz w:val="27"/>
        </w:rPr>
        <w:t>оо</w:t>
      </w:r>
      <w:r>
        <w:rPr>
          <w:rFonts w:ascii="Arial" w:hAnsi="Arial"/>
          <w:b/>
          <w:color w:val="0E1115"/>
          <w:spacing w:val="-2"/>
          <w:w w:val="90"/>
          <w:sz w:val="24"/>
        </w:rPr>
        <w:t>б</w:t>
      </w:r>
      <w:r>
        <w:rPr>
          <w:rFonts w:ascii="Arial" w:hAnsi="Arial"/>
          <w:b/>
          <w:color w:val="0E1115"/>
          <w:spacing w:val="-2"/>
          <w:w w:val="90"/>
          <w:sz w:val="27"/>
        </w:rPr>
        <w:t>ес</w:t>
      </w:r>
      <w:r>
        <w:rPr>
          <w:rFonts w:ascii="Arial" w:hAnsi="Arial"/>
          <w:b/>
          <w:color w:val="0E1115"/>
          <w:spacing w:val="-2"/>
          <w:w w:val="90"/>
          <w:sz w:val="24"/>
        </w:rPr>
        <w:t>п</w:t>
      </w:r>
      <w:r>
        <w:rPr>
          <w:rFonts w:ascii="Arial" w:hAnsi="Arial"/>
          <w:b/>
          <w:color w:val="0E1115"/>
          <w:spacing w:val="-2"/>
          <w:w w:val="90"/>
          <w:sz w:val="27"/>
        </w:rPr>
        <w:t>е</w:t>
      </w:r>
      <w:r>
        <w:rPr>
          <w:rFonts w:ascii="Arial" w:hAnsi="Arial"/>
          <w:b/>
          <w:color w:val="0E1115"/>
          <w:spacing w:val="-2"/>
          <w:w w:val="90"/>
          <w:sz w:val="24"/>
        </w:rPr>
        <w:t>ч</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p>
    <w:p>
      <w:pPr>
        <w:pStyle w:val="BodyText"/>
        <w:spacing w:before="87"/>
        <w:rPr>
          <w:rFonts w:ascii="Arial"/>
          <w:b/>
        </w:rPr>
      </w:pPr>
    </w:p>
    <w:p>
      <w:pPr>
        <w:pStyle w:val="BodyText"/>
        <w:spacing w:line="343" w:lineRule="auto"/>
        <w:ind w:left="305" w:right="131"/>
        <w:rPr>
          <w:rFonts w:ascii="Tahoma" w:hAnsi="Tahoma"/>
        </w:rPr>
      </w:pPr>
      <w:r>
        <w:rPr>
          <w:color w:val="0E1115"/>
          <w:w w:val="105"/>
        </w:rPr>
        <w:t>Цель</w:t>
      </w:r>
      <w:r>
        <w:rPr>
          <w:rFonts w:ascii="Tahoma" w:hAnsi="Tahoma"/>
          <w:color w:val="0E1115"/>
          <w:w w:val="105"/>
        </w:rPr>
        <w:t>:</w:t>
      </w:r>
      <w:r>
        <w:rPr>
          <w:rFonts w:ascii="Tahoma" w:hAnsi="Tahoma"/>
          <w:color w:val="0E1115"/>
          <w:spacing w:val="-19"/>
          <w:w w:val="105"/>
        </w:rPr>
        <w:t> </w:t>
      </w:r>
      <w:r>
        <w:rPr>
          <w:color w:val="0E1115"/>
          <w:w w:val="105"/>
        </w:rPr>
        <w:t>создать</w:t>
      </w:r>
      <w:r>
        <w:rPr>
          <w:color w:val="0E1115"/>
          <w:spacing w:val="-15"/>
          <w:w w:val="105"/>
        </w:rPr>
        <w:t> </w:t>
      </w:r>
      <w:r>
        <w:rPr>
          <w:color w:val="0E1115"/>
          <w:w w:val="105"/>
        </w:rPr>
        <w:t>замкнутые</w:t>
      </w:r>
      <w:r>
        <w:rPr>
          <w:color w:val="0E1115"/>
          <w:spacing w:val="-15"/>
          <w:w w:val="105"/>
        </w:rPr>
        <w:t> </w:t>
      </w:r>
      <w:r>
        <w:rPr>
          <w:color w:val="0E1115"/>
          <w:w w:val="105"/>
        </w:rPr>
        <w:t>экономические</w:t>
      </w:r>
      <w:r>
        <w:rPr>
          <w:color w:val="0E1115"/>
          <w:spacing w:val="-15"/>
          <w:w w:val="105"/>
        </w:rPr>
        <w:t> </w:t>
      </w:r>
      <w:r>
        <w:rPr>
          <w:color w:val="0E1115"/>
          <w:w w:val="105"/>
        </w:rPr>
        <w:t>циклы</w:t>
      </w:r>
      <w:r>
        <w:rPr>
          <w:color w:val="0E1115"/>
          <w:spacing w:val="-15"/>
          <w:w w:val="105"/>
        </w:rPr>
        <w:t> </w:t>
      </w:r>
      <w:r>
        <w:rPr>
          <w:color w:val="0E1115"/>
          <w:w w:val="105"/>
        </w:rPr>
        <w:t>и</w:t>
      </w:r>
      <w:r>
        <w:rPr>
          <w:color w:val="0E1115"/>
          <w:spacing w:val="-15"/>
          <w:w w:val="105"/>
        </w:rPr>
        <w:t> </w:t>
      </w:r>
      <w:r>
        <w:rPr>
          <w:color w:val="0E1115"/>
          <w:w w:val="105"/>
        </w:rPr>
        <w:t>минимизировать</w:t>
      </w:r>
      <w:r>
        <w:rPr>
          <w:color w:val="0E1115"/>
          <w:spacing w:val="-15"/>
          <w:w w:val="105"/>
        </w:rPr>
        <w:t> </w:t>
      </w:r>
      <w:r>
        <w:rPr>
          <w:color w:val="0E1115"/>
          <w:w w:val="105"/>
        </w:rPr>
        <w:t>зависимость от внешнего мира</w:t>
      </w:r>
      <w:r>
        <w:rPr>
          <w:rFonts w:ascii="Tahoma" w:hAnsi="Tahoma"/>
          <w:color w:val="0E1115"/>
          <w:w w:val="105"/>
        </w:rPr>
        <w:t>.</w:t>
      </w:r>
    </w:p>
    <w:p>
      <w:pPr>
        <w:pStyle w:val="ListParagraph"/>
        <w:numPr>
          <w:ilvl w:val="0"/>
          <w:numId w:val="14"/>
        </w:numPr>
        <w:tabs>
          <w:tab w:pos="574" w:val="left" w:leader="none"/>
        </w:tabs>
        <w:spacing w:line="240" w:lineRule="auto" w:before="231" w:after="0"/>
        <w:ind w:left="574" w:right="0" w:hanging="284"/>
        <w:jc w:val="left"/>
        <w:rPr>
          <w:rFonts w:ascii="Tahoma" w:hAnsi="Tahoma"/>
          <w:b/>
          <w:sz w:val="24"/>
        </w:rPr>
      </w:pPr>
      <w:r>
        <w:rPr>
          <w:rFonts w:ascii="Arial" w:hAnsi="Arial"/>
          <w:b/>
          <w:color w:val="0E1115"/>
          <w:spacing w:val="-7"/>
          <w:sz w:val="27"/>
        </w:rPr>
        <w:t>Про</w:t>
      </w:r>
      <w:r>
        <w:rPr>
          <w:rFonts w:ascii="Arial" w:hAnsi="Arial"/>
          <w:b/>
          <w:color w:val="0E1115"/>
          <w:spacing w:val="-7"/>
          <w:sz w:val="24"/>
        </w:rPr>
        <w:t>д</w:t>
      </w:r>
      <w:r>
        <w:rPr>
          <w:rFonts w:ascii="Arial" w:hAnsi="Arial"/>
          <w:b/>
          <w:color w:val="0E1115"/>
          <w:spacing w:val="-7"/>
          <w:sz w:val="27"/>
        </w:rPr>
        <w:t>о</w:t>
      </w:r>
      <w:r>
        <w:rPr>
          <w:rFonts w:ascii="Arial" w:hAnsi="Arial"/>
          <w:b/>
          <w:color w:val="0E1115"/>
          <w:spacing w:val="-7"/>
          <w:sz w:val="24"/>
        </w:rPr>
        <w:t>в</w:t>
      </w:r>
      <w:r>
        <w:rPr>
          <w:rFonts w:ascii="Arial" w:hAnsi="Arial"/>
          <w:b/>
          <w:color w:val="0E1115"/>
          <w:spacing w:val="-7"/>
          <w:sz w:val="27"/>
        </w:rPr>
        <w:t>о</w:t>
      </w:r>
      <w:r>
        <w:rPr>
          <w:rFonts w:ascii="Arial" w:hAnsi="Arial"/>
          <w:b/>
          <w:color w:val="0E1115"/>
          <w:spacing w:val="-7"/>
          <w:sz w:val="24"/>
        </w:rPr>
        <w:t>ль</w:t>
      </w:r>
      <w:r>
        <w:rPr>
          <w:rFonts w:ascii="Arial" w:hAnsi="Arial"/>
          <w:b/>
          <w:color w:val="0E1115"/>
          <w:spacing w:val="-7"/>
          <w:sz w:val="27"/>
        </w:rPr>
        <w:t>с</w:t>
      </w:r>
      <w:r>
        <w:rPr>
          <w:rFonts w:ascii="Arial" w:hAnsi="Arial"/>
          <w:b/>
          <w:color w:val="0E1115"/>
          <w:spacing w:val="-7"/>
          <w:sz w:val="24"/>
        </w:rPr>
        <w:t>тви</w:t>
      </w:r>
      <w:r>
        <w:rPr>
          <w:rFonts w:ascii="Arial" w:hAnsi="Arial"/>
          <w:b/>
          <w:color w:val="0E1115"/>
          <w:spacing w:val="-7"/>
          <w:sz w:val="27"/>
        </w:rPr>
        <w:t>е</w:t>
      </w:r>
      <w:r>
        <w:rPr>
          <w:rFonts w:ascii="Tahoma" w:hAnsi="Tahoma"/>
          <w:b/>
          <w:color w:val="0E1115"/>
          <w:spacing w:val="-7"/>
          <w:sz w:val="24"/>
        </w:rPr>
        <w:t>:</w:t>
      </w:r>
    </w:p>
    <w:p>
      <w:pPr>
        <w:pStyle w:val="ListParagraph"/>
        <w:numPr>
          <w:ilvl w:val="1"/>
          <w:numId w:val="14"/>
        </w:numPr>
        <w:tabs>
          <w:tab w:pos="845" w:val="left" w:leader="none"/>
        </w:tabs>
        <w:spacing w:line="336" w:lineRule="auto" w:before="229" w:after="0"/>
        <w:ind w:left="845" w:right="193" w:hanging="263"/>
        <w:jc w:val="left"/>
        <w:rPr>
          <w:rFonts w:ascii="Tahoma" w:hAnsi="Tahoma"/>
          <w:sz w:val="24"/>
        </w:rPr>
      </w:pPr>
      <w:r>
        <w:rPr>
          <w:color w:val="0E1115"/>
          <w:sz w:val="24"/>
        </w:rPr>
        <w:t>Сразу</w:t>
      </w:r>
      <w:r>
        <w:rPr>
          <w:color w:val="0E1115"/>
          <w:spacing w:val="-8"/>
          <w:sz w:val="24"/>
        </w:rPr>
        <w:t> </w:t>
      </w:r>
      <w:r>
        <w:rPr>
          <w:color w:val="0E1115"/>
          <w:sz w:val="24"/>
        </w:rPr>
        <w:t>заложите</w:t>
      </w:r>
      <w:r>
        <w:rPr>
          <w:color w:val="0E1115"/>
          <w:spacing w:val="-8"/>
          <w:sz w:val="24"/>
        </w:rPr>
        <w:t> </w:t>
      </w:r>
      <w:r>
        <w:rPr>
          <w:rFonts w:ascii="Arial" w:hAnsi="Arial"/>
          <w:b/>
          <w:color w:val="0E1115"/>
          <w:sz w:val="27"/>
        </w:rPr>
        <w:t>о</w:t>
      </w:r>
      <w:r>
        <w:rPr>
          <w:rFonts w:ascii="Arial" w:hAnsi="Arial"/>
          <w:b/>
          <w:color w:val="0E1115"/>
          <w:sz w:val="24"/>
        </w:rPr>
        <w:t>г</w:t>
      </w:r>
      <w:r>
        <w:rPr>
          <w:rFonts w:ascii="Arial" w:hAnsi="Arial"/>
          <w:b/>
          <w:color w:val="0E1115"/>
          <w:sz w:val="27"/>
        </w:rPr>
        <w:t>оро</w:t>
      </w:r>
      <w:r>
        <w:rPr>
          <w:rFonts w:ascii="Arial" w:hAnsi="Arial"/>
          <w:b/>
          <w:color w:val="0E1115"/>
          <w:sz w:val="24"/>
        </w:rPr>
        <w:t>д</w:t>
      </w:r>
      <w:r>
        <w:rPr>
          <w:rFonts w:ascii="Arial" w:hAnsi="Arial"/>
          <w:b/>
          <w:color w:val="0E1115"/>
          <w:spacing w:val="-3"/>
          <w:sz w:val="24"/>
        </w:rPr>
        <w:t> </w:t>
      </w:r>
      <w:r>
        <w:rPr>
          <w:color w:val="0E1115"/>
          <w:sz w:val="24"/>
        </w:rPr>
        <w:t>и</w:t>
      </w:r>
      <w:r>
        <w:rPr>
          <w:color w:val="0E1115"/>
          <w:spacing w:val="-8"/>
          <w:sz w:val="24"/>
        </w:rPr>
        <w:t> </w:t>
      </w:r>
      <w:r>
        <w:rPr>
          <w:rFonts w:ascii="Arial" w:hAnsi="Arial"/>
          <w:b/>
          <w:color w:val="0E1115"/>
          <w:sz w:val="27"/>
        </w:rPr>
        <w:t>са</w:t>
      </w:r>
      <w:r>
        <w:rPr>
          <w:rFonts w:ascii="Arial" w:hAnsi="Arial"/>
          <w:b/>
          <w:color w:val="0E1115"/>
          <w:sz w:val="24"/>
        </w:rPr>
        <w:t>д</w:t>
      </w:r>
      <w:r>
        <w:rPr>
          <w:rFonts w:ascii="Arial" w:hAnsi="Arial"/>
          <w:b/>
          <w:color w:val="0E1115"/>
          <w:spacing w:val="-3"/>
          <w:sz w:val="24"/>
        </w:rPr>
        <w:t> </w:t>
      </w:r>
      <w:r>
        <w:rPr>
          <w:rFonts w:ascii="Tahoma" w:hAnsi="Tahoma"/>
          <w:color w:val="0E1115"/>
          <w:sz w:val="24"/>
        </w:rPr>
        <w:t>(</w:t>
      </w:r>
      <w:r>
        <w:rPr>
          <w:color w:val="0E1115"/>
          <w:sz w:val="24"/>
        </w:rPr>
        <w:t>даже</w:t>
      </w:r>
      <w:r>
        <w:rPr>
          <w:color w:val="0E1115"/>
          <w:spacing w:val="-8"/>
          <w:sz w:val="24"/>
        </w:rPr>
        <w:t> </w:t>
      </w:r>
      <w:r>
        <w:rPr>
          <w:color w:val="0E1115"/>
          <w:sz w:val="24"/>
        </w:rPr>
        <w:t>если</w:t>
      </w:r>
      <w:r>
        <w:rPr>
          <w:color w:val="0E1115"/>
          <w:spacing w:val="-8"/>
          <w:sz w:val="24"/>
        </w:rPr>
        <w:t> </w:t>
      </w:r>
      <w:r>
        <w:rPr>
          <w:color w:val="0E1115"/>
          <w:sz w:val="24"/>
        </w:rPr>
        <w:t>это</w:t>
      </w:r>
      <w:r>
        <w:rPr>
          <w:color w:val="0E1115"/>
          <w:spacing w:val="-8"/>
          <w:sz w:val="24"/>
        </w:rPr>
        <w:t> </w:t>
      </w:r>
      <w:r>
        <w:rPr>
          <w:color w:val="0E1115"/>
          <w:sz w:val="24"/>
        </w:rPr>
        <w:t>несколько</w:t>
      </w:r>
      <w:r>
        <w:rPr>
          <w:color w:val="0E1115"/>
          <w:spacing w:val="-8"/>
          <w:sz w:val="24"/>
        </w:rPr>
        <w:t> </w:t>
      </w:r>
      <w:r>
        <w:rPr>
          <w:color w:val="0E1115"/>
          <w:sz w:val="24"/>
        </w:rPr>
        <w:t>грядок</w:t>
      </w:r>
      <w:r>
        <w:rPr>
          <w:rFonts w:ascii="Tahoma" w:hAnsi="Tahoma"/>
          <w:color w:val="0E1115"/>
          <w:sz w:val="24"/>
        </w:rPr>
        <w:t>).</w:t>
      </w:r>
      <w:r>
        <w:rPr>
          <w:rFonts w:ascii="Tahoma" w:hAnsi="Tahoma"/>
          <w:color w:val="0E1115"/>
          <w:spacing w:val="-11"/>
          <w:sz w:val="24"/>
        </w:rPr>
        <w:t> </w:t>
      </w:r>
      <w:r>
        <w:rPr>
          <w:color w:val="0E1115"/>
          <w:sz w:val="24"/>
        </w:rPr>
        <w:t>Используйте принципы</w:t>
      </w:r>
      <w:r>
        <w:rPr>
          <w:color w:val="0E1115"/>
          <w:spacing w:val="40"/>
          <w:sz w:val="24"/>
        </w:rPr>
        <w:t> </w:t>
      </w:r>
      <w:r>
        <w:rPr>
          <w:color w:val="0E1115"/>
          <w:sz w:val="24"/>
        </w:rPr>
        <w:t>пермакультуры</w:t>
      </w:r>
      <w:r>
        <w:rPr>
          <w:color w:val="0E1115"/>
          <w:spacing w:val="40"/>
          <w:sz w:val="24"/>
        </w:rPr>
        <w:t> </w:t>
      </w:r>
      <w:r>
        <w:rPr>
          <w:color w:val="0E1115"/>
          <w:sz w:val="24"/>
        </w:rPr>
        <w:t>для</w:t>
      </w:r>
      <w:r>
        <w:rPr>
          <w:color w:val="0E1115"/>
          <w:spacing w:val="40"/>
          <w:sz w:val="24"/>
        </w:rPr>
        <w:t> </w:t>
      </w:r>
      <w:r>
        <w:rPr>
          <w:color w:val="0E1115"/>
          <w:sz w:val="24"/>
        </w:rPr>
        <w:t>максимальной</w:t>
      </w:r>
      <w:r>
        <w:rPr>
          <w:color w:val="0E1115"/>
          <w:spacing w:val="40"/>
          <w:sz w:val="24"/>
        </w:rPr>
        <w:t> </w:t>
      </w:r>
      <w:r>
        <w:rPr>
          <w:color w:val="0E1115"/>
          <w:sz w:val="24"/>
        </w:rPr>
        <w:t>эффективности</w:t>
      </w:r>
      <w:r>
        <w:rPr>
          <w:rFonts w:ascii="Tahoma" w:hAnsi="Tahoma"/>
          <w:color w:val="0E1115"/>
          <w:sz w:val="24"/>
        </w:rPr>
        <w:t>.</w:t>
      </w:r>
    </w:p>
    <w:p>
      <w:pPr>
        <w:pStyle w:val="ListParagraph"/>
        <w:numPr>
          <w:ilvl w:val="1"/>
          <w:numId w:val="14"/>
        </w:numPr>
        <w:tabs>
          <w:tab w:pos="845" w:val="left" w:leader="none"/>
        </w:tabs>
        <w:spacing w:line="343" w:lineRule="auto" w:before="100" w:after="0"/>
        <w:ind w:left="845" w:right="1186" w:hanging="263"/>
        <w:jc w:val="left"/>
        <w:rPr>
          <w:rFonts w:ascii="Tahoma" w:hAnsi="Tahoma"/>
          <w:sz w:val="24"/>
        </w:rPr>
      </w:pPr>
      <w:r>
        <w:rPr>
          <w:color w:val="0E1115"/>
          <w:spacing w:val="-2"/>
          <w:w w:val="105"/>
          <w:sz w:val="24"/>
        </w:rPr>
        <w:t>Заведите</w:t>
      </w:r>
      <w:r>
        <w:rPr>
          <w:color w:val="0E1115"/>
          <w:spacing w:val="-9"/>
          <w:w w:val="105"/>
          <w:sz w:val="24"/>
        </w:rPr>
        <w:t> </w:t>
      </w:r>
      <w:r>
        <w:rPr>
          <w:color w:val="0E1115"/>
          <w:spacing w:val="-2"/>
          <w:w w:val="105"/>
          <w:sz w:val="24"/>
        </w:rPr>
        <w:t>мелких</w:t>
      </w:r>
      <w:r>
        <w:rPr>
          <w:color w:val="0E1115"/>
          <w:spacing w:val="-9"/>
          <w:w w:val="105"/>
          <w:sz w:val="24"/>
        </w:rPr>
        <w:t> </w:t>
      </w:r>
      <w:r>
        <w:rPr>
          <w:color w:val="0E1115"/>
          <w:spacing w:val="-2"/>
          <w:w w:val="105"/>
          <w:sz w:val="24"/>
        </w:rPr>
        <w:t>сельскохозяйственных</w:t>
      </w:r>
      <w:r>
        <w:rPr>
          <w:color w:val="0E1115"/>
          <w:spacing w:val="-9"/>
          <w:w w:val="105"/>
          <w:sz w:val="24"/>
        </w:rPr>
        <w:t> </w:t>
      </w:r>
      <w:r>
        <w:rPr>
          <w:color w:val="0E1115"/>
          <w:spacing w:val="-2"/>
          <w:w w:val="105"/>
          <w:sz w:val="24"/>
        </w:rPr>
        <w:t>животных</w:t>
      </w:r>
      <w:r>
        <w:rPr>
          <w:color w:val="0E1115"/>
          <w:spacing w:val="-9"/>
          <w:w w:val="105"/>
          <w:sz w:val="24"/>
        </w:rPr>
        <w:t> </w:t>
      </w:r>
      <w:r>
        <w:rPr>
          <w:rFonts w:ascii="Tahoma" w:hAnsi="Tahoma"/>
          <w:color w:val="0E1115"/>
          <w:spacing w:val="-2"/>
          <w:w w:val="105"/>
          <w:sz w:val="24"/>
        </w:rPr>
        <w:t>(</w:t>
      </w:r>
      <w:r>
        <w:rPr>
          <w:color w:val="0E1115"/>
          <w:spacing w:val="-2"/>
          <w:w w:val="105"/>
          <w:sz w:val="24"/>
        </w:rPr>
        <w:t>куры</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козы</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для </w:t>
      </w:r>
      <w:r>
        <w:rPr>
          <w:color w:val="0E1115"/>
          <w:w w:val="105"/>
          <w:sz w:val="24"/>
        </w:rPr>
        <w:t>получения яиц</w:t>
      </w:r>
      <w:r>
        <w:rPr>
          <w:rFonts w:ascii="Tahoma" w:hAnsi="Tahoma"/>
          <w:color w:val="0E1115"/>
          <w:w w:val="105"/>
          <w:sz w:val="24"/>
        </w:rPr>
        <w:t>, </w:t>
      </w:r>
      <w:r>
        <w:rPr>
          <w:color w:val="0E1115"/>
          <w:w w:val="105"/>
          <w:sz w:val="24"/>
        </w:rPr>
        <w:t>молока и мяса</w:t>
      </w:r>
      <w:r>
        <w:rPr>
          <w:rFonts w:ascii="Tahoma" w:hAnsi="Tahoma"/>
          <w:color w:val="0E1115"/>
          <w:w w:val="105"/>
          <w:sz w:val="24"/>
        </w:rPr>
        <w:t>.</w:t>
      </w:r>
    </w:p>
    <w:p>
      <w:pPr>
        <w:pStyle w:val="ListParagraph"/>
        <w:numPr>
          <w:ilvl w:val="1"/>
          <w:numId w:val="14"/>
        </w:numPr>
        <w:tabs>
          <w:tab w:pos="845" w:val="left" w:leader="none"/>
        </w:tabs>
        <w:spacing w:line="343" w:lineRule="auto" w:before="94" w:after="0"/>
        <w:ind w:left="845" w:right="195" w:hanging="263"/>
        <w:jc w:val="left"/>
        <w:rPr>
          <w:rFonts w:ascii="Tahoma" w:hAnsi="Tahoma"/>
          <w:sz w:val="24"/>
        </w:rPr>
      </w:pPr>
      <w:r>
        <w:rPr>
          <w:color w:val="0E1115"/>
          <w:sz w:val="24"/>
        </w:rPr>
        <w:t>Организуйте общие завтраки</w:t>
      </w:r>
      <w:r>
        <w:rPr>
          <w:rFonts w:ascii="Tahoma" w:hAnsi="Tahoma"/>
          <w:color w:val="0E1115"/>
          <w:sz w:val="24"/>
        </w:rPr>
        <w:t>/</w:t>
      </w:r>
      <w:r>
        <w:rPr>
          <w:color w:val="0E1115"/>
          <w:sz w:val="24"/>
        </w:rPr>
        <w:t>ужины из продуктов с огорода </w:t>
      </w:r>
      <w:r>
        <w:rPr>
          <w:rFonts w:ascii="Tahoma" w:hAnsi="Tahoma"/>
          <w:color w:val="0E1115"/>
          <w:sz w:val="24"/>
        </w:rPr>
        <w:t>— </w:t>
      </w:r>
      <w:r>
        <w:rPr>
          <w:color w:val="0E1115"/>
          <w:sz w:val="24"/>
        </w:rPr>
        <w:t>это укрепляет </w:t>
      </w:r>
      <w:r>
        <w:rPr>
          <w:color w:val="0E1115"/>
          <w:w w:val="105"/>
          <w:sz w:val="24"/>
        </w:rPr>
        <w:t>дух общины</w:t>
      </w:r>
      <w:r>
        <w:rPr>
          <w:rFonts w:ascii="Tahoma" w:hAnsi="Tahoma"/>
          <w:color w:val="0E1115"/>
          <w:w w:val="105"/>
          <w:sz w:val="24"/>
        </w:rPr>
        <w:t>.</w:t>
      </w:r>
    </w:p>
    <w:p>
      <w:pPr>
        <w:pStyle w:val="ListParagraph"/>
        <w:numPr>
          <w:ilvl w:val="0"/>
          <w:numId w:val="14"/>
        </w:numPr>
        <w:tabs>
          <w:tab w:pos="574" w:val="left" w:leader="none"/>
        </w:tabs>
        <w:spacing w:line="240" w:lineRule="auto" w:before="80" w:after="0"/>
        <w:ind w:left="574" w:right="0" w:hanging="284"/>
        <w:jc w:val="left"/>
        <w:rPr>
          <w:rFonts w:ascii="Tahoma" w:hAnsi="Tahoma"/>
          <w:b/>
          <w:sz w:val="24"/>
        </w:rPr>
      </w:pPr>
      <w:r>
        <w:rPr>
          <w:rFonts w:ascii="Arial" w:hAnsi="Arial"/>
          <w:b/>
          <w:color w:val="0E1115"/>
          <w:w w:val="85"/>
          <w:sz w:val="27"/>
        </w:rPr>
        <w:t>В</w:t>
      </w:r>
      <w:r>
        <w:rPr>
          <w:rFonts w:ascii="Arial" w:hAnsi="Arial"/>
          <w:b/>
          <w:color w:val="0E1115"/>
          <w:w w:val="85"/>
          <w:sz w:val="24"/>
        </w:rPr>
        <w:t>н</w:t>
      </w:r>
      <w:r>
        <w:rPr>
          <w:rFonts w:ascii="Arial" w:hAnsi="Arial"/>
          <w:b/>
          <w:color w:val="0E1115"/>
          <w:w w:val="85"/>
          <w:sz w:val="27"/>
        </w:rPr>
        <w:t>у</w:t>
      </w:r>
      <w:r>
        <w:rPr>
          <w:rFonts w:ascii="Arial" w:hAnsi="Arial"/>
          <w:b/>
          <w:color w:val="0E1115"/>
          <w:w w:val="85"/>
          <w:sz w:val="24"/>
        </w:rPr>
        <w:t>т</w:t>
      </w:r>
      <w:r>
        <w:rPr>
          <w:rFonts w:ascii="Arial" w:hAnsi="Arial"/>
          <w:b/>
          <w:color w:val="0E1115"/>
          <w:w w:val="85"/>
          <w:sz w:val="27"/>
        </w:rPr>
        <w:t>ре</w:t>
      </w:r>
      <w:r>
        <w:rPr>
          <w:rFonts w:ascii="Arial" w:hAnsi="Arial"/>
          <w:b/>
          <w:color w:val="0E1115"/>
          <w:w w:val="85"/>
          <w:sz w:val="24"/>
        </w:rPr>
        <w:t>нняя</w:t>
      </w:r>
      <w:r>
        <w:rPr>
          <w:rFonts w:ascii="Arial" w:hAnsi="Arial"/>
          <w:b/>
          <w:color w:val="0E1115"/>
          <w:spacing w:val="52"/>
          <w:sz w:val="24"/>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а</w:t>
      </w:r>
      <w:r>
        <w:rPr>
          <w:rFonts w:ascii="Tahoma" w:hAnsi="Tahoma"/>
          <w:b/>
          <w:color w:val="0E1115"/>
          <w:spacing w:val="-2"/>
          <w:sz w:val="24"/>
        </w:rPr>
        <w:t>:</w:t>
      </w:r>
    </w:p>
    <w:p>
      <w:pPr>
        <w:pStyle w:val="ListParagraph"/>
        <w:numPr>
          <w:ilvl w:val="1"/>
          <w:numId w:val="14"/>
        </w:numPr>
        <w:tabs>
          <w:tab w:pos="845" w:val="left" w:leader="none"/>
        </w:tabs>
        <w:spacing w:line="338" w:lineRule="auto" w:before="230" w:after="0"/>
        <w:ind w:left="845" w:right="399" w:hanging="263"/>
        <w:jc w:val="left"/>
        <w:rPr>
          <w:rFonts w:ascii="Tahoma" w:hAnsi="Tahoma"/>
          <w:sz w:val="24"/>
        </w:rPr>
      </w:pPr>
      <w:r>
        <w:rPr>
          <w:rFonts w:ascii="Arial" w:hAnsi="Arial"/>
          <w:b/>
          <w:color w:val="0E1115"/>
          <w:spacing w:val="-6"/>
          <w:sz w:val="27"/>
        </w:rPr>
        <w:t>Тру</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7"/>
          <w:sz w:val="24"/>
        </w:rPr>
        <w:t> </w:t>
      </w:r>
      <w:r>
        <w:rPr>
          <w:rFonts w:ascii="Arial" w:hAnsi="Arial"/>
          <w:b/>
          <w:color w:val="0E1115"/>
          <w:spacing w:val="-6"/>
          <w:sz w:val="24"/>
        </w:rPr>
        <w:t>т</w:t>
      </w:r>
      <w:r>
        <w:rPr>
          <w:rFonts w:ascii="Arial" w:hAnsi="Arial"/>
          <w:b/>
          <w:color w:val="0E1115"/>
          <w:spacing w:val="-6"/>
          <w:sz w:val="27"/>
        </w:rPr>
        <w:t>еор</w:t>
      </w:r>
      <w:r>
        <w:rPr>
          <w:rFonts w:ascii="Arial" w:hAnsi="Arial"/>
          <w:b/>
          <w:color w:val="0E1115"/>
          <w:spacing w:val="-6"/>
          <w:sz w:val="24"/>
        </w:rPr>
        <w:t>ия</w:t>
      </w:r>
      <w:r>
        <w:rPr>
          <w:rFonts w:ascii="Arial" w:hAnsi="Arial"/>
          <w:b/>
          <w:color w:val="0E1115"/>
          <w:spacing w:val="-7"/>
          <w:sz w:val="24"/>
        </w:rPr>
        <w:t>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им</w:t>
      </w:r>
      <w:r>
        <w:rPr>
          <w:rFonts w:ascii="Arial" w:hAnsi="Arial"/>
          <w:b/>
          <w:color w:val="0E1115"/>
          <w:spacing w:val="-6"/>
          <w:sz w:val="27"/>
        </w:rPr>
        <w:t>ос</w:t>
      </w:r>
      <w:r>
        <w:rPr>
          <w:rFonts w:ascii="Arial" w:hAnsi="Arial"/>
          <w:b/>
          <w:color w:val="0E1115"/>
          <w:spacing w:val="-6"/>
          <w:sz w:val="24"/>
        </w:rPr>
        <w:t>ти</w:t>
      </w:r>
      <w:r>
        <w:rPr>
          <w:rFonts w:ascii="Tahoma" w:hAnsi="Tahoma"/>
          <w:b/>
          <w:color w:val="0E1115"/>
          <w:spacing w:val="-6"/>
          <w:sz w:val="24"/>
        </w:rPr>
        <w:t>: </w:t>
      </w:r>
      <w:r>
        <w:rPr>
          <w:color w:val="0E1115"/>
          <w:spacing w:val="-6"/>
          <w:sz w:val="24"/>
        </w:rPr>
        <w:t>Введите учет трудовых часов</w:t>
      </w:r>
      <w:r>
        <w:rPr>
          <w:rFonts w:ascii="Tahoma" w:hAnsi="Tahoma"/>
          <w:color w:val="0E1115"/>
          <w:spacing w:val="-6"/>
          <w:sz w:val="24"/>
        </w:rPr>
        <w:t>.</w:t>
      </w:r>
      <w:r>
        <w:rPr>
          <w:rFonts w:ascii="Tahoma" w:hAnsi="Tahoma"/>
          <w:color w:val="0E1115"/>
          <w:spacing w:val="-8"/>
          <w:sz w:val="24"/>
        </w:rPr>
        <w:t> </w:t>
      </w:r>
      <w:r>
        <w:rPr>
          <w:rFonts w:ascii="Tahoma" w:hAnsi="Tahoma"/>
          <w:color w:val="0E1115"/>
          <w:spacing w:val="-6"/>
          <w:sz w:val="24"/>
        </w:rPr>
        <w:t>1</w:t>
      </w:r>
      <w:r>
        <w:rPr>
          <w:rFonts w:ascii="Tahoma" w:hAnsi="Tahoma"/>
          <w:color w:val="0E1115"/>
          <w:spacing w:val="-8"/>
          <w:sz w:val="24"/>
        </w:rPr>
        <w:t> </w:t>
      </w:r>
      <w:r>
        <w:rPr>
          <w:color w:val="0E1115"/>
          <w:spacing w:val="-6"/>
          <w:sz w:val="24"/>
        </w:rPr>
        <w:t>час работы </w:t>
      </w:r>
      <w:r>
        <w:rPr>
          <w:rFonts w:ascii="Tahoma" w:hAnsi="Tahoma"/>
          <w:color w:val="0E1115"/>
          <w:spacing w:val="-6"/>
          <w:sz w:val="24"/>
        </w:rPr>
        <w:t>=</w:t>
      </w:r>
      <w:r>
        <w:rPr>
          <w:rFonts w:ascii="Tahoma" w:hAnsi="Tahoma"/>
          <w:color w:val="0E1115"/>
          <w:spacing w:val="-8"/>
          <w:sz w:val="24"/>
        </w:rPr>
        <w:t> </w:t>
      </w:r>
      <w:r>
        <w:rPr>
          <w:rFonts w:ascii="Tahoma" w:hAnsi="Tahoma"/>
          <w:color w:val="0E1115"/>
          <w:spacing w:val="-6"/>
          <w:sz w:val="24"/>
        </w:rPr>
        <w:t>1 </w:t>
      </w:r>
      <w:r>
        <w:rPr>
          <w:color w:val="0E1115"/>
          <w:sz w:val="24"/>
        </w:rPr>
        <w:t>условная единица</w:t>
      </w:r>
      <w:r>
        <w:rPr>
          <w:rFonts w:ascii="Tahoma" w:hAnsi="Tahoma"/>
          <w:color w:val="0E1115"/>
          <w:sz w:val="24"/>
        </w:rPr>
        <w:t>. </w:t>
      </w:r>
      <w:r>
        <w:rPr>
          <w:color w:val="0E1115"/>
          <w:sz w:val="24"/>
        </w:rPr>
        <w:t>Это позволяет справедливо обмениваться услугами </w:t>
      </w:r>
      <w:r>
        <w:rPr>
          <w:rFonts w:ascii="Tahoma" w:hAnsi="Tahoma"/>
          <w:color w:val="0E1115"/>
          <w:sz w:val="24"/>
        </w:rPr>
        <w:t>(</w:t>
      </w:r>
      <w:r>
        <w:rPr>
          <w:color w:val="0E1115"/>
          <w:sz w:val="24"/>
        </w:rPr>
        <w:t>я</w:t>
      </w:r>
      <w:r>
        <w:rPr>
          <w:color w:val="0E1115"/>
          <w:spacing w:val="40"/>
          <w:sz w:val="24"/>
        </w:rPr>
        <w:t> </w:t>
      </w:r>
      <w:r>
        <w:rPr>
          <w:color w:val="0E1115"/>
          <w:sz w:val="24"/>
        </w:rPr>
        <w:t>построил тебе дом за </w:t>
      </w:r>
      <w:r>
        <w:rPr>
          <w:rFonts w:ascii="Tahoma" w:hAnsi="Tahoma"/>
          <w:color w:val="0E1115"/>
          <w:sz w:val="24"/>
        </w:rPr>
        <w:t>100 </w:t>
      </w:r>
      <w:r>
        <w:rPr>
          <w:color w:val="0E1115"/>
          <w:sz w:val="24"/>
        </w:rPr>
        <w:t>часов</w:t>
      </w:r>
      <w:r>
        <w:rPr>
          <w:rFonts w:ascii="Tahoma" w:hAnsi="Tahoma"/>
          <w:color w:val="0E1115"/>
          <w:sz w:val="24"/>
        </w:rPr>
        <w:t>, </w:t>
      </w:r>
      <w:r>
        <w:rPr>
          <w:color w:val="0E1115"/>
          <w:sz w:val="24"/>
        </w:rPr>
        <w:t>ты мне сшил одежду на </w:t>
      </w:r>
      <w:r>
        <w:rPr>
          <w:rFonts w:ascii="Tahoma" w:hAnsi="Tahoma"/>
          <w:color w:val="0E1115"/>
          <w:sz w:val="24"/>
        </w:rPr>
        <w:t>100 </w:t>
      </w:r>
      <w:r>
        <w:rPr>
          <w:color w:val="0E1115"/>
          <w:sz w:val="24"/>
        </w:rPr>
        <w:t>часов</w:t>
      </w:r>
      <w:r>
        <w:rPr>
          <w:rFonts w:ascii="Tahoma" w:hAnsi="Tahoma"/>
          <w:color w:val="0E1115"/>
          <w:sz w:val="24"/>
        </w:rPr>
        <w:t>).</w:t>
      </w:r>
    </w:p>
    <w:p>
      <w:pPr>
        <w:pStyle w:val="ListParagraph"/>
        <w:numPr>
          <w:ilvl w:val="1"/>
          <w:numId w:val="14"/>
        </w:numPr>
        <w:tabs>
          <w:tab w:pos="845" w:val="left" w:leader="none"/>
        </w:tabs>
        <w:spacing w:line="338" w:lineRule="auto" w:before="77" w:after="0"/>
        <w:ind w:left="845" w:right="245" w:hanging="263"/>
        <w:jc w:val="left"/>
        <w:rPr>
          <w:rFonts w:ascii="Tahoma" w:hAnsi="Tahoma"/>
          <w:sz w:val="24"/>
        </w:rPr>
      </w:pPr>
      <w:r>
        <w:rPr>
          <w:rFonts w:ascii="Arial" w:hAnsi="Arial"/>
          <w:b/>
          <w:color w:val="0E1115"/>
          <w:sz w:val="27"/>
        </w:rPr>
        <w:t>В</w:t>
      </w:r>
      <w:r>
        <w:rPr>
          <w:rFonts w:ascii="Arial" w:hAnsi="Arial"/>
          <w:b/>
          <w:color w:val="0E1115"/>
          <w:sz w:val="24"/>
        </w:rPr>
        <w:t>н</w:t>
      </w:r>
      <w:r>
        <w:rPr>
          <w:rFonts w:ascii="Arial" w:hAnsi="Arial"/>
          <w:b/>
          <w:color w:val="0E1115"/>
          <w:sz w:val="27"/>
        </w:rPr>
        <w:t>у</w:t>
      </w:r>
      <w:r>
        <w:rPr>
          <w:rFonts w:ascii="Arial" w:hAnsi="Arial"/>
          <w:b/>
          <w:color w:val="0E1115"/>
          <w:sz w:val="24"/>
        </w:rPr>
        <w:t>т</w:t>
      </w:r>
      <w:r>
        <w:rPr>
          <w:rFonts w:ascii="Arial" w:hAnsi="Arial"/>
          <w:b/>
          <w:color w:val="0E1115"/>
          <w:sz w:val="27"/>
        </w:rPr>
        <w:t>ре</w:t>
      </w:r>
      <w:r>
        <w:rPr>
          <w:rFonts w:ascii="Arial" w:hAnsi="Arial"/>
          <w:b/>
          <w:color w:val="0E1115"/>
          <w:sz w:val="24"/>
        </w:rPr>
        <w:t>нняя</w:t>
      </w:r>
      <w:r>
        <w:rPr>
          <w:rFonts w:ascii="Arial" w:hAnsi="Arial"/>
          <w:b/>
          <w:color w:val="0E1115"/>
          <w:spacing w:val="-9"/>
          <w:sz w:val="24"/>
        </w:rPr>
        <w:t> </w:t>
      </w:r>
      <w:r>
        <w:rPr>
          <w:rFonts w:ascii="Arial" w:hAnsi="Arial"/>
          <w:b/>
          <w:color w:val="0E1115"/>
          <w:sz w:val="24"/>
        </w:rPr>
        <w:t>в</w:t>
      </w:r>
      <w:r>
        <w:rPr>
          <w:rFonts w:ascii="Arial" w:hAnsi="Arial"/>
          <w:b/>
          <w:color w:val="0E1115"/>
          <w:sz w:val="27"/>
        </w:rPr>
        <w:t>а</w:t>
      </w:r>
      <w:r>
        <w:rPr>
          <w:rFonts w:ascii="Arial" w:hAnsi="Arial"/>
          <w:b/>
          <w:color w:val="0E1115"/>
          <w:sz w:val="24"/>
        </w:rPr>
        <w:t>лют</w:t>
      </w:r>
      <w:r>
        <w:rPr>
          <w:rFonts w:ascii="Arial" w:hAnsi="Arial"/>
          <w:b/>
          <w:color w:val="0E1115"/>
          <w:sz w:val="27"/>
        </w:rPr>
        <w:t>а</w:t>
      </w:r>
      <w:r>
        <w:rPr>
          <w:rFonts w:ascii="Tahoma" w:hAnsi="Tahoma"/>
          <w:b/>
          <w:color w:val="0E1115"/>
          <w:sz w:val="24"/>
        </w:rPr>
        <w:t>:</w:t>
      </w:r>
      <w:r>
        <w:rPr>
          <w:rFonts w:ascii="Tahoma" w:hAnsi="Tahoma"/>
          <w:b/>
          <w:color w:val="0E1115"/>
          <w:spacing w:val="-5"/>
          <w:sz w:val="24"/>
        </w:rPr>
        <w:t> </w:t>
      </w:r>
      <w:r>
        <w:rPr>
          <w:color w:val="0E1115"/>
          <w:sz w:val="24"/>
        </w:rPr>
        <w:t>Может</w:t>
      </w:r>
      <w:r>
        <w:rPr>
          <w:color w:val="0E1115"/>
          <w:spacing w:val="-7"/>
          <w:sz w:val="24"/>
        </w:rPr>
        <w:t> </w:t>
      </w:r>
      <w:r>
        <w:rPr>
          <w:color w:val="0E1115"/>
          <w:sz w:val="24"/>
        </w:rPr>
        <w:t>быть</w:t>
      </w:r>
      <w:r>
        <w:rPr>
          <w:color w:val="0E1115"/>
          <w:spacing w:val="-7"/>
          <w:sz w:val="24"/>
        </w:rPr>
        <w:t> </w:t>
      </w:r>
      <w:r>
        <w:rPr>
          <w:color w:val="0E1115"/>
          <w:sz w:val="24"/>
        </w:rPr>
        <w:t>цифровой</w:t>
      </w:r>
      <w:r>
        <w:rPr>
          <w:color w:val="0E1115"/>
          <w:spacing w:val="-7"/>
          <w:sz w:val="24"/>
        </w:rPr>
        <w:t> </w:t>
      </w:r>
      <w:r>
        <w:rPr>
          <w:rFonts w:ascii="Tahoma" w:hAnsi="Tahoma"/>
          <w:color w:val="0E1115"/>
          <w:sz w:val="24"/>
        </w:rPr>
        <w:t>(</w:t>
      </w:r>
      <w:r>
        <w:rPr>
          <w:color w:val="0E1115"/>
          <w:sz w:val="24"/>
        </w:rPr>
        <w:t>простой</w:t>
      </w:r>
      <w:r>
        <w:rPr>
          <w:color w:val="0E1115"/>
          <w:spacing w:val="-7"/>
          <w:sz w:val="24"/>
        </w:rPr>
        <w:t> </w:t>
      </w:r>
      <w:r>
        <w:rPr>
          <w:color w:val="0E1115"/>
          <w:sz w:val="24"/>
        </w:rPr>
        <w:t>учет</w:t>
      </w:r>
      <w:r>
        <w:rPr>
          <w:color w:val="0E1115"/>
          <w:spacing w:val="-7"/>
          <w:sz w:val="24"/>
        </w:rPr>
        <w:t> </w:t>
      </w:r>
      <w:r>
        <w:rPr>
          <w:color w:val="0E1115"/>
          <w:sz w:val="24"/>
        </w:rPr>
        <w:t>в</w:t>
      </w:r>
      <w:r>
        <w:rPr>
          <w:color w:val="0E1115"/>
          <w:spacing w:val="-7"/>
          <w:sz w:val="24"/>
        </w:rPr>
        <w:t> </w:t>
      </w:r>
      <w:r>
        <w:rPr>
          <w:rFonts w:ascii="Tahoma" w:hAnsi="Tahoma"/>
          <w:color w:val="0E1115"/>
          <w:sz w:val="24"/>
        </w:rPr>
        <w:t>Google-</w:t>
      </w:r>
      <w:r>
        <w:rPr>
          <w:color w:val="0E1115"/>
          <w:sz w:val="24"/>
        </w:rPr>
        <w:t>таблице</w:t>
      </w:r>
      <w:r>
        <w:rPr>
          <w:rFonts w:ascii="Tahoma" w:hAnsi="Tahoma"/>
          <w:color w:val="0E1115"/>
          <w:sz w:val="24"/>
        </w:rPr>
        <w:t>) </w:t>
      </w:r>
      <w:r>
        <w:rPr>
          <w:color w:val="0E1115"/>
          <w:w w:val="105"/>
          <w:sz w:val="24"/>
        </w:rPr>
        <w:t>или</w:t>
      </w:r>
      <w:r>
        <w:rPr>
          <w:color w:val="0E1115"/>
          <w:spacing w:val="-3"/>
          <w:w w:val="105"/>
          <w:sz w:val="24"/>
        </w:rPr>
        <w:t> </w:t>
      </w:r>
      <w:r>
        <w:rPr>
          <w:color w:val="0E1115"/>
          <w:w w:val="105"/>
          <w:sz w:val="24"/>
        </w:rPr>
        <w:t>физической</w:t>
      </w:r>
      <w:r>
        <w:rPr>
          <w:color w:val="0E1115"/>
          <w:spacing w:val="-3"/>
          <w:w w:val="105"/>
          <w:sz w:val="24"/>
        </w:rPr>
        <w:t> </w:t>
      </w:r>
      <w:r>
        <w:rPr>
          <w:rFonts w:ascii="Tahoma" w:hAnsi="Tahoma"/>
          <w:color w:val="0E1115"/>
          <w:w w:val="105"/>
          <w:sz w:val="24"/>
        </w:rPr>
        <w:t>(</w:t>
      </w:r>
      <w:r>
        <w:rPr>
          <w:color w:val="0E1115"/>
          <w:w w:val="105"/>
          <w:sz w:val="24"/>
        </w:rPr>
        <w:t>жетоны</w:t>
      </w:r>
      <w:r>
        <w:rPr>
          <w:rFonts w:ascii="Tahoma" w:hAnsi="Tahoma"/>
          <w:color w:val="0E1115"/>
          <w:w w:val="105"/>
          <w:sz w:val="24"/>
        </w:rPr>
        <w:t>).</w:t>
      </w:r>
      <w:r>
        <w:rPr>
          <w:rFonts w:ascii="Tahoma" w:hAnsi="Tahoma"/>
          <w:color w:val="0E1115"/>
          <w:spacing w:val="-6"/>
          <w:w w:val="105"/>
          <w:sz w:val="24"/>
        </w:rPr>
        <w:t> </w:t>
      </w:r>
      <w:r>
        <w:rPr>
          <w:color w:val="0E1115"/>
          <w:w w:val="105"/>
          <w:sz w:val="24"/>
        </w:rPr>
        <w:t>Выпускается</w:t>
      </w:r>
      <w:r>
        <w:rPr>
          <w:color w:val="0E1115"/>
          <w:spacing w:val="-3"/>
          <w:w w:val="105"/>
          <w:sz w:val="24"/>
        </w:rPr>
        <w:t> </w:t>
      </w:r>
      <w:r>
        <w:rPr>
          <w:color w:val="0E1115"/>
          <w:w w:val="105"/>
          <w:sz w:val="24"/>
        </w:rPr>
        <w:t>только</w:t>
      </w:r>
      <w:r>
        <w:rPr>
          <w:color w:val="0E1115"/>
          <w:spacing w:val="-3"/>
          <w:w w:val="105"/>
          <w:sz w:val="24"/>
        </w:rPr>
        <w:t> </w:t>
      </w:r>
      <w:r>
        <w:rPr>
          <w:color w:val="0E1115"/>
          <w:w w:val="105"/>
          <w:sz w:val="24"/>
        </w:rPr>
        <w:t>за</w:t>
      </w:r>
      <w:r>
        <w:rPr>
          <w:color w:val="0E1115"/>
          <w:spacing w:val="-3"/>
          <w:w w:val="105"/>
          <w:sz w:val="24"/>
        </w:rPr>
        <w:t> </w:t>
      </w:r>
      <w:r>
        <w:rPr>
          <w:color w:val="0E1115"/>
          <w:w w:val="105"/>
          <w:sz w:val="24"/>
        </w:rPr>
        <w:t>реально</w:t>
      </w:r>
      <w:r>
        <w:rPr>
          <w:color w:val="0E1115"/>
          <w:spacing w:val="-3"/>
          <w:w w:val="105"/>
          <w:sz w:val="24"/>
        </w:rPr>
        <w:t> </w:t>
      </w:r>
      <w:r>
        <w:rPr>
          <w:color w:val="0E1115"/>
          <w:w w:val="105"/>
          <w:sz w:val="24"/>
        </w:rPr>
        <w:t>выполненную работу или внесенный пай</w:t>
      </w:r>
      <w:r>
        <w:rPr>
          <w:rFonts w:ascii="Tahoma" w:hAnsi="Tahoma"/>
          <w:color w:val="0E1115"/>
          <w:w w:val="105"/>
          <w:sz w:val="24"/>
        </w:rPr>
        <w:t>.</w:t>
      </w:r>
    </w:p>
    <w:p>
      <w:pPr>
        <w:pStyle w:val="ListParagraph"/>
        <w:spacing w:after="0" w:line="338" w:lineRule="auto"/>
        <w:jc w:val="left"/>
        <w:rPr>
          <w:rFonts w:ascii="Tahoma" w:hAnsi="Tahoma"/>
          <w:sz w:val="24"/>
        </w:rPr>
        <w:sectPr>
          <w:pgSz w:w="11900" w:h="16840"/>
          <w:pgMar w:top="0" w:bottom="0" w:left="850" w:right="1133"/>
        </w:sectPr>
      </w:pPr>
    </w:p>
    <w:p>
      <w:pPr>
        <w:pStyle w:val="ListParagraph"/>
        <w:numPr>
          <w:ilvl w:val="1"/>
          <w:numId w:val="14"/>
        </w:numPr>
        <w:tabs>
          <w:tab w:pos="844" w:val="left" w:leader="none"/>
        </w:tabs>
        <w:spacing w:line="240" w:lineRule="auto" w:before="28" w:after="0"/>
        <w:ind w:left="844" w:right="0" w:hanging="262"/>
        <w:jc w:val="left"/>
        <w:rPr>
          <w:rFonts w:ascii="Tahoma" w:hAnsi="Tahoma"/>
          <w:sz w:val="24"/>
        </w:rPr>
      </w:pPr>
      <w:r>
        <w:rPr>
          <w:rFonts w:ascii="Arial" w:hAnsi="Arial"/>
          <w:b/>
          <w:color w:val="0E1115"/>
          <w:sz w:val="27"/>
        </w:rPr>
        <w:t>О</w:t>
      </w:r>
      <w:r>
        <w:rPr>
          <w:rFonts w:ascii="Arial" w:hAnsi="Arial"/>
          <w:b/>
          <w:color w:val="0E1115"/>
          <w:sz w:val="24"/>
        </w:rPr>
        <w:t>бщи</w:t>
      </w:r>
      <w:r>
        <w:rPr>
          <w:rFonts w:ascii="Arial" w:hAnsi="Arial"/>
          <w:b/>
          <w:color w:val="0E1115"/>
          <w:sz w:val="27"/>
        </w:rPr>
        <w:t>й</w:t>
      </w:r>
      <w:r>
        <w:rPr>
          <w:rFonts w:ascii="Arial" w:hAnsi="Arial"/>
          <w:b/>
          <w:color w:val="0E1115"/>
          <w:spacing w:val="-17"/>
          <w:sz w:val="27"/>
        </w:rPr>
        <w:t> </w:t>
      </w:r>
      <w:r>
        <w:rPr>
          <w:rFonts w:ascii="Arial" w:hAnsi="Arial"/>
          <w:b/>
          <w:color w:val="0E1115"/>
          <w:sz w:val="24"/>
        </w:rPr>
        <w:t>к</w:t>
      </w:r>
      <w:r>
        <w:rPr>
          <w:rFonts w:ascii="Arial" w:hAnsi="Arial"/>
          <w:b/>
          <w:color w:val="0E1115"/>
          <w:sz w:val="27"/>
        </w:rPr>
        <w:t>о</w:t>
      </w:r>
      <w:r>
        <w:rPr>
          <w:rFonts w:ascii="Arial" w:hAnsi="Arial"/>
          <w:b/>
          <w:color w:val="0E1115"/>
          <w:sz w:val="24"/>
        </w:rPr>
        <w:t>т</w:t>
      </w:r>
      <w:r>
        <w:rPr>
          <w:rFonts w:ascii="Arial" w:hAnsi="Arial"/>
          <w:b/>
          <w:color w:val="0E1115"/>
          <w:sz w:val="27"/>
        </w:rPr>
        <w:t>е</w:t>
      </w:r>
      <w:r>
        <w:rPr>
          <w:rFonts w:ascii="Arial" w:hAnsi="Arial"/>
          <w:b/>
          <w:color w:val="0E1115"/>
          <w:sz w:val="24"/>
        </w:rPr>
        <w:t>л</w:t>
      </w:r>
      <w:r>
        <w:rPr>
          <w:rFonts w:ascii="Tahoma" w:hAnsi="Tahoma"/>
          <w:b/>
          <w:color w:val="0E1115"/>
          <w:sz w:val="24"/>
        </w:rPr>
        <w:t>:</w:t>
      </w:r>
      <w:r>
        <w:rPr>
          <w:rFonts w:ascii="Tahoma" w:hAnsi="Tahoma"/>
          <w:b/>
          <w:color w:val="0E1115"/>
          <w:spacing w:val="-5"/>
          <w:sz w:val="24"/>
        </w:rPr>
        <w:t> </w:t>
      </w:r>
      <w:r>
        <w:rPr>
          <w:color w:val="0E1115"/>
          <w:sz w:val="24"/>
        </w:rPr>
        <w:t>Регулярные</w:t>
      </w:r>
      <w:r>
        <w:rPr>
          <w:color w:val="0E1115"/>
          <w:spacing w:val="-7"/>
          <w:sz w:val="24"/>
        </w:rPr>
        <w:t> </w:t>
      </w:r>
      <w:r>
        <w:rPr>
          <w:rFonts w:ascii="Tahoma" w:hAnsi="Tahoma"/>
          <w:color w:val="0E1115"/>
          <w:sz w:val="24"/>
        </w:rPr>
        <w:t>(</w:t>
      </w:r>
      <w:r>
        <w:rPr>
          <w:color w:val="0E1115"/>
          <w:sz w:val="24"/>
        </w:rPr>
        <w:t>ежемесячные</w:t>
      </w:r>
      <w:r>
        <w:rPr>
          <w:rFonts w:ascii="Tahoma" w:hAnsi="Tahoma"/>
          <w:color w:val="0E1115"/>
          <w:sz w:val="24"/>
        </w:rPr>
        <w:t>)</w:t>
      </w:r>
      <w:r>
        <w:rPr>
          <w:rFonts w:ascii="Tahoma" w:hAnsi="Tahoma"/>
          <w:color w:val="0E1115"/>
          <w:spacing w:val="-9"/>
          <w:sz w:val="24"/>
        </w:rPr>
        <w:t> </w:t>
      </w:r>
      <w:r>
        <w:rPr>
          <w:color w:val="0E1115"/>
          <w:sz w:val="24"/>
        </w:rPr>
        <w:t>взносы</w:t>
      </w:r>
      <w:r>
        <w:rPr>
          <w:color w:val="0E1115"/>
          <w:spacing w:val="-7"/>
          <w:sz w:val="24"/>
        </w:rPr>
        <w:t> </w:t>
      </w:r>
      <w:r>
        <w:rPr>
          <w:color w:val="0E1115"/>
          <w:sz w:val="24"/>
        </w:rPr>
        <w:t>на</w:t>
      </w:r>
      <w:r>
        <w:rPr>
          <w:color w:val="0E1115"/>
          <w:spacing w:val="-7"/>
          <w:sz w:val="24"/>
        </w:rPr>
        <w:t> </w:t>
      </w:r>
      <w:r>
        <w:rPr>
          <w:color w:val="0E1115"/>
          <w:sz w:val="24"/>
        </w:rPr>
        <w:t>общие</w:t>
      </w:r>
      <w:r>
        <w:rPr>
          <w:color w:val="0E1115"/>
          <w:spacing w:val="-7"/>
          <w:sz w:val="24"/>
        </w:rPr>
        <w:t> </w:t>
      </w:r>
      <w:r>
        <w:rPr>
          <w:color w:val="0E1115"/>
          <w:sz w:val="24"/>
        </w:rPr>
        <w:t>нужды</w:t>
      </w:r>
      <w:r>
        <w:rPr>
          <w:color w:val="0E1115"/>
          <w:spacing w:val="-6"/>
          <w:sz w:val="24"/>
        </w:rPr>
        <w:t> </w:t>
      </w:r>
      <w:r>
        <w:rPr>
          <w:rFonts w:ascii="Tahoma" w:hAnsi="Tahoma"/>
          <w:color w:val="0E1115"/>
          <w:spacing w:val="-2"/>
          <w:sz w:val="24"/>
        </w:rPr>
        <w:t>(</w:t>
      </w:r>
      <w:r>
        <w:rPr>
          <w:color w:val="0E1115"/>
          <w:spacing w:val="-2"/>
          <w:sz w:val="24"/>
        </w:rPr>
        <w:t>налоги</w:t>
      </w:r>
      <w:r>
        <w:rPr>
          <w:rFonts w:ascii="Tahoma" w:hAnsi="Tahoma"/>
          <w:color w:val="0E1115"/>
          <w:spacing w:val="-2"/>
          <w:sz w:val="24"/>
        </w:rPr>
        <w:t>,</w:t>
      </w:r>
    </w:p>
    <w:p>
      <w:pPr>
        <w:pStyle w:val="BodyText"/>
        <w:spacing w:before="123"/>
        <w:ind w:left="845"/>
        <w:rPr>
          <w:rFonts w:ascii="Tahoma" w:hAnsi="Tahoma"/>
        </w:rPr>
      </w:pPr>
      <w:r>
        <w:rPr>
          <w:color w:val="0E1115"/>
        </w:rPr>
        <w:t>бензин</w:t>
      </w:r>
      <w:r>
        <w:rPr>
          <w:rFonts w:ascii="Tahoma" w:hAnsi="Tahoma"/>
          <w:color w:val="0E1115"/>
        </w:rPr>
        <w:t>,</w:t>
      </w:r>
      <w:r>
        <w:rPr>
          <w:rFonts w:ascii="Tahoma" w:hAnsi="Tahoma"/>
          <w:color w:val="0E1115"/>
          <w:spacing w:val="12"/>
        </w:rPr>
        <w:t> </w:t>
      </w:r>
      <w:r>
        <w:rPr>
          <w:color w:val="0E1115"/>
        </w:rPr>
        <w:t>закупка</w:t>
      </w:r>
      <w:r>
        <w:rPr>
          <w:color w:val="0E1115"/>
          <w:spacing w:val="15"/>
        </w:rPr>
        <w:t> </w:t>
      </w:r>
      <w:r>
        <w:rPr>
          <w:color w:val="0E1115"/>
        </w:rPr>
        <w:t>общего</w:t>
      </w:r>
      <w:r>
        <w:rPr>
          <w:color w:val="0E1115"/>
          <w:spacing w:val="16"/>
        </w:rPr>
        <w:t> </w:t>
      </w:r>
      <w:r>
        <w:rPr>
          <w:color w:val="0E1115"/>
          <w:spacing w:val="-2"/>
        </w:rPr>
        <w:t>оборудования</w:t>
      </w:r>
      <w:r>
        <w:rPr>
          <w:rFonts w:ascii="Tahoma" w:hAnsi="Tahoma"/>
          <w:color w:val="0E1115"/>
          <w:spacing w:val="-2"/>
        </w:rPr>
        <w:t>).</w:t>
      </w:r>
    </w:p>
    <w:p>
      <w:pPr>
        <w:pStyle w:val="ListParagraph"/>
        <w:numPr>
          <w:ilvl w:val="1"/>
          <w:numId w:val="14"/>
        </w:numPr>
        <w:tabs>
          <w:tab w:pos="844" w:val="left" w:leader="none"/>
        </w:tabs>
        <w:spacing w:line="240" w:lineRule="auto" w:before="203" w:after="0"/>
        <w:ind w:left="844" w:right="0" w:hanging="262"/>
        <w:jc w:val="left"/>
        <w:rPr>
          <w:rFonts w:ascii="Tahoma" w:hAnsi="Tahoma"/>
          <w:sz w:val="24"/>
        </w:rPr>
      </w:pPr>
      <w:r>
        <w:rPr>
          <w:rFonts w:ascii="Arial" w:hAnsi="Arial"/>
          <w:b/>
          <w:color w:val="0E1115"/>
          <w:sz w:val="24"/>
        </w:rPr>
        <w:t>Б</w:t>
      </w:r>
      <w:r>
        <w:rPr>
          <w:rFonts w:ascii="Arial" w:hAnsi="Arial"/>
          <w:b/>
          <w:color w:val="0E1115"/>
          <w:sz w:val="27"/>
        </w:rPr>
        <w:t>ар</w:t>
      </w:r>
      <w:r>
        <w:rPr>
          <w:rFonts w:ascii="Arial" w:hAnsi="Arial"/>
          <w:b/>
          <w:color w:val="0E1115"/>
          <w:sz w:val="24"/>
        </w:rPr>
        <w:t>т</w:t>
      </w:r>
      <w:r>
        <w:rPr>
          <w:rFonts w:ascii="Arial" w:hAnsi="Arial"/>
          <w:b/>
          <w:color w:val="0E1115"/>
          <w:sz w:val="27"/>
        </w:rPr>
        <w:t>ер</w:t>
      </w:r>
      <w:r>
        <w:rPr>
          <w:rFonts w:ascii="Tahoma" w:hAnsi="Tahoma"/>
          <w:b/>
          <w:color w:val="0E1115"/>
          <w:sz w:val="24"/>
        </w:rPr>
        <w:t>:</w:t>
      </w:r>
      <w:r>
        <w:rPr>
          <w:rFonts w:ascii="Tahoma" w:hAnsi="Tahoma"/>
          <w:b/>
          <w:color w:val="0E1115"/>
          <w:spacing w:val="-3"/>
          <w:sz w:val="24"/>
        </w:rPr>
        <w:t> </w:t>
      </w:r>
      <w:r>
        <w:rPr>
          <w:color w:val="0E1115"/>
          <w:sz w:val="24"/>
        </w:rPr>
        <w:t>Прямой</w:t>
      </w:r>
      <w:r>
        <w:rPr>
          <w:color w:val="0E1115"/>
          <w:spacing w:val="-5"/>
          <w:sz w:val="24"/>
        </w:rPr>
        <w:t> </w:t>
      </w:r>
      <w:r>
        <w:rPr>
          <w:color w:val="0E1115"/>
          <w:sz w:val="24"/>
        </w:rPr>
        <w:t>обмен</w:t>
      </w:r>
      <w:r>
        <w:rPr>
          <w:color w:val="0E1115"/>
          <w:spacing w:val="-5"/>
          <w:sz w:val="24"/>
        </w:rPr>
        <w:t> </w:t>
      </w:r>
      <w:r>
        <w:rPr>
          <w:color w:val="0E1115"/>
          <w:sz w:val="24"/>
        </w:rPr>
        <w:t>товарами</w:t>
      </w:r>
      <w:r>
        <w:rPr>
          <w:color w:val="0E1115"/>
          <w:spacing w:val="-4"/>
          <w:sz w:val="24"/>
        </w:rPr>
        <w:t> </w:t>
      </w:r>
      <w:r>
        <w:rPr>
          <w:color w:val="0E1115"/>
          <w:sz w:val="24"/>
        </w:rPr>
        <w:t>и</w:t>
      </w:r>
      <w:r>
        <w:rPr>
          <w:color w:val="0E1115"/>
          <w:spacing w:val="-5"/>
          <w:sz w:val="24"/>
        </w:rPr>
        <w:t> </w:t>
      </w:r>
      <w:r>
        <w:rPr>
          <w:color w:val="0E1115"/>
          <w:sz w:val="24"/>
        </w:rPr>
        <w:t>услугами</w:t>
      </w:r>
      <w:r>
        <w:rPr>
          <w:color w:val="0E1115"/>
          <w:spacing w:val="-5"/>
          <w:sz w:val="24"/>
        </w:rPr>
        <w:t> </w:t>
      </w:r>
      <w:r>
        <w:rPr>
          <w:color w:val="0E1115"/>
          <w:sz w:val="24"/>
        </w:rPr>
        <w:t>между</w:t>
      </w:r>
      <w:r>
        <w:rPr>
          <w:color w:val="0E1115"/>
          <w:spacing w:val="-4"/>
          <w:sz w:val="24"/>
        </w:rPr>
        <w:t> </w:t>
      </w:r>
      <w:r>
        <w:rPr>
          <w:color w:val="0E1115"/>
          <w:sz w:val="24"/>
        </w:rPr>
        <w:t>жителями</w:t>
      </w:r>
      <w:r>
        <w:rPr>
          <w:color w:val="0E1115"/>
          <w:spacing w:val="-5"/>
          <w:sz w:val="24"/>
        </w:rPr>
        <w:t> </w:t>
      </w:r>
      <w:r>
        <w:rPr>
          <w:color w:val="0E1115"/>
          <w:spacing w:val="-2"/>
          <w:sz w:val="24"/>
        </w:rPr>
        <w:t>поощряется</w:t>
      </w:r>
      <w:r>
        <w:rPr>
          <w:rFonts w:ascii="Tahoma" w:hAnsi="Tahoma"/>
          <w:color w:val="0E1115"/>
          <w:spacing w:val="-2"/>
          <w:sz w:val="24"/>
        </w:rPr>
        <w:t>.</w:t>
      </w:r>
    </w:p>
    <w:p>
      <w:pPr>
        <w:pStyle w:val="ListParagraph"/>
        <w:numPr>
          <w:ilvl w:val="0"/>
          <w:numId w:val="14"/>
        </w:numPr>
        <w:tabs>
          <w:tab w:pos="574" w:val="left" w:leader="none"/>
        </w:tabs>
        <w:spacing w:line="240" w:lineRule="auto" w:before="200" w:after="0"/>
        <w:ind w:left="574" w:right="0" w:hanging="284"/>
        <w:jc w:val="left"/>
        <w:rPr>
          <w:rFonts w:ascii="Tahoma" w:hAnsi="Tahoma"/>
          <w:b/>
          <w:sz w:val="24"/>
        </w:rPr>
      </w:pPr>
      <w:r>
        <w:rPr>
          <w:rFonts w:ascii="Arial" w:hAnsi="Arial"/>
          <w:b/>
          <w:color w:val="0E1115"/>
          <w:w w:val="90"/>
          <w:sz w:val="27"/>
        </w:rPr>
        <w:t>В</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шняя</w:t>
      </w:r>
      <w:r>
        <w:rPr>
          <w:rFonts w:ascii="Arial" w:hAnsi="Arial"/>
          <w:b/>
          <w:color w:val="0E1115"/>
          <w:spacing w:val="5"/>
          <w:sz w:val="24"/>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а</w:t>
      </w:r>
      <w:r>
        <w:rPr>
          <w:rFonts w:ascii="Tahoma" w:hAnsi="Tahoma"/>
          <w:b/>
          <w:color w:val="0E1115"/>
          <w:spacing w:val="-2"/>
          <w:sz w:val="24"/>
        </w:rPr>
        <w:t>:</w:t>
      </w:r>
    </w:p>
    <w:p>
      <w:pPr>
        <w:pStyle w:val="ListParagraph"/>
        <w:numPr>
          <w:ilvl w:val="1"/>
          <w:numId w:val="14"/>
        </w:numPr>
        <w:tabs>
          <w:tab w:pos="845" w:val="left" w:leader="none"/>
        </w:tabs>
        <w:spacing w:line="343" w:lineRule="auto" w:before="243" w:after="0"/>
        <w:ind w:left="845" w:right="88" w:hanging="263"/>
        <w:jc w:val="both"/>
        <w:rPr>
          <w:rFonts w:ascii="Tahoma" w:hAnsi="Tahoma"/>
          <w:sz w:val="24"/>
        </w:rPr>
      </w:pPr>
      <w:r>
        <w:rPr>
          <w:color w:val="0E1115"/>
          <w:w w:val="105"/>
          <w:sz w:val="24"/>
        </w:rPr>
        <w:t>Подумайте</w:t>
      </w:r>
      <w:r>
        <w:rPr>
          <w:rFonts w:ascii="Tahoma" w:hAnsi="Tahoma"/>
          <w:color w:val="0E1115"/>
          <w:w w:val="105"/>
          <w:sz w:val="24"/>
        </w:rPr>
        <w:t>,</w:t>
      </w:r>
      <w:r>
        <w:rPr>
          <w:rFonts w:ascii="Tahoma" w:hAnsi="Tahoma"/>
          <w:color w:val="0E1115"/>
          <w:spacing w:val="-20"/>
          <w:w w:val="105"/>
          <w:sz w:val="24"/>
        </w:rPr>
        <w:t> </w:t>
      </w:r>
      <w:r>
        <w:rPr>
          <w:color w:val="0E1115"/>
          <w:w w:val="105"/>
          <w:sz w:val="24"/>
        </w:rPr>
        <w:t>чем</w:t>
      </w:r>
      <w:r>
        <w:rPr>
          <w:color w:val="0E1115"/>
          <w:spacing w:val="-16"/>
          <w:w w:val="105"/>
          <w:sz w:val="24"/>
        </w:rPr>
        <w:t> </w:t>
      </w:r>
      <w:r>
        <w:rPr>
          <w:color w:val="0E1115"/>
          <w:w w:val="105"/>
          <w:sz w:val="24"/>
        </w:rPr>
        <w:t>ваша</w:t>
      </w:r>
      <w:r>
        <w:rPr>
          <w:color w:val="0E1115"/>
          <w:spacing w:val="-17"/>
          <w:w w:val="105"/>
          <w:sz w:val="24"/>
        </w:rPr>
        <w:t> </w:t>
      </w:r>
      <w:r>
        <w:rPr>
          <w:color w:val="0E1115"/>
          <w:w w:val="105"/>
          <w:sz w:val="24"/>
        </w:rPr>
        <w:t>община</w:t>
      </w:r>
      <w:r>
        <w:rPr>
          <w:color w:val="0E1115"/>
          <w:spacing w:val="-17"/>
          <w:w w:val="105"/>
          <w:sz w:val="24"/>
        </w:rPr>
        <w:t> </w:t>
      </w:r>
      <w:r>
        <w:rPr>
          <w:color w:val="0E1115"/>
          <w:w w:val="105"/>
          <w:sz w:val="24"/>
        </w:rPr>
        <w:t>может</w:t>
      </w:r>
      <w:r>
        <w:rPr>
          <w:color w:val="0E1115"/>
          <w:spacing w:val="-17"/>
          <w:w w:val="105"/>
          <w:sz w:val="24"/>
        </w:rPr>
        <w:t> </w:t>
      </w:r>
      <w:r>
        <w:rPr>
          <w:color w:val="0E1115"/>
          <w:w w:val="105"/>
          <w:sz w:val="24"/>
        </w:rPr>
        <w:t>зарабатывать</w:t>
      </w:r>
      <w:r>
        <w:rPr>
          <w:color w:val="0E1115"/>
          <w:spacing w:val="-17"/>
          <w:w w:val="105"/>
          <w:sz w:val="24"/>
        </w:rPr>
        <w:t> </w:t>
      </w:r>
      <w:r>
        <w:rPr>
          <w:color w:val="0E1115"/>
          <w:w w:val="105"/>
          <w:sz w:val="24"/>
        </w:rPr>
        <w:t>вовне</w:t>
      </w:r>
      <w:r>
        <w:rPr>
          <w:rFonts w:ascii="Tahoma" w:hAnsi="Tahoma"/>
          <w:color w:val="0E1115"/>
          <w:w w:val="105"/>
          <w:sz w:val="24"/>
        </w:rPr>
        <w:t>.</w:t>
      </w:r>
      <w:r>
        <w:rPr>
          <w:rFonts w:ascii="Tahoma" w:hAnsi="Tahoma"/>
          <w:color w:val="0E1115"/>
          <w:spacing w:val="-20"/>
          <w:w w:val="105"/>
          <w:sz w:val="24"/>
        </w:rPr>
        <w:t> </w:t>
      </w:r>
      <w:r>
        <w:rPr>
          <w:color w:val="0E1115"/>
          <w:w w:val="105"/>
          <w:sz w:val="24"/>
        </w:rPr>
        <w:t>Продажа</w:t>
      </w:r>
      <w:r>
        <w:rPr>
          <w:color w:val="0E1115"/>
          <w:spacing w:val="-16"/>
          <w:w w:val="105"/>
          <w:sz w:val="24"/>
        </w:rPr>
        <w:t> </w:t>
      </w:r>
      <w:r>
        <w:rPr>
          <w:color w:val="0E1115"/>
          <w:w w:val="105"/>
          <w:sz w:val="24"/>
        </w:rPr>
        <w:t>излишков </w:t>
      </w:r>
      <w:r>
        <w:rPr>
          <w:color w:val="0E1115"/>
          <w:spacing w:val="-2"/>
          <w:w w:val="105"/>
          <w:sz w:val="24"/>
        </w:rPr>
        <w:t>сельхозпродукции</w:t>
      </w:r>
      <w:r>
        <w:rPr>
          <w:rFonts w:ascii="Tahoma" w:hAnsi="Tahoma"/>
          <w:color w:val="0E1115"/>
          <w:spacing w:val="-2"/>
          <w:w w:val="105"/>
          <w:sz w:val="24"/>
        </w:rPr>
        <w:t>,</w:t>
      </w:r>
      <w:r>
        <w:rPr>
          <w:rFonts w:ascii="Tahoma" w:hAnsi="Tahoma"/>
          <w:color w:val="0E1115"/>
          <w:spacing w:val="-8"/>
          <w:w w:val="105"/>
          <w:sz w:val="24"/>
        </w:rPr>
        <w:t> </w:t>
      </w:r>
      <w:r>
        <w:rPr>
          <w:color w:val="0E1115"/>
          <w:spacing w:val="-2"/>
          <w:w w:val="105"/>
          <w:sz w:val="24"/>
        </w:rPr>
        <w:t>меда</w:t>
      </w:r>
      <w:r>
        <w:rPr>
          <w:rFonts w:ascii="Tahoma" w:hAnsi="Tahoma"/>
          <w:color w:val="0E1115"/>
          <w:spacing w:val="-2"/>
          <w:w w:val="105"/>
          <w:sz w:val="24"/>
        </w:rPr>
        <w:t>,</w:t>
      </w:r>
      <w:r>
        <w:rPr>
          <w:rFonts w:ascii="Tahoma" w:hAnsi="Tahoma"/>
          <w:color w:val="0E1115"/>
          <w:spacing w:val="-8"/>
          <w:w w:val="105"/>
          <w:sz w:val="24"/>
        </w:rPr>
        <w:t> </w:t>
      </w:r>
      <w:r>
        <w:rPr>
          <w:rFonts w:ascii="Tahoma" w:hAnsi="Tahoma"/>
          <w:color w:val="0E1115"/>
          <w:spacing w:val="-2"/>
          <w:w w:val="105"/>
          <w:sz w:val="24"/>
        </w:rPr>
        <w:t>handmade-</w:t>
      </w:r>
      <w:r>
        <w:rPr>
          <w:color w:val="0E1115"/>
          <w:spacing w:val="-2"/>
          <w:w w:val="105"/>
          <w:sz w:val="24"/>
        </w:rPr>
        <w:t>товаров</w:t>
      </w:r>
      <w:r>
        <w:rPr>
          <w:rFonts w:ascii="Tahoma" w:hAnsi="Tahoma"/>
          <w:color w:val="0E1115"/>
          <w:spacing w:val="-2"/>
          <w:w w:val="105"/>
          <w:sz w:val="24"/>
        </w:rPr>
        <w:t>,</w:t>
      </w:r>
      <w:r>
        <w:rPr>
          <w:rFonts w:ascii="Tahoma" w:hAnsi="Tahoma"/>
          <w:color w:val="0E1115"/>
          <w:spacing w:val="-8"/>
          <w:w w:val="105"/>
          <w:sz w:val="24"/>
        </w:rPr>
        <w:t> </w:t>
      </w:r>
      <w:r>
        <w:rPr>
          <w:color w:val="0E1115"/>
          <w:spacing w:val="-2"/>
          <w:w w:val="105"/>
          <w:sz w:val="24"/>
        </w:rPr>
        <w:t>проведение</w:t>
      </w:r>
      <w:r>
        <w:rPr>
          <w:color w:val="0E1115"/>
          <w:spacing w:val="-5"/>
          <w:w w:val="105"/>
          <w:sz w:val="24"/>
        </w:rPr>
        <w:t> </w:t>
      </w:r>
      <w:r>
        <w:rPr>
          <w:color w:val="0E1115"/>
          <w:spacing w:val="-2"/>
          <w:w w:val="105"/>
          <w:sz w:val="24"/>
        </w:rPr>
        <w:t>семинаров</w:t>
      </w:r>
      <w:r>
        <w:rPr>
          <w:color w:val="0E1115"/>
          <w:spacing w:val="-5"/>
          <w:w w:val="105"/>
          <w:sz w:val="24"/>
        </w:rPr>
        <w:t> </w:t>
      </w:r>
      <w:r>
        <w:rPr>
          <w:color w:val="0E1115"/>
          <w:spacing w:val="-2"/>
          <w:w w:val="105"/>
          <w:sz w:val="24"/>
        </w:rPr>
        <w:t>и</w:t>
      </w:r>
      <w:r>
        <w:rPr>
          <w:color w:val="0E1115"/>
          <w:spacing w:val="-5"/>
          <w:w w:val="105"/>
          <w:sz w:val="24"/>
        </w:rPr>
        <w:t> </w:t>
      </w:r>
      <w:r>
        <w:rPr>
          <w:color w:val="0E1115"/>
          <w:spacing w:val="-2"/>
          <w:w w:val="105"/>
          <w:sz w:val="24"/>
        </w:rPr>
        <w:t>туров</w:t>
      </w:r>
      <w:r>
        <w:rPr>
          <w:rFonts w:ascii="Tahoma" w:hAnsi="Tahoma"/>
          <w:color w:val="0E1115"/>
          <w:spacing w:val="-2"/>
          <w:w w:val="105"/>
          <w:sz w:val="24"/>
        </w:rPr>
        <w:t>, </w:t>
      </w:r>
      <w:r>
        <w:rPr>
          <w:rFonts w:ascii="Tahoma" w:hAnsi="Tahoma"/>
          <w:color w:val="0E1115"/>
          <w:w w:val="105"/>
          <w:sz w:val="24"/>
        </w:rPr>
        <w:t>IT-</w:t>
      </w:r>
      <w:r>
        <w:rPr>
          <w:color w:val="0E1115"/>
          <w:w w:val="105"/>
          <w:sz w:val="24"/>
        </w:rPr>
        <w:t>услуги </w:t>
      </w:r>
      <w:r>
        <w:rPr>
          <w:rFonts w:ascii="Tahoma" w:hAnsi="Tahoma"/>
          <w:color w:val="0E1115"/>
          <w:w w:val="105"/>
          <w:sz w:val="24"/>
        </w:rPr>
        <w:t>(</w:t>
      </w:r>
      <w:r>
        <w:rPr>
          <w:color w:val="0E1115"/>
          <w:w w:val="105"/>
          <w:sz w:val="24"/>
        </w:rPr>
        <w:t>если есть специалисты</w:t>
      </w:r>
      <w:r>
        <w:rPr>
          <w:rFonts w:ascii="Tahoma" w:hAnsi="Tahoma"/>
          <w:color w:val="0E1115"/>
          <w:w w:val="105"/>
          <w:sz w:val="24"/>
        </w:rPr>
        <w:t>).</w:t>
      </w:r>
    </w:p>
    <w:p>
      <w:pPr>
        <w:pStyle w:val="ListParagraph"/>
        <w:numPr>
          <w:ilvl w:val="1"/>
          <w:numId w:val="14"/>
        </w:numPr>
        <w:tabs>
          <w:tab w:pos="845" w:val="left" w:leader="none"/>
        </w:tabs>
        <w:spacing w:line="343" w:lineRule="auto" w:before="96" w:after="0"/>
        <w:ind w:left="845" w:right="370" w:hanging="263"/>
        <w:jc w:val="both"/>
        <w:rPr>
          <w:rFonts w:ascii="Tahoma" w:hAnsi="Tahoma"/>
          <w:sz w:val="24"/>
        </w:rPr>
      </w:pPr>
      <w:r>
        <w:rPr>
          <w:color w:val="0E1115"/>
          <w:w w:val="105"/>
          <w:sz w:val="24"/>
        </w:rPr>
        <w:t>Создайте</w:t>
      </w:r>
      <w:r>
        <w:rPr>
          <w:color w:val="0E1115"/>
          <w:spacing w:val="-19"/>
          <w:w w:val="105"/>
          <w:sz w:val="24"/>
        </w:rPr>
        <w:t> </w:t>
      </w:r>
      <w:r>
        <w:rPr>
          <w:color w:val="0E1115"/>
          <w:w w:val="105"/>
          <w:sz w:val="24"/>
        </w:rPr>
        <w:t>сайт</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соцсети</w:t>
      </w:r>
      <w:r>
        <w:rPr>
          <w:rFonts w:ascii="Tahoma" w:hAnsi="Tahoma"/>
          <w:color w:val="0E1115"/>
          <w:w w:val="105"/>
          <w:sz w:val="24"/>
        </w:rPr>
        <w:t>,</w:t>
      </w:r>
      <w:r>
        <w:rPr>
          <w:rFonts w:ascii="Tahoma" w:hAnsi="Tahoma"/>
          <w:color w:val="0E1115"/>
          <w:spacing w:val="-20"/>
          <w:w w:val="105"/>
          <w:sz w:val="24"/>
        </w:rPr>
        <w:t> </w:t>
      </w:r>
      <w:r>
        <w:rPr>
          <w:color w:val="0E1115"/>
          <w:w w:val="105"/>
          <w:sz w:val="24"/>
        </w:rPr>
        <w:t>рассказывайте</w:t>
      </w:r>
      <w:r>
        <w:rPr>
          <w:color w:val="0E1115"/>
          <w:spacing w:val="-19"/>
          <w:w w:val="105"/>
          <w:sz w:val="24"/>
        </w:rPr>
        <w:t> </w:t>
      </w:r>
      <w:r>
        <w:rPr>
          <w:color w:val="0E1115"/>
          <w:w w:val="105"/>
          <w:sz w:val="24"/>
        </w:rPr>
        <w:t>о</w:t>
      </w:r>
      <w:r>
        <w:rPr>
          <w:color w:val="0E1115"/>
          <w:spacing w:val="-19"/>
          <w:w w:val="105"/>
          <w:sz w:val="24"/>
        </w:rPr>
        <w:t> </w:t>
      </w:r>
      <w:r>
        <w:rPr>
          <w:color w:val="0E1115"/>
          <w:w w:val="105"/>
          <w:sz w:val="24"/>
        </w:rPr>
        <w:t>вашем</w:t>
      </w:r>
      <w:r>
        <w:rPr>
          <w:color w:val="0E1115"/>
          <w:spacing w:val="-19"/>
          <w:w w:val="105"/>
          <w:sz w:val="24"/>
        </w:rPr>
        <w:t> </w:t>
      </w:r>
      <w:r>
        <w:rPr>
          <w:color w:val="0E1115"/>
          <w:w w:val="105"/>
          <w:sz w:val="24"/>
        </w:rPr>
        <w:t>проекте</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9"/>
          <w:w w:val="105"/>
          <w:sz w:val="24"/>
        </w:rPr>
        <w:t> </w:t>
      </w:r>
      <w:r>
        <w:rPr>
          <w:color w:val="0E1115"/>
          <w:w w:val="105"/>
          <w:sz w:val="24"/>
        </w:rPr>
        <w:t>привлечет</w:t>
      </w:r>
      <w:r>
        <w:rPr>
          <w:color w:val="0E1115"/>
          <w:spacing w:val="-19"/>
          <w:w w:val="105"/>
          <w:sz w:val="24"/>
        </w:rPr>
        <w:t> </w:t>
      </w:r>
      <w:r>
        <w:rPr>
          <w:color w:val="0E1115"/>
          <w:w w:val="105"/>
          <w:sz w:val="24"/>
        </w:rPr>
        <w:t>и единомышленников</w:t>
      </w:r>
      <w:r>
        <w:rPr>
          <w:rFonts w:ascii="Tahoma" w:hAnsi="Tahoma"/>
          <w:color w:val="0E1115"/>
          <w:w w:val="105"/>
          <w:sz w:val="24"/>
        </w:rPr>
        <w:t>, </w:t>
      </w:r>
      <w:r>
        <w:rPr>
          <w:color w:val="0E1115"/>
          <w:w w:val="105"/>
          <w:sz w:val="24"/>
        </w:rPr>
        <w:t>и потенциальных клиентов</w:t>
      </w:r>
      <w:r>
        <w:rPr>
          <w:rFonts w:ascii="Tahoma" w:hAnsi="Tahoma"/>
          <w:color w:val="0E1115"/>
          <w:w w:val="105"/>
          <w:sz w:val="24"/>
        </w:rPr>
        <w:t>.</w:t>
      </w:r>
    </w:p>
    <w:p>
      <w:pPr>
        <w:pStyle w:val="ListParagraph"/>
        <w:numPr>
          <w:ilvl w:val="1"/>
          <w:numId w:val="8"/>
        </w:numPr>
        <w:tabs>
          <w:tab w:pos="800" w:val="left" w:leader="none"/>
        </w:tabs>
        <w:spacing w:line="240" w:lineRule="auto" w:before="230" w:after="0"/>
        <w:ind w:left="800" w:right="0" w:hanging="495"/>
        <w:jc w:val="left"/>
        <w:rPr>
          <w:rFonts w:ascii="Arial" w:hAnsi="Arial"/>
          <w:b/>
          <w:sz w:val="24"/>
        </w:rPr>
      </w:pPr>
      <w:r>
        <w:rPr>
          <w:rFonts w:ascii="Arial" w:hAnsi="Arial"/>
          <w:b/>
          <w:color w:val="0E1115"/>
          <w:spacing w:val="-2"/>
          <w:w w:val="90"/>
          <w:sz w:val="24"/>
        </w:rPr>
        <w:t>Уп</w:t>
      </w:r>
      <w:r>
        <w:rPr>
          <w:rFonts w:ascii="Arial" w:hAnsi="Arial"/>
          <w:b/>
          <w:color w:val="0E1115"/>
          <w:spacing w:val="-2"/>
          <w:w w:val="90"/>
          <w:sz w:val="27"/>
        </w:rPr>
        <w:t>ра</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5"/>
          <w:w w:val="90"/>
          <w:sz w:val="27"/>
        </w:rPr>
        <w:t> </w:t>
      </w:r>
      <w:r>
        <w:rPr>
          <w:rFonts w:ascii="Arial" w:hAnsi="Arial"/>
          <w:b/>
          <w:color w:val="0E1115"/>
          <w:spacing w:val="-2"/>
          <w:w w:val="90"/>
          <w:sz w:val="24"/>
        </w:rPr>
        <w:t>и</w:t>
      </w:r>
      <w:r>
        <w:rPr>
          <w:rFonts w:ascii="Arial" w:hAnsi="Arial"/>
          <w:b/>
          <w:color w:val="0E1115"/>
          <w:spacing w:val="-3"/>
          <w:sz w:val="24"/>
        </w:rPr>
        <w:t> </w:t>
      </w:r>
      <w:r>
        <w:rPr>
          <w:rFonts w:ascii="Arial" w:hAnsi="Arial"/>
          <w:b/>
          <w:color w:val="0E1115"/>
          <w:spacing w:val="-2"/>
          <w:w w:val="90"/>
          <w:sz w:val="27"/>
        </w:rPr>
        <w:t>Со</w:t>
      </w:r>
      <w:r>
        <w:rPr>
          <w:rFonts w:ascii="Arial" w:hAnsi="Arial"/>
          <w:b/>
          <w:color w:val="0E1115"/>
          <w:spacing w:val="-2"/>
          <w:w w:val="90"/>
          <w:sz w:val="24"/>
        </w:rPr>
        <w:t>ци</w:t>
      </w:r>
      <w:r>
        <w:rPr>
          <w:rFonts w:ascii="Arial" w:hAnsi="Arial"/>
          <w:b/>
          <w:color w:val="0E1115"/>
          <w:spacing w:val="-2"/>
          <w:w w:val="90"/>
          <w:sz w:val="27"/>
        </w:rPr>
        <w:t>а</w:t>
      </w:r>
      <w:r>
        <w:rPr>
          <w:rFonts w:ascii="Arial" w:hAnsi="Arial"/>
          <w:b/>
          <w:color w:val="0E1115"/>
          <w:spacing w:val="-2"/>
          <w:w w:val="90"/>
          <w:sz w:val="24"/>
        </w:rPr>
        <w:t>льн</w:t>
      </w:r>
      <w:r>
        <w:rPr>
          <w:rFonts w:ascii="Arial" w:hAnsi="Arial"/>
          <w:b/>
          <w:color w:val="0E1115"/>
          <w:spacing w:val="-2"/>
          <w:w w:val="90"/>
          <w:sz w:val="27"/>
        </w:rPr>
        <w:t>а</w:t>
      </w:r>
      <w:r>
        <w:rPr>
          <w:rFonts w:ascii="Arial" w:hAnsi="Arial"/>
          <w:b/>
          <w:color w:val="0E1115"/>
          <w:spacing w:val="-2"/>
          <w:w w:val="90"/>
          <w:sz w:val="24"/>
        </w:rPr>
        <w:t>я</w:t>
      </w:r>
      <w:r>
        <w:rPr>
          <w:rFonts w:ascii="Arial" w:hAnsi="Arial"/>
          <w:b/>
          <w:color w:val="0E1115"/>
          <w:spacing w:val="-4"/>
          <w:sz w:val="24"/>
        </w:rPr>
        <w:t> </w:t>
      </w:r>
      <w:r>
        <w:rPr>
          <w:rFonts w:ascii="Arial" w:hAnsi="Arial"/>
          <w:b/>
          <w:color w:val="0E1115"/>
          <w:spacing w:val="-2"/>
          <w:w w:val="90"/>
          <w:sz w:val="27"/>
        </w:rPr>
        <w:t>ор</w:t>
      </w:r>
      <w:r>
        <w:rPr>
          <w:rFonts w:ascii="Arial" w:hAnsi="Arial"/>
          <w:b/>
          <w:color w:val="0E1115"/>
          <w:spacing w:val="-2"/>
          <w:w w:val="90"/>
          <w:sz w:val="24"/>
        </w:rPr>
        <w:t>г</w:t>
      </w:r>
      <w:r>
        <w:rPr>
          <w:rFonts w:ascii="Arial" w:hAnsi="Arial"/>
          <w:b/>
          <w:color w:val="0E1115"/>
          <w:spacing w:val="-2"/>
          <w:w w:val="90"/>
          <w:sz w:val="27"/>
        </w:rPr>
        <w:t>а</w:t>
      </w:r>
      <w:r>
        <w:rPr>
          <w:rFonts w:ascii="Arial" w:hAnsi="Arial"/>
          <w:b/>
          <w:color w:val="0E1115"/>
          <w:spacing w:val="-2"/>
          <w:w w:val="90"/>
          <w:sz w:val="24"/>
        </w:rPr>
        <w:t>низ</w:t>
      </w:r>
      <w:r>
        <w:rPr>
          <w:rFonts w:ascii="Arial" w:hAnsi="Arial"/>
          <w:b/>
          <w:color w:val="0E1115"/>
          <w:spacing w:val="-2"/>
          <w:w w:val="90"/>
          <w:sz w:val="27"/>
        </w:rPr>
        <w:t>а</w:t>
      </w:r>
      <w:r>
        <w:rPr>
          <w:rFonts w:ascii="Arial" w:hAnsi="Arial"/>
          <w:b/>
          <w:color w:val="0E1115"/>
          <w:spacing w:val="-2"/>
          <w:w w:val="90"/>
          <w:sz w:val="24"/>
        </w:rPr>
        <w:t>ция</w:t>
      </w:r>
    </w:p>
    <w:p>
      <w:pPr>
        <w:pStyle w:val="BodyText"/>
        <w:spacing w:before="87"/>
        <w:rPr>
          <w:rFonts w:ascii="Arial"/>
          <w:b/>
        </w:rPr>
      </w:pPr>
    </w:p>
    <w:p>
      <w:pPr>
        <w:pStyle w:val="BodyText"/>
        <w:spacing w:line="343" w:lineRule="auto"/>
        <w:ind w:left="305" w:right="328"/>
        <w:rPr>
          <w:rFonts w:ascii="Tahoma" w:hAnsi="Tahoma"/>
        </w:rPr>
      </w:pPr>
      <w:r>
        <w:rPr>
          <w:color w:val="0E1115"/>
        </w:rPr>
        <w:t>Цоль</w:t>
      </w:r>
      <w:r>
        <w:rPr>
          <w:rFonts w:ascii="Tahoma" w:hAnsi="Tahoma"/>
          <w:color w:val="0E1115"/>
        </w:rPr>
        <w:t>: </w:t>
      </w:r>
      <w:r>
        <w:rPr>
          <w:color w:val="0E1115"/>
        </w:rPr>
        <w:t>отработать механизмы принятия решений и разрешения конфликтов </w:t>
      </w:r>
      <w:r>
        <w:rPr>
          <w:color w:val="0E1115"/>
        </w:rPr>
        <w:t>на </w:t>
      </w:r>
      <w:r>
        <w:rPr>
          <w:color w:val="0E1115"/>
          <w:w w:val="105"/>
        </w:rPr>
        <w:t>малой группе</w:t>
      </w:r>
      <w:r>
        <w:rPr>
          <w:rFonts w:ascii="Tahoma" w:hAnsi="Tahoma"/>
          <w:color w:val="0E1115"/>
          <w:w w:val="105"/>
        </w:rPr>
        <w:t>.</w:t>
      </w:r>
    </w:p>
    <w:p>
      <w:pPr>
        <w:pStyle w:val="ListParagraph"/>
        <w:numPr>
          <w:ilvl w:val="0"/>
          <w:numId w:val="15"/>
        </w:numPr>
        <w:tabs>
          <w:tab w:pos="574" w:val="left" w:leader="none"/>
        </w:tabs>
        <w:spacing w:line="240" w:lineRule="auto" w:before="231" w:after="0"/>
        <w:ind w:left="574" w:right="0" w:hanging="284"/>
        <w:jc w:val="left"/>
        <w:rPr>
          <w:rFonts w:ascii="Tahoma" w:hAnsi="Tahoma"/>
          <w:b/>
          <w:sz w:val="24"/>
        </w:rPr>
      </w:pPr>
      <w:r>
        <w:rPr>
          <w:rFonts w:ascii="Arial" w:hAnsi="Arial"/>
          <w:b/>
          <w:color w:val="0E1115"/>
          <w:w w:val="90"/>
          <w:sz w:val="27"/>
        </w:rPr>
        <w:t>Пр</w:t>
      </w:r>
      <w:r>
        <w:rPr>
          <w:rFonts w:ascii="Arial" w:hAnsi="Arial"/>
          <w:b/>
          <w:color w:val="0E1115"/>
          <w:w w:val="90"/>
          <w:sz w:val="24"/>
        </w:rPr>
        <w:t>иняти</w:t>
      </w:r>
      <w:r>
        <w:rPr>
          <w:rFonts w:ascii="Arial" w:hAnsi="Arial"/>
          <w:b/>
          <w:color w:val="0E1115"/>
          <w:w w:val="90"/>
          <w:sz w:val="27"/>
        </w:rPr>
        <w:t>е</w:t>
      </w:r>
      <w:r>
        <w:rPr>
          <w:rFonts w:ascii="Arial" w:hAnsi="Arial"/>
          <w:b/>
          <w:color w:val="0E1115"/>
          <w:spacing w:val="-2"/>
          <w:w w:val="90"/>
          <w:sz w:val="27"/>
        </w:rPr>
        <w:t> </w:t>
      </w:r>
      <w:r>
        <w:rPr>
          <w:rFonts w:ascii="Arial" w:hAnsi="Arial"/>
          <w:b/>
          <w:color w:val="0E1115"/>
          <w:spacing w:val="-2"/>
          <w:w w:val="95"/>
          <w:sz w:val="27"/>
        </w:rPr>
        <w:t>ре</w:t>
      </w:r>
      <w:r>
        <w:rPr>
          <w:rFonts w:ascii="Arial" w:hAnsi="Arial"/>
          <w:b/>
          <w:color w:val="0E1115"/>
          <w:spacing w:val="-2"/>
          <w:w w:val="95"/>
          <w:sz w:val="24"/>
        </w:rPr>
        <w:t>ш</w:t>
      </w:r>
      <w:r>
        <w:rPr>
          <w:rFonts w:ascii="Arial" w:hAnsi="Arial"/>
          <w:b/>
          <w:color w:val="0E1115"/>
          <w:spacing w:val="-2"/>
          <w:w w:val="95"/>
          <w:sz w:val="27"/>
        </w:rPr>
        <w:t>е</w:t>
      </w:r>
      <w:r>
        <w:rPr>
          <w:rFonts w:ascii="Arial" w:hAnsi="Arial"/>
          <w:b/>
          <w:color w:val="0E1115"/>
          <w:spacing w:val="-2"/>
          <w:w w:val="95"/>
          <w:sz w:val="24"/>
        </w:rPr>
        <w:t>ни</w:t>
      </w:r>
      <w:r>
        <w:rPr>
          <w:rFonts w:ascii="Arial" w:hAnsi="Arial"/>
          <w:b/>
          <w:color w:val="0E1115"/>
          <w:spacing w:val="-2"/>
          <w:w w:val="95"/>
          <w:sz w:val="27"/>
        </w:rPr>
        <w:t>й</w:t>
      </w:r>
      <w:r>
        <w:rPr>
          <w:rFonts w:ascii="Tahoma" w:hAnsi="Tahoma"/>
          <w:b/>
          <w:color w:val="0E1115"/>
          <w:spacing w:val="-2"/>
          <w:w w:val="95"/>
          <w:sz w:val="24"/>
        </w:rPr>
        <w:t>:</w:t>
      </w:r>
    </w:p>
    <w:p>
      <w:pPr>
        <w:pStyle w:val="ListParagraph"/>
        <w:numPr>
          <w:ilvl w:val="1"/>
          <w:numId w:val="15"/>
        </w:numPr>
        <w:tabs>
          <w:tab w:pos="844" w:val="left" w:leader="none"/>
        </w:tabs>
        <w:spacing w:line="240" w:lineRule="auto" w:before="229" w:after="0"/>
        <w:ind w:left="844" w:right="0" w:hanging="262"/>
        <w:jc w:val="left"/>
        <w:rPr>
          <w:rFonts w:ascii="Tahoma" w:hAnsi="Tahoma"/>
          <w:sz w:val="24"/>
        </w:rPr>
      </w:pP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ее</w:t>
      </w:r>
      <w:r>
        <w:rPr>
          <w:rFonts w:ascii="Arial" w:hAnsi="Arial"/>
          <w:b/>
          <w:color w:val="0E1115"/>
          <w:spacing w:val="-14"/>
          <w:sz w:val="27"/>
        </w:rPr>
        <w:t> </w:t>
      </w:r>
      <w:r>
        <w:rPr>
          <w:rFonts w:ascii="Arial" w:hAnsi="Arial"/>
          <w:b/>
          <w:color w:val="0E1115"/>
          <w:spacing w:val="-2"/>
          <w:sz w:val="27"/>
        </w:rPr>
        <w:t>со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7"/>
          <w:sz w:val="27"/>
        </w:rPr>
        <w:t> </w:t>
      </w:r>
      <w:r>
        <w:rPr>
          <w:rFonts w:ascii="Tahoma" w:hAnsi="Tahoma"/>
          <w:color w:val="0E1115"/>
          <w:spacing w:val="-2"/>
          <w:sz w:val="24"/>
        </w:rPr>
        <w:t>—</w:t>
      </w:r>
      <w:r>
        <w:rPr>
          <w:rFonts w:ascii="Tahoma" w:hAnsi="Tahoma"/>
          <w:color w:val="0E1115"/>
          <w:spacing w:val="-7"/>
          <w:sz w:val="24"/>
        </w:rPr>
        <w:t> </w:t>
      </w:r>
      <w:r>
        <w:rPr>
          <w:color w:val="0E1115"/>
          <w:spacing w:val="-2"/>
          <w:sz w:val="24"/>
        </w:rPr>
        <w:t>высший</w:t>
      </w:r>
      <w:r>
        <w:rPr>
          <w:color w:val="0E1115"/>
          <w:spacing w:val="-4"/>
          <w:sz w:val="24"/>
        </w:rPr>
        <w:t> </w:t>
      </w:r>
      <w:r>
        <w:rPr>
          <w:color w:val="0E1115"/>
          <w:spacing w:val="-2"/>
          <w:sz w:val="24"/>
        </w:rPr>
        <w:t>орган</w:t>
      </w:r>
      <w:r>
        <w:rPr>
          <w:color w:val="0E1115"/>
          <w:spacing w:val="-4"/>
          <w:sz w:val="24"/>
        </w:rPr>
        <w:t> </w:t>
      </w:r>
      <w:r>
        <w:rPr>
          <w:color w:val="0E1115"/>
          <w:spacing w:val="-2"/>
          <w:sz w:val="24"/>
        </w:rPr>
        <w:t>власти</w:t>
      </w:r>
      <w:r>
        <w:rPr>
          <w:rFonts w:ascii="Tahoma" w:hAnsi="Tahoma"/>
          <w:color w:val="0E1115"/>
          <w:spacing w:val="-2"/>
          <w:sz w:val="24"/>
        </w:rPr>
        <w:t>.</w:t>
      </w:r>
      <w:r>
        <w:rPr>
          <w:rFonts w:ascii="Tahoma" w:hAnsi="Tahoma"/>
          <w:color w:val="0E1115"/>
          <w:spacing w:val="-7"/>
          <w:sz w:val="24"/>
        </w:rPr>
        <w:t> </w:t>
      </w:r>
      <w:r>
        <w:rPr>
          <w:color w:val="0E1115"/>
          <w:spacing w:val="-2"/>
          <w:sz w:val="24"/>
        </w:rPr>
        <w:t>Проводится</w:t>
      </w:r>
      <w:r>
        <w:rPr>
          <w:color w:val="0E1115"/>
          <w:spacing w:val="-4"/>
          <w:sz w:val="24"/>
        </w:rPr>
        <w:t> </w:t>
      </w:r>
      <w:r>
        <w:rPr>
          <w:color w:val="0E1115"/>
          <w:spacing w:val="-2"/>
          <w:sz w:val="24"/>
        </w:rPr>
        <w:t>регулярно</w:t>
      </w:r>
      <w:r>
        <w:rPr>
          <w:color w:val="0E1115"/>
          <w:spacing w:val="-4"/>
          <w:sz w:val="24"/>
        </w:rPr>
        <w:t> </w:t>
      </w:r>
      <w:r>
        <w:rPr>
          <w:rFonts w:ascii="Tahoma" w:hAnsi="Tahoma"/>
          <w:color w:val="0E1115"/>
          <w:spacing w:val="-2"/>
          <w:sz w:val="24"/>
        </w:rPr>
        <w:t>(</w:t>
      </w:r>
      <w:r>
        <w:rPr>
          <w:color w:val="0E1115"/>
          <w:spacing w:val="-2"/>
          <w:sz w:val="24"/>
        </w:rPr>
        <w:t>например</w:t>
      </w:r>
      <w:r>
        <w:rPr>
          <w:rFonts w:ascii="Tahoma" w:hAnsi="Tahoma"/>
          <w:color w:val="0E1115"/>
          <w:spacing w:val="-2"/>
          <w:sz w:val="24"/>
        </w:rPr>
        <w:t>,</w:t>
      </w:r>
    </w:p>
    <w:p>
      <w:pPr>
        <w:pStyle w:val="BodyText"/>
        <w:spacing w:before="123"/>
        <w:ind w:left="845"/>
        <w:rPr>
          <w:rFonts w:ascii="Tahoma" w:hAnsi="Tahoma"/>
        </w:rPr>
      </w:pPr>
      <w:r>
        <w:rPr>
          <w:color w:val="0E1115"/>
          <w:w w:val="105"/>
        </w:rPr>
        <w:t>раз</w:t>
      </w:r>
      <w:r>
        <w:rPr>
          <w:color w:val="0E1115"/>
          <w:spacing w:val="-6"/>
          <w:w w:val="105"/>
        </w:rPr>
        <w:t> </w:t>
      </w:r>
      <w:r>
        <w:rPr>
          <w:color w:val="0E1115"/>
          <w:w w:val="105"/>
        </w:rPr>
        <w:t>в</w:t>
      </w:r>
      <w:r>
        <w:rPr>
          <w:color w:val="0E1115"/>
          <w:spacing w:val="-6"/>
          <w:w w:val="105"/>
        </w:rPr>
        <w:t> </w:t>
      </w:r>
      <w:r>
        <w:rPr>
          <w:color w:val="0E1115"/>
          <w:spacing w:val="-2"/>
          <w:w w:val="105"/>
        </w:rPr>
        <w:t>неделю</w:t>
      </w:r>
      <w:r>
        <w:rPr>
          <w:rFonts w:ascii="Tahoma" w:hAnsi="Tahoma"/>
          <w:color w:val="0E1115"/>
          <w:spacing w:val="-2"/>
          <w:w w:val="105"/>
        </w:rPr>
        <w:t>).</w:t>
      </w:r>
    </w:p>
    <w:p>
      <w:pPr>
        <w:pStyle w:val="ListParagraph"/>
        <w:numPr>
          <w:ilvl w:val="1"/>
          <w:numId w:val="15"/>
        </w:numPr>
        <w:tabs>
          <w:tab w:pos="845" w:val="left" w:leader="none"/>
        </w:tabs>
        <w:spacing w:line="336" w:lineRule="auto" w:before="204" w:after="0"/>
        <w:ind w:left="845" w:right="914" w:hanging="263"/>
        <w:jc w:val="left"/>
        <w:rPr>
          <w:rFonts w:ascii="Tahoma" w:hAnsi="Tahoma"/>
          <w:sz w:val="24"/>
        </w:rPr>
      </w:pPr>
      <w:r>
        <w:rPr>
          <w:rFonts w:ascii="Arial" w:hAnsi="Arial"/>
          <w:b/>
          <w:color w:val="0E1115"/>
          <w:w w:val="90"/>
          <w:sz w:val="27"/>
        </w:rPr>
        <w:t>Ко</w:t>
      </w:r>
      <w:r>
        <w:rPr>
          <w:rFonts w:ascii="Arial" w:hAnsi="Arial"/>
          <w:b/>
          <w:color w:val="0E1115"/>
          <w:w w:val="90"/>
          <w:sz w:val="24"/>
        </w:rPr>
        <w:t>н</w:t>
      </w:r>
      <w:r>
        <w:rPr>
          <w:rFonts w:ascii="Arial" w:hAnsi="Arial"/>
          <w:b/>
          <w:color w:val="0E1115"/>
          <w:w w:val="90"/>
          <w:sz w:val="27"/>
        </w:rPr>
        <w:t>се</w:t>
      </w:r>
      <w:r>
        <w:rPr>
          <w:rFonts w:ascii="Arial" w:hAnsi="Arial"/>
          <w:b/>
          <w:color w:val="0E1115"/>
          <w:w w:val="90"/>
          <w:sz w:val="24"/>
        </w:rPr>
        <w:t>н</w:t>
      </w:r>
      <w:r>
        <w:rPr>
          <w:rFonts w:ascii="Arial" w:hAnsi="Arial"/>
          <w:b/>
          <w:color w:val="0E1115"/>
          <w:w w:val="90"/>
          <w:sz w:val="27"/>
        </w:rPr>
        <w:t>сус </w:t>
      </w:r>
      <w:r>
        <w:rPr>
          <w:color w:val="0E1115"/>
          <w:w w:val="90"/>
          <w:sz w:val="24"/>
        </w:rPr>
        <w:t>или </w:t>
      </w:r>
      <w:r>
        <w:rPr>
          <w:rFonts w:ascii="Arial" w:hAnsi="Arial"/>
          <w:b/>
          <w:color w:val="0E1115"/>
          <w:w w:val="90"/>
          <w:sz w:val="24"/>
        </w:rPr>
        <w:t>кв</w:t>
      </w:r>
      <w:r>
        <w:rPr>
          <w:rFonts w:ascii="Arial" w:hAnsi="Arial"/>
          <w:b/>
          <w:color w:val="0E1115"/>
          <w:w w:val="90"/>
          <w:sz w:val="27"/>
        </w:rPr>
        <w:t>а</w:t>
      </w:r>
      <w:r>
        <w:rPr>
          <w:rFonts w:ascii="Arial" w:hAnsi="Arial"/>
          <w:b/>
          <w:color w:val="0E1115"/>
          <w:w w:val="90"/>
          <w:sz w:val="24"/>
        </w:rPr>
        <w:t>лифици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ое </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льшин</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 </w:t>
      </w:r>
      <w:r>
        <w:rPr>
          <w:rFonts w:ascii="Tahoma" w:hAnsi="Tahoma"/>
          <w:color w:val="0E1115"/>
          <w:w w:val="90"/>
          <w:sz w:val="24"/>
        </w:rPr>
        <w:t>(</w:t>
      </w:r>
      <w:r>
        <w:rPr>
          <w:color w:val="0E1115"/>
          <w:w w:val="90"/>
          <w:sz w:val="24"/>
        </w:rPr>
        <w:t>например</w:t>
      </w:r>
      <w:r>
        <w:rPr>
          <w:rFonts w:ascii="Tahoma" w:hAnsi="Tahoma"/>
          <w:color w:val="0E1115"/>
          <w:w w:val="90"/>
          <w:sz w:val="24"/>
        </w:rPr>
        <w:t>, 75%) </w:t>
      </w:r>
      <w:r>
        <w:rPr>
          <w:color w:val="0E1115"/>
          <w:w w:val="90"/>
          <w:sz w:val="24"/>
        </w:rPr>
        <w:t>для</w:t>
      </w:r>
      <w:r>
        <w:rPr>
          <w:color w:val="0E1115"/>
          <w:spacing w:val="40"/>
          <w:sz w:val="24"/>
        </w:rPr>
        <w:t> </w:t>
      </w:r>
      <w:r>
        <w:rPr>
          <w:color w:val="0E1115"/>
          <w:sz w:val="24"/>
        </w:rPr>
        <w:t>важнейших решений</w:t>
      </w:r>
      <w:r>
        <w:rPr>
          <w:rFonts w:ascii="Tahoma" w:hAnsi="Tahoma"/>
          <w:color w:val="0E1115"/>
          <w:sz w:val="24"/>
        </w:rPr>
        <w:t>. </w:t>
      </w:r>
      <w:r>
        <w:rPr>
          <w:color w:val="0E1115"/>
          <w:sz w:val="24"/>
        </w:rPr>
        <w:t>Простое большинство </w:t>
      </w:r>
      <w:r>
        <w:rPr>
          <w:rFonts w:ascii="Tahoma" w:hAnsi="Tahoma"/>
          <w:color w:val="0E1115"/>
          <w:sz w:val="24"/>
        </w:rPr>
        <w:t>— </w:t>
      </w:r>
      <w:r>
        <w:rPr>
          <w:color w:val="0E1115"/>
          <w:sz w:val="24"/>
        </w:rPr>
        <w:t>для текущих</w:t>
      </w:r>
      <w:r>
        <w:rPr>
          <w:rFonts w:ascii="Tahoma" w:hAnsi="Tahoma"/>
          <w:color w:val="0E1115"/>
          <w:sz w:val="24"/>
        </w:rPr>
        <w:t>.</w:t>
      </w:r>
    </w:p>
    <w:p>
      <w:pPr>
        <w:pStyle w:val="ListParagraph"/>
        <w:numPr>
          <w:ilvl w:val="1"/>
          <w:numId w:val="15"/>
        </w:numPr>
        <w:tabs>
          <w:tab w:pos="845" w:val="left" w:leader="none"/>
        </w:tabs>
        <w:spacing w:line="338" w:lineRule="auto" w:before="86" w:after="0"/>
        <w:ind w:left="845" w:right="32" w:hanging="263"/>
        <w:jc w:val="left"/>
        <w:rPr>
          <w:rFonts w:ascii="Tahoma" w:hAnsi="Tahoma"/>
          <w:sz w:val="24"/>
        </w:rPr>
      </w:pPr>
      <w:r>
        <w:rPr>
          <w:rFonts w:ascii="Arial" w:hAnsi="Arial"/>
          <w:b/>
          <w:color w:val="0E1115"/>
          <w:sz w:val="24"/>
        </w:rPr>
        <w:t>И</w:t>
      </w:r>
      <w:r>
        <w:rPr>
          <w:rFonts w:ascii="Arial" w:hAnsi="Arial"/>
          <w:b/>
          <w:color w:val="0E1115"/>
          <w:sz w:val="27"/>
        </w:rPr>
        <w:t>с</w:t>
      </w:r>
      <w:r>
        <w:rPr>
          <w:rFonts w:ascii="Arial" w:hAnsi="Arial"/>
          <w:b/>
          <w:color w:val="0E1115"/>
          <w:sz w:val="24"/>
        </w:rPr>
        <w:t>п</w:t>
      </w:r>
      <w:r>
        <w:rPr>
          <w:rFonts w:ascii="Arial" w:hAnsi="Arial"/>
          <w:b/>
          <w:color w:val="0E1115"/>
          <w:sz w:val="27"/>
        </w:rPr>
        <w:t>о</w:t>
      </w:r>
      <w:r>
        <w:rPr>
          <w:rFonts w:ascii="Arial" w:hAnsi="Arial"/>
          <w:b/>
          <w:color w:val="0E1115"/>
          <w:sz w:val="24"/>
        </w:rPr>
        <w:t>лнит</w:t>
      </w:r>
      <w:r>
        <w:rPr>
          <w:rFonts w:ascii="Arial" w:hAnsi="Arial"/>
          <w:b/>
          <w:color w:val="0E1115"/>
          <w:sz w:val="27"/>
        </w:rPr>
        <w:t>е</w:t>
      </w:r>
      <w:r>
        <w:rPr>
          <w:rFonts w:ascii="Arial" w:hAnsi="Arial"/>
          <w:b/>
          <w:color w:val="0E1115"/>
          <w:sz w:val="24"/>
        </w:rPr>
        <w:t>льны</w:t>
      </w:r>
      <w:r>
        <w:rPr>
          <w:rFonts w:ascii="Arial" w:hAnsi="Arial"/>
          <w:b/>
          <w:color w:val="0E1115"/>
          <w:sz w:val="27"/>
        </w:rPr>
        <w:t>е</w:t>
      </w:r>
      <w:r>
        <w:rPr>
          <w:rFonts w:ascii="Arial" w:hAnsi="Arial"/>
          <w:b/>
          <w:color w:val="0E1115"/>
          <w:spacing w:val="-19"/>
          <w:sz w:val="27"/>
        </w:rPr>
        <w:t> </w:t>
      </w:r>
      <w:r>
        <w:rPr>
          <w:rFonts w:ascii="Arial" w:hAnsi="Arial"/>
          <w:b/>
          <w:color w:val="0E1115"/>
          <w:sz w:val="27"/>
        </w:rPr>
        <w:t>ор</w:t>
      </w:r>
      <w:r>
        <w:rPr>
          <w:rFonts w:ascii="Arial" w:hAnsi="Arial"/>
          <w:b/>
          <w:color w:val="0E1115"/>
          <w:sz w:val="24"/>
        </w:rPr>
        <w:t>г</w:t>
      </w:r>
      <w:r>
        <w:rPr>
          <w:rFonts w:ascii="Arial" w:hAnsi="Arial"/>
          <w:b/>
          <w:color w:val="0E1115"/>
          <w:sz w:val="27"/>
        </w:rPr>
        <w:t>а</w:t>
      </w:r>
      <w:r>
        <w:rPr>
          <w:rFonts w:ascii="Arial" w:hAnsi="Arial"/>
          <w:b/>
          <w:color w:val="0E1115"/>
          <w:sz w:val="24"/>
        </w:rPr>
        <w:t>ны</w:t>
      </w:r>
      <w:r>
        <w:rPr>
          <w:rFonts w:ascii="Tahoma" w:hAnsi="Tahoma"/>
          <w:b/>
          <w:color w:val="0E1115"/>
          <w:sz w:val="24"/>
        </w:rPr>
        <w:t>:</w:t>
      </w:r>
      <w:r>
        <w:rPr>
          <w:rFonts w:ascii="Tahoma" w:hAnsi="Tahoma"/>
          <w:b/>
          <w:color w:val="0E1115"/>
          <w:spacing w:val="-18"/>
          <w:sz w:val="24"/>
        </w:rPr>
        <w:t> </w:t>
      </w:r>
      <w:r>
        <w:rPr>
          <w:color w:val="0E1115"/>
          <w:sz w:val="24"/>
        </w:rPr>
        <w:t>Назначаются</w:t>
      </w:r>
      <w:r>
        <w:rPr>
          <w:color w:val="0E1115"/>
          <w:spacing w:val="-18"/>
          <w:sz w:val="24"/>
        </w:rPr>
        <w:t> </w:t>
      </w:r>
      <w:r>
        <w:rPr>
          <w:color w:val="0E1115"/>
          <w:sz w:val="24"/>
        </w:rPr>
        <w:t>ответственные</w:t>
      </w:r>
      <w:r>
        <w:rPr>
          <w:color w:val="0E1115"/>
          <w:spacing w:val="-18"/>
          <w:sz w:val="24"/>
        </w:rPr>
        <w:t> </w:t>
      </w:r>
      <w:r>
        <w:rPr>
          <w:color w:val="0E1115"/>
          <w:sz w:val="24"/>
        </w:rPr>
        <w:t>на</w:t>
      </w:r>
      <w:r>
        <w:rPr>
          <w:color w:val="0E1115"/>
          <w:spacing w:val="-18"/>
          <w:sz w:val="24"/>
        </w:rPr>
        <w:t> </w:t>
      </w:r>
      <w:r>
        <w:rPr>
          <w:color w:val="0E1115"/>
          <w:sz w:val="24"/>
        </w:rPr>
        <w:t>ротационной</w:t>
      </w:r>
      <w:r>
        <w:rPr>
          <w:color w:val="0E1115"/>
          <w:spacing w:val="-18"/>
          <w:sz w:val="24"/>
        </w:rPr>
        <w:t> </w:t>
      </w:r>
      <w:r>
        <w:rPr>
          <w:color w:val="0E1115"/>
          <w:sz w:val="24"/>
        </w:rPr>
        <w:t>основе </w:t>
      </w:r>
      <w:r>
        <w:rPr>
          <w:color w:val="0E1115"/>
          <w:w w:val="105"/>
          <w:sz w:val="24"/>
        </w:rPr>
        <w:t>за</w:t>
      </w:r>
      <w:r>
        <w:rPr>
          <w:color w:val="0E1115"/>
          <w:spacing w:val="-3"/>
          <w:w w:val="105"/>
          <w:sz w:val="24"/>
        </w:rPr>
        <w:t> </w:t>
      </w:r>
      <w:r>
        <w:rPr>
          <w:color w:val="0E1115"/>
          <w:w w:val="105"/>
          <w:sz w:val="24"/>
        </w:rPr>
        <w:t>ключевые</w:t>
      </w:r>
      <w:r>
        <w:rPr>
          <w:color w:val="0E1115"/>
          <w:spacing w:val="-3"/>
          <w:w w:val="105"/>
          <w:sz w:val="24"/>
        </w:rPr>
        <w:t> </w:t>
      </w:r>
      <w:r>
        <w:rPr>
          <w:color w:val="0E1115"/>
          <w:w w:val="105"/>
          <w:sz w:val="24"/>
        </w:rPr>
        <w:t>направления</w:t>
      </w:r>
      <w:r>
        <w:rPr>
          <w:rFonts w:ascii="Tahoma" w:hAnsi="Tahoma"/>
          <w:color w:val="0E1115"/>
          <w:w w:val="105"/>
          <w:sz w:val="24"/>
        </w:rPr>
        <w:t>:</w:t>
      </w:r>
      <w:r>
        <w:rPr>
          <w:rFonts w:ascii="Tahoma" w:hAnsi="Tahoma"/>
          <w:color w:val="0E1115"/>
          <w:spacing w:val="-6"/>
          <w:w w:val="105"/>
          <w:sz w:val="24"/>
        </w:rPr>
        <w:t> </w:t>
      </w:r>
      <w:r>
        <w:rPr>
          <w:rFonts w:ascii="Tahoma" w:hAnsi="Tahoma"/>
          <w:color w:val="0E1115"/>
          <w:w w:val="105"/>
          <w:sz w:val="24"/>
        </w:rPr>
        <w:t>"</w:t>
      </w:r>
      <w:r>
        <w:rPr>
          <w:color w:val="0E1115"/>
          <w:w w:val="105"/>
          <w:sz w:val="24"/>
        </w:rPr>
        <w:t>хозяйство</w:t>
      </w:r>
      <w:r>
        <w:rPr>
          <w:rFonts w:ascii="Tahoma" w:hAnsi="Tahoma"/>
          <w:color w:val="0E1115"/>
          <w:w w:val="105"/>
          <w:sz w:val="24"/>
        </w:rPr>
        <w:t>",</w:t>
      </w:r>
      <w:r>
        <w:rPr>
          <w:rFonts w:ascii="Tahoma" w:hAnsi="Tahoma"/>
          <w:color w:val="0E1115"/>
          <w:spacing w:val="-6"/>
          <w:w w:val="105"/>
          <w:sz w:val="24"/>
        </w:rPr>
        <w:t> </w:t>
      </w:r>
      <w:r>
        <w:rPr>
          <w:rFonts w:ascii="Tahoma" w:hAnsi="Tahoma"/>
          <w:color w:val="0E1115"/>
          <w:w w:val="105"/>
          <w:sz w:val="24"/>
        </w:rPr>
        <w:t>"</w:t>
      </w:r>
      <w:r>
        <w:rPr>
          <w:color w:val="0E1115"/>
          <w:w w:val="105"/>
          <w:sz w:val="24"/>
        </w:rPr>
        <w:t>энергия</w:t>
      </w:r>
      <w:r>
        <w:rPr>
          <w:rFonts w:ascii="Tahoma" w:hAnsi="Tahoma"/>
          <w:color w:val="0E1115"/>
          <w:w w:val="105"/>
          <w:sz w:val="24"/>
        </w:rPr>
        <w:t>",</w:t>
      </w:r>
      <w:r>
        <w:rPr>
          <w:rFonts w:ascii="Tahoma" w:hAnsi="Tahoma"/>
          <w:color w:val="0E1115"/>
          <w:spacing w:val="-6"/>
          <w:w w:val="105"/>
          <w:sz w:val="24"/>
        </w:rPr>
        <w:t> </w:t>
      </w:r>
      <w:r>
        <w:rPr>
          <w:rFonts w:ascii="Tahoma" w:hAnsi="Tahoma"/>
          <w:color w:val="0E1115"/>
          <w:w w:val="105"/>
          <w:sz w:val="24"/>
        </w:rPr>
        <w:t>"</w:t>
      </w:r>
      <w:r>
        <w:rPr>
          <w:color w:val="0E1115"/>
          <w:w w:val="105"/>
          <w:sz w:val="24"/>
        </w:rPr>
        <w:t>сад</w:t>
      </w:r>
      <w:r>
        <w:rPr>
          <w:rFonts w:ascii="Tahoma" w:hAnsi="Tahoma"/>
          <w:color w:val="0E1115"/>
          <w:w w:val="105"/>
          <w:sz w:val="24"/>
        </w:rPr>
        <w:t>/</w:t>
      </w:r>
      <w:r>
        <w:rPr>
          <w:color w:val="0E1115"/>
          <w:w w:val="105"/>
          <w:sz w:val="24"/>
        </w:rPr>
        <w:t>огород</w:t>
      </w:r>
      <w:r>
        <w:rPr>
          <w:rFonts w:ascii="Tahoma" w:hAnsi="Tahoma"/>
          <w:color w:val="0E1115"/>
          <w:w w:val="105"/>
          <w:sz w:val="24"/>
        </w:rPr>
        <w:t>",</w:t>
      </w:r>
      <w:r>
        <w:rPr>
          <w:rFonts w:ascii="Tahoma" w:hAnsi="Tahoma"/>
          <w:color w:val="0E1115"/>
          <w:spacing w:val="-6"/>
          <w:w w:val="105"/>
          <w:sz w:val="24"/>
        </w:rPr>
        <w:t> </w:t>
      </w:r>
      <w:r>
        <w:rPr>
          <w:rFonts w:ascii="Tahoma" w:hAnsi="Tahoma"/>
          <w:color w:val="0E1115"/>
          <w:w w:val="105"/>
          <w:sz w:val="24"/>
        </w:rPr>
        <w:t>"</w:t>
      </w:r>
      <w:r>
        <w:rPr>
          <w:color w:val="0E1115"/>
          <w:w w:val="105"/>
          <w:sz w:val="24"/>
        </w:rPr>
        <w:t>финансы</w:t>
      </w:r>
      <w:r>
        <w:rPr>
          <w:rFonts w:ascii="Tahoma" w:hAnsi="Tahoma"/>
          <w:color w:val="0E1115"/>
          <w:w w:val="105"/>
          <w:sz w:val="24"/>
        </w:rPr>
        <w:t>", "</w:t>
      </w:r>
      <w:r>
        <w:rPr>
          <w:color w:val="0E1115"/>
          <w:w w:val="105"/>
          <w:sz w:val="24"/>
        </w:rPr>
        <w:t>медицина</w:t>
      </w:r>
      <w:r>
        <w:rPr>
          <w:rFonts w:ascii="Tahoma" w:hAnsi="Tahoma"/>
          <w:color w:val="0E1115"/>
          <w:w w:val="105"/>
          <w:sz w:val="24"/>
        </w:rPr>
        <w:t>". </w:t>
      </w:r>
      <w:r>
        <w:rPr>
          <w:color w:val="0E1115"/>
          <w:w w:val="105"/>
          <w:sz w:val="24"/>
        </w:rPr>
        <w:t>Это не </w:t>
      </w:r>
      <w:r>
        <w:rPr>
          <w:rFonts w:ascii="Tahoma" w:hAnsi="Tahoma"/>
          <w:color w:val="0E1115"/>
          <w:w w:val="105"/>
          <w:sz w:val="24"/>
        </w:rPr>
        <w:t>"</w:t>
      </w:r>
      <w:r>
        <w:rPr>
          <w:color w:val="0E1115"/>
          <w:w w:val="105"/>
          <w:sz w:val="24"/>
        </w:rPr>
        <w:t>начальники</w:t>
      </w:r>
      <w:r>
        <w:rPr>
          <w:rFonts w:ascii="Tahoma" w:hAnsi="Tahoma"/>
          <w:color w:val="0E1115"/>
          <w:w w:val="105"/>
          <w:sz w:val="24"/>
        </w:rPr>
        <w:t>", </w:t>
      </w:r>
      <w:r>
        <w:rPr>
          <w:color w:val="0E1115"/>
          <w:w w:val="105"/>
          <w:sz w:val="24"/>
        </w:rPr>
        <w:t>а </w:t>
      </w:r>
      <w:r>
        <w:rPr>
          <w:rFonts w:ascii="Tahoma" w:hAnsi="Tahoma"/>
          <w:color w:val="0E1115"/>
          <w:w w:val="105"/>
          <w:sz w:val="24"/>
        </w:rPr>
        <w:t>"</w:t>
      </w:r>
      <w:r>
        <w:rPr>
          <w:color w:val="0E1115"/>
          <w:w w:val="105"/>
          <w:sz w:val="24"/>
        </w:rPr>
        <w:t>координаторы</w:t>
      </w:r>
      <w:r>
        <w:rPr>
          <w:rFonts w:ascii="Tahoma" w:hAnsi="Tahoma"/>
          <w:color w:val="0E1115"/>
          <w:w w:val="105"/>
          <w:sz w:val="24"/>
        </w:rPr>
        <w:t>".</w:t>
      </w:r>
    </w:p>
    <w:p>
      <w:pPr>
        <w:pStyle w:val="ListParagraph"/>
        <w:numPr>
          <w:ilvl w:val="0"/>
          <w:numId w:val="15"/>
        </w:numPr>
        <w:tabs>
          <w:tab w:pos="574" w:val="left" w:leader="none"/>
        </w:tabs>
        <w:spacing w:line="240" w:lineRule="auto" w:before="87" w:after="0"/>
        <w:ind w:left="574" w:right="0" w:hanging="284"/>
        <w:jc w:val="left"/>
        <w:rPr>
          <w:rFonts w:ascii="Tahoma" w:hAnsi="Tahoma"/>
          <w:b/>
          <w:sz w:val="24"/>
        </w:rPr>
      </w:pPr>
      <w:r>
        <w:rPr>
          <w:rFonts w:ascii="Arial" w:hAnsi="Arial"/>
          <w:b/>
          <w:color w:val="0E1115"/>
          <w:spacing w:val="2"/>
          <w:w w:val="85"/>
          <w:sz w:val="27"/>
        </w:rPr>
        <w:t>Ра</w:t>
      </w:r>
      <w:r>
        <w:rPr>
          <w:rFonts w:ascii="Arial" w:hAnsi="Arial"/>
          <w:b/>
          <w:color w:val="0E1115"/>
          <w:spacing w:val="2"/>
          <w:w w:val="85"/>
          <w:sz w:val="24"/>
        </w:rPr>
        <w:t>з</w:t>
      </w:r>
      <w:r>
        <w:rPr>
          <w:rFonts w:ascii="Arial" w:hAnsi="Arial"/>
          <w:b/>
          <w:color w:val="0E1115"/>
          <w:spacing w:val="2"/>
          <w:w w:val="85"/>
          <w:sz w:val="27"/>
        </w:rPr>
        <w:t>ре</w:t>
      </w:r>
      <w:r>
        <w:rPr>
          <w:rFonts w:ascii="Arial" w:hAnsi="Arial"/>
          <w:b/>
          <w:color w:val="0E1115"/>
          <w:spacing w:val="2"/>
          <w:w w:val="85"/>
          <w:sz w:val="24"/>
        </w:rPr>
        <w:t>ш</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31"/>
          <w:sz w:val="27"/>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нфликт</w:t>
      </w:r>
      <w:r>
        <w:rPr>
          <w:rFonts w:ascii="Arial" w:hAnsi="Arial"/>
          <w:b/>
          <w:color w:val="0E1115"/>
          <w:spacing w:val="-2"/>
          <w:sz w:val="27"/>
        </w:rPr>
        <w:t>о</w:t>
      </w:r>
      <w:r>
        <w:rPr>
          <w:rFonts w:ascii="Arial" w:hAnsi="Arial"/>
          <w:b/>
          <w:color w:val="0E1115"/>
          <w:spacing w:val="-2"/>
          <w:sz w:val="24"/>
        </w:rPr>
        <w:t>в</w:t>
      </w:r>
      <w:r>
        <w:rPr>
          <w:rFonts w:ascii="Tahoma" w:hAnsi="Tahoma"/>
          <w:b/>
          <w:color w:val="0E1115"/>
          <w:spacing w:val="-2"/>
          <w:sz w:val="24"/>
        </w:rPr>
        <w:t>:</w:t>
      </w:r>
    </w:p>
    <w:p>
      <w:pPr>
        <w:pStyle w:val="ListParagraph"/>
        <w:numPr>
          <w:ilvl w:val="1"/>
          <w:numId w:val="15"/>
        </w:numPr>
        <w:tabs>
          <w:tab w:pos="844" w:val="left" w:leader="none"/>
        </w:tabs>
        <w:spacing w:line="240" w:lineRule="auto" w:before="230" w:after="0"/>
        <w:ind w:left="844" w:right="0" w:hanging="262"/>
        <w:jc w:val="left"/>
        <w:rPr>
          <w:sz w:val="24"/>
        </w:rPr>
      </w:pPr>
      <w:r>
        <w:rPr>
          <w:color w:val="0E1115"/>
          <w:spacing w:val="-6"/>
          <w:sz w:val="24"/>
        </w:rPr>
        <w:t>Создайте простой</w:t>
      </w:r>
      <w:r>
        <w:rPr>
          <w:color w:val="0E1115"/>
          <w:spacing w:val="-5"/>
          <w:sz w:val="24"/>
        </w:rPr>
        <w:t> </w:t>
      </w:r>
      <w:r>
        <w:rPr>
          <w:color w:val="0E1115"/>
          <w:spacing w:val="-6"/>
          <w:sz w:val="24"/>
        </w:rPr>
        <w:t>и</w:t>
      </w:r>
      <w:r>
        <w:rPr>
          <w:color w:val="0E1115"/>
          <w:spacing w:val="-5"/>
          <w:sz w:val="24"/>
        </w:rPr>
        <w:t> </w:t>
      </w:r>
      <w:r>
        <w:rPr>
          <w:color w:val="0E1115"/>
          <w:spacing w:val="-6"/>
          <w:sz w:val="24"/>
        </w:rPr>
        <w:t>понятный</w:t>
      </w:r>
      <w:r>
        <w:rPr>
          <w:color w:val="0E1115"/>
          <w:spacing w:val="-5"/>
          <w:sz w:val="24"/>
        </w:rPr>
        <w:t> </w:t>
      </w:r>
      <w:r>
        <w:rPr>
          <w:rFonts w:ascii="Arial" w:hAnsi="Arial"/>
          <w:b/>
          <w:color w:val="0E1115"/>
          <w:spacing w:val="-6"/>
          <w:sz w:val="24"/>
        </w:rPr>
        <w:t>т</w:t>
      </w:r>
      <w:r>
        <w:rPr>
          <w:rFonts w:ascii="Arial" w:hAnsi="Arial"/>
          <w:b/>
          <w:color w:val="0E1115"/>
          <w:spacing w:val="-6"/>
          <w:sz w:val="27"/>
        </w:rPr>
        <w:t>ре</w:t>
      </w:r>
      <w:r>
        <w:rPr>
          <w:rFonts w:ascii="Arial" w:hAnsi="Arial"/>
          <w:b/>
          <w:color w:val="0E1115"/>
          <w:spacing w:val="-6"/>
          <w:sz w:val="24"/>
        </w:rPr>
        <w:t>т</w:t>
      </w:r>
      <w:r>
        <w:rPr>
          <w:rFonts w:ascii="Arial" w:hAnsi="Arial"/>
          <w:b/>
          <w:color w:val="0E1115"/>
          <w:spacing w:val="-6"/>
          <w:sz w:val="27"/>
        </w:rPr>
        <w:t>ейс</w:t>
      </w:r>
      <w:r>
        <w:rPr>
          <w:rFonts w:ascii="Arial" w:hAnsi="Arial"/>
          <w:b/>
          <w:color w:val="0E1115"/>
          <w:spacing w:val="-6"/>
          <w:sz w:val="24"/>
        </w:rPr>
        <w:t>ки</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7"/>
        </w:rPr>
        <w:t>су</w:t>
      </w:r>
      <w:r>
        <w:rPr>
          <w:rFonts w:ascii="Arial" w:hAnsi="Arial"/>
          <w:b/>
          <w:color w:val="0E1115"/>
          <w:spacing w:val="-6"/>
          <w:sz w:val="24"/>
        </w:rPr>
        <w:t>д</w:t>
      </w:r>
      <w:r>
        <w:rPr>
          <w:rFonts w:ascii="Arial" w:hAnsi="Arial"/>
          <w:b/>
          <w:color w:val="0E1115"/>
          <w:sz w:val="24"/>
        </w:rPr>
        <w:t> </w:t>
      </w:r>
      <w:r>
        <w:rPr>
          <w:color w:val="0E1115"/>
          <w:spacing w:val="-6"/>
          <w:sz w:val="24"/>
        </w:rPr>
        <w:t>или</w:t>
      </w:r>
      <w:r>
        <w:rPr>
          <w:color w:val="0E1115"/>
          <w:spacing w:val="-5"/>
          <w:sz w:val="24"/>
        </w:rPr>
        <w:t> </w:t>
      </w:r>
      <w:r>
        <w:rPr>
          <w:rFonts w:ascii="Arial" w:hAnsi="Arial"/>
          <w:b/>
          <w:color w:val="0E1115"/>
          <w:spacing w:val="-6"/>
          <w:sz w:val="27"/>
        </w:rPr>
        <w:t>со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7"/>
          <w:sz w:val="24"/>
        </w:rPr>
        <w:t> </w:t>
      </w:r>
      <w:r>
        <w:rPr>
          <w:rFonts w:ascii="Arial" w:hAnsi="Arial"/>
          <w:b/>
          <w:color w:val="0E1115"/>
          <w:spacing w:val="-6"/>
          <w:sz w:val="24"/>
        </w:rPr>
        <w:t>м</w:t>
      </w:r>
      <w:r>
        <w:rPr>
          <w:rFonts w:ascii="Arial" w:hAnsi="Arial"/>
          <w:b/>
          <w:color w:val="0E1115"/>
          <w:spacing w:val="-6"/>
          <w:sz w:val="27"/>
        </w:rPr>
        <w:t>е</w:t>
      </w:r>
      <w:r>
        <w:rPr>
          <w:rFonts w:ascii="Arial" w:hAnsi="Arial"/>
          <w:b/>
          <w:color w:val="0E1115"/>
          <w:spacing w:val="-6"/>
          <w:sz w:val="24"/>
        </w:rPr>
        <w:t>ди</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оро</w:t>
      </w:r>
      <w:r>
        <w:rPr>
          <w:rFonts w:ascii="Arial" w:hAnsi="Arial"/>
          <w:b/>
          <w:color w:val="0E1115"/>
          <w:spacing w:val="-6"/>
          <w:sz w:val="24"/>
        </w:rPr>
        <w:t>в</w:t>
      </w:r>
      <w:r>
        <w:rPr>
          <w:rFonts w:ascii="Tahoma" w:hAnsi="Tahoma"/>
          <w:color w:val="0E1115"/>
          <w:spacing w:val="-6"/>
          <w:sz w:val="24"/>
        </w:rPr>
        <w:t>.</w:t>
      </w:r>
      <w:r>
        <w:rPr>
          <w:rFonts w:ascii="Tahoma" w:hAnsi="Tahoma"/>
          <w:color w:val="0E1115"/>
          <w:spacing w:val="-8"/>
          <w:sz w:val="24"/>
        </w:rPr>
        <w:t> </w:t>
      </w:r>
      <w:r>
        <w:rPr>
          <w:color w:val="0E1115"/>
          <w:spacing w:val="-6"/>
          <w:sz w:val="24"/>
        </w:rPr>
        <w:t>Его</w:t>
      </w:r>
      <w:r>
        <w:rPr>
          <w:color w:val="0E1115"/>
          <w:spacing w:val="-5"/>
          <w:sz w:val="24"/>
        </w:rPr>
        <w:t> </w:t>
      </w:r>
      <w:r>
        <w:rPr>
          <w:color w:val="0E1115"/>
          <w:spacing w:val="-6"/>
          <w:sz w:val="24"/>
        </w:rPr>
        <w:t>цель</w:t>
      </w:r>
    </w:p>
    <w:p>
      <w:pPr>
        <w:pStyle w:val="BodyText"/>
        <w:spacing w:before="123"/>
        <w:ind w:left="845"/>
        <w:rPr>
          <w:rFonts w:ascii="Tahoma" w:hAnsi="Tahoma"/>
        </w:rPr>
      </w:pPr>
      <w:r>
        <w:rPr>
          <w:rFonts w:ascii="Tahoma" w:hAnsi="Tahoma"/>
          <w:color w:val="0E1115"/>
          <w:w w:val="105"/>
        </w:rPr>
        <w:t>—</w:t>
      </w:r>
      <w:r>
        <w:rPr>
          <w:rFonts w:ascii="Tahoma" w:hAnsi="Tahoma"/>
          <w:color w:val="0E1115"/>
          <w:spacing w:val="-20"/>
          <w:w w:val="105"/>
        </w:rPr>
        <w:t> </w:t>
      </w:r>
      <w:r>
        <w:rPr>
          <w:color w:val="0E1115"/>
          <w:w w:val="105"/>
        </w:rPr>
        <w:t>не</w:t>
      </w:r>
      <w:r>
        <w:rPr>
          <w:color w:val="0E1115"/>
          <w:spacing w:val="-19"/>
          <w:w w:val="105"/>
        </w:rPr>
        <w:t> </w:t>
      </w:r>
      <w:r>
        <w:rPr>
          <w:color w:val="0E1115"/>
          <w:w w:val="105"/>
        </w:rPr>
        <w:t>наказать</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8"/>
          <w:w w:val="105"/>
        </w:rPr>
        <w:t> </w:t>
      </w:r>
      <w:r>
        <w:rPr>
          <w:color w:val="0E1115"/>
          <w:w w:val="105"/>
        </w:rPr>
        <w:t>помочь</w:t>
      </w:r>
      <w:r>
        <w:rPr>
          <w:color w:val="0E1115"/>
          <w:spacing w:val="-17"/>
          <w:w w:val="105"/>
        </w:rPr>
        <w:t> </w:t>
      </w:r>
      <w:r>
        <w:rPr>
          <w:color w:val="0E1115"/>
          <w:w w:val="105"/>
        </w:rPr>
        <w:t>сторонам</w:t>
      </w:r>
      <w:r>
        <w:rPr>
          <w:color w:val="0E1115"/>
          <w:spacing w:val="-17"/>
          <w:w w:val="105"/>
        </w:rPr>
        <w:t> </w:t>
      </w:r>
      <w:r>
        <w:rPr>
          <w:color w:val="0E1115"/>
          <w:w w:val="105"/>
        </w:rPr>
        <w:t>найти</w:t>
      </w:r>
      <w:r>
        <w:rPr>
          <w:color w:val="0E1115"/>
          <w:spacing w:val="-17"/>
          <w:w w:val="105"/>
        </w:rPr>
        <w:t> </w:t>
      </w:r>
      <w:r>
        <w:rPr>
          <w:color w:val="0E1115"/>
          <w:w w:val="105"/>
        </w:rPr>
        <w:t>решение</w:t>
      </w:r>
      <w:r>
        <w:rPr>
          <w:rFonts w:ascii="Tahoma" w:hAnsi="Tahoma"/>
          <w:color w:val="0E1115"/>
          <w:w w:val="105"/>
        </w:rPr>
        <w:t>.</w:t>
      </w:r>
      <w:r>
        <w:rPr>
          <w:rFonts w:ascii="Tahoma" w:hAnsi="Tahoma"/>
          <w:color w:val="0E1115"/>
          <w:spacing w:val="-20"/>
          <w:w w:val="105"/>
        </w:rPr>
        <w:t> </w:t>
      </w:r>
      <w:r>
        <w:rPr>
          <w:color w:val="0E1115"/>
          <w:w w:val="105"/>
        </w:rPr>
        <w:t>В</w:t>
      </w:r>
      <w:r>
        <w:rPr>
          <w:color w:val="0E1115"/>
          <w:spacing w:val="-17"/>
          <w:w w:val="105"/>
        </w:rPr>
        <w:t> </w:t>
      </w:r>
      <w:r>
        <w:rPr>
          <w:color w:val="0E1115"/>
          <w:w w:val="105"/>
        </w:rPr>
        <w:t>его</w:t>
      </w:r>
      <w:r>
        <w:rPr>
          <w:color w:val="0E1115"/>
          <w:spacing w:val="-18"/>
          <w:w w:val="105"/>
        </w:rPr>
        <w:t> </w:t>
      </w:r>
      <w:r>
        <w:rPr>
          <w:color w:val="0E1115"/>
          <w:w w:val="105"/>
        </w:rPr>
        <w:t>основе</w:t>
      </w:r>
      <w:r>
        <w:rPr>
          <w:color w:val="0E1115"/>
          <w:spacing w:val="-17"/>
          <w:w w:val="105"/>
        </w:rPr>
        <w:t> </w:t>
      </w:r>
      <w:r>
        <w:rPr>
          <w:rFonts w:ascii="Tahoma" w:hAnsi="Tahoma"/>
          <w:color w:val="0E1115"/>
          <w:spacing w:val="-10"/>
          <w:w w:val="105"/>
        </w:rPr>
        <w:t>—</w:t>
      </w:r>
    </w:p>
    <w:p>
      <w:pPr>
        <w:pStyle w:val="BodyText"/>
        <w:spacing w:before="126"/>
        <w:ind w:left="845"/>
        <w:rPr>
          <w:rFonts w:ascii="Tahoma" w:hAnsi="Tahoma"/>
        </w:rPr>
      </w:pPr>
      <w:r>
        <w:rPr>
          <w:color w:val="0E1115"/>
        </w:rPr>
        <w:t>переговоры</w:t>
      </w:r>
      <w:r>
        <w:rPr>
          <w:color w:val="0E1115"/>
          <w:spacing w:val="33"/>
        </w:rPr>
        <w:t> </w:t>
      </w:r>
      <w:r>
        <w:rPr>
          <w:color w:val="0E1115"/>
        </w:rPr>
        <w:t>и</w:t>
      </w:r>
      <w:r>
        <w:rPr>
          <w:color w:val="0E1115"/>
          <w:spacing w:val="34"/>
        </w:rPr>
        <w:t> </w:t>
      </w:r>
      <w:r>
        <w:rPr>
          <w:color w:val="0E1115"/>
        </w:rPr>
        <w:t>восстановительное</w:t>
      </w:r>
      <w:r>
        <w:rPr>
          <w:color w:val="0E1115"/>
          <w:spacing w:val="33"/>
        </w:rPr>
        <w:t> </w:t>
      </w:r>
      <w:r>
        <w:rPr>
          <w:color w:val="0E1115"/>
          <w:spacing w:val="-2"/>
        </w:rPr>
        <w:t>правосудие</w:t>
      </w:r>
      <w:r>
        <w:rPr>
          <w:rFonts w:ascii="Tahoma" w:hAnsi="Tahoma"/>
          <w:color w:val="0E1115"/>
          <w:spacing w:val="-2"/>
        </w:rPr>
        <w:t>.</w:t>
      </w:r>
    </w:p>
    <w:p>
      <w:pPr>
        <w:pStyle w:val="ListParagraph"/>
        <w:numPr>
          <w:ilvl w:val="1"/>
          <w:numId w:val="15"/>
        </w:numPr>
        <w:tabs>
          <w:tab w:pos="844" w:val="left" w:leader="none"/>
        </w:tabs>
        <w:spacing w:line="240" w:lineRule="auto" w:before="231" w:after="0"/>
        <w:ind w:left="844" w:right="0" w:hanging="262"/>
        <w:jc w:val="left"/>
        <w:rPr>
          <w:sz w:val="24"/>
        </w:rPr>
      </w:pPr>
      <w:r>
        <w:rPr>
          <w:color w:val="0E1115"/>
          <w:sz w:val="24"/>
        </w:rPr>
        <w:t>Пропишите</w:t>
      </w:r>
      <w:r>
        <w:rPr>
          <w:color w:val="0E1115"/>
          <w:spacing w:val="12"/>
          <w:sz w:val="24"/>
        </w:rPr>
        <w:t> </w:t>
      </w:r>
      <w:r>
        <w:rPr>
          <w:color w:val="0E1115"/>
          <w:sz w:val="24"/>
        </w:rPr>
        <w:t>в</w:t>
      </w:r>
      <w:r>
        <w:rPr>
          <w:color w:val="0E1115"/>
          <w:spacing w:val="13"/>
          <w:sz w:val="24"/>
        </w:rPr>
        <w:t> </w:t>
      </w:r>
      <w:r>
        <w:rPr>
          <w:color w:val="0E1115"/>
          <w:sz w:val="24"/>
        </w:rPr>
        <w:t>Уставе</w:t>
      </w:r>
      <w:r>
        <w:rPr>
          <w:color w:val="0E1115"/>
          <w:spacing w:val="13"/>
          <w:sz w:val="24"/>
        </w:rPr>
        <w:t> </w:t>
      </w:r>
      <w:r>
        <w:rPr>
          <w:color w:val="0E1115"/>
          <w:sz w:val="24"/>
        </w:rPr>
        <w:t>четкие</w:t>
      </w:r>
      <w:r>
        <w:rPr>
          <w:color w:val="0E1115"/>
          <w:spacing w:val="13"/>
          <w:sz w:val="24"/>
        </w:rPr>
        <w:t> </w:t>
      </w:r>
      <w:r>
        <w:rPr>
          <w:color w:val="0E1115"/>
          <w:sz w:val="24"/>
        </w:rPr>
        <w:t>правила</w:t>
      </w:r>
      <w:r>
        <w:rPr>
          <w:color w:val="0E1115"/>
          <w:spacing w:val="13"/>
          <w:sz w:val="24"/>
        </w:rPr>
        <w:t> </w:t>
      </w:r>
      <w:r>
        <w:rPr>
          <w:color w:val="0E1115"/>
          <w:sz w:val="24"/>
        </w:rPr>
        <w:t>и</w:t>
      </w:r>
      <w:r>
        <w:rPr>
          <w:color w:val="0E1115"/>
          <w:spacing w:val="13"/>
          <w:sz w:val="24"/>
        </w:rPr>
        <w:t> </w:t>
      </w:r>
      <w:r>
        <w:rPr>
          <w:color w:val="0E1115"/>
          <w:sz w:val="24"/>
        </w:rPr>
        <w:t>последствия</w:t>
      </w:r>
      <w:r>
        <w:rPr>
          <w:color w:val="0E1115"/>
          <w:spacing w:val="13"/>
          <w:sz w:val="24"/>
        </w:rPr>
        <w:t> </w:t>
      </w:r>
      <w:r>
        <w:rPr>
          <w:color w:val="0E1115"/>
          <w:sz w:val="24"/>
        </w:rPr>
        <w:t>за</w:t>
      </w:r>
      <w:r>
        <w:rPr>
          <w:color w:val="0E1115"/>
          <w:spacing w:val="13"/>
          <w:sz w:val="24"/>
        </w:rPr>
        <w:t> </w:t>
      </w:r>
      <w:r>
        <w:rPr>
          <w:color w:val="0E1115"/>
          <w:sz w:val="24"/>
        </w:rPr>
        <w:t>их</w:t>
      </w:r>
      <w:r>
        <w:rPr>
          <w:color w:val="0E1115"/>
          <w:spacing w:val="13"/>
          <w:sz w:val="24"/>
        </w:rPr>
        <w:t> </w:t>
      </w:r>
      <w:r>
        <w:rPr>
          <w:color w:val="0E1115"/>
          <w:sz w:val="24"/>
        </w:rPr>
        <w:t>грубое</w:t>
      </w:r>
      <w:r>
        <w:rPr>
          <w:color w:val="0E1115"/>
          <w:spacing w:val="13"/>
          <w:sz w:val="24"/>
        </w:rPr>
        <w:t> </w:t>
      </w:r>
      <w:r>
        <w:rPr>
          <w:color w:val="0E1115"/>
          <w:spacing w:val="-2"/>
          <w:sz w:val="24"/>
        </w:rPr>
        <w:t>нарушение</w:t>
      </w:r>
    </w:p>
    <w:p>
      <w:pPr>
        <w:pStyle w:val="BodyText"/>
        <w:spacing w:before="127"/>
        <w:ind w:left="845"/>
        <w:rPr>
          <w:rFonts w:ascii="Tahoma" w:hAnsi="Tahoma"/>
        </w:rPr>
      </w:pPr>
      <w:r>
        <w:rPr>
          <w:rFonts w:ascii="Tahoma" w:hAnsi="Tahoma"/>
          <w:color w:val="0E1115"/>
          <w:w w:val="105"/>
        </w:rPr>
        <w:t>(</w:t>
      </w:r>
      <w:r>
        <w:rPr>
          <w:color w:val="0E1115"/>
          <w:w w:val="105"/>
        </w:rPr>
        <w:t>вплоть</w:t>
      </w:r>
      <w:r>
        <w:rPr>
          <w:color w:val="0E1115"/>
          <w:spacing w:val="-17"/>
          <w:w w:val="105"/>
        </w:rPr>
        <w:t> </w:t>
      </w:r>
      <w:r>
        <w:rPr>
          <w:color w:val="0E1115"/>
          <w:w w:val="105"/>
        </w:rPr>
        <w:t>до</w:t>
      </w:r>
      <w:r>
        <w:rPr>
          <w:color w:val="0E1115"/>
          <w:spacing w:val="-17"/>
          <w:w w:val="105"/>
        </w:rPr>
        <w:t> </w:t>
      </w:r>
      <w:r>
        <w:rPr>
          <w:color w:val="0E1115"/>
          <w:w w:val="105"/>
        </w:rPr>
        <w:t>исключения</w:t>
      </w:r>
      <w:r>
        <w:rPr>
          <w:color w:val="0E1115"/>
          <w:spacing w:val="-16"/>
          <w:w w:val="105"/>
        </w:rPr>
        <w:t> </w:t>
      </w:r>
      <w:r>
        <w:rPr>
          <w:color w:val="0E1115"/>
          <w:w w:val="105"/>
        </w:rPr>
        <w:t>из</w:t>
      </w:r>
      <w:r>
        <w:rPr>
          <w:color w:val="0E1115"/>
          <w:spacing w:val="-17"/>
          <w:w w:val="105"/>
        </w:rPr>
        <w:t> </w:t>
      </w:r>
      <w:r>
        <w:rPr>
          <w:color w:val="0E1115"/>
          <w:spacing w:val="-2"/>
          <w:w w:val="105"/>
        </w:rPr>
        <w:t>общины</w:t>
      </w:r>
      <w:r>
        <w:rPr>
          <w:rFonts w:ascii="Tahoma" w:hAnsi="Tahoma"/>
          <w:color w:val="0E1115"/>
          <w:spacing w:val="-2"/>
          <w:w w:val="105"/>
        </w:rPr>
        <w:t>).</w:t>
      </w:r>
    </w:p>
    <w:p>
      <w:pPr>
        <w:pStyle w:val="ListParagraph"/>
        <w:numPr>
          <w:ilvl w:val="0"/>
          <w:numId w:val="15"/>
        </w:numPr>
        <w:tabs>
          <w:tab w:pos="574" w:val="left" w:leader="none"/>
        </w:tabs>
        <w:spacing w:line="240" w:lineRule="auto" w:before="203" w:after="0"/>
        <w:ind w:left="574" w:right="0" w:hanging="284"/>
        <w:jc w:val="left"/>
        <w:rPr>
          <w:rFonts w:ascii="Tahoma" w:hAnsi="Tahoma"/>
          <w:b/>
          <w:sz w:val="24"/>
        </w:rPr>
      </w:pPr>
      <w:r>
        <w:rPr>
          <w:rFonts w:ascii="Arial" w:hAnsi="Arial"/>
          <w:b/>
          <w:color w:val="0E1115"/>
          <w:spacing w:val="-2"/>
          <w:sz w:val="24"/>
        </w:rPr>
        <w:t>Б</w:t>
      </w:r>
      <w:r>
        <w:rPr>
          <w:rFonts w:ascii="Arial" w:hAnsi="Arial"/>
          <w:b/>
          <w:color w:val="0E1115"/>
          <w:spacing w:val="-2"/>
          <w:sz w:val="27"/>
        </w:rPr>
        <w:t>е</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ас</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p>
    <w:p>
      <w:pPr>
        <w:pStyle w:val="ListParagraph"/>
        <w:numPr>
          <w:ilvl w:val="1"/>
          <w:numId w:val="15"/>
        </w:numPr>
        <w:tabs>
          <w:tab w:pos="844" w:val="left" w:leader="none"/>
        </w:tabs>
        <w:spacing w:line="240" w:lineRule="auto" w:before="243" w:after="0"/>
        <w:ind w:left="844" w:right="0" w:hanging="262"/>
        <w:jc w:val="left"/>
        <w:rPr>
          <w:rFonts w:ascii="Tahoma" w:hAnsi="Tahoma"/>
          <w:sz w:val="24"/>
        </w:rPr>
      </w:pPr>
      <w:r>
        <w:rPr>
          <w:color w:val="0E1115"/>
          <w:sz w:val="24"/>
        </w:rPr>
        <w:t>Организуйте</w:t>
      </w:r>
      <w:r>
        <w:rPr>
          <w:color w:val="0E1115"/>
          <w:spacing w:val="18"/>
          <w:sz w:val="24"/>
        </w:rPr>
        <w:t> </w:t>
      </w:r>
      <w:r>
        <w:rPr>
          <w:color w:val="0E1115"/>
          <w:sz w:val="24"/>
        </w:rPr>
        <w:t>дежурства</w:t>
      </w:r>
      <w:r>
        <w:rPr>
          <w:rFonts w:ascii="Tahoma" w:hAnsi="Tahoma"/>
          <w:color w:val="0E1115"/>
          <w:sz w:val="24"/>
        </w:rPr>
        <w:t>,</w:t>
      </w:r>
      <w:r>
        <w:rPr>
          <w:rFonts w:ascii="Tahoma" w:hAnsi="Tahoma"/>
          <w:color w:val="0E1115"/>
          <w:spacing w:val="15"/>
          <w:sz w:val="24"/>
        </w:rPr>
        <w:t> </w:t>
      </w:r>
      <w:r>
        <w:rPr>
          <w:color w:val="0E1115"/>
          <w:sz w:val="24"/>
        </w:rPr>
        <w:t>особенно</w:t>
      </w:r>
      <w:r>
        <w:rPr>
          <w:color w:val="0E1115"/>
          <w:spacing w:val="18"/>
          <w:sz w:val="24"/>
        </w:rPr>
        <w:t> </w:t>
      </w:r>
      <w:r>
        <w:rPr>
          <w:color w:val="0E1115"/>
          <w:sz w:val="24"/>
        </w:rPr>
        <w:t>на</w:t>
      </w:r>
      <w:r>
        <w:rPr>
          <w:color w:val="0E1115"/>
          <w:spacing w:val="18"/>
          <w:sz w:val="24"/>
        </w:rPr>
        <w:t> </w:t>
      </w:r>
      <w:r>
        <w:rPr>
          <w:color w:val="0E1115"/>
          <w:sz w:val="24"/>
        </w:rPr>
        <w:t>первых</w:t>
      </w:r>
      <w:r>
        <w:rPr>
          <w:color w:val="0E1115"/>
          <w:spacing w:val="18"/>
          <w:sz w:val="24"/>
        </w:rPr>
        <w:t> </w:t>
      </w:r>
      <w:r>
        <w:rPr>
          <w:color w:val="0E1115"/>
          <w:spacing w:val="-2"/>
          <w:sz w:val="24"/>
        </w:rPr>
        <w:t>порах</w:t>
      </w:r>
      <w:r>
        <w:rPr>
          <w:rFonts w:ascii="Tahoma" w:hAnsi="Tahoma"/>
          <w:color w:val="0E1115"/>
          <w:spacing w:val="-2"/>
          <w:sz w:val="24"/>
        </w:rPr>
        <w:t>.</w:t>
      </w:r>
    </w:p>
    <w:p>
      <w:pPr>
        <w:pStyle w:val="ListParagraph"/>
        <w:numPr>
          <w:ilvl w:val="1"/>
          <w:numId w:val="15"/>
        </w:numPr>
        <w:tabs>
          <w:tab w:pos="845" w:val="left" w:leader="none"/>
        </w:tabs>
        <w:spacing w:line="343" w:lineRule="auto" w:before="217" w:after="0"/>
        <w:ind w:left="845" w:right="694" w:hanging="263"/>
        <w:jc w:val="left"/>
        <w:rPr>
          <w:rFonts w:ascii="Tahoma" w:hAnsi="Tahoma"/>
          <w:sz w:val="24"/>
        </w:rPr>
      </w:pPr>
      <w:r>
        <w:rPr>
          <w:color w:val="0E1115"/>
          <w:sz w:val="24"/>
        </w:rPr>
        <w:t>Продумайте план действий при ЧП</w:t>
      </w:r>
      <w:r>
        <w:rPr>
          <w:rFonts w:ascii="Tahoma" w:hAnsi="Tahoma"/>
          <w:color w:val="0E1115"/>
          <w:sz w:val="24"/>
        </w:rPr>
        <w:t>: </w:t>
      </w:r>
      <w:r>
        <w:rPr>
          <w:color w:val="0E1115"/>
          <w:sz w:val="24"/>
        </w:rPr>
        <w:t>пожар</w:t>
      </w:r>
      <w:r>
        <w:rPr>
          <w:rFonts w:ascii="Tahoma" w:hAnsi="Tahoma"/>
          <w:color w:val="0E1115"/>
          <w:sz w:val="24"/>
        </w:rPr>
        <w:t>, </w:t>
      </w:r>
      <w:r>
        <w:rPr>
          <w:color w:val="0E1115"/>
          <w:sz w:val="24"/>
        </w:rPr>
        <w:t>серьезная травма</w:t>
      </w:r>
      <w:r>
        <w:rPr>
          <w:rFonts w:ascii="Tahoma" w:hAnsi="Tahoma"/>
          <w:color w:val="0E1115"/>
          <w:sz w:val="24"/>
        </w:rPr>
        <w:t>, </w:t>
      </w:r>
      <w:r>
        <w:rPr>
          <w:color w:val="0E1115"/>
          <w:sz w:val="24"/>
        </w:rPr>
        <w:t>стихийное бедствие</w:t>
      </w:r>
      <w:r>
        <w:rPr>
          <w:rFonts w:ascii="Tahoma" w:hAnsi="Tahoma"/>
          <w:color w:val="0E1115"/>
          <w:sz w:val="24"/>
        </w:rPr>
        <w:t>. </w:t>
      </w:r>
      <w:r>
        <w:rPr>
          <w:color w:val="0E1115"/>
          <w:sz w:val="24"/>
        </w:rPr>
        <w:t>Проведите учения</w:t>
      </w:r>
      <w:r>
        <w:rPr>
          <w:rFonts w:ascii="Tahoma" w:hAnsi="Tahoma"/>
          <w:color w:val="0E1115"/>
          <w:sz w:val="24"/>
        </w:rPr>
        <w:t>.</w:t>
      </w:r>
    </w:p>
    <w:p>
      <w:pPr>
        <w:pStyle w:val="ListParagraph"/>
        <w:numPr>
          <w:ilvl w:val="1"/>
          <w:numId w:val="8"/>
        </w:numPr>
        <w:tabs>
          <w:tab w:pos="810" w:val="left" w:leader="none"/>
        </w:tabs>
        <w:spacing w:line="240" w:lineRule="auto" w:before="231" w:after="0"/>
        <w:ind w:left="810" w:right="0" w:hanging="505"/>
        <w:jc w:val="left"/>
        <w:rPr>
          <w:rFonts w:ascii="Arial" w:hAnsi="Arial"/>
          <w:b/>
          <w:sz w:val="27"/>
        </w:rPr>
      </w:pP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10"/>
          <w:sz w:val="24"/>
        </w:rPr>
        <w:t> </w:t>
      </w:r>
      <w:r>
        <w:rPr>
          <w:rFonts w:ascii="Arial" w:hAnsi="Arial"/>
          <w:b/>
          <w:color w:val="0E1115"/>
          <w:w w:val="85"/>
          <w:sz w:val="27"/>
        </w:rPr>
        <w:t>с</w:t>
      </w:r>
      <w:r>
        <w:rPr>
          <w:rFonts w:ascii="Arial" w:hAnsi="Arial"/>
          <w:b/>
          <w:color w:val="0E1115"/>
          <w:w w:val="85"/>
          <w:sz w:val="24"/>
        </w:rPr>
        <w:t>ф</w:t>
      </w:r>
      <w:r>
        <w:rPr>
          <w:rFonts w:ascii="Arial" w:hAnsi="Arial"/>
          <w:b/>
          <w:color w:val="0E1115"/>
          <w:w w:val="85"/>
          <w:sz w:val="27"/>
        </w:rPr>
        <w:t>ера</w:t>
      </w:r>
      <w:r>
        <w:rPr>
          <w:rFonts w:ascii="Arial" w:hAnsi="Arial"/>
          <w:b/>
          <w:color w:val="0E1115"/>
          <w:spacing w:val="3"/>
          <w:sz w:val="27"/>
        </w:rPr>
        <w:t> </w:t>
      </w:r>
      <w:r>
        <w:rPr>
          <w:rFonts w:ascii="Arial" w:hAnsi="Arial"/>
          <w:b/>
          <w:color w:val="0E1115"/>
          <w:w w:val="85"/>
          <w:sz w:val="24"/>
        </w:rPr>
        <w:t>и</w:t>
      </w:r>
      <w:r>
        <w:rPr>
          <w:rFonts w:ascii="Arial" w:hAnsi="Arial"/>
          <w:b/>
          <w:color w:val="0E1115"/>
          <w:spacing w:val="11"/>
          <w:sz w:val="24"/>
        </w:rPr>
        <w:t> </w:t>
      </w:r>
      <w:r>
        <w:rPr>
          <w:rFonts w:ascii="Arial" w:hAnsi="Arial"/>
          <w:b/>
          <w:color w:val="0E1115"/>
          <w:spacing w:val="-2"/>
          <w:w w:val="85"/>
          <w:sz w:val="24"/>
        </w:rPr>
        <w:t>Зд</w:t>
      </w:r>
      <w:r>
        <w:rPr>
          <w:rFonts w:ascii="Arial" w:hAnsi="Arial"/>
          <w:b/>
          <w:color w:val="0E1115"/>
          <w:spacing w:val="-2"/>
          <w:w w:val="85"/>
          <w:sz w:val="27"/>
        </w:rPr>
        <w:t>оро</w:t>
      </w:r>
      <w:r>
        <w:rPr>
          <w:rFonts w:ascii="Arial" w:hAnsi="Arial"/>
          <w:b/>
          <w:color w:val="0E1115"/>
          <w:spacing w:val="-2"/>
          <w:w w:val="85"/>
          <w:sz w:val="24"/>
        </w:rPr>
        <w:t>вь</w:t>
      </w:r>
      <w:r>
        <w:rPr>
          <w:rFonts w:ascii="Arial" w:hAnsi="Arial"/>
          <w:b/>
          <w:color w:val="0E1115"/>
          <w:spacing w:val="-2"/>
          <w:w w:val="85"/>
          <w:sz w:val="27"/>
        </w:rPr>
        <w:t>е</w:t>
      </w:r>
    </w:p>
    <w:p>
      <w:pPr>
        <w:pStyle w:val="ListParagraph"/>
        <w:numPr>
          <w:ilvl w:val="0"/>
          <w:numId w:val="16"/>
        </w:numPr>
        <w:tabs>
          <w:tab w:pos="574" w:val="left" w:leader="none"/>
        </w:tabs>
        <w:spacing w:line="240" w:lineRule="auto" w:before="229" w:after="0"/>
        <w:ind w:left="574" w:right="0" w:hanging="284"/>
        <w:jc w:val="left"/>
        <w:rPr>
          <w:rFonts w:ascii="Tahoma" w:hAnsi="Tahoma"/>
          <w:b/>
          <w:sz w:val="24"/>
        </w:rPr>
      </w:pP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p>
    <w:p>
      <w:pPr>
        <w:pStyle w:val="ListParagraph"/>
        <w:numPr>
          <w:ilvl w:val="1"/>
          <w:numId w:val="16"/>
        </w:numPr>
        <w:tabs>
          <w:tab w:pos="845" w:val="left" w:leader="none"/>
        </w:tabs>
        <w:spacing w:line="324" w:lineRule="auto" w:before="230" w:after="0"/>
        <w:ind w:left="845" w:right="173" w:hanging="263"/>
        <w:jc w:val="left"/>
        <w:rPr>
          <w:sz w:val="24"/>
        </w:rPr>
      </w:pPr>
      <w:r>
        <w:rPr>
          <w:color w:val="0E1115"/>
          <w:spacing w:val="-8"/>
          <w:sz w:val="24"/>
        </w:rPr>
        <w:t>Дети</w:t>
      </w:r>
      <w:r>
        <w:rPr>
          <w:color w:val="0E1115"/>
          <w:spacing w:val="-10"/>
          <w:sz w:val="24"/>
        </w:rPr>
        <w:t> </w:t>
      </w:r>
      <w:r>
        <w:rPr>
          <w:color w:val="0E1115"/>
          <w:spacing w:val="-8"/>
          <w:sz w:val="24"/>
        </w:rPr>
        <w:t>учатся вместе</w:t>
      </w:r>
      <w:r>
        <w:rPr>
          <w:rFonts w:ascii="Tahoma" w:hAnsi="Tahoma"/>
          <w:color w:val="0E1115"/>
          <w:spacing w:val="-8"/>
          <w:sz w:val="24"/>
        </w:rPr>
        <w:t>.</w:t>
      </w:r>
      <w:r>
        <w:rPr>
          <w:rFonts w:ascii="Tahoma" w:hAnsi="Tahoma"/>
          <w:color w:val="0E1115"/>
          <w:spacing w:val="-11"/>
          <w:sz w:val="24"/>
        </w:rPr>
        <w:t> </w:t>
      </w:r>
      <w:r>
        <w:rPr>
          <w:color w:val="0E1115"/>
          <w:spacing w:val="-8"/>
          <w:sz w:val="24"/>
        </w:rPr>
        <w:t>Организуйте </w:t>
      </w:r>
      <w:r>
        <w:rPr>
          <w:rFonts w:ascii="Arial" w:hAnsi="Arial"/>
          <w:b/>
          <w:color w:val="0E1115"/>
          <w:spacing w:val="-8"/>
          <w:sz w:val="27"/>
        </w:rPr>
        <w:t>се</w:t>
      </w:r>
      <w:r>
        <w:rPr>
          <w:rFonts w:ascii="Arial" w:hAnsi="Arial"/>
          <w:b/>
          <w:color w:val="0E1115"/>
          <w:spacing w:val="-8"/>
          <w:sz w:val="24"/>
        </w:rPr>
        <w:t>м</w:t>
      </w:r>
      <w:r>
        <w:rPr>
          <w:rFonts w:ascii="Arial" w:hAnsi="Arial"/>
          <w:b/>
          <w:color w:val="0E1115"/>
          <w:spacing w:val="-8"/>
          <w:sz w:val="27"/>
        </w:rPr>
        <w:t>ей</w:t>
      </w:r>
      <w:r>
        <w:rPr>
          <w:rFonts w:ascii="Arial" w:hAnsi="Arial"/>
          <w:b/>
          <w:color w:val="0E1115"/>
          <w:spacing w:val="-8"/>
          <w:sz w:val="24"/>
        </w:rPr>
        <w:t>н</w:t>
      </w:r>
      <w:r>
        <w:rPr>
          <w:rFonts w:ascii="Arial" w:hAnsi="Arial"/>
          <w:b/>
          <w:color w:val="0E1115"/>
          <w:spacing w:val="-8"/>
          <w:sz w:val="27"/>
        </w:rPr>
        <w:t>ое</w:t>
      </w:r>
      <w:r>
        <w:rPr>
          <w:rFonts w:ascii="Arial" w:hAnsi="Arial"/>
          <w:b/>
          <w:color w:val="0E1115"/>
          <w:spacing w:val="-15"/>
          <w:sz w:val="27"/>
        </w:rPr>
        <w:t> </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1"/>
          <w:sz w:val="27"/>
        </w:rPr>
        <w:t> </w:t>
      </w:r>
      <w:r>
        <w:rPr>
          <w:color w:val="0E1115"/>
          <w:spacing w:val="-8"/>
          <w:sz w:val="24"/>
        </w:rPr>
        <w:t>или </w:t>
      </w:r>
      <w:r>
        <w:rPr>
          <w:rFonts w:ascii="Arial" w:hAnsi="Arial"/>
          <w:b/>
          <w:color w:val="0E1115"/>
          <w:spacing w:val="-8"/>
          <w:sz w:val="27"/>
        </w:rPr>
        <w:t>а</w:t>
      </w:r>
      <w:r>
        <w:rPr>
          <w:rFonts w:ascii="Arial" w:hAnsi="Arial"/>
          <w:b/>
          <w:color w:val="0E1115"/>
          <w:spacing w:val="-8"/>
          <w:sz w:val="24"/>
        </w:rPr>
        <w:t>льт</w:t>
      </w:r>
      <w:r>
        <w:rPr>
          <w:rFonts w:ascii="Arial" w:hAnsi="Arial"/>
          <w:b/>
          <w:color w:val="0E1115"/>
          <w:spacing w:val="-8"/>
          <w:sz w:val="27"/>
        </w:rPr>
        <w:t>ер</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тивн</w:t>
      </w:r>
      <w:r>
        <w:rPr>
          <w:rFonts w:ascii="Arial" w:hAnsi="Arial"/>
          <w:b/>
          <w:color w:val="0E1115"/>
          <w:spacing w:val="-8"/>
          <w:sz w:val="27"/>
        </w:rPr>
        <w:t>у</w:t>
      </w:r>
      <w:r>
        <w:rPr>
          <w:rFonts w:ascii="Arial" w:hAnsi="Arial"/>
          <w:b/>
          <w:color w:val="0E1115"/>
          <w:spacing w:val="-8"/>
          <w:sz w:val="24"/>
        </w:rPr>
        <w:t>ю </w:t>
      </w:r>
      <w:r>
        <w:rPr>
          <w:rFonts w:ascii="Arial" w:hAnsi="Arial"/>
          <w:b/>
          <w:color w:val="0E1115"/>
          <w:sz w:val="24"/>
        </w:rPr>
        <w:t>шк</w:t>
      </w:r>
      <w:r>
        <w:rPr>
          <w:rFonts w:ascii="Arial" w:hAnsi="Arial"/>
          <w:b/>
          <w:color w:val="0E1115"/>
          <w:sz w:val="27"/>
        </w:rPr>
        <w:t>о</w:t>
      </w:r>
      <w:r>
        <w:rPr>
          <w:rFonts w:ascii="Arial" w:hAnsi="Arial"/>
          <w:b/>
          <w:color w:val="0E1115"/>
          <w:sz w:val="24"/>
        </w:rPr>
        <w:t>л</w:t>
      </w:r>
      <w:r>
        <w:rPr>
          <w:rFonts w:ascii="Arial" w:hAnsi="Arial"/>
          <w:b/>
          <w:color w:val="0E1115"/>
          <w:sz w:val="27"/>
        </w:rPr>
        <w:t>у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по принципу Монтессори</w:t>
      </w:r>
      <w:r>
        <w:rPr>
          <w:rFonts w:ascii="Tahoma" w:hAnsi="Tahoma"/>
          <w:color w:val="0E1115"/>
          <w:sz w:val="24"/>
        </w:rPr>
        <w:t>). </w:t>
      </w:r>
      <w:r>
        <w:rPr>
          <w:color w:val="0E1115"/>
          <w:sz w:val="24"/>
        </w:rPr>
        <w:t>Родители и приглашенные</w:t>
      </w:r>
    </w:p>
    <w:p>
      <w:pPr>
        <w:pStyle w:val="ListParagraph"/>
        <w:spacing w:after="0" w:line="324" w:lineRule="auto"/>
        <w:jc w:val="left"/>
        <w:rPr>
          <w:sz w:val="24"/>
        </w:rPr>
        <w:sectPr>
          <w:pgSz w:w="11900" w:h="16840"/>
          <w:pgMar w:top="0" w:bottom="0" w:left="850" w:right="1133"/>
        </w:sectPr>
      </w:pPr>
    </w:p>
    <w:p>
      <w:pPr>
        <w:pStyle w:val="BodyText"/>
        <w:spacing w:before="41"/>
        <w:ind w:left="845"/>
        <w:rPr>
          <w:rFonts w:ascii="Tahoma" w:hAnsi="Tahoma"/>
        </w:rPr>
      </w:pPr>
      <w:r>
        <w:rPr>
          <w:color w:val="0E1115"/>
        </w:rPr>
        <w:t>педагоги</w:t>
      </w:r>
      <w:r>
        <w:rPr>
          <w:color w:val="0E1115"/>
          <w:spacing w:val="12"/>
        </w:rPr>
        <w:t> </w:t>
      </w:r>
      <w:r>
        <w:rPr>
          <w:color w:val="0E1115"/>
        </w:rPr>
        <w:t>сами</w:t>
      </w:r>
      <w:r>
        <w:rPr>
          <w:color w:val="0E1115"/>
          <w:spacing w:val="13"/>
        </w:rPr>
        <w:t> </w:t>
      </w:r>
      <w:r>
        <w:rPr>
          <w:color w:val="0E1115"/>
        </w:rPr>
        <w:t>ведут</w:t>
      </w:r>
      <w:r>
        <w:rPr>
          <w:color w:val="0E1115"/>
          <w:spacing w:val="12"/>
        </w:rPr>
        <w:t> </w:t>
      </w:r>
      <w:r>
        <w:rPr>
          <w:color w:val="0E1115"/>
          <w:spacing w:val="-2"/>
        </w:rPr>
        <w:t>занятия</w:t>
      </w:r>
      <w:r>
        <w:rPr>
          <w:rFonts w:ascii="Tahoma" w:hAnsi="Tahoma"/>
          <w:color w:val="0E1115"/>
          <w:spacing w:val="-2"/>
        </w:rPr>
        <w:t>.</w:t>
      </w:r>
    </w:p>
    <w:p>
      <w:pPr>
        <w:pStyle w:val="ListParagraph"/>
        <w:numPr>
          <w:ilvl w:val="1"/>
          <w:numId w:val="16"/>
        </w:numPr>
        <w:tabs>
          <w:tab w:pos="845" w:val="left" w:leader="none"/>
        </w:tabs>
        <w:spacing w:line="336" w:lineRule="auto" w:before="204" w:after="0"/>
        <w:ind w:left="845" w:right="518" w:hanging="263"/>
        <w:jc w:val="left"/>
        <w:rPr>
          <w:rFonts w:ascii="Tahoma" w:hAnsi="Tahoma"/>
          <w:sz w:val="24"/>
        </w:rPr>
      </w:pPr>
      <w:r>
        <w:rPr>
          <w:color w:val="0E1115"/>
          <w:spacing w:val="-8"/>
          <w:sz w:val="24"/>
        </w:rPr>
        <w:t>Важно</w:t>
      </w:r>
      <w:r>
        <w:rPr>
          <w:rFonts w:ascii="Tahoma" w:hAnsi="Tahoma"/>
          <w:color w:val="0E1115"/>
          <w:spacing w:val="-8"/>
          <w:sz w:val="24"/>
        </w:rPr>
        <w:t>! </w:t>
      </w:r>
      <w:r>
        <w:rPr>
          <w:color w:val="0E1115"/>
          <w:spacing w:val="-8"/>
          <w:sz w:val="24"/>
        </w:rPr>
        <w:t>Не забывайте про </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п</w:t>
      </w:r>
      <w:r>
        <w:rPr>
          <w:rFonts w:ascii="Arial" w:hAnsi="Arial"/>
          <w:b/>
          <w:color w:val="0E1115"/>
          <w:spacing w:val="-8"/>
          <w:sz w:val="27"/>
        </w:rPr>
        <w:t>рер</w:t>
      </w:r>
      <w:r>
        <w:rPr>
          <w:rFonts w:ascii="Arial" w:hAnsi="Arial"/>
          <w:b/>
          <w:color w:val="0E1115"/>
          <w:spacing w:val="-8"/>
          <w:sz w:val="24"/>
        </w:rPr>
        <w:t>ывн</w:t>
      </w:r>
      <w:r>
        <w:rPr>
          <w:rFonts w:ascii="Arial" w:hAnsi="Arial"/>
          <w:b/>
          <w:color w:val="0E1115"/>
          <w:spacing w:val="-8"/>
          <w:sz w:val="27"/>
        </w:rPr>
        <w:t>ое</w:t>
      </w:r>
      <w:r>
        <w:rPr>
          <w:rFonts w:ascii="Arial" w:hAnsi="Arial"/>
          <w:b/>
          <w:color w:val="0E1115"/>
          <w:spacing w:val="-11"/>
          <w:sz w:val="27"/>
        </w:rPr>
        <w:t> </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1"/>
          <w:sz w:val="27"/>
        </w:rPr>
        <w:t> </w:t>
      </w:r>
      <w:r>
        <w:rPr>
          <w:rFonts w:ascii="Arial" w:hAnsi="Arial"/>
          <w:b/>
          <w:color w:val="0E1115"/>
          <w:spacing w:val="-8"/>
          <w:sz w:val="24"/>
        </w:rPr>
        <w:t>вз</w:t>
      </w:r>
      <w:r>
        <w:rPr>
          <w:rFonts w:ascii="Arial" w:hAnsi="Arial"/>
          <w:b/>
          <w:color w:val="0E1115"/>
          <w:spacing w:val="-8"/>
          <w:sz w:val="27"/>
        </w:rPr>
        <w:t>рос</w:t>
      </w:r>
      <w:r>
        <w:rPr>
          <w:rFonts w:ascii="Arial" w:hAnsi="Arial"/>
          <w:b/>
          <w:color w:val="0E1115"/>
          <w:spacing w:val="-8"/>
          <w:sz w:val="24"/>
        </w:rPr>
        <w:t>лы</w:t>
      </w:r>
      <w:r>
        <w:rPr>
          <w:rFonts w:ascii="Arial" w:hAnsi="Arial"/>
          <w:b/>
          <w:color w:val="0E1115"/>
          <w:spacing w:val="-8"/>
          <w:sz w:val="27"/>
        </w:rPr>
        <w:t>х</w:t>
      </w:r>
      <w:r>
        <w:rPr>
          <w:rFonts w:ascii="Tahoma" w:hAnsi="Tahoma"/>
          <w:color w:val="0E1115"/>
          <w:spacing w:val="-8"/>
          <w:sz w:val="24"/>
        </w:rPr>
        <w:t>: </w:t>
      </w:r>
      <w:r>
        <w:rPr>
          <w:color w:val="0E1115"/>
          <w:spacing w:val="-8"/>
          <w:sz w:val="24"/>
        </w:rPr>
        <w:t>проводите </w:t>
      </w:r>
      <w:r>
        <w:rPr>
          <w:color w:val="0E1115"/>
          <w:w w:val="105"/>
          <w:sz w:val="24"/>
        </w:rPr>
        <w:t>мастер</w:t>
      </w:r>
      <w:r>
        <w:rPr>
          <w:rFonts w:ascii="Tahoma" w:hAnsi="Tahoma"/>
          <w:color w:val="0E1115"/>
          <w:w w:val="105"/>
          <w:sz w:val="24"/>
        </w:rPr>
        <w:t>-</w:t>
      </w:r>
      <w:r>
        <w:rPr>
          <w:color w:val="0E1115"/>
          <w:w w:val="105"/>
          <w:sz w:val="24"/>
        </w:rPr>
        <w:t>классы друг для друга по своим специальностям</w:t>
      </w:r>
      <w:r>
        <w:rPr>
          <w:rFonts w:ascii="Tahoma" w:hAnsi="Tahoma"/>
          <w:color w:val="0E1115"/>
          <w:w w:val="105"/>
          <w:sz w:val="24"/>
        </w:rPr>
        <w:t>.</w:t>
      </w:r>
    </w:p>
    <w:p>
      <w:pPr>
        <w:pStyle w:val="ListParagraph"/>
        <w:numPr>
          <w:ilvl w:val="0"/>
          <w:numId w:val="16"/>
        </w:numPr>
        <w:tabs>
          <w:tab w:pos="574" w:val="left" w:leader="none"/>
        </w:tabs>
        <w:spacing w:line="240" w:lineRule="auto" w:before="86" w:after="0"/>
        <w:ind w:left="574" w:right="0" w:hanging="284"/>
        <w:jc w:val="left"/>
        <w:rPr>
          <w:rFonts w:ascii="Tahoma" w:hAnsi="Tahoma"/>
          <w:b/>
          <w:sz w:val="24"/>
        </w:rPr>
      </w:pPr>
      <w:r>
        <w:rPr>
          <w:rFonts w:ascii="Arial" w:hAnsi="Arial"/>
          <w:b/>
          <w:color w:val="0E1115"/>
          <w:spacing w:val="-8"/>
          <w:sz w:val="24"/>
        </w:rPr>
        <w:t>Зд</w:t>
      </w:r>
      <w:r>
        <w:rPr>
          <w:rFonts w:ascii="Arial" w:hAnsi="Arial"/>
          <w:b/>
          <w:color w:val="0E1115"/>
          <w:spacing w:val="-8"/>
          <w:sz w:val="27"/>
        </w:rPr>
        <w:t>ра</w:t>
      </w:r>
      <w:r>
        <w:rPr>
          <w:rFonts w:ascii="Arial" w:hAnsi="Arial"/>
          <w:b/>
          <w:color w:val="0E1115"/>
          <w:spacing w:val="-8"/>
          <w:sz w:val="24"/>
        </w:rPr>
        <w:t>в</w:t>
      </w:r>
      <w:r>
        <w:rPr>
          <w:rFonts w:ascii="Arial" w:hAnsi="Arial"/>
          <w:b/>
          <w:color w:val="0E1115"/>
          <w:spacing w:val="-8"/>
          <w:sz w:val="27"/>
        </w:rPr>
        <w:t>оохра</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Tahoma" w:hAnsi="Tahoma"/>
          <w:b/>
          <w:color w:val="0E1115"/>
          <w:spacing w:val="-8"/>
          <w:sz w:val="24"/>
        </w:rPr>
        <w:t>:</w:t>
      </w:r>
    </w:p>
    <w:p>
      <w:pPr>
        <w:pStyle w:val="ListParagraph"/>
        <w:numPr>
          <w:ilvl w:val="1"/>
          <w:numId w:val="16"/>
        </w:numPr>
        <w:tabs>
          <w:tab w:pos="845" w:val="left" w:leader="none"/>
        </w:tabs>
        <w:spacing w:line="324" w:lineRule="auto" w:before="229" w:after="0"/>
        <w:ind w:left="845" w:right="11" w:hanging="263"/>
        <w:jc w:val="left"/>
        <w:rPr>
          <w:rFonts w:ascii="Tahoma" w:hAnsi="Tahoma"/>
          <w:sz w:val="24"/>
        </w:rPr>
      </w:pPr>
      <w:r>
        <w:rPr>
          <w:color w:val="0E1115"/>
          <w:spacing w:val="-8"/>
          <w:sz w:val="24"/>
        </w:rPr>
        <w:t>Обязательно</w:t>
      </w:r>
      <w:r>
        <w:rPr>
          <w:color w:val="0E1115"/>
          <w:sz w:val="24"/>
        </w:rPr>
        <w:t> </w:t>
      </w:r>
      <w:r>
        <w:rPr>
          <w:color w:val="0E1115"/>
          <w:spacing w:val="-8"/>
          <w:sz w:val="24"/>
        </w:rPr>
        <w:t>наличие</w:t>
      </w:r>
      <w:r>
        <w:rPr>
          <w:color w:val="0E1115"/>
          <w:sz w:val="24"/>
        </w:rPr>
        <w:t> </w:t>
      </w:r>
      <w:r>
        <w:rPr>
          <w:color w:val="0E1115"/>
          <w:spacing w:val="-8"/>
          <w:sz w:val="24"/>
        </w:rPr>
        <w:t>как</w:t>
      </w:r>
      <w:r>
        <w:rPr>
          <w:color w:val="0E1115"/>
          <w:sz w:val="24"/>
        </w:rPr>
        <w:t> </w:t>
      </w:r>
      <w:r>
        <w:rPr>
          <w:color w:val="0E1115"/>
          <w:spacing w:val="-8"/>
          <w:sz w:val="24"/>
        </w:rPr>
        <w:t>минимум</w:t>
      </w:r>
      <w:r>
        <w:rPr>
          <w:color w:val="0E1115"/>
          <w:sz w:val="24"/>
        </w:rPr>
        <w:t> </w:t>
      </w:r>
      <w:r>
        <w:rPr>
          <w:rFonts w:ascii="Arial" w:hAnsi="Arial"/>
          <w:b/>
          <w:color w:val="0E1115"/>
          <w:spacing w:val="-8"/>
          <w:sz w:val="27"/>
        </w:rPr>
        <w:t>о</w:t>
      </w:r>
      <w:r>
        <w:rPr>
          <w:rFonts w:ascii="Arial" w:hAnsi="Arial"/>
          <w:b/>
          <w:color w:val="0E1115"/>
          <w:spacing w:val="-8"/>
          <w:sz w:val="24"/>
        </w:rPr>
        <w:t>дн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0"/>
          <w:sz w:val="27"/>
        </w:rPr>
        <w:t> </w:t>
      </w:r>
      <w:r>
        <w:rPr>
          <w:rFonts w:ascii="Arial" w:hAnsi="Arial"/>
          <w:b/>
          <w:color w:val="0E1115"/>
          <w:spacing w:val="-8"/>
          <w:sz w:val="24"/>
        </w:rPr>
        <w:t>ч</w:t>
      </w:r>
      <w:r>
        <w:rPr>
          <w:rFonts w:ascii="Arial" w:hAnsi="Arial"/>
          <w:b/>
          <w:color w:val="0E1115"/>
          <w:spacing w:val="-8"/>
          <w:sz w:val="27"/>
        </w:rPr>
        <w:t>е</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10"/>
          <w:sz w:val="27"/>
        </w:rPr>
        <w:t> </w:t>
      </w:r>
      <w:r>
        <w:rPr>
          <w:rFonts w:ascii="Arial" w:hAnsi="Arial"/>
          <w:b/>
          <w:color w:val="0E1115"/>
          <w:spacing w:val="-8"/>
          <w:sz w:val="27"/>
        </w:rPr>
        <w:t>с</w:t>
      </w:r>
      <w:r>
        <w:rPr>
          <w:rFonts w:ascii="Arial" w:hAnsi="Arial"/>
          <w:b/>
          <w:color w:val="0E1115"/>
          <w:spacing w:val="-10"/>
          <w:sz w:val="27"/>
        </w:rPr>
        <w:t> </w:t>
      </w:r>
      <w:r>
        <w:rPr>
          <w:rFonts w:ascii="Arial" w:hAnsi="Arial"/>
          <w:b/>
          <w:color w:val="0E1115"/>
          <w:spacing w:val="-8"/>
          <w:sz w:val="27"/>
        </w:rPr>
        <w:t>сер</w:t>
      </w:r>
      <w:r>
        <w:rPr>
          <w:rFonts w:ascii="Arial" w:hAnsi="Arial"/>
          <w:b/>
          <w:color w:val="0E1115"/>
          <w:spacing w:val="-8"/>
          <w:sz w:val="24"/>
        </w:rPr>
        <w:t>ь</w:t>
      </w:r>
      <w:r>
        <w:rPr>
          <w:rFonts w:ascii="Arial" w:hAnsi="Arial"/>
          <w:b/>
          <w:color w:val="0E1115"/>
          <w:spacing w:val="-8"/>
          <w:sz w:val="27"/>
        </w:rPr>
        <w:t>е</w:t>
      </w:r>
      <w:r>
        <w:rPr>
          <w:rFonts w:ascii="Arial" w:hAnsi="Arial"/>
          <w:b/>
          <w:color w:val="0E1115"/>
          <w:spacing w:val="-8"/>
          <w:sz w:val="24"/>
        </w:rPr>
        <w:t>зн</w:t>
      </w:r>
      <w:r>
        <w:rPr>
          <w:rFonts w:ascii="Arial" w:hAnsi="Arial"/>
          <w:b/>
          <w:color w:val="0E1115"/>
          <w:spacing w:val="-8"/>
          <w:sz w:val="27"/>
        </w:rPr>
        <w:t>ой</w:t>
      </w:r>
      <w:r>
        <w:rPr>
          <w:rFonts w:ascii="Arial" w:hAnsi="Arial"/>
          <w:b/>
          <w:color w:val="0E1115"/>
          <w:spacing w:val="-10"/>
          <w:sz w:val="27"/>
        </w:rPr>
        <w:t> </w:t>
      </w:r>
      <w:r>
        <w:rPr>
          <w:rFonts w:ascii="Arial" w:hAnsi="Arial"/>
          <w:b/>
          <w:color w:val="0E1115"/>
          <w:spacing w:val="-8"/>
          <w:sz w:val="24"/>
        </w:rPr>
        <w:t>м</w:t>
      </w:r>
      <w:r>
        <w:rPr>
          <w:rFonts w:ascii="Arial" w:hAnsi="Arial"/>
          <w:b/>
          <w:color w:val="0E1115"/>
          <w:spacing w:val="-8"/>
          <w:sz w:val="27"/>
        </w:rPr>
        <w:t>е</w:t>
      </w:r>
      <w:r>
        <w:rPr>
          <w:rFonts w:ascii="Arial" w:hAnsi="Arial"/>
          <w:b/>
          <w:color w:val="0E1115"/>
          <w:spacing w:val="-8"/>
          <w:sz w:val="24"/>
        </w:rPr>
        <w:t>дицин</w:t>
      </w:r>
      <w:r>
        <w:rPr>
          <w:rFonts w:ascii="Arial" w:hAnsi="Arial"/>
          <w:b/>
          <w:color w:val="0E1115"/>
          <w:spacing w:val="-8"/>
          <w:sz w:val="27"/>
        </w:rPr>
        <w:t>с</w:t>
      </w:r>
      <w:r>
        <w:rPr>
          <w:rFonts w:ascii="Arial" w:hAnsi="Arial"/>
          <w:b/>
          <w:color w:val="0E1115"/>
          <w:spacing w:val="-8"/>
          <w:sz w:val="24"/>
        </w:rPr>
        <w:t>к</w:t>
      </w:r>
      <w:r>
        <w:rPr>
          <w:rFonts w:ascii="Arial" w:hAnsi="Arial"/>
          <w:b/>
          <w:color w:val="0E1115"/>
          <w:spacing w:val="-8"/>
          <w:sz w:val="27"/>
        </w:rPr>
        <w:t>ой </w:t>
      </w:r>
      <w:r>
        <w:rPr>
          <w:rFonts w:ascii="Arial" w:hAnsi="Arial"/>
          <w:b/>
          <w:color w:val="0E1115"/>
          <w:sz w:val="24"/>
        </w:rPr>
        <w:t>п</w:t>
      </w:r>
      <w:r>
        <w:rPr>
          <w:rFonts w:ascii="Arial" w:hAnsi="Arial"/>
          <w:b/>
          <w:color w:val="0E1115"/>
          <w:sz w:val="27"/>
        </w:rPr>
        <w:t>о</w:t>
      </w:r>
      <w:r>
        <w:rPr>
          <w:rFonts w:ascii="Arial" w:hAnsi="Arial"/>
          <w:b/>
          <w:color w:val="0E1115"/>
          <w:sz w:val="24"/>
        </w:rPr>
        <w:t>дг</w:t>
      </w:r>
      <w:r>
        <w:rPr>
          <w:rFonts w:ascii="Arial" w:hAnsi="Arial"/>
          <w:b/>
          <w:color w:val="0E1115"/>
          <w:sz w:val="27"/>
        </w:rPr>
        <w:t>о</w:t>
      </w:r>
      <w:r>
        <w:rPr>
          <w:rFonts w:ascii="Arial" w:hAnsi="Arial"/>
          <w:b/>
          <w:color w:val="0E1115"/>
          <w:sz w:val="24"/>
        </w:rPr>
        <w:t>т</w:t>
      </w:r>
      <w:r>
        <w:rPr>
          <w:rFonts w:ascii="Arial" w:hAnsi="Arial"/>
          <w:b/>
          <w:color w:val="0E1115"/>
          <w:sz w:val="27"/>
        </w:rPr>
        <w:t>о</w:t>
      </w:r>
      <w:r>
        <w:rPr>
          <w:rFonts w:ascii="Arial" w:hAnsi="Arial"/>
          <w:b/>
          <w:color w:val="0E1115"/>
          <w:sz w:val="24"/>
        </w:rPr>
        <w:t>вк</w:t>
      </w:r>
      <w:r>
        <w:rPr>
          <w:rFonts w:ascii="Arial" w:hAnsi="Arial"/>
          <w:b/>
          <w:color w:val="0E1115"/>
          <w:sz w:val="27"/>
        </w:rPr>
        <w:t>ой </w:t>
      </w:r>
      <w:r>
        <w:rPr>
          <w:rFonts w:ascii="Tahoma" w:hAnsi="Tahoma"/>
          <w:color w:val="0E1115"/>
          <w:sz w:val="24"/>
        </w:rPr>
        <w:t>(</w:t>
      </w:r>
      <w:r>
        <w:rPr>
          <w:color w:val="0E1115"/>
          <w:sz w:val="24"/>
        </w:rPr>
        <w:t>фельдшер</w:t>
      </w:r>
      <w:r>
        <w:rPr>
          <w:rFonts w:ascii="Tahoma" w:hAnsi="Tahoma"/>
          <w:color w:val="0E1115"/>
          <w:sz w:val="24"/>
        </w:rPr>
        <w:t>, </w:t>
      </w:r>
      <w:r>
        <w:rPr>
          <w:color w:val="0E1115"/>
          <w:sz w:val="24"/>
        </w:rPr>
        <w:t>медбрат</w:t>
      </w:r>
      <w:r>
        <w:rPr>
          <w:rFonts w:ascii="Tahoma" w:hAnsi="Tahoma"/>
          <w:color w:val="0E1115"/>
          <w:sz w:val="24"/>
        </w:rPr>
        <w:t>, </w:t>
      </w:r>
      <w:r>
        <w:rPr>
          <w:color w:val="0E1115"/>
          <w:sz w:val="24"/>
        </w:rPr>
        <w:t>врач</w:t>
      </w:r>
      <w:r>
        <w:rPr>
          <w:rFonts w:ascii="Tahoma" w:hAnsi="Tahoma"/>
          <w:color w:val="0E1115"/>
          <w:sz w:val="24"/>
        </w:rPr>
        <w:t>).</w:t>
      </w:r>
    </w:p>
    <w:p>
      <w:pPr>
        <w:pStyle w:val="ListParagraph"/>
        <w:numPr>
          <w:ilvl w:val="1"/>
          <w:numId w:val="16"/>
        </w:numPr>
        <w:tabs>
          <w:tab w:pos="845" w:val="left" w:leader="none"/>
        </w:tabs>
        <w:spacing w:line="336" w:lineRule="auto" w:before="92" w:after="0"/>
        <w:ind w:left="845" w:right="695" w:hanging="263"/>
        <w:jc w:val="left"/>
        <w:rPr>
          <w:rFonts w:ascii="Tahoma" w:hAnsi="Tahoma"/>
          <w:sz w:val="24"/>
        </w:rPr>
      </w:pPr>
      <w:r>
        <w:rPr>
          <w:color w:val="0E1115"/>
          <w:spacing w:val="-8"/>
          <w:sz w:val="24"/>
        </w:rPr>
        <w:t>Создайте </w:t>
      </w:r>
      <w:r>
        <w:rPr>
          <w:rFonts w:ascii="Arial" w:hAnsi="Arial"/>
          <w:b/>
          <w:color w:val="0E1115"/>
          <w:spacing w:val="-8"/>
          <w:sz w:val="27"/>
        </w:rPr>
        <w:t>у</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мпл</w:t>
      </w:r>
      <w:r>
        <w:rPr>
          <w:rFonts w:ascii="Arial" w:hAnsi="Arial"/>
          <w:b/>
          <w:color w:val="0E1115"/>
          <w:spacing w:val="-8"/>
          <w:sz w:val="27"/>
        </w:rPr>
        <w:t>е</w:t>
      </w:r>
      <w:r>
        <w:rPr>
          <w:rFonts w:ascii="Arial" w:hAnsi="Arial"/>
          <w:b/>
          <w:color w:val="0E1115"/>
          <w:spacing w:val="-8"/>
          <w:sz w:val="24"/>
        </w:rPr>
        <w:t>кт</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нн</w:t>
      </w:r>
      <w:r>
        <w:rPr>
          <w:rFonts w:ascii="Arial" w:hAnsi="Arial"/>
          <w:b/>
          <w:color w:val="0E1115"/>
          <w:spacing w:val="-8"/>
          <w:sz w:val="27"/>
        </w:rPr>
        <w:t>у</w:t>
      </w:r>
      <w:r>
        <w:rPr>
          <w:rFonts w:ascii="Arial" w:hAnsi="Arial"/>
          <w:b/>
          <w:color w:val="0E1115"/>
          <w:spacing w:val="-8"/>
          <w:sz w:val="24"/>
        </w:rPr>
        <w:t>ю </w:t>
      </w:r>
      <w:r>
        <w:rPr>
          <w:rFonts w:ascii="Arial" w:hAnsi="Arial"/>
          <w:b/>
          <w:color w:val="0E1115"/>
          <w:spacing w:val="-8"/>
          <w:sz w:val="27"/>
        </w:rPr>
        <w:t>а</w:t>
      </w:r>
      <w:r>
        <w:rPr>
          <w:rFonts w:ascii="Arial" w:hAnsi="Arial"/>
          <w:b/>
          <w:color w:val="0E1115"/>
          <w:spacing w:val="-8"/>
          <w:sz w:val="24"/>
        </w:rPr>
        <w:t>пт</w:t>
      </w:r>
      <w:r>
        <w:rPr>
          <w:rFonts w:ascii="Arial" w:hAnsi="Arial"/>
          <w:b/>
          <w:color w:val="0E1115"/>
          <w:spacing w:val="-8"/>
          <w:sz w:val="27"/>
        </w:rPr>
        <w:t>е</w:t>
      </w:r>
      <w:r>
        <w:rPr>
          <w:rFonts w:ascii="Arial" w:hAnsi="Arial"/>
          <w:b/>
          <w:color w:val="0E1115"/>
          <w:spacing w:val="-8"/>
          <w:sz w:val="24"/>
        </w:rPr>
        <w:t>чк</w:t>
      </w:r>
      <w:r>
        <w:rPr>
          <w:rFonts w:ascii="Arial" w:hAnsi="Arial"/>
          <w:b/>
          <w:color w:val="0E1115"/>
          <w:spacing w:val="-8"/>
          <w:sz w:val="27"/>
        </w:rPr>
        <w:t>у</w:t>
      </w:r>
      <w:r>
        <w:rPr>
          <w:rFonts w:ascii="Arial" w:hAnsi="Arial"/>
          <w:b/>
          <w:color w:val="0E1115"/>
          <w:spacing w:val="-13"/>
          <w:sz w:val="27"/>
        </w:rPr>
        <w:t> </w:t>
      </w:r>
      <w:r>
        <w:rPr>
          <w:rFonts w:ascii="Arial" w:hAnsi="Arial"/>
          <w:b/>
          <w:color w:val="0E1115"/>
          <w:spacing w:val="-8"/>
          <w:sz w:val="24"/>
        </w:rPr>
        <w:t>п</w:t>
      </w:r>
      <w:r>
        <w:rPr>
          <w:rFonts w:ascii="Arial" w:hAnsi="Arial"/>
          <w:b/>
          <w:color w:val="0E1115"/>
          <w:spacing w:val="-8"/>
          <w:sz w:val="27"/>
        </w:rPr>
        <w:t>ер</w:t>
      </w:r>
      <w:r>
        <w:rPr>
          <w:rFonts w:ascii="Arial" w:hAnsi="Arial"/>
          <w:b/>
          <w:color w:val="0E1115"/>
          <w:spacing w:val="-8"/>
          <w:sz w:val="24"/>
        </w:rPr>
        <w:t>в</w:t>
      </w:r>
      <w:r>
        <w:rPr>
          <w:rFonts w:ascii="Arial" w:hAnsi="Arial"/>
          <w:b/>
          <w:color w:val="0E1115"/>
          <w:spacing w:val="-8"/>
          <w:sz w:val="27"/>
        </w:rPr>
        <w:t>ой</w:t>
      </w:r>
      <w:r>
        <w:rPr>
          <w:rFonts w:ascii="Arial" w:hAnsi="Arial"/>
          <w:b/>
          <w:color w:val="0E1115"/>
          <w:spacing w:val="-13"/>
          <w:sz w:val="27"/>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м</w:t>
      </w:r>
      <w:r>
        <w:rPr>
          <w:rFonts w:ascii="Arial" w:hAnsi="Arial"/>
          <w:b/>
          <w:color w:val="0E1115"/>
          <w:spacing w:val="-8"/>
          <w:sz w:val="27"/>
        </w:rPr>
        <w:t>о</w:t>
      </w:r>
      <w:r>
        <w:rPr>
          <w:rFonts w:ascii="Arial" w:hAnsi="Arial"/>
          <w:b/>
          <w:color w:val="0E1115"/>
          <w:spacing w:val="-8"/>
          <w:sz w:val="24"/>
        </w:rPr>
        <w:t>щи</w:t>
      </w:r>
      <w:r>
        <w:rPr>
          <w:rFonts w:ascii="Arial" w:hAnsi="Arial"/>
          <w:b/>
          <w:color w:val="0E1115"/>
          <w:sz w:val="24"/>
        </w:rPr>
        <w:t> </w:t>
      </w:r>
      <w:r>
        <w:rPr>
          <w:color w:val="0E1115"/>
          <w:spacing w:val="-8"/>
          <w:sz w:val="24"/>
        </w:rPr>
        <w:t>и обеспечьте к ней </w:t>
      </w:r>
      <w:r>
        <w:rPr>
          <w:color w:val="0E1115"/>
          <w:sz w:val="24"/>
        </w:rPr>
        <w:t>быстрый доступ</w:t>
      </w:r>
      <w:r>
        <w:rPr>
          <w:rFonts w:ascii="Tahoma" w:hAnsi="Tahoma"/>
          <w:color w:val="0E1115"/>
          <w:sz w:val="24"/>
        </w:rPr>
        <w:t>.</w:t>
      </w:r>
    </w:p>
    <w:p>
      <w:pPr>
        <w:pStyle w:val="ListParagraph"/>
        <w:numPr>
          <w:ilvl w:val="1"/>
          <w:numId w:val="16"/>
        </w:numPr>
        <w:tabs>
          <w:tab w:pos="845" w:val="left" w:leader="none"/>
        </w:tabs>
        <w:spacing w:line="343" w:lineRule="auto" w:before="99" w:after="0"/>
        <w:ind w:left="845" w:right="158" w:hanging="263"/>
        <w:jc w:val="left"/>
        <w:rPr>
          <w:rFonts w:ascii="Tahoma" w:hAnsi="Tahoma"/>
          <w:sz w:val="24"/>
        </w:rPr>
      </w:pPr>
      <w:r>
        <w:rPr>
          <w:color w:val="0E1115"/>
          <w:w w:val="105"/>
          <w:sz w:val="24"/>
        </w:rPr>
        <w:t>Проведите</w:t>
      </w:r>
      <w:r>
        <w:rPr>
          <w:color w:val="0E1115"/>
          <w:spacing w:val="-19"/>
          <w:w w:val="105"/>
          <w:sz w:val="24"/>
        </w:rPr>
        <w:t> </w:t>
      </w:r>
      <w:r>
        <w:rPr>
          <w:color w:val="0E1115"/>
          <w:w w:val="105"/>
          <w:sz w:val="24"/>
        </w:rPr>
        <w:t>инвентаризацию</w:t>
      </w:r>
      <w:r>
        <w:rPr>
          <w:color w:val="0E1115"/>
          <w:spacing w:val="-19"/>
          <w:w w:val="105"/>
          <w:sz w:val="24"/>
        </w:rPr>
        <w:t> </w:t>
      </w:r>
      <w:r>
        <w:rPr>
          <w:color w:val="0E1115"/>
          <w:w w:val="105"/>
          <w:sz w:val="24"/>
        </w:rPr>
        <w:t>навыков</w:t>
      </w:r>
      <w:r>
        <w:rPr>
          <w:rFonts w:ascii="Tahoma" w:hAnsi="Tahoma"/>
          <w:color w:val="0E1115"/>
          <w:w w:val="105"/>
          <w:sz w:val="24"/>
        </w:rPr>
        <w:t>:</w:t>
      </w:r>
      <w:r>
        <w:rPr>
          <w:rFonts w:ascii="Tahoma" w:hAnsi="Tahoma"/>
          <w:color w:val="0E1115"/>
          <w:spacing w:val="-20"/>
          <w:w w:val="105"/>
          <w:sz w:val="24"/>
        </w:rPr>
        <w:t> </w:t>
      </w:r>
      <w:r>
        <w:rPr>
          <w:color w:val="0E1115"/>
          <w:w w:val="105"/>
          <w:sz w:val="24"/>
        </w:rPr>
        <w:t>есть</w:t>
      </w:r>
      <w:r>
        <w:rPr>
          <w:color w:val="0E1115"/>
          <w:spacing w:val="-19"/>
          <w:w w:val="105"/>
          <w:sz w:val="24"/>
        </w:rPr>
        <w:t> </w:t>
      </w:r>
      <w:r>
        <w:rPr>
          <w:color w:val="0E1115"/>
          <w:w w:val="105"/>
          <w:sz w:val="24"/>
        </w:rPr>
        <w:t>ли</w:t>
      </w:r>
      <w:r>
        <w:rPr>
          <w:color w:val="0E1115"/>
          <w:spacing w:val="-19"/>
          <w:w w:val="105"/>
          <w:sz w:val="24"/>
        </w:rPr>
        <w:t> </w:t>
      </w:r>
      <w:r>
        <w:rPr>
          <w:color w:val="0E1115"/>
          <w:w w:val="105"/>
          <w:sz w:val="24"/>
        </w:rPr>
        <w:t>среди</w:t>
      </w:r>
      <w:r>
        <w:rPr>
          <w:color w:val="0E1115"/>
          <w:spacing w:val="-19"/>
          <w:w w:val="105"/>
          <w:sz w:val="24"/>
        </w:rPr>
        <w:t> </w:t>
      </w:r>
      <w:r>
        <w:rPr>
          <w:color w:val="0E1115"/>
          <w:w w:val="105"/>
          <w:sz w:val="24"/>
        </w:rPr>
        <w:t>вас</w:t>
      </w:r>
      <w:r>
        <w:rPr>
          <w:color w:val="0E1115"/>
          <w:spacing w:val="-19"/>
          <w:w w:val="105"/>
          <w:sz w:val="24"/>
        </w:rPr>
        <w:t> </w:t>
      </w:r>
      <w:r>
        <w:rPr>
          <w:color w:val="0E1115"/>
          <w:w w:val="105"/>
          <w:sz w:val="24"/>
        </w:rPr>
        <w:t>массажист</w:t>
      </w:r>
      <w:r>
        <w:rPr>
          <w:rFonts w:ascii="Tahoma" w:hAnsi="Tahoma"/>
          <w:color w:val="0E1115"/>
          <w:w w:val="105"/>
          <w:sz w:val="24"/>
        </w:rPr>
        <w:t>,</w:t>
      </w:r>
      <w:r>
        <w:rPr>
          <w:rFonts w:ascii="Tahoma" w:hAnsi="Tahoma"/>
          <w:color w:val="0E1115"/>
          <w:spacing w:val="-20"/>
          <w:w w:val="105"/>
          <w:sz w:val="24"/>
        </w:rPr>
        <w:t> </w:t>
      </w:r>
      <w:r>
        <w:rPr>
          <w:color w:val="0E1115"/>
          <w:w w:val="105"/>
          <w:sz w:val="24"/>
        </w:rPr>
        <w:t>травник</w:t>
      </w:r>
      <w:r>
        <w:rPr>
          <w:rFonts w:ascii="Tahoma" w:hAnsi="Tahoma"/>
          <w:color w:val="0E1115"/>
          <w:w w:val="105"/>
          <w:sz w:val="24"/>
        </w:rPr>
        <w:t>, </w:t>
      </w:r>
      <w:r>
        <w:rPr>
          <w:color w:val="0E1115"/>
          <w:w w:val="105"/>
          <w:sz w:val="24"/>
        </w:rPr>
        <w:t>человек</w:t>
      </w:r>
      <w:r>
        <w:rPr>
          <w:rFonts w:ascii="Tahoma" w:hAnsi="Tahoma"/>
          <w:color w:val="0E1115"/>
          <w:w w:val="105"/>
          <w:sz w:val="24"/>
        </w:rPr>
        <w:t>, </w:t>
      </w:r>
      <w:r>
        <w:rPr>
          <w:color w:val="0E1115"/>
          <w:w w:val="105"/>
          <w:sz w:val="24"/>
        </w:rPr>
        <w:t>способный оказать психологическую помощь</w:t>
      </w:r>
      <w:r>
        <w:rPr>
          <w:rFonts w:ascii="Tahoma" w:hAnsi="Tahoma"/>
          <w:color w:val="0E1115"/>
          <w:w w:val="105"/>
          <w:sz w:val="24"/>
        </w:rPr>
        <w:t>?</w:t>
      </w:r>
    </w:p>
    <w:p>
      <w:pPr>
        <w:pStyle w:val="ListParagraph"/>
        <w:numPr>
          <w:ilvl w:val="1"/>
          <w:numId w:val="16"/>
        </w:numPr>
        <w:tabs>
          <w:tab w:pos="845" w:val="left" w:leader="none"/>
        </w:tabs>
        <w:spacing w:line="348" w:lineRule="auto" w:before="109" w:after="0"/>
        <w:ind w:left="845" w:right="1401" w:hanging="263"/>
        <w:jc w:val="left"/>
        <w:rPr>
          <w:rFonts w:ascii="Tahoma" w:hAnsi="Tahoma"/>
          <w:sz w:val="24"/>
        </w:rPr>
      </w:pPr>
      <w:r>
        <w:rPr>
          <w:color w:val="0E1115"/>
          <w:sz w:val="24"/>
        </w:rPr>
        <w:t>Заключите договор с ближайшей больницей на случай </w:t>
      </w:r>
      <w:r>
        <w:rPr>
          <w:color w:val="0E1115"/>
          <w:sz w:val="24"/>
        </w:rPr>
        <w:t>экстренной </w:t>
      </w:r>
      <w:r>
        <w:rPr>
          <w:color w:val="0E1115"/>
          <w:spacing w:val="-2"/>
          <w:w w:val="105"/>
          <w:sz w:val="24"/>
        </w:rPr>
        <w:t>госпитализации</w:t>
      </w:r>
      <w:r>
        <w:rPr>
          <w:rFonts w:ascii="Tahoma" w:hAnsi="Tahoma"/>
          <w:color w:val="0E1115"/>
          <w:spacing w:val="-2"/>
          <w:w w:val="105"/>
          <w:sz w:val="24"/>
        </w:rPr>
        <w:t>.</w:t>
      </w:r>
    </w:p>
    <w:p>
      <w:pPr>
        <w:pStyle w:val="ListParagraph"/>
        <w:numPr>
          <w:ilvl w:val="0"/>
          <w:numId w:val="16"/>
        </w:numPr>
        <w:tabs>
          <w:tab w:pos="574" w:val="left" w:leader="none"/>
        </w:tabs>
        <w:spacing w:line="240" w:lineRule="auto" w:before="74" w:after="0"/>
        <w:ind w:left="574" w:right="0" w:hanging="284"/>
        <w:jc w:val="left"/>
        <w:rPr>
          <w:rFonts w:ascii="Tahoma" w:hAnsi="Tahoma"/>
          <w:b/>
          <w:sz w:val="24"/>
        </w:rPr>
      </w:pP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ура</w:t>
      </w:r>
      <w:r>
        <w:rPr>
          <w:rFonts w:ascii="Arial" w:hAnsi="Arial"/>
          <w:b/>
          <w:color w:val="0E1115"/>
          <w:spacing w:val="-11"/>
          <w:sz w:val="27"/>
        </w:rPr>
        <w:t> </w:t>
      </w:r>
      <w:r>
        <w:rPr>
          <w:rFonts w:ascii="Arial" w:hAnsi="Arial"/>
          <w:b/>
          <w:color w:val="0E1115"/>
          <w:w w:val="85"/>
          <w:sz w:val="24"/>
        </w:rPr>
        <w:t>и</w:t>
      </w:r>
      <w:r>
        <w:rPr>
          <w:rFonts w:ascii="Arial" w:hAnsi="Arial"/>
          <w:b/>
          <w:color w:val="0E1115"/>
          <w:spacing w:val="-2"/>
          <w:sz w:val="24"/>
        </w:rPr>
        <w:t> </w:t>
      </w:r>
      <w:r>
        <w:rPr>
          <w:rFonts w:ascii="Arial" w:hAnsi="Arial"/>
          <w:b/>
          <w:color w:val="0E1115"/>
          <w:spacing w:val="-2"/>
          <w:w w:val="85"/>
          <w:sz w:val="24"/>
        </w:rPr>
        <w:t>д</w:t>
      </w:r>
      <w:r>
        <w:rPr>
          <w:rFonts w:ascii="Arial" w:hAnsi="Arial"/>
          <w:b/>
          <w:color w:val="0E1115"/>
          <w:spacing w:val="-2"/>
          <w:w w:val="85"/>
          <w:sz w:val="27"/>
        </w:rPr>
        <w:t>осу</w:t>
      </w:r>
      <w:r>
        <w:rPr>
          <w:rFonts w:ascii="Arial" w:hAnsi="Arial"/>
          <w:b/>
          <w:color w:val="0E1115"/>
          <w:spacing w:val="-2"/>
          <w:w w:val="85"/>
          <w:sz w:val="24"/>
        </w:rPr>
        <w:t>г</w:t>
      </w:r>
      <w:r>
        <w:rPr>
          <w:rFonts w:ascii="Tahoma" w:hAnsi="Tahoma"/>
          <w:b/>
          <w:color w:val="0E1115"/>
          <w:spacing w:val="-2"/>
          <w:w w:val="85"/>
          <w:sz w:val="24"/>
        </w:rPr>
        <w:t>:</w:t>
      </w:r>
    </w:p>
    <w:p>
      <w:pPr>
        <w:pStyle w:val="ListParagraph"/>
        <w:numPr>
          <w:ilvl w:val="1"/>
          <w:numId w:val="16"/>
        </w:numPr>
        <w:tabs>
          <w:tab w:pos="844" w:val="left" w:leader="none"/>
        </w:tabs>
        <w:spacing w:line="240" w:lineRule="auto" w:before="243" w:after="0"/>
        <w:ind w:left="844" w:right="0" w:hanging="262"/>
        <w:jc w:val="left"/>
        <w:rPr>
          <w:sz w:val="24"/>
        </w:rPr>
      </w:pPr>
      <w:r>
        <w:rPr>
          <w:color w:val="0E1115"/>
          <w:sz w:val="24"/>
        </w:rPr>
        <w:t>Совместные</w:t>
      </w:r>
      <w:r>
        <w:rPr>
          <w:color w:val="0E1115"/>
          <w:spacing w:val="37"/>
          <w:sz w:val="24"/>
        </w:rPr>
        <w:t> </w:t>
      </w:r>
      <w:r>
        <w:rPr>
          <w:color w:val="0E1115"/>
          <w:sz w:val="24"/>
        </w:rPr>
        <w:t>праздники</w:t>
      </w:r>
      <w:r>
        <w:rPr>
          <w:rFonts w:ascii="Tahoma" w:hAnsi="Tahoma"/>
          <w:color w:val="0E1115"/>
          <w:sz w:val="24"/>
        </w:rPr>
        <w:t>,</w:t>
      </w:r>
      <w:r>
        <w:rPr>
          <w:rFonts w:ascii="Tahoma" w:hAnsi="Tahoma"/>
          <w:color w:val="0E1115"/>
          <w:spacing w:val="34"/>
          <w:sz w:val="24"/>
        </w:rPr>
        <w:t> </w:t>
      </w:r>
      <w:r>
        <w:rPr>
          <w:color w:val="0E1115"/>
          <w:sz w:val="24"/>
        </w:rPr>
        <w:t>кинопоказы</w:t>
      </w:r>
      <w:r>
        <w:rPr>
          <w:rFonts w:ascii="Tahoma" w:hAnsi="Tahoma"/>
          <w:color w:val="0E1115"/>
          <w:sz w:val="24"/>
        </w:rPr>
        <w:t>,</w:t>
      </w:r>
      <w:r>
        <w:rPr>
          <w:rFonts w:ascii="Tahoma" w:hAnsi="Tahoma"/>
          <w:color w:val="0E1115"/>
          <w:spacing w:val="34"/>
          <w:sz w:val="24"/>
        </w:rPr>
        <w:t> </w:t>
      </w:r>
      <w:r>
        <w:rPr>
          <w:color w:val="0E1115"/>
          <w:sz w:val="24"/>
        </w:rPr>
        <w:t>чтение</w:t>
      </w:r>
      <w:r>
        <w:rPr>
          <w:color w:val="0E1115"/>
          <w:spacing w:val="37"/>
          <w:sz w:val="24"/>
        </w:rPr>
        <w:t> </w:t>
      </w:r>
      <w:r>
        <w:rPr>
          <w:color w:val="0E1115"/>
          <w:sz w:val="24"/>
        </w:rPr>
        <w:t>книг</w:t>
      </w:r>
      <w:r>
        <w:rPr>
          <w:color w:val="0E1115"/>
          <w:spacing w:val="38"/>
          <w:sz w:val="24"/>
        </w:rPr>
        <w:t> </w:t>
      </w:r>
      <w:r>
        <w:rPr>
          <w:color w:val="0E1115"/>
          <w:sz w:val="24"/>
        </w:rPr>
        <w:t>вслух</w:t>
      </w:r>
      <w:r>
        <w:rPr>
          <w:rFonts w:ascii="Tahoma" w:hAnsi="Tahoma"/>
          <w:color w:val="0E1115"/>
          <w:sz w:val="24"/>
        </w:rPr>
        <w:t>,</w:t>
      </w:r>
      <w:r>
        <w:rPr>
          <w:rFonts w:ascii="Tahoma" w:hAnsi="Tahoma"/>
          <w:color w:val="0E1115"/>
          <w:spacing w:val="34"/>
          <w:sz w:val="24"/>
        </w:rPr>
        <w:t> </w:t>
      </w:r>
      <w:r>
        <w:rPr>
          <w:color w:val="0E1115"/>
          <w:sz w:val="24"/>
        </w:rPr>
        <w:t>музыкальные</w:t>
      </w:r>
      <w:r>
        <w:rPr>
          <w:color w:val="0E1115"/>
          <w:spacing w:val="37"/>
          <w:sz w:val="24"/>
        </w:rPr>
        <w:t> </w:t>
      </w:r>
      <w:r>
        <w:rPr>
          <w:color w:val="0E1115"/>
          <w:spacing w:val="-2"/>
          <w:sz w:val="24"/>
        </w:rPr>
        <w:t>вечера</w:t>
      </w:r>
    </w:p>
    <w:p>
      <w:pPr>
        <w:pStyle w:val="BodyText"/>
        <w:spacing w:line="343" w:lineRule="auto" w:before="126"/>
        <w:ind w:left="845" w:right="328"/>
        <w:rPr>
          <w:rFonts w:ascii="Tahoma" w:hAnsi="Tahoma"/>
        </w:rPr>
      </w:pPr>
      <w:r>
        <w:rPr>
          <w:rFonts w:ascii="Tahoma" w:hAnsi="Tahoma"/>
          <w:color w:val="0E1115"/>
          <w:w w:val="105"/>
        </w:rPr>
        <w:t>—</w:t>
      </w:r>
      <w:r>
        <w:rPr>
          <w:rFonts w:ascii="Tahoma" w:hAnsi="Tahoma"/>
          <w:color w:val="0E1115"/>
          <w:spacing w:val="-19"/>
          <w:w w:val="105"/>
        </w:rPr>
        <w:t> </w:t>
      </w:r>
      <w:r>
        <w:rPr>
          <w:color w:val="0E1115"/>
          <w:w w:val="105"/>
        </w:rPr>
        <w:t>это</w:t>
      </w:r>
      <w:r>
        <w:rPr>
          <w:color w:val="0E1115"/>
          <w:spacing w:val="-16"/>
          <w:w w:val="105"/>
        </w:rPr>
        <w:t> </w:t>
      </w:r>
      <w:r>
        <w:rPr>
          <w:color w:val="0E1115"/>
          <w:w w:val="105"/>
        </w:rPr>
        <w:t>не</w:t>
      </w:r>
      <w:r>
        <w:rPr>
          <w:color w:val="0E1115"/>
          <w:spacing w:val="-16"/>
          <w:w w:val="105"/>
        </w:rPr>
        <w:t> </w:t>
      </w:r>
      <w:r>
        <w:rPr>
          <w:color w:val="0E1115"/>
          <w:w w:val="105"/>
        </w:rPr>
        <w:t>роскошь</w:t>
      </w:r>
      <w:r>
        <w:rPr>
          <w:rFonts w:ascii="Tahoma" w:hAnsi="Tahoma"/>
          <w:color w:val="0E1115"/>
          <w:w w:val="105"/>
        </w:rPr>
        <w:t>,</w:t>
      </w:r>
      <w:r>
        <w:rPr>
          <w:rFonts w:ascii="Tahoma" w:hAnsi="Tahoma"/>
          <w:color w:val="0E1115"/>
          <w:spacing w:val="-19"/>
          <w:w w:val="105"/>
        </w:rPr>
        <w:t> </w:t>
      </w:r>
      <w:r>
        <w:rPr>
          <w:color w:val="0E1115"/>
          <w:w w:val="105"/>
        </w:rPr>
        <w:t>а</w:t>
      </w:r>
      <w:r>
        <w:rPr>
          <w:color w:val="0E1115"/>
          <w:spacing w:val="-16"/>
          <w:w w:val="105"/>
        </w:rPr>
        <w:t> </w:t>
      </w:r>
      <w:r>
        <w:rPr>
          <w:rFonts w:ascii="Tahoma" w:hAnsi="Tahoma"/>
          <w:color w:val="0E1115"/>
          <w:w w:val="105"/>
        </w:rPr>
        <w:t>"</w:t>
      </w:r>
      <w:r>
        <w:rPr>
          <w:color w:val="0E1115"/>
          <w:w w:val="105"/>
        </w:rPr>
        <w:t>цемент</w:t>
      </w:r>
      <w:r>
        <w:rPr>
          <w:rFonts w:ascii="Tahoma" w:hAnsi="Tahoma"/>
          <w:color w:val="0E1115"/>
          <w:w w:val="105"/>
        </w:rPr>
        <w:t>"</w:t>
      </w:r>
      <w:r>
        <w:rPr>
          <w:rFonts w:ascii="Tahoma" w:hAnsi="Tahoma"/>
          <w:color w:val="0E1115"/>
          <w:spacing w:val="-19"/>
          <w:w w:val="105"/>
        </w:rPr>
        <w:t> </w:t>
      </w:r>
      <w:r>
        <w:rPr>
          <w:color w:val="0E1115"/>
          <w:w w:val="105"/>
        </w:rPr>
        <w:t>для</w:t>
      </w:r>
      <w:r>
        <w:rPr>
          <w:color w:val="0E1115"/>
          <w:spacing w:val="-16"/>
          <w:w w:val="105"/>
        </w:rPr>
        <w:t> </w:t>
      </w:r>
      <w:r>
        <w:rPr>
          <w:color w:val="0E1115"/>
          <w:w w:val="105"/>
        </w:rPr>
        <w:t>вашего</w:t>
      </w:r>
      <w:r>
        <w:rPr>
          <w:color w:val="0E1115"/>
          <w:spacing w:val="-16"/>
          <w:w w:val="105"/>
        </w:rPr>
        <w:t> </w:t>
      </w:r>
      <w:r>
        <w:rPr>
          <w:color w:val="0E1115"/>
          <w:w w:val="105"/>
        </w:rPr>
        <w:t>общества</w:t>
      </w:r>
      <w:r>
        <w:rPr>
          <w:rFonts w:ascii="Tahoma" w:hAnsi="Tahoma"/>
          <w:color w:val="0E1115"/>
          <w:w w:val="105"/>
        </w:rPr>
        <w:t>.</w:t>
      </w:r>
      <w:r>
        <w:rPr>
          <w:rFonts w:ascii="Tahoma" w:hAnsi="Tahoma"/>
          <w:color w:val="0E1115"/>
          <w:spacing w:val="-19"/>
          <w:w w:val="105"/>
        </w:rPr>
        <w:t> </w:t>
      </w:r>
      <w:r>
        <w:rPr>
          <w:color w:val="0E1115"/>
          <w:w w:val="105"/>
        </w:rPr>
        <w:t>Это</w:t>
      </w:r>
      <w:r>
        <w:rPr>
          <w:color w:val="0E1115"/>
          <w:spacing w:val="-16"/>
          <w:w w:val="105"/>
        </w:rPr>
        <w:t> </w:t>
      </w:r>
      <w:r>
        <w:rPr>
          <w:color w:val="0E1115"/>
          <w:w w:val="105"/>
        </w:rPr>
        <w:t>предотвращае</w:t>
      </w:r>
      <w:r>
        <w:rPr>
          <w:color w:val="0E1115"/>
          <w:w w:val="105"/>
        </w:rPr>
        <w:t>т</w:t>
      </w:r>
      <w:r>
        <w:rPr>
          <w:color w:val="0E1115"/>
          <w:w w:val="105"/>
        </w:rPr>
        <w:t> выгорание и укрепляет связи</w:t>
      </w:r>
      <w:r>
        <w:rPr>
          <w:rFonts w:ascii="Tahoma" w:hAnsi="Tahoma"/>
          <w:color w:val="0E1115"/>
          <w:w w:val="105"/>
        </w:rPr>
        <w:t>.</w:t>
      </w:r>
    </w:p>
    <w:p>
      <w:pPr>
        <w:pStyle w:val="BodyText"/>
        <w:rPr>
          <w:rFonts w:ascii="Tahoma"/>
        </w:rPr>
      </w:pPr>
    </w:p>
    <w:p>
      <w:pPr>
        <w:pStyle w:val="BodyText"/>
        <w:rPr>
          <w:rFonts w:ascii="Tahoma"/>
        </w:rPr>
      </w:pPr>
    </w:p>
    <w:p>
      <w:pPr>
        <w:pStyle w:val="BodyText"/>
        <w:spacing w:before="97"/>
        <w:rPr>
          <w:rFonts w:ascii="Tahoma"/>
        </w:rPr>
      </w:pPr>
    </w:p>
    <w:p>
      <w:pPr>
        <w:pStyle w:val="BodyText"/>
        <w:spacing w:line="340" w:lineRule="auto"/>
        <w:ind w:left="305" w:right="328"/>
        <w:rPr>
          <w:rFonts w:ascii="Tahoma" w:hAnsi="Tahoma"/>
        </w:rPr>
      </w:pPr>
      <w:r>
        <w:rPr>
          <w:rFonts w:ascii="Arial" w:hAnsi="Arial"/>
          <w:b/>
          <w:color w:val="0E1115"/>
          <w:spacing w:val="-6"/>
          <w:sz w:val="27"/>
        </w:rPr>
        <w:t>Кр</w:t>
      </w:r>
      <w:r>
        <w:rPr>
          <w:rFonts w:ascii="Arial" w:hAnsi="Arial"/>
          <w:b/>
          <w:color w:val="0E1115"/>
          <w:spacing w:val="-6"/>
        </w:rPr>
        <w:t>ит</w:t>
      </w:r>
      <w:r>
        <w:rPr>
          <w:rFonts w:ascii="Arial" w:hAnsi="Arial"/>
          <w:b/>
          <w:color w:val="0E1115"/>
          <w:spacing w:val="-6"/>
          <w:sz w:val="27"/>
        </w:rPr>
        <w:t>ер</w:t>
      </w:r>
      <w:r>
        <w:rPr>
          <w:rFonts w:ascii="Arial" w:hAnsi="Arial"/>
          <w:b/>
          <w:color w:val="0E1115"/>
          <w:spacing w:val="-6"/>
        </w:rPr>
        <w:t>и</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7"/>
        </w:rPr>
        <w:t>ус</w:t>
      </w:r>
      <w:r>
        <w:rPr>
          <w:rFonts w:ascii="Arial" w:hAnsi="Arial"/>
          <w:b/>
          <w:color w:val="0E1115"/>
          <w:spacing w:val="-6"/>
        </w:rPr>
        <w:t>п</w:t>
      </w:r>
      <w:r>
        <w:rPr>
          <w:rFonts w:ascii="Arial" w:hAnsi="Arial"/>
          <w:b/>
          <w:color w:val="0E1115"/>
          <w:spacing w:val="-6"/>
          <w:sz w:val="27"/>
        </w:rPr>
        <w:t>е</w:t>
      </w:r>
      <w:r>
        <w:rPr>
          <w:rFonts w:ascii="Arial" w:hAnsi="Arial"/>
          <w:b/>
          <w:color w:val="0E1115"/>
          <w:spacing w:val="-6"/>
        </w:rPr>
        <w:t>шн</w:t>
      </w:r>
      <w:r>
        <w:rPr>
          <w:rFonts w:ascii="Arial" w:hAnsi="Arial"/>
          <w:b/>
          <w:color w:val="0E1115"/>
          <w:spacing w:val="-6"/>
          <w:sz w:val="27"/>
        </w:rPr>
        <w:t>о</w:t>
      </w:r>
      <w:r>
        <w:rPr>
          <w:rFonts w:ascii="Arial" w:hAnsi="Arial"/>
          <w:b/>
          <w:color w:val="0E1115"/>
          <w:spacing w:val="-6"/>
        </w:rPr>
        <w:t>г</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rPr>
        <w:t>з</w:t>
      </w:r>
      <w:r>
        <w:rPr>
          <w:rFonts w:ascii="Arial" w:hAnsi="Arial"/>
          <w:b/>
          <w:color w:val="0E1115"/>
          <w:spacing w:val="-6"/>
          <w:sz w:val="27"/>
        </w:rPr>
        <w:t>а</w:t>
      </w:r>
      <w:r>
        <w:rPr>
          <w:rFonts w:ascii="Arial" w:hAnsi="Arial"/>
          <w:b/>
          <w:color w:val="0E1115"/>
          <w:spacing w:val="-6"/>
        </w:rPr>
        <w:t>в</w:t>
      </w:r>
      <w:r>
        <w:rPr>
          <w:rFonts w:ascii="Arial" w:hAnsi="Arial"/>
          <w:b/>
          <w:color w:val="0E1115"/>
          <w:spacing w:val="-6"/>
          <w:sz w:val="27"/>
        </w:rPr>
        <w:t>ер</w:t>
      </w:r>
      <w:r>
        <w:rPr>
          <w:rFonts w:ascii="Arial" w:hAnsi="Arial"/>
          <w:b/>
          <w:color w:val="0E1115"/>
          <w:spacing w:val="-6"/>
        </w:rPr>
        <w:t>ш</w:t>
      </w:r>
      <w:r>
        <w:rPr>
          <w:rFonts w:ascii="Arial" w:hAnsi="Arial"/>
          <w:b/>
          <w:color w:val="0E1115"/>
          <w:spacing w:val="-6"/>
          <w:sz w:val="27"/>
        </w:rPr>
        <w:t>е</w:t>
      </w:r>
      <w:r>
        <w:rPr>
          <w:rFonts w:ascii="Arial" w:hAnsi="Arial"/>
          <w:b/>
          <w:color w:val="0E1115"/>
          <w:spacing w:val="-6"/>
        </w:rPr>
        <w:t>ния</w:t>
      </w:r>
      <w:r>
        <w:rPr>
          <w:rFonts w:ascii="Arial" w:hAnsi="Arial"/>
          <w:b/>
          <w:color w:val="0E1115"/>
          <w:spacing w:val="-11"/>
        </w:rPr>
        <w:t> </w:t>
      </w:r>
      <w:r>
        <w:rPr>
          <w:rFonts w:ascii="Arial" w:hAnsi="Arial"/>
          <w:b/>
          <w:color w:val="0E1115"/>
          <w:spacing w:val="-6"/>
        </w:rPr>
        <w:t>Эт</w:t>
      </w:r>
      <w:r>
        <w:rPr>
          <w:rFonts w:ascii="Arial" w:hAnsi="Arial"/>
          <w:b/>
          <w:color w:val="0E1115"/>
          <w:spacing w:val="-6"/>
          <w:sz w:val="27"/>
        </w:rPr>
        <w:t>а</w:t>
      </w:r>
      <w:r>
        <w:rPr>
          <w:rFonts w:ascii="Arial" w:hAnsi="Arial"/>
          <w:b/>
          <w:color w:val="0E1115"/>
          <w:spacing w:val="-6"/>
        </w:rPr>
        <w:t>п</w:t>
      </w:r>
      <w:r>
        <w:rPr>
          <w:rFonts w:ascii="Arial" w:hAnsi="Arial"/>
          <w:b/>
          <w:color w:val="0E1115"/>
          <w:spacing w:val="-6"/>
          <w:sz w:val="27"/>
        </w:rPr>
        <w:t>а</w:t>
      </w:r>
      <w:r>
        <w:rPr>
          <w:rFonts w:ascii="Arial" w:hAnsi="Arial"/>
          <w:b/>
          <w:color w:val="0E1115"/>
          <w:spacing w:val="-15"/>
          <w:sz w:val="27"/>
        </w:rPr>
        <w:t> </w:t>
      </w:r>
      <w:r>
        <w:rPr>
          <w:rFonts w:ascii="Tahoma" w:hAnsi="Tahoma"/>
          <w:b/>
          <w:color w:val="0E1115"/>
          <w:spacing w:val="-6"/>
        </w:rPr>
        <w:t>2:</w:t>
      </w:r>
      <w:r>
        <w:rPr>
          <w:rFonts w:ascii="Tahoma" w:hAnsi="Tahoma"/>
          <w:b/>
          <w:color w:val="0E1115"/>
          <w:spacing w:val="-12"/>
        </w:rPr>
        <w:t> </w:t>
      </w:r>
      <w:r>
        <w:rPr>
          <w:color w:val="0E1115"/>
          <w:spacing w:val="-6"/>
        </w:rPr>
        <w:t>Поселение</w:t>
      </w:r>
      <w:r>
        <w:rPr>
          <w:color w:val="0E1115"/>
          <w:spacing w:val="-12"/>
        </w:rPr>
        <w:t> </w:t>
      </w:r>
      <w:r>
        <w:rPr>
          <w:color w:val="0E1115"/>
          <w:spacing w:val="-6"/>
        </w:rPr>
        <w:t>устойчиво</w:t>
      </w:r>
      <w:r>
        <w:rPr>
          <w:color w:val="0E1115"/>
          <w:spacing w:val="-10"/>
        </w:rPr>
        <w:t> </w:t>
      </w:r>
      <w:r>
        <w:rPr>
          <w:color w:val="0E1115"/>
          <w:spacing w:val="-6"/>
        </w:rPr>
        <w:t>в</w:t>
      </w:r>
      <w:r>
        <w:rPr>
          <w:color w:val="0E1115"/>
          <w:spacing w:val="-9"/>
        </w:rPr>
        <w:t> </w:t>
      </w:r>
      <w:r>
        <w:rPr>
          <w:color w:val="0E1115"/>
          <w:spacing w:val="-6"/>
        </w:rPr>
        <w:t>бытовом</w:t>
      </w:r>
      <w:r>
        <w:rPr>
          <w:color w:val="0E1115"/>
          <w:spacing w:val="-9"/>
        </w:rPr>
        <w:t> </w:t>
      </w:r>
      <w:r>
        <w:rPr>
          <w:color w:val="0E1115"/>
          <w:spacing w:val="-6"/>
        </w:rPr>
        <w:t>и </w:t>
      </w:r>
      <w:r>
        <w:rPr>
          <w:color w:val="0E1115"/>
          <w:w w:val="105"/>
        </w:rPr>
        <w:t>экономическом</w:t>
      </w:r>
      <w:r>
        <w:rPr>
          <w:color w:val="0E1115"/>
          <w:spacing w:val="-7"/>
          <w:w w:val="105"/>
        </w:rPr>
        <w:t> </w:t>
      </w:r>
      <w:r>
        <w:rPr>
          <w:color w:val="0E1115"/>
          <w:w w:val="105"/>
        </w:rPr>
        <w:t>плане</w:t>
      </w:r>
      <w:r>
        <w:rPr>
          <w:rFonts w:ascii="Tahoma" w:hAnsi="Tahoma"/>
          <w:color w:val="0E1115"/>
          <w:w w:val="105"/>
        </w:rPr>
        <w:t>.</w:t>
      </w:r>
      <w:r>
        <w:rPr>
          <w:rFonts w:ascii="Tahoma" w:hAnsi="Tahoma"/>
          <w:color w:val="0E1115"/>
          <w:spacing w:val="-10"/>
          <w:w w:val="105"/>
        </w:rPr>
        <w:t> </w:t>
      </w:r>
      <w:r>
        <w:rPr>
          <w:color w:val="0E1115"/>
          <w:w w:val="105"/>
        </w:rPr>
        <w:t>Сформировалось</w:t>
      </w:r>
      <w:r>
        <w:rPr>
          <w:color w:val="0E1115"/>
          <w:spacing w:val="-7"/>
          <w:w w:val="105"/>
        </w:rPr>
        <w:t> </w:t>
      </w:r>
      <w:r>
        <w:rPr>
          <w:color w:val="0E1115"/>
          <w:w w:val="105"/>
        </w:rPr>
        <w:t>ядро</w:t>
      </w:r>
      <w:r>
        <w:rPr>
          <w:color w:val="0E1115"/>
          <w:spacing w:val="-7"/>
          <w:w w:val="105"/>
        </w:rPr>
        <w:t> </w:t>
      </w:r>
      <w:r>
        <w:rPr>
          <w:color w:val="0E1115"/>
          <w:w w:val="105"/>
        </w:rPr>
        <w:t>активных</w:t>
      </w:r>
      <w:r>
        <w:rPr>
          <w:color w:val="0E1115"/>
          <w:spacing w:val="-7"/>
          <w:w w:val="105"/>
        </w:rPr>
        <w:t> </w:t>
      </w:r>
      <w:r>
        <w:rPr>
          <w:color w:val="0E1115"/>
          <w:w w:val="105"/>
        </w:rPr>
        <w:t>жителей</w:t>
      </w:r>
      <w:r>
        <w:rPr>
          <w:rFonts w:ascii="Tahoma" w:hAnsi="Tahoma"/>
          <w:color w:val="0E1115"/>
          <w:w w:val="105"/>
        </w:rPr>
        <w:t>,</w:t>
      </w:r>
      <w:r>
        <w:rPr>
          <w:rFonts w:ascii="Tahoma" w:hAnsi="Tahoma"/>
          <w:color w:val="0E1115"/>
          <w:spacing w:val="-10"/>
          <w:w w:val="105"/>
        </w:rPr>
        <w:t> </w:t>
      </w:r>
      <w:r>
        <w:rPr>
          <w:color w:val="0E1115"/>
          <w:w w:val="105"/>
        </w:rPr>
        <w:t>работают механизмы</w:t>
      </w:r>
      <w:r>
        <w:rPr>
          <w:color w:val="0E1115"/>
          <w:spacing w:val="-3"/>
          <w:w w:val="105"/>
        </w:rPr>
        <w:t> </w:t>
      </w:r>
      <w:r>
        <w:rPr>
          <w:color w:val="0E1115"/>
          <w:w w:val="105"/>
        </w:rPr>
        <w:t>самоуправления</w:t>
      </w:r>
      <w:r>
        <w:rPr>
          <w:rFonts w:ascii="Tahoma" w:hAnsi="Tahoma"/>
          <w:color w:val="0E1115"/>
          <w:w w:val="105"/>
        </w:rPr>
        <w:t>,</w:t>
      </w:r>
      <w:r>
        <w:rPr>
          <w:rFonts w:ascii="Tahoma" w:hAnsi="Tahoma"/>
          <w:color w:val="0E1115"/>
          <w:spacing w:val="-6"/>
          <w:w w:val="105"/>
        </w:rPr>
        <w:t> </w:t>
      </w:r>
      <w:r>
        <w:rPr>
          <w:color w:val="0E1115"/>
          <w:w w:val="105"/>
        </w:rPr>
        <w:t>конфликты</w:t>
      </w:r>
      <w:r>
        <w:rPr>
          <w:color w:val="0E1115"/>
          <w:spacing w:val="-3"/>
          <w:w w:val="105"/>
        </w:rPr>
        <w:t> </w:t>
      </w:r>
      <w:r>
        <w:rPr>
          <w:color w:val="0E1115"/>
          <w:w w:val="105"/>
        </w:rPr>
        <w:t>разрешаются</w:t>
      </w:r>
      <w:r>
        <w:rPr>
          <w:color w:val="0E1115"/>
          <w:spacing w:val="-3"/>
          <w:w w:val="105"/>
        </w:rPr>
        <w:t> </w:t>
      </w:r>
      <w:r>
        <w:rPr>
          <w:color w:val="0E1115"/>
          <w:w w:val="105"/>
        </w:rPr>
        <w:t>конструктивно</w:t>
      </w:r>
      <w:r>
        <w:rPr>
          <w:rFonts w:ascii="Tahoma" w:hAnsi="Tahoma"/>
          <w:color w:val="0E1115"/>
          <w:w w:val="105"/>
        </w:rPr>
        <w:t>,</w:t>
      </w:r>
      <w:r>
        <w:rPr>
          <w:rFonts w:ascii="Tahoma" w:hAnsi="Tahoma"/>
          <w:color w:val="0E1115"/>
          <w:spacing w:val="-6"/>
          <w:w w:val="105"/>
        </w:rPr>
        <w:t> </w:t>
      </w:r>
      <w:r>
        <w:rPr>
          <w:color w:val="0E1115"/>
          <w:w w:val="105"/>
        </w:rPr>
        <w:t>есть постоянный приток новых заинтересованных людей</w:t>
      </w:r>
      <w:r>
        <w:rPr>
          <w:rFonts w:ascii="Tahoma" w:hAnsi="Tahoma"/>
          <w:color w:val="0E1115"/>
          <w:w w:val="105"/>
        </w:rPr>
        <w:t>.</w:t>
      </w:r>
    </w:p>
    <w:p>
      <w:pPr>
        <w:spacing w:before="234"/>
        <w:ind w:left="305" w:right="0" w:firstLine="0"/>
        <w:jc w:val="left"/>
        <w:rPr>
          <w:rFonts w:ascii="Tahoma" w:hAnsi="Tahoma"/>
          <w:b/>
          <w:sz w:val="24"/>
        </w:rPr>
      </w:pPr>
      <w:r>
        <w:rPr>
          <w:rFonts w:ascii="Arial" w:hAnsi="Arial"/>
          <w:b/>
          <w:color w:val="0E1115"/>
          <w:spacing w:val="-2"/>
          <w:w w:val="90"/>
          <w:sz w:val="27"/>
        </w:rPr>
        <w:t>Про</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лж</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z w:val="27"/>
        </w:rPr>
        <w:t> </w:t>
      </w:r>
      <w:r>
        <w:rPr>
          <w:rFonts w:ascii="Arial" w:hAnsi="Arial"/>
          <w:b/>
          <w:color w:val="0E1115"/>
          <w:spacing w:val="-2"/>
          <w:w w:val="95"/>
          <w:sz w:val="27"/>
        </w:rPr>
        <w:t>с</w:t>
      </w:r>
      <w:r>
        <w:rPr>
          <w:rFonts w:ascii="Arial" w:hAnsi="Arial"/>
          <w:b/>
          <w:color w:val="0E1115"/>
          <w:spacing w:val="-2"/>
          <w:w w:val="95"/>
          <w:sz w:val="24"/>
        </w:rPr>
        <w:t>л</w:t>
      </w:r>
      <w:r>
        <w:rPr>
          <w:rFonts w:ascii="Arial" w:hAnsi="Arial"/>
          <w:b/>
          <w:color w:val="0E1115"/>
          <w:spacing w:val="-2"/>
          <w:w w:val="95"/>
          <w:sz w:val="27"/>
        </w:rPr>
        <w:t>е</w:t>
      </w:r>
      <w:r>
        <w:rPr>
          <w:rFonts w:ascii="Arial" w:hAnsi="Arial"/>
          <w:b/>
          <w:color w:val="0E1115"/>
          <w:spacing w:val="-2"/>
          <w:w w:val="95"/>
          <w:sz w:val="24"/>
        </w:rPr>
        <w:t>д</w:t>
      </w:r>
      <w:r>
        <w:rPr>
          <w:rFonts w:ascii="Arial" w:hAnsi="Arial"/>
          <w:b/>
          <w:color w:val="0E1115"/>
          <w:spacing w:val="-2"/>
          <w:w w:val="95"/>
          <w:sz w:val="27"/>
        </w:rPr>
        <w:t>уе</w:t>
      </w:r>
      <w:r>
        <w:rPr>
          <w:rFonts w:ascii="Arial" w:hAnsi="Arial"/>
          <w:b/>
          <w:color w:val="0E1115"/>
          <w:spacing w:val="-2"/>
          <w:w w:val="95"/>
          <w:sz w:val="24"/>
        </w:rPr>
        <w:t>т</w:t>
      </w:r>
      <w:r>
        <w:rPr>
          <w:rFonts w:ascii="Tahoma" w:hAnsi="Tahoma"/>
          <w:b/>
          <w:color w:val="0E1115"/>
          <w:spacing w:val="-2"/>
          <w:w w:val="95"/>
          <w:sz w:val="24"/>
        </w:rPr>
        <w:t>...</w:t>
      </w:r>
    </w:p>
    <w:p>
      <w:pPr>
        <w:pStyle w:val="BodyText"/>
        <w:spacing w:before="60"/>
        <w:rPr>
          <w:rFonts w:ascii="Tahoma"/>
          <w:b/>
        </w:rPr>
      </w:pPr>
    </w:p>
    <w:p>
      <w:pPr>
        <w:spacing w:line="328" w:lineRule="auto" w:before="0"/>
        <w:ind w:left="305" w:right="328" w:firstLine="0"/>
        <w:jc w:val="left"/>
        <w:rPr>
          <w:rFonts w:ascii="Tahoma" w:hAnsi="Tahoma"/>
          <w:sz w:val="24"/>
        </w:rPr>
      </w:pPr>
      <w:r>
        <w:rPr>
          <w:color w:val="0E1115"/>
          <w:spacing w:val="-4"/>
          <w:sz w:val="24"/>
        </w:rPr>
        <w:t>В</w:t>
      </w:r>
      <w:r>
        <w:rPr>
          <w:color w:val="0E1115"/>
          <w:spacing w:val="-15"/>
          <w:sz w:val="24"/>
        </w:rPr>
        <w:t> </w:t>
      </w:r>
      <w:r>
        <w:rPr>
          <w:color w:val="0E1115"/>
          <w:spacing w:val="-4"/>
          <w:sz w:val="24"/>
        </w:rPr>
        <w:t>следующем</w:t>
      </w:r>
      <w:r>
        <w:rPr>
          <w:color w:val="0E1115"/>
          <w:spacing w:val="-14"/>
          <w:sz w:val="24"/>
        </w:rPr>
        <w:t> </w:t>
      </w:r>
      <w:r>
        <w:rPr>
          <w:color w:val="0E1115"/>
          <w:spacing w:val="-4"/>
          <w:sz w:val="24"/>
        </w:rPr>
        <w:t>сообщении</w:t>
      </w:r>
      <w:r>
        <w:rPr>
          <w:color w:val="0E1115"/>
          <w:spacing w:val="-14"/>
          <w:sz w:val="24"/>
        </w:rPr>
        <w:t> </w:t>
      </w:r>
      <w:r>
        <w:rPr>
          <w:color w:val="0E1115"/>
          <w:spacing w:val="-4"/>
          <w:sz w:val="24"/>
        </w:rPr>
        <w:t>мы</w:t>
      </w:r>
      <w:r>
        <w:rPr>
          <w:color w:val="0E1115"/>
          <w:spacing w:val="-14"/>
          <w:sz w:val="24"/>
        </w:rPr>
        <w:t> </w:t>
      </w:r>
      <w:r>
        <w:rPr>
          <w:color w:val="0E1115"/>
          <w:spacing w:val="-4"/>
          <w:sz w:val="24"/>
        </w:rPr>
        <w:t>перейдем</w:t>
      </w:r>
      <w:r>
        <w:rPr>
          <w:color w:val="0E1115"/>
          <w:spacing w:val="-14"/>
          <w:sz w:val="24"/>
        </w:rPr>
        <w:t> </w:t>
      </w:r>
      <w:r>
        <w:rPr>
          <w:color w:val="0E1115"/>
          <w:spacing w:val="-4"/>
          <w:sz w:val="24"/>
        </w:rPr>
        <w:t>к</w:t>
      </w:r>
      <w:r>
        <w:rPr>
          <w:color w:val="0E1115"/>
          <w:spacing w:val="-14"/>
          <w:sz w:val="24"/>
        </w:rPr>
        <w:t> </w:t>
      </w:r>
      <w:r>
        <w:rPr>
          <w:rFonts w:ascii="Arial" w:hAnsi="Arial"/>
          <w:b/>
          <w:color w:val="0E1115"/>
          <w:spacing w:val="-4"/>
          <w:sz w:val="24"/>
        </w:rPr>
        <w:t>Эт</w:t>
      </w:r>
      <w:r>
        <w:rPr>
          <w:rFonts w:ascii="Arial" w:hAnsi="Arial"/>
          <w:b/>
          <w:color w:val="0E1115"/>
          <w:spacing w:val="-4"/>
          <w:sz w:val="27"/>
        </w:rPr>
        <w:t>а</w:t>
      </w:r>
      <w:r>
        <w:rPr>
          <w:rFonts w:ascii="Arial" w:hAnsi="Arial"/>
          <w:b/>
          <w:color w:val="0E1115"/>
          <w:spacing w:val="-4"/>
          <w:sz w:val="24"/>
        </w:rPr>
        <w:t>п</w:t>
      </w:r>
      <w:r>
        <w:rPr>
          <w:rFonts w:ascii="Arial" w:hAnsi="Arial"/>
          <w:b/>
          <w:color w:val="0E1115"/>
          <w:spacing w:val="-4"/>
          <w:sz w:val="27"/>
        </w:rPr>
        <w:t>у</w:t>
      </w:r>
      <w:r>
        <w:rPr>
          <w:rFonts w:ascii="Arial" w:hAnsi="Arial"/>
          <w:b/>
          <w:color w:val="0E1115"/>
          <w:spacing w:val="-15"/>
          <w:sz w:val="27"/>
        </w:rPr>
        <w:t> </w:t>
      </w:r>
      <w:r>
        <w:rPr>
          <w:rFonts w:ascii="Tahoma" w:hAnsi="Tahoma"/>
          <w:b/>
          <w:color w:val="0E1115"/>
          <w:spacing w:val="-4"/>
          <w:sz w:val="24"/>
        </w:rPr>
        <w:t>3:</w:t>
      </w:r>
      <w:r>
        <w:rPr>
          <w:rFonts w:ascii="Tahoma" w:hAnsi="Tahoma"/>
          <w:b/>
          <w:color w:val="0E1115"/>
          <w:spacing w:val="-14"/>
          <w:sz w:val="24"/>
        </w:rPr>
        <w:t> </w:t>
      </w:r>
      <w:r>
        <w:rPr>
          <w:rFonts w:ascii="Arial" w:hAnsi="Arial"/>
          <w:b/>
          <w:color w:val="0E1115"/>
          <w:spacing w:val="-4"/>
          <w:sz w:val="27"/>
        </w:rPr>
        <w:t>Се</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15"/>
          <w:sz w:val="27"/>
        </w:rPr>
        <w:t> </w:t>
      </w:r>
      <w:r>
        <w:rPr>
          <w:rFonts w:ascii="Tahoma" w:hAnsi="Tahoma"/>
          <w:b/>
          <w:color w:val="0E1115"/>
          <w:spacing w:val="-4"/>
          <w:sz w:val="24"/>
        </w:rPr>
        <w:t>/</w:t>
      </w:r>
      <w:r>
        <w:rPr>
          <w:rFonts w:ascii="Tahoma" w:hAnsi="Tahoma"/>
          <w:b/>
          <w:color w:val="0E1115"/>
          <w:spacing w:val="-13"/>
          <w:sz w:val="24"/>
        </w:rPr>
        <w:t> </w:t>
      </w:r>
      <w:r>
        <w:rPr>
          <w:rFonts w:ascii="Arial" w:hAnsi="Arial"/>
          <w:b/>
          <w:color w:val="0E1115"/>
          <w:spacing w:val="-4"/>
          <w:sz w:val="27"/>
        </w:rPr>
        <w:t>Кру</w:t>
      </w:r>
      <w:r>
        <w:rPr>
          <w:rFonts w:ascii="Arial" w:hAnsi="Arial"/>
          <w:b/>
          <w:color w:val="0E1115"/>
          <w:spacing w:val="-4"/>
          <w:sz w:val="24"/>
        </w:rPr>
        <w:t>пн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3"/>
          <w:sz w:val="24"/>
        </w:rPr>
        <w:t> </w:t>
      </w:r>
      <w:r>
        <w:rPr>
          <w:rFonts w:ascii="Arial" w:hAnsi="Arial"/>
          <w:b/>
          <w:color w:val="0E1115"/>
          <w:spacing w:val="-4"/>
          <w:sz w:val="27"/>
        </w:rPr>
        <w:t>О</w:t>
      </w:r>
      <w:r>
        <w:rPr>
          <w:rFonts w:ascii="Arial" w:hAnsi="Arial"/>
          <w:b/>
          <w:color w:val="0E1115"/>
          <w:spacing w:val="-4"/>
          <w:sz w:val="24"/>
        </w:rPr>
        <w:t>бщин</w:t>
      </w:r>
      <w:r>
        <w:rPr>
          <w:rFonts w:ascii="Arial" w:hAnsi="Arial"/>
          <w:b/>
          <w:color w:val="0E1115"/>
          <w:spacing w:val="-4"/>
          <w:sz w:val="27"/>
        </w:rPr>
        <w:t>а</w:t>
      </w:r>
      <w:r>
        <w:rPr>
          <w:rFonts w:ascii="Arial" w:hAnsi="Arial"/>
          <w:b/>
          <w:color w:val="0E1115"/>
          <w:spacing w:val="-15"/>
          <w:sz w:val="27"/>
        </w:rPr>
        <w:t> </w:t>
      </w:r>
      <w:r>
        <w:rPr>
          <w:rFonts w:ascii="Tahoma" w:hAnsi="Tahoma"/>
          <w:b/>
          <w:color w:val="0E1115"/>
          <w:spacing w:val="-4"/>
          <w:sz w:val="24"/>
        </w:rPr>
        <w:t>(50- </w:t>
      </w:r>
      <w:r>
        <w:rPr>
          <w:rFonts w:ascii="Tahoma" w:hAnsi="Tahoma"/>
          <w:b/>
          <w:color w:val="0E1115"/>
          <w:sz w:val="24"/>
        </w:rPr>
        <w:t>1000+ </w:t>
      </w:r>
      <w:r>
        <w:rPr>
          <w:rFonts w:ascii="Arial" w:hAnsi="Arial"/>
          <w:b/>
          <w:color w:val="0E1115"/>
          <w:sz w:val="24"/>
        </w:rPr>
        <w:t>ч</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Arial" w:hAnsi="Arial"/>
          <w:b/>
          <w:color w:val="0E1115"/>
          <w:sz w:val="24"/>
        </w:rPr>
        <w:t>в</w:t>
      </w:r>
      <w:r>
        <w:rPr>
          <w:rFonts w:ascii="Arial" w:hAnsi="Arial"/>
          <w:b/>
          <w:color w:val="0E1115"/>
          <w:sz w:val="27"/>
        </w:rPr>
        <w:t>е</w:t>
      </w:r>
      <w:r>
        <w:rPr>
          <w:rFonts w:ascii="Arial" w:hAnsi="Arial"/>
          <w:b/>
          <w:color w:val="0E1115"/>
          <w:sz w:val="24"/>
        </w:rPr>
        <w:t>к</w:t>
      </w:r>
      <w:r>
        <w:rPr>
          <w:rFonts w:ascii="Tahoma" w:hAnsi="Tahoma"/>
          <w:b/>
          <w:color w:val="0E1115"/>
          <w:sz w:val="24"/>
        </w:rPr>
        <w:t>)</w:t>
      </w:r>
      <w:r>
        <w:rPr>
          <w:rFonts w:ascii="Tahoma" w:hAnsi="Tahoma"/>
          <w:color w:val="0E1115"/>
          <w:sz w:val="24"/>
        </w:rPr>
        <w:t>, </w:t>
      </w:r>
      <w:r>
        <w:rPr>
          <w:color w:val="0E1115"/>
          <w:sz w:val="24"/>
        </w:rPr>
        <w:t>где начнется формализация правовых и управленческих институтов</w:t>
      </w:r>
      <w:r>
        <w:rPr>
          <w:rFonts w:ascii="Tahoma" w:hAnsi="Tahoma"/>
          <w:color w:val="0E1115"/>
          <w:sz w:val="24"/>
        </w:rPr>
        <w:t>,</w:t>
      </w:r>
      <w:r>
        <w:rPr>
          <w:rFonts w:ascii="Tahoma" w:hAnsi="Tahoma"/>
          <w:color w:val="0E1115"/>
          <w:spacing w:val="40"/>
          <w:sz w:val="24"/>
        </w:rPr>
        <w:t> </w:t>
      </w:r>
      <w:r>
        <w:rPr>
          <w:color w:val="0E1115"/>
          <w:sz w:val="24"/>
        </w:rPr>
        <w:t>усложнение</w:t>
      </w:r>
      <w:r>
        <w:rPr>
          <w:color w:val="0E1115"/>
          <w:spacing w:val="40"/>
          <w:sz w:val="24"/>
        </w:rPr>
        <w:t> </w:t>
      </w:r>
      <w:r>
        <w:rPr>
          <w:color w:val="0E1115"/>
          <w:sz w:val="24"/>
        </w:rPr>
        <w:t>экономики</w:t>
      </w:r>
      <w:r>
        <w:rPr>
          <w:color w:val="0E1115"/>
          <w:spacing w:val="40"/>
          <w:sz w:val="24"/>
        </w:rPr>
        <w:t> </w:t>
      </w:r>
      <w:r>
        <w:rPr>
          <w:color w:val="0E1115"/>
          <w:sz w:val="24"/>
        </w:rPr>
        <w:t>и</w:t>
      </w:r>
      <w:r>
        <w:rPr>
          <w:color w:val="0E1115"/>
          <w:spacing w:val="40"/>
          <w:sz w:val="24"/>
        </w:rPr>
        <w:t> </w:t>
      </w:r>
      <w:r>
        <w:rPr>
          <w:color w:val="0E1115"/>
          <w:sz w:val="24"/>
        </w:rPr>
        <w:t>появление</w:t>
      </w:r>
      <w:r>
        <w:rPr>
          <w:color w:val="0E1115"/>
          <w:spacing w:val="40"/>
          <w:sz w:val="24"/>
        </w:rPr>
        <w:t> </w:t>
      </w:r>
      <w:r>
        <w:rPr>
          <w:color w:val="0E1115"/>
          <w:sz w:val="24"/>
        </w:rPr>
        <w:t>новых</w:t>
      </w:r>
      <w:r>
        <w:rPr>
          <w:color w:val="0E1115"/>
          <w:spacing w:val="40"/>
          <w:sz w:val="24"/>
        </w:rPr>
        <w:t> </w:t>
      </w:r>
      <w:r>
        <w:rPr>
          <w:color w:val="0E1115"/>
          <w:sz w:val="24"/>
        </w:rPr>
        <w:t>социальных</w:t>
      </w:r>
      <w:r>
        <w:rPr>
          <w:color w:val="0E1115"/>
          <w:spacing w:val="40"/>
          <w:sz w:val="24"/>
        </w:rPr>
        <w:t> </w:t>
      </w:r>
      <w:r>
        <w:rPr>
          <w:color w:val="0E1115"/>
          <w:sz w:val="24"/>
        </w:rPr>
        <w:t>вызовов</w:t>
      </w:r>
      <w:r>
        <w:rPr>
          <w:rFonts w:ascii="Tahoma" w:hAnsi="Tahoma"/>
          <w:color w:val="0E1115"/>
          <w:sz w:val="24"/>
        </w:rPr>
        <w:t>.</w:t>
      </w:r>
    </w:p>
    <w:p>
      <w:pPr>
        <w:pStyle w:val="BodyText"/>
        <w:spacing w:before="262"/>
        <w:ind w:left="305"/>
        <w:rPr>
          <w:rFonts w:ascii="Tahoma" w:hAnsi="Tahoma"/>
        </w:rPr>
      </w:pPr>
      <w:r>
        <w:rPr>
          <w:color w:val="0E1115"/>
          <w:w w:val="105"/>
        </w:rPr>
        <w:t>Готовы</w:t>
      </w:r>
      <w:r>
        <w:rPr>
          <w:color w:val="0E1115"/>
          <w:spacing w:val="-8"/>
          <w:w w:val="105"/>
        </w:rPr>
        <w:t> </w:t>
      </w:r>
      <w:r>
        <w:rPr>
          <w:color w:val="0E1115"/>
          <w:w w:val="105"/>
        </w:rPr>
        <w:t>ли</w:t>
      </w:r>
      <w:r>
        <w:rPr>
          <w:color w:val="0E1115"/>
          <w:spacing w:val="-8"/>
          <w:w w:val="105"/>
        </w:rPr>
        <w:t> </w:t>
      </w:r>
      <w:r>
        <w:rPr>
          <w:color w:val="0E1115"/>
          <w:w w:val="105"/>
        </w:rPr>
        <w:t>вы</w:t>
      </w:r>
      <w:r>
        <w:rPr>
          <w:color w:val="0E1115"/>
          <w:spacing w:val="-8"/>
          <w:w w:val="105"/>
        </w:rPr>
        <w:t> </w:t>
      </w:r>
      <w:r>
        <w:rPr>
          <w:color w:val="0E1115"/>
          <w:spacing w:val="-2"/>
          <w:w w:val="105"/>
        </w:rPr>
        <w:t>продолжить</w:t>
      </w:r>
      <w:r>
        <w:rPr>
          <w:rFonts w:ascii="Tahoma" w:hAnsi="Tahoma"/>
          <w:color w:val="0E1115"/>
          <w:spacing w:val="-2"/>
          <w:w w:val="105"/>
        </w:rPr>
        <w:t>?</w:t>
      </w:r>
    </w:p>
    <w:p>
      <w:pPr>
        <w:pStyle w:val="BodyText"/>
        <w:spacing w:before="211"/>
        <w:rPr>
          <w:rFonts w:ascii="Tahoma"/>
        </w:rPr>
      </w:pPr>
    </w:p>
    <w:p>
      <w:pPr>
        <w:pStyle w:val="BodyText"/>
        <w:ind w:right="249"/>
        <w:jc w:val="right"/>
      </w:pPr>
      <w:r>
        <w:rPr>
          <w:color w:val="0E1115"/>
          <w:spacing w:val="-5"/>
          <w:w w:val="105"/>
        </w:rPr>
        <w:t>да</w:t>
      </w:r>
    </w:p>
    <w:p>
      <w:pPr>
        <w:pStyle w:val="BodyText"/>
      </w:pPr>
    </w:p>
    <w:p>
      <w:pPr>
        <w:pStyle w:val="BodyText"/>
        <w:spacing w:before="1"/>
      </w:pPr>
    </w:p>
    <w:p>
      <w:pPr>
        <w:pStyle w:val="BodyText"/>
        <w:ind w:left="318"/>
        <w:rPr>
          <w:position w:val="7"/>
        </w:rPr>
      </w:pPr>
      <w:r>
        <w:rPr/>
        <w:drawing>
          <wp:inline distT="0" distB="0" distL="0" distR="0">
            <wp:extent cx="135568" cy="13556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17 </w:t>
      </w:r>
      <w:r>
        <w:rPr>
          <w:color w:val="61666A"/>
          <w:position w:val="2"/>
        </w:rPr>
        <w:t>секунд</w:t>
      </w:r>
      <w:r>
        <w:rPr>
          <w:color w:val="61666A"/>
          <w:spacing w:val="40"/>
          <w:position w:val="2"/>
        </w:rPr>
        <w:t> </w:t>
      </w:r>
      <w:r>
        <w:rPr>
          <w:color w:val="61666A"/>
          <w:spacing w:val="-22"/>
          <w:position w:val="7"/>
        </w:rPr>
        <w:drawing>
          <wp:inline distT="0" distB="0" distL="0" distR="0">
            <wp:extent cx="92366" cy="4801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2"/>
          <w:position w:val="7"/>
        </w:rPr>
      </w:r>
    </w:p>
    <w:p>
      <w:pPr>
        <w:pStyle w:val="BodyText"/>
        <w:spacing w:before="36"/>
        <w:rPr>
          <w:sz w:val="21"/>
        </w:rPr>
      </w:pPr>
    </w:p>
    <w:p>
      <w:pPr>
        <w:spacing w:line="336"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0688">
                <wp:simplePos x="0" y="0"/>
                <wp:positionH relativeFrom="page">
                  <wp:posOffset>809625</wp:posOffset>
                </wp:positionH>
                <wp:positionV relativeFrom="paragraph">
                  <wp:posOffset>229003</wp:posOffset>
                </wp:positionV>
                <wp:extent cx="9525" cy="105029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9525" cy="1050290"/>
                        </a:xfrm>
                        <a:custGeom>
                          <a:avLst/>
                          <a:gdLst/>
                          <a:ahLst/>
                          <a:cxnLst/>
                          <a:rect l="l" t="t" r="r" b="b"/>
                          <a:pathLst>
                            <a:path w="9525" h="1050290">
                              <a:moveTo>
                                <a:pt x="9525" y="1049898"/>
                              </a:moveTo>
                              <a:lnTo>
                                <a:pt x="0" y="1049898"/>
                              </a:lnTo>
                              <a:lnTo>
                                <a:pt x="0" y="0"/>
                              </a:lnTo>
                              <a:lnTo>
                                <a:pt x="9525" y="0"/>
                              </a:lnTo>
                              <a:lnTo>
                                <a:pt x="9525" y="104989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1738pt;width:.75pt;height:82.669184pt;mso-position-horizontal-relative:page;mso-position-vertical-relative:paragraph;z-index:15730688" id="docshape5" filled="true" fillcolor="#e1e4e9" stroked="false">
                <v:fill type="solid"/>
                <w10:wrap type="none"/>
              </v:rect>
            </w:pict>
          </mc:Fallback>
        </mc:AlternateContent>
      </w:r>
      <w:r>
        <w:rPr>
          <w:rFonts w:ascii="Tahoma" w:hAnsi="Tahoma"/>
          <w:color w:val="61666A"/>
          <w:w w:val="105"/>
          <w:sz w:val="21"/>
        </w:rPr>
        <w:t>Okay, the user provided a query that just says "</w:t>
      </w:r>
      <w:r>
        <w:rPr>
          <w:color w:val="61666A"/>
          <w:w w:val="105"/>
          <w:sz w:val="21"/>
        </w:rPr>
        <w:t>да</w:t>
      </w:r>
      <w:r>
        <w:rPr>
          <w:rFonts w:ascii="Tahoma" w:hAnsi="Tahoma"/>
          <w:color w:val="61666A"/>
          <w:w w:val="105"/>
          <w:sz w:val="21"/>
        </w:rPr>
        <w:t>," which means "yes" in Russian. The assistant's response is a detailed plan for transitioning from a small community to a larger</w:t>
      </w:r>
    </w:p>
    <w:p>
      <w:pPr>
        <w:spacing w:line="340" w:lineRule="auto" w:before="7"/>
        <w:ind w:left="635" w:right="0" w:firstLine="0"/>
        <w:jc w:val="left"/>
        <w:rPr>
          <w:rFonts w:ascii="Tahoma"/>
          <w:sz w:val="21"/>
        </w:rPr>
      </w:pPr>
      <w:r>
        <w:rPr>
          <w:rFonts w:ascii="Tahoma"/>
          <w:color w:val="61666A"/>
          <w:sz w:val="21"/>
        </w:rPr>
        <w:t>settlement,</w:t>
      </w:r>
      <w:r>
        <w:rPr>
          <w:rFonts w:ascii="Tahoma"/>
          <w:color w:val="61666A"/>
          <w:spacing w:val="33"/>
          <w:sz w:val="21"/>
        </w:rPr>
        <w:t> </w:t>
      </w:r>
      <w:r>
        <w:rPr>
          <w:rFonts w:ascii="Tahoma"/>
          <w:color w:val="61666A"/>
          <w:sz w:val="21"/>
        </w:rPr>
        <w:t>written</w:t>
      </w:r>
      <w:r>
        <w:rPr>
          <w:rFonts w:ascii="Tahoma"/>
          <w:color w:val="61666A"/>
          <w:spacing w:val="33"/>
          <w:sz w:val="21"/>
        </w:rPr>
        <w:t> </w:t>
      </w:r>
      <w:r>
        <w:rPr>
          <w:rFonts w:ascii="Tahoma"/>
          <w:color w:val="61666A"/>
          <w:sz w:val="21"/>
        </w:rPr>
        <w:t>in</w:t>
      </w:r>
      <w:r>
        <w:rPr>
          <w:rFonts w:ascii="Tahoma"/>
          <w:color w:val="61666A"/>
          <w:spacing w:val="33"/>
          <w:sz w:val="21"/>
        </w:rPr>
        <w:t> </w:t>
      </w:r>
      <w:r>
        <w:rPr>
          <w:rFonts w:ascii="Tahoma"/>
          <w:color w:val="61666A"/>
          <w:sz w:val="21"/>
        </w:rPr>
        <w:t>Russian.</w:t>
      </w:r>
      <w:r>
        <w:rPr>
          <w:rFonts w:ascii="Tahoma"/>
          <w:color w:val="61666A"/>
          <w:spacing w:val="33"/>
          <w:sz w:val="21"/>
        </w:rPr>
        <w:t> </w:t>
      </w:r>
      <w:r>
        <w:rPr>
          <w:rFonts w:ascii="Tahoma"/>
          <w:color w:val="61666A"/>
          <w:sz w:val="21"/>
        </w:rPr>
        <w:t>I</w:t>
      </w:r>
      <w:r>
        <w:rPr>
          <w:rFonts w:ascii="Tahoma"/>
          <w:color w:val="61666A"/>
          <w:spacing w:val="33"/>
          <w:sz w:val="21"/>
        </w:rPr>
        <w:t> </w:t>
      </w:r>
      <w:r>
        <w:rPr>
          <w:rFonts w:ascii="Tahoma"/>
          <w:color w:val="61666A"/>
          <w:sz w:val="21"/>
        </w:rPr>
        <w:t>need</w:t>
      </w:r>
      <w:r>
        <w:rPr>
          <w:rFonts w:ascii="Tahoma"/>
          <w:color w:val="61666A"/>
          <w:spacing w:val="33"/>
          <w:sz w:val="21"/>
        </w:rPr>
        <w:t> </w:t>
      </w:r>
      <w:r>
        <w:rPr>
          <w:rFonts w:ascii="Tahoma"/>
          <w:color w:val="61666A"/>
          <w:sz w:val="21"/>
        </w:rPr>
        <w:t>to</w:t>
      </w:r>
      <w:r>
        <w:rPr>
          <w:rFonts w:ascii="Tahoma"/>
          <w:color w:val="61666A"/>
          <w:spacing w:val="33"/>
          <w:sz w:val="21"/>
        </w:rPr>
        <w:t> </w:t>
      </w:r>
      <w:r>
        <w:rPr>
          <w:rFonts w:ascii="Tahoma"/>
          <w:color w:val="61666A"/>
          <w:sz w:val="21"/>
        </w:rPr>
        <w:t>figure</w:t>
      </w:r>
      <w:r>
        <w:rPr>
          <w:rFonts w:ascii="Tahoma"/>
          <w:color w:val="61666A"/>
          <w:spacing w:val="33"/>
          <w:sz w:val="21"/>
        </w:rPr>
        <w:t> </w:t>
      </w:r>
      <w:r>
        <w:rPr>
          <w:rFonts w:ascii="Tahoma"/>
          <w:color w:val="61666A"/>
          <w:sz w:val="21"/>
        </w:rPr>
        <w:t>out</w:t>
      </w:r>
      <w:r>
        <w:rPr>
          <w:rFonts w:ascii="Tahoma"/>
          <w:color w:val="61666A"/>
          <w:spacing w:val="33"/>
          <w:sz w:val="21"/>
        </w:rPr>
        <w:t> </w:t>
      </w:r>
      <w:r>
        <w:rPr>
          <w:rFonts w:ascii="Tahoma"/>
          <w:color w:val="61666A"/>
          <w:sz w:val="21"/>
        </w:rPr>
        <w:t>the</w:t>
      </w:r>
      <w:r>
        <w:rPr>
          <w:rFonts w:ascii="Tahoma"/>
          <w:color w:val="61666A"/>
          <w:spacing w:val="33"/>
          <w:sz w:val="21"/>
        </w:rPr>
        <w:t> </w:t>
      </w:r>
      <w:r>
        <w:rPr>
          <w:rFonts w:ascii="Tahoma"/>
          <w:color w:val="61666A"/>
          <w:sz w:val="21"/>
        </w:rPr>
        <w:t>assistant's</w:t>
      </w:r>
      <w:r>
        <w:rPr>
          <w:rFonts w:ascii="Tahoma"/>
          <w:color w:val="61666A"/>
          <w:spacing w:val="33"/>
          <w:sz w:val="21"/>
        </w:rPr>
        <w:t> </w:t>
      </w:r>
      <w:r>
        <w:rPr>
          <w:rFonts w:ascii="Tahoma"/>
          <w:color w:val="61666A"/>
          <w:sz w:val="21"/>
        </w:rPr>
        <w:t>thought</w:t>
      </w:r>
      <w:r>
        <w:rPr>
          <w:rFonts w:ascii="Tahoma"/>
          <w:color w:val="61666A"/>
          <w:spacing w:val="33"/>
          <w:sz w:val="21"/>
        </w:rPr>
        <w:t> </w:t>
      </w:r>
      <w:r>
        <w:rPr>
          <w:rFonts w:ascii="Tahoma"/>
          <w:color w:val="61666A"/>
          <w:sz w:val="21"/>
        </w:rPr>
        <w:t>process</w:t>
      </w:r>
      <w:r>
        <w:rPr>
          <w:rFonts w:ascii="Tahoma"/>
          <w:color w:val="61666A"/>
          <w:spacing w:val="33"/>
          <w:sz w:val="21"/>
        </w:rPr>
        <w:t> </w:t>
      </w:r>
      <w:r>
        <w:rPr>
          <w:rFonts w:ascii="Tahoma"/>
          <w:color w:val="61666A"/>
          <w:sz w:val="21"/>
        </w:rPr>
        <w:t>behind</w:t>
      </w:r>
      <w:r>
        <w:rPr>
          <w:rFonts w:ascii="Tahoma"/>
          <w:color w:val="61666A"/>
          <w:spacing w:val="33"/>
          <w:sz w:val="21"/>
        </w:rPr>
        <w:t> </w:t>
      </w:r>
      <w:r>
        <w:rPr>
          <w:rFonts w:ascii="Tahoma"/>
          <w:color w:val="61666A"/>
          <w:sz w:val="21"/>
        </w:rPr>
        <w:t>that </w:t>
      </w:r>
      <w:r>
        <w:rPr>
          <w:rFonts w:ascii="Tahoma"/>
          <w:color w:val="61666A"/>
          <w:spacing w:val="-2"/>
          <w:sz w:val="21"/>
        </w:rPr>
        <w:t>response.</w:t>
      </w:r>
    </w:p>
    <w:p>
      <w:pPr>
        <w:spacing w:after="0" w:line="340" w:lineRule="auto"/>
        <w:jc w:val="left"/>
        <w:rPr>
          <w:rFonts w:ascii="Tahoma"/>
          <w:sz w:val="21"/>
        </w:rPr>
        <w:sectPr>
          <w:pgSz w:w="11900" w:h="16840"/>
          <w:pgMar w:top="0" w:bottom="0" w:left="850" w:right="1133"/>
        </w:sectPr>
      </w:pPr>
    </w:p>
    <w:p>
      <w:pPr>
        <w:spacing w:line="340" w:lineRule="auto" w:before="11"/>
        <w:ind w:left="635" w:right="328"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1200">
                <wp:simplePos x="0" y="0"/>
                <wp:positionH relativeFrom="page">
                  <wp:posOffset>809625</wp:posOffset>
                </wp:positionH>
                <wp:positionV relativeFrom="paragraph">
                  <wp:posOffset>-11684</wp:posOffset>
                </wp:positionV>
                <wp:extent cx="9525" cy="479107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9525" cy="4791075"/>
                        </a:xfrm>
                        <a:custGeom>
                          <a:avLst/>
                          <a:gdLst/>
                          <a:ahLst/>
                          <a:cxnLst/>
                          <a:rect l="l" t="t" r="r" b="b"/>
                          <a:pathLst>
                            <a:path w="9525" h="4791075">
                              <a:moveTo>
                                <a:pt x="9525" y="4791075"/>
                              </a:moveTo>
                              <a:lnTo>
                                <a:pt x="0" y="4791075"/>
                              </a:lnTo>
                              <a:lnTo>
                                <a:pt x="0" y="0"/>
                              </a:lnTo>
                              <a:lnTo>
                                <a:pt x="9525" y="0"/>
                              </a:lnTo>
                              <a:lnTo>
                                <a:pt x="9525" y="47910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2pt;width:.75pt;height:377.25pt;mso-position-horizontal-relative:page;mso-position-vertical-relative:paragraph;z-index:15731200" id="docshape6" filled="true" fillcolor="#e1e4e9" stroked="false">
                <v:fill type="solid"/>
                <w10:wrap type="none"/>
              </v:rect>
            </w:pict>
          </mc:Fallback>
        </mc:AlternateContent>
      </w:r>
      <w:r>
        <w:rPr>
          <w:rFonts w:ascii="Tahoma"/>
          <w:color w:val="61666A"/>
          <w:w w:val="110"/>
          <w:sz w:val="21"/>
        </w:rPr>
        <w:t>First,</w:t>
      </w:r>
      <w:r>
        <w:rPr>
          <w:rFonts w:ascii="Tahoma"/>
          <w:color w:val="61666A"/>
          <w:spacing w:val="-12"/>
          <w:w w:val="110"/>
          <w:sz w:val="21"/>
        </w:rPr>
        <w:t> </w:t>
      </w:r>
      <w:r>
        <w:rPr>
          <w:rFonts w:ascii="Tahoma"/>
          <w:color w:val="61666A"/>
          <w:sz w:val="21"/>
        </w:rPr>
        <w:t>I</w:t>
      </w:r>
      <w:r>
        <w:rPr>
          <w:rFonts w:ascii="Tahoma"/>
          <w:color w:val="61666A"/>
          <w:spacing w:val="-5"/>
          <w:sz w:val="21"/>
        </w:rPr>
        <w:t> </w:t>
      </w:r>
      <w:r>
        <w:rPr>
          <w:rFonts w:ascii="Tahoma"/>
          <w:color w:val="61666A"/>
          <w:w w:val="110"/>
          <w:sz w:val="21"/>
        </w:rPr>
        <w:t>should</w:t>
      </w:r>
      <w:r>
        <w:rPr>
          <w:rFonts w:ascii="Tahoma"/>
          <w:color w:val="61666A"/>
          <w:spacing w:val="-12"/>
          <w:w w:val="110"/>
          <w:sz w:val="21"/>
        </w:rPr>
        <w:t> </w:t>
      </w:r>
      <w:r>
        <w:rPr>
          <w:rFonts w:ascii="Tahoma"/>
          <w:color w:val="61666A"/>
          <w:w w:val="110"/>
          <w:sz w:val="21"/>
        </w:rPr>
        <w:t>consider</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context.</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previous</w:t>
      </w:r>
      <w:r>
        <w:rPr>
          <w:rFonts w:ascii="Tahoma"/>
          <w:color w:val="61666A"/>
          <w:spacing w:val="-12"/>
          <w:w w:val="110"/>
          <w:sz w:val="21"/>
        </w:rPr>
        <w:t> </w:t>
      </w:r>
      <w:r>
        <w:rPr>
          <w:rFonts w:ascii="Tahoma"/>
          <w:color w:val="61666A"/>
          <w:w w:val="110"/>
          <w:sz w:val="21"/>
        </w:rPr>
        <w:t>messages</w:t>
      </w:r>
      <w:r>
        <w:rPr>
          <w:rFonts w:ascii="Tahoma"/>
          <w:color w:val="61666A"/>
          <w:spacing w:val="-12"/>
          <w:w w:val="110"/>
          <w:sz w:val="21"/>
        </w:rPr>
        <w:t> </w:t>
      </w:r>
      <w:r>
        <w:rPr>
          <w:rFonts w:ascii="Tahoma"/>
          <w:color w:val="61666A"/>
          <w:w w:val="110"/>
          <w:sz w:val="21"/>
        </w:rPr>
        <w:t>likely</w:t>
      </w:r>
      <w:r>
        <w:rPr>
          <w:rFonts w:ascii="Tahoma"/>
          <w:color w:val="61666A"/>
          <w:spacing w:val="-12"/>
          <w:w w:val="110"/>
          <w:sz w:val="21"/>
        </w:rPr>
        <w:t> </w:t>
      </w:r>
      <w:r>
        <w:rPr>
          <w:rFonts w:ascii="Tahoma"/>
          <w:color w:val="61666A"/>
          <w:w w:val="110"/>
          <w:sz w:val="21"/>
        </w:rPr>
        <w:t>discussed</w:t>
      </w:r>
      <w:r>
        <w:rPr>
          <w:rFonts w:ascii="Tahoma"/>
          <w:color w:val="61666A"/>
          <w:spacing w:val="-12"/>
          <w:w w:val="110"/>
          <w:sz w:val="21"/>
        </w:rPr>
        <w:t> </w:t>
      </w:r>
      <w:r>
        <w:rPr>
          <w:rFonts w:ascii="Tahoma"/>
          <w:color w:val="61666A"/>
          <w:w w:val="110"/>
          <w:sz w:val="21"/>
        </w:rPr>
        <w:t>building</w:t>
      </w:r>
      <w:r>
        <w:rPr>
          <w:rFonts w:ascii="Tahoma"/>
          <w:color w:val="61666A"/>
          <w:spacing w:val="-12"/>
          <w:w w:val="110"/>
          <w:sz w:val="21"/>
        </w:rPr>
        <w:t> </w:t>
      </w:r>
      <w:r>
        <w:rPr>
          <w:rFonts w:ascii="Tahoma"/>
          <w:color w:val="61666A"/>
          <w:w w:val="110"/>
          <w:sz w:val="21"/>
        </w:rPr>
        <w:t>a </w:t>
      </w:r>
      <w:r>
        <w:rPr>
          <w:rFonts w:ascii="Tahoma"/>
          <w:color w:val="61666A"/>
          <w:sz w:val="21"/>
        </w:rPr>
        <w:t>community</w:t>
      </w:r>
      <w:r>
        <w:rPr>
          <w:rFonts w:ascii="Tahoma"/>
          <w:color w:val="61666A"/>
          <w:spacing w:val="33"/>
          <w:sz w:val="21"/>
        </w:rPr>
        <w:t> </w:t>
      </w:r>
      <w:r>
        <w:rPr>
          <w:rFonts w:ascii="Tahoma"/>
          <w:color w:val="61666A"/>
          <w:sz w:val="21"/>
        </w:rPr>
        <w:t>from</w:t>
      </w:r>
      <w:r>
        <w:rPr>
          <w:rFonts w:ascii="Tahoma"/>
          <w:color w:val="61666A"/>
          <w:spacing w:val="33"/>
          <w:sz w:val="21"/>
        </w:rPr>
        <w:t> </w:t>
      </w:r>
      <w:r>
        <w:rPr>
          <w:rFonts w:ascii="Tahoma"/>
          <w:color w:val="61666A"/>
          <w:sz w:val="21"/>
        </w:rPr>
        <w:t>scratch,</w:t>
      </w:r>
      <w:r>
        <w:rPr>
          <w:rFonts w:ascii="Tahoma"/>
          <w:color w:val="61666A"/>
          <w:spacing w:val="33"/>
          <w:sz w:val="21"/>
        </w:rPr>
        <w:t> </w:t>
      </w:r>
      <w:r>
        <w:rPr>
          <w:rFonts w:ascii="Tahoma"/>
          <w:color w:val="61666A"/>
          <w:sz w:val="21"/>
        </w:rPr>
        <w:t>and</w:t>
      </w:r>
      <w:r>
        <w:rPr>
          <w:rFonts w:ascii="Tahoma"/>
          <w:color w:val="61666A"/>
          <w:spacing w:val="33"/>
          <w:sz w:val="21"/>
        </w:rPr>
        <w:t> </w:t>
      </w:r>
      <w:r>
        <w:rPr>
          <w:rFonts w:ascii="Tahoma"/>
          <w:color w:val="61666A"/>
          <w:sz w:val="21"/>
        </w:rPr>
        <w:t>the</w:t>
      </w:r>
      <w:r>
        <w:rPr>
          <w:rFonts w:ascii="Tahoma"/>
          <w:color w:val="61666A"/>
          <w:spacing w:val="33"/>
          <w:sz w:val="21"/>
        </w:rPr>
        <w:t> </w:t>
      </w:r>
      <w:r>
        <w:rPr>
          <w:rFonts w:ascii="Tahoma"/>
          <w:color w:val="61666A"/>
          <w:sz w:val="21"/>
        </w:rPr>
        <w:t>user</w:t>
      </w:r>
      <w:r>
        <w:rPr>
          <w:rFonts w:ascii="Tahoma"/>
          <w:color w:val="61666A"/>
          <w:spacing w:val="33"/>
          <w:sz w:val="21"/>
        </w:rPr>
        <w:t> </w:t>
      </w:r>
      <w:r>
        <w:rPr>
          <w:rFonts w:ascii="Tahoma"/>
          <w:color w:val="61666A"/>
          <w:sz w:val="21"/>
        </w:rPr>
        <w:t>is</w:t>
      </w:r>
      <w:r>
        <w:rPr>
          <w:rFonts w:ascii="Tahoma"/>
          <w:color w:val="61666A"/>
          <w:spacing w:val="33"/>
          <w:sz w:val="21"/>
        </w:rPr>
        <w:t> </w:t>
      </w:r>
      <w:r>
        <w:rPr>
          <w:rFonts w:ascii="Tahoma"/>
          <w:color w:val="61666A"/>
          <w:sz w:val="21"/>
        </w:rPr>
        <w:t>agreeing</w:t>
      </w:r>
      <w:r>
        <w:rPr>
          <w:rFonts w:ascii="Tahoma"/>
          <w:color w:val="61666A"/>
          <w:spacing w:val="33"/>
          <w:sz w:val="21"/>
        </w:rPr>
        <w:t> </w:t>
      </w:r>
      <w:r>
        <w:rPr>
          <w:rFonts w:ascii="Tahoma"/>
          <w:color w:val="61666A"/>
          <w:sz w:val="21"/>
        </w:rPr>
        <w:t>to</w:t>
      </w:r>
      <w:r>
        <w:rPr>
          <w:rFonts w:ascii="Tahoma"/>
          <w:color w:val="61666A"/>
          <w:spacing w:val="33"/>
          <w:sz w:val="21"/>
        </w:rPr>
        <w:t> </w:t>
      </w:r>
      <w:r>
        <w:rPr>
          <w:rFonts w:ascii="Tahoma"/>
          <w:color w:val="61666A"/>
          <w:sz w:val="21"/>
        </w:rPr>
        <w:t>continue</w:t>
      </w:r>
      <w:r>
        <w:rPr>
          <w:rFonts w:ascii="Tahoma"/>
          <w:color w:val="61666A"/>
          <w:spacing w:val="33"/>
          <w:sz w:val="21"/>
        </w:rPr>
        <w:t> </w:t>
      </w:r>
      <w:r>
        <w:rPr>
          <w:rFonts w:ascii="Tahoma"/>
          <w:color w:val="61666A"/>
          <w:sz w:val="21"/>
        </w:rPr>
        <w:t>with</w:t>
      </w:r>
      <w:r>
        <w:rPr>
          <w:rFonts w:ascii="Tahoma"/>
          <w:color w:val="61666A"/>
          <w:spacing w:val="33"/>
          <w:sz w:val="21"/>
        </w:rPr>
        <w:t> </w:t>
      </w:r>
      <w:r>
        <w:rPr>
          <w:rFonts w:ascii="Tahoma"/>
          <w:color w:val="61666A"/>
          <w:sz w:val="21"/>
        </w:rPr>
        <w:t>the</w:t>
      </w:r>
      <w:r>
        <w:rPr>
          <w:rFonts w:ascii="Tahoma"/>
          <w:color w:val="61666A"/>
          <w:spacing w:val="33"/>
          <w:sz w:val="21"/>
        </w:rPr>
        <w:t> </w:t>
      </w:r>
      <w:r>
        <w:rPr>
          <w:rFonts w:ascii="Tahoma"/>
          <w:color w:val="61666A"/>
          <w:sz w:val="21"/>
        </w:rPr>
        <w:t>next</w:t>
      </w:r>
      <w:r>
        <w:rPr>
          <w:rFonts w:ascii="Tahoma"/>
          <w:color w:val="61666A"/>
          <w:spacing w:val="33"/>
          <w:sz w:val="21"/>
        </w:rPr>
        <w:t> </w:t>
      </w:r>
      <w:r>
        <w:rPr>
          <w:rFonts w:ascii="Tahoma"/>
          <w:color w:val="61666A"/>
          <w:sz w:val="21"/>
        </w:rPr>
        <w:t>stages.</w:t>
      </w:r>
      <w:r>
        <w:rPr>
          <w:rFonts w:ascii="Tahoma"/>
          <w:color w:val="61666A"/>
          <w:spacing w:val="33"/>
          <w:sz w:val="21"/>
        </w:rPr>
        <w:t> </w:t>
      </w:r>
      <w:r>
        <w:rPr>
          <w:rFonts w:ascii="Tahoma"/>
          <w:color w:val="61666A"/>
          <w:sz w:val="21"/>
        </w:rPr>
        <w:t>The </w:t>
      </w:r>
      <w:r>
        <w:rPr>
          <w:rFonts w:ascii="Tahoma"/>
          <w:color w:val="61666A"/>
          <w:w w:val="110"/>
          <w:sz w:val="21"/>
        </w:rPr>
        <w:t>assistant's</w:t>
      </w:r>
      <w:r>
        <w:rPr>
          <w:rFonts w:ascii="Tahoma"/>
          <w:color w:val="61666A"/>
          <w:spacing w:val="-3"/>
          <w:w w:val="110"/>
          <w:sz w:val="21"/>
        </w:rPr>
        <w:t> </w:t>
      </w:r>
      <w:r>
        <w:rPr>
          <w:rFonts w:ascii="Tahoma"/>
          <w:color w:val="61666A"/>
          <w:w w:val="110"/>
          <w:sz w:val="21"/>
        </w:rPr>
        <w:t>response</w:t>
      </w:r>
      <w:r>
        <w:rPr>
          <w:rFonts w:ascii="Tahoma"/>
          <w:color w:val="61666A"/>
          <w:spacing w:val="-3"/>
          <w:w w:val="110"/>
          <w:sz w:val="21"/>
        </w:rPr>
        <w:t> </w:t>
      </w:r>
      <w:r>
        <w:rPr>
          <w:rFonts w:ascii="Tahoma"/>
          <w:color w:val="61666A"/>
          <w:w w:val="110"/>
          <w:sz w:val="21"/>
        </w:rPr>
        <w:t>is</w:t>
      </w:r>
      <w:r>
        <w:rPr>
          <w:rFonts w:ascii="Tahoma"/>
          <w:color w:val="61666A"/>
          <w:spacing w:val="-3"/>
          <w:w w:val="110"/>
          <w:sz w:val="21"/>
        </w:rPr>
        <w:t> </w:t>
      </w:r>
      <w:r>
        <w:rPr>
          <w:rFonts w:ascii="Tahoma"/>
          <w:color w:val="61666A"/>
          <w:w w:val="110"/>
          <w:sz w:val="21"/>
        </w:rPr>
        <w:t>part</w:t>
      </w:r>
      <w:r>
        <w:rPr>
          <w:rFonts w:ascii="Tahoma"/>
          <w:color w:val="61666A"/>
          <w:spacing w:val="-3"/>
          <w:w w:val="110"/>
          <w:sz w:val="21"/>
        </w:rPr>
        <w:t> </w:t>
      </w:r>
      <w:r>
        <w:rPr>
          <w:rFonts w:ascii="Tahoma"/>
          <w:color w:val="61666A"/>
          <w:w w:val="110"/>
          <w:sz w:val="21"/>
        </w:rPr>
        <w:t>of</w:t>
      </w:r>
      <w:r>
        <w:rPr>
          <w:rFonts w:ascii="Tahoma"/>
          <w:color w:val="61666A"/>
          <w:spacing w:val="-3"/>
          <w:w w:val="110"/>
          <w:sz w:val="21"/>
        </w:rPr>
        <w:t> </w:t>
      </w:r>
      <w:r>
        <w:rPr>
          <w:rFonts w:ascii="Tahoma"/>
          <w:color w:val="61666A"/>
          <w:w w:val="110"/>
          <w:sz w:val="21"/>
        </w:rPr>
        <w:t>a</w:t>
      </w:r>
      <w:r>
        <w:rPr>
          <w:rFonts w:ascii="Tahoma"/>
          <w:color w:val="61666A"/>
          <w:spacing w:val="-3"/>
          <w:w w:val="110"/>
          <w:sz w:val="21"/>
        </w:rPr>
        <w:t> </w:t>
      </w:r>
      <w:r>
        <w:rPr>
          <w:rFonts w:ascii="Tahoma"/>
          <w:color w:val="61666A"/>
          <w:w w:val="110"/>
          <w:sz w:val="21"/>
        </w:rPr>
        <w:t>series,</w:t>
      </w:r>
      <w:r>
        <w:rPr>
          <w:rFonts w:ascii="Tahoma"/>
          <w:color w:val="61666A"/>
          <w:spacing w:val="-3"/>
          <w:w w:val="110"/>
          <w:sz w:val="21"/>
        </w:rPr>
        <w:t> </w:t>
      </w:r>
      <w:r>
        <w:rPr>
          <w:rFonts w:ascii="Tahoma"/>
          <w:color w:val="61666A"/>
          <w:w w:val="110"/>
          <w:sz w:val="21"/>
        </w:rPr>
        <w:t>so</w:t>
      </w:r>
      <w:r>
        <w:rPr>
          <w:rFonts w:ascii="Tahoma"/>
          <w:color w:val="61666A"/>
          <w:spacing w:val="-3"/>
          <w:w w:val="110"/>
          <w:sz w:val="21"/>
        </w:rPr>
        <w:t> </w:t>
      </w:r>
      <w:r>
        <w:rPr>
          <w:rFonts w:ascii="Tahoma"/>
          <w:color w:val="61666A"/>
          <w:w w:val="110"/>
          <w:sz w:val="21"/>
        </w:rPr>
        <w:t>they're</w:t>
      </w:r>
      <w:r>
        <w:rPr>
          <w:rFonts w:ascii="Tahoma"/>
          <w:color w:val="61666A"/>
          <w:spacing w:val="-3"/>
          <w:w w:val="110"/>
          <w:sz w:val="21"/>
        </w:rPr>
        <w:t> </w:t>
      </w:r>
      <w:r>
        <w:rPr>
          <w:rFonts w:ascii="Tahoma"/>
          <w:color w:val="61666A"/>
          <w:w w:val="110"/>
          <w:sz w:val="21"/>
        </w:rPr>
        <w:t>following</w:t>
      </w:r>
      <w:r>
        <w:rPr>
          <w:rFonts w:ascii="Tahoma"/>
          <w:color w:val="61666A"/>
          <w:spacing w:val="-3"/>
          <w:w w:val="110"/>
          <w:sz w:val="21"/>
        </w:rPr>
        <w:t> </w:t>
      </w:r>
      <w:r>
        <w:rPr>
          <w:rFonts w:ascii="Tahoma"/>
          <w:color w:val="61666A"/>
          <w:w w:val="110"/>
          <w:sz w:val="21"/>
        </w:rPr>
        <w:t>a</w:t>
      </w:r>
      <w:r>
        <w:rPr>
          <w:rFonts w:ascii="Tahoma"/>
          <w:color w:val="61666A"/>
          <w:spacing w:val="-3"/>
          <w:w w:val="110"/>
          <w:sz w:val="21"/>
        </w:rPr>
        <w:t> </w:t>
      </w:r>
      <w:r>
        <w:rPr>
          <w:rFonts w:ascii="Tahoma"/>
          <w:color w:val="61666A"/>
          <w:w w:val="110"/>
          <w:sz w:val="21"/>
        </w:rPr>
        <w:t>structured</w:t>
      </w:r>
      <w:r>
        <w:rPr>
          <w:rFonts w:ascii="Tahoma"/>
          <w:color w:val="61666A"/>
          <w:spacing w:val="-3"/>
          <w:w w:val="110"/>
          <w:sz w:val="21"/>
        </w:rPr>
        <w:t> </w:t>
      </w:r>
      <w:r>
        <w:rPr>
          <w:rFonts w:ascii="Tahoma"/>
          <w:color w:val="61666A"/>
          <w:w w:val="110"/>
          <w:sz w:val="21"/>
        </w:rPr>
        <w:t>plan.</w:t>
      </w:r>
    </w:p>
    <w:p>
      <w:pPr>
        <w:spacing w:line="340" w:lineRule="auto" w:before="180"/>
        <w:ind w:left="635" w:right="328" w:firstLine="0"/>
        <w:jc w:val="left"/>
        <w:rPr>
          <w:rFonts w:ascii="Tahoma"/>
          <w:sz w:val="21"/>
        </w:rPr>
      </w:pPr>
      <w:r>
        <w:rPr>
          <w:rFonts w:ascii="Tahoma"/>
          <w:color w:val="61666A"/>
          <w:w w:val="110"/>
          <w:sz w:val="21"/>
        </w:rPr>
        <w:t>The</w:t>
      </w:r>
      <w:r>
        <w:rPr>
          <w:rFonts w:ascii="Tahoma"/>
          <w:color w:val="61666A"/>
          <w:spacing w:val="-18"/>
          <w:w w:val="110"/>
          <w:sz w:val="21"/>
        </w:rPr>
        <w:t> </w:t>
      </w:r>
      <w:r>
        <w:rPr>
          <w:rFonts w:ascii="Tahoma"/>
          <w:color w:val="61666A"/>
          <w:w w:val="110"/>
          <w:sz w:val="21"/>
        </w:rPr>
        <w:t>user's</w:t>
      </w:r>
      <w:r>
        <w:rPr>
          <w:rFonts w:ascii="Tahoma"/>
          <w:color w:val="61666A"/>
          <w:spacing w:val="-18"/>
          <w:w w:val="110"/>
          <w:sz w:val="21"/>
        </w:rPr>
        <w:t> </w:t>
      </w:r>
      <w:r>
        <w:rPr>
          <w:rFonts w:ascii="Tahoma"/>
          <w:color w:val="61666A"/>
          <w:w w:val="110"/>
          <w:sz w:val="21"/>
        </w:rPr>
        <w:t>deep</w:t>
      </w:r>
      <w:r>
        <w:rPr>
          <w:rFonts w:ascii="Tahoma"/>
          <w:color w:val="61666A"/>
          <w:spacing w:val="-18"/>
          <w:w w:val="110"/>
          <w:sz w:val="21"/>
        </w:rPr>
        <w:t> </w:t>
      </w:r>
      <w:r>
        <w:rPr>
          <w:rFonts w:ascii="Tahoma"/>
          <w:color w:val="61666A"/>
          <w:w w:val="110"/>
          <w:sz w:val="21"/>
        </w:rPr>
        <w:t>need</w:t>
      </w:r>
      <w:r>
        <w:rPr>
          <w:rFonts w:ascii="Tahoma"/>
          <w:color w:val="61666A"/>
          <w:spacing w:val="-18"/>
          <w:w w:val="110"/>
          <w:sz w:val="21"/>
        </w:rPr>
        <w:t> </w:t>
      </w:r>
      <w:r>
        <w:rPr>
          <w:rFonts w:ascii="Tahoma"/>
          <w:color w:val="61666A"/>
          <w:w w:val="110"/>
          <w:sz w:val="21"/>
        </w:rPr>
        <w:t>might</w:t>
      </w:r>
      <w:r>
        <w:rPr>
          <w:rFonts w:ascii="Tahoma"/>
          <w:color w:val="61666A"/>
          <w:spacing w:val="-18"/>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for</w:t>
      </w:r>
      <w:r>
        <w:rPr>
          <w:rFonts w:ascii="Tahoma"/>
          <w:color w:val="61666A"/>
          <w:spacing w:val="-18"/>
          <w:w w:val="110"/>
          <w:sz w:val="21"/>
        </w:rPr>
        <w:t> </w:t>
      </w:r>
      <w:r>
        <w:rPr>
          <w:rFonts w:ascii="Tahoma"/>
          <w:color w:val="61666A"/>
          <w:w w:val="110"/>
          <w:sz w:val="21"/>
        </w:rPr>
        <w:t>a</w:t>
      </w:r>
      <w:r>
        <w:rPr>
          <w:rFonts w:ascii="Tahoma"/>
          <w:color w:val="61666A"/>
          <w:spacing w:val="-18"/>
          <w:w w:val="110"/>
          <w:sz w:val="21"/>
        </w:rPr>
        <w:t> </w:t>
      </w:r>
      <w:r>
        <w:rPr>
          <w:rFonts w:ascii="Tahoma"/>
          <w:color w:val="61666A"/>
          <w:w w:val="110"/>
          <w:sz w:val="21"/>
        </w:rPr>
        <w:t>comprehensive,</w:t>
      </w:r>
      <w:r>
        <w:rPr>
          <w:rFonts w:ascii="Tahoma"/>
          <w:color w:val="61666A"/>
          <w:spacing w:val="-18"/>
          <w:w w:val="110"/>
          <w:sz w:val="21"/>
        </w:rPr>
        <w:t> </w:t>
      </w:r>
      <w:r>
        <w:rPr>
          <w:rFonts w:ascii="Tahoma"/>
          <w:color w:val="61666A"/>
          <w:w w:val="110"/>
          <w:sz w:val="21"/>
        </w:rPr>
        <w:t>step-by-step</w:t>
      </w:r>
      <w:r>
        <w:rPr>
          <w:rFonts w:ascii="Tahoma"/>
          <w:color w:val="61666A"/>
          <w:spacing w:val="-18"/>
          <w:w w:val="110"/>
          <w:sz w:val="21"/>
        </w:rPr>
        <w:t> </w:t>
      </w:r>
      <w:r>
        <w:rPr>
          <w:rFonts w:ascii="Tahoma"/>
          <w:color w:val="61666A"/>
          <w:w w:val="110"/>
          <w:sz w:val="21"/>
        </w:rPr>
        <w:t>guide</w:t>
      </w:r>
      <w:r>
        <w:rPr>
          <w:rFonts w:ascii="Tahoma"/>
          <w:color w:val="61666A"/>
          <w:spacing w:val="-18"/>
          <w:w w:val="110"/>
          <w:sz w:val="21"/>
        </w:rPr>
        <w:t> </w:t>
      </w:r>
      <w:r>
        <w:rPr>
          <w:rFonts w:ascii="Tahoma"/>
          <w:color w:val="61666A"/>
          <w:w w:val="110"/>
          <w:sz w:val="21"/>
        </w:rPr>
        <w:t>on</w:t>
      </w:r>
      <w:r>
        <w:rPr>
          <w:rFonts w:ascii="Tahoma"/>
          <w:color w:val="61666A"/>
          <w:spacing w:val="-18"/>
          <w:w w:val="110"/>
          <w:sz w:val="21"/>
        </w:rPr>
        <w:t> </w:t>
      </w:r>
      <w:r>
        <w:rPr>
          <w:rFonts w:ascii="Tahoma"/>
          <w:color w:val="61666A"/>
          <w:w w:val="110"/>
          <w:sz w:val="21"/>
        </w:rPr>
        <w:t>scaling</w:t>
      </w:r>
      <w:r>
        <w:rPr>
          <w:rFonts w:ascii="Tahoma"/>
          <w:color w:val="61666A"/>
          <w:spacing w:val="-18"/>
          <w:w w:val="110"/>
          <w:sz w:val="21"/>
        </w:rPr>
        <w:t> </w:t>
      </w:r>
      <w:r>
        <w:rPr>
          <w:rFonts w:ascii="Tahoma"/>
          <w:color w:val="61666A"/>
          <w:w w:val="110"/>
          <w:sz w:val="21"/>
        </w:rPr>
        <w:t>their community.</w:t>
      </w:r>
      <w:r>
        <w:rPr>
          <w:rFonts w:ascii="Tahoma"/>
          <w:color w:val="61666A"/>
          <w:spacing w:val="-9"/>
          <w:w w:val="110"/>
          <w:sz w:val="21"/>
        </w:rPr>
        <w:t> </w:t>
      </w:r>
      <w:r>
        <w:rPr>
          <w:rFonts w:ascii="Tahoma"/>
          <w:color w:val="61666A"/>
          <w:w w:val="110"/>
          <w:sz w:val="21"/>
        </w:rPr>
        <w:t>They</w:t>
      </w:r>
      <w:r>
        <w:rPr>
          <w:rFonts w:ascii="Tahoma"/>
          <w:color w:val="61666A"/>
          <w:spacing w:val="-9"/>
          <w:w w:val="110"/>
          <w:sz w:val="21"/>
        </w:rPr>
        <w:t> </w:t>
      </w:r>
      <w:r>
        <w:rPr>
          <w:rFonts w:ascii="Tahoma"/>
          <w:color w:val="61666A"/>
          <w:w w:val="110"/>
          <w:sz w:val="21"/>
        </w:rPr>
        <w:t>might</w:t>
      </w:r>
      <w:r>
        <w:rPr>
          <w:rFonts w:ascii="Tahoma"/>
          <w:color w:val="61666A"/>
          <w:spacing w:val="-9"/>
          <w:w w:val="110"/>
          <w:sz w:val="21"/>
        </w:rPr>
        <w:t> </w:t>
      </w:r>
      <w:r>
        <w:rPr>
          <w:rFonts w:ascii="Tahoma"/>
          <w:color w:val="61666A"/>
          <w:w w:val="110"/>
          <w:sz w:val="21"/>
        </w:rPr>
        <w:t>be</w:t>
      </w:r>
      <w:r>
        <w:rPr>
          <w:rFonts w:ascii="Tahoma"/>
          <w:color w:val="61666A"/>
          <w:spacing w:val="-9"/>
          <w:w w:val="110"/>
          <w:sz w:val="21"/>
        </w:rPr>
        <w:t> </w:t>
      </w:r>
      <w:r>
        <w:rPr>
          <w:rFonts w:ascii="Tahoma"/>
          <w:color w:val="61666A"/>
          <w:w w:val="110"/>
          <w:sz w:val="21"/>
        </w:rPr>
        <w:t>looking</w:t>
      </w:r>
      <w:r>
        <w:rPr>
          <w:rFonts w:ascii="Tahoma"/>
          <w:color w:val="61666A"/>
          <w:spacing w:val="-9"/>
          <w:w w:val="110"/>
          <w:sz w:val="21"/>
        </w:rPr>
        <w:t> </w:t>
      </w:r>
      <w:r>
        <w:rPr>
          <w:rFonts w:ascii="Tahoma"/>
          <w:color w:val="61666A"/>
          <w:w w:val="110"/>
          <w:sz w:val="21"/>
        </w:rPr>
        <w:t>for</w:t>
      </w:r>
      <w:r>
        <w:rPr>
          <w:rFonts w:ascii="Tahoma"/>
          <w:color w:val="61666A"/>
          <w:spacing w:val="-9"/>
          <w:w w:val="110"/>
          <w:sz w:val="21"/>
        </w:rPr>
        <w:t> </w:t>
      </w:r>
      <w:r>
        <w:rPr>
          <w:rFonts w:ascii="Tahoma"/>
          <w:color w:val="61666A"/>
          <w:w w:val="110"/>
          <w:sz w:val="21"/>
        </w:rPr>
        <w:t>practical</w:t>
      </w:r>
      <w:r>
        <w:rPr>
          <w:rFonts w:ascii="Tahoma"/>
          <w:color w:val="61666A"/>
          <w:spacing w:val="-9"/>
          <w:w w:val="110"/>
          <w:sz w:val="21"/>
        </w:rPr>
        <w:t> </w:t>
      </w:r>
      <w:r>
        <w:rPr>
          <w:rFonts w:ascii="Tahoma"/>
          <w:color w:val="61666A"/>
          <w:w w:val="110"/>
          <w:sz w:val="21"/>
        </w:rPr>
        <w:t>advice</w:t>
      </w:r>
      <w:r>
        <w:rPr>
          <w:rFonts w:ascii="Tahoma"/>
          <w:color w:val="61666A"/>
          <w:spacing w:val="-9"/>
          <w:w w:val="110"/>
          <w:sz w:val="21"/>
        </w:rPr>
        <w:t> </w:t>
      </w:r>
      <w:r>
        <w:rPr>
          <w:rFonts w:ascii="Tahoma"/>
          <w:color w:val="61666A"/>
          <w:w w:val="110"/>
          <w:sz w:val="21"/>
        </w:rPr>
        <w:t>on</w:t>
      </w:r>
      <w:r>
        <w:rPr>
          <w:rFonts w:ascii="Tahoma"/>
          <w:color w:val="61666A"/>
          <w:spacing w:val="-9"/>
          <w:w w:val="110"/>
          <w:sz w:val="21"/>
        </w:rPr>
        <w:t> </w:t>
      </w:r>
      <w:r>
        <w:rPr>
          <w:rFonts w:ascii="Tahoma"/>
          <w:color w:val="61666A"/>
          <w:w w:val="110"/>
          <w:sz w:val="21"/>
        </w:rPr>
        <w:t>governance,</w:t>
      </w:r>
      <w:r>
        <w:rPr>
          <w:rFonts w:ascii="Tahoma"/>
          <w:color w:val="61666A"/>
          <w:spacing w:val="-9"/>
          <w:w w:val="110"/>
          <w:sz w:val="21"/>
        </w:rPr>
        <w:t> </w:t>
      </w:r>
      <w:r>
        <w:rPr>
          <w:rFonts w:ascii="Tahoma"/>
          <w:color w:val="61666A"/>
          <w:w w:val="110"/>
          <w:sz w:val="21"/>
        </w:rPr>
        <w:t>infrastructure,</w:t>
      </w:r>
    </w:p>
    <w:p>
      <w:pPr>
        <w:spacing w:line="340" w:lineRule="auto" w:before="1"/>
        <w:ind w:left="635" w:right="328" w:firstLine="0"/>
        <w:jc w:val="left"/>
        <w:rPr>
          <w:rFonts w:ascii="Tahoma"/>
          <w:sz w:val="21"/>
        </w:rPr>
      </w:pPr>
      <w:r>
        <w:rPr>
          <w:rFonts w:ascii="Tahoma"/>
          <w:color w:val="61666A"/>
          <w:spacing w:val="-2"/>
          <w:w w:val="110"/>
          <w:sz w:val="21"/>
        </w:rPr>
        <w:t>economy,</w:t>
      </w:r>
      <w:r>
        <w:rPr>
          <w:rFonts w:ascii="Tahoma"/>
          <w:color w:val="61666A"/>
          <w:spacing w:val="-12"/>
          <w:w w:val="110"/>
          <w:sz w:val="21"/>
        </w:rPr>
        <w:t> </w:t>
      </w:r>
      <w:r>
        <w:rPr>
          <w:rFonts w:ascii="Tahoma"/>
          <w:color w:val="61666A"/>
          <w:spacing w:val="-2"/>
          <w:w w:val="110"/>
          <w:sz w:val="21"/>
        </w:rPr>
        <w:t>and</w:t>
      </w:r>
      <w:r>
        <w:rPr>
          <w:rFonts w:ascii="Tahoma"/>
          <w:color w:val="61666A"/>
          <w:spacing w:val="-12"/>
          <w:w w:val="110"/>
          <w:sz w:val="21"/>
        </w:rPr>
        <w:t> </w:t>
      </w:r>
      <w:r>
        <w:rPr>
          <w:rFonts w:ascii="Tahoma"/>
          <w:color w:val="61666A"/>
          <w:spacing w:val="-2"/>
          <w:w w:val="110"/>
          <w:sz w:val="21"/>
        </w:rPr>
        <w:t>social</w:t>
      </w:r>
      <w:r>
        <w:rPr>
          <w:rFonts w:ascii="Tahoma"/>
          <w:color w:val="61666A"/>
          <w:spacing w:val="-12"/>
          <w:w w:val="110"/>
          <w:sz w:val="21"/>
        </w:rPr>
        <w:t> </w:t>
      </w:r>
      <w:r>
        <w:rPr>
          <w:rFonts w:ascii="Tahoma"/>
          <w:color w:val="61666A"/>
          <w:spacing w:val="-2"/>
          <w:w w:val="110"/>
          <w:sz w:val="21"/>
        </w:rPr>
        <w:t>systems</w:t>
      </w:r>
      <w:r>
        <w:rPr>
          <w:rFonts w:ascii="Tahoma"/>
          <w:color w:val="61666A"/>
          <w:spacing w:val="-12"/>
          <w:w w:val="110"/>
          <w:sz w:val="21"/>
        </w:rPr>
        <w:t> </w:t>
      </w:r>
      <w:r>
        <w:rPr>
          <w:rFonts w:ascii="Tahoma"/>
          <w:color w:val="61666A"/>
          <w:spacing w:val="-2"/>
          <w:w w:val="110"/>
          <w:sz w:val="21"/>
        </w:rPr>
        <w:t>as</w:t>
      </w:r>
      <w:r>
        <w:rPr>
          <w:rFonts w:ascii="Tahoma"/>
          <w:color w:val="61666A"/>
          <w:spacing w:val="-12"/>
          <w:w w:val="110"/>
          <w:sz w:val="21"/>
        </w:rPr>
        <w:t> </w:t>
      </w:r>
      <w:r>
        <w:rPr>
          <w:rFonts w:ascii="Tahoma"/>
          <w:color w:val="61666A"/>
          <w:spacing w:val="-2"/>
          <w:w w:val="110"/>
          <w:sz w:val="21"/>
        </w:rPr>
        <w:t>they</w:t>
      </w:r>
      <w:r>
        <w:rPr>
          <w:rFonts w:ascii="Tahoma"/>
          <w:color w:val="61666A"/>
          <w:spacing w:val="-12"/>
          <w:w w:val="110"/>
          <w:sz w:val="21"/>
        </w:rPr>
        <w:t> </w:t>
      </w:r>
      <w:r>
        <w:rPr>
          <w:rFonts w:ascii="Tahoma"/>
          <w:color w:val="61666A"/>
          <w:spacing w:val="-2"/>
          <w:w w:val="110"/>
          <w:sz w:val="21"/>
        </w:rPr>
        <w:t>grow.</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assistant</w:t>
      </w:r>
      <w:r>
        <w:rPr>
          <w:rFonts w:ascii="Tahoma"/>
          <w:color w:val="61666A"/>
          <w:spacing w:val="-12"/>
          <w:w w:val="110"/>
          <w:sz w:val="21"/>
        </w:rPr>
        <w:t> </w:t>
      </w:r>
      <w:r>
        <w:rPr>
          <w:rFonts w:ascii="Tahoma"/>
          <w:color w:val="61666A"/>
          <w:spacing w:val="-2"/>
          <w:w w:val="110"/>
          <w:sz w:val="21"/>
        </w:rPr>
        <w:t>assumes</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user</w:t>
      </w:r>
      <w:r>
        <w:rPr>
          <w:rFonts w:ascii="Tahoma"/>
          <w:color w:val="61666A"/>
          <w:spacing w:val="-12"/>
          <w:w w:val="110"/>
          <w:sz w:val="21"/>
        </w:rPr>
        <w:t> </w:t>
      </w:r>
      <w:r>
        <w:rPr>
          <w:rFonts w:ascii="Tahoma"/>
          <w:color w:val="61666A"/>
          <w:spacing w:val="-2"/>
          <w:w w:val="110"/>
          <w:sz w:val="21"/>
        </w:rPr>
        <w:t>is</w:t>
      </w:r>
      <w:r>
        <w:rPr>
          <w:rFonts w:ascii="Tahoma"/>
          <w:color w:val="61666A"/>
          <w:spacing w:val="-12"/>
          <w:w w:val="110"/>
          <w:sz w:val="21"/>
        </w:rPr>
        <w:t> </w:t>
      </w:r>
      <w:r>
        <w:rPr>
          <w:rFonts w:ascii="Tahoma"/>
          <w:color w:val="61666A"/>
          <w:spacing w:val="-2"/>
          <w:w w:val="110"/>
          <w:sz w:val="21"/>
        </w:rPr>
        <w:t>at</w:t>
      </w:r>
      <w:r>
        <w:rPr>
          <w:rFonts w:ascii="Tahoma"/>
          <w:color w:val="61666A"/>
          <w:spacing w:val="-12"/>
          <w:w w:val="110"/>
          <w:sz w:val="21"/>
        </w:rPr>
        <w:t> </w:t>
      </w:r>
      <w:r>
        <w:rPr>
          <w:rFonts w:ascii="Tahoma"/>
          <w:color w:val="61666A"/>
          <w:spacing w:val="-2"/>
          <w:w w:val="110"/>
          <w:sz w:val="21"/>
        </w:rPr>
        <w:t>a</w:t>
      </w:r>
      <w:r>
        <w:rPr>
          <w:rFonts w:ascii="Tahoma"/>
          <w:color w:val="61666A"/>
          <w:spacing w:val="-12"/>
          <w:w w:val="110"/>
          <w:sz w:val="21"/>
        </w:rPr>
        <w:t> </w:t>
      </w:r>
      <w:r>
        <w:rPr>
          <w:rFonts w:ascii="Tahoma"/>
          <w:color w:val="61666A"/>
          <w:spacing w:val="-2"/>
          <w:w w:val="110"/>
          <w:sz w:val="21"/>
        </w:rPr>
        <w:t>stage </w:t>
      </w:r>
      <w:r>
        <w:rPr>
          <w:rFonts w:ascii="Tahoma"/>
          <w:color w:val="61666A"/>
          <w:w w:val="110"/>
          <w:sz w:val="21"/>
        </w:rPr>
        <w:t>where</w:t>
      </w:r>
      <w:r>
        <w:rPr>
          <w:rFonts w:ascii="Tahoma"/>
          <w:color w:val="61666A"/>
          <w:spacing w:val="-8"/>
          <w:w w:val="110"/>
          <w:sz w:val="21"/>
        </w:rPr>
        <w:t> </w:t>
      </w:r>
      <w:r>
        <w:rPr>
          <w:rFonts w:ascii="Tahoma"/>
          <w:color w:val="61666A"/>
          <w:w w:val="110"/>
          <w:sz w:val="21"/>
        </w:rPr>
        <w:t>their</w:t>
      </w:r>
      <w:r>
        <w:rPr>
          <w:rFonts w:ascii="Tahoma"/>
          <w:color w:val="61666A"/>
          <w:spacing w:val="-8"/>
          <w:w w:val="110"/>
          <w:sz w:val="21"/>
        </w:rPr>
        <w:t> </w:t>
      </w:r>
      <w:r>
        <w:rPr>
          <w:rFonts w:ascii="Tahoma"/>
          <w:color w:val="61666A"/>
          <w:w w:val="110"/>
          <w:sz w:val="21"/>
        </w:rPr>
        <w:t>community</w:t>
      </w:r>
      <w:r>
        <w:rPr>
          <w:rFonts w:ascii="Tahoma"/>
          <w:color w:val="61666A"/>
          <w:spacing w:val="-8"/>
          <w:w w:val="110"/>
          <w:sz w:val="21"/>
        </w:rPr>
        <w:t> </w:t>
      </w:r>
      <w:r>
        <w:rPr>
          <w:rFonts w:ascii="Tahoma"/>
          <w:color w:val="61666A"/>
          <w:w w:val="110"/>
          <w:sz w:val="21"/>
        </w:rPr>
        <w:t>has</w:t>
      </w:r>
      <w:r>
        <w:rPr>
          <w:rFonts w:ascii="Tahoma"/>
          <w:color w:val="61666A"/>
          <w:spacing w:val="-8"/>
          <w:w w:val="110"/>
          <w:sz w:val="21"/>
        </w:rPr>
        <w:t> </w:t>
      </w:r>
      <w:r>
        <w:rPr>
          <w:rFonts w:ascii="Tahoma"/>
          <w:color w:val="61666A"/>
          <w:w w:val="110"/>
          <w:sz w:val="21"/>
        </w:rPr>
        <w:t>around</w:t>
      </w:r>
      <w:r>
        <w:rPr>
          <w:rFonts w:ascii="Tahoma"/>
          <w:color w:val="61666A"/>
          <w:spacing w:val="-8"/>
          <w:w w:val="110"/>
          <w:sz w:val="21"/>
        </w:rPr>
        <w:t> </w:t>
      </w:r>
      <w:r>
        <w:rPr>
          <w:rFonts w:ascii="Tahoma"/>
          <w:color w:val="61666A"/>
          <w:w w:val="110"/>
          <w:sz w:val="21"/>
        </w:rPr>
        <w:t>50</w:t>
      </w:r>
      <w:r>
        <w:rPr>
          <w:rFonts w:ascii="Tahoma"/>
          <w:color w:val="61666A"/>
          <w:spacing w:val="-8"/>
          <w:w w:val="110"/>
          <w:sz w:val="21"/>
        </w:rPr>
        <w:t> </w:t>
      </w:r>
      <w:r>
        <w:rPr>
          <w:rFonts w:ascii="Tahoma"/>
          <w:color w:val="61666A"/>
          <w:w w:val="110"/>
          <w:sz w:val="21"/>
        </w:rPr>
        <w:t>people</w:t>
      </w:r>
      <w:r>
        <w:rPr>
          <w:rFonts w:ascii="Tahoma"/>
          <w:color w:val="61666A"/>
          <w:spacing w:val="-8"/>
          <w:w w:val="110"/>
          <w:sz w:val="21"/>
        </w:rPr>
        <w:t> </w:t>
      </w:r>
      <w:r>
        <w:rPr>
          <w:rFonts w:ascii="Tahoma"/>
          <w:color w:val="61666A"/>
          <w:w w:val="110"/>
          <w:sz w:val="21"/>
        </w:rPr>
        <w:t>and</w:t>
      </w:r>
      <w:r>
        <w:rPr>
          <w:rFonts w:ascii="Tahoma"/>
          <w:color w:val="61666A"/>
          <w:spacing w:val="-8"/>
          <w:w w:val="110"/>
          <w:sz w:val="21"/>
        </w:rPr>
        <w:t> </w:t>
      </w:r>
      <w:r>
        <w:rPr>
          <w:rFonts w:ascii="Tahoma"/>
          <w:color w:val="61666A"/>
          <w:w w:val="110"/>
          <w:sz w:val="21"/>
        </w:rPr>
        <w:t>is</w:t>
      </w:r>
      <w:r>
        <w:rPr>
          <w:rFonts w:ascii="Tahoma"/>
          <w:color w:val="61666A"/>
          <w:spacing w:val="-8"/>
          <w:w w:val="110"/>
          <w:sz w:val="21"/>
        </w:rPr>
        <w:t> </w:t>
      </w:r>
      <w:r>
        <w:rPr>
          <w:rFonts w:ascii="Tahoma"/>
          <w:color w:val="61666A"/>
          <w:w w:val="110"/>
          <w:sz w:val="21"/>
        </w:rPr>
        <w:t>ready</w:t>
      </w:r>
      <w:r>
        <w:rPr>
          <w:rFonts w:ascii="Tahoma"/>
          <w:color w:val="61666A"/>
          <w:spacing w:val="-8"/>
          <w:w w:val="110"/>
          <w:sz w:val="21"/>
        </w:rPr>
        <w:t> </w:t>
      </w:r>
      <w:r>
        <w:rPr>
          <w:rFonts w:ascii="Tahoma"/>
          <w:color w:val="61666A"/>
          <w:w w:val="110"/>
          <w:sz w:val="21"/>
        </w:rPr>
        <w:t>to</w:t>
      </w:r>
      <w:r>
        <w:rPr>
          <w:rFonts w:ascii="Tahoma"/>
          <w:color w:val="61666A"/>
          <w:spacing w:val="-8"/>
          <w:w w:val="110"/>
          <w:sz w:val="21"/>
        </w:rPr>
        <w:t> </w:t>
      </w:r>
      <w:r>
        <w:rPr>
          <w:rFonts w:ascii="Tahoma"/>
          <w:color w:val="61666A"/>
          <w:w w:val="110"/>
          <w:sz w:val="21"/>
        </w:rPr>
        <w:t>expand.</w:t>
      </w:r>
    </w:p>
    <w:p>
      <w:pPr>
        <w:spacing w:line="340" w:lineRule="auto" w:before="180"/>
        <w:ind w:left="635" w:right="220" w:firstLine="0"/>
        <w:jc w:val="both"/>
        <w:rPr>
          <w:rFonts w:ascii="Tahoma"/>
          <w:sz w:val="21"/>
        </w:rPr>
      </w:pPr>
      <w:r>
        <w:rPr>
          <w:rFonts w:ascii="Tahoma"/>
          <w:color w:val="61666A"/>
          <w:sz w:val="21"/>
        </w:rPr>
        <w:t>The assistant breaks down the response into clear sections: transition to a formal structure, </w:t>
      </w:r>
      <w:r>
        <w:rPr>
          <w:rFonts w:ascii="Tahoma"/>
          <w:color w:val="61666A"/>
          <w:spacing w:val="-2"/>
          <w:w w:val="110"/>
          <w:sz w:val="21"/>
        </w:rPr>
        <w:t>legislative,</w:t>
      </w:r>
      <w:r>
        <w:rPr>
          <w:rFonts w:ascii="Tahoma"/>
          <w:color w:val="61666A"/>
          <w:spacing w:val="-4"/>
          <w:w w:val="110"/>
          <w:sz w:val="21"/>
        </w:rPr>
        <w:t> </w:t>
      </w:r>
      <w:r>
        <w:rPr>
          <w:rFonts w:ascii="Tahoma"/>
          <w:color w:val="61666A"/>
          <w:spacing w:val="-2"/>
          <w:w w:val="110"/>
          <w:sz w:val="21"/>
        </w:rPr>
        <w:t>judicial,</w:t>
      </w:r>
      <w:r>
        <w:rPr>
          <w:rFonts w:ascii="Tahoma"/>
          <w:color w:val="61666A"/>
          <w:spacing w:val="-4"/>
          <w:w w:val="110"/>
          <w:sz w:val="21"/>
        </w:rPr>
        <w:t> </w:t>
      </w:r>
      <w:r>
        <w:rPr>
          <w:rFonts w:ascii="Tahoma"/>
          <w:color w:val="61666A"/>
          <w:spacing w:val="-2"/>
          <w:w w:val="110"/>
          <w:sz w:val="21"/>
        </w:rPr>
        <w:t>executive</w:t>
      </w:r>
      <w:r>
        <w:rPr>
          <w:rFonts w:ascii="Tahoma"/>
          <w:color w:val="61666A"/>
          <w:spacing w:val="-4"/>
          <w:w w:val="110"/>
          <w:sz w:val="21"/>
        </w:rPr>
        <w:t> </w:t>
      </w:r>
      <w:r>
        <w:rPr>
          <w:rFonts w:ascii="Tahoma"/>
          <w:color w:val="61666A"/>
          <w:spacing w:val="-2"/>
          <w:w w:val="110"/>
          <w:sz w:val="21"/>
        </w:rPr>
        <w:t>systems,</w:t>
      </w:r>
      <w:r>
        <w:rPr>
          <w:rFonts w:ascii="Tahoma"/>
          <w:color w:val="61666A"/>
          <w:spacing w:val="-4"/>
          <w:w w:val="110"/>
          <w:sz w:val="21"/>
        </w:rPr>
        <w:t> </w:t>
      </w:r>
      <w:r>
        <w:rPr>
          <w:rFonts w:ascii="Tahoma"/>
          <w:color w:val="61666A"/>
          <w:spacing w:val="-2"/>
          <w:w w:val="110"/>
          <w:sz w:val="21"/>
        </w:rPr>
        <w:t>economic</w:t>
      </w:r>
      <w:r>
        <w:rPr>
          <w:rFonts w:ascii="Tahoma"/>
          <w:color w:val="61666A"/>
          <w:spacing w:val="-4"/>
          <w:w w:val="110"/>
          <w:sz w:val="21"/>
        </w:rPr>
        <w:t> </w:t>
      </w:r>
      <w:r>
        <w:rPr>
          <w:rFonts w:ascii="Tahoma"/>
          <w:color w:val="61666A"/>
          <w:spacing w:val="-2"/>
          <w:w w:val="110"/>
          <w:sz w:val="21"/>
        </w:rPr>
        <w:t>development,</w:t>
      </w:r>
      <w:r>
        <w:rPr>
          <w:rFonts w:ascii="Tahoma"/>
          <w:color w:val="61666A"/>
          <w:spacing w:val="-4"/>
          <w:w w:val="110"/>
          <w:sz w:val="21"/>
        </w:rPr>
        <w:t> </w:t>
      </w:r>
      <w:r>
        <w:rPr>
          <w:rFonts w:ascii="Tahoma"/>
          <w:color w:val="61666A"/>
          <w:spacing w:val="-2"/>
          <w:w w:val="110"/>
          <w:sz w:val="21"/>
        </w:rPr>
        <w:t>social</w:t>
      </w:r>
      <w:r>
        <w:rPr>
          <w:rFonts w:ascii="Tahoma"/>
          <w:color w:val="61666A"/>
          <w:spacing w:val="-4"/>
          <w:w w:val="110"/>
          <w:sz w:val="21"/>
        </w:rPr>
        <w:t> </w:t>
      </w:r>
      <w:r>
        <w:rPr>
          <w:rFonts w:ascii="Tahoma"/>
          <w:color w:val="61666A"/>
          <w:spacing w:val="-2"/>
          <w:w w:val="110"/>
          <w:sz w:val="21"/>
        </w:rPr>
        <w:t>services,</w:t>
      </w:r>
      <w:r>
        <w:rPr>
          <w:rFonts w:ascii="Tahoma"/>
          <w:color w:val="61666A"/>
          <w:spacing w:val="-4"/>
          <w:w w:val="110"/>
          <w:sz w:val="21"/>
        </w:rPr>
        <w:t> </w:t>
      </w:r>
      <w:r>
        <w:rPr>
          <w:rFonts w:ascii="Tahoma"/>
          <w:color w:val="61666A"/>
          <w:spacing w:val="-2"/>
          <w:w w:val="110"/>
          <w:sz w:val="21"/>
        </w:rPr>
        <w:t>and</w:t>
      </w:r>
      <w:r>
        <w:rPr>
          <w:rFonts w:ascii="Tahoma"/>
          <w:color w:val="61666A"/>
          <w:spacing w:val="-4"/>
          <w:w w:val="110"/>
          <w:sz w:val="21"/>
        </w:rPr>
        <w:t> </w:t>
      </w:r>
      <w:r>
        <w:rPr>
          <w:rFonts w:ascii="Tahoma"/>
          <w:color w:val="61666A"/>
          <w:spacing w:val="-2"/>
          <w:w w:val="110"/>
          <w:sz w:val="21"/>
        </w:rPr>
        <w:t>growth </w:t>
      </w:r>
      <w:r>
        <w:rPr>
          <w:rFonts w:ascii="Tahoma"/>
          <w:color w:val="61666A"/>
          <w:w w:val="110"/>
          <w:sz w:val="21"/>
        </w:rPr>
        <w:t>management.</w:t>
      </w:r>
      <w:r>
        <w:rPr>
          <w:rFonts w:ascii="Tahoma"/>
          <w:color w:val="61666A"/>
          <w:spacing w:val="-3"/>
          <w:w w:val="110"/>
          <w:sz w:val="21"/>
        </w:rPr>
        <w:t> </w:t>
      </w:r>
      <w:r>
        <w:rPr>
          <w:rFonts w:ascii="Tahoma"/>
          <w:color w:val="61666A"/>
          <w:w w:val="110"/>
          <w:sz w:val="21"/>
        </w:rPr>
        <w:t>They</w:t>
      </w:r>
      <w:r>
        <w:rPr>
          <w:rFonts w:ascii="Tahoma"/>
          <w:color w:val="61666A"/>
          <w:spacing w:val="-3"/>
          <w:w w:val="110"/>
          <w:sz w:val="21"/>
        </w:rPr>
        <w:t> </w:t>
      </w:r>
      <w:r>
        <w:rPr>
          <w:rFonts w:ascii="Tahoma"/>
          <w:color w:val="61666A"/>
          <w:w w:val="110"/>
          <w:sz w:val="21"/>
        </w:rPr>
        <w:t>provide</w:t>
      </w:r>
      <w:r>
        <w:rPr>
          <w:rFonts w:ascii="Tahoma"/>
          <w:color w:val="61666A"/>
          <w:spacing w:val="-3"/>
          <w:w w:val="110"/>
          <w:sz w:val="21"/>
        </w:rPr>
        <w:t> </w:t>
      </w:r>
      <w:r>
        <w:rPr>
          <w:rFonts w:ascii="Tahoma"/>
          <w:color w:val="61666A"/>
          <w:w w:val="110"/>
          <w:sz w:val="21"/>
        </w:rPr>
        <w:t>specific</w:t>
      </w:r>
      <w:r>
        <w:rPr>
          <w:rFonts w:ascii="Tahoma"/>
          <w:color w:val="61666A"/>
          <w:spacing w:val="-3"/>
          <w:w w:val="110"/>
          <w:sz w:val="21"/>
        </w:rPr>
        <w:t> </w:t>
      </w:r>
      <w:r>
        <w:rPr>
          <w:rFonts w:ascii="Tahoma"/>
          <w:color w:val="61666A"/>
          <w:w w:val="110"/>
          <w:sz w:val="21"/>
        </w:rPr>
        <w:t>examples</w:t>
      </w:r>
      <w:r>
        <w:rPr>
          <w:rFonts w:ascii="Tahoma"/>
          <w:color w:val="61666A"/>
          <w:spacing w:val="-3"/>
          <w:w w:val="110"/>
          <w:sz w:val="21"/>
        </w:rPr>
        <w:t> </w:t>
      </w:r>
      <w:r>
        <w:rPr>
          <w:rFonts w:ascii="Tahoma"/>
          <w:color w:val="61666A"/>
          <w:w w:val="110"/>
          <w:sz w:val="21"/>
        </w:rPr>
        <w:t>and</w:t>
      </w:r>
      <w:r>
        <w:rPr>
          <w:rFonts w:ascii="Tahoma"/>
          <w:color w:val="61666A"/>
          <w:spacing w:val="-3"/>
          <w:w w:val="110"/>
          <w:sz w:val="21"/>
        </w:rPr>
        <w:t> </w:t>
      </w:r>
      <w:r>
        <w:rPr>
          <w:rFonts w:ascii="Tahoma"/>
          <w:color w:val="61666A"/>
          <w:w w:val="110"/>
          <w:sz w:val="21"/>
        </w:rPr>
        <w:t>systems,</w:t>
      </w:r>
      <w:r>
        <w:rPr>
          <w:rFonts w:ascii="Tahoma"/>
          <w:color w:val="61666A"/>
          <w:spacing w:val="-3"/>
          <w:w w:val="110"/>
          <w:sz w:val="21"/>
        </w:rPr>
        <w:t> </w:t>
      </w:r>
      <w:r>
        <w:rPr>
          <w:rFonts w:ascii="Tahoma"/>
          <w:color w:val="61666A"/>
          <w:w w:val="110"/>
          <w:sz w:val="21"/>
        </w:rPr>
        <w:t>like</w:t>
      </w:r>
      <w:r>
        <w:rPr>
          <w:rFonts w:ascii="Tahoma"/>
          <w:color w:val="61666A"/>
          <w:spacing w:val="-3"/>
          <w:w w:val="110"/>
          <w:sz w:val="21"/>
        </w:rPr>
        <w:t> </w:t>
      </w:r>
      <w:r>
        <w:rPr>
          <w:rFonts w:ascii="Tahoma"/>
          <w:color w:val="61666A"/>
          <w:w w:val="110"/>
          <w:sz w:val="21"/>
        </w:rPr>
        <w:t>bicameral</w:t>
      </w:r>
      <w:r>
        <w:rPr>
          <w:rFonts w:ascii="Tahoma"/>
          <w:color w:val="61666A"/>
          <w:spacing w:val="-3"/>
          <w:w w:val="110"/>
          <w:sz w:val="21"/>
        </w:rPr>
        <w:t> </w:t>
      </w:r>
      <w:r>
        <w:rPr>
          <w:rFonts w:ascii="Tahoma"/>
          <w:color w:val="61666A"/>
          <w:w w:val="110"/>
          <w:sz w:val="21"/>
        </w:rPr>
        <w:t>councils,</w:t>
      </w:r>
      <w:r>
        <w:rPr>
          <w:rFonts w:ascii="Tahoma"/>
          <w:color w:val="61666A"/>
          <w:spacing w:val="-3"/>
          <w:w w:val="110"/>
          <w:sz w:val="21"/>
        </w:rPr>
        <w:t> </w:t>
      </w:r>
      <w:r>
        <w:rPr>
          <w:rFonts w:ascii="Tahoma"/>
          <w:color w:val="61666A"/>
          <w:w w:val="110"/>
          <w:sz w:val="21"/>
        </w:rPr>
        <w:t>local</w:t>
      </w:r>
    </w:p>
    <w:p>
      <w:pPr>
        <w:spacing w:before="0"/>
        <w:ind w:left="635" w:right="0" w:firstLine="0"/>
        <w:jc w:val="both"/>
        <w:rPr>
          <w:rFonts w:ascii="Tahoma"/>
          <w:sz w:val="21"/>
        </w:rPr>
      </w:pPr>
      <w:r>
        <w:rPr>
          <w:rFonts w:ascii="Tahoma"/>
          <w:color w:val="61666A"/>
          <w:sz w:val="21"/>
        </w:rPr>
        <w:t>currency,</w:t>
      </w:r>
      <w:r>
        <w:rPr>
          <w:rFonts w:ascii="Tahoma"/>
          <w:color w:val="61666A"/>
          <w:spacing w:val="42"/>
          <w:sz w:val="21"/>
        </w:rPr>
        <w:t> </w:t>
      </w:r>
      <w:r>
        <w:rPr>
          <w:rFonts w:ascii="Tahoma"/>
          <w:color w:val="61666A"/>
          <w:sz w:val="21"/>
        </w:rPr>
        <w:t>and</w:t>
      </w:r>
      <w:r>
        <w:rPr>
          <w:rFonts w:ascii="Tahoma"/>
          <w:color w:val="61666A"/>
          <w:spacing w:val="43"/>
          <w:sz w:val="21"/>
        </w:rPr>
        <w:t> </w:t>
      </w:r>
      <w:r>
        <w:rPr>
          <w:rFonts w:ascii="Tahoma"/>
          <w:color w:val="61666A"/>
          <w:sz w:val="21"/>
        </w:rPr>
        <w:t>healthcare</w:t>
      </w:r>
      <w:r>
        <w:rPr>
          <w:rFonts w:ascii="Tahoma"/>
          <w:color w:val="61666A"/>
          <w:spacing w:val="42"/>
          <w:sz w:val="21"/>
        </w:rPr>
        <w:t> </w:t>
      </w:r>
      <w:r>
        <w:rPr>
          <w:rFonts w:ascii="Tahoma"/>
          <w:color w:val="61666A"/>
          <w:sz w:val="21"/>
        </w:rPr>
        <w:t>tiers,</w:t>
      </w:r>
      <w:r>
        <w:rPr>
          <w:rFonts w:ascii="Tahoma"/>
          <w:color w:val="61666A"/>
          <w:spacing w:val="43"/>
          <w:sz w:val="21"/>
        </w:rPr>
        <w:t> </w:t>
      </w:r>
      <w:r>
        <w:rPr>
          <w:rFonts w:ascii="Tahoma"/>
          <w:color w:val="61666A"/>
          <w:sz w:val="21"/>
        </w:rPr>
        <w:t>to</w:t>
      </w:r>
      <w:r>
        <w:rPr>
          <w:rFonts w:ascii="Tahoma"/>
          <w:color w:val="61666A"/>
          <w:spacing w:val="42"/>
          <w:sz w:val="21"/>
        </w:rPr>
        <w:t> </w:t>
      </w:r>
      <w:r>
        <w:rPr>
          <w:rFonts w:ascii="Tahoma"/>
          <w:color w:val="61666A"/>
          <w:sz w:val="21"/>
        </w:rPr>
        <w:t>address</w:t>
      </w:r>
      <w:r>
        <w:rPr>
          <w:rFonts w:ascii="Tahoma"/>
          <w:color w:val="61666A"/>
          <w:spacing w:val="43"/>
          <w:sz w:val="21"/>
        </w:rPr>
        <w:t> </w:t>
      </w:r>
      <w:r>
        <w:rPr>
          <w:rFonts w:ascii="Tahoma"/>
          <w:color w:val="61666A"/>
          <w:sz w:val="21"/>
        </w:rPr>
        <w:t>potential</w:t>
      </w:r>
      <w:r>
        <w:rPr>
          <w:rFonts w:ascii="Tahoma"/>
          <w:color w:val="61666A"/>
          <w:spacing w:val="42"/>
          <w:sz w:val="21"/>
        </w:rPr>
        <w:t> </w:t>
      </w:r>
      <w:r>
        <w:rPr>
          <w:rFonts w:ascii="Tahoma"/>
          <w:color w:val="61666A"/>
          <w:sz w:val="21"/>
        </w:rPr>
        <w:t>challenges</w:t>
      </w:r>
      <w:r>
        <w:rPr>
          <w:rFonts w:ascii="Tahoma"/>
          <w:color w:val="61666A"/>
          <w:spacing w:val="43"/>
          <w:sz w:val="21"/>
        </w:rPr>
        <w:t> </w:t>
      </w:r>
      <w:r>
        <w:rPr>
          <w:rFonts w:ascii="Tahoma"/>
          <w:color w:val="61666A"/>
          <w:sz w:val="21"/>
        </w:rPr>
        <w:t>of</w:t>
      </w:r>
      <w:r>
        <w:rPr>
          <w:rFonts w:ascii="Tahoma"/>
          <w:color w:val="61666A"/>
          <w:spacing w:val="42"/>
          <w:sz w:val="21"/>
        </w:rPr>
        <w:t> </w:t>
      </w:r>
      <w:r>
        <w:rPr>
          <w:rFonts w:ascii="Tahoma"/>
          <w:color w:val="61666A"/>
          <w:spacing w:val="-2"/>
          <w:sz w:val="21"/>
        </w:rPr>
        <w:t>scaling.</w:t>
      </w:r>
    </w:p>
    <w:p>
      <w:pPr>
        <w:pStyle w:val="BodyText"/>
        <w:spacing w:before="33"/>
        <w:rPr>
          <w:rFonts w:ascii="Tahoma"/>
          <w:sz w:val="21"/>
        </w:rPr>
      </w:pPr>
    </w:p>
    <w:p>
      <w:pPr>
        <w:spacing w:line="340" w:lineRule="auto" w:before="0"/>
        <w:ind w:left="635" w:right="0" w:firstLine="0"/>
        <w:jc w:val="left"/>
        <w:rPr>
          <w:rFonts w:ascii="Tahoma"/>
          <w:sz w:val="21"/>
        </w:rPr>
      </w:pPr>
      <w:r>
        <w:rPr>
          <w:rFonts w:ascii="Tahoma"/>
          <w:color w:val="61666A"/>
          <w:w w:val="110"/>
          <w:sz w:val="21"/>
        </w:rPr>
        <w:t>The</w:t>
      </w:r>
      <w:r>
        <w:rPr>
          <w:rFonts w:ascii="Tahoma"/>
          <w:color w:val="61666A"/>
          <w:spacing w:val="-10"/>
          <w:w w:val="110"/>
          <w:sz w:val="21"/>
        </w:rPr>
        <w:t> </w:t>
      </w:r>
      <w:r>
        <w:rPr>
          <w:rFonts w:ascii="Tahoma"/>
          <w:color w:val="61666A"/>
          <w:w w:val="110"/>
          <w:sz w:val="21"/>
        </w:rPr>
        <w:t>assistant</w:t>
      </w:r>
      <w:r>
        <w:rPr>
          <w:rFonts w:ascii="Tahoma"/>
          <w:color w:val="61666A"/>
          <w:spacing w:val="-10"/>
          <w:w w:val="110"/>
          <w:sz w:val="21"/>
        </w:rPr>
        <w:t> </w:t>
      </w:r>
      <w:r>
        <w:rPr>
          <w:rFonts w:ascii="Tahoma"/>
          <w:color w:val="61666A"/>
          <w:w w:val="110"/>
          <w:sz w:val="21"/>
        </w:rPr>
        <w:t>likely</w:t>
      </w:r>
      <w:r>
        <w:rPr>
          <w:rFonts w:ascii="Tahoma"/>
          <w:color w:val="61666A"/>
          <w:spacing w:val="-10"/>
          <w:w w:val="110"/>
          <w:sz w:val="21"/>
        </w:rPr>
        <w:t> </w:t>
      </w:r>
      <w:r>
        <w:rPr>
          <w:rFonts w:ascii="Tahoma"/>
          <w:color w:val="61666A"/>
          <w:w w:val="110"/>
          <w:sz w:val="21"/>
        </w:rPr>
        <w:t>considers</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need</w:t>
      </w:r>
      <w:r>
        <w:rPr>
          <w:rFonts w:ascii="Tahoma"/>
          <w:color w:val="61666A"/>
          <w:spacing w:val="-10"/>
          <w:w w:val="110"/>
          <w:sz w:val="21"/>
        </w:rPr>
        <w:t> </w:t>
      </w:r>
      <w:r>
        <w:rPr>
          <w:rFonts w:ascii="Tahoma"/>
          <w:color w:val="61666A"/>
          <w:w w:val="110"/>
          <w:sz w:val="21"/>
        </w:rPr>
        <w:t>for</w:t>
      </w:r>
      <w:r>
        <w:rPr>
          <w:rFonts w:ascii="Tahoma"/>
          <w:color w:val="61666A"/>
          <w:spacing w:val="-10"/>
          <w:w w:val="110"/>
          <w:sz w:val="21"/>
        </w:rPr>
        <w:t> </w:t>
      </w:r>
      <w:r>
        <w:rPr>
          <w:rFonts w:ascii="Tahoma"/>
          <w:color w:val="61666A"/>
          <w:w w:val="110"/>
          <w:sz w:val="21"/>
        </w:rPr>
        <w:t>formalization</w:t>
      </w:r>
      <w:r>
        <w:rPr>
          <w:rFonts w:ascii="Tahoma"/>
          <w:color w:val="61666A"/>
          <w:spacing w:val="-10"/>
          <w:w w:val="110"/>
          <w:sz w:val="21"/>
        </w:rPr>
        <w:t> </w:t>
      </w:r>
      <w:r>
        <w:rPr>
          <w:rFonts w:ascii="Tahoma"/>
          <w:color w:val="61666A"/>
          <w:w w:val="110"/>
          <w:sz w:val="21"/>
        </w:rPr>
        <w:t>as</w:t>
      </w:r>
      <w:r>
        <w:rPr>
          <w:rFonts w:ascii="Tahoma"/>
          <w:color w:val="61666A"/>
          <w:spacing w:val="-10"/>
          <w:w w:val="110"/>
          <w:sz w:val="21"/>
        </w:rPr>
        <w:t> </w:t>
      </w:r>
      <w:r>
        <w:rPr>
          <w:rFonts w:ascii="Tahoma"/>
          <w:color w:val="61666A"/>
          <w:w w:val="110"/>
          <w:sz w:val="21"/>
        </w:rPr>
        <w:t>communities</w:t>
      </w:r>
      <w:r>
        <w:rPr>
          <w:rFonts w:ascii="Tahoma"/>
          <w:color w:val="61666A"/>
          <w:spacing w:val="-10"/>
          <w:w w:val="110"/>
          <w:sz w:val="21"/>
        </w:rPr>
        <w:t> </w:t>
      </w:r>
      <w:r>
        <w:rPr>
          <w:rFonts w:ascii="Tahoma"/>
          <w:color w:val="61666A"/>
          <w:w w:val="110"/>
          <w:sz w:val="21"/>
        </w:rPr>
        <w:t>grow,</w:t>
      </w:r>
      <w:r>
        <w:rPr>
          <w:rFonts w:ascii="Tahoma"/>
          <w:color w:val="61666A"/>
          <w:spacing w:val="-10"/>
          <w:w w:val="110"/>
          <w:sz w:val="21"/>
        </w:rPr>
        <w:t> </w:t>
      </w:r>
      <w:r>
        <w:rPr>
          <w:rFonts w:ascii="Tahoma"/>
          <w:color w:val="61666A"/>
          <w:w w:val="110"/>
          <w:sz w:val="21"/>
        </w:rPr>
        <w:t>anticipating issues</w:t>
      </w:r>
      <w:r>
        <w:rPr>
          <w:rFonts w:ascii="Tahoma"/>
          <w:color w:val="61666A"/>
          <w:spacing w:val="-6"/>
          <w:w w:val="110"/>
          <w:sz w:val="21"/>
        </w:rPr>
        <w:t> </w:t>
      </w:r>
      <w:r>
        <w:rPr>
          <w:rFonts w:ascii="Tahoma"/>
          <w:color w:val="61666A"/>
          <w:w w:val="110"/>
          <w:sz w:val="21"/>
        </w:rPr>
        <w:t>like</w:t>
      </w:r>
      <w:r>
        <w:rPr>
          <w:rFonts w:ascii="Tahoma"/>
          <w:color w:val="61666A"/>
          <w:spacing w:val="-6"/>
          <w:w w:val="110"/>
          <w:sz w:val="21"/>
        </w:rPr>
        <w:t> </w:t>
      </w:r>
      <w:r>
        <w:rPr>
          <w:rFonts w:ascii="Tahoma"/>
          <w:color w:val="61666A"/>
          <w:w w:val="110"/>
          <w:sz w:val="21"/>
        </w:rPr>
        <w:t>conflict</w:t>
      </w:r>
      <w:r>
        <w:rPr>
          <w:rFonts w:ascii="Tahoma"/>
          <w:color w:val="61666A"/>
          <w:spacing w:val="-6"/>
          <w:w w:val="110"/>
          <w:sz w:val="21"/>
        </w:rPr>
        <w:t> </w:t>
      </w:r>
      <w:r>
        <w:rPr>
          <w:rFonts w:ascii="Tahoma"/>
          <w:color w:val="61666A"/>
          <w:w w:val="110"/>
          <w:sz w:val="21"/>
        </w:rPr>
        <w:t>resolution,</w:t>
      </w:r>
      <w:r>
        <w:rPr>
          <w:rFonts w:ascii="Tahoma"/>
          <w:color w:val="61666A"/>
          <w:spacing w:val="-6"/>
          <w:w w:val="110"/>
          <w:sz w:val="21"/>
        </w:rPr>
        <w:t> </w:t>
      </w:r>
      <w:r>
        <w:rPr>
          <w:rFonts w:ascii="Tahoma"/>
          <w:color w:val="61666A"/>
          <w:w w:val="110"/>
          <w:sz w:val="21"/>
        </w:rPr>
        <w:t>economic</w:t>
      </w:r>
      <w:r>
        <w:rPr>
          <w:rFonts w:ascii="Tahoma"/>
          <w:color w:val="61666A"/>
          <w:spacing w:val="-6"/>
          <w:w w:val="110"/>
          <w:sz w:val="21"/>
        </w:rPr>
        <w:t> </w:t>
      </w:r>
      <w:r>
        <w:rPr>
          <w:rFonts w:ascii="Tahoma"/>
          <w:color w:val="61666A"/>
          <w:w w:val="110"/>
          <w:sz w:val="21"/>
        </w:rPr>
        <w:t>complexity,</w:t>
      </w:r>
      <w:r>
        <w:rPr>
          <w:rFonts w:ascii="Tahoma"/>
          <w:color w:val="61666A"/>
          <w:spacing w:val="-6"/>
          <w:w w:val="110"/>
          <w:sz w:val="21"/>
        </w:rPr>
        <w:t> </w:t>
      </w:r>
      <w:r>
        <w:rPr>
          <w:rFonts w:ascii="Tahoma"/>
          <w:color w:val="61666A"/>
          <w:w w:val="110"/>
          <w:sz w:val="21"/>
        </w:rPr>
        <w:t>and</w:t>
      </w:r>
      <w:r>
        <w:rPr>
          <w:rFonts w:ascii="Tahoma"/>
          <w:color w:val="61666A"/>
          <w:spacing w:val="-6"/>
          <w:w w:val="110"/>
          <w:sz w:val="21"/>
        </w:rPr>
        <w:t> </w:t>
      </w:r>
      <w:r>
        <w:rPr>
          <w:rFonts w:ascii="Tahoma"/>
          <w:color w:val="61666A"/>
          <w:w w:val="110"/>
          <w:sz w:val="21"/>
        </w:rPr>
        <w:t>administrative</w:t>
      </w:r>
      <w:r>
        <w:rPr>
          <w:rFonts w:ascii="Tahoma"/>
          <w:color w:val="61666A"/>
          <w:spacing w:val="-6"/>
          <w:w w:val="110"/>
          <w:sz w:val="21"/>
        </w:rPr>
        <w:t> </w:t>
      </w:r>
      <w:r>
        <w:rPr>
          <w:rFonts w:ascii="Tahoma"/>
          <w:color w:val="61666A"/>
          <w:w w:val="110"/>
          <w:sz w:val="21"/>
        </w:rPr>
        <w:t>demands.</w:t>
      </w:r>
      <w:r>
        <w:rPr>
          <w:rFonts w:ascii="Tahoma"/>
          <w:color w:val="61666A"/>
          <w:spacing w:val="-6"/>
          <w:w w:val="110"/>
          <w:sz w:val="21"/>
        </w:rPr>
        <w:t> </w:t>
      </w:r>
      <w:r>
        <w:rPr>
          <w:rFonts w:ascii="Tahoma"/>
          <w:color w:val="61666A"/>
          <w:w w:val="110"/>
          <w:sz w:val="21"/>
        </w:rPr>
        <w:t>They </w:t>
      </w:r>
      <w:r>
        <w:rPr>
          <w:rFonts w:ascii="Tahoma"/>
          <w:color w:val="61666A"/>
          <w:sz w:val="21"/>
        </w:rPr>
        <w:t>emphasize</w:t>
      </w:r>
      <w:r>
        <w:rPr>
          <w:rFonts w:ascii="Tahoma"/>
          <w:color w:val="61666A"/>
          <w:spacing w:val="40"/>
          <w:sz w:val="21"/>
        </w:rPr>
        <w:t> </w:t>
      </w:r>
      <w:r>
        <w:rPr>
          <w:rFonts w:ascii="Tahoma"/>
          <w:color w:val="61666A"/>
          <w:sz w:val="21"/>
        </w:rPr>
        <w:t>education,</w:t>
      </w:r>
      <w:r>
        <w:rPr>
          <w:rFonts w:ascii="Tahoma"/>
          <w:color w:val="61666A"/>
          <w:spacing w:val="40"/>
          <w:sz w:val="21"/>
        </w:rPr>
        <w:t> </w:t>
      </w:r>
      <w:r>
        <w:rPr>
          <w:rFonts w:ascii="Tahoma"/>
          <w:color w:val="61666A"/>
          <w:sz w:val="21"/>
        </w:rPr>
        <w:t>healthcare,</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cultural</w:t>
      </w:r>
      <w:r>
        <w:rPr>
          <w:rFonts w:ascii="Tahoma"/>
          <w:color w:val="61666A"/>
          <w:spacing w:val="40"/>
          <w:sz w:val="21"/>
        </w:rPr>
        <w:t> </w:t>
      </w:r>
      <w:r>
        <w:rPr>
          <w:rFonts w:ascii="Tahoma"/>
          <w:color w:val="61666A"/>
          <w:sz w:val="21"/>
        </w:rPr>
        <w:t>development</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maintain</w:t>
      </w:r>
      <w:r>
        <w:rPr>
          <w:rFonts w:ascii="Tahoma"/>
          <w:color w:val="61666A"/>
          <w:spacing w:val="40"/>
          <w:sz w:val="21"/>
        </w:rPr>
        <w:t> </w:t>
      </w:r>
      <w:r>
        <w:rPr>
          <w:rFonts w:ascii="Tahoma"/>
          <w:color w:val="61666A"/>
          <w:sz w:val="21"/>
        </w:rPr>
        <w:t>community</w:t>
      </w:r>
      <w:r>
        <w:rPr>
          <w:rFonts w:ascii="Tahoma"/>
          <w:color w:val="61666A"/>
          <w:spacing w:val="40"/>
          <w:sz w:val="21"/>
        </w:rPr>
        <w:t> </w:t>
      </w:r>
      <w:r>
        <w:rPr>
          <w:rFonts w:ascii="Tahoma"/>
          <w:color w:val="61666A"/>
          <w:sz w:val="21"/>
        </w:rPr>
        <w:t>cohesion</w:t>
      </w:r>
      <w:r>
        <w:rPr>
          <w:rFonts w:ascii="Tahoma"/>
          <w:color w:val="61666A"/>
          <w:spacing w:val="40"/>
          <w:w w:val="110"/>
          <w:sz w:val="21"/>
        </w:rPr>
        <w:t> </w:t>
      </w:r>
      <w:r>
        <w:rPr>
          <w:rFonts w:ascii="Tahoma"/>
          <w:color w:val="61666A"/>
          <w:w w:val="110"/>
          <w:sz w:val="21"/>
        </w:rPr>
        <w:t>and sustainability.</w:t>
      </w:r>
    </w:p>
    <w:p>
      <w:pPr>
        <w:spacing w:line="340" w:lineRule="auto" w:before="180"/>
        <w:ind w:left="635" w:right="0" w:firstLine="0"/>
        <w:jc w:val="left"/>
        <w:rPr>
          <w:rFonts w:ascii="Tahoma"/>
          <w:sz w:val="21"/>
        </w:rPr>
      </w:pPr>
      <w:r>
        <w:rPr>
          <w:rFonts w:ascii="Tahoma"/>
          <w:color w:val="61666A"/>
          <w:w w:val="110"/>
          <w:sz w:val="21"/>
        </w:rPr>
        <w:t>The</w:t>
      </w:r>
      <w:r>
        <w:rPr>
          <w:rFonts w:ascii="Tahoma"/>
          <w:color w:val="61666A"/>
          <w:spacing w:val="-9"/>
          <w:w w:val="110"/>
          <w:sz w:val="21"/>
        </w:rPr>
        <w:t> </w:t>
      </w:r>
      <w:r>
        <w:rPr>
          <w:rFonts w:ascii="Tahoma"/>
          <w:color w:val="61666A"/>
          <w:w w:val="110"/>
          <w:sz w:val="21"/>
        </w:rPr>
        <w:t>use</w:t>
      </w:r>
      <w:r>
        <w:rPr>
          <w:rFonts w:ascii="Tahoma"/>
          <w:color w:val="61666A"/>
          <w:spacing w:val="-9"/>
          <w:w w:val="110"/>
          <w:sz w:val="21"/>
        </w:rPr>
        <w:t> </w:t>
      </w:r>
      <w:r>
        <w:rPr>
          <w:rFonts w:ascii="Tahoma"/>
          <w:color w:val="61666A"/>
          <w:w w:val="110"/>
          <w:sz w:val="21"/>
        </w:rPr>
        <w:t>of</w:t>
      </w:r>
      <w:r>
        <w:rPr>
          <w:rFonts w:ascii="Tahoma"/>
          <w:color w:val="61666A"/>
          <w:spacing w:val="-9"/>
          <w:w w:val="110"/>
          <w:sz w:val="21"/>
        </w:rPr>
        <w:t> </w:t>
      </w:r>
      <w:r>
        <w:rPr>
          <w:rFonts w:ascii="Tahoma"/>
          <w:color w:val="61666A"/>
          <w:w w:val="110"/>
          <w:sz w:val="21"/>
        </w:rPr>
        <w:t>Russian</w:t>
      </w:r>
      <w:r>
        <w:rPr>
          <w:rFonts w:ascii="Tahoma"/>
          <w:color w:val="61666A"/>
          <w:spacing w:val="-9"/>
          <w:w w:val="110"/>
          <w:sz w:val="21"/>
        </w:rPr>
        <w:t> </w:t>
      </w:r>
      <w:r>
        <w:rPr>
          <w:rFonts w:ascii="Tahoma"/>
          <w:color w:val="61666A"/>
          <w:w w:val="110"/>
          <w:sz w:val="21"/>
        </w:rPr>
        <w:t>indicates</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user</w:t>
      </w:r>
      <w:r>
        <w:rPr>
          <w:rFonts w:ascii="Tahoma"/>
          <w:color w:val="61666A"/>
          <w:spacing w:val="-9"/>
          <w:w w:val="110"/>
          <w:sz w:val="21"/>
        </w:rPr>
        <w:t> </w:t>
      </w:r>
      <w:r>
        <w:rPr>
          <w:rFonts w:ascii="Tahoma"/>
          <w:color w:val="61666A"/>
          <w:w w:val="110"/>
          <w:sz w:val="21"/>
        </w:rPr>
        <w:t>is</w:t>
      </w:r>
      <w:r>
        <w:rPr>
          <w:rFonts w:ascii="Tahoma"/>
          <w:color w:val="61666A"/>
          <w:spacing w:val="-9"/>
          <w:w w:val="110"/>
          <w:sz w:val="21"/>
        </w:rPr>
        <w:t> </w:t>
      </w:r>
      <w:r>
        <w:rPr>
          <w:rFonts w:ascii="Tahoma"/>
          <w:color w:val="61666A"/>
          <w:w w:val="110"/>
          <w:sz w:val="21"/>
        </w:rPr>
        <w:t>comfortable</w:t>
      </w:r>
      <w:r>
        <w:rPr>
          <w:rFonts w:ascii="Tahoma"/>
          <w:color w:val="61666A"/>
          <w:spacing w:val="-9"/>
          <w:w w:val="110"/>
          <w:sz w:val="21"/>
        </w:rPr>
        <w:t> </w:t>
      </w:r>
      <w:r>
        <w:rPr>
          <w:rFonts w:ascii="Tahoma"/>
          <w:color w:val="61666A"/>
          <w:w w:val="110"/>
          <w:sz w:val="21"/>
        </w:rPr>
        <w:t>with</w:t>
      </w:r>
      <w:r>
        <w:rPr>
          <w:rFonts w:ascii="Tahoma"/>
          <w:color w:val="61666A"/>
          <w:spacing w:val="-9"/>
          <w:w w:val="110"/>
          <w:sz w:val="21"/>
        </w:rPr>
        <w:t> </w:t>
      </w:r>
      <w:r>
        <w:rPr>
          <w:rFonts w:ascii="Tahoma"/>
          <w:color w:val="61666A"/>
          <w:w w:val="110"/>
          <w:sz w:val="21"/>
        </w:rPr>
        <w:t>that</w:t>
      </w:r>
      <w:r>
        <w:rPr>
          <w:rFonts w:ascii="Tahoma"/>
          <w:color w:val="61666A"/>
          <w:spacing w:val="-9"/>
          <w:w w:val="110"/>
          <w:sz w:val="21"/>
        </w:rPr>
        <w:t> </w:t>
      </w:r>
      <w:r>
        <w:rPr>
          <w:rFonts w:ascii="Tahoma"/>
          <w:color w:val="61666A"/>
          <w:w w:val="110"/>
          <w:sz w:val="21"/>
        </w:rPr>
        <w:t>language,</w:t>
      </w:r>
      <w:r>
        <w:rPr>
          <w:rFonts w:ascii="Tahoma"/>
          <w:color w:val="61666A"/>
          <w:spacing w:val="-9"/>
          <w:w w:val="110"/>
          <w:sz w:val="21"/>
        </w:rPr>
        <w:t> </w:t>
      </w:r>
      <w:r>
        <w:rPr>
          <w:rFonts w:ascii="Tahoma"/>
          <w:color w:val="61666A"/>
          <w:w w:val="110"/>
          <w:sz w:val="21"/>
        </w:rPr>
        <w:t>so</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assistant </w:t>
      </w:r>
      <w:r>
        <w:rPr>
          <w:rFonts w:ascii="Tahoma"/>
          <w:color w:val="61666A"/>
          <w:sz w:val="21"/>
        </w:rPr>
        <w:t>continues</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Russian</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maintain</w:t>
      </w:r>
      <w:r>
        <w:rPr>
          <w:rFonts w:ascii="Tahoma"/>
          <w:color w:val="61666A"/>
          <w:spacing w:val="40"/>
          <w:sz w:val="21"/>
        </w:rPr>
        <w:t> </w:t>
      </w:r>
      <w:r>
        <w:rPr>
          <w:rFonts w:ascii="Tahoma"/>
          <w:color w:val="61666A"/>
          <w:sz w:val="21"/>
        </w:rPr>
        <w:t>clarity.</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detailed</w:t>
      </w:r>
      <w:r>
        <w:rPr>
          <w:rFonts w:ascii="Tahoma"/>
          <w:color w:val="61666A"/>
          <w:spacing w:val="40"/>
          <w:sz w:val="21"/>
        </w:rPr>
        <w:t> </w:t>
      </w:r>
      <w:r>
        <w:rPr>
          <w:rFonts w:ascii="Tahoma"/>
          <w:color w:val="61666A"/>
          <w:sz w:val="21"/>
        </w:rPr>
        <w:t>structure</w:t>
      </w:r>
      <w:r>
        <w:rPr>
          <w:rFonts w:ascii="Tahoma"/>
          <w:color w:val="61666A"/>
          <w:spacing w:val="40"/>
          <w:sz w:val="21"/>
        </w:rPr>
        <w:t> </w:t>
      </w:r>
      <w:r>
        <w:rPr>
          <w:rFonts w:ascii="Tahoma"/>
          <w:color w:val="61666A"/>
          <w:sz w:val="21"/>
        </w:rPr>
        <w:t>shows</w:t>
      </w:r>
      <w:r>
        <w:rPr>
          <w:rFonts w:ascii="Tahoma"/>
          <w:color w:val="61666A"/>
          <w:spacing w:val="40"/>
          <w:sz w:val="21"/>
        </w:rPr>
        <w:t> </w:t>
      </w:r>
      <w:r>
        <w:rPr>
          <w:rFonts w:ascii="Tahoma"/>
          <w:color w:val="61666A"/>
          <w:sz w:val="21"/>
        </w:rPr>
        <w:t>an</w:t>
      </w:r>
      <w:r>
        <w:rPr>
          <w:rFonts w:ascii="Tahoma"/>
          <w:color w:val="61666A"/>
          <w:spacing w:val="40"/>
          <w:sz w:val="21"/>
        </w:rPr>
        <w:t> </w:t>
      </w:r>
      <w:r>
        <w:rPr>
          <w:rFonts w:ascii="Tahoma"/>
          <w:color w:val="61666A"/>
          <w:sz w:val="21"/>
        </w:rPr>
        <w:t>understanding</w:t>
      </w:r>
      <w:r>
        <w:rPr>
          <w:rFonts w:ascii="Tahoma"/>
          <w:color w:val="61666A"/>
          <w:spacing w:val="40"/>
          <w:sz w:val="21"/>
        </w:rPr>
        <w:t> </w:t>
      </w:r>
      <w:r>
        <w:rPr>
          <w:rFonts w:ascii="Tahoma"/>
          <w:color w:val="61666A"/>
          <w:sz w:val="21"/>
        </w:rPr>
        <w:t>that 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needs</w:t>
      </w:r>
      <w:r>
        <w:rPr>
          <w:rFonts w:ascii="Tahoma"/>
          <w:color w:val="61666A"/>
          <w:spacing w:val="40"/>
          <w:sz w:val="21"/>
        </w:rPr>
        <w:t> </w:t>
      </w:r>
      <w:r>
        <w:rPr>
          <w:rFonts w:ascii="Tahoma"/>
          <w:color w:val="61666A"/>
          <w:sz w:val="21"/>
        </w:rPr>
        <w:t>actionable</w:t>
      </w:r>
      <w:r>
        <w:rPr>
          <w:rFonts w:ascii="Tahoma"/>
          <w:color w:val="61666A"/>
          <w:spacing w:val="40"/>
          <w:sz w:val="21"/>
        </w:rPr>
        <w:t> </w:t>
      </w:r>
      <w:r>
        <w:rPr>
          <w:rFonts w:ascii="Tahoma"/>
          <w:color w:val="61666A"/>
          <w:sz w:val="21"/>
        </w:rPr>
        <w:t>steps,</w:t>
      </w:r>
      <w:r>
        <w:rPr>
          <w:rFonts w:ascii="Tahoma"/>
          <w:color w:val="61666A"/>
          <w:spacing w:val="40"/>
          <w:sz w:val="21"/>
        </w:rPr>
        <w:t> </w:t>
      </w:r>
      <w:r>
        <w:rPr>
          <w:rFonts w:ascii="Tahoma"/>
          <w:color w:val="61666A"/>
          <w:sz w:val="21"/>
        </w:rPr>
        <w:t>not</w:t>
      </w:r>
      <w:r>
        <w:rPr>
          <w:rFonts w:ascii="Tahoma"/>
          <w:color w:val="61666A"/>
          <w:spacing w:val="40"/>
          <w:sz w:val="21"/>
        </w:rPr>
        <w:t> </w:t>
      </w:r>
      <w:r>
        <w:rPr>
          <w:rFonts w:ascii="Tahoma"/>
          <w:color w:val="61666A"/>
          <w:sz w:val="21"/>
        </w:rPr>
        <w:t>just</w:t>
      </w:r>
      <w:r>
        <w:rPr>
          <w:rFonts w:ascii="Tahoma"/>
          <w:color w:val="61666A"/>
          <w:spacing w:val="40"/>
          <w:sz w:val="21"/>
        </w:rPr>
        <w:t> </w:t>
      </w:r>
      <w:r>
        <w:rPr>
          <w:rFonts w:ascii="Tahoma"/>
          <w:color w:val="61666A"/>
          <w:sz w:val="21"/>
        </w:rPr>
        <w:t>theoretical</w:t>
      </w:r>
      <w:r>
        <w:rPr>
          <w:rFonts w:ascii="Tahoma"/>
          <w:color w:val="61666A"/>
          <w:spacing w:val="40"/>
          <w:sz w:val="21"/>
        </w:rPr>
        <w:t> </w:t>
      </w:r>
      <w:r>
        <w:rPr>
          <w:rFonts w:ascii="Tahoma"/>
          <w:color w:val="61666A"/>
          <w:sz w:val="21"/>
        </w:rPr>
        <w:t>advice,</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implement</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their</w:t>
      </w:r>
      <w:r>
        <w:rPr>
          <w:rFonts w:ascii="Tahoma"/>
          <w:color w:val="61666A"/>
          <w:spacing w:val="40"/>
          <w:sz w:val="21"/>
        </w:rPr>
        <w:t> </w:t>
      </w:r>
      <w:r>
        <w:rPr>
          <w:rFonts w:ascii="Tahoma"/>
          <w:color w:val="61666A"/>
          <w:sz w:val="21"/>
        </w:rPr>
        <w:t>real-world </w:t>
      </w:r>
      <w:r>
        <w:rPr>
          <w:rFonts w:ascii="Tahoma"/>
          <w:color w:val="61666A"/>
          <w:spacing w:val="-2"/>
          <w:w w:val="110"/>
          <w:sz w:val="21"/>
        </w:rPr>
        <w:t>scenario.</w:t>
      </w:r>
    </w:p>
    <w:p>
      <w:pPr>
        <w:pStyle w:val="BodyText"/>
        <w:spacing w:before="180"/>
        <w:ind w:left="305"/>
        <w:rPr>
          <w:rFonts w:ascii="Tahoma" w:hAnsi="Tahoma"/>
        </w:rPr>
      </w:pPr>
      <w:r>
        <w:rPr>
          <w:color w:val="0E1115"/>
        </w:rPr>
        <w:t>Отлично</w:t>
      </w:r>
      <w:r>
        <w:rPr>
          <w:rFonts w:ascii="Tahoma" w:hAnsi="Tahoma"/>
          <w:color w:val="0E1115"/>
        </w:rPr>
        <w:t>.</w:t>
      </w:r>
      <w:r>
        <w:rPr>
          <w:rFonts w:ascii="Tahoma" w:hAnsi="Tahoma"/>
          <w:color w:val="0E1115"/>
          <w:spacing w:val="6"/>
        </w:rPr>
        <w:t> </w:t>
      </w:r>
      <w:r>
        <w:rPr>
          <w:color w:val="0E1115"/>
          <w:spacing w:val="-2"/>
        </w:rPr>
        <w:t>Продолжаем</w:t>
      </w:r>
      <w:r>
        <w:rPr>
          <w:rFonts w:ascii="Tahoma" w:hAnsi="Tahoma"/>
          <w:color w:val="0E1115"/>
          <w:spacing w:val="-2"/>
        </w:rPr>
        <w:t>.</w:t>
      </w:r>
    </w:p>
    <w:p>
      <w:pPr>
        <w:pStyle w:val="BodyText"/>
        <w:spacing w:before="287"/>
        <w:rPr>
          <w:rFonts w:ascii="Tahoma"/>
        </w:rPr>
      </w:pPr>
    </w:p>
    <w:p>
      <w:pPr>
        <w:spacing w:before="0"/>
        <w:ind w:left="305" w:right="0" w:firstLine="0"/>
        <w:jc w:val="left"/>
        <w:rPr>
          <w:rFonts w:ascii="Tahoma" w:hAnsi="Tahoma"/>
          <w:b/>
          <w:sz w:val="30"/>
        </w:rPr>
      </w:pPr>
      <w:r>
        <w:rPr>
          <w:rFonts w:ascii="Arial" w:hAnsi="Arial"/>
          <w:b/>
          <w:color w:val="0E1115"/>
          <w:spacing w:val="-8"/>
          <w:sz w:val="30"/>
        </w:rPr>
        <w:t>Ч</w:t>
      </w:r>
      <w:r>
        <w:rPr>
          <w:rFonts w:ascii="Arial" w:hAnsi="Arial"/>
          <w:b/>
          <w:color w:val="0E1115"/>
          <w:spacing w:val="-8"/>
          <w:sz w:val="29"/>
        </w:rPr>
        <w:t>ас</w:t>
      </w:r>
      <w:r>
        <w:rPr>
          <w:rFonts w:ascii="Arial" w:hAnsi="Arial"/>
          <w:b/>
          <w:color w:val="0E1115"/>
          <w:spacing w:val="-8"/>
          <w:sz w:val="30"/>
        </w:rPr>
        <w:t>ть</w:t>
      </w:r>
      <w:r>
        <w:rPr>
          <w:rFonts w:ascii="Arial" w:hAnsi="Arial"/>
          <w:b/>
          <w:color w:val="0E1115"/>
          <w:spacing w:val="-12"/>
          <w:sz w:val="30"/>
        </w:rPr>
        <w:t> </w:t>
      </w:r>
      <w:r>
        <w:rPr>
          <w:rFonts w:ascii="Tahoma" w:hAnsi="Tahoma"/>
          <w:b/>
          <w:color w:val="0E1115"/>
          <w:spacing w:val="-8"/>
          <w:sz w:val="30"/>
        </w:rPr>
        <w:t>4:</w:t>
      </w:r>
      <w:r>
        <w:rPr>
          <w:rFonts w:ascii="Tahoma" w:hAnsi="Tahoma"/>
          <w:b/>
          <w:color w:val="0E1115"/>
          <w:spacing w:val="-16"/>
          <w:sz w:val="30"/>
        </w:rPr>
        <w:t> </w:t>
      </w:r>
      <w:r>
        <w:rPr>
          <w:rFonts w:ascii="Arial" w:hAnsi="Arial"/>
          <w:b/>
          <w:color w:val="0E1115"/>
          <w:spacing w:val="-8"/>
          <w:sz w:val="30"/>
        </w:rPr>
        <w:t>Эт</w:t>
      </w:r>
      <w:r>
        <w:rPr>
          <w:rFonts w:ascii="Arial" w:hAnsi="Arial"/>
          <w:b/>
          <w:color w:val="0E1115"/>
          <w:spacing w:val="-8"/>
          <w:sz w:val="29"/>
        </w:rPr>
        <w:t>а</w:t>
      </w:r>
      <w:r>
        <w:rPr>
          <w:rFonts w:ascii="Arial" w:hAnsi="Arial"/>
          <w:b/>
          <w:color w:val="0E1115"/>
          <w:spacing w:val="-8"/>
          <w:sz w:val="30"/>
        </w:rPr>
        <w:t>п</w:t>
      </w:r>
      <w:r>
        <w:rPr>
          <w:rFonts w:ascii="Arial" w:hAnsi="Arial"/>
          <w:b/>
          <w:color w:val="0E1115"/>
          <w:spacing w:val="-11"/>
          <w:sz w:val="30"/>
        </w:rPr>
        <w:t> </w:t>
      </w:r>
      <w:r>
        <w:rPr>
          <w:rFonts w:ascii="Tahoma" w:hAnsi="Tahoma"/>
          <w:b/>
          <w:color w:val="0E1115"/>
          <w:spacing w:val="-8"/>
          <w:sz w:val="30"/>
        </w:rPr>
        <w:t>3</w:t>
      </w:r>
      <w:r>
        <w:rPr>
          <w:rFonts w:ascii="Tahoma" w:hAnsi="Tahoma"/>
          <w:b/>
          <w:color w:val="0E1115"/>
          <w:spacing w:val="-16"/>
          <w:sz w:val="30"/>
        </w:rPr>
        <w:t> </w:t>
      </w:r>
      <w:r>
        <w:rPr>
          <w:rFonts w:ascii="Tahoma" w:hAnsi="Tahoma"/>
          <w:b/>
          <w:color w:val="0E1115"/>
          <w:spacing w:val="-8"/>
          <w:sz w:val="30"/>
        </w:rPr>
        <w:t>—</w:t>
      </w:r>
      <w:r>
        <w:rPr>
          <w:rFonts w:ascii="Tahoma" w:hAnsi="Tahoma"/>
          <w:b/>
          <w:color w:val="0E1115"/>
          <w:spacing w:val="-16"/>
          <w:sz w:val="30"/>
        </w:rPr>
        <w:t> </w:t>
      </w:r>
      <w:r>
        <w:rPr>
          <w:rFonts w:ascii="Arial" w:hAnsi="Arial"/>
          <w:b/>
          <w:color w:val="0E1115"/>
          <w:spacing w:val="-8"/>
          <w:sz w:val="29"/>
        </w:rPr>
        <w:t>Се</w:t>
      </w:r>
      <w:r>
        <w:rPr>
          <w:rFonts w:ascii="Arial" w:hAnsi="Arial"/>
          <w:b/>
          <w:color w:val="0E1115"/>
          <w:spacing w:val="-8"/>
          <w:sz w:val="30"/>
        </w:rPr>
        <w:t>л</w:t>
      </w:r>
      <w:r>
        <w:rPr>
          <w:rFonts w:ascii="Arial" w:hAnsi="Arial"/>
          <w:b/>
          <w:color w:val="0E1115"/>
          <w:spacing w:val="-8"/>
          <w:sz w:val="29"/>
        </w:rPr>
        <w:t>о </w:t>
      </w:r>
      <w:r>
        <w:rPr>
          <w:rFonts w:ascii="Tahoma" w:hAnsi="Tahoma"/>
          <w:b/>
          <w:color w:val="0E1115"/>
          <w:spacing w:val="-8"/>
          <w:sz w:val="30"/>
        </w:rPr>
        <w:t>/</w:t>
      </w:r>
      <w:r>
        <w:rPr>
          <w:rFonts w:ascii="Tahoma" w:hAnsi="Tahoma"/>
          <w:b/>
          <w:color w:val="0E1115"/>
          <w:spacing w:val="-16"/>
          <w:sz w:val="30"/>
        </w:rPr>
        <w:t> </w:t>
      </w:r>
      <w:r>
        <w:rPr>
          <w:rFonts w:ascii="Arial" w:hAnsi="Arial"/>
          <w:b/>
          <w:color w:val="0E1115"/>
          <w:spacing w:val="-8"/>
          <w:sz w:val="29"/>
        </w:rPr>
        <w:t>Кру</w:t>
      </w:r>
      <w:r>
        <w:rPr>
          <w:rFonts w:ascii="Arial" w:hAnsi="Arial"/>
          <w:b/>
          <w:color w:val="0E1115"/>
          <w:spacing w:val="-8"/>
          <w:sz w:val="30"/>
        </w:rPr>
        <w:t>пн</w:t>
      </w:r>
      <w:r>
        <w:rPr>
          <w:rFonts w:ascii="Arial" w:hAnsi="Arial"/>
          <w:b/>
          <w:color w:val="0E1115"/>
          <w:spacing w:val="-8"/>
          <w:sz w:val="29"/>
        </w:rPr>
        <w:t>а</w:t>
      </w:r>
      <w:r>
        <w:rPr>
          <w:rFonts w:ascii="Arial" w:hAnsi="Arial"/>
          <w:b/>
          <w:color w:val="0E1115"/>
          <w:spacing w:val="-8"/>
          <w:sz w:val="30"/>
        </w:rPr>
        <w:t>я</w:t>
      </w:r>
      <w:r>
        <w:rPr>
          <w:rFonts w:ascii="Arial" w:hAnsi="Arial"/>
          <w:b/>
          <w:color w:val="0E1115"/>
          <w:spacing w:val="-12"/>
          <w:sz w:val="30"/>
        </w:rPr>
        <w:t> </w:t>
      </w:r>
      <w:r>
        <w:rPr>
          <w:rFonts w:ascii="Arial" w:hAnsi="Arial"/>
          <w:b/>
          <w:color w:val="0E1115"/>
          <w:spacing w:val="-8"/>
          <w:sz w:val="29"/>
        </w:rPr>
        <w:t>О</w:t>
      </w:r>
      <w:r>
        <w:rPr>
          <w:rFonts w:ascii="Arial" w:hAnsi="Arial"/>
          <w:b/>
          <w:color w:val="0E1115"/>
          <w:spacing w:val="-8"/>
          <w:sz w:val="30"/>
        </w:rPr>
        <w:t>бщин</w:t>
      </w:r>
      <w:r>
        <w:rPr>
          <w:rFonts w:ascii="Arial" w:hAnsi="Arial"/>
          <w:b/>
          <w:color w:val="0E1115"/>
          <w:spacing w:val="-8"/>
          <w:sz w:val="29"/>
        </w:rPr>
        <w:t>а </w:t>
      </w:r>
      <w:r>
        <w:rPr>
          <w:rFonts w:ascii="Tahoma" w:hAnsi="Tahoma"/>
          <w:b/>
          <w:color w:val="0E1115"/>
          <w:spacing w:val="-8"/>
          <w:sz w:val="30"/>
        </w:rPr>
        <w:t>(50-1000+</w:t>
      </w:r>
      <w:r>
        <w:rPr>
          <w:rFonts w:ascii="Tahoma" w:hAnsi="Tahoma"/>
          <w:b/>
          <w:color w:val="0E1115"/>
          <w:spacing w:val="-16"/>
          <w:sz w:val="30"/>
        </w:rPr>
        <w:t> </w:t>
      </w:r>
      <w:r>
        <w:rPr>
          <w:rFonts w:ascii="Arial" w:hAnsi="Arial"/>
          <w:b/>
          <w:color w:val="0E1115"/>
          <w:spacing w:val="-8"/>
          <w:sz w:val="30"/>
        </w:rPr>
        <w:t>ч</w:t>
      </w:r>
      <w:r>
        <w:rPr>
          <w:rFonts w:ascii="Arial" w:hAnsi="Arial"/>
          <w:b/>
          <w:color w:val="0E1115"/>
          <w:spacing w:val="-8"/>
          <w:sz w:val="29"/>
        </w:rPr>
        <w:t>е</w:t>
      </w:r>
      <w:r>
        <w:rPr>
          <w:rFonts w:ascii="Arial" w:hAnsi="Arial"/>
          <w:b/>
          <w:color w:val="0E1115"/>
          <w:spacing w:val="-8"/>
          <w:sz w:val="30"/>
        </w:rPr>
        <w:t>л</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е</w:t>
      </w:r>
      <w:r>
        <w:rPr>
          <w:rFonts w:ascii="Arial" w:hAnsi="Arial"/>
          <w:b/>
          <w:color w:val="0E1115"/>
          <w:spacing w:val="-8"/>
          <w:sz w:val="30"/>
        </w:rPr>
        <w:t>к</w:t>
      </w:r>
      <w:r>
        <w:rPr>
          <w:rFonts w:ascii="Tahoma" w:hAnsi="Tahoma"/>
          <w:b/>
          <w:color w:val="0E1115"/>
          <w:spacing w:val="-8"/>
          <w:sz w:val="30"/>
        </w:rPr>
        <w:t>)</w:t>
      </w:r>
    </w:p>
    <w:p>
      <w:pPr>
        <w:pStyle w:val="BodyText"/>
        <w:spacing w:before="9"/>
        <w:rPr>
          <w:rFonts w:ascii="Tahoma"/>
          <w:b/>
          <w:sz w:val="30"/>
        </w:rPr>
      </w:pPr>
    </w:p>
    <w:p>
      <w:pPr>
        <w:pStyle w:val="BodyText"/>
        <w:spacing w:line="343" w:lineRule="auto"/>
        <w:ind w:left="305"/>
        <w:rPr>
          <w:rFonts w:ascii="Tahoma" w:hAnsi="Tahoma"/>
        </w:rPr>
      </w:pPr>
      <w:r>
        <w:rPr>
          <w:color w:val="0E1115"/>
          <w:spacing w:val="-2"/>
          <w:w w:val="105"/>
        </w:rPr>
        <w:t>На</w:t>
      </w:r>
      <w:r>
        <w:rPr>
          <w:color w:val="0E1115"/>
          <w:spacing w:val="-12"/>
          <w:w w:val="105"/>
        </w:rPr>
        <w:t> </w:t>
      </w:r>
      <w:r>
        <w:rPr>
          <w:color w:val="0E1115"/>
          <w:spacing w:val="-2"/>
          <w:w w:val="105"/>
        </w:rPr>
        <w:t>этом</w:t>
      </w:r>
      <w:r>
        <w:rPr>
          <w:color w:val="0E1115"/>
          <w:spacing w:val="-12"/>
          <w:w w:val="105"/>
        </w:rPr>
        <w:t> </w:t>
      </w:r>
      <w:r>
        <w:rPr>
          <w:color w:val="0E1115"/>
          <w:spacing w:val="-2"/>
          <w:w w:val="105"/>
        </w:rPr>
        <w:t>этапе</w:t>
      </w:r>
      <w:r>
        <w:rPr>
          <w:color w:val="0E1115"/>
          <w:spacing w:val="-12"/>
          <w:w w:val="105"/>
        </w:rPr>
        <w:t> </w:t>
      </w:r>
      <w:r>
        <w:rPr>
          <w:color w:val="0E1115"/>
          <w:spacing w:val="-2"/>
          <w:w w:val="105"/>
        </w:rPr>
        <w:t>ваше</w:t>
      </w:r>
      <w:r>
        <w:rPr>
          <w:color w:val="0E1115"/>
          <w:spacing w:val="-12"/>
          <w:w w:val="105"/>
        </w:rPr>
        <w:t> </w:t>
      </w:r>
      <w:r>
        <w:rPr>
          <w:color w:val="0E1115"/>
          <w:spacing w:val="-2"/>
          <w:w w:val="105"/>
        </w:rPr>
        <w:t>поселение</w:t>
      </w:r>
      <w:r>
        <w:rPr>
          <w:color w:val="0E1115"/>
          <w:spacing w:val="-12"/>
          <w:w w:val="105"/>
        </w:rPr>
        <w:t> </w:t>
      </w:r>
      <w:r>
        <w:rPr>
          <w:color w:val="0E1115"/>
          <w:spacing w:val="-2"/>
          <w:w w:val="105"/>
        </w:rPr>
        <w:t>перестает</w:t>
      </w:r>
      <w:r>
        <w:rPr>
          <w:color w:val="0E1115"/>
          <w:spacing w:val="-12"/>
          <w:w w:val="105"/>
        </w:rPr>
        <w:t> </w:t>
      </w:r>
      <w:r>
        <w:rPr>
          <w:color w:val="0E1115"/>
          <w:spacing w:val="-2"/>
          <w:w w:val="105"/>
        </w:rPr>
        <w:t>быть</w:t>
      </w:r>
      <w:r>
        <w:rPr>
          <w:color w:val="0E1115"/>
          <w:spacing w:val="-12"/>
          <w:w w:val="105"/>
        </w:rPr>
        <w:t> </w:t>
      </w:r>
      <w:r>
        <w:rPr>
          <w:color w:val="0E1115"/>
          <w:spacing w:val="-2"/>
          <w:w w:val="105"/>
        </w:rPr>
        <w:t>просто</w:t>
      </w:r>
      <w:r>
        <w:rPr>
          <w:color w:val="0E1115"/>
          <w:spacing w:val="-12"/>
          <w:w w:val="105"/>
        </w:rPr>
        <w:t> </w:t>
      </w:r>
      <w:r>
        <w:rPr>
          <w:color w:val="0E1115"/>
          <w:spacing w:val="-2"/>
          <w:w w:val="105"/>
        </w:rPr>
        <w:t>большой</w:t>
      </w:r>
      <w:r>
        <w:rPr>
          <w:color w:val="0E1115"/>
          <w:spacing w:val="-12"/>
          <w:w w:val="105"/>
        </w:rPr>
        <w:t> </w:t>
      </w:r>
      <w:r>
        <w:rPr>
          <w:color w:val="0E1115"/>
          <w:spacing w:val="-2"/>
          <w:w w:val="105"/>
        </w:rPr>
        <w:t>семьей</w:t>
      </w:r>
      <w:r>
        <w:rPr>
          <w:color w:val="0E1115"/>
          <w:spacing w:val="-12"/>
          <w:w w:val="105"/>
        </w:rPr>
        <w:t> </w:t>
      </w:r>
      <w:r>
        <w:rPr>
          <w:color w:val="0E1115"/>
          <w:spacing w:val="-2"/>
          <w:w w:val="105"/>
        </w:rPr>
        <w:t>и</w:t>
      </w:r>
      <w:r>
        <w:rPr>
          <w:color w:val="0E1115"/>
          <w:spacing w:val="-12"/>
          <w:w w:val="105"/>
        </w:rPr>
        <w:t> </w:t>
      </w:r>
      <w:r>
        <w:rPr>
          <w:color w:val="0E1115"/>
          <w:spacing w:val="-2"/>
          <w:w w:val="105"/>
        </w:rPr>
        <w:t>начинает </w:t>
      </w:r>
      <w:r>
        <w:rPr>
          <w:color w:val="0E1115"/>
          <w:w w:val="105"/>
        </w:rPr>
        <w:t>превращаться в микро</w:t>
      </w:r>
      <w:r>
        <w:rPr>
          <w:rFonts w:ascii="Tahoma" w:hAnsi="Tahoma"/>
          <w:color w:val="0E1115"/>
          <w:w w:val="105"/>
        </w:rPr>
        <w:t>-</w:t>
      </w:r>
      <w:r>
        <w:rPr>
          <w:color w:val="0E1115"/>
          <w:w w:val="105"/>
        </w:rPr>
        <w:t>государство</w:t>
      </w:r>
      <w:r>
        <w:rPr>
          <w:rFonts w:ascii="Tahoma" w:hAnsi="Tahoma"/>
          <w:color w:val="0E1115"/>
          <w:w w:val="105"/>
        </w:rPr>
        <w:t>. </w:t>
      </w:r>
      <w:r>
        <w:rPr>
          <w:color w:val="0E1115"/>
          <w:w w:val="105"/>
        </w:rPr>
        <w:t>Количество людей достигает </w:t>
      </w:r>
      <w:r>
        <w:rPr>
          <w:rFonts w:ascii="Tahoma" w:hAnsi="Tahoma"/>
          <w:color w:val="0E1115"/>
          <w:w w:val="105"/>
        </w:rPr>
        <w:t>«</w:t>
      </w:r>
      <w:r>
        <w:rPr>
          <w:color w:val="0E1115"/>
          <w:w w:val="105"/>
        </w:rPr>
        <w:t>числа Данбара</w:t>
      </w:r>
      <w:r>
        <w:rPr>
          <w:rFonts w:ascii="Tahoma" w:hAnsi="Tahoma"/>
          <w:color w:val="0E1115"/>
          <w:w w:val="105"/>
        </w:rPr>
        <w:t>»</w:t>
      </w:r>
      <w:r>
        <w:rPr>
          <w:rFonts w:ascii="Tahoma" w:hAnsi="Tahoma"/>
          <w:color w:val="0E1115"/>
          <w:spacing w:val="-6"/>
          <w:w w:val="105"/>
        </w:rPr>
        <w:t> </w:t>
      </w:r>
      <w:r>
        <w:rPr>
          <w:rFonts w:ascii="Tahoma" w:hAnsi="Tahoma"/>
          <w:color w:val="0E1115"/>
          <w:w w:val="105"/>
        </w:rPr>
        <w:t>(</w:t>
      </w:r>
      <w:r>
        <w:rPr>
          <w:color w:val="0E1115"/>
          <w:w w:val="105"/>
        </w:rPr>
        <w:t>около</w:t>
      </w:r>
      <w:r>
        <w:rPr>
          <w:color w:val="0E1115"/>
          <w:spacing w:val="-3"/>
          <w:w w:val="105"/>
        </w:rPr>
        <w:t> </w:t>
      </w:r>
      <w:r>
        <w:rPr>
          <w:rFonts w:ascii="Tahoma" w:hAnsi="Tahoma"/>
          <w:color w:val="0E1115"/>
          <w:w w:val="105"/>
        </w:rPr>
        <w:t>150</w:t>
      </w:r>
      <w:r>
        <w:rPr>
          <w:rFonts w:ascii="Tahoma" w:hAnsi="Tahoma"/>
          <w:color w:val="0E1115"/>
          <w:spacing w:val="-6"/>
          <w:w w:val="105"/>
        </w:rPr>
        <w:t> </w:t>
      </w:r>
      <w:r>
        <w:rPr>
          <w:color w:val="0E1115"/>
          <w:w w:val="105"/>
        </w:rPr>
        <w:t>человек</w:t>
      </w:r>
      <w:r>
        <w:rPr>
          <w:rFonts w:ascii="Tahoma" w:hAnsi="Tahoma"/>
          <w:color w:val="0E1115"/>
          <w:w w:val="105"/>
        </w:rPr>
        <w:t>),</w:t>
      </w:r>
      <w:r>
        <w:rPr>
          <w:rFonts w:ascii="Tahoma" w:hAnsi="Tahoma"/>
          <w:color w:val="0E1115"/>
          <w:spacing w:val="-6"/>
          <w:w w:val="105"/>
        </w:rPr>
        <w:t> </w:t>
      </w:r>
      <w:r>
        <w:rPr>
          <w:color w:val="0E1115"/>
          <w:w w:val="105"/>
        </w:rPr>
        <w:t>когда</w:t>
      </w:r>
      <w:r>
        <w:rPr>
          <w:color w:val="0E1115"/>
          <w:spacing w:val="-3"/>
          <w:w w:val="105"/>
        </w:rPr>
        <w:t> </w:t>
      </w:r>
      <w:r>
        <w:rPr>
          <w:color w:val="0E1115"/>
          <w:w w:val="105"/>
        </w:rPr>
        <w:t>поддерживать</w:t>
      </w:r>
      <w:r>
        <w:rPr>
          <w:color w:val="0E1115"/>
          <w:spacing w:val="-3"/>
          <w:w w:val="105"/>
        </w:rPr>
        <w:t> </w:t>
      </w:r>
      <w:r>
        <w:rPr>
          <w:color w:val="0E1115"/>
          <w:w w:val="105"/>
        </w:rPr>
        <w:t>социальные</w:t>
      </w:r>
      <w:r>
        <w:rPr>
          <w:color w:val="0E1115"/>
          <w:spacing w:val="-3"/>
          <w:w w:val="105"/>
        </w:rPr>
        <w:t> </w:t>
      </w:r>
      <w:r>
        <w:rPr>
          <w:color w:val="0E1115"/>
          <w:w w:val="105"/>
        </w:rPr>
        <w:t>связи</w:t>
      </w:r>
      <w:r>
        <w:rPr>
          <w:color w:val="0E1115"/>
          <w:spacing w:val="-3"/>
          <w:w w:val="105"/>
        </w:rPr>
        <w:t> </w:t>
      </w:r>
      <w:r>
        <w:rPr>
          <w:color w:val="0E1115"/>
          <w:w w:val="105"/>
        </w:rPr>
        <w:t>только через</w:t>
      </w:r>
      <w:r>
        <w:rPr>
          <w:color w:val="0E1115"/>
          <w:spacing w:val="-7"/>
          <w:w w:val="105"/>
        </w:rPr>
        <w:t> </w:t>
      </w:r>
      <w:r>
        <w:rPr>
          <w:color w:val="0E1115"/>
          <w:w w:val="105"/>
        </w:rPr>
        <w:t>личное</w:t>
      </w:r>
      <w:r>
        <w:rPr>
          <w:color w:val="0E1115"/>
          <w:spacing w:val="-7"/>
          <w:w w:val="105"/>
        </w:rPr>
        <w:t> </w:t>
      </w:r>
      <w:r>
        <w:rPr>
          <w:color w:val="0E1115"/>
          <w:w w:val="105"/>
        </w:rPr>
        <w:t>общение</w:t>
      </w:r>
      <w:r>
        <w:rPr>
          <w:color w:val="0E1115"/>
          <w:spacing w:val="-7"/>
          <w:w w:val="105"/>
        </w:rPr>
        <w:t> </w:t>
      </w:r>
      <w:r>
        <w:rPr>
          <w:color w:val="0E1115"/>
          <w:w w:val="105"/>
        </w:rPr>
        <w:t>становится</w:t>
      </w:r>
      <w:r>
        <w:rPr>
          <w:color w:val="0E1115"/>
          <w:spacing w:val="-7"/>
          <w:w w:val="105"/>
        </w:rPr>
        <w:t> </w:t>
      </w:r>
      <w:r>
        <w:rPr>
          <w:color w:val="0E1115"/>
          <w:w w:val="105"/>
        </w:rPr>
        <w:t>трудно</w:t>
      </w:r>
      <w:r>
        <w:rPr>
          <w:rFonts w:ascii="Tahoma" w:hAnsi="Tahoma"/>
          <w:color w:val="0E1115"/>
          <w:w w:val="105"/>
        </w:rPr>
        <w:t>.</w:t>
      </w:r>
      <w:r>
        <w:rPr>
          <w:rFonts w:ascii="Tahoma" w:hAnsi="Tahoma"/>
          <w:color w:val="0E1115"/>
          <w:spacing w:val="-10"/>
          <w:w w:val="105"/>
        </w:rPr>
        <w:t> </w:t>
      </w:r>
      <w:r>
        <w:rPr>
          <w:color w:val="0E1115"/>
          <w:w w:val="105"/>
        </w:rPr>
        <w:t>Возникает</w:t>
      </w:r>
      <w:r>
        <w:rPr>
          <w:color w:val="0E1115"/>
          <w:spacing w:val="-7"/>
          <w:w w:val="105"/>
        </w:rPr>
        <w:t> </w:t>
      </w:r>
      <w:r>
        <w:rPr>
          <w:color w:val="0E1115"/>
          <w:w w:val="105"/>
        </w:rPr>
        <w:t>необходимость</w:t>
      </w:r>
      <w:r>
        <w:rPr>
          <w:color w:val="0E1115"/>
          <w:spacing w:val="-7"/>
          <w:w w:val="105"/>
        </w:rPr>
        <w:t> </w:t>
      </w:r>
      <w:r>
        <w:rPr>
          <w:color w:val="0E1115"/>
          <w:w w:val="105"/>
        </w:rPr>
        <w:t>в </w:t>
      </w:r>
      <w:r>
        <w:rPr>
          <w:rFonts w:ascii="Arial" w:hAnsi="Arial"/>
          <w:b/>
          <w:color w:val="0E1115"/>
          <w:w w:val="90"/>
        </w:rPr>
        <w:t>ф</w:t>
      </w:r>
      <w:r>
        <w:rPr>
          <w:rFonts w:ascii="Arial" w:hAnsi="Arial"/>
          <w:b/>
          <w:color w:val="0E1115"/>
          <w:w w:val="90"/>
          <w:sz w:val="27"/>
        </w:rPr>
        <w:t>ор</w:t>
      </w:r>
      <w:r>
        <w:rPr>
          <w:rFonts w:ascii="Arial" w:hAnsi="Arial"/>
          <w:b/>
          <w:color w:val="0E1115"/>
          <w:w w:val="90"/>
        </w:rPr>
        <w:t>м</w:t>
      </w:r>
      <w:r>
        <w:rPr>
          <w:rFonts w:ascii="Arial" w:hAnsi="Arial"/>
          <w:b/>
          <w:color w:val="0E1115"/>
          <w:w w:val="90"/>
          <w:sz w:val="27"/>
        </w:rPr>
        <w:t>а</w:t>
      </w:r>
      <w:r>
        <w:rPr>
          <w:rFonts w:ascii="Arial" w:hAnsi="Arial"/>
          <w:b/>
          <w:color w:val="0E1115"/>
          <w:w w:val="90"/>
        </w:rPr>
        <w:t>лиз</w:t>
      </w:r>
      <w:r>
        <w:rPr>
          <w:rFonts w:ascii="Arial" w:hAnsi="Arial"/>
          <w:b/>
          <w:color w:val="0E1115"/>
          <w:w w:val="90"/>
          <w:sz w:val="27"/>
        </w:rPr>
        <w:t>а</w:t>
      </w:r>
      <w:r>
        <w:rPr>
          <w:rFonts w:ascii="Arial" w:hAnsi="Arial"/>
          <w:b/>
          <w:color w:val="0E1115"/>
          <w:w w:val="90"/>
        </w:rPr>
        <w:t>ции п</w:t>
      </w:r>
      <w:r>
        <w:rPr>
          <w:rFonts w:ascii="Arial" w:hAnsi="Arial"/>
          <w:b/>
          <w:color w:val="0E1115"/>
          <w:w w:val="90"/>
          <w:sz w:val="27"/>
        </w:rPr>
        <w:t>ра</w:t>
      </w:r>
      <w:r>
        <w:rPr>
          <w:rFonts w:ascii="Arial" w:hAnsi="Arial"/>
          <w:b/>
          <w:color w:val="0E1115"/>
          <w:w w:val="90"/>
        </w:rPr>
        <w:t>вил и </w:t>
      </w:r>
      <w:r>
        <w:rPr>
          <w:rFonts w:ascii="Arial" w:hAnsi="Arial"/>
          <w:b/>
          <w:color w:val="0E1115"/>
          <w:w w:val="90"/>
          <w:sz w:val="27"/>
        </w:rPr>
        <w:t>со</w:t>
      </w:r>
      <w:r>
        <w:rPr>
          <w:rFonts w:ascii="Arial" w:hAnsi="Arial"/>
          <w:b/>
          <w:color w:val="0E1115"/>
          <w:w w:val="90"/>
        </w:rPr>
        <w:t>зд</w:t>
      </w:r>
      <w:r>
        <w:rPr>
          <w:rFonts w:ascii="Arial" w:hAnsi="Arial"/>
          <w:b/>
          <w:color w:val="0E1115"/>
          <w:w w:val="90"/>
          <w:sz w:val="27"/>
        </w:rPr>
        <w:t>а</w:t>
      </w:r>
      <w:r>
        <w:rPr>
          <w:rFonts w:ascii="Arial" w:hAnsi="Arial"/>
          <w:b/>
          <w:color w:val="0E1115"/>
          <w:w w:val="90"/>
        </w:rPr>
        <w:t>нии п</w:t>
      </w:r>
      <w:r>
        <w:rPr>
          <w:rFonts w:ascii="Arial" w:hAnsi="Arial"/>
          <w:b/>
          <w:color w:val="0E1115"/>
          <w:w w:val="90"/>
          <w:sz w:val="27"/>
        </w:rPr>
        <w:t>ос</w:t>
      </w:r>
      <w:r>
        <w:rPr>
          <w:rFonts w:ascii="Arial" w:hAnsi="Arial"/>
          <w:b/>
          <w:color w:val="0E1115"/>
          <w:w w:val="90"/>
        </w:rPr>
        <w:t>т</w:t>
      </w:r>
      <w:r>
        <w:rPr>
          <w:rFonts w:ascii="Arial" w:hAnsi="Arial"/>
          <w:b/>
          <w:color w:val="0E1115"/>
          <w:w w:val="90"/>
          <w:sz w:val="27"/>
        </w:rPr>
        <w:t>о</w:t>
      </w:r>
      <w:r>
        <w:rPr>
          <w:rFonts w:ascii="Arial" w:hAnsi="Arial"/>
          <w:b/>
          <w:color w:val="0E1115"/>
          <w:w w:val="90"/>
        </w:rPr>
        <w:t>янны</w:t>
      </w:r>
      <w:r>
        <w:rPr>
          <w:rFonts w:ascii="Arial" w:hAnsi="Arial"/>
          <w:b/>
          <w:color w:val="0E1115"/>
          <w:w w:val="90"/>
          <w:sz w:val="27"/>
        </w:rPr>
        <w:t>х </w:t>
      </w:r>
      <w:r>
        <w:rPr>
          <w:rFonts w:ascii="Arial" w:hAnsi="Arial"/>
          <w:b/>
          <w:color w:val="0E1115"/>
          <w:w w:val="90"/>
        </w:rPr>
        <w:t>ин</w:t>
      </w:r>
      <w:r>
        <w:rPr>
          <w:rFonts w:ascii="Arial" w:hAnsi="Arial"/>
          <w:b/>
          <w:color w:val="0E1115"/>
          <w:w w:val="90"/>
          <w:sz w:val="27"/>
        </w:rPr>
        <w:t>с</w:t>
      </w:r>
      <w:r>
        <w:rPr>
          <w:rFonts w:ascii="Arial" w:hAnsi="Arial"/>
          <w:b/>
          <w:color w:val="0E1115"/>
          <w:w w:val="90"/>
        </w:rPr>
        <w:t>тит</w:t>
      </w:r>
      <w:r>
        <w:rPr>
          <w:rFonts w:ascii="Arial" w:hAnsi="Arial"/>
          <w:b/>
          <w:color w:val="0E1115"/>
          <w:w w:val="90"/>
          <w:sz w:val="27"/>
        </w:rPr>
        <w:t>у</w:t>
      </w:r>
      <w:r>
        <w:rPr>
          <w:rFonts w:ascii="Arial" w:hAnsi="Arial"/>
          <w:b/>
          <w:color w:val="0E1115"/>
          <w:w w:val="90"/>
        </w:rPr>
        <w:t>т</w:t>
      </w:r>
      <w:r>
        <w:rPr>
          <w:rFonts w:ascii="Arial" w:hAnsi="Arial"/>
          <w:b/>
          <w:color w:val="0E1115"/>
          <w:w w:val="90"/>
          <w:sz w:val="27"/>
        </w:rPr>
        <w:t>о</w:t>
      </w:r>
      <w:r>
        <w:rPr>
          <w:rFonts w:ascii="Arial" w:hAnsi="Arial"/>
          <w:b/>
          <w:color w:val="0E1115"/>
          <w:w w:val="90"/>
        </w:rPr>
        <w:t>в</w:t>
      </w:r>
      <w:r>
        <w:rPr>
          <w:rFonts w:ascii="Tahoma" w:hAnsi="Tahoma"/>
          <w:color w:val="0E1115"/>
          <w:w w:val="90"/>
        </w:rPr>
        <w:t>.</w:t>
      </w:r>
    </w:p>
    <w:p>
      <w:pPr>
        <w:spacing w:line="324" w:lineRule="auto" w:before="216"/>
        <w:ind w:left="305" w:right="328" w:firstLine="0"/>
        <w:jc w:val="left"/>
        <w:rPr>
          <w:rFonts w:ascii="Tahoma" w:hAnsi="Tahoma"/>
          <w:b/>
          <w:sz w:val="24"/>
        </w:rPr>
      </w:pP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виз эт</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а</w:t>
      </w:r>
      <w:r>
        <w:rPr>
          <w:rFonts w:ascii="Tahoma" w:hAnsi="Tahoma"/>
          <w:b/>
          <w:color w:val="0E1115"/>
          <w:w w:val="90"/>
          <w:sz w:val="24"/>
        </w:rPr>
        <w:t>: "</w:t>
      </w:r>
      <w:r>
        <w:rPr>
          <w:rFonts w:ascii="Arial" w:hAnsi="Arial"/>
          <w:b/>
          <w:color w:val="0E1115"/>
          <w:w w:val="90"/>
          <w:sz w:val="27"/>
        </w:rPr>
        <w:t>О</w:t>
      </w:r>
      <w:r>
        <w:rPr>
          <w:rFonts w:ascii="Arial" w:hAnsi="Arial"/>
          <w:b/>
          <w:color w:val="0E1115"/>
          <w:w w:val="90"/>
          <w:sz w:val="24"/>
        </w:rPr>
        <w:t>т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ей 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 </w:t>
      </w:r>
      <w:r>
        <w:rPr>
          <w:rFonts w:ascii="Tahoma" w:hAnsi="Tahoma"/>
          <w:b/>
          <w:color w:val="0E1115"/>
          <w:w w:val="90"/>
          <w:sz w:val="24"/>
        </w:rPr>
        <w:t>— </w:t>
      </w:r>
      <w:r>
        <w:rPr>
          <w:rFonts w:ascii="Arial" w:hAnsi="Arial"/>
          <w:b/>
          <w:color w:val="0E1115"/>
          <w:w w:val="90"/>
          <w:sz w:val="24"/>
        </w:rPr>
        <w:t>к эфф</w:t>
      </w:r>
      <w:r>
        <w:rPr>
          <w:rFonts w:ascii="Arial" w:hAnsi="Arial"/>
          <w:b/>
          <w:color w:val="0E1115"/>
          <w:w w:val="90"/>
          <w:sz w:val="27"/>
        </w:rPr>
        <w:t>е</w:t>
      </w:r>
      <w:r>
        <w:rPr>
          <w:rFonts w:ascii="Arial" w:hAnsi="Arial"/>
          <w:b/>
          <w:color w:val="0E1115"/>
          <w:w w:val="90"/>
          <w:sz w:val="24"/>
        </w:rPr>
        <w:t>ктивным 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м</w:t>
      </w:r>
      <w:r>
        <w:rPr>
          <w:rFonts w:ascii="Tahoma" w:hAnsi="Tahoma"/>
          <w:b/>
          <w:color w:val="0E1115"/>
          <w:w w:val="90"/>
          <w:sz w:val="24"/>
        </w:rPr>
        <w:t>. </w:t>
      </w:r>
      <w:r>
        <w:rPr>
          <w:rFonts w:ascii="Arial" w:hAnsi="Arial"/>
          <w:b/>
          <w:color w:val="0E1115"/>
          <w:w w:val="90"/>
          <w:sz w:val="27"/>
        </w:rPr>
        <w:t>О</w:t>
      </w:r>
      <w:r>
        <w:rPr>
          <w:rFonts w:ascii="Arial" w:hAnsi="Arial"/>
          <w:b/>
          <w:color w:val="0E1115"/>
          <w:w w:val="90"/>
          <w:sz w:val="24"/>
        </w:rPr>
        <w:t>т </w:t>
      </w:r>
      <w:r>
        <w:rPr>
          <w:rFonts w:ascii="Arial" w:hAnsi="Arial"/>
          <w:b/>
          <w:color w:val="0E1115"/>
          <w:sz w:val="24"/>
        </w:rPr>
        <w:t>выжив</w:t>
      </w:r>
      <w:r>
        <w:rPr>
          <w:rFonts w:ascii="Arial" w:hAnsi="Arial"/>
          <w:b/>
          <w:color w:val="0E1115"/>
          <w:sz w:val="27"/>
        </w:rPr>
        <w:t>а</w:t>
      </w:r>
      <w:r>
        <w:rPr>
          <w:rFonts w:ascii="Arial" w:hAnsi="Arial"/>
          <w:b/>
          <w:color w:val="0E1115"/>
          <w:sz w:val="24"/>
        </w:rPr>
        <w:t>ния </w:t>
      </w:r>
      <w:r>
        <w:rPr>
          <w:rFonts w:ascii="Tahoma" w:hAnsi="Tahoma"/>
          <w:b/>
          <w:color w:val="0E1115"/>
          <w:sz w:val="24"/>
        </w:rPr>
        <w:t>— </w:t>
      </w:r>
      <w:r>
        <w:rPr>
          <w:rFonts w:ascii="Arial" w:hAnsi="Arial"/>
          <w:b/>
          <w:color w:val="0E1115"/>
          <w:sz w:val="24"/>
        </w:rPr>
        <w:t>к </w:t>
      </w:r>
      <w:r>
        <w:rPr>
          <w:rFonts w:ascii="Arial" w:hAnsi="Arial"/>
          <w:b/>
          <w:color w:val="0E1115"/>
          <w:sz w:val="27"/>
        </w:rPr>
        <w:t>ра</w:t>
      </w:r>
      <w:r>
        <w:rPr>
          <w:rFonts w:ascii="Arial" w:hAnsi="Arial"/>
          <w:b/>
          <w:color w:val="0E1115"/>
          <w:sz w:val="24"/>
        </w:rPr>
        <w:t>звитию</w:t>
      </w:r>
      <w:r>
        <w:rPr>
          <w:rFonts w:ascii="Tahoma" w:hAnsi="Tahoma"/>
          <w:b/>
          <w:color w:val="0E1115"/>
          <w:sz w:val="24"/>
        </w:rPr>
        <w:t>".</w:t>
      </w:r>
    </w:p>
    <w:p>
      <w:pPr>
        <w:pStyle w:val="ListParagraph"/>
        <w:numPr>
          <w:ilvl w:val="1"/>
          <w:numId w:val="9"/>
        </w:numPr>
        <w:tabs>
          <w:tab w:pos="743" w:val="left" w:leader="none"/>
        </w:tabs>
        <w:spacing w:line="240" w:lineRule="auto" w:before="242" w:after="0"/>
        <w:ind w:left="743" w:right="0" w:hanging="438"/>
        <w:jc w:val="left"/>
        <w:rPr>
          <w:rFonts w:ascii="Tahoma" w:hAnsi="Tahoma"/>
          <w:b/>
          <w:color w:val="0E1115"/>
          <w:sz w:val="24"/>
        </w:rPr>
      </w:pPr>
      <w:r>
        <w:rPr>
          <w:rFonts w:ascii="Arial" w:hAnsi="Arial"/>
          <w:b/>
          <w:color w:val="0E1115"/>
          <w:w w:val="90"/>
          <w:sz w:val="24"/>
        </w:rPr>
        <w:t>Уп</w:t>
      </w:r>
      <w:r>
        <w:rPr>
          <w:rFonts w:ascii="Arial" w:hAnsi="Arial"/>
          <w:b/>
          <w:color w:val="0E1115"/>
          <w:w w:val="90"/>
          <w:sz w:val="27"/>
        </w:rPr>
        <w:t>ра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и</w:t>
      </w:r>
      <w:r>
        <w:rPr>
          <w:rFonts w:ascii="Arial" w:hAnsi="Arial"/>
          <w:b/>
          <w:color w:val="0E1115"/>
          <w:spacing w:val="-7"/>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4"/>
        </w:rPr>
        <w:t>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1"/>
          <w:w w:val="90"/>
          <w:sz w:val="24"/>
        </w:rPr>
        <w:t> </w:t>
      </w:r>
      <w:r>
        <w:rPr>
          <w:rFonts w:ascii="Arial" w:hAnsi="Arial"/>
          <w:b/>
          <w:color w:val="0E1115"/>
          <w:spacing w:val="-2"/>
          <w:w w:val="90"/>
          <w:sz w:val="24"/>
        </w:rPr>
        <w:t>вл</w:t>
      </w:r>
      <w:r>
        <w:rPr>
          <w:rFonts w:ascii="Arial" w:hAnsi="Arial"/>
          <w:b/>
          <w:color w:val="0E1115"/>
          <w:spacing w:val="-2"/>
          <w:w w:val="90"/>
          <w:sz w:val="27"/>
        </w:rPr>
        <w:t>ас</w:t>
      </w:r>
      <w:r>
        <w:rPr>
          <w:rFonts w:ascii="Arial" w:hAnsi="Arial"/>
          <w:b/>
          <w:color w:val="0E1115"/>
          <w:spacing w:val="-2"/>
          <w:w w:val="90"/>
          <w:sz w:val="24"/>
        </w:rPr>
        <w:t>ти</w:t>
      </w:r>
    </w:p>
    <w:p>
      <w:pPr>
        <w:pStyle w:val="BodyText"/>
        <w:spacing w:before="86"/>
        <w:rPr>
          <w:rFonts w:ascii="Arial"/>
          <w:b/>
        </w:rPr>
      </w:pPr>
    </w:p>
    <w:p>
      <w:pPr>
        <w:pStyle w:val="BodyText"/>
        <w:spacing w:line="343" w:lineRule="auto"/>
        <w:ind w:left="305" w:right="328"/>
        <w:rPr>
          <w:rFonts w:ascii="Tahoma" w:hAnsi="Tahoma"/>
        </w:rPr>
      </w:pPr>
      <w:r>
        <w:rPr>
          <w:color w:val="0E1115"/>
        </w:rPr>
        <w:t>Цель</w:t>
      </w:r>
      <w:r>
        <w:rPr>
          <w:rFonts w:ascii="Tahoma" w:hAnsi="Tahoma"/>
          <w:color w:val="0E1115"/>
        </w:rPr>
        <w:t>: </w:t>
      </w:r>
      <w:r>
        <w:rPr>
          <w:color w:val="0E1115"/>
        </w:rPr>
        <w:t>создать прозрачную</w:t>
      </w:r>
      <w:r>
        <w:rPr>
          <w:rFonts w:ascii="Tahoma" w:hAnsi="Tahoma"/>
          <w:color w:val="0E1115"/>
        </w:rPr>
        <w:t>, </w:t>
      </w:r>
      <w:r>
        <w:rPr>
          <w:color w:val="0E1115"/>
        </w:rPr>
        <w:t>справедливую и эффективную систему </w:t>
      </w:r>
      <w:r>
        <w:rPr>
          <w:color w:val="0E1115"/>
        </w:rPr>
        <w:t>управления</w:t>
      </w:r>
      <w:r>
        <w:rPr>
          <w:rFonts w:ascii="Tahoma" w:hAnsi="Tahoma"/>
          <w:color w:val="0E1115"/>
        </w:rPr>
        <w:t>, </w:t>
      </w:r>
      <w:r>
        <w:rPr>
          <w:color w:val="0E1115"/>
          <w:w w:val="105"/>
        </w:rPr>
        <w:t>предотвращающую злоупотребления и хаос</w:t>
      </w:r>
      <w:r>
        <w:rPr>
          <w:rFonts w:ascii="Tahoma" w:hAnsi="Tahoma"/>
          <w:color w:val="0E1115"/>
          <w:w w:val="105"/>
        </w:rPr>
        <w:t>.</w:t>
      </w:r>
    </w:p>
    <w:p>
      <w:pPr>
        <w:pStyle w:val="ListParagraph"/>
        <w:numPr>
          <w:ilvl w:val="0"/>
          <w:numId w:val="17"/>
        </w:numPr>
        <w:tabs>
          <w:tab w:pos="574" w:val="left" w:leader="none"/>
        </w:tabs>
        <w:spacing w:line="240" w:lineRule="auto" w:before="231" w:after="0"/>
        <w:ind w:left="574" w:right="0" w:hanging="284"/>
        <w:jc w:val="left"/>
        <w:rPr>
          <w:rFonts w:ascii="Tahoma" w:hAnsi="Tahoma"/>
          <w:b/>
          <w:sz w:val="24"/>
        </w:rPr>
      </w:pPr>
      <w:r>
        <w:rPr>
          <w:rFonts w:ascii="Arial" w:hAnsi="Arial"/>
          <w:b/>
          <w:color w:val="0E1115"/>
          <w:w w:val="85"/>
          <w:sz w:val="27"/>
        </w:rPr>
        <w:t>Перехо</w:t>
      </w:r>
      <w:r>
        <w:rPr>
          <w:rFonts w:ascii="Arial" w:hAnsi="Arial"/>
          <w:b/>
          <w:color w:val="0E1115"/>
          <w:w w:val="85"/>
          <w:sz w:val="24"/>
        </w:rPr>
        <w:t>д</w:t>
      </w:r>
      <w:r>
        <w:rPr>
          <w:rFonts w:ascii="Arial" w:hAnsi="Arial"/>
          <w:b/>
          <w:color w:val="0E1115"/>
          <w:spacing w:val="32"/>
          <w:sz w:val="24"/>
        </w:rPr>
        <w:t> </w:t>
      </w:r>
      <w:r>
        <w:rPr>
          <w:rFonts w:ascii="Arial" w:hAnsi="Arial"/>
          <w:b/>
          <w:color w:val="0E1115"/>
          <w:w w:val="85"/>
          <w:sz w:val="24"/>
        </w:rPr>
        <w:t>к</w:t>
      </w:r>
      <w:r>
        <w:rPr>
          <w:rFonts w:ascii="Arial" w:hAnsi="Arial"/>
          <w:b/>
          <w:color w:val="0E1115"/>
          <w:spacing w:val="32"/>
          <w:sz w:val="24"/>
        </w:rPr>
        <w:t> </w:t>
      </w:r>
      <w:r>
        <w:rPr>
          <w:rFonts w:ascii="Arial" w:hAnsi="Arial"/>
          <w:b/>
          <w:color w:val="0E1115"/>
          <w:w w:val="85"/>
          <w:sz w:val="24"/>
        </w:rPr>
        <w:t>п</w:t>
      </w:r>
      <w:r>
        <w:rPr>
          <w:rFonts w:ascii="Arial" w:hAnsi="Arial"/>
          <w:b/>
          <w:color w:val="0E1115"/>
          <w:w w:val="85"/>
          <w:sz w:val="27"/>
        </w:rPr>
        <w:t>ре</w:t>
      </w:r>
      <w:r>
        <w:rPr>
          <w:rFonts w:ascii="Arial" w:hAnsi="Arial"/>
          <w:b/>
          <w:color w:val="0E1115"/>
          <w:w w:val="85"/>
          <w:sz w:val="24"/>
        </w:rPr>
        <w:t>д</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вит</w:t>
      </w:r>
      <w:r>
        <w:rPr>
          <w:rFonts w:ascii="Arial" w:hAnsi="Arial"/>
          <w:b/>
          <w:color w:val="0E1115"/>
          <w:w w:val="85"/>
          <w:sz w:val="27"/>
        </w:rPr>
        <w:t>е</w:t>
      </w:r>
      <w:r>
        <w:rPr>
          <w:rFonts w:ascii="Arial" w:hAnsi="Arial"/>
          <w:b/>
          <w:color w:val="0E1115"/>
          <w:w w:val="85"/>
          <w:sz w:val="24"/>
        </w:rPr>
        <w:t>льн</w:t>
      </w:r>
      <w:r>
        <w:rPr>
          <w:rFonts w:ascii="Arial" w:hAnsi="Arial"/>
          <w:b/>
          <w:color w:val="0E1115"/>
          <w:w w:val="85"/>
          <w:sz w:val="27"/>
        </w:rPr>
        <w:t>ой</w:t>
      </w:r>
      <w:r>
        <w:rPr>
          <w:rFonts w:ascii="Arial" w:hAnsi="Arial"/>
          <w:b/>
          <w:color w:val="0E1115"/>
          <w:spacing w:val="25"/>
          <w:sz w:val="27"/>
        </w:rPr>
        <w:t> </w:t>
      </w:r>
      <w:r>
        <w:rPr>
          <w:rFonts w:ascii="Arial" w:hAnsi="Arial"/>
          <w:b/>
          <w:color w:val="0E1115"/>
          <w:spacing w:val="-2"/>
          <w:w w:val="85"/>
          <w:sz w:val="24"/>
        </w:rPr>
        <w:t>д</w:t>
      </w:r>
      <w:r>
        <w:rPr>
          <w:rFonts w:ascii="Arial" w:hAnsi="Arial"/>
          <w:b/>
          <w:color w:val="0E1115"/>
          <w:spacing w:val="-2"/>
          <w:w w:val="85"/>
          <w:sz w:val="27"/>
        </w:rPr>
        <w:t>е</w:t>
      </w:r>
      <w:r>
        <w:rPr>
          <w:rFonts w:ascii="Arial" w:hAnsi="Arial"/>
          <w:b/>
          <w:color w:val="0E1115"/>
          <w:spacing w:val="-2"/>
          <w:w w:val="85"/>
          <w:sz w:val="24"/>
        </w:rPr>
        <w:t>м</w:t>
      </w:r>
      <w:r>
        <w:rPr>
          <w:rFonts w:ascii="Arial" w:hAnsi="Arial"/>
          <w:b/>
          <w:color w:val="0E1115"/>
          <w:spacing w:val="-2"/>
          <w:w w:val="85"/>
          <w:sz w:val="27"/>
        </w:rPr>
        <w:t>о</w:t>
      </w:r>
      <w:r>
        <w:rPr>
          <w:rFonts w:ascii="Arial" w:hAnsi="Arial"/>
          <w:b/>
          <w:color w:val="0E1115"/>
          <w:spacing w:val="-2"/>
          <w:w w:val="85"/>
          <w:sz w:val="24"/>
        </w:rPr>
        <w:t>к</w:t>
      </w:r>
      <w:r>
        <w:rPr>
          <w:rFonts w:ascii="Arial" w:hAnsi="Arial"/>
          <w:b/>
          <w:color w:val="0E1115"/>
          <w:spacing w:val="-2"/>
          <w:w w:val="85"/>
          <w:sz w:val="27"/>
        </w:rPr>
        <w:t>ра</w:t>
      </w:r>
      <w:r>
        <w:rPr>
          <w:rFonts w:ascii="Arial" w:hAnsi="Arial"/>
          <w:b/>
          <w:color w:val="0E1115"/>
          <w:spacing w:val="-2"/>
          <w:w w:val="85"/>
          <w:sz w:val="24"/>
        </w:rPr>
        <w:t>тии</w:t>
      </w:r>
      <w:r>
        <w:rPr>
          <w:rFonts w:ascii="Tahoma" w:hAnsi="Tahoma"/>
          <w:b/>
          <w:color w:val="0E1115"/>
          <w:spacing w:val="-2"/>
          <w:w w:val="85"/>
          <w:sz w:val="24"/>
        </w:rPr>
        <w:t>:</w:t>
      </w:r>
    </w:p>
    <w:p>
      <w:pPr>
        <w:pStyle w:val="ListParagraph"/>
        <w:numPr>
          <w:ilvl w:val="1"/>
          <w:numId w:val="17"/>
        </w:numPr>
        <w:tabs>
          <w:tab w:pos="845" w:val="left" w:leader="none"/>
        </w:tabs>
        <w:spacing w:line="338" w:lineRule="auto" w:before="230" w:after="0"/>
        <w:ind w:left="845" w:right="54" w:hanging="263"/>
        <w:jc w:val="left"/>
        <w:rPr>
          <w:rFonts w:ascii="Tahoma" w:hAnsi="Tahoma"/>
          <w:sz w:val="24"/>
        </w:rPr>
      </w:pPr>
      <w:r>
        <w:rPr>
          <w:rFonts w:ascii="Arial" w:hAnsi="Arial"/>
          <w:b/>
          <w:color w:val="0E1115"/>
          <w:sz w:val="27"/>
        </w:rPr>
        <w:t>О</w:t>
      </w:r>
      <w:r>
        <w:rPr>
          <w:rFonts w:ascii="Arial" w:hAnsi="Arial"/>
          <w:b/>
          <w:color w:val="0E1115"/>
          <w:sz w:val="24"/>
        </w:rPr>
        <w:t>бщ</w:t>
      </w:r>
      <w:r>
        <w:rPr>
          <w:rFonts w:ascii="Arial" w:hAnsi="Arial"/>
          <w:b/>
          <w:color w:val="0E1115"/>
          <w:sz w:val="27"/>
        </w:rPr>
        <w:t>ее</w:t>
      </w:r>
      <w:r>
        <w:rPr>
          <w:rFonts w:ascii="Arial" w:hAnsi="Arial"/>
          <w:b/>
          <w:color w:val="0E1115"/>
          <w:spacing w:val="-19"/>
          <w:sz w:val="27"/>
        </w:rPr>
        <w:t> </w:t>
      </w:r>
      <w:r>
        <w:rPr>
          <w:rFonts w:ascii="Arial" w:hAnsi="Arial"/>
          <w:b/>
          <w:color w:val="0E1115"/>
          <w:sz w:val="27"/>
        </w:rPr>
        <w:t>со</w:t>
      </w:r>
      <w:r>
        <w:rPr>
          <w:rFonts w:ascii="Arial" w:hAnsi="Arial"/>
          <w:b/>
          <w:color w:val="0E1115"/>
          <w:sz w:val="24"/>
        </w:rPr>
        <w:t>б</w:t>
      </w:r>
      <w:r>
        <w:rPr>
          <w:rFonts w:ascii="Arial" w:hAnsi="Arial"/>
          <w:b/>
          <w:color w:val="0E1115"/>
          <w:sz w:val="27"/>
        </w:rPr>
        <w:t>ра</w:t>
      </w:r>
      <w:r>
        <w:rPr>
          <w:rFonts w:ascii="Arial" w:hAnsi="Arial"/>
          <w:b/>
          <w:color w:val="0E1115"/>
          <w:sz w:val="24"/>
        </w:rPr>
        <w:t>ни</w:t>
      </w:r>
      <w:r>
        <w:rPr>
          <w:rFonts w:ascii="Arial" w:hAnsi="Arial"/>
          <w:b/>
          <w:color w:val="0E1115"/>
          <w:sz w:val="27"/>
        </w:rPr>
        <w:t>е</w:t>
      </w:r>
      <w:r>
        <w:rPr>
          <w:rFonts w:ascii="Arial" w:hAnsi="Arial"/>
          <w:b/>
          <w:color w:val="0E1115"/>
          <w:spacing w:val="-19"/>
          <w:sz w:val="27"/>
        </w:rPr>
        <w:t> </w:t>
      </w:r>
      <w:r>
        <w:rPr>
          <w:color w:val="0E1115"/>
          <w:sz w:val="24"/>
        </w:rPr>
        <w:t>всех</w:t>
      </w:r>
      <w:r>
        <w:rPr>
          <w:color w:val="0E1115"/>
          <w:spacing w:val="-18"/>
          <w:sz w:val="24"/>
        </w:rPr>
        <w:t> </w:t>
      </w:r>
      <w:r>
        <w:rPr>
          <w:color w:val="0E1115"/>
          <w:sz w:val="24"/>
        </w:rPr>
        <w:t>жителей</w:t>
      </w:r>
      <w:r>
        <w:rPr>
          <w:color w:val="0E1115"/>
          <w:spacing w:val="-18"/>
          <w:sz w:val="24"/>
        </w:rPr>
        <w:t> </w:t>
      </w:r>
      <w:r>
        <w:rPr>
          <w:color w:val="0E1115"/>
          <w:sz w:val="24"/>
        </w:rPr>
        <w:t>остается</w:t>
      </w:r>
      <w:r>
        <w:rPr>
          <w:color w:val="0E1115"/>
          <w:spacing w:val="-18"/>
          <w:sz w:val="24"/>
        </w:rPr>
        <w:t> </w:t>
      </w:r>
      <w:r>
        <w:rPr>
          <w:color w:val="0E1115"/>
          <w:sz w:val="24"/>
        </w:rPr>
        <w:t>высшим</w:t>
      </w:r>
      <w:r>
        <w:rPr>
          <w:color w:val="0E1115"/>
          <w:spacing w:val="-16"/>
          <w:sz w:val="24"/>
        </w:rPr>
        <w:t> </w:t>
      </w:r>
      <w:r>
        <w:rPr>
          <w:color w:val="0E1115"/>
          <w:sz w:val="24"/>
        </w:rPr>
        <w:t>органом</w:t>
      </w:r>
      <w:r>
        <w:rPr>
          <w:rFonts w:ascii="Tahoma" w:hAnsi="Tahoma"/>
          <w:color w:val="0E1115"/>
          <w:sz w:val="24"/>
        </w:rPr>
        <w:t>,</w:t>
      </w:r>
      <w:r>
        <w:rPr>
          <w:rFonts w:ascii="Tahoma" w:hAnsi="Tahoma"/>
          <w:color w:val="0E1115"/>
          <w:spacing w:val="-19"/>
          <w:sz w:val="24"/>
        </w:rPr>
        <w:t> </w:t>
      </w:r>
      <w:r>
        <w:rPr>
          <w:color w:val="0E1115"/>
          <w:sz w:val="24"/>
        </w:rPr>
        <w:t>но</w:t>
      </w:r>
      <w:r>
        <w:rPr>
          <w:color w:val="0E1115"/>
          <w:spacing w:val="-16"/>
          <w:sz w:val="24"/>
        </w:rPr>
        <w:t> </w:t>
      </w:r>
      <w:r>
        <w:rPr>
          <w:color w:val="0E1115"/>
          <w:sz w:val="24"/>
        </w:rPr>
        <w:t>собирается</w:t>
      </w:r>
      <w:r>
        <w:rPr>
          <w:color w:val="0E1115"/>
          <w:spacing w:val="-16"/>
          <w:sz w:val="24"/>
        </w:rPr>
        <w:t> </w:t>
      </w:r>
      <w:r>
        <w:rPr>
          <w:color w:val="0E1115"/>
          <w:sz w:val="24"/>
        </w:rPr>
        <w:t>реже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раз в квартал</w:t>
      </w:r>
      <w:r>
        <w:rPr>
          <w:rFonts w:ascii="Tahoma" w:hAnsi="Tahoma"/>
          <w:color w:val="0E1115"/>
          <w:sz w:val="24"/>
        </w:rPr>
        <w:t>) </w:t>
      </w:r>
      <w:r>
        <w:rPr>
          <w:color w:val="0E1115"/>
          <w:sz w:val="24"/>
        </w:rPr>
        <w:t>для решения стратегических вопросов </w:t>
      </w:r>
      <w:r>
        <w:rPr>
          <w:rFonts w:ascii="Tahoma" w:hAnsi="Tahoma"/>
          <w:color w:val="0E1115"/>
          <w:sz w:val="24"/>
        </w:rPr>
        <w:t>(</w:t>
      </w:r>
      <w:r>
        <w:rPr>
          <w:color w:val="0E1115"/>
          <w:sz w:val="24"/>
        </w:rPr>
        <w:t>изменение Устава</w:t>
      </w:r>
      <w:r>
        <w:rPr>
          <w:rFonts w:ascii="Tahoma" w:hAnsi="Tahoma"/>
          <w:color w:val="0E1115"/>
          <w:sz w:val="24"/>
        </w:rPr>
        <w:t>, </w:t>
      </w:r>
      <w:r>
        <w:rPr>
          <w:color w:val="0E1115"/>
          <w:sz w:val="24"/>
        </w:rPr>
        <w:t>избрание совета</w:t>
      </w:r>
      <w:r>
        <w:rPr>
          <w:rFonts w:ascii="Tahoma" w:hAnsi="Tahoma"/>
          <w:color w:val="0E1115"/>
          <w:sz w:val="24"/>
        </w:rPr>
        <w:t>, </w:t>
      </w:r>
      <w:r>
        <w:rPr>
          <w:color w:val="0E1115"/>
          <w:sz w:val="24"/>
        </w:rPr>
        <w:t>крупные бюджеты</w:t>
      </w:r>
      <w:r>
        <w:rPr>
          <w:rFonts w:ascii="Tahoma" w:hAnsi="Tahoma"/>
          <w:color w:val="0E1115"/>
          <w:sz w:val="24"/>
        </w:rPr>
        <w:t>).</w:t>
      </w:r>
    </w:p>
    <w:p>
      <w:pPr>
        <w:pStyle w:val="ListParagraph"/>
        <w:spacing w:after="0" w:line="338" w:lineRule="auto"/>
        <w:jc w:val="left"/>
        <w:rPr>
          <w:rFonts w:ascii="Tahoma" w:hAnsi="Tahoma"/>
          <w:sz w:val="24"/>
        </w:rPr>
        <w:sectPr>
          <w:pgSz w:w="11900" w:h="16840"/>
          <w:pgMar w:top="0" w:bottom="280" w:left="850" w:right="1133"/>
        </w:sectPr>
      </w:pPr>
    </w:p>
    <w:p>
      <w:pPr>
        <w:pStyle w:val="ListParagraph"/>
        <w:numPr>
          <w:ilvl w:val="1"/>
          <w:numId w:val="17"/>
        </w:numPr>
        <w:tabs>
          <w:tab w:pos="845" w:val="left" w:leader="none"/>
        </w:tabs>
        <w:spacing w:line="338" w:lineRule="auto" w:before="28" w:after="0"/>
        <w:ind w:left="845" w:right="623" w:hanging="263"/>
        <w:jc w:val="left"/>
        <w:rPr>
          <w:rFonts w:ascii="Tahoma" w:hAnsi="Tahoma"/>
          <w:sz w:val="24"/>
        </w:rPr>
      </w:pPr>
      <w:r>
        <w:rPr>
          <w:rFonts w:ascii="Arial" w:hAnsi="Arial"/>
          <w:b/>
          <w:color w:val="0E1115"/>
          <w:w w:val="90"/>
          <w:sz w:val="24"/>
        </w:rPr>
        <w:t>Изби</w:t>
      </w:r>
      <w:r>
        <w:rPr>
          <w:rFonts w:ascii="Arial" w:hAnsi="Arial"/>
          <w:b/>
          <w:color w:val="0E1115"/>
          <w:w w:val="90"/>
          <w:sz w:val="27"/>
        </w:rPr>
        <w:t>рае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 </w:t>
      </w:r>
      <w:r>
        <w:rPr>
          <w:rFonts w:ascii="Arial" w:hAnsi="Arial"/>
          <w:b/>
          <w:color w:val="0E1115"/>
          <w:w w:val="90"/>
          <w:sz w:val="27"/>
        </w:rPr>
        <w:t>Посе</w:t>
      </w:r>
      <w:r>
        <w:rPr>
          <w:rFonts w:ascii="Arial" w:hAnsi="Arial"/>
          <w:b/>
          <w:color w:val="0E1115"/>
          <w:w w:val="90"/>
          <w:sz w:val="24"/>
        </w:rPr>
        <w:t>лк</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й Со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т </w:t>
      </w:r>
      <w:r>
        <w:rPr>
          <w:rFonts w:ascii="Tahoma" w:hAnsi="Tahoma"/>
          <w:b/>
          <w:color w:val="0E1115"/>
          <w:w w:val="90"/>
          <w:sz w:val="24"/>
        </w:rPr>
        <w:t>(</w:t>
      </w:r>
      <w:r>
        <w:rPr>
          <w:rFonts w:ascii="Arial" w:hAnsi="Arial"/>
          <w:b/>
          <w:color w:val="0E1115"/>
          <w:w w:val="90"/>
          <w:sz w:val="27"/>
        </w:rPr>
        <w:t>Со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т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арей</w:t>
      </w:r>
      <w:r>
        <w:rPr>
          <w:rFonts w:ascii="Arial" w:hAnsi="Arial"/>
          <w:b/>
          <w:color w:val="0E1115"/>
          <w:w w:val="90"/>
          <w:sz w:val="24"/>
        </w:rPr>
        <w:t>шин</w:t>
      </w:r>
      <w:r>
        <w:rPr>
          <w:rFonts w:ascii="Tahoma" w:hAnsi="Tahoma"/>
          <w:b/>
          <w:color w:val="0E1115"/>
          <w:w w:val="90"/>
          <w:sz w:val="24"/>
        </w:rPr>
        <w:t>, </w:t>
      </w:r>
      <w:r>
        <w:rPr>
          <w:rFonts w:ascii="Arial" w:hAnsi="Arial"/>
          <w:b/>
          <w:color w:val="0E1115"/>
          <w:w w:val="90"/>
          <w:sz w:val="27"/>
        </w:rPr>
        <w:t>Пра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Tahoma" w:hAnsi="Tahoma"/>
          <w:b/>
          <w:color w:val="0E1115"/>
          <w:w w:val="90"/>
          <w:sz w:val="24"/>
        </w:rPr>
        <w:t>) </w:t>
      </w:r>
      <w:r>
        <w:rPr>
          <w:color w:val="0E1115"/>
          <w:w w:val="90"/>
          <w:sz w:val="24"/>
        </w:rPr>
        <w:t>на </w:t>
      </w:r>
      <w:r>
        <w:rPr>
          <w:color w:val="0E1115"/>
          <w:sz w:val="24"/>
        </w:rPr>
        <w:t>фиксированный срок </w:t>
      </w:r>
      <w:r>
        <w:rPr>
          <w:rFonts w:ascii="Tahoma" w:hAnsi="Tahoma"/>
          <w:color w:val="0E1115"/>
          <w:sz w:val="24"/>
        </w:rPr>
        <w:t>(</w:t>
      </w:r>
      <w:r>
        <w:rPr>
          <w:color w:val="0E1115"/>
          <w:sz w:val="24"/>
        </w:rPr>
        <w:t>например</w:t>
      </w:r>
      <w:r>
        <w:rPr>
          <w:rFonts w:ascii="Tahoma" w:hAnsi="Tahoma"/>
          <w:color w:val="0E1115"/>
          <w:sz w:val="24"/>
        </w:rPr>
        <w:t>, 1-2 </w:t>
      </w:r>
      <w:r>
        <w:rPr>
          <w:color w:val="0E1115"/>
          <w:sz w:val="24"/>
        </w:rPr>
        <w:t>года</w:t>
      </w:r>
      <w:r>
        <w:rPr>
          <w:rFonts w:ascii="Tahoma" w:hAnsi="Tahoma"/>
          <w:color w:val="0E1115"/>
          <w:sz w:val="24"/>
        </w:rPr>
        <w:t>). </w:t>
      </w:r>
      <w:r>
        <w:rPr>
          <w:color w:val="0E1115"/>
          <w:sz w:val="24"/>
        </w:rPr>
        <w:t>Именно этот орган принимает текущие оперативные решения</w:t>
      </w:r>
      <w:r>
        <w:rPr>
          <w:rFonts w:ascii="Tahoma" w:hAnsi="Tahoma"/>
          <w:color w:val="0E1115"/>
          <w:sz w:val="24"/>
        </w:rPr>
        <w:t>.</w:t>
      </w:r>
    </w:p>
    <w:p>
      <w:pPr>
        <w:pStyle w:val="ListParagraph"/>
        <w:numPr>
          <w:ilvl w:val="1"/>
          <w:numId w:val="17"/>
        </w:numPr>
        <w:tabs>
          <w:tab w:pos="845" w:val="left" w:leader="none"/>
        </w:tabs>
        <w:spacing w:line="328" w:lineRule="auto" w:before="88" w:after="0"/>
        <w:ind w:left="845" w:right="12" w:hanging="263"/>
        <w:jc w:val="left"/>
        <w:rPr>
          <w:rFonts w:ascii="Tahoma" w:hAnsi="Tahoma"/>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лнит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 вл</w:t>
      </w:r>
      <w:r>
        <w:rPr>
          <w:rFonts w:ascii="Arial" w:hAnsi="Arial"/>
          <w:b/>
          <w:color w:val="0E1115"/>
          <w:w w:val="90"/>
          <w:sz w:val="27"/>
        </w:rPr>
        <w:t>ас</w:t>
      </w:r>
      <w:r>
        <w:rPr>
          <w:rFonts w:ascii="Arial" w:hAnsi="Arial"/>
          <w:b/>
          <w:color w:val="0E1115"/>
          <w:w w:val="90"/>
          <w:sz w:val="24"/>
        </w:rPr>
        <w:t>ть</w:t>
      </w:r>
      <w:r>
        <w:rPr>
          <w:rFonts w:ascii="Tahoma" w:hAnsi="Tahoma"/>
          <w:b/>
          <w:color w:val="0E1115"/>
          <w:w w:val="90"/>
          <w:sz w:val="24"/>
        </w:rPr>
        <w:t>: </w:t>
      </w:r>
      <w:r>
        <w:rPr>
          <w:color w:val="0E1115"/>
          <w:w w:val="90"/>
          <w:sz w:val="24"/>
        </w:rPr>
        <w:t>Совет назначает </w:t>
      </w:r>
      <w:r>
        <w:rPr>
          <w:rFonts w:ascii="Arial" w:hAnsi="Arial"/>
          <w:b/>
          <w:color w:val="0E1115"/>
          <w:w w:val="90"/>
          <w:sz w:val="27"/>
        </w:rPr>
        <w:t>Г</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в</w:t>
      </w:r>
      <w:r>
        <w:rPr>
          <w:rFonts w:ascii="Arial" w:hAnsi="Arial"/>
          <w:b/>
          <w:color w:val="0E1115"/>
          <w:w w:val="90"/>
          <w:sz w:val="27"/>
        </w:rPr>
        <w:t>у </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лнит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ой </w:t>
      </w:r>
      <w:r>
        <w:rPr>
          <w:rFonts w:ascii="Arial" w:hAnsi="Arial"/>
          <w:b/>
          <w:color w:val="0E1115"/>
          <w:w w:val="90"/>
          <w:sz w:val="24"/>
        </w:rPr>
        <w:t>вл</w:t>
      </w:r>
      <w:r>
        <w:rPr>
          <w:rFonts w:ascii="Arial" w:hAnsi="Arial"/>
          <w:b/>
          <w:color w:val="0E1115"/>
          <w:w w:val="90"/>
          <w:sz w:val="27"/>
        </w:rPr>
        <w:t>ас</w:t>
      </w:r>
      <w:r>
        <w:rPr>
          <w:rFonts w:ascii="Arial" w:hAnsi="Arial"/>
          <w:b/>
          <w:color w:val="0E1115"/>
          <w:w w:val="90"/>
          <w:sz w:val="24"/>
        </w:rPr>
        <w:t>ти </w:t>
      </w:r>
      <w:r>
        <w:rPr>
          <w:rFonts w:ascii="Tahoma" w:hAnsi="Tahoma"/>
          <w:b/>
          <w:color w:val="0E1115"/>
          <w:w w:val="90"/>
          <w:sz w:val="24"/>
        </w:rPr>
        <w:t>(</w:t>
      </w:r>
      <w:r>
        <w:rPr>
          <w:rFonts w:ascii="Arial" w:hAnsi="Arial"/>
          <w:b/>
          <w:color w:val="0E1115"/>
          <w:w w:val="90"/>
          <w:sz w:val="27"/>
        </w:rPr>
        <w:t>М</w:t>
      </w:r>
      <w:r>
        <w:rPr>
          <w:rFonts w:ascii="Arial" w:hAnsi="Arial"/>
          <w:b/>
          <w:color w:val="0E1115"/>
          <w:w w:val="90"/>
          <w:sz w:val="24"/>
        </w:rPr>
        <w:t>э</w:t>
      </w:r>
      <w:r>
        <w:rPr>
          <w:rFonts w:ascii="Arial" w:hAnsi="Arial"/>
          <w:b/>
          <w:color w:val="0E1115"/>
          <w:w w:val="90"/>
          <w:sz w:val="27"/>
        </w:rPr>
        <w:t>ра</w:t>
      </w:r>
      <w:r>
        <w:rPr>
          <w:rFonts w:ascii="Tahoma" w:hAnsi="Tahoma"/>
          <w:b/>
          <w:color w:val="0E1115"/>
          <w:w w:val="90"/>
          <w:sz w:val="24"/>
        </w:rPr>
        <w:t>, </w:t>
      </w:r>
      <w:r>
        <w:rPr>
          <w:rFonts w:ascii="Arial" w:hAnsi="Arial"/>
          <w:b/>
          <w:color w:val="0E1115"/>
          <w:sz w:val="27"/>
        </w:rPr>
        <w:t>С</w:t>
      </w:r>
      <w:r>
        <w:rPr>
          <w:rFonts w:ascii="Arial" w:hAnsi="Arial"/>
          <w:b/>
          <w:color w:val="0E1115"/>
          <w:sz w:val="24"/>
        </w:rPr>
        <w:t>т</w:t>
      </w:r>
      <w:r>
        <w:rPr>
          <w:rFonts w:ascii="Arial" w:hAnsi="Arial"/>
          <w:b/>
          <w:color w:val="0E1115"/>
          <w:sz w:val="27"/>
        </w:rPr>
        <w:t>арос</w:t>
      </w:r>
      <w:r>
        <w:rPr>
          <w:rFonts w:ascii="Arial" w:hAnsi="Arial"/>
          <w:b/>
          <w:color w:val="0E1115"/>
          <w:sz w:val="24"/>
        </w:rPr>
        <w:t>т</w:t>
      </w:r>
      <w:r>
        <w:rPr>
          <w:rFonts w:ascii="Arial" w:hAnsi="Arial"/>
          <w:b/>
          <w:color w:val="0E1115"/>
          <w:sz w:val="27"/>
        </w:rPr>
        <w:t>у</w:t>
      </w:r>
      <w:r>
        <w:rPr>
          <w:rFonts w:ascii="Tahoma" w:hAnsi="Tahoma"/>
          <w:b/>
          <w:color w:val="0E1115"/>
          <w:sz w:val="24"/>
        </w:rPr>
        <w:t>) </w:t>
      </w:r>
      <w:r>
        <w:rPr>
          <w:color w:val="0E1115"/>
          <w:sz w:val="24"/>
        </w:rPr>
        <w:t>и руководителей отделов </w:t>
      </w:r>
      <w:r>
        <w:rPr>
          <w:rFonts w:ascii="Tahoma" w:hAnsi="Tahoma"/>
          <w:color w:val="0E1115"/>
          <w:sz w:val="24"/>
        </w:rPr>
        <w:t>(</w:t>
      </w:r>
      <w:r>
        <w:rPr>
          <w:color w:val="0E1115"/>
          <w:sz w:val="24"/>
        </w:rPr>
        <w:t>см</w:t>
      </w:r>
      <w:r>
        <w:rPr>
          <w:rFonts w:ascii="Tahoma" w:hAnsi="Tahoma"/>
          <w:color w:val="0E1115"/>
          <w:sz w:val="24"/>
        </w:rPr>
        <w:t>. </w:t>
      </w:r>
      <w:r>
        <w:rPr>
          <w:color w:val="0E1115"/>
          <w:sz w:val="24"/>
        </w:rPr>
        <w:t>ниже</w:t>
      </w:r>
      <w:r>
        <w:rPr>
          <w:rFonts w:ascii="Tahoma" w:hAnsi="Tahoma"/>
          <w:color w:val="0E1115"/>
          <w:sz w:val="24"/>
        </w:rPr>
        <w:t>), </w:t>
      </w:r>
      <w:r>
        <w:rPr>
          <w:color w:val="0E1115"/>
          <w:sz w:val="24"/>
        </w:rPr>
        <w:t>которые отвечают за реализацию решений</w:t>
      </w:r>
      <w:r>
        <w:rPr>
          <w:rFonts w:ascii="Tahoma" w:hAnsi="Tahoma"/>
          <w:color w:val="0E1115"/>
          <w:sz w:val="24"/>
        </w:rPr>
        <w:t>.</w:t>
      </w:r>
    </w:p>
    <w:p>
      <w:pPr>
        <w:pStyle w:val="ListParagraph"/>
        <w:numPr>
          <w:ilvl w:val="0"/>
          <w:numId w:val="17"/>
        </w:numPr>
        <w:tabs>
          <w:tab w:pos="574" w:val="left" w:leader="none"/>
        </w:tabs>
        <w:spacing w:line="240" w:lineRule="auto" w:before="98" w:after="0"/>
        <w:ind w:left="574" w:right="0" w:hanging="284"/>
        <w:jc w:val="left"/>
        <w:rPr>
          <w:rFonts w:ascii="Tahoma" w:hAnsi="Tahoma"/>
          <w:b/>
          <w:sz w:val="24"/>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28"/>
          <w:sz w:val="27"/>
        </w:rPr>
        <w:t> </w:t>
      </w:r>
      <w:r>
        <w:rPr>
          <w:rFonts w:ascii="Arial" w:hAnsi="Arial"/>
          <w:b/>
          <w:color w:val="0E1115"/>
          <w:w w:val="85"/>
          <w:sz w:val="27"/>
        </w:rPr>
        <w:t>о</w:t>
      </w:r>
      <w:r>
        <w:rPr>
          <w:rFonts w:ascii="Arial" w:hAnsi="Arial"/>
          <w:b/>
          <w:color w:val="0E1115"/>
          <w:w w:val="85"/>
          <w:sz w:val="24"/>
        </w:rPr>
        <w:t>тд</w:t>
      </w:r>
      <w:r>
        <w:rPr>
          <w:rFonts w:ascii="Arial" w:hAnsi="Arial"/>
          <w:b/>
          <w:color w:val="0E1115"/>
          <w:w w:val="85"/>
          <w:sz w:val="27"/>
        </w:rPr>
        <w:t>е</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в</w:t>
      </w:r>
      <w:r>
        <w:rPr>
          <w:rFonts w:ascii="Arial" w:hAnsi="Arial"/>
          <w:b/>
          <w:color w:val="0E1115"/>
          <w:spacing w:val="36"/>
          <w:sz w:val="24"/>
        </w:rPr>
        <w:t> </w:t>
      </w:r>
      <w:r>
        <w:rPr>
          <w:rFonts w:ascii="Tahoma" w:hAnsi="Tahoma"/>
          <w:b/>
          <w:color w:val="0E1115"/>
          <w:spacing w:val="-2"/>
          <w:w w:val="85"/>
          <w:sz w:val="24"/>
        </w:rPr>
        <w:t>(</w:t>
      </w:r>
      <w:r>
        <w:rPr>
          <w:rFonts w:ascii="Arial" w:hAnsi="Arial"/>
          <w:b/>
          <w:color w:val="0E1115"/>
          <w:spacing w:val="-2"/>
          <w:w w:val="85"/>
          <w:sz w:val="27"/>
        </w:rPr>
        <w:t>Ко</w:t>
      </w:r>
      <w:r>
        <w:rPr>
          <w:rFonts w:ascii="Arial" w:hAnsi="Arial"/>
          <w:b/>
          <w:color w:val="0E1115"/>
          <w:spacing w:val="-2"/>
          <w:w w:val="85"/>
          <w:sz w:val="24"/>
        </w:rPr>
        <w:t>мит</w:t>
      </w:r>
      <w:r>
        <w:rPr>
          <w:rFonts w:ascii="Arial" w:hAnsi="Arial"/>
          <w:b/>
          <w:color w:val="0E1115"/>
          <w:spacing w:val="-2"/>
          <w:w w:val="85"/>
          <w:sz w:val="27"/>
        </w:rPr>
        <w:t>е</w:t>
      </w:r>
      <w:r>
        <w:rPr>
          <w:rFonts w:ascii="Arial" w:hAnsi="Arial"/>
          <w:b/>
          <w:color w:val="0E1115"/>
          <w:spacing w:val="-2"/>
          <w:w w:val="85"/>
          <w:sz w:val="24"/>
        </w:rPr>
        <w:t>т</w:t>
      </w:r>
      <w:r>
        <w:rPr>
          <w:rFonts w:ascii="Arial" w:hAnsi="Arial"/>
          <w:b/>
          <w:color w:val="0E1115"/>
          <w:spacing w:val="-2"/>
          <w:w w:val="85"/>
          <w:sz w:val="27"/>
        </w:rPr>
        <w:t>о</w:t>
      </w:r>
      <w:r>
        <w:rPr>
          <w:rFonts w:ascii="Arial" w:hAnsi="Arial"/>
          <w:b/>
          <w:color w:val="0E1115"/>
          <w:spacing w:val="-2"/>
          <w:w w:val="85"/>
          <w:sz w:val="24"/>
        </w:rPr>
        <w:t>в</w:t>
      </w:r>
      <w:r>
        <w:rPr>
          <w:rFonts w:ascii="Tahoma" w:hAnsi="Tahoma"/>
          <w:b/>
          <w:color w:val="0E1115"/>
          <w:spacing w:val="-2"/>
          <w:w w:val="85"/>
          <w:sz w:val="24"/>
        </w:rPr>
        <w:t>/</w:t>
      </w:r>
      <w:r>
        <w:rPr>
          <w:rFonts w:ascii="Arial" w:hAnsi="Arial"/>
          <w:b/>
          <w:color w:val="0E1115"/>
          <w:spacing w:val="-2"/>
          <w:w w:val="85"/>
          <w:sz w:val="27"/>
        </w:rPr>
        <w:t>М</w:t>
      </w:r>
      <w:r>
        <w:rPr>
          <w:rFonts w:ascii="Arial" w:hAnsi="Arial"/>
          <w:b/>
          <w:color w:val="0E1115"/>
          <w:spacing w:val="-2"/>
          <w:w w:val="85"/>
          <w:sz w:val="24"/>
        </w:rPr>
        <w:t>ини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ерс</w:t>
      </w:r>
      <w:r>
        <w:rPr>
          <w:rFonts w:ascii="Arial" w:hAnsi="Arial"/>
          <w:b/>
          <w:color w:val="0E1115"/>
          <w:spacing w:val="-2"/>
          <w:w w:val="85"/>
          <w:sz w:val="24"/>
        </w:rPr>
        <w:t>тв</w:t>
      </w:r>
      <w:r>
        <w:rPr>
          <w:rFonts w:ascii="Tahoma" w:hAnsi="Tahoma"/>
          <w:b/>
          <w:color w:val="0E1115"/>
          <w:spacing w:val="-2"/>
          <w:w w:val="85"/>
          <w:sz w:val="24"/>
        </w:rPr>
        <w:t>):</w:t>
      </w:r>
    </w:p>
    <w:p>
      <w:pPr>
        <w:pStyle w:val="ListParagraph"/>
        <w:numPr>
          <w:ilvl w:val="1"/>
          <w:numId w:val="17"/>
        </w:numPr>
        <w:tabs>
          <w:tab w:pos="845" w:val="left" w:leader="none"/>
        </w:tabs>
        <w:spacing w:line="336" w:lineRule="auto" w:before="230" w:after="0"/>
        <w:ind w:left="845" w:right="541" w:hanging="263"/>
        <w:jc w:val="left"/>
        <w:rPr>
          <w:rFonts w:ascii="Tahoma" w:hAnsi="Tahoma"/>
          <w:sz w:val="24"/>
        </w:rPr>
      </w:pPr>
      <w:r>
        <w:rPr>
          <w:color w:val="0E1115"/>
          <w:sz w:val="24"/>
        </w:rPr>
        <w:t>Появляются</w:t>
      </w:r>
      <w:r>
        <w:rPr>
          <w:color w:val="0E1115"/>
          <w:spacing w:val="-16"/>
          <w:sz w:val="24"/>
        </w:rPr>
        <w:t> </w:t>
      </w:r>
      <w:r>
        <w:rPr>
          <w:color w:val="0E1115"/>
          <w:sz w:val="24"/>
        </w:rPr>
        <w:t>первые</w:t>
      </w:r>
      <w:r>
        <w:rPr>
          <w:color w:val="0E1115"/>
          <w:spacing w:val="-13"/>
          <w:sz w:val="24"/>
        </w:rPr>
        <w:t> </w:t>
      </w:r>
      <w:r>
        <w:rPr>
          <w:rFonts w:ascii="Arial" w:hAnsi="Arial"/>
          <w:b/>
          <w:color w:val="0E1115"/>
          <w:sz w:val="24"/>
        </w:rPr>
        <w:t>п</w:t>
      </w:r>
      <w:r>
        <w:rPr>
          <w:rFonts w:ascii="Arial" w:hAnsi="Arial"/>
          <w:b/>
          <w:color w:val="0E1115"/>
          <w:sz w:val="27"/>
        </w:rPr>
        <w:t>ос</w:t>
      </w:r>
      <w:r>
        <w:rPr>
          <w:rFonts w:ascii="Arial" w:hAnsi="Arial"/>
          <w:b/>
          <w:color w:val="0E1115"/>
          <w:sz w:val="24"/>
        </w:rPr>
        <w:t>т</w:t>
      </w:r>
      <w:r>
        <w:rPr>
          <w:rFonts w:ascii="Arial" w:hAnsi="Arial"/>
          <w:b/>
          <w:color w:val="0E1115"/>
          <w:sz w:val="27"/>
        </w:rPr>
        <w:t>о</w:t>
      </w:r>
      <w:r>
        <w:rPr>
          <w:rFonts w:ascii="Arial" w:hAnsi="Arial"/>
          <w:b/>
          <w:color w:val="0E1115"/>
          <w:sz w:val="24"/>
        </w:rPr>
        <w:t>янны</w:t>
      </w:r>
      <w:r>
        <w:rPr>
          <w:rFonts w:ascii="Arial" w:hAnsi="Arial"/>
          <w:b/>
          <w:color w:val="0E1115"/>
          <w:sz w:val="27"/>
        </w:rPr>
        <w:t>е</w:t>
      </w:r>
      <w:r>
        <w:rPr>
          <w:rFonts w:ascii="Arial" w:hAnsi="Arial"/>
          <w:b/>
          <w:color w:val="0E1115"/>
          <w:spacing w:val="-19"/>
          <w:sz w:val="27"/>
        </w:rPr>
        <w:t> </w:t>
      </w:r>
      <w:r>
        <w:rPr>
          <w:rFonts w:ascii="Arial" w:hAnsi="Arial"/>
          <w:b/>
          <w:color w:val="0E1115"/>
          <w:sz w:val="24"/>
        </w:rPr>
        <w:t>д</w:t>
      </w:r>
      <w:r>
        <w:rPr>
          <w:rFonts w:ascii="Arial" w:hAnsi="Arial"/>
          <w:b/>
          <w:color w:val="0E1115"/>
          <w:sz w:val="27"/>
        </w:rPr>
        <w:t>о</w:t>
      </w:r>
      <w:r>
        <w:rPr>
          <w:rFonts w:ascii="Arial" w:hAnsi="Arial"/>
          <w:b/>
          <w:color w:val="0E1115"/>
          <w:sz w:val="24"/>
        </w:rPr>
        <w:t>лжн</w:t>
      </w:r>
      <w:r>
        <w:rPr>
          <w:rFonts w:ascii="Arial" w:hAnsi="Arial"/>
          <w:b/>
          <w:color w:val="0E1115"/>
          <w:sz w:val="27"/>
        </w:rPr>
        <w:t>ос</w:t>
      </w:r>
      <w:r>
        <w:rPr>
          <w:rFonts w:ascii="Arial" w:hAnsi="Arial"/>
          <w:b/>
          <w:color w:val="0E1115"/>
          <w:sz w:val="24"/>
        </w:rPr>
        <w:t>ти</w:t>
      </w:r>
      <w:r>
        <w:rPr>
          <w:rFonts w:ascii="Arial" w:hAnsi="Arial"/>
          <w:b/>
          <w:color w:val="0E1115"/>
          <w:spacing w:val="-8"/>
          <w:sz w:val="24"/>
        </w:rPr>
        <w:t> </w:t>
      </w:r>
      <w:r>
        <w:rPr>
          <w:color w:val="0E1115"/>
          <w:sz w:val="24"/>
        </w:rPr>
        <w:t>или</w:t>
      </w:r>
      <w:r>
        <w:rPr>
          <w:color w:val="0E1115"/>
          <w:spacing w:val="-13"/>
          <w:sz w:val="24"/>
        </w:rPr>
        <w:t> </w:t>
      </w:r>
      <w:r>
        <w:rPr>
          <w:color w:val="0E1115"/>
          <w:sz w:val="24"/>
        </w:rPr>
        <w:t>группы</w:t>
      </w:r>
      <w:r>
        <w:rPr>
          <w:color w:val="0E1115"/>
          <w:spacing w:val="-13"/>
          <w:sz w:val="24"/>
        </w:rPr>
        <w:t> </w:t>
      </w:r>
      <w:r>
        <w:rPr>
          <w:color w:val="0E1115"/>
          <w:sz w:val="24"/>
        </w:rPr>
        <w:t>ответственности</w:t>
      </w:r>
      <w:r>
        <w:rPr>
          <w:rFonts w:ascii="Tahoma" w:hAnsi="Tahoma"/>
          <w:color w:val="0E1115"/>
          <w:sz w:val="24"/>
        </w:rPr>
        <w:t>, </w:t>
      </w:r>
      <w:r>
        <w:rPr>
          <w:color w:val="0E1115"/>
          <w:w w:val="105"/>
          <w:sz w:val="24"/>
        </w:rPr>
        <w:t>работающие на регулярной основе</w:t>
      </w:r>
      <w:r>
        <w:rPr>
          <w:rFonts w:ascii="Tahoma" w:hAnsi="Tahoma"/>
          <w:color w:val="0E1115"/>
          <w:w w:val="105"/>
          <w:sz w:val="24"/>
        </w:rPr>
        <w:t>:</w:t>
      </w:r>
    </w:p>
    <w:p>
      <w:pPr>
        <w:pStyle w:val="ListParagraph"/>
        <w:numPr>
          <w:ilvl w:val="2"/>
          <w:numId w:val="17"/>
        </w:numPr>
        <w:tabs>
          <w:tab w:pos="1115" w:val="left" w:leader="none"/>
        </w:tabs>
        <w:spacing w:line="336" w:lineRule="auto" w:before="116" w:after="0"/>
        <w:ind w:left="1115" w:right="407" w:hanging="255"/>
        <w:jc w:val="left"/>
        <w:rPr>
          <w:rFonts w:ascii="Tahoma" w:hAnsi="Tahoma"/>
          <w:sz w:val="24"/>
        </w:rPr>
      </w:pPr>
      <w:r>
        <w:rPr>
          <w:rFonts w:ascii="Arial" w:hAnsi="Arial"/>
          <w:b/>
          <w:color w:val="0E1115"/>
          <w:spacing w:val="-8"/>
          <w:sz w:val="27"/>
        </w:rPr>
        <w:t>О</w:t>
      </w:r>
      <w:r>
        <w:rPr>
          <w:rFonts w:ascii="Arial" w:hAnsi="Arial"/>
          <w:b/>
          <w:color w:val="0E1115"/>
          <w:spacing w:val="-8"/>
          <w:sz w:val="24"/>
        </w:rPr>
        <w:t>тд</w:t>
      </w:r>
      <w:r>
        <w:rPr>
          <w:rFonts w:ascii="Arial" w:hAnsi="Arial"/>
          <w:b/>
          <w:color w:val="0E1115"/>
          <w:spacing w:val="-8"/>
          <w:sz w:val="27"/>
        </w:rPr>
        <w:t>е</w:t>
      </w:r>
      <w:r>
        <w:rPr>
          <w:rFonts w:ascii="Arial" w:hAnsi="Arial"/>
          <w:b/>
          <w:color w:val="0E1115"/>
          <w:spacing w:val="-8"/>
          <w:sz w:val="24"/>
        </w:rPr>
        <w:t>л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ро</w:t>
      </w:r>
      <w:r>
        <w:rPr>
          <w:rFonts w:ascii="Arial" w:hAnsi="Arial"/>
          <w:b/>
          <w:color w:val="0E1115"/>
          <w:spacing w:val="-8"/>
          <w:sz w:val="24"/>
        </w:rPr>
        <w:t>ит</w:t>
      </w:r>
      <w:r>
        <w:rPr>
          <w:rFonts w:ascii="Arial" w:hAnsi="Arial"/>
          <w:b/>
          <w:color w:val="0E1115"/>
          <w:spacing w:val="-8"/>
          <w:sz w:val="27"/>
        </w:rPr>
        <w:t>е</w:t>
      </w:r>
      <w:r>
        <w:rPr>
          <w:rFonts w:ascii="Arial" w:hAnsi="Arial"/>
          <w:b/>
          <w:color w:val="0E1115"/>
          <w:spacing w:val="-8"/>
          <w:sz w:val="24"/>
        </w:rPr>
        <w:t>ль</w:t>
      </w:r>
      <w:r>
        <w:rPr>
          <w:rFonts w:ascii="Arial" w:hAnsi="Arial"/>
          <w:b/>
          <w:color w:val="0E1115"/>
          <w:spacing w:val="-8"/>
          <w:sz w:val="27"/>
        </w:rPr>
        <w:t>с</w:t>
      </w:r>
      <w:r>
        <w:rPr>
          <w:rFonts w:ascii="Arial" w:hAnsi="Arial"/>
          <w:b/>
          <w:color w:val="0E1115"/>
          <w:spacing w:val="-8"/>
          <w:sz w:val="24"/>
        </w:rPr>
        <w:t>тв</w:t>
      </w:r>
      <w:r>
        <w:rPr>
          <w:rFonts w:ascii="Arial" w:hAnsi="Arial"/>
          <w:b/>
          <w:color w:val="0E1115"/>
          <w:spacing w:val="-8"/>
          <w:sz w:val="27"/>
        </w:rPr>
        <w:t>а</w:t>
      </w:r>
      <w:r>
        <w:rPr>
          <w:rFonts w:ascii="Arial" w:hAnsi="Arial"/>
          <w:b/>
          <w:color w:val="0E1115"/>
          <w:spacing w:val="-10"/>
          <w:sz w:val="27"/>
        </w:rPr>
        <w:t> </w:t>
      </w:r>
      <w:r>
        <w:rPr>
          <w:rFonts w:ascii="Arial" w:hAnsi="Arial"/>
          <w:b/>
          <w:color w:val="0E1115"/>
          <w:spacing w:val="-8"/>
          <w:sz w:val="24"/>
        </w:rPr>
        <w:t>и инф</w:t>
      </w:r>
      <w:r>
        <w:rPr>
          <w:rFonts w:ascii="Arial" w:hAnsi="Arial"/>
          <w:b/>
          <w:color w:val="0E1115"/>
          <w:spacing w:val="-8"/>
          <w:sz w:val="27"/>
        </w:rPr>
        <w:t>рас</w:t>
      </w:r>
      <w:r>
        <w:rPr>
          <w:rFonts w:ascii="Arial" w:hAnsi="Arial"/>
          <w:b/>
          <w:color w:val="0E1115"/>
          <w:spacing w:val="-8"/>
          <w:sz w:val="24"/>
        </w:rPr>
        <w:t>т</w:t>
      </w:r>
      <w:r>
        <w:rPr>
          <w:rFonts w:ascii="Arial" w:hAnsi="Arial"/>
          <w:b/>
          <w:color w:val="0E1115"/>
          <w:spacing w:val="-8"/>
          <w:sz w:val="27"/>
        </w:rPr>
        <w:t>ру</w:t>
      </w:r>
      <w:r>
        <w:rPr>
          <w:rFonts w:ascii="Arial" w:hAnsi="Arial"/>
          <w:b/>
          <w:color w:val="0E1115"/>
          <w:spacing w:val="-8"/>
          <w:sz w:val="24"/>
        </w:rPr>
        <w:t>кт</w:t>
      </w:r>
      <w:r>
        <w:rPr>
          <w:rFonts w:ascii="Arial" w:hAnsi="Arial"/>
          <w:b/>
          <w:color w:val="0E1115"/>
          <w:spacing w:val="-8"/>
          <w:sz w:val="27"/>
        </w:rPr>
        <w:t>ур</w:t>
      </w:r>
      <w:r>
        <w:rPr>
          <w:rFonts w:ascii="Arial" w:hAnsi="Arial"/>
          <w:b/>
          <w:color w:val="0E1115"/>
          <w:spacing w:val="-8"/>
          <w:sz w:val="24"/>
        </w:rPr>
        <w:t>ы</w:t>
      </w:r>
      <w:r>
        <w:rPr>
          <w:rFonts w:ascii="Tahoma" w:hAnsi="Tahoma"/>
          <w:b/>
          <w:color w:val="0E1115"/>
          <w:spacing w:val="-8"/>
          <w:sz w:val="24"/>
        </w:rPr>
        <w:t>:</w:t>
      </w:r>
      <w:r>
        <w:rPr>
          <w:rFonts w:ascii="Tahoma" w:hAnsi="Tahoma"/>
          <w:b/>
          <w:color w:val="0E1115"/>
          <w:sz w:val="24"/>
        </w:rPr>
        <w:t> </w:t>
      </w:r>
      <w:r>
        <w:rPr>
          <w:color w:val="0E1115"/>
          <w:spacing w:val="-8"/>
          <w:sz w:val="24"/>
        </w:rPr>
        <w:t>Планирование новых </w:t>
      </w:r>
      <w:r>
        <w:rPr>
          <w:color w:val="0E1115"/>
          <w:spacing w:val="-8"/>
          <w:sz w:val="24"/>
        </w:rPr>
        <w:t>объектов</w:t>
      </w:r>
      <w:r>
        <w:rPr>
          <w:rFonts w:ascii="Tahoma" w:hAnsi="Tahoma"/>
          <w:color w:val="0E1115"/>
          <w:spacing w:val="-8"/>
          <w:sz w:val="24"/>
        </w:rPr>
        <w:t>, </w:t>
      </w:r>
      <w:r>
        <w:rPr>
          <w:color w:val="0E1115"/>
          <w:sz w:val="24"/>
        </w:rPr>
        <w:t>ремонт дорог</w:t>
      </w:r>
      <w:r>
        <w:rPr>
          <w:rFonts w:ascii="Tahoma" w:hAnsi="Tahoma"/>
          <w:color w:val="0E1115"/>
          <w:sz w:val="24"/>
        </w:rPr>
        <w:t>, </w:t>
      </w:r>
      <w:r>
        <w:rPr>
          <w:color w:val="0E1115"/>
          <w:sz w:val="24"/>
        </w:rPr>
        <w:t>контроль за коммуникациями</w:t>
      </w:r>
      <w:r>
        <w:rPr>
          <w:rFonts w:ascii="Tahoma" w:hAnsi="Tahoma"/>
          <w:color w:val="0E1115"/>
          <w:sz w:val="24"/>
        </w:rPr>
        <w:t>.</w:t>
      </w:r>
    </w:p>
    <w:p>
      <w:pPr>
        <w:pStyle w:val="ListParagraph"/>
        <w:numPr>
          <w:ilvl w:val="2"/>
          <w:numId w:val="17"/>
        </w:numPr>
        <w:tabs>
          <w:tab w:pos="1115" w:val="left" w:leader="none"/>
        </w:tabs>
        <w:spacing w:line="336" w:lineRule="auto" w:before="86" w:after="0"/>
        <w:ind w:left="1115" w:right="288" w:hanging="255"/>
        <w:jc w:val="left"/>
        <w:rPr>
          <w:rFonts w:ascii="Tahoma" w:hAnsi="Tahoma"/>
          <w:sz w:val="24"/>
        </w:rPr>
      </w:pPr>
      <w:r>
        <w:rPr>
          <w:rFonts w:ascii="Arial" w:hAnsi="Arial"/>
          <w:b/>
          <w:color w:val="0E1115"/>
          <w:spacing w:val="-4"/>
          <w:sz w:val="24"/>
        </w:rPr>
        <w:t>Фин</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со</w:t>
      </w:r>
      <w:r>
        <w:rPr>
          <w:rFonts w:ascii="Arial" w:hAnsi="Arial"/>
          <w:b/>
          <w:color w:val="0E1115"/>
          <w:spacing w:val="-4"/>
          <w:sz w:val="24"/>
        </w:rPr>
        <w:t>в</w:t>
      </w:r>
      <w:r>
        <w:rPr>
          <w:rFonts w:ascii="Arial" w:hAnsi="Arial"/>
          <w:b/>
          <w:color w:val="0E1115"/>
          <w:spacing w:val="-4"/>
          <w:sz w:val="27"/>
        </w:rPr>
        <w:t>о</w:t>
      </w:r>
      <w:r>
        <w:rPr>
          <w:rFonts w:ascii="Tahoma" w:hAnsi="Tahoma"/>
          <w:b/>
          <w:color w:val="0E1115"/>
          <w:spacing w:val="-4"/>
          <w:sz w:val="24"/>
        </w:rPr>
        <w:t>-</w:t>
      </w: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мич</w:t>
      </w:r>
      <w:r>
        <w:rPr>
          <w:rFonts w:ascii="Arial" w:hAnsi="Arial"/>
          <w:b/>
          <w:color w:val="0E1115"/>
          <w:spacing w:val="-4"/>
          <w:sz w:val="27"/>
        </w:rPr>
        <w:t>ес</w:t>
      </w:r>
      <w:r>
        <w:rPr>
          <w:rFonts w:ascii="Arial" w:hAnsi="Arial"/>
          <w:b/>
          <w:color w:val="0E1115"/>
          <w:spacing w:val="-4"/>
          <w:sz w:val="24"/>
        </w:rPr>
        <w:t>ки</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тд</w:t>
      </w:r>
      <w:r>
        <w:rPr>
          <w:rFonts w:ascii="Arial" w:hAnsi="Arial"/>
          <w:b/>
          <w:color w:val="0E1115"/>
          <w:spacing w:val="-4"/>
          <w:sz w:val="27"/>
        </w:rPr>
        <w:t>е</w:t>
      </w:r>
      <w:r>
        <w:rPr>
          <w:rFonts w:ascii="Arial" w:hAnsi="Arial"/>
          <w:b/>
          <w:color w:val="0E1115"/>
          <w:spacing w:val="-4"/>
          <w:sz w:val="24"/>
        </w:rPr>
        <w:t>л</w:t>
      </w:r>
      <w:r>
        <w:rPr>
          <w:rFonts w:ascii="Tahoma" w:hAnsi="Tahoma"/>
          <w:b/>
          <w:color w:val="0E1115"/>
          <w:spacing w:val="-4"/>
          <w:sz w:val="24"/>
        </w:rPr>
        <w:t>:</w:t>
      </w:r>
      <w:r>
        <w:rPr>
          <w:rFonts w:ascii="Tahoma" w:hAnsi="Tahoma"/>
          <w:b/>
          <w:color w:val="0E1115"/>
          <w:spacing w:val="-14"/>
          <w:sz w:val="24"/>
        </w:rPr>
        <w:t> </w:t>
      </w:r>
      <w:r>
        <w:rPr>
          <w:color w:val="0E1115"/>
          <w:spacing w:val="-4"/>
          <w:sz w:val="24"/>
        </w:rPr>
        <w:t>Формирование</w:t>
      </w:r>
      <w:r>
        <w:rPr>
          <w:color w:val="0E1115"/>
          <w:spacing w:val="-14"/>
          <w:sz w:val="24"/>
        </w:rPr>
        <w:t> </w:t>
      </w:r>
      <w:r>
        <w:rPr>
          <w:color w:val="0E1115"/>
          <w:spacing w:val="-4"/>
          <w:sz w:val="24"/>
        </w:rPr>
        <w:t>и</w:t>
      </w:r>
      <w:r>
        <w:rPr>
          <w:color w:val="0E1115"/>
          <w:spacing w:val="-14"/>
          <w:sz w:val="24"/>
        </w:rPr>
        <w:t> </w:t>
      </w:r>
      <w:r>
        <w:rPr>
          <w:color w:val="0E1115"/>
          <w:spacing w:val="-4"/>
          <w:sz w:val="24"/>
        </w:rPr>
        <w:t>исполнение</w:t>
      </w:r>
      <w:r>
        <w:rPr>
          <w:color w:val="0E1115"/>
          <w:spacing w:val="-14"/>
          <w:sz w:val="24"/>
        </w:rPr>
        <w:t> </w:t>
      </w:r>
      <w:r>
        <w:rPr>
          <w:color w:val="0E1115"/>
          <w:spacing w:val="-4"/>
          <w:sz w:val="24"/>
        </w:rPr>
        <w:t>бюджета</w:t>
      </w:r>
      <w:r>
        <w:rPr>
          <w:rFonts w:ascii="Tahoma" w:hAnsi="Tahoma"/>
          <w:color w:val="0E1115"/>
          <w:spacing w:val="-4"/>
          <w:sz w:val="24"/>
        </w:rPr>
        <w:t>, </w:t>
      </w:r>
      <w:r>
        <w:rPr>
          <w:color w:val="0E1115"/>
          <w:sz w:val="24"/>
        </w:rPr>
        <w:t>сбор взносов</w:t>
      </w:r>
      <w:r>
        <w:rPr>
          <w:rFonts w:ascii="Tahoma" w:hAnsi="Tahoma"/>
          <w:color w:val="0E1115"/>
          <w:sz w:val="24"/>
        </w:rPr>
        <w:t>, </w:t>
      </w:r>
      <w:r>
        <w:rPr>
          <w:color w:val="0E1115"/>
          <w:sz w:val="24"/>
        </w:rPr>
        <w:t>учет</w:t>
      </w:r>
      <w:r>
        <w:rPr>
          <w:rFonts w:ascii="Tahoma" w:hAnsi="Tahoma"/>
          <w:color w:val="0E1115"/>
          <w:sz w:val="24"/>
        </w:rPr>
        <w:t>.</w:t>
      </w:r>
    </w:p>
    <w:p>
      <w:pPr>
        <w:pStyle w:val="ListParagraph"/>
        <w:numPr>
          <w:ilvl w:val="2"/>
          <w:numId w:val="17"/>
        </w:numPr>
        <w:tabs>
          <w:tab w:pos="1115" w:val="left" w:leader="none"/>
        </w:tabs>
        <w:spacing w:line="240" w:lineRule="auto" w:before="86" w:after="0"/>
        <w:ind w:left="1115" w:right="0" w:hanging="255"/>
        <w:jc w:val="left"/>
        <w:rPr>
          <w:rFonts w:ascii="Tahoma" w:hAnsi="Tahoma"/>
          <w:b/>
          <w:sz w:val="24"/>
        </w:rPr>
      </w:pPr>
      <w:r>
        <w:rPr>
          <w:rFonts w:ascii="Arial" w:hAnsi="Arial"/>
          <w:b/>
          <w:color w:val="0E1115"/>
          <w:w w:val="85"/>
          <w:sz w:val="27"/>
        </w:rPr>
        <w:t>О</w:t>
      </w:r>
      <w:r>
        <w:rPr>
          <w:rFonts w:ascii="Arial" w:hAnsi="Arial"/>
          <w:b/>
          <w:color w:val="0E1115"/>
          <w:w w:val="85"/>
          <w:sz w:val="24"/>
        </w:rPr>
        <w:t>тд</w:t>
      </w:r>
      <w:r>
        <w:rPr>
          <w:rFonts w:ascii="Arial" w:hAnsi="Arial"/>
          <w:b/>
          <w:color w:val="0E1115"/>
          <w:w w:val="85"/>
          <w:sz w:val="27"/>
        </w:rPr>
        <w:t>е</w:t>
      </w:r>
      <w:r>
        <w:rPr>
          <w:rFonts w:ascii="Arial" w:hAnsi="Arial"/>
          <w:b/>
          <w:color w:val="0E1115"/>
          <w:w w:val="85"/>
          <w:sz w:val="24"/>
        </w:rPr>
        <w:t>л</w:t>
      </w:r>
      <w:r>
        <w:rPr>
          <w:rFonts w:ascii="Arial" w:hAnsi="Arial"/>
          <w:b/>
          <w:color w:val="0E1115"/>
          <w:spacing w:val="27"/>
          <w:sz w:val="24"/>
        </w:rPr>
        <w:t> </w:t>
      </w:r>
      <w:r>
        <w:rPr>
          <w:rFonts w:ascii="Arial" w:hAnsi="Arial"/>
          <w:b/>
          <w:color w:val="0E1115"/>
          <w:w w:val="85"/>
          <w:sz w:val="24"/>
        </w:rPr>
        <w:t>зд</w:t>
      </w:r>
      <w:r>
        <w:rPr>
          <w:rFonts w:ascii="Arial" w:hAnsi="Arial"/>
          <w:b/>
          <w:color w:val="0E1115"/>
          <w:w w:val="85"/>
          <w:sz w:val="27"/>
        </w:rPr>
        <w:t>ра</w:t>
      </w:r>
      <w:r>
        <w:rPr>
          <w:rFonts w:ascii="Arial" w:hAnsi="Arial"/>
          <w:b/>
          <w:color w:val="0E1115"/>
          <w:w w:val="85"/>
          <w:sz w:val="24"/>
        </w:rPr>
        <w:t>в</w:t>
      </w:r>
      <w:r>
        <w:rPr>
          <w:rFonts w:ascii="Arial" w:hAnsi="Arial"/>
          <w:b/>
          <w:color w:val="0E1115"/>
          <w:w w:val="85"/>
          <w:sz w:val="27"/>
        </w:rPr>
        <w:t>оохра</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ния</w:t>
      </w:r>
      <w:r>
        <w:rPr>
          <w:rFonts w:ascii="Arial" w:hAnsi="Arial"/>
          <w:b/>
          <w:color w:val="0E1115"/>
          <w:spacing w:val="28"/>
          <w:sz w:val="24"/>
        </w:rPr>
        <w:t> </w:t>
      </w:r>
      <w:r>
        <w:rPr>
          <w:rFonts w:ascii="Arial" w:hAnsi="Arial"/>
          <w:b/>
          <w:color w:val="0E1115"/>
          <w:w w:val="85"/>
          <w:sz w:val="24"/>
        </w:rPr>
        <w:t>и</w:t>
      </w:r>
      <w:r>
        <w:rPr>
          <w:rFonts w:ascii="Arial" w:hAnsi="Arial"/>
          <w:b/>
          <w:color w:val="0E1115"/>
          <w:spacing w:val="28"/>
          <w:sz w:val="24"/>
        </w:rPr>
        <w:t> </w:t>
      </w: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ой</w:t>
      </w:r>
      <w:r>
        <w:rPr>
          <w:rFonts w:ascii="Arial" w:hAnsi="Arial"/>
          <w:b/>
          <w:color w:val="0E1115"/>
          <w:spacing w:val="21"/>
          <w:sz w:val="27"/>
        </w:rPr>
        <w:t> </w:t>
      </w:r>
      <w:r>
        <w:rPr>
          <w:rFonts w:ascii="Arial" w:hAnsi="Arial"/>
          <w:b/>
          <w:color w:val="0E1115"/>
          <w:spacing w:val="-2"/>
          <w:w w:val="85"/>
          <w:sz w:val="24"/>
        </w:rPr>
        <w:t>з</w:t>
      </w:r>
      <w:r>
        <w:rPr>
          <w:rFonts w:ascii="Arial" w:hAnsi="Arial"/>
          <w:b/>
          <w:color w:val="0E1115"/>
          <w:spacing w:val="-2"/>
          <w:w w:val="85"/>
          <w:sz w:val="27"/>
        </w:rPr>
        <w:t>а</w:t>
      </w:r>
      <w:r>
        <w:rPr>
          <w:rFonts w:ascii="Arial" w:hAnsi="Arial"/>
          <w:b/>
          <w:color w:val="0E1115"/>
          <w:spacing w:val="-2"/>
          <w:w w:val="85"/>
          <w:sz w:val="24"/>
        </w:rPr>
        <w:t>щиты</w:t>
      </w:r>
      <w:r>
        <w:rPr>
          <w:rFonts w:ascii="Tahoma" w:hAnsi="Tahoma"/>
          <w:b/>
          <w:color w:val="0E1115"/>
          <w:spacing w:val="-2"/>
          <w:w w:val="85"/>
          <w:sz w:val="24"/>
        </w:rPr>
        <w:t>.</w:t>
      </w:r>
    </w:p>
    <w:p>
      <w:pPr>
        <w:pStyle w:val="ListParagraph"/>
        <w:numPr>
          <w:ilvl w:val="2"/>
          <w:numId w:val="17"/>
        </w:numPr>
        <w:tabs>
          <w:tab w:pos="1115" w:val="left" w:leader="none"/>
        </w:tabs>
        <w:spacing w:line="240" w:lineRule="auto" w:before="200" w:after="0"/>
        <w:ind w:left="1115" w:right="0" w:hanging="255"/>
        <w:jc w:val="left"/>
        <w:rPr>
          <w:rFonts w:ascii="Tahoma" w:hAnsi="Tahoma"/>
          <w:b/>
          <w:sz w:val="24"/>
        </w:rPr>
      </w:pPr>
      <w:r>
        <w:rPr>
          <w:rFonts w:ascii="Arial" w:hAnsi="Arial"/>
          <w:b/>
          <w:color w:val="0E1115"/>
          <w:spacing w:val="-2"/>
          <w:w w:val="90"/>
          <w:sz w:val="27"/>
        </w:rPr>
        <w:t>О</w:t>
      </w:r>
      <w:r>
        <w:rPr>
          <w:rFonts w:ascii="Arial" w:hAnsi="Arial"/>
          <w:b/>
          <w:color w:val="0E1115"/>
          <w:spacing w:val="-2"/>
          <w:w w:val="90"/>
          <w:sz w:val="24"/>
        </w:rPr>
        <w:t>тд</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8"/>
          <w:sz w:val="24"/>
        </w:rPr>
        <w:t> </w:t>
      </w:r>
      <w:r>
        <w:rPr>
          <w:rFonts w:ascii="Arial" w:hAnsi="Arial"/>
          <w:b/>
          <w:color w:val="0E1115"/>
          <w:spacing w:val="-2"/>
          <w:w w:val="90"/>
          <w:sz w:val="27"/>
        </w:rPr>
        <w:t>о</w:t>
      </w:r>
      <w:r>
        <w:rPr>
          <w:rFonts w:ascii="Arial" w:hAnsi="Arial"/>
          <w:b/>
          <w:color w:val="0E1115"/>
          <w:spacing w:val="-2"/>
          <w:w w:val="90"/>
          <w:sz w:val="24"/>
        </w:rPr>
        <w:t>б</w:t>
      </w:r>
      <w:r>
        <w:rPr>
          <w:rFonts w:ascii="Arial" w:hAnsi="Arial"/>
          <w:b/>
          <w:color w:val="0E1115"/>
          <w:spacing w:val="-2"/>
          <w:w w:val="90"/>
          <w:sz w:val="27"/>
        </w:rPr>
        <w:t>ра</w:t>
      </w:r>
      <w:r>
        <w:rPr>
          <w:rFonts w:ascii="Arial" w:hAnsi="Arial"/>
          <w:b/>
          <w:color w:val="0E1115"/>
          <w:spacing w:val="-2"/>
          <w:w w:val="90"/>
          <w:sz w:val="24"/>
        </w:rPr>
        <w:t>з</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ния</w:t>
      </w:r>
      <w:r>
        <w:rPr>
          <w:rFonts w:ascii="Arial" w:hAnsi="Arial"/>
          <w:b/>
          <w:color w:val="0E1115"/>
          <w:spacing w:val="-7"/>
          <w:sz w:val="24"/>
        </w:rPr>
        <w:t> </w:t>
      </w:r>
      <w:r>
        <w:rPr>
          <w:rFonts w:ascii="Arial" w:hAnsi="Arial"/>
          <w:b/>
          <w:color w:val="0E1115"/>
          <w:spacing w:val="-2"/>
          <w:w w:val="90"/>
          <w:sz w:val="24"/>
        </w:rPr>
        <w:t>и</w:t>
      </w:r>
      <w:r>
        <w:rPr>
          <w:rFonts w:ascii="Arial" w:hAnsi="Arial"/>
          <w:b/>
          <w:color w:val="0E1115"/>
          <w:spacing w:val="-8"/>
          <w:sz w:val="24"/>
        </w:rPr>
        <w:t> </w:t>
      </w:r>
      <w:r>
        <w:rPr>
          <w:rFonts w:ascii="Arial" w:hAnsi="Arial"/>
          <w:b/>
          <w:color w:val="0E1115"/>
          <w:spacing w:val="-2"/>
          <w:w w:val="90"/>
          <w:sz w:val="24"/>
        </w:rPr>
        <w:t>к</w:t>
      </w:r>
      <w:r>
        <w:rPr>
          <w:rFonts w:ascii="Arial" w:hAnsi="Arial"/>
          <w:b/>
          <w:color w:val="0E1115"/>
          <w:spacing w:val="-2"/>
          <w:w w:val="90"/>
          <w:sz w:val="27"/>
        </w:rPr>
        <w:t>у</w:t>
      </w:r>
      <w:r>
        <w:rPr>
          <w:rFonts w:ascii="Arial" w:hAnsi="Arial"/>
          <w:b/>
          <w:color w:val="0E1115"/>
          <w:spacing w:val="-2"/>
          <w:w w:val="90"/>
          <w:sz w:val="24"/>
        </w:rPr>
        <w:t>льт</w:t>
      </w:r>
      <w:r>
        <w:rPr>
          <w:rFonts w:ascii="Arial" w:hAnsi="Arial"/>
          <w:b/>
          <w:color w:val="0E1115"/>
          <w:spacing w:val="-2"/>
          <w:w w:val="90"/>
          <w:sz w:val="27"/>
        </w:rPr>
        <w:t>ур</w:t>
      </w:r>
      <w:r>
        <w:rPr>
          <w:rFonts w:ascii="Arial" w:hAnsi="Arial"/>
          <w:b/>
          <w:color w:val="0E1115"/>
          <w:spacing w:val="-2"/>
          <w:w w:val="90"/>
          <w:sz w:val="24"/>
        </w:rPr>
        <w:t>ы</w:t>
      </w:r>
      <w:r>
        <w:rPr>
          <w:rFonts w:ascii="Tahoma" w:hAnsi="Tahoma"/>
          <w:b/>
          <w:color w:val="0E1115"/>
          <w:spacing w:val="-2"/>
          <w:w w:val="90"/>
          <w:sz w:val="24"/>
        </w:rPr>
        <w:t>.</w:t>
      </w:r>
    </w:p>
    <w:p>
      <w:pPr>
        <w:pStyle w:val="ListParagraph"/>
        <w:numPr>
          <w:ilvl w:val="2"/>
          <w:numId w:val="17"/>
        </w:numPr>
        <w:tabs>
          <w:tab w:pos="1115" w:val="left" w:leader="none"/>
        </w:tabs>
        <w:spacing w:line="240" w:lineRule="auto" w:before="199" w:after="0"/>
        <w:ind w:left="1115" w:right="0" w:hanging="255"/>
        <w:jc w:val="left"/>
        <w:rPr>
          <w:rFonts w:ascii="Tahoma" w:hAnsi="Tahoma"/>
          <w:b/>
          <w:sz w:val="24"/>
        </w:rPr>
      </w:pP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жб</w:t>
      </w:r>
      <w:r>
        <w:rPr>
          <w:rFonts w:ascii="Arial" w:hAnsi="Arial"/>
          <w:b/>
          <w:color w:val="0E1115"/>
          <w:w w:val="90"/>
          <w:sz w:val="27"/>
        </w:rPr>
        <w:t>а</w:t>
      </w:r>
      <w:r>
        <w:rPr>
          <w:rFonts w:ascii="Arial" w:hAnsi="Arial"/>
          <w:b/>
          <w:color w:val="0E1115"/>
          <w:spacing w:val="-11"/>
          <w:w w:val="90"/>
          <w:sz w:val="27"/>
        </w:rPr>
        <w:t> </w:t>
      </w:r>
      <w:r>
        <w:rPr>
          <w:rFonts w:ascii="Arial" w:hAnsi="Arial"/>
          <w:b/>
          <w:color w:val="0E1115"/>
          <w:w w:val="90"/>
          <w:sz w:val="24"/>
        </w:rPr>
        <w:t>б</w:t>
      </w:r>
      <w:r>
        <w:rPr>
          <w:rFonts w:ascii="Arial" w:hAnsi="Arial"/>
          <w:b/>
          <w:color w:val="0E1115"/>
          <w:w w:val="90"/>
          <w:sz w:val="27"/>
        </w:rPr>
        <w:t>е</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ас</w:t>
      </w:r>
      <w:r>
        <w:rPr>
          <w:rFonts w:ascii="Arial" w:hAnsi="Arial"/>
          <w:b/>
          <w:color w:val="0E1115"/>
          <w:w w:val="90"/>
          <w:sz w:val="24"/>
        </w:rPr>
        <w:t>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3"/>
          <w:w w:val="90"/>
          <w:sz w:val="24"/>
        </w:rPr>
        <w:t> </w:t>
      </w:r>
      <w:r>
        <w:rPr>
          <w:rFonts w:ascii="Arial" w:hAnsi="Arial"/>
          <w:b/>
          <w:color w:val="0E1115"/>
          <w:w w:val="90"/>
          <w:sz w:val="24"/>
        </w:rPr>
        <w:t>и</w:t>
      </w:r>
      <w:r>
        <w:rPr>
          <w:rFonts w:ascii="Arial" w:hAnsi="Arial"/>
          <w:b/>
          <w:color w:val="0E1115"/>
          <w:spacing w:val="-3"/>
          <w:w w:val="90"/>
          <w:sz w:val="24"/>
        </w:rPr>
        <w:t> </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нфликт</w:t>
      </w:r>
      <w:r>
        <w:rPr>
          <w:rFonts w:ascii="Arial" w:hAnsi="Arial"/>
          <w:b/>
          <w:color w:val="0E1115"/>
          <w:spacing w:val="-2"/>
          <w:w w:val="90"/>
          <w:sz w:val="27"/>
        </w:rPr>
        <w:t>о</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гии</w:t>
      </w:r>
      <w:r>
        <w:rPr>
          <w:rFonts w:ascii="Tahoma" w:hAnsi="Tahoma"/>
          <w:b/>
          <w:color w:val="0E1115"/>
          <w:spacing w:val="-2"/>
          <w:w w:val="90"/>
          <w:sz w:val="24"/>
        </w:rPr>
        <w:t>.</w:t>
      </w:r>
    </w:p>
    <w:p>
      <w:pPr>
        <w:pStyle w:val="ListParagraph"/>
        <w:numPr>
          <w:ilvl w:val="1"/>
          <w:numId w:val="17"/>
        </w:numPr>
        <w:tabs>
          <w:tab w:pos="845" w:val="left" w:leader="none"/>
        </w:tabs>
        <w:spacing w:line="348" w:lineRule="auto" w:before="228" w:after="0"/>
        <w:ind w:left="845" w:right="120" w:hanging="263"/>
        <w:jc w:val="left"/>
        <w:rPr>
          <w:rFonts w:ascii="Tahoma" w:hAnsi="Tahoma"/>
          <w:sz w:val="24"/>
        </w:rPr>
      </w:pPr>
      <w:r>
        <w:rPr>
          <w:color w:val="0E1115"/>
          <w:w w:val="105"/>
          <w:sz w:val="24"/>
        </w:rPr>
        <w:t>Эти</w:t>
      </w:r>
      <w:r>
        <w:rPr>
          <w:color w:val="0E1115"/>
          <w:spacing w:val="-19"/>
          <w:w w:val="105"/>
          <w:sz w:val="24"/>
        </w:rPr>
        <w:t> </w:t>
      </w:r>
      <w:r>
        <w:rPr>
          <w:color w:val="0E1115"/>
          <w:w w:val="105"/>
          <w:sz w:val="24"/>
        </w:rPr>
        <w:t>должности</w:t>
      </w:r>
      <w:r>
        <w:rPr>
          <w:color w:val="0E1115"/>
          <w:spacing w:val="-19"/>
          <w:w w:val="105"/>
          <w:sz w:val="24"/>
        </w:rPr>
        <w:t> </w:t>
      </w:r>
      <w:r>
        <w:rPr>
          <w:color w:val="0E1115"/>
          <w:w w:val="105"/>
          <w:sz w:val="24"/>
        </w:rPr>
        <w:t>могут</w:t>
      </w:r>
      <w:r>
        <w:rPr>
          <w:color w:val="0E1115"/>
          <w:spacing w:val="-19"/>
          <w:w w:val="105"/>
          <w:sz w:val="24"/>
        </w:rPr>
        <w:t> </w:t>
      </w:r>
      <w:r>
        <w:rPr>
          <w:color w:val="0E1115"/>
          <w:w w:val="105"/>
          <w:sz w:val="24"/>
        </w:rPr>
        <w:t>быть</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первых</w:t>
      </w:r>
      <w:r>
        <w:rPr>
          <w:color w:val="0E1115"/>
          <w:spacing w:val="-19"/>
          <w:w w:val="105"/>
          <w:sz w:val="24"/>
        </w:rPr>
        <w:t> </w:t>
      </w:r>
      <w:r>
        <w:rPr>
          <w:color w:val="0E1115"/>
          <w:w w:val="105"/>
          <w:sz w:val="24"/>
        </w:rPr>
        <w:t>порах</w:t>
      </w:r>
      <w:r>
        <w:rPr>
          <w:color w:val="0E1115"/>
          <w:spacing w:val="-19"/>
          <w:w w:val="105"/>
          <w:sz w:val="24"/>
        </w:rPr>
        <w:t> </w:t>
      </w:r>
      <w:r>
        <w:rPr>
          <w:color w:val="0E1115"/>
          <w:w w:val="105"/>
          <w:sz w:val="24"/>
        </w:rPr>
        <w:t>волонтерскими</w:t>
      </w:r>
      <w:r>
        <w:rPr>
          <w:color w:val="0E1115"/>
          <w:spacing w:val="-19"/>
          <w:w w:val="105"/>
          <w:sz w:val="24"/>
        </w:rPr>
        <w:t> </w:t>
      </w:r>
      <w:r>
        <w:rPr>
          <w:color w:val="0E1115"/>
          <w:w w:val="105"/>
          <w:sz w:val="24"/>
        </w:rPr>
        <w:t>или</w:t>
      </w:r>
      <w:r>
        <w:rPr>
          <w:color w:val="0E1115"/>
          <w:spacing w:val="-19"/>
          <w:w w:val="105"/>
          <w:sz w:val="24"/>
        </w:rPr>
        <w:t> </w:t>
      </w:r>
      <w:r>
        <w:rPr>
          <w:color w:val="0E1115"/>
          <w:w w:val="105"/>
          <w:sz w:val="24"/>
        </w:rPr>
        <w:t>с</w:t>
      </w:r>
      <w:r>
        <w:rPr>
          <w:color w:val="0E1115"/>
          <w:spacing w:val="-19"/>
          <w:w w:val="105"/>
          <w:sz w:val="24"/>
        </w:rPr>
        <w:t> </w:t>
      </w:r>
      <w:r>
        <w:rPr>
          <w:color w:val="0E1115"/>
          <w:w w:val="105"/>
          <w:sz w:val="24"/>
        </w:rPr>
        <w:t>небольшим </w:t>
      </w:r>
      <w:r>
        <w:rPr>
          <w:color w:val="0E1115"/>
          <w:spacing w:val="-2"/>
          <w:w w:val="105"/>
          <w:sz w:val="24"/>
        </w:rPr>
        <w:t>вознаграждением</w:t>
      </w:r>
      <w:r>
        <w:rPr>
          <w:rFonts w:ascii="Tahoma" w:hAnsi="Tahoma"/>
          <w:color w:val="0E1115"/>
          <w:spacing w:val="-2"/>
          <w:w w:val="105"/>
          <w:sz w:val="24"/>
        </w:rPr>
        <w:t>.</w:t>
      </w:r>
    </w:p>
    <w:p>
      <w:pPr>
        <w:pStyle w:val="ListParagraph"/>
        <w:numPr>
          <w:ilvl w:val="0"/>
          <w:numId w:val="17"/>
        </w:numPr>
        <w:tabs>
          <w:tab w:pos="574" w:val="left" w:leader="none"/>
        </w:tabs>
        <w:spacing w:line="240" w:lineRule="auto" w:before="74" w:after="0"/>
        <w:ind w:left="574" w:right="0" w:hanging="284"/>
        <w:jc w:val="left"/>
        <w:rPr>
          <w:rFonts w:ascii="Tahoma" w:hAnsi="Tahoma"/>
          <w:b/>
          <w:sz w:val="24"/>
        </w:rPr>
      </w:pPr>
      <w:r>
        <w:rPr>
          <w:rFonts w:ascii="Arial" w:hAnsi="Arial"/>
          <w:b/>
          <w:color w:val="0E1115"/>
          <w:w w:val="85"/>
          <w:sz w:val="27"/>
        </w:rPr>
        <w:t>Ра</w:t>
      </w:r>
      <w:r>
        <w:rPr>
          <w:rFonts w:ascii="Arial" w:hAnsi="Arial"/>
          <w:b/>
          <w:color w:val="0E1115"/>
          <w:w w:val="85"/>
          <w:sz w:val="24"/>
        </w:rPr>
        <w:t>звити</w:t>
      </w:r>
      <w:r>
        <w:rPr>
          <w:rFonts w:ascii="Arial" w:hAnsi="Arial"/>
          <w:b/>
          <w:color w:val="0E1115"/>
          <w:w w:val="85"/>
          <w:sz w:val="27"/>
        </w:rPr>
        <w:t>е</w:t>
      </w:r>
      <w:r>
        <w:rPr>
          <w:rFonts w:ascii="Arial" w:hAnsi="Arial"/>
          <w:b/>
          <w:color w:val="0E1115"/>
          <w:spacing w:val="27"/>
          <w:sz w:val="27"/>
        </w:rPr>
        <w:t> </w:t>
      </w:r>
      <w:r>
        <w:rPr>
          <w:rFonts w:ascii="Arial" w:hAnsi="Arial"/>
          <w:b/>
          <w:color w:val="0E1115"/>
          <w:w w:val="85"/>
          <w:sz w:val="27"/>
        </w:rPr>
        <w:t>су</w:t>
      </w:r>
      <w:r>
        <w:rPr>
          <w:rFonts w:ascii="Arial" w:hAnsi="Arial"/>
          <w:b/>
          <w:color w:val="0E1115"/>
          <w:w w:val="85"/>
          <w:sz w:val="24"/>
        </w:rPr>
        <w:t>д</w:t>
      </w:r>
      <w:r>
        <w:rPr>
          <w:rFonts w:ascii="Arial" w:hAnsi="Arial"/>
          <w:b/>
          <w:color w:val="0E1115"/>
          <w:w w:val="85"/>
          <w:sz w:val="27"/>
        </w:rPr>
        <w:t>е</w:t>
      </w:r>
      <w:r>
        <w:rPr>
          <w:rFonts w:ascii="Arial" w:hAnsi="Arial"/>
          <w:b/>
          <w:color w:val="0E1115"/>
          <w:w w:val="85"/>
          <w:sz w:val="24"/>
        </w:rPr>
        <w:t>бн</w:t>
      </w:r>
      <w:r>
        <w:rPr>
          <w:rFonts w:ascii="Arial" w:hAnsi="Arial"/>
          <w:b/>
          <w:color w:val="0E1115"/>
          <w:w w:val="85"/>
          <w:sz w:val="27"/>
        </w:rPr>
        <w:t>ой</w:t>
      </w:r>
      <w:r>
        <w:rPr>
          <w:rFonts w:ascii="Arial" w:hAnsi="Arial"/>
          <w:b/>
          <w:color w:val="0E1115"/>
          <w:spacing w:val="27"/>
          <w:sz w:val="27"/>
        </w:rPr>
        <w:t> </w:t>
      </w:r>
      <w:r>
        <w:rPr>
          <w:rFonts w:ascii="Arial" w:hAnsi="Arial"/>
          <w:b/>
          <w:color w:val="0E1115"/>
          <w:spacing w:val="-2"/>
          <w:w w:val="85"/>
          <w:sz w:val="27"/>
        </w:rPr>
        <w:t>с</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мы</w:t>
      </w:r>
      <w:r>
        <w:rPr>
          <w:rFonts w:ascii="Tahoma" w:hAnsi="Tahoma"/>
          <w:b/>
          <w:color w:val="0E1115"/>
          <w:spacing w:val="-2"/>
          <w:w w:val="85"/>
          <w:sz w:val="24"/>
        </w:rPr>
        <w:t>:</w:t>
      </w:r>
    </w:p>
    <w:p>
      <w:pPr>
        <w:pStyle w:val="ListParagraph"/>
        <w:numPr>
          <w:ilvl w:val="1"/>
          <w:numId w:val="17"/>
        </w:numPr>
        <w:tabs>
          <w:tab w:pos="845" w:val="left" w:leader="none"/>
        </w:tabs>
        <w:spacing w:line="336" w:lineRule="auto" w:before="229" w:after="0"/>
        <w:ind w:left="845" w:right="26" w:hanging="263"/>
        <w:jc w:val="left"/>
        <w:rPr>
          <w:rFonts w:ascii="Tahoma" w:hAnsi="Tahoma"/>
          <w:sz w:val="24"/>
        </w:rPr>
      </w:pPr>
      <w:r>
        <w:rPr>
          <w:rFonts w:ascii="Arial" w:hAnsi="Arial"/>
          <w:b/>
          <w:color w:val="0E1115"/>
          <w:spacing w:val="-2"/>
          <w:sz w:val="27"/>
        </w:rPr>
        <w:t>Тре</w:t>
      </w:r>
      <w:r>
        <w:rPr>
          <w:rFonts w:ascii="Arial" w:hAnsi="Arial"/>
          <w:b/>
          <w:color w:val="0E1115"/>
          <w:spacing w:val="-2"/>
          <w:sz w:val="24"/>
        </w:rPr>
        <w:t>т</w:t>
      </w:r>
      <w:r>
        <w:rPr>
          <w:rFonts w:ascii="Arial" w:hAnsi="Arial"/>
          <w:b/>
          <w:color w:val="0E1115"/>
          <w:spacing w:val="-2"/>
          <w:sz w:val="27"/>
        </w:rPr>
        <w:t>ейс</w:t>
      </w:r>
      <w:r>
        <w:rPr>
          <w:rFonts w:ascii="Arial" w:hAnsi="Arial"/>
          <w:b/>
          <w:color w:val="0E1115"/>
          <w:spacing w:val="-2"/>
          <w:sz w:val="24"/>
        </w:rPr>
        <w:t>ки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су</w:t>
      </w:r>
      <w:r>
        <w:rPr>
          <w:rFonts w:ascii="Arial" w:hAnsi="Arial"/>
          <w:b/>
          <w:color w:val="0E1115"/>
          <w:spacing w:val="-2"/>
          <w:sz w:val="24"/>
        </w:rPr>
        <w:t>д</w:t>
      </w:r>
      <w:r>
        <w:rPr>
          <w:rFonts w:ascii="Arial" w:hAnsi="Arial"/>
          <w:b/>
          <w:color w:val="0E1115"/>
          <w:spacing w:val="-8"/>
          <w:sz w:val="24"/>
        </w:rPr>
        <w:t> </w:t>
      </w:r>
      <w:r>
        <w:rPr>
          <w:color w:val="0E1115"/>
          <w:spacing w:val="-2"/>
          <w:sz w:val="24"/>
        </w:rPr>
        <w:t>формализуется</w:t>
      </w:r>
      <w:r>
        <w:rPr>
          <w:rFonts w:ascii="Tahoma" w:hAnsi="Tahoma"/>
          <w:color w:val="0E1115"/>
          <w:spacing w:val="-2"/>
          <w:sz w:val="24"/>
        </w:rPr>
        <w:t>.</w:t>
      </w:r>
      <w:r>
        <w:rPr>
          <w:rFonts w:ascii="Tahoma" w:hAnsi="Tahoma"/>
          <w:color w:val="0E1115"/>
          <w:spacing w:val="-14"/>
          <w:sz w:val="24"/>
        </w:rPr>
        <w:t> </w:t>
      </w:r>
      <w:r>
        <w:rPr>
          <w:color w:val="0E1115"/>
          <w:spacing w:val="-2"/>
          <w:sz w:val="24"/>
        </w:rPr>
        <w:t>Избираются</w:t>
      </w:r>
      <w:r>
        <w:rPr>
          <w:color w:val="0E1115"/>
          <w:spacing w:val="-11"/>
          <w:sz w:val="24"/>
        </w:rPr>
        <w:t> </w:t>
      </w:r>
      <w:r>
        <w:rPr>
          <w:color w:val="0E1115"/>
          <w:spacing w:val="-2"/>
          <w:sz w:val="24"/>
        </w:rPr>
        <w:t>или</w:t>
      </w:r>
      <w:r>
        <w:rPr>
          <w:color w:val="0E1115"/>
          <w:spacing w:val="-11"/>
          <w:sz w:val="24"/>
        </w:rPr>
        <w:t> </w:t>
      </w:r>
      <w:r>
        <w:rPr>
          <w:color w:val="0E1115"/>
          <w:spacing w:val="-2"/>
          <w:sz w:val="24"/>
        </w:rPr>
        <w:t>назначаются</w:t>
      </w:r>
      <w:r>
        <w:rPr>
          <w:color w:val="0E1115"/>
          <w:spacing w:val="-11"/>
          <w:sz w:val="24"/>
        </w:rPr>
        <w:t> </w:t>
      </w:r>
      <w:r>
        <w:rPr>
          <w:rFonts w:ascii="Arial" w:hAnsi="Arial"/>
          <w:b/>
          <w:color w:val="0E1115"/>
          <w:spacing w:val="-2"/>
          <w:sz w:val="27"/>
        </w:rPr>
        <w:t>су</w:t>
      </w:r>
      <w:r>
        <w:rPr>
          <w:rFonts w:ascii="Arial" w:hAnsi="Arial"/>
          <w:b/>
          <w:color w:val="0E1115"/>
          <w:spacing w:val="-2"/>
          <w:sz w:val="24"/>
        </w:rPr>
        <w:t>дьи</w:t>
      </w:r>
      <w:r>
        <w:rPr>
          <w:rFonts w:ascii="Arial" w:hAnsi="Arial"/>
          <w:b/>
          <w:color w:val="0E1115"/>
          <w:spacing w:val="-6"/>
          <w:sz w:val="24"/>
        </w:rPr>
        <w:t> </w:t>
      </w:r>
      <w:r>
        <w:rPr>
          <w:color w:val="0E1115"/>
          <w:spacing w:val="-2"/>
          <w:sz w:val="24"/>
        </w:rPr>
        <w:t>по</w:t>
      </w:r>
      <w:r>
        <w:rPr>
          <w:color w:val="0E1115"/>
          <w:spacing w:val="-11"/>
          <w:sz w:val="24"/>
        </w:rPr>
        <w:t> </w:t>
      </w:r>
      <w:r>
        <w:rPr>
          <w:color w:val="0E1115"/>
          <w:spacing w:val="-2"/>
          <w:sz w:val="24"/>
        </w:rPr>
        <w:t>четкой процедуре</w:t>
      </w:r>
      <w:r>
        <w:rPr>
          <w:rFonts w:ascii="Tahoma" w:hAnsi="Tahoma"/>
          <w:color w:val="0E1115"/>
          <w:spacing w:val="-2"/>
          <w:sz w:val="24"/>
        </w:rPr>
        <w:t>.</w:t>
      </w:r>
    </w:p>
    <w:p>
      <w:pPr>
        <w:pStyle w:val="ListParagraph"/>
        <w:numPr>
          <w:ilvl w:val="1"/>
          <w:numId w:val="17"/>
        </w:numPr>
        <w:tabs>
          <w:tab w:pos="845" w:val="left" w:leader="none"/>
        </w:tabs>
        <w:spacing w:line="338" w:lineRule="auto" w:before="86" w:after="0"/>
        <w:ind w:left="845" w:right="639" w:hanging="263"/>
        <w:jc w:val="left"/>
        <w:rPr>
          <w:rFonts w:ascii="Tahoma" w:hAnsi="Tahoma"/>
          <w:sz w:val="24"/>
        </w:rPr>
      </w:pPr>
      <w:r>
        <w:rPr>
          <w:color w:val="0E1115"/>
          <w:sz w:val="24"/>
        </w:rPr>
        <w:t>Создается </w:t>
      </w:r>
      <w:r>
        <w:rPr>
          <w:rFonts w:ascii="Arial" w:hAnsi="Arial"/>
          <w:b/>
          <w:color w:val="0E1115"/>
          <w:sz w:val="27"/>
        </w:rPr>
        <w:t>с</w:t>
      </w:r>
      <w:r>
        <w:rPr>
          <w:rFonts w:ascii="Arial" w:hAnsi="Arial"/>
          <w:b/>
          <w:color w:val="0E1115"/>
          <w:sz w:val="24"/>
        </w:rPr>
        <w:t>в</w:t>
      </w:r>
      <w:r>
        <w:rPr>
          <w:rFonts w:ascii="Arial" w:hAnsi="Arial"/>
          <w:b/>
          <w:color w:val="0E1115"/>
          <w:sz w:val="27"/>
        </w:rPr>
        <w:t>о</w:t>
      </w:r>
      <w:r>
        <w:rPr>
          <w:rFonts w:ascii="Arial" w:hAnsi="Arial"/>
          <w:b/>
          <w:color w:val="0E1115"/>
          <w:sz w:val="24"/>
        </w:rPr>
        <w:t>д з</w:t>
      </w:r>
      <w:r>
        <w:rPr>
          <w:rFonts w:ascii="Arial" w:hAnsi="Arial"/>
          <w:b/>
          <w:color w:val="0E1115"/>
          <w:sz w:val="27"/>
        </w:rPr>
        <w:t>а</w:t>
      </w:r>
      <w:r>
        <w:rPr>
          <w:rFonts w:ascii="Arial" w:hAnsi="Arial"/>
          <w:b/>
          <w:color w:val="0E1115"/>
          <w:sz w:val="24"/>
        </w:rPr>
        <w:t>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в </w:t>
      </w:r>
      <w:r>
        <w:rPr>
          <w:rFonts w:ascii="Tahoma" w:hAnsi="Tahoma"/>
          <w:b/>
          <w:color w:val="0E1115"/>
          <w:sz w:val="24"/>
        </w:rPr>
        <w:t>(</w:t>
      </w:r>
      <w:r>
        <w:rPr>
          <w:rFonts w:ascii="Arial" w:hAnsi="Arial"/>
          <w:b/>
          <w:color w:val="0E1115"/>
          <w:sz w:val="27"/>
        </w:rPr>
        <w:t>Ко</w:t>
      </w:r>
      <w:r>
        <w:rPr>
          <w:rFonts w:ascii="Arial" w:hAnsi="Arial"/>
          <w:b/>
          <w:color w:val="0E1115"/>
          <w:sz w:val="24"/>
        </w:rPr>
        <w:t>д</w:t>
      </w:r>
      <w:r>
        <w:rPr>
          <w:rFonts w:ascii="Arial" w:hAnsi="Arial"/>
          <w:b/>
          <w:color w:val="0E1115"/>
          <w:sz w:val="27"/>
        </w:rPr>
        <w:t>е</w:t>
      </w:r>
      <w:r>
        <w:rPr>
          <w:rFonts w:ascii="Arial" w:hAnsi="Arial"/>
          <w:b/>
          <w:color w:val="0E1115"/>
          <w:sz w:val="24"/>
        </w:rPr>
        <w:t>к</w:t>
      </w:r>
      <w:r>
        <w:rPr>
          <w:rFonts w:ascii="Arial" w:hAnsi="Arial"/>
          <w:b/>
          <w:color w:val="0E1115"/>
          <w:sz w:val="27"/>
        </w:rPr>
        <w:t>с</w:t>
      </w:r>
      <w:r>
        <w:rPr>
          <w:rFonts w:ascii="Tahoma" w:hAnsi="Tahoma"/>
          <w:b/>
          <w:color w:val="0E1115"/>
          <w:sz w:val="24"/>
        </w:rPr>
        <w:t>)</w:t>
      </w:r>
      <w:r>
        <w:rPr>
          <w:rFonts w:ascii="Tahoma" w:hAnsi="Tahoma"/>
          <w:color w:val="0E1115"/>
          <w:sz w:val="24"/>
        </w:rPr>
        <w:t>, </w:t>
      </w:r>
      <w:r>
        <w:rPr>
          <w:color w:val="0E1115"/>
          <w:sz w:val="24"/>
        </w:rPr>
        <w:t>основанный на Уставе</w:t>
      </w:r>
      <w:r>
        <w:rPr>
          <w:rFonts w:ascii="Tahoma" w:hAnsi="Tahoma"/>
          <w:color w:val="0E1115"/>
          <w:sz w:val="24"/>
        </w:rPr>
        <w:t>. </w:t>
      </w:r>
      <w:r>
        <w:rPr>
          <w:color w:val="0E1115"/>
          <w:sz w:val="24"/>
        </w:rPr>
        <w:t>В нем </w:t>
      </w:r>
      <w:r>
        <w:rPr>
          <w:color w:val="0E1115"/>
          <w:w w:val="105"/>
          <w:sz w:val="24"/>
        </w:rPr>
        <w:t>прописываются</w:t>
      </w:r>
      <w:r>
        <w:rPr>
          <w:color w:val="0E1115"/>
          <w:spacing w:val="-18"/>
          <w:w w:val="105"/>
          <w:sz w:val="24"/>
        </w:rPr>
        <w:t> </w:t>
      </w:r>
      <w:r>
        <w:rPr>
          <w:color w:val="0E1115"/>
          <w:w w:val="105"/>
          <w:sz w:val="24"/>
        </w:rPr>
        <w:t>составы</w:t>
      </w:r>
      <w:r>
        <w:rPr>
          <w:color w:val="0E1115"/>
          <w:spacing w:val="-18"/>
          <w:w w:val="105"/>
          <w:sz w:val="24"/>
        </w:rPr>
        <w:t> </w:t>
      </w:r>
      <w:r>
        <w:rPr>
          <w:color w:val="0E1115"/>
          <w:w w:val="105"/>
          <w:sz w:val="24"/>
        </w:rPr>
        <w:t>правонарушений</w:t>
      </w:r>
      <w:r>
        <w:rPr>
          <w:color w:val="0E1115"/>
          <w:spacing w:val="-18"/>
          <w:w w:val="105"/>
          <w:sz w:val="24"/>
        </w:rPr>
        <w:t> </w:t>
      </w:r>
      <w:r>
        <w:rPr>
          <w:color w:val="0E1115"/>
          <w:w w:val="105"/>
          <w:sz w:val="24"/>
        </w:rPr>
        <w:t>и</w:t>
      </w:r>
      <w:r>
        <w:rPr>
          <w:color w:val="0E1115"/>
          <w:spacing w:val="-18"/>
          <w:w w:val="105"/>
          <w:sz w:val="24"/>
        </w:rPr>
        <w:t> </w:t>
      </w:r>
      <w:r>
        <w:rPr>
          <w:color w:val="0E1115"/>
          <w:w w:val="105"/>
          <w:sz w:val="24"/>
        </w:rPr>
        <w:t>меры</w:t>
      </w:r>
      <w:r>
        <w:rPr>
          <w:color w:val="0E1115"/>
          <w:spacing w:val="-18"/>
          <w:w w:val="105"/>
          <w:sz w:val="24"/>
        </w:rPr>
        <w:t> </w:t>
      </w:r>
      <w:r>
        <w:rPr>
          <w:color w:val="0E1115"/>
          <w:w w:val="105"/>
          <w:sz w:val="24"/>
        </w:rPr>
        <w:t>воздействия</w:t>
      </w:r>
      <w:r>
        <w:rPr>
          <w:color w:val="0E1115"/>
          <w:spacing w:val="-18"/>
          <w:w w:val="105"/>
          <w:sz w:val="24"/>
        </w:rPr>
        <w:t> </w:t>
      </w:r>
      <w:r>
        <w:rPr>
          <w:rFonts w:ascii="Tahoma" w:hAnsi="Tahoma"/>
          <w:color w:val="0E1115"/>
          <w:w w:val="105"/>
          <w:sz w:val="24"/>
        </w:rPr>
        <w:t>(</w:t>
      </w:r>
      <w:r>
        <w:rPr>
          <w:color w:val="0E1115"/>
          <w:w w:val="105"/>
          <w:sz w:val="24"/>
        </w:rPr>
        <w:t>штрафы</w:t>
      </w:r>
      <w:r>
        <w:rPr>
          <w:rFonts w:ascii="Tahoma" w:hAnsi="Tahoma"/>
          <w:color w:val="0E1115"/>
          <w:w w:val="105"/>
          <w:sz w:val="24"/>
        </w:rPr>
        <w:t>, </w:t>
      </w:r>
      <w:r>
        <w:rPr>
          <w:color w:val="0E1115"/>
          <w:w w:val="105"/>
          <w:sz w:val="24"/>
        </w:rPr>
        <w:t>общественные работы</w:t>
      </w:r>
      <w:r>
        <w:rPr>
          <w:rFonts w:ascii="Tahoma" w:hAnsi="Tahoma"/>
          <w:color w:val="0E1115"/>
          <w:w w:val="105"/>
          <w:sz w:val="24"/>
        </w:rPr>
        <w:t>, </w:t>
      </w:r>
      <w:r>
        <w:rPr>
          <w:color w:val="0E1115"/>
          <w:w w:val="105"/>
          <w:sz w:val="24"/>
        </w:rPr>
        <w:t>исключение из общины</w:t>
      </w:r>
      <w:r>
        <w:rPr>
          <w:rFonts w:ascii="Tahoma" w:hAnsi="Tahoma"/>
          <w:color w:val="0E1115"/>
          <w:w w:val="105"/>
          <w:sz w:val="24"/>
        </w:rPr>
        <w:t>).</w:t>
      </w:r>
    </w:p>
    <w:p>
      <w:pPr>
        <w:pStyle w:val="ListParagraph"/>
        <w:numPr>
          <w:ilvl w:val="1"/>
          <w:numId w:val="17"/>
        </w:numPr>
        <w:tabs>
          <w:tab w:pos="844" w:val="left" w:leader="none"/>
        </w:tabs>
        <w:spacing w:line="240" w:lineRule="auto" w:before="88" w:after="0"/>
        <w:ind w:left="844" w:right="0" w:hanging="262"/>
        <w:jc w:val="left"/>
        <w:rPr>
          <w:rFonts w:ascii="Tahoma" w:hAnsi="Tahoma"/>
          <w:sz w:val="24"/>
        </w:rPr>
      </w:pPr>
      <w:r>
        <w:rPr>
          <w:color w:val="0E1115"/>
          <w:spacing w:val="-4"/>
          <w:sz w:val="24"/>
        </w:rPr>
        <w:t>Важно</w:t>
      </w:r>
      <w:r>
        <w:rPr>
          <w:color w:val="0E1115"/>
          <w:spacing w:val="-7"/>
          <w:sz w:val="24"/>
        </w:rPr>
        <w:t> </w:t>
      </w:r>
      <w:r>
        <w:rPr>
          <w:color w:val="0E1115"/>
          <w:spacing w:val="-4"/>
          <w:sz w:val="24"/>
        </w:rPr>
        <w:t>обеспечить</w:t>
      </w:r>
      <w:r>
        <w:rPr>
          <w:color w:val="0E1115"/>
          <w:spacing w:val="-7"/>
          <w:sz w:val="24"/>
        </w:rPr>
        <w:t> </w:t>
      </w:r>
      <w:r>
        <w:rPr>
          <w:rFonts w:ascii="Arial" w:hAnsi="Arial"/>
          <w:b/>
          <w:color w:val="0E1115"/>
          <w:spacing w:val="-4"/>
          <w:sz w:val="24"/>
        </w:rPr>
        <w:t>п</w:t>
      </w:r>
      <w:r>
        <w:rPr>
          <w:rFonts w:ascii="Arial" w:hAnsi="Arial"/>
          <w:b/>
          <w:color w:val="0E1115"/>
          <w:spacing w:val="-4"/>
          <w:sz w:val="27"/>
        </w:rPr>
        <w:t>ре</w:t>
      </w:r>
      <w:r>
        <w:rPr>
          <w:rFonts w:ascii="Arial" w:hAnsi="Arial"/>
          <w:b/>
          <w:color w:val="0E1115"/>
          <w:spacing w:val="-4"/>
          <w:sz w:val="24"/>
        </w:rPr>
        <w:t>з</w:t>
      </w:r>
      <w:r>
        <w:rPr>
          <w:rFonts w:ascii="Arial" w:hAnsi="Arial"/>
          <w:b/>
          <w:color w:val="0E1115"/>
          <w:spacing w:val="-4"/>
          <w:sz w:val="27"/>
        </w:rPr>
        <w:t>у</w:t>
      </w:r>
      <w:r>
        <w:rPr>
          <w:rFonts w:ascii="Arial" w:hAnsi="Arial"/>
          <w:b/>
          <w:color w:val="0E1115"/>
          <w:spacing w:val="-4"/>
          <w:sz w:val="24"/>
        </w:rPr>
        <w:t>мпцию</w:t>
      </w:r>
      <w:r>
        <w:rPr>
          <w:rFonts w:ascii="Arial" w:hAnsi="Arial"/>
          <w:b/>
          <w:color w:val="0E1115"/>
          <w:spacing w:val="-9"/>
          <w:sz w:val="24"/>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вин</w:t>
      </w:r>
      <w:r>
        <w:rPr>
          <w:rFonts w:ascii="Arial" w:hAnsi="Arial"/>
          <w:b/>
          <w:color w:val="0E1115"/>
          <w:spacing w:val="-4"/>
          <w:sz w:val="27"/>
        </w:rPr>
        <w:t>о</w:t>
      </w:r>
      <w:r>
        <w:rPr>
          <w:rFonts w:ascii="Arial" w:hAnsi="Arial"/>
          <w:b/>
          <w:color w:val="0E1115"/>
          <w:spacing w:val="-4"/>
          <w:sz w:val="24"/>
        </w:rPr>
        <w:t>вн</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2"/>
          <w:sz w:val="24"/>
        </w:rPr>
        <w:t> </w:t>
      </w:r>
      <w:r>
        <w:rPr>
          <w:color w:val="0E1115"/>
          <w:spacing w:val="-4"/>
          <w:sz w:val="24"/>
        </w:rPr>
        <w:t>и</w:t>
      </w:r>
      <w:r>
        <w:rPr>
          <w:color w:val="0E1115"/>
          <w:spacing w:val="-7"/>
          <w:sz w:val="24"/>
        </w:rPr>
        <w:t> </w:t>
      </w:r>
      <w:r>
        <w:rPr>
          <w:color w:val="0E1115"/>
          <w:spacing w:val="-4"/>
          <w:sz w:val="24"/>
        </w:rPr>
        <w:t>право</w:t>
      </w:r>
      <w:r>
        <w:rPr>
          <w:color w:val="0E1115"/>
          <w:spacing w:val="-7"/>
          <w:sz w:val="24"/>
        </w:rPr>
        <w:t> </w:t>
      </w:r>
      <w:r>
        <w:rPr>
          <w:color w:val="0E1115"/>
          <w:spacing w:val="-4"/>
          <w:sz w:val="24"/>
        </w:rPr>
        <w:t>на</w:t>
      </w:r>
      <w:r>
        <w:rPr>
          <w:color w:val="0E1115"/>
          <w:spacing w:val="-7"/>
          <w:sz w:val="24"/>
        </w:rPr>
        <w:t> </w:t>
      </w:r>
      <w:r>
        <w:rPr>
          <w:color w:val="0E1115"/>
          <w:spacing w:val="-4"/>
          <w:sz w:val="24"/>
        </w:rPr>
        <w:t>защиту</w:t>
      </w:r>
      <w:r>
        <w:rPr>
          <w:rFonts w:ascii="Tahoma" w:hAnsi="Tahoma"/>
          <w:color w:val="0E1115"/>
          <w:spacing w:val="-4"/>
          <w:sz w:val="24"/>
        </w:rPr>
        <w:t>.</w:t>
      </w:r>
    </w:p>
    <w:p>
      <w:pPr>
        <w:pStyle w:val="BodyText"/>
        <w:spacing w:before="60"/>
        <w:rPr>
          <w:rFonts w:ascii="Tahoma"/>
        </w:rPr>
      </w:pPr>
    </w:p>
    <w:p>
      <w:pPr>
        <w:pStyle w:val="ListParagraph"/>
        <w:numPr>
          <w:ilvl w:val="1"/>
          <w:numId w:val="9"/>
        </w:numPr>
        <w:tabs>
          <w:tab w:pos="813" w:val="left" w:leader="none"/>
        </w:tabs>
        <w:spacing w:line="240" w:lineRule="auto" w:before="0" w:after="0"/>
        <w:ind w:left="813" w:right="0" w:hanging="508"/>
        <w:jc w:val="left"/>
        <w:rPr>
          <w:rFonts w:ascii="Tahoma" w:hAnsi="Tahoma"/>
          <w:b/>
          <w:color w:val="0E1115"/>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а</w:t>
      </w:r>
      <w:r>
        <w:rPr>
          <w:rFonts w:ascii="Tahoma" w:hAnsi="Tahoma"/>
          <w:b/>
          <w:color w:val="0E1115"/>
          <w:w w:val="90"/>
          <w:sz w:val="24"/>
        </w:rPr>
        <w:t>:</w:t>
      </w:r>
      <w:r>
        <w:rPr>
          <w:rFonts w:ascii="Tahoma" w:hAnsi="Tahoma"/>
          <w:b/>
          <w:color w:val="0E1115"/>
          <w:spacing w:val="-3"/>
          <w:sz w:val="24"/>
        </w:rPr>
        <w:t> </w:t>
      </w:r>
      <w:r>
        <w:rPr>
          <w:rFonts w:ascii="Arial" w:hAnsi="Arial"/>
          <w:b/>
          <w:color w:val="0E1115"/>
          <w:w w:val="90"/>
          <w:sz w:val="27"/>
        </w:rPr>
        <w:t>О</w:t>
      </w:r>
      <w:r>
        <w:rPr>
          <w:rFonts w:ascii="Arial" w:hAnsi="Arial"/>
          <w:b/>
          <w:color w:val="0E1115"/>
          <w:w w:val="90"/>
          <w:sz w:val="24"/>
        </w:rPr>
        <w:t>т</w:t>
      </w:r>
      <w:r>
        <w:rPr>
          <w:rFonts w:ascii="Arial" w:hAnsi="Arial"/>
          <w:b/>
          <w:color w:val="0E1115"/>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ура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8"/>
          <w:sz w:val="27"/>
        </w:rPr>
        <w:t> </w:t>
      </w:r>
      <w:r>
        <w:rPr>
          <w:rFonts w:ascii="Arial" w:hAnsi="Arial"/>
          <w:b/>
          <w:color w:val="0E1115"/>
          <w:w w:val="90"/>
          <w:sz w:val="27"/>
        </w:rPr>
        <w:t>о</w:t>
      </w:r>
      <w:r>
        <w:rPr>
          <w:rFonts w:ascii="Arial" w:hAnsi="Arial"/>
          <w:b/>
          <w:color w:val="0E1115"/>
          <w:w w:val="90"/>
          <w:sz w:val="24"/>
        </w:rPr>
        <w:t>бм</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а</w:t>
      </w:r>
      <w:r>
        <w:rPr>
          <w:rFonts w:ascii="Arial" w:hAnsi="Arial"/>
          <w:b/>
          <w:color w:val="0E1115"/>
          <w:spacing w:val="-8"/>
          <w:sz w:val="27"/>
        </w:rPr>
        <w:t> </w:t>
      </w:r>
      <w:r>
        <w:rPr>
          <w:rFonts w:ascii="Arial" w:hAnsi="Arial"/>
          <w:b/>
          <w:color w:val="0E1115"/>
          <w:w w:val="90"/>
          <w:sz w:val="24"/>
        </w:rPr>
        <w:t>к</w:t>
      </w:r>
      <w:r>
        <w:rPr>
          <w:rFonts w:ascii="Arial" w:hAnsi="Arial"/>
          <w:b/>
          <w:color w:val="0E1115"/>
          <w:sz w:val="24"/>
        </w:rPr>
        <w:t> </w:t>
      </w:r>
      <w:r>
        <w:rPr>
          <w:rFonts w:ascii="Arial" w:hAnsi="Arial"/>
          <w:b/>
          <w:color w:val="0E1115"/>
          <w:w w:val="90"/>
          <w:sz w:val="27"/>
        </w:rPr>
        <w:t>р</w:t>
      </w:r>
      <w:r>
        <w:rPr>
          <w:rFonts w:ascii="Arial" w:hAnsi="Arial"/>
          <w:b/>
          <w:color w:val="0E1115"/>
          <w:w w:val="90"/>
          <w:sz w:val="24"/>
        </w:rPr>
        <w:t>ын</w:t>
      </w:r>
      <w:r>
        <w:rPr>
          <w:rFonts w:ascii="Arial" w:hAnsi="Arial"/>
          <w:b/>
          <w:color w:val="0E1115"/>
          <w:w w:val="90"/>
          <w:sz w:val="27"/>
        </w:rPr>
        <w:t>о</w:t>
      </w:r>
      <w:r>
        <w:rPr>
          <w:rFonts w:ascii="Arial" w:hAnsi="Arial"/>
          <w:b/>
          <w:color w:val="0E1115"/>
          <w:w w:val="90"/>
          <w:sz w:val="24"/>
        </w:rPr>
        <w:t>чным</w:t>
      </w:r>
      <w:r>
        <w:rPr>
          <w:rFonts w:ascii="Arial" w:hAnsi="Arial"/>
          <w:b/>
          <w:color w:val="0E1115"/>
          <w:spacing w:val="1"/>
          <w:sz w:val="24"/>
        </w:rPr>
        <w:t> </w:t>
      </w:r>
      <w:r>
        <w:rPr>
          <w:rFonts w:ascii="Arial" w:hAnsi="Arial"/>
          <w:b/>
          <w:color w:val="0E1115"/>
          <w:spacing w:val="-2"/>
          <w:w w:val="90"/>
          <w:sz w:val="27"/>
        </w:rPr>
        <w:t>о</w:t>
      </w:r>
      <w:r>
        <w:rPr>
          <w:rFonts w:ascii="Arial" w:hAnsi="Arial"/>
          <w:b/>
          <w:color w:val="0E1115"/>
          <w:spacing w:val="-2"/>
          <w:w w:val="90"/>
          <w:sz w:val="24"/>
        </w:rPr>
        <w:t>тн</w:t>
      </w:r>
      <w:r>
        <w:rPr>
          <w:rFonts w:ascii="Arial" w:hAnsi="Arial"/>
          <w:b/>
          <w:color w:val="0E1115"/>
          <w:spacing w:val="-2"/>
          <w:w w:val="90"/>
          <w:sz w:val="27"/>
        </w:rPr>
        <w:t>о</w:t>
      </w:r>
      <w:r>
        <w:rPr>
          <w:rFonts w:ascii="Arial" w:hAnsi="Arial"/>
          <w:b/>
          <w:color w:val="0E1115"/>
          <w:spacing w:val="-2"/>
          <w:w w:val="90"/>
          <w:sz w:val="24"/>
        </w:rPr>
        <w:t>ш</w:t>
      </w:r>
      <w:r>
        <w:rPr>
          <w:rFonts w:ascii="Arial" w:hAnsi="Arial"/>
          <w:b/>
          <w:color w:val="0E1115"/>
          <w:spacing w:val="-2"/>
          <w:w w:val="90"/>
          <w:sz w:val="27"/>
        </w:rPr>
        <w:t>е</w:t>
      </w:r>
      <w:r>
        <w:rPr>
          <w:rFonts w:ascii="Arial" w:hAnsi="Arial"/>
          <w:b/>
          <w:color w:val="0E1115"/>
          <w:spacing w:val="-2"/>
          <w:w w:val="90"/>
          <w:sz w:val="24"/>
        </w:rPr>
        <w:t>ниям</w:t>
      </w:r>
    </w:p>
    <w:p>
      <w:pPr>
        <w:pStyle w:val="BodyText"/>
        <w:spacing w:before="86"/>
        <w:rPr>
          <w:rFonts w:ascii="Arial"/>
          <w:b/>
        </w:rPr>
      </w:pPr>
    </w:p>
    <w:p>
      <w:pPr>
        <w:pStyle w:val="BodyText"/>
        <w:spacing w:line="343" w:lineRule="auto" w:before="1"/>
        <w:ind w:left="305"/>
        <w:rPr>
          <w:rFonts w:ascii="Tahoma" w:hAnsi="Tahoma"/>
        </w:rPr>
      </w:pPr>
      <w:r>
        <w:rPr>
          <w:color w:val="0E1115"/>
          <w:spacing w:val="-2"/>
          <w:w w:val="105"/>
        </w:rPr>
        <w:t>Цель</w:t>
      </w:r>
      <w:r>
        <w:rPr>
          <w:rFonts w:ascii="Tahoma" w:hAnsi="Tahoma"/>
          <w:color w:val="0E1115"/>
          <w:spacing w:val="-2"/>
          <w:w w:val="105"/>
        </w:rPr>
        <w:t>:</w:t>
      </w:r>
      <w:r>
        <w:rPr>
          <w:rFonts w:ascii="Tahoma" w:hAnsi="Tahoma"/>
          <w:color w:val="0E1115"/>
          <w:spacing w:val="-13"/>
          <w:w w:val="105"/>
        </w:rPr>
        <w:t> </w:t>
      </w:r>
      <w:r>
        <w:rPr>
          <w:color w:val="0E1115"/>
          <w:spacing w:val="-2"/>
          <w:w w:val="105"/>
        </w:rPr>
        <w:t>создать</w:t>
      </w:r>
      <w:r>
        <w:rPr>
          <w:color w:val="0E1115"/>
          <w:spacing w:val="-10"/>
          <w:w w:val="105"/>
        </w:rPr>
        <w:t> </w:t>
      </w:r>
      <w:r>
        <w:rPr>
          <w:color w:val="0E1115"/>
          <w:spacing w:val="-2"/>
          <w:w w:val="105"/>
        </w:rPr>
        <w:t>устойчивую</w:t>
      </w:r>
      <w:r>
        <w:rPr>
          <w:color w:val="0E1115"/>
          <w:spacing w:val="-10"/>
          <w:w w:val="105"/>
        </w:rPr>
        <w:t> </w:t>
      </w:r>
      <w:r>
        <w:rPr>
          <w:color w:val="0E1115"/>
          <w:spacing w:val="-2"/>
          <w:w w:val="105"/>
        </w:rPr>
        <w:t>внутреннюю</w:t>
      </w:r>
      <w:r>
        <w:rPr>
          <w:color w:val="0E1115"/>
          <w:spacing w:val="-10"/>
          <w:w w:val="105"/>
        </w:rPr>
        <w:t> </w:t>
      </w:r>
      <w:r>
        <w:rPr>
          <w:color w:val="0E1115"/>
          <w:spacing w:val="-2"/>
          <w:w w:val="105"/>
        </w:rPr>
        <w:t>экономику</w:t>
      </w:r>
      <w:r>
        <w:rPr>
          <w:rFonts w:ascii="Tahoma" w:hAnsi="Tahoma"/>
          <w:color w:val="0E1115"/>
          <w:spacing w:val="-2"/>
          <w:w w:val="105"/>
        </w:rPr>
        <w:t>,</w:t>
      </w:r>
      <w:r>
        <w:rPr>
          <w:rFonts w:ascii="Tahoma" w:hAnsi="Tahoma"/>
          <w:color w:val="0E1115"/>
          <w:spacing w:val="-13"/>
          <w:w w:val="105"/>
        </w:rPr>
        <w:t> </w:t>
      </w:r>
      <w:r>
        <w:rPr>
          <w:color w:val="0E1115"/>
          <w:spacing w:val="-2"/>
          <w:w w:val="105"/>
        </w:rPr>
        <w:t>привлекательную</w:t>
      </w:r>
      <w:r>
        <w:rPr>
          <w:color w:val="0E1115"/>
          <w:spacing w:val="-10"/>
          <w:w w:val="105"/>
        </w:rPr>
        <w:t> </w:t>
      </w:r>
      <w:r>
        <w:rPr>
          <w:color w:val="0E1115"/>
          <w:spacing w:val="-2"/>
          <w:w w:val="105"/>
        </w:rPr>
        <w:t>для</w:t>
      </w:r>
      <w:r>
        <w:rPr>
          <w:color w:val="0E1115"/>
          <w:spacing w:val="-10"/>
          <w:w w:val="105"/>
        </w:rPr>
        <w:t> </w:t>
      </w:r>
      <w:r>
        <w:rPr>
          <w:color w:val="0E1115"/>
          <w:spacing w:val="-2"/>
          <w:w w:val="105"/>
        </w:rPr>
        <w:t>внешних </w:t>
      </w:r>
      <w:r>
        <w:rPr>
          <w:color w:val="0E1115"/>
          <w:w w:val="105"/>
        </w:rPr>
        <w:t>инвестиций и талантов</w:t>
      </w:r>
      <w:r>
        <w:rPr>
          <w:rFonts w:ascii="Tahoma" w:hAnsi="Tahoma"/>
          <w:color w:val="0E1115"/>
          <w:w w:val="105"/>
        </w:rPr>
        <w:t>.</w:t>
      </w:r>
    </w:p>
    <w:p>
      <w:pPr>
        <w:pStyle w:val="ListParagraph"/>
        <w:numPr>
          <w:ilvl w:val="0"/>
          <w:numId w:val="18"/>
        </w:numPr>
        <w:tabs>
          <w:tab w:pos="575" w:val="left" w:leader="none"/>
        </w:tabs>
        <w:spacing w:line="336" w:lineRule="auto" w:before="230" w:after="0"/>
        <w:ind w:left="575" w:right="423" w:hanging="285"/>
        <w:jc w:val="left"/>
        <w:rPr>
          <w:sz w:val="24"/>
        </w:rPr>
      </w:pPr>
      <w:r>
        <w:rPr>
          <w:rFonts w:ascii="Arial" w:hAnsi="Arial"/>
          <w:b/>
          <w:color w:val="0E1115"/>
          <w:sz w:val="27"/>
        </w:rPr>
        <w:t>В</w:t>
      </w:r>
      <w:r>
        <w:rPr>
          <w:rFonts w:ascii="Arial" w:hAnsi="Arial"/>
          <w:b/>
          <w:color w:val="0E1115"/>
          <w:sz w:val="24"/>
        </w:rPr>
        <w:t>н</w:t>
      </w:r>
      <w:r>
        <w:rPr>
          <w:rFonts w:ascii="Arial" w:hAnsi="Arial"/>
          <w:b/>
          <w:color w:val="0E1115"/>
          <w:sz w:val="27"/>
        </w:rPr>
        <w:t>у</w:t>
      </w:r>
      <w:r>
        <w:rPr>
          <w:rFonts w:ascii="Arial" w:hAnsi="Arial"/>
          <w:b/>
          <w:color w:val="0E1115"/>
          <w:sz w:val="24"/>
        </w:rPr>
        <w:t>т</w:t>
      </w:r>
      <w:r>
        <w:rPr>
          <w:rFonts w:ascii="Arial" w:hAnsi="Arial"/>
          <w:b/>
          <w:color w:val="0E1115"/>
          <w:sz w:val="27"/>
        </w:rPr>
        <w:t>ре</w:t>
      </w:r>
      <w:r>
        <w:rPr>
          <w:rFonts w:ascii="Arial" w:hAnsi="Arial"/>
          <w:b/>
          <w:color w:val="0E1115"/>
          <w:sz w:val="24"/>
        </w:rPr>
        <w:t>нняя в</w:t>
      </w:r>
      <w:r>
        <w:rPr>
          <w:rFonts w:ascii="Arial" w:hAnsi="Arial"/>
          <w:b/>
          <w:color w:val="0E1115"/>
          <w:sz w:val="27"/>
        </w:rPr>
        <w:t>а</w:t>
      </w:r>
      <w:r>
        <w:rPr>
          <w:rFonts w:ascii="Arial" w:hAnsi="Arial"/>
          <w:b/>
          <w:color w:val="0E1115"/>
          <w:sz w:val="24"/>
        </w:rPr>
        <w:t>лют</w:t>
      </w:r>
      <w:r>
        <w:rPr>
          <w:rFonts w:ascii="Arial" w:hAnsi="Arial"/>
          <w:b/>
          <w:color w:val="0E1115"/>
          <w:sz w:val="27"/>
        </w:rPr>
        <w:t>а</w:t>
      </w:r>
      <w:r>
        <w:rPr>
          <w:rFonts w:ascii="Tahoma" w:hAnsi="Tahoma"/>
          <w:b/>
          <w:color w:val="0E1115"/>
          <w:sz w:val="24"/>
        </w:rPr>
        <w:t>: </w:t>
      </w:r>
      <w:r>
        <w:rPr>
          <w:color w:val="0E1115"/>
          <w:sz w:val="24"/>
        </w:rPr>
        <w:t>Условные </w:t>
      </w:r>
      <w:r>
        <w:rPr>
          <w:rFonts w:ascii="Tahoma" w:hAnsi="Tahoma"/>
          <w:color w:val="0E1115"/>
          <w:sz w:val="24"/>
        </w:rPr>
        <w:t>«</w:t>
      </w:r>
      <w:r>
        <w:rPr>
          <w:color w:val="0E1115"/>
          <w:sz w:val="24"/>
        </w:rPr>
        <w:t>труд</w:t>
      </w:r>
      <w:r>
        <w:rPr>
          <w:rFonts w:ascii="Tahoma" w:hAnsi="Tahoma"/>
          <w:color w:val="0E1115"/>
          <w:sz w:val="24"/>
        </w:rPr>
        <w:t>-hours» </w:t>
      </w:r>
      <w:r>
        <w:rPr>
          <w:color w:val="0E1115"/>
          <w:sz w:val="24"/>
        </w:rPr>
        <w:t>или жетоны эволюционируют в </w:t>
      </w:r>
      <w:r>
        <w:rPr>
          <w:rFonts w:ascii="Arial" w:hAnsi="Arial"/>
          <w:b/>
          <w:color w:val="0E1115"/>
          <w:sz w:val="24"/>
        </w:rPr>
        <w:t>м</w:t>
      </w:r>
      <w:r>
        <w:rPr>
          <w:rFonts w:ascii="Arial" w:hAnsi="Arial"/>
          <w:b/>
          <w:color w:val="0E1115"/>
          <w:sz w:val="27"/>
        </w:rPr>
        <w:t>ес</w:t>
      </w:r>
      <w:r>
        <w:rPr>
          <w:rFonts w:ascii="Arial" w:hAnsi="Arial"/>
          <w:b/>
          <w:color w:val="0E1115"/>
          <w:sz w:val="24"/>
        </w:rPr>
        <w:t>тн</w:t>
      </w:r>
      <w:r>
        <w:rPr>
          <w:rFonts w:ascii="Arial" w:hAnsi="Arial"/>
          <w:b/>
          <w:color w:val="0E1115"/>
          <w:sz w:val="27"/>
        </w:rPr>
        <w:t>у</w:t>
      </w:r>
      <w:r>
        <w:rPr>
          <w:rFonts w:ascii="Arial" w:hAnsi="Arial"/>
          <w:b/>
          <w:color w:val="0E1115"/>
          <w:sz w:val="24"/>
        </w:rPr>
        <w:t>ю</w:t>
      </w:r>
      <w:r>
        <w:rPr>
          <w:rFonts w:ascii="Arial" w:hAnsi="Arial"/>
          <w:b/>
          <w:color w:val="0E1115"/>
          <w:spacing w:val="-7"/>
          <w:sz w:val="24"/>
        </w:rPr>
        <w:t> </w:t>
      </w:r>
      <w:r>
        <w:rPr>
          <w:rFonts w:ascii="Arial" w:hAnsi="Arial"/>
          <w:b/>
          <w:color w:val="0E1115"/>
          <w:sz w:val="24"/>
        </w:rPr>
        <w:t>в</w:t>
      </w:r>
      <w:r>
        <w:rPr>
          <w:rFonts w:ascii="Arial" w:hAnsi="Arial"/>
          <w:b/>
          <w:color w:val="0E1115"/>
          <w:sz w:val="27"/>
        </w:rPr>
        <w:t>а</w:t>
      </w:r>
      <w:r>
        <w:rPr>
          <w:rFonts w:ascii="Arial" w:hAnsi="Arial"/>
          <w:b/>
          <w:color w:val="0E1115"/>
          <w:sz w:val="24"/>
        </w:rPr>
        <w:t>лют</w:t>
      </w:r>
      <w:r>
        <w:rPr>
          <w:rFonts w:ascii="Arial" w:hAnsi="Arial"/>
          <w:b/>
          <w:color w:val="0E1115"/>
          <w:sz w:val="27"/>
        </w:rPr>
        <w:t>у</w:t>
      </w:r>
      <w:r>
        <w:rPr>
          <w:rFonts w:ascii="Tahoma" w:hAnsi="Tahoma"/>
          <w:color w:val="0E1115"/>
          <w:sz w:val="24"/>
        </w:rPr>
        <w:t>,</w:t>
      </w:r>
      <w:r>
        <w:rPr>
          <w:rFonts w:ascii="Tahoma" w:hAnsi="Tahoma"/>
          <w:color w:val="0E1115"/>
          <w:spacing w:val="-8"/>
          <w:sz w:val="24"/>
        </w:rPr>
        <w:t> </w:t>
      </w:r>
      <w:r>
        <w:rPr>
          <w:color w:val="0E1115"/>
          <w:sz w:val="24"/>
        </w:rPr>
        <w:t>обеспеченную</w:t>
      </w:r>
      <w:r>
        <w:rPr>
          <w:color w:val="0E1115"/>
          <w:spacing w:val="-5"/>
          <w:sz w:val="24"/>
        </w:rPr>
        <w:t> </w:t>
      </w:r>
      <w:r>
        <w:rPr>
          <w:color w:val="0E1115"/>
          <w:sz w:val="24"/>
        </w:rPr>
        <w:t>реальными</w:t>
      </w:r>
      <w:r>
        <w:rPr>
          <w:color w:val="0E1115"/>
          <w:spacing w:val="-5"/>
          <w:sz w:val="24"/>
        </w:rPr>
        <w:t> </w:t>
      </w:r>
      <w:r>
        <w:rPr>
          <w:color w:val="0E1115"/>
          <w:sz w:val="24"/>
        </w:rPr>
        <w:t>товарами</w:t>
      </w:r>
      <w:r>
        <w:rPr>
          <w:color w:val="0E1115"/>
          <w:spacing w:val="-5"/>
          <w:sz w:val="24"/>
        </w:rPr>
        <w:t> </w:t>
      </w:r>
      <w:r>
        <w:rPr>
          <w:color w:val="0E1115"/>
          <w:sz w:val="24"/>
        </w:rPr>
        <w:t>и</w:t>
      </w:r>
      <w:r>
        <w:rPr>
          <w:color w:val="0E1115"/>
          <w:spacing w:val="-5"/>
          <w:sz w:val="24"/>
        </w:rPr>
        <w:t> </w:t>
      </w:r>
      <w:r>
        <w:rPr>
          <w:color w:val="0E1115"/>
          <w:sz w:val="24"/>
        </w:rPr>
        <w:t>услугами</w:t>
      </w:r>
      <w:r>
        <w:rPr>
          <w:color w:val="0E1115"/>
          <w:spacing w:val="-5"/>
          <w:sz w:val="24"/>
        </w:rPr>
        <w:t> </w:t>
      </w:r>
      <w:r>
        <w:rPr>
          <w:color w:val="0E1115"/>
          <w:sz w:val="24"/>
        </w:rPr>
        <w:t>общины</w:t>
      </w:r>
      <w:r>
        <w:rPr>
          <w:rFonts w:ascii="Tahoma" w:hAnsi="Tahoma"/>
          <w:color w:val="0E1115"/>
          <w:sz w:val="24"/>
        </w:rPr>
        <w:t>.</w:t>
      </w:r>
      <w:r>
        <w:rPr>
          <w:rFonts w:ascii="Tahoma" w:hAnsi="Tahoma"/>
          <w:color w:val="0E1115"/>
          <w:spacing w:val="-8"/>
          <w:sz w:val="24"/>
        </w:rPr>
        <w:t> </w:t>
      </w:r>
      <w:r>
        <w:rPr>
          <w:color w:val="0E1115"/>
          <w:sz w:val="24"/>
        </w:rPr>
        <w:t>Ее </w:t>
      </w:r>
      <w:r>
        <w:rPr>
          <w:color w:val="0E1115"/>
          <w:w w:val="105"/>
          <w:sz w:val="24"/>
        </w:rPr>
        <w:t>можно привязать к национальной валюте или криптоактивам для удобства</w:t>
      </w:r>
    </w:p>
    <w:p>
      <w:pPr>
        <w:pStyle w:val="BodyText"/>
        <w:spacing w:before="14"/>
        <w:ind w:left="575"/>
        <w:rPr>
          <w:rFonts w:ascii="Tahoma" w:hAnsi="Tahoma"/>
        </w:rPr>
      </w:pPr>
      <w:r>
        <w:rPr>
          <w:color w:val="0E1115"/>
        </w:rPr>
        <w:t>внешних</w:t>
      </w:r>
      <w:r>
        <w:rPr>
          <w:color w:val="0E1115"/>
          <w:spacing w:val="14"/>
        </w:rPr>
        <w:t> </w:t>
      </w:r>
      <w:r>
        <w:rPr>
          <w:color w:val="0E1115"/>
          <w:spacing w:val="-2"/>
        </w:rPr>
        <w:t>расчетов</w:t>
      </w:r>
      <w:r>
        <w:rPr>
          <w:rFonts w:ascii="Tahoma" w:hAnsi="Tahoma"/>
          <w:color w:val="0E1115"/>
          <w:spacing w:val="-2"/>
        </w:rPr>
        <w:t>.</w:t>
      </w:r>
    </w:p>
    <w:p>
      <w:pPr>
        <w:pStyle w:val="ListParagraph"/>
        <w:numPr>
          <w:ilvl w:val="0"/>
          <w:numId w:val="18"/>
        </w:numPr>
        <w:tabs>
          <w:tab w:pos="575" w:val="left" w:leader="none"/>
        </w:tabs>
        <w:spacing w:line="338" w:lineRule="auto" w:before="204" w:after="0"/>
        <w:ind w:left="575" w:right="23" w:hanging="285"/>
        <w:jc w:val="left"/>
        <w:rPr>
          <w:rFonts w:ascii="Tahoma" w:hAnsi="Tahoma"/>
          <w:sz w:val="24"/>
        </w:rPr>
      </w:pPr>
      <w:r>
        <w:rPr>
          <w:rFonts w:ascii="Arial" w:hAnsi="Arial"/>
          <w:b/>
          <w:color w:val="0E1115"/>
          <w:spacing w:val="-6"/>
          <w:sz w:val="27"/>
        </w:rPr>
        <w:t>На</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8"/>
          <w:sz w:val="24"/>
        </w:rPr>
        <w:t> </w:t>
      </w: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м</w:t>
      </w:r>
      <w:r>
        <w:rPr>
          <w:rFonts w:ascii="Arial" w:hAnsi="Arial"/>
          <w:b/>
          <w:color w:val="0E1115"/>
          <w:spacing w:val="-6"/>
          <w:sz w:val="27"/>
        </w:rPr>
        <w:t>а</w:t>
      </w:r>
      <w:r>
        <w:rPr>
          <w:rFonts w:ascii="Tahoma" w:hAnsi="Tahoma"/>
          <w:b/>
          <w:color w:val="0E1115"/>
          <w:spacing w:val="-6"/>
          <w:sz w:val="24"/>
        </w:rPr>
        <w:t>: </w:t>
      </w:r>
      <w:r>
        <w:rPr>
          <w:color w:val="0E1115"/>
          <w:spacing w:val="-6"/>
          <w:sz w:val="24"/>
        </w:rPr>
        <w:t>Вводятся регулярные </w:t>
      </w:r>
      <w:r>
        <w:rPr>
          <w:rFonts w:ascii="Arial" w:hAnsi="Arial"/>
          <w:b/>
          <w:color w:val="0E1115"/>
          <w:spacing w:val="-6"/>
          <w:sz w:val="24"/>
        </w:rPr>
        <w:t>взн</w:t>
      </w:r>
      <w:r>
        <w:rPr>
          <w:rFonts w:ascii="Arial" w:hAnsi="Arial"/>
          <w:b/>
          <w:color w:val="0E1115"/>
          <w:spacing w:val="-6"/>
          <w:sz w:val="27"/>
        </w:rPr>
        <w:t>ос</w:t>
      </w:r>
      <w:r>
        <w:rPr>
          <w:rFonts w:ascii="Arial" w:hAnsi="Arial"/>
          <w:b/>
          <w:color w:val="0E1115"/>
          <w:spacing w:val="-6"/>
          <w:sz w:val="24"/>
        </w:rPr>
        <w:t>ы</w:t>
      </w:r>
      <w:r>
        <w:rPr>
          <w:rFonts w:ascii="Arial" w:hAnsi="Arial"/>
          <w:b/>
          <w:color w:val="0E1115"/>
          <w:spacing w:val="-8"/>
          <w:sz w:val="24"/>
        </w:rPr>
        <w:t> </w:t>
      </w:r>
      <w:r>
        <w:rPr>
          <w:rFonts w:ascii="Tahoma" w:hAnsi="Tahoma"/>
          <w:b/>
          <w:color w:val="0E1115"/>
          <w:spacing w:val="-6"/>
          <w:sz w:val="24"/>
        </w:rPr>
        <w:t>(</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ги</w:t>
      </w:r>
      <w:r>
        <w:rPr>
          <w:rFonts w:ascii="Tahoma" w:hAnsi="Tahoma"/>
          <w:b/>
          <w:color w:val="0E1115"/>
          <w:spacing w:val="-6"/>
          <w:sz w:val="24"/>
        </w:rPr>
        <w:t>) </w:t>
      </w:r>
      <w:r>
        <w:rPr>
          <w:color w:val="0E1115"/>
          <w:spacing w:val="-6"/>
          <w:sz w:val="24"/>
        </w:rPr>
        <w:t>на содержание </w:t>
      </w:r>
      <w:r>
        <w:rPr>
          <w:color w:val="0E1115"/>
          <w:spacing w:val="-6"/>
          <w:sz w:val="24"/>
        </w:rPr>
        <w:t>общей </w:t>
      </w:r>
      <w:r>
        <w:rPr>
          <w:color w:val="0E1115"/>
          <w:sz w:val="24"/>
        </w:rPr>
        <w:t>инфраструктуры и выплату вознаграждения чиновникам и учителям</w:t>
      </w:r>
      <w:r>
        <w:rPr>
          <w:rFonts w:ascii="Tahoma" w:hAnsi="Tahoma"/>
          <w:color w:val="0E1115"/>
          <w:sz w:val="24"/>
        </w:rPr>
        <w:t>. </w:t>
      </w:r>
      <w:r>
        <w:rPr>
          <w:color w:val="0E1115"/>
          <w:sz w:val="24"/>
        </w:rPr>
        <w:t>Это могут</w:t>
      </w:r>
      <w:r>
        <w:rPr>
          <w:color w:val="0E1115"/>
          <w:spacing w:val="40"/>
          <w:sz w:val="24"/>
        </w:rPr>
        <w:t> </w:t>
      </w:r>
      <w:r>
        <w:rPr>
          <w:color w:val="0E1115"/>
          <w:sz w:val="24"/>
        </w:rPr>
        <w:t>быть</w:t>
      </w:r>
      <w:r>
        <w:rPr>
          <w:color w:val="0E1115"/>
          <w:spacing w:val="40"/>
          <w:sz w:val="24"/>
        </w:rPr>
        <w:t> </w:t>
      </w:r>
      <w:r>
        <w:rPr>
          <w:color w:val="0E1115"/>
          <w:sz w:val="24"/>
        </w:rPr>
        <w:t>как</w:t>
      </w:r>
      <w:r>
        <w:rPr>
          <w:color w:val="0E1115"/>
          <w:spacing w:val="40"/>
          <w:sz w:val="24"/>
        </w:rPr>
        <w:t> </w:t>
      </w:r>
      <w:r>
        <w:rPr>
          <w:color w:val="0E1115"/>
          <w:sz w:val="24"/>
        </w:rPr>
        <w:t>денежные</w:t>
      </w:r>
      <w:r>
        <w:rPr>
          <w:color w:val="0E1115"/>
          <w:spacing w:val="40"/>
          <w:sz w:val="24"/>
        </w:rPr>
        <w:t> </w:t>
      </w:r>
      <w:r>
        <w:rPr>
          <w:color w:val="0E1115"/>
          <w:sz w:val="24"/>
        </w:rPr>
        <w:t>платежи</w:t>
      </w:r>
      <w:r>
        <w:rPr>
          <w:rFonts w:ascii="Tahoma" w:hAnsi="Tahoma"/>
          <w:color w:val="0E1115"/>
          <w:sz w:val="24"/>
        </w:rPr>
        <w:t>,</w:t>
      </w:r>
      <w:r>
        <w:rPr>
          <w:rFonts w:ascii="Tahoma" w:hAnsi="Tahoma"/>
          <w:color w:val="0E1115"/>
          <w:spacing w:val="40"/>
          <w:sz w:val="24"/>
        </w:rPr>
        <w:t> </w:t>
      </w:r>
      <w:r>
        <w:rPr>
          <w:color w:val="0E1115"/>
          <w:sz w:val="24"/>
        </w:rPr>
        <w:t>так</w:t>
      </w:r>
      <w:r>
        <w:rPr>
          <w:color w:val="0E1115"/>
          <w:spacing w:val="40"/>
          <w:sz w:val="24"/>
        </w:rPr>
        <w:t> </w:t>
      </w:r>
      <w:r>
        <w:rPr>
          <w:color w:val="0E1115"/>
          <w:sz w:val="24"/>
        </w:rPr>
        <w:t>и</w:t>
      </w:r>
      <w:r>
        <w:rPr>
          <w:color w:val="0E1115"/>
          <w:spacing w:val="40"/>
          <w:sz w:val="24"/>
        </w:rPr>
        <w:t> </w:t>
      </w:r>
      <w:r>
        <w:rPr>
          <w:color w:val="0E1115"/>
          <w:sz w:val="24"/>
        </w:rPr>
        <w:t>обязательные</w:t>
      </w:r>
      <w:r>
        <w:rPr>
          <w:color w:val="0E1115"/>
          <w:spacing w:val="40"/>
          <w:sz w:val="24"/>
        </w:rPr>
        <w:t> </w:t>
      </w:r>
      <w:r>
        <w:rPr>
          <w:color w:val="0E1115"/>
          <w:sz w:val="24"/>
        </w:rPr>
        <w:t>часы</w:t>
      </w:r>
      <w:r>
        <w:rPr>
          <w:color w:val="0E1115"/>
          <w:spacing w:val="40"/>
          <w:sz w:val="24"/>
        </w:rPr>
        <w:t> </w:t>
      </w:r>
      <w:r>
        <w:rPr>
          <w:color w:val="0E1115"/>
          <w:sz w:val="24"/>
        </w:rPr>
        <w:t>общественных</w:t>
      </w:r>
      <w:r>
        <w:rPr>
          <w:color w:val="0E1115"/>
          <w:spacing w:val="40"/>
          <w:sz w:val="24"/>
        </w:rPr>
        <w:t> </w:t>
      </w:r>
      <w:r>
        <w:rPr>
          <w:color w:val="0E1115"/>
          <w:sz w:val="24"/>
        </w:rPr>
        <w:t>работ</w:t>
      </w:r>
      <w:r>
        <w:rPr>
          <w:rFonts w:ascii="Tahoma" w:hAnsi="Tahoma"/>
          <w:color w:val="0E1115"/>
          <w:sz w:val="24"/>
        </w:rPr>
        <w:t>.</w:t>
      </w:r>
    </w:p>
    <w:p>
      <w:pPr>
        <w:pStyle w:val="ListParagraph"/>
        <w:spacing w:after="0" w:line="338" w:lineRule="auto"/>
        <w:jc w:val="left"/>
        <w:rPr>
          <w:rFonts w:ascii="Tahoma" w:hAnsi="Tahoma"/>
          <w:sz w:val="24"/>
        </w:rPr>
        <w:sectPr>
          <w:pgSz w:w="11900" w:h="16840"/>
          <w:pgMar w:top="0" w:bottom="0" w:left="850" w:right="1133"/>
        </w:sectPr>
      </w:pPr>
    </w:p>
    <w:p>
      <w:pPr>
        <w:pStyle w:val="ListParagraph"/>
        <w:numPr>
          <w:ilvl w:val="0"/>
          <w:numId w:val="18"/>
        </w:numPr>
        <w:tabs>
          <w:tab w:pos="575" w:val="left" w:leader="none"/>
        </w:tabs>
        <w:spacing w:line="338" w:lineRule="auto" w:before="28" w:after="0"/>
        <w:ind w:left="575" w:right="620" w:hanging="285"/>
        <w:jc w:val="left"/>
        <w:rPr>
          <w:rFonts w:ascii="Tahoma" w:hAnsi="Tahoma"/>
          <w:sz w:val="24"/>
        </w:rPr>
      </w:pPr>
      <w:r>
        <w:rPr>
          <w:rFonts w:ascii="Arial" w:hAnsi="Arial"/>
          <w:b/>
          <w:color w:val="0E1115"/>
          <w:sz w:val="24"/>
        </w:rPr>
        <w:t>Ч</w:t>
      </w:r>
      <w:r>
        <w:rPr>
          <w:rFonts w:ascii="Arial" w:hAnsi="Arial"/>
          <w:b/>
          <w:color w:val="0E1115"/>
          <w:sz w:val="27"/>
        </w:rPr>
        <w:t>ас</w:t>
      </w:r>
      <w:r>
        <w:rPr>
          <w:rFonts w:ascii="Arial" w:hAnsi="Arial"/>
          <w:b/>
          <w:color w:val="0E1115"/>
          <w:sz w:val="24"/>
        </w:rPr>
        <w:t>тн</w:t>
      </w:r>
      <w:r>
        <w:rPr>
          <w:rFonts w:ascii="Arial" w:hAnsi="Arial"/>
          <w:b/>
          <w:color w:val="0E1115"/>
          <w:sz w:val="27"/>
        </w:rPr>
        <w:t>а</w:t>
      </w:r>
      <w:r>
        <w:rPr>
          <w:rFonts w:ascii="Arial" w:hAnsi="Arial"/>
          <w:b/>
          <w:color w:val="0E1115"/>
          <w:sz w:val="24"/>
        </w:rPr>
        <w:t>я</w:t>
      </w:r>
      <w:r>
        <w:rPr>
          <w:rFonts w:ascii="Arial" w:hAnsi="Arial"/>
          <w:b/>
          <w:color w:val="0E1115"/>
          <w:spacing w:val="-16"/>
          <w:sz w:val="24"/>
        </w:rPr>
        <w:t> </w:t>
      </w:r>
      <w:r>
        <w:rPr>
          <w:rFonts w:ascii="Arial" w:hAnsi="Arial"/>
          <w:b/>
          <w:color w:val="0E1115"/>
          <w:sz w:val="24"/>
        </w:rPr>
        <w:t>иници</w:t>
      </w:r>
      <w:r>
        <w:rPr>
          <w:rFonts w:ascii="Arial" w:hAnsi="Arial"/>
          <w:b/>
          <w:color w:val="0E1115"/>
          <w:sz w:val="27"/>
        </w:rPr>
        <w:t>а</w:t>
      </w:r>
      <w:r>
        <w:rPr>
          <w:rFonts w:ascii="Arial" w:hAnsi="Arial"/>
          <w:b/>
          <w:color w:val="0E1115"/>
          <w:sz w:val="24"/>
        </w:rPr>
        <w:t>тив</w:t>
      </w:r>
      <w:r>
        <w:rPr>
          <w:rFonts w:ascii="Arial" w:hAnsi="Arial"/>
          <w:b/>
          <w:color w:val="0E1115"/>
          <w:sz w:val="27"/>
        </w:rPr>
        <w:t>а</w:t>
      </w:r>
      <w:r>
        <w:rPr>
          <w:rFonts w:ascii="Tahoma" w:hAnsi="Tahoma"/>
          <w:b/>
          <w:color w:val="0E1115"/>
          <w:sz w:val="24"/>
        </w:rPr>
        <w:t>:</w:t>
      </w:r>
      <w:r>
        <w:rPr>
          <w:rFonts w:ascii="Tahoma" w:hAnsi="Tahoma"/>
          <w:b/>
          <w:color w:val="0E1115"/>
          <w:spacing w:val="-13"/>
          <w:sz w:val="24"/>
        </w:rPr>
        <w:t> </w:t>
      </w:r>
      <w:r>
        <w:rPr>
          <w:color w:val="0E1115"/>
          <w:sz w:val="24"/>
        </w:rPr>
        <w:t>Поощряется</w:t>
      </w:r>
      <w:r>
        <w:rPr>
          <w:color w:val="0E1115"/>
          <w:spacing w:val="-15"/>
          <w:sz w:val="24"/>
        </w:rPr>
        <w:t> </w:t>
      </w:r>
      <w:r>
        <w:rPr>
          <w:color w:val="0E1115"/>
          <w:sz w:val="24"/>
        </w:rPr>
        <w:t>создание</w:t>
      </w:r>
      <w:r>
        <w:rPr>
          <w:color w:val="0E1115"/>
          <w:spacing w:val="-15"/>
          <w:sz w:val="24"/>
        </w:rPr>
        <w:t> </w:t>
      </w:r>
      <w:r>
        <w:rPr>
          <w:color w:val="0E1115"/>
          <w:sz w:val="24"/>
        </w:rPr>
        <w:t>малого</w:t>
      </w:r>
      <w:r>
        <w:rPr>
          <w:color w:val="0E1115"/>
          <w:spacing w:val="-15"/>
          <w:sz w:val="24"/>
        </w:rPr>
        <w:t> </w:t>
      </w:r>
      <w:r>
        <w:rPr>
          <w:color w:val="0E1115"/>
          <w:sz w:val="24"/>
        </w:rPr>
        <w:t>бизнеса</w:t>
      </w:r>
      <w:r>
        <w:rPr>
          <w:rFonts w:ascii="Tahoma" w:hAnsi="Tahoma"/>
          <w:color w:val="0E1115"/>
          <w:sz w:val="24"/>
        </w:rPr>
        <w:t>:</w:t>
      </w:r>
      <w:r>
        <w:rPr>
          <w:rFonts w:ascii="Tahoma" w:hAnsi="Tahoma"/>
          <w:color w:val="0E1115"/>
          <w:spacing w:val="-18"/>
          <w:sz w:val="24"/>
        </w:rPr>
        <w:t> </w:t>
      </w:r>
      <w:r>
        <w:rPr>
          <w:color w:val="0E1115"/>
          <w:sz w:val="24"/>
        </w:rPr>
        <w:t>кафе</w:t>
      </w:r>
      <w:r>
        <w:rPr>
          <w:rFonts w:ascii="Tahoma" w:hAnsi="Tahoma"/>
          <w:color w:val="0E1115"/>
          <w:sz w:val="24"/>
        </w:rPr>
        <w:t>,</w:t>
      </w:r>
      <w:r>
        <w:rPr>
          <w:rFonts w:ascii="Tahoma" w:hAnsi="Tahoma"/>
          <w:color w:val="0E1115"/>
          <w:spacing w:val="-18"/>
          <w:sz w:val="24"/>
        </w:rPr>
        <w:t> </w:t>
      </w:r>
      <w:r>
        <w:rPr>
          <w:color w:val="0E1115"/>
          <w:sz w:val="24"/>
        </w:rPr>
        <w:t>пекарня</w:t>
      </w:r>
      <w:r>
        <w:rPr>
          <w:rFonts w:ascii="Tahoma" w:hAnsi="Tahoma"/>
          <w:color w:val="0E1115"/>
          <w:sz w:val="24"/>
        </w:rPr>
        <w:t>, </w:t>
      </w:r>
      <w:r>
        <w:rPr>
          <w:color w:val="0E1115"/>
          <w:w w:val="105"/>
          <w:sz w:val="24"/>
        </w:rPr>
        <w:t>кузница</w:t>
      </w:r>
      <w:r>
        <w:rPr>
          <w:rFonts w:ascii="Tahoma" w:hAnsi="Tahoma"/>
          <w:color w:val="0E1115"/>
          <w:w w:val="105"/>
          <w:sz w:val="24"/>
        </w:rPr>
        <w:t>,</w:t>
      </w:r>
      <w:r>
        <w:rPr>
          <w:rFonts w:ascii="Tahoma" w:hAnsi="Tahoma"/>
          <w:color w:val="0E1115"/>
          <w:spacing w:val="-13"/>
          <w:w w:val="105"/>
          <w:sz w:val="24"/>
        </w:rPr>
        <w:t> </w:t>
      </w:r>
      <w:r>
        <w:rPr>
          <w:rFonts w:ascii="Tahoma" w:hAnsi="Tahoma"/>
          <w:color w:val="0E1115"/>
          <w:w w:val="105"/>
          <w:sz w:val="24"/>
        </w:rPr>
        <w:t>IT-</w:t>
      </w:r>
      <w:r>
        <w:rPr>
          <w:color w:val="0E1115"/>
          <w:w w:val="105"/>
          <w:sz w:val="24"/>
        </w:rPr>
        <w:t>студия</w:t>
      </w:r>
      <w:r>
        <w:rPr>
          <w:rFonts w:ascii="Tahoma" w:hAnsi="Tahoma"/>
          <w:color w:val="0E1115"/>
          <w:w w:val="105"/>
          <w:sz w:val="24"/>
        </w:rPr>
        <w:t>,</w:t>
      </w:r>
      <w:r>
        <w:rPr>
          <w:rFonts w:ascii="Tahoma" w:hAnsi="Tahoma"/>
          <w:color w:val="0E1115"/>
          <w:spacing w:val="-13"/>
          <w:w w:val="105"/>
          <w:sz w:val="24"/>
        </w:rPr>
        <w:t> </w:t>
      </w:r>
      <w:r>
        <w:rPr>
          <w:color w:val="0E1115"/>
          <w:w w:val="105"/>
          <w:sz w:val="24"/>
        </w:rPr>
        <w:t>строительная</w:t>
      </w:r>
      <w:r>
        <w:rPr>
          <w:color w:val="0E1115"/>
          <w:spacing w:val="-10"/>
          <w:w w:val="105"/>
          <w:sz w:val="24"/>
        </w:rPr>
        <w:t> </w:t>
      </w:r>
      <w:r>
        <w:rPr>
          <w:color w:val="0E1115"/>
          <w:w w:val="105"/>
          <w:sz w:val="24"/>
        </w:rPr>
        <w:t>бригада</w:t>
      </w:r>
      <w:r>
        <w:rPr>
          <w:rFonts w:ascii="Tahoma" w:hAnsi="Tahoma"/>
          <w:color w:val="0E1115"/>
          <w:w w:val="105"/>
          <w:sz w:val="24"/>
        </w:rPr>
        <w:t>.</w:t>
      </w:r>
      <w:r>
        <w:rPr>
          <w:rFonts w:ascii="Tahoma" w:hAnsi="Tahoma"/>
          <w:color w:val="0E1115"/>
          <w:spacing w:val="-13"/>
          <w:w w:val="105"/>
          <w:sz w:val="24"/>
        </w:rPr>
        <w:t> </w:t>
      </w:r>
      <w:r>
        <w:rPr>
          <w:color w:val="0E1115"/>
          <w:w w:val="105"/>
          <w:sz w:val="24"/>
        </w:rPr>
        <w:t>Они</w:t>
      </w:r>
      <w:r>
        <w:rPr>
          <w:color w:val="0E1115"/>
          <w:spacing w:val="-10"/>
          <w:w w:val="105"/>
          <w:sz w:val="24"/>
        </w:rPr>
        <w:t> </w:t>
      </w:r>
      <w:r>
        <w:rPr>
          <w:color w:val="0E1115"/>
          <w:w w:val="105"/>
          <w:sz w:val="24"/>
        </w:rPr>
        <w:t>платят</w:t>
      </w:r>
      <w:r>
        <w:rPr>
          <w:color w:val="0E1115"/>
          <w:spacing w:val="-10"/>
          <w:w w:val="105"/>
          <w:sz w:val="24"/>
        </w:rPr>
        <w:t> </w:t>
      </w:r>
      <w:r>
        <w:rPr>
          <w:color w:val="0E1115"/>
          <w:w w:val="105"/>
          <w:sz w:val="24"/>
        </w:rPr>
        <w:t>налоги</w:t>
      </w:r>
      <w:r>
        <w:rPr>
          <w:color w:val="0E1115"/>
          <w:spacing w:val="-10"/>
          <w:w w:val="105"/>
          <w:sz w:val="24"/>
        </w:rPr>
        <w:t> </w:t>
      </w:r>
      <w:r>
        <w:rPr>
          <w:color w:val="0E1115"/>
          <w:w w:val="105"/>
          <w:sz w:val="24"/>
        </w:rPr>
        <w:t>в</w:t>
      </w:r>
      <w:r>
        <w:rPr>
          <w:color w:val="0E1115"/>
          <w:spacing w:val="-10"/>
          <w:w w:val="105"/>
          <w:sz w:val="24"/>
        </w:rPr>
        <w:t> </w:t>
      </w:r>
      <w:r>
        <w:rPr>
          <w:color w:val="0E1115"/>
          <w:w w:val="105"/>
          <w:sz w:val="24"/>
        </w:rPr>
        <w:t>бюджет</w:t>
      </w:r>
      <w:r>
        <w:rPr>
          <w:color w:val="0E1115"/>
          <w:spacing w:val="-10"/>
          <w:w w:val="105"/>
          <w:sz w:val="24"/>
        </w:rPr>
        <w:t> </w:t>
      </w:r>
      <w:r>
        <w:rPr>
          <w:color w:val="0E1115"/>
          <w:w w:val="105"/>
          <w:sz w:val="24"/>
        </w:rPr>
        <w:t>и оживляют экономику</w:t>
      </w:r>
      <w:r>
        <w:rPr>
          <w:rFonts w:ascii="Tahoma" w:hAnsi="Tahoma"/>
          <w:color w:val="0E1115"/>
          <w:w w:val="105"/>
          <w:sz w:val="24"/>
        </w:rPr>
        <w:t>.</w:t>
      </w:r>
    </w:p>
    <w:p>
      <w:pPr>
        <w:pStyle w:val="ListParagraph"/>
        <w:numPr>
          <w:ilvl w:val="0"/>
          <w:numId w:val="18"/>
        </w:numPr>
        <w:tabs>
          <w:tab w:pos="575" w:val="left" w:leader="none"/>
        </w:tabs>
        <w:spacing w:line="338" w:lineRule="auto" w:before="88" w:after="0"/>
        <w:ind w:left="575" w:right="120" w:hanging="285"/>
        <w:jc w:val="left"/>
        <w:rPr>
          <w:rFonts w:ascii="Tahoma" w:hAnsi="Tahoma"/>
          <w:sz w:val="24"/>
        </w:rPr>
      </w:pP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3"/>
          <w:sz w:val="24"/>
        </w:rPr>
        <w:t> </w:t>
      </w:r>
      <w:r>
        <w:rPr>
          <w:rFonts w:ascii="Arial" w:hAnsi="Arial"/>
          <w:b/>
          <w:color w:val="0E1115"/>
          <w:spacing w:val="-2"/>
          <w:sz w:val="27"/>
        </w:rPr>
        <w:t>со</w:t>
      </w:r>
      <w:r>
        <w:rPr>
          <w:rFonts w:ascii="Arial" w:hAnsi="Arial"/>
          <w:b/>
          <w:color w:val="0E1115"/>
          <w:spacing w:val="-2"/>
          <w:sz w:val="24"/>
        </w:rPr>
        <w:t>б</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r>
        <w:rPr>
          <w:rFonts w:ascii="Tahoma" w:hAnsi="Tahoma"/>
          <w:b/>
          <w:color w:val="0E1115"/>
          <w:spacing w:val="-10"/>
          <w:sz w:val="24"/>
        </w:rPr>
        <w:t> </w:t>
      </w:r>
      <w:r>
        <w:rPr>
          <w:color w:val="0E1115"/>
          <w:spacing w:val="-2"/>
          <w:sz w:val="24"/>
        </w:rPr>
        <w:t>Определяется</w:t>
      </w:r>
      <w:r>
        <w:rPr>
          <w:rFonts w:ascii="Tahoma" w:hAnsi="Tahoma"/>
          <w:color w:val="0E1115"/>
          <w:spacing w:val="-2"/>
          <w:sz w:val="24"/>
        </w:rPr>
        <w:t>,</w:t>
      </w:r>
      <w:r>
        <w:rPr>
          <w:rFonts w:ascii="Tahoma" w:hAnsi="Tahoma"/>
          <w:color w:val="0E1115"/>
          <w:spacing w:val="-15"/>
          <w:sz w:val="24"/>
        </w:rPr>
        <w:t> </w:t>
      </w:r>
      <w:r>
        <w:rPr>
          <w:color w:val="0E1115"/>
          <w:spacing w:val="-2"/>
          <w:sz w:val="24"/>
        </w:rPr>
        <w:t>что</w:t>
      </w:r>
      <w:r>
        <w:rPr>
          <w:color w:val="0E1115"/>
          <w:spacing w:val="-12"/>
          <w:sz w:val="24"/>
        </w:rPr>
        <w:t> </w:t>
      </w:r>
      <w:r>
        <w:rPr>
          <w:color w:val="0E1115"/>
          <w:spacing w:val="-2"/>
          <w:sz w:val="24"/>
        </w:rPr>
        <w:t>является</w:t>
      </w:r>
      <w:r>
        <w:rPr>
          <w:color w:val="0E1115"/>
          <w:spacing w:val="-12"/>
          <w:sz w:val="24"/>
        </w:rPr>
        <w:t> </w:t>
      </w:r>
      <w:r>
        <w:rPr>
          <w:color w:val="0E1115"/>
          <w:spacing w:val="-2"/>
          <w:sz w:val="24"/>
        </w:rPr>
        <w:t>общей </w:t>
      </w:r>
      <w:r>
        <w:rPr>
          <w:color w:val="0E1115"/>
          <w:sz w:val="24"/>
        </w:rPr>
        <w:t>собственностью </w:t>
      </w:r>
      <w:r>
        <w:rPr>
          <w:rFonts w:ascii="Tahoma" w:hAnsi="Tahoma"/>
          <w:color w:val="0E1115"/>
          <w:sz w:val="24"/>
        </w:rPr>
        <w:t>(</w:t>
      </w:r>
      <w:r>
        <w:rPr>
          <w:color w:val="0E1115"/>
          <w:sz w:val="24"/>
        </w:rPr>
        <w:t>дороги</w:t>
      </w:r>
      <w:r>
        <w:rPr>
          <w:rFonts w:ascii="Tahoma" w:hAnsi="Tahoma"/>
          <w:color w:val="0E1115"/>
          <w:sz w:val="24"/>
        </w:rPr>
        <w:t>, </w:t>
      </w:r>
      <w:r>
        <w:rPr>
          <w:color w:val="0E1115"/>
          <w:sz w:val="24"/>
        </w:rPr>
        <w:t>школа</w:t>
      </w:r>
      <w:r>
        <w:rPr>
          <w:rFonts w:ascii="Tahoma" w:hAnsi="Tahoma"/>
          <w:color w:val="0E1115"/>
          <w:sz w:val="24"/>
        </w:rPr>
        <w:t>, </w:t>
      </w:r>
      <w:r>
        <w:rPr>
          <w:color w:val="0E1115"/>
          <w:sz w:val="24"/>
        </w:rPr>
        <w:t>медпункт</w:t>
      </w:r>
      <w:r>
        <w:rPr>
          <w:rFonts w:ascii="Tahoma" w:hAnsi="Tahoma"/>
          <w:color w:val="0E1115"/>
          <w:sz w:val="24"/>
        </w:rPr>
        <w:t>, </w:t>
      </w:r>
      <w:r>
        <w:rPr>
          <w:color w:val="0E1115"/>
          <w:sz w:val="24"/>
        </w:rPr>
        <w:t>энергосеть</w:t>
      </w:r>
      <w:r>
        <w:rPr>
          <w:rFonts w:ascii="Tahoma" w:hAnsi="Tahoma"/>
          <w:color w:val="0E1115"/>
          <w:sz w:val="24"/>
        </w:rPr>
        <w:t>), </w:t>
      </w:r>
      <w:r>
        <w:rPr>
          <w:color w:val="0E1115"/>
          <w:sz w:val="24"/>
        </w:rPr>
        <w:t>а что </w:t>
      </w:r>
      <w:r>
        <w:rPr>
          <w:rFonts w:ascii="Tahoma" w:hAnsi="Tahoma"/>
          <w:color w:val="0E1115"/>
          <w:sz w:val="24"/>
        </w:rPr>
        <w:t>— </w:t>
      </w:r>
      <w:r>
        <w:rPr>
          <w:color w:val="0E1115"/>
          <w:sz w:val="24"/>
        </w:rPr>
        <w:t>частной </w:t>
      </w:r>
      <w:r>
        <w:rPr>
          <w:rFonts w:ascii="Tahoma" w:hAnsi="Tahoma"/>
          <w:color w:val="0E1115"/>
          <w:sz w:val="24"/>
        </w:rPr>
        <w:t>(</w:t>
      </w:r>
      <w:r>
        <w:rPr>
          <w:color w:val="0E1115"/>
          <w:sz w:val="24"/>
        </w:rPr>
        <w:t>дома</w:t>
      </w:r>
      <w:r>
        <w:rPr>
          <w:rFonts w:ascii="Tahoma" w:hAnsi="Tahoma"/>
          <w:color w:val="0E1115"/>
          <w:sz w:val="24"/>
        </w:rPr>
        <w:t>, </w:t>
      </w:r>
      <w:r>
        <w:rPr>
          <w:color w:val="0E1115"/>
          <w:sz w:val="24"/>
        </w:rPr>
        <w:t>личные участки</w:t>
      </w:r>
      <w:r>
        <w:rPr>
          <w:rFonts w:ascii="Tahoma" w:hAnsi="Tahoma"/>
          <w:color w:val="0E1115"/>
          <w:sz w:val="24"/>
        </w:rPr>
        <w:t>, </w:t>
      </w:r>
      <w:r>
        <w:rPr>
          <w:color w:val="0E1115"/>
          <w:sz w:val="24"/>
        </w:rPr>
        <w:t>бизнес</w:t>
      </w:r>
      <w:r>
        <w:rPr>
          <w:rFonts w:ascii="Tahoma" w:hAnsi="Tahoma"/>
          <w:color w:val="0E1115"/>
          <w:sz w:val="24"/>
        </w:rPr>
        <w:t>).</w:t>
      </w:r>
    </w:p>
    <w:p>
      <w:pPr>
        <w:pStyle w:val="ListParagraph"/>
        <w:numPr>
          <w:ilvl w:val="1"/>
          <w:numId w:val="9"/>
        </w:numPr>
        <w:tabs>
          <w:tab w:pos="804" w:val="left" w:leader="none"/>
        </w:tabs>
        <w:spacing w:line="240" w:lineRule="auto" w:before="238" w:after="0"/>
        <w:ind w:left="804" w:right="0" w:hanging="499"/>
        <w:jc w:val="left"/>
        <w:rPr>
          <w:rFonts w:ascii="Tahoma" w:hAnsi="Tahoma"/>
          <w:b/>
          <w:color w:val="0E1115"/>
          <w:sz w:val="24"/>
        </w:rPr>
      </w:pP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32"/>
          <w:sz w:val="24"/>
        </w:rPr>
        <w:t> </w:t>
      </w:r>
      <w:r>
        <w:rPr>
          <w:rFonts w:ascii="Arial" w:hAnsi="Arial"/>
          <w:b/>
          <w:color w:val="0E1115"/>
          <w:w w:val="85"/>
          <w:sz w:val="27"/>
        </w:rPr>
        <w:t>с</w:t>
      </w:r>
      <w:r>
        <w:rPr>
          <w:rFonts w:ascii="Arial" w:hAnsi="Arial"/>
          <w:b/>
          <w:color w:val="0E1115"/>
          <w:w w:val="85"/>
          <w:sz w:val="24"/>
        </w:rPr>
        <w:t>ф</w:t>
      </w:r>
      <w:r>
        <w:rPr>
          <w:rFonts w:ascii="Arial" w:hAnsi="Arial"/>
          <w:b/>
          <w:color w:val="0E1115"/>
          <w:w w:val="85"/>
          <w:sz w:val="27"/>
        </w:rPr>
        <w:t>ера</w:t>
      </w:r>
      <w:r>
        <w:rPr>
          <w:rFonts w:ascii="Tahoma" w:hAnsi="Tahoma"/>
          <w:b/>
          <w:color w:val="0E1115"/>
          <w:w w:val="85"/>
          <w:sz w:val="24"/>
        </w:rPr>
        <w:t>:</w:t>
      </w:r>
      <w:r>
        <w:rPr>
          <w:rFonts w:ascii="Tahoma" w:hAnsi="Tahoma"/>
          <w:b/>
          <w:color w:val="0E1115"/>
          <w:spacing w:val="30"/>
          <w:sz w:val="24"/>
        </w:rPr>
        <w:t> </w:t>
      </w: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24"/>
          <w:sz w:val="27"/>
        </w:rPr>
        <w:t> </w:t>
      </w:r>
      <w:r>
        <w:rPr>
          <w:rFonts w:ascii="Arial" w:hAnsi="Arial"/>
          <w:b/>
          <w:color w:val="0E1115"/>
          <w:w w:val="85"/>
          <w:sz w:val="27"/>
        </w:rPr>
        <w:t>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5"/>
          <w:sz w:val="27"/>
        </w:rPr>
        <w:t> </w:t>
      </w:r>
      <w:r>
        <w:rPr>
          <w:rFonts w:ascii="Arial" w:hAnsi="Arial"/>
          <w:b/>
          <w:color w:val="0E1115"/>
          <w:w w:val="85"/>
          <w:sz w:val="24"/>
        </w:rPr>
        <w:t>зд</w:t>
      </w:r>
      <w:r>
        <w:rPr>
          <w:rFonts w:ascii="Arial" w:hAnsi="Arial"/>
          <w:b/>
          <w:color w:val="0E1115"/>
          <w:w w:val="85"/>
          <w:sz w:val="27"/>
        </w:rPr>
        <w:t>ра</w:t>
      </w:r>
      <w:r>
        <w:rPr>
          <w:rFonts w:ascii="Arial" w:hAnsi="Arial"/>
          <w:b/>
          <w:color w:val="0E1115"/>
          <w:w w:val="85"/>
          <w:sz w:val="24"/>
        </w:rPr>
        <w:t>в</w:t>
      </w:r>
      <w:r>
        <w:rPr>
          <w:rFonts w:ascii="Arial" w:hAnsi="Arial"/>
          <w:b/>
          <w:color w:val="0E1115"/>
          <w:w w:val="85"/>
          <w:sz w:val="27"/>
        </w:rPr>
        <w:t>оохра</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ния</w:t>
      </w:r>
      <w:r>
        <w:rPr>
          <w:rFonts w:ascii="Arial" w:hAnsi="Arial"/>
          <w:b/>
          <w:color w:val="0E1115"/>
          <w:spacing w:val="32"/>
          <w:sz w:val="24"/>
        </w:rPr>
        <w:t> </w:t>
      </w:r>
      <w:r>
        <w:rPr>
          <w:rFonts w:ascii="Arial" w:hAnsi="Arial"/>
          <w:b/>
          <w:color w:val="0E1115"/>
          <w:w w:val="85"/>
          <w:sz w:val="24"/>
        </w:rPr>
        <w:t>и</w:t>
      </w:r>
      <w:r>
        <w:rPr>
          <w:rFonts w:ascii="Arial" w:hAnsi="Arial"/>
          <w:b/>
          <w:color w:val="0E1115"/>
          <w:spacing w:val="32"/>
          <w:sz w:val="24"/>
        </w:rPr>
        <w:t> </w:t>
      </w:r>
      <w:r>
        <w:rPr>
          <w:rFonts w:ascii="Arial" w:hAnsi="Arial"/>
          <w:b/>
          <w:color w:val="0E1115"/>
          <w:spacing w:val="-2"/>
          <w:w w:val="85"/>
          <w:sz w:val="27"/>
        </w:rPr>
        <w:t>о</w:t>
      </w:r>
      <w:r>
        <w:rPr>
          <w:rFonts w:ascii="Arial" w:hAnsi="Arial"/>
          <w:b/>
          <w:color w:val="0E1115"/>
          <w:spacing w:val="-2"/>
          <w:w w:val="85"/>
          <w:sz w:val="24"/>
        </w:rPr>
        <w:t>б</w:t>
      </w:r>
      <w:r>
        <w:rPr>
          <w:rFonts w:ascii="Arial" w:hAnsi="Arial"/>
          <w:b/>
          <w:color w:val="0E1115"/>
          <w:spacing w:val="-2"/>
          <w:w w:val="85"/>
          <w:sz w:val="27"/>
        </w:rPr>
        <w:t>ра</w:t>
      </w:r>
      <w:r>
        <w:rPr>
          <w:rFonts w:ascii="Arial" w:hAnsi="Arial"/>
          <w:b/>
          <w:color w:val="0E1115"/>
          <w:spacing w:val="-2"/>
          <w:w w:val="85"/>
          <w:sz w:val="24"/>
        </w:rPr>
        <w:t>з</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ния</w:t>
      </w:r>
    </w:p>
    <w:p>
      <w:pPr>
        <w:pStyle w:val="BodyText"/>
        <w:spacing w:before="86"/>
        <w:rPr>
          <w:rFonts w:ascii="Arial"/>
          <w:b/>
        </w:rPr>
      </w:pPr>
    </w:p>
    <w:p>
      <w:pPr>
        <w:pStyle w:val="BodyText"/>
        <w:spacing w:line="343" w:lineRule="auto" w:before="1"/>
        <w:ind w:left="305"/>
        <w:rPr>
          <w:rFonts w:ascii="Tahoma" w:hAnsi="Tahoma"/>
        </w:rPr>
      </w:pPr>
      <w:r>
        <w:rPr>
          <w:color w:val="0E1115"/>
        </w:rPr>
        <w:t>Цель</w:t>
      </w:r>
      <w:r>
        <w:rPr>
          <w:rFonts w:ascii="Tahoma" w:hAnsi="Tahoma"/>
          <w:color w:val="0E1115"/>
        </w:rPr>
        <w:t>: </w:t>
      </w:r>
      <w:r>
        <w:rPr>
          <w:color w:val="0E1115"/>
        </w:rPr>
        <w:t>обеспечить высокое качество жизни</w:t>
      </w:r>
      <w:r>
        <w:rPr>
          <w:rFonts w:ascii="Tahoma" w:hAnsi="Tahoma"/>
          <w:color w:val="0E1115"/>
        </w:rPr>
        <w:t>, </w:t>
      </w:r>
      <w:r>
        <w:rPr>
          <w:color w:val="0E1115"/>
        </w:rPr>
        <w:t>которое будет удерживать людей </w:t>
      </w:r>
      <w:r>
        <w:rPr>
          <w:color w:val="0E1115"/>
        </w:rPr>
        <w:t>и </w:t>
      </w:r>
      <w:r>
        <w:rPr>
          <w:color w:val="0E1115"/>
          <w:w w:val="105"/>
        </w:rPr>
        <w:t>привлекать новых</w:t>
      </w:r>
      <w:r>
        <w:rPr>
          <w:rFonts w:ascii="Tahoma" w:hAnsi="Tahoma"/>
          <w:color w:val="0E1115"/>
          <w:w w:val="105"/>
        </w:rPr>
        <w:t>.</w:t>
      </w:r>
    </w:p>
    <w:p>
      <w:pPr>
        <w:pStyle w:val="ListParagraph"/>
        <w:numPr>
          <w:ilvl w:val="0"/>
          <w:numId w:val="19"/>
        </w:numPr>
        <w:tabs>
          <w:tab w:pos="574" w:val="left" w:leader="none"/>
        </w:tabs>
        <w:spacing w:line="240" w:lineRule="auto" w:before="230" w:after="0"/>
        <w:ind w:left="574" w:right="0" w:hanging="284"/>
        <w:jc w:val="left"/>
        <w:rPr>
          <w:rFonts w:ascii="Tahoma" w:hAnsi="Tahoma"/>
          <w:b/>
          <w:sz w:val="24"/>
        </w:rPr>
      </w:pPr>
      <w:r>
        <w:rPr>
          <w:rFonts w:ascii="Arial" w:hAnsi="Arial"/>
          <w:b/>
          <w:color w:val="0E1115"/>
          <w:spacing w:val="-8"/>
          <w:sz w:val="24"/>
        </w:rPr>
        <w:t>Зд</w:t>
      </w:r>
      <w:r>
        <w:rPr>
          <w:rFonts w:ascii="Arial" w:hAnsi="Arial"/>
          <w:b/>
          <w:color w:val="0E1115"/>
          <w:spacing w:val="-8"/>
          <w:sz w:val="27"/>
        </w:rPr>
        <w:t>ра</w:t>
      </w:r>
      <w:r>
        <w:rPr>
          <w:rFonts w:ascii="Arial" w:hAnsi="Arial"/>
          <w:b/>
          <w:color w:val="0E1115"/>
          <w:spacing w:val="-8"/>
          <w:sz w:val="24"/>
        </w:rPr>
        <w:t>в</w:t>
      </w:r>
      <w:r>
        <w:rPr>
          <w:rFonts w:ascii="Arial" w:hAnsi="Arial"/>
          <w:b/>
          <w:color w:val="0E1115"/>
          <w:spacing w:val="-8"/>
          <w:sz w:val="27"/>
        </w:rPr>
        <w:t>оохра</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Tahoma" w:hAnsi="Tahoma"/>
          <w:b/>
          <w:color w:val="0E1115"/>
          <w:spacing w:val="-8"/>
          <w:sz w:val="24"/>
        </w:rPr>
        <w:t>:</w:t>
      </w:r>
    </w:p>
    <w:p>
      <w:pPr>
        <w:pStyle w:val="ListParagraph"/>
        <w:numPr>
          <w:ilvl w:val="1"/>
          <w:numId w:val="19"/>
        </w:numPr>
        <w:tabs>
          <w:tab w:pos="845" w:val="left" w:leader="none"/>
        </w:tabs>
        <w:spacing w:line="336" w:lineRule="auto" w:before="230" w:after="0"/>
        <w:ind w:left="845" w:right="617" w:hanging="263"/>
        <w:jc w:val="left"/>
        <w:rPr>
          <w:rFonts w:ascii="Tahoma" w:hAnsi="Tahoma"/>
          <w:sz w:val="24"/>
        </w:rPr>
      </w:pPr>
      <w:r>
        <w:rPr>
          <w:color w:val="0E1115"/>
          <w:sz w:val="24"/>
        </w:rPr>
        <w:t>Строится </w:t>
      </w:r>
      <w:r>
        <w:rPr>
          <w:rFonts w:ascii="Arial" w:hAnsi="Arial"/>
          <w:b/>
          <w:color w:val="0E1115"/>
          <w:sz w:val="24"/>
        </w:rPr>
        <w:t>м</w:t>
      </w:r>
      <w:r>
        <w:rPr>
          <w:rFonts w:ascii="Arial" w:hAnsi="Arial"/>
          <w:b/>
          <w:color w:val="0E1115"/>
          <w:sz w:val="27"/>
        </w:rPr>
        <w:t>е</w:t>
      </w:r>
      <w:r>
        <w:rPr>
          <w:rFonts w:ascii="Arial" w:hAnsi="Arial"/>
          <w:b/>
          <w:color w:val="0E1115"/>
          <w:sz w:val="24"/>
        </w:rPr>
        <w:t>дп</w:t>
      </w:r>
      <w:r>
        <w:rPr>
          <w:rFonts w:ascii="Arial" w:hAnsi="Arial"/>
          <w:b/>
          <w:color w:val="0E1115"/>
          <w:sz w:val="27"/>
        </w:rPr>
        <w:t>у</w:t>
      </w:r>
      <w:r>
        <w:rPr>
          <w:rFonts w:ascii="Arial" w:hAnsi="Arial"/>
          <w:b/>
          <w:color w:val="0E1115"/>
          <w:sz w:val="24"/>
        </w:rPr>
        <w:t>нкт </w:t>
      </w:r>
      <w:r>
        <w:rPr>
          <w:color w:val="0E1115"/>
          <w:sz w:val="24"/>
        </w:rPr>
        <w:t>с изолятором и постоянным дежурным </w:t>
      </w:r>
      <w:r>
        <w:rPr>
          <w:color w:val="0E1115"/>
          <w:sz w:val="24"/>
        </w:rPr>
        <w:t>фельдшером</w:t>
      </w:r>
      <w:r>
        <w:rPr>
          <w:rFonts w:ascii="Tahoma" w:hAnsi="Tahoma"/>
          <w:color w:val="0E1115"/>
          <w:sz w:val="24"/>
        </w:rPr>
        <w:t>/ </w:t>
      </w:r>
      <w:r>
        <w:rPr>
          <w:color w:val="0E1115"/>
          <w:spacing w:val="-2"/>
          <w:w w:val="105"/>
          <w:sz w:val="24"/>
        </w:rPr>
        <w:t>медсестрой</w:t>
      </w:r>
      <w:r>
        <w:rPr>
          <w:rFonts w:ascii="Tahoma" w:hAnsi="Tahoma"/>
          <w:color w:val="0E1115"/>
          <w:spacing w:val="-2"/>
          <w:w w:val="105"/>
          <w:sz w:val="24"/>
        </w:rPr>
        <w:t>.</w:t>
      </w:r>
    </w:p>
    <w:p>
      <w:pPr>
        <w:pStyle w:val="ListParagraph"/>
        <w:numPr>
          <w:ilvl w:val="1"/>
          <w:numId w:val="19"/>
        </w:numPr>
        <w:tabs>
          <w:tab w:pos="845" w:val="left" w:leader="none"/>
        </w:tabs>
        <w:spacing w:line="336" w:lineRule="auto" w:before="86" w:after="0"/>
        <w:ind w:left="845" w:right="196" w:hanging="263"/>
        <w:jc w:val="left"/>
        <w:rPr>
          <w:rFonts w:ascii="Tahoma" w:hAnsi="Tahoma"/>
          <w:sz w:val="24"/>
        </w:rPr>
      </w:pPr>
      <w:r>
        <w:rPr>
          <w:color w:val="0E1115"/>
          <w:sz w:val="24"/>
        </w:rPr>
        <w:t>Заключается</w:t>
      </w:r>
      <w:r>
        <w:rPr>
          <w:color w:val="0E1115"/>
          <w:spacing w:val="-4"/>
          <w:sz w:val="24"/>
        </w:rPr>
        <w:t> </w:t>
      </w:r>
      <w:r>
        <w:rPr>
          <w:color w:val="0E1115"/>
          <w:sz w:val="24"/>
        </w:rPr>
        <w:t>договор</w:t>
      </w:r>
      <w:r>
        <w:rPr>
          <w:color w:val="0E1115"/>
          <w:spacing w:val="-4"/>
          <w:sz w:val="24"/>
        </w:rPr>
        <w:t> </w:t>
      </w:r>
      <w:r>
        <w:rPr>
          <w:color w:val="0E1115"/>
          <w:sz w:val="24"/>
        </w:rPr>
        <w:t>с</w:t>
      </w:r>
      <w:r>
        <w:rPr>
          <w:color w:val="0E1115"/>
          <w:spacing w:val="-4"/>
          <w:sz w:val="24"/>
        </w:rPr>
        <w:t> </w:t>
      </w:r>
      <w:r>
        <w:rPr>
          <w:rFonts w:ascii="Arial" w:hAnsi="Arial"/>
          <w:b/>
          <w:color w:val="0E1115"/>
          <w:sz w:val="24"/>
        </w:rPr>
        <w:t>вы</w:t>
      </w:r>
      <w:r>
        <w:rPr>
          <w:rFonts w:ascii="Arial" w:hAnsi="Arial"/>
          <w:b/>
          <w:color w:val="0E1115"/>
          <w:sz w:val="27"/>
        </w:rPr>
        <w:t>е</w:t>
      </w:r>
      <w:r>
        <w:rPr>
          <w:rFonts w:ascii="Arial" w:hAnsi="Arial"/>
          <w:b/>
          <w:color w:val="0E1115"/>
          <w:sz w:val="24"/>
        </w:rPr>
        <w:t>здным</w:t>
      </w:r>
      <w:r>
        <w:rPr>
          <w:rFonts w:ascii="Arial" w:hAnsi="Arial"/>
          <w:b/>
          <w:color w:val="0E1115"/>
          <w:spacing w:val="-6"/>
          <w:sz w:val="24"/>
        </w:rPr>
        <w:t> </w:t>
      </w:r>
      <w:r>
        <w:rPr>
          <w:rFonts w:ascii="Arial" w:hAnsi="Arial"/>
          <w:b/>
          <w:color w:val="0E1115"/>
          <w:sz w:val="24"/>
        </w:rPr>
        <w:t>в</w:t>
      </w:r>
      <w:r>
        <w:rPr>
          <w:rFonts w:ascii="Arial" w:hAnsi="Arial"/>
          <w:b/>
          <w:color w:val="0E1115"/>
          <w:sz w:val="27"/>
        </w:rPr>
        <w:t>ра</w:t>
      </w:r>
      <w:r>
        <w:rPr>
          <w:rFonts w:ascii="Arial" w:hAnsi="Arial"/>
          <w:b/>
          <w:color w:val="0E1115"/>
          <w:sz w:val="24"/>
        </w:rPr>
        <w:t>ч</w:t>
      </w:r>
      <w:r>
        <w:rPr>
          <w:rFonts w:ascii="Arial" w:hAnsi="Arial"/>
          <w:b/>
          <w:color w:val="0E1115"/>
          <w:sz w:val="27"/>
        </w:rPr>
        <w:t>о</w:t>
      </w:r>
      <w:r>
        <w:rPr>
          <w:rFonts w:ascii="Arial" w:hAnsi="Arial"/>
          <w:b/>
          <w:color w:val="0E1115"/>
          <w:sz w:val="24"/>
        </w:rPr>
        <w:t>м </w:t>
      </w:r>
      <w:r>
        <w:rPr>
          <w:rFonts w:ascii="Tahoma" w:hAnsi="Tahoma"/>
          <w:color w:val="0E1115"/>
          <w:sz w:val="24"/>
        </w:rPr>
        <w:t>(</w:t>
      </w:r>
      <w:r>
        <w:rPr>
          <w:color w:val="0E1115"/>
          <w:sz w:val="24"/>
        </w:rPr>
        <w:t>терапевт</w:t>
      </w:r>
      <w:r>
        <w:rPr>
          <w:rFonts w:ascii="Tahoma" w:hAnsi="Tahoma"/>
          <w:color w:val="0E1115"/>
          <w:sz w:val="24"/>
        </w:rPr>
        <w:t>,</w:t>
      </w:r>
      <w:r>
        <w:rPr>
          <w:rFonts w:ascii="Tahoma" w:hAnsi="Tahoma"/>
          <w:color w:val="0E1115"/>
          <w:spacing w:val="-7"/>
          <w:sz w:val="24"/>
        </w:rPr>
        <w:t> </w:t>
      </w:r>
      <w:r>
        <w:rPr>
          <w:color w:val="0E1115"/>
          <w:sz w:val="24"/>
        </w:rPr>
        <w:t>педиатр</w:t>
      </w:r>
      <w:r>
        <w:rPr>
          <w:rFonts w:ascii="Tahoma" w:hAnsi="Tahoma"/>
          <w:color w:val="0E1115"/>
          <w:sz w:val="24"/>
        </w:rPr>
        <w:t>)</w:t>
      </w:r>
      <w:r>
        <w:rPr>
          <w:rFonts w:ascii="Tahoma" w:hAnsi="Tahoma"/>
          <w:color w:val="0E1115"/>
          <w:spacing w:val="-7"/>
          <w:sz w:val="24"/>
        </w:rPr>
        <w:t> </w:t>
      </w:r>
      <w:r>
        <w:rPr>
          <w:color w:val="0E1115"/>
          <w:sz w:val="24"/>
        </w:rPr>
        <w:t>из</w:t>
      </w:r>
      <w:r>
        <w:rPr>
          <w:color w:val="0E1115"/>
          <w:spacing w:val="-4"/>
          <w:sz w:val="24"/>
        </w:rPr>
        <w:t> </w:t>
      </w:r>
      <w:r>
        <w:rPr>
          <w:color w:val="0E1115"/>
          <w:sz w:val="24"/>
        </w:rPr>
        <w:t>города</w:t>
      </w:r>
      <w:r>
        <w:rPr>
          <w:color w:val="0E1115"/>
          <w:spacing w:val="-4"/>
          <w:sz w:val="24"/>
        </w:rPr>
        <w:t> </w:t>
      </w:r>
      <w:r>
        <w:rPr>
          <w:color w:val="0E1115"/>
          <w:sz w:val="24"/>
        </w:rPr>
        <w:t>для регулярных приемов</w:t>
      </w:r>
      <w:r>
        <w:rPr>
          <w:rFonts w:ascii="Tahoma" w:hAnsi="Tahoma"/>
          <w:color w:val="0E1115"/>
          <w:sz w:val="24"/>
        </w:rPr>
        <w:t>.</w:t>
      </w:r>
    </w:p>
    <w:p>
      <w:pPr>
        <w:pStyle w:val="ListParagraph"/>
        <w:numPr>
          <w:ilvl w:val="1"/>
          <w:numId w:val="19"/>
        </w:numPr>
        <w:tabs>
          <w:tab w:pos="844" w:val="left" w:leader="none"/>
        </w:tabs>
        <w:spacing w:line="240" w:lineRule="auto" w:before="86" w:after="0"/>
        <w:ind w:left="844" w:right="0" w:hanging="262"/>
        <w:jc w:val="left"/>
        <w:rPr>
          <w:rFonts w:ascii="Tahoma" w:hAnsi="Tahoma"/>
          <w:sz w:val="24"/>
        </w:rPr>
      </w:pPr>
      <w:r>
        <w:rPr>
          <w:color w:val="0E1115"/>
          <w:spacing w:val="-2"/>
          <w:sz w:val="24"/>
        </w:rPr>
        <w:t>Создается</w:t>
      </w:r>
      <w:r>
        <w:rPr>
          <w:color w:val="0E1115"/>
          <w:spacing w:val="-10"/>
          <w:sz w:val="24"/>
        </w:rPr>
        <w:t> </w:t>
      </w:r>
      <w:r>
        <w:rPr>
          <w:rFonts w:ascii="Arial" w:hAnsi="Arial"/>
          <w:b/>
          <w:color w:val="0E1115"/>
          <w:spacing w:val="-2"/>
          <w:sz w:val="27"/>
        </w:rPr>
        <w:t>с</w:t>
      </w:r>
      <w:r>
        <w:rPr>
          <w:rFonts w:ascii="Arial" w:hAnsi="Arial"/>
          <w:b/>
          <w:color w:val="0E1115"/>
          <w:spacing w:val="-2"/>
          <w:sz w:val="24"/>
        </w:rPr>
        <w:t>к</w:t>
      </w:r>
      <w:r>
        <w:rPr>
          <w:rFonts w:ascii="Arial" w:hAnsi="Arial"/>
          <w:b/>
          <w:color w:val="0E1115"/>
          <w:spacing w:val="-2"/>
          <w:sz w:val="27"/>
        </w:rPr>
        <w:t>ора</w:t>
      </w:r>
      <w:r>
        <w:rPr>
          <w:rFonts w:ascii="Arial" w:hAnsi="Arial"/>
          <w:b/>
          <w:color w:val="0E1115"/>
          <w:spacing w:val="-2"/>
          <w:sz w:val="24"/>
        </w:rPr>
        <w:t>я</w:t>
      </w:r>
      <w:r>
        <w:rPr>
          <w:rFonts w:ascii="Arial" w:hAnsi="Arial"/>
          <w:b/>
          <w:color w:val="0E1115"/>
          <w:spacing w:val="-12"/>
          <w:sz w:val="24"/>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щь</w:t>
      </w:r>
      <w:r>
        <w:rPr>
          <w:rFonts w:ascii="Arial" w:hAnsi="Arial"/>
          <w:b/>
          <w:color w:val="0E1115"/>
          <w:spacing w:val="-5"/>
          <w:sz w:val="24"/>
        </w:rPr>
        <w:t> </w:t>
      </w:r>
      <w:r>
        <w:rPr>
          <w:color w:val="0E1115"/>
          <w:spacing w:val="-2"/>
          <w:sz w:val="24"/>
        </w:rPr>
        <w:t>на</w:t>
      </w:r>
      <w:r>
        <w:rPr>
          <w:color w:val="0E1115"/>
          <w:spacing w:val="-10"/>
          <w:sz w:val="24"/>
        </w:rPr>
        <w:t> </w:t>
      </w:r>
      <w:r>
        <w:rPr>
          <w:color w:val="0E1115"/>
          <w:spacing w:val="-2"/>
          <w:sz w:val="24"/>
        </w:rPr>
        <w:t>базе</w:t>
      </w:r>
      <w:r>
        <w:rPr>
          <w:color w:val="0E1115"/>
          <w:spacing w:val="-10"/>
          <w:sz w:val="24"/>
        </w:rPr>
        <w:t> </w:t>
      </w:r>
      <w:r>
        <w:rPr>
          <w:color w:val="0E1115"/>
          <w:spacing w:val="-2"/>
          <w:sz w:val="24"/>
        </w:rPr>
        <w:t>общего</w:t>
      </w:r>
      <w:r>
        <w:rPr>
          <w:color w:val="0E1115"/>
          <w:spacing w:val="-10"/>
          <w:sz w:val="24"/>
        </w:rPr>
        <w:t> </w:t>
      </w:r>
      <w:r>
        <w:rPr>
          <w:color w:val="0E1115"/>
          <w:spacing w:val="-2"/>
          <w:sz w:val="24"/>
        </w:rPr>
        <w:t>автомобиля</w:t>
      </w:r>
      <w:r>
        <w:rPr>
          <w:rFonts w:ascii="Tahoma" w:hAnsi="Tahoma"/>
          <w:color w:val="0E1115"/>
          <w:spacing w:val="-2"/>
          <w:sz w:val="24"/>
        </w:rPr>
        <w:t>.</w:t>
      </w:r>
    </w:p>
    <w:p>
      <w:pPr>
        <w:pStyle w:val="ListParagraph"/>
        <w:numPr>
          <w:ilvl w:val="1"/>
          <w:numId w:val="19"/>
        </w:numPr>
        <w:tabs>
          <w:tab w:pos="844" w:val="left" w:leader="none"/>
        </w:tabs>
        <w:spacing w:line="240" w:lineRule="auto" w:before="200" w:after="0"/>
        <w:ind w:left="844" w:right="0" w:hanging="262"/>
        <w:jc w:val="left"/>
        <w:rPr>
          <w:rFonts w:ascii="Tahoma" w:hAnsi="Tahoma"/>
          <w:sz w:val="24"/>
        </w:rPr>
      </w:pPr>
      <w:r>
        <w:rPr>
          <w:color w:val="0E1115"/>
          <w:spacing w:val="-6"/>
          <w:sz w:val="24"/>
        </w:rPr>
        <w:t>Организуется</w:t>
      </w:r>
      <w:r>
        <w:rPr>
          <w:color w:val="0E1115"/>
          <w:spacing w:val="-7"/>
          <w:sz w:val="24"/>
        </w:rPr>
        <w:t> </w:t>
      </w:r>
      <w:r>
        <w:rPr>
          <w:color w:val="0E1115"/>
          <w:spacing w:val="-6"/>
          <w:sz w:val="24"/>
        </w:rPr>
        <w:t>система </w:t>
      </w: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к</w:t>
      </w:r>
      <w:r>
        <w:rPr>
          <w:rFonts w:ascii="Arial" w:hAnsi="Arial"/>
          <w:b/>
          <w:color w:val="0E1115"/>
          <w:spacing w:val="-6"/>
          <w:sz w:val="27"/>
        </w:rPr>
        <w:t>у</w:t>
      </w:r>
      <w:r>
        <w:rPr>
          <w:rFonts w:ascii="Arial" w:hAnsi="Arial"/>
          <w:b/>
          <w:color w:val="0E1115"/>
          <w:spacing w:val="-6"/>
          <w:sz w:val="24"/>
        </w:rPr>
        <w:t>пки</w:t>
      </w:r>
      <w:r>
        <w:rPr>
          <w:rFonts w:ascii="Arial" w:hAnsi="Arial"/>
          <w:b/>
          <w:color w:val="0E1115"/>
          <w:spacing w:val="-7"/>
          <w:sz w:val="24"/>
        </w:rPr>
        <w:t> </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к</w:t>
      </w:r>
      <w:r>
        <w:rPr>
          <w:rFonts w:ascii="Arial" w:hAnsi="Arial"/>
          <w:b/>
          <w:color w:val="0E1115"/>
          <w:spacing w:val="-6"/>
          <w:sz w:val="27"/>
        </w:rPr>
        <w:t>арс</w:t>
      </w:r>
      <w:r>
        <w:rPr>
          <w:rFonts w:ascii="Arial" w:hAnsi="Arial"/>
          <w:b/>
          <w:color w:val="0E1115"/>
          <w:spacing w:val="-6"/>
          <w:sz w:val="24"/>
        </w:rPr>
        <w:t>тв</w:t>
      </w:r>
      <w:r>
        <w:rPr>
          <w:rFonts w:ascii="Arial" w:hAnsi="Arial"/>
          <w:b/>
          <w:color w:val="0E1115"/>
          <w:spacing w:val="-1"/>
          <w:sz w:val="24"/>
        </w:rPr>
        <w:t> </w:t>
      </w:r>
      <w:r>
        <w:rPr>
          <w:color w:val="0E1115"/>
          <w:spacing w:val="-6"/>
          <w:sz w:val="24"/>
        </w:rPr>
        <w:t>и </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м</w:t>
      </w:r>
      <w:r>
        <w:rPr>
          <w:rFonts w:ascii="Arial" w:hAnsi="Arial"/>
          <w:b/>
          <w:color w:val="0E1115"/>
          <w:spacing w:val="-6"/>
          <w:sz w:val="27"/>
        </w:rPr>
        <w:t>е</w:t>
      </w:r>
      <w:r>
        <w:rPr>
          <w:rFonts w:ascii="Arial" w:hAnsi="Arial"/>
          <w:b/>
          <w:color w:val="0E1115"/>
          <w:spacing w:val="-6"/>
          <w:sz w:val="24"/>
        </w:rPr>
        <w:t>дицин</w:t>
      </w:r>
      <w:r>
        <w:rPr>
          <w:rFonts w:ascii="Arial" w:hAnsi="Arial"/>
          <w:b/>
          <w:color w:val="0E1115"/>
          <w:spacing w:val="-6"/>
          <w:sz w:val="27"/>
        </w:rPr>
        <w:t>с</w:t>
      </w:r>
      <w:r>
        <w:rPr>
          <w:rFonts w:ascii="Arial" w:hAnsi="Arial"/>
          <w:b/>
          <w:color w:val="0E1115"/>
          <w:spacing w:val="-6"/>
          <w:sz w:val="24"/>
        </w:rPr>
        <w:t>ки</w:t>
      </w:r>
      <w:r>
        <w:rPr>
          <w:rFonts w:ascii="Arial" w:hAnsi="Arial"/>
          <w:b/>
          <w:color w:val="0E1115"/>
          <w:spacing w:val="-6"/>
          <w:sz w:val="27"/>
        </w:rPr>
        <w:t>х</w:t>
      </w:r>
      <w:r>
        <w:rPr>
          <w:rFonts w:ascii="Arial" w:hAnsi="Arial"/>
          <w:b/>
          <w:color w:val="0E1115"/>
          <w:spacing w:val="-15"/>
          <w:sz w:val="27"/>
        </w:rPr>
        <w:t> </w:t>
      </w:r>
      <w:r>
        <w:rPr>
          <w:rFonts w:ascii="Arial" w:hAnsi="Arial"/>
          <w:b/>
          <w:color w:val="0E1115"/>
          <w:spacing w:val="-6"/>
          <w:sz w:val="24"/>
        </w:rPr>
        <w:t>к</w:t>
      </w:r>
      <w:r>
        <w:rPr>
          <w:rFonts w:ascii="Arial" w:hAnsi="Arial"/>
          <w:b/>
          <w:color w:val="0E1115"/>
          <w:spacing w:val="-6"/>
          <w:sz w:val="27"/>
        </w:rPr>
        <w:t>ар</w:t>
      </w:r>
      <w:r>
        <w:rPr>
          <w:rFonts w:ascii="Arial" w:hAnsi="Arial"/>
          <w:b/>
          <w:color w:val="0E1115"/>
          <w:spacing w:val="-6"/>
          <w:sz w:val="24"/>
        </w:rPr>
        <w:t>т</w:t>
      </w:r>
      <w:r>
        <w:rPr>
          <w:rFonts w:ascii="Tahoma" w:hAnsi="Tahoma"/>
          <w:color w:val="0E1115"/>
          <w:spacing w:val="-6"/>
          <w:sz w:val="24"/>
        </w:rPr>
        <w:t>.</w:t>
      </w:r>
    </w:p>
    <w:p>
      <w:pPr>
        <w:pStyle w:val="ListParagraph"/>
        <w:numPr>
          <w:ilvl w:val="0"/>
          <w:numId w:val="19"/>
        </w:numPr>
        <w:tabs>
          <w:tab w:pos="574" w:val="left" w:leader="none"/>
        </w:tabs>
        <w:spacing w:line="240" w:lineRule="auto" w:before="199" w:after="0"/>
        <w:ind w:left="574" w:right="0" w:hanging="284"/>
        <w:jc w:val="left"/>
        <w:rPr>
          <w:rFonts w:ascii="Tahoma" w:hAnsi="Tahoma"/>
          <w:b/>
          <w:sz w:val="24"/>
        </w:rPr>
      </w:pP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p>
    <w:p>
      <w:pPr>
        <w:pStyle w:val="ListParagraph"/>
        <w:numPr>
          <w:ilvl w:val="1"/>
          <w:numId w:val="19"/>
        </w:numPr>
        <w:tabs>
          <w:tab w:pos="845" w:val="left" w:leader="none"/>
        </w:tabs>
        <w:spacing w:line="338" w:lineRule="auto" w:before="230" w:after="0"/>
        <w:ind w:left="845" w:right="501" w:hanging="263"/>
        <w:jc w:val="left"/>
        <w:rPr>
          <w:rFonts w:ascii="Tahoma" w:hAnsi="Tahoma"/>
          <w:sz w:val="24"/>
        </w:rPr>
      </w:pPr>
      <w:r>
        <w:rPr>
          <w:color w:val="0E1115"/>
          <w:w w:val="105"/>
          <w:sz w:val="24"/>
        </w:rPr>
        <w:t>Строится</w:t>
      </w:r>
      <w:r>
        <w:rPr>
          <w:color w:val="0E1115"/>
          <w:spacing w:val="-19"/>
          <w:w w:val="105"/>
          <w:sz w:val="24"/>
        </w:rPr>
        <w:t> </w:t>
      </w:r>
      <w:r>
        <w:rPr>
          <w:color w:val="0E1115"/>
          <w:w w:val="105"/>
          <w:sz w:val="24"/>
        </w:rPr>
        <w:t>отдельное</w:t>
      </w:r>
      <w:r>
        <w:rPr>
          <w:color w:val="0E1115"/>
          <w:spacing w:val="-19"/>
          <w:w w:val="105"/>
          <w:sz w:val="24"/>
        </w:rPr>
        <w:t> </w:t>
      </w:r>
      <w:r>
        <w:rPr>
          <w:color w:val="0E1115"/>
          <w:w w:val="105"/>
          <w:sz w:val="24"/>
        </w:rPr>
        <w:t>здание</w:t>
      </w:r>
      <w:r>
        <w:rPr>
          <w:color w:val="0E1115"/>
          <w:spacing w:val="-19"/>
          <w:w w:val="105"/>
          <w:sz w:val="24"/>
        </w:rPr>
        <w:t> </w:t>
      </w:r>
      <w:r>
        <w:rPr>
          <w:rFonts w:ascii="Arial" w:hAnsi="Arial"/>
          <w:b/>
          <w:color w:val="0E1115"/>
          <w:w w:val="105"/>
          <w:sz w:val="24"/>
        </w:rPr>
        <w:t>шк</w:t>
      </w:r>
      <w:r>
        <w:rPr>
          <w:rFonts w:ascii="Arial" w:hAnsi="Arial"/>
          <w:b/>
          <w:color w:val="0E1115"/>
          <w:w w:val="105"/>
          <w:sz w:val="27"/>
        </w:rPr>
        <w:t>о</w:t>
      </w:r>
      <w:r>
        <w:rPr>
          <w:rFonts w:ascii="Arial" w:hAnsi="Arial"/>
          <w:b/>
          <w:color w:val="0E1115"/>
          <w:w w:val="105"/>
          <w:sz w:val="24"/>
        </w:rPr>
        <w:t>лы</w:t>
      </w:r>
      <w:r>
        <w:rPr>
          <w:rFonts w:ascii="Tahoma" w:hAnsi="Tahoma"/>
          <w:color w:val="0E1115"/>
          <w:w w:val="105"/>
          <w:sz w:val="24"/>
        </w:rPr>
        <w:t>.</w:t>
      </w:r>
      <w:r>
        <w:rPr>
          <w:rFonts w:ascii="Tahoma" w:hAnsi="Tahoma"/>
          <w:color w:val="0E1115"/>
          <w:spacing w:val="-20"/>
          <w:w w:val="105"/>
          <w:sz w:val="24"/>
        </w:rPr>
        <w:t> </w:t>
      </w:r>
      <w:r>
        <w:rPr>
          <w:color w:val="0E1115"/>
          <w:w w:val="105"/>
          <w:sz w:val="24"/>
        </w:rPr>
        <w:t>Образование</w:t>
      </w:r>
      <w:r>
        <w:rPr>
          <w:color w:val="0E1115"/>
          <w:spacing w:val="-19"/>
          <w:w w:val="105"/>
          <w:sz w:val="24"/>
        </w:rPr>
        <w:t> </w:t>
      </w:r>
      <w:r>
        <w:rPr>
          <w:color w:val="0E1115"/>
          <w:w w:val="105"/>
          <w:sz w:val="24"/>
        </w:rPr>
        <w:t>скорее</w:t>
      </w:r>
      <w:r>
        <w:rPr>
          <w:color w:val="0E1115"/>
          <w:spacing w:val="-19"/>
          <w:w w:val="105"/>
          <w:sz w:val="24"/>
        </w:rPr>
        <w:t> </w:t>
      </w:r>
      <w:r>
        <w:rPr>
          <w:color w:val="0E1115"/>
          <w:w w:val="105"/>
          <w:sz w:val="24"/>
        </w:rPr>
        <w:t>всего</w:t>
      </w:r>
      <w:r>
        <w:rPr>
          <w:color w:val="0E1115"/>
          <w:spacing w:val="-19"/>
          <w:w w:val="105"/>
          <w:sz w:val="24"/>
        </w:rPr>
        <w:t> </w:t>
      </w:r>
      <w:r>
        <w:rPr>
          <w:color w:val="0E1115"/>
          <w:w w:val="105"/>
          <w:sz w:val="24"/>
        </w:rPr>
        <w:t>остается </w:t>
      </w:r>
      <w:r>
        <w:rPr>
          <w:color w:val="0E1115"/>
          <w:spacing w:val="-2"/>
          <w:w w:val="105"/>
          <w:sz w:val="24"/>
        </w:rPr>
        <w:t>семейным</w:t>
      </w:r>
      <w:r>
        <w:rPr>
          <w:color w:val="0E1115"/>
          <w:spacing w:val="-13"/>
          <w:w w:val="105"/>
          <w:sz w:val="24"/>
        </w:rPr>
        <w:t> </w:t>
      </w:r>
      <w:r>
        <w:rPr>
          <w:color w:val="0E1115"/>
          <w:spacing w:val="-2"/>
          <w:w w:val="105"/>
          <w:sz w:val="24"/>
        </w:rPr>
        <w:t>или</w:t>
      </w:r>
      <w:r>
        <w:rPr>
          <w:color w:val="0E1115"/>
          <w:spacing w:val="-13"/>
          <w:w w:val="105"/>
          <w:sz w:val="24"/>
        </w:rPr>
        <w:t> </w:t>
      </w:r>
      <w:r>
        <w:rPr>
          <w:color w:val="0E1115"/>
          <w:spacing w:val="-2"/>
          <w:w w:val="105"/>
          <w:sz w:val="24"/>
        </w:rPr>
        <w:t>альтернативным</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но</w:t>
      </w:r>
      <w:r>
        <w:rPr>
          <w:color w:val="0E1115"/>
          <w:spacing w:val="-13"/>
          <w:w w:val="105"/>
          <w:sz w:val="24"/>
        </w:rPr>
        <w:t> </w:t>
      </w:r>
      <w:r>
        <w:rPr>
          <w:color w:val="0E1115"/>
          <w:spacing w:val="-2"/>
          <w:w w:val="105"/>
          <w:sz w:val="24"/>
        </w:rPr>
        <w:t>теперь</w:t>
      </w:r>
      <w:r>
        <w:rPr>
          <w:color w:val="0E1115"/>
          <w:spacing w:val="-13"/>
          <w:w w:val="105"/>
          <w:sz w:val="24"/>
        </w:rPr>
        <w:t> </w:t>
      </w:r>
      <w:r>
        <w:rPr>
          <w:color w:val="0E1115"/>
          <w:spacing w:val="-2"/>
          <w:w w:val="105"/>
          <w:sz w:val="24"/>
        </w:rPr>
        <w:t>есть</w:t>
      </w:r>
      <w:r>
        <w:rPr>
          <w:color w:val="0E1115"/>
          <w:spacing w:val="-13"/>
          <w:w w:val="105"/>
          <w:sz w:val="24"/>
        </w:rPr>
        <w:t> </w:t>
      </w:r>
      <w:r>
        <w:rPr>
          <w:color w:val="0E1115"/>
          <w:spacing w:val="-2"/>
          <w:w w:val="105"/>
          <w:sz w:val="24"/>
        </w:rPr>
        <w:t>общее</w:t>
      </w:r>
      <w:r>
        <w:rPr>
          <w:color w:val="0E1115"/>
          <w:spacing w:val="-13"/>
          <w:w w:val="105"/>
          <w:sz w:val="24"/>
        </w:rPr>
        <w:t> </w:t>
      </w:r>
      <w:r>
        <w:rPr>
          <w:color w:val="0E1115"/>
          <w:spacing w:val="-2"/>
          <w:w w:val="105"/>
          <w:sz w:val="24"/>
        </w:rPr>
        <w:t>пространство</w:t>
      </w:r>
      <w:r>
        <w:rPr>
          <w:color w:val="0E1115"/>
          <w:spacing w:val="-13"/>
          <w:w w:val="105"/>
          <w:sz w:val="24"/>
        </w:rPr>
        <w:t> </w:t>
      </w:r>
      <w:r>
        <w:rPr>
          <w:color w:val="0E1115"/>
          <w:spacing w:val="-2"/>
          <w:w w:val="105"/>
          <w:sz w:val="24"/>
        </w:rPr>
        <w:t>и</w:t>
      </w:r>
      <w:r>
        <w:rPr>
          <w:color w:val="0E1115"/>
          <w:spacing w:val="-13"/>
          <w:w w:val="105"/>
          <w:sz w:val="24"/>
        </w:rPr>
        <w:t> </w:t>
      </w:r>
      <w:r>
        <w:rPr>
          <w:color w:val="0E1115"/>
          <w:spacing w:val="-2"/>
          <w:w w:val="105"/>
          <w:sz w:val="24"/>
        </w:rPr>
        <w:t>пул </w:t>
      </w:r>
      <w:r>
        <w:rPr>
          <w:color w:val="0E1115"/>
          <w:w w:val="105"/>
          <w:sz w:val="24"/>
        </w:rPr>
        <w:t>преподавателей</w:t>
      </w:r>
      <w:r>
        <w:rPr>
          <w:color w:val="0E1115"/>
          <w:spacing w:val="-19"/>
          <w:w w:val="105"/>
          <w:sz w:val="24"/>
        </w:rPr>
        <w:t> </w:t>
      </w:r>
      <w:r>
        <w:rPr>
          <w:rFonts w:ascii="Tahoma" w:hAnsi="Tahoma"/>
          <w:color w:val="0E1115"/>
          <w:w w:val="105"/>
          <w:sz w:val="24"/>
        </w:rPr>
        <w:t>(</w:t>
      </w:r>
      <w:r>
        <w:rPr>
          <w:color w:val="0E1115"/>
          <w:w w:val="105"/>
          <w:sz w:val="24"/>
        </w:rPr>
        <w:t>родители</w:t>
      </w:r>
      <w:r>
        <w:rPr>
          <w:rFonts w:ascii="Tahoma" w:hAnsi="Tahoma"/>
          <w:color w:val="0E1115"/>
          <w:w w:val="105"/>
          <w:sz w:val="24"/>
        </w:rPr>
        <w:t>,</w:t>
      </w:r>
      <w:r>
        <w:rPr>
          <w:rFonts w:ascii="Tahoma" w:hAnsi="Tahoma"/>
          <w:color w:val="0E1115"/>
          <w:spacing w:val="-20"/>
          <w:w w:val="105"/>
          <w:sz w:val="24"/>
        </w:rPr>
        <w:t> </w:t>
      </w:r>
      <w:r>
        <w:rPr>
          <w:color w:val="0E1115"/>
          <w:w w:val="105"/>
          <w:sz w:val="24"/>
        </w:rPr>
        <w:t>приглашенные</w:t>
      </w:r>
      <w:r>
        <w:rPr>
          <w:color w:val="0E1115"/>
          <w:spacing w:val="-19"/>
          <w:w w:val="105"/>
          <w:sz w:val="24"/>
        </w:rPr>
        <w:t> </w:t>
      </w:r>
      <w:r>
        <w:rPr>
          <w:color w:val="0E1115"/>
          <w:w w:val="105"/>
          <w:sz w:val="24"/>
        </w:rPr>
        <w:t>педагоги</w:t>
      </w:r>
      <w:r>
        <w:rPr>
          <w:rFonts w:ascii="Tahoma" w:hAnsi="Tahoma"/>
          <w:color w:val="0E1115"/>
          <w:w w:val="105"/>
          <w:sz w:val="24"/>
        </w:rPr>
        <w:t>).</w:t>
      </w:r>
    </w:p>
    <w:p>
      <w:pPr>
        <w:pStyle w:val="ListParagraph"/>
        <w:numPr>
          <w:ilvl w:val="1"/>
          <w:numId w:val="19"/>
        </w:numPr>
        <w:tabs>
          <w:tab w:pos="845" w:val="left" w:leader="none"/>
        </w:tabs>
        <w:spacing w:line="336" w:lineRule="auto" w:before="87" w:after="0"/>
        <w:ind w:left="845" w:right="970" w:hanging="263"/>
        <w:jc w:val="left"/>
        <w:rPr>
          <w:rFonts w:ascii="Tahoma" w:hAnsi="Tahoma"/>
          <w:sz w:val="24"/>
        </w:rPr>
      </w:pPr>
      <w:r>
        <w:rPr>
          <w:color w:val="0E1115"/>
          <w:spacing w:val="-4"/>
          <w:sz w:val="24"/>
        </w:rPr>
        <w:t>Разрабатывается </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льн</w:t>
      </w:r>
      <w:r>
        <w:rPr>
          <w:rFonts w:ascii="Arial" w:hAnsi="Arial"/>
          <w:b/>
          <w:color w:val="0E1115"/>
          <w:spacing w:val="-4"/>
          <w:sz w:val="27"/>
        </w:rPr>
        <w:t>а</w:t>
      </w:r>
      <w:r>
        <w:rPr>
          <w:rFonts w:ascii="Arial" w:hAnsi="Arial"/>
          <w:b/>
          <w:color w:val="0E1115"/>
          <w:spacing w:val="-4"/>
          <w:sz w:val="24"/>
        </w:rPr>
        <w:t>я п</w:t>
      </w:r>
      <w:r>
        <w:rPr>
          <w:rFonts w:ascii="Arial" w:hAnsi="Arial"/>
          <w:b/>
          <w:color w:val="0E1115"/>
          <w:spacing w:val="-4"/>
          <w:sz w:val="27"/>
        </w:rPr>
        <w:t>ро</w:t>
      </w:r>
      <w:r>
        <w:rPr>
          <w:rFonts w:ascii="Arial" w:hAnsi="Arial"/>
          <w:b/>
          <w:color w:val="0E1115"/>
          <w:spacing w:val="-4"/>
          <w:sz w:val="24"/>
        </w:rPr>
        <w:t>г</w:t>
      </w:r>
      <w:r>
        <w:rPr>
          <w:rFonts w:ascii="Arial" w:hAnsi="Arial"/>
          <w:b/>
          <w:color w:val="0E1115"/>
          <w:spacing w:val="-4"/>
          <w:sz w:val="27"/>
        </w:rPr>
        <w:t>ра</w:t>
      </w:r>
      <w:r>
        <w:rPr>
          <w:rFonts w:ascii="Arial" w:hAnsi="Arial"/>
          <w:b/>
          <w:color w:val="0E1115"/>
          <w:spacing w:val="-4"/>
          <w:sz w:val="24"/>
        </w:rPr>
        <w:t>мм</w:t>
      </w:r>
      <w:r>
        <w:rPr>
          <w:rFonts w:ascii="Arial" w:hAnsi="Arial"/>
          <w:b/>
          <w:color w:val="0E1115"/>
          <w:spacing w:val="-4"/>
          <w:sz w:val="27"/>
        </w:rPr>
        <w:t>а</w:t>
      </w:r>
      <w:r>
        <w:rPr>
          <w:rFonts w:ascii="Tahoma" w:hAnsi="Tahoma"/>
          <w:color w:val="0E1115"/>
          <w:spacing w:val="-4"/>
          <w:sz w:val="24"/>
        </w:rPr>
        <w:t>, </w:t>
      </w:r>
      <w:r>
        <w:rPr>
          <w:color w:val="0E1115"/>
          <w:spacing w:val="-4"/>
          <w:sz w:val="24"/>
        </w:rPr>
        <w:t>отражающая </w:t>
      </w:r>
      <w:r>
        <w:rPr>
          <w:color w:val="0E1115"/>
          <w:spacing w:val="-4"/>
          <w:sz w:val="24"/>
        </w:rPr>
        <w:t>ценности </w:t>
      </w:r>
      <w:r>
        <w:rPr>
          <w:color w:val="0E1115"/>
          <w:sz w:val="24"/>
        </w:rPr>
        <w:t>общины</w:t>
      </w:r>
      <w:r>
        <w:rPr>
          <w:color w:val="0E1115"/>
          <w:spacing w:val="40"/>
          <w:sz w:val="24"/>
        </w:rPr>
        <w:t> </w:t>
      </w:r>
      <w:r>
        <w:rPr>
          <w:rFonts w:ascii="Tahoma" w:hAnsi="Tahoma"/>
          <w:color w:val="0E1115"/>
          <w:sz w:val="24"/>
        </w:rPr>
        <w:t>(</w:t>
      </w:r>
      <w:r>
        <w:rPr>
          <w:color w:val="0E1115"/>
          <w:sz w:val="24"/>
        </w:rPr>
        <w:t>экология</w:t>
      </w:r>
      <w:r>
        <w:rPr>
          <w:rFonts w:ascii="Tahoma" w:hAnsi="Tahoma"/>
          <w:color w:val="0E1115"/>
          <w:sz w:val="24"/>
        </w:rPr>
        <w:t>,</w:t>
      </w:r>
      <w:r>
        <w:rPr>
          <w:rFonts w:ascii="Tahoma" w:hAnsi="Tahoma"/>
          <w:color w:val="0E1115"/>
          <w:spacing w:val="40"/>
          <w:sz w:val="24"/>
        </w:rPr>
        <w:t> </w:t>
      </w:r>
      <w:r>
        <w:rPr>
          <w:color w:val="0E1115"/>
          <w:sz w:val="24"/>
        </w:rPr>
        <w:t>практические</w:t>
      </w:r>
      <w:r>
        <w:rPr>
          <w:color w:val="0E1115"/>
          <w:spacing w:val="40"/>
          <w:sz w:val="24"/>
        </w:rPr>
        <w:t> </w:t>
      </w:r>
      <w:r>
        <w:rPr>
          <w:color w:val="0E1115"/>
          <w:sz w:val="24"/>
        </w:rPr>
        <w:t>навыки</w:t>
      </w:r>
      <w:r>
        <w:rPr>
          <w:rFonts w:ascii="Tahoma" w:hAnsi="Tahoma"/>
          <w:color w:val="0E1115"/>
          <w:sz w:val="24"/>
        </w:rPr>
        <w:t>,</w:t>
      </w:r>
      <w:r>
        <w:rPr>
          <w:rFonts w:ascii="Tahoma" w:hAnsi="Tahoma"/>
          <w:color w:val="0E1115"/>
          <w:spacing w:val="40"/>
          <w:sz w:val="24"/>
        </w:rPr>
        <w:t> </w:t>
      </w:r>
      <w:r>
        <w:rPr>
          <w:color w:val="0E1115"/>
          <w:sz w:val="24"/>
        </w:rPr>
        <w:t>предпринимательство</w:t>
      </w:r>
      <w:r>
        <w:rPr>
          <w:rFonts w:ascii="Tahoma" w:hAnsi="Tahoma"/>
          <w:color w:val="0E1115"/>
          <w:sz w:val="24"/>
        </w:rPr>
        <w:t>).</w:t>
      </w:r>
    </w:p>
    <w:p>
      <w:pPr>
        <w:pStyle w:val="ListParagraph"/>
        <w:numPr>
          <w:ilvl w:val="1"/>
          <w:numId w:val="19"/>
        </w:numPr>
        <w:tabs>
          <w:tab w:pos="844" w:val="left" w:leader="none"/>
        </w:tabs>
        <w:spacing w:line="240" w:lineRule="auto" w:before="86" w:after="0"/>
        <w:ind w:left="844" w:right="0" w:hanging="262"/>
        <w:jc w:val="left"/>
        <w:rPr>
          <w:rFonts w:ascii="Tahoma" w:hAnsi="Tahoma"/>
          <w:sz w:val="24"/>
        </w:rPr>
      </w:pPr>
      <w:r>
        <w:rPr>
          <w:color w:val="0E1115"/>
          <w:spacing w:val="-2"/>
          <w:sz w:val="24"/>
        </w:rPr>
        <w:t>Активно</w:t>
      </w:r>
      <w:r>
        <w:rPr>
          <w:color w:val="0E1115"/>
          <w:spacing w:val="-13"/>
          <w:sz w:val="24"/>
        </w:rPr>
        <w:t> </w:t>
      </w:r>
      <w:r>
        <w:rPr>
          <w:color w:val="0E1115"/>
          <w:spacing w:val="-2"/>
          <w:sz w:val="24"/>
        </w:rPr>
        <w:t>развивается</w:t>
      </w:r>
      <w:r>
        <w:rPr>
          <w:color w:val="0E1115"/>
          <w:spacing w:val="-12"/>
          <w:sz w:val="24"/>
        </w:rPr>
        <w:t> </w:t>
      </w:r>
      <w:r>
        <w:rPr>
          <w:rFonts w:ascii="Arial" w:hAnsi="Arial"/>
          <w:b/>
          <w:color w:val="0E1115"/>
          <w:spacing w:val="-2"/>
          <w:sz w:val="24"/>
        </w:rPr>
        <w:t>к</w:t>
      </w:r>
      <w:r>
        <w:rPr>
          <w:rFonts w:ascii="Arial" w:hAnsi="Arial"/>
          <w:b/>
          <w:color w:val="0E1115"/>
          <w:spacing w:val="-2"/>
          <w:sz w:val="27"/>
        </w:rPr>
        <w:t>ру</w:t>
      </w:r>
      <w:r>
        <w:rPr>
          <w:rFonts w:ascii="Arial" w:hAnsi="Arial"/>
          <w:b/>
          <w:color w:val="0E1115"/>
          <w:spacing w:val="-2"/>
          <w:sz w:val="24"/>
        </w:rPr>
        <w:t>жк</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4"/>
          <w:sz w:val="24"/>
        </w:rPr>
        <w:t> </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ят</w:t>
      </w:r>
      <w:r>
        <w:rPr>
          <w:rFonts w:ascii="Arial" w:hAnsi="Arial"/>
          <w:b/>
          <w:color w:val="0E1115"/>
          <w:spacing w:val="-2"/>
          <w:sz w:val="27"/>
        </w:rPr>
        <w:t>е</w:t>
      </w:r>
      <w:r>
        <w:rPr>
          <w:rFonts w:ascii="Arial" w:hAnsi="Arial"/>
          <w:b/>
          <w:color w:val="0E1115"/>
          <w:spacing w:val="-2"/>
          <w:sz w:val="24"/>
        </w:rPr>
        <w:t>льн</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6"/>
          <w:sz w:val="24"/>
        </w:rPr>
        <w:t> </w:t>
      </w:r>
      <w:r>
        <w:rPr>
          <w:color w:val="0E1115"/>
          <w:spacing w:val="-2"/>
          <w:sz w:val="24"/>
        </w:rPr>
        <w:t>для</w:t>
      </w:r>
      <w:r>
        <w:rPr>
          <w:color w:val="0E1115"/>
          <w:spacing w:val="-13"/>
          <w:sz w:val="24"/>
        </w:rPr>
        <w:t> </w:t>
      </w:r>
      <w:r>
        <w:rPr>
          <w:color w:val="0E1115"/>
          <w:spacing w:val="-2"/>
          <w:sz w:val="24"/>
        </w:rPr>
        <w:t>детей</w:t>
      </w:r>
      <w:r>
        <w:rPr>
          <w:color w:val="0E1115"/>
          <w:spacing w:val="-12"/>
          <w:sz w:val="24"/>
        </w:rPr>
        <w:t> </w:t>
      </w:r>
      <w:r>
        <w:rPr>
          <w:color w:val="0E1115"/>
          <w:spacing w:val="-2"/>
          <w:sz w:val="24"/>
        </w:rPr>
        <w:t>и</w:t>
      </w:r>
      <w:r>
        <w:rPr>
          <w:color w:val="0E1115"/>
          <w:spacing w:val="-13"/>
          <w:sz w:val="24"/>
        </w:rPr>
        <w:t> </w:t>
      </w:r>
      <w:r>
        <w:rPr>
          <w:color w:val="0E1115"/>
          <w:spacing w:val="-2"/>
          <w:sz w:val="24"/>
        </w:rPr>
        <w:t>взрослых</w:t>
      </w:r>
      <w:r>
        <w:rPr>
          <w:rFonts w:ascii="Tahoma" w:hAnsi="Tahoma"/>
          <w:color w:val="0E1115"/>
          <w:spacing w:val="-2"/>
          <w:sz w:val="24"/>
        </w:rPr>
        <w:t>.</w:t>
      </w:r>
    </w:p>
    <w:p>
      <w:pPr>
        <w:pStyle w:val="ListParagraph"/>
        <w:numPr>
          <w:ilvl w:val="0"/>
          <w:numId w:val="19"/>
        </w:numPr>
        <w:tabs>
          <w:tab w:pos="574" w:val="left" w:leader="none"/>
        </w:tabs>
        <w:spacing w:line="240" w:lineRule="auto" w:before="200" w:after="0"/>
        <w:ind w:left="574" w:right="0" w:hanging="284"/>
        <w:jc w:val="left"/>
        <w:rPr>
          <w:rFonts w:ascii="Tahoma" w:hAnsi="Tahoma"/>
          <w:b/>
          <w:sz w:val="24"/>
        </w:rPr>
      </w:pP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ура</w:t>
      </w:r>
      <w:r>
        <w:rPr>
          <w:rFonts w:ascii="Arial" w:hAnsi="Arial"/>
          <w:b/>
          <w:color w:val="0E1115"/>
          <w:spacing w:val="-11"/>
          <w:sz w:val="27"/>
        </w:rPr>
        <w:t> </w:t>
      </w:r>
      <w:r>
        <w:rPr>
          <w:rFonts w:ascii="Arial" w:hAnsi="Arial"/>
          <w:b/>
          <w:color w:val="0E1115"/>
          <w:w w:val="85"/>
          <w:sz w:val="24"/>
        </w:rPr>
        <w:t>и</w:t>
      </w:r>
      <w:r>
        <w:rPr>
          <w:rFonts w:ascii="Arial" w:hAnsi="Arial"/>
          <w:b/>
          <w:color w:val="0E1115"/>
          <w:spacing w:val="-2"/>
          <w:sz w:val="24"/>
        </w:rPr>
        <w:t> </w:t>
      </w:r>
      <w:r>
        <w:rPr>
          <w:rFonts w:ascii="Arial" w:hAnsi="Arial"/>
          <w:b/>
          <w:color w:val="0E1115"/>
          <w:spacing w:val="-2"/>
          <w:w w:val="85"/>
          <w:sz w:val="24"/>
        </w:rPr>
        <w:t>д</w:t>
      </w:r>
      <w:r>
        <w:rPr>
          <w:rFonts w:ascii="Arial" w:hAnsi="Arial"/>
          <w:b/>
          <w:color w:val="0E1115"/>
          <w:spacing w:val="-2"/>
          <w:w w:val="85"/>
          <w:sz w:val="27"/>
        </w:rPr>
        <w:t>осу</w:t>
      </w:r>
      <w:r>
        <w:rPr>
          <w:rFonts w:ascii="Arial" w:hAnsi="Arial"/>
          <w:b/>
          <w:color w:val="0E1115"/>
          <w:spacing w:val="-2"/>
          <w:w w:val="85"/>
          <w:sz w:val="24"/>
        </w:rPr>
        <w:t>г</w:t>
      </w:r>
      <w:r>
        <w:rPr>
          <w:rFonts w:ascii="Tahoma" w:hAnsi="Tahoma"/>
          <w:b/>
          <w:color w:val="0E1115"/>
          <w:spacing w:val="-2"/>
          <w:w w:val="85"/>
          <w:sz w:val="24"/>
        </w:rPr>
        <w:t>:</w:t>
      </w:r>
    </w:p>
    <w:p>
      <w:pPr>
        <w:pStyle w:val="ListParagraph"/>
        <w:numPr>
          <w:ilvl w:val="1"/>
          <w:numId w:val="19"/>
        </w:numPr>
        <w:tabs>
          <w:tab w:pos="845" w:val="left" w:leader="none"/>
        </w:tabs>
        <w:spacing w:line="336" w:lineRule="auto" w:before="229" w:after="0"/>
        <w:ind w:left="845" w:right="912" w:hanging="263"/>
        <w:jc w:val="left"/>
        <w:rPr>
          <w:rFonts w:ascii="Tahoma" w:hAnsi="Tahoma"/>
          <w:sz w:val="24"/>
        </w:rPr>
      </w:pPr>
      <w:r>
        <w:rPr>
          <w:color w:val="0E1115"/>
          <w:sz w:val="24"/>
        </w:rPr>
        <w:t>Появляется</w:t>
      </w:r>
      <w:r>
        <w:rPr>
          <w:color w:val="0E1115"/>
          <w:spacing w:val="-19"/>
          <w:sz w:val="24"/>
        </w:rPr>
        <w:t> </w:t>
      </w:r>
      <w:r>
        <w:rPr>
          <w:rFonts w:ascii="Arial" w:hAnsi="Arial"/>
          <w:b/>
          <w:color w:val="0E1115"/>
          <w:sz w:val="27"/>
        </w:rPr>
        <w:t>о</w:t>
      </w:r>
      <w:r>
        <w:rPr>
          <w:rFonts w:ascii="Arial" w:hAnsi="Arial"/>
          <w:b/>
          <w:color w:val="0E1115"/>
          <w:sz w:val="24"/>
        </w:rPr>
        <w:t>бщи</w:t>
      </w:r>
      <w:r>
        <w:rPr>
          <w:rFonts w:ascii="Arial" w:hAnsi="Arial"/>
          <w:b/>
          <w:color w:val="0E1115"/>
          <w:sz w:val="27"/>
        </w:rPr>
        <w:t>й</w:t>
      </w:r>
      <w:r>
        <w:rPr>
          <w:rFonts w:ascii="Arial" w:hAnsi="Arial"/>
          <w:b/>
          <w:color w:val="0E1115"/>
          <w:spacing w:val="-18"/>
          <w:sz w:val="27"/>
        </w:rPr>
        <w:t> </w:t>
      </w:r>
      <w:r>
        <w:rPr>
          <w:rFonts w:ascii="Arial" w:hAnsi="Arial"/>
          <w:b/>
          <w:color w:val="0E1115"/>
          <w:sz w:val="24"/>
        </w:rPr>
        <w:t>д</w:t>
      </w:r>
      <w:r>
        <w:rPr>
          <w:rFonts w:ascii="Arial" w:hAnsi="Arial"/>
          <w:b/>
          <w:color w:val="0E1115"/>
          <w:sz w:val="27"/>
        </w:rPr>
        <w:t>о</w:t>
      </w:r>
      <w:r>
        <w:rPr>
          <w:rFonts w:ascii="Arial" w:hAnsi="Arial"/>
          <w:b/>
          <w:color w:val="0E1115"/>
          <w:sz w:val="24"/>
        </w:rPr>
        <w:t>м</w:t>
      </w:r>
      <w:r>
        <w:rPr>
          <w:rFonts w:ascii="Arial" w:hAnsi="Arial"/>
          <w:b/>
          <w:color w:val="0E1115"/>
          <w:spacing w:val="-17"/>
          <w:sz w:val="24"/>
        </w:rPr>
        <w:t> </w:t>
      </w:r>
      <w:r>
        <w:rPr>
          <w:rFonts w:ascii="Arial" w:hAnsi="Arial"/>
          <w:b/>
          <w:color w:val="0E1115"/>
          <w:sz w:val="24"/>
        </w:rPr>
        <w:t>к</w:t>
      </w:r>
      <w:r>
        <w:rPr>
          <w:rFonts w:ascii="Arial" w:hAnsi="Arial"/>
          <w:b/>
          <w:color w:val="0E1115"/>
          <w:sz w:val="27"/>
        </w:rPr>
        <w:t>у</w:t>
      </w:r>
      <w:r>
        <w:rPr>
          <w:rFonts w:ascii="Arial" w:hAnsi="Arial"/>
          <w:b/>
          <w:color w:val="0E1115"/>
          <w:sz w:val="24"/>
        </w:rPr>
        <w:t>льт</w:t>
      </w:r>
      <w:r>
        <w:rPr>
          <w:rFonts w:ascii="Arial" w:hAnsi="Arial"/>
          <w:b/>
          <w:color w:val="0E1115"/>
          <w:sz w:val="27"/>
        </w:rPr>
        <w:t>ур</w:t>
      </w:r>
      <w:r>
        <w:rPr>
          <w:rFonts w:ascii="Arial" w:hAnsi="Arial"/>
          <w:b/>
          <w:color w:val="0E1115"/>
          <w:sz w:val="24"/>
        </w:rPr>
        <w:t>ы</w:t>
      </w:r>
      <w:r>
        <w:rPr>
          <w:rFonts w:ascii="Arial" w:hAnsi="Arial"/>
          <w:b/>
          <w:color w:val="0E1115"/>
          <w:spacing w:val="-17"/>
          <w:sz w:val="24"/>
        </w:rPr>
        <w:t> </w:t>
      </w:r>
      <w:r>
        <w:rPr>
          <w:color w:val="0E1115"/>
          <w:sz w:val="24"/>
        </w:rPr>
        <w:t>или</w:t>
      </w:r>
      <w:r>
        <w:rPr>
          <w:color w:val="0E1115"/>
          <w:spacing w:val="-18"/>
          <w:sz w:val="24"/>
        </w:rPr>
        <w:t> </w:t>
      </w:r>
      <w:r>
        <w:rPr>
          <w:color w:val="0E1115"/>
          <w:sz w:val="24"/>
        </w:rPr>
        <w:t>библиотека</w:t>
      </w:r>
      <w:r>
        <w:rPr>
          <w:rFonts w:ascii="Tahoma" w:hAnsi="Tahoma"/>
          <w:color w:val="0E1115"/>
          <w:sz w:val="24"/>
        </w:rPr>
        <w:t>-</w:t>
      </w:r>
      <w:r>
        <w:rPr>
          <w:color w:val="0E1115"/>
          <w:sz w:val="24"/>
        </w:rPr>
        <w:t>коворкинг</w:t>
      </w:r>
      <w:r>
        <w:rPr>
          <w:color w:val="0E1115"/>
          <w:spacing w:val="-17"/>
          <w:sz w:val="24"/>
        </w:rPr>
        <w:t> </w:t>
      </w:r>
      <w:r>
        <w:rPr>
          <w:color w:val="0E1115"/>
          <w:sz w:val="24"/>
        </w:rPr>
        <w:t>как</w:t>
      </w:r>
      <w:r>
        <w:rPr>
          <w:color w:val="0E1115"/>
          <w:spacing w:val="-17"/>
          <w:sz w:val="24"/>
        </w:rPr>
        <w:t> </w:t>
      </w:r>
      <w:r>
        <w:rPr>
          <w:color w:val="0E1115"/>
          <w:sz w:val="24"/>
        </w:rPr>
        <w:t>центр социальной жизни</w:t>
      </w:r>
      <w:r>
        <w:rPr>
          <w:rFonts w:ascii="Tahoma" w:hAnsi="Tahoma"/>
          <w:color w:val="0E1115"/>
          <w:sz w:val="24"/>
        </w:rPr>
        <w:t>.</w:t>
      </w:r>
    </w:p>
    <w:p>
      <w:pPr>
        <w:pStyle w:val="ListParagraph"/>
        <w:numPr>
          <w:ilvl w:val="1"/>
          <w:numId w:val="19"/>
        </w:numPr>
        <w:tabs>
          <w:tab w:pos="845" w:val="left" w:leader="none"/>
        </w:tabs>
        <w:spacing w:line="343" w:lineRule="auto" w:before="100" w:after="0"/>
        <w:ind w:left="845" w:right="1330" w:hanging="263"/>
        <w:jc w:val="left"/>
        <w:rPr>
          <w:rFonts w:ascii="Tahoma" w:hAnsi="Tahoma"/>
          <w:sz w:val="24"/>
        </w:rPr>
      </w:pPr>
      <w:r>
        <w:rPr>
          <w:color w:val="0E1115"/>
          <w:sz w:val="24"/>
        </w:rPr>
        <w:t>Формируются традиции</w:t>
      </w:r>
      <w:r>
        <w:rPr>
          <w:rFonts w:ascii="Tahoma" w:hAnsi="Tahoma"/>
          <w:color w:val="0E1115"/>
          <w:sz w:val="24"/>
        </w:rPr>
        <w:t>: </w:t>
      </w:r>
      <w:r>
        <w:rPr>
          <w:color w:val="0E1115"/>
          <w:sz w:val="24"/>
        </w:rPr>
        <w:t>ежегодные фестивали</w:t>
      </w:r>
      <w:r>
        <w:rPr>
          <w:rFonts w:ascii="Tahoma" w:hAnsi="Tahoma"/>
          <w:color w:val="0E1115"/>
          <w:sz w:val="24"/>
        </w:rPr>
        <w:t>, </w:t>
      </w:r>
      <w:r>
        <w:rPr>
          <w:color w:val="0E1115"/>
          <w:sz w:val="24"/>
        </w:rPr>
        <w:t>праздники </w:t>
      </w:r>
      <w:r>
        <w:rPr>
          <w:color w:val="0E1115"/>
          <w:sz w:val="24"/>
        </w:rPr>
        <w:t>урожая</w:t>
      </w:r>
      <w:r>
        <w:rPr>
          <w:rFonts w:ascii="Tahoma" w:hAnsi="Tahoma"/>
          <w:color w:val="0E1115"/>
          <w:sz w:val="24"/>
        </w:rPr>
        <w:t>, </w:t>
      </w:r>
      <w:r>
        <w:rPr>
          <w:color w:val="0E1115"/>
          <w:sz w:val="24"/>
        </w:rPr>
        <w:t>спортивные соревнования</w:t>
      </w:r>
      <w:r>
        <w:rPr>
          <w:rFonts w:ascii="Tahoma" w:hAnsi="Tahoma"/>
          <w:color w:val="0E1115"/>
          <w:sz w:val="24"/>
        </w:rPr>
        <w:t>.</w:t>
      </w:r>
    </w:p>
    <w:p>
      <w:pPr>
        <w:pStyle w:val="ListParagraph"/>
        <w:numPr>
          <w:ilvl w:val="1"/>
          <w:numId w:val="19"/>
        </w:numPr>
        <w:tabs>
          <w:tab w:pos="845" w:val="left" w:leader="none"/>
        </w:tabs>
        <w:spacing w:line="336" w:lineRule="auto" w:before="81" w:after="0"/>
        <w:ind w:left="845" w:right="955" w:hanging="263"/>
        <w:jc w:val="left"/>
        <w:rPr>
          <w:rFonts w:ascii="Tahoma" w:hAnsi="Tahoma"/>
          <w:sz w:val="24"/>
        </w:rPr>
      </w:pPr>
      <w:r>
        <w:rPr>
          <w:color w:val="0E1115"/>
          <w:sz w:val="24"/>
        </w:rPr>
        <w:t>Создается </w:t>
      </w:r>
      <w:r>
        <w:rPr>
          <w:rFonts w:ascii="Arial" w:hAnsi="Arial"/>
          <w:b/>
          <w:color w:val="0E1115"/>
          <w:sz w:val="27"/>
        </w:rPr>
        <w:t>СМ</w:t>
      </w:r>
      <w:r>
        <w:rPr>
          <w:rFonts w:ascii="Arial" w:hAnsi="Arial"/>
          <w:b/>
          <w:color w:val="0E1115"/>
          <w:sz w:val="24"/>
        </w:rPr>
        <w:t>И </w:t>
      </w:r>
      <w:r>
        <w:rPr>
          <w:rFonts w:ascii="Arial" w:hAnsi="Arial"/>
          <w:b/>
          <w:color w:val="0E1115"/>
          <w:sz w:val="27"/>
        </w:rPr>
        <w:t>о</w:t>
      </w:r>
      <w:r>
        <w:rPr>
          <w:rFonts w:ascii="Arial" w:hAnsi="Arial"/>
          <w:b/>
          <w:color w:val="0E1115"/>
          <w:sz w:val="24"/>
        </w:rPr>
        <w:t>бщины </w:t>
      </w:r>
      <w:r>
        <w:rPr>
          <w:rFonts w:ascii="Tahoma" w:hAnsi="Tahoma"/>
          <w:color w:val="0E1115"/>
          <w:sz w:val="24"/>
        </w:rPr>
        <w:t>(</w:t>
      </w:r>
      <w:r>
        <w:rPr>
          <w:color w:val="0E1115"/>
          <w:sz w:val="24"/>
        </w:rPr>
        <w:t>газета</w:t>
      </w:r>
      <w:r>
        <w:rPr>
          <w:rFonts w:ascii="Tahoma" w:hAnsi="Tahoma"/>
          <w:color w:val="0E1115"/>
          <w:sz w:val="24"/>
        </w:rPr>
        <w:t>, YouTube-</w:t>
      </w:r>
      <w:r>
        <w:rPr>
          <w:color w:val="0E1115"/>
          <w:sz w:val="24"/>
        </w:rPr>
        <w:t>канал</w:t>
      </w:r>
      <w:r>
        <w:rPr>
          <w:rFonts w:ascii="Tahoma" w:hAnsi="Tahoma"/>
          <w:color w:val="0E1115"/>
          <w:sz w:val="24"/>
        </w:rPr>
        <w:t>, Telegram-</w:t>
      </w:r>
      <w:r>
        <w:rPr>
          <w:color w:val="0E1115"/>
          <w:sz w:val="24"/>
        </w:rPr>
        <w:t>канал</w:t>
      </w:r>
      <w:r>
        <w:rPr>
          <w:rFonts w:ascii="Tahoma" w:hAnsi="Tahoma"/>
          <w:color w:val="0E1115"/>
          <w:sz w:val="24"/>
        </w:rPr>
        <w:t>) </w:t>
      </w:r>
      <w:r>
        <w:rPr>
          <w:color w:val="0E1115"/>
          <w:sz w:val="24"/>
        </w:rPr>
        <w:t>для </w:t>
      </w:r>
      <w:r>
        <w:rPr>
          <w:color w:val="0E1115"/>
          <w:w w:val="105"/>
          <w:sz w:val="24"/>
        </w:rPr>
        <w:t>информирования жителей</w:t>
      </w:r>
      <w:r>
        <w:rPr>
          <w:rFonts w:ascii="Tahoma" w:hAnsi="Tahoma"/>
          <w:color w:val="0E1115"/>
          <w:w w:val="105"/>
          <w:sz w:val="24"/>
        </w:rPr>
        <w:t>.</w:t>
      </w:r>
    </w:p>
    <w:p>
      <w:pPr>
        <w:pStyle w:val="ListParagraph"/>
        <w:numPr>
          <w:ilvl w:val="1"/>
          <w:numId w:val="9"/>
        </w:numPr>
        <w:tabs>
          <w:tab w:pos="815" w:val="left" w:leader="none"/>
        </w:tabs>
        <w:spacing w:line="240" w:lineRule="auto" w:before="236" w:after="0"/>
        <w:ind w:left="815" w:right="0" w:hanging="510"/>
        <w:jc w:val="left"/>
        <w:rPr>
          <w:rFonts w:ascii="Tahoma" w:hAnsi="Tahoma"/>
          <w:b/>
          <w:color w:val="0E1115"/>
          <w:sz w:val="24"/>
        </w:rPr>
      </w:pPr>
      <w:r>
        <w:rPr>
          <w:rFonts w:ascii="Arial" w:hAnsi="Arial"/>
          <w:b/>
          <w:color w:val="0E1115"/>
          <w:w w:val="85"/>
          <w:sz w:val="24"/>
        </w:rPr>
        <w:t>Б</w:t>
      </w:r>
      <w:r>
        <w:rPr>
          <w:rFonts w:ascii="Arial" w:hAnsi="Arial"/>
          <w:b/>
          <w:color w:val="0E1115"/>
          <w:w w:val="85"/>
          <w:sz w:val="27"/>
        </w:rPr>
        <w:t>е</w:t>
      </w:r>
      <w:r>
        <w:rPr>
          <w:rFonts w:ascii="Arial" w:hAnsi="Arial"/>
          <w:b/>
          <w:color w:val="0E1115"/>
          <w:w w:val="85"/>
          <w:sz w:val="24"/>
        </w:rPr>
        <w:t>з</w:t>
      </w:r>
      <w:r>
        <w:rPr>
          <w:rFonts w:ascii="Arial" w:hAnsi="Arial"/>
          <w:b/>
          <w:color w:val="0E1115"/>
          <w:w w:val="85"/>
          <w:sz w:val="27"/>
        </w:rPr>
        <w:t>о</w:t>
      </w:r>
      <w:r>
        <w:rPr>
          <w:rFonts w:ascii="Arial" w:hAnsi="Arial"/>
          <w:b/>
          <w:color w:val="0E1115"/>
          <w:w w:val="85"/>
          <w:sz w:val="24"/>
        </w:rPr>
        <w:t>п</w:t>
      </w:r>
      <w:r>
        <w:rPr>
          <w:rFonts w:ascii="Arial" w:hAnsi="Arial"/>
          <w:b/>
          <w:color w:val="0E1115"/>
          <w:w w:val="85"/>
          <w:sz w:val="27"/>
        </w:rPr>
        <w:t>ас</w:t>
      </w:r>
      <w:r>
        <w:rPr>
          <w:rFonts w:ascii="Arial" w:hAnsi="Arial"/>
          <w:b/>
          <w:color w:val="0E1115"/>
          <w:w w:val="85"/>
          <w:sz w:val="24"/>
        </w:rPr>
        <w:t>н</w:t>
      </w:r>
      <w:r>
        <w:rPr>
          <w:rFonts w:ascii="Arial" w:hAnsi="Arial"/>
          <w:b/>
          <w:color w:val="0E1115"/>
          <w:w w:val="85"/>
          <w:sz w:val="27"/>
        </w:rPr>
        <w:t>ос</w:t>
      </w:r>
      <w:r>
        <w:rPr>
          <w:rFonts w:ascii="Arial" w:hAnsi="Arial"/>
          <w:b/>
          <w:color w:val="0E1115"/>
          <w:w w:val="85"/>
          <w:sz w:val="24"/>
        </w:rPr>
        <w:t>ть</w:t>
      </w:r>
      <w:r>
        <w:rPr>
          <w:rFonts w:ascii="Arial" w:hAnsi="Arial"/>
          <w:b/>
          <w:color w:val="0E1115"/>
          <w:spacing w:val="30"/>
          <w:sz w:val="24"/>
        </w:rPr>
        <w:t> </w:t>
      </w:r>
      <w:r>
        <w:rPr>
          <w:rFonts w:ascii="Arial" w:hAnsi="Arial"/>
          <w:b/>
          <w:color w:val="0E1115"/>
          <w:w w:val="85"/>
          <w:sz w:val="24"/>
        </w:rPr>
        <w:t>и</w:t>
      </w:r>
      <w:r>
        <w:rPr>
          <w:rFonts w:ascii="Arial" w:hAnsi="Arial"/>
          <w:b/>
          <w:color w:val="0E1115"/>
          <w:spacing w:val="30"/>
          <w:sz w:val="24"/>
        </w:rPr>
        <w:t> </w:t>
      </w:r>
      <w:r>
        <w:rPr>
          <w:rFonts w:ascii="Arial" w:hAnsi="Arial"/>
          <w:b/>
          <w:color w:val="0E1115"/>
          <w:spacing w:val="-2"/>
          <w:w w:val="85"/>
          <w:sz w:val="27"/>
        </w:rPr>
        <w:t>Гра</w:t>
      </w:r>
      <w:r>
        <w:rPr>
          <w:rFonts w:ascii="Arial" w:hAnsi="Arial"/>
          <w:b/>
          <w:color w:val="0E1115"/>
          <w:spacing w:val="-2"/>
          <w:w w:val="85"/>
          <w:sz w:val="24"/>
        </w:rPr>
        <w:t>ницы</w:t>
      </w:r>
    </w:p>
    <w:p>
      <w:pPr>
        <w:pStyle w:val="ListParagraph"/>
        <w:numPr>
          <w:ilvl w:val="2"/>
          <w:numId w:val="9"/>
        </w:numPr>
        <w:tabs>
          <w:tab w:pos="575" w:val="left" w:leader="none"/>
        </w:tabs>
        <w:spacing w:line="336" w:lineRule="auto" w:before="229" w:after="0"/>
        <w:ind w:left="575" w:right="471" w:hanging="255"/>
        <w:jc w:val="left"/>
        <w:rPr>
          <w:sz w:val="24"/>
        </w:rPr>
      </w:pPr>
      <w:r>
        <w:rPr>
          <w:rFonts w:ascii="Arial" w:hAnsi="Arial"/>
          <w:b/>
          <w:color w:val="0E1115"/>
          <w:spacing w:val="-4"/>
          <w:sz w:val="24"/>
        </w:rPr>
        <w:t>Д</w:t>
      </w:r>
      <w:r>
        <w:rPr>
          <w:rFonts w:ascii="Arial" w:hAnsi="Arial"/>
          <w:b/>
          <w:color w:val="0E1115"/>
          <w:spacing w:val="-4"/>
          <w:sz w:val="27"/>
        </w:rPr>
        <w:t>ру</w:t>
      </w:r>
      <w:r>
        <w:rPr>
          <w:rFonts w:ascii="Arial" w:hAnsi="Arial"/>
          <w:b/>
          <w:color w:val="0E1115"/>
          <w:spacing w:val="-4"/>
          <w:sz w:val="24"/>
        </w:rPr>
        <w:t>жин</w:t>
      </w:r>
      <w:r>
        <w:rPr>
          <w:rFonts w:ascii="Arial" w:hAnsi="Arial"/>
          <w:b/>
          <w:color w:val="0E1115"/>
          <w:spacing w:val="-4"/>
          <w:sz w:val="27"/>
        </w:rPr>
        <w:t>а</w:t>
      </w:r>
      <w:r>
        <w:rPr>
          <w:rFonts w:ascii="Arial" w:hAnsi="Arial"/>
          <w:b/>
          <w:color w:val="0E1115"/>
          <w:spacing w:val="-13"/>
          <w:sz w:val="27"/>
        </w:rPr>
        <w:t> </w:t>
      </w:r>
      <w:r>
        <w:rPr>
          <w:color w:val="0E1115"/>
          <w:spacing w:val="-4"/>
          <w:sz w:val="24"/>
        </w:rPr>
        <w:t>формализуется</w:t>
      </w:r>
      <w:r>
        <w:rPr>
          <w:color w:val="0E1115"/>
          <w:spacing w:val="-8"/>
          <w:sz w:val="24"/>
        </w:rPr>
        <w:t> </w:t>
      </w:r>
      <w:r>
        <w:rPr>
          <w:color w:val="0E1115"/>
          <w:spacing w:val="-4"/>
          <w:sz w:val="24"/>
        </w:rPr>
        <w:t>в</w:t>
      </w:r>
      <w:r>
        <w:rPr>
          <w:color w:val="0E1115"/>
          <w:spacing w:val="-8"/>
          <w:sz w:val="24"/>
        </w:rPr>
        <w:t> </w:t>
      </w:r>
      <w:r>
        <w:rPr>
          <w:rFonts w:ascii="Arial" w:hAnsi="Arial"/>
          <w:b/>
          <w:color w:val="0E1115"/>
          <w:spacing w:val="-4"/>
          <w:sz w:val="27"/>
        </w:rPr>
        <w:t>С</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жб</w:t>
      </w:r>
      <w:r>
        <w:rPr>
          <w:rFonts w:ascii="Arial" w:hAnsi="Arial"/>
          <w:b/>
          <w:color w:val="0E1115"/>
          <w:spacing w:val="-4"/>
          <w:sz w:val="27"/>
        </w:rPr>
        <w:t>у</w:t>
      </w:r>
      <w:r>
        <w:rPr>
          <w:rFonts w:ascii="Arial" w:hAnsi="Arial"/>
          <w:b/>
          <w:color w:val="0E1115"/>
          <w:spacing w:val="-15"/>
          <w:sz w:val="27"/>
        </w:rPr>
        <w:t> </w:t>
      </w:r>
      <w:r>
        <w:rPr>
          <w:rFonts w:ascii="Arial" w:hAnsi="Arial"/>
          <w:b/>
          <w:color w:val="0E1115"/>
          <w:spacing w:val="-4"/>
          <w:sz w:val="24"/>
        </w:rPr>
        <w:t>б</w:t>
      </w:r>
      <w:r>
        <w:rPr>
          <w:rFonts w:ascii="Arial" w:hAnsi="Arial"/>
          <w:b/>
          <w:color w:val="0E1115"/>
          <w:spacing w:val="-4"/>
          <w:sz w:val="27"/>
        </w:rPr>
        <w:t>е</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п</w:t>
      </w:r>
      <w:r>
        <w:rPr>
          <w:rFonts w:ascii="Arial" w:hAnsi="Arial"/>
          <w:b/>
          <w:color w:val="0E1115"/>
          <w:spacing w:val="-4"/>
          <w:sz w:val="27"/>
        </w:rPr>
        <w:t>ас</w:t>
      </w:r>
      <w:r>
        <w:rPr>
          <w:rFonts w:ascii="Arial" w:hAnsi="Arial"/>
          <w:b/>
          <w:color w:val="0E1115"/>
          <w:spacing w:val="-4"/>
          <w:sz w:val="24"/>
        </w:rPr>
        <w:t>н</w:t>
      </w:r>
      <w:r>
        <w:rPr>
          <w:rFonts w:ascii="Arial" w:hAnsi="Arial"/>
          <w:b/>
          <w:color w:val="0E1115"/>
          <w:spacing w:val="-4"/>
          <w:sz w:val="27"/>
        </w:rPr>
        <w:t>ос</w:t>
      </w:r>
      <w:r>
        <w:rPr>
          <w:rFonts w:ascii="Arial" w:hAnsi="Arial"/>
          <w:b/>
          <w:color w:val="0E1115"/>
          <w:spacing w:val="-4"/>
          <w:sz w:val="24"/>
        </w:rPr>
        <w:t>ти</w:t>
      </w:r>
      <w:r>
        <w:rPr>
          <w:rFonts w:ascii="Tahoma" w:hAnsi="Tahoma"/>
          <w:color w:val="0E1115"/>
          <w:spacing w:val="-4"/>
          <w:sz w:val="24"/>
        </w:rPr>
        <w:t>.</w:t>
      </w:r>
      <w:r>
        <w:rPr>
          <w:rFonts w:ascii="Tahoma" w:hAnsi="Tahoma"/>
          <w:color w:val="0E1115"/>
          <w:spacing w:val="-11"/>
          <w:sz w:val="24"/>
        </w:rPr>
        <w:t> </w:t>
      </w:r>
      <w:r>
        <w:rPr>
          <w:color w:val="0E1115"/>
          <w:spacing w:val="-4"/>
          <w:sz w:val="24"/>
        </w:rPr>
        <w:t>Ее</w:t>
      </w:r>
      <w:r>
        <w:rPr>
          <w:color w:val="0E1115"/>
          <w:spacing w:val="-8"/>
          <w:sz w:val="24"/>
        </w:rPr>
        <w:t> </w:t>
      </w:r>
      <w:r>
        <w:rPr>
          <w:color w:val="0E1115"/>
          <w:spacing w:val="-4"/>
          <w:sz w:val="24"/>
        </w:rPr>
        <w:t>сотрудники</w:t>
      </w:r>
      <w:r>
        <w:rPr>
          <w:color w:val="0E1115"/>
          <w:spacing w:val="-8"/>
          <w:sz w:val="24"/>
        </w:rPr>
        <w:t> </w:t>
      </w:r>
      <w:r>
        <w:rPr>
          <w:color w:val="0E1115"/>
          <w:spacing w:val="-4"/>
          <w:sz w:val="24"/>
        </w:rPr>
        <w:t>могут</w:t>
      </w:r>
      <w:r>
        <w:rPr>
          <w:color w:val="0E1115"/>
          <w:spacing w:val="-8"/>
          <w:sz w:val="24"/>
        </w:rPr>
        <w:t> </w:t>
      </w:r>
      <w:r>
        <w:rPr>
          <w:color w:val="0E1115"/>
          <w:spacing w:val="-4"/>
          <w:sz w:val="24"/>
        </w:rPr>
        <w:t>иметь </w:t>
      </w:r>
      <w:r>
        <w:rPr>
          <w:color w:val="0E1115"/>
          <w:sz w:val="24"/>
        </w:rPr>
        <w:t>знаки</w:t>
      </w:r>
      <w:r>
        <w:rPr>
          <w:color w:val="0E1115"/>
          <w:spacing w:val="40"/>
          <w:sz w:val="24"/>
        </w:rPr>
        <w:t> </w:t>
      </w:r>
      <w:r>
        <w:rPr>
          <w:color w:val="0E1115"/>
          <w:sz w:val="24"/>
        </w:rPr>
        <w:t>отличия</w:t>
      </w:r>
      <w:r>
        <w:rPr>
          <w:rFonts w:ascii="Tahoma" w:hAnsi="Tahoma"/>
          <w:color w:val="0E1115"/>
          <w:sz w:val="24"/>
        </w:rPr>
        <w:t>,</w:t>
      </w:r>
      <w:r>
        <w:rPr>
          <w:rFonts w:ascii="Tahoma" w:hAnsi="Tahoma"/>
          <w:color w:val="0E1115"/>
          <w:spacing w:val="40"/>
          <w:sz w:val="24"/>
        </w:rPr>
        <w:t> </w:t>
      </w:r>
      <w:r>
        <w:rPr>
          <w:color w:val="0E1115"/>
          <w:sz w:val="24"/>
        </w:rPr>
        <w:t>нелетальное</w:t>
      </w:r>
      <w:r>
        <w:rPr>
          <w:color w:val="0E1115"/>
          <w:spacing w:val="40"/>
          <w:sz w:val="24"/>
        </w:rPr>
        <w:t> </w:t>
      </w:r>
      <w:r>
        <w:rPr>
          <w:color w:val="0E1115"/>
          <w:sz w:val="24"/>
        </w:rPr>
        <w:t>средство</w:t>
      </w:r>
      <w:r>
        <w:rPr>
          <w:color w:val="0E1115"/>
          <w:spacing w:val="40"/>
          <w:sz w:val="24"/>
        </w:rPr>
        <w:t> </w:t>
      </w:r>
      <w:r>
        <w:rPr>
          <w:color w:val="0E1115"/>
          <w:sz w:val="24"/>
        </w:rPr>
        <w:t>защиты</w:t>
      </w:r>
      <w:r>
        <w:rPr>
          <w:color w:val="0E1115"/>
          <w:spacing w:val="40"/>
          <w:sz w:val="24"/>
        </w:rPr>
        <w:t> </w:t>
      </w:r>
      <w:r>
        <w:rPr>
          <w:rFonts w:ascii="Tahoma" w:hAnsi="Tahoma"/>
          <w:color w:val="0E1115"/>
          <w:sz w:val="24"/>
        </w:rPr>
        <w:t>(</w:t>
      </w:r>
      <w:r>
        <w:rPr>
          <w:color w:val="0E1115"/>
          <w:sz w:val="24"/>
        </w:rPr>
        <w:t>баллончик</w:t>
      </w:r>
      <w:r>
        <w:rPr>
          <w:rFonts w:ascii="Tahoma" w:hAnsi="Tahoma"/>
          <w:color w:val="0E1115"/>
          <w:sz w:val="24"/>
        </w:rPr>
        <w:t>,</w:t>
      </w:r>
      <w:r>
        <w:rPr>
          <w:rFonts w:ascii="Tahoma" w:hAnsi="Tahoma"/>
          <w:color w:val="0E1115"/>
          <w:spacing w:val="40"/>
          <w:sz w:val="24"/>
        </w:rPr>
        <w:t> </w:t>
      </w:r>
      <w:r>
        <w:rPr>
          <w:color w:val="0E1115"/>
          <w:sz w:val="24"/>
        </w:rPr>
        <w:t>шокер</w:t>
      </w:r>
      <w:r>
        <w:rPr>
          <w:rFonts w:ascii="Tahoma" w:hAnsi="Tahoma"/>
          <w:color w:val="0E1115"/>
          <w:sz w:val="24"/>
        </w:rPr>
        <w:t>),</w:t>
      </w:r>
      <w:r>
        <w:rPr>
          <w:rFonts w:ascii="Tahoma" w:hAnsi="Tahoma"/>
          <w:color w:val="0E1115"/>
          <w:spacing w:val="40"/>
          <w:sz w:val="24"/>
        </w:rPr>
        <w:t> </w:t>
      </w:r>
      <w:r>
        <w:rPr>
          <w:color w:val="0E1115"/>
          <w:sz w:val="24"/>
        </w:rPr>
        <w:t>право</w:t>
      </w:r>
    </w:p>
    <w:p>
      <w:pPr>
        <w:pStyle w:val="ListParagraph"/>
        <w:spacing w:after="0" w:line="336" w:lineRule="auto"/>
        <w:jc w:val="left"/>
        <w:rPr>
          <w:sz w:val="24"/>
        </w:rPr>
        <w:sectPr>
          <w:pgSz w:w="11900" w:h="16840"/>
          <w:pgMar w:top="0" w:bottom="280" w:left="850" w:right="1133"/>
        </w:sectPr>
      </w:pPr>
    </w:p>
    <w:p>
      <w:pPr>
        <w:pStyle w:val="BodyText"/>
        <w:spacing w:line="348" w:lineRule="auto" w:before="56"/>
        <w:ind w:left="575" w:right="328"/>
        <w:rPr>
          <w:rFonts w:ascii="Tahoma" w:hAnsi="Tahoma"/>
        </w:rPr>
      </w:pPr>
      <w:r>
        <w:rPr>
          <w:color w:val="0E1115"/>
        </w:rPr>
        <w:t>задерживать нарушителей для передачи правоохранительным </w:t>
      </w:r>
      <w:r>
        <w:rPr>
          <w:color w:val="0E1115"/>
        </w:rPr>
        <w:t>органам </w:t>
      </w:r>
      <w:r>
        <w:rPr>
          <w:color w:val="0E1115"/>
          <w:w w:val="105"/>
        </w:rPr>
        <w:t>государства</w:t>
      </w:r>
      <w:r>
        <w:rPr>
          <w:rFonts w:ascii="Tahoma" w:hAnsi="Tahoma"/>
          <w:color w:val="0E1115"/>
          <w:w w:val="105"/>
        </w:rPr>
        <w:t>,</w:t>
      </w:r>
      <w:r>
        <w:rPr>
          <w:rFonts w:ascii="Tahoma" w:hAnsi="Tahoma"/>
          <w:color w:val="0E1115"/>
          <w:spacing w:val="-8"/>
          <w:w w:val="105"/>
        </w:rPr>
        <w:t> </w:t>
      </w:r>
      <w:r>
        <w:rPr>
          <w:color w:val="0E1115"/>
          <w:w w:val="105"/>
        </w:rPr>
        <w:t>на</w:t>
      </w:r>
      <w:r>
        <w:rPr>
          <w:color w:val="0E1115"/>
          <w:spacing w:val="-5"/>
          <w:w w:val="105"/>
        </w:rPr>
        <w:t> </w:t>
      </w:r>
      <w:r>
        <w:rPr>
          <w:color w:val="0E1115"/>
          <w:w w:val="105"/>
        </w:rPr>
        <w:t>территории</w:t>
      </w:r>
      <w:r>
        <w:rPr>
          <w:color w:val="0E1115"/>
          <w:spacing w:val="-5"/>
          <w:w w:val="105"/>
        </w:rPr>
        <w:t> </w:t>
      </w:r>
      <w:r>
        <w:rPr>
          <w:color w:val="0E1115"/>
          <w:w w:val="105"/>
        </w:rPr>
        <w:t>которого</w:t>
      </w:r>
      <w:r>
        <w:rPr>
          <w:color w:val="0E1115"/>
          <w:spacing w:val="-5"/>
          <w:w w:val="105"/>
        </w:rPr>
        <w:t> </w:t>
      </w:r>
      <w:r>
        <w:rPr>
          <w:color w:val="0E1115"/>
          <w:w w:val="105"/>
        </w:rPr>
        <w:t>вы</w:t>
      </w:r>
      <w:r>
        <w:rPr>
          <w:color w:val="0E1115"/>
          <w:spacing w:val="-5"/>
          <w:w w:val="105"/>
        </w:rPr>
        <w:t> </w:t>
      </w:r>
      <w:r>
        <w:rPr>
          <w:color w:val="0E1115"/>
          <w:w w:val="105"/>
        </w:rPr>
        <w:t>находитесь</w:t>
      </w:r>
      <w:r>
        <w:rPr>
          <w:rFonts w:ascii="Tahoma" w:hAnsi="Tahoma"/>
          <w:color w:val="0E1115"/>
          <w:w w:val="105"/>
        </w:rPr>
        <w:t>.</w:t>
      </w:r>
    </w:p>
    <w:p>
      <w:pPr>
        <w:pStyle w:val="ListParagraph"/>
        <w:numPr>
          <w:ilvl w:val="2"/>
          <w:numId w:val="9"/>
        </w:numPr>
        <w:tabs>
          <w:tab w:pos="575" w:val="left" w:leader="none"/>
        </w:tabs>
        <w:spacing w:line="240" w:lineRule="auto" w:before="87" w:after="0"/>
        <w:ind w:left="575" w:right="0" w:hanging="255"/>
        <w:jc w:val="left"/>
        <w:rPr>
          <w:rFonts w:ascii="Tahoma" w:hAnsi="Tahoma"/>
          <w:sz w:val="24"/>
        </w:rPr>
      </w:pPr>
      <w:r>
        <w:rPr>
          <w:color w:val="0E1115"/>
          <w:sz w:val="24"/>
        </w:rPr>
        <w:t>Устанавливаются</w:t>
      </w:r>
      <w:r>
        <w:rPr>
          <w:color w:val="0E1115"/>
          <w:spacing w:val="19"/>
          <w:sz w:val="24"/>
        </w:rPr>
        <w:t> </w:t>
      </w:r>
      <w:r>
        <w:rPr>
          <w:color w:val="0E1115"/>
          <w:sz w:val="24"/>
        </w:rPr>
        <w:t>правила</w:t>
      </w:r>
      <w:r>
        <w:rPr>
          <w:color w:val="0E1115"/>
          <w:spacing w:val="20"/>
          <w:sz w:val="24"/>
        </w:rPr>
        <w:t> </w:t>
      </w:r>
      <w:r>
        <w:rPr>
          <w:color w:val="0E1115"/>
          <w:sz w:val="24"/>
        </w:rPr>
        <w:t>пропуска</w:t>
      </w:r>
      <w:r>
        <w:rPr>
          <w:color w:val="0E1115"/>
          <w:spacing w:val="19"/>
          <w:sz w:val="24"/>
        </w:rPr>
        <w:t> </w:t>
      </w:r>
      <w:r>
        <w:rPr>
          <w:color w:val="0E1115"/>
          <w:sz w:val="24"/>
        </w:rPr>
        <w:t>на</w:t>
      </w:r>
      <w:r>
        <w:rPr>
          <w:color w:val="0E1115"/>
          <w:spacing w:val="20"/>
          <w:sz w:val="24"/>
        </w:rPr>
        <w:t> </w:t>
      </w:r>
      <w:r>
        <w:rPr>
          <w:color w:val="0E1115"/>
          <w:sz w:val="24"/>
        </w:rPr>
        <w:t>территорию</w:t>
      </w:r>
      <w:r>
        <w:rPr>
          <w:color w:val="0E1115"/>
          <w:spacing w:val="19"/>
          <w:sz w:val="24"/>
        </w:rPr>
        <w:t> </w:t>
      </w:r>
      <w:r>
        <w:rPr>
          <w:color w:val="0E1115"/>
          <w:sz w:val="24"/>
        </w:rPr>
        <w:t>для</w:t>
      </w:r>
      <w:r>
        <w:rPr>
          <w:color w:val="0E1115"/>
          <w:spacing w:val="20"/>
          <w:sz w:val="24"/>
        </w:rPr>
        <w:t> </w:t>
      </w:r>
      <w:r>
        <w:rPr>
          <w:color w:val="0E1115"/>
          <w:sz w:val="24"/>
        </w:rPr>
        <w:t>гостей</w:t>
      </w:r>
      <w:r>
        <w:rPr>
          <w:color w:val="0E1115"/>
          <w:spacing w:val="19"/>
          <w:sz w:val="24"/>
        </w:rPr>
        <w:t> </w:t>
      </w:r>
      <w:r>
        <w:rPr>
          <w:color w:val="0E1115"/>
          <w:sz w:val="24"/>
        </w:rPr>
        <w:t>и</w:t>
      </w:r>
      <w:r>
        <w:rPr>
          <w:color w:val="0E1115"/>
          <w:spacing w:val="20"/>
          <w:sz w:val="24"/>
        </w:rPr>
        <w:t> </w:t>
      </w:r>
      <w:r>
        <w:rPr>
          <w:color w:val="0E1115"/>
          <w:spacing w:val="-2"/>
          <w:sz w:val="24"/>
        </w:rPr>
        <w:t>туристов</w:t>
      </w:r>
      <w:r>
        <w:rPr>
          <w:rFonts w:ascii="Tahoma" w:hAnsi="Tahoma"/>
          <w:color w:val="0E1115"/>
          <w:spacing w:val="-2"/>
          <w:sz w:val="24"/>
        </w:rPr>
        <w:t>.</w:t>
      </w:r>
    </w:p>
    <w:p>
      <w:pPr>
        <w:pStyle w:val="ListParagraph"/>
        <w:numPr>
          <w:ilvl w:val="2"/>
          <w:numId w:val="9"/>
        </w:numPr>
        <w:tabs>
          <w:tab w:pos="575" w:val="left" w:leader="none"/>
        </w:tabs>
        <w:spacing w:line="336" w:lineRule="auto" w:before="204" w:after="0"/>
        <w:ind w:left="575" w:right="873" w:hanging="255"/>
        <w:jc w:val="left"/>
        <w:rPr>
          <w:rFonts w:ascii="Tahoma" w:hAnsi="Tahoma"/>
          <w:sz w:val="24"/>
        </w:rPr>
      </w:pPr>
      <w:r>
        <w:rPr>
          <w:color w:val="0E1115"/>
          <w:sz w:val="24"/>
        </w:rPr>
        <w:t>Вводится</w:t>
      </w:r>
      <w:r>
        <w:rPr>
          <w:color w:val="0E1115"/>
          <w:spacing w:val="-19"/>
          <w:sz w:val="24"/>
        </w:rPr>
        <w:t> </w:t>
      </w:r>
      <w:r>
        <w:rPr>
          <w:rFonts w:ascii="Arial" w:hAnsi="Arial"/>
          <w:b/>
          <w:color w:val="0E1115"/>
          <w:sz w:val="24"/>
        </w:rPr>
        <w:t>п</w:t>
      </w:r>
      <w:r>
        <w:rPr>
          <w:rFonts w:ascii="Arial" w:hAnsi="Arial"/>
          <w:b/>
          <w:color w:val="0E1115"/>
          <w:sz w:val="27"/>
        </w:rPr>
        <w:t>о</w:t>
      </w:r>
      <w:r>
        <w:rPr>
          <w:rFonts w:ascii="Arial" w:hAnsi="Arial"/>
          <w:b/>
          <w:color w:val="0E1115"/>
          <w:sz w:val="24"/>
        </w:rPr>
        <w:t>ж</w:t>
      </w:r>
      <w:r>
        <w:rPr>
          <w:rFonts w:ascii="Arial" w:hAnsi="Arial"/>
          <w:b/>
          <w:color w:val="0E1115"/>
          <w:sz w:val="27"/>
        </w:rPr>
        <w:t>ар</w:t>
      </w:r>
      <w:r>
        <w:rPr>
          <w:rFonts w:ascii="Arial" w:hAnsi="Arial"/>
          <w:b/>
          <w:color w:val="0E1115"/>
          <w:sz w:val="24"/>
        </w:rPr>
        <w:t>ны</w:t>
      </w:r>
      <w:r>
        <w:rPr>
          <w:rFonts w:ascii="Arial" w:hAnsi="Arial"/>
          <w:b/>
          <w:color w:val="0E1115"/>
          <w:sz w:val="27"/>
        </w:rPr>
        <w:t>й</w:t>
      </w:r>
      <w:r>
        <w:rPr>
          <w:rFonts w:ascii="Arial" w:hAnsi="Arial"/>
          <w:b/>
          <w:color w:val="0E1115"/>
          <w:spacing w:val="-18"/>
          <w:sz w:val="27"/>
        </w:rPr>
        <w:t> </w:t>
      </w:r>
      <w:r>
        <w:rPr>
          <w:rFonts w:ascii="Arial" w:hAnsi="Arial"/>
          <w:b/>
          <w:color w:val="0E1115"/>
          <w:sz w:val="24"/>
        </w:rPr>
        <w:t>п</w:t>
      </w:r>
      <w:r>
        <w:rPr>
          <w:rFonts w:ascii="Arial" w:hAnsi="Arial"/>
          <w:b/>
          <w:color w:val="0E1115"/>
          <w:sz w:val="27"/>
        </w:rPr>
        <w:t>а</w:t>
      </w:r>
      <w:r>
        <w:rPr>
          <w:rFonts w:ascii="Arial" w:hAnsi="Arial"/>
          <w:b/>
          <w:color w:val="0E1115"/>
          <w:sz w:val="24"/>
        </w:rPr>
        <w:t>т</w:t>
      </w:r>
      <w:r>
        <w:rPr>
          <w:rFonts w:ascii="Arial" w:hAnsi="Arial"/>
          <w:b/>
          <w:color w:val="0E1115"/>
          <w:sz w:val="27"/>
        </w:rPr>
        <w:t>ру</w:t>
      </w:r>
      <w:r>
        <w:rPr>
          <w:rFonts w:ascii="Arial" w:hAnsi="Arial"/>
          <w:b/>
          <w:color w:val="0E1115"/>
          <w:sz w:val="24"/>
        </w:rPr>
        <w:t>ль</w:t>
      </w:r>
      <w:r>
        <w:rPr>
          <w:rFonts w:ascii="Arial" w:hAnsi="Arial"/>
          <w:b/>
          <w:color w:val="0E1115"/>
          <w:spacing w:val="-12"/>
          <w:sz w:val="24"/>
        </w:rPr>
        <w:t> </w:t>
      </w:r>
      <w:r>
        <w:rPr>
          <w:color w:val="0E1115"/>
          <w:sz w:val="24"/>
        </w:rPr>
        <w:t>и</w:t>
      </w:r>
      <w:r>
        <w:rPr>
          <w:color w:val="0E1115"/>
          <w:spacing w:val="-15"/>
          <w:sz w:val="24"/>
        </w:rPr>
        <w:t> </w:t>
      </w:r>
      <w:r>
        <w:rPr>
          <w:color w:val="0E1115"/>
          <w:sz w:val="24"/>
        </w:rPr>
        <w:t>проводятся</w:t>
      </w:r>
      <w:r>
        <w:rPr>
          <w:color w:val="0E1115"/>
          <w:spacing w:val="-15"/>
          <w:sz w:val="24"/>
        </w:rPr>
        <w:t> </w:t>
      </w:r>
      <w:r>
        <w:rPr>
          <w:color w:val="0E1115"/>
          <w:sz w:val="24"/>
        </w:rPr>
        <w:t>обязательные</w:t>
      </w:r>
      <w:r>
        <w:rPr>
          <w:color w:val="0E1115"/>
          <w:spacing w:val="-15"/>
          <w:sz w:val="24"/>
        </w:rPr>
        <w:t> </w:t>
      </w:r>
      <w:r>
        <w:rPr>
          <w:color w:val="0E1115"/>
          <w:sz w:val="24"/>
        </w:rPr>
        <w:t>учения</w:t>
      </w:r>
      <w:r>
        <w:rPr>
          <w:color w:val="0E1115"/>
          <w:spacing w:val="-15"/>
          <w:sz w:val="24"/>
        </w:rPr>
        <w:t> </w:t>
      </w:r>
      <w:r>
        <w:rPr>
          <w:color w:val="0E1115"/>
          <w:sz w:val="24"/>
        </w:rPr>
        <w:t>для</w:t>
      </w:r>
      <w:r>
        <w:rPr>
          <w:color w:val="0E1115"/>
          <w:spacing w:val="-15"/>
          <w:sz w:val="24"/>
        </w:rPr>
        <w:t> </w:t>
      </w:r>
      <w:r>
        <w:rPr>
          <w:color w:val="0E1115"/>
          <w:sz w:val="24"/>
        </w:rPr>
        <w:t>всех </w:t>
      </w:r>
      <w:r>
        <w:rPr>
          <w:color w:val="0E1115"/>
          <w:spacing w:val="-2"/>
          <w:w w:val="105"/>
          <w:sz w:val="24"/>
        </w:rPr>
        <w:t>жителей</w:t>
      </w:r>
      <w:r>
        <w:rPr>
          <w:rFonts w:ascii="Tahoma" w:hAnsi="Tahoma"/>
          <w:color w:val="0E1115"/>
          <w:spacing w:val="-2"/>
          <w:w w:val="105"/>
          <w:sz w:val="24"/>
        </w:rPr>
        <w:t>.</w:t>
      </w:r>
    </w:p>
    <w:p>
      <w:pPr>
        <w:pStyle w:val="ListParagraph"/>
        <w:numPr>
          <w:ilvl w:val="1"/>
          <w:numId w:val="9"/>
        </w:numPr>
        <w:tabs>
          <w:tab w:pos="802" w:val="left" w:leader="none"/>
        </w:tabs>
        <w:spacing w:line="240" w:lineRule="auto" w:before="236" w:after="0"/>
        <w:ind w:left="802" w:right="0" w:hanging="497"/>
        <w:jc w:val="left"/>
        <w:rPr>
          <w:rFonts w:ascii="Tahoma" w:hAnsi="Tahoma"/>
          <w:b/>
          <w:color w:val="0E1115"/>
          <w:sz w:val="24"/>
        </w:rPr>
      </w:pPr>
      <w:r>
        <w:rPr>
          <w:rFonts w:ascii="Arial" w:hAnsi="Arial"/>
          <w:b/>
          <w:color w:val="0E1115"/>
          <w:w w:val="90"/>
          <w:sz w:val="27"/>
        </w:rPr>
        <w:t>П</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ро</w:t>
      </w:r>
      <w:r>
        <w:rPr>
          <w:rFonts w:ascii="Arial" w:hAnsi="Arial"/>
          <w:b/>
          <w:color w:val="0E1115"/>
          <w:w w:val="90"/>
          <w:sz w:val="24"/>
        </w:rPr>
        <w:t>вк</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4"/>
        </w:rPr>
        <w:t>и</w:t>
      </w:r>
      <w:r>
        <w:rPr>
          <w:rFonts w:ascii="Arial" w:hAnsi="Arial"/>
          <w:b/>
          <w:color w:val="0E1115"/>
          <w:spacing w:val="-7"/>
          <w:w w:val="90"/>
          <w:sz w:val="24"/>
        </w:rPr>
        <w:t> </w:t>
      </w:r>
      <w:r>
        <w:rPr>
          <w:rFonts w:ascii="Arial" w:hAnsi="Arial"/>
          <w:b/>
          <w:color w:val="0E1115"/>
          <w:spacing w:val="-2"/>
          <w:w w:val="90"/>
          <w:sz w:val="24"/>
        </w:rPr>
        <w:t>инф</w:t>
      </w:r>
      <w:r>
        <w:rPr>
          <w:rFonts w:ascii="Arial" w:hAnsi="Arial"/>
          <w:b/>
          <w:color w:val="0E1115"/>
          <w:spacing w:val="-2"/>
          <w:w w:val="90"/>
          <w:sz w:val="27"/>
        </w:rPr>
        <w:t>рас</w:t>
      </w:r>
      <w:r>
        <w:rPr>
          <w:rFonts w:ascii="Arial" w:hAnsi="Arial"/>
          <w:b/>
          <w:color w:val="0E1115"/>
          <w:spacing w:val="-2"/>
          <w:w w:val="90"/>
          <w:sz w:val="24"/>
        </w:rPr>
        <w:t>т</w:t>
      </w:r>
      <w:r>
        <w:rPr>
          <w:rFonts w:ascii="Arial" w:hAnsi="Arial"/>
          <w:b/>
          <w:color w:val="0E1115"/>
          <w:spacing w:val="-2"/>
          <w:w w:val="90"/>
          <w:sz w:val="27"/>
        </w:rPr>
        <w:t>ру</w:t>
      </w:r>
      <w:r>
        <w:rPr>
          <w:rFonts w:ascii="Arial" w:hAnsi="Arial"/>
          <w:b/>
          <w:color w:val="0E1115"/>
          <w:spacing w:val="-2"/>
          <w:w w:val="90"/>
          <w:sz w:val="24"/>
        </w:rPr>
        <w:t>кт</w:t>
      </w:r>
      <w:r>
        <w:rPr>
          <w:rFonts w:ascii="Arial" w:hAnsi="Arial"/>
          <w:b/>
          <w:color w:val="0E1115"/>
          <w:spacing w:val="-2"/>
          <w:w w:val="90"/>
          <w:sz w:val="27"/>
        </w:rPr>
        <w:t>ура</w:t>
      </w:r>
    </w:p>
    <w:p>
      <w:pPr>
        <w:pStyle w:val="ListParagraph"/>
        <w:numPr>
          <w:ilvl w:val="2"/>
          <w:numId w:val="9"/>
        </w:numPr>
        <w:tabs>
          <w:tab w:pos="575" w:val="left" w:leader="none"/>
        </w:tabs>
        <w:spacing w:line="336" w:lineRule="auto" w:before="229" w:after="0"/>
        <w:ind w:left="575" w:right="1243" w:hanging="255"/>
        <w:jc w:val="left"/>
        <w:rPr>
          <w:rFonts w:ascii="Tahoma" w:hAnsi="Tahoma"/>
          <w:sz w:val="24"/>
        </w:rPr>
      </w:pPr>
      <w:r>
        <w:rPr>
          <w:color w:val="0E1115"/>
          <w:spacing w:val="-4"/>
          <w:sz w:val="24"/>
        </w:rPr>
        <w:t>Разрабатывается</w:t>
      </w:r>
      <w:r>
        <w:rPr>
          <w:color w:val="0E1115"/>
          <w:spacing w:val="-13"/>
          <w:sz w:val="24"/>
        </w:rPr>
        <w:t> </w:t>
      </w:r>
      <w:r>
        <w:rPr>
          <w:rFonts w:ascii="Arial" w:hAnsi="Arial"/>
          <w:b/>
          <w:color w:val="0E1115"/>
          <w:spacing w:val="-4"/>
          <w:sz w:val="27"/>
        </w:rPr>
        <w:t>Ге</w:t>
      </w:r>
      <w:r>
        <w:rPr>
          <w:rFonts w:ascii="Arial" w:hAnsi="Arial"/>
          <w:b/>
          <w:color w:val="0E1115"/>
          <w:spacing w:val="-4"/>
          <w:sz w:val="24"/>
        </w:rPr>
        <w:t>н</w:t>
      </w:r>
      <w:r>
        <w:rPr>
          <w:rFonts w:ascii="Arial" w:hAnsi="Arial"/>
          <w:b/>
          <w:color w:val="0E1115"/>
          <w:spacing w:val="-4"/>
          <w:sz w:val="27"/>
        </w:rPr>
        <w:t>ера</w:t>
      </w:r>
      <w:r>
        <w:rPr>
          <w:rFonts w:ascii="Arial" w:hAnsi="Arial"/>
          <w:b/>
          <w:color w:val="0E1115"/>
          <w:spacing w:val="-4"/>
          <w:sz w:val="24"/>
        </w:rPr>
        <w:t>льны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пл</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10"/>
          <w:sz w:val="24"/>
        </w:rPr>
        <w:t> </w:t>
      </w:r>
      <w:r>
        <w:rPr>
          <w:rFonts w:ascii="Arial" w:hAnsi="Arial"/>
          <w:b/>
          <w:color w:val="0E1115"/>
          <w:spacing w:val="-4"/>
          <w:sz w:val="24"/>
        </w:rPr>
        <w:t>з</w:t>
      </w:r>
      <w:r>
        <w:rPr>
          <w:rFonts w:ascii="Arial" w:hAnsi="Arial"/>
          <w:b/>
          <w:color w:val="0E1115"/>
          <w:spacing w:val="-4"/>
          <w:sz w:val="27"/>
        </w:rPr>
        <w:t>ас</w:t>
      </w:r>
      <w:r>
        <w:rPr>
          <w:rFonts w:ascii="Arial" w:hAnsi="Arial"/>
          <w:b/>
          <w:color w:val="0E1115"/>
          <w:spacing w:val="-4"/>
          <w:sz w:val="24"/>
        </w:rPr>
        <w:t>т</w:t>
      </w:r>
      <w:r>
        <w:rPr>
          <w:rFonts w:ascii="Arial" w:hAnsi="Arial"/>
          <w:b/>
          <w:color w:val="0E1115"/>
          <w:spacing w:val="-4"/>
          <w:sz w:val="27"/>
        </w:rPr>
        <w:t>рой</w:t>
      </w:r>
      <w:r>
        <w:rPr>
          <w:rFonts w:ascii="Arial" w:hAnsi="Arial"/>
          <w:b/>
          <w:color w:val="0E1115"/>
          <w:spacing w:val="-4"/>
          <w:sz w:val="24"/>
        </w:rPr>
        <w:t>ки</w:t>
      </w:r>
      <w:r>
        <w:rPr>
          <w:rFonts w:ascii="Tahoma" w:hAnsi="Tahoma"/>
          <w:color w:val="0E1115"/>
          <w:spacing w:val="-4"/>
          <w:sz w:val="24"/>
        </w:rPr>
        <w:t>:</w:t>
      </w:r>
      <w:r>
        <w:rPr>
          <w:rFonts w:ascii="Tahoma" w:hAnsi="Tahoma"/>
          <w:color w:val="0E1115"/>
          <w:spacing w:val="-12"/>
          <w:sz w:val="24"/>
        </w:rPr>
        <w:t> </w:t>
      </w:r>
      <w:r>
        <w:rPr>
          <w:color w:val="0E1115"/>
          <w:spacing w:val="-4"/>
          <w:sz w:val="24"/>
        </w:rPr>
        <w:t>где</w:t>
      </w:r>
      <w:r>
        <w:rPr>
          <w:color w:val="0E1115"/>
          <w:spacing w:val="-9"/>
          <w:sz w:val="24"/>
        </w:rPr>
        <w:t> </w:t>
      </w:r>
      <w:r>
        <w:rPr>
          <w:color w:val="0E1115"/>
          <w:spacing w:val="-4"/>
          <w:sz w:val="24"/>
        </w:rPr>
        <w:t>будет</w:t>
      </w:r>
      <w:r>
        <w:rPr>
          <w:color w:val="0E1115"/>
          <w:spacing w:val="-9"/>
          <w:sz w:val="24"/>
        </w:rPr>
        <w:t> </w:t>
      </w:r>
      <w:r>
        <w:rPr>
          <w:color w:val="0E1115"/>
          <w:spacing w:val="-4"/>
          <w:sz w:val="24"/>
        </w:rPr>
        <w:t>жилая</w:t>
      </w:r>
      <w:r>
        <w:rPr>
          <w:color w:val="0E1115"/>
          <w:spacing w:val="-9"/>
          <w:sz w:val="24"/>
        </w:rPr>
        <w:t> </w:t>
      </w:r>
      <w:r>
        <w:rPr>
          <w:color w:val="0E1115"/>
          <w:spacing w:val="-4"/>
          <w:sz w:val="24"/>
        </w:rPr>
        <w:t>зона</w:t>
      </w:r>
      <w:r>
        <w:rPr>
          <w:rFonts w:ascii="Tahoma" w:hAnsi="Tahoma"/>
          <w:color w:val="0E1115"/>
          <w:spacing w:val="-4"/>
          <w:sz w:val="24"/>
        </w:rPr>
        <w:t>, </w:t>
      </w:r>
      <w:r>
        <w:rPr>
          <w:color w:val="0E1115"/>
          <w:sz w:val="24"/>
        </w:rPr>
        <w:t>промышленная</w:t>
      </w:r>
      <w:r>
        <w:rPr>
          <w:color w:val="0E1115"/>
          <w:spacing w:val="40"/>
          <w:sz w:val="24"/>
        </w:rPr>
        <w:t> </w:t>
      </w:r>
      <w:r>
        <w:rPr>
          <w:rFonts w:ascii="Tahoma" w:hAnsi="Tahoma"/>
          <w:color w:val="0E1115"/>
          <w:sz w:val="24"/>
        </w:rPr>
        <w:t>(</w:t>
      </w:r>
      <w:r>
        <w:rPr>
          <w:color w:val="0E1115"/>
          <w:sz w:val="24"/>
        </w:rPr>
        <w:t>ремесленная</w:t>
      </w:r>
      <w:r>
        <w:rPr>
          <w:rFonts w:ascii="Tahoma" w:hAnsi="Tahoma"/>
          <w:color w:val="0E1115"/>
          <w:sz w:val="24"/>
        </w:rPr>
        <w:t>),</w:t>
      </w:r>
      <w:r>
        <w:rPr>
          <w:rFonts w:ascii="Tahoma" w:hAnsi="Tahoma"/>
          <w:color w:val="0E1115"/>
          <w:spacing w:val="40"/>
          <w:sz w:val="24"/>
        </w:rPr>
        <w:t> </w:t>
      </w:r>
      <w:r>
        <w:rPr>
          <w:color w:val="0E1115"/>
          <w:sz w:val="24"/>
        </w:rPr>
        <w:t>сельскохозяйственная</w:t>
      </w:r>
      <w:r>
        <w:rPr>
          <w:rFonts w:ascii="Tahoma" w:hAnsi="Tahoma"/>
          <w:color w:val="0E1115"/>
          <w:sz w:val="24"/>
        </w:rPr>
        <w:t>,</w:t>
      </w:r>
      <w:r>
        <w:rPr>
          <w:rFonts w:ascii="Tahoma" w:hAnsi="Tahoma"/>
          <w:color w:val="0E1115"/>
          <w:spacing w:val="40"/>
          <w:sz w:val="24"/>
        </w:rPr>
        <w:t> </w:t>
      </w:r>
      <w:r>
        <w:rPr>
          <w:color w:val="0E1115"/>
          <w:sz w:val="24"/>
        </w:rPr>
        <w:t>общественная</w:t>
      </w:r>
      <w:r>
        <w:rPr>
          <w:rFonts w:ascii="Tahoma" w:hAnsi="Tahoma"/>
          <w:color w:val="0E1115"/>
          <w:sz w:val="24"/>
        </w:rPr>
        <w:t>.</w:t>
      </w:r>
    </w:p>
    <w:p>
      <w:pPr>
        <w:pStyle w:val="ListParagraph"/>
        <w:numPr>
          <w:ilvl w:val="2"/>
          <w:numId w:val="9"/>
        </w:numPr>
        <w:tabs>
          <w:tab w:pos="575" w:val="left" w:leader="none"/>
        </w:tabs>
        <w:spacing w:line="240" w:lineRule="auto" w:before="86" w:after="0"/>
        <w:ind w:left="575" w:right="0" w:hanging="255"/>
        <w:jc w:val="left"/>
        <w:rPr>
          <w:rFonts w:ascii="Tahoma" w:hAnsi="Tahoma"/>
          <w:sz w:val="24"/>
        </w:rPr>
      </w:pPr>
      <w:r>
        <w:rPr>
          <w:color w:val="0E1115"/>
          <w:spacing w:val="-6"/>
          <w:sz w:val="24"/>
        </w:rPr>
        <w:t>Проводится</w:t>
      </w:r>
      <w:r>
        <w:rPr>
          <w:color w:val="0E1115"/>
          <w:spacing w:val="-8"/>
          <w:sz w:val="24"/>
        </w:rPr>
        <w:t> </w:t>
      </w:r>
      <w:r>
        <w:rPr>
          <w:rFonts w:ascii="Arial" w:hAnsi="Arial"/>
          <w:b/>
          <w:color w:val="0E1115"/>
          <w:spacing w:val="-6"/>
          <w:sz w:val="24"/>
        </w:rPr>
        <w:t>з</w:t>
      </w:r>
      <w:r>
        <w:rPr>
          <w:rFonts w:ascii="Arial" w:hAnsi="Arial"/>
          <w:b/>
          <w:color w:val="0E1115"/>
          <w:spacing w:val="-6"/>
          <w:sz w:val="27"/>
        </w:rPr>
        <w:t>о</w:t>
      </w:r>
      <w:r>
        <w:rPr>
          <w:rFonts w:ascii="Arial" w:hAnsi="Arial"/>
          <w:b/>
          <w:color w:val="0E1115"/>
          <w:spacing w:val="-6"/>
          <w:sz w:val="24"/>
        </w:rPr>
        <w:t>ни</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1"/>
          <w:sz w:val="27"/>
        </w:rPr>
        <w:t> </w:t>
      </w:r>
      <w:r>
        <w:rPr>
          <w:color w:val="0E1115"/>
          <w:spacing w:val="-6"/>
          <w:sz w:val="24"/>
        </w:rPr>
        <w:t>территории</w:t>
      </w:r>
      <w:r>
        <w:rPr>
          <w:rFonts w:ascii="Tahoma" w:hAnsi="Tahoma"/>
          <w:color w:val="0E1115"/>
          <w:spacing w:val="-6"/>
          <w:sz w:val="24"/>
        </w:rPr>
        <w:t>.</w:t>
      </w:r>
    </w:p>
    <w:p>
      <w:pPr>
        <w:pStyle w:val="ListParagraph"/>
        <w:numPr>
          <w:ilvl w:val="2"/>
          <w:numId w:val="9"/>
        </w:numPr>
        <w:tabs>
          <w:tab w:pos="575" w:val="left" w:leader="none"/>
        </w:tabs>
        <w:spacing w:line="240" w:lineRule="auto" w:before="213" w:after="0"/>
        <w:ind w:left="575" w:right="0" w:hanging="255"/>
        <w:jc w:val="left"/>
        <w:rPr>
          <w:sz w:val="24"/>
        </w:rPr>
      </w:pPr>
      <w:r>
        <w:rPr>
          <w:color w:val="0E1115"/>
          <w:sz w:val="24"/>
        </w:rPr>
        <w:t>Инфраструктура</w:t>
      </w:r>
      <w:r>
        <w:rPr>
          <w:color w:val="0E1115"/>
          <w:spacing w:val="20"/>
          <w:sz w:val="24"/>
        </w:rPr>
        <w:t> </w:t>
      </w:r>
      <w:r>
        <w:rPr>
          <w:color w:val="0E1115"/>
          <w:sz w:val="24"/>
        </w:rPr>
        <w:t>масштабируется</w:t>
      </w:r>
      <w:r>
        <w:rPr>
          <w:rFonts w:ascii="Tahoma" w:hAnsi="Tahoma"/>
          <w:color w:val="0E1115"/>
          <w:sz w:val="24"/>
        </w:rPr>
        <w:t>:</w:t>
      </w:r>
      <w:r>
        <w:rPr>
          <w:rFonts w:ascii="Tahoma" w:hAnsi="Tahoma"/>
          <w:color w:val="0E1115"/>
          <w:spacing w:val="17"/>
          <w:sz w:val="24"/>
        </w:rPr>
        <w:t> </w:t>
      </w:r>
      <w:r>
        <w:rPr>
          <w:color w:val="0E1115"/>
          <w:sz w:val="24"/>
        </w:rPr>
        <w:t>строится</w:t>
      </w:r>
      <w:r>
        <w:rPr>
          <w:color w:val="0E1115"/>
          <w:spacing w:val="20"/>
          <w:sz w:val="24"/>
        </w:rPr>
        <w:t> </w:t>
      </w:r>
      <w:r>
        <w:rPr>
          <w:color w:val="0E1115"/>
          <w:sz w:val="24"/>
        </w:rPr>
        <w:t>более</w:t>
      </w:r>
      <w:r>
        <w:rPr>
          <w:color w:val="0E1115"/>
          <w:spacing w:val="21"/>
          <w:sz w:val="24"/>
        </w:rPr>
        <w:t> </w:t>
      </w:r>
      <w:r>
        <w:rPr>
          <w:color w:val="0E1115"/>
          <w:sz w:val="24"/>
        </w:rPr>
        <w:t>мощная</w:t>
      </w:r>
      <w:r>
        <w:rPr>
          <w:color w:val="0E1115"/>
          <w:spacing w:val="20"/>
          <w:sz w:val="24"/>
        </w:rPr>
        <w:t> </w:t>
      </w:r>
      <w:r>
        <w:rPr>
          <w:color w:val="0E1115"/>
          <w:spacing w:val="-2"/>
          <w:sz w:val="24"/>
        </w:rPr>
        <w:t>энергосистема</w:t>
      </w:r>
    </w:p>
    <w:p>
      <w:pPr>
        <w:pStyle w:val="BodyText"/>
        <w:spacing w:line="343" w:lineRule="auto" w:before="127"/>
        <w:ind w:left="575" w:right="328"/>
        <w:rPr>
          <w:rFonts w:ascii="Tahoma" w:hAnsi="Tahoma"/>
        </w:rPr>
      </w:pPr>
      <w:r>
        <w:rPr>
          <w:rFonts w:ascii="Tahoma" w:hAnsi="Tahoma"/>
          <w:color w:val="0E1115"/>
        </w:rPr>
        <w:t>(</w:t>
      </w:r>
      <w:r>
        <w:rPr>
          <w:color w:val="0E1115"/>
        </w:rPr>
        <w:t>например</w:t>
      </w:r>
      <w:r>
        <w:rPr>
          <w:rFonts w:ascii="Tahoma" w:hAnsi="Tahoma"/>
          <w:color w:val="0E1115"/>
        </w:rPr>
        <w:t>, </w:t>
      </w:r>
      <w:r>
        <w:rPr>
          <w:color w:val="0E1115"/>
        </w:rPr>
        <w:t>микро</w:t>
      </w:r>
      <w:r>
        <w:rPr>
          <w:rFonts w:ascii="Tahoma" w:hAnsi="Tahoma"/>
          <w:color w:val="0E1115"/>
        </w:rPr>
        <w:t>-</w:t>
      </w:r>
      <w:r>
        <w:rPr>
          <w:color w:val="0E1115"/>
        </w:rPr>
        <w:t>ГЭС или ветряки</w:t>
      </w:r>
      <w:r>
        <w:rPr>
          <w:rFonts w:ascii="Tahoma" w:hAnsi="Tahoma"/>
          <w:color w:val="0E1115"/>
        </w:rPr>
        <w:t>), </w:t>
      </w:r>
      <w:r>
        <w:rPr>
          <w:color w:val="0E1115"/>
        </w:rPr>
        <w:t>локальные очистные </w:t>
      </w:r>
      <w:r>
        <w:rPr>
          <w:color w:val="0E1115"/>
        </w:rPr>
        <w:t>сооружения</w:t>
      </w:r>
      <w:r>
        <w:rPr>
          <w:rFonts w:ascii="Tahoma" w:hAnsi="Tahoma"/>
          <w:color w:val="0E1115"/>
        </w:rPr>
        <w:t>, </w:t>
      </w:r>
      <w:r>
        <w:rPr>
          <w:color w:val="0E1115"/>
          <w:w w:val="105"/>
        </w:rPr>
        <w:t>асфальтируются основные дороги</w:t>
      </w:r>
      <w:r>
        <w:rPr>
          <w:rFonts w:ascii="Tahoma" w:hAnsi="Tahoma"/>
          <w:color w:val="0E1115"/>
          <w:w w:val="105"/>
        </w:rPr>
        <w:t>.</w:t>
      </w:r>
    </w:p>
    <w:p>
      <w:pPr>
        <w:pStyle w:val="BodyText"/>
        <w:rPr>
          <w:rFonts w:ascii="Tahoma"/>
        </w:rPr>
      </w:pPr>
    </w:p>
    <w:p>
      <w:pPr>
        <w:pStyle w:val="BodyText"/>
        <w:rPr>
          <w:rFonts w:ascii="Tahoma"/>
        </w:rPr>
      </w:pPr>
    </w:p>
    <w:p>
      <w:pPr>
        <w:pStyle w:val="BodyText"/>
        <w:spacing w:before="96"/>
        <w:rPr>
          <w:rFonts w:ascii="Tahoma"/>
        </w:rPr>
      </w:pPr>
    </w:p>
    <w:p>
      <w:pPr>
        <w:pStyle w:val="BodyText"/>
        <w:spacing w:line="336" w:lineRule="auto"/>
        <w:ind w:left="305"/>
      </w:pPr>
      <w:r>
        <w:rPr>
          <w:rFonts w:ascii="Arial" w:hAnsi="Arial"/>
          <w:b/>
          <w:color w:val="0E1115"/>
          <w:sz w:val="27"/>
        </w:rPr>
        <w:t>К</w:t>
      </w:r>
      <w:r>
        <w:rPr>
          <w:rFonts w:ascii="Arial" w:hAnsi="Arial"/>
          <w:b/>
          <w:color w:val="0E1115"/>
        </w:rPr>
        <w:t>люч</w:t>
      </w:r>
      <w:r>
        <w:rPr>
          <w:rFonts w:ascii="Arial" w:hAnsi="Arial"/>
          <w:b/>
          <w:color w:val="0E1115"/>
          <w:sz w:val="27"/>
        </w:rPr>
        <w:t>е</w:t>
      </w:r>
      <w:r>
        <w:rPr>
          <w:rFonts w:ascii="Arial" w:hAnsi="Arial"/>
          <w:b/>
          <w:color w:val="0E1115"/>
        </w:rPr>
        <w:t>в</w:t>
      </w:r>
      <w:r>
        <w:rPr>
          <w:rFonts w:ascii="Arial" w:hAnsi="Arial"/>
          <w:b/>
          <w:color w:val="0E1115"/>
          <w:sz w:val="27"/>
        </w:rPr>
        <w:t>ой</w:t>
      </w:r>
      <w:r>
        <w:rPr>
          <w:rFonts w:ascii="Arial" w:hAnsi="Arial"/>
          <w:b/>
          <w:color w:val="0E1115"/>
          <w:spacing w:val="-19"/>
          <w:sz w:val="27"/>
        </w:rPr>
        <w:t> </w:t>
      </w:r>
      <w:r>
        <w:rPr>
          <w:rFonts w:ascii="Arial" w:hAnsi="Arial"/>
          <w:b/>
          <w:color w:val="0E1115"/>
        </w:rPr>
        <w:t>выз</w:t>
      </w:r>
      <w:r>
        <w:rPr>
          <w:rFonts w:ascii="Arial" w:hAnsi="Arial"/>
          <w:b/>
          <w:color w:val="0E1115"/>
          <w:sz w:val="27"/>
        </w:rPr>
        <w:t>о</w:t>
      </w:r>
      <w:r>
        <w:rPr>
          <w:rFonts w:ascii="Arial" w:hAnsi="Arial"/>
          <w:b/>
          <w:color w:val="0E1115"/>
        </w:rPr>
        <w:t>в</w:t>
      </w:r>
      <w:r>
        <w:rPr>
          <w:rFonts w:ascii="Arial" w:hAnsi="Arial"/>
          <w:b/>
          <w:color w:val="0E1115"/>
          <w:spacing w:val="-17"/>
        </w:rPr>
        <w:t> </w:t>
      </w:r>
      <w:r>
        <w:rPr>
          <w:rFonts w:ascii="Arial" w:hAnsi="Arial"/>
          <w:b/>
          <w:color w:val="0E1115"/>
        </w:rPr>
        <w:t>Эт</w:t>
      </w:r>
      <w:r>
        <w:rPr>
          <w:rFonts w:ascii="Arial" w:hAnsi="Arial"/>
          <w:b/>
          <w:color w:val="0E1115"/>
          <w:sz w:val="27"/>
        </w:rPr>
        <w:t>а</w:t>
      </w:r>
      <w:r>
        <w:rPr>
          <w:rFonts w:ascii="Arial" w:hAnsi="Arial"/>
          <w:b/>
          <w:color w:val="0E1115"/>
        </w:rPr>
        <w:t>п</w:t>
      </w:r>
      <w:r>
        <w:rPr>
          <w:rFonts w:ascii="Arial" w:hAnsi="Arial"/>
          <w:b/>
          <w:color w:val="0E1115"/>
          <w:sz w:val="27"/>
        </w:rPr>
        <w:t>а</w:t>
      </w:r>
      <w:r>
        <w:rPr>
          <w:rFonts w:ascii="Arial" w:hAnsi="Arial"/>
          <w:b/>
          <w:color w:val="0E1115"/>
          <w:spacing w:val="-19"/>
          <w:sz w:val="27"/>
        </w:rPr>
        <w:t> </w:t>
      </w:r>
      <w:r>
        <w:rPr>
          <w:rFonts w:ascii="Tahoma" w:hAnsi="Tahoma"/>
          <w:b/>
          <w:color w:val="0E1115"/>
        </w:rPr>
        <w:t>3:</w:t>
      </w:r>
      <w:r>
        <w:rPr>
          <w:rFonts w:ascii="Tahoma" w:hAnsi="Tahoma"/>
          <w:b/>
          <w:color w:val="0E1115"/>
          <w:spacing w:val="-17"/>
        </w:rPr>
        <w:t> </w:t>
      </w:r>
      <w:r>
        <w:rPr>
          <w:color w:val="0E1115"/>
        </w:rPr>
        <w:t>Не</w:t>
      </w:r>
      <w:r>
        <w:rPr>
          <w:color w:val="0E1115"/>
          <w:spacing w:val="-18"/>
        </w:rPr>
        <w:t> </w:t>
      </w:r>
      <w:r>
        <w:rPr>
          <w:color w:val="0E1115"/>
        </w:rPr>
        <w:t>допустить</w:t>
      </w:r>
      <w:r>
        <w:rPr>
          <w:rFonts w:ascii="Tahoma" w:hAnsi="Tahoma"/>
          <w:color w:val="0E1115"/>
        </w:rPr>
        <w:t>,</w:t>
      </w:r>
      <w:r>
        <w:rPr>
          <w:rFonts w:ascii="Tahoma" w:hAnsi="Tahoma"/>
          <w:color w:val="0E1115"/>
          <w:spacing w:val="-19"/>
        </w:rPr>
        <w:t> </w:t>
      </w:r>
      <w:r>
        <w:rPr>
          <w:color w:val="0E1115"/>
        </w:rPr>
        <w:t>чтобы</w:t>
      </w:r>
      <w:r>
        <w:rPr>
          <w:color w:val="0E1115"/>
          <w:spacing w:val="-16"/>
        </w:rPr>
        <w:t> </w:t>
      </w:r>
      <w:r>
        <w:rPr>
          <w:color w:val="0E1115"/>
        </w:rPr>
        <w:t>формальные</w:t>
      </w:r>
      <w:r>
        <w:rPr>
          <w:color w:val="0E1115"/>
          <w:spacing w:val="-15"/>
        </w:rPr>
        <w:t> </w:t>
      </w:r>
      <w:r>
        <w:rPr>
          <w:color w:val="0E1115"/>
        </w:rPr>
        <w:t>институты</w:t>
      </w:r>
      <w:r>
        <w:rPr>
          <w:color w:val="0E1115"/>
          <w:spacing w:val="-15"/>
        </w:rPr>
        <w:t> </w:t>
      </w:r>
      <w:r>
        <w:rPr>
          <w:color w:val="0E1115"/>
        </w:rPr>
        <w:t>убили</w:t>
      </w:r>
      <w:r>
        <w:rPr>
          <w:color w:val="0E1115"/>
          <w:spacing w:val="-15"/>
        </w:rPr>
        <w:t> </w:t>
      </w:r>
      <w:r>
        <w:rPr>
          <w:color w:val="0E1115"/>
        </w:rPr>
        <w:t>тот самый</w:t>
      </w:r>
      <w:r>
        <w:rPr>
          <w:color w:val="0E1115"/>
          <w:spacing w:val="40"/>
        </w:rPr>
        <w:t> </w:t>
      </w:r>
      <w:r>
        <w:rPr>
          <w:color w:val="0E1115"/>
        </w:rPr>
        <w:t>дух</w:t>
      </w:r>
      <w:r>
        <w:rPr>
          <w:color w:val="0E1115"/>
          <w:spacing w:val="40"/>
        </w:rPr>
        <w:t> </w:t>
      </w:r>
      <w:r>
        <w:rPr>
          <w:color w:val="0E1115"/>
        </w:rPr>
        <w:t>общины</w:t>
      </w:r>
      <w:r>
        <w:rPr>
          <w:color w:val="0E1115"/>
          <w:spacing w:val="40"/>
        </w:rPr>
        <w:t> </w:t>
      </w:r>
      <w:r>
        <w:rPr>
          <w:color w:val="0E1115"/>
        </w:rPr>
        <w:t>и</w:t>
      </w:r>
      <w:r>
        <w:rPr>
          <w:color w:val="0E1115"/>
          <w:spacing w:val="40"/>
        </w:rPr>
        <w:t> </w:t>
      </w:r>
      <w:r>
        <w:rPr>
          <w:color w:val="0E1115"/>
        </w:rPr>
        <w:t>инициативу</w:t>
      </w:r>
      <w:r>
        <w:rPr>
          <w:rFonts w:ascii="Tahoma" w:hAnsi="Tahoma"/>
          <w:color w:val="0E1115"/>
        </w:rPr>
        <w:t>,</w:t>
      </w:r>
      <w:r>
        <w:rPr>
          <w:rFonts w:ascii="Tahoma" w:hAnsi="Tahoma"/>
          <w:color w:val="0E1115"/>
          <w:spacing w:val="39"/>
        </w:rPr>
        <w:t> </w:t>
      </w:r>
      <w:r>
        <w:rPr>
          <w:color w:val="0E1115"/>
        </w:rPr>
        <w:t>с</w:t>
      </w:r>
      <w:r>
        <w:rPr>
          <w:color w:val="0E1115"/>
          <w:spacing w:val="40"/>
        </w:rPr>
        <w:t> </w:t>
      </w:r>
      <w:r>
        <w:rPr>
          <w:color w:val="0E1115"/>
        </w:rPr>
        <w:t>которых</w:t>
      </w:r>
      <w:r>
        <w:rPr>
          <w:color w:val="0E1115"/>
          <w:spacing w:val="40"/>
        </w:rPr>
        <w:t> </w:t>
      </w:r>
      <w:r>
        <w:rPr>
          <w:color w:val="0E1115"/>
        </w:rPr>
        <w:t>все</w:t>
      </w:r>
      <w:r>
        <w:rPr>
          <w:color w:val="0E1115"/>
          <w:spacing w:val="40"/>
        </w:rPr>
        <w:t> </w:t>
      </w:r>
      <w:r>
        <w:rPr>
          <w:color w:val="0E1115"/>
        </w:rPr>
        <w:t>начиналось</w:t>
      </w:r>
      <w:r>
        <w:rPr>
          <w:rFonts w:ascii="Tahoma" w:hAnsi="Tahoma"/>
          <w:color w:val="0E1115"/>
        </w:rPr>
        <w:t>.</w:t>
      </w:r>
      <w:r>
        <w:rPr>
          <w:rFonts w:ascii="Tahoma" w:hAnsi="Tahoma"/>
          <w:color w:val="0E1115"/>
          <w:spacing w:val="39"/>
        </w:rPr>
        <w:t> </w:t>
      </w:r>
      <w:r>
        <w:rPr>
          <w:color w:val="0E1115"/>
        </w:rPr>
        <w:t>Важно</w:t>
      </w:r>
      <w:r>
        <w:rPr>
          <w:color w:val="0E1115"/>
          <w:spacing w:val="40"/>
        </w:rPr>
        <w:t> </w:t>
      </w:r>
      <w:r>
        <w:rPr>
          <w:color w:val="0E1115"/>
        </w:rPr>
        <w:t>сохранить</w:t>
      </w:r>
    </w:p>
    <w:p>
      <w:pPr>
        <w:pStyle w:val="BodyText"/>
        <w:spacing w:line="343" w:lineRule="auto" w:before="10"/>
        <w:ind w:left="305" w:right="328"/>
        <w:rPr>
          <w:rFonts w:ascii="Tahoma" w:hAnsi="Tahoma"/>
        </w:rPr>
      </w:pPr>
      <w:r>
        <w:rPr>
          <w:color w:val="0E1115"/>
          <w:spacing w:val="-2"/>
          <w:w w:val="105"/>
        </w:rPr>
        <w:t>гибкость</w:t>
      </w:r>
      <w:r>
        <w:rPr>
          <w:rFonts w:ascii="Tahoma" w:hAnsi="Tahoma"/>
          <w:color w:val="0E1115"/>
          <w:spacing w:val="-2"/>
          <w:w w:val="105"/>
        </w:rPr>
        <w:t>,</w:t>
      </w:r>
      <w:r>
        <w:rPr>
          <w:rFonts w:ascii="Tahoma" w:hAnsi="Tahoma"/>
          <w:color w:val="0E1115"/>
          <w:spacing w:val="-13"/>
          <w:w w:val="105"/>
        </w:rPr>
        <w:t> </w:t>
      </w:r>
      <w:r>
        <w:rPr>
          <w:color w:val="0E1115"/>
          <w:spacing w:val="-2"/>
          <w:w w:val="105"/>
        </w:rPr>
        <w:t>возможность</w:t>
      </w:r>
      <w:r>
        <w:rPr>
          <w:color w:val="0E1115"/>
          <w:spacing w:val="-10"/>
          <w:w w:val="105"/>
        </w:rPr>
        <w:t> </w:t>
      </w:r>
      <w:r>
        <w:rPr>
          <w:color w:val="0E1115"/>
          <w:spacing w:val="-2"/>
          <w:w w:val="105"/>
        </w:rPr>
        <w:t>быстрых</w:t>
      </w:r>
      <w:r>
        <w:rPr>
          <w:color w:val="0E1115"/>
          <w:spacing w:val="-10"/>
          <w:w w:val="105"/>
        </w:rPr>
        <w:t> </w:t>
      </w:r>
      <w:r>
        <w:rPr>
          <w:color w:val="0E1115"/>
          <w:spacing w:val="-2"/>
          <w:w w:val="105"/>
        </w:rPr>
        <w:t>экспериментов</w:t>
      </w:r>
      <w:r>
        <w:rPr>
          <w:color w:val="0E1115"/>
          <w:spacing w:val="-10"/>
          <w:w w:val="105"/>
        </w:rPr>
        <w:t> </w:t>
      </w:r>
      <w:r>
        <w:rPr>
          <w:color w:val="0E1115"/>
          <w:spacing w:val="-2"/>
          <w:w w:val="105"/>
        </w:rPr>
        <w:t>и</w:t>
      </w:r>
      <w:r>
        <w:rPr>
          <w:color w:val="0E1115"/>
          <w:spacing w:val="-10"/>
          <w:w w:val="105"/>
        </w:rPr>
        <w:t> </w:t>
      </w:r>
      <w:r>
        <w:rPr>
          <w:color w:val="0E1115"/>
          <w:spacing w:val="-2"/>
          <w:w w:val="105"/>
        </w:rPr>
        <w:t>прямое</w:t>
      </w:r>
      <w:r>
        <w:rPr>
          <w:color w:val="0E1115"/>
          <w:spacing w:val="-10"/>
          <w:w w:val="105"/>
        </w:rPr>
        <w:t> </w:t>
      </w:r>
      <w:r>
        <w:rPr>
          <w:color w:val="0E1115"/>
          <w:spacing w:val="-2"/>
          <w:w w:val="105"/>
        </w:rPr>
        <w:t>участие</w:t>
      </w:r>
      <w:r>
        <w:rPr>
          <w:color w:val="0E1115"/>
          <w:spacing w:val="-10"/>
          <w:w w:val="105"/>
        </w:rPr>
        <w:t> </w:t>
      </w:r>
      <w:r>
        <w:rPr>
          <w:color w:val="0E1115"/>
          <w:spacing w:val="-2"/>
          <w:w w:val="105"/>
        </w:rPr>
        <w:t>жителей</w:t>
      </w:r>
      <w:r>
        <w:rPr>
          <w:color w:val="0E1115"/>
          <w:spacing w:val="-10"/>
          <w:w w:val="105"/>
        </w:rPr>
        <w:t> </w:t>
      </w:r>
      <w:r>
        <w:rPr>
          <w:color w:val="0E1115"/>
          <w:spacing w:val="-2"/>
          <w:w w:val="105"/>
        </w:rPr>
        <w:t>в </w:t>
      </w:r>
      <w:r>
        <w:rPr>
          <w:color w:val="0E1115"/>
          <w:w w:val="105"/>
        </w:rPr>
        <w:t>судьбе поселения</w:t>
      </w:r>
      <w:r>
        <w:rPr>
          <w:rFonts w:ascii="Tahoma" w:hAnsi="Tahoma"/>
          <w:color w:val="0E1115"/>
          <w:w w:val="105"/>
        </w:rPr>
        <w:t>.</w:t>
      </w:r>
    </w:p>
    <w:p>
      <w:pPr>
        <w:spacing w:before="230"/>
        <w:ind w:left="305" w:right="0" w:firstLine="0"/>
        <w:jc w:val="left"/>
        <w:rPr>
          <w:rFonts w:ascii="Tahoma" w:hAnsi="Tahoma"/>
          <w:b/>
          <w:sz w:val="24"/>
        </w:rPr>
      </w:pPr>
      <w:r>
        <w:rPr>
          <w:rFonts w:ascii="Arial" w:hAnsi="Arial"/>
          <w:b/>
          <w:color w:val="0E1115"/>
          <w:spacing w:val="-2"/>
          <w:w w:val="90"/>
          <w:sz w:val="27"/>
        </w:rPr>
        <w:t>Про</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лж</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z w:val="27"/>
        </w:rPr>
        <w:t> </w:t>
      </w:r>
      <w:r>
        <w:rPr>
          <w:rFonts w:ascii="Arial" w:hAnsi="Arial"/>
          <w:b/>
          <w:color w:val="0E1115"/>
          <w:spacing w:val="-2"/>
          <w:w w:val="95"/>
          <w:sz w:val="27"/>
        </w:rPr>
        <w:t>с</w:t>
      </w:r>
      <w:r>
        <w:rPr>
          <w:rFonts w:ascii="Arial" w:hAnsi="Arial"/>
          <w:b/>
          <w:color w:val="0E1115"/>
          <w:spacing w:val="-2"/>
          <w:w w:val="95"/>
          <w:sz w:val="24"/>
        </w:rPr>
        <w:t>л</w:t>
      </w:r>
      <w:r>
        <w:rPr>
          <w:rFonts w:ascii="Arial" w:hAnsi="Arial"/>
          <w:b/>
          <w:color w:val="0E1115"/>
          <w:spacing w:val="-2"/>
          <w:w w:val="95"/>
          <w:sz w:val="27"/>
        </w:rPr>
        <w:t>е</w:t>
      </w:r>
      <w:r>
        <w:rPr>
          <w:rFonts w:ascii="Arial" w:hAnsi="Arial"/>
          <w:b/>
          <w:color w:val="0E1115"/>
          <w:spacing w:val="-2"/>
          <w:w w:val="95"/>
          <w:sz w:val="24"/>
        </w:rPr>
        <w:t>д</w:t>
      </w:r>
      <w:r>
        <w:rPr>
          <w:rFonts w:ascii="Arial" w:hAnsi="Arial"/>
          <w:b/>
          <w:color w:val="0E1115"/>
          <w:spacing w:val="-2"/>
          <w:w w:val="95"/>
          <w:sz w:val="27"/>
        </w:rPr>
        <w:t>уе</w:t>
      </w:r>
      <w:r>
        <w:rPr>
          <w:rFonts w:ascii="Arial" w:hAnsi="Arial"/>
          <w:b/>
          <w:color w:val="0E1115"/>
          <w:spacing w:val="-2"/>
          <w:w w:val="95"/>
          <w:sz w:val="24"/>
        </w:rPr>
        <w:t>т</w:t>
      </w:r>
      <w:r>
        <w:rPr>
          <w:rFonts w:ascii="Tahoma" w:hAnsi="Tahoma"/>
          <w:b/>
          <w:color w:val="0E1115"/>
          <w:spacing w:val="-2"/>
          <w:w w:val="95"/>
          <w:sz w:val="24"/>
        </w:rPr>
        <w:t>...</w:t>
      </w:r>
    </w:p>
    <w:p>
      <w:pPr>
        <w:pStyle w:val="BodyText"/>
        <w:spacing w:before="60"/>
        <w:rPr>
          <w:rFonts w:ascii="Tahoma"/>
          <w:b/>
        </w:rPr>
      </w:pPr>
    </w:p>
    <w:p>
      <w:pPr>
        <w:spacing w:line="328" w:lineRule="auto" w:before="0"/>
        <w:ind w:left="305" w:right="328" w:firstLine="0"/>
        <w:jc w:val="left"/>
        <w:rPr>
          <w:rFonts w:ascii="Tahoma" w:hAnsi="Tahoma"/>
          <w:sz w:val="24"/>
        </w:rPr>
      </w:pPr>
      <w:r>
        <w:rPr>
          <w:color w:val="0E1115"/>
          <w:sz w:val="24"/>
        </w:rPr>
        <w:t>В</w:t>
      </w:r>
      <w:r>
        <w:rPr>
          <w:color w:val="0E1115"/>
          <w:spacing w:val="-19"/>
          <w:sz w:val="24"/>
        </w:rPr>
        <w:t> </w:t>
      </w:r>
      <w:r>
        <w:rPr>
          <w:color w:val="0E1115"/>
          <w:sz w:val="24"/>
        </w:rPr>
        <w:t>следующем</w:t>
      </w:r>
      <w:r>
        <w:rPr>
          <w:color w:val="0E1115"/>
          <w:spacing w:val="-18"/>
          <w:sz w:val="24"/>
        </w:rPr>
        <w:t> </w:t>
      </w:r>
      <w:r>
        <w:rPr>
          <w:color w:val="0E1115"/>
          <w:sz w:val="24"/>
        </w:rPr>
        <w:t>сообщении</w:t>
      </w:r>
      <w:r>
        <w:rPr>
          <w:color w:val="0E1115"/>
          <w:spacing w:val="-18"/>
          <w:sz w:val="24"/>
        </w:rPr>
        <w:t> </w:t>
      </w:r>
      <w:r>
        <w:rPr>
          <w:color w:val="0E1115"/>
          <w:sz w:val="24"/>
        </w:rPr>
        <w:t>мы</w:t>
      </w:r>
      <w:r>
        <w:rPr>
          <w:color w:val="0E1115"/>
          <w:spacing w:val="-18"/>
          <w:sz w:val="24"/>
        </w:rPr>
        <w:t> </w:t>
      </w:r>
      <w:r>
        <w:rPr>
          <w:color w:val="0E1115"/>
          <w:sz w:val="24"/>
        </w:rPr>
        <w:t>перейдем</w:t>
      </w:r>
      <w:r>
        <w:rPr>
          <w:color w:val="0E1115"/>
          <w:spacing w:val="-18"/>
          <w:sz w:val="24"/>
        </w:rPr>
        <w:t> </w:t>
      </w:r>
      <w:r>
        <w:rPr>
          <w:color w:val="0E1115"/>
          <w:sz w:val="24"/>
        </w:rPr>
        <w:t>к</w:t>
      </w:r>
      <w:r>
        <w:rPr>
          <w:color w:val="0E1115"/>
          <w:spacing w:val="-18"/>
          <w:sz w:val="24"/>
        </w:rPr>
        <w:t> </w:t>
      </w:r>
      <w:r>
        <w:rPr>
          <w:rFonts w:ascii="Arial" w:hAnsi="Arial"/>
          <w:b/>
          <w:color w:val="0E1115"/>
          <w:sz w:val="24"/>
        </w:rPr>
        <w:t>Эт</w:t>
      </w:r>
      <w:r>
        <w:rPr>
          <w:rFonts w:ascii="Arial" w:hAnsi="Arial"/>
          <w:b/>
          <w:color w:val="0E1115"/>
          <w:sz w:val="27"/>
        </w:rPr>
        <w:t>а</w:t>
      </w:r>
      <w:r>
        <w:rPr>
          <w:rFonts w:ascii="Arial" w:hAnsi="Arial"/>
          <w:b/>
          <w:color w:val="0E1115"/>
          <w:sz w:val="24"/>
        </w:rPr>
        <w:t>п</w:t>
      </w:r>
      <w:r>
        <w:rPr>
          <w:rFonts w:ascii="Arial" w:hAnsi="Arial"/>
          <w:b/>
          <w:color w:val="0E1115"/>
          <w:sz w:val="27"/>
        </w:rPr>
        <w:t>у</w:t>
      </w:r>
      <w:r>
        <w:rPr>
          <w:rFonts w:ascii="Arial" w:hAnsi="Arial"/>
          <w:b/>
          <w:color w:val="0E1115"/>
          <w:spacing w:val="-19"/>
          <w:sz w:val="27"/>
        </w:rPr>
        <w:t> </w:t>
      </w:r>
      <w:r>
        <w:rPr>
          <w:rFonts w:ascii="Tahoma" w:hAnsi="Tahoma"/>
          <w:b/>
          <w:color w:val="0E1115"/>
          <w:sz w:val="24"/>
        </w:rPr>
        <w:t>4:</w:t>
      </w:r>
      <w:r>
        <w:rPr>
          <w:rFonts w:ascii="Tahoma" w:hAnsi="Tahoma"/>
          <w:b/>
          <w:color w:val="0E1115"/>
          <w:spacing w:val="-17"/>
          <w:sz w:val="24"/>
        </w:rPr>
        <w:t> </w:t>
      </w:r>
      <w:r>
        <w:rPr>
          <w:rFonts w:ascii="Arial" w:hAnsi="Arial"/>
          <w:b/>
          <w:color w:val="0E1115"/>
          <w:sz w:val="27"/>
        </w:rPr>
        <w:t>Райо</w:t>
      </w:r>
      <w:r>
        <w:rPr>
          <w:rFonts w:ascii="Arial" w:hAnsi="Arial"/>
          <w:b/>
          <w:color w:val="0E1115"/>
          <w:sz w:val="24"/>
        </w:rPr>
        <w:t>н</w:t>
      </w:r>
      <w:r>
        <w:rPr>
          <w:rFonts w:ascii="Arial" w:hAnsi="Arial"/>
          <w:b/>
          <w:color w:val="0E1115"/>
          <w:spacing w:val="-17"/>
          <w:sz w:val="24"/>
        </w:rPr>
        <w:t> </w:t>
      </w:r>
      <w:r>
        <w:rPr>
          <w:rFonts w:ascii="Tahoma" w:hAnsi="Tahoma"/>
          <w:b/>
          <w:color w:val="0E1115"/>
          <w:sz w:val="24"/>
        </w:rPr>
        <w:t>/</w:t>
      </w:r>
      <w:r>
        <w:rPr>
          <w:rFonts w:ascii="Tahoma" w:hAnsi="Tahoma"/>
          <w:b/>
          <w:color w:val="0E1115"/>
          <w:spacing w:val="-18"/>
          <w:sz w:val="24"/>
        </w:rPr>
        <w:t> </w:t>
      </w:r>
      <w:r>
        <w:rPr>
          <w:rFonts w:ascii="Arial" w:hAnsi="Arial"/>
          <w:b/>
          <w:color w:val="0E1115"/>
          <w:sz w:val="27"/>
        </w:rPr>
        <w:t>Ма</w:t>
      </w:r>
      <w:r>
        <w:rPr>
          <w:rFonts w:ascii="Arial" w:hAnsi="Arial"/>
          <w:b/>
          <w:color w:val="0E1115"/>
          <w:sz w:val="24"/>
        </w:rPr>
        <w:t>л</w:t>
      </w:r>
      <w:r>
        <w:rPr>
          <w:rFonts w:ascii="Arial" w:hAnsi="Arial"/>
          <w:b/>
          <w:color w:val="0E1115"/>
          <w:sz w:val="27"/>
        </w:rPr>
        <w:t>е</w:t>
      </w:r>
      <w:r>
        <w:rPr>
          <w:rFonts w:ascii="Arial" w:hAnsi="Arial"/>
          <w:b/>
          <w:color w:val="0E1115"/>
          <w:sz w:val="24"/>
        </w:rPr>
        <w:t>ньки</w:t>
      </w:r>
      <w:r>
        <w:rPr>
          <w:rFonts w:ascii="Arial" w:hAnsi="Arial"/>
          <w:b/>
          <w:color w:val="0E1115"/>
          <w:sz w:val="27"/>
        </w:rPr>
        <w:t>й</w:t>
      </w:r>
      <w:r>
        <w:rPr>
          <w:rFonts w:ascii="Arial" w:hAnsi="Arial"/>
          <w:b/>
          <w:color w:val="0E1115"/>
          <w:spacing w:val="-18"/>
          <w:sz w:val="27"/>
        </w:rPr>
        <w:t> </w:t>
      </w:r>
      <w:r>
        <w:rPr>
          <w:rFonts w:ascii="Arial" w:hAnsi="Arial"/>
          <w:b/>
          <w:color w:val="0E1115"/>
          <w:sz w:val="24"/>
        </w:rPr>
        <w:t>г</w:t>
      </w:r>
      <w:r>
        <w:rPr>
          <w:rFonts w:ascii="Arial" w:hAnsi="Arial"/>
          <w:b/>
          <w:color w:val="0E1115"/>
          <w:sz w:val="27"/>
        </w:rPr>
        <w:t>оро</w:t>
      </w:r>
      <w:r>
        <w:rPr>
          <w:rFonts w:ascii="Arial" w:hAnsi="Arial"/>
          <w:b/>
          <w:color w:val="0E1115"/>
          <w:sz w:val="24"/>
        </w:rPr>
        <w:t>д </w:t>
      </w:r>
      <w:r>
        <w:rPr>
          <w:rFonts w:ascii="Tahoma" w:hAnsi="Tahoma"/>
          <w:b/>
          <w:color w:val="0E1115"/>
          <w:spacing w:val="-2"/>
          <w:sz w:val="24"/>
        </w:rPr>
        <w:t>(</w:t>
      </w:r>
      <w:r>
        <w:rPr>
          <w:rFonts w:ascii="Arial" w:hAnsi="Arial"/>
          <w:b/>
          <w:color w:val="0E1115"/>
          <w:spacing w:val="-2"/>
          <w:sz w:val="27"/>
        </w:rPr>
        <w:t>Нес</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льк</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осе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й</w:t>
      </w:r>
      <w:r>
        <w:rPr>
          <w:rFonts w:ascii="Tahoma" w:hAnsi="Tahoma"/>
          <w:b/>
          <w:color w:val="0E1115"/>
          <w:spacing w:val="-2"/>
          <w:sz w:val="24"/>
        </w:rPr>
        <w:t>)</w:t>
      </w:r>
      <w:r>
        <w:rPr>
          <w:rFonts w:ascii="Tahoma" w:hAnsi="Tahoma"/>
          <w:color w:val="0E1115"/>
          <w:spacing w:val="-2"/>
          <w:sz w:val="24"/>
        </w:rPr>
        <w:t>,</w:t>
      </w:r>
      <w:r>
        <w:rPr>
          <w:rFonts w:ascii="Tahoma" w:hAnsi="Tahoma"/>
          <w:color w:val="0E1115"/>
          <w:spacing w:val="-17"/>
          <w:sz w:val="24"/>
        </w:rPr>
        <w:t> </w:t>
      </w:r>
      <w:r>
        <w:rPr>
          <w:color w:val="0E1115"/>
          <w:spacing w:val="-2"/>
          <w:sz w:val="24"/>
        </w:rPr>
        <w:t>где</w:t>
      </w:r>
      <w:r>
        <w:rPr>
          <w:color w:val="0E1115"/>
          <w:spacing w:val="-16"/>
          <w:sz w:val="24"/>
        </w:rPr>
        <w:t> </w:t>
      </w:r>
      <w:r>
        <w:rPr>
          <w:color w:val="0E1115"/>
          <w:spacing w:val="-2"/>
          <w:sz w:val="24"/>
        </w:rPr>
        <w:t>речь</w:t>
      </w:r>
      <w:r>
        <w:rPr>
          <w:color w:val="0E1115"/>
          <w:spacing w:val="-16"/>
          <w:sz w:val="24"/>
        </w:rPr>
        <w:t> </w:t>
      </w:r>
      <w:r>
        <w:rPr>
          <w:color w:val="0E1115"/>
          <w:spacing w:val="-2"/>
          <w:sz w:val="24"/>
        </w:rPr>
        <w:t>пойдет</w:t>
      </w:r>
      <w:r>
        <w:rPr>
          <w:color w:val="0E1115"/>
          <w:spacing w:val="-16"/>
          <w:sz w:val="24"/>
        </w:rPr>
        <w:t> </w:t>
      </w:r>
      <w:r>
        <w:rPr>
          <w:color w:val="0E1115"/>
          <w:spacing w:val="-2"/>
          <w:sz w:val="24"/>
        </w:rPr>
        <w:t>о</w:t>
      </w:r>
      <w:r>
        <w:rPr>
          <w:color w:val="0E1115"/>
          <w:spacing w:val="-16"/>
          <w:sz w:val="24"/>
        </w:rPr>
        <w:t> </w:t>
      </w:r>
      <w:r>
        <w:rPr>
          <w:color w:val="0E1115"/>
          <w:spacing w:val="-2"/>
          <w:sz w:val="24"/>
        </w:rPr>
        <w:t>взаимодействии</w:t>
      </w:r>
      <w:r>
        <w:rPr>
          <w:color w:val="0E1115"/>
          <w:spacing w:val="-16"/>
          <w:sz w:val="24"/>
        </w:rPr>
        <w:t> </w:t>
      </w:r>
      <w:r>
        <w:rPr>
          <w:color w:val="0E1115"/>
          <w:spacing w:val="-2"/>
          <w:sz w:val="24"/>
        </w:rPr>
        <w:t>нескольких</w:t>
      </w:r>
      <w:r>
        <w:rPr>
          <w:color w:val="0E1115"/>
          <w:spacing w:val="-16"/>
          <w:sz w:val="24"/>
        </w:rPr>
        <w:t> </w:t>
      </w:r>
      <w:r>
        <w:rPr>
          <w:color w:val="0E1115"/>
          <w:spacing w:val="-2"/>
          <w:sz w:val="24"/>
        </w:rPr>
        <w:t>общин</w:t>
      </w:r>
      <w:r>
        <w:rPr>
          <w:rFonts w:ascii="Tahoma" w:hAnsi="Tahoma"/>
          <w:color w:val="0E1115"/>
          <w:spacing w:val="-2"/>
          <w:sz w:val="24"/>
        </w:rPr>
        <w:t>, </w:t>
      </w:r>
      <w:r>
        <w:rPr>
          <w:color w:val="0E1115"/>
          <w:sz w:val="24"/>
        </w:rPr>
        <w:t>создании</w:t>
      </w:r>
      <w:r>
        <w:rPr>
          <w:color w:val="0E1115"/>
          <w:spacing w:val="40"/>
          <w:sz w:val="24"/>
        </w:rPr>
        <w:t> </w:t>
      </w:r>
      <w:r>
        <w:rPr>
          <w:color w:val="0E1115"/>
          <w:sz w:val="24"/>
        </w:rPr>
        <w:t>межпоселенческих</w:t>
      </w:r>
      <w:r>
        <w:rPr>
          <w:color w:val="0E1115"/>
          <w:spacing w:val="40"/>
          <w:sz w:val="24"/>
        </w:rPr>
        <w:t> </w:t>
      </w:r>
      <w:r>
        <w:rPr>
          <w:color w:val="0E1115"/>
          <w:sz w:val="24"/>
        </w:rPr>
        <w:t>структур</w:t>
      </w:r>
      <w:r>
        <w:rPr>
          <w:color w:val="0E1115"/>
          <w:spacing w:val="40"/>
          <w:sz w:val="24"/>
        </w:rPr>
        <w:t> </w:t>
      </w:r>
      <w:r>
        <w:rPr>
          <w:color w:val="0E1115"/>
          <w:sz w:val="24"/>
        </w:rPr>
        <w:t>и</w:t>
      </w:r>
      <w:r>
        <w:rPr>
          <w:color w:val="0E1115"/>
          <w:spacing w:val="40"/>
          <w:sz w:val="24"/>
        </w:rPr>
        <w:t> </w:t>
      </w:r>
      <w:r>
        <w:rPr>
          <w:color w:val="0E1115"/>
          <w:sz w:val="24"/>
        </w:rPr>
        <w:t>полноценной</w:t>
      </w:r>
      <w:r>
        <w:rPr>
          <w:color w:val="0E1115"/>
          <w:spacing w:val="40"/>
          <w:sz w:val="24"/>
        </w:rPr>
        <w:t> </w:t>
      </w:r>
      <w:r>
        <w:rPr>
          <w:color w:val="0E1115"/>
          <w:sz w:val="24"/>
        </w:rPr>
        <w:t>системы</w:t>
      </w:r>
      <w:r>
        <w:rPr>
          <w:color w:val="0E1115"/>
          <w:spacing w:val="40"/>
          <w:sz w:val="24"/>
        </w:rPr>
        <w:t> </w:t>
      </w:r>
      <w:r>
        <w:rPr>
          <w:color w:val="0E1115"/>
          <w:sz w:val="24"/>
        </w:rPr>
        <w:t>права</w:t>
      </w:r>
      <w:r>
        <w:rPr>
          <w:rFonts w:ascii="Tahoma" w:hAnsi="Tahoma"/>
          <w:color w:val="0E1115"/>
          <w:sz w:val="24"/>
        </w:rPr>
        <w:t>.</w:t>
      </w:r>
    </w:p>
    <w:p>
      <w:pPr>
        <w:pStyle w:val="BodyText"/>
        <w:spacing w:before="262"/>
        <w:ind w:left="305"/>
        <w:rPr>
          <w:rFonts w:ascii="Tahoma" w:hAnsi="Tahoma"/>
        </w:rPr>
      </w:pPr>
      <w:r>
        <w:rPr>
          <w:color w:val="0E1115"/>
          <w:w w:val="105"/>
        </w:rPr>
        <w:t>Готовы</w:t>
      </w:r>
      <w:r>
        <w:rPr>
          <w:color w:val="0E1115"/>
          <w:spacing w:val="-8"/>
          <w:w w:val="105"/>
        </w:rPr>
        <w:t> </w:t>
      </w:r>
      <w:r>
        <w:rPr>
          <w:color w:val="0E1115"/>
          <w:w w:val="105"/>
        </w:rPr>
        <w:t>ли</w:t>
      </w:r>
      <w:r>
        <w:rPr>
          <w:color w:val="0E1115"/>
          <w:spacing w:val="-8"/>
          <w:w w:val="105"/>
        </w:rPr>
        <w:t> </w:t>
      </w:r>
      <w:r>
        <w:rPr>
          <w:color w:val="0E1115"/>
          <w:w w:val="105"/>
        </w:rPr>
        <w:t>вы</w:t>
      </w:r>
      <w:r>
        <w:rPr>
          <w:color w:val="0E1115"/>
          <w:spacing w:val="-8"/>
          <w:w w:val="105"/>
        </w:rPr>
        <w:t> </w:t>
      </w:r>
      <w:r>
        <w:rPr>
          <w:color w:val="0E1115"/>
          <w:spacing w:val="-2"/>
          <w:w w:val="105"/>
        </w:rPr>
        <w:t>продолжить</w:t>
      </w:r>
      <w:r>
        <w:rPr>
          <w:rFonts w:ascii="Tahoma" w:hAnsi="Tahoma"/>
          <w:color w:val="0E1115"/>
          <w:spacing w:val="-2"/>
          <w:w w:val="105"/>
        </w:rPr>
        <w:t>?</w:t>
      </w:r>
    </w:p>
    <w:p>
      <w:pPr>
        <w:pStyle w:val="BodyText"/>
        <w:spacing w:before="212"/>
        <w:rPr>
          <w:rFonts w:ascii="Tahoma"/>
        </w:rPr>
      </w:pPr>
    </w:p>
    <w:p>
      <w:pPr>
        <w:pStyle w:val="BodyText"/>
        <w:ind w:right="249"/>
        <w:jc w:val="right"/>
      </w:pPr>
      <w:r>
        <w:rPr>
          <w:color w:val="0E1115"/>
          <w:spacing w:val="-5"/>
          <w:w w:val="105"/>
        </w:rPr>
        <w:t>да</w:t>
      </w:r>
    </w:p>
    <w:p>
      <w:pPr>
        <w:pStyle w:val="BodyText"/>
      </w:pPr>
    </w:p>
    <w:p>
      <w:pPr>
        <w:pStyle w:val="BodyText"/>
      </w:pPr>
    </w:p>
    <w:p>
      <w:pPr>
        <w:pStyle w:val="BodyText"/>
        <w:spacing w:before="1"/>
        <w:ind w:left="318"/>
        <w:rPr>
          <w:position w:val="7"/>
        </w:rPr>
      </w:pPr>
      <w:r>
        <w:rPr/>
        <w:drawing>
          <wp:inline distT="0" distB="0" distL="0" distR="0">
            <wp:extent cx="135568" cy="13556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23 </w:t>
      </w:r>
      <w:r>
        <w:rPr>
          <w:color w:val="61666A"/>
          <w:w w:val="105"/>
          <w:position w:val="2"/>
        </w:rPr>
        <w:t>секунд</w:t>
      </w:r>
      <w:r>
        <w:rPr>
          <w:color w:val="61666A"/>
          <w:spacing w:val="40"/>
          <w:w w:val="105"/>
          <w:position w:val="2"/>
        </w:rPr>
        <w:t> </w:t>
      </w:r>
      <w:r>
        <w:rPr>
          <w:color w:val="61666A"/>
          <w:spacing w:val="-23"/>
          <w:position w:val="7"/>
        </w:rPr>
        <w:drawing>
          <wp:inline distT="0" distB="0" distL="0" distR="0">
            <wp:extent cx="92366" cy="4801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6"/>
        <w:rPr>
          <w:sz w:val="21"/>
        </w:rPr>
      </w:pPr>
    </w:p>
    <w:p>
      <w:pPr>
        <w:spacing w:line="336" w:lineRule="auto" w:before="0"/>
        <w:ind w:left="635" w:right="1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1712">
                <wp:simplePos x="0" y="0"/>
                <wp:positionH relativeFrom="page">
                  <wp:posOffset>809625</wp:posOffset>
                </wp:positionH>
                <wp:positionV relativeFrom="paragraph">
                  <wp:posOffset>228682</wp:posOffset>
                </wp:positionV>
                <wp:extent cx="9525" cy="215519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9525" cy="2155190"/>
                        </a:xfrm>
                        <a:custGeom>
                          <a:avLst/>
                          <a:gdLst/>
                          <a:ahLst/>
                          <a:cxnLst/>
                          <a:rect l="l" t="t" r="r" b="b"/>
                          <a:pathLst>
                            <a:path w="9525" h="2155190">
                              <a:moveTo>
                                <a:pt x="9525" y="2154798"/>
                              </a:moveTo>
                              <a:lnTo>
                                <a:pt x="0" y="2154798"/>
                              </a:lnTo>
                              <a:lnTo>
                                <a:pt x="0" y="0"/>
                              </a:lnTo>
                              <a:lnTo>
                                <a:pt x="9525" y="0"/>
                              </a:lnTo>
                              <a:lnTo>
                                <a:pt x="9525" y="215479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6462pt;width:.75pt;height:169.669186pt;mso-position-horizontal-relative:page;mso-position-vertical-relative:paragraph;z-index:15731712" id="docshape7" filled="true" fillcolor="#e1e4e9" stroked="false">
                <v:fill type="solid"/>
                <w10:wrap type="none"/>
              </v:rect>
            </w:pict>
          </mc:Fallback>
        </mc:AlternateContent>
      </w:r>
      <w:r>
        <w:rPr>
          <w:rFonts w:ascii="Tahoma" w:hAnsi="Tahoma"/>
          <w:color w:val="61666A"/>
          <w:sz w:val="21"/>
        </w:rPr>
        <w:t>Okay,</w:t>
      </w:r>
      <w:r>
        <w:rPr>
          <w:rFonts w:ascii="Tahoma" w:hAnsi="Tahoma"/>
          <w:color w:val="61666A"/>
          <w:spacing w:val="33"/>
          <w:sz w:val="21"/>
        </w:rPr>
        <w:t> </w:t>
      </w:r>
      <w:r>
        <w:rPr>
          <w:rFonts w:ascii="Tahoma" w:hAnsi="Tahoma"/>
          <w:color w:val="61666A"/>
          <w:sz w:val="21"/>
        </w:rPr>
        <w:t>let</w:t>
      </w:r>
      <w:r>
        <w:rPr>
          <w:rFonts w:ascii="Tahoma" w:hAnsi="Tahoma"/>
          <w:color w:val="61666A"/>
          <w:spacing w:val="33"/>
          <w:sz w:val="21"/>
        </w:rPr>
        <w:t> </w:t>
      </w:r>
      <w:r>
        <w:rPr>
          <w:rFonts w:ascii="Tahoma" w:hAnsi="Tahoma"/>
          <w:color w:val="61666A"/>
          <w:sz w:val="21"/>
        </w:rPr>
        <w:t>me</w:t>
      </w:r>
      <w:r>
        <w:rPr>
          <w:rFonts w:ascii="Tahoma" w:hAnsi="Tahoma"/>
          <w:color w:val="61666A"/>
          <w:spacing w:val="33"/>
          <w:sz w:val="21"/>
        </w:rPr>
        <w:t> </w:t>
      </w:r>
      <w:r>
        <w:rPr>
          <w:rFonts w:ascii="Tahoma" w:hAnsi="Tahoma"/>
          <w:color w:val="61666A"/>
          <w:sz w:val="21"/>
        </w:rPr>
        <w:t>start</w:t>
      </w:r>
      <w:r>
        <w:rPr>
          <w:rFonts w:ascii="Tahoma" w:hAnsi="Tahoma"/>
          <w:color w:val="61666A"/>
          <w:spacing w:val="33"/>
          <w:sz w:val="21"/>
        </w:rPr>
        <w:t> </w:t>
      </w:r>
      <w:r>
        <w:rPr>
          <w:rFonts w:ascii="Tahoma" w:hAnsi="Tahoma"/>
          <w:color w:val="61666A"/>
          <w:sz w:val="21"/>
        </w:rPr>
        <w:t>by</w:t>
      </w:r>
      <w:r>
        <w:rPr>
          <w:rFonts w:ascii="Tahoma" w:hAnsi="Tahoma"/>
          <w:color w:val="61666A"/>
          <w:spacing w:val="33"/>
          <w:sz w:val="21"/>
        </w:rPr>
        <w:t> </w:t>
      </w:r>
      <w:r>
        <w:rPr>
          <w:rFonts w:ascii="Tahoma" w:hAnsi="Tahoma"/>
          <w:color w:val="61666A"/>
          <w:sz w:val="21"/>
        </w:rPr>
        <w:t>understanding</w:t>
      </w:r>
      <w:r>
        <w:rPr>
          <w:rFonts w:ascii="Tahoma" w:hAnsi="Tahoma"/>
          <w:color w:val="61666A"/>
          <w:spacing w:val="33"/>
          <w:sz w:val="21"/>
        </w:rPr>
        <w:t> </w:t>
      </w:r>
      <w:r>
        <w:rPr>
          <w:rFonts w:ascii="Tahoma" w:hAnsi="Tahoma"/>
          <w:color w:val="61666A"/>
          <w:sz w:val="21"/>
        </w:rPr>
        <w:t>the</w:t>
      </w:r>
      <w:r>
        <w:rPr>
          <w:rFonts w:ascii="Tahoma" w:hAnsi="Tahoma"/>
          <w:color w:val="61666A"/>
          <w:spacing w:val="33"/>
          <w:sz w:val="21"/>
        </w:rPr>
        <w:t> </w:t>
      </w:r>
      <w:r>
        <w:rPr>
          <w:rFonts w:ascii="Tahoma" w:hAnsi="Tahoma"/>
          <w:color w:val="61666A"/>
          <w:sz w:val="21"/>
        </w:rPr>
        <w:t>user's</w:t>
      </w:r>
      <w:r>
        <w:rPr>
          <w:rFonts w:ascii="Tahoma" w:hAnsi="Tahoma"/>
          <w:color w:val="61666A"/>
          <w:spacing w:val="33"/>
          <w:sz w:val="21"/>
        </w:rPr>
        <w:t> </w:t>
      </w:r>
      <w:r>
        <w:rPr>
          <w:rFonts w:ascii="Tahoma" w:hAnsi="Tahoma"/>
          <w:color w:val="61666A"/>
          <w:sz w:val="21"/>
        </w:rPr>
        <w:t>query.</w:t>
      </w:r>
      <w:r>
        <w:rPr>
          <w:rFonts w:ascii="Tahoma" w:hAnsi="Tahoma"/>
          <w:color w:val="61666A"/>
          <w:spacing w:val="33"/>
          <w:sz w:val="21"/>
        </w:rPr>
        <w:t> </w:t>
      </w:r>
      <w:r>
        <w:rPr>
          <w:rFonts w:ascii="Tahoma" w:hAnsi="Tahoma"/>
          <w:color w:val="61666A"/>
          <w:sz w:val="21"/>
        </w:rPr>
        <w:t>The</w:t>
      </w:r>
      <w:r>
        <w:rPr>
          <w:rFonts w:ascii="Tahoma" w:hAnsi="Tahoma"/>
          <w:color w:val="61666A"/>
          <w:spacing w:val="33"/>
          <w:sz w:val="21"/>
        </w:rPr>
        <w:t> </w:t>
      </w:r>
      <w:r>
        <w:rPr>
          <w:rFonts w:ascii="Tahoma" w:hAnsi="Tahoma"/>
          <w:color w:val="61666A"/>
          <w:sz w:val="21"/>
        </w:rPr>
        <w:t>user</w:t>
      </w:r>
      <w:r>
        <w:rPr>
          <w:rFonts w:ascii="Tahoma" w:hAnsi="Tahoma"/>
          <w:color w:val="61666A"/>
          <w:spacing w:val="33"/>
          <w:sz w:val="21"/>
        </w:rPr>
        <w:t> </w:t>
      </w:r>
      <w:r>
        <w:rPr>
          <w:rFonts w:ascii="Tahoma" w:hAnsi="Tahoma"/>
          <w:color w:val="61666A"/>
          <w:sz w:val="21"/>
        </w:rPr>
        <w:t>wrote</w:t>
      </w:r>
      <w:r>
        <w:rPr>
          <w:rFonts w:ascii="Tahoma" w:hAnsi="Tahoma"/>
          <w:color w:val="61666A"/>
          <w:spacing w:val="33"/>
          <w:sz w:val="21"/>
        </w:rPr>
        <w:t> </w:t>
      </w:r>
      <w:r>
        <w:rPr>
          <w:rFonts w:ascii="Tahoma" w:hAnsi="Tahoma"/>
          <w:color w:val="61666A"/>
          <w:sz w:val="21"/>
        </w:rPr>
        <w:t>"</w:t>
      </w:r>
      <w:r>
        <w:rPr>
          <w:color w:val="61666A"/>
          <w:sz w:val="21"/>
        </w:rPr>
        <w:t>да</w:t>
      </w:r>
      <w:r>
        <w:rPr>
          <w:rFonts w:ascii="Tahoma" w:hAnsi="Tahoma"/>
          <w:color w:val="61666A"/>
          <w:sz w:val="21"/>
        </w:rPr>
        <w:t>"</w:t>
      </w:r>
      <w:r>
        <w:rPr>
          <w:rFonts w:ascii="Tahoma" w:hAnsi="Tahoma"/>
          <w:color w:val="61666A"/>
          <w:spacing w:val="33"/>
          <w:sz w:val="21"/>
        </w:rPr>
        <w:t> </w:t>
      </w:r>
      <w:r>
        <w:rPr>
          <w:rFonts w:ascii="Tahoma" w:hAnsi="Tahoma"/>
          <w:color w:val="61666A"/>
          <w:sz w:val="21"/>
        </w:rPr>
        <w:t>which</w:t>
      </w:r>
      <w:r>
        <w:rPr>
          <w:rFonts w:ascii="Tahoma" w:hAnsi="Tahoma"/>
          <w:color w:val="61666A"/>
          <w:spacing w:val="33"/>
          <w:sz w:val="21"/>
        </w:rPr>
        <w:t> </w:t>
      </w:r>
      <w:r>
        <w:rPr>
          <w:rFonts w:ascii="Tahoma" w:hAnsi="Tahoma"/>
          <w:color w:val="61666A"/>
          <w:sz w:val="21"/>
        </w:rPr>
        <w:t>is</w:t>
      </w:r>
      <w:r>
        <w:rPr>
          <w:rFonts w:ascii="Tahoma" w:hAnsi="Tahoma"/>
          <w:color w:val="61666A"/>
          <w:spacing w:val="33"/>
          <w:sz w:val="21"/>
        </w:rPr>
        <w:t> </w:t>
      </w:r>
      <w:r>
        <w:rPr>
          <w:rFonts w:ascii="Tahoma" w:hAnsi="Tahoma"/>
          <w:color w:val="61666A"/>
          <w:sz w:val="21"/>
        </w:rPr>
        <w:t>Russian </w:t>
      </w:r>
      <w:r>
        <w:rPr>
          <w:rFonts w:ascii="Tahoma" w:hAnsi="Tahoma"/>
          <w:color w:val="61666A"/>
          <w:w w:val="110"/>
          <w:sz w:val="21"/>
        </w:rPr>
        <w:t>for</w:t>
      </w:r>
      <w:r>
        <w:rPr>
          <w:rFonts w:ascii="Tahoma" w:hAnsi="Tahoma"/>
          <w:color w:val="61666A"/>
          <w:spacing w:val="-10"/>
          <w:w w:val="110"/>
          <w:sz w:val="21"/>
        </w:rPr>
        <w:t> </w:t>
      </w:r>
      <w:r>
        <w:rPr>
          <w:rFonts w:ascii="Tahoma" w:hAnsi="Tahoma"/>
          <w:color w:val="61666A"/>
          <w:w w:val="110"/>
          <w:sz w:val="21"/>
        </w:rPr>
        <w:t>"yes".</w:t>
      </w:r>
      <w:r>
        <w:rPr>
          <w:rFonts w:ascii="Tahoma" w:hAnsi="Tahoma"/>
          <w:color w:val="61666A"/>
          <w:spacing w:val="-10"/>
          <w:w w:val="110"/>
          <w:sz w:val="21"/>
        </w:rPr>
        <w:t> </w:t>
      </w:r>
      <w:r>
        <w:rPr>
          <w:rFonts w:ascii="Tahoma" w:hAnsi="Tahoma"/>
          <w:color w:val="61666A"/>
          <w:w w:val="110"/>
          <w:sz w:val="21"/>
        </w:rPr>
        <w:t>So</w:t>
      </w:r>
      <w:r>
        <w:rPr>
          <w:rFonts w:ascii="Tahoma" w:hAnsi="Tahoma"/>
          <w:color w:val="61666A"/>
          <w:spacing w:val="-10"/>
          <w:w w:val="110"/>
          <w:sz w:val="21"/>
        </w:rPr>
        <w:t> </w:t>
      </w:r>
      <w:r>
        <w:rPr>
          <w:rFonts w:ascii="Tahoma" w:hAnsi="Tahoma"/>
          <w:color w:val="61666A"/>
          <w:w w:val="110"/>
          <w:sz w:val="21"/>
        </w:rPr>
        <w:t>they're</w:t>
      </w:r>
      <w:r>
        <w:rPr>
          <w:rFonts w:ascii="Tahoma" w:hAnsi="Tahoma"/>
          <w:color w:val="61666A"/>
          <w:spacing w:val="-10"/>
          <w:w w:val="110"/>
          <w:sz w:val="21"/>
        </w:rPr>
        <w:t> </w:t>
      </w:r>
      <w:r>
        <w:rPr>
          <w:rFonts w:ascii="Tahoma" w:hAnsi="Tahoma"/>
          <w:color w:val="61666A"/>
          <w:w w:val="110"/>
          <w:sz w:val="21"/>
        </w:rPr>
        <w:t>agreeing</w:t>
      </w:r>
      <w:r>
        <w:rPr>
          <w:rFonts w:ascii="Tahoma" w:hAnsi="Tahoma"/>
          <w:color w:val="61666A"/>
          <w:spacing w:val="-10"/>
          <w:w w:val="110"/>
          <w:sz w:val="21"/>
        </w:rPr>
        <w:t> </w:t>
      </w:r>
      <w:r>
        <w:rPr>
          <w:rFonts w:ascii="Tahoma" w:hAnsi="Tahoma"/>
          <w:color w:val="61666A"/>
          <w:w w:val="110"/>
          <w:sz w:val="21"/>
        </w:rPr>
        <w:t>to</w:t>
      </w:r>
      <w:r>
        <w:rPr>
          <w:rFonts w:ascii="Tahoma" w:hAnsi="Tahoma"/>
          <w:color w:val="61666A"/>
          <w:spacing w:val="-10"/>
          <w:w w:val="110"/>
          <w:sz w:val="21"/>
        </w:rPr>
        <w:t> </w:t>
      </w:r>
      <w:r>
        <w:rPr>
          <w:rFonts w:ascii="Tahoma" w:hAnsi="Tahoma"/>
          <w:color w:val="61666A"/>
          <w:w w:val="110"/>
          <w:sz w:val="21"/>
        </w:rPr>
        <w:t>continue</w:t>
      </w:r>
      <w:r>
        <w:rPr>
          <w:rFonts w:ascii="Tahoma" w:hAnsi="Tahoma"/>
          <w:color w:val="61666A"/>
          <w:spacing w:val="-10"/>
          <w:w w:val="110"/>
          <w:sz w:val="21"/>
        </w:rPr>
        <w:t> </w:t>
      </w:r>
      <w:r>
        <w:rPr>
          <w:rFonts w:ascii="Tahoma" w:hAnsi="Tahoma"/>
          <w:color w:val="61666A"/>
          <w:w w:val="110"/>
          <w:sz w:val="21"/>
        </w:rPr>
        <w:t>the</w:t>
      </w:r>
      <w:r>
        <w:rPr>
          <w:rFonts w:ascii="Tahoma" w:hAnsi="Tahoma"/>
          <w:color w:val="61666A"/>
          <w:spacing w:val="-10"/>
          <w:w w:val="110"/>
          <w:sz w:val="21"/>
        </w:rPr>
        <w:t> </w:t>
      </w:r>
      <w:r>
        <w:rPr>
          <w:rFonts w:ascii="Tahoma" w:hAnsi="Tahoma"/>
          <w:color w:val="61666A"/>
          <w:w w:val="110"/>
          <w:sz w:val="21"/>
        </w:rPr>
        <w:t>discussion</w:t>
      </w:r>
      <w:r>
        <w:rPr>
          <w:rFonts w:ascii="Tahoma" w:hAnsi="Tahoma"/>
          <w:color w:val="61666A"/>
          <w:spacing w:val="-10"/>
          <w:w w:val="110"/>
          <w:sz w:val="21"/>
        </w:rPr>
        <w:t> </w:t>
      </w:r>
      <w:r>
        <w:rPr>
          <w:rFonts w:ascii="Tahoma" w:hAnsi="Tahoma"/>
          <w:color w:val="61666A"/>
          <w:w w:val="110"/>
          <w:sz w:val="21"/>
        </w:rPr>
        <w:t>from</w:t>
      </w:r>
      <w:r>
        <w:rPr>
          <w:rFonts w:ascii="Tahoma" w:hAnsi="Tahoma"/>
          <w:color w:val="61666A"/>
          <w:spacing w:val="-10"/>
          <w:w w:val="110"/>
          <w:sz w:val="21"/>
        </w:rPr>
        <w:t> </w:t>
      </w:r>
      <w:r>
        <w:rPr>
          <w:rFonts w:ascii="Tahoma" w:hAnsi="Tahoma"/>
          <w:color w:val="61666A"/>
          <w:w w:val="110"/>
          <w:sz w:val="21"/>
        </w:rPr>
        <w:t>the</w:t>
      </w:r>
      <w:r>
        <w:rPr>
          <w:rFonts w:ascii="Tahoma" w:hAnsi="Tahoma"/>
          <w:color w:val="61666A"/>
          <w:spacing w:val="-10"/>
          <w:w w:val="110"/>
          <w:sz w:val="21"/>
        </w:rPr>
        <w:t> </w:t>
      </w:r>
      <w:r>
        <w:rPr>
          <w:rFonts w:ascii="Tahoma" w:hAnsi="Tahoma"/>
          <w:color w:val="61666A"/>
          <w:w w:val="110"/>
          <w:sz w:val="21"/>
        </w:rPr>
        <w:t>previous</w:t>
      </w:r>
      <w:r>
        <w:rPr>
          <w:rFonts w:ascii="Tahoma" w:hAnsi="Tahoma"/>
          <w:color w:val="61666A"/>
          <w:spacing w:val="-10"/>
          <w:w w:val="110"/>
          <w:sz w:val="21"/>
        </w:rPr>
        <w:t> </w:t>
      </w:r>
      <w:r>
        <w:rPr>
          <w:rFonts w:ascii="Tahoma" w:hAnsi="Tahoma"/>
          <w:color w:val="61666A"/>
          <w:w w:val="110"/>
          <w:sz w:val="21"/>
        </w:rPr>
        <w:t>interaction.</w:t>
      </w:r>
    </w:p>
    <w:p>
      <w:pPr>
        <w:spacing w:line="340" w:lineRule="auto" w:before="7"/>
        <w:ind w:left="635" w:right="328" w:firstLine="0"/>
        <w:jc w:val="left"/>
        <w:rPr>
          <w:rFonts w:ascii="Tahoma"/>
          <w:sz w:val="21"/>
        </w:rPr>
      </w:pPr>
      <w:r>
        <w:rPr>
          <w:rFonts w:ascii="Tahoma"/>
          <w:color w:val="61666A"/>
          <w:w w:val="105"/>
          <w:sz w:val="21"/>
        </w:rPr>
        <w:t>Looking at the history, the assistant has been providing a detailed framework for building a community from scratch, moving through stages from initial setup to a small city.</w:t>
      </w:r>
    </w:p>
    <w:p>
      <w:pPr>
        <w:spacing w:line="340" w:lineRule="auto" w:before="180"/>
        <w:ind w:left="635" w:right="48" w:firstLine="0"/>
        <w:jc w:val="left"/>
        <w:rPr>
          <w:rFonts w:ascii="Tahoma"/>
          <w:sz w:val="21"/>
        </w:rPr>
      </w:pPr>
      <w:r>
        <w:rPr>
          <w:rFonts w:ascii="Tahoma"/>
          <w:color w:val="61666A"/>
          <w:sz w:val="21"/>
        </w:rPr>
        <w:t>The</w:t>
      </w:r>
      <w:r>
        <w:rPr>
          <w:rFonts w:ascii="Tahoma"/>
          <w:color w:val="61666A"/>
          <w:spacing w:val="40"/>
          <w:sz w:val="21"/>
        </w:rPr>
        <w:t> </w:t>
      </w:r>
      <w:r>
        <w:rPr>
          <w:rFonts w:ascii="Tahoma"/>
          <w:color w:val="61666A"/>
          <w:sz w:val="21"/>
        </w:rPr>
        <w:t>user's</w:t>
      </w:r>
      <w:r>
        <w:rPr>
          <w:rFonts w:ascii="Tahoma"/>
          <w:color w:val="61666A"/>
          <w:spacing w:val="40"/>
          <w:sz w:val="21"/>
        </w:rPr>
        <w:t> </w:t>
      </w:r>
      <w:r>
        <w:rPr>
          <w:rFonts w:ascii="Tahoma"/>
          <w:color w:val="61666A"/>
          <w:sz w:val="21"/>
        </w:rPr>
        <w:t>current</w:t>
      </w:r>
      <w:r>
        <w:rPr>
          <w:rFonts w:ascii="Tahoma"/>
          <w:color w:val="61666A"/>
          <w:spacing w:val="40"/>
          <w:sz w:val="21"/>
        </w:rPr>
        <w:t> </w:t>
      </w:r>
      <w:r>
        <w:rPr>
          <w:rFonts w:ascii="Tahoma"/>
          <w:color w:val="61666A"/>
          <w:sz w:val="21"/>
        </w:rPr>
        <w:t>response</w:t>
      </w:r>
      <w:r>
        <w:rPr>
          <w:rFonts w:ascii="Tahoma"/>
          <w:color w:val="61666A"/>
          <w:spacing w:val="40"/>
          <w:sz w:val="21"/>
        </w:rPr>
        <w:t> </w:t>
      </w:r>
      <w:r>
        <w:rPr>
          <w:rFonts w:ascii="Tahoma"/>
          <w:color w:val="61666A"/>
          <w:sz w:val="21"/>
        </w:rPr>
        <w:t>is</w:t>
      </w:r>
      <w:r>
        <w:rPr>
          <w:rFonts w:ascii="Tahoma"/>
          <w:color w:val="61666A"/>
          <w:spacing w:val="40"/>
          <w:sz w:val="21"/>
        </w:rPr>
        <w:t> </w:t>
      </w:r>
      <w:r>
        <w:rPr>
          <w:rFonts w:ascii="Tahoma"/>
          <w:color w:val="61666A"/>
          <w:sz w:val="21"/>
        </w:rPr>
        <w:t>minimal,</w:t>
      </w:r>
      <w:r>
        <w:rPr>
          <w:rFonts w:ascii="Tahoma"/>
          <w:color w:val="61666A"/>
          <w:spacing w:val="40"/>
          <w:sz w:val="21"/>
        </w:rPr>
        <w:t> </w:t>
      </w:r>
      <w:r>
        <w:rPr>
          <w:rFonts w:ascii="Tahoma"/>
          <w:color w:val="61666A"/>
          <w:sz w:val="21"/>
        </w:rPr>
        <w:t>just</w:t>
      </w:r>
      <w:r>
        <w:rPr>
          <w:rFonts w:ascii="Tahoma"/>
          <w:color w:val="61666A"/>
          <w:spacing w:val="40"/>
          <w:sz w:val="21"/>
        </w:rPr>
        <w:t> </w:t>
      </w:r>
      <w:r>
        <w:rPr>
          <w:rFonts w:ascii="Tahoma"/>
          <w:color w:val="61666A"/>
          <w:sz w:val="21"/>
        </w:rPr>
        <w:t>confirming</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want</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proceed.</w:t>
      </w:r>
      <w:r>
        <w:rPr>
          <w:rFonts w:ascii="Tahoma"/>
          <w:color w:val="61666A"/>
          <w:spacing w:val="40"/>
          <w:sz w:val="21"/>
        </w:rPr>
        <w:t> </w:t>
      </w:r>
      <w:r>
        <w:rPr>
          <w:rFonts w:ascii="Tahoma"/>
          <w:color w:val="61666A"/>
          <w:sz w:val="21"/>
        </w:rPr>
        <w:t>But</w:t>
      </w:r>
      <w:r>
        <w:rPr>
          <w:rFonts w:ascii="Tahoma"/>
          <w:color w:val="61666A"/>
          <w:spacing w:val="40"/>
          <w:sz w:val="21"/>
        </w:rPr>
        <w:t> </w:t>
      </w:r>
      <w:r>
        <w:rPr>
          <w:rFonts w:ascii="Tahoma"/>
          <w:color w:val="61666A"/>
          <w:sz w:val="21"/>
        </w:rPr>
        <w:t>I</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to dig</w:t>
      </w:r>
      <w:r>
        <w:rPr>
          <w:rFonts w:ascii="Tahoma"/>
          <w:color w:val="61666A"/>
          <w:spacing w:val="35"/>
          <w:sz w:val="21"/>
        </w:rPr>
        <w:t> </w:t>
      </w:r>
      <w:r>
        <w:rPr>
          <w:rFonts w:ascii="Tahoma"/>
          <w:color w:val="61666A"/>
          <w:sz w:val="21"/>
        </w:rPr>
        <w:t>deeper.</w:t>
      </w:r>
      <w:r>
        <w:rPr>
          <w:rFonts w:ascii="Tahoma"/>
          <w:color w:val="61666A"/>
          <w:spacing w:val="35"/>
          <w:sz w:val="21"/>
        </w:rPr>
        <w:t> </w:t>
      </w:r>
      <w:r>
        <w:rPr>
          <w:rFonts w:ascii="Tahoma"/>
          <w:color w:val="61666A"/>
          <w:sz w:val="21"/>
        </w:rPr>
        <w:t>Why</w:t>
      </w:r>
      <w:r>
        <w:rPr>
          <w:rFonts w:ascii="Tahoma"/>
          <w:color w:val="61666A"/>
          <w:spacing w:val="35"/>
          <w:sz w:val="21"/>
        </w:rPr>
        <w:t> </w:t>
      </w:r>
      <w:r>
        <w:rPr>
          <w:rFonts w:ascii="Tahoma"/>
          <w:color w:val="61666A"/>
          <w:sz w:val="21"/>
        </w:rPr>
        <w:t>is</w:t>
      </w:r>
      <w:r>
        <w:rPr>
          <w:rFonts w:ascii="Tahoma"/>
          <w:color w:val="61666A"/>
          <w:spacing w:val="35"/>
          <w:sz w:val="21"/>
        </w:rPr>
        <w:t> </w:t>
      </w:r>
      <w:r>
        <w:rPr>
          <w:rFonts w:ascii="Tahoma"/>
          <w:color w:val="61666A"/>
          <w:sz w:val="21"/>
        </w:rPr>
        <w:t>the</w:t>
      </w:r>
      <w:r>
        <w:rPr>
          <w:rFonts w:ascii="Tahoma"/>
          <w:color w:val="61666A"/>
          <w:spacing w:val="35"/>
          <w:sz w:val="21"/>
        </w:rPr>
        <w:t> </w:t>
      </w:r>
      <w:r>
        <w:rPr>
          <w:rFonts w:ascii="Tahoma"/>
          <w:color w:val="61666A"/>
          <w:sz w:val="21"/>
        </w:rPr>
        <w:t>user</w:t>
      </w:r>
      <w:r>
        <w:rPr>
          <w:rFonts w:ascii="Tahoma"/>
          <w:color w:val="61666A"/>
          <w:spacing w:val="35"/>
          <w:sz w:val="21"/>
        </w:rPr>
        <w:t> </w:t>
      </w:r>
      <w:r>
        <w:rPr>
          <w:rFonts w:ascii="Tahoma"/>
          <w:color w:val="61666A"/>
          <w:sz w:val="21"/>
        </w:rPr>
        <w:t>interested</w:t>
      </w:r>
      <w:r>
        <w:rPr>
          <w:rFonts w:ascii="Tahoma"/>
          <w:color w:val="61666A"/>
          <w:spacing w:val="35"/>
          <w:sz w:val="21"/>
        </w:rPr>
        <w:t> </w:t>
      </w:r>
      <w:r>
        <w:rPr>
          <w:rFonts w:ascii="Tahoma"/>
          <w:color w:val="61666A"/>
          <w:sz w:val="21"/>
        </w:rPr>
        <w:t>in</w:t>
      </w:r>
      <w:r>
        <w:rPr>
          <w:rFonts w:ascii="Tahoma"/>
          <w:color w:val="61666A"/>
          <w:spacing w:val="35"/>
          <w:sz w:val="21"/>
        </w:rPr>
        <w:t> </w:t>
      </w:r>
      <w:r>
        <w:rPr>
          <w:rFonts w:ascii="Tahoma"/>
          <w:color w:val="61666A"/>
          <w:sz w:val="21"/>
        </w:rPr>
        <w:t>this</w:t>
      </w:r>
      <w:r>
        <w:rPr>
          <w:rFonts w:ascii="Tahoma"/>
          <w:color w:val="61666A"/>
          <w:spacing w:val="35"/>
          <w:sz w:val="21"/>
        </w:rPr>
        <w:t> </w:t>
      </w:r>
      <w:r>
        <w:rPr>
          <w:rFonts w:ascii="Tahoma"/>
          <w:color w:val="61666A"/>
          <w:sz w:val="21"/>
        </w:rPr>
        <w:t>topic?</w:t>
      </w:r>
      <w:r>
        <w:rPr>
          <w:rFonts w:ascii="Tahoma"/>
          <w:color w:val="61666A"/>
          <w:spacing w:val="35"/>
          <w:sz w:val="21"/>
        </w:rPr>
        <w:t> </w:t>
      </w:r>
      <w:r>
        <w:rPr>
          <w:rFonts w:ascii="Tahoma"/>
          <w:color w:val="61666A"/>
          <w:sz w:val="21"/>
        </w:rPr>
        <w:t>Are</w:t>
      </w:r>
      <w:r>
        <w:rPr>
          <w:rFonts w:ascii="Tahoma"/>
          <w:color w:val="61666A"/>
          <w:spacing w:val="35"/>
          <w:sz w:val="21"/>
        </w:rPr>
        <w:t> </w:t>
      </w:r>
      <w:r>
        <w:rPr>
          <w:rFonts w:ascii="Tahoma"/>
          <w:color w:val="61666A"/>
          <w:sz w:val="21"/>
        </w:rPr>
        <w:t>they</w:t>
      </w:r>
      <w:r>
        <w:rPr>
          <w:rFonts w:ascii="Tahoma"/>
          <w:color w:val="61666A"/>
          <w:spacing w:val="35"/>
          <w:sz w:val="21"/>
        </w:rPr>
        <w:t> </w:t>
      </w:r>
      <w:r>
        <w:rPr>
          <w:rFonts w:ascii="Tahoma"/>
          <w:color w:val="61666A"/>
          <w:sz w:val="21"/>
        </w:rPr>
        <w:t>planning</w:t>
      </w:r>
      <w:r>
        <w:rPr>
          <w:rFonts w:ascii="Tahoma"/>
          <w:color w:val="61666A"/>
          <w:spacing w:val="35"/>
          <w:sz w:val="21"/>
        </w:rPr>
        <w:t> </w:t>
      </w:r>
      <w:r>
        <w:rPr>
          <w:rFonts w:ascii="Tahoma"/>
          <w:color w:val="61666A"/>
          <w:sz w:val="21"/>
        </w:rPr>
        <w:t>to</w:t>
      </w:r>
      <w:r>
        <w:rPr>
          <w:rFonts w:ascii="Tahoma"/>
          <w:color w:val="61666A"/>
          <w:spacing w:val="35"/>
          <w:sz w:val="21"/>
        </w:rPr>
        <w:t> </w:t>
      </w:r>
      <w:r>
        <w:rPr>
          <w:rFonts w:ascii="Tahoma"/>
          <w:color w:val="61666A"/>
          <w:sz w:val="21"/>
        </w:rPr>
        <w:t>start</w:t>
      </w:r>
      <w:r>
        <w:rPr>
          <w:rFonts w:ascii="Tahoma"/>
          <w:color w:val="61666A"/>
          <w:spacing w:val="35"/>
          <w:sz w:val="21"/>
        </w:rPr>
        <w:t> </w:t>
      </w:r>
      <w:r>
        <w:rPr>
          <w:rFonts w:ascii="Tahoma"/>
          <w:color w:val="61666A"/>
          <w:sz w:val="21"/>
        </w:rPr>
        <w:t>a</w:t>
      </w:r>
      <w:r>
        <w:rPr>
          <w:rFonts w:ascii="Tahoma"/>
          <w:color w:val="61666A"/>
          <w:spacing w:val="35"/>
          <w:sz w:val="21"/>
        </w:rPr>
        <w:t> </w:t>
      </w:r>
      <w:r>
        <w:rPr>
          <w:rFonts w:ascii="Tahoma"/>
          <w:color w:val="61666A"/>
          <w:sz w:val="21"/>
        </w:rPr>
        <w:t>real community,</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is</w:t>
      </w:r>
      <w:r>
        <w:rPr>
          <w:rFonts w:ascii="Tahoma"/>
          <w:color w:val="61666A"/>
          <w:spacing w:val="40"/>
          <w:sz w:val="21"/>
        </w:rPr>
        <w:t> </w:t>
      </w:r>
      <w:r>
        <w:rPr>
          <w:rFonts w:ascii="Tahoma"/>
          <w:color w:val="61666A"/>
          <w:sz w:val="21"/>
        </w:rPr>
        <w:t>this</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academic</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speculative</w:t>
      </w:r>
      <w:r>
        <w:rPr>
          <w:rFonts w:ascii="Tahoma"/>
          <w:color w:val="61666A"/>
          <w:spacing w:val="40"/>
          <w:sz w:val="21"/>
        </w:rPr>
        <w:t> </w:t>
      </w:r>
      <w:r>
        <w:rPr>
          <w:rFonts w:ascii="Tahoma"/>
          <w:color w:val="61666A"/>
          <w:sz w:val="21"/>
        </w:rPr>
        <w:t>purposes?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level</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detail</w:t>
      </w:r>
      <w:r>
        <w:rPr>
          <w:rFonts w:ascii="Tahoma"/>
          <w:color w:val="61666A"/>
          <w:spacing w:val="40"/>
          <w:sz w:val="21"/>
        </w:rPr>
        <w:t> </w:t>
      </w:r>
      <w:r>
        <w:rPr>
          <w:rFonts w:ascii="Tahoma"/>
          <w:color w:val="61666A"/>
          <w:sz w:val="21"/>
        </w:rPr>
        <w:t>requested suggests</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be</w:t>
      </w:r>
      <w:r>
        <w:rPr>
          <w:rFonts w:ascii="Tahoma"/>
          <w:color w:val="61666A"/>
          <w:spacing w:val="40"/>
          <w:sz w:val="21"/>
        </w:rPr>
        <w:t> </w:t>
      </w:r>
      <w:r>
        <w:rPr>
          <w:rFonts w:ascii="Tahoma"/>
          <w:color w:val="61666A"/>
          <w:sz w:val="21"/>
        </w:rPr>
        <w:t>seriously</w:t>
      </w:r>
      <w:r>
        <w:rPr>
          <w:rFonts w:ascii="Tahoma"/>
          <w:color w:val="61666A"/>
          <w:spacing w:val="40"/>
          <w:sz w:val="21"/>
        </w:rPr>
        <w:t> </w:t>
      </w:r>
      <w:r>
        <w:rPr>
          <w:rFonts w:ascii="Tahoma"/>
          <w:color w:val="61666A"/>
          <w:sz w:val="21"/>
        </w:rPr>
        <w:t>considering</w:t>
      </w:r>
      <w:r>
        <w:rPr>
          <w:rFonts w:ascii="Tahoma"/>
          <w:color w:val="61666A"/>
          <w:spacing w:val="40"/>
          <w:sz w:val="21"/>
        </w:rPr>
        <w:t> </w:t>
      </w:r>
      <w:r>
        <w:rPr>
          <w:rFonts w:ascii="Tahoma"/>
          <w:color w:val="61666A"/>
          <w:sz w:val="21"/>
        </w:rPr>
        <w:t>implementing</w:t>
      </w:r>
      <w:r>
        <w:rPr>
          <w:rFonts w:ascii="Tahoma"/>
          <w:color w:val="61666A"/>
          <w:spacing w:val="40"/>
          <w:sz w:val="21"/>
        </w:rPr>
        <w:t> </w:t>
      </w:r>
      <w:r>
        <w:rPr>
          <w:rFonts w:ascii="Tahoma"/>
          <w:color w:val="61666A"/>
          <w:sz w:val="21"/>
        </w:rPr>
        <w:t>this,</w:t>
      </w:r>
      <w:r>
        <w:rPr>
          <w:rFonts w:ascii="Tahoma"/>
          <w:color w:val="61666A"/>
          <w:spacing w:val="40"/>
          <w:sz w:val="21"/>
        </w:rPr>
        <w:t> </w:t>
      </w:r>
      <w:r>
        <w:rPr>
          <w:rFonts w:ascii="Tahoma"/>
          <w:color w:val="61666A"/>
          <w:sz w:val="21"/>
        </w:rPr>
        <w:t>perhaps</w:t>
      </w:r>
      <w:r>
        <w:rPr>
          <w:rFonts w:ascii="Tahoma"/>
          <w:color w:val="61666A"/>
          <w:spacing w:val="40"/>
          <w:sz w:val="21"/>
        </w:rPr>
        <w:t> </w:t>
      </w:r>
      <w:r>
        <w:rPr>
          <w:rFonts w:ascii="Tahoma"/>
          <w:color w:val="61666A"/>
          <w:sz w:val="21"/>
        </w:rPr>
        <w:t>as</w:t>
      </w:r>
      <w:r>
        <w:rPr>
          <w:rFonts w:ascii="Tahoma"/>
          <w:color w:val="61666A"/>
          <w:spacing w:val="40"/>
          <w:sz w:val="21"/>
        </w:rPr>
        <w:t> </w:t>
      </w:r>
      <w:r>
        <w:rPr>
          <w:rFonts w:ascii="Tahoma"/>
          <w:color w:val="61666A"/>
          <w:sz w:val="21"/>
        </w:rPr>
        <w:t>part</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project, a book, or even a real-life initiative.</w:t>
      </w:r>
    </w:p>
    <w:p>
      <w:pPr>
        <w:spacing w:after="0" w:line="340" w:lineRule="auto"/>
        <w:jc w:val="left"/>
        <w:rPr>
          <w:rFonts w:ascii="Tahoma"/>
          <w:sz w:val="21"/>
        </w:rPr>
        <w:sectPr>
          <w:pgSz w:w="11900" w:h="16840"/>
          <w:pgMar w:top="0" w:bottom="0" w:left="850" w:right="1133"/>
        </w:sectPr>
      </w:pPr>
    </w:p>
    <w:p>
      <w:pPr>
        <w:spacing w:line="340" w:lineRule="auto" w:before="11"/>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2224">
                <wp:simplePos x="0" y="0"/>
                <wp:positionH relativeFrom="page">
                  <wp:posOffset>809625</wp:posOffset>
                </wp:positionH>
                <wp:positionV relativeFrom="paragraph">
                  <wp:posOffset>-11684</wp:posOffset>
                </wp:positionV>
                <wp:extent cx="9525" cy="536257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9525" cy="5362575"/>
                        </a:xfrm>
                        <a:custGeom>
                          <a:avLst/>
                          <a:gdLst/>
                          <a:ahLst/>
                          <a:cxnLst/>
                          <a:rect l="l" t="t" r="r" b="b"/>
                          <a:pathLst>
                            <a:path w="9525" h="5362575">
                              <a:moveTo>
                                <a:pt x="9525" y="5362575"/>
                              </a:moveTo>
                              <a:lnTo>
                                <a:pt x="0" y="5362575"/>
                              </a:lnTo>
                              <a:lnTo>
                                <a:pt x="0" y="0"/>
                              </a:lnTo>
                              <a:lnTo>
                                <a:pt x="9525" y="0"/>
                              </a:lnTo>
                              <a:lnTo>
                                <a:pt x="9525" y="53625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2pt;width:.75pt;height:422.25pt;mso-position-horizontal-relative:page;mso-position-vertical-relative:paragraph;z-index:15732224" id="docshape8" filled="true" fillcolor="#e1e4e9" stroked="false">
                <v:fill type="solid"/>
                <w10:wrap type="none"/>
              </v:rect>
            </w:pict>
          </mc:Fallback>
        </mc:AlternateContent>
      </w:r>
      <w:r>
        <w:rPr>
          <w:rFonts w:ascii="Tahoma"/>
          <w:color w:val="61666A"/>
          <w:sz w:val="21"/>
        </w:rPr>
        <w:t>The</w:t>
      </w:r>
      <w:r>
        <w:rPr>
          <w:rFonts w:ascii="Tahoma"/>
          <w:color w:val="61666A"/>
          <w:spacing w:val="38"/>
          <w:sz w:val="21"/>
        </w:rPr>
        <w:t> </w:t>
      </w:r>
      <w:r>
        <w:rPr>
          <w:rFonts w:ascii="Tahoma"/>
          <w:color w:val="61666A"/>
          <w:sz w:val="21"/>
        </w:rPr>
        <w:t>user's</w:t>
      </w:r>
      <w:r>
        <w:rPr>
          <w:rFonts w:ascii="Tahoma"/>
          <w:color w:val="61666A"/>
          <w:spacing w:val="38"/>
          <w:sz w:val="21"/>
        </w:rPr>
        <w:t> </w:t>
      </w:r>
      <w:r>
        <w:rPr>
          <w:rFonts w:ascii="Tahoma"/>
          <w:color w:val="61666A"/>
          <w:sz w:val="21"/>
        </w:rPr>
        <w:t>identity</w:t>
      </w:r>
      <w:r>
        <w:rPr>
          <w:rFonts w:ascii="Tahoma"/>
          <w:color w:val="61666A"/>
          <w:spacing w:val="38"/>
          <w:sz w:val="21"/>
        </w:rPr>
        <w:t> </w:t>
      </w:r>
      <w:r>
        <w:rPr>
          <w:rFonts w:ascii="Tahoma"/>
          <w:color w:val="61666A"/>
          <w:sz w:val="21"/>
        </w:rPr>
        <w:t>could</w:t>
      </w:r>
      <w:r>
        <w:rPr>
          <w:rFonts w:ascii="Tahoma"/>
          <w:color w:val="61666A"/>
          <w:spacing w:val="38"/>
          <w:sz w:val="21"/>
        </w:rPr>
        <w:t> </w:t>
      </w:r>
      <w:r>
        <w:rPr>
          <w:rFonts w:ascii="Tahoma"/>
          <w:color w:val="61666A"/>
          <w:sz w:val="21"/>
        </w:rPr>
        <w:t>be</w:t>
      </w:r>
      <w:r>
        <w:rPr>
          <w:rFonts w:ascii="Tahoma"/>
          <w:color w:val="61666A"/>
          <w:spacing w:val="38"/>
          <w:sz w:val="21"/>
        </w:rPr>
        <w:t> </w:t>
      </w:r>
      <w:r>
        <w:rPr>
          <w:rFonts w:ascii="Tahoma"/>
          <w:color w:val="61666A"/>
          <w:sz w:val="21"/>
        </w:rPr>
        <w:t>a</w:t>
      </w:r>
      <w:r>
        <w:rPr>
          <w:rFonts w:ascii="Tahoma"/>
          <w:color w:val="61666A"/>
          <w:spacing w:val="38"/>
          <w:sz w:val="21"/>
        </w:rPr>
        <w:t> </w:t>
      </w:r>
      <w:r>
        <w:rPr>
          <w:rFonts w:ascii="Tahoma"/>
          <w:color w:val="61666A"/>
          <w:sz w:val="21"/>
        </w:rPr>
        <w:t>futurist,</w:t>
      </w:r>
      <w:r>
        <w:rPr>
          <w:rFonts w:ascii="Tahoma"/>
          <w:color w:val="61666A"/>
          <w:spacing w:val="38"/>
          <w:sz w:val="21"/>
        </w:rPr>
        <w:t> </w:t>
      </w:r>
      <w:r>
        <w:rPr>
          <w:rFonts w:ascii="Tahoma"/>
          <w:color w:val="61666A"/>
          <w:sz w:val="21"/>
        </w:rPr>
        <w:t>a</w:t>
      </w:r>
      <w:r>
        <w:rPr>
          <w:rFonts w:ascii="Tahoma"/>
          <w:color w:val="61666A"/>
          <w:spacing w:val="38"/>
          <w:sz w:val="21"/>
        </w:rPr>
        <w:t> </w:t>
      </w:r>
      <w:r>
        <w:rPr>
          <w:rFonts w:ascii="Tahoma"/>
          <w:color w:val="61666A"/>
          <w:sz w:val="21"/>
        </w:rPr>
        <w:t>community</w:t>
      </w:r>
      <w:r>
        <w:rPr>
          <w:rFonts w:ascii="Tahoma"/>
          <w:color w:val="61666A"/>
          <w:spacing w:val="38"/>
          <w:sz w:val="21"/>
        </w:rPr>
        <w:t> </w:t>
      </w:r>
      <w:r>
        <w:rPr>
          <w:rFonts w:ascii="Tahoma"/>
          <w:color w:val="61666A"/>
          <w:sz w:val="21"/>
        </w:rPr>
        <w:t>planner,</w:t>
      </w:r>
      <w:r>
        <w:rPr>
          <w:rFonts w:ascii="Tahoma"/>
          <w:color w:val="61666A"/>
          <w:spacing w:val="38"/>
          <w:sz w:val="21"/>
        </w:rPr>
        <w:t> </w:t>
      </w:r>
      <w:r>
        <w:rPr>
          <w:rFonts w:ascii="Tahoma"/>
          <w:color w:val="61666A"/>
          <w:sz w:val="21"/>
        </w:rPr>
        <w:t>someone</w:t>
      </w:r>
      <w:r>
        <w:rPr>
          <w:rFonts w:ascii="Tahoma"/>
          <w:color w:val="61666A"/>
          <w:spacing w:val="38"/>
          <w:sz w:val="21"/>
        </w:rPr>
        <w:t> </w:t>
      </w:r>
      <w:r>
        <w:rPr>
          <w:rFonts w:ascii="Tahoma"/>
          <w:color w:val="61666A"/>
          <w:sz w:val="21"/>
        </w:rPr>
        <w:t>interested</w:t>
      </w:r>
      <w:r>
        <w:rPr>
          <w:rFonts w:ascii="Tahoma"/>
          <w:color w:val="61666A"/>
          <w:spacing w:val="38"/>
          <w:sz w:val="21"/>
        </w:rPr>
        <w:t> </w:t>
      </w:r>
      <w:r>
        <w:rPr>
          <w:rFonts w:ascii="Tahoma"/>
          <w:color w:val="61666A"/>
          <w:sz w:val="21"/>
        </w:rPr>
        <w:t>in</w:t>
      </w:r>
      <w:r>
        <w:rPr>
          <w:rFonts w:ascii="Tahoma"/>
          <w:color w:val="61666A"/>
          <w:spacing w:val="38"/>
          <w:sz w:val="21"/>
        </w:rPr>
        <w:t> </w:t>
      </w:r>
      <w:r>
        <w:rPr>
          <w:rFonts w:ascii="Tahoma"/>
          <w:color w:val="61666A"/>
          <w:sz w:val="21"/>
        </w:rPr>
        <w:t>utopian </w:t>
      </w:r>
      <w:r>
        <w:rPr>
          <w:rFonts w:ascii="Tahoma"/>
          <w:color w:val="61666A"/>
          <w:w w:val="110"/>
          <w:sz w:val="21"/>
        </w:rPr>
        <w:t>societies,</w:t>
      </w:r>
      <w:r>
        <w:rPr>
          <w:rFonts w:ascii="Tahoma"/>
          <w:color w:val="61666A"/>
          <w:spacing w:val="-12"/>
          <w:w w:val="110"/>
          <w:sz w:val="21"/>
        </w:rPr>
        <w:t> </w:t>
      </w:r>
      <w:r>
        <w:rPr>
          <w:rFonts w:ascii="Tahoma"/>
          <w:color w:val="61666A"/>
          <w:w w:val="110"/>
          <w:sz w:val="21"/>
        </w:rPr>
        <w:t>or</w:t>
      </w:r>
      <w:r>
        <w:rPr>
          <w:rFonts w:ascii="Tahoma"/>
          <w:color w:val="61666A"/>
          <w:spacing w:val="-12"/>
          <w:w w:val="110"/>
          <w:sz w:val="21"/>
        </w:rPr>
        <w:t> </w:t>
      </w:r>
      <w:r>
        <w:rPr>
          <w:rFonts w:ascii="Tahoma"/>
          <w:color w:val="61666A"/>
          <w:w w:val="110"/>
          <w:sz w:val="21"/>
        </w:rPr>
        <w:t>maybe</w:t>
      </w:r>
      <w:r>
        <w:rPr>
          <w:rFonts w:ascii="Tahoma"/>
          <w:color w:val="61666A"/>
          <w:spacing w:val="-12"/>
          <w:w w:val="110"/>
          <w:sz w:val="21"/>
        </w:rPr>
        <w:t> </w:t>
      </w:r>
      <w:r>
        <w:rPr>
          <w:rFonts w:ascii="Tahoma"/>
          <w:color w:val="61666A"/>
          <w:w w:val="110"/>
          <w:sz w:val="21"/>
        </w:rPr>
        <w:t>a</w:t>
      </w:r>
      <w:r>
        <w:rPr>
          <w:rFonts w:ascii="Tahoma"/>
          <w:color w:val="61666A"/>
          <w:spacing w:val="-12"/>
          <w:w w:val="110"/>
          <w:sz w:val="21"/>
        </w:rPr>
        <w:t> </w:t>
      </w:r>
      <w:r>
        <w:rPr>
          <w:rFonts w:ascii="Tahoma"/>
          <w:color w:val="61666A"/>
          <w:w w:val="110"/>
          <w:sz w:val="21"/>
        </w:rPr>
        <w:t>writer</w:t>
      </w:r>
      <w:r>
        <w:rPr>
          <w:rFonts w:ascii="Tahoma"/>
          <w:color w:val="61666A"/>
          <w:spacing w:val="-12"/>
          <w:w w:val="110"/>
          <w:sz w:val="21"/>
        </w:rPr>
        <w:t> </w:t>
      </w:r>
      <w:r>
        <w:rPr>
          <w:rFonts w:ascii="Tahoma"/>
          <w:color w:val="61666A"/>
          <w:w w:val="110"/>
          <w:sz w:val="21"/>
        </w:rPr>
        <w:t>building</w:t>
      </w:r>
      <w:r>
        <w:rPr>
          <w:rFonts w:ascii="Tahoma"/>
          <w:color w:val="61666A"/>
          <w:spacing w:val="-12"/>
          <w:w w:val="110"/>
          <w:sz w:val="21"/>
        </w:rPr>
        <w:t> </w:t>
      </w:r>
      <w:r>
        <w:rPr>
          <w:rFonts w:ascii="Tahoma"/>
          <w:color w:val="61666A"/>
          <w:w w:val="110"/>
          <w:sz w:val="21"/>
        </w:rPr>
        <w:t>a</w:t>
      </w:r>
      <w:r>
        <w:rPr>
          <w:rFonts w:ascii="Tahoma"/>
          <w:color w:val="61666A"/>
          <w:spacing w:val="-12"/>
          <w:w w:val="110"/>
          <w:sz w:val="21"/>
        </w:rPr>
        <w:t> </w:t>
      </w:r>
      <w:r>
        <w:rPr>
          <w:rFonts w:ascii="Tahoma"/>
          <w:color w:val="61666A"/>
          <w:w w:val="110"/>
          <w:sz w:val="21"/>
        </w:rPr>
        <w:t>fictional</w:t>
      </w:r>
      <w:r>
        <w:rPr>
          <w:rFonts w:ascii="Tahoma"/>
          <w:color w:val="61666A"/>
          <w:spacing w:val="-12"/>
          <w:w w:val="110"/>
          <w:sz w:val="21"/>
        </w:rPr>
        <w:t> </w:t>
      </w:r>
      <w:r>
        <w:rPr>
          <w:rFonts w:ascii="Tahoma"/>
          <w:color w:val="61666A"/>
          <w:w w:val="110"/>
          <w:sz w:val="21"/>
        </w:rPr>
        <w:t>world.</w:t>
      </w:r>
      <w:r>
        <w:rPr>
          <w:rFonts w:ascii="Tahoma"/>
          <w:color w:val="61666A"/>
          <w:spacing w:val="-12"/>
          <w:w w:val="110"/>
          <w:sz w:val="21"/>
        </w:rPr>
        <w:t> </w:t>
      </w:r>
      <w:r>
        <w:rPr>
          <w:rFonts w:ascii="Tahoma"/>
          <w:color w:val="61666A"/>
          <w:w w:val="110"/>
          <w:sz w:val="21"/>
        </w:rPr>
        <w:t>Their</w:t>
      </w:r>
      <w:r>
        <w:rPr>
          <w:rFonts w:ascii="Tahoma"/>
          <w:color w:val="61666A"/>
          <w:spacing w:val="-12"/>
          <w:w w:val="110"/>
          <w:sz w:val="21"/>
        </w:rPr>
        <w:t> </w:t>
      </w:r>
      <w:r>
        <w:rPr>
          <w:rFonts w:ascii="Tahoma"/>
          <w:color w:val="61666A"/>
          <w:w w:val="110"/>
          <w:sz w:val="21"/>
        </w:rPr>
        <w:t>deep</w:t>
      </w:r>
      <w:r>
        <w:rPr>
          <w:rFonts w:ascii="Tahoma"/>
          <w:color w:val="61666A"/>
          <w:spacing w:val="-12"/>
          <w:w w:val="110"/>
          <w:sz w:val="21"/>
        </w:rPr>
        <w:t> </w:t>
      </w:r>
      <w:r>
        <w:rPr>
          <w:rFonts w:ascii="Tahoma"/>
          <w:color w:val="61666A"/>
          <w:w w:val="110"/>
          <w:sz w:val="21"/>
        </w:rPr>
        <w:t>need</w:t>
      </w:r>
      <w:r>
        <w:rPr>
          <w:rFonts w:ascii="Tahoma"/>
          <w:color w:val="61666A"/>
          <w:spacing w:val="-12"/>
          <w:w w:val="110"/>
          <w:sz w:val="21"/>
        </w:rPr>
        <w:t> </w:t>
      </w:r>
      <w:r>
        <w:rPr>
          <w:rFonts w:ascii="Tahoma"/>
          <w:color w:val="61666A"/>
          <w:w w:val="110"/>
          <w:sz w:val="21"/>
        </w:rPr>
        <w:t>might</w:t>
      </w:r>
      <w:r>
        <w:rPr>
          <w:rFonts w:ascii="Tahoma"/>
          <w:color w:val="61666A"/>
          <w:spacing w:val="-12"/>
          <w:w w:val="110"/>
          <w:sz w:val="21"/>
        </w:rPr>
        <w:t> </w:t>
      </w:r>
      <w:r>
        <w:rPr>
          <w:rFonts w:ascii="Tahoma"/>
          <w:color w:val="61666A"/>
          <w:w w:val="110"/>
          <w:sz w:val="21"/>
        </w:rPr>
        <w:t>not</w:t>
      </w:r>
      <w:r>
        <w:rPr>
          <w:rFonts w:ascii="Tahoma"/>
          <w:color w:val="61666A"/>
          <w:spacing w:val="-12"/>
          <w:w w:val="110"/>
          <w:sz w:val="21"/>
        </w:rPr>
        <w:t> </w:t>
      </w:r>
      <w:r>
        <w:rPr>
          <w:rFonts w:ascii="Tahoma"/>
          <w:color w:val="61666A"/>
          <w:w w:val="110"/>
          <w:sz w:val="21"/>
        </w:rPr>
        <w:t>just</w:t>
      </w:r>
      <w:r>
        <w:rPr>
          <w:rFonts w:ascii="Tahoma"/>
          <w:color w:val="61666A"/>
          <w:spacing w:val="-12"/>
          <w:w w:val="110"/>
          <w:sz w:val="21"/>
        </w:rPr>
        <w:t> </w:t>
      </w:r>
      <w:r>
        <w:rPr>
          <w:rFonts w:ascii="Tahoma"/>
          <w:color w:val="61666A"/>
          <w:w w:val="110"/>
          <w:sz w:val="21"/>
        </w:rPr>
        <w:t>be</w:t>
      </w:r>
    </w:p>
    <w:p>
      <w:pPr>
        <w:spacing w:line="340" w:lineRule="auto" w:before="0"/>
        <w:ind w:left="635" w:right="328" w:firstLine="0"/>
        <w:jc w:val="left"/>
        <w:rPr>
          <w:rFonts w:ascii="Tahoma" w:hAnsi="Tahoma"/>
          <w:sz w:val="21"/>
        </w:rPr>
      </w:pPr>
      <w:r>
        <w:rPr>
          <w:rFonts w:ascii="Tahoma" w:hAnsi="Tahoma"/>
          <w:color w:val="61666A"/>
          <w:w w:val="110"/>
          <w:sz w:val="21"/>
        </w:rPr>
        <w:t>theoretical</w:t>
      </w:r>
      <w:r>
        <w:rPr>
          <w:rFonts w:ascii="Tahoma" w:hAnsi="Tahoma"/>
          <w:color w:val="61666A"/>
          <w:spacing w:val="-9"/>
          <w:w w:val="110"/>
          <w:sz w:val="21"/>
        </w:rPr>
        <w:t> </w:t>
      </w:r>
      <w:r>
        <w:rPr>
          <w:rFonts w:ascii="Tahoma" w:hAnsi="Tahoma"/>
          <w:color w:val="61666A"/>
          <w:w w:val="110"/>
          <w:sz w:val="21"/>
        </w:rPr>
        <w:t>but</w:t>
      </w:r>
      <w:r>
        <w:rPr>
          <w:rFonts w:ascii="Tahoma" w:hAnsi="Tahoma"/>
          <w:color w:val="61666A"/>
          <w:spacing w:val="-9"/>
          <w:w w:val="110"/>
          <w:sz w:val="21"/>
        </w:rPr>
        <w:t> </w:t>
      </w:r>
      <w:r>
        <w:rPr>
          <w:rFonts w:ascii="Tahoma" w:hAnsi="Tahoma"/>
          <w:color w:val="61666A"/>
          <w:w w:val="110"/>
          <w:sz w:val="21"/>
        </w:rPr>
        <w:t>practical—they</w:t>
      </w:r>
      <w:r>
        <w:rPr>
          <w:rFonts w:ascii="Tahoma" w:hAnsi="Tahoma"/>
          <w:color w:val="61666A"/>
          <w:spacing w:val="-9"/>
          <w:w w:val="110"/>
          <w:sz w:val="21"/>
        </w:rPr>
        <w:t> </w:t>
      </w:r>
      <w:r>
        <w:rPr>
          <w:rFonts w:ascii="Tahoma" w:hAnsi="Tahoma"/>
          <w:color w:val="61666A"/>
          <w:w w:val="110"/>
          <w:sz w:val="21"/>
        </w:rPr>
        <w:t>might</w:t>
      </w:r>
      <w:r>
        <w:rPr>
          <w:rFonts w:ascii="Tahoma" w:hAnsi="Tahoma"/>
          <w:color w:val="61666A"/>
          <w:spacing w:val="-9"/>
          <w:w w:val="110"/>
          <w:sz w:val="21"/>
        </w:rPr>
        <w:t> </w:t>
      </w:r>
      <w:r>
        <w:rPr>
          <w:rFonts w:ascii="Tahoma" w:hAnsi="Tahoma"/>
          <w:color w:val="61666A"/>
          <w:w w:val="110"/>
          <w:sz w:val="21"/>
        </w:rPr>
        <w:t>want</w:t>
      </w:r>
      <w:r>
        <w:rPr>
          <w:rFonts w:ascii="Tahoma" w:hAnsi="Tahoma"/>
          <w:color w:val="61666A"/>
          <w:spacing w:val="-9"/>
          <w:w w:val="110"/>
          <w:sz w:val="21"/>
        </w:rPr>
        <w:t> </w:t>
      </w:r>
      <w:r>
        <w:rPr>
          <w:rFonts w:ascii="Tahoma" w:hAnsi="Tahoma"/>
          <w:color w:val="61666A"/>
          <w:w w:val="110"/>
          <w:sz w:val="21"/>
        </w:rPr>
        <w:t>actionable</w:t>
      </w:r>
      <w:r>
        <w:rPr>
          <w:rFonts w:ascii="Tahoma" w:hAnsi="Tahoma"/>
          <w:color w:val="61666A"/>
          <w:spacing w:val="-9"/>
          <w:w w:val="110"/>
          <w:sz w:val="21"/>
        </w:rPr>
        <w:t> </w:t>
      </w:r>
      <w:r>
        <w:rPr>
          <w:rFonts w:ascii="Tahoma" w:hAnsi="Tahoma"/>
          <w:color w:val="61666A"/>
          <w:w w:val="110"/>
          <w:sz w:val="21"/>
        </w:rPr>
        <w:t>steps</w:t>
      </w:r>
      <w:r>
        <w:rPr>
          <w:rFonts w:ascii="Tahoma" w:hAnsi="Tahoma"/>
          <w:color w:val="61666A"/>
          <w:spacing w:val="-9"/>
          <w:w w:val="110"/>
          <w:sz w:val="21"/>
        </w:rPr>
        <w:t> </w:t>
      </w:r>
      <w:r>
        <w:rPr>
          <w:rFonts w:ascii="Tahoma" w:hAnsi="Tahoma"/>
          <w:color w:val="61666A"/>
          <w:w w:val="110"/>
          <w:sz w:val="21"/>
        </w:rPr>
        <w:t>to</w:t>
      </w:r>
      <w:r>
        <w:rPr>
          <w:rFonts w:ascii="Tahoma" w:hAnsi="Tahoma"/>
          <w:color w:val="61666A"/>
          <w:spacing w:val="-9"/>
          <w:w w:val="110"/>
          <w:sz w:val="21"/>
        </w:rPr>
        <w:t> </w:t>
      </w:r>
      <w:r>
        <w:rPr>
          <w:rFonts w:ascii="Tahoma" w:hAnsi="Tahoma"/>
          <w:color w:val="61666A"/>
          <w:w w:val="110"/>
          <w:sz w:val="21"/>
        </w:rPr>
        <w:t>create</w:t>
      </w:r>
      <w:r>
        <w:rPr>
          <w:rFonts w:ascii="Tahoma" w:hAnsi="Tahoma"/>
          <w:color w:val="61666A"/>
          <w:spacing w:val="-9"/>
          <w:w w:val="110"/>
          <w:sz w:val="21"/>
        </w:rPr>
        <w:t> </w:t>
      </w:r>
      <w:r>
        <w:rPr>
          <w:rFonts w:ascii="Tahoma" w:hAnsi="Tahoma"/>
          <w:color w:val="61666A"/>
          <w:w w:val="110"/>
          <w:sz w:val="21"/>
        </w:rPr>
        <w:t>a</w:t>
      </w:r>
      <w:r>
        <w:rPr>
          <w:rFonts w:ascii="Tahoma" w:hAnsi="Tahoma"/>
          <w:color w:val="61666A"/>
          <w:spacing w:val="-9"/>
          <w:w w:val="110"/>
          <w:sz w:val="21"/>
        </w:rPr>
        <w:t> </w:t>
      </w:r>
      <w:r>
        <w:rPr>
          <w:rFonts w:ascii="Tahoma" w:hAnsi="Tahoma"/>
          <w:color w:val="61666A"/>
          <w:w w:val="110"/>
          <w:sz w:val="21"/>
        </w:rPr>
        <w:t>sustainable </w:t>
      </w:r>
      <w:r>
        <w:rPr>
          <w:rFonts w:ascii="Tahoma" w:hAnsi="Tahoma"/>
          <w:color w:val="61666A"/>
          <w:sz w:val="21"/>
        </w:rPr>
        <w:t>community.</w:t>
      </w:r>
      <w:r>
        <w:rPr>
          <w:rFonts w:ascii="Tahoma" w:hAnsi="Tahoma"/>
          <w:color w:val="61666A"/>
          <w:spacing w:val="40"/>
          <w:sz w:val="21"/>
        </w:rPr>
        <w:t> </w:t>
      </w:r>
      <w:r>
        <w:rPr>
          <w:rFonts w:ascii="Tahoma" w:hAnsi="Tahoma"/>
          <w:color w:val="61666A"/>
          <w:sz w:val="21"/>
        </w:rPr>
        <w:t>They</w:t>
      </w:r>
      <w:r>
        <w:rPr>
          <w:rFonts w:ascii="Tahoma" w:hAnsi="Tahoma"/>
          <w:color w:val="61666A"/>
          <w:spacing w:val="40"/>
          <w:sz w:val="21"/>
        </w:rPr>
        <w:t> </w:t>
      </w:r>
      <w:r>
        <w:rPr>
          <w:rFonts w:ascii="Tahoma" w:hAnsi="Tahoma"/>
          <w:color w:val="61666A"/>
          <w:sz w:val="21"/>
        </w:rPr>
        <w:t>might</w:t>
      </w:r>
      <w:r>
        <w:rPr>
          <w:rFonts w:ascii="Tahoma" w:hAnsi="Tahoma"/>
          <w:color w:val="61666A"/>
          <w:spacing w:val="40"/>
          <w:sz w:val="21"/>
        </w:rPr>
        <w:t> </w:t>
      </w:r>
      <w:r>
        <w:rPr>
          <w:rFonts w:ascii="Tahoma" w:hAnsi="Tahoma"/>
          <w:color w:val="61666A"/>
          <w:sz w:val="21"/>
        </w:rPr>
        <w:t>be</w:t>
      </w:r>
      <w:r>
        <w:rPr>
          <w:rFonts w:ascii="Tahoma" w:hAnsi="Tahoma"/>
          <w:color w:val="61666A"/>
          <w:spacing w:val="40"/>
          <w:sz w:val="21"/>
        </w:rPr>
        <w:t> </w:t>
      </w:r>
      <w:r>
        <w:rPr>
          <w:rFonts w:ascii="Tahoma" w:hAnsi="Tahoma"/>
          <w:color w:val="61666A"/>
          <w:sz w:val="21"/>
        </w:rPr>
        <w:t>looking</w:t>
      </w:r>
      <w:r>
        <w:rPr>
          <w:rFonts w:ascii="Tahoma" w:hAnsi="Tahoma"/>
          <w:color w:val="61666A"/>
          <w:spacing w:val="40"/>
          <w:sz w:val="21"/>
        </w:rPr>
        <w:t> </w:t>
      </w:r>
      <w:r>
        <w:rPr>
          <w:rFonts w:ascii="Tahoma" w:hAnsi="Tahoma"/>
          <w:color w:val="61666A"/>
          <w:sz w:val="21"/>
        </w:rPr>
        <w:t>for</w:t>
      </w:r>
      <w:r>
        <w:rPr>
          <w:rFonts w:ascii="Tahoma" w:hAnsi="Tahoma"/>
          <w:color w:val="61666A"/>
          <w:spacing w:val="40"/>
          <w:sz w:val="21"/>
        </w:rPr>
        <w:t> </w:t>
      </w:r>
      <w:r>
        <w:rPr>
          <w:rFonts w:ascii="Tahoma" w:hAnsi="Tahoma"/>
          <w:color w:val="61666A"/>
          <w:sz w:val="21"/>
        </w:rPr>
        <w:t>a</w:t>
      </w:r>
      <w:r>
        <w:rPr>
          <w:rFonts w:ascii="Tahoma" w:hAnsi="Tahoma"/>
          <w:color w:val="61666A"/>
          <w:spacing w:val="40"/>
          <w:sz w:val="21"/>
        </w:rPr>
        <w:t> </w:t>
      </w:r>
      <w:r>
        <w:rPr>
          <w:rFonts w:ascii="Tahoma" w:hAnsi="Tahoma"/>
          <w:color w:val="61666A"/>
          <w:sz w:val="21"/>
        </w:rPr>
        <w:t>comprehensive</w:t>
      </w:r>
      <w:r>
        <w:rPr>
          <w:rFonts w:ascii="Tahoma" w:hAnsi="Tahoma"/>
          <w:color w:val="61666A"/>
          <w:spacing w:val="40"/>
          <w:sz w:val="21"/>
        </w:rPr>
        <w:t> </w:t>
      </w:r>
      <w:r>
        <w:rPr>
          <w:rFonts w:ascii="Tahoma" w:hAnsi="Tahoma"/>
          <w:color w:val="61666A"/>
          <w:sz w:val="21"/>
        </w:rPr>
        <w:t>guide</w:t>
      </w:r>
      <w:r>
        <w:rPr>
          <w:rFonts w:ascii="Tahoma" w:hAnsi="Tahoma"/>
          <w:color w:val="61666A"/>
          <w:spacing w:val="40"/>
          <w:sz w:val="21"/>
        </w:rPr>
        <w:t> </w:t>
      </w:r>
      <w:r>
        <w:rPr>
          <w:rFonts w:ascii="Tahoma" w:hAnsi="Tahoma"/>
          <w:color w:val="61666A"/>
          <w:sz w:val="21"/>
        </w:rPr>
        <w:t>to</w:t>
      </w:r>
      <w:r>
        <w:rPr>
          <w:rFonts w:ascii="Tahoma" w:hAnsi="Tahoma"/>
          <w:color w:val="61666A"/>
          <w:spacing w:val="40"/>
          <w:sz w:val="21"/>
        </w:rPr>
        <w:t> </w:t>
      </w:r>
      <w:r>
        <w:rPr>
          <w:rFonts w:ascii="Tahoma" w:hAnsi="Tahoma"/>
          <w:color w:val="61666A"/>
          <w:sz w:val="21"/>
        </w:rPr>
        <w:t>avoid</w:t>
      </w:r>
      <w:r>
        <w:rPr>
          <w:rFonts w:ascii="Tahoma" w:hAnsi="Tahoma"/>
          <w:color w:val="61666A"/>
          <w:spacing w:val="40"/>
          <w:sz w:val="21"/>
        </w:rPr>
        <w:t> </w:t>
      </w:r>
      <w:r>
        <w:rPr>
          <w:rFonts w:ascii="Tahoma" w:hAnsi="Tahoma"/>
          <w:color w:val="61666A"/>
          <w:sz w:val="21"/>
        </w:rPr>
        <w:t>common</w:t>
      </w:r>
      <w:r>
        <w:rPr>
          <w:rFonts w:ascii="Tahoma" w:hAnsi="Tahoma"/>
          <w:color w:val="61666A"/>
          <w:spacing w:val="40"/>
          <w:sz w:val="21"/>
        </w:rPr>
        <w:t> </w:t>
      </w:r>
      <w:r>
        <w:rPr>
          <w:rFonts w:ascii="Tahoma" w:hAnsi="Tahoma"/>
          <w:color w:val="61666A"/>
          <w:sz w:val="21"/>
        </w:rPr>
        <w:t>pitfalls.</w:t>
      </w:r>
    </w:p>
    <w:p>
      <w:pPr>
        <w:spacing w:line="340" w:lineRule="auto" w:before="180"/>
        <w:ind w:left="635" w:right="328" w:firstLine="0"/>
        <w:jc w:val="left"/>
        <w:rPr>
          <w:rFonts w:ascii="Tahoma" w:hAnsi="Tahoma"/>
          <w:sz w:val="21"/>
        </w:rPr>
      </w:pPr>
      <w:r>
        <w:rPr>
          <w:rFonts w:ascii="Tahoma" w:hAnsi="Tahoma"/>
          <w:color w:val="61666A"/>
          <w:w w:val="105"/>
          <w:sz w:val="21"/>
        </w:rPr>
        <w:t>The assistantʼs response continues the structured plan, now focusing on Stage 4, which involves multiple settlements and more complex governance. The user might need this information to understand how to scale their project, manage larger populations, and integrate with existing state structures.</w:t>
      </w:r>
    </w:p>
    <w:p>
      <w:pPr>
        <w:spacing w:before="181"/>
        <w:ind w:left="635" w:right="0" w:firstLine="0"/>
        <w:jc w:val="left"/>
        <w:rPr>
          <w:rFonts w:ascii="Tahoma"/>
          <w:sz w:val="21"/>
        </w:rPr>
      </w:pPr>
      <w:r>
        <w:rPr>
          <w:rFonts w:ascii="Tahoma"/>
          <w:color w:val="61666A"/>
          <w:sz w:val="21"/>
        </w:rPr>
        <w:t>I</w:t>
      </w:r>
      <w:r>
        <w:rPr>
          <w:rFonts w:ascii="Tahoma"/>
          <w:color w:val="61666A"/>
          <w:spacing w:val="7"/>
          <w:w w:val="105"/>
          <w:sz w:val="21"/>
        </w:rPr>
        <w:t> </w:t>
      </w:r>
      <w:r>
        <w:rPr>
          <w:rFonts w:ascii="Tahoma"/>
          <w:color w:val="61666A"/>
          <w:w w:val="105"/>
          <w:sz w:val="21"/>
        </w:rPr>
        <w:t>should</w:t>
      </w:r>
      <w:r>
        <w:rPr>
          <w:rFonts w:ascii="Tahoma"/>
          <w:color w:val="61666A"/>
          <w:spacing w:val="7"/>
          <w:w w:val="105"/>
          <w:sz w:val="21"/>
        </w:rPr>
        <w:t> </w:t>
      </w:r>
      <w:r>
        <w:rPr>
          <w:rFonts w:ascii="Tahoma"/>
          <w:color w:val="61666A"/>
          <w:w w:val="105"/>
          <w:sz w:val="21"/>
        </w:rPr>
        <w:t>ensure</w:t>
      </w:r>
      <w:r>
        <w:rPr>
          <w:rFonts w:ascii="Tahoma"/>
          <w:color w:val="61666A"/>
          <w:spacing w:val="7"/>
          <w:w w:val="105"/>
          <w:sz w:val="21"/>
        </w:rPr>
        <w:t> </w:t>
      </w:r>
      <w:r>
        <w:rPr>
          <w:rFonts w:ascii="Tahoma"/>
          <w:color w:val="61666A"/>
          <w:w w:val="105"/>
          <w:sz w:val="21"/>
        </w:rPr>
        <w:t>that</w:t>
      </w:r>
      <w:r>
        <w:rPr>
          <w:rFonts w:ascii="Tahoma"/>
          <w:color w:val="61666A"/>
          <w:spacing w:val="7"/>
          <w:w w:val="105"/>
          <w:sz w:val="21"/>
        </w:rPr>
        <w:t> </w:t>
      </w:r>
      <w:r>
        <w:rPr>
          <w:rFonts w:ascii="Tahoma"/>
          <w:color w:val="61666A"/>
          <w:w w:val="105"/>
          <w:sz w:val="21"/>
        </w:rPr>
        <w:t>the</w:t>
      </w:r>
      <w:r>
        <w:rPr>
          <w:rFonts w:ascii="Tahoma"/>
          <w:color w:val="61666A"/>
          <w:spacing w:val="7"/>
          <w:w w:val="105"/>
          <w:sz w:val="21"/>
        </w:rPr>
        <w:t> </w:t>
      </w:r>
      <w:r>
        <w:rPr>
          <w:rFonts w:ascii="Tahoma"/>
          <w:color w:val="61666A"/>
          <w:w w:val="105"/>
          <w:sz w:val="21"/>
        </w:rPr>
        <w:t>response</w:t>
      </w:r>
      <w:r>
        <w:rPr>
          <w:rFonts w:ascii="Tahoma"/>
          <w:color w:val="61666A"/>
          <w:spacing w:val="7"/>
          <w:w w:val="105"/>
          <w:sz w:val="21"/>
        </w:rPr>
        <w:t> </w:t>
      </w:r>
      <w:r>
        <w:rPr>
          <w:rFonts w:ascii="Tahoma"/>
          <w:color w:val="61666A"/>
          <w:w w:val="105"/>
          <w:sz w:val="21"/>
        </w:rPr>
        <w:t>addresses</w:t>
      </w:r>
      <w:r>
        <w:rPr>
          <w:rFonts w:ascii="Tahoma"/>
          <w:color w:val="61666A"/>
          <w:spacing w:val="7"/>
          <w:w w:val="105"/>
          <w:sz w:val="21"/>
        </w:rPr>
        <w:t> </w:t>
      </w:r>
      <w:r>
        <w:rPr>
          <w:rFonts w:ascii="Tahoma"/>
          <w:color w:val="61666A"/>
          <w:w w:val="105"/>
          <w:sz w:val="21"/>
        </w:rPr>
        <w:t>both</w:t>
      </w:r>
      <w:r>
        <w:rPr>
          <w:rFonts w:ascii="Tahoma"/>
          <w:color w:val="61666A"/>
          <w:spacing w:val="7"/>
          <w:w w:val="105"/>
          <w:sz w:val="21"/>
        </w:rPr>
        <w:t> </w:t>
      </w:r>
      <w:r>
        <w:rPr>
          <w:rFonts w:ascii="Tahoma"/>
          <w:color w:val="61666A"/>
          <w:w w:val="105"/>
          <w:sz w:val="21"/>
        </w:rPr>
        <w:t>theoretical</w:t>
      </w:r>
      <w:r>
        <w:rPr>
          <w:rFonts w:ascii="Tahoma"/>
          <w:color w:val="61666A"/>
          <w:spacing w:val="7"/>
          <w:w w:val="105"/>
          <w:sz w:val="21"/>
        </w:rPr>
        <w:t> </w:t>
      </w:r>
      <w:r>
        <w:rPr>
          <w:rFonts w:ascii="Tahoma"/>
          <w:color w:val="61666A"/>
          <w:w w:val="105"/>
          <w:sz w:val="21"/>
        </w:rPr>
        <w:t>and</w:t>
      </w:r>
      <w:r>
        <w:rPr>
          <w:rFonts w:ascii="Tahoma"/>
          <w:color w:val="61666A"/>
          <w:spacing w:val="7"/>
          <w:w w:val="105"/>
          <w:sz w:val="21"/>
        </w:rPr>
        <w:t> </w:t>
      </w:r>
      <w:r>
        <w:rPr>
          <w:rFonts w:ascii="Tahoma"/>
          <w:color w:val="61666A"/>
          <w:w w:val="105"/>
          <w:sz w:val="21"/>
        </w:rPr>
        <w:t>practical</w:t>
      </w:r>
      <w:r>
        <w:rPr>
          <w:rFonts w:ascii="Tahoma"/>
          <w:color w:val="61666A"/>
          <w:spacing w:val="7"/>
          <w:w w:val="105"/>
          <w:sz w:val="21"/>
        </w:rPr>
        <w:t> </w:t>
      </w:r>
      <w:r>
        <w:rPr>
          <w:rFonts w:ascii="Tahoma"/>
          <w:color w:val="61666A"/>
          <w:spacing w:val="-2"/>
          <w:w w:val="105"/>
          <w:sz w:val="21"/>
        </w:rPr>
        <w:t>aspects,</w:t>
      </w:r>
    </w:p>
    <w:p>
      <w:pPr>
        <w:spacing w:line="340" w:lineRule="auto" w:before="106"/>
        <w:ind w:left="635" w:right="0" w:firstLine="0"/>
        <w:jc w:val="left"/>
        <w:rPr>
          <w:rFonts w:ascii="Tahoma"/>
          <w:sz w:val="21"/>
        </w:rPr>
      </w:pPr>
      <w:r>
        <w:rPr>
          <w:rFonts w:ascii="Tahoma"/>
          <w:color w:val="61666A"/>
          <w:w w:val="110"/>
          <w:sz w:val="21"/>
        </w:rPr>
        <w:t>considering</w:t>
      </w:r>
      <w:r>
        <w:rPr>
          <w:rFonts w:ascii="Tahoma"/>
          <w:color w:val="61666A"/>
          <w:spacing w:val="-19"/>
          <w:w w:val="110"/>
          <w:sz w:val="21"/>
        </w:rPr>
        <w:t> </w:t>
      </w:r>
      <w:r>
        <w:rPr>
          <w:rFonts w:ascii="Tahoma"/>
          <w:color w:val="61666A"/>
          <w:w w:val="110"/>
          <w:sz w:val="21"/>
        </w:rPr>
        <w:t>legal,</w:t>
      </w:r>
      <w:r>
        <w:rPr>
          <w:rFonts w:ascii="Tahoma"/>
          <w:color w:val="61666A"/>
          <w:spacing w:val="-18"/>
          <w:w w:val="110"/>
          <w:sz w:val="21"/>
        </w:rPr>
        <w:t> </w:t>
      </w:r>
      <w:r>
        <w:rPr>
          <w:rFonts w:ascii="Tahoma"/>
          <w:color w:val="61666A"/>
          <w:w w:val="110"/>
          <w:sz w:val="21"/>
        </w:rPr>
        <w:t>economic,</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social</w:t>
      </w:r>
      <w:r>
        <w:rPr>
          <w:rFonts w:ascii="Tahoma"/>
          <w:color w:val="61666A"/>
          <w:spacing w:val="-18"/>
          <w:w w:val="110"/>
          <w:sz w:val="21"/>
        </w:rPr>
        <w:t> </w:t>
      </w:r>
      <w:r>
        <w:rPr>
          <w:rFonts w:ascii="Tahoma"/>
          <w:color w:val="61666A"/>
          <w:w w:val="110"/>
          <w:sz w:val="21"/>
        </w:rPr>
        <w:t>challenges.</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user</w:t>
      </w:r>
      <w:r>
        <w:rPr>
          <w:rFonts w:ascii="Tahoma"/>
          <w:color w:val="61666A"/>
          <w:spacing w:val="-18"/>
          <w:w w:val="110"/>
          <w:sz w:val="21"/>
        </w:rPr>
        <w:t> </w:t>
      </w:r>
      <w:r>
        <w:rPr>
          <w:rFonts w:ascii="Tahoma"/>
          <w:color w:val="61666A"/>
          <w:w w:val="110"/>
          <w:sz w:val="21"/>
        </w:rPr>
        <w:t>might</w:t>
      </w:r>
      <w:r>
        <w:rPr>
          <w:rFonts w:ascii="Tahoma"/>
          <w:color w:val="61666A"/>
          <w:spacing w:val="-18"/>
          <w:w w:val="110"/>
          <w:sz w:val="21"/>
        </w:rPr>
        <w:t> </w:t>
      </w:r>
      <w:r>
        <w:rPr>
          <w:rFonts w:ascii="Tahoma"/>
          <w:color w:val="61666A"/>
          <w:w w:val="110"/>
          <w:sz w:val="21"/>
        </w:rPr>
        <w:t>also</w:t>
      </w:r>
      <w:r>
        <w:rPr>
          <w:rFonts w:ascii="Tahoma"/>
          <w:color w:val="61666A"/>
          <w:spacing w:val="-18"/>
          <w:w w:val="110"/>
          <w:sz w:val="21"/>
        </w:rPr>
        <w:t> </w:t>
      </w:r>
      <w:r>
        <w:rPr>
          <w:rFonts w:ascii="Tahoma"/>
          <w:color w:val="61666A"/>
          <w:w w:val="110"/>
          <w:sz w:val="21"/>
        </w:rPr>
        <w:t>need</w:t>
      </w:r>
      <w:r>
        <w:rPr>
          <w:rFonts w:ascii="Tahoma"/>
          <w:color w:val="61666A"/>
          <w:spacing w:val="-18"/>
          <w:w w:val="110"/>
          <w:sz w:val="21"/>
        </w:rPr>
        <w:t> </w:t>
      </w:r>
      <w:r>
        <w:rPr>
          <w:rFonts w:ascii="Tahoma"/>
          <w:color w:val="61666A"/>
          <w:w w:val="110"/>
          <w:sz w:val="21"/>
        </w:rPr>
        <w:t>reassurance that</w:t>
      </w:r>
      <w:r>
        <w:rPr>
          <w:rFonts w:ascii="Tahoma"/>
          <w:color w:val="61666A"/>
          <w:spacing w:val="-13"/>
          <w:w w:val="110"/>
          <w:sz w:val="21"/>
        </w:rPr>
        <w:t> </w:t>
      </w:r>
      <w:r>
        <w:rPr>
          <w:rFonts w:ascii="Tahoma"/>
          <w:color w:val="61666A"/>
          <w:w w:val="110"/>
          <w:sz w:val="21"/>
        </w:rPr>
        <w:t>the</w:t>
      </w:r>
      <w:r>
        <w:rPr>
          <w:rFonts w:ascii="Tahoma"/>
          <w:color w:val="61666A"/>
          <w:spacing w:val="-13"/>
          <w:w w:val="110"/>
          <w:sz w:val="21"/>
        </w:rPr>
        <w:t> </w:t>
      </w:r>
      <w:r>
        <w:rPr>
          <w:rFonts w:ascii="Tahoma"/>
          <w:color w:val="61666A"/>
          <w:w w:val="110"/>
          <w:sz w:val="21"/>
        </w:rPr>
        <w:t>plan</w:t>
      </w:r>
      <w:r>
        <w:rPr>
          <w:rFonts w:ascii="Tahoma"/>
          <w:color w:val="61666A"/>
          <w:spacing w:val="-13"/>
          <w:w w:val="110"/>
          <w:sz w:val="21"/>
        </w:rPr>
        <w:t> </w:t>
      </w:r>
      <w:r>
        <w:rPr>
          <w:rFonts w:ascii="Tahoma"/>
          <w:color w:val="61666A"/>
          <w:w w:val="110"/>
          <w:sz w:val="21"/>
        </w:rPr>
        <w:t>is</w:t>
      </w:r>
      <w:r>
        <w:rPr>
          <w:rFonts w:ascii="Tahoma"/>
          <w:color w:val="61666A"/>
          <w:spacing w:val="-13"/>
          <w:w w:val="110"/>
          <w:sz w:val="21"/>
        </w:rPr>
        <w:t> </w:t>
      </w:r>
      <w:r>
        <w:rPr>
          <w:rFonts w:ascii="Tahoma"/>
          <w:color w:val="61666A"/>
          <w:w w:val="110"/>
          <w:sz w:val="21"/>
        </w:rPr>
        <w:t>feasible,</w:t>
      </w:r>
      <w:r>
        <w:rPr>
          <w:rFonts w:ascii="Tahoma"/>
          <w:color w:val="61666A"/>
          <w:spacing w:val="-13"/>
          <w:w w:val="110"/>
          <w:sz w:val="21"/>
        </w:rPr>
        <w:t> </w:t>
      </w:r>
      <w:r>
        <w:rPr>
          <w:rFonts w:ascii="Tahoma"/>
          <w:color w:val="61666A"/>
          <w:w w:val="110"/>
          <w:sz w:val="21"/>
        </w:rPr>
        <w:t>so</w:t>
      </w:r>
      <w:r>
        <w:rPr>
          <w:rFonts w:ascii="Tahoma"/>
          <w:color w:val="61666A"/>
          <w:spacing w:val="-13"/>
          <w:w w:val="110"/>
          <w:sz w:val="21"/>
        </w:rPr>
        <w:t> </w:t>
      </w:r>
      <w:r>
        <w:rPr>
          <w:rFonts w:ascii="Tahoma"/>
          <w:color w:val="61666A"/>
          <w:w w:val="110"/>
          <w:sz w:val="21"/>
        </w:rPr>
        <w:t>including</w:t>
      </w:r>
      <w:r>
        <w:rPr>
          <w:rFonts w:ascii="Tahoma"/>
          <w:color w:val="61666A"/>
          <w:spacing w:val="-13"/>
          <w:w w:val="110"/>
          <w:sz w:val="21"/>
        </w:rPr>
        <w:t> </w:t>
      </w:r>
      <w:r>
        <w:rPr>
          <w:rFonts w:ascii="Tahoma"/>
          <w:color w:val="61666A"/>
          <w:w w:val="110"/>
          <w:sz w:val="21"/>
        </w:rPr>
        <w:t>examples</w:t>
      </w:r>
      <w:r>
        <w:rPr>
          <w:rFonts w:ascii="Tahoma"/>
          <w:color w:val="61666A"/>
          <w:spacing w:val="-13"/>
          <w:w w:val="110"/>
          <w:sz w:val="21"/>
        </w:rPr>
        <w:t> </w:t>
      </w:r>
      <w:r>
        <w:rPr>
          <w:rFonts w:ascii="Tahoma"/>
          <w:color w:val="61666A"/>
          <w:w w:val="110"/>
          <w:sz w:val="21"/>
        </w:rPr>
        <w:t>or</w:t>
      </w:r>
      <w:r>
        <w:rPr>
          <w:rFonts w:ascii="Tahoma"/>
          <w:color w:val="61666A"/>
          <w:spacing w:val="-13"/>
          <w:w w:val="110"/>
          <w:sz w:val="21"/>
        </w:rPr>
        <w:t> </w:t>
      </w:r>
      <w:r>
        <w:rPr>
          <w:rFonts w:ascii="Tahoma"/>
          <w:color w:val="61666A"/>
          <w:w w:val="110"/>
          <w:sz w:val="21"/>
        </w:rPr>
        <w:t>referencing</w:t>
      </w:r>
      <w:r>
        <w:rPr>
          <w:rFonts w:ascii="Tahoma"/>
          <w:color w:val="61666A"/>
          <w:spacing w:val="-13"/>
          <w:w w:val="110"/>
          <w:sz w:val="21"/>
        </w:rPr>
        <w:t> </w:t>
      </w:r>
      <w:r>
        <w:rPr>
          <w:rFonts w:ascii="Tahoma"/>
          <w:color w:val="61666A"/>
          <w:w w:val="110"/>
          <w:sz w:val="21"/>
        </w:rPr>
        <w:t>real-world</w:t>
      </w:r>
      <w:r>
        <w:rPr>
          <w:rFonts w:ascii="Tahoma"/>
          <w:color w:val="61666A"/>
          <w:spacing w:val="-13"/>
          <w:w w:val="110"/>
          <w:sz w:val="21"/>
        </w:rPr>
        <w:t> </w:t>
      </w:r>
      <w:r>
        <w:rPr>
          <w:rFonts w:ascii="Tahoma"/>
          <w:color w:val="61666A"/>
          <w:w w:val="110"/>
          <w:sz w:val="21"/>
        </w:rPr>
        <w:t>models</w:t>
      </w:r>
      <w:r>
        <w:rPr>
          <w:rFonts w:ascii="Tahoma"/>
          <w:color w:val="61666A"/>
          <w:spacing w:val="-13"/>
          <w:w w:val="110"/>
          <w:sz w:val="21"/>
        </w:rPr>
        <w:t> </w:t>
      </w:r>
      <w:r>
        <w:rPr>
          <w:rFonts w:ascii="Tahoma"/>
          <w:color w:val="61666A"/>
          <w:w w:val="110"/>
          <w:sz w:val="21"/>
        </w:rPr>
        <w:t>could</w:t>
      </w:r>
      <w:r>
        <w:rPr>
          <w:rFonts w:ascii="Tahoma"/>
          <w:color w:val="61666A"/>
          <w:spacing w:val="-13"/>
          <w:w w:val="110"/>
          <w:sz w:val="21"/>
        </w:rPr>
        <w:t> </w:t>
      </w:r>
      <w:r>
        <w:rPr>
          <w:rFonts w:ascii="Tahoma"/>
          <w:color w:val="61666A"/>
          <w:w w:val="110"/>
          <w:sz w:val="21"/>
        </w:rPr>
        <w:t>be </w:t>
      </w:r>
      <w:r>
        <w:rPr>
          <w:rFonts w:ascii="Tahoma"/>
          <w:color w:val="61666A"/>
          <w:spacing w:val="-2"/>
          <w:w w:val="110"/>
          <w:sz w:val="21"/>
        </w:rPr>
        <w:t>beneficial.</w:t>
      </w:r>
    </w:p>
    <w:p>
      <w:pPr>
        <w:spacing w:line="340" w:lineRule="auto" w:before="180"/>
        <w:ind w:left="635" w:right="0" w:firstLine="0"/>
        <w:jc w:val="left"/>
        <w:rPr>
          <w:rFonts w:ascii="Tahoma"/>
          <w:sz w:val="21"/>
        </w:rPr>
      </w:pPr>
      <w:r>
        <w:rPr>
          <w:rFonts w:ascii="Tahoma"/>
          <w:color w:val="61666A"/>
          <w:w w:val="105"/>
          <w:sz w:val="21"/>
        </w:rPr>
        <w:t>Since the previous stages were well-received, maintaining the same detail and clarity is key. The user might not have expressed it, but they probably want clarity on how to handle transition phases, conflict resolution between communities, and maintaining core values</w:t>
      </w:r>
    </w:p>
    <w:p>
      <w:pPr>
        <w:spacing w:before="1"/>
        <w:ind w:left="635" w:right="0" w:firstLine="0"/>
        <w:jc w:val="left"/>
        <w:rPr>
          <w:rFonts w:ascii="Tahoma"/>
          <w:sz w:val="21"/>
        </w:rPr>
      </w:pPr>
      <w:r>
        <w:rPr>
          <w:rFonts w:ascii="Tahoma"/>
          <w:color w:val="61666A"/>
          <w:w w:val="110"/>
          <w:sz w:val="21"/>
        </w:rPr>
        <w:t>while</w:t>
      </w:r>
      <w:r>
        <w:rPr>
          <w:rFonts w:ascii="Tahoma"/>
          <w:color w:val="61666A"/>
          <w:spacing w:val="-14"/>
          <w:w w:val="110"/>
          <w:sz w:val="21"/>
        </w:rPr>
        <w:t> </w:t>
      </w:r>
      <w:r>
        <w:rPr>
          <w:rFonts w:ascii="Tahoma"/>
          <w:color w:val="61666A"/>
          <w:w w:val="110"/>
          <w:sz w:val="21"/>
        </w:rPr>
        <w:t>scaling</w:t>
      </w:r>
      <w:r>
        <w:rPr>
          <w:rFonts w:ascii="Tahoma"/>
          <w:color w:val="61666A"/>
          <w:spacing w:val="-13"/>
          <w:w w:val="110"/>
          <w:sz w:val="21"/>
        </w:rPr>
        <w:t> </w:t>
      </w:r>
      <w:r>
        <w:rPr>
          <w:rFonts w:ascii="Tahoma"/>
          <w:color w:val="61666A"/>
          <w:spacing w:val="-5"/>
          <w:w w:val="110"/>
          <w:sz w:val="21"/>
        </w:rPr>
        <w:t>up.</w:t>
      </w:r>
    </w:p>
    <w:p>
      <w:pPr>
        <w:pStyle w:val="BodyText"/>
        <w:spacing w:before="32"/>
        <w:rPr>
          <w:rFonts w:ascii="Tahoma"/>
          <w:sz w:val="21"/>
        </w:rPr>
      </w:pPr>
    </w:p>
    <w:p>
      <w:pPr>
        <w:spacing w:before="1"/>
        <w:ind w:left="635" w:right="0" w:firstLine="0"/>
        <w:jc w:val="left"/>
        <w:rPr>
          <w:rFonts w:ascii="Tahoma"/>
          <w:sz w:val="21"/>
        </w:rPr>
      </w:pPr>
      <w:r>
        <w:rPr>
          <w:rFonts w:ascii="Tahoma"/>
          <w:color w:val="61666A"/>
          <w:sz w:val="21"/>
        </w:rPr>
        <w:t>Also,</w:t>
      </w:r>
      <w:r>
        <w:rPr>
          <w:rFonts w:ascii="Tahoma"/>
          <w:color w:val="61666A"/>
          <w:spacing w:val="38"/>
          <w:sz w:val="21"/>
        </w:rPr>
        <w:t> </w:t>
      </w:r>
      <w:r>
        <w:rPr>
          <w:rFonts w:ascii="Tahoma"/>
          <w:color w:val="61666A"/>
          <w:sz w:val="21"/>
        </w:rPr>
        <w:t>considering</w:t>
      </w:r>
      <w:r>
        <w:rPr>
          <w:rFonts w:ascii="Tahoma"/>
          <w:color w:val="61666A"/>
          <w:spacing w:val="39"/>
          <w:sz w:val="21"/>
        </w:rPr>
        <w:t> </w:t>
      </w:r>
      <w:r>
        <w:rPr>
          <w:rFonts w:ascii="Tahoma"/>
          <w:color w:val="61666A"/>
          <w:sz w:val="21"/>
        </w:rPr>
        <w:t>the</w:t>
      </w:r>
      <w:r>
        <w:rPr>
          <w:rFonts w:ascii="Tahoma"/>
          <w:color w:val="61666A"/>
          <w:spacing w:val="39"/>
          <w:sz w:val="21"/>
        </w:rPr>
        <w:t> </w:t>
      </w:r>
      <w:r>
        <w:rPr>
          <w:rFonts w:ascii="Tahoma"/>
          <w:color w:val="61666A"/>
          <w:sz w:val="21"/>
        </w:rPr>
        <w:t>user</w:t>
      </w:r>
      <w:r>
        <w:rPr>
          <w:rFonts w:ascii="Tahoma"/>
          <w:color w:val="61666A"/>
          <w:spacing w:val="39"/>
          <w:sz w:val="21"/>
        </w:rPr>
        <w:t> </w:t>
      </w:r>
      <w:r>
        <w:rPr>
          <w:rFonts w:ascii="Tahoma"/>
          <w:color w:val="61666A"/>
          <w:sz w:val="21"/>
        </w:rPr>
        <w:t>is</w:t>
      </w:r>
      <w:r>
        <w:rPr>
          <w:rFonts w:ascii="Tahoma"/>
          <w:color w:val="61666A"/>
          <w:spacing w:val="39"/>
          <w:sz w:val="21"/>
        </w:rPr>
        <w:t> </w:t>
      </w:r>
      <w:r>
        <w:rPr>
          <w:rFonts w:ascii="Tahoma"/>
          <w:color w:val="61666A"/>
          <w:sz w:val="21"/>
        </w:rPr>
        <w:t>engaging</w:t>
      </w:r>
      <w:r>
        <w:rPr>
          <w:rFonts w:ascii="Tahoma"/>
          <w:color w:val="61666A"/>
          <w:spacing w:val="38"/>
          <w:sz w:val="21"/>
        </w:rPr>
        <w:t> </w:t>
      </w:r>
      <w:r>
        <w:rPr>
          <w:rFonts w:ascii="Tahoma"/>
          <w:color w:val="61666A"/>
          <w:sz w:val="21"/>
        </w:rPr>
        <w:t>with</w:t>
      </w:r>
      <w:r>
        <w:rPr>
          <w:rFonts w:ascii="Tahoma"/>
          <w:color w:val="61666A"/>
          <w:spacing w:val="39"/>
          <w:sz w:val="21"/>
        </w:rPr>
        <w:t> </w:t>
      </w:r>
      <w:r>
        <w:rPr>
          <w:rFonts w:ascii="Tahoma"/>
          <w:color w:val="61666A"/>
          <w:sz w:val="21"/>
        </w:rPr>
        <w:t>a</w:t>
      </w:r>
      <w:r>
        <w:rPr>
          <w:rFonts w:ascii="Tahoma"/>
          <w:color w:val="61666A"/>
          <w:spacing w:val="39"/>
          <w:sz w:val="21"/>
        </w:rPr>
        <w:t> </w:t>
      </w:r>
      <w:r>
        <w:rPr>
          <w:rFonts w:ascii="Tahoma"/>
          <w:color w:val="61666A"/>
          <w:sz w:val="21"/>
        </w:rPr>
        <w:t>non-English</w:t>
      </w:r>
      <w:r>
        <w:rPr>
          <w:rFonts w:ascii="Tahoma"/>
          <w:color w:val="61666A"/>
          <w:spacing w:val="39"/>
          <w:sz w:val="21"/>
        </w:rPr>
        <w:t> </w:t>
      </w:r>
      <w:r>
        <w:rPr>
          <w:rFonts w:ascii="Tahoma"/>
          <w:color w:val="61666A"/>
          <w:sz w:val="21"/>
        </w:rPr>
        <w:t>response,</w:t>
      </w:r>
      <w:r>
        <w:rPr>
          <w:rFonts w:ascii="Tahoma"/>
          <w:color w:val="61666A"/>
          <w:spacing w:val="39"/>
          <w:sz w:val="21"/>
        </w:rPr>
        <w:t> </w:t>
      </w:r>
      <w:r>
        <w:rPr>
          <w:rFonts w:ascii="Tahoma"/>
          <w:color w:val="61666A"/>
          <w:sz w:val="21"/>
        </w:rPr>
        <w:t>they</w:t>
      </w:r>
      <w:r>
        <w:rPr>
          <w:rFonts w:ascii="Tahoma"/>
          <w:color w:val="61666A"/>
          <w:spacing w:val="38"/>
          <w:sz w:val="21"/>
        </w:rPr>
        <w:t> </w:t>
      </w:r>
      <w:r>
        <w:rPr>
          <w:rFonts w:ascii="Tahoma"/>
          <w:color w:val="61666A"/>
          <w:sz w:val="21"/>
        </w:rPr>
        <w:t>might</w:t>
      </w:r>
      <w:r>
        <w:rPr>
          <w:rFonts w:ascii="Tahoma"/>
          <w:color w:val="61666A"/>
          <w:spacing w:val="39"/>
          <w:sz w:val="21"/>
        </w:rPr>
        <w:t> </w:t>
      </w:r>
      <w:r>
        <w:rPr>
          <w:rFonts w:ascii="Tahoma"/>
          <w:color w:val="61666A"/>
          <w:spacing w:val="-5"/>
          <w:sz w:val="21"/>
        </w:rPr>
        <w:t>be</w:t>
      </w:r>
    </w:p>
    <w:p>
      <w:pPr>
        <w:spacing w:line="340" w:lineRule="auto" w:before="106"/>
        <w:ind w:left="635" w:right="0" w:firstLine="0"/>
        <w:jc w:val="left"/>
        <w:rPr>
          <w:rFonts w:ascii="Tahoma"/>
          <w:sz w:val="21"/>
        </w:rPr>
      </w:pPr>
      <w:r>
        <w:rPr>
          <w:rFonts w:ascii="Tahoma"/>
          <w:color w:val="61666A"/>
          <w:spacing w:val="-2"/>
          <w:w w:val="110"/>
          <w:sz w:val="21"/>
        </w:rPr>
        <w:t>comfortable</w:t>
      </w:r>
      <w:r>
        <w:rPr>
          <w:rFonts w:ascii="Tahoma"/>
          <w:color w:val="61666A"/>
          <w:spacing w:val="-10"/>
          <w:w w:val="110"/>
          <w:sz w:val="21"/>
        </w:rPr>
        <w:t> </w:t>
      </w:r>
      <w:r>
        <w:rPr>
          <w:rFonts w:ascii="Tahoma"/>
          <w:color w:val="61666A"/>
          <w:spacing w:val="-2"/>
          <w:w w:val="110"/>
          <w:sz w:val="21"/>
        </w:rPr>
        <w:t>with</w:t>
      </w:r>
      <w:r>
        <w:rPr>
          <w:rFonts w:ascii="Tahoma"/>
          <w:color w:val="61666A"/>
          <w:spacing w:val="-10"/>
          <w:w w:val="110"/>
          <w:sz w:val="21"/>
        </w:rPr>
        <w:t> </w:t>
      </w:r>
      <w:r>
        <w:rPr>
          <w:rFonts w:ascii="Tahoma"/>
          <w:color w:val="61666A"/>
          <w:spacing w:val="-2"/>
          <w:w w:val="110"/>
          <w:sz w:val="21"/>
        </w:rPr>
        <w:t>Russian</w:t>
      </w:r>
      <w:r>
        <w:rPr>
          <w:rFonts w:ascii="Tahoma"/>
          <w:color w:val="61666A"/>
          <w:spacing w:val="-10"/>
          <w:w w:val="110"/>
          <w:sz w:val="21"/>
        </w:rPr>
        <w:t> </w:t>
      </w:r>
      <w:r>
        <w:rPr>
          <w:rFonts w:ascii="Tahoma"/>
          <w:color w:val="61666A"/>
          <w:spacing w:val="-2"/>
          <w:w w:val="110"/>
          <w:sz w:val="21"/>
        </w:rPr>
        <w:t>or</w:t>
      </w:r>
      <w:r>
        <w:rPr>
          <w:rFonts w:ascii="Tahoma"/>
          <w:color w:val="61666A"/>
          <w:spacing w:val="-10"/>
          <w:w w:val="110"/>
          <w:sz w:val="21"/>
        </w:rPr>
        <w:t> </w:t>
      </w:r>
      <w:r>
        <w:rPr>
          <w:rFonts w:ascii="Tahoma"/>
          <w:color w:val="61666A"/>
          <w:spacing w:val="-2"/>
          <w:w w:val="110"/>
          <w:sz w:val="21"/>
        </w:rPr>
        <w:t>have</w:t>
      </w:r>
      <w:r>
        <w:rPr>
          <w:rFonts w:ascii="Tahoma"/>
          <w:color w:val="61666A"/>
          <w:spacing w:val="-10"/>
          <w:w w:val="110"/>
          <w:sz w:val="21"/>
        </w:rPr>
        <w:t> </w:t>
      </w:r>
      <w:r>
        <w:rPr>
          <w:rFonts w:ascii="Tahoma"/>
          <w:color w:val="61666A"/>
          <w:spacing w:val="-2"/>
          <w:w w:val="110"/>
          <w:sz w:val="21"/>
        </w:rPr>
        <w:t>a</w:t>
      </w:r>
      <w:r>
        <w:rPr>
          <w:rFonts w:ascii="Tahoma"/>
          <w:color w:val="61666A"/>
          <w:spacing w:val="-10"/>
          <w:w w:val="110"/>
          <w:sz w:val="21"/>
        </w:rPr>
        <w:t> </w:t>
      </w:r>
      <w:r>
        <w:rPr>
          <w:rFonts w:ascii="Tahoma"/>
          <w:color w:val="61666A"/>
          <w:spacing w:val="-2"/>
          <w:w w:val="110"/>
          <w:sz w:val="21"/>
        </w:rPr>
        <w:t>specific</w:t>
      </w:r>
      <w:r>
        <w:rPr>
          <w:rFonts w:ascii="Tahoma"/>
          <w:color w:val="61666A"/>
          <w:spacing w:val="-10"/>
          <w:w w:val="110"/>
          <w:sz w:val="21"/>
        </w:rPr>
        <w:t> </w:t>
      </w:r>
      <w:r>
        <w:rPr>
          <w:rFonts w:ascii="Tahoma"/>
          <w:color w:val="61666A"/>
          <w:spacing w:val="-2"/>
          <w:w w:val="110"/>
          <w:sz w:val="21"/>
        </w:rPr>
        <w:t>audience</w:t>
      </w:r>
      <w:r>
        <w:rPr>
          <w:rFonts w:ascii="Tahoma"/>
          <w:color w:val="61666A"/>
          <w:spacing w:val="-10"/>
          <w:w w:val="110"/>
          <w:sz w:val="21"/>
        </w:rPr>
        <w:t> </w:t>
      </w:r>
      <w:r>
        <w:rPr>
          <w:rFonts w:ascii="Tahoma"/>
          <w:color w:val="61666A"/>
          <w:spacing w:val="-2"/>
          <w:w w:val="110"/>
          <w:sz w:val="21"/>
        </w:rPr>
        <w:t>in</w:t>
      </w:r>
      <w:r>
        <w:rPr>
          <w:rFonts w:ascii="Tahoma"/>
          <w:color w:val="61666A"/>
          <w:spacing w:val="-10"/>
          <w:w w:val="110"/>
          <w:sz w:val="21"/>
        </w:rPr>
        <w:t> </w:t>
      </w:r>
      <w:r>
        <w:rPr>
          <w:rFonts w:ascii="Tahoma"/>
          <w:color w:val="61666A"/>
          <w:spacing w:val="-2"/>
          <w:w w:val="110"/>
          <w:sz w:val="21"/>
        </w:rPr>
        <w:t>mind.</w:t>
      </w:r>
      <w:r>
        <w:rPr>
          <w:rFonts w:ascii="Tahoma"/>
          <w:color w:val="61666A"/>
          <w:spacing w:val="-10"/>
          <w:w w:val="110"/>
          <w:sz w:val="21"/>
        </w:rPr>
        <w:t> </w:t>
      </w:r>
      <w:r>
        <w:rPr>
          <w:rFonts w:ascii="Tahoma"/>
          <w:color w:val="61666A"/>
          <w:spacing w:val="-2"/>
          <w:w w:val="110"/>
          <w:sz w:val="21"/>
        </w:rPr>
        <w:t>Ensuring</w:t>
      </w:r>
      <w:r>
        <w:rPr>
          <w:rFonts w:ascii="Tahoma"/>
          <w:color w:val="61666A"/>
          <w:spacing w:val="-10"/>
          <w:w w:val="110"/>
          <w:sz w:val="21"/>
        </w:rPr>
        <w:t> </w:t>
      </w:r>
      <w:r>
        <w:rPr>
          <w:rFonts w:ascii="Tahoma"/>
          <w:color w:val="61666A"/>
          <w:spacing w:val="-2"/>
          <w:w w:val="110"/>
          <w:sz w:val="21"/>
        </w:rPr>
        <w:t>terminology</w:t>
      </w:r>
      <w:r>
        <w:rPr>
          <w:rFonts w:ascii="Tahoma"/>
          <w:color w:val="61666A"/>
          <w:spacing w:val="-10"/>
          <w:w w:val="110"/>
          <w:sz w:val="21"/>
        </w:rPr>
        <w:t> </w:t>
      </w:r>
      <w:r>
        <w:rPr>
          <w:rFonts w:ascii="Tahoma"/>
          <w:color w:val="61666A"/>
          <w:spacing w:val="-2"/>
          <w:w w:val="110"/>
          <w:sz w:val="21"/>
        </w:rPr>
        <w:t>is</w:t>
      </w:r>
      <w:r>
        <w:rPr>
          <w:rFonts w:ascii="Tahoma"/>
          <w:color w:val="61666A"/>
          <w:spacing w:val="-10"/>
          <w:w w:val="110"/>
          <w:sz w:val="21"/>
        </w:rPr>
        <w:t> </w:t>
      </w:r>
      <w:r>
        <w:rPr>
          <w:rFonts w:ascii="Tahoma"/>
          <w:color w:val="61666A"/>
          <w:spacing w:val="-2"/>
          <w:w w:val="110"/>
          <w:sz w:val="21"/>
        </w:rPr>
        <w:t>clear </w:t>
      </w:r>
      <w:r>
        <w:rPr>
          <w:rFonts w:ascii="Tahoma"/>
          <w:color w:val="61666A"/>
          <w:w w:val="110"/>
          <w:sz w:val="21"/>
        </w:rPr>
        <w:t>and</w:t>
      </w:r>
      <w:r>
        <w:rPr>
          <w:rFonts w:ascii="Tahoma"/>
          <w:color w:val="61666A"/>
          <w:spacing w:val="-10"/>
          <w:w w:val="110"/>
          <w:sz w:val="21"/>
        </w:rPr>
        <w:t> </w:t>
      </w:r>
      <w:r>
        <w:rPr>
          <w:rFonts w:ascii="Tahoma"/>
          <w:color w:val="61666A"/>
          <w:w w:val="110"/>
          <w:sz w:val="21"/>
        </w:rPr>
        <w:t>concepts</w:t>
      </w:r>
      <w:r>
        <w:rPr>
          <w:rFonts w:ascii="Tahoma"/>
          <w:color w:val="61666A"/>
          <w:spacing w:val="-10"/>
          <w:w w:val="110"/>
          <w:sz w:val="21"/>
        </w:rPr>
        <w:t> </w:t>
      </w:r>
      <w:r>
        <w:rPr>
          <w:rFonts w:ascii="Tahoma"/>
          <w:color w:val="61666A"/>
          <w:w w:val="110"/>
          <w:sz w:val="21"/>
        </w:rPr>
        <w:t>are</w:t>
      </w:r>
      <w:r>
        <w:rPr>
          <w:rFonts w:ascii="Tahoma"/>
          <w:color w:val="61666A"/>
          <w:spacing w:val="-10"/>
          <w:w w:val="110"/>
          <w:sz w:val="21"/>
        </w:rPr>
        <w:t> </w:t>
      </w:r>
      <w:r>
        <w:rPr>
          <w:rFonts w:ascii="Tahoma"/>
          <w:color w:val="61666A"/>
          <w:w w:val="110"/>
          <w:sz w:val="21"/>
        </w:rPr>
        <w:t>explained</w:t>
      </w:r>
      <w:r>
        <w:rPr>
          <w:rFonts w:ascii="Tahoma"/>
          <w:color w:val="61666A"/>
          <w:spacing w:val="-10"/>
          <w:w w:val="110"/>
          <w:sz w:val="21"/>
        </w:rPr>
        <w:t> </w:t>
      </w:r>
      <w:r>
        <w:rPr>
          <w:rFonts w:ascii="Tahoma"/>
          <w:color w:val="61666A"/>
          <w:w w:val="110"/>
          <w:sz w:val="21"/>
        </w:rPr>
        <w:t>without</w:t>
      </w:r>
      <w:r>
        <w:rPr>
          <w:rFonts w:ascii="Tahoma"/>
          <w:color w:val="61666A"/>
          <w:spacing w:val="-10"/>
          <w:w w:val="110"/>
          <w:sz w:val="21"/>
        </w:rPr>
        <w:t> </w:t>
      </w:r>
      <w:r>
        <w:rPr>
          <w:rFonts w:ascii="Tahoma"/>
          <w:color w:val="61666A"/>
          <w:w w:val="110"/>
          <w:sz w:val="21"/>
        </w:rPr>
        <w:t>assuming</w:t>
      </w:r>
      <w:r>
        <w:rPr>
          <w:rFonts w:ascii="Tahoma"/>
          <w:color w:val="61666A"/>
          <w:spacing w:val="-10"/>
          <w:w w:val="110"/>
          <w:sz w:val="21"/>
        </w:rPr>
        <w:t> </w:t>
      </w:r>
      <w:r>
        <w:rPr>
          <w:rFonts w:ascii="Tahoma"/>
          <w:color w:val="61666A"/>
          <w:w w:val="110"/>
          <w:sz w:val="21"/>
        </w:rPr>
        <w:t>too</w:t>
      </w:r>
      <w:r>
        <w:rPr>
          <w:rFonts w:ascii="Tahoma"/>
          <w:color w:val="61666A"/>
          <w:spacing w:val="-10"/>
          <w:w w:val="110"/>
          <w:sz w:val="21"/>
        </w:rPr>
        <w:t> </w:t>
      </w:r>
      <w:r>
        <w:rPr>
          <w:rFonts w:ascii="Tahoma"/>
          <w:color w:val="61666A"/>
          <w:w w:val="110"/>
          <w:sz w:val="21"/>
        </w:rPr>
        <w:t>much</w:t>
      </w:r>
      <w:r>
        <w:rPr>
          <w:rFonts w:ascii="Tahoma"/>
          <w:color w:val="61666A"/>
          <w:spacing w:val="-10"/>
          <w:w w:val="110"/>
          <w:sz w:val="21"/>
        </w:rPr>
        <w:t> </w:t>
      </w:r>
      <w:r>
        <w:rPr>
          <w:rFonts w:ascii="Tahoma"/>
          <w:color w:val="61666A"/>
          <w:w w:val="110"/>
          <w:sz w:val="21"/>
        </w:rPr>
        <w:t>prior</w:t>
      </w:r>
      <w:r>
        <w:rPr>
          <w:rFonts w:ascii="Tahoma"/>
          <w:color w:val="61666A"/>
          <w:spacing w:val="-10"/>
          <w:w w:val="110"/>
          <w:sz w:val="21"/>
        </w:rPr>
        <w:t> </w:t>
      </w:r>
      <w:r>
        <w:rPr>
          <w:rFonts w:ascii="Tahoma"/>
          <w:color w:val="61666A"/>
          <w:w w:val="110"/>
          <w:sz w:val="21"/>
        </w:rPr>
        <w:t>knowledge</w:t>
      </w:r>
      <w:r>
        <w:rPr>
          <w:rFonts w:ascii="Tahoma"/>
          <w:color w:val="61666A"/>
          <w:spacing w:val="-10"/>
          <w:w w:val="110"/>
          <w:sz w:val="21"/>
        </w:rPr>
        <w:t> </w:t>
      </w:r>
      <w:r>
        <w:rPr>
          <w:rFonts w:ascii="Tahoma"/>
          <w:color w:val="61666A"/>
          <w:w w:val="110"/>
          <w:sz w:val="21"/>
        </w:rPr>
        <w:t>is</w:t>
      </w:r>
      <w:r>
        <w:rPr>
          <w:rFonts w:ascii="Tahoma"/>
          <w:color w:val="61666A"/>
          <w:spacing w:val="-10"/>
          <w:w w:val="110"/>
          <w:sz w:val="21"/>
        </w:rPr>
        <w:t> </w:t>
      </w:r>
      <w:r>
        <w:rPr>
          <w:rFonts w:ascii="Tahoma"/>
          <w:color w:val="61666A"/>
          <w:w w:val="110"/>
          <w:sz w:val="21"/>
        </w:rPr>
        <w:t>important.</w:t>
      </w:r>
    </w:p>
    <w:p>
      <w:pPr>
        <w:spacing w:line="340" w:lineRule="auto" w:before="180"/>
        <w:ind w:left="635" w:right="0" w:firstLine="0"/>
        <w:jc w:val="left"/>
        <w:rPr>
          <w:rFonts w:ascii="Tahoma"/>
          <w:sz w:val="21"/>
        </w:rPr>
      </w:pPr>
      <w:r>
        <w:rPr>
          <w:rFonts w:ascii="Tahoma"/>
          <w:color w:val="61666A"/>
          <w:sz w:val="21"/>
        </w:rPr>
        <w:t>Finally,</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w:t>
      </w:r>
      <w:r>
        <w:rPr>
          <w:rFonts w:ascii="Tahoma"/>
          <w:color w:val="61666A"/>
          <w:spacing w:val="40"/>
          <w:sz w:val="21"/>
        </w:rPr>
        <w:t> </w:t>
      </w:r>
      <w:r>
        <w:rPr>
          <w:rFonts w:ascii="Tahoma"/>
          <w:color w:val="61666A"/>
          <w:sz w:val="21"/>
        </w:rPr>
        <w:t>should</w:t>
      </w:r>
      <w:r>
        <w:rPr>
          <w:rFonts w:ascii="Tahoma"/>
          <w:color w:val="61666A"/>
          <w:spacing w:val="40"/>
          <w:sz w:val="21"/>
        </w:rPr>
        <w:t> </w:t>
      </w:r>
      <w:r>
        <w:rPr>
          <w:rFonts w:ascii="Tahoma"/>
          <w:color w:val="61666A"/>
          <w:sz w:val="21"/>
        </w:rPr>
        <w:t>keep</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conversation</w:t>
      </w:r>
      <w:r>
        <w:rPr>
          <w:rFonts w:ascii="Tahoma"/>
          <w:color w:val="61666A"/>
          <w:spacing w:val="40"/>
          <w:sz w:val="21"/>
        </w:rPr>
        <w:t> </w:t>
      </w:r>
      <w:r>
        <w:rPr>
          <w:rFonts w:ascii="Tahoma"/>
          <w:color w:val="61666A"/>
          <w:sz w:val="21"/>
        </w:rPr>
        <w:t>open-ended,</w:t>
      </w:r>
      <w:r>
        <w:rPr>
          <w:rFonts w:ascii="Tahoma"/>
          <w:color w:val="61666A"/>
          <w:spacing w:val="40"/>
          <w:sz w:val="21"/>
        </w:rPr>
        <w:t> </w:t>
      </w:r>
      <w:r>
        <w:rPr>
          <w:rFonts w:ascii="Tahoma"/>
          <w:color w:val="61666A"/>
          <w:sz w:val="21"/>
        </w:rPr>
        <w:t>inviting</w:t>
      </w:r>
      <w:r>
        <w:rPr>
          <w:rFonts w:ascii="Tahoma"/>
          <w:color w:val="61666A"/>
          <w:spacing w:val="40"/>
          <w:sz w:val="21"/>
        </w:rPr>
        <w:t> </w:t>
      </w:r>
      <w:r>
        <w:rPr>
          <w:rFonts w:ascii="Tahoma"/>
          <w:color w:val="61666A"/>
          <w:sz w:val="21"/>
        </w:rPr>
        <w:t>further</w:t>
      </w:r>
      <w:r>
        <w:rPr>
          <w:rFonts w:ascii="Tahoma"/>
          <w:color w:val="61666A"/>
          <w:spacing w:val="40"/>
          <w:sz w:val="21"/>
        </w:rPr>
        <w:t> </w:t>
      </w:r>
      <w:r>
        <w:rPr>
          <w:rFonts w:ascii="Tahoma"/>
          <w:color w:val="61666A"/>
          <w:sz w:val="21"/>
        </w:rPr>
        <w:t>questions</w:t>
      </w:r>
      <w:r>
        <w:rPr>
          <w:rFonts w:ascii="Tahoma"/>
          <w:color w:val="61666A"/>
          <w:spacing w:val="40"/>
          <w:sz w:val="21"/>
        </w:rPr>
        <w:t> </w:t>
      </w:r>
      <w:r>
        <w:rPr>
          <w:rFonts w:ascii="Tahoma"/>
          <w:color w:val="61666A"/>
          <w:sz w:val="21"/>
        </w:rPr>
        <w:t>to </w:t>
      </w:r>
      <w:r>
        <w:rPr>
          <w:rFonts w:ascii="Tahoma"/>
          <w:color w:val="61666A"/>
          <w:w w:val="110"/>
          <w:sz w:val="21"/>
        </w:rPr>
        <w:t>address any unspoken concerns or specific areas the user is struggling with.</w:t>
      </w:r>
    </w:p>
    <w:p>
      <w:pPr>
        <w:pStyle w:val="BodyText"/>
        <w:spacing w:line="343" w:lineRule="auto" w:before="180"/>
        <w:ind w:left="305"/>
      </w:pPr>
      <w:r>
        <w:rPr>
          <w:color w:val="0E1115"/>
          <w:spacing w:val="-2"/>
          <w:w w:val="105"/>
        </w:rPr>
        <w:t>Отлично</w:t>
      </w:r>
      <w:r>
        <w:rPr>
          <w:rFonts w:ascii="Tahoma" w:hAnsi="Tahoma"/>
          <w:color w:val="0E1115"/>
          <w:spacing w:val="-2"/>
          <w:w w:val="105"/>
        </w:rPr>
        <w:t>.</w:t>
      </w:r>
      <w:r>
        <w:rPr>
          <w:rFonts w:ascii="Tahoma" w:hAnsi="Tahoma"/>
          <w:color w:val="0E1115"/>
          <w:spacing w:val="-13"/>
          <w:w w:val="105"/>
        </w:rPr>
        <w:t> </w:t>
      </w:r>
      <w:r>
        <w:rPr>
          <w:color w:val="0E1115"/>
          <w:spacing w:val="-2"/>
          <w:w w:val="105"/>
        </w:rPr>
        <w:t>Мы</w:t>
      </w:r>
      <w:r>
        <w:rPr>
          <w:color w:val="0E1115"/>
          <w:spacing w:val="-10"/>
          <w:w w:val="105"/>
        </w:rPr>
        <w:t> </w:t>
      </w:r>
      <w:r>
        <w:rPr>
          <w:color w:val="0E1115"/>
          <w:spacing w:val="-2"/>
          <w:w w:val="105"/>
        </w:rPr>
        <w:t>подходим</w:t>
      </w:r>
      <w:r>
        <w:rPr>
          <w:color w:val="0E1115"/>
          <w:spacing w:val="-10"/>
          <w:w w:val="105"/>
        </w:rPr>
        <w:t> </w:t>
      </w:r>
      <w:r>
        <w:rPr>
          <w:color w:val="0E1115"/>
          <w:spacing w:val="-2"/>
          <w:w w:val="105"/>
        </w:rPr>
        <w:t>к</w:t>
      </w:r>
      <w:r>
        <w:rPr>
          <w:color w:val="0E1115"/>
          <w:spacing w:val="-10"/>
          <w:w w:val="105"/>
        </w:rPr>
        <w:t> </w:t>
      </w:r>
      <w:r>
        <w:rPr>
          <w:color w:val="0E1115"/>
          <w:spacing w:val="-2"/>
          <w:w w:val="105"/>
        </w:rPr>
        <w:t>ключевому</w:t>
      </w:r>
      <w:r>
        <w:rPr>
          <w:color w:val="0E1115"/>
          <w:spacing w:val="-10"/>
          <w:w w:val="105"/>
        </w:rPr>
        <w:t> </w:t>
      </w:r>
      <w:r>
        <w:rPr>
          <w:color w:val="0E1115"/>
          <w:spacing w:val="-2"/>
          <w:w w:val="105"/>
        </w:rPr>
        <w:t>этапу</w:t>
      </w:r>
      <w:r>
        <w:rPr>
          <w:rFonts w:ascii="Tahoma" w:hAnsi="Tahoma"/>
          <w:color w:val="0E1115"/>
          <w:spacing w:val="-2"/>
          <w:w w:val="105"/>
        </w:rPr>
        <w:t>,</w:t>
      </w:r>
      <w:r>
        <w:rPr>
          <w:rFonts w:ascii="Tahoma" w:hAnsi="Tahoma"/>
          <w:color w:val="0E1115"/>
          <w:spacing w:val="-13"/>
          <w:w w:val="105"/>
        </w:rPr>
        <w:t> </w:t>
      </w:r>
      <w:r>
        <w:rPr>
          <w:color w:val="0E1115"/>
          <w:spacing w:val="-2"/>
          <w:w w:val="105"/>
        </w:rPr>
        <w:t>когда</w:t>
      </w:r>
      <w:r>
        <w:rPr>
          <w:color w:val="0E1115"/>
          <w:spacing w:val="-10"/>
          <w:w w:val="105"/>
        </w:rPr>
        <w:t> </w:t>
      </w:r>
      <w:r>
        <w:rPr>
          <w:color w:val="0E1115"/>
          <w:spacing w:val="-2"/>
          <w:w w:val="105"/>
        </w:rPr>
        <w:t>наша</w:t>
      </w:r>
      <w:r>
        <w:rPr>
          <w:color w:val="0E1115"/>
          <w:spacing w:val="-10"/>
          <w:w w:val="105"/>
        </w:rPr>
        <w:t> </w:t>
      </w:r>
      <w:r>
        <w:rPr>
          <w:color w:val="0E1115"/>
          <w:spacing w:val="-2"/>
          <w:w w:val="105"/>
        </w:rPr>
        <w:t>община</w:t>
      </w:r>
      <w:r>
        <w:rPr>
          <w:color w:val="0E1115"/>
          <w:spacing w:val="-10"/>
          <w:w w:val="105"/>
        </w:rPr>
        <w:t> </w:t>
      </w:r>
      <w:r>
        <w:rPr>
          <w:color w:val="0E1115"/>
          <w:spacing w:val="-2"/>
          <w:w w:val="105"/>
        </w:rPr>
        <w:t>перерастает</w:t>
      </w:r>
      <w:r>
        <w:rPr>
          <w:color w:val="0E1115"/>
          <w:spacing w:val="-10"/>
          <w:w w:val="105"/>
        </w:rPr>
        <w:t> </w:t>
      </w:r>
      <w:r>
        <w:rPr>
          <w:color w:val="0E1115"/>
          <w:spacing w:val="-2"/>
          <w:w w:val="105"/>
        </w:rPr>
        <w:t>свои </w:t>
      </w:r>
      <w:r>
        <w:rPr>
          <w:color w:val="0E1115"/>
          <w:w w:val="105"/>
        </w:rPr>
        <w:t>первоначальные</w:t>
      </w:r>
      <w:r>
        <w:rPr>
          <w:color w:val="0E1115"/>
          <w:spacing w:val="-2"/>
          <w:w w:val="105"/>
        </w:rPr>
        <w:t> </w:t>
      </w:r>
      <w:r>
        <w:rPr>
          <w:color w:val="0E1115"/>
          <w:w w:val="105"/>
        </w:rPr>
        <w:t>границы</w:t>
      </w:r>
      <w:r>
        <w:rPr>
          <w:rFonts w:ascii="Tahoma" w:hAnsi="Tahoma"/>
          <w:color w:val="0E1115"/>
          <w:w w:val="105"/>
        </w:rPr>
        <w:t>.</w:t>
      </w:r>
      <w:r>
        <w:rPr>
          <w:rFonts w:ascii="Tahoma" w:hAnsi="Tahoma"/>
          <w:color w:val="0E1115"/>
          <w:spacing w:val="-5"/>
          <w:w w:val="105"/>
        </w:rPr>
        <w:t> </w:t>
      </w:r>
      <w:r>
        <w:rPr>
          <w:color w:val="0E1115"/>
          <w:w w:val="105"/>
        </w:rPr>
        <w:t>Это</w:t>
      </w:r>
      <w:r>
        <w:rPr>
          <w:color w:val="0E1115"/>
          <w:spacing w:val="-2"/>
          <w:w w:val="105"/>
        </w:rPr>
        <w:t> </w:t>
      </w:r>
      <w:r>
        <w:rPr>
          <w:color w:val="0E1115"/>
          <w:w w:val="105"/>
        </w:rPr>
        <w:t>этап</w:t>
      </w:r>
      <w:r>
        <w:rPr>
          <w:rFonts w:ascii="Tahoma" w:hAnsi="Tahoma"/>
          <w:color w:val="0E1115"/>
          <w:w w:val="105"/>
        </w:rPr>
        <w:t>,</w:t>
      </w:r>
      <w:r>
        <w:rPr>
          <w:rFonts w:ascii="Tahoma" w:hAnsi="Tahoma"/>
          <w:color w:val="0E1115"/>
          <w:spacing w:val="-5"/>
          <w:w w:val="105"/>
        </w:rPr>
        <w:t> </w:t>
      </w:r>
      <w:r>
        <w:rPr>
          <w:color w:val="0E1115"/>
          <w:w w:val="105"/>
        </w:rPr>
        <w:t>когда</w:t>
      </w:r>
      <w:r>
        <w:rPr>
          <w:color w:val="0E1115"/>
          <w:spacing w:val="-2"/>
          <w:w w:val="105"/>
        </w:rPr>
        <w:t> </w:t>
      </w:r>
      <w:r>
        <w:rPr>
          <w:color w:val="0E1115"/>
          <w:w w:val="105"/>
        </w:rPr>
        <w:t>необходимо</w:t>
      </w:r>
      <w:r>
        <w:rPr>
          <w:color w:val="0E1115"/>
          <w:spacing w:val="-2"/>
          <w:w w:val="105"/>
        </w:rPr>
        <w:t> </w:t>
      </w:r>
      <w:r>
        <w:rPr>
          <w:color w:val="0E1115"/>
          <w:w w:val="105"/>
        </w:rPr>
        <w:t>думать</w:t>
      </w:r>
      <w:r>
        <w:rPr>
          <w:color w:val="0E1115"/>
          <w:spacing w:val="-2"/>
          <w:w w:val="105"/>
        </w:rPr>
        <w:t> </w:t>
      </w:r>
      <w:r>
        <w:rPr>
          <w:color w:val="0E1115"/>
          <w:w w:val="105"/>
        </w:rPr>
        <w:t>не</w:t>
      </w:r>
      <w:r>
        <w:rPr>
          <w:color w:val="0E1115"/>
          <w:spacing w:val="-2"/>
          <w:w w:val="105"/>
        </w:rPr>
        <w:t> </w:t>
      </w:r>
      <w:r>
        <w:rPr>
          <w:color w:val="0E1115"/>
          <w:w w:val="105"/>
        </w:rPr>
        <w:t>только</w:t>
      </w:r>
      <w:r>
        <w:rPr>
          <w:color w:val="0E1115"/>
          <w:spacing w:val="-2"/>
          <w:w w:val="105"/>
        </w:rPr>
        <w:t> </w:t>
      </w:r>
      <w:r>
        <w:rPr>
          <w:color w:val="0E1115"/>
          <w:w w:val="105"/>
        </w:rPr>
        <w:t>о внутреннем</w:t>
      </w:r>
      <w:r>
        <w:rPr>
          <w:color w:val="0E1115"/>
          <w:spacing w:val="-5"/>
          <w:w w:val="105"/>
        </w:rPr>
        <w:t> </w:t>
      </w:r>
      <w:r>
        <w:rPr>
          <w:color w:val="0E1115"/>
          <w:w w:val="105"/>
        </w:rPr>
        <w:t>устройстве</w:t>
      </w:r>
      <w:r>
        <w:rPr>
          <w:rFonts w:ascii="Tahoma" w:hAnsi="Tahoma"/>
          <w:color w:val="0E1115"/>
          <w:w w:val="105"/>
        </w:rPr>
        <w:t>,</w:t>
      </w:r>
      <w:r>
        <w:rPr>
          <w:rFonts w:ascii="Tahoma" w:hAnsi="Tahoma"/>
          <w:color w:val="0E1115"/>
          <w:spacing w:val="-8"/>
          <w:w w:val="105"/>
        </w:rPr>
        <w:t> </w:t>
      </w:r>
      <w:r>
        <w:rPr>
          <w:color w:val="0E1115"/>
          <w:w w:val="105"/>
        </w:rPr>
        <w:t>но</w:t>
      </w:r>
      <w:r>
        <w:rPr>
          <w:color w:val="0E1115"/>
          <w:spacing w:val="-5"/>
          <w:w w:val="105"/>
        </w:rPr>
        <w:t> </w:t>
      </w:r>
      <w:r>
        <w:rPr>
          <w:color w:val="0E1115"/>
          <w:w w:val="105"/>
        </w:rPr>
        <w:t>и</w:t>
      </w:r>
      <w:r>
        <w:rPr>
          <w:color w:val="0E1115"/>
          <w:spacing w:val="-5"/>
          <w:w w:val="105"/>
        </w:rPr>
        <w:t> </w:t>
      </w:r>
      <w:r>
        <w:rPr>
          <w:color w:val="0E1115"/>
          <w:w w:val="105"/>
        </w:rPr>
        <w:t>о</w:t>
      </w:r>
      <w:r>
        <w:rPr>
          <w:color w:val="0E1115"/>
          <w:spacing w:val="-5"/>
          <w:w w:val="105"/>
        </w:rPr>
        <w:t> </w:t>
      </w:r>
      <w:r>
        <w:rPr>
          <w:color w:val="0E1115"/>
          <w:w w:val="105"/>
        </w:rPr>
        <w:t>взаимодействии</w:t>
      </w:r>
      <w:r>
        <w:rPr>
          <w:color w:val="0E1115"/>
          <w:spacing w:val="-5"/>
          <w:w w:val="105"/>
        </w:rPr>
        <w:t> </w:t>
      </w:r>
      <w:r>
        <w:rPr>
          <w:color w:val="0E1115"/>
          <w:w w:val="105"/>
        </w:rPr>
        <w:t>с</w:t>
      </w:r>
      <w:r>
        <w:rPr>
          <w:color w:val="0E1115"/>
          <w:spacing w:val="-5"/>
          <w:w w:val="105"/>
        </w:rPr>
        <w:t> </w:t>
      </w:r>
      <w:r>
        <w:rPr>
          <w:color w:val="0E1115"/>
          <w:w w:val="105"/>
        </w:rPr>
        <w:t>внешним</w:t>
      </w:r>
      <w:r>
        <w:rPr>
          <w:color w:val="0E1115"/>
          <w:spacing w:val="-5"/>
          <w:w w:val="105"/>
        </w:rPr>
        <w:t> </w:t>
      </w:r>
      <w:r>
        <w:rPr>
          <w:color w:val="0E1115"/>
          <w:w w:val="105"/>
        </w:rPr>
        <w:t>миром</w:t>
      </w:r>
      <w:r>
        <w:rPr>
          <w:color w:val="0E1115"/>
          <w:spacing w:val="-5"/>
          <w:w w:val="105"/>
        </w:rPr>
        <w:t> </w:t>
      </w:r>
      <w:r>
        <w:rPr>
          <w:color w:val="0E1115"/>
          <w:w w:val="105"/>
        </w:rPr>
        <w:t>и</w:t>
      </w:r>
      <w:r>
        <w:rPr>
          <w:color w:val="0E1115"/>
          <w:spacing w:val="-5"/>
          <w:w w:val="105"/>
        </w:rPr>
        <w:t> </w:t>
      </w:r>
      <w:r>
        <w:rPr>
          <w:color w:val="0E1115"/>
          <w:w w:val="105"/>
        </w:rPr>
        <w:t>другими</w:t>
      </w:r>
    </w:p>
    <w:p>
      <w:pPr>
        <w:pStyle w:val="BodyText"/>
        <w:spacing w:before="6"/>
        <w:ind w:left="305"/>
        <w:rPr>
          <w:rFonts w:ascii="Tahoma" w:hAnsi="Tahoma"/>
        </w:rPr>
      </w:pPr>
      <w:r>
        <w:rPr>
          <w:color w:val="0E1115"/>
          <w:spacing w:val="-2"/>
          <w:w w:val="105"/>
        </w:rPr>
        <w:t>подобными</w:t>
      </w:r>
      <w:r>
        <w:rPr>
          <w:color w:val="0E1115"/>
          <w:spacing w:val="-4"/>
          <w:w w:val="105"/>
        </w:rPr>
        <w:t> </w:t>
      </w:r>
      <w:r>
        <w:rPr>
          <w:color w:val="0E1115"/>
          <w:spacing w:val="-2"/>
          <w:w w:val="105"/>
        </w:rPr>
        <w:t>сообществами</w:t>
      </w:r>
      <w:r>
        <w:rPr>
          <w:rFonts w:ascii="Tahoma" w:hAnsi="Tahoma"/>
          <w:color w:val="0E1115"/>
          <w:spacing w:val="-2"/>
          <w:w w:val="105"/>
        </w:rPr>
        <w:t>.</w:t>
      </w:r>
    </w:p>
    <w:p>
      <w:pPr>
        <w:pStyle w:val="BodyText"/>
        <w:spacing w:before="287"/>
        <w:rPr>
          <w:rFonts w:ascii="Tahoma"/>
        </w:rPr>
      </w:pPr>
    </w:p>
    <w:p>
      <w:pPr>
        <w:spacing w:line="297" w:lineRule="auto" w:before="0"/>
        <w:ind w:left="305" w:right="328" w:firstLine="0"/>
        <w:jc w:val="left"/>
        <w:rPr>
          <w:rFonts w:ascii="Tahoma" w:hAnsi="Tahoma"/>
          <w:b/>
          <w:sz w:val="30"/>
        </w:rPr>
      </w:pPr>
      <w:r>
        <w:rPr>
          <w:rFonts w:ascii="Arial" w:hAnsi="Arial"/>
          <w:b/>
          <w:color w:val="0E1115"/>
          <w:spacing w:val="-6"/>
          <w:sz w:val="30"/>
        </w:rPr>
        <w:t>Ч</w:t>
      </w:r>
      <w:r>
        <w:rPr>
          <w:rFonts w:ascii="Arial" w:hAnsi="Arial"/>
          <w:b/>
          <w:color w:val="0E1115"/>
          <w:spacing w:val="-6"/>
          <w:sz w:val="29"/>
        </w:rPr>
        <w:t>ас</w:t>
      </w:r>
      <w:r>
        <w:rPr>
          <w:rFonts w:ascii="Arial" w:hAnsi="Arial"/>
          <w:b/>
          <w:color w:val="0E1115"/>
          <w:spacing w:val="-6"/>
          <w:sz w:val="30"/>
        </w:rPr>
        <w:t>ть</w:t>
      </w:r>
      <w:r>
        <w:rPr>
          <w:rFonts w:ascii="Arial" w:hAnsi="Arial"/>
          <w:b/>
          <w:color w:val="0E1115"/>
          <w:spacing w:val="-15"/>
          <w:sz w:val="30"/>
        </w:rPr>
        <w:t> </w:t>
      </w:r>
      <w:r>
        <w:rPr>
          <w:rFonts w:ascii="Tahoma" w:hAnsi="Tahoma"/>
          <w:b/>
          <w:color w:val="0E1115"/>
          <w:spacing w:val="-6"/>
          <w:sz w:val="30"/>
        </w:rPr>
        <w:t>5:</w:t>
      </w:r>
      <w:r>
        <w:rPr>
          <w:rFonts w:ascii="Tahoma" w:hAnsi="Tahoma"/>
          <w:b/>
          <w:color w:val="0E1115"/>
          <w:spacing w:val="-17"/>
          <w:sz w:val="30"/>
        </w:rPr>
        <w:t> </w:t>
      </w:r>
      <w:r>
        <w:rPr>
          <w:rFonts w:ascii="Arial" w:hAnsi="Arial"/>
          <w:b/>
          <w:color w:val="0E1115"/>
          <w:spacing w:val="-6"/>
          <w:sz w:val="30"/>
        </w:rPr>
        <w:t>Эт</w:t>
      </w:r>
      <w:r>
        <w:rPr>
          <w:rFonts w:ascii="Arial" w:hAnsi="Arial"/>
          <w:b/>
          <w:color w:val="0E1115"/>
          <w:spacing w:val="-6"/>
          <w:sz w:val="29"/>
        </w:rPr>
        <w:t>а</w:t>
      </w:r>
      <w:r>
        <w:rPr>
          <w:rFonts w:ascii="Arial" w:hAnsi="Arial"/>
          <w:b/>
          <w:color w:val="0E1115"/>
          <w:spacing w:val="-6"/>
          <w:sz w:val="30"/>
        </w:rPr>
        <w:t>п</w:t>
      </w:r>
      <w:r>
        <w:rPr>
          <w:rFonts w:ascii="Arial" w:hAnsi="Arial"/>
          <w:b/>
          <w:color w:val="0E1115"/>
          <w:spacing w:val="-15"/>
          <w:sz w:val="30"/>
        </w:rPr>
        <w:t> </w:t>
      </w:r>
      <w:r>
        <w:rPr>
          <w:rFonts w:ascii="Tahoma" w:hAnsi="Tahoma"/>
          <w:b/>
          <w:color w:val="0E1115"/>
          <w:spacing w:val="-6"/>
          <w:sz w:val="30"/>
        </w:rPr>
        <w:t>4</w:t>
      </w:r>
      <w:r>
        <w:rPr>
          <w:rFonts w:ascii="Tahoma" w:hAnsi="Tahoma"/>
          <w:b/>
          <w:color w:val="0E1115"/>
          <w:spacing w:val="-17"/>
          <w:sz w:val="30"/>
        </w:rPr>
        <w:t> </w:t>
      </w:r>
      <w:r>
        <w:rPr>
          <w:rFonts w:ascii="Tahoma" w:hAnsi="Tahoma"/>
          <w:b/>
          <w:color w:val="0E1115"/>
          <w:spacing w:val="-6"/>
          <w:sz w:val="30"/>
        </w:rPr>
        <w:t>—</w:t>
      </w:r>
      <w:r>
        <w:rPr>
          <w:rFonts w:ascii="Tahoma" w:hAnsi="Tahoma"/>
          <w:b/>
          <w:color w:val="0E1115"/>
          <w:spacing w:val="-17"/>
          <w:sz w:val="30"/>
        </w:rPr>
        <w:t> </w:t>
      </w:r>
      <w:r>
        <w:rPr>
          <w:rFonts w:ascii="Arial" w:hAnsi="Arial"/>
          <w:b/>
          <w:color w:val="0E1115"/>
          <w:spacing w:val="-6"/>
          <w:sz w:val="29"/>
        </w:rPr>
        <w:t>Райо</w:t>
      </w:r>
      <w:r>
        <w:rPr>
          <w:rFonts w:ascii="Arial" w:hAnsi="Arial"/>
          <w:b/>
          <w:color w:val="0E1115"/>
          <w:spacing w:val="-6"/>
          <w:sz w:val="30"/>
        </w:rPr>
        <w:t>н</w:t>
      </w:r>
      <w:r>
        <w:rPr>
          <w:rFonts w:ascii="Arial" w:hAnsi="Arial"/>
          <w:b/>
          <w:color w:val="0E1115"/>
          <w:spacing w:val="-15"/>
          <w:sz w:val="30"/>
        </w:rPr>
        <w:t> </w:t>
      </w:r>
      <w:r>
        <w:rPr>
          <w:rFonts w:ascii="Tahoma" w:hAnsi="Tahoma"/>
          <w:b/>
          <w:color w:val="0E1115"/>
          <w:spacing w:val="-6"/>
          <w:sz w:val="30"/>
        </w:rPr>
        <w:t>/</w:t>
      </w:r>
      <w:r>
        <w:rPr>
          <w:rFonts w:ascii="Tahoma" w:hAnsi="Tahoma"/>
          <w:b/>
          <w:color w:val="0E1115"/>
          <w:spacing w:val="-17"/>
          <w:sz w:val="30"/>
        </w:rPr>
        <w:t> </w:t>
      </w:r>
      <w:r>
        <w:rPr>
          <w:rFonts w:ascii="Arial" w:hAnsi="Arial"/>
          <w:b/>
          <w:color w:val="0E1115"/>
          <w:spacing w:val="-6"/>
          <w:sz w:val="29"/>
        </w:rPr>
        <w:t>Ма</w:t>
      </w:r>
      <w:r>
        <w:rPr>
          <w:rFonts w:ascii="Arial" w:hAnsi="Arial"/>
          <w:b/>
          <w:color w:val="0E1115"/>
          <w:spacing w:val="-6"/>
          <w:sz w:val="30"/>
        </w:rPr>
        <w:t>л</w:t>
      </w:r>
      <w:r>
        <w:rPr>
          <w:rFonts w:ascii="Arial" w:hAnsi="Arial"/>
          <w:b/>
          <w:color w:val="0E1115"/>
          <w:spacing w:val="-6"/>
          <w:sz w:val="29"/>
        </w:rPr>
        <w:t>е</w:t>
      </w:r>
      <w:r>
        <w:rPr>
          <w:rFonts w:ascii="Arial" w:hAnsi="Arial"/>
          <w:b/>
          <w:color w:val="0E1115"/>
          <w:spacing w:val="-6"/>
          <w:sz w:val="30"/>
        </w:rPr>
        <w:t>ньки</w:t>
      </w:r>
      <w:r>
        <w:rPr>
          <w:rFonts w:ascii="Arial" w:hAnsi="Arial"/>
          <w:b/>
          <w:color w:val="0E1115"/>
          <w:spacing w:val="-6"/>
          <w:sz w:val="29"/>
        </w:rPr>
        <w:t>й</w:t>
      </w:r>
      <w:r>
        <w:rPr>
          <w:rFonts w:ascii="Arial" w:hAnsi="Arial"/>
          <w:b/>
          <w:color w:val="0E1115"/>
          <w:spacing w:val="-12"/>
          <w:sz w:val="29"/>
        </w:rPr>
        <w:t> </w:t>
      </w:r>
      <w:r>
        <w:rPr>
          <w:rFonts w:ascii="Arial" w:hAnsi="Arial"/>
          <w:b/>
          <w:color w:val="0E1115"/>
          <w:spacing w:val="-6"/>
          <w:sz w:val="30"/>
        </w:rPr>
        <w:t>г</w:t>
      </w:r>
      <w:r>
        <w:rPr>
          <w:rFonts w:ascii="Arial" w:hAnsi="Arial"/>
          <w:b/>
          <w:color w:val="0E1115"/>
          <w:spacing w:val="-6"/>
          <w:sz w:val="29"/>
        </w:rPr>
        <w:t>оро</w:t>
      </w:r>
      <w:r>
        <w:rPr>
          <w:rFonts w:ascii="Arial" w:hAnsi="Arial"/>
          <w:b/>
          <w:color w:val="0E1115"/>
          <w:spacing w:val="-6"/>
          <w:sz w:val="30"/>
        </w:rPr>
        <w:t>д</w:t>
      </w:r>
      <w:r>
        <w:rPr>
          <w:rFonts w:ascii="Arial" w:hAnsi="Arial"/>
          <w:b/>
          <w:color w:val="0E1115"/>
          <w:spacing w:val="-14"/>
          <w:sz w:val="30"/>
        </w:rPr>
        <w:t> </w:t>
      </w:r>
      <w:r>
        <w:rPr>
          <w:rFonts w:ascii="Tahoma" w:hAnsi="Tahoma"/>
          <w:b/>
          <w:color w:val="0E1115"/>
          <w:spacing w:val="-6"/>
          <w:sz w:val="30"/>
        </w:rPr>
        <w:t>(</w:t>
      </w:r>
      <w:r>
        <w:rPr>
          <w:rFonts w:ascii="Arial" w:hAnsi="Arial"/>
          <w:b/>
          <w:color w:val="0E1115"/>
          <w:spacing w:val="-6"/>
          <w:sz w:val="29"/>
        </w:rPr>
        <w:t>Нес</w:t>
      </w:r>
      <w:r>
        <w:rPr>
          <w:rFonts w:ascii="Arial" w:hAnsi="Arial"/>
          <w:b/>
          <w:color w:val="0E1115"/>
          <w:spacing w:val="-6"/>
          <w:sz w:val="30"/>
        </w:rPr>
        <w:t>к</w:t>
      </w:r>
      <w:r>
        <w:rPr>
          <w:rFonts w:ascii="Arial" w:hAnsi="Arial"/>
          <w:b/>
          <w:color w:val="0E1115"/>
          <w:spacing w:val="-6"/>
          <w:sz w:val="29"/>
        </w:rPr>
        <w:t>о</w:t>
      </w:r>
      <w:r>
        <w:rPr>
          <w:rFonts w:ascii="Arial" w:hAnsi="Arial"/>
          <w:b/>
          <w:color w:val="0E1115"/>
          <w:spacing w:val="-6"/>
          <w:sz w:val="30"/>
        </w:rPr>
        <w:t>льк</w:t>
      </w:r>
      <w:r>
        <w:rPr>
          <w:rFonts w:ascii="Arial" w:hAnsi="Arial"/>
          <w:b/>
          <w:color w:val="0E1115"/>
          <w:spacing w:val="-6"/>
          <w:sz w:val="29"/>
        </w:rPr>
        <w:t>о </w:t>
      </w:r>
      <w:r>
        <w:rPr>
          <w:rFonts w:ascii="Arial" w:hAnsi="Arial"/>
          <w:b/>
          <w:color w:val="0E1115"/>
          <w:spacing w:val="-2"/>
          <w:sz w:val="30"/>
        </w:rPr>
        <w:t>п</w:t>
      </w:r>
      <w:r>
        <w:rPr>
          <w:rFonts w:ascii="Arial" w:hAnsi="Arial"/>
          <w:b/>
          <w:color w:val="0E1115"/>
          <w:spacing w:val="-2"/>
          <w:sz w:val="29"/>
        </w:rPr>
        <w:t>осе</w:t>
      </w:r>
      <w:r>
        <w:rPr>
          <w:rFonts w:ascii="Arial" w:hAnsi="Arial"/>
          <w:b/>
          <w:color w:val="0E1115"/>
          <w:spacing w:val="-2"/>
          <w:sz w:val="30"/>
        </w:rPr>
        <w:t>л</w:t>
      </w:r>
      <w:r>
        <w:rPr>
          <w:rFonts w:ascii="Arial" w:hAnsi="Arial"/>
          <w:b/>
          <w:color w:val="0E1115"/>
          <w:spacing w:val="-2"/>
          <w:sz w:val="29"/>
        </w:rPr>
        <w:t>е</w:t>
      </w:r>
      <w:r>
        <w:rPr>
          <w:rFonts w:ascii="Arial" w:hAnsi="Arial"/>
          <w:b/>
          <w:color w:val="0E1115"/>
          <w:spacing w:val="-2"/>
          <w:sz w:val="30"/>
        </w:rPr>
        <w:t>ни</w:t>
      </w:r>
      <w:r>
        <w:rPr>
          <w:rFonts w:ascii="Arial" w:hAnsi="Arial"/>
          <w:b/>
          <w:color w:val="0E1115"/>
          <w:spacing w:val="-2"/>
          <w:sz w:val="29"/>
        </w:rPr>
        <w:t>й</w:t>
      </w:r>
      <w:r>
        <w:rPr>
          <w:rFonts w:ascii="Tahoma" w:hAnsi="Tahoma"/>
          <w:b/>
          <w:color w:val="0E1115"/>
          <w:spacing w:val="-2"/>
          <w:sz w:val="30"/>
        </w:rPr>
        <w:t>)</w:t>
      </w:r>
    </w:p>
    <w:p>
      <w:pPr>
        <w:pStyle w:val="BodyText"/>
        <w:spacing w:line="336" w:lineRule="auto" w:before="269"/>
        <w:ind w:left="305"/>
        <w:rPr>
          <w:rFonts w:ascii="Tahoma" w:hAnsi="Tahoma"/>
        </w:rPr>
      </w:pPr>
      <w:r>
        <w:rPr>
          <w:color w:val="0E1115"/>
          <w:w w:val="105"/>
        </w:rPr>
        <w:t>На</w:t>
      </w:r>
      <w:r>
        <w:rPr>
          <w:color w:val="0E1115"/>
          <w:spacing w:val="-1"/>
          <w:w w:val="105"/>
        </w:rPr>
        <w:t> </w:t>
      </w:r>
      <w:r>
        <w:rPr>
          <w:color w:val="0E1115"/>
          <w:w w:val="105"/>
        </w:rPr>
        <w:t>этом</w:t>
      </w:r>
      <w:r>
        <w:rPr>
          <w:color w:val="0E1115"/>
          <w:spacing w:val="-1"/>
          <w:w w:val="105"/>
        </w:rPr>
        <w:t> </w:t>
      </w:r>
      <w:r>
        <w:rPr>
          <w:color w:val="0E1115"/>
          <w:w w:val="105"/>
        </w:rPr>
        <w:t>этапе</w:t>
      </w:r>
      <w:r>
        <w:rPr>
          <w:color w:val="0E1115"/>
          <w:spacing w:val="-1"/>
          <w:w w:val="105"/>
        </w:rPr>
        <w:t> </w:t>
      </w:r>
      <w:r>
        <w:rPr>
          <w:color w:val="0E1115"/>
          <w:w w:val="105"/>
        </w:rPr>
        <w:t>возникает</w:t>
      </w:r>
      <w:r>
        <w:rPr>
          <w:color w:val="0E1115"/>
          <w:spacing w:val="-1"/>
          <w:w w:val="105"/>
        </w:rPr>
        <w:t> </w:t>
      </w:r>
      <w:r>
        <w:rPr>
          <w:color w:val="0E1115"/>
          <w:w w:val="105"/>
        </w:rPr>
        <w:t>новое</w:t>
      </w:r>
      <w:r>
        <w:rPr>
          <w:color w:val="0E1115"/>
          <w:spacing w:val="-1"/>
          <w:w w:val="105"/>
        </w:rPr>
        <w:t> </w:t>
      </w:r>
      <w:r>
        <w:rPr>
          <w:color w:val="0E1115"/>
          <w:w w:val="105"/>
        </w:rPr>
        <w:t>качество</w:t>
      </w:r>
      <w:r>
        <w:rPr>
          <w:rFonts w:ascii="Tahoma" w:hAnsi="Tahoma"/>
          <w:color w:val="0E1115"/>
          <w:w w:val="105"/>
        </w:rPr>
        <w:t>:</w:t>
      </w:r>
      <w:r>
        <w:rPr>
          <w:rFonts w:ascii="Tahoma" w:hAnsi="Tahoma"/>
          <w:color w:val="0E1115"/>
          <w:spacing w:val="-5"/>
          <w:w w:val="105"/>
        </w:rPr>
        <w:t> </w:t>
      </w:r>
      <w:r>
        <w:rPr>
          <w:color w:val="0E1115"/>
          <w:w w:val="105"/>
        </w:rPr>
        <w:t>ваше</w:t>
      </w:r>
      <w:r>
        <w:rPr>
          <w:color w:val="0E1115"/>
          <w:spacing w:val="-1"/>
          <w:w w:val="105"/>
        </w:rPr>
        <w:t> </w:t>
      </w:r>
      <w:r>
        <w:rPr>
          <w:color w:val="0E1115"/>
          <w:w w:val="105"/>
        </w:rPr>
        <w:t>поселение</w:t>
      </w:r>
      <w:r>
        <w:rPr>
          <w:color w:val="0E1115"/>
          <w:spacing w:val="-1"/>
          <w:w w:val="105"/>
        </w:rPr>
        <w:t> </w:t>
      </w:r>
      <w:r>
        <w:rPr>
          <w:color w:val="0E1115"/>
          <w:w w:val="105"/>
        </w:rPr>
        <w:t>становится</w:t>
      </w:r>
      <w:r>
        <w:rPr>
          <w:color w:val="0E1115"/>
          <w:spacing w:val="-1"/>
          <w:w w:val="105"/>
        </w:rPr>
        <w:t> </w:t>
      </w:r>
      <w:r>
        <w:rPr>
          <w:color w:val="0E1115"/>
          <w:w w:val="105"/>
        </w:rPr>
        <w:t>центром </w:t>
      </w:r>
      <w:r>
        <w:rPr>
          <w:color w:val="0E1115"/>
        </w:rPr>
        <w:t>притяжения</w:t>
      </w:r>
      <w:r>
        <w:rPr>
          <w:rFonts w:ascii="Tahoma" w:hAnsi="Tahoma"/>
          <w:color w:val="0E1115"/>
        </w:rPr>
        <w:t>. </w:t>
      </w:r>
      <w:r>
        <w:rPr>
          <w:color w:val="0E1115"/>
        </w:rPr>
        <w:t>Рядом могут возникнуть дочерние поселения</w:t>
      </w:r>
      <w:r>
        <w:rPr>
          <w:rFonts w:ascii="Tahoma" w:hAnsi="Tahoma"/>
          <w:color w:val="0E1115"/>
        </w:rPr>
        <w:t>-</w:t>
      </w:r>
      <w:r>
        <w:rPr>
          <w:color w:val="0E1115"/>
        </w:rPr>
        <w:t>спутники</w:t>
      </w:r>
      <w:r>
        <w:rPr>
          <w:rFonts w:ascii="Tahoma" w:hAnsi="Tahoma"/>
          <w:color w:val="0E1115"/>
        </w:rPr>
        <w:t>, </w:t>
      </w:r>
      <w:r>
        <w:rPr>
          <w:color w:val="0E1115"/>
        </w:rPr>
        <w:t>или же </w:t>
      </w:r>
      <w:r>
        <w:rPr>
          <w:color w:val="0E1115"/>
        </w:rPr>
        <w:t>ваша</w:t>
      </w:r>
      <w:r>
        <w:rPr>
          <w:color w:val="0E1115"/>
          <w:spacing w:val="40"/>
        </w:rPr>
        <w:t> </w:t>
      </w:r>
      <w:r>
        <w:rPr>
          <w:color w:val="0E1115"/>
        </w:rPr>
        <w:t>община</w:t>
      </w:r>
      <w:r>
        <w:rPr>
          <w:color w:val="0E1115"/>
          <w:spacing w:val="-17"/>
        </w:rPr>
        <w:t> </w:t>
      </w:r>
      <w:r>
        <w:rPr>
          <w:color w:val="0E1115"/>
        </w:rPr>
        <w:t>объединяется</w:t>
      </w:r>
      <w:r>
        <w:rPr>
          <w:color w:val="0E1115"/>
          <w:spacing w:val="-14"/>
        </w:rPr>
        <w:t> </w:t>
      </w:r>
      <w:r>
        <w:rPr>
          <w:color w:val="0E1115"/>
        </w:rPr>
        <w:t>с</w:t>
      </w:r>
      <w:r>
        <w:rPr>
          <w:color w:val="0E1115"/>
          <w:spacing w:val="-14"/>
        </w:rPr>
        <w:t> </w:t>
      </w:r>
      <w:r>
        <w:rPr>
          <w:color w:val="0E1115"/>
        </w:rPr>
        <w:t>соседней</w:t>
      </w:r>
      <w:r>
        <w:rPr>
          <w:rFonts w:ascii="Tahoma" w:hAnsi="Tahoma"/>
          <w:color w:val="0E1115"/>
        </w:rPr>
        <w:t>.</w:t>
      </w:r>
      <w:r>
        <w:rPr>
          <w:rFonts w:ascii="Tahoma" w:hAnsi="Tahoma"/>
          <w:color w:val="0E1115"/>
          <w:spacing w:val="-17"/>
        </w:rPr>
        <w:t> </w:t>
      </w:r>
      <w:r>
        <w:rPr>
          <w:color w:val="0E1115"/>
        </w:rPr>
        <w:t>Формируется</w:t>
      </w:r>
      <w:r>
        <w:rPr>
          <w:color w:val="0E1115"/>
          <w:spacing w:val="-14"/>
        </w:rPr>
        <w:t> </w:t>
      </w:r>
      <w:r>
        <w:rPr>
          <w:rFonts w:ascii="Arial" w:hAnsi="Arial"/>
          <w:b/>
          <w:color w:val="0E1115"/>
        </w:rPr>
        <w:t>м</w:t>
      </w:r>
      <w:r>
        <w:rPr>
          <w:rFonts w:ascii="Arial" w:hAnsi="Arial"/>
          <w:b/>
          <w:color w:val="0E1115"/>
          <w:sz w:val="27"/>
        </w:rPr>
        <w:t>ес</w:t>
      </w:r>
      <w:r>
        <w:rPr>
          <w:rFonts w:ascii="Arial" w:hAnsi="Arial"/>
          <w:b/>
          <w:color w:val="0E1115"/>
        </w:rPr>
        <w:t>тн</w:t>
      </w:r>
      <w:r>
        <w:rPr>
          <w:rFonts w:ascii="Arial" w:hAnsi="Arial"/>
          <w:b/>
          <w:color w:val="0E1115"/>
          <w:sz w:val="27"/>
        </w:rPr>
        <w:t>ое</w:t>
      </w:r>
      <w:r>
        <w:rPr>
          <w:rFonts w:ascii="Arial" w:hAnsi="Arial"/>
          <w:b/>
          <w:color w:val="0E1115"/>
          <w:spacing w:val="-19"/>
          <w:sz w:val="27"/>
        </w:rPr>
        <w:t> </w:t>
      </w:r>
      <w:r>
        <w:rPr>
          <w:rFonts w:ascii="Arial" w:hAnsi="Arial"/>
          <w:b/>
          <w:color w:val="0E1115"/>
          <w:sz w:val="27"/>
        </w:rPr>
        <w:t>са</w:t>
      </w:r>
      <w:r>
        <w:rPr>
          <w:rFonts w:ascii="Arial" w:hAnsi="Arial"/>
          <w:b/>
          <w:color w:val="0E1115"/>
        </w:rPr>
        <w:t>м</w:t>
      </w:r>
      <w:r>
        <w:rPr>
          <w:rFonts w:ascii="Arial" w:hAnsi="Arial"/>
          <w:b/>
          <w:color w:val="0E1115"/>
          <w:sz w:val="27"/>
        </w:rPr>
        <w:t>оу</w:t>
      </w:r>
      <w:r>
        <w:rPr>
          <w:rFonts w:ascii="Arial" w:hAnsi="Arial"/>
          <w:b/>
          <w:color w:val="0E1115"/>
        </w:rPr>
        <w:t>п</w:t>
      </w:r>
      <w:r>
        <w:rPr>
          <w:rFonts w:ascii="Arial" w:hAnsi="Arial"/>
          <w:b/>
          <w:color w:val="0E1115"/>
          <w:sz w:val="27"/>
        </w:rPr>
        <w:t>ра</w:t>
      </w:r>
      <w:r>
        <w:rPr>
          <w:rFonts w:ascii="Arial" w:hAnsi="Arial"/>
          <w:b/>
          <w:color w:val="0E1115"/>
        </w:rPr>
        <w:t>вл</w:t>
      </w:r>
      <w:r>
        <w:rPr>
          <w:rFonts w:ascii="Arial" w:hAnsi="Arial"/>
          <w:b/>
          <w:color w:val="0E1115"/>
          <w:sz w:val="27"/>
        </w:rPr>
        <w:t>е</w:t>
      </w:r>
      <w:r>
        <w:rPr>
          <w:rFonts w:ascii="Arial" w:hAnsi="Arial"/>
          <w:b/>
          <w:color w:val="0E1115"/>
        </w:rPr>
        <w:t>ни</w:t>
      </w:r>
      <w:r>
        <w:rPr>
          <w:rFonts w:ascii="Arial" w:hAnsi="Arial"/>
          <w:b/>
          <w:color w:val="0E1115"/>
          <w:sz w:val="27"/>
        </w:rPr>
        <w:t>е</w:t>
      </w:r>
      <w:r>
        <w:rPr>
          <w:rFonts w:ascii="Arial" w:hAnsi="Arial"/>
          <w:b/>
          <w:color w:val="0E1115"/>
          <w:spacing w:val="-16"/>
          <w:sz w:val="27"/>
        </w:rPr>
        <w:t> </w:t>
      </w:r>
      <w:r>
        <w:rPr>
          <w:color w:val="0E1115"/>
        </w:rPr>
        <w:t>в</w:t>
      </w:r>
      <w:r>
        <w:rPr>
          <w:color w:val="0E1115"/>
          <w:spacing w:val="-14"/>
        </w:rPr>
        <w:t> </w:t>
      </w:r>
      <w:r>
        <w:rPr>
          <w:color w:val="0E1115"/>
        </w:rPr>
        <w:t>его </w:t>
      </w:r>
      <w:r>
        <w:rPr>
          <w:color w:val="0E1115"/>
          <w:w w:val="105"/>
        </w:rPr>
        <w:t>классическом понимании</w:t>
      </w:r>
      <w:r>
        <w:rPr>
          <w:rFonts w:ascii="Tahoma" w:hAnsi="Tahoma"/>
          <w:color w:val="0E1115"/>
          <w:w w:val="105"/>
        </w:rPr>
        <w:t>.</w:t>
      </w:r>
    </w:p>
    <w:p>
      <w:pPr>
        <w:spacing w:before="244"/>
        <w:ind w:left="305" w:right="0" w:firstLine="0"/>
        <w:jc w:val="left"/>
        <w:rPr>
          <w:rFonts w:ascii="Tahoma" w:hAnsi="Tahoma"/>
          <w:b/>
          <w:sz w:val="24"/>
        </w:rPr>
      </w:pPr>
      <w:r>
        <w:rPr>
          <w:rFonts w:ascii="Arial" w:hAnsi="Arial"/>
          <w:b/>
          <w:color w:val="0E1115"/>
          <w:spacing w:val="-10"/>
          <w:sz w:val="24"/>
        </w:rPr>
        <w:t>Д</w:t>
      </w:r>
      <w:r>
        <w:rPr>
          <w:rFonts w:ascii="Arial" w:hAnsi="Arial"/>
          <w:b/>
          <w:color w:val="0E1115"/>
          <w:spacing w:val="-10"/>
          <w:sz w:val="27"/>
        </w:rPr>
        <w:t>е</w:t>
      </w:r>
      <w:r>
        <w:rPr>
          <w:rFonts w:ascii="Arial" w:hAnsi="Arial"/>
          <w:b/>
          <w:color w:val="0E1115"/>
          <w:spacing w:val="-10"/>
          <w:sz w:val="24"/>
        </w:rPr>
        <w:t>виз</w:t>
      </w:r>
      <w:r>
        <w:rPr>
          <w:rFonts w:ascii="Arial" w:hAnsi="Arial"/>
          <w:b/>
          <w:color w:val="0E1115"/>
          <w:spacing w:val="-7"/>
          <w:sz w:val="24"/>
        </w:rPr>
        <w:t> </w:t>
      </w:r>
      <w:r>
        <w:rPr>
          <w:rFonts w:ascii="Arial" w:hAnsi="Arial"/>
          <w:b/>
          <w:color w:val="0E1115"/>
          <w:spacing w:val="-10"/>
          <w:sz w:val="24"/>
        </w:rPr>
        <w:t>эт</w:t>
      </w:r>
      <w:r>
        <w:rPr>
          <w:rFonts w:ascii="Arial" w:hAnsi="Arial"/>
          <w:b/>
          <w:color w:val="0E1115"/>
          <w:spacing w:val="-10"/>
          <w:sz w:val="27"/>
        </w:rPr>
        <w:t>а</w:t>
      </w:r>
      <w:r>
        <w:rPr>
          <w:rFonts w:ascii="Arial" w:hAnsi="Arial"/>
          <w:b/>
          <w:color w:val="0E1115"/>
          <w:spacing w:val="-10"/>
          <w:sz w:val="24"/>
        </w:rPr>
        <w:t>п</w:t>
      </w:r>
      <w:r>
        <w:rPr>
          <w:rFonts w:ascii="Arial" w:hAnsi="Arial"/>
          <w:b/>
          <w:color w:val="0E1115"/>
          <w:spacing w:val="-10"/>
          <w:sz w:val="27"/>
        </w:rPr>
        <w:t>а</w:t>
      </w:r>
      <w:r>
        <w:rPr>
          <w:rFonts w:ascii="Tahoma" w:hAnsi="Tahoma"/>
          <w:b/>
          <w:color w:val="0E1115"/>
          <w:spacing w:val="-10"/>
          <w:sz w:val="24"/>
        </w:rPr>
        <w:t>:</w:t>
      </w:r>
      <w:r>
        <w:rPr>
          <w:rFonts w:ascii="Tahoma" w:hAnsi="Tahoma"/>
          <w:b/>
          <w:color w:val="0E1115"/>
          <w:spacing w:val="-9"/>
          <w:sz w:val="24"/>
        </w:rPr>
        <w:t> </w:t>
      </w:r>
      <w:r>
        <w:rPr>
          <w:rFonts w:ascii="Tahoma" w:hAnsi="Tahoma"/>
          <w:b/>
          <w:color w:val="0E1115"/>
          <w:spacing w:val="-10"/>
          <w:sz w:val="24"/>
        </w:rPr>
        <w:t>"</w:t>
      </w:r>
      <w:r>
        <w:rPr>
          <w:rFonts w:ascii="Arial" w:hAnsi="Arial"/>
          <w:b/>
          <w:color w:val="0E1115"/>
          <w:spacing w:val="-10"/>
          <w:sz w:val="27"/>
        </w:rPr>
        <w:t>О</w:t>
      </w:r>
      <w:r>
        <w:rPr>
          <w:rFonts w:ascii="Arial" w:hAnsi="Arial"/>
          <w:b/>
          <w:color w:val="0E1115"/>
          <w:spacing w:val="-10"/>
          <w:sz w:val="24"/>
        </w:rPr>
        <w:t>т</w:t>
      </w:r>
      <w:r>
        <w:rPr>
          <w:rFonts w:ascii="Arial" w:hAnsi="Arial"/>
          <w:b/>
          <w:color w:val="0E1115"/>
          <w:spacing w:val="-6"/>
          <w:sz w:val="24"/>
        </w:rPr>
        <w:t> </w:t>
      </w:r>
      <w:r>
        <w:rPr>
          <w:rFonts w:ascii="Arial" w:hAnsi="Arial"/>
          <w:b/>
          <w:color w:val="0E1115"/>
          <w:spacing w:val="-10"/>
          <w:sz w:val="27"/>
        </w:rPr>
        <w:t>а</w:t>
      </w:r>
      <w:r>
        <w:rPr>
          <w:rFonts w:ascii="Arial" w:hAnsi="Arial"/>
          <w:b/>
          <w:color w:val="0E1115"/>
          <w:spacing w:val="-10"/>
          <w:sz w:val="24"/>
        </w:rPr>
        <w:t>вт</w:t>
      </w:r>
      <w:r>
        <w:rPr>
          <w:rFonts w:ascii="Arial" w:hAnsi="Arial"/>
          <w:b/>
          <w:color w:val="0E1115"/>
          <w:spacing w:val="-10"/>
          <w:sz w:val="27"/>
        </w:rPr>
        <w:t>о</w:t>
      </w:r>
      <w:r>
        <w:rPr>
          <w:rFonts w:ascii="Arial" w:hAnsi="Arial"/>
          <w:b/>
          <w:color w:val="0E1115"/>
          <w:spacing w:val="-10"/>
          <w:sz w:val="24"/>
        </w:rPr>
        <w:t>н</w:t>
      </w:r>
      <w:r>
        <w:rPr>
          <w:rFonts w:ascii="Arial" w:hAnsi="Arial"/>
          <w:b/>
          <w:color w:val="0E1115"/>
          <w:spacing w:val="-10"/>
          <w:sz w:val="27"/>
        </w:rPr>
        <w:t>о</w:t>
      </w:r>
      <w:r>
        <w:rPr>
          <w:rFonts w:ascii="Arial" w:hAnsi="Arial"/>
          <w:b/>
          <w:color w:val="0E1115"/>
          <w:spacing w:val="-10"/>
          <w:sz w:val="24"/>
        </w:rPr>
        <w:t>мии</w:t>
      </w:r>
      <w:r>
        <w:rPr>
          <w:rFonts w:ascii="Arial" w:hAnsi="Arial"/>
          <w:b/>
          <w:color w:val="0E1115"/>
          <w:spacing w:val="-6"/>
          <w:sz w:val="24"/>
        </w:rPr>
        <w:t> </w:t>
      </w:r>
      <w:r>
        <w:rPr>
          <w:rFonts w:ascii="Tahoma" w:hAnsi="Tahoma"/>
          <w:b/>
          <w:color w:val="0E1115"/>
          <w:spacing w:val="-10"/>
          <w:sz w:val="24"/>
        </w:rPr>
        <w:t>— </w:t>
      </w:r>
      <w:r>
        <w:rPr>
          <w:rFonts w:ascii="Arial" w:hAnsi="Arial"/>
          <w:b/>
          <w:color w:val="0E1115"/>
          <w:spacing w:val="-10"/>
          <w:sz w:val="24"/>
        </w:rPr>
        <w:t>к</w:t>
      </w:r>
      <w:r>
        <w:rPr>
          <w:rFonts w:ascii="Arial" w:hAnsi="Arial"/>
          <w:b/>
          <w:color w:val="0E1115"/>
          <w:spacing w:val="-6"/>
          <w:sz w:val="24"/>
        </w:rPr>
        <w:t> </w:t>
      </w:r>
      <w:r>
        <w:rPr>
          <w:rFonts w:ascii="Arial" w:hAnsi="Arial"/>
          <w:b/>
          <w:color w:val="0E1115"/>
          <w:spacing w:val="-10"/>
          <w:sz w:val="24"/>
        </w:rPr>
        <w:t>инт</w:t>
      </w:r>
      <w:r>
        <w:rPr>
          <w:rFonts w:ascii="Arial" w:hAnsi="Arial"/>
          <w:b/>
          <w:color w:val="0E1115"/>
          <w:spacing w:val="-10"/>
          <w:sz w:val="27"/>
        </w:rPr>
        <w:t>е</w:t>
      </w:r>
      <w:r>
        <w:rPr>
          <w:rFonts w:ascii="Arial" w:hAnsi="Arial"/>
          <w:b/>
          <w:color w:val="0E1115"/>
          <w:spacing w:val="-10"/>
          <w:sz w:val="24"/>
        </w:rPr>
        <w:t>г</w:t>
      </w:r>
      <w:r>
        <w:rPr>
          <w:rFonts w:ascii="Arial" w:hAnsi="Arial"/>
          <w:b/>
          <w:color w:val="0E1115"/>
          <w:spacing w:val="-10"/>
          <w:sz w:val="27"/>
        </w:rPr>
        <w:t>ра</w:t>
      </w:r>
      <w:r>
        <w:rPr>
          <w:rFonts w:ascii="Arial" w:hAnsi="Arial"/>
          <w:b/>
          <w:color w:val="0E1115"/>
          <w:spacing w:val="-10"/>
          <w:sz w:val="24"/>
        </w:rPr>
        <w:t>ции</w:t>
      </w:r>
      <w:r>
        <w:rPr>
          <w:rFonts w:ascii="Tahoma" w:hAnsi="Tahoma"/>
          <w:b/>
          <w:color w:val="0E1115"/>
          <w:spacing w:val="-10"/>
          <w:sz w:val="24"/>
        </w:rPr>
        <w:t>.</w:t>
      </w:r>
      <w:r>
        <w:rPr>
          <w:rFonts w:ascii="Tahoma" w:hAnsi="Tahoma"/>
          <w:b/>
          <w:color w:val="0E1115"/>
          <w:spacing w:val="-14"/>
          <w:sz w:val="24"/>
        </w:rPr>
        <w:t> </w:t>
      </w:r>
      <w:r>
        <w:rPr>
          <w:rFonts w:ascii="Arial" w:hAnsi="Arial"/>
          <w:b/>
          <w:color w:val="0E1115"/>
          <w:spacing w:val="-10"/>
          <w:sz w:val="27"/>
        </w:rPr>
        <w:t>О</w:t>
      </w:r>
      <w:r>
        <w:rPr>
          <w:rFonts w:ascii="Arial" w:hAnsi="Arial"/>
          <w:b/>
          <w:color w:val="0E1115"/>
          <w:spacing w:val="-10"/>
          <w:sz w:val="24"/>
        </w:rPr>
        <w:t>т</w:t>
      </w:r>
      <w:r>
        <w:rPr>
          <w:rFonts w:ascii="Arial" w:hAnsi="Arial"/>
          <w:b/>
          <w:color w:val="0E1115"/>
          <w:spacing w:val="-6"/>
          <w:sz w:val="24"/>
        </w:rPr>
        <w:t> </w:t>
      </w:r>
      <w:r>
        <w:rPr>
          <w:rFonts w:ascii="Arial" w:hAnsi="Arial"/>
          <w:b/>
          <w:color w:val="0E1115"/>
          <w:spacing w:val="-10"/>
          <w:sz w:val="27"/>
        </w:rPr>
        <w:t>о</w:t>
      </w:r>
      <w:r>
        <w:rPr>
          <w:rFonts w:ascii="Arial" w:hAnsi="Arial"/>
          <w:b/>
          <w:color w:val="0E1115"/>
          <w:spacing w:val="-10"/>
          <w:sz w:val="24"/>
        </w:rPr>
        <w:t>бщины</w:t>
      </w:r>
      <w:r>
        <w:rPr>
          <w:rFonts w:ascii="Arial" w:hAnsi="Arial"/>
          <w:b/>
          <w:color w:val="0E1115"/>
          <w:spacing w:val="-7"/>
          <w:sz w:val="24"/>
        </w:rPr>
        <w:t> </w:t>
      </w:r>
      <w:r>
        <w:rPr>
          <w:rFonts w:ascii="Tahoma" w:hAnsi="Tahoma"/>
          <w:b/>
          <w:color w:val="0E1115"/>
          <w:spacing w:val="-10"/>
          <w:sz w:val="24"/>
        </w:rPr>
        <w:t>—</w:t>
      </w:r>
      <w:r>
        <w:rPr>
          <w:rFonts w:ascii="Tahoma" w:hAnsi="Tahoma"/>
          <w:b/>
          <w:color w:val="0E1115"/>
          <w:spacing w:val="-9"/>
          <w:sz w:val="24"/>
        </w:rPr>
        <w:t> </w:t>
      </w:r>
      <w:r>
        <w:rPr>
          <w:rFonts w:ascii="Arial" w:hAnsi="Arial"/>
          <w:b/>
          <w:color w:val="0E1115"/>
          <w:spacing w:val="-10"/>
          <w:sz w:val="24"/>
        </w:rPr>
        <w:t>к</w:t>
      </w:r>
      <w:r>
        <w:rPr>
          <w:rFonts w:ascii="Arial" w:hAnsi="Arial"/>
          <w:b/>
          <w:color w:val="0E1115"/>
          <w:spacing w:val="-6"/>
          <w:sz w:val="24"/>
        </w:rPr>
        <w:t> </w:t>
      </w:r>
      <w:r>
        <w:rPr>
          <w:rFonts w:ascii="Arial" w:hAnsi="Arial"/>
          <w:b/>
          <w:color w:val="0E1115"/>
          <w:spacing w:val="-10"/>
          <w:sz w:val="27"/>
        </w:rPr>
        <w:t>о</w:t>
      </w:r>
      <w:r>
        <w:rPr>
          <w:rFonts w:ascii="Arial" w:hAnsi="Arial"/>
          <w:b/>
          <w:color w:val="0E1115"/>
          <w:spacing w:val="-10"/>
          <w:sz w:val="24"/>
        </w:rPr>
        <w:t>бщ</w:t>
      </w:r>
      <w:r>
        <w:rPr>
          <w:rFonts w:ascii="Arial" w:hAnsi="Arial"/>
          <w:b/>
          <w:color w:val="0E1115"/>
          <w:spacing w:val="-10"/>
          <w:sz w:val="27"/>
        </w:rPr>
        <w:t>ес</w:t>
      </w:r>
      <w:r>
        <w:rPr>
          <w:rFonts w:ascii="Arial" w:hAnsi="Arial"/>
          <w:b/>
          <w:color w:val="0E1115"/>
          <w:spacing w:val="-10"/>
          <w:sz w:val="24"/>
        </w:rPr>
        <w:t>тв</w:t>
      </w:r>
      <w:r>
        <w:rPr>
          <w:rFonts w:ascii="Arial" w:hAnsi="Arial"/>
          <w:b/>
          <w:color w:val="0E1115"/>
          <w:spacing w:val="-10"/>
          <w:sz w:val="27"/>
        </w:rPr>
        <w:t>у</w:t>
      </w:r>
      <w:r>
        <w:rPr>
          <w:rFonts w:ascii="Tahoma" w:hAnsi="Tahoma"/>
          <w:b/>
          <w:color w:val="0E1115"/>
          <w:spacing w:val="-10"/>
          <w:sz w:val="24"/>
        </w:rPr>
        <w:t>".</w:t>
      </w:r>
    </w:p>
    <w:p>
      <w:pPr>
        <w:pStyle w:val="BodyText"/>
        <w:spacing w:before="60"/>
        <w:rPr>
          <w:rFonts w:ascii="Tahoma"/>
          <w:b/>
        </w:rPr>
      </w:pPr>
    </w:p>
    <w:p>
      <w:pPr>
        <w:pStyle w:val="ListParagraph"/>
        <w:numPr>
          <w:ilvl w:val="1"/>
          <w:numId w:val="20"/>
        </w:numPr>
        <w:tabs>
          <w:tab w:pos="733" w:val="left" w:leader="none"/>
        </w:tabs>
        <w:spacing w:line="240" w:lineRule="auto" w:before="0" w:after="0"/>
        <w:ind w:left="733" w:right="0" w:hanging="428"/>
        <w:jc w:val="left"/>
        <w:rPr>
          <w:rFonts w:ascii="Arial" w:hAnsi="Arial"/>
          <w:b/>
          <w:sz w:val="27"/>
        </w:rPr>
      </w:pPr>
      <w:r>
        <w:rPr>
          <w:rFonts w:ascii="Arial" w:hAnsi="Arial"/>
          <w:b/>
          <w:color w:val="0E1115"/>
          <w:spacing w:val="-2"/>
          <w:w w:val="90"/>
          <w:sz w:val="27"/>
        </w:rPr>
        <w:t>Ме</w:t>
      </w:r>
      <w:r>
        <w:rPr>
          <w:rFonts w:ascii="Arial" w:hAnsi="Arial"/>
          <w:b/>
          <w:color w:val="0E1115"/>
          <w:spacing w:val="-2"/>
          <w:w w:val="90"/>
          <w:sz w:val="24"/>
        </w:rPr>
        <w:t>жп</w:t>
      </w:r>
      <w:r>
        <w:rPr>
          <w:rFonts w:ascii="Arial" w:hAnsi="Arial"/>
          <w:b/>
          <w:color w:val="0E1115"/>
          <w:spacing w:val="-2"/>
          <w:w w:val="90"/>
          <w:sz w:val="27"/>
        </w:rPr>
        <w:t>осе</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нч</w:t>
      </w:r>
      <w:r>
        <w:rPr>
          <w:rFonts w:ascii="Arial" w:hAnsi="Arial"/>
          <w:b/>
          <w:color w:val="0E1115"/>
          <w:spacing w:val="-2"/>
          <w:w w:val="90"/>
          <w:sz w:val="27"/>
        </w:rPr>
        <w:t>ес</w:t>
      </w:r>
      <w:r>
        <w:rPr>
          <w:rFonts w:ascii="Arial" w:hAnsi="Arial"/>
          <w:b/>
          <w:color w:val="0E1115"/>
          <w:spacing w:val="-2"/>
          <w:w w:val="90"/>
          <w:sz w:val="24"/>
        </w:rPr>
        <w:t>к</w:t>
      </w:r>
      <w:r>
        <w:rPr>
          <w:rFonts w:ascii="Arial" w:hAnsi="Arial"/>
          <w:b/>
          <w:color w:val="0E1115"/>
          <w:spacing w:val="-2"/>
          <w:w w:val="90"/>
          <w:sz w:val="27"/>
        </w:rPr>
        <w:t>ое</w:t>
      </w:r>
      <w:r>
        <w:rPr>
          <w:rFonts w:ascii="Arial" w:hAnsi="Arial"/>
          <w:b/>
          <w:color w:val="0E1115"/>
          <w:spacing w:val="-4"/>
          <w:sz w:val="27"/>
        </w:rPr>
        <w:t> </w:t>
      </w:r>
      <w:r>
        <w:rPr>
          <w:rFonts w:ascii="Arial" w:hAnsi="Arial"/>
          <w:b/>
          <w:color w:val="0E1115"/>
          <w:spacing w:val="-2"/>
          <w:w w:val="90"/>
          <w:sz w:val="27"/>
        </w:rPr>
        <w:t>у</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3"/>
          <w:sz w:val="27"/>
        </w:rPr>
        <w:t> </w:t>
      </w:r>
      <w:r>
        <w:rPr>
          <w:rFonts w:ascii="Arial" w:hAnsi="Arial"/>
          <w:b/>
          <w:color w:val="0E1115"/>
          <w:spacing w:val="-2"/>
          <w:w w:val="90"/>
          <w:sz w:val="24"/>
        </w:rPr>
        <w:t>и</w:t>
      </w:r>
      <w:r>
        <w:rPr>
          <w:rFonts w:ascii="Arial" w:hAnsi="Arial"/>
          <w:b/>
          <w:color w:val="0E1115"/>
          <w:spacing w:val="4"/>
          <w:sz w:val="24"/>
        </w:rPr>
        <w:t> </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ль</w:t>
      </w:r>
      <w:r>
        <w:rPr>
          <w:rFonts w:ascii="Arial" w:hAnsi="Arial"/>
          <w:b/>
          <w:color w:val="0E1115"/>
          <w:spacing w:val="-2"/>
          <w:w w:val="90"/>
          <w:sz w:val="27"/>
        </w:rPr>
        <w:t>с</w:t>
      </w:r>
      <w:r>
        <w:rPr>
          <w:rFonts w:ascii="Arial" w:hAnsi="Arial"/>
          <w:b/>
          <w:color w:val="0E1115"/>
          <w:spacing w:val="-2"/>
          <w:w w:val="90"/>
          <w:sz w:val="24"/>
        </w:rPr>
        <w:t>тв</w:t>
      </w:r>
      <w:r>
        <w:rPr>
          <w:rFonts w:ascii="Arial" w:hAnsi="Arial"/>
          <w:b/>
          <w:color w:val="0E1115"/>
          <w:spacing w:val="-2"/>
          <w:w w:val="90"/>
          <w:sz w:val="27"/>
        </w:rPr>
        <w:t>о</w:t>
      </w:r>
    </w:p>
    <w:p>
      <w:pPr>
        <w:pStyle w:val="BodyText"/>
        <w:spacing w:before="87"/>
        <w:rPr>
          <w:rFonts w:ascii="Arial"/>
          <w:b/>
        </w:rPr>
      </w:pPr>
    </w:p>
    <w:p>
      <w:pPr>
        <w:pStyle w:val="BodyText"/>
        <w:spacing w:line="343" w:lineRule="auto"/>
        <w:ind w:left="305"/>
        <w:rPr>
          <w:rFonts w:ascii="Tahoma" w:hAnsi="Tahoma"/>
        </w:rPr>
      </w:pPr>
      <w:r>
        <w:rPr>
          <w:color w:val="0E1115"/>
          <w:spacing w:val="-2"/>
          <w:w w:val="105"/>
        </w:rPr>
        <w:t>Цель</w:t>
      </w:r>
      <w:r>
        <w:rPr>
          <w:rFonts w:ascii="Tahoma" w:hAnsi="Tahoma"/>
          <w:color w:val="0E1115"/>
          <w:spacing w:val="-2"/>
          <w:w w:val="105"/>
        </w:rPr>
        <w:t>:</w:t>
      </w:r>
      <w:r>
        <w:rPr>
          <w:rFonts w:ascii="Tahoma" w:hAnsi="Tahoma"/>
          <w:color w:val="0E1115"/>
          <w:spacing w:val="-11"/>
          <w:w w:val="105"/>
        </w:rPr>
        <w:t> </w:t>
      </w:r>
      <w:r>
        <w:rPr>
          <w:color w:val="0E1115"/>
          <w:spacing w:val="-2"/>
          <w:w w:val="105"/>
        </w:rPr>
        <w:t>создать</w:t>
      </w:r>
      <w:r>
        <w:rPr>
          <w:color w:val="0E1115"/>
          <w:spacing w:val="-8"/>
          <w:w w:val="105"/>
        </w:rPr>
        <w:t> </w:t>
      </w:r>
      <w:r>
        <w:rPr>
          <w:color w:val="0E1115"/>
          <w:spacing w:val="-2"/>
          <w:w w:val="105"/>
        </w:rPr>
        <w:t>надпоселенческие</w:t>
      </w:r>
      <w:r>
        <w:rPr>
          <w:color w:val="0E1115"/>
          <w:spacing w:val="-8"/>
          <w:w w:val="105"/>
        </w:rPr>
        <w:t> </w:t>
      </w:r>
      <w:r>
        <w:rPr>
          <w:color w:val="0E1115"/>
          <w:spacing w:val="-2"/>
          <w:w w:val="105"/>
        </w:rPr>
        <w:t>органы</w:t>
      </w:r>
      <w:r>
        <w:rPr>
          <w:color w:val="0E1115"/>
          <w:spacing w:val="-8"/>
          <w:w w:val="105"/>
        </w:rPr>
        <w:t> </w:t>
      </w:r>
      <w:r>
        <w:rPr>
          <w:color w:val="0E1115"/>
          <w:spacing w:val="-2"/>
          <w:w w:val="105"/>
        </w:rPr>
        <w:t>власти</w:t>
      </w:r>
      <w:r>
        <w:rPr>
          <w:color w:val="0E1115"/>
          <w:spacing w:val="-8"/>
          <w:w w:val="105"/>
        </w:rPr>
        <w:t> </w:t>
      </w:r>
      <w:r>
        <w:rPr>
          <w:color w:val="0E1115"/>
          <w:spacing w:val="-2"/>
          <w:w w:val="105"/>
        </w:rPr>
        <w:t>для</w:t>
      </w:r>
      <w:r>
        <w:rPr>
          <w:color w:val="0E1115"/>
          <w:spacing w:val="-8"/>
          <w:w w:val="105"/>
        </w:rPr>
        <w:t> </w:t>
      </w:r>
      <w:r>
        <w:rPr>
          <w:color w:val="0E1115"/>
          <w:spacing w:val="-2"/>
          <w:w w:val="105"/>
        </w:rPr>
        <w:t>координации</w:t>
      </w:r>
      <w:r>
        <w:rPr>
          <w:color w:val="0E1115"/>
          <w:spacing w:val="-8"/>
          <w:w w:val="105"/>
        </w:rPr>
        <w:t> </w:t>
      </w:r>
      <w:r>
        <w:rPr>
          <w:color w:val="0E1115"/>
          <w:spacing w:val="-2"/>
          <w:w w:val="105"/>
        </w:rPr>
        <w:t>общих</w:t>
      </w:r>
      <w:r>
        <w:rPr>
          <w:color w:val="0E1115"/>
          <w:spacing w:val="-8"/>
          <w:w w:val="105"/>
        </w:rPr>
        <w:t> </w:t>
      </w:r>
      <w:r>
        <w:rPr>
          <w:color w:val="0E1115"/>
          <w:spacing w:val="-2"/>
          <w:w w:val="105"/>
        </w:rPr>
        <w:t>вопросов </w:t>
      </w:r>
      <w:r>
        <w:rPr>
          <w:color w:val="0E1115"/>
          <w:w w:val="105"/>
        </w:rPr>
        <w:t>и разрешения споров между разными общинами</w:t>
      </w:r>
      <w:r>
        <w:rPr>
          <w:rFonts w:ascii="Tahoma" w:hAnsi="Tahoma"/>
          <w:color w:val="0E1115"/>
          <w:w w:val="105"/>
        </w:rPr>
        <w:t>.</w:t>
      </w:r>
    </w:p>
    <w:p>
      <w:pPr>
        <w:pStyle w:val="ListParagraph"/>
        <w:numPr>
          <w:ilvl w:val="0"/>
          <w:numId w:val="21"/>
        </w:numPr>
        <w:tabs>
          <w:tab w:pos="574" w:val="left" w:leader="none"/>
        </w:tabs>
        <w:spacing w:line="240" w:lineRule="auto" w:before="231" w:after="0"/>
        <w:ind w:left="574" w:right="0" w:hanging="284"/>
        <w:jc w:val="left"/>
        <w:rPr>
          <w:rFonts w:ascii="Tahoma" w:hAnsi="Tahoma"/>
          <w:b/>
          <w:sz w:val="24"/>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24"/>
          <w:sz w:val="27"/>
        </w:rPr>
        <w:t> </w:t>
      </w:r>
      <w:r>
        <w:rPr>
          <w:rFonts w:ascii="Arial" w:hAnsi="Arial"/>
          <w:b/>
          <w:color w:val="0E1115"/>
          <w:w w:val="85"/>
          <w:sz w:val="27"/>
        </w:rPr>
        <w:t>Коор</w:t>
      </w:r>
      <w:r>
        <w:rPr>
          <w:rFonts w:ascii="Arial" w:hAnsi="Arial"/>
          <w:b/>
          <w:color w:val="0E1115"/>
          <w:w w:val="85"/>
          <w:sz w:val="24"/>
        </w:rPr>
        <w:t>дин</w:t>
      </w:r>
      <w:r>
        <w:rPr>
          <w:rFonts w:ascii="Arial" w:hAnsi="Arial"/>
          <w:b/>
          <w:color w:val="0E1115"/>
          <w:w w:val="85"/>
          <w:sz w:val="27"/>
        </w:rPr>
        <w:t>а</w:t>
      </w:r>
      <w:r>
        <w:rPr>
          <w:rFonts w:ascii="Arial" w:hAnsi="Arial"/>
          <w:b/>
          <w:color w:val="0E1115"/>
          <w:w w:val="85"/>
          <w:sz w:val="24"/>
        </w:rPr>
        <w:t>ци</w:t>
      </w:r>
      <w:r>
        <w:rPr>
          <w:rFonts w:ascii="Arial" w:hAnsi="Arial"/>
          <w:b/>
          <w:color w:val="0E1115"/>
          <w:w w:val="85"/>
          <w:sz w:val="27"/>
        </w:rPr>
        <w:t>о</w:t>
      </w:r>
      <w:r>
        <w:rPr>
          <w:rFonts w:ascii="Arial" w:hAnsi="Arial"/>
          <w:b/>
          <w:color w:val="0E1115"/>
          <w:w w:val="85"/>
          <w:sz w:val="24"/>
        </w:rPr>
        <w:t>нн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5"/>
          <w:sz w:val="27"/>
        </w:rPr>
        <w:t> </w:t>
      </w: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а</w:t>
      </w:r>
      <w:r>
        <w:rPr>
          <w:rFonts w:ascii="Arial" w:hAnsi="Arial"/>
          <w:b/>
          <w:color w:val="0E1115"/>
          <w:spacing w:val="24"/>
          <w:sz w:val="27"/>
        </w:rPr>
        <w:t> </w:t>
      </w:r>
      <w:r>
        <w:rPr>
          <w:rFonts w:ascii="Tahoma" w:hAnsi="Tahoma"/>
          <w:b/>
          <w:color w:val="0E1115"/>
          <w:w w:val="85"/>
          <w:sz w:val="24"/>
        </w:rPr>
        <w:t>(</w:t>
      </w: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а</w:t>
      </w:r>
      <w:r>
        <w:rPr>
          <w:rFonts w:ascii="Arial" w:hAnsi="Arial"/>
          <w:b/>
          <w:color w:val="0E1115"/>
          <w:spacing w:val="25"/>
          <w:sz w:val="27"/>
        </w:rPr>
        <w:t> </w:t>
      </w:r>
      <w:r>
        <w:rPr>
          <w:rFonts w:ascii="Arial" w:hAnsi="Arial"/>
          <w:b/>
          <w:color w:val="0E1115"/>
          <w:spacing w:val="-2"/>
          <w:w w:val="85"/>
          <w:sz w:val="27"/>
        </w:rPr>
        <w:t>Райо</w:t>
      </w:r>
      <w:r>
        <w:rPr>
          <w:rFonts w:ascii="Arial" w:hAnsi="Arial"/>
          <w:b/>
          <w:color w:val="0E1115"/>
          <w:spacing w:val="-2"/>
          <w:w w:val="85"/>
          <w:sz w:val="24"/>
        </w:rPr>
        <w:t>н</w:t>
      </w:r>
      <w:r>
        <w:rPr>
          <w:rFonts w:ascii="Arial" w:hAnsi="Arial"/>
          <w:b/>
          <w:color w:val="0E1115"/>
          <w:spacing w:val="-2"/>
          <w:w w:val="85"/>
          <w:sz w:val="27"/>
        </w:rPr>
        <w:t>а</w:t>
      </w:r>
      <w:r>
        <w:rPr>
          <w:rFonts w:ascii="Tahoma" w:hAnsi="Tahoma"/>
          <w:b/>
          <w:color w:val="0E1115"/>
          <w:spacing w:val="-2"/>
          <w:w w:val="85"/>
          <w:sz w:val="24"/>
        </w:rPr>
        <w:t>):</w:t>
      </w:r>
    </w:p>
    <w:p>
      <w:pPr>
        <w:pStyle w:val="ListParagraph"/>
        <w:spacing w:after="0" w:line="240" w:lineRule="auto"/>
        <w:jc w:val="left"/>
        <w:rPr>
          <w:rFonts w:ascii="Tahoma" w:hAnsi="Tahoma"/>
          <w:b/>
          <w:sz w:val="24"/>
        </w:rPr>
        <w:sectPr>
          <w:pgSz w:w="11900" w:h="16840"/>
          <w:pgMar w:top="0" w:bottom="0" w:left="850" w:right="1133"/>
        </w:sectPr>
      </w:pPr>
    </w:p>
    <w:p>
      <w:pPr>
        <w:pStyle w:val="ListParagraph"/>
        <w:numPr>
          <w:ilvl w:val="1"/>
          <w:numId w:val="21"/>
        </w:numPr>
        <w:tabs>
          <w:tab w:pos="844" w:val="left" w:leader="none"/>
        </w:tabs>
        <w:spacing w:line="240" w:lineRule="auto" w:before="28" w:after="0"/>
        <w:ind w:left="844" w:right="0" w:hanging="262"/>
        <w:jc w:val="left"/>
        <w:rPr>
          <w:rFonts w:ascii="Tahoma" w:hAnsi="Tahoma"/>
          <w:sz w:val="24"/>
        </w:rPr>
      </w:pPr>
      <w:r>
        <w:rPr>
          <w:color w:val="0E1115"/>
          <w:sz w:val="24"/>
        </w:rPr>
        <w:t>В</w:t>
      </w:r>
      <w:r>
        <w:rPr>
          <w:color w:val="0E1115"/>
          <w:spacing w:val="-12"/>
          <w:sz w:val="24"/>
        </w:rPr>
        <w:t> </w:t>
      </w:r>
      <w:r>
        <w:rPr>
          <w:color w:val="0E1115"/>
          <w:sz w:val="24"/>
        </w:rPr>
        <w:t>него</w:t>
      </w:r>
      <w:r>
        <w:rPr>
          <w:color w:val="0E1115"/>
          <w:spacing w:val="-12"/>
          <w:sz w:val="24"/>
        </w:rPr>
        <w:t> </w:t>
      </w:r>
      <w:r>
        <w:rPr>
          <w:color w:val="0E1115"/>
          <w:sz w:val="24"/>
        </w:rPr>
        <w:t>входят</w:t>
      </w:r>
      <w:r>
        <w:rPr>
          <w:color w:val="0E1115"/>
          <w:spacing w:val="-11"/>
          <w:sz w:val="24"/>
        </w:rPr>
        <w:t> </w:t>
      </w:r>
      <w:r>
        <w:rPr>
          <w:rFonts w:ascii="Arial" w:hAnsi="Arial"/>
          <w:b/>
          <w:color w:val="0E1115"/>
          <w:sz w:val="24"/>
        </w:rPr>
        <w:t>п</w:t>
      </w:r>
      <w:r>
        <w:rPr>
          <w:rFonts w:ascii="Arial" w:hAnsi="Arial"/>
          <w:b/>
          <w:color w:val="0E1115"/>
          <w:sz w:val="27"/>
        </w:rPr>
        <w:t>ре</w:t>
      </w:r>
      <w:r>
        <w:rPr>
          <w:rFonts w:ascii="Arial" w:hAnsi="Arial"/>
          <w:b/>
          <w:color w:val="0E1115"/>
          <w:sz w:val="24"/>
        </w:rPr>
        <w:t>д</w:t>
      </w:r>
      <w:r>
        <w:rPr>
          <w:rFonts w:ascii="Arial" w:hAnsi="Arial"/>
          <w:b/>
          <w:color w:val="0E1115"/>
          <w:sz w:val="27"/>
        </w:rPr>
        <w:t>с</w:t>
      </w:r>
      <w:r>
        <w:rPr>
          <w:rFonts w:ascii="Arial" w:hAnsi="Arial"/>
          <w:b/>
          <w:color w:val="0E1115"/>
          <w:sz w:val="24"/>
        </w:rPr>
        <w:t>т</w:t>
      </w:r>
      <w:r>
        <w:rPr>
          <w:rFonts w:ascii="Arial" w:hAnsi="Arial"/>
          <w:b/>
          <w:color w:val="0E1115"/>
          <w:sz w:val="27"/>
        </w:rPr>
        <w:t>а</w:t>
      </w:r>
      <w:r>
        <w:rPr>
          <w:rFonts w:ascii="Arial" w:hAnsi="Arial"/>
          <w:b/>
          <w:color w:val="0E1115"/>
          <w:sz w:val="24"/>
        </w:rPr>
        <w:t>вит</w:t>
      </w:r>
      <w:r>
        <w:rPr>
          <w:rFonts w:ascii="Arial" w:hAnsi="Arial"/>
          <w:b/>
          <w:color w:val="0E1115"/>
          <w:sz w:val="27"/>
        </w:rPr>
        <w:t>е</w:t>
      </w:r>
      <w:r>
        <w:rPr>
          <w:rFonts w:ascii="Arial" w:hAnsi="Arial"/>
          <w:b/>
          <w:color w:val="0E1115"/>
          <w:sz w:val="24"/>
        </w:rPr>
        <w:t>ли</w:t>
      </w:r>
      <w:r>
        <w:rPr>
          <w:rFonts w:ascii="Arial" w:hAnsi="Arial"/>
          <w:b/>
          <w:color w:val="0E1115"/>
          <w:spacing w:val="-7"/>
          <w:sz w:val="24"/>
        </w:rPr>
        <w:t> </w:t>
      </w:r>
      <w:r>
        <w:rPr>
          <w:color w:val="0E1115"/>
          <w:sz w:val="24"/>
        </w:rPr>
        <w:t>от</w:t>
      </w:r>
      <w:r>
        <w:rPr>
          <w:color w:val="0E1115"/>
          <w:spacing w:val="-11"/>
          <w:sz w:val="24"/>
        </w:rPr>
        <w:t> </w:t>
      </w:r>
      <w:r>
        <w:rPr>
          <w:color w:val="0E1115"/>
          <w:sz w:val="24"/>
        </w:rPr>
        <w:t>каждой</w:t>
      </w:r>
      <w:r>
        <w:rPr>
          <w:color w:val="0E1115"/>
          <w:spacing w:val="-12"/>
          <w:sz w:val="24"/>
        </w:rPr>
        <w:t> </w:t>
      </w:r>
      <w:r>
        <w:rPr>
          <w:color w:val="0E1115"/>
          <w:sz w:val="24"/>
        </w:rPr>
        <w:t>общины</w:t>
      </w:r>
      <w:r>
        <w:rPr>
          <w:color w:val="0E1115"/>
          <w:spacing w:val="-11"/>
          <w:sz w:val="24"/>
        </w:rPr>
        <w:t> </w:t>
      </w:r>
      <w:r>
        <w:rPr>
          <w:rFonts w:ascii="Tahoma" w:hAnsi="Tahoma"/>
          <w:color w:val="0E1115"/>
          <w:sz w:val="24"/>
        </w:rPr>
        <w:t>(</w:t>
      </w:r>
      <w:r>
        <w:rPr>
          <w:color w:val="0E1115"/>
          <w:sz w:val="24"/>
        </w:rPr>
        <w:t>поселения</w:t>
      </w:r>
      <w:r>
        <w:rPr>
          <w:rFonts w:ascii="Tahoma" w:hAnsi="Tahoma"/>
          <w:color w:val="0E1115"/>
          <w:sz w:val="24"/>
        </w:rPr>
        <w:t>)</w:t>
      </w:r>
      <w:r>
        <w:rPr>
          <w:rFonts w:ascii="Tahoma" w:hAnsi="Tahoma"/>
          <w:color w:val="0E1115"/>
          <w:spacing w:val="-15"/>
          <w:sz w:val="24"/>
        </w:rPr>
        <w:t> </w:t>
      </w:r>
      <w:r>
        <w:rPr>
          <w:color w:val="0E1115"/>
          <w:spacing w:val="-2"/>
          <w:sz w:val="24"/>
        </w:rPr>
        <w:t>региона</w:t>
      </w:r>
      <w:r>
        <w:rPr>
          <w:rFonts w:ascii="Tahoma" w:hAnsi="Tahoma"/>
          <w:color w:val="0E1115"/>
          <w:spacing w:val="-2"/>
          <w:sz w:val="24"/>
        </w:rPr>
        <w:t>.</w:t>
      </w:r>
    </w:p>
    <w:p>
      <w:pPr>
        <w:pStyle w:val="ListParagraph"/>
        <w:numPr>
          <w:ilvl w:val="1"/>
          <w:numId w:val="21"/>
        </w:numPr>
        <w:tabs>
          <w:tab w:pos="845" w:val="left" w:leader="none"/>
        </w:tabs>
        <w:spacing w:line="343" w:lineRule="auto" w:before="213" w:after="0"/>
        <w:ind w:left="845" w:right="231" w:hanging="263"/>
        <w:jc w:val="left"/>
        <w:rPr>
          <w:rFonts w:ascii="Tahoma" w:hAnsi="Tahoma"/>
          <w:sz w:val="24"/>
        </w:rPr>
      </w:pPr>
      <w:r>
        <w:rPr>
          <w:color w:val="0E1115"/>
          <w:w w:val="105"/>
          <w:sz w:val="24"/>
        </w:rPr>
        <w:t>Этот совет принимает решения по вопросам</w:t>
      </w:r>
      <w:r>
        <w:rPr>
          <w:rFonts w:ascii="Tahoma" w:hAnsi="Tahoma"/>
          <w:color w:val="0E1115"/>
          <w:w w:val="105"/>
          <w:sz w:val="24"/>
        </w:rPr>
        <w:t>, </w:t>
      </w:r>
      <w:r>
        <w:rPr>
          <w:color w:val="0E1115"/>
          <w:w w:val="105"/>
          <w:sz w:val="24"/>
        </w:rPr>
        <w:t>затрагивающим всех</w:t>
      </w:r>
      <w:r>
        <w:rPr>
          <w:rFonts w:ascii="Tahoma" w:hAnsi="Tahoma"/>
          <w:color w:val="0E1115"/>
          <w:w w:val="105"/>
          <w:sz w:val="24"/>
        </w:rPr>
        <w:t>: </w:t>
      </w:r>
      <w:r>
        <w:rPr>
          <w:color w:val="0E1115"/>
          <w:sz w:val="24"/>
        </w:rPr>
        <w:t>строительство общей дороги</w:t>
      </w:r>
      <w:r>
        <w:rPr>
          <w:rFonts w:ascii="Tahoma" w:hAnsi="Tahoma"/>
          <w:color w:val="0E1115"/>
          <w:sz w:val="24"/>
        </w:rPr>
        <w:t>, </w:t>
      </w:r>
      <w:r>
        <w:rPr>
          <w:color w:val="0E1115"/>
          <w:sz w:val="24"/>
        </w:rPr>
        <w:t>организация крупной больницы</w:t>
      </w:r>
      <w:r>
        <w:rPr>
          <w:rFonts w:ascii="Tahoma" w:hAnsi="Tahoma"/>
          <w:color w:val="0E1115"/>
          <w:sz w:val="24"/>
        </w:rPr>
        <w:t>, </w:t>
      </w:r>
      <w:r>
        <w:rPr>
          <w:color w:val="0E1115"/>
          <w:sz w:val="24"/>
        </w:rPr>
        <w:t>общая </w:t>
      </w:r>
      <w:r>
        <w:rPr>
          <w:color w:val="0E1115"/>
          <w:sz w:val="24"/>
        </w:rPr>
        <w:t>охрана </w:t>
      </w:r>
      <w:r>
        <w:rPr>
          <w:color w:val="0E1115"/>
          <w:w w:val="105"/>
          <w:sz w:val="24"/>
        </w:rPr>
        <w:t>порядка</w:t>
      </w:r>
      <w:r>
        <w:rPr>
          <w:rFonts w:ascii="Tahoma" w:hAnsi="Tahoma"/>
          <w:color w:val="0E1115"/>
          <w:w w:val="105"/>
          <w:sz w:val="24"/>
        </w:rPr>
        <w:t>, </w:t>
      </w:r>
      <w:r>
        <w:rPr>
          <w:color w:val="0E1115"/>
          <w:w w:val="105"/>
          <w:sz w:val="24"/>
        </w:rPr>
        <w:t>экологическая политика района</w:t>
      </w:r>
      <w:r>
        <w:rPr>
          <w:rFonts w:ascii="Tahoma" w:hAnsi="Tahoma"/>
          <w:color w:val="0E1115"/>
          <w:w w:val="105"/>
          <w:sz w:val="24"/>
        </w:rPr>
        <w:t>.</w:t>
      </w:r>
    </w:p>
    <w:p>
      <w:pPr>
        <w:pStyle w:val="ListParagraph"/>
        <w:numPr>
          <w:ilvl w:val="1"/>
          <w:numId w:val="21"/>
        </w:numPr>
        <w:tabs>
          <w:tab w:pos="845" w:val="left" w:leader="none"/>
        </w:tabs>
        <w:spacing w:line="343" w:lineRule="auto" w:before="96" w:after="0"/>
        <w:ind w:left="845" w:right="605" w:hanging="263"/>
        <w:jc w:val="left"/>
        <w:rPr>
          <w:rFonts w:ascii="Tahoma" w:hAnsi="Tahoma"/>
          <w:sz w:val="24"/>
        </w:rPr>
      </w:pPr>
      <w:r>
        <w:rPr>
          <w:color w:val="0E1115"/>
          <w:spacing w:val="-2"/>
          <w:w w:val="105"/>
          <w:sz w:val="24"/>
        </w:rPr>
        <w:t>Устанавливается</w:t>
      </w:r>
      <w:r>
        <w:rPr>
          <w:color w:val="0E1115"/>
          <w:spacing w:val="-13"/>
          <w:w w:val="105"/>
          <w:sz w:val="24"/>
        </w:rPr>
        <w:t> </w:t>
      </w:r>
      <w:r>
        <w:rPr>
          <w:color w:val="0E1115"/>
          <w:spacing w:val="-2"/>
          <w:w w:val="105"/>
          <w:sz w:val="24"/>
        </w:rPr>
        <w:t>принцип</w:t>
      </w:r>
      <w:r>
        <w:rPr>
          <w:color w:val="0E1115"/>
          <w:spacing w:val="-13"/>
          <w:w w:val="105"/>
          <w:sz w:val="24"/>
        </w:rPr>
        <w:t> </w:t>
      </w:r>
      <w:r>
        <w:rPr>
          <w:color w:val="0E1115"/>
          <w:spacing w:val="-2"/>
          <w:w w:val="105"/>
          <w:sz w:val="24"/>
        </w:rPr>
        <w:t>голосования</w:t>
      </w:r>
      <w:r>
        <w:rPr>
          <w:color w:val="0E1115"/>
          <w:spacing w:val="-13"/>
          <w:w w:val="105"/>
          <w:sz w:val="24"/>
        </w:rPr>
        <w:t> </w:t>
      </w:r>
      <w:r>
        <w:rPr>
          <w:rFonts w:ascii="Tahoma" w:hAnsi="Tahoma"/>
          <w:color w:val="0E1115"/>
          <w:spacing w:val="-2"/>
          <w:w w:val="105"/>
          <w:sz w:val="24"/>
        </w:rPr>
        <w:t>(</w:t>
      </w:r>
      <w:r>
        <w:rPr>
          <w:color w:val="0E1115"/>
          <w:spacing w:val="-2"/>
          <w:w w:val="105"/>
          <w:sz w:val="24"/>
        </w:rPr>
        <w:t>например</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каждая</w:t>
      </w:r>
      <w:r>
        <w:rPr>
          <w:color w:val="0E1115"/>
          <w:spacing w:val="-13"/>
          <w:w w:val="105"/>
          <w:sz w:val="24"/>
        </w:rPr>
        <w:t> </w:t>
      </w:r>
      <w:r>
        <w:rPr>
          <w:color w:val="0E1115"/>
          <w:spacing w:val="-2"/>
          <w:w w:val="105"/>
          <w:sz w:val="24"/>
        </w:rPr>
        <w:t>община</w:t>
      </w:r>
      <w:r>
        <w:rPr>
          <w:color w:val="0E1115"/>
          <w:spacing w:val="-13"/>
          <w:w w:val="105"/>
          <w:sz w:val="24"/>
        </w:rPr>
        <w:t> </w:t>
      </w:r>
      <w:r>
        <w:rPr>
          <w:color w:val="0E1115"/>
          <w:spacing w:val="-2"/>
          <w:w w:val="105"/>
          <w:sz w:val="24"/>
        </w:rPr>
        <w:t>имеет </w:t>
      </w:r>
      <w:r>
        <w:rPr>
          <w:color w:val="0E1115"/>
          <w:w w:val="105"/>
          <w:sz w:val="24"/>
        </w:rPr>
        <w:t>один</w:t>
      </w:r>
      <w:r>
        <w:rPr>
          <w:color w:val="0E1115"/>
          <w:spacing w:val="-4"/>
          <w:w w:val="105"/>
          <w:sz w:val="24"/>
        </w:rPr>
        <w:t> </w:t>
      </w:r>
      <w:r>
        <w:rPr>
          <w:color w:val="0E1115"/>
          <w:w w:val="105"/>
          <w:sz w:val="24"/>
        </w:rPr>
        <w:t>голос</w:t>
      </w:r>
      <w:r>
        <w:rPr>
          <w:rFonts w:ascii="Tahoma" w:hAnsi="Tahoma"/>
          <w:color w:val="0E1115"/>
          <w:w w:val="105"/>
          <w:sz w:val="24"/>
        </w:rPr>
        <w:t>,</w:t>
      </w:r>
      <w:r>
        <w:rPr>
          <w:rFonts w:ascii="Tahoma" w:hAnsi="Tahoma"/>
          <w:color w:val="0E1115"/>
          <w:spacing w:val="-7"/>
          <w:w w:val="105"/>
          <w:sz w:val="24"/>
        </w:rPr>
        <w:t> </w:t>
      </w:r>
      <w:r>
        <w:rPr>
          <w:color w:val="0E1115"/>
          <w:w w:val="105"/>
          <w:sz w:val="24"/>
        </w:rPr>
        <w:t>или</w:t>
      </w:r>
      <w:r>
        <w:rPr>
          <w:color w:val="0E1115"/>
          <w:spacing w:val="-4"/>
          <w:w w:val="105"/>
          <w:sz w:val="24"/>
        </w:rPr>
        <w:t> </w:t>
      </w:r>
      <w:r>
        <w:rPr>
          <w:color w:val="0E1115"/>
          <w:w w:val="105"/>
          <w:sz w:val="24"/>
        </w:rPr>
        <w:t>голоса</w:t>
      </w:r>
      <w:r>
        <w:rPr>
          <w:color w:val="0E1115"/>
          <w:spacing w:val="-4"/>
          <w:w w:val="105"/>
          <w:sz w:val="24"/>
        </w:rPr>
        <w:t> </w:t>
      </w:r>
      <w:r>
        <w:rPr>
          <w:color w:val="0E1115"/>
          <w:w w:val="105"/>
          <w:sz w:val="24"/>
        </w:rPr>
        <w:t>взвешены</w:t>
      </w:r>
      <w:r>
        <w:rPr>
          <w:color w:val="0E1115"/>
          <w:spacing w:val="-4"/>
          <w:w w:val="105"/>
          <w:sz w:val="24"/>
        </w:rPr>
        <w:t> </w:t>
      </w:r>
      <w:r>
        <w:rPr>
          <w:color w:val="0E1115"/>
          <w:w w:val="105"/>
          <w:sz w:val="24"/>
        </w:rPr>
        <w:t>по</w:t>
      </w:r>
      <w:r>
        <w:rPr>
          <w:color w:val="0E1115"/>
          <w:spacing w:val="-4"/>
          <w:w w:val="105"/>
          <w:sz w:val="24"/>
        </w:rPr>
        <w:t> </w:t>
      </w:r>
      <w:r>
        <w:rPr>
          <w:color w:val="0E1115"/>
          <w:w w:val="105"/>
          <w:sz w:val="24"/>
        </w:rPr>
        <w:t>численности</w:t>
      </w:r>
      <w:r>
        <w:rPr>
          <w:color w:val="0E1115"/>
          <w:spacing w:val="-4"/>
          <w:w w:val="105"/>
          <w:sz w:val="24"/>
        </w:rPr>
        <w:t> </w:t>
      </w:r>
      <w:r>
        <w:rPr>
          <w:color w:val="0E1115"/>
          <w:w w:val="105"/>
          <w:sz w:val="24"/>
        </w:rPr>
        <w:t>населения</w:t>
      </w:r>
      <w:r>
        <w:rPr>
          <w:rFonts w:ascii="Tahoma" w:hAnsi="Tahoma"/>
          <w:color w:val="0E1115"/>
          <w:w w:val="105"/>
          <w:sz w:val="24"/>
        </w:rPr>
        <w:t>).</w:t>
      </w:r>
    </w:p>
    <w:p>
      <w:pPr>
        <w:pStyle w:val="ListParagraph"/>
        <w:numPr>
          <w:ilvl w:val="0"/>
          <w:numId w:val="21"/>
        </w:numPr>
        <w:tabs>
          <w:tab w:pos="574" w:val="left" w:leader="none"/>
        </w:tabs>
        <w:spacing w:line="240" w:lineRule="auto" w:before="80" w:after="0"/>
        <w:ind w:left="574" w:right="0" w:hanging="284"/>
        <w:jc w:val="left"/>
        <w:rPr>
          <w:rFonts w:ascii="Tahoma" w:hAnsi="Tahoma"/>
          <w:b/>
          <w:sz w:val="24"/>
        </w:rPr>
      </w:pPr>
      <w:r>
        <w:rPr>
          <w:rFonts w:ascii="Arial" w:hAnsi="Arial"/>
          <w:b/>
          <w:color w:val="0E1115"/>
          <w:spacing w:val="-2"/>
          <w:w w:val="90"/>
          <w:sz w:val="27"/>
        </w:rPr>
        <w:t>Ра</w:t>
      </w:r>
      <w:r>
        <w:rPr>
          <w:rFonts w:ascii="Arial" w:hAnsi="Arial"/>
          <w:b/>
          <w:color w:val="0E1115"/>
          <w:spacing w:val="-2"/>
          <w:w w:val="90"/>
          <w:sz w:val="24"/>
        </w:rPr>
        <w:t>з</w:t>
      </w:r>
      <w:r>
        <w:rPr>
          <w:rFonts w:ascii="Arial" w:hAnsi="Arial"/>
          <w:b/>
          <w:color w:val="0E1115"/>
          <w:spacing w:val="-2"/>
          <w:w w:val="90"/>
          <w:sz w:val="27"/>
        </w:rPr>
        <w:t>ра</w:t>
      </w:r>
      <w:r>
        <w:rPr>
          <w:rFonts w:ascii="Arial" w:hAnsi="Arial"/>
          <w:b/>
          <w:color w:val="0E1115"/>
          <w:spacing w:val="-2"/>
          <w:w w:val="90"/>
          <w:sz w:val="24"/>
        </w:rPr>
        <w:t>б</w:t>
      </w:r>
      <w:r>
        <w:rPr>
          <w:rFonts w:ascii="Arial" w:hAnsi="Arial"/>
          <w:b/>
          <w:color w:val="0E1115"/>
          <w:spacing w:val="-2"/>
          <w:w w:val="90"/>
          <w:sz w:val="27"/>
        </w:rPr>
        <w:t>о</w:t>
      </w:r>
      <w:r>
        <w:rPr>
          <w:rFonts w:ascii="Arial" w:hAnsi="Arial"/>
          <w:b/>
          <w:color w:val="0E1115"/>
          <w:spacing w:val="-2"/>
          <w:w w:val="90"/>
          <w:sz w:val="24"/>
        </w:rPr>
        <w:t>тк</w:t>
      </w:r>
      <w:r>
        <w:rPr>
          <w:rFonts w:ascii="Arial" w:hAnsi="Arial"/>
          <w:b/>
          <w:color w:val="0E1115"/>
          <w:spacing w:val="-2"/>
          <w:w w:val="90"/>
          <w:sz w:val="27"/>
        </w:rPr>
        <w:t>а</w:t>
      </w:r>
      <w:r>
        <w:rPr>
          <w:rFonts w:ascii="Arial" w:hAnsi="Arial"/>
          <w:b/>
          <w:color w:val="0E1115"/>
          <w:spacing w:val="-7"/>
          <w:sz w:val="27"/>
        </w:rPr>
        <w:t> </w:t>
      </w:r>
      <w:r>
        <w:rPr>
          <w:rFonts w:ascii="Arial" w:hAnsi="Arial"/>
          <w:b/>
          <w:color w:val="0E1115"/>
          <w:spacing w:val="-2"/>
          <w:w w:val="90"/>
          <w:sz w:val="27"/>
        </w:rPr>
        <w:t>Хар</w:t>
      </w:r>
      <w:r>
        <w:rPr>
          <w:rFonts w:ascii="Arial" w:hAnsi="Arial"/>
          <w:b/>
          <w:color w:val="0E1115"/>
          <w:spacing w:val="-2"/>
          <w:w w:val="90"/>
          <w:sz w:val="24"/>
        </w:rPr>
        <w:t>тии</w:t>
      </w:r>
      <w:r>
        <w:rPr>
          <w:rFonts w:ascii="Arial" w:hAnsi="Arial"/>
          <w:b/>
          <w:color w:val="0E1115"/>
          <w:spacing w:val="2"/>
          <w:sz w:val="24"/>
        </w:rPr>
        <w:t> </w:t>
      </w:r>
      <w:r>
        <w:rPr>
          <w:rFonts w:ascii="Tahoma" w:hAnsi="Tahoma"/>
          <w:b/>
          <w:color w:val="0E1115"/>
          <w:spacing w:val="-2"/>
          <w:w w:val="90"/>
          <w:sz w:val="24"/>
        </w:rPr>
        <w:t>(</w:t>
      </w:r>
      <w:r>
        <w:rPr>
          <w:rFonts w:ascii="Arial" w:hAnsi="Arial"/>
          <w:b/>
          <w:color w:val="0E1115"/>
          <w:spacing w:val="-2"/>
          <w:w w:val="90"/>
          <w:sz w:val="27"/>
        </w:rPr>
        <w:t>Ко</w:t>
      </w:r>
      <w:r>
        <w:rPr>
          <w:rFonts w:ascii="Arial" w:hAnsi="Arial"/>
          <w:b/>
          <w:color w:val="0E1115"/>
          <w:spacing w:val="-2"/>
          <w:w w:val="90"/>
          <w:sz w:val="24"/>
        </w:rPr>
        <w:t>н</w:t>
      </w:r>
      <w:r>
        <w:rPr>
          <w:rFonts w:ascii="Arial" w:hAnsi="Arial"/>
          <w:b/>
          <w:color w:val="0E1115"/>
          <w:spacing w:val="-2"/>
          <w:w w:val="90"/>
          <w:sz w:val="27"/>
        </w:rPr>
        <w:t>с</w:t>
      </w:r>
      <w:r>
        <w:rPr>
          <w:rFonts w:ascii="Arial" w:hAnsi="Arial"/>
          <w:b/>
          <w:color w:val="0E1115"/>
          <w:spacing w:val="-2"/>
          <w:w w:val="90"/>
          <w:sz w:val="24"/>
        </w:rPr>
        <w:t>тит</w:t>
      </w:r>
      <w:r>
        <w:rPr>
          <w:rFonts w:ascii="Arial" w:hAnsi="Arial"/>
          <w:b/>
          <w:color w:val="0E1115"/>
          <w:spacing w:val="-2"/>
          <w:w w:val="90"/>
          <w:sz w:val="27"/>
        </w:rPr>
        <w:t>у</w:t>
      </w:r>
      <w:r>
        <w:rPr>
          <w:rFonts w:ascii="Arial" w:hAnsi="Arial"/>
          <w:b/>
          <w:color w:val="0E1115"/>
          <w:spacing w:val="-2"/>
          <w:w w:val="90"/>
          <w:sz w:val="24"/>
        </w:rPr>
        <w:t>ции</w:t>
      </w:r>
      <w:r>
        <w:rPr>
          <w:rFonts w:ascii="Tahoma" w:hAnsi="Tahoma"/>
          <w:b/>
          <w:color w:val="0E1115"/>
          <w:spacing w:val="-2"/>
          <w:w w:val="90"/>
          <w:sz w:val="24"/>
        </w:rPr>
        <w:t>)</w:t>
      </w:r>
      <w:r>
        <w:rPr>
          <w:rFonts w:ascii="Tahoma" w:hAnsi="Tahoma"/>
          <w:b/>
          <w:color w:val="0E1115"/>
          <w:spacing w:val="-1"/>
          <w:sz w:val="24"/>
        </w:rPr>
        <w:t> </w:t>
      </w:r>
      <w:r>
        <w:rPr>
          <w:rFonts w:ascii="Arial" w:hAnsi="Arial"/>
          <w:b/>
          <w:color w:val="0E1115"/>
          <w:spacing w:val="-2"/>
          <w:w w:val="90"/>
          <w:sz w:val="27"/>
        </w:rPr>
        <w:t>Райо</w:t>
      </w:r>
      <w:r>
        <w:rPr>
          <w:rFonts w:ascii="Arial" w:hAnsi="Arial"/>
          <w:b/>
          <w:color w:val="0E1115"/>
          <w:spacing w:val="-2"/>
          <w:w w:val="90"/>
          <w:sz w:val="24"/>
        </w:rPr>
        <w:t>н</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1"/>
          <w:numId w:val="21"/>
        </w:numPr>
        <w:tabs>
          <w:tab w:pos="845" w:val="left" w:leader="none"/>
        </w:tabs>
        <w:spacing w:line="343" w:lineRule="auto" w:before="243" w:after="0"/>
        <w:ind w:left="845" w:right="778" w:hanging="263"/>
        <w:jc w:val="left"/>
        <w:rPr>
          <w:rFonts w:ascii="Tahoma" w:hAnsi="Tahoma"/>
          <w:sz w:val="24"/>
        </w:rPr>
      </w:pPr>
      <w:r>
        <w:rPr>
          <w:color w:val="0E1115"/>
          <w:spacing w:val="-2"/>
          <w:w w:val="105"/>
          <w:sz w:val="24"/>
        </w:rPr>
        <w:t>Это</w:t>
      </w:r>
      <w:r>
        <w:rPr>
          <w:color w:val="0E1115"/>
          <w:spacing w:val="-10"/>
          <w:w w:val="105"/>
          <w:sz w:val="24"/>
        </w:rPr>
        <w:t> </w:t>
      </w:r>
      <w:r>
        <w:rPr>
          <w:color w:val="0E1115"/>
          <w:spacing w:val="-2"/>
          <w:w w:val="105"/>
          <w:sz w:val="24"/>
        </w:rPr>
        <w:t>документ</w:t>
      </w:r>
      <w:r>
        <w:rPr>
          <w:color w:val="0E1115"/>
          <w:spacing w:val="-10"/>
          <w:w w:val="105"/>
          <w:sz w:val="24"/>
        </w:rPr>
        <w:t> </w:t>
      </w:r>
      <w:r>
        <w:rPr>
          <w:color w:val="0E1115"/>
          <w:spacing w:val="-2"/>
          <w:w w:val="105"/>
          <w:sz w:val="24"/>
        </w:rPr>
        <w:t>более</w:t>
      </w:r>
      <w:r>
        <w:rPr>
          <w:color w:val="0E1115"/>
          <w:spacing w:val="-10"/>
          <w:w w:val="105"/>
          <w:sz w:val="24"/>
        </w:rPr>
        <w:t> </w:t>
      </w:r>
      <w:r>
        <w:rPr>
          <w:color w:val="0E1115"/>
          <w:spacing w:val="-2"/>
          <w:w w:val="105"/>
          <w:sz w:val="24"/>
        </w:rPr>
        <w:t>высокого</w:t>
      </w:r>
      <w:r>
        <w:rPr>
          <w:color w:val="0E1115"/>
          <w:spacing w:val="-10"/>
          <w:w w:val="105"/>
          <w:sz w:val="24"/>
        </w:rPr>
        <w:t> </w:t>
      </w:r>
      <w:r>
        <w:rPr>
          <w:color w:val="0E1115"/>
          <w:spacing w:val="-2"/>
          <w:w w:val="105"/>
          <w:sz w:val="24"/>
        </w:rPr>
        <w:t>уровня</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чем</w:t>
      </w:r>
      <w:r>
        <w:rPr>
          <w:color w:val="0E1115"/>
          <w:spacing w:val="-10"/>
          <w:w w:val="105"/>
          <w:sz w:val="24"/>
        </w:rPr>
        <w:t> </w:t>
      </w:r>
      <w:r>
        <w:rPr>
          <w:color w:val="0E1115"/>
          <w:spacing w:val="-2"/>
          <w:w w:val="105"/>
          <w:sz w:val="24"/>
        </w:rPr>
        <w:t>уставы</w:t>
      </w:r>
      <w:r>
        <w:rPr>
          <w:color w:val="0E1115"/>
          <w:spacing w:val="-10"/>
          <w:w w:val="105"/>
          <w:sz w:val="24"/>
        </w:rPr>
        <w:t> </w:t>
      </w:r>
      <w:r>
        <w:rPr>
          <w:color w:val="0E1115"/>
          <w:spacing w:val="-2"/>
          <w:w w:val="105"/>
          <w:sz w:val="24"/>
        </w:rPr>
        <w:t>отдельных</w:t>
      </w:r>
      <w:r>
        <w:rPr>
          <w:color w:val="0E1115"/>
          <w:spacing w:val="-10"/>
          <w:w w:val="105"/>
          <w:sz w:val="24"/>
        </w:rPr>
        <w:t> </w:t>
      </w:r>
      <w:r>
        <w:rPr>
          <w:color w:val="0E1115"/>
          <w:spacing w:val="-2"/>
          <w:w w:val="105"/>
          <w:sz w:val="24"/>
        </w:rPr>
        <w:t>общин</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Он определяет</w:t>
      </w:r>
      <w:r>
        <w:rPr>
          <w:rFonts w:ascii="Tahoma" w:hAnsi="Tahoma"/>
          <w:color w:val="0E1115"/>
          <w:spacing w:val="-2"/>
          <w:w w:val="105"/>
          <w:sz w:val="24"/>
        </w:rPr>
        <w:t>:</w:t>
      </w:r>
    </w:p>
    <w:p>
      <w:pPr>
        <w:pStyle w:val="ListParagraph"/>
        <w:numPr>
          <w:ilvl w:val="2"/>
          <w:numId w:val="21"/>
        </w:numPr>
        <w:tabs>
          <w:tab w:pos="1115" w:val="left" w:leader="none"/>
        </w:tabs>
        <w:spacing w:line="348" w:lineRule="auto" w:before="139" w:after="0"/>
        <w:ind w:left="1115" w:right="670" w:hanging="255"/>
        <w:jc w:val="left"/>
        <w:rPr>
          <w:rFonts w:ascii="Tahoma" w:hAnsi="Tahoma"/>
          <w:sz w:val="24"/>
        </w:rPr>
      </w:pPr>
      <w:r>
        <w:rPr>
          <w:color w:val="0E1115"/>
          <w:spacing w:val="-2"/>
          <w:w w:val="105"/>
          <w:sz w:val="24"/>
        </w:rPr>
        <w:t>Разграничение</w:t>
      </w:r>
      <w:r>
        <w:rPr>
          <w:color w:val="0E1115"/>
          <w:spacing w:val="-9"/>
          <w:w w:val="105"/>
          <w:sz w:val="24"/>
        </w:rPr>
        <w:t> </w:t>
      </w:r>
      <w:r>
        <w:rPr>
          <w:color w:val="0E1115"/>
          <w:spacing w:val="-2"/>
          <w:w w:val="105"/>
          <w:sz w:val="24"/>
        </w:rPr>
        <w:t>полномочий</w:t>
      </w:r>
      <w:r>
        <w:rPr>
          <w:color w:val="0E1115"/>
          <w:spacing w:val="-9"/>
          <w:w w:val="105"/>
          <w:sz w:val="24"/>
        </w:rPr>
        <w:t> </w:t>
      </w:r>
      <w:r>
        <w:rPr>
          <w:color w:val="0E1115"/>
          <w:spacing w:val="-2"/>
          <w:w w:val="105"/>
          <w:sz w:val="24"/>
        </w:rPr>
        <w:t>между</w:t>
      </w:r>
      <w:r>
        <w:rPr>
          <w:color w:val="0E1115"/>
          <w:spacing w:val="-9"/>
          <w:w w:val="105"/>
          <w:sz w:val="24"/>
        </w:rPr>
        <w:t> </w:t>
      </w:r>
      <w:r>
        <w:rPr>
          <w:color w:val="0E1115"/>
          <w:spacing w:val="-2"/>
          <w:w w:val="105"/>
          <w:sz w:val="24"/>
        </w:rPr>
        <w:t>Советами</w:t>
      </w:r>
      <w:r>
        <w:rPr>
          <w:color w:val="0E1115"/>
          <w:spacing w:val="-9"/>
          <w:w w:val="105"/>
          <w:sz w:val="24"/>
        </w:rPr>
        <w:t> </w:t>
      </w:r>
      <w:r>
        <w:rPr>
          <w:color w:val="0E1115"/>
          <w:spacing w:val="-2"/>
          <w:w w:val="105"/>
          <w:sz w:val="24"/>
        </w:rPr>
        <w:t>общин</w:t>
      </w:r>
      <w:r>
        <w:rPr>
          <w:color w:val="0E1115"/>
          <w:spacing w:val="-9"/>
          <w:w w:val="105"/>
          <w:sz w:val="24"/>
        </w:rPr>
        <w:t> </w:t>
      </w:r>
      <w:r>
        <w:rPr>
          <w:color w:val="0E1115"/>
          <w:spacing w:val="-2"/>
          <w:w w:val="105"/>
          <w:sz w:val="24"/>
        </w:rPr>
        <w:t>и</w:t>
      </w:r>
      <w:r>
        <w:rPr>
          <w:color w:val="0E1115"/>
          <w:spacing w:val="-9"/>
          <w:w w:val="105"/>
          <w:sz w:val="24"/>
        </w:rPr>
        <w:t> </w:t>
      </w:r>
      <w:r>
        <w:rPr>
          <w:color w:val="0E1115"/>
          <w:spacing w:val="-2"/>
          <w:w w:val="105"/>
          <w:sz w:val="24"/>
        </w:rPr>
        <w:t>Общим</w:t>
      </w:r>
      <w:r>
        <w:rPr>
          <w:color w:val="0E1115"/>
          <w:spacing w:val="-9"/>
          <w:w w:val="105"/>
          <w:sz w:val="24"/>
        </w:rPr>
        <w:t> </w:t>
      </w:r>
      <w:r>
        <w:rPr>
          <w:color w:val="0E1115"/>
          <w:spacing w:val="-2"/>
          <w:w w:val="105"/>
          <w:sz w:val="24"/>
        </w:rPr>
        <w:t>Советом Района</w:t>
      </w:r>
      <w:r>
        <w:rPr>
          <w:rFonts w:ascii="Tahoma" w:hAnsi="Tahoma"/>
          <w:color w:val="0E1115"/>
          <w:spacing w:val="-2"/>
          <w:w w:val="105"/>
          <w:sz w:val="24"/>
        </w:rPr>
        <w:t>.</w:t>
      </w:r>
    </w:p>
    <w:p>
      <w:pPr>
        <w:pStyle w:val="ListParagraph"/>
        <w:numPr>
          <w:ilvl w:val="2"/>
          <w:numId w:val="21"/>
        </w:numPr>
        <w:tabs>
          <w:tab w:pos="1115" w:val="left" w:leader="none"/>
        </w:tabs>
        <w:spacing w:line="240" w:lineRule="auto" w:before="87" w:after="0"/>
        <w:ind w:left="1115" w:right="0" w:hanging="255"/>
        <w:jc w:val="left"/>
        <w:rPr>
          <w:rFonts w:ascii="Tahoma" w:hAnsi="Tahoma"/>
          <w:sz w:val="24"/>
        </w:rPr>
      </w:pPr>
      <w:r>
        <w:rPr>
          <w:color w:val="0E1115"/>
          <w:sz w:val="24"/>
        </w:rPr>
        <w:t>Общие</w:t>
      </w:r>
      <w:r>
        <w:rPr>
          <w:color w:val="0E1115"/>
          <w:spacing w:val="7"/>
          <w:sz w:val="24"/>
        </w:rPr>
        <w:t> </w:t>
      </w:r>
      <w:r>
        <w:rPr>
          <w:color w:val="0E1115"/>
          <w:sz w:val="24"/>
        </w:rPr>
        <w:t>для</w:t>
      </w:r>
      <w:r>
        <w:rPr>
          <w:color w:val="0E1115"/>
          <w:spacing w:val="8"/>
          <w:sz w:val="24"/>
        </w:rPr>
        <w:t> </w:t>
      </w:r>
      <w:r>
        <w:rPr>
          <w:color w:val="0E1115"/>
          <w:sz w:val="24"/>
        </w:rPr>
        <w:t>всех</w:t>
      </w:r>
      <w:r>
        <w:rPr>
          <w:color w:val="0E1115"/>
          <w:spacing w:val="8"/>
          <w:sz w:val="24"/>
        </w:rPr>
        <w:t> </w:t>
      </w:r>
      <w:r>
        <w:rPr>
          <w:color w:val="0E1115"/>
          <w:sz w:val="24"/>
        </w:rPr>
        <w:t>права</w:t>
      </w:r>
      <w:r>
        <w:rPr>
          <w:color w:val="0E1115"/>
          <w:spacing w:val="7"/>
          <w:sz w:val="24"/>
        </w:rPr>
        <w:t> </w:t>
      </w:r>
      <w:r>
        <w:rPr>
          <w:color w:val="0E1115"/>
          <w:sz w:val="24"/>
        </w:rPr>
        <w:t>и</w:t>
      </w:r>
      <w:r>
        <w:rPr>
          <w:color w:val="0E1115"/>
          <w:spacing w:val="8"/>
          <w:sz w:val="24"/>
        </w:rPr>
        <w:t> </w:t>
      </w:r>
      <w:r>
        <w:rPr>
          <w:color w:val="0E1115"/>
          <w:spacing w:val="-2"/>
          <w:sz w:val="24"/>
        </w:rPr>
        <w:t>свободы</w:t>
      </w:r>
      <w:r>
        <w:rPr>
          <w:rFonts w:ascii="Tahoma" w:hAnsi="Tahoma"/>
          <w:color w:val="0E1115"/>
          <w:spacing w:val="-2"/>
          <w:sz w:val="24"/>
        </w:rPr>
        <w:t>.</w:t>
      </w:r>
    </w:p>
    <w:p>
      <w:pPr>
        <w:pStyle w:val="ListParagraph"/>
        <w:numPr>
          <w:ilvl w:val="2"/>
          <w:numId w:val="21"/>
        </w:numPr>
        <w:tabs>
          <w:tab w:pos="1115" w:val="left" w:leader="none"/>
        </w:tabs>
        <w:spacing w:line="240" w:lineRule="auto" w:before="217" w:after="0"/>
        <w:ind w:left="1115" w:right="0" w:hanging="255"/>
        <w:jc w:val="left"/>
        <w:rPr>
          <w:rFonts w:ascii="Tahoma" w:hAnsi="Tahoma"/>
          <w:sz w:val="24"/>
        </w:rPr>
      </w:pPr>
      <w:r>
        <w:rPr>
          <w:color w:val="0E1115"/>
          <w:sz w:val="24"/>
        </w:rPr>
        <w:t>Принципы</w:t>
      </w:r>
      <w:r>
        <w:rPr>
          <w:color w:val="0E1115"/>
          <w:spacing w:val="27"/>
          <w:sz w:val="24"/>
        </w:rPr>
        <w:t> </w:t>
      </w:r>
      <w:r>
        <w:rPr>
          <w:color w:val="0E1115"/>
          <w:sz w:val="24"/>
        </w:rPr>
        <w:t>формирования</w:t>
      </w:r>
      <w:r>
        <w:rPr>
          <w:color w:val="0E1115"/>
          <w:spacing w:val="28"/>
          <w:sz w:val="24"/>
        </w:rPr>
        <w:t> </w:t>
      </w:r>
      <w:r>
        <w:rPr>
          <w:color w:val="0E1115"/>
          <w:sz w:val="24"/>
        </w:rPr>
        <w:t>общего</w:t>
      </w:r>
      <w:r>
        <w:rPr>
          <w:color w:val="0E1115"/>
          <w:spacing w:val="27"/>
          <w:sz w:val="24"/>
        </w:rPr>
        <w:t> </w:t>
      </w:r>
      <w:r>
        <w:rPr>
          <w:color w:val="0E1115"/>
          <w:sz w:val="24"/>
        </w:rPr>
        <w:t>бюджета</w:t>
      </w:r>
      <w:r>
        <w:rPr>
          <w:color w:val="0E1115"/>
          <w:spacing w:val="28"/>
          <w:sz w:val="24"/>
        </w:rPr>
        <w:t> </w:t>
      </w:r>
      <w:r>
        <w:rPr>
          <w:rFonts w:ascii="Tahoma" w:hAnsi="Tahoma"/>
          <w:color w:val="0E1115"/>
          <w:sz w:val="24"/>
        </w:rPr>
        <w:t>(</w:t>
      </w:r>
      <w:r>
        <w:rPr>
          <w:color w:val="0E1115"/>
          <w:sz w:val="24"/>
        </w:rPr>
        <w:t>см</w:t>
      </w:r>
      <w:r>
        <w:rPr>
          <w:rFonts w:ascii="Tahoma" w:hAnsi="Tahoma"/>
          <w:color w:val="0E1115"/>
          <w:sz w:val="24"/>
        </w:rPr>
        <w:t>.</w:t>
      </w:r>
      <w:r>
        <w:rPr>
          <w:rFonts w:ascii="Tahoma" w:hAnsi="Tahoma"/>
          <w:color w:val="0E1115"/>
          <w:spacing w:val="25"/>
          <w:sz w:val="24"/>
        </w:rPr>
        <w:t> </w:t>
      </w:r>
      <w:r>
        <w:rPr>
          <w:color w:val="0E1115"/>
          <w:spacing w:val="-2"/>
          <w:sz w:val="24"/>
        </w:rPr>
        <w:t>ниже</w:t>
      </w:r>
      <w:r>
        <w:rPr>
          <w:rFonts w:ascii="Tahoma" w:hAnsi="Tahoma"/>
          <w:color w:val="0E1115"/>
          <w:spacing w:val="-2"/>
          <w:sz w:val="24"/>
        </w:rPr>
        <w:t>).</w:t>
      </w:r>
    </w:p>
    <w:p>
      <w:pPr>
        <w:pStyle w:val="ListParagraph"/>
        <w:numPr>
          <w:ilvl w:val="2"/>
          <w:numId w:val="21"/>
        </w:numPr>
        <w:tabs>
          <w:tab w:pos="1115" w:val="left" w:leader="none"/>
        </w:tabs>
        <w:spacing w:line="240" w:lineRule="auto" w:before="216" w:after="0"/>
        <w:ind w:left="1115" w:right="0" w:hanging="255"/>
        <w:jc w:val="left"/>
        <w:rPr>
          <w:rFonts w:ascii="Tahoma" w:hAnsi="Tahoma"/>
          <w:sz w:val="24"/>
        </w:rPr>
      </w:pPr>
      <w:r>
        <w:rPr>
          <w:color w:val="0E1115"/>
          <w:sz w:val="24"/>
        </w:rPr>
        <w:t>Порядок</w:t>
      </w:r>
      <w:r>
        <w:rPr>
          <w:color w:val="0E1115"/>
          <w:spacing w:val="26"/>
          <w:sz w:val="24"/>
        </w:rPr>
        <w:t> </w:t>
      </w:r>
      <w:r>
        <w:rPr>
          <w:color w:val="0E1115"/>
          <w:sz w:val="24"/>
        </w:rPr>
        <w:t>разрешения</w:t>
      </w:r>
      <w:r>
        <w:rPr>
          <w:color w:val="0E1115"/>
          <w:spacing w:val="27"/>
          <w:sz w:val="24"/>
        </w:rPr>
        <w:t> </w:t>
      </w:r>
      <w:r>
        <w:rPr>
          <w:color w:val="0E1115"/>
          <w:sz w:val="24"/>
        </w:rPr>
        <w:t>споров</w:t>
      </w:r>
      <w:r>
        <w:rPr>
          <w:color w:val="0E1115"/>
          <w:spacing w:val="26"/>
          <w:sz w:val="24"/>
        </w:rPr>
        <w:t> </w:t>
      </w:r>
      <w:r>
        <w:rPr>
          <w:color w:val="0E1115"/>
          <w:sz w:val="24"/>
        </w:rPr>
        <w:t>между</w:t>
      </w:r>
      <w:r>
        <w:rPr>
          <w:color w:val="0E1115"/>
          <w:spacing w:val="27"/>
          <w:sz w:val="24"/>
        </w:rPr>
        <w:t> </w:t>
      </w:r>
      <w:r>
        <w:rPr>
          <w:color w:val="0E1115"/>
          <w:spacing w:val="-2"/>
          <w:sz w:val="24"/>
        </w:rPr>
        <w:t>общинами</w:t>
      </w:r>
      <w:r>
        <w:rPr>
          <w:rFonts w:ascii="Tahoma" w:hAnsi="Tahoma"/>
          <w:color w:val="0E1115"/>
          <w:spacing w:val="-2"/>
          <w:sz w:val="24"/>
        </w:rPr>
        <w:t>.</w:t>
      </w:r>
    </w:p>
    <w:p>
      <w:pPr>
        <w:pStyle w:val="ListParagraph"/>
        <w:numPr>
          <w:ilvl w:val="0"/>
          <w:numId w:val="21"/>
        </w:numPr>
        <w:tabs>
          <w:tab w:pos="574" w:val="left" w:leader="none"/>
        </w:tabs>
        <w:spacing w:line="240" w:lineRule="auto" w:before="204" w:after="0"/>
        <w:ind w:left="574" w:right="0" w:hanging="284"/>
        <w:jc w:val="left"/>
        <w:rPr>
          <w:rFonts w:ascii="Tahoma" w:hAnsi="Tahoma"/>
          <w:b/>
          <w:sz w:val="24"/>
        </w:rPr>
      </w:pPr>
      <w:r>
        <w:rPr>
          <w:rFonts w:ascii="Arial" w:hAnsi="Arial"/>
          <w:b/>
          <w:color w:val="0E1115"/>
          <w:w w:val="85"/>
          <w:sz w:val="27"/>
        </w:rPr>
        <w:t>Су</w:t>
      </w:r>
      <w:r>
        <w:rPr>
          <w:rFonts w:ascii="Arial" w:hAnsi="Arial"/>
          <w:b/>
          <w:color w:val="0E1115"/>
          <w:w w:val="85"/>
          <w:sz w:val="24"/>
        </w:rPr>
        <w:t>д</w:t>
      </w:r>
      <w:r>
        <w:rPr>
          <w:rFonts w:ascii="Arial" w:hAnsi="Arial"/>
          <w:b/>
          <w:color w:val="0E1115"/>
          <w:w w:val="85"/>
          <w:sz w:val="27"/>
        </w:rPr>
        <w:t>е</w:t>
      </w:r>
      <w:r>
        <w:rPr>
          <w:rFonts w:ascii="Arial" w:hAnsi="Arial"/>
          <w:b/>
          <w:color w:val="0E1115"/>
          <w:w w:val="85"/>
          <w:sz w:val="24"/>
        </w:rPr>
        <w:t>бн</w:t>
      </w:r>
      <w:r>
        <w:rPr>
          <w:rFonts w:ascii="Arial" w:hAnsi="Arial"/>
          <w:b/>
          <w:color w:val="0E1115"/>
          <w:w w:val="85"/>
          <w:sz w:val="27"/>
        </w:rPr>
        <w:t>а</w:t>
      </w:r>
      <w:r>
        <w:rPr>
          <w:rFonts w:ascii="Arial" w:hAnsi="Arial"/>
          <w:b/>
          <w:color w:val="0E1115"/>
          <w:w w:val="85"/>
          <w:sz w:val="24"/>
        </w:rPr>
        <w:t>я</w:t>
      </w:r>
      <w:r>
        <w:rPr>
          <w:rFonts w:ascii="Arial" w:hAnsi="Arial"/>
          <w:b/>
          <w:color w:val="0E1115"/>
          <w:spacing w:val="22"/>
          <w:sz w:val="24"/>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p>
    <w:p>
      <w:pPr>
        <w:pStyle w:val="ListParagraph"/>
        <w:numPr>
          <w:ilvl w:val="1"/>
          <w:numId w:val="21"/>
        </w:numPr>
        <w:tabs>
          <w:tab w:pos="845" w:val="left" w:leader="none"/>
        </w:tabs>
        <w:spacing w:line="348" w:lineRule="auto" w:before="229" w:after="0"/>
        <w:ind w:left="845" w:right="199" w:hanging="263"/>
        <w:jc w:val="left"/>
        <w:rPr>
          <w:rFonts w:ascii="Tahoma" w:hAnsi="Tahoma"/>
          <w:sz w:val="24"/>
        </w:rPr>
      </w:pPr>
      <w:r>
        <w:rPr>
          <w:color w:val="0E1115"/>
          <w:sz w:val="24"/>
        </w:rPr>
        <w:t>Создается</w:t>
      </w:r>
      <w:r>
        <w:rPr>
          <w:color w:val="0E1115"/>
          <w:spacing w:val="-7"/>
          <w:sz w:val="24"/>
        </w:rPr>
        <w:t> </w:t>
      </w:r>
      <w:r>
        <w:rPr>
          <w:rFonts w:ascii="Arial" w:hAnsi="Arial"/>
          <w:b/>
          <w:color w:val="0E1115"/>
          <w:sz w:val="27"/>
        </w:rPr>
        <w:t>О</w:t>
      </w:r>
      <w:r>
        <w:rPr>
          <w:rFonts w:ascii="Arial" w:hAnsi="Arial"/>
          <w:b/>
          <w:color w:val="0E1115"/>
          <w:sz w:val="24"/>
        </w:rPr>
        <w:t>к</w:t>
      </w:r>
      <w:r>
        <w:rPr>
          <w:rFonts w:ascii="Arial" w:hAnsi="Arial"/>
          <w:b/>
          <w:color w:val="0E1115"/>
          <w:sz w:val="27"/>
        </w:rPr>
        <w:t>ру</w:t>
      </w:r>
      <w:r>
        <w:rPr>
          <w:rFonts w:ascii="Arial" w:hAnsi="Arial"/>
          <w:b/>
          <w:color w:val="0E1115"/>
          <w:sz w:val="24"/>
        </w:rPr>
        <w:t>жн</w:t>
      </w:r>
      <w:r>
        <w:rPr>
          <w:rFonts w:ascii="Arial" w:hAnsi="Arial"/>
          <w:b/>
          <w:color w:val="0E1115"/>
          <w:sz w:val="27"/>
        </w:rPr>
        <w:t>ой</w:t>
      </w:r>
      <w:r>
        <w:rPr>
          <w:rFonts w:ascii="Arial" w:hAnsi="Arial"/>
          <w:b/>
          <w:color w:val="0E1115"/>
          <w:spacing w:val="-17"/>
          <w:sz w:val="27"/>
        </w:rPr>
        <w:t> </w:t>
      </w:r>
      <w:r>
        <w:rPr>
          <w:rFonts w:ascii="Arial" w:hAnsi="Arial"/>
          <w:b/>
          <w:color w:val="0E1115"/>
          <w:sz w:val="27"/>
        </w:rPr>
        <w:t>Су</w:t>
      </w:r>
      <w:r>
        <w:rPr>
          <w:rFonts w:ascii="Arial" w:hAnsi="Arial"/>
          <w:b/>
          <w:color w:val="0E1115"/>
          <w:sz w:val="24"/>
        </w:rPr>
        <w:t>д</w:t>
      </w:r>
      <w:r>
        <w:rPr>
          <w:rFonts w:ascii="Tahoma" w:hAnsi="Tahoma"/>
          <w:color w:val="0E1115"/>
          <w:sz w:val="24"/>
        </w:rPr>
        <w:t>.</w:t>
      </w:r>
      <w:r>
        <w:rPr>
          <w:rFonts w:ascii="Tahoma" w:hAnsi="Tahoma"/>
          <w:color w:val="0E1115"/>
          <w:spacing w:val="-10"/>
          <w:sz w:val="24"/>
        </w:rPr>
        <w:t> </w:t>
      </w:r>
      <w:r>
        <w:rPr>
          <w:color w:val="0E1115"/>
          <w:sz w:val="24"/>
        </w:rPr>
        <w:t>Он</w:t>
      </w:r>
      <w:r>
        <w:rPr>
          <w:color w:val="0E1115"/>
          <w:spacing w:val="-7"/>
          <w:sz w:val="24"/>
        </w:rPr>
        <w:t> </w:t>
      </w:r>
      <w:r>
        <w:rPr>
          <w:color w:val="0E1115"/>
          <w:sz w:val="24"/>
        </w:rPr>
        <w:t>является</w:t>
      </w:r>
      <w:r>
        <w:rPr>
          <w:color w:val="0E1115"/>
          <w:spacing w:val="-7"/>
          <w:sz w:val="24"/>
        </w:rPr>
        <w:t> </w:t>
      </w:r>
      <w:r>
        <w:rPr>
          <w:color w:val="0E1115"/>
          <w:sz w:val="24"/>
        </w:rPr>
        <w:t>апелляционной</w:t>
      </w:r>
      <w:r>
        <w:rPr>
          <w:color w:val="0E1115"/>
          <w:spacing w:val="-7"/>
          <w:sz w:val="24"/>
        </w:rPr>
        <w:t> </w:t>
      </w:r>
      <w:r>
        <w:rPr>
          <w:color w:val="0E1115"/>
          <w:sz w:val="24"/>
        </w:rPr>
        <w:t>инстанцией</w:t>
      </w:r>
      <w:r>
        <w:rPr>
          <w:color w:val="0E1115"/>
          <w:spacing w:val="-7"/>
          <w:sz w:val="24"/>
        </w:rPr>
        <w:t> </w:t>
      </w:r>
      <w:r>
        <w:rPr>
          <w:color w:val="0E1115"/>
          <w:sz w:val="24"/>
        </w:rPr>
        <w:t>для</w:t>
      </w:r>
      <w:r>
        <w:rPr>
          <w:color w:val="0E1115"/>
          <w:spacing w:val="-7"/>
          <w:sz w:val="24"/>
        </w:rPr>
        <w:t> </w:t>
      </w:r>
      <w:r>
        <w:rPr>
          <w:color w:val="0E1115"/>
          <w:sz w:val="24"/>
        </w:rPr>
        <w:t>судов </w:t>
      </w:r>
      <w:r>
        <w:rPr>
          <w:color w:val="0E1115"/>
          <w:w w:val="105"/>
          <w:sz w:val="24"/>
        </w:rPr>
        <w:t>отдельных</w:t>
      </w:r>
      <w:r>
        <w:rPr>
          <w:color w:val="0E1115"/>
          <w:spacing w:val="-4"/>
          <w:w w:val="105"/>
          <w:sz w:val="24"/>
        </w:rPr>
        <w:t> </w:t>
      </w:r>
      <w:r>
        <w:rPr>
          <w:color w:val="0E1115"/>
          <w:w w:val="105"/>
          <w:sz w:val="24"/>
        </w:rPr>
        <w:t>общин</w:t>
      </w:r>
      <w:r>
        <w:rPr>
          <w:color w:val="0E1115"/>
          <w:spacing w:val="-4"/>
          <w:w w:val="105"/>
          <w:sz w:val="24"/>
        </w:rPr>
        <w:t> </w:t>
      </w:r>
      <w:r>
        <w:rPr>
          <w:color w:val="0E1115"/>
          <w:w w:val="105"/>
          <w:sz w:val="24"/>
        </w:rPr>
        <w:t>и</w:t>
      </w:r>
      <w:r>
        <w:rPr>
          <w:color w:val="0E1115"/>
          <w:spacing w:val="-4"/>
          <w:w w:val="105"/>
          <w:sz w:val="24"/>
        </w:rPr>
        <w:t> </w:t>
      </w:r>
      <w:r>
        <w:rPr>
          <w:color w:val="0E1115"/>
          <w:w w:val="105"/>
          <w:sz w:val="24"/>
        </w:rPr>
        <w:t>первой</w:t>
      </w:r>
      <w:r>
        <w:rPr>
          <w:color w:val="0E1115"/>
          <w:spacing w:val="-4"/>
          <w:w w:val="105"/>
          <w:sz w:val="24"/>
        </w:rPr>
        <w:t> </w:t>
      </w:r>
      <w:r>
        <w:rPr>
          <w:color w:val="0E1115"/>
          <w:w w:val="105"/>
          <w:sz w:val="24"/>
        </w:rPr>
        <w:t>инстанцией</w:t>
      </w:r>
      <w:r>
        <w:rPr>
          <w:color w:val="0E1115"/>
          <w:spacing w:val="-4"/>
          <w:w w:val="105"/>
          <w:sz w:val="24"/>
        </w:rPr>
        <w:t> </w:t>
      </w:r>
      <w:r>
        <w:rPr>
          <w:color w:val="0E1115"/>
          <w:w w:val="105"/>
          <w:sz w:val="24"/>
        </w:rPr>
        <w:t>для</w:t>
      </w:r>
      <w:r>
        <w:rPr>
          <w:color w:val="0E1115"/>
          <w:spacing w:val="-4"/>
          <w:w w:val="105"/>
          <w:sz w:val="24"/>
        </w:rPr>
        <w:t> </w:t>
      </w:r>
      <w:r>
        <w:rPr>
          <w:color w:val="0E1115"/>
          <w:w w:val="105"/>
          <w:sz w:val="24"/>
        </w:rPr>
        <w:t>споров</w:t>
      </w:r>
      <w:r>
        <w:rPr>
          <w:color w:val="0E1115"/>
          <w:spacing w:val="-4"/>
          <w:w w:val="105"/>
          <w:sz w:val="24"/>
        </w:rPr>
        <w:t> </w:t>
      </w:r>
      <w:r>
        <w:rPr>
          <w:color w:val="0E1115"/>
          <w:w w:val="105"/>
          <w:sz w:val="24"/>
        </w:rPr>
        <w:t>между</w:t>
      </w:r>
      <w:r>
        <w:rPr>
          <w:color w:val="0E1115"/>
          <w:spacing w:val="-4"/>
          <w:w w:val="105"/>
          <w:sz w:val="24"/>
        </w:rPr>
        <w:t> </w:t>
      </w:r>
      <w:r>
        <w:rPr>
          <w:color w:val="0E1115"/>
          <w:w w:val="105"/>
          <w:sz w:val="24"/>
        </w:rPr>
        <w:t>общинами</w:t>
      </w:r>
      <w:r>
        <w:rPr>
          <w:color w:val="0E1115"/>
          <w:spacing w:val="-4"/>
          <w:w w:val="105"/>
          <w:sz w:val="24"/>
        </w:rPr>
        <w:t> </w:t>
      </w:r>
      <w:r>
        <w:rPr>
          <w:color w:val="0E1115"/>
          <w:w w:val="105"/>
          <w:sz w:val="24"/>
        </w:rPr>
        <w:t>или жителями разных общин</w:t>
      </w:r>
      <w:r>
        <w:rPr>
          <w:rFonts w:ascii="Tahoma" w:hAnsi="Tahoma"/>
          <w:color w:val="0E1115"/>
          <w:w w:val="105"/>
          <w:sz w:val="24"/>
        </w:rPr>
        <w:t>.</w:t>
      </w:r>
    </w:p>
    <w:p>
      <w:pPr>
        <w:pStyle w:val="ListParagraph"/>
        <w:numPr>
          <w:ilvl w:val="1"/>
          <w:numId w:val="21"/>
        </w:numPr>
        <w:tabs>
          <w:tab w:pos="845" w:val="left" w:leader="none"/>
        </w:tabs>
        <w:spacing w:line="336" w:lineRule="auto" w:before="72" w:after="0"/>
        <w:ind w:left="845" w:right="737" w:hanging="263"/>
        <w:jc w:val="left"/>
        <w:rPr>
          <w:rFonts w:ascii="Tahoma" w:hAnsi="Tahoma"/>
          <w:sz w:val="24"/>
        </w:rPr>
      </w:pPr>
      <w:r>
        <w:rPr>
          <w:color w:val="0E1115"/>
          <w:spacing w:val="-2"/>
          <w:sz w:val="24"/>
        </w:rPr>
        <w:t>Формируется</w:t>
      </w:r>
      <w:r>
        <w:rPr>
          <w:color w:val="0E1115"/>
          <w:spacing w:val="-13"/>
          <w:sz w:val="24"/>
        </w:rPr>
        <w:t> </w:t>
      </w:r>
      <w:r>
        <w:rPr>
          <w:rFonts w:ascii="Arial" w:hAnsi="Arial"/>
          <w:b/>
          <w:color w:val="0E1115"/>
          <w:spacing w:val="-2"/>
          <w:sz w:val="27"/>
        </w:rPr>
        <w:t>Су</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бны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Ко</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к</w:t>
      </w:r>
      <w:r>
        <w:rPr>
          <w:rFonts w:ascii="Arial" w:hAnsi="Arial"/>
          <w:b/>
          <w:color w:val="0E1115"/>
          <w:spacing w:val="-2"/>
          <w:sz w:val="27"/>
        </w:rPr>
        <w:t>с</w:t>
      </w:r>
      <w:r>
        <w:rPr>
          <w:rFonts w:ascii="Tahoma" w:hAnsi="Tahoma"/>
          <w:color w:val="0E1115"/>
          <w:spacing w:val="-2"/>
          <w:sz w:val="24"/>
        </w:rPr>
        <w:t>,</w:t>
      </w:r>
      <w:r>
        <w:rPr>
          <w:rFonts w:ascii="Tahoma" w:hAnsi="Tahoma"/>
          <w:color w:val="0E1115"/>
          <w:spacing w:val="-13"/>
          <w:sz w:val="24"/>
        </w:rPr>
        <w:t> </w:t>
      </w:r>
      <w:r>
        <w:rPr>
          <w:color w:val="0E1115"/>
          <w:spacing w:val="-2"/>
          <w:sz w:val="24"/>
        </w:rPr>
        <w:t>унифицирующий</w:t>
      </w:r>
      <w:r>
        <w:rPr>
          <w:color w:val="0E1115"/>
          <w:spacing w:val="-10"/>
          <w:sz w:val="24"/>
        </w:rPr>
        <w:t> </w:t>
      </w:r>
      <w:r>
        <w:rPr>
          <w:color w:val="0E1115"/>
          <w:spacing w:val="-2"/>
          <w:sz w:val="24"/>
        </w:rPr>
        <w:t>правоприменительную </w:t>
      </w:r>
      <w:r>
        <w:rPr>
          <w:color w:val="0E1115"/>
          <w:w w:val="105"/>
          <w:sz w:val="24"/>
        </w:rPr>
        <w:t>практику на всей территории</w:t>
      </w:r>
      <w:r>
        <w:rPr>
          <w:rFonts w:ascii="Tahoma" w:hAnsi="Tahoma"/>
          <w:color w:val="0E1115"/>
          <w:w w:val="105"/>
          <w:sz w:val="24"/>
        </w:rPr>
        <w:t>.</w:t>
      </w:r>
    </w:p>
    <w:p>
      <w:pPr>
        <w:pStyle w:val="ListParagraph"/>
        <w:numPr>
          <w:ilvl w:val="1"/>
          <w:numId w:val="20"/>
        </w:numPr>
        <w:tabs>
          <w:tab w:pos="803" w:val="left" w:leader="none"/>
        </w:tabs>
        <w:spacing w:line="240" w:lineRule="auto" w:before="236" w:after="0"/>
        <w:ind w:left="803" w:right="0" w:hanging="498"/>
        <w:jc w:val="left"/>
        <w:rPr>
          <w:rFonts w:ascii="Arial" w:hAnsi="Arial"/>
          <w:b/>
          <w:sz w:val="27"/>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а</w:t>
      </w:r>
      <w:r>
        <w:rPr>
          <w:rFonts w:ascii="Arial" w:hAnsi="Arial"/>
          <w:b/>
          <w:color w:val="0E1115"/>
          <w:spacing w:val="-10"/>
          <w:w w:val="90"/>
          <w:sz w:val="27"/>
        </w:rPr>
        <w:t> </w:t>
      </w:r>
      <w:r>
        <w:rPr>
          <w:rFonts w:ascii="Arial" w:hAnsi="Arial"/>
          <w:b/>
          <w:color w:val="0E1115"/>
          <w:w w:val="90"/>
          <w:sz w:val="24"/>
        </w:rPr>
        <w:t>и</w:t>
      </w:r>
      <w:r>
        <w:rPr>
          <w:rFonts w:ascii="Arial" w:hAnsi="Arial"/>
          <w:b/>
          <w:color w:val="0E1115"/>
          <w:spacing w:val="-3"/>
          <w:w w:val="90"/>
          <w:sz w:val="24"/>
        </w:rPr>
        <w:t> </w:t>
      </w:r>
      <w:r>
        <w:rPr>
          <w:rFonts w:ascii="Arial" w:hAnsi="Arial"/>
          <w:b/>
          <w:color w:val="0E1115"/>
          <w:w w:val="90"/>
          <w:sz w:val="24"/>
        </w:rPr>
        <w:t>Инф</w:t>
      </w:r>
      <w:r>
        <w:rPr>
          <w:rFonts w:ascii="Arial" w:hAnsi="Arial"/>
          <w:b/>
          <w:color w:val="0E1115"/>
          <w:w w:val="90"/>
          <w:sz w:val="27"/>
        </w:rPr>
        <w:t>рас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кт</w:t>
      </w:r>
      <w:r>
        <w:rPr>
          <w:rFonts w:ascii="Arial" w:hAnsi="Arial"/>
          <w:b/>
          <w:color w:val="0E1115"/>
          <w:w w:val="90"/>
          <w:sz w:val="27"/>
        </w:rPr>
        <w:t>ура</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w:t>
      </w:r>
      <w:r>
        <w:rPr>
          <w:rFonts w:ascii="Arial" w:hAnsi="Arial"/>
          <w:b/>
          <w:color w:val="0E1115"/>
          <w:spacing w:val="-9"/>
          <w:w w:val="90"/>
          <w:sz w:val="27"/>
        </w:rPr>
        <w:t> </w:t>
      </w:r>
      <w:r>
        <w:rPr>
          <w:rFonts w:ascii="Arial" w:hAnsi="Arial"/>
          <w:b/>
          <w:color w:val="0E1115"/>
          <w:spacing w:val="-4"/>
          <w:w w:val="90"/>
          <w:sz w:val="27"/>
        </w:rPr>
        <w:t>р</w:t>
      </w:r>
      <w:r>
        <w:rPr>
          <w:rFonts w:ascii="Arial" w:hAnsi="Arial"/>
          <w:b/>
          <w:color w:val="0E1115"/>
          <w:spacing w:val="-4"/>
          <w:w w:val="90"/>
          <w:sz w:val="24"/>
        </w:rPr>
        <w:t>ынк</w:t>
      </w:r>
      <w:r>
        <w:rPr>
          <w:rFonts w:ascii="Arial" w:hAnsi="Arial"/>
          <w:b/>
          <w:color w:val="0E1115"/>
          <w:spacing w:val="-4"/>
          <w:w w:val="90"/>
          <w:sz w:val="27"/>
        </w:rPr>
        <w:t>а</w:t>
      </w:r>
    </w:p>
    <w:p>
      <w:pPr>
        <w:pStyle w:val="BodyText"/>
        <w:spacing w:before="87"/>
        <w:rPr>
          <w:rFonts w:ascii="Arial"/>
          <w:b/>
        </w:rPr>
      </w:pPr>
    </w:p>
    <w:p>
      <w:pPr>
        <w:pStyle w:val="BodyText"/>
        <w:spacing w:line="343" w:lineRule="auto"/>
        <w:ind w:left="305" w:right="328"/>
        <w:rPr>
          <w:rFonts w:ascii="Tahoma" w:hAnsi="Tahoma"/>
        </w:rPr>
      </w:pPr>
      <w:r>
        <w:rPr>
          <w:color w:val="0E1115"/>
        </w:rPr>
        <w:t>Цель</w:t>
      </w:r>
      <w:r>
        <w:rPr>
          <w:rFonts w:ascii="Tahoma" w:hAnsi="Tahoma"/>
          <w:color w:val="0E1115"/>
        </w:rPr>
        <w:t>: </w:t>
      </w:r>
      <w:r>
        <w:rPr>
          <w:color w:val="0E1115"/>
        </w:rPr>
        <w:t>создать единое экономическое и инфраструктурное пространство </w:t>
      </w:r>
      <w:r>
        <w:rPr>
          <w:color w:val="0E1115"/>
        </w:rPr>
        <w:t>для повышения эффективности всех участников</w:t>
      </w:r>
      <w:r>
        <w:rPr>
          <w:rFonts w:ascii="Tahoma" w:hAnsi="Tahoma"/>
          <w:color w:val="0E1115"/>
        </w:rPr>
        <w:t>.</w:t>
      </w:r>
    </w:p>
    <w:p>
      <w:pPr>
        <w:pStyle w:val="ListParagraph"/>
        <w:numPr>
          <w:ilvl w:val="0"/>
          <w:numId w:val="22"/>
        </w:numPr>
        <w:tabs>
          <w:tab w:pos="575" w:val="left" w:leader="none"/>
        </w:tabs>
        <w:spacing w:line="338" w:lineRule="auto" w:before="231" w:after="0"/>
        <w:ind w:left="575" w:right="281" w:hanging="285"/>
        <w:jc w:val="left"/>
        <w:rPr>
          <w:rFonts w:ascii="Tahoma" w:hAnsi="Tahoma"/>
          <w:sz w:val="24"/>
        </w:rPr>
      </w:pPr>
      <w:r>
        <w:rPr>
          <w:rFonts w:ascii="Arial" w:hAnsi="Arial"/>
          <w:b/>
          <w:color w:val="0E1115"/>
          <w:spacing w:val="-2"/>
          <w:sz w:val="27"/>
        </w:rPr>
        <w:t>Е</w:t>
      </w:r>
      <w:r>
        <w:rPr>
          <w:rFonts w:ascii="Arial" w:hAnsi="Arial"/>
          <w:b/>
          <w:color w:val="0E1115"/>
          <w:spacing w:val="-2"/>
          <w:sz w:val="24"/>
        </w:rPr>
        <w:t>дин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лют</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6"/>
          <w:sz w:val="24"/>
        </w:rPr>
        <w:t> </w:t>
      </w:r>
      <w:r>
        <w:rPr>
          <w:color w:val="0E1115"/>
          <w:spacing w:val="-2"/>
          <w:sz w:val="24"/>
        </w:rPr>
        <w:t>Вводится</w:t>
      </w:r>
      <w:r>
        <w:rPr>
          <w:color w:val="0E1115"/>
          <w:spacing w:val="-16"/>
          <w:sz w:val="24"/>
        </w:rPr>
        <w:t> </w:t>
      </w:r>
      <w:r>
        <w:rPr>
          <w:rFonts w:ascii="Arial" w:hAnsi="Arial"/>
          <w:b/>
          <w:color w:val="0E1115"/>
          <w:spacing w:val="-2"/>
          <w:sz w:val="27"/>
        </w:rPr>
        <w:t>е</w:t>
      </w:r>
      <w:r>
        <w:rPr>
          <w:rFonts w:ascii="Arial" w:hAnsi="Arial"/>
          <w:b/>
          <w:color w:val="0E1115"/>
          <w:spacing w:val="-2"/>
          <w:sz w:val="24"/>
        </w:rPr>
        <w:t>дин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4"/>
          <w:sz w:val="24"/>
        </w:rPr>
        <w:t> </w:t>
      </w:r>
      <w:r>
        <w:rPr>
          <w:rFonts w:ascii="Arial" w:hAnsi="Arial"/>
          <w:b/>
          <w:color w:val="0E1115"/>
          <w:spacing w:val="-2"/>
          <w:sz w:val="27"/>
        </w:rPr>
        <w:t>рас</w:t>
      </w:r>
      <w:r>
        <w:rPr>
          <w:rFonts w:ascii="Arial" w:hAnsi="Arial"/>
          <w:b/>
          <w:color w:val="0E1115"/>
          <w:spacing w:val="-2"/>
          <w:sz w:val="24"/>
        </w:rPr>
        <w:t>ч</w:t>
      </w:r>
      <w:r>
        <w:rPr>
          <w:rFonts w:ascii="Arial" w:hAnsi="Arial"/>
          <w:b/>
          <w:color w:val="0E1115"/>
          <w:spacing w:val="-2"/>
          <w:sz w:val="27"/>
        </w:rPr>
        <w:t>е</w:t>
      </w:r>
      <w:r>
        <w:rPr>
          <w:rFonts w:ascii="Arial" w:hAnsi="Arial"/>
          <w:b/>
          <w:color w:val="0E1115"/>
          <w:spacing w:val="-2"/>
          <w:sz w:val="24"/>
        </w:rPr>
        <w:t>тн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7"/>
        </w:rPr>
        <w:t>е</w:t>
      </w:r>
      <w:r>
        <w:rPr>
          <w:rFonts w:ascii="Arial" w:hAnsi="Arial"/>
          <w:b/>
          <w:color w:val="0E1115"/>
          <w:spacing w:val="-2"/>
          <w:sz w:val="24"/>
        </w:rPr>
        <w:t>диниц</w:t>
      </w:r>
      <w:r>
        <w:rPr>
          <w:rFonts w:ascii="Arial" w:hAnsi="Arial"/>
          <w:b/>
          <w:color w:val="0E1115"/>
          <w:spacing w:val="-2"/>
          <w:sz w:val="27"/>
        </w:rPr>
        <w:t>а</w:t>
      </w:r>
      <w:r>
        <w:rPr>
          <w:rFonts w:ascii="Arial" w:hAnsi="Arial"/>
          <w:b/>
          <w:color w:val="0E1115"/>
          <w:spacing w:val="-17"/>
          <w:sz w:val="27"/>
        </w:rPr>
        <w:t> </w:t>
      </w:r>
      <w:r>
        <w:rPr>
          <w:color w:val="0E1115"/>
          <w:spacing w:val="-2"/>
          <w:sz w:val="24"/>
        </w:rPr>
        <w:t>для</w:t>
      </w:r>
      <w:r>
        <w:rPr>
          <w:color w:val="0E1115"/>
          <w:spacing w:val="-16"/>
          <w:sz w:val="24"/>
        </w:rPr>
        <w:t> </w:t>
      </w:r>
      <w:r>
        <w:rPr>
          <w:color w:val="0E1115"/>
          <w:spacing w:val="-2"/>
          <w:sz w:val="24"/>
        </w:rPr>
        <w:t>всего</w:t>
      </w:r>
      <w:r>
        <w:rPr>
          <w:color w:val="0E1115"/>
          <w:spacing w:val="-16"/>
          <w:sz w:val="24"/>
        </w:rPr>
        <w:t> </w:t>
      </w:r>
      <w:r>
        <w:rPr>
          <w:color w:val="0E1115"/>
          <w:spacing w:val="-2"/>
          <w:sz w:val="24"/>
        </w:rPr>
        <w:t>района</w:t>
      </w:r>
      <w:r>
        <w:rPr>
          <w:rFonts w:ascii="Tahoma" w:hAnsi="Tahoma"/>
          <w:color w:val="0E1115"/>
          <w:spacing w:val="-2"/>
          <w:sz w:val="24"/>
        </w:rPr>
        <w:t>, </w:t>
      </w:r>
      <w:r>
        <w:rPr>
          <w:color w:val="0E1115"/>
          <w:sz w:val="24"/>
        </w:rPr>
        <w:t>обеспечиваемая общим доверием и активами всех общин</w:t>
      </w:r>
      <w:r>
        <w:rPr>
          <w:rFonts w:ascii="Tahoma" w:hAnsi="Tahoma"/>
          <w:color w:val="0E1115"/>
          <w:sz w:val="24"/>
        </w:rPr>
        <w:t>. </w:t>
      </w:r>
      <w:r>
        <w:rPr>
          <w:color w:val="0E1115"/>
          <w:sz w:val="24"/>
        </w:rPr>
        <w:t>Это убивает </w:t>
      </w:r>
      <w:r>
        <w:rPr>
          <w:color w:val="0E1115"/>
          <w:sz w:val="24"/>
        </w:rPr>
        <w:t>барьер для торговли и обмена между поселениями</w:t>
      </w:r>
      <w:r>
        <w:rPr>
          <w:rFonts w:ascii="Tahoma" w:hAnsi="Tahoma"/>
          <w:color w:val="0E1115"/>
          <w:sz w:val="24"/>
        </w:rPr>
        <w:t>.</w:t>
      </w:r>
    </w:p>
    <w:p>
      <w:pPr>
        <w:pStyle w:val="ListParagraph"/>
        <w:numPr>
          <w:ilvl w:val="0"/>
          <w:numId w:val="22"/>
        </w:numPr>
        <w:tabs>
          <w:tab w:pos="574" w:val="left" w:leader="none"/>
        </w:tabs>
        <w:spacing w:line="240" w:lineRule="auto" w:before="88" w:after="0"/>
        <w:ind w:left="574" w:right="0" w:hanging="284"/>
        <w:jc w:val="left"/>
        <w:rPr>
          <w:rFonts w:ascii="Tahoma" w:hAnsi="Tahoma"/>
          <w:b/>
          <w:sz w:val="24"/>
        </w:rPr>
      </w:pPr>
      <w:r>
        <w:rPr>
          <w:rFonts w:ascii="Arial" w:hAnsi="Arial"/>
          <w:b/>
          <w:color w:val="0E1115"/>
          <w:w w:val="90"/>
          <w:sz w:val="27"/>
        </w:rPr>
        <w:t>Ме</w:t>
      </w:r>
      <w:r>
        <w:rPr>
          <w:rFonts w:ascii="Arial" w:hAnsi="Arial"/>
          <w:b/>
          <w:color w:val="0E1115"/>
          <w:w w:val="90"/>
          <w:sz w:val="24"/>
        </w:rPr>
        <w:t>жп</w:t>
      </w:r>
      <w:r>
        <w:rPr>
          <w:rFonts w:ascii="Arial" w:hAnsi="Arial"/>
          <w:b/>
          <w:color w:val="0E1115"/>
          <w:w w:val="90"/>
          <w:sz w:val="27"/>
        </w:rPr>
        <w:t>осе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35"/>
          <w:sz w:val="27"/>
        </w:rPr>
        <w:t> </w:t>
      </w:r>
      <w:r>
        <w:rPr>
          <w:rFonts w:ascii="Arial" w:hAnsi="Arial"/>
          <w:b/>
          <w:color w:val="0E1115"/>
          <w:w w:val="90"/>
          <w:sz w:val="24"/>
        </w:rPr>
        <w:t>бюдж</w:t>
      </w:r>
      <w:r>
        <w:rPr>
          <w:rFonts w:ascii="Arial" w:hAnsi="Arial"/>
          <w:b/>
          <w:color w:val="0E1115"/>
          <w:w w:val="90"/>
          <w:sz w:val="27"/>
        </w:rPr>
        <w:t>е</w:t>
      </w:r>
      <w:r>
        <w:rPr>
          <w:rFonts w:ascii="Arial" w:hAnsi="Arial"/>
          <w:b/>
          <w:color w:val="0E1115"/>
          <w:w w:val="90"/>
          <w:sz w:val="24"/>
        </w:rPr>
        <w:t>т</w:t>
      </w:r>
      <w:r>
        <w:rPr>
          <w:rFonts w:ascii="Arial" w:hAnsi="Arial"/>
          <w:b/>
          <w:color w:val="0E1115"/>
          <w:spacing w:val="44"/>
          <w:sz w:val="24"/>
        </w:rPr>
        <w:t> </w:t>
      </w:r>
      <w:r>
        <w:rPr>
          <w:rFonts w:ascii="Tahoma" w:hAnsi="Tahoma"/>
          <w:b/>
          <w:color w:val="0E1115"/>
          <w:w w:val="90"/>
          <w:sz w:val="24"/>
        </w:rPr>
        <w:t>(</w:t>
      </w:r>
      <w:r>
        <w:rPr>
          <w:rFonts w:ascii="Arial" w:hAnsi="Arial"/>
          <w:b/>
          <w:color w:val="0E1115"/>
          <w:w w:val="90"/>
          <w:sz w:val="24"/>
        </w:rPr>
        <w:t>Бюдж</w:t>
      </w:r>
      <w:r>
        <w:rPr>
          <w:rFonts w:ascii="Arial" w:hAnsi="Arial"/>
          <w:b/>
          <w:color w:val="0E1115"/>
          <w:w w:val="90"/>
          <w:sz w:val="27"/>
        </w:rPr>
        <w:t>е</w:t>
      </w:r>
      <w:r>
        <w:rPr>
          <w:rFonts w:ascii="Arial" w:hAnsi="Arial"/>
          <w:b/>
          <w:color w:val="0E1115"/>
          <w:w w:val="90"/>
          <w:sz w:val="24"/>
        </w:rPr>
        <w:t>т</w:t>
      </w:r>
      <w:r>
        <w:rPr>
          <w:rFonts w:ascii="Arial" w:hAnsi="Arial"/>
          <w:b/>
          <w:color w:val="0E1115"/>
          <w:spacing w:val="43"/>
          <w:sz w:val="24"/>
        </w:rPr>
        <w:t> </w:t>
      </w:r>
      <w:r>
        <w:rPr>
          <w:rFonts w:ascii="Arial" w:hAnsi="Arial"/>
          <w:b/>
          <w:color w:val="0E1115"/>
          <w:spacing w:val="-2"/>
          <w:w w:val="90"/>
          <w:sz w:val="27"/>
        </w:rPr>
        <w:t>ра</w:t>
      </w:r>
      <w:r>
        <w:rPr>
          <w:rFonts w:ascii="Arial" w:hAnsi="Arial"/>
          <w:b/>
          <w:color w:val="0E1115"/>
          <w:spacing w:val="-2"/>
          <w:w w:val="90"/>
          <w:sz w:val="24"/>
        </w:rPr>
        <w:t>звития</w:t>
      </w:r>
      <w:r>
        <w:rPr>
          <w:rFonts w:ascii="Tahoma" w:hAnsi="Tahoma"/>
          <w:b/>
          <w:color w:val="0E1115"/>
          <w:spacing w:val="-2"/>
          <w:w w:val="90"/>
          <w:sz w:val="24"/>
        </w:rPr>
        <w:t>):</w:t>
      </w:r>
    </w:p>
    <w:p>
      <w:pPr>
        <w:pStyle w:val="ListParagraph"/>
        <w:numPr>
          <w:ilvl w:val="1"/>
          <w:numId w:val="22"/>
        </w:numPr>
        <w:tabs>
          <w:tab w:pos="844" w:val="left" w:leader="none"/>
        </w:tabs>
        <w:spacing w:line="240" w:lineRule="auto" w:before="229" w:after="0"/>
        <w:ind w:left="844" w:right="0" w:hanging="262"/>
        <w:jc w:val="left"/>
        <w:rPr>
          <w:rFonts w:ascii="Tahoma" w:hAnsi="Tahoma"/>
          <w:sz w:val="24"/>
        </w:rPr>
      </w:pPr>
      <w:r>
        <w:rPr>
          <w:color w:val="0E1115"/>
          <w:spacing w:val="-6"/>
          <w:sz w:val="24"/>
        </w:rPr>
        <w:t>Формируется</w:t>
      </w:r>
      <w:r>
        <w:rPr>
          <w:color w:val="0E1115"/>
          <w:spacing w:val="-10"/>
          <w:sz w:val="24"/>
        </w:rPr>
        <w:t> </w:t>
      </w:r>
      <w:r>
        <w:rPr>
          <w:color w:val="0E1115"/>
          <w:spacing w:val="-6"/>
          <w:sz w:val="24"/>
        </w:rPr>
        <w:t>из</w:t>
      </w:r>
      <w:r>
        <w:rPr>
          <w:color w:val="0E1115"/>
          <w:spacing w:val="-7"/>
          <w:sz w:val="24"/>
        </w:rPr>
        <w:t> </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6"/>
          <w:sz w:val="24"/>
        </w:rPr>
        <w:t>вы</w:t>
      </w:r>
      <w:r>
        <w:rPr>
          <w:rFonts w:ascii="Arial" w:hAnsi="Arial"/>
          <w:b/>
          <w:color w:val="0E1115"/>
          <w:spacing w:val="-6"/>
          <w:sz w:val="27"/>
        </w:rPr>
        <w:t>х</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6"/>
          <w:sz w:val="24"/>
        </w:rPr>
        <w:t>тчи</w:t>
      </w:r>
      <w:r>
        <w:rPr>
          <w:rFonts w:ascii="Arial" w:hAnsi="Arial"/>
          <w:b/>
          <w:color w:val="0E1115"/>
          <w:spacing w:val="-6"/>
          <w:sz w:val="27"/>
        </w:rPr>
        <w:t>с</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й</w:t>
      </w:r>
      <w:r>
        <w:rPr>
          <w:rFonts w:ascii="Arial" w:hAnsi="Arial"/>
          <w:b/>
          <w:color w:val="0E1115"/>
          <w:spacing w:val="-10"/>
          <w:sz w:val="27"/>
        </w:rPr>
        <w:t> </w:t>
      </w:r>
      <w:r>
        <w:rPr>
          <w:color w:val="0E1115"/>
          <w:spacing w:val="-6"/>
          <w:sz w:val="24"/>
        </w:rPr>
        <w:t>от</w:t>
      </w:r>
      <w:r>
        <w:rPr>
          <w:color w:val="0E1115"/>
          <w:spacing w:val="-7"/>
          <w:sz w:val="24"/>
        </w:rPr>
        <w:t> </w:t>
      </w:r>
      <w:r>
        <w:rPr>
          <w:color w:val="0E1115"/>
          <w:spacing w:val="-6"/>
          <w:sz w:val="24"/>
        </w:rPr>
        <w:t>каждой</w:t>
      </w:r>
      <w:r>
        <w:rPr>
          <w:color w:val="0E1115"/>
          <w:spacing w:val="-8"/>
          <w:sz w:val="24"/>
        </w:rPr>
        <w:t> </w:t>
      </w:r>
      <w:r>
        <w:rPr>
          <w:color w:val="0E1115"/>
          <w:spacing w:val="-6"/>
          <w:sz w:val="24"/>
        </w:rPr>
        <w:t>общины</w:t>
      </w:r>
      <w:r>
        <w:rPr>
          <w:rFonts w:ascii="Tahoma" w:hAnsi="Tahoma"/>
          <w:color w:val="0E1115"/>
          <w:spacing w:val="-6"/>
          <w:sz w:val="24"/>
        </w:rPr>
        <w:t>.</w:t>
      </w:r>
    </w:p>
    <w:p>
      <w:pPr>
        <w:pStyle w:val="ListParagraph"/>
        <w:numPr>
          <w:ilvl w:val="1"/>
          <w:numId w:val="22"/>
        </w:numPr>
        <w:tabs>
          <w:tab w:pos="845" w:val="left" w:leader="none"/>
        </w:tabs>
        <w:spacing w:line="343" w:lineRule="auto" w:before="213" w:after="0"/>
        <w:ind w:left="845" w:right="422" w:hanging="263"/>
        <w:jc w:val="left"/>
        <w:rPr>
          <w:rFonts w:ascii="Tahoma" w:hAnsi="Tahoma"/>
          <w:sz w:val="24"/>
        </w:rPr>
      </w:pPr>
      <w:r>
        <w:rPr>
          <w:color w:val="0E1115"/>
          <w:sz w:val="24"/>
        </w:rPr>
        <w:t>Его статьи расходов</w:t>
      </w:r>
      <w:r>
        <w:rPr>
          <w:rFonts w:ascii="Tahoma" w:hAnsi="Tahoma"/>
          <w:color w:val="0E1115"/>
          <w:sz w:val="24"/>
        </w:rPr>
        <w:t>: </w:t>
      </w:r>
      <w:r>
        <w:rPr>
          <w:color w:val="0E1115"/>
          <w:sz w:val="24"/>
        </w:rPr>
        <w:t>содержание общей инфраструктуры</w:t>
      </w:r>
      <w:r>
        <w:rPr>
          <w:rFonts w:ascii="Tahoma" w:hAnsi="Tahoma"/>
          <w:color w:val="0E1115"/>
          <w:sz w:val="24"/>
        </w:rPr>
        <w:t>, </w:t>
      </w:r>
      <w:r>
        <w:rPr>
          <w:color w:val="0E1115"/>
          <w:sz w:val="24"/>
        </w:rPr>
        <w:t>финансирование крупных межпоселенческих проектов </w:t>
      </w:r>
      <w:r>
        <w:rPr>
          <w:rFonts w:ascii="Tahoma" w:hAnsi="Tahoma"/>
          <w:color w:val="0E1115"/>
          <w:sz w:val="24"/>
        </w:rPr>
        <w:t>(</w:t>
      </w:r>
      <w:r>
        <w:rPr>
          <w:color w:val="0E1115"/>
          <w:sz w:val="24"/>
        </w:rPr>
        <w:t>электростанция</w:t>
      </w:r>
      <w:r>
        <w:rPr>
          <w:rFonts w:ascii="Tahoma" w:hAnsi="Tahoma"/>
          <w:color w:val="0E1115"/>
          <w:sz w:val="24"/>
        </w:rPr>
        <w:t>, </w:t>
      </w:r>
      <w:r>
        <w:rPr>
          <w:color w:val="0E1115"/>
          <w:sz w:val="24"/>
        </w:rPr>
        <w:t>очистные сооружения</w:t>
      </w:r>
      <w:r>
        <w:rPr>
          <w:rFonts w:ascii="Tahoma" w:hAnsi="Tahoma"/>
          <w:color w:val="0E1115"/>
          <w:sz w:val="24"/>
        </w:rPr>
        <w:t>), </w:t>
      </w:r>
      <w:r>
        <w:rPr>
          <w:color w:val="0E1115"/>
          <w:sz w:val="24"/>
        </w:rPr>
        <w:t>содержание окружного суда и службы правопорядка</w:t>
      </w:r>
      <w:r>
        <w:rPr>
          <w:rFonts w:ascii="Tahoma" w:hAnsi="Tahoma"/>
          <w:color w:val="0E1115"/>
          <w:sz w:val="24"/>
        </w:rPr>
        <w:t>.</w:t>
      </w:r>
    </w:p>
    <w:p>
      <w:pPr>
        <w:pStyle w:val="ListParagraph"/>
        <w:numPr>
          <w:ilvl w:val="0"/>
          <w:numId w:val="22"/>
        </w:numPr>
        <w:tabs>
          <w:tab w:pos="574" w:val="left" w:leader="none"/>
        </w:tabs>
        <w:spacing w:line="240" w:lineRule="auto" w:before="83" w:after="0"/>
        <w:ind w:left="574" w:right="0" w:hanging="284"/>
        <w:jc w:val="left"/>
        <w:rPr>
          <w:rFonts w:ascii="Tahoma" w:hAnsi="Tahoma"/>
          <w:b/>
          <w:sz w:val="24"/>
        </w:rPr>
      </w:pPr>
      <w:r>
        <w:rPr>
          <w:rFonts w:ascii="Arial" w:hAnsi="Arial"/>
          <w:b/>
          <w:color w:val="0E1115"/>
          <w:spacing w:val="-2"/>
          <w:w w:val="90"/>
          <w:sz w:val="27"/>
        </w:rPr>
        <w:t>К</w:t>
      </w:r>
      <w:r>
        <w:rPr>
          <w:rFonts w:ascii="Arial" w:hAnsi="Arial"/>
          <w:b/>
          <w:color w:val="0E1115"/>
          <w:spacing w:val="-2"/>
          <w:w w:val="90"/>
          <w:sz w:val="24"/>
        </w:rPr>
        <w:t>л</w:t>
      </w:r>
      <w:r>
        <w:rPr>
          <w:rFonts w:ascii="Arial" w:hAnsi="Arial"/>
          <w:b/>
          <w:color w:val="0E1115"/>
          <w:spacing w:val="-2"/>
          <w:w w:val="90"/>
          <w:sz w:val="27"/>
        </w:rPr>
        <w:t>ас</w:t>
      </w:r>
      <w:r>
        <w:rPr>
          <w:rFonts w:ascii="Arial" w:hAnsi="Arial"/>
          <w:b/>
          <w:color w:val="0E1115"/>
          <w:spacing w:val="-2"/>
          <w:w w:val="90"/>
          <w:sz w:val="24"/>
        </w:rPr>
        <w:t>т</w:t>
      </w:r>
      <w:r>
        <w:rPr>
          <w:rFonts w:ascii="Arial" w:hAnsi="Arial"/>
          <w:b/>
          <w:color w:val="0E1115"/>
          <w:spacing w:val="-2"/>
          <w:w w:val="90"/>
          <w:sz w:val="27"/>
        </w:rPr>
        <w:t>ер</w:t>
      </w:r>
      <w:r>
        <w:rPr>
          <w:rFonts w:ascii="Arial" w:hAnsi="Arial"/>
          <w:b/>
          <w:color w:val="0E1115"/>
          <w:spacing w:val="-2"/>
          <w:w w:val="90"/>
          <w:sz w:val="24"/>
        </w:rPr>
        <w:t>ны</w:t>
      </w:r>
      <w:r>
        <w:rPr>
          <w:rFonts w:ascii="Arial" w:hAnsi="Arial"/>
          <w:b/>
          <w:color w:val="0E1115"/>
          <w:spacing w:val="-2"/>
          <w:w w:val="90"/>
          <w:sz w:val="27"/>
        </w:rPr>
        <w:t>й</w:t>
      </w:r>
      <w:r>
        <w:rPr>
          <w:rFonts w:ascii="Arial" w:hAnsi="Arial"/>
          <w:b/>
          <w:color w:val="0E1115"/>
          <w:spacing w:val="-9"/>
          <w:w w:val="90"/>
          <w:sz w:val="27"/>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хо</w:t>
      </w:r>
      <w:r>
        <w:rPr>
          <w:rFonts w:ascii="Arial" w:hAnsi="Arial"/>
          <w:b/>
          <w:color w:val="0E1115"/>
          <w:spacing w:val="-2"/>
          <w:w w:val="90"/>
          <w:sz w:val="24"/>
        </w:rPr>
        <w:t>д</w:t>
      </w:r>
      <w:r>
        <w:rPr>
          <w:rFonts w:ascii="Arial" w:hAnsi="Arial"/>
          <w:b/>
          <w:color w:val="0E1115"/>
          <w:spacing w:val="-7"/>
          <w:sz w:val="24"/>
        </w:rPr>
        <w:t> </w:t>
      </w:r>
      <w:r>
        <w:rPr>
          <w:rFonts w:ascii="Arial" w:hAnsi="Arial"/>
          <w:b/>
          <w:color w:val="0E1115"/>
          <w:spacing w:val="-2"/>
          <w:w w:val="90"/>
          <w:sz w:val="24"/>
        </w:rPr>
        <w:t>к</w:t>
      </w:r>
      <w:r>
        <w:rPr>
          <w:rFonts w:ascii="Arial" w:hAnsi="Arial"/>
          <w:b/>
          <w:color w:val="0E1115"/>
          <w:spacing w:val="-8"/>
          <w:sz w:val="24"/>
        </w:rPr>
        <w:t> </w:t>
      </w:r>
      <w:r>
        <w:rPr>
          <w:rFonts w:ascii="Arial" w:hAnsi="Arial"/>
          <w:b/>
          <w:color w:val="0E1115"/>
          <w:spacing w:val="-2"/>
          <w:w w:val="90"/>
          <w:sz w:val="24"/>
        </w:rPr>
        <w:t>эк</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мик</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1"/>
          <w:numId w:val="22"/>
        </w:numPr>
        <w:tabs>
          <w:tab w:pos="844" w:val="left" w:leader="none"/>
        </w:tabs>
        <w:spacing w:line="240" w:lineRule="auto" w:before="229" w:after="0"/>
        <w:ind w:left="844" w:right="0" w:hanging="262"/>
        <w:jc w:val="left"/>
        <w:rPr>
          <w:rFonts w:ascii="Tahoma" w:hAnsi="Tahoma"/>
          <w:sz w:val="24"/>
        </w:rPr>
      </w:pPr>
      <w:r>
        <w:rPr>
          <w:color w:val="0E1115"/>
          <w:spacing w:val="-2"/>
          <w:sz w:val="24"/>
        </w:rPr>
        <w:t>Поселения</w:t>
      </w:r>
      <w:r>
        <w:rPr>
          <w:color w:val="0E1115"/>
          <w:sz w:val="24"/>
        </w:rPr>
        <w:t> </w:t>
      </w:r>
      <w:r>
        <w:rPr>
          <w:color w:val="0E1115"/>
          <w:spacing w:val="-2"/>
          <w:sz w:val="24"/>
        </w:rPr>
        <w:t>начинают</w:t>
      </w:r>
      <w:r>
        <w:rPr>
          <w:color w:val="0E1115"/>
          <w:sz w:val="24"/>
        </w:rPr>
        <w:t> </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е</w:t>
      </w:r>
      <w:r>
        <w:rPr>
          <w:rFonts w:ascii="Arial" w:hAnsi="Arial"/>
          <w:b/>
          <w:color w:val="0E1115"/>
          <w:spacing w:val="-2"/>
          <w:sz w:val="24"/>
        </w:rPr>
        <w:t>ци</w:t>
      </w:r>
      <w:r>
        <w:rPr>
          <w:rFonts w:ascii="Arial" w:hAnsi="Arial"/>
          <w:b/>
          <w:color w:val="0E1115"/>
          <w:spacing w:val="-2"/>
          <w:sz w:val="27"/>
        </w:rPr>
        <w:t>а</w:t>
      </w:r>
      <w:r>
        <w:rPr>
          <w:rFonts w:ascii="Arial" w:hAnsi="Arial"/>
          <w:b/>
          <w:color w:val="0E1115"/>
          <w:spacing w:val="-2"/>
          <w:sz w:val="24"/>
        </w:rPr>
        <w:t>лизи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ть</w:t>
      </w:r>
      <w:r>
        <w:rPr>
          <w:rFonts w:ascii="Arial" w:hAnsi="Arial"/>
          <w:b/>
          <w:color w:val="0E1115"/>
          <w:spacing w:val="-2"/>
          <w:sz w:val="27"/>
        </w:rPr>
        <w:t>с</w:t>
      </w:r>
      <w:r>
        <w:rPr>
          <w:rFonts w:ascii="Arial" w:hAnsi="Arial"/>
          <w:b/>
          <w:color w:val="0E1115"/>
          <w:spacing w:val="-2"/>
          <w:sz w:val="24"/>
        </w:rPr>
        <w:t>я</w:t>
      </w:r>
      <w:r>
        <w:rPr>
          <w:rFonts w:ascii="Tahoma" w:hAnsi="Tahoma"/>
          <w:color w:val="0E1115"/>
          <w:spacing w:val="-2"/>
          <w:sz w:val="24"/>
        </w:rPr>
        <w:t>.</w:t>
      </w:r>
      <w:r>
        <w:rPr>
          <w:rFonts w:ascii="Tahoma" w:hAnsi="Tahoma"/>
          <w:color w:val="0E1115"/>
          <w:spacing w:val="-3"/>
          <w:sz w:val="24"/>
        </w:rPr>
        <w:t> </w:t>
      </w:r>
      <w:r>
        <w:rPr>
          <w:color w:val="0E1115"/>
          <w:spacing w:val="-2"/>
          <w:sz w:val="24"/>
        </w:rPr>
        <w:t>Одно</w:t>
      </w:r>
      <w:r>
        <w:rPr>
          <w:color w:val="0E1115"/>
          <w:sz w:val="24"/>
        </w:rPr>
        <w:t> </w:t>
      </w:r>
      <w:r>
        <w:rPr>
          <w:color w:val="0E1115"/>
          <w:spacing w:val="-2"/>
          <w:sz w:val="24"/>
        </w:rPr>
        <w:t>становится</w:t>
      </w:r>
      <w:r>
        <w:rPr>
          <w:color w:val="0E1115"/>
          <w:sz w:val="24"/>
        </w:rPr>
        <w:t> </w:t>
      </w:r>
      <w:r>
        <w:rPr>
          <w:color w:val="0E1115"/>
          <w:spacing w:val="-2"/>
          <w:sz w:val="24"/>
        </w:rPr>
        <w:t>центром</w:t>
      </w:r>
      <w:r>
        <w:rPr>
          <w:color w:val="0E1115"/>
          <w:sz w:val="24"/>
        </w:rPr>
        <w:t> </w:t>
      </w:r>
      <w:r>
        <w:rPr>
          <w:rFonts w:ascii="Tahoma" w:hAnsi="Tahoma"/>
          <w:color w:val="0E1115"/>
          <w:spacing w:val="-2"/>
          <w:sz w:val="24"/>
        </w:rPr>
        <w:t>IT-</w:t>
      </w:r>
      <w:r>
        <w:rPr>
          <w:color w:val="0E1115"/>
          <w:spacing w:val="-2"/>
          <w:sz w:val="24"/>
        </w:rPr>
        <w:t>услуг</w:t>
      </w:r>
      <w:r>
        <w:rPr>
          <w:rFonts w:ascii="Tahoma" w:hAnsi="Tahoma"/>
          <w:color w:val="0E1115"/>
          <w:spacing w:val="-2"/>
          <w:sz w:val="24"/>
        </w:rPr>
        <w:t>,</w:t>
      </w:r>
    </w:p>
    <w:p>
      <w:pPr>
        <w:pStyle w:val="BodyText"/>
        <w:spacing w:before="123"/>
        <w:ind w:left="845"/>
      </w:pPr>
      <w:r>
        <w:rPr>
          <w:color w:val="0E1115"/>
        </w:rPr>
        <w:t>другое</w:t>
      </w:r>
      <w:r>
        <w:rPr>
          <w:color w:val="0E1115"/>
          <w:spacing w:val="27"/>
        </w:rPr>
        <w:t> </w:t>
      </w:r>
      <w:r>
        <w:rPr>
          <w:rFonts w:ascii="Tahoma" w:hAnsi="Tahoma"/>
          <w:color w:val="0E1115"/>
        </w:rPr>
        <w:t>—</w:t>
      </w:r>
      <w:r>
        <w:rPr>
          <w:rFonts w:ascii="Tahoma" w:hAnsi="Tahoma"/>
          <w:color w:val="0E1115"/>
          <w:spacing w:val="25"/>
        </w:rPr>
        <w:t> </w:t>
      </w:r>
      <w:r>
        <w:rPr>
          <w:color w:val="0E1115"/>
        </w:rPr>
        <w:t>сельскохозяйственным</w:t>
      </w:r>
      <w:r>
        <w:rPr>
          <w:color w:val="0E1115"/>
          <w:spacing w:val="28"/>
        </w:rPr>
        <w:t> </w:t>
      </w:r>
      <w:r>
        <w:rPr>
          <w:color w:val="0E1115"/>
        </w:rPr>
        <w:t>хабом</w:t>
      </w:r>
      <w:r>
        <w:rPr>
          <w:rFonts w:ascii="Tahoma" w:hAnsi="Tahoma"/>
          <w:color w:val="0E1115"/>
        </w:rPr>
        <w:t>,</w:t>
      </w:r>
      <w:r>
        <w:rPr>
          <w:rFonts w:ascii="Tahoma" w:hAnsi="Tahoma"/>
          <w:color w:val="0E1115"/>
          <w:spacing w:val="24"/>
        </w:rPr>
        <w:t> </w:t>
      </w:r>
      <w:r>
        <w:rPr>
          <w:color w:val="0E1115"/>
        </w:rPr>
        <w:t>третье</w:t>
      </w:r>
      <w:r>
        <w:rPr>
          <w:color w:val="0E1115"/>
          <w:spacing w:val="28"/>
        </w:rPr>
        <w:t> </w:t>
      </w:r>
      <w:r>
        <w:rPr>
          <w:rFonts w:ascii="Tahoma" w:hAnsi="Tahoma"/>
          <w:color w:val="0E1115"/>
        </w:rPr>
        <w:t>—</w:t>
      </w:r>
      <w:r>
        <w:rPr>
          <w:rFonts w:ascii="Tahoma" w:hAnsi="Tahoma"/>
          <w:color w:val="0E1115"/>
          <w:spacing w:val="24"/>
        </w:rPr>
        <w:t> </w:t>
      </w:r>
      <w:r>
        <w:rPr>
          <w:color w:val="0E1115"/>
        </w:rPr>
        <w:t>производит</w:t>
      </w:r>
      <w:r>
        <w:rPr>
          <w:color w:val="0E1115"/>
          <w:spacing w:val="28"/>
        </w:rPr>
        <w:t> </w:t>
      </w:r>
      <w:r>
        <w:rPr>
          <w:color w:val="0E1115"/>
          <w:spacing w:val="-2"/>
        </w:rPr>
        <w:t>строительные</w:t>
      </w:r>
    </w:p>
    <w:p>
      <w:pPr>
        <w:pStyle w:val="BodyText"/>
        <w:spacing w:after="0"/>
        <w:sectPr>
          <w:pgSz w:w="11900" w:h="16840"/>
          <w:pgMar w:top="0" w:bottom="0" w:left="850" w:right="1133"/>
        </w:sectPr>
      </w:pPr>
    </w:p>
    <w:p>
      <w:pPr>
        <w:pStyle w:val="BodyText"/>
        <w:spacing w:before="41"/>
        <w:ind w:left="845"/>
        <w:rPr>
          <w:rFonts w:ascii="Tahoma" w:hAnsi="Tahoma"/>
        </w:rPr>
      </w:pPr>
      <w:r>
        <w:rPr>
          <w:color w:val="0E1115"/>
        </w:rPr>
        <w:t>материалы</w:t>
      </w:r>
      <w:r>
        <w:rPr>
          <w:rFonts w:ascii="Tahoma" w:hAnsi="Tahoma"/>
          <w:color w:val="0E1115"/>
        </w:rPr>
        <w:t>,</w:t>
      </w:r>
      <w:r>
        <w:rPr>
          <w:rFonts w:ascii="Tahoma" w:hAnsi="Tahoma"/>
          <w:color w:val="0E1115"/>
          <w:spacing w:val="16"/>
        </w:rPr>
        <w:t> </w:t>
      </w:r>
      <w:r>
        <w:rPr>
          <w:color w:val="0E1115"/>
        </w:rPr>
        <w:t>четвертое</w:t>
      </w:r>
      <w:r>
        <w:rPr>
          <w:color w:val="0E1115"/>
          <w:spacing w:val="20"/>
        </w:rPr>
        <w:t> </w:t>
      </w:r>
      <w:r>
        <w:rPr>
          <w:rFonts w:ascii="Tahoma" w:hAnsi="Tahoma"/>
          <w:color w:val="0E1115"/>
        </w:rPr>
        <w:t>—</w:t>
      </w:r>
      <w:r>
        <w:rPr>
          <w:rFonts w:ascii="Tahoma" w:hAnsi="Tahoma"/>
          <w:color w:val="0E1115"/>
          <w:spacing w:val="16"/>
        </w:rPr>
        <w:t> </w:t>
      </w:r>
      <w:r>
        <w:rPr>
          <w:color w:val="0E1115"/>
        </w:rPr>
        <w:t>туристическим</w:t>
      </w:r>
      <w:r>
        <w:rPr>
          <w:color w:val="0E1115"/>
          <w:spacing w:val="20"/>
        </w:rPr>
        <w:t> </w:t>
      </w:r>
      <w:r>
        <w:rPr>
          <w:color w:val="0E1115"/>
          <w:spacing w:val="-2"/>
        </w:rPr>
        <w:t>центром</w:t>
      </w:r>
      <w:r>
        <w:rPr>
          <w:rFonts w:ascii="Tahoma" w:hAnsi="Tahoma"/>
          <w:color w:val="0E1115"/>
          <w:spacing w:val="-2"/>
        </w:rPr>
        <w:t>.</w:t>
      </w:r>
    </w:p>
    <w:p>
      <w:pPr>
        <w:pStyle w:val="ListParagraph"/>
        <w:numPr>
          <w:ilvl w:val="1"/>
          <w:numId w:val="22"/>
        </w:numPr>
        <w:tabs>
          <w:tab w:pos="845" w:val="left" w:leader="none"/>
        </w:tabs>
        <w:spacing w:line="348" w:lineRule="auto" w:before="232" w:after="0"/>
        <w:ind w:left="845" w:right="342" w:hanging="263"/>
        <w:jc w:val="left"/>
        <w:rPr>
          <w:rFonts w:ascii="Tahoma" w:hAnsi="Tahoma"/>
          <w:sz w:val="24"/>
        </w:rPr>
      </w:pPr>
      <w:r>
        <w:rPr>
          <w:color w:val="0E1115"/>
          <w:spacing w:val="-2"/>
          <w:w w:val="105"/>
          <w:sz w:val="24"/>
        </w:rPr>
        <w:t>Это</w:t>
      </w:r>
      <w:r>
        <w:rPr>
          <w:color w:val="0E1115"/>
          <w:spacing w:val="-14"/>
          <w:w w:val="105"/>
          <w:sz w:val="24"/>
        </w:rPr>
        <w:t> </w:t>
      </w:r>
      <w:r>
        <w:rPr>
          <w:color w:val="0E1115"/>
          <w:spacing w:val="-2"/>
          <w:w w:val="105"/>
          <w:sz w:val="24"/>
        </w:rPr>
        <w:t>создает</w:t>
      </w:r>
      <w:r>
        <w:rPr>
          <w:color w:val="0E1115"/>
          <w:spacing w:val="-14"/>
          <w:w w:val="105"/>
          <w:sz w:val="24"/>
        </w:rPr>
        <w:t> </w:t>
      </w:r>
      <w:r>
        <w:rPr>
          <w:color w:val="0E1115"/>
          <w:spacing w:val="-2"/>
          <w:w w:val="105"/>
          <w:sz w:val="24"/>
        </w:rPr>
        <w:t>мощный</w:t>
      </w:r>
      <w:r>
        <w:rPr>
          <w:color w:val="0E1115"/>
          <w:spacing w:val="-14"/>
          <w:w w:val="105"/>
          <w:sz w:val="24"/>
        </w:rPr>
        <w:t> </w:t>
      </w:r>
      <w:r>
        <w:rPr>
          <w:color w:val="0E1115"/>
          <w:spacing w:val="-2"/>
          <w:w w:val="105"/>
          <w:sz w:val="24"/>
        </w:rPr>
        <w:t>синергетический</w:t>
      </w:r>
      <w:r>
        <w:rPr>
          <w:color w:val="0E1115"/>
          <w:spacing w:val="-14"/>
          <w:w w:val="105"/>
          <w:sz w:val="24"/>
        </w:rPr>
        <w:t> </w:t>
      </w:r>
      <w:r>
        <w:rPr>
          <w:color w:val="0E1115"/>
          <w:spacing w:val="-2"/>
          <w:w w:val="105"/>
          <w:sz w:val="24"/>
        </w:rPr>
        <w:t>эффект</w:t>
      </w:r>
      <w:r>
        <w:rPr>
          <w:color w:val="0E1115"/>
          <w:spacing w:val="-14"/>
          <w:w w:val="105"/>
          <w:sz w:val="24"/>
        </w:rPr>
        <w:t> </w:t>
      </w:r>
      <w:r>
        <w:rPr>
          <w:color w:val="0E1115"/>
          <w:spacing w:val="-2"/>
          <w:w w:val="105"/>
          <w:sz w:val="24"/>
        </w:rPr>
        <w:t>и</w:t>
      </w:r>
      <w:r>
        <w:rPr>
          <w:color w:val="0E1115"/>
          <w:spacing w:val="-14"/>
          <w:w w:val="105"/>
          <w:sz w:val="24"/>
        </w:rPr>
        <w:t> </w:t>
      </w:r>
      <w:r>
        <w:rPr>
          <w:color w:val="0E1115"/>
          <w:spacing w:val="-2"/>
          <w:w w:val="105"/>
          <w:sz w:val="24"/>
        </w:rPr>
        <w:t>делает</w:t>
      </w:r>
      <w:r>
        <w:rPr>
          <w:color w:val="0E1115"/>
          <w:spacing w:val="-14"/>
          <w:w w:val="105"/>
          <w:sz w:val="24"/>
        </w:rPr>
        <w:t> </w:t>
      </w:r>
      <w:r>
        <w:rPr>
          <w:color w:val="0E1115"/>
          <w:spacing w:val="-2"/>
          <w:w w:val="105"/>
          <w:sz w:val="24"/>
        </w:rPr>
        <w:t>весь</w:t>
      </w:r>
      <w:r>
        <w:rPr>
          <w:color w:val="0E1115"/>
          <w:spacing w:val="-14"/>
          <w:w w:val="105"/>
          <w:sz w:val="24"/>
        </w:rPr>
        <w:t> </w:t>
      </w:r>
      <w:r>
        <w:rPr>
          <w:color w:val="0E1115"/>
          <w:spacing w:val="-2"/>
          <w:w w:val="105"/>
          <w:sz w:val="24"/>
        </w:rPr>
        <w:t>район</w:t>
      </w:r>
      <w:r>
        <w:rPr>
          <w:color w:val="0E1115"/>
          <w:spacing w:val="-14"/>
          <w:w w:val="105"/>
          <w:sz w:val="24"/>
        </w:rPr>
        <w:t> </w:t>
      </w:r>
      <w:r>
        <w:rPr>
          <w:color w:val="0E1115"/>
          <w:spacing w:val="-2"/>
          <w:w w:val="105"/>
          <w:sz w:val="24"/>
        </w:rPr>
        <w:t>в</w:t>
      </w:r>
      <w:r>
        <w:rPr>
          <w:color w:val="0E1115"/>
          <w:spacing w:val="-14"/>
          <w:w w:val="105"/>
          <w:sz w:val="24"/>
        </w:rPr>
        <w:t> </w:t>
      </w:r>
      <w:r>
        <w:rPr>
          <w:color w:val="0E1115"/>
          <w:spacing w:val="-2"/>
          <w:w w:val="105"/>
          <w:sz w:val="24"/>
        </w:rPr>
        <w:t>целом </w:t>
      </w:r>
      <w:r>
        <w:rPr>
          <w:color w:val="0E1115"/>
          <w:w w:val="105"/>
          <w:sz w:val="24"/>
        </w:rPr>
        <w:t>гораздо более устойчивым и конкурентоспособным</w:t>
      </w:r>
      <w:r>
        <w:rPr>
          <w:rFonts w:ascii="Tahoma" w:hAnsi="Tahoma"/>
          <w:color w:val="0E1115"/>
          <w:w w:val="105"/>
          <w:sz w:val="24"/>
        </w:rPr>
        <w:t>.</w:t>
      </w:r>
    </w:p>
    <w:p>
      <w:pPr>
        <w:pStyle w:val="ListParagraph"/>
        <w:numPr>
          <w:ilvl w:val="0"/>
          <w:numId w:val="22"/>
        </w:numPr>
        <w:tabs>
          <w:tab w:pos="574" w:val="left" w:leader="none"/>
        </w:tabs>
        <w:spacing w:line="240" w:lineRule="auto" w:before="74" w:after="0"/>
        <w:ind w:left="574" w:right="0" w:hanging="284"/>
        <w:jc w:val="left"/>
        <w:rPr>
          <w:rFonts w:ascii="Tahoma" w:hAnsi="Tahoma"/>
          <w:b/>
          <w:sz w:val="24"/>
        </w:rPr>
      </w:pPr>
      <w:r>
        <w:rPr>
          <w:rFonts w:ascii="Arial" w:hAnsi="Arial"/>
          <w:b/>
          <w:color w:val="0E1115"/>
          <w:w w:val="90"/>
          <w:sz w:val="27"/>
        </w:rPr>
        <w:t>Ра</w:t>
      </w:r>
      <w:r>
        <w:rPr>
          <w:rFonts w:ascii="Arial" w:hAnsi="Arial"/>
          <w:b/>
          <w:color w:val="0E1115"/>
          <w:w w:val="90"/>
          <w:sz w:val="24"/>
        </w:rPr>
        <w:t>звити</w:t>
      </w:r>
      <w:r>
        <w:rPr>
          <w:rFonts w:ascii="Arial" w:hAnsi="Arial"/>
          <w:b/>
          <w:color w:val="0E1115"/>
          <w:w w:val="90"/>
          <w:sz w:val="27"/>
        </w:rPr>
        <w:t>е</w:t>
      </w:r>
      <w:r>
        <w:rPr>
          <w:rFonts w:ascii="Arial" w:hAnsi="Arial"/>
          <w:b/>
          <w:color w:val="0E1115"/>
          <w:spacing w:val="-2"/>
          <w:sz w:val="27"/>
        </w:rPr>
        <w:t> </w:t>
      </w:r>
      <w:r>
        <w:rPr>
          <w:rFonts w:ascii="Arial" w:hAnsi="Arial"/>
          <w:b/>
          <w:color w:val="0E1115"/>
          <w:spacing w:val="-2"/>
          <w:w w:val="95"/>
          <w:sz w:val="24"/>
        </w:rPr>
        <w:t>инф</w:t>
      </w:r>
      <w:r>
        <w:rPr>
          <w:rFonts w:ascii="Arial" w:hAnsi="Arial"/>
          <w:b/>
          <w:color w:val="0E1115"/>
          <w:spacing w:val="-2"/>
          <w:w w:val="95"/>
          <w:sz w:val="27"/>
        </w:rPr>
        <w:t>рас</w:t>
      </w:r>
      <w:r>
        <w:rPr>
          <w:rFonts w:ascii="Arial" w:hAnsi="Arial"/>
          <w:b/>
          <w:color w:val="0E1115"/>
          <w:spacing w:val="-2"/>
          <w:w w:val="95"/>
          <w:sz w:val="24"/>
        </w:rPr>
        <w:t>т</w:t>
      </w:r>
      <w:r>
        <w:rPr>
          <w:rFonts w:ascii="Arial" w:hAnsi="Arial"/>
          <w:b/>
          <w:color w:val="0E1115"/>
          <w:spacing w:val="-2"/>
          <w:w w:val="95"/>
          <w:sz w:val="27"/>
        </w:rPr>
        <w:t>ру</w:t>
      </w:r>
      <w:r>
        <w:rPr>
          <w:rFonts w:ascii="Arial" w:hAnsi="Arial"/>
          <w:b/>
          <w:color w:val="0E1115"/>
          <w:spacing w:val="-2"/>
          <w:w w:val="95"/>
          <w:sz w:val="24"/>
        </w:rPr>
        <w:t>кт</w:t>
      </w:r>
      <w:r>
        <w:rPr>
          <w:rFonts w:ascii="Arial" w:hAnsi="Arial"/>
          <w:b/>
          <w:color w:val="0E1115"/>
          <w:spacing w:val="-2"/>
          <w:w w:val="95"/>
          <w:sz w:val="27"/>
        </w:rPr>
        <w:t>ур</w:t>
      </w:r>
      <w:r>
        <w:rPr>
          <w:rFonts w:ascii="Arial" w:hAnsi="Arial"/>
          <w:b/>
          <w:color w:val="0E1115"/>
          <w:spacing w:val="-2"/>
          <w:w w:val="95"/>
          <w:sz w:val="24"/>
        </w:rPr>
        <w:t>ы</w:t>
      </w:r>
      <w:r>
        <w:rPr>
          <w:rFonts w:ascii="Tahoma" w:hAnsi="Tahoma"/>
          <w:b/>
          <w:color w:val="0E1115"/>
          <w:spacing w:val="-2"/>
          <w:w w:val="95"/>
          <w:sz w:val="24"/>
        </w:rPr>
        <w:t>:</w:t>
      </w:r>
    </w:p>
    <w:p>
      <w:pPr>
        <w:pStyle w:val="ListParagraph"/>
        <w:numPr>
          <w:ilvl w:val="1"/>
          <w:numId w:val="22"/>
        </w:numPr>
        <w:tabs>
          <w:tab w:pos="845" w:val="left" w:leader="none"/>
        </w:tabs>
        <w:spacing w:line="338" w:lineRule="auto" w:before="230" w:after="0"/>
        <w:ind w:left="845" w:right="1878" w:hanging="263"/>
        <w:jc w:val="both"/>
        <w:rPr>
          <w:rFonts w:ascii="Tahoma" w:hAnsi="Tahoma"/>
          <w:sz w:val="24"/>
        </w:rPr>
      </w:pPr>
      <w:r>
        <w:rPr>
          <w:color w:val="0E1115"/>
          <w:spacing w:val="-8"/>
          <w:sz w:val="24"/>
        </w:rPr>
        <w:t>Строительство</w:t>
      </w:r>
      <w:r>
        <w:rPr>
          <w:color w:val="0E1115"/>
          <w:spacing w:val="-5"/>
          <w:sz w:val="24"/>
        </w:rPr>
        <w:t> </w:t>
      </w:r>
      <w:r>
        <w:rPr>
          <w:rFonts w:ascii="Arial" w:hAnsi="Arial"/>
          <w:b/>
          <w:color w:val="0E1115"/>
          <w:spacing w:val="-8"/>
          <w:sz w:val="24"/>
        </w:rPr>
        <w:t>к</w:t>
      </w:r>
      <w:r>
        <w:rPr>
          <w:rFonts w:ascii="Arial" w:hAnsi="Arial"/>
          <w:b/>
          <w:color w:val="0E1115"/>
          <w:spacing w:val="-8"/>
          <w:sz w:val="27"/>
        </w:rPr>
        <w:t>ру</w:t>
      </w:r>
      <w:r>
        <w:rPr>
          <w:rFonts w:ascii="Arial" w:hAnsi="Arial"/>
          <w:b/>
          <w:color w:val="0E1115"/>
          <w:spacing w:val="-8"/>
          <w:sz w:val="24"/>
        </w:rPr>
        <w:t>пны</w:t>
      </w:r>
      <w:r>
        <w:rPr>
          <w:rFonts w:ascii="Arial" w:hAnsi="Arial"/>
          <w:b/>
          <w:color w:val="0E1115"/>
          <w:spacing w:val="-8"/>
          <w:sz w:val="27"/>
        </w:rPr>
        <w:t>х</w:t>
      </w:r>
      <w:r>
        <w:rPr>
          <w:rFonts w:ascii="Arial" w:hAnsi="Arial"/>
          <w:b/>
          <w:color w:val="0E1115"/>
          <w:spacing w:val="-11"/>
          <w:sz w:val="27"/>
        </w:rPr>
        <w:t> </w:t>
      </w:r>
      <w:r>
        <w:rPr>
          <w:rFonts w:ascii="Arial" w:hAnsi="Arial"/>
          <w:b/>
          <w:color w:val="0E1115"/>
          <w:spacing w:val="-8"/>
          <w:sz w:val="24"/>
        </w:rPr>
        <w:t>инф</w:t>
      </w:r>
      <w:r>
        <w:rPr>
          <w:rFonts w:ascii="Arial" w:hAnsi="Arial"/>
          <w:b/>
          <w:color w:val="0E1115"/>
          <w:spacing w:val="-8"/>
          <w:sz w:val="27"/>
        </w:rPr>
        <w:t>рас</w:t>
      </w:r>
      <w:r>
        <w:rPr>
          <w:rFonts w:ascii="Arial" w:hAnsi="Arial"/>
          <w:b/>
          <w:color w:val="0E1115"/>
          <w:spacing w:val="-8"/>
          <w:sz w:val="24"/>
        </w:rPr>
        <w:t>т</w:t>
      </w:r>
      <w:r>
        <w:rPr>
          <w:rFonts w:ascii="Arial" w:hAnsi="Arial"/>
          <w:b/>
          <w:color w:val="0E1115"/>
          <w:spacing w:val="-8"/>
          <w:sz w:val="27"/>
        </w:rPr>
        <w:t>ру</w:t>
      </w:r>
      <w:r>
        <w:rPr>
          <w:rFonts w:ascii="Arial" w:hAnsi="Arial"/>
          <w:b/>
          <w:color w:val="0E1115"/>
          <w:spacing w:val="-8"/>
          <w:sz w:val="24"/>
        </w:rPr>
        <w:t>кт</w:t>
      </w:r>
      <w:r>
        <w:rPr>
          <w:rFonts w:ascii="Arial" w:hAnsi="Arial"/>
          <w:b/>
          <w:color w:val="0E1115"/>
          <w:spacing w:val="-8"/>
          <w:sz w:val="27"/>
        </w:rPr>
        <w:t>ур</w:t>
      </w:r>
      <w:r>
        <w:rPr>
          <w:rFonts w:ascii="Arial" w:hAnsi="Arial"/>
          <w:b/>
          <w:color w:val="0E1115"/>
          <w:spacing w:val="-8"/>
          <w:sz w:val="24"/>
        </w:rPr>
        <w:t>ны</w:t>
      </w:r>
      <w:r>
        <w:rPr>
          <w:rFonts w:ascii="Arial" w:hAnsi="Arial"/>
          <w:b/>
          <w:color w:val="0E1115"/>
          <w:spacing w:val="-8"/>
          <w:sz w:val="27"/>
        </w:rPr>
        <w:t>х</w:t>
      </w:r>
      <w:r>
        <w:rPr>
          <w:rFonts w:ascii="Arial" w:hAnsi="Arial"/>
          <w:b/>
          <w:color w:val="0E1115"/>
          <w:spacing w:val="-11"/>
          <w:sz w:val="27"/>
        </w:rPr>
        <w:t> </w:t>
      </w:r>
      <w:r>
        <w:rPr>
          <w:rFonts w:ascii="Arial" w:hAnsi="Arial"/>
          <w:b/>
          <w:color w:val="0E1115"/>
          <w:spacing w:val="-8"/>
          <w:sz w:val="27"/>
        </w:rPr>
        <w:t>о</w:t>
      </w:r>
      <w:r>
        <w:rPr>
          <w:rFonts w:ascii="Arial" w:hAnsi="Arial"/>
          <w:b/>
          <w:color w:val="0E1115"/>
          <w:spacing w:val="-8"/>
          <w:sz w:val="24"/>
        </w:rPr>
        <w:t>бъ</w:t>
      </w:r>
      <w:r>
        <w:rPr>
          <w:rFonts w:ascii="Arial" w:hAnsi="Arial"/>
          <w:b/>
          <w:color w:val="0E1115"/>
          <w:spacing w:val="-8"/>
          <w:sz w:val="27"/>
        </w:rPr>
        <w:t>е</w:t>
      </w:r>
      <w:r>
        <w:rPr>
          <w:rFonts w:ascii="Arial" w:hAnsi="Arial"/>
          <w:b/>
          <w:color w:val="0E1115"/>
          <w:spacing w:val="-8"/>
          <w:sz w:val="24"/>
        </w:rPr>
        <w:t>кт</w:t>
      </w:r>
      <w:r>
        <w:rPr>
          <w:rFonts w:ascii="Arial" w:hAnsi="Arial"/>
          <w:b/>
          <w:color w:val="0E1115"/>
          <w:spacing w:val="-8"/>
          <w:sz w:val="27"/>
        </w:rPr>
        <w:t>о</w:t>
      </w:r>
      <w:r>
        <w:rPr>
          <w:rFonts w:ascii="Arial" w:hAnsi="Arial"/>
          <w:b/>
          <w:color w:val="0E1115"/>
          <w:spacing w:val="-8"/>
          <w:sz w:val="24"/>
        </w:rPr>
        <w:t>в</w:t>
      </w:r>
      <w:r>
        <w:rPr>
          <w:rFonts w:ascii="Tahoma" w:hAnsi="Tahoma"/>
          <w:color w:val="0E1115"/>
          <w:spacing w:val="-8"/>
          <w:sz w:val="24"/>
        </w:rPr>
        <w:t>:</w:t>
      </w:r>
      <w:r>
        <w:rPr>
          <w:rFonts w:ascii="Tahoma" w:hAnsi="Tahoma"/>
          <w:color w:val="0E1115"/>
          <w:spacing w:val="-5"/>
          <w:sz w:val="24"/>
        </w:rPr>
        <w:t> </w:t>
      </w:r>
      <w:r>
        <w:rPr>
          <w:color w:val="0E1115"/>
          <w:spacing w:val="-8"/>
          <w:sz w:val="24"/>
        </w:rPr>
        <w:t>мощная </w:t>
      </w:r>
      <w:r>
        <w:rPr>
          <w:color w:val="0E1115"/>
          <w:sz w:val="24"/>
        </w:rPr>
        <w:t>электростанция</w:t>
      </w:r>
      <w:r>
        <w:rPr>
          <w:rFonts w:ascii="Tahoma" w:hAnsi="Tahoma"/>
          <w:color w:val="0E1115"/>
          <w:sz w:val="24"/>
        </w:rPr>
        <w:t>, </w:t>
      </w:r>
      <w:r>
        <w:rPr>
          <w:color w:val="0E1115"/>
          <w:sz w:val="24"/>
        </w:rPr>
        <w:t>современные очистные сооружения</w:t>
      </w:r>
      <w:r>
        <w:rPr>
          <w:rFonts w:ascii="Tahoma" w:hAnsi="Tahoma"/>
          <w:color w:val="0E1115"/>
          <w:sz w:val="24"/>
        </w:rPr>
        <w:t>, </w:t>
      </w:r>
      <w:r>
        <w:rPr>
          <w:color w:val="0E1115"/>
          <w:sz w:val="24"/>
        </w:rPr>
        <w:t>система </w:t>
      </w:r>
      <w:r>
        <w:rPr>
          <w:color w:val="0E1115"/>
          <w:spacing w:val="-2"/>
          <w:sz w:val="24"/>
        </w:rPr>
        <w:t>водоподготовки</w:t>
      </w:r>
      <w:r>
        <w:rPr>
          <w:rFonts w:ascii="Tahoma" w:hAnsi="Tahoma"/>
          <w:color w:val="0E1115"/>
          <w:spacing w:val="-2"/>
          <w:sz w:val="24"/>
        </w:rPr>
        <w:t>.</w:t>
      </w:r>
    </w:p>
    <w:p>
      <w:pPr>
        <w:pStyle w:val="ListParagraph"/>
        <w:numPr>
          <w:ilvl w:val="1"/>
          <w:numId w:val="22"/>
        </w:numPr>
        <w:tabs>
          <w:tab w:pos="844" w:val="left" w:leader="none"/>
        </w:tabs>
        <w:spacing w:line="240" w:lineRule="auto" w:before="87" w:after="0"/>
        <w:ind w:left="844" w:right="0" w:hanging="262"/>
        <w:jc w:val="both"/>
        <w:rPr>
          <w:rFonts w:ascii="Tahoma" w:hAnsi="Tahoma"/>
          <w:sz w:val="24"/>
        </w:rPr>
      </w:pPr>
      <w:r>
        <w:rPr>
          <w:color w:val="0E1115"/>
          <w:spacing w:val="-6"/>
          <w:sz w:val="24"/>
        </w:rPr>
        <w:t>Прокладка</w:t>
      </w:r>
      <w:r>
        <w:rPr>
          <w:color w:val="0E1115"/>
          <w:spacing w:val="-2"/>
          <w:sz w:val="24"/>
        </w:rPr>
        <w:t> </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ч</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нны</w:t>
      </w:r>
      <w:r>
        <w:rPr>
          <w:rFonts w:ascii="Arial" w:hAnsi="Arial"/>
          <w:b/>
          <w:color w:val="0E1115"/>
          <w:spacing w:val="-6"/>
          <w:sz w:val="27"/>
        </w:rPr>
        <w:t>х</w:t>
      </w:r>
      <w:r>
        <w:rPr>
          <w:rFonts w:ascii="Arial" w:hAnsi="Arial"/>
          <w:b/>
          <w:color w:val="0E1115"/>
          <w:spacing w:val="-12"/>
          <w:sz w:val="27"/>
        </w:rPr>
        <w:t> </w:t>
      </w:r>
      <w:r>
        <w:rPr>
          <w:rFonts w:ascii="Arial" w:hAnsi="Arial"/>
          <w:b/>
          <w:color w:val="0E1115"/>
          <w:spacing w:val="-6"/>
          <w:sz w:val="24"/>
        </w:rPr>
        <w:t>д</w:t>
      </w:r>
      <w:r>
        <w:rPr>
          <w:rFonts w:ascii="Arial" w:hAnsi="Arial"/>
          <w:b/>
          <w:color w:val="0E1115"/>
          <w:spacing w:val="-6"/>
          <w:sz w:val="27"/>
        </w:rPr>
        <w:t>оро</w:t>
      </w:r>
      <w:r>
        <w:rPr>
          <w:rFonts w:ascii="Arial" w:hAnsi="Arial"/>
          <w:b/>
          <w:color w:val="0E1115"/>
          <w:spacing w:val="-6"/>
          <w:sz w:val="24"/>
        </w:rPr>
        <w:t>г</w:t>
      </w:r>
      <w:r>
        <w:rPr>
          <w:rFonts w:ascii="Arial" w:hAnsi="Arial"/>
          <w:b/>
          <w:color w:val="0E1115"/>
          <w:spacing w:val="4"/>
          <w:sz w:val="24"/>
        </w:rPr>
        <w:t> </w:t>
      </w:r>
      <w:r>
        <w:rPr>
          <w:color w:val="0E1115"/>
          <w:spacing w:val="-6"/>
          <w:sz w:val="24"/>
        </w:rPr>
        <w:t>между</w:t>
      </w:r>
      <w:r>
        <w:rPr>
          <w:color w:val="0E1115"/>
          <w:spacing w:val="-2"/>
          <w:sz w:val="24"/>
        </w:rPr>
        <w:t> </w:t>
      </w:r>
      <w:r>
        <w:rPr>
          <w:color w:val="0E1115"/>
          <w:spacing w:val="-6"/>
          <w:sz w:val="24"/>
        </w:rPr>
        <w:t>поселениями</w:t>
      </w:r>
      <w:r>
        <w:rPr>
          <w:rFonts w:ascii="Tahoma" w:hAnsi="Tahoma"/>
          <w:color w:val="0E1115"/>
          <w:spacing w:val="-6"/>
          <w:sz w:val="24"/>
        </w:rPr>
        <w:t>.</w:t>
      </w:r>
    </w:p>
    <w:p>
      <w:pPr>
        <w:pStyle w:val="ListParagraph"/>
        <w:numPr>
          <w:ilvl w:val="1"/>
          <w:numId w:val="22"/>
        </w:numPr>
        <w:tabs>
          <w:tab w:pos="844" w:val="left" w:leader="none"/>
        </w:tabs>
        <w:spacing w:line="240" w:lineRule="auto" w:before="200" w:after="0"/>
        <w:ind w:left="844" w:right="0" w:hanging="262"/>
        <w:jc w:val="both"/>
        <w:rPr>
          <w:rFonts w:ascii="Tahoma" w:hAnsi="Tahoma"/>
          <w:sz w:val="24"/>
        </w:rPr>
      </w:pPr>
      <w:r>
        <w:rPr>
          <w:color w:val="0E1115"/>
          <w:sz w:val="24"/>
        </w:rPr>
        <w:t>Создание</w:t>
      </w:r>
      <w:r>
        <w:rPr>
          <w:color w:val="0E1115"/>
          <w:spacing w:val="-3"/>
          <w:sz w:val="24"/>
        </w:rPr>
        <w:t> </w:t>
      </w:r>
      <w:r>
        <w:rPr>
          <w:color w:val="0E1115"/>
          <w:sz w:val="24"/>
        </w:rPr>
        <w:t>единой</w:t>
      </w:r>
      <w:r>
        <w:rPr>
          <w:color w:val="0E1115"/>
          <w:spacing w:val="-2"/>
          <w:sz w:val="24"/>
        </w:rPr>
        <w:t> </w:t>
      </w:r>
      <w:r>
        <w:rPr>
          <w:rFonts w:ascii="Arial" w:hAnsi="Arial"/>
          <w:b/>
          <w:color w:val="0E1115"/>
          <w:sz w:val="27"/>
        </w:rPr>
        <w:t>се</w:t>
      </w:r>
      <w:r>
        <w:rPr>
          <w:rFonts w:ascii="Arial" w:hAnsi="Arial"/>
          <w:b/>
          <w:color w:val="0E1115"/>
          <w:sz w:val="24"/>
        </w:rPr>
        <w:t>ти</w:t>
      </w:r>
      <w:r>
        <w:rPr>
          <w:rFonts w:ascii="Arial" w:hAnsi="Arial"/>
          <w:b/>
          <w:color w:val="0E1115"/>
          <w:spacing w:val="-4"/>
          <w:sz w:val="24"/>
        </w:rPr>
        <w:t> </w:t>
      </w:r>
      <w:r>
        <w:rPr>
          <w:rFonts w:ascii="Arial" w:hAnsi="Arial"/>
          <w:b/>
          <w:color w:val="0E1115"/>
          <w:sz w:val="27"/>
        </w:rPr>
        <w:t>с</w:t>
      </w:r>
      <w:r>
        <w:rPr>
          <w:rFonts w:ascii="Arial" w:hAnsi="Arial"/>
          <w:b/>
          <w:color w:val="0E1115"/>
          <w:sz w:val="24"/>
        </w:rPr>
        <w:t>вязи</w:t>
      </w:r>
      <w:r>
        <w:rPr>
          <w:rFonts w:ascii="Arial" w:hAnsi="Arial"/>
          <w:b/>
          <w:color w:val="0E1115"/>
          <w:spacing w:val="3"/>
          <w:sz w:val="24"/>
        </w:rPr>
        <w:t> </w:t>
      </w:r>
      <w:r>
        <w:rPr>
          <w:rFonts w:ascii="Tahoma" w:hAnsi="Tahoma"/>
          <w:color w:val="0E1115"/>
          <w:sz w:val="24"/>
        </w:rPr>
        <w:t>(</w:t>
      </w:r>
      <w:r>
        <w:rPr>
          <w:color w:val="0E1115"/>
          <w:sz w:val="24"/>
        </w:rPr>
        <w:t>проводной</w:t>
      </w:r>
      <w:r>
        <w:rPr>
          <w:color w:val="0E1115"/>
          <w:spacing w:val="-2"/>
          <w:sz w:val="24"/>
        </w:rPr>
        <w:t> </w:t>
      </w:r>
      <w:r>
        <w:rPr>
          <w:color w:val="0E1115"/>
          <w:sz w:val="24"/>
        </w:rPr>
        <w:t>и</w:t>
      </w:r>
      <w:r>
        <w:rPr>
          <w:color w:val="0E1115"/>
          <w:spacing w:val="-2"/>
          <w:sz w:val="24"/>
        </w:rPr>
        <w:t> </w:t>
      </w:r>
      <w:r>
        <w:rPr>
          <w:color w:val="0E1115"/>
          <w:sz w:val="24"/>
        </w:rPr>
        <w:t>беспроводной</w:t>
      </w:r>
      <w:r>
        <w:rPr>
          <w:color w:val="0E1115"/>
          <w:spacing w:val="-2"/>
          <w:sz w:val="24"/>
        </w:rPr>
        <w:t> интернет</w:t>
      </w:r>
      <w:r>
        <w:rPr>
          <w:rFonts w:ascii="Tahoma" w:hAnsi="Tahoma"/>
          <w:color w:val="0E1115"/>
          <w:spacing w:val="-2"/>
          <w:sz w:val="24"/>
        </w:rPr>
        <w:t>).</w:t>
      </w:r>
    </w:p>
    <w:p>
      <w:pPr>
        <w:pStyle w:val="BodyText"/>
        <w:spacing w:before="59"/>
        <w:rPr>
          <w:rFonts w:ascii="Tahoma"/>
        </w:rPr>
      </w:pPr>
    </w:p>
    <w:p>
      <w:pPr>
        <w:pStyle w:val="ListParagraph"/>
        <w:numPr>
          <w:ilvl w:val="1"/>
          <w:numId w:val="20"/>
        </w:numPr>
        <w:tabs>
          <w:tab w:pos="795" w:val="left" w:leader="none"/>
        </w:tabs>
        <w:spacing w:line="240" w:lineRule="auto" w:before="1" w:after="0"/>
        <w:ind w:left="795" w:right="0" w:hanging="490"/>
        <w:jc w:val="left"/>
        <w:rPr>
          <w:rFonts w:ascii="Arial" w:hAnsi="Arial"/>
          <w:b/>
          <w:sz w:val="24"/>
        </w:rPr>
      </w:pPr>
      <w:r>
        <w:rPr>
          <w:rFonts w:ascii="Arial" w:hAnsi="Arial"/>
          <w:b/>
          <w:color w:val="0E1115"/>
          <w:w w:val="85"/>
          <w:sz w:val="27"/>
        </w:rPr>
        <w:t>С</w:t>
      </w:r>
      <w:r>
        <w:rPr>
          <w:rFonts w:ascii="Arial" w:hAnsi="Arial"/>
          <w:b/>
          <w:color w:val="0E1115"/>
          <w:w w:val="85"/>
          <w:sz w:val="24"/>
        </w:rPr>
        <w:t>ил</w:t>
      </w:r>
      <w:r>
        <w:rPr>
          <w:rFonts w:ascii="Arial" w:hAnsi="Arial"/>
          <w:b/>
          <w:color w:val="0E1115"/>
          <w:w w:val="85"/>
          <w:sz w:val="27"/>
        </w:rPr>
        <w:t>о</w:t>
      </w:r>
      <w:r>
        <w:rPr>
          <w:rFonts w:ascii="Arial" w:hAnsi="Arial"/>
          <w:b/>
          <w:color w:val="0E1115"/>
          <w:w w:val="85"/>
          <w:sz w:val="24"/>
        </w:rPr>
        <w:t>вы</w:t>
      </w:r>
      <w:r>
        <w:rPr>
          <w:rFonts w:ascii="Arial" w:hAnsi="Arial"/>
          <w:b/>
          <w:color w:val="0E1115"/>
          <w:w w:val="85"/>
          <w:sz w:val="27"/>
        </w:rPr>
        <w:t>е</w:t>
      </w:r>
      <w:r>
        <w:rPr>
          <w:rFonts w:ascii="Arial" w:hAnsi="Arial"/>
          <w:b/>
          <w:color w:val="0E1115"/>
          <w:spacing w:val="18"/>
          <w:sz w:val="27"/>
        </w:rPr>
        <w:t> </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ру</w:t>
      </w:r>
      <w:r>
        <w:rPr>
          <w:rFonts w:ascii="Arial" w:hAnsi="Arial"/>
          <w:b/>
          <w:color w:val="0E1115"/>
          <w:w w:val="85"/>
          <w:sz w:val="24"/>
        </w:rPr>
        <w:t>кт</w:t>
      </w:r>
      <w:r>
        <w:rPr>
          <w:rFonts w:ascii="Arial" w:hAnsi="Arial"/>
          <w:b/>
          <w:color w:val="0E1115"/>
          <w:w w:val="85"/>
          <w:sz w:val="27"/>
        </w:rPr>
        <w:t>ур</w:t>
      </w:r>
      <w:r>
        <w:rPr>
          <w:rFonts w:ascii="Arial" w:hAnsi="Arial"/>
          <w:b/>
          <w:color w:val="0E1115"/>
          <w:w w:val="85"/>
          <w:sz w:val="24"/>
        </w:rPr>
        <w:t>ы</w:t>
      </w:r>
      <w:r>
        <w:rPr>
          <w:rFonts w:ascii="Arial" w:hAnsi="Arial"/>
          <w:b/>
          <w:color w:val="0E1115"/>
          <w:spacing w:val="27"/>
          <w:sz w:val="24"/>
        </w:rPr>
        <w:t> </w:t>
      </w:r>
      <w:r>
        <w:rPr>
          <w:rFonts w:ascii="Arial" w:hAnsi="Arial"/>
          <w:b/>
          <w:color w:val="0E1115"/>
          <w:w w:val="85"/>
          <w:sz w:val="24"/>
        </w:rPr>
        <w:t>и</w:t>
      </w:r>
      <w:r>
        <w:rPr>
          <w:rFonts w:ascii="Arial" w:hAnsi="Arial"/>
          <w:b/>
          <w:color w:val="0E1115"/>
          <w:spacing w:val="26"/>
          <w:sz w:val="24"/>
        </w:rPr>
        <w:t> </w:t>
      </w:r>
      <w:r>
        <w:rPr>
          <w:rFonts w:ascii="Arial" w:hAnsi="Arial"/>
          <w:b/>
          <w:color w:val="0E1115"/>
          <w:spacing w:val="-2"/>
          <w:w w:val="85"/>
          <w:sz w:val="24"/>
        </w:rPr>
        <w:t>Б</w:t>
      </w:r>
      <w:r>
        <w:rPr>
          <w:rFonts w:ascii="Arial" w:hAnsi="Arial"/>
          <w:b/>
          <w:color w:val="0E1115"/>
          <w:spacing w:val="-2"/>
          <w:w w:val="85"/>
          <w:sz w:val="27"/>
        </w:rPr>
        <w:t>е</w:t>
      </w:r>
      <w:r>
        <w:rPr>
          <w:rFonts w:ascii="Arial" w:hAnsi="Arial"/>
          <w:b/>
          <w:color w:val="0E1115"/>
          <w:spacing w:val="-2"/>
          <w:w w:val="85"/>
          <w:sz w:val="24"/>
        </w:rPr>
        <w:t>з</w:t>
      </w:r>
      <w:r>
        <w:rPr>
          <w:rFonts w:ascii="Arial" w:hAnsi="Arial"/>
          <w:b/>
          <w:color w:val="0E1115"/>
          <w:spacing w:val="-2"/>
          <w:w w:val="85"/>
          <w:sz w:val="27"/>
        </w:rPr>
        <w:t>о</w:t>
      </w:r>
      <w:r>
        <w:rPr>
          <w:rFonts w:ascii="Arial" w:hAnsi="Arial"/>
          <w:b/>
          <w:color w:val="0E1115"/>
          <w:spacing w:val="-2"/>
          <w:w w:val="85"/>
          <w:sz w:val="24"/>
        </w:rPr>
        <w:t>п</w:t>
      </w:r>
      <w:r>
        <w:rPr>
          <w:rFonts w:ascii="Arial" w:hAnsi="Arial"/>
          <w:b/>
          <w:color w:val="0E1115"/>
          <w:spacing w:val="-2"/>
          <w:w w:val="85"/>
          <w:sz w:val="27"/>
        </w:rPr>
        <w:t>ас</w:t>
      </w:r>
      <w:r>
        <w:rPr>
          <w:rFonts w:ascii="Arial" w:hAnsi="Arial"/>
          <w:b/>
          <w:color w:val="0E1115"/>
          <w:spacing w:val="-2"/>
          <w:w w:val="85"/>
          <w:sz w:val="24"/>
        </w:rPr>
        <w:t>н</w:t>
      </w:r>
      <w:r>
        <w:rPr>
          <w:rFonts w:ascii="Arial" w:hAnsi="Arial"/>
          <w:b/>
          <w:color w:val="0E1115"/>
          <w:spacing w:val="-2"/>
          <w:w w:val="85"/>
          <w:sz w:val="27"/>
        </w:rPr>
        <w:t>ос</w:t>
      </w:r>
      <w:r>
        <w:rPr>
          <w:rFonts w:ascii="Arial" w:hAnsi="Arial"/>
          <w:b/>
          <w:color w:val="0E1115"/>
          <w:spacing w:val="-2"/>
          <w:w w:val="85"/>
          <w:sz w:val="24"/>
        </w:rPr>
        <w:t>ть</w:t>
      </w:r>
    </w:p>
    <w:p>
      <w:pPr>
        <w:pStyle w:val="BodyText"/>
        <w:spacing w:before="86"/>
        <w:rPr>
          <w:rFonts w:ascii="Arial"/>
          <w:b/>
        </w:rPr>
      </w:pPr>
    </w:p>
    <w:p>
      <w:pPr>
        <w:pStyle w:val="BodyText"/>
        <w:spacing w:line="343" w:lineRule="auto"/>
        <w:ind w:left="305"/>
        <w:rPr>
          <w:rFonts w:ascii="Tahoma" w:hAnsi="Tahoma"/>
        </w:rPr>
      </w:pPr>
      <w:r>
        <w:rPr>
          <w:color w:val="0E1115"/>
        </w:rPr>
        <w:t>Цель</w:t>
      </w:r>
      <w:r>
        <w:rPr>
          <w:rFonts w:ascii="Tahoma" w:hAnsi="Tahoma"/>
          <w:color w:val="0E1115"/>
        </w:rPr>
        <w:t>: </w:t>
      </w:r>
      <w:r>
        <w:rPr>
          <w:color w:val="0E1115"/>
        </w:rPr>
        <w:t>обеспечить безопасность на территории всего района и создать </w:t>
      </w:r>
      <w:r>
        <w:rPr>
          <w:color w:val="0E1115"/>
        </w:rPr>
        <w:t>легитимные </w:t>
      </w:r>
      <w:r>
        <w:rPr>
          <w:color w:val="0E1115"/>
          <w:w w:val="105"/>
        </w:rPr>
        <w:t>институты для защиты прав граждан</w:t>
      </w:r>
      <w:r>
        <w:rPr>
          <w:rFonts w:ascii="Tahoma" w:hAnsi="Tahoma"/>
          <w:color w:val="0E1115"/>
          <w:w w:val="105"/>
        </w:rPr>
        <w:t>.</w:t>
      </w:r>
    </w:p>
    <w:p>
      <w:pPr>
        <w:pStyle w:val="ListParagraph"/>
        <w:numPr>
          <w:ilvl w:val="0"/>
          <w:numId w:val="23"/>
        </w:numPr>
        <w:tabs>
          <w:tab w:pos="574" w:val="left" w:leader="none"/>
        </w:tabs>
        <w:spacing w:line="240" w:lineRule="auto" w:before="231" w:after="0"/>
        <w:ind w:left="574" w:right="0" w:hanging="284"/>
        <w:jc w:val="left"/>
        <w:rPr>
          <w:rFonts w:ascii="Tahoma" w:hAnsi="Tahoma"/>
          <w:b/>
          <w:sz w:val="24"/>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36"/>
          <w:sz w:val="27"/>
        </w:rPr>
        <w:t> </w:t>
      </w:r>
      <w:r>
        <w:rPr>
          <w:rFonts w:ascii="Arial" w:hAnsi="Arial"/>
          <w:b/>
          <w:color w:val="0E1115"/>
          <w:w w:val="85"/>
          <w:sz w:val="27"/>
        </w:rPr>
        <w:t>По</w:t>
      </w:r>
      <w:r>
        <w:rPr>
          <w:rFonts w:ascii="Arial" w:hAnsi="Arial"/>
          <w:b/>
          <w:color w:val="0E1115"/>
          <w:w w:val="85"/>
          <w:sz w:val="24"/>
        </w:rPr>
        <w:t>лиции</w:t>
      </w:r>
      <w:r>
        <w:rPr>
          <w:rFonts w:ascii="Arial" w:hAnsi="Arial"/>
          <w:b/>
          <w:color w:val="0E1115"/>
          <w:spacing w:val="44"/>
          <w:sz w:val="24"/>
        </w:rPr>
        <w:t> </w:t>
      </w:r>
      <w:r>
        <w:rPr>
          <w:rFonts w:ascii="Tahoma" w:hAnsi="Tahoma"/>
          <w:b/>
          <w:color w:val="0E1115"/>
          <w:w w:val="85"/>
          <w:sz w:val="24"/>
        </w:rPr>
        <w:t>(</w:t>
      </w:r>
      <w:r>
        <w:rPr>
          <w:rFonts w:ascii="Arial" w:hAnsi="Arial"/>
          <w:b/>
          <w:color w:val="0E1115"/>
          <w:w w:val="85"/>
          <w:sz w:val="27"/>
        </w:rPr>
        <w:t>М</w:t>
      </w:r>
      <w:r>
        <w:rPr>
          <w:rFonts w:ascii="Arial" w:hAnsi="Arial"/>
          <w:b/>
          <w:color w:val="0E1115"/>
          <w:w w:val="85"/>
          <w:sz w:val="24"/>
        </w:rPr>
        <w:t>ини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ерс</w:t>
      </w:r>
      <w:r>
        <w:rPr>
          <w:rFonts w:ascii="Arial" w:hAnsi="Arial"/>
          <w:b/>
          <w:color w:val="0E1115"/>
          <w:w w:val="85"/>
          <w:sz w:val="24"/>
        </w:rPr>
        <w:t>тв</w:t>
      </w:r>
      <w:r>
        <w:rPr>
          <w:rFonts w:ascii="Arial" w:hAnsi="Arial"/>
          <w:b/>
          <w:color w:val="0E1115"/>
          <w:w w:val="85"/>
          <w:sz w:val="27"/>
        </w:rPr>
        <w:t>а</w:t>
      </w:r>
      <w:r>
        <w:rPr>
          <w:rFonts w:ascii="Arial" w:hAnsi="Arial"/>
          <w:b/>
          <w:color w:val="0E1115"/>
          <w:spacing w:val="37"/>
          <w:sz w:val="27"/>
        </w:rPr>
        <w:t> </w:t>
      </w:r>
      <w:r>
        <w:rPr>
          <w:rFonts w:ascii="Arial" w:hAnsi="Arial"/>
          <w:b/>
          <w:color w:val="0E1115"/>
          <w:w w:val="85"/>
          <w:sz w:val="27"/>
        </w:rPr>
        <w:t>В</w:t>
      </w:r>
      <w:r>
        <w:rPr>
          <w:rFonts w:ascii="Arial" w:hAnsi="Arial"/>
          <w:b/>
          <w:color w:val="0E1115"/>
          <w:w w:val="85"/>
          <w:sz w:val="24"/>
        </w:rPr>
        <w:t>н</w:t>
      </w:r>
      <w:r>
        <w:rPr>
          <w:rFonts w:ascii="Arial" w:hAnsi="Arial"/>
          <w:b/>
          <w:color w:val="0E1115"/>
          <w:w w:val="85"/>
          <w:sz w:val="27"/>
        </w:rPr>
        <w:t>у</w:t>
      </w:r>
      <w:r>
        <w:rPr>
          <w:rFonts w:ascii="Arial" w:hAnsi="Arial"/>
          <w:b/>
          <w:color w:val="0E1115"/>
          <w:w w:val="85"/>
          <w:sz w:val="24"/>
        </w:rPr>
        <w:t>т</w:t>
      </w:r>
      <w:r>
        <w:rPr>
          <w:rFonts w:ascii="Arial" w:hAnsi="Arial"/>
          <w:b/>
          <w:color w:val="0E1115"/>
          <w:w w:val="85"/>
          <w:sz w:val="27"/>
        </w:rPr>
        <w:t>ре</w:t>
      </w:r>
      <w:r>
        <w:rPr>
          <w:rFonts w:ascii="Arial" w:hAnsi="Arial"/>
          <w:b/>
          <w:color w:val="0E1115"/>
          <w:w w:val="85"/>
          <w:sz w:val="24"/>
        </w:rPr>
        <w:t>нни</w:t>
      </w:r>
      <w:r>
        <w:rPr>
          <w:rFonts w:ascii="Arial" w:hAnsi="Arial"/>
          <w:b/>
          <w:color w:val="0E1115"/>
          <w:w w:val="85"/>
          <w:sz w:val="27"/>
        </w:rPr>
        <w:t>х</w:t>
      </w:r>
      <w:r>
        <w:rPr>
          <w:rFonts w:ascii="Arial" w:hAnsi="Arial"/>
          <w:b/>
          <w:color w:val="0E1115"/>
          <w:spacing w:val="37"/>
          <w:sz w:val="27"/>
        </w:rPr>
        <w:t> </w:t>
      </w:r>
      <w:r>
        <w:rPr>
          <w:rFonts w:ascii="Arial" w:hAnsi="Arial"/>
          <w:b/>
          <w:color w:val="0E1115"/>
          <w:w w:val="85"/>
          <w:sz w:val="24"/>
        </w:rPr>
        <w:t>Д</w:t>
      </w:r>
      <w:r>
        <w:rPr>
          <w:rFonts w:ascii="Arial" w:hAnsi="Arial"/>
          <w:b/>
          <w:color w:val="0E1115"/>
          <w:w w:val="85"/>
          <w:sz w:val="27"/>
        </w:rPr>
        <w:t>е</w:t>
      </w:r>
      <w:r>
        <w:rPr>
          <w:rFonts w:ascii="Arial" w:hAnsi="Arial"/>
          <w:b/>
          <w:color w:val="0E1115"/>
          <w:w w:val="85"/>
          <w:sz w:val="24"/>
        </w:rPr>
        <w:t>л</w:t>
      </w:r>
      <w:r>
        <w:rPr>
          <w:rFonts w:ascii="Arial" w:hAnsi="Arial"/>
          <w:b/>
          <w:color w:val="0E1115"/>
          <w:spacing w:val="44"/>
          <w:sz w:val="24"/>
        </w:rPr>
        <w:t> </w:t>
      </w:r>
      <w:r>
        <w:rPr>
          <w:rFonts w:ascii="Arial" w:hAnsi="Arial"/>
          <w:b/>
          <w:color w:val="0E1115"/>
          <w:spacing w:val="-2"/>
          <w:w w:val="85"/>
          <w:sz w:val="27"/>
        </w:rPr>
        <w:t>Райо</w:t>
      </w:r>
      <w:r>
        <w:rPr>
          <w:rFonts w:ascii="Arial" w:hAnsi="Arial"/>
          <w:b/>
          <w:color w:val="0E1115"/>
          <w:spacing w:val="-2"/>
          <w:w w:val="85"/>
          <w:sz w:val="24"/>
        </w:rPr>
        <w:t>н</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1"/>
          <w:numId w:val="23"/>
        </w:numPr>
        <w:tabs>
          <w:tab w:pos="845" w:val="left" w:leader="none"/>
        </w:tabs>
        <w:spacing w:line="336" w:lineRule="auto" w:before="230" w:after="0"/>
        <w:ind w:left="845" w:right="205" w:hanging="263"/>
        <w:jc w:val="left"/>
        <w:rPr>
          <w:rFonts w:ascii="Tahoma" w:hAnsi="Tahoma"/>
          <w:sz w:val="24"/>
        </w:rPr>
      </w:pPr>
      <w:r>
        <w:rPr>
          <w:color w:val="0E1115"/>
          <w:spacing w:val="-2"/>
          <w:sz w:val="24"/>
        </w:rPr>
        <w:t>Это</w:t>
      </w:r>
      <w:r>
        <w:rPr>
          <w:color w:val="0E1115"/>
          <w:spacing w:val="-17"/>
          <w:sz w:val="24"/>
        </w:rPr>
        <w:t> </w:t>
      </w:r>
      <w:r>
        <w:rPr>
          <w:color w:val="0E1115"/>
          <w:spacing w:val="-2"/>
          <w:sz w:val="24"/>
        </w:rPr>
        <w:t>уже</w:t>
      </w:r>
      <w:r>
        <w:rPr>
          <w:color w:val="0E1115"/>
          <w:spacing w:val="-16"/>
          <w:sz w:val="24"/>
        </w:rPr>
        <w:t> </w:t>
      </w:r>
      <w:r>
        <w:rPr>
          <w:color w:val="0E1115"/>
          <w:spacing w:val="-2"/>
          <w:sz w:val="24"/>
        </w:rPr>
        <w:t>не</w:t>
      </w:r>
      <w:r>
        <w:rPr>
          <w:color w:val="0E1115"/>
          <w:spacing w:val="-16"/>
          <w:sz w:val="24"/>
        </w:rPr>
        <w:t> </w:t>
      </w:r>
      <w:r>
        <w:rPr>
          <w:color w:val="0E1115"/>
          <w:spacing w:val="-2"/>
          <w:sz w:val="24"/>
        </w:rPr>
        <w:t>добровольная</w:t>
      </w:r>
      <w:r>
        <w:rPr>
          <w:color w:val="0E1115"/>
          <w:spacing w:val="-16"/>
          <w:sz w:val="24"/>
        </w:rPr>
        <w:t> </w:t>
      </w:r>
      <w:r>
        <w:rPr>
          <w:color w:val="0E1115"/>
          <w:spacing w:val="-2"/>
          <w:sz w:val="24"/>
        </w:rPr>
        <w:t>дружина</w:t>
      </w:r>
      <w:r>
        <w:rPr>
          <w:rFonts w:ascii="Tahoma" w:hAnsi="Tahoma"/>
          <w:color w:val="0E1115"/>
          <w:spacing w:val="-2"/>
          <w:sz w:val="24"/>
        </w:rPr>
        <w:t>,</w:t>
      </w:r>
      <w:r>
        <w:rPr>
          <w:rFonts w:ascii="Tahoma" w:hAnsi="Tahoma"/>
          <w:color w:val="0E1115"/>
          <w:spacing w:val="-17"/>
          <w:sz w:val="24"/>
        </w:rPr>
        <w:t> </w:t>
      </w:r>
      <w:r>
        <w:rPr>
          <w:color w:val="0E1115"/>
          <w:spacing w:val="-2"/>
          <w:sz w:val="24"/>
        </w:rPr>
        <w:t>а</w:t>
      </w:r>
      <w:r>
        <w:rPr>
          <w:color w:val="0E1115"/>
          <w:spacing w:val="-16"/>
          <w:sz w:val="24"/>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ф</w:t>
      </w:r>
      <w:r>
        <w:rPr>
          <w:rFonts w:ascii="Arial" w:hAnsi="Arial"/>
          <w:b/>
          <w:color w:val="0E1115"/>
          <w:spacing w:val="-2"/>
          <w:sz w:val="27"/>
        </w:rPr>
        <w:t>есс</w:t>
      </w:r>
      <w:r>
        <w:rPr>
          <w:rFonts w:ascii="Arial" w:hAnsi="Arial"/>
          <w:b/>
          <w:color w:val="0E1115"/>
          <w:spacing w:val="-2"/>
          <w:sz w:val="24"/>
        </w:rPr>
        <w:t>и</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льн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4"/>
          <w:sz w:val="24"/>
        </w:rPr>
        <w:t> </w:t>
      </w:r>
      <w:r>
        <w:rPr>
          <w:rFonts w:ascii="Arial" w:hAnsi="Arial"/>
          <w:b/>
          <w:color w:val="0E1115"/>
          <w:spacing w:val="-2"/>
          <w:sz w:val="27"/>
        </w:rPr>
        <w:t>с</w:t>
      </w:r>
      <w:r>
        <w:rPr>
          <w:rFonts w:ascii="Arial" w:hAnsi="Arial"/>
          <w:b/>
          <w:color w:val="0E1115"/>
          <w:spacing w:val="-2"/>
          <w:sz w:val="24"/>
        </w:rPr>
        <w:t>л</w:t>
      </w:r>
      <w:r>
        <w:rPr>
          <w:rFonts w:ascii="Arial" w:hAnsi="Arial"/>
          <w:b/>
          <w:color w:val="0E1115"/>
          <w:spacing w:val="-2"/>
          <w:sz w:val="27"/>
        </w:rPr>
        <w:t>у</w:t>
      </w:r>
      <w:r>
        <w:rPr>
          <w:rFonts w:ascii="Arial" w:hAnsi="Arial"/>
          <w:b/>
          <w:color w:val="0E1115"/>
          <w:spacing w:val="-2"/>
          <w:sz w:val="24"/>
        </w:rPr>
        <w:t>жб</w:t>
      </w:r>
      <w:r>
        <w:rPr>
          <w:rFonts w:ascii="Arial" w:hAnsi="Arial"/>
          <w:b/>
          <w:color w:val="0E1115"/>
          <w:spacing w:val="-2"/>
          <w:sz w:val="27"/>
        </w:rPr>
        <w:t>а</w:t>
      </w:r>
      <w:r>
        <w:rPr>
          <w:rFonts w:ascii="Arial" w:hAnsi="Arial"/>
          <w:b/>
          <w:color w:val="0E1115"/>
          <w:spacing w:val="-17"/>
          <w:sz w:val="27"/>
        </w:rPr>
        <w:t> </w:t>
      </w:r>
      <w:r>
        <w:rPr>
          <w:color w:val="0E1115"/>
          <w:spacing w:val="-2"/>
          <w:sz w:val="24"/>
        </w:rPr>
        <w:t>с</w:t>
      </w:r>
      <w:r>
        <w:rPr>
          <w:color w:val="0E1115"/>
          <w:spacing w:val="-16"/>
          <w:sz w:val="24"/>
        </w:rPr>
        <w:t> </w:t>
      </w:r>
      <w:r>
        <w:rPr>
          <w:color w:val="0E1115"/>
          <w:spacing w:val="-2"/>
          <w:sz w:val="24"/>
        </w:rPr>
        <w:t>наемными </w:t>
      </w:r>
      <w:r>
        <w:rPr>
          <w:color w:val="0E1115"/>
          <w:sz w:val="24"/>
        </w:rPr>
        <w:t>сотрудниками</w:t>
      </w:r>
      <w:r>
        <w:rPr>
          <w:rFonts w:ascii="Tahoma" w:hAnsi="Tahoma"/>
          <w:color w:val="0E1115"/>
          <w:sz w:val="24"/>
        </w:rPr>
        <w:t>, </w:t>
      </w:r>
      <w:r>
        <w:rPr>
          <w:color w:val="0E1115"/>
          <w:sz w:val="24"/>
        </w:rPr>
        <w:t>прошедшими подготовку</w:t>
      </w:r>
      <w:r>
        <w:rPr>
          <w:rFonts w:ascii="Tahoma" w:hAnsi="Tahoma"/>
          <w:color w:val="0E1115"/>
          <w:sz w:val="24"/>
        </w:rPr>
        <w:t>.</w:t>
      </w:r>
    </w:p>
    <w:p>
      <w:pPr>
        <w:pStyle w:val="ListParagraph"/>
        <w:numPr>
          <w:ilvl w:val="1"/>
          <w:numId w:val="23"/>
        </w:numPr>
        <w:tabs>
          <w:tab w:pos="845" w:val="left" w:leader="none"/>
        </w:tabs>
        <w:spacing w:line="336" w:lineRule="auto" w:before="86" w:after="0"/>
        <w:ind w:left="845" w:right="592" w:hanging="263"/>
        <w:jc w:val="left"/>
        <w:rPr>
          <w:rFonts w:ascii="Tahoma" w:hAnsi="Tahoma"/>
          <w:sz w:val="24"/>
        </w:rPr>
      </w:pPr>
      <w:r>
        <w:rPr>
          <w:color w:val="0E1115"/>
          <w:spacing w:val="-4"/>
          <w:sz w:val="24"/>
        </w:rPr>
        <w:t>Четко определяются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нны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7"/>
          <w:sz w:val="24"/>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лн</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чия </w:t>
      </w:r>
      <w:r>
        <w:rPr>
          <w:color w:val="0E1115"/>
          <w:spacing w:val="-4"/>
          <w:sz w:val="24"/>
        </w:rPr>
        <w:t>полицейских</w:t>
      </w:r>
      <w:r>
        <w:rPr>
          <w:rFonts w:ascii="Tahoma" w:hAnsi="Tahoma"/>
          <w:color w:val="0E1115"/>
          <w:spacing w:val="-4"/>
          <w:sz w:val="24"/>
        </w:rPr>
        <w:t>:</w:t>
      </w:r>
      <w:r>
        <w:rPr>
          <w:rFonts w:ascii="Tahoma" w:hAnsi="Tahoma"/>
          <w:color w:val="0E1115"/>
          <w:spacing w:val="-7"/>
          <w:sz w:val="24"/>
        </w:rPr>
        <w:t> </w:t>
      </w:r>
      <w:r>
        <w:rPr>
          <w:color w:val="0E1115"/>
          <w:spacing w:val="-4"/>
          <w:sz w:val="24"/>
        </w:rPr>
        <w:t>что </w:t>
      </w:r>
      <w:r>
        <w:rPr>
          <w:color w:val="0E1115"/>
          <w:spacing w:val="-4"/>
          <w:sz w:val="24"/>
        </w:rPr>
        <w:t>они </w:t>
      </w:r>
      <w:r>
        <w:rPr>
          <w:color w:val="0E1115"/>
          <w:sz w:val="24"/>
        </w:rPr>
        <w:t>могут</w:t>
      </w:r>
      <w:r>
        <w:rPr>
          <w:rFonts w:ascii="Tahoma" w:hAnsi="Tahoma"/>
          <w:color w:val="0E1115"/>
          <w:sz w:val="24"/>
        </w:rPr>
        <w:t>, </w:t>
      </w:r>
      <w:r>
        <w:rPr>
          <w:color w:val="0E1115"/>
          <w:sz w:val="24"/>
        </w:rPr>
        <w:t>а чего не могут</w:t>
      </w:r>
      <w:r>
        <w:rPr>
          <w:rFonts w:ascii="Tahoma" w:hAnsi="Tahoma"/>
          <w:color w:val="0E1115"/>
          <w:sz w:val="24"/>
        </w:rPr>
        <w:t>.</w:t>
      </w:r>
    </w:p>
    <w:p>
      <w:pPr>
        <w:pStyle w:val="ListParagraph"/>
        <w:numPr>
          <w:ilvl w:val="1"/>
          <w:numId w:val="23"/>
        </w:numPr>
        <w:tabs>
          <w:tab w:pos="845" w:val="left" w:leader="none"/>
        </w:tabs>
        <w:spacing w:line="336" w:lineRule="auto" w:before="86" w:after="0"/>
        <w:ind w:left="845" w:right="420" w:hanging="263"/>
        <w:jc w:val="left"/>
        <w:rPr>
          <w:rFonts w:ascii="Tahoma" w:hAnsi="Tahoma"/>
          <w:sz w:val="24"/>
        </w:rPr>
      </w:pPr>
      <w:r>
        <w:rPr>
          <w:color w:val="0E1115"/>
          <w:spacing w:val="-6"/>
          <w:sz w:val="24"/>
        </w:rPr>
        <w:t>Создается система </w:t>
      </w:r>
      <w:r>
        <w:rPr>
          <w:rFonts w:ascii="Arial" w:hAnsi="Arial"/>
          <w:b/>
          <w:color w:val="0E1115"/>
          <w:spacing w:val="-6"/>
          <w:sz w:val="27"/>
        </w:rPr>
        <w:t>с</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3"/>
          <w:sz w:val="27"/>
        </w:rPr>
        <w:t> </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мит</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6"/>
          <w:sz w:val="27"/>
        </w:rPr>
        <w:t>а </w:t>
      </w:r>
      <w:r>
        <w:rPr>
          <w:color w:val="0E1115"/>
          <w:spacing w:val="-6"/>
          <w:sz w:val="24"/>
        </w:rPr>
        <w:t>и </w:t>
      </w:r>
      <w:r>
        <w:rPr>
          <w:rFonts w:ascii="Arial" w:hAnsi="Arial"/>
          <w:b/>
          <w:color w:val="0E1115"/>
          <w:spacing w:val="-6"/>
          <w:sz w:val="24"/>
        </w:rPr>
        <w:t>п</w:t>
      </w:r>
      <w:r>
        <w:rPr>
          <w:rFonts w:ascii="Arial" w:hAnsi="Arial"/>
          <w:b/>
          <w:color w:val="0E1115"/>
          <w:spacing w:val="-6"/>
          <w:sz w:val="27"/>
        </w:rPr>
        <w:t>ро</w:t>
      </w:r>
      <w:r>
        <w:rPr>
          <w:rFonts w:ascii="Arial" w:hAnsi="Arial"/>
          <w:b/>
          <w:color w:val="0E1115"/>
          <w:spacing w:val="-6"/>
          <w:sz w:val="24"/>
        </w:rPr>
        <w:t>к</w:t>
      </w:r>
      <w:r>
        <w:rPr>
          <w:rFonts w:ascii="Arial" w:hAnsi="Arial"/>
          <w:b/>
          <w:color w:val="0E1115"/>
          <w:spacing w:val="-6"/>
          <w:sz w:val="27"/>
        </w:rPr>
        <w:t>ура</w:t>
      </w:r>
      <w:r>
        <w:rPr>
          <w:rFonts w:ascii="Arial" w:hAnsi="Arial"/>
          <w:b/>
          <w:color w:val="0E1115"/>
          <w:spacing w:val="-6"/>
          <w:sz w:val="24"/>
        </w:rPr>
        <w:t>т</w:t>
      </w:r>
      <w:r>
        <w:rPr>
          <w:rFonts w:ascii="Arial" w:hAnsi="Arial"/>
          <w:b/>
          <w:color w:val="0E1115"/>
          <w:spacing w:val="-6"/>
          <w:sz w:val="27"/>
        </w:rPr>
        <w:t>ур</w:t>
      </w:r>
      <w:r>
        <w:rPr>
          <w:rFonts w:ascii="Arial" w:hAnsi="Arial"/>
          <w:b/>
          <w:color w:val="0E1115"/>
          <w:spacing w:val="-6"/>
          <w:sz w:val="24"/>
        </w:rPr>
        <w:t>ы </w:t>
      </w:r>
      <w:r>
        <w:rPr>
          <w:color w:val="0E1115"/>
          <w:spacing w:val="-6"/>
          <w:sz w:val="24"/>
        </w:rPr>
        <w:t>для надзора за </w:t>
      </w:r>
      <w:r>
        <w:rPr>
          <w:color w:val="0E1115"/>
          <w:spacing w:val="-2"/>
          <w:sz w:val="24"/>
        </w:rPr>
        <w:t>законностью</w:t>
      </w:r>
      <w:r>
        <w:rPr>
          <w:rFonts w:ascii="Tahoma" w:hAnsi="Tahoma"/>
          <w:color w:val="0E1115"/>
          <w:spacing w:val="-2"/>
          <w:sz w:val="24"/>
        </w:rPr>
        <w:t>.</w:t>
      </w:r>
    </w:p>
    <w:p>
      <w:pPr>
        <w:pStyle w:val="ListParagraph"/>
        <w:numPr>
          <w:ilvl w:val="0"/>
          <w:numId w:val="23"/>
        </w:numPr>
        <w:tabs>
          <w:tab w:pos="574" w:val="left" w:leader="none"/>
        </w:tabs>
        <w:spacing w:line="240" w:lineRule="auto" w:before="86" w:after="0"/>
        <w:ind w:left="574" w:right="0" w:hanging="284"/>
        <w:jc w:val="left"/>
        <w:rPr>
          <w:rFonts w:ascii="Tahoma" w:hAnsi="Tahoma"/>
          <w:b/>
          <w:sz w:val="24"/>
        </w:rPr>
      </w:pPr>
      <w:r>
        <w:rPr>
          <w:rFonts w:ascii="Arial" w:hAnsi="Arial"/>
          <w:b/>
          <w:color w:val="0E1115"/>
          <w:spacing w:val="-2"/>
          <w:w w:val="90"/>
          <w:sz w:val="27"/>
        </w:rPr>
        <w:t>Гра</w:t>
      </w:r>
      <w:r>
        <w:rPr>
          <w:rFonts w:ascii="Arial" w:hAnsi="Arial"/>
          <w:b/>
          <w:color w:val="0E1115"/>
          <w:spacing w:val="-2"/>
          <w:w w:val="90"/>
          <w:sz w:val="24"/>
        </w:rPr>
        <w:t>жд</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с</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я</w:t>
      </w:r>
      <w:r>
        <w:rPr>
          <w:rFonts w:ascii="Arial" w:hAnsi="Arial"/>
          <w:b/>
          <w:color w:val="0E1115"/>
          <w:spacing w:val="-4"/>
          <w:sz w:val="24"/>
        </w:rPr>
        <w:t> </w:t>
      </w:r>
      <w:r>
        <w:rPr>
          <w:rFonts w:ascii="Arial" w:hAnsi="Arial"/>
          <w:b/>
          <w:color w:val="0E1115"/>
          <w:spacing w:val="-2"/>
          <w:w w:val="90"/>
          <w:sz w:val="27"/>
        </w:rPr>
        <w:t>о</w:t>
      </w:r>
      <w:r>
        <w:rPr>
          <w:rFonts w:ascii="Arial" w:hAnsi="Arial"/>
          <w:b/>
          <w:color w:val="0E1115"/>
          <w:spacing w:val="-2"/>
          <w:w w:val="90"/>
          <w:sz w:val="24"/>
        </w:rPr>
        <w:t>б</w:t>
      </w:r>
      <w:r>
        <w:rPr>
          <w:rFonts w:ascii="Arial" w:hAnsi="Arial"/>
          <w:b/>
          <w:color w:val="0E1115"/>
          <w:spacing w:val="-2"/>
          <w:w w:val="90"/>
          <w:sz w:val="27"/>
        </w:rPr>
        <w:t>оро</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5"/>
          <w:w w:val="90"/>
          <w:sz w:val="27"/>
        </w:rPr>
        <w:t> </w:t>
      </w:r>
      <w:r>
        <w:rPr>
          <w:rFonts w:ascii="Arial" w:hAnsi="Arial"/>
          <w:b/>
          <w:color w:val="0E1115"/>
          <w:spacing w:val="-2"/>
          <w:w w:val="90"/>
          <w:sz w:val="24"/>
        </w:rPr>
        <w:t>и</w:t>
      </w:r>
      <w:r>
        <w:rPr>
          <w:rFonts w:ascii="Arial" w:hAnsi="Arial"/>
          <w:b/>
          <w:color w:val="0E1115"/>
          <w:spacing w:val="-3"/>
          <w:sz w:val="24"/>
        </w:rPr>
        <w:t> </w:t>
      </w:r>
      <w:r>
        <w:rPr>
          <w:rFonts w:ascii="Arial" w:hAnsi="Arial"/>
          <w:b/>
          <w:color w:val="0E1115"/>
          <w:spacing w:val="-5"/>
          <w:w w:val="90"/>
          <w:sz w:val="24"/>
        </w:rPr>
        <w:t>Ч</w:t>
      </w:r>
      <w:r>
        <w:rPr>
          <w:rFonts w:ascii="Arial" w:hAnsi="Arial"/>
          <w:b/>
          <w:color w:val="0E1115"/>
          <w:spacing w:val="-5"/>
          <w:w w:val="90"/>
          <w:sz w:val="27"/>
        </w:rPr>
        <w:t>С</w:t>
      </w:r>
      <w:r>
        <w:rPr>
          <w:rFonts w:ascii="Tahoma" w:hAnsi="Tahoma"/>
          <w:b/>
          <w:color w:val="0E1115"/>
          <w:spacing w:val="-5"/>
          <w:w w:val="90"/>
          <w:sz w:val="24"/>
        </w:rPr>
        <w:t>:</w:t>
      </w:r>
    </w:p>
    <w:p>
      <w:pPr>
        <w:pStyle w:val="ListParagraph"/>
        <w:numPr>
          <w:ilvl w:val="1"/>
          <w:numId w:val="23"/>
        </w:numPr>
        <w:tabs>
          <w:tab w:pos="845" w:val="left" w:leader="none"/>
        </w:tabs>
        <w:spacing w:line="338" w:lineRule="auto" w:before="229" w:after="0"/>
        <w:ind w:left="845" w:right="183" w:hanging="263"/>
        <w:jc w:val="left"/>
        <w:rPr>
          <w:rFonts w:ascii="Tahoma" w:hAnsi="Tahoma"/>
          <w:sz w:val="24"/>
        </w:rPr>
      </w:pPr>
      <w:r>
        <w:rPr>
          <w:color w:val="0E1115"/>
          <w:sz w:val="24"/>
        </w:rPr>
        <w:t>Создается</w:t>
      </w:r>
      <w:r>
        <w:rPr>
          <w:color w:val="0E1115"/>
          <w:spacing w:val="-15"/>
          <w:sz w:val="24"/>
        </w:rPr>
        <w:t> </w:t>
      </w:r>
      <w:r>
        <w:rPr>
          <w:rFonts w:ascii="Arial" w:hAnsi="Arial"/>
          <w:b/>
          <w:color w:val="0E1115"/>
          <w:sz w:val="27"/>
        </w:rPr>
        <w:t>е</w:t>
      </w:r>
      <w:r>
        <w:rPr>
          <w:rFonts w:ascii="Arial" w:hAnsi="Arial"/>
          <w:b/>
          <w:color w:val="0E1115"/>
          <w:sz w:val="24"/>
        </w:rPr>
        <w:t>дин</w:t>
      </w:r>
      <w:r>
        <w:rPr>
          <w:rFonts w:ascii="Arial" w:hAnsi="Arial"/>
          <w:b/>
          <w:color w:val="0E1115"/>
          <w:sz w:val="27"/>
        </w:rPr>
        <w:t>а</w:t>
      </w:r>
      <w:r>
        <w:rPr>
          <w:rFonts w:ascii="Arial" w:hAnsi="Arial"/>
          <w:b/>
          <w:color w:val="0E1115"/>
          <w:sz w:val="24"/>
        </w:rPr>
        <w:t>я</w:t>
      </w:r>
      <w:r>
        <w:rPr>
          <w:rFonts w:ascii="Arial" w:hAnsi="Arial"/>
          <w:b/>
          <w:color w:val="0E1115"/>
          <w:spacing w:val="-14"/>
          <w:sz w:val="24"/>
        </w:rPr>
        <w:t> </w:t>
      </w:r>
      <w:r>
        <w:rPr>
          <w:rFonts w:ascii="Arial" w:hAnsi="Arial"/>
          <w:b/>
          <w:color w:val="0E1115"/>
          <w:sz w:val="27"/>
        </w:rPr>
        <w:t>с</w:t>
      </w:r>
      <w:r>
        <w:rPr>
          <w:rFonts w:ascii="Arial" w:hAnsi="Arial"/>
          <w:b/>
          <w:color w:val="0E1115"/>
          <w:sz w:val="24"/>
        </w:rPr>
        <w:t>л</w:t>
      </w:r>
      <w:r>
        <w:rPr>
          <w:rFonts w:ascii="Arial" w:hAnsi="Arial"/>
          <w:b/>
          <w:color w:val="0E1115"/>
          <w:sz w:val="27"/>
        </w:rPr>
        <w:t>у</w:t>
      </w:r>
      <w:r>
        <w:rPr>
          <w:rFonts w:ascii="Arial" w:hAnsi="Arial"/>
          <w:b/>
          <w:color w:val="0E1115"/>
          <w:sz w:val="24"/>
        </w:rPr>
        <w:t>жб</w:t>
      </w:r>
      <w:r>
        <w:rPr>
          <w:rFonts w:ascii="Arial" w:hAnsi="Arial"/>
          <w:b/>
          <w:color w:val="0E1115"/>
          <w:sz w:val="27"/>
        </w:rPr>
        <w:t>а</w:t>
      </w:r>
      <w:r>
        <w:rPr>
          <w:rFonts w:ascii="Arial" w:hAnsi="Arial"/>
          <w:b/>
          <w:color w:val="0E1115"/>
          <w:spacing w:val="-19"/>
          <w:sz w:val="27"/>
        </w:rPr>
        <w:t> </w:t>
      </w:r>
      <w:r>
        <w:rPr>
          <w:rFonts w:ascii="Arial" w:hAnsi="Arial"/>
          <w:b/>
          <w:color w:val="0E1115"/>
          <w:sz w:val="27"/>
        </w:rPr>
        <w:t>с</w:t>
      </w:r>
      <w:r>
        <w:rPr>
          <w:rFonts w:ascii="Arial" w:hAnsi="Arial"/>
          <w:b/>
          <w:color w:val="0E1115"/>
          <w:sz w:val="24"/>
        </w:rPr>
        <w:t>п</w:t>
      </w:r>
      <w:r>
        <w:rPr>
          <w:rFonts w:ascii="Arial" w:hAnsi="Arial"/>
          <w:b/>
          <w:color w:val="0E1115"/>
          <w:sz w:val="27"/>
        </w:rPr>
        <w:t>асе</w:t>
      </w:r>
      <w:r>
        <w:rPr>
          <w:rFonts w:ascii="Arial" w:hAnsi="Arial"/>
          <w:b/>
          <w:color w:val="0E1115"/>
          <w:sz w:val="24"/>
        </w:rPr>
        <w:t>ния</w:t>
      </w:r>
      <w:r>
        <w:rPr>
          <w:rFonts w:ascii="Arial" w:hAnsi="Arial"/>
          <w:b/>
          <w:color w:val="0E1115"/>
          <w:spacing w:val="-13"/>
          <w:sz w:val="24"/>
        </w:rPr>
        <w:t> </w:t>
      </w:r>
      <w:r>
        <w:rPr>
          <w:rFonts w:ascii="Tahoma" w:hAnsi="Tahoma"/>
          <w:b/>
          <w:color w:val="0E1115"/>
          <w:sz w:val="24"/>
        </w:rPr>
        <w:t>(</w:t>
      </w:r>
      <w:r>
        <w:rPr>
          <w:rFonts w:ascii="Arial" w:hAnsi="Arial"/>
          <w:b/>
          <w:color w:val="0E1115"/>
          <w:sz w:val="27"/>
        </w:rPr>
        <w:t>М</w:t>
      </w:r>
      <w:r>
        <w:rPr>
          <w:rFonts w:ascii="Arial" w:hAnsi="Arial"/>
          <w:b/>
          <w:color w:val="0E1115"/>
          <w:sz w:val="24"/>
        </w:rPr>
        <w:t>Ч</w:t>
      </w:r>
      <w:r>
        <w:rPr>
          <w:rFonts w:ascii="Arial" w:hAnsi="Arial"/>
          <w:b/>
          <w:color w:val="0E1115"/>
          <w:sz w:val="27"/>
        </w:rPr>
        <w:t>С</w:t>
      </w:r>
      <w:r>
        <w:rPr>
          <w:rFonts w:ascii="Tahoma" w:hAnsi="Tahoma"/>
          <w:b/>
          <w:color w:val="0E1115"/>
          <w:sz w:val="24"/>
        </w:rPr>
        <w:t>)</w:t>
      </w:r>
      <w:r>
        <w:rPr>
          <w:rFonts w:ascii="Tahoma" w:hAnsi="Tahoma"/>
          <w:b/>
          <w:color w:val="0E1115"/>
          <w:spacing w:val="-10"/>
          <w:sz w:val="24"/>
        </w:rPr>
        <w:t> </w:t>
      </w:r>
      <w:r>
        <w:rPr>
          <w:color w:val="0E1115"/>
          <w:sz w:val="24"/>
        </w:rPr>
        <w:t>на</w:t>
      </w:r>
      <w:r>
        <w:rPr>
          <w:color w:val="0E1115"/>
          <w:spacing w:val="-12"/>
          <w:sz w:val="24"/>
        </w:rPr>
        <w:t> </w:t>
      </w:r>
      <w:r>
        <w:rPr>
          <w:color w:val="0E1115"/>
          <w:sz w:val="24"/>
        </w:rPr>
        <w:t>район</w:t>
      </w:r>
      <w:r>
        <w:rPr>
          <w:rFonts w:ascii="Tahoma" w:hAnsi="Tahoma"/>
          <w:color w:val="0E1115"/>
          <w:sz w:val="24"/>
        </w:rPr>
        <w:t>,</w:t>
      </w:r>
      <w:r>
        <w:rPr>
          <w:rFonts w:ascii="Tahoma" w:hAnsi="Tahoma"/>
          <w:color w:val="0E1115"/>
          <w:spacing w:val="-15"/>
          <w:sz w:val="24"/>
        </w:rPr>
        <w:t> </w:t>
      </w:r>
      <w:r>
        <w:rPr>
          <w:color w:val="0E1115"/>
          <w:sz w:val="24"/>
        </w:rPr>
        <w:t>укомплектованная </w:t>
      </w:r>
      <w:r>
        <w:rPr>
          <w:color w:val="0E1115"/>
          <w:spacing w:val="-2"/>
          <w:w w:val="105"/>
          <w:sz w:val="24"/>
        </w:rPr>
        <w:t>специальным</w:t>
      </w:r>
      <w:r>
        <w:rPr>
          <w:color w:val="0E1115"/>
          <w:spacing w:val="-10"/>
          <w:w w:val="105"/>
          <w:sz w:val="24"/>
        </w:rPr>
        <w:t> </w:t>
      </w:r>
      <w:r>
        <w:rPr>
          <w:color w:val="0E1115"/>
          <w:spacing w:val="-2"/>
          <w:w w:val="105"/>
          <w:sz w:val="24"/>
        </w:rPr>
        <w:t>оборудованием</w:t>
      </w:r>
      <w:r>
        <w:rPr>
          <w:color w:val="0E1115"/>
          <w:spacing w:val="-10"/>
          <w:w w:val="105"/>
          <w:sz w:val="24"/>
        </w:rPr>
        <w:t> </w:t>
      </w:r>
      <w:r>
        <w:rPr>
          <w:rFonts w:ascii="Tahoma" w:hAnsi="Tahoma"/>
          <w:color w:val="0E1115"/>
          <w:spacing w:val="-2"/>
          <w:w w:val="105"/>
          <w:sz w:val="24"/>
        </w:rPr>
        <w:t>(</w:t>
      </w:r>
      <w:r>
        <w:rPr>
          <w:color w:val="0E1115"/>
          <w:spacing w:val="-2"/>
          <w:w w:val="105"/>
          <w:sz w:val="24"/>
        </w:rPr>
        <w:t>пожарная</w:t>
      </w:r>
      <w:r>
        <w:rPr>
          <w:color w:val="0E1115"/>
          <w:spacing w:val="-10"/>
          <w:w w:val="105"/>
          <w:sz w:val="24"/>
        </w:rPr>
        <w:t> </w:t>
      </w:r>
      <w:r>
        <w:rPr>
          <w:color w:val="0E1115"/>
          <w:spacing w:val="-2"/>
          <w:w w:val="105"/>
          <w:sz w:val="24"/>
        </w:rPr>
        <w:t>машина</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оборудование</w:t>
      </w:r>
      <w:r>
        <w:rPr>
          <w:color w:val="0E1115"/>
          <w:spacing w:val="-10"/>
          <w:w w:val="105"/>
          <w:sz w:val="24"/>
        </w:rPr>
        <w:t> </w:t>
      </w:r>
      <w:r>
        <w:rPr>
          <w:color w:val="0E1115"/>
          <w:spacing w:val="-2"/>
          <w:w w:val="105"/>
          <w:sz w:val="24"/>
        </w:rPr>
        <w:t>для</w:t>
      </w:r>
      <w:r>
        <w:rPr>
          <w:color w:val="0E1115"/>
          <w:spacing w:val="-10"/>
          <w:w w:val="105"/>
          <w:sz w:val="24"/>
        </w:rPr>
        <w:t> </w:t>
      </w:r>
      <w:r>
        <w:rPr>
          <w:color w:val="0E1115"/>
          <w:spacing w:val="-2"/>
          <w:w w:val="105"/>
          <w:sz w:val="24"/>
        </w:rPr>
        <w:t>разбора </w:t>
      </w:r>
      <w:r>
        <w:rPr>
          <w:color w:val="0E1115"/>
          <w:w w:val="105"/>
          <w:sz w:val="24"/>
        </w:rPr>
        <w:t>завалов</w:t>
      </w:r>
      <w:r>
        <w:rPr>
          <w:rFonts w:ascii="Tahoma" w:hAnsi="Tahoma"/>
          <w:color w:val="0E1115"/>
          <w:w w:val="105"/>
          <w:sz w:val="24"/>
        </w:rPr>
        <w:t>) </w:t>
      </w:r>
      <w:r>
        <w:rPr>
          <w:color w:val="0E1115"/>
          <w:w w:val="105"/>
          <w:sz w:val="24"/>
        </w:rPr>
        <w:t>и подготовленными кадрами</w:t>
      </w:r>
      <w:r>
        <w:rPr>
          <w:rFonts w:ascii="Tahoma" w:hAnsi="Tahoma"/>
          <w:color w:val="0E1115"/>
          <w:w w:val="105"/>
          <w:sz w:val="24"/>
        </w:rPr>
        <w:t>.</w:t>
      </w:r>
    </w:p>
    <w:p>
      <w:pPr>
        <w:pStyle w:val="ListParagraph"/>
        <w:numPr>
          <w:ilvl w:val="1"/>
          <w:numId w:val="23"/>
        </w:numPr>
        <w:tabs>
          <w:tab w:pos="844" w:val="left" w:leader="none"/>
        </w:tabs>
        <w:spacing w:line="240" w:lineRule="auto" w:before="88" w:after="0"/>
        <w:ind w:left="844" w:right="0" w:hanging="262"/>
        <w:jc w:val="left"/>
        <w:rPr>
          <w:rFonts w:ascii="Tahoma" w:hAnsi="Tahoma"/>
          <w:sz w:val="24"/>
        </w:rPr>
      </w:pPr>
      <w:r>
        <w:rPr>
          <w:color w:val="0E1115"/>
          <w:spacing w:val="-6"/>
          <w:sz w:val="24"/>
        </w:rPr>
        <w:t>Разрабатываются</w:t>
      </w:r>
      <w:r>
        <w:rPr>
          <w:color w:val="0E1115"/>
          <w:spacing w:val="-13"/>
          <w:sz w:val="24"/>
        </w:rPr>
        <w:t> </w:t>
      </w:r>
      <w:r>
        <w:rPr>
          <w:rFonts w:ascii="Arial" w:hAnsi="Arial"/>
          <w:b/>
          <w:color w:val="0E1115"/>
          <w:spacing w:val="-6"/>
          <w:sz w:val="27"/>
        </w:rPr>
        <w:t>е</w:t>
      </w:r>
      <w:r>
        <w:rPr>
          <w:rFonts w:ascii="Arial" w:hAnsi="Arial"/>
          <w:b/>
          <w:color w:val="0E1115"/>
          <w:spacing w:val="-6"/>
          <w:sz w:val="24"/>
        </w:rPr>
        <w:t>дины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пл</w:t>
      </w:r>
      <w:r>
        <w:rPr>
          <w:rFonts w:ascii="Arial" w:hAnsi="Arial"/>
          <w:b/>
          <w:color w:val="0E1115"/>
          <w:spacing w:val="-6"/>
          <w:sz w:val="27"/>
        </w:rPr>
        <w:t>а</w:t>
      </w:r>
      <w:r>
        <w:rPr>
          <w:rFonts w:ascii="Arial" w:hAnsi="Arial"/>
          <w:b/>
          <w:color w:val="0E1115"/>
          <w:spacing w:val="-6"/>
          <w:sz w:val="24"/>
        </w:rPr>
        <w:t>ны</w:t>
      </w:r>
      <w:r>
        <w:rPr>
          <w:rFonts w:ascii="Arial" w:hAnsi="Arial"/>
          <w:b/>
          <w:color w:val="0E1115"/>
          <w:spacing w:val="-10"/>
          <w:sz w:val="24"/>
        </w:rPr>
        <w:t> </w:t>
      </w:r>
      <w:r>
        <w:rPr>
          <w:rFonts w:ascii="Arial" w:hAnsi="Arial"/>
          <w:b/>
          <w:color w:val="0E1115"/>
          <w:spacing w:val="-6"/>
          <w:sz w:val="24"/>
        </w:rPr>
        <w:t>д</w:t>
      </w:r>
      <w:r>
        <w:rPr>
          <w:rFonts w:ascii="Arial" w:hAnsi="Arial"/>
          <w:b/>
          <w:color w:val="0E1115"/>
          <w:spacing w:val="-6"/>
          <w:sz w:val="27"/>
        </w:rPr>
        <w:t>ейс</w:t>
      </w:r>
      <w:r>
        <w:rPr>
          <w:rFonts w:ascii="Arial" w:hAnsi="Arial"/>
          <w:b/>
          <w:color w:val="0E1115"/>
          <w:spacing w:val="-6"/>
          <w:sz w:val="24"/>
        </w:rPr>
        <w:t>тви</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с</w:t>
      </w:r>
      <w:r>
        <w:rPr>
          <w:rFonts w:ascii="Arial" w:hAnsi="Arial"/>
          <w:b/>
          <w:color w:val="0E1115"/>
          <w:spacing w:val="-6"/>
          <w:sz w:val="24"/>
        </w:rPr>
        <w:t>л</w:t>
      </w:r>
      <w:r>
        <w:rPr>
          <w:rFonts w:ascii="Arial" w:hAnsi="Arial"/>
          <w:b/>
          <w:color w:val="0E1115"/>
          <w:spacing w:val="-6"/>
          <w:sz w:val="27"/>
        </w:rPr>
        <w:t>у</w:t>
      </w:r>
      <w:r>
        <w:rPr>
          <w:rFonts w:ascii="Arial" w:hAnsi="Arial"/>
          <w:b/>
          <w:color w:val="0E1115"/>
          <w:spacing w:val="-6"/>
          <w:sz w:val="24"/>
        </w:rPr>
        <w:t>ч</w:t>
      </w:r>
      <w:r>
        <w:rPr>
          <w:rFonts w:ascii="Arial" w:hAnsi="Arial"/>
          <w:b/>
          <w:color w:val="0E1115"/>
          <w:spacing w:val="-6"/>
          <w:sz w:val="27"/>
        </w:rPr>
        <w:t>ай</w:t>
      </w:r>
      <w:r>
        <w:rPr>
          <w:rFonts w:ascii="Arial" w:hAnsi="Arial"/>
          <w:b/>
          <w:color w:val="0E1115"/>
          <w:spacing w:val="-15"/>
          <w:sz w:val="27"/>
        </w:rPr>
        <w:t> </w:t>
      </w:r>
      <w:r>
        <w:rPr>
          <w:rFonts w:ascii="Arial" w:hAnsi="Arial"/>
          <w:b/>
          <w:color w:val="0E1115"/>
          <w:spacing w:val="-6"/>
          <w:sz w:val="24"/>
        </w:rPr>
        <w:t>Ч</w:t>
      </w:r>
      <w:r>
        <w:rPr>
          <w:rFonts w:ascii="Arial" w:hAnsi="Arial"/>
          <w:b/>
          <w:color w:val="0E1115"/>
          <w:spacing w:val="-6"/>
          <w:sz w:val="27"/>
        </w:rPr>
        <w:t>С</w:t>
      </w:r>
      <w:r>
        <w:rPr>
          <w:rFonts w:ascii="Arial" w:hAnsi="Arial"/>
          <w:b/>
          <w:color w:val="0E1115"/>
          <w:spacing w:val="-13"/>
          <w:sz w:val="27"/>
        </w:rPr>
        <w:t> </w:t>
      </w:r>
      <w:r>
        <w:rPr>
          <w:color w:val="0E1115"/>
          <w:spacing w:val="-6"/>
          <w:sz w:val="24"/>
        </w:rPr>
        <w:t>для</w:t>
      </w:r>
      <w:r>
        <w:rPr>
          <w:color w:val="0E1115"/>
          <w:spacing w:val="-12"/>
          <w:sz w:val="24"/>
        </w:rPr>
        <w:t> </w:t>
      </w:r>
      <w:r>
        <w:rPr>
          <w:color w:val="0E1115"/>
          <w:spacing w:val="-6"/>
          <w:sz w:val="24"/>
        </w:rPr>
        <w:t>всего</w:t>
      </w:r>
      <w:r>
        <w:rPr>
          <w:color w:val="0E1115"/>
          <w:spacing w:val="-10"/>
          <w:sz w:val="24"/>
        </w:rPr>
        <w:t> </w:t>
      </w:r>
      <w:r>
        <w:rPr>
          <w:color w:val="0E1115"/>
          <w:spacing w:val="-6"/>
          <w:sz w:val="24"/>
        </w:rPr>
        <w:t>района</w:t>
      </w:r>
      <w:r>
        <w:rPr>
          <w:rFonts w:ascii="Tahoma" w:hAnsi="Tahoma"/>
          <w:color w:val="0E1115"/>
          <w:spacing w:val="-6"/>
          <w:sz w:val="24"/>
        </w:rPr>
        <w:t>.</w:t>
      </w:r>
    </w:p>
    <w:p>
      <w:pPr>
        <w:pStyle w:val="BodyText"/>
        <w:spacing w:before="60"/>
        <w:rPr>
          <w:rFonts w:ascii="Tahoma"/>
        </w:rPr>
      </w:pPr>
    </w:p>
    <w:p>
      <w:pPr>
        <w:pStyle w:val="ListParagraph"/>
        <w:numPr>
          <w:ilvl w:val="1"/>
          <w:numId w:val="20"/>
        </w:numPr>
        <w:tabs>
          <w:tab w:pos="805" w:val="left" w:leader="none"/>
        </w:tabs>
        <w:spacing w:line="240" w:lineRule="auto" w:before="0" w:after="0"/>
        <w:ind w:left="805" w:right="0" w:hanging="500"/>
        <w:jc w:val="left"/>
        <w:rPr>
          <w:rFonts w:ascii="Arial" w:hAnsi="Arial"/>
          <w:b/>
          <w:sz w:val="27"/>
        </w:rPr>
      </w:pP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34"/>
          <w:sz w:val="24"/>
        </w:rPr>
        <w:t> </w:t>
      </w:r>
      <w:r>
        <w:rPr>
          <w:rFonts w:ascii="Arial" w:hAnsi="Arial"/>
          <w:b/>
          <w:color w:val="0E1115"/>
          <w:w w:val="85"/>
          <w:sz w:val="27"/>
        </w:rPr>
        <w:t>с</w:t>
      </w:r>
      <w:r>
        <w:rPr>
          <w:rFonts w:ascii="Arial" w:hAnsi="Arial"/>
          <w:b/>
          <w:color w:val="0E1115"/>
          <w:w w:val="85"/>
          <w:sz w:val="24"/>
        </w:rPr>
        <w:t>ф</w:t>
      </w:r>
      <w:r>
        <w:rPr>
          <w:rFonts w:ascii="Arial" w:hAnsi="Arial"/>
          <w:b/>
          <w:color w:val="0E1115"/>
          <w:w w:val="85"/>
          <w:sz w:val="27"/>
        </w:rPr>
        <w:t>ера</w:t>
      </w:r>
      <w:r>
        <w:rPr>
          <w:rFonts w:ascii="Tahoma" w:hAnsi="Tahoma"/>
          <w:b/>
          <w:color w:val="0E1115"/>
          <w:w w:val="85"/>
          <w:sz w:val="24"/>
        </w:rPr>
        <w:t>:</w:t>
      </w:r>
      <w:r>
        <w:rPr>
          <w:rFonts w:ascii="Tahoma" w:hAnsi="Tahoma"/>
          <w:b/>
          <w:color w:val="0E1115"/>
          <w:spacing w:val="32"/>
          <w:sz w:val="24"/>
        </w:rPr>
        <w:t> </w:t>
      </w:r>
      <w:r>
        <w:rPr>
          <w:rFonts w:ascii="Arial" w:hAnsi="Arial"/>
          <w:b/>
          <w:color w:val="0E1115"/>
          <w:w w:val="85"/>
          <w:sz w:val="24"/>
        </w:rPr>
        <w:t>Ц</w:t>
      </w:r>
      <w:r>
        <w:rPr>
          <w:rFonts w:ascii="Arial" w:hAnsi="Arial"/>
          <w:b/>
          <w:color w:val="0E1115"/>
          <w:w w:val="85"/>
          <w:sz w:val="27"/>
        </w:rPr>
        <w:t>е</w:t>
      </w:r>
      <w:r>
        <w:rPr>
          <w:rFonts w:ascii="Arial" w:hAnsi="Arial"/>
          <w:b/>
          <w:color w:val="0E1115"/>
          <w:w w:val="85"/>
          <w:sz w:val="24"/>
        </w:rPr>
        <w:t>нт</w:t>
      </w:r>
      <w:r>
        <w:rPr>
          <w:rFonts w:ascii="Arial" w:hAnsi="Arial"/>
          <w:b/>
          <w:color w:val="0E1115"/>
          <w:w w:val="85"/>
          <w:sz w:val="27"/>
        </w:rPr>
        <w:t>р</w:t>
      </w:r>
      <w:r>
        <w:rPr>
          <w:rFonts w:ascii="Arial" w:hAnsi="Arial"/>
          <w:b/>
          <w:color w:val="0E1115"/>
          <w:w w:val="85"/>
          <w:sz w:val="24"/>
        </w:rPr>
        <w:t>ы</w:t>
      </w:r>
      <w:r>
        <w:rPr>
          <w:rFonts w:ascii="Arial" w:hAnsi="Arial"/>
          <w:b/>
          <w:color w:val="0E1115"/>
          <w:spacing w:val="34"/>
          <w:sz w:val="24"/>
        </w:rPr>
        <w:t> </w:t>
      </w:r>
      <w:r>
        <w:rPr>
          <w:rFonts w:ascii="Arial" w:hAnsi="Arial"/>
          <w:b/>
          <w:color w:val="0E1115"/>
          <w:spacing w:val="-2"/>
          <w:w w:val="85"/>
          <w:sz w:val="24"/>
        </w:rPr>
        <w:t>эк</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ер</w:t>
      </w:r>
      <w:r>
        <w:rPr>
          <w:rFonts w:ascii="Arial" w:hAnsi="Arial"/>
          <w:b/>
          <w:color w:val="0E1115"/>
          <w:spacing w:val="-2"/>
          <w:w w:val="85"/>
          <w:sz w:val="24"/>
        </w:rPr>
        <w:t>н</w:t>
      </w:r>
      <w:r>
        <w:rPr>
          <w:rFonts w:ascii="Arial" w:hAnsi="Arial"/>
          <w:b/>
          <w:color w:val="0E1115"/>
          <w:spacing w:val="-2"/>
          <w:w w:val="85"/>
          <w:sz w:val="27"/>
        </w:rPr>
        <w:t>а</w:t>
      </w:r>
      <w:r>
        <w:rPr>
          <w:rFonts w:ascii="Arial" w:hAnsi="Arial"/>
          <w:b/>
          <w:color w:val="0E1115"/>
          <w:spacing w:val="-2"/>
          <w:w w:val="85"/>
          <w:sz w:val="24"/>
        </w:rPr>
        <w:t>т</w:t>
      </w:r>
      <w:r>
        <w:rPr>
          <w:rFonts w:ascii="Arial" w:hAnsi="Arial"/>
          <w:b/>
          <w:color w:val="0E1115"/>
          <w:spacing w:val="-2"/>
          <w:w w:val="85"/>
          <w:sz w:val="27"/>
        </w:rPr>
        <w:t>а</w:t>
      </w:r>
    </w:p>
    <w:p>
      <w:pPr>
        <w:pStyle w:val="BodyText"/>
        <w:spacing w:before="87"/>
        <w:rPr>
          <w:rFonts w:ascii="Arial"/>
          <w:b/>
        </w:rPr>
      </w:pPr>
    </w:p>
    <w:p>
      <w:pPr>
        <w:pStyle w:val="BodyText"/>
        <w:spacing w:line="343" w:lineRule="auto"/>
        <w:ind w:left="305" w:right="328"/>
        <w:rPr>
          <w:rFonts w:ascii="Tahoma" w:hAnsi="Tahoma"/>
        </w:rPr>
      </w:pPr>
      <w:r>
        <w:rPr>
          <w:color w:val="0E1115"/>
        </w:rPr>
        <w:t>Цель</w:t>
      </w:r>
      <w:r>
        <w:rPr>
          <w:rFonts w:ascii="Tahoma" w:hAnsi="Tahoma"/>
          <w:color w:val="0E1115"/>
        </w:rPr>
        <w:t>: </w:t>
      </w:r>
      <w:r>
        <w:rPr>
          <w:color w:val="0E1115"/>
        </w:rPr>
        <w:t>предоставить жителям всего района доступ к качественным </w:t>
      </w:r>
      <w:r>
        <w:rPr>
          <w:color w:val="0E1115"/>
        </w:rPr>
        <w:t>услугам</w:t>
      </w:r>
      <w:r>
        <w:rPr>
          <w:rFonts w:ascii="Tahoma" w:hAnsi="Tahoma"/>
          <w:color w:val="0E1115"/>
        </w:rPr>
        <w:t>, </w:t>
      </w:r>
      <w:r>
        <w:rPr>
          <w:color w:val="0E1115"/>
          <w:w w:val="105"/>
        </w:rPr>
        <w:t>которые невозможно содержать в каждом отдельном поселении</w:t>
      </w:r>
      <w:r>
        <w:rPr>
          <w:rFonts w:ascii="Tahoma" w:hAnsi="Tahoma"/>
          <w:color w:val="0E1115"/>
          <w:w w:val="105"/>
        </w:rPr>
        <w:t>.</w:t>
      </w:r>
    </w:p>
    <w:p>
      <w:pPr>
        <w:pStyle w:val="ListParagraph"/>
        <w:numPr>
          <w:ilvl w:val="0"/>
          <w:numId w:val="24"/>
        </w:numPr>
        <w:tabs>
          <w:tab w:pos="574" w:val="left" w:leader="none"/>
        </w:tabs>
        <w:spacing w:line="240" w:lineRule="auto" w:before="231" w:after="0"/>
        <w:ind w:left="574" w:right="0" w:hanging="284"/>
        <w:jc w:val="left"/>
        <w:rPr>
          <w:rFonts w:ascii="Tahoma" w:hAnsi="Tahoma"/>
          <w:b/>
          <w:sz w:val="24"/>
        </w:rPr>
      </w:pPr>
      <w:r>
        <w:rPr>
          <w:rFonts w:ascii="Arial" w:hAnsi="Arial"/>
          <w:b/>
          <w:color w:val="0E1115"/>
          <w:spacing w:val="-8"/>
          <w:sz w:val="24"/>
        </w:rPr>
        <w:t>Зд</w:t>
      </w:r>
      <w:r>
        <w:rPr>
          <w:rFonts w:ascii="Arial" w:hAnsi="Arial"/>
          <w:b/>
          <w:color w:val="0E1115"/>
          <w:spacing w:val="-8"/>
          <w:sz w:val="27"/>
        </w:rPr>
        <w:t>ра</w:t>
      </w:r>
      <w:r>
        <w:rPr>
          <w:rFonts w:ascii="Arial" w:hAnsi="Arial"/>
          <w:b/>
          <w:color w:val="0E1115"/>
          <w:spacing w:val="-8"/>
          <w:sz w:val="24"/>
        </w:rPr>
        <w:t>в</w:t>
      </w:r>
      <w:r>
        <w:rPr>
          <w:rFonts w:ascii="Arial" w:hAnsi="Arial"/>
          <w:b/>
          <w:color w:val="0E1115"/>
          <w:spacing w:val="-8"/>
          <w:sz w:val="27"/>
        </w:rPr>
        <w:t>оохра</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Tahoma" w:hAnsi="Tahoma"/>
          <w:b/>
          <w:color w:val="0E1115"/>
          <w:spacing w:val="-8"/>
          <w:sz w:val="24"/>
        </w:rPr>
        <w:t>:</w:t>
      </w:r>
    </w:p>
    <w:p>
      <w:pPr>
        <w:pStyle w:val="ListParagraph"/>
        <w:numPr>
          <w:ilvl w:val="1"/>
          <w:numId w:val="24"/>
        </w:numPr>
        <w:tabs>
          <w:tab w:pos="844" w:val="left" w:leader="none"/>
        </w:tabs>
        <w:spacing w:line="240" w:lineRule="auto" w:before="229" w:after="0"/>
        <w:ind w:left="844" w:right="0" w:hanging="262"/>
        <w:jc w:val="left"/>
        <w:rPr>
          <w:sz w:val="24"/>
        </w:rPr>
      </w:pPr>
      <w:r>
        <w:rPr>
          <w:color w:val="0E1115"/>
          <w:spacing w:val="-8"/>
          <w:sz w:val="24"/>
        </w:rPr>
        <w:t>Строится</w:t>
      </w:r>
      <w:r>
        <w:rPr>
          <w:color w:val="0E1115"/>
          <w:spacing w:val="-11"/>
          <w:sz w:val="24"/>
        </w:rPr>
        <w:t> </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ра</w:t>
      </w:r>
      <w:r>
        <w:rPr>
          <w:rFonts w:ascii="Arial" w:hAnsi="Arial"/>
          <w:b/>
          <w:color w:val="0E1115"/>
          <w:spacing w:val="-8"/>
          <w:sz w:val="24"/>
        </w:rPr>
        <w:t>льн</w:t>
      </w:r>
      <w:r>
        <w:rPr>
          <w:rFonts w:ascii="Arial" w:hAnsi="Arial"/>
          <w:b/>
          <w:color w:val="0E1115"/>
          <w:spacing w:val="-8"/>
          <w:sz w:val="27"/>
        </w:rPr>
        <w:t>а</w:t>
      </w:r>
      <w:r>
        <w:rPr>
          <w:rFonts w:ascii="Arial" w:hAnsi="Arial"/>
          <w:b/>
          <w:color w:val="0E1115"/>
          <w:spacing w:val="-8"/>
          <w:sz w:val="24"/>
        </w:rPr>
        <w:t>я </w:t>
      </w:r>
      <w:r>
        <w:rPr>
          <w:rFonts w:ascii="Arial" w:hAnsi="Arial"/>
          <w:b/>
          <w:color w:val="0E1115"/>
          <w:spacing w:val="-8"/>
          <w:sz w:val="27"/>
        </w:rPr>
        <w:t>райо</w:t>
      </w:r>
      <w:r>
        <w:rPr>
          <w:rFonts w:ascii="Arial" w:hAnsi="Arial"/>
          <w:b/>
          <w:color w:val="0E1115"/>
          <w:spacing w:val="-8"/>
          <w:sz w:val="24"/>
        </w:rPr>
        <w:t>нн</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9"/>
          <w:sz w:val="24"/>
        </w:rPr>
        <w:t> </w:t>
      </w:r>
      <w:r>
        <w:rPr>
          <w:rFonts w:ascii="Arial" w:hAnsi="Arial"/>
          <w:b/>
          <w:color w:val="0E1115"/>
          <w:spacing w:val="-8"/>
          <w:sz w:val="24"/>
        </w:rPr>
        <w:t>б</w:t>
      </w:r>
      <w:r>
        <w:rPr>
          <w:rFonts w:ascii="Arial" w:hAnsi="Arial"/>
          <w:b/>
          <w:color w:val="0E1115"/>
          <w:spacing w:val="-8"/>
          <w:sz w:val="27"/>
        </w:rPr>
        <w:t>о</w:t>
      </w:r>
      <w:r>
        <w:rPr>
          <w:rFonts w:ascii="Arial" w:hAnsi="Arial"/>
          <w:b/>
          <w:color w:val="0E1115"/>
          <w:spacing w:val="-8"/>
          <w:sz w:val="24"/>
        </w:rPr>
        <w:t>льниц</w:t>
      </w:r>
      <w:r>
        <w:rPr>
          <w:rFonts w:ascii="Arial" w:hAnsi="Arial"/>
          <w:b/>
          <w:color w:val="0E1115"/>
          <w:spacing w:val="-8"/>
          <w:sz w:val="27"/>
        </w:rPr>
        <w:t>а</w:t>
      </w:r>
      <w:r>
        <w:rPr>
          <w:rFonts w:ascii="Arial" w:hAnsi="Arial"/>
          <w:b/>
          <w:color w:val="0E1115"/>
          <w:spacing w:val="-15"/>
          <w:sz w:val="27"/>
        </w:rPr>
        <w:t> </w:t>
      </w:r>
      <w:r>
        <w:rPr>
          <w:rFonts w:ascii="Tahoma" w:hAnsi="Tahoma"/>
          <w:b/>
          <w:color w:val="0E1115"/>
          <w:spacing w:val="-8"/>
          <w:sz w:val="24"/>
        </w:rPr>
        <w:t>(</w:t>
      </w:r>
      <w:r>
        <w:rPr>
          <w:rFonts w:ascii="Arial" w:hAnsi="Arial"/>
          <w:b/>
          <w:color w:val="0E1115"/>
          <w:spacing w:val="-8"/>
          <w:sz w:val="24"/>
        </w:rPr>
        <w:t>Ц</w:t>
      </w:r>
      <w:r>
        <w:rPr>
          <w:rFonts w:ascii="Arial" w:hAnsi="Arial"/>
          <w:b/>
          <w:color w:val="0E1115"/>
          <w:spacing w:val="-8"/>
          <w:sz w:val="27"/>
        </w:rPr>
        <w:t>Р</w:t>
      </w:r>
      <w:r>
        <w:rPr>
          <w:rFonts w:ascii="Arial" w:hAnsi="Arial"/>
          <w:b/>
          <w:color w:val="0E1115"/>
          <w:spacing w:val="-8"/>
          <w:sz w:val="24"/>
        </w:rPr>
        <w:t>Б</w:t>
      </w:r>
      <w:r>
        <w:rPr>
          <w:rFonts w:ascii="Tahoma" w:hAnsi="Tahoma"/>
          <w:b/>
          <w:color w:val="0E1115"/>
          <w:spacing w:val="-8"/>
          <w:sz w:val="24"/>
        </w:rPr>
        <w:t>)</w:t>
      </w:r>
      <w:r>
        <w:rPr>
          <w:rFonts w:ascii="Tahoma" w:hAnsi="Tahoma"/>
          <w:b/>
          <w:color w:val="0E1115"/>
          <w:spacing w:val="-6"/>
          <w:sz w:val="24"/>
        </w:rPr>
        <w:t> </w:t>
      </w:r>
      <w:r>
        <w:rPr>
          <w:color w:val="0E1115"/>
          <w:spacing w:val="-8"/>
          <w:sz w:val="24"/>
        </w:rPr>
        <w:t>с</w:t>
      </w:r>
      <w:r>
        <w:rPr>
          <w:color w:val="0E1115"/>
          <w:spacing w:val="-7"/>
          <w:sz w:val="24"/>
        </w:rPr>
        <w:t> </w:t>
      </w:r>
      <w:r>
        <w:rPr>
          <w:color w:val="0E1115"/>
          <w:spacing w:val="-8"/>
          <w:sz w:val="24"/>
        </w:rPr>
        <w:t>врачами</w:t>
      </w:r>
      <w:r>
        <w:rPr>
          <w:rFonts w:ascii="Tahoma" w:hAnsi="Tahoma"/>
          <w:color w:val="0E1115"/>
          <w:spacing w:val="-8"/>
          <w:sz w:val="24"/>
        </w:rPr>
        <w:t>-</w:t>
      </w:r>
      <w:r>
        <w:rPr>
          <w:color w:val="0E1115"/>
          <w:spacing w:val="-8"/>
          <w:sz w:val="24"/>
        </w:rPr>
        <w:t>специалистами</w:t>
      </w:r>
    </w:p>
    <w:p>
      <w:pPr>
        <w:pStyle w:val="BodyText"/>
        <w:spacing w:before="123"/>
        <w:ind w:left="845"/>
        <w:rPr>
          <w:rFonts w:ascii="Tahoma" w:hAnsi="Tahoma"/>
        </w:rPr>
      </w:pPr>
      <w:r>
        <w:rPr>
          <w:rFonts w:ascii="Tahoma" w:hAnsi="Tahoma"/>
          <w:color w:val="0E1115"/>
        </w:rPr>
        <w:t>(</w:t>
      </w:r>
      <w:r>
        <w:rPr>
          <w:color w:val="0E1115"/>
        </w:rPr>
        <w:t>хирург</w:t>
      </w:r>
      <w:r>
        <w:rPr>
          <w:rFonts w:ascii="Tahoma" w:hAnsi="Tahoma"/>
          <w:color w:val="0E1115"/>
        </w:rPr>
        <w:t>,</w:t>
      </w:r>
      <w:r>
        <w:rPr>
          <w:rFonts w:ascii="Tahoma" w:hAnsi="Tahoma"/>
          <w:color w:val="0E1115"/>
          <w:spacing w:val="1"/>
        </w:rPr>
        <w:t> </w:t>
      </w:r>
      <w:r>
        <w:rPr>
          <w:color w:val="0E1115"/>
        </w:rPr>
        <w:t>терапевт</w:t>
      </w:r>
      <w:r>
        <w:rPr>
          <w:rFonts w:ascii="Tahoma" w:hAnsi="Tahoma"/>
          <w:color w:val="0E1115"/>
        </w:rPr>
        <w:t>,</w:t>
      </w:r>
      <w:r>
        <w:rPr>
          <w:rFonts w:ascii="Tahoma" w:hAnsi="Tahoma"/>
          <w:color w:val="0E1115"/>
          <w:spacing w:val="1"/>
        </w:rPr>
        <w:t> </w:t>
      </w:r>
      <w:r>
        <w:rPr>
          <w:color w:val="0E1115"/>
        </w:rPr>
        <w:t>педиатр</w:t>
      </w:r>
      <w:r>
        <w:rPr>
          <w:rFonts w:ascii="Tahoma" w:hAnsi="Tahoma"/>
          <w:color w:val="0E1115"/>
        </w:rPr>
        <w:t>,</w:t>
      </w:r>
      <w:r>
        <w:rPr>
          <w:rFonts w:ascii="Tahoma" w:hAnsi="Tahoma"/>
          <w:color w:val="0E1115"/>
          <w:spacing w:val="1"/>
        </w:rPr>
        <w:t> </w:t>
      </w:r>
      <w:r>
        <w:rPr>
          <w:color w:val="0E1115"/>
        </w:rPr>
        <w:t>стоматолог</w:t>
      </w:r>
      <w:r>
        <w:rPr>
          <w:rFonts w:ascii="Tahoma" w:hAnsi="Tahoma"/>
          <w:color w:val="0E1115"/>
        </w:rPr>
        <w:t>)</w:t>
      </w:r>
      <w:r>
        <w:rPr>
          <w:rFonts w:ascii="Tahoma" w:hAnsi="Tahoma"/>
          <w:color w:val="0E1115"/>
          <w:spacing w:val="2"/>
        </w:rPr>
        <w:t> </w:t>
      </w:r>
      <w:r>
        <w:rPr>
          <w:color w:val="0E1115"/>
        </w:rPr>
        <w:t>и</w:t>
      </w:r>
      <w:r>
        <w:rPr>
          <w:color w:val="0E1115"/>
          <w:spacing w:val="4"/>
        </w:rPr>
        <w:t> </w:t>
      </w:r>
      <w:r>
        <w:rPr>
          <w:color w:val="0E1115"/>
          <w:spacing w:val="-2"/>
        </w:rPr>
        <w:t>стационаром</w:t>
      </w:r>
      <w:r>
        <w:rPr>
          <w:rFonts w:ascii="Tahoma" w:hAnsi="Tahoma"/>
          <w:color w:val="0E1115"/>
          <w:spacing w:val="-2"/>
        </w:rPr>
        <w:t>.</w:t>
      </w:r>
    </w:p>
    <w:p>
      <w:pPr>
        <w:pStyle w:val="ListParagraph"/>
        <w:numPr>
          <w:ilvl w:val="1"/>
          <w:numId w:val="24"/>
        </w:numPr>
        <w:tabs>
          <w:tab w:pos="844" w:val="left" w:leader="none"/>
        </w:tabs>
        <w:spacing w:line="240" w:lineRule="auto" w:before="203" w:after="0"/>
        <w:ind w:left="844" w:right="0" w:hanging="262"/>
        <w:jc w:val="left"/>
        <w:rPr>
          <w:rFonts w:ascii="Tahoma" w:hAnsi="Tahoma"/>
          <w:sz w:val="24"/>
        </w:rPr>
      </w:pPr>
      <w:r>
        <w:rPr>
          <w:color w:val="0E1115"/>
          <w:spacing w:val="-6"/>
          <w:sz w:val="24"/>
        </w:rPr>
        <w:t>Организуется</w:t>
      </w:r>
      <w:r>
        <w:rPr>
          <w:color w:val="0E1115"/>
          <w:spacing w:val="-5"/>
          <w:sz w:val="24"/>
        </w:rPr>
        <w:t> </w:t>
      </w:r>
      <w:r>
        <w:rPr>
          <w:rFonts w:ascii="Arial" w:hAnsi="Arial"/>
          <w:b/>
          <w:color w:val="0E1115"/>
          <w:spacing w:val="-6"/>
          <w:sz w:val="27"/>
        </w:rPr>
        <w:t>с</w:t>
      </w:r>
      <w:r>
        <w:rPr>
          <w:rFonts w:ascii="Arial" w:hAnsi="Arial"/>
          <w:b/>
          <w:color w:val="0E1115"/>
          <w:spacing w:val="-6"/>
          <w:sz w:val="24"/>
        </w:rPr>
        <w:t>л</w:t>
      </w:r>
      <w:r>
        <w:rPr>
          <w:rFonts w:ascii="Arial" w:hAnsi="Arial"/>
          <w:b/>
          <w:color w:val="0E1115"/>
          <w:spacing w:val="-6"/>
          <w:sz w:val="27"/>
        </w:rPr>
        <w:t>у</w:t>
      </w:r>
      <w:r>
        <w:rPr>
          <w:rFonts w:ascii="Arial" w:hAnsi="Arial"/>
          <w:b/>
          <w:color w:val="0E1115"/>
          <w:spacing w:val="-6"/>
          <w:sz w:val="24"/>
        </w:rPr>
        <w:t>жб</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с</w:t>
      </w:r>
      <w:r>
        <w:rPr>
          <w:rFonts w:ascii="Arial" w:hAnsi="Arial"/>
          <w:b/>
          <w:color w:val="0E1115"/>
          <w:spacing w:val="-6"/>
          <w:sz w:val="24"/>
        </w:rPr>
        <w:t>к</w:t>
      </w:r>
      <w:r>
        <w:rPr>
          <w:rFonts w:ascii="Arial" w:hAnsi="Arial"/>
          <w:b/>
          <w:color w:val="0E1115"/>
          <w:spacing w:val="-6"/>
          <w:sz w:val="27"/>
        </w:rPr>
        <w:t>орой</w:t>
      </w:r>
      <w:r>
        <w:rPr>
          <w:rFonts w:ascii="Arial" w:hAnsi="Arial"/>
          <w:b/>
          <w:color w:val="0E1115"/>
          <w:spacing w:val="-15"/>
          <w:sz w:val="27"/>
        </w:rPr>
        <w:t> </w:t>
      </w:r>
      <w:r>
        <w:rPr>
          <w:rFonts w:ascii="Arial" w:hAnsi="Arial"/>
          <w:b/>
          <w:color w:val="0E1115"/>
          <w:spacing w:val="-6"/>
          <w:sz w:val="24"/>
        </w:rPr>
        <w:t>м</w:t>
      </w:r>
      <w:r>
        <w:rPr>
          <w:rFonts w:ascii="Arial" w:hAnsi="Arial"/>
          <w:b/>
          <w:color w:val="0E1115"/>
          <w:spacing w:val="-6"/>
          <w:sz w:val="27"/>
        </w:rPr>
        <w:t>е</w:t>
      </w:r>
      <w:r>
        <w:rPr>
          <w:rFonts w:ascii="Arial" w:hAnsi="Arial"/>
          <w:b/>
          <w:color w:val="0E1115"/>
          <w:spacing w:val="-6"/>
          <w:sz w:val="24"/>
        </w:rPr>
        <w:t>дицин</w:t>
      </w:r>
      <w:r>
        <w:rPr>
          <w:rFonts w:ascii="Arial" w:hAnsi="Arial"/>
          <w:b/>
          <w:color w:val="0E1115"/>
          <w:spacing w:val="-6"/>
          <w:sz w:val="27"/>
        </w:rPr>
        <w:t>с</w:t>
      </w:r>
      <w:r>
        <w:rPr>
          <w:rFonts w:ascii="Arial" w:hAnsi="Arial"/>
          <w:b/>
          <w:color w:val="0E1115"/>
          <w:spacing w:val="-6"/>
          <w:sz w:val="24"/>
        </w:rPr>
        <w:t>к</w:t>
      </w:r>
      <w:r>
        <w:rPr>
          <w:rFonts w:ascii="Arial" w:hAnsi="Arial"/>
          <w:b/>
          <w:color w:val="0E1115"/>
          <w:spacing w:val="-6"/>
          <w:sz w:val="27"/>
        </w:rPr>
        <w:t>ой</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6"/>
          <w:sz w:val="27"/>
        </w:rPr>
        <w:t>о</w:t>
      </w:r>
      <w:r>
        <w:rPr>
          <w:rFonts w:ascii="Arial" w:hAnsi="Arial"/>
          <w:b/>
          <w:color w:val="0E1115"/>
          <w:spacing w:val="-6"/>
          <w:sz w:val="24"/>
        </w:rPr>
        <w:t>щи</w:t>
      </w:r>
      <w:r>
        <w:rPr>
          <w:rFonts w:ascii="Arial" w:hAnsi="Arial"/>
          <w:b/>
          <w:color w:val="0E1115"/>
          <w:sz w:val="24"/>
        </w:rPr>
        <w:t> </w:t>
      </w:r>
      <w:r>
        <w:rPr>
          <w:color w:val="0E1115"/>
          <w:spacing w:val="-6"/>
          <w:sz w:val="24"/>
        </w:rPr>
        <w:t>с</w:t>
      </w:r>
      <w:r>
        <w:rPr>
          <w:color w:val="0E1115"/>
          <w:spacing w:val="-5"/>
          <w:sz w:val="24"/>
        </w:rPr>
        <w:t> </w:t>
      </w:r>
      <w:r>
        <w:rPr>
          <w:color w:val="0E1115"/>
          <w:spacing w:val="-6"/>
          <w:sz w:val="24"/>
        </w:rPr>
        <w:t>выездными</w:t>
      </w:r>
      <w:r>
        <w:rPr>
          <w:color w:val="0E1115"/>
          <w:spacing w:val="-5"/>
          <w:sz w:val="24"/>
        </w:rPr>
        <w:t> </w:t>
      </w:r>
      <w:r>
        <w:rPr>
          <w:color w:val="0E1115"/>
          <w:spacing w:val="-6"/>
          <w:sz w:val="24"/>
        </w:rPr>
        <w:t>бригадами</w:t>
      </w:r>
      <w:r>
        <w:rPr>
          <w:rFonts w:ascii="Tahoma" w:hAnsi="Tahoma"/>
          <w:color w:val="0E1115"/>
          <w:spacing w:val="-6"/>
          <w:sz w:val="24"/>
        </w:rPr>
        <w:t>.</w:t>
      </w:r>
    </w:p>
    <w:p>
      <w:pPr>
        <w:pStyle w:val="ListParagraph"/>
        <w:numPr>
          <w:ilvl w:val="0"/>
          <w:numId w:val="24"/>
        </w:numPr>
        <w:tabs>
          <w:tab w:pos="574" w:val="left" w:leader="none"/>
        </w:tabs>
        <w:spacing w:line="240" w:lineRule="auto" w:before="200" w:after="0"/>
        <w:ind w:left="574" w:right="0" w:hanging="284"/>
        <w:jc w:val="left"/>
        <w:rPr>
          <w:rFonts w:ascii="Tahoma" w:hAnsi="Tahoma"/>
          <w:b/>
          <w:sz w:val="24"/>
        </w:rPr>
      </w:pP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1"/>
          <w:numId w:val="24"/>
        </w:numPr>
        <w:tabs>
          <w:tab w:pos="845" w:val="left" w:leader="none"/>
        </w:tabs>
        <w:spacing w:line="336" w:lineRule="auto" w:before="28" w:after="0"/>
        <w:ind w:left="845" w:right="283" w:hanging="263"/>
        <w:jc w:val="left"/>
        <w:rPr>
          <w:rFonts w:ascii="Tahoma" w:hAnsi="Tahoma"/>
          <w:sz w:val="24"/>
        </w:rPr>
      </w:pPr>
      <w:r>
        <w:rPr>
          <w:color w:val="0E1115"/>
          <w:spacing w:val="-2"/>
          <w:sz w:val="24"/>
        </w:rPr>
        <w:t>Строится</w:t>
      </w:r>
      <w:r>
        <w:rPr>
          <w:color w:val="0E1115"/>
          <w:spacing w:val="-15"/>
          <w:sz w:val="24"/>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ар</w:t>
      </w:r>
      <w:r>
        <w:rPr>
          <w:rFonts w:ascii="Arial" w:hAnsi="Arial"/>
          <w:b/>
          <w:color w:val="0E1115"/>
          <w:spacing w:val="-2"/>
          <w:sz w:val="24"/>
        </w:rPr>
        <w:t>ш</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3"/>
          <w:sz w:val="24"/>
        </w:rPr>
        <w:t> </w:t>
      </w:r>
      <w:r>
        <w:rPr>
          <w:rFonts w:ascii="Arial" w:hAnsi="Arial"/>
          <w:b/>
          <w:color w:val="0E1115"/>
          <w:spacing w:val="-2"/>
          <w:sz w:val="24"/>
        </w:rPr>
        <w:t>шк</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а</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4"/>
        </w:rPr>
        <w:t>лиц</w:t>
      </w:r>
      <w:r>
        <w:rPr>
          <w:rFonts w:ascii="Arial" w:hAnsi="Arial"/>
          <w:b/>
          <w:color w:val="0E1115"/>
          <w:spacing w:val="-2"/>
          <w:sz w:val="27"/>
        </w:rPr>
        <w:t>ей</w:t>
      </w:r>
      <w:r>
        <w:rPr>
          <w:rFonts w:ascii="Tahoma" w:hAnsi="Tahoma"/>
          <w:b/>
          <w:color w:val="0E1115"/>
          <w:spacing w:val="-2"/>
          <w:sz w:val="24"/>
        </w:rPr>
        <w:t>)</w:t>
      </w:r>
      <w:r>
        <w:rPr>
          <w:rFonts w:ascii="Tahoma" w:hAnsi="Tahoma"/>
          <w:b/>
          <w:color w:val="0E1115"/>
          <w:spacing w:val="-9"/>
          <w:sz w:val="24"/>
        </w:rPr>
        <w:t> </w:t>
      </w:r>
      <w:r>
        <w:rPr>
          <w:color w:val="0E1115"/>
          <w:spacing w:val="-2"/>
          <w:sz w:val="24"/>
        </w:rPr>
        <w:t>с</w:t>
      </w:r>
      <w:r>
        <w:rPr>
          <w:color w:val="0E1115"/>
          <w:spacing w:val="-12"/>
          <w:sz w:val="24"/>
        </w:rPr>
        <w:t> </w:t>
      </w:r>
      <w:r>
        <w:rPr>
          <w:color w:val="0E1115"/>
          <w:spacing w:val="-2"/>
          <w:sz w:val="24"/>
        </w:rPr>
        <w:t>углубленным</w:t>
      </w:r>
      <w:r>
        <w:rPr>
          <w:color w:val="0E1115"/>
          <w:spacing w:val="-12"/>
          <w:sz w:val="24"/>
        </w:rPr>
        <w:t> </w:t>
      </w:r>
      <w:r>
        <w:rPr>
          <w:color w:val="0E1115"/>
          <w:spacing w:val="-2"/>
          <w:sz w:val="24"/>
        </w:rPr>
        <w:t>изучением</w:t>
      </w:r>
      <w:r>
        <w:rPr>
          <w:color w:val="0E1115"/>
          <w:spacing w:val="-12"/>
          <w:sz w:val="24"/>
        </w:rPr>
        <w:t> </w:t>
      </w:r>
      <w:r>
        <w:rPr>
          <w:color w:val="0E1115"/>
          <w:spacing w:val="-2"/>
          <w:sz w:val="24"/>
        </w:rPr>
        <w:t>предметов</w:t>
      </w:r>
      <w:r>
        <w:rPr>
          <w:rFonts w:ascii="Tahoma" w:hAnsi="Tahoma"/>
          <w:color w:val="0E1115"/>
          <w:spacing w:val="-2"/>
          <w:sz w:val="24"/>
        </w:rPr>
        <w:t>,</w:t>
      </w:r>
      <w:r>
        <w:rPr>
          <w:rFonts w:ascii="Tahoma" w:hAnsi="Tahoma"/>
          <w:color w:val="0E1115"/>
          <w:spacing w:val="-15"/>
          <w:sz w:val="24"/>
        </w:rPr>
        <w:t> </w:t>
      </w:r>
      <w:r>
        <w:rPr>
          <w:color w:val="0E1115"/>
          <w:spacing w:val="-2"/>
          <w:sz w:val="24"/>
        </w:rPr>
        <w:t>куда </w:t>
      </w:r>
      <w:r>
        <w:rPr>
          <w:color w:val="0E1115"/>
          <w:sz w:val="24"/>
        </w:rPr>
        <w:t>приезжают учиться подростки со всего района</w:t>
      </w:r>
      <w:r>
        <w:rPr>
          <w:rFonts w:ascii="Tahoma" w:hAnsi="Tahoma"/>
          <w:color w:val="0E1115"/>
          <w:sz w:val="24"/>
        </w:rPr>
        <w:t>.</w:t>
      </w:r>
    </w:p>
    <w:p>
      <w:pPr>
        <w:pStyle w:val="ListParagraph"/>
        <w:numPr>
          <w:ilvl w:val="1"/>
          <w:numId w:val="24"/>
        </w:numPr>
        <w:tabs>
          <w:tab w:pos="845" w:val="left" w:leader="none"/>
        </w:tabs>
        <w:spacing w:line="336" w:lineRule="auto" w:before="86" w:after="0"/>
        <w:ind w:left="845" w:right="842" w:hanging="263"/>
        <w:jc w:val="left"/>
        <w:rPr>
          <w:rFonts w:ascii="Tahoma" w:hAnsi="Tahoma"/>
          <w:sz w:val="24"/>
        </w:rPr>
      </w:pPr>
      <w:r>
        <w:rPr>
          <w:color w:val="0E1115"/>
          <w:spacing w:val="-4"/>
          <w:sz w:val="24"/>
        </w:rPr>
        <w:t>Может</w:t>
      </w:r>
      <w:r>
        <w:rPr>
          <w:color w:val="0E1115"/>
          <w:spacing w:val="-10"/>
          <w:sz w:val="24"/>
        </w:rPr>
        <w:t> </w:t>
      </w:r>
      <w:r>
        <w:rPr>
          <w:color w:val="0E1115"/>
          <w:spacing w:val="-4"/>
          <w:sz w:val="24"/>
        </w:rPr>
        <w:t>появиться</w:t>
      </w:r>
      <w:r>
        <w:rPr>
          <w:color w:val="0E1115"/>
          <w:spacing w:val="-8"/>
          <w:sz w:val="24"/>
        </w:rPr>
        <w:t> </w:t>
      </w:r>
      <w:r>
        <w:rPr>
          <w:rFonts w:ascii="Arial" w:hAnsi="Arial"/>
          <w:b/>
          <w:color w:val="0E1115"/>
          <w:spacing w:val="-4"/>
          <w:sz w:val="24"/>
        </w:rPr>
        <w:t>п</w:t>
      </w:r>
      <w:r>
        <w:rPr>
          <w:rFonts w:ascii="Arial" w:hAnsi="Arial"/>
          <w:b/>
          <w:color w:val="0E1115"/>
          <w:spacing w:val="-4"/>
          <w:sz w:val="27"/>
        </w:rPr>
        <w:t>ро</w:t>
      </w:r>
      <w:r>
        <w:rPr>
          <w:rFonts w:ascii="Arial" w:hAnsi="Arial"/>
          <w:b/>
          <w:color w:val="0E1115"/>
          <w:spacing w:val="-4"/>
          <w:sz w:val="24"/>
        </w:rPr>
        <w:t>ф</w:t>
      </w:r>
      <w:r>
        <w:rPr>
          <w:rFonts w:ascii="Arial" w:hAnsi="Arial"/>
          <w:b/>
          <w:color w:val="0E1115"/>
          <w:spacing w:val="-4"/>
          <w:sz w:val="27"/>
        </w:rPr>
        <w:t>есс</w:t>
      </w:r>
      <w:r>
        <w:rPr>
          <w:rFonts w:ascii="Arial" w:hAnsi="Arial"/>
          <w:b/>
          <w:color w:val="0E1115"/>
          <w:spacing w:val="-4"/>
          <w:sz w:val="24"/>
        </w:rPr>
        <w:t>и</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льн</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у</w:t>
      </w:r>
      <w:r>
        <w:rPr>
          <w:rFonts w:ascii="Arial" w:hAnsi="Arial"/>
          <w:b/>
          <w:color w:val="0E1115"/>
          <w:spacing w:val="-4"/>
          <w:sz w:val="24"/>
        </w:rPr>
        <w:t>чилищ</w:t>
      </w:r>
      <w:r>
        <w:rPr>
          <w:rFonts w:ascii="Arial" w:hAnsi="Arial"/>
          <w:b/>
          <w:color w:val="0E1115"/>
          <w:spacing w:val="-4"/>
          <w:sz w:val="27"/>
        </w:rPr>
        <w:t>е</w:t>
      </w:r>
      <w:r>
        <w:rPr>
          <w:rFonts w:ascii="Arial" w:hAnsi="Arial"/>
          <w:b/>
          <w:color w:val="0E1115"/>
          <w:spacing w:val="-11"/>
          <w:sz w:val="27"/>
        </w:rPr>
        <w:t> </w:t>
      </w:r>
      <w:r>
        <w:rPr>
          <w:color w:val="0E1115"/>
          <w:spacing w:val="-4"/>
          <w:sz w:val="24"/>
        </w:rPr>
        <w:t>для</w:t>
      </w:r>
      <w:r>
        <w:rPr>
          <w:color w:val="0E1115"/>
          <w:spacing w:val="-8"/>
          <w:sz w:val="24"/>
        </w:rPr>
        <w:t> </w:t>
      </w:r>
      <w:r>
        <w:rPr>
          <w:color w:val="0E1115"/>
          <w:spacing w:val="-4"/>
          <w:sz w:val="24"/>
        </w:rPr>
        <w:t>подготовки</w:t>
      </w:r>
      <w:r>
        <w:rPr>
          <w:color w:val="0E1115"/>
          <w:spacing w:val="-8"/>
          <w:sz w:val="24"/>
        </w:rPr>
        <w:t> </w:t>
      </w:r>
      <w:r>
        <w:rPr>
          <w:color w:val="0E1115"/>
          <w:spacing w:val="-4"/>
          <w:sz w:val="24"/>
        </w:rPr>
        <w:t>местных </w:t>
      </w:r>
      <w:r>
        <w:rPr>
          <w:color w:val="0E1115"/>
          <w:sz w:val="24"/>
        </w:rPr>
        <w:t>кадров </w:t>
      </w:r>
      <w:r>
        <w:rPr>
          <w:rFonts w:ascii="Tahoma" w:hAnsi="Tahoma"/>
          <w:color w:val="0E1115"/>
          <w:sz w:val="24"/>
        </w:rPr>
        <w:t>(</w:t>
      </w:r>
      <w:r>
        <w:rPr>
          <w:color w:val="0E1115"/>
          <w:sz w:val="24"/>
        </w:rPr>
        <w:t>агрономов</w:t>
      </w:r>
      <w:r>
        <w:rPr>
          <w:rFonts w:ascii="Tahoma" w:hAnsi="Tahoma"/>
          <w:color w:val="0E1115"/>
          <w:sz w:val="24"/>
        </w:rPr>
        <w:t>, </w:t>
      </w:r>
      <w:r>
        <w:rPr>
          <w:color w:val="0E1115"/>
          <w:sz w:val="24"/>
        </w:rPr>
        <w:t>строителей</w:t>
      </w:r>
      <w:r>
        <w:rPr>
          <w:rFonts w:ascii="Tahoma" w:hAnsi="Tahoma"/>
          <w:color w:val="0E1115"/>
          <w:sz w:val="24"/>
        </w:rPr>
        <w:t>, IT-</w:t>
      </w:r>
      <w:r>
        <w:rPr>
          <w:color w:val="0E1115"/>
          <w:sz w:val="24"/>
        </w:rPr>
        <w:t>специалистов</w:t>
      </w:r>
      <w:r>
        <w:rPr>
          <w:rFonts w:ascii="Tahoma" w:hAnsi="Tahoma"/>
          <w:color w:val="0E1115"/>
          <w:sz w:val="24"/>
        </w:rPr>
        <w:t>).</w:t>
      </w:r>
    </w:p>
    <w:p>
      <w:pPr>
        <w:pStyle w:val="ListParagraph"/>
        <w:numPr>
          <w:ilvl w:val="1"/>
          <w:numId w:val="24"/>
        </w:numPr>
        <w:tabs>
          <w:tab w:pos="844" w:val="left" w:leader="none"/>
        </w:tabs>
        <w:spacing w:line="240" w:lineRule="auto" w:before="86" w:after="0"/>
        <w:ind w:left="844" w:right="0" w:hanging="262"/>
        <w:jc w:val="left"/>
        <w:rPr>
          <w:rFonts w:ascii="Tahoma" w:hAnsi="Tahoma"/>
          <w:sz w:val="24"/>
        </w:rPr>
      </w:pPr>
      <w:r>
        <w:rPr>
          <w:color w:val="0E1115"/>
          <w:sz w:val="24"/>
        </w:rPr>
        <w:t>Закладывается</w:t>
      </w:r>
      <w:r>
        <w:rPr>
          <w:color w:val="0E1115"/>
          <w:spacing w:val="22"/>
          <w:sz w:val="24"/>
        </w:rPr>
        <w:t> </w:t>
      </w:r>
      <w:r>
        <w:rPr>
          <w:color w:val="0E1115"/>
          <w:sz w:val="24"/>
        </w:rPr>
        <w:t>фундамент</w:t>
      </w:r>
      <w:r>
        <w:rPr>
          <w:color w:val="0E1115"/>
          <w:spacing w:val="22"/>
          <w:sz w:val="24"/>
        </w:rPr>
        <w:t> </w:t>
      </w:r>
      <w:r>
        <w:rPr>
          <w:color w:val="0E1115"/>
          <w:sz w:val="24"/>
        </w:rPr>
        <w:t>для</w:t>
      </w:r>
      <w:r>
        <w:rPr>
          <w:color w:val="0E1115"/>
          <w:spacing w:val="22"/>
          <w:sz w:val="24"/>
        </w:rPr>
        <w:t> </w:t>
      </w:r>
      <w:r>
        <w:rPr>
          <w:color w:val="0E1115"/>
          <w:sz w:val="24"/>
        </w:rPr>
        <w:t>будущего</w:t>
      </w:r>
      <w:r>
        <w:rPr>
          <w:color w:val="0E1115"/>
          <w:spacing w:val="23"/>
          <w:sz w:val="24"/>
        </w:rPr>
        <w:t> </w:t>
      </w:r>
      <w:r>
        <w:rPr>
          <w:rFonts w:ascii="Arial" w:hAnsi="Arial"/>
          <w:b/>
          <w:color w:val="0E1115"/>
          <w:spacing w:val="-2"/>
          <w:sz w:val="24"/>
        </w:rPr>
        <w:t>Унив</w:t>
      </w:r>
      <w:r>
        <w:rPr>
          <w:rFonts w:ascii="Arial" w:hAnsi="Arial"/>
          <w:b/>
          <w:color w:val="0E1115"/>
          <w:spacing w:val="-2"/>
          <w:sz w:val="27"/>
        </w:rPr>
        <w:t>ерс</w:t>
      </w:r>
      <w:r>
        <w:rPr>
          <w:rFonts w:ascii="Arial" w:hAnsi="Arial"/>
          <w:b/>
          <w:color w:val="0E1115"/>
          <w:spacing w:val="-2"/>
          <w:sz w:val="24"/>
        </w:rPr>
        <w:t>ит</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а</w:t>
      </w:r>
      <w:r>
        <w:rPr>
          <w:rFonts w:ascii="Tahoma" w:hAnsi="Tahoma"/>
          <w:color w:val="0E1115"/>
          <w:spacing w:val="-2"/>
          <w:sz w:val="24"/>
        </w:rPr>
        <w:t>.</w:t>
      </w:r>
    </w:p>
    <w:p>
      <w:pPr>
        <w:pStyle w:val="ListParagraph"/>
        <w:numPr>
          <w:ilvl w:val="0"/>
          <w:numId w:val="24"/>
        </w:numPr>
        <w:tabs>
          <w:tab w:pos="574" w:val="left" w:leader="none"/>
        </w:tabs>
        <w:spacing w:line="240" w:lineRule="auto" w:before="200" w:after="0"/>
        <w:ind w:left="574" w:right="0" w:hanging="284"/>
        <w:jc w:val="left"/>
        <w:rPr>
          <w:rFonts w:ascii="Tahoma" w:hAnsi="Tahoma"/>
          <w:b/>
          <w:sz w:val="24"/>
        </w:rPr>
      </w:pPr>
      <w:r>
        <w:rPr>
          <w:rFonts w:ascii="Arial" w:hAnsi="Arial"/>
          <w:b/>
          <w:color w:val="0E1115"/>
          <w:spacing w:val="-2"/>
          <w:w w:val="95"/>
          <w:sz w:val="27"/>
        </w:rPr>
        <w:t>Ку</w:t>
      </w:r>
      <w:r>
        <w:rPr>
          <w:rFonts w:ascii="Arial" w:hAnsi="Arial"/>
          <w:b/>
          <w:color w:val="0E1115"/>
          <w:spacing w:val="-2"/>
          <w:w w:val="95"/>
          <w:sz w:val="24"/>
        </w:rPr>
        <w:t>льт</w:t>
      </w:r>
      <w:r>
        <w:rPr>
          <w:rFonts w:ascii="Arial" w:hAnsi="Arial"/>
          <w:b/>
          <w:color w:val="0E1115"/>
          <w:spacing w:val="-2"/>
          <w:w w:val="95"/>
          <w:sz w:val="27"/>
        </w:rPr>
        <w:t>ура</w:t>
      </w:r>
      <w:r>
        <w:rPr>
          <w:rFonts w:ascii="Tahoma" w:hAnsi="Tahoma"/>
          <w:b/>
          <w:color w:val="0E1115"/>
          <w:spacing w:val="-2"/>
          <w:w w:val="95"/>
          <w:sz w:val="24"/>
        </w:rPr>
        <w:t>:</w:t>
      </w:r>
    </w:p>
    <w:p>
      <w:pPr>
        <w:pStyle w:val="ListParagraph"/>
        <w:numPr>
          <w:ilvl w:val="1"/>
          <w:numId w:val="24"/>
        </w:numPr>
        <w:tabs>
          <w:tab w:pos="844" w:val="left" w:leader="none"/>
        </w:tabs>
        <w:spacing w:line="240" w:lineRule="auto" w:before="229" w:after="0"/>
        <w:ind w:left="844" w:right="0" w:hanging="262"/>
        <w:jc w:val="left"/>
        <w:rPr>
          <w:rFonts w:ascii="Tahoma" w:hAnsi="Tahoma"/>
          <w:sz w:val="24"/>
        </w:rPr>
      </w:pPr>
      <w:r>
        <w:rPr>
          <w:color w:val="0E1115"/>
          <w:spacing w:val="-6"/>
          <w:sz w:val="24"/>
        </w:rPr>
        <w:t>Строится</w:t>
      </w:r>
      <w:r>
        <w:rPr>
          <w:color w:val="0E1115"/>
          <w:spacing w:val="-4"/>
          <w:sz w:val="24"/>
        </w:rPr>
        <w:t> </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м к</w:t>
      </w:r>
      <w:r>
        <w:rPr>
          <w:rFonts w:ascii="Arial" w:hAnsi="Arial"/>
          <w:b/>
          <w:color w:val="0E1115"/>
          <w:spacing w:val="-6"/>
          <w:sz w:val="27"/>
        </w:rPr>
        <w:t>у</w:t>
      </w:r>
      <w:r>
        <w:rPr>
          <w:rFonts w:ascii="Arial" w:hAnsi="Arial"/>
          <w:b/>
          <w:color w:val="0E1115"/>
          <w:spacing w:val="-6"/>
          <w:sz w:val="24"/>
        </w:rPr>
        <w:t>льт</w:t>
      </w:r>
      <w:r>
        <w:rPr>
          <w:rFonts w:ascii="Arial" w:hAnsi="Arial"/>
          <w:b/>
          <w:color w:val="0E1115"/>
          <w:spacing w:val="-6"/>
          <w:sz w:val="27"/>
        </w:rPr>
        <w:t>ур</w:t>
      </w:r>
      <w:r>
        <w:rPr>
          <w:rFonts w:ascii="Arial" w:hAnsi="Arial"/>
          <w:b/>
          <w:color w:val="0E1115"/>
          <w:spacing w:val="-6"/>
          <w:sz w:val="24"/>
        </w:rPr>
        <w:t>ы</w:t>
      </w:r>
      <w:r>
        <w:rPr>
          <w:rFonts w:ascii="Arial" w:hAnsi="Arial"/>
          <w:b/>
          <w:color w:val="0E1115"/>
          <w:spacing w:val="3"/>
          <w:sz w:val="24"/>
        </w:rPr>
        <w:t> </w:t>
      </w:r>
      <w:r>
        <w:rPr>
          <w:color w:val="0E1115"/>
          <w:spacing w:val="-6"/>
          <w:sz w:val="24"/>
        </w:rPr>
        <w:t>или</w:t>
      </w:r>
      <w:r>
        <w:rPr>
          <w:color w:val="0E1115"/>
          <w:spacing w:val="-4"/>
          <w:sz w:val="24"/>
        </w:rPr>
        <w:t> </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нц</w:t>
      </w:r>
      <w:r>
        <w:rPr>
          <w:rFonts w:ascii="Arial" w:hAnsi="Arial"/>
          <w:b/>
          <w:color w:val="0E1115"/>
          <w:spacing w:val="-6"/>
          <w:sz w:val="27"/>
        </w:rPr>
        <w:t>ер</w:t>
      </w:r>
      <w:r>
        <w:rPr>
          <w:rFonts w:ascii="Arial" w:hAnsi="Arial"/>
          <w:b/>
          <w:color w:val="0E1115"/>
          <w:spacing w:val="-6"/>
          <w:sz w:val="24"/>
        </w:rPr>
        <w:t>тны</w:t>
      </w:r>
      <w:r>
        <w:rPr>
          <w:rFonts w:ascii="Arial" w:hAnsi="Arial"/>
          <w:b/>
          <w:color w:val="0E1115"/>
          <w:spacing w:val="-6"/>
          <w:sz w:val="27"/>
        </w:rPr>
        <w:t>й</w:t>
      </w:r>
      <w:r>
        <w:rPr>
          <w:rFonts w:ascii="Arial" w:hAnsi="Arial"/>
          <w:b/>
          <w:color w:val="0E1115"/>
          <w:spacing w:val="-13"/>
          <w:sz w:val="27"/>
        </w:rPr>
        <w:t> </w:t>
      </w: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л</w:t>
      </w:r>
      <w:r>
        <w:rPr>
          <w:rFonts w:ascii="Arial" w:hAnsi="Arial"/>
          <w:b/>
          <w:color w:val="0E1115"/>
          <w:spacing w:val="1"/>
          <w:sz w:val="24"/>
        </w:rPr>
        <w:t> </w:t>
      </w:r>
      <w:r>
        <w:rPr>
          <w:color w:val="0E1115"/>
          <w:spacing w:val="-6"/>
          <w:sz w:val="24"/>
        </w:rPr>
        <w:t>районного</w:t>
      </w:r>
      <w:r>
        <w:rPr>
          <w:color w:val="0E1115"/>
          <w:spacing w:val="-3"/>
          <w:sz w:val="24"/>
        </w:rPr>
        <w:t> </w:t>
      </w:r>
      <w:r>
        <w:rPr>
          <w:color w:val="0E1115"/>
          <w:spacing w:val="-6"/>
          <w:sz w:val="24"/>
        </w:rPr>
        <w:t>значения</w:t>
      </w:r>
      <w:r>
        <w:rPr>
          <w:rFonts w:ascii="Tahoma" w:hAnsi="Tahoma"/>
          <w:color w:val="0E1115"/>
          <w:spacing w:val="-6"/>
          <w:sz w:val="24"/>
        </w:rPr>
        <w:t>.</w:t>
      </w:r>
    </w:p>
    <w:p>
      <w:pPr>
        <w:pStyle w:val="ListParagraph"/>
        <w:numPr>
          <w:ilvl w:val="1"/>
          <w:numId w:val="24"/>
        </w:numPr>
        <w:tabs>
          <w:tab w:pos="844" w:val="left" w:leader="none"/>
        </w:tabs>
        <w:spacing w:line="240" w:lineRule="auto" w:before="200" w:after="0"/>
        <w:ind w:left="844" w:right="0" w:hanging="262"/>
        <w:jc w:val="left"/>
        <w:rPr>
          <w:rFonts w:ascii="Tahoma" w:hAnsi="Tahoma"/>
          <w:sz w:val="24"/>
        </w:rPr>
      </w:pPr>
      <w:r>
        <w:rPr>
          <w:color w:val="0E1115"/>
          <w:w w:val="90"/>
          <w:sz w:val="24"/>
        </w:rPr>
        <w:t>Создается</w:t>
      </w:r>
      <w:r>
        <w:rPr>
          <w:color w:val="0E1115"/>
          <w:spacing w:val="29"/>
          <w:sz w:val="24"/>
        </w:rPr>
        <w:t> </w:t>
      </w:r>
      <w:r>
        <w:rPr>
          <w:rFonts w:ascii="Arial" w:hAnsi="Arial"/>
          <w:b/>
          <w:color w:val="0E1115"/>
          <w:w w:val="90"/>
          <w:sz w:val="24"/>
        </w:rPr>
        <w:t>к</w:t>
      </w:r>
      <w:r>
        <w:rPr>
          <w:rFonts w:ascii="Arial" w:hAnsi="Arial"/>
          <w:b/>
          <w:color w:val="0E1115"/>
          <w:w w:val="90"/>
          <w:sz w:val="27"/>
        </w:rPr>
        <w:t>рае</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дч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16"/>
          <w:sz w:val="27"/>
        </w:rPr>
        <w:t> </w:t>
      </w:r>
      <w:r>
        <w:rPr>
          <w:rFonts w:ascii="Arial" w:hAnsi="Arial"/>
          <w:b/>
          <w:color w:val="0E1115"/>
          <w:w w:val="90"/>
          <w:sz w:val="24"/>
        </w:rPr>
        <w:t>м</w:t>
      </w:r>
      <w:r>
        <w:rPr>
          <w:rFonts w:ascii="Arial" w:hAnsi="Arial"/>
          <w:b/>
          <w:color w:val="0E1115"/>
          <w:w w:val="90"/>
          <w:sz w:val="27"/>
        </w:rPr>
        <w:t>у</w:t>
      </w:r>
      <w:r>
        <w:rPr>
          <w:rFonts w:ascii="Arial" w:hAnsi="Arial"/>
          <w:b/>
          <w:color w:val="0E1115"/>
          <w:w w:val="90"/>
          <w:sz w:val="24"/>
        </w:rPr>
        <w:t>з</w:t>
      </w:r>
      <w:r>
        <w:rPr>
          <w:rFonts w:ascii="Arial" w:hAnsi="Arial"/>
          <w:b/>
          <w:color w:val="0E1115"/>
          <w:w w:val="90"/>
          <w:sz w:val="27"/>
        </w:rPr>
        <w:t>ей</w:t>
      </w:r>
      <w:r>
        <w:rPr>
          <w:rFonts w:ascii="Tahoma" w:hAnsi="Tahoma"/>
          <w:color w:val="0E1115"/>
          <w:w w:val="90"/>
          <w:sz w:val="24"/>
        </w:rPr>
        <w:t>,</w:t>
      </w:r>
      <w:r>
        <w:rPr>
          <w:rFonts w:ascii="Tahoma" w:hAnsi="Tahoma"/>
          <w:color w:val="0E1115"/>
          <w:spacing w:val="26"/>
          <w:sz w:val="24"/>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24"/>
          <w:sz w:val="24"/>
        </w:rPr>
        <w:t> </w:t>
      </w:r>
      <w:r>
        <w:rPr>
          <w:rFonts w:ascii="Arial" w:hAnsi="Arial"/>
          <w:b/>
          <w:color w:val="0E1115"/>
          <w:w w:val="90"/>
          <w:sz w:val="24"/>
        </w:rPr>
        <w:t>библи</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а</w:t>
      </w:r>
      <w:r>
        <w:rPr>
          <w:rFonts w:ascii="Arial" w:hAnsi="Arial"/>
          <w:b/>
          <w:color w:val="0E1115"/>
          <w:spacing w:val="26"/>
          <w:sz w:val="27"/>
        </w:rPr>
        <w:t> </w:t>
      </w:r>
      <w:r>
        <w:rPr>
          <w:color w:val="0E1115"/>
          <w:w w:val="90"/>
          <w:sz w:val="24"/>
        </w:rPr>
        <w:t>с</w:t>
      </w:r>
      <w:r>
        <w:rPr>
          <w:color w:val="0E1115"/>
          <w:spacing w:val="30"/>
          <w:sz w:val="24"/>
        </w:rPr>
        <w:t> </w:t>
      </w:r>
      <w:r>
        <w:rPr>
          <w:color w:val="0E1115"/>
          <w:spacing w:val="-2"/>
          <w:w w:val="90"/>
          <w:sz w:val="24"/>
        </w:rPr>
        <w:t>архивом</w:t>
      </w:r>
      <w:r>
        <w:rPr>
          <w:rFonts w:ascii="Tahoma" w:hAnsi="Tahoma"/>
          <w:color w:val="0E1115"/>
          <w:spacing w:val="-2"/>
          <w:w w:val="90"/>
          <w:sz w:val="24"/>
        </w:rPr>
        <w:t>.</w:t>
      </w:r>
    </w:p>
    <w:p>
      <w:pPr>
        <w:pStyle w:val="BodyText"/>
        <w:rPr>
          <w:rFonts w:ascii="Tahoma"/>
        </w:rPr>
      </w:pPr>
    </w:p>
    <w:p>
      <w:pPr>
        <w:pStyle w:val="BodyText"/>
        <w:rPr>
          <w:rFonts w:ascii="Tahoma"/>
        </w:rPr>
      </w:pPr>
    </w:p>
    <w:p>
      <w:pPr>
        <w:pStyle w:val="BodyText"/>
        <w:spacing w:before="215"/>
        <w:rPr>
          <w:rFonts w:ascii="Tahoma"/>
        </w:rPr>
      </w:pPr>
    </w:p>
    <w:p>
      <w:pPr>
        <w:pStyle w:val="BodyText"/>
        <w:spacing w:line="345" w:lineRule="auto"/>
        <w:ind w:left="305" w:right="328"/>
        <w:rPr>
          <w:rFonts w:ascii="Tahoma" w:hAnsi="Tahoma"/>
        </w:rPr>
      </w:pPr>
      <w:r>
        <w:rPr>
          <w:rFonts w:ascii="Arial" w:hAnsi="Arial"/>
          <w:b/>
          <w:color w:val="0E1115"/>
          <w:sz w:val="27"/>
        </w:rPr>
        <w:t>К</w:t>
      </w:r>
      <w:r>
        <w:rPr>
          <w:rFonts w:ascii="Arial" w:hAnsi="Arial"/>
          <w:b/>
          <w:color w:val="0E1115"/>
        </w:rPr>
        <w:t>люч</w:t>
      </w:r>
      <w:r>
        <w:rPr>
          <w:rFonts w:ascii="Arial" w:hAnsi="Arial"/>
          <w:b/>
          <w:color w:val="0E1115"/>
          <w:sz w:val="27"/>
        </w:rPr>
        <w:t>е</w:t>
      </w:r>
      <w:r>
        <w:rPr>
          <w:rFonts w:ascii="Arial" w:hAnsi="Arial"/>
          <w:b/>
          <w:color w:val="0E1115"/>
        </w:rPr>
        <w:t>в</w:t>
      </w:r>
      <w:r>
        <w:rPr>
          <w:rFonts w:ascii="Arial" w:hAnsi="Arial"/>
          <w:b/>
          <w:color w:val="0E1115"/>
          <w:sz w:val="27"/>
        </w:rPr>
        <w:t>ой</w:t>
      </w:r>
      <w:r>
        <w:rPr>
          <w:rFonts w:ascii="Arial" w:hAnsi="Arial"/>
          <w:b/>
          <w:color w:val="0E1115"/>
          <w:spacing w:val="-19"/>
          <w:sz w:val="27"/>
        </w:rPr>
        <w:t> </w:t>
      </w:r>
      <w:r>
        <w:rPr>
          <w:rFonts w:ascii="Arial" w:hAnsi="Arial"/>
          <w:b/>
          <w:color w:val="0E1115"/>
        </w:rPr>
        <w:t>выз</w:t>
      </w:r>
      <w:r>
        <w:rPr>
          <w:rFonts w:ascii="Arial" w:hAnsi="Arial"/>
          <w:b/>
          <w:color w:val="0E1115"/>
          <w:sz w:val="27"/>
        </w:rPr>
        <w:t>о</w:t>
      </w:r>
      <w:r>
        <w:rPr>
          <w:rFonts w:ascii="Arial" w:hAnsi="Arial"/>
          <w:b/>
          <w:color w:val="0E1115"/>
        </w:rPr>
        <w:t>в</w:t>
      </w:r>
      <w:r>
        <w:rPr>
          <w:rFonts w:ascii="Arial" w:hAnsi="Arial"/>
          <w:b/>
          <w:color w:val="0E1115"/>
          <w:spacing w:val="-17"/>
        </w:rPr>
        <w:t> </w:t>
      </w:r>
      <w:r>
        <w:rPr>
          <w:rFonts w:ascii="Arial" w:hAnsi="Arial"/>
          <w:b/>
          <w:color w:val="0E1115"/>
        </w:rPr>
        <w:t>Эт</w:t>
      </w:r>
      <w:r>
        <w:rPr>
          <w:rFonts w:ascii="Arial" w:hAnsi="Arial"/>
          <w:b/>
          <w:color w:val="0E1115"/>
          <w:sz w:val="27"/>
        </w:rPr>
        <w:t>а</w:t>
      </w:r>
      <w:r>
        <w:rPr>
          <w:rFonts w:ascii="Arial" w:hAnsi="Arial"/>
          <w:b/>
          <w:color w:val="0E1115"/>
        </w:rPr>
        <w:t>п</w:t>
      </w:r>
      <w:r>
        <w:rPr>
          <w:rFonts w:ascii="Arial" w:hAnsi="Arial"/>
          <w:b/>
          <w:color w:val="0E1115"/>
          <w:sz w:val="27"/>
        </w:rPr>
        <w:t>а</w:t>
      </w:r>
      <w:r>
        <w:rPr>
          <w:rFonts w:ascii="Arial" w:hAnsi="Arial"/>
          <w:b/>
          <w:color w:val="0E1115"/>
          <w:spacing w:val="-19"/>
          <w:sz w:val="27"/>
        </w:rPr>
        <w:t> </w:t>
      </w:r>
      <w:r>
        <w:rPr>
          <w:rFonts w:ascii="Tahoma" w:hAnsi="Tahoma"/>
          <w:b/>
          <w:color w:val="0E1115"/>
        </w:rPr>
        <w:t>4:</w:t>
      </w:r>
      <w:r>
        <w:rPr>
          <w:rFonts w:ascii="Tahoma" w:hAnsi="Tahoma"/>
          <w:b/>
          <w:color w:val="0E1115"/>
          <w:spacing w:val="-11"/>
        </w:rPr>
        <w:t> </w:t>
      </w:r>
      <w:r>
        <w:rPr>
          <w:color w:val="0E1115"/>
        </w:rPr>
        <w:t>Найти</w:t>
      </w:r>
      <w:r>
        <w:rPr>
          <w:color w:val="0E1115"/>
          <w:spacing w:val="-12"/>
        </w:rPr>
        <w:t> </w:t>
      </w:r>
      <w:r>
        <w:rPr>
          <w:color w:val="0E1115"/>
        </w:rPr>
        <w:t>баланс</w:t>
      </w:r>
      <w:r>
        <w:rPr>
          <w:color w:val="0E1115"/>
          <w:spacing w:val="-12"/>
        </w:rPr>
        <w:t> </w:t>
      </w:r>
      <w:r>
        <w:rPr>
          <w:color w:val="0E1115"/>
        </w:rPr>
        <w:t>между</w:t>
      </w:r>
      <w:r>
        <w:rPr>
          <w:color w:val="0E1115"/>
          <w:spacing w:val="-12"/>
        </w:rPr>
        <w:t> </w:t>
      </w:r>
      <w:r>
        <w:rPr>
          <w:color w:val="0E1115"/>
        </w:rPr>
        <w:t>самостоятельностью</w:t>
      </w:r>
      <w:r>
        <w:rPr>
          <w:color w:val="0E1115"/>
          <w:spacing w:val="-12"/>
        </w:rPr>
        <w:t> </w:t>
      </w:r>
      <w:r>
        <w:rPr>
          <w:color w:val="0E1115"/>
        </w:rPr>
        <w:t>отдельных </w:t>
      </w:r>
      <w:r>
        <w:rPr>
          <w:color w:val="0E1115"/>
          <w:w w:val="105"/>
        </w:rPr>
        <w:t>общин</w:t>
      </w:r>
      <w:r>
        <w:rPr>
          <w:color w:val="0E1115"/>
          <w:spacing w:val="-6"/>
          <w:w w:val="105"/>
        </w:rPr>
        <w:t> </w:t>
      </w:r>
      <w:r>
        <w:rPr>
          <w:color w:val="0E1115"/>
          <w:w w:val="105"/>
        </w:rPr>
        <w:t>и</w:t>
      </w:r>
      <w:r>
        <w:rPr>
          <w:color w:val="0E1115"/>
          <w:spacing w:val="-6"/>
          <w:w w:val="105"/>
        </w:rPr>
        <w:t> </w:t>
      </w:r>
      <w:r>
        <w:rPr>
          <w:color w:val="0E1115"/>
          <w:w w:val="105"/>
        </w:rPr>
        <w:t>необходимостью</w:t>
      </w:r>
      <w:r>
        <w:rPr>
          <w:color w:val="0E1115"/>
          <w:spacing w:val="-6"/>
          <w:w w:val="105"/>
        </w:rPr>
        <w:t> </w:t>
      </w:r>
      <w:r>
        <w:rPr>
          <w:color w:val="0E1115"/>
          <w:w w:val="105"/>
        </w:rPr>
        <w:t>централизованного</w:t>
      </w:r>
      <w:r>
        <w:rPr>
          <w:color w:val="0E1115"/>
          <w:spacing w:val="-6"/>
          <w:w w:val="105"/>
        </w:rPr>
        <w:t> </w:t>
      </w:r>
      <w:r>
        <w:rPr>
          <w:color w:val="0E1115"/>
          <w:w w:val="105"/>
        </w:rPr>
        <w:t>управления</w:t>
      </w:r>
      <w:r>
        <w:rPr>
          <w:color w:val="0E1115"/>
          <w:spacing w:val="-6"/>
          <w:w w:val="105"/>
        </w:rPr>
        <w:t> </w:t>
      </w:r>
      <w:r>
        <w:rPr>
          <w:color w:val="0E1115"/>
          <w:w w:val="105"/>
        </w:rPr>
        <w:t>для</w:t>
      </w:r>
      <w:r>
        <w:rPr>
          <w:color w:val="0E1115"/>
          <w:spacing w:val="-6"/>
          <w:w w:val="105"/>
        </w:rPr>
        <w:t> </w:t>
      </w:r>
      <w:r>
        <w:rPr>
          <w:color w:val="0E1115"/>
          <w:w w:val="105"/>
        </w:rPr>
        <w:t>решения</w:t>
      </w:r>
      <w:r>
        <w:rPr>
          <w:color w:val="0E1115"/>
          <w:spacing w:val="-6"/>
          <w:w w:val="105"/>
        </w:rPr>
        <w:t> </w:t>
      </w:r>
      <w:r>
        <w:rPr>
          <w:color w:val="0E1115"/>
          <w:w w:val="105"/>
        </w:rPr>
        <w:t>общих задач</w:t>
      </w:r>
      <w:r>
        <w:rPr>
          <w:rFonts w:ascii="Tahoma" w:hAnsi="Tahoma"/>
          <w:color w:val="0E1115"/>
          <w:w w:val="105"/>
        </w:rPr>
        <w:t>.</w:t>
      </w:r>
      <w:r>
        <w:rPr>
          <w:rFonts w:ascii="Tahoma" w:hAnsi="Tahoma"/>
          <w:color w:val="0E1115"/>
          <w:spacing w:val="-10"/>
          <w:w w:val="105"/>
        </w:rPr>
        <w:t> </w:t>
      </w:r>
      <w:r>
        <w:rPr>
          <w:color w:val="0E1115"/>
          <w:w w:val="105"/>
        </w:rPr>
        <w:t>Борьба</w:t>
      </w:r>
      <w:r>
        <w:rPr>
          <w:color w:val="0E1115"/>
          <w:spacing w:val="-7"/>
          <w:w w:val="105"/>
        </w:rPr>
        <w:t> </w:t>
      </w:r>
      <w:r>
        <w:rPr>
          <w:color w:val="0E1115"/>
          <w:w w:val="105"/>
        </w:rPr>
        <w:t>с</w:t>
      </w:r>
      <w:r>
        <w:rPr>
          <w:color w:val="0E1115"/>
          <w:spacing w:val="-7"/>
          <w:w w:val="105"/>
        </w:rPr>
        <w:t> </w:t>
      </w:r>
      <w:r>
        <w:rPr>
          <w:color w:val="0E1115"/>
          <w:w w:val="105"/>
        </w:rPr>
        <w:t>местничеством</w:t>
      </w:r>
      <w:r>
        <w:rPr>
          <w:color w:val="0E1115"/>
          <w:spacing w:val="-7"/>
          <w:w w:val="105"/>
        </w:rPr>
        <w:t> </w:t>
      </w:r>
      <w:r>
        <w:rPr>
          <w:color w:val="0E1115"/>
          <w:w w:val="105"/>
        </w:rPr>
        <w:t>и</w:t>
      </w:r>
      <w:r>
        <w:rPr>
          <w:color w:val="0E1115"/>
          <w:spacing w:val="-7"/>
          <w:w w:val="105"/>
        </w:rPr>
        <w:t> </w:t>
      </w:r>
      <w:r>
        <w:rPr>
          <w:color w:val="0E1115"/>
          <w:w w:val="105"/>
        </w:rPr>
        <w:t>лоббированием</w:t>
      </w:r>
      <w:r>
        <w:rPr>
          <w:color w:val="0E1115"/>
          <w:spacing w:val="-7"/>
          <w:w w:val="105"/>
        </w:rPr>
        <w:t> </w:t>
      </w:r>
      <w:r>
        <w:rPr>
          <w:color w:val="0E1115"/>
          <w:w w:val="105"/>
        </w:rPr>
        <w:t>интересов</w:t>
      </w:r>
      <w:r>
        <w:rPr>
          <w:color w:val="0E1115"/>
          <w:spacing w:val="-7"/>
          <w:w w:val="105"/>
        </w:rPr>
        <w:t> </w:t>
      </w:r>
      <w:r>
        <w:rPr>
          <w:color w:val="0E1115"/>
          <w:w w:val="105"/>
        </w:rPr>
        <w:t>отдельных</w:t>
      </w:r>
      <w:r>
        <w:rPr>
          <w:color w:val="0E1115"/>
          <w:spacing w:val="-7"/>
          <w:w w:val="105"/>
        </w:rPr>
        <w:t> </w:t>
      </w:r>
      <w:r>
        <w:rPr>
          <w:color w:val="0E1115"/>
          <w:w w:val="105"/>
        </w:rPr>
        <w:t>групп</w:t>
      </w:r>
      <w:r>
        <w:rPr>
          <w:rFonts w:ascii="Tahoma" w:hAnsi="Tahoma"/>
          <w:color w:val="0E1115"/>
          <w:w w:val="105"/>
        </w:rPr>
        <w:t>. </w:t>
      </w:r>
      <w:r>
        <w:rPr>
          <w:color w:val="0E1115"/>
          <w:w w:val="105"/>
        </w:rPr>
        <w:t>Сохранение</w:t>
      </w:r>
      <w:r>
        <w:rPr>
          <w:color w:val="0E1115"/>
          <w:spacing w:val="-7"/>
          <w:w w:val="105"/>
        </w:rPr>
        <w:t> </w:t>
      </w:r>
      <w:r>
        <w:rPr>
          <w:color w:val="0E1115"/>
          <w:w w:val="105"/>
        </w:rPr>
        <w:t>уникального</w:t>
      </w:r>
      <w:r>
        <w:rPr>
          <w:color w:val="0E1115"/>
          <w:spacing w:val="-7"/>
          <w:w w:val="105"/>
        </w:rPr>
        <w:t> </w:t>
      </w:r>
      <w:r>
        <w:rPr>
          <w:color w:val="0E1115"/>
          <w:w w:val="105"/>
        </w:rPr>
        <w:t>духа</w:t>
      </w:r>
      <w:r>
        <w:rPr>
          <w:color w:val="0E1115"/>
          <w:spacing w:val="-7"/>
          <w:w w:val="105"/>
        </w:rPr>
        <w:t> </w:t>
      </w:r>
      <w:r>
        <w:rPr>
          <w:color w:val="0E1115"/>
          <w:w w:val="105"/>
        </w:rPr>
        <w:t>каждой</w:t>
      </w:r>
      <w:r>
        <w:rPr>
          <w:color w:val="0E1115"/>
          <w:spacing w:val="-7"/>
          <w:w w:val="105"/>
        </w:rPr>
        <w:t> </w:t>
      </w:r>
      <w:r>
        <w:rPr>
          <w:color w:val="0E1115"/>
          <w:w w:val="105"/>
        </w:rPr>
        <w:t>общины</w:t>
      </w:r>
      <w:r>
        <w:rPr>
          <w:color w:val="0E1115"/>
          <w:spacing w:val="-7"/>
          <w:w w:val="105"/>
        </w:rPr>
        <w:t> </w:t>
      </w:r>
      <w:r>
        <w:rPr>
          <w:color w:val="0E1115"/>
          <w:w w:val="105"/>
        </w:rPr>
        <w:t>в</w:t>
      </w:r>
      <w:r>
        <w:rPr>
          <w:color w:val="0E1115"/>
          <w:spacing w:val="-7"/>
          <w:w w:val="105"/>
        </w:rPr>
        <w:t> </w:t>
      </w:r>
      <w:r>
        <w:rPr>
          <w:color w:val="0E1115"/>
          <w:w w:val="105"/>
        </w:rPr>
        <w:t>рамках</w:t>
      </w:r>
      <w:r>
        <w:rPr>
          <w:color w:val="0E1115"/>
          <w:spacing w:val="-7"/>
          <w:w w:val="105"/>
        </w:rPr>
        <w:t> </w:t>
      </w:r>
      <w:r>
        <w:rPr>
          <w:color w:val="0E1115"/>
          <w:w w:val="105"/>
        </w:rPr>
        <w:t>большего</w:t>
      </w:r>
      <w:r>
        <w:rPr>
          <w:color w:val="0E1115"/>
          <w:spacing w:val="-7"/>
          <w:w w:val="105"/>
        </w:rPr>
        <w:t> </w:t>
      </w:r>
      <w:r>
        <w:rPr>
          <w:color w:val="0E1115"/>
          <w:w w:val="105"/>
        </w:rPr>
        <w:t>целого</w:t>
      </w:r>
      <w:r>
        <w:rPr>
          <w:rFonts w:ascii="Tahoma" w:hAnsi="Tahoma"/>
          <w:color w:val="0E1115"/>
          <w:w w:val="105"/>
        </w:rPr>
        <w:t>.</w:t>
      </w:r>
    </w:p>
    <w:p>
      <w:pPr>
        <w:spacing w:before="230"/>
        <w:ind w:left="305" w:right="0" w:firstLine="0"/>
        <w:jc w:val="left"/>
        <w:rPr>
          <w:rFonts w:ascii="Tahoma" w:hAnsi="Tahoma"/>
          <w:b/>
          <w:sz w:val="24"/>
        </w:rPr>
      </w:pPr>
      <w:r>
        <w:rPr>
          <w:rFonts w:ascii="Arial" w:hAnsi="Arial"/>
          <w:b/>
          <w:color w:val="0E1115"/>
          <w:spacing w:val="-2"/>
          <w:w w:val="90"/>
          <w:sz w:val="27"/>
        </w:rPr>
        <w:t>Про</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лж</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z w:val="27"/>
        </w:rPr>
        <w:t> </w:t>
      </w:r>
      <w:r>
        <w:rPr>
          <w:rFonts w:ascii="Arial" w:hAnsi="Arial"/>
          <w:b/>
          <w:color w:val="0E1115"/>
          <w:spacing w:val="-2"/>
          <w:w w:val="95"/>
          <w:sz w:val="27"/>
        </w:rPr>
        <w:t>с</w:t>
      </w:r>
      <w:r>
        <w:rPr>
          <w:rFonts w:ascii="Arial" w:hAnsi="Arial"/>
          <w:b/>
          <w:color w:val="0E1115"/>
          <w:spacing w:val="-2"/>
          <w:w w:val="95"/>
          <w:sz w:val="24"/>
        </w:rPr>
        <w:t>л</w:t>
      </w:r>
      <w:r>
        <w:rPr>
          <w:rFonts w:ascii="Arial" w:hAnsi="Arial"/>
          <w:b/>
          <w:color w:val="0E1115"/>
          <w:spacing w:val="-2"/>
          <w:w w:val="95"/>
          <w:sz w:val="27"/>
        </w:rPr>
        <w:t>е</w:t>
      </w:r>
      <w:r>
        <w:rPr>
          <w:rFonts w:ascii="Arial" w:hAnsi="Arial"/>
          <w:b/>
          <w:color w:val="0E1115"/>
          <w:spacing w:val="-2"/>
          <w:w w:val="95"/>
          <w:sz w:val="24"/>
        </w:rPr>
        <w:t>д</w:t>
      </w:r>
      <w:r>
        <w:rPr>
          <w:rFonts w:ascii="Arial" w:hAnsi="Arial"/>
          <w:b/>
          <w:color w:val="0E1115"/>
          <w:spacing w:val="-2"/>
          <w:w w:val="95"/>
          <w:sz w:val="27"/>
        </w:rPr>
        <w:t>уе</w:t>
      </w:r>
      <w:r>
        <w:rPr>
          <w:rFonts w:ascii="Arial" w:hAnsi="Arial"/>
          <w:b/>
          <w:color w:val="0E1115"/>
          <w:spacing w:val="-2"/>
          <w:w w:val="95"/>
          <w:sz w:val="24"/>
        </w:rPr>
        <w:t>т</w:t>
      </w:r>
      <w:r>
        <w:rPr>
          <w:rFonts w:ascii="Tahoma" w:hAnsi="Tahoma"/>
          <w:b/>
          <w:color w:val="0E1115"/>
          <w:spacing w:val="-2"/>
          <w:w w:val="95"/>
          <w:sz w:val="24"/>
        </w:rPr>
        <w:t>...</w:t>
      </w:r>
    </w:p>
    <w:p>
      <w:pPr>
        <w:pStyle w:val="BodyText"/>
        <w:spacing w:before="60"/>
        <w:rPr>
          <w:rFonts w:ascii="Tahoma"/>
          <w:b/>
        </w:rPr>
      </w:pPr>
    </w:p>
    <w:p>
      <w:pPr>
        <w:pStyle w:val="BodyText"/>
        <w:spacing w:line="338" w:lineRule="auto"/>
        <w:ind w:left="305"/>
        <w:rPr>
          <w:rFonts w:ascii="Tahoma" w:hAnsi="Tahoma"/>
        </w:rPr>
      </w:pPr>
      <w:r>
        <w:rPr>
          <w:color w:val="0E1115"/>
        </w:rPr>
        <w:t>В следующем</w:t>
      </w:r>
      <w:r>
        <w:rPr>
          <w:rFonts w:ascii="Tahoma" w:hAnsi="Tahoma"/>
          <w:color w:val="0E1115"/>
        </w:rPr>
        <w:t>, </w:t>
      </w:r>
      <w:r>
        <w:rPr>
          <w:color w:val="0E1115"/>
        </w:rPr>
        <w:t>завершающем сообщении</w:t>
      </w:r>
      <w:r>
        <w:rPr>
          <w:rFonts w:ascii="Tahoma" w:hAnsi="Tahoma"/>
          <w:color w:val="0E1115"/>
        </w:rPr>
        <w:t>, </w:t>
      </w:r>
      <w:r>
        <w:rPr>
          <w:color w:val="0E1115"/>
        </w:rPr>
        <w:t>мы рассмотрим </w:t>
      </w:r>
      <w:r>
        <w:rPr>
          <w:rFonts w:ascii="Arial" w:hAnsi="Arial"/>
          <w:b/>
          <w:color w:val="0E1115"/>
        </w:rPr>
        <w:t>Эт</w:t>
      </w:r>
      <w:r>
        <w:rPr>
          <w:rFonts w:ascii="Arial" w:hAnsi="Arial"/>
          <w:b/>
          <w:color w:val="0E1115"/>
          <w:sz w:val="27"/>
        </w:rPr>
        <w:t>а</w:t>
      </w:r>
      <w:r>
        <w:rPr>
          <w:rFonts w:ascii="Arial" w:hAnsi="Arial"/>
          <w:b/>
          <w:color w:val="0E1115"/>
        </w:rPr>
        <w:t>п </w:t>
      </w:r>
      <w:r>
        <w:rPr>
          <w:rFonts w:ascii="Tahoma" w:hAnsi="Tahoma"/>
          <w:b/>
          <w:color w:val="0E1115"/>
        </w:rPr>
        <w:t>5:</w:t>
      </w:r>
      <w:r>
        <w:rPr>
          <w:rFonts w:ascii="Tahoma" w:hAnsi="Tahoma"/>
          <w:b/>
          <w:color w:val="0E1115"/>
          <w:spacing w:val="-3"/>
        </w:rPr>
        <w:t> </w:t>
      </w:r>
      <w:r>
        <w:rPr>
          <w:rFonts w:ascii="Arial" w:hAnsi="Arial"/>
          <w:b/>
          <w:color w:val="0E1115"/>
          <w:sz w:val="27"/>
        </w:rPr>
        <w:t>Горо</w:t>
      </w:r>
      <w:r>
        <w:rPr>
          <w:rFonts w:ascii="Arial" w:hAnsi="Arial"/>
          <w:b/>
          <w:color w:val="0E1115"/>
        </w:rPr>
        <w:t>д </w:t>
      </w:r>
      <w:r>
        <w:rPr>
          <w:rFonts w:ascii="Tahoma" w:hAnsi="Tahoma"/>
          <w:b/>
          <w:color w:val="0E1115"/>
        </w:rPr>
        <w:t>/</w:t>
      </w:r>
      <w:r>
        <w:rPr>
          <w:rFonts w:ascii="Tahoma" w:hAnsi="Tahoma"/>
          <w:b/>
          <w:color w:val="0E1115"/>
          <w:spacing w:val="-3"/>
        </w:rPr>
        <w:t> </w:t>
      </w:r>
      <w:r>
        <w:rPr>
          <w:rFonts w:ascii="Arial" w:hAnsi="Arial"/>
          <w:b/>
          <w:color w:val="0E1115"/>
          <w:sz w:val="27"/>
        </w:rPr>
        <w:t>С</w:t>
      </w:r>
      <w:r>
        <w:rPr>
          <w:rFonts w:ascii="Arial" w:hAnsi="Arial"/>
          <w:b/>
          <w:color w:val="0E1115"/>
        </w:rPr>
        <w:t>т</w:t>
      </w:r>
      <w:r>
        <w:rPr>
          <w:rFonts w:ascii="Arial" w:hAnsi="Arial"/>
          <w:b/>
          <w:color w:val="0E1115"/>
          <w:sz w:val="27"/>
        </w:rPr>
        <w:t>ра</w:t>
      </w:r>
      <w:r>
        <w:rPr>
          <w:rFonts w:ascii="Arial" w:hAnsi="Arial"/>
          <w:b/>
          <w:color w:val="0E1115"/>
        </w:rPr>
        <w:t>н</w:t>
      </w:r>
      <w:r>
        <w:rPr>
          <w:rFonts w:ascii="Arial" w:hAnsi="Arial"/>
          <w:b/>
          <w:color w:val="0E1115"/>
          <w:sz w:val="27"/>
        </w:rPr>
        <w:t>а</w:t>
      </w:r>
      <w:r>
        <w:rPr>
          <w:rFonts w:ascii="Tahoma" w:hAnsi="Tahoma"/>
          <w:color w:val="0E1115"/>
        </w:rPr>
        <w:t>, </w:t>
      </w:r>
      <w:r>
        <w:rPr>
          <w:color w:val="0E1115"/>
        </w:rPr>
        <w:t>где речь пойдет о полноценном государственном строительстве</w:t>
      </w:r>
      <w:r>
        <w:rPr>
          <w:rFonts w:ascii="Tahoma" w:hAnsi="Tahoma"/>
          <w:color w:val="0E1115"/>
        </w:rPr>
        <w:t>, </w:t>
      </w:r>
      <w:r>
        <w:rPr>
          <w:color w:val="0E1115"/>
        </w:rPr>
        <w:t>макроэкономике</w:t>
      </w:r>
      <w:r>
        <w:rPr>
          <w:rFonts w:ascii="Tahoma" w:hAnsi="Tahoma"/>
          <w:color w:val="0E1115"/>
        </w:rPr>
        <w:t>,</w:t>
      </w:r>
      <w:r>
        <w:rPr>
          <w:rFonts w:ascii="Tahoma" w:hAnsi="Tahoma"/>
          <w:color w:val="0E1115"/>
          <w:spacing w:val="40"/>
        </w:rPr>
        <w:t> </w:t>
      </w:r>
      <w:r>
        <w:rPr>
          <w:color w:val="0E1115"/>
        </w:rPr>
        <w:t>международном</w:t>
      </w:r>
      <w:r>
        <w:rPr>
          <w:color w:val="0E1115"/>
          <w:spacing w:val="40"/>
        </w:rPr>
        <w:t> </w:t>
      </w:r>
      <w:r>
        <w:rPr>
          <w:color w:val="0E1115"/>
        </w:rPr>
        <w:t>признании</w:t>
      </w:r>
      <w:r>
        <w:rPr>
          <w:color w:val="0E1115"/>
          <w:spacing w:val="40"/>
        </w:rPr>
        <w:t> </w:t>
      </w:r>
      <w:r>
        <w:rPr>
          <w:color w:val="0E1115"/>
        </w:rPr>
        <w:t>и</w:t>
      </w:r>
      <w:r>
        <w:rPr>
          <w:color w:val="0E1115"/>
          <w:spacing w:val="40"/>
        </w:rPr>
        <w:t> </w:t>
      </w:r>
      <w:r>
        <w:rPr>
          <w:color w:val="0E1115"/>
        </w:rPr>
        <w:t>глобальных</w:t>
      </w:r>
      <w:r>
        <w:rPr>
          <w:color w:val="0E1115"/>
          <w:spacing w:val="40"/>
        </w:rPr>
        <w:t> </w:t>
      </w:r>
      <w:r>
        <w:rPr>
          <w:color w:val="0E1115"/>
        </w:rPr>
        <w:t>вызовах</w:t>
      </w:r>
      <w:r>
        <w:rPr>
          <w:rFonts w:ascii="Tahoma" w:hAnsi="Tahoma"/>
          <w:color w:val="0E1115"/>
        </w:rPr>
        <w:t>.</w:t>
      </w:r>
    </w:p>
    <w:p>
      <w:pPr>
        <w:pStyle w:val="BodyText"/>
        <w:spacing w:before="251"/>
        <w:ind w:left="305"/>
        <w:rPr>
          <w:rFonts w:ascii="Tahoma" w:hAnsi="Tahoma"/>
        </w:rPr>
      </w:pPr>
      <w:r>
        <w:rPr>
          <w:color w:val="0E1115"/>
          <w:w w:val="105"/>
        </w:rPr>
        <w:t>Готовы</w:t>
      </w:r>
      <w:r>
        <w:rPr>
          <w:color w:val="0E1115"/>
          <w:spacing w:val="-16"/>
          <w:w w:val="105"/>
        </w:rPr>
        <w:t> </w:t>
      </w:r>
      <w:r>
        <w:rPr>
          <w:color w:val="0E1115"/>
          <w:w w:val="105"/>
        </w:rPr>
        <w:t>ли</w:t>
      </w:r>
      <w:r>
        <w:rPr>
          <w:color w:val="0E1115"/>
          <w:spacing w:val="-16"/>
          <w:w w:val="105"/>
        </w:rPr>
        <w:t> </w:t>
      </w:r>
      <w:r>
        <w:rPr>
          <w:color w:val="0E1115"/>
          <w:w w:val="105"/>
        </w:rPr>
        <w:t>вы</w:t>
      </w:r>
      <w:r>
        <w:rPr>
          <w:color w:val="0E1115"/>
          <w:spacing w:val="-16"/>
          <w:w w:val="105"/>
        </w:rPr>
        <w:t> </w:t>
      </w:r>
      <w:r>
        <w:rPr>
          <w:color w:val="0E1115"/>
          <w:w w:val="105"/>
        </w:rPr>
        <w:t>к</w:t>
      </w:r>
      <w:r>
        <w:rPr>
          <w:color w:val="0E1115"/>
          <w:spacing w:val="-15"/>
          <w:w w:val="105"/>
        </w:rPr>
        <w:t> </w:t>
      </w:r>
      <w:r>
        <w:rPr>
          <w:color w:val="0E1115"/>
          <w:w w:val="105"/>
        </w:rPr>
        <w:t>финальной</w:t>
      </w:r>
      <w:r>
        <w:rPr>
          <w:color w:val="0E1115"/>
          <w:spacing w:val="-16"/>
          <w:w w:val="105"/>
        </w:rPr>
        <w:t> </w:t>
      </w:r>
      <w:r>
        <w:rPr>
          <w:color w:val="0E1115"/>
          <w:spacing w:val="-2"/>
          <w:w w:val="105"/>
        </w:rPr>
        <w:t>части</w:t>
      </w:r>
      <w:r>
        <w:rPr>
          <w:rFonts w:ascii="Tahoma" w:hAnsi="Tahoma"/>
          <w:color w:val="0E1115"/>
          <w:spacing w:val="-2"/>
          <w:w w:val="105"/>
        </w:rPr>
        <w:t>?</w:t>
      </w:r>
    </w:p>
    <w:p>
      <w:pPr>
        <w:pStyle w:val="BodyText"/>
        <w:spacing w:before="211"/>
        <w:rPr>
          <w:rFonts w:ascii="Tahoma"/>
        </w:rPr>
      </w:pPr>
    </w:p>
    <w:p>
      <w:pPr>
        <w:pStyle w:val="BodyText"/>
        <w:spacing w:before="1"/>
        <w:ind w:right="249"/>
        <w:jc w:val="right"/>
      </w:pPr>
      <w:r>
        <w:rPr>
          <w:color w:val="0E1115"/>
          <w:spacing w:val="-5"/>
          <w:w w:val="105"/>
        </w:rPr>
        <w:t>да</w:t>
      </w:r>
    </w:p>
    <w:p>
      <w:pPr>
        <w:pStyle w:val="BodyText"/>
      </w:pPr>
    </w:p>
    <w:p>
      <w:pPr>
        <w:pStyle w:val="BodyText"/>
      </w:pPr>
    </w:p>
    <w:p>
      <w:pPr>
        <w:pStyle w:val="BodyText"/>
        <w:ind w:left="318"/>
        <w:rPr>
          <w:position w:val="7"/>
        </w:rPr>
      </w:pPr>
      <w:r>
        <w:rPr/>
        <w:drawing>
          <wp:inline distT="0" distB="0" distL="0" distR="0">
            <wp:extent cx="135568" cy="13556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6"/>
        <w:rPr>
          <w:sz w:val="21"/>
        </w:rPr>
      </w:pPr>
    </w:p>
    <w:p>
      <w:pPr>
        <w:spacing w:line="336"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2736">
                <wp:simplePos x="0" y="0"/>
                <wp:positionH relativeFrom="page">
                  <wp:posOffset>809625</wp:posOffset>
                </wp:positionH>
                <wp:positionV relativeFrom="paragraph">
                  <wp:posOffset>229157</wp:posOffset>
                </wp:positionV>
                <wp:extent cx="9525" cy="328612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9525" cy="3286125"/>
                        </a:xfrm>
                        <a:custGeom>
                          <a:avLst/>
                          <a:gdLst/>
                          <a:ahLst/>
                          <a:cxnLst/>
                          <a:rect l="l" t="t" r="r" b="b"/>
                          <a:pathLst>
                            <a:path w="9525" h="3286125">
                              <a:moveTo>
                                <a:pt x="9525" y="3286125"/>
                              </a:moveTo>
                              <a:lnTo>
                                <a:pt x="0" y="3286125"/>
                              </a:lnTo>
                              <a:lnTo>
                                <a:pt x="0" y="0"/>
                              </a:lnTo>
                              <a:lnTo>
                                <a:pt x="9525" y="0"/>
                              </a:lnTo>
                              <a:lnTo>
                                <a:pt x="9525" y="3286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3928pt;width:.75pt;height:258.75pt;mso-position-horizontal-relative:page;mso-position-vertical-relative:paragraph;z-index:15732736" id="docshape9" filled="true" fillcolor="#e1e4e9" stroked="false">
                <v:fill type="solid"/>
                <w10:wrap type="none"/>
              </v:rect>
            </w:pict>
          </mc:Fallback>
        </mc:AlternateContent>
      </w:r>
      <w:r>
        <w:rPr>
          <w:rFonts w:ascii="Tahoma" w:hAnsi="Tahoma"/>
          <w:color w:val="61666A"/>
          <w:w w:val="105"/>
          <w:sz w:val="21"/>
        </w:rPr>
        <w:t>Hmm,</w:t>
      </w:r>
      <w:r>
        <w:rPr>
          <w:rFonts w:ascii="Tahoma" w:hAnsi="Tahoma"/>
          <w:color w:val="61666A"/>
          <w:spacing w:val="-18"/>
          <w:w w:val="105"/>
          <w:sz w:val="21"/>
        </w:rPr>
        <w:t> </w:t>
      </w:r>
      <w:r>
        <w:rPr>
          <w:color w:val="61666A"/>
          <w:w w:val="105"/>
          <w:sz w:val="21"/>
        </w:rPr>
        <w:t>пользователь</w:t>
      </w:r>
      <w:r>
        <w:rPr>
          <w:color w:val="61666A"/>
          <w:spacing w:val="-15"/>
          <w:w w:val="105"/>
          <w:sz w:val="21"/>
        </w:rPr>
        <w:t> </w:t>
      </w:r>
      <w:r>
        <w:rPr>
          <w:color w:val="61666A"/>
          <w:w w:val="105"/>
          <w:sz w:val="21"/>
        </w:rPr>
        <w:t>запросил</w:t>
      </w:r>
      <w:r>
        <w:rPr>
          <w:color w:val="61666A"/>
          <w:spacing w:val="-16"/>
          <w:w w:val="105"/>
          <w:sz w:val="21"/>
        </w:rPr>
        <w:t> </w:t>
      </w:r>
      <w:r>
        <w:rPr>
          <w:color w:val="61666A"/>
          <w:w w:val="105"/>
          <w:sz w:val="21"/>
        </w:rPr>
        <w:t>продолжение</w:t>
      </w:r>
      <w:r>
        <w:rPr>
          <w:color w:val="61666A"/>
          <w:spacing w:val="-16"/>
          <w:w w:val="105"/>
          <w:sz w:val="21"/>
        </w:rPr>
        <w:t> </w:t>
      </w:r>
      <w:r>
        <w:rPr>
          <w:color w:val="61666A"/>
          <w:w w:val="105"/>
          <w:sz w:val="21"/>
        </w:rPr>
        <w:t>обсуждения</w:t>
      </w:r>
      <w:r>
        <w:rPr>
          <w:color w:val="61666A"/>
          <w:spacing w:val="-16"/>
          <w:w w:val="105"/>
          <w:sz w:val="21"/>
        </w:rPr>
        <w:t> </w:t>
      </w:r>
      <w:r>
        <w:rPr>
          <w:color w:val="61666A"/>
          <w:w w:val="105"/>
          <w:sz w:val="21"/>
        </w:rPr>
        <w:t>этапов</w:t>
      </w:r>
      <w:r>
        <w:rPr>
          <w:color w:val="61666A"/>
          <w:spacing w:val="-16"/>
          <w:w w:val="105"/>
          <w:sz w:val="21"/>
        </w:rPr>
        <w:t> </w:t>
      </w:r>
      <w:r>
        <w:rPr>
          <w:color w:val="61666A"/>
          <w:w w:val="105"/>
          <w:sz w:val="21"/>
        </w:rPr>
        <w:t>построения</w:t>
      </w:r>
      <w:r>
        <w:rPr>
          <w:color w:val="61666A"/>
          <w:spacing w:val="-16"/>
          <w:w w:val="105"/>
          <w:sz w:val="21"/>
        </w:rPr>
        <w:t> </w:t>
      </w:r>
      <w:r>
        <w:rPr>
          <w:color w:val="61666A"/>
          <w:w w:val="105"/>
          <w:sz w:val="21"/>
        </w:rPr>
        <w:t>сообщества</w:t>
      </w:r>
      <w:r>
        <w:rPr>
          <w:rFonts w:ascii="Tahoma" w:hAnsi="Tahoma"/>
          <w:color w:val="61666A"/>
          <w:w w:val="105"/>
          <w:sz w:val="21"/>
        </w:rPr>
        <w:t>,</w:t>
      </w:r>
      <w:r>
        <w:rPr>
          <w:rFonts w:ascii="Tahoma" w:hAnsi="Tahoma"/>
          <w:color w:val="61666A"/>
          <w:spacing w:val="-18"/>
          <w:w w:val="105"/>
          <w:sz w:val="21"/>
        </w:rPr>
        <w:t> </w:t>
      </w:r>
      <w:r>
        <w:rPr>
          <w:color w:val="61666A"/>
          <w:w w:val="105"/>
          <w:sz w:val="21"/>
        </w:rPr>
        <w:t>и </w:t>
      </w:r>
      <w:r>
        <w:rPr>
          <w:color w:val="61666A"/>
          <w:spacing w:val="-2"/>
          <w:w w:val="105"/>
          <w:sz w:val="21"/>
        </w:rPr>
        <w:t>сейчас</w:t>
      </w:r>
      <w:r>
        <w:rPr>
          <w:color w:val="61666A"/>
          <w:spacing w:val="-9"/>
          <w:w w:val="105"/>
          <w:sz w:val="21"/>
        </w:rPr>
        <w:t> </w:t>
      </w:r>
      <w:r>
        <w:rPr>
          <w:color w:val="61666A"/>
          <w:spacing w:val="-2"/>
          <w:w w:val="105"/>
          <w:sz w:val="21"/>
        </w:rPr>
        <w:t>мы</w:t>
      </w:r>
      <w:r>
        <w:rPr>
          <w:color w:val="61666A"/>
          <w:spacing w:val="-9"/>
          <w:w w:val="105"/>
          <w:sz w:val="21"/>
        </w:rPr>
        <w:t> </w:t>
      </w:r>
      <w:r>
        <w:rPr>
          <w:color w:val="61666A"/>
          <w:spacing w:val="-2"/>
          <w:w w:val="105"/>
          <w:sz w:val="21"/>
        </w:rPr>
        <w:t>подошли</w:t>
      </w:r>
      <w:r>
        <w:rPr>
          <w:color w:val="61666A"/>
          <w:spacing w:val="-9"/>
          <w:w w:val="105"/>
          <w:sz w:val="21"/>
        </w:rPr>
        <w:t> </w:t>
      </w:r>
      <w:r>
        <w:rPr>
          <w:color w:val="61666A"/>
          <w:spacing w:val="-2"/>
          <w:w w:val="105"/>
          <w:sz w:val="21"/>
        </w:rPr>
        <w:t>к</w:t>
      </w:r>
      <w:r>
        <w:rPr>
          <w:color w:val="61666A"/>
          <w:spacing w:val="-9"/>
          <w:w w:val="105"/>
          <w:sz w:val="21"/>
        </w:rPr>
        <w:t> </w:t>
      </w:r>
      <w:r>
        <w:rPr>
          <w:color w:val="61666A"/>
          <w:spacing w:val="-2"/>
          <w:w w:val="105"/>
          <w:sz w:val="21"/>
        </w:rPr>
        <w:t>финальной</w:t>
      </w:r>
      <w:r>
        <w:rPr>
          <w:color w:val="61666A"/>
          <w:spacing w:val="-9"/>
          <w:w w:val="105"/>
          <w:sz w:val="21"/>
        </w:rPr>
        <w:t> </w:t>
      </w:r>
      <w:r>
        <w:rPr>
          <w:color w:val="61666A"/>
          <w:spacing w:val="-2"/>
          <w:w w:val="105"/>
          <w:sz w:val="21"/>
        </w:rPr>
        <w:t>части</w:t>
      </w:r>
      <w:r>
        <w:rPr>
          <w:color w:val="61666A"/>
          <w:spacing w:val="-9"/>
          <w:w w:val="105"/>
          <w:sz w:val="21"/>
        </w:rPr>
        <w:t> </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этапу</w:t>
      </w:r>
      <w:r>
        <w:rPr>
          <w:color w:val="61666A"/>
          <w:spacing w:val="-9"/>
          <w:w w:val="105"/>
          <w:sz w:val="21"/>
        </w:rPr>
        <w:t> </w:t>
      </w:r>
      <w:r>
        <w:rPr>
          <w:rFonts w:ascii="Tahoma" w:hAnsi="Tahoma"/>
          <w:color w:val="61666A"/>
          <w:spacing w:val="-2"/>
          <w:w w:val="105"/>
          <w:sz w:val="21"/>
        </w:rPr>
        <w:t>5,</w:t>
      </w:r>
      <w:r>
        <w:rPr>
          <w:rFonts w:ascii="Tahoma" w:hAnsi="Tahoma"/>
          <w:color w:val="61666A"/>
          <w:spacing w:val="-11"/>
          <w:w w:val="105"/>
          <w:sz w:val="21"/>
        </w:rPr>
        <w:t> </w:t>
      </w:r>
      <w:r>
        <w:rPr>
          <w:color w:val="61666A"/>
          <w:spacing w:val="-2"/>
          <w:w w:val="105"/>
          <w:sz w:val="21"/>
        </w:rPr>
        <w:t>где</w:t>
      </w:r>
      <w:r>
        <w:rPr>
          <w:color w:val="61666A"/>
          <w:spacing w:val="-9"/>
          <w:w w:val="105"/>
          <w:sz w:val="21"/>
        </w:rPr>
        <w:t> </w:t>
      </w:r>
      <w:r>
        <w:rPr>
          <w:color w:val="61666A"/>
          <w:spacing w:val="-2"/>
          <w:w w:val="105"/>
          <w:sz w:val="21"/>
        </w:rPr>
        <w:t>поселение</w:t>
      </w:r>
      <w:r>
        <w:rPr>
          <w:color w:val="61666A"/>
          <w:spacing w:val="-9"/>
          <w:w w:val="105"/>
          <w:sz w:val="21"/>
        </w:rPr>
        <w:t> </w:t>
      </w:r>
      <w:r>
        <w:rPr>
          <w:color w:val="61666A"/>
          <w:spacing w:val="-2"/>
          <w:w w:val="105"/>
          <w:sz w:val="21"/>
        </w:rPr>
        <w:t>становится</w:t>
      </w:r>
      <w:r>
        <w:rPr>
          <w:color w:val="61666A"/>
          <w:spacing w:val="-9"/>
          <w:w w:val="105"/>
          <w:sz w:val="21"/>
        </w:rPr>
        <w:t> </w:t>
      </w:r>
      <w:r>
        <w:rPr>
          <w:color w:val="61666A"/>
          <w:spacing w:val="-2"/>
          <w:w w:val="105"/>
          <w:sz w:val="21"/>
        </w:rPr>
        <w:t>полноценным </w:t>
      </w:r>
      <w:r>
        <w:rPr>
          <w:color w:val="61666A"/>
          <w:w w:val="105"/>
          <w:sz w:val="21"/>
        </w:rPr>
        <w:t>городом</w:t>
      </w:r>
      <w:r>
        <w:rPr>
          <w:color w:val="61666A"/>
          <w:spacing w:val="-5"/>
          <w:w w:val="105"/>
          <w:sz w:val="21"/>
        </w:rPr>
        <w:t> </w:t>
      </w:r>
      <w:r>
        <w:rPr>
          <w:color w:val="61666A"/>
          <w:w w:val="105"/>
          <w:sz w:val="21"/>
        </w:rPr>
        <w:t>или</w:t>
      </w:r>
      <w:r>
        <w:rPr>
          <w:color w:val="61666A"/>
          <w:spacing w:val="-5"/>
          <w:w w:val="105"/>
          <w:sz w:val="21"/>
        </w:rPr>
        <w:t> </w:t>
      </w:r>
      <w:r>
        <w:rPr>
          <w:color w:val="61666A"/>
          <w:w w:val="105"/>
          <w:sz w:val="21"/>
        </w:rPr>
        <w:t>даже</w:t>
      </w:r>
      <w:r>
        <w:rPr>
          <w:color w:val="61666A"/>
          <w:spacing w:val="-5"/>
          <w:w w:val="105"/>
          <w:sz w:val="21"/>
        </w:rPr>
        <w:t> </w:t>
      </w:r>
      <w:r>
        <w:rPr>
          <w:color w:val="61666A"/>
          <w:w w:val="105"/>
          <w:sz w:val="21"/>
        </w:rPr>
        <w:t>страной</w:t>
      </w:r>
      <w:r>
        <w:rPr>
          <w:rFonts w:ascii="Tahoma" w:hAnsi="Tahoma"/>
          <w:color w:val="61666A"/>
          <w:w w:val="105"/>
          <w:sz w:val="21"/>
        </w:rPr>
        <w:t>.</w:t>
      </w:r>
      <w:r>
        <w:rPr>
          <w:rFonts w:ascii="Tahoma" w:hAnsi="Tahoma"/>
          <w:color w:val="61666A"/>
          <w:spacing w:val="-7"/>
          <w:w w:val="105"/>
          <w:sz w:val="21"/>
        </w:rPr>
        <w:t> </w:t>
      </w:r>
      <w:r>
        <w:rPr>
          <w:color w:val="61666A"/>
          <w:w w:val="105"/>
          <w:sz w:val="21"/>
        </w:rPr>
        <w:t>Это</w:t>
      </w:r>
      <w:r>
        <w:rPr>
          <w:color w:val="61666A"/>
          <w:spacing w:val="-5"/>
          <w:w w:val="105"/>
          <w:sz w:val="21"/>
        </w:rPr>
        <w:t> </w:t>
      </w:r>
      <w:r>
        <w:rPr>
          <w:color w:val="61666A"/>
          <w:w w:val="105"/>
          <w:sz w:val="21"/>
        </w:rPr>
        <w:t>сложный</w:t>
      </w:r>
      <w:r>
        <w:rPr>
          <w:color w:val="61666A"/>
          <w:spacing w:val="-5"/>
          <w:w w:val="105"/>
          <w:sz w:val="21"/>
        </w:rPr>
        <w:t> </w:t>
      </w:r>
      <w:r>
        <w:rPr>
          <w:color w:val="61666A"/>
          <w:w w:val="105"/>
          <w:sz w:val="21"/>
        </w:rPr>
        <w:t>и</w:t>
      </w:r>
      <w:r>
        <w:rPr>
          <w:color w:val="61666A"/>
          <w:spacing w:val="-5"/>
          <w:w w:val="105"/>
          <w:sz w:val="21"/>
        </w:rPr>
        <w:t> </w:t>
      </w:r>
      <w:r>
        <w:rPr>
          <w:color w:val="61666A"/>
          <w:w w:val="105"/>
          <w:sz w:val="21"/>
        </w:rPr>
        <w:t>многогранный</w:t>
      </w:r>
      <w:r>
        <w:rPr>
          <w:color w:val="61666A"/>
          <w:spacing w:val="-5"/>
          <w:w w:val="105"/>
          <w:sz w:val="21"/>
        </w:rPr>
        <w:t> </w:t>
      </w:r>
      <w:r>
        <w:rPr>
          <w:color w:val="61666A"/>
          <w:w w:val="105"/>
          <w:sz w:val="21"/>
        </w:rPr>
        <w:t>этап</w:t>
      </w:r>
      <w:r>
        <w:rPr>
          <w:rFonts w:ascii="Tahoma" w:hAnsi="Tahoma"/>
          <w:color w:val="61666A"/>
          <w:w w:val="105"/>
          <w:sz w:val="21"/>
        </w:rPr>
        <w:t>,</w:t>
      </w:r>
      <w:r>
        <w:rPr>
          <w:rFonts w:ascii="Tahoma" w:hAnsi="Tahoma"/>
          <w:color w:val="61666A"/>
          <w:spacing w:val="-7"/>
          <w:w w:val="105"/>
          <w:sz w:val="21"/>
        </w:rPr>
        <w:t> </w:t>
      </w:r>
      <w:r>
        <w:rPr>
          <w:color w:val="61666A"/>
          <w:w w:val="105"/>
          <w:sz w:val="21"/>
        </w:rPr>
        <w:t>требующий</w:t>
      </w:r>
      <w:r>
        <w:rPr>
          <w:color w:val="61666A"/>
          <w:spacing w:val="-5"/>
          <w:w w:val="105"/>
          <w:sz w:val="21"/>
        </w:rPr>
        <w:t> </w:t>
      </w:r>
      <w:r>
        <w:rPr>
          <w:color w:val="61666A"/>
          <w:w w:val="105"/>
          <w:sz w:val="21"/>
        </w:rPr>
        <w:t>системного </w:t>
      </w:r>
      <w:r>
        <w:rPr>
          <w:color w:val="61666A"/>
          <w:spacing w:val="-2"/>
          <w:w w:val="105"/>
          <w:sz w:val="21"/>
        </w:rPr>
        <w:t>подхода</w:t>
      </w:r>
      <w:r>
        <w:rPr>
          <w:rFonts w:ascii="Tahoma" w:hAnsi="Tahoma"/>
          <w:color w:val="61666A"/>
          <w:spacing w:val="-2"/>
          <w:w w:val="105"/>
          <w:sz w:val="21"/>
        </w:rPr>
        <w:t>.</w:t>
      </w:r>
    </w:p>
    <w:p>
      <w:pPr>
        <w:spacing w:line="336" w:lineRule="auto" w:before="188"/>
        <w:ind w:left="635" w:right="328" w:firstLine="0"/>
        <w:jc w:val="left"/>
        <w:rPr>
          <w:sz w:val="21"/>
        </w:rPr>
      </w:pPr>
      <w:r>
        <w:rPr>
          <w:color w:val="61666A"/>
          <w:spacing w:val="-2"/>
          <w:w w:val="105"/>
          <w:sz w:val="21"/>
        </w:rPr>
        <w:t>Нужно</w:t>
      </w:r>
      <w:r>
        <w:rPr>
          <w:color w:val="61666A"/>
          <w:spacing w:val="-4"/>
          <w:w w:val="105"/>
          <w:sz w:val="21"/>
        </w:rPr>
        <w:t> </w:t>
      </w:r>
      <w:r>
        <w:rPr>
          <w:color w:val="61666A"/>
          <w:spacing w:val="-2"/>
          <w:w w:val="105"/>
          <w:sz w:val="21"/>
        </w:rPr>
        <w:t>структурировать</w:t>
      </w:r>
      <w:r>
        <w:rPr>
          <w:color w:val="61666A"/>
          <w:spacing w:val="-4"/>
          <w:w w:val="105"/>
          <w:sz w:val="21"/>
        </w:rPr>
        <w:t> </w:t>
      </w:r>
      <w:r>
        <w:rPr>
          <w:color w:val="61666A"/>
          <w:spacing w:val="-2"/>
          <w:w w:val="105"/>
          <w:sz w:val="21"/>
        </w:rPr>
        <w:t>ответ</w:t>
      </w:r>
      <w:r>
        <w:rPr>
          <w:color w:val="61666A"/>
          <w:spacing w:val="-4"/>
          <w:w w:val="105"/>
          <w:sz w:val="21"/>
        </w:rPr>
        <w:t> </w:t>
      </w:r>
      <w:r>
        <w:rPr>
          <w:color w:val="61666A"/>
          <w:spacing w:val="-2"/>
          <w:w w:val="105"/>
          <w:sz w:val="21"/>
        </w:rPr>
        <w:t>так</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чтобы</w:t>
      </w:r>
      <w:r>
        <w:rPr>
          <w:color w:val="61666A"/>
          <w:spacing w:val="-4"/>
          <w:w w:val="105"/>
          <w:sz w:val="21"/>
        </w:rPr>
        <w:t> </w:t>
      </w:r>
      <w:r>
        <w:rPr>
          <w:color w:val="61666A"/>
          <w:spacing w:val="-2"/>
          <w:w w:val="105"/>
          <w:sz w:val="21"/>
        </w:rPr>
        <w:t>охватить</w:t>
      </w:r>
      <w:r>
        <w:rPr>
          <w:color w:val="61666A"/>
          <w:spacing w:val="-4"/>
          <w:w w:val="105"/>
          <w:sz w:val="21"/>
        </w:rPr>
        <w:t> </w:t>
      </w:r>
      <w:r>
        <w:rPr>
          <w:color w:val="61666A"/>
          <w:spacing w:val="-2"/>
          <w:w w:val="105"/>
          <w:sz w:val="21"/>
        </w:rPr>
        <w:t>ключевые</w:t>
      </w:r>
      <w:r>
        <w:rPr>
          <w:color w:val="61666A"/>
          <w:spacing w:val="-4"/>
          <w:w w:val="105"/>
          <w:sz w:val="21"/>
        </w:rPr>
        <w:t> </w:t>
      </w:r>
      <w:r>
        <w:rPr>
          <w:color w:val="61666A"/>
          <w:spacing w:val="-2"/>
          <w:w w:val="105"/>
          <w:sz w:val="21"/>
        </w:rPr>
        <w:t>аспекты</w:t>
      </w:r>
      <w:r>
        <w:rPr>
          <w:color w:val="61666A"/>
          <w:spacing w:val="-4"/>
          <w:w w:val="105"/>
          <w:sz w:val="21"/>
        </w:rPr>
        <w:t> </w:t>
      </w:r>
      <w:r>
        <w:rPr>
          <w:color w:val="61666A"/>
          <w:spacing w:val="-2"/>
          <w:w w:val="105"/>
          <w:sz w:val="21"/>
        </w:rPr>
        <w:t>государственного </w:t>
      </w:r>
      <w:r>
        <w:rPr>
          <w:color w:val="61666A"/>
          <w:w w:val="105"/>
          <w:sz w:val="21"/>
        </w:rPr>
        <w:t>строительства</w:t>
      </w:r>
      <w:r>
        <w:rPr>
          <w:rFonts w:ascii="Tahoma" w:hAnsi="Tahoma"/>
          <w:color w:val="61666A"/>
          <w:w w:val="105"/>
          <w:sz w:val="21"/>
        </w:rPr>
        <w:t>:</w:t>
      </w:r>
      <w:r>
        <w:rPr>
          <w:rFonts w:ascii="Tahoma" w:hAnsi="Tahoma"/>
          <w:color w:val="61666A"/>
          <w:spacing w:val="-4"/>
          <w:w w:val="105"/>
          <w:sz w:val="21"/>
        </w:rPr>
        <w:t> </w:t>
      </w:r>
      <w:r>
        <w:rPr>
          <w:color w:val="61666A"/>
          <w:w w:val="105"/>
          <w:sz w:val="21"/>
        </w:rPr>
        <w:t>политическую</w:t>
      </w:r>
      <w:r>
        <w:rPr>
          <w:color w:val="61666A"/>
          <w:spacing w:val="-2"/>
          <w:w w:val="105"/>
          <w:sz w:val="21"/>
        </w:rPr>
        <w:t> </w:t>
      </w:r>
      <w:r>
        <w:rPr>
          <w:color w:val="61666A"/>
          <w:w w:val="105"/>
          <w:sz w:val="21"/>
        </w:rPr>
        <w:t>систему</w:t>
      </w:r>
      <w:r>
        <w:rPr>
          <w:rFonts w:ascii="Tahoma" w:hAnsi="Tahoma"/>
          <w:color w:val="61666A"/>
          <w:w w:val="105"/>
          <w:sz w:val="21"/>
        </w:rPr>
        <w:t>,</w:t>
      </w:r>
      <w:r>
        <w:rPr>
          <w:rFonts w:ascii="Tahoma" w:hAnsi="Tahoma"/>
          <w:color w:val="61666A"/>
          <w:spacing w:val="-4"/>
          <w:w w:val="105"/>
          <w:sz w:val="21"/>
        </w:rPr>
        <w:t> </w:t>
      </w:r>
      <w:r>
        <w:rPr>
          <w:color w:val="61666A"/>
          <w:w w:val="105"/>
          <w:sz w:val="21"/>
        </w:rPr>
        <w:t>экономику</w:t>
      </w:r>
      <w:r>
        <w:rPr>
          <w:rFonts w:ascii="Tahoma" w:hAnsi="Tahoma"/>
          <w:color w:val="61666A"/>
          <w:w w:val="105"/>
          <w:sz w:val="21"/>
        </w:rPr>
        <w:t>,</w:t>
      </w:r>
      <w:r>
        <w:rPr>
          <w:rFonts w:ascii="Tahoma" w:hAnsi="Tahoma"/>
          <w:color w:val="61666A"/>
          <w:spacing w:val="-4"/>
          <w:w w:val="105"/>
          <w:sz w:val="21"/>
        </w:rPr>
        <w:t> </w:t>
      </w:r>
      <w:r>
        <w:rPr>
          <w:color w:val="61666A"/>
          <w:w w:val="105"/>
          <w:sz w:val="21"/>
        </w:rPr>
        <w:t>право</w:t>
      </w:r>
      <w:r>
        <w:rPr>
          <w:rFonts w:ascii="Tahoma" w:hAnsi="Tahoma"/>
          <w:color w:val="61666A"/>
          <w:w w:val="105"/>
          <w:sz w:val="21"/>
        </w:rPr>
        <w:t>,</w:t>
      </w:r>
      <w:r>
        <w:rPr>
          <w:rFonts w:ascii="Tahoma" w:hAnsi="Tahoma"/>
          <w:color w:val="61666A"/>
          <w:spacing w:val="-4"/>
          <w:w w:val="105"/>
          <w:sz w:val="21"/>
        </w:rPr>
        <w:t> </w:t>
      </w:r>
      <w:r>
        <w:rPr>
          <w:color w:val="61666A"/>
          <w:w w:val="105"/>
          <w:sz w:val="21"/>
        </w:rPr>
        <w:t>социальные</w:t>
      </w:r>
      <w:r>
        <w:rPr>
          <w:color w:val="61666A"/>
          <w:spacing w:val="-2"/>
          <w:w w:val="105"/>
          <w:sz w:val="21"/>
        </w:rPr>
        <w:t> </w:t>
      </w:r>
      <w:r>
        <w:rPr>
          <w:color w:val="61666A"/>
          <w:w w:val="105"/>
          <w:sz w:val="21"/>
        </w:rPr>
        <w:t>институты</w:t>
      </w:r>
      <w:r>
        <w:rPr>
          <w:color w:val="61666A"/>
          <w:spacing w:val="-2"/>
          <w:w w:val="105"/>
          <w:sz w:val="21"/>
        </w:rPr>
        <w:t> </w:t>
      </w:r>
      <w:r>
        <w:rPr>
          <w:color w:val="61666A"/>
          <w:w w:val="105"/>
          <w:sz w:val="21"/>
        </w:rPr>
        <w:t>и международные</w:t>
      </w:r>
      <w:r>
        <w:rPr>
          <w:color w:val="61666A"/>
          <w:spacing w:val="-5"/>
          <w:w w:val="105"/>
          <w:sz w:val="21"/>
        </w:rPr>
        <w:t> </w:t>
      </w:r>
      <w:r>
        <w:rPr>
          <w:color w:val="61666A"/>
          <w:w w:val="105"/>
          <w:sz w:val="21"/>
        </w:rPr>
        <w:t>отношения</w:t>
      </w:r>
      <w:r>
        <w:rPr>
          <w:rFonts w:ascii="Tahoma" w:hAnsi="Tahoma"/>
          <w:color w:val="61666A"/>
          <w:w w:val="105"/>
          <w:sz w:val="21"/>
        </w:rPr>
        <w:t>.</w:t>
      </w:r>
      <w:r>
        <w:rPr>
          <w:rFonts w:ascii="Tahoma" w:hAnsi="Tahoma"/>
          <w:color w:val="61666A"/>
          <w:spacing w:val="-7"/>
          <w:w w:val="105"/>
          <w:sz w:val="21"/>
        </w:rPr>
        <w:t> </w:t>
      </w:r>
      <w:r>
        <w:rPr>
          <w:color w:val="61666A"/>
          <w:w w:val="105"/>
          <w:sz w:val="21"/>
        </w:rPr>
        <w:t>Важно</w:t>
      </w:r>
      <w:r>
        <w:rPr>
          <w:color w:val="61666A"/>
          <w:spacing w:val="-5"/>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7"/>
          <w:w w:val="105"/>
          <w:sz w:val="21"/>
        </w:rPr>
        <w:t> </w:t>
      </w:r>
      <w:r>
        <w:rPr>
          <w:color w:val="61666A"/>
          <w:w w:val="105"/>
          <w:sz w:val="21"/>
        </w:rPr>
        <w:t>что</w:t>
      </w:r>
      <w:r>
        <w:rPr>
          <w:color w:val="61666A"/>
          <w:spacing w:val="-5"/>
          <w:w w:val="105"/>
          <w:sz w:val="21"/>
        </w:rPr>
        <w:t> </w:t>
      </w:r>
      <w:r>
        <w:rPr>
          <w:color w:val="61666A"/>
          <w:w w:val="105"/>
          <w:sz w:val="21"/>
        </w:rPr>
        <w:t>это</w:t>
      </w:r>
      <w:r>
        <w:rPr>
          <w:color w:val="61666A"/>
          <w:spacing w:val="-5"/>
          <w:w w:val="105"/>
          <w:sz w:val="21"/>
        </w:rPr>
        <w:t> </w:t>
      </w:r>
      <w:r>
        <w:rPr>
          <w:color w:val="61666A"/>
          <w:w w:val="105"/>
          <w:sz w:val="21"/>
        </w:rPr>
        <w:t>не</w:t>
      </w:r>
      <w:r>
        <w:rPr>
          <w:color w:val="61666A"/>
          <w:spacing w:val="-5"/>
          <w:w w:val="105"/>
          <w:sz w:val="21"/>
        </w:rPr>
        <w:t> </w:t>
      </w:r>
      <w:r>
        <w:rPr>
          <w:color w:val="61666A"/>
          <w:w w:val="105"/>
          <w:sz w:val="21"/>
        </w:rPr>
        <w:t>просто</w:t>
      </w:r>
      <w:r>
        <w:rPr>
          <w:color w:val="61666A"/>
          <w:spacing w:val="-5"/>
          <w:w w:val="105"/>
          <w:sz w:val="21"/>
        </w:rPr>
        <w:t> </w:t>
      </w:r>
      <w:r>
        <w:rPr>
          <w:color w:val="61666A"/>
          <w:w w:val="105"/>
          <w:sz w:val="21"/>
        </w:rPr>
        <w:t>масштабирование</w:t>
      </w:r>
    </w:p>
    <w:p>
      <w:pPr>
        <w:spacing w:before="5"/>
        <w:ind w:left="635" w:right="0" w:firstLine="0"/>
        <w:jc w:val="left"/>
        <w:rPr>
          <w:rFonts w:ascii="Tahoma" w:hAnsi="Tahoma"/>
          <w:sz w:val="21"/>
        </w:rPr>
      </w:pPr>
      <w:r>
        <w:rPr>
          <w:color w:val="61666A"/>
          <w:sz w:val="21"/>
        </w:rPr>
        <w:t>предыдущих</w:t>
      </w:r>
      <w:r>
        <w:rPr>
          <w:color w:val="61666A"/>
          <w:spacing w:val="19"/>
          <w:sz w:val="21"/>
        </w:rPr>
        <w:t> </w:t>
      </w:r>
      <w:r>
        <w:rPr>
          <w:color w:val="61666A"/>
          <w:sz w:val="21"/>
        </w:rPr>
        <w:t>этапов</w:t>
      </w:r>
      <w:r>
        <w:rPr>
          <w:rFonts w:ascii="Tahoma" w:hAnsi="Tahoma"/>
          <w:color w:val="61666A"/>
          <w:sz w:val="21"/>
        </w:rPr>
        <w:t>,</w:t>
      </w:r>
      <w:r>
        <w:rPr>
          <w:rFonts w:ascii="Tahoma" w:hAnsi="Tahoma"/>
          <w:color w:val="61666A"/>
          <w:spacing w:val="18"/>
          <w:sz w:val="21"/>
        </w:rPr>
        <w:t> </w:t>
      </w:r>
      <w:r>
        <w:rPr>
          <w:color w:val="61666A"/>
          <w:sz w:val="21"/>
        </w:rPr>
        <w:t>а</w:t>
      </w:r>
      <w:r>
        <w:rPr>
          <w:color w:val="61666A"/>
          <w:spacing w:val="20"/>
          <w:sz w:val="21"/>
        </w:rPr>
        <w:t> </w:t>
      </w:r>
      <w:r>
        <w:rPr>
          <w:color w:val="61666A"/>
          <w:sz w:val="21"/>
        </w:rPr>
        <w:t>качественный</w:t>
      </w:r>
      <w:r>
        <w:rPr>
          <w:color w:val="61666A"/>
          <w:spacing w:val="19"/>
          <w:sz w:val="21"/>
        </w:rPr>
        <w:t> </w:t>
      </w:r>
      <w:r>
        <w:rPr>
          <w:color w:val="61666A"/>
          <w:sz w:val="21"/>
        </w:rPr>
        <w:t>переход</w:t>
      </w:r>
      <w:r>
        <w:rPr>
          <w:color w:val="61666A"/>
          <w:spacing w:val="20"/>
          <w:sz w:val="21"/>
        </w:rPr>
        <w:t> </w:t>
      </w:r>
      <w:r>
        <w:rPr>
          <w:color w:val="61666A"/>
          <w:sz w:val="21"/>
        </w:rPr>
        <w:t>к</w:t>
      </w:r>
      <w:r>
        <w:rPr>
          <w:color w:val="61666A"/>
          <w:spacing w:val="20"/>
          <w:sz w:val="21"/>
        </w:rPr>
        <w:t> </w:t>
      </w:r>
      <w:r>
        <w:rPr>
          <w:color w:val="61666A"/>
          <w:sz w:val="21"/>
        </w:rPr>
        <w:t>новому</w:t>
      </w:r>
      <w:r>
        <w:rPr>
          <w:color w:val="61666A"/>
          <w:spacing w:val="19"/>
          <w:sz w:val="21"/>
        </w:rPr>
        <w:t> </w:t>
      </w:r>
      <w:r>
        <w:rPr>
          <w:color w:val="61666A"/>
          <w:sz w:val="21"/>
        </w:rPr>
        <w:t>уровню</w:t>
      </w:r>
      <w:r>
        <w:rPr>
          <w:color w:val="61666A"/>
          <w:spacing w:val="20"/>
          <w:sz w:val="21"/>
        </w:rPr>
        <w:t> </w:t>
      </w:r>
      <w:r>
        <w:rPr>
          <w:color w:val="61666A"/>
          <w:spacing w:val="-2"/>
          <w:sz w:val="21"/>
        </w:rPr>
        <w:t>организации</w:t>
      </w:r>
      <w:r>
        <w:rPr>
          <w:rFonts w:ascii="Tahoma" w:hAnsi="Tahoma"/>
          <w:color w:val="61666A"/>
          <w:spacing w:val="-2"/>
          <w:sz w:val="21"/>
        </w:rPr>
        <w:t>.</w:t>
      </w:r>
    </w:p>
    <w:p>
      <w:pPr>
        <w:pStyle w:val="BodyText"/>
        <w:spacing w:before="30"/>
        <w:rPr>
          <w:rFonts w:ascii="Tahoma"/>
          <w:sz w:val="21"/>
        </w:rPr>
      </w:pPr>
    </w:p>
    <w:p>
      <w:pPr>
        <w:spacing w:line="336" w:lineRule="auto" w:before="0"/>
        <w:ind w:left="635" w:right="0" w:firstLine="0"/>
        <w:jc w:val="left"/>
        <w:rPr>
          <w:rFonts w:ascii="Tahoma" w:hAnsi="Tahoma"/>
          <w:sz w:val="21"/>
        </w:rPr>
      </w:pPr>
      <w:r>
        <w:rPr>
          <w:color w:val="61666A"/>
          <w:w w:val="105"/>
          <w:sz w:val="21"/>
        </w:rPr>
        <w:t>Стоит</w:t>
      </w:r>
      <w:r>
        <w:rPr>
          <w:color w:val="61666A"/>
          <w:spacing w:val="-1"/>
          <w:w w:val="105"/>
          <w:sz w:val="21"/>
        </w:rPr>
        <w:t> </w:t>
      </w:r>
      <w:r>
        <w:rPr>
          <w:color w:val="61666A"/>
          <w:w w:val="105"/>
          <w:sz w:val="21"/>
        </w:rPr>
        <w:t>избежать</w:t>
      </w:r>
      <w:r>
        <w:rPr>
          <w:color w:val="61666A"/>
          <w:spacing w:val="-1"/>
          <w:w w:val="105"/>
          <w:sz w:val="21"/>
        </w:rPr>
        <w:t> </w:t>
      </w:r>
      <w:r>
        <w:rPr>
          <w:color w:val="61666A"/>
          <w:w w:val="105"/>
          <w:sz w:val="21"/>
        </w:rPr>
        <w:t>излишней</w:t>
      </w:r>
      <w:r>
        <w:rPr>
          <w:color w:val="61666A"/>
          <w:spacing w:val="-1"/>
          <w:w w:val="105"/>
          <w:sz w:val="21"/>
        </w:rPr>
        <w:t> </w:t>
      </w:r>
      <w:r>
        <w:rPr>
          <w:color w:val="61666A"/>
          <w:w w:val="105"/>
          <w:sz w:val="21"/>
        </w:rPr>
        <w:t>детализации</w:t>
      </w:r>
      <w:r>
        <w:rPr>
          <w:rFonts w:ascii="Tahoma" w:hAnsi="Tahoma"/>
          <w:color w:val="61666A"/>
          <w:w w:val="105"/>
          <w:sz w:val="21"/>
        </w:rPr>
        <w:t>,</w:t>
      </w:r>
      <w:r>
        <w:rPr>
          <w:rFonts w:ascii="Tahoma" w:hAnsi="Tahoma"/>
          <w:color w:val="61666A"/>
          <w:spacing w:val="-3"/>
          <w:w w:val="105"/>
          <w:sz w:val="21"/>
        </w:rPr>
        <w:t> </w:t>
      </w:r>
      <w:r>
        <w:rPr>
          <w:color w:val="61666A"/>
          <w:w w:val="105"/>
          <w:sz w:val="21"/>
        </w:rPr>
        <w:t>но</w:t>
      </w:r>
      <w:r>
        <w:rPr>
          <w:color w:val="61666A"/>
          <w:spacing w:val="-1"/>
          <w:w w:val="105"/>
          <w:sz w:val="21"/>
        </w:rPr>
        <w:t> </w:t>
      </w:r>
      <w:r>
        <w:rPr>
          <w:color w:val="61666A"/>
          <w:w w:val="105"/>
          <w:sz w:val="21"/>
        </w:rPr>
        <w:t>выделить</w:t>
      </w:r>
      <w:r>
        <w:rPr>
          <w:color w:val="61666A"/>
          <w:spacing w:val="-1"/>
          <w:w w:val="105"/>
          <w:sz w:val="21"/>
        </w:rPr>
        <w:t> </w:t>
      </w:r>
      <w:r>
        <w:rPr>
          <w:color w:val="61666A"/>
          <w:w w:val="105"/>
          <w:sz w:val="21"/>
        </w:rPr>
        <w:t>основные</w:t>
      </w:r>
      <w:r>
        <w:rPr>
          <w:color w:val="61666A"/>
          <w:spacing w:val="-1"/>
          <w:w w:val="105"/>
          <w:sz w:val="21"/>
        </w:rPr>
        <w:t> </w:t>
      </w:r>
      <w:r>
        <w:rPr>
          <w:color w:val="61666A"/>
          <w:w w:val="105"/>
          <w:sz w:val="21"/>
        </w:rPr>
        <w:t>принципы</w:t>
      </w:r>
      <w:r>
        <w:rPr>
          <w:rFonts w:ascii="Tahoma" w:hAnsi="Tahoma"/>
          <w:color w:val="61666A"/>
          <w:w w:val="105"/>
          <w:sz w:val="21"/>
        </w:rPr>
        <w:t>:</w:t>
      </w:r>
      <w:r>
        <w:rPr>
          <w:rFonts w:ascii="Tahoma" w:hAnsi="Tahoma"/>
          <w:color w:val="61666A"/>
          <w:spacing w:val="-3"/>
          <w:w w:val="105"/>
          <w:sz w:val="21"/>
        </w:rPr>
        <w:t> </w:t>
      </w:r>
      <w:r>
        <w:rPr>
          <w:color w:val="61666A"/>
          <w:w w:val="105"/>
          <w:sz w:val="21"/>
        </w:rPr>
        <w:t>разделение властей</w:t>
      </w:r>
      <w:r>
        <w:rPr>
          <w:rFonts w:ascii="Tahoma" w:hAnsi="Tahoma"/>
          <w:color w:val="61666A"/>
          <w:w w:val="105"/>
          <w:sz w:val="21"/>
        </w:rPr>
        <w:t>,</w:t>
      </w:r>
      <w:r>
        <w:rPr>
          <w:rFonts w:ascii="Tahoma" w:hAnsi="Tahoma"/>
          <w:color w:val="61666A"/>
          <w:spacing w:val="-1"/>
          <w:w w:val="105"/>
          <w:sz w:val="21"/>
        </w:rPr>
        <w:t> </w:t>
      </w:r>
      <w:r>
        <w:rPr>
          <w:color w:val="61666A"/>
          <w:w w:val="105"/>
          <w:sz w:val="21"/>
        </w:rPr>
        <w:t>верховенство права</w:t>
      </w:r>
      <w:r>
        <w:rPr>
          <w:rFonts w:ascii="Tahoma" w:hAnsi="Tahoma"/>
          <w:color w:val="61666A"/>
          <w:w w:val="105"/>
          <w:sz w:val="21"/>
        </w:rPr>
        <w:t>,</w:t>
      </w:r>
      <w:r>
        <w:rPr>
          <w:rFonts w:ascii="Tahoma" w:hAnsi="Tahoma"/>
          <w:color w:val="61666A"/>
          <w:spacing w:val="-1"/>
          <w:w w:val="105"/>
          <w:sz w:val="21"/>
        </w:rPr>
        <w:t> </w:t>
      </w:r>
      <w:r>
        <w:rPr>
          <w:color w:val="61666A"/>
          <w:w w:val="105"/>
          <w:sz w:val="21"/>
        </w:rPr>
        <w:t>устойчивость экономики</w:t>
      </w:r>
      <w:r>
        <w:rPr>
          <w:rFonts w:ascii="Tahoma" w:hAnsi="Tahoma"/>
          <w:color w:val="61666A"/>
          <w:w w:val="105"/>
          <w:sz w:val="21"/>
        </w:rPr>
        <w:t>,</w:t>
      </w:r>
      <w:r>
        <w:rPr>
          <w:rFonts w:ascii="Tahoma" w:hAnsi="Tahoma"/>
          <w:color w:val="61666A"/>
          <w:spacing w:val="-1"/>
          <w:w w:val="105"/>
          <w:sz w:val="21"/>
        </w:rPr>
        <w:t> </w:t>
      </w:r>
      <w:r>
        <w:rPr>
          <w:color w:val="61666A"/>
          <w:w w:val="105"/>
          <w:sz w:val="21"/>
        </w:rPr>
        <w:t>социальные гарантии и </w:t>
      </w:r>
      <w:r>
        <w:rPr>
          <w:color w:val="61666A"/>
          <w:spacing w:val="-2"/>
          <w:w w:val="105"/>
          <w:sz w:val="21"/>
        </w:rPr>
        <w:t>международное</w:t>
      </w:r>
      <w:r>
        <w:rPr>
          <w:color w:val="61666A"/>
          <w:spacing w:val="-6"/>
          <w:w w:val="105"/>
          <w:sz w:val="21"/>
        </w:rPr>
        <w:t> </w:t>
      </w:r>
      <w:r>
        <w:rPr>
          <w:color w:val="61666A"/>
          <w:spacing w:val="-2"/>
          <w:w w:val="105"/>
          <w:sz w:val="21"/>
        </w:rPr>
        <w:t>признание</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Также</w:t>
      </w:r>
      <w:r>
        <w:rPr>
          <w:color w:val="61666A"/>
          <w:spacing w:val="-6"/>
          <w:w w:val="105"/>
          <w:sz w:val="21"/>
        </w:rPr>
        <w:t> </w:t>
      </w:r>
      <w:r>
        <w:rPr>
          <w:color w:val="61666A"/>
          <w:spacing w:val="-2"/>
          <w:w w:val="105"/>
          <w:sz w:val="21"/>
        </w:rPr>
        <w:t>важно</w:t>
      </w:r>
      <w:r>
        <w:rPr>
          <w:color w:val="61666A"/>
          <w:spacing w:val="-6"/>
          <w:w w:val="105"/>
          <w:sz w:val="21"/>
        </w:rPr>
        <w:t> </w:t>
      </w:r>
      <w:r>
        <w:rPr>
          <w:color w:val="61666A"/>
          <w:spacing w:val="-2"/>
          <w:w w:val="105"/>
          <w:sz w:val="21"/>
        </w:rPr>
        <w:t>упомянуть</w:t>
      </w:r>
      <w:r>
        <w:rPr>
          <w:color w:val="61666A"/>
          <w:spacing w:val="-6"/>
          <w:w w:val="105"/>
          <w:sz w:val="21"/>
        </w:rPr>
        <w:t> </w:t>
      </w:r>
      <w:r>
        <w:rPr>
          <w:color w:val="61666A"/>
          <w:spacing w:val="-2"/>
          <w:w w:val="105"/>
          <w:sz w:val="21"/>
        </w:rPr>
        <w:t>вызовы</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такие</w:t>
      </w:r>
      <w:r>
        <w:rPr>
          <w:color w:val="61666A"/>
          <w:spacing w:val="-6"/>
          <w:w w:val="105"/>
          <w:sz w:val="21"/>
        </w:rPr>
        <w:t> </w:t>
      </w:r>
      <w:r>
        <w:rPr>
          <w:color w:val="61666A"/>
          <w:spacing w:val="-2"/>
          <w:w w:val="105"/>
          <w:sz w:val="21"/>
        </w:rPr>
        <w:t>как</w:t>
      </w:r>
      <w:r>
        <w:rPr>
          <w:color w:val="61666A"/>
          <w:spacing w:val="-6"/>
          <w:w w:val="105"/>
          <w:sz w:val="21"/>
        </w:rPr>
        <w:t> </w:t>
      </w:r>
      <w:r>
        <w:rPr>
          <w:color w:val="61666A"/>
          <w:spacing w:val="-2"/>
          <w:w w:val="105"/>
          <w:sz w:val="21"/>
        </w:rPr>
        <w:t>бюрократизация</w:t>
      </w:r>
      <w:r>
        <w:rPr>
          <w:color w:val="61666A"/>
          <w:spacing w:val="-6"/>
          <w:w w:val="105"/>
          <w:sz w:val="21"/>
        </w:rPr>
        <w:t> </w:t>
      </w:r>
      <w:r>
        <w:rPr>
          <w:color w:val="61666A"/>
          <w:spacing w:val="-2"/>
          <w:w w:val="105"/>
          <w:sz w:val="21"/>
        </w:rPr>
        <w:t>и </w:t>
      </w:r>
      <w:r>
        <w:rPr>
          <w:color w:val="61666A"/>
          <w:w w:val="105"/>
          <w:sz w:val="21"/>
        </w:rPr>
        <w:t>коррупция</w:t>
      </w:r>
      <w:r>
        <w:rPr>
          <w:rFonts w:ascii="Tahoma" w:hAnsi="Tahoma"/>
          <w:color w:val="61666A"/>
          <w:w w:val="105"/>
          <w:sz w:val="21"/>
        </w:rPr>
        <w:t>, </w:t>
      </w:r>
      <w:r>
        <w:rPr>
          <w:color w:val="61666A"/>
          <w:w w:val="105"/>
          <w:sz w:val="21"/>
        </w:rPr>
        <w:t>чтобы ответ был сбалансированным</w:t>
      </w:r>
      <w:r>
        <w:rPr>
          <w:rFonts w:ascii="Tahoma" w:hAnsi="Tahoma"/>
          <w:color w:val="61666A"/>
          <w:w w:val="105"/>
          <w:sz w:val="21"/>
        </w:rPr>
        <w:t>.</w:t>
      </w:r>
    </w:p>
    <w:p>
      <w:pPr>
        <w:spacing w:line="336" w:lineRule="auto" w:before="188"/>
        <w:ind w:left="635" w:right="328" w:firstLine="0"/>
        <w:jc w:val="left"/>
        <w:rPr>
          <w:rFonts w:ascii="Tahoma" w:hAnsi="Tahoma"/>
          <w:sz w:val="21"/>
        </w:rPr>
      </w:pPr>
      <w:r>
        <w:rPr>
          <w:color w:val="61666A"/>
          <w:sz w:val="21"/>
        </w:rPr>
        <w:t>Ответ будет логическим завершением всей предыдущей дискуссии</w:t>
      </w:r>
      <w:r>
        <w:rPr>
          <w:rFonts w:ascii="Tahoma" w:hAnsi="Tahoma"/>
          <w:color w:val="61666A"/>
          <w:sz w:val="21"/>
        </w:rPr>
        <w:t>, </w:t>
      </w:r>
      <w:r>
        <w:rPr>
          <w:color w:val="61666A"/>
          <w:sz w:val="21"/>
        </w:rPr>
        <w:t>поэтому его нужно сделать емким</w:t>
      </w:r>
      <w:r>
        <w:rPr>
          <w:rFonts w:ascii="Tahoma" w:hAnsi="Tahoma"/>
          <w:color w:val="61666A"/>
          <w:sz w:val="21"/>
        </w:rPr>
        <w:t>, </w:t>
      </w:r>
      <w:r>
        <w:rPr>
          <w:color w:val="61666A"/>
          <w:sz w:val="21"/>
        </w:rPr>
        <w:t>но не перегруженным</w:t>
      </w:r>
      <w:r>
        <w:rPr>
          <w:rFonts w:ascii="Tahoma" w:hAnsi="Tahoma"/>
          <w:color w:val="61666A"/>
          <w:sz w:val="21"/>
        </w:rPr>
        <w:t>.</w:t>
      </w:r>
    </w:p>
    <w:p>
      <w:pPr>
        <w:spacing w:after="0" w:line="336" w:lineRule="auto"/>
        <w:jc w:val="left"/>
        <w:rPr>
          <w:rFonts w:ascii="Tahoma" w:hAnsi="Tahoma"/>
          <w:sz w:val="21"/>
        </w:rPr>
        <w:sectPr>
          <w:pgSz w:w="11900" w:h="16840"/>
          <w:pgMar w:top="0" w:bottom="0" w:left="850" w:right="1133"/>
        </w:sectPr>
      </w:pPr>
    </w:p>
    <w:p>
      <w:pPr>
        <w:pStyle w:val="BodyText"/>
        <w:spacing w:line="336" w:lineRule="auto" w:before="41"/>
        <w:ind w:left="305" w:right="328"/>
        <w:rPr>
          <w:rFonts w:ascii="Tahoma" w:hAnsi="Tahoma"/>
        </w:rPr>
      </w:pPr>
      <w:r>
        <w:rPr>
          <w:color w:val="0E1115"/>
          <w:w w:val="105"/>
        </w:rPr>
        <w:t>Отлично</w:t>
      </w:r>
      <w:r>
        <w:rPr>
          <w:rFonts w:ascii="Tahoma" w:hAnsi="Tahoma"/>
          <w:color w:val="0E1115"/>
          <w:w w:val="105"/>
        </w:rPr>
        <w:t>.</w:t>
      </w:r>
      <w:r>
        <w:rPr>
          <w:rFonts w:ascii="Tahoma" w:hAnsi="Tahoma"/>
          <w:color w:val="0E1115"/>
          <w:spacing w:val="-19"/>
          <w:w w:val="105"/>
        </w:rPr>
        <w:t> </w:t>
      </w:r>
      <w:r>
        <w:rPr>
          <w:color w:val="0E1115"/>
          <w:w w:val="105"/>
        </w:rPr>
        <w:t>Мы</w:t>
      </w:r>
      <w:r>
        <w:rPr>
          <w:color w:val="0E1115"/>
          <w:spacing w:val="-16"/>
          <w:w w:val="105"/>
        </w:rPr>
        <w:t> </w:t>
      </w:r>
      <w:r>
        <w:rPr>
          <w:color w:val="0E1115"/>
          <w:w w:val="105"/>
        </w:rPr>
        <w:t>подходим</w:t>
      </w:r>
      <w:r>
        <w:rPr>
          <w:color w:val="0E1115"/>
          <w:spacing w:val="-16"/>
          <w:w w:val="105"/>
        </w:rPr>
        <w:t> </w:t>
      </w:r>
      <w:r>
        <w:rPr>
          <w:color w:val="0E1115"/>
          <w:w w:val="105"/>
        </w:rPr>
        <w:t>к</w:t>
      </w:r>
      <w:r>
        <w:rPr>
          <w:color w:val="0E1115"/>
          <w:spacing w:val="-16"/>
          <w:w w:val="105"/>
        </w:rPr>
        <w:t> </w:t>
      </w:r>
      <w:r>
        <w:rPr>
          <w:color w:val="0E1115"/>
          <w:w w:val="105"/>
        </w:rPr>
        <w:t>кульминации</w:t>
      </w:r>
      <w:r>
        <w:rPr>
          <w:color w:val="0E1115"/>
          <w:spacing w:val="-16"/>
          <w:w w:val="105"/>
        </w:rPr>
        <w:t> </w:t>
      </w:r>
      <w:r>
        <w:rPr>
          <w:color w:val="0E1115"/>
          <w:w w:val="105"/>
        </w:rPr>
        <w:t>нашего</w:t>
      </w:r>
      <w:r>
        <w:rPr>
          <w:color w:val="0E1115"/>
          <w:spacing w:val="-16"/>
          <w:w w:val="105"/>
        </w:rPr>
        <w:t> </w:t>
      </w:r>
      <w:r>
        <w:rPr>
          <w:color w:val="0E1115"/>
          <w:w w:val="105"/>
        </w:rPr>
        <w:t>проекта</w:t>
      </w:r>
      <w:r>
        <w:rPr>
          <w:rFonts w:ascii="Tahoma" w:hAnsi="Tahoma"/>
          <w:color w:val="0E1115"/>
          <w:w w:val="105"/>
        </w:rPr>
        <w:t>.</w:t>
      </w:r>
      <w:r>
        <w:rPr>
          <w:rFonts w:ascii="Tahoma" w:hAnsi="Tahoma"/>
          <w:color w:val="0E1115"/>
          <w:spacing w:val="-19"/>
          <w:w w:val="105"/>
        </w:rPr>
        <w:t> </w:t>
      </w:r>
      <w:r>
        <w:rPr>
          <w:color w:val="0E1115"/>
          <w:w w:val="105"/>
        </w:rPr>
        <w:t>Этот</w:t>
      </w:r>
      <w:r>
        <w:rPr>
          <w:color w:val="0E1115"/>
          <w:spacing w:val="-16"/>
          <w:w w:val="105"/>
        </w:rPr>
        <w:t> </w:t>
      </w:r>
      <w:r>
        <w:rPr>
          <w:color w:val="0E1115"/>
          <w:w w:val="105"/>
        </w:rPr>
        <w:t>этап</w:t>
      </w:r>
      <w:r>
        <w:rPr>
          <w:color w:val="0E1115"/>
          <w:spacing w:val="-16"/>
          <w:w w:val="105"/>
        </w:rPr>
        <w:t> </w:t>
      </w:r>
      <w:r>
        <w:rPr>
          <w:rFonts w:ascii="Tahoma" w:hAnsi="Tahoma"/>
          <w:color w:val="0E1115"/>
          <w:w w:val="105"/>
        </w:rPr>
        <w:t>—</w:t>
      </w:r>
      <w:r>
        <w:rPr>
          <w:rFonts w:ascii="Tahoma" w:hAnsi="Tahoma"/>
          <w:color w:val="0E1115"/>
          <w:spacing w:val="-19"/>
          <w:w w:val="105"/>
        </w:rPr>
        <w:t> </w:t>
      </w:r>
      <w:r>
        <w:rPr>
          <w:color w:val="0E1115"/>
          <w:w w:val="105"/>
        </w:rPr>
        <w:t>не</w:t>
      </w:r>
      <w:r>
        <w:rPr>
          <w:color w:val="0E1115"/>
          <w:spacing w:val="-16"/>
          <w:w w:val="105"/>
        </w:rPr>
        <w:t> </w:t>
      </w:r>
      <w:r>
        <w:rPr>
          <w:color w:val="0E1115"/>
          <w:w w:val="105"/>
        </w:rPr>
        <w:t>просто </w:t>
      </w:r>
      <w:r>
        <w:rPr>
          <w:color w:val="0E1115"/>
          <w:spacing w:val="-2"/>
        </w:rPr>
        <w:t>увеличение</w:t>
      </w:r>
      <w:r>
        <w:rPr>
          <w:color w:val="0E1115"/>
          <w:spacing w:val="-6"/>
        </w:rPr>
        <w:t> </w:t>
      </w:r>
      <w:r>
        <w:rPr>
          <w:color w:val="0E1115"/>
          <w:spacing w:val="-2"/>
        </w:rPr>
        <w:t>масштаба</w:t>
      </w:r>
      <w:r>
        <w:rPr>
          <w:rFonts w:ascii="Tahoma" w:hAnsi="Tahoma"/>
          <w:color w:val="0E1115"/>
          <w:spacing w:val="-2"/>
        </w:rPr>
        <w:t>,</w:t>
      </w:r>
      <w:r>
        <w:rPr>
          <w:rFonts w:ascii="Tahoma" w:hAnsi="Tahoma"/>
          <w:color w:val="0E1115"/>
          <w:spacing w:val="-9"/>
        </w:rPr>
        <w:t> </w:t>
      </w:r>
      <w:r>
        <w:rPr>
          <w:color w:val="0E1115"/>
          <w:spacing w:val="-2"/>
        </w:rPr>
        <w:t>а</w:t>
      </w:r>
      <w:r>
        <w:rPr>
          <w:color w:val="0E1115"/>
          <w:spacing w:val="-6"/>
        </w:rPr>
        <w:t> </w:t>
      </w:r>
      <w:r>
        <w:rPr>
          <w:rFonts w:ascii="Arial" w:hAnsi="Arial"/>
          <w:b/>
          <w:color w:val="0E1115"/>
          <w:spacing w:val="-2"/>
        </w:rPr>
        <w:t>к</w:t>
      </w:r>
      <w:r>
        <w:rPr>
          <w:rFonts w:ascii="Arial" w:hAnsi="Arial"/>
          <w:b/>
          <w:color w:val="0E1115"/>
          <w:spacing w:val="-2"/>
          <w:sz w:val="27"/>
        </w:rPr>
        <w:t>а</w:t>
      </w:r>
      <w:r>
        <w:rPr>
          <w:rFonts w:ascii="Arial" w:hAnsi="Arial"/>
          <w:b/>
          <w:color w:val="0E1115"/>
          <w:spacing w:val="-2"/>
        </w:rPr>
        <w:t>ч</w:t>
      </w:r>
      <w:r>
        <w:rPr>
          <w:rFonts w:ascii="Arial" w:hAnsi="Arial"/>
          <w:b/>
          <w:color w:val="0E1115"/>
          <w:spacing w:val="-2"/>
          <w:sz w:val="27"/>
        </w:rPr>
        <w:t>ес</w:t>
      </w:r>
      <w:r>
        <w:rPr>
          <w:rFonts w:ascii="Arial" w:hAnsi="Arial"/>
          <w:b/>
          <w:color w:val="0E1115"/>
          <w:spacing w:val="-2"/>
        </w:rPr>
        <w:t>тв</w:t>
      </w:r>
      <w:r>
        <w:rPr>
          <w:rFonts w:ascii="Arial" w:hAnsi="Arial"/>
          <w:b/>
          <w:color w:val="0E1115"/>
          <w:spacing w:val="-2"/>
          <w:sz w:val="27"/>
        </w:rPr>
        <w:t>е</w:t>
      </w:r>
      <w:r>
        <w:rPr>
          <w:rFonts w:ascii="Arial" w:hAnsi="Arial"/>
          <w:b/>
          <w:color w:val="0E1115"/>
          <w:spacing w:val="-2"/>
        </w:rPr>
        <w:t>нны</w:t>
      </w:r>
      <w:r>
        <w:rPr>
          <w:rFonts w:ascii="Arial" w:hAnsi="Arial"/>
          <w:b/>
          <w:color w:val="0E1115"/>
          <w:spacing w:val="-2"/>
          <w:sz w:val="27"/>
        </w:rPr>
        <w:t>й</w:t>
      </w:r>
      <w:r>
        <w:rPr>
          <w:rFonts w:ascii="Arial" w:hAnsi="Arial"/>
          <w:b/>
          <w:color w:val="0E1115"/>
          <w:spacing w:val="-16"/>
          <w:sz w:val="27"/>
        </w:rPr>
        <w:t> </w:t>
      </w:r>
      <w:r>
        <w:rPr>
          <w:rFonts w:ascii="Arial" w:hAnsi="Arial"/>
          <w:b/>
          <w:color w:val="0E1115"/>
          <w:spacing w:val="-2"/>
        </w:rPr>
        <w:t>п</w:t>
      </w:r>
      <w:r>
        <w:rPr>
          <w:rFonts w:ascii="Arial" w:hAnsi="Arial"/>
          <w:b/>
          <w:color w:val="0E1115"/>
          <w:spacing w:val="-2"/>
          <w:sz w:val="27"/>
        </w:rPr>
        <w:t>ерехо</w:t>
      </w:r>
      <w:r>
        <w:rPr>
          <w:rFonts w:ascii="Arial" w:hAnsi="Arial"/>
          <w:b/>
          <w:color w:val="0E1115"/>
          <w:spacing w:val="-2"/>
        </w:rPr>
        <w:t>д </w:t>
      </w:r>
      <w:r>
        <w:rPr>
          <w:color w:val="0E1115"/>
          <w:spacing w:val="-2"/>
        </w:rPr>
        <w:t>от</w:t>
      </w:r>
      <w:r>
        <w:rPr>
          <w:color w:val="0E1115"/>
          <w:spacing w:val="-6"/>
        </w:rPr>
        <w:t> </w:t>
      </w:r>
      <w:r>
        <w:rPr>
          <w:color w:val="0E1115"/>
          <w:spacing w:val="-2"/>
        </w:rPr>
        <w:t>местного</w:t>
      </w:r>
      <w:r>
        <w:rPr>
          <w:color w:val="0E1115"/>
          <w:spacing w:val="-6"/>
        </w:rPr>
        <w:t> </w:t>
      </w:r>
      <w:r>
        <w:rPr>
          <w:color w:val="0E1115"/>
          <w:spacing w:val="-2"/>
        </w:rPr>
        <w:t>самоуправления</w:t>
      </w:r>
      <w:r>
        <w:rPr>
          <w:color w:val="0E1115"/>
          <w:spacing w:val="-6"/>
        </w:rPr>
        <w:t> </w:t>
      </w:r>
      <w:r>
        <w:rPr>
          <w:color w:val="0E1115"/>
          <w:spacing w:val="-2"/>
        </w:rPr>
        <w:t>к </w:t>
      </w:r>
      <w:r>
        <w:rPr>
          <w:color w:val="0E1115"/>
          <w:w w:val="105"/>
        </w:rPr>
        <w:t>государственному</w:t>
      </w:r>
      <w:r>
        <w:rPr>
          <w:color w:val="0E1115"/>
          <w:spacing w:val="-8"/>
          <w:w w:val="105"/>
        </w:rPr>
        <w:t> </w:t>
      </w:r>
      <w:r>
        <w:rPr>
          <w:color w:val="0E1115"/>
          <w:w w:val="105"/>
        </w:rPr>
        <w:t>строительству</w:t>
      </w:r>
      <w:r>
        <w:rPr>
          <w:rFonts w:ascii="Tahoma" w:hAnsi="Tahoma"/>
          <w:color w:val="0E1115"/>
          <w:w w:val="105"/>
        </w:rPr>
        <w:t>.</w:t>
      </w:r>
      <w:r>
        <w:rPr>
          <w:rFonts w:ascii="Tahoma" w:hAnsi="Tahoma"/>
          <w:color w:val="0E1115"/>
          <w:spacing w:val="-11"/>
          <w:w w:val="105"/>
        </w:rPr>
        <w:t> </w:t>
      </w:r>
      <w:r>
        <w:rPr>
          <w:color w:val="0E1115"/>
          <w:w w:val="105"/>
        </w:rPr>
        <w:t>Здесь</w:t>
      </w:r>
      <w:r>
        <w:rPr>
          <w:color w:val="0E1115"/>
          <w:spacing w:val="-8"/>
          <w:w w:val="105"/>
        </w:rPr>
        <w:t> </w:t>
      </w:r>
      <w:r>
        <w:rPr>
          <w:color w:val="0E1115"/>
          <w:w w:val="105"/>
        </w:rPr>
        <w:t>требуются</w:t>
      </w:r>
      <w:r>
        <w:rPr>
          <w:color w:val="0E1115"/>
          <w:spacing w:val="-8"/>
          <w:w w:val="105"/>
        </w:rPr>
        <w:t> </w:t>
      </w:r>
      <w:r>
        <w:rPr>
          <w:color w:val="0E1115"/>
          <w:w w:val="105"/>
        </w:rPr>
        <w:t>не</w:t>
      </w:r>
      <w:r>
        <w:rPr>
          <w:color w:val="0E1115"/>
          <w:spacing w:val="-8"/>
          <w:w w:val="105"/>
        </w:rPr>
        <w:t> </w:t>
      </w:r>
      <w:r>
        <w:rPr>
          <w:color w:val="0E1115"/>
          <w:w w:val="105"/>
        </w:rPr>
        <w:t>только</w:t>
      </w:r>
      <w:r>
        <w:rPr>
          <w:color w:val="0E1115"/>
          <w:spacing w:val="-8"/>
          <w:w w:val="105"/>
        </w:rPr>
        <w:t> </w:t>
      </w:r>
      <w:r>
        <w:rPr>
          <w:color w:val="0E1115"/>
          <w:w w:val="105"/>
        </w:rPr>
        <w:t>энтузиазм</w:t>
      </w:r>
      <w:r>
        <w:rPr>
          <w:rFonts w:ascii="Tahoma" w:hAnsi="Tahoma"/>
          <w:color w:val="0E1115"/>
          <w:w w:val="105"/>
        </w:rPr>
        <w:t>,</w:t>
      </w:r>
      <w:r>
        <w:rPr>
          <w:rFonts w:ascii="Tahoma" w:hAnsi="Tahoma"/>
          <w:color w:val="0E1115"/>
          <w:spacing w:val="-11"/>
          <w:w w:val="105"/>
        </w:rPr>
        <w:t> </w:t>
      </w:r>
      <w:r>
        <w:rPr>
          <w:color w:val="0E1115"/>
          <w:w w:val="105"/>
        </w:rPr>
        <w:t>но</w:t>
      </w:r>
      <w:r>
        <w:rPr>
          <w:color w:val="0E1115"/>
          <w:spacing w:val="-8"/>
          <w:w w:val="105"/>
        </w:rPr>
        <w:t> </w:t>
      </w:r>
      <w:r>
        <w:rPr>
          <w:color w:val="0E1115"/>
          <w:w w:val="105"/>
        </w:rPr>
        <w:t>и глубокие</w:t>
      </w:r>
      <w:r>
        <w:rPr>
          <w:color w:val="0E1115"/>
          <w:spacing w:val="-7"/>
          <w:w w:val="105"/>
        </w:rPr>
        <w:t> </w:t>
      </w:r>
      <w:r>
        <w:rPr>
          <w:color w:val="0E1115"/>
          <w:w w:val="105"/>
        </w:rPr>
        <w:t>профессиональные</w:t>
      </w:r>
      <w:r>
        <w:rPr>
          <w:color w:val="0E1115"/>
          <w:spacing w:val="-7"/>
          <w:w w:val="105"/>
        </w:rPr>
        <w:t> </w:t>
      </w:r>
      <w:r>
        <w:rPr>
          <w:color w:val="0E1115"/>
          <w:w w:val="105"/>
        </w:rPr>
        <w:t>знания</w:t>
      </w:r>
      <w:r>
        <w:rPr>
          <w:color w:val="0E1115"/>
          <w:spacing w:val="-7"/>
          <w:w w:val="105"/>
        </w:rPr>
        <w:t> </w:t>
      </w:r>
      <w:r>
        <w:rPr>
          <w:color w:val="0E1115"/>
          <w:w w:val="105"/>
        </w:rPr>
        <w:t>во</w:t>
      </w:r>
      <w:r>
        <w:rPr>
          <w:color w:val="0E1115"/>
          <w:spacing w:val="-7"/>
          <w:w w:val="105"/>
        </w:rPr>
        <w:t> </w:t>
      </w:r>
      <w:r>
        <w:rPr>
          <w:color w:val="0E1115"/>
          <w:w w:val="105"/>
        </w:rPr>
        <w:t>всех</w:t>
      </w:r>
      <w:r>
        <w:rPr>
          <w:color w:val="0E1115"/>
          <w:spacing w:val="-7"/>
          <w:w w:val="105"/>
        </w:rPr>
        <w:t> </w:t>
      </w:r>
      <w:r>
        <w:rPr>
          <w:color w:val="0E1115"/>
          <w:w w:val="105"/>
        </w:rPr>
        <w:t>сферах</w:t>
      </w:r>
      <w:r>
        <w:rPr>
          <w:rFonts w:ascii="Tahoma" w:hAnsi="Tahoma"/>
          <w:color w:val="0E1115"/>
          <w:w w:val="105"/>
        </w:rPr>
        <w:t>.</w:t>
      </w:r>
    </w:p>
    <w:p>
      <w:pPr>
        <w:pStyle w:val="BodyText"/>
        <w:spacing w:before="178"/>
        <w:rPr>
          <w:rFonts w:ascii="Tahoma"/>
        </w:rPr>
      </w:pPr>
    </w:p>
    <w:p>
      <w:pPr>
        <w:spacing w:before="0"/>
        <w:ind w:left="305" w:right="0" w:firstLine="0"/>
        <w:jc w:val="left"/>
        <w:rPr>
          <w:rFonts w:ascii="Arial" w:hAnsi="Arial"/>
          <w:b/>
          <w:sz w:val="29"/>
        </w:rPr>
      </w:pPr>
      <w:r>
        <w:rPr>
          <w:rFonts w:ascii="Arial" w:hAnsi="Arial"/>
          <w:b/>
          <w:color w:val="0E1115"/>
          <w:spacing w:val="-10"/>
          <w:sz w:val="30"/>
        </w:rPr>
        <w:t>Ч</w:t>
      </w:r>
      <w:r>
        <w:rPr>
          <w:rFonts w:ascii="Arial" w:hAnsi="Arial"/>
          <w:b/>
          <w:color w:val="0E1115"/>
          <w:spacing w:val="-10"/>
          <w:sz w:val="29"/>
        </w:rPr>
        <w:t>ас</w:t>
      </w:r>
      <w:r>
        <w:rPr>
          <w:rFonts w:ascii="Arial" w:hAnsi="Arial"/>
          <w:b/>
          <w:color w:val="0E1115"/>
          <w:spacing w:val="-10"/>
          <w:sz w:val="30"/>
        </w:rPr>
        <w:t>ть </w:t>
      </w:r>
      <w:r>
        <w:rPr>
          <w:rFonts w:ascii="Tahoma" w:hAnsi="Tahoma"/>
          <w:b/>
          <w:color w:val="0E1115"/>
          <w:spacing w:val="-10"/>
          <w:sz w:val="30"/>
        </w:rPr>
        <w:t>6:</w:t>
      </w:r>
      <w:r>
        <w:rPr>
          <w:rFonts w:ascii="Tahoma" w:hAnsi="Tahoma"/>
          <w:b/>
          <w:color w:val="0E1115"/>
          <w:spacing w:val="-13"/>
          <w:sz w:val="30"/>
        </w:rPr>
        <w:t> </w:t>
      </w:r>
      <w:r>
        <w:rPr>
          <w:rFonts w:ascii="Arial" w:hAnsi="Arial"/>
          <w:b/>
          <w:color w:val="0E1115"/>
          <w:spacing w:val="-10"/>
          <w:sz w:val="30"/>
        </w:rPr>
        <w:t>Эт</w:t>
      </w:r>
      <w:r>
        <w:rPr>
          <w:rFonts w:ascii="Arial" w:hAnsi="Arial"/>
          <w:b/>
          <w:color w:val="0E1115"/>
          <w:spacing w:val="-10"/>
          <w:sz w:val="29"/>
        </w:rPr>
        <w:t>а</w:t>
      </w:r>
      <w:r>
        <w:rPr>
          <w:rFonts w:ascii="Arial" w:hAnsi="Arial"/>
          <w:b/>
          <w:color w:val="0E1115"/>
          <w:spacing w:val="-10"/>
          <w:sz w:val="30"/>
        </w:rPr>
        <w:t>п</w:t>
      </w:r>
      <w:r>
        <w:rPr>
          <w:rFonts w:ascii="Arial" w:hAnsi="Arial"/>
          <w:b/>
          <w:color w:val="0E1115"/>
          <w:spacing w:val="-9"/>
          <w:sz w:val="30"/>
        </w:rPr>
        <w:t> </w:t>
      </w:r>
      <w:r>
        <w:rPr>
          <w:rFonts w:ascii="Tahoma" w:hAnsi="Tahoma"/>
          <w:b/>
          <w:color w:val="0E1115"/>
          <w:spacing w:val="-10"/>
          <w:sz w:val="30"/>
        </w:rPr>
        <w:t>5</w:t>
      </w:r>
      <w:r>
        <w:rPr>
          <w:rFonts w:ascii="Tahoma" w:hAnsi="Tahoma"/>
          <w:b/>
          <w:color w:val="0E1115"/>
          <w:spacing w:val="-13"/>
          <w:sz w:val="30"/>
        </w:rPr>
        <w:t> </w:t>
      </w:r>
      <w:r>
        <w:rPr>
          <w:rFonts w:ascii="Tahoma" w:hAnsi="Tahoma"/>
          <w:b/>
          <w:color w:val="0E1115"/>
          <w:spacing w:val="-10"/>
          <w:sz w:val="30"/>
        </w:rPr>
        <w:t>—</w:t>
      </w:r>
      <w:r>
        <w:rPr>
          <w:rFonts w:ascii="Tahoma" w:hAnsi="Tahoma"/>
          <w:b/>
          <w:color w:val="0E1115"/>
          <w:spacing w:val="-13"/>
          <w:sz w:val="30"/>
        </w:rPr>
        <w:t> </w:t>
      </w:r>
      <w:r>
        <w:rPr>
          <w:rFonts w:ascii="Arial" w:hAnsi="Arial"/>
          <w:b/>
          <w:color w:val="0E1115"/>
          <w:spacing w:val="-10"/>
          <w:sz w:val="29"/>
        </w:rPr>
        <w:t>Горо</w:t>
      </w:r>
      <w:r>
        <w:rPr>
          <w:rFonts w:ascii="Arial" w:hAnsi="Arial"/>
          <w:b/>
          <w:color w:val="0E1115"/>
          <w:spacing w:val="-10"/>
          <w:sz w:val="30"/>
        </w:rPr>
        <w:t>д</w:t>
      </w:r>
      <w:r>
        <w:rPr>
          <w:rFonts w:ascii="Arial" w:hAnsi="Arial"/>
          <w:b/>
          <w:color w:val="0E1115"/>
          <w:spacing w:val="-9"/>
          <w:sz w:val="30"/>
        </w:rPr>
        <w:t> </w:t>
      </w:r>
      <w:r>
        <w:rPr>
          <w:rFonts w:ascii="Tahoma" w:hAnsi="Tahoma"/>
          <w:b/>
          <w:color w:val="0E1115"/>
          <w:spacing w:val="-10"/>
          <w:sz w:val="30"/>
        </w:rPr>
        <w:t>/</w:t>
      </w:r>
      <w:r>
        <w:rPr>
          <w:rFonts w:ascii="Tahoma" w:hAnsi="Tahoma"/>
          <w:b/>
          <w:color w:val="0E1115"/>
          <w:spacing w:val="-13"/>
          <w:sz w:val="30"/>
        </w:rPr>
        <w:t> </w:t>
      </w:r>
      <w:r>
        <w:rPr>
          <w:rFonts w:ascii="Arial" w:hAnsi="Arial"/>
          <w:b/>
          <w:color w:val="0E1115"/>
          <w:spacing w:val="-10"/>
          <w:sz w:val="29"/>
        </w:rPr>
        <w:t>С</w:t>
      </w:r>
      <w:r>
        <w:rPr>
          <w:rFonts w:ascii="Arial" w:hAnsi="Arial"/>
          <w:b/>
          <w:color w:val="0E1115"/>
          <w:spacing w:val="-10"/>
          <w:sz w:val="30"/>
        </w:rPr>
        <w:t>т</w:t>
      </w:r>
      <w:r>
        <w:rPr>
          <w:rFonts w:ascii="Arial" w:hAnsi="Arial"/>
          <w:b/>
          <w:color w:val="0E1115"/>
          <w:spacing w:val="-10"/>
          <w:sz w:val="29"/>
        </w:rPr>
        <w:t>ра</w:t>
      </w:r>
      <w:r>
        <w:rPr>
          <w:rFonts w:ascii="Arial" w:hAnsi="Arial"/>
          <w:b/>
          <w:color w:val="0E1115"/>
          <w:spacing w:val="-10"/>
          <w:sz w:val="30"/>
        </w:rPr>
        <w:t>н</w:t>
      </w:r>
      <w:r>
        <w:rPr>
          <w:rFonts w:ascii="Arial" w:hAnsi="Arial"/>
          <w:b/>
          <w:color w:val="0E1115"/>
          <w:spacing w:val="-10"/>
          <w:sz w:val="29"/>
        </w:rPr>
        <w:t>а</w:t>
      </w:r>
    </w:p>
    <w:p>
      <w:pPr>
        <w:pStyle w:val="BodyText"/>
        <w:spacing w:before="11"/>
        <w:rPr>
          <w:rFonts w:ascii="Arial"/>
          <w:b/>
          <w:sz w:val="30"/>
        </w:rPr>
      </w:pPr>
    </w:p>
    <w:p>
      <w:pPr>
        <w:pStyle w:val="BodyText"/>
        <w:spacing w:line="333" w:lineRule="auto"/>
        <w:ind w:left="305"/>
        <w:rPr>
          <w:rFonts w:ascii="Tahoma" w:hAnsi="Tahoma"/>
        </w:rPr>
      </w:pPr>
      <w:r>
        <w:rPr>
          <w:color w:val="0E1115"/>
          <w:w w:val="105"/>
        </w:rPr>
        <w:t>Ваш</w:t>
      </w:r>
      <w:r>
        <w:rPr>
          <w:color w:val="0E1115"/>
          <w:spacing w:val="-19"/>
          <w:w w:val="105"/>
        </w:rPr>
        <w:t> </w:t>
      </w:r>
      <w:r>
        <w:rPr>
          <w:color w:val="0E1115"/>
          <w:w w:val="105"/>
        </w:rPr>
        <w:t>проект</w:t>
      </w:r>
      <w:r>
        <w:rPr>
          <w:color w:val="0E1115"/>
          <w:spacing w:val="-19"/>
          <w:w w:val="105"/>
        </w:rPr>
        <w:t> </w:t>
      </w:r>
      <w:r>
        <w:rPr>
          <w:color w:val="0E1115"/>
          <w:w w:val="105"/>
        </w:rPr>
        <w:t>достиг</w:t>
      </w:r>
      <w:r>
        <w:rPr>
          <w:color w:val="0E1115"/>
          <w:spacing w:val="-19"/>
          <w:w w:val="105"/>
        </w:rPr>
        <w:t> </w:t>
      </w:r>
      <w:r>
        <w:rPr>
          <w:color w:val="0E1115"/>
          <w:w w:val="105"/>
        </w:rPr>
        <w:t>масштабов</w:t>
      </w:r>
      <w:r>
        <w:rPr>
          <w:rFonts w:ascii="Tahoma" w:hAnsi="Tahoma"/>
          <w:color w:val="0E1115"/>
          <w:w w:val="105"/>
        </w:rPr>
        <w:t>,</w:t>
      </w:r>
      <w:r>
        <w:rPr>
          <w:rFonts w:ascii="Tahoma" w:hAnsi="Tahoma"/>
          <w:color w:val="0E1115"/>
          <w:spacing w:val="-20"/>
          <w:w w:val="105"/>
        </w:rPr>
        <w:t> </w:t>
      </w:r>
      <w:r>
        <w:rPr>
          <w:color w:val="0E1115"/>
          <w:w w:val="105"/>
        </w:rPr>
        <w:t>когда</w:t>
      </w:r>
      <w:r>
        <w:rPr>
          <w:color w:val="0E1115"/>
          <w:spacing w:val="-19"/>
          <w:w w:val="105"/>
        </w:rPr>
        <w:t> </w:t>
      </w:r>
      <w:r>
        <w:rPr>
          <w:color w:val="0E1115"/>
          <w:w w:val="105"/>
        </w:rPr>
        <w:t>он</w:t>
      </w:r>
      <w:r>
        <w:rPr>
          <w:color w:val="0E1115"/>
          <w:spacing w:val="-19"/>
          <w:w w:val="105"/>
        </w:rPr>
        <w:t> </w:t>
      </w:r>
      <w:r>
        <w:rPr>
          <w:color w:val="0E1115"/>
          <w:w w:val="105"/>
        </w:rPr>
        <w:t>должен</w:t>
      </w:r>
      <w:r>
        <w:rPr>
          <w:color w:val="0E1115"/>
          <w:spacing w:val="-19"/>
          <w:w w:val="105"/>
        </w:rPr>
        <w:t> </w:t>
      </w:r>
      <w:r>
        <w:rPr>
          <w:color w:val="0E1115"/>
          <w:w w:val="105"/>
        </w:rPr>
        <w:t>быть</w:t>
      </w:r>
      <w:r>
        <w:rPr>
          <w:color w:val="0E1115"/>
          <w:spacing w:val="-19"/>
          <w:w w:val="105"/>
        </w:rPr>
        <w:t> </w:t>
      </w:r>
      <w:r>
        <w:rPr>
          <w:color w:val="0E1115"/>
          <w:w w:val="105"/>
        </w:rPr>
        <w:t>признан</w:t>
      </w:r>
      <w:r>
        <w:rPr>
          <w:color w:val="0E1115"/>
          <w:spacing w:val="-19"/>
          <w:w w:val="105"/>
        </w:rPr>
        <w:t> </w:t>
      </w:r>
      <w:r>
        <w:rPr>
          <w:color w:val="0E1115"/>
          <w:w w:val="105"/>
        </w:rPr>
        <w:t>не</w:t>
      </w:r>
      <w:r>
        <w:rPr>
          <w:color w:val="0E1115"/>
          <w:spacing w:val="-19"/>
          <w:w w:val="105"/>
        </w:rPr>
        <w:t> </w:t>
      </w:r>
      <w:r>
        <w:rPr>
          <w:color w:val="0E1115"/>
          <w:w w:val="105"/>
        </w:rPr>
        <w:t>только</w:t>
      </w:r>
      <w:r>
        <w:rPr>
          <w:color w:val="0E1115"/>
          <w:spacing w:val="-19"/>
          <w:w w:val="105"/>
        </w:rPr>
        <w:t> </w:t>
      </w:r>
      <w:r>
        <w:rPr>
          <w:color w:val="0E1115"/>
          <w:w w:val="105"/>
        </w:rPr>
        <w:t>де</w:t>
      </w:r>
      <w:r>
        <w:rPr>
          <w:rFonts w:ascii="Tahoma" w:hAnsi="Tahoma"/>
          <w:color w:val="0E1115"/>
          <w:w w:val="105"/>
        </w:rPr>
        <w:t>-</w:t>
      </w:r>
      <w:r>
        <w:rPr>
          <w:color w:val="0E1115"/>
          <w:w w:val="105"/>
        </w:rPr>
        <w:t>факто</w:t>
      </w:r>
      <w:r>
        <w:rPr>
          <w:rFonts w:ascii="Tahoma" w:hAnsi="Tahoma"/>
          <w:color w:val="0E1115"/>
          <w:w w:val="105"/>
        </w:rPr>
        <w:t>, </w:t>
      </w:r>
      <w:r>
        <w:rPr>
          <w:color w:val="0E1115"/>
          <w:w w:val="105"/>
        </w:rPr>
        <w:t>но</w:t>
      </w:r>
      <w:r>
        <w:rPr>
          <w:color w:val="0E1115"/>
          <w:spacing w:val="-18"/>
          <w:w w:val="105"/>
        </w:rPr>
        <w:t> </w:t>
      </w:r>
      <w:r>
        <w:rPr>
          <w:color w:val="0E1115"/>
          <w:w w:val="105"/>
        </w:rPr>
        <w:t>и</w:t>
      </w:r>
      <w:r>
        <w:rPr>
          <w:color w:val="0E1115"/>
          <w:spacing w:val="-17"/>
          <w:w w:val="105"/>
        </w:rPr>
        <w:t> </w:t>
      </w:r>
      <w:r>
        <w:rPr>
          <w:rFonts w:ascii="Arial" w:hAnsi="Arial"/>
          <w:b/>
          <w:color w:val="0E1115"/>
          <w:w w:val="105"/>
        </w:rPr>
        <w:t>д</w:t>
      </w:r>
      <w:r>
        <w:rPr>
          <w:rFonts w:ascii="Arial" w:hAnsi="Arial"/>
          <w:b/>
          <w:color w:val="0E1115"/>
          <w:w w:val="105"/>
          <w:sz w:val="27"/>
        </w:rPr>
        <w:t>е</w:t>
      </w:r>
      <w:r>
        <w:rPr>
          <w:rFonts w:ascii="Tahoma" w:hAnsi="Tahoma"/>
          <w:b/>
          <w:color w:val="0E1115"/>
          <w:w w:val="105"/>
        </w:rPr>
        <w:t>-</w:t>
      </w:r>
      <w:r>
        <w:rPr>
          <w:rFonts w:ascii="Arial" w:hAnsi="Arial"/>
          <w:b/>
          <w:color w:val="0E1115"/>
          <w:w w:val="105"/>
        </w:rPr>
        <w:t>ю</w:t>
      </w:r>
      <w:r>
        <w:rPr>
          <w:rFonts w:ascii="Arial" w:hAnsi="Arial"/>
          <w:b/>
          <w:color w:val="0E1115"/>
          <w:w w:val="105"/>
          <w:sz w:val="27"/>
        </w:rPr>
        <w:t>ре</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7"/>
          <w:w w:val="105"/>
        </w:rPr>
        <w:t> </w:t>
      </w:r>
      <w:r>
        <w:rPr>
          <w:color w:val="0E1115"/>
          <w:w w:val="105"/>
        </w:rPr>
        <w:t>этап</w:t>
      </w:r>
      <w:r>
        <w:rPr>
          <w:color w:val="0E1115"/>
          <w:spacing w:val="-17"/>
          <w:w w:val="105"/>
        </w:rPr>
        <w:t> </w:t>
      </w:r>
      <w:r>
        <w:rPr>
          <w:color w:val="0E1115"/>
          <w:w w:val="105"/>
        </w:rPr>
        <w:t>построения</w:t>
      </w:r>
      <w:r>
        <w:rPr>
          <w:color w:val="0E1115"/>
          <w:spacing w:val="-17"/>
          <w:w w:val="105"/>
        </w:rPr>
        <w:t> </w:t>
      </w:r>
      <w:r>
        <w:rPr>
          <w:color w:val="0E1115"/>
          <w:w w:val="105"/>
        </w:rPr>
        <w:t>полноценной</w:t>
      </w:r>
      <w:r>
        <w:rPr>
          <w:color w:val="0E1115"/>
          <w:spacing w:val="-17"/>
          <w:w w:val="105"/>
        </w:rPr>
        <w:t> </w:t>
      </w:r>
      <w:r>
        <w:rPr>
          <w:color w:val="0E1115"/>
          <w:w w:val="105"/>
        </w:rPr>
        <w:t>государственности</w:t>
      </w:r>
      <w:r>
        <w:rPr>
          <w:rFonts w:ascii="Tahoma" w:hAnsi="Tahoma"/>
          <w:color w:val="0E1115"/>
          <w:w w:val="105"/>
        </w:rPr>
        <w:t>.</w:t>
      </w:r>
    </w:p>
    <w:p>
      <w:pPr>
        <w:spacing w:before="229"/>
        <w:ind w:left="305" w:right="0" w:firstLine="0"/>
        <w:jc w:val="left"/>
        <w:rPr>
          <w:rFonts w:ascii="Tahoma" w:hAnsi="Tahoma"/>
          <w:b/>
          <w:sz w:val="24"/>
        </w:rPr>
      </w:pP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виз</w:t>
      </w:r>
      <w:r>
        <w:rPr>
          <w:rFonts w:ascii="Arial" w:hAnsi="Arial"/>
          <w:b/>
          <w:color w:val="0E1115"/>
          <w:spacing w:val="10"/>
          <w:sz w:val="24"/>
        </w:rPr>
        <w:t> </w:t>
      </w: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а</w:t>
      </w:r>
      <w:r>
        <w:rPr>
          <w:rFonts w:ascii="Tahoma" w:hAnsi="Tahoma"/>
          <w:b/>
          <w:color w:val="0E1115"/>
          <w:w w:val="90"/>
          <w:sz w:val="24"/>
        </w:rPr>
        <w:t>:</w:t>
      </w:r>
      <w:r>
        <w:rPr>
          <w:rFonts w:ascii="Tahoma" w:hAnsi="Tahoma"/>
          <w:b/>
          <w:color w:val="0E1115"/>
          <w:spacing w:val="8"/>
          <w:sz w:val="24"/>
        </w:rPr>
        <w:t>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т</w:t>
      </w:r>
      <w:r>
        <w:rPr>
          <w:rFonts w:ascii="Arial" w:hAnsi="Arial"/>
          <w:b/>
          <w:color w:val="0E1115"/>
          <w:spacing w:val="11"/>
          <w:sz w:val="24"/>
        </w:rPr>
        <w:t> </w:t>
      </w:r>
      <w:r>
        <w:rPr>
          <w:rFonts w:ascii="Arial" w:hAnsi="Arial"/>
          <w:b/>
          <w:color w:val="0E1115"/>
          <w:w w:val="90"/>
          <w:sz w:val="27"/>
        </w:rPr>
        <w:t>соо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Arial" w:hAnsi="Arial"/>
          <w:b/>
          <w:color w:val="0E1115"/>
          <w:spacing w:val="3"/>
          <w:sz w:val="27"/>
        </w:rPr>
        <w:t> </w:t>
      </w:r>
      <w:r>
        <w:rPr>
          <w:rFonts w:ascii="Tahoma" w:hAnsi="Tahoma"/>
          <w:b/>
          <w:color w:val="0E1115"/>
          <w:w w:val="90"/>
          <w:sz w:val="24"/>
        </w:rPr>
        <w:t>—</w:t>
      </w:r>
      <w:r>
        <w:rPr>
          <w:rFonts w:ascii="Tahoma" w:hAnsi="Tahoma"/>
          <w:b/>
          <w:color w:val="0E1115"/>
          <w:spacing w:val="7"/>
          <w:sz w:val="24"/>
        </w:rPr>
        <w:t> </w:t>
      </w:r>
      <w:r>
        <w:rPr>
          <w:rFonts w:ascii="Arial" w:hAnsi="Arial"/>
          <w:b/>
          <w:color w:val="0E1115"/>
          <w:w w:val="90"/>
          <w:sz w:val="24"/>
        </w:rPr>
        <w:t>к</w:t>
      </w:r>
      <w:r>
        <w:rPr>
          <w:rFonts w:ascii="Arial" w:hAnsi="Arial"/>
          <w:b/>
          <w:color w:val="0E1115"/>
          <w:spacing w:val="11"/>
          <w:sz w:val="24"/>
        </w:rPr>
        <w:t> </w:t>
      </w:r>
      <w:r>
        <w:rPr>
          <w:rFonts w:ascii="Arial" w:hAnsi="Arial"/>
          <w:b/>
          <w:color w:val="0E1115"/>
          <w:w w:val="90"/>
          <w:sz w:val="24"/>
        </w:rPr>
        <w:t>н</w:t>
      </w:r>
      <w:r>
        <w:rPr>
          <w:rFonts w:ascii="Arial" w:hAnsi="Arial"/>
          <w:b/>
          <w:color w:val="0E1115"/>
          <w:w w:val="90"/>
          <w:sz w:val="27"/>
        </w:rPr>
        <w:t>ас</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дию</w:t>
      </w:r>
      <w:r>
        <w:rPr>
          <w:rFonts w:ascii="Tahoma" w:hAnsi="Tahoma"/>
          <w:b/>
          <w:color w:val="0E1115"/>
          <w:w w:val="90"/>
          <w:sz w:val="24"/>
        </w:rPr>
        <w:t>.</w:t>
      </w:r>
      <w:r>
        <w:rPr>
          <w:rFonts w:ascii="Tahoma" w:hAnsi="Tahoma"/>
          <w:b/>
          <w:color w:val="0E1115"/>
          <w:spacing w:val="2"/>
          <w:sz w:val="24"/>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10"/>
          <w:sz w:val="24"/>
        </w:rPr>
        <w:t> </w:t>
      </w:r>
      <w:r>
        <w:rPr>
          <w:rFonts w:ascii="Arial" w:hAnsi="Arial"/>
          <w:b/>
          <w:color w:val="0E1115"/>
          <w:w w:val="90"/>
          <w:sz w:val="24"/>
        </w:rPr>
        <w:t>эк</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ер</w:t>
      </w:r>
      <w:r>
        <w:rPr>
          <w:rFonts w:ascii="Arial" w:hAnsi="Arial"/>
          <w:b/>
          <w:color w:val="0E1115"/>
          <w:w w:val="90"/>
          <w:sz w:val="24"/>
        </w:rPr>
        <w:t>им</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а</w:t>
      </w:r>
      <w:r>
        <w:rPr>
          <w:rFonts w:ascii="Arial" w:hAnsi="Arial"/>
          <w:b/>
          <w:color w:val="0E1115"/>
          <w:spacing w:val="3"/>
          <w:sz w:val="27"/>
        </w:rPr>
        <w:t> </w:t>
      </w:r>
      <w:r>
        <w:rPr>
          <w:rFonts w:ascii="Tahoma" w:hAnsi="Tahoma"/>
          <w:b/>
          <w:color w:val="0E1115"/>
          <w:w w:val="90"/>
          <w:sz w:val="24"/>
        </w:rPr>
        <w:t>—</w:t>
      </w:r>
      <w:r>
        <w:rPr>
          <w:rFonts w:ascii="Tahoma" w:hAnsi="Tahoma"/>
          <w:b/>
          <w:color w:val="0E1115"/>
          <w:spacing w:val="8"/>
          <w:sz w:val="24"/>
        </w:rPr>
        <w:t> </w:t>
      </w:r>
      <w:r>
        <w:rPr>
          <w:rFonts w:ascii="Arial" w:hAnsi="Arial"/>
          <w:b/>
          <w:color w:val="0E1115"/>
          <w:w w:val="90"/>
          <w:sz w:val="24"/>
        </w:rPr>
        <w:t>к</w:t>
      </w:r>
      <w:r>
        <w:rPr>
          <w:rFonts w:ascii="Arial" w:hAnsi="Arial"/>
          <w:b/>
          <w:color w:val="0E1115"/>
          <w:spacing w:val="11"/>
          <w:sz w:val="24"/>
        </w:rPr>
        <w:t> </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ор</w:t>
      </w:r>
      <w:r>
        <w:rPr>
          <w:rFonts w:ascii="Arial" w:hAnsi="Arial"/>
          <w:b/>
          <w:color w:val="0E1115"/>
          <w:spacing w:val="-2"/>
          <w:w w:val="90"/>
          <w:sz w:val="24"/>
        </w:rPr>
        <w:t>ии</w:t>
      </w:r>
      <w:r>
        <w:rPr>
          <w:rFonts w:ascii="Tahoma" w:hAnsi="Tahoma"/>
          <w:b/>
          <w:color w:val="0E1115"/>
          <w:spacing w:val="-2"/>
          <w:w w:val="90"/>
          <w:sz w:val="24"/>
        </w:rPr>
        <w:t>".</w:t>
      </w:r>
    </w:p>
    <w:p>
      <w:pPr>
        <w:pStyle w:val="BodyText"/>
        <w:spacing w:before="60"/>
        <w:rPr>
          <w:rFonts w:ascii="Tahoma"/>
          <w:b/>
        </w:rPr>
      </w:pPr>
    </w:p>
    <w:p>
      <w:pPr>
        <w:pStyle w:val="ListParagraph"/>
        <w:numPr>
          <w:ilvl w:val="1"/>
          <w:numId w:val="25"/>
        </w:numPr>
        <w:tabs>
          <w:tab w:pos="738" w:val="left" w:leader="none"/>
        </w:tabs>
        <w:spacing w:line="240" w:lineRule="auto" w:before="0" w:after="0"/>
        <w:ind w:left="738" w:right="0" w:hanging="433"/>
        <w:jc w:val="left"/>
        <w:rPr>
          <w:rFonts w:ascii="Arial" w:hAnsi="Arial"/>
          <w:b/>
          <w:sz w:val="24"/>
        </w:rPr>
      </w:pPr>
      <w:r>
        <w:rPr>
          <w:rFonts w:ascii="Arial" w:hAnsi="Arial"/>
          <w:b/>
          <w:color w:val="0E1115"/>
          <w:spacing w:val="2"/>
          <w:w w:val="85"/>
          <w:sz w:val="27"/>
        </w:rPr>
        <w:t>По</w:t>
      </w:r>
      <w:r>
        <w:rPr>
          <w:rFonts w:ascii="Arial" w:hAnsi="Arial"/>
          <w:b/>
          <w:color w:val="0E1115"/>
          <w:spacing w:val="2"/>
          <w:w w:val="85"/>
          <w:sz w:val="24"/>
        </w:rPr>
        <w:t>литич</w:t>
      </w:r>
      <w:r>
        <w:rPr>
          <w:rFonts w:ascii="Arial" w:hAnsi="Arial"/>
          <w:b/>
          <w:color w:val="0E1115"/>
          <w:spacing w:val="2"/>
          <w:w w:val="85"/>
          <w:sz w:val="27"/>
        </w:rPr>
        <w:t>ес</w:t>
      </w:r>
      <w:r>
        <w:rPr>
          <w:rFonts w:ascii="Arial" w:hAnsi="Arial"/>
          <w:b/>
          <w:color w:val="0E1115"/>
          <w:spacing w:val="2"/>
          <w:w w:val="85"/>
          <w:sz w:val="24"/>
        </w:rPr>
        <w:t>к</w:t>
      </w:r>
      <w:r>
        <w:rPr>
          <w:rFonts w:ascii="Arial" w:hAnsi="Arial"/>
          <w:b/>
          <w:color w:val="0E1115"/>
          <w:spacing w:val="2"/>
          <w:w w:val="85"/>
          <w:sz w:val="27"/>
        </w:rPr>
        <w:t>а</w:t>
      </w:r>
      <w:r>
        <w:rPr>
          <w:rFonts w:ascii="Arial" w:hAnsi="Arial"/>
          <w:b/>
          <w:color w:val="0E1115"/>
          <w:spacing w:val="2"/>
          <w:w w:val="85"/>
          <w:sz w:val="24"/>
        </w:rPr>
        <w:t>я</w:t>
      </w:r>
      <w:r>
        <w:rPr>
          <w:rFonts w:ascii="Arial" w:hAnsi="Arial"/>
          <w:b/>
          <w:color w:val="0E1115"/>
          <w:spacing w:val="33"/>
          <w:sz w:val="24"/>
        </w:rPr>
        <w:t> </w:t>
      </w:r>
      <w:r>
        <w:rPr>
          <w:rFonts w:ascii="Arial" w:hAnsi="Arial"/>
          <w:b/>
          <w:color w:val="0E1115"/>
          <w:spacing w:val="2"/>
          <w:w w:val="85"/>
          <w:sz w:val="27"/>
        </w:rPr>
        <w:t>с</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м</w:t>
      </w:r>
      <w:r>
        <w:rPr>
          <w:rFonts w:ascii="Arial" w:hAnsi="Arial"/>
          <w:b/>
          <w:color w:val="0E1115"/>
          <w:spacing w:val="2"/>
          <w:w w:val="85"/>
          <w:sz w:val="27"/>
        </w:rPr>
        <w:t>а</w:t>
      </w:r>
      <w:r>
        <w:rPr>
          <w:rFonts w:ascii="Tahoma" w:hAnsi="Tahoma"/>
          <w:b/>
          <w:color w:val="0E1115"/>
          <w:spacing w:val="2"/>
          <w:w w:val="85"/>
          <w:sz w:val="24"/>
        </w:rPr>
        <w:t>:</w:t>
      </w:r>
      <w:r>
        <w:rPr>
          <w:rFonts w:ascii="Tahoma" w:hAnsi="Tahoma"/>
          <w:b/>
          <w:color w:val="0E1115"/>
          <w:spacing w:val="30"/>
          <w:sz w:val="24"/>
        </w:rPr>
        <w:t> </w:t>
      </w:r>
      <w:r>
        <w:rPr>
          <w:rFonts w:ascii="Arial" w:hAnsi="Arial"/>
          <w:b/>
          <w:color w:val="0E1115"/>
          <w:spacing w:val="2"/>
          <w:w w:val="85"/>
          <w:sz w:val="27"/>
        </w:rPr>
        <w:t>О</w:t>
      </w:r>
      <w:r>
        <w:rPr>
          <w:rFonts w:ascii="Arial" w:hAnsi="Arial"/>
          <w:b/>
          <w:color w:val="0E1115"/>
          <w:spacing w:val="2"/>
          <w:w w:val="85"/>
          <w:sz w:val="24"/>
        </w:rPr>
        <w:t>ф</w:t>
      </w:r>
      <w:r>
        <w:rPr>
          <w:rFonts w:ascii="Arial" w:hAnsi="Arial"/>
          <w:b/>
          <w:color w:val="0E1115"/>
          <w:spacing w:val="2"/>
          <w:w w:val="85"/>
          <w:sz w:val="27"/>
        </w:rPr>
        <w:t>ор</w:t>
      </w:r>
      <w:r>
        <w:rPr>
          <w:rFonts w:ascii="Arial" w:hAnsi="Arial"/>
          <w:b/>
          <w:color w:val="0E1115"/>
          <w:spacing w:val="2"/>
          <w:w w:val="85"/>
          <w:sz w:val="24"/>
        </w:rPr>
        <w:t>мл</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25"/>
          <w:sz w:val="27"/>
        </w:rPr>
        <w:t> </w:t>
      </w:r>
      <w:r>
        <w:rPr>
          <w:rFonts w:ascii="Arial" w:hAnsi="Arial"/>
          <w:b/>
          <w:color w:val="0E1115"/>
          <w:spacing w:val="-2"/>
          <w:w w:val="85"/>
          <w:sz w:val="24"/>
        </w:rPr>
        <w:t>г</w:t>
      </w:r>
      <w:r>
        <w:rPr>
          <w:rFonts w:ascii="Arial" w:hAnsi="Arial"/>
          <w:b/>
          <w:color w:val="0E1115"/>
          <w:spacing w:val="-2"/>
          <w:w w:val="85"/>
          <w:sz w:val="27"/>
        </w:rPr>
        <w:t>осу</w:t>
      </w:r>
      <w:r>
        <w:rPr>
          <w:rFonts w:ascii="Arial" w:hAnsi="Arial"/>
          <w:b/>
          <w:color w:val="0E1115"/>
          <w:spacing w:val="-2"/>
          <w:w w:val="85"/>
          <w:sz w:val="24"/>
        </w:rPr>
        <w:t>д</w:t>
      </w:r>
      <w:r>
        <w:rPr>
          <w:rFonts w:ascii="Arial" w:hAnsi="Arial"/>
          <w:b/>
          <w:color w:val="0E1115"/>
          <w:spacing w:val="-2"/>
          <w:w w:val="85"/>
          <w:sz w:val="27"/>
        </w:rPr>
        <w:t>арс</w:t>
      </w:r>
      <w:r>
        <w:rPr>
          <w:rFonts w:ascii="Arial" w:hAnsi="Arial"/>
          <w:b/>
          <w:color w:val="0E1115"/>
          <w:spacing w:val="-2"/>
          <w:w w:val="85"/>
          <w:sz w:val="24"/>
        </w:rPr>
        <w:t>тв</w:t>
      </w:r>
      <w:r>
        <w:rPr>
          <w:rFonts w:ascii="Arial" w:hAnsi="Arial"/>
          <w:b/>
          <w:color w:val="0E1115"/>
          <w:spacing w:val="-2"/>
          <w:w w:val="85"/>
          <w:sz w:val="27"/>
        </w:rPr>
        <w:t>е</w:t>
      </w:r>
      <w:r>
        <w:rPr>
          <w:rFonts w:ascii="Arial" w:hAnsi="Arial"/>
          <w:b/>
          <w:color w:val="0E1115"/>
          <w:spacing w:val="-2"/>
          <w:w w:val="85"/>
          <w:sz w:val="24"/>
        </w:rPr>
        <w:t>нн</w:t>
      </w:r>
      <w:r>
        <w:rPr>
          <w:rFonts w:ascii="Arial" w:hAnsi="Arial"/>
          <w:b/>
          <w:color w:val="0E1115"/>
          <w:spacing w:val="-2"/>
          <w:w w:val="85"/>
          <w:sz w:val="27"/>
        </w:rPr>
        <w:t>ос</w:t>
      </w:r>
      <w:r>
        <w:rPr>
          <w:rFonts w:ascii="Arial" w:hAnsi="Arial"/>
          <w:b/>
          <w:color w:val="0E1115"/>
          <w:spacing w:val="-2"/>
          <w:w w:val="85"/>
          <w:sz w:val="24"/>
        </w:rPr>
        <w:t>ти</w:t>
      </w:r>
    </w:p>
    <w:p>
      <w:pPr>
        <w:pStyle w:val="BodyText"/>
        <w:spacing w:before="86"/>
        <w:rPr>
          <w:rFonts w:ascii="Arial"/>
          <w:b/>
        </w:rPr>
      </w:pPr>
    </w:p>
    <w:p>
      <w:pPr>
        <w:pStyle w:val="BodyText"/>
        <w:spacing w:line="343" w:lineRule="auto" w:before="1"/>
        <w:ind w:left="305" w:right="328"/>
        <w:rPr>
          <w:rFonts w:ascii="Tahoma" w:hAnsi="Tahoma"/>
        </w:rPr>
      </w:pPr>
      <w:r>
        <w:rPr>
          <w:color w:val="0E1115"/>
        </w:rPr>
        <w:t>Цель</w:t>
      </w:r>
      <w:r>
        <w:rPr>
          <w:rFonts w:ascii="Tahoma" w:hAnsi="Tahoma"/>
          <w:color w:val="0E1115"/>
        </w:rPr>
        <w:t>: </w:t>
      </w:r>
      <w:r>
        <w:rPr>
          <w:color w:val="0E1115"/>
        </w:rPr>
        <w:t>создать легитимную</w:t>
      </w:r>
      <w:r>
        <w:rPr>
          <w:rFonts w:ascii="Tahoma" w:hAnsi="Tahoma"/>
          <w:color w:val="0E1115"/>
        </w:rPr>
        <w:t>, </w:t>
      </w:r>
      <w:r>
        <w:rPr>
          <w:color w:val="0E1115"/>
        </w:rPr>
        <w:t>стабильную и сбалансированную систему </w:t>
      </w:r>
      <w:r>
        <w:rPr>
          <w:color w:val="0E1115"/>
        </w:rPr>
        <w:t>власти</w:t>
      </w:r>
      <w:r>
        <w:rPr>
          <w:rFonts w:ascii="Tahoma" w:hAnsi="Tahoma"/>
          <w:color w:val="0E1115"/>
        </w:rPr>
        <w:t>,</w:t>
      </w:r>
      <w:r>
        <w:rPr>
          <w:rFonts w:ascii="Tahoma" w:hAnsi="Tahoma"/>
          <w:color w:val="0E1115"/>
          <w:spacing w:val="40"/>
          <w:w w:val="105"/>
        </w:rPr>
        <w:t> </w:t>
      </w:r>
      <w:r>
        <w:rPr>
          <w:color w:val="0E1115"/>
          <w:w w:val="105"/>
        </w:rPr>
        <w:t>признанную народом и внешним миром</w:t>
      </w:r>
      <w:r>
        <w:rPr>
          <w:rFonts w:ascii="Tahoma" w:hAnsi="Tahoma"/>
          <w:color w:val="0E1115"/>
          <w:w w:val="105"/>
        </w:rPr>
        <w:t>.</w:t>
      </w:r>
    </w:p>
    <w:p>
      <w:pPr>
        <w:pStyle w:val="ListParagraph"/>
        <w:numPr>
          <w:ilvl w:val="0"/>
          <w:numId w:val="26"/>
        </w:numPr>
        <w:tabs>
          <w:tab w:pos="574" w:val="left" w:leader="none"/>
        </w:tabs>
        <w:spacing w:line="240" w:lineRule="auto" w:before="230" w:after="0"/>
        <w:ind w:left="574" w:right="0" w:hanging="284"/>
        <w:jc w:val="left"/>
        <w:rPr>
          <w:rFonts w:ascii="Tahoma" w:hAnsi="Tahoma"/>
          <w:b/>
          <w:sz w:val="24"/>
        </w:rPr>
      </w:pPr>
      <w:r>
        <w:rPr>
          <w:rFonts w:ascii="Arial" w:hAnsi="Arial"/>
          <w:b/>
          <w:color w:val="0E1115"/>
          <w:w w:val="90"/>
          <w:sz w:val="27"/>
        </w:rPr>
        <w:t>Пр</w:t>
      </w:r>
      <w:r>
        <w:rPr>
          <w:rFonts w:ascii="Arial" w:hAnsi="Arial"/>
          <w:b/>
          <w:color w:val="0E1115"/>
          <w:w w:val="90"/>
          <w:sz w:val="24"/>
        </w:rPr>
        <w:t>иняти</w:t>
      </w:r>
      <w:r>
        <w:rPr>
          <w:rFonts w:ascii="Arial" w:hAnsi="Arial"/>
          <w:b/>
          <w:color w:val="0E1115"/>
          <w:w w:val="90"/>
          <w:sz w:val="27"/>
        </w:rPr>
        <w:t>е</w:t>
      </w:r>
      <w:r>
        <w:rPr>
          <w:rFonts w:ascii="Arial" w:hAnsi="Arial"/>
          <w:b/>
          <w:color w:val="0E1115"/>
          <w:spacing w:val="-2"/>
          <w:w w:val="90"/>
          <w:sz w:val="27"/>
        </w:rPr>
        <w:t> </w:t>
      </w:r>
      <w:r>
        <w:rPr>
          <w:rFonts w:ascii="Arial" w:hAnsi="Arial"/>
          <w:b/>
          <w:color w:val="0E1115"/>
          <w:spacing w:val="-2"/>
          <w:w w:val="95"/>
          <w:sz w:val="27"/>
        </w:rPr>
        <w:t>Ко</w:t>
      </w:r>
      <w:r>
        <w:rPr>
          <w:rFonts w:ascii="Arial" w:hAnsi="Arial"/>
          <w:b/>
          <w:color w:val="0E1115"/>
          <w:spacing w:val="-2"/>
          <w:w w:val="95"/>
          <w:sz w:val="24"/>
        </w:rPr>
        <w:t>н</w:t>
      </w:r>
      <w:r>
        <w:rPr>
          <w:rFonts w:ascii="Arial" w:hAnsi="Arial"/>
          <w:b/>
          <w:color w:val="0E1115"/>
          <w:spacing w:val="-2"/>
          <w:w w:val="95"/>
          <w:sz w:val="27"/>
        </w:rPr>
        <w:t>с</w:t>
      </w:r>
      <w:r>
        <w:rPr>
          <w:rFonts w:ascii="Arial" w:hAnsi="Arial"/>
          <w:b/>
          <w:color w:val="0E1115"/>
          <w:spacing w:val="-2"/>
          <w:w w:val="95"/>
          <w:sz w:val="24"/>
        </w:rPr>
        <w:t>тит</w:t>
      </w:r>
      <w:r>
        <w:rPr>
          <w:rFonts w:ascii="Arial" w:hAnsi="Arial"/>
          <w:b/>
          <w:color w:val="0E1115"/>
          <w:spacing w:val="-2"/>
          <w:w w:val="95"/>
          <w:sz w:val="27"/>
        </w:rPr>
        <w:t>у</w:t>
      </w:r>
      <w:r>
        <w:rPr>
          <w:rFonts w:ascii="Arial" w:hAnsi="Arial"/>
          <w:b/>
          <w:color w:val="0E1115"/>
          <w:spacing w:val="-2"/>
          <w:w w:val="95"/>
          <w:sz w:val="24"/>
        </w:rPr>
        <w:t>ции</w:t>
      </w:r>
      <w:r>
        <w:rPr>
          <w:rFonts w:ascii="Tahoma" w:hAnsi="Tahoma"/>
          <w:b/>
          <w:color w:val="0E1115"/>
          <w:spacing w:val="-2"/>
          <w:w w:val="95"/>
          <w:sz w:val="24"/>
        </w:rPr>
        <w:t>:</w:t>
      </w:r>
    </w:p>
    <w:p>
      <w:pPr>
        <w:pStyle w:val="ListParagraph"/>
        <w:numPr>
          <w:ilvl w:val="1"/>
          <w:numId w:val="26"/>
        </w:numPr>
        <w:tabs>
          <w:tab w:pos="845" w:val="left" w:leader="none"/>
        </w:tabs>
        <w:spacing w:line="336" w:lineRule="auto" w:before="230" w:after="0"/>
        <w:ind w:left="845" w:right="149" w:hanging="263"/>
        <w:jc w:val="left"/>
        <w:rPr>
          <w:rFonts w:ascii="Tahoma" w:hAnsi="Tahoma"/>
          <w:sz w:val="24"/>
        </w:rPr>
      </w:pPr>
      <w:r>
        <w:rPr>
          <w:color w:val="0E1115"/>
          <w:spacing w:val="-2"/>
          <w:sz w:val="24"/>
        </w:rPr>
        <w:t>Это</w:t>
      </w:r>
      <w:r>
        <w:rPr>
          <w:color w:val="0E1115"/>
          <w:spacing w:val="-16"/>
          <w:sz w:val="24"/>
        </w:rPr>
        <w:t> </w:t>
      </w:r>
      <w:r>
        <w:rPr>
          <w:color w:val="0E1115"/>
          <w:spacing w:val="-2"/>
          <w:sz w:val="24"/>
        </w:rPr>
        <w:t>уже</w:t>
      </w:r>
      <w:r>
        <w:rPr>
          <w:color w:val="0E1115"/>
          <w:spacing w:val="-11"/>
          <w:sz w:val="24"/>
        </w:rPr>
        <w:t> </w:t>
      </w:r>
      <w:r>
        <w:rPr>
          <w:color w:val="0E1115"/>
          <w:spacing w:val="-2"/>
          <w:sz w:val="24"/>
        </w:rPr>
        <w:t>не</w:t>
      </w:r>
      <w:r>
        <w:rPr>
          <w:color w:val="0E1115"/>
          <w:spacing w:val="-12"/>
          <w:sz w:val="24"/>
        </w:rPr>
        <w:t> </w:t>
      </w:r>
      <w:r>
        <w:rPr>
          <w:color w:val="0E1115"/>
          <w:spacing w:val="-2"/>
          <w:sz w:val="24"/>
        </w:rPr>
        <w:t>устав</w:t>
      </w:r>
      <w:r>
        <w:rPr>
          <w:rFonts w:ascii="Tahoma" w:hAnsi="Tahoma"/>
          <w:color w:val="0E1115"/>
          <w:spacing w:val="-2"/>
          <w:sz w:val="24"/>
        </w:rPr>
        <w:t>,</w:t>
      </w:r>
      <w:r>
        <w:rPr>
          <w:rFonts w:ascii="Tahoma" w:hAnsi="Tahoma"/>
          <w:color w:val="0E1115"/>
          <w:spacing w:val="-15"/>
          <w:sz w:val="24"/>
        </w:rPr>
        <w:t> </w:t>
      </w:r>
      <w:r>
        <w:rPr>
          <w:color w:val="0E1115"/>
          <w:spacing w:val="-2"/>
          <w:sz w:val="24"/>
        </w:rPr>
        <w:t>а</w:t>
      </w:r>
      <w:r>
        <w:rPr>
          <w:color w:val="0E1115"/>
          <w:spacing w:val="-12"/>
          <w:sz w:val="24"/>
        </w:rPr>
        <w:t> </w:t>
      </w:r>
      <w:r>
        <w:rPr>
          <w:rFonts w:ascii="Arial" w:hAnsi="Arial"/>
          <w:b/>
          <w:color w:val="0E1115"/>
          <w:spacing w:val="-2"/>
          <w:sz w:val="27"/>
        </w:rPr>
        <w:t>Ос</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вн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13"/>
          <w:sz w:val="24"/>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ны</w:t>
      </w:r>
      <w:r>
        <w:rPr>
          <w:rFonts w:ascii="Tahoma" w:hAnsi="Tahoma"/>
          <w:color w:val="0E1115"/>
          <w:spacing w:val="-2"/>
          <w:sz w:val="24"/>
        </w:rPr>
        <w:t>.</w:t>
      </w:r>
      <w:r>
        <w:rPr>
          <w:rFonts w:ascii="Tahoma" w:hAnsi="Tahoma"/>
          <w:color w:val="0E1115"/>
          <w:spacing w:val="-15"/>
          <w:sz w:val="24"/>
        </w:rPr>
        <w:t> </w:t>
      </w:r>
      <w:r>
        <w:rPr>
          <w:color w:val="0E1115"/>
          <w:spacing w:val="-2"/>
          <w:sz w:val="24"/>
        </w:rPr>
        <w:t>Он</w:t>
      </w:r>
      <w:r>
        <w:rPr>
          <w:color w:val="0E1115"/>
          <w:spacing w:val="-12"/>
          <w:sz w:val="24"/>
        </w:rPr>
        <w:t> </w:t>
      </w:r>
      <w:r>
        <w:rPr>
          <w:color w:val="0E1115"/>
          <w:spacing w:val="-2"/>
          <w:sz w:val="24"/>
        </w:rPr>
        <w:t>принимается</w:t>
      </w:r>
      <w:r>
        <w:rPr>
          <w:color w:val="0E1115"/>
          <w:spacing w:val="-12"/>
          <w:sz w:val="24"/>
        </w:rPr>
        <w:t> </w:t>
      </w:r>
      <w:r>
        <w:rPr>
          <w:color w:val="0E1115"/>
          <w:spacing w:val="-2"/>
          <w:sz w:val="24"/>
        </w:rPr>
        <w:t>на</w:t>
      </w:r>
      <w:r>
        <w:rPr>
          <w:color w:val="0E1115"/>
          <w:spacing w:val="-12"/>
          <w:sz w:val="24"/>
        </w:rPr>
        <w:t> </w:t>
      </w:r>
      <w:r>
        <w:rPr>
          <w:color w:val="0E1115"/>
          <w:spacing w:val="-2"/>
          <w:sz w:val="24"/>
        </w:rPr>
        <w:t>всенародном референдуме</w:t>
      </w:r>
      <w:r>
        <w:rPr>
          <w:rFonts w:ascii="Tahoma" w:hAnsi="Tahoma"/>
          <w:color w:val="0E1115"/>
          <w:spacing w:val="-2"/>
          <w:sz w:val="24"/>
        </w:rPr>
        <w:t>.</w:t>
      </w:r>
    </w:p>
    <w:p>
      <w:pPr>
        <w:pStyle w:val="ListParagraph"/>
        <w:numPr>
          <w:ilvl w:val="1"/>
          <w:numId w:val="26"/>
        </w:numPr>
        <w:tabs>
          <w:tab w:pos="844" w:val="left" w:leader="none"/>
        </w:tabs>
        <w:spacing w:line="240" w:lineRule="auto" w:before="86" w:after="0"/>
        <w:ind w:left="844" w:right="0" w:hanging="262"/>
        <w:jc w:val="left"/>
        <w:rPr>
          <w:rFonts w:ascii="Tahoma" w:hAnsi="Tahoma"/>
          <w:sz w:val="24"/>
        </w:rPr>
      </w:pPr>
      <w:r>
        <w:rPr>
          <w:color w:val="0E1115"/>
          <w:spacing w:val="-4"/>
          <w:sz w:val="24"/>
        </w:rPr>
        <w:t>Четко</w:t>
      </w:r>
      <w:r>
        <w:rPr>
          <w:color w:val="0E1115"/>
          <w:spacing w:val="-2"/>
          <w:sz w:val="24"/>
        </w:rPr>
        <w:t> </w:t>
      </w:r>
      <w:r>
        <w:rPr>
          <w:color w:val="0E1115"/>
          <w:spacing w:val="-4"/>
          <w:sz w:val="24"/>
        </w:rPr>
        <w:t>прописывается</w:t>
      </w:r>
      <w:r>
        <w:rPr>
          <w:color w:val="0E1115"/>
          <w:spacing w:val="-1"/>
          <w:sz w:val="24"/>
        </w:rPr>
        <w:t> </w:t>
      </w:r>
      <w:r>
        <w:rPr>
          <w:rFonts w:ascii="Arial" w:hAnsi="Arial"/>
          <w:b/>
          <w:color w:val="0E1115"/>
          <w:spacing w:val="-4"/>
          <w:sz w:val="24"/>
        </w:rPr>
        <w:t>ф</w:t>
      </w:r>
      <w:r>
        <w:rPr>
          <w:rFonts w:ascii="Arial" w:hAnsi="Arial"/>
          <w:b/>
          <w:color w:val="0E1115"/>
          <w:spacing w:val="-4"/>
          <w:sz w:val="27"/>
        </w:rPr>
        <w:t>ор</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12"/>
          <w:sz w:val="27"/>
        </w:rPr>
        <w:t> </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вл</w:t>
      </w:r>
      <w:r>
        <w:rPr>
          <w:rFonts w:ascii="Arial" w:hAnsi="Arial"/>
          <w:b/>
          <w:color w:val="0E1115"/>
          <w:spacing w:val="-4"/>
          <w:sz w:val="27"/>
        </w:rPr>
        <w:t>е</w:t>
      </w:r>
      <w:r>
        <w:rPr>
          <w:rFonts w:ascii="Arial" w:hAnsi="Arial"/>
          <w:b/>
          <w:color w:val="0E1115"/>
          <w:spacing w:val="-4"/>
          <w:sz w:val="24"/>
        </w:rPr>
        <w:t>ния</w:t>
      </w:r>
      <w:r>
        <w:rPr>
          <w:rFonts w:ascii="Tahoma" w:hAnsi="Tahoma"/>
          <w:color w:val="0E1115"/>
          <w:spacing w:val="-4"/>
          <w:sz w:val="24"/>
        </w:rPr>
        <w:t>:</w:t>
      </w:r>
      <w:r>
        <w:rPr>
          <w:rFonts w:ascii="Tahoma" w:hAnsi="Tahoma"/>
          <w:color w:val="0E1115"/>
          <w:spacing w:val="-5"/>
          <w:sz w:val="24"/>
        </w:rPr>
        <w:t> </w:t>
      </w:r>
      <w:r>
        <w:rPr>
          <w:color w:val="0E1115"/>
          <w:spacing w:val="-4"/>
          <w:sz w:val="24"/>
        </w:rPr>
        <w:t>республика</w:t>
      </w:r>
      <w:r>
        <w:rPr>
          <w:color w:val="0E1115"/>
          <w:spacing w:val="-1"/>
          <w:sz w:val="24"/>
        </w:rPr>
        <w:t> </w:t>
      </w:r>
      <w:r>
        <w:rPr>
          <w:rFonts w:ascii="Tahoma" w:hAnsi="Tahoma"/>
          <w:color w:val="0E1115"/>
          <w:spacing w:val="-4"/>
          <w:sz w:val="24"/>
        </w:rPr>
        <w:t>(</w:t>
      </w:r>
      <w:r>
        <w:rPr>
          <w:color w:val="0E1115"/>
          <w:spacing w:val="-4"/>
          <w:sz w:val="24"/>
        </w:rPr>
        <w:t>президентская</w:t>
      </w:r>
      <w:r>
        <w:rPr>
          <w:rFonts w:ascii="Tahoma" w:hAnsi="Tahoma"/>
          <w:color w:val="0E1115"/>
          <w:spacing w:val="-4"/>
          <w:sz w:val="24"/>
        </w:rPr>
        <w:t>,</w:t>
      </w:r>
    </w:p>
    <w:p>
      <w:pPr>
        <w:pStyle w:val="BodyText"/>
        <w:spacing w:before="123"/>
        <w:ind w:left="845"/>
        <w:rPr>
          <w:rFonts w:ascii="Tahoma" w:hAnsi="Tahoma"/>
        </w:rPr>
      </w:pPr>
      <w:r>
        <w:rPr>
          <w:color w:val="0E1115"/>
        </w:rPr>
        <w:t>парламентская</w:t>
      </w:r>
      <w:r>
        <w:rPr>
          <w:rFonts w:ascii="Tahoma" w:hAnsi="Tahoma"/>
          <w:color w:val="0E1115"/>
        </w:rPr>
        <w:t>,</w:t>
      </w:r>
      <w:r>
        <w:rPr>
          <w:rFonts w:ascii="Tahoma" w:hAnsi="Tahoma"/>
          <w:color w:val="0E1115"/>
          <w:spacing w:val="34"/>
        </w:rPr>
        <w:t> </w:t>
      </w:r>
      <w:r>
        <w:rPr>
          <w:color w:val="0E1115"/>
        </w:rPr>
        <w:t>смешанная</w:t>
      </w:r>
      <w:r>
        <w:rPr>
          <w:rFonts w:ascii="Tahoma" w:hAnsi="Tahoma"/>
          <w:color w:val="0E1115"/>
        </w:rPr>
        <w:t>)</w:t>
      </w:r>
      <w:r>
        <w:rPr>
          <w:rFonts w:ascii="Tahoma" w:hAnsi="Tahoma"/>
          <w:color w:val="0E1115"/>
          <w:spacing w:val="34"/>
        </w:rPr>
        <w:t> </w:t>
      </w:r>
      <w:r>
        <w:rPr>
          <w:color w:val="0E1115"/>
        </w:rPr>
        <w:t>или</w:t>
      </w:r>
      <w:r>
        <w:rPr>
          <w:color w:val="0E1115"/>
          <w:spacing w:val="37"/>
        </w:rPr>
        <w:t> </w:t>
      </w:r>
      <w:r>
        <w:rPr>
          <w:color w:val="0E1115"/>
        </w:rPr>
        <w:t>конституционная</w:t>
      </w:r>
      <w:r>
        <w:rPr>
          <w:color w:val="0E1115"/>
          <w:spacing w:val="37"/>
        </w:rPr>
        <w:t> </w:t>
      </w:r>
      <w:r>
        <w:rPr>
          <w:color w:val="0E1115"/>
          <w:spacing w:val="-2"/>
        </w:rPr>
        <w:t>монархия</w:t>
      </w:r>
      <w:r>
        <w:rPr>
          <w:rFonts w:ascii="Tahoma" w:hAnsi="Tahoma"/>
          <w:color w:val="0E1115"/>
          <w:spacing w:val="-2"/>
        </w:rPr>
        <w:t>.</w:t>
      </w:r>
    </w:p>
    <w:p>
      <w:pPr>
        <w:pStyle w:val="ListParagraph"/>
        <w:numPr>
          <w:ilvl w:val="1"/>
          <w:numId w:val="26"/>
        </w:numPr>
        <w:tabs>
          <w:tab w:pos="845" w:val="left" w:leader="none"/>
        </w:tabs>
        <w:spacing w:line="336" w:lineRule="auto" w:before="203" w:after="0"/>
        <w:ind w:left="845" w:right="481" w:hanging="263"/>
        <w:jc w:val="left"/>
        <w:rPr>
          <w:rFonts w:ascii="Tahoma" w:hAnsi="Tahoma"/>
          <w:sz w:val="24"/>
        </w:rPr>
      </w:pPr>
      <w:r>
        <w:rPr>
          <w:color w:val="0E1115"/>
          <w:spacing w:val="-2"/>
          <w:sz w:val="24"/>
        </w:rPr>
        <w:t>Закрепляется</w:t>
      </w:r>
      <w:r>
        <w:rPr>
          <w:color w:val="0E1115"/>
          <w:spacing w:val="-5"/>
          <w:sz w:val="24"/>
        </w:rPr>
        <w:t> </w:t>
      </w:r>
      <w:r>
        <w:rPr>
          <w:rFonts w:ascii="Arial" w:hAnsi="Arial"/>
          <w:b/>
          <w:color w:val="0E1115"/>
          <w:spacing w:val="-2"/>
          <w:sz w:val="27"/>
        </w:rPr>
        <w:t>ра</w:t>
      </w:r>
      <w:r>
        <w:rPr>
          <w:rFonts w:ascii="Arial" w:hAnsi="Arial"/>
          <w:b/>
          <w:color w:val="0E1115"/>
          <w:spacing w:val="-2"/>
          <w:sz w:val="24"/>
        </w:rPr>
        <w:t>зд</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5"/>
          <w:sz w:val="27"/>
        </w:rPr>
        <w:t> </w:t>
      </w:r>
      <w:r>
        <w:rPr>
          <w:rFonts w:ascii="Arial" w:hAnsi="Arial"/>
          <w:b/>
          <w:color w:val="0E1115"/>
          <w:spacing w:val="-2"/>
          <w:sz w:val="24"/>
        </w:rPr>
        <w:t>вл</w:t>
      </w:r>
      <w:r>
        <w:rPr>
          <w:rFonts w:ascii="Arial" w:hAnsi="Arial"/>
          <w:b/>
          <w:color w:val="0E1115"/>
          <w:spacing w:val="-2"/>
          <w:sz w:val="27"/>
        </w:rPr>
        <w:t>ас</w:t>
      </w:r>
      <w:r>
        <w:rPr>
          <w:rFonts w:ascii="Arial" w:hAnsi="Arial"/>
          <w:b/>
          <w:color w:val="0E1115"/>
          <w:spacing w:val="-2"/>
          <w:sz w:val="24"/>
        </w:rPr>
        <w:t>т</w:t>
      </w:r>
      <w:r>
        <w:rPr>
          <w:rFonts w:ascii="Arial" w:hAnsi="Arial"/>
          <w:b/>
          <w:color w:val="0E1115"/>
          <w:spacing w:val="-2"/>
          <w:sz w:val="27"/>
        </w:rPr>
        <w:t>ей</w:t>
      </w:r>
      <w:r>
        <w:rPr>
          <w:rFonts w:ascii="Arial" w:hAnsi="Arial"/>
          <w:b/>
          <w:color w:val="0E1115"/>
          <w:spacing w:val="-8"/>
          <w:sz w:val="27"/>
        </w:rPr>
        <w:t> </w:t>
      </w:r>
      <w:r>
        <w:rPr>
          <w:color w:val="0E1115"/>
          <w:spacing w:val="-2"/>
          <w:sz w:val="24"/>
        </w:rPr>
        <w:t>на</w:t>
      </w:r>
      <w:r>
        <w:rPr>
          <w:color w:val="0E1115"/>
          <w:spacing w:val="-5"/>
          <w:sz w:val="24"/>
        </w:rPr>
        <w:t> </w:t>
      </w:r>
      <w:r>
        <w:rPr>
          <w:color w:val="0E1115"/>
          <w:spacing w:val="-2"/>
          <w:sz w:val="24"/>
        </w:rPr>
        <w:t>законодательную</w:t>
      </w:r>
      <w:r>
        <w:rPr>
          <w:rFonts w:ascii="Tahoma" w:hAnsi="Tahoma"/>
          <w:color w:val="0E1115"/>
          <w:spacing w:val="-2"/>
          <w:sz w:val="24"/>
        </w:rPr>
        <w:t>,</w:t>
      </w:r>
      <w:r>
        <w:rPr>
          <w:rFonts w:ascii="Tahoma" w:hAnsi="Tahoma"/>
          <w:color w:val="0E1115"/>
          <w:spacing w:val="-8"/>
          <w:sz w:val="24"/>
        </w:rPr>
        <w:t> </w:t>
      </w:r>
      <w:r>
        <w:rPr>
          <w:color w:val="0E1115"/>
          <w:spacing w:val="-2"/>
          <w:sz w:val="24"/>
        </w:rPr>
        <w:t>исполнительную</w:t>
      </w:r>
      <w:r>
        <w:rPr>
          <w:color w:val="0E1115"/>
          <w:spacing w:val="-5"/>
          <w:sz w:val="24"/>
        </w:rPr>
        <w:t> </w:t>
      </w:r>
      <w:r>
        <w:rPr>
          <w:color w:val="0E1115"/>
          <w:spacing w:val="-2"/>
          <w:sz w:val="24"/>
        </w:rPr>
        <w:t>и </w:t>
      </w:r>
      <w:r>
        <w:rPr>
          <w:color w:val="0E1115"/>
          <w:w w:val="105"/>
          <w:sz w:val="24"/>
        </w:rPr>
        <w:t>судебную как система сдержек и противовесов</w:t>
      </w:r>
      <w:r>
        <w:rPr>
          <w:rFonts w:ascii="Tahoma" w:hAnsi="Tahoma"/>
          <w:color w:val="0E1115"/>
          <w:w w:val="105"/>
          <w:sz w:val="24"/>
        </w:rPr>
        <w:t>.</w:t>
      </w:r>
    </w:p>
    <w:p>
      <w:pPr>
        <w:pStyle w:val="ListParagraph"/>
        <w:numPr>
          <w:ilvl w:val="0"/>
          <w:numId w:val="26"/>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2"/>
          <w:w w:val="90"/>
          <w:sz w:val="24"/>
        </w:rPr>
        <w:t> </w:t>
      </w:r>
      <w:r>
        <w:rPr>
          <w:rFonts w:ascii="Arial" w:hAnsi="Arial"/>
          <w:b/>
          <w:color w:val="0E1115"/>
          <w:spacing w:val="-2"/>
          <w:sz w:val="24"/>
        </w:rPr>
        <w:t>вл</w:t>
      </w:r>
      <w:r>
        <w:rPr>
          <w:rFonts w:ascii="Arial" w:hAnsi="Arial"/>
          <w:b/>
          <w:color w:val="0E1115"/>
          <w:spacing w:val="-2"/>
          <w:sz w:val="27"/>
        </w:rPr>
        <w:t>ас</w:t>
      </w:r>
      <w:r>
        <w:rPr>
          <w:rFonts w:ascii="Arial" w:hAnsi="Arial"/>
          <w:b/>
          <w:color w:val="0E1115"/>
          <w:spacing w:val="-2"/>
          <w:sz w:val="24"/>
        </w:rPr>
        <w:t>ть</w:t>
      </w:r>
      <w:r>
        <w:rPr>
          <w:rFonts w:ascii="Tahoma" w:hAnsi="Tahoma"/>
          <w:b/>
          <w:color w:val="0E1115"/>
          <w:spacing w:val="-2"/>
          <w:sz w:val="24"/>
        </w:rPr>
        <w:t>:</w:t>
      </w:r>
    </w:p>
    <w:p>
      <w:pPr>
        <w:pStyle w:val="ListParagraph"/>
        <w:numPr>
          <w:ilvl w:val="1"/>
          <w:numId w:val="26"/>
        </w:numPr>
        <w:tabs>
          <w:tab w:pos="844" w:val="left" w:leader="none"/>
        </w:tabs>
        <w:spacing w:line="240" w:lineRule="auto" w:before="230" w:after="0"/>
        <w:ind w:left="844" w:right="0" w:hanging="262"/>
        <w:jc w:val="left"/>
        <w:rPr>
          <w:rFonts w:ascii="Tahoma" w:hAnsi="Tahoma"/>
          <w:sz w:val="24"/>
        </w:rPr>
      </w:pPr>
      <w:r>
        <w:rPr>
          <w:color w:val="0E1115"/>
          <w:spacing w:val="-8"/>
          <w:sz w:val="24"/>
        </w:rPr>
        <w:t>Создается</w:t>
      </w:r>
      <w:r>
        <w:rPr>
          <w:color w:val="0E1115"/>
          <w:spacing w:val="1"/>
          <w:sz w:val="24"/>
        </w:rPr>
        <w:t> </w:t>
      </w:r>
      <w:r>
        <w:rPr>
          <w:rFonts w:ascii="Arial" w:hAnsi="Arial"/>
          <w:b/>
          <w:color w:val="0E1115"/>
          <w:spacing w:val="-8"/>
          <w:sz w:val="24"/>
        </w:rPr>
        <w:t>дв</w:t>
      </w:r>
      <w:r>
        <w:rPr>
          <w:rFonts w:ascii="Arial" w:hAnsi="Arial"/>
          <w:b/>
          <w:color w:val="0E1115"/>
          <w:spacing w:val="-8"/>
          <w:sz w:val="27"/>
        </w:rPr>
        <w:t>ух</w:t>
      </w:r>
      <w:r>
        <w:rPr>
          <w:rFonts w:ascii="Arial" w:hAnsi="Arial"/>
          <w:b/>
          <w:color w:val="0E1115"/>
          <w:spacing w:val="-8"/>
          <w:sz w:val="24"/>
        </w:rPr>
        <w:t>п</w:t>
      </w:r>
      <w:r>
        <w:rPr>
          <w:rFonts w:ascii="Arial" w:hAnsi="Arial"/>
          <w:b/>
          <w:color w:val="0E1115"/>
          <w:spacing w:val="-8"/>
          <w:sz w:val="27"/>
        </w:rPr>
        <w:t>а</w:t>
      </w:r>
      <w:r>
        <w:rPr>
          <w:rFonts w:ascii="Arial" w:hAnsi="Arial"/>
          <w:b/>
          <w:color w:val="0E1115"/>
          <w:spacing w:val="-8"/>
          <w:sz w:val="24"/>
        </w:rPr>
        <w:t>л</w:t>
      </w:r>
      <w:r>
        <w:rPr>
          <w:rFonts w:ascii="Arial" w:hAnsi="Arial"/>
          <w:b/>
          <w:color w:val="0E1115"/>
          <w:spacing w:val="-8"/>
          <w:sz w:val="27"/>
        </w:rPr>
        <w:t>а</w:t>
      </w:r>
      <w:r>
        <w:rPr>
          <w:rFonts w:ascii="Arial" w:hAnsi="Arial"/>
          <w:b/>
          <w:color w:val="0E1115"/>
          <w:spacing w:val="-8"/>
          <w:sz w:val="24"/>
        </w:rPr>
        <w:t>тны</w:t>
      </w:r>
      <w:r>
        <w:rPr>
          <w:rFonts w:ascii="Arial" w:hAnsi="Arial"/>
          <w:b/>
          <w:color w:val="0E1115"/>
          <w:spacing w:val="-8"/>
          <w:sz w:val="27"/>
        </w:rPr>
        <w:t>й</w:t>
      </w:r>
      <w:r>
        <w:rPr>
          <w:rFonts w:ascii="Arial" w:hAnsi="Arial"/>
          <w:b/>
          <w:color w:val="0E1115"/>
          <w:spacing w:val="-7"/>
          <w:sz w:val="27"/>
        </w:rPr>
        <w:t> </w:t>
      </w:r>
      <w:r>
        <w:rPr>
          <w:rFonts w:ascii="Arial" w:hAnsi="Arial"/>
          <w:b/>
          <w:color w:val="0E1115"/>
          <w:spacing w:val="-8"/>
          <w:sz w:val="24"/>
        </w:rPr>
        <w:t>п</w:t>
      </w:r>
      <w:r>
        <w:rPr>
          <w:rFonts w:ascii="Arial" w:hAnsi="Arial"/>
          <w:b/>
          <w:color w:val="0E1115"/>
          <w:spacing w:val="-8"/>
          <w:sz w:val="27"/>
        </w:rPr>
        <w:t>ар</w:t>
      </w:r>
      <w:r>
        <w:rPr>
          <w:rFonts w:ascii="Arial" w:hAnsi="Arial"/>
          <w:b/>
          <w:color w:val="0E1115"/>
          <w:spacing w:val="-8"/>
          <w:sz w:val="24"/>
        </w:rPr>
        <w:t>л</w:t>
      </w:r>
      <w:r>
        <w:rPr>
          <w:rFonts w:ascii="Arial" w:hAnsi="Arial"/>
          <w:b/>
          <w:color w:val="0E1115"/>
          <w:spacing w:val="-8"/>
          <w:sz w:val="27"/>
        </w:rPr>
        <w:t>а</w:t>
      </w:r>
      <w:r>
        <w:rPr>
          <w:rFonts w:ascii="Arial" w:hAnsi="Arial"/>
          <w:b/>
          <w:color w:val="0E1115"/>
          <w:spacing w:val="-8"/>
          <w:sz w:val="24"/>
        </w:rPr>
        <w:t>м</w:t>
      </w:r>
      <w:r>
        <w:rPr>
          <w:rFonts w:ascii="Arial" w:hAnsi="Arial"/>
          <w:b/>
          <w:color w:val="0E1115"/>
          <w:spacing w:val="-8"/>
          <w:sz w:val="27"/>
        </w:rPr>
        <w:t>е</w:t>
      </w:r>
      <w:r>
        <w:rPr>
          <w:rFonts w:ascii="Arial" w:hAnsi="Arial"/>
          <w:b/>
          <w:color w:val="0E1115"/>
          <w:spacing w:val="-8"/>
          <w:sz w:val="24"/>
        </w:rPr>
        <w:t>нт</w:t>
      </w:r>
      <w:r>
        <w:rPr>
          <w:rFonts w:ascii="Tahoma" w:hAnsi="Tahoma"/>
          <w:color w:val="0E1115"/>
          <w:spacing w:val="-8"/>
          <w:sz w:val="24"/>
        </w:rPr>
        <w:t>.</w:t>
      </w:r>
    </w:p>
    <w:p>
      <w:pPr>
        <w:pStyle w:val="ListParagraph"/>
        <w:numPr>
          <w:ilvl w:val="2"/>
          <w:numId w:val="26"/>
        </w:numPr>
        <w:tabs>
          <w:tab w:pos="1115" w:val="left" w:leader="none"/>
        </w:tabs>
        <w:spacing w:line="240" w:lineRule="auto" w:before="229" w:after="0"/>
        <w:ind w:left="1115" w:right="0" w:hanging="255"/>
        <w:jc w:val="left"/>
        <w:rPr>
          <w:sz w:val="24"/>
        </w:rPr>
      </w:pPr>
      <w:r>
        <w:rPr>
          <w:rFonts w:ascii="Arial" w:hAnsi="Arial"/>
          <w:b/>
          <w:color w:val="0E1115"/>
          <w:w w:val="90"/>
          <w:sz w:val="27"/>
        </w:rPr>
        <w:t>Н</w:t>
      </w:r>
      <w:r>
        <w:rPr>
          <w:rFonts w:ascii="Arial" w:hAnsi="Arial"/>
          <w:b/>
          <w:color w:val="0E1115"/>
          <w:w w:val="90"/>
          <w:sz w:val="24"/>
        </w:rPr>
        <w:t>ижняя</w:t>
      </w:r>
      <w:r>
        <w:rPr>
          <w:rFonts w:ascii="Arial" w:hAnsi="Arial"/>
          <w:b/>
          <w:color w:val="0E1115"/>
          <w:spacing w:val="19"/>
          <w:sz w:val="24"/>
        </w:rPr>
        <w:t> </w:t>
      </w:r>
      <w:r>
        <w:rPr>
          <w:rFonts w:ascii="Arial" w:hAnsi="Arial"/>
          <w:b/>
          <w:color w:val="0E1115"/>
          <w:w w:val="90"/>
          <w:sz w:val="24"/>
        </w:rPr>
        <w:t>п</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а</w:t>
      </w:r>
      <w:r>
        <w:rPr>
          <w:rFonts w:ascii="Arial" w:hAnsi="Arial"/>
          <w:b/>
          <w:color w:val="0E1115"/>
          <w:spacing w:val="12"/>
          <w:sz w:val="27"/>
        </w:rPr>
        <w:t> </w:t>
      </w:r>
      <w:r>
        <w:rPr>
          <w:rFonts w:ascii="Tahoma" w:hAnsi="Tahoma"/>
          <w:b/>
          <w:color w:val="0E1115"/>
          <w:w w:val="90"/>
          <w:sz w:val="24"/>
        </w:rPr>
        <w:t>(</w:t>
      </w:r>
      <w:r>
        <w:rPr>
          <w:rFonts w:ascii="Arial" w:hAnsi="Arial"/>
          <w:b/>
          <w:color w:val="0E1115"/>
          <w:w w:val="90"/>
          <w:sz w:val="27"/>
        </w:rPr>
        <w:t>Па</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а</w:t>
      </w:r>
      <w:r>
        <w:rPr>
          <w:rFonts w:ascii="Arial" w:hAnsi="Arial"/>
          <w:b/>
          <w:color w:val="0E1115"/>
          <w:spacing w:val="12"/>
          <w:sz w:val="27"/>
        </w:rPr>
        <w:t> </w:t>
      </w:r>
      <w:r>
        <w:rPr>
          <w:rFonts w:ascii="Arial" w:hAnsi="Arial"/>
          <w:b/>
          <w:color w:val="0E1115"/>
          <w:w w:val="90"/>
          <w:sz w:val="27"/>
        </w:rPr>
        <w:t>Пре</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ей</w:t>
      </w:r>
      <w:r>
        <w:rPr>
          <w:rFonts w:ascii="Tahoma" w:hAnsi="Tahoma"/>
          <w:b/>
          <w:color w:val="0E1115"/>
          <w:w w:val="90"/>
          <w:sz w:val="24"/>
        </w:rPr>
        <w:t>)</w:t>
      </w:r>
      <w:r>
        <w:rPr>
          <w:rFonts w:ascii="Tahoma" w:hAnsi="Tahoma"/>
          <w:b/>
          <w:color w:val="0E1115"/>
          <w:spacing w:val="28"/>
          <w:sz w:val="24"/>
        </w:rPr>
        <w:t> </w:t>
      </w:r>
      <w:r>
        <w:rPr>
          <w:rFonts w:ascii="Tahoma" w:hAnsi="Tahoma"/>
          <w:color w:val="0E1115"/>
          <w:w w:val="90"/>
          <w:sz w:val="24"/>
        </w:rPr>
        <w:t>—</w:t>
      </w:r>
      <w:r>
        <w:rPr>
          <w:rFonts w:ascii="Tahoma" w:hAnsi="Tahoma"/>
          <w:color w:val="0E1115"/>
          <w:spacing w:val="22"/>
          <w:sz w:val="24"/>
        </w:rPr>
        <w:t> </w:t>
      </w:r>
      <w:r>
        <w:rPr>
          <w:color w:val="0E1115"/>
          <w:w w:val="90"/>
          <w:sz w:val="24"/>
        </w:rPr>
        <w:t>избирается</w:t>
      </w:r>
      <w:r>
        <w:rPr>
          <w:color w:val="0E1115"/>
          <w:spacing w:val="25"/>
          <w:sz w:val="24"/>
        </w:rPr>
        <w:t> </w:t>
      </w:r>
      <w:r>
        <w:rPr>
          <w:color w:val="0E1115"/>
          <w:spacing w:val="-5"/>
          <w:w w:val="90"/>
          <w:sz w:val="24"/>
        </w:rPr>
        <w:t>по</w:t>
      </w:r>
    </w:p>
    <w:p>
      <w:pPr>
        <w:pStyle w:val="BodyText"/>
        <w:spacing w:line="343" w:lineRule="auto" w:before="123"/>
        <w:ind w:left="1115"/>
        <w:rPr>
          <w:rFonts w:ascii="Tahoma" w:hAnsi="Tahoma"/>
        </w:rPr>
      </w:pPr>
      <w:r>
        <w:rPr>
          <w:color w:val="0E1115"/>
        </w:rPr>
        <w:t>пропорциональному или мажоритарному принципу</w:t>
      </w:r>
      <w:r>
        <w:rPr>
          <w:rFonts w:ascii="Tahoma" w:hAnsi="Tahoma"/>
          <w:color w:val="0E1115"/>
        </w:rPr>
        <w:t>, </w:t>
      </w:r>
      <w:r>
        <w:rPr>
          <w:color w:val="0E1115"/>
        </w:rPr>
        <w:t>представляет </w:t>
      </w:r>
      <w:r>
        <w:rPr>
          <w:color w:val="0E1115"/>
        </w:rPr>
        <w:t>интересы </w:t>
      </w:r>
      <w:r>
        <w:rPr>
          <w:color w:val="0E1115"/>
          <w:spacing w:val="-2"/>
          <w:w w:val="105"/>
        </w:rPr>
        <w:t>народа</w:t>
      </w:r>
      <w:r>
        <w:rPr>
          <w:rFonts w:ascii="Tahoma" w:hAnsi="Tahoma"/>
          <w:color w:val="0E1115"/>
          <w:spacing w:val="-2"/>
          <w:w w:val="105"/>
        </w:rPr>
        <w:t>.</w:t>
      </w:r>
    </w:p>
    <w:p>
      <w:pPr>
        <w:pStyle w:val="ListParagraph"/>
        <w:numPr>
          <w:ilvl w:val="2"/>
          <w:numId w:val="26"/>
        </w:numPr>
        <w:tabs>
          <w:tab w:pos="1115" w:val="left" w:leader="none"/>
        </w:tabs>
        <w:spacing w:line="338" w:lineRule="auto" w:before="81" w:after="0"/>
        <w:ind w:left="1115" w:right="208" w:hanging="255"/>
        <w:jc w:val="left"/>
        <w:rPr>
          <w:rFonts w:ascii="Tahoma" w:hAnsi="Tahoma"/>
          <w:sz w:val="24"/>
        </w:rPr>
      </w:pPr>
      <w:r>
        <w:rPr>
          <w:rFonts w:ascii="Arial" w:hAnsi="Arial"/>
          <w:b/>
          <w:color w:val="0E1115"/>
          <w:spacing w:val="-6"/>
          <w:sz w:val="27"/>
        </w:rPr>
        <w:t>Верх</w:t>
      </w:r>
      <w:r>
        <w:rPr>
          <w:rFonts w:ascii="Arial" w:hAnsi="Arial"/>
          <w:b/>
          <w:color w:val="0E1115"/>
          <w:spacing w:val="-6"/>
          <w:sz w:val="24"/>
        </w:rPr>
        <w:t>няя</w:t>
      </w:r>
      <w:r>
        <w:rPr>
          <w:rFonts w:ascii="Arial" w:hAnsi="Arial"/>
          <w:b/>
          <w:color w:val="0E1115"/>
          <w:spacing w:val="-11"/>
          <w:sz w:val="24"/>
        </w:rPr>
        <w:t> </w:t>
      </w:r>
      <w:r>
        <w:rPr>
          <w:rFonts w:ascii="Arial" w:hAnsi="Arial"/>
          <w:b/>
          <w:color w:val="0E1115"/>
          <w:spacing w:val="-6"/>
          <w:sz w:val="24"/>
        </w:rPr>
        <w:t>п</w:t>
      </w:r>
      <w:r>
        <w:rPr>
          <w:rFonts w:ascii="Arial" w:hAnsi="Arial"/>
          <w:b/>
          <w:color w:val="0E1115"/>
          <w:spacing w:val="-6"/>
          <w:sz w:val="27"/>
        </w:rPr>
        <w:t>а</w:t>
      </w:r>
      <w:r>
        <w:rPr>
          <w:rFonts w:ascii="Arial" w:hAnsi="Arial"/>
          <w:b/>
          <w:color w:val="0E1115"/>
          <w:spacing w:val="-6"/>
          <w:sz w:val="24"/>
        </w:rPr>
        <w:t>л</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15"/>
          <w:sz w:val="27"/>
        </w:rPr>
        <w:t> </w:t>
      </w:r>
      <w:r>
        <w:rPr>
          <w:rFonts w:ascii="Tahoma" w:hAnsi="Tahoma"/>
          <w:b/>
          <w:color w:val="0E1115"/>
          <w:spacing w:val="-6"/>
          <w:sz w:val="24"/>
        </w:rPr>
        <w:t>(</w:t>
      </w:r>
      <w:r>
        <w:rPr>
          <w:rFonts w:ascii="Arial" w:hAnsi="Arial"/>
          <w:b/>
          <w:color w:val="0E1115"/>
          <w:spacing w:val="-6"/>
          <w:sz w:val="27"/>
        </w:rPr>
        <w:t>Се</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т</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7"/>
        </w:rPr>
        <w:t>Па</w:t>
      </w:r>
      <w:r>
        <w:rPr>
          <w:rFonts w:ascii="Arial" w:hAnsi="Arial"/>
          <w:b/>
          <w:color w:val="0E1115"/>
          <w:spacing w:val="-6"/>
          <w:sz w:val="24"/>
        </w:rPr>
        <w:t>л</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Ре</w:t>
      </w:r>
      <w:r>
        <w:rPr>
          <w:rFonts w:ascii="Arial" w:hAnsi="Arial"/>
          <w:b/>
          <w:color w:val="0E1115"/>
          <w:spacing w:val="-6"/>
          <w:sz w:val="24"/>
        </w:rPr>
        <w:t>ги</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в</w:t>
      </w:r>
      <w:r>
        <w:rPr>
          <w:rFonts w:ascii="Tahoma" w:hAnsi="Tahoma"/>
          <w:b/>
          <w:color w:val="0E1115"/>
          <w:spacing w:val="-6"/>
          <w:sz w:val="24"/>
        </w:rPr>
        <w:t>) </w:t>
      </w:r>
      <w:r>
        <w:rPr>
          <w:rFonts w:ascii="Tahoma" w:hAnsi="Tahoma"/>
          <w:color w:val="0E1115"/>
          <w:spacing w:val="-6"/>
          <w:sz w:val="24"/>
        </w:rPr>
        <w:t>—</w:t>
      </w:r>
      <w:r>
        <w:rPr>
          <w:rFonts w:ascii="Tahoma" w:hAnsi="Tahoma"/>
          <w:color w:val="0E1115"/>
          <w:spacing w:val="-10"/>
          <w:sz w:val="24"/>
        </w:rPr>
        <w:t> </w:t>
      </w:r>
      <w:r>
        <w:rPr>
          <w:color w:val="0E1115"/>
          <w:spacing w:val="-6"/>
          <w:sz w:val="24"/>
        </w:rPr>
        <w:t>представляет</w:t>
      </w:r>
      <w:r>
        <w:rPr>
          <w:color w:val="0E1115"/>
          <w:spacing w:val="-7"/>
          <w:sz w:val="24"/>
        </w:rPr>
        <w:t> </w:t>
      </w:r>
      <w:r>
        <w:rPr>
          <w:color w:val="0E1115"/>
          <w:spacing w:val="-6"/>
          <w:sz w:val="24"/>
        </w:rPr>
        <w:t>интересы </w:t>
      </w:r>
      <w:r>
        <w:rPr>
          <w:color w:val="0E1115"/>
          <w:sz w:val="24"/>
        </w:rPr>
        <w:t>регионов </w:t>
      </w:r>
      <w:r>
        <w:rPr>
          <w:rFonts w:ascii="Tahoma" w:hAnsi="Tahoma"/>
          <w:color w:val="0E1115"/>
          <w:sz w:val="24"/>
        </w:rPr>
        <w:t>(</w:t>
      </w:r>
      <w:r>
        <w:rPr>
          <w:color w:val="0E1115"/>
          <w:sz w:val="24"/>
        </w:rPr>
        <w:t>общин</w:t>
      </w:r>
      <w:r>
        <w:rPr>
          <w:rFonts w:ascii="Tahoma" w:hAnsi="Tahoma"/>
          <w:color w:val="0E1115"/>
          <w:sz w:val="24"/>
        </w:rPr>
        <w:t>, </w:t>
      </w:r>
      <w:r>
        <w:rPr>
          <w:color w:val="0E1115"/>
          <w:sz w:val="24"/>
        </w:rPr>
        <w:t>городов</w:t>
      </w:r>
      <w:r>
        <w:rPr>
          <w:rFonts w:ascii="Tahoma" w:hAnsi="Tahoma"/>
          <w:color w:val="0E1115"/>
          <w:sz w:val="24"/>
        </w:rPr>
        <w:t>), </w:t>
      </w:r>
      <w:r>
        <w:rPr>
          <w:color w:val="0E1115"/>
          <w:sz w:val="24"/>
        </w:rPr>
        <w:t>чтобы предотвратить диктат большинства </w:t>
      </w:r>
      <w:r>
        <w:rPr>
          <w:color w:val="0E1115"/>
          <w:sz w:val="24"/>
        </w:rPr>
        <w:t>над</w:t>
      </w:r>
      <w:r>
        <w:rPr>
          <w:color w:val="0E1115"/>
          <w:spacing w:val="40"/>
          <w:sz w:val="24"/>
        </w:rPr>
        <w:t> </w:t>
      </w:r>
      <w:r>
        <w:rPr>
          <w:color w:val="0E1115"/>
          <w:spacing w:val="-2"/>
          <w:sz w:val="24"/>
        </w:rPr>
        <w:t>меньшинством</w:t>
      </w:r>
      <w:r>
        <w:rPr>
          <w:rFonts w:ascii="Tahoma" w:hAnsi="Tahoma"/>
          <w:color w:val="0E1115"/>
          <w:spacing w:val="-2"/>
          <w:sz w:val="24"/>
        </w:rPr>
        <w:t>.</w:t>
      </w:r>
    </w:p>
    <w:p>
      <w:pPr>
        <w:pStyle w:val="ListParagraph"/>
        <w:numPr>
          <w:ilvl w:val="0"/>
          <w:numId w:val="26"/>
        </w:numPr>
        <w:tabs>
          <w:tab w:pos="574" w:val="left" w:leader="none"/>
        </w:tabs>
        <w:spacing w:line="240" w:lineRule="auto" w:before="88" w:after="0"/>
        <w:ind w:left="574" w:right="0" w:hanging="284"/>
        <w:jc w:val="left"/>
        <w:rPr>
          <w:rFonts w:ascii="Tahoma" w:hAnsi="Tahoma"/>
          <w:b/>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лнит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5"/>
          <w:sz w:val="24"/>
        </w:rPr>
        <w:t> </w:t>
      </w:r>
      <w:r>
        <w:rPr>
          <w:rFonts w:ascii="Arial" w:hAnsi="Arial"/>
          <w:b/>
          <w:color w:val="0E1115"/>
          <w:spacing w:val="-2"/>
          <w:sz w:val="24"/>
        </w:rPr>
        <w:t>вл</w:t>
      </w:r>
      <w:r>
        <w:rPr>
          <w:rFonts w:ascii="Arial" w:hAnsi="Arial"/>
          <w:b/>
          <w:color w:val="0E1115"/>
          <w:spacing w:val="-2"/>
          <w:sz w:val="27"/>
        </w:rPr>
        <w:t>ас</w:t>
      </w:r>
      <w:r>
        <w:rPr>
          <w:rFonts w:ascii="Arial" w:hAnsi="Arial"/>
          <w:b/>
          <w:color w:val="0E1115"/>
          <w:spacing w:val="-2"/>
          <w:sz w:val="24"/>
        </w:rPr>
        <w:t>ть</w:t>
      </w:r>
      <w:r>
        <w:rPr>
          <w:rFonts w:ascii="Tahoma" w:hAnsi="Tahoma"/>
          <w:b/>
          <w:color w:val="0E1115"/>
          <w:spacing w:val="-2"/>
          <w:sz w:val="24"/>
        </w:rPr>
        <w:t>:</w:t>
      </w:r>
    </w:p>
    <w:p>
      <w:pPr>
        <w:pStyle w:val="ListParagraph"/>
        <w:numPr>
          <w:ilvl w:val="1"/>
          <w:numId w:val="26"/>
        </w:numPr>
        <w:tabs>
          <w:tab w:pos="845" w:val="left" w:leader="none"/>
        </w:tabs>
        <w:spacing w:line="336" w:lineRule="auto" w:before="229" w:after="0"/>
        <w:ind w:left="845" w:right="334" w:hanging="263"/>
        <w:jc w:val="left"/>
        <w:rPr>
          <w:rFonts w:ascii="Tahoma" w:hAnsi="Tahoma"/>
          <w:sz w:val="24"/>
        </w:rPr>
      </w:pPr>
      <w:r>
        <w:rPr>
          <w:rFonts w:ascii="Arial" w:hAnsi="Arial"/>
          <w:b/>
          <w:color w:val="0E1115"/>
          <w:spacing w:val="-6"/>
          <w:sz w:val="27"/>
        </w:rPr>
        <w:t>Пра</w:t>
      </w:r>
      <w:r>
        <w:rPr>
          <w:rFonts w:ascii="Arial" w:hAnsi="Arial"/>
          <w:b/>
          <w:color w:val="0E1115"/>
          <w:spacing w:val="-6"/>
          <w:sz w:val="24"/>
        </w:rPr>
        <w:t>вит</w:t>
      </w:r>
      <w:r>
        <w:rPr>
          <w:rFonts w:ascii="Arial" w:hAnsi="Arial"/>
          <w:b/>
          <w:color w:val="0E1115"/>
          <w:spacing w:val="-6"/>
          <w:sz w:val="27"/>
        </w:rPr>
        <w:t>е</w:t>
      </w:r>
      <w:r>
        <w:rPr>
          <w:rFonts w:ascii="Arial" w:hAnsi="Arial"/>
          <w:b/>
          <w:color w:val="0E1115"/>
          <w:spacing w:val="-6"/>
          <w:sz w:val="24"/>
        </w:rPr>
        <w:t>ль</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о</w:t>
      </w:r>
      <w:r>
        <w:rPr>
          <w:rFonts w:ascii="Arial" w:hAnsi="Arial"/>
          <w:b/>
          <w:color w:val="0E1115"/>
          <w:spacing w:val="-15"/>
          <w:sz w:val="27"/>
        </w:rPr>
        <w:t> </w:t>
      </w:r>
      <w:r>
        <w:rPr>
          <w:rFonts w:ascii="Tahoma" w:hAnsi="Tahoma"/>
          <w:b/>
          <w:color w:val="0E1115"/>
          <w:spacing w:val="-6"/>
          <w:sz w:val="24"/>
        </w:rPr>
        <w:t>(</w:t>
      </w:r>
      <w:r>
        <w:rPr>
          <w:rFonts w:ascii="Arial" w:hAnsi="Arial"/>
          <w:b/>
          <w:color w:val="0E1115"/>
          <w:spacing w:val="-6"/>
          <w:sz w:val="27"/>
        </w:rPr>
        <w:t>Ка</w:t>
      </w:r>
      <w:r>
        <w:rPr>
          <w:rFonts w:ascii="Arial" w:hAnsi="Arial"/>
          <w:b/>
          <w:color w:val="0E1115"/>
          <w:spacing w:val="-6"/>
          <w:sz w:val="24"/>
        </w:rPr>
        <w:t>бин</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11"/>
          <w:sz w:val="24"/>
        </w:rPr>
        <w:t> </w:t>
      </w:r>
      <w:r>
        <w:rPr>
          <w:rFonts w:ascii="Arial" w:hAnsi="Arial"/>
          <w:b/>
          <w:color w:val="0E1115"/>
          <w:spacing w:val="-6"/>
          <w:sz w:val="27"/>
        </w:rPr>
        <w:t>М</w:t>
      </w:r>
      <w:r>
        <w:rPr>
          <w:rFonts w:ascii="Arial" w:hAnsi="Arial"/>
          <w:b/>
          <w:color w:val="0E1115"/>
          <w:spacing w:val="-6"/>
          <w:sz w:val="24"/>
        </w:rPr>
        <w:t>ини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ро</w:t>
      </w:r>
      <w:r>
        <w:rPr>
          <w:rFonts w:ascii="Arial" w:hAnsi="Arial"/>
          <w:b/>
          <w:color w:val="0E1115"/>
          <w:spacing w:val="-6"/>
          <w:sz w:val="24"/>
        </w:rPr>
        <w:t>в</w:t>
      </w:r>
      <w:r>
        <w:rPr>
          <w:rFonts w:ascii="Tahoma" w:hAnsi="Tahoma"/>
          <w:b/>
          <w:color w:val="0E1115"/>
          <w:spacing w:val="-6"/>
          <w:sz w:val="24"/>
        </w:rPr>
        <w:t>)</w:t>
      </w:r>
      <w:r>
        <w:rPr>
          <w:rFonts w:ascii="Tahoma" w:hAnsi="Tahoma"/>
          <w:b/>
          <w:color w:val="0E1115"/>
          <w:spacing w:val="-12"/>
          <w:sz w:val="24"/>
        </w:rPr>
        <w:t> </w:t>
      </w:r>
      <w:r>
        <w:rPr>
          <w:rFonts w:ascii="Tahoma" w:hAnsi="Tahoma"/>
          <w:color w:val="0E1115"/>
          <w:spacing w:val="-6"/>
          <w:sz w:val="24"/>
        </w:rPr>
        <w:t>—</w:t>
      </w:r>
      <w:r>
        <w:rPr>
          <w:rFonts w:ascii="Tahoma" w:hAnsi="Tahoma"/>
          <w:color w:val="0E1115"/>
          <w:spacing w:val="-12"/>
          <w:sz w:val="24"/>
        </w:rPr>
        <w:t> </w:t>
      </w:r>
      <w:r>
        <w:rPr>
          <w:color w:val="0E1115"/>
          <w:spacing w:val="-6"/>
          <w:sz w:val="24"/>
        </w:rPr>
        <w:t>формируется</w:t>
      </w:r>
      <w:r>
        <w:rPr>
          <w:color w:val="0E1115"/>
          <w:spacing w:val="-13"/>
          <w:sz w:val="24"/>
        </w:rPr>
        <w:t> </w:t>
      </w:r>
      <w:r>
        <w:rPr>
          <w:color w:val="0E1115"/>
          <w:spacing w:val="-6"/>
          <w:sz w:val="24"/>
        </w:rPr>
        <w:t>из</w:t>
      </w:r>
      <w:r>
        <w:rPr>
          <w:color w:val="0E1115"/>
          <w:spacing w:val="-12"/>
          <w:sz w:val="24"/>
        </w:rPr>
        <w:t> </w:t>
      </w:r>
      <w:r>
        <w:rPr>
          <w:color w:val="0E1115"/>
          <w:spacing w:val="-6"/>
          <w:sz w:val="24"/>
        </w:rPr>
        <w:t>профессиональных </w:t>
      </w:r>
      <w:r>
        <w:rPr>
          <w:color w:val="0E1115"/>
          <w:sz w:val="24"/>
        </w:rPr>
        <w:t>управленцев </w:t>
      </w:r>
      <w:r>
        <w:rPr>
          <w:rFonts w:ascii="Tahoma" w:hAnsi="Tahoma"/>
          <w:color w:val="0E1115"/>
          <w:sz w:val="24"/>
        </w:rPr>
        <w:t>(</w:t>
      </w:r>
      <w:r>
        <w:rPr>
          <w:color w:val="0E1115"/>
          <w:sz w:val="24"/>
        </w:rPr>
        <w:t>технократов</w:t>
      </w:r>
      <w:r>
        <w:rPr>
          <w:rFonts w:ascii="Tahoma" w:hAnsi="Tahoma"/>
          <w:color w:val="0E1115"/>
          <w:sz w:val="24"/>
        </w:rPr>
        <w:t>) </w:t>
      </w:r>
      <w:r>
        <w:rPr>
          <w:color w:val="0E1115"/>
          <w:sz w:val="24"/>
        </w:rPr>
        <w:t>и утверждается парламентом</w:t>
      </w:r>
      <w:r>
        <w:rPr>
          <w:rFonts w:ascii="Tahoma" w:hAnsi="Tahoma"/>
          <w:color w:val="0E1115"/>
          <w:sz w:val="24"/>
        </w:rPr>
        <w:t>.</w:t>
      </w:r>
    </w:p>
    <w:p>
      <w:pPr>
        <w:pStyle w:val="ListParagraph"/>
        <w:numPr>
          <w:ilvl w:val="1"/>
          <w:numId w:val="26"/>
        </w:numPr>
        <w:tabs>
          <w:tab w:pos="845" w:val="left" w:leader="none"/>
        </w:tabs>
        <w:spacing w:line="336" w:lineRule="auto" w:before="86" w:after="0"/>
        <w:ind w:left="845" w:right="71" w:hanging="263"/>
        <w:jc w:val="left"/>
        <w:rPr>
          <w:rFonts w:ascii="Tahoma" w:hAnsi="Tahoma"/>
          <w:sz w:val="24"/>
        </w:rPr>
      </w:pPr>
      <w:r>
        <w:rPr>
          <w:color w:val="0E1115"/>
          <w:sz w:val="24"/>
        </w:rPr>
        <w:t>Появляются полноценные </w:t>
      </w:r>
      <w:r>
        <w:rPr>
          <w:rFonts w:ascii="Arial" w:hAnsi="Arial"/>
          <w:b/>
          <w:color w:val="0E1115"/>
          <w:sz w:val="24"/>
        </w:rPr>
        <w:t>мини</w:t>
      </w:r>
      <w:r>
        <w:rPr>
          <w:rFonts w:ascii="Arial" w:hAnsi="Arial"/>
          <w:b/>
          <w:color w:val="0E1115"/>
          <w:sz w:val="27"/>
        </w:rPr>
        <w:t>с</w:t>
      </w:r>
      <w:r>
        <w:rPr>
          <w:rFonts w:ascii="Arial" w:hAnsi="Arial"/>
          <w:b/>
          <w:color w:val="0E1115"/>
          <w:sz w:val="24"/>
        </w:rPr>
        <w:t>т</w:t>
      </w:r>
      <w:r>
        <w:rPr>
          <w:rFonts w:ascii="Arial" w:hAnsi="Arial"/>
          <w:b/>
          <w:color w:val="0E1115"/>
          <w:sz w:val="27"/>
        </w:rPr>
        <w:t>ерс</w:t>
      </w:r>
      <w:r>
        <w:rPr>
          <w:rFonts w:ascii="Arial" w:hAnsi="Arial"/>
          <w:b/>
          <w:color w:val="0E1115"/>
          <w:sz w:val="24"/>
        </w:rPr>
        <w:t>тв</w:t>
      </w:r>
      <w:r>
        <w:rPr>
          <w:rFonts w:ascii="Arial" w:hAnsi="Arial"/>
          <w:b/>
          <w:color w:val="0E1115"/>
          <w:sz w:val="27"/>
        </w:rPr>
        <w:t>а </w:t>
      </w:r>
      <w:r>
        <w:rPr>
          <w:rFonts w:ascii="Tahoma" w:hAnsi="Tahoma"/>
          <w:color w:val="0E1115"/>
          <w:sz w:val="24"/>
        </w:rPr>
        <w:t>(</w:t>
      </w:r>
      <w:r>
        <w:rPr>
          <w:color w:val="0E1115"/>
          <w:sz w:val="24"/>
        </w:rPr>
        <w:t>иностранных дел</w:t>
      </w:r>
      <w:r>
        <w:rPr>
          <w:rFonts w:ascii="Tahoma" w:hAnsi="Tahoma"/>
          <w:color w:val="0E1115"/>
          <w:sz w:val="24"/>
        </w:rPr>
        <w:t>, </w:t>
      </w:r>
      <w:r>
        <w:rPr>
          <w:color w:val="0E1115"/>
          <w:sz w:val="24"/>
        </w:rPr>
        <w:t>обороны</w:t>
      </w:r>
      <w:r>
        <w:rPr>
          <w:rFonts w:ascii="Tahoma" w:hAnsi="Tahoma"/>
          <w:color w:val="0E1115"/>
          <w:sz w:val="24"/>
        </w:rPr>
        <w:t>, </w:t>
      </w:r>
      <w:r>
        <w:rPr>
          <w:color w:val="0E1115"/>
          <w:sz w:val="24"/>
        </w:rPr>
        <w:t>финансов</w:t>
      </w:r>
      <w:r>
        <w:rPr>
          <w:rFonts w:ascii="Tahoma" w:hAnsi="Tahoma"/>
          <w:color w:val="0E1115"/>
          <w:sz w:val="24"/>
        </w:rPr>
        <w:t>, </w:t>
      </w:r>
      <w:r>
        <w:rPr>
          <w:color w:val="0E1115"/>
          <w:sz w:val="24"/>
        </w:rPr>
        <w:t>экономики</w:t>
      </w:r>
      <w:r>
        <w:rPr>
          <w:rFonts w:ascii="Tahoma" w:hAnsi="Tahoma"/>
          <w:color w:val="0E1115"/>
          <w:sz w:val="24"/>
        </w:rPr>
        <w:t>, </w:t>
      </w:r>
      <w:r>
        <w:rPr>
          <w:color w:val="0E1115"/>
          <w:sz w:val="24"/>
        </w:rPr>
        <w:t>юстиции</w:t>
      </w:r>
      <w:r>
        <w:rPr>
          <w:color w:val="0E1115"/>
          <w:spacing w:val="20"/>
          <w:sz w:val="24"/>
        </w:rPr>
        <w:t> </w:t>
      </w:r>
      <w:r>
        <w:rPr>
          <w:color w:val="0E1115"/>
          <w:sz w:val="24"/>
        </w:rPr>
        <w:t>и</w:t>
      </w:r>
      <w:r>
        <w:rPr>
          <w:color w:val="0E1115"/>
          <w:spacing w:val="20"/>
          <w:sz w:val="24"/>
        </w:rPr>
        <w:t> </w:t>
      </w:r>
      <w:r>
        <w:rPr>
          <w:color w:val="0E1115"/>
          <w:sz w:val="24"/>
        </w:rPr>
        <w:t>т</w:t>
      </w:r>
      <w:r>
        <w:rPr>
          <w:rFonts w:ascii="Tahoma" w:hAnsi="Tahoma"/>
          <w:color w:val="0E1115"/>
          <w:sz w:val="24"/>
        </w:rPr>
        <w:t>.</w:t>
      </w:r>
      <w:r>
        <w:rPr>
          <w:color w:val="0E1115"/>
          <w:sz w:val="24"/>
        </w:rPr>
        <w:t>д</w:t>
      </w:r>
      <w:r>
        <w:rPr>
          <w:rFonts w:ascii="Tahoma" w:hAnsi="Tahoma"/>
          <w:color w:val="0E1115"/>
          <w:sz w:val="24"/>
        </w:rPr>
        <w:t>.) </w:t>
      </w:r>
      <w:r>
        <w:rPr>
          <w:color w:val="0E1115"/>
          <w:sz w:val="24"/>
        </w:rPr>
        <w:t>с</w:t>
      </w:r>
      <w:r>
        <w:rPr>
          <w:color w:val="0E1115"/>
          <w:spacing w:val="20"/>
          <w:sz w:val="24"/>
        </w:rPr>
        <w:t> </w:t>
      </w:r>
      <w:r>
        <w:rPr>
          <w:color w:val="0E1115"/>
          <w:sz w:val="24"/>
        </w:rPr>
        <w:t>четкими</w:t>
      </w:r>
      <w:r>
        <w:rPr>
          <w:color w:val="0E1115"/>
          <w:spacing w:val="20"/>
          <w:sz w:val="24"/>
        </w:rPr>
        <w:t> </w:t>
      </w:r>
      <w:r>
        <w:rPr>
          <w:color w:val="0E1115"/>
          <w:sz w:val="24"/>
        </w:rPr>
        <w:t>регламентами</w:t>
      </w:r>
      <w:r>
        <w:rPr>
          <w:color w:val="0E1115"/>
          <w:spacing w:val="20"/>
          <w:sz w:val="24"/>
        </w:rPr>
        <w:t> </w:t>
      </w:r>
      <w:r>
        <w:rPr>
          <w:color w:val="0E1115"/>
          <w:sz w:val="24"/>
        </w:rPr>
        <w:t>и</w:t>
      </w:r>
      <w:r>
        <w:rPr>
          <w:color w:val="0E1115"/>
          <w:spacing w:val="20"/>
          <w:sz w:val="24"/>
        </w:rPr>
        <w:t> </w:t>
      </w:r>
      <w:r>
        <w:rPr>
          <w:color w:val="0E1115"/>
          <w:sz w:val="24"/>
        </w:rPr>
        <w:t>бюджетами</w:t>
      </w:r>
      <w:r>
        <w:rPr>
          <w:rFonts w:ascii="Tahoma" w:hAnsi="Tahoma"/>
          <w:color w:val="0E1115"/>
          <w:sz w:val="24"/>
        </w:rPr>
        <w:t>.</w:t>
      </w:r>
    </w:p>
    <w:p>
      <w:pPr>
        <w:pStyle w:val="ListParagraph"/>
        <w:numPr>
          <w:ilvl w:val="0"/>
          <w:numId w:val="26"/>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85"/>
          <w:sz w:val="27"/>
        </w:rPr>
        <w:t>Су</w:t>
      </w:r>
      <w:r>
        <w:rPr>
          <w:rFonts w:ascii="Arial" w:hAnsi="Arial"/>
          <w:b/>
          <w:color w:val="0E1115"/>
          <w:w w:val="85"/>
          <w:sz w:val="24"/>
        </w:rPr>
        <w:t>д</w:t>
      </w:r>
      <w:r>
        <w:rPr>
          <w:rFonts w:ascii="Arial" w:hAnsi="Arial"/>
          <w:b/>
          <w:color w:val="0E1115"/>
          <w:w w:val="85"/>
          <w:sz w:val="27"/>
        </w:rPr>
        <w:t>е</w:t>
      </w:r>
      <w:r>
        <w:rPr>
          <w:rFonts w:ascii="Arial" w:hAnsi="Arial"/>
          <w:b/>
          <w:color w:val="0E1115"/>
          <w:w w:val="85"/>
          <w:sz w:val="24"/>
        </w:rPr>
        <w:t>бн</w:t>
      </w:r>
      <w:r>
        <w:rPr>
          <w:rFonts w:ascii="Arial" w:hAnsi="Arial"/>
          <w:b/>
          <w:color w:val="0E1115"/>
          <w:w w:val="85"/>
          <w:sz w:val="27"/>
        </w:rPr>
        <w:t>а</w:t>
      </w:r>
      <w:r>
        <w:rPr>
          <w:rFonts w:ascii="Arial" w:hAnsi="Arial"/>
          <w:b/>
          <w:color w:val="0E1115"/>
          <w:w w:val="85"/>
          <w:sz w:val="24"/>
        </w:rPr>
        <w:t>я</w:t>
      </w:r>
      <w:r>
        <w:rPr>
          <w:rFonts w:ascii="Arial" w:hAnsi="Arial"/>
          <w:b/>
          <w:color w:val="0E1115"/>
          <w:spacing w:val="22"/>
          <w:sz w:val="24"/>
        </w:rPr>
        <w:t> </w:t>
      </w:r>
      <w:r>
        <w:rPr>
          <w:rFonts w:ascii="Arial" w:hAnsi="Arial"/>
          <w:b/>
          <w:color w:val="0E1115"/>
          <w:spacing w:val="-2"/>
          <w:sz w:val="24"/>
        </w:rPr>
        <w:t>вл</w:t>
      </w:r>
      <w:r>
        <w:rPr>
          <w:rFonts w:ascii="Arial" w:hAnsi="Arial"/>
          <w:b/>
          <w:color w:val="0E1115"/>
          <w:spacing w:val="-2"/>
          <w:sz w:val="27"/>
        </w:rPr>
        <w:t>ас</w:t>
      </w:r>
      <w:r>
        <w:rPr>
          <w:rFonts w:ascii="Arial" w:hAnsi="Arial"/>
          <w:b/>
          <w:color w:val="0E1115"/>
          <w:spacing w:val="-2"/>
          <w:sz w:val="24"/>
        </w:rPr>
        <w:t>ть</w:t>
      </w:r>
      <w:r>
        <w:rPr>
          <w:rFonts w:ascii="Tahoma" w:hAnsi="Tahoma"/>
          <w:b/>
          <w:color w:val="0E1115"/>
          <w:spacing w:val="-2"/>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1"/>
          <w:numId w:val="26"/>
        </w:numPr>
        <w:tabs>
          <w:tab w:pos="844" w:val="left" w:leader="none"/>
        </w:tabs>
        <w:spacing w:line="240" w:lineRule="auto" w:before="28" w:after="0"/>
        <w:ind w:left="844" w:right="0" w:hanging="262"/>
        <w:jc w:val="left"/>
        <w:rPr>
          <w:rFonts w:ascii="Tahoma" w:hAnsi="Tahoma"/>
          <w:sz w:val="24"/>
        </w:rPr>
      </w:pPr>
      <w:r>
        <w:rPr>
          <w:color w:val="0E1115"/>
          <w:spacing w:val="-10"/>
          <w:sz w:val="24"/>
        </w:rPr>
        <w:t>Создается</w:t>
      </w:r>
      <w:r>
        <w:rPr>
          <w:color w:val="0E1115"/>
          <w:spacing w:val="6"/>
          <w:sz w:val="24"/>
        </w:rPr>
        <w:t> </w:t>
      </w:r>
      <w:r>
        <w:rPr>
          <w:rFonts w:ascii="Arial" w:hAnsi="Arial"/>
          <w:b/>
          <w:color w:val="0E1115"/>
          <w:spacing w:val="-10"/>
          <w:sz w:val="27"/>
        </w:rPr>
        <w:t>е</w:t>
      </w:r>
      <w:r>
        <w:rPr>
          <w:rFonts w:ascii="Arial" w:hAnsi="Arial"/>
          <w:b/>
          <w:color w:val="0E1115"/>
          <w:spacing w:val="-10"/>
          <w:sz w:val="24"/>
        </w:rPr>
        <w:t>дин</w:t>
      </w:r>
      <w:r>
        <w:rPr>
          <w:rFonts w:ascii="Arial" w:hAnsi="Arial"/>
          <w:b/>
          <w:color w:val="0E1115"/>
          <w:spacing w:val="-10"/>
          <w:sz w:val="27"/>
        </w:rPr>
        <w:t>а</w:t>
      </w:r>
      <w:r>
        <w:rPr>
          <w:rFonts w:ascii="Arial" w:hAnsi="Arial"/>
          <w:b/>
          <w:color w:val="0E1115"/>
          <w:spacing w:val="-10"/>
          <w:sz w:val="24"/>
        </w:rPr>
        <w:t>я</w:t>
      </w:r>
      <w:r>
        <w:rPr>
          <w:rFonts w:ascii="Arial" w:hAnsi="Arial"/>
          <w:b/>
          <w:color w:val="0E1115"/>
          <w:spacing w:val="3"/>
          <w:sz w:val="24"/>
        </w:rPr>
        <w:t> </w:t>
      </w:r>
      <w:r>
        <w:rPr>
          <w:rFonts w:ascii="Arial" w:hAnsi="Arial"/>
          <w:b/>
          <w:color w:val="0E1115"/>
          <w:spacing w:val="-10"/>
          <w:sz w:val="24"/>
        </w:rPr>
        <w:t>и</w:t>
      </w:r>
      <w:r>
        <w:rPr>
          <w:rFonts w:ascii="Arial" w:hAnsi="Arial"/>
          <w:b/>
          <w:color w:val="0E1115"/>
          <w:spacing w:val="-10"/>
          <w:sz w:val="27"/>
        </w:rPr>
        <w:t>ерарх</w:t>
      </w:r>
      <w:r>
        <w:rPr>
          <w:rFonts w:ascii="Arial" w:hAnsi="Arial"/>
          <w:b/>
          <w:color w:val="0E1115"/>
          <w:spacing w:val="-10"/>
          <w:sz w:val="24"/>
        </w:rPr>
        <w:t>ич</w:t>
      </w:r>
      <w:r>
        <w:rPr>
          <w:rFonts w:ascii="Arial" w:hAnsi="Arial"/>
          <w:b/>
          <w:color w:val="0E1115"/>
          <w:spacing w:val="-10"/>
          <w:sz w:val="27"/>
        </w:rPr>
        <w:t>ес</w:t>
      </w:r>
      <w:r>
        <w:rPr>
          <w:rFonts w:ascii="Arial" w:hAnsi="Arial"/>
          <w:b/>
          <w:color w:val="0E1115"/>
          <w:spacing w:val="-10"/>
          <w:sz w:val="24"/>
        </w:rPr>
        <w:t>к</w:t>
      </w:r>
      <w:r>
        <w:rPr>
          <w:rFonts w:ascii="Arial" w:hAnsi="Arial"/>
          <w:b/>
          <w:color w:val="0E1115"/>
          <w:spacing w:val="-10"/>
          <w:sz w:val="27"/>
        </w:rPr>
        <w:t>а</w:t>
      </w:r>
      <w:r>
        <w:rPr>
          <w:rFonts w:ascii="Arial" w:hAnsi="Arial"/>
          <w:b/>
          <w:color w:val="0E1115"/>
          <w:spacing w:val="-10"/>
          <w:sz w:val="24"/>
        </w:rPr>
        <w:t>я</w:t>
      </w:r>
      <w:r>
        <w:rPr>
          <w:rFonts w:ascii="Arial" w:hAnsi="Arial"/>
          <w:b/>
          <w:color w:val="0E1115"/>
          <w:spacing w:val="3"/>
          <w:sz w:val="24"/>
        </w:rPr>
        <w:t> </w:t>
      </w:r>
      <w:r>
        <w:rPr>
          <w:rFonts w:ascii="Arial" w:hAnsi="Arial"/>
          <w:b/>
          <w:color w:val="0E1115"/>
          <w:spacing w:val="-10"/>
          <w:sz w:val="27"/>
        </w:rPr>
        <w:t>су</w:t>
      </w:r>
      <w:r>
        <w:rPr>
          <w:rFonts w:ascii="Arial" w:hAnsi="Arial"/>
          <w:b/>
          <w:color w:val="0E1115"/>
          <w:spacing w:val="-10"/>
          <w:sz w:val="24"/>
        </w:rPr>
        <w:t>д</w:t>
      </w:r>
      <w:r>
        <w:rPr>
          <w:rFonts w:ascii="Arial" w:hAnsi="Arial"/>
          <w:b/>
          <w:color w:val="0E1115"/>
          <w:spacing w:val="-10"/>
          <w:sz w:val="27"/>
        </w:rPr>
        <w:t>е</w:t>
      </w:r>
      <w:r>
        <w:rPr>
          <w:rFonts w:ascii="Arial" w:hAnsi="Arial"/>
          <w:b/>
          <w:color w:val="0E1115"/>
          <w:spacing w:val="-10"/>
          <w:sz w:val="24"/>
        </w:rPr>
        <w:t>бн</w:t>
      </w:r>
      <w:r>
        <w:rPr>
          <w:rFonts w:ascii="Arial" w:hAnsi="Arial"/>
          <w:b/>
          <w:color w:val="0E1115"/>
          <w:spacing w:val="-10"/>
          <w:sz w:val="27"/>
        </w:rPr>
        <w:t>а</w:t>
      </w:r>
      <w:r>
        <w:rPr>
          <w:rFonts w:ascii="Arial" w:hAnsi="Arial"/>
          <w:b/>
          <w:color w:val="0E1115"/>
          <w:spacing w:val="-10"/>
          <w:sz w:val="24"/>
        </w:rPr>
        <w:t>я</w:t>
      </w:r>
      <w:r>
        <w:rPr>
          <w:rFonts w:ascii="Arial" w:hAnsi="Arial"/>
          <w:b/>
          <w:color w:val="0E1115"/>
          <w:spacing w:val="3"/>
          <w:sz w:val="24"/>
        </w:rPr>
        <w:t> </w:t>
      </w:r>
      <w:r>
        <w:rPr>
          <w:rFonts w:ascii="Arial" w:hAnsi="Arial"/>
          <w:b/>
          <w:color w:val="0E1115"/>
          <w:spacing w:val="-10"/>
          <w:sz w:val="27"/>
        </w:rPr>
        <w:t>с</w:t>
      </w:r>
      <w:r>
        <w:rPr>
          <w:rFonts w:ascii="Arial" w:hAnsi="Arial"/>
          <w:b/>
          <w:color w:val="0E1115"/>
          <w:spacing w:val="-10"/>
          <w:sz w:val="24"/>
        </w:rPr>
        <w:t>и</w:t>
      </w:r>
      <w:r>
        <w:rPr>
          <w:rFonts w:ascii="Arial" w:hAnsi="Arial"/>
          <w:b/>
          <w:color w:val="0E1115"/>
          <w:spacing w:val="-10"/>
          <w:sz w:val="27"/>
        </w:rPr>
        <w:t>с</w:t>
      </w:r>
      <w:r>
        <w:rPr>
          <w:rFonts w:ascii="Arial" w:hAnsi="Arial"/>
          <w:b/>
          <w:color w:val="0E1115"/>
          <w:spacing w:val="-10"/>
          <w:sz w:val="24"/>
        </w:rPr>
        <w:t>т</w:t>
      </w:r>
      <w:r>
        <w:rPr>
          <w:rFonts w:ascii="Arial" w:hAnsi="Arial"/>
          <w:b/>
          <w:color w:val="0E1115"/>
          <w:spacing w:val="-10"/>
          <w:sz w:val="27"/>
        </w:rPr>
        <w:t>е</w:t>
      </w:r>
      <w:r>
        <w:rPr>
          <w:rFonts w:ascii="Arial" w:hAnsi="Arial"/>
          <w:b/>
          <w:color w:val="0E1115"/>
          <w:spacing w:val="-10"/>
          <w:sz w:val="24"/>
        </w:rPr>
        <w:t>м</w:t>
      </w:r>
      <w:r>
        <w:rPr>
          <w:rFonts w:ascii="Arial" w:hAnsi="Arial"/>
          <w:b/>
          <w:color w:val="0E1115"/>
          <w:spacing w:val="-10"/>
          <w:sz w:val="27"/>
        </w:rPr>
        <w:t>а</w:t>
      </w:r>
      <w:r>
        <w:rPr>
          <w:rFonts w:ascii="Tahoma" w:hAnsi="Tahoma"/>
          <w:color w:val="0E1115"/>
          <w:spacing w:val="-10"/>
          <w:sz w:val="24"/>
        </w:rPr>
        <w:t>:</w:t>
      </w:r>
      <w:r>
        <w:rPr>
          <w:rFonts w:ascii="Tahoma" w:hAnsi="Tahoma"/>
          <w:color w:val="0E1115"/>
          <w:spacing w:val="4"/>
          <w:sz w:val="24"/>
        </w:rPr>
        <w:t> </w:t>
      </w:r>
      <w:r>
        <w:rPr>
          <w:color w:val="0E1115"/>
          <w:spacing w:val="-10"/>
          <w:sz w:val="24"/>
        </w:rPr>
        <w:t>местные</w:t>
      </w:r>
      <w:r>
        <w:rPr>
          <w:color w:val="0E1115"/>
          <w:spacing w:val="6"/>
          <w:sz w:val="24"/>
        </w:rPr>
        <w:t> </w:t>
      </w:r>
      <w:r>
        <w:rPr>
          <w:color w:val="0E1115"/>
          <w:spacing w:val="-10"/>
          <w:sz w:val="24"/>
        </w:rPr>
        <w:t>суды</w:t>
      </w:r>
      <w:r>
        <w:rPr>
          <w:color w:val="0E1115"/>
          <w:spacing w:val="6"/>
          <w:sz w:val="24"/>
        </w:rPr>
        <w:t> </w:t>
      </w:r>
      <w:r>
        <w:rPr>
          <w:rFonts w:ascii="Tahoma" w:hAnsi="Tahoma"/>
          <w:color w:val="0E1115"/>
          <w:spacing w:val="-10"/>
          <w:sz w:val="24"/>
        </w:rPr>
        <w:t>-&gt;</w:t>
      </w:r>
    </w:p>
    <w:p>
      <w:pPr>
        <w:spacing w:before="109"/>
        <w:ind w:left="845" w:right="0" w:firstLine="0"/>
        <w:jc w:val="left"/>
        <w:rPr>
          <w:rFonts w:ascii="Tahoma" w:hAnsi="Tahoma"/>
          <w:sz w:val="24"/>
        </w:rPr>
      </w:pPr>
      <w:r>
        <w:rPr>
          <w:color w:val="0E1115"/>
          <w:spacing w:val="-4"/>
          <w:sz w:val="24"/>
        </w:rPr>
        <w:t>апелляционные</w:t>
      </w:r>
      <w:r>
        <w:rPr>
          <w:color w:val="0E1115"/>
          <w:spacing w:val="-6"/>
          <w:sz w:val="24"/>
        </w:rPr>
        <w:t> </w:t>
      </w:r>
      <w:r>
        <w:rPr>
          <w:color w:val="0E1115"/>
          <w:spacing w:val="-4"/>
          <w:sz w:val="24"/>
        </w:rPr>
        <w:t>суды</w:t>
      </w:r>
      <w:r>
        <w:rPr>
          <w:color w:val="0E1115"/>
          <w:spacing w:val="-5"/>
          <w:sz w:val="24"/>
        </w:rPr>
        <w:t> </w:t>
      </w:r>
      <w:r>
        <w:rPr>
          <w:rFonts w:ascii="Tahoma" w:hAnsi="Tahoma"/>
          <w:color w:val="0E1115"/>
          <w:spacing w:val="-4"/>
          <w:sz w:val="24"/>
        </w:rPr>
        <w:t>-&gt;</w:t>
      </w:r>
      <w:r>
        <w:rPr>
          <w:rFonts w:ascii="Tahoma" w:hAnsi="Tahoma"/>
          <w:color w:val="0E1115"/>
          <w:spacing w:val="-8"/>
          <w:sz w:val="24"/>
        </w:rPr>
        <w:t> </w:t>
      </w:r>
      <w:r>
        <w:rPr>
          <w:rFonts w:ascii="Arial" w:hAnsi="Arial"/>
          <w:b/>
          <w:color w:val="0E1115"/>
          <w:spacing w:val="-4"/>
          <w:sz w:val="27"/>
        </w:rPr>
        <w:t>Верхо</w:t>
      </w:r>
      <w:r>
        <w:rPr>
          <w:rFonts w:ascii="Arial" w:hAnsi="Arial"/>
          <w:b/>
          <w:color w:val="0E1115"/>
          <w:spacing w:val="-4"/>
          <w:sz w:val="24"/>
        </w:rPr>
        <w:t>вны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7"/>
        </w:rPr>
        <w:t>Су</w:t>
      </w:r>
      <w:r>
        <w:rPr>
          <w:rFonts w:ascii="Arial" w:hAnsi="Arial"/>
          <w:b/>
          <w:color w:val="0E1115"/>
          <w:spacing w:val="-4"/>
          <w:sz w:val="24"/>
        </w:rPr>
        <w:t>д</w:t>
      </w:r>
      <w:r>
        <w:rPr>
          <w:rFonts w:ascii="Arial" w:hAnsi="Arial"/>
          <w:b/>
          <w:color w:val="0E1115"/>
          <w:sz w:val="24"/>
        </w:rPr>
        <w:t> </w:t>
      </w:r>
      <w:r>
        <w:rPr>
          <w:color w:val="0E1115"/>
          <w:spacing w:val="-4"/>
          <w:sz w:val="24"/>
        </w:rPr>
        <w:t>как</w:t>
      </w:r>
      <w:r>
        <w:rPr>
          <w:color w:val="0E1115"/>
          <w:spacing w:val="-5"/>
          <w:sz w:val="24"/>
        </w:rPr>
        <w:t> </w:t>
      </w:r>
      <w:r>
        <w:rPr>
          <w:color w:val="0E1115"/>
          <w:spacing w:val="-4"/>
          <w:sz w:val="24"/>
        </w:rPr>
        <w:t>высшая</w:t>
      </w:r>
      <w:r>
        <w:rPr>
          <w:color w:val="0E1115"/>
          <w:spacing w:val="-5"/>
          <w:sz w:val="24"/>
        </w:rPr>
        <w:t> </w:t>
      </w:r>
      <w:r>
        <w:rPr>
          <w:color w:val="0E1115"/>
          <w:spacing w:val="-4"/>
          <w:sz w:val="24"/>
        </w:rPr>
        <w:t>инстанция</w:t>
      </w:r>
      <w:r>
        <w:rPr>
          <w:rFonts w:ascii="Tahoma" w:hAnsi="Tahoma"/>
          <w:color w:val="0E1115"/>
          <w:spacing w:val="-4"/>
          <w:sz w:val="24"/>
        </w:rPr>
        <w:t>.</w:t>
      </w:r>
    </w:p>
    <w:p>
      <w:pPr>
        <w:pStyle w:val="ListParagraph"/>
        <w:numPr>
          <w:ilvl w:val="1"/>
          <w:numId w:val="26"/>
        </w:numPr>
        <w:tabs>
          <w:tab w:pos="844" w:val="left" w:leader="none"/>
        </w:tabs>
        <w:spacing w:line="240" w:lineRule="auto" w:before="228" w:after="0"/>
        <w:ind w:left="844" w:right="0" w:hanging="262"/>
        <w:jc w:val="left"/>
        <w:rPr>
          <w:sz w:val="24"/>
        </w:rPr>
      </w:pPr>
      <w:r>
        <w:rPr>
          <w:color w:val="0E1115"/>
          <w:w w:val="105"/>
          <w:sz w:val="24"/>
        </w:rPr>
        <w:t>Для</w:t>
      </w:r>
      <w:r>
        <w:rPr>
          <w:color w:val="0E1115"/>
          <w:spacing w:val="-19"/>
          <w:w w:val="105"/>
          <w:sz w:val="24"/>
        </w:rPr>
        <w:t> </w:t>
      </w:r>
      <w:r>
        <w:rPr>
          <w:color w:val="0E1115"/>
          <w:w w:val="105"/>
          <w:sz w:val="24"/>
        </w:rPr>
        <w:t>контроля</w:t>
      </w:r>
      <w:r>
        <w:rPr>
          <w:color w:val="0E1115"/>
          <w:spacing w:val="-18"/>
          <w:w w:val="105"/>
          <w:sz w:val="24"/>
        </w:rPr>
        <w:t> </w:t>
      </w:r>
      <w:r>
        <w:rPr>
          <w:color w:val="0E1115"/>
          <w:w w:val="105"/>
          <w:sz w:val="24"/>
        </w:rPr>
        <w:t>за</w:t>
      </w:r>
      <w:r>
        <w:rPr>
          <w:color w:val="0E1115"/>
          <w:spacing w:val="-18"/>
          <w:w w:val="105"/>
          <w:sz w:val="24"/>
        </w:rPr>
        <w:t> </w:t>
      </w:r>
      <w:r>
        <w:rPr>
          <w:color w:val="0E1115"/>
          <w:w w:val="105"/>
          <w:sz w:val="24"/>
        </w:rPr>
        <w:t>соответствием</w:t>
      </w:r>
      <w:r>
        <w:rPr>
          <w:color w:val="0E1115"/>
          <w:spacing w:val="-18"/>
          <w:w w:val="105"/>
          <w:sz w:val="24"/>
        </w:rPr>
        <w:t> </w:t>
      </w:r>
      <w:r>
        <w:rPr>
          <w:color w:val="0E1115"/>
          <w:w w:val="105"/>
          <w:sz w:val="24"/>
        </w:rPr>
        <w:t>законов</w:t>
      </w:r>
      <w:r>
        <w:rPr>
          <w:color w:val="0E1115"/>
          <w:spacing w:val="-19"/>
          <w:w w:val="105"/>
          <w:sz w:val="24"/>
        </w:rPr>
        <w:t> </w:t>
      </w:r>
      <w:r>
        <w:rPr>
          <w:color w:val="0E1115"/>
          <w:w w:val="105"/>
          <w:sz w:val="24"/>
        </w:rPr>
        <w:t>Конституции</w:t>
      </w:r>
      <w:r>
        <w:rPr>
          <w:color w:val="0E1115"/>
          <w:spacing w:val="-18"/>
          <w:w w:val="105"/>
          <w:sz w:val="24"/>
        </w:rPr>
        <w:t> </w:t>
      </w:r>
      <w:r>
        <w:rPr>
          <w:color w:val="0E1115"/>
          <w:spacing w:val="-2"/>
          <w:w w:val="105"/>
          <w:sz w:val="24"/>
        </w:rPr>
        <w:t>создается</w:t>
      </w:r>
    </w:p>
    <w:p>
      <w:pPr>
        <w:spacing w:before="113"/>
        <w:ind w:left="845" w:right="0" w:firstLine="0"/>
        <w:jc w:val="left"/>
        <w:rPr>
          <w:rFonts w:ascii="Tahoma" w:hAnsi="Tahoma"/>
          <w:sz w:val="24"/>
        </w:rPr>
      </w:pPr>
      <w:r>
        <w:rPr>
          <w:rFonts w:ascii="Arial" w:hAnsi="Arial"/>
          <w:b/>
          <w:color w:val="0E1115"/>
          <w:w w:val="90"/>
          <w:sz w:val="27"/>
        </w:rPr>
        <w:t>Ко</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нны</w:t>
      </w:r>
      <w:r>
        <w:rPr>
          <w:rFonts w:ascii="Arial" w:hAnsi="Arial"/>
          <w:b/>
          <w:color w:val="0E1115"/>
          <w:w w:val="90"/>
          <w:sz w:val="27"/>
        </w:rPr>
        <w:t>й</w:t>
      </w:r>
      <w:r>
        <w:rPr>
          <w:rFonts w:ascii="Arial" w:hAnsi="Arial"/>
          <w:b/>
          <w:color w:val="0E1115"/>
          <w:spacing w:val="-7"/>
          <w:sz w:val="27"/>
        </w:rPr>
        <w:t> </w:t>
      </w:r>
      <w:r>
        <w:rPr>
          <w:rFonts w:ascii="Arial" w:hAnsi="Arial"/>
          <w:b/>
          <w:color w:val="0E1115"/>
          <w:spacing w:val="-4"/>
          <w:sz w:val="27"/>
        </w:rPr>
        <w:t>Су</w:t>
      </w:r>
      <w:r>
        <w:rPr>
          <w:rFonts w:ascii="Arial" w:hAnsi="Arial"/>
          <w:b/>
          <w:color w:val="0E1115"/>
          <w:spacing w:val="-4"/>
          <w:sz w:val="24"/>
        </w:rPr>
        <w:t>д</w:t>
      </w:r>
      <w:r>
        <w:rPr>
          <w:rFonts w:ascii="Tahoma" w:hAnsi="Tahoma"/>
          <w:color w:val="0E1115"/>
          <w:spacing w:val="-4"/>
          <w:sz w:val="24"/>
        </w:rPr>
        <w:t>.</w:t>
      </w:r>
    </w:p>
    <w:p>
      <w:pPr>
        <w:pStyle w:val="BodyText"/>
        <w:spacing w:before="60"/>
        <w:rPr>
          <w:rFonts w:ascii="Tahoma"/>
        </w:rPr>
      </w:pPr>
    </w:p>
    <w:p>
      <w:pPr>
        <w:pStyle w:val="ListParagraph"/>
        <w:numPr>
          <w:ilvl w:val="1"/>
          <w:numId w:val="25"/>
        </w:numPr>
        <w:tabs>
          <w:tab w:pos="808" w:val="left" w:leader="none"/>
        </w:tabs>
        <w:spacing w:line="240" w:lineRule="auto" w:before="0" w:after="0"/>
        <w:ind w:left="808" w:right="0" w:hanging="503"/>
        <w:jc w:val="left"/>
        <w:rPr>
          <w:rFonts w:ascii="Arial" w:hAnsi="Arial"/>
          <w:b/>
          <w:sz w:val="27"/>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а</w:t>
      </w:r>
      <w:r>
        <w:rPr>
          <w:rFonts w:ascii="Tahoma" w:hAnsi="Tahoma"/>
          <w:b/>
          <w:color w:val="0E1115"/>
          <w:w w:val="90"/>
          <w:sz w:val="24"/>
        </w:rPr>
        <w:t>:</w:t>
      </w:r>
      <w:r>
        <w:rPr>
          <w:rFonts w:ascii="Tahoma" w:hAnsi="Tahoma"/>
          <w:b/>
          <w:color w:val="0E1115"/>
          <w:spacing w:val="18"/>
          <w:sz w:val="24"/>
        </w:rPr>
        <w:t> </w:t>
      </w:r>
      <w:r>
        <w:rPr>
          <w:rFonts w:ascii="Arial" w:hAnsi="Arial"/>
          <w:b/>
          <w:color w:val="0E1115"/>
          <w:w w:val="90"/>
          <w:sz w:val="27"/>
        </w:rPr>
        <w:t>Ма</w:t>
      </w:r>
      <w:r>
        <w:rPr>
          <w:rFonts w:ascii="Arial" w:hAnsi="Arial"/>
          <w:b/>
          <w:color w:val="0E1115"/>
          <w:w w:val="90"/>
          <w:sz w:val="24"/>
        </w:rPr>
        <w:t>к</w:t>
      </w:r>
      <w:r>
        <w:rPr>
          <w:rFonts w:ascii="Arial" w:hAnsi="Arial"/>
          <w:b/>
          <w:color w:val="0E1115"/>
          <w:w w:val="90"/>
          <w:sz w:val="27"/>
        </w:rPr>
        <w:t>ро</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ое</w:t>
      </w:r>
      <w:r>
        <w:rPr>
          <w:rFonts w:ascii="Arial" w:hAnsi="Arial"/>
          <w:b/>
          <w:color w:val="0E1115"/>
          <w:spacing w:val="13"/>
          <w:sz w:val="27"/>
        </w:rPr>
        <w:t> </w:t>
      </w:r>
      <w:r>
        <w:rPr>
          <w:rFonts w:ascii="Arial" w:hAnsi="Arial"/>
          <w:b/>
          <w:color w:val="0E1115"/>
          <w:spacing w:val="-2"/>
          <w:w w:val="90"/>
          <w:sz w:val="27"/>
        </w:rPr>
        <w:t>у</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p>
    <w:p>
      <w:pPr>
        <w:pStyle w:val="BodyText"/>
        <w:spacing w:before="87"/>
        <w:rPr>
          <w:rFonts w:ascii="Arial"/>
          <w:b/>
        </w:rPr>
      </w:pPr>
    </w:p>
    <w:p>
      <w:pPr>
        <w:pStyle w:val="BodyText"/>
        <w:spacing w:line="343" w:lineRule="auto"/>
        <w:ind w:left="305"/>
        <w:rPr>
          <w:rFonts w:ascii="Tahoma" w:hAnsi="Tahoma"/>
        </w:rPr>
      </w:pPr>
      <w:r>
        <w:rPr>
          <w:color w:val="0E1115"/>
        </w:rPr>
        <w:t>Цель</w:t>
      </w:r>
      <w:r>
        <w:rPr>
          <w:rFonts w:ascii="Tahoma" w:hAnsi="Tahoma"/>
          <w:color w:val="0E1115"/>
        </w:rPr>
        <w:t>: </w:t>
      </w:r>
      <w:r>
        <w:rPr>
          <w:color w:val="0E1115"/>
        </w:rPr>
        <w:t>создать устойчивую</w:t>
      </w:r>
      <w:r>
        <w:rPr>
          <w:rFonts w:ascii="Tahoma" w:hAnsi="Tahoma"/>
          <w:color w:val="0E1115"/>
        </w:rPr>
        <w:t>, </w:t>
      </w:r>
      <w:r>
        <w:rPr>
          <w:color w:val="0E1115"/>
        </w:rPr>
        <w:t>конкурентоспособную и социально </w:t>
      </w:r>
      <w:r>
        <w:rPr>
          <w:color w:val="0E1115"/>
        </w:rPr>
        <w:t>ориентированную</w:t>
      </w:r>
      <w:r>
        <w:rPr>
          <w:color w:val="0E1115"/>
          <w:spacing w:val="40"/>
          <w:w w:val="105"/>
        </w:rPr>
        <w:t> </w:t>
      </w:r>
      <w:r>
        <w:rPr>
          <w:color w:val="0E1115"/>
          <w:w w:val="105"/>
        </w:rPr>
        <w:t>экономику страны</w:t>
      </w:r>
      <w:r>
        <w:rPr>
          <w:rFonts w:ascii="Tahoma" w:hAnsi="Tahoma"/>
          <w:color w:val="0E1115"/>
          <w:w w:val="105"/>
        </w:rPr>
        <w:t>.</w:t>
      </w:r>
    </w:p>
    <w:p>
      <w:pPr>
        <w:pStyle w:val="ListParagraph"/>
        <w:numPr>
          <w:ilvl w:val="0"/>
          <w:numId w:val="27"/>
        </w:numPr>
        <w:tabs>
          <w:tab w:pos="574" w:val="left" w:leader="none"/>
        </w:tabs>
        <w:spacing w:line="240" w:lineRule="auto" w:before="231" w:after="0"/>
        <w:ind w:left="574" w:right="0" w:hanging="284"/>
        <w:jc w:val="left"/>
        <w:rPr>
          <w:rFonts w:ascii="Tahoma" w:hAnsi="Tahoma"/>
          <w:b/>
          <w:sz w:val="24"/>
        </w:rPr>
      </w:pPr>
      <w:r>
        <w:rPr>
          <w:rFonts w:ascii="Arial" w:hAnsi="Arial"/>
          <w:b/>
          <w:color w:val="0E1115"/>
          <w:w w:val="90"/>
          <w:sz w:val="24"/>
        </w:rPr>
        <w:t>Фин</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7"/>
          <w:w w:val="90"/>
          <w:sz w:val="24"/>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p>
    <w:p>
      <w:pPr>
        <w:pStyle w:val="ListParagraph"/>
        <w:numPr>
          <w:ilvl w:val="1"/>
          <w:numId w:val="27"/>
        </w:numPr>
        <w:tabs>
          <w:tab w:pos="845" w:val="left" w:leader="none"/>
        </w:tabs>
        <w:spacing w:line="328" w:lineRule="auto" w:before="229" w:after="0"/>
        <w:ind w:left="845" w:right="1254" w:hanging="263"/>
        <w:jc w:val="left"/>
        <w:rPr>
          <w:rFonts w:ascii="Tahoma" w:hAnsi="Tahoma"/>
          <w:sz w:val="24"/>
        </w:rPr>
      </w:pPr>
      <w:r>
        <w:rPr>
          <w:color w:val="0E1115"/>
          <w:sz w:val="24"/>
        </w:rPr>
        <w:t>Создание </w:t>
      </w:r>
      <w:r>
        <w:rPr>
          <w:rFonts w:ascii="Arial" w:hAnsi="Arial"/>
          <w:b/>
          <w:color w:val="0E1115"/>
          <w:sz w:val="24"/>
        </w:rPr>
        <w:t>Ц</w:t>
      </w:r>
      <w:r>
        <w:rPr>
          <w:rFonts w:ascii="Arial" w:hAnsi="Arial"/>
          <w:b/>
          <w:color w:val="0E1115"/>
          <w:sz w:val="27"/>
        </w:rPr>
        <w:t>е</w:t>
      </w:r>
      <w:r>
        <w:rPr>
          <w:rFonts w:ascii="Arial" w:hAnsi="Arial"/>
          <w:b/>
          <w:color w:val="0E1115"/>
          <w:sz w:val="24"/>
        </w:rPr>
        <w:t>нт</w:t>
      </w:r>
      <w:r>
        <w:rPr>
          <w:rFonts w:ascii="Arial" w:hAnsi="Arial"/>
          <w:b/>
          <w:color w:val="0E1115"/>
          <w:sz w:val="27"/>
        </w:rPr>
        <w:t>ра</w:t>
      </w:r>
      <w:r>
        <w:rPr>
          <w:rFonts w:ascii="Arial" w:hAnsi="Arial"/>
          <w:b/>
          <w:color w:val="0E1115"/>
          <w:sz w:val="24"/>
        </w:rPr>
        <w:t>льн</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pacing w:val="-3"/>
          <w:sz w:val="27"/>
        </w:rPr>
        <w:t> </w:t>
      </w:r>
      <w:r>
        <w:rPr>
          <w:rFonts w:ascii="Arial" w:hAnsi="Arial"/>
          <w:b/>
          <w:color w:val="0E1115"/>
          <w:sz w:val="24"/>
        </w:rPr>
        <w:t>Б</w:t>
      </w:r>
      <w:r>
        <w:rPr>
          <w:rFonts w:ascii="Arial" w:hAnsi="Arial"/>
          <w:b/>
          <w:color w:val="0E1115"/>
          <w:sz w:val="27"/>
        </w:rPr>
        <w:t>а</w:t>
      </w:r>
      <w:r>
        <w:rPr>
          <w:rFonts w:ascii="Arial" w:hAnsi="Arial"/>
          <w:b/>
          <w:color w:val="0E1115"/>
          <w:sz w:val="24"/>
        </w:rPr>
        <w:t>нк</w:t>
      </w:r>
      <w:r>
        <w:rPr>
          <w:rFonts w:ascii="Arial" w:hAnsi="Arial"/>
          <w:b/>
          <w:color w:val="0E1115"/>
          <w:sz w:val="27"/>
        </w:rPr>
        <w:t>а</w:t>
      </w:r>
      <w:r>
        <w:rPr>
          <w:rFonts w:ascii="Tahoma" w:hAnsi="Tahoma"/>
          <w:color w:val="0E1115"/>
          <w:sz w:val="24"/>
        </w:rPr>
        <w:t>. </w:t>
      </w:r>
      <w:r>
        <w:rPr>
          <w:color w:val="0E1115"/>
          <w:sz w:val="24"/>
        </w:rPr>
        <w:t>Его ключевые функции</w:t>
      </w:r>
      <w:r>
        <w:rPr>
          <w:rFonts w:ascii="Tahoma" w:hAnsi="Tahoma"/>
          <w:color w:val="0E1115"/>
          <w:sz w:val="24"/>
        </w:rPr>
        <w:t>: </w:t>
      </w:r>
      <w:r>
        <w:rPr>
          <w:color w:val="0E1115"/>
          <w:sz w:val="24"/>
        </w:rPr>
        <w:t>эмиссия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льн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люты</w:t>
      </w:r>
      <w:r>
        <w:rPr>
          <w:rFonts w:ascii="Tahoma" w:hAnsi="Tahoma"/>
          <w:color w:val="0E1115"/>
          <w:spacing w:val="-2"/>
          <w:sz w:val="24"/>
        </w:rPr>
        <w:t>,</w:t>
      </w:r>
      <w:r>
        <w:rPr>
          <w:rFonts w:ascii="Tahoma" w:hAnsi="Tahoma"/>
          <w:color w:val="0E1115"/>
          <w:spacing w:val="-17"/>
          <w:sz w:val="24"/>
        </w:rPr>
        <w:t> </w:t>
      </w:r>
      <w:r>
        <w:rPr>
          <w:color w:val="0E1115"/>
          <w:spacing w:val="-2"/>
          <w:sz w:val="24"/>
        </w:rPr>
        <w:t>обеспечение</w:t>
      </w:r>
      <w:r>
        <w:rPr>
          <w:color w:val="0E1115"/>
          <w:spacing w:val="-16"/>
          <w:sz w:val="24"/>
        </w:rPr>
        <w:t> </w:t>
      </w:r>
      <w:r>
        <w:rPr>
          <w:color w:val="0E1115"/>
          <w:spacing w:val="-2"/>
          <w:sz w:val="24"/>
        </w:rPr>
        <w:t>ее</w:t>
      </w:r>
      <w:r>
        <w:rPr>
          <w:color w:val="0E1115"/>
          <w:spacing w:val="-16"/>
          <w:sz w:val="24"/>
        </w:rPr>
        <w:t> </w:t>
      </w:r>
      <w:r>
        <w:rPr>
          <w:color w:val="0E1115"/>
          <w:spacing w:val="-2"/>
          <w:sz w:val="24"/>
        </w:rPr>
        <w:t>стабильности</w:t>
      </w:r>
      <w:r>
        <w:rPr>
          <w:rFonts w:ascii="Tahoma" w:hAnsi="Tahoma"/>
          <w:color w:val="0E1115"/>
          <w:spacing w:val="-2"/>
          <w:sz w:val="24"/>
        </w:rPr>
        <w:t>,</w:t>
      </w:r>
      <w:r>
        <w:rPr>
          <w:rFonts w:ascii="Tahoma" w:hAnsi="Tahoma"/>
          <w:color w:val="0E1115"/>
          <w:spacing w:val="-17"/>
          <w:sz w:val="24"/>
        </w:rPr>
        <w:t> </w:t>
      </w:r>
      <w:r>
        <w:rPr>
          <w:color w:val="0E1115"/>
          <w:spacing w:val="-2"/>
          <w:sz w:val="24"/>
        </w:rPr>
        <w:t>контроль</w:t>
      </w:r>
      <w:r>
        <w:rPr>
          <w:color w:val="0E1115"/>
          <w:spacing w:val="-16"/>
          <w:sz w:val="24"/>
        </w:rPr>
        <w:t> </w:t>
      </w:r>
      <w:r>
        <w:rPr>
          <w:color w:val="0E1115"/>
          <w:spacing w:val="-2"/>
          <w:sz w:val="24"/>
        </w:rPr>
        <w:t>над </w:t>
      </w:r>
      <w:r>
        <w:rPr>
          <w:color w:val="0E1115"/>
          <w:sz w:val="24"/>
        </w:rPr>
        <w:t>инфляцией</w:t>
      </w:r>
      <w:r>
        <w:rPr>
          <w:rFonts w:ascii="Tahoma" w:hAnsi="Tahoma"/>
          <w:color w:val="0E1115"/>
          <w:sz w:val="24"/>
        </w:rPr>
        <w:t>, </w:t>
      </w:r>
      <w:r>
        <w:rPr>
          <w:color w:val="0E1115"/>
          <w:sz w:val="24"/>
        </w:rPr>
        <w:t>регулирование коммерческих банков</w:t>
      </w:r>
      <w:r>
        <w:rPr>
          <w:rFonts w:ascii="Tahoma" w:hAnsi="Tahoma"/>
          <w:color w:val="0E1115"/>
          <w:sz w:val="24"/>
        </w:rPr>
        <w:t>.</w:t>
      </w:r>
    </w:p>
    <w:p>
      <w:pPr>
        <w:pStyle w:val="ListParagraph"/>
        <w:numPr>
          <w:ilvl w:val="1"/>
          <w:numId w:val="27"/>
        </w:numPr>
        <w:tabs>
          <w:tab w:pos="845" w:val="left" w:leader="none"/>
        </w:tabs>
        <w:spacing w:line="338" w:lineRule="auto" w:before="99" w:after="0"/>
        <w:ind w:left="845" w:right="998" w:hanging="263"/>
        <w:jc w:val="left"/>
        <w:rPr>
          <w:rFonts w:ascii="Tahoma" w:hAnsi="Tahoma"/>
          <w:sz w:val="24"/>
        </w:rPr>
      </w:pPr>
      <w:r>
        <w:rPr>
          <w:color w:val="0E1115"/>
          <w:spacing w:val="-2"/>
          <w:sz w:val="24"/>
        </w:rPr>
        <w:t>Разработка</w:t>
      </w:r>
      <w:r>
        <w:rPr>
          <w:color w:val="0E1115"/>
          <w:spacing w:val="-5"/>
          <w:sz w:val="24"/>
        </w:rPr>
        <w:t> </w:t>
      </w:r>
      <w:r>
        <w:rPr>
          <w:rFonts w:ascii="Arial" w:hAnsi="Arial"/>
          <w:b/>
          <w:color w:val="0E1115"/>
          <w:spacing w:val="-2"/>
          <w:sz w:val="27"/>
        </w:rPr>
        <w:t>На</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5"/>
          <w:sz w:val="27"/>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к</w:t>
      </w:r>
      <w:r>
        <w:rPr>
          <w:rFonts w:ascii="Arial" w:hAnsi="Arial"/>
          <w:b/>
          <w:color w:val="0E1115"/>
          <w:spacing w:val="-2"/>
          <w:sz w:val="27"/>
        </w:rPr>
        <w:t>са</w:t>
      </w:r>
      <w:r>
        <w:rPr>
          <w:rFonts w:ascii="Tahoma" w:hAnsi="Tahoma"/>
          <w:color w:val="0E1115"/>
          <w:spacing w:val="-2"/>
          <w:sz w:val="24"/>
        </w:rPr>
        <w:t>.</w:t>
      </w:r>
      <w:r>
        <w:rPr>
          <w:rFonts w:ascii="Tahoma" w:hAnsi="Tahoma"/>
          <w:color w:val="0E1115"/>
          <w:spacing w:val="-8"/>
          <w:sz w:val="24"/>
        </w:rPr>
        <w:t> </w:t>
      </w:r>
      <w:r>
        <w:rPr>
          <w:color w:val="0E1115"/>
          <w:spacing w:val="-2"/>
          <w:sz w:val="24"/>
        </w:rPr>
        <w:t>Введение</w:t>
      </w:r>
      <w:r>
        <w:rPr>
          <w:color w:val="0E1115"/>
          <w:spacing w:val="-5"/>
          <w:sz w:val="24"/>
        </w:rPr>
        <w:t> </w:t>
      </w:r>
      <w:r>
        <w:rPr>
          <w:color w:val="0E1115"/>
          <w:spacing w:val="-2"/>
          <w:sz w:val="24"/>
        </w:rPr>
        <w:t>сложной</w:t>
      </w:r>
      <w:r>
        <w:rPr>
          <w:rFonts w:ascii="Tahoma" w:hAnsi="Tahoma"/>
          <w:color w:val="0E1115"/>
          <w:spacing w:val="-2"/>
          <w:sz w:val="24"/>
        </w:rPr>
        <w:t>,</w:t>
      </w:r>
      <w:r>
        <w:rPr>
          <w:rFonts w:ascii="Tahoma" w:hAnsi="Tahoma"/>
          <w:color w:val="0E1115"/>
          <w:spacing w:val="-8"/>
          <w:sz w:val="24"/>
        </w:rPr>
        <w:t> </w:t>
      </w:r>
      <w:r>
        <w:rPr>
          <w:color w:val="0E1115"/>
          <w:spacing w:val="-2"/>
          <w:sz w:val="24"/>
        </w:rPr>
        <w:t>но</w:t>
      </w:r>
      <w:r>
        <w:rPr>
          <w:color w:val="0E1115"/>
          <w:spacing w:val="-5"/>
          <w:sz w:val="24"/>
        </w:rPr>
        <w:t> </w:t>
      </w:r>
      <w:r>
        <w:rPr>
          <w:color w:val="0E1115"/>
          <w:spacing w:val="-2"/>
          <w:sz w:val="24"/>
        </w:rPr>
        <w:t>справедливой </w:t>
      </w:r>
      <w:r>
        <w:rPr>
          <w:color w:val="0E1115"/>
          <w:w w:val="105"/>
          <w:sz w:val="24"/>
        </w:rPr>
        <w:t>системы налогов </w:t>
      </w:r>
      <w:r>
        <w:rPr>
          <w:rFonts w:ascii="Tahoma" w:hAnsi="Tahoma"/>
          <w:color w:val="0E1115"/>
          <w:w w:val="105"/>
          <w:sz w:val="24"/>
        </w:rPr>
        <w:t>(</w:t>
      </w:r>
      <w:r>
        <w:rPr>
          <w:color w:val="0E1115"/>
          <w:w w:val="105"/>
          <w:sz w:val="24"/>
        </w:rPr>
        <w:t>подоходный</w:t>
      </w:r>
      <w:r>
        <w:rPr>
          <w:rFonts w:ascii="Tahoma" w:hAnsi="Tahoma"/>
          <w:color w:val="0E1115"/>
          <w:w w:val="105"/>
          <w:sz w:val="24"/>
        </w:rPr>
        <w:t>,</w:t>
      </w:r>
      <w:r>
        <w:rPr>
          <w:rFonts w:ascii="Tahoma" w:hAnsi="Tahoma"/>
          <w:color w:val="0E1115"/>
          <w:spacing w:val="-3"/>
          <w:w w:val="105"/>
          <w:sz w:val="24"/>
        </w:rPr>
        <w:t> </w:t>
      </w:r>
      <w:r>
        <w:rPr>
          <w:color w:val="0E1115"/>
          <w:w w:val="105"/>
          <w:sz w:val="24"/>
        </w:rPr>
        <w:t>НДС</w:t>
      </w:r>
      <w:r>
        <w:rPr>
          <w:rFonts w:ascii="Tahoma" w:hAnsi="Tahoma"/>
          <w:color w:val="0E1115"/>
          <w:w w:val="105"/>
          <w:sz w:val="24"/>
        </w:rPr>
        <w:t>,</w:t>
      </w:r>
      <w:r>
        <w:rPr>
          <w:rFonts w:ascii="Tahoma" w:hAnsi="Tahoma"/>
          <w:color w:val="0E1115"/>
          <w:spacing w:val="-3"/>
          <w:w w:val="105"/>
          <w:sz w:val="24"/>
        </w:rPr>
        <w:t> </w:t>
      </w:r>
      <w:r>
        <w:rPr>
          <w:color w:val="0E1115"/>
          <w:w w:val="105"/>
          <w:sz w:val="24"/>
        </w:rPr>
        <w:t>налог на прибыль</w:t>
      </w:r>
      <w:r>
        <w:rPr>
          <w:rFonts w:ascii="Tahoma" w:hAnsi="Tahoma"/>
          <w:color w:val="0E1115"/>
          <w:w w:val="105"/>
          <w:sz w:val="24"/>
        </w:rPr>
        <w:t>,</w:t>
      </w:r>
      <w:r>
        <w:rPr>
          <w:rFonts w:ascii="Tahoma" w:hAnsi="Tahoma"/>
          <w:color w:val="0E1115"/>
          <w:spacing w:val="-3"/>
          <w:w w:val="105"/>
          <w:sz w:val="24"/>
        </w:rPr>
        <w:t> </w:t>
      </w:r>
      <w:r>
        <w:rPr>
          <w:color w:val="0E1115"/>
          <w:w w:val="105"/>
          <w:sz w:val="24"/>
        </w:rPr>
        <w:t>акцизы</w:t>
      </w:r>
      <w:r>
        <w:rPr>
          <w:rFonts w:ascii="Tahoma" w:hAnsi="Tahoma"/>
          <w:color w:val="0E1115"/>
          <w:w w:val="105"/>
          <w:sz w:val="24"/>
        </w:rPr>
        <w:t>)</w:t>
      </w:r>
      <w:r>
        <w:rPr>
          <w:rFonts w:ascii="Tahoma" w:hAnsi="Tahoma"/>
          <w:color w:val="0E1115"/>
          <w:spacing w:val="-3"/>
          <w:w w:val="105"/>
          <w:sz w:val="24"/>
        </w:rPr>
        <w:t> </w:t>
      </w:r>
      <w:r>
        <w:rPr>
          <w:color w:val="0E1115"/>
          <w:w w:val="105"/>
          <w:sz w:val="24"/>
        </w:rPr>
        <w:t>для наполнения государственного бюджета</w:t>
      </w:r>
      <w:r>
        <w:rPr>
          <w:rFonts w:ascii="Tahoma" w:hAnsi="Tahoma"/>
          <w:color w:val="0E1115"/>
          <w:w w:val="105"/>
          <w:sz w:val="24"/>
        </w:rPr>
        <w:t>.</w:t>
      </w:r>
    </w:p>
    <w:p>
      <w:pPr>
        <w:pStyle w:val="ListParagraph"/>
        <w:numPr>
          <w:ilvl w:val="0"/>
          <w:numId w:val="27"/>
        </w:numPr>
        <w:tabs>
          <w:tab w:pos="574" w:val="left" w:leader="none"/>
        </w:tabs>
        <w:spacing w:line="240" w:lineRule="auto" w:before="88" w:after="0"/>
        <w:ind w:left="574" w:right="0" w:hanging="284"/>
        <w:jc w:val="left"/>
        <w:rPr>
          <w:rFonts w:ascii="Tahoma" w:hAnsi="Tahoma"/>
          <w:b/>
          <w:sz w:val="24"/>
        </w:rPr>
      </w:pPr>
      <w:r>
        <w:rPr>
          <w:rFonts w:ascii="Arial" w:hAnsi="Arial"/>
          <w:b/>
          <w:color w:val="0E1115"/>
          <w:w w:val="85"/>
          <w:sz w:val="27"/>
        </w:rPr>
        <w:t>Пра</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ое</w:t>
      </w:r>
      <w:r>
        <w:rPr>
          <w:rFonts w:ascii="Arial" w:hAnsi="Arial"/>
          <w:b/>
          <w:color w:val="0E1115"/>
          <w:spacing w:val="6"/>
          <w:sz w:val="27"/>
        </w:rPr>
        <w:t> </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л</w:t>
      </w:r>
      <w:r>
        <w:rPr>
          <w:rFonts w:ascii="Arial" w:hAnsi="Arial"/>
          <w:b/>
          <w:color w:val="0E1115"/>
          <w:w w:val="85"/>
          <w:sz w:val="27"/>
        </w:rPr>
        <w:t>е</w:t>
      </w:r>
      <w:r>
        <w:rPr>
          <w:rFonts w:ascii="Arial" w:hAnsi="Arial"/>
          <w:b/>
          <w:color w:val="0E1115"/>
          <w:spacing w:val="6"/>
          <w:sz w:val="27"/>
        </w:rPr>
        <w:t> </w:t>
      </w:r>
      <w:r>
        <w:rPr>
          <w:rFonts w:ascii="Arial" w:hAnsi="Arial"/>
          <w:b/>
          <w:color w:val="0E1115"/>
          <w:w w:val="85"/>
          <w:sz w:val="24"/>
        </w:rPr>
        <w:t>для</w:t>
      </w:r>
      <w:r>
        <w:rPr>
          <w:rFonts w:ascii="Arial" w:hAnsi="Arial"/>
          <w:b/>
          <w:color w:val="0E1115"/>
          <w:spacing w:val="14"/>
          <w:sz w:val="24"/>
        </w:rPr>
        <w:t> </w:t>
      </w:r>
      <w:r>
        <w:rPr>
          <w:rFonts w:ascii="Arial" w:hAnsi="Arial"/>
          <w:b/>
          <w:color w:val="0E1115"/>
          <w:spacing w:val="-2"/>
          <w:w w:val="85"/>
          <w:sz w:val="24"/>
        </w:rPr>
        <w:t>бизн</w:t>
      </w:r>
      <w:r>
        <w:rPr>
          <w:rFonts w:ascii="Arial" w:hAnsi="Arial"/>
          <w:b/>
          <w:color w:val="0E1115"/>
          <w:spacing w:val="-2"/>
          <w:w w:val="85"/>
          <w:sz w:val="27"/>
        </w:rPr>
        <w:t>еса</w:t>
      </w:r>
      <w:r>
        <w:rPr>
          <w:rFonts w:ascii="Tahoma" w:hAnsi="Tahoma"/>
          <w:b/>
          <w:color w:val="0E1115"/>
          <w:spacing w:val="-2"/>
          <w:w w:val="85"/>
          <w:sz w:val="24"/>
        </w:rPr>
        <w:t>:</w:t>
      </w:r>
    </w:p>
    <w:p>
      <w:pPr>
        <w:pStyle w:val="ListParagraph"/>
        <w:numPr>
          <w:ilvl w:val="1"/>
          <w:numId w:val="27"/>
        </w:numPr>
        <w:tabs>
          <w:tab w:pos="845" w:val="left" w:leader="none"/>
        </w:tabs>
        <w:spacing w:line="324" w:lineRule="auto" w:before="229" w:after="0"/>
        <w:ind w:left="845" w:right="1595" w:hanging="263"/>
        <w:jc w:val="left"/>
        <w:rPr>
          <w:rFonts w:ascii="Tahoma" w:hAnsi="Tahoma"/>
          <w:sz w:val="24"/>
        </w:rPr>
      </w:pPr>
      <w:r>
        <w:rPr>
          <w:color w:val="0E1115"/>
          <w:w w:val="90"/>
          <w:sz w:val="24"/>
        </w:rPr>
        <w:t>Принятие </w:t>
      </w:r>
      <w:r>
        <w:rPr>
          <w:rFonts w:ascii="Arial" w:hAnsi="Arial"/>
          <w:b/>
          <w:color w:val="0E1115"/>
          <w:w w:val="90"/>
          <w:sz w:val="27"/>
        </w:rPr>
        <w:t>Гра</w:t>
      </w:r>
      <w:r>
        <w:rPr>
          <w:rFonts w:ascii="Arial" w:hAnsi="Arial"/>
          <w:b/>
          <w:color w:val="0E1115"/>
          <w:w w:val="90"/>
          <w:sz w:val="24"/>
        </w:rPr>
        <w:t>жд</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са</w:t>
      </w:r>
      <w:r>
        <w:rPr>
          <w:rFonts w:ascii="Tahoma" w:hAnsi="Tahoma"/>
          <w:color w:val="0E1115"/>
          <w:w w:val="90"/>
          <w:sz w:val="24"/>
        </w:rPr>
        <w:t>, </w:t>
      </w:r>
      <w:r>
        <w:rPr>
          <w:rFonts w:ascii="Arial" w:hAnsi="Arial"/>
          <w:b/>
          <w:color w:val="0E1115"/>
          <w:w w:val="90"/>
          <w:sz w:val="27"/>
        </w:rPr>
        <w:t>На</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са</w:t>
      </w:r>
      <w:r>
        <w:rPr>
          <w:rFonts w:ascii="Tahoma" w:hAnsi="Tahoma"/>
          <w:color w:val="0E1115"/>
          <w:w w:val="90"/>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 </w:t>
      </w:r>
      <w:r>
        <w:rPr>
          <w:rFonts w:ascii="Arial" w:hAnsi="Arial"/>
          <w:b/>
          <w:color w:val="0E1115"/>
          <w:w w:val="90"/>
          <w:sz w:val="27"/>
        </w:rPr>
        <w:t>о </w:t>
      </w:r>
      <w:r>
        <w:rPr>
          <w:rFonts w:ascii="Arial" w:hAnsi="Arial"/>
          <w:b/>
          <w:color w:val="0E1115"/>
          <w:spacing w:val="-4"/>
          <w:sz w:val="24"/>
        </w:rPr>
        <w:t>п</w:t>
      </w:r>
      <w:r>
        <w:rPr>
          <w:rFonts w:ascii="Arial" w:hAnsi="Arial"/>
          <w:b/>
          <w:color w:val="0E1115"/>
          <w:spacing w:val="-4"/>
          <w:sz w:val="27"/>
        </w:rPr>
        <w:t>ре</w:t>
      </w:r>
      <w:r>
        <w:rPr>
          <w:rFonts w:ascii="Arial" w:hAnsi="Arial"/>
          <w:b/>
          <w:color w:val="0E1115"/>
          <w:spacing w:val="-4"/>
          <w:sz w:val="24"/>
        </w:rPr>
        <w:t>дп</w:t>
      </w:r>
      <w:r>
        <w:rPr>
          <w:rFonts w:ascii="Arial" w:hAnsi="Arial"/>
          <w:b/>
          <w:color w:val="0E1115"/>
          <w:spacing w:val="-4"/>
          <w:sz w:val="27"/>
        </w:rPr>
        <w:t>р</w:t>
      </w:r>
      <w:r>
        <w:rPr>
          <w:rFonts w:ascii="Arial" w:hAnsi="Arial"/>
          <w:b/>
          <w:color w:val="0E1115"/>
          <w:spacing w:val="-4"/>
          <w:sz w:val="24"/>
        </w:rPr>
        <w:t>иним</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е</w:t>
      </w:r>
      <w:r>
        <w:rPr>
          <w:rFonts w:ascii="Tahoma" w:hAnsi="Tahoma"/>
          <w:color w:val="0E1115"/>
          <w:spacing w:val="-4"/>
          <w:sz w:val="24"/>
        </w:rPr>
        <w:t>.</w:t>
      </w:r>
    </w:p>
    <w:p>
      <w:pPr>
        <w:pStyle w:val="ListParagraph"/>
        <w:numPr>
          <w:ilvl w:val="1"/>
          <w:numId w:val="27"/>
        </w:numPr>
        <w:tabs>
          <w:tab w:pos="845" w:val="left" w:leader="none"/>
        </w:tabs>
        <w:spacing w:line="336" w:lineRule="auto" w:before="92" w:after="0"/>
        <w:ind w:left="845" w:right="739" w:hanging="263"/>
        <w:jc w:val="left"/>
        <w:rPr>
          <w:rFonts w:ascii="Tahoma" w:hAnsi="Tahoma"/>
          <w:sz w:val="24"/>
        </w:rPr>
      </w:pPr>
      <w:r>
        <w:rPr>
          <w:color w:val="0E1115"/>
          <w:spacing w:val="-2"/>
          <w:sz w:val="24"/>
        </w:rPr>
        <w:t>Создание</w:t>
      </w:r>
      <w:r>
        <w:rPr>
          <w:color w:val="0E1115"/>
          <w:spacing w:val="-15"/>
          <w:sz w:val="24"/>
        </w:rPr>
        <w:t> </w:t>
      </w:r>
      <w:r>
        <w:rPr>
          <w:color w:val="0E1115"/>
          <w:spacing w:val="-2"/>
          <w:sz w:val="24"/>
        </w:rPr>
        <w:t>условий</w:t>
      </w:r>
      <w:r>
        <w:rPr>
          <w:color w:val="0E1115"/>
          <w:spacing w:val="-11"/>
          <w:sz w:val="24"/>
        </w:rPr>
        <w:t> </w:t>
      </w:r>
      <w:r>
        <w:rPr>
          <w:color w:val="0E1115"/>
          <w:spacing w:val="-2"/>
          <w:sz w:val="24"/>
        </w:rPr>
        <w:t>для</w:t>
      </w:r>
      <w:r>
        <w:rPr>
          <w:color w:val="0E1115"/>
          <w:spacing w:val="-11"/>
          <w:sz w:val="24"/>
        </w:rPr>
        <w:t> </w:t>
      </w:r>
      <w:r>
        <w:rPr>
          <w:color w:val="0E1115"/>
          <w:spacing w:val="-2"/>
          <w:sz w:val="24"/>
        </w:rPr>
        <w:t>привлечения</w:t>
      </w:r>
      <w:r>
        <w:rPr>
          <w:color w:val="0E1115"/>
          <w:spacing w:val="-11"/>
          <w:sz w:val="24"/>
        </w:rPr>
        <w:t> </w:t>
      </w:r>
      <w:r>
        <w:rPr>
          <w:rFonts w:ascii="Arial" w:hAnsi="Arial"/>
          <w:b/>
          <w:color w:val="0E1115"/>
          <w:spacing w:val="-2"/>
          <w:sz w:val="24"/>
        </w:rPr>
        <w:t>ин</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нны</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4"/>
        </w:rPr>
        <w:t>инв</w:t>
      </w:r>
      <w:r>
        <w:rPr>
          <w:rFonts w:ascii="Arial" w:hAnsi="Arial"/>
          <w:b/>
          <w:color w:val="0E1115"/>
          <w:spacing w:val="-2"/>
          <w:sz w:val="27"/>
        </w:rPr>
        <w:t>ес</w:t>
      </w:r>
      <w:r>
        <w:rPr>
          <w:rFonts w:ascii="Arial" w:hAnsi="Arial"/>
          <w:b/>
          <w:color w:val="0E1115"/>
          <w:spacing w:val="-2"/>
          <w:sz w:val="24"/>
        </w:rPr>
        <w:t>тици</w:t>
      </w:r>
      <w:r>
        <w:rPr>
          <w:rFonts w:ascii="Arial" w:hAnsi="Arial"/>
          <w:b/>
          <w:color w:val="0E1115"/>
          <w:spacing w:val="-2"/>
          <w:sz w:val="27"/>
        </w:rPr>
        <w:t>й</w:t>
      </w:r>
      <w:r>
        <w:rPr>
          <w:rFonts w:ascii="Arial" w:hAnsi="Arial"/>
          <w:b/>
          <w:color w:val="0E1115"/>
          <w:spacing w:val="-14"/>
          <w:sz w:val="27"/>
        </w:rPr>
        <w:t> </w:t>
      </w:r>
      <w:r>
        <w:rPr>
          <w:rFonts w:ascii="Tahoma" w:hAnsi="Tahoma"/>
          <w:color w:val="0E1115"/>
          <w:spacing w:val="-2"/>
          <w:sz w:val="24"/>
        </w:rPr>
        <w:t>(</w:t>
      </w:r>
      <w:r>
        <w:rPr>
          <w:color w:val="0E1115"/>
          <w:spacing w:val="-2"/>
          <w:sz w:val="24"/>
        </w:rPr>
        <w:t>правовая </w:t>
      </w:r>
      <w:r>
        <w:rPr>
          <w:color w:val="0E1115"/>
          <w:sz w:val="24"/>
        </w:rPr>
        <w:t>защита инвестора</w:t>
      </w:r>
      <w:r>
        <w:rPr>
          <w:rFonts w:ascii="Tahoma" w:hAnsi="Tahoma"/>
          <w:color w:val="0E1115"/>
          <w:sz w:val="24"/>
        </w:rPr>
        <w:t>, </w:t>
      </w:r>
      <w:r>
        <w:rPr>
          <w:color w:val="0E1115"/>
          <w:sz w:val="24"/>
        </w:rPr>
        <w:t>отсутствие бюрократических барьеров</w:t>
      </w:r>
      <w:r>
        <w:rPr>
          <w:rFonts w:ascii="Tahoma" w:hAnsi="Tahoma"/>
          <w:color w:val="0E1115"/>
          <w:sz w:val="24"/>
        </w:rPr>
        <w:t>).</w:t>
      </w:r>
    </w:p>
    <w:p>
      <w:pPr>
        <w:pStyle w:val="ListParagraph"/>
        <w:numPr>
          <w:ilvl w:val="0"/>
          <w:numId w:val="27"/>
        </w:numPr>
        <w:tabs>
          <w:tab w:pos="574" w:val="left" w:leader="none"/>
        </w:tabs>
        <w:spacing w:line="240" w:lineRule="auto" w:before="86" w:after="0"/>
        <w:ind w:left="574" w:right="0" w:hanging="284"/>
        <w:jc w:val="left"/>
        <w:rPr>
          <w:rFonts w:ascii="Tahoma" w:hAnsi="Tahoma"/>
          <w:b/>
          <w:sz w:val="24"/>
        </w:rPr>
      </w:pP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ра</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гич</w:t>
      </w:r>
      <w:r>
        <w:rPr>
          <w:rFonts w:ascii="Arial" w:hAnsi="Arial"/>
          <w:b/>
          <w:color w:val="0E1115"/>
          <w:spacing w:val="2"/>
          <w:w w:val="85"/>
          <w:sz w:val="27"/>
        </w:rPr>
        <w:t>ес</w:t>
      </w:r>
      <w:r>
        <w:rPr>
          <w:rFonts w:ascii="Arial" w:hAnsi="Arial"/>
          <w:b/>
          <w:color w:val="0E1115"/>
          <w:spacing w:val="2"/>
          <w:w w:val="85"/>
          <w:sz w:val="24"/>
        </w:rPr>
        <w:t>к</w:t>
      </w:r>
      <w:r>
        <w:rPr>
          <w:rFonts w:ascii="Arial" w:hAnsi="Arial"/>
          <w:b/>
          <w:color w:val="0E1115"/>
          <w:spacing w:val="2"/>
          <w:w w:val="85"/>
          <w:sz w:val="27"/>
        </w:rPr>
        <w:t>ое</w:t>
      </w:r>
      <w:r>
        <w:rPr>
          <w:rFonts w:ascii="Arial" w:hAnsi="Arial"/>
          <w:b/>
          <w:color w:val="0E1115"/>
          <w:spacing w:val="30"/>
          <w:sz w:val="27"/>
        </w:rPr>
        <w:t> </w:t>
      </w:r>
      <w:r>
        <w:rPr>
          <w:rFonts w:ascii="Arial" w:hAnsi="Arial"/>
          <w:b/>
          <w:color w:val="0E1115"/>
          <w:spacing w:val="-2"/>
          <w:sz w:val="24"/>
        </w:rPr>
        <w:t>пл</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ListParagraph"/>
        <w:numPr>
          <w:ilvl w:val="1"/>
          <w:numId w:val="27"/>
        </w:numPr>
        <w:tabs>
          <w:tab w:pos="844" w:val="left" w:leader="none"/>
        </w:tabs>
        <w:spacing w:line="240" w:lineRule="auto" w:before="230" w:after="0"/>
        <w:ind w:left="844" w:right="0" w:hanging="262"/>
        <w:jc w:val="left"/>
        <w:rPr>
          <w:rFonts w:ascii="Tahoma" w:hAnsi="Tahoma"/>
          <w:sz w:val="24"/>
        </w:rPr>
      </w:pPr>
      <w:r>
        <w:rPr>
          <w:color w:val="0E1115"/>
          <w:spacing w:val="-8"/>
          <w:sz w:val="24"/>
        </w:rPr>
        <w:t>Разработка</w:t>
      </w:r>
      <w:r>
        <w:rPr>
          <w:color w:val="0E1115"/>
          <w:spacing w:val="-1"/>
          <w:sz w:val="24"/>
        </w:rPr>
        <w:t>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ци</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льны</w:t>
      </w:r>
      <w:r>
        <w:rPr>
          <w:rFonts w:ascii="Arial" w:hAnsi="Arial"/>
          <w:b/>
          <w:color w:val="0E1115"/>
          <w:spacing w:val="-8"/>
          <w:sz w:val="27"/>
        </w:rPr>
        <w:t>х</w:t>
      </w:r>
      <w:r>
        <w:rPr>
          <w:rFonts w:ascii="Arial" w:hAnsi="Arial"/>
          <w:b/>
          <w:color w:val="0E1115"/>
          <w:spacing w:val="-12"/>
          <w:sz w:val="27"/>
        </w:rPr>
        <w:t> </w:t>
      </w:r>
      <w:r>
        <w:rPr>
          <w:rFonts w:ascii="Arial" w:hAnsi="Arial"/>
          <w:b/>
          <w:color w:val="0E1115"/>
          <w:spacing w:val="-8"/>
          <w:sz w:val="24"/>
        </w:rPr>
        <w:t>п</w:t>
      </w:r>
      <w:r>
        <w:rPr>
          <w:rFonts w:ascii="Arial" w:hAnsi="Arial"/>
          <w:b/>
          <w:color w:val="0E1115"/>
          <w:spacing w:val="-8"/>
          <w:sz w:val="27"/>
        </w:rPr>
        <w:t>рое</w:t>
      </w:r>
      <w:r>
        <w:rPr>
          <w:rFonts w:ascii="Arial" w:hAnsi="Arial"/>
          <w:b/>
          <w:color w:val="0E1115"/>
          <w:spacing w:val="-8"/>
          <w:sz w:val="24"/>
        </w:rPr>
        <w:t>кт</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5"/>
          <w:sz w:val="24"/>
        </w:rPr>
        <w:t> </w:t>
      </w:r>
      <w:r>
        <w:rPr>
          <w:color w:val="0E1115"/>
          <w:spacing w:val="-8"/>
          <w:sz w:val="24"/>
        </w:rPr>
        <w:t>и</w:t>
      </w:r>
      <w:r>
        <w:rPr>
          <w:color w:val="0E1115"/>
          <w:spacing w:val="-1"/>
          <w:sz w:val="24"/>
        </w:rPr>
        <w:t>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ра</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гии</w:t>
      </w:r>
      <w:r>
        <w:rPr>
          <w:rFonts w:ascii="Arial" w:hAnsi="Arial"/>
          <w:b/>
          <w:color w:val="0E1115"/>
          <w:spacing w:val="-3"/>
          <w:sz w:val="24"/>
        </w:rPr>
        <w:t> </w:t>
      </w:r>
      <w:r>
        <w:rPr>
          <w:rFonts w:ascii="Arial" w:hAnsi="Arial"/>
          <w:b/>
          <w:color w:val="0E1115"/>
          <w:spacing w:val="-8"/>
          <w:sz w:val="27"/>
        </w:rPr>
        <w:t>ра</w:t>
      </w:r>
      <w:r>
        <w:rPr>
          <w:rFonts w:ascii="Arial" w:hAnsi="Arial"/>
          <w:b/>
          <w:color w:val="0E1115"/>
          <w:spacing w:val="-8"/>
          <w:sz w:val="24"/>
        </w:rPr>
        <w:t>звития</w:t>
      </w:r>
      <w:r>
        <w:rPr>
          <w:rFonts w:ascii="Arial" w:hAnsi="Arial"/>
          <w:b/>
          <w:color w:val="0E1115"/>
          <w:spacing w:val="4"/>
          <w:sz w:val="24"/>
        </w:rPr>
        <w:t> </w:t>
      </w:r>
      <w:r>
        <w:rPr>
          <w:rFonts w:ascii="Tahoma" w:hAnsi="Tahoma"/>
          <w:color w:val="0E1115"/>
          <w:spacing w:val="-8"/>
          <w:sz w:val="24"/>
        </w:rPr>
        <w:t>(</w:t>
      </w:r>
      <w:r>
        <w:rPr>
          <w:color w:val="0E1115"/>
          <w:spacing w:val="-8"/>
          <w:sz w:val="24"/>
        </w:rPr>
        <w:t>на</w:t>
      </w:r>
      <w:r>
        <w:rPr>
          <w:color w:val="0E1115"/>
          <w:spacing w:val="-1"/>
          <w:sz w:val="24"/>
        </w:rPr>
        <w:t> </w:t>
      </w:r>
      <w:r>
        <w:rPr>
          <w:rFonts w:ascii="Tahoma" w:hAnsi="Tahoma"/>
          <w:color w:val="0E1115"/>
          <w:spacing w:val="-8"/>
          <w:sz w:val="24"/>
        </w:rPr>
        <w:t>10,</w:t>
      </w:r>
      <w:r>
        <w:rPr>
          <w:rFonts w:ascii="Tahoma" w:hAnsi="Tahoma"/>
          <w:color w:val="0E1115"/>
          <w:spacing w:val="-4"/>
          <w:sz w:val="24"/>
        </w:rPr>
        <w:t> </w:t>
      </w:r>
      <w:r>
        <w:rPr>
          <w:rFonts w:ascii="Tahoma" w:hAnsi="Tahoma"/>
          <w:color w:val="0E1115"/>
          <w:spacing w:val="-8"/>
          <w:sz w:val="24"/>
        </w:rPr>
        <w:t>20,</w:t>
      </w:r>
      <w:r>
        <w:rPr>
          <w:rFonts w:ascii="Tahoma" w:hAnsi="Tahoma"/>
          <w:color w:val="0E1115"/>
          <w:spacing w:val="-4"/>
          <w:sz w:val="24"/>
        </w:rPr>
        <w:t> </w:t>
      </w:r>
      <w:r>
        <w:rPr>
          <w:rFonts w:ascii="Tahoma" w:hAnsi="Tahoma"/>
          <w:color w:val="0E1115"/>
          <w:spacing w:val="-8"/>
          <w:sz w:val="24"/>
        </w:rPr>
        <w:t>50</w:t>
      </w:r>
      <w:r>
        <w:rPr>
          <w:rFonts w:ascii="Tahoma" w:hAnsi="Tahoma"/>
          <w:color w:val="0E1115"/>
          <w:spacing w:val="-4"/>
          <w:sz w:val="24"/>
        </w:rPr>
        <w:t> </w:t>
      </w:r>
      <w:r>
        <w:rPr>
          <w:color w:val="0E1115"/>
          <w:spacing w:val="-8"/>
          <w:sz w:val="24"/>
        </w:rPr>
        <w:t>лет</w:t>
      </w:r>
      <w:r>
        <w:rPr>
          <w:rFonts w:ascii="Tahoma" w:hAnsi="Tahoma"/>
          <w:color w:val="0E1115"/>
          <w:spacing w:val="-8"/>
          <w:sz w:val="24"/>
        </w:rPr>
        <w:t>).</w:t>
      </w:r>
    </w:p>
    <w:p>
      <w:pPr>
        <w:pStyle w:val="ListParagraph"/>
        <w:numPr>
          <w:ilvl w:val="1"/>
          <w:numId w:val="27"/>
        </w:numPr>
        <w:tabs>
          <w:tab w:pos="844" w:val="left" w:leader="none"/>
        </w:tabs>
        <w:spacing w:line="240" w:lineRule="auto" w:before="199" w:after="0"/>
        <w:ind w:left="844" w:right="0" w:hanging="262"/>
        <w:jc w:val="left"/>
        <w:rPr>
          <w:rFonts w:ascii="Tahoma" w:hAnsi="Tahoma"/>
          <w:sz w:val="24"/>
        </w:rPr>
      </w:pPr>
      <w:r>
        <w:rPr>
          <w:color w:val="0E1115"/>
          <w:w w:val="90"/>
          <w:sz w:val="24"/>
        </w:rPr>
        <w:t>Инвестиции</w:t>
      </w:r>
      <w:r>
        <w:rPr>
          <w:color w:val="0E1115"/>
          <w:spacing w:val="38"/>
          <w:sz w:val="24"/>
        </w:rPr>
        <w:t> </w:t>
      </w:r>
      <w:r>
        <w:rPr>
          <w:color w:val="0E1115"/>
          <w:w w:val="90"/>
          <w:sz w:val="24"/>
        </w:rPr>
        <w:t>в</w:t>
      </w:r>
      <w:r>
        <w:rPr>
          <w:color w:val="0E1115"/>
          <w:spacing w:val="39"/>
          <w:sz w:val="24"/>
        </w:rPr>
        <w:t> </w:t>
      </w:r>
      <w:r>
        <w:rPr>
          <w:rFonts w:ascii="Arial" w:hAnsi="Arial"/>
          <w:b/>
          <w:color w:val="0E1115"/>
          <w:w w:val="90"/>
          <w:sz w:val="24"/>
        </w:rPr>
        <w:t>н</w:t>
      </w:r>
      <w:r>
        <w:rPr>
          <w:rFonts w:ascii="Arial" w:hAnsi="Arial"/>
          <w:b/>
          <w:color w:val="0E1115"/>
          <w:w w:val="90"/>
          <w:sz w:val="27"/>
        </w:rPr>
        <w:t>ау</w:t>
      </w:r>
      <w:r>
        <w:rPr>
          <w:rFonts w:ascii="Arial" w:hAnsi="Arial"/>
          <w:b/>
          <w:color w:val="0E1115"/>
          <w:w w:val="90"/>
          <w:sz w:val="24"/>
        </w:rPr>
        <w:t>к</w:t>
      </w:r>
      <w:r>
        <w:rPr>
          <w:rFonts w:ascii="Arial" w:hAnsi="Arial"/>
          <w:b/>
          <w:color w:val="0E1115"/>
          <w:w w:val="90"/>
          <w:sz w:val="27"/>
        </w:rPr>
        <w:t>ое</w:t>
      </w:r>
      <w:r>
        <w:rPr>
          <w:rFonts w:ascii="Arial" w:hAnsi="Arial"/>
          <w:b/>
          <w:color w:val="0E1115"/>
          <w:w w:val="90"/>
          <w:sz w:val="24"/>
        </w:rPr>
        <w:t>мки</w:t>
      </w:r>
      <w:r>
        <w:rPr>
          <w:rFonts w:ascii="Arial" w:hAnsi="Arial"/>
          <w:b/>
          <w:color w:val="0E1115"/>
          <w:w w:val="90"/>
          <w:sz w:val="27"/>
        </w:rPr>
        <w:t>е</w:t>
      </w:r>
      <w:r>
        <w:rPr>
          <w:rFonts w:ascii="Arial" w:hAnsi="Arial"/>
          <w:b/>
          <w:color w:val="0E1115"/>
          <w:spacing w:val="24"/>
          <w:sz w:val="27"/>
        </w:rPr>
        <w:t> </w:t>
      </w:r>
      <w:r>
        <w:rPr>
          <w:rFonts w:ascii="Arial" w:hAnsi="Arial"/>
          <w:b/>
          <w:color w:val="0E1115"/>
          <w:w w:val="90"/>
          <w:sz w:val="24"/>
        </w:rPr>
        <w:t>и</w:t>
      </w:r>
      <w:r>
        <w:rPr>
          <w:rFonts w:ascii="Arial" w:hAnsi="Arial"/>
          <w:b/>
          <w:color w:val="0E1115"/>
          <w:spacing w:val="32"/>
          <w:sz w:val="24"/>
        </w:rPr>
        <w:t> </w:t>
      </w:r>
      <w:r>
        <w:rPr>
          <w:rFonts w:ascii="Arial" w:hAnsi="Arial"/>
          <w:b/>
          <w:color w:val="0E1115"/>
          <w:w w:val="90"/>
          <w:sz w:val="24"/>
        </w:rPr>
        <w:t>вы</w:t>
      </w:r>
      <w:r>
        <w:rPr>
          <w:rFonts w:ascii="Arial" w:hAnsi="Arial"/>
          <w:b/>
          <w:color w:val="0E1115"/>
          <w:w w:val="90"/>
          <w:sz w:val="27"/>
        </w:rPr>
        <w:t>со</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ех</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гичны</w:t>
      </w:r>
      <w:r>
        <w:rPr>
          <w:rFonts w:ascii="Arial" w:hAnsi="Arial"/>
          <w:b/>
          <w:color w:val="0E1115"/>
          <w:w w:val="90"/>
          <w:sz w:val="27"/>
        </w:rPr>
        <w:t>е</w:t>
      </w:r>
      <w:r>
        <w:rPr>
          <w:rFonts w:ascii="Arial" w:hAnsi="Arial"/>
          <w:b/>
          <w:color w:val="0E1115"/>
          <w:spacing w:val="24"/>
          <w:sz w:val="27"/>
        </w:rPr>
        <w:t> </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рас</w:t>
      </w:r>
      <w:r>
        <w:rPr>
          <w:rFonts w:ascii="Arial" w:hAnsi="Arial"/>
          <w:b/>
          <w:color w:val="0E1115"/>
          <w:spacing w:val="-2"/>
          <w:w w:val="90"/>
          <w:sz w:val="24"/>
        </w:rPr>
        <w:t>ли</w:t>
      </w:r>
      <w:r>
        <w:rPr>
          <w:rFonts w:ascii="Tahoma" w:hAnsi="Tahoma"/>
          <w:color w:val="0E1115"/>
          <w:spacing w:val="-2"/>
          <w:w w:val="90"/>
          <w:sz w:val="24"/>
        </w:rPr>
        <w:t>.</w:t>
      </w:r>
    </w:p>
    <w:p>
      <w:pPr>
        <w:pStyle w:val="BodyText"/>
        <w:spacing w:before="60"/>
        <w:rPr>
          <w:rFonts w:ascii="Tahoma"/>
        </w:rPr>
      </w:pPr>
    </w:p>
    <w:p>
      <w:pPr>
        <w:pStyle w:val="ListParagraph"/>
        <w:numPr>
          <w:ilvl w:val="1"/>
          <w:numId w:val="25"/>
        </w:numPr>
        <w:tabs>
          <w:tab w:pos="799" w:val="left" w:leader="none"/>
        </w:tabs>
        <w:spacing w:line="240" w:lineRule="auto" w:before="0" w:after="0"/>
        <w:ind w:left="799" w:right="0" w:hanging="494"/>
        <w:jc w:val="left"/>
        <w:rPr>
          <w:rFonts w:ascii="Arial" w:hAnsi="Arial"/>
          <w:b/>
          <w:sz w:val="27"/>
        </w:rPr>
      </w:pPr>
      <w:r>
        <w:rPr>
          <w:rFonts w:ascii="Arial" w:hAnsi="Arial"/>
          <w:b/>
          <w:color w:val="0E1115"/>
          <w:w w:val="90"/>
          <w:sz w:val="27"/>
        </w:rPr>
        <w:t>Ме</w:t>
      </w:r>
      <w:r>
        <w:rPr>
          <w:rFonts w:ascii="Arial" w:hAnsi="Arial"/>
          <w:b/>
          <w:color w:val="0E1115"/>
          <w:w w:val="90"/>
          <w:sz w:val="24"/>
        </w:rPr>
        <w:t>жд</w:t>
      </w:r>
      <w:r>
        <w:rPr>
          <w:rFonts w:ascii="Arial" w:hAnsi="Arial"/>
          <w:b/>
          <w:color w:val="0E1115"/>
          <w:w w:val="90"/>
          <w:sz w:val="27"/>
        </w:rPr>
        <w:t>у</w:t>
      </w:r>
      <w:r>
        <w:rPr>
          <w:rFonts w:ascii="Arial" w:hAnsi="Arial"/>
          <w:b/>
          <w:color w:val="0E1115"/>
          <w:w w:val="90"/>
          <w:sz w:val="24"/>
        </w:rPr>
        <w:t>н</w:t>
      </w:r>
      <w:r>
        <w:rPr>
          <w:rFonts w:ascii="Arial" w:hAnsi="Arial"/>
          <w:b/>
          <w:color w:val="0E1115"/>
          <w:w w:val="90"/>
          <w:sz w:val="27"/>
        </w:rPr>
        <w:t>аро</w:t>
      </w:r>
      <w:r>
        <w:rPr>
          <w:rFonts w:ascii="Arial" w:hAnsi="Arial"/>
          <w:b/>
          <w:color w:val="0E1115"/>
          <w:w w:val="90"/>
          <w:sz w:val="24"/>
        </w:rPr>
        <w:t>дны</w:t>
      </w:r>
      <w:r>
        <w:rPr>
          <w:rFonts w:ascii="Arial" w:hAnsi="Arial"/>
          <w:b/>
          <w:color w:val="0E1115"/>
          <w:w w:val="90"/>
          <w:sz w:val="27"/>
        </w:rPr>
        <w:t>е</w:t>
      </w:r>
      <w:r>
        <w:rPr>
          <w:rFonts w:ascii="Arial" w:hAnsi="Arial"/>
          <w:b/>
          <w:color w:val="0E1115"/>
          <w:spacing w:val="-1"/>
          <w:sz w:val="27"/>
        </w:rPr>
        <w:t> </w:t>
      </w:r>
      <w:r>
        <w:rPr>
          <w:rFonts w:ascii="Arial" w:hAnsi="Arial"/>
          <w:b/>
          <w:color w:val="0E1115"/>
          <w:w w:val="90"/>
          <w:sz w:val="27"/>
        </w:rPr>
        <w:t>о</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ния</w:t>
      </w:r>
      <w:r>
        <w:rPr>
          <w:rFonts w:ascii="Arial" w:hAnsi="Arial"/>
          <w:b/>
          <w:color w:val="0E1115"/>
          <w:spacing w:val="8"/>
          <w:sz w:val="24"/>
        </w:rPr>
        <w:t> </w:t>
      </w:r>
      <w:r>
        <w:rPr>
          <w:rFonts w:ascii="Arial" w:hAnsi="Arial"/>
          <w:b/>
          <w:color w:val="0E1115"/>
          <w:w w:val="90"/>
          <w:sz w:val="24"/>
        </w:rPr>
        <w:t>и</w:t>
      </w:r>
      <w:r>
        <w:rPr>
          <w:rFonts w:ascii="Arial" w:hAnsi="Arial"/>
          <w:b/>
          <w:color w:val="0E1115"/>
          <w:spacing w:val="7"/>
          <w:sz w:val="24"/>
        </w:rPr>
        <w:t> </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п</w:t>
      </w:r>
      <w:r>
        <w:rPr>
          <w:rFonts w:ascii="Arial" w:hAnsi="Arial"/>
          <w:b/>
          <w:color w:val="0E1115"/>
          <w:spacing w:val="-2"/>
          <w:w w:val="90"/>
          <w:sz w:val="27"/>
        </w:rPr>
        <w:t>рее</w:t>
      </w:r>
      <w:r>
        <w:rPr>
          <w:rFonts w:ascii="Arial" w:hAnsi="Arial"/>
          <w:b/>
          <w:color w:val="0E1115"/>
          <w:spacing w:val="-2"/>
          <w:w w:val="90"/>
          <w:sz w:val="24"/>
        </w:rPr>
        <w:t>м</w:t>
      </w:r>
      <w:r>
        <w:rPr>
          <w:rFonts w:ascii="Arial" w:hAnsi="Arial"/>
          <w:b/>
          <w:color w:val="0E1115"/>
          <w:spacing w:val="-2"/>
          <w:w w:val="90"/>
          <w:sz w:val="27"/>
        </w:rPr>
        <w:t>с</w:t>
      </w:r>
      <w:r>
        <w:rPr>
          <w:rFonts w:ascii="Arial" w:hAnsi="Arial"/>
          <w:b/>
          <w:color w:val="0E1115"/>
          <w:spacing w:val="-2"/>
          <w:w w:val="90"/>
          <w:sz w:val="24"/>
        </w:rPr>
        <w:t>тв</w:t>
      </w:r>
      <w:r>
        <w:rPr>
          <w:rFonts w:ascii="Arial" w:hAnsi="Arial"/>
          <w:b/>
          <w:color w:val="0E1115"/>
          <w:spacing w:val="-2"/>
          <w:w w:val="90"/>
          <w:sz w:val="27"/>
        </w:rPr>
        <w:t>о</w:t>
      </w:r>
    </w:p>
    <w:p>
      <w:pPr>
        <w:pStyle w:val="BodyText"/>
        <w:spacing w:before="86"/>
        <w:rPr>
          <w:rFonts w:ascii="Arial"/>
          <w:b/>
        </w:rPr>
      </w:pPr>
    </w:p>
    <w:p>
      <w:pPr>
        <w:pStyle w:val="BodyText"/>
        <w:spacing w:line="343" w:lineRule="auto" w:before="1"/>
        <w:ind w:left="305" w:right="1463"/>
        <w:rPr>
          <w:rFonts w:ascii="Tahoma" w:hAnsi="Tahoma"/>
        </w:rPr>
      </w:pPr>
      <w:r>
        <w:rPr>
          <w:color w:val="0E1115"/>
          <w:w w:val="105"/>
        </w:rPr>
        <w:t>Цель</w:t>
      </w:r>
      <w:r>
        <w:rPr>
          <w:rFonts w:ascii="Tahoma" w:hAnsi="Tahoma"/>
          <w:color w:val="0E1115"/>
          <w:w w:val="105"/>
        </w:rPr>
        <w:t>:</w:t>
      </w:r>
      <w:r>
        <w:rPr>
          <w:rFonts w:ascii="Tahoma" w:hAnsi="Tahoma"/>
          <w:color w:val="0E1115"/>
          <w:spacing w:val="-20"/>
          <w:w w:val="105"/>
        </w:rPr>
        <w:t> </w:t>
      </w:r>
      <w:r>
        <w:rPr>
          <w:color w:val="0E1115"/>
          <w:w w:val="105"/>
        </w:rPr>
        <w:t>добиться</w:t>
      </w:r>
      <w:r>
        <w:rPr>
          <w:color w:val="0E1115"/>
          <w:spacing w:val="-19"/>
          <w:w w:val="105"/>
        </w:rPr>
        <w:t> </w:t>
      </w:r>
      <w:r>
        <w:rPr>
          <w:color w:val="0E1115"/>
          <w:w w:val="105"/>
        </w:rPr>
        <w:t>международного</w:t>
      </w:r>
      <w:r>
        <w:rPr>
          <w:color w:val="0E1115"/>
          <w:spacing w:val="-19"/>
          <w:w w:val="105"/>
        </w:rPr>
        <w:t> </w:t>
      </w:r>
      <w:r>
        <w:rPr>
          <w:color w:val="0E1115"/>
          <w:w w:val="105"/>
        </w:rPr>
        <w:t>признания</w:t>
      </w:r>
      <w:r>
        <w:rPr>
          <w:color w:val="0E1115"/>
          <w:spacing w:val="-19"/>
          <w:w w:val="105"/>
        </w:rPr>
        <w:t> </w:t>
      </w:r>
      <w:r>
        <w:rPr>
          <w:color w:val="0E1115"/>
          <w:w w:val="105"/>
        </w:rPr>
        <w:t>и</w:t>
      </w:r>
      <w:r>
        <w:rPr>
          <w:color w:val="0E1115"/>
          <w:spacing w:val="-19"/>
          <w:w w:val="105"/>
        </w:rPr>
        <w:t> </w:t>
      </w:r>
      <w:r>
        <w:rPr>
          <w:color w:val="0E1115"/>
          <w:w w:val="105"/>
        </w:rPr>
        <w:t>занять</w:t>
      </w:r>
      <w:r>
        <w:rPr>
          <w:color w:val="0E1115"/>
          <w:spacing w:val="-19"/>
          <w:w w:val="105"/>
        </w:rPr>
        <w:t> </w:t>
      </w:r>
      <w:r>
        <w:rPr>
          <w:color w:val="0E1115"/>
          <w:w w:val="105"/>
        </w:rPr>
        <w:t>место</w:t>
      </w:r>
      <w:r>
        <w:rPr>
          <w:color w:val="0E1115"/>
          <w:spacing w:val="-19"/>
          <w:w w:val="105"/>
        </w:rPr>
        <w:t> </w:t>
      </w:r>
      <w:r>
        <w:rPr>
          <w:color w:val="0E1115"/>
          <w:w w:val="105"/>
        </w:rPr>
        <w:t>в</w:t>
      </w:r>
      <w:r>
        <w:rPr>
          <w:color w:val="0E1115"/>
          <w:spacing w:val="-19"/>
          <w:w w:val="105"/>
        </w:rPr>
        <w:t> </w:t>
      </w:r>
      <w:r>
        <w:rPr>
          <w:color w:val="0E1115"/>
          <w:w w:val="105"/>
        </w:rPr>
        <w:t>мировом </w:t>
      </w:r>
      <w:r>
        <w:rPr>
          <w:color w:val="0E1115"/>
          <w:spacing w:val="-2"/>
          <w:w w:val="105"/>
        </w:rPr>
        <w:t>сообществе</w:t>
      </w:r>
      <w:r>
        <w:rPr>
          <w:rFonts w:ascii="Tahoma" w:hAnsi="Tahoma"/>
          <w:color w:val="0E1115"/>
          <w:spacing w:val="-2"/>
          <w:w w:val="105"/>
        </w:rPr>
        <w:t>.</w:t>
      </w:r>
    </w:p>
    <w:p>
      <w:pPr>
        <w:pStyle w:val="Heading1"/>
        <w:numPr>
          <w:ilvl w:val="0"/>
          <w:numId w:val="28"/>
        </w:numPr>
        <w:tabs>
          <w:tab w:pos="574" w:val="left" w:leader="none"/>
        </w:tabs>
        <w:spacing w:line="240" w:lineRule="auto" w:before="230" w:after="0"/>
        <w:ind w:left="574" w:right="0" w:hanging="284"/>
        <w:jc w:val="left"/>
        <w:rPr>
          <w:rFonts w:ascii="Tahoma" w:hAnsi="Tahoma"/>
        </w:rPr>
      </w:pPr>
      <w:r>
        <w:rPr>
          <w:color w:val="0E1115"/>
          <w:spacing w:val="-2"/>
        </w:rPr>
        <w:t>Дипл</w:t>
      </w:r>
      <w:r>
        <w:rPr>
          <w:color w:val="0E1115"/>
          <w:spacing w:val="-2"/>
          <w:sz w:val="27"/>
        </w:rPr>
        <w:t>о</w:t>
      </w:r>
      <w:r>
        <w:rPr>
          <w:color w:val="0E1115"/>
          <w:spacing w:val="-2"/>
        </w:rPr>
        <w:t>м</w:t>
      </w:r>
      <w:r>
        <w:rPr>
          <w:color w:val="0E1115"/>
          <w:spacing w:val="-2"/>
          <w:sz w:val="27"/>
        </w:rPr>
        <w:t>а</w:t>
      </w:r>
      <w:r>
        <w:rPr>
          <w:color w:val="0E1115"/>
          <w:spacing w:val="-2"/>
        </w:rPr>
        <w:t>тия</w:t>
      </w:r>
      <w:r>
        <w:rPr>
          <w:rFonts w:ascii="Tahoma" w:hAnsi="Tahoma"/>
          <w:color w:val="0E1115"/>
          <w:spacing w:val="-2"/>
        </w:rPr>
        <w:t>:</w:t>
      </w:r>
    </w:p>
    <w:p>
      <w:pPr>
        <w:pStyle w:val="ListParagraph"/>
        <w:numPr>
          <w:ilvl w:val="1"/>
          <w:numId w:val="28"/>
        </w:numPr>
        <w:tabs>
          <w:tab w:pos="844" w:val="left" w:leader="none"/>
        </w:tabs>
        <w:spacing w:line="240" w:lineRule="auto" w:before="230" w:after="0"/>
        <w:ind w:left="844" w:right="0" w:hanging="262"/>
        <w:jc w:val="left"/>
        <w:rPr>
          <w:rFonts w:ascii="Tahoma" w:hAnsi="Tahoma"/>
          <w:sz w:val="24"/>
        </w:rPr>
      </w:pPr>
      <w:r>
        <w:rPr>
          <w:color w:val="0E1115"/>
          <w:w w:val="90"/>
          <w:sz w:val="24"/>
        </w:rPr>
        <w:t>Создание</w:t>
      </w:r>
      <w:r>
        <w:rPr>
          <w:color w:val="0E1115"/>
          <w:spacing w:val="41"/>
          <w:sz w:val="24"/>
        </w:rPr>
        <w:t> </w:t>
      </w:r>
      <w:r>
        <w:rPr>
          <w:rFonts w:ascii="Arial" w:hAnsi="Arial"/>
          <w:b/>
          <w:color w:val="0E1115"/>
          <w:w w:val="90"/>
          <w:sz w:val="27"/>
        </w:rPr>
        <w:t>М</w:t>
      </w:r>
      <w:r>
        <w:rPr>
          <w:rFonts w:ascii="Arial" w:hAnsi="Arial"/>
          <w:b/>
          <w:color w:val="0E1115"/>
          <w:w w:val="90"/>
          <w:sz w:val="24"/>
        </w:rPr>
        <w:t>ини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ерс</w:t>
      </w:r>
      <w:r>
        <w:rPr>
          <w:rFonts w:ascii="Arial" w:hAnsi="Arial"/>
          <w:b/>
          <w:color w:val="0E1115"/>
          <w:w w:val="90"/>
          <w:sz w:val="24"/>
        </w:rPr>
        <w:t>тв</w:t>
      </w:r>
      <w:r>
        <w:rPr>
          <w:rFonts w:ascii="Arial" w:hAnsi="Arial"/>
          <w:b/>
          <w:color w:val="0E1115"/>
          <w:w w:val="90"/>
          <w:sz w:val="27"/>
        </w:rPr>
        <w:t>а</w:t>
      </w:r>
      <w:r>
        <w:rPr>
          <w:rFonts w:ascii="Arial" w:hAnsi="Arial"/>
          <w:b/>
          <w:color w:val="0E1115"/>
          <w:spacing w:val="27"/>
          <w:sz w:val="27"/>
        </w:rPr>
        <w:t> </w:t>
      </w:r>
      <w:r>
        <w:rPr>
          <w:rFonts w:ascii="Arial" w:hAnsi="Arial"/>
          <w:b/>
          <w:color w:val="0E1115"/>
          <w:w w:val="90"/>
          <w:sz w:val="24"/>
        </w:rPr>
        <w:t>Ин</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нны</w:t>
      </w:r>
      <w:r>
        <w:rPr>
          <w:rFonts w:ascii="Arial" w:hAnsi="Arial"/>
          <w:b/>
          <w:color w:val="0E1115"/>
          <w:w w:val="90"/>
          <w:sz w:val="27"/>
        </w:rPr>
        <w:t>х</w:t>
      </w:r>
      <w:r>
        <w:rPr>
          <w:rFonts w:ascii="Arial" w:hAnsi="Arial"/>
          <w:b/>
          <w:color w:val="0E1115"/>
          <w:spacing w:val="27"/>
          <w:sz w:val="27"/>
        </w:rPr>
        <w:t> </w:t>
      </w:r>
      <w:r>
        <w:rPr>
          <w:rFonts w:ascii="Arial" w:hAnsi="Arial"/>
          <w:b/>
          <w:color w:val="0E1115"/>
          <w:spacing w:val="-4"/>
          <w:w w:val="90"/>
          <w:sz w:val="24"/>
        </w:rPr>
        <w:t>Д</w:t>
      </w:r>
      <w:r>
        <w:rPr>
          <w:rFonts w:ascii="Arial" w:hAnsi="Arial"/>
          <w:b/>
          <w:color w:val="0E1115"/>
          <w:spacing w:val="-4"/>
          <w:w w:val="90"/>
          <w:sz w:val="27"/>
        </w:rPr>
        <w:t>е</w:t>
      </w:r>
      <w:r>
        <w:rPr>
          <w:rFonts w:ascii="Arial" w:hAnsi="Arial"/>
          <w:b/>
          <w:color w:val="0E1115"/>
          <w:spacing w:val="-4"/>
          <w:w w:val="90"/>
          <w:sz w:val="24"/>
        </w:rPr>
        <w:t>л</w:t>
      </w:r>
      <w:r>
        <w:rPr>
          <w:rFonts w:ascii="Tahoma" w:hAnsi="Tahoma"/>
          <w:color w:val="0E1115"/>
          <w:spacing w:val="-4"/>
          <w:w w:val="90"/>
          <w:sz w:val="24"/>
        </w:rPr>
        <w:t>.</w:t>
      </w:r>
    </w:p>
    <w:p>
      <w:pPr>
        <w:pStyle w:val="ListParagraph"/>
        <w:numPr>
          <w:ilvl w:val="1"/>
          <w:numId w:val="28"/>
        </w:numPr>
        <w:tabs>
          <w:tab w:pos="845" w:val="left" w:leader="none"/>
        </w:tabs>
        <w:spacing w:line="336" w:lineRule="auto" w:before="199" w:after="0"/>
        <w:ind w:left="845" w:right="459" w:hanging="263"/>
        <w:jc w:val="left"/>
        <w:rPr>
          <w:rFonts w:ascii="Tahoma" w:hAnsi="Tahoma"/>
          <w:sz w:val="24"/>
        </w:rPr>
      </w:pPr>
      <w:r>
        <w:rPr>
          <w:color w:val="0E1115"/>
          <w:spacing w:val="-2"/>
          <w:sz w:val="24"/>
        </w:rPr>
        <w:t>Установление</w:t>
      </w:r>
      <w:r>
        <w:rPr>
          <w:color w:val="0E1115"/>
          <w:spacing w:val="-17"/>
          <w:sz w:val="24"/>
        </w:rPr>
        <w:t> </w:t>
      </w:r>
      <w:r>
        <w:rPr>
          <w:rFonts w:ascii="Arial" w:hAnsi="Arial"/>
          <w:b/>
          <w:color w:val="0E1115"/>
          <w:spacing w:val="-2"/>
          <w:sz w:val="24"/>
        </w:rPr>
        <w:t>дипл</w:t>
      </w:r>
      <w:r>
        <w:rPr>
          <w:rFonts w:ascii="Arial" w:hAnsi="Arial"/>
          <w:b/>
          <w:color w:val="0E1115"/>
          <w:spacing w:val="-2"/>
          <w:sz w:val="27"/>
        </w:rPr>
        <w:t>о</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2"/>
          <w:sz w:val="24"/>
        </w:rPr>
        <w:t>тич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2"/>
          <w:sz w:val="27"/>
        </w:rPr>
        <w:t>х</w:t>
      </w:r>
      <w:r>
        <w:rPr>
          <w:rFonts w:ascii="Arial" w:hAnsi="Arial"/>
          <w:b/>
          <w:color w:val="0E1115"/>
          <w:spacing w:val="-16"/>
          <w:sz w:val="27"/>
        </w:rPr>
        <w:t> </w:t>
      </w:r>
      <w:r>
        <w:rPr>
          <w:rFonts w:ascii="Arial" w:hAnsi="Arial"/>
          <w:b/>
          <w:color w:val="0E1115"/>
          <w:spacing w:val="-2"/>
          <w:sz w:val="27"/>
        </w:rPr>
        <w:t>о</w:t>
      </w:r>
      <w:r>
        <w:rPr>
          <w:rFonts w:ascii="Arial" w:hAnsi="Arial"/>
          <w:b/>
          <w:color w:val="0E1115"/>
          <w:spacing w:val="-2"/>
          <w:sz w:val="24"/>
        </w:rPr>
        <w:t>тн</w:t>
      </w:r>
      <w:r>
        <w:rPr>
          <w:rFonts w:ascii="Arial" w:hAnsi="Arial"/>
          <w:b/>
          <w:color w:val="0E1115"/>
          <w:spacing w:val="-2"/>
          <w:sz w:val="27"/>
        </w:rPr>
        <w:t>о</w:t>
      </w:r>
      <w:r>
        <w:rPr>
          <w:rFonts w:ascii="Arial" w:hAnsi="Arial"/>
          <w:b/>
          <w:color w:val="0E1115"/>
          <w:spacing w:val="-2"/>
          <w:sz w:val="24"/>
        </w:rPr>
        <w:t>ш</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й</w:t>
      </w:r>
      <w:r>
        <w:rPr>
          <w:rFonts w:ascii="Arial" w:hAnsi="Arial"/>
          <w:b/>
          <w:color w:val="0E1115"/>
          <w:spacing w:val="-17"/>
          <w:sz w:val="27"/>
        </w:rPr>
        <w:t> </w:t>
      </w:r>
      <w:r>
        <w:rPr>
          <w:color w:val="0E1115"/>
          <w:spacing w:val="-2"/>
          <w:sz w:val="24"/>
        </w:rPr>
        <w:t>с</w:t>
      </w:r>
      <w:r>
        <w:rPr>
          <w:color w:val="0E1115"/>
          <w:spacing w:val="-16"/>
          <w:sz w:val="24"/>
        </w:rPr>
        <w:t> </w:t>
      </w:r>
      <w:r>
        <w:rPr>
          <w:color w:val="0E1115"/>
          <w:spacing w:val="-2"/>
          <w:sz w:val="24"/>
        </w:rPr>
        <w:t>другими</w:t>
      </w:r>
      <w:r>
        <w:rPr>
          <w:color w:val="0E1115"/>
          <w:spacing w:val="-16"/>
          <w:sz w:val="24"/>
        </w:rPr>
        <w:t> </w:t>
      </w:r>
      <w:r>
        <w:rPr>
          <w:color w:val="0E1115"/>
          <w:spacing w:val="-2"/>
          <w:sz w:val="24"/>
        </w:rPr>
        <w:t>странами</w:t>
      </w:r>
      <w:r>
        <w:rPr>
          <w:rFonts w:ascii="Tahoma" w:hAnsi="Tahoma"/>
          <w:color w:val="0E1115"/>
          <w:spacing w:val="-2"/>
          <w:sz w:val="24"/>
        </w:rPr>
        <w:t>,</w:t>
      </w:r>
      <w:r>
        <w:rPr>
          <w:rFonts w:ascii="Tahoma" w:hAnsi="Tahoma"/>
          <w:color w:val="0E1115"/>
          <w:spacing w:val="-17"/>
          <w:sz w:val="24"/>
        </w:rPr>
        <w:t> </w:t>
      </w:r>
      <w:r>
        <w:rPr>
          <w:color w:val="0E1115"/>
          <w:spacing w:val="-2"/>
          <w:sz w:val="24"/>
        </w:rPr>
        <w:t>открытие </w:t>
      </w:r>
      <w:r>
        <w:rPr>
          <w:color w:val="0E1115"/>
          <w:sz w:val="24"/>
        </w:rPr>
        <w:t>посольств и консульств</w:t>
      </w:r>
      <w:r>
        <w:rPr>
          <w:rFonts w:ascii="Tahoma" w:hAnsi="Tahoma"/>
          <w:color w:val="0E1115"/>
          <w:sz w:val="24"/>
        </w:rPr>
        <w:t>.</w:t>
      </w:r>
    </w:p>
    <w:p>
      <w:pPr>
        <w:pStyle w:val="ListParagraph"/>
        <w:numPr>
          <w:ilvl w:val="1"/>
          <w:numId w:val="28"/>
        </w:numPr>
        <w:tabs>
          <w:tab w:pos="845" w:val="left" w:leader="none"/>
        </w:tabs>
        <w:spacing w:line="336" w:lineRule="auto" w:before="86" w:after="0"/>
        <w:ind w:left="845" w:right="83" w:hanging="263"/>
        <w:jc w:val="left"/>
        <w:rPr>
          <w:rFonts w:ascii="Tahoma" w:hAnsi="Tahoma"/>
          <w:sz w:val="24"/>
        </w:rPr>
      </w:pPr>
      <w:r>
        <w:rPr>
          <w:color w:val="0E1115"/>
          <w:spacing w:val="-2"/>
          <w:sz w:val="24"/>
        </w:rPr>
        <w:t>Вступление</w:t>
      </w:r>
      <w:r>
        <w:rPr>
          <w:color w:val="0E1115"/>
          <w:spacing w:val="-17"/>
          <w:sz w:val="24"/>
        </w:rPr>
        <w:t> </w:t>
      </w:r>
      <w:r>
        <w:rPr>
          <w:color w:val="0E1115"/>
          <w:spacing w:val="-2"/>
          <w:sz w:val="24"/>
        </w:rPr>
        <w:t>в</w:t>
      </w:r>
      <w:r>
        <w:rPr>
          <w:color w:val="0E1115"/>
          <w:spacing w:val="-16"/>
          <w:sz w:val="24"/>
        </w:rPr>
        <w:t> </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жд</w:t>
      </w:r>
      <w:r>
        <w:rPr>
          <w:rFonts w:ascii="Arial" w:hAnsi="Arial"/>
          <w:b/>
          <w:color w:val="0E1115"/>
          <w:spacing w:val="-2"/>
          <w:sz w:val="27"/>
        </w:rPr>
        <w:t>у</w:t>
      </w:r>
      <w:r>
        <w:rPr>
          <w:rFonts w:ascii="Arial" w:hAnsi="Arial"/>
          <w:b/>
          <w:color w:val="0E1115"/>
          <w:spacing w:val="-2"/>
          <w:sz w:val="24"/>
        </w:rPr>
        <w:t>н</w:t>
      </w:r>
      <w:r>
        <w:rPr>
          <w:rFonts w:ascii="Arial" w:hAnsi="Arial"/>
          <w:b/>
          <w:color w:val="0E1115"/>
          <w:spacing w:val="-2"/>
          <w:sz w:val="27"/>
        </w:rPr>
        <w:t>аро</w:t>
      </w:r>
      <w:r>
        <w:rPr>
          <w:rFonts w:ascii="Arial" w:hAnsi="Arial"/>
          <w:b/>
          <w:color w:val="0E1115"/>
          <w:spacing w:val="-2"/>
          <w:sz w:val="24"/>
        </w:rPr>
        <w:t>дны</w:t>
      </w:r>
      <w:r>
        <w:rPr>
          <w:rFonts w:ascii="Arial" w:hAnsi="Arial"/>
          <w:b/>
          <w:color w:val="0E1115"/>
          <w:spacing w:val="-2"/>
          <w:sz w:val="27"/>
        </w:rPr>
        <w:t>е</w:t>
      </w:r>
      <w:r>
        <w:rPr>
          <w:rFonts w:ascii="Arial" w:hAnsi="Arial"/>
          <w:b/>
          <w:color w:val="0E1115"/>
          <w:spacing w:val="-16"/>
          <w:sz w:val="27"/>
        </w:rPr>
        <w:t> </w:t>
      </w:r>
      <w:r>
        <w:rPr>
          <w:rFonts w:ascii="Arial" w:hAnsi="Arial"/>
          <w:b/>
          <w:color w:val="0E1115"/>
          <w:spacing w:val="-2"/>
          <w:sz w:val="27"/>
        </w:rPr>
        <w:t>ор</w:t>
      </w:r>
      <w:r>
        <w:rPr>
          <w:rFonts w:ascii="Arial" w:hAnsi="Arial"/>
          <w:b/>
          <w:color w:val="0E1115"/>
          <w:spacing w:val="-2"/>
          <w:sz w:val="24"/>
        </w:rPr>
        <w:t>г</w:t>
      </w:r>
      <w:r>
        <w:rPr>
          <w:rFonts w:ascii="Arial" w:hAnsi="Arial"/>
          <w:b/>
          <w:color w:val="0E1115"/>
          <w:spacing w:val="-2"/>
          <w:sz w:val="27"/>
        </w:rPr>
        <w:t>а</w:t>
      </w:r>
      <w:r>
        <w:rPr>
          <w:rFonts w:ascii="Arial" w:hAnsi="Arial"/>
          <w:b/>
          <w:color w:val="0E1115"/>
          <w:spacing w:val="-2"/>
          <w:sz w:val="24"/>
        </w:rPr>
        <w:t>низ</w:t>
      </w:r>
      <w:r>
        <w:rPr>
          <w:rFonts w:ascii="Arial" w:hAnsi="Arial"/>
          <w:b/>
          <w:color w:val="0E1115"/>
          <w:spacing w:val="-2"/>
          <w:sz w:val="27"/>
        </w:rPr>
        <w:t>а</w:t>
      </w:r>
      <w:r>
        <w:rPr>
          <w:rFonts w:ascii="Arial" w:hAnsi="Arial"/>
          <w:b/>
          <w:color w:val="0E1115"/>
          <w:spacing w:val="-2"/>
          <w:sz w:val="24"/>
        </w:rPr>
        <w:t>ции</w:t>
      </w:r>
      <w:r>
        <w:rPr>
          <w:rFonts w:ascii="Arial" w:hAnsi="Arial"/>
          <w:b/>
          <w:color w:val="0E1115"/>
          <w:spacing w:val="-10"/>
          <w:sz w:val="24"/>
        </w:rPr>
        <w:t> </w:t>
      </w:r>
      <w:r>
        <w:rPr>
          <w:rFonts w:ascii="Tahoma" w:hAnsi="Tahoma"/>
          <w:color w:val="0E1115"/>
          <w:spacing w:val="-2"/>
          <w:sz w:val="24"/>
        </w:rPr>
        <w:t>(</w:t>
      </w:r>
      <w:r>
        <w:rPr>
          <w:color w:val="0E1115"/>
          <w:spacing w:val="-2"/>
          <w:sz w:val="24"/>
        </w:rPr>
        <w:t>ООН</w:t>
      </w:r>
      <w:r>
        <w:rPr>
          <w:rFonts w:ascii="Tahoma" w:hAnsi="Tahoma"/>
          <w:color w:val="0E1115"/>
          <w:spacing w:val="-2"/>
          <w:sz w:val="24"/>
        </w:rPr>
        <w:t>,</w:t>
      </w:r>
      <w:r>
        <w:rPr>
          <w:rFonts w:ascii="Tahoma" w:hAnsi="Tahoma"/>
          <w:color w:val="0E1115"/>
          <w:spacing w:val="-17"/>
          <w:sz w:val="24"/>
        </w:rPr>
        <w:t> </w:t>
      </w:r>
      <w:r>
        <w:rPr>
          <w:color w:val="0E1115"/>
          <w:spacing w:val="-2"/>
          <w:sz w:val="24"/>
        </w:rPr>
        <w:t>ВТО</w:t>
      </w:r>
      <w:r>
        <w:rPr>
          <w:rFonts w:ascii="Tahoma" w:hAnsi="Tahoma"/>
          <w:color w:val="0E1115"/>
          <w:spacing w:val="-2"/>
          <w:sz w:val="24"/>
        </w:rPr>
        <w:t>,</w:t>
      </w:r>
      <w:r>
        <w:rPr>
          <w:rFonts w:ascii="Tahoma" w:hAnsi="Tahoma"/>
          <w:color w:val="0E1115"/>
          <w:spacing w:val="-16"/>
          <w:sz w:val="24"/>
        </w:rPr>
        <w:t> </w:t>
      </w:r>
      <w:r>
        <w:rPr>
          <w:color w:val="0E1115"/>
          <w:spacing w:val="-2"/>
          <w:sz w:val="24"/>
        </w:rPr>
        <w:t>ВОЗ</w:t>
      </w:r>
      <w:r>
        <w:rPr>
          <w:rFonts w:ascii="Tahoma" w:hAnsi="Tahoma"/>
          <w:color w:val="0E1115"/>
          <w:spacing w:val="-2"/>
          <w:sz w:val="24"/>
        </w:rPr>
        <w:t>)</w:t>
      </w:r>
      <w:r>
        <w:rPr>
          <w:rFonts w:ascii="Tahoma" w:hAnsi="Tahoma"/>
          <w:color w:val="0E1115"/>
          <w:spacing w:val="-17"/>
          <w:sz w:val="24"/>
        </w:rPr>
        <w:t> </w:t>
      </w:r>
      <w:r>
        <w:rPr>
          <w:color w:val="0E1115"/>
          <w:spacing w:val="-2"/>
          <w:sz w:val="24"/>
        </w:rPr>
        <w:t>для</w:t>
      </w:r>
      <w:r>
        <w:rPr>
          <w:color w:val="0E1115"/>
          <w:spacing w:val="-14"/>
          <w:sz w:val="24"/>
        </w:rPr>
        <w:t> </w:t>
      </w:r>
      <w:r>
        <w:rPr>
          <w:color w:val="0E1115"/>
          <w:spacing w:val="-2"/>
          <w:sz w:val="24"/>
        </w:rPr>
        <w:t>интеграции</w:t>
      </w:r>
      <w:r>
        <w:rPr>
          <w:color w:val="0E1115"/>
          <w:spacing w:val="-14"/>
          <w:sz w:val="24"/>
        </w:rPr>
        <w:t> </w:t>
      </w:r>
      <w:r>
        <w:rPr>
          <w:color w:val="0E1115"/>
          <w:spacing w:val="-2"/>
          <w:sz w:val="24"/>
        </w:rPr>
        <w:t>в </w:t>
      </w:r>
      <w:r>
        <w:rPr>
          <w:color w:val="0E1115"/>
          <w:sz w:val="24"/>
        </w:rPr>
        <w:t>глобальную систему</w:t>
      </w:r>
      <w:r>
        <w:rPr>
          <w:rFonts w:ascii="Tahoma" w:hAnsi="Tahoma"/>
          <w:color w:val="0E1115"/>
          <w:sz w:val="24"/>
        </w:rPr>
        <w:t>.</w:t>
      </w:r>
    </w:p>
    <w:p>
      <w:pPr>
        <w:pStyle w:val="ListParagraph"/>
        <w:numPr>
          <w:ilvl w:val="0"/>
          <w:numId w:val="28"/>
        </w:numPr>
        <w:tabs>
          <w:tab w:pos="574" w:val="left" w:leader="none"/>
        </w:tabs>
        <w:spacing w:line="240" w:lineRule="auto" w:before="87" w:after="0"/>
        <w:ind w:left="574" w:right="0" w:hanging="284"/>
        <w:jc w:val="left"/>
        <w:rPr>
          <w:rFonts w:ascii="Tahoma" w:hAnsi="Tahoma"/>
          <w:b/>
          <w:sz w:val="24"/>
        </w:rPr>
      </w:pPr>
      <w:r>
        <w:rPr>
          <w:rFonts w:ascii="Arial" w:hAnsi="Arial"/>
          <w:b/>
          <w:color w:val="0E1115"/>
          <w:w w:val="85"/>
          <w:sz w:val="27"/>
        </w:rPr>
        <w:t>С</w:t>
      </w:r>
      <w:r>
        <w:rPr>
          <w:rFonts w:ascii="Arial" w:hAnsi="Arial"/>
          <w:b/>
          <w:color w:val="0E1115"/>
          <w:w w:val="85"/>
          <w:sz w:val="24"/>
        </w:rPr>
        <w:t>ил</w:t>
      </w:r>
      <w:r>
        <w:rPr>
          <w:rFonts w:ascii="Arial" w:hAnsi="Arial"/>
          <w:b/>
          <w:color w:val="0E1115"/>
          <w:w w:val="85"/>
          <w:sz w:val="27"/>
        </w:rPr>
        <w:t>о</w:t>
      </w:r>
      <w:r>
        <w:rPr>
          <w:rFonts w:ascii="Arial" w:hAnsi="Arial"/>
          <w:b/>
          <w:color w:val="0E1115"/>
          <w:w w:val="85"/>
          <w:sz w:val="24"/>
        </w:rPr>
        <w:t>вы</w:t>
      </w:r>
      <w:r>
        <w:rPr>
          <w:rFonts w:ascii="Arial" w:hAnsi="Arial"/>
          <w:b/>
          <w:color w:val="0E1115"/>
          <w:w w:val="85"/>
          <w:sz w:val="27"/>
        </w:rPr>
        <w:t>е</w:t>
      </w:r>
      <w:r>
        <w:rPr>
          <w:rFonts w:ascii="Arial" w:hAnsi="Arial"/>
          <w:b/>
          <w:color w:val="0E1115"/>
          <w:spacing w:val="19"/>
          <w:sz w:val="27"/>
        </w:rPr>
        <w:t> </w:t>
      </w:r>
      <w:r>
        <w:rPr>
          <w:rFonts w:ascii="Arial" w:hAnsi="Arial"/>
          <w:b/>
          <w:color w:val="0E1115"/>
          <w:spacing w:val="-2"/>
          <w:w w:val="95"/>
          <w:sz w:val="27"/>
        </w:rPr>
        <w:t>с</w:t>
      </w:r>
      <w:r>
        <w:rPr>
          <w:rFonts w:ascii="Arial" w:hAnsi="Arial"/>
          <w:b/>
          <w:color w:val="0E1115"/>
          <w:spacing w:val="-2"/>
          <w:w w:val="95"/>
          <w:sz w:val="24"/>
        </w:rPr>
        <w:t>т</w:t>
      </w:r>
      <w:r>
        <w:rPr>
          <w:rFonts w:ascii="Arial" w:hAnsi="Arial"/>
          <w:b/>
          <w:color w:val="0E1115"/>
          <w:spacing w:val="-2"/>
          <w:w w:val="95"/>
          <w:sz w:val="27"/>
        </w:rPr>
        <w:t>ру</w:t>
      </w:r>
      <w:r>
        <w:rPr>
          <w:rFonts w:ascii="Arial" w:hAnsi="Arial"/>
          <w:b/>
          <w:color w:val="0E1115"/>
          <w:spacing w:val="-2"/>
          <w:w w:val="95"/>
          <w:sz w:val="24"/>
        </w:rPr>
        <w:t>кт</w:t>
      </w:r>
      <w:r>
        <w:rPr>
          <w:rFonts w:ascii="Arial" w:hAnsi="Arial"/>
          <w:b/>
          <w:color w:val="0E1115"/>
          <w:spacing w:val="-2"/>
          <w:w w:val="95"/>
          <w:sz w:val="27"/>
        </w:rPr>
        <w:t>ур</w:t>
      </w:r>
      <w:r>
        <w:rPr>
          <w:rFonts w:ascii="Arial" w:hAnsi="Arial"/>
          <w:b/>
          <w:color w:val="0E1115"/>
          <w:spacing w:val="-2"/>
          <w:w w:val="95"/>
          <w:sz w:val="24"/>
        </w:rPr>
        <w:t>ы</w:t>
      </w:r>
      <w:r>
        <w:rPr>
          <w:rFonts w:ascii="Tahoma" w:hAnsi="Tahoma"/>
          <w:b/>
          <w:color w:val="0E1115"/>
          <w:spacing w:val="-2"/>
          <w:w w:val="95"/>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1"/>
          <w:numId w:val="28"/>
        </w:numPr>
        <w:tabs>
          <w:tab w:pos="845" w:val="left" w:leader="none"/>
        </w:tabs>
        <w:spacing w:line="336" w:lineRule="auto" w:before="28" w:after="0"/>
        <w:ind w:left="845" w:right="1171" w:hanging="263"/>
        <w:jc w:val="left"/>
        <w:rPr>
          <w:rFonts w:ascii="Tahoma" w:hAnsi="Tahoma"/>
          <w:sz w:val="24"/>
        </w:rPr>
      </w:pPr>
      <w:r>
        <w:rPr>
          <w:color w:val="0E1115"/>
          <w:spacing w:val="-6"/>
          <w:sz w:val="24"/>
        </w:rPr>
        <w:t>Создание </w:t>
      </w:r>
      <w:r>
        <w:rPr>
          <w:rFonts w:ascii="Arial" w:hAnsi="Arial"/>
          <w:b/>
          <w:color w:val="0E1115"/>
          <w:spacing w:val="-6"/>
          <w:sz w:val="27"/>
        </w:rPr>
        <w:t>Про</w:t>
      </w:r>
      <w:r>
        <w:rPr>
          <w:rFonts w:ascii="Arial" w:hAnsi="Arial"/>
          <w:b/>
          <w:color w:val="0E1115"/>
          <w:spacing w:val="-6"/>
          <w:sz w:val="24"/>
        </w:rPr>
        <w:t>ф</w:t>
      </w:r>
      <w:r>
        <w:rPr>
          <w:rFonts w:ascii="Arial" w:hAnsi="Arial"/>
          <w:b/>
          <w:color w:val="0E1115"/>
          <w:spacing w:val="-6"/>
          <w:sz w:val="27"/>
        </w:rPr>
        <w:t>есс</w:t>
      </w:r>
      <w:r>
        <w:rPr>
          <w:rFonts w:ascii="Arial" w:hAnsi="Arial"/>
          <w:b/>
          <w:color w:val="0E1115"/>
          <w:spacing w:val="-6"/>
          <w:sz w:val="24"/>
        </w:rPr>
        <w:t>и</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льн</w:t>
      </w:r>
      <w:r>
        <w:rPr>
          <w:rFonts w:ascii="Arial" w:hAnsi="Arial"/>
          <w:b/>
          <w:color w:val="0E1115"/>
          <w:spacing w:val="-6"/>
          <w:sz w:val="27"/>
        </w:rPr>
        <w:t>ой</w:t>
      </w:r>
      <w:r>
        <w:rPr>
          <w:rFonts w:ascii="Arial" w:hAnsi="Arial"/>
          <w:b/>
          <w:color w:val="0E1115"/>
          <w:spacing w:val="-9"/>
          <w:sz w:val="27"/>
        </w:rPr>
        <w:t> </w:t>
      </w:r>
      <w:r>
        <w:rPr>
          <w:rFonts w:ascii="Arial" w:hAnsi="Arial"/>
          <w:b/>
          <w:color w:val="0E1115"/>
          <w:spacing w:val="-6"/>
          <w:sz w:val="27"/>
        </w:rPr>
        <w:t>Ар</w:t>
      </w:r>
      <w:r>
        <w:rPr>
          <w:rFonts w:ascii="Arial" w:hAnsi="Arial"/>
          <w:b/>
          <w:color w:val="0E1115"/>
          <w:spacing w:val="-6"/>
          <w:sz w:val="24"/>
        </w:rPr>
        <w:t>мии</w:t>
      </w:r>
      <w:r>
        <w:rPr>
          <w:rFonts w:ascii="Tahoma" w:hAnsi="Tahoma"/>
          <w:color w:val="0E1115"/>
          <w:spacing w:val="-6"/>
          <w:sz w:val="24"/>
        </w:rPr>
        <w:t>, </w:t>
      </w:r>
      <w:r>
        <w:rPr>
          <w:color w:val="0E1115"/>
          <w:spacing w:val="-6"/>
          <w:sz w:val="24"/>
        </w:rPr>
        <w:t>подчиняющейся </w:t>
      </w:r>
      <w:r>
        <w:rPr>
          <w:color w:val="0E1115"/>
          <w:spacing w:val="-6"/>
          <w:sz w:val="24"/>
        </w:rPr>
        <w:t>гражданскому </w:t>
      </w:r>
      <w:r>
        <w:rPr>
          <w:color w:val="0E1115"/>
          <w:sz w:val="24"/>
        </w:rPr>
        <w:t>правительству</w:t>
      </w:r>
      <w:r>
        <w:rPr>
          <w:rFonts w:ascii="Tahoma" w:hAnsi="Tahoma"/>
          <w:color w:val="0E1115"/>
          <w:sz w:val="24"/>
        </w:rPr>
        <w:t>. </w:t>
      </w:r>
      <w:r>
        <w:rPr>
          <w:color w:val="0E1115"/>
          <w:sz w:val="24"/>
        </w:rPr>
        <w:t>Определение военной доктрины </w:t>
      </w:r>
      <w:r>
        <w:rPr>
          <w:rFonts w:ascii="Tahoma" w:hAnsi="Tahoma"/>
          <w:color w:val="0E1115"/>
          <w:sz w:val="24"/>
        </w:rPr>
        <w:t>(</w:t>
      </w:r>
      <w:r>
        <w:rPr>
          <w:color w:val="0E1115"/>
          <w:sz w:val="24"/>
        </w:rPr>
        <w:t>оборонительная</w:t>
      </w:r>
      <w:r>
        <w:rPr>
          <w:rFonts w:ascii="Tahoma" w:hAnsi="Tahoma"/>
          <w:color w:val="0E1115"/>
          <w:sz w:val="24"/>
        </w:rPr>
        <w:t>).</w:t>
      </w:r>
    </w:p>
    <w:p>
      <w:pPr>
        <w:pStyle w:val="ListParagraph"/>
        <w:numPr>
          <w:ilvl w:val="1"/>
          <w:numId w:val="28"/>
        </w:numPr>
        <w:tabs>
          <w:tab w:pos="845" w:val="left" w:leader="none"/>
        </w:tabs>
        <w:spacing w:line="336" w:lineRule="auto" w:before="86" w:after="0"/>
        <w:ind w:left="845" w:right="253" w:hanging="263"/>
        <w:jc w:val="left"/>
        <w:rPr>
          <w:rFonts w:ascii="Tahoma" w:hAnsi="Tahoma"/>
          <w:sz w:val="24"/>
        </w:rPr>
      </w:pPr>
      <w:r>
        <w:rPr>
          <w:color w:val="0E1115"/>
          <w:w w:val="90"/>
          <w:sz w:val="24"/>
        </w:rPr>
        <w:t>Формирование </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жбы Б</w:t>
      </w:r>
      <w:r>
        <w:rPr>
          <w:rFonts w:ascii="Arial" w:hAnsi="Arial"/>
          <w:b/>
          <w:color w:val="0E1115"/>
          <w:w w:val="90"/>
          <w:sz w:val="27"/>
        </w:rPr>
        <w:t>е</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ас</w:t>
      </w:r>
      <w:r>
        <w:rPr>
          <w:rFonts w:ascii="Arial" w:hAnsi="Arial"/>
          <w:b/>
          <w:color w:val="0E1115"/>
          <w:w w:val="90"/>
          <w:sz w:val="24"/>
        </w:rPr>
        <w:t>н</w:t>
      </w:r>
      <w:r>
        <w:rPr>
          <w:rFonts w:ascii="Arial" w:hAnsi="Arial"/>
          <w:b/>
          <w:color w:val="0E1115"/>
          <w:w w:val="90"/>
          <w:sz w:val="27"/>
        </w:rPr>
        <w:t>ос</w:t>
      </w:r>
      <w:r>
        <w:rPr>
          <w:rFonts w:ascii="Arial" w:hAnsi="Arial"/>
          <w:b/>
          <w:color w:val="0E1115"/>
          <w:w w:val="90"/>
          <w:sz w:val="24"/>
        </w:rPr>
        <w:t>ти</w:t>
      </w:r>
      <w:r>
        <w:rPr>
          <w:rFonts w:ascii="Arial" w:hAnsi="Arial"/>
          <w:b/>
          <w:color w:val="0E1115"/>
          <w:sz w:val="24"/>
        </w:rPr>
        <w:t> </w:t>
      </w:r>
      <w:r>
        <w:rPr>
          <w:color w:val="0E1115"/>
          <w:w w:val="90"/>
          <w:sz w:val="24"/>
        </w:rPr>
        <w:t>и </w:t>
      </w:r>
      <w:r>
        <w:rPr>
          <w:rFonts w:ascii="Arial" w:hAnsi="Arial"/>
          <w:b/>
          <w:color w:val="0E1115"/>
          <w:w w:val="90"/>
          <w:sz w:val="27"/>
        </w:rPr>
        <w:t>Ра</w:t>
      </w:r>
      <w:r>
        <w:rPr>
          <w:rFonts w:ascii="Arial" w:hAnsi="Arial"/>
          <w:b/>
          <w:color w:val="0E1115"/>
          <w:w w:val="90"/>
          <w:sz w:val="24"/>
        </w:rPr>
        <w:t>зв</w:t>
      </w:r>
      <w:r>
        <w:rPr>
          <w:rFonts w:ascii="Arial" w:hAnsi="Arial"/>
          <w:b/>
          <w:color w:val="0E1115"/>
          <w:w w:val="90"/>
          <w:sz w:val="27"/>
        </w:rPr>
        <w:t>е</w:t>
      </w:r>
      <w:r>
        <w:rPr>
          <w:rFonts w:ascii="Arial" w:hAnsi="Arial"/>
          <w:b/>
          <w:color w:val="0E1115"/>
          <w:w w:val="90"/>
          <w:sz w:val="24"/>
        </w:rPr>
        <w:t>дыв</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у</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ния</w:t>
      </w:r>
      <w:r>
        <w:rPr>
          <w:rFonts w:ascii="Arial" w:hAnsi="Arial"/>
          <w:b/>
          <w:color w:val="0E1115"/>
          <w:sz w:val="24"/>
        </w:rPr>
        <w:t> </w:t>
      </w:r>
      <w:r>
        <w:rPr>
          <w:color w:val="0E1115"/>
          <w:w w:val="90"/>
          <w:sz w:val="24"/>
        </w:rPr>
        <w:t>для</w:t>
      </w:r>
      <w:r>
        <w:rPr>
          <w:color w:val="0E1115"/>
          <w:spacing w:val="80"/>
          <w:sz w:val="24"/>
        </w:rPr>
        <w:t> </w:t>
      </w:r>
      <w:r>
        <w:rPr>
          <w:color w:val="0E1115"/>
          <w:sz w:val="24"/>
        </w:rPr>
        <w:t>защиты национальных интересов</w:t>
      </w:r>
      <w:r>
        <w:rPr>
          <w:rFonts w:ascii="Tahoma" w:hAnsi="Tahoma"/>
          <w:color w:val="0E1115"/>
          <w:sz w:val="24"/>
        </w:rPr>
        <w:t>.</w:t>
      </w:r>
    </w:p>
    <w:p>
      <w:pPr>
        <w:pStyle w:val="ListParagraph"/>
        <w:numPr>
          <w:ilvl w:val="1"/>
          <w:numId w:val="25"/>
        </w:numPr>
        <w:tabs>
          <w:tab w:pos="809" w:val="left" w:leader="none"/>
        </w:tabs>
        <w:spacing w:line="240" w:lineRule="auto" w:before="236" w:after="0"/>
        <w:ind w:left="809" w:right="0" w:hanging="504"/>
        <w:jc w:val="left"/>
        <w:rPr>
          <w:rFonts w:ascii="Arial" w:hAnsi="Arial"/>
          <w:b/>
          <w:sz w:val="24"/>
        </w:rPr>
      </w:pP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44"/>
          <w:sz w:val="24"/>
        </w:rPr>
        <w:t> </w:t>
      </w:r>
      <w:r>
        <w:rPr>
          <w:rFonts w:ascii="Arial" w:hAnsi="Arial"/>
          <w:b/>
          <w:color w:val="0E1115"/>
          <w:w w:val="85"/>
          <w:sz w:val="27"/>
        </w:rPr>
        <w:t>с</w:t>
      </w:r>
      <w:r>
        <w:rPr>
          <w:rFonts w:ascii="Arial" w:hAnsi="Arial"/>
          <w:b/>
          <w:color w:val="0E1115"/>
          <w:w w:val="85"/>
          <w:sz w:val="24"/>
        </w:rPr>
        <w:t>ф</w:t>
      </w:r>
      <w:r>
        <w:rPr>
          <w:rFonts w:ascii="Arial" w:hAnsi="Arial"/>
          <w:b/>
          <w:color w:val="0E1115"/>
          <w:w w:val="85"/>
          <w:sz w:val="27"/>
        </w:rPr>
        <w:t>ера</w:t>
      </w:r>
      <w:r>
        <w:rPr>
          <w:rFonts w:ascii="Tahoma" w:hAnsi="Tahoma"/>
          <w:b/>
          <w:color w:val="0E1115"/>
          <w:w w:val="85"/>
          <w:sz w:val="24"/>
        </w:rPr>
        <w:t>:</w:t>
      </w:r>
      <w:r>
        <w:rPr>
          <w:rFonts w:ascii="Tahoma" w:hAnsi="Tahoma"/>
          <w:b/>
          <w:color w:val="0E1115"/>
          <w:spacing w:val="41"/>
          <w:sz w:val="24"/>
        </w:rPr>
        <w:t> </w:t>
      </w:r>
      <w:r>
        <w:rPr>
          <w:rFonts w:ascii="Arial" w:hAnsi="Arial"/>
          <w:b/>
          <w:color w:val="0E1115"/>
          <w:w w:val="85"/>
          <w:sz w:val="27"/>
        </w:rPr>
        <w:t>О</w:t>
      </w:r>
      <w:r>
        <w:rPr>
          <w:rFonts w:ascii="Arial" w:hAnsi="Arial"/>
          <w:b/>
          <w:color w:val="0E1115"/>
          <w:w w:val="85"/>
          <w:sz w:val="24"/>
        </w:rPr>
        <w:t>бщ</w:t>
      </w:r>
      <w:r>
        <w:rPr>
          <w:rFonts w:ascii="Arial" w:hAnsi="Arial"/>
          <w:b/>
          <w:color w:val="0E1115"/>
          <w:w w:val="85"/>
          <w:sz w:val="27"/>
        </w:rPr>
        <w:t>е</w:t>
      </w:r>
      <w:r>
        <w:rPr>
          <w:rFonts w:ascii="Arial" w:hAnsi="Arial"/>
          <w:b/>
          <w:color w:val="0E1115"/>
          <w:w w:val="85"/>
          <w:sz w:val="24"/>
        </w:rPr>
        <w:t>г</w:t>
      </w:r>
      <w:r>
        <w:rPr>
          <w:rFonts w:ascii="Arial" w:hAnsi="Arial"/>
          <w:b/>
          <w:color w:val="0E1115"/>
          <w:w w:val="85"/>
          <w:sz w:val="27"/>
        </w:rPr>
        <w:t>осу</w:t>
      </w:r>
      <w:r>
        <w:rPr>
          <w:rFonts w:ascii="Arial" w:hAnsi="Arial"/>
          <w:b/>
          <w:color w:val="0E1115"/>
          <w:w w:val="85"/>
          <w:sz w:val="24"/>
        </w:rPr>
        <w:t>д</w:t>
      </w:r>
      <w:r>
        <w:rPr>
          <w:rFonts w:ascii="Arial" w:hAnsi="Arial"/>
          <w:b/>
          <w:color w:val="0E1115"/>
          <w:w w:val="85"/>
          <w:sz w:val="27"/>
        </w:rPr>
        <w:t>арс</w:t>
      </w:r>
      <w:r>
        <w:rPr>
          <w:rFonts w:ascii="Arial" w:hAnsi="Arial"/>
          <w:b/>
          <w:color w:val="0E1115"/>
          <w:w w:val="85"/>
          <w:sz w:val="24"/>
        </w:rPr>
        <w:t>тв</w:t>
      </w:r>
      <w:r>
        <w:rPr>
          <w:rFonts w:ascii="Arial" w:hAnsi="Arial"/>
          <w:b/>
          <w:color w:val="0E1115"/>
          <w:w w:val="85"/>
          <w:sz w:val="27"/>
        </w:rPr>
        <w:t>е</w:t>
      </w:r>
      <w:r>
        <w:rPr>
          <w:rFonts w:ascii="Arial" w:hAnsi="Arial"/>
          <w:b/>
          <w:color w:val="0E1115"/>
          <w:w w:val="85"/>
          <w:sz w:val="24"/>
        </w:rPr>
        <w:t>нны</w:t>
      </w:r>
      <w:r>
        <w:rPr>
          <w:rFonts w:ascii="Arial" w:hAnsi="Arial"/>
          <w:b/>
          <w:color w:val="0E1115"/>
          <w:w w:val="85"/>
          <w:sz w:val="27"/>
        </w:rPr>
        <w:t>е</w:t>
      </w:r>
      <w:r>
        <w:rPr>
          <w:rFonts w:ascii="Arial" w:hAnsi="Arial"/>
          <w:b/>
          <w:color w:val="0E1115"/>
          <w:spacing w:val="37"/>
          <w:sz w:val="27"/>
        </w:rPr>
        <w:t> </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а</w:t>
      </w:r>
      <w:r>
        <w:rPr>
          <w:rFonts w:ascii="Arial" w:hAnsi="Arial"/>
          <w:b/>
          <w:color w:val="0E1115"/>
          <w:spacing w:val="-2"/>
          <w:w w:val="85"/>
          <w:sz w:val="24"/>
        </w:rPr>
        <w:t>нд</w:t>
      </w:r>
      <w:r>
        <w:rPr>
          <w:rFonts w:ascii="Arial" w:hAnsi="Arial"/>
          <w:b/>
          <w:color w:val="0E1115"/>
          <w:spacing w:val="-2"/>
          <w:w w:val="85"/>
          <w:sz w:val="27"/>
        </w:rPr>
        <w:t>ар</w:t>
      </w:r>
      <w:r>
        <w:rPr>
          <w:rFonts w:ascii="Arial" w:hAnsi="Arial"/>
          <w:b/>
          <w:color w:val="0E1115"/>
          <w:spacing w:val="-2"/>
          <w:w w:val="85"/>
          <w:sz w:val="24"/>
        </w:rPr>
        <w:t>ты</w:t>
      </w:r>
    </w:p>
    <w:p>
      <w:pPr>
        <w:pStyle w:val="BodyText"/>
        <w:spacing w:before="87"/>
        <w:rPr>
          <w:rFonts w:ascii="Arial"/>
          <w:b/>
        </w:rPr>
      </w:pPr>
    </w:p>
    <w:p>
      <w:pPr>
        <w:pStyle w:val="BodyText"/>
        <w:spacing w:line="343" w:lineRule="auto"/>
        <w:ind w:left="305"/>
        <w:rPr>
          <w:rFonts w:ascii="Tahoma" w:hAnsi="Tahoma"/>
        </w:rPr>
      </w:pPr>
      <w:r>
        <w:rPr>
          <w:color w:val="0E1115"/>
          <w:spacing w:val="-2"/>
          <w:w w:val="105"/>
        </w:rPr>
        <w:t>Цель</w:t>
      </w:r>
      <w:r>
        <w:rPr>
          <w:rFonts w:ascii="Tahoma" w:hAnsi="Tahoma"/>
          <w:color w:val="0E1115"/>
          <w:spacing w:val="-2"/>
          <w:w w:val="105"/>
        </w:rPr>
        <w:t>:</w:t>
      </w:r>
      <w:r>
        <w:rPr>
          <w:rFonts w:ascii="Tahoma" w:hAnsi="Tahoma"/>
          <w:color w:val="0E1115"/>
          <w:spacing w:val="-12"/>
          <w:w w:val="105"/>
        </w:rPr>
        <w:t> </w:t>
      </w:r>
      <w:r>
        <w:rPr>
          <w:color w:val="0E1115"/>
          <w:spacing w:val="-2"/>
          <w:w w:val="105"/>
        </w:rPr>
        <w:t>гарантировать</w:t>
      </w:r>
      <w:r>
        <w:rPr>
          <w:color w:val="0E1115"/>
          <w:spacing w:val="-9"/>
          <w:w w:val="105"/>
        </w:rPr>
        <w:t> </w:t>
      </w:r>
      <w:r>
        <w:rPr>
          <w:color w:val="0E1115"/>
          <w:spacing w:val="-2"/>
          <w:w w:val="105"/>
        </w:rPr>
        <w:t>каждому</w:t>
      </w:r>
      <w:r>
        <w:rPr>
          <w:color w:val="0E1115"/>
          <w:spacing w:val="-9"/>
          <w:w w:val="105"/>
        </w:rPr>
        <w:t> </w:t>
      </w:r>
      <w:r>
        <w:rPr>
          <w:color w:val="0E1115"/>
          <w:spacing w:val="-2"/>
          <w:w w:val="105"/>
        </w:rPr>
        <w:t>гражданину</w:t>
      </w:r>
      <w:r>
        <w:rPr>
          <w:color w:val="0E1115"/>
          <w:spacing w:val="-9"/>
          <w:w w:val="105"/>
        </w:rPr>
        <w:t> </w:t>
      </w:r>
      <w:r>
        <w:rPr>
          <w:color w:val="0E1115"/>
          <w:spacing w:val="-2"/>
          <w:w w:val="105"/>
        </w:rPr>
        <w:t>высокий</w:t>
      </w:r>
      <w:r>
        <w:rPr>
          <w:color w:val="0E1115"/>
          <w:spacing w:val="-9"/>
          <w:w w:val="105"/>
        </w:rPr>
        <w:t> </w:t>
      </w:r>
      <w:r>
        <w:rPr>
          <w:color w:val="0E1115"/>
          <w:spacing w:val="-2"/>
          <w:w w:val="105"/>
        </w:rPr>
        <w:t>уровень</w:t>
      </w:r>
      <w:r>
        <w:rPr>
          <w:color w:val="0E1115"/>
          <w:spacing w:val="-9"/>
          <w:w w:val="105"/>
        </w:rPr>
        <w:t> </w:t>
      </w:r>
      <w:r>
        <w:rPr>
          <w:color w:val="0E1115"/>
          <w:spacing w:val="-2"/>
          <w:w w:val="105"/>
        </w:rPr>
        <w:t>жизни</w:t>
      </w:r>
      <w:r>
        <w:rPr>
          <w:color w:val="0E1115"/>
          <w:spacing w:val="-9"/>
          <w:w w:val="105"/>
        </w:rPr>
        <w:t> </w:t>
      </w:r>
      <w:r>
        <w:rPr>
          <w:color w:val="0E1115"/>
          <w:spacing w:val="-2"/>
          <w:w w:val="105"/>
        </w:rPr>
        <w:t>и</w:t>
      </w:r>
      <w:r>
        <w:rPr>
          <w:color w:val="0E1115"/>
          <w:spacing w:val="-9"/>
          <w:w w:val="105"/>
        </w:rPr>
        <w:t> </w:t>
      </w:r>
      <w:r>
        <w:rPr>
          <w:color w:val="0E1115"/>
          <w:spacing w:val="-2"/>
          <w:w w:val="105"/>
        </w:rPr>
        <w:t>социальные гарантии</w:t>
      </w:r>
      <w:r>
        <w:rPr>
          <w:rFonts w:ascii="Tahoma" w:hAnsi="Tahoma"/>
          <w:color w:val="0E1115"/>
          <w:spacing w:val="-2"/>
          <w:w w:val="105"/>
        </w:rPr>
        <w:t>.</w:t>
      </w:r>
    </w:p>
    <w:p>
      <w:pPr>
        <w:pStyle w:val="ListParagraph"/>
        <w:numPr>
          <w:ilvl w:val="0"/>
          <w:numId w:val="29"/>
        </w:numPr>
        <w:tabs>
          <w:tab w:pos="574" w:val="left" w:leader="none"/>
        </w:tabs>
        <w:spacing w:line="240" w:lineRule="auto" w:before="231" w:after="0"/>
        <w:ind w:left="574" w:right="0" w:hanging="284"/>
        <w:jc w:val="left"/>
        <w:rPr>
          <w:rFonts w:ascii="Tahoma" w:hAnsi="Tahoma"/>
          <w:b/>
          <w:sz w:val="24"/>
        </w:rPr>
      </w:pPr>
      <w:r>
        <w:rPr>
          <w:rFonts w:ascii="Arial" w:hAnsi="Arial"/>
          <w:b/>
          <w:color w:val="0E1115"/>
          <w:spacing w:val="4"/>
          <w:w w:val="85"/>
          <w:sz w:val="27"/>
        </w:rPr>
        <w:t>На</w:t>
      </w:r>
      <w:r>
        <w:rPr>
          <w:rFonts w:ascii="Arial" w:hAnsi="Arial"/>
          <w:b/>
          <w:color w:val="0E1115"/>
          <w:spacing w:val="4"/>
          <w:w w:val="85"/>
          <w:sz w:val="24"/>
        </w:rPr>
        <w:t>ци</w:t>
      </w:r>
      <w:r>
        <w:rPr>
          <w:rFonts w:ascii="Arial" w:hAnsi="Arial"/>
          <w:b/>
          <w:color w:val="0E1115"/>
          <w:spacing w:val="4"/>
          <w:w w:val="85"/>
          <w:sz w:val="27"/>
        </w:rPr>
        <w:t>о</w:t>
      </w:r>
      <w:r>
        <w:rPr>
          <w:rFonts w:ascii="Arial" w:hAnsi="Arial"/>
          <w:b/>
          <w:color w:val="0E1115"/>
          <w:spacing w:val="4"/>
          <w:w w:val="85"/>
          <w:sz w:val="24"/>
        </w:rPr>
        <w:t>н</w:t>
      </w:r>
      <w:r>
        <w:rPr>
          <w:rFonts w:ascii="Arial" w:hAnsi="Arial"/>
          <w:b/>
          <w:color w:val="0E1115"/>
          <w:spacing w:val="4"/>
          <w:w w:val="85"/>
          <w:sz w:val="27"/>
        </w:rPr>
        <w:t>а</w:t>
      </w:r>
      <w:r>
        <w:rPr>
          <w:rFonts w:ascii="Arial" w:hAnsi="Arial"/>
          <w:b/>
          <w:color w:val="0E1115"/>
          <w:spacing w:val="4"/>
          <w:w w:val="85"/>
          <w:sz w:val="24"/>
        </w:rPr>
        <w:t>льны</w:t>
      </w:r>
      <w:r>
        <w:rPr>
          <w:rFonts w:ascii="Arial" w:hAnsi="Arial"/>
          <w:b/>
          <w:color w:val="0E1115"/>
          <w:spacing w:val="4"/>
          <w:w w:val="85"/>
          <w:sz w:val="27"/>
        </w:rPr>
        <w:t>е</w:t>
      </w:r>
      <w:r>
        <w:rPr>
          <w:rFonts w:ascii="Arial" w:hAnsi="Arial"/>
          <w:b/>
          <w:color w:val="0E1115"/>
          <w:spacing w:val="27"/>
          <w:sz w:val="27"/>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мы</w:t>
      </w:r>
      <w:r>
        <w:rPr>
          <w:rFonts w:ascii="Tahoma" w:hAnsi="Tahoma"/>
          <w:b/>
          <w:color w:val="0E1115"/>
          <w:spacing w:val="-2"/>
          <w:sz w:val="24"/>
        </w:rPr>
        <w:t>:</w:t>
      </w:r>
    </w:p>
    <w:p>
      <w:pPr>
        <w:pStyle w:val="ListParagraph"/>
        <w:numPr>
          <w:ilvl w:val="1"/>
          <w:numId w:val="29"/>
        </w:numPr>
        <w:tabs>
          <w:tab w:pos="844" w:val="left" w:leader="none"/>
        </w:tabs>
        <w:spacing w:line="240" w:lineRule="auto" w:before="229" w:after="0"/>
        <w:ind w:left="844" w:right="0" w:hanging="262"/>
        <w:jc w:val="left"/>
        <w:rPr>
          <w:sz w:val="24"/>
        </w:rPr>
      </w:pPr>
      <w:r>
        <w:rPr>
          <w:rFonts w:ascii="Arial" w:hAnsi="Arial"/>
          <w:b/>
          <w:color w:val="0E1115"/>
          <w:spacing w:val="-4"/>
          <w:sz w:val="24"/>
        </w:rPr>
        <w:t>Зд</w:t>
      </w:r>
      <w:r>
        <w:rPr>
          <w:rFonts w:ascii="Arial" w:hAnsi="Arial"/>
          <w:b/>
          <w:color w:val="0E1115"/>
          <w:spacing w:val="-4"/>
          <w:sz w:val="27"/>
        </w:rPr>
        <w:t>ра</w:t>
      </w:r>
      <w:r>
        <w:rPr>
          <w:rFonts w:ascii="Arial" w:hAnsi="Arial"/>
          <w:b/>
          <w:color w:val="0E1115"/>
          <w:spacing w:val="-4"/>
          <w:sz w:val="24"/>
        </w:rPr>
        <w:t>в</w:t>
      </w:r>
      <w:r>
        <w:rPr>
          <w:rFonts w:ascii="Arial" w:hAnsi="Arial"/>
          <w:b/>
          <w:color w:val="0E1115"/>
          <w:spacing w:val="-4"/>
          <w:sz w:val="27"/>
        </w:rPr>
        <w:t>оохра</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6"/>
          <w:sz w:val="24"/>
        </w:rPr>
        <w:t> </w:t>
      </w:r>
      <w:r>
        <w:rPr>
          <w:color w:val="0E1115"/>
          <w:spacing w:val="-4"/>
          <w:sz w:val="24"/>
        </w:rPr>
        <w:t>Создание</w:t>
      </w:r>
      <w:r>
        <w:rPr>
          <w:color w:val="0E1115"/>
          <w:spacing w:val="5"/>
          <w:sz w:val="24"/>
        </w:rPr>
        <w:t> </w:t>
      </w:r>
      <w:r>
        <w:rPr>
          <w:color w:val="0E1115"/>
          <w:spacing w:val="-4"/>
          <w:sz w:val="24"/>
        </w:rPr>
        <w:t>общенациональной</w:t>
      </w:r>
      <w:r>
        <w:rPr>
          <w:color w:val="0E1115"/>
          <w:spacing w:val="4"/>
          <w:sz w:val="24"/>
        </w:rPr>
        <w:t> </w:t>
      </w:r>
      <w:r>
        <w:rPr>
          <w:color w:val="0E1115"/>
          <w:spacing w:val="-4"/>
          <w:sz w:val="24"/>
        </w:rPr>
        <w:t>системы</w:t>
      </w:r>
      <w:r>
        <w:rPr>
          <w:color w:val="0E1115"/>
          <w:spacing w:val="5"/>
          <w:sz w:val="24"/>
        </w:rPr>
        <w:t> </w:t>
      </w:r>
      <w:r>
        <w:rPr>
          <w:color w:val="0E1115"/>
          <w:spacing w:val="-4"/>
          <w:sz w:val="24"/>
        </w:rPr>
        <w:t>медицинского</w:t>
      </w:r>
    </w:p>
    <w:p>
      <w:pPr>
        <w:pStyle w:val="BodyText"/>
        <w:spacing w:line="343" w:lineRule="auto" w:before="123"/>
        <w:ind w:left="845" w:right="328"/>
        <w:rPr>
          <w:rFonts w:ascii="Tahoma" w:hAnsi="Tahoma"/>
        </w:rPr>
      </w:pPr>
      <w:r>
        <w:rPr>
          <w:color w:val="0E1115"/>
        </w:rPr>
        <w:t>страхования или государственной модели здравоохранения</w:t>
      </w:r>
      <w:r>
        <w:rPr>
          <w:rFonts w:ascii="Tahoma" w:hAnsi="Tahoma"/>
          <w:color w:val="0E1115"/>
        </w:rPr>
        <w:t>. </w:t>
      </w:r>
      <w:r>
        <w:rPr>
          <w:color w:val="0E1115"/>
        </w:rPr>
        <w:t>Строительство </w:t>
      </w:r>
      <w:r>
        <w:rPr>
          <w:color w:val="0E1115"/>
          <w:w w:val="105"/>
        </w:rPr>
        <w:t>крупных медицинских центров</w:t>
      </w:r>
      <w:r>
        <w:rPr>
          <w:rFonts w:ascii="Tahoma" w:hAnsi="Tahoma"/>
          <w:color w:val="0E1115"/>
          <w:w w:val="105"/>
        </w:rPr>
        <w:t>.</w:t>
      </w:r>
    </w:p>
    <w:p>
      <w:pPr>
        <w:pStyle w:val="ListParagraph"/>
        <w:numPr>
          <w:ilvl w:val="1"/>
          <w:numId w:val="29"/>
        </w:numPr>
        <w:tabs>
          <w:tab w:pos="845" w:val="left" w:leader="none"/>
        </w:tabs>
        <w:spacing w:line="328" w:lineRule="auto" w:before="81" w:after="0"/>
        <w:ind w:left="845" w:right="865" w:hanging="263"/>
        <w:jc w:val="left"/>
        <w:rPr>
          <w:rFonts w:ascii="Tahoma" w:hAnsi="Tahoma"/>
          <w:sz w:val="24"/>
        </w:rPr>
      </w:pP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4"/>
          <w:sz w:val="24"/>
        </w:rPr>
        <w:t> </w:t>
      </w:r>
      <w:r>
        <w:rPr>
          <w:color w:val="0E1115"/>
          <w:spacing w:val="-4"/>
          <w:sz w:val="24"/>
        </w:rPr>
        <w:t>Принятие</w:t>
      </w:r>
      <w:r>
        <w:rPr>
          <w:color w:val="0E1115"/>
          <w:spacing w:val="-14"/>
          <w:sz w:val="24"/>
        </w:rPr>
        <w:t>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13"/>
          <w:sz w:val="24"/>
        </w:rPr>
        <w:t> </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нии</w:t>
      </w:r>
      <w:r>
        <w:rPr>
          <w:rFonts w:ascii="Tahoma" w:hAnsi="Tahoma"/>
          <w:color w:val="0E1115"/>
          <w:spacing w:val="-4"/>
          <w:sz w:val="24"/>
        </w:rPr>
        <w:t>.</w:t>
      </w:r>
      <w:r>
        <w:rPr>
          <w:rFonts w:ascii="Tahoma" w:hAnsi="Tahoma"/>
          <w:color w:val="0E1115"/>
          <w:spacing w:val="-15"/>
          <w:sz w:val="24"/>
        </w:rPr>
        <w:t> </w:t>
      </w:r>
      <w:r>
        <w:rPr>
          <w:color w:val="0E1115"/>
          <w:spacing w:val="-4"/>
          <w:sz w:val="24"/>
        </w:rPr>
        <w:t>Создание</w:t>
      </w:r>
      <w:r>
        <w:rPr>
          <w:color w:val="0E1115"/>
          <w:spacing w:val="-14"/>
          <w:sz w:val="24"/>
        </w:rPr>
        <w:t> </w:t>
      </w:r>
      <w:r>
        <w:rPr>
          <w:color w:val="0E1115"/>
          <w:spacing w:val="-4"/>
          <w:sz w:val="24"/>
        </w:rPr>
        <w:t>системы</w:t>
      </w:r>
      <w:r>
        <w:rPr>
          <w:color w:val="0E1115"/>
          <w:spacing w:val="-12"/>
          <w:sz w:val="24"/>
        </w:rPr>
        <w:t> </w:t>
      </w:r>
      <w:r>
        <w:rPr>
          <w:color w:val="0E1115"/>
          <w:spacing w:val="-4"/>
          <w:sz w:val="24"/>
        </w:rPr>
        <w:t>от </w:t>
      </w:r>
      <w:r>
        <w:rPr>
          <w:color w:val="0E1115"/>
          <w:w w:val="90"/>
          <w:sz w:val="24"/>
        </w:rPr>
        <w:t>начальных школ до </w:t>
      </w:r>
      <w:r>
        <w:rPr>
          <w:rFonts w:ascii="Arial" w:hAnsi="Arial"/>
          <w:b/>
          <w:color w:val="0E1115"/>
          <w:w w:val="90"/>
          <w:sz w:val="27"/>
        </w:rPr>
        <w:t>На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И</w:t>
      </w:r>
      <w:r>
        <w:rPr>
          <w:rFonts w:ascii="Arial" w:hAnsi="Arial"/>
          <w:b/>
          <w:color w:val="0E1115"/>
          <w:w w:val="90"/>
          <w:sz w:val="27"/>
        </w:rPr>
        <w:t>сс</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Унив</w:t>
      </w:r>
      <w:r>
        <w:rPr>
          <w:rFonts w:ascii="Arial" w:hAnsi="Arial"/>
          <w:b/>
          <w:color w:val="0E1115"/>
          <w:w w:val="90"/>
          <w:sz w:val="27"/>
        </w:rPr>
        <w:t>ерс</w:t>
      </w:r>
      <w:r>
        <w:rPr>
          <w:rFonts w:ascii="Arial" w:hAnsi="Arial"/>
          <w:b/>
          <w:color w:val="0E1115"/>
          <w:w w:val="90"/>
          <w:sz w:val="24"/>
        </w:rPr>
        <w:t>ит</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а</w:t>
      </w:r>
      <w:r>
        <w:rPr>
          <w:rFonts w:ascii="Tahoma" w:hAnsi="Tahoma"/>
          <w:color w:val="0E1115"/>
          <w:w w:val="90"/>
          <w:sz w:val="24"/>
        </w:rPr>
        <w:t>.</w:t>
      </w:r>
      <w:r>
        <w:rPr>
          <w:rFonts w:ascii="Tahoma" w:hAnsi="Tahoma"/>
          <w:color w:val="0E1115"/>
          <w:spacing w:val="40"/>
          <w:sz w:val="24"/>
        </w:rPr>
        <w:t> </w:t>
      </w:r>
      <w:r>
        <w:rPr>
          <w:color w:val="0E1115"/>
          <w:sz w:val="24"/>
        </w:rPr>
        <w:t>Введение образовательных стандартов</w:t>
      </w:r>
      <w:r>
        <w:rPr>
          <w:rFonts w:ascii="Tahoma" w:hAnsi="Tahoma"/>
          <w:color w:val="0E1115"/>
          <w:sz w:val="24"/>
        </w:rPr>
        <w:t>.</w:t>
      </w:r>
    </w:p>
    <w:p>
      <w:pPr>
        <w:pStyle w:val="ListParagraph"/>
        <w:numPr>
          <w:ilvl w:val="1"/>
          <w:numId w:val="29"/>
        </w:numPr>
        <w:tabs>
          <w:tab w:pos="845" w:val="left" w:leader="none"/>
        </w:tabs>
        <w:spacing w:line="336" w:lineRule="auto" w:before="99" w:after="0"/>
        <w:ind w:left="845" w:right="869" w:hanging="263"/>
        <w:jc w:val="left"/>
        <w:rPr>
          <w:rFonts w:ascii="Tahoma" w:hAnsi="Tahoma"/>
          <w:sz w:val="24"/>
        </w:rPr>
      </w:pPr>
      <w:r>
        <w:rPr>
          <w:rFonts w:ascii="Arial" w:hAnsi="Arial"/>
          <w:b/>
          <w:color w:val="0E1115"/>
          <w:spacing w:val="-2"/>
          <w:sz w:val="27"/>
        </w:rPr>
        <w:t>Нау</w:t>
      </w:r>
      <w:r>
        <w:rPr>
          <w:rFonts w:ascii="Arial" w:hAnsi="Arial"/>
          <w:b/>
          <w:color w:val="0E1115"/>
          <w:spacing w:val="-2"/>
          <w:sz w:val="24"/>
        </w:rPr>
        <w:t>к</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6"/>
          <w:sz w:val="24"/>
        </w:rPr>
        <w:t> </w:t>
      </w:r>
      <w:r>
        <w:rPr>
          <w:color w:val="0E1115"/>
          <w:spacing w:val="-2"/>
          <w:sz w:val="24"/>
        </w:rPr>
        <w:t>Создание</w:t>
      </w:r>
      <w:r>
        <w:rPr>
          <w:color w:val="0E1115"/>
          <w:spacing w:val="-16"/>
          <w:sz w:val="24"/>
        </w:rPr>
        <w:t> </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мии</w:t>
      </w:r>
      <w:r>
        <w:rPr>
          <w:rFonts w:ascii="Arial" w:hAnsi="Arial"/>
          <w:b/>
          <w:color w:val="0E1115"/>
          <w:spacing w:val="-15"/>
          <w:sz w:val="24"/>
        </w:rPr>
        <w:t> </w:t>
      </w:r>
      <w:r>
        <w:rPr>
          <w:rFonts w:ascii="Arial" w:hAnsi="Arial"/>
          <w:b/>
          <w:color w:val="0E1115"/>
          <w:spacing w:val="-2"/>
          <w:sz w:val="27"/>
        </w:rPr>
        <w:t>Нау</w:t>
      </w:r>
      <w:r>
        <w:rPr>
          <w:rFonts w:ascii="Arial" w:hAnsi="Arial"/>
          <w:b/>
          <w:color w:val="0E1115"/>
          <w:spacing w:val="-2"/>
          <w:sz w:val="24"/>
        </w:rPr>
        <w:t>к</w:t>
      </w:r>
      <w:r>
        <w:rPr>
          <w:rFonts w:ascii="Tahoma" w:hAnsi="Tahoma"/>
          <w:color w:val="0E1115"/>
          <w:spacing w:val="-2"/>
          <w:sz w:val="24"/>
        </w:rPr>
        <w:t>,</w:t>
      </w:r>
      <w:r>
        <w:rPr>
          <w:rFonts w:ascii="Tahoma" w:hAnsi="Tahoma"/>
          <w:color w:val="0E1115"/>
          <w:spacing w:val="-17"/>
          <w:sz w:val="24"/>
        </w:rPr>
        <w:t> </w:t>
      </w:r>
      <w:r>
        <w:rPr>
          <w:color w:val="0E1115"/>
          <w:spacing w:val="-2"/>
          <w:sz w:val="24"/>
        </w:rPr>
        <w:t>системы</w:t>
      </w:r>
      <w:r>
        <w:rPr>
          <w:color w:val="0E1115"/>
          <w:spacing w:val="-16"/>
          <w:sz w:val="24"/>
        </w:rPr>
        <w:t> </w:t>
      </w:r>
      <w:r>
        <w:rPr>
          <w:color w:val="0E1115"/>
          <w:spacing w:val="-2"/>
          <w:sz w:val="24"/>
        </w:rPr>
        <w:t>государственных</w:t>
      </w:r>
      <w:r>
        <w:rPr>
          <w:color w:val="0E1115"/>
          <w:spacing w:val="-16"/>
          <w:sz w:val="24"/>
        </w:rPr>
        <w:t> </w:t>
      </w:r>
      <w:r>
        <w:rPr>
          <w:rFonts w:ascii="Arial" w:hAnsi="Arial"/>
          <w:b/>
          <w:color w:val="0E1115"/>
          <w:spacing w:val="-2"/>
          <w:sz w:val="24"/>
        </w:rPr>
        <w:t>г</w:t>
      </w:r>
      <w:r>
        <w:rPr>
          <w:rFonts w:ascii="Arial" w:hAnsi="Arial"/>
          <w:b/>
          <w:color w:val="0E1115"/>
          <w:spacing w:val="-2"/>
          <w:sz w:val="27"/>
        </w:rPr>
        <w:t>ра</w:t>
      </w:r>
      <w:r>
        <w:rPr>
          <w:rFonts w:ascii="Arial" w:hAnsi="Arial"/>
          <w:b/>
          <w:color w:val="0E1115"/>
          <w:spacing w:val="-2"/>
          <w:sz w:val="24"/>
        </w:rPr>
        <w:t>нт</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14"/>
          <w:sz w:val="24"/>
        </w:rPr>
        <w:t> </w:t>
      </w:r>
      <w:r>
        <w:rPr>
          <w:color w:val="0E1115"/>
          <w:spacing w:val="-2"/>
          <w:sz w:val="24"/>
        </w:rPr>
        <w:t>на </w:t>
      </w:r>
      <w:r>
        <w:rPr>
          <w:color w:val="0E1115"/>
          <w:sz w:val="24"/>
        </w:rPr>
        <w:t>фундаментальные и прикладные исследования</w:t>
      </w:r>
      <w:r>
        <w:rPr>
          <w:rFonts w:ascii="Tahoma" w:hAnsi="Tahoma"/>
          <w:color w:val="0E1115"/>
          <w:sz w:val="24"/>
        </w:rPr>
        <w:t>.</w:t>
      </w:r>
    </w:p>
    <w:p>
      <w:pPr>
        <w:pStyle w:val="ListParagraph"/>
        <w:numPr>
          <w:ilvl w:val="0"/>
          <w:numId w:val="29"/>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ура</w:t>
      </w:r>
      <w:r>
        <w:rPr>
          <w:rFonts w:ascii="Arial" w:hAnsi="Arial"/>
          <w:b/>
          <w:color w:val="0E1115"/>
          <w:spacing w:val="-11"/>
          <w:sz w:val="27"/>
        </w:rPr>
        <w:t> </w:t>
      </w:r>
      <w:r>
        <w:rPr>
          <w:rFonts w:ascii="Arial" w:hAnsi="Arial"/>
          <w:b/>
          <w:color w:val="0E1115"/>
          <w:w w:val="85"/>
          <w:sz w:val="24"/>
        </w:rPr>
        <w:t>и</w:t>
      </w:r>
      <w:r>
        <w:rPr>
          <w:rFonts w:ascii="Arial" w:hAnsi="Arial"/>
          <w:b/>
          <w:color w:val="0E1115"/>
          <w:spacing w:val="-2"/>
          <w:sz w:val="24"/>
        </w:rPr>
        <w:t> </w:t>
      </w:r>
      <w:r>
        <w:rPr>
          <w:rFonts w:ascii="Arial" w:hAnsi="Arial"/>
          <w:b/>
          <w:color w:val="0E1115"/>
          <w:spacing w:val="-2"/>
          <w:w w:val="85"/>
          <w:sz w:val="24"/>
        </w:rPr>
        <w:t>н</w:t>
      </w:r>
      <w:r>
        <w:rPr>
          <w:rFonts w:ascii="Arial" w:hAnsi="Arial"/>
          <w:b/>
          <w:color w:val="0E1115"/>
          <w:spacing w:val="-2"/>
          <w:w w:val="85"/>
          <w:sz w:val="27"/>
        </w:rPr>
        <w:t>ас</w:t>
      </w:r>
      <w:r>
        <w:rPr>
          <w:rFonts w:ascii="Arial" w:hAnsi="Arial"/>
          <w:b/>
          <w:color w:val="0E1115"/>
          <w:spacing w:val="-2"/>
          <w:w w:val="85"/>
          <w:sz w:val="24"/>
        </w:rPr>
        <w:t>л</w:t>
      </w:r>
      <w:r>
        <w:rPr>
          <w:rFonts w:ascii="Arial" w:hAnsi="Arial"/>
          <w:b/>
          <w:color w:val="0E1115"/>
          <w:spacing w:val="-2"/>
          <w:w w:val="85"/>
          <w:sz w:val="27"/>
        </w:rPr>
        <w:t>е</w:t>
      </w:r>
      <w:r>
        <w:rPr>
          <w:rFonts w:ascii="Arial" w:hAnsi="Arial"/>
          <w:b/>
          <w:color w:val="0E1115"/>
          <w:spacing w:val="-2"/>
          <w:w w:val="85"/>
          <w:sz w:val="24"/>
        </w:rPr>
        <w:t>ди</w:t>
      </w:r>
      <w:r>
        <w:rPr>
          <w:rFonts w:ascii="Arial" w:hAnsi="Arial"/>
          <w:b/>
          <w:color w:val="0E1115"/>
          <w:spacing w:val="-2"/>
          <w:w w:val="85"/>
          <w:sz w:val="27"/>
        </w:rPr>
        <w:t>е</w:t>
      </w:r>
      <w:r>
        <w:rPr>
          <w:rFonts w:ascii="Tahoma" w:hAnsi="Tahoma"/>
          <w:b/>
          <w:color w:val="0E1115"/>
          <w:spacing w:val="-2"/>
          <w:w w:val="85"/>
          <w:sz w:val="24"/>
        </w:rPr>
        <w:t>:</w:t>
      </w:r>
    </w:p>
    <w:p>
      <w:pPr>
        <w:pStyle w:val="ListParagraph"/>
        <w:numPr>
          <w:ilvl w:val="1"/>
          <w:numId w:val="29"/>
        </w:numPr>
        <w:tabs>
          <w:tab w:pos="845" w:val="left" w:leader="none"/>
        </w:tabs>
        <w:spacing w:line="336" w:lineRule="auto" w:before="229" w:after="0"/>
        <w:ind w:left="845" w:right="849" w:hanging="263"/>
        <w:jc w:val="left"/>
        <w:rPr>
          <w:rFonts w:ascii="Tahoma" w:hAnsi="Tahoma"/>
          <w:sz w:val="24"/>
        </w:rPr>
      </w:pPr>
      <w:r>
        <w:rPr>
          <w:color w:val="0E1115"/>
          <w:spacing w:val="-10"/>
          <w:sz w:val="24"/>
        </w:rPr>
        <w:t>Формирование</w:t>
      </w:r>
      <w:r>
        <w:rPr>
          <w:color w:val="0E1115"/>
          <w:sz w:val="24"/>
        </w:rPr>
        <w:t> </w:t>
      </w:r>
      <w:r>
        <w:rPr>
          <w:rFonts w:ascii="Arial" w:hAnsi="Arial"/>
          <w:b/>
          <w:color w:val="0E1115"/>
          <w:spacing w:val="-10"/>
          <w:sz w:val="27"/>
        </w:rPr>
        <w:t>о</w:t>
      </w:r>
      <w:r>
        <w:rPr>
          <w:rFonts w:ascii="Arial" w:hAnsi="Arial"/>
          <w:b/>
          <w:color w:val="0E1115"/>
          <w:spacing w:val="-10"/>
          <w:sz w:val="24"/>
        </w:rPr>
        <w:t>бщ</w:t>
      </w:r>
      <w:r>
        <w:rPr>
          <w:rFonts w:ascii="Arial" w:hAnsi="Arial"/>
          <w:b/>
          <w:color w:val="0E1115"/>
          <w:spacing w:val="-10"/>
          <w:sz w:val="27"/>
        </w:rPr>
        <w:t>е</w:t>
      </w:r>
      <w:r>
        <w:rPr>
          <w:rFonts w:ascii="Arial" w:hAnsi="Arial"/>
          <w:b/>
          <w:color w:val="0E1115"/>
          <w:spacing w:val="-10"/>
          <w:sz w:val="24"/>
        </w:rPr>
        <w:t>г</w:t>
      </w:r>
      <w:r>
        <w:rPr>
          <w:rFonts w:ascii="Arial" w:hAnsi="Arial"/>
          <w:b/>
          <w:color w:val="0E1115"/>
          <w:spacing w:val="-10"/>
          <w:sz w:val="27"/>
        </w:rPr>
        <w:t>осу</w:t>
      </w:r>
      <w:r>
        <w:rPr>
          <w:rFonts w:ascii="Arial" w:hAnsi="Arial"/>
          <w:b/>
          <w:color w:val="0E1115"/>
          <w:spacing w:val="-10"/>
          <w:sz w:val="24"/>
        </w:rPr>
        <w:t>д</w:t>
      </w:r>
      <w:r>
        <w:rPr>
          <w:rFonts w:ascii="Arial" w:hAnsi="Arial"/>
          <w:b/>
          <w:color w:val="0E1115"/>
          <w:spacing w:val="-10"/>
          <w:sz w:val="27"/>
        </w:rPr>
        <w:t>арс</w:t>
      </w:r>
      <w:r>
        <w:rPr>
          <w:rFonts w:ascii="Arial" w:hAnsi="Arial"/>
          <w:b/>
          <w:color w:val="0E1115"/>
          <w:spacing w:val="-10"/>
          <w:sz w:val="24"/>
        </w:rPr>
        <w:t>тв</w:t>
      </w:r>
      <w:r>
        <w:rPr>
          <w:rFonts w:ascii="Arial" w:hAnsi="Arial"/>
          <w:b/>
          <w:color w:val="0E1115"/>
          <w:spacing w:val="-10"/>
          <w:sz w:val="27"/>
        </w:rPr>
        <w:t>е</w:t>
      </w:r>
      <w:r>
        <w:rPr>
          <w:rFonts w:ascii="Arial" w:hAnsi="Arial"/>
          <w:b/>
          <w:color w:val="0E1115"/>
          <w:spacing w:val="-10"/>
          <w:sz w:val="24"/>
        </w:rPr>
        <w:t>нн</w:t>
      </w:r>
      <w:r>
        <w:rPr>
          <w:rFonts w:ascii="Arial" w:hAnsi="Arial"/>
          <w:b/>
          <w:color w:val="0E1115"/>
          <w:spacing w:val="-10"/>
          <w:sz w:val="27"/>
        </w:rPr>
        <w:t>ой </w:t>
      </w:r>
      <w:r>
        <w:rPr>
          <w:rFonts w:ascii="Arial" w:hAnsi="Arial"/>
          <w:b/>
          <w:color w:val="0E1115"/>
          <w:spacing w:val="-10"/>
          <w:sz w:val="24"/>
        </w:rPr>
        <w:t>к</w:t>
      </w:r>
      <w:r>
        <w:rPr>
          <w:rFonts w:ascii="Arial" w:hAnsi="Arial"/>
          <w:b/>
          <w:color w:val="0E1115"/>
          <w:spacing w:val="-10"/>
          <w:sz w:val="27"/>
        </w:rPr>
        <w:t>у</w:t>
      </w:r>
      <w:r>
        <w:rPr>
          <w:rFonts w:ascii="Arial" w:hAnsi="Arial"/>
          <w:b/>
          <w:color w:val="0E1115"/>
          <w:spacing w:val="-10"/>
          <w:sz w:val="24"/>
        </w:rPr>
        <w:t>льт</w:t>
      </w:r>
      <w:r>
        <w:rPr>
          <w:rFonts w:ascii="Arial" w:hAnsi="Arial"/>
          <w:b/>
          <w:color w:val="0E1115"/>
          <w:spacing w:val="-10"/>
          <w:sz w:val="27"/>
        </w:rPr>
        <w:t>ур</w:t>
      </w:r>
      <w:r>
        <w:rPr>
          <w:rFonts w:ascii="Arial" w:hAnsi="Arial"/>
          <w:b/>
          <w:color w:val="0E1115"/>
          <w:spacing w:val="-10"/>
          <w:sz w:val="24"/>
        </w:rPr>
        <w:t>н</w:t>
      </w:r>
      <w:r>
        <w:rPr>
          <w:rFonts w:ascii="Arial" w:hAnsi="Arial"/>
          <w:b/>
          <w:color w:val="0E1115"/>
          <w:spacing w:val="-10"/>
          <w:sz w:val="27"/>
        </w:rPr>
        <w:t>ой </w:t>
      </w:r>
      <w:r>
        <w:rPr>
          <w:rFonts w:ascii="Arial" w:hAnsi="Arial"/>
          <w:b/>
          <w:color w:val="0E1115"/>
          <w:spacing w:val="-10"/>
          <w:sz w:val="24"/>
        </w:rPr>
        <w:t>п</w:t>
      </w:r>
      <w:r>
        <w:rPr>
          <w:rFonts w:ascii="Arial" w:hAnsi="Arial"/>
          <w:b/>
          <w:color w:val="0E1115"/>
          <w:spacing w:val="-10"/>
          <w:sz w:val="27"/>
        </w:rPr>
        <w:t>о</w:t>
      </w:r>
      <w:r>
        <w:rPr>
          <w:rFonts w:ascii="Arial" w:hAnsi="Arial"/>
          <w:b/>
          <w:color w:val="0E1115"/>
          <w:spacing w:val="-10"/>
          <w:sz w:val="24"/>
        </w:rPr>
        <w:t>литики</w:t>
      </w:r>
      <w:r>
        <w:rPr>
          <w:rFonts w:ascii="Tahoma" w:hAnsi="Tahoma"/>
          <w:color w:val="0E1115"/>
          <w:spacing w:val="-10"/>
          <w:sz w:val="24"/>
        </w:rPr>
        <w:t>:</w:t>
      </w:r>
      <w:r>
        <w:rPr>
          <w:rFonts w:ascii="Tahoma" w:hAnsi="Tahoma"/>
          <w:color w:val="0E1115"/>
          <w:sz w:val="24"/>
        </w:rPr>
        <w:t> </w:t>
      </w:r>
      <w:r>
        <w:rPr>
          <w:color w:val="0E1115"/>
          <w:spacing w:val="-10"/>
          <w:sz w:val="24"/>
        </w:rPr>
        <w:t>поддержка </w:t>
      </w:r>
      <w:r>
        <w:rPr>
          <w:color w:val="0E1115"/>
          <w:sz w:val="24"/>
        </w:rPr>
        <w:t>искусства</w:t>
      </w:r>
      <w:r>
        <w:rPr>
          <w:rFonts w:ascii="Tahoma" w:hAnsi="Tahoma"/>
          <w:color w:val="0E1115"/>
          <w:sz w:val="24"/>
        </w:rPr>
        <w:t>, </w:t>
      </w:r>
      <w:r>
        <w:rPr>
          <w:color w:val="0E1115"/>
          <w:sz w:val="24"/>
        </w:rPr>
        <w:t>кинематографа</w:t>
      </w:r>
      <w:r>
        <w:rPr>
          <w:rFonts w:ascii="Tahoma" w:hAnsi="Tahoma"/>
          <w:color w:val="0E1115"/>
          <w:sz w:val="24"/>
        </w:rPr>
        <w:t>, </w:t>
      </w:r>
      <w:r>
        <w:rPr>
          <w:color w:val="0E1115"/>
          <w:sz w:val="24"/>
        </w:rPr>
        <w:t>сохранение исторического наследия</w:t>
      </w:r>
      <w:r>
        <w:rPr>
          <w:rFonts w:ascii="Tahoma" w:hAnsi="Tahoma"/>
          <w:color w:val="0E1115"/>
          <w:sz w:val="24"/>
        </w:rPr>
        <w:t>.</w:t>
      </w:r>
    </w:p>
    <w:p>
      <w:pPr>
        <w:pStyle w:val="ListParagraph"/>
        <w:numPr>
          <w:ilvl w:val="1"/>
          <w:numId w:val="29"/>
        </w:numPr>
        <w:tabs>
          <w:tab w:pos="844" w:val="left" w:leader="none"/>
        </w:tabs>
        <w:spacing w:line="240" w:lineRule="auto" w:before="86" w:after="0"/>
        <w:ind w:left="844" w:right="0" w:hanging="262"/>
        <w:jc w:val="left"/>
        <w:rPr>
          <w:rFonts w:ascii="Tahoma" w:hAnsi="Tahoma"/>
          <w:sz w:val="24"/>
        </w:rPr>
      </w:pPr>
      <w:r>
        <w:rPr>
          <w:color w:val="0E1115"/>
          <w:spacing w:val="-8"/>
          <w:sz w:val="24"/>
        </w:rPr>
        <w:t>Создание</w:t>
      </w:r>
      <w:r>
        <w:rPr>
          <w:color w:val="0E1115"/>
          <w:spacing w:val="8"/>
          <w:sz w:val="24"/>
        </w:rPr>
        <w:t> </w:t>
      </w:r>
      <w:r>
        <w:rPr>
          <w:rFonts w:ascii="Arial" w:hAnsi="Arial"/>
          <w:b/>
          <w:color w:val="0E1115"/>
          <w:spacing w:val="-8"/>
          <w:sz w:val="27"/>
        </w:rPr>
        <w:t>о</w:t>
      </w:r>
      <w:r>
        <w:rPr>
          <w:rFonts w:ascii="Arial" w:hAnsi="Arial"/>
          <w:b/>
          <w:color w:val="0E1115"/>
          <w:spacing w:val="-8"/>
          <w:sz w:val="24"/>
        </w:rPr>
        <w:t>бщ</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ци</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льны</w:t>
      </w:r>
      <w:r>
        <w:rPr>
          <w:rFonts w:ascii="Arial" w:hAnsi="Arial"/>
          <w:b/>
          <w:color w:val="0E1115"/>
          <w:spacing w:val="-8"/>
          <w:sz w:val="27"/>
        </w:rPr>
        <w:t>х</w:t>
      </w:r>
      <w:r>
        <w:rPr>
          <w:rFonts w:ascii="Arial" w:hAnsi="Arial"/>
          <w:b/>
          <w:color w:val="0E1115"/>
          <w:spacing w:val="-2"/>
          <w:sz w:val="27"/>
        </w:rPr>
        <w:t> </w:t>
      </w:r>
      <w:r>
        <w:rPr>
          <w:rFonts w:ascii="Arial" w:hAnsi="Arial"/>
          <w:b/>
          <w:color w:val="0E1115"/>
          <w:spacing w:val="-8"/>
          <w:sz w:val="27"/>
        </w:rPr>
        <w:t>СМ</w:t>
      </w:r>
      <w:r>
        <w:rPr>
          <w:rFonts w:ascii="Arial" w:hAnsi="Arial"/>
          <w:b/>
          <w:color w:val="0E1115"/>
          <w:spacing w:val="-8"/>
          <w:sz w:val="24"/>
        </w:rPr>
        <w:t>И</w:t>
      </w:r>
      <w:r>
        <w:rPr>
          <w:rFonts w:ascii="Arial" w:hAnsi="Arial"/>
          <w:b/>
          <w:color w:val="0E1115"/>
          <w:spacing w:val="15"/>
          <w:sz w:val="24"/>
        </w:rPr>
        <w:t> </w:t>
      </w:r>
      <w:r>
        <w:rPr>
          <w:rFonts w:ascii="Tahoma" w:hAnsi="Tahoma"/>
          <w:color w:val="0E1115"/>
          <w:spacing w:val="-8"/>
          <w:sz w:val="24"/>
        </w:rPr>
        <w:t>(</w:t>
      </w:r>
      <w:r>
        <w:rPr>
          <w:color w:val="0E1115"/>
          <w:spacing w:val="-8"/>
          <w:sz w:val="24"/>
        </w:rPr>
        <w:t>телеканал</w:t>
      </w:r>
      <w:r>
        <w:rPr>
          <w:rFonts w:ascii="Tahoma" w:hAnsi="Tahoma"/>
          <w:color w:val="0E1115"/>
          <w:spacing w:val="-8"/>
          <w:sz w:val="24"/>
        </w:rPr>
        <w:t>,</w:t>
      </w:r>
      <w:r>
        <w:rPr>
          <w:rFonts w:ascii="Tahoma" w:hAnsi="Tahoma"/>
          <w:color w:val="0E1115"/>
          <w:spacing w:val="5"/>
          <w:sz w:val="24"/>
        </w:rPr>
        <w:t> </w:t>
      </w:r>
      <w:r>
        <w:rPr>
          <w:color w:val="0E1115"/>
          <w:spacing w:val="-8"/>
          <w:sz w:val="24"/>
        </w:rPr>
        <w:t>информагентство</w:t>
      </w:r>
      <w:r>
        <w:rPr>
          <w:rFonts w:ascii="Tahoma" w:hAnsi="Tahoma"/>
          <w:color w:val="0E1115"/>
          <w:spacing w:val="-8"/>
          <w:sz w:val="24"/>
        </w:rPr>
        <w:t>).</w:t>
      </w:r>
    </w:p>
    <w:p>
      <w:pPr>
        <w:pStyle w:val="BodyText"/>
        <w:rPr>
          <w:rFonts w:ascii="Tahoma"/>
        </w:rPr>
      </w:pPr>
    </w:p>
    <w:p>
      <w:pPr>
        <w:pStyle w:val="BodyText"/>
        <w:rPr>
          <w:rFonts w:ascii="Tahoma"/>
        </w:rPr>
      </w:pPr>
    </w:p>
    <w:p>
      <w:pPr>
        <w:pStyle w:val="BodyText"/>
        <w:spacing w:before="199"/>
        <w:rPr>
          <w:rFonts w:ascii="Tahoma"/>
        </w:rPr>
      </w:pPr>
    </w:p>
    <w:p>
      <w:pPr>
        <w:spacing w:before="0"/>
        <w:ind w:left="305" w:right="0" w:firstLine="0"/>
        <w:jc w:val="left"/>
        <w:rPr>
          <w:rFonts w:ascii="Arial" w:hAnsi="Arial"/>
          <w:b/>
          <w:sz w:val="29"/>
        </w:rPr>
      </w:pPr>
      <w:r>
        <w:rPr>
          <w:rFonts w:ascii="Arial" w:hAnsi="Arial"/>
          <w:b/>
          <w:color w:val="0E1115"/>
          <w:spacing w:val="-10"/>
          <w:sz w:val="30"/>
        </w:rPr>
        <w:t>Эпил</w:t>
      </w:r>
      <w:r>
        <w:rPr>
          <w:rFonts w:ascii="Arial" w:hAnsi="Arial"/>
          <w:b/>
          <w:color w:val="0E1115"/>
          <w:spacing w:val="-10"/>
          <w:sz w:val="29"/>
        </w:rPr>
        <w:t>о</w:t>
      </w:r>
      <w:r>
        <w:rPr>
          <w:rFonts w:ascii="Arial" w:hAnsi="Arial"/>
          <w:b/>
          <w:color w:val="0E1115"/>
          <w:spacing w:val="-10"/>
          <w:sz w:val="30"/>
        </w:rPr>
        <w:t>г</w:t>
      </w:r>
      <w:r>
        <w:rPr>
          <w:rFonts w:ascii="Tahoma" w:hAnsi="Tahoma"/>
          <w:b/>
          <w:color w:val="0E1115"/>
          <w:spacing w:val="-10"/>
          <w:sz w:val="30"/>
        </w:rPr>
        <w:t>:</w:t>
      </w:r>
      <w:r>
        <w:rPr>
          <w:rFonts w:ascii="Tahoma" w:hAnsi="Tahoma"/>
          <w:b/>
          <w:color w:val="0E1115"/>
          <w:spacing w:val="-11"/>
          <w:sz w:val="30"/>
        </w:rPr>
        <w:t> </w:t>
      </w:r>
      <w:r>
        <w:rPr>
          <w:rFonts w:ascii="Arial" w:hAnsi="Arial"/>
          <w:b/>
          <w:color w:val="0E1115"/>
          <w:spacing w:val="-10"/>
          <w:sz w:val="29"/>
        </w:rPr>
        <w:t>К</w:t>
      </w:r>
      <w:r>
        <w:rPr>
          <w:rFonts w:ascii="Arial" w:hAnsi="Arial"/>
          <w:b/>
          <w:color w:val="0E1115"/>
          <w:spacing w:val="-10"/>
          <w:sz w:val="30"/>
        </w:rPr>
        <w:t>люч</w:t>
      </w:r>
      <w:r>
        <w:rPr>
          <w:rFonts w:ascii="Arial" w:hAnsi="Arial"/>
          <w:b/>
          <w:color w:val="0E1115"/>
          <w:spacing w:val="-10"/>
          <w:sz w:val="29"/>
        </w:rPr>
        <w:t>е</w:t>
      </w:r>
      <w:r>
        <w:rPr>
          <w:rFonts w:ascii="Arial" w:hAnsi="Arial"/>
          <w:b/>
          <w:color w:val="0E1115"/>
          <w:spacing w:val="-10"/>
          <w:sz w:val="30"/>
        </w:rPr>
        <w:t>вы</w:t>
      </w:r>
      <w:r>
        <w:rPr>
          <w:rFonts w:ascii="Arial" w:hAnsi="Arial"/>
          <w:b/>
          <w:color w:val="0E1115"/>
          <w:spacing w:val="-10"/>
          <w:sz w:val="29"/>
        </w:rPr>
        <w:t>е</w:t>
      </w:r>
      <w:r>
        <w:rPr>
          <w:rFonts w:ascii="Arial" w:hAnsi="Arial"/>
          <w:b/>
          <w:color w:val="0E1115"/>
          <w:spacing w:val="-4"/>
          <w:sz w:val="29"/>
        </w:rPr>
        <w:t> </w:t>
      </w:r>
      <w:r>
        <w:rPr>
          <w:rFonts w:ascii="Arial" w:hAnsi="Arial"/>
          <w:b/>
          <w:color w:val="0E1115"/>
          <w:spacing w:val="-10"/>
          <w:sz w:val="30"/>
        </w:rPr>
        <w:t>выз</w:t>
      </w:r>
      <w:r>
        <w:rPr>
          <w:rFonts w:ascii="Arial" w:hAnsi="Arial"/>
          <w:b/>
          <w:color w:val="0E1115"/>
          <w:spacing w:val="-10"/>
          <w:sz w:val="29"/>
        </w:rPr>
        <w:t>о</w:t>
      </w:r>
      <w:r>
        <w:rPr>
          <w:rFonts w:ascii="Arial" w:hAnsi="Arial"/>
          <w:b/>
          <w:color w:val="0E1115"/>
          <w:spacing w:val="-10"/>
          <w:sz w:val="30"/>
        </w:rPr>
        <w:t>вы</w:t>
      </w:r>
      <w:r>
        <w:rPr>
          <w:rFonts w:ascii="Arial" w:hAnsi="Arial"/>
          <w:b/>
          <w:color w:val="0E1115"/>
          <w:spacing w:val="-7"/>
          <w:sz w:val="30"/>
        </w:rPr>
        <w:t> </w:t>
      </w:r>
      <w:r>
        <w:rPr>
          <w:rFonts w:ascii="Arial" w:hAnsi="Arial"/>
          <w:b/>
          <w:color w:val="0E1115"/>
          <w:spacing w:val="-10"/>
          <w:sz w:val="30"/>
        </w:rPr>
        <w:t>и</w:t>
      </w:r>
      <w:r>
        <w:rPr>
          <w:rFonts w:ascii="Arial" w:hAnsi="Arial"/>
          <w:b/>
          <w:color w:val="0E1115"/>
          <w:spacing w:val="-7"/>
          <w:sz w:val="30"/>
        </w:rPr>
        <w:t> </w:t>
      </w:r>
      <w:r>
        <w:rPr>
          <w:rFonts w:ascii="Arial" w:hAnsi="Arial"/>
          <w:b/>
          <w:color w:val="0E1115"/>
          <w:spacing w:val="-10"/>
          <w:sz w:val="29"/>
        </w:rPr>
        <w:t>р</w:t>
      </w:r>
      <w:r>
        <w:rPr>
          <w:rFonts w:ascii="Arial" w:hAnsi="Arial"/>
          <w:b/>
          <w:color w:val="0E1115"/>
          <w:spacing w:val="-10"/>
          <w:sz w:val="30"/>
        </w:rPr>
        <w:t>и</w:t>
      </w:r>
      <w:r>
        <w:rPr>
          <w:rFonts w:ascii="Arial" w:hAnsi="Arial"/>
          <w:b/>
          <w:color w:val="0E1115"/>
          <w:spacing w:val="-10"/>
          <w:sz w:val="29"/>
        </w:rPr>
        <w:t>с</w:t>
      </w:r>
      <w:r>
        <w:rPr>
          <w:rFonts w:ascii="Arial" w:hAnsi="Arial"/>
          <w:b/>
          <w:color w:val="0E1115"/>
          <w:spacing w:val="-10"/>
          <w:sz w:val="30"/>
        </w:rPr>
        <w:t>ки</w:t>
      </w:r>
      <w:r>
        <w:rPr>
          <w:rFonts w:ascii="Arial" w:hAnsi="Arial"/>
          <w:b/>
          <w:color w:val="0E1115"/>
          <w:spacing w:val="-6"/>
          <w:sz w:val="30"/>
        </w:rPr>
        <w:t> </w:t>
      </w:r>
      <w:r>
        <w:rPr>
          <w:rFonts w:ascii="Arial" w:hAnsi="Arial"/>
          <w:b/>
          <w:color w:val="0E1115"/>
          <w:spacing w:val="-10"/>
          <w:sz w:val="30"/>
        </w:rPr>
        <w:t>н</w:t>
      </w:r>
      <w:r>
        <w:rPr>
          <w:rFonts w:ascii="Arial" w:hAnsi="Arial"/>
          <w:b/>
          <w:color w:val="0E1115"/>
          <w:spacing w:val="-10"/>
          <w:sz w:val="29"/>
        </w:rPr>
        <w:t>а</w:t>
      </w:r>
      <w:r>
        <w:rPr>
          <w:rFonts w:ascii="Arial" w:hAnsi="Arial"/>
          <w:b/>
          <w:color w:val="0E1115"/>
          <w:spacing w:val="-4"/>
          <w:sz w:val="29"/>
        </w:rPr>
        <w:t> </w:t>
      </w:r>
      <w:r>
        <w:rPr>
          <w:rFonts w:ascii="Arial" w:hAnsi="Arial"/>
          <w:b/>
          <w:color w:val="0E1115"/>
          <w:spacing w:val="-10"/>
          <w:sz w:val="30"/>
        </w:rPr>
        <w:t>в</w:t>
      </w:r>
      <w:r>
        <w:rPr>
          <w:rFonts w:ascii="Arial" w:hAnsi="Arial"/>
          <w:b/>
          <w:color w:val="0E1115"/>
          <w:spacing w:val="-10"/>
          <w:sz w:val="29"/>
        </w:rPr>
        <w:t>сех</w:t>
      </w:r>
      <w:r>
        <w:rPr>
          <w:rFonts w:ascii="Arial" w:hAnsi="Arial"/>
          <w:b/>
          <w:color w:val="0E1115"/>
          <w:spacing w:val="-4"/>
          <w:sz w:val="29"/>
        </w:rPr>
        <w:t> </w:t>
      </w:r>
      <w:r>
        <w:rPr>
          <w:rFonts w:ascii="Arial" w:hAnsi="Arial"/>
          <w:b/>
          <w:color w:val="0E1115"/>
          <w:spacing w:val="-10"/>
          <w:sz w:val="30"/>
        </w:rPr>
        <w:t>эт</w:t>
      </w:r>
      <w:r>
        <w:rPr>
          <w:rFonts w:ascii="Arial" w:hAnsi="Arial"/>
          <w:b/>
          <w:color w:val="0E1115"/>
          <w:spacing w:val="-10"/>
          <w:sz w:val="29"/>
        </w:rPr>
        <w:t>а</w:t>
      </w:r>
      <w:r>
        <w:rPr>
          <w:rFonts w:ascii="Arial" w:hAnsi="Arial"/>
          <w:b/>
          <w:color w:val="0E1115"/>
          <w:spacing w:val="-10"/>
          <w:sz w:val="30"/>
        </w:rPr>
        <w:t>п</w:t>
      </w:r>
      <w:r>
        <w:rPr>
          <w:rFonts w:ascii="Arial" w:hAnsi="Arial"/>
          <w:b/>
          <w:color w:val="0E1115"/>
          <w:spacing w:val="-10"/>
          <w:sz w:val="29"/>
        </w:rPr>
        <w:t>ах</w:t>
      </w:r>
    </w:p>
    <w:p>
      <w:pPr>
        <w:pStyle w:val="BodyText"/>
        <w:spacing w:before="67"/>
        <w:rPr>
          <w:rFonts w:ascii="Arial"/>
          <w:b/>
        </w:rPr>
      </w:pPr>
    </w:p>
    <w:p>
      <w:pPr>
        <w:pStyle w:val="ListParagraph"/>
        <w:numPr>
          <w:ilvl w:val="0"/>
          <w:numId w:val="30"/>
        </w:numPr>
        <w:tabs>
          <w:tab w:pos="575" w:val="left" w:leader="none"/>
        </w:tabs>
        <w:spacing w:line="336" w:lineRule="auto" w:before="0" w:after="0"/>
        <w:ind w:left="575" w:right="841" w:hanging="255"/>
        <w:jc w:val="left"/>
        <w:rPr>
          <w:rFonts w:ascii="Tahoma" w:hAnsi="Tahoma"/>
          <w:sz w:val="24"/>
        </w:rPr>
      </w:pPr>
      <w:r>
        <w:rPr>
          <w:rFonts w:ascii="Arial" w:hAnsi="Arial"/>
          <w:b/>
          <w:color w:val="0E1115"/>
          <w:sz w:val="27"/>
        </w:rPr>
        <w:t>В</w:t>
      </w:r>
      <w:r>
        <w:rPr>
          <w:rFonts w:ascii="Arial" w:hAnsi="Arial"/>
          <w:b/>
          <w:color w:val="0E1115"/>
          <w:sz w:val="24"/>
        </w:rPr>
        <w:t>ыз</w:t>
      </w:r>
      <w:r>
        <w:rPr>
          <w:rFonts w:ascii="Arial" w:hAnsi="Arial"/>
          <w:b/>
          <w:color w:val="0E1115"/>
          <w:sz w:val="27"/>
        </w:rPr>
        <w:t>о</w:t>
      </w:r>
      <w:r>
        <w:rPr>
          <w:rFonts w:ascii="Arial" w:hAnsi="Arial"/>
          <w:b/>
          <w:color w:val="0E1115"/>
          <w:sz w:val="24"/>
        </w:rPr>
        <w:t>в</w:t>
      </w:r>
      <w:r>
        <w:rPr>
          <w:rFonts w:ascii="Arial" w:hAnsi="Arial"/>
          <w:b/>
          <w:color w:val="0E1115"/>
          <w:spacing w:val="-15"/>
          <w:sz w:val="24"/>
        </w:rPr>
        <w:t> </w:t>
      </w:r>
      <w:r>
        <w:rPr>
          <w:rFonts w:ascii="Arial" w:hAnsi="Arial"/>
          <w:b/>
          <w:color w:val="0E1115"/>
          <w:sz w:val="24"/>
        </w:rPr>
        <w:t>м</w:t>
      </w:r>
      <w:r>
        <w:rPr>
          <w:rFonts w:ascii="Arial" w:hAnsi="Arial"/>
          <w:b/>
          <w:color w:val="0E1115"/>
          <w:sz w:val="27"/>
        </w:rPr>
        <w:t>ас</w:t>
      </w:r>
      <w:r>
        <w:rPr>
          <w:rFonts w:ascii="Arial" w:hAnsi="Arial"/>
          <w:b/>
          <w:color w:val="0E1115"/>
          <w:sz w:val="24"/>
        </w:rPr>
        <w:t>шт</w:t>
      </w:r>
      <w:r>
        <w:rPr>
          <w:rFonts w:ascii="Arial" w:hAnsi="Arial"/>
          <w:b/>
          <w:color w:val="0E1115"/>
          <w:sz w:val="27"/>
        </w:rPr>
        <w:t>а</w:t>
      </w:r>
      <w:r>
        <w:rPr>
          <w:rFonts w:ascii="Arial" w:hAnsi="Arial"/>
          <w:b/>
          <w:color w:val="0E1115"/>
          <w:sz w:val="24"/>
        </w:rPr>
        <w:t>б</w:t>
      </w:r>
      <w:r>
        <w:rPr>
          <w:rFonts w:ascii="Arial" w:hAnsi="Arial"/>
          <w:b/>
          <w:color w:val="0E1115"/>
          <w:sz w:val="27"/>
        </w:rPr>
        <w:t>а</w:t>
      </w:r>
      <w:r>
        <w:rPr>
          <w:rFonts w:ascii="Tahoma" w:hAnsi="Tahoma"/>
          <w:b/>
          <w:color w:val="0E1115"/>
          <w:sz w:val="24"/>
        </w:rPr>
        <w:t>:</w:t>
      </w:r>
      <w:r>
        <w:rPr>
          <w:rFonts w:ascii="Tahoma" w:hAnsi="Tahoma"/>
          <w:b/>
          <w:color w:val="0E1115"/>
          <w:spacing w:val="-12"/>
          <w:sz w:val="24"/>
        </w:rPr>
        <w:t> </w:t>
      </w:r>
      <w:r>
        <w:rPr>
          <w:color w:val="0E1115"/>
          <w:sz w:val="24"/>
        </w:rPr>
        <w:t>Управление</w:t>
      </w:r>
      <w:r>
        <w:rPr>
          <w:color w:val="0E1115"/>
          <w:spacing w:val="-14"/>
          <w:sz w:val="24"/>
        </w:rPr>
        <w:t> </w:t>
      </w:r>
      <w:r>
        <w:rPr>
          <w:color w:val="0E1115"/>
          <w:sz w:val="24"/>
        </w:rPr>
        <w:t>миллионами</w:t>
      </w:r>
      <w:r>
        <w:rPr>
          <w:color w:val="0E1115"/>
          <w:spacing w:val="-14"/>
          <w:sz w:val="24"/>
        </w:rPr>
        <w:t> </w:t>
      </w:r>
      <w:r>
        <w:rPr>
          <w:color w:val="0E1115"/>
          <w:sz w:val="24"/>
        </w:rPr>
        <w:t>сложнее</w:t>
      </w:r>
      <w:r>
        <w:rPr>
          <w:color w:val="0E1115"/>
          <w:spacing w:val="-14"/>
          <w:sz w:val="24"/>
        </w:rPr>
        <w:t> </w:t>
      </w:r>
      <w:r>
        <w:rPr>
          <w:color w:val="0E1115"/>
          <w:sz w:val="24"/>
        </w:rPr>
        <w:t>управления</w:t>
      </w:r>
      <w:r>
        <w:rPr>
          <w:color w:val="0E1115"/>
          <w:spacing w:val="-14"/>
          <w:sz w:val="24"/>
        </w:rPr>
        <w:t> </w:t>
      </w:r>
      <w:r>
        <w:rPr>
          <w:color w:val="0E1115"/>
          <w:sz w:val="24"/>
        </w:rPr>
        <w:t>тысячей</w:t>
      </w:r>
      <w:r>
        <w:rPr>
          <w:rFonts w:ascii="Tahoma" w:hAnsi="Tahoma"/>
          <w:color w:val="0E1115"/>
          <w:sz w:val="24"/>
        </w:rPr>
        <w:t>. </w:t>
      </w:r>
      <w:r>
        <w:rPr>
          <w:color w:val="0E1115"/>
          <w:w w:val="105"/>
          <w:sz w:val="24"/>
        </w:rPr>
        <w:t>Неизбежно возникает бюрократия</w:t>
      </w:r>
      <w:r>
        <w:rPr>
          <w:rFonts w:ascii="Tahoma" w:hAnsi="Tahoma"/>
          <w:color w:val="0E1115"/>
          <w:w w:val="105"/>
          <w:sz w:val="24"/>
        </w:rPr>
        <w:t>.</w:t>
      </w:r>
    </w:p>
    <w:p>
      <w:pPr>
        <w:pStyle w:val="ListParagraph"/>
        <w:numPr>
          <w:ilvl w:val="0"/>
          <w:numId w:val="30"/>
        </w:numPr>
        <w:tabs>
          <w:tab w:pos="575" w:val="left" w:leader="none"/>
        </w:tabs>
        <w:spacing w:line="336" w:lineRule="auto" w:before="86" w:after="0"/>
        <w:ind w:left="575" w:right="824" w:hanging="255"/>
        <w:jc w:val="left"/>
        <w:rPr>
          <w:rFonts w:ascii="Tahoma" w:hAnsi="Tahoma"/>
          <w:sz w:val="24"/>
        </w:rPr>
      </w:pPr>
      <w:r>
        <w:rPr>
          <w:rFonts w:ascii="Arial" w:hAnsi="Arial"/>
          <w:b/>
          <w:color w:val="0E1115"/>
          <w:sz w:val="27"/>
        </w:rPr>
        <w:t>По</w:t>
      </w:r>
      <w:r>
        <w:rPr>
          <w:rFonts w:ascii="Arial" w:hAnsi="Arial"/>
          <w:b/>
          <w:color w:val="0E1115"/>
          <w:sz w:val="24"/>
        </w:rPr>
        <w:t>т</w:t>
      </w:r>
      <w:r>
        <w:rPr>
          <w:rFonts w:ascii="Arial" w:hAnsi="Arial"/>
          <w:b/>
          <w:color w:val="0E1115"/>
          <w:sz w:val="27"/>
        </w:rPr>
        <w:t>ер</w:t>
      </w:r>
      <w:r>
        <w:rPr>
          <w:rFonts w:ascii="Arial" w:hAnsi="Arial"/>
          <w:b/>
          <w:color w:val="0E1115"/>
          <w:sz w:val="24"/>
        </w:rPr>
        <w:t>я</w:t>
      </w:r>
      <w:r>
        <w:rPr>
          <w:rFonts w:ascii="Arial" w:hAnsi="Arial"/>
          <w:b/>
          <w:color w:val="0E1115"/>
          <w:spacing w:val="-14"/>
          <w:sz w:val="24"/>
        </w:rPr>
        <w:t> </w:t>
      </w:r>
      <w:r>
        <w:rPr>
          <w:rFonts w:ascii="Arial" w:hAnsi="Arial"/>
          <w:b/>
          <w:color w:val="0E1115"/>
          <w:sz w:val="24"/>
        </w:rPr>
        <w:t>д</w:t>
      </w:r>
      <w:r>
        <w:rPr>
          <w:rFonts w:ascii="Arial" w:hAnsi="Arial"/>
          <w:b/>
          <w:color w:val="0E1115"/>
          <w:sz w:val="27"/>
        </w:rPr>
        <w:t>уха</w:t>
      </w:r>
      <w:r>
        <w:rPr>
          <w:rFonts w:ascii="Tahoma" w:hAnsi="Tahoma"/>
          <w:b/>
          <w:color w:val="0E1115"/>
          <w:sz w:val="24"/>
        </w:rPr>
        <w:t>:</w:t>
      </w:r>
      <w:r>
        <w:rPr>
          <w:rFonts w:ascii="Tahoma" w:hAnsi="Tahoma"/>
          <w:b/>
          <w:color w:val="0E1115"/>
          <w:spacing w:val="-10"/>
          <w:sz w:val="24"/>
        </w:rPr>
        <w:t> </w:t>
      </w:r>
      <w:r>
        <w:rPr>
          <w:color w:val="0E1115"/>
          <w:sz w:val="24"/>
        </w:rPr>
        <w:t>Главный</w:t>
      </w:r>
      <w:r>
        <w:rPr>
          <w:color w:val="0E1115"/>
          <w:spacing w:val="-12"/>
          <w:sz w:val="24"/>
        </w:rPr>
        <w:t> </w:t>
      </w:r>
      <w:r>
        <w:rPr>
          <w:color w:val="0E1115"/>
          <w:sz w:val="24"/>
        </w:rPr>
        <w:t>риск</w:t>
      </w:r>
      <w:r>
        <w:rPr>
          <w:color w:val="0E1115"/>
          <w:spacing w:val="-12"/>
          <w:sz w:val="24"/>
        </w:rPr>
        <w:t> </w:t>
      </w:r>
      <w:r>
        <w:rPr>
          <w:rFonts w:ascii="Tahoma" w:hAnsi="Tahoma"/>
          <w:color w:val="0E1115"/>
          <w:sz w:val="24"/>
        </w:rPr>
        <w:t>—</w:t>
      </w:r>
      <w:r>
        <w:rPr>
          <w:rFonts w:ascii="Tahoma" w:hAnsi="Tahoma"/>
          <w:color w:val="0E1115"/>
          <w:spacing w:val="-15"/>
          <w:sz w:val="24"/>
        </w:rPr>
        <w:t> </w:t>
      </w:r>
      <w:r>
        <w:rPr>
          <w:color w:val="0E1115"/>
          <w:sz w:val="24"/>
        </w:rPr>
        <w:t>потеря</w:t>
      </w:r>
      <w:r>
        <w:rPr>
          <w:color w:val="0E1115"/>
          <w:spacing w:val="-12"/>
          <w:sz w:val="24"/>
        </w:rPr>
        <w:t> </w:t>
      </w:r>
      <w:r>
        <w:rPr>
          <w:color w:val="0E1115"/>
          <w:sz w:val="24"/>
        </w:rPr>
        <w:t>тех</w:t>
      </w:r>
      <w:r>
        <w:rPr>
          <w:color w:val="0E1115"/>
          <w:spacing w:val="-12"/>
          <w:sz w:val="24"/>
        </w:rPr>
        <w:t> </w:t>
      </w:r>
      <w:r>
        <w:rPr>
          <w:color w:val="0E1115"/>
          <w:sz w:val="24"/>
        </w:rPr>
        <w:t>ценностей</w:t>
      </w:r>
      <w:r>
        <w:rPr>
          <w:color w:val="0E1115"/>
          <w:spacing w:val="-12"/>
          <w:sz w:val="24"/>
        </w:rPr>
        <w:t> </w:t>
      </w:r>
      <w:r>
        <w:rPr>
          <w:color w:val="0E1115"/>
          <w:sz w:val="24"/>
        </w:rPr>
        <w:t>и</w:t>
      </w:r>
      <w:r>
        <w:rPr>
          <w:color w:val="0E1115"/>
          <w:spacing w:val="-12"/>
          <w:sz w:val="24"/>
        </w:rPr>
        <w:t> </w:t>
      </w:r>
      <w:r>
        <w:rPr>
          <w:color w:val="0E1115"/>
          <w:sz w:val="24"/>
        </w:rPr>
        <w:t>того</w:t>
      </w:r>
      <w:r>
        <w:rPr>
          <w:color w:val="0E1115"/>
          <w:spacing w:val="-12"/>
          <w:sz w:val="24"/>
        </w:rPr>
        <w:t> </w:t>
      </w:r>
      <w:r>
        <w:rPr>
          <w:color w:val="0E1115"/>
          <w:sz w:val="24"/>
        </w:rPr>
        <w:t>духа</w:t>
      </w:r>
      <w:r>
        <w:rPr>
          <w:color w:val="0E1115"/>
          <w:spacing w:val="-12"/>
          <w:sz w:val="24"/>
        </w:rPr>
        <w:t> </w:t>
      </w:r>
      <w:r>
        <w:rPr>
          <w:color w:val="0E1115"/>
          <w:sz w:val="24"/>
        </w:rPr>
        <w:t>общины</w:t>
      </w:r>
      <w:r>
        <w:rPr>
          <w:rFonts w:ascii="Tahoma" w:hAnsi="Tahoma"/>
          <w:color w:val="0E1115"/>
          <w:sz w:val="24"/>
        </w:rPr>
        <w:t>,</w:t>
      </w:r>
      <w:r>
        <w:rPr>
          <w:rFonts w:ascii="Tahoma" w:hAnsi="Tahoma"/>
          <w:color w:val="0E1115"/>
          <w:spacing w:val="-15"/>
          <w:sz w:val="24"/>
        </w:rPr>
        <w:t> </w:t>
      </w:r>
      <w:r>
        <w:rPr>
          <w:color w:val="0E1115"/>
          <w:sz w:val="24"/>
        </w:rPr>
        <w:t>с </w:t>
      </w:r>
      <w:r>
        <w:rPr>
          <w:color w:val="0E1115"/>
          <w:w w:val="105"/>
          <w:sz w:val="24"/>
        </w:rPr>
        <w:t>которых</w:t>
      </w:r>
      <w:r>
        <w:rPr>
          <w:color w:val="0E1115"/>
          <w:spacing w:val="-8"/>
          <w:w w:val="105"/>
          <w:sz w:val="24"/>
        </w:rPr>
        <w:t> </w:t>
      </w:r>
      <w:r>
        <w:rPr>
          <w:color w:val="0E1115"/>
          <w:w w:val="105"/>
          <w:sz w:val="24"/>
        </w:rPr>
        <w:t>все</w:t>
      </w:r>
      <w:r>
        <w:rPr>
          <w:color w:val="0E1115"/>
          <w:spacing w:val="-8"/>
          <w:w w:val="105"/>
          <w:sz w:val="24"/>
        </w:rPr>
        <w:t> </w:t>
      </w:r>
      <w:r>
        <w:rPr>
          <w:color w:val="0E1115"/>
          <w:w w:val="105"/>
          <w:sz w:val="24"/>
        </w:rPr>
        <w:t>начиналось</w:t>
      </w:r>
      <w:r>
        <w:rPr>
          <w:rFonts w:ascii="Tahoma" w:hAnsi="Tahoma"/>
          <w:color w:val="0E1115"/>
          <w:w w:val="105"/>
          <w:sz w:val="24"/>
        </w:rPr>
        <w:t>,</w:t>
      </w:r>
      <w:r>
        <w:rPr>
          <w:rFonts w:ascii="Tahoma" w:hAnsi="Tahoma"/>
          <w:color w:val="0E1115"/>
          <w:spacing w:val="-11"/>
          <w:w w:val="105"/>
          <w:sz w:val="24"/>
        </w:rPr>
        <w:t> </w:t>
      </w:r>
      <w:r>
        <w:rPr>
          <w:color w:val="0E1115"/>
          <w:w w:val="105"/>
          <w:sz w:val="24"/>
        </w:rPr>
        <w:t>в</w:t>
      </w:r>
      <w:r>
        <w:rPr>
          <w:color w:val="0E1115"/>
          <w:spacing w:val="-8"/>
          <w:w w:val="105"/>
          <w:sz w:val="24"/>
        </w:rPr>
        <w:t> </w:t>
      </w:r>
      <w:r>
        <w:rPr>
          <w:color w:val="0E1115"/>
          <w:w w:val="105"/>
          <w:sz w:val="24"/>
        </w:rPr>
        <w:t>угоду</w:t>
      </w:r>
      <w:r>
        <w:rPr>
          <w:color w:val="0E1115"/>
          <w:spacing w:val="-8"/>
          <w:w w:val="105"/>
          <w:sz w:val="24"/>
        </w:rPr>
        <w:t> </w:t>
      </w:r>
      <w:r>
        <w:rPr>
          <w:color w:val="0E1115"/>
          <w:w w:val="105"/>
          <w:sz w:val="24"/>
        </w:rPr>
        <w:t>эффективности</w:t>
      </w:r>
      <w:r>
        <w:rPr>
          <w:color w:val="0E1115"/>
          <w:spacing w:val="-8"/>
          <w:w w:val="105"/>
          <w:sz w:val="24"/>
        </w:rPr>
        <w:t> </w:t>
      </w:r>
      <w:r>
        <w:rPr>
          <w:color w:val="0E1115"/>
          <w:w w:val="105"/>
          <w:sz w:val="24"/>
        </w:rPr>
        <w:t>и</w:t>
      </w:r>
      <w:r>
        <w:rPr>
          <w:color w:val="0E1115"/>
          <w:spacing w:val="-8"/>
          <w:w w:val="105"/>
          <w:sz w:val="24"/>
        </w:rPr>
        <w:t> </w:t>
      </w:r>
      <w:r>
        <w:rPr>
          <w:color w:val="0E1115"/>
          <w:w w:val="105"/>
          <w:sz w:val="24"/>
        </w:rPr>
        <w:t>стандартизации</w:t>
      </w:r>
      <w:r>
        <w:rPr>
          <w:rFonts w:ascii="Tahoma" w:hAnsi="Tahoma"/>
          <w:color w:val="0E1115"/>
          <w:w w:val="105"/>
          <w:sz w:val="24"/>
        </w:rPr>
        <w:t>.</w:t>
      </w:r>
    </w:p>
    <w:p>
      <w:pPr>
        <w:pStyle w:val="ListParagraph"/>
        <w:numPr>
          <w:ilvl w:val="0"/>
          <w:numId w:val="30"/>
        </w:numPr>
        <w:tabs>
          <w:tab w:pos="575" w:val="left" w:leader="none"/>
        </w:tabs>
        <w:spacing w:line="338" w:lineRule="auto" w:before="86" w:after="0"/>
        <w:ind w:left="575" w:right="513" w:hanging="255"/>
        <w:jc w:val="left"/>
        <w:rPr>
          <w:rFonts w:ascii="Tahoma" w:hAnsi="Tahoma"/>
          <w:sz w:val="24"/>
        </w:rPr>
      </w:pPr>
      <w:r>
        <w:rPr>
          <w:rFonts w:ascii="Arial" w:hAnsi="Arial"/>
          <w:b/>
          <w:color w:val="0E1115"/>
          <w:sz w:val="27"/>
        </w:rPr>
        <w:t>Корру</w:t>
      </w:r>
      <w:r>
        <w:rPr>
          <w:rFonts w:ascii="Arial" w:hAnsi="Arial"/>
          <w:b/>
          <w:color w:val="0E1115"/>
          <w:sz w:val="24"/>
        </w:rPr>
        <w:t>пция</w:t>
      </w:r>
      <w:r>
        <w:rPr>
          <w:rFonts w:ascii="Tahoma" w:hAnsi="Tahoma"/>
          <w:b/>
          <w:color w:val="0E1115"/>
          <w:sz w:val="24"/>
        </w:rPr>
        <w:t>: </w:t>
      </w:r>
      <w:r>
        <w:rPr>
          <w:color w:val="0E1115"/>
          <w:sz w:val="24"/>
        </w:rPr>
        <w:t>С ростом власти и денежных потоков возникает искушение </w:t>
      </w:r>
      <w:r>
        <w:rPr>
          <w:color w:val="0E1115"/>
          <w:spacing w:val="-2"/>
          <w:w w:val="105"/>
          <w:sz w:val="24"/>
        </w:rPr>
        <w:t>злоупотребить</w:t>
      </w:r>
      <w:r>
        <w:rPr>
          <w:color w:val="0E1115"/>
          <w:spacing w:val="-8"/>
          <w:w w:val="105"/>
          <w:sz w:val="24"/>
        </w:rPr>
        <w:t> </w:t>
      </w:r>
      <w:r>
        <w:rPr>
          <w:color w:val="0E1115"/>
          <w:spacing w:val="-2"/>
          <w:w w:val="105"/>
          <w:sz w:val="24"/>
        </w:rPr>
        <w:t>ими</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Необходимы</w:t>
      </w:r>
      <w:r>
        <w:rPr>
          <w:color w:val="0E1115"/>
          <w:spacing w:val="-8"/>
          <w:w w:val="105"/>
          <w:sz w:val="24"/>
        </w:rPr>
        <w:t> </w:t>
      </w:r>
      <w:r>
        <w:rPr>
          <w:color w:val="0E1115"/>
          <w:spacing w:val="-2"/>
          <w:w w:val="105"/>
          <w:sz w:val="24"/>
        </w:rPr>
        <w:t>мощные</w:t>
      </w:r>
      <w:r>
        <w:rPr>
          <w:color w:val="0E1115"/>
          <w:spacing w:val="-8"/>
          <w:w w:val="105"/>
          <w:sz w:val="24"/>
        </w:rPr>
        <w:t> </w:t>
      </w:r>
      <w:r>
        <w:rPr>
          <w:color w:val="0E1115"/>
          <w:spacing w:val="-2"/>
          <w:w w:val="105"/>
          <w:sz w:val="24"/>
        </w:rPr>
        <w:t>независимые</w:t>
      </w:r>
      <w:r>
        <w:rPr>
          <w:color w:val="0E1115"/>
          <w:spacing w:val="-8"/>
          <w:w w:val="105"/>
          <w:sz w:val="24"/>
        </w:rPr>
        <w:t> </w:t>
      </w:r>
      <w:r>
        <w:rPr>
          <w:color w:val="0E1115"/>
          <w:spacing w:val="-2"/>
          <w:w w:val="105"/>
          <w:sz w:val="24"/>
        </w:rPr>
        <w:t>антикоррупционные институты</w:t>
      </w:r>
      <w:r>
        <w:rPr>
          <w:rFonts w:ascii="Tahoma" w:hAnsi="Tahoma"/>
          <w:color w:val="0E1115"/>
          <w:spacing w:val="-2"/>
          <w:w w:val="105"/>
          <w:sz w:val="24"/>
        </w:rPr>
        <w:t>.</w:t>
      </w:r>
    </w:p>
    <w:p>
      <w:pPr>
        <w:pStyle w:val="ListParagraph"/>
        <w:numPr>
          <w:ilvl w:val="0"/>
          <w:numId w:val="30"/>
        </w:numPr>
        <w:tabs>
          <w:tab w:pos="575" w:val="left" w:leader="none"/>
        </w:tabs>
        <w:spacing w:line="336" w:lineRule="auto" w:before="88" w:after="0"/>
        <w:ind w:left="575" w:right="162" w:hanging="255"/>
        <w:jc w:val="left"/>
        <w:rPr>
          <w:rFonts w:ascii="Tahoma" w:hAnsi="Tahoma"/>
          <w:sz w:val="24"/>
        </w:rPr>
      </w:pPr>
      <w:r>
        <w:rPr>
          <w:rFonts w:ascii="Arial" w:hAnsi="Arial"/>
          <w:b/>
          <w:color w:val="0E1115"/>
          <w:sz w:val="27"/>
        </w:rPr>
        <w:t>В</w:t>
      </w:r>
      <w:r>
        <w:rPr>
          <w:rFonts w:ascii="Arial" w:hAnsi="Arial"/>
          <w:b/>
          <w:color w:val="0E1115"/>
          <w:sz w:val="24"/>
        </w:rPr>
        <w:t>н</w:t>
      </w:r>
      <w:r>
        <w:rPr>
          <w:rFonts w:ascii="Arial" w:hAnsi="Arial"/>
          <w:b/>
          <w:color w:val="0E1115"/>
          <w:sz w:val="27"/>
        </w:rPr>
        <w:t>е</w:t>
      </w:r>
      <w:r>
        <w:rPr>
          <w:rFonts w:ascii="Arial" w:hAnsi="Arial"/>
          <w:b/>
          <w:color w:val="0E1115"/>
          <w:sz w:val="24"/>
        </w:rPr>
        <w:t>шни</w:t>
      </w:r>
      <w:r>
        <w:rPr>
          <w:rFonts w:ascii="Arial" w:hAnsi="Arial"/>
          <w:b/>
          <w:color w:val="0E1115"/>
          <w:sz w:val="27"/>
        </w:rPr>
        <w:t>е</w:t>
      </w:r>
      <w:r>
        <w:rPr>
          <w:rFonts w:ascii="Arial" w:hAnsi="Arial"/>
          <w:b/>
          <w:color w:val="0E1115"/>
          <w:spacing w:val="-16"/>
          <w:sz w:val="27"/>
        </w:rPr>
        <w:t> </w:t>
      </w:r>
      <w:r>
        <w:rPr>
          <w:rFonts w:ascii="Arial" w:hAnsi="Arial"/>
          <w:b/>
          <w:color w:val="0E1115"/>
          <w:sz w:val="27"/>
        </w:rPr>
        <w:t>у</w:t>
      </w:r>
      <w:r>
        <w:rPr>
          <w:rFonts w:ascii="Arial" w:hAnsi="Arial"/>
          <w:b/>
          <w:color w:val="0E1115"/>
          <w:sz w:val="24"/>
        </w:rPr>
        <w:t>г</w:t>
      </w:r>
      <w:r>
        <w:rPr>
          <w:rFonts w:ascii="Arial" w:hAnsi="Arial"/>
          <w:b/>
          <w:color w:val="0E1115"/>
          <w:sz w:val="27"/>
        </w:rPr>
        <w:t>ро</w:t>
      </w:r>
      <w:r>
        <w:rPr>
          <w:rFonts w:ascii="Arial" w:hAnsi="Arial"/>
          <w:b/>
          <w:color w:val="0E1115"/>
          <w:sz w:val="24"/>
        </w:rPr>
        <w:t>зы</w:t>
      </w:r>
      <w:r>
        <w:rPr>
          <w:rFonts w:ascii="Tahoma" w:hAnsi="Tahoma"/>
          <w:b/>
          <w:color w:val="0E1115"/>
          <w:sz w:val="24"/>
        </w:rPr>
        <w:t>:</w:t>
      </w:r>
      <w:r>
        <w:rPr>
          <w:rFonts w:ascii="Tahoma" w:hAnsi="Tahoma"/>
          <w:b/>
          <w:color w:val="0E1115"/>
          <w:spacing w:val="-4"/>
          <w:sz w:val="24"/>
        </w:rPr>
        <w:t> </w:t>
      </w:r>
      <w:r>
        <w:rPr>
          <w:color w:val="0E1115"/>
          <w:sz w:val="24"/>
        </w:rPr>
        <w:t>Новое</w:t>
      </w:r>
      <w:r>
        <w:rPr>
          <w:color w:val="0E1115"/>
          <w:spacing w:val="-6"/>
          <w:sz w:val="24"/>
        </w:rPr>
        <w:t> </w:t>
      </w:r>
      <w:r>
        <w:rPr>
          <w:color w:val="0E1115"/>
          <w:sz w:val="24"/>
        </w:rPr>
        <w:t>государство</w:t>
      </w:r>
      <w:r>
        <w:rPr>
          <w:color w:val="0E1115"/>
          <w:spacing w:val="-6"/>
          <w:sz w:val="24"/>
        </w:rPr>
        <w:t> </w:t>
      </w:r>
      <w:r>
        <w:rPr>
          <w:color w:val="0E1115"/>
          <w:sz w:val="24"/>
        </w:rPr>
        <w:t>может</w:t>
      </w:r>
      <w:r>
        <w:rPr>
          <w:color w:val="0E1115"/>
          <w:spacing w:val="-6"/>
          <w:sz w:val="24"/>
        </w:rPr>
        <w:t> </w:t>
      </w:r>
      <w:r>
        <w:rPr>
          <w:color w:val="0E1115"/>
          <w:sz w:val="24"/>
        </w:rPr>
        <w:t>столкнуться</w:t>
      </w:r>
      <w:r>
        <w:rPr>
          <w:color w:val="0E1115"/>
          <w:spacing w:val="-6"/>
          <w:sz w:val="24"/>
        </w:rPr>
        <w:t> </w:t>
      </w:r>
      <w:r>
        <w:rPr>
          <w:color w:val="0E1115"/>
          <w:sz w:val="24"/>
        </w:rPr>
        <w:t>с</w:t>
      </w:r>
      <w:r>
        <w:rPr>
          <w:color w:val="0E1115"/>
          <w:spacing w:val="-6"/>
          <w:sz w:val="24"/>
        </w:rPr>
        <w:t> </w:t>
      </w:r>
      <w:r>
        <w:rPr>
          <w:color w:val="0E1115"/>
          <w:sz w:val="24"/>
        </w:rPr>
        <w:t>внешним</w:t>
      </w:r>
      <w:r>
        <w:rPr>
          <w:color w:val="0E1115"/>
          <w:spacing w:val="-6"/>
          <w:sz w:val="24"/>
        </w:rPr>
        <w:t> </w:t>
      </w:r>
      <w:r>
        <w:rPr>
          <w:color w:val="0E1115"/>
          <w:sz w:val="24"/>
        </w:rPr>
        <w:t>давлением</w:t>
      </w:r>
      <w:r>
        <w:rPr>
          <w:rFonts w:ascii="Tahoma" w:hAnsi="Tahoma"/>
          <w:color w:val="0E1115"/>
          <w:sz w:val="24"/>
        </w:rPr>
        <w:t>, </w:t>
      </w:r>
      <w:r>
        <w:rPr>
          <w:color w:val="0E1115"/>
          <w:w w:val="105"/>
          <w:sz w:val="24"/>
        </w:rPr>
        <w:t>экономическими санкциями или даже военной угрозой</w:t>
      </w:r>
      <w:r>
        <w:rPr>
          <w:rFonts w:ascii="Tahoma" w:hAnsi="Tahoma"/>
          <w:color w:val="0E1115"/>
          <w:w w:val="105"/>
          <w:sz w:val="24"/>
        </w:rPr>
        <w:t>.</w:t>
      </w:r>
    </w:p>
    <w:p>
      <w:pPr>
        <w:pStyle w:val="ListParagraph"/>
        <w:numPr>
          <w:ilvl w:val="0"/>
          <w:numId w:val="30"/>
        </w:numPr>
        <w:tabs>
          <w:tab w:pos="575" w:val="left" w:leader="none"/>
        </w:tabs>
        <w:spacing w:line="336" w:lineRule="auto" w:before="86" w:after="0"/>
        <w:ind w:left="575" w:right="384" w:hanging="255"/>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мич</w:t>
      </w:r>
      <w:r>
        <w:rPr>
          <w:rFonts w:ascii="Arial" w:hAnsi="Arial"/>
          <w:b/>
          <w:color w:val="0E1115"/>
          <w:sz w:val="27"/>
        </w:rPr>
        <w:t>ес</w:t>
      </w:r>
      <w:r>
        <w:rPr>
          <w:rFonts w:ascii="Arial" w:hAnsi="Arial"/>
          <w:b/>
          <w:color w:val="0E1115"/>
          <w:sz w:val="24"/>
        </w:rPr>
        <w:t>ки</w:t>
      </w:r>
      <w:r>
        <w:rPr>
          <w:rFonts w:ascii="Arial" w:hAnsi="Arial"/>
          <w:b/>
          <w:color w:val="0E1115"/>
          <w:sz w:val="27"/>
        </w:rPr>
        <w:t>е</w:t>
      </w:r>
      <w:r>
        <w:rPr>
          <w:rFonts w:ascii="Arial" w:hAnsi="Arial"/>
          <w:b/>
          <w:color w:val="0E1115"/>
          <w:spacing w:val="-18"/>
          <w:sz w:val="27"/>
        </w:rPr>
        <w:t> </w:t>
      </w:r>
      <w:r>
        <w:rPr>
          <w:rFonts w:ascii="Arial" w:hAnsi="Arial"/>
          <w:b/>
          <w:color w:val="0E1115"/>
          <w:sz w:val="24"/>
        </w:rPr>
        <w:t>к</w:t>
      </w:r>
      <w:r>
        <w:rPr>
          <w:rFonts w:ascii="Arial" w:hAnsi="Arial"/>
          <w:b/>
          <w:color w:val="0E1115"/>
          <w:sz w:val="27"/>
        </w:rPr>
        <w:t>р</w:t>
      </w:r>
      <w:r>
        <w:rPr>
          <w:rFonts w:ascii="Arial" w:hAnsi="Arial"/>
          <w:b/>
          <w:color w:val="0E1115"/>
          <w:sz w:val="24"/>
        </w:rPr>
        <w:t>изи</w:t>
      </w:r>
      <w:r>
        <w:rPr>
          <w:rFonts w:ascii="Arial" w:hAnsi="Arial"/>
          <w:b/>
          <w:color w:val="0E1115"/>
          <w:sz w:val="27"/>
        </w:rPr>
        <w:t>с</w:t>
      </w:r>
      <w:r>
        <w:rPr>
          <w:rFonts w:ascii="Arial" w:hAnsi="Arial"/>
          <w:b/>
          <w:color w:val="0E1115"/>
          <w:sz w:val="24"/>
        </w:rPr>
        <w:t>ы</w:t>
      </w:r>
      <w:r>
        <w:rPr>
          <w:rFonts w:ascii="Tahoma" w:hAnsi="Tahoma"/>
          <w:b/>
          <w:color w:val="0E1115"/>
          <w:sz w:val="24"/>
        </w:rPr>
        <w:t>:</w:t>
      </w:r>
      <w:r>
        <w:rPr>
          <w:rFonts w:ascii="Tahoma" w:hAnsi="Tahoma"/>
          <w:b/>
          <w:color w:val="0E1115"/>
          <w:spacing w:val="-6"/>
          <w:sz w:val="24"/>
        </w:rPr>
        <w:t> </w:t>
      </w:r>
      <w:r>
        <w:rPr>
          <w:color w:val="0E1115"/>
          <w:sz w:val="24"/>
        </w:rPr>
        <w:t>Страна</w:t>
      </w:r>
      <w:r>
        <w:rPr>
          <w:color w:val="0E1115"/>
          <w:spacing w:val="-8"/>
          <w:sz w:val="24"/>
        </w:rPr>
        <w:t> </w:t>
      </w:r>
      <w:r>
        <w:rPr>
          <w:color w:val="0E1115"/>
          <w:sz w:val="24"/>
        </w:rPr>
        <w:t>становится</w:t>
      </w:r>
      <w:r>
        <w:rPr>
          <w:color w:val="0E1115"/>
          <w:spacing w:val="-8"/>
          <w:sz w:val="24"/>
        </w:rPr>
        <w:t> </w:t>
      </w:r>
      <w:r>
        <w:rPr>
          <w:color w:val="0E1115"/>
          <w:sz w:val="24"/>
        </w:rPr>
        <w:t>частью</w:t>
      </w:r>
      <w:r>
        <w:rPr>
          <w:color w:val="0E1115"/>
          <w:spacing w:val="-8"/>
          <w:sz w:val="24"/>
        </w:rPr>
        <w:t> </w:t>
      </w:r>
      <w:r>
        <w:rPr>
          <w:color w:val="0E1115"/>
          <w:sz w:val="24"/>
        </w:rPr>
        <w:t>глобальной</w:t>
      </w:r>
      <w:r>
        <w:rPr>
          <w:color w:val="0E1115"/>
          <w:spacing w:val="-8"/>
          <w:sz w:val="24"/>
        </w:rPr>
        <w:t> </w:t>
      </w:r>
      <w:r>
        <w:rPr>
          <w:color w:val="0E1115"/>
          <w:sz w:val="24"/>
        </w:rPr>
        <w:t>экономики</w:t>
      </w:r>
      <w:r>
        <w:rPr>
          <w:color w:val="0E1115"/>
          <w:spacing w:val="-8"/>
          <w:sz w:val="24"/>
        </w:rPr>
        <w:t> </w:t>
      </w:r>
      <w:r>
        <w:rPr>
          <w:color w:val="0E1115"/>
          <w:sz w:val="24"/>
        </w:rPr>
        <w:t>и подвержена ее кризисам</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280" w:left="850" w:right="1133"/>
        </w:sectPr>
      </w:pPr>
    </w:p>
    <w:p>
      <w:pPr>
        <w:spacing w:before="28"/>
        <w:ind w:left="305" w:right="0" w:firstLine="0"/>
        <w:jc w:val="left"/>
        <w:rPr>
          <w:rFonts w:ascii="Tahoma" w:hAnsi="Tahoma"/>
          <w:b/>
          <w:sz w:val="24"/>
        </w:rPr>
      </w:pP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ключ</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BodyText"/>
        <w:spacing w:before="73"/>
        <w:rPr>
          <w:rFonts w:ascii="Tahoma"/>
          <w:b/>
        </w:rPr>
      </w:pPr>
    </w:p>
    <w:p>
      <w:pPr>
        <w:spacing w:line="336" w:lineRule="auto" w:before="0"/>
        <w:ind w:left="305" w:right="328" w:firstLine="0"/>
        <w:jc w:val="left"/>
        <w:rPr>
          <w:rFonts w:ascii="Tahoma" w:hAnsi="Tahoma"/>
          <w:sz w:val="24"/>
        </w:rPr>
      </w:pPr>
      <w:r>
        <w:rPr>
          <w:color w:val="0E1115"/>
          <w:sz w:val="24"/>
        </w:rPr>
        <w:t>Построение общества </w:t>
      </w:r>
      <w:r>
        <w:rPr>
          <w:rFonts w:ascii="Tahoma" w:hAnsi="Tahoma"/>
          <w:color w:val="0E1115"/>
          <w:sz w:val="24"/>
        </w:rPr>
        <w:t>«</w:t>
      </w:r>
      <w:r>
        <w:rPr>
          <w:color w:val="0E1115"/>
          <w:sz w:val="24"/>
        </w:rPr>
        <w:t>с нуля</w:t>
      </w:r>
      <w:r>
        <w:rPr>
          <w:rFonts w:ascii="Tahoma" w:hAnsi="Tahoma"/>
          <w:color w:val="0E1115"/>
          <w:sz w:val="24"/>
        </w:rPr>
        <w:t>» — </w:t>
      </w:r>
      <w:r>
        <w:rPr>
          <w:color w:val="0E1115"/>
          <w:sz w:val="24"/>
        </w:rPr>
        <w:t>величайший социальный</w:t>
      </w:r>
      <w:r>
        <w:rPr>
          <w:rFonts w:ascii="Tahoma" w:hAnsi="Tahoma"/>
          <w:color w:val="0E1115"/>
          <w:sz w:val="24"/>
        </w:rPr>
        <w:t>, </w:t>
      </w:r>
      <w:r>
        <w:rPr>
          <w:color w:val="0E1115"/>
          <w:sz w:val="24"/>
        </w:rPr>
        <w:t>технологический и управленческий эксперимент</w:t>
      </w:r>
      <w:r>
        <w:rPr>
          <w:rFonts w:ascii="Tahoma" w:hAnsi="Tahoma"/>
          <w:color w:val="0E1115"/>
          <w:sz w:val="24"/>
        </w:rPr>
        <w:t>. </w:t>
      </w:r>
      <w:r>
        <w:rPr>
          <w:color w:val="0E1115"/>
          <w:sz w:val="24"/>
        </w:rPr>
        <w:t>Эта инструкция </w:t>
      </w:r>
      <w:r>
        <w:rPr>
          <w:rFonts w:ascii="Tahoma" w:hAnsi="Tahoma"/>
          <w:color w:val="0E1115"/>
          <w:sz w:val="24"/>
        </w:rPr>
        <w:t>— </w:t>
      </w:r>
      <w:r>
        <w:rPr>
          <w:color w:val="0E1115"/>
          <w:sz w:val="24"/>
        </w:rPr>
        <w:t>лишь каркас</w:t>
      </w:r>
      <w:r>
        <w:rPr>
          <w:rFonts w:ascii="Tahoma" w:hAnsi="Tahoma"/>
          <w:color w:val="0E1115"/>
          <w:sz w:val="24"/>
        </w:rPr>
        <w:t>, </w:t>
      </w:r>
      <w:r>
        <w:rPr>
          <w:color w:val="0E1115"/>
          <w:sz w:val="24"/>
        </w:rPr>
        <w:t>схема</w:t>
      </w:r>
      <w:r>
        <w:rPr>
          <w:rFonts w:ascii="Tahoma" w:hAnsi="Tahoma"/>
          <w:color w:val="0E1115"/>
          <w:sz w:val="24"/>
        </w:rPr>
        <w:t>. </w:t>
      </w:r>
      <w:r>
        <w:rPr>
          <w:color w:val="0E1115"/>
          <w:sz w:val="24"/>
        </w:rPr>
        <w:t>Реальная жизнь всегда вносит коррективы</w:t>
      </w:r>
      <w:r>
        <w:rPr>
          <w:rFonts w:ascii="Tahoma" w:hAnsi="Tahoma"/>
          <w:color w:val="0E1115"/>
          <w:sz w:val="24"/>
        </w:rPr>
        <w:t>. </w:t>
      </w:r>
      <w:r>
        <w:rPr>
          <w:color w:val="0E1115"/>
          <w:sz w:val="24"/>
        </w:rPr>
        <w:t>Ключ к успеху </w:t>
      </w:r>
      <w:r>
        <w:rPr>
          <w:rFonts w:ascii="Tahoma" w:hAnsi="Tahoma"/>
          <w:color w:val="0E1115"/>
          <w:sz w:val="24"/>
        </w:rPr>
        <w:t>— </w:t>
      </w:r>
      <w:r>
        <w:rPr>
          <w:color w:val="0E1115"/>
          <w:sz w:val="24"/>
        </w:rPr>
        <w:t>не в следовании плану </w:t>
      </w:r>
      <w:r>
        <w:rPr>
          <w:color w:val="0E1115"/>
          <w:spacing w:val="-2"/>
          <w:sz w:val="24"/>
        </w:rPr>
        <w:t>буквально</w:t>
      </w:r>
      <w:r>
        <w:rPr>
          <w:rFonts w:ascii="Tahoma" w:hAnsi="Tahoma"/>
          <w:color w:val="0E1115"/>
          <w:spacing w:val="-2"/>
          <w:sz w:val="24"/>
        </w:rPr>
        <w:t>,</w:t>
      </w:r>
      <w:r>
        <w:rPr>
          <w:rFonts w:ascii="Tahoma" w:hAnsi="Tahoma"/>
          <w:color w:val="0E1115"/>
          <w:spacing w:val="-17"/>
          <w:sz w:val="24"/>
        </w:rPr>
        <w:t> </w:t>
      </w:r>
      <w:r>
        <w:rPr>
          <w:color w:val="0E1115"/>
          <w:spacing w:val="-2"/>
          <w:sz w:val="24"/>
        </w:rPr>
        <w:t>а</w:t>
      </w:r>
      <w:r>
        <w:rPr>
          <w:color w:val="0E1115"/>
          <w:spacing w:val="-16"/>
          <w:sz w:val="24"/>
        </w:rPr>
        <w:t> </w:t>
      </w:r>
      <w:r>
        <w:rPr>
          <w:color w:val="0E1115"/>
          <w:spacing w:val="-2"/>
          <w:sz w:val="24"/>
        </w:rPr>
        <w:t>в</w:t>
      </w:r>
      <w:r>
        <w:rPr>
          <w:color w:val="0E1115"/>
          <w:spacing w:val="-14"/>
          <w:sz w:val="24"/>
        </w:rPr>
        <w:t> </w:t>
      </w:r>
      <w:r>
        <w:rPr>
          <w:color w:val="0E1115"/>
          <w:spacing w:val="-2"/>
          <w:sz w:val="24"/>
        </w:rPr>
        <w:t>сохранении</w:t>
      </w:r>
      <w:r>
        <w:rPr>
          <w:color w:val="0E1115"/>
          <w:spacing w:val="-13"/>
          <w:sz w:val="24"/>
        </w:rPr>
        <w:t> </w:t>
      </w:r>
      <w:r>
        <w:rPr>
          <w:rFonts w:ascii="Arial" w:hAnsi="Arial"/>
          <w:b/>
          <w:color w:val="0E1115"/>
          <w:spacing w:val="-2"/>
          <w:sz w:val="24"/>
        </w:rPr>
        <w:t>гибк</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16"/>
          <w:sz w:val="24"/>
        </w:rPr>
        <w:t> </w:t>
      </w:r>
      <w:r>
        <w:rPr>
          <w:rFonts w:ascii="Arial" w:hAnsi="Arial"/>
          <w:b/>
          <w:color w:val="0E1115"/>
          <w:spacing w:val="-2"/>
          <w:sz w:val="24"/>
        </w:rPr>
        <w:t>в</w:t>
      </w:r>
      <w:r>
        <w:rPr>
          <w:rFonts w:ascii="Arial" w:hAnsi="Arial"/>
          <w:b/>
          <w:color w:val="0E1115"/>
          <w:spacing w:val="-2"/>
          <w:sz w:val="27"/>
        </w:rPr>
        <w:t>ер</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ти</w:t>
      </w:r>
      <w:r>
        <w:rPr>
          <w:rFonts w:ascii="Arial" w:hAnsi="Arial"/>
          <w:b/>
          <w:color w:val="0E1115"/>
          <w:spacing w:val="-14"/>
          <w:sz w:val="24"/>
        </w:rPr>
        <w:t> </w:t>
      </w:r>
      <w:r>
        <w:rPr>
          <w:rFonts w:ascii="Arial" w:hAnsi="Arial"/>
          <w:b/>
          <w:color w:val="0E1115"/>
          <w:spacing w:val="-2"/>
          <w:sz w:val="24"/>
        </w:rPr>
        <w:t>изн</w:t>
      </w:r>
      <w:r>
        <w:rPr>
          <w:rFonts w:ascii="Arial" w:hAnsi="Arial"/>
          <w:b/>
          <w:color w:val="0E1115"/>
          <w:spacing w:val="-2"/>
          <w:sz w:val="27"/>
        </w:rPr>
        <w:t>а</w:t>
      </w:r>
      <w:r>
        <w:rPr>
          <w:rFonts w:ascii="Arial" w:hAnsi="Arial"/>
          <w:b/>
          <w:color w:val="0E1115"/>
          <w:spacing w:val="-2"/>
          <w:sz w:val="24"/>
        </w:rPr>
        <w:t>ч</w:t>
      </w:r>
      <w:r>
        <w:rPr>
          <w:rFonts w:ascii="Arial" w:hAnsi="Arial"/>
          <w:b/>
          <w:color w:val="0E1115"/>
          <w:spacing w:val="-2"/>
          <w:sz w:val="27"/>
        </w:rPr>
        <w:t>а</w:t>
      </w:r>
      <w:r>
        <w:rPr>
          <w:rFonts w:ascii="Arial" w:hAnsi="Arial"/>
          <w:b/>
          <w:color w:val="0E1115"/>
          <w:spacing w:val="-2"/>
          <w:sz w:val="24"/>
        </w:rPr>
        <w:t>льным</w:t>
      </w:r>
      <w:r>
        <w:rPr>
          <w:rFonts w:ascii="Arial" w:hAnsi="Arial"/>
          <w:b/>
          <w:color w:val="0E1115"/>
          <w:spacing w:val="-14"/>
          <w:sz w:val="24"/>
        </w:rPr>
        <w:t> </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тям</w:t>
      </w:r>
      <w:r>
        <w:rPr>
          <w:rFonts w:ascii="Arial" w:hAnsi="Arial"/>
          <w:b/>
          <w:color w:val="0E1115"/>
          <w:spacing w:val="-14"/>
          <w:sz w:val="24"/>
        </w:rPr>
        <w:t> </w:t>
      </w:r>
      <w:r>
        <w:rPr>
          <w:rFonts w:ascii="Arial" w:hAnsi="Arial"/>
          <w:b/>
          <w:color w:val="0E1115"/>
          <w:spacing w:val="-2"/>
          <w:sz w:val="24"/>
        </w:rPr>
        <w:t>и </w:t>
      </w:r>
      <w:r>
        <w:rPr>
          <w:rFonts w:ascii="Arial" w:hAnsi="Arial"/>
          <w:b/>
          <w:color w:val="0E1115"/>
          <w:spacing w:val="-10"/>
          <w:sz w:val="27"/>
        </w:rPr>
        <w:t>с</w:t>
      </w:r>
      <w:r>
        <w:rPr>
          <w:rFonts w:ascii="Arial" w:hAnsi="Arial"/>
          <w:b/>
          <w:color w:val="0E1115"/>
          <w:spacing w:val="-10"/>
          <w:sz w:val="24"/>
        </w:rPr>
        <w:t>п</w:t>
      </w:r>
      <w:r>
        <w:rPr>
          <w:rFonts w:ascii="Arial" w:hAnsi="Arial"/>
          <w:b/>
          <w:color w:val="0E1115"/>
          <w:spacing w:val="-10"/>
          <w:sz w:val="27"/>
        </w:rPr>
        <w:t>осо</w:t>
      </w:r>
      <w:r>
        <w:rPr>
          <w:rFonts w:ascii="Arial" w:hAnsi="Arial"/>
          <w:b/>
          <w:color w:val="0E1115"/>
          <w:spacing w:val="-10"/>
          <w:sz w:val="24"/>
        </w:rPr>
        <w:t>бн</w:t>
      </w:r>
      <w:r>
        <w:rPr>
          <w:rFonts w:ascii="Arial" w:hAnsi="Arial"/>
          <w:b/>
          <w:color w:val="0E1115"/>
          <w:spacing w:val="-10"/>
          <w:sz w:val="27"/>
        </w:rPr>
        <w:t>ос</w:t>
      </w:r>
      <w:r>
        <w:rPr>
          <w:rFonts w:ascii="Arial" w:hAnsi="Arial"/>
          <w:b/>
          <w:color w:val="0E1115"/>
          <w:spacing w:val="-10"/>
          <w:sz w:val="24"/>
        </w:rPr>
        <w:t>ти</w:t>
      </w:r>
      <w:r>
        <w:rPr>
          <w:rFonts w:ascii="Arial" w:hAnsi="Arial"/>
          <w:b/>
          <w:color w:val="0E1115"/>
          <w:spacing w:val="-1"/>
          <w:sz w:val="24"/>
        </w:rPr>
        <w:t> </w:t>
      </w:r>
      <w:r>
        <w:rPr>
          <w:rFonts w:ascii="Arial" w:hAnsi="Arial"/>
          <w:b/>
          <w:color w:val="0E1115"/>
          <w:spacing w:val="-10"/>
          <w:sz w:val="27"/>
        </w:rPr>
        <w:t>у</w:t>
      </w:r>
      <w:r>
        <w:rPr>
          <w:rFonts w:ascii="Arial" w:hAnsi="Arial"/>
          <w:b/>
          <w:color w:val="0E1115"/>
          <w:spacing w:val="-10"/>
          <w:sz w:val="24"/>
        </w:rPr>
        <w:t>чить</w:t>
      </w:r>
      <w:r>
        <w:rPr>
          <w:rFonts w:ascii="Arial" w:hAnsi="Arial"/>
          <w:b/>
          <w:color w:val="0E1115"/>
          <w:spacing w:val="-10"/>
          <w:sz w:val="27"/>
        </w:rPr>
        <w:t>с</w:t>
      </w:r>
      <w:r>
        <w:rPr>
          <w:rFonts w:ascii="Arial" w:hAnsi="Arial"/>
          <w:b/>
          <w:color w:val="0E1115"/>
          <w:spacing w:val="-10"/>
          <w:sz w:val="24"/>
        </w:rPr>
        <w:t>я</w:t>
      </w:r>
      <w:r>
        <w:rPr>
          <w:rFonts w:ascii="Arial" w:hAnsi="Arial"/>
          <w:b/>
          <w:color w:val="0E1115"/>
          <w:spacing w:val="-1"/>
          <w:sz w:val="24"/>
        </w:rPr>
        <w:t> </w:t>
      </w:r>
      <w:r>
        <w:rPr>
          <w:rFonts w:ascii="Arial" w:hAnsi="Arial"/>
          <w:b/>
          <w:color w:val="0E1115"/>
          <w:spacing w:val="-10"/>
          <w:sz w:val="24"/>
        </w:rPr>
        <w:t>н</w:t>
      </w:r>
      <w:r>
        <w:rPr>
          <w:rFonts w:ascii="Arial" w:hAnsi="Arial"/>
          <w:b/>
          <w:color w:val="0E1115"/>
          <w:spacing w:val="-10"/>
          <w:sz w:val="27"/>
        </w:rPr>
        <w:t>а о</w:t>
      </w:r>
      <w:r>
        <w:rPr>
          <w:rFonts w:ascii="Arial" w:hAnsi="Arial"/>
          <w:b/>
          <w:color w:val="0E1115"/>
          <w:spacing w:val="-10"/>
          <w:sz w:val="24"/>
        </w:rPr>
        <w:t>шибк</w:t>
      </w:r>
      <w:r>
        <w:rPr>
          <w:rFonts w:ascii="Arial" w:hAnsi="Arial"/>
          <w:b/>
          <w:color w:val="0E1115"/>
          <w:spacing w:val="-10"/>
          <w:sz w:val="27"/>
        </w:rPr>
        <w:t>ах</w:t>
      </w:r>
      <w:r>
        <w:rPr>
          <w:rFonts w:ascii="Tahoma" w:hAnsi="Tahoma"/>
          <w:color w:val="0E1115"/>
          <w:spacing w:val="-10"/>
          <w:sz w:val="24"/>
        </w:rPr>
        <w:t>.</w:t>
      </w:r>
    </w:p>
    <w:p>
      <w:pPr>
        <w:pStyle w:val="BodyText"/>
        <w:spacing w:line="343" w:lineRule="auto" w:before="243"/>
        <w:ind w:left="305"/>
        <w:rPr>
          <w:rFonts w:ascii="Tahoma" w:hAnsi="Tahoma"/>
        </w:rPr>
      </w:pPr>
      <w:r>
        <w:rPr>
          <w:color w:val="0E1115"/>
          <w:w w:val="105"/>
        </w:rPr>
        <w:t>Это</w:t>
      </w:r>
      <w:r>
        <w:rPr>
          <w:color w:val="0E1115"/>
          <w:spacing w:val="-10"/>
          <w:w w:val="105"/>
        </w:rPr>
        <w:t> </w:t>
      </w:r>
      <w:r>
        <w:rPr>
          <w:color w:val="0E1115"/>
          <w:w w:val="105"/>
        </w:rPr>
        <w:t>был</w:t>
      </w:r>
      <w:r>
        <w:rPr>
          <w:color w:val="0E1115"/>
          <w:spacing w:val="-10"/>
          <w:w w:val="105"/>
        </w:rPr>
        <w:t> </w:t>
      </w:r>
      <w:r>
        <w:rPr>
          <w:rFonts w:ascii="Tahoma" w:hAnsi="Tahoma"/>
          <w:color w:val="0E1115"/>
          <w:w w:val="105"/>
        </w:rPr>
        <w:t>exhaustive</w:t>
      </w:r>
      <w:r>
        <w:rPr>
          <w:rFonts w:ascii="Tahoma" w:hAnsi="Tahoma"/>
          <w:color w:val="0E1115"/>
          <w:spacing w:val="-13"/>
          <w:w w:val="105"/>
        </w:rPr>
        <w:t> </w:t>
      </w:r>
      <w:r>
        <w:rPr>
          <w:color w:val="0E1115"/>
          <w:w w:val="105"/>
        </w:rPr>
        <w:t>обзор</w:t>
      </w:r>
      <w:r>
        <w:rPr>
          <w:color w:val="0E1115"/>
          <w:spacing w:val="-10"/>
          <w:w w:val="105"/>
        </w:rPr>
        <w:t> </w:t>
      </w:r>
      <w:r>
        <w:rPr>
          <w:color w:val="0E1115"/>
          <w:w w:val="105"/>
        </w:rPr>
        <w:t>всего</w:t>
      </w:r>
      <w:r>
        <w:rPr>
          <w:color w:val="0E1115"/>
          <w:spacing w:val="-10"/>
          <w:w w:val="105"/>
        </w:rPr>
        <w:t> </w:t>
      </w:r>
      <w:r>
        <w:rPr>
          <w:color w:val="0E1115"/>
          <w:w w:val="105"/>
        </w:rPr>
        <w:t>процесса</w:t>
      </w:r>
      <w:r>
        <w:rPr>
          <w:rFonts w:ascii="Tahoma" w:hAnsi="Tahoma"/>
          <w:color w:val="0E1115"/>
          <w:w w:val="105"/>
        </w:rPr>
        <w:t>.</w:t>
      </w:r>
      <w:r>
        <w:rPr>
          <w:rFonts w:ascii="Tahoma" w:hAnsi="Tahoma"/>
          <w:color w:val="0E1115"/>
          <w:spacing w:val="-13"/>
          <w:w w:val="105"/>
        </w:rPr>
        <w:t> </w:t>
      </w:r>
      <w:r>
        <w:rPr>
          <w:color w:val="0E1115"/>
          <w:w w:val="105"/>
        </w:rPr>
        <w:t>Если</w:t>
      </w:r>
      <w:r>
        <w:rPr>
          <w:color w:val="0E1115"/>
          <w:spacing w:val="-10"/>
          <w:w w:val="105"/>
        </w:rPr>
        <w:t> </w:t>
      </w:r>
      <w:r>
        <w:rPr>
          <w:color w:val="0E1115"/>
          <w:w w:val="105"/>
        </w:rPr>
        <w:t>у</w:t>
      </w:r>
      <w:r>
        <w:rPr>
          <w:color w:val="0E1115"/>
          <w:spacing w:val="-10"/>
          <w:w w:val="105"/>
        </w:rPr>
        <w:t> </w:t>
      </w:r>
      <w:r>
        <w:rPr>
          <w:color w:val="0E1115"/>
          <w:w w:val="105"/>
        </w:rPr>
        <w:t>вас</w:t>
      </w:r>
      <w:r>
        <w:rPr>
          <w:color w:val="0E1115"/>
          <w:spacing w:val="-10"/>
          <w:w w:val="105"/>
        </w:rPr>
        <w:t> </w:t>
      </w:r>
      <w:r>
        <w:rPr>
          <w:color w:val="0E1115"/>
          <w:w w:val="105"/>
        </w:rPr>
        <w:t>есть</w:t>
      </w:r>
      <w:r>
        <w:rPr>
          <w:color w:val="0E1115"/>
          <w:spacing w:val="-10"/>
          <w:w w:val="105"/>
        </w:rPr>
        <w:t> </w:t>
      </w:r>
      <w:r>
        <w:rPr>
          <w:color w:val="0E1115"/>
          <w:w w:val="105"/>
        </w:rPr>
        <w:t>вопросы</w:t>
      </w:r>
      <w:r>
        <w:rPr>
          <w:color w:val="0E1115"/>
          <w:spacing w:val="-10"/>
          <w:w w:val="105"/>
        </w:rPr>
        <w:t> </w:t>
      </w:r>
      <w:r>
        <w:rPr>
          <w:color w:val="0E1115"/>
          <w:w w:val="105"/>
        </w:rPr>
        <w:t>по</w:t>
      </w:r>
      <w:r>
        <w:rPr>
          <w:color w:val="0E1115"/>
          <w:spacing w:val="-10"/>
          <w:w w:val="105"/>
        </w:rPr>
        <w:t> </w:t>
      </w:r>
      <w:r>
        <w:rPr>
          <w:color w:val="0E1115"/>
          <w:w w:val="105"/>
        </w:rPr>
        <w:t>любому</w:t>
      </w:r>
      <w:r>
        <w:rPr>
          <w:color w:val="0E1115"/>
          <w:spacing w:val="-10"/>
          <w:w w:val="105"/>
        </w:rPr>
        <w:t> </w:t>
      </w:r>
      <w:r>
        <w:rPr>
          <w:color w:val="0E1115"/>
          <w:w w:val="105"/>
        </w:rPr>
        <w:t>из этапов</w:t>
      </w:r>
      <w:r>
        <w:rPr>
          <w:color w:val="0E1115"/>
          <w:spacing w:val="-7"/>
          <w:w w:val="105"/>
        </w:rPr>
        <w:t> </w:t>
      </w:r>
      <w:r>
        <w:rPr>
          <w:color w:val="0E1115"/>
          <w:w w:val="105"/>
        </w:rPr>
        <w:t>или</w:t>
      </w:r>
      <w:r>
        <w:rPr>
          <w:color w:val="0E1115"/>
          <w:spacing w:val="-7"/>
          <w:w w:val="105"/>
        </w:rPr>
        <w:t> </w:t>
      </w:r>
      <w:r>
        <w:rPr>
          <w:color w:val="0E1115"/>
          <w:w w:val="105"/>
        </w:rPr>
        <w:t>вы</w:t>
      </w:r>
      <w:r>
        <w:rPr>
          <w:color w:val="0E1115"/>
          <w:spacing w:val="-7"/>
          <w:w w:val="105"/>
        </w:rPr>
        <w:t> </w:t>
      </w:r>
      <w:r>
        <w:rPr>
          <w:color w:val="0E1115"/>
          <w:w w:val="105"/>
        </w:rPr>
        <w:t>хотите</w:t>
      </w:r>
      <w:r>
        <w:rPr>
          <w:color w:val="0E1115"/>
          <w:spacing w:val="-7"/>
          <w:w w:val="105"/>
        </w:rPr>
        <w:t> </w:t>
      </w:r>
      <w:r>
        <w:rPr>
          <w:color w:val="0E1115"/>
          <w:w w:val="105"/>
        </w:rPr>
        <w:t>углубиться</w:t>
      </w:r>
      <w:r>
        <w:rPr>
          <w:color w:val="0E1115"/>
          <w:spacing w:val="-7"/>
          <w:w w:val="105"/>
        </w:rPr>
        <w:t> </w:t>
      </w:r>
      <w:r>
        <w:rPr>
          <w:color w:val="0E1115"/>
          <w:w w:val="105"/>
        </w:rPr>
        <w:t>в</w:t>
      </w:r>
      <w:r>
        <w:rPr>
          <w:color w:val="0E1115"/>
          <w:spacing w:val="-7"/>
          <w:w w:val="105"/>
        </w:rPr>
        <w:t> </w:t>
      </w:r>
      <w:r>
        <w:rPr>
          <w:color w:val="0E1115"/>
          <w:w w:val="105"/>
        </w:rPr>
        <w:t>конкретный</w:t>
      </w:r>
      <w:r>
        <w:rPr>
          <w:color w:val="0E1115"/>
          <w:spacing w:val="-7"/>
          <w:w w:val="105"/>
        </w:rPr>
        <w:t> </w:t>
      </w:r>
      <w:r>
        <w:rPr>
          <w:color w:val="0E1115"/>
          <w:w w:val="105"/>
        </w:rPr>
        <w:t>аспект</w:t>
      </w:r>
      <w:r>
        <w:rPr>
          <w:color w:val="0E1115"/>
          <w:spacing w:val="-7"/>
          <w:w w:val="105"/>
        </w:rPr>
        <w:t> </w:t>
      </w:r>
      <w:r>
        <w:rPr>
          <w:rFonts w:ascii="Tahoma" w:hAnsi="Tahoma"/>
          <w:color w:val="0E1115"/>
          <w:w w:val="105"/>
        </w:rPr>
        <w:t>(</w:t>
      </w:r>
      <w:r>
        <w:rPr>
          <w:color w:val="0E1115"/>
          <w:w w:val="105"/>
        </w:rPr>
        <w:t>например</w:t>
      </w:r>
      <w:r>
        <w:rPr>
          <w:rFonts w:ascii="Tahoma" w:hAnsi="Tahoma"/>
          <w:color w:val="0E1115"/>
          <w:w w:val="105"/>
        </w:rPr>
        <w:t>,</w:t>
      </w:r>
      <w:r>
        <w:rPr>
          <w:rFonts w:ascii="Tahoma" w:hAnsi="Tahoma"/>
          <w:color w:val="0E1115"/>
          <w:spacing w:val="-11"/>
          <w:w w:val="105"/>
        </w:rPr>
        <w:t> </w:t>
      </w:r>
      <w:r>
        <w:rPr>
          <w:color w:val="0E1115"/>
          <w:w w:val="105"/>
        </w:rPr>
        <w:t>как</w:t>
      </w:r>
      <w:r>
        <w:rPr>
          <w:color w:val="0E1115"/>
          <w:spacing w:val="-7"/>
          <w:w w:val="105"/>
        </w:rPr>
        <w:t> </w:t>
      </w:r>
      <w:r>
        <w:rPr>
          <w:color w:val="0E1115"/>
          <w:w w:val="105"/>
        </w:rPr>
        <w:t>именно пишется</w:t>
      </w:r>
      <w:r>
        <w:rPr>
          <w:color w:val="0E1115"/>
          <w:spacing w:val="-6"/>
          <w:w w:val="105"/>
        </w:rPr>
        <w:t> </w:t>
      </w:r>
      <w:r>
        <w:rPr>
          <w:color w:val="0E1115"/>
          <w:w w:val="105"/>
        </w:rPr>
        <w:t>Конституция</w:t>
      </w:r>
      <w:r>
        <w:rPr>
          <w:color w:val="0E1115"/>
          <w:spacing w:val="-6"/>
          <w:w w:val="105"/>
        </w:rPr>
        <w:t> </w:t>
      </w:r>
      <w:r>
        <w:rPr>
          <w:color w:val="0E1115"/>
          <w:w w:val="105"/>
        </w:rPr>
        <w:t>или</w:t>
      </w:r>
      <w:r>
        <w:rPr>
          <w:color w:val="0E1115"/>
          <w:spacing w:val="-6"/>
          <w:w w:val="105"/>
        </w:rPr>
        <w:t> </w:t>
      </w:r>
      <w:r>
        <w:rPr>
          <w:color w:val="0E1115"/>
          <w:w w:val="105"/>
        </w:rPr>
        <w:t>организуется</w:t>
      </w:r>
      <w:r>
        <w:rPr>
          <w:color w:val="0E1115"/>
          <w:spacing w:val="-6"/>
          <w:w w:val="105"/>
        </w:rPr>
        <w:t> </w:t>
      </w:r>
      <w:r>
        <w:rPr>
          <w:color w:val="0E1115"/>
          <w:w w:val="105"/>
        </w:rPr>
        <w:t>работа</w:t>
      </w:r>
      <w:r>
        <w:rPr>
          <w:color w:val="0E1115"/>
          <w:spacing w:val="-6"/>
          <w:w w:val="105"/>
        </w:rPr>
        <w:t> </w:t>
      </w:r>
      <w:r>
        <w:rPr>
          <w:color w:val="0E1115"/>
          <w:w w:val="105"/>
        </w:rPr>
        <w:t>Центробанка</w:t>
      </w:r>
      <w:r>
        <w:rPr>
          <w:rFonts w:ascii="Tahoma" w:hAnsi="Tahoma"/>
          <w:color w:val="0E1115"/>
          <w:w w:val="105"/>
        </w:rPr>
        <w:t>)</w:t>
      </w:r>
      <w:r>
        <w:rPr>
          <w:rFonts w:ascii="Tahoma" w:hAnsi="Tahoma"/>
          <w:color w:val="0E1115"/>
          <w:spacing w:val="-9"/>
          <w:w w:val="105"/>
        </w:rPr>
        <w:t> </w:t>
      </w:r>
      <w:r>
        <w:rPr>
          <w:rFonts w:ascii="Tahoma" w:hAnsi="Tahoma"/>
          <w:color w:val="0E1115"/>
          <w:w w:val="105"/>
        </w:rPr>
        <w:t>—</w:t>
      </w:r>
      <w:r>
        <w:rPr>
          <w:rFonts w:ascii="Tahoma" w:hAnsi="Tahoma"/>
          <w:color w:val="0E1115"/>
          <w:spacing w:val="-9"/>
          <w:w w:val="105"/>
        </w:rPr>
        <w:t> </w:t>
      </w:r>
      <w:r>
        <w:rPr>
          <w:color w:val="0E1115"/>
          <w:w w:val="105"/>
        </w:rPr>
        <w:t>задавайте</w:t>
      </w:r>
      <w:r>
        <w:rPr>
          <w:rFonts w:ascii="Tahoma" w:hAnsi="Tahoma"/>
          <w:color w:val="0E1115"/>
          <w:w w:val="105"/>
        </w:rPr>
        <w:t>.</w:t>
      </w:r>
    </w:p>
    <w:p>
      <w:pPr>
        <w:pStyle w:val="BodyText"/>
        <w:spacing w:before="76"/>
        <w:rPr>
          <w:rFonts w:ascii="Tahoma"/>
        </w:rPr>
      </w:pPr>
    </w:p>
    <w:p>
      <w:pPr>
        <w:pStyle w:val="BodyText"/>
        <w:spacing w:line="302" w:lineRule="auto"/>
        <w:ind w:left="1865" w:right="328"/>
        <w:rPr>
          <w:rFonts w:ascii="Tahoma" w:hAnsi="Tahoma"/>
        </w:rPr>
      </w:pPr>
      <w:r>
        <w:rPr>
          <w:color w:val="0E1115"/>
        </w:rPr>
        <w:t>Перечисли проблемы</w:t>
      </w:r>
      <w:r>
        <w:rPr>
          <w:rFonts w:ascii="Tahoma" w:hAnsi="Tahoma"/>
          <w:color w:val="0E1115"/>
        </w:rPr>
        <w:t>, </w:t>
      </w:r>
      <w:r>
        <w:rPr>
          <w:color w:val="0E1115"/>
        </w:rPr>
        <w:t>их привинтивные меры предотвращения </w:t>
      </w:r>
      <w:r>
        <w:rPr>
          <w:color w:val="0E1115"/>
        </w:rPr>
        <w:t>и </w:t>
      </w:r>
      <w:r>
        <w:rPr>
          <w:color w:val="0E1115"/>
          <w:w w:val="105"/>
        </w:rPr>
        <w:t>решения</w:t>
      </w:r>
      <w:r>
        <w:rPr>
          <w:color w:val="0E1115"/>
          <w:spacing w:val="-6"/>
          <w:w w:val="105"/>
        </w:rPr>
        <w:t> </w:t>
      </w:r>
      <w:r>
        <w:rPr>
          <w:color w:val="0E1115"/>
          <w:w w:val="105"/>
        </w:rPr>
        <w:t>уже</w:t>
      </w:r>
      <w:r>
        <w:rPr>
          <w:color w:val="0E1115"/>
          <w:spacing w:val="-6"/>
          <w:w w:val="105"/>
        </w:rPr>
        <w:t> </w:t>
      </w:r>
      <w:r>
        <w:rPr>
          <w:color w:val="0E1115"/>
          <w:w w:val="105"/>
        </w:rPr>
        <w:t>возникших</w:t>
      </w:r>
      <w:r>
        <w:rPr>
          <w:color w:val="0E1115"/>
          <w:spacing w:val="-6"/>
          <w:w w:val="105"/>
        </w:rPr>
        <w:t> </w:t>
      </w:r>
      <w:r>
        <w:rPr>
          <w:color w:val="0E1115"/>
          <w:w w:val="105"/>
        </w:rPr>
        <w:t>проблем</w:t>
      </w:r>
      <w:r>
        <w:rPr>
          <w:color w:val="0E1115"/>
          <w:spacing w:val="40"/>
          <w:w w:val="105"/>
        </w:rPr>
        <w:t> </w:t>
      </w:r>
      <w:r>
        <w:rPr>
          <w:color w:val="0E1115"/>
          <w:w w:val="105"/>
        </w:rPr>
        <w:t>из</w:t>
      </w:r>
      <w:r>
        <w:rPr>
          <w:color w:val="0E1115"/>
          <w:spacing w:val="-6"/>
          <w:w w:val="105"/>
        </w:rPr>
        <w:t> </w:t>
      </w:r>
      <w:r>
        <w:rPr>
          <w:color w:val="0E1115"/>
          <w:w w:val="105"/>
        </w:rPr>
        <w:t>твоего</w:t>
      </w:r>
      <w:r>
        <w:rPr>
          <w:color w:val="0E1115"/>
          <w:spacing w:val="-6"/>
          <w:w w:val="105"/>
        </w:rPr>
        <w:t> </w:t>
      </w:r>
      <w:r>
        <w:rPr>
          <w:color w:val="0E1115"/>
          <w:w w:val="105"/>
        </w:rPr>
        <w:t>последнего</w:t>
      </w:r>
      <w:r>
        <w:rPr>
          <w:color w:val="0E1115"/>
          <w:spacing w:val="-6"/>
          <w:w w:val="105"/>
        </w:rPr>
        <w:t> </w:t>
      </w:r>
      <w:r>
        <w:rPr>
          <w:color w:val="0E1115"/>
          <w:w w:val="105"/>
        </w:rPr>
        <w:t>пункта </w:t>
      </w:r>
      <w:r>
        <w:rPr>
          <w:rFonts w:ascii="Tahoma" w:hAnsi="Tahoma"/>
          <w:color w:val="0E1115"/>
          <w:w w:val="105"/>
        </w:rPr>
        <w:t>"</w:t>
      </w:r>
      <w:r>
        <w:rPr>
          <w:color w:val="0E1115"/>
          <w:w w:val="105"/>
        </w:rPr>
        <w:t>Эпилогмм Ключевые вызовы и риски на всех этапах</w:t>
      </w:r>
      <w:r>
        <w:rPr>
          <w:rFonts w:ascii="Tahoma" w:hAnsi="Tahoma"/>
          <w:color w:val="0E1115"/>
          <w:w w:val="105"/>
        </w:rPr>
        <w:t>".</w:t>
      </w:r>
    </w:p>
    <w:p>
      <w:pPr>
        <w:pStyle w:val="BodyText"/>
        <w:spacing w:before="193"/>
        <w:rPr>
          <w:rFonts w:ascii="Tahoma"/>
        </w:rPr>
      </w:pPr>
    </w:p>
    <w:p>
      <w:pPr>
        <w:pStyle w:val="BodyText"/>
        <w:ind w:left="318"/>
        <w:rPr>
          <w:position w:val="7"/>
        </w:rPr>
      </w:pPr>
      <w:r>
        <w:rPr/>
        <w:drawing>
          <wp:inline distT="0" distB="0" distL="0" distR="0">
            <wp:extent cx="135568" cy="13556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18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6"/>
        <w:rPr>
          <w:sz w:val="21"/>
        </w:rPr>
      </w:pPr>
    </w:p>
    <w:p>
      <w:pPr>
        <w:spacing w:line="336" w:lineRule="auto" w:before="1"/>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3248">
                <wp:simplePos x="0" y="0"/>
                <wp:positionH relativeFrom="page">
                  <wp:posOffset>809625</wp:posOffset>
                </wp:positionH>
                <wp:positionV relativeFrom="paragraph">
                  <wp:posOffset>229232</wp:posOffset>
                </wp:positionV>
                <wp:extent cx="9525" cy="420052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9525" cy="4200525"/>
                        </a:xfrm>
                        <a:custGeom>
                          <a:avLst/>
                          <a:gdLst/>
                          <a:ahLst/>
                          <a:cxnLst/>
                          <a:rect l="l" t="t" r="r" b="b"/>
                          <a:pathLst>
                            <a:path w="9525" h="4200525">
                              <a:moveTo>
                                <a:pt x="9525" y="4200525"/>
                              </a:moveTo>
                              <a:lnTo>
                                <a:pt x="0" y="4200525"/>
                              </a:lnTo>
                              <a:lnTo>
                                <a:pt x="0" y="0"/>
                              </a:lnTo>
                              <a:lnTo>
                                <a:pt x="9525" y="0"/>
                              </a:lnTo>
                              <a:lnTo>
                                <a:pt x="9525" y="4200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9818pt;width:.75pt;height:330.75pt;mso-position-horizontal-relative:page;mso-position-vertical-relative:paragraph;z-index:15733248" id="docshape10" filled="true" fillcolor="#e1e4e9" stroked="false">
                <v:fill type="solid"/>
                <w10:wrap type="none"/>
              </v:rect>
            </w:pict>
          </mc:Fallback>
        </mc:AlternateContent>
      </w:r>
      <w:r>
        <w:rPr>
          <w:rFonts w:ascii="Tahoma" w:hAnsi="Tahoma"/>
          <w:color w:val="61666A"/>
          <w:w w:val="105"/>
          <w:sz w:val="21"/>
        </w:rPr>
        <w:t>Okay,</w:t>
      </w:r>
      <w:r>
        <w:rPr>
          <w:rFonts w:ascii="Tahoma" w:hAnsi="Tahoma"/>
          <w:color w:val="61666A"/>
          <w:spacing w:val="-7"/>
          <w:w w:val="105"/>
          <w:sz w:val="21"/>
        </w:rPr>
        <w:t> </w:t>
      </w:r>
      <w:r>
        <w:rPr>
          <w:color w:val="61666A"/>
          <w:w w:val="105"/>
          <w:sz w:val="21"/>
        </w:rPr>
        <w:t>пользователь</w:t>
      </w:r>
      <w:r>
        <w:rPr>
          <w:color w:val="61666A"/>
          <w:spacing w:val="-5"/>
          <w:w w:val="105"/>
          <w:sz w:val="21"/>
        </w:rPr>
        <w:t> </w:t>
      </w:r>
      <w:r>
        <w:rPr>
          <w:color w:val="61666A"/>
          <w:w w:val="105"/>
          <w:sz w:val="21"/>
        </w:rPr>
        <w:t>запросил</w:t>
      </w:r>
      <w:r>
        <w:rPr>
          <w:color w:val="61666A"/>
          <w:spacing w:val="-5"/>
          <w:w w:val="105"/>
          <w:sz w:val="21"/>
        </w:rPr>
        <w:t> </w:t>
      </w:r>
      <w:r>
        <w:rPr>
          <w:color w:val="61666A"/>
          <w:w w:val="105"/>
          <w:sz w:val="21"/>
        </w:rPr>
        <w:t>развернутый</w:t>
      </w:r>
      <w:r>
        <w:rPr>
          <w:color w:val="61666A"/>
          <w:spacing w:val="-5"/>
          <w:w w:val="105"/>
          <w:sz w:val="21"/>
        </w:rPr>
        <w:t> </w:t>
      </w:r>
      <w:r>
        <w:rPr>
          <w:color w:val="61666A"/>
          <w:w w:val="105"/>
          <w:sz w:val="21"/>
        </w:rPr>
        <w:t>перечень</w:t>
      </w:r>
      <w:r>
        <w:rPr>
          <w:color w:val="61666A"/>
          <w:spacing w:val="-5"/>
          <w:w w:val="105"/>
          <w:sz w:val="21"/>
        </w:rPr>
        <w:t> </w:t>
      </w:r>
      <w:r>
        <w:rPr>
          <w:color w:val="61666A"/>
          <w:w w:val="105"/>
          <w:sz w:val="21"/>
        </w:rPr>
        <w:t>проблем</w:t>
      </w:r>
      <w:r>
        <w:rPr>
          <w:color w:val="61666A"/>
          <w:spacing w:val="-5"/>
          <w:w w:val="105"/>
          <w:sz w:val="21"/>
        </w:rPr>
        <w:t> </w:t>
      </w:r>
      <w:r>
        <w:rPr>
          <w:color w:val="61666A"/>
          <w:w w:val="105"/>
          <w:sz w:val="21"/>
        </w:rPr>
        <w:t>из</w:t>
      </w:r>
      <w:r>
        <w:rPr>
          <w:color w:val="61666A"/>
          <w:spacing w:val="-5"/>
          <w:w w:val="105"/>
          <w:sz w:val="21"/>
        </w:rPr>
        <w:t> </w:t>
      </w:r>
      <w:r>
        <w:rPr>
          <w:color w:val="61666A"/>
          <w:w w:val="105"/>
          <w:sz w:val="21"/>
        </w:rPr>
        <w:t>моего</w:t>
      </w:r>
      <w:r>
        <w:rPr>
          <w:color w:val="61666A"/>
          <w:spacing w:val="-5"/>
          <w:w w:val="105"/>
          <w:sz w:val="21"/>
        </w:rPr>
        <w:t> </w:t>
      </w:r>
      <w:r>
        <w:rPr>
          <w:color w:val="61666A"/>
          <w:w w:val="105"/>
          <w:sz w:val="21"/>
        </w:rPr>
        <w:t>предыдущего </w:t>
      </w:r>
      <w:r>
        <w:rPr>
          <w:color w:val="61666A"/>
          <w:sz w:val="21"/>
        </w:rPr>
        <w:t>эпилога</w:t>
      </w:r>
      <w:r>
        <w:rPr>
          <w:rFonts w:ascii="Tahoma" w:hAnsi="Tahoma"/>
          <w:color w:val="61666A"/>
          <w:sz w:val="21"/>
        </w:rPr>
        <w:t>, </w:t>
      </w:r>
      <w:r>
        <w:rPr>
          <w:color w:val="61666A"/>
          <w:sz w:val="21"/>
        </w:rPr>
        <w:t>включая превентивные меры и решения для уже возникших ситуаций</w:t>
      </w:r>
      <w:r>
        <w:rPr>
          <w:rFonts w:ascii="Tahoma" w:hAnsi="Tahoma"/>
          <w:color w:val="61666A"/>
          <w:sz w:val="21"/>
        </w:rPr>
        <w:t>. </w:t>
      </w:r>
      <w:r>
        <w:rPr>
          <w:color w:val="61666A"/>
          <w:sz w:val="21"/>
        </w:rPr>
        <w:t>Нужно</w:t>
      </w:r>
      <w:r>
        <w:rPr>
          <w:color w:val="61666A"/>
          <w:spacing w:val="40"/>
          <w:w w:val="105"/>
          <w:sz w:val="21"/>
        </w:rPr>
        <w:t> </w:t>
      </w:r>
      <w:r>
        <w:rPr>
          <w:color w:val="61666A"/>
          <w:w w:val="105"/>
          <w:sz w:val="21"/>
        </w:rPr>
        <w:t>структурировать</w:t>
      </w:r>
      <w:r>
        <w:rPr>
          <w:color w:val="61666A"/>
          <w:spacing w:val="-1"/>
          <w:w w:val="105"/>
          <w:sz w:val="21"/>
        </w:rPr>
        <w:t> </w:t>
      </w:r>
      <w:r>
        <w:rPr>
          <w:color w:val="61666A"/>
          <w:w w:val="105"/>
          <w:sz w:val="21"/>
        </w:rPr>
        <w:t>ответ</w:t>
      </w:r>
      <w:r>
        <w:rPr>
          <w:color w:val="61666A"/>
          <w:spacing w:val="-1"/>
          <w:w w:val="105"/>
          <w:sz w:val="21"/>
        </w:rPr>
        <w:t> </w:t>
      </w:r>
      <w:r>
        <w:rPr>
          <w:color w:val="61666A"/>
          <w:w w:val="105"/>
          <w:sz w:val="21"/>
        </w:rPr>
        <w:t>четко</w:t>
      </w:r>
      <w:r>
        <w:rPr>
          <w:color w:val="61666A"/>
          <w:spacing w:val="-1"/>
          <w:w w:val="105"/>
          <w:sz w:val="21"/>
        </w:rPr>
        <w:t> </w:t>
      </w:r>
      <w:r>
        <w:rPr>
          <w:color w:val="61666A"/>
          <w:w w:val="105"/>
          <w:sz w:val="21"/>
        </w:rPr>
        <w:t>по</w:t>
      </w:r>
      <w:r>
        <w:rPr>
          <w:color w:val="61666A"/>
          <w:spacing w:val="-1"/>
          <w:w w:val="105"/>
          <w:sz w:val="21"/>
        </w:rPr>
        <w:t> </w:t>
      </w:r>
      <w:r>
        <w:rPr>
          <w:color w:val="61666A"/>
          <w:w w:val="105"/>
          <w:sz w:val="21"/>
        </w:rPr>
        <w:t>каждому</w:t>
      </w:r>
      <w:r>
        <w:rPr>
          <w:color w:val="61666A"/>
          <w:spacing w:val="-1"/>
          <w:w w:val="105"/>
          <w:sz w:val="21"/>
        </w:rPr>
        <w:t> </w:t>
      </w:r>
      <w:r>
        <w:rPr>
          <w:color w:val="61666A"/>
          <w:w w:val="105"/>
          <w:sz w:val="21"/>
        </w:rPr>
        <w:t>вызову</w:t>
      </w:r>
      <w:r>
        <w:rPr>
          <w:rFonts w:ascii="Tahoma" w:hAnsi="Tahoma"/>
          <w:color w:val="61666A"/>
          <w:w w:val="105"/>
          <w:sz w:val="21"/>
        </w:rPr>
        <w:t>,</w:t>
      </w:r>
      <w:r>
        <w:rPr>
          <w:rFonts w:ascii="Tahoma" w:hAnsi="Tahoma"/>
          <w:color w:val="61666A"/>
          <w:spacing w:val="-4"/>
          <w:w w:val="105"/>
          <w:sz w:val="21"/>
        </w:rPr>
        <w:t> </w:t>
      </w:r>
      <w:r>
        <w:rPr>
          <w:color w:val="61666A"/>
          <w:w w:val="105"/>
          <w:sz w:val="21"/>
        </w:rPr>
        <w:t>сохраняя</w:t>
      </w:r>
      <w:r>
        <w:rPr>
          <w:color w:val="61666A"/>
          <w:spacing w:val="-1"/>
          <w:w w:val="105"/>
          <w:sz w:val="21"/>
        </w:rPr>
        <w:t> </w:t>
      </w:r>
      <w:r>
        <w:rPr>
          <w:color w:val="61666A"/>
          <w:w w:val="105"/>
          <w:sz w:val="21"/>
        </w:rPr>
        <w:t>практический</w:t>
      </w:r>
      <w:r>
        <w:rPr>
          <w:color w:val="61666A"/>
          <w:spacing w:val="-1"/>
          <w:w w:val="105"/>
          <w:sz w:val="21"/>
        </w:rPr>
        <w:t> </w:t>
      </w:r>
      <w:r>
        <w:rPr>
          <w:color w:val="61666A"/>
          <w:w w:val="105"/>
          <w:sz w:val="21"/>
        </w:rPr>
        <w:t>уклон</w:t>
      </w:r>
      <w:r>
        <w:rPr>
          <w:rFonts w:ascii="Tahoma" w:hAnsi="Tahoma"/>
          <w:color w:val="61666A"/>
          <w:w w:val="105"/>
          <w:sz w:val="21"/>
        </w:rPr>
        <w:t>.</w:t>
      </w:r>
    </w:p>
    <w:p>
      <w:pPr>
        <w:spacing w:before="185"/>
        <w:ind w:left="635" w:right="0" w:firstLine="0"/>
        <w:jc w:val="left"/>
        <w:rPr>
          <w:rFonts w:ascii="Tahoma" w:hAnsi="Tahoma"/>
          <w:sz w:val="21"/>
        </w:rPr>
      </w:pPr>
      <w:r>
        <w:rPr>
          <w:color w:val="61666A"/>
          <w:sz w:val="21"/>
        </w:rPr>
        <w:t>Пользователь</w:t>
      </w:r>
      <w:r>
        <w:rPr>
          <w:color w:val="61666A"/>
          <w:spacing w:val="15"/>
          <w:sz w:val="21"/>
        </w:rPr>
        <w:t> </w:t>
      </w:r>
      <w:r>
        <w:rPr>
          <w:color w:val="61666A"/>
          <w:sz w:val="21"/>
        </w:rPr>
        <w:t>явно</w:t>
      </w:r>
      <w:r>
        <w:rPr>
          <w:color w:val="61666A"/>
          <w:spacing w:val="16"/>
          <w:sz w:val="21"/>
        </w:rPr>
        <w:t> </w:t>
      </w:r>
      <w:r>
        <w:rPr>
          <w:color w:val="61666A"/>
          <w:sz w:val="21"/>
        </w:rPr>
        <w:t>интересуется</w:t>
      </w:r>
      <w:r>
        <w:rPr>
          <w:color w:val="61666A"/>
          <w:spacing w:val="16"/>
          <w:sz w:val="21"/>
        </w:rPr>
        <w:t> </w:t>
      </w:r>
      <w:r>
        <w:rPr>
          <w:color w:val="61666A"/>
          <w:sz w:val="21"/>
        </w:rPr>
        <w:t>не</w:t>
      </w:r>
      <w:r>
        <w:rPr>
          <w:color w:val="61666A"/>
          <w:spacing w:val="15"/>
          <w:sz w:val="21"/>
        </w:rPr>
        <w:t> </w:t>
      </w:r>
      <w:r>
        <w:rPr>
          <w:color w:val="61666A"/>
          <w:sz w:val="21"/>
        </w:rPr>
        <w:t>просто</w:t>
      </w:r>
      <w:r>
        <w:rPr>
          <w:color w:val="61666A"/>
          <w:spacing w:val="16"/>
          <w:sz w:val="21"/>
        </w:rPr>
        <w:t> </w:t>
      </w:r>
      <w:r>
        <w:rPr>
          <w:color w:val="61666A"/>
          <w:sz w:val="21"/>
        </w:rPr>
        <w:t>теорией</w:t>
      </w:r>
      <w:r>
        <w:rPr>
          <w:rFonts w:ascii="Tahoma" w:hAnsi="Tahoma"/>
          <w:color w:val="61666A"/>
          <w:sz w:val="21"/>
        </w:rPr>
        <w:t>,</w:t>
      </w:r>
      <w:r>
        <w:rPr>
          <w:rFonts w:ascii="Tahoma" w:hAnsi="Tahoma"/>
          <w:color w:val="61666A"/>
          <w:spacing w:val="14"/>
          <w:sz w:val="21"/>
        </w:rPr>
        <w:t> </w:t>
      </w:r>
      <w:r>
        <w:rPr>
          <w:color w:val="61666A"/>
          <w:sz w:val="21"/>
        </w:rPr>
        <w:t>а</w:t>
      </w:r>
      <w:r>
        <w:rPr>
          <w:color w:val="61666A"/>
          <w:spacing w:val="15"/>
          <w:sz w:val="21"/>
        </w:rPr>
        <w:t> </w:t>
      </w:r>
      <w:r>
        <w:rPr>
          <w:color w:val="61666A"/>
          <w:sz w:val="21"/>
        </w:rPr>
        <w:t>прикладными</w:t>
      </w:r>
      <w:r>
        <w:rPr>
          <w:color w:val="61666A"/>
          <w:spacing w:val="16"/>
          <w:sz w:val="21"/>
        </w:rPr>
        <w:t> </w:t>
      </w:r>
      <w:r>
        <w:rPr>
          <w:color w:val="61666A"/>
          <w:sz w:val="21"/>
        </w:rPr>
        <w:t>решениями</w:t>
      </w:r>
      <w:r>
        <w:rPr>
          <w:color w:val="61666A"/>
          <w:spacing w:val="16"/>
          <w:sz w:val="21"/>
        </w:rPr>
        <w:t> </w:t>
      </w:r>
      <w:r>
        <w:rPr>
          <w:rFonts w:ascii="Tahoma" w:hAnsi="Tahoma"/>
          <w:color w:val="61666A"/>
          <w:spacing w:val="-10"/>
          <w:sz w:val="21"/>
        </w:rPr>
        <w:t>—</w:t>
      </w:r>
    </w:p>
    <w:p>
      <w:pPr>
        <w:spacing w:line="336" w:lineRule="auto" w:before="103"/>
        <w:ind w:left="635" w:right="328" w:firstLine="0"/>
        <w:jc w:val="left"/>
        <w:rPr>
          <w:rFonts w:ascii="Tahoma" w:hAnsi="Tahoma"/>
          <w:sz w:val="21"/>
        </w:rPr>
      </w:pPr>
      <w:r>
        <w:rPr>
          <w:color w:val="61666A"/>
          <w:sz w:val="21"/>
        </w:rPr>
        <w:t>вероятно</w:t>
      </w:r>
      <w:r>
        <w:rPr>
          <w:rFonts w:ascii="Tahoma" w:hAnsi="Tahoma"/>
          <w:color w:val="61666A"/>
          <w:sz w:val="21"/>
        </w:rPr>
        <w:t>, </w:t>
      </w:r>
      <w:r>
        <w:rPr>
          <w:color w:val="61666A"/>
          <w:sz w:val="21"/>
        </w:rPr>
        <w:t>он либо планирует подобный проект</w:t>
      </w:r>
      <w:r>
        <w:rPr>
          <w:rFonts w:ascii="Tahoma" w:hAnsi="Tahoma"/>
          <w:color w:val="61666A"/>
          <w:sz w:val="21"/>
        </w:rPr>
        <w:t>, </w:t>
      </w:r>
      <w:r>
        <w:rPr>
          <w:color w:val="61666A"/>
          <w:sz w:val="21"/>
        </w:rPr>
        <w:t>либо анализирует риски для </w:t>
      </w:r>
      <w:r>
        <w:rPr>
          <w:color w:val="61666A"/>
          <w:w w:val="105"/>
          <w:sz w:val="21"/>
        </w:rPr>
        <w:t>существующего</w:t>
      </w:r>
      <w:r>
        <w:rPr>
          <w:rFonts w:ascii="Tahoma" w:hAnsi="Tahoma"/>
          <w:color w:val="61666A"/>
          <w:w w:val="105"/>
          <w:sz w:val="21"/>
        </w:rPr>
        <w:t>.</w:t>
      </w:r>
      <w:r>
        <w:rPr>
          <w:rFonts w:ascii="Tahoma" w:hAnsi="Tahoma"/>
          <w:color w:val="61666A"/>
          <w:spacing w:val="-6"/>
          <w:w w:val="105"/>
          <w:sz w:val="21"/>
        </w:rPr>
        <w:t> </w:t>
      </w:r>
      <w:r>
        <w:rPr>
          <w:color w:val="61666A"/>
          <w:w w:val="105"/>
          <w:sz w:val="21"/>
        </w:rPr>
        <w:t>Важно</w:t>
      </w:r>
      <w:r>
        <w:rPr>
          <w:color w:val="61666A"/>
          <w:spacing w:val="-4"/>
          <w:w w:val="105"/>
          <w:sz w:val="21"/>
        </w:rPr>
        <w:t> </w:t>
      </w:r>
      <w:r>
        <w:rPr>
          <w:color w:val="61666A"/>
          <w:w w:val="105"/>
          <w:sz w:val="21"/>
        </w:rPr>
        <w:t>дать</w:t>
      </w:r>
      <w:r>
        <w:rPr>
          <w:color w:val="61666A"/>
          <w:spacing w:val="-4"/>
          <w:w w:val="105"/>
          <w:sz w:val="21"/>
        </w:rPr>
        <w:t> </w:t>
      </w:r>
      <w:r>
        <w:rPr>
          <w:color w:val="61666A"/>
          <w:w w:val="105"/>
          <w:sz w:val="21"/>
        </w:rPr>
        <w:t>конкретные</w:t>
      </w:r>
      <w:r>
        <w:rPr>
          <w:color w:val="61666A"/>
          <w:spacing w:val="-4"/>
          <w:w w:val="105"/>
          <w:sz w:val="21"/>
        </w:rPr>
        <w:t> </w:t>
      </w:r>
      <w:r>
        <w:rPr>
          <w:color w:val="61666A"/>
          <w:w w:val="105"/>
          <w:sz w:val="21"/>
        </w:rPr>
        <w:t>шаги</w:t>
      </w:r>
      <w:r>
        <w:rPr>
          <w:rFonts w:ascii="Tahoma" w:hAnsi="Tahoma"/>
          <w:color w:val="61666A"/>
          <w:w w:val="105"/>
          <w:sz w:val="21"/>
        </w:rPr>
        <w:t>,</w:t>
      </w:r>
      <w:r>
        <w:rPr>
          <w:rFonts w:ascii="Tahoma" w:hAnsi="Tahoma"/>
          <w:color w:val="61666A"/>
          <w:spacing w:val="-6"/>
          <w:w w:val="105"/>
          <w:sz w:val="21"/>
        </w:rPr>
        <w:t> </w:t>
      </w:r>
      <w:r>
        <w:rPr>
          <w:color w:val="61666A"/>
          <w:w w:val="105"/>
          <w:sz w:val="21"/>
        </w:rPr>
        <w:t>а</w:t>
      </w:r>
      <w:r>
        <w:rPr>
          <w:color w:val="61666A"/>
          <w:spacing w:val="-4"/>
          <w:w w:val="105"/>
          <w:sz w:val="21"/>
        </w:rPr>
        <w:t> </w:t>
      </w:r>
      <w:r>
        <w:rPr>
          <w:color w:val="61666A"/>
          <w:w w:val="105"/>
          <w:sz w:val="21"/>
        </w:rPr>
        <w:t>не</w:t>
      </w:r>
      <w:r>
        <w:rPr>
          <w:color w:val="61666A"/>
          <w:spacing w:val="-4"/>
          <w:w w:val="105"/>
          <w:sz w:val="21"/>
        </w:rPr>
        <w:t> </w:t>
      </w:r>
      <w:r>
        <w:rPr>
          <w:color w:val="61666A"/>
          <w:w w:val="105"/>
          <w:sz w:val="21"/>
        </w:rPr>
        <w:t>общие</w:t>
      </w:r>
      <w:r>
        <w:rPr>
          <w:color w:val="61666A"/>
          <w:spacing w:val="-4"/>
          <w:w w:val="105"/>
          <w:sz w:val="21"/>
        </w:rPr>
        <w:t> </w:t>
      </w:r>
      <w:r>
        <w:rPr>
          <w:color w:val="61666A"/>
          <w:w w:val="105"/>
          <w:sz w:val="21"/>
        </w:rPr>
        <w:t>рассуждения</w:t>
      </w:r>
      <w:r>
        <w:rPr>
          <w:rFonts w:ascii="Tahoma" w:hAnsi="Tahoma"/>
          <w:color w:val="61666A"/>
          <w:w w:val="105"/>
          <w:sz w:val="21"/>
        </w:rPr>
        <w:t>.</w:t>
      </w:r>
    </w:p>
    <w:p>
      <w:pPr>
        <w:spacing w:line="336" w:lineRule="auto" w:before="184"/>
        <w:ind w:left="635" w:right="347" w:firstLine="0"/>
        <w:jc w:val="left"/>
        <w:rPr>
          <w:sz w:val="21"/>
        </w:rPr>
      </w:pPr>
      <w:r>
        <w:rPr>
          <w:color w:val="61666A"/>
          <w:w w:val="105"/>
          <w:sz w:val="21"/>
        </w:rPr>
        <w:t>Начну</w:t>
      </w:r>
      <w:r>
        <w:rPr>
          <w:color w:val="61666A"/>
          <w:spacing w:val="-17"/>
          <w:w w:val="105"/>
          <w:sz w:val="21"/>
        </w:rPr>
        <w:t> </w:t>
      </w:r>
      <w:r>
        <w:rPr>
          <w:color w:val="61666A"/>
          <w:w w:val="105"/>
          <w:sz w:val="21"/>
        </w:rPr>
        <w:t>с</w:t>
      </w:r>
      <w:r>
        <w:rPr>
          <w:color w:val="61666A"/>
          <w:spacing w:val="-17"/>
          <w:w w:val="105"/>
          <w:sz w:val="21"/>
        </w:rPr>
        <w:t> </w:t>
      </w:r>
      <w:r>
        <w:rPr>
          <w:color w:val="61666A"/>
          <w:w w:val="105"/>
          <w:sz w:val="21"/>
        </w:rPr>
        <w:t>самого</w:t>
      </w:r>
      <w:r>
        <w:rPr>
          <w:color w:val="61666A"/>
          <w:spacing w:val="-16"/>
          <w:w w:val="105"/>
          <w:sz w:val="21"/>
        </w:rPr>
        <w:t> </w:t>
      </w:r>
      <w:r>
        <w:rPr>
          <w:color w:val="61666A"/>
          <w:w w:val="105"/>
          <w:sz w:val="21"/>
        </w:rPr>
        <w:t>критичного</w:t>
      </w:r>
      <w:r>
        <w:rPr>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проблемы</w:t>
      </w:r>
      <w:r>
        <w:rPr>
          <w:color w:val="61666A"/>
          <w:spacing w:val="-17"/>
          <w:w w:val="105"/>
          <w:sz w:val="21"/>
        </w:rPr>
        <w:t> </w:t>
      </w:r>
      <w:r>
        <w:rPr>
          <w:color w:val="61666A"/>
          <w:w w:val="105"/>
          <w:sz w:val="21"/>
        </w:rPr>
        <w:t>масштаба</w:t>
      </w:r>
      <w:r>
        <w:rPr>
          <w:rFonts w:ascii="Tahoma" w:hAnsi="Tahoma"/>
          <w:color w:val="61666A"/>
          <w:w w:val="105"/>
          <w:sz w:val="21"/>
        </w:rPr>
        <w:t>.</w:t>
      </w:r>
      <w:r>
        <w:rPr>
          <w:rFonts w:ascii="Tahoma" w:hAnsi="Tahoma"/>
          <w:color w:val="61666A"/>
          <w:spacing w:val="-17"/>
          <w:w w:val="105"/>
          <w:sz w:val="21"/>
        </w:rPr>
        <w:t> </w:t>
      </w:r>
      <w:r>
        <w:rPr>
          <w:color w:val="61666A"/>
          <w:w w:val="105"/>
          <w:sz w:val="21"/>
        </w:rPr>
        <w:t>Важно</w:t>
      </w:r>
      <w:r>
        <w:rPr>
          <w:color w:val="61666A"/>
          <w:spacing w:val="-17"/>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6"/>
          <w:w w:val="105"/>
          <w:sz w:val="21"/>
        </w:rPr>
        <w:t> </w:t>
      </w:r>
      <w:r>
        <w:rPr>
          <w:color w:val="61666A"/>
          <w:w w:val="105"/>
          <w:sz w:val="21"/>
        </w:rPr>
        <w:t>бюрократия неизбежна</w:t>
      </w:r>
      <w:r>
        <w:rPr>
          <w:rFonts w:ascii="Tahoma" w:hAnsi="Tahoma"/>
          <w:color w:val="61666A"/>
          <w:w w:val="105"/>
          <w:sz w:val="21"/>
        </w:rPr>
        <w:t>,</w:t>
      </w:r>
      <w:r>
        <w:rPr>
          <w:rFonts w:ascii="Tahoma" w:hAnsi="Tahoma"/>
          <w:color w:val="61666A"/>
          <w:spacing w:val="-3"/>
          <w:w w:val="105"/>
          <w:sz w:val="21"/>
        </w:rPr>
        <w:t> </w:t>
      </w:r>
      <w:r>
        <w:rPr>
          <w:color w:val="61666A"/>
          <w:w w:val="105"/>
          <w:sz w:val="21"/>
        </w:rPr>
        <w:t>но</w:t>
      </w:r>
      <w:r>
        <w:rPr>
          <w:color w:val="61666A"/>
          <w:spacing w:val="-1"/>
          <w:w w:val="105"/>
          <w:sz w:val="21"/>
        </w:rPr>
        <w:t> </w:t>
      </w:r>
      <w:r>
        <w:rPr>
          <w:color w:val="61666A"/>
          <w:w w:val="105"/>
          <w:sz w:val="21"/>
        </w:rPr>
        <w:t>ею</w:t>
      </w:r>
      <w:r>
        <w:rPr>
          <w:color w:val="61666A"/>
          <w:spacing w:val="-1"/>
          <w:w w:val="105"/>
          <w:sz w:val="21"/>
        </w:rPr>
        <w:t> </w:t>
      </w:r>
      <w:r>
        <w:rPr>
          <w:color w:val="61666A"/>
          <w:w w:val="105"/>
          <w:sz w:val="21"/>
        </w:rPr>
        <w:t>можно</w:t>
      </w:r>
      <w:r>
        <w:rPr>
          <w:color w:val="61666A"/>
          <w:spacing w:val="-1"/>
          <w:w w:val="105"/>
          <w:sz w:val="21"/>
        </w:rPr>
        <w:t> </w:t>
      </w:r>
      <w:r>
        <w:rPr>
          <w:color w:val="61666A"/>
          <w:w w:val="105"/>
          <w:sz w:val="21"/>
        </w:rPr>
        <w:t>управлять</w:t>
      </w:r>
      <w:r>
        <w:rPr>
          <w:color w:val="61666A"/>
          <w:spacing w:val="-1"/>
          <w:w w:val="105"/>
          <w:sz w:val="21"/>
        </w:rPr>
        <w:t> </w:t>
      </w:r>
      <w:r>
        <w:rPr>
          <w:color w:val="61666A"/>
          <w:w w:val="105"/>
          <w:sz w:val="21"/>
        </w:rPr>
        <w:t>через</w:t>
      </w:r>
      <w:r>
        <w:rPr>
          <w:color w:val="61666A"/>
          <w:spacing w:val="-1"/>
          <w:w w:val="105"/>
          <w:sz w:val="21"/>
        </w:rPr>
        <w:t> </w:t>
      </w:r>
      <w:r>
        <w:rPr>
          <w:color w:val="61666A"/>
          <w:w w:val="105"/>
          <w:sz w:val="21"/>
        </w:rPr>
        <w:t>децентрализацию</w:t>
      </w:r>
      <w:r>
        <w:rPr>
          <w:color w:val="61666A"/>
          <w:spacing w:val="-1"/>
          <w:w w:val="105"/>
          <w:sz w:val="21"/>
        </w:rPr>
        <w:t> </w:t>
      </w:r>
      <w:r>
        <w:rPr>
          <w:color w:val="61666A"/>
          <w:w w:val="105"/>
          <w:sz w:val="21"/>
        </w:rPr>
        <w:t>и</w:t>
      </w:r>
      <w:r>
        <w:rPr>
          <w:color w:val="61666A"/>
          <w:spacing w:val="-1"/>
          <w:w w:val="105"/>
          <w:sz w:val="21"/>
        </w:rPr>
        <w:t> </w:t>
      </w:r>
      <w:r>
        <w:rPr>
          <w:color w:val="61666A"/>
          <w:w w:val="105"/>
          <w:sz w:val="21"/>
        </w:rPr>
        <w:t>цифровизацию</w:t>
      </w:r>
      <w:r>
        <w:rPr>
          <w:rFonts w:ascii="Tahoma" w:hAnsi="Tahoma"/>
          <w:color w:val="61666A"/>
          <w:w w:val="105"/>
          <w:sz w:val="21"/>
        </w:rPr>
        <w:t>.</w:t>
      </w:r>
      <w:r>
        <w:rPr>
          <w:rFonts w:ascii="Tahoma" w:hAnsi="Tahoma"/>
          <w:color w:val="61666A"/>
          <w:spacing w:val="-3"/>
          <w:w w:val="105"/>
          <w:sz w:val="21"/>
        </w:rPr>
        <w:t> </w:t>
      </w:r>
      <w:r>
        <w:rPr>
          <w:color w:val="61666A"/>
          <w:w w:val="105"/>
          <w:sz w:val="21"/>
        </w:rPr>
        <w:t>Затем</w:t>
      </w:r>
    </w:p>
    <w:p>
      <w:pPr>
        <w:spacing w:line="336" w:lineRule="auto" w:before="4"/>
        <w:ind w:left="635" w:right="0" w:firstLine="0"/>
        <w:jc w:val="left"/>
        <w:rPr>
          <w:rFonts w:ascii="Tahoma" w:hAnsi="Tahoma"/>
          <w:sz w:val="21"/>
        </w:rPr>
      </w:pPr>
      <w:r>
        <w:rPr>
          <w:color w:val="61666A"/>
          <w:sz w:val="21"/>
        </w:rPr>
        <w:t>перейду к потере духа</w:t>
      </w:r>
      <w:r>
        <w:rPr>
          <w:rFonts w:ascii="Tahoma" w:hAnsi="Tahoma"/>
          <w:color w:val="61666A"/>
          <w:sz w:val="21"/>
        </w:rPr>
        <w:t>, </w:t>
      </w:r>
      <w:r>
        <w:rPr>
          <w:color w:val="61666A"/>
          <w:sz w:val="21"/>
        </w:rPr>
        <w:t>ведь это частая причина краха утопических проектов </w:t>
      </w:r>
      <w:r>
        <w:rPr>
          <w:rFonts w:ascii="Tahoma" w:hAnsi="Tahoma"/>
          <w:color w:val="61666A"/>
          <w:sz w:val="21"/>
        </w:rPr>
        <w:t>— </w:t>
      </w:r>
      <w:r>
        <w:rPr>
          <w:color w:val="61666A"/>
          <w:sz w:val="21"/>
        </w:rPr>
        <w:t>тут нужны </w:t>
      </w:r>
      <w:r>
        <w:rPr>
          <w:color w:val="61666A"/>
          <w:w w:val="105"/>
          <w:sz w:val="21"/>
        </w:rPr>
        <w:t>ритуалы и образование</w:t>
      </w:r>
      <w:r>
        <w:rPr>
          <w:rFonts w:ascii="Tahoma" w:hAnsi="Tahoma"/>
          <w:color w:val="61666A"/>
          <w:w w:val="105"/>
          <w:sz w:val="21"/>
        </w:rPr>
        <w:t>.</w:t>
      </w:r>
    </w:p>
    <w:p>
      <w:pPr>
        <w:spacing w:line="336" w:lineRule="auto" w:before="184"/>
        <w:ind w:left="635" w:right="0" w:firstLine="0"/>
        <w:jc w:val="left"/>
        <w:rPr>
          <w:rFonts w:ascii="Tahoma" w:hAnsi="Tahoma"/>
          <w:sz w:val="21"/>
        </w:rPr>
      </w:pPr>
      <w:r>
        <w:rPr>
          <w:color w:val="61666A"/>
          <w:w w:val="105"/>
          <w:sz w:val="21"/>
        </w:rPr>
        <w:t>Коррупция</w:t>
      </w:r>
      <w:r>
        <w:rPr>
          <w:color w:val="61666A"/>
          <w:spacing w:val="-9"/>
          <w:w w:val="105"/>
          <w:sz w:val="21"/>
        </w:rPr>
        <w:t> </w:t>
      </w:r>
      <w:r>
        <w:rPr>
          <w:color w:val="61666A"/>
          <w:w w:val="105"/>
          <w:sz w:val="21"/>
        </w:rPr>
        <w:t>требует</w:t>
      </w:r>
      <w:r>
        <w:rPr>
          <w:color w:val="61666A"/>
          <w:spacing w:val="-9"/>
          <w:w w:val="105"/>
          <w:sz w:val="21"/>
        </w:rPr>
        <w:t> </w:t>
      </w:r>
      <w:r>
        <w:rPr>
          <w:color w:val="61666A"/>
          <w:w w:val="105"/>
          <w:sz w:val="21"/>
        </w:rPr>
        <w:t>системного</w:t>
      </w:r>
      <w:r>
        <w:rPr>
          <w:color w:val="61666A"/>
          <w:spacing w:val="-9"/>
          <w:w w:val="105"/>
          <w:sz w:val="21"/>
        </w:rPr>
        <w:t> </w:t>
      </w:r>
      <w:r>
        <w:rPr>
          <w:color w:val="61666A"/>
          <w:w w:val="105"/>
          <w:sz w:val="21"/>
        </w:rPr>
        <w:t>подхода</w:t>
      </w:r>
      <w:r>
        <w:rPr>
          <w:rFonts w:ascii="Tahoma" w:hAnsi="Tahoma"/>
          <w:color w:val="61666A"/>
          <w:w w:val="105"/>
          <w:sz w:val="21"/>
        </w:rPr>
        <w:t>:</w:t>
      </w:r>
      <w:r>
        <w:rPr>
          <w:rFonts w:ascii="Tahoma" w:hAnsi="Tahoma"/>
          <w:color w:val="61666A"/>
          <w:spacing w:val="-11"/>
          <w:w w:val="105"/>
          <w:sz w:val="21"/>
        </w:rPr>
        <w:t> </w:t>
      </w:r>
      <w:r>
        <w:rPr>
          <w:color w:val="61666A"/>
          <w:w w:val="105"/>
          <w:sz w:val="21"/>
        </w:rPr>
        <w:t>прозрачность</w:t>
      </w:r>
      <w:r>
        <w:rPr>
          <w:rFonts w:ascii="Tahoma" w:hAnsi="Tahoma"/>
          <w:color w:val="61666A"/>
          <w:w w:val="105"/>
          <w:sz w:val="21"/>
        </w:rPr>
        <w:t>,</w:t>
      </w:r>
      <w:r>
        <w:rPr>
          <w:rFonts w:ascii="Tahoma" w:hAnsi="Tahoma"/>
          <w:color w:val="61666A"/>
          <w:spacing w:val="-11"/>
          <w:w w:val="105"/>
          <w:sz w:val="21"/>
        </w:rPr>
        <w:t> </w:t>
      </w:r>
      <w:r>
        <w:rPr>
          <w:color w:val="61666A"/>
          <w:w w:val="105"/>
          <w:sz w:val="21"/>
        </w:rPr>
        <w:t>ротация</w:t>
      </w:r>
      <w:r>
        <w:rPr>
          <w:rFonts w:ascii="Tahoma" w:hAnsi="Tahoma"/>
          <w:color w:val="61666A"/>
          <w:w w:val="105"/>
          <w:sz w:val="21"/>
        </w:rPr>
        <w:t>,</w:t>
      </w:r>
      <w:r>
        <w:rPr>
          <w:rFonts w:ascii="Tahoma" w:hAnsi="Tahoma"/>
          <w:color w:val="61666A"/>
          <w:spacing w:val="-11"/>
          <w:w w:val="105"/>
          <w:sz w:val="21"/>
        </w:rPr>
        <w:t> </w:t>
      </w:r>
      <w:r>
        <w:rPr>
          <w:color w:val="61666A"/>
          <w:w w:val="105"/>
          <w:sz w:val="21"/>
        </w:rPr>
        <w:t>независимые</w:t>
      </w:r>
      <w:r>
        <w:rPr>
          <w:color w:val="61666A"/>
          <w:spacing w:val="-9"/>
          <w:w w:val="105"/>
          <w:sz w:val="21"/>
        </w:rPr>
        <w:t> </w:t>
      </w:r>
      <w:r>
        <w:rPr>
          <w:color w:val="61666A"/>
          <w:w w:val="105"/>
          <w:sz w:val="21"/>
        </w:rPr>
        <w:t>органы</w:t>
      </w:r>
      <w:r>
        <w:rPr>
          <w:rFonts w:ascii="Tahoma" w:hAnsi="Tahoma"/>
          <w:color w:val="61666A"/>
          <w:w w:val="105"/>
          <w:sz w:val="21"/>
        </w:rPr>
        <w:t>. </w:t>
      </w:r>
      <w:r>
        <w:rPr>
          <w:color w:val="61666A"/>
          <w:w w:val="105"/>
          <w:sz w:val="21"/>
        </w:rPr>
        <w:t>Внешние</w:t>
      </w:r>
      <w:r>
        <w:rPr>
          <w:color w:val="61666A"/>
          <w:spacing w:val="-15"/>
          <w:w w:val="105"/>
          <w:sz w:val="21"/>
        </w:rPr>
        <w:t> </w:t>
      </w:r>
      <w:r>
        <w:rPr>
          <w:color w:val="61666A"/>
          <w:w w:val="105"/>
          <w:sz w:val="21"/>
        </w:rPr>
        <w:t>угрозы</w:t>
      </w:r>
      <w:r>
        <w:rPr>
          <w:color w:val="61666A"/>
          <w:spacing w:val="-15"/>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это</w:t>
      </w:r>
      <w:r>
        <w:rPr>
          <w:color w:val="61666A"/>
          <w:spacing w:val="-15"/>
          <w:w w:val="105"/>
          <w:sz w:val="21"/>
        </w:rPr>
        <w:t> </w:t>
      </w:r>
      <w:r>
        <w:rPr>
          <w:color w:val="61666A"/>
          <w:w w:val="105"/>
          <w:sz w:val="21"/>
        </w:rPr>
        <w:t>про</w:t>
      </w:r>
      <w:r>
        <w:rPr>
          <w:color w:val="61666A"/>
          <w:spacing w:val="-15"/>
          <w:w w:val="105"/>
          <w:sz w:val="21"/>
        </w:rPr>
        <w:t> </w:t>
      </w:r>
      <w:r>
        <w:rPr>
          <w:color w:val="61666A"/>
          <w:w w:val="105"/>
          <w:sz w:val="21"/>
        </w:rPr>
        <w:t>дипломатию</w:t>
      </w:r>
      <w:r>
        <w:rPr>
          <w:color w:val="61666A"/>
          <w:spacing w:val="-15"/>
          <w:w w:val="105"/>
          <w:sz w:val="21"/>
        </w:rPr>
        <w:t> </w:t>
      </w:r>
      <w:r>
        <w:rPr>
          <w:color w:val="61666A"/>
          <w:w w:val="105"/>
          <w:sz w:val="21"/>
        </w:rPr>
        <w:t>и</w:t>
      </w:r>
      <w:r>
        <w:rPr>
          <w:color w:val="61666A"/>
          <w:spacing w:val="-15"/>
          <w:w w:val="105"/>
          <w:sz w:val="21"/>
        </w:rPr>
        <w:t> </w:t>
      </w:r>
      <w:r>
        <w:rPr>
          <w:color w:val="61666A"/>
          <w:w w:val="105"/>
          <w:sz w:val="21"/>
        </w:rPr>
        <w:t>мягкую</w:t>
      </w:r>
      <w:r>
        <w:rPr>
          <w:color w:val="61666A"/>
          <w:spacing w:val="-15"/>
          <w:w w:val="105"/>
          <w:sz w:val="21"/>
        </w:rPr>
        <w:t> </w:t>
      </w:r>
      <w:r>
        <w:rPr>
          <w:color w:val="61666A"/>
          <w:w w:val="105"/>
          <w:sz w:val="21"/>
        </w:rPr>
        <w:t>силу</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5"/>
          <w:w w:val="105"/>
          <w:sz w:val="21"/>
        </w:rPr>
        <w:t> </w:t>
      </w:r>
      <w:r>
        <w:rPr>
          <w:color w:val="61666A"/>
          <w:w w:val="105"/>
          <w:sz w:val="21"/>
        </w:rPr>
        <w:t>экономические</w:t>
      </w:r>
      <w:r>
        <w:rPr>
          <w:color w:val="61666A"/>
          <w:spacing w:val="-15"/>
          <w:w w:val="105"/>
          <w:sz w:val="21"/>
        </w:rPr>
        <w:t> </w:t>
      </w:r>
      <w:r>
        <w:rPr>
          <w:color w:val="61666A"/>
          <w:w w:val="105"/>
          <w:sz w:val="21"/>
        </w:rPr>
        <w:t>кризисы</w:t>
      </w:r>
      <w:r>
        <w:rPr>
          <w:color w:val="61666A"/>
          <w:spacing w:val="-15"/>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про диверсификацию и резервы</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spacing w:val="-2"/>
          <w:w w:val="105"/>
          <w:sz w:val="21"/>
        </w:rPr>
        <w:t>Упомяну</w:t>
      </w:r>
      <w:r>
        <w:rPr>
          <w:color w:val="61666A"/>
          <w:spacing w:val="-6"/>
          <w:w w:val="105"/>
          <w:sz w:val="21"/>
        </w:rPr>
        <w:t> </w:t>
      </w:r>
      <w:r>
        <w:rPr>
          <w:rFonts w:ascii="Tahoma" w:hAnsi="Tahoma"/>
          <w:color w:val="61666A"/>
          <w:spacing w:val="-2"/>
          <w:w w:val="105"/>
          <w:sz w:val="21"/>
        </w:rPr>
        <w:t>antifragility</w:t>
      </w:r>
      <w:r>
        <w:rPr>
          <w:rFonts w:ascii="Tahoma" w:hAnsi="Tahoma"/>
          <w:color w:val="61666A"/>
          <w:spacing w:val="-8"/>
          <w:w w:val="105"/>
          <w:sz w:val="21"/>
        </w:rPr>
        <w:t> </w:t>
      </w:r>
      <w:r>
        <w:rPr>
          <w:rFonts w:ascii="Tahoma" w:hAnsi="Tahoma"/>
          <w:color w:val="61666A"/>
          <w:spacing w:val="-2"/>
          <w:w w:val="105"/>
          <w:sz w:val="21"/>
        </w:rPr>
        <w:t>(</w:t>
      </w:r>
      <w:r>
        <w:rPr>
          <w:color w:val="61666A"/>
          <w:spacing w:val="-2"/>
          <w:w w:val="105"/>
          <w:sz w:val="21"/>
        </w:rPr>
        <w:t>устойчивость</w:t>
      </w:r>
      <w:r>
        <w:rPr>
          <w:color w:val="61666A"/>
          <w:spacing w:val="-6"/>
          <w:w w:val="105"/>
          <w:sz w:val="21"/>
        </w:rPr>
        <w:t> </w:t>
      </w:r>
      <w:r>
        <w:rPr>
          <w:color w:val="61666A"/>
          <w:spacing w:val="-2"/>
          <w:w w:val="105"/>
          <w:sz w:val="21"/>
        </w:rPr>
        <w:t>через</w:t>
      </w:r>
      <w:r>
        <w:rPr>
          <w:color w:val="61666A"/>
          <w:spacing w:val="-6"/>
          <w:w w:val="105"/>
          <w:sz w:val="21"/>
        </w:rPr>
        <w:t> </w:t>
      </w:r>
      <w:r>
        <w:rPr>
          <w:color w:val="61666A"/>
          <w:spacing w:val="-2"/>
          <w:w w:val="105"/>
          <w:sz w:val="21"/>
        </w:rPr>
        <w:t>стресс</w:t>
      </w:r>
      <w:r>
        <w:rPr>
          <w:rFonts w:ascii="Tahoma" w:hAnsi="Tahoma"/>
          <w:color w:val="61666A"/>
          <w:spacing w:val="-2"/>
          <w:w w:val="105"/>
          <w:sz w:val="21"/>
        </w:rPr>
        <w:t>)</w:t>
      </w:r>
      <w:r>
        <w:rPr>
          <w:rFonts w:ascii="Tahoma" w:hAnsi="Tahoma"/>
          <w:color w:val="61666A"/>
          <w:spacing w:val="-8"/>
          <w:w w:val="105"/>
          <w:sz w:val="21"/>
        </w:rPr>
        <w:t> </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это</w:t>
      </w:r>
      <w:r>
        <w:rPr>
          <w:color w:val="61666A"/>
          <w:spacing w:val="-6"/>
          <w:w w:val="105"/>
          <w:sz w:val="21"/>
        </w:rPr>
        <w:t> </w:t>
      </w:r>
      <w:r>
        <w:rPr>
          <w:color w:val="61666A"/>
          <w:spacing w:val="-2"/>
          <w:w w:val="105"/>
          <w:sz w:val="21"/>
        </w:rPr>
        <w:t>важно</w:t>
      </w:r>
      <w:r>
        <w:rPr>
          <w:color w:val="61666A"/>
          <w:spacing w:val="-6"/>
          <w:w w:val="105"/>
          <w:sz w:val="21"/>
        </w:rPr>
        <w:t> </w:t>
      </w:r>
      <w:r>
        <w:rPr>
          <w:color w:val="61666A"/>
          <w:spacing w:val="-2"/>
          <w:w w:val="105"/>
          <w:sz w:val="21"/>
        </w:rPr>
        <w:t>для</w:t>
      </w:r>
      <w:r>
        <w:rPr>
          <w:color w:val="61666A"/>
          <w:spacing w:val="-6"/>
          <w:w w:val="105"/>
          <w:sz w:val="21"/>
        </w:rPr>
        <w:t> </w:t>
      </w:r>
      <w:r>
        <w:rPr>
          <w:color w:val="61666A"/>
          <w:spacing w:val="-2"/>
          <w:w w:val="105"/>
          <w:sz w:val="21"/>
        </w:rPr>
        <w:t>долгосрочной</w:t>
      </w:r>
      <w:r>
        <w:rPr>
          <w:color w:val="61666A"/>
          <w:spacing w:val="-6"/>
          <w:w w:val="105"/>
          <w:sz w:val="21"/>
        </w:rPr>
        <w:t> </w:t>
      </w:r>
      <w:r>
        <w:rPr>
          <w:color w:val="61666A"/>
          <w:spacing w:val="-2"/>
          <w:w w:val="105"/>
          <w:sz w:val="21"/>
        </w:rPr>
        <w:t>живучести </w:t>
      </w:r>
      <w:r>
        <w:rPr>
          <w:color w:val="61666A"/>
          <w:w w:val="105"/>
          <w:sz w:val="21"/>
        </w:rPr>
        <w:t>системы</w:t>
      </w:r>
      <w:r>
        <w:rPr>
          <w:rFonts w:ascii="Tahoma" w:hAnsi="Tahoma"/>
          <w:color w:val="61666A"/>
          <w:w w:val="105"/>
          <w:sz w:val="21"/>
        </w:rPr>
        <w:t>. </w:t>
      </w:r>
      <w:r>
        <w:rPr>
          <w:color w:val="61666A"/>
          <w:w w:val="105"/>
          <w:sz w:val="21"/>
        </w:rPr>
        <w:t>Закреплю мысль</w:t>
      </w:r>
      <w:r>
        <w:rPr>
          <w:rFonts w:ascii="Tahoma" w:hAnsi="Tahoma"/>
          <w:color w:val="61666A"/>
          <w:w w:val="105"/>
          <w:sz w:val="21"/>
        </w:rPr>
        <w:t>, </w:t>
      </w:r>
      <w:r>
        <w:rPr>
          <w:color w:val="61666A"/>
          <w:w w:val="105"/>
          <w:sz w:val="21"/>
        </w:rPr>
        <w:t>что проблемы </w:t>
      </w:r>
      <w:r>
        <w:rPr>
          <w:rFonts w:ascii="Tahoma" w:hAnsi="Tahoma"/>
          <w:color w:val="61666A"/>
          <w:w w:val="105"/>
          <w:sz w:val="21"/>
        </w:rPr>
        <w:t>— </w:t>
      </w:r>
      <w:r>
        <w:rPr>
          <w:color w:val="61666A"/>
          <w:w w:val="105"/>
          <w:sz w:val="21"/>
        </w:rPr>
        <w:t>это часть роста</w:t>
      </w:r>
      <w:r>
        <w:rPr>
          <w:rFonts w:ascii="Tahoma" w:hAnsi="Tahoma"/>
          <w:color w:val="61666A"/>
          <w:w w:val="105"/>
          <w:sz w:val="21"/>
        </w:rPr>
        <w:t>, </w:t>
      </w:r>
      <w:r>
        <w:rPr>
          <w:color w:val="61666A"/>
          <w:w w:val="105"/>
          <w:sz w:val="21"/>
        </w:rPr>
        <w:t>а не провал</w:t>
      </w:r>
      <w:r>
        <w:rPr>
          <w:rFonts w:ascii="Tahoma" w:hAnsi="Tahoma"/>
          <w:color w:val="61666A"/>
          <w:w w:val="105"/>
          <w:sz w:val="21"/>
        </w:rPr>
        <w:t>.</w:t>
      </w:r>
    </w:p>
    <w:p>
      <w:pPr>
        <w:spacing w:line="336" w:lineRule="auto" w:before="184"/>
        <w:ind w:left="635" w:right="0" w:firstLine="0"/>
        <w:jc w:val="left"/>
        <w:rPr>
          <w:rFonts w:ascii="Tahoma" w:hAnsi="Tahoma"/>
          <w:sz w:val="21"/>
        </w:rPr>
      </w:pPr>
      <w:r>
        <w:rPr>
          <w:color w:val="61666A"/>
          <w:w w:val="105"/>
          <w:sz w:val="21"/>
        </w:rPr>
        <w:t>Ответ</w:t>
      </w:r>
      <w:r>
        <w:rPr>
          <w:color w:val="61666A"/>
          <w:spacing w:val="-14"/>
          <w:w w:val="105"/>
          <w:sz w:val="21"/>
        </w:rPr>
        <w:t> </w:t>
      </w:r>
      <w:r>
        <w:rPr>
          <w:color w:val="61666A"/>
          <w:w w:val="105"/>
          <w:sz w:val="21"/>
        </w:rPr>
        <w:t>должен</w:t>
      </w:r>
      <w:r>
        <w:rPr>
          <w:color w:val="61666A"/>
          <w:spacing w:val="-14"/>
          <w:w w:val="105"/>
          <w:sz w:val="21"/>
        </w:rPr>
        <w:t> </w:t>
      </w:r>
      <w:r>
        <w:rPr>
          <w:color w:val="61666A"/>
          <w:w w:val="105"/>
          <w:sz w:val="21"/>
        </w:rPr>
        <w:t>быть</w:t>
      </w:r>
      <w:r>
        <w:rPr>
          <w:color w:val="61666A"/>
          <w:spacing w:val="-14"/>
          <w:w w:val="105"/>
          <w:sz w:val="21"/>
        </w:rPr>
        <w:t> </w:t>
      </w:r>
      <w:r>
        <w:rPr>
          <w:color w:val="61666A"/>
          <w:w w:val="105"/>
          <w:sz w:val="21"/>
        </w:rPr>
        <w:t>плотным</w:t>
      </w:r>
      <w:r>
        <w:rPr>
          <w:rFonts w:ascii="Tahoma" w:hAnsi="Tahoma"/>
          <w:color w:val="61666A"/>
          <w:w w:val="105"/>
          <w:sz w:val="21"/>
        </w:rPr>
        <w:t>,</w:t>
      </w:r>
      <w:r>
        <w:rPr>
          <w:rFonts w:ascii="Tahoma" w:hAnsi="Tahoma"/>
          <w:color w:val="61666A"/>
          <w:spacing w:val="-16"/>
          <w:w w:val="105"/>
          <w:sz w:val="21"/>
        </w:rPr>
        <w:t> </w:t>
      </w:r>
      <w:r>
        <w:rPr>
          <w:color w:val="61666A"/>
          <w:w w:val="105"/>
          <w:sz w:val="21"/>
        </w:rPr>
        <w:t>без</w:t>
      </w:r>
      <w:r>
        <w:rPr>
          <w:color w:val="61666A"/>
          <w:spacing w:val="-14"/>
          <w:w w:val="105"/>
          <w:sz w:val="21"/>
        </w:rPr>
        <w:t> </w:t>
      </w:r>
      <w:r>
        <w:rPr>
          <w:color w:val="61666A"/>
          <w:w w:val="105"/>
          <w:sz w:val="21"/>
        </w:rPr>
        <w:t>воды</w:t>
      </w:r>
      <w:r>
        <w:rPr>
          <w:rFonts w:ascii="Tahoma" w:hAnsi="Tahoma"/>
          <w:color w:val="61666A"/>
          <w:w w:val="105"/>
          <w:sz w:val="21"/>
        </w:rPr>
        <w:t>,</w:t>
      </w:r>
      <w:r>
        <w:rPr>
          <w:rFonts w:ascii="Tahoma" w:hAnsi="Tahoma"/>
          <w:color w:val="61666A"/>
          <w:spacing w:val="-16"/>
          <w:w w:val="105"/>
          <w:sz w:val="21"/>
        </w:rPr>
        <w:t> </w:t>
      </w:r>
      <w:r>
        <w:rPr>
          <w:color w:val="61666A"/>
          <w:w w:val="105"/>
          <w:sz w:val="21"/>
        </w:rPr>
        <w:t>но</w:t>
      </w:r>
      <w:r>
        <w:rPr>
          <w:color w:val="61666A"/>
          <w:spacing w:val="-14"/>
          <w:w w:val="105"/>
          <w:sz w:val="21"/>
        </w:rPr>
        <w:t> </w:t>
      </w:r>
      <w:r>
        <w:rPr>
          <w:color w:val="61666A"/>
          <w:w w:val="105"/>
          <w:sz w:val="21"/>
        </w:rPr>
        <w:t>с</w:t>
      </w:r>
      <w:r>
        <w:rPr>
          <w:color w:val="61666A"/>
          <w:spacing w:val="-14"/>
          <w:w w:val="105"/>
          <w:sz w:val="21"/>
        </w:rPr>
        <w:t> </w:t>
      </w:r>
      <w:r>
        <w:rPr>
          <w:color w:val="61666A"/>
          <w:w w:val="105"/>
          <w:sz w:val="21"/>
        </w:rPr>
        <w:t>примерами</w:t>
      </w:r>
      <w:r>
        <w:rPr>
          <w:color w:val="61666A"/>
          <w:spacing w:val="-14"/>
          <w:w w:val="105"/>
          <w:sz w:val="21"/>
        </w:rPr>
        <w:t> </w:t>
      </w:r>
      <w:r>
        <w:rPr>
          <w:color w:val="61666A"/>
          <w:w w:val="105"/>
          <w:sz w:val="21"/>
        </w:rPr>
        <w:t>инструментов</w:t>
      </w:r>
      <w:r>
        <w:rPr>
          <w:color w:val="61666A"/>
          <w:spacing w:val="-14"/>
          <w:w w:val="105"/>
          <w:sz w:val="21"/>
        </w:rPr>
        <w:t> </w:t>
      </w:r>
      <w:r>
        <w:rPr>
          <w:rFonts w:ascii="Tahoma" w:hAnsi="Tahoma"/>
          <w:color w:val="61666A"/>
          <w:w w:val="105"/>
          <w:sz w:val="21"/>
        </w:rPr>
        <w:t>(</w:t>
      </w:r>
      <w:r>
        <w:rPr>
          <w:color w:val="61666A"/>
          <w:w w:val="105"/>
          <w:sz w:val="21"/>
        </w:rPr>
        <w:t>например</w:t>
      </w:r>
      <w:r>
        <w:rPr>
          <w:rFonts w:ascii="Tahoma" w:hAnsi="Tahoma"/>
          <w:color w:val="61666A"/>
          <w:w w:val="105"/>
          <w:sz w:val="21"/>
        </w:rPr>
        <w:t>,</w:t>
      </w:r>
      <w:r>
        <w:rPr>
          <w:rFonts w:ascii="Tahoma" w:hAnsi="Tahoma"/>
          <w:color w:val="61666A"/>
          <w:spacing w:val="-16"/>
          <w:w w:val="105"/>
          <w:sz w:val="21"/>
        </w:rPr>
        <w:t> </w:t>
      </w:r>
      <w:r>
        <w:rPr>
          <w:rFonts w:ascii="Tahoma" w:hAnsi="Tahoma"/>
          <w:color w:val="61666A"/>
          <w:w w:val="105"/>
          <w:sz w:val="21"/>
        </w:rPr>
        <w:t>Citizens Assembly </w:t>
      </w:r>
      <w:r>
        <w:rPr>
          <w:color w:val="61666A"/>
          <w:w w:val="105"/>
          <w:sz w:val="21"/>
        </w:rPr>
        <w:t>для обратной связи</w:t>
      </w:r>
      <w:r>
        <w:rPr>
          <w:rFonts w:ascii="Tahoma" w:hAnsi="Tahoma"/>
          <w:color w:val="61666A"/>
          <w:w w:val="105"/>
          <w:sz w:val="21"/>
        </w:rPr>
        <w:t>).</w:t>
      </w:r>
    </w:p>
    <w:p>
      <w:pPr>
        <w:pStyle w:val="BodyText"/>
        <w:spacing w:before="183"/>
        <w:ind w:left="305"/>
      </w:pPr>
      <w:r>
        <w:rPr>
          <w:color w:val="0E1115"/>
          <w:spacing w:val="-2"/>
          <w:w w:val="105"/>
        </w:rPr>
        <w:t>Отлично</w:t>
      </w:r>
      <w:r>
        <w:rPr>
          <w:rFonts w:ascii="Tahoma" w:hAnsi="Tahoma"/>
          <w:color w:val="0E1115"/>
          <w:spacing w:val="-2"/>
          <w:w w:val="105"/>
        </w:rPr>
        <w:t>.</w:t>
      </w:r>
      <w:r>
        <w:rPr>
          <w:rFonts w:ascii="Tahoma" w:hAnsi="Tahoma"/>
          <w:color w:val="0E1115"/>
          <w:spacing w:val="-10"/>
          <w:w w:val="105"/>
        </w:rPr>
        <w:t> </w:t>
      </w:r>
      <w:r>
        <w:rPr>
          <w:color w:val="0E1115"/>
          <w:spacing w:val="-2"/>
          <w:w w:val="105"/>
        </w:rPr>
        <w:t>Давайте</w:t>
      </w:r>
      <w:r>
        <w:rPr>
          <w:color w:val="0E1115"/>
          <w:spacing w:val="-6"/>
          <w:w w:val="105"/>
        </w:rPr>
        <w:t> </w:t>
      </w:r>
      <w:r>
        <w:rPr>
          <w:color w:val="0E1115"/>
          <w:spacing w:val="-2"/>
          <w:w w:val="105"/>
        </w:rPr>
        <w:t>детально</w:t>
      </w:r>
      <w:r>
        <w:rPr>
          <w:color w:val="0E1115"/>
          <w:spacing w:val="-7"/>
          <w:w w:val="105"/>
        </w:rPr>
        <w:t> </w:t>
      </w:r>
      <w:r>
        <w:rPr>
          <w:color w:val="0E1115"/>
          <w:spacing w:val="-2"/>
          <w:w w:val="105"/>
        </w:rPr>
        <w:t>разберем</w:t>
      </w:r>
      <w:r>
        <w:rPr>
          <w:color w:val="0E1115"/>
          <w:spacing w:val="-6"/>
          <w:w w:val="105"/>
        </w:rPr>
        <w:t> </w:t>
      </w:r>
      <w:r>
        <w:rPr>
          <w:color w:val="0E1115"/>
          <w:spacing w:val="-2"/>
          <w:w w:val="105"/>
        </w:rPr>
        <w:t>ключевые</w:t>
      </w:r>
      <w:r>
        <w:rPr>
          <w:color w:val="0E1115"/>
          <w:spacing w:val="-6"/>
          <w:w w:val="105"/>
        </w:rPr>
        <w:t> </w:t>
      </w:r>
      <w:r>
        <w:rPr>
          <w:color w:val="0E1115"/>
          <w:spacing w:val="-2"/>
          <w:w w:val="105"/>
        </w:rPr>
        <w:t>вызовы</w:t>
      </w:r>
      <w:r>
        <w:rPr>
          <w:rFonts w:ascii="Tahoma" w:hAnsi="Tahoma"/>
          <w:color w:val="0E1115"/>
          <w:spacing w:val="-2"/>
          <w:w w:val="105"/>
        </w:rPr>
        <w:t>,</w:t>
      </w:r>
      <w:r>
        <w:rPr>
          <w:rFonts w:ascii="Tahoma" w:hAnsi="Tahoma"/>
          <w:color w:val="0E1115"/>
          <w:spacing w:val="-10"/>
          <w:w w:val="105"/>
        </w:rPr>
        <w:t> </w:t>
      </w:r>
      <w:r>
        <w:rPr>
          <w:color w:val="0E1115"/>
          <w:spacing w:val="-2"/>
          <w:w w:val="105"/>
        </w:rPr>
        <w:t>превратив</w:t>
      </w:r>
      <w:r>
        <w:rPr>
          <w:color w:val="0E1115"/>
          <w:spacing w:val="-6"/>
          <w:w w:val="105"/>
        </w:rPr>
        <w:t> </w:t>
      </w:r>
      <w:r>
        <w:rPr>
          <w:color w:val="0E1115"/>
          <w:spacing w:val="-2"/>
          <w:w w:val="105"/>
        </w:rPr>
        <w:t>их</w:t>
      </w:r>
      <w:r>
        <w:rPr>
          <w:color w:val="0E1115"/>
          <w:spacing w:val="-7"/>
          <w:w w:val="105"/>
        </w:rPr>
        <w:t> </w:t>
      </w:r>
      <w:r>
        <w:rPr>
          <w:color w:val="0E1115"/>
          <w:spacing w:val="-5"/>
          <w:w w:val="105"/>
        </w:rPr>
        <w:t>из</w:t>
      </w:r>
    </w:p>
    <w:p>
      <w:pPr>
        <w:pStyle w:val="BodyText"/>
        <w:spacing w:line="348" w:lineRule="auto" w:before="142"/>
        <w:ind w:left="305" w:right="328"/>
        <w:rPr>
          <w:rFonts w:ascii="Tahoma" w:hAnsi="Tahoma"/>
        </w:rPr>
      </w:pPr>
      <w:r>
        <w:rPr>
          <w:color w:val="0E1115"/>
          <w:w w:val="105"/>
        </w:rPr>
        <w:t>абстрактных</w:t>
      </w:r>
      <w:r>
        <w:rPr>
          <w:color w:val="0E1115"/>
          <w:spacing w:val="-19"/>
          <w:w w:val="105"/>
        </w:rPr>
        <w:t> </w:t>
      </w:r>
      <w:r>
        <w:rPr>
          <w:color w:val="0E1115"/>
          <w:w w:val="105"/>
        </w:rPr>
        <w:t>рисков</w:t>
      </w:r>
      <w:r>
        <w:rPr>
          <w:color w:val="0E1115"/>
          <w:spacing w:val="-19"/>
          <w:w w:val="105"/>
        </w:rPr>
        <w:t> </w:t>
      </w:r>
      <w:r>
        <w:rPr>
          <w:color w:val="0E1115"/>
          <w:w w:val="105"/>
        </w:rPr>
        <w:t>в</w:t>
      </w:r>
      <w:r>
        <w:rPr>
          <w:color w:val="0E1115"/>
          <w:spacing w:val="-19"/>
          <w:w w:val="105"/>
        </w:rPr>
        <w:t> </w:t>
      </w:r>
      <w:r>
        <w:rPr>
          <w:color w:val="0E1115"/>
          <w:w w:val="105"/>
        </w:rPr>
        <w:t>конкретные</w:t>
      </w:r>
      <w:r>
        <w:rPr>
          <w:color w:val="0E1115"/>
          <w:spacing w:val="-19"/>
          <w:w w:val="105"/>
        </w:rPr>
        <w:t> </w:t>
      </w:r>
      <w:r>
        <w:rPr>
          <w:color w:val="0E1115"/>
          <w:w w:val="105"/>
        </w:rPr>
        <w:t>проблемы</w:t>
      </w:r>
      <w:r>
        <w:rPr>
          <w:color w:val="0E1115"/>
          <w:spacing w:val="-19"/>
          <w:w w:val="105"/>
        </w:rPr>
        <w:t> </w:t>
      </w:r>
      <w:r>
        <w:rPr>
          <w:color w:val="0E1115"/>
          <w:w w:val="105"/>
        </w:rPr>
        <w:t>с</w:t>
      </w:r>
      <w:r>
        <w:rPr>
          <w:color w:val="0E1115"/>
          <w:spacing w:val="-19"/>
          <w:w w:val="105"/>
        </w:rPr>
        <w:t> </w:t>
      </w:r>
      <w:r>
        <w:rPr>
          <w:color w:val="0E1115"/>
          <w:w w:val="105"/>
        </w:rPr>
        <w:t>практическими</w:t>
      </w:r>
      <w:r>
        <w:rPr>
          <w:color w:val="0E1115"/>
          <w:spacing w:val="-19"/>
          <w:w w:val="105"/>
        </w:rPr>
        <w:t> </w:t>
      </w:r>
      <w:r>
        <w:rPr>
          <w:color w:val="0E1115"/>
          <w:w w:val="105"/>
        </w:rPr>
        <w:t>мерами</w:t>
      </w:r>
      <w:r>
        <w:rPr>
          <w:color w:val="0E1115"/>
          <w:spacing w:val="-19"/>
          <w:w w:val="105"/>
        </w:rPr>
        <w:t> </w:t>
      </w:r>
      <w:r>
        <w:rPr>
          <w:color w:val="0E1115"/>
          <w:w w:val="105"/>
        </w:rPr>
        <w:t>по</w:t>
      </w:r>
      <w:r>
        <w:rPr>
          <w:color w:val="0E1115"/>
          <w:spacing w:val="-19"/>
          <w:w w:val="105"/>
        </w:rPr>
        <w:t> </w:t>
      </w:r>
      <w:r>
        <w:rPr>
          <w:color w:val="0E1115"/>
          <w:w w:val="105"/>
        </w:rPr>
        <w:t>их предотвращению и решению</w:t>
      </w:r>
      <w:r>
        <w:rPr>
          <w:rFonts w:ascii="Tahoma" w:hAnsi="Tahoma"/>
          <w:color w:val="0E1115"/>
          <w:w w:val="105"/>
        </w:rPr>
        <w:t>.</w:t>
      </w:r>
    </w:p>
    <w:p>
      <w:pPr>
        <w:pStyle w:val="BodyText"/>
        <w:spacing w:before="176"/>
        <w:rPr>
          <w:rFonts w:ascii="Tahoma"/>
        </w:rPr>
      </w:pPr>
    </w:p>
    <w:p>
      <w:pPr>
        <w:spacing w:before="0"/>
        <w:ind w:left="305" w:right="0" w:firstLine="0"/>
        <w:jc w:val="left"/>
        <w:rPr>
          <w:rFonts w:ascii="Arial" w:hAnsi="Arial"/>
          <w:b/>
          <w:sz w:val="30"/>
        </w:rPr>
      </w:pPr>
      <w:r>
        <w:rPr>
          <w:rFonts w:ascii="Arial" w:hAnsi="Arial"/>
          <w:b/>
          <w:color w:val="0E1115"/>
          <w:spacing w:val="-6"/>
          <w:sz w:val="29"/>
        </w:rPr>
        <w:t>А</w:t>
      </w:r>
      <w:r>
        <w:rPr>
          <w:rFonts w:ascii="Arial" w:hAnsi="Arial"/>
          <w:b/>
          <w:color w:val="0E1115"/>
          <w:spacing w:val="-6"/>
          <w:sz w:val="30"/>
        </w:rPr>
        <w:t>н</w:t>
      </w:r>
      <w:r>
        <w:rPr>
          <w:rFonts w:ascii="Arial" w:hAnsi="Arial"/>
          <w:b/>
          <w:color w:val="0E1115"/>
          <w:spacing w:val="-6"/>
          <w:sz w:val="29"/>
        </w:rPr>
        <w:t>а</w:t>
      </w:r>
      <w:r>
        <w:rPr>
          <w:rFonts w:ascii="Arial" w:hAnsi="Arial"/>
          <w:b/>
          <w:color w:val="0E1115"/>
          <w:spacing w:val="-6"/>
          <w:sz w:val="30"/>
        </w:rPr>
        <w:t>лиз</w:t>
      </w:r>
      <w:r>
        <w:rPr>
          <w:rFonts w:ascii="Arial" w:hAnsi="Arial"/>
          <w:b/>
          <w:color w:val="0E1115"/>
          <w:spacing w:val="-12"/>
          <w:sz w:val="30"/>
        </w:rPr>
        <w:t> </w:t>
      </w:r>
      <w:r>
        <w:rPr>
          <w:rFonts w:ascii="Arial" w:hAnsi="Arial"/>
          <w:b/>
          <w:color w:val="0E1115"/>
          <w:spacing w:val="-6"/>
          <w:sz w:val="29"/>
        </w:rPr>
        <w:t>р</w:t>
      </w:r>
      <w:r>
        <w:rPr>
          <w:rFonts w:ascii="Arial" w:hAnsi="Arial"/>
          <w:b/>
          <w:color w:val="0E1115"/>
          <w:spacing w:val="-6"/>
          <w:sz w:val="30"/>
        </w:rPr>
        <w:t>и</w:t>
      </w:r>
      <w:r>
        <w:rPr>
          <w:rFonts w:ascii="Arial" w:hAnsi="Arial"/>
          <w:b/>
          <w:color w:val="0E1115"/>
          <w:spacing w:val="-6"/>
          <w:sz w:val="29"/>
        </w:rPr>
        <w:t>с</w:t>
      </w:r>
      <w:r>
        <w:rPr>
          <w:rFonts w:ascii="Arial" w:hAnsi="Arial"/>
          <w:b/>
          <w:color w:val="0E1115"/>
          <w:spacing w:val="-6"/>
          <w:sz w:val="30"/>
        </w:rPr>
        <w:t>к</w:t>
      </w:r>
      <w:r>
        <w:rPr>
          <w:rFonts w:ascii="Arial" w:hAnsi="Arial"/>
          <w:b/>
          <w:color w:val="0E1115"/>
          <w:spacing w:val="-6"/>
          <w:sz w:val="29"/>
        </w:rPr>
        <w:t>о</w:t>
      </w:r>
      <w:r>
        <w:rPr>
          <w:rFonts w:ascii="Arial" w:hAnsi="Arial"/>
          <w:b/>
          <w:color w:val="0E1115"/>
          <w:spacing w:val="-6"/>
          <w:sz w:val="30"/>
        </w:rPr>
        <w:t>в</w:t>
      </w:r>
      <w:r>
        <w:rPr>
          <w:rFonts w:ascii="Arial" w:hAnsi="Arial"/>
          <w:b/>
          <w:color w:val="0E1115"/>
          <w:spacing w:val="-12"/>
          <w:sz w:val="30"/>
        </w:rPr>
        <w:t> </w:t>
      </w:r>
      <w:r>
        <w:rPr>
          <w:rFonts w:ascii="Arial" w:hAnsi="Arial"/>
          <w:b/>
          <w:color w:val="0E1115"/>
          <w:spacing w:val="-6"/>
          <w:sz w:val="30"/>
        </w:rPr>
        <w:t>и</w:t>
      </w:r>
      <w:r>
        <w:rPr>
          <w:rFonts w:ascii="Arial" w:hAnsi="Arial"/>
          <w:b/>
          <w:color w:val="0E1115"/>
          <w:spacing w:val="-11"/>
          <w:sz w:val="30"/>
        </w:rPr>
        <w:t> </w:t>
      </w:r>
      <w:r>
        <w:rPr>
          <w:rFonts w:ascii="Arial" w:hAnsi="Arial"/>
          <w:b/>
          <w:color w:val="0E1115"/>
          <w:spacing w:val="-6"/>
          <w:sz w:val="30"/>
        </w:rPr>
        <w:t>п</w:t>
      </w:r>
      <w:r>
        <w:rPr>
          <w:rFonts w:ascii="Arial" w:hAnsi="Arial"/>
          <w:b/>
          <w:color w:val="0E1115"/>
          <w:spacing w:val="-6"/>
          <w:sz w:val="29"/>
        </w:rPr>
        <w:t>ра</w:t>
      </w:r>
      <w:r>
        <w:rPr>
          <w:rFonts w:ascii="Arial" w:hAnsi="Arial"/>
          <w:b/>
          <w:color w:val="0E1115"/>
          <w:spacing w:val="-6"/>
          <w:sz w:val="30"/>
        </w:rPr>
        <w:t>ктич</w:t>
      </w:r>
      <w:r>
        <w:rPr>
          <w:rFonts w:ascii="Arial" w:hAnsi="Arial"/>
          <w:b/>
          <w:color w:val="0E1115"/>
          <w:spacing w:val="-6"/>
          <w:sz w:val="29"/>
        </w:rPr>
        <w:t>ес</w:t>
      </w:r>
      <w:r>
        <w:rPr>
          <w:rFonts w:ascii="Arial" w:hAnsi="Arial"/>
          <w:b/>
          <w:color w:val="0E1115"/>
          <w:spacing w:val="-6"/>
          <w:sz w:val="30"/>
        </w:rPr>
        <w:t>ки</w:t>
      </w:r>
      <w:r>
        <w:rPr>
          <w:rFonts w:ascii="Arial" w:hAnsi="Arial"/>
          <w:b/>
          <w:color w:val="0E1115"/>
          <w:spacing w:val="-6"/>
          <w:sz w:val="29"/>
        </w:rPr>
        <w:t>е</w:t>
      </w:r>
      <w:r>
        <w:rPr>
          <w:rFonts w:ascii="Arial" w:hAnsi="Arial"/>
          <w:b/>
          <w:color w:val="0E1115"/>
          <w:spacing w:val="-9"/>
          <w:sz w:val="29"/>
        </w:rPr>
        <w:t> </w:t>
      </w:r>
      <w:r>
        <w:rPr>
          <w:rFonts w:ascii="Arial" w:hAnsi="Arial"/>
          <w:b/>
          <w:color w:val="0E1115"/>
          <w:spacing w:val="-6"/>
          <w:sz w:val="30"/>
        </w:rPr>
        <w:t>м</w:t>
      </w:r>
      <w:r>
        <w:rPr>
          <w:rFonts w:ascii="Arial" w:hAnsi="Arial"/>
          <w:b/>
          <w:color w:val="0E1115"/>
          <w:spacing w:val="-6"/>
          <w:sz w:val="29"/>
        </w:rPr>
        <w:t>ер</w:t>
      </w:r>
      <w:r>
        <w:rPr>
          <w:rFonts w:ascii="Arial" w:hAnsi="Arial"/>
          <w:b/>
          <w:color w:val="0E1115"/>
          <w:spacing w:val="-6"/>
          <w:sz w:val="30"/>
        </w:rPr>
        <w:t>ы</w:t>
      </w:r>
    </w:p>
    <w:p>
      <w:pPr>
        <w:spacing w:after="0"/>
        <w:jc w:val="left"/>
        <w:rPr>
          <w:rFonts w:ascii="Arial" w:hAnsi="Arial"/>
          <w:b/>
          <w:sz w:val="30"/>
        </w:rPr>
        <w:sectPr>
          <w:pgSz w:w="11900" w:h="16840"/>
          <w:pgMar w:top="0" w:bottom="280" w:left="850" w:right="1133"/>
        </w:sectPr>
      </w:pPr>
    </w:p>
    <w:p>
      <w:pPr>
        <w:pStyle w:val="ListParagraph"/>
        <w:numPr>
          <w:ilvl w:val="0"/>
          <w:numId w:val="31"/>
        </w:numPr>
        <w:tabs>
          <w:tab w:pos="538" w:val="left" w:leader="none"/>
        </w:tabs>
        <w:spacing w:line="324" w:lineRule="auto" w:before="28" w:after="0"/>
        <w:ind w:left="305" w:right="1572" w:firstLine="0"/>
        <w:jc w:val="left"/>
        <w:rPr>
          <w:rFonts w:ascii="Arial" w:hAnsi="Arial"/>
          <w:b/>
          <w:sz w:val="24"/>
        </w:rPr>
      </w:pPr>
      <w:r>
        <w:rPr>
          <w:rFonts w:ascii="Arial" w:hAnsi="Arial"/>
          <w:b/>
          <w:color w:val="0E1115"/>
          <w:w w:val="90"/>
          <w:sz w:val="27"/>
        </w:rPr>
        <w:t>В</w:t>
      </w:r>
      <w:r>
        <w:rPr>
          <w:rFonts w:ascii="Arial" w:hAnsi="Arial"/>
          <w:b/>
          <w:color w:val="0E1115"/>
          <w:w w:val="90"/>
          <w:sz w:val="24"/>
        </w:rPr>
        <w:t>ыз</w:t>
      </w:r>
      <w:r>
        <w:rPr>
          <w:rFonts w:ascii="Arial" w:hAnsi="Arial"/>
          <w:b/>
          <w:color w:val="0E1115"/>
          <w:w w:val="90"/>
          <w:sz w:val="27"/>
        </w:rPr>
        <w:t>о</w:t>
      </w:r>
      <w:r>
        <w:rPr>
          <w:rFonts w:ascii="Arial" w:hAnsi="Arial"/>
          <w:b/>
          <w:color w:val="0E1115"/>
          <w:w w:val="90"/>
          <w:sz w:val="24"/>
        </w:rPr>
        <w:t>в м</w:t>
      </w:r>
      <w:r>
        <w:rPr>
          <w:rFonts w:ascii="Arial" w:hAnsi="Arial"/>
          <w:b/>
          <w:color w:val="0E1115"/>
          <w:w w:val="90"/>
          <w:sz w:val="27"/>
        </w:rPr>
        <w:t>ас</w:t>
      </w:r>
      <w:r>
        <w:rPr>
          <w:rFonts w:ascii="Arial" w:hAnsi="Arial"/>
          <w:b/>
          <w:color w:val="0E1115"/>
          <w:w w:val="90"/>
          <w:sz w:val="24"/>
        </w:rPr>
        <w:t>шт</w:t>
      </w:r>
      <w:r>
        <w:rPr>
          <w:rFonts w:ascii="Arial" w:hAnsi="Arial"/>
          <w:b/>
          <w:color w:val="0E1115"/>
          <w:w w:val="90"/>
          <w:sz w:val="27"/>
        </w:rPr>
        <w:t>а</w:t>
      </w:r>
      <w:r>
        <w:rPr>
          <w:rFonts w:ascii="Arial" w:hAnsi="Arial"/>
          <w:b/>
          <w:color w:val="0E1115"/>
          <w:w w:val="90"/>
          <w:sz w:val="24"/>
        </w:rPr>
        <w:t>б</w:t>
      </w:r>
      <w:r>
        <w:rPr>
          <w:rFonts w:ascii="Arial" w:hAnsi="Arial"/>
          <w:b/>
          <w:color w:val="0E1115"/>
          <w:w w:val="90"/>
          <w:sz w:val="27"/>
        </w:rPr>
        <w:t>а</w:t>
      </w:r>
      <w:r>
        <w:rPr>
          <w:rFonts w:ascii="Tahoma" w:hAnsi="Tahoma"/>
          <w:b/>
          <w:color w:val="0E1115"/>
          <w:w w:val="90"/>
          <w:sz w:val="24"/>
        </w:rPr>
        <w:t>: </w:t>
      </w:r>
      <w:r>
        <w:rPr>
          <w:rFonts w:ascii="Arial" w:hAnsi="Arial"/>
          <w:b/>
          <w:color w:val="0E1115"/>
          <w:w w:val="90"/>
          <w:sz w:val="27"/>
        </w:rPr>
        <w:t>Не</w:t>
      </w:r>
      <w:r>
        <w:rPr>
          <w:rFonts w:ascii="Arial" w:hAnsi="Arial"/>
          <w:b/>
          <w:color w:val="0E1115"/>
          <w:w w:val="90"/>
          <w:sz w:val="24"/>
        </w:rPr>
        <w:t>изб</w:t>
      </w:r>
      <w:r>
        <w:rPr>
          <w:rFonts w:ascii="Arial" w:hAnsi="Arial"/>
          <w:b/>
          <w:color w:val="0E1115"/>
          <w:w w:val="90"/>
          <w:sz w:val="27"/>
        </w:rPr>
        <w:t>е</w:t>
      </w:r>
      <w:r>
        <w:rPr>
          <w:rFonts w:ascii="Arial" w:hAnsi="Arial"/>
          <w:b/>
          <w:color w:val="0E1115"/>
          <w:w w:val="90"/>
          <w:sz w:val="24"/>
        </w:rPr>
        <w:t>жн</w:t>
      </w:r>
      <w:r>
        <w:rPr>
          <w:rFonts w:ascii="Arial" w:hAnsi="Arial"/>
          <w:b/>
          <w:color w:val="0E1115"/>
          <w:w w:val="90"/>
          <w:sz w:val="27"/>
        </w:rPr>
        <w:t>ое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зникн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бю</w:t>
      </w:r>
      <w:r>
        <w:rPr>
          <w:rFonts w:ascii="Arial" w:hAnsi="Arial"/>
          <w:b/>
          <w:color w:val="0E1115"/>
          <w:w w:val="90"/>
          <w:sz w:val="27"/>
        </w:rPr>
        <w:t>ро</w:t>
      </w:r>
      <w:r>
        <w:rPr>
          <w:rFonts w:ascii="Arial" w:hAnsi="Arial"/>
          <w:b/>
          <w:color w:val="0E1115"/>
          <w:w w:val="90"/>
          <w:sz w:val="24"/>
        </w:rPr>
        <w:t>к</w:t>
      </w:r>
      <w:r>
        <w:rPr>
          <w:rFonts w:ascii="Arial" w:hAnsi="Arial"/>
          <w:b/>
          <w:color w:val="0E1115"/>
          <w:w w:val="90"/>
          <w:sz w:val="27"/>
        </w:rPr>
        <w:t>ра</w:t>
      </w:r>
      <w:r>
        <w:rPr>
          <w:rFonts w:ascii="Arial" w:hAnsi="Arial"/>
          <w:b/>
          <w:color w:val="0E1115"/>
          <w:w w:val="90"/>
          <w:sz w:val="24"/>
        </w:rPr>
        <w:t>тии и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ер</w:t>
      </w:r>
      <w:r>
        <w:rPr>
          <w:rFonts w:ascii="Arial" w:hAnsi="Arial"/>
          <w:b/>
          <w:color w:val="0E1115"/>
          <w:w w:val="90"/>
          <w:sz w:val="24"/>
        </w:rPr>
        <w:t>и </w:t>
      </w:r>
      <w:r>
        <w:rPr>
          <w:rFonts w:ascii="Arial" w:hAnsi="Arial"/>
          <w:b/>
          <w:color w:val="0E1115"/>
          <w:spacing w:val="-2"/>
          <w:sz w:val="24"/>
        </w:rPr>
        <w:t>эфф</w:t>
      </w:r>
      <w:r>
        <w:rPr>
          <w:rFonts w:ascii="Arial" w:hAnsi="Arial"/>
          <w:b/>
          <w:color w:val="0E1115"/>
          <w:spacing w:val="-2"/>
          <w:sz w:val="27"/>
        </w:rPr>
        <w:t>е</w:t>
      </w:r>
      <w:r>
        <w:rPr>
          <w:rFonts w:ascii="Arial" w:hAnsi="Arial"/>
          <w:b/>
          <w:color w:val="0E1115"/>
          <w:spacing w:val="-2"/>
          <w:sz w:val="24"/>
        </w:rPr>
        <w:t>ктивн</w:t>
      </w:r>
      <w:r>
        <w:rPr>
          <w:rFonts w:ascii="Arial" w:hAnsi="Arial"/>
          <w:b/>
          <w:color w:val="0E1115"/>
          <w:spacing w:val="-2"/>
          <w:sz w:val="27"/>
        </w:rPr>
        <w:t>ос</w:t>
      </w:r>
      <w:r>
        <w:rPr>
          <w:rFonts w:ascii="Arial" w:hAnsi="Arial"/>
          <w:b/>
          <w:color w:val="0E1115"/>
          <w:spacing w:val="-2"/>
          <w:sz w:val="24"/>
        </w:rPr>
        <w:t>ти</w:t>
      </w:r>
    </w:p>
    <w:p>
      <w:pPr>
        <w:pStyle w:val="ListParagraph"/>
        <w:numPr>
          <w:ilvl w:val="1"/>
          <w:numId w:val="31"/>
        </w:numPr>
        <w:tabs>
          <w:tab w:pos="575" w:val="left" w:leader="none"/>
        </w:tabs>
        <w:spacing w:line="340" w:lineRule="auto" w:before="122" w:after="0"/>
        <w:ind w:left="575" w:right="702" w:hanging="255"/>
        <w:jc w:val="left"/>
        <w:rPr>
          <w:rFonts w:ascii="Tahoma" w:hAnsi="Tahoma"/>
          <w:sz w:val="24"/>
        </w:rPr>
      </w:pPr>
      <w:r>
        <w:rPr>
          <w:rFonts w:ascii="Arial" w:hAnsi="Arial"/>
          <w:b/>
          <w:color w:val="0E1115"/>
          <w:sz w:val="27"/>
        </w:rPr>
        <w:t>Про</w:t>
      </w:r>
      <w:r>
        <w:rPr>
          <w:rFonts w:ascii="Arial" w:hAnsi="Arial"/>
          <w:b/>
          <w:color w:val="0E1115"/>
          <w:sz w:val="24"/>
        </w:rPr>
        <w:t>бл</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С ростом числа жителей прямое управление становится </w:t>
      </w:r>
      <w:r>
        <w:rPr>
          <w:color w:val="0E1115"/>
          <w:w w:val="105"/>
          <w:sz w:val="24"/>
        </w:rPr>
        <w:t>невозможным</w:t>
      </w:r>
      <w:r>
        <w:rPr>
          <w:rFonts w:ascii="Tahoma" w:hAnsi="Tahoma"/>
          <w:color w:val="0E1115"/>
          <w:w w:val="105"/>
          <w:sz w:val="24"/>
        </w:rPr>
        <w:t>.</w:t>
      </w:r>
      <w:r>
        <w:rPr>
          <w:rFonts w:ascii="Tahoma" w:hAnsi="Tahoma"/>
          <w:color w:val="0E1115"/>
          <w:spacing w:val="-20"/>
          <w:w w:val="105"/>
          <w:sz w:val="24"/>
        </w:rPr>
        <w:t> </w:t>
      </w:r>
      <w:r>
        <w:rPr>
          <w:color w:val="0E1115"/>
          <w:w w:val="105"/>
          <w:sz w:val="24"/>
        </w:rPr>
        <w:t>Возникают</w:t>
      </w:r>
      <w:r>
        <w:rPr>
          <w:color w:val="0E1115"/>
          <w:spacing w:val="-19"/>
          <w:w w:val="105"/>
          <w:sz w:val="24"/>
        </w:rPr>
        <w:t> </w:t>
      </w:r>
      <w:r>
        <w:rPr>
          <w:color w:val="0E1115"/>
          <w:w w:val="105"/>
          <w:sz w:val="24"/>
        </w:rPr>
        <w:t>многоуровневые</w:t>
      </w:r>
      <w:r>
        <w:rPr>
          <w:color w:val="0E1115"/>
          <w:spacing w:val="-19"/>
          <w:w w:val="105"/>
          <w:sz w:val="24"/>
        </w:rPr>
        <w:t> </w:t>
      </w:r>
      <w:r>
        <w:rPr>
          <w:color w:val="0E1115"/>
          <w:w w:val="105"/>
          <w:sz w:val="24"/>
        </w:rPr>
        <w:t>административные</w:t>
      </w:r>
      <w:r>
        <w:rPr>
          <w:color w:val="0E1115"/>
          <w:spacing w:val="-19"/>
          <w:w w:val="105"/>
          <w:sz w:val="24"/>
        </w:rPr>
        <w:t> </w:t>
      </w:r>
      <w:r>
        <w:rPr>
          <w:color w:val="0E1115"/>
          <w:w w:val="105"/>
          <w:sz w:val="24"/>
        </w:rPr>
        <w:t>структуры</w:t>
      </w:r>
      <w:r>
        <w:rPr>
          <w:rFonts w:ascii="Tahoma" w:hAnsi="Tahoma"/>
          <w:color w:val="0E1115"/>
          <w:w w:val="105"/>
          <w:sz w:val="24"/>
        </w:rPr>
        <w:t>, </w:t>
      </w:r>
      <w:r>
        <w:rPr>
          <w:color w:val="0E1115"/>
          <w:w w:val="105"/>
          <w:sz w:val="24"/>
        </w:rPr>
        <w:t>которые теряют связь с реальностью</w:t>
      </w:r>
      <w:r>
        <w:rPr>
          <w:rFonts w:ascii="Tahoma" w:hAnsi="Tahoma"/>
          <w:color w:val="0E1115"/>
          <w:w w:val="105"/>
          <w:sz w:val="24"/>
        </w:rPr>
        <w:t>, </w:t>
      </w:r>
      <w:r>
        <w:rPr>
          <w:color w:val="0E1115"/>
          <w:w w:val="105"/>
          <w:sz w:val="24"/>
        </w:rPr>
        <w:t>процессы замедляются</w:t>
      </w:r>
      <w:r>
        <w:rPr>
          <w:rFonts w:ascii="Tahoma" w:hAnsi="Tahoma"/>
          <w:color w:val="0E1115"/>
          <w:w w:val="105"/>
          <w:sz w:val="24"/>
        </w:rPr>
        <w:t>, </w:t>
      </w:r>
      <w:r>
        <w:rPr>
          <w:color w:val="0E1115"/>
          <w:w w:val="105"/>
          <w:sz w:val="24"/>
        </w:rPr>
        <w:t>принятие решений становится неповоротливым</w:t>
      </w:r>
      <w:r>
        <w:rPr>
          <w:rFonts w:ascii="Tahoma" w:hAnsi="Tahoma"/>
          <w:color w:val="0E1115"/>
          <w:w w:val="105"/>
          <w:sz w:val="24"/>
        </w:rPr>
        <w:t>.</w:t>
      </w:r>
    </w:p>
    <w:p>
      <w:pPr>
        <w:pStyle w:val="ListParagraph"/>
        <w:numPr>
          <w:ilvl w:val="1"/>
          <w:numId w:val="31"/>
        </w:numPr>
        <w:tabs>
          <w:tab w:pos="575" w:val="left" w:leader="none"/>
        </w:tabs>
        <w:spacing w:line="240" w:lineRule="auto" w:before="84" w:after="0"/>
        <w:ind w:left="575" w:right="0" w:hanging="255"/>
        <w:jc w:val="left"/>
        <w:rPr>
          <w:rFonts w:ascii="Tahoma" w:hAnsi="Tahoma"/>
          <w:b/>
          <w:sz w:val="24"/>
        </w:rPr>
      </w:pPr>
      <w:r>
        <w:rPr>
          <w:rFonts w:ascii="Arial" w:hAnsi="Arial"/>
          <w:b/>
          <w:color w:val="0E1115"/>
          <w:w w:val="90"/>
          <w:sz w:val="27"/>
        </w:rPr>
        <w:t>Пре</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нтивны</w:t>
      </w:r>
      <w:r>
        <w:rPr>
          <w:rFonts w:ascii="Arial" w:hAnsi="Arial"/>
          <w:b/>
          <w:color w:val="0E1115"/>
          <w:w w:val="90"/>
          <w:sz w:val="27"/>
        </w:rPr>
        <w:t>е</w:t>
      </w:r>
      <w:r>
        <w:rPr>
          <w:rFonts w:ascii="Arial" w:hAnsi="Arial"/>
          <w:b/>
          <w:color w:val="0E1115"/>
          <w:spacing w:val="-2"/>
          <w:w w:val="90"/>
          <w:sz w:val="27"/>
        </w:rPr>
        <w:t> </w:t>
      </w:r>
      <w:r>
        <w:rPr>
          <w:rFonts w:ascii="Arial" w:hAnsi="Arial"/>
          <w:b/>
          <w:color w:val="0E1115"/>
          <w:spacing w:val="-2"/>
          <w:w w:val="95"/>
          <w:sz w:val="24"/>
        </w:rPr>
        <w:t>м</w:t>
      </w:r>
      <w:r>
        <w:rPr>
          <w:rFonts w:ascii="Arial" w:hAnsi="Arial"/>
          <w:b/>
          <w:color w:val="0E1115"/>
          <w:spacing w:val="-2"/>
          <w:w w:val="95"/>
          <w:sz w:val="27"/>
        </w:rPr>
        <w:t>ер</w:t>
      </w:r>
      <w:r>
        <w:rPr>
          <w:rFonts w:ascii="Arial" w:hAnsi="Arial"/>
          <w:b/>
          <w:color w:val="0E1115"/>
          <w:spacing w:val="-2"/>
          <w:w w:val="95"/>
          <w:sz w:val="24"/>
        </w:rPr>
        <w:t>ы</w:t>
      </w:r>
      <w:r>
        <w:rPr>
          <w:rFonts w:ascii="Tahoma" w:hAnsi="Tahoma"/>
          <w:b/>
          <w:color w:val="0E1115"/>
          <w:spacing w:val="-2"/>
          <w:w w:val="95"/>
          <w:sz w:val="24"/>
        </w:rPr>
        <w:t>:</w:t>
      </w:r>
    </w:p>
    <w:p>
      <w:pPr>
        <w:pStyle w:val="ListParagraph"/>
        <w:numPr>
          <w:ilvl w:val="2"/>
          <w:numId w:val="31"/>
        </w:numPr>
        <w:tabs>
          <w:tab w:pos="845" w:val="left" w:leader="none"/>
        </w:tabs>
        <w:spacing w:line="340" w:lineRule="auto" w:before="229" w:after="0"/>
        <w:ind w:left="845" w:right="578" w:hanging="263"/>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6"/>
          <w:sz w:val="24"/>
        </w:rPr>
        <w:t> </w:t>
      </w:r>
      <w:r>
        <w:rPr>
          <w:rFonts w:ascii="Arial" w:hAnsi="Arial"/>
          <w:b/>
          <w:color w:val="0E1115"/>
          <w:sz w:val="27"/>
        </w:rPr>
        <w:t>су</w:t>
      </w:r>
      <w:r>
        <w:rPr>
          <w:rFonts w:ascii="Arial" w:hAnsi="Arial"/>
          <w:b/>
          <w:color w:val="0E1115"/>
          <w:sz w:val="24"/>
        </w:rPr>
        <w:t>б</w:t>
      </w:r>
      <w:r>
        <w:rPr>
          <w:rFonts w:ascii="Arial" w:hAnsi="Arial"/>
          <w:b/>
          <w:color w:val="0E1115"/>
          <w:sz w:val="27"/>
        </w:rPr>
        <w:t>с</w:t>
      </w:r>
      <w:r>
        <w:rPr>
          <w:rFonts w:ascii="Arial" w:hAnsi="Arial"/>
          <w:b/>
          <w:color w:val="0E1115"/>
          <w:sz w:val="24"/>
        </w:rPr>
        <w:t>иди</w:t>
      </w:r>
      <w:r>
        <w:rPr>
          <w:rFonts w:ascii="Arial" w:hAnsi="Arial"/>
          <w:b/>
          <w:color w:val="0E1115"/>
          <w:sz w:val="27"/>
        </w:rPr>
        <w:t>ар</w:t>
      </w:r>
      <w:r>
        <w:rPr>
          <w:rFonts w:ascii="Arial" w:hAnsi="Arial"/>
          <w:b/>
          <w:color w:val="0E1115"/>
          <w:sz w:val="24"/>
        </w:rPr>
        <w:t>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2"/>
          <w:sz w:val="24"/>
        </w:rPr>
        <w:t> </w:t>
      </w:r>
      <w:r>
        <w:rPr>
          <w:color w:val="0E1115"/>
          <w:sz w:val="24"/>
        </w:rPr>
        <w:t>Закрепить</w:t>
      </w:r>
      <w:r>
        <w:rPr>
          <w:color w:val="0E1115"/>
          <w:spacing w:val="-4"/>
          <w:sz w:val="24"/>
        </w:rPr>
        <w:t> </w:t>
      </w:r>
      <w:r>
        <w:rPr>
          <w:color w:val="0E1115"/>
          <w:sz w:val="24"/>
        </w:rPr>
        <w:t>в</w:t>
      </w:r>
      <w:r>
        <w:rPr>
          <w:color w:val="0E1115"/>
          <w:spacing w:val="-4"/>
          <w:sz w:val="24"/>
        </w:rPr>
        <w:t> </w:t>
      </w:r>
      <w:r>
        <w:rPr>
          <w:color w:val="0E1115"/>
          <w:sz w:val="24"/>
        </w:rPr>
        <w:t>Конституции</w:t>
      </w:r>
      <w:r>
        <w:rPr>
          <w:rFonts w:ascii="Tahoma" w:hAnsi="Tahoma"/>
          <w:color w:val="0E1115"/>
          <w:sz w:val="24"/>
        </w:rPr>
        <w:t>,</w:t>
      </w:r>
      <w:r>
        <w:rPr>
          <w:rFonts w:ascii="Tahoma" w:hAnsi="Tahoma"/>
          <w:color w:val="0E1115"/>
          <w:spacing w:val="-7"/>
          <w:sz w:val="24"/>
        </w:rPr>
        <w:t> </w:t>
      </w:r>
      <w:r>
        <w:rPr>
          <w:color w:val="0E1115"/>
          <w:sz w:val="24"/>
        </w:rPr>
        <w:t>что</w:t>
      </w:r>
      <w:r>
        <w:rPr>
          <w:color w:val="0E1115"/>
          <w:spacing w:val="-4"/>
          <w:sz w:val="24"/>
        </w:rPr>
        <w:t> </w:t>
      </w:r>
      <w:r>
        <w:rPr>
          <w:color w:val="0E1115"/>
          <w:sz w:val="24"/>
        </w:rPr>
        <w:t>любой</w:t>
      </w:r>
      <w:r>
        <w:rPr>
          <w:color w:val="0E1115"/>
          <w:spacing w:val="-4"/>
          <w:sz w:val="24"/>
        </w:rPr>
        <w:t> </w:t>
      </w:r>
      <w:r>
        <w:rPr>
          <w:color w:val="0E1115"/>
          <w:sz w:val="24"/>
        </w:rPr>
        <w:t>вопрос </w:t>
      </w:r>
      <w:r>
        <w:rPr>
          <w:color w:val="0E1115"/>
          <w:w w:val="105"/>
          <w:sz w:val="24"/>
        </w:rPr>
        <w:t>должен решаться на самом низком уровне</w:t>
      </w:r>
      <w:r>
        <w:rPr>
          <w:rFonts w:ascii="Tahoma" w:hAnsi="Tahoma"/>
          <w:color w:val="0E1115"/>
          <w:w w:val="105"/>
          <w:sz w:val="24"/>
        </w:rPr>
        <w:t>, </w:t>
      </w:r>
      <w:r>
        <w:rPr>
          <w:color w:val="0E1115"/>
          <w:w w:val="105"/>
          <w:sz w:val="24"/>
        </w:rPr>
        <w:t>на котором это возможно</w:t>
      </w:r>
      <w:r>
        <w:rPr>
          <w:rFonts w:ascii="Tahoma" w:hAnsi="Tahoma"/>
          <w:color w:val="0E1115"/>
          <w:w w:val="105"/>
          <w:sz w:val="24"/>
        </w:rPr>
        <w:t>. </w:t>
      </w:r>
      <w:r>
        <w:rPr>
          <w:color w:val="0E1115"/>
          <w:w w:val="105"/>
          <w:sz w:val="24"/>
        </w:rPr>
        <w:t>Центральная</w:t>
      </w:r>
      <w:r>
        <w:rPr>
          <w:color w:val="0E1115"/>
          <w:spacing w:val="-19"/>
          <w:w w:val="105"/>
          <w:sz w:val="24"/>
        </w:rPr>
        <w:t> </w:t>
      </w:r>
      <w:r>
        <w:rPr>
          <w:color w:val="0E1115"/>
          <w:w w:val="105"/>
          <w:sz w:val="24"/>
        </w:rPr>
        <w:t>власть</w:t>
      </w:r>
      <w:r>
        <w:rPr>
          <w:color w:val="0E1115"/>
          <w:spacing w:val="-19"/>
          <w:w w:val="105"/>
          <w:sz w:val="24"/>
        </w:rPr>
        <w:t> </w:t>
      </w:r>
      <w:r>
        <w:rPr>
          <w:color w:val="0E1115"/>
          <w:w w:val="105"/>
          <w:sz w:val="24"/>
        </w:rPr>
        <w:t>решает</w:t>
      </w:r>
      <w:r>
        <w:rPr>
          <w:color w:val="0E1115"/>
          <w:spacing w:val="-19"/>
          <w:w w:val="105"/>
          <w:sz w:val="24"/>
        </w:rPr>
        <w:t> </w:t>
      </w:r>
      <w:r>
        <w:rPr>
          <w:color w:val="0E1115"/>
          <w:w w:val="105"/>
          <w:sz w:val="24"/>
        </w:rPr>
        <w:t>только</w:t>
      </w:r>
      <w:r>
        <w:rPr>
          <w:color w:val="0E1115"/>
          <w:spacing w:val="-19"/>
          <w:w w:val="105"/>
          <w:sz w:val="24"/>
        </w:rPr>
        <w:t> </w:t>
      </w:r>
      <w:r>
        <w:rPr>
          <w:color w:val="0E1115"/>
          <w:w w:val="105"/>
          <w:sz w:val="24"/>
        </w:rPr>
        <w:t>те</w:t>
      </w:r>
      <w:r>
        <w:rPr>
          <w:color w:val="0E1115"/>
          <w:spacing w:val="-19"/>
          <w:w w:val="105"/>
          <w:sz w:val="24"/>
        </w:rPr>
        <w:t> </w:t>
      </w:r>
      <w:r>
        <w:rPr>
          <w:color w:val="0E1115"/>
          <w:w w:val="105"/>
          <w:sz w:val="24"/>
        </w:rPr>
        <w:t>вопросы</w:t>
      </w:r>
      <w:r>
        <w:rPr>
          <w:rFonts w:ascii="Tahoma" w:hAnsi="Tahoma"/>
          <w:color w:val="0E1115"/>
          <w:w w:val="105"/>
          <w:sz w:val="24"/>
        </w:rPr>
        <w:t>,</w:t>
      </w:r>
      <w:r>
        <w:rPr>
          <w:rFonts w:ascii="Tahoma" w:hAnsi="Tahoma"/>
          <w:color w:val="0E1115"/>
          <w:spacing w:val="-20"/>
          <w:w w:val="105"/>
          <w:sz w:val="24"/>
        </w:rPr>
        <w:t> </w:t>
      </w:r>
      <w:r>
        <w:rPr>
          <w:color w:val="0E1115"/>
          <w:w w:val="105"/>
          <w:sz w:val="24"/>
        </w:rPr>
        <w:t>которые</w:t>
      </w:r>
      <w:r>
        <w:rPr>
          <w:color w:val="0E1115"/>
          <w:spacing w:val="-19"/>
          <w:w w:val="105"/>
          <w:sz w:val="24"/>
        </w:rPr>
        <w:t> </w:t>
      </w:r>
      <w:r>
        <w:rPr>
          <w:color w:val="0E1115"/>
          <w:w w:val="105"/>
          <w:sz w:val="24"/>
        </w:rPr>
        <w:t>не</w:t>
      </w:r>
      <w:r>
        <w:rPr>
          <w:color w:val="0E1115"/>
          <w:spacing w:val="-19"/>
          <w:w w:val="105"/>
          <w:sz w:val="24"/>
        </w:rPr>
        <w:t> </w:t>
      </w:r>
      <w:r>
        <w:rPr>
          <w:color w:val="0E1115"/>
          <w:w w:val="105"/>
          <w:sz w:val="24"/>
        </w:rPr>
        <w:t>могут</w:t>
      </w:r>
      <w:r>
        <w:rPr>
          <w:color w:val="0E1115"/>
          <w:spacing w:val="-19"/>
          <w:w w:val="105"/>
          <w:sz w:val="24"/>
        </w:rPr>
        <w:t> </w:t>
      </w:r>
      <w:r>
        <w:rPr>
          <w:color w:val="0E1115"/>
          <w:w w:val="105"/>
          <w:sz w:val="24"/>
        </w:rPr>
        <w:t>решить регионы </w:t>
      </w:r>
      <w:r>
        <w:rPr>
          <w:rFonts w:ascii="Tahoma" w:hAnsi="Tahoma"/>
          <w:color w:val="0E1115"/>
          <w:w w:val="105"/>
          <w:sz w:val="24"/>
        </w:rPr>
        <w:t>(</w:t>
      </w:r>
      <w:r>
        <w:rPr>
          <w:color w:val="0E1115"/>
          <w:w w:val="105"/>
          <w:sz w:val="24"/>
        </w:rPr>
        <w:t>оборона</w:t>
      </w:r>
      <w:r>
        <w:rPr>
          <w:rFonts w:ascii="Tahoma" w:hAnsi="Tahoma"/>
          <w:color w:val="0E1115"/>
          <w:w w:val="105"/>
          <w:sz w:val="24"/>
        </w:rPr>
        <w:t>, </w:t>
      </w:r>
      <w:r>
        <w:rPr>
          <w:color w:val="0E1115"/>
          <w:w w:val="105"/>
          <w:sz w:val="24"/>
        </w:rPr>
        <w:t>макроэкономика</w:t>
      </w:r>
      <w:r>
        <w:rPr>
          <w:rFonts w:ascii="Tahoma" w:hAnsi="Tahoma"/>
          <w:color w:val="0E1115"/>
          <w:w w:val="105"/>
          <w:sz w:val="24"/>
        </w:rPr>
        <w:t>, </w:t>
      </w:r>
      <w:r>
        <w:rPr>
          <w:color w:val="0E1115"/>
          <w:w w:val="105"/>
          <w:sz w:val="24"/>
        </w:rPr>
        <w:t>внешняя политика</w:t>
      </w:r>
      <w:r>
        <w:rPr>
          <w:rFonts w:ascii="Tahoma" w:hAnsi="Tahoma"/>
          <w:color w:val="0E1115"/>
          <w:w w:val="105"/>
          <w:sz w:val="24"/>
        </w:rPr>
        <w:t>).</w:t>
      </w:r>
    </w:p>
    <w:p>
      <w:pPr>
        <w:pStyle w:val="ListParagraph"/>
        <w:numPr>
          <w:ilvl w:val="2"/>
          <w:numId w:val="31"/>
        </w:numPr>
        <w:tabs>
          <w:tab w:pos="845" w:val="left" w:leader="none"/>
        </w:tabs>
        <w:spacing w:line="340" w:lineRule="auto" w:before="84" w:after="0"/>
        <w:ind w:left="845" w:right="392" w:hanging="263"/>
        <w:jc w:val="left"/>
        <w:rPr>
          <w:rFonts w:ascii="Tahoma" w:hAnsi="Tahoma"/>
          <w:sz w:val="24"/>
        </w:rPr>
      </w:pPr>
      <w:r>
        <w:rPr>
          <w:rFonts w:ascii="Arial" w:hAnsi="Arial"/>
          <w:b/>
          <w:color w:val="0E1115"/>
          <w:spacing w:val="-2"/>
          <w:sz w:val="24"/>
        </w:rPr>
        <w:t>Циф</w:t>
      </w:r>
      <w:r>
        <w:rPr>
          <w:rFonts w:ascii="Arial" w:hAnsi="Arial"/>
          <w:b/>
          <w:color w:val="0E1115"/>
          <w:spacing w:val="-2"/>
          <w:sz w:val="27"/>
        </w:rPr>
        <w:t>ро</w:t>
      </w:r>
      <w:r>
        <w:rPr>
          <w:rFonts w:ascii="Arial" w:hAnsi="Arial"/>
          <w:b/>
          <w:color w:val="0E1115"/>
          <w:spacing w:val="-2"/>
          <w:sz w:val="24"/>
        </w:rPr>
        <w:t>виз</w:t>
      </w:r>
      <w:r>
        <w:rPr>
          <w:rFonts w:ascii="Arial" w:hAnsi="Arial"/>
          <w:b/>
          <w:color w:val="0E1115"/>
          <w:spacing w:val="-2"/>
          <w:sz w:val="27"/>
        </w:rPr>
        <w:t>а</w:t>
      </w:r>
      <w:r>
        <w:rPr>
          <w:rFonts w:ascii="Arial" w:hAnsi="Arial"/>
          <w:b/>
          <w:color w:val="0E1115"/>
          <w:spacing w:val="-2"/>
          <w:sz w:val="24"/>
        </w:rPr>
        <w:t>ция</w:t>
      </w:r>
      <w:r>
        <w:rPr>
          <w:rFonts w:ascii="Arial" w:hAnsi="Arial"/>
          <w:b/>
          <w:color w:val="0E1115"/>
          <w:spacing w:val="-10"/>
          <w:sz w:val="24"/>
        </w:rPr>
        <w:t> </w:t>
      </w:r>
      <w:r>
        <w:rPr>
          <w:rFonts w:ascii="Tahoma" w:hAnsi="Tahoma"/>
          <w:b/>
          <w:color w:val="0E1115"/>
          <w:spacing w:val="-2"/>
          <w:sz w:val="24"/>
        </w:rPr>
        <w:t>(E-Government):</w:t>
      </w:r>
      <w:r>
        <w:rPr>
          <w:rFonts w:ascii="Tahoma" w:hAnsi="Tahoma"/>
          <w:b/>
          <w:color w:val="0E1115"/>
          <w:spacing w:val="-6"/>
          <w:sz w:val="24"/>
        </w:rPr>
        <w:t> </w:t>
      </w:r>
      <w:r>
        <w:rPr>
          <w:color w:val="0E1115"/>
          <w:spacing w:val="-2"/>
          <w:sz w:val="24"/>
        </w:rPr>
        <w:t>Создать</w:t>
      </w:r>
      <w:r>
        <w:rPr>
          <w:color w:val="0E1115"/>
          <w:spacing w:val="-8"/>
          <w:sz w:val="24"/>
        </w:rPr>
        <w:t> </w:t>
      </w:r>
      <w:r>
        <w:rPr>
          <w:color w:val="0E1115"/>
          <w:spacing w:val="-2"/>
          <w:sz w:val="24"/>
        </w:rPr>
        <w:t>единую</w:t>
      </w:r>
      <w:r>
        <w:rPr>
          <w:color w:val="0E1115"/>
          <w:spacing w:val="-8"/>
          <w:sz w:val="24"/>
        </w:rPr>
        <w:t> </w:t>
      </w:r>
      <w:r>
        <w:rPr>
          <w:color w:val="0E1115"/>
          <w:spacing w:val="-2"/>
          <w:sz w:val="24"/>
        </w:rPr>
        <w:t>цифровую</w:t>
      </w:r>
      <w:r>
        <w:rPr>
          <w:color w:val="0E1115"/>
          <w:spacing w:val="-8"/>
          <w:sz w:val="24"/>
        </w:rPr>
        <w:t> </w:t>
      </w:r>
      <w:r>
        <w:rPr>
          <w:color w:val="0E1115"/>
          <w:spacing w:val="-2"/>
          <w:sz w:val="24"/>
        </w:rPr>
        <w:t>платформу</w:t>
      </w:r>
      <w:r>
        <w:rPr>
          <w:color w:val="0E1115"/>
          <w:spacing w:val="-8"/>
          <w:sz w:val="24"/>
        </w:rPr>
        <w:t> </w:t>
      </w:r>
      <w:r>
        <w:rPr>
          <w:color w:val="0E1115"/>
          <w:spacing w:val="-2"/>
          <w:sz w:val="24"/>
        </w:rPr>
        <w:t>для </w:t>
      </w:r>
      <w:r>
        <w:rPr>
          <w:color w:val="0E1115"/>
          <w:sz w:val="24"/>
        </w:rPr>
        <w:t>всех взаимодействий гражданина с государством </w:t>
      </w:r>
      <w:r>
        <w:rPr>
          <w:rFonts w:ascii="Tahoma" w:hAnsi="Tahoma"/>
          <w:color w:val="0E1115"/>
          <w:sz w:val="24"/>
        </w:rPr>
        <w:t>(</w:t>
      </w:r>
      <w:r>
        <w:rPr>
          <w:color w:val="0E1115"/>
          <w:sz w:val="24"/>
        </w:rPr>
        <w:t>уплата налогов</w:t>
      </w:r>
      <w:r>
        <w:rPr>
          <w:rFonts w:ascii="Tahoma" w:hAnsi="Tahoma"/>
          <w:color w:val="0E1115"/>
          <w:sz w:val="24"/>
        </w:rPr>
        <w:t>, </w:t>
      </w:r>
      <w:r>
        <w:rPr>
          <w:color w:val="0E1115"/>
          <w:sz w:val="24"/>
        </w:rPr>
        <w:t>подача</w:t>
      </w:r>
      <w:r>
        <w:rPr>
          <w:color w:val="0E1115"/>
          <w:spacing w:val="40"/>
          <w:sz w:val="24"/>
        </w:rPr>
        <w:t> </w:t>
      </w:r>
      <w:r>
        <w:rPr>
          <w:color w:val="0E1115"/>
          <w:sz w:val="24"/>
        </w:rPr>
        <w:t>заявлений</w:t>
      </w:r>
      <w:r>
        <w:rPr>
          <w:rFonts w:ascii="Tahoma" w:hAnsi="Tahoma"/>
          <w:color w:val="0E1115"/>
          <w:sz w:val="24"/>
        </w:rPr>
        <w:t>, </w:t>
      </w:r>
      <w:r>
        <w:rPr>
          <w:color w:val="0E1115"/>
          <w:sz w:val="24"/>
        </w:rPr>
        <w:t>голосование</w:t>
      </w:r>
      <w:r>
        <w:rPr>
          <w:rFonts w:ascii="Tahoma" w:hAnsi="Tahoma"/>
          <w:color w:val="0E1115"/>
          <w:sz w:val="24"/>
        </w:rPr>
        <w:t>, </w:t>
      </w:r>
      <w:r>
        <w:rPr>
          <w:color w:val="0E1115"/>
          <w:sz w:val="24"/>
        </w:rPr>
        <w:t>получение справок</w:t>
      </w:r>
      <w:r>
        <w:rPr>
          <w:rFonts w:ascii="Tahoma" w:hAnsi="Tahoma"/>
          <w:color w:val="0E1115"/>
          <w:sz w:val="24"/>
        </w:rPr>
        <w:t>). </w:t>
      </w:r>
      <w:r>
        <w:rPr>
          <w:color w:val="0E1115"/>
          <w:sz w:val="24"/>
        </w:rPr>
        <w:t>Это радикально снижает бюрократические барьеры и коррупцию</w:t>
      </w:r>
      <w:r>
        <w:rPr>
          <w:rFonts w:ascii="Tahoma" w:hAnsi="Tahoma"/>
          <w:color w:val="0E1115"/>
          <w:sz w:val="24"/>
        </w:rPr>
        <w:t>.</w:t>
      </w:r>
    </w:p>
    <w:p>
      <w:pPr>
        <w:pStyle w:val="ListParagraph"/>
        <w:numPr>
          <w:ilvl w:val="2"/>
          <w:numId w:val="31"/>
        </w:numPr>
        <w:tabs>
          <w:tab w:pos="844" w:val="left" w:leader="none"/>
        </w:tabs>
        <w:spacing w:line="240" w:lineRule="auto" w:before="84" w:after="0"/>
        <w:ind w:left="844" w:right="0" w:hanging="262"/>
        <w:jc w:val="left"/>
        <w:rPr>
          <w:rFonts w:ascii="Tahoma" w:hAnsi="Tahoma"/>
          <w:sz w:val="24"/>
        </w:rPr>
      </w:pPr>
      <w:r>
        <w:rPr>
          <w:rFonts w:ascii="Arial" w:hAnsi="Arial"/>
          <w:b/>
          <w:color w:val="0E1115"/>
          <w:spacing w:val="-6"/>
          <w:sz w:val="27"/>
        </w:rPr>
        <w:t>Г</w:t>
      </w:r>
      <w:r>
        <w:rPr>
          <w:rFonts w:ascii="Arial" w:hAnsi="Arial"/>
          <w:b/>
          <w:color w:val="0E1115"/>
          <w:spacing w:val="-6"/>
          <w:sz w:val="24"/>
        </w:rPr>
        <w:t>ибки</w:t>
      </w:r>
      <w:r>
        <w:rPr>
          <w:rFonts w:ascii="Arial" w:hAnsi="Arial"/>
          <w:b/>
          <w:color w:val="0E1115"/>
          <w:spacing w:val="-6"/>
          <w:sz w:val="27"/>
        </w:rPr>
        <w:t>е</w:t>
      </w:r>
      <w:r>
        <w:rPr>
          <w:rFonts w:ascii="Arial" w:hAnsi="Arial"/>
          <w:b/>
          <w:color w:val="0E1115"/>
          <w:spacing w:val="-11"/>
          <w:sz w:val="27"/>
        </w:rPr>
        <w:t> </w:t>
      </w:r>
      <w:r>
        <w:rPr>
          <w:rFonts w:ascii="Arial" w:hAnsi="Arial"/>
          <w:b/>
          <w:color w:val="0E1115"/>
          <w:spacing w:val="-6"/>
          <w:sz w:val="24"/>
        </w:rPr>
        <w:t>м</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гии</w:t>
      </w:r>
      <w:r>
        <w:rPr>
          <w:rFonts w:ascii="Arial" w:hAnsi="Arial"/>
          <w:b/>
          <w:color w:val="0E1115"/>
          <w:spacing w:val="-2"/>
          <w:sz w:val="24"/>
        </w:rPr>
        <w:t> </w:t>
      </w:r>
      <w:r>
        <w:rPr>
          <w:rFonts w:ascii="Arial" w:hAnsi="Arial"/>
          <w:b/>
          <w:color w:val="0E1115"/>
          <w:spacing w:val="-6"/>
          <w:sz w:val="27"/>
        </w:rPr>
        <w:t>у</w:t>
      </w:r>
      <w:r>
        <w:rPr>
          <w:rFonts w:ascii="Arial" w:hAnsi="Arial"/>
          <w:b/>
          <w:color w:val="0E1115"/>
          <w:spacing w:val="-6"/>
          <w:sz w:val="24"/>
        </w:rPr>
        <w:t>п</w:t>
      </w:r>
      <w:r>
        <w:rPr>
          <w:rFonts w:ascii="Arial" w:hAnsi="Arial"/>
          <w:b/>
          <w:color w:val="0E1115"/>
          <w:spacing w:val="-6"/>
          <w:sz w:val="27"/>
        </w:rPr>
        <w:t>ра</w:t>
      </w:r>
      <w:r>
        <w:rPr>
          <w:rFonts w:ascii="Arial" w:hAnsi="Arial"/>
          <w:b/>
          <w:color w:val="0E1115"/>
          <w:spacing w:val="-6"/>
          <w:sz w:val="24"/>
        </w:rPr>
        <w:t>вл</w:t>
      </w:r>
      <w:r>
        <w:rPr>
          <w:rFonts w:ascii="Arial" w:hAnsi="Arial"/>
          <w:b/>
          <w:color w:val="0E1115"/>
          <w:spacing w:val="-6"/>
          <w:sz w:val="27"/>
        </w:rPr>
        <w:t>е</w:t>
      </w:r>
      <w:r>
        <w:rPr>
          <w:rFonts w:ascii="Arial" w:hAnsi="Arial"/>
          <w:b/>
          <w:color w:val="0E1115"/>
          <w:spacing w:val="-6"/>
          <w:sz w:val="24"/>
        </w:rPr>
        <w:t>ния</w:t>
      </w:r>
      <w:r>
        <w:rPr>
          <w:rFonts w:ascii="Tahoma" w:hAnsi="Tahoma"/>
          <w:b/>
          <w:color w:val="0E1115"/>
          <w:spacing w:val="-6"/>
          <w:sz w:val="24"/>
        </w:rPr>
        <w:t>:</w:t>
      </w:r>
      <w:r>
        <w:rPr>
          <w:rFonts w:ascii="Tahoma" w:hAnsi="Tahoma"/>
          <w:b/>
          <w:color w:val="0E1115"/>
          <w:spacing w:val="2"/>
          <w:sz w:val="24"/>
        </w:rPr>
        <w:t> </w:t>
      </w:r>
      <w:r>
        <w:rPr>
          <w:color w:val="0E1115"/>
          <w:spacing w:val="-6"/>
          <w:sz w:val="24"/>
        </w:rPr>
        <w:t>Внедрить</w:t>
      </w:r>
      <w:r>
        <w:rPr>
          <w:color w:val="0E1115"/>
          <w:spacing w:val="1"/>
          <w:sz w:val="24"/>
        </w:rPr>
        <w:t> </w:t>
      </w:r>
      <w:r>
        <w:rPr>
          <w:color w:val="0E1115"/>
          <w:spacing w:val="-6"/>
          <w:sz w:val="24"/>
        </w:rPr>
        <w:t>в</w:t>
      </w:r>
      <w:r>
        <w:rPr>
          <w:color w:val="0E1115"/>
          <w:sz w:val="24"/>
        </w:rPr>
        <w:t> </w:t>
      </w:r>
      <w:r>
        <w:rPr>
          <w:color w:val="0E1115"/>
          <w:spacing w:val="-6"/>
          <w:sz w:val="24"/>
        </w:rPr>
        <w:t>госуправлении</w:t>
      </w:r>
      <w:r>
        <w:rPr>
          <w:color w:val="0E1115"/>
          <w:sz w:val="24"/>
        </w:rPr>
        <w:t> </w:t>
      </w:r>
      <w:r>
        <w:rPr>
          <w:rFonts w:ascii="Tahoma" w:hAnsi="Tahoma"/>
          <w:color w:val="0E1115"/>
          <w:spacing w:val="-6"/>
          <w:sz w:val="24"/>
        </w:rPr>
        <w:t>agile-</w:t>
      </w:r>
      <w:r>
        <w:rPr>
          <w:color w:val="0E1115"/>
          <w:spacing w:val="-6"/>
          <w:sz w:val="24"/>
        </w:rPr>
        <w:t>подходы</w:t>
      </w:r>
      <w:r>
        <w:rPr>
          <w:rFonts w:ascii="Tahoma" w:hAnsi="Tahoma"/>
          <w:color w:val="0E1115"/>
          <w:spacing w:val="-6"/>
          <w:sz w:val="24"/>
        </w:rPr>
        <w:t>,</w:t>
      </w:r>
    </w:p>
    <w:p>
      <w:pPr>
        <w:pStyle w:val="BodyText"/>
        <w:spacing w:before="122"/>
        <w:ind w:left="845"/>
        <w:rPr>
          <w:rFonts w:ascii="Tahoma" w:hAnsi="Tahoma"/>
        </w:rPr>
      </w:pPr>
      <w:r>
        <w:rPr>
          <w:color w:val="0E1115"/>
        </w:rPr>
        <w:t>управление</w:t>
      </w:r>
      <w:r>
        <w:rPr>
          <w:color w:val="0E1115"/>
          <w:spacing w:val="13"/>
        </w:rPr>
        <w:t> </w:t>
      </w:r>
      <w:r>
        <w:rPr>
          <w:color w:val="0E1115"/>
        </w:rPr>
        <w:t>проектами</w:t>
      </w:r>
      <w:r>
        <w:rPr>
          <w:rFonts w:ascii="Tahoma" w:hAnsi="Tahoma"/>
          <w:color w:val="0E1115"/>
        </w:rPr>
        <w:t>,</w:t>
      </w:r>
      <w:r>
        <w:rPr>
          <w:rFonts w:ascii="Tahoma" w:hAnsi="Tahoma"/>
          <w:color w:val="0E1115"/>
          <w:spacing w:val="10"/>
        </w:rPr>
        <w:t> </w:t>
      </w:r>
      <w:r>
        <w:rPr>
          <w:color w:val="0E1115"/>
        </w:rPr>
        <w:t>ориентированное</w:t>
      </w:r>
      <w:r>
        <w:rPr>
          <w:color w:val="0E1115"/>
          <w:spacing w:val="13"/>
        </w:rPr>
        <w:t> </w:t>
      </w:r>
      <w:r>
        <w:rPr>
          <w:color w:val="0E1115"/>
        </w:rPr>
        <w:t>на</w:t>
      </w:r>
      <w:r>
        <w:rPr>
          <w:color w:val="0E1115"/>
          <w:spacing w:val="13"/>
        </w:rPr>
        <w:t> </w:t>
      </w:r>
      <w:r>
        <w:rPr>
          <w:color w:val="0E1115"/>
        </w:rPr>
        <w:t>результат</w:t>
      </w:r>
      <w:r>
        <w:rPr>
          <w:rFonts w:ascii="Tahoma" w:hAnsi="Tahoma"/>
          <w:color w:val="0E1115"/>
        </w:rPr>
        <w:t>,</w:t>
      </w:r>
      <w:r>
        <w:rPr>
          <w:rFonts w:ascii="Tahoma" w:hAnsi="Tahoma"/>
          <w:color w:val="0E1115"/>
          <w:spacing w:val="10"/>
        </w:rPr>
        <w:t> </w:t>
      </w:r>
      <w:r>
        <w:rPr>
          <w:color w:val="0E1115"/>
        </w:rPr>
        <w:t>а</w:t>
      </w:r>
      <w:r>
        <w:rPr>
          <w:color w:val="0E1115"/>
          <w:spacing w:val="13"/>
        </w:rPr>
        <w:t> </w:t>
      </w:r>
      <w:r>
        <w:rPr>
          <w:color w:val="0E1115"/>
        </w:rPr>
        <w:t>не</w:t>
      </w:r>
      <w:r>
        <w:rPr>
          <w:color w:val="0E1115"/>
          <w:spacing w:val="13"/>
        </w:rPr>
        <w:t> </w:t>
      </w:r>
      <w:r>
        <w:rPr>
          <w:color w:val="0E1115"/>
        </w:rPr>
        <w:t>на</w:t>
      </w:r>
      <w:r>
        <w:rPr>
          <w:color w:val="0E1115"/>
          <w:spacing w:val="13"/>
        </w:rPr>
        <w:t> </w:t>
      </w:r>
      <w:r>
        <w:rPr>
          <w:color w:val="0E1115"/>
          <w:spacing w:val="-2"/>
        </w:rPr>
        <w:t>отчетность</w:t>
      </w:r>
      <w:r>
        <w:rPr>
          <w:rFonts w:ascii="Tahoma" w:hAnsi="Tahoma"/>
          <w:color w:val="0E1115"/>
          <w:spacing w:val="-2"/>
        </w:rPr>
        <w:t>.</w:t>
      </w:r>
    </w:p>
    <w:p>
      <w:pPr>
        <w:pStyle w:val="ListParagraph"/>
        <w:numPr>
          <w:ilvl w:val="1"/>
          <w:numId w:val="31"/>
        </w:numPr>
        <w:tabs>
          <w:tab w:pos="575" w:val="left" w:leader="none"/>
        </w:tabs>
        <w:spacing w:line="240" w:lineRule="auto" w:before="204" w:after="0"/>
        <w:ind w:left="575" w:right="0" w:hanging="255"/>
        <w:jc w:val="left"/>
        <w:rPr>
          <w:rFonts w:ascii="Tahoma" w:hAnsi="Tahoma"/>
          <w:b/>
          <w:sz w:val="24"/>
        </w:rPr>
      </w:pP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7"/>
        </w:rPr>
        <w:t>у</w:t>
      </w:r>
      <w:r>
        <w:rPr>
          <w:rFonts w:ascii="Arial" w:hAnsi="Arial"/>
          <w:b/>
          <w:color w:val="0E1115"/>
          <w:w w:val="90"/>
          <w:sz w:val="24"/>
        </w:rPr>
        <w:t>ж</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зникш</w:t>
      </w:r>
      <w:r>
        <w:rPr>
          <w:rFonts w:ascii="Arial" w:hAnsi="Arial"/>
          <w:b/>
          <w:color w:val="0E1115"/>
          <w:w w:val="90"/>
          <w:sz w:val="27"/>
        </w:rPr>
        <w:t>ей</w:t>
      </w:r>
      <w:r>
        <w:rPr>
          <w:rFonts w:ascii="Arial" w:hAnsi="Arial"/>
          <w:b/>
          <w:color w:val="0E1115"/>
          <w:spacing w:val="3"/>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бл</w:t>
      </w:r>
      <w:r>
        <w:rPr>
          <w:rFonts w:ascii="Arial" w:hAnsi="Arial"/>
          <w:b/>
          <w:color w:val="0E1115"/>
          <w:spacing w:val="-2"/>
          <w:w w:val="90"/>
          <w:sz w:val="27"/>
        </w:rPr>
        <w:t>е</w:t>
      </w:r>
      <w:r>
        <w:rPr>
          <w:rFonts w:ascii="Arial" w:hAnsi="Arial"/>
          <w:b/>
          <w:color w:val="0E1115"/>
          <w:spacing w:val="-2"/>
          <w:w w:val="90"/>
          <w:sz w:val="24"/>
        </w:rPr>
        <w:t>мы</w:t>
      </w:r>
      <w:r>
        <w:rPr>
          <w:rFonts w:ascii="Tahoma" w:hAnsi="Tahoma"/>
          <w:b/>
          <w:color w:val="0E1115"/>
          <w:spacing w:val="-2"/>
          <w:w w:val="90"/>
          <w:sz w:val="24"/>
        </w:rPr>
        <w:t>:</w:t>
      </w:r>
    </w:p>
    <w:p>
      <w:pPr>
        <w:pStyle w:val="ListParagraph"/>
        <w:numPr>
          <w:ilvl w:val="2"/>
          <w:numId w:val="31"/>
        </w:numPr>
        <w:tabs>
          <w:tab w:pos="845" w:val="left" w:leader="none"/>
        </w:tabs>
        <w:spacing w:line="345" w:lineRule="auto" w:before="229" w:after="0"/>
        <w:ind w:left="845" w:right="628" w:hanging="263"/>
        <w:jc w:val="left"/>
        <w:rPr>
          <w:sz w:val="24"/>
        </w:rPr>
      </w:pPr>
      <w:r>
        <w:rPr>
          <w:rFonts w:ascii="Arial" w:hAnsi="Arial"/>
          <w:b/>
          <w:color w:val="0E1115"/>
          <w:spacing w:val="-6"/>
          <w:sz w:val="27"/>
        </w:rPr>
        <w:t>Про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1"/>
          <w:sz w:val="27"/>
        </w:rPr>
        <w:t> </w:t>
      </w:r>
      <w:r>
        <w:rPr>
          <w:rFonts w:ascii="Tahoma" w:hAnsi="Tahoma"/>
          <w:b/>
          <w:color w:val="0E1115"/>
          <w:spacing w:val="-6"/>
          <w:sz w:val="24"/>
        </w:rPr>
        <w:t>"</w:t>
      </w:r>
      <w:r>
        <w:rPr>
          <w:rFonts w:ascii="Arial" w:hAnsi="Arial"/>
          <w:b/>
          <w:color w:val="0E1115"/>
          <w:spacing w:val="-6"/>
          <w:sz w:val="27"/>
        </w:rPr>
        <w:t>Ау</w:t>
      </w:r>
      <w:r>
        <w:rPr>
          <w:rFonts w:ascii="Arial" w:hAnsi="Arial"/>
          <w:b/>
          <w:color w:val="0E1115"/>
          <w:spacing w:val="-6"/>
          <w:sz w:val="24"/>
        </w:rPr>
        <w:t>дит</w:t>
      </w:r>
      <w:r>
        <w:rPr>
          <w:rFonts w:ascii="Arial" w:hAnsi="Arial"/>
          <w:b/>
          <w:color w:val="0E1115"/>
          <w:spacing w:val="-6"/>
          <w:sz w:val="27"/>
        </w:rPr>
        <w:t>а</w:t>
      </w:r>
      <w:r>
        <w:rPr>
          <w:rFonts w:ascii="Arial" w:hAnsi="Arial"/>
          <w:b/>
          <w:color w:val="0E1115"/>
          <w:spacing w:val="-11"/>
          <w:sz w:val="27"/>
        </w:rPr>
        <w:t> </w:t>
      </w:r>
      <w:r>
        <w:rPr>
          <w:rFonts w:ascii="Arial" w:hAnsi="Arial"/>
          <w:b/>
          <w:color w:val="0E1115"/>
          <w:spacing w:val="-6"/>
          <w:sz w:val="24"/>
        </w:rPr>
        <w:t>эфф</w:t>
      </w:r>
      <w:r>
        <w:rPr>
          <w:rFonts w:ascii="Arial" w:hAnsi="Arial"/>
          <w:b/>
          <w:color w:val="0E1115"/>
          <w:spacing w:val="-6"/>
          <w:sz w:val="27"/>
        </w:rPr>
        <w:t>е</w:t>
      </w:r>
      <w:r>
        <w:rPr>
          <w:rFonts w:ascii="Arial" w:hAnsi="Arial"/>
          <w:b/>
          <w:color w:val="0E1115"/>
          <w:spacing w:val="-6"/>
          <w:sz w:val="24"/>
        </w:rPr>
        <w:t>ктивн</w:t>
      </w:r>
      <w:r>
        <w:rPr>
          <w:rFonts w:ascii="Arial" w:hAnsi="Arial"/>
          <w:b/>
          <w:color w:val="0E1115"/>
          <w:spacing w:val="-6"/>
          <w:sz w:val="27"/>
        </w:rPr>
        <w:t>ос</w:t>
      </w:r>
      <w:r>
        <w:rPr>
          <w:rFonts w:ascii="Arial" w:hAnsi="Arial"/>
          <w:b/>
          <w:color w:val="0E1115"/>
          <w:spacing w:val="-6"/>
          <w:sz w:val="24"/>
        </w:rPr>
        <w:t>ти</w:t>
      </w:r>
      <w:r>
        <w:rPr>
          <w:rFonts w:ascii="Tahoma" w:hAnsi="Tahoma"/>
          <w:b/>
          <w:color w:val="0E1115"/>
          <w:spacing w:val="-6"/>
          <w:sz w:val="24"/>
        </w:rPr>
        <w:t>": </w:t>
      </w:r>
      <w:r>
        <w:rPr>
          <w:color w:val="0E1115"/>
          <w:spacing w:val="-6"/>
          <w:sz w:val="24"/>
        </w:rPr>
        <w:t>Независимая комиссия </w:t>
      </w:r>
      <w:r>
        <w:rPr>
          <w:color w:val="0E1115"/>
          <w:spacing w:val="-6"/>
          <w:sz w:val="24"/>
        </w:rPr>
        <w:t>проверяет </w:t>
      </w:r>
      <w:r>
        <w:rPr>
          <w:color w:val="0E1115"/>
          <w:sz w:val="24"/>
        </w:rPr>
        <w:t>каждое</w:t>
      </w:r>
      <w:r>
        <w:rPr>
          <w:color w:val="0E1115"/>
          <w:spacing w:val="40"/>
          <w:sz w:val="24"/>
        </w:rPr>
        <w:t> </w:t>
      </w:r>
      <w:r>
        <w:rPr>
          <w:color w:val="0E1115"/>
          <w:sz w:val="24"/>
        </w:rPr>
        <w:t>ведомство</w:t>
      </w:r>
      <w:r>
        <w:rPr>
          <w:color w:val="0E1115"/>
          <w:spacing w:val="40"/>
          <w:sz w:val="24"/>
        </w:rPr>
        <w:t> </w:t>
      </w:r>
      <w:r>
        <w:rPr>
          <w:color w:val="0E1115"/>
          <w:sz w:val="24"/>
        </w:rPr>
        <w:t>на</w:t>
      </w:r>
      <w:r>
        <w:rPr>
          <w:color w:val="0E1115"/>
          <w:spacing w:val="40"/>
          <w:sz w:val="24"/>
        </w:rPr>
        <w:t> </w:t>
      </w:r>
      <w:r>
        <w:rPr>
          <w:color w:val="0E1115"/>
          <w:sz w:val="24"/>
        </w:rPr>
        <w:t>предмет</w:t>
      </w:r>
      <w:r>
        <w:rPr>
          <w:color w:val="0E1115"/>
          <w:spacing w:val="40"/>
          <w:sz w:val="24"/>
        </w:rPr>
        <w:t> </w:t>
      </w:r>
      <w:r>
        <w:rPr>
          <w:color w:val="0E1115"/>
          <w:sz w:val="24"/>
        </w:rPr>
        <w:t>необходимости</w:t>
      </w:r>
      <w:r>
        <w:rPr>
          <w:color w:val="0E1115"/>
          <w:spacing w:val="40"/>
          <w:sz w:val="24"/>
        </w:rPr>
        <w:t> </w:t>
      </w:r>
      <w:r>
        <w:rPr>
          <w:color w:val="0E1115"/>
          <w:sz w:val="24"/>
        </w:rPr>
        <w:t>каждого</w:t>
      </w:r>
      <w:r>
        <w:rPr>
          <w:color w:val="0E1115"/>
          <w:spacing w:val="40"/>
          <w:sz w:val="24"/>
        </w:rPr>
        <w:t> </w:t>
      </w:r>
      <w:r>
        <w:rPr>
          <w:color w:val="0E1115"/>
          <w:sz w:val="24"/>
        </w:rPr>
        <w:t>процесса</w:t>
      </w:r>
      <w:r>
        <w:rPr>
          <w:color w:val="0E1115"/>
          <w:spacing w:val="40"/>
          <w:sz w:val="24"/>
        </w:rPr>
        <w:t> </w:t>
      </w:r>
      <w:r>
        <w:rPr>
          <w:color w:val="0E1115"/>
          <w:sz w:val="24"/>
        </w:rPr>
        <w:t>и</w:t>
      </w:r>
    </w:p>
    <w:p>
      <w:pPr>
        <w:pStyle w:val="BodyText"/>
        <w:spacing w:before="5"/>
        <w:ind w:left="845"/>
        <w:rPr>
          <w:rFonts w:ascii="Tahoma" w:hAnsi="Tahoma"/>
        </w:rPr>
      </w:pPr>
      <w:r>
        <w:rPr>
          <w:color w:val="0E1115"/>
          <w:spacing w:val="-2"/>
        </w:rPr>
        <w:t>регулирования</w:t>
      </w:r>
      <w:r>
        <w:rPr>
          <w:rFonts w:ascii="Tahoma" w:hAnsi="Tahoma"/>
          <w:color w:val="0E1115"/>
          <w:spacing w:val="-2"/>
        </w:rPr>
        <w:t>.</w:t>
      </w:r>
    </w:p>
    <w:p>
      <w:pPr>
        <w:pStyle w:val="ListParagraph"/>
        <w:numPr>
          <w:ilvl w:val="2"/>
          <w:numId w:val="31"/>
        </w:numPr>
        <w:tabs>
          <w:tab w:pos="845" w:val="left" w:leader="none"/>
        </w:tabs>
        <w:spacing w:line="336" w:lineRule="auto" w:before="204" w:after="0"/>
        <w:ind w:left="845" w:right="393" w:hanging="263"/>
        <w:jc w:val="left"/>
        <w:rPr>
          <w:rFonts w:ascii="Tahoma" w:hAnsi="Tahoma"/>
          <w:sz w:val="24"/>
        </w:rPr>
      </w:pP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6"/>
          <w:sz w:val="24"/>
        </w:rPr>
        <w:t> </w:t>
      </w:r>
      <w:r>
        <w:rPr>
          <w:rFonts w:ascii="Arial" w:hAnsi="Arial"/>
          <w:b/>
          <w:color w:val="0E1115"/>
          <w:spacing w:val="-4"/>
          <w:sz w:val="27"/>
        </w:rPr>
        <w:t>о</w:t>
      </w:r>
      <w:r>
        <w:rPr>
          <w:rFonts w:ascii="Arial" w:hAnsi="Arial"/>
          <w:b/>
          <w:color w:val="0E1115"/>
          <w:spacing w:val="-14"/>
          <w:sz w:val="27"/>
        </w:rPr>
        <w:t> </w:t>
      </w:r>
      <w:r>
        <w:rPr>
          <w:rFonts w:ascii="Tahoma" w:hAnsi="Tahoma"/>
          <w:b/>
          <w:color w:val="0E1115"/>
          <w:spacing w:val="-4"/>
          <w:sz w:val="24"/>
        </w:rPr>
        <w:t>"</w:t>
      </w:r>
      <w:r>
        <w:rPr>
          <w:rFonts w:ascii="Arial" w:hAnsi="Arial"/>
          <w:b/>
          <w:color w:val="0E1115"/>
          <w:spacing w:val="-4"/>
          <w:sz w:val="27"/>
        </w:rPr>
        <w:t>ре</w:t>
      </w:r>
      <w:r>
        <w:rPr>
          <w:rFonts w:ascii="Arial" w:hAnsi="Arial"/>
          <w:b/>
          <w:color w:val="0E1115"/>
          <w:spacing w:val="-4"/>
          <w:sz w:val="24"/>
        </w:rPr>
        <w:t>г</w:t>
      </w:r>
      <w:r>
        <w:rPr>
          <w:rFonts w:ascii="Arial" w:hAnsi="Arial"/>
          <w:b/>
          <w:color w:val="0E1115"/>
          <w:spacing w:val="-4"/>
          <w:sz w:val="27"/>
        </w:rPr>
        <w:t>у</w:t>
      </w:r>
      <w:r>
        <w:rPr>
          <w:rFonts w:ascii="Arial" w:hAnsi="Arial"/>
          <w:b/>
          <w:color w:val="0E1115"/>
          <w:spacing w:val="-4"/>
          <w:sz w:val="24"/>
        </w:rPr>
        <w:t>лят</w:t>
      </w:r>
      <w:r>
        <w:rPr>
          <w:rFonts w:ascii="Arial" w:hAnsi="Arial"/>
          <w:b/>
          <w:color w:val="0E1115"/>
          <w:spacing w:val="-4"/>
          <w:sz w:val="27"/>
        </w:rPr>
        <w:t>ор</w:t>
      </w:r>
      <w:r>
        <w:rPr>
          <w:rFonts w:ascii="Arial" w:hAnsi="Arial"/>
          <w:b/>
          <w:color w:val="0E1115"/>
          <w:spacing w:val="-4"/>
          <w:sz w:val="24"/>
        </w:rPr>
        <w:t>н</w:t>
      </w:r>
      <w:r>
        <w:rPr>
          <w:rFonts w:ascii="Arial" w:hAnsi="Arial"/>
          <w:b/>
          <w:color w:val="0E1115"/>
          <w:spacing w:val="-4"/>
          <w:sz w:val="27"/>
        </w:rPr>
        <w:t>ой</w:t>
      </w:r>
      <w:r>
        <w:rPr>
          <w:rFonts w:ascii="Arial" w:hAnsi="Arial"/>
          <w:b/>
          <w:color w:val="0E1115"/>
          <w:spacing w:val="-14"/>
          <w:sz w:val="27"/>
        </w:rPr>
        <w:t> </w:t>
      </w:r>
      <w:r>
        <w:rPr>
          <w:rFonts w:ascii="Arial" w:hAnsi="Arial"/>
          <w:b/>
          <w:color w:val="0E1115"/>
          <w:spacing w:val="-4"/>
          <w:sz w:val="24"/>
        </w:rPr>
        <w:t>гиль</w:t>
      </w:r>
      <w:r>
        <w:rPr>
          <w:rFonts w:ascii="Arial" w:hAnsi="Arial"/>
          <w:b/>
          <w:color w:val="0E1115"/>
          <w:spacing w:val="-4"/>
          <w:sz w:val="27"/>
        </w:rPr>
        <w:t>о</w:t>
      </w:r>
      <w:r>
        <w:rPr>
          <w:rFonts w:ascii="Arial" w:hAnsi="Arial"/>
          <w:b/>
          <w:color w:val="0E1115"/>
          <w:spacing w:val="-4"/>
          <w:sz w:val="24"/>
        </w:rPr>
        <w:t>тин</w:t>
      </w:r>
      <w:r>
        <w:rPr>
          <w:rFonts w:ascii="Arial" w:hAnsi="Arial"/>
          <w:b/>
          <w:color w:val="0E1115"/>
          <w:spacing w:val="-4"/>
          <w:sz w:val="27"/>
        </w:rPr>
        <w:t>е</w:t>
      </w:r>
      <w:r>
        <w:rPr>
          <w:rFonts w:ascii="Tahoma" w:hAnsi="Tahoma"/>
          <w:b/>
          <w:color w:val="0E1115"/>
          <w:spacing w:val="-4"/>
          <w:sz w:val="24"/>
        </w:rPr>
        <w:t>": </w:t>
      </w:r>
      <w:r>
        <w:rPr>
          <w:color w:val="0E1115"/>
          <w:spacing w:val="-4"/>
          <w:sz w:val="24"/>
        </w:rPr>
        <w:t>Отмена всех устаревших и избыточных </w:t>
      </w:r>
      <w:r>
        <w:rPr>
          <w:color w:val="0E1115"/>
          <w:sz w:val="24"/>
        </w:rPr>
        <w:t>нормативных</w:t>
      </w:r>
      <w:r>
        <w:rPr>
          <w:color w:val="0E1115"/>
          <w:spacing w:val="24"/>
          <w:sz w:val="24"/>
        </w:rPr>
        <w:t> </w:t>
      </w:r>
      <w:r>
        <w:rPr>
          <w:color w:val="0E1115"/>
          <w:sz w:val="24"/>
        </w:rPr>
        <w:t>актов</w:t>
      </w:r>
      <w:r>
        <w:rPr>
          <w:rFonts w:ascii="Tahoma" w:hAnsi="Tahoma"/>
          <w:color w:val="0E1115"/>
          <w:sz w:val="24"/>
        </w:rPr>
        <w:t>,</w:t>
      </w:r>
      <w:r>
        <w:rPr>
          <w:rFonts w:ascii="Tahoma" w:hAnsi="Tahoma"/>
          <w:color w:val="0E1115"/>
          <w:spacing w:val="21"/>
          <w:sz w:val="24"/>
        </w:rPr>
        <w:t> </w:t>
      </w:r>
      <w:r>
        <w:rPr>
          <w:color w:val="0E1115"/>
          <w:sz w:val="24"/>
        </w:rPr>
        <w:t>если</w:t>
      </w:r>
      <w:r>
        <w:rPr>
          <w:color w:val="0E1115"/>
          <w:spacing w:val="24"/>
          <w:sz w:val="24"/>
        </w:rPr>
        <w:t> </w:t>
      </w:r>
      <w:r>
        <w:rPr>
          <w:color w:val="0E1115"/>
          <w:sz w:val="24"/>
        </w:rPr>
        <w:t>они</w:t>
      </w:r>
      <w:r>
        <w:rPr>
          <w:color w:val="0E1115"/>
          <w:spacing w:val="24"/>
          <w:sz w:val="24"/>
        </w:rPr>
        <w:t> </w:t>
      </w:r>
      <w:r>
        <w:rPr>
          <w:color w:val="0E1115"/>
          <w:sz w:val="24"/>
        </w:rPr>
        <w:t>не</w:t>
      </w:r>
      <w:r>
        <w:rPr>
          <w:color w:val="0E1115"/>
          <w:spacing w:val="24"/>
          <w:sz w:val="24"/>
        </w:rPr>
        <w:t> </w:t>
      </w:r>
      <w:r>
        <w:rPr>
          <w:color w:val="0E1115"/>
          <w:sz w:val="24"/>
        </w:rPr>
        <w:t>прошли</w:t>
      </w:r>
      <w:r>
        <w:rPr>
          <w:color w:val="0E1115"/>
          <w:spacing w:val="24"/>
          <w:sz w:val="24"/>
        </w:rPr>
        <w:t> </w:t>
      </w:r>
      <w:r>
        <w:rPr>
          <w:color w:val="0E1115"/>
          <w:sz w:val="24"/>
        </w:rPr>
        <w:t>пересмотр</w:t>
      </w:r>
      <w:r>
        <w:rPr>
          <w:color w:val="0E1115"/>
          <w:spacing w:val="24"/>
          <w:sz w:val="24"/>
        </w:rPr>
        <w:t> </w:t>
      </w:r>
      <w:r>
        <w:rPr>
          <w:color w:val="0E1115"/>
          <w:sz w:val="24"/>
        </w:rPr>
        <w:t>в</w:t>
      </w:r>
      <w:r>
        <w:rPr>
          <w:color w:val="0E1115"/>
          <w:spacing w:val="24"/>
          <w:sz w:val="24"/>
        </w:rPr>
        <w:t> </w:t>
      </w:r>
      <w:r>
        <w:rPr>
          <w:color w:val="0E1115"/>
          <w:sz w:val="24"/>
        </w:rPr>
        <w:t>установленный</w:t>
      </w:r>
      <w:r>
        <w:rPr>
          <w:color w:val="0E1115"/>
          <w:spacing w:val="24"/>
          <w:sz w:val="24"/>
        </w:rPr>
        <w:t> </w:t>
      </w:r>
      <w:r>
        <w:rPr>
          <w:color w:val="0E1115"/>
          <w:sz w:val="24"/>
        </w:rPr>
        <w:t>срок</w:t>
      </w:r>
      <w:r>
        <w:rPr>
          <w:rFonts w:ascii="Tahoma" w:hAnsi="Tahoma"/>
          <w:color w:val="0E1115"/>
          <w:sz w:val="24"/>
        </w:rPr>
        <w:t>.</w:t>
      </w:r>
    </w:p>
    <w:p>
      <w:pPr>
        <w:pStyle w:val="ListParagraph"/>
        <w:numPr>
          <w:ilvl w:val="2"/>
          <w:numId w:val="31"/>
        </w:numPr>
        <w:tabs>
          <w:tab w:pos="844" w:val="left" w:leader="none"/>
        </w:tabs>
        <w:spacing w:line="240" w:lineRule="auto" w:before="86" w:after="0"/>
        <w:ind w:left="844" w:right="0" w:hanging="262"/>
        <w:jc w:val="left"/>
        <w:rPr>
          <w:rFonts w:ascii="Tahoma" w:hAnsi="Tahoma"/>
          <w:sz w:val="24"/>
        </w:rPr>
      </w:pPr>
      <w:r>
        <w:rPr>
          <w:rFonts w:ascii="Arial" w:hAnsi="Arial"/>
          <w:b/>
          <w:color w:val="0E1115"/>
          <w:spacing w:val="-4"/>
          <w:sz w:val="27"/>
        </w:rPr>
        <w:t>Со</w:t>
      </w:r>
      <w:r>
        <w:rPr>
          <w:rFonts w:ascii="Arial" w:hAnsi="Arial"/>
          <w:b/>
          <w:color w:val="0E1115"/>
          <w:spacing w:val="-4"/>
          <w:sz w:val="24"/>
        </w:rPr>
        <w:t>зд</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13"/>
          <w:sz w:val="24"/>
        </w:rPr>
        <w:t> </w:t>
      </w:r>
      <w:r>
        <w:rPr>
          <w:rFonts w:ascii="Arial" w:hAnsi="Arial"/>
          <w:b/>
          <w:color w:val="0E1115"/>
          <w:spacing w:val="-4"/>
          <w:sz w:val="27"/>
        </w:rPr>
        <w:t>о</w:t>
      </w:r>
      <w:r>
        <w:rPr>
          <w:rFonts w:ascii="Arial" w:hAnsi="Arial"/>
          <w:b/>
          <w:color w:val="0E1115"/>
          <w:spacing w:val="-4"/>
          <w:sz w:val="24"/>
        </w:rPr>
        <w:t>дн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кн</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0"/>
          <w:sz w:val="24"/>
        </w:rPr>
        <w:t> </w:t>
      </w:r>
      <w:r>
        <w:rPr>
          <w:color w:val="0E1115"/>
          <w:spacing w:val="-4"/>
          <w:sz w:val="24"/>
        </w:rPr>
        <w:t>и</w:t>
      </w:r>
      <w:r>
        <w:rPr>
          <w:color w:val="0E1115"/>
          <w:spacing w:val="-9"/>
          <w:sz w:val="24"/>
        </w:rPr>
        <w:t> </w:t>
      </w:r>
      <w:r>
        <w:rPr>
          <w:color w:val="0E1115"/>
          <w:spacing w:val="-4"/>
          <w:sz w:val="24"/>
        </w:rPr>
        <w:t>сервисных</w:t>
      </w:r>
      <w:r>
        <w:rPr>
          <w:color w:val="0E1115"/>
          <w:spacing w:val="-8"/>
          <w:sz w:val="24"/>
        </w:rPr>
        <w:t> </w:t>
      </w:r>
      <w:r>
        <w:rPr>
          <w:color w:val="0E1115"/>
          <w:spacing w:val="-4"/>
          <w:sz w:val="24"/>
        </w:rPr>
        <w:t>центров</w:t>
      </w:r>
      <w:r>
        <w:rPr>
          <w:color w:val="0E1115"/>
          <w:spacing w:val="-8"/>
          <w:sz w:val="24"/>
        </w:rPr>
        <w:t> </w:t>
      </w:r>
      <w:r>
        <w:rPr>
          <w:color w:val="0E1115"/>
          <w:spacing w:val="-4"/>
          <w:sz w:val="24"/>
        </w:rPr>
        <w:t>для</w:t>
      </w:r>
      <w:r>
        <w:rPr>
          <w:color w:val="0E1115"/>
          <w:spacing w:val="-9"/>
          <w:sz w:val="24"/>
        </w:rPr>
        <w:t> </w:t>
      </w:r>
      <w:r>
        <w:rPr>
          <w:color w:val="0E1115"/>
          <w:spacing w:val="-4"/>
          <w:sz w:val="24"/>
        </w:rPr>
        <w:t>бизнеса</w:t>
      </w:r>
      <w:r>
        <w:rPr>
          <w:color w:val="0E1115"/>
          <w:spacing w:val="-8"/>
          <w:sz w:val="24"/>
        </w:rPr>
        <w:t> </w:t>
      </w:r>
      <w:r>
        <w:rPr>
          <w:color w:val="0E1115"/>
          <w:spacing w:val="-4"/>
          <w:sz w:val="24"/>
        </w:rPr>
        <w:t>и</w:t>
      </w:r>
      <w:r>
        <w:rPr>
          <w:color w:val="0E1115"/>
          <w:spacing w:val="-9"/>
          <w:sz w:val="24"/>
        </w:rPr>
        <w:t> </w:t>
      </w:r>
      <w:r>
        <w:rPr>
          <w:color w:val="0E1115"/>
          <w:spacing w:val="-4"/>
          <w:sz w:val="24"/>
        </w:rPr>
        <w:t>граждан</w:t>
      </w:r>
      <w:r>
        <w:rPr>
          <w:rFonts w:ascii="Tahoma" w:hAnsi="Tahoma"/>
          <w:color w:val="0E1115"/>
          <w:spacing w:val="-4"/>
          <w:sz w:val="24"/>
        </w:rPr>
        <w:t>.</w:t>
      </w:r>
    </w:p>
    <w:p>
      <w:pPr>
        <w:pStyle w:val="BodyText"/>
        <w:rPr>
          <w:rFonts w:ascii="Tahoma"/>
        </w:rPr>
      </w:pPr>
    </w:p>
    <w:p>
      <w:pPr>
        <w:pStyle w:val="BodyText"/>
        <w:rPr>
          <w:rFonts w:ascii="Tahoma"/>
        </w:rPr>
      </w:pPr>
    </w:p>
    <w:p>
      <w:pPr>
        <w:pStyle w:val="BodyText"/>
        <w:spacing w:before="215"/>
        <w:rPr>
          <w:rFonts w:ascii="Tahoma"/>
        </w:rPr>
      </w:pPr>
    </w:p>
    <w:p>
      <w:pPr>
        <w:pStyle w:val="ListParagraph"/>
        <w:numPr>
          <w:ilvl w:val="0"/>
          <w:numId w:val="31"/>
        </w:numPr>
        <w:tabs>
          <w:tab w:pos="586" w:val="left" w:leader="none"/>
        </w:tabs>
        <w:spacing w:line="240" w:lineRule="auto" w:before="0" w:after="0"/>
        <w:ind w:left="586" w:right="0" w:hanging="281"/>
        <w:jc w:val="left"/>
        <w:rPr>
          <w:rFonts w:ascii="Arial" w:hAnsi="Arial"/>
          <w:b/>
          <w:sz w:val="27"/>
        </w:rPr>
      </w:pPr>
      <w:r>
        <w:rPr>
          <w:rFonts w:ascii="Arial" w:hAnsi="Arial"/>
          <w:b/>
          <w:color w:val="0E1115"/>
          <w:w w:val="90"/>
          <w:sz w:val="27"/>
        </w:rPr>
        <w:t>По</w:t>
      </w:r>
      <w:r>
        <w:rPr>
          <w:rFonts w:ascii="Arial" w:hAnsi="Arial"/>
          <w:b/>
          <w:color w:val="0E1115"/>
          <w:w w:val="90"/>
          <w:sz w:val="24"/>
        </w:rPr>
        <w:t>т</w:t>
      </w:r>
      <w:r>
        <w:rPr>
          <w:rFonts w:ascii="Arial" w:hAnsi="Arial"/>
          <w:b/>
          <w:color w:val="0E1115"/>
          <w:w w:val="90"/>
          <w:sz w:val="27"/>
        </w:rPr>
        <w:t>ер</w:t>
      </w:r>
      <w:r>
        <w:rPr>
          <w:rFonts w:ascii="Arial" w:hAnsi="Arial"/>
          <w:b/>
          <w:color w:val="0E1115"/>
          <w:w w:val="90"/>
          <w:sz w:val="24"/>
        </w:rPr>
        <w:t>я</w:t>
      </w:r>
      <w:r>
        <w:rPr>
          <w:rFonts w:ascii="Arial" w:hAnsi="Arial"/>
          <w:b/>
          <w:color w:val="0E1115"/>
          <w:spacing w:val="-10"/>
          <w:w w:val="90"/>
          <w:sz w:val="24"/>
        </w:rPr>
        <w:t> </w:t>
      </w:r>
      <w:r>
        <w:rPr>
          <w:rFonts w:ascii="Arial" w:hAnsi="Arial"/>
          <w:b/>
          <w:color w:val="0E1115"/>
          <w:w w:val="90"/>
          <w:sz w:val="24"/>
        </w:rPr>
        <w:t>д</w:t>
      </w:r>
      <w:r>
        <w:rPr>
          <w:rFonts w:ascii="Arial" w:hAnsi="Arial"/>
          <w:b/>
          <w:color w:val="0E1115"/>
          <w:w w:val="90"/>
          <w:sz w:val="27"/>
        </w:rPr>
        <w:t>уха</w:t>
      </w:r>
      <w:r>
        <w:rPr>
          <w:rFonts w:ascii="Arial" w:hAnsi="Arial"/>
          <w:b/>
          <w:color w:val="0E1115"/>
          <w:spacing w:val="-12"/>
          <w:w w:val="90"/>
          <w:sz w:val="27"/>
        </w:rPr>
        <w:t> </w:t>
      </w:r>
      <w:r>
        <w:rPr>
          <w:rFonts w:ascii="Arial" w:hAnsi="Arial"/>
          <w:b/>
          <w:color w:val="0E1115"/>
          <w:w w:val="90"/>
          <w:sz w:val="24"/>
        </w:rPr>
        <w:t>и</w:t>
      </w:r>
      <w:r>
        <w:rPr>
          <w:rFonts w:ascii="Arial" w:hAnsi="Arial"/>
          <w:b/>
          <w:color w:val="0E1115"/>
          <w:spacing w:val="-10"/>
          <w:w w:val="90"/>
          <w:sz w:val="24"/>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ей</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7"/>
        </w:rPr>
        <w:t>В</w:t>
      </w:r>
      <w:r>
        <w:rPr>
          <w:rFonts w:ascii="Arial" w:hAnsi="Arial"/>
          <w:b/>
          <w:color w:val="0E1115"/>
          <w:w w:val="90"/>
          <w:sz w:val="24"/>
        </w:rPr>
        <w:t>ы</w:t>
      </w:r>
      <w:r>
        <w:rPr>
          <w:rFonts w:ascii="Arial" w:hAnsi="Arial"/>
          <w:b/>
          <w:color w:val="0E1115"/>
          <w:w w:val="90"/>
          <w:sz w:val="27"/>
        </w:rPr>
        <w:t>ро</w:t>
      </w:r>
      <w:r>
        <w:rPr>
          <w:rFonts w:ascii="Arial" w:hAnsi="Arial"/>
          <w:b/>
          <w:color w:val="0E1115"/>
          <w:w w:val="90"/>
          <w:sz w:val="24"/>
        </w:rPr>
        <w:t>жд</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ид</w:t>
      </w:r>
      <w:r>
        <w:rPr>
          <w:rFonts w:ascii="Arial" w:hAnsi="Arial"/>
          <w:b/>
          <w:color w:val="0E1115"/>
          <w:w w:val="90"/>
          <w:sz w:val="27"/>
        </w:rPr>
        <w:t>е</w:t>
      </w:r>
      <w:r>
        <w:rPr>
          <w:rFonts w:ascii="Arial" w:hAnsi="Arial"/>
          <w:b/>
          <w:color w:val="0E1115"/>
          <w:w w:val="90"/>
          <w:sz w:val="24"/>
        </w:rPr>
        <w:t>и</w:t>
      </w:r>
      <w:r>
        <w:rPr>
          <w:rFonts w:ascii="Arial" w:hAnsi="Arial"/>
          <w:b/>
          <w:color w:val="0E1115"/>
          <w:spacing w:val="-9"/>
          <w:w w:val="90"/>
          <w:sz w:val="24"/>
        </w:rPr>
        <w:t> </w:t>
      </w:r>
      <w:r>
        <w:rPr>
          <w:rFonts w:ascii="Arial" w:hAnsi="Arial"/>
          <w:b/>
          <w:color w:val="0E1115"/>
          <w:w w:val="90"/>
          <w:sz w:val="24"/>
        </w:rPr>
        <w:t>в</w:t>
      </w:r>
      <w:r>
        <w:rPr>
          <w:rFonts w:ascii="Arial" w:hAnsi="Arial"/>
          <w:b/>
          <w:color w:val="0E1115"/>
          <w:spacing w:val="-8"/>
          <w:w w:val="90"/>
          <w:sz w:val="24"/>
        </w:rPr>
        <w:t> </w:t>
      </w:r>
      <w:r>
        <w:rPr>
          <w:rFonts w:ascii="Arial" w:hAnsi="Arial"/>
          <w:b/>
          <w:color w:val="0E1115"/>
          <w:spacing w:val="-2"/>
          <w:w w:val="90"/>
          <w:sz w:val="27"/>
        </w:rPr>
        <w:t>ру</w:t>
      </w:r>
      <w:r>
        <w:rPr>
          <w:rFonts w:ascii="Arial" w:hAnsi="Arial"/>
          <w:b/>
          <w:color w:val="0E1115"/>
          <w:spacing w:val="-2"/>
          <w:w w:val="90"/>
          <w:sz w:val="24"/>
        </w:rPr>
        <w:t>тин</w:t>
      </w:r>
      <w:r>
        <w:rPr>
          <w:rFonts w:ascii="Arial" w:hAnsi="Arial"/>
          <w:b/>
          <w:color w:val="0E1115"/>
          <w:spacing w:val="-2"/>
          <w:w w:val="90"/>
          <w:sz w:val="27"/>
        </w:rPr>
        <w:t>у</w:t>
      </w:r>
    </w:p>
    <w:p>
      <w:pPr>
        <w:pStyle w:val="ListParagraph"/>
        <w:numPr>
          <w:ilvl w:val="1"/>
          <w:numId w:val="31"/>
        </w:numPr>
        <w:tabs>
          <w:tab w:pos="575" w:val="left" w:leader="none"/>
        </w:tabs>
        <w:spacing w:line="338" w:lineRule="auto" w:before="230" w:after="0"/>
        <w:ind w:left="575" w:right="481" w:hanging="255"/>
        <w:jc w:val="left"/>
        <w:rPr>
          <w:rFonts w:ascii="Tahoma" w:hAnsi="Tahoma"/>
          <w:sz w:val="24"/>
        </w:rPr>
      </w:pPr>
      <w:r>
        <w:rPr>
          <w:rFonts w:ascii="Arial" w:hAnsi="Arial"/>
          <w:b/>
          <w:color w:val="0E1115"/>
          <w:sz w:val="27"/>
        </w:rPr>
        <w:t>Про</w:t>
      </w:r>
      <w:r>
        <w:rPr>
          <w:rFonts w:ascii="Arial" w:hAnsi="Arial"/>
          <w:b/>
          <w:color w:val="0E1115"/>
          <w:sz w:val="24"/>
        </w:rPr>
        <w:t>бл</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Процедуры и законы вытесняют первоначальные идеалы</w:t>
      </w:r>
      <w:r>
        <w:rPr>
          <w:rFonts w:ascii="Tahoma" w:hAnsi="Tahoma"/>
          <w:color w:val="0E1115"/>
          <w:sz w:val="24"/>
        </w:rPr>
        <w:t>. </w:t>
      </w:r>
      <w:r>
        <w:rPr>
          <w:color w:val="0E1115"/>
          <w:sz w:val="24"/>
        </w:rPr>
        <w:t>Новые </w:t>
      </w:r>
      <w:r>
        <w:rPr>
          <w:color w:val="0E1115"/>
          <w:w w:val="105"/>
          <w:sz w:val="24"/>
        </w:rPr>
        <w:t>поколения</w:t>
      </w:r>
      <w:r>
        <w:rPr>
          <w:color w:val="0E1115"/>
          <w:spacing w:val="-3"/>
          <w:w w:val="105"/>
          <w:sz w:val="24"/>
        </w:rPr>
        <w:t> </w:t>
      </w:r>
      <w:r>
        <w:rPr>
          <w:color w:val="0E1115"/>
          <w:w w:val="105"/>
          <w:sz w:val="24"/>
        </w:rPr>
        <w:t>не</w:t>
      </w:r>
      <w:r>
        <w:rPr>
          <w:color w:val="0E1115"/>
          <w:spacing w:val="-3"/>
          <w:w w:val="105"/>
          <w:sz w:val="24"/>
        </w:rPr>
        <w:t> </w:t>
      </w:r>
      <w:r>
        <w:rPr>
          <w:color w:val="0E1115"/>
          <w:w w:val="105"/>
          <w:sz w:val="24"/>
        </w:rPr>
        <w:t>чувствуют</w:t>
      </w:r>
      <w:r>
        <w:rPr>
          <w:color w:val="0E1115"/>
          <w:spacing w:val="-3"/>
          <w:w w:val="105"/>
          <w:sz w:val="24"/>
        </w:rPr>
        <w:t> </w:t>
      </w:r>
      <w:r>
        <w:rPr>
          <w:color w:val="0E1115"/>
          <w:w w:val="105"/>
          <w:sz w:val="24"/>
        </w:rPr>
        <w:t>связи</w:t>
      </w:r>
      <w:r>
        <w:rPr>
          <w:color w:val="0E1115"/>
          <w:spacing w:val="-3"/>
          <w:w w:val="105"/>
          <w:sz w:val="24"/>
        </w:rPr>
        <w:t> </w:t>
      </w:r>
      <w:r>
        <w:rPr>
          <w:color w:val="0E1115"/>
          <w:w w:val="105"/>
          <w:sz w:val="24"/>
        </w:rPr>
        <w:t>с</w:t>
      </w:r>
      <w:r>
        <w:rPr>
          <w:color w:val="0E1115"/>
          <w:spacing w:val="-3"/>
          <w:w w:val="105"/>
          <w:sz w:val="24"/>
        </w:rPr>
        <w:t> </w:t>
      </w:r>
      <w:r>
        <w:rPr>
          <w:color w:val="0E1115"/>
          <w:w w:val="105"/>
          <w:sz w:val="24"/>
        </w:rPr>
        <w:t>идеей</w:t>
      </w:r>
      <w:r>
        <w:rPr>
          <w:color w:val="0E1115"/>
          <w:spacing w:val="-3"/>
          <w:w w:val="105"/>
          <w:sz w:val="24"/>
        </w:rPr>
        <w:t> </w:t>
      </w:r>
      <w:r>
        <w:rPr>
          <w:color w:val="0E1115"/>
          <w:w w:val="105"/>
          <w:sz w:val="24"/>
        </w:rPr>
        <w:t>основателей</w:t>
      </w:r>
      <w:r>
        <w:rPr>
          <w:rFonts w:ascii="Tahoma" w:hAnsi="Tahoma"/>
          <w:color w:val="0E1115"/>
          <w:w w:val="105"/>
          <w:sz w:val="24"/>
        </w:rPr>
        <w:t>.</w:t>
      </w:r>
      <w:r>
        <w:rPr>
          <w:rFonts w:ascii="Tahoma" w:hAnsi="Tahoma"/>
          <w:color w:val="0E1115"/>
          <w:spacing w:val="-6"/>
          <w:w w:val="105"/>
          <w:sz w:val="24"/>
        </w:rPr>
        <w:t> </w:t>
      </w:r>
      <w:r>
        <w:rPr>
          <w:color w:val="0E1115"/>
          <w:w w:val="105"/>
          <w:sz w:val="24"/>
        </w:rPr>
        <w:t>Общество</w:t>
      </w:r>
      <w:r>
        <w:rPr>
          <w:color w:val="0E1115"/>
          <w:spacing w:val="-3"/>
          <w:w w:val="105"/>
          <w:sz w:val="24"/>
        </w:rPr>
        <w:t> </w:t>
      </w:r>
      <w:r>
        <w:rPr>
          <w:color w:val="0E1115"/>
          <w:w w:val="105"/>
          <w:sz w:val="24"/>
        </w:rPr>
        <w:t>становится таким же</w:t>
      </w:r>
      <w:r>
        <w:rPr>
          <w:rFonts w:ascii="Tahoma" w:hAnsi="Tahoma"/>
          <w:color w:val="0E1115"/>
          <w:w w:val="105"/>
          <w:sz w:val="24"/>
        </w:rPr>
        <w:t>, </w:t>
      </w:r>
      <w:r>
        <w:rPr>
          <w:color w:val="0E1115"/>
          <w:w w:val="105"/>
          <w:sz w:val="24"/>
        </w:rPr>
        <w:t>как и все остальные</w:t>
      </w:r>
      <w:r>
        <w:rPr>
          <w:rFonts w:ascii="Tahoma" w:hAnsi="Tahoma"/>
          <w:color w:val="0E1115"/>
          <w:w w:val="105"/>
          <w:sz w:val="24"/>
        </w:rPr>
        <w:t>.</w:t>
      </w:r>
    </w:p>
    <w:p>
      <w:pPr>
        <w:pStyle w:val="ListParagraph"/>
        <w:numPr>
          <w:ilvl w:val="1"/>
          <w:numId w:val="31"/>
        </w:numPr>
        <w:tabs>
          <w:tab w:pos="575" w:val="left" w:leader="none"/>
        </w:tabs>
        <w:spacing w:line="240" w:lineRule="auto" w:before="87" w:after="0"/>
        <w:ind w:left="575" w:right="0" w:hanging="255"/>
        <w:jc w:val="left"/>
        <w:rPr>
          <w:rFonts w:ascii="Tahoma" w:hAnsi="Tahoma"/>
          <w:b/>
          <w:sz w:val="24"/>
        </w:rPr>
      </w:pPr>
      <w:r>
        <w:rPr>
          <w:rFonts w:ascii="Arial" w:hAnsi="Arial"/>
          <w:b/>
          <w:color w:val="0E1115"/>
          <w:w w:val="90"/>
          <w:sz w:val="27"/>
        </w:rPr>
        <w:t>Пре</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нтивны</w:t>
      </w:r>
      <w:r>
        <w:rPr>
          <w:rFonts w:ascii="Arial" w:hAnsi="Arial"/>
          <w:b/>
          <w:color w:val="0E1115"/>
          <w:w w:val="90"/>
          <w:sz w:val="27"/>
        </w:rPr>
        <w:t>е</w:t>
      </w:r>
      <w:r>
        <w:rPr>
          <w:rFonts w:ascii="Arial" w:hAnsi="Arial"/>
          <w:b/>
          <w:color w:val="0E1115"/>
          <w:spacing w:val="-2"/>
          <w:w w:val="90"/>
          <w:sz w:val="27"/>
        </w:rPr>
        <w:t> </w:t>
      </w:r>
      <w:r>
        <w:rPr>
          <w:rFonts w:ascii="Arial" w:hAnsi="Arial"/>
          <w:b/>
          <w:color w:val="0E1115"/>
          <w:spacing w:val="-2"/>
          <w:w w:val="95"/>
          <w:sz w:val="24"/>
        </w:rPr>
        <w:t>м</w:t>
      </w:r>
      <w:r>
        <w:rPr>
          <w:rFonts w:ascii="Arial" w:hAnsi="Arial"/>
          <w:b/>
          <w:color w:val="0E1115"/>
          <w:spacing w:val="-2"/>
          <w:w w:val="95"/>
          <w:sz w:val="27"/>
        </w:rPr>
        <w:t>ер</w:t>
      </w:r>
      <w:r>
        <w:rPr>
          <w:rFonts w:ascii="Arial" w:hAnsi="Arial"/>
          <w:b/>
          <w:color w:val="0E1115"/>
          <w:spacing w:val="-2"/>
          <w:w w:val="95"/>
          <w:sz w:val="24"/>
        </w:rPr>
        <w:t>ы</w:t>
      </w:r>
      <w:r>
        <w:rPr>
          <w:rFonts w:ascii="Tahoma" w:hAnsi="Tahoma"/>
          <w:b/>
          <w:color w:val="0E1115"/>
          <w:spacing w:val="-2"/>
          <w:w w:val="95"/>
          <w:sz w:val="24"/>
        </w:rPr>
        <w:t>:</w:t>
      </w:r>
    </w:p>
    <w:p>
      <w:pPr>
        <w:pStyle w:val="ListParagraph"/>
        <w:numPr>
          <w:ilvl w:val="2"/>
          <w:numId w:val="31"/>
        </w:numPr>
        <w:tabs>
          <w:tab w:pos="845" w:val="left" w:leader="none"/>
        </w:tabs>
        <w:spacing w:line="338" w:lineRule="auto" w:before="230" w:after="0"/>
        <w:ind w:left="845" w:right="282" w:hanging="263"/>
        <w:jc w:val="both"/>
        <w:rPr>
          <w:rFonts w:ascii="Tahoma" w:hAnsi="Tahoma"/>
          <w:sz w:val="24"/>
        </w:rPr>
      </w:pP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з</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льн</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к</w:t>
      </w:r>
      <w:r>
        <w:rPr>
          <w:rFonts w:ascii="Arial" w:hAnsi="Arial"/>
          <w:b/>
          <w:color w:val="0E1115"/>
          <w:spacing w:val="-6"/>
          <w:sz w:val="27"/>
        </w:rPr>
        <w:t>у</w:t>
      </w:r>
      <w:r>
        <w:rPr>
          <w:rFonts w:ascii="Arial" w:hAnsi="Arial"/>
          <w:b/>
          <w:color w:val="0E1115"/>
          <w:spacing w:val="-6"/>
          <w:sz w:val="24"/>
        </w:rPr>
        <w:t>льт</w:t>
      </w:r>
      <w:r>
        <w:rPr>
          <w:rFonts w:ascii="Arial" w:hAnsi="Arial"/>
          <w:b/>
          <w:color w:val="0E1115"/>
          <w:spacing w:val="-6"/>
          <w:sz w:val="27"/>
        </w:rPr>
        <w:t>ур</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10"/>
          <w:sz w:val="24"/>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литик</w:t>
      </w:r>
      <w:r>
        <w:rPr>
          <w:rFonts w:ascii="Arial" w:hAnsi="Arial"/>
          <w:b/>
          <w:color w:val="0E1115"/>
          <w:spacing w:val="-6"/>
          <w:sz w:val="27"/>
        </w:rPr>
        <w:t>а</w:t>
      </w:r>
      <w:r>
        <w:rPr>
          <w:rFonts w:ascii="Tahoma" w:hAnsi="Tahoma"/>
          <w:b/>
          <w:color w:val="0E1115"/>
          <w:spacing w:val="-6"/>
          <w:sz w:val="24"/>
        </w:rPr>
        <w:t>:</w:t>
      </w:r>
      <w:r>
        <w:rPr>
          <w:rFonts w:ascii="Tahoma" w:hAnsi="Tahoma"/>
          <w:b/>
          <w:color w:val="0E1115"/>
          <w:spacing w:val="-12"/>
          <w:sz w:val="24"/>
        </w:rPr>
        <w:t> </w:t>
      </w:r>
      <w:r>
        <w:rPr>
          <w:color w:val="0E1115"/>
          <w:spacing w:val="-6"/>
          <w:sz w:val="24"/>
        </w:rPr>
        <w:t>Внедрение</w:t>
      </w:r>
      <w:r>
        <w:rPr>
          <w:color w:val="0E1115"/>
          <w:spacing w:val="-12"/>
          <w:sz w:val="24"/>
        </w:rPr>
        <w:t> </w:t>
      </w:r>
      <w:r>
        <w:rPr>
          <w:color w:val="0E1115"/>
          <w:spacing w:val="-6"/>
          <w:sz w:val="24"/>
        </w:rPr>
        <w:t>в</w:t>
      </w:r>
      <w:r>
        <w:rPr>
          <w:color w:val="0E1115"/>
          <w:spacing w:val="-12"/>
          <w:sz w:val="24"/>
        </w:rPr>
        <w:t> </w:t>
      </w:r>
      <w:r>
        <w:rPr>
          <w:color w:val="0E1115"/>
          <w:spacing w:val="-6"/>
          <w:sz w:val="24"/>
        </w:rPr>
        <w:t>школьную</w:t>
      </w:r>
      <w:r>
        <w:rPr>
          <w:color w:val="0E1115"/>
          <w:spacing w:val="-12"/>
          <w:sz w:val="24"/>
        </w:rPr>
        <w:t> </w:t>
      </w:r>
      <w:r>
        <w:rPr>
          <w:color w:val="0E1115"/>
          <w:spacing w:val="-6"/>
          <w:sz w:val="24"/>
        </w:rPr>
        <w:t>программу </w:t>
      </w:r>
      <w:r>
        <w:rPr>
          <w:color w:val="0E1115"/>
          <w:sz w:val="24"/>
        </w:rPr>
        <w:t>курсов по истории и философии проекта</w:t>
      </w:r>
      <w:r>
        <w:rPr>
          <w:rFonts w:ascii="Tahoma" w:hAnsi="Tahoma"/>
          <w:color w:val="0E1115"/>
          <w:sz w:val="24"/>
        </w:rPr>
        <w:t>, </w:t>
      </w:r>
      <w:r>
        <w:rPr>
          <w:color w:val="0E1115"/>
          <w:sz w:val="24"/>
        </w:rPr>
        <w:t>изучение Устава и Конституции не как сухого текста</w:t>
      </w:r>
      <w:r>
        <w:rPr>
          <w:rFonts w:ascii="Tahoma" w:hAnsi="Tahoma"/>
          <w:color w:val="0E1115"/>
          <w:sz w:val="24"/>
        </w:rPr>
        <w:t>, </w:t>
      </w:r>
      <w:r>
        <w:rPr>
          <w:color w:val="0E1115"/>
          <w:sz w:val="24"/>
        </w:rPr>
        <w:t>а как свода живых ценностей</w:t>
      </w:r>
      <w:r>
        <w:rPr>
          <w:rFonts w:ascii="Tahoma" w:hAnsi="Tahoma"/>
          <w:color w:val="0E1115"/>
          <w:sz w:val="24"/>
        </w:rPr>
        <w:t>.</w:t>
      </w:r>
    </w:p>
    <w:p>
      <w:pPr>
        <w:pStyle w:val="ListParagraph"/>
        <w:numPr>
          <w:ilvl w:val="2"/>
          <w:numId w:val="31"/>
        </w:numPr>
        <w:tabs>
          <w:tab w:pos="845" w:val="left" w:leader="none"/>
        </w:tabs>
        <w:spacing w:line="336" w:lineRule="auto" w:before="88" w:after="0"/>
        <w:ind w:left="845" w:right="605" w:hanging="263"/>
        <w:jc w:val="both"/>
        <w:rPr>
          <w:sz w:val="24"/>
        </w:rPr>
      </w:pPr>
      <w:r>
        <w:rPr>
          <w:rFonts w:ascii="Arial" w:hAnsi="Arial"/>
          <w:b/>
          <w:color w:val="0E1115"/>
          <w:sz w:val="27"/>
        </w:rPr>
        <w:t>Пу</w:t>
      </w:r>
      <w:r>
        <w:rPr>
          <w:rFonts w:ascii="Arial" w:hAnsi="Arial"/>
          <w:b/>
          <w:color w:val="0E1115"/>
          <w:sz w:val="24"/>
        </w:rPr>
        <w:t>бличны</w:t>
      </w:r>
      <w:r>
        <w:rPr>
          <w:rFonts w:ascii="Arial" w:hAnsi="Arial"/>
          <w:b/>
          <w:color w:val="0E1115"/>
          <w:sz w:val="27"/>
        </w:rPr>
        <w:t>е</w:t>
      </w:r>
      <w:r>
        <w:rPr>
          <w:rFonts w:ascii="Arial" w:hAnsi="Arial"/>
          <w:b/>
          <w:color w:val="0E1115"/>
          <w:spacing w:val="-15"/>
          <w:sz w:val="27"/>
        </w:rPr>
        <w:t> </w:t>
      </w:r>
      <w:r>
        <w:rPr>
          <w:rFonts w:ascii="Arial" w:hAnsi="Arial"/>
          <w:b/>
          <w:color w:val="0E1115"/>
          <w:sz w:val="27"/>
        </w:rPr>
        <w:t>р</w:t>
      </w:r>
      <w:r>
        <w:rPr>
          <w:rFonts w:ascii="Arial" w:hAnsi="Arial"/>
          <w:b/>
          <w:color w:val="0E1115"/>
          <w:sz w:val="24"/>
        </w:rPr>
        <w:t>ит</w:t>
      </w:r>
      <w:r>
        <w:rPr>
          <w:rFonts w:ascii="Arial" w:hAnsi="Arial"/>
          <w:b/>
          <w:color w:val="0E1115"/>
          <w:sz w:val="27"/>
        </w:rPr>
        <w:t>уа</w:t>
      </w:r>
      <w:r>
        <w:rPr>
          <w:rFonts w:ascii="Arial" w:hAnsi="Arial"/>
          <w:b/>
          <w:color w:val="0E1115"/>
          <w:sz w:val="24"/>
        </w:rPr>
        <w:t>лы</w:t>
      </w:r>
      <w:r>
        <w:rPr>
          <w:rFonts w:ascii="Arial" w:hAnsi="Arial"/>
          <w:b/>
          <w:color w:val="0E1115"/>
          <w:spacing w:val="-7"/>
          <w:sz w:val="24"/>
        </w:rPr>
        <w:t> </w:t>
      </w:r>
      <w:r>
        <w:rPr>
          <w:rFonts w:ascii="Arial" w:hAnsi="Arial"/>
          <w:b/>
          <w:color w:val="0E1115"/>
          <w:sz w:val="24"/>
        </w:rPr>
        <w:t>и</w:t>
      </w:r>
      <w:r>
        <w:rPr>
          <w:rFonts w:ascii="Arial" w:hAnsi="Arial"/>
          <w:b/>
          <w:color w:val="0E1115"/>
          <w:spacing w:val="-7"/>
          <w:sz w:val="24"/>
        </w:rPr>
        <w:t> </w:t>
      </w:r>
      <w:r>
        <w:rPr>
          <w:rFonts w:ascii="Arial" w:hAnsi="Arial"/>
          <w:b/>
          <w:color w:val="0E1115"/>
          <w:sz w:val="24"/>
        </w:rPr>
        <w:t>т</w:t>
      </w:r>
      <w:r>
        <w:rPr>
          <w:rFonts w:ascii="Arial" w:hAnsi="Arial"/>
          <w:b/>
          <w:color w:val="0E1115"/>
          <w:sz w:val="27"/>
        </w:rPr>
        <w:t>ра</w:t>
      </w:r>
      <w:r>
        <w:rPr>
          <w:rFonts w:ascii="Arial" w:hAnsi="Arial"/>
          <w:b/>
          <w:color w:val="0E1115"/>
          <w:sz w:val="24"/>
        </w:rPr>
        <w:t>диции</w:t>
      </w:r>
      <w:r>
        <w:rPr>
          <w:rFonts w:ascii="Tahoma" w:hAnsi="Tahoma"/>
          <w:b/>
          <w:color w:val="0E1115"/>
          <w:sz w:val="24"/>
        </w:rPr>
        <w:t>:</w:t>
      </w:r>
      <w:r>
        <w:rPr>
          <w:rFonts w:ascii="Tahoma" w:hAnsi="Tahoma"/>
          <w:b/>
          <w:color w:val="0E1115"/>
          <w:spacing w:val="-3"/>
          <w:sz w:val="24"/>
        </w:rPr>
        <w:t> </w:t>
      </w:r>
      <w:r>
        <w:rPr>
          <w:color w:val="0E1115"/>
          <w:sz w:val="24"/>
        </w:rPr>
        <w:t>Ежегодные</w:t>
      </w:r>
      <w:r>
        <w:rPr>
          <w:color w:val="0E1115"/>
          <w:spacing w:val="-5"/>
          <w:sz w:val="24"/>
        </w:rPr>
        <w:t> </w:t>
      </w:r>
      <w:r>
        <w:rPr>
          <w:color w:val="0E1115"/>
          <w:sz w:val="24"/>
        </w:rPr>
        <w:t>праздники</w:t>
      </w:r>
      <w:r>
        <w:rPr>
          <w:color w:val="0E1115"/>
          <w:spacing w:val="-5"/>
          <w:sz w:val="24"/>
        </w:rPr>
        <w:t> </w:t>
      </w:r>
      <w:r>
        <w:rPr>
          <w:color w:val="0E1115"/>
          <w:sz w:val="24"/>
        </w:rPr>
        <w:t>основания</w:t>
      </w:r>
      <w:r>
        <w:rPr>
          <w:rFonts w:ascii="Tahoma" w:hAnsi="Tahoma"/>
          <w:color w:val="0E1115"/>
          <w:sz w:val="24"/>
        </w:rPr>
        <w:t>,</w:t>
      </w:r>
      <w:r>
        <w:rPr>
          <w:rFonts w:ascii="Tahoma" w:hAnsi="Tahoma"/>
          <w:color w:val="0E1115"/>
          <w:spacing w:val="-8"/>
          <w:sz w:val="24"/>
        </w:rPr>
        <w:t> </w:t>
      </w:r>
      <w:r>
        <w:rPr>
          <w:color w:val="0E1115"/>
          <w:sz w:val="24"/>
        </w:rPr>
        <w:t>дни </w:t>
      </w:r>
      <w:r>
        <w:rPr>
          <w:color w:val="0E1115"/>
          <w:spacing w:val="-2"/>
          <w:w w:val="105"/>
          <w:sz w:val="24"/>
        </w:rPr>
        <w:t>памяти</w:t>
      </w:r>
      <w:r>
        <w:rPr>
          <w:color w:val="0E1115"/>
          <w:spacing w:val="-7"/>
          <w:w w:val="105"/>
          <w:sz w:val="24"/>
        </w:rPr>
        <w:t> </w:t>
      </w:r>
      <w:r>
        <w:rPr>
          <w:color w:val="0E1115"/>
          <w:spacing w:val="-2"/>
          <w:w w:val="105"/>
          <w:sz w:val="24"/>
        </w:rPr>
        <w:t>основателей</w:t>
      </w:r>
      <w:r>
        <w:rPr>
          <w:rFonts w:ascii="Tahoma" w:hAnsi="Tahoma"/>
          <w:color w:val="0E1115"/>
          <w:spacing w:val="-2"/>
          <w:w w:val="105"/>
          <w:sz w:val="24"/>
        </w:rPr>
        <w:t>,</w:t>
      </w:r>
      <w:r>
        <w:rPr>
          <w:rFonts w:ascii="Tahoma" w:hAnsi="Tahoma"/>
          <w:color w:val="0E1115"/>
          <w:spacing w:val="-10"/>
          <w:w w:val="105"/>
          <w:sz w:val="24"/>
        </w:rPr>
        <w:t> </w:t>
      </w:r>
      <w:r>
        <w:rPr>
          <w:color w:val="0E1115"/>
          <w:spacing w:val="-2"/>
          <w:w w:val="105"/>
          <w:sz w:val="24"/>
        </w:rPr>
        <w:t>церемонии</w:t>
      </w:r>
      <w:r>
        <w:rPr>
          <w:rFonts w:ascii="Tahoma" w:hAnsi="Tahoma"/>
          <w:color w:val="0E1115"/>
          <w:spacing w:val="-2"/>
          <w:w w:val="105"/>
          <w:sz w:val="24"/>
        </w:rPr>
        <w:t>,</w:t>
      </w:r>
      <w:r>
        <w:rPr>
          <w:rFonts w:ascii="Tahoma" w:hAnsi="Tahoma"/>
          <w:color w:val="0E1115"/>
          <w:spacing w:val="-10"/>
          <w:w w:val="105"/>
          <w:sz w:val="24"/>
        </w:rPr>
        <w:t> </w:t>
      </w:r>
      <w:r>
        <w:rPr>
          <w:color w:val="0E1115"/>
          <w:spacing w:val="-2"/>
          <w:w w:val="105"/>
          <w:sz w:val="24"/>
        </w:rPr>
        <w:t>напоминающие</w:t>
      </w:r>
      <w:r>
        <w:rPr>
          <w:color w:val="0E1115"/>
          <w:spacing w:val="-7"/>
          <w:w w:val="105"/>
          <w:sz w:val="24"/>
        </w:rPr>
        <w:t> </w:t>
      </w:r>
      <w:r>
        <w:rPr>
          <w:color w:val="0E1115"/>
          <w:spacing w:val="-2"/>
          <w:w w:val="105"/>
          <w:sz w:val="24"/>
        </w:rPr>
        <w:t>о</w:t>
      </w:r>
      <w:r>
        <w:rPr>
          <w:color w:val="0E1115"/>
          <w:spacing w:val="-7"/>
          <w:w w:val="105"/>
          <w:sz w:val="24"/>
        </w:rPr>
        <w:t> </w:t>
      </w:r>
      <w:r>
        <w:rPr>
          <w:color w:val="0E1115"/>
          <w:spacing w:val="-2"/>
          <w:w w:val="105"/>
          <w:sz w:val="24"/>
        </w:rPr>
        <w:t>ключевых</w:t>
      </w:r>
      <w:r>
        <w:rPr>
          <w:color w:val="0E1115"/>
          <w:spacing w:val="-7"/>
          <w:w w:val="105"/>
          <w:sz w:val="24"/>
        </w:rPr>
        <w:t> </w:t>
      </w:r>
      <w:r>
        <w:rPr>
          <w:color w:val="0E1115"/>
          <w:spacing w:val="-2"/>
          <w:w w:val="105"/>
          <w:sz w:val="24"/>
        </w:rPr>
        <w:t>событиях</w:t>
      </w:r>
      <w:r>
        <w:rPr>
          <w:color w:val="0E1115"/>
          <w:spacing w:val="-7"/>
          <w:w w:val="105"/>
          <w:sz w:val="24"/>
        </w:rPr>
        <w:t> </w:t>
      </w:r>
      <w:r>
        <w:rPr>
          <w:color w:val="0E1115"/>
          <w:spacing w:val="-2"/>
          <w:w w:val="105"/>
          <w:sz w:val="24"/>
        </w:rPr>
        <w:t>и</w:t>
      </w:r>
    </w:p>
    <w:p>
      <w:pPr>
        <w:pStyle w:val="ListParagraph"/>
        <w:spacing w:after="0" w:line="336" w:lineRule="auto"/>
        <w:jc w:val="both"/>
        <w:rPr>
          <w:sz w:val="24"/>
        </w:rPr>
        <w:sectPr>
          <w:pgSz w:w="11900" w:h="16840"/>
          <w:pgMar w:top="0" w:bottom="0" w:left="850" w:right="1133"/>
        </w:sectPr>
      </w:pPr>
    </w:p>
    <w:p>
      <w:pPr>
        <w:pStyle w:val="BodyText"/>
        <w:spacing w:before="41"/>
        <w:ind w:left="845"/>
        <w:rPr>
          <w:rFonts w:ascii="Tahoma" w:hAnsi="Tahoma"/>
        </w:rPr>
      </w:pPr>
      <w:r>
        <w:rPr>
          <w:color w:val="0E1115"/>
          <w:spacing w:val="-2"/>
        </w:rPr>
        <w:t>принципах</w:t>
      </w:r>
      <w:r>
        <w:rPr>
          <w:rFonts w:ascii="Tahoma" w:hAnsi="Tahoma"/>
          <w:color w:val="0E1115"/>
          <w:spacing w:val="-2"/>
        </w:rPr>
        <w:t>.</w:t>
      </w:r>
    </w:p>
    <w:p>
      <w:pPr>
        <w:pStyle w:val="ListParagraph"/>
        <w:numPr>
          <w:ilvl w:val="2"/>
          <w:numId w:val="31"/>
        </w:numPr>
        <w:tabs>
          <w:tab w:pos="845" w:val="left" w:leader="none"/>
        </w:tabs>
        <w:spacing w:line="336" w:lineRule="auto" w:before="203" w:after="0"/>
        <w:ind w:left="845" w:right="644" w:hanging="263"/>
        <w:jc w:val="left"/>
        <w:rPr>
          <w:rFonts w:ascii="Tahoma" w:hAnsi="Tahoma"/>
          <w:sz w:val="24"/>
        </w:rPr>
      </w:pPr>
      <w:r>
        <w:rPr>
          <w:rFonts w:ascii="Arial" w:hAnsi="Arial"/>
          <w:b/>
          <w:color w:val="0E1115"/>
          <w:spacing w:val="-4"/>
          <w:sz w:val="27"/>
        </w:rPr>
        <w:t>Гра</w:t>
      </w:r>
      <w:r>
        <w:rPr>
          <w:rFonts w:ascii="Arial" w:hAnsi="Arial"/>
          <w:b/>
          <w:color w:val="0E1115"/>
          <w:spacing w:val="-4"/>
          <w:sz w:val="24"/>
        </w:rPr>
        <w:t>жд</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с</w:t>
      </w:r>
      <w:r>
        <w:rPr>
          <w:rFonts w:ascii="Arial" w:hAnsi="Arial"/>
          <w:b/>
          <w:color w:val="0E1115"/>
          <w:spacing w:val="-4"/>
          <w:sz w:val="24"/>
        </w:rPr>
        <w:t>к</w:t>
      </w:r>
      <w:r>
        <w:rPr>
          <w:rFonts w:ascii="Arial" w:hAnsi="Arial"/>
          <w:b/>
          <w:color w:val="0E1115"/>
          <w:spacing w:val="-4"/>
          <w:sz w:val="27"/>
        </w:rPr>
        <w:t>ое</w:t>
      </w:r>
      <w:r>
        <w:rPr>
          <w:rFonts w:ascii="Arial" w:hAnsi="Arial"/>
          <w:b/>
          <w:color w:val="0E1115"/>
          <w:spacing w:val="-13"/>
          <w:sz w:val="27"/>
        </w:rPr>
        <w:t> </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 </w:t>
      </w:r>
      <w:r>
        <w:rPr>
          <w:color w:val="0E1115"/>
          <w:spacing w:val="-4"/>
          <w:sz w:val="24"/>
        </w:rPr>
        <w:t>Поощрение участия граждан в </w:t>
      </w:r>
      <w:r>
        <w:rPr>
          <w:color w:val="0E1115"/>
          <w:spacing w:val="-4"/>
          <w:sz w:val="24"/>
        </w:rPr>
        <w:t>общественных </w:t>
      </w:r>
      <w:r>
        <w:rPr>
          <w:color w:val="0E1115"/>
          <w:sz w:val="24"/>
        </w:rPr>
        <w:t>советах</w:t>
      </w:r>
      <w:r>
        <w:rPr>
          <w:rFonts w:ascii="Tahoma" w:hAnsi="Tahoma"/>
          <w:color w:val="0E1115"/>
          <w:sz w:val="24"/>
        </w:rPr>
        <w:t>, </w:t>
      </w:r>
      <w:r>
        <w:rPr>
          <w:color w:val="0E1115"/>
          <w:sz w:val="24"/>
        </w:rPr>
        <w:t>дискуссиях</w:t>
      </w:r>
      <w:r>
        <w:rPr>
          <w:rFonts w:ascii="Tahoma" w:hAnsi="Tahoma"/>
          <w:color w:val="0E1115"/>
          <w:sz w:val="24"/>
        </w:rPr>
        <w:t>, </w:t>
      </w:r>
      <w:r>
        <w:rPr>
          <w:color w:val="0E1115"/>
          <w:sz w:val="24"/>
        </w:rPr>
        <w:t>разработке законов через краудсорсинг</w:t>
      </w:r>
      <w:r>
        <w:rPr>
          <w:rFonts w:ascii="Tahoma" w:hAnsi="Tahoma"/>
          <w:color w:val="0E1115"/>
          <w:sz w:val="24"/>
        </w:rPr>
        <w:t>.</w:t>
      </w:r>
    </w:p>
    <w:p>
      <w:pPr>
        <w:pStyle w:val="ListParagraph"/>
        <w:numPr>
          <w:ilvl w:val="1"/>
          <w:numId w:val="31"/>
        </w:numPr>
        <w:tabs>
          <w:tab w:pos="575" w:val="left" w:leader="none"/>
        </w:tabs>
        <w:spacing w:line="240" w:lineRule="auto" w:before="87" w:after="0"/>
        <w:ind w:left="575" w:right="0" w:hanging="255"/>
        <w:jc w:val="left"/>
        <w:rPr>
          <w:rFonts w:ascii="Tahoma" w:hAnsi="Tahoma"/>
          <w:b/>
          <w:sz w:val="24"/>
        </w:rPr>
      </w:pP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7"/>
        </w:rPr>
        <w:t>у</w:t>
      </w:r>
      <w:r>
        <w:rPr>
          <w:rFonts w:ascii="Arial" w:hAnsi="Arial"/>
          <w:b/>
          <w:color w:val="0E1115"/>
          <w:w w:val="90"/>
          <w:sz w:val="24"/>
        </w:rPr>
        <w:t>ж</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зникш</w:t>
      </w:r>
      <w:r>
        <w:rPr>
          <w:rFonts w:ascii="Arial" w:hAnsi="Arial"/>
          <w:b/>
          <w:color w:val="0E1115"/>
          <w:w w:val="90"/>
          <w:sz w:val="27"/>
        </w:rPr>
        <w:t>ей</w:t>
      </w:r>
      <w:r>
        <w:rPr>
          <w:rFonts w:ascii="Arial" w:hAnsi="Arial"/>
          <w:b/>
          <w:color w:val="0E1115"/>
          <w:spacing w:val="3"/>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бл</w:t>
      </w:r>
      <w:r>
        <w:rPr>
          <w:rFonts w:ascii="Arial" w:hAnsi="Arial"/>
          <w:b/>
          <w:color w:val="0E1115"/>
          <w:spacing w:val="-2"/>
          <w:w w:val="90"/>
          <w:sz w:val="27"/>
        </w:rPr>
        <w:t>е</w:t>
      </w:r>
      <w:r>
        <w:rPr>
          <w:rFonts w:ascii="Arial" w:hAnsi="Arial"/>
          <w:b/>
          <w:color w:val="0E1115"/>
          <w:spacing w:val="-2"/>
          <w:w w:val="90"/>
          <w:sz w:val="24"/>
        </w:rPr>
        <w:t>мы</w:t>
      </w:r>
      <w:r>
        <w:rPr>
          <w:rFonts w:ascii="Tahoma" w:hAnsi="Tahoma"/>
          <w:b/>
          <w:color w:val="0E1115"/>
          <w:spacing w:val="-2"/>
          <w:w w:val="90"/>
          <w:sz w:val="24"/>
        </w:rPr>
        <w:t>:</w:t>
      </w:r>
    </w:p>
    <w:p>
      <w:pPr>
        <w:pStyle w:val="ListParagraph"/>
        <w:numPr>
          <w:ilvl w:val="2"/>
          <w:numId w:val="31"/>
        </w:numPr>
        <w:tabs>
          <w:tab w:pos="845" w:val="left" w:leader="none"/>
        </w:tabs>
        <w:spacing w:line="338" w:lineRule="auto" w:before="229" w:after="0"/>
        <w:ind w:left="845" w:right="321" w:hanging="263"/>
        <w:jc w:val="both"/>
        <w:rPr>
          <w:rFonts w:ascii="Tahoma" w:hAnsi="Tahoma"/>
          <w:sz w:val="24"/>
        </w:rPr>
      </w:pPr>
      <w:r>
        <w:rPr>
          <w:rFonts w:ascii="Arial" w:hAnsi="Arial"/>
          <w:b/>
          <w:color w:val="0E1115"/>
          <w:spacing w:val="-4"/>
          <w:sz w:val="24"/>
        </w:rPr>
        <w:t>Иниции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ди</w:t>
      </w:r>
      <w:r>
        <w:rPr>
          <w:rFonts w:ascii="Arial" w:hAnsi="Arial"/>
          <w:b/>
          <w:color w:val="0E1115"/>
          <w:spacing w:val="-4"/>
          <w:sz w:val="27"/>
        </w:rPr>
        <w:t>а</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4"/>
          <w:sz w:val="24"/>
        </w:rPr>
        <w:t> </w:t>
      </w:r>
      <w:r>
        <w:rPr>
          <w:rFonts w:ascii="Tahoma" w:hAnsi="Tahoma"/>
          <w:color w:val="0E1115"/>
          <w:spacing w:val="-4"/>
          <w:sz w:val="24"/>
        </w:rPr>
        <w:t>"</w:t>
      </w:r>
      <w:r>
        <w:rPr>
          <w:color w:val="0E1115"/>
          <w:spacing w:val="-4"/>
          <w:sz w:val="24"/>
        </w:rPr>
        <w:t>Что</w:t>
      </w:r>
      <w:r>
        <w:rPr>
          <w:color w:val="0E1115"/>
          <w:spacing w:val="-12"/>
          <w:sz w:val="24"/>
        </w:rPr>
        <w:t> </w:t>
      </w:r>
      <w:r>
        <w:rPr>
          <w:color w:val="0E1115"/>
          <w:spacing w:val="-4"/>
          <w:sz w:val="24"/>
        </w:rPr>
        <w:t>мы</w:t>
      </w:r>
      <w:r>
        <w:rPr>
          <w:color w:val="0E1115"/>
          <w:spacing w:val="-10"/>
          <w:sz w:val="24"/>
        </w:rPr>
        <w:t> </w:t>
      </w:r>
      <w:r>
        <w:rPr>
          <w:color w:val="0E1115"/>
          <w:spacing w:val="-4"/>
          <w:sz w:val="24"/>
        </w:rPr>
        <w:t>забыли</w:t>
      </w:r>
      <w:r>
        <w:rPr>
          <w:rFonts w:ascii="Tahoma" w:hAnsi="Tahoma"/>
          <w:color w:val="0E1115"/>
          <w:spacing w:val="-4"/>
          <w:sz w:val="24"/>
        </w:rPr>
        <w:t>?</w:t>
      </w:r>
      <w:r>
        <w:rPr>
          <w:rFonts w:ascii="Tahoma" w:hAnsi="Tahoma"/>
          <w:color w:val="0E1115"/>
          <w:spacing w:val="-13"/>
          <w:sz w:val="24"/>
        </w:rPr>
        <w:t> </w:t>
      </w:r>
      <w:r>
        <w:rPr>
          <w:color w:val="0E1115"/>
          <w:spacing w:val="-4"/>
          <w:sz w:val="24"/>
        </w:rPr>
        <w:t>Куда</w:t>
      </w:r>
      <w:r>
        <w:rPr>
          <w:color w:val="0E1115"/>
          <w:spacing w:val="-10"/>
          <w:sz w:val="24"/>
        </w:rPr>
        <w:t> </w:t>
      </w:r>
      <w:r>
        <w:rPr>
          <w:color w:val="0E1115"/>
          <w:spacing w:val="-4"/>
          <w:sz w:val="24"/>
        </w:rPr>
        <w:t>мы</w:t>
      </w:r>
      <w:r>
        <w:rPr>
          <w:color w:val="0E1115"/>
          <w:spacing w:val="-10"/>
          <w:sz w:val="24"/>
        </w:rPr>
        <w:t> </w:t>
      </w:r>
      <w:r>
        <w:rPr>
          <w:color w:val="0E1115"/>
          <w:spacing w:val="-4"/>
          <w:sz w:val="24"/>
        </w:rPr>
        <w:t>идем</w:t>
      </w:r>
      <w:r>
        <w:rPr>
          <w:rFonts w:ascii="Tahoma" w:hAnsi="Tahoma"/>
          <w:color w:val="0E1115"/>
          <w:spacing w:val="-4"/>
          <w:sz w:val="24"/>
        </w:rPr>
        <w:t>?". </w:t>
      </w:r>
      <w:r>
        <w:rPr>
          <w:color w:val="0E1115"/>
          <w:sz w:val="24"/>
        </w:rPr>
        <w:t>Проведение масштабных форумов</w:t>
      </w:r>
      <w:r>
        <w:rPr>
          <w:rFonts w:ascii="Tahoma" w:hAnsi="Tahoma"/>
          <w:color w:val="0E1115"/>
          <w:sz w:val="24"/>
        </w:rPr>
        <w:t>, </w:t>
      </w:r>
      <w:r>
        <w:rPr>
          <w:color w:val="0E1115"/>
          <w:sz w:val="24"/>
        </w:rPr>
        <w:t>конвентов</w:t>
      </w:r>
      <w:r>
        <w:rPr>
          <w:rFonts w:ascii="Tahoma" w:hAnsi="Tahoma"/>
          <w:color w:val="0E1115"/>
          <w:sz w:val="24"/>
        </w:rPr>
        <w:t>, </w:t>
      </w:r>
      <w:r>
        <w:rPr>
          <w:color w:val="0E1115"/>
          <w:sz w:val="24"/>
        </w:rPr>
        <w:t>референдумов по </w:t>
      </w:r>
      <w:r>
        <w:rPr>
          <w:color w:val="0E1115"/>
          <w:sz w:val="24"/>
        </w:rPr>
        <w:t>ключевым </w:t>
      </w:r>
      <w:r>
        <w:rPr>
          <w:color w:val="0E1115"/>
          <w:spacing w:val="-2"/>
          <w:sz w:val="24"/>
        </w:rPr>
        <w:t>ценностям</w:t>
      </w:r>
      <w:r>
        <w:rPr>
          <w:rFonts w:ascii="Tahoma" w:hAnsi="Tahoma"/>
          <w:color w:val="0E1115"/>
          <w:spacing w:val="-2"/>
          <w:sz w:val="24"/>
        </w:rPr>
        <w:t>.</w:t>
      </w:r>
    </w:p>
    <w:p>
      <w:pPr>
        <w:pStyle w:val="ListParagraph"/>
        <w:numPr>
          <w:ilvl w:val="2"/>
          <w:numId w:val="31"/>
        </w:numPr>
        <w:tabs>
          <w:tab w:pos="845" w:val="left" w:leader="none"/>
        </w:tabs>
        <w:spacing w:line="336" w:lineRule="auto" w:before="88" w:after="0"/>
        <w:ind w:left="845" w:right="181" w:hanging="263"/>
        <w:jc w:val="both"/>
        <w:rPr>
          <w:rFonts w:ascii="Tahoma" w:hAnsi="Tahoma"/>
          <w:sz w:val="24"/>
        </w:rPr>
      </w:pPr>
      <w:r>
        <w:rPr>
          <w:rFonts w:ascii="Arial" w:hAnsi="Arial"/>
          <w:b/>
          <w:color w:val="0E1115"/>
          <w:spacing w:val="-2"/>
          <w:sz w:val="27"/>
        </w:rPr>
        <w:t>Ре</w:t>
      </w:r>
      <w:r>
        <w:rPr>
          <w:rFonts w:ascii="Arial" w:hAnsi="Arial"/>
          <w:b/>
          <w:color w:val="0E1115"/>
          <w:spacing w:val="-2"/>
          <w:sz w:val="24"/>
        </w:rPr>
        <w:t>ф</w:t>
      </w:r>
      <w:r>
        <w:rPr>
          <w:rFonts w:ascii="Arial" w:hAnsi="Arial"/>
          <w:b/>
          <w:color w:val="0E1115"/>
          <w:spacing w:val="-2"/>
          <w:sz w:val="27"/>
        </w:rPr>
        <w:t>ор</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ния</w:t>
      </w:r>
      <w:r>
        <w:rPr>
          <w:rFonts w:ascii="Tahoma" w:hAnsi="Tahoma"/>
          <w:b/>
          <w:color w:val="0E1115"/>
          <w:spacing w:val="-2"/>
          <w:sz w:val="24"/>
        </w:rPr>
        <w:t>:</w:t>
      </w:r>
      <w:r>
        <w:rPr>
          <w:rFonts w:ascii="Tahoma" w:hAnsi="Tahoma"/>
          <w:b/>
          <w:color w:val="0E1115"/>
          <w:spacing w:val="-6"/>
          <w:sz w:val="24"/>
        </w:rPr>
        <w:t> </w:t>
      </w:r>
      <w:r>
        <w:rPr>
          <w:color w:val="0E1115"/>
          <w:spacing w:val="-2"/>
          <w:sz w:val="24"/>
        </w:rPr>
        <w:t>Пересмотр</w:t>
      </w:r>
      <w:r>
        <w:rPr>
          <w:color w:val="0E1115"/>
          <w:spacing w:val="-8"/>
          <w:sz w:val="24"/>
        </w:rPr>
        <w:t> </w:t>
      </w:r>
      <w:r>
        <w:rPr>
          <w:color w:val="0E1115"/>
          <w:spacing w:val="-2"/>
          <w:sz w:val="24"/>
        </w:rPr>
        <w:t>программ</w:t>
      </w:r>
      <w:r>
        <w:rPr>
          <w:color w:val="0E1115"/>
          <w:spacing w:val="-8"/>
          <w:sz w:val="24"/>
        </w:rPr>
        <w:t> </w:t>
      </w:r>
      <w:r>
        <w:rPr>
          <w:color w:val="0E1115"/>
          <w:spacing w:val="-2"/>
          <w:sz w:val="24"/>
        </w:rPr>
        <w:t>для</w:t>
      </w:r>
      <w:r>
        <w:rPr>
          <w:color w:val="0E1115"/>
          <w:spacing w:val="-8"/>
          <w:sz w:val="24"/>
        </w:rPr>
        <w:t> </w:t>
      </w:r>
      <w:r>
        <w:rPr>
          <w:color w:val="0E1115"/>
          <w:spacing w:val="-2"/>
          <w:sz w:val="24"/>
        </w:rPr>
        <w:t>возвращения</w:t>
      </w:r>
      <w:r>
        <w:rPr>
          <w:color w:val="0E1115"/>
          <w:spacing w:val="-8"/>
          <w:sz w:val="24"/>
        </w:rPr>
        <w:t> </w:t>
      </w:r>
      <w:r>
        <w:rPr>
          <w:color w:val="0E1115"/>
          <w:spacing w:val="-2"/>
          <w:sz w:val="24"/>
        </w:rPr>
        <w:t>в</w:t>
      </w:r>
      <w:r>
        <w:rPr>
          <w:color w:val="0E1115"/>
          <w:spacing w:val="-8"/>
          <w:sz w:val="24"/>
        </w:rPr>
        <w:t> </w:t>
      </w:r>
      <w:r>
        <w:rPr>
          <w:color w:val="0E1115"/>
          <w:spacing w:val="-2"/>
          <w:sz w:val="24"/>
        </w:rPr>
        <w:t>них</w:t>
      </w:r>
      <w:r>
        <w:rPr>
          <w:color w:val="0E1115"/>
          <w:spacing w:val="-8"/>
          <w:sz w:val="24"/>
        </w:rPr>
        <w:t> </w:t>
      </w:r>
      <w:r>
        <w:rPr>
          <w:color w:val="0E1115"/>
          <w:spacing w:val="-2"/>
          <w:sz w:val="24"/>
        </w:rPr>
        <w:t>акцента </w:t>
      </w:r>
      <w:r>
        <w:rPr>
          <w:color w:val="0E1115"/>
          <w:w w:val="105"/>
          <w:sz w:val="24"/>
        </w:rPr>
        <w:t>на фундаментальные ценности</w:t>
      </w:r>
      <w:r>
        <w:rPr>
          <w:rFonts w:ascii="Tahoma" w:hAnsi="Tahoma"/>
          <w:color w:val="0E1115"/>
          <w:w w:val="105"/>
          <w:sz w:val="24"/>
        </w:rPr>
        <w:t>.</w:t>
      </w:r>
    </w:p>
    <w:p>
      <w:pPr>
        <w:pStyle w:val="ListParagraph"/>
        <w:numPr>
          <w:ilvl w:val="2"/>
          <w:numId w:val="31"/>
        </w:numPr>
        <w:tabs>
          <w:tab w:pos="845" w:val="left" w:leader="none"/>
        </w:tabs>
        <w:spacing w:line="336" w:lineRule="auto" w:before="86" w:after="0"/>
        <w:ind w:left="845" w:right="1564" w:hanging="263"/>
        <w:jc w:val="both"/>
        <w:rPr>
          <w:rFonts w:ascii="Tahoma" w:hAnsi="Tahoma"/>
          <w:sz w:val="24"/>
        </w:rPr>
      </w:pPr>
      <w:r>
        <w:rPr>
          <w:rFonts w:ascii="Arial" w:hAnsi="Arial"/>
          <w:b/>
          <w:color w:val="0E1115"/>
          <w:spacing w:val="-6"/>
          <w:sz w:val="27"/>
        </w:rPr>
        <w:t>По</w:t>
      </w:r>
      <w:r>
        <w:rPr>
          <w:rFonts w:ascii="Arial" w:hAnsi="Arial"/>
          <w:b/>
          <w:color w:val="0E1115"/>
          <w:spacing w:val="-6"/>
          <w:sz w:val="24"/>
        </w:rPr>
        <w:t>дд</w:t>
      </w:r>
      <w:r>
        <w:rPr>
          <w:rFonts w:ascii="Arial" w:hAnsi="Arial"/>
          <w:b/>
          <w:color w:val="0E1115"/>
          <w:spacing w:val="-6"/>
          <w:sz w:val="27"/>
        </w:rPr>
        <w:t>ер</w:t>
      </w:r>
      <w:r>
        <w:rPr>
          <w:rFonts w:ascii="Arial" w:hAnsi="Arial"/>
          <w:b/>
          <w:color w:val="0E1115"/>
          <w:spacing w:val="-6"/>
          <w:sz w:val="24"/>
        </w:rPr>
        <w:t>жк</w:t>
      </w:r>
      <w:r>
        <w:rPr>
          <w:rFonts w:ascii="Arial" w:hAnsi="Arial"/>
          <w:b/>
          <w:color w:val="0E1115"/>
          <w:spacing w:val="-6"/>
          <w:sz w:val="27"/>
        </w:rPr>
        <w:t>а</w:t>
      </w:r>
      <w:r>
        <w:rPr>
          <w:rFonts w:ascii="Arial" w:hAnsi="Arial"/>
          <w:b/>
          <w:color w:val="0E1115"/>
          <w:spacing w:val="-13"/>
          <w:sz w:val="27"/>
        </w:rPr>
        <w:t> </w:t>
      </w:r>
      <w:r>
        <w:rPr>
          <w:rFonts w:ascii="Arial" w:hAnsi="Arial"/>
          <w:b/>
          <w:color w:val="0E1115"/>
          <w:spacing w:val="-6"/>
          <w:sz w:val="27"/>
        </w:rPr>
        <w:t>СМ</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ят</w:t>
      </w:r>
      <w:r>
        <w:rPr>
          <w:rFonts w:ascii="Arial" w:hAnsi="Arial"/>
          <w:b/>
          <w:color w:val="0E1115"/>
          <w:spacing w:val="-6"/>
          <w:sz w:val="27"/>
        </w:rPr>
        <w:t>е</w:t>
      </w:r>
      <w:r>
        <w:rPr>
          <w:rFonts w:ascii="Arial" w:hAnsi="Arial"/>
          <w:b/>
          <w:color w:val="0E1115"/>
          <w:spacing w:val="-6"/>
          <w:sz w:val="24"/>
        </w:rPr>
        <w:t>л</w:t>
      </w:r>
      <w:r>
        <w:rPr>
          <w:rFonts w:ascii="Arial" w:hAnsi="Arial"/>
          <w:b/>
          <w:color w:val="0E1115"/>
          <w:spacing w:val="-6"/>
          <w:sz w:val="27"/>
        </w:rPr>
        <w:t>ей</w:t>
      </w:r>
      <w:r>
        <w:rPr>
          <w:rFonts w:ascii="Arial" w:hAnsi="Arial"/>
          <w:b/>
          <w:color w:val="0E1115"/>
          <w:spacing w:val="-12"/>
          <w:sz w:val="27"/>
        </w:rPr>
        <w:t> </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к</w:t>
      </w:r>
      <w:r>
        <w:rPr>
          <w:rFonts w:ascii="Arial" w:hAnsi="Arial"/>
          <w:b/>
          <w:color w:val="0E1115"/>
          <w:spacing w:val="-6"/>
          <w:sz w:val="27"/>
        </w:rPr>
        <w:t>усс</w:t>
      </w:r>
      <w:r>
        <w:rPr>
          <w:rFonts w:ascii="Arial" w:hAnsi="Arial"/>
          <w:b/>
          <w:color w:val="0E1115"/>
          <w:spacing w:val="-6"/>
          <w:sz w:val="24"/>
        </w:rPr>
        <w:t>тв</w:t>
      </w:r>
      <w:r>
        <w:rPr>
          <w:rFonts w:ascii="Arial" w:hAnsi="Arial"/>
          <w:b/>
          <w:color w:val="0E1115"/>
          <w:spacing w:val="-6"/>
          <w:sz w:val="27"/>
        </w:rPr>
        <w:t>а</w:t>
      </w:r>
      <w:r>
        <w:rPr>
          <w:rFonts w:ascii="Tahoma" w:hAnsi="Tahoma"/>
          <w:b/>
          <w:color w:val="0E1115"/>
          <w:spacing w:val="-6"/>
          <w:sz w:val="24"/>
        </w:rPr>
        <w:t>,</w:t>
      </w:r>
      <w:r>
        <w:rPr>
          <w:rFonts w:ascii="Tahoma" w:hAnsi="Tahoma"/>
          <w:b/>
          <w:color w:val="0E1115"/>
          <w:spacing w:val="-12"/>
          <w:sz w:val="24"/>
        </w:rPr>
        <w:t> </w:t>
      </w:r>
      <w:r>
        <w:rPr>
          <w:color w:val="0E1115"/>
          <w:spacing w:val="-6"/>
          <w:sz w:val="24"/>
        </w:rPr>
        <w:t>которые</w:t>
      </w:r>
      <w:r>
        <w:rPr>
          <w:color w:val="0E1115"/>
          <w:spacing w:val="-12"/>
          <w:sz w:val="24"/>
        </w:rPr>
        <w:t> </w:t>
      </w:r>
      <w:r>
        <w:rPr>
          <w:color w:val="0E1115"/>
          <w:spacing w:val="-6"/>
          <w:sz w:val="24"/>
        </w:rPr>
        <w:t>пропагандируют </w:t>
      </w:r>
      <w:r>
        <w:rPr>
          <w:color w:val="0E1115"/>
          <w:sz w:val="24"/>
        </w:rPr>
        <w:t>первоначальные идеалы</w:t>
      </w:r>
      <w:r>
        <w:rPr>
          <w:rFonts w:ascii="Tahoma" w:hAnsi="Tahoma"/>
          <w:color w:val="0E1115"/>
          <w:sz w:val="24"/>
        </w:rPr>
        <w:t>.</w:t>
      </w:r>
    </w:p>
    <w:p>
      <w:pPr>
        <w:pStyle w:val="BodyText"/>
        <w:rPr>
          <w:rFonts w:ascii="Tahoma"/>
        </w:rPr>
      </w:pPr>
    </w:p>
    <w:p>
      <w:pPr>
        <w:pStyle w:val="BodyText"/>
        <w:rPr>
          <w:rFonts w:ascii="Tahoma"/>
        </w:rPr>
      </w:pPr>
    </w:p>
    <w:p>
      <w:pPr>
        <w:pStyle w:val="BodyText"/>
        <w:spacing w:before="102"/>
        <w:rPr>
          <w:rFonts w:ascii="Tahoma"/>
        </w:rPr>
      </w:pPr>
    </w:p>
    <w:p>
      <w:pPr>
        <w:pStyle w:val="ListParagraph"/>
        <w:numPr>
          <w:ilvl w:val="0"/>
          <w:numId w:val="31"/>
        </w:numPr>
        <w:tabs>
          <w:tab w:pos="583" w:val="left" w:leader="none"/>
        </w:tabs>
        <w:spacing w:line="240" w:lineRule="auto" w:before="0" w:after="0"/>
        <w:ind w:left="583" w:right="0" w:hanging="278"/>
        <w:jc w:val="left"/>
        <w:rPr>
          <w:rFonts w:ascii="Arial" w:hAnsi="Arial"/>
          <w:b/>
          <w:sz w:val="24"/>
        </w:rPr>
      </w:pPr>
      <w:r>
        <w:rPr>
          <w:rFonts w:ascii="Arial" w:hAnsi="Arial"/>
          <w:b/>
          <w:color w:val="0E1115"/>
          <w:w w:val="85"/>
          <w:sz w:val="27"/>
        </w:rPr>
        <w:t>Корру</w:t>
      </w:r>
      <w:r>
        <w:rPr>
          <w:rFonts w:ascii="Arial" w:hAnsi="Arial"/>
          <w:b/>
          <w:color w:val="0E1115"/>
          <w:w w:val="85"/>
          <w:sz w:val="24"/>
        </w:rPr>
        <w:t>пция</w:t>
      </w:r>
      <w:r>
        <w:rPr>
          <w:rFonts w:ascii="Arial" w:hAnsi="Arial"/>
          <w:b/>
          <w:color w:val="0E1115"/>
          <w:spacing w:val="32"/>
          <w:sz w:val="24"/>
        </w:rPr>
        <w:t> </w:t>
      </w:r>
      <w:r>
        <w:rPr>
          <w:rFonts w:ascii="Arial" w:hAnsi="Arial"/>
          <w:b/>
          <w:color w:val="0E1115"/>
          <w:w w:val="85"/>
          <w:sz w:val="24"/>
        </w:rPr>
        <w:t>и</w:t>
      </w:r>
      <w:r>
        <w:rPr>
          <w:rFonts w:ascii="Arial" w:hAnsi="Arial"/>
          <w:b/>
          <w:color w:val="0E1115"/>
          <w:spacing w:val="33"/>
          <w:sz w:val="24"/>
        </w:rPr>
        <w:t> </w:t>
      </w:r>
      <w:r>
        <w:rPr>
          <w:rFonts w:ascii="Arial" w:hAnsi="Arial"/>
          <w:b/>
          <w:color w:val="0E1115"/>
          <w:w w:val="85"/>
          <w:sz w:val="24"/>
        </w:rPr>
        <w:t>зл</w:t>
      </w:r>
      <w:r>
        <w:rPr>
          <w:rFonts w:ascii="Arial" w:hAnsi="Arial"/>
          <w:b/>
          <w:color w:val="0E1115"/>
          <w:w w:val="85"/>
          <w:sz w:val="27"/>
        </w:rPr>
        <w:t>оу</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ре</w:t>
      </w:r>
      <w:r>
        <w:rPr>
          <w:rFonts w:ascii="Arial" w:hAnsi="Arial"/>
          <w:b/>
          <w:color w:val="0E1115"/>
          <w:w w:val="85"/>
          <w:sz w:val="24"/>
        </w:rPr>
        <w:t>бл</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24"/>
          <w:sz w:val="27"/>
        </w:rPr>
        <w:t> </w:t>
      </w:r>
      <w:r>
        <w:rPr>
          <w:rFonts w:ascii="Arial" w:hAnsi="Arial"/>
          <w:b/>
          <w:color w:val="0E1115"/>
          <w:spacing w:val="-2"/>
          <w:w w:val="85"/>
          <w:sz w:val="24"/>
        </w:rPr>
        <w:t>вл</w:t>
      </w:r>
      <w:r>
        <w:rPr>
          <w:rFonts w:ascii="Arial" w:hAnsi="Arial"/>
          <w:b/>
          <w:color w:val="0E1115"/>
          <w:spacing w:val="-2"/>
          <w:w w:val="85"/>
          <w:sz w:val="27"/>
        </w:rPr>
        <w:t>ас</w:t>
      </w:r>
      <w:r>
        <w:rPr>
          <w:rFonts w:ascii="Arial" w:hAnsi="Arial"/>
          <w:b/>
          <w:color w:val="0E1115"/>
          <w:spacing w:val="-2"/>
          <w:w w:val="85"/>
          <w:sz w:val="24"/>
        </w:rPr>
        <w:t>тью</w:t>
      </w:r>
    </w:p>
    <w:p>
      <w:pPr>
        <w:pStyle w:val="ListParagraph"/>
        <w:numPr>
          <w:ilvl w:val="1"/>
          <w:numId w:val="31"/>
        </w:numPr>
        <w:tabs>
          <w:tab w:pos="575" w:val="left" w:leader="none"/>
        </w:tabs>
        <w:spacing w:line="338" w:lineRule="auto" w:before="229" w:after="0"/>
        <w:ind w:left="575" w:right="221" w:hanging="255"/>
        <w:jc w:val="left"/>
        <w:rPr>
          <w:rFonts w:ascii="Tahoma" w:hAnsi="Tahoma"/>
          <w:sz w:val="24"/>
        </w:rPr>
      </w:pPr>
      <w:r>
        <w:rPr>
          <w:rFonts w:ascii="Arial" w:hAnsi="Arial"/>
          <w:b/>
          <w:color w:val="0E1115"/>
          <w:w w:val="105"/>
          <w:sz w:val="27"/>
        </w:rPr>
        <w:t>Про</w:t>
      </w:r>
      <w:r>
        <w:rPr>
          <w:rFonts w:ascii="Arial" w:hAnsi="Arial"/>
          <w:b/>
          <w:color w:val="0E1115"/>
          <w:w w:val="105"/>
          <w:sz w:val="24"/>
        </w:rPr>
        <w:t>бл</w:t>
      </w:r>
      <w:r>
        <w:rPr>
          <w:rFonts w:ascii="Arial" w:hAnsi="Arial"/>
          <w:b/>
          <w:color w:val="0E1115"/>
          <w:w w:val="105"/>
          <w:sz w:val="27"/>
        </w:rPr>
        <w:t>е</w:t>
      </w:r>
      <w:r>
        <w:rPr>
          <w:rFonts w:ascii="Arial" w:hAnsi="Arial"/>
          <w:b/>
          <w:color w:val="0E1115"/>
          <w:w w:val="105"/>
          <w:sz w:val="24"/>
        </w:rPr>
        <w:t>м</w:t>
      </w:r>
      <w:r>
        <w:rPr>
          <w:rFonts w:ascii="Arial" w:hAnsi="Arial"/>
          <w:b/>
          <w:color w:val="0E1115"/>
          <w:w w:val="105"/>
          <w:sz w:val="27"/>
        </w:rPr>
        <w:t>а</w:t>
      </w:r>
      <w:r>
        <w:rPr>
          <w:rFonts w:ascii="Tahoma" w:hAnsi="Tahoma"/>
          <w:b/>
          <w:color w:val="0E1115"/>
          <w:w w:val="105"/>
          <w:sz w:val="24"/>
        </w:rPr>
        <w:t>:</w:t>
      </w:r>
      <w:r>
        <w:rPr>
          <w:rFonts w:ascii="Tahoma" w:hAnsi="Tahoma"/>
          <w:b/>
          <w:color w:val="0E1115"/>
          <w:spacing w:val="-19"/>
          <w:w w:val="105"/>
          <w:sz w:val="24"/>
        </w:rPr>
        <w:t> </w:t>
      </w:r>
      <w:r>
        <w:rPr>
          <w:color w:val="0E1115"/>
          <w:w w:val="105"/>
          <w:sz w:val="24"/>
        </w:rPr>
        <w:t>Сконцентрированная</w:t>
      </w:r>
      <w:r>
        <w:rPr>
          <w:color w:val="0E1115"/>
          <w:spacing w:val="-19"/>
          <w:w w:val="105"/>
          <w:sz w:val="24"/>
        </w:rPr>
        <w:t> </w:t>
      </w:r>
      <w:r>
        <w:rPr>
          <w:color w:val="0E1115"/>
          <w:w w:val="105"/>
          <w:sz w:val="24"/>
        </w:rPr>
        <w:t>власть</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большие</w:t>
      </w:r>
      <w:r>
        <w:rPr>
          <w:color w:val="0E1115"/>
          <w:spacing w:val="-19"/>
          <w:w w:val="105"/>
          <w:sz w:val="24"/>
        </w:rPr>
        <w:t> </w:t>
      </w:r>
      <w:r>
        <w:rPr>
          <w:color w:val="0E1115"/>
          <w:w w:val="105"/>
          <w:sz w:val="24"/>
        </w:rPr>
        <w:t>бюджеты</w:t>
      </w:r>
      <w:r>
        <w:rPr>
          <w:color w:val="0E1115"/>
          <w:spacing w:val="-19"/>
          <w:w w:val="105"/>
          <w:sz w:val="24"/>
        </w:rPr>
        <w:t> </w:t>
      </w:r>
      <w:r>
        <w:rPr>
          <w:color w:val="0E1115"/>
          <w:w w:val="105"/>
          <w:sz w:val="24"/>
        </w:rPr>
        <w:t>создают </w:t>
      </w:r>
      <w:r>
        <w:rPr>
          <w:color w:val="0E1115"/>
          <w:spacing w:val="-2"/>
          <w:w w:val="105"/>
          <w:sz w:val="24"/>
        </w:rPr>
        <w:t>возможности</w:t>
      </w:r>
      <w:r>
        <w:rPr>
          <w:color w:val="0E1115"/>
          <w:spacing w:val="-5"/>
          <w:w w:val="105"/>
          <w:sz w:val="24"/>
        </w:rPr>
        <w:t> </w:t>
      </w:r>
      <w:r>
        <w:rPr>
          <w:color w:val="0E1115"/>
          <w:spacing w:val="-2"/>
          <w:w w:val="105"/>
          <w:sz w:val="24"/>
        </w:rPr>
        <w:t>для</w:t>
      </w:r>
      <w:r>
        <w:rPr>
          <w:color w:val="0E1115"/>
          <w:spacing w:val="-5"/>
          <w:w w:val="105"/>
          <w:sz w:val="24"/>
        </w:rPr>
        <w:t> </w:t>
      </w:r>
      <w:r>
        <w:rPr>
          <w:color w:val="0E1115"/>
          <w:spacing w:val="-2"/>
          <w:w w:val="105"/>
          <w:sz w:val="24"/>
        </w:rPr>
        <w:t>незаконного</w:t>
      </w:r>
      <w:r>
        <w:rPr>
          <w:color w:val="0E1115"/>
          <w:spacing w:val="-5"/>
          <w:w w:val="105"/>
          <w:sz w:val="24"/>
        </w:rPr>
        <w:t> </w:t>
      </w:r>
      <w:r>
        <w:rPr>
          <w:color w:val="0E1115"/>
          <w:spacing w:val="-2"/>
          <w:w w:val="105"/>
          <w:sz w:val="24"/>
        </w:rPr>
        <w:t>обогащения</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кумовства</w:t>
      </w:r>
      <w:r>
        <w:rPr>
          <w:color w:val="0E1115"/>
          <w:spacing w:val="-5"/>
          <w:w w:val="105"/>
          <w:sz w:val="24"/>
        </w:rPr>
        <w:t> </w:t>
      </w:r>
      <w:r>
        <w:rPr>
          <w:rFonts w:ascii="Tahoma" w:hAnsi="Tahoma"/>
          <w:color w:val="0E1115"/>
          <w:spacing w:val="-2"/>
          <w:w w:val="105"/>
          <w:sz w:val="24"/>
        </w:rPr>
        <w:t>(</w:t>
      </w:r>
      <w:r>
        <w:rPr>
          <w:color w:val="0E1115"/>
          <w:spacing w:val="-2"/>
          <w:w w:val="105"/>
          <w:sz w:val="24"/>
        </w:rPr>
        <w:t>непотизма</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и</w:t>
      </w:r>
      <w:r>
        <w:rPr>
          <w:color w:val="0E1115"/>
          <w:spacing w:val="-5"/>
          <w:w w:val="105"/>
          <w:sz w:val="24"/>
        </w:rPr>
        <w:t> </w:t>
      </w:r>
      <w:r>
        <w:rPr>
          <w:color w:val="0E1115"/>
          <w:spacing w:val="-2"/>
          <w:w w:val="105"/>
          <w:sz w:val="24"/>
        </w:rPr>
        <w:t>принятия </w:t>
      </w:r>
      <w:r>
        <w:rPr>
          <w:color w:val="0E1115"/>
          <w:w w:val="105"/>
          <w:sz w:val="24"/>
        </w:rPr>
        <w:t>решений</w:t>
      </w:r>
      <w:r>
        <w:rPr>
          <w:color w:val="0E1115"/>
          <w:spacing w:val="-2"/>
          <w:w w:val="105"/>
          <w:sz w:val="24"/>
        </w:rPr>
        <w:t> </w:t>
      </w:r>
      <w:r>
        <w:rPr>
          <w:color w:val="0E1115"/>
          <w:w w:val="105"/>
          <w:sz w:val="24"/>
        </w:rPr>
        <w:t>в</w:t>
      </w:r>
      <w:r>
        <w:rPr>
          <w:color w:val="0E1115"/>
          <w:spacing w:val="-3"/>
          <w:w w:val="105"/>
          <w:sz w:val="24"/>
        </w:rPr>
        <w:t> </w:t>
      </w:r>
      <w:r>
        <w:rPr>
          <w:color w:val="0E1115"/>
          <w:w w:val="105"/>
          <w:sz w:val="24"/>
        </w:rPr>
        <w:t>интересах</w:t>
      </w:r>
      <w:r>
        <w:rPr>
          <w:color w:val="0E1115"/>
          <w:spacing w:val="-2"/>
          <w:w w:val="105"/>
          <w:sz w:val="24"/>
        </w:rPr>
        <w:t> </w:t>
      </w:r>
      <w:r>
        <w:rPr>
          <w:color w:val="0E1115"/>
          <w:w w:val="105"/>
          <w:sz w:val="24"/>
        </w:rPr>
        <w:t>узких</w:t>
      </w:r>
      <w:r>
        <w:rPr>
          <w:color w:val="0E1115"/>
          <w:spacing w:val="-3"/>
          <w:w w:val="105"/>
          <w:sz w:val="24"/>
        </w:rPr>
        <w:t> </w:t>
      </w:r>
      <w:r>
        <w:rPr>
          <w:color w:val="0E1115"/>
          <w:w w:val="105"/>
          <w:sz w:val="24"/>
        </w:rPr>
        <w:t>групп</w:t>
      </w:r>
      <w:r>
        <w:rPr>
          <w:rFonts w:ascii="Tahoma" w:hAnsi="Tahoma"/>
          <w:color w:val="0E1115"/>
          <w:w w:val="105"/>
          <w:sz w:val="24"/>
        </w:rPr>
        <w:t>.</w:t>
      </w:r>
    </w:p>
    <w:p>
      <w:pPr>
        <w:pStyle w:val="ListParagraph"/>
        <w:numPr>
          <w:ilvl w:val="1"/>
          <w:numId w:val="31"/>
        </w:numPr>
        <w:tabs>
          <w:tab w:pos="575" w:val="left" w:leader="none"/>
        </w:tabs>
        <w:spacing w:line="240" w:lineRule="auto" w:before="88" w:after="0"/>
        <w:ind w:left="575" w:right="0" w:hanging="255"/>
        <w:jc w:val="left"/>
        <w:rPr>
          <w:rFonts w:ascii="Tahoma" w:hAnsi="Tahoma"/>
          <w:b/>
          <w:sz w:val="24"/>
        </w:rPr>
      </w:pPr>
      <w:r>
        <w:rPr>
          <w:rFonts w:ascii="Arial" w:hAnsi="Arial"/>
          <w:b/>
          <w:color w:val="0E1115"/>
          <w:w w:val="90"/>
          <w:sz w:val="27"/>
        </w:rPr>
        <w:t>Пре</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нтивны</w:t>
      </w:r>
      <w:r>
        <w:rPr>
          <w:rFonts w:ascii="Arial" w:hAnsi="Arial"/>
          <w:b/>
          <w:color w:val="0E1115"/>
          <w:w w:val="90"/>
          <w:sz w:val="27"/>
        </w:rPr>
        <w:t>е</w:t>
      </w:r>
      <w:r>
        <w:rPr>
          <w:rFonts w:ascii="Arial" w:hAnsi="Arial"/>
          <w:b/>
          <w:color w:val="0E1115"/>
          <w:spacing w:val="-2"/>
          <w:w w:val="90"/>
          <w:sz w:val="27"/>
        </w:rPr>
        <w:t> </w:t>
      </w:r>
      <w:r>
        <w:rPr>
          <w:rFonts w:ascii="Arial" w:hAnsi="Arial"/>
          <w:b/>
          <w:color w:val="0E1115"/>
          <w:spacing w:val="-2"/>
          <w:w w:val="95"/>
          <w:sz w:val="24"/>
        </w:rPr>
        <w:t>м</w:t>
      </w:r>
      <w:r>
        <w:rPr>
          <w:rFonts w:ascii="Arial" w:hAnsi="Arial"/>
          <w:b/>
          <w:color w:val="0E1115"/>
          <w:spacing w:val="-2"/>
          <w:w w:val="95"/>
          <w:sz w:val="27"/>
        </w:rPr>
        <w:t>ер</w:t>
      </w:r>
      <w:r>
        <w:rPr>
          <w:rFonts w:ascii="Arial" w:hAnsi="Arial"/>
          <w:b/>
          <w:color w:val="0E1115"/>
          <w:spacing w:val="-2"/>
          <w:w w:val="95"/>
          <w:sz w:val="24"/>
        </w:rPr>
        <w:t>ы</w:t>
      </w:r>
      <w:r>
        <w:rPr>
          <w:rFonts w:ascii="Tahoma" w:hAnsi="Tahoma"/>
          <w:b/>
          <w:color w:val="0E1115"/>
          <w:spacing w:val="-2"/>
          <w:w w:val="95"/>
          <w:sz w:val="24"/>
        </w:rPr>
        <w:t>:</w:t>
      </w:r>
    </w:p>
    <w:p>
      <w:pPr>
        <w:pStyle w:val="ListParagraph"/>
        <w:numPr>
          <w:ilvl w:val="2"/>
          <w:numId w:val="31"/>
        </w:numPr>
        <w:tabs>
          <w:tab w:pos="844" w:val="left" w:leader="none"/>
        </w:tabs>
        <w:spacing w:line="240" w:lineRule="auto" w:before="213" w:after="0"/>
        <w:ind w:left="844" w:right="0" w:hanging="262"/>
        <w:jc w:val="left"/>
        <w:rPr>
          <w:rFonts w:ascii="SimSun" w:hAnsi="SimSun" w:eastAsia="SimSun"/>
          <w:sz w:val="27"/>
        </w:rPr>
      </w:pPr>
      <w:r>
        <w:rPr>
          <w:rFonts w:ascii="Arial" w:hAnsi="Arial" w:eastAsia="Arial"/>
          <w:b/>
          <w:color w:val="0E1115"/>
          <w:spacing w:val="-4"/>
          <w:sz w:val="27"/>
        </w:rPr>
        <w:t>А</w:t>
      </w:r>
      <w:r>
        <w:rPr>
          <w:rFonts w:ascii="Arial" w:hAnsi="Arial" w:eastAsia="Arial"/>
          <w:b/>
          <w:color w:val="0E1115"/>
          <w:spacing w:val="-4"/>
          <w:sz w:val="24"/>
        </w:rPr>
        <w:t>б</w:t>
      </w:r>
      <w:r>
        <w:rPr>
          <w:rFonts w:ascii="Arial" w:hAnsi="Arial" w:eastAsia="Arial"/>
          <w:b/>
          <w:color w:val="0E1115"/>
          <w:spacing w:val="-4"/>
          <w:sz w:val="27"/>
        </w:rPr>
        <w:t>со</w:t>
      </w:r>
      <w:r>
        <w:rPr>
          <w:rFonts w:ascii="Arial" w:hAnsi="Arial" w:eastAsia="Arial"/>
          <w:b/>
          <w:color w:val="0E1115"/>
          <w:spacing w:val="-4"/>
          <w:sz w:val="24"/>
        </w:rPr>
        <w:t>лютн</w:t>
      </w:r>
      <w:r>
        <w:rPr>
          <w:rFonts w:ascii="Arial" w:hAnsi="Arial" w:eastAsia="Arial"/>
          <w:b/>
          <w:color w:val="0E1115"/>
          <w:spacing w:val="-4"/>
          <w:sz w:val="27"/>
        </w:rPr>
        <w:t>а</w:t>
      </w:r>
      <w:r>
        <w:rPr>
          <w:rFonts w:ascii="Arial" w:hAnsi="Arial" w:eastAsia="Arial"/>
          <w:b/>
          <w:color w:val="0E1115"/>
          <w:spacing w:val="-4"/>
          <w:sz w:val="24"/>
        </w:rPr>
        <w:t>я</w:t>
      </w:r>
      <w:r>
        <w:rPr>
          <w:rFonts w:ascii="Arial" w:hAnsi="Arial" w:eastAsia="Arial"/>
          <w:b/>
          <w:color w:val="0E1115"/>
          <w:spacing w:val="-13"/>
          <w:sz w:val="24"/>
        </w:rPr>
        <w:t> </w:t>
      </w:r>
      <w:r>
        <w:rPr>
          <w:rFonts w:ascii="Arial" w:hAnsi="Arial" w:eastAsia="Arial"/>
          <w:b/>
          <w:color w:val="0E1115"/>
          <w:spacing w:val="-4"/>
          <w:sz w:val="24"/>
        </w:rPr>
        <w:t>п</w:t>
      </w:r>
      <w:r>
        <w:rPr>
          <w:rFonts w:ascii="Arial" w:hAnsi="Arial" w:eastAsia="Arial"/>
          <w:b/>
          <w:color w:val="0E1115"/>
          <w:spacing w:val="-4"/>
          <w:sz w:val="27"/>
        </w:rPr>
        <w:t>ро</w:t>
      </w:r>
      <w:r>
        <w:rPr>
          <w:rFonts w:ascii="Arial" w:hAnsi="Arial" w:eastAsia="Arial"/>
          <w:b/>
          <w:color w:val="0E1115"/>
          <w:spacing w:val="-4"/>
          <w:sz w:val="24"/>
        </w:rPr>
        <w:t>з</w:t>
      </w:r>
      <w:r>
        <w:rPr>
          <w:rFonts w:ascii="Arial" w:hAnsi="Arial" w:eastAsia="Arial"/>
          <w:b/>
          <w:color w:val="0E1115"/>
          <w:spacing w:val="-4"/>
          <w:sz w:val="27"/>
        </w:rPr>
        <w:t>ра</w:t>
      </w:r>
      <w:r>
        <w:rPr>
          <w:rFonts w:ascii="Arial" w:hAnsi="Arial" w:eastAsia="Arial"/>
          <w:b/>
          <w:color w:val="0E1115"/>
          <w:spacing w:val="-4"/>
          <w:sz w:val="24"/>
        </w:rPr>
        <w:t>чн</w:t>
      </w:r>
      <w:r>
        <w:rPr>
          <w:rFonts w:ascii="Arial" w:hAnsi="Arial" w:eastAsia="Arial"/>
          <w:b/>
          <w:color w:val="0E1115"/>
          <w:spacing w:val="-4"/>
          <w:sz w:val="27"/>
        </w:rPr>
        <w:t>ос</w:t>
      </w:r>
      <w:r>
        <w:rPr>
          <w:rFonts w:ascii="Arial" w:hAnsi="Arial" w:eastAsia="Arial"/>
          <w:b/>
          <w:color w:val="0E1115"/>
          <w:spacing w:val="-4"/>
          <w:sz w:val="24"/>
        </w:rPr>
        <w:t>ть</w:t>
      </w:r>
      <w:r>
        <w:rPr>
          <w:rFonts w:ascii="Tahoma" w:hAnsi="Tahoma" w:eastAsia="Tahoma"/>
          <w:b/>
          <w:color w:val="0E1115"/>
          <w:spacing w:val="-9"/>
          <w:sz w:val="24"/>
        </w:rPr>
        <w:t>: </w:t>
      </w:r>
      <w:r>
        <w:rPr>
          <w:color w:val="0E1115"/>
          <w:spacing w:val="-4"/>
          <w:sz w:val="24"/>
        </w:rPr>
        <w:t>Все</w:t>
      </w:r>
      <w:r>
        <w:rPr>
          <w:color w:val="0E1115"/>
          <w:spacing w:val="-13"/>
          <w:sz w:val="24"/>
        </w:rPr>
        <w:t> </w:t>
      </w:r>
      <w:r>
        <w:rPr>
          <w:color w:val="0E1115"/>
          <w:spacing w:val="-4"/>
          <w:sz w:val="24"/>
        </w:rPr>
        <w:t>заседания</w:t>
      </w:r>
      <w:r>
        <w:rPr>
          <w:color w:val="0E1115"/>
          <w:spacing w:val="-13"/>
          <w:sz w:val="24"/>
        </w:rPr>
        <w:t> </w:t>
      </w:r>
      <w:r>
        <w:rPr>
          <w:color w:val="0E1115"/>
          <w:spacing w:val="-4"/>
          <w:sz w:val="24"/>
        </w:rPr>
        <w:t>органов</w:t>
      </w:r>
      <w:r>
        <w:rPr>
          <w:color w:val="0E1115"/>
          <w:spacing w:val="-13"/>
          <w:sz w:val="24"/>
        </w:rPr>
        <w:t> </w:t>
      </w:r>
      <w:r>
        <w:rPr>
          <w:color w:val="0E1115"/>
          <w:spacing w:val="-4"/>
          <w:sz w:val="24"/>
        </w:rPr>
        <w:t>власти</w:t>
      </w:r>
      <w:r>
        <w:rPr>
          <w:color w:val="0E1115"/>
          <w:spacing w:val="-13"/>
          <w:sz w:val="24"/>
        </w:rPr>
        <w:t> </w:t>
      </w:r>
      <w:r>
        <w:rPr>
          <w:rFonts w:ascii="Tahoma" w:hAnsi="Tahoma" w:eastAsia="Tahoma"/>
          <w:color w:val="0E1115"/>
          <w:spacing w:val="-4"/>
          <w:sz w:val="24"/>
        </w:rPr>
        <w:t>(</w:t>
      </w:r>
      <w:r>
        <w:rPr>
          <w:color w:val="0E1115"/>
          <w:spacing w:val="-4"/>
          <w:sz w:val="24"/>
        </w:rPr>
        <w:t>кроме</w:t>
      </w:r>
      <w:r>
        <w:rPr>
          <w:rFonts w:ascii="SimSun" w:hAnsi="SimSun" w:eastAsia="SimSun"/>
          <w:color w:val="0E1115"/>
          <w:spacing w:val="-7"/>
          <w:sz w:val="27"/>
        </w:rPr>
        <w:t>涉及</w:t>
      </w:r>
    </w:p>
    <w:p>
      <w:pPr>
        <w:pStyle w:val="BodyText"/>
        <w:spacing w:line="352" w:lineRule="auto" w:before="104"/>
        <w:ind w:left="845"/>
        <w:rPr>
          <w:rFonts w:ascii="Tahoma" w:hAnsi="Tahoma"/>
        </w:rPr>
      </w:pPr>
      <w:r>
        <w:rPr>
          <w:color w:val="0E1115"/>
        </w:rPr>
        <w:t>государственной тайны</w:t>
      </w:r>
      <w:r>
        <w:rPr>
          <w:rFonts w:ascii="Tahoma" w:hAnsi="Tahoma"/>
          <w:color w:val="0E1115"/>
        </w:rPr>
        <w:t>) — </w:t>
      </w:r>
      <w:r>
        <w:rPr>
          <w:color w:val="0E1115"/>
        </w:rPr>
        <w:t>публичны в онлайн</w:t>
      </w:r>
      <w:r>
        <w:rPr>
          <w:rFonts w:ascii="Tahoma" w:hAnsi="Tahoma"/>
          <w:color w:val="0E1115"/>
        </w:rPr>
        <w:t>-</w:t>
      </w:r>
      <w:r>
        <w:rPr>
          <w:color w:val="0E1115"/>
        </w:rPr>
        <w:t>режиме</w:t>
      </w:r>
      <w:r>
        <w:rPr>
          <w:rFonts w:ascii="Tahoma" w:hAnsi="Tahoma"/>
          <w:color w:val="0E1115"/>
        </w:rPr>
        <w:t>. </w:t>
      </w:r>
      <w:r>
        <w:rPr>
          <w:color w:val="0E1115"/>
        </w:rPr>
        <w:t>Все </w:t>
      </w:r>
      <w:r>
        <w:rPr>
          <w:color w:val="0E1115"/>
        </w:rPr>
        <w:t>государственные</w:t>
      </w:r>
      <w:r>
        <w:rPr>
          <w:color w:val="0E1115"/>
          <w:spacing w:val="40"/>
          <w:w w:val="105"/>
        </w:rPr>
        <w:t> </w:t>
      </w:r>
      <w:r>
        <w:rPr>
          <w:color w:val="0E1115"/>
          <w:w w:val="105"/>
        </w:rPr>
        <w:t>контракты и расходы публикуются в открытом доступе в машиночитаемом формате </w:t>
      </w:r>
      <w:r>
        <w:rPr>
          <w:rFonts w:ascii="Tahoma" w:hAnsi="Tahoma"/>
          <w:color w:val="0E1115"/>
          <w:w w:val="105"/>
        </w:rPr>
        <w:t>(Open Data).</w:t>
      </w:r>
    </w:p>
    <w:p>
      <w:pPr>
        <w:pStyle w:val="ListParagraph"/>
        <w:numPr>
          <w:ilvl w:val="2"/>
          <w:numId w:val="31"/>
        </w:numPr>
        <w:tabs>
          <w:tab w:pos="845" w:val="left" w:leader="none"/>
        </w:tabs>
        <w:spacing w:line="338" w:lineRule="auto" w:before="68" w:after="0"/>
        <w:ind w:left="845" w:right="177" w:hanging="263"/>
        <w:jc w:val="both"/>
        <w:rPr>
          <w:rFonts w:ascii="Tahoma" w:hAnsi="Tahoma"/>
          <w:sz w:val="24"/>
        </w:rPr>
      </w:pPr>
      <w:r>
        <w:rPr>
          <w:rFonts w:ascii="Arial" w:hAnsi="Arial"/>
          <w:b/>
          <w:color w:val="0E1115"/>
          <w:spacing w:val="-4"/>
          <w:sz w:val="27"/>
        </w:rPr>
        <w:t>Не</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ви</w:t>
      </w:r>
      <w:r>
        <w:rPr>
          <w:rFonts w:ascii="Arial" w:hAnsi="Arial"/>
          <w:b/>
          <w:color w:val="0E1115"/>
          <w:spacing w:val="-4"/>
          <w:sz w:val="27"/>
        </w:rPr>
        <w:t>с</w:t>
      </w:r>
      <w:r>
        <w:rPr>
          <w:rFonts w:ascii="Arial" w:hAnsi="Arial"/>
          <w:b/>
          <w:color w:val="0E1115"/>
          <w:spacing w:val="-4"/>
          <w:sz w:val="24"/>
        </w:rPr>
        <w:t>имы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дз</w:t>
      </w:r>
      <w:r>
        <w:rPr>
          <w:rFonts w:ascii="Arial" w:hAnsi="Arial"/>
          <w:b/>
          <w:color w:val="0E1115"/>
          <w:spacing w:val="-4"/>
          <w:sz w:val="27"/>
        </w:rPr>
        <w:t>ор</w:t>
      </w:r>
      <w:r>
        <w:rPr>
          <w:rFonts w:ascii="Arial" w:hAnsi="Arial"/>
          <w:b/>
          <w:color w:val="0E1115"/>
          <w:spacing w:val="-4"/>
          <w:sz w:val="24"/>
        </w:rPr>
        <w:t>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ор</w:t>
      </w:r>
      <w:r>
        <w:rPr>
          <w:rFonts w:ascii="Arial" w:hAnsi="Arial"/>
          <w:b/>
          <w:color w:val="0E1115"/>
          <w:spacing w:val="-4"/>
          <w:sz w:val="24"/>
        </w:rPr>
        <w:t>г</w:t>
      </w:r>
      <w:r>
        <w:rPr>
          <w:rFonts w:ascii="Arial" w:hAnsi="Arial"/>
          <w:b/>
          <w:color w:val="0E1115"/>
          <w:spacing w:val="-4"/>
          <w:sz w:val="27"/>
        </w:rPr>
        <w:t>а</w:t>
      </w:r>
      <w:r>
        <w:rPr>
          <w:rFonts w:ascii="Arial" w:hAnsi="Arial"/>
          <w:b/>
          <w:color w:val="0E1115"/>
          <w:spacing w:val="-4"/>
          <w:sz w:val="24"/>
        </w:rPr>
        <w:t>ны</w:t>
      </w:r>
      <w:r>
        <w:rPr>
          <w:rFonts w:ascii="Tahoma" w:hAnsi="Tahoma"/>
          <w:b/>
          <w:color w:val="0E1115"/>
          <w:spacing w:val="-4"/>
          <w:sz w:val="24"/>
        </w:rPr>
        <w:t>: </w:t>
      </w:r>
      <w:r>
        <w:rPr>
          <w:color w:val="0E1115"/>
          <w:spacing w:val="-4"/>
          <w:sz w:val="24"/>
        </w:rPr>
        <w:t>Создание</w:t>
      </w:r>
      <w:r>
        <w:rPr>
          <w:color w:val="0E1115"/>
          <w:spacing w:val="-5"/>
          <w:sz w:val="24"/>
        </w:rPr>
        <w:t> </w:t>
      </w:r>
      <w:r>
        <w:rPr>
          <w:color w:val="0E1115"/>
          <w:spacing w:val="-4"/>
          <w:sz w:val="24"/>
        </w:rPr>
        <w:t>Антикоррупционного</w:t>
      </w:r>
      <w:r>
        <w:rPr>
          <w:color w:val="0E1115"/>
          <w:spacing w:val="-5"/>
          <w:sz w:val="24"/>
        </w:rPr>
        <w:t> </w:t>
      </w:r>
      <w:r>
        <w:rPr>
          <w:color w:val="0E1115"/>
          <w:spacing w:val="-4"/>
          <w:sz w:val="24"/>
        </w:rPr>
        <w:t>агентства</w:t>
      </w:r>
      <w:r>
        <w:rPr>
          <w:color w:val="0E1115"/>
          <w:spacing w:val="-5"/>
          <w:sz w:val="24"/>
        </w:rPr>
        <w:t> </w:t>
      </w:r>
      <w:r>
        <w:rPr>
          <w:color w:val="0E1115"/>
          <w:spacing w:val="-4"/>
          <w:sz w:val="24"/>
        </w:rPr>
        <w:t>с </w:t>
      </w:r>
      <w:r>
        <w:rPr>
          <w:color w:val="0E1115"/>
          <w:sz w:val="24"/>
        </w:rPr>
        <w:t>серьезными полномочиями</w:t>
      </w:r>
      <w:r>
        <w:rPr>
          <w:rFonts w:ascii="Tahoma" w:hAnsi="Tahoma"/>
          <w:color w:val="0E1115"/>
          <w:sz w:val="24"/>
        </w:rPr>
        <w:t>, </w:t>
      </w:r>
      <w:r>
        <w:rPr>
          <w:color w:val="0E1115"/>
          <w:sz w:val="24"/>
        </w:rPr>
        <w:t>которое подотчетно напрямую парламенту</w:t>
      </w:r>
      <w:r>
        <w:rPr>
          <w:rFonts w:ascii="Tahoma" w:hAnsi="Tahoma"/>
          <w:color w:val="0E1115"/>
          <w:sz w:val="24"/>
        </w:rPr>
        <w:t>, </w:t>
      </w:r>
      <w:r>
        <w:rPr>
          <w:color w:val="0E1115"/>
          <w:sz w:val="24"/>
        </w:rPr>
        <w:t>а не </w:t>
      </w:r>
      <w:r>
        <w:rPr>
          <w:color w:val="0E1115"/>
          <w:spacing w:val="-2"/>
          <w:sz w:val="24"/>
        </w:rPr>
        <w:t>правительству</w:t>
      </w:r>
      <w:r>
        <w:rPr>
          <w:rFonts w:ascii="Tahoma" w:hAnsi="Tahoma"/>
          <w:color w:val="0E1115"/>
          <w:spacing w:val="-2"/>
          <w:sz w:val="24"/>
        </w:rPr>
        <w:t>.</w:t>
      </w:r>
    </w:p>
    <w:p>
      <w:pPr>
        <w:pStyle w:val="ListParagraph"/>
        <w:numPr>
          <w:ilvl w:val="2"/>
          <w:numId w:val="31"/>
        </w:numPr>
        <w:tabs>
          <w:tab w:pos="845" w:val="left" w:leader="none"/>
        </w:tabs>
        <w:spacing w:line="338" w:lineRule="auto" w:before="88" w:after="0"/>
        <w:ind w:left="845" w:right="887" w:hanging="263"/>
        <w:jc w:val="left"/>
        <w:rPr>
          <w:rFonts w:ascii="Tahoma" w:hAnsi="Tahoma"/>
          <w:sz w:val="24"/>
        </w:rPr>
      </w:pP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кл</w:t>
      </w:r>
      <w:r>
        <w:rPr>
          <w:rFonts w:ascii="Arial" w:hAnsi="Arial"/>
          <w:b/>
          <w:color w:val="0E1115"/>
          <w:spacing w:val="-4"/>
          <w:sz w:val="27"/>
        </w:rPr>
        <w:t>ар</w:t>
      </w:r>
      <w:r>
        <w:rPr>
          <w:rFonts w:ascii="Arial" w:hAnsi="Arial"/>
          <w:b/>
          <w:color w:val="0E1115"/>
          <w:spacing w:val="-4"/>
          <w:sz w:val="24"/>
        </w:rPr>
        <w:t>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нт</w:t>
      </w:r>
      <w:r>
        <w:rPr>
          <w:rFonts w:ascii="Arial" w:hAnsi="Arial"/>
          <w:b/>
          <w:color w:val="0E1115"/>
          <w:spacing w:val="-4"/>
          <w:sz w:val="27"/>
        </w:rPr>
        <w:t>ро</w:t>
      </w:r>
      <w:r>
        <w:rPr>
          <w:rFonts w:ascii="Arial" w:hAnsi="Arial"/>
          <w:b/>
          <w:color w:val="0E1115"/>
          <w:spacing w:val="-4"/>
          <w:sz w:val="24"/>
        </w:rPr>
        <w:t>ль</w:t>
      </w:r>
      <w:r>
        <w:rPr>
          <w:rFonts w:ascii="Tahoma" w:hAnsi="Tahoma"/>
          <w:b/>
          <w:color w:val="0E1115"/>
          <w:spacing w:val="-4"/>
          <w:sz w:val="24"/>
        </w:rPr>
        <w:t>:</w:t>
      </w:r>
      <w:r>
        <w:rPr>
          <w:rFonts w:ascii="Tahoma" w:hAnsi="Tahoma"/>
          <w:b/>
          <w:color w:val="0E1115"/>
          <w:spacing w:val="-14"/>
          <w:sz w:val="24"/>
        </w:rPr>
        <w:t> </w:t>
      </w:r>
      <w:r>
        <w:rPr>
          <w:color w:val="0E1115"/>
          <w:spacing w:val="-4"/>
          <w:sz w:val="24"/>
        </w:rPr>
        <w:t>Обязательное</w:t>
      </w:r>
      <w:r>
        <w:rPr>
          <w:color w:val="0E1115"/>
          <w:spacing w:val="-14"/>
          <w:sz w:val="24"/>
        </w:rPr>
        <w:t> </w:t>
      </w:r>
      <w:r>
        <w:rPr>
          <w:color w:val="0E1115"/>
          <w:spacing w:val="-4"/>
          <w:sz w:val="24"/>
        </w:rPr>
        <w:t>публичное</w:t>
      </w:r>
      <w:r>
        <w:rPr>
          <w:color w:val="0E1115"/>
          <w:spacing w:val="-14"/>
          <w:sz w:val="24"/>
        </w:rPr>
        <w:t> </w:t>
      </w:r>
      <w:r>
        <w:rPr>
          <w:color w:val="0E1115"/>
          <w:spacing w:val="-4"/>
          <w:sz w:val="24"/>
        </w:rPr>
        <w:t>декларирование </w:t>
      </w:r>
      <w:r>
        <w:rPr>
          <w:color w:val="0E1115"/>
          <w:sz w:val="24"/>
        </w:rPr>
        <w:t>доходов и расходов чиновниками и их семьями</w:t>
      </w:r>
      <w:r>
        <w:rPr>
          <w:rFonts w:ascii="Tahoma" w:hAnsi="Tahoma"/>
          <w:color w:val="0E1115"/>
          <w:sz w:val="24"/>
        </w:rPr>
        <w:t>. </w:t>
      </w:r>
      <w:r>
        <w:rPr>
          <w:color w:val="0E1115"/>
          <w:sz w:val="24"/>
        </w:rPr>
        <w:t>Жесткий контроль за конфликтом интересов</w:t>
      </w:r>
      <w:r>
        <w:rPr>
          <w:rFonts w:ascii="Tahoma" w:hAnsi="Tahoma"/>
          <w:color w:val="0E1115"/>
          <w:sz w:val="24"/>
        </w:rPr>
        <w:t>.</w:t>
      </w:r>
    </w:p>
    <w:p>
      <w:pPr>
        <w:pStyle w:val="ListParagraph"/>
        <w:numPr>
          <w:ilvl w:val="2"/>
          <w:numId w:val="31"/>
        </w:numPr>
        <w:tabs>
          <w:tab w:pos="845" w:val="left" w:leader="none"/>
        </w:tabs>
        <w:spacing w:line="336" w:lineRule="auto" w:before="88" w:after="0"/>
        <w:ind w:left="845" w:right="781" w:hanging="263"/>
        <w:jc w:val="left"/>
        <w:rPr>
          <w:rFonts w:ascii="Tahoma" w:hAnsi="Tahoma"/>
          <w:sz w:val="24"/>
        </w:rPr>
      </w:pPr>
      <w:r>
        <w:rPr>
          <w:rFonts w:ascii="Arial" w:hAnsi="Arial"/>
          <w:b/>
          <w:color w:val="0E1115"/>
          <w:spacing w:val="-4"/>
          <w:sz w:val="24"/>
        </w:rPr>
        <w:t>Д</w:t>
      </w:r>
      <w:r>
        <w:rPr>
          <w:rFonts w:ascii="Arial" w:hAnsi="Arial"/>
          <w:b/>
          <w:color w:val="0E1115"/>
          <w:spacing w:val="-4"/>
          <w:sz w:val="27"/>
        </w:rPr>
        <w:t>ос</w:t>
      </w:r>
      <w:r>
        <w:rPr>
          <w:rFonts w:ascii="Arial" w:hAnsi="Arial"/>
          <w:b/>
          <w:color w:val="0E1115"/>
          <w:spacing w:val="-4"/>
          <w:sz w:val="24"/>
        </w:rPr>
        <w:t>т</w:t>
      </w:r>
      <w:r>
        <w:rPr>
          <w:rFonts w:ascii="Arial" w:hAnsi="Arial"/>
          <w:b/>
          <w:color w:val="0E1115"/>
          <w:spacing w:val="-4"/>
          <w:sz w:val="27"/>
        </w:rPr>
        <w:t>ой</w:t>
      </w:r>
      <w:r>
        <w:rPr>
          <w:rFonts w:ascii="Arial" w:hAnsi="Arial"/>
          <w:b/>
          <w:color w:val="0E1115"/>
          <w:spacing w:val="-4"/>
          <w:sz w:val="24"/>
        </w:rPr>
        <w:t>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з</w:t>
      </w:r>
      <w:r>
        <w:rPr>
          <w:rFonts w:ascii="Arial" w:hAnsi="Arial"/>
          <w:b/>
          <w:color w:val="0E1115"/>
          <w:spacing w:val="-4"/>
          <w:sz w:val="27"/>
        </w:rPr>
        <w:t>ар</w:t>
      </w:r>
      <w:r>
        <w:rPr>
          <w:rFonts w:ascii="Arial" w:hAnsi="Arial"/>
          <w:b/>
          <w:color w:val="0E1115"/>
          <w:spacing w:val="-4"/>
          <w:sz w:val="24"/>
        </w:rPr>
        <w:t>пл</w:t>
      </w:r>
      <w:r>
        <w:rPr>
          <w:rFonts w:ascii="Arial" w:hAnsi="Arial"/>
          <w:b/>
          <w:color w:val="0E1115"/>
          <w:spacing w:val="-4"/>
          <w:sz w:val="27"/>
        </w:rPr>
        <w:t>а</w:t>
      </w:r>
      <w:r>
        <w:rPr>
          <w:rFonts w:ascii="Arial" w:hAnsi="Arial"/>
          <w:b/>
          <w:color w:val="0E1115"/>
          <w:spacing w:val="-4"/>
          <w:sz w:val="24"/>
        </w:rPr>
        <w:t>ты</w:t>
      </w:r>
      <w:r>
        <w:rPr>
          <w:rFonts w:ascii="Arial" w:hAnsi="Arial"/>
          <w:b/>
          <w:color w:val="0E1115"/>
          <w:spacing w:val="-9"/>
          <w:sz w:val="24"/>
        </w:rPr>
        <w:t> </w:t>
      </w:r>
      <w:r>
        <w:rPr>
          <w:rFonts w:ascii="Arial" w:hAnsi="Arial"/>
          <w:b/>
          <w:color w:val="0E1115"/>
          <w:spacing w:val="-4"/>
          <w:sz w:val="24"/>
        </w:rPr>
        <w:t>г</w:t>
      </w:r>
      <w:r>
        <w:rPr>
          <w:rFonts w:ascii="Arial" w:hAnsi="Arial"/>
          <w:b/>
          <w:color w:val="0E1115"/>
          <w:spacing w:val="-4"/>
          <w:sz w:val="27"/>
        </w:rPr>
        <w:t>осс</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ж</w:t>
      </w:r>
      <w:r>
        <w:rPr>
          <w:rFonts w:ascii="Arial" w:hAnsi="Arial"/>
          <w:b/>
          <w:color w:val="0E1115"/>
          <w:spacing w:val="-4"/>
          <w:sz w:val="27"/>
        </w:rPr>
        <w:t>а</w:t>
      </w:r>
      <w:r>
        <w:rPr>
          <w:rFonts w:ascii="Arial" w:hAnsi="Arial"/>
          <w:b/>
          <w:color w:val="0E1115"/>
          <w:spacing w:val="-4"/>
          <w:sz w:val="24"/>
        </w:rPr>
        <w:t>щим</w:t>
      </w:r>
      <w:r>
        <w:rPr>
          <w:rFonts w:ascii="Tahoma" w:hAnsi="Tahoma"/>
          <w:b/>
          <w:color w:val="0E1115"/>
          <w:spacing w:val="-4"/>
          <w:sz w:val="24"/>
        </w:rPr>
        <w:t>:</w:t>
      </w:r>
      <w:r>
        <w:rPr>
          <w:rFonts w:ascii="Tahoma" w:hAnsi="Tahoma"/>
          <w:b/>
          <w:color w:val="0E1115"/>
          <w:spacing w:val="-5"/>
          <w:sz w:val="24"/>
        </w:rPr>
        <w:t> </w:t>
      </w:r>
      <w:r>
        <w:rPr>
          <w:color w:val="0E1115"/>
          <w:spacing w:val="-4"/>
          <w:sz w:val="24"/>
        </w:rPr>
        <w:t>Чтобы</w:t>
      </w:r>
      <w:r>
        <w:rPr>
          <w:color w:val="0E1115"/>
          <w:spacing w:val="-7"/>
          <w:sz w:val="24"/>
        </w:rPr>
        <w:t> </w:t>
      </w:r>
      <w:r>
        <w:rPr>
          <w:color w:val="0E1115"/>
          <w:spacing w:val="-4"/>
          <w:sz w:val="24"/>
        </w:rPr>
        <w:t>работа</w:t>
      </w:r>
      <w:r>
        <w:rPr>
          <w:color w:val="0E1115"/>
          <w:spacing w:val="-7"/>
          <w:sz w:val="24"/>
        </w:rPr>
        <w:t> </w:t>
      </w:r>
      <w:r>
        <w:rPr>
          <w:color w:val="0E1115"/>
          <w:spacing w:val="-4"/>
          <w:sz w:val="24"/>
        </w:rPr>
        <w:t>на</w:t>
      </w:r>
      <w:r>
        <w:rPr>
          <w:color w:val="0E1115"/>
          <w:spacing w:val="-7"/>
          <w:sz w:val="24"/>
        </w:rPr>
        <w:t> </w:t>
      </w:r>
      <w:r>
        <w:rPr>
          <w:color w:val="0E1115"/>
          <w:spacing w:val="-4"/>
          <w:sz w:val="24"/>
        </w:rPr>
        <w:t>государство</w:t>
      </w:r>
      <w:r>
        <w:rPr>
          <w:color w:val="0E1115"/>
          <w:spacing w:val="-7"/>
          <w:sz w:val="24"/>
        </w:rPr>
        <w:t> </w:t>
      </w:r>
      <w:r>
        <w:rPr>
          <w:color w:val="0E1115"/>
          <w:spacing w:val="-4"/>
          <w:sz w:val="24"/>
        </w:rPr>
        <w:t>была </w:t>
      </w:r>
      <w:r>
        <w:rPr>
          <w:color w:val="0E1115"/>
          <w:sz w:val="24"/>
        </w:rPr>
        <w:t>престижной и не возникало соблазна брать взятки</w:t>
      </w:r>
      <w:r>
        <w:rPr>
          <w:rFonts w:ascii="Tahoma" w:hAnsi="Tahoma"/>
          <w:color w:val="0E1115"/>
          <w:sz w:val="24"/>
        </w:rPr>
        <w:t>.</w:t>
      </w:r>
    </w:p>
    <w:p>
      <w:pPr>
        <w:pStyle w:val="ListParagraph"/>
        <w:numPr>
          <w:ilvl w:val="1"/>
          <w:numId w:val="31"/>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7"/>
        </w:rPr>
        <w:t>у</w:t>
      </w:r>
      <w:r>
        <w:rPr>
          <w:rFonts w:ascii="Arial" w:hAnsi="Arial"/>
          <w:b/>
          <w:color w:val="0E1115"/>
          <w:w w:val="90"/>
          <w:sz w:val="24"/>
        </w:rPr>
        <w:t>ж</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зникш</w:t>
      </w:r>
      <w:r>
        <w:rPr>
          <w:rFonts w:ascii="Arial" w:hAnsi="Arial"/>
          <w:b/>
          <w:color w:val="0E1115"/>
          <w:w w:val="90"/>
          <w:sz w:val="27"/>
        </w:rPr>
        <w:t>ей</w:t>
      </w:r>
      <w:r>
        <w:rPr>
          <w:rFonts w:ascii="Arial" w:hAnsi="Arial"/>
          <w:b/>
          <w:color w:val="0E1115"/>
          <w:spacing w:val="3"/>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бл</w:t>
      </w:r>
      <w:r>
        <w:rPr>
          <w:rFonts w:ascii="Arial" w:hAnsi="Arial"/>
          <w:b/>
          <w:color w:val="0E1115"/>
          <w:spacing w:val="-2"/>
          <w:w w:val="90"/>
          <w:sz w:val="27"/>
        </w:rPr>
        <w:t>е</w:t>
      </w:r>
      <w:r>
        <w:rPr>
          <w:rFonts w:ascii="Arial" w:hAnsi="Arial"/>
          <w:b/>
          <w:color w:val="0E1115"/>
          <w:spacing w:val="-2"/>
          <w:w w:val="90"/>
          <w:sz w:val="24"/>
        </w:rPr>
        <w:t>мы</w:t>
      </w:r>
      <w:r>
        <w:rPr>
          <w:rFonts w:ascii="Tahoma" w:hAnsi="Tahoma"/>
          <w:b/>
          <w:color w:val="0E1115"/>
          <w:spacing w:val="-2"/>
          <w:w w:val="90"/>
          <w:sz w:val="24"/>
        </w:rPr>
        <w:t>:</w:t>
      </w:r>
    </w:p>
    <w:p>
      <w:pPr>
        <w:pStyle w:val="ListParagraph"/>
        <w:numPr>
          <w:ilvl w:val="2"/>
          <w:numId w:val="31"/>
        </w:numPr>
        <w:tabs>
          <w:tab w:pos="845" w:val="left" w:leader="none"/>
        </w:tabs>
        <w:spacing w:line="338" w:lineRule="auto" w:before="229" w:after="0"/>
        <w:ind w:left="845" w:right="872" w:hanging="263"/>
        <w:jc w:val="left"/>
        <w:rPr>
          <w:rFonts w:ascii="Tahoma" w:hAnsi="Tahoma"/>
          <w:sz w:val="24"/>
        </w:rPr>
      </w:pPr>
      <w:r>
        <w:rPr>
          <w:rFonts w:ascii="Arial" w:hAnsi="Arial"/>
          <w:b/>
          <w:color w:val="0E1115"/>
          <w:spacing w:val="-4"/>
          <w:sz w:val="24"/>
        </w:rPr>
        <w:t>Ж</w:t>
      </w:r>
      <w:r>
        <w:rPr>
          <w:rFonts w:ascii="Arial" w:hAnsi="Arial"/>
          <w:b/>
          <w:color w:val="0E1115"/>
          <w:spacing w:val="-4"/>
          <w:sz w:val="27"/>
        </w:rPr>
        <w:t>ес</w:t>
      </w:r>
      <w:r>
        <w:rPr>
          <w:rFonts w:ascii="Arial" w:hAnsi="Arial"/>
          <w:b/>
          <w:color w:val="0E1115"/>
          <w:spacing w:val="-4"/>
          <w:sz w:val="24"/>
        </w:rPr>
        <w:t>тк</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н</w:t>
      </w:r>
      <w:r>
        <w:rPr>
          <w:rFonts w:ascii="Arial" w:hAnsi="Arial"/>
          <w:b/>
          <w:color w:val="0E1115"/>
          <w:spacing w:val="-4"/>
          <w:sz w:val="27"/>
        </w:rPr>
        <w:t>ео</w:t>
      </w:r>
      <w:r>
        <w:rPr>
          <w:rFonts w:ascii="Arial" w:hAnsi="Arial"/>
          <w:b/>
          <w:color w:val="0E1115"/>
          <w:spacing w:val="-4"/>
          <w:sz w:val="24"/>
        </w:rPr>
        <w:t>тв</w:t>
      </w:r>
      <w:r>
        <w:rPr>
          <w:rFonts w:ascii="Arial" w:hAnsi="Arial"/>
          <w:b/>
          <w:color w:val="0E1115"/>
          <w:spacing w:val="-4"/>
          <w:sz w:val="27"/>
        </w:rPr>
        <w:t>ра</w:t>
      </w:r>
      <w:r>
        <w:rPr>
          <w:rFonts w:ascii="Arial" w:hAnsi="Arial"/>
          <w:b/>
          <w:color w:val="0E1115"/>
          <w:spacing w:val="-4"/>
          <w:sz w:val="24"/>
        </w:rPr>
        <w:t>тим</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4"/>
          <w:sz w:val="24"/>
        </w:rPr>
        <w:t> </w:t>
      </w:r>
      <w:r>
        <w:rPr>
          <w:color w:val="0E1115"/>
          <w:spacing w:val="-4"/>
          <w:sz w:val="24"/>
        </w:rPr>
        <w:t>Проведение</w:t>
      </w:r>
      <w:r>
        <w:rPr>
          <w:color w:val="0E1115"/>
          <w:spacing w:val="-11"/>
          <w:sz w:val="24"/>
        </w:rPr>
        <w:t> </w:t>
      </w:r>
      <w:r>
        <w:rPr>
          <w:color w:val="0E1115"/>
          <w:spacing w:val="-4"/>
          <w:sz w:val="24"/>
        </w:rPr>
        <w:t>люстраций</w:t>
      </w:r>
      <w:r>
        <w:rPr>
          <w:color w:val="0E1115"/>
          <w:spacing w:val="-10"/>
          <w:sz w:val="24"/>
        </w:rPr>
        <w:t> </w:t>
      </w:r>
      <w:r>
        <w:rPr>
          <w:rFonts w:ascii="Tahoma" w:hAnsi="Tahoma"/>
          <w:color w:val="0E1115"/>
          <w:spacing w:val="-4"/>
          <w:sz w:val="24"/>
        </w:rPr>
        <w:t>(</w:t>
      </w:r>
      <w:r>
        <w:rPr>
          <w:color w:val="0E1115"/>
          <w:spacing w:val="-4"/>
          <w:sz w:val="24"/>
        </w:rPr>
        <w:t>чисток</w:t>
      </w:r>
      <w:r>
        <w:rPr>
          <w:rFonts w:ascii="Tahoma" w:hAnsi="Tahoma"/>
          <w:color w:val="0E1115"/>
          <w:spacing w:val="-4"/>
          <w:sz w:val="24"/>
        </w:rPr>
        <w:t>)</w:t>
      </w:r>
      <w:r>
        <w:rPr>
          <w:rFonts w:ascii="Tahoma" w:hAnsi="Tahoma"/>
          <w:color w:val="0E1115"/>
          <w:spacing w:val="-13"/>
          <w:sz w:val="24"/>
        </w:rPr>
        <w:t> </w:t>
      </w:r>
      <w:r>
        <w:rPr>
          <w:color w:val="0E1115"/>
          <w:spacing w:val="-4"/>
          <w:sz w:val="24"/>
        </w:rPr>
        <w:t>в </w:t>
      </w:r>
      <w:r>
        <w:rPr>
          <w:color w:val="0E1115"/>
          <w:sz w:val="24"/>
        </w:rPr>
        <w:t>органах власти</w:t>
      </w:r>
      <w:r>
        <w:rPr>
          <w:rFonts w:ascii="Tahoma" w:hAnsi="Tahoma"/>
          <w:color w:val="0E1115"/>
          <w:sz w:val="24"/>
        </w:rPr>
        <w:t>. </w:t>
      </w:r>
      <w:r>
        <w:rPr>
          <w:color w:val="0E1115"/>
          <w:sz w:val="24"/>
        </w:rPr>
        <w:t>Независимые расследования и суды с обязательной</w:t>
      </w:r>
      <w:r>
        <w:rPr>
          <w:color w:val="0E1115"/>
          <w:spacing w:val="40"/>
          <w:sz w:val="24"/>
        </w:rPr>
        <w:t> </w:t>
      </w:r>
      <w:r>
        <w:rPr>
          <w:color w:val="0E1115"/>
          <w:sz w:val="24"/>
        </w:rPr>
        <w:t>конфискацией имущества</w:t>
      </w:r>
      <w:r>
        <w:rPr>
          <w:rFonts w:ascii="Tahoma" w:hAnsi="Tahoma"/>
          <w:color w:val="0E1115"/>
          <w:sz w:val="24"/>
        </w:rPr>
        <w:t>, </w:t>
      </w:r>
      <w:r>
        <w:rPr>
          <w:color w:val="0E1115"/>
          <w:sz w:val="24"/>
        </w:rPr>
        <w:t>полученного коррупционным путем</w:t>
      </w:r>
      <w:r>
        <w:rPr>
          <w:rFonts w:ascii="Tahoma" w:hAnsi="Tahoma"/>
          <w:color w:val="0E1115"/>
          <w:sz w:val="24"/>
        </w:rPr>
        <w:t>.</w:t>
      </w:r>
    </w:p>
    <w:p>
      <w:pPr>
        <w:pStyle w:val="ListParagraph"/>
        <w:numPr>
          <w:ilvl w:val="2"/>
          <w:numId w:val="31"/>
        </w:numPr>
        <w:tabs>
          <w:tab w:pos="845" w:val="left" w:leader="none"/>
        </w:tabs>
        <w:spacing w:line="336" w:lineRule="auto" w:before="88" w:after="0"/>
        <w:ind w:left="845" w:right="279" w:hanging="263"/>
        <w:jc w:val="left"/>
        <w:rPr>
          <w:rFonts w:ascii="Tahoma" w:hAnsi="Tahoma"/>
          <w:sz w:val="24"/>
        </w:rPr>
      </w:pP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щит</w:t>
      </w:r>
      <w:r>
        <w:rPr>
          <w:rFonts w:ascii="Arial" w:hAnsi="Arial"/>
          <w:b/>
          <w:color w:val="0E1115"/>
          <w:spacing w:val="-4"/>
          <w:sz w:val="27"/>
        </w:rPr>
        <w:t>а</w:t>
      </w:r>
      <w:r>
        <w:rPr>
          <w:rFonts w:ascii="Arial" w:hAnsi="Arial"/>
          <w:b/>
          <w:color w:val="0E1115"/>
          <w:spacing w:val="-15"/>
          <w:sz w:val="27"/>
        </w:rPr>
        <w:t> </w:t>
      </w:r>
      <w:r>
        <w:rPr>
          <w:rFonts w:ascii="Tahoma" w:hAnsi="Tahoma"/>
          <w:b/>
          <w:color w:val="0E1115"/>
          <w:spacing w:val="-4"/>
          <w:sz w:val="24"/>
        </w:rPr>
        <w:t>whistleblowers</w:t>
      </w:r>
      <w:r>
        <w:rPr>
          <w:rFonts w:ascii="Tahoma" w:hAnsi="Tahoma"/>
          <w:b/>
          <w:color w:val="0E1115"/>
          <w:spacing w:val="-14"/>
          <w:sz w:val="24"/>
        </w:rPr>
        <w:t> </w:t>
      </w:r>
      <w:r>
        <w:rPr>
          <w:rFonts w:ascii="Tahoma" w:hAnsi="Tahoma"/>
          <w:b/>
          <w:color w:val="0E1115"/>
          <w:spacing w:val="-4"/>
          <w:sz w:val="24"/>
        </w:rPr>
        <w:t>(</w:t>
      </w:r>
      <w:r>
        <w:rPr>
          <w:rFonts w:ascii="Arial" w:hAnsi="Arial"/>
          <w:b/>
          <w:color w:val="0E1115"/>
          <w:spacing w:val="-4"/>
          <w:sz w:val="24"/>
        </w:rPr>
        <w:t>инф</w:t>
      </w:r>
      <w:r>
        <w:rPr>
          <w:rFonts w:ascii="Arial" w:hAnsi="Arial"/>
          <w:b/>
          <w:color w:val="0E1115"/>
          <w:spacing w:val="-4"/>
          <w:sz w:val="27"/>
        </w:rPr>
        <w:t>ор</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оро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11"/>
          <w:sz w:val="24"/>
        </w:rPr>
        <w:t> </w:t>
      </w:r>
      <w:r>
        <w:rPr>
          <w:color w:val="0E1115"/>
          <w:spacing w:val="-4"/>
          <w:sz w:val="24"/>
        </w:rPr>
        <w:t>Создание</w:t>
      </w:r>
      <w:r>
        <w:rPr>
          <w:color w:val="0E1115"/>
          <w:spacing w:val="-9"/>
          <w:sz w:val="24"/>
        </w:rPr>
        <w:t> </w:t>
      </w:r>
      <w:r>
        <w:rPr>
          <w:color w:val="0E1115"/>
          <w:spacing w:val="-4"/>
          <w:sz w:val="24"/>
        </w:rPr>
        <w:t>системы</w:t>
      </w:r>
      <w:r>
        <w:rPr>
          <w:rFonts w:ascii="Tahoma" w:hAnsi="Tahoma"/>
          <w:color w:val="0E1115"/>
          <w:spacing w:val="-4"/>
          <w:sz w:val="24"/>
        </w:rPr>
        <w:t>,</w:t>
      </w:r>
      <w:r>
        <w:rPr>
          <w:rFonts w:ascii="Tahoma" w:hAnsi="Tahoma"/>
          <w:color w:val="0E1115"/>
          <w:spacing w:val="-13"/>
          <w:sz w:val="24"/>
        </w:rPr>
        <w:t> </w:t>
      </w:r>
      <w:r>
        <w:rPr>
          <w:color w:val="0E1115"/>
          <w:spacing w:val="-4"/>
          <w:sz w:val="24"/>
        </w:rPr>
        <w:t>поощряющей</w:t>
      </w:r>
      <w:r>
        <w:rPr>
          <w:color w:val="0E1115"/>
          <w:spacing w:val="-10"/>
          <w:sz w:val="24"/>
        </w:rPr>
        <w:t> </w:t>
      </w:r>
      <w:r>
        <w:rPr>
          <w:color w:val="0E1115"/>
          <w:spacing w:val="-4"/>
          <w:sz w:val="24"/>
        </w:rPr>
        <w:t>и </w:t>
      </w:r>
      <w:r>
        <w:rPr>
          <w:color w:val="0E1115"/>
          <w:sz w:val="24"/>
        </w:rPr>
        <w:t>защищающей людей</w:t>
      </w:r>
      <w:r>
        <w:rPr>
          <w:rFonts w:ascii="Tahoma" w:hAnsi="Tahoma"/>
          <w:color w:val="0E1115"/>
          <w:sz w:val="24"/>
        </w:rPr>
        <w:t>, </w:t>
      </w:r>
      <w:r>
        <w:rPr>
          <w:color w:val="0E1115"/>
          <w:sz w:val="24"/>
        </w:rPr>
        <w:t>сообщающих о коррупции</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0" w:left="850" w:right="1133"/>
        </w:sectPr>
      </w:pPr>
    </w:p>
    <w:p>
      <w:pPr>
        <w:pStyle w:val="ListParagraph"/>
        <w:numPr>
          <w:ilvl w:val="0"/>
          <w:numId w:val="31"/>
        </w:numPr>
        <w:tabs>
          <w:tab w:pos="587" w:val="left" w:leader="none"/>
        </w:tabs>
        <w:spacing w:line="240" w:lineRule="auto" w:before="63" w:after="0"/>
        <w:ind w:left="587" w:right="0" w:hanging="282"/>
        <w:jc w:val="left"/>
        <w:rPr>
          <w:rFonts w:ascii="Arial" w:hAnsi="Arial"/>
          <w:b/>
          <w:sz w:val="27"/>
        </w:rPr>
      </w:pPr>
      <w:r>
        <w:rPr>
          <w:rFonts w:ascii="Arial" w:hAnsi="Arial"/>
          <w:b/>
          <w:color w:val="0E1115"/>
          <w:w w:val="90"/>
          <w:sz w:val="27"/>
        </w:rPr>
        <w:t>В</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шни</w:t>
      </w:r>
      <w:r>
        <w:rPr>
          <w:rFonts w:ascii="Arial" w:hAnsi="Arial"/>
          <w:b/>
          <w:color w:val="0E1115"/>
          <w:w w:val="90"/>
          <w:sz w:val="27"/>
        </w:rPr>
        <w:t>е</w:t>
      </w:r>
      <w:r>
        <w:rPr>
          <w:rFonts w:ascii="Arial" w:hAnsi="Arial"/>
          <w:b/>
          <w:color w:val="0E1115"/>
          <w:spacing w:val="-4"/>
          <w:w w:val="90"/>
          <w:sz w:val="27"/>
        </w:rPr>
        <w:t> </w:t>
      </w:r>
      <w:r>
        <w:rPr>
          <w:rFonts w:ascii="Arial" w:hAnsi="Arial"/>
          <w:b/>
          <w:color w:val="0E1115"/>
          <w:w w:val="90"/>
          <w:sz w:val="27"/>
        </w:rPr>
        <w:t>у</w:t>
      </w:r>
      <w:r>
        <w:rPr>
          <w:rFonts w:ascii="Arial" w:hAnsi="Arial"/>
          <w:b/>
          <w:color w:val="0E1115"/>
          <w:w w:val="90"/>
          <w:sz w:val="24"/>
        </w:rPr>
        <w:t>г</w:t>
      </w:r>
      <w:r>
        <w:rPr>
          <w:rFonts w:ascii="Arial" w:hAnsi="Arial"/>
          <w:b/>
          <w:color w:val="0E1115"/>
          <w:w w:val="90"/>
          <w:sz w:val="27"/>
        </w:rPr>
        <w:t>ро</w:t>
      </w:r>
      <w:r>
        <w:rPr>
          <w:rFonts w:ascii="Arial" w:hAnsi="Arial"/>
          <w:b/>
          <w:color w:val="0E1115"/>
          <w:w w:val="90"/>
          <w:sz w:val="24"/>
        </w:rPr>
        <w:t>зы</w:t>
      </w:r>
      <w:r>
        <w:rPr>
          <w:rFonts w:ascii="Tahoma" w:hAnsi="Tahoma"/>
          <w:b/>
          <w:color w:val="0E1115"/>
          <w:w w:val="90"/>
          <w:sz w:val="24"/>
        </w:rPr>
        <w:t>:</w:t>
      </w:r>
      <w:r>
        <w:rPr>
          <w:rFonts w:ascii="Tahoma" w:hAnsi="Tahoma"/>
          <w:b/>
          <w:color w:val="0E1115"/>
          <w:spacing w:val="-6"/>
          <w:sz w:val="24"/>
        </w:rPr>
        <w:t> </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Tahoma" w:hAnsi="Tahoma"/>
          <w:b/>
          <w:color w:val="0E1115"/>
          <w:w w:val="90"/>
          <w:sz w:val="24"/>
        </w:rPr>
        <w:t>,</w:t>
      </w:r>
      <w:r>
        <w:rPr>
          <w:rFonts w:ascii="Tahoma" w:hAnsi="Tahoma"/>
          <w:b/>
          <w:color w:val="0E1115"/>
          <w:spacing w:val="-4"/>
          <w:w w:val="90"/>
          <w:sz w:val="24"/>
        </w:rPr>
        <w:t> </w:t>
      </w:r>
      <w:r>
        <w:rPr>
          <w:rFonts w:ascii="Arial" w:hAnsi="Arial"/>
          <w:b/>
          <w:color w:val="0E1115"/>
          <w:w w:val="90"/>
          <w:sz w:val="27"/>
        </w:rPr>
        <w:t>са</w:t>
      </w:r>
      <w:r>
        <w:rPr>
          <w:rFonts w:ascii="Arial" w:hAnsi="Arial"/>
          <w:b/>
          <w:color w:val="0E1115"/>
          <w:w w:val="90"/>
          <w:sz w:val="24"/>
        </w:rPr>
        <w:t>нкции</w:t>
      </w:r>
      <w:r>
        <w:rPr>
          <w:rFonts w:ascii="Tahoma" w:hAnsi="Tahoma"/>
          <w:b/>
          <w:color w:val="0E1115"/>
          <w:w w:val="90"/>
          <w:sz w:val="24"/>
        </w:rPr>
        <w:t>,</w:t>
      </w:r>
      <w:r>
        <w:rPr>
          <w:rFonts w:ascii="Tahoma" w:hAnsi="Tahoma"/>
          <w:b/>
          <w:color w:val="0E1115"/>
          <w:spacing w:val="-4"/>
          <w:w w:val="90"/>
          <w:sz w:val="24"/>
        </w:rPr>
        <w:t> </w:t>
      </w:r>
      <w:r>
        <w:rPr>
          <w:rFonts w:ascii="Arial" w:hAnsi="Arial"/>
          <w:b/>
          <w:color w:val="0E1115"/>
          <w:w w:val="90"/>
          <w:sz w:val="27"/>
        </w:rPr>
        <w:t>у</w:t>
      </w:r>
      <w:r>
        <w:rPr>
          <w:rFonts w:ascii="Arial" w:hAnsi="Arial"/>
          <w:b/>
          <w:color w:val="0E1115"/>
          <w:w w:val="90"/>
          <w:sz w:val="24"/>
        </w:rPr>
        <w:t>г</w:t>
      </w:r>
      <w:r>
        <w:rPr>
          <w:rFonts w:ascii="Arial" w:hAnsi="Arial"/>
          <w:b/>
          <w:color w:val="0E1115"/>
          <w:w w:val="90"/>
          <w:sz w:val="27"/>
        </w:rPr>
        <w:t>ро</w:t>
      </w:r>
      <w:r>
        <w:rPr>
          <w:rFonts w:ascii="Arial" w:hAnsi="Arial"/>
          <w:b/>
          <w:color w:val="0E1115"/>
          <w:w w:val="90"/>
          <w:sz w:val="24"/>
        </w:rPr>
        <w:t>з</w:t>
      </w:r>
      <w:r>
        <w:rPr>
          <w:rFonts w:ascii="Arial" w:hAnsi="Arial"/>
          <w:b/>
          <w:color w:val="0E1115"/>
          <w:w w:val="90"/>
          <w:sz w:val="27"/>
        </w:rPr>
        <w:t>а</w:t>
      </w:r>
      <w:r>
        <w:rPr>
          <w:rFonts w:ascii="Arial" w:hAnsi="Arial"/>
          <w:b/>
          <w:color w:val="0E1115"/>
          <w:spacing w:val="-3"/>
          <w:w w:val="90"/>
          <w:sz w:val="27"/>
        </w:rPr>
        <w:t> </w:t>
      </w:r>
      <w:r>
        <w:rPr>
          <w:rFonts w:ascii="Arial" w:hAnsi="Arial"/>
          <w:b/>
          <w:color w:val="0E1115"/>
          <w:spacing w:val="-2"/>
          <w:w w:val="90"/>
          <w:sz w:val="27"/>
        </w:rPr>
        <w:t>су</w:t>
      </w:r>
      <w:r>
        <w:rPr>
          <w:rFonts w:ascii="Arial" w:hAnsi="Arial"/>
          <w:b/>
          <w:color w:val="0E1115"/>
          <w:spacing w:val="-2"/>
          <w:w w:val="90"/>
          <w:sz w:val="24"/>
        </w:rPr>
        <w:t>в</w:t>
      </w:r>
      <w:r>
        <w:rPr>
          <w:rFonts w:ascii="Arial" w:hAnsi="Arial"/>
          <w:b/>
          <w:color w:val="0E1115"/>
          <w:spacing w:val="-2"/>
          <w:w w:val="90"/>
          <w:sz w:val="27"/>
        </w:rPr>
        <w:t>ере</w:t>
      </w:r>
      <w:r>
        <w:rPr>
          <w:rFonts w:ascii="Arial" w:hAnsi="Arial"/>
          <w:b/>
          <w:color w:val="0E1115"/>
          <w:spacing w:val="-2"/>
          <w:w w:val="90"/>
          <w:sz w:val="24"/>
        </w:rPr>
        <w:t>нит</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у</w:t>
      </w:r>
    </w:p>
    <w:p>
      <w:pPr>
        <w:pStyle w:val="ListParagraph"/>
        <w:numPr>
          <w:ilvl w:val="1"/>
          <w:numId w:val="31"/>
        </w:numPr>
        <w:tabs>
          <w:tab w:pos="575" w:val="left" w:leader="none"/>
        </w:tabs>
        <w:spacing w:line="338" w:lineRule="auto" w:before="229" w:after="0"/>
        <w:ind w:left="575" w:right="319" w:hanging="255"/>
        <w:jc w:val="left"/>
        <w:rPr>
          <w:rFonts w:ascii="Tahoma" w:hAnsi="Tahoma"/>
          <w:sz w:val="24"/>
        </w:rPr>
      </w:pPr>
      <w:r>
        <w:rPr>
          <w:rFonts w:ascii="Arial" w:hAnsi="Arial"/>
          <w:b/>
          <w:color w:val="0E1115"/>
          <w:sz w:val="27"/>
        </w:rPr>
        <w:t>Про</w:t>
      </w:r>
      <w:r>
        <w:rPr>
          <w:rFonts w:ascii="Arial" w:hAnsi="Arial"/>
          <w:b/>
          <w:color w:val="0E1115"/>
          <w:sz w:val="24"/>
        </w:rPr>
        <w:t>бл</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Новое государство может восприниматься как угроза соседям </w:t>
      </w:r>
      <w:r>
        <w:rPr>
          <w:color w:val="0E1115"/>
          <w:sz w:val="24"/>
        </w:rPr>
        <w:t>или </w:t>
      </w:r>
      <w:r>
        <w:rPr>
          <w:color w:val="0E1115"/>
          <w:w w:val="105"/>
          <w:sz w:val="24"/>
        </w:rPr>
        <w:t>более крупным державам</w:t>
      </w:r>
      <w:r>
        <w:rPr>
          <w:rFonts w:ascii="Tahoma" w:hAnsi="Tahoma"/>
          <w:color w:val="0E1115"/>
          <w:w w:val="105"/>
          <w:sz w:val="24"/>
        </w:rPr>
        <w:t>.</w:t>
      </w:r>
      <w:r>
        <w:rPr>
          <w:rFonts w:ascii="Tahoma" w:hAnsi="Tahoma"/>
          <w:color w:val="0E1115"/>
          <w:spacing w:val="-3"/>
          <w:w w:val="105"/>
          <w:sz w:val="24"/>
        </w:rPr>
        <w:t> </w:t>
      </w:r>
      <w:r>
        <w:rPr>
          <w:color w:val="0E1115"/>
          <w:w w:val="105"/>
          <w:sz w:val="24"/>
        </w:rPr>
        <w:t>Может стать объектом экономических санкций</w:t>
      </w:r>
      <w:r>
        <w:rPr>
          <w:rFonts w:ascii="Tahoma" w:hAnsi="Tahoma"/>
          <w:color w:val="0E1115"/>
          <w:w w:val="105"/>
          <w:sz w:val="24"/>
        </w:rPr>
        <w:t>, </w:t>
      </w:r>
      <w:r>
        <w:rPr>
          <w:color w:val="0E1115"/>
          <w:w w:val="105"/>
          <w:sz w:val="24"/>
        </w:rPr>
        <w:t>кибератак</w:t>
      </w:r>
      <w:r>
        <w:rPr>
          <w:rFonts w:ascii="Tahoma" w:hAnsi="Tahoma"/>
          <w:color w:val="0E1115"/>
          <w:w w:val="105"/>
          <w:sz w:val="24"/>
        </w:rPr>
        <w:t>,</w:t>
      </w:r>
      <w:r>
        <w:rPr>
          <w:rFonts w:ascii="Tahoma" w:hAnsi="Tahoma"/>
          <w:color w:val="0E1115"/>
          <w:spacing w:val="-17"/>
          <w:w w:val="105"/>
          <w:sz w:val="24"/>
        </w:rPr>
        <w:t> </w:t>
      </w:r>
      <w:r>
        <w:rPr>
          <w:color w:val="0E1115"/>
          <w:w w:val="105"/>
          <w:sz w:val="24"/>
        </w:rPr>
        <w:t>поддержки</w:t>
      </w:r>
      <w:r>
        <w:rPr>
          <w:color w:val="0E1115"/>
          <w:spacing w:val="-14"/>
          <w:w w:val="105"/>
          <w:sz w:val="24"/>
        </w:rPr>
        <w:t> </w:t>
      </w:r>
      <w:r>
        <w:rPr>
          <w:color w:val="0E1115"/>
          <w:w w:val="105"/>
          <w:sz w:val="24"/>
        </w:rPr>
        <w:t>внутренней</w:t>
      </w:r>
      <w:r>
        <w:rPr>
          <w:color w:val="0E1115"/>
          <w:spacing w:val="-14"/>
          <w:w w:val="105"/>
          <w:sz w:val="24"/>
        </w:rPr>
        <w:t> </w:t>
      </w:r>
      <w:r>
        <w:rPr>
          <w:color w:val="0E1115"/>
          <w:w w:val="105"/>
          <w:sz w:val="24"/>
        </w:rPr>
        <w:t>оппозиции</w:t>
      </w:r>
      <w:r>
        <w:rPr>
          <w:color w:val="0E1115"/>
          <w:spacing w:val="-14"/>
          <w:w w:val="105"/>
          <w:sz w:val="24"/>
        </w:rPr>
        <w:t> </w:t>
      </w:r>
      <w:r>
        <w:rPr>
          <w:color w:val="0E1115"/>
          <w:w w:val="105"/>
          <w:sz w:val="24"/>
        </w:rPr>
        <w:t>или</w:t>
      </w:r>
      <w:r>
        <w:rPr>
          <w:color w:val="0E1115"/>
          <w:spacing w:val="-14"/>
          <w:w w:val="105"/>
          <w:sz w:val="24"/>
        </w:rPr>
        <w:t> </w:t>
      </w:r>
      <w:r>
        <w:rPr>
          <w:color w:val="0E1115"/>
          <w:w w:val="105"/>
          <w:sz w:val="24"/>
        </w:rPr>
        <w:t>даже</w:t>
      </w:r>
      <w:r>
        <w:rPr>
          <w:color w:val="0E1115"/>
          <w:spacing w:val="-14"/>
          <w:w w:val="105"/>
          <w:sz w:val="24"/>
        </w:rPr>
        <w:t> </w:t>
      </w:r>
      <w:r>
        <w:rPr>
          <w:color w:val="0E1115"/>
          <w:w w:val="105"/>
          <w:sz w:val="24"/>
        </w:rPr>
        <w:t>военной</w:t>
      </w:r>
      <w:r>
        <w:rPr>
          <w:color w:val="0E1115"/>
          <w:spacing w:val="-14"/>
          <w:w w:val="105"/>
          <w:sz w:val="24"/>
        </w:rPr>
        <w:t> </w:t>
      </w:r>
      <w:r>
        <w:rPr>
          <w:color w:val="0E1115"/>
          <w:w w:val="105"/>
          <w:sz w:val="24"/>
        </w:rPr>
        <w:t>агрессии</w:t>
      </w:r>
      <w:r>
        <w:rPr>
          <w:rFonts w:ascii="Tahoma" w:hAnsi="Tahoma"/>
          <w:color w:val="0E1115"/>
          <w:w w:val="105"/>
          <w:sz w:val="24"/>
        </w:rPr>
        <w:t>.</w:t>
      </w:r>
    </w:p>
    <w:p>
      <w:pPr>
        <w:pStyle w:val="ListParagraph"/>
        <w:numPr>
          <w:ilvl w:val="1"/>
          <w:numId w:val="31"/>
        </w:numPr>
        <w:tabs>
          <w:tab w:pos="575" w:val="left" w:leader="none"/>
        </w:tabs>
        <w:spacing w:line="240" w:lineRule="auto" w:before="88" w:after="0"/>
        <w:ind w:left="575" w:right="0" w:hanging="255"/>
        <w:jc w:val="left"/>
        <w:rPr>
          <w:rFonts w:ascii="Tahoma" w:hAnsi="Tahoma"/>
          <w:b/>
          <w:sz w:val="24"/>
        </w:rPr>
      </w:pPr>
      <w:r>
        <w:rPr>
          <w:rFonts w:ascii="Arial" w:hAnsi="Arial"/>
          <w:b/>
          <w:color w:val="0E1115"/>
          <w:w w:val="90"/>
          <w:sz w:val="27"/>
        </w:rPr>
        <w:t>Пре</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нтивны</w:t>
      </w:r>
      <w:r>
        <w:rPr>
          <w:rFonts w:ascii="Arial" w:hAnsi="Arial"/>
          <w:b/>
          <w:color w:val="0E1115"/>
          <w:w w:val="90"/>
          <w:sz w:val="27"/>
        </w:rPr>
        <w:t>е</w:t>
      </w:r>
      <w:r>
        <w:rPr>
          <w:rFonts w:ascii="Arial" w:hAnsi="Arial"/>
          <w:b/>
          <w:color w:val="0E1115"/>
          <w:spacing w:val="-2"/>
          <w:w w:val="90"/>
          <w:sz w:val="27"/>
        </w:rPr>
        <w:t> </w:t>
      </w:r>
      <w:r>
        <w:rPr>
          <w:rFonts w:ascii="Arial" w:hAnsi="Arial"/>
          <w:b/>
          <w:color w:val="0E1115"/>
          <w:spacing w:val="-2"/>
          <w:w w:val="95"/>
          <w:sz w:val="24"/>
        </w:rPr>
        <w:t>м</w:t>
      </w:r>
      <w:r>
        <w:rPr>
          <w:rFonts w:ascii="Arial" w:hAnsi="Arial"/>
          <w:b/>
          <w:color w:val="0E1115"/>
          <w:spacing w:val="-2"/>
          <w:w w:val="95"/>
          <w:sz w:val="27"/>
        </w:rPr>
        <w:t>ер</w:t>
      </w:r>
      <w:r>
        <w:rPr>
          <w:rFonts w:ascii="Arial" w:hAnsi="Arial"/>
          <w:b/>
          <w:color w:val="0E1115"/>
          <w:spacing w:val="-2"/>
          <w:w w:val="95"/>
          <w:sz w:val="24"/>
        </w:rPr>
        <w:t>ы</w:t>
      </w:r>
      <w:r>
        <w:rPr>
          <w:rFonts w:ascii="Tahoma" w:hAnsi="Tahoma"/>
          <w:b/>
          <w:color w:val="0E1115"/>
          <w:spacing w:val="-2"/>
          <w:w w:val="95"/>
          <w:sz w:val="24"/>
        </w:rPr>
        <w:t>:</w:t>
      </w:r>
    </w:p>
    <w:p>
      <w:pPr>
        <w:pStyle w:val="ListParagraph"/>
        <w:numPr>
          <w:ilvl w:val="2"/>
          <w:numId w:val="31"/>
        </w:numPr>
        <w:tabs>
          <w:tab w:pos="845" w:val="left" w:leader="none"/>
        </w:tabs>
        <w:spacing w:line="338" w:lineRule="auto" w:before="230" w:after="0"/>
        <w:ind w:left="845" w:right="958" w:hanging="263"/>
        <w:jc w:val="left"/>
        <w:rPr>
          <w:rFonts w:ascii="Tahoma" w:hAnsi="Tahoma"/>
          <w:sz w:val="24"/>
        </w:rPr>
      </w:pPr>
      <w:r>
        <w:rPr>
          <w:rFonts w:ascii="Arial" w:hAnsi="Arial"/>
          <w:b/>
          <w:color w:val="0E1115"/>
          <w:sz w:val="27"/>
        </w:rPr>
        <w:t>М</w:t>
      </w:r>
      <w:r>
        <w:rPr>
          <w:rFonts w:ascii="Arial" w:hAnsi="Arial"/>
          <w:b/>
          <w:color w:val="0E1115"/>
          <w:sz w:val="24"/>
        </w:rPr>
        <w:t>ягк</w:t>
      </w:r>
      <w:r>
        <w:rPr>
          <w:rFonts w:ascii="Arial" w:hAnsi="Arial"/>
          <w:b/>
          <w:color w:val="0E1115"/>
          <w:sz w:val="27"/>
        </w:rPr>
        <w:t>а</w:t>
      </w:r>
      <w:r>
        <w:rPr>
          <w:rFonts w:ascii="Arial" w:hAnsi="Arial"/>
          <w:b/>
          <w:color w:val="0E1115"/>
          <w:sz w:val="24"/>
        </w:rPr>
        <w:t>я </w:t>
      </w:r>
      <w:r>
        <w:rPr>
          <w:rFonts w:ascii="Arial" w:hAnsi="Arial"/>
          <w:b/>
          <w:color w:val="0E1115"/>
          <w:sz w:val="27"/>
        </w:rPr>
        <w:t>с</w:t>
      </w:r>
      <w:r>
        <w:rPr>
          <w:rFonts w:ascii="Arial" w:hAnsi="Arial"/>
          <w:b/>
          <w:color w:val="0E1115"/>
          <w:sz w:val="24"/>
        </w:rPr>
        <w:t>ил</w:t>
      </w:r>
      <w:r>
        <w:rPr>
          <w:rFonts w:ascii="Arial" w:hAnsi="Arial"/>
          <w:b/>
          <w:color w:val="0E1115"/>
          <w:sz w:val="27"/>
        </w:rPr>
        <w:t>а</w:t>
      </w:r>
      <w:r>
        <w:rPr>
          <w:rFonts w:ascii="Arial" w:hAnsi="Arial"/>
          <w:b/>
          <w:color w:val="0E1115"/>
          <w:spacing w:val="-2"/>
          <w:sz w:val="27"/>
        </w:rPr>
        <w:t> </w:t>
      </w:r>
      <w:r>
        <w:rPr>
          <w:rFonts w:ascii="Tahoma" w:hAnsi="Tahoma"/>
          <w:b/>
          <w:color w:val="0E1115"/>
          <w:sz w:val="24"/>
        </w:rPr>
        <w:t>(Soft Power): </w:t>
      </w:r>
      <w:r>
        <w:rPr>
          <w:color w:val="0E1115"/>
          <w:sz w:val="24"/>
        </w:rPr>
        <w:t>Активная публичная дипломатия</w:t>
      </w:r>
      <w:r>
        <w:rPr>
          <w:rFonts w:ascii="Tahoma" w:hAnsi="Tahoma"/>
          <w:color w:val="0E1115"/>
          <w:sz w:val="24"/>
        </w:rPr>
        <w:t>. </w:t>
      </w:r>
      <w:r>
        <w:rPr>
          <w:color w:val="0E1115"/>
          <w:spacing w:val="-2"/>
          <w:w w:val="105"/>
          <w:sz w:val="24"/>
        </w:rPr>
        <w:t>Позиционирование</w:t>
      </w:r>
      <w:r>
        <w:rPr>
          <w:color w:val="0E1115"/>
          <w:spacing w:val="-6"/>
          <w:w w:val="105"/>
          <w:sz w:val="24"/>
        </w:rPr>
        <w:t> </w:t>
      </w:r>
      <w:r>
        <w:rPr>
          <w:color w:val="0E1115"/>
          <w:spacing w:val="-2"/>
          <w:w w:val="105"/>
          <w:sz w:val="24"/>
        </w:rPr>
        <w:t>страны</w:t>
      </w:r>
      <w:r>
        <w:rPr>
          <w:color w:val="0E1115"/>
          <w:spacing w:val="-6"/>
          <w:w w:val="105"/>
          <w:sz w:val="24"/>
        </w:rPr>
        <w:t> </w:t>
      </w:r>
      <w:r>
        <w:rPr>
          <w:color w:val="0E1115"/>
          <w:spacing w:val="-2"/>
          <w:w w:val="105"/>
          <w:sz w:val="24"/>
        </w:rPr>
        <w:t>как</w:t>
      </w:r>
      <w:r>
        <w:rPr>
          <w:color w:val="0E1115"/>
          <w:spacing w:val="-6"/>
          <w:w w:val="105"/>
          <w:sz w:val="24"/>
        </w:rPr>
        <w:t> </w:t>
      </w:r>
      <w:r>
        <w:rPr>
          <w:color w:val="0E1115"/>
          <w:spacing w:val="-2"/>
          <w:w w:val="105"/>
          <w:sz w:val="24"/>
        </w:rPr>
        <w:t>центра</w:t>
      </w:r>
      <w:r>
        <w:rPr>
          <w:color w:val="0E1115"/>
          <w:spacing w:val="-6"/>
          <w:w w:val="105"/>
          <w:sz w:val="24"/>
        </w:rPr>
        <w:t> </w:t>
      </w:r>
      <w:r>
        <w:rPr>
          <w:color w:val="0E1115"/>
          <w:spacing w:val="-2"/>
          <w:w w:val="105"/>
          <w:sz w:val="24"/>
        </w:rPr>
        <w:t>инноваций</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культуры</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свободы</w:t>
      </w:r>
      <w:r>
        <w:rPr>
          <w:rFonts w:ascii="Tahoma" w:hAnsi="Tahoma"/>
          <w:color w:val="0E1115"/>
          <w:spacing w:val="-2"/>
          <w:w w:val="105"/>
          <w:sz w:val="24"/>
        </w:rPr>
        <w:t>. </w:t>
      </w:r>
      <w:r>
        <w:rPr>
          <w:color w:val="0E1115"/>
          <w:w w:val="105"/>
          <w:sz w:val="24"/>
        </w:rPr>
        <w:t>Привлечение туристов</w:t>
      </w:r>
      <w:r>
        <w:rPr>
          <w:rFonts w:ascii="Tahoma" w:hAnsi="Tahoma"/>
          <w:color w:val="0E1115"/>
          <w:w w:val="105"/>
          <w:sz w:val="24"/>
        </w:rPr>
        <w:t>, </w:t>
      </w:r>
      <w:r>
        <w:rPr>
          <w:color w:val="0E1115"/>
          <w:w w:val="105"/>
          <w:sz w:val="24"/>
        </w:rPr>
        <w:t>студентов</w:t>
      </w:r>
      <w:r>
        <w:rPr>
          <w:rFonts w:ascii="Tahoma" w:hAnsi="Tahoma"/>
          <w:color w:val="0E1115"/>
          <w:w w:val="105"/>
          <w:sz w:val="24"/>
        </w:rPr>
        <w:t>, </w:t>
      </w:r>
      <w:r>
        <w:rPr>
          <w:color w:val="0E1115"/>
          <w:w w:val="105"/>
          <w:sz w:val="24"/>
        </w:rPr>
        <w:t>талантов</w:t>
      </w:r>
      <w:r>
        <w:rPr>
          <w:rFonts w:ascii="Tahoma" w:hAnsi="Tahoma"/>
          <w:color w:val="0E1115"/>
          <w:w w:val="105"/>
          <w:sz w:val="24"/>
        </w:rPr>
        <w:t>.</w:t>
      </w:r>
    </w:p>
    <w:p>
      <w:pPr>
        <w:pStyle w:val="ListParagraph"/>
        <w:numPr>
          <w:ilvl w:val="2"/>
          <w:numId w:val="31"/>
        </w:numPr>
        <w:tabs>
          <w:tab w:pos="844" w:val="left" w:leader="none"/>
        </w:tabs>
        <w:spacing w:line="240" w:lineRule="auto" w:before="87" w:after="0"/>
        <w:ind w:left="844" w:right="0" w:hanging="262"/>
        <w:jc w:val="left"/>
        <w:rPr>
          <w:sz w:val="24"/>
        </w:rPr>
      </w:pPr>
      <w:r>
        <w:rPr>
          <w:rFonts w:ascii="Arial" w:hAnsi="Arial"/>
          <w:b/>
          <w:color w:val="0E1115"/>
          <w:spacing w:val="-8"/>
          <w:sz w:val="24"/>
        </w:rPr>
        <w:t>Див</w:t>
      </w:r>
      <w:r>
        <w:rPr>
          <w:rFonts w:ascii="Arial" w:hAnsi="Arial"/>
          <w:b/>
          <w:color w:val="0E1115"/>
          <w:spacing w:val="-8"/>
          <w:sz w:val="27"/>
        </w:rPr>
        <w:t>ерс</w:t>
      </w:r>
      <w:r>
        <w:rPr>
          <w:rFonts w:ascii="Arial" w:hAnsi="Arial"/>
          <w:b/>
          <w:color w:val="0E1115"/>
          <w:spacing w:val="-8"/>
          <w:sz w:val="24"/>
        </w:rPr>
        <w:t>ифик</w:t>
      </w:r>
      <w:r>
        <w:rPr>
          <w:rFonts w:ascii="Arial" w:hAnsi="Arial"/>
          <w:b/>
          <w:color w:val="0E1115"/>
          <w:spacing w:val="-8"/>
          <w:sz w:val="27"/>
        </w:rPr>
        <w:t>а</w:t>
      </w:r>
      <w:r>
        <w:rPr>
          <w:rFonts w:ascii="Arial" w:hAnsi="Arial"/>
          <w:b/>
          <w:color w:val="0E1115"/>
          <w:spacing w:val="-8"/>
          <w:sz w:val="24"/>
        </w:rPr>
        <w:t>ция</w:t>
      </w:r>
      <w:r>
        <w:rPr>
          <w:rFonts w:ascii="Arial" w:hAnsi="Arial"/>
          <w:b/>
          <w:color w:val="0E1115"/>
          <w:sz w:val="24"/>
        </w:rPr>
        <w:t> </w:t>
      </w:r>
      <w:r>
        <w:rPr>
          <w:rFonts w:ascii="Arial" w:hAnsi="Arial"/>
          <w:b/>
          <w:color w:val="0E1115"/>
          <w:spacing w:val="-8"/>
          <w:sz w:val="24"/>
        </w:rPr>
        <w:t>эк</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мики</w:t>
      </w:r>
      <w:r>
        <w:rPr>
          <w:rFonts w:ascii="Arial" w:hAnsi="Arial"/>
          <w:b/>
          <w:color w:val="0E1115"/>
          <w:sz w:val="24"/>
        </w:rPr>
        <w:t> </w:t>
      </w:r>
      <w:r>
        <w:rPr>
          <w:rFonts w:ascii="Arial" w:hAnsi="Arial"/>
          <w:b/>
          <w:color w:val="0E1115"/>
          <w:spacing w:val="-8"/>
          <w:sz w:val="24"/>
        </w:rPr>
        <w:t>и</w:t>
      </w:r>
      <w:r>
        <w:rPr>
          <w:rFonts w:ascii="Arial" w:hAnsi="Arial"/>
          <w:b/>
          <w:color w:val="0E1115"/>
          <w:sz w:val="24"/>
        </w:rPr>
        <w:t> </w:t>
      </w:r>
      <w:r>
        <w:rPr>
          <w:rFonts w:ascii="Arial" w:hAnsi="Arial"/>
          <w:b/>
          <w:color w:val="0E1115"/>
          <w:spacing w:val="-8"/>
          <w:sz w:val="24"/>
        </w:rPr>
        <w:t>вн</w:t>
      </w:r>
      <w:r>
        <w:rPr>
          <w:rFonts w:ascii="Arial" w:hAnsi="Arial"/>
          <w:b/>
          <w:color w:val="0E1115"/>
          <w:spacing w:val="-8"/>
          <w:sz w:val="27"/>
        </w:rPr>
        <w:t>е</w:t>
      </w:r>
      <w:r>
        <w:rPr>
          <w:rFonts w:ascii="Arial" w:hAnsi="Arial"/>
          <w:b/>
          <w:color w:val="0E1115"/>
          <w:spacing w:val="-8"/>
          <w:sz w:val="24"/>
        </w:rPr>
        <w:t>шни</w:t>
      </w:r>
      <w:r>
        <w:rPr>
          <w:rFonts w:ascii="Arial" w:hAnsi="Arial"/>
          <w:b/>
          <w:color w:val="0E1115"/>
          <w:spacing w:val="-8"/>
          <w:sz w:val="27"/>
        </w:rPr>
        <w:t>х с</w:t>
      </w:r>
      <w:r>
        <w:rPr>
          <w:rFonts w:ascii="Arial" w:hAnsi="Arial"/>
          <w:b/>
          <w:color w:val="0E1115"/>
          <w:spacing w:val="-8"/>
          <w:sz w:val="24"/>
        </w:rPr>
        <w:t>вяз</w:t>
      </w:r>
      <w:r>
        <w:rPr>
          <w:rFonts w:ascii="Arial" w:hAnsi="Arial"/>
          <w:b/>
          <w:color w:val="0E1115"/>
          <w:spacing w:val="-8"/>
          <w:sz w:val="27"/>
        </w:rPr>
        <w:t>ей</w:t>
      </w:r>
      <w:r>
        <w:rPr>
          <w:rFonts w:ascii="Tahoma" w:hAnsi="Tahoma"/>
          <w:b/>
          <w:color w:val="0E1115"/>
          <w:spacing w:val="-8"/>
          <w:sz w:val="24"/>
        </w:rPr>
        <w:t>:</w:t>
      </w:r>
      <w:r>
        <w:rPr>
          <w:rFonts w:ascii="Tahoma" w:hAnsi="Tahoma"/>
          <w:b/>
          <w:color w:val="0E1115"/>
          <w:spacing w:val="5"/>
          <w:sz w:val="24"/>
        </w:rPr>
        <w:t> </w:t>
      </w:r>
      <w:r>
        <w:rPr>
          <w:color w:val="0E1115"/>
          <w:spacing w:val="-8"/>
          <w:sz w:val="24"/>
        </w:rPr>
        <w:t>Нельзя</w:t>
      </w:r>
      <w:r>
        <w:rPr>
          <w:color w:val="0E1115"/>
          <w:spacing w:val="3"/>
          <w:sz w:val="24"/>
        </w:rPr>
        <w:t> </w:t>
      </w:r>
      <w:r>
        <w:rPr>
          <w:color w:val="0E1115"/>
          <w:spacing w:val="-8"/>
          <w:sz w:val="24"/>
        </w:rPr>
        <w:t>зависеть</w:t>
      </w:r>
      <w:r>
        <w:rPr>
          <w:color w:val="0E1115"/>
          <w:spacing w:val="3"/>
          <w:sz w:val="24"/>
        </w:rPr>
        <w:t> </w:t>
      </w:r>
      <w:r>
        <w:rPr>
          <w:color w:val="0E1115"/>
          <w:spacing w:val="-8"/>
          <w:sz w:val="24"/>
        </w:rPr>
        <w:t>от</w:t>
      </w:r>
      <w:r>
        <w:rPr>
          <w:color w:val="0E1115"/>
          <w:spacing w:val="3"/>
          <w:sz w:val="24"/>
        </w:rPr>
        <w:t> </w:t>
      </w:r>
      <w:r>
        <w:rPr>
          <w:color w:val="0E1115"/>
          <w:spacing w:val="-8"/>
          <w:sz w:val="24"/>
        </w:rPr>
        <w:t>одного</w:t>
      </w:r>
    </w:p>
    <w:p>
      <w:pPr>
        <w:pStyle w:val="BodyText"/>
        <w:spacing w:line="343" w:lineRule="auto" w:before="123"/>
        <w:ind w:left="845"/>
        <w:rPr>
          <w:rFonts w:ascii="Tahoma" w:hAnsi="Tahoma"/>
        </w:rPr>
      </w:pPr>
      <w:r>
        <w:rPr>
          <w:color w:val="0E1115"/>
          <w:spacing w:val="-2"/>
          <w:w w:val="105"/>
        </w:rPr>
        <w:t>торгового</w:t>
      </w:r>
      <w:r>
        <w:rPr>
          <w:color w:val="0E1115"/>
          <w:spacing w:val="-14"/>
          <w:w w:val="105"/>
        </w:rPr>
        <w:t> </w:t>
      </w:r>
      <w:r>
        <w:rPr>
          <w:color w:val="0E1115"/>
          <w:spacing w:val="-2"/>
          <w:w w:val="105"/>
        </w:rPr>
        <w:t>партнера</w:t>
      </w:r>
      <w:r>
        <w:rPr>
          <w:color w:val="0E1115"/>
          <w:spacing w:val="-14"/>
          <w:w w:val="105"/>
        </w:rPr>
        <w:t> </w:t>
      </w:r>
      <w:r>
        <w:rPr>
          <w:color w:val="0E1115"/>
          <w:spacing w:val="-2"/>
          <w:w w:val="105"/>
        </w:rPr>
        <w:t>или</w:t>
      </w:r>
      <w:r>
        <w:rPr>
          <w:color w:val="0E1115"/>
          <w:spacing w:val="-14"/>
          <w:w w:val="105"/>
        </w:rPr>
        <w:t> </w:t>
      </w:r>
      <w:r>
        <w:rPr>
          <w:color w:val="0E1115"/>
          <w:spacing w:val="-2"/>
          <w:w w:val="105"/>
        </w:rPr>
        <w:t>одного</w:t>
      </w:r>
      <w:r>
        <w:rPr>
          <w:color w:val="0E1115"/>
          <w:spacing w:val="-14"/>
          <w:w w:val="105"/>
        </w:rPr>
        <w:t> </w:t>
      </w:r>
      <w:r>
        <w:rPr>
          <w:color w:val="0E1115"/>
          <w:spacing w:val="-2"/>
          <w:w w:val="105"/>
        </w:rPr>
        <w:t>ресурса</w:t>
      </w:r>
      <w:r>
        <w:rPr>
          <w:rFonts w:ascii="Tahoma" w:hAnsi="Tahoma"/>
          <w:color w:val="0E1115"/>
          <w:spacing w:val="-2"/>
          <w:w w:val="105"/>
        </w:rPr>
        <w:t>.</w:t>
      </w:r>
      <w:r>
        <w:rPr>
          <w:rFonts w:ascii="Tahoma" w:hAnsi="Tahoma"/>
          <w:color w:val="0E1115"/>
          <w:spacing w:val="-17"/>
          <w:w w:val="105"/>
        </w:rPr>
        <w:t> </w:t>
      </w:r>
      <w:r>
        <w:rPr>
          <w:color w:val="0E1115"/>
          <w:spacing w:val="-2"/>
          <w:w w:val="105"/>
        </w:rPr>
        <w:t>Нужно</w:t>
      </w:r>
      <w:r>
        <w:rPr>
          <w:color w:val="0E1115"/>
          <w:spacing w:val="-14"/>
          <w:w w:val="105"/>
        </w:rPr>
        <w:t> </w:t>
      </w:r>
      <w:r>
        <w:rPr>
          <w:color w:val="0E1115"/>
          <w:spacing w:val="-2"/>
          <w:w w:val="105"/>
        </w:rPr>
        <w:t>строить</w:t>
      </w:r>
      <w:r>
        <w:rPr>
          <w:color w:val="0E1115"/>
          <w:spacing w:val="-14"/>
          <w:w w:val="105"/>
        </w:rPr>
        <w:t> </w:t>
      </w:r>
      <w:r>
        <w:rPr>
          <w:color w:val="0E1115"/>
          <w:spacing w:val="-2"/>
          <w:w w:val="105"/>
        </w:rPr>
        <w:t>отношения</w:t>
      </w:r>
      <w:r>
        <w:rPr>
          <w:color w:val="0E1115"/>
          <w:spacing w:val="-14"/>
          <w:w w:val="105"/>
        </w:rPr>
        <w:t> </w:t>
      </w:r>
      <w:r>
        <w:rPr>
          <w:color w:val="0E1115"/>
          <w:spacing w:val="-2"/>
          <w:w w:val="105"/>
        </w:rPr>
        <w:t>с</w:t>
      </w:r>
      <w:r>
        <w:rPr>
          <w:color w:val="0E1115"/>
          <w:spacing w:val="-14"/>
          <w:w w:val="105"/>
        </w:rPr>
        <w:t> </w:t>
      </w:r>
      <w:r>
        <w:rPr>
          <w:color w:val="0E1115"/>
          <w:spacing w:val="-2"/>
          <w:w w:val="105"/>
        </w:rPr>
        <w:t>разными </w:t>
      </w:r>
      <w:r>
        <w:rPr>
          <w:color w:val="0E1115"/>
          <w:w w:val="105"/>
        </w:rPr>
        <w:t>блоками стран</w:t>
      </w:r>
      <w:r>
        <w:rPr>
          <w:rFonts w:ascii="Tahoma" w:hAnsi="Tahoma"/>
          <w:color w:val="0E1115"/>
          <w:w w:val="105"/>
        </w:rPr>
        <w:t>.</w:t>
      </w:r>
    </w:p>
    <w:p>
      <w:pPr>
        <w:pStyle w:val="ListParagraph"/>
        <w:numPr>
          <w:ilvl w:val="2"/>
          <w:numId w:val="31"/>
        </w:numPr>
        <w:tabs>
          <w:tab w:pos="845" w:val="left" w:leader="none"/>
        </w:tabs>
        <w:spacing w:line="336" w:lineRule="auto" w:before="81" w:after="0"/>
        <w:ind w:left="845" w:right="1265" w:hanging="263"/>
        <w:jc w:val="left"/>
        <w:rPr>
          <w:rFonts w:ascii="Tahoma" w:hAnsi="Tahoma"/>
          <w:sz w:val="24"/>
        </w:rPr>
      </w:pPr>
      <w:r>
        <w:rPr>
          <w:rFonts w:ascii="Arial" w:hAnsi="Arial"/>
          <w:b/>
          <w:color w:val="0E1115"/>
          <w:sz w:val="27"/>
        </w:rPr>
        <w:t>К</w:t>
      </w:r>
      <w:r>
        <w:rPr>
          <w:rFonts w:ascii="Arial" w:hAnsi="Arial"/>
          <w:b/>
          <w:color w:val="0E1115"/>
          <w:sz w:val="24"/>
        </w:rPr>
        <w:t>иб</w:t>
      </w:r>
      <w:r>
        <w:rPr>
          <w:rFonts w:ascii="Arial" w:hAnsi="Arial"/>
          <w:b/>
          <w:color w:val="0E1115"/>
          <w:sz w:val="27"/>
        </w:rPr>
        <w:t>ер</w:t>
      </w:r>
      <w:r>
        <w:rPr>
          <w:rFonts w:ascii="Arial" w:hAnsi="Arial"/>
          <w:b/>
          <w:color w:val="0E1115"/>
          <w:sz w:val="24"/>
        </w:rPr>
        <w:t>б</w:t>
      </w:r>
      <w:r>
        <w:rPr>
          <w:rFonts w:ascii="Arial" w:hAnsi="Arial"/>
          <w:b/>
          <w:color w:val="0E1115"/>
          <w:sz w:val="27"/>
        </w:rPr>
        <w:t>е</w:t>
      </w:r>
      <w:r>
        <w:rPr>
          <w:rFonts w:ascii="Arial" w:hAnsi="Arial"/>
          <w:b/>
          <w:color w:val="0E1115"/>
          <w:sz w:val="24"/>
        </w:rPr>
        <w:t>з</w:t>
      </w:r>
      <w:r>
        <w:rPr>
          <w:rFonts w:ascii="Arial" w:hAnsi="Arial"/>
          <w:b/>
          <w:color w:val="0E1115"/>
          <w:sz w:val="27"/>
        </w:rPr>
        <w:t>о</w:t>
      </w:r>
      <w:r>
        <w:rPr>
          <w:rFonts w:ascii="Arial" w:hAnsi="Arial"/>
          <w:b/>
          <w:color w:val="0E1115"/>
          <w:sz w:val="24"/>
        </w:rPr>
        <w:t>п</w:t>
      </w:r>
      <w:r>
        <w:rPr>
          <w:rFonts w:ascii="Arial" w:hAnsi="Arial"/>
          <w:b/>
          <w:color w:val="0E1115"/>
          <w:sz w:val="27"/>
        </w:rPr>
        <w:t>ас</w:t>
      </w:r>
      <w:r>
        <w:rPr>
          <w:rFonts w:ascii="Arial" w:hAnsi="Arial"/>
          <w:b/>
          <w:color w:val="0E1115"/>
          <w:sz w:val="24"/>
        </w:rPr>
        <w:t>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8"/>
          <w:sz w:val="24"/>
        </w:rPr>
        <w:t> </w:t>
      </w:r>
      <w:r>
        <w:rPr>
          <w:color w:val="0E1115"/>
          <w:sz w:val="24"/>
        </w:rPr>
        <w:t>С</w:t>
      </w:r>
      <w:r>
        <w:rPr>
          <w:color w:val="0E1115"/>
          <w:spacing w:val="-18"/>
          <w:sz w:val="24"/>
        </w:rPr>
        <w:t> </w:t>
      </w:r>
      <w:r>
        <w:rPr>
          <w:color w:val="0E1115"/>
          <w:sz w:val="24"/>
        </w:rPr>
        <w:t>первых</w:t>
      </w:r>
      <w:r>
        <w:rPr>
          <w:color w:val="0E1115"/>
          <w:spacing w:val="-18"/>
          <w:sz w:val="24"/>
        </w:rPr>
        <w:t> </w:t>
      </w:r>
      <w:r>
        <w:rPr>
          <w:color w:val="0E1115"/>
          <w:sz w:val="24"/>
        </w:rPr>
        <w:t>дней</w:t>
      </w:r>
      <w:r>
        <w:rPr>
          <w:color w:val="0E1115"/>
          <w:spacing w:val="-18"/>
          <w:sz w:val="24"/>
        </w:rPr>
        <w:t> </w:t>
      </w:r>
      <w:r>
        <w:rPr>
          <w:color w:val="0E1115"/>
          <w:sz w:val="24"/>
        </w:rPr>
        <w:t>создавать</w:t>
      </w:r>
      <w:r>
        <w:rPr>
          <w:color w:val="0E1115"/>
          <w:spacing w:val="-18"/>
          <w:sz w:val="24"/>
        </w:rPr>
        <w:t> </w:t>
      </w:r>
      <w:r>
        <w:rPr>
          <w:color w:val="0E1115"/>
          <w:sz w:val="24"/>
        </w:rPr>
        <w:t>национальный</w:t>
      </w:r>
      <w:r>
        <w:rPr>
          <w:color w:val="0E1115"/>
          <w:spacing w:val="-18"/>
          <w:sz w:val="24"/>
        </w:rPr>
        <w:t> </w:t>
      </w:r>
      <w:r>
        <w:rPr>
          <w:color w:val="0E1115"/>
          <w:sz w:val="24"/>
        </w:rPr>
        <w:t>центр </w:t>
      </w:r>
      <w:r>
        <w:rPr>
          <w:color w:val="0E1115"/>
          <w:w w:val="105"/>
          <w:sz w:val="24"/>
        </w:rPr>
        <w:t>кибербезопасности и готовить кадры</w:t>
      </w:r>
      <w:r>
        <w:rPr>
          <w:rFonts w:ascii="Tahoma" w:hAnsi="Tahoma"/>
          <w:color w:val="0E1115"/>
          <w:w w:val="105"/>
          <w:sz w:val="24"/>
        </w:rPr>
        <w:t>.</w:t>
      </w:r>
    </w:p>
    <w:p>
      <w:pPr>
        <w:pStyle w:val="ListParagraph"/>
        <w:numPr>
          <w:ilvl w:val="2"/>
          <w:numId w:val="31"/>
        </w:numPr>
        <w:tabs>
          <w:tab w:pos="844" w:val="left" w:leader="none"/>
        </w:tabs>
        <w:spacing w:line="240" w:lineRule="auto" w:before="86" w:after="0"/>
        <w:ind w:left="844" w:right="0" w:hanging="262"/>
        <w:jc w:val="left"/>
        <w:rPr>
          <w:sz w:val="24"/>
        </w:rPr>
      </w:pPr>
      <w:r>
        <w:rPr>
          <w:rFonts w:ascii="Arial" w:hAnsi="Arial"/>
          <w:b/>
          <w:color w:val="0E1115"/>
          <w:w w:val="90"/>
          <w:sz w:val="27"/>
        </w:rPr>
        <w:t>Про</w:t>
      </w:r>
      <w:r>
        <w:rPr>
          <w:rFonts w:ascii="Arial" w:hAnsi="Arial"/>
          <w:b/>
          <w:color w:val="0E1115"/>
          <w:w w:val="90"/>
          <w:sz w:val="24"/>
        </w:rPr>
        <w:t>ф</w:t>
      </w:r>
      <w:r>
        <w:rPr>
          <w:rFonts w:ascii="Arial" w:hAnsi="Arial"/>
          <w:b/>
          <w:color w:val="0E1115"/>
          <w:w w:val="90"/>
          <w:sz w:val="27"/>
        </w:rPr>
        <w:t>есс</w:t>
      </w:r>
      <w:r>
        <w:rPr>
          <w:rFonts w:ascii="Arial" w:hAnsi="Arial"/>
          <w:b/>
          <w:color w:val="0E1115"/>
          <w:w w:val="90"/>
          <w:sz w:val="24"/>
        </w:rPr>
        <w:t>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41"/>
          <w:sz w:val="24"/>
        </w:rPr>
        <w:t> </w:t>
      </w:r>
      <w:r>
        <w:rPr>
          <w:rFonts w:ascii="Arial" w:hAnsi="Arial"/>
          <w:b/>
          <w:color w:val="0E1115"/>
          <w:w w:val="90"/>
          <w:sz w:val="24"/>
        </w:rPr>
        <w:t>дипл</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тич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42"/>
          <w:sz w:val="24"/>
        </w:rPr>
        <w:t> </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жб</w:t>
      </w:r>
      <w:r>
        <w:rPr>
          <w:rFonts w:ascii="Arial" w:hAnsi="Arial"/>
          <w:b/>
          <w:color w:val="0E1115"/>
          <w:w w:val="90"/>
          <w:sz w:val="27"/>
        </w:rPr>
        <w:t>а</w:t>
      </w:r>
      <w:r>
        <w:rPr>
          <w:rFonts w:ascii="Tahoma" w:hAnsi="Tahoma"/>
          <w:b/>
          <w:color w:val="0E1115"/>
          <w:w w:val="90"/>
          <w:sz w:val="24"/>
        </w:rPr>
        <w:t>:</w:t>
      </w:r>
      <w:r>
        <w:rPr>
          <w:rFonts w:ascii="Tahoma" w:hAnsi="Tahoma"/>
          <w:b/>
          <w:color w:val="0E1115"/>
          <w:spacing w:val="52"/>
          <w:sz w:val="24"/>
        </w:rPr>
        <w:t> </w:t>
      </w:r>
      <w:r>
        <w:rPr>
          <w:color w:val="0E1115"/>
          <w:w w:val="90"/>
          <w:sz w:val="24"/>
        </w:rPr>
        <w:t>Подготовка</w:t>
      </w:r>
      <w:r>
        <w:rPr>
          <w:color w:val="0E1115"/>
          <w:spacing w:val="50"/>
          <w:sz w:val="24"/>
        </w:rPr>
        <w:t> </w:t>
      </w:r>
      <w:r>
        <w:rPr>
          <w:color w:val="0E1115"/>
          <w:spacing w:val="-2"/>
          <w:w w:val="90"/>
          <w:sz w:val="24"/>
        </w:rPr>
        <w:t>дипломатов</w:t>
      </w:r>
    </w:p>
    <w:p>
      <w:pPr>
        <w:pStyle w:val="BodyText"/>
        <w:spacing w:before="123"/>
        <w:ind w:left="845"/>
        <w:rPr>
          <w:rFonts w:ascii="Tahoma" w:hAnsi="Tahoma"/>
        </w:rPr>
      </w:pPr>
      <w:r>
        <w:rPr>
          <w:color w:val="0E1115"/>
          <w:w w:val="105"/>
        </w:rPr>
        <w:t>высшего</w:t>
      </w:r>
      <w:r>
        <w:rPr>
          <w:color w:val="0E1115"/>
          <w:spacing w:val="-19"/>
          <w:w w:val="105"/>
        </w:rPr>
        <w:t> </w:t>
      </w:r>
      <w:r>
        <w:rPr>
          <w:color w:val="0E1115"/>
          <w:w w:val="105"/>
        </w:rPr>
        <w:t>класса</w:t>
      </w:r>
      <w:r>
        <w:rPr>
          <w:color w:val="0E1115"/>
          <w:spacing w:val="-19"/>
          <w:w w:val="105"/>
        </w:rPr>
        <w:t> </w:t>
      </w:r>
      <w:r>
        <w:rPr>
          <w:color w:val="0E1115"/>
          <w:w w:val="105"/>
        </w:rPr>
        <w:t>для</w:t>
      </w:r>
      <w:r>
        <w:rPr>
          <w:color w:val="0E1115"/>
          <w:spacing w:val="-19"/>
          <w:w w:val="105"/>
        </w:rPr>
        <w:t> </w:t>
      </w:r>
      <w:r>
        <w:rPr>
          <w:color w:val="0E1115"/>
          <w:w w:val="105"/>
        </w:rPr>
        <w:t>защиты</w:t>
      </w:r>
      <w:r>
        <w:rPr>
          <w:color w:val="0E1115"/>
          <w:spacing w:val="-18"/>
          <w:w w:val="105"/>
        </w:rPr>
        <w:t> </w:t>
      </w:r>
      <w:r>
        <w:rPr>
          <w:color w:val="0E1115"/>
          <w:w w:val="105"/>
        </w:rPr>
        <w:t>интересов</w:t>
      </w:r>
      <w:r>
        <w:rPr>
          <w:color w:val="0E1115"/>
          <w:spacing w:val="-19"/>
          <w:w w:val="105"/>
        </w:rPr>
        <w:t> </w:t>
      </w:r>
      <w:r>
        <w:rPr>
          <w:color w:val="0E1115"/>
          <w:w w:val="105"/>
        </w:rPr>
        <w:t>страны</w:t>
      </w:r>
      <w:r>
        <w:rPr>
          <w:color w:val="0E1115"/>
          <w:spacing w:val="-19"/>
          <w:w w:val="105"/>
        </w:rPr>
        <w:t> </w:t>
      </w:r>
      <w:r>
        <w:rPr>
          <w:color w:val="0E1115"/>
          <w:w w:val="105"/>
        </w:rPr>
        <w:t>на</w:t>
      </w:r>
      <w:r>
        <w:rPr>
          <w:color w:val="0E1115"/>
          <w:spacing w:val="-18"/>
          <w:w w:val="105"/>
        </w:rPr>
        <w:t> </w:t>
      </w:r>
      <w:r>
        <w:rPr>
          <w:color w:val="0E1115"/>
          <w:w w:val="105"/>
        </w:rPr>
        <w:t>международной</w:t>
      </w:r>
      <w:r>
        <w:rPr>
          <w:color w:val="0E1115"/>
          <w:spacing w:val="-19"/>
          <w:w w:val="105"/>
        </w:rPr>
        <w:t> </w:t>
      </w:r>
      <w:r>
        <w:rPr>
          <w:color w:val="0E1115"/>
          <w:spacing w:val="-2"/>
          <w:w w:val="105"/>
        </w:rPr>
        <w:t>арене</w:t>
      </w:r>
      <w:r>
        <w:rPr>
          <w:rFonts w:ascii="Tahoma" w:hAnsi="Tahoma"/>
          <w:color w:val="0E1115"/>
          <w:spacing w:val="-2"/>
          <w:w w:val="105"/>
        </w:rPr>
        <w:t>.</w:t>
      </w:r>
    </w:p>
    <w:p>
      <w:pPr>
        <w:pStyle w:val="ListParagraph"/>
        <w:numPr>
          <w:ilvl w:val="1"/>
          <w:numId w:val="31"/>
        </w:numPr>
        <w:tabs>
          <w:tab w:pos="575" w:val="left" w:leader="none"/>
        </w:tabs>
        <w:spacing w:line="240" w:lineRule="auto" w:before="203" w:after="0"/>
        <w:ind w:left="575" w:right="0" w:hanging="255"/>
        <w:jc w:val="left"/>
        <w:rPr>
          <w:rFonts w:ascii="Tahoma" w:hAnsi="Tahoma"/>
          <w:b/>
          <w:sz w:val="24"/>
        </w:rPr>
      </w:pP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7"/>
        </w:rPr>
        <w:t>у</w:t>
      </w:r>
      <w:r>
        <w:rPr>
          <w:rFonts w:ascii="Arial" w:hAnsi="Arial"/>
          <w:b/>
          <w:color w:val="0E1115"/>
          <w:w w:val="90"/>
          <w:sz w:val="24"/>
        </w:rPr>
        <w:t>ж</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зникш</w:t>
      </w:r>
      <w:r>
        <w:rPr>
          <w:rFonts w:ascii="Arial" w:hAnsi="Arial"/>
          <w:b/>
          <w:color w:val="0E1115"/>
          <w:w w:val="90"/>
          <w:sz w:val="27"/>
        </w:rPr>
        <w:t>ей</w:t>
      </w:r>
      <w:r>
        <w:rPr>
          <w:rFonts w:ascii="Arial" w:hAnsi="Arial"/>
          <w:b/>
          <w:color w:val="0E1115"/>
          <w:spacing w:val="3"/>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бл</w:t>
      </w:r>
      <w:r>
        <w:rPr>
          <w:rFonts w:ascii="Arial" w:hAnsi="Arial"/>
          <w:b/>
          <w:color w:val="0E1115"/>
          <w:spacing w:val="-2"/>
          <w:w w:val="90"/>
          <w:sz w:val="27"/>
        </w:rPr>
        <w:t>е</w:t>
      </w:r>
      <w:r>
        <w:rPr>
          <w:rFonts w:ascii="Arial" w:hAnsi="Arial"/>
          <w:b/>
          <w:color w:val="0E1115"/>
          <w:spacing w:val="-2"/>
          <w:w w:val="90"/>
          <w:sz w:val="24"/>
        </w:rPr>
        <w:t>мы</w:t>
      </w:r>
      <w:r>
        <w:rPr>
          <w:rFonts w:ascii="Tahoma" w:hAnsi="Tahoma"/>
          <w:b/>
          <w:color w:val="0E1115"/>
          <w:spacing w:val="-2"/>
          <w:w w:val="90"/>
          <w:sz w:val="24"/>
        </w:rPr>
        <w:t>:</w:t>
      </w:r>
    </w:p>
    <w:p>
      <w:pPr>
        <w:pStyle w:val="ListParagraph"/>
        <w:numPr>
          <w:ilvl w:val="2"/>
          <w:numId w:val="31"/>
        </w:numPr>
        <w:tabs>
          <w:tab w:pos="845" w:val="left" w:leader="none"/>
        </w:tabs>
        <w:spacing w:line="336" w:lineRule="auto" w:before="230" w:after="0"/>
        <w:ind w:left="845" w:right="733" w:hanging="263"/>
        <w:jc w:val="left"/>
        <w:rPr>
          <w:rFonts w:ascii="Tahoma" w:hAnsi="Tahoma"/>
          <w:sz w:val="24"/>
        </w:rPr>
      </w:pPr>
      <w:r>
        <w:rPr>
          <w:rFonts w:ascii="Arial" w:hAnsi="Arial"/>
          <w:b/>
          <w:color w:val="0E1115"/>
          <w:sz w:val="27"/>
        </w:rPr>
        <w:t>По</w:t>
      </w:r>
      <w:r>
        <w:rPr>
          <w:rFonts w:ascii="Arial" w:hAnsi="Arial"/>
          <w:b/>
          <w:color w:val="0E1115"/>
          <w:sz w:val="24"/>
        </w:rPr>
        <w:t>и</w:t>
      </w:r>
      <w:r>
        <w:rPr>
          <w:rFonts w:ascii="Arial" w:hAnsi="Arial"/>
          <w:b/>
          <w:color w:val="0E1115"/>
          <w:sz w:val="27"/>
        </w:rPr>
        <w:t>с</w:t>
      </w:r>
      <w:r>
        <w:rPr>
          <w:rFonts w:ascii="Arial" w:hAnsi="Arial"/>
          <w:b/>
          <w:color w:val="0E1115"/>
          <w:sz w:val="24"/>
        </w:rPr>
        <w:t>к</w:t>
      </w:r>
      <w:r>
        <w:rPr>
          <w:rFonts w:ascii="Arial" w:hAnsi="Arial"/>
          <w:b/>
          <w:color w:val="0E1115"/>
          <w:spacing w:val="-8"/>
          <w:sz w:val="24"/>
        </w:rPr>
        <w:t> </w:t>
      </w:r>
      <w:r>
        <w:rPr>
          <w:rFonts w:ascii="Arial" w:hAnsi="Arial"/>
          <w:b/>
          <w:color w:val="0E1115"/>
          <w:sz w:val="27"/>
        </w:rPr>
        <w:t>со</w:t>
      </w:r>
      <w:r>
        <w:rPr>
          <w:rFonts w:ascii="Arial" w:hAnsi="Arial"/>
          <w:b/>
          <w:color w:val="0E1115"/>
          <w:sz w:val="24"/>
        </w:rPr>
        <w:t>юзник</w:t>
      </w:r>
      <w:r>
        <w:rPr>
          <w:rFonts w:ascii="Arial" w:hAnsi="Arial"/>
          <w:b/>
          <w:color w:val="0E1115"/>
          <w:sz w:val="27"/>
        </w:rPr>
        <w:t>о</w:t>
      </w:r>
      <w:r>
        <w:rPr>
          <w:rFonts w:ascii="Arial" w:hAnsi="Arial"/>
          <w:b/>
          <w:color w:val="0E1115"/>
          <w:sz w:val="24"/>
        </w:rPr>
        <w:t>в</w:t>
      </w:r>
      <w:r>
        <w:rPr>
          <w:rFonts w:ascii="Tahoma" w:hAnsi="Tahoma"/>
          <w:b/>
          <w:color w:val="0E1115"/>
          <w:sz w:val="24"/>
        </w:rPr>
        <w:t>:</w:t>
      </w:r>
      <w:r>
        <w:rPr>
          <w:rFonts w:ascii="Tahoma" w:hAnsi="Tahoma"/>
          <w:b/>
          <w:color w:val="0E1115"/>
          <w:spacing w:val="-4"/>
          <w:sz w:val="24"/>
        </w:rPr>
        <w:t> </w:t>
      </w:r>
      <w:r>
        <w:rPr>
          <w:color w:val="0E1115"/>
          <w:sz w:val="24"/>
        </w:rPr>
        <w:t>Активная</w:t>
      </w:r>
      <w:r>
        <w:rPr>
          <w:color w:val="0E1115"/>
          <w:spacing w:val="-6"/>
          <w:sz w:val="24"/>
        </w:rPr>
        <w:t> </w:t>
      </w:r>
      <w:r>
        <w:rPr>
          <w:color w:val="0E1115"/>
          <w:sz w:val="24"/>
        </w:rPr>
        <w:t>работа</w:t>
      </w:r>
      <w:r>
        <w:rPr>
          <w:color w:val="0E1115"/>
          <w:spacing w:val="-6"/>
          <w:sz w:val="24"/>
        </w:rPr>
        <w:t> </w:t>
      </w:r>
      <w:r>
        <w:rPr>
          <w:color w:val="0E1115"/>
          <w:sz w:val="24"/>
        </w:rPr>
        <w:t>в</w:t>
      </w:r>
      <w:r>
        <w:rPr>
          <w:color w:val="0E1115"/>
          <w:spacing w:val="-6"/>
          <w:sz w:val="24"/>
        </w:rPr>
        <w:t> </w:t>
      </w:r>
      <w:r>
        <w:rPr>
          <w:color w:val="0E1115"/>
          <w:sz w:val="24"/>
        </w:rPr>
        <w:t>международных</w:t>
      </w:r>
      <w:r>
        <w:rPr>
          <w:color w:val="0E1115"/>
          <w:spacing w:val="-6"/>
          <w:sz w:val="24"/>
        </w:rPr>
        <w:t> </w:t>
      </w:r>
      <w:r>
        <w:rPr>
          <w:color w:val="0E1115"/>
          <w:sz w:val="24"/>
        </w:rPr>
        <w:t>организациях</w:t>
      </w:r>
      <w:r>
        <w:rPr>
          <w:color w:val="0E1115"/>
          <w:spacing w:val="-6"/>
          <w:sz w:val="24"/>
        </w:rPr>
        <w:t> </w:t>
      </w:r>
      <w:r>
        <w:rPr>
          <w:color w:val="0E1115"/>
          <w:sz w:val="24"/>
        </w:rPr>
        <w:t>для </w:t>
      </w:r>
      <w:r>
        <w:rPr>
          <w:color w:val="0E1115"/>
          <w:w w:val="105"/>
          <w:sz w:val="24"/>
        </w:rPr>
        <w:t>поиска поддержки</w:t>
      </w:r>
      <w:r>
        <w:rPr>
          <w:rFonts w:ascii="Tahoma" w:hAnsi="Tahoma"/>
          <w:color w:val="0E1115"/>
          <w:w w:val="105"/>
          <w:sz w:val="24"/>
        </w:rPr>
        <w:t>.</w:t>
      </w:r>
    </w:p>
    <w:p>
      <w:pPr>
        <w:pStyle w:val="ListParagraph"/>
        <w:numPr>
          <w:ilvl w:val="2"/>
          <w:numId w:val="31"/>
        </w:numPr>
        <w:tabs>
          <w:tab w:pos="845" w:val="left" w:leader="none"/>
        </w:tabs>
        <w:spacing w:line="336" w:lineRule="auto" w:before="86" w:after="0"/>
        <w:ind w:left="845" w:right="193" w:hanging="263"/>
        <w:jc w:val="left"/>
        <w:rPr>
          <w:rFonts w:ascii="Tahoma" w:hAnsi="Tahoma"/>
          <w:sz w:val="24"/>
        </w:rPr>
      </w:pPr>
      <w:r>
        <w:rPr>
          <w:rFonts w:ascii="Arial" w:hAnsi="Arial"/>
          <w:b/>
          <w:color w:val="0E1115"/>
          <w:sz w:val="27"/>
        </w:rPr>
        <w:t>Ко</w:t>
      </w:r>
      <w:r>
        <w:rPr>
          <w:rFonts w:ascii="Arial" w:hAnsi="Arial"/>
          <w:b/>
          <w:color w:val="0E1115"/>
          <w:sz w:val="24"/>
        </w:rPr>
        <w:t>нт</w:t>
      </w:r>
      <w:r>
        <w:rPr>
          <w:rFonts w:ascii="Arial" w:hAnsi="Arial"/>
          <w:b/>
          <w:color w:val="0E1115"/>
          <w:sz w:val="27"/>
        </w:rPr>
        <w:t>р</w:t>
      </w:r>
      <w:r>
        <w:rPr>
          <w:rFonts w:ascii="Arial" w:hAnsi="Arial"/>
          <w:b/>
          <w:color w:val="0E1115"/>
          <w:sz w:val="24"/>
        </w:rPr>
        <w:t>п</w:t>
      </w:r>
      <w:r>
        <w:rPr>
          <w:rFonts w:ascii="Arial" w:hAnsi="Arial"/>
          <w:b/>
          <w:color w:val="0E1115"/>
          <w:sz w:val="27"/>
        </w:rPr>
        <w:t>ро</w:t>
      </w:r>
      <w:r>
        <w:rPr>
          <w:rFonts w:ascii="Arial" w:hAnsi="Arial"/>
          <w:b/>
          <w:color w:val="0E1115"/>
          <w:sz w:val="24"/>
        </w:rPr>
        <w:t>п</w:t>
      </w:r>
      <w:r>
        <w:rPr>
          <w:rFonts w:ascii="Arial" w:hAnsi="Arial"/>
          <w:b/>
          <w:color w:val="0E1115"/>
          <w:sz w:val="27"/>
        </w:rPr>
        <w:t>а</w:t>
      </w:r>
      <w:r>
        <w:rPr>
          <w:rFonts w:ascii="Arial" w:hAnsi="Arial"/>
          <w:b/>
          <w:color w:val="0E1115"/>
          <w:sz w:val="24"/>
        </w:rPr>
        <w:t>г</w:t>
      </w:r>
      <w:r>
        <w:rPr>
          <w:rFonts w:ascii="Arial" w:hAnsi="Arial"/>
          <w:b/>
          <w:color w:val="0E1115"/>
          <w:sz w:val="27"/>
        </w:rPr>
        <w:t>а</w:t>
      </w:r>
      <w:r>
        <w:rPr>
          <w:rFonts w:ascii="Arial" w:hAnsi="Arial"/>
          <w:b/>
          <w:color w:val="0E1115"/>
          <w:sz w:val="24"/>
        </w:rPr>
        <w:t>нд</w:t>
      </w:r>
      <w:r>
        <w:rPr>
          <w:rFonts w:ascii="Arial" w:hAnsi="Arial"/>
          <w:b/>
          <w:color w:val="0E1115"/>
          <w:sz w:val="27"/>
        </w:rPr>
        <w:t>а</w:t>
      </w:r>
      <w:r>
        <w:rPr>
          <w:rFonts w:ascii="Tahoma" w:hAnsi="Tahoma"/>
          <w:b/>
          <w:color w:val="0E1115"/>
          <w:sz w:val="24"/>
        </w:rPr>
        <w:t>: </w:t>
      </w:r>
      <w:r>
        <w:rPr>
          <w:color w:val="0E1115"/>
          <w:sz w:val="24"/>
        </w:rPr>
        <w:t>Информационная кампания</w:t>
      </w:r>
      <w:r>
        <w:rPr>
          <w:rFonts w:ascii="Tahoma" w:hAnsi="Tahoma"/>
          <w:color w:val="0E1115"/>
          <w:sz w:val="24"/>
        </w:rPr>
        <w:t>, </w:t>
      </w:r>
      <w:r>
        <w:rPr>
          <w:color w:val="0E1115"/>
          <w:sz w:val="24"/>
        </w:rPr>
        <w:t>объясняющую свою </w:t>
      </w:r>
      <w:r>
        <w:rPr>
          <w:color w:val="0E1115"/>
          <w:sz w:val="24"/>
        </w:rPr>
        <w:t>позицию </w:t>
      </w:r>
      <w:r>
        <w:rPr>
          <w:color w:val="0E1115"/>
          <w:spacing w:val="-2"/>
          <w:w w:val="105"/>
          <w:sz w:val="24"/>
        </w:rPr>
        <w:t>миру</w:t>
      </w:r>
      <w:r>
        <w:rPr>
          <w:rFonts w:ascii="Tahoma" w:hAnsi="Tahoma"/>
          <w:color w:val="0E1115"/>
          <w:spacing w:val="-2"/>
          <w:w w:val="105"/>
          <w:sz w:val="24"/>
        </w:rPr>
        <w:t>.</w:t>
      </w:r>
    </w:p>
    <w:p>
      <w:pPr>
        <w:pStyle w:val="ListParagraph"/>
        <w:numPr>
          <w:ilvl w:val="2"/>
          <w:numId w:val="31"/>
        </w:numPr>
        <w:tabs>
          <w:tab w:pos="845" w:val="left" w:leader="none"/>
        </w:tabs>
        <w:spacing w:line="336" w:lineRule="auto" w:before="86" w:after="0"/>
        <w:ind w:left="845" w:right="94" w:hanging="263"/>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мич</w:t>
      </w:r>
      <w:r>
        <w:rPr>
          <w:rFonts w:ascii="Arial" w:hAnsi="Arial"/>
          <w:b/>
          <w:color w:val="0E1115"/>
          <w:sz w:val="27"/>
        </w:rPr>
        <w:t>ес</w:t>
      </w:r>
      <w:r>
        <w:rPr>
          <w:rFonts w:ascii="Arial" w:hAnsi="Arial"/>
          <w:b/>
          <w:color w:val="0E1115"/>
          <w:sz w:val="24"/>
        </w:rPr>
        <w:t>к</w:t>
      </w:r>
      <w:r>
        <w:rPr>
          <w:rFonts w:ascii="Arial" w:hAnsi="Arial"/>
          <w:b/>
          <w:color w:val="0E1115"/>
          <w:sz w:val="27"/>
        </w:rPr>
        <w:t>а</w:t>
      </w:r>
      <w:r>
        <w:rPr>
          <w:rFonts w:ascii="Arial" w:hAnsi="Arial"/>
          <w:b/>
          <w:color w:val="0E1115"/>
          <w:sz w:val="24"/>
        </w:rPr>
        <w:t>я</w:t>
      </w:r>
      <w:r>
        <w:rPr>
          <w:rFonts w:ascii="Arial" w:hAnsi="Arial"/>
          <w:b/>
          <w:color w:val="0E1115"/>
          <w:spacing w:val="-10"/>
          <w:sz w:val="24"/>
        </w:rPr>
        <w:t> </w:t>
      </w:r>
      <w:r>
        <w:rPr>
          <w:rFonts w:ascii="Arial" w:hAnsi="Arial"/>
          <w:b/>
          <w:color w:val="0E1115"/>
          <w:sz w:val="27"/>
        </w:rPr>
        <w:t>а</w:t>
      </w:r>
      <w:r>
        <w:rPr>
          <w:rFonts w:ascii="Arial" w:hAnsi="Arial"/>
          <w:b/>
          <w:color w:val="0E1115"/>
          <w:sz w:val="24"/>
        </w:rPr>
        <w:t>д</w:t>
      </w:r>
      <w:r>
        <w:rPr>
          <w:rFonts w:ascii="Arial" w:hAnsi="Arial"/>
          <w:b/>
          <w:color w:val="0E1115"/>
          <w:sz w:val="27"/>
        </w:rPr>
        <w:t>а</w:t>
      </w:r>
      <w:r>
        <w:rPr>
          <w:rFonts w:ascii="Arial" w:hAnsi="Arial"/>
          <w:b/>
          <w:color w:val="0E1115"/>
          <w:sz w:val="24"/>
        </w:rPr>
        <w:t>пт</w:t>
      </w:r>
      <w:r>
        <w:rPr>
          <w:rFonts w:ascii="Arial" w:hAnsi="Arial"/>
          <w:b/>
          <w:color w:val="0E1115"/>
          <w:sz w:val="27"/>
        </w:rPr>
        <w:t>а</w:t>
      </w:r>
      <w:r>
        <w:rPr>
          <w:rFonts w:ascii="Arial" w:hAnsi="Arial"/>
          <w:b/>
          <w:color w:val="0E1115"/>
          <w:sz w:val="24"/>
        </w:rPr>
        <w:t>ция</w:t>
      </w:r>
      <w:r>
        <w:rPr>
          <w:rFonts w:ascii="Tahoma" w:hAnsi="Tahoma"/>
          <w:b/>
          <w:color w:val="0E1115"/>
          <w:sz w:val="24"/>
        </w:rPr>
        <w:t>:</w:t>
      </w:r>
      <w:r>
        <w:rPr>
          <w:rFonts w:ascii="Tahoma" w:hAnsi="Tahoma"/>
          <w:b/>
          <w:color w:val="0E1115"/>
          <w:spacing w:val="-6"/>
          <w:sz w:val="24"/>
        </w:rPr>
        <w:t> </w:t>
      </w:r>
      <w:r>
        <w:rPr>
          <w:color w:val="0E1115"/>
          <w:sz w:val="24"/>
        </w:rPr>
        <w:t>Поиск</w:t>
      </w:r>
      <w:r>
        <w:rPr>
          <w:color w:val="0E1115"/>
          <w:spacing w:val="-9"/>
          <w:sz w:val="24"/>
        </w:rPr>
        <w:t> </w:t>
      </w:r>
      <w:r>
        <w:rPr>
          <w:color w:val="0E1115"/>
          <w:sz w:val="24"/>
        </w:rPr>
        <w:t>новых</w:t>
      </w:r>
      <w:r>
        <w:rPr>
          <w:color w:val="0E1115"/>
          <w:spacing w:val="-8"/>
          <w:sz w:val="24"/>
        </w:rPr>
        <w:t> </w:t>
      </w:r>
      <w:r>
        <w:rPr>
          <w:color w:val="0E1115"/>
          <w:sz w:val="24"/>
        </w:rPr>
        <w:t>рынков</w:t>
      </w:r>
      <w:r>
        <w:rPr>
          <w:color w:val="0E1115"/>
          <w:spacing w:val="-9"/>
          <w:sz w:val="24"/>
        </w:rPr>
        <w:t> </w:t>
      </w:r>
      <w:r>
        <w:rPr>
          <w:color w:val="0E1115"/>
          <w:sz w:val="24"/>
        </w:rPr>
        <w:t>сбыта</w:t>
      </w:r>
      <w:r>
        <w:rPr>
          <w:rFonts w:ascii="Tahoma" w:hAnsi="Tahoma"/>
          <w:color w:val="0E1115"/>
          <w:sz w:val="24"/>
        </w:rPr>
        <w:t>,</w:t>
      </w:r>
      <w:r>
        <w:rPr>
          <w:rFonts w:ascii="Tahoma" w:hAnsi="Tahoma"/>
          <w:color w:val="0E1115"/>
          <w:spacing w:val="-11"/>
          <w:sz w:val="24"/>
        </w:rPr>
        <w:t> </w:t>
      </w:r>
      <w:r>
        <w:rPr>
          <w:color w:val="0E1115"/>
          <w:sz w:val="24"/>
        </w:rPr>
        <w:t>импортозамещение</w:t>
      </w:r>
      <w:r>
        <w:rPr>
          <w:color w:val="0E1115"/>
          <w:spacing w:val="-8"/>
          <w:sz w:val="24"/>
        </w:rPr>
        <w:t> </w:t>
      </w:r>
      <w:r>
        <w:rPr>
          <w:color w:val="0E1115"/>
          <w:sz w:val="24"/>
        </w:rPr>
        <w:t>в </w:t>
      </w:r>
      <w:r>
        <w:rPr>
          <w:color w:val="0E1115"/>
          <w:w w:val="105"/>
          <w:sz w:val="24"/>
        </w:rPr>
        <w:t>критических отраслях</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101"/>
        <w:rPr>
          <w:rFonts w:ascii="Tahoma"/>
        </w:rPr>
      </w:pPr>
    </w:p>
    <w:p>
      <w:pPr>
        <w:pStyle w:val="ListParagraph"/>
        <w:numPr>
          <w:ilvl w:val="0"/>
          <w:numId w:val="31"/>
        </w:numPr>
        <w:tabs>
          <w:tab w:pos="577" w:val="left" w:leader="none"/>
        </w:tabs>
        <w:spacing w:line="240" w:lineRule="auto" w:before="1" w:after="0"/>
        <w:ind w:left="577" w:right="0" w:hanging="272"/>
        <w:jc w:val="left"/>
        <w:rPr>
          <w:rFonts w:ascii="Arial" w:hAnsi="Arial"/>
          <w:b/>
          <w:sz w:val="27"/>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4"/>
          <w:sz w:val="27"/>
        </w:rPr>
        <w:t> </w:t>
      </w:r>
      <w:r>
        <w:rPr>
          <w:rFonts w:ascii="Arial" w:hAnsi="Arial"/>
          <w:b/>
          <w:color w:val="0E1115"/>
          <w:w w:val="90"/>
          <w:sz w:val="24"/>
        </w:rPr>
        <w:t>к</w:t>
      </w:r>
      <w:r>
        <w:rPr>
          <w:rFonts w:ascii="Arial" w:hAnsi="Arial"/>
          <w:b/>
          <w:color w:val="0E1115"/>
          <w:w w:val="90"/>
          <w:sz w:val="27"/>
        </w:rPr>
        <w:t>р</w:t>
      </w:r>
      <w:r>
        <w:rPr>
          <w:rFonts w:ascii="Arial" w:hAnsi="Arial"/>
          <w:b/>
          <w:color w:val="0E1115"/>
          <w:w w:val="90"/>
          <w:sz w:val="24"/>
        </w:rPr>
        <w:t>изи</w:t>
      </w:r>
      <w:r>
        <w:rPr>
          <w:rFonts w:ascii="Arial" w:hAnsi="Arial"/>
          <w:b/>
          <w:color w:val="0E1115"/>
          <w:w w:val="90"/>
          <w:sz w:val="27"/>
        </w:rPr>
        <w:t>с</w:t>
      </w:r>
      <w:r>
        <w:rPr>
          <w:rFonts w:ascii="Arial" w:hAnsi="Arial"/>
          <w:b/>
          <w:color w:val="0E1115"/>
          <w:w w:val="90"/>
          <w:sz w:val="24"/>
        </w:rPr>
        <w:t>ы</w:t>
      </w:r>
      <w:r>
        <w:rPr>
          <w:rFonts w:ascii="Tahoma" w:hAnsi="Tahoma"/>
          <w:b/>
          <w:color w:val="0E1115"/>
          <w:w w:val="90"/>
          <w:sz w:val="24"/>
        </w:rPr>
        <w:t>:</w:t>
      </w:r>
      <w:r>
        <w:rPr>
          <w:rFonts w:ascii="Tahoma" w:hAnsi="Tahoma"/>
          <w:b/>
          <w:color w:val="0E1115"/>
          <w:spacing w:val="10"/>
          <w:sz w:val="24"/>
        </w:rPr>
        <w:t> </w:t>
      </w:r>
      <w:r>
        <w:rPr>
          <w:rFonts w:ascii="Arial" w:hAnsi="Arial"/>
          <w:b/>
          <w:color w:val="0E1115"/>
          <w:w w:val="90"/>
          <w:sz w:val="24"/>
        </w:rPr>
        <w:t>Уязвим</w:t>
      </w:r>
      <w:r>
        <w:rPr>
          <w:rFonts w:ascii="Arial" w:hAnsi="Arial"/>
          <w:b/>
          <w:color w:val="0E1115"/>
          <w:w w:val="90"/>
          <w:sz w:val="27"/>
        </w:rPr>
        <w:t>ос</w:t>
      </w:r>
      <w:r>
        <w:rPr>
          <w:rFonts w:ascii="Arial" w:hAnsi="Arial"/>
          <w:b/>
          <w:color w:val="0E1115"/>
          <w:w w:val="90"/>
          <w:sz w:val="24"/>
        </w:rPr>
        <w:t>ть</w:t>
      </w:r>
      <w:r>
        <w:rPr>
          <w:rFonts w:ascii="Arial" w:hAnsi="Arial"/>
          <w:b/>
          <w:color w:val="0E1115"/>
          <w:spacing w:val="12"/>
          <w:sz w:val="24"/>
        </w:rPr>
        <w:t> </w:t>
      </w:r>
      <w:r>
        <w:rPr>
          <w:rFonts w:ascii="Arial" w:hAnsi="Arial"/>
          <w:b/>
          <w:color w:val="0E1115"/>
          <w:w w:val="90"/>
          <w:sz w:val="24"/>
        </w:rPr>
        <w:t>гл</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ой</w:t>
      </w:r>
      <w:r>
        <w:rPr>
          <w:rFonts w:ascii="Arial" w:hAnsi="Arial"/>
          <w:b/>
          <w:color w:val="0E1115"/>
          <w:spacing w:val="5"/>
          <w:sz w:val="27"/>
        </w:rPr>
        <w:t> </w:t>
      </w:r>
      <w:r>
        <w:rPr>
          <w:rFonts w:ascii="Arial" w:hAnsi="Arial"/>
          <w:b/>
          <w:color w:val="0E1115"/>
          <w:spacing w:val="-2"/>
          <w:w w:val="90"/>
          <w:sz w:val="24"/>
        </w:rPr>
        <w:t>эк</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мик</w:t>
      </w:r>
      <w:r>
        <w:rPr>
          <w:rFonts w:ascii="Arial" w:hAnsi="Arial"/>
          <w:b/>
          <w:color w:val="0E1115"/>
          <w:spacing w:val="-2"/>
          <w:w w:val="90"/>
          <w:sz w:val="27"/>
        </w:rPr>
        <w:t>е</w:t>
      </w:r>
    </w:p>
    <w:p>
      <w:pPr>
        <w:pStyle w:val="ListParagraph"/>
        <w:numPr>
          <w:ilvl w:val="1"/>
          <w:numId w:val="31"/>
        </w:numPr>
        <w:tabs>
          <w:tab w:pos="575" w:val="left" w:leader="none"/>
        </w:tabs>
        <w:spacing w:line="338" w:lineRule="auto" w:before="229" w:after="0"/>
        <w:ind w:left="575" w:right="185" w:hanging="255"/>
        <w:jc w:val="left"/>
        <w:rPr>
          <w:rFonts w:ascii="Tahoma" w:hAnsi="Tahoma"/>
          <w:sz w:val="24"/>
        </w:rPr>
      </w:pPr>
      <w:r>
        <w:rPr>
          <w:rFonts w:ascii="Arial" w:hAnsi="Arial"/>
          <w:b/>
          <w:color w:val="0E1115"/>
          <w:sz w:val="27"/>
        </w:rPr>
        <w:t>Про</w:t>
      </w:r>
      <w:r>
        <w:rPr>
          <w:rFonts w:ascii="Arial" w:hAnsi="Arial"/>
          <w:b/>
          <w:color w:val="0E1115"/>
          <w:sz w:val="24"/>
        </w:rPr>
        <w:t>бл</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Экономика страны интегрирована в мировую</w:t>
      </w:r>
      <w:r>
        <w:rPr>
          <w:rFonts w:ascii="Tahoma" w:hAnsi="Tahoma"/>
          <w:color w:val="0E1115"/>
          <w:sz w:val="24"/>
        </w:rPr>
        <w:t>. </w:t>
      </w:r>
      <w:r>
        <w:rPr>
          <w:color w:val="0E1115"/>
          <w:sz w:val="24"/>
        </w:rPr>
        <w:t>Глобальные </w:t>
      </w:r>
      <w:r>
        <w:rPr>
          <w:color w:val="0E1115"/>
          <w:sz w:val="24"/>
        </w:rPr>
        <w:t>кризисы</w:t>
      </w:r>
      <w:r>
        <w:rPr>
          <w:rFonts w:ascii="Tahoma" w:hAnsi="Tahoma"/>
          <w:color w:val="0E1115"/>
          <w:sz w:val="24"/>
        </w:rPr>
        <w:t>, </w:t>
      </w:r>
      <w:r>
        <w:rPr>
          <w:color w:val="0E1115"/>
          <w:w w:val="105"/>
          <w:sz w:val="24"/>
        </w:rPr>
        <w:t>обвал цен на ключевые экспортные товары</w:t>
      </w:r>
      <w:r>
        <w:rPr>
          <w:rFonts w:ascii="Tahoma" w:hAnsi="Tahoma"/>
          <w:color w:val="0E1115"/>
          <w:w w:val="105"/>
          <w:sz w:val="24"/>
        </w:rPr>
        <w:t>, </w:t>
      </w:r>
      <w:r>
        <w:rPr>
          <w:color w:val="0E1115"/>
          <w:w w:val="105"/>
          <w:sz w:val="24"/>
        </w:rPr>
        <w:t>отток капитала приводят к рецессии</w:t>
      </w:r>
      <w:r>
        <w:rPr>
          <w:rFonts w:ascii="Tahoma" w:hAnsi="Tahoma"/>
          <w:color w:val="0E1115"/>
          <w:w w:val="105"/>
          <w:sz w:val="24"/>
        </w:rPr>
        <w:t>, </w:t>
      </w:r>
      <w:r>
        <w:rPr>
          <w:color w:val="0E1115"/>
          <w:w w:val="105"/>
          <w:sz w:val="24"/>
        </w:rPr>
        <w:t>безработице</w:t>
      </w:r>
      <w:r>
        <w:rPr>
          <w:rFonts w:ascii="Tahoma" w:hAnsi="Tahoma"/>
          <w:color w:val="0E1115"/>
          <w:w w:val="105"/>
          <w:sz w:val="24"/>
        </w:rPr>
        <w:t>, </w:t>
      </w:r>
      <w:r>
        <w:rPr>
          <w:color w:val="0E1115"/>
          <w:w w:val="105"/>
          <w:sz w:val="24"/>
        </w:rPr>
        <w:t>социальной напряженности</w:t>
      </w:r>
      <w:r>
        <w:rPr>
          <w:rFonts w:ascii="Tahoma" w:hAnsi="Tahoma"/>
          <w:color w:val="0E1115"/>
          <w:w w:val="105"/>
          <w:sz w:val="24"/>
        </w:rPr>
        <w:t>.</w:t>
      </w:r>
    </w:p>
    <w:p>
      <w:pPr>
        <w:pStyle w:val="ListParagraph"/>
        <w:numPr>
          <w:ilvl w:val="1"/>
          <w:numId w:val="31"/>
        </w:numPr>
        <w:tabs>
          <w:tab w:pos="575" w:val="left" w:leader="none"/>
        </w:tabs>
        <w:spacing w:line="240" w:lineRule="auto" w:before="88" w:after="0"/>
        <w:ind w:left="575" w:right="0" w:hanging="255"/>
        <w:jc w:val="left"/>
        <w:rPr>
          <w:rFonts w:ascii="Tahoma" w:hAnsi="Tahoma"/>
          <w:b/>
          <w:sz w:val="24"/>
        </w:rPr>
      </w:pPr>
      <w:r>
        <w:rPr>
          <w:rFonts w:ascii="Arial" w:hAnsi="Arial"/>
          <w:b/>
          <w:color w:val="0E1115"/>
          <w:w w:val="90"/>
          <w:sz w:val="27"/>
        </w:rPr>
        <w:t>Пре</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нтивны</w:t>
      </w:r>
      <w:r>
        <w:rPr>
          <w:rFonts w:ascii="Arial" w:hAnsi="Arial"/>
          <w:b/>
          <w:color w:val="0E1115"/>
          <w:w w:val="90"/>
          <w:sz w:val="27"/>
        </w:rPr>
        <w:t>е</w:t>
      </w:r>
      <w:r>
        <w:rPr>
          <w:rFonts w:ascii="Arial" w:hAnsi="Arial"/>
          <w:b/>
          <w:color w:val="0E1115"/>
          <w:spacing w:val="-2"/>
          <w:w w:val="90"/>
          <w:sz w:val="27"/>
        </w:rPr>
        <w:t> </w:t>
      </w:r>
      <w:r>
        <w:rPr>
          <w:rFonts w:ascii="Arial" w:hAnsi="Arial"/>
          <w:b/>
          <w:color w:val="0E1115"/>
          <w:spacing w:val="-2"/>
          <w:w w:val="95"/>
          <w:sz w:val="24"/>
        </w:rPr>
        <w:t>м</w:t>
      </w:r>
      <w:r>
        <w:rPr>
          <w:rFonts w:ascii="Arial" w:hAnsi="Arial"/>
          <w:b/>
          <w:color w:val="0E1115"/>
          <w:spacing w:val="-2"/>
          <w:w w:val="95"/>
          <w:sz w:val="27"/>
        </w:rPr>
        <w:t>ер</w:t>
      </w:r>
      <w:r>
        <w:rPr>
          <w:rFonts w:ascii="Arial" w:hAnsi="Arial"/>
          <w:b/>
          <w:color w:val="0E1115"/>
          <w:spacing w:val="-2"/>
          <w:w w:val="95"/>
          <w:sz w:val="24"/>
        </w:rPr>
        <w:t>ы</w:t>
      </w:r>
      <w:r>
        <w:rPr>
          <w:rFonts w:ascii="Tahoma" w:hAnsi="Tahoma"/>
          <w:b/>
          <w:color w:val="0E1115"/>
          <w:spacing w:val="-2"/>
          <w:w w:val="95"/>
          <w:sz w:val="24"/>
        </w:rPr>
        <w:t>:</w:t>
      </w:r>
    </w:p>
    <w:p>
      <w:pPr>
        <w:pStyle w:val="ListParagraph"/>
        <w:numPr>
          <w:ilvl w:val="2"/>
          <w:numId w:val="31"/>
        </w:numPr>
        <w:tabs>
          <w:tab w:pos="844" w:val="left" w:leader="none"/>
        </w:tabs>
        <w:spacing w:line="240" w:lineRule="auto" w:before="230" w:after="0"/>
        <w:ind w:left="844" w:right="0" w:hanging="262"/>
        <w:jc w:val="left"/>
        <w:rPr>
          <w:sz w:val="24"/>
        </w:rPr>
      </w:pPr>
      <w:r>
        <w:rPr>
          <w:rFonts w:ascii="Arial" w:hAnsi="Arial"/>
          <w:b/>
          <w:color w:val="0E1115"/>
          <w:spacing w:val="-8"/>
          <w:sz w:val="27"/>
        </w:rPr>
        <w:t>Со</w:t>
      </w:r>
      <w:r>
        <w:rPr>
          <w:rFonts w:ascii="Arial" w:hAnsi="Arial"/>
          <w:b/>
          <w:color w:val="0E1115"/>
          <w:spacing w:val="-8"/>
          <w:sz w:val="24"/>
        </w:rPr>
        <w:t>зд</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1"/>
          <w:sz w:val="27"/>
        </w:rPr>
        <w:t>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билиз</w:t>
      </w:r>
      <w:r>
        <w:rPr>
          <w:rFonts w:ascii="Arial" w:hAnsi="Arial"/>
          <w:b/>
          <w:color w:val="0E1115"/>
          <w:spacing w:val="-8"/>
          <w:sz w:val="27"/>
        </w:rPr>
        <w:t>а</w:t>
      </w:r>
      <w:r>
        <w:rPr>
          <w:rFonts w:ascii="Arial" w:hAnsi="Arial"/>
          <w:b/>
          <w:color w:val="0E1115"/>
          <w:spacing w:val="-8"/>
          <w:sz w:val="24"/>
        </w:rPr>
        <w:t>ци</w:t>
      </w:r>
      <w:r>
        <w:rPr>
          <w:rFonts w:ascii="Arial" w:hAnsi="Arial"/>
          <w:b/>
          <w:color w:val="0E1115"/>
          <w:spacing w:val="-8"/>
          <w:sz w:val="27"/>
        </w:rPr>
        <w:t>о</w:t>
      </w:r>
      <w:r>
        <w:rPr>
          <w:rFonts w:ascii="Arial" w:hAnsi="Arial"/>
          <w:b/>
          <w:color w:val="0E1115"/>
          <w:spacing w:val="-8"/>
          <w:sz w:val="24"/>
        </w:rPr>
        <w:t>нн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1"/>
          <w:sz w:val="27"/>
        </w:rPr>
        <w:t> </w:t>
      </w:r>
      <w:r>
        <w:rPr>
          <w:rFonts w:ascii="Arial" w:hAnsi="Arial"/>
          <w:b/>
          <w:color w:val="0E1115"/>
          <w:spacing w:val="-8"/>
          <w:sz w:val="24"/>
        </w:rPr>
        <w:t>ф</w:t>
      </w:r>
      <w:r>
        <w:rPr>
          <w:rFonts w:ascii="Arial" w:hAnsi="Arial"/>
          <w:b/>
          <w:color w:val="0E1115"/>
          <w:spacing w:val="-8"/>
          <w:sz w:val="27"/>
        </w:rPr>
        <w:t>о</w:t>
      </w:r>
      <w:r>
        <w:rPr>
          <w:rFonts w:ascii="Arial" w:hAnsi="Arial"/>
          <w:b/>
          <w:color w:val="0E1115"/>
          <w:spacing w:val="-8"/>
          <w:sz w:val="24"/>
        </w:rPr>
        <w:t>нд</w:t>
      </w:r>
      <w:r>
        <w:rPr>
          <w:rFonts w:ascii="Arial" w:hAnsi="Arial"/>
          <w:b/>
          <w:color w:val="0E1115"/>
          <w:spacing w:val="-8"/>
          <w:sz w:val="27"/>
        </w:rPr>
        <w:t>а</w:t>
      </w:r>
      <w:r>
        <w:rPr>
          <w:rFonts w:ascii="Tahoma" w:hAnsi="Tahoma"/>
          <w:b/>
          <w:color w:val="0E1115"/>
          <w:spacing w:val="-8"/>
          <w:sz w:val="24"/>
        </w:rPr>
        <w:t>:</w:t>
      </w:r>
      <w:r>
        <w:rPr>
          <w:rFonts w:ascii="Tahoma" w:hAnsi="Tahoma"/>
          <w:b/>
          <w:color w:val="0E1115"/>
          <w:spacing w:val="2"/>
          <w:sz w:val="24"/>
        </w:rPr>
        <w:t> </w:t>
      </w:r>
      <w:r>
        <w:rPr>
          <w:color w:val="0E1115"/>
          <w:spacing w:val="-8"/>
          <w:sz w:val="24"/>
        </w:rPr>
        <w:t>Накапливание</w:t>
      </w:r>
      <w:r>
        <w:rPr>
          <w:color w:val="0E1115"/>
          <w:sz w:val="24"/>
        </w:rPr>
        <w:t> </w:t>
      </w:r>
      <w:r>
        <w:rPr>
          <w:color w:val="0E1115"/>
          <w:spacing w:val="-8"/>
          <w:sz w:val="24"/>
        </w:rPr>
        <w:t>средств</w:t>
      </w:r>
      <w:r>
        <w:rPr>
          <w:color w:val="0E1115"/>
          <w:sz w:val="24"/>
        </w:rPr>
        <w:t> </w:t>
      </w:r>
      <w:r>
        <w:rPr>
          <w:color w:val="0E1115"/>
          <w:spacing w:val="-8"/>
          <w:sz w:val="24"/>
        </w:rPr>
        <w:t>в</w:t>
      </w:r>
      <w:r>
        <w:rPr>
          <w:color w:val="0E1115"/>
          <w:sz w:val="24"/>
        </w:rPr>
        <w:t> </w:t>
      </w:r>
      <w:r>
        <w:rPr>
          <w:color w:val="0E1115"/>
          <w:spacing w:val="-8"/>
          <w:sz w:val="24"/>
        </w:rPr>
        <w:t>период</w:t>
      </w:r>
    </w:p>
    <w:p>
      <w:pPr>
        <w:pStyle w:val="BodyText"/>
        <w:spacing w:line="343" w:lineRule="auto" w:before="122"/>
        <w:ind w:left="845"/>
        <w:rPr>
          <w:rFonts w:ascii="Tahoma" w:hAnsi="Tahoma"/>
        </w:rPr>
      </w:pPr>
      <w:r>
        <w:rPr>
          <w:color w:val="0E1115"/>
          <w:spacing w:val="-2"/>
          <w:w w:val="105"/>
        </w:rPr>
        <w:t>высоких</w:t>
      </w:r>
      <w:r>
        <w:rPr>
          <w:color w:val="0E1115"/>
          <w:spacing w:val="-12"/>
          <w:w w:val="105"/>
        </w:rPr>
        <w:t> </w:t>
      </w:r>
      <w:r>
        <w:rPr>
          <w:color w:val="0E1115"/>
          <w:spacing w:val="-2"/>
          <w:w w:val="105"/>
        </w:rPr>
        <w:t>цен</w:t>
      </w:r>
      <w:r>
        <w:rPr>
          <w:color w:val="0E1115"/>
          <w:spacing w:val="-12"/>
          <w:w w:val="105"/>
        </w:rPr>
        <w:t> </w:t>
      </w:r>
      <w:r>
        <w:rPr>
          <w:color w:val="0E1115"/>
          <w:spacing w:val="-2"/>
          <w:w w:val="105"/>
        </w:rPr>
        <w:t>на</w:t>
      </w:r>
      <w:r>
        <w:rPr>
          <w:color w:val="0E1115"/>
          <w:spacing w:val="-12"/>
          <w:w w:val="105"/>
        </w:rPr>
        <w:t> </w:t>
      </w:r>
      <w:r>
        <w:rPr>
          <w:color w:val="0E1115"/>
          <w:spacing w:val="-2"/>
          <w:w w:val="105"/>
        </w:rPr>
        <w:t>ресурсы</w:t>
      </w:r>
      <w:r>
        <w:rPr>
          <w:color w:val="0E1115"/>
          <w:spacing w:val="-12"/>
          <w:w w:val="105"/>
        </w:rPr>
        <w:t> </w:t>
      </w:r>
      <w:r>
        <w:rPr>
          <w:rFonts w:ascii="Tahoma" w:hAnsi="Tahoma"/>
          <w:color w:val="0E1115"/>
          <w:spacing w:val="-2"/>
          <w:w w:val="105"/>
        </w:rPr>
        <w:t>(</w:t>
      </w:r>
      <w:r>
        <w:rPr>
          <w:color w:val="0E1115"/>
          <w:spacing w:val="-2"/>
          <w:w w:val="105"/>
        </w:rPr>
        <w:t>как</w:t>
      </w:r>
      <w:r>
        <w:rPr>
          <w:color w:val="0E1115"/>
          <w:spacing w:val="-12"/>
          <w:w w:val="105"/>
        </w:rPr>
        <w:t> </w:t>
      </w:r>
      <w:r>
        <w:rPr>
          <w:color w:val="0E1115"/>
          <w:spacing w:val="-2"/>
          <w:w w:val="105"/>
        </w:rPr>
        <w:t>фонд</w:t>
      </w:r>
      <w:r>
        <w:rPr>
          <w:color w:val="0E1115"/>
          <w:spacing w:val="-12"/>
          <w:w w:val="105"/>
        </w:rPr>
        <w:t> </w:t>
      </w:r>
      <w:r>
        <w:rPr>
          <w:color w:val="0E1115"/>
          <w:spacing w:val="-2"/>
          <w:w w:val="105"/>
        </w:rPr>
        <w:t>Норвегии</w:t>
      </w:r>
      <w:r>
        <w:rPr>
          <w:rFonts w:ascii="Tahoma" w:hAnsi="Tahoma"/>
          <w:color w:val="0E1115"/>
          <w:spacing w:val="-2"/>
          <w:w w:val="105"/>
        </w:rPr>
        <w:t>).</w:t>
      </w:r>
      <w:r>
        <w:rPr>
          <w:rFonts w:ascii="Tahoma" w:hAnsi="Tahoma"/>
          <w:color w:val="0E1115"/>
          <w:spacing w:val="-15"/>
          <w:w w:val="105"/>
        </w:rPr>
        <w:t> </w:t>
      </w:r>
      <w:r>
        <w:rPr>
          <w:color w:val="0E1115"/>
          <w:spacing w:val="-2"/>
          <w:w w:val="105"/>
        </w:rPr>
        <w:t>Эти</w:t>
      </w:r>
      <w:r>
        <w:rPr>
          <w:color w:val="0E1115"/>
          <w:spacing w:val="-12"/>
          <w:w w:val="105"/>
        </w:rPr>
        <w:t> </w:t>
      </w:r>
      <w:r>
        <w:rPr>
          <w:color w:val="0E1115"/>
          <w:spacing w:val="-2"/>
          <w:w w:val="105"/>
        </w:rPr>
        <w:t>деньги</w:t>
      </w:r>
      <w:r>
        <w:rPr>
          <w:color w:val="0E1115"/>
          <w:spacing w:val="-12"/>
          <w:w w:val="105"/>
        </w:rPr>
        <w:t> </w:t>
      </w:r>
      <w:r>
        <w:rPr>
          <w:color w:val="0E1115"/>
          <w:spacing w:val="-2"/>
          <w:w w:val="105"/>
        </w:rPr>
        <w:t>используются</w:t>
      </w:r>
      <w:r>
        <w:rPr>
          <w:color w:val="0E1115"/>
          <w:spacing w:val="-12"/>
          <w:w w:val="105"/>
        </w:rPr>
        <w:t> </w:t>
      </w:r>
      <w:r>
        <w:rPr>
          <w:color w:val="0E1115"/>
          <w:spacing w:val="-2"/>
          <w:w w:val="105"/>
        </w:rPr>
        <w:t>для </w:t>
      </w:r>
      <w:r>
        <w:rPr>
          <w:color w:val="0E1115"/>
          <w:w w:val="105"/>
        </w:rPr>
        <w:t>покрытия дефицита бюджета в кризис</w:t>
      </w:r>
      <w:r>
        <w:rPr>
          <w:rFonts w:ascii="Tahoma" w:hAnsi="Tahoma"/>
          <w:color w:val="0E1115"/>
          <w:w w:val="105"/>
        </w:rPr>
        <w:t>.</w:t>
      </w:r>
    </w:p>
    <w:p>
      <w:pPr>
        <w:pStyle w:val="ListParagraph"/>
        <w:numPr>
          <w:ilvl w:val="2"/>
          <w:numId w:val="31"/>
        </w:numPr>
        <w:tabs>
          <w:tab w:pos="845" w:val="left" w:leader="none"/>
        </w:tabs>
        <w:spacing w:line="336" w:lineRule="auto" w:before="81" w:after="0"/>
        <w:ind w:left="845" w:right="996" w:hanging="263"/>
        <w:jc w:val="left"/>
        <w:rPr>
          <w:rFonts w:ascii="Tahoma" w:hAnsi="Tahoma"/>
          <w:sz w:val="24"/>
        </w:rPr>
      </w:pPr>
      <w:r>
        <w:rPr>
          <w:rFonts w:ascii="Arial" w:hAnsi="Arial"/>
          <w:b/>
          <w:color w:val="0E1115"/>
          <w:spacing w:val="-2"/>
          <w:sz w:val="24"/>
        </w:rPr>
        <w:t>Див</w:t>
      </w:r>
      <w:r>
        <w:rPr>
          <w:rFonts w:ascii="Arial" w:hAnsi="Arial"/>
          <w:b/>
          <w:color w:val="0E1115"/>
          <w:spacing w:val="-2"/>
          <w:sz w:val="27"/>
        </w:rPr>
        <w:t>ерс</w:t>
      </w:r>
      <w:r>
        <w:rPr>
          <w:rFonts w:ascii="Arial" w:hAnsi="Arial"/>
          <w:b/>
          <w:color w:val="0E1115"/>
          <w:spacing w:val="-2"/>
          <w:sz w:val="24"/>
        </w:rPr>
        <w:t>ифик</w:t>
      </w:r>
      <w:r>
        <w:rPr>
          <w:rFonts w:ascii="Arial" w:hAnsi="Arial"/>
          <w:b/>
          <w:color w:val="0E1115"/>
          <w:spacing w:val="-2"/>
          <w:sz w:val="27"/>
        </w:rPr>
        <w:t>а</w:t>
      </w:r>
      <w:r>
        <w:rPr>
          <w:rFonts w:ascii="Arial" w:hAnsi="Arial"/>
          <w:b/>
          <w:color w:val="0E1115"/>
          <w:spacing w:val="-2"/>
          <w:sz w:val="24"/>
        </w:rPr>
        <w:t>ция</w:t>
      </w:r>
      <w:r>
        <w:rPr>
          <w:rFonts w:ascii="Arial" w:hAnsi="Arial"/>
          <w:b/>
          <w:color w:val="0E1115"/>
          <w:spacing w:val="-15"/>
          <w:sz w:val="24"/>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мики</w:t>
      </w:r>
      <w:r>
        <w:rPr>
          <w:rFonts w:ascii="Tahoma" w:hAnsi="Tahoma"/>
          <w:b/>
          <w:color w:val="0E1115"/>
          <w:spacing w:val="-2"/>
          <w:sz w:val="24"/>
        </w:rPr>
        <w:t>:</w:t>
      </w:r>
      <w:r>
        <w:rPr>
          <w:rFonts w:ascii="Tahoma" w:hAnsi="Tahoma"/>
          <w:b/>
          <w:color w:val="0E1115"/>
          <w:spacing w:val="-15"/>
          <w:sz w:val="24"/>
        </w:rPr>
        <w:t> </w:t>
      </w:r>
      <w:r>
        <w:rPr>
          <w:color w:val="0E1115"/>
          <w:spacing w:val="-2"/>
          <w:sz w:val="24"/>
        </w:rPr>
        <w:t>Стимулирование</w:t>
      </w:r>
      <w:r>
        <w:rPr>
          <w:color w:val="0E1115"/>
          <w:spacing w:val="-14"/>
          <w:sz w:val="24"/>
        </w:rPr>
        <w:t> </w:t>
      </w:r>
      <w:r>
        <w:rPr>
          <w:color w:val="0E1115"/>
          <w:spacing w:val="-2"/>
          <w:sz w:val="24"/>
        </w:rPr>
        <w:t>не</w:t>
      </w:r>
      <w:r>
        <w:rPr>
          <w:color w:val="0E1115"/>
          <w:spacing w:val="-15"/>
          <w:sz w:val="24"/>
        </w:rPr>
        <w:t> </w:t>
      </w:r>
      <w:r>
        <w:rPr>
          <w:color w:val="0E1115"/>
          <w:spacing w:val="-2"/>
          <w:sz w:val="24"/>
        </w:rPr>
        <w:t>одной</w:t>
      </w:r>
      <w:r>
        <w:rPr>
          <w:rFonts w:ascii="Tahoma" w:hAnsi="Tahoma"/>
          <w:color w:val="0E1115"/>
          <w:spacing w:val="-2"/>
          <w:sz w:val="24"/>
        </w:rPr>
        <w:t>,</w:t>
      </w:r>
      <w:r>
        <w:rPr>
          <w:rFonts w:ascii="Tahoma" w:hAnsi="Tahoma"/>
          <w:color w:val="0E1115"/>
          <w:spacing w:val="-17"/>
          <w:sz w:val="24"/>
        </w:rPr>
        <w:t> </w:t>
      </w:r>
      <w:r>
        <w:rPr>
          <w:color w:val="0E1115"/>
          <w:spacing w:val="-2"/>
          <w:sz w:val="24"/>
        </w:rPr>
        <w:t>а</w:t>
      </w:r>
      <w:r>
        <w:rPr>
          <w:color w:val="0E1115"/>
          <w:spacing w:val="-15"/>
          <w:sz w:val="24"/>
        </w:rPr>
        <w:t> </w:t>
      </w:r>
      <w:r>
        <w:rPr>
          <w:color w:val="0E1115"/>
          <w:spacing w:val="-2"/>
          <w:sz w:val="24"/>
        </w:rPr>
        <w:t>нескольких </w:t>
      </w:r>
      <w:r>
        <w:rPr>
          <w:color w:val="0E1115"/>
          <w:sz w:val="24"/>
        </w:rPr>
        <w:t>отраслей </w:t>
      </w:r>
      <w:r>
        <w:rPr>
          <w:rFonts w:ascii="Tahoma" w:hAnsi="Tahoma"/>
          <w:color w:val="0E1115"/>
          <w:sz w:val="24"/>
        </w:rPr>
        <w:t>(</w:t>
      </w:r>
      <w:r>
        <w:rPr>
          <w:color w:val="0E1115"/>
          <w:sz w:val="24"/>
        </w:rPr>
        <w:t>технологии</w:t>
      </w:r>
      <w:r>
        <w:rPr>
          <w:rFonts w:ascii="Tahoma" w:hAnsi="Tahoma"/>
          <w:color w:val="0E1115"/>
          <w:sz w:val="24"/>
        </w:rPr>
        <w:t>, </w:t>
      </w:r>
      <w:r>
        <w:rPr>
          <w:color w:val="0E1115"/>
          <w:sz w:val="24"/>
        </w:rPr>
        <w:t>сельское хозяйство</w:t>
      </w:r>
      <w:r>
        <w:rPr>
          <w:rFonts w:ascii="Tahoma" w:hAnsi="Tahoma"/>
          <w:color w:val="0E1115"/>
          <w:sz w:val="24"/>
        </w:rPr>
        <w:t>, </w:t>
      </w:r>
      <w:r>
        <w:rPr>
          <w:color w:val="0E1115"/>
          <w:sz w:val="24"/>
        </w:rPr>
        <w:t>образование</w:t>
      </w:r>
      <w:r>
        <w:rPr>
          <w:rFonts w:ascii="Tahoma" w:hAnsi="Tahoma"/>
          <w:color w:val="0E1115"/>
          <w:sz w:val="24"/>
        </w:rPr>
        <w:t>, </w:t>
      </w:r>
      <w:r>
        <w:rPr>
          <w:color w:val="0E1115"/>
          <w:sz w:val="24"/>
        </w:rPr>
        <w:t>туризм</w:t>
      </w:r>
      <w:r>
        <w:rPr>
          <w:rFonts w:ascii="Tahoma" w:hAnsi="Tahoma"/>
          <w:color w:val="0E1115"/>
          <w:sz w:val="24"/>
        </w:rPr>
        <w:t>).</w:t>
      </w:r>
    </w:p>
    <w:p>
      <w:pPr>
        <w:pStyle w:val="ListParagraph"/>
        <w:spacing w:after="0" w:line="336" w:lineRule="auto"/>
        <w:jc w:val="left"/>
        <w:rPr>
          <w:rFonts w:ascii="Tahoma" w:hAnsi="Tahoma"/>
          <w:sz w:val="24"/>
        </w:rPr>
        <w:sectPr>
          <w:pgSz w:w="11900" w:h="16840"/>
          <w:pgMar w:top="460" w:bottom="280" w:left="850" w:right="1133"/>
        </w:sectPr>
      </w:pPr>
    </w:p>
    <w:p>
      <w:pPr>
        <w:pStyle w:val="ListParagraph"/>
        <w:numPr>
          <w:ilvl w:val="2"/>
          <w:numId w:val="31"/>
        </w:numPr>
        <w:tabs>
          <w:tab w:pos="845" w:val="left" w:leader="none"/>
        </w:tabs>
        <w:spacing w:line="336" w:lineRule="auto" w:before="28" w:after="0"/>
        <w:ind w:left="845" w:right="576" w:hanging="263"/>
        <w:jc w:val="left"/>
        <w:rPr>
          <w:rFonts w:ascii="Tahoma" w:hAnsi="Tahoma"/>
          <w:sz w:val="24"/>
        </w:rPr>
      </w:pPr>
      <w:r>
        <w:rPr>
          <w:rFonts w:ascii="Arial" w:hAnsi="Arial"/>
          <w:b/>
          <w:color w:val="0E1115"/>
          <w:spacing w:val="-6"/>
          <w:sz w:val="27"/>
        </w:rPr>
        <w:t>По</w:t>
      </w:r>
      <w:r>
        <w:rPr>
          <w:rFonts w:ascii="Arial" w:hAnsi="Arial"/>
          <w:b/>
          <w:color w:val="0E1115"/>
          <w:spacing w:val="-6"/>
          <w:sz w:val="24"/>
        </w:rPr>
        <w:t>дд</w:t>
      </w:r>
      <w:r>
        <w:rPr>
          <w:rFonts w:ascii="Arial" w:hAnsi="Arial"/>
          <w:b/>
          <w:color w:val="0E1115"/>
          <w:spacing w:val="-6"/>
          <w:sz w:val="27"/>
        </w:rPr>
        <w:t>ер</w:t>
      </w:r>
      <w:r>
        <w:rPr>
          <w:rFonts w:ascii="Arial" w:hAnsi="Arial"/>
          <w:b/>
          <w:color w:val="0E1115"/>
          <w:spacing w:val="-6"/>
          <w:sz w:val="24"/>
        </w:rPr>
        <w:t>жк</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7"/>
        </w:rPr>
        <w:t>сре</w:t>
      </w:r>
      <w:r>
        <w:rPr>
          <w:rFonts w:ascii="Arial" w:hAnsi="Arial"/>
          <w:b/>
          <w:color w:val="0E1115"/>
          <w:spacing w:val="-6"/>
          <w:sz w:val="24"/>
        </w:rPr>
        <w:t>дн</w:t>
      </w:r>
      <w:r>
        <w:rPr>
          <w:rFonts w:ascii="Arial" w:hAnsi="Arial"/>
          <w:b/>
          <w:color w:val="0E1115"/>
          <w:spacing w:val="-6"/>
          <w:sz w:val="27"/>
        </w:rPr>
        <w:t>е</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4"/>
        </w:rPr>
        <w:t>бизн</w:t>
      </w:r>
      <w:r>
        <w:rPr>
          <w:rFonts w:ascii="Arial" w:hAnsi="Arial"/>
          <w:b/>
          <w:color w:val="0E1115"/>
          <w:spacing w:val="-6"/>
          <w:sz w:val="27"/>
        </w:rPr>
        <w:t>еса</w:t>
      </w:r>
      <w:r>
        <w:rPr>
          <w:rFonts w:ascii="Tahoma" w:hAnsi="Tahoma"/>
          <w:b/>
          <w:color w:val="0E1115"/>
          <w:spacing w:val="-6"/>
          <w:sz w:val="24"/>
        </w:rPr>
        <w:t>: </w:t>
      </w:r>
      <w:r>
        <w:rPr>
          <w:color w:val="0E1115"/>
          <w:spacing w:val="-6"/>
          <w:sz w:val="24"/>
        </w:rPr>
        <w:t>как</w:t>
      </w:r>
      <w:r>
        <w:rPr>
          <w:color w:val="0E1115"/>
          <w:spacing w:val="-7"/>
          <w:sz w:val="24"/>
        </w:rPr>
        <w:t> </w:t>
      </w:r>
      <w:r>
        <w:rPr>
          <w:color w:val="0E1115"/>
          <w:spacing w:val="-6"/>
          <w:sz w:val="24"/>
        </w:rPr>
        <w:t>самого</w:t>
      </w:r>
      <w:r>
        <w:rPr>
          <w:color w:val="0E1115"/>
          <w:spacing w:val="-7"/>
          <w:sz w:val="24"/>
        </w:rPr>
        <w:t> </w:t>
      </w:r>
      <w:r>
        <w:rPr>
          <w:color w:val="0E1115"/>
          <w:spacing w:val="-6"/>
          <w:sz w:val="24"/>
        </w:rPr>
        <w:t>гибкого</w:t>
      </w:r>
      <w:r>
        <w:rPr>
          <w:color w:val="0E1115"/>
          <w:spacing w:val="-7"/>
          <w:sz w:val="24"/>
        </w:rPr>
        <w:t> </w:t>
      </w:r>
      <w:r>
        <w:rPr>
          <w:color w:val="0E1115"/>
          <w:spacing w:val="-6"/>
          <w:sz w:val="24"/>
        </w:rPr>
        <w:t>и</w:t>
      </w:r>
      <w:r>
        <w:rPr>
          <w:color w:val="0E1115"/>
          <w:spacing w:val="-7"/>
          <w:sz w:val="24"/>
        </w:rPr>
        <w:t> </w:t>
      </w:r>
      <w:r>
        <w:rPr>
          <w:color w:val="0E1115"/>
          <w:spacing w:val="-6"/>
          <w:sz w:val="24"/>
        </w:rPr>
        <w:t>устойчивого </w:t>
      </w:r>
      <w:r>
        <w:rPr>
          <w:color w:val="0E1115"/>
          <w:sz w:val="24"/>
        </w:rPr>
        <w:t>сегмента экономики</w:t>
      </w:r>
      <w:r>
        <w:rPr>
          <w:rFonts w:ascii="Tahoma" w:hAnsi="Tahoma"/>
          <w:color w:val="0E1115"/>
          <w:sz w:val="24"/>
        </w:rPr>
        <w:t>.</w:t>
      </w:r>
    </w:p>
    <w:p>
      <w:pPr>
        <w:pStyle w:val="ListParagraph"/>
        <w:numPr>
          <w:ilvl w:val="2"/>
          <w:numId w:val="31"/>
        </w:numPr>
        <w:tabs>
          <w:tab w:pos="844" w:val="left" w:leader="none"/>
        </w:tabs>
        <w:spacing w:line="240" w:lineRule="auto" w:before="86" w:after="0"/>
        <w:ind w:left="844" w:right="0" w:hanging="262"/>
        <w:jc w:val="left"/>
        <w:rPr>
          <w:rFonts w:ascii="Tahoma" w:hAnsi="Tahoma"/>
          <w:sz w:val="24"/>
        </w:rPr>
      </w:pPr>
      <w:r>
        <w:rPr>
          <w:rFonts w:ascii="Arial" w:hAnsi="Arial"/>
          <w:b/>
          <w:color w:val="0E1115"/>
          <w:spacing w:val="-8"/>
          <w:sz w:val="27"/>
        </w:rPr>
        <w:t>Со</w:t>
      </w:r>
      <w:r>
        <w:rPr>
          <w:rFonts w:ascii="Arial" w:hAnsi="Arial"/>
          <w:b/>
          <w:color w:val="0E1115"/>
          <w:spacing w:val="-8"/>
          <w:sz w:val="24"/>
        </w:rPr>
        <w:t>зд</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1"/>
          <w:sz w:val="27"/>
        </w:rPr>
        <w:t> </w:t>
      </w:r>
      <w:r>
        <w:rPr>
          <w:rFonts w:ascii="Arial" w:hAnsi="Arial"/>
          <w:b/>
          <w:color w:val="0E1115"/>
          <w:spacing w:val="-8"/>
          <w:sz w:val="27"/>
        </w:rPr>
        <w:t>с</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мы</w:t>
      </w:r>
      <w:r>
        <w:rPr>
          <w:rFonts w:ascii="Arial" w:hAnsi="Arial"/>
          <w:b/>
          <w:color w:val="0E1115"/>
          <w:spacing w:val="-2"/>
          <w:sz w:val="24"/>
        </w:rPr>
        <w:t> </w:t>
      </w:r>
      <w:r>
        <w:rPr>
          <w:rFonts w:ascii="Arial" w:hAnsi="Arial"/>
          <w:b/>
          <w:color w:val="0E1115"/>
          <w:spacing w:val="-8"/>
          <w:sz w:val="27"/>
        </w:rPr>
        <w:t>со</w:t>
      </w:r>
      <w:r>
        <w:rPr>
          <w:rFonts w:ascii="Arial" w:hAnsi="Arial"/>
          <w:b/>
          <w:color w:val="0E1115"/>
          <w:spacing w:val="-8"/>
          <w:sz w:val="24"/>
        </w:rPr>
        <w:t>ци</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ой</w:t>
      </w:r>
      <w:r>
        <w:rPr>
          <w:rFonts w:ascii="Arial" w:hAnsi="Arial"/>
          <w:b/>
          <w:color w:val="0E1115"/>
          <w:spacing w:val="-10"/>
          <w:sz w:val="27"/>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дд</w:t>
      </w:r>
      <w:r>
        <w:rPr>
          <w:rFonts w:ascii="Arial" w:hAnsi="Arial"/>
          <w:b/>
          <w:color w:val="0E1115"/>
          <w:spacing w:val="-8"/>
          <w:sz w:val="27"/>
        </w:rPr>
        <w:t>ер</w:t>
      </w:r>
      <w:r>
        <w:rPr>
          <w:rFonts w:ascii="Arial" w:hAnsi="Arial"/>
          <w:b/>
          <w:color w:val="0E1115"/>
          <w:spacing w:val="-8"/>
          <w:sz w:val="24"/>
        </w:rPr>
        <w:t>жки</w:t>
      </w:r>
      <w:r>
        <w:rPr>
          <w:rFonts w:ascii="Tahoma" w:hAnsi="Tahoma"/>
          <w:b/>
          <w:color w:val="0E1115"/>
          <w:spacing w:val="-8"/>
          <w:sz w:val="24"/>
        </w:rPr>
        <w:t>:</w:t>
      </w:r>
      <w:r>
        <w:rPr>
          <w:rFonts w:ascii="Tahoma" w:hAnsi="Tahoma"/>
          <w:b/>
          <w:color w:val="0E1115"/>
          <w:spacing w:val="2"/>
          <w:sz w:val="24"/>
        </w:rPr>
        <w:t> </w:t>
      </w:r>
      <w:r>
        <w:rPr>
          <w:color w:val="0E1115"/>
          <w:spacing w:val="-8"/>
          <w:sz w:val="24"/>
        </w:rPr>
        <w:t>Прочная</w:t>
      </w:r>
      <w:r>
        <w:rPr>
          <w:color w:val="0E1115"/>
          <w:sz w:val="24"/>
        </w:rPr>
        <w:t> </w:t>
      </w:r>
      <w:r>
        <w:rPr>
          <w:rFonts w:ascii="Tahoma" w:hAnsi="Tahoma"/>
          <w:color w:val="0E1115"/>
          <w:spacing w:val="-8"/>
          <w:sz w:val="24"/>
        </w:rPr>
        <w:t>"</w:t>
      </w:r>
      <w:r>
        <w:rPr>
          <w:color w:val="0E1115"/>
          <w:spacing w:val="-8"/>
          <w:sz w:val="24"/>
        </w:rPr>
        <w:t>социальная</w:t>
      </w:r>
      <w:r>
        <w:rPr>
          <w:color w:val="0E1115"/>
          <w:spacing w:val="1"/>
          <w:sz w:val="24"/>
        </w:rPr>
        <w:t> </w:t>
      </w:r>
      <w:r>
        <w:rPr>
          <w:color w:val="0E1115"/>
          <w:spacing w:val="-8"/>
          <w:sz w:val="24"/>
        </w:rPr>
        <w:t>сетка</w:t>
      </w:r>
      <w:r>
        <w:rPr>
          <w:rFonts w:ascii="Tahoma" w:hAnsi="Tahoma"/>
          <w:color w:val="0E1115"/>
          <w:spacing w:val="-8"/>
          <w:sz w:val="24"/>
        </w:rPr>
        <w:t>"</w:t>
      </w:r>
    </w:p>
    <w:p>
      <w:pPr>
        <w:pStyle w:val="BodyText"/>
        <w:spacing w:line="343" w:lineRule="auto" w:before="123"/>
        <w:ind w:left="845"/>
        <w:rPr>
          <w:rFonts w:ascii="Tahoma" w:hAnsi="Tahoma"/>
        </w:rPr>
      </w:pPr>
      <w:r>
        <w:rPr>
          <w:rFonts w:ascii="Tahoma" w:hAnsi="Tahoma"/>
          <w:color w:val="0E1115"/>
        </w:rPr>
        <w:t>(</w:t>
      </w:r>
      <w:r>
        <w:rPr>
          <w:color w:val="0E1115"/>
        </w:rPr>
        <w:t>пособия по безработице</w:t>
      </w:r>
      <w:r>
        <w:rPr>
          <w:rFonts w:ascii="Tahoma" w:hAnsi="Tahoma"/>
          <w:color w:val="0E1115"/>
        </w:rPr>
        <w:t>, </w:t>
      </w:r>
      <w:r>
        <w:rPr>
          <w:color w:val="0E1115"/>
        </w:rPr>
        <w:t>переобучение</w:t>
      </w:r>
      <w:r>
        <w:rPr>
          <w:rFonts w:ascii="Tahoma" w:hAnsi="Tahoma"/>
          <w:color w:val="0E1115"/>
        </w:rPr>
        <w:t>) </w:t>
      </w:r>
      <w:r>
        <w:rPr>
          <w:color w:val="0E1115"/>
        </w:rPr>
        <w:t>не даст людям оказаться в нищете </w:t>
      </w:r>
      <w:r>
        <w:rPr>
          <w:color w:val="0E1115"/>
        </w:rPr>
        <w:t>и </w:t>
      </w:r>
      <w:r>
        <w:rPr>
          <w:color w:val="0E1115"/>
          <w:w w:val="105"/>
        </w:rPr>
        <w:t>смягчит социальный взрыв</w:t>
      </w:r>
      <w:r>
        <w:rPr>
          <w:rFonts w:ascii="Tahoma" w:hAnsi="Tahoma"/>
          <w:color w:val="0E1115"/>
          <w:w w:val="105"/>
        </w:rPr>
        <w:t>.</w:t>
      </w:r>
    </w:p>
    <w:p>
      <w:pPr>
        <w:pStyle w:val="ListParagraph"/>
        <w:numPr>
          <w:ilvl w:val="1"/>
          <w:numId w:val="31"/>
        </w:numPr>
        <w:tabs>
          <w:tab w:pos="575" w:val="left" w:leader="none"/>
        </w:tabs>
        <w:spacing w:line="240" w:lineRule="auto" w:before="81" w:after="0"/>
        <w:ind w:left="575" w:right="0" w:hanging="255"/>
        <w:jc w:val="left"/>
        <w:rPr>
          <w:rFonts w:ascii="Tahoma" w:hAnsi="Tahoma"/>
          <w:b/>
          <w:sz w:val="24"/>
        </w:rPr>
      </w:pP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7"/>
        </w:rPr>
        <w:t>у</w:t>
      </w:r>
      <w:r>
        <w:rPr>
          <w:rFonts w:ascii="Arial" w:hAnsi="Arial"/>
          <w:b/>
          <w:color w:val="0E1115"/>
          <w:w w:val="90"/>
          <w:sz w:val="24"/>
        </w:rPr>
        <w:t>ж</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зникш</w:t>
      </w:r>
      <w:r>
        <w:rPr>
          <w:rFonts w:ascii="Arial" w:hAnsi="Arial"/>
          <w:b/>
          <w:color w:val="0E1115"/>
          <w:w w:val="90"/>
          <w:sz w:val="27"/>
        </w:rPr>
        <w:t>ей</w:t>
      </w:r>
      <w:r>
        <w:rPr>
          <w:rFonts w:ascii="Arial" w:hAnsi="Arial"/>
          <w:b/>
          <w:color w:val="0E1115"/>
          <w:spacing w:val="3"/>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бл</w:t>
      </w:r>
      <w:r>
        <w:rPr>
          <w:rFonts w:ascii="Arial" w:hAnsi="Arial"/>
          <w:b/>
          <w:color w:val="0E1115"/>
          <w:spacing w:val="-2"/>
          <w:w w:val="90"/>
          <w:sz w:val="27"/>
        </w:rPr>
        <w:t>е</w:t>
      </w:r>
      <w:r>
        <w:rPr>
          <w:rFonts w:ascii="Arial" w:hAnsi="Arial"/>
          <w:b/>
          <w:color w:val="0E1115"/>
          <w:spacing w:val="-2"/>
          <w:w w:val="90"/>
          <w:sz w:val="24"/>
        </w:rPr>
        <w:t>мы</w:t>
      </w:r>
      <w:r>
        <w:rPr>
          <w:rFonts w:ascii="Tahoma" w:hAnsi="Tahoma"/>
          <w:b/>
          <w:color w:val="0E1115"/>
          <w:spacing w:val="-2"/>
          <w:w w:val="90"/>
          <w:sz w:val="24"/>
        </w:rPr>
        <w:t>:</w:t>
      </w:r>
    </w:p>
    <w:p>
      <w:pPr>
        <w:pStyle w:val="ListParagraph"/>
        <w:numPr>
          <w:ilvl w:val="2"/>
          <w:numId w:val="31"/>
        </w:numPr>
        <w:tabs>
          <w:tab w:pos="844" w:val="left" w:leader="none"/>
        </w:tabs>
        <w:spacing w:line="240" w:lineRule="auto" w:before="229" w:after="0"/>
        <w:ind w:left="844" w:right="0" w:hanging="262"/>
        <w:jc w:val="left"/>
        <w:rPr>
          <w:sz w:val="24"/>
        </w:rPr>
      </w:pPr>
      <w:r>
        <w:rPr>
          <w:rFonts w:ascii="Arial" w:hAnsi="Arial"/>
          <w:b/>
          <w:color w:val="0E1115"/>
          <w:spacing w:val="-4"/>
          <w:sz w:val="27"/>
        </w:rPr>
        <w:t>А</w:t>
      </w:r>
      <w:r>
        <w:rPr>
          <w:rFonts w:ascii="Arial" w:hAnsi="Arial"/>
          <w:b/>
          <w:color w:val="0E1115"/>
          <w:spacing w:val="-4"/>
          <w:sz w:val="24"/>
        </w:rPr>
        <w:t>нтик</w:t>
      </w:r>
      <w:r>
        <w:rPr>
          <w:rFonts w:ascii="Arial" w:hAnsi="Arial"/>
          <w:b/>
          <w:color w:val="0E1115"/>
          <w:spacing w:val="-4"/>
          <w:sz w:val="27"/>
        </w:rPr>
        <w:t>р</w:t>
      </w:r>
      <w:r>
        <w:rPr>
          <w:rFonts w:ascii="Arial" w:hAnsi="Arial"/>
          <w:b/>
          <w:color w:val="0E1115"/>
          <w:spacing w:val="-4"/>
          <w:sz w:val="24"/>
        </w:rPr>
        <w:t>изи</w:t>
      </w:r>
      <w:r>
        <w:rPr>
          <w:rFonts w:ascii="Arial" w:hAnsi="Arial"/>
          <w:b/>
          <w:color w:val="0E1115"/>
          <w:spacing w:val="-4"/>
          <w:sz w:val="27"/>
        </w:rPr>
        <w:t>с</w:t>
      </w:r>
      <w:r>
        <w:rPr>
          <w:rFonts w:ascii="Arial" w:hAnsi="Arial"/>
          <w:b/>
          <w:color w:val="0E1115"/>
          <w:spacing w:val="-4"/>
          <w:sz w:val="24"/>
        </w:rPr>
        <w:t>н</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у</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8"/>
          <w:sz w:val="24"/>
        </w:rPr>
        <w:t> </w:t>
      </w:r>
      <w:r>
        <w:rPr>
          <w:color w:val="0E1115"/>
          <w:spacing w:val="-4"/>
          <w:sz w:val="24"/>
        </w:rPr>
        <w:t>Быстрая</w:t>
      </w:r>
      <w:r>
        <w:rPr>
          <w:color w:val="0E1115"/>
          <w:spacing w:val="-8"/>
          <w:sz w:val="24"/>
        </w:rPr>
        <w:t> </w:t>
      </w:r>
      <w:r>
        <w:rPr>
          <w:color w:val="0E1115"/>
          <w:spacing w:val="-4"/>
          <w:sz w:val="24"/>
        </w:rPr>
        <w:t>разработка</w:t>
      </w:r>
      <w:r>
        <w:rPr>
          <w:color w:val="0E1115"/>
          <w:spacing w:val="-8"/>
          <w:sz w:val="24"/>
        </w:rPr>
        <w:t> </w:t>
      </w:r>
      <w:r>
        <w:rPr>
          <w:color w:val="0E1115"/>
          <w:spacing w:val="-4"/>
          <w:sz w:val="24"/>
        </w:rPr>
        <w:t>и</w:t>
      </w:r>
      <w:r>
        <w:rPr>
          <w:color w:val="0E1115"/>
          <w:spacing w:val="-7"/>
          <w:sz w:val="24"/>
        </w:rPr>
        <w:t> </w:t>
      </w:r>
      <w:r>
        <w:rPr>
          <w:color w:val="0E1115"/>
          <w:spacing w:val="-4"/>
          <w:sz w:val="24"/>
        </w:rPr>
        <w:t>реализация</w:t>
      </w:r>
      <w:r>
        <w:rPr>
          <w:color w:val="0E1115"/>
          <w:spacing w:val="-8"/>
          <w:sz w:val="24"/>
        </w:rPr>
        <w:t> </w:t>
      </w:r>
      <w:r>
        <w:rPr>
          <w:color w:val="0E1115"/>
          <w:spacing w:val="-4"/>
          <w:sz w:val="24"/>
        </w:rPr>
        <w:t>плана</w:t>
      </w:r>
    </w:p>
    <w:p>
      <w:pPr>
        <w:pStyle w:val="BodyText"/>
        <w:spacing w:before="123"/>
        <w:ind w:left="845"/>
        <w:rPr>
          <w:rFonts w:ascii="Tahoma" w:hAnsi="Tahoma"/>
        </w:rPr>
      </w:pPr>
      <w:r>
        <w:rPr>
          <w:color w:val="0E1115"/>
        </w:rPr>
        <w:t>стимулов</w:t>
      </w:r>
      <w:r>
        <w:rPr>
          <w:color w:val="0E1115"/>
          <w:spacing w:val="22"/>
        </w:rPr>
        <w:t> </w:t>
      </w:r>
      <w:r>
        <w:rPr>
          <w:color w:val="0E1115"/>
        </w:rPr>
        <w:t>для</w:t>
      </w:r>
      <w:r>
        <w:rPr>
          <w:color w:val="0E1115"/>
          <w:spacing w:val="23"/>
        </w:rPr>
        <w:t> </w:t>
      </w:r>
      <w:r>
        <w:rPr>
          <w:color w:val="0E1115"/>
        </w:rPr>
        <w:t>экономики</w:t>
      </w:r>
      <w:r>
        <w:rPr>
          <w:color w:val="0E1115"/>
          <w:spacing w:val="22"/>
        </w:rPr>
        <w:t> </w:t>
      </w:r>
      <w:r>
        <w:rPr>
          <w:rFonts w:ascii="Tahoma" w:hAnsi="Tahoma"/>
          <w:color w:val="0E1115"/>
        </w:rPr>
        <w:t>(</w:t>
      </w:r>
      <w:r>
        <w:rPr>
          <w:color w:val="0E1115"/>
        </w:rPr>
        <w:t>поддержка</w:t>
      </w:r>
      <w:r>
        <w:rPr>
          <w:color w:val="0E1115"/>
          <w:spacing w:val="23"/>
        </w:rPr>
        <w:t> </w:t>
      </w:r>
      <w:r>
        <w:rPr>
          <w:color w:val="0E1115"/>
        </w:rPr>
        <w:t>бизнеса</w:t>
      </w:r>
      <w:r>
        <w:rPr>
          <w:rFonts w:ascii="Tahoma" w:hAnsi="Tahoma"/>
          <w:color w:val="0E1115"/>
        </w:rPr>
        <w:t>,</w:t>
      </w:r>
      <w:r>
        <w:rPr>
          <w:rFonts w:ascii="Tahoma" w:hAnsi="Tahoma"/>
          <w:color w:val="0E1115"/>
          <w:spacing w:val="19"/>
        </w:rPr>
        <w:t> </w:t>
      </w:r>
      <w:r>
        <w:rPr>
          <w:color w:val="0E1115"/>
        </w:rPr>
        <w:t>инфраструктурные</w:t>
      </w:r>
      <w:r>
        <w:rPr>
          <w:color w:val="0E1115"/>
          <w:spacing w:val="23"/>
        </w:rPr>
        <w:t> </w:t>
      </w:r>
      <w:r>
        <w:rPr>
          <w:color w:val="0E1115"/>
          <w:spacing w:val="-2"/>
        </w:rPr>
        <w:t>проекты</w:t>
      </w:r>
      <w:r>
        <w:rPr>
          <w:rFonts w:ascii="Tahoma" w:hAnsi="Tahoma"/>
          <w:color w:val="0E1115"/>
          <w:spacing w:val="-2"/>
        </w:rPr>
        <w:t>).</w:t>
      </w:r>
    </w:p>
    <w:p>
      <w:pPr>
        <w:pStyle w:val="ListParagraph"/>
        <w:numPr>
          <w:ilvl w:val="2"/>
          <w:numId w:val="31"/>
        </w:numPr>
        <w:tabs>
          <w:tab w:pos="845" w:val="left" w:leader="none"/>
        </w:tabs>
        <w:spacing w:line="336" w:lineRule="auto" w:before="203" w:after="0"/>
        <w:ind w:left="845" w:right="782" w:hanging="263"/>
        <w:jc w:val="left"/>
        <w:rPr>
          <w:rFonts w:ascii="Tahoma" w:hAnsi="Tahoma"/>
          <w:sz w:val="24"/>
        </w:rPr>
      </w:pPr>
      <w:r>
        <w:rPr>
          <w:rFonts w:ascii="Arial" w:hAnsi="Arial"/>
          <w:b/>
          <w:color w:val="0E1115"/>
          <w:spacing w:val="-8"/>
          <w:sz w:val="27"/>
        </w:rPr>
        <w:t>Пере</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ор</w:t>
      </w:r>
      <w:r>
        <w:rPr>
          <w:rFonts w:ascii="Arial" w:hAnsi="Arial"/>
          <w:b/>
          <w:color w:val="0E1115"/>
          <w:spacing w:val="-8"/>
          <w:sz w:val="24"/>
        </w:rPr>
        <w:t>ы </w:t>
      </w:r>
      <w:r>
        <w:rPr>
          <w:rFonts w:ascii="Arial" w:hAnsi="Arial"/>
          <w:b/>
          <w:color w:val="0E1115"/>
          <w:spacing w:val="-8"/>
          <w:sz w:val="27"/>
        </w:rPr>
        <w:t>с</w:t>
      </w:r>
      <w:r>
        <w:rPr>
          <w:rFonts w:ascii="Arial" w:hAnsi="Arial"/>
          <w:b/>
          <w:color w:val="0E1115"/>
          <w:spacing w:val="-14"/>
          <w:sz w:val="27"/>
        </w:rPr>
        <w:t> </w:t>
      </w:r>
      <w:r>
        <w:rPr>
          <w:rFonts w:ascii="Arial" w:hAnsi="Arial"/>
          <w:b/>
          <w:color w:val="0E1115"/>
          <w:spacing w:val="-8"/>
          <w:sz w:val="27"/>
        </w:rPr>
        <w:t>МВ</w:t>
      </w:r>
      <w:r>
        <w:rPr>
          <w:rFonts w:ascii="Arial" w:hAnsi="Arial"/>
          <w:b/>
          <w:color w:val="0E1115"/>
          <w:spacing w:val="-8"/>
          <w:sz w:val="24"/>
        </w:rPr>
        <w:t>Ф и д</w:t>
      </w:r>
      <w:r>
        <w:rPr>
          <w:rFonts w:ascii="Arial" w:hAnsi="Arial"/>
          <w:b/>
          <w:color w:val="0E1115"/>
          <w:spacing w:val="-8"/>
          <w:sz w:val="27"/>
        </w:rPr>
        <w:t>ру</w:t>
      </w:r>
      <w:r>
        <w:rPr>
          <w:rFonts w:ascii="Arial" w:hAnsi="Arial"/>
          <w:b/>
          <w:color w:val="0E1115"/>
          <w:spacing w:val="-8"/>
          <w:sz w:val="24"/>
        </w:rPr>
        <w:t>гими ин</w:t>
      </w:r>
      <w:r>
        <w:rPr>
          <w:rFonts w:ascii="Arial" w:hAnsi="Arial"/>
          <w:b/>
          <w:color w:val="0E1115"/>
          <w:spacing w:val="-8"/>
          <w:sz w:val="27"/>
        </w:rPr>
        <w:t>с</w:t>
      </w:r>
      <w:r>
        <w:rPr>
          <w:rFonts w:ascii="Arial" w:hAnsi="Arial"/>
          <w:b/>
          <w:color w:val="0E1115"/>
          <w:spacing w:val="-8"/>
          <w:sz w:val="24"/>
        </w:rPr>
        <w:t>тит</w:t>
      </w:r>
      <w:r>
        <w:rPr>
          <w:rFonts w:ascii="Arial" w:hAnsi="Arial"/>
          <w:b/>
          <w:color w:val="0E1115"/>
          <w:spacing w:val="-8"/>
          <w:sz w:val="27"/>
        </w:rPr>
        <w:t>у</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ми</w:t>
      </w:r>
      <w:r>
        <w:rPr>
          <w:rFonts w:ascii="Arial" w:hAnsi="Arial"/>
          <w:b/>
          <w:color w:val="0E1115"/>
          <w:sz w:val="24"/>
        </w:rPr>
        <w:t> </w:t>
      </w:r>
      <w:r>
        <w:rPr>
          <w:color w:val="0E1115"/>
          <w:spacing w:val="-8"/>
          <w:sz w:val="24"/>
        </w:rPr>
        <w:t>о финансовой помощи </w:t>
      </w:r>
      <w:r>
        <w:rPr>
          <w:rFonts w:ascii="Tahoma" w:hAnsi="Tahoma"/>
          <w:color w:val="0E1115"/>
          <w:spacing w:val="-8"/>
          <w:sz w:val="24"/>
        </w:rPr>
        <w:t>(</w:t>
      </w:r>
      <w:r>
        <w:rPr>
          <w:color w:val="0E1115"/>
          <w:spacing w:val="-8"/>
          <w:sz w:val="24"/>
        </w:rPr>
        <w:t>если </w:t>
      </w:r>
      <w:r>
        <w:rPr>
          <w:color w:val="0E1115"/>
          <w:sz w:val="24"/>
        </w:rPr>
        <w:t>необходимо</w:t>
      </w:r>
      <w:r>
        <w:rPr>
          <w:rFonts w:ascii="Tahoma" w:hAnsi="Tahoma"/>
          <w:color w:val="0E1115"/>
          <w:sz w:val="24"/>
        </w:rPr>
        <w:t>), </w:t>
      </w:r>
      <w:r>
        <w:rPr>
          <w:color w:val="0E1115"/>
          <w:sz w:val="24"/>
        </w:rPr>
        <w:t>но на условиях</w:t>
      </w:r>
      <w:r>
        <w:rPr>
          <w:rFonts w:ascii="Tahoma" w:hAnsi="Tahoma"/>
          <w:color w:val="0E1115"/>
          <w:sz w:val="24"/>
        </w:rPr>
        <w:t>, </w:t>
      </w:r>
      <w:r>
        <w:rPr>
          <w:color w:val="0E1115"/>
          <w:sz w:val="24"/>
        </w:rPr>
        <w:t>сохраняющих суверенитет</w:t>
      </w:r>
      <w:r>
        <w:rPr>
          <w:rFonts w:ascii="Tahoma" w:hAnsi="Tahoma"/>
          <w:color w:val="0E1115"/>
          <w:sz w:val="24"/>
        </w:rPr>
        <w:t>.</w:t>
      </w:r>
    </w:p>
    <w:p>
      <w:pPr>
        <w:pStyle w:val="ListParagraph"/>
        <w:numPr>
          <w:ilvl w:val="2"/>
          <w:numId w:val="31"/>
        </w:numPr>
        <w:tabs>
          <w:tab w:pos="845" w:val="left" w:leader="none"/>
        </w:tabs>
        <w:spacing w:line="336" w:lineRule="auto" w:before="86" w:after="0"/>
        <w:ind w:left="845" w:right="111" w:hanging="263"/>
        <w:jc w:val="left"/>
        <w:rPr>
          <w:rFonts w:ascii="Tahoma" w:hAnsi="Tahoma"/>
          <w:sz w:val="24"/>
        </w:rPr>
      </w:pPr>
      <w:r>
        <w:rPr>
          <w:rFonts w:ascii="Arial" w:hAnsi="Arial"/>
          <w:b/>
          <w:color w:val="0E1115"/>
          <w:spacing w:val="-4"/>
          <w:sz w:val="27"/>
        </w:rPr>
        <w:t>На</w:t>
      </w:r>
      <w:r>
        <w:rPr>
          <w:rFonts w:ascii="Arial" w:hAnsi="Arial"/>
          <w:b/>
          <w:color w:val="0E1115"/>
          <w:spacing w:val="-4"/>
          <w:sz w:val="24"/>
        </w:rPr>
        <w:t>ци</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льн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3"/>
          <w:sz w:val="24"/>
        </w:rPr>
        <w:t> </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мп</w:t>
      </w:r>
      <w:r>
        <w:rPr>
          <w:rFonts w:ascii="Arial" w:hAnsi="Arial"/>
          <w:b/>
          <w:color w:val="0E1115"/>
          <w:spacing w:val="-4"/>
          <w:sz w:val="27"/>
        </w:rPr>
        <w:t>а</w:t>
      </w:r>
      <w:r>
        <w:rPr>
          <w:rFonts w:ascii="Arial" w:hAnsi="Arial"/>
          <w:b/>
          <w:color w:val="0E1115"/>
          <w:spacing w:val="-4"/>
          <w:sz w:val="24"/>
        </w:rPr>
        <w:t>ния</w:t>
      </w:r>
      <w:r>
        <w:rPr>
          <w:rFonts w:ascii="Arial" w:hAnsi="Arial"/>
          <w:b/>
          <w:color w:val="0E1115"/>
          <w:spacing w:val="-13"/>
          <w:sz w:val="24"/>
        </w:rPr>
        <w:t> </w:t>
      </w:r>
      <w:r>
        <w:rPr>
          <w:rFonts w:ascii="Tahoma" w:hAnsi="Tahoma"/>
          <w:b/>
          <w:color w:val="0E1115"/>
          <w:spacing w:val="-4"/>
          <w:sz w:val="24"/>
        </w:rPr>
        <w:t>"</w:t>
      </w:r>
      <w:r>
        <w:rPr>
          <w:rFonts w:ascii="Arial" w:hAnsi="Arial"/>
          <w:b/>
          <w:color w:val="0E1115"/>
          <w:spacing w:val="-4"/>
          <w:sz w:val="27"/>
        </w:rPr>
        <w:t>Куй</w:t>
      </w:r>
      <w:r>
        <w:rPr>
          <w:rFonts w:ascii="Arial" w:hAnsi="Arial"/>
          <w:b/>
          <w:color w:val="0E1115"/>
          <w:spacing w:val="-15"/>
          <w:sz w:val="27"/>
        </w:rPr>
        <w:t> </w:t>
      </w:r>
      <w:r>
        <w:rPr>
          <w:rFonts w:ascii="Arial" w:hAnsi="Arial"/>
          <w:b/>
          <w:color w:val="0E1115"/>
          <w:spacing w:val="-4"/>
          <w:sz w:val="24"/>
        </w:rPr>
        <w:t>м</w:t>
      </w:r>
      <w:r>
        <w:rPr>
          <w:rFonts w:ascii="Arial" w:hAnsi="Arial"/>
          <w:b/>
          <w:color w:val="0E1115"/>
          <w:spacing w:val="-4"/>
          <w:sz w:val="27"/>
        </w:rPr>
        <w:t>ес</w:t>
      </w:r>
      <w:r>
        <w:rPr>
          <w:rFonts w:ascii="Arial" w:hAnsi="Arial"/>
          <w:b/>
          <w:color w:val="0E1115"/>
          <w:spacing w:val="-4"/>
          <w:sz w:val="24"/>
        </w:rPr>
        <w:t>тн</w:t>
      </w:r>
      <w:r>
        <w:rPr>
          <w:rFonts w:ascii="Arial" w:hAnsi="Arial"/>
          <w:b/>
          <w:color w:val="0E1115"/>
          <w:spacing w:val="-4"/>
          <w:sz w:val="27"/>
        </w:rPr>
        <w:t>ое</w:t>
      </w:r>
      <w:r>
        <w:rPr>
          <w:rFonts w:ascii="Tahoma" w:hAnsi="Tahoma"/>
          <w:b/>
          <w:color w:val="0E1115"/>
          <w:spacing w:val="-4"/>
          <w:sz w:val="24"/>
        </w:rPr>
        <w:t>":</w:t>
      </w:r>
      <w:r>
        <w:rPr>
          <w:rFonts w:ascii="Tahoma" w:hAnsi="Tahoma"/>
          <w:b/>
          <w:color w:val="0E1115"/>
          <w:spacing w:val="-13"/>
          <w:sz w:val="24"/>
        </w:rPr>
        <w:t> </w:t>
      </w:r>
      <w:r>
        <w:rPr>
          <w:color w:val="0E1115"/>
          <w:spacing w:val="-4"/>
          <w:sz w:val="24"/>
        </w:rPr>
        <w:t>Стимулирование</w:t>
      </w:r>
      <w:r>
        <w:rPr>
          <w:color w:val="0E1115"/>
          <w:spacing w:val="-14"/>
          <w:sz w:val="24"/>
        </w:rPr>
        <w:t> </w:t>
      </w:r>
      <w:r>
        <w:rPr>
          <w:color w:val="0E1115"/>
          <w:spacing w:val="-4"/>
          <w:sz w:val="24"/>
        </w:rPr>
        <w:t>внутреннего</w:t>
      </w:r>
      <w:r>
        <w:rPr>
          <w:color w:val="0E1115"/>
          <w:spacing w:val="-15"/>
          <w:sz w:val="24"/>
        </w:rPr>
        <w:t> </w:t>
      </w:r>
      <w:r>
        <w:rPr>
          <w:color w:val="0E1115"/>
          <w:spacing w:val="-4"/>
          <w:sz w:val="24"/>
        </w:rPr>
        <w:t>спроса </w:t>
      </w:r>
      <w:r>
        <w:rPr>
          <w:color w:val="0E1115"/>
          <w:sz w:val="24"/>
        </w:rPr>
        <w:t>и поддержка отечественного производителя</w:t>
      </w:r>
      <w:r>
        <w:rPr>
          <w:rFonts w:ascii="Tahoma" w:hAnsi="Tahoma"/>
          <w:color w:val="0E1115"/>
          <w:sz w:val="24"/>
        </w:rPr>
        <w:t>.</w:t>
      </w:r>
    </w:p>
    <w:p>
      <w:pPr>
        <w:pStyle w:val="BodyText"/>
        <w:spacing w:line="333" w:lineRule="auto" w:before="236"/>
        <w:ind w:left="305" w:right="328"/>
        <w:rPr>
          <w:rFonts w:ascii="Tahoma" w:hAnsi="Tahoma"/>
        </w:rPr>
      </w:pPr>
      <w:r>
        <w:rPr>
          <w:rFonts w:ascii="Arial" w:hAnsi="Arial"/>
          <w:b/>
          <w:color w:val="0E1115"/>
          <w:sz w:val="27"/>
        </w:rPr>
        <w:t>Г</w:t>
      </w:r>
      <w:r>
        <w:rPr>
          <w:rFonts w:ascii="Arial" w:hAnsi="Arial"/>
          <w:b/>
          <w:color w:val="0E1115"/>
        </w:rPr>
        <w:t>л</w:t>
      </w:r>
      <w:r>
        <w:rPr>
          <w:rFonts w:ascii="Arial" w:hAnsi="Arial"/>
          <w:b/>
          <w:color w:val="0E1115"/>
          <w:sz w:val="27"/>
        </w:rPr>
        <w:t>а</w:t>
      </w:r>
      <w:r>
        <w:rPr>
          <w:rFonts w:ascii="Arial" w:hAnsi="Arial"/>
          <w:b/>
          <w:color w:val="0E1115"/>
        </w:rPr>
        <w:t>вны</w:t>
      </w:r>
      <w:r>
        <w:rPr>
          <w:rFonts w:ascii="Arial" w:hAnsi="Arial"/>
          <w:b/>
          <w:color w:val="0E1115"/>
          <w:sz w:val="27"/>
        </w:rPr>
        <w:t>й</w:t>
      </w:r>
      <w:r>
        <w:rPr>
          <w:rFonts w:ascii="Arial" w:hAnsi="Arial"/>
          <w:b/>
          <w:color w:val="0E1115"/>
          <w:spacing w:val="-19"/>
          <w:sz w:val="27"/>
        </w:rPr>
        <w:t> </w:t>
      </w:r>
      <w:r>
        <w:rPr>
          <w:rFonts w:ascii="Arial" w:hAnsi="Arial"/>
          <w:b/>
          <w:color w:val="0E1115"/>
        </w:rPr>
        <w:t>выв</w:t>
      </w:r>
      <w:r>
        <w:rPr>
          <w:rFonts w:ascii="Arial" w:hAnsi="Arial"/>
          <w:b/>
          <w:color w:val="0E1115"/>
          <w:sz w:val="27"/>
        </w:rPr>
        <w:t>о</w:t>
      </w:r>
      <w:r>
        <w:rPr>
          <w:rFonts w:ascii="Arial" w:hAnsi="Arial"/>
          <w:b/>
          <w:color w:val="0E1115"/>
        </w:rPr>
        <w:t>д</w:t>
      </w:r>
      <w:r>
        <w:rPr>
          <w:rFonts w:ascii="Tahoma" w:hAnsi="Tahoma"/>
          <w:b/>
          <w:color w:val="0E1115"/>
        </w:rPr>
        <w:t>:</w:t>
      </w:r>
      <w:r>
        <w:rPr>
          <w:rFonts w:ascii="Tahoma" w:hAnsi="Tahoma"/>
          <w:b/>
          <w:color w:val="0E1115"/>
          <w:spacing w:val="-13"/>
        </w:rPr>
        <w:t> </w:t>
      </w:r>
      <w:r>
        <w:rPr>
          <w:color w:val="0E1115"/>
        </w:rPr>
        <w:t>Универсального</w:t>
      </w:r>
      <w:r>
        <w:rPr>
          <w:color w:val="0E1115"/>
          <w:spacing w:val="-12"/>
        </w:rPr>
        <w:t> </w:t>
      </w:r>
      <w:r>
        <w:rPr>
          <w:color w:val="0E1115"/>
        </w:rPr>
        <w:t>рецепта</w:t>
      </w:r>
      <w:r>
        <w:rPr>
          <w:color w:val="0E1115"/>
          <w:spacing w:val="-12"/>
        </w:rPr>
        <w:t> </w:t>
      </w:r>
      <w:r>
        <w:rPr>
          <w:color w:val="0E1115"/>
        </w:rPr>
        <w:t>нет</w:t>
      </w:r>
      <w:r>
        <w:rPr>
          <w:rFonts w:ascii="Tahoma" w:hAnsi="Tahoma"/>
          <w:color w:val="0E1115"/>
        </w:rPr>
        <w:t>.</w:t>
      </w:r>
      <w:r>
        <w:rPr>
          <w:rFonts w:ascii="Tahoma" w:hAnsi="Tahoma"/>
          <w:color w:val="0E1115"/>
          <w:spacing w:val="-15"/>
        </w:rPr>
        <w:t> </w:t>
      </w:r>
      <w:r>
        <w:rPr>
          <w:color w:val="0E1115"/>
        </w:rPr>
        <w:t>Ключ</w:t>
      </w:r>
      <w:r>
        <w:rPr>
          <w:color w:val="0E1115"/>
          <w:spacing w:val="-12"/>
        </w:rPr>
        <w:t> </w:t>
      </w:r>
      <w:r>
        <w:rPr>
          <w:color w:val="0E1115"/>
        </w:rPr>
        <w:t>к</w:t>
      </w:r>
      <w:r>
        <w:rPr>
          <w:color w:val="0E1115"/>
          <w:spacing w:val="-12"/>
        </w:rPr>
        <w:t> </w:t>
      </w:r>
      <w:r>
        <w:rPr>
          <w:color w:val="0E1115"/>
        </w:rPr>
        <w:t>успеху</w:t>
      </w:r>
      <w:r>
        <w:rPr>
          <w:color w:val="0E1115"/>
          <w:spacing w:val="-12"/>
        </w:rPr>
        <w:t> </w:t>
      </w:r>
      <w:r>
        <w:rPr>
          <w:rFonts w:ascii="Tahoma" w:hAnsi="Tahoma"/>
          <w:color w:val="0E1115"/>
        </w:rPr>
        <w:t>—</w:t>
      </w:r>
      <w:r>
        <w:rPr>
          <w:rFonts w:ascii="Tahoma" w:hAnsi="Tahoma"/>
          <w:color w:val="0E1115"/>
          <w:spacing w:val="-15"/>
        </w:rPr>
        <w:t> </w:t>
      </w:r>
      <w:r>
        <w:rPr>
          <w:color w:val="0E1115"/>
        </w:rPr>
        <w:t>не</w:t>
      </w:r>
      <w:r>
        <w:rPr>
          <w:color w:val="0E1115"/>
          <w:spacing w:val="-12"/>
        </w:rPr>
        <w:t> </w:t>
      </w:r>
      <w:r>
        <w:rPr>
          <w:color w:val="0E1115"/>
        </w:rPr>
        <w:t>в</w:t>
      </w:r>
      <w:r>
        <w:rPr>
          <w:color w:val="0E1115"/>
          <w:spacing w:val="-12"/>
        </w:rPr>
        <w:t> </w:t>
      </w:r>
      <w:r>
        <w:rPr>
          <w:color w:val="0E1115"/>
        </w:rPr>
        <w:t>отсутствии </w:t>
      </w:r>
      <w:r>
        <w:rPr>
          <w:color w:val="0E1115"/>
          <w:spacing w:val="-2"/>
        </w:rPr>
        <w:t>проблем</w:t>
      </w:r>
      <w:r>
        <w:rPr>
          <w:rFonts w:ascii="Tahoma" w:hAnsi="Tahoma"/>
          <w:color w:val="0E1115"/>
          <w:spacing w:val="-2"/>
        </w:rPr>
        <w:t>,</w:t>
      </w:r>
      <w:r>
        <w:rPr>
          <w:rFonts w:ascii="Tahoma" w:hAnsi="Tahoma"/>
          <w:color w:val="0E1115"/>
          <w:spacing w:val="-17"/>
        </w:rPr>
        <w:t> </w:t>
      </w:r>
      <w:r>
        <w:rPr>
          <w:color w:val="0E1115"/>
          <w:spacing w:val="-2"/>
        </w:rPr>
        <w:t>а</w:t>
      </w:r>
      <w:r>
        <w:rPr>
          <w:color w:val="0E1115"/>
          <w:spacing w:val="-16"/>
        </w:rPr>
        <w:t> </w:t>
      </w:r>
      <w:r>
        <w:rPr>
          <w:color w:val="0E1115"/>
          <w:spacing w:val="-2"/>
        </w:rPr>
        <w:t>в</w:t>
      </w:r>
      <w:r>
        <w:rPr>
          <w:color w:val="0E1115"/>
          <w:spacing w:val="-16"/>
        </w:rPr>
        <w:t> </w:t>
      </w:r>
      <w:r>
        <w:rPr>
          <w:color w:val="0E1115"/>
          <w:spacing w:val="-2"/>
        </w:rPr>
        <w:t>создании</w:t>
      </w:r>
      <w:r>
        <w:rPr>
          <w:color w:val="0E1115"/>
          <w:spacing w:val="-16"/>
        </w:rPr>
        <w:t> </w:t>
      </w:r>
      <w:r>
        <w:rPr>
          <w:rFonts w:ascii="Arial" w:hAnsi="Arial"/>
          <w:b/>
          <w:color w:val="0E1115"/>
          <w:spacing w:val="-2"/>
          <w:sz w:val="27"/>
        </w:rPr>
        <w:t>ус</w:t>
      </w:r>
      <w:r>
        <w:rPr>
          <w:rFonts w:ascii="Arial" w:hAnsi="Arial"/>
          <w:b/>
          <w:color w:val="0E1115"/>
          <w:spacing w:val="-2"/>
        </w:rPr>
        <w:t>т</w:t>
      </w:r>
      <w:r>
        <w:rPr>
          <w:rFonts w:ascii="Arial" w:hAnsi="Arial"/>
          <w:b/>
          <w:color w:val="0E1115"/>
          <w:spacing w:val="-2"/>
          <w:sz w:val="27"/>
        </w:rPr>
        <w:t>ой</w:t>
      </w:r>
      <w:r>
        <w:rPr>
          <w:rFonts w:ascii="Arial" w:hAnsi="Arial"/>
          <w:b/>
          <w:color w:val="0E1115"/>
          <w:spacing w:val="-2"/>
        </w:rPr>
        <w:t>чив</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rPr>
        <w:t>и</w:t>
      </w:r>
      <w:r>
        <w:rPr>
          <w:rFonts w:ascii="Arial" w:hAnsi="Arial"/>
          <w:b/>
          <w:color w:val="0E1115"/>
          <w:spacing w:val="-15"/>
        </w:rPr>
        <w:t> </w:t>
      </w:r>
      <w:r>
        <w:rPr>
          <w:rFonts w:ascii="Arial" w:hAnsi="Arial"/>
          <w:b/>
          <w:color w:val="0E1115"/>
          <w:spacing w:val="-2"/>
          <w:sz w:val="27"/>
        </w:rPr>
        <w:t>о</w:t>
      </w:r>
      <w:r>
        <w:rPr>
          <w:rFonts w:ascii="Arial" w:hAnsi="Arial"/>
          <w:b/>
          <w:color w:val="0E1115"/>
          <w:spacing w:val="-2"/>
        </w:rPr>
        <w:t>б</w:t>
      </w:r>
      <w:r>
        <w:rPr>
          <w:rFonts w:ascii="Arial" w:hAnsi="Arial"/>
          <w:b/>
          <w:color w:val="0E1115"/>
          <w:spacing w:val="-2"/>
          <w:sz w:val="27"/>
        </w:rPr>
        <w:t>у</w:t>
      </w:r>
      <w:r>
        <w:rPr>
          <w:rFonts w:ascii="Arial" w:hAnsi="Arial"/>
          <w:b/>
          <w:color w:val="0E1115"/>
          <w:spacing w:val="-2"/>
        </w:rPr>
        <w:t>ч</w:t>
      </w:r>
      <w:r>
        <w:rPr>
          <w:rFonts w:ascii="Arial" w:hAnsi="Arial"/>
          <w:b/>
          <w:color w:val="0E1115"/>
          <w:spacing w:val="-2"/>
          <w:sz w:val="27"/>
        </w:rPr>
        <w:t>а</w:t>
      </w:r>
      <w:r>
        <w:rPr>
          <w:rFonts w:ascii="Arial" w:hAnsi="Arial"/>
          <w:b/>
          <w:color w:val="0E1115"/>
          <w:spacing w:val="-2"/>
        </w:rPr>
        <w:t>ющ</w:t>
      </w:r>
      <w:r>
        <w:rPr>
          <w:rFonts w:ascii="Arial" w:hAnsi="Arial"/>
          <w:b/>
          <w:color w:val="0E1115"/>
          <w:spacing w:val="-2"/>
          <w:sz w:val="27"/>
        </w:rPr>
        <w:t>ейс</w:t>
      </w:r>
      <w:r>
        <w:rPr>
          <w:rFonts w:ascii="Arial" w:hAnsi="Arial"/>
          <w:b/>
          <w:color w:val="0E1115"/>
          <w:spacing w:val="-2"/>
        </w:rPr>
        <w:t>я</w:t>
      </w:r>
      <w:r>
        <w:rPr>
          <w:rFonts w:ascii="Arial" w:hAnsi="Arial"/>
          <w:b/>
          <w:color w:val="0E1115"/>
          <w:spacing w:val="-15"/>
        </w:rPr>
        <w:t> </w:t>
      </w:r>
      <w:r>
        <w:rPr>
          <w:rFonts w:ascii="Arial" w:hAnsi="Arial"/>
          <w:b/>
          <w:color w:val="0E1115"/>
          <w:spacing w:val="-2"/>
          <w:sz w:val="27"/>
        </w:rPr>
        <w:t>с</w:t>
      </w:r>
      <w:r>
        <w:rPr>
          <w:rFonts w:ascii="Arial" w:hAnsi="Arial"/>
          <w:b/>
          <w:color w:val="0E1115"/>
          <w:spacing w:val="-2"/>
        </w:rPr>
        <w:t>и</w:t>
      </w:r>
      <w:r>
        <w:rPr>
          <w:rFonts w:ascii="Arial" w:hAnsi="Arial"/>
          <w:b/>
          <w:color w:val="0E1115"/>
          <w:spacing w:val="-2"/>
          <w:sz w:val="27"/>
        </w:rPr>
        <w:t>с</w:t>
      </w:r>
      <w:r>
        <w:rPr>
          <w:rFonts w:ascii="Arial" w:hAnsi="Arial"/>
          <w:b/>
          <w:color w:val="0E1115"/>
          <w:spacing w:val="-2"/>
        </w:rPr>
        <w:t>т</w:t>
      </w:r>
      <w:r>
        <w:rPr>
          <w:rFonts w:ascii="Arial" w:hAnsi="Arial"/>
          <w:b/>
          <w:color w:val="0E1115"/>
          <w:spacing w:val="-2"/>
          <w:sz w:val="27"/>
        </w:rPr>
        <w:t>е</w:t>
      </w:r>
      <w:r>
        <w:rPr>
          <w:rFonts w:ascii="Arial" w:hAnsi="Arial"/>
          <w:b/>
          <w:color w:val="0E1115"/>
          <w:spacing w:val="-2"/>
        </w:rPr>
        <w:t>мы</w:t>
      </w:r>
      <w:r>
        <w:rPr>
          <w:rFonts w:ascii="Tahoma" w:hAnsi="Tahoma"/>
          <w:color w:val="0E1115"/>
          <w:spacing w:val="-2"/>
        </w:rPr>
        <w:t>,</w:t>
      </w:r>
      <w:r>
        <w:rPr>
          <w:rFonts w:ascii="Tahoma" w:hAnsi="Tahoma"/>
          <w:color w:val="0E1115"/>
          <w:spacing w:val="-16"/>
        </w:rPr>
        <w:t> </w:t>
      </w:r>
      <w:r>
        <w:rPr>
          <w:color w:val="0E1115"/>
          <w:spacing w:val="-2"/>
        </w:rPr>
        <w:t>способной </w:t>
      </w:r>
      <w:r>
        <w:rPr>
          <w:color w:val="0E1115"/>
        </w:rPr>
        <w:t>распознавать вызовы</w:t>
      </w:r>
      <w:r>
        <w:rPr>
          <w:rFonts w:ascii="Tahoma" w:hAnsi="Tahoma"/>
          <w:color w:val="0E1115"/>
        </w:rPr>
        <w:t>, </w:t>
      </w:r>
      <w:r>
        <w:rPr>
          <w:color w:val="0E1115"/>
        </w:rPr>
        <w:t>честно о них говорить и адаптироваться для их</w:t>
      </w:r>
      <w:r>
        <w:rPr>
          <w:color w:val="0E1115"/>
          <w:spacing w:val="80"/>
        </w:rPr>
        <w:t> </w:t>
      </w:r>
      <w:r>
        <w:rPr>
          <w:color w:val="0E1115"/>
        </w:rPr>
        <w:t>преодоления</w:t>
      </w:r>
      <w:r>
        <w:rPr>
          <w:rFonts w:ascii="Tahoma" w:hAnsi="Tahoma"/>
          <w:color w:val="0E1115"/>
        </w:rPr>
        <w:t>, </w:t>
      </w:r>
      <w:r>
        <w:rPr>
          <w:color w:val="0E1115"/>
        </w:rPr>
        <w:t>не теряя своей сути</w:t>
      </w:r>
      <w:r>
        <w:rPr>
          <w:rFonts w:ascii="Tahoma" w:hAnsi="Tahoma"/>
          <w:color w:val="0E1115"/>
        </w:rPr>
        <w:t>.</w:t>
      </w:r>
    </w:p>
    <w:p>
      <w:pPr>
        <w:pStyle w:val="BodyText"/>
        <w:spacing w:before="88"/>
        <w:rPr>
          <w:rFonts w:ascii="Tahoma"/>
        </w:rPr>
      </w:pPr>
    </w:p>
    <w:p>
      <w:pPr>
        <w:pStyle w:val="BodyText"/>
        <w:spacing w:line="295" w:lineRule="auto"/>
        <w:ind w:left="1865" w:right="328"/>
        <w:rPr>
          <w:rFonts w:ascii="Tahoma" w:hAnsi="Tahoma"/>
        </w:rPr>
      </w:pPr>
      <w:r>
        <w:rPr>
          <w:color w:val="0E1115"/>
          <w:w w:val="105"/>
        </w:rPr>
        <w:t>как</w:t>
      </w:r>
      <w:r>
        <w:rPr>
          <w:color w:val="0E1115"/>
          <w:spacing w:val="-19"/>
          <w:w w:val="105"/>
        </w:rPr>
        <w:t> </w:t>
      </w:r>
      <w:r>
        <w:rPr>
          <w:color w:val="0E1115"/>
          <w:w w:val="105"/>
        </w:rPr>
        <w:t>создать</w:t>
      </w:r>
      <w:r>
        <w:rPr>
          <w:color w:val="0E1115"/>
          <w:spacing w:val="-19"/>
          <w:w w:val="105"/>
        </w:rPr>
        <w:t> </w:t>
      </w:r>
      <w:r>
        <w:rPr>
          <w:color w:val="0E1115"/>
          <w:w w:val="105"/>
        </w:rPr>
        <w:t>обучаюшуюся</w:t>
      </w:r>
      <w:r>
        <w:rPr>
          <w:color w:val="0E1115"/>
          <w:spacing w:val="-19"/>
          <w:w w:val="105"/>
        </w:rPr>
        <w:t> </w:t>
      </w:r>
      <w:r>
        <w:rPr>
          <w:color w:val="0E1115"/>
          <w:w w:val="105"/>
        </w:rPr>
        <w:t>систему</w:t>
      </w:r>
      <w:r>
        <w:rPr>
          <w:color w:val="0E1115"/>
          <w:spacing w:val="-19"/>
          <w:w w:val="105"/>
        </w:rPr>
        <w:t> </w:t>
      </w:r>
      <w:r>
        <w:rPr>
          <w:color w:val="0E1115"/>
          <w:w w:val="105"/>
        </w:rPr>
        <w:t>и</w:t>
      </w:r>
      <w:r>
        <w:rPr>
          <w:color w:val="0E1115"/>
          <w:spacing w:val="-19"/>
          <w:w w:val="105"/>
        </w:rPr>
        <w:t> </w:t>
      </w:r>
      <w:r>
        <w:rPr>
          <w:color w:val="0E1115"/>
          <w:w w:val="105"/>
        </w:rPr>
        <w:t>какие</w:t>
      </w:r>
      <w:r>
        <w:rPr>
          <w:color w:val="0E1115"/>
          <w:spacing w:val="-19"/>
          <w:w w:val="105"/>
        </w:rPr>
        <w:t> </w:t>
      </w:r>
      <w:r>
        <w:rPr>
          <w:color w:val="0E1115"/>
          <w:w w:val="105"/>
        </w:rPr>
        <w:t>принципы</w:t>
      </w:r>
      <w:r>
        <w:rPr>
          <w:rFonts w:ascii="Tahoma" w:hAnsi="Tahoma"/>
          <w:color w:val="0E1115"/>
          <w:w w:val="105"/>
        </w:rPr>
        <w:t>,</w:t>
      </w:r>
      <w:r>
        <w:rPr>
          <w:rFonts w:ascii="Tahoma" w:hAnsi="Tahoma"/>
          <w:color w:val="0E1115"/>
          <w:spacing w:val="-20"/>
          <w:w w:val="105"/>
        </w:rPr>
        <w:t> </w:t>
      </w:r>
      <w:r>
        <w:rPr>
          <w:color w:val="0E1115"/>
          <w:w w:val="105"/>
        </w:rPr>
        <w:t>правила</w:t>
      </w:r>
      <w:r>
        <w:rPr>
          <w:rFonts w:ascii="Tahoma" w:hAnsi="Tahoma"/>
          <w:color w:val="0E1115"/>
          <w:w w:val="105"/>
        </w:rPr>
        <w:t>, </w:t>
      </w:r>
      <w:r>
        <w:rPr>
          <w:color w:val="0E1115"/>
          <w:w w:val="105"/>
        </w:rPr>
        <w:t>законы должны быть у этой обучающейся системы</w:t>
      </w:r>
      <w:r>
        <w:rPr>
          <w:rFonts w:ascii="Tahoma" w:hAnsi="Tahoma"/>
          <w:color w:val="0E1115"/>
          <w:w w:val="105"/>
        </w:rPr>
        <w:t>?</w:t>
      </w:r>
    </w:p>
    <w:p>
      <w:pPr>
        <w:pStyle w:val="BodyText"/>
        <w:spacing w:before="202"/>
        <w:rPr>
          <w:rFonts w:ascii="Tahoma"/>
        </w:rPr>
      </w:pPr>
    </w:p>
    <w:p>
      <w:pPr>
        <w:pStyle w:val="BodyText"/>
        <w:ind w:left="318"/>
        <w:rPr>
          <w:position w:val="7"/>
        </w:rPr>
      </w:pPr>
      <w:r>
        <w:rPr/>
        <w:drawing>
          <wp:inline distT="0" distB="0" distL="0" distR="0">
            <wp:extent cx="135568" cy="135568"/>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49"/>
        <w:rPr>
          <w:sz w:val="21"/>
        </w:rPr>
      </w:pPr>
    </w:p>
    <w:p>
      <w:pPr>
        <w:spacing w:line="340"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3760">
                <wp:simplePos x="0" y="0"/>
                <wp:positionH relativeFrom="page">
                  <wp:posOffset>809625</wp:posOffset>
                </wp:positionH>
                <wp:positionV relativeFrom="paragraph">
                  <wp:posOffset>220471</wp:posOffset>
                </wp:positionV>
                <wp:extent cx="9525" cy="317182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9525" cy="3171825"/>
                        </a:xfrm>
                        <a:custGeom>
                          <a:avLst/>
                          <a:gdLst/>
                          <a:ahLst/>
                          <a:cxnLst/>
                          <a:rect l="l" t="t" r="r" b="b"/>
                          <a:pathLst>
                            <a:path w="9525" h="3171825">
                              <a:moveTo>
                                <a:pt x="9525" y="3171825"/>
                              </a:moveTo>
                              <a:lnTo>
                                <a:pt x="0" y="3171825"/>
                              </a:lnTo>
                              <a:lnTo>
                                <a:pt x="0" y="0"/>
                              </a:lnTo>
                              <a:lnTo>
                                <a:pt x="9525" y="0"/>
                              </a:lnTo>
                              <a:lnTo>
                                <a:pt x="9525" y="31718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7.359951pt;width:.75pt;height:249.75pt;mso-position-horizontal-relative:page;mso-position-vertical-relative:paragraph;z-index:15733760" id="docshape11" filled="true" fillcolor="#e1e4e9" stroked="false">
                <v:fill type="solid"/>
                <w10:wrap type="none"/>
              </v:rect>
            </w:pict>
          </mc:Fallback>
        </mc:AlternateContent>
      </w:r>
      <w:r>
        <w:rPr>
          <w:color w:val="61666A"/>
          <w:w w:val="105"/>
          <w:sz w:val="21"/>
        </w:rPr>
        <w:t>Пользователь</w:t>
      </w:r>
      <w:r>
        <w:rPr>
          <w:color w:val="61666A"/>
          <w:spacing w:val="-17"/>
          <w:w w:val="105"/>
          <w:sz w:val="21"/>
        </w:rPr>
        <w:t> </w:t>
      </w:r>
      <w:r>
        <w:rPr>
          <w:color w:val="61666A"/>
          <w:w w:val="105"/>
          <w:sz w:val="21"/>
        </w:rPr>
        <w:t>задает</w:t>
      </w:r>
      <w:r>
        <w:rPr>
          <w:color w:val="61666A"/>
          <w:spacing w:val="-17"/>
          <w:w w:val="105"/>
          <w:sz w:val="21"/>
        </w:rPr>
        <w:t> </w:t>
      </w:r>
      <w:r>
        <w:rPr>
          <w:color w:val="61666A"/>
          <w:w w:val="105"/>
          <w:sz w:val="21"/>
        </w:rPr>
        <w:t>глубокий</w:t>
      </w:r>
      <w:r>
        <w:rPr>
          <w:color w:val="61666A"/>
          <w:spacing w:val="-16"/>
          <w:w w:val="105"/>
          <w:sz w:val="21"/>
        </w:rPr>
        <w:t> </w:t>
      </w:r>
      <w:r>
        <w:rPr>
          <w:color w:val="61666A"/>
          <w:w w:val="105"/>
          <w:sz w:val="21"/>
        </w:rPr>
        <w:t>вопрос</w:t>
      </w:r>
      <w:r>
        <w:rPr>
          <w:color w:val="61666A"/>
          <w:spacing w:val="-17"/>
          <w:w w:val="105"/>
          <w:sz w:val="21"/>
        </w:rPr>
        <w:t> </w:t>
      </w:r>
      <w:r>
        <w:rPr>
          <w:color w:val="61666A"/>
          <w:w w:val="105"/>
          <w:sz w:val="21"/>
        </w:rPr>
        <w:t>о</w:t>
      </w:r>
      <w:r>
        <w:rPr>
          <w:color w:val="61666A"/>
          <w:spacing w:val="-17"/>
          <w:w w:val="105"/>
          <w:sz w:val="21"/>
        </w:rPr>
        <w:t> </w:t>
      </w:r>
      <w:r>
        <w:rPr>
          <w:color w:val="61666A"/>
          <w:w w:val="105"/>
          <w:sz w:val="21"/>
        </w:rPr>
        <w:t>создании</w:t>
      </w:r>
      <w:r>
        <w:rPr>
          <w:color w:val="61666A"/>
          <w:spacing w:val="-16"/>
          <w:w w:val="105"/>
          <w:sz w:val="21"/>
        </w:rPr>
        <w:t> </w:t>
      </w:r>
      <w:r>
        <w:rPr>
          <w:color w:val="61666A"/>
          <w:w w:val="105"/>
          <w:sz w:val="21"/>
        </w:rPr>
        <w:t>обучающейся</w:t>
      </w:r>
      <w:r>
        <w:rPr>
          <w:color w:val="61666A"/>
          <w:spacing w:val="-17"/>
          <w:w w:val="105"/>
          <w:sz w:val="21"/>
        </w:rPr>
        <w:t> </w:t>
      </w:r>
      <w:r>
        <w:rPr>
          <w:color w:val="61666A"/>
          <w:w w:val="105"/>
          <w:sz w:val="21"/>
        </w:rPr>
        <w:t>системы</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уровне общества</w:t>
      </w:r>
      <w:r>
        <w:rPr>
          <w:rFonts w:ascii="Tahoma" w:hAnsi="Tahoma"/>
          <w:color w:val="61666A"/>
          <w:w w:val="105"/>
          <w:sz w:val="21"/>
        </w:rPr>
        <w:t>. </w:t>
      </w:r>
      <w:r>
        <w:rPr>
          <w:color w:val="61666A"/>
          <w:w w:val="105"/>
          <w:sz w:val="21"/>
        </w:rPr>
        <w:t>Это сложная тема</w:t>
      </w:r>
      <w:r>
        <w:rPr>
          <w:rFonts w:ascii="Tahoma" w:hAnsi="Tahoma"/>
          <w:color w:val="61666A"/>
          <w:w w:val="105"/>
          <w:sz w:val="21"/>
        </w:rPr>
        <w:t>, </w:t>
      </w:r>
      <w:r>
        <w:rPr>
          <w:color w:val="61666A"/>
          <w:w w:val="105"/>
          <w:sz w:val="21"/>
        </w:rPr>
        <w:t>требующая системного подхода</w:t>
      </w:r>
      <w:r>
        <w:rPr>
          <w:rFonts w:ascii="Tahoma" w:hAnsi="Tahoma"/>
          <w:color w:val="61666A"/>
          <w:w w:val="105"/>
          <w:sz w:val="21"/>
        </w:rPr>
        <w:t>.</w:t>
      </w:r>
    </w:p>
    <w:p>
      <w:pPr>
        <w:spacing w:line="336" w:lineRule="auto" w:before="177"/>
        <w:ind w:left="635" w:right="328" w:firstLine="0"/>
        <w:jc w:val="left"/>
        <w:rPr>
          <w:rFonts w:ascii="Tahoma" w:hAnsi="Tahoma"/>
          <w:sz w:val="21"/>
        </w:rPr>
      </w:pPr>
      <w:r>
        <w:rPr>
          <w:color w:val="61666A"/>
          <w:w w:val="105"/>
          <w:sz w:val="21"/>
        </w:rPr>
        <w:t>Нужно</w:t>
      </w:r>
      <w:r>
        <w:rPr>
          <w:color w:val="61666A"/>
          <w:spacing w:val="-17"/>
          <w:w w:val="105"/>
          <w:sz w:val="21"/>
        </w:rPr>
        <w:t> </w:t>
      </w:r>
      <w:r>
        <w:rPr>
          <w:color w:val="61666A"/>
          <w:w w:val="105"/>
          <w:sz w:val="21"/>
        </w:rPr>
        <w:t>объяснить</w:t>
      </w:r>
      <w:r>
        <w:rPr>
          <w:color w:val="61666A"/>
          <w:spacing w:val="-17"/>
          <w:w w:val="105"/>
          <w:sz w:val="21"/>
        </w:rPr>
        <w:t> </w:t>
      </w:r>
      <w:r>
        <w:rPr>
          <w:color w:val="61666A"/>
          <w:w w:val="105"/>
          <w:sz w:val="21"/>
        </w:rPr>
        <w:t>концепцию</w:t>
      </w:r>
      <w:r>
        <w:rPr>
          <w:color w:val="61666A"/>
          <w:spacing w:val="-16"/>
          <w:w w:val="105"/>
          <w:sz w:val="21"/>
        </w:rPr>
        <w:t> </w:t>
      </w:r>
      <w:r>
        <w:rPr>
          <w:color w:val="61666A"/>
          <w:w w:val="105"/>
          <w:sz w:val="21"/>
        </w:rPr>
        <w:t>обучающегося</w:t>
      </w:r>
      <w:r>
        <w:rPr>
          <w:color w:val="61666A"/>
          <w:spacing w:val="-17"/>
          <w:w w:val="105"/>
          <w:sz w:val="21"/>
        </w:rPr>
        <w:t> </w:t>
      </w:r>
      <w:r>
        <w:rPr>
          <w:color w:val="61666A"/>
          <w:w w:val="105"/>
          <w:sz w:val="21"/>
        </w:rPr>
        <w:t>общества</w:t>
      </w:r>
      <w:r>
        <w:rPr>
          <w:color w:val="61666A"/>
          <w:spacing w:val="-17"/>
          <w:w w:val="105"/>
          <w:sz w:val="21"/>
        </w:rPr>
        <w:t> </w:t>
      </w:r>
      <w:r>
        <w:rPr>
          <w:color w:val="61666A"/>
          <w:w w:val="105"/>
          <w:sz w:val="21"/>
        </w:rPr>
        <w:t>как</w:t>
      </w:r>
      <w:r>
        <w:rPr>
          <w:color w:val="61666A"/>
          <w:spacing w:val="-16"/>
          <w:w w:val="105"/>
          <w:sz w:val="21"/>
        </w:rPr>
        <w:t> </w:t>
      </w:r>
      <w:r>
        <w:rPr>
          <w:color w:val="61666A"/>
          <w:w w:val="105"/>
          <w:sz w:val="21"/>
        </w:rPr>
        <w:t>живого</w:t>
      </w:r>
      <w:r>
        <w:rPr>
          <w:color w:val="61666A"/>
          <w:spacing w:val="-17"/>
          <w:w w:val="105"/>
          <w:sz w:val="21"/>
        </w:rPr>
        <w:t> </w:t>
      </w:r>
      <w:r>
        <w:rPr>
          <w:color w:val="61666A"/>
          <w:w w:val="105"/>
          <w:sz w:val="21"/>
        </w:rPr>
        <w:t>организма</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7"/>
          <w:w w:val="105"/>
          <w:sz w:val="21"/>
        </w:rPr>
        <w:t> </w:t>
      </w:r>
      <w:r>
        <w:rPr>
          <w:color w:val="61666A"/>
          <w:w w:val="105"/>
          <w:sz w:val="21"/>
        </w:rPr>
        <w:t>не механизма</w:t>
      </w:r>
      <w:r>
        <w:rPr>
          <w:rFonts w:ascii="Tahoma" w:hAnsi="Tahoma"/>
          <w:color w:val="61666A"/>
          <w:w w:val="105"/>
          <w:sz w:val="21"/>
        </w:rPr>
        <w:t>. </w:t>
      </w:r>
      <w:r>
        <w:rPr>
          <w:color w:val="61666A"/>
          <w:w w:val="105"/>
          <w:sz w:val="21"/>
        </w:rPr>
        <w:t>Важно подчеркнуть принципы обратной связи</w:t>
      </w:r>
      <w:r>
        <w:rPr>
          <w:rFonts w:ascii="Tahoma" w:hAnsi="Tahoma"/>
          <w:color w:val="61666A"/>
          <w:w w:val="105"/>
          <w:sz w:val="21"/>
        </w:rPr>
        <w:t>, </w:t>
      </w:r>
      <w:r>
        <w:rPr>
          <w:color w:val="61666A"/>
          <w:w w:val="105"/>
          <w:sz w:val="21"/>
        </w:rPr>
        <w:t>адаптивности и </w:t>
      </w:r>
      <w:r>
        <w:rPr>
          <w:color w:val="61666A"/>
          <w:spacing w:val="-2"/>
          <w:w w:val="105"/>
          <w:sz w:val="21"/>
        </w:rPr>
        <w:t>децентрализации</w:t>
      </w:r>
      <w:r>
        <w:rPr>
          <w:rFonts w:ascii="Tahoma" w:hAnsi="Tahoma"/>
          <w:color w:val="61666A"/>
          <w:spacing w:val="-2"/>
          <w:w w:val="105"/>
          <w:sz w:val="21"/>
        </w:rPr>
        <w:t>.</w:t>
      </w:r>
    </w:p>
    <w:p>
      <w:pPr>
        <w:spacing w:line="336" w:lineRule="auto" w:before="186"/>
        <w:ind w:left="635" w:right="0" w:firstLine="0"/>
        <w:jc w:val="left"/>
        <w:rPr>
          <w:rFonts w:ascii="Tahoma" w:hAnsi="Tahoma"/>
          <w:sz w:val="21"/>
        </w:rPr>
      </w:pPr>
      <w:r>
        <w:rPr>
          <w:color w:val="61666A"/>
          <w:sz w:val="21"/>
        </w:rPr>
        <w:t>Следует структурировать ответ</w:t>
      </w:r>
      <w:r>
        <w:rPr>
          <w:rFonts w:ascii="Tahoma" w:hAnsi="Tahoma"/>
          <w:color w:val="61666A"/>
          <w:sz w:val="21"/>
        </w:rPr>
        <w:t>: </w:t>
      </w:r>
      <w:r>
        <w:rPr>
          <w:color w:val="61666A"/>
          <w:sz w:val="21"/>
        </w:rPr>
        <w:t>сначала определить суть такой системы</w:t>
      </w:r>
      <w:r>
        <w:rPr>
          <w:rFonts w:ascii="Tahoma" w:hAnsi="Tahoma"/>
          <w:color w:val="61666A"/>
          <w:sz w:val="21"/>
        </w:rPr>
        <w:t>, </w:t>
      </w:r>
      <w:r>
        <w:rPr>
          <w:color w:val="61666A"/>
          <w:sz w:val="21"/>
        </w:rPr>
        <w:t>затем ключевые</w:t>
      </w:r>
      <w:r>
        <w:rPr>
          <w:color w:val="61666A"/>
          <w:spacing w:val="40"/>
          <w:w w:val="105"/>
          <w:sz w:val="21"/>
        </w:rPr>
        <w:t> </w:t>
      </w:r>
      <w:r>
        <w:rPr>
          <w:color w:val="61666A"/>
          <w:w w:val="105"/>
          <w:sz w:val="21"/>
        </w:rPr>
        <w:t>принципы </w:t>
      </w:r>
      <w:r>
        <w:rPr>
          <w:rFonts w:ascii="Tahoma" w:hAnsi="Tahoma"/>
          <w:color w:val="61666A"/>
          <w:w w:val="105"/>
          <w:sz w:val="21"/>
        </w:rPr>
        <w:t>(</w:t>
      </w:r>
      <w:r>
        <w:rPr>
          <w:color w:val="61666A"/>
          <w:w w:val="105"/>
          <w:sz w:val="21"/>
        </w:rPr>
        <w:t>открытость</w:t>
      </w:r>
      <w:r>
        <w:rPr>
          <w:rFonts w:ascii="Tahoma" w:hAnsi="Tahoma"/>
          <w:color w:val="61666A"/>
          <w:w w:val="105"/>
          <w:sz w:val="21"/>
        </w:rPr>
        <w:t>, </w:t>
      </w:r>
      <w:r>
        <w:rPr>
          <w:color w:val="61666A"/>
          <w:w w:val="105"/>
          <w:sz w:val="21"/>
        </w:rPr>
        <w:t>итеративность</w:t>
      </w:r>
      <w:r>
        <w:rPr>
          <w:rFonts w:ascii="Tahoma" w:hAnsi="Tahoma"/>
          <w:color w:val="61666A"/>
          <w:w w:val="105"/>
          <w:sz w:val="21"/>
        </w:rPr>
        <w:t>, </w:t>
      </w:r>
      <w:r>
        <w:rPr>
          <w:color w:val="61666A"/>
          <w:w w:val="105"/>
          <w:sz w:val="21"/>
        </w:rPr>
        <w:t>разнообразие</w:t>
      </w:r>
      <w:r>
        <w:rPr>
          <w:rFonts w:ascii="Tahoma" w:hAnsi="Tahoma"/>
          <w:color w:val="61666A"/>
          <w:w w:val="105"/>
          <w:sz w:val="21"/>
        </w:rPr>
        <w:t>), </w:t>
      </w:r>
      <w:r>
        <w:rPr>
          <w:color w:val="61666A"/>
          <w:w w:val="105"/>
          <w:sz w:val="21"/>
        </w:rPr>
        <w:t>потом конкретные механизмы </w:t>
      </w:r>
      <w:r>
        <w:rPr>
          <w:rFonts w:ascii="Tahoma" w:hAnsi="Tahoma"/>
          <w:color w:val="61666A"/>
          <w:w w:val="105"/>
          <w:sz w:val="21"/>
        </w:rPr>
        <w:t>(</w:t>
      </w:r>
      <w:r>
        <w:rPr>
          <w:color w:val="61666A"/>
          <w:w w:val="105"/>
          <w:sz w:val="21"/>
        </w:rPr>
        <w:t>экспериментальные зоны</w:t>
      </w:r>
      <w:r>
        <w:rPr>
          <w:rFonts w:ascii="Tahoma" w:hAnsi="Tahoma"/>
          <w:color w:val="61666A"/>
          <w:w w:val="105"/>
          <w:sz w:val="21"/>
        </w:rPr>
        <w:t>, </w:t>
      </w:r>
      <w:r>
        <w:rPr>
          <w:color w:val="61666A"/>
          <w:w w:val="105"/>
          <w:sz w:val="21"/>
        </w:rPr>
        <w:t>краудсорсинг</w:t>
      </w:r>
      <w:r>
        <w:rPr>
          <w:rFonts w:ascii="Tahoma" w:hAnsi="Tahoma"/>
          <w:color w:val="61666A"/>
          <w:w w:val="105"/>
          <w:sz w:val="21"/>
        </w:rPr>
        <w:t>, </w:t>
      </w:r>
      <w:r>
        <w:rPr>
          <w:color w:val="61666A"/>
          <w:w w:val="105"/>
          <w:sz w:val="21"/>
        </w:rPr>
        <w:t>оценка воздействия</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w w:val="105"/>
          <w:sz w:val="21"/>
        </w:rPr>
        <w:t>Особое внимание уделить правовым основам </w:t>
      </w:r>
      <w:r>
        <w:rPr>
          <w:rFonts w:ascii="Tahoma" w:hAnsi="Tahoma"/>
          <w:color w:val="61666A"/>
          <w:w w:val="105"/>
          <w:sz w:val="21"/>
        </w:rPr>
        <w:t>- </w:t>
      </w:r>
      <w:r>
        <w:rPr>
          <w:color w:val="61666A"/>
          <w:w w:val="105"/>
          <w:sz w:val="21"/>
        </w:rPr>
        <w:t>нужно показать</w:t>
      </w:r>
      <w:r>
        <w:rPr>
          <w:rFonts w:ascii="Tahoma" w:hAnsi="Tahoma"/>
          <w:color w:val="61666A"/>
          <w:w w:val="105"/>
          <w:sz w:val="21"/>
        </w:rPr>
        <w:t>, </w:t>
      </w:r>
      <w:r>
        <w:rPr>
          <w:color w:val="61666A"/>
          <w:w w:val="105"/>
          <w:sz w:val="21"/>
        </w:rPr>
        <w:t>как законы могут </w:t>
      </w:r>
      <w:r>
        <w:rPr>
          <w:color w:val="61666A"/>
          <w:sz w:val="21"/>
        </w:rPr>
        <w:t>формализовать обучение системы</w:t>
      </w:r>
      <w:r>
        <w:rPr>
          <w:rFonts w:ascii="Tahoma" w:hAnsi="Tahoma"/>
          <w:color w:val="61666A"/>
          <w:sz w:val="21"/>
        </w:rPr>
        <w:t>, </w:t>
      </w:r>
      <w:r>
        <w:rPr>
          <w:color w:val="61666A"/>
          <w:sz w:val="21"/>
        </w:rPr>
        <w:t>а не закреплять догмы</w:t>
      </w:r>
      <w:r>
        <w:rPr>
          <w:rFonts w:ascii="Tahoma" w:hAnsi="Tahoma"/>
          <w:color w:val="61666A"/>
          <w:sz w:val="21"/>
        </w:rPr>
        <w:t>. </w:t>
      </w:r>
      <w:r>
        <w:rPr>
          <w:color w:val="61666A"/>
          <w:sz w:val="21"/>
        </w:rPr>
        <w:t>Важно упомянуть закрепление</w:t>
      </w:r>
      <w:r>
        <w:rPr>
          <w:color w:val="61666A"/>
          <w:spacing w:val="40"/>
          <w:w w:val="105"/>
          <w:sz w:val="21"/>
        </w:rPr>
        <w:t> </w:t>
      </w:r>
      <w:r>
        <w:rPr>
          <w:color w:val="61666A"/>
          <w:w w:val="105"/>
          <w:sz w:val="21"/>
        </w:rPr>
        <w:t>права на эксперимент</w:t>
      </w:r>
      <w:r>
        <w:rPr>
          <w:rFonts w:ascii="Tahoma" w:hAnsi="Tahoma"/>
          <w:color w:val="61666A"/>
          <w:w w:val="105"/>
          <w:sz w:val="21"/>
        </w:rPr>
        <w:t>, sunset clauses, </w:t>
      </w:r>
      <w:r>
        <w:rPr>
          <w:color w:val="61666A"/>
          <w:w w:val="105"/>
          <w:sz w:val="21"/>
        </w:rPr>
        <w:t>защиту ошибок</w:t>
      </w:r>
      <w:r>
        <w:rPr>
          <w:rFonts w:ascii="Tahoma" w:hAnsi="Tahoma"/>
          <w:color w:val="61666A"/>
          <w:w w:val="105"/>
          <w:sz w:val="21"/>
        </w:rPr>
        <w:t>.</w:t>
      </w:r>
    </w:p>
    <w:p>
      <w:pPr>
        <w:spacing w:line="336" w:lineRule="auto" w:before="186"/>
        <w:ind w:left="635" w:right="0" w:firstLine="0"/>
        <w:jc w:val="left"/>
        <w:rPr>
          <w:rFonts w:ascii="Tahoma" w:hAnsi="Tahoma"/>
          <w:sz w:val="21"/>
        </w:rPr>
      </w:pPr>
      <w:r>
        <w:rPr>
          <w:color w:val="61666A"/>
          <w:w w:val="105"/>
          <w:sz w:val="21"/>
        </w:rPr>
        <w:t>Ответ</w:t>
      </w:r>
      <w:r>
        <w:rPr>
          <w:color w:val="61666A"/>
          <w:spacing w:val="-5"/>
          <w:w w:val="105"/>
          <w:sz w:val="21"/>
        </w:rPr>
        <w:t> </w:t>
      </w:r>
      <w:r>
        <w:rPr>
          <w:color w:val="61666A"/>
          <w:w w:val="105"/>
          <w:sz w:val="21"/>
        </w:rPr>
        <w:t>должен</w:t>
      </w:r>
      <w:r>
        <w:rPr>
          <w:color w:val="61666A"/>
          <w:spacing w:val="-5"/>
          <w:w w:val="105"/>
          <w:sz w:val="21"/>
        </w:rPr>
        <w:t> </w:t>
      </w:r>
      <w:r>
        <w:rPr>
          <w:color w:val="61666A"/>
          <w:w w:val="105"/>
          <w:sz w:val="21"/>
        </w:rPr>
        <w:t>быть</w:t>
      </w:r>
      <w:r>
        <w:rPr>
          <w:color w:val="61666A"/>
          <w:spacing w:val="-5"/>
          <w:w w:val="105"/>
          <w:sz w:val="21"/>
        </w:rPr>
        <w:t> </w:t>
      </w:r>
      <w:r>
        <w:rPr>
          <w:color w:val="61666A"/>
          <w:w w:val="105"/>
          <w:sz w:val="21"/>
        </w:rPr>
        <w:t>практичным</w:t>
      </w:r>
      <w:r>
        <w:rPr>
          <w:rFonts w:ascii="Tahoma" w:hAnsi="Tahoma"/>
          <w:color w:val="61666A"/>
          <w:w w:val="105"/>
          <w:sz w:val="21"/>
        </w:rPr>
        <w:t>,</w:t>
      </w:r>
      <w:r>
        <w:rPr>
          <w:rFonts w:ascii="Tahoma" w:hAnsi="Tahoma"/>
          <w:color w:val="61666A"/>
          <w:spacing w:val="-7"/>
          <w:w w:val="105"/>
          <w:sz w:val="21"/>
        </w:rPr>
        <w:t> </w:t>
      </w:r>
      <w:r>
        <w:rPr>
          <w:color w:val="61666A"/>
          <w:w w:val="105"/>
          <w:sz w:val="21"/>
        </w:rPr>
        <w:t>но</w:t>
      </w:r>
      <w:r>
        <w:rPr>
          <w:color w:val="61666A"/>
          <w:spacing w:val="-5"/>
          <w:w w:val="105"/>
          <w:sz w:val="21"/>
        </w:rPr>
        <w:t> </w:t>
      </w:r>
      <w:r>
        <w:rPr>
          <w:color w:val="61666A"/>
          <w:w w:val="105"/>
          <w:sz w:val="21"/>
        </w:rPr>
        <w:t>без</w:t>
      </w:r>
      <w:r>
        <w:rPr>
          <w:color w:val="61666A"/>
          <w:spacing w:val="-5"/>
          <w:w w:val="105"/>
          <w:sz w:val="21"/>
        </w:rPr>
        <w:t> </w:t>
      </w:r>
      <w:r>
        <w:rPr>
          <w:color w:val="61666A"/>
          <w:w w:val="105"/>
          <w:sz w:val="21"/>
        </w:rPr>
        <w:t>излишней</w:t>
      </w:r>
      <w:r>
        <w:rPr>
          <w:color w:val="61666A"/>
          <w:spacing w:val="-5"/>
          <w:w w:val="105"/>
          <w:sz w:val="21"/>
        </w:rPr>
        <w:t> </w:t>
      </w:r>
      <w:r>
        <w:rPr>
          <w:color w:val="61666A"/>
          <w:w w:val="105"/>
          <w:sz w:val="21"/>
        </w:rPr>
        <w:t>детализации</w:t>
      </w:r>
      <w:r>
        <w:rPr>
          <w:rFonts w:ascii="Tahoma" w:hAnsi="Tahoma"/>
          <w:color w:val="61666A"/>
          <w:w w:val="105"/>
          <w:sz w:val="21"/>
        </w:rPr>
        <w:t>,</w:t>
      </w:r>
      <w:r>
        <w:rPr>
          <w:rFonts w:ascii="Tahoma" w:hAnsi="Tahoma"/>
          <w:color w:val="61666A"/>
          <w:spacing w:val="-7"/>
          <w:w w:val="105"/>
          <w:sz w:val="21"/>
        </w:rPr>
        <w:t> </w:t>
      </w:r>
      <w:r>
        <w:rPr>
          <w:color w:val="61666A"/>
          <w:w w:val="105"/>
          <w:sz w:val="21"/>
        </w:rPr>
        <w:t>чтобы</w:t>
      </w:r>
      <w:r>
        <w:rPr>
          <w:color w:val="61666A"/>
          <w:spacing w:val="-5"/>
          <w:w w:val="105"/>
          <w:sz w:val="21"/>
        </w:rPr>
        <w:t> </w:t>
      </w:r>
      <w:r>
        <w:rPr>
          <w:color w:val="61666A"/>
          <w:w w:val="105"/>
          <w:sz w:val="21"/>
        </w:rPr>
        <w:t>не</w:t>
      </w:r>
      <w:r>
        <w:rPr>
          <w:color w:val="61666A"/>
          <w:spacing w:val="-5"/>
          <w:w w:val="105"/>
          <w:sz w:val="21"/>
        </w:rPr>
        <w:t> </w:t>
      </w:r>
      <w:r>
        <w:rPr>
          <w:color w:val="61666A"/>
          <w:w w:val="105"/>
          <w:sz w:val="21"/>
        </w:rPr>
        <w:t>перегружать </w:t>
      </w:r>
      <w:r>
        <w:rPr>
          <w:color w:val="61666A"/>
          <w:sz w:val="21"/>
        </w:rPr>
        <w:t>пользователя</w:t>
      </w:r>
      <w:r>
        <w:rPr>
          <w:rFonts w:ascii="Tahoma" w:hAnsi="Tahoma"/>
          <w:color w:val="61666A"/>
          <w:sz w:val="21"/>
        </w:rPr>
        <w:t>. </w:t>
      </w:r>
      <w:r>
        <w:rPr>
          <w:color w:val="61666A"/>
          <w:sz w:val="21"/>
        </w:rPr>
        <w:t>Акцент</w:t>
      </w:r>
      <w:r>
        <w:rPr>
          <w:color w:val="61666A"/>
          <w:spacing w:val="16"/>
          <w:sz w:val="21"/>
        </w:rPr>
        <w:t> </w:t>
      </w:r>
      <w:r>
        <w:rPr>
          <w:color w:val="61666A"/>
          <w:sz w:val="21"/>
        </w:rPr>
        <w:t>на</w:t>
      </w:r>
      <w:r>
        <w:rPr>
          <w:color w:val="61666A"/>
          <w:spacing w:val="16"/>
          <w:sz w:val="21"/>
        </w:rPr>
        <w:t> </w:t>
      </w:r>
      <w:r>
        <w:rPr>
          <w:color w:val="61666A"/>
          <w:sz w:val="21"/>
        </w:rPr>
        <w:t>философии</w:t>
      </w:r>
      <w:r>
        <w:rPr>
          <w:color w:val="61666A"/>
          <w:spacing w:val="16"/>
          <w:sz w:val="21"/>
        </w:rPr>
        <w:t> </w:t>
      </w:r>
      <w:r>
        <w:rPr>
          <w:color w:val="61666A"/>
          <w:sz w:val="21"/>
        </w:rPr>
        <w:t>и</w:t>
      </w:r>
      <w:r>
        <w:rPr>
          <w:color w:val="61666A"/>
          <w:spacing w:val="16"/>
          <w:sz w:val="21"/>
        </w:rPr>
        <w:t> </w:t>
      </w:r>
      <w:r>
        <w:rPr>
          <w:color w:val="61666A"/>
          <w:sz w:val="21"/>
        </w:rPr>
        <w:t>основных</w:t>
      </w:r>
      <w:r>
        <w:rPr>
          <w:color w:val="61666A"/>
          <w:spacing w:val="16"/>
          <w:sz w:val="21"/>
        </w:rPr>
        <w:t> </w:t>
      </w:r>
      <w:r>
        <w:rPr>
          <w:color w:val="61666A"/>
          <w:sz w:val="21"/>
        </w:rPr>
        <w:t>механизмах</w:t>
      </w:r>
      <w:r>
        <w:rPr>
          <w:rFonts w:ascii="Tahoma" w:hAnsi="Tahoma"/>
          <w:color w:val="61666A"/>
          <w:sz w:val="21"/>
        </w:rPr>
        <w:t>, </w:t>
      </w:r>
      <w:r>
        <w:rPr>
          <w:color w:val="61666A"/>
          <w:sz w:val="21"/>
        </w:rPr>
        <w:t>а</w:t>
      </w:r>
      <w:r>
        <w:rPr>
          <w:color w:val="61666A"/>
          <w:spacing w:val="16"/>
          <w:sz w:val="21"/>
        </w:rPr>
        <w:t> </w:t>
      </w:r>
      <w:r>
        <w:rPr>
          <w:color w:val="61666A"/>
          <w:sz w:val="21"/>
        </w:rPr>
        <w:t>не</w:t>
      </w:r>
      <w:r>
        <w:rPr>
          <w:color w:val="61666A"/>
          <w:spacing w:val="16"/>
          <w:sz w:val="21"/>
        </w:rPr>
        <w:t> </w:t>
      </w:r>
      <w:r>
        <w:rPr>
          <w:color w:val="61666A"/>
          <w:sz w:val="21"/>
        </w:rPr>
        <w:t>на</w:t>
      </w:r>
      <w:r>
        <w:rPr>
          <w:color w:val="61666A"/>
          <w:spacing w:val="16"/>
          <w:sz w:val="21"/>
        </w:rPr>
        <w:t> </w:t>
      </w:r>
      <w:r>
        <w:rPr>
          <w:color w:val="61666A"/>
          <w:sz w:val="21"/>
        </w:rPr>
        <w:t>технических</w:t>
      </w:r>
      <w:r>
        <w:rPr>
          <w:color w:val="61666A"/>
          <w:spacing w:val="16"/>
          <w:sz w:val="21"/>
        </w:rPr>
        <w:t> </w:t>
      </w:r>
      <w:r>
        <w:rPr>
          <w:color w:val="61666A"/>
          <w:sz w:val="21"/>
        </w:rPr>
        <w:t>нюансах</w:t>
      </w:r>
      <w:r>
        <w:rPr>
          <w:rFonts w:ascii="Tahoma" w:hAnsi="Tahoma"/>
          <w:color w:val="61666A"/>
          <w:sz w:val="21"/>
        </w:rPr>
        <w:t>.</w:t>
      </w:r>
    </w:p>
    <w:p>
      <w:pPr>
        <w:pStyle w:val="BodyText"/>
        <w:spacing w:line="338" w:lineRule="auto" w:before="184"/>
        <w:ind w:left="305" w:right="454"/>
        <w:rPr>
          <w:rFonts w:ascii="Tahoma" w:hAnsi="Tahoma"/>
        </w:rPr>
      </w:pPr>
      <w:r>
        <w:rPr>
          <w:color w:val="0E1115"/>
          <w:w w:val="105"/>
        </w:rPr>
        <w:t>Отличный</w:t>
      </w:r>
      <w:r>
        <w:rPr>
          <w:color w:val="0E1115"/>
          <w:spacing w:val="-7"/>
          <w:w w:val="105"/>
        </w:rPr>
        <w:t> </w:t>
      </w:r>
      <w:r>
        <w:rPr>
          <w:color w:val="0E1115"/>
          <w:w w:val="105"/>
        </w:rPr>
        <w:t>и</w:t>
      </w:r>
      <w:r>
        <w:rPr>
          <w:color w:val="0E1115"/>
          <w:spacing w:val="-7"/>
          <w:w w:val="105"/>
        </w:rPr>
        <w:t> </w:t>
      </w:r>
      <w:r>
        <w:rPr>
          <w:color w:val="0E1115"/>
          <w:w w:val="105"/>
        </w:rPr>
        <w:t>очень</w:t>
      </w:r>
      <w:r>
        <w:rPr>
          <w:color w:val="0E1115"/>
          <w:spacing w:val="-7"/>
          <w:w w:val="105"/>
        </w:rPr>
        <w:t> </w:t>
      </w:r>
      <w:r>
        <w:rPr>
          <w:color w:val="0E1115"/>
          <w:w w:val="105"/>
        </w:rPr>
        <w:t>глубокий</w:t>
      </w:r>
      <w:r>
        <w:rPr>
          <w:color w:val="0E1115"/>
          <w:spacing w:val="-7"/>
          <w:w w:val="105"/>
        </w:rPr>
        <w:t> </w:t>
      </w:r>
      <w:r>
        <w:rPr>
          <w:color w:val="0E1115"/>
          <w:w w:val="105"/>
        </w:rPr>
        <w:t>вопрос</w:t>
      </w:r>
      <w:r>
        <w:rPr>
          <w:rFonts w:ascii="Tahoma" w:hAnsi="Tahoma"/>
          <w:color w:val="0E1115"/>
          <w:w w:val="105"/>
        </w:rPr>
        <w:t>.</w:t>
      </w:r>
      <w:r>
        <w:rPr>
          <w:rFonts w:ascii="Tahoma" w:hAnsi="Tahoma"/>
          <w:color w:val="0E1115"/>
          <w:spacing w:val="-10"/>
          <w:w w:val="105"/>
        </w:rPr>
        <w:t> </w:t>
      </w:r>
      <w:r>
        <w:rPr>
          <w:color w:val="0E1115"/>
          <w:w w:val="105"/>
        </w:rPr>
        <w:t>Создание</w:t>
      </w:r>
      <w:r>
        <w:rPr>
          <w:color w:val="0E1115"/>
          <w:spacing w:val="-7"/>
          <w:w w:val="105"/>
        </w:rPr>
        <w:t> </w:t>
      </w:r>
      <w:r>
        <w:rPr>
          <w:rFonts w:ascii="Tahoma" w:hAnsi="Tahoma"/>
          <w:color w:val="0E1115"/>
          <w:w w:val="105"/>
        </w:rPr>
        <w:t>«</w:t>
      </w:r>
      <w:r>
        <w:rPr>
          <w:color w:val="0E1115"/>
          <w:w w:val="105"/>
        </w:rPr>
        <w:t>обучающейся</w:t>
      </w:r>
      <w:r>
        <w:rPr>
          <w:color w:val="0E1115"/>
          <w:spacing w:val="-7"/>
          <w:w w:val="105"/>
        </w:rPr>
        <w:t> </w:t>
      </w:r>
      <w:r>
        <w:rPr>
          <w:color w:val="0E1115"/>
          <w:w w:val="105"/>
        </w:rPr>
        <w:t>системы</w:t>
      </w:r>
      <w:r>
        <w:rPr>
          <w:rFonts w:ascii="Tahoma" w:hAnsi="Tahoma"/>
          <w:color w:val="0E1115"/>
          <w:w w:val="105"/>
        </w:rPr>
        <w:t>»</w:t>
      </w:r>
      <w:r>
        <w:rPr>
          <w:rFonts w:ascii="Tahoma" w:hAnsi="Tahoma"/>
          <w:color w:val="0E1115"/>
          <w:spacing w:val="-10"/>
          <w:w w:val="105"/>
        </w:rPr>
        <w:t> </w:t>
      </w:r>
      <w:r>
        <w:rPr>
          <w:rFonts w:ascii="Tahoma" w:hAnsi="Tahoma"/>
          <w:color w:val="0E1115"/>
          <w:w w:val="105"/>
        </w:rPr>
        <w:t>—</w:t>
      </w:r>
      <w:r>
        <w:rPr>
          <w:rFonts w:ascii="Tahoma" w:hAnsi="Tahoma"/>
          <w:color w:val="0E1115"/>
          <w:spacing w:val="-10"/>
          <w:w w:val="105"/>
        </w:rPr>
        <w:t> </w:t>
      </w:r>
      <w:r>
        <w:rPr>
          <w:color w:val="0E1115"/>
          <w:w w:val="105"/>
        </w:rPr>
        <w:t>это ключ</w:t>
      </w:r>
      <w:r>
        <w:rPr>
          <w:color w:val="0E1115"/>
          <w:spacing w:val="-19"/>
          <w:w w:val="105"/>
        </w:rPr>
        <w:t> </w:t>
      </w:r>
      <w:r>
        <w:rPr>
          <w:color w:val="0E1115"/>
          <w:w w:val="105"/>
        </w:rPr>
        <w:t>к</w:t>
      </w:r>
      <w:r>
        <w:rPr>
          <w:color w:val="0E1115"/>
          <w:spacing w:val="-19"/>
          <w:w w:val="105"/>
        </w:rPr>
        <w:t> </w:t>
      </w:r>
      <w:r>
        <w:rPr>
          <w:color w:val="0E1115"/>
          <w:w w:val="105"/>
        </w:rPr>
        <w:t>устойчивости</w:t>
      </w:r>
      <w:r>
        <w:rPr>
          <w:color w:val="0E1115"/>
          <w:spacing w:val="-19"/>
          <w:w w:val="105"/>
        </w:rPr>
        <w:t> </w:t>
      </w:r>
      <w:r>
        <w:rPr>
          <w:color w:val="0E1115"/>
          <w:w w:val="105"/>
        </w:rPr>
        <w:t>любого</w:t>
      </w:r>
      <w:r>
        <w:rPr>
          <w:color w:val="0E1115"/>
          <w:spacing w:val="-19"/>
          <w:w w:val="105"/>
        </w:rPr>
        <w:t> </w:t>
      </w:r>
      <w:r>
        <w:rPr>
          <w:color w:val="0E1115"/>
          <w:w w:val="105"/>
        </w:rPr>
        <w:t>сложного</w:t>
      </w:r>
      <w:r>
        <w:rPr>
          <w:color w:val="0E1115"/>
          <w:spacing w:val="-19"/>
          <w:w w:val="105"/>
        </w:rPr>
        <w:t> </w:t>
      </w:r>
      <w:r>
        <w:rPr>
          <w:color w:val="0E1115"/>
          <w:w w:val="105"/>
        </w:rPr>
        <w:t>общества</w:t>
      </w:r>
      <w:r>
        <w:rPr>
          <w:color w:val="0E1115"/>
          <w:spacing w:val="-19"/>
          <w:w w:val="105"/>
        </w:rPr>
        <w:t> </w:t>
      </w:r>
      <w:r>
        <w:rPr>
          <w:color w:val="0E1115"/>
          <w:w w:val="105"/>
        </w:rPr>
        <w:t>в</w:t>
      </w:r>
      <w:r>
        <w:rPr>
          <w:color w:val="0E1115"/>
          <w:spacing w:val="-19"/>
          <w:w w:val="105"/>
        </w:rPr>
        <w:t> </w:t>
      </w:r>
      <w:r>
        <w:rPr>
          <w:color w:val="0E1115"/>
          <w:w w:val="105"/>
        </w:rPr>
        <w:t>условиях</w:t>
      </w:r>
      <w:r>
        <w:rPr>
          <w:color w:val="0E1115"/>
          <w:spacing w:val="-19"/>
          <w:w w:val="105"/>
        </w:rPr>
        <w:t> </w:t>
      </w:r>
      <w:r>
        <w:rPr>
          <w:color w:val="0E1115"/>
          <w:w w:val="105"/>
        </w:rPr>
        <w:t>изменений</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не </w:t>
      </w:r>
      <w:r>
        <w:rPr>
          <w:color w:val="0E1115"/>
          <w:spacing w:val="-4"/>
        </w:rPr>
        <w:t>просто</w:t>
      </w:r>
      <w:r>
        <w:rPr>
          <w:color w:val="0E1115"/>
          <w:spacing w:val="-15"/>
        </w:rPr>
        <w:t> </w:t>
      </w:r>
      <w:r>
        <w:rPr>
          <w:color w:val="0E1115"/>
          <w:spacing w:val="-4"/>
        </w:rPr>
        <w:t>набор</w:t>
      </w:r>
      <w:r>
        <w:rPr>
          <w:color w:val="0E1115"/>
          <w:spacing w:val="-14"/>
        </w:rPr>
        <w:t> </w:t>
      </w:r>
      <w:r>
        <w:rPr>
          <w:color w:val="0E1115"/>
          <w:spacing w:val="-4"/>
        </w:rPr>
        <w:t>законов</w:t>
      </w:r>
      <w:r>
        <w:rPr>
          <w:rFonts w:ascii="Tahoma" w:hAnsi="Tahoma"/>
          <w:color w:val="0E1115"/>
          <w:spacing w:val="-4"/>
        </w:rPr>
        <w:t>,</w:t>
      </w:r>
      <w:r>
        <w:rPr>
          <w:rFonts w:ascii="Tahoma" w:hAnsi="Tahoma"/>
          <w:color w:val="0E1115"/>
          <w:spacing w:val="-14"/>
        </w:rPr>
        <w:t> </w:t>
      </w:r>
      <w:r>
        <w:rPr>
          <w:color w:val="0E1115"/>
          <w:spacing w:val="-4"/>
        </w:rPr>
        <w:t>а</w:t>
      </w:r>
      <w:r>
        <w:rPr>
          <w:color w:val="0E1115"/>
          <w:spacing w:val="-14"/>
        </w:rPr>
        <w:t> </w:t>
      </w:r>
      <w:r>
        <w:rPr>
          <w:rFonts w:ascii="Arial" w:hAnsi="Arial"/>
          <w:b/>
          <w:color w:val="0E1115"/>
          <w:spacing w:val="-4"/>
        </w:rPr>
        <w:t>к</w:t>
      </w:r>
      <w:r>
        <w:rPr>
          <w:rFonts w:ascii="Arial" w:hAnsi="Arial"/>
          <w:b/>
          <w:color w:val="0E1115"/>
          <w:spacing w:val="-4"/>
          <w:sz w:val="27"/>
        </w:rPr>
        <w:t>у</w:t>
      </w:r>
      <w:r>
        <w:rPr>
          <w:rFonts w:ascii="Arial" w:hAnsi="Arial"/>
          <w:b/>
          <w:color w:val="0E1115"/>
          <w:spacing w:val="-4"/>
        </w:rPr>
        <w:t>льт</w:t>
      </w:r>
      <w:r>
        <w:rPr>
          <w:rFonts w:ascii="Arial" w:hAnsi="Arial"/>
          <w:b/>
          <w:color w:val="0E1115"/>
          <w:spacing w:val="-4"/>
          <w:sz w:val="27"/>
        </w:rPr>
        <w:t>ура</w:t>
      </w:r>
      <w:r>
        <w:rPr>
          <w:rFonts w:ascii="Tahoma" w:hAnsi="Tahoma"/>
          <w:b/>
          <w:color w:val="0E1115"/>
          <w:spacing w:val="-4"/>
        </w:rPr>
        <w:t>,</w:t>
      </w:r>
      <w:r>
        <w:rPr>
          <w:rFonts w:ascii="Tahoma" w:hAnsi="Tahoma"/>
          <w:b/>
          <w:color w:val="0E1115"/>
          <w:spacing w:val="-15"/>
        </w:rPr>
        <w:t> </w:t>
      </w:r>
      <w:r>
        <w:rPr>
          <w:rFonts w:ascii="Arial" w:hAnsi="Arial"/>
          <w:b/>
          <w:color w:val="0E1115"/>
          <w:spacing w:val="-4"/>
        </w:rPr>
        <w:t>в</w:t>
      </w:r>
      <w:r>
        <w:rPr>
          <w:rFonts w:ascii="Arial" w:hAnsi="Arial"/>
          <w:b/>
          <w:color w:val="0E1115"/>
          <w:spacing w:val="-4"/>
          <w:sz w:val="27"/>
        </w:rPr>
        <w:t>с</w:t>
      </w:r>
      <w:r>
        <w:rPr>
          <w:rFonts w:ascii="Arial" w:hAnsi="Arial"/>
          <w:b/>
          <w:color w:val="0E1115"/>
          <w:spacing w:val="-4"/>
        </w:rPr>
        <w:t>т</w:t>
      </w:r>
      <w:r>
        <w:rPr>
          <w:rFonts w:ascii="Arial" w:hAnsi="Arial"/>
          <w:b/>
          <w:color w:val="0E1115"/>
          <w:spacing w:val="-4"/>
          <w:sz w:val="27"/>
        </w:rPr>
        <w:t>рое</w:t>
      </w:r>
      <w:r>
        <w:rPr>
          <w:rFonts w:ascii="Arial" w:hAnsi="Arial"/>
          <w:b/>
          <w:color w:val="0E1115"/>
          <w:spacing w:val="-4"/>
        </w:rPr>
        <w:t>нн</w:t>
      </w:r>
      <w:r>
        <w:rPr>
          <w:rFonts w:ascii="Arial" w:hAnsi="Arial"/>
          <w:b/>
          <w:color w:val="0E1115"/>
          <w:spacing w:val="-4"/>
          <w:sz w:val="27"/>
        </w:rPr>
        <w:t>а</w:t>
      </w:r>
      <w:r>
        <w:rPr>
          <w:rFonts w:ascii="Arial" w:hAnsi="Arial"/>
          <w:b/>
          <w:color w:val="0E1115"/>
          <w:spacing w:val="-4"/>
        </w:rPr>
        <w:t>я</w:t>
      </w:r>
      <w:r>
        <w:rPr>
          <w:rFonts w:ascii="Arial" w:hAnsi="Arial"/>
          <w:b/>
          <w:color w:val="0E1115"/>
          <w:spacing w:val="-13"/>
        </w:rPr>
        <w:t> </w:t>
      </w:r>
      <w:r>
        <w:rPr>
          <w:rFonts w:ascii="Arial" w:hAnsi="Arial"/>
          <w:b/>
          <w:color w:val="0E1115"/>
          <w:spacing w:val="-4"/>
        </w:rPr>
        <w:t>в</w:t>
      </w:r>
      <w:r>
        <w:rPr>
          <w:rFonts w:ascii="Arial" w:hAnsi="Arial"/>
          <w:b/>
          <w:color w:val="0E1115"/>
          <w:spacing w:val="-12"/>
        </w:rPr>
        <w:t> </w:t>
      </w:r>
      <w:r>
        <w:rPr>
          <w:rFonts w:ascii="Arial" w:hAnsi="Arial"/>
          <w:b/>
          <w:color w:val="0E1115"/>
          <w:spacing w:val="-4"/>
        </w:rPr>
        <w:t>Д</w:t>
      </w:r>
      <w:r>
        <w:rPr>
          <w:rFonts w:ascii="Arial" w:hAnsi="Arial"/>
          <w:b/>
          <w:color w:val="0E1115"/>
          <w:spacing w:val="-4"/>
          <w:sz w:val="27"/>
        </w:rPr>
        <w:t>НК</w:t>
      </w:r>
      <w:r>
        <w:rPr>
          <w:rFonts w:ascii="Arial" w:hAnsi="Arial"/>
          <w:b/>
          <w:color w:val="0E1115"/>
          <w:spacing w:val="-15"/>
          <w:sz w:val="27"/>
        </w:rPr>
        <w:t> </w:t>
      </w:r>
      <w:r>
        <w:rPr>
          <w:rFonts w:ascii="Arial" w:hAnsi="Arial"/>
          <w:b/>
          <w:color w:val="0E1115"/>
          <w:spacing w:val="-4"/>
        </w:rPr>
        <w:t>в</w:t>
      </w:r>
      <w:r>
        <w:rPr>
          <w:rFonts w:ascii="Arial" w:hAnsi="Arial"/>
          <w:b/>
          <w:color w:val="0E1115"/>
          <w:spacing w:val="-4"/>
          <w:sz w:val="27"/>
        </w:rPr>
        <w:t>сех</w:t>
      </w:r>
      <w:r>
        <w:rPr>
          <w:rFonts w:ascii="Arial" w:hAnsi="Arial"/>
          <w:b/>
          <w:color w:val="0E1115"/>
          <w:spacing w:val="-15"/>
          <w:sz w:val="27"/>
        </w:rPr>
        <w:t> </w:t>
      </w:r>
      <w:r>
        <w:rPr>
          <w:rFonts w:ascii="Arial" w:hAnsi="Arial"/>
          <w:b/>
          <w:color w:val="0E1115"/>
          <w:spacing w:val="-4"/>
        </w:rPr>
        <w:t>ин</w:t>
      </w:r>
      <w:r>
        <w:rPr>
          <w:rFonts w:ascii="Arial" w:hAnsi="Arial"/>
          <w:b/>
          <w:color w:val="0E1115"/>
          <w:spacing w:val="-4"/>
          <w:sz w:val="27"/>
        </w:rPr>
        <w:t>с</w:t>
      </w:r>
      <w:r>
        <w:rPr>
          <w:rFonts w:ascii="Arial" w:hAnsi="Arial"/>
          <w:b/>
          <w:color w:val="0E1115"/>
          <w:spacing w:val="-4"/>
        </w:rPr>
        <w:t>тит</w:t>
      </w:r>
      <w:r>
        <w:rPr>
          <w:rFonts w:ascii="Arial" w:hAnsi="Arial"/>
          <w:b/>
          <w:color w:val="0E1115"/>
          <w:spacing w:val="-4"/>
          <w:sz w:val="27"/>
        </w:rPr>
        <w:t>у</w:t>
      </w:r>
      <w:r>
        <w:rPr>
          <w:rFonts w:ascii="Arial" w:hAnsi="Arial"/>
          <w:b/>
          <w:color w:val="0E1115"/>
          <w:spacing w:val="-4"/>
        </w:rPr>
        <w:t>т</w:t>
      </w:r>
      <w:r>
        <w:rPr>
          <w:rFonts w:ascii="Arial" w:hAnsi="Arial"/>
          <w:b/>
          <w:color w:val="0E1115"/>
          <w:spacing w:val="-4"/>
          <w:sz w:val="27"/>
        </w:rPr>
        <w:t>о</w:t>
      </w:r>
      <w:r>
        <w:rPr>
          <w:rFonts w:ascii="Arial" w:hAnsi="Arial"/>
          <w:b/>
          <w:color w:val="0E1115"/>
          <w:spacing w:val="-4"/>
        </w:rPr>
        <w:t>в</w:t>
      </w:r>
      <w:r>
        <w:rPr>
          <w:rFonts w:ascii="Tahoma" w:hAnsi="Tahoma"/>
          <w:color w:val="0E1115"/>
          <w:spacing w:val="-4"/>
        </w:rPr>
        <w:t>.</w:t>
      </w:r>
    </w:p>
    <w:p>
      <w:pPr>
        <w:pStyle w:val="BodyText"/>
        <w:spacing w:after="0" w:line="338" w:lineRule="auto"/>
        <w:rPr>
          <w:rFonts w:ascii="Tahoma" w:hAnsi="Tahoma"/>
        </w:rPr>
        <w:sectPr>
          <w:pgSz w:w="11900" w:h="16840"/>
          <w:pgMar w:top="0" w:bottom="280" w:left="850" w:right="1133"/>
        </w:sectPr>
      </w:pPr>
    </w:p>
    <w:p>
      <w:pPr>
        <w:pStyle w:val="BodyText"/>
        <w:spacing w:line="343" w:lineRule="auto" w:before="41"/>
        <w:ind w:left="305"/>
        <w:rPr>
          <w:rFonts w:ascii="Tahoma" w:hAnsi="Tahoma"/>
        </w:rPr>
      </w:pPr>
      <w:r>
        <w:rPr>
          <w:color w:val="0E1115"/>
        </w:rPr>
        <w:t>Такая система строится на нескольких взаимосвязанных уровнях</w:t>
      </w:r>
      <w:r>
        <w:rPr>
          <w:rFonts w:ascii="Tahoma" w:hAnsi="Tahoma"/>
          <w:color w:val="0E1115"/>
        </w:rPr>
        <w:t>: </w:t>
      </w:r>
      <w:r>
        <w:rPr>
          <w:color w:val="0E1115"/>
        </w:rPr>
        <w:t>философском</w:t>
      </w:r>
      <w:r>
        <w:rPr>
          <w:rFonts w:ascii="Tahoma" w:hAnsi="Tahoma"/>
          <w:color w:val="0E1115"/>
        </w:rPr>
        <w:t>, </w:t>
      </w:r>
      <w:r>
        <w:rPr>
          <w:color w:val="0E1115"/>
          <w:w w:val="105"/>
        </w:rPr>
        <w:t>структурном и процессуальном</w:t>
      </w:r>
      <w:r>
        <w:rPr>
          <w:rFonts w:ascii="Tahoma" w:hAnsi="Tahoma"/>
          <w:color w:val="0E1115"/>
          <w:w w:val="105"/>
        </w:rPr>
        <w:t>.</w:t>
      </w:r>
    </w:p>
    <w:p>
      <w:pPr>
        <w:pStyle w:val="BodyText"/>
        <w:spacing w:before="164"/>
        <w:rPr>
          <w:rFonts w:ascii="Tahoma"/>
        </w:rPr>
      </w:pPr>
    </w:p>
    <w:p>
      <w:pPr>
        <w:pStyle w:val="ListParagraph"/>
        <w:numPr>
          <w:ilvl w:val="0"/>
          <w:numId w:val="32"/>
        </w:numPr>
        <w:tabs>
          <w:tab w:pos="595" w:val="left" w:leader="none"/>
        </w:tabs>
        <w:spacing w:line="240" w:lineRule="auto" w:before="0" w:after="0"/>
        <w:ind w:left="595" w:right="0" w:hanging="290"/>
        <w:jc w:val="left"/>
        <w:rPr>
          <w:rFonts w:ascii="Tahoma" w:hAnsi="Tahoma"/>
          <w:b/>
          <w:sz w:val="30"/>
        </w:rPr>
      </w:pPr>
      <w:r>
        <w:rPr>
          <w:rFonts w:ascii="Arial" w:hAnsi="Arial"/>
          <w:b/>
          <w:color w:val="0E1115"/>
          <w:spacing w:val="-12"/>
          <w:sz w:val="30"/>
        </w:rPr>
        <w:t>Фил</w:t>
      </w:r>
      <w:r>
        <w:rPr>
          <w:rFonts w:ascii="Arial" w:hAnsi="Arial"/>
          <w:b/>
          <w:color w:val="0E1115"/>
          <w:spacing w:val="-12"/>
          <w:sz w:val="29"/>
        </w:rPr>
        <w:t>осо</w:t>
      </w:r>
      <w:r>
        <w:rPr>
          <w:rFonts w:ascii="Arial" w:hAnsi="Arial"/>
          <w:b/>
          <w:color w:val="0E1115"/>
          <w:spacing w:val="-12"/>
          <w:sz w:val="30"/>
        </w:rPr>
        <w:t>ф</w:t>
      </w:r>
      <w:r>
        <w:rPr>
          <w:rFonts w:ascii="Arial" w:hAnsi="Arial"/>
          <w:b/>
          <w:color w:val="0E1115"/>
          <w:spacing w:val="-12"/>
          <w:sz w:val="29"/>
        </w:rPr>
        <w:t>с</w:t>
      </w:r>
      <w:r>
        <w:rPr>
          <w:rFonts w:ascii="Arial" w:hAnsi="Arial"/>
          <w:b/>
          <w:color w:val="0E1115"/>
          <w:spacing w:val="-12"/>
          <w:sz w:val="30"/>
        </w:rPr>
        <w:t>ки</w:t>
      </w:r>
      <w:r>
        <w:rPr>
          <w:rFonts w:ascii="Arial" w:hAnsi="Arial"/>
          <w:b/>
          <w:color w:val="0E1115"/>
          <w:spacing w:val="-12"/>
          <w:sz w:val="29"/>
        </w:rPr>
        <w:t>й</w:t>
      </w:r>
      <w:r>
        <w:rPr>
          <w:rFonts w:ascii="Arial" w:hAnsi="Arial"/>
          <w:b/>
          <w:color w:val="0E1115"/>
          <w:spacing w:val="7"/>
          <w:sz w:val="29"/>
        </w:rPr>
        <w:t> </w:t>
      </w:r>
      <w:r>
        <w:rPr>
          <w:rFonts w:ascii="Arial" w:hAnsi="Arial"/>
          <w:b/>
          <w:color w:val="0E1115"/>
          <w:spacing w:val="-12"/>
          <w:sz w:val="30"/>
        </w:rPr>
        <w:t>ф</w:t>
      </w:r>
      <w:r>
        <w:rPr>
          <w:rFonts w:ascii="Arial" w:hAnsi="Arial"/>
          <w:b/>
          <w:color w:val="0E1115"/>
          <w:spacing w:val="-12"/>
          <w:sz w:val="29"/>
        </w:rPr>
        <w:t>у</w:t>
      </w:r>
      <w:r>
        <w:rPr>
          <w:rFonts w:ascii="Arial" w:hAnsi="Arial"/>
          <w:b/>
          <w:color w:val="0E1115"/>
          <w:spacing w:val="-12"/>
          <w:sz w:val="30"/>
        </w:rPr>
        <w:t>нд</w:t>
      </w:r>
      <w:r>
        <w:rPr>
          <w:rFonts w:ascii="Arial" w:hAnsi="Arial"/>
          <w:b/>
          <w:color w:val="0E1115"/>
          <w:spacing w:val="-12"/>
          <w:sz w:val="29"/>
        </w:rPr>
        <w:t>а</w:t>
      </w:r>
      <w:r>
        <w:rPr>
          <w:rFonts w:ascii="Arial" w:hAnsi="Arial"/>
          <w:b/>
          <w:color w:val="0E1115"/>
          <w:spacing w:val="-12"/>
          <w:sz w:val="30"/>
        </w:rPr>
        <w:t>м</w:t>
      </w:r>
      <w:r>
        <w:rPr>
          <w:rFonts w:ascii="Arial" w:hAnsi="Arial"/>
          <w:b/>
          <w:color w:val="0E1115"/>
          <w:spacing w:val="-12"/>
          <w:sz w:val="29"/>
        </w:rPr>
        <w:t>е</w:t>
      </w:r>
      <w:r>
        <w:rPr>
          <w:rFonts w:ascii="Arial" w:hAnsi="Arial"/>
          <w:b/>
          <w:color w:val="0E1115"/>
          <w:spacing w:val="-12"/>
          <w:sz w:val="30"/>
        </w:rPr>
        <w:t>нт</w:t>
      </w:r>
      <w:r>
        <w:rPr>
          <w:rFonts w:ascii="Arial" w:hAnsi="Arial"/>
          <w:b/>
          <w:color w:val="0E1115"/>
          <w:spacing w:val="4"/>
          <w:sz w:val="30"/>
        </w:rPr>
        <w:t> </w:t>
      </w:r>
      <w:r>
        <w:rPr>
          <w:rFonts w:ascii="Tahoma" w:hAnsi="Tahoma"/>
          <w:b/>
          <w:color w:val="0E1115"/>
          <w:spacing w:val="-12"/>
          <w:sz w:val="30"/>
        </w:rPr>
        <w:t>(</w:t>
      </w:r>
      <w:r>
        <w:rPr>
          <w:rFonts w:ascii="Arial" w:hAnsi="Arial"/>
          <w:b/>
          <w:color w:val="0E1115"/>
          <w:spacing w:val="-12"/>
          <w:sz w:val="29"/>
        </w:rPr>
        <w:t>Пр</w:t>
      </w:r>
      <w:r>
        <w:rPr>
          <w:rFonts w:ascii="Arial" w:hAnsi="Arial"/>
          <w:b/>
          <w:color w:val="0E1115"/>
          <w:spacing w:val="-12"/>
          <w:sz w:val="30"/>
        </w:rPr>
        <w:t>инципы</w:t>
      </w:r>
      <w:r>
        <w:rPr>
          <w:rFonts w:ascii="Tahoma" w:hAnsi="Tahoma"/>
          <w:b/>
          <w:color w:val="0E1115"/>
          <w:spacing w:val="-12"/>
          <w:sz w:val="30"/>
        </w:rPr>
        <w:t>)</w:t>
      </w:r>
    </w:p>
    <w:p>
      <w:pPr>
        <w:pStyle w:val="BodyText"/>
        <w:spacing w:before="357"/>
        <w:ind w:left="305"/>
        <w:rPr>
          <w:rFonts w:ascii="Tahoma" w:hAnsi="Tahoma"/>
        </w:rPr>
      </w:pPr>
      <w:r>
        <w:rPr>
          <w:color w:val="0E1115"/>
          <w:w w:val="105"/>
        </w:rPr>
        <w:t>Это</w:t>
      </w:r>
      <w:r>
        <w:rPr>
          <w:color w:val="0E1115"/>
          <w:spacing w:val="-9"/>
          <w:w w:val="105"/>
        </w:rPr>
        <w:t> </w:t>
      </w:r>
      <w:r>
        <w:rPr>
          <w:color w:val="0E1115"/>
          <w:w w:val="105"/>
        </w:rPr>
        <w:t>аксиомы</w:t>
      </w:r>
      <w:r>
        <w:rPr>
          <w:rFonts w:ascii="Tahoma" w:hAnsi="Tahoma"/>
          <w:color w:val="0E1115"/>
          <w:w w:val="105"/>
        </w:rPr>
        <w:t>,</w:t>
      </w:r>
      <w:r>
        <w:rPr>
          <w:rFonts w:ascii="Tahoma" w:hAnsi="Tahoma"/>
          <w:color w:val="0E1115"/>
          <w:spacing w:val="-12"/>
          <w:w w:val="105"/>
        </w:rPr>
        <w:t> </w:t>
      </w:r>
      <w:r>
        <w:rPr>
          <w:color w:val="0E1115"/>
          <w:w w:val="105"/>
        </w:rPr>
        <w:t>на</w:t>
      </w:r>
      <w:r>
        <w:rPr>
          <w:color w:val="0E1115"/>
          <w:spacing w:val="-8"/>
          <w:w w:val="105"/>
        </w:rPr>
        <w:t> </w:t>
      </w:r>
      <w:r>
        <w:rPr>
          <w:color w:val="0E1115"/>
          <w:w w:val="105"/>
        </w:rPr>
        <w:t>которых</w:t>
      </w:r>
      <w:r>
        <w:rPr>
          <w:color w:val="0E1115"/>
          <w:spacing w:val="-9"/>
          <w:w w:val="105"/>
        </w:rPr>
        <w:t> </w:t>
      </w:r>
      <w:r>
        <w:rPr>
          <w:color w:val="0E1115"/>
          <w:w w:val="105"/>
        </w:rPr>
        <w:t>всё</w:t>
      </w:r>
      <w:r>
        <w:rPr>
          <w:color w:val="0E1115"/>
          <w:spacing w:val="-9"/>
          <w:w w:val="105"/>
        </w:rPr>
        <w:t> </w:t>
      </w:r>
      <w:r>
        <w:rPr>
          <w:color w:val="0E1115"/>
          <w:spacing w:val="-2"/>
          <w:w w:val="105"/>
        </w:rPr>
        <w:t>держится</w:t>
      </w:r>
      <w:r>
        <w:rPr>
          <w:rFonts w:ascii="Tahoma" w:hAnsi="Tahoma"/>
          <w:color w:val="0E1115"/>
          <w:spacing w:val="-2"/>
          <w:w w:val="105"/>
        </w:rPr>
        <w:t>.</w:t>
      </w:r>
    </w:p>
    <w:p>
      <w:pPr>
        <w:pStyle w:val="BodyText"/>
        <w:spacing w:before="63"/>
        <w:rPr>
          <w:rFonts w:ascii="Tahoma"/>
        </w:rPr>
      </w:pPr>
    </w:p>
    <w:p>
      <w:pPr>
        <w:pStyle w:val="ListParagraph"/>
        <w:numPr>
          <w:ilvl w:val="1"/>
          <w:numId w:val="32"/>
        </w:numPr>
        <w:tabs>
          <w:tab w:pos="575" w:val="left" w:leader="none"/>
        </w:tabs>
        <w:spacing w:line="338" w:lineRule="auto" w:before="1" w:after="0"/>
        <w:ind w:left="575" w:right="367" w:hanging="285"/>
        <w:jc w:val="left"/>
        <w:rPr>
          <w:sz w:val="24"/>
        </w:rPr>
      </w:pPr>
      <w:r>
        <w:rPr>
          <w:rFonts w:ascii="Arial" w:hAnsi="Arial"/>
          <w:b/>
          <w:color w:val="0E1115"/>
          <w:spacing w:val="-8"/>
          <w:sz w:val="27"/>
        </w:rPr>
        <w:t>Пр</w:t>
      </w:r>
      <w:r>
        <w:rPr>
          <w:rFonts w:ascii="Arial" w:hAnsi="Arial"/>
          <w:b/>
          <w:color w:val="0E1115"/>
          <w:spacing w:val="-8"/>
          <w:sz w:val="24"/>
        </w:rPr>
        <w:t>инцип</w:t>
      </w:r>
      <w:r>
        <w:rPr>
          <w:rFonts w:ascii="Arial" w:hAnsi="Arial"/>
          <w:b/>
          <w:color w:val="0E1115"/>
          <w:spacing w:val="-9"/>
          <w:sz w:val="24"/>
        </w:rPr>
        <w:t> </w:t>
      </w:r>
      <w:r>
        <w:rPr>
          <w:rFonts w:ascii="Arial" w:hAnsi="Arial"/>
          <w:b/>
          <w:color w:val="0E1115"/>
          <w:spacing w:val="-8"/>
          <w:sz w:val="27"/>
        </w:rPr>
        <w:t>Несо</w:t>
      </w:r>
      <w:r>
        <w:rPr>
          <w:rFonts w:ascii="Arial" w:hAnsi="Arial"/>
          <w:b/>
          <w:color w:val="0E1115"/>
          <w:spacing w:val="-8"/>
          <w:sz w:val="24"/>
        </w:rPr>
        <w:t>в</w:t>
      </w:r>
      <w:r>
        <w:rPr>
          <w:rFonts w:ascii="Arial" w:hAnsi="Arial"/>
          <w:b/>
          <w:color w:val="0E1115"/>
          <w:spacing w:val="-8"/>
          <w:sz w:val="27"/>
        </w:rPr>
        <w:t>ер</w:t>
      </w:r>
      <w:r>
        <w:rPr>
          <w:rFonts w:ascii="Arial" w:hAnsi="Arial"/>
          <w:b/>
          <w:color w:val="0E1115"/>
          <w:spacing w:val="-8"/>
          <w:sz w:val="24"/>
        </w:rPr>
        <w:t>ш</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с</w:t>
      </w:r>
      <w:r>
        <w:rPr>
          <w:rFonts w:ascii="Arial" w:hAnsi="Arial"/>
          <w:b/>
          <w:color w:val="0E1115"/>
          <w:spacing w:val="-8"/>
          <w:sz w:val="24"/>
        </w:rPr>
        <w:t>тв</w:t>
      </w:r>
      <w:r>
        <w:rPr>
          <w:rFonts w:ascii="Arial" w:hAnsi="Arial"/>
          <w:b/>
          <w:color w:val="0E1115"/>
          <w:spacing w:val="-8"/>
          <w:sz w:val="27"/>
        </w:rPr>
        <w:t>а</w:t>
      </w:r>
      <w:r>
        <w:rPr>
          <w:rFonts w:ascii="Arial" w:hAnsi="Arial"/>
          <w:b/>
          <w:color w:val="0E1115"/>
          <w:spacing w:val="-15"/>
          <w:sz w:val="27"/>
        </w:rPr>
        <w:t> </w:t>
      </w:r>
      <w:r>
        <w:rPr>
          <w:rFonts w:ascii="Tahoma" w:hAnsi="Tahoma"/>
          <w:b/>
          <w:color w:val="0E1115"/>
          <w:spacing w:val="-8"/>
          <w:sz w:val="24"/>
        </w:rPr>
        <w:t>(</w:t>
      </w:r>
      <w:r>
        <w:rPr>
          <w:rFonts w:ascii="Arial" w:hAnsi="Arial"/>
          <w:b/>
          <w:color w:val="0E1115"/>
          <w:spacing w:val="-8"/>
          <w:sz w:val="27"/>
        </w:rPr>
        <w:t>Пр</w:t>
      </w:r>
      <w:r>
        <w:rPr>
          <w:rFonts w:ascii="Arial" w:hAnsi="Arial"/>
          <w:b/>
          <w:color w:val="0E1115"/>
          <w:spacing w:val="-8"/>
          <w:sz w:val="24"/>
        </w:rPr>
        <w:t>инцип</w:t>
      </w:r>
      <w:r>
        <w:rPr>
          <w:rFonts w:ascii="Arial" w:hAnsi="Arial"/>
          <w:b/>
          <w:color w:val="0E1115"/>
          <w:spacing w:val="-9"/>
          <w:sz w:val="24"/>
        </w:rPr>
        <w:t> </w:t>
      </w:r>
      <w:r>
        <w:rPr>
          <w:rFonts w:ascii="Arial" w:hAnsi="Arial"/>
          <w:b/>
          <w:color w:val="0E1115"/>
          <w:spacing w:val="-8"/>
          <w:sz w:val="27"/>
        </w:rPr>
        <w:t>С</w:t>
      </w:r>
      <w:r>
        <w:rPr>
          <w:rFonts w:ascii="Arial" w:hAnsi="Arial"/>
          <w:b/>
          <w:color w:val="0E1115"/>
          <w:spacing w:val="-8"/>
          <w:sz w:val="24"/>
        </w:rPr>
        <w:t>ми</w:t>
      </w:r>
      <w:r>
        <w:rPr>
          <w:rFonts w:ascii="Arial" w:hAnsi="Arial"/>
          <w:b/>
          <w:color w:val="0E1115"/>
          <w:spacing w:val="-8"/>
          <w:sz w:val="27"/>
        </w:rPr>
        <w:t>ре</w:t>
      </w:r>
      <w:r>
        <w:rPr>
          <w:rFonts w:ascii="Arial" w:hAnsi="Arial"/>
          <w:b/>
          <w:color w:val="0E1115"/>
          <w:spacing w:val="-8"/>
          <w:sz w:val="24"/>
        </w:rPr>
        <w:t>ния</w:t>
      </w:r>
      <w:r>
        <w:rPr>
          <w:rFonts w:ascii="Tahoma" w:hAnsi="Tahoma"/>
          <w:b/>
          <w:color w:val="0E1115"/>
          <w:spacing w:val="-8"/>
          <w:sz w:val="24"/>
        </w:rPr>
        <w:t>):</w:t>
      </w:r>
      <w:r>
        <w:rPr>
          <w:rFonts w:ascii="Tahoma" w:hAnsi="Tahoma"/>
          <w:b/>
          <w:color w:val="0E1115"/>
          <w:spacing w:val="-9"/>
          <w:sz w:val="24"/>
        </w:rPr>
        <w:t> </w:t>
      </w:r>
      <w:r>
        <w:rPr>
          <w:color w:val="0E1115"/>
          <w:spacing w:val="-8"/>
          <w:sz w:val="24"/>
        </w:rPr>
        <w:t>Система</w:t>
      </w:r>
      <w:r>
        <w:rPr>
          <w:color w:val="0E1115"/>
          <w:spacing w:val="-10"/>
          <w:sz w:val="24"/>
        </w:rPr>
        <w:t> </w:t>
      </w:r>
      <w:r>
        <w:rPr>
          <w:color w:val="0E1115"/>
          <w:spacing w:val="-8"/>
          <w:sz w:val="24"/>
        </w:rPr>
        <w:t>признает</w:t>
      </w:r>
      <w:r>
        <w:rPr>
          <w:rFonts w:ascii="Tahoma" w:hAnsi="Tahoma"/>
          <w:color w:val="0E1115"/>
          <w:spacing w:val="-8"/>
          <w:sz w:val="24"/>
        </w:rPr>
        <w:t>,</w:t>
      </w:r>
      <w:r>
        <w:rPr>
          <w:rFonts w:ascii="Tahoma" w:hAnsi="Tahoma"/>
          <w:color w:val="0E1115"/>
          <w:spacing w:val="-11"/>
          <w:sz w:val="24"/>
        </w:rPr>
        <w:t> </w:t>
      </w:r>
      <w:r>
        <w:rPr>
          <w:color w:val="0E1115"/>
          <w:spacing w:val="-8"/>
          <w:sz w:val="24"/>
        </w:rPr>
        <w:t>что</w:t>
      </w:r>
      <w:r>
        <w:rPr>
          <w:color w:val="0E1115"/>
          <w:spacing w:val="-10"/>
          <w:sz w:val="24"/>
        </w:rPr>
        <w:t> </w:t>
      </w:r>
      <w:r>
        <w:rPr>
          <w:color w:val="0E1115"/>
          <w:spacing w:val="-8"/>
          <w:sz w:val="24"/>
        </w:rPr>
        <w:t>она</w:t>
      </w:r>
      <w:r>
        <w:rPr>
          <w:color w:val="0E1115"/>
          <w:spacing w:val="-10"/>
          <w:sz w:val="24"/>
        </w:rPr>
        <w:t> </w:t>
      </w:r>
      <w:r>
        <w:rPr>
          <w:color w:val="0E1115"/>
          <w:spacing w:val="-8"/>
          <w:sz w:val="24"/>
        </w:rPr>
        <w:t>не </w:t>
      </w:r>
      <w:r>
        <w:rPr>
          <w:color w:val="0E1115"/>
          <w:sz w:val="24"/>
        </w:rPr>
        <w:t>идеальна и никогда не будет идеальной</w:t>
      </w:r>
      <w:r>
        <w:rPr>
          <w:rFonts w:ascii="Tahoma" w:hAnsi="Tahoma"/>
          <w:color w:val="0E1115"/>
          <w:sz w:val="24"/>
        </w:rPr>
        <w:t>. </w:t>
      </w:r>
      <w:r>
        <w:rPr>
          <w:color w:val="0E1115"/>
          <w:sz w:val="24"/>
        </w:rPr>
        <w:t>Любой закон</w:t>
      </w:r>
      <w:r>
        <w:rPr>
          <w:rFonts w:ascii="Tahoma" w:hAnsi="Tahoma"/>
          <w:color w:val="0E1115"/>
          <w:sz w:val="24"/>
        </w:rPr>
        <w:t>, </w:t>
      </w:r>
      <w:r>
        <w:rPr>
          <w:color w:val="0E1115"/>
          <w:sz w:val="24"/>
        </w:rPr>
        <w:t>любая норма </w:t>
      </w:r>
      <w:r>
        <w:rPr>
          <w:rFonts w:ascii="Tahoma" w:hAnsi="Tahoma"/>
          <w:color w:val="0E1115"/>
          <w:sz w:val="24"/>
        </w:rPr>
        <w:t>— </w:t>
      </w:r>
      <w:r>
        <w:rPr>
          <w:color w:val="0E1115"/>
          <w:sz w:val="24"/>
        </w:rPr>
        <w:t>это гипотеза</w:t>
      </w:r>
      <w:r>
        <w:rPr>
          <w:rFonts w:ascii="Tahoma" w:hAnsi="Tahoma"/>
          <w:color w:val="0E1115"/>
          <w:sz w:val="24"/>
        </w:rPr>
        <w:t>,</w:t>
      </w:r>
      <w:r>
        <w:rPr>
          <w:rFonts w:ascii="Tahoma" w:hAnsi="Tahoma"/>
          <w:color w:val="0E1115"/>
          <w:spacing w:val="40"/>
          <w:sz w:val="24"/>
        </w:rPr>
        <w:t> </w:t>
      </w:r>
      <w:r>
        <w:rPr>
          <w:color w:val="0E1115"/>
          <w:sz w:val="24"/>
        </w:rPr>
        <w:t>которая</w:t>
      </w:r>
      <w:r>
        <w:rPr>
          <w:color w:val="0E1115"/>
          <w:spacing w:val="40"/>
          <w:sz w:val="24"/>
        </w:rPr>
        <w:t> </w:t>
      </w:r>
      <w:r>
        <w:rPr>
          <w:color w:val="0E1115"/>
          <w:sz w:val="24"/>
        </w:rPr>
        <w:t>должна</w:t>
      </w:r>
      <w:r>
        <w:rPr>
          <w:color w:val="0E1115"/>
          <w:spacing w:val="40"/>
          <w:sz w:val="24"/>
        </w:rPr>
        <w:t> </w:t>
      </w:r>
      <w:r>
        <w:rPr>
          <w:color w:val="0E1115"/>
          <w:sz w:val="24"/>
        </w:rPr>
        <w:t>быть</w:t>
      </w:r>
      <w:r>
        <w:rPr>
          <w:color w:val="0E1115"/>
          <w:spacing w:val="40"/>
          <w:sz w:val="24"/>
        </w:rPr>
        <w:t> </w:t>
      </w:r>
      <w:r>
        <w:rPr>
          <w:color w:val="0E1115"/>
          <w:sz w:val="24"/>
        </w:rPr>
        <w:t>проверена</w:t>
      </w:r>
      <w:r>
        <w:rPr>
          <w:color w:val="0E1115"/>
          <w:spacing w:val="40"/>
          <w:sz w:val="24"/>
        </w:rPr>
        <w:t> </w:t>
      </w:r>
      <w:r>
        <w:rPr>
          <w:color w:val="0E1115"/>
          <w:sz w:val="24"/>
        </w:rPr>
        <w:t>реальностью</w:t>
      </w:r>
      <w:r>
        <w:rPr>
          <w:rFonts w:ascii="Tahoma" w:hAnsi="Tahoma"/>
          <w:color w:val="0E1115"/>
          <w:sz w:val="24"/>
        </w:rPr>
        <w:t>.</w:t>
      </w:r>
      <w:r>
        <w:rPr>
          <w:rFonts w:ascii="Tahoma" w:hAnsi="Tahoma"/>
          <w:color w:val="0E1115"/>
          <w:spacing w:val="40"/>
          <w:sz w:val="24"/>
        </w:rPr>
        <w:t> </w:t>
      </w:r>
      <w:r>
        <w:rPr>
          <w:color w:val="0E1115"/>
          <w:sz w:val="24"/>
        </w:rPr>
        <w:t>Это</w:t>
      </w:r>
    </w:p>
    <w:p>
      <w:pPr>
        <w:pStyle w:val="BodyText"/>
        <w:spacing w:before="10"/>
        <w:ind w:left="575"/>
        <w:rPr>
          <w:rFonts w:ascii="Tahoma" w:hAnsi="Tahoma"/>
        </w:rPr>
      </w:pPr>
      <w:r>
        <w:rPr>
          <w:color w:val="0E1115"/>
          <w:spacing w:val="-2"/>
          <w:w w:val="105"/>
        </w:rPr>
        <w:t>противоположность</w:t>
      </w:r>
      <w:r>
        <w:rPr>
          <w:color w:val="0E1115"/>
          <w:spacing w:val="10"/>
          <w:w w:val="105"/>
        </w:rPr>
        <w:t> </w:t>
      </w:r>
      <w:r>
        <w:rPr>
          <w:color w:val="0E1115"/>
          <w:spacing w:val="-2"/>
          <w:w w:val="105"/>
        </w:rPr>
        <w:t>догматизму</w:t>
      </w:r>
      <w:r>
        <w:rPr>
          <w:rFonts w:ascii="Tahoma" w:hAnsi="Tahoma"/>
          <w:color w:val="0E1115"/>
          <w:spacing w:val="-2"/>
          <w:w w:val="105"/>
        </w:rPr>
        <w:t>.</w:t>
      </w:r>
    </w:p>
    <w:p>
      <w:pPr>
        <w:pStyle w:val="ListParagraph"/>
        <w:numPr>
          <w:ilvl w:val="1"/>
          <w:numId w:val="32"/>
        </w:numPr>
        <w:tabs>
          <w:tab w:pos="575" w:val="left" w:leader="none"/>
        </w:tabs>
        <w:spacing w:line="338" w:lineRule="auto" w:before="204" w:after="0"/>
        <w:ind w:left="575" w:right="361" w:hanging="28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4"/>
          <w:sz w:val="24"/>
        </w:rPr>
        <w:t> </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тн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sz w:val="24"/>
        </w:rPr>
        <w:t>вязи</w:t>
      </w:r>
      <w:r>
        <w:rPr>
          <w:rFonts w:ascii="Arial" w:hAnsi="Arial"/>
          <w:b/>
          <w:color w:val="0E1115"/>
          <w:spacing w:val="-11"/>
          <w:sz w:val="24"/>
        </w:rPr>
        <w:t> </w:t>
      </w:r>
      <w:r>
        <w:rPr>
          <w:rFonts w:ascii="Tahoma" w:hAnsi="Tahoma"/>
          <w:b/>
          <w:color w:val="0E1115"/>
          <w:spacing w:val="-2"/>
          <w:sz w:val="24"/>
        </w:rPr>
        <w:t>(Feedback</w:t>
      </w:r>
      <w:r>
        <w:rPr>
          <w:rFonts w:ascii="Tahoma" w:hAnsi="Tahoma"/>
          <w:b/>
          <w:color w:val="0E1115"/>
          <w:spacing w:val="-15"/>
          <w:sz w:val="24"/>
        </w:rPr>
        <w:t> </w:t>
      </w:r>
      <w:r>
        <w:rPr>
          <w:rFonts w:ascii="Tahoma" w:hAnsi="Tahoma"/>
          <w:b/>
          <w:color w:val="0E1115"/>
          <w:spacing w:val="-2"/>
          <w:sz w:val="24"/>
        </w:rPr>
        <w:t>Loop):</w:t>
      </w:r>
      <w:r>
        <w:rPr>
          <w:rFonts w:ascii="Tahoma" w:hAnsi="Tahoma"/>
          <w:b/>
          <w:color w:val="0E1115"/>
          <w:spacing w:val="-8"/>
          <w:sz w:val="24"/>
        </w:rPr>
        <w:t> </w:t>
      </w:r>
      <w:r>
        <w:rPr>
          <w:color w:val="0E1115"/>
          <w:spacing w:val="-2"/>
          <w:sz w:val="24"/>
        </w:rPr>
        <w:t>Система</w:t>
      </w:r>
      <w:r>
        <w:rPr>
          <w:color w:val="0E1115"/>
          <w:spacing w:val="-10"/>
          <w:sz w:val="24"/>
        </w:rPr>
        <w:t> </w:t>
      </w:r>
      <w:r>
        <w:rPr>
          <w:color w:val="0E1115"/>
          <w:spacing w:val="-2"/>
          <w:sz w:val="24"/>
        </w:rPr>
        <w:t>существует</w:t>
      </w:r>
      <w:r>
        <w:rPr>
          <w:color w:val="0E1115"/>
          <w:spacing w:val="-10"/>
          <w:sz w:val="24"/>
        </w:rPr>
        <w:t> </w:t>
      </w:r>
      <w:r>
        <w:rPr>
          <w:color w:val="0E1115"/>
          <w:spacing w:val="-2"/>
          <w:sz w:val="24"/>
        </w:rPr>
        <w:t>не</w:t>
      </w:r>
      <w:r>
        <w:rPr>
          <w:color w:val="0E1115"/>
          <w:spacing w:val="-10"/>
          <w:sz w:val="24"/>
        </w:rPr>
        <w:t> </w:t>
      </w:r>
      <w:r>
        <w:rPr>
          <w:color w:val="0E1115"/>
          <w:spacing w:val="-2"/>
          <w:sz w:val="24"/>
        </w:rPr>
        <w:t>сама</w:t>
      </w:r>
      <w:r>
        <w:rPr>
          <w:color w:val="0E1115"/>
          <w:spacing w:val="-10"/>
          <w:sz w:val="24"/>
        </w:rPr>
        <w:t> </w:t>
      </w:r>
      <w:r>
        <w:rPr>
          <w:color w:val="0E1115"/>
          <w:spacing w:val="-2"/>
          <w:sz w:val="24"/>
        </w:rPr>
        <w:t>для </w:t>
      </w:r>
      <w:r>
        <w:rPr>
          <w:color w:val="0E1115"/>
          <w:w w:val="105"/>
          <w:sz w:val="24"/>
        </w:rPr>
        <w:t>себя</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9"/>
          <w:w w:val="105"/>
          <w:sz w:val="24"/>
        </w:rPr>
        <w:t> </w:t>
      </w:r>
      <w:r>
        <w:rPr>
          <w:color w:val="0E1115"/>
          <w:w w:val="105"/>
          <w:sz w:val="24"/>
        </w:rPr>
        <w:t>для</w:t>
      </w:r>
      <w:r>
        <w:rPr>
          <w:color w:val="0E1115"/>
          <w:spacing w:val="-19"/>
          <w:w w:val="105"/>
          <w:sz w:val="24"/>
        </w:rPr>
        <w:t> </w:t>
      </w:r>
      <w:r>
        <w:rPr>
          <w:color w:val="0E1115"/>
          <w:w w:val="105"/>
          <w:sz w:val="24"/>
        </w:rPr>
        <w:t>людей</w:t>
      </w:r>
      <w:r>
        <w:rPr>
          <w:rFonts w:ascii="Tahoma" w:hAnsi="Tahoma"/>
          <w:color w:val="0E1115"/>
          <w:w w:val="105"/>
          <w:sz w:val="24"/>
        </w:rPr>
        <w:t>.</w:t>
      </w:r>
      <w:r>
        <w:rPr>
          <w:rFonts w:ascii="Tahoma" w:hAnsi="Tahoma"/>
          <w:color w:val="0E1115"/>
          <w:spacing w:val="-20"/>
          <w:w w:val="105"/>
          <w:sz w:val="24"/>
        </w:rPr>
        <w:t> </w:t>
      </w:r>
      <w:r>
        <w:rPr>
          <w:color w:val="0E1115"/>
          <w:w w:val="105"/>
          <w:sz w:val="24"/>
        </w:rPr>
        <w:t>Поэтому</w:t>
      </w:r>
      <w:r>
        <w:rPr>
          <w:color w:val="0E1115"/>
          <w:spacing w:val="-19"/>
          <w:w w:val="105"/>
          <w:sz w:val="24"/>
        </w:rPr>
        <w:t> </w:t>
      </w:r>
      <w:r>
        <w:rPr>
          <w:color w:val="0E1115"/>
          <w:w w:val="105"/>
          <w:sz w:val="24"/>
        </w:rPr>
        <w:t>она</w:t>
      </w:r>
      <w:r>
        <w:rPr>
          <w:color w:val="0E1115"/>
          <w:spacing w:val="-19"/>
          <w:w w:val="105"/>
          <w:sz w:val="24"/>
        </w:rPr>
        <w:t> </w:t>
      </w:r>
      <w:r>
        <w:rPr>
          <w:color w:val="0E1115"/>
          <w:w w:val="105"/>
          <w:sz w:val="24"/>
        </w:rPr>
        <w:t>должна</w:t>
      </w:r>
      <w:r>
        <w:rPr>
          <w:color w:val="0E1115"/>
          <w:spacing w:val="-19"/>
          <w:w w:val="105"/>
          <w:sz w:val="24"/>
        </w:rPr>
        <w:t> </w:t>
      </w:r>
      <w:r>
        <w:rPr>
          <w:color w:val="0E1115"/>
          <w:w w:val="105"/>
          <w:sz w:val="24"/>
        </w:rPr>
        <w:t>постоянно</w:t>
      </w:r>
      <w:r>
        <w:rPr>
          <w:color w:val="0E1115"/>
          <w:spacing w:val="-19"/>
          <w:w w:val="105"/>
          <w:sz w:val="24"/>
        </w:rPr>
        <w:t> </w:t>
      </w:r>
      <w:r>
        <w:rPr>
          <w:rFonts w:ascii="Tahoma" w:hAnsi="Tahoma"/>
          <w:color w:val="0E1115"/>
          <w:w w:val="105"/>
          <w:sz w:val="24"/>
        </w:rPr>
        <w:t>«</w:t>
      </w:r>
      <w:r>
        <w:rPr>
          <w:color w:val="0E1115"/>
          <w:w w:val="105"/>
          <w:sz w:val="24"/>
        </w:rPr>
        <w:t>щупать</w:t>
      </w:r>
      <w:r>
        <w:rPr>
          <w:color w:val="0E1115"/>
          <w:spacing w:val="-19"/>
          <w:w w:val="105"/>
          <w:sz w:val="24"/>
        </w:rPr>
        <w:t> </w:t>
      </w:r>
      <w:r>
        <w:rPr>
          <w:color w:val="0E1115"/>
          <w:w w:val="105"/>
          <w:sz w:val="24"/>
        </w:rPr>
        <w:t>пульс</w:t>
      </w:r>
      <w:r>
        <w:rPr>
          <w:rFonts w:ascii="Tahoma" w:hAnsi="Tahoma"/>
          <w:color w:val="0E1115"/>
          <w:w w:val="105"/>
          <w:sz w:val="24"/>
        </w:rPr>
        <w:t>»</w:t>
      </w:r>
      <w:r>
        <w:rPr>
          <w:rFonts w:ascii="Tahoma" w:hAnsi="Tahoma"/>
          <w:color w:val="0E1115"/>
          <w:spacing w:val="-19"/>
          <w:w w:val="105"/>
          <w:sz w:val="24"/>
        </w:rPr>
        <w:t> </w:t>
      </w:r>
      <w:r>
        <w:rPr>
          <w:color w:val="0E1115"/>
          <w:w w:val="105"/>
          <w:sz w:val="24"/>
        </w:rPr>
        <w:t>общества</w:t>
      </w:r>
      <w:r>
        <w:rPr>
          <w:rFonts w:ascii="Tahoma" w:hAnsi="Tahoma"/>
          <w:color w:val="0E1115"/>
          <w:w w:val="105"/>
          <w:sz w:val="24"/>
        </w:rPr>
        <w:t>, </w:t>
      </w:r>
      <w:r>
        <w:rPr>
          <w:color w:val="0E1115"/>
          <w:w w:val="105"/>
          <w:sz w:val="24"/>
        </w:rPr>
        <w:t>экономики и среды</w:t>
      </w:r>
      <w:r>
        <w:rPr>
          <w:rFonts w:ascii="Tahoma" w:hAnsi="Tahoma"/>
          <w:color w:val="0E1115"/>
          <w:w w:val="105"/>
          <w:sz w:val="24"/>
        </w:rPr>
        <w:t>, </w:t>
      </w:r>
      <w:r>
        <w:rPr>
          <w:color w:val="0E1115"/>
          <w:w w:val="105"/>
          <w:sz w:val="24"/>
        </w:rPr>
        <w:t>чтобы понимать последствия своих решений</w:t>
      </w:r>
      <w:r>
        <w:rPr>
          <w:rFonts w:ascii="Tahoma" w:hAnsi="Tahoma"/>
          <w:color w:val="0E1115"/>
          <w:w w:val="105"/>
          <w:sz w:val="24"/>
        </w:rPr>
        <w:t>.</w:t>
      </w:r>
    </w:p>
    <w:p>
      <w:pPr>
        <w:pStyle w:val="ListParagraph"/>
        <w:numPr>
          <w:ilvl w:val="1"/>
          <w:numId w:val="32"/>
        </w:numPr>
        <w:tabs>
          <w:tab w:pos="575" w:val="left" w:leader="none"/>
        </w:tabs>
        <w:spacing w:line="338" w:lineRule="auto" w:before="88" w:after="0"/>
        <w:ind w:left="575" w:right="55" w:hanging="28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4"/>
          <w:sz w:val="24"/>
        </w:rPr>
        <w:t> </w:t>
      </w:r>
      <w:r>
        <w:rPr>
          <w:rFonts w:ascii="Arial" w:hAnsi="Arial"/>
          <w:b/>
          <w:color w:val="0E1115"/>
          <w:sz w:val="27"/>
        </w:rPr>
        <w:t>А</w:t>
      </w:r>
      <w:r>
        <w:rPr>
          <w:rFonts w:ascii="Arial" w:hAnsi="Arial"/>
          <w:b/>
          <w:color w:val="0E1115"/>
          <w:sz w:val="24"/>
        </w:rPr>
        <w:t>д</w:t>
      </w:r>
      <w:r>
        <w:rPr>
          <w:rFonts w:ascii="Arial" w:hAnsi="Arial"/>
          <w:b/>
          <w:color w:val="0E1115"/>
          <w:sz w:val="27"/>
        </w:rPr>
        <w:t>а</w:t>
      </w:r>
      <w:r>
        <w:rPr>
          <w:rFonts w:ascii="Arial" w:hAnsi="Arial"/>
          <w:b/>
          <w:color w:val="0E1115"/>
          <w:sz w:val="24"/>
        </w:rPr>
        <w:t>птивн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1"/>
          <w:sz w:val="24"/>
        </w:rPr>
        <w:t> </w:t>
      </w:r>
      <w:r>
        <w:rPr>
          <w:color w:val="0E1115"/>
          <w:sz w:val="24"/>
        </w:rPr>
        <w:t>Цель</w:t>
      </w:r>
      <w:r>
        <w:rPr>
          <w:color w:val="0E1115"/>
          <w:spacing w:val="-13"/>
          <w:sz w:val="24"/>
        </w:rPr>
        <w:t> </w:t>
      </w:r>
      <w:r>
        <w:rPr>
          <w:color w:val="0E1115"/>
          <w:sz w:val="24"/>
        </w:rPr>
        <w:t>системы</w:t>
      </w:r>
      <w:r>
        <w:rPr>
          <w:color w:val="0E1115"/>
          <w:spacing w:val="-13"/>
          <w:sz w:val="24"/>
        </w:rPr>
        <w:t> </w:t>
      </w:r>
      <w:r>
        <w:rPr>
          <w:rFonts w:ascii="Tahoma" w:hAnsi="Tahoma"/>
          <w:color w:val="0E1115"/>
          <w:sz w:val="24"/>
        </w:rPr>
        <w:t>—</w:t>
      </w:r>
      <w:r>
        <w:rPr>
          <w:rFonts w:ascii="Tahoma" w:hAnsi="Tahoma"/>
          <w:color w:val="0E1115"/>
          <w:spacing w:val="-16"/>
          <w:sz w:val="24"/>
        </w:rPr>
        <w:t> </w:t>
      </w:r>
      <w:r>
        <w:rPr>
          <w:color w:val="0E1115"/>
          <w:sz w:val="24"/>
        </w:rPr>
        <w:t>не</w:t>
      </w:r>
      <w:r>
        <w:rPr>
          <w:color w:val="0E1115"/>
          <w:spacing w:val="-13"/>
          <w:sz w:val="24"/>
        </w:rPr>
        <w:t> </w:t>
      </w:r>
      <w:r>
        <w:rPr>
          <w:color w:val="0E1115"/>
          <w:sz w:val="24"/>
        </w:rPr>
        <w:t>сохранять</w:t>
      </w:r>
      <w:r>
        <w:rPr>
          <w:color w:val="0E1115"/>
          <w:spacing w:val="-13"/>
          <w:sz w:val="24"/>
        </w:rPr>
        <w:t> </w:t>
      </w:r>
      <w:r>
        <w:rPr>
          <w:color w:val="0E1115"/>
          <w:sz w:val="24"/>
        </w:rPr>
        <w:t>себя</w:t>
      </w:r>
      <w:r>
        <w:rPr>
          <w:color w:val="0E1115"/>
          <w:spacing w:val="-13"/>
          <w:sz w:val="24"/>
        </w:rPr>
        <w:t> </w:t>
      </w:r>
      <w:r>
        <w:rPr>
          <w:color w:val="0E1115"/>
          <w:sz w:val="24"/>
        </w:rPr>
        <w:t>в</w:t>
      </w:r>
      <w:r>
        <w:rPr>
          <w:color w:val="0E1115"/>
          <w:spacing w:val="-13"/>
          <w:sz w:val="24"/>
        </w:rPr>
        <w:t> </w:t>
      </w:r>
      <w:r>
        <w:rPr>
          <w:color w:val="0E1115"/>
          <w:sz w:val="24"/>
        </w:rPr>
        <w:t>неизменном</w:t>
      </w:r>
      <w:r>
        <w:rPr>
          <w:color w:val="0E1115"/>
          <w:spacing w:val="-13"/>
          <w:sz w:val="24"/>
        </w:rPr>
        <w:t> </w:t>
      </w:r>
      <w:r>
        <w:rPr>
          <w:color w:val="0E1115"/>
          <w:sz w:val="24"/>
        </w:rPr>
        <w:t>виде</w:t>
      </w:r>
      <w:r>
        <w:rPr>
          <w:rFonts w:ascii="Tahoma" w:hAnsi="Tahoma"/>
          <w:color w:val="0E1115"/>
          <w:sz w:val="24"/>
        </w:rPr>
        <w:t>, </w:t>
      </w:r>
      <w:r>
        <w:rPr>
          <w:color w:val="0E1115"/>
          <w:sz w:val="24"/>
        </w:rPr>
        <w:t>а изменяться для более эффективного достижения своих целей </w:t>
      </w:r>
      <w:r>
        <w:rPr>
          <w:rFonts w:ascii="Tahoma" w:hAnsi="Tahoma"/>
          <w:color w:val="0E1115"/>
          <w:sz w:val="24"/>
        </w:rPr>
        <w:t>(</w:t>
      </w:r>
      <w:r>
        <w:rPr>
          <w:color w:val="0E1115"/>
          <w:sz w:val="24"/>
        </w:rPr>
        <w:t>благополучия граждан</w:t>
      </w:r>
      <w:r>
        <w:rPr>
          <w:rFonts w:ascii="Tahoma" w:hAnsi="Tahoma"/>
          <w:color w:val="0E1115"/>
          <w:sz w:val="24"/>
        </w:rPr>
        <w:t>, </w:t>
      </w:r>
      <w:r>
        <w:rPr>
          <w:color w:val="0E1115"/>
          <w:sz w:val="24"/>
        </w:rPr>
        <w:t>развития и т</w:t>
      </w:r>
      <w:r>
        <w:rPr>
          <w:rFonts w:ascii="Tahoma" w:hAnsi="Tahoma"/>
          <w:color w:val="0E1115"/>
          <w:sz w:val="24"/>
        </w:rPr>
        <w:t>.</w:t>
      </w:r>
      <w:r>
        <w:rPr>
          <w:color w:val="0E1115"/>
          <w:sz w:val="24"/>
        </w:rPr>
        <w:t>д</w:t>
      </w:r>
      <w:r>
        <w:rPr>
          <w:rFonts w:ascii="Tahoma" w:hAnsi="Tahoma"/>
          <w:color w:val="0E1115"/>
          <w:sz w:val="24"/>
        </w:rPr>
        <w:t>.) </w:t>
      </w:r>
      <w:r>
        <w:rPr>
          <w:color w:val="0E1115"/>
          <w:sz w:val="24"/>
        </w:rPr>
        <w:t>в меняющихся условиях</w:t>
      </w:r>
      <w:r>
        <w:rPr>
          <w:rFonts w:ascii="Tahoma" w:hAnsi="Tahoma"/>
          <w:color w:val="0E1115"/>
          <w:sz w:val="24"/>
        </w:rPr>
        <w:t>.</w:t>
      </w:r>
    </w:p>
    <w:p>
      <w:pPr>
        <w:pStyle w:val="ListParagraph"/>
        <w:numPr>
          <w:ilvl w:val="1"/>
          <w:numId w:val="32"/>
        </w:numPr>
        <w:tabs>
          <w:tab w:pos="575" w:val="left" w:leader="none"/>
        </w:tabs>
        <w:spacing w:line="338" w:lineRule="auto" w:before="88" w:after="0"/>
        <w:ind w:left="575" w:right="405" w:hanging="28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3"/>
          <w:sz w:val="24"/>
        </w:rPr>
        <w:t> </w:t>
      </w:r>
      <w:r>
        <w:rPr>
          <w:rFonts w:ascii="Tahoma" w:hAnsi="Tahoma"/>
          <w:b/>
          <w:color w:val="0E1115"/>
          <w:sz w:val="24"/>
        </w:rPr>
        <w:t>«</w:t>
      </w:r>
      <w:r>
        <w:rPr>
          <w:rFonts w:ascii="Arial" w:hAnsi="Arial"/>
          <w:b/>
          <w:color w:val="0E1115"/>
          <w:sz w:val="27"/>
        </w:rPr>
        <w:t>Крас</w:t>
      </w:r>
      <w:r>
        <w:rPr>
          <w:rFonts w:ascii="Arial" w:hAnsi="Arial"/>
          <w:b/>
          <w:color w:val="0E1115"/>
          <w:sz w:val="24"/>
        </w:rPr>
        <w:t>н</w:t>
      </w:r>
      <w:r>
        <w:rPr>
          <w:rFonts w:ascii="Arial" w:hAnsi="Arial"/>
          <w:b/>
          <w:color w:val="0E1115"/>
          <w:sz w:val="27"/>
        </w:rPr>
        <w:t>ой</w:t>
      </w:r>
      <w:r>
        <w:rPr>
          <w:rFonts w:ascii="Arial" w:hAnsi="Arial"/>
          <w:b/>
          <w:color w:val="0E1115"/>
          <w:spacing w:val="-19"/>
          <w:sz w:val="27"/>
        </w:rPr>
        <w:t> </w:t>
      </w:r>
      <w:r>
        <w:rPr>
          <w:rFonts w:ascii="Arial" w:hAnsi="Arial"/>
          <w:b/>
          <w:color w:val="0E1115"/>
          <w:sz w:val="24"/>
        </w:rPr>
        <w:t>к</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Arial" w:hAnsi="Arial"/>
          <w:b/>
          <w:color w:val="0E1115"/>
          <w:sz w:val="24"/>
        </w:rPr>
        <w:t>нды</w:t>
      </w:r>
      <w:r>
        <w:rPr>
          <w:rFonts w:ascii="Tahoma" w:hAnsi="Tahoma"/>
          <w:b/>
          <w:color w:val="0E1115"/>
          <w:sz w:val="24"/>
        </w:rPr>
        <w:t>»:</w:t>
      </w:r>
      <w:r>
        <w:rPr>
          <w:rFonts w:ascii="Tahoma" w:hAnsi="Tahoma"/>
          <w:b/>
          <w:color w:val="0E1115"/>
          <w:spacing w:val="-8"/>
          <w:sz w:val="24"/>
        </w:rPr>
        <w:t> </w:t>
      </w:r>
      <w:r>
        <w:rPr>
          <w:color w:val="0E1115"/>
          <w:sz w:val="24"/>
        </w:rPr>
        <w:t>Система</w:t>
      </w:r>
      <w:r>
        <w:rPr>
          <w:color w:val="0E1115"/>
          <w:spacing w:val="-11"/>
          <w:sz w:val="24"/>
        </w:rPr>
        <w:t> </w:t>
      </w:r>
      <w:r>
        <w:rPr>
          <w:color w:val="0E1115"/>
          <w:sz w:val="24"/>
        </w:rPr>
        <w:t>поощряет</w:t>
      </w:r>
      <w:r>
        <w:rPr>
          <w:color w:val="0E1115"/>
          <w:spacing w:val="-11"/>
          <w:sz w:val="24"/>
        </w:rPr>
        <w:t> </w:t>
      </w:r>
      <w:r>
        <w:rPr>
          <w:color w:val="0E1115"/>
          <w:sz w:val="24"/>
        </w:rPr>
        <w:t>наличие</w:t>
      </w:r>
      <w:r>
        <w:rPr>
          <w:color w:val="0E1115"/>
          <w:spacing w:val="-11"/>
          <w:sz w:val="24"/>
        </w:rPr>
        <w:t> </w:t>
      </w:r>
      <w:r>
        <w:rPr>
          <w:color w:val="0E1115"/>
          <w:sz w:val="24"/>
        </w:rPr>
        <w:t>оппонентов</w:t>
      </w:r>
      <w:r>
        <w:rPr>
          <w:color w:val="0E1115"/>
          <w:spacing w:val="-11"/>
          <w:sz w:val="24"/>
        </w:rPr>
        <w:t> </w:t>
      </w:r>
      <w:r>
        <w:rPr>
          <w:color w:val="0E1115"/>
          <w:sz w:val="24"/>
        </w:rPr>
        <w:t>и </w:t>
      </w:r>
      <w:r>
        <w:rPr>
          <w:color w:val="0E1115"/>
          <w:spacing w:val="-2"/>
          <w:w w:val="105"/>
          <w:sz w:val="24"/>
        </w:rPr>
        <w:t>критиков</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которые</w:t>
      </w:r>
      <w:r>
        <w:rPr>
          <w:color w:val="0E1115"/>
          <w:spacing w:val="-12"/>
          <w:w w:val="105"/>
          <w:sz w:val="24"/>
        </w:rPr>
        <w:t> </w:t>
      </w:r>
      <w:r>
        <w:rPr>
          <w:color w:val="0E1115"/>
          <w:spacing w:val="-2"/>
          <w:w w:val="105"/>
          <w:sz w:val="24"/>
        </w:rPr>
        <w:t>ищут</w:t>
      </w:r>
      <w:r>
        <w:rPr>
          <w:color w:val="0E1115"/>
          <w:spacing w:val="-12"/>
          <w:w w:val="105"/>
          <w:sz w:val="24"/>
        </w:rPr>
        <w:t> </w:t>
      </w:r>
      <w:r>
        <w:rPr>
          <w:color w:val="0E1115"/>
          <w:spacing w:val="-2"/>
          <w:w w:val="105"/>
          <w:sz w:val="24"/>
        </w:rPr>
        <w:t>в</w:t>
      </w:r>
      <w:r>
        <w:rPr>
          <w:color w:val="0E1115"/>
          <w:spacing w:val="-12"/>
          <w:w w:val="105"/>
          <w:sz w:val="24"/>
        </w:rPr>
        <w:t> </w:t>
      </w:r>
      <w:r>
        <w:rPr>
          <w:color w:val="0E1115"/>
          <w:spacing w:val="-2"/>
          <w:w w:val="105"/>
          <w:sz w:val="24"/>
        </w:rPr>
        <w:t>ней</w:t>
      </w:r>
      <w:r>
        <w:rPr>
          <w:color w:val="0E1115"/>
          <w:spacing w:val="-12"/>
          <w:w w:val="105"/>
          <w:sz w:val="24"/>
        </w:rPr>
        <w:t> </w:t>
      </w:r>
      <w:r>
        <w:rPr>
          <w:color w:val="0E1115"/>
          <w:spacing w:val="-2"/>
          <w:w w:val="105"/>
          <w:sz w:val="24"/>
        </w:rPr>
        <w:t>слабые</w:t>
      </w:r>
      <w:r>
        <w:rPr>
          <w:color w:val="0E1115"/>
          <w:spacing w:val="-12"/>
          <w:w w:val="105"/>
          <w:sz w:val="24"/>
        </w:rPr>
        <w:t> </w:t>
      </w:r>
      <w:r>
        <w:rPr>
          <w:color w:val="0E1115"/>
          <w:spacing w:val="-2"/>
          <w:w w:val="105"/>
          <w:sz w:val="24"/>
        </w:rPr>
        <w:t>места</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Критика</w:t>
      </w:r>
      <w:r>
        <w:rPr>
          <w:color w:val="0E1115"/>
          <w:spacing w:val="-12"/>
          <w:w w:val="105"/>
          <w:sz w:val="24"/>
        </w:rPr>
        <w:t> </w:t>
      </w:r>
      <w:r>
        <w:rPr>
          <w:color w:val="0E1115"/>
          <w:spacing w:val="-2"/>
          <w:w w:val="105"/>
          <w:sz w:val="24"/>
        </w:rPr>
        <w:t>воспринимается</w:t>
      </w:r>
      <w:r>
        <w:rPr>
          <w:color w:val="0E1115"/>
          <w:spacing w:val="-12"/>
          <w:w w:val="105"/>
          <w:sz w:val="24"/>
        </w:rPr>
        <w:t> </w:t>
      </w:r>
      <w:r>
        <w:rPr>
          <w:color w:val="0E1115"/>
          <w:spacing w:val="-2"/>
          <w:w w:val="105"/>
          <w:sz w:val="24"/>
        </w:rPr>
        <w:t>не</w:t>
      </w:r>
      <w:r>
        <w:rPr>
          <w:color w:val="0E1115"/>
          <w:spacing w:val="-12"/>
          <w:w w:val="105"/>
          <w:sz w:val="24"/>
        </w:rPr>
        <w:t> </w:t>
      </w:r>
      <w:r>
        <w:rPr>
          <w:color w:val="0E1115"/>
          <w:spacing w:val="-2"/>
          <w:w w:val="105"/>
          <w:sz w:val="24"/>
        </w:rPr>
        <w:t>как </w:t>
      </w:r>
      <w:r>
        <w:rPr>
          <w:color w:val="0E1115"/>
          <w:w w:val="105"/>
          <w:sz w:val="24"/>
        </w:rPr>
        <w:t>угроза</w:t>
      </w:r>
      <w:r>
        <w:rPr>
          <w:rFonts w:ascii="Tahoma" w:hAnsi="Tahoma"/>
          <w:color w:val="0E1115"/>
          <w:w w:val="105"/>
          <w:sz w:val="24"/>
        </w:rPr>
        <w:t>,</w:t>
      </w:r>
      <w:r>
        <w:rPr>
          <w:rFonts w:ascii="Tahoma" w:hAnsi="Tahoma"/>
          <w:color w:val="0E1115"/>
          <w:spacing w:val="-8"/>
          <w:w w:val="105"/>
          <w:sz w:val="24"/>
        </w:rPr>
        <w:t> </w:t>
      </w:r>
      <w:r>
        <w:rPr>
          <w:color w:val="0E1115"/>
          <w:w w:val="105"/>
          <w:sz w:val="24"/>
        </w:rPr>
        <w:t>а</w:t>
      </w:r>
      <w:r>
        <w:rPr>
          <w:color w:val="0E1115"/>
          <w:spacing w:val="-5"/>
          <w:w w:val="105"/>
          <w:sz w:val="24"/>
        </w:rPr>
        <w:t> </w:t>
      </w:r>
      <w:r>
        <w:rPr>
          <w:color w:val="0E1115"/>
          <w:w w:val="105"/>
          <w:sz w:val="24"/>
        </w:rPr>
        <w:t>как</w:t>
      </w:r>
      <w:r>
        <w:rPr>
          <w:color w:val="0E1115"/>
          <w:spacing w:val="-5"/>
          <w:w w:val="105"/>
          <w:sz w:val="24"/>
        </w:rPr>
        <w:t> </w:t>
      </w:r>
      <w:r>
        <w:rPr>
          <w:color w:val="0E1115"/>
          <w:w w:val="105"/>
          <w:sz w:val="24"/>
        </w:rPr>
        <w:t>бесценный</w:t>
      </w:r>
      <w:r>
        <w:rPr>
          <w:color w:val="0E1115"/>
          <w:spacing w:val="-5"/>
          <w:w w:val="105"/>
          <w:sz w:val="24"/>
        </w:rPr>
        <w:t> </w:t>
      </w:r>
      <w:r>
        <w:rPr>
          <w:color w:val="0E1115"/>
          <w:w w:val="105"/>
          <w:sz w:val="24"/>
        </w:rPr>
        <w:t>ресурс</w:t>
      </w:r>
      <w:r>
        <w:rPr>
          <w:color w:val="0E1115"/>
          <w:spacing w:val="-5"/>
          <w:w w:val="105"/>
          <w:sz w:val="24"/>
        </w:rPr>
        <w:t> </w:t>
      </w:r>
      <w:r>
        <w:rPr>
          <w:color w:val="0E1115"/>
          <w:w w:val="105"/>
          <w:sz w:val="24"/>
        </w:rPr>
        <w:t>для</w:t>
      </w:r>
      <w:r>
        <w:rPr>
          <w:color w:val="0E1115"/>
          <w:spacing w:val="-5"/>
          <w:w w:val="105"/>
          <w:sz w:val="24"/>
        </w:rPr>
        <w:t> </w:t>
      </w:r>
      <w:r>
        <w:rPr>
          <w:color w:val="0E1115"/>
          <w:w w:val="105"/>
          <w:sz w:val="24"/>
        </w:rPr>
        <w:t>улучшения</w:t>
      </w:r>
      <w:r>
        <w:rPr>
          <w:rFonts w:ascii="Tahoma" w:hAnsi="Tahoma"/>
          <w:color w:val="0E1115"/>
          <w:w w:val="105"/>
          <w:sz w:val="24"/>
        </w:rPr>
        <w:t>.</w:t>
      </w:r>
    </w:p>
    <w:p>
      <w:pPr>
        <w:pStyle w:val="BodyText"/>
        <w:spacing w:before="171"/>
        <w:rPr>
          <w:rFonts w:ascii="Tahoma"/>
        </w:rPr>
      </w:pPr>
    </w:p>
    <w:p>
      <w:pPr>
        <w:pStyle w:val="ListParagraph"/>
        <w:numPr>
          <w:ilvl w:val="0"/>
          <w:numId w:val="32"/>
        </w:numPr>
        <w:tabs>
          <w:tab w:pos="655" w:val="left" w:leader="none"/>
        </w:tabs>
        <w:spacing w:line="297" w:lineRule="auto" w:before="0" w:after="0"/>
        <w:ind w:left="305" w:right="1204" w:firstLine="0"/>
        <w:jc w:val="left"/>
        <w:rPr>
          <w:rFonts w:ascii="Tahoma" w:hAnsi="Tahoma"/>
          <w:b/>
          <w:sz w:val="30"/>
        </w:rPr>
      </w:pP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ру</w:t>
      </w:r>
      <w:r>
        <w:rPr>
          <w:rFonts w:ascii="Arial" w:hAnsi="Arial"/>
          <w:b/>
          <w:color w:val="0E1115"/>
          <w:spacing w:val="-6"/>
          <w:sz w:val="30"/>
        </w:rPr>
        <w:t>кт</w:t>
      </w:r>
      <w:r>
        <w:rPr>
          <w:rFonts w:ascii="Arial" w:hAnsi="Arial"/>
          <w:b/>
          <w:color w:val="0E1115"/>
          <w:spacing w:val="-6"/>
          <w:sz w:val="29"/>
        </w:rPr>
        <w:t>ур</w:t>
      </w:r>
      <w:r>
        <w:rPr>
          <w:rFonts w:ascii="Arial" w:hAnsi="Arial"/>
          <w:b/>
          <w:color w:val="0E1115"/>
          <w:spacing w:val="-6"/>
          <w:sz w:val="30"/>
        </w:rPr>
        <w:t>ны</w:t>
      </w:r>
      <w:r>
        <w:rPr>
          <w:rFonts w:ascii="Arial" w:hAnsi="Arial"/>
          <w:b/>
          <w:color w:val="0E1115"/>
          <w:spacing w:val="-6"/>
          <w:sz w:val="29"/>
        </w:rPr>
        <w:t>е</w:t>
      </w:r>
      <w:r>
        <w:rPr>
          <w:rFonts w:ascii="Arial" w:hAnsi="Arial"/>
          <w:b/>
          <w:color w:val="0E1115"/>
          <w:spacing w:val="-15"/>
          <w:sz w:val="29"/>
        </w:rPr>
        <w:t> </w:t>
      </w:r>
      <w:r>
        <w:rPr>
          <w:rFonts w:ascii="Arial" w:hAnsi="Arial"/>
          <w:b/>
          <w:color w:val="0E1115"/>
          <w:spacing w:val="-6"/>
          <w:sz w:val="30"/>
        </w:rPr>
        <w:t>и</w:t>
      </w:r>
      <w:r>
        <w:rPr>
          <w:rFonts w:ascii="Arial" w:hAnsi="Arial"/>
          <w:b/>
          <w:color w:val="0E1115"/>
          <w:spacing w:val="-14"/>
          <w:sz w:val="30"/>
        </w:rPr>
        <w:t> </w:t>
      </w:r>
      <w:r>
        <w:rPr>
          <w:rFonts w:ascii="Arial" w:hAnsi="Arial"/>
          <w:b/>
          <w:color w:val="0E1115"/>
          <w:spacing w:val="-6"/>
          <w:sz w:val="29"/>
        </w:rPr>
        <w:t>Про</w:t>
      </w:r>
      <w:r>
        <w:rPr>
          <w:rFonts w:ascii="Arial" w:hAnsi="Arial"/>
          <w:b/>
          <w:color w:val="0E1115"/>
          <w:spacing w:val="-6"/>
          <w:sz w:val="30"/>
        </w:rPr>
        <w:t>ц</w:t>
      </w:r>
      <w:r>
        <w:rPr>
          <w:rFonts w:ascii="Arial" w:hAnsi="Arial"/>
          <w:b/>
          <w:color w:val="0E1115"/>
          <w:spacing w:val="-6"/>
          <w:sz w:val="29"/>
        </w:rPr>
        <w:t>ессуа</w:t>
      </w:r>
      <w:r>
        <w:rPr>
          <w:rFonts w:ascii="Arial" w:hAnsi="Arial"/>
          <w:b/>
          <w:color w:val="0E1115"/>
          <w:spacing w:val="-6"/>
          <w:sz w:val="30"/>
        </w:rPr>
        <w:t>льны</w:t>
      </w:r>
      <w:r>
        <w:rPr>
          <w:rFonts w:ascii="Arial" w:hAnsi="Arial"/>
          <w:b/>
          <w:color w:val="0E1115"/>
          <w:spacing w:val="-6"/>
          <w:sz w:val="29"/>
        </w:rPr>
        <w:t>е</w:t>
      </w:r>
      <w:r>
        <w:rPr>
          <w:rFonts w:ascii="Arial" w:hAnsi="Arial"/>
          <w:b/>
          <w:color w:val="0E1115"/>
          <w:spacing w:val="-15"/>
          <w:sz w:val="29"/>
        </w:rPr>
        <w:t> </w:t>
      </w:r>
      <w:r>
        <w:rPr>
          <w:rFonts w:ascii="Arial" w:hAnsi="Arial"/>
          <w:b/>
          <w:color w:val="0E1115"/>
          <w:spacing w:val="-6"/>
          <w:sz w:val="29"/>
        </w:rPr>
        <w:t>Меха</w:t>
      </w:r>
      <w:r>
        <w:rPr>
          <w:rFonts w:ascii="Arial" w:hAnsi="Arial"/>
          <w:b/>
          <w:color w:val="0E1115"/>
          <w:spacing w:val="-6"/>
          <w:sz w:val="30"/>
        </w:rPr>
        <w:t>низмы</w:t>
      </w:r>
      <w:r>
        <w:rPr>
          <w:rFonts w:ascii="Arial" w:hAnsi="Arial"/>
          <w:b/>
          <w:color w:val="0E1115"/>
          <w:spacing w:val="-14"/>
          <w:sz w:val="30"/>
        </w:rPr>
        <w:t> </w:t>
      </w:r>
      <w:r>
        <w:rPr>
          <w:rFonts w:ascii="Tahoma" w:hAnsi="Tahoma"/>
          <w:b/>
          <w:color w:val="0E1115"/>
          <w:spacing w:val="-6"/>
          <w:sz w:val="30"/>
        </w:rPr>
        <w:t>(</w:t>
      </w:r>
      <w:r>
        <w:rPr>
          <w:rFonts w:ascii="Arial" w:hAnsi="Arial"/>
          <w:b/>
          <w:color w:val="0E1115"/>
          <w:spacing w:val="-6"/>
          <w:sz w:val="29"/>
        </w:rPr>
        <w:t>Пра</w:t>
      </w:r>
      <w:r>
        <w:rPr>
          <w:rFonts w:ascii="Arial" w:hAnsi="Arial"/>
          <w:b/>
          <w:color w:val="0E1115"/>
          <w:spacing w:val="-6"/>
          <w:sz w:val="30"/>
        </w:rPr>
        <w:t>вил</w:t>
      </w:r>
      <w:r>
        <w:rPr>
          <w:rFonts w:ascii="Arial" w:hAnsi="Arial"/>
          <w:b/>
          <w:color w:val="0E1115"/>
          <w:spacing w:val="-6"/>
          <w:sz w:val="29"/>
        </w:rPr>
        <w:t>а</w:t>
      </w:r>
      <w:r>
        <w:rPr>
          <w:rFonts w:ascii="Arial" w:hAnsi="Arial"/>
          <w:b/>
          <w:color w:val="0E1115"/>
          <w:spacing w:val="-15"/>
          <w:sz w:val="29"/>
        </w:rPr>
        <w:t> </w:t>
      </w:r>
      <w:r>
        <w:rPr>
          <w:rFonts w:ascii="Arial" w:hAnsi="Arial"/>
          <w:b/>
          <w:color w:val="0E1115"/>
          <w:spacing w:val="-6"/>
          <w:sz w:val="30"/>
        </w:rPr>
        <w:t>и </w:t>
      </w:r>
      <w:r>
        <w:rPr>
          <w:rFonts w:ascii="Arial" w:hAnsi="Arial"/>
          <w:b/>
          <w:color w:val="0E1115"/>
          <w:spacing w:val="-2"/>
          <w:sz w:val="30"/>
        </w:rPr>
        <w:t>З</w:t>
      </w:r>
      <w:r>
        <w:rPr>
          <w:rFonts w:ascii="Arial" w:hAnsi="Arial"/>
          <w:b/>
          <w:color w:val="0E1115"/>
          <w:spacing w:val="-2"/>
          <w:sz w:val="29"/>
        </w:rPr>
        <w:t>а</w:t>
      </w:r>
      <w:r>
        <w:rPr>
          <w:rFonts w:ascii="Arial" w:hAnsi="Arial"/>
          <w:b/>
          <w:color w:val="0E1115"/>
          <w:spacing w:val="-2"/>
          <w:sz w:val="30"/>
        </w:rPr>
        <w:t>к</w:t>
      </w:r>
      <w:r>
        <w:rPr>
          <w:rFonts w:ascii="Arial" w:hAnsi="Arial"/>
          <w:b/>
          <w:color w:val="0E1115"/>
          <w:spacing w:val="-2"/>
          <w:sz w:val="29"/>
        </w:rPr>
        <w:t>о</w:t>
      </w:r>
      <w:r>
        <w:rPr>
          <w:rFonts w:ascii="Arial" w:hAnsi="Arial"/>
          <w:b/>
          <w:color w:val="0E1115"/>
          <w:spacing w:val="-2"/>
          <w:sz w:val="30"/>
        </w:rPr>
        <w:t>ны</w:t>
      </w:r>
      <w:r>
        <w:rPr>
          <w:rFonts w:ascii="Tahoma" w:hAnsi="Tahoma"/>
          <w:b/>
          <w:color w:val="0E1115"/>
          <w:spacing w:val="-2"/>
          <w:sz w:val="30"/>
        </w:rPr>
        <w:t>)</w:t>
      </w:r>
    </w:p>
    <w:p>
      <w:pPr>
        <w:pStyle w:val="BodyText"/>
        <w:spacing w:before="269"/>
        <w:ind w:left="305"/>
        <w:rPr>
          <w:rFonts w:ascii="Tahoma" w:hAnsi="Tahoma"/>
        </w:rPr>
      </w:pPr>
      <w:r>
        <w:rPr>
          <w:color w:val="0E1115"/>
        </w:rPr>
        <w:t>Это</w:t>
      </w:r>
      <w:r>
        <w:rPr>
          <w:color w:val="0E1115"/>
          <w:spacing w:val="31"/>
        </w:rPr>
        <w:t> </w:t>
      </w:r>
      <w:r>
        <w:rPr>
          <w:color w:val="0E1115"/>
        </w:rPr>
        <w:t>конкретные</w:t>
      </w:r>
      <w:r>
        <w:rPr>
          <w:color w:val="0E1115"/>
          <w:spacing w:val="32"/>
        </w:rPr>
        <w:t> </w:t>
      </w:r>
      <w:r>
        <w:rPr>
          <w:color w:val="0E1115"/>
        </w:rPr>
        <w:t>инструменты</w:t>
      </w:r>
      <w:r>
        <w:rPr>
          <w:rFonts w:ascii="Tahoma" w:hAnsi="Tahoma"/>
          <w:color w:val="0E1115"/>
        </w:rPr>
        <w:t>,</w:t>
      </w:r>
      <w:r>
        <w:rPr>
          <w:rFonts w:ascii="Tahoma" w:hAnsi="Tahoma"/>
          <w:color w:val="0E1115"/>
          <w:spacing w:val="29"/>
        </w:rPr>
        <w:t> </w:t>
      </w:r>
      <w:r>
        <w:rPr>
          <w:color w:val="0E1115"/>
        </w:rPr>
        <w:t>воплощающие</w:t>
      </w:r>
      <w:r>
        <w:rPr>
          <w:color w:val="0E1115"/>
          <w:spacing w:val="32"/>
        </w:rPr>
        <w:t> </w:t>
      </w:r>
      <w:r>
        <w:rPr>
          <w:color w:val="0E1115"/>
        </w:rPr>
        <w:t>философию</w:t>
      </w:r>
      <w:r>
        <w:rPr>
          <w:color w:val="0E1115"/>
          <w:spacing w:val="32"/>
        </w:rPr>
        <w:t> </w:t>
      </w:r>
      <w:r>
        <w:rPr>
          <w:color w:val="0E1115"/>
        </w:rPr>
        <w:t>в</w:t>
      </w:r>
      <w:r>
        <w:rPr>
          <w:color w:val="0E1115"/>
          <w:spacing w:val="32"/>
        </w:rPr>
        <w:t> </w:t>
      </w:r>
      <w:r>
        <w:rPr>
          <w:color w:val="0E1115"/>
          <w:spacing w:val="-2"/>
        </w:rPr>
        <w:t>жизнь</w:t>
      </w:r>
      <w:r>
        <w:rPr>
          <w:rFonts w:ascii="Tahoma" w:hAnsi="Tahoma"/>
          <w:color w:val="0E1115"/>
          <w:spacing w:val="-2"/>
        </w:rPr>
        <w:t>.</w:t>
      </w:r>
    </w:p>
    <w:p>
      <w:pPr>
        <w:pStyle w:val="BodyText"/>
        <w:spacing w:before="63"/>
        <w:rPr>
          <w:rFonts w:ascii="Tahoma"/>
        </w:rPr>
      </w:pPr>
    </w:p>
    <w:p>
      <w:pPr>
        <w:spacing w:before="0"/>
        <w:ind w:left="305" w:right="0" w:firstLine="0"/>
        <w:jc w:val="left"/>
        <w:rPr>
          <w:rFonts w:ascii="Arial" w:hAnsi="Arial"/>
          <w:b/>
          <w:sz w:val="27"/>
        </w:rPr>
      </w:pPr>
      <w:r>
        <w:rPr>
          <w:rFonts w:ascii="Arial" w:hAnsi="Arial"/>
          <w:b/>
          <w:color w:val="0E1115"/>
          <w:w w:val="85"/>
          <w:sz w:val="27"/>
        </w:rPr>
        <w:t>А</w:t>
      </w:r>
      <w:r>
        <w:rPr>
          <w:rFonts w:ascii="Tahoma" w:hAnsi="Tahoma"/>
          <w:b/>
          <w:color w:val="0E1115"/>
          <w:w w:val="85"/>
          <w:sz w:val="24"/>
        </w:rPr>
        <w:t>.</w:t>
      </w:r>
      <w:r>
        <w:rPr>
          <w:rFonts w:ascii="Tahoma" w:hAnsi="Tahoma"/>
          <w:b/>
          <w:color w:val="0E1115"/>
          <w:spacing w:val="10"/>
          <w:sz w:val="24"/>
        </w:rPr>
        <w:t> </w:t>
      </w:r>
      <w:r>
        <w:rPr>
          <w:rFonts w:ascii="Arial" w:hAnsi="Arial"/>
          <w:b/>
          <w:color w:val="0E1115"/>
          <w:w w:val="85"/>
          <w:sz w:val="27"/>
        </w:rPr>
        <w:t>Меха</w:t>
      </w:r>
      <w:r>
        <w:rPr>
          <w:rFonts w:ascii="Arial" w:hAnsi="Arial"/>
          <w:b/>
          <w:color w:val="0E1115"/>
          <w:w w:val="85"/>
          <w:sz w:val="24"/>
        </w:rPr>
        <w:t>низмы</w:t>
      </w:r>
      <w:r>
        <w:rPr>
          <w:rFonts w:ascii="Arial" w:hAnsi="Arial"/>
          <w:b/>
          <w:color w:val="0E1115"/>
          <w:spacing w:val="21"/>
          <w:sz w:val="24"/>
        </w:rPr>
        <w:t> </w:t>
      </w:r>
      <w:r>
        <w:rPr>
          <w:rFonts w:ascii="Arial" w:hAnsi="Arial"/>
          <w:b/>
          <w:color w:val="0E1115"/>
          <w:w w:val="85"/>
          <w:sz w:val="27"/>
        </w:rPr>
        <w:t>С</w:t>
      </w:r>
      <w:r>
        <w:rPr>
          <w:rFonts w:ascii="Arial" w:hAnsi="Arial"/>
          <w:b/>
          <w:color w:val="0E1115"/>
          <w:w w:val="85"/>
          <w:sz w:val="24"/>
        </w:rPr>
        <w:t>б</w:t>
      </w:r>
      <w:r>
        <w:rPr>
          <w:rFonts w:ascii="Arial" w:hAnsi="Arial"/>
          <w:b/>
          <w:color w:val="0E1115"/>
          <w:w w:val="85"/>
          <w:sz w:val="27"/>
        </w:rPr>
        <w:t>ора</w:t>
      </w:r>
      <w:r>
        <w:rPr>
          <w:rFonts w:ascii="Arial" w:hAnsi="Arial"/>
          <w:b/>
          <w:color w:val="0E1115"/>
          <w:spacing w:val="13"/>
          <w:sz w:val="27"/>
        </w:rPr>
        <w:t> </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тн</w:t>
      </w:r>
      <w:r>
        <w:rPr>
          <w:rFonts w:ascii="Arial" w:hAnsi="Arial"/>
          <w:b/>
          <w:color w:val="0E1115"/>
          <w:w w:val="85"/>
          <w:sz w:val="27"/>
        </w:rPr>
        <w:t>ой</w:t>
      </w:r>
      <w:r>
        <w:rPr>
          <w:rFonts w:ascii="Arial" w:hAnsi="Arial"/>
          <w:b/>
          <w:color w:val="0E1115"/>
          <w:spacing w:val="13"/>
          <w:sz w:val="27"/>
        </w:rPr>
        <w:t> </w:t>
      </w:r>
      <w:r>
        <w:rPr>
          <w:rFonts w:ascii="Arial" w:hAnsi="Arial"/>
          <w:b/>
          <w:color w:val="0E1115"/>
          <w:w w:val="85"/>
          <w:sz w:val="27"/>
        </w:rPr>
        <w:t>С</w:t>
      </w:r>
      <w:r>
        <w:rPr>
          <w:rFonts w:ascii="Arial" w:hAnsi="Arial"/>
          <w:b/>
          <w:color w:val="0E1115"/>
          <w:w w:val="85"/>
          <w:sz w:val="24"/>
        </w:rPr>
        <w:t>вязи</w:t>
      </w:r>
      <w:r>
        <w:rPr>
          <w:rFonts w:ascii="Arial" w:hAnsi="Arial"/>
          <w:b/>
          <w:color w:val="0E1115"/>
          <w:spacing w:val="21"/>
          <w:sz w:val="24"/>
        </w:rPr>
        <w:t> </w:t>
      </w:r>
      <w:r>
        <w:rPr>
          <w:rFonts w:ascii="Arial" w:hAnsi="Arial"/>
          <w:b/>
          <w:color w:val="0E1115"/>
          <w:w w:val="85"/>
          <w:sz w:val="24"/>
        </w:rPr>
        <w:t>и</w:t>
      </w:r>
      <w:r>
        <w:rPr>
          <w:rFonts w:ascii="Arial" w:hAnsi="Arial"/>
          <w:b/>
          <w:color w:val="0E1115"/>
          <w:spacing w:val="21"/>
          <w:sz w:val="24"/>
        </w:rPr>
        <w:t> </w:t>
      </w:r>
      <w:r>
        <w:rPr>
          <w:rFonts w:ascii="Arial" w:hAnsi="Arial"/>
          <w:b/>
          <w:color w:val="0E1115"/>
          <w:spacing w:val="-2"/>
          <w:w w:val="85"/>
          <w:sz w:val="24"/>
        </w:rPr>
        <w:t>Д</w:t>
      </w:r>
      <w:r>
        <w:rPr>
          <w:rFonts w:ascii="Arial" w:hAnsi="Arial"/>
          <w:b/>
          <w:color w:val="0E1115"/>
          <w:spacing w:val="-2"/>
          <w:w w:val="85"/>
          <w:sz w:val="27"/>
        </w:rPr>
        <w:t>а</w:t>
      </w:r>
      <w:r>
        <w:rPr>
          <w:rFonts w:ascii="Arial" w:hAnsi="Arial"/>
          <w:b/>
          <w:color w:val="0E1115"/>
          <w:spacing w:val="-2"/>
          <w:w w:val="85"/>
          <w:sz w:val="24"/>
        </w:rPr>
        <w:t>нны</w:t>
      </w:r>
      <w:r>
        <w:rPr>
          <w:rFonts w:ascii="Arial" w:hAnsi="Arial"/>
          <w:b/>
          <w:color w:val="0E1115"/>
          <w:spacing w:val="-2"/>
          <w:w w:val="85"/>
          <w:sz w:val="27"/>
        </w:rPr>
        <w:t>х</w:t>
      </w:r>
    </w:p>
    <w:p>
      <w:pPr>
        <w:pStyle w:val="ListParagraph"/>
        <w:numPr>
          <w:ilvl w:val="0"/>
          <w:numId w:val="33"/>
        </w:numPr>
        <w:tabs>
          <w:tab w:pos="575" w:val="left" w:leader="none"/>
        </w:tabs>
        <w:spacing w:line="340" w:lineRule="auto" w:before="230" w:after="0"/>
        <w:ind w:left="575" w:right="165" w:hanging="255"/>
        <w:jc w:val="left"/>
        <w:rPr>
          <w:rFonts w:ascii="Tahoma" w:hAnsi="Tahoma"/>
          <w:sz w:val="24"/>
        </w:rPr>
      </w:pPr>
      <w:r>
        <w:rPr>
          <w:rFonts w:ascii="Arial" w:hAnsi="Arial"/>
          <w:b/>
          <w:color w:val="0E1115"/>
          <w:sz w:val="24"/>
        </w:rPr>
        <w:t>З</w:t>
      </w:r>
      <w:r>
        <w:rPr>
          <w:rFonts w:ascii="Arial" w:hAnsi="Arial"/>
          <w:b/>
          <w:color w:val="0E1115"/>
          <w:sz w:val="27"/>
        </w:rPr>
        <w:t>а</w:t>
      </w:r>
      <w:r>
        <w:rPr>
          <w:rFonts w:ascii="Arial" w:hAnsi="Arial"/>
          <w:b/>
          <w:color w:val="0E1115"/>
          <w:sz w:val="24"/>
        </w:rPr>
        <w:t>к</w:t>
      </w:r>
      <w:r>
        <w:rPr>
          <w:rFonts w:ascii="Arial" w:hAnsi="Arial"/>
          <w:b/>
          <w:color w:val="0E1115"/>
          <w:sz w:val="27"/>
        </w:rPr>
        <w:t>о</w:t>
      </w:r>
      <w:r>
        <w:rPr>
          <w:rFonts w:ascii="Arial" w:hAnsi="Arial"/>
          <w:b/>
          <w:color w:val="0E1115"/>
          <w:sz w:val="24"/>
        </w:rPr>
        <w:t>н</w:t>
      </w:r>
      <w:r>
        <w:rPr>
          <w:rFonts w:ascii="Arial" w:hAnsi="Arial"/>
          <w:b/>
          <w:color w:val="0E1115"/>
          <w:spacing w:val="-17"/>
          <w:sz w:val="24"/>
        </w:rPr>
        <w:t> </w:t>
      </w:r>
      <w:r>
        <w:rPr>
          <w:rFonts w:ascii="Arial" w:hAnsi="Arial"/>
          <w:b/>
          <w:color w:val="0E1115"/>
          <w:sz w:val="27"/>
        </w:rPr>
        <w:t>о</w:t>
      </w:r>
      <w:r>
        <w:rPr>
          <w:rFonts w:ascii="Arial" w:hAnsi="Arial"/>
          <w:b/>
          <w:color w:val="0E1115"/>
          <w:sz w:val="24"/>
        </w:rPr>
        <w:t>б</w:t>
      </w:r>
      <w:r>
        <w:rPr>
          <w:rFonts w:ascii="Arial" w:hAnsi="Arial"/>
          <w:b/>
          <w:color w:val="0E1115"/>
          <w:spacing w:val="-17"/>
          <w:sz w:val="24"/>
        </w:rPr>
        <w:t> </w:t>
      </w:r>
      <w:r>
        <w:rPr>
          <w:rFonts w:ascii="Arial" w:hAnsi="Arial"/>
          <w:b/>
          <w:color w:val="0E1115"/>
          <w:sz w:val="27"/>
        </w:rPr>
        <w:t>О</w:t>
      </w:r>
      <w:r>
        <w:rPr>
          <w:rFonts w:ascii="Arial" w:hAnsi="Arial"/>
          <w:b/>
          <w:color w:val="0E1115"/>
          <w:sz w:val="24"/>
        </w:rPr>
        <w:t>тк</w:t>
      </w:r>
      <w:r>
        <w:rPr>
          <w:rFonts w:ascii="Arial" w:hAnsi="Arial"/>
          <w:b/>
          <w:color w:val="0E1115"/>
          <w:sz w:val="27"/>
        </w:rPr>
        <w:t>р</w:t>
      </w:r>
      <w:r>
        <w:rPr>
          <w:rFonts w:ascii="Arial" w:hAnsi="Arial"/>
          <w:b/>
          <w:color w:val="0E1115"/>
          <w:sz w:val="24"/>
        </w:rPr>
        <w:t>ыты</w:t>
      </w:r>
      <w:r>
        <w:rPr>
          <w:rFonts w:ascii="Arial" w:hAnsi="Arial"/>
          <w:b/>
          <w:color w:val="0E1115"/>
          <w:sz w:val="27"/>
        </w:rPr>
        <w:t>х</w:t>
      </w:r>
      <w:r>
        <w:rPr>
          <w:rFonts w:ascii="Arial" w:hAnsi="Arial"/>
          <w:b/>
          <w:color w:val="0E1115"/>
          <w:spacing w:val="-19"/>
          <w:sz w:val="27"/>
        </w:rPr>
        <w:t> </w:t>
      </w:r>
      <w:r>
        <w:rPr>
          <w:rFonts w:ascii="Arial" w:hAnsi="Arial"/>
          <w:b/>
          <w:color w:val="0E1115"/>
          <w:sz w:val="24"/>
        </w:rPr>
        <w:t>Д</w:t>
      </w:r>
      <w:r>
        <w:rPr>
          <w:rFonts w:ascii="Arial" w:hAnsi="Arial"/>
          <w:b/>
          <w:color w:val="0E1115"/>
          <w:sz w:val="27"/>
        </w:rPr>
        <w:t>а</w:t>
      </w:r>
      <w:r>
        <w:rPr>
          <w:rFonts w:ascii="Arial" w:hAnsi="Arial"/>
          <w:b/>
          <w:color w:val="0E1115"/>
          <w:sz w:val="24"/>
        </w:rPr>
        <w:t>нны</w:t>
      </w:r>
      <w:r>
        <w:rPr>
          <w:rFonts w:ascii="Arial" w:hAnsi="Arial"/>
          <w:b/>
          <w:color w:val="0E1115"/>
          <w:sz w:val="27"/>
        </w:rPr>
        <w:t>х</w:t>
      </w:r>
      <w:r>
        <w:rPr>
          <w:rFonts w:ascii="Arial" w:hAnsi="Arial"/>
          <w:b/>
          <w:color w:val="0E1115"/>
          <w:spacing w:val="-18"/>
          <w:sz w:val="27"/>
        </w:rPr>
        <w:t> </w:t>
      </w:r>
      <w:r>
        <w:rPr>
          <w:rFonts w:ascii="Tahoma" w:hAnsi="Tahoma"/>
          <w:b/>
          <w:color w:val="0E1115"/>
          <w:sz w:val="24"/>
        </w:rPr>
        <w:t>(Open</w:t>
      </w:r>
      <w:r>
        <w:rPr>
          <w:rFonts w:ascii="Tahoma" w:hAnsi="Tahoma"/>
          <w:b/>
          <w:color w:val="0E1115"/>
          <w:spacing w:val="-18"/>
          <w:sz w:val="24"/>
        </w:rPr>
        <w:t> </w:t>
      </w:r>
      <w:r>
        <w:rPr>
          <w:rFonts w:ascii="Tahoma" w:hAnsi="Tahoma"/>
          <w:b/>
          <w:color w:val="0E1115"/>
          <w:sz w:val="24"/>
        </w:rPr>
        <w:t>Data):</w:t>
      </w:r>
      <w:r>
        <w:rPr>
          <w:rFonts w:ascii="Tahoma" w:hAnsi="Tahoma"/>
          <w:b/>
          <w:color w:val="0E1115"/>
          <w:spacing w:val="-17"/>
          <w:sz w:val="24"/>
        </w:rPr>
        <w:t> </w:t>
      </w:r>
      <w:r>
        <w:rPr>
          <w:color w:val="0E1115"/>
          <w:sz w:val="24"/>
        </w:rPr>
        <w:t>Все</w:t>
      </w:r>
      <w:r>
        <w:rPr>
          <w:color w:val="0E1115"/>
          <w:spacing w:val="-19"/>
          <w:sz w:val="24"/>
        </w:rPr>
        <w:t> </w:t>
      </w:r>
      <w:r>
        <w:rPr>
          <w:color w:val="0E1115"/>
          <w:sz w:val="24"/>
        </w:rPr>
        <w:t>неконфиденциальные</w:t>
      </w:r>
      <w:r>
        <w:rPr>
          <w:color w:val="0E1115"/>
          <w:spacing w:val="-18"/>
          <w:sz w:val="24"/>
        </w:rPr>
        <w:t> </w:t>
      </w:r>
      <w:r>
        <w:rPr>
          <w:color w:val="0E1115"/>
          <w:sz w:val="24"/>
        </w:rPr>
        <w:t>данные</w:t>
      </w:r>
      <w:r>
        <w:rPr>
          <w:rFonts w:ascii="Tahoma" w:hAnsi="Tahoma"/>
          <w:color w:val="0E1115"/>
          <w:sz w:val="24"/>
        </w:rPr>
        <w:t>, </w:t>
      </w:r>
      <w:r>
        <w:rPr>
          <w:color w:val="0E1115"/>
          <w:sz w:val="24"/>
        </w:rPr>
        <w:t>производимые государством </w:t>
      </w:r>
      <w:r>
        <w:rPr>
          <w:rFonts w:ascii="Tahoma" w:hAnsi="Tahoma"/>
          <w:color w:val="0E1115"/>
          <w:sz w:val="24"/>
        </w:rPr>
        <w:t>(</w:t>
      </w:r>
      <w:r>
        <w:rPr>
          <w:color w:val="0E1115"/>
          <w:sz w:val="24"/>
        </w:rPr>
        <w:t>бюджеты</w:t>
      </w:r>
      <w:r>
        <w:rPr>
          <w:rFonts w:ascii="Tahoma" w:hAnsi="Tahoma"/>
          <w:color w:val="0E1115"/>
          <w:sz w:val="24"/>
        </w:rPr>
        <w:t>, </w:t>
      </w:r>
      <w:r>
        <w:rPr>
          <w:color w:val="0E1115"/>
          <w:sz w:val="24"/>
        </w:rPr>
        <w:t>статистика</w:t>
      </w:r>
      <w:r>
        <w:rPr>
          <w:rFonts w:ascii="Tahoma" w:hAnsi="Tahoma"/>
          <w:color w:val="0E1115"/>
          <w:sz w:val="24"/>
        </w:rPr>
        <w:t>, </w:t>
      </w:r>
      <w:r>
        <w:rPr>
          <w:color w:val="0E1115"/>
          <w:sz w:val="24"/>
        </w:rPr>
        <w:t>результаты </w:t>
      </w:r>
      <w:r>
        <w:rPr>
          <w:color w:val="0E1115"/>
          <w:sz w:val="24"/>
        </w:rPr>
        <w:t>исследований</w:t>
      </w:r>
      <w:r>
        <w:rPr>
          <w:rFonts w:ascii="Tahoma" w:hAnsi="Tahoma"/>
          <w:color w:val="0E1115"/>
          <w:sz w:val="24"/>
        </w:rPr>
        <w:t>,</w:t>
      </w:r>
      <w:r>
        <w:rPr>
          <w:rFonts w:ascii="Tahoma" w:hAnsi="Tahoma"/>
          <w:color w:val="0E1115"/>
          <w:spacing w:val="80"/>
          <w:sz w:val="24"/>
        </w:rPr>
        <w:t> </w:t>
      </w:r>
      <w:r>
        <w:rPr>
          <w:color w:val="0E1115"/>
          <w:sz w:val="24"/>
        </w:rPr>
        <w:t>карты</w:t>
      </w:r>
      <w:r>
        <w:rPr>
          <w:rFonts w:ascii="Tahoma" w:hAnsi="Tahoma"/>
          <w:color w:val="0E1115"/>
          <w:sz w:val="24"/>
        </w:rPr>
        <w:t>),</w:t>
      </w:r>
      <w:r>
        <w:rPr>
          <w:rFonts w:ascii="Tahoma" w:hAnsi="Tahoma"/>
          <w:color w:val="0E1115"/>
          <w:spacing w:val="40"/>
          <w:sz w:val="24"/>
        </w:rPr>
        <w:t> </w:t>
      </w:r>
      <w:r>
        <w:rPr>
          <w:color w:val="0E1115"/>
          <w:sz w:val="24"/>
        </w:rPr>
        <w:t>должны</w:t>
      </w:r>
      <w:r>
        <w:rPr>
          <w:color w:val="0E1115"/>
          <w:spacing w:val="40"/>
          <w:sz w:val="24"/>
        </w:rPr>
        <w:t> </w:t>
      </w:r>
      <w:r>
        <w:rPr>
          <w:color w:val="0E1115"/>
          <w:sz w:val="24"/>
        </w:rPr>
        <w:t>быть</w:t>
      </w:r>
      <w:r>
        <w:rPr>
          <w:color w:val="0E1115"/>
          <w:spacing w:val="40"/>
          <w:sz w:val="24"/>
        </w:rPr>
        <w:t> </w:t>
      </w:r>
      <w:r>
        <w:rPr>
          <w:color w:val="0E1115"/>
          <w:sz w:val="24"/>
        </w:rPr>
        <w:t>в</w:t>
      </w:r>
      <w:r>
        <w:rPr>
          <w:color w:val="0E1115"/>
          <w:spacing w:val="40"/>
          <w:sz w:val="24"/>
        </w:rPr>
        <w:t> </w:t>
      </w:r>
      <w:r>
        <w:rPr>
          <w:color w:val="0E1115"/>
          <w:sz w:val="24"/>
        </w:rPr>
        <w:t>машиночитаемом</w:t>
      </w:r>
      <w:r>
        <w:rPr>
          <w:color w:val="0E1115"/>
          <w:spacing w:val="40"/>
          <w:sz w:val="24"/>
        </w:rPr>
        <w:t> </w:t>
      </w:r>
      <w:r>
        <w:rPr>
          <w:color w:val="0E1115"/>
          <w:sz w:val="24"/>
        </w:rPr>
        <w:t>формате</w:t>
      </w:r>
      <w:r>
        <w:rPr>
          <w:color w:val="0E1115"/>
          <w:spacing w:val="40"/>
          <w:sz w:val="24"/>
        </w:rPr>
        <w:t> </w:t>
      </w:r>
      <w:r>
        <w:rPr>
          <w:color w:val="0E1115"/>
          <w:sz w:val="24"/>
        </w:rPr>
        <w:t>доступны</w:t>
      </w:r>
      <w:r>
        <w:rPr>
          <w:color w:val="0E1115"/>
          <w:spacing w:val="40"/>
          <w:sz w:val="24"/>
        </w:rPr>
        <w:t> </w:t>
      </w:r>
      <w:r>
        <w:rPr>
          <w:color w:val="0E1115"/>
          <w:sz w:val="24"/>
        </w:rPr>
        <w:t>всем</w:t>
      </w:r>
      <w:r>
        <w:rPr>
          <w:rFonts w:ascii="Tahoma" w:hAnsi="Tahoma"/>
          <w:color w:val="0E1115"/>
          <w:sz w:val="24"/>
        </w:rPr>
        <w:t>.</w:t>
      </w:r>
      <w:r>
        <w:rPr>
          <w:rFonts w:ascii="Tahoma" w:hAnsi="Tahoma"/>
          <w:color w:val="0E1115"/>
          <w:spacing w:val="40"/>
          <w:sz w:val="24"/>
        </w:rPr>
        <w:t> </w:t>
      </w:r>
      <w:r>
        <w:rPr>
          <w:color w:val="0E1115"/>
          <w:sz w:val="24"/>
        </w:rPr>
        <w:t>Это позволяет</w:t>
      </w:r>
      <w:r>
        <w:rPr>
          <w:color w:val="0E1115"/>
          <w:spacing w:val="40"/>
          <w:sz w:val="24"/>
        </w:rPr>
        <w:t> </w:t>
      </w:r>
      <w:r>
        <w:rPr>
          <w:color w:val="0E1115"/>
          <w:sz w:val="24"/>
        </w:rPr>
        <w:t>независимым</w:t>
      </w:r>
      <w:r>
        <w:rPr>
          <w:color w:val="0E1115"/>
          <w:spacing w:val="40"/>
          <w:sz w:val="24"/>
        </w:rPr>
        <w:t> </w:t>
      </w:r>
      <w:r>
        <w:rPr>
          <w:color w:val="0E1115"/>
          <w:sz w:val="24"/>
        </w:rPr>
        <w:t>аналитикам</w:t>
      </w:r>
      <w:r>
        <w:rPr>
          <w:rFonts w:ascii="Tahoma" w:hAnsi="Tahoma"/>
          <w:color w:val="0E1115"/>
          <w:sz w:val="24"/>
        </w:rPr>
        <w:t>, </w:t>
      </w:r>
      <w:r>
        <w:rPr>
          <w:color w:val="0E1115"/>
          <w:sz w:val="24"/>
        </w:rPr>
        <w:t>университетам</w:t>
      </w:r>
      <w:r>
        <w:rPr>
          <w:color w:val="0E1115"/>
          <w:spacing w:val="40"/>
          <w:sz w:val="24"/>
        </w:rPr>
        <w:t> </w:t>
      </w:r>
      <w:r>
        <w:rPr>
          <w:color w:val="0E1115"/>
          <w:sz w:val="24"/>
        </w:rPr>
        <w:t>и</w:t>
      </w:r>
      <w:r>
        <w:rPr>
          <w:color w:val="0E1115"/>
          <w:spacing w:val="40"/>
          <w:sz w:val="24"/>
        </w:rPr>
        <w:t> </w:t>
      </w:r>
      <w:r>
        <w:rPr>
          <w:color w:val="0E1115"/>
          <w:sz w:val="24"/>
        </w:rPr>
        <w:t>компаниям</w:t>
      </w:r>
      <w:r>
        <w:rPr>
          <w:color w:val="0E1115"/>
          <w:spacing w:val="40"/>
          <w:sz w:val="24"/>
        </w:rPr>
        <w:t> </w:t>
      </w:r>
      <w:r>
        <w:rPr>
          <w:color w:val="0E1115"/>
          <w:sz w:val="24"/>
        </w:rPr>
        <w:t>проводить свой</w:t>
      </w:r>
      <w:r>
        <w:rPr>
          <w:color w:val="0E1115"/>
          <w:spacing w:val="40"/>
          <w:sz w:val="24"/>
        </w:rPr>
        <w:t> </w:t>
      </w:r>
      <w:r>
        <w:rPr>
          <w:color w:val="0E1115"/>
          <w:sz w:val="24"/>
        </w:rPr>
        <w:t>анализ</w:t>
      </w:r>
      <w:r>
        <w:rPr>
          <w:color w:val="0E1115"/>
          <w:spacing w:val="40"/>
          <w:sz w:val="24"/>
        </w:rPr>
        <w:t> </w:t>
      </w:r>
      <w:r>
        <w:rPr>
          <w:color w:val="0E1115"/>
          <w:sz w:val="24"/>
        </w:rPr>
        <w:t>и</w:t>
      </w:r>
      <w:r>
        <w:rPr>
          <w:color w:val="0E1115"/>
          <w:spacing w:val="40"/>
          <w:sz w:val="24"/>
        </w:rPr>
        <w:t> </w:t>
      </w:r>
      <w:r>
        <w:rPr>
          <w:color w:val="0E1115"/>
          <w:sz w:val="24"/>
        </w:rPr>
        <w:t>находить</w:t>
      </w:r>
      <w:r>
        <w:rPr>
          <w:color w:val="0E1115"/>
          <w:spacing w:val="40"/>
          <w:sz w:val="24"/>
        </w:rPr>
        <w:t> </w:t>
      </w:r>
      <w:r>
        <w:rPr>
          <w:color w:val="0E1115"/>
          <w:sz w:val="24"/>
        </w:rPr>
        <w:t>неочевидные</w:t>
      </w:r>
      <w:r>
        <w:rPr>
          <w:color w:val="0E1115"/>
          <w:spacing w:val="40"/>
          <w:sz w:val="24"/>
        </w:rPr>
        <w:t> </w:t>
      </w:r>
      <w:r>
        <w:rPr>
          <w:color w:val="0E1115"/>
          <w:sz w:val="24"/>
        </w:rPr>
        <w:t>закономерности</w:t>
      </w:r>
      <w:r>
        <w:rPr>
          <w:color w:val="0E1115"/>
          <w:spacing w:val="40"/>
          <w:sz w:val="24"/>
        </w:rPr>
        <w:t> </w:t>
      </w:r>
      <w:r>
        <w:rPr>
          <w:color w:val="0E1115"/>
          <w:sz w:val="24"/>
        </w:rPr>
        <w:t>и</w:t>
      </w:r>
      <w:r>
        <w:rPr>
          <w:color w:val="0E1115"/>
          <w:spacing w:val="40"/>
          <w:sz w:val="24"/>
        </w:rPr>
        <w:t> </w:t>
      </w:r>
      <w:r>
        <w:rPr>
          <w:color w:val="0E1115"/>
          <w:sz w:val="24"/>
        </w:rPr>
        <w:t>проблемы</w:t>
      </w:r>
      <w:r>
        <w:rPr>
          <w:rFonts w:ascii="Tahoma" w:hAnsi="Tahoma"/>
          <w:color w:val="0E1115"/>
          <w:sz w:val="24"/>
        </w:rPr>
        <w:t>.</w:t>
      </w:r>
    </w:p>
    <w:p>
      <w:pPr>
        <w:pStyle w:val="ListParagraph"/>
        <w:numPr>
          <w:ilvl w:val="0"/>
          <w:numId w:val="33"/>
        </w:numPr>
        <w:tabs>
          <w:tab w:pos="575" w:val="left" w:leader="none"/>
        </w:tabs>
        <w:spacing w:line="340" w:lineRule="auto" w:before="88" w:after="0"/>
        <w:ind w:left="575" w:right="584" w:hanging="255"/>
        <w:jc w:val="left"/>
        <w:rPr>
          <w:rFonts w:ascii="Tahoma" w:hAnsi="Tahoma"/>
          <w:sz w:val="24"/>
        </w:rPr>
      </w:pP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15"/>
          <w:sz w:val="24"/>
        </w:rPr>
        <w:t> </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Пу</w:t>
      </w:r>
      <w:r>
        <w:rPr>
          <w:rFonts w:ascii="Arial" w:hAnsi="Arial"/>
          <w:b/>
          <w:color w:val="0E1115"/>
          <w:spacing w:val="-2"/>
          <w:sz w:val="24"/>
        </w:rPr>
        <w:t>бличны</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7"/>
        </w:rPr>
        <w:t>Ко</w:t>
      </w:r>
      <w:r>
        <w:rPr>
          <w:rFonts w:ascii="Arial" w:hAnsi="Arial"/>
          <w:b/>
          <w:color w:val="0E1115"/>
          <w:spacing w:val="-2"/>
          <w:sz w:val="24"/>
        </w:rPr>
        <w:t>н</w:t>
      </w:r>
      <w:r>
        <w:rPr>
          <w:rFonts w:ascii="Arial" w:hAnsi="Arial"/>
          <w:b/>
          <w:color w:val="0E1115"/>
          <w:spacing w:val="-2"/>
          <w:sz w:val="27"/>
        </w:rPr>
        <w:t>су</w:t>
      </w:r>
      <w:r>
        <w:rPr>
          <w:rFonts w:ascii="Arial" w:hAnsi="Arial"/>
          <w:b/>
          <w:color w:val="0E1115"/>
          <w:spacing w:val="-2"/>
          <w:sz w:val="24"/>
        </w:rPr>
        <w:t>льт</w:t>
      </w:r>
      <w:r>
        <w:rPr>
          <w:rFonts w:ascii="Arial" w:hAnsi="Arial"/>
          <w:b/>
          <w:color w:val="0E1115"/>
          <w:spacing w:val="-2"/>
          <w:sz w:val="27"/>
        </w:rPr>
        <w:t>а</w:t>
      </w:r>
      <w:r>
        <w:rPr>
          <w:rFonts w:ascii="Arial" w:hAnsi="Arial"/>
          <w:b/>
          <w:color w:val="0E1115"/>
          <w:spacing w:val="-2"/>
          <w:sz w:val="24"/>
        </w:rPr>
        <w:t>ция</w:t>
      </w:r>
      <w:r>
        <w:rPr>
          <w:rFonts w:ascii="Arial" w:hAnsi="Arial"/>
          <w:b/>
          <w:color w:val="0E1115"/>
          <w:spacing w:val="-2"/>
          <w:sz w:val="27"/>
        </w:rPr>
        <w:t>х</w:t>
      </w:r>
      <w:r>
        <w:rPr>
          <w:rFonts w:ascii="Tahoma" w:hAnsi="Tahoma"/>
          <w:b/>
          <w:color w:val="0E1115"/>
          <w:spacing w:val="-2"/>
          <w:sz w:val="24"/>
        </w:rPr>
        <w:t>:</w:t>
      </w:r>
      <w:r>
        <w:rPr>
          <w:rFonts w:ascii="Tahoma" w:hAnsi="Tahoma"/>
          <w:b/>
          <w:color w:val="0E1115"/>
          <w:spacing w:val="-15"/>
          <w:sz w:val="24"/>
        </w:rPr>
        <w:t> </w:t>
      </w:r>
      <w:r>
        <w:rPr>
          <w:color w:val="0E1115"/>
          <w:spacing w:val="-2"/>
          <w:sz w:val="24"/>
        </w:rPr>
        <w:t>Обязательное</w:t>
      </w:r>
      <w:r>
        <w:rPr>
          <w:color w:val="0E1115"/>
          <w:spacing w:val="-16"/>
          <w:sz w:val="24"/>
        </w:rPr>
        <w:t> </w:t>
      </w:r>
      <w:r>
        <w:rPr>
          <w:color w:val="0E1115"/>
          <w:spacing w:val="-2"/>
          <w:sz w:val="24"/>
        </w:rPr>
        <w:t>проведение</w:t>
      </w:r>
      <w:r>
        <w:rPr>
          <w:color w:val="0E1115"/>
          <w:spacing w:val="-16"/>
          <w:sz w:val="24"/>
        </w:rPr>
        <w:t> </w:t>
      </w:r>
      <w:r>
        <w:rPr>
          <w:color w:val="0E1115"/>
          <w:spacing w:val="-2"/>
          <w:sz w:val="24"/>
        </w:rPr>
        <w:t>открытых </w:t>
      </w:r>
      <w:r>
        <w:rPr>
          <w:color w:val="0E1115"/>
          <w:w w:val="105"/>
          <w:sz w:val="24"/>
        </w:rPr>
        <w:t>обсуждений </w:t>
      </w:r>
      <w:r>
        <w:rPr>
          <w:rFonts w:ascii="Tahoma" w:hAnsi="Tahoma"/>
          <w:color w:val="0E1115"/>
          <w:w w:val="105"/>
          <w:sz w:val="24"/>
        </w:rPr>
        <w:t>(</w:t>
      </w:r>
      <w:r>
        <w:rPr>
          <w:color w:val="0E1115"/>
          <w:w w:val="105"/>
          <w:sz w:val="24"/>
        </w:rPr>
        <w:t>публичных слушаний</w:t>
      </w:r>
      <w:r>
        <w:rPr>
          <w:rFonts w:ascii="Tahoma" w:hAnsi="Tahoma"/>
          <w:color w:val="0E1115"/>
          <w:w w:val="105"/>
          <w:sz w:val="24"/>
        </w:rPr>
        <w:t>)</w:t>
      </w:r>
      <w:r>
        <w:rPr>
          <w:rFonts w:ascii="Tahoma" w:hAnsi="Tahoma"/>
          <w:color w:val="0E1115"/>
          <w:spacing w:val="-3"/>
          <w:w w:val="105"/>
          <w:sz w:val="24"/>
        </w:rPr>
        <w:t> </w:t>
      </w:r>
      <w:r>
        <w:rPr>
          <w:color w:val="0E1115"/>
          <w:w w:val="105"/>
          <w:sz w:val="24"/>
        </w:rPr>
        <w:t>по любым крупным законопроектам и </w:t>
      </w:r>
      <w:r>
        <w:rPr>
          <w:color w:val="0E1115"/>
          <w:sz w:val="24"/>
        </w:rPr>
        <w:t>решениям </w:t>
      </w:r>
      <w:r>
        <w:rPr>
          <w:rFonts w:ascii="Arial" w:hAnsi="Arial"/>
          <w:i/>
          <w:color w:val="0E1115"/>
          <w:sz w:val="24"/>
        </w:rPr>
        <w:t>д</w:t>
      </w:r>
      <w:r>
        <w:rPr>
          <w:rFonts w:ascii="Arial" w:hAnsi="Arial"/>
          <w:i/>
          <w:color w:val="0E1115"/>
          <w:sz w:val="23"/>
        </w:rPr>
        <w:t>о</w:t>
      </w:r>
      <w:r>
        <w:rPr>
          <w:rFonts w:ascii="Arial" w:hAnsi="Arial"/>
          <w:i/>
          <w:color w:val="0E1115"/>
          <w:spacing w:val="40"/>
          <w:sz w:val="23"/>
        </w:rPr>
        <w:t> </w:t>
      </w:r>
      <w:r>
        <w:rPr>
          <w:color w:val="0E1115"/>
          <w:sz w:val="24"/>
        </w:rPr>
        <w:t>их принятия</w:t>
      </w:r>
      <w:r>
        <w:rPr>
          <w:rFonts w:ascii="Tahoma" w:hAnsi="Tahoma"/>
          <w:color w:val="0E1115"/>
          <w:sz w:val="24"/>
        </w:rPr>
        <w:t>. </w:t>
      </w:r>
      <w:r>
        <w:rPr>
          <w:color w:val="0E1115"/>
          <w:sz w:val="24"/>
        </w:rPr>
        <w:t>Использование краудсорсинговых платформ </w:t>
      </w:r>
      <w:r>
        <w:rPr>
          <w:color w:val="0E1115"/>
          <w:sz w:val="24"/>
        </w:rPr>
        <w:t>для </w:t>
      </w:r>
      <w:r>
        <w:rPr>
          <w:color w:val="0E1115"/>
          <w:w w:val="105"/>
          <w:sz w:val="24"/>
        </w:rPr>
        <w:t>сбора предложений</w:t>
      </w:r>
      <w:r>
        <w:rPr>
          <w:rFonts w:ascii="Tahoma" w:hAnsi="Tahoma"/>
          <w:color w:val="0E1115"/>
          <w:w w:val="105"/>
          <w:sz w:val="24"/>
        </w:rPr>
        <w:t>.</w:t>
      </w:r>
    </w:p>
    <w:p>
      <w:pPr>
        <w:pStyle w:val="ListParagraph"/>
        <w:numPr>
          <w:ilvl w:val="0"/>
          <w:numId w:val="33"/>
        </w:numPr>
        <w:tabs>
          <w:tab w:pos="575" w:val="left" w:leader="none"/>
        </w:tabs>
        <w:spacing w:line="240" w:lineRule="auto" w:before="84" w:after="0"/>
        <w:ind w:left="575" w:right="0" w:hanging="255"/>
        <w:jc w:val="left"/>
        <w:rPr>
          <w:rFonts w:ascii="Tahoma" w:hAnsi="Tahoma"/>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лизи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нны</w:t>
      </w:r>
      <w:r>
        <w:rPr>
          <w:rFonts w:ascii="Arial" w:hAnsi="Arial"/>
          <w:b/>
          <w:color w:val="0E1115"/>
          <w:w w:val="90"/>
          <w:sz w:val="27"/>
        </w:rPr>
        <w:t>е</w:t>
      </w:r>
      <w:r>
        <w:rPr>
          <w:rFonts w:ascii="Arial" w:hAnsi="Arial"/>
          <w:b/>
          <w:color w:val="0E1115"/>
          <w:spacing w:val="-5"/>
          <w:sz w:val="27"/>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4"/>
          <w:sz w:val="27"/>
        </w:rPr>
        <w:t> </w:t>
      </w:r>
      <w:r>
        <w:rPr>
          <w:rFonts w:ascii="Arial" w:hAnsi="Arial"/>
          <w:b/>
          <w:color w:val="0E1115"/>
          <w:w w:val="90"/>
          <w:sz w:val="24"/>
        </w:rPr>
        <w:t>и</w:t>
      </w:r>
      <w:r>
        <w:rPr>
          <w:rFonts w:ascii="Arial" w:hAnsi="Arial"/>
          <w:b/>
          <w:color w:val="0E1115"/>
          <w:spacing w:val="3"/>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4"/>
          <w:sz w:val="27"/>
        </w:rPr>
        <w:t> </w:t>
      </w:r>
      <w:r>
        <w:rPr>
          <w:rFonts w:ascii="Arial" w:hAnsi="Arial"/>
          <w:b/>
          <w:color w:val="0E1115"/>
          <w:spacing w:val="-2"/>
          <w:w w:val="90"/>
          <w:sz w:val="24"/>
        </w:rPr>
        <w:t>И</w:t>
      </w:r>
      <w:r>
        <w:rPr>
          <w:rFonts w:ascii="Arial" w:hAnsi="Arial"/>
          <w:b/>
          <w:color w:val="0E1115"/>
          <w:spacing w:val="-2"/>
          <w:w w:val="90"/>
          <w:sz w:val="27"/>
        </w:rPr>
        <w:t>сс</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ния</w:t>
      </w:r>
      <w:r>
        <w:rPr>
          <w:rFonts w:ascii="Tahoma" w:hAnsi="Tahoma"/>
          <w:b/>
          <w:color w:val="0E1115"/>
          <w:spacing w:val="-2"/>
          <w:w w:val="90"/>
          <w:sz w:val="24"/>
        </w:rPr>
        <w:t>:</w:t>
      </w:r>
    </w:p>
    <w:p>
      <w:pPr>
        <w:pStyle w:val="BodyText"/>
        <w:spacing w:before="138"/>
        <w:ind w:left="575"/>
      </w:pPr>
      <w:r>
        <w:rPr>
          <w:color w:val="0E1115"/>
        </w:rPr>
        <w:t>Регулярное</w:t>
      </w:r>
      <w:r>
        <w:rPr>
          <w:color w:val="0E1115"/>
          <w:spacing w:val="30"/>
        </w:rPr>
        <w:t> </w:t>
      </w:r>
      <w:r>
        <w:rPr>
          <w:color w:val="0E1115"/>
        </w:rPr>
        <w:t>проведение</w:t>
      </w:r>
      <w:r>
        <w:rPr>
          <w:color w:val="0E1115"/>
          <w:spacing w:val="31"/>
        </w:rPr>
        <w:t> </w:t>
      </w:r>
      <w:r>
        <w:rPr>
          <w:color w:val="0E1115"/>
        </w:rPr>
        <w:t>независимыми</w:t>
      </w:r>
      <w:r>
        <w:rPr>
          <w:color w:val="0E1115"/>
          <w:spacing w:val="30"/>
        </w:rPr>
        <w:t> </w:t>
      </w:r>
      <w:r>
        <w:rPr>
          <w:color w:val="0E1115"/>
        </w:rPr>
        <w:t>центрами</w:t>
      </w:r>
      <w:r>
        <w:rPr>
          <w:color w:val="0E1115"/>
          <w:spacing w:val="31"/>
        </w:rPr>
        <w:t> </w:t>
      </w:r>
      <w:r>
        <w:rPr>
          <w:color w:val="0E1115"/>
        </w:rPr>
        <w:t>замеров</w:t>
      </w:r>
      <w:r>
        <w:rPr>
          <w:color w:val="0E1115"/>
          <w:spacing w:val="30"/>
        </w:rPr>
        <w:t> </w:t>
      </w:r>
      <w:r>
        <w:rPr>
          <w:color w:val="0E1115"/>
        </w:rPr>
        <w:t>уровня</w:t>
      </w:r>
      <w:r>
        <w:rPr>
          <w:color w:val="0E1115"/>
          <w:spacing w:val="31"/>
        </w:rPr>
        <w:t> </w:t>
      </w:r>
      <w:r>
        <w:rPr>
          <w:color w:val="0E1115"/>
        </w:rPr>
        <w:t>доверия</w:t>
      </w:r>
      <w:r>
        <w:rPr>
          <w:color w:val="0E1115"/>
          <w:spacing w:val="30"/>
        </w:rPr>
        <w:t> </w:t>
      </w:r>
      <w:r>
        <w:rPr>
          <w:color w:val="0E1115"/>
          <w:spacing w:val="-10"/>
        </w:rPr>
        <w:t>к</w:t>
      </w:r>
    </w:p>
    <w:p>
      <w:pPr>
        <w:pStyle w:val="BodyText"/>
        <w:spacing w:after="0"/>
        <w:sectPr>
          <w:pgSz w:w="11900" w:h="16840"/>
          <w:pgMar w:top="0" w:bottom="280" w:left="850" w:right="1133"/>
        </w:sectPr>
      </w:pPr>
    </w:p>
    <w:p>
      <w:pPr>
        <w:pStyle w:val="BodyText"/>
        <w:spacing w:line="343" w:lineRule="auto" w:before="41"/>
        <w:ind w:left="575" w:right="328"/>
        <w:rPr>
          <w:rFonts w:ascii="Tahoma" w:hAnsi="Tahoma"/>
        </w:rPr>
      </w:pPr>
      <w:r>
        <w:rPr>
          <w:color w:val="0E1115"/>
        </w:rPr>
        <w:t>институтам</w:t>
      </w:r>
      <w:r>
        <w:rPr>
          <w:rFonts w:ascii="Tahoma" w:hAnsi="Tahoma"/>
          <w:color w:val="0E1115"/>
        </w:rPr>
        <w:t>, </w:t>
      </w:r>
      <w:r>
        <w:rPr>
          <w:color w:val="0E1115"/>
        </w:rPr>
        <w:t>удовлетворенности жизнью</w:t>
      </w:r>
      <w:r>
        <w:rPr>
          <w:rFonts w:ascii="Tahoma" w:hAnsi="Tahoma"/>
          <w:color w:val="0E1115"/>
        </w:rPr>
        <w:t>, </w:t>
      </w:r>
      <w:r>
        <w:rPr>
          <w:color w:val="0E1115"/>
        </w:rPr>
        <w:t>оценки бизнес</w:t>
      </w:r>
      <w:r>
        <w:rPr>
          <w:rFonts w:ascii="Tahoma" w:hAnsi="Tahoma"/>
          <w:color w:val="0E1115"/>
        </w:rPr>
        <w:t>-</w:t>
      </w:r>
      <w:r>
        <w:rPr>
          <w:color w:val="0E1115"/>
        </w:rPr>
        <w:t>климата</w:t>
      </w:r>
      <w:r>
        <w:rPr>
          <w:rFonts w:ascii="Tahoma" w:hAnsi="Tahoma"/>
          <w:color w:val="0E1115"/>
        </w:rPr>
        <w:t>. </w:t>
      </w:r>
      <w:r>
        <w:rPr>
          <w:color w:val="0E1115"/>
        </w:rPr>
        <w:t>Решения</w:t>
      </w:r>
      <w:r>
        <w:rPr>
          <w:color w:val="0E1115"/>
          <w:spacing w:val="40"/>
          <w:w w:val="105"/>
        </w:rPr>
        <w:t> </w:t>
      </w:r>
      <w:r>
        <w:rPr>
          <w:color w:val="0E1115"/>
          <w:w w:val="105"/>
        </w:rPr>
        <w:t>должны приниматься на основе данных </w:t>
      </w:r>
      <w:r>
        <w:rPr>
          <w:rFonts w:ascii="Tahoma" w:hAnsi="Tahoma"/>
          <w:color w:val="0E1115"/>
          <w:w w:val="105"/>
        </w:rPr>
        <w:t>(data-driven), </w:t>
      </w:r>
      <w:r>
        <w:rPr>
          <w:color w:val="0E1115"/>
          <w:w w:val="105"/>
        </w:rPr>
        <w:t>а не интуиции</w:t>
      </w:r>
      <w:r>
        <w:rPr>
          <w:rFonts w:ascii="Tahoma" w:hAnsi="Tahoma"/>
          <w:color w:val="0E1115"/>
          <w:w w:val="105"/>
        </w:rPr>
        <w:t>.</w:t>
      </w:r>
    </w:p>
    <w:p>
      <w:pPr>
        <w:spacing w:before="230"/>
        <w:ind w:left="305" w:right="0" w:firstLine="0"/>
        <w:jc w:val="left"/>
        <w:rPr>
          <w:rFonts w:ascii="Arial" w:hAnsi="Arial"/>
          <w:b/>
          <w:sz w:val="24"/>
        </w:rPr>
      </w:pPr>
      <w:r>
        <w:rPr>
          <w:rFonts w:ascii="Arial" w:hAnsi="Arial"/>
          <w:b/>
          <w:color w:val="0E1115"/>
          <w:w w:val="90"/>
          <w:sz w:val="24"/>
        </w:rPr>
        <w:t>Б</w:t>
      </w:r>
      <w:r>
        <w:rPr>
          <w:rFonts w:ascii="Tahoma" w:hAnsi="Tahoma"/>
          <w:b/>
          <w:color w:val="0E1115"/>
          <w:w w:val="90"/>
          <w:sz w:val="24"/>
        </w:rPr>
        <w:t>.</w:t>
      </w:r>
      <w:r>
        <w:rPr>
          <w:rFonts w:ascii="Tahoma" w:hAnsi="Tahoma"/>
          <w:b/>
          <w:color w:val="0E1115"/>
          <w:spacing w:val="-1"/>
          <w:w w:val="90"/>
          <w:sz w:val="24"/>
        </w:rPr>
        <w:t> </w:t>
      </w:r>
      <w:r>
        <w:rPr>
          <w:rFonts w:ascii="Arial" w:hAnsi="Arial"/>
          <w:b/>
          <w:color w:val="0E1115"/>
          <w:w w:val="90"/>
          <w:sz w:val="27"/>
        </w:rPr>
        <w:t>Меха</w:t>
      </w:r>
      <w:r>
        <w:rPr>
          <w:rFonts w:ascii="Arial" w:hAnsi="Arial"/>
          <w:b/>
          <w:color w:val="0E1115"/>
          <w:w w:val="90"/>
          <w:sz w:val="24"/>
        </w:rPr>
        <w:t>низмы</w:t>
      </w:r>
      <w:r>
        <w:rPr>
          <w:rFonts w:ascii="Arial" w:hAnsi="Arial"/>
          <w:b/>
          <w:color w:val="0E1115"/>
          <w:sz w:val="24"/>
        </w:rPr>
        <w:t> </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лиз</w:t>
      </w:r>
      <w:r>
        <w:rPr>
          <w:rFonts w:ascii="Arial" w:hAnsi="Arial"/>
          <w:b/>
          <w:color w:val="0E1115"/>
          <w:w w:val="90"/>
          <w:sz w:val="27"/>
        </w:rPr>
        <w:t>а</w:t>
      </w:r>
      <w:r>
        <w:rPr>
          <w:rFonts w:ascii="Arial" w:hAnsi="Arial"/>
          <w:b/>
          <w:color w:val="0E1115"/>
          <w:spacing w:val="-7"/>
          <w:sz w:val="27"/>
        </w:rPr>
        <w:t> </w:t>
      </w:r>
      <w:r>
        <w:rPr>
          <w:rFonts w:ascii="Arial" w:hAnsi="Arial"/>
          <w:b/>
          <w:color w:val="0E1115"/>
          <w:w w:val="90"/>
          <w:sz w:val="24"/>
        </w:rPr>
        <w:t>и</w:t>
      </w:r>
      <w:r>
        <w:rPr>
          <w:rFonts w:ascii="Arial" w:hAnsi="Arial"/>
          <w:b/>
          <w:color w:val="0E1115"/>
          <w:sz w:val="24"/>
        </w:rPr>
        <w:t> </w:t>
      </w:r>
      <w:r>
        <w:rPr>
          <w:rFonts w:ascii="Arial" w:hAnsi="Arial"/>
          <w:b/>
          <w:color w:val="0E1115"/>
          <w:spacing w:val="-2"/>
          <w:w w:val="90"/>
          <w:sz w:val="24"/>
        </w:rPr>
        <w:t>Эк</w:t>
      </w:r>
      <w:r>
        <w:rPr>
          <w:rFonts w:ascii="Arial" w:hAnsi="Arial"/>
          <w:b/>
          <w:color w:val="0E1115"/>
          <w:spacing w:val="-2"/>
          <w:w w:val="90"/>
          <w:sz w:val="27"/>
        </w:rPr>
        <w:t>с</w:t>
      </w:r>
      <w:r>
        <w:rPr>
          <w:rFonts w:ascii="Arial" w:hAnsi="Arial"/>
          <w:b/>
          <w:color w:val="0E1115"/>
          <w:spacing w:val="-2"/>
          <w:w w:val="90"/>
          <w:sz w:val="24"/>
        </w:rPr>
        <w:t>п</w:t>
      </w:r>
      <w:r>
        <w:rPr>
          <w:rFonts w:ascii="Arial" w:hAnsi="Arial"/>
          <w:b/>
          <w:color w:val="0E1115"/>
          <w:spacing w:val="-2"/>
          <w:w w:val="90"/>
          <w:sz w:val="27"/>
        </w:rPr>
        <w:t>ер</w:t>
      </w:r>
      <w:r>
        <w:rPr>
          <w:rFonts w:ascii="Arial" w:hAnsi="Arial"/>
          <w:b/>
          <w:color w:val="0E1115"/>
          <w:spacing w:val="-2"/>
          <w:w w:val="90"/>
          <w:sz w:val="24"/>
        </w:rPr>
        <w:t>им</w:t>
      </w:r>
      <w:r>
        <w:rPr>
          <w:rFonts w:ascii="Arial" w:hAnsi="Arial"/>
          <w:b/>
          <w:color w:val="0E1115"/>
          <w:spacing w:val="-2"/>
          <w:w w:val="90"/>
          <w:sz w:val="27"/>
        </w:rPr>
        <w:t>е</w:t>
      </w:r>
      <w:r>
        <w:rPr>
          <w:rFonts w:ascii="Arial" w:hAnsi="Arial"/>
          <w:b/>
          <w:color w:val="0E1115"/>
          <w:spacing w:val="-2"/>
          <w:w w:val="90"/>
          <w:sz w:val="24"/>
        </w:rPr>
        <w:t>нт</w:t>
      </w:r>
      <w:r>
        <w:rPr>
          <w:rFonts w:ascii="Arial" w:hAnsi="Arial"/>
          <w:b/>
          <w:color w:val="0E1115"/>
          <w:spacing w:val="-2"/>
          <w:w w:val="90"/>
          <w:sz w:val="27"/>
        </w:rPr>
        <w:t>о</w:t>
      </w:r>
      <w:r>
        <w:rPr>
          <w:rFonts w:ascii="Arial" w:hAnsi="Arial"/>
          <w:b/>
          <w:color w:val="0E1115"/>
          <w:spacing w:val="-2"/>
          <w:w w:val="90"/>
          <w:sz w:val="24"/>
        </w:rPr>
        <w:t>в</w:t>
      </w:r>
    </w:p>
    <w:p>
      <w:pPr>
        <w:pStyle w:val="ListParagraph"/>
        <w:numPr>
          <w:ilvl w:val="0"/>
          <w:numId w:val="33"/>
        </w:numPr>
        <w:tabs>
          <w:tab w:pos="575" w:val="left" w:leader="none"/>
        </w:tabs>
        <w:spacing w:line="348" w:lineRule="auto" w:before="230" w:after="0"/>
        <w:ind w:left="575" w:right="182" w:hanging="255"/>
        <w:jc w:val="left"/>
        <w:rPr>
          <w:sz w:val="24"/>
        </w:rPr>
      </w:pPr>
      <w:r>
        <w:rPr>
          <w:rFonts w:ascii="Arial" w:hAnsi="Arial"/>
          <w:b/>
          <w:color w:val="0E1115"/>
          <w:spacing w:val="-8"/>
          <w:sz w:val="27"/>
        </w:rPr>
        <w:t>Пра</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я </w:t>
      </w:r>
      <w:r>
        <w:rPr>
          <w:rFonts w:ascii="Arial" w:hAnsi="Arial"/>
          <w:b/>
          <w:color w:val="0E1115"/>
          <w:spacing w:val="-8"/>
          <w:sz w:val="27"/>
        </w:rPr>
        <w:t>ос</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11"/>
          <w:sz w:val="27"/>
        </w:rPr>
        <w:t> </w:t>
      </w:r>
      <w:r>
        <w:rPr>
          <w:rFonts w:ascii="Arial" w:hAnsi="Arial"/>
          <w:b/>
          <w:color w:val="0E1115"/>
          <w:spacing w:val="-8"/>
          <w:sz w:val="24"/>
        </w:rPr>
        <w:t>для </w:t>
      </w:r>
      <w:r>
        <w:rPr>
          <w:rFonts w:ascii="Tahoma" w:hAnsi="Tahoma"/>
          <w:b/>
          <w:color w:val="0E1115"/>
          <w:spacing w:val="-8"/>
          <w:sz w:val="24"/>
        </w:rPr>
        <w:t>«</w:t>
      </w:r>
      <w:r>
        <w:rPr>
          <w:rFonts w:ascii="Arial" w:hAnsi="Arial"/>
          <w:b/>
          <w:color w:val="0E1115"/>
          <w:spacing w:val="-8"/>
          <w:sz w:val="27"/>
        </w:rPr>
        <w:t>Песо</w:t>
      </w:r>
      <w:r>
        <w:rPr>
          <w:rFonts w:ascii="Arial" w:hAnsi="Arial"/>
          <w:b/>
          <w:color w:val="0E1115"/>
          <w:spacing w:val="-8"/>
          <w:sz w:val="24"/>
        </w:rPr>
        <w:t>чниц</w:t>
      </w:r>
      <w:r>
        <w:rPr>
          <w:rFonts w:ascii="Tahoma" w:hAnsi="Tahoma"/>
          <w:b/>
          <w:color w:val="0E1115"/>
          <w:spacing w:val="-8"/>
          <w:sz w:val="24"/>
        </w:rPr>
        <w:t>» (Regulatory Sandboxes):</w:t>
      </w:r>
      <w:r>
        <w:rPr>
          <w:rFonts w:ascii="Tahoma" w:hAnsi="Tahoma"/>
          <w:b/>
          <w:color w:val="0E1115"/>
          <w:sz w:val="24"/>
        </w:rPr>
        <w:t> </w:t>
      </w:r>
      <w:r>
        <w:rPr>
          <w:color w:val="0E1115"/>
          <w:spacing w:val="-8"/>
          <w:sz w:val="24"/>
        </w:rPr>
        <w:t>Закон</w:t>
      </w:r>
      <w:r>
        <w:rPr>
          <w:rFonts w:ascii="Tahoma" w:hAnsi="Tahoma"/>
          <w:color w:val="0E1115"/>
          <w:spacing w:val="-8"/>
          <w:sz w:val="24"/>
        </w:rPr>
        <w:t>, </w:t>
      </w:r>
      <w:r>
        <w:rPr>
          <w:color w:val="0E1115"/>
          <w:sz w:val="24"/>
        </w:rPr>
        <w:t>позволяющий в отдельных регионах или отраслях на время отменять </w:t>
      </w:r>
      <w:r>
        <w:rPr>
          <w:color w:val="0E1115"/>
          <w:sz w:val="24"/>
        </w:rPr>
        <w:t>действие</w:t>
      </w:r>
      <w:r>
        <w:rPr>
          <w:color w:val="0E1115"/>
          <w:spacing w:val="40"/>
          <w:sz w:val="24"/>
        </w:rPr>
        <w:t> </w:t>
      </w:r>
      <w:r>
        <w:rPr>
          <w:color w:val="0E1115"/>
          <w:sz w:val="24"/>
        </w:rPr>
        <w:t>некоторых</w:t>
      </w:r>
      <w:r>
        <w:rPr>
          <w:color w:val="0E1115"/>
          <w:spacing w:val="40"/>
          <w:sz w:val="24"/>
        </w:rPr>
        <w:t> </w:t>
      </w:r>
      <w:r>
        <w:rPr>
          <w:color w:val="0E1115"/>
          <w:sz w:val="24"/>
        </w:rPr>
        <w:t>нормативных</w:t>
      </w:r>
      <w:r>
        <w:rPr>
          <w:color w:val="0E1115"/>
          <w:spacing w:val="40"/>
          <w:sz w:val="24"/>
        </w:rPr>
        <w:t> </w:t>
      </w:r>
      <w:r>
        <w:rPr>
          <w:color w:val="0E1115"/>
          <w:sz w:val="24"/>
        </w:rPr>
        <w:t>актов</w:t>
      </w:r>
      <w:r>
        <w:rPr>
          <w:color w:val="0E1115"/>
          <w:spacing w:val="40"/>
          <w:sz w:val="24"/>
        </w:rPr>
        <w:t> </w:t>
      </w:r>
      <w:r>
        <w:rPr>
          <w:color w:val="0E1115"/>
          <w:sz w:val="24"/>
        </w:rPr>
        <w:t>для</w:t>
      </w:r>
      <w:r>
        <w:rPr>
          <w:color w:val="0E1115"/>
          <w:spacing w:val="40"/>
          <w:sz w:val="24"/>
        </w:rPr>
        <w:t> </w:t>
      </w:r>
      <w:r>
        <w:rPr>
          <w:rFonts w:ascii="Tahoma" w:hAnsi="Tahoma"/>
          <w:color w:val="0E1115"/>
          <w:sz w:val="24"/>
        </w:rPr>
        <w:t>testing</w:t>
      </w:r>
      <w:r>
        <w:rPr>
          <w:rFonts w:ascii="Tahoma" w:hAnsi="Tahoma"/>
          <w:color w:val="0E1115"/>
          <w:spacing w:val="40"/>
          <w:sz w:val="24"/>
        </w:rPr>
        <w:t> </w:t>
      </w:r>
      <w:r>
        <w:rPr>
          <w:color w:val="0E1115"/>
          <w:sz w:val="24"/>
        </w:rPr>
        <w:t>новых</w:t>
      </w:r>
      <w:r>
        <w:rPr>
          <w:color w:val="0E1115"/>
          <w:spacing w:val="40"/>
          <w:sz w:val="24"/>
        </w:rPr>
        <w:t> </w:t>
      </w:r>
      <w:r>
        <w:rPr>
          <w:color w:val="0E1115"/>
          <w:sz w:val="24"/>
        </w:rPr>
        <w:t>подходов</w:t>
      </w:r>
      <w:r>
        <w:rPr>
          <w:color w:val="0E1115"/>
          <w:spacing w:val="40"/>
          <w:sz w:val="24"/>
        </w:rPr>
        <w:t> </w:t>
      </w:r>
      <w:r>
        <w:rPr>
          <w:rFonts w:ascii="Tahoma" w:hAnsi="Tahoma"/>
          <w:color w:val="0E1115"/>
          <w:sz w:val="24"/>
        </w:rPr>
        <w:t>(</w:t>
      </w:r>
      <w:r>
        <w:rPr>
          <w:color w:val="0E1115"/>
          <w:sz w:val="24"/>
        </w:rPr>
        <w:t>например</w:t>
      </w:r>
      <w:r>
        <w:rPr>
          <w:rFonts w:ascii="Tahoma" w:hAnsi="Tahoma"/>
          <w:color w:val="0E1115"/>
          <w:sz w:val="24"/>
        </w:rPr>
        <w:t>,</w:t>
      </w:r>
      <w:r>
        <w:rPr>
          <w:rFonts w:ascii="Tahoma" w:hAnsi="Tahoma"/>
          <w:color w:val="0E1115"/>
          <w:spacing w:val="40"/>
          <w:sz w:val="24"/>
        </w:rPr>
        <w:t> </w:t>
      </w:r>
      <w:r>
        <w:rPr>
          <w:color w:val="0E1115"/>
          <w:sz w:val="24"/>
        </w:rPr>
        <w:t>в</w:t>
      </w:r>
    </w:p>
    <w:p>
      <w:pPr>
        <w:pStyle w:val="BodyText"/>
        <w:spacing w:line="343" w:lineRule="auto"/>
        <w:ind w:left="575" w:right="328"/>
        <w:rPr>
          <w:rFonts w:ascii="Tahoma" w:hAnsi="Tahoma"/>
        </w:rPr>
      </w:pPr>
      <w:r>
        <w:rPr>
          <w:color w:val="0E1115"/>
        </w:rPr>
        <w:t>регулировании беспилотных автомобилей</w:t>
      </w:r>
      <w:r>
        <w:rPr>
          <w:rFonts w:ascii="Tahoma" w:hAnsi="Tahoma"/>
          <w:color w:val="0E1115"/>
        </w:rPr>
        <w:t>, </w:t>
      </w:r>
      <w:r>
        <w:rPr>
          <w:color w:val="0E1115"/>
        </w:rPr>
        <w:t>криптовалют</w:t>
      </w:r>
      <w:r>
        <w:rPr>
          <w:rFonts w:ascii="Tahoma" w:hAnsi="Tahoma"/>
          <w:color w:val="0E1115"/>
        </w:rPr>
        <w:t>, </w:t>
      </w:r>
      <w:r>
        <w:rPr>
          <w:color w:val="0E1115"/>
        </w:rPr>
        <w:t>новых </w:t>
      </w:r>
      <w:r>
        <w:rPr>
          <w:color w:val="0E1115"/>
          <w:w w:val="105"/>
        </w:rPr>
        <w:t>образовательных моделей</w:t>
      </w:r>
      <w:r>
        <w:rPr>
          <w:rFonts w:ascii="Tahoma" w:hAnsi="Tahoma"/>
          <w:color w:val="0E1115"/>
          <w:w w:val="105"/>
        </w:rPr>
        <w:t>).</w:t>
      </w:r>
    </w:p>
    <w:p>
      <w:pPr>
        <w:pStyle w:val="ListParagraph"/>
        <w:numPr>
          <w:ilvl w:val="0"/>
          <w:numId w:val="33"/>
        </w:numPr>
        <w:tabs>
          <w:tab w:pos="575" w:val="left" w:leader="none"/>
        </w:tabs>
        <w:spacing w:line="240" w:lineRule="auto" w:before="76" w:after="0"/>
        <w:ind w:left="575" w:right="0" w:hanging="255"/>
        <w:jc w:val="left"/>
        <w:rPr>
          <w:sz w:val="24"/>
        </w:rPr>
      </w:pPr>
      <w:r>
        <w:rPr>
          <w:rFonts w:ascii="Arial" w:hAnsi="Arial"/>
          <w:b/>
          <w:color w:val="0E1115"/>
          <w:spacing w:val="-8"/>
          <w:sz w:val="27"/>
        </w:rPr>
        <w:t>Поо</w:t>
      </w:r>
      <w:r>
        <w:rPr>
          <w:rFonts w:ascii="Arial" w:hAnsi="Arial"/>
          <w:b/>
          <w:color w:val="0E1115"/>
          <w:spacing w:val="-8"/>
          <w:sz w:val="24"/>
        </w:rPr>
        <w:t>щ</w:t>
      </w:r>
      <w:r>
        <w:rPr>
          <w:rFonts w:ascii="Arial" w:hAnsi="Arial"/>
          <w:b/>
          <w:color w:val="0E1115"/>
          <w:spacing w:val="-8"/>
          <w:sz w:val="27"/>
        </w:rPr>
        <w:t>ре</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2"/>
          <w:sz w:val="27"/>
        </w:rPr>
        <w:t> </w:t>
      </w:r>
      <w:r>
        <w:rPr>
          <w:rFonts w:ascii="Tahoma" w:hAnsi="Tahoma"/>
          <w:b/>
          <w:color w:val="0E1115"/>
          <w:spacing w:val="-8"/>
          <w:sz w:val="24"/>
        </w:rPr>
        <w:t>Randomized</w:t>
      </w:r>
      <w:r>
        <w:rPr>
          <w:rFonts w:ascii="Tahoma" w:hAnsi="Tahoma"/>
          <w:b/>
          <w:color w:val="0E1115"/>
          <w:spacing w:val="-7"/>
          <w:sz w:val="24"/>
        </w:rPr>
        <w:t> </w:t>
      </w:r>
      <w:r>
        <w:rPr>
          <w:rFonts w:ascii="Tahoma" w:hAnsi="Tahoma"/>
          <w:b/>
          <w:color w:val="0E1115"/>
          <w:spacing w:val="-8"/>
          <w:sz w:val="24"/>
        </w:rPr>
        <w:t>Controlled</w:t>
      </w:r>
      <w:r>
        <w:rPr>
          <w:rFonts w:ascii="Tahoma" w:hAnsi="Tahoma"/>
          <w:b/>
          <w:color w:val="0E1115"/>
          <w:spacing w:val="-7"/>
          <w:sz w:val="24"/>
        </w:rPr>
        <w:t> </w:t>
      </w:r>
      <w:r>
        <w:rPr>
          <w:rFonts w:ascii="Tahoma" w:hAnsi="Tahoma"/>
          <w:b/>
          <w:color w:val="0E1115"/>
          <w:spacing w:val="-8"/>
          <w:sz w:val="24"/>
        </w:rPr>
        <w:t>Trials</w:t>
      </w:r>
      <w:r>
        <w:rPr>
          <w:rFonts w:ascii="Tahoma" w:hAnsi="Tahoma"/>
          <w:b/>
          <w:color w:val="0E1115"/>
          <w:spacing w:val="-7"/>
          <w:sz w:val="24"/>
        </w:rPr>
        <w:t> </w:t>
      </w:r>
      <w:r>
        <w:rPr>
          <w:rFonts w:ascii="Tahoma" w:hAnsi="Tahoma"/>
          <w:b/>
          <w:color w:val="0E1115"/>
          <w:spacing w:val="-8"/>
          <w:sz w:val="24"/>
        </w:rPr>
        <w:t>(RCT)</w:t>
      </w:r>
      <w:r>
        <w:rPr>
          <w:rFonts w:ascii="Tahoma" w:hAnsi="Tahoma"/>
          <w:b/>
          <w:color w:val="0E1115"/>
          <w:spacing w:val="-7"/>
          <w:sz w:val="24"/>
        </w:rPr>
        <w:t> </w:t>
      </w:r>
      <w:r>
        <w:rPr>
          <w:rFonts w:ascii="Arial" w:hAnsi="Arial"/>
          <w:b/>
          <w:color w:val="0E1115"/>
          <w:spacing w:val="-8"/>
          <w:sz w:val="24"/>
        </w:rPr>
        <w:t>в</w:t>
      </w:r>
      <w:r>
        <w:rPr>
          <w:rFonts w:ascii="Arial" w:hAnsi="Arial"/>
          <w:b/>
          <w:color w:val="0E1115"/>
          <w:spacing w:val="-4"/>
          <w:sz w:val="24"/>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литик</w:t>
      </w:r>
      <w:r>
        <w:rPr>
          <w:rFonts w:ascii="Arial" w:hAnsi="Arial"/>
          <w:b/>
          <w:color w:val="0E1115"/>
          <w:spacing w:val="-8"/>
          <w:sz w:val="27"/>
        </w:rPr>
        <w:t>е</w:t>
      </w:r>
      <w:r>
        <w:rPr>
          <w:rFonts w:ascii="Tahoma" w:hAnsi="Tahoma"/>
          <w:b/>
          <w:color w:val="0E1115"/>
          <w:spacing w:val="-8"/>
          <w:sz w:val="24"/>
        </w:rPr>
        <w:t>:</w:t>
      </w:r>
      <w:r>
        <w:rPr>
          <w:rFonts w:ascii="Tahoma" w:hAnsi="Tahoma"/>
          <w:b/>
          <w:color w:val="0E1115"/>
          <w:sz w:val="24"/>
        </w:rPr>
        <w:t> </w:t>
      </w:r>
      <w:r>
        <w:rPr>
          <w:color w:val="0E1115"/>
          <w:spacing w:val="-8"/>
          <w:sz w:val="24"/>
        </w:rPr>
        <w:t>Внедрение</w:t>
      </w:r>
      <w:r>
        <w:rPr>
          <w:color w:val="0E1115"/>
          <w:spacing w:val="-1"/>
          <w:sz w:val="24"/>
        </w:rPr>
        <w:t> </w:t>
      </w:r>
      <w:r>
        <w:rPr>
          <w:color w:val="0E1115"/>
          <w:spacing w:val="-8"/>
          <w:sz w:val="24"/>
        </w:rPr>
        <w:t>новых</w:t>
      </w:r>
    </w:p>
    <w:p>
      <w:pPr>
        <w:pStyle w:val="BodyText"/>
        <w:spacing w:line="343" w:lineRule="auto" w:before="123"/>
        <w:ind w:left="575" w:right="27"/>
        <w:jc w:val="both"/>
        <w:rPr>
          <w:rFonts w:ascii="Tahoma" w:hAnsi="Tahoma"/>
        </w:rPr>
      </w:pPr>
      <w:r>
        <w:rPr>
          <w:color w:val="0E1115"/>
          <w:spacing w:val="-2"/>
          <w:w w:val="105"/>
        </w:rPr>
        <w:t>социальных</w:t>
      </w:r>
      <w:r>
        <w:rPr>
          <w:color w:val="0E1115"/>
          <w:spacing w:val="-11"/>
          <w:w w:val="105"/>
        </w:rPr>
        <w:t> </w:t>
      </w:r>
      <w:r>
        <w:rPr>
          <w:color w:val="0E1115"/>
          <w:spacing w:val="-2"/>
          <w:w w:val="105"/>
        </w:rPr>
        <w:t>или</w:t>
      </w:r>
      <w:r>
        <w:rPr>
          <w:color w:val="0E1115"/>
          <w:spacing w:val="-11"/>
          <w:w w:val="105"/>
        </w:rPr>
        <w:t> </w:t>
      </w:r>
      <w:r>
        <w:rPr>
          <w:color w:val="0E1115"/>
          <w:spacing w:val="-2"/>
          <w:w w:val="105"/>
        </w:rPr>
        <w:t>экономических</w:t>
      </w:r>
      <w:r>
        <w:rPr>
          <w:color w:val="0E1115"/>
          <w:spacing w:val="-11"/>
          <w:w w:val="105"/>
        </w:rPr>
        <w:t> </w:t>
      </w:r>
      <w:r>
        <w:rPr>
          <w:color w:val="0E1115"/>
          <w:spacing w:val="-2"/>
          <w:w w:val="105"/>
        </w:rPr>
        <w:t>программ</w:t>
      </w:r>
      <w:r>
        <w:rPr>
          <w:color w:val="0E1115"/>
          <w:spacing w:val="-11"/>
          <w:w w:val="105"/>
        </w:rPr>
        <w:t> </w:t>
      </w:r>
      <w:r>
        <w:rPr>
          <w:rFonts w:ascii="Tahoma" w:hAnsi="Tahoma"/>
          <w:color w:val="0E1115"/>
          <w:spacing w:val="-2"/>
          <w:w w:val="105"/>
        </w:rPr>
        <w:t>(</w:t>
      </w:r>
      <w:r>
        <w:rPr>
          <w:color w:val="0E1115"/>
          <w:spacing w:val="-2"/>
          <w:w w:val="105"/>
        </w:rPr>
        <w:t>например</w:t>
      </w:r>
      <w:r>
        <w:rPr>
          <w:rFonts w:ascii="Tahoma" w:hAnsi="Tahoma"/>
          <w:color w:val="0E1115"/>
          <w:spacing w:val="-2"/>
          <w:w w:val="105"/>
        </w:rPr>
        <w:t>,</w:t>
      </w:r>
      <w:r>
        <w:rPr>
          <w:rFonts w:ascii="Tahoma" w:hAnsi="Tahoma"/>
          <w:color w:val="0E1115"/>
          <w:spacing w:val="-14"/>
          <w:w w:val="105"/>
        </w:rPr>
        <w:t> </w:t>
      </w:r>
      <w:r>
        <w:rPr>
          <w:color w:val="0E1115"/>
          <w:spacing w:val="-2"/>
          <w:w w:val="105"/>
        </w:rPr>
        <w:t>новые</w:t>
      </w:r>
      <w:r>
        <w:rPr>
          <w:color w:val="0E1115"/>
          <w:spacing w:val="-11"/>
          <w:w w:val="105"/>
        </w:rPr>
        <w:t> </w:t>
      </w:r>
      <w:r>
        <w:rPr>
          <w:color w:val="0E1115"/>
          <w:spacing w:val="-2"/>
          <w:w w:val="105"/>
        </w:rPr>
        <w:t>методы</w:t>
      </w:r>
      <w:r>
        <w:rPr>
          <w:color w:val="0E1115"/>
          <w:spacing w:val="-11"/>
          <w:w w:val="105"/>
        </w:rPr>
        <w:t> </w:t>
      </w:r>
      <w:r>
        <w:rPr>
          <w:color w:val="0E1115"/>
          <w:spacing w:val="-2"/>
          <w:w w:val="105"/>
        </w:rPr>
        <w:t>поддержки </w:t>
      </w:r>
      <w:r>
        <w:rPr>
          <w:color w:val="0E1115"/>
          <w:w w:val="105"/>
        </w:rPr>
        <w:t>безработных</w:t>
      </w:r>
      <w:r>
        <w:rPr>
          <w:rFonts w:ascii="Tahoma" w:hAnsi="Tahoma"/>
          <w:color w:val="0E1115"/>
          <w:w w:val="105"/>
        </w:rPr>
        <w:t>)</w:t>
      </w:r>
      <w:r>
        <w:rPr>
          <w:rFonts w:ascii="Tahoma" w:hAnsi="Tahoma"/>
          <w:color w:val="0E1115"/>
          <w:spacing w:val="-17"/>
          <w:w w:val="105"/>
        </w:rPr>
        <w:t> </w:t>
      </w:r>
      <w:r>
        <w:rPr>
          <w:color w:val="0E1115"/>
          <w:w w:val="105"/>
        </w:rPr>
        <w:t>сначала</w:t>
      </w:r>
      <w:r>
        <w:rPr>
          <w:color w:val="0E1115"/>
          <w:spacing w:val="-14"/>
          <w:w w:val="105"/>
        </w:rPr>
        <w:t> </w:t>
      </w:r>
      <w:r>
        <w:rPr>
          <w:color w:val="0E1115"/>
          <w:w w:val="105"/>
        </w:rPr>
        <w:t>в</w:t>
      </w:r>
      <w:r>
        <w:rPr>
          <w:color w:val="0E1115"/>
          <w:spacing w:val="-14"/>
          <w:w w:val="105"/>
        </w:rPr>
        <w:t> </w:t>
      </w:r>
      <w:r>
        <w:rPr>
          <w:color w:val="0E1115"/>
          <w:w w:val="105"/>
        </w:rPr>
        <w:t>виде</w:t>
      </w:r>
      <w:r>
        <w:rPr>
          <w:color w:val="0E1115"/>
          <w:spacing w:val="-14"/>
          <w:w w:val="105"/>
        </w:rPr>
        <w:t> </w:t>
      </w:r>
      <w:r>
        <w:rPr>
          <w:color w:val="0E1115"/>
          <w:w w:val="105"/>
        </w:rPr>
        <w:t>пилотных</w:t>
      </w:r>
      <w:r>
        <w:rPr>
          <w:color w:val="0E1115"/>
          <w:spacing w:val="-14"/>
          <w:w w:val="105"/>
        </w:rPr>
        <w:t> </w:t>
      </w:r>
      <w:r>
        <w:rPr>
          <w:color w:val="0E1115"/>
          <w:w w:val="105"/>
        </w:rPr>
        <w:t>проектов</w:t>
      </w:r>
      <w:r>
        <w:rPr>
          <w:color w:val="0E1115"/>
          <w:spacing w:val="-14"/>
          <w:w w:val="105"/>
        </w:rPr>
        <w:t> </w:t>
      </w:r>
      <w:r>
        <w:rPr>
          <w:color w:val="0E1115"/>
          <w:w w:val="105"/>
        </w:rPr>
        <w:t>с</w:t>
      </w:r>
      <w:r>
        <w:rPr>
          <w:color w:val="0E1115"/>
          <w:spacing w:val="-14"/>
          <w:w w:val="105"/>
        </w:rPr>
        <w:t> </w:t>
      </w:r>
      <w:r>
        <w:rPr>
          <w:color w:val="0E1115"/>
          <w:w w:val="105"/>
        </w:rPr>
        <w:t>контрольными</w:t>
      </w:r>
      <w:r>
        <w:rPr>
          <w:color w:val="0E1115"/>
          <w:spacing w:val="-14"/>
          <w:w w:val="105"/>
        </w:rPr>
        <w:t> </w:t>
      </w:r>
      <w:r>
        <w:rPr>
          <w:color w:val="0E1115"/>
          <w:w w:val="105"/>
        </w:rPr>
        <w:t>группами</w:t>
      </w:r>
      <w:r>
        <w:rPr>
          <w:color w:val="0E1115"/>
          <w:spacing w:val="-14"/>
          <w:w w:val="105"/>
        </w:rPr>
        <w:t> </w:t>
      </w:r>
      <w:r>
        <w:rPr>
          <w:color w:val="0E1115"/>
          <w:w w:val="105"/>
        </w:rPr>
        <w:t>для точной</w:t>
      </w:r>
      <w:r>
        <w:rPr>
          <w:color w:val="0E1115"/>
          <w:spacing w:val="-5"/>
          <w:w w:val="105"/>
        </w:rPr>
        <w:t> </w:t>
      </w:r>
      <w:r>
        <w:rPr>
          <w:color w:val="0E1115"/>
          <w:w w:val="105"/>
        </w:rPr>
        <w:t>оценки</w:t>
      </w:r>
      <w:r>
        <w:rPr>
          <w:color w:val="0E1115"/>
          <w:spacing w:val="-5"/>
          <w:w w:val="105"/>
        </w:rPr>
        <w:t> </w:t>
      </w:r>
      <w:r>
        <w:rPr>
          <w:color w:val="0E1115"/>
          <w:w w:val="105"/>
        </w:rPr>
        <w:t>их</w:t>
      </w:r>
      <w:r>
        <w:rPr>
          <w:color w:val="0E1115"/>
          <w:spacing w:val="-5"/>
          <w:w w:val="105"/>
        </w:rPr>
        <w:t> </w:t>
      </w:r>
      <w:r>
        <w:rPr>
          <w:color w:val="0E1115"/>
          <w:w w:val="105"/>
        </w:rPr>
        <w:t>эффективности</w:t>
      </w:r>
      <w:r>
        <w:rPr>
          <w:color w:val="0E1115"/>
          <w:spacing w:val="-5"/>
          <w:w w:val="105"/>
        </w:rPr>
        <w:t> </w:t>
      </w:r>
      <w:r>
        <w:rPr>
          <w:rFonts w:ascii="Arial" w:hAnsi="Arial"/>
          <w:i/>
          <w:color w:val="0E1115"/>
          <w:w w:val="105"/>
        </w:rPr>
        <w:t>д</w:t>
      </w:r>
      <w:r>
        <w:rPr>
          <w:rFonts w:ascii="Arial" w:hAnsi="Arial"/>
          <w:i/>
          <w:color w:val="0E1115"/>
          <w:w w:val="105"/>
          <w:sz w:val="23"/>
        </w:rPr>
        <w:t>о</w:t>
      </w:r>
      <w:r>
        <w:rPr>
          <w:rFonts w:ascii="Arial" w:hAnsi="Arial"/>
          <w:i/>
          <w:color w:val="0E1115"/>
          <w:spacing w:val="24"/>
          <w:w w:val="105"/>
          <w:sz w:val="23"/>
        </w:rPr>
        <w:t> </w:t>
      </w:r>
      <w:r>
        <w:rPr>
          <w:color w:val="0E1115"/>
          <w:w w:val="105"/>
        </w:rPr>
        <w:t>масштабирования</w:t>
      </w:r>
      <w:r>
        <w:rPr>
          <w:color w:val="0E1115"/>
          <w:spacing w:val="-5"/>
          <w:w w:val="105"/>
        </w:rPr>
        <w:t> </w:t>
      </w:r>
      <w:r>
        <w:rPr>
          <w:color w:val="0E1115"/>
          <w:w w:val="105"/>
        </w:rPr>
        <w:t>на</w:t>
      </w:r>
      <w:r>
        <w:rPr>
          <w:color w:val="0E1115"/>
          <w:spacing w:val="-5"/>
          <w:w w:val="105"/>
        </w:rPr>
        <w:t> </w:t>
      </w:r>
      <w:r>
        <w:rPr>
          <w:color w:val="0E1115"/>
          <w:w w:val="105"/>
        </w:rPr>
        <w:t>всю</w:t>
      </w:r>
      <w:r>
        <w:rPr>
          <w:color w:val="0E1115"/>
          <w:spacing w:val="-5"/>
          <w:w w:val="105"/>
        </w:rPr>
        <w:t> </w:t>
      </w:r>
      <w:r>
        <w:rPr>
          <w:color w:val="0E1115"/>
          <w:w w:val="105"/>
        </w:rPr>
        <w:t>страну</w:t>
      </w:r>
      <w:r>
        <w:rPr>
          <w:rFonts w:ascii="Tahoma" w:hAnsi="Tahoma"/>
          <w:color w:val="0E1115"/>
          <w:w w:val="105"/>
        </w:rPr>
        <w:t>.</w:t>
      </w:r>
    </w:p>
    <w:p>
      <w:pPr>
        <w:pStyle w:val="ListParagraph"/>
        <w:numPr>
          <w:ilvl w:val="0"/>
          <w:numId w:val="33"/>
        </w:numPr>
        <w:tabs>
          <w:tab w:pos="575" w:val="left" w:leader="none"/>
        </w:tabs>
        <w:spacing w:line="336" w:lineRule="auto" w:before="82" w:after="0"/>
        <w:ind w:left="575" w:right="549" w:hanging="255"/>
        <w:jc w:val="both"/>
        <w:rPr>
          <w:sz w:val="24"/>
        </w:rPr>
      </w:pPr>
      <w:r>
        <w:rPr>
          <w:rFonts w:ascii="Arial" w:hAnsi="Arial"/>
          <w:b/>
          <w:color w:val="0E1115"/>
          <w:spacing w:val="-6"/>
          <w:sz w:val="27"/>
        </w:rPr>
        <w:t>Со</w:t>
      </w:r>
      <w:r>
        <w:rPr>
          <w:rFonts w:ascii="Arial" w:hAnsi="Arial"/>
          <w:b/>
          <w:color w:val="0E1115"/>
          <w:spacing w:val="-6"/>
          <w:sz w:val="24"/>
        </w:rPr>
        <w:t>зд</w:t>
      </w:r>
      <w:r>
        <w:rPr>
          <w:rFonts w:ascii="Arial" w:hAnsi="Arial"/>
          <w:b/>
          <w:color w:val="0E1115"/>
          <w:spacing w:val="-6"/>
          <w:sz w:val="27"/>
        </w:rPr>
        <w:t>а</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3"/>
          <w:sz w:val="27"/>
        </w:rPr>
        <w:t> </w:t>
      </w:r>
      <w:r>
        <w:rPr>
          <w:rFonts w:ascii="Tahoma" w:hAnsi="Tahoma"/>
          <w:b/>
          <w:color w:val="0E1115"/>
          <w:spacing w:val="-6"/>
          <w:sz w:val="24"/>
        </w:rPr>
        <w:t>«</w:t>
      </w:r>
      <w:r>
        <w:rPr>
          <w:rFonts w:ascii="Arial" w:hAnsi="Arial"/>
          <w:b/>
          <w:color w:val="0E1115"/>
          <w:spacing w:val="-6"/>
          <w:sz w:val="27"/>
        </w:rPr>
        <w:t>А</w:t>
      </w:r>
      <w:r>
        <w:rPr>
          <w:rFonts w:ascii="Arial" w:hAnsi="Arial"/>
          <w:b/>
          <w:color w:val="0E1115"/>
          <w:spacing w:val="-6"/>
          <w:sz w:val="24"/>
        </w:rPr>
        <w:t>г</w:t>
      </w:r>
      <w:r>
        <w:rPr>
          <w:rFonts w:ascii="Arial" w:hAnsi="Arial"/>
          <w:b/>
          <w:color w:val="0E1115"/>
          <w:spacing w:val="-6"/>
          <w:sz w:val="27"/>
        </w:rPr>
        <w:t>е</w:t>
      </w:r>
      <w:r>
        <w:rPr>
          <w:rFonts w:ascii="Arial" w:hAnsi="Arial"/>
          <w:b/>
          <w:color w:val="0E1115"/>
          <w:spacing w:val="-6"/>
          <w:sz w:val="24"/>
        </w:rPr>
        <w:t>нт</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а</w:t>
      </w:r>
      <w:r>
        <w:rPr>
          <w:rFonts w:ascii="Arial" w:hAnsi="Arial"/>
          <w:b/>
          <w:color w:val="0E1115"/>
          <w:spacing w:val="-13"/>
          <w:sz w:val="27"/>
        </w:rPr>
        <w:t>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ра</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гич</w:t>
      </w:r>
      <w:r>
        <w:rPr>
          <w:rFonts w:ascii="Arial" w:hAnsi="Arial"/>
          <w:b/>
          <w:color w:val="0E1115"/>
          <w:spacing w:val="-6"/>
          <w:sz w:val="27"/>
        </w:rPr>
        <w:t>ес</w:t>
      </w:r>
      <w:r>
        <w:rPr>
          <w:rFonts w:ascii="Arial" w:hAnsi="Arial"/>
          <w:b/>
          <w:color w:val="0E1115"/>
          <w:spacing w:val="-6"/>
          <w:sz w:val="24"/>
        </w:rPr>
        <w:t>ки</w:t>
      </w:r>
      <w:r>
        <w:rPr>
          <w:rFonts w:ascii="Arial" w:hAnsi="Arial"/>
          <w:b/>
          <w:color w:val="0E1115"/>
          <w:spacing w:val="-6"/>
          <w:sz w:val="27"/>
        </w:rPr>
        <w:t>х</w:t>
      </w:r>
      <w:r>
        <w:rPr>
          <w:rFonts w:ascii="Arial" w:hAnsi="Arial"/>
          <w:b/>
          <w:color w:val="0E1115"/>
          <w:spacing w:val="-13"/>
          <w:sz w:val="27"/>
        </w:rPr>
        <w:t> </w:t>
      </w:r>
      <w:r>
        <w:rPr>
          <w:rFonts w:ascii="Arial" w:hAnsi="Arial"/>
          <w:b/>
          <w:color w:val="0E1115"/>
          <w:spacing w:val="-6"/>
          <w:sz w:val="24"/>
        </w:rPr>
        <w:t>иници</w:t>
      </w:r>
      <w:r>
        <w:rPr>
          <w:rFonts w:ascii="Arial" w:hAnsi="Arial"/>
          <w:b/>
          <w:color w:val="0E1115"/>
          <w:spacing w:val="-6"/>
          <w:sz w:val="27"/>
        </w:rPr>
        <w:t>а</w:t>
      </w:r>
      <w:r>
        <w:rPr>
          <w:rFonts w:ascii="Arial" w:hAnsi="Arial"/>
          <w:b/>
          <w:color w:val="0E1115"/>
          <w:spacing w:val="-6"/>
          <w:sz w:val="24"/>
        </w:rPr>
        <w:t>тив</w:t>
      </w:r>
      <w:r>
        <w:rPr>
          <w:rFonts w:ascii="Tahoma" w:hAnsi="Tahoma"/>
          <w:b/>
          <w:color w:val="0E1115"/>
          <w:spacing w:val="-6"/>
          <w:sz w:val="24"/>
        </w:rPr>
        <w:t>»:</w:t>
      </w:r>
      <w:r>
        <w:rPr>
          <w:rFonts w:ascii="Tahoma" w:hAnsi="Tahoma"/>
          <w:b/>
          <w:color w:val="0E1115"/>
          <w:spacing w:val="-11"/>
          <w:sz w:val="24"/>
        </w:rPr>
        <w:t> </w:t>
      </w:r>
      <w:r>
        <w:rPr>
          <w:color w:val="0E1115"/>
          <w:spacing w:val="-6"/>
          <w:sz w:val="24"/>
        </w:rPr>
        <w:t>Постоянно</w:t>
      </w:r>
      <w:r>
        <w:rPr>
          <w:color w:val="0E1115"/>
          <w:spacing w:val="-10"/>
          <w:sz w:val="24"/>
        </w:rPr>
        <w:t> </w:t>
      </w:r>
      <w:r>
        <w:rPr>
          <w:color w:val="0E1115"/>
          <w:spacing w:val="-6"/>
          <w:sz w:val="24"/>
        </w:rPr>
        <w:t>действующая </w:t>
      </w:r>
      <w:r>
        <w:rPr>
          <w:color w:val="0E1115"/>
          <w:sz w:val="24"/>
        </w:rPr>
        <w:t>государственная</w:t>
      </w:r>
      <w:r>
        <w:rPr>
          <w:color w:val="0E1115"/>
          <w:spacing w:val="28"/>
          <w:sz w:val="24"/>
        </w:rPr>
        <w:t> </w:t>
      </w:r>
      <w:r>
        <w:rPr>
          <w:color w:val="0E1115"/>
          <w:sz w:val="24"/>
        </w:rPr>
        <w:t>структура</w:t>
      </w:r>
      <w:r>
        <w:rPr>
          <w:rFonts w:ascii="Tahoma" w:hAnsi="Tahoma"/>
          <w:color w:val="0E1115"/>
          <w:sz w:val="24"/>
        </w:rPr>
        <w:t>,</w:t>
      </w:r>
      <w:r>
        <w:rPr>
          <w:rFonts w:ascii="Tahoma" w:hAnsi="Tahoma"/>
          <w:color w:val="0E1115"/>
          <w:spacing w:val="25"/>
          <w:sz w:val="24"/>
        </w:rPr>
        <w:t> </w:t>
      </w:r>
      <w:r>
        <w:rPr>
          <w:color w:val="0E1115"/>
          <w:sz w:val="24"/>
        </w:rPr>
        <w:t>чья</w:t>
      </w:r>
      <w:r>
        <w:rPr>
          <w:color w:val="0E1115"/>
          <w:spacing w:val="28"/>
          <w:sz w:val="24"/>
        </w:rPr>
        <w:t> </w:t>
      </w:r>
      <w:r>
        <w:rPr>
          <w:color w:val="0E1115"/>
          <w:sz w:val="24"/>
        </w:rPr>
        <w:t>задача</w:t>
      </w:r>
      <w:r>
        <w:rPr>
          <w:color w:val="0E1115"/>
          <w:spacing w:val="28"/>
          <w:sz w:val="24"/>
        </w:rPr>
        <w:t> </w:t>
      </w:r>
      <w:r>
        <w:rPr>
          <w:rFonts w:ascii="Tahoma" w:hAnsi="Tahoma"/>
          <w:color w:val="0E1115"/>
          <w:sz w:val="24"/>
        </w:rPr>
        <w:t>—</w:t>
      </w:r>
      <w:r>
        <w:rPr>
          <w:rFonts w:ascii="Tahoma" w:hAnsi="Tahoma"/>
          <w:color w:val="0E1115"/>
          <w:spacing w:val="25"/>
          <w:sz w:val="24"/>
        </w:rPr>
        <w:t> </w:t>
      </w:r>
      <w:r>
        <w:rPr>
          <w:color w:val="0E1115"/>
          <w:sz w:val="24"/>
        </w:rPr>
        <w:t>сканировать</w:t>
      </w:r>
      <w:r>
        <w:rPr>
          <w:color w:val="0E1115"/>
          <w:spacing w:val="28"/>
          <w:sz w:val="24"/>
        </w:rPr>
        <w:t> </w:t>
      </w:r>
      <w:r>
        <w:rPr>
          <w:color w:val="0E1115"/>
          <w:sz w:val="24"/>
        </w:rPr>
        <w:t>горизонт</w:t>
      </w:r>
      <w:r>
        <w:rPr>
          <w:color w:val="0E1115"/>
          <w:spacing w:val="28"/>
          <w:sz w:val="24"/>
        </w:rPr>
        <w:t> </w:t>
      </w:r>
      <w:r>
        <w:rPr>
          <w:rFonts w:ascii="Tahoma" w:hAnsi="Tahoma"/>
          <w:color w:val="0E1115"/>
          <w:sz w:val="24"/>
        </w:rPr>
        <w:t>(</w:t>
      </w:r>
      <w:r>
        <w:rPr>
          <w:color w:val="0E1115"/>
          <w:sz w:val="24"/>
        </w:rPr>
        <w:t>как</w:t>
      </w:r>
      <w:r>
        <w:rPr>
          <w:color w:val="0E1115"/>
          <w:spacing w:val="28"/>
          <w:sz w:val="24"/>
        </w:rPr>
        <w:t> </w:t>
      </w:r>
      <w:r>
        <w:rPr>
          <w:color w:val="0E1115"/>
          <w:sz w:val="24"/>
        </w:rPr>
        <w:t>внутри</w:t>
      </w:r>
    </w:p>
    <w:p>
      <w:pPr>
        <w:pStyle w:val="BodyText"/>
        <w:spacing w:line="343" w:lineRule="auto" w:before="10"/>
        <w:ind w:left="575" w:right="30"/>
        <w:jc w:val="both"/>
        <w:rPr>
          <w:rFonts w:ascii="Tahoma" w:hAnsi="Tahoma"/>
        </w:rPr>
      </w:pPr>
      <w:r>
        <w:rPr>
          <w:color w:val="0E1115"/>
          <w:w w:val="105"/>
        </w:rPr>
        <w:t>страны</w:t>
      </w:r>
      <w:r>
        <w:rPr>
          <w:rFonts w:ascii="Tahoma" w:hAnsi="Tahoma"/>
          <w:color w:val="0E1115"/>
          <w:w w:val="105"/>
        </w:rPr>
        <w:t>,</w:t>
      </w:r>
      <w:r>
        <w:rPr>
          <w:rFonts w:ascii="Tahoma" w:hAnsi="Tahoma"/>
          <w:color w:val="0E1115"/>
          <w:spacing w:val="-20"/>
          <w:w w:val="105"/>
        </w:rPr>
        <w:t> </w:t>
      </w:r>
      <w:r>
        <w:rPr>
          <w:color w:val="0E1115"/>
          <w:w w:val="105"/>
        </w:rPr>
        <w:t>так</w:t>
      </w:r>
      <w:r>
        <w:rPr>
          <w:color w:val="0E1115"/>
          <w:spacing w:val="-19"/>
          <w:w w:val="105"/>
        </w:rPr>
        <w:t> </w:t>
      </w:r>
      <w:r>
        <w:rPr>
          <w:color w:val="0E1115"/>
          <w:w w:val="105"/>
        </w:rPr>
        <w:t>и</w:t>
      </w:r>
      <w:r>
        <w:rPr>
          <w:color w:val="0E1115"/>
          <w:spacing w:val="-19"/>
          <w:w w:val="105"/>
        </w:rPr>
        <w:t> </w:t>
      </w:r>
      <w:r>
        <w:rPr>
          <w:color w:val="0E1115"/>
          <w:w w:val="105"/>
        </w:rPr>
        <w:t>в</w:t>
      </w:r>
      <w:r>
        <w:rPr>
          <w:color w:val="0E1115"/>
          <w:spacing w:val="-19"/>
          <w:w w:val="105"/>
        </w:rPr>
        <w:t> </w:t>
      </w:r>
      <w:r>
        <w:rPr>
          <w:color w:val="0E1115"/>
          <w:w w:val="105"/>
        </w:rPr>
        <w:t>мире</w:t>
      </w:r>
      <w:r>
        <w:rPr>
          <w:rFonts w:ascii="Tahoma" w:hAnsi="Tahoma"/>
          <w:color w:val="0E1115"/>
          <w:w w:val="105"/>
        </w:rPr>
        <w:t>)</w:t>
      </w:r>
      <w:r>
        <w:rPr>
          <w:rFonts w:ascii="Tahoma" w:hAnsi="Tahoma"/>
          <w:color w:val="0E1115"/>
          <w:spacing w:val="-20"/>
          <w:w w:val="105"/>
        </w:rPr>
        <w:t> </w:t>
      </w:r>
      <w:r>
        <w:rPr>
          <w:color w:val="0E1115"/>
          <w:w w:val="105"/>
        </w:rPr>
        <w:t>в</w:t>
      </w:r>
      <w:r>
        <w:rPr>
          <w:color w:val="0E1115"/>
          <w:spacing w:val="-19"/>
          <w:w w:val="105"/>
        </w:rPr>
        <w:t> </w:t>
      </w:r>
      <w:r>
        <w:rPr>
          <w:color w:val="0E1115"/>
          <w:w w:val="105"/>
        </w:rPr>
        <w:t>поисках</w:t>
      </w:r>
      <w:r>
        <w:rPr>
          <w:color w:val="0E1115"/>
          <w:spacing w:val="-19"/>
          <w:w w:val="105"/>
        </w:rPr>
        <w:t> </w:t>
      </w:r>
      <w:r>
        <w:rPr>
          <w:color w:val="0E1115"/>
          <w:w w:val="105"/>
        </w:rPr>
        <w:t>лучших</w:t>
      </w:r>
      <w:r>
        <w:rPr>
          <w:color w:val="0E1115"/>
          <w:spacing w:val="-18"/>
          <w:w w:val="105"/>
        </w:rPr>
        <w:t> </w:t>
      </w:r>
      <w:r>
        <w:rPr>
          <w:color w:val="0E1115"/>
          <w:w w:val="105"/>
        </w:rPr>
        <w:t>практик</w:t>
      </w:r>
      <w:r>
        <w:rPr>
          <w:rFonts w:ascii="Tahoma" w:hAnsi="Tahoma"/>
          <w:color w:val="0E1115"/>
          <w:w w:val="105"/>
        </w:rPr>
        <w:t>,</w:t>
      </w:r>
      <w:r>
        <w:rPr>
          <w:rFonts w:ascii="Tahoma" w:hAnsi="Tahoma"/>
          <w:color w:val="0E1115"/>
          <w:spacing w:val="-20"/>
          <w:w w:val="105"/>
        </w:rPr>
        <w:t> </w:t>
      </w:r>
      <w:r>
        <w:rPr>
          <w:color w:val="0E1115"/>
          <w:w w:val="105"/>
        </w:rPr>
        <w:t>организовывать</w:t>
      </w:r>
      <w:r>
        <w:rPr>
          <w:color w:val="0E1115"/>
          <w:spacing w:val="-18"/>
          <w:w w:val="105"/>
        </w:rPr>
        <w:t> </w:t>
      </w:r>
      <w:r>
        <w:rPr>
          <w:color w:val="0E1115"/>
          <w:w w:val="105"/>
        </w:rPr>
        <w:t>эксперименты и предлагать изменения по их итогам</w:t>
      </w:r>
      <w:r>
        <w:rPr>
          <w:rFonts w:ascii="Tahoma" w:hAnsi="Tahoma"/>
          <w:color w:val="0E1115"/>
          <w:w w:val="105"/>
        </w:rPr>
        <w:t>.</w:t>
      </w:r>
    </w:p>
    <w:p>
      <w:pPr>
        <w:spacing w:before="230"/>
        <w:ind w:left="305" w:right="0" w:firstLine="0"/>
        <w:jc w:val="left"/>
        <w:rPr>
          <w:rFonts w:ascii="Arial" w:hAnsi="Arial"/>
          <w:b/>
          <w:sz w:val="24"/>
        </w:rPr>
      </w:pPr>
      <w:r>
        <w:rPr>
          <w:rFonts w:ascii="Arial" w:hAnsi="Arial"/>
          <w:b/>
          <w:color w:val="0E1115"/>
          <w:w w:val="90"/>
          <w:sz w:val="27"/>
        </w:rPr>
        <w:t>В</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Меха</w:t>
      </w:r>
      <w:r>
        <w:rPr>
          <w:rFonts w:ascii="Arial" w:hAnsi="Arial"/>
          <w:b/>
          <w:color w:val="0E1115"/>
          <w:w w:val="90"/>
          <w:sz w:val="24"/>
        </w:rPr>
        <w:t>низмы</w:t>
      </w:r>
      <w:r>
        <w:rPr>
          <w:rFonts w:ascii="Arial" w:hAnsi="Arial"/>
          <w:b/>
          <w:color w:val="0E1115"/>
          <w:spacing w:val="-3"/>
          <w:w w:val="90"/>
          <w:sz w:val="24"/>
        </w:rPr>
        <w:t> </w:t>
      </w:r>
      <w:r>
        <w:rPr>
          <w:rFonts w:ascii="Arial" w:hAnsi="Arial"/>
          <w:b/>
          <w:color w:val="0E1115"/>
          <w:w w:val="90"/>
          <w:sz w:val="24"/>
        </w:rPr>
        <w:t>Бы</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рой</w:t>
      </w:r>
      <w:r>
        <w:rPr>
          <w:rFonts w:ascii="Arial" w:hAnsi="Arial"/>
          <w:b/>
          <w:color w:val="0E1115"/>
          <w:spacing w:val="-10"/>
          <w:w w:val="90"/>
          <w:sz w:val="27"/>
        </w:rPr>
        <w:t> </w:t>
      </w:r>
      <w:r>
        <w:rPr>
          <w:rFonts w:ascii="Arial" w:hAnsi="Arial"/>
          <w:b/>
          <w:color w:val="0E1115"/>
          <w:w w:val="90"/>
          <w:sz w:val="27"/>
        </w:rPr>
        <w:t>Корре</w:t>
      </w:r>
      <w:r>
        <w:rPr>
          <w:rFonts w:ascii="Arial" w:hAnsi="Arial"/>
          <w:b/>
          <w:color w:val="0E1115"/>
          <w:w w:val="90"/>
          <w:sz w:val="24"/>
        </w:rPr>
        <w:t>кти</w:t>
      </w:r>
      <w:r>
        <w:rPr>
          <w:rFonts w:ascii="Arial" w:hAnsi="Arial"/>
          <w:b/>
          <w:color w:val="0E1115"/>
          <w:w w:val="90"/>
          <w:sz w:val="27"/>
        </w:rPr>
        <w:t>ро</w:t>
      </w:r>
      <w:r>
        <w:rPr>
          <w:rFonts w:ascii="Arial" w:hAnsi="Arial"/>
          <w:b/>
          <w:color w:val="0E1115"/>
          <w:w w:val="90"/>
          <w:sz w:val="24"/>
        </w:rPr>
        <w:t>вки</w:t>
      </w:r>
      <w:r>
        <w:rPr>
          <w:rFonts w:ascii="Arial" w:hAnsi="Arial"/>
          <w:b/>
          <w:color w:val="0E1115"/>
          <w:spacing w:val="-3"/>
          <w:w w:val="90"/>
          <w:sz w:val="24"/>
        </w:rPr>
        <w:t> </w:t>
      </w:r>
      <w:r>
        <w:rPr>
          <w:rFonts w:ascii="Arial" w:hAnsi="Arial"/>
          <w:b/>
          <w:color w:val="0E1115"/>
          <w:w w:val="90"/>
          <w:sz w:val="24"/>
        </w:rPr>
        <w:t>и</w:t>
      </w:r>
      <w:r>
        <w:rPr>
          <w:rFonts w:ascii="Arial" w:hAnsi="Arial"/>
          <w:b/>
          <w:color w:val="0E1115"/>
          <w:spacing w:val="-3"/>
          <w:w w:val="90"/>
          <w:sz w:val="24"/>
        </w:rPr>
        <w:t> </w:t>
      </w:r>
      <w:r>
        <w:rPr>
          <w:rFonts w:ascii="Arial" w:hAnsi="Arial"/>
          <w:b/>
          <w:color w:val="0E1115"/>
          <w:spacing w:val="-2"/>
          <w:w w:val="90"/>
          <w:sz w:val="27"/>
        </w:rPr>
        <w:t>О</w:t>
      </w:r>
      <w:r>
        <w:rPr>
          <w:rFonts w:ascii="Arial" w:hAnsi="Arial"/>
          <w:b/>
          <w:color w:val="0E1115"/>
          <w:spacing w:val="-2"/>
          <w:w w:val="90"/>
          <w:sz w:val="24"/>
        </w:rPr>
        <w:t>тм</w:t>
      </w:r>
      <w:r>
        <w:rPr>
          <w:rFonts w:ascii="Arial" w:hAnsi="Arial"/>
          <w:b/>
          <w:color w:val="0E1115"/>
          <w:spacing w:val="-2"/>
          <w:w w:val="90"/>
          <w:sz w:val="27"/>
        </w:rPr>
        <w:t>е</w:t>
      </w:r>
      <w:r>
        <w:rPr>
          <w:rFonts w:ascii="Arial" w:hAnsi="Arial"/>
          <w:b/>
          <w:color w:val="0E1115"/>
          <w:spacing w:val="-2"/>
          <w:w w:val="90"/>
          <w:sz w:val="24"/>
        </w:rPr>
        <w:t>ны</w:t>
      </w:r>
    </w:p>
    <w:p>
      <w:pPr>
        <w:pStyle w:val="BodyText"/>
        <w:spacing w:before="87"/>
        <w:rPr>
          <w:rFonts w:ascii="Arial"/>
          <w:b/>
        </w:rPr>
      </w:pPr>
    </w:p>
    <w:p>
      <w:pPr>
        <w:pStyle w:val="BodyText"/>
        <w:ind w:left="305"/>
        <w:rPr>
          <w:rFonts w:ascii="Tahoma" w:hAnsi="Tahoma"/>
        </w:rPr>
      </w:pPr>
      <w:r>
        <w:rPr>
          <w:color w:val="0E1115"/>
          <w:w w:val="105"/>
        </w:rPr>
        <w:t>Это</w:t>
      </w:r>
      <w:r>
        <w:rPr>
          <w:color w:val="0E1115"/>
          <w:spacing w:val="-5"/>
          <w:w w:val="105"/>
        </w:rPr>
        <w:t> </w:t>
      </w:r>
      <w:r>
        <w:rPr>
          <w:color w:val="0E1115"/>
          <w:w w:val="105"/>
        </w:rPr>
        <w:t>самый</w:t>
      </w:r>
      <w:r>
        <w:rPr>
          <w:color w:val="0E1115"/>
          <w:spacing w:val="-5"/>
          <w:w w:val="105"/>
        </w:rPr>
        <w:t> </w:t>
      </w:r>
      <w:r>
        <w:rPr>
          <w:color w:val="0E1115"/>
          <w:w w:val="105"/>
        </w:rPr>
        <w:t>важный</w:t>
      </w:r>
      <w:r>
        <w:rPr>
          <w:color w:val="0E1115"/>
          <w:spacing w:val="-4"/>
          <w:w w:val="105"/>
        </w:rPr>
        <w:t> </w:t>
      </w:r>
      <w:r>
        <w:rPr>
          <w:color w:val="0E1115"/>
          <w:w w:val="105"/>
        </w:rPr>
        <w:t>и</w:t>
      </w:r>
      <w:r>
        <w:rPr>
          <w:color w:val="0E1115"/>
          <w:spacing w:val="-5"/>
          <w:w w:val="105"/>
        </w:rPr>
        <w:t> </w:t>
      </w:r>
      <w:r>
        <w:rPr>
          <w:color w:val="0E1115"/>
          <w:w w:val="105"/>
        </w:rPr>
        <w:t>сложный</w:t>
      </w:r>
      <w:r>
        <w:rPr>
          <w:color w:val="0E1115"/>
          <w:spacing w:val="-4"/>
          <w:w w:val="105"/>
        </w:rPr>
        <w:t> </w:t>
      </w:r>
      <w:r>
        <w:rPr>
          <w:color w:val="0E1115"/>
          <w:spacing w:val="-2"/>
          <w:w w:val="105"/>
        </w:rPr>
        <w:t>элемент</w:t>
      </w:r>
      <w:r>
        <w:rPr>
          <w:rFonts w:ascii="Tahoma" w:hAnsi="Tahoma"/>
          <w:color w:val="0E1115"/>
          <w:spacing w:val="-2"/>
          <w:w w:val="105"/>
        </w:rPr>
        <w:t>.</w:t>
      </w:r>
    </w:p>
    <w:p>
      <w:pPr>
        <w:pStyle w:val="BodyText"/>
        <w:spacing w:before="64"/>
        <w:rPr>
          <w:rFonts w:ascii="Tahoma"/>
        </w:rPr>
      </w:pPr>
    </w:p>
    <w:p>
      <w:pPr>
        <w:pStyle w:val="ListParagraph"/>
        <w:numPr>
          <w:ilvl w:val="0"/>
          <w:numId w:val="33"/>
        </w:numPr>
        <w:tabs>
          <w:tab w:pos="575" w:val="left" w:leader="none"/>
        </w:tabs>
        <w:spacing w:line="338" w:lineRule="auto" w:before="0" w:after="0"/>
        <w:ind w:left="575" w:right="407" w:hanging="255"/>
        <w:jc w:val="left"/>
        <w:rPr>
          <w:rFonts w:ascii="Tahoma" w:hAnsi="Tahoma"/>
          <w:sz w:val="24"/>
        </w:rPr>
      </w:pPr>
      <w:r>
        <w:rPr>
          <w:rFonts w:ascii="Tahoma" w:hAnsi="Tahoma"/>
          <w:b/>
          <w:color w:val="0E1115"/>
          <w:sz w:val="24"/>
        </w:rPr>
        <w:t>«</w:t>
      </w:r>
      <w:r>
        <w:rPr>
          <w:rFonts w:ascii="Arial" w:hAnsi="Arial"/>
          <w:b/>
          <w:color w:val="0E1115"/>
          <w:sz w:val="27"/>
        </w:rPr>
        <w:t>Со</w:t>
      </w:r>
      <w:r>
        <w:rPr>
          <w:rFonts w:ascii="Arial" w:hAnsi="Arial"/>
          <w:b/>
          <w:color w:val="0E1115"/>
          <w:sz w:val="24"/>
        </w:rPr>
        <w:t>лн</w:t>
      </w:r>
      <w:r>
        <w:rPr>
          <w:rFonts w:ascii="Arial" w:hAnsi="Arial"/>
          <w:b/>
          <w:color w:val="0E1115"/>
          <w:sz w:val="27"/>
        </w:rPr>
        <w:t>е</w:t>
      </w:r>
      <w:r>
        <w:rPr>
          <w:rFonts w:ascii="Arial" w:hAnsi="Arial"/>
          <w:b/>
          <w:color w:val="0E1115"/>
          <w:sz w:val="24"/>
        </w:rPr>
        <w:t>чны</w:t>
      </w:r>
      <w:r>
        <w:rPr>
          <w:rFonts w:ascii="Arial" w:hAnsi="Arial"/>
          <w:b/>
          <w:color w:val="0E1115"/>
          <w:sz w:val="27"/>
        </w:rPr>
        <w:t>е</w:t>
      </w:r>
      <w:r>
        <w:rPr>
          <w:rFonts w:ascii="Arial" w:hAnsi="Arial"/>
          <w:b/>
          <w:color w:val="0E1115"/>
          <w:spacing w:val="-19"/>
          <w:sz w:val="27"/>
        </w:rPr>
        <w:t> </w:t>
      </w:r>
      <w:r>
        <w:rPr>
          <w:rFonts w:ascii="Arial" w:hAnsi="Arial"/>
          <w:b/>
          <w:color w:val="0E1115"/>
          <w:sz w:val="24"/>
        </w:rPr>
        <w:t>з</w:t>
      </w:r>
      <w:r>
        <w:rPr>
          <w:rFonts w:ascii="Arial" w:hAnsi="Arial"/>
          <w:b/>
          <w:color w:val="0E1115"/>
          <w:sz w:val="27"/>
        </w:rPr>
        <w:t>а</w:t>
      </w:r>
      <w:r>
        <w:rPr>
          <w:rFonts w:ascii="Arial" w:hAnsi="Arial"/>
          <w:b/>
          <w:color w:val="0E1115"/>
          <w:sz w:val="24"/>
        </w:rPr>
        <w:t>к</w:t>
      </w:r>
      <w:r>
        <w:rPr>
          <w:rFonts w:ascii="Arial" w:hAnsi="Arial"/>
          <w:b/>
          <w:color w:val="0E1115"/>
          <w:sz w:val="27"/>
        </w:rPr>
        <w:t>а</w:t>
      </w:r>
      <w:r>
        <w:rPr>
          <w:rFonts w:ascii="Arial" w:hAnsi="Arial"/>
          <w:b/>
          <w:color w:val="0E1115"/>
          <w:sz w:val="24"/>
        </w:rPr>
        <w:t>ты</w:t>
      </w:r>
      <w:r>
        <w:rPr>
          <w:rFonts w:ascii="Tahoma" w:hAnsi="Tahoma"/>
          <w:b/>
          <w:color w:val="0E1115"/>
          <w:sz w:val="24"/>
        </w:rPr>
        <w:t>»</w:t>
      </w:r>
      <w:r>
        <w:rPr>
          <w:rFonts w:ascii="Tahoma" w:hAnsi="Tahoma"/>
          <w:b/>
          <w:color w:val="0E1115"/>
          <w:spacing w:val="-14"/>
          <w:sz w:val="24"/>
        </w:rPr>
        <w:t> </w:t>
      </w:r>
      <w:r>
        <w:rPr>
          <w:rFonts w:ascii="Tahoma" w:hAnsi="Tahoma"/>
          <w:b/>
          <w:color w:val="0E1115"/>
          <w:sz w:val="24"/>
        </w:rPr>
        <w:t>(Sunset</w:t>
      </w:r>
      <w:r>
        <w:rPr>
          <w:rFonts w:ascii="Tahoma" w:hAnsi="Tahoma"/>
          <w:b/>
          <w:color w:val="0E1115"/>
          <w:spacing w:val="-14"/>
          <w:sz w:val="24"/>
        </w:rPr>
        <w:t> </w:t>
      </w:r>
      <w:r>
        <w:rPr>
          <w:rFonts w:ascii="Tahoma" w:hAnsi="Tahoma"/>
          <w:b/>
          <w:color w:val="0E1115"/>
          <w:sz w:val="24"/>
        </w:rPr>
        <w:t>Clauses):</w:t>
      </w:r>
      <w:r>
        <w:rPr>
          <w:rFonts w:ascii="Tahoma" w:hAnsi="Tahoma"/>
          <w:b/>
          <w:color w:val="0E1115"/>
          <w:spacing w:val="-8"/>
          <w:sz w:val="24"/>
        </w:rPr>
        <w:t> </w:t>
      </w:r>
      <w:r>
        <w:rPr>
          <w:color w:val="0E1115"/>
          <w:sz w:val="24"/>
        </w:rPr>
        <w:t>Законодательное</w:t>
      </w:r>
      <w:r>
        <w:rPr>
          <w:color w:val="0E1115"/>
          <w:spacing w:val="-10"/>
          <w:sz w:val="24"/>
        </w:rPr>
        <w:t> </w:t>
      </w:r>
      <w:r>
        <w:rPr>
          <w:color w:val="0E1115"/>
          <w:sz w:val="24"/>
        </w:rPr>
        <w:t>положение</w:t>
      </w:r>
      <w:r>
        <w:rPr>
          <w:rFonts w:ascii="Tahoma" w:hAnsi="Tahoma"/>
          <w:color w:val="0E1115"/>
          <w:sz w:val="24"/>
        </w:rPr>
        <w:t>,</w:t>
      </w:r>
      <w:r>
        <w:rPr>
          <w:rFonts w:ascii="Tahoma" w:hAnsi="Tahoma"/>
          <w:color w:val="0E1115"/>
          <w:spacing w:val="-13"/>
          <w:sz w:val="24"/>
        </w:rPr>
        <w:t> </w:t>
      </w:r>
      <w:r>
        <w:rPr>
          <w:color w:val="0E1115"/>
          <w:sz w:val="24"/>
        </w:rPr>
        <w:t>по которому</w:t>
      </w:r>
      <w:r>
        <w:rPr>
          <w:color w:val="0E1115"/>
          <w:spacing w:val="-19"/>
          <w:sz w:val="24"/>
        </w:rPr>
        <w:t> </w:t>
      </w:r>
      <w:r>
        <w:rPr>
          <w:color w:val="0E1115"/>
          <w:sz w:val="24"/>
        </w:rPr>
        <w:t>любой</w:t>
      </w:r>
      <w:r>
        <w:rPr>
          <w:color w:val="0E1115"/>
          <w:spacing w:val="-18"/>
          <w:sz w:val="24"/>
        </w:rPr>
        <w:t> </w:t>
      </w:r>
      <w:r>
        <w:rPr>
          <w:color w:val="0E1115"/>
          <w:sz w:val="24"/>
        </w:rPr>
        <w:t>регуляторный</w:t>
      </w:r>
      <w:r>
        <w:rPr>
          <w:color w:val="0E1115"/>
          <w:spacing w:val="-18"/>
          <w:sz w:val="24"/>
        </w:rPr>
        <w:t> </w:t>
      </w:r>
      <w:r>
        <w:rPr>
          <w:color w:val="0E1115"/>
          <w:sz w:val="24"/>
        </w:rPr>
        <w:t>акт</w:t>
      </w:r>
      <w:r>
        <w:rPr>
          <w:color w:val="0E1115"/>
          <w:spacing w:val="-18"/>
          <w:sz w:val="24"/>
        </w:rPr>
        <w:t> </w:t>
      </w:r>
      <w:r>
        <w:rPr>
          <w:rFonts w:ascii="Tahoma" w:hAnsi="Tahoma"/>
          <w:color w:val="0E1115"/>
          <w:sz w:val="24"/>
        </w:rPr>
        <w:t>(</w:t>
      </w:r>
      <w:r>
        <w:rPr>
          <w:color w:val="0E1115"/>
          <w:sz w:val="24"/>
        </w:rPr>
        <w:t>закон</w:t>
      </w:r>
      <w:r>
        <w:rPr>
          <w:rFonts w:ascii="Tahoma" w:hAnsi="Tahoma"/>
          <w:color w:val="0E1115"/>
          <w:sz w:val="24"/>
        </w:rPr>
        <w:t>,</w:t>
      </w:r>
      <w:r>
        <w:rPr>
          <w:rFonts w:ascii="Tahoma" w:hAnsi="Tahoma"/>
          <w:color w:val="0E1115"/>
          <w:spacing w:val="-19"/>
          <w:sz w:val="24"/>
        </w:rPr>
        <w:t> </w:t>
      </w:r>
      <w:r>
        <w:rPr>
          <w:color w:val="0E1115"/>
          <w:sz w:val="24"/>
        </w:rPr>
        <w:t>норма</w:t>
      </w:r>
      <w:r>
        <w:rPr>
          <w:rFonts w:ascii="Tahoma" w:hAnsi="Tahoma"/>
          <w:color w:val="0E1115"/>
          <w:sz w:val="24"/>
        </w:rPr>
        <w:t>)</w:t>
      </w:r>
      <w:r>
        <w:rPr>
          <w:rFonts w:ascii="Tahoma" w:hAnsi="Tahoma"/>
          <w:color w:val="0E1115"/>
          <w:spacing w:val="-18"/>
          <w:sz w:val="24"/>
        </w:rPr>
        <w:t> </w:t>
      </w:r>
      <w:r>
        <w:rPr>
          <w:rFonts w:ascii="Arial" w:hAnsi="Arial"/>
          <w:b/>
          <w:color w:val="0E1115"/>
          <w:sz w:val="27"/>
        </w:rPr>
        <w:t>а</w:t>
      </w:r>
      <w:r>
        <w:rPr>
          <w:rFonts w:ascii="Arial" w:hAnsi="Arial"/>
          <w:b/>
          <w:color w:val="0E1115"/>
          <w:sz w:val="24"/>
        </w:rPr>
        <w:t>вт</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Arial" w:hAnsi="Arial"/>
          <w:b/>
          <w:color w:val="0E1115"/>
          <w:sz w:val="24"/>
        </w:rPr>
        <w:t>тич</w:t>
      </w:r>
      <w:r>
        <w:rPr>
          <w:rFonts w:ascii="Arial" w:hAnsi="Arial"/>
          <w:b/>
          <w:color w:val="0E1115"/>
          <w:sz w:val="27"/>
        </w:rPr>
        <w:t>ес</w:t>
      </w:r>
      <w:r>
        <w:rPr>
          <w:rFonts w:ascii="Arial" w:hAnsi="Arial"/>
          <w:b/>
          <w:color w:val="0E1115"/>
          <w:sz w:val="24"/>
        </w:rPr>
        <w:t>ки</w:t>
      </w:r>
      <w:r>
        <w:rPr>
          <w:rFonts w:ascii="Arial" w:hAnsi="Arial"/>
          <w:b/>
          <w:color w:val="0E1115"/>
          <w:spacing w:val="-17"/>
          <w:sz w:val="24"/>
        </w:rPr>
        <w:t> </w:t>
      </w:r>
      <w:r>
        <w:rPr>
          <w:rFonts w:ascii="Arial" w:hAnsi="Arial"/>
          <w:b/>
          <w:color w:val="0E1115"/>
          <w:sz w:val="27"/>
        </w:rPr>
        <w:t>у</w:t>
      </w:r>
      <w:r>
        <w:rPr>
          <w:rFonts w:ascii="Arial" w:hAnsi="Arial"/>
          <w:b/>
          <w:color w:val="0E1115"/>
          <w:sz w:val="24"/>
        </w:rPr>
        <w:t>т</w:t>
      </w:r>
      <w:r>
        <w:rPr>
          <w:rFonts w:ascii="Arial" w:hAnsi="Arial"/>
          <w:b/>
          <w:color w:val="0E1115"/>
          <w:sz w:val="27"/>
        </w:rPr>
        <w:t>ра</w:t>
      </w:r>
      <w:r>
        <w:rPr>
          <w:rFonts w:ascii="Arial" w:hAnsi="Arial"/>
          <w:b/>
          <w:color w:val="0E1115"/>
          <w:sz w:val="24"/>
        </w:rPr>
        <w:t>чив</w:t>
      </w:r>
      <w:r>
        <w:rPr>
          <w:rFonts w:ascii="Arial" w:hAnsi="Arial"/>
          <w:b/>
          <w:color w:val="0E1115"/>
          <w:sz w:val="27"/>
        </w:rPr>
        <w:t>ае</w:t>
      </w:r>
      <w:r>
        <w:rPr>
          <w:rFonts w:ascii="Arial" w:hAnsi="Arial"/>
          <w:b/>
          <w:color w:val="0E1115"/>
          <w:sz w:val="24"/>
        </w:rPr>
        <w:t>т </w:t>
      </w:r>
      <w:r>
        <w:rPr>
          <w:rFonts w:ascii="Arial" w:hAnsi="Arial"/>
          <w:b/>
          <w:color w:val="0E1115"/>
          <w:sz w:val="27"/>
        </w:rPr>
        <w:t>с</w:t>
      </w:r>
      <w:r>
        <w:rPr>
          <w:rFonts w:ascii="Arial" w:hAnsi="Arial"/>
          <w:b/>
          <w:color w:val="0E1115"/>
          <w:sz w:val="24"/>
        </w:rPr>
        <w:t>ил</w:t>
      </w:r>
      <w:r>
        <w:rPr>
          <w:rFonts w:ascii="Arial" w:hAnsi="Arial"/>
          <w:b/>
          <w:color w:val="0E1115"/>
          <w:sz w:val="27"/>
        </w:rPr>
        <w:t>у </w:t>
      </w:r>
      <w:r>
        <w:rPr>
          <w:color w:val="0E1115"/>
          <w:sz w:val="24"/>
        </w:rPr>
        <w:t>через определенный период </w:t>
      </w:r>
      <w:r>
        <w:rPr>
          <w:rFonts w:ascii="Tahoma" w:hAnsi="Tahoma"/>
          <w:color w:val="0E1115"/>
          <w:sz w:val="24"/>
        </w:rPr>
        <w:t>(</w:t>
      </w:r>
      <w:r>
        <w:rPr>
          <w:color w:val="0E1115"/>
          <w:sz w:val="24"/>
        </w:rPr>
        <w:t>напр</w:t>
      </w:r>
      <w:r>
        <w:rPr>
          <w:rFonts w:ascii="Tahoma" w:hAnsi="Tahoma"/>
          <w:color w:val="0E1115"/>
          <w:sz w:val="24"/>
        </w:rPr>
        <w:t>., 5-7 </w:t>
      </w:r>
      <w:r>
        <w:rPr>
          <w:color w:val="0E1115"/>
          <w:sz w:val="24"/>
        </w:rPr>
        <w:t>лет</w:t>
      </w:r>
      <w:r>
        <w:rPr>
          <w:rFonts w:ascii="Tahoma" w:hAnsi="Tahoma"/>
          <w:color w:val="0E1115"/>
          <w:sz w:val="24"/>
        </w:rPr>
        <w:t>), </w:t>
      </w:r>
      <w:r>
        <w:rPr>
          <w:color w:val="0E1115"/>
          <w:sz w:val="24"/>
        </w:rPr>
        <w:t>если не будет проведена </w:t>
      </w:r>
      <w:r>
        <w:rPr>
          <w:color w:val="0E1115"/>
          <w:w w:val="105"/>
          <w:sz w:val="24"/>
        </w:rPr>
        <w:t>специальная</w:t>
      </w:r>
      <w:r>
        <w:rPr>
          <w:color w:val="0E1115"/>
          <w:spacing w:val="-13"/>
          <w:w w:val="105"/>
          <w:sz w:val="24"/>
        </w:rPr>
        <w:t> </w:t>
      </w:r>
      <w:r>
        <w:rPr>
          <w:color w:val="0E1115"/>
          <w:w w:val="105"/>
          <w:sz w:val="24"/>
        </w:rPr>
        <w:t>оценка</w:t>
      </w:r>
      <w:r>
        <w:rPr>
          <w:color w:val="0E1115"/>
          <w:spacing w:val="-13"/>
          <w:w w:val="105"/>
          <w:sz w:val="24"/>
        </w:rPr>
        <w:t> </w:t>
      </w:r>
      <w:r>
        <w:rPr>
          <w:color w:val="0E1115"/>
          <w:w w:val="105"/>
          <w:sz w:val="24"/>
        </w:rPr>
        <w:t>его</w:t>
      </w:r>
      <w:r>
        <w:rPr>
          <w:color w:val="0E1115"/>
          <w:spacing w:val="-13"/>
          <w:w w:val="105"/>
          <w:sz w:val="24"/>
        </w:rPr>
        <w:t> </w:t>
      </w:r>
      <w:r>
        <w:rPr>
          <w:color w:val="0E1115"/>
          <w:w w:val="105"/>
          <w:sz w:val="24"/>
        </w:rPr>
        <w:t>эффективности</w:t>
      </w:r>
      <w:r>
        <w:rPr>
          <w:color w:val="0E1115"/>
          <w:spacing w:val="-13"/>
          <w:w w:val="105"/>
          <w:sz w:val="24"/>
        </w:rPr>
        <w:t> </w:t>
      </w:r>
      <w:r>
        <w:rPr>
          <w:color w:val="0E1115"/>
          <w:w w:val="105"/>
          <w:sz w:val="24"/>
        </w:rPr>
        <w:t>и</w:t>
      </w:r>
      <w:r>
        <w:rPr>
          <w:color w:val="0E1115"/>
          <w:spacing w:val="-13"/>
          <w:w w:val="105"/>
          <w:sz w:val="24"/>
        </w:rPr>
        <w:t> </w:t>
      </w:r>
      <w:r>
        <w:rPr>
          <w:color w:val="0E1115"/>
          <w:w w:val="105"/>
          <w:sz w:val="24"/>
        </w:rPr>
        <w:t>не</w:t>
      </w:r>
      <w:r>
        <w:rPr>
          <w:color w:val="0E1115"/>
          <w:spacing w:val="-13"/>
          <w:w w:val="105"/>
          <w:sz w:val="24"/>
        </w:rPr>
        <w:t> </w:t>
      </w:r>
      <w:r>
        <w:rPr>
          <w:color w:val="0E1115"/>
          <w:w w:val="105"/>
          <w:sz w:val="24"/>
        </w:rPr>
        <w:t>будет</w:t>
      </w:r>
      <w:r>
        <w:rPr>
          <w:color w:val="0E1115"/>
          <w:spacing w:val="-13"/>
          <w:w w:val="105"/>
          <w:sz w:val="24"/>
        </w:rPr>
        <w:t> </w:t>
      </w:r>
      <w:r>
        <w:rPr>
          <w:color w:val="0E1115"/>
          <w:w w:val="105"/>
          <w:sz w:val="24"/>
        </w:rPr>
        <w:t>принято</w:t>
      </w:r>
      <w:r>
        <w:rPr>
          <w:color w:val="0E1115"/>
          <w:spacing w:val="-13"/>
          <w:w w:val="105"/>
          <w:sz w:val="24"/>
        </w:rPr>
        <w:t> </w:t>
      </w:r>
      <w:r>
        <w:rPr>
          <w:color w:val="0E1115"/>
          <w:w w:val="105"/>
          <w:sz w:val="24"/>
        </w:rPr>
        <w:t>сознательное </w:t>
      </w:r>
      <w:r>
        <w:rPr>
          <w:color w:val="0E1115"/>
          <w:sz w:val="24"/>
        </w:rPr>
        <w:t>решение о его продлении</w:t>
      </w:r>
      <w:r>
        <w:rPr>
          <w:rFonts w:ascii="Tahoma" w:hAnsi="Tahoma"/>
          <w:color w:val="0E1115"/>
          <w:sz w:val="24"/>
        </w:rPr>
        <w:t>. </w:t>
      </w:r>
      <w:r>
        <w:rPr>
          <w:color w:val="0E1115"/>
          <w:sz w:val="24"/>
        </w:rPr>
        <w:t>Это заставляет систему регулярно </w:t>
      </w:r>
      <w:r>
        <w:rPr>
          <w:color w:val="0E1115"/>
          <w:sz w:val="24"/>
        </w:rPr>
        <w:t>пересматривать </w:t>
      </w:r>
      <w:r>
        <w:rPr>
          <w:color w:val="0E1115"/>
          <w:w w:val="105"/>
          <w:sz w:val="24"/>
        </w:rPr>
        <w:t>наследие</w:t>
      </w:r>
      <w:r>
        <w:rPr>
          <w:rFonts w:ascii="Tahoma" w:hAnsi="Tahoma"/>
          <w:color w:val="0E1115"/>
          <w:w w:val="105"/>
          <w:sz w:val="24"/>
        </w:rPr>
        <w:t>, </w:t>
      </w:r>
      <w:r>
        <w:rPr>
          <w:color w:val="0E1115"/>
          <w:w w:val="105"/>
          <w:sz w:val="24"/>
        </w:rPr>
        <w:t>а не накапливать его</w:t>
      </w:r>
      <w:r>
        <w:rPr>
          <w:rFonts w:ascii="Tahoma" w:hAnsi="Tahoma"/>
          <w:color w:val="0E1115"/>
          <w:w w:val="105"/>
          <w:sz w:val="24"/>
        </w:rPr>
        <w:t>.</w:t>
      </w:r>
    </w:p>
    <w:p>
      <w:pPr>
        <w:pStyle w:val="ListParagraph"/>
        <w:numPr>
          <w:ilvl w:val="0"/>
          <w:numId w:val="33"/>
        </w:numPr>
        <w:tabs>
          <w:tab w:pos="575" w:val="left" w:leader="none"/>
        </w:tabs>
        <w:spacing w:line="348" w:lineRule="auto" w:before="79" w:after="0"/>
        <w:ind w:left="575" w:right="165" w:hanging="255"/>
        <w:jc w:val="left"/>
        <w:rPr>
          <w:sz w:val="24"/>
        </w:rPr>
      </w:pPr>
      <w:r>
        <w:rPr>
          <w:rFonts w:ascii="Arial" w:hAnsi="Arial"/>
          <w:b/>
          <w:color w:val="0E1115"/>
          <w:spacing w:val="-8"/>
          <w:sz w:val="24"/>
        </w:rPr>
        <w:t>З</w:t>
      </w:r>
      <w:r>
        <w:rPr>
          <w:rFonts w:ascii="Arial" w:hAnsi="Arial"/>
          <w:b/>
          <w:color w:val="0E1115"/>
          <w:spacing w:val="-8"/>
          <w:sz w:val="27"/>
        </w:rPr>
        <w:t>а</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н </w:t>
      </w:r>
      <w:r>
        <w:rPr>
          <w:rFonts w:ascii="Arial" w:hAnsi="Arial"/>
          <w:b/>
          <w:color w:val="0E1115"/>
          <w:spacing w:val="-8"/>
          <w:sz w:val="27"/>
        </w:rPr>
        <w:t>о</w:t>
      </w:r>
      <w:r>
        <w:rPr>
          <w:rFonts w:ascii="Arial" w:hAnsi="Arial"/>
          <w:b/>
          <w:color w:val="0E1115"/>
          <w:spacing w:val="-8"/>
          <w:sz w:val="24"/>
        </w:rPr>
        <w:t>б </w:t>
      </w:r>
      <w:r>
        <w:rPr>
          <w:rFonts w:ascii="Arial" w:hAnsi="Arial"/>
          <w:b/>
          <w:color w:val="0E1115"/>
          <w:spacing w:val="-8"/>
          <w:sz w:val="27"/>
        </w:rPr>
        <w:t>О</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нк</w:t>
      </w:r>
      <w:r>
        <w:rPr>
          <w:rFonts w:ascii="Arial" w:hAnsi="Arial"/>
          <w:b/>
          <w:color w:val="0E1115"/>
          <w:spacing w:val="-8"/>
          <w:sz w:val="27"/>
        </w:rPr>
        <w:t>е</w:t>
      </w:r>
      <w:r>
        <w:rPr>
          <w:rFonts w:ascii="Arial" w:hAnsi="Arial"/>
          <w:b/>
          <w:color w:val="0E1115"/>
          <w:spacing w:val="-14"/>
          <w:sz w:val="27"/>
        </w:rPr>
        <w:t> </w:t>
      </w:r>
      <w:r>
        <w:rPr>
          <w:rFonts w:ascii="Arial" w:hAnsi="Arial"/>
          <w:b/>
          <w:color w:val="0E1115"/>
          <w:spacing w:val="-8"/>
          <w:sz w:val="27"/>
        </w:rPr>
        <w:t>Ре</w:t>
      </w:r>
      <w:r>
        <w:rPr>
          <w:rFonts w:ascii="Arial" w:hAnsi="Arial"/>
          <w:b/>
          <w:color w:val="0E1115"/>
          <w:spacing w:val="-8"/>
          <w:sz w:val="24"/>
        </w:rPr>
        <w:t>г</w:t>
      </w:r>
      <w:r>
        <w:rPr>
          <w:rFonts w:ascii="Arial" w:hAnsi="Arial"/>
          <w:b/>
          <w:color w:val="0E1115"/>
          <w:spacing w:val="-8"/>
          <w:sz w:val="27"/>
        </w:rPr>
        <w:t>у</w:t>
      </w:r>
      <w:r>
        <w:rPr>
          <w:rFonts w:ascii="Arial" w:hAnsi="Arial"/>
          <w:b/>
          <w:color w:val="0E1115"/>
          <w:spacing w:val="-8"/>
          <w:sz w:val="24"/>
        </w:rPr>
        <w:t>лят</w:t>
      </w:r>
      <w:r>
        <w:rPr>
          <w:rFonts w:ascii="Arial" w:hAnsi="Arial"/>
          <w:b/>
          <w:color w:val="0E1115"/>
          <w:spacing w:val="-8"/>
          <w:sz w:val="27"/>
        </w:rPr>
        <w:t>ор</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4"/>
          <w:sz w:val="27"/>
        </w:rPr>
        <w:t> </w:t>
      </w:r>
      <w:r>
        <w:rPr>
          <w:rFonts w:ascii="Arial" w:hAnsi="Arial"/>
          <w:b/>
          <w:color w:val="0E1115"/>
          <w:spacing w:val="-8"/>
          <w:sz w:val="27"/>
        </w:rPr>
        <w:t>Во</w:t>
      </w:r>
      <w:r>
        <w:rPr>
          <w:rFonts w:ascii="Arial" w:hAnsi="Arial"/>
          <w:b/>
          <w:color w:val="0E1115"/>
          <w:spacing w:val="-8"/>
          <w:sz w:val="24"/>
        </w:rPr>
        <w:t>зд</w:t>
      </w:r>
      <w:r>
        <w:rPr>
          <w:rFonts w:ascii="Arial" w:hAnsi="Arial"/>
          <w:b/>
          <w:color w:val="0E1115"/>
          <w:spacing w:val="-8"/>
          <w:sz w:val="27"/>
        </w:rPr>
        <w:t>ейс</w:t>
      </w:r>
      <w:r>
        <w:rPr>
          <w:rFonts w:ascii="Arial" w:hAnsi="Arial"/>
          <w:b/>
          <w:color w:val="0E1115"/>
          <w:spacing w:val="-8"/>
          <w:sz w:val="24"/>
        </w:rPr>
        <w:t>твия </w:t>
      </w:r>
      <w:r>
        <w:rPr>
          <w:rFonts w:ascii="Tahoma" w:hAnsi="Tahoma"/>
          <w:b/>
          <w:color w:val="0E1115"/>
          <w:spacing w:val="-8"/>
          <w:sz w:val="24"/>
        </w:rPr>
        <w:t>(</w:t>
      </w:r>
      <w:r>
        <w:rPr>
          <w:rFonts w:ascii="Arial" w:hAnsi="Arial"/>
          <w:b/>
          <w:color w:val="0E1115"/>
          <w:spacing w:val="-8"/>
          <w:sz w:val="27"/>
        </w:rPr>
        <w:t>ОРВ</w:t>
      </w:r>
      <w:r>
        <w:rPr>
          <w:rFonts w:ascii="Tahoma" w:hAnsi="Tahoma"/>
          <w:b/>
          <w:color w:val="0E1115"/>
          <w:spacing w:val="-8"/>
          <w:sz w:val="24"/>
        </w:rPr>
        <w:t>):</w:t>
      </w:r>
      <w:r>
        <w:rPr>
          <w:rFonts w:ascii="Tahoma" w:hAnsi="Tahoma"/>
          <w:b/>
          <w:color w:val="0E1115"/>
          <w:spacing w:val="-2"/>
          <w:sz w:val="24"/>
        </w:rPr>
        <w:t> </w:t>
      </w:r>
      <w:r>
        <w:rPr>
          <w:color w:val="0E1115"/>
          <w:spacing w:val="-8"/>
          <w:sz w:val="24"/>
        </w:rPr>
        <w:t>Обязательная</w:t>
      </w:r>
      <w:r>
        <w:rPr>
          <w:color w:val="0E1115"/>
          <w:spacing w:val="-4"/>
          <w:sz w:val="24"/>
        </w:rPr>
        <w:t> </w:t>
      </w:r>
      <w:r>
        <w:rPr>
          <w:color w:val="0E1115"/>
          <w:spacing w:val="-8"/>
          <w:sz w:val="24"/>
        </w:rPr>
        <w:t>процедура</w:t>
      </w:r>
      <w:r>
        <w:rPr>
          <w:rFonts w:ascii="Tahoma" w:hAnsi="Tahoma"/>
          <w:color w:val="0E1115"/>
          <w:spacing w:val="-8"/>
          <w:sz w:val="24"/>
        </w:rPr>
        <w:t>, </w:t>
      </w:r>
      <w:r>
        <w:rPr>
          <w:color w:val="0E1115"/>
          <w:sz w:val="24"/>
        </w:rPr>
        <w:t>при которой </w:t>
      </w:r>
      <w:r>
        <w:rPr>
          <w:rFonts w:ascii="Arial" w:hAnsi="Arial"/>
          <w:i/>
          <w:color w:val="0E1115"/>
          <w:sz w:val="24"/>
        </w:rPr>
        <w:t>п</w:t>
      </w:r>
      <w:r>
        <w:rPr>
          <w:rFonts w:ascii="Arial" w:hAnsi="Arial"/>
          <w:i/>
          <w:color w:val="0E1115"/>
          <w:sz w:val="23"/>
        </w:rPr>
        <w:t>ере</w:t>
      </w:r>
      <w:r>
        <w:rPr>
          <w:rFonts w:ascii="Arial" w:hAnsi="Arial"/>
          <w:i/>
          <w:color w:val="0E1115"/>
          <w:sz w:val="24"/>
        </w:rPr>
        <w:t>д </w:t>
      </w:r>
      <w:r>
        <w:rPr>
          <w:color w:val="0E1115"/>
          <w:sz w:val="24"/>
        </w:rPr>
        <w:t>принятием нового закона оцениваются его потенциальные</w:t>
      </w:r>
      <w:r>
        <w:rPr>
          <w:color w:val="0E1115"/>
          <w:spacing w:val="40"/>
          <w:sz w:val="24"/>
        </w:rPr>
        <w:t> </w:t>
      </w:r>
      <w:r>
        <w:rPr>
          <w:color w:val="0E1115"/>
          <w:sz w:val="24"/>
        </w:rPr>
        <w:t>затраты</w:t>
      </w:r>
      <w:r>
        <w:rPr>
          <w:rFonts w:ascii="Tahoma" w:hAnsi="Tahoma"/>
          <w:color w:val="0E1115"/>
          <w:sz w:val="24"/>
        </w:rPr>
        <w:t>, </w:t>
      </w:r>
      <w:r>
        <w:rPr>
          <w:color w:val="0E1115"/>
          <w:sz w:val="24"/>
        </w:rPr>
        <w:t>выгоды</w:t>
      </w:r>
      <w:r>
        <w:rPr>
          <w:color w:val="0E1115"/>
          <w:spacing w:val="15"/>
          <w:sz w:val="24"/>
        </w:rPr>
        <w:t> </w:t>
      </w:r>
      <w:r>
        <w:rPr>
          <w:color w:val="0E1115"/>
          <w:sz w:val="24"/>
        </w:rPr>
        <w:t>и</w:t>
      </w:r>
      <w:r>
        <w:rPr>
          <w:color w:val="0E1115"/>
          <w:spacing w:val="15"/>
          <w:sz w:val="24"/>
        </w:rPr>
        <w:t> </w:t>
      </w:r>
      <w:r>
        <w:rPr>
          <w:color w:val="0E1115"/>
          <w:sz w:val="24"/>
        </w:rPr>
        <w:t>риски</w:t>
      </w:r>
      <w:r>
        <w:rPr>
          <w:color w:val="0E1115"/>
          <w:spacing w:val="15"/>
          <w:sz w:val="24"/>
        </w:rPr>
        <w:t> </w:t>
      </w:r>
      <w:r>
        <w:rPr>
          <w:color w:val="0E1115"/>
          <w:sz w:val="24"/>
        </w:rPr>
        <w:t>для</w:t>
      </w:r>
      <w:r>
        <w:rPr>
          <w:color w:val="0E1115"/>
          <w:spacing w:val="15"/>
          <w:sz w:val="24"/>
        </w:rPr>
        <w:t> </w:t>
      </w:r>
      <w:r>
        <w:rPr>
          <w:color w:val="0E1115"/>
          <w:sz w:val="24"/>
        </w:rPr>
        <w:t>бизнеса</w:t>
      </w:r>
      <w:r>
        <w:rPr>
          <w:rFonts w:ascii="Tahoma" w:hAnsi="Tahoma"/>
          <w:color w:val="0E1115"/>
          <w:sz w:val="24"/>
        </w:rPr>
        <w:t>, </w:t>
      </w:r>
      <w:r>
        <w:rPr>
          <w:color w:val="0E1115"/>
          <w:sz w:val="24"/>
        </w:rPr>
        <w:t>общества</w:t>
      </w:r>
      <w:r>
        <w:rPr>
          <w:color w:val="0E1115"/>
          <w:spacing w:val="15"/>
          <w:sz w:val="24"/>
        </w:rPr>
        <w:t> </w:t>
      </w:r>
      <w:r>
        <w:rPr>
          <w:color w:val="0E1115"/>
          <w:sz w:val="24"/>
        </w:rPr>
        <w:t>и</w:t>
      </w:r>
      <w:r>
        <w:rPr>
          <w:color w:val="0E1115"/>
          <w:spacing w:val="15"/>
          <w:sz w:val="24"/>
        </w:rPr>
        <w:t> </w:t>
      </w:r>
      <w:r>
        <w:rPr>
          <w:color w:val="0E1115"/>
          <w:sz w:val="24"/>
        </w:rPr>
        <w:t>среды</w:t>
      </w:r>
      <w:r>
        <w:rPr>
          <w:rFonts w:ascii="Tahoma" w:hAnsi="Tahoma"/>
          <w:color w:val="0E1115"/>
          <w:sz w:val="24"/>
        </w:rPr>
        <w:t>. </w:t>
      </w:r>
      <w:r>
        <w:rPr>
          <w:color w:val="0E1115"/>
          <w:sz w:val="24"/>
        </w:rPr>
        <w:t>И</w:t>
      </w:r>
      <w:r>
        <w:rPr>
          <w:color w:val="0E1115"/>
          <w:spacing w:val="15"/>
          <w:sz w:val="24"/>
        </w:rPr>
        <w:t> </w:t>
      </w:r>
      <w:r>
        <w:rPr>
          <w:rFonts w:ascii="Arial" w:hAnsi="Arial"/>
          <w:i/>
          <w:color w:val="0E1115"/>
          <w:sz w:val="24"/>
        </w:rPr>
        <w:t>п</w:t>
      </w:r>
      <w:r>
        <w:rPr>
          <w:rFonts w:ascii="Arial" w:hAnsi="Arial"/>
          <w:i/>
          <w:color w:val="0E1115"/>
          <w:sz w:val="23"/>
        </w:rPr>
        <w:t>ос</w:t>
      </w:r>
      <w:r>
        <w:rPr>
          <w:rFonts w:ascii="Arial" w:hAnsi="Arial"/>
          <w:i/>
          <w:color w:val="0E1115"/>
          <w:sz w:val="24"/>
        </w:rPr>
        <w:t>л</w:t>
      </w:r>
      <w:r>
        <w:rPr>
          <w:rFonts w:ascii="Arial" w:hAnsi="Arial"/>
          <w:i/>
          <w:color w:val="0E1115"/>
          <w:sz w:val="23"/>
        </w:rPr>
        <w:t>е</w:t>
      </w:r>
      <w:r>
        <w:rPr>
          <w:rFonts w:ascii="Arial" w:hAnsi="Arial"/>
          <w:i/>
          <w:color w:val="0E1115"/>
          <w:spacing w:val="40"/>
          <w:sz w:val="23"/>
        </w:rPr>
        <w:t> </w:t>
      </w:r>
      <w:r>
        <w:rPr>
          <w:color w:val="0E1115"/>
          <w:sz w:val="24"/>
        </w:rPr>
        <w:t>его</w:t>
      </w:r>
      <w:r>
        <w:rPr>
          <w:color w:val="0E1115"/>
          <w:spacing w:val="15"/>
          <w:sz w:val="24"/>
        </w:rPr>
        <w:t> </w:t>
      </w:r>
      <w:r>
        <w:rPr>
          <w:color w:val="0E1115"/>
          <w:sz w:val="24"/>
        </w:rPr>
        <w:t>принятия</w:t>
      </w:r>
    </w:p>
    <w:p>
      <w:pPr>
        <w:pStyle w:val="BodyText"/>
        <w:spacing w:line="292" w:lineRule="exact"/>
        <w:ind w:left="575"/>
      </w:pPr>
      <w:r>
        <w:rPr>
          <w:rFonts w:ascii="Tahoma" w:hAnsi="Tahoma"/>
          <w:color w:val="0E1115"/>
        </w:rPr>
        <w:t>—</w:t>
      </w:r>
      <w:r>
        <w:rPr>
          <w:rFonts w:ascii="Tahoma" w:hAnsi="Tahoma"/>
          <w:color w:val="0E1115"/>
          <w:spacing w:val="-10"/>
        </w:rPr>
        <w:t> </w:t>
      </w:r>
      <w:r>
        <w:rPr>
          <w:color w:val="0E1115"/>
        </w:rPr>
        <w:t>обязательный</w:t>
      </w:r>
      <w:r>
        <w:rPr>
          <w:color w:val="0E1115"/>
          <w:spacing w:val="-7"/>
        </w:rPr>
        <w:t> </w:t>
      </w:r>
      <w:r>
        <w:rPr>
          <w:rFonts w:ascii="Arial" w:hAnsi="Arial"/>
          <w:b/>
          <w:color w:val="0E1115"/>
        </w:rPr>
        <w:t>п</w:t>
      </w:r>
      <w:r>
        <w:rPr>
          <w:rFonts w:ascii="Arial" w:hAnsi="Arial"/>
          <w:b/>
          <w:color w:val="0E1115"/>
          <w:sz w:val="27"/>
        </w:rPr>
        <w:t>ос</w:t>
      </w:r>
      <w:r>
        <w:rPr>
          <w:rFonts w:ascii="Arial" w:hAnsi="Arial"/>
          <w:b/>
          <w:color w:val="0E1115"/>
        </w:rPr>
        <w:t>т</w:t>
      </w:r>
      <w:r>
        <w:rPr>
          <w:rFonts w:ascii="Arial" w:hAnsi="Arial"/>
          <w:b/>
          <w:color w:val="0E1115"/>
          <w:sz w:val="27"/>
        </w:rPr>
        <w:t>ау</w:t>
      </w:r>
      <w:r>
        <w:rPr>
          <w:rFonts w:ascii="Arial" w:hAnsi="Arial"/>
          <w:b/>
          <w:color w:val="0E1115"/>
        </w:rPr>
        <w:t>дит</w:t>
      </w:r>
      <w:r>
        <w:rPr>
          <w:rFonts w:ascii="Arial" w:hAnsi="Arial"/>
          <w:b/>
          <w:color w:val="0E1115"/>
          <w:spacing w:val="-1"/>
        </w:rPr>
        <w:t> </w:t>
      </w:r>
      <w:r>
        <w:rPr>
          <w:color w:val="0E1115"/>
        </w:rPr>
        <w:t>через</w:t>
      </w:r>
      <w:r>
        <w:rPr>
          <w:color w:val="0E1115"/>
          <w:spacing w:val="-7"/>
        </w:rPr>
        <w:t> </w:t>
      </w:r>
      <w:r>
        <w:rPr>
          <w:color w:val="0E1115"/>
        </w:rPr>
        <w:t>несколько</w:t>
      </w:r>
      <w:r>
        <w:rPr>
          <w:color w:val="0E1115"/>
          <w:spacing w:val="-6"/>
        </w:rPr>
        <w:t> </w:t>
      </w:r>
      <w:r>
        <w:rPr>
          <w:color w:val="0E1115"/>
        </w:rPr>
        <w:t>лет</w:t>
      </w:r>
      <w:r>
        <w:rPr>
          <w:rFonts w:ascii="Tahoma" w:hAnsi="Tahoma"/>
          <w:color w:val="0E1115"/>
        </w:rPr>
        <w:t>:</w:t>
      </w:r>
      <w:r>
        <w:rPr>
          <w:rFonts w:ascii="Tahoma" w:hAnsi="Tahoma"/>
          <w:color w:val="0E1115"/>
          <w:spacing w:val="-10"/>
        </w:rPr>
        <w:t> </w:t>
      </w:r>
      <w:r>
        <w:rPr>
          <w:color w:val="0E1115"/>
        </w:rPr>
        <w:t>были</w:t>
      </w:r>
      <w:r>
        <w:rPr>
          <w:color w:val="0E1115"/>
          <w:spacing w:val="-7"/>
        </w:rPr>
        <w:t> </w:t>
      </w:r>
      <w:r>
        <w:rPr>
          <w:color w:val="0E1115"/>
        </w:rPr>
        <w:t>ли</w:t>
      </w:r>
      <w:r>
        <w:rPr>
          <w:color w:val="0E1115"/>
          <w:spacing w:val="-6"/>
        </w:rPr>
        <w:t> </w:t>
      </w:r>
      <w:r>
        <w:rPr>
          <w:color w:val="0E1115"/>
          <w:spacing w:val="-2"/>
        </w:rPr>
        <w:t>достигнуты</w:t>
      </w:r>
    </w:p>
    <w:p>
      <w:pPr>
        <w:pStyle w:val="BodyText"/>
        <w:spacing w:before="123"/>
        <w:ind w:left="575"/>
        <w:rPr>
          <w:rFonts w:ascii="Tahoma" w:hAnsi="Tahoma"/>
        </w:rPr>
      </w:pPr>
      <w:r>
        <w:rPr>
          <w:color w:val="0E1115"/>
          <w:spacing w:val="-2"/>
          <w:w w:val="105"/>
        </w:rPr>
        <w:t>заявленные</w:t>
      </w:r>
      <w:r>
        <w:rPr>
          <w:color w:val="0E1115"/>
          <w:spacing w:val="-10"/>
          <w:w w:val="105"/>
        </w:rPr>
        <w:t> </w:t>
      </w:r>
      <w:r>
        <w:rPr>
          <w:color w:val="0E1115"/>
          <w:spacing w:val="-2"/>
          <w:w w:val="105"/>
        </w:rPr>
        <w:t>цели</w:t>
      </w:r>
      <w:r>
        <w:rPr>
          <w:rFonts w:ascii="Tahoma" w:hAnsi="Tahoma"/>
          <w:color w:val="0E1115"/>
          <w:spacing w:val="-2"/>
          <w:w w:val="105"/>
        </w:rPr>
        <w:t>?</w:t>
      </w:r>
      <w:r>
        <w:rPr>
          <w:rFonts w:ascii="Tahoma" w:hAnsi="Tahoma"/>
          <w:color w:val="0E1115"/>
          <w:spacing w:val="-12"/>
          <w:w w:val="105"/>
        </w:rPr>
        <w:t> </w:t>
      </w:r>
      <w:r>
        <w:rPr>
          <w:color w:val="0E1115"/>
          <w:spacing w:val="-2"/>
          <w:w w:val="105"/>
        </w:rPr>
        <w:t>Если</w:t>
      </w:r>
      <w:r>
        <w:rPr>
          <w:color w:val="0E1115"/>
          <w:spacing w:val="-9"/>
          <w:w w:val="105"/>
        </w:rPr>
        <w:t> </w:t>
      </w:r>
      <w:r>
        <w:rPr>
          <w:color w:val="0E1115"/>
          <w:spacing w:val="-2"/>
          <w:w w:val="105"/>
        </w:rPr>
        <w:t>нет</w:t>
      </w:r>
      <w:r>
        <w:rPr>
          <w:color w:val="0E1115"/>
          <w:spacing w:val="-9"/>
          <w:w w:val="105"/>
        </w:rPr>
        <w:t> </w:t>
      </w:r>
      <w:r>
        <w:rPr>
          <w:rFonts w:ascii="Tahoma" w:hAnsi="Tahoma"/>
          <w:color w:val="0E1115"/>
          <w:spacing w:val="-2"/>
          <w:w w:val="105"/>
        </w:rPr>
        <w:t>—</w:t>
      </w:r>
      <w:r>
        <w:rPr>
          <w:rFonts w:ascii="Tahoma" w:hAnsi="Tahoma"/>
          <w:color w:val="0E1115"/>
          <w:spacing w:val="-12"/>
          <w:w w:val="105"/>
        </w:rPr>
        <w:t> </w:t>
      </w:r>
      <w:r>
        <w:rPr>
          <w:color w:val="0E1115"/>
          <w:spacing w:val="-2"/>
          <w:w w:val="105"/>
        </w:rPr>
        <w:t>закон</w:t>
      </w:r>
      <w:r>
        <w:rPr>
          <w:color w:val="0E1115"/>
          <w:spacing w:val="-9"/>
          <w:w w:val="105"/>
        </w:rPr>
        <w:t> </w:t>
      </w:r>
      <w:r>
        <w:rPr>
          <w:color w:val="0E1115"/>
          <w:spacing w:val="-2"/>
          <w:w w:val="105"/>
        </w:rPr>
        <w:t>отменяется</w:t>
      </w:r>
      <w:r>
        <w:rPr>
          <w:color w:val="0E1115"/>
          <w:spacing w:val="-9"/>
          <w:w w:val="105"/>
        </w:rPr>
        <w:t> </w:t>
      </w:r>
      <w:r>
        <w:rPr>
          <w:color w:val="0E1115"/>
          <w:spacing w:val="-2"/>
          <w:w w:val="105"/>
        </w:rPr>
        <w:t>или</w:t>
      </w:r>
      <w:r>
        <w:rPr>
          <w:color w:val="0E1115"/>
          <w:spacing w:val="-9"/>
          <w:w w:val="105"/>
        </w:rPr>
        <w:t> </w:t>
      </w:r>
      <w:r>
        <w:rPr>
          <w:color w:val="0E1115"/>
          <w:spacing w:val="-2"/>
          <w:w w:val="105"/>
        </w:rPr>
        <w:t>кардинально</w:t>
      </w:r>
      <w:r>
        <w:rPr>
          <w:color w:val="0E1115"/>
          <w:spacing w:val="-9"/>
          <w:w w:val="105"/>
        </w:rPr>
        <w:t> </w:t>
      </w:r>
      <w:r>
        <w:rPr>
          <w:color w:val="0E1115"/>
          <w:spacing w:val="-2"/>
          <w:w w:val="105"/>
        </w:rPr>
        <w:t>меняется</w:t>
      </w:r>
      <w:r>
        <w:rPr>
          <w:rFonts w:ascii="Tahoma" w:hAnsi="Tahoma"/>
          <w:color w:val="0E1115"/>
          <w:spacing w:val="-2"/>
          <w:w w:val="105"/>
        </w:rPr>
        <w:t>.</w:t>
      </w:r>
    </w:p>
    <w:p>
      <w:pPr>
        <w:pStyle w:val="ListParagraph"/>
        <w:numPr>
          <w:ilvl w:val="0"/>
          <w:numId w:val="33"/>
        </w:numPr>
        <w:tabs>
          <w:tab w:pos="575" w:val="left" w:leader="none"/>
        </w:tabs>
        <w:spacing w:line="345" w:lineRule="auto" w:before="203" w:after="0"/>
        <w:ind w:left="575" w:right="113" w:hanging="255"/>
        <w:jc w:val="left"/>
        <w:rPr>
          <w:sz w:val="24"/>
        </w:rPr>
      </w:pP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ра</w:t>
      </w:r>
      <w:r>
        <w:rPr>
          <w:rFonts w:ascii="Arial" w:hAnsi="Arial"/>
          <w:b/>
          <w:color w:val="0E1115"/>
          <w:spacing w:val="-4"/>
          <w:sz w:val="24"/>
        </w:rPr>
        <w:t>лиз</w:t>
      </w:r>
      <w:r>
        <w:rPr>
          <w:rFonts w:ascii="Arial" w:hAnsi="Arial"/>
          <w:b/>
          <w:color w:val="0E1115"/>
          <w:spacing w:val="-4"/>
          <w:sz w:val="27"/>
        </w:rPr>
        <w:t>а</w:t>
      </w:r>
      <w:r>
        <w:rPr>
          <w:rFonts w:ascii="Arial" w:hAnsi="Arial"/>
          <w:b/>
          <w:color w:val="0E1115"/>
          <w:spacing w:val="-4"/>
          <w:sz w:val="24"/>
        </w:rPr>
        <w:t>ция</w:t>
      </w:r>
      <w:r>
        <w:rPr>
          <w:rFonts w:ascii="Arial" w:hAnsi="Arial"/>
          <w:b/>
          <w:color w:val="0E1115"/>
          <w:spacing w:val="-13"/>
          <w:sz w:val="24"/>
        </w:rPr>
        <w:t> </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эк</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ер</w:t>
      </w:r>
      <w:r>
        <w:rPr>
          <w:rFonts w:ascii="Arial" w:hAnsi="Arial"/>
          <w:b/>
          <w:color w:val="0E1115"/>
          <w:spacing w:val="-4"/>
          <w:sz w:val="24"/>
        </w:rPr>
        <w:t>им</w:t>
      </w:r>
      <w:r>
        <w:rPr>
          <w:rFonts w:ascii="Arial" w:hAnsi="Arial"/>
          <w:b/>
          <w:color w:val="0E1115"/>
          <w:spacing w:val="-4"/>
          <w:sz w:val="27"/>
        </w:rPr>
        <w:t>е</w:t>
      </w:r>
      <w:r>
        <w:rPr>
          <w:rFonts w:ascii="Arial" w:hAnsi="Arial"/>
          <w:b/>
          <w:color w:val="0E1115"/>
          <w:spacing w:val="-4"/>
          <w:sz w:val="24"/>
        </w:rPr>
        <w:t>нт</w:t>
      </w:r>
      <w:r>
        <w:rPr>
          <w:rFonts w:ascii="Tahoma" w:hAnsi="Tahoma"/>
          <w:b/>
          <w:color w:val="0E1115"/>
          <w:spacing w:val="-4"/>
          <w:sz w:val="24"/>
        </w:rPr>
        <w:t>:</w:t>
      </w:r>
      <w:r>
        <w:rPr>
          <w:rFonts w:ascii="Tahoma" w:hAnsi="Tahoma"/>
          <w:b/>
          <w:color w:val="0E1115"/>
          <w:spacing w:val="-14"/>
          <w:sz w:val="24"/>
        </w:rPr>
        <w:t> </w:t>
      </w:r>
      <w:r>
        <w:rPr>
          <w:color w:val="0E1115"/>
          <w:spacing w:val="-4"/>
          <w:sz w:val="24"/>
        </w:rPr>
        <w:t>Закрепление</w:t>
      </w:r>
      <w:r>
        <w:rPr>
          <w:color w:val="0E1115"/>
          <w:spacing w:val="-14"/>
          <w:sz w:val="24"/>
        </w:rPr>
        <w:t> </w:t>
      </w:r>
      <w:r>
        <w:rPr>
          <w:color w:val="0E1115"/>
          <w:spacing w:val="-4"/>
          <w:sz w:val="24"/>
        </w:rPr>
        <w:t>в</w:t>
      </w:r>
      <w:r>
        <w:rPr>
          <w:color w:val="0E1115"/>
          <w:spacing w:val="-14"/>
          <w:sz w:val="24"/>
        </w:rPr>
        <w:t> </w:t>
      </w:r>
      <w:r>
        <w:rPr>
          <w:color w:val="0E1115"/>
          <w:spacing w:val="-4"/>
          <w:sz w:val="24"/>
        </w:rPr>
        <w:t>Конституции</w:t>
      </w:r>
      <w:r>
        <w:rPr>
          <w:color w:val="0E1115"/>
          <w:spacing w:val="-12"/>
          <w:sz w:val="24"/>
        </w:rPr>
        <w:t> </w:t>
      </w:r>
      <w:r>
        <w:rPr>
          <w:color w:val="0E1115"/>
          <w:spacing w:val="-4"/>
          <w:sz w:val="24"/>
        </w:rPr>
        <w:t>принципа</w:t>
      </w:r>
      <w:r>
        <w:rPr>
          <w:rFonts w:ascii="Tahoma" w:hAnsi="Tahoma"/>
          <w:color w:val="0E1115"/>
          <w:spacing w:val="-4"/>
          <w:sz w:val="24"/>
        </w:rPr>
        <w:t>, </w:t>
      </w:r>
      <w:r>
        <w:rPr>
          <w:color w:val="0E1115"/>
          <w:sz w:val="24"/>
        </w:rPr>
        <w:t>что</w:t>
      </w:r>
      <w:r>
        <w:rPr>
          <w:color w:val="0E1115"/>
          <w:spacing w:val="40"/>
          <w:sz w:val="24"/>
        </w:rPr>
        <w:t> </w:t>
      </w:r>
      <w:r>
        <w:rPr>
          <w:color w:val="0E1115"/>
          <w:sz w:val="24"/>
        </w:rPr>
        <w:t>регионы</w:t>
      </w:r>
      <w:r>
        <w:rPr>
          <w:color w:val="0E1115"/>
          <w:spacing w:val="40"/>
          <w:sz w:val="24"/>
        </w:rPr>
        <w:t> </w:t>
      </w:r>
      <w:r>
        <w:rPr>
          <w:color w:val="0E1115"/>
          <w:sz w:val="24"/>
        </w:rPr>
        <w:t>и</w:t>
      </w:r>
      <w:r>
        <w:rPr>
          <w:color w:val="0E1115"/>
          <w:spacing w:val="40"/>
          <w:sz w:val="24"/>
        </w:rPr>
        <w:t> </w:t>
      </w:r>
      <w:r>
        <w:rPr>
          <w:color w:val="0E1115"/>
          <w:sz w:val="24"/>
        </w:rPr>
        <w:t>муниципалитеты</w:t>
      </w:r>
      <w:r>
        <w:rPr>
          <w:color w:val="0E1115"/>
          <w:spacing w:val="40"/>
          <w:sz w:val="24"/>
        </w:rPr>
        <w:t> </w:t>
      </w:r>
      <w:r>
        <w:rPr>
          <w:color w:val="0E1115"/>
          <w:sz w:val="24"/>
        </w:rPr>
        <w:t>имеют</w:t>
      </w:r>
      <w:r>
        <w:rPr>
          <w:color w:val="0E1115"/>
          <w:spacing w:val="40"/>
          <w:sz w:val="24"/>
        </w:rPr>
        <w:t> </w:t>
      </w:r>
      <w:r>
        <w:rPr>
          <w:color w:val="0E1115"/>
          <w:sz w:val="24"/>
        </w:rPr>
        <w:t>право</w:t>
      </w:r>
      <w:r>
        <w:rPr>
          <w:color w:val="0E1115"/>
          <w:spacing w:val="40"/>
          <w:sz w:val="24"/>
        </w:rPr>
        <w:t> </w:t>
      </w:r>
      <w:r>
        <w:rPr>
          <w:color w:val="0E1115"/>
          <w:sz w:val="24"/>
        </w:rPr>
        <w:t>на</w:t>
      </w:r>
      <w:r>
        <w:rPr>
          <w:color w:val="0E1115"/>
          <w:spacing w:val="40"/>
          <w:sz w:val="24"/>
        </w:rPr>
        <w:t> </w:t>
      </w:r>
      <w:r>
        <w:rPr>
          <w:color w:val="0E1115"/>
          <w:sz w:val="24"/>
        </w:rPr>
        <w:t>собственное</w:t>
      </w:r>
      <w:r>
        <w:rPr>
          <w:color w:val="0E1115"/>
          <w:spacing w:val="40"/>
          <w:sz w:val="24"/>
        </w:rPr>
        <w:t> </w:t>
      </w:r>
      <w:r>
        <w:rPr>
          <w:color w:val="0E1115"/>
          <w:sz w:val="24"/>
        </w:rPr>
        <w:t>правовое</w:t>
      </w:r>
    </w:p>
    <w:p>
      <w:pPr>
        <w:pStyle w:val="BodyText"/>
        <w:spacing w:line="328" w:lineRule="auto" w:before="5"/>
        <w:ind w:left="575"/>
        <w:rPr>
          <w:rFonts w:ascii="Tahoma" w:hAnsi="Tahoma"/>
        </w:rPr>
      </w:pPr>
      <w:r>
        <w:rPr>
          <w:color w:val="0E1115"/>
          <w:spacing w:val="-2"/>
          <w:w w:val="105"/>
        </w:rPr>
        <w:t>регулирование</w:t>
      </w:r>
      <w:r>
        <w:rPr>
          <w:color w:val="0E1115"/>
          <w:spacing w:val="-11"/>
          <w:w w:val="105"/>
        </w:rPr>
        <w:t> </w:t>
      </w:r>
      <w:r>
        <w:rPr>
          <w:color w:val="0E1115"/>
          <w:spacing w:val="-2"/>
          <w:w w:val="105"/>
        </w:rPr>
        <w:t>в</w:t>
      </w:r>
      <w:r>
        <w:rPr>
          <w:color w:val="0E1115"/>
          <w:spacing w:val="-11"/>
          <w:w w:val="105"/>
        </w:rPr>
        <w:t> </w:t>
      </w:r>
      <w:r>
        <w:rPr>
          <w:color w:val="0E1115"/>
          <w:spacing w:val="-2"/>
          <w:w w:val="105"/>
        </w:rPr>
        <w:t>рамках</w:t>
      </w:r>
      <w:r>
        <w:rPr>
          <w:color w:val="0E1115"/>
          <w:spacing w:val="-11"/>
          <w:w w:val="105"/>
        </w:rPr>
        <w:t> </w:t>
      </w:r>
      <w:r>
        <w:rPr>
          <w:color w:val="0E1115"/>
          <w:spacing w:val="-2"/>
          <w:w w:val="105"/>
        </w:rPr>
        <w:t>своих</w:t>
      </w:r>
      <w:r>
        <w:rPr>
          <w:color w:val="0E1115"/>
          <w:spacing w:val="-11"/>
          <w:w w:val="105"/>
        </w:rPr>
        <w:t> </w:t>
      </w:r>
      <w:r>
        <w:rPr>
          <w:color w:val="0E1115"/>
          <w:spacing w:val="-2"/>
          <w:w w:val="105"/>
        </w:rPr>
        <w:t>полномочий</w:t>
      </w:r>
      <w:r>
        <w:rPr>
          <w:rFonts w:ascii="Tahoma" w:hAnsi="Tahoma"/>
          <w:color w:val="0E1115"/>
          <w:spacing w:val="-2"/>
          <w:w w:val="105"/>
        </w:rPr>
        <w:t>,</w:t>
      </w:r>
      <w:r>
        <w:rPr>
          <w:rFonts w:ascii="Tahoma" w:hAnsi="Tahoma"/>
          <w:color w:val="0E1115"/>
          <w:spacing w:val="-14"/>
          <w:w w:val="105"/>
        </w:rPr>
        <w:t> </w:t>
      </w:r>
      <w:r>
        <w:rPr>
          <w:color w:val="0E1115"/>
          <w:spacing w:val="-2"/>
          <w:w w:val="105"/>
        </w:rPr>
        <w:t>если</w:t>
      </w:r>
      <w:r>
        <w:rPr>
          <w:color w:val="0E1115"/>
          <w:spacing w:val="-11"/>
          <w:w w:val="105"/>
        </w:rPr>
        <w:t> </w:t>
      </w:r>
      <w:r>
        <w:rPr>
          <w:color w:val="0E1115"/>
          <w:spacing w:val="-2"/>
          <w:w w:val="105"/>
        </w:rPr>
        <w:t>оно</w:t>
      </w:r>
      <w:r>
        <w:rPr>
          <w:color w:val="0E1115"/>
          <w:spacing w:val="-11"/>
          <w:w w:val="105"/>
        </w:rPr>
        <w:t> </w:t>
      </w:r>
      <w:r>
        <w:rPr>
          <w:color w:val="0E1115"/>
          <w:spacing w:val="-2"/>
          <w:w w:val="105"/>
        </w:rPr>
        <w:t>не</w:t>
      </w:r>
      <w:r>
        <w:rPr>
          <w:color w:val="0E1115"/>
          <w:spacing w:val="-11"/>
          <w:w w:val="105"/>
        </w:rPr>
        <w:t> </w:t>
      </w:r>
      <w:r>
        <w:rPr>
          <w:color w:val="0E1115"/>
          <w:spacing w:val="-2"/>
          <w:w w:val="105"/>
        </w:rPr>
        <w:t>противоречит</w:t>
      </w:r>
      <w:r>
        <w:rPr>
          <w:color w:val="0E1115"/>
          <w:spacing w:val="-11"/>
          <w:w w:val="105"/>
        </w:rPr>
        <w:t> </w:t>
      </w:r>
      <w:r>
        <w:rPr>
          <w:color w:val="0E1115"/>
          <w:spacing w:val="-2"/>
          <w:w w:val="105"/>
        </w:rPr>
        <w:t>базовым </w:t>
      </w:r>
      <w:r>
        <w:rPr>
          <w:color w:val="0E1115"/>
          <w:w w:val="105"/>
        </w:rPr>
        <w:t>правам</w:t>
      </w:r>
      <w:r>
        <w:rPr>
          <w:color w:val="0E1115"/>
          <w:spacing w:val="-4"/>
          <w:w w:val="105"/>
        </w:rPr>
        <w:t> </w:t>
      </w:r>
      <w:r>
        <w:rPr>
          <w:color w:val="0E1115"/>
          <w:w w:val="105"/>
        </w:rPr>
        <w:t>человека</w:t>
      </w:r>
      <w:r>
        <w:rPr>
          <w:rFonts w:ascii="Tahoma" w:hAnsi="Tahoma"/>
          <w:color w:val="0E1115"/>
          <w:w w:val="105"/>
        </w:rPr>
        <w:t>.</w:t>
      </w:r>
      <w:r>
        <w:rPr>
          <w:rFonts w:ascii="Tahoma" w:hAnsi="Tahoma"/>
          <w:color w:val="0E1115"/>
          <w:spacing w:val="-7"/>
          <w:w w:val="105"/>
        </w:rPr>
        <w:t> </w:t>
      </w:r>
      <w:r>
        <w:rPr>
          <w:color w:val="0E1115"/>
          <w:w w:val="105"/>
        </w:rPr>
        <w:t>Это</w:t>
      </w:r>
      <w:r>
        <w:rPr>
          <w:color w:val="0E1115"/>
          <w:spacing w:val="-4"/>
          <w:w w:val="105"/>
        </w:rPr>
        <w:t> </w:t>
      </w:r>
      <w:r>
        <w:rPr>
          <w:color w:val="0E1115"/>
          <w:w w:val="105"/>
        </w:rPr>
        <w:t>позволяет</w:t>
      </w:r>
      <w:r>
        <w:rPr>
          <w:color w:val="0E1115"/>
          <w:spacing w:val="-4"/>
          <w:w w:val="105"/>
        </w:rPr>
        <w:t> </w:t>
      </w:r>
      <w:r>
        <w:rPr>
          <w:color w:val="0E1115"/>
          <w:w w:val="105"/>
        </w:rPr>
        <w:t>одновременно</w:t>
      </w:r>
      <w:r>
        <w:rPr>
          <w:color w:val="0E1115"/>
          <w:spacing w:val="-4"/>
          <w:w w:val="105"/>
        </w:rPr>
        <w:t> </w:t>
      </w:r>
      <w:r>
        <w:rPr>
          <w:color w:val="0E1115"/>
          <w:w w:val="105"/>
        </w:rPr>
        <w:t>проводить</w:t>
      </w:r>
      <w:r>
        <w:rPr>
          <w:color w:val="0E1115"/>
          <w:spacing w:val="-4"/>
          <w:w w:val="105"/>
        </w:rPr>
        <w:t> </w:t>
      </w:r>
      <w:r>
        <w:rPr>
          <w:rFonts w:ascii="Arial" w:hAnsi="Arial"/>
          <w:b/>
          <w:color w:val="0E1115"/>
          <w:w w:val="105"/>
        </w:rPr>
        <w:t>д</w:t>
      </w:r>
      <w:r>
        <w:rPr>
          <w:rFonts w:ascii="Arial" w:hAnsi="Arial"/>
          <w:b/>
          <w:color w:val="0E1115"/>
          <w:w w:val="105"/>
          <w:sz w:val="27"/>
        </w:rPr>
        <w:t>ес</w:t>
      </w:r>
      <w:r>
        <w:rPr>
          <w:rFonts w:ascii="Arial" w:hAnsi="Arial"/>
          <w:b/>
          <w:color w:val="0E1115"/>
          <w:w w:val="105"/>
        </w:rPr>
        <w:t>ятки </w:t>
      </w:r>
      <w:r>
        <w:rPr>
          <w:rFonts w:ascii="Arial" w:hAnsi="Arial"/>
          <w:b/>
          <w:color w:val="0E1115"/>
        </w:rPr>
        <w:t>эк</w:t>
      </w:r>
      <w:r>
        <w:rPr>
          <w:rFonts w:ascii="Arial" w:hAnsi="Arial"/>
          <w:b/>
          <w:color w:val="0E1115"/>
          <w:sz w:val="27"/>
        </w:rPr>
        <w:t>с</w:t>
      </w:r>
      <w:r>
        <w:rPr>
          <w:rFonts w:ascii="Arial" w:hAnsi="Arial"/>
          <w:b/>
          <w:color w:val="0E1115"/>
        </w:rPr>
        <w:t>п</w:t>
      </w:r>
      <w:r>
        <w:rPr>
          <w:rFonts w:ascii="Arial" w:hAnsi="Arial"/>
          <w:b/>
          <w:color w:val="0E1115"/>
          <w:sz w:val="27"/>
        </w:rPr>
        <w:t>ер</w:t>
      </w:r>
      <w:r>
        <w:rPr>
          <w:rFonts w:ascii="Arial" w:hAnsi="Arial"/>
          <w:b/>
          <w:color w:val="0E1115"/>
        </w:rPr>
        <w:t>им</w:t>
      </w:r>
      <w:r>
        <w:rPr>
          <w:rFonts w:ascii="Arial" w:hAnsi="Arial"/>
          <w:b/>
          <w:color w:val="0E1115"/>
          <w:sz w:val="27"/>
        </w:rPr>
        <w:t>е</w:t>
      </w:r>
      <w:r>
        <w:rPr>
          <w:rFonts w:ascii="Arial" w:hAnsi="Arial"/>
          <w:b/>
          <w:color w:val="0E1115"/>
        </w:rPr>
        <w:t>нт</w:t>
      </w:r>
      <w:r>
        <w:rPr>
          <w:rFonts w:ascii="Arial" w:hAnsi="Arial"/>
          <w:b/>
          <w:color w:val="0E1115"/>
          <w:sz w:val="27"/>
        </w:rPr>
        <w:t>о</w:t>
      </w:r>
      <w:r>
        <w:rPr>
          <w:rFonts w:ascii="Arial" w:hAnsi="Arial"/>
          <w:b/>
          <w:color w:val="0E1115"/>
        </w:rPr>
        <w:t>в </w:t>
      </w:r>
      <w:r>
        <w:rPr>
          <w:color w:val="0E1115"/>
        </w:rPr>
        <w:t>в разных местах и перенимать наиболее успешный опыт</w:t>
      </w:r>
      <w:r>
        <w:rPr>
          <w:rFonts w:ascii="Tahoma" w:hAnsi="Tahoma"/>
          <w:color w:val="0E1115"/>
        </w:rPr>
        <w:t>.</w:t>
      </w:r>
    </w:p>
    <w:p>
      <w:pPr>
        <w:spacing w:before="236"/>
        <w:ind w:left="305" w:right="0" w:firstLine="0"/>
        <w:jc w:val="left"/>
        <w:rPr>
          <w:rFonts w:ascii="Arial" w:hAnsi="Arial"/>
          <w:b/>
          <w:sz w:val="24"/>
        </w:rPr>
      </w:pPr>
      <w:r>
        <w:rPr>
          <w:rFonts w:ascii="Arial" w:hAnsi="Arial"/>
          <w:b/>
          <w:color w:val="0E1115"/>
          <w:w w:val="85"/>
          <w:sz w:val="27"/>
        </w:rPr>
        <w:t>Г</w:t>
      </w:r>
      <w:r>
        <w:rPr>
          <w:rFonts w:ascii="Tahoma" w:hAnsi="Tahoma"/>
          <w:b/>
          <w:color w:val="0E1115"/>
          <w:w w:val="85"/>
          <w:sz w:val="24"/>
        </w:rPr>
        <w:t>.</w:t>
      </w:r>
      <w:r>
        <w:rPr>
          <w:rFonts w:ascii="Tahoma" w:hAnsi="Tahoma"/>
          <w:b/>
          <w:color w:val="0E1115"/>
          <w:spacing w:val="15"/>
          <w:sz w:val="24"/>
        </w:rPr>
        <w:t> </w:t>
      </w: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w:t>
      </w:r>
      <w:r>
        <w:rPr>
          <w:rFonts w:ascii="Arial" w:hAnsi="Arial"/>
          <w:b/>
          <w:color w:val="0E1115"/>
          <w:w w:val="85"/>
          <w:sz w:val="24"/>
        </w:rPr>
        <w:t>ны</w:t>
      </w:r>
      <w:r>
        <w:rPr>
          <w:rFonts w:ascii="Arial" w:hAnsi="Arial"/>
          <w:b/>
          <w:color w:val="0E1115"/>
          <w:w w:val="85"/>
          <w:sz w:val="27"/>
        </w:rPr>
        <w:t>е</w:t>
      </w:r>
      <w:r>
        <w:rPr>
          <w:rFonts w:ascii="Arial" w:hAnsi="Arial"/>
          <w:b/>
          <w:color w:val="0E1115"/>
          <w:spacing w:val="19"/>
          <w:sz w:val="27"/>
        </w:rPr>
        <w:t> </w:t>
      </w:r>
      <w:r>
        <w:rPr>
          <w:rFonts w:ascii="Arial" w:hAnsi="Arial"/>
          <w:b/>
          <w:color w:val="0E1115"/>
          <w:w w:val="85"/>
          <w:sz w:val="24"/>
        </w:rPr>
        <w:t>и</w:t>
      </w:r>
      <w:r>
        <w:rPr>
          <w:rFonts w:ascii="Arial" w:hAnsi="Arial"/>
          <w:b/>
          <w:color w:val="0E1115"/>
          <w:spacing w:val="27"/>
          <w:sz w:val="24"/>
        </w:rPr>
        <w:t> </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з</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льны</w:t>
      </w:r>
      <w:r>
        <w:rPr>
          <w:rFonts w:ascii="Arial" w:hAnsi="Arial"/>
          <w:b/>
          <w:color w:val="0E1115"/>
          <w:w w:val="85"/>
          <w:sz w:val="27"/>
        </w:rPr>
        <w:t>е</w:t>
      </w:r>
      <w:r>
        <w:rPr>
          <w:rFonts w:ascii="Arial" w:hAnsi="Arial"/>
          <w:b/>
          <w:color w:val="0E1115"/>
          <w:spacing w:val="18"/>
          <w:sz w:val="27"/>
        </w:rPr>
        <w:t> </w:t>
      </w:r>
      <w:r>
        <w:rPr>
          <w:rFonts w:ascii="Arial" w:hAnsi="Arial"/>
          <w:b/>
          <w:color w:val="0E1115"/>
          <w:spacing w:val="-2"/>
          <w:w w:val="85"/>
          <w:sz w:val="27"/>
        </w:rPr>
        <w:t>Меха</w:t>
      </w:r>
      <w:r>
        <w:rPr>
          <w:rFonts w:ascii="Arial" w:hAnsi="Arial"/>
          <w:b/>
          <w:color w:val="0E1115"/>
          <w:spacing w:val="-2"/>
          <w:w w:val="85"/>
          <w:sz w:val="24"/>
        </w:rPr>
        <w:t>низмы</w:t>
      </w:r>
    </w:p>
    <w:p>
      <w:pPr>
        <w:spacing w:after="0"/>
        <w:jc w:val="left"/>
        <w:rPr>
          <w:rFonts w:ascii="Arial" w:hAnsi="Arial"/>
          <w:b/>
          <w:sz w:val="24"/>
        </w:rPr>
        <w:sectPr>
          <w:pgSz w:w="11900" w:h="16840"/>
          <w:pgMar w:top="0" w:bottom="280" w:left="850" w:right="1133"/>
        </w:sectPr>
      </w:pPr>
    </w:p>
    <w:p>
      <w:pPr>
        <w:pStyle w:val="ListParagraph"/>
        <w:numPr>
          <w:ilvl w:val="0"/>
          <w:numId w:val="33"/>
        </w:numPr>
        <w:tabs>
          <w:tab w:pos="575" w:val="left" w:leader="none"/>
        </w:tabs>
        <w:spacing w:line="340" w:lineRule="auto" w:before="29" w:after="0"/>
        <w:ind w:left="575" w:right="154" w:hanging="255"/>
        <w:jc w:val="left"/>
        <w:rPr>
          <w:rFonts w:ascii="Tahoma" w:hAnsi="Tahoma"/>
          <w:sz w:val="24"/>
        </w:rPr>
      </w:pP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0"/>
          <w:sz w:val="24"/>
        </w:rPr>
        <w:t> </w:t>
      </w:r>
      <w:r>
        <w:rPr>
          <w:rFonts w:ascii="Arial" w:hAnsi="Arial"/>
          <w:b/>
          <w:color w:val="0E1115"/>
          <w:spacing w:val="-4"/>
          <w:sz w:val="24"/>
        </w:rPr>
        <w:t>п</w:t>
      </w:r>
      <w:r>
        <w:rPr>
          <w:rFonts w:ascii="Arial" w:hAnsi="Arial"/>
          <w:b/>
          <w:color w:val="0E1115"/>
          <w:spacing w:val="-4"/>
          <w:sz w:val="27"/>
        </w:rPr>
        <w:t>ро</w:t>
      </w:r>
      <w:r>
        <w:rPr>
          <w:rFonts w:ascii="Arial" w:hAnsi="Arial"/>
          <w:b/>
          <w:color w:val="0E1115"/>
          <w:spacing w:val="-4"/>
          <w:sz w:val="24"/>
        </w:rPr>
        <w:t>г</w:t>
      </w:r>
      <w:r>
        <w:rPr>
          <w:rFonts w:ascii="Arial" w:hAnsi="Arial"/>
          <w:b/>
          <w:color w:val="0E1115"/>
          <w:spacing w:val="-4"/>
          <w:sz w:val="27"/>
        </w:rPr>
        <w:t>ра</w:t>
      </w:r>
      <w:r>
        <w:rPr>
          <w:rFonts w:ascii="Arial" w:hAnsi="Arial"/>
          <w:b/>
          <w:color w:val="0E1115"/>
          <w:spacing w:val="-4"/>
          <w:sz w:val="24"/>
        </w:rPr>
        <w:t>мм</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6"/>
          <w:sz w:val="24"/>
        </w:rPr>
        <w:t> </w:t>
      </w:r>
      <w:r>
        <w:rPr>
          <w:color w:val="0E1115"/>
          <w:spacing w:val="-4"/>
          <w:sz w:val="24"/>
        </w:rPr>
        <w:t>С</w:t>
      </w:r>
      <w:r>
        <w:rPr>
          <w:color w:val="0E1115"/>
          <w:spacing w:val="-8"/>
          <w:sz w:val="24"/>
        </w:rPr>
        <w:t> </w:t>
      </w:r>
      <w:r>
        <w:rPr>
          <w:color w:val="0E1115"/>
          <w:spacing w:val="-4"/>
          <w:sz w:val="24"/>
        </w:rPr>
        <w:t>детского</w:t>
      </w:r>
      <w:r>
        <w:rPr>
          <w:color w:val="0E1115"/>
          <w:spacing w:val="-8"/>
          <w:sz w:val="24"/>
        </w:rPr>
        <w:t> </w:t>
      </w:r>
      <w:r>
        <w:rPr>
          <w:color w:val="0E1115"/>
          <w:spacing w:val="-4"/>
          <w:sz w:val="24"/>
        </w:rPr>
        <w:t>сада</w:t>
      </w:r>
      <w:r>
        <w:rPr>
          <w:color w:val="0E1115"/>
          <w:spacing w:val="-8"/>
          <w:sz w:val="24"/>
        </w:rPr>
        <w:t> </w:t>
      </w:r>
      <w:r>
        <w:rPr>
          <w:color w:val="0E1115"/>
          <w:spacing w:val="-4"/>
          <w:sz w:val="24"/>
        </w:rPr>
        <w:t>и</w:t>
      </w:r>
      <w:r>
        <w:rPr>
          <w:color w:val="0E1115"/>
          <w:spacing w:val="-8"/>
          <w:sz w:val="24"/>
        </w:rPr>
        <w:t> </w:t>
      </w:r>
      <w:r>
        <w:rPr>
          <w:color w:val="0E1115"/>
          <w:spacing w:val="-4"/>
          <w:sz w:val="24"/>
        </w:rPr>
        <w:t>школы</w:t>
      </w:r>
      <w:r>
        <w:rPr>
          <w:color w:val="0E1115"/>
          <w:spacing w:val="-8"/>
          <w:sz w:val="24"/>
        </w:rPr>
        <w:t> </w:t>
      </w:r>
      <w:r>
        <w:rPr>
          <w:color w:val="0E1115"/>
          <w:spacing w:val="-4"/>
          <w:sz w:val="24"/>
        </w:rPr>
        <w:t>учить</w:t>
      </w:r>
      <w:r>
        <w:rPr>
          <w:color w:val="0E1115"/>
          <w:spacing w:val="-8"/>
          <w:sz w:val="24"/>
        </w:rPr>
        <w:t> </w:t>
      </w:r>
      <w:r>
        <w:rPr>
          <w:color w:val="0E1115"/>
          <w:spacing w:val="-4"/>
          <w:sz w:val="24"/>
        </w:rPr>
        <w:t>детей</w:t>
      </w:r>
      <w:r>
        <w:rPr>
          <w:color w:val="0E1115"/>
          <w:spacing w:val="-8"/>
          <w:sz w:val="24"/>
        </w:rPr>
        <w:t> </w:t>
      </w:r>
      <w:r>
        <w:rPr>
          <w:color w:val="0E1115"/>
          <w:spacing w:val="-4"/>
          <w:sz w:val="24"/>
        </w:rPr>
        <w:t>системному </w:t>
      </w:r>
      <w:r>
        <w:rPr>
          <w:color w:val="0E1115"/>
          <w:w w:val="105"/>
          <w:sz w:val="24"/>
        </w:rPr>
        <w:t>мышлению</w:t>
      </w:r>
      <w:r>
        <w:rPr>
          <w:rFonts w:ascii="Tahoma" w:hAnsi="Tahoma"/>
          <w:color w:val="0E1115"/>
          <w:w w:val="105"/>
          <w:sz w:val="24"/>
        </w:rPr>
        <w:t>, </w:t>
      </w:r>
      <w:r>
        <w:rPr>
          <w:color w:val="0E1115"/>
          <w:w w:val="105"/>
          <w:sz w:val="24"/>
        </w:rPr>
        <w:t>критическому мышлению</w:t>
      </w:r>
      <w:r>
        <w:rPr>
          <w:rFonts w:ascii="Tahoma" w:hAnsi="Tahoma"/>
          <w:color w:val="0E1115"/>
          <w:w w:val="105"/>
          <w:sz w:val="24"/>
        </w:rPr>
        <w:t>, </w:t>
      </w:r>
      <w:r>
        <w:rPr>
          <w:color w:val="0E1115"/>
          <w:w w:val="105"/>
          <w:sz w:val="24"/>
        </w:rPr>
        <w:t>методологии проб и ошибок </w:t>
      </w:r>
      <w:r>
        <w:rPr>
          <w:rFonts w:ascii="Tahoma" w:hAnsi="Tahoma"/>
          <w:color w:val="0E1115"/>
          <w:w w:val="105"/>
          <w:sz w:val="24"/>
        </w:rPr>
        <w:t>(</w:t>
      </w:r>
      <w:r>
        <w:rPr>
          <w:color w:val="0E1115"/>
          <w:w w:val="105"/>
          <w:sz w:val="24"/>
        </w:rPr>
        <w:t>итеративный</w:t>
      </w:r>
      <w:r>
        <w:rPr>
          <w:color w:val="0E1115"/>
          <w:spacing w:val="-4"/>
          <w:w w:val="105"/>
          <w:sz w:val="24"/>
        </w:rPr>
        <w:t> </w:t>
      </w:r>
      <w:r>
        <w:rPr>
          <w:color w:val="0E1115"/>
          <w:w w:val="105"/>
          <w:sz w:val="24"/>
        </w:rPr>
        <w:t>подход</w:t>
      </w:r>
      <w:r>
        <w:rPr>
          <w:rFonts w:ascii="Tahoma" w:hAnsi="Tahoma"/>
          <w:color w:val="0E1115"/>
          <w:w w:val="105"/>
          <w:sz w:val="24"/>
        </w:rPr>
        <w:t>),</w:t>
      </w:r>
      <w:r>
        <w:rPr>
          <w:rFonts w:ascii="Tahoma" w:hAnsi="Tahoma"/>
          <w:color w:val="0E1115"/>
          <w:spacing w:val="-7"/>
          <w:w w:val="105"/>
          <w:sz w:val="24"/>
        </w:rPr>
        <w:t> </w:t>
      </w:r>
      <w:r>
        <w:rPr>
          <w:color w:val="0E1115"/>
          <w:w w:val="105"/>
          <w:sz w:val="24"/>
        </w:rPr>
        <w:t>основам</w:t>
      </w:r>
      <w:r>
        <w:rPr>
          <w:color w:val="0E1115"/>
          <w:spacing w:val="-4"/>
          <w:w w:val="105"/>
          <w:sz w:val="24"/>
        </w:rPr>
        <w:t> </w:t>
      </w:r>
      <w:r>
        <w:rPr>
          <w:color w:val="0E1115"/>
          <w:w w:val="105"/>
          <w:sz w:val="24"/>
        </w:rPr>
        <w:t>права</w:t>
      </w:r>
      <w:r>
        <w:rPr>
          <w:color w:val="0E1115"/>
          <w:spacing w:val="-4"/>
          <w:w w:val="105"/>
          <w:sz w:val="24"/>
        </w:rPr>
        <w:t> </w:t>
      </w:r>
      <w:r>
        <w:rPr>
          <w:color w:val="0E1115"/>
          <w:w w:val="105"/>
          <w:sz w:val="24"/>
        </w:rPr>
        <w:t>и</w:t>
      </w:r>
      <w:r>
        <w:rPr>
          <w:color w:val="0E1115"/>
          <w:spacing w:val="-4"/>
          <w:w w:val="105"/>
          <w:sz w:val="24"/>
        </w:rPr>
        <w:t> </w:t>
      </w:r>
      <w:r>
        <w:rPr>
          <w:color w:val="0E1115"/>
          <w:w w:val="105"/>
          <w:sz w:val="24"/>
        </w:rPr>
        <w:t>экономики</w:t>
      </w:r>
      <w:r>
        <w:rPr>
          <w:rFonts w:ascii="Tahoma" w:hAnsi="Tahoma"/>
          <w:color w:val="0E1115"/>
          <w:w w:val="105"/>
          <w:sz w:val="24"/>
        </w:rPr>
        <w:t>.</w:t>
      </w:r>
      <w:r>
        <w:rPr>
          <w:rFonts w:ascii="Tahoma" w:hAnsi="Tahoma"/>
          <w:color w:val="0E1115"/>
          <w:spacing w:val="-7"/>
          <w:w w:val="105"/>
          <w:sz w:val="24"/>
        </w:rPr>
        <w:t> </w:t>
      </w:r>
      <w:r>
        <w:rPr>
          <w:color w:val="0E1115"/>
          <w:w w:val="105"/>
          <w:sz w:val="24"/>
        </w:rPr>
        <w:t>Граждане</w:t>
      </w:r>
      <w:r>
        <w:rPr>
          <w:rFonts w:ascii="Tahoma" w:hAnsi="Tahoma"/>
          <w:color w:val="0E1115"/>
          <w:w w:val="105"/>
          <w:sz w:val="24"/>
        </w:rPr>
        <w:t>,</w:t>
      </w:r>
      <w:r>
        <w:rPr>
          <w:rFonts w:ascii="Tahoma" w:hAnsi="Tahoma"/>
          <w:color w:val="0E1115"/>
          <w:spacing w:val="-7"/>
          <w:w w:val="105"/>
          <w:sz w:val="24"/>
        </w:rPr>
        <w:t> </w:t>
      </w:r>
      <w:r>
        <w:rPr>
          <w:color w:val="0E1115"/>
          <w:w w:val="105"/>
          <w:sz w:val="24"/>
        </w:rPr>
        <w:t>понимающие</w:t>
      </w:r>
      <w:r>
        <w:rPr>
          <w:rFonts w:ascii="Tahoma" w:hAnsi="Tahoma"/>
          <w:color w:val="0E1115"/>
          <w:w w:val="105"/>
          <w:sz w:val="24"/>
        </w:rPr>
        <w:t>, </w:t>
      </w:r>
      <w:r>
        <w:rPr>
          <w:color w:val="0E1115"/>
          <w:w w:val="105"/>
          <w:sz w:val="24"/>
        </w:rPr>
        <w:t>как</w:t>
      </w:r>
      <w:r>
        <w:rPr>
          <w:color w:val="0E1115"/>
          <w:spacing w:val="-4"/>
          <w:w w:val="105"/>
          <w:sz w:val="24"/>
        </w:rPr>
        <w:t> </w:t>
      </w:r>
      <w:r>
        <w:rPr>
          <w:color w:val="0E1115"/>
          <w:w w:val="105"/>
          <w:sz w:val="24"/>
        </w:rPr>
        <w:t>устроена</w:t>
      </w:r>
      <w:r>
        <w:rPr>
          <w:color w:val="0E1115"/>
          <w:spacing w:val="-4"/>
          <w:w w:val="105"/>
          <w:sz w:val="24"/>
        </w:rPr>
        <w:t> </w:t>
      </w:r>
      <w:r>
        <w:rPr>
          <w:color w:val="0E1115"/>
          <w:w w:val="105"/>
          <w:sz w:val="24"/>
        </w:rPr>
        <w:t>система</w:t>
      </w:r>
      <w:r>
        <w:rPr>
          <w:rFonts w:ascii="Tahoma" w:hAnsi="Tahoma"/>
          <w:color w:val="0E1115"/>
          <w:w w:val="105"/>
          <w:sz w:val="24"/>
        </w:rPr>
        <w:t>,</w:t>
      </w:r>
      <w:r>
        <w:rPr>
          <w:rFonts w:ascii="Tahoma" w:hAnsi="Tahoma"/>
          <w:color w:val="0E1115"/>
          <w:spacing w:val="-7"/>
          <w:w w:val="105"/>
          <w:sz w:val="24"/>
        </w:rPr>
        <w:t> </w:t>
      </w:r>
      <w:r>
        <w:rPr>
          <w:color w:val="0E1115"/>
          <w:w w:val="105"/>
          <w:sz w:val="24"/>
        </w:rPr>
        <w:t>лучше</w:t>
      </w:r>
      <w:r>
        <w:rPr>
          <w:color w:val="0E1115"/>
          <w:spacing w:val="-4"/>
          <w:w w:val="105"/>
          <w:sz w:val="24"/>
        </w:rPr>
        <w:t> </w:t>
      </w:r>
      <w:r>
        <w:rPr>
          <w:color w:val="0E1115"/>
          <w:w w:val="105"/>
          <w:sz w:val="24"/>
        </w:rPr>
        <w:t>взаимодействуют</w:t>
      </w:r>
      <w:r>
        <w:rPr>
          <w:color w:val="0E1115"/>
          <w:spacing w:val="-4"/>
          <w:w w:val="105"/>
          <w:sz w:val="24"/>
        </w:rPr>
        <w:t> </w:t>
      </w:r>
      <w:r>
        <w:rPr>
          <w:color w:val="0E1115"/>
          <w:w w:val="105"/>
          <w:sz w:val="24"/>
        </w:rPr>
        <w:t>с</w:t>
      </w:r>
      <w:r>
        <w:rPr>
          <w:color w:val="0E1115"/>
          <w:spacing w:val="-4"/>
          <w:w w:val="105"/>
          <w:sz w:val="24"/>
        </w:rPr>
        <w:t> </w:t>
      </w:r>
      <w:r>
        <w:rPr>
          <w:color w:val="0E1115"/>
          <w:w w:val="105"/>
          <w:sz w:val="24"/>
        </w:rPr>
        <w:t>ней</w:t>
      </w:r>
      <w:r>
        <w:rPr>
          <w:color w:val="0E1115"/>
          <w:spacing w:val="-4"/>
          <w:w w:val="105"/>
          <w:sz w:val="24"/>
        </w:rPr>
        <w:t> </w:t>
      </w:r>
      <w:r>
        <w:rPr>
          <w:color w:val="0E1115"/>
          <w:w w:val="105"/>
          <w:sz w:val="24"/>
        </w:rPr>
        <w:t>и</w:t>
      </w:r>
      <w:r>
        <w:rPr>
          <w:color w:val="0E1115"/>
          <w:spacing w:val="-4"/>
          <w:w w:val="105"/>
          <w:sz w:val="24"/>
        </w:rPr>
        <w:t> </w:t>
      </w:r>
      <w:r>
        <w:rPr>
          <w:color w:val="0E1115"/>
          <w:w w:val="105"/>
          <w:sz w:val="24"/>
        </w:rPr>
        <w:t>дают</w:t>
      </w:r>
      <w:r>
        <w:rPr>
          <w:color w:val="0E1115"/>
          <w:spacing w:val="-4"/>
          <w:w w:val="105"/>
          <w:sz w:val="24"/>
        </w:rPr>
        <w:t> </w:t>
      </w:r>
      <w:r>
        <w:rPr>
          <w:color w:val="0E1115"/>
          <w:w w:val="105"/>
          <w:sz w:val="24"/>
        </w:rPr>
        <w:t>более качественную обратную связь</w:t>
      </w:r>
      <w:r>
        <w:rPr>
          <w:rFonts w:ascii="Tahoma" w:hAnsi="Tahoma"/>
          <w:color w:val="0E1115"/>
          <w:w w:val="105"/>
          <w:sz w:val="24"/>
        </w:rPr>
        <w:t>.</w:t>
      </w:r>
    </w:p>
    <w:p>
      <w:pPr>
        <w:pStyle w:val="ListParagraph"/>
        <w:numPr>
          <w:ilvl w:val="0"/>
          <w:numId w:val="33"/>
        </w:numPr>
        <w:tabs>
          <w:tab w:pos="575" w:val="left" w:leader="none"/>
        </w:tabs>
        <w:spacing w:line="340" w:lineRule="auto" w:before="89" w:after="0"/>
        <w:ind w:left="575" w:right="165" w:hanging="255"/>
        <w:jc w:val="left"/>
        <w:rPr>
          <w:rFonts w:ascii="Tahoma" w:hAnsi="Tahoma"/>
          <w:sz w:val="24"/>
        </w:rPr>
      </w:pPr>
      <w:r>
        <w:rPr>
          <w:rFonts w:ascii="Arial" w:hAnsi="Arial"/>
          <w:b/>
          <w:color w:val="0E1115"/>
          <w:w w:val="90"/>
          <w:sz w:val="27"/>
        </w:rPr>
        <w:t>Ку</w:t>
      </w:r>
      <w:r>
        <w:rPr>
          <w:rFonts w:ascii="Arial" w:hAnsi="Arial"/>
          <w:b/>
          <w:color w:val="0E1115"/>
          <w:w w:val="90"/>
          <w:sz w:val="24"/>
        </w:rPr>
        <w:t>льт</w:t>
      </w:r>
      <w:r>
        <w:rPr>
          <w:rFonts w:ascii="Arial" w:hAnsi="Arial"/>
          <w:b/>
          <w:color w:val="0E1115"/>
          <w:w w:val="90"/>
          <w:sz w:val="27"/>
        </w:rPr>
        <w:t>ура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ер</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жд</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вин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ния</w:t>
      </w:r>
      <w:r>
        <w:rPr>
          <w:rFonts w:ascii="Tahoma" w:hAnsi="Tahoma"/>
          <w:b/>
          <w:color w:val="0E1115"/>
          <w:w w:val="90"/>
          <w:sz w:val="24"/>
        </w:rPr>
        <w:t>:</w:t>
      </w:r>
      <w:r>
        <w:rPr>
          <w:rFonts w:ascii="Tahoma" w:hAnsi="Tahoma"/>
          <w:b/>
          <w:color w:val="0E1115"/>
          <w:spacing w:val="40"/>
          <w:sz w:val="24"/>
        </w:rPr>
        <w:t> </w:t>
      </w:r>
      <w:r>
        <w:rPr>
          <w:color w:val="0E1115"/>
          <w:w w:val="90"/>
          <w:sz w:val="24"/>
        </w:rPr>
        <w:t>Закон</w:t>
      </w:r>
      <w:r>
        <w:rPr>
          <w:color w:val="0E1115"/>
          <w:sz w:val="24"/>
        </w:rPr>
        <w:t> </w:t>
      </w:r>
      <w:r>
        <w:rPr>
          <w:color w:val="0E1115"/>
          <w:w w:val="90"/>
          <w:sz w:val="24"/>
        </w:rPr>
        <w:t>должен</w:t>
      </w:r>
      <w:r>
        <w:rPr>
          <w:color w:val="0E1115"/>
          <w:sz w:val="24"/>
        </w:rPr>
        <w:t> </w:t>
      </w:r>
      <w:r>
        <w:rPr>
          <w:color w:val="0E1115"/>
          <w:w w:val="90"/>
          <w:sz w:val="24"/>
        </w:rPr>
        <w:t>защищать</w:t>
      </w:r>
      <w:r>
        <w:rPr>
          <w:color w:val="0E1115"/>
          <w:spacing w:val="40"/>
          <w:w w:val="105"/>
          <w:sz w:val="24"/>
        </w:rPr>
        <w:t> </w:t>
      </w:r>
      <w:r>
        <w:rPr>
          <w:color w:val="0E1115"/>
          <w:w w:val="105"/>
          <w:sz w:val="24"/>
        </w:rPr>
        <w:t>граждан</w:t>
      </w:r>
      <w:r>
        <w:rPr>
          <w:rFonts w:ascii="Tahoma" w:hAnsi="Tahoma"/>
          <w:color w:val="0E1115"/>
          <w:w w:val="105"/>
          <w:sz w:val="24"/>
        </w:rPr>
        <w:t>,</w:t>
      </w:r>
      <w:r>
        <w:rPr>
          <w:rFonts w:ascii="Tahoma" w:hAnsi="Tahoma"/>
          <w:color w:val="0E1115"/>
          <w:spacing w:val="-3"/>
          <w:w w:val="105"/>
          <w:sz w:val="24"/>
        </w:rPr>
        <w:t> </w:t>
      </w:r>
      <w:r>
        <w:rPr>
          <w:color w:val="0E1115"/>
          <w:w w:val="105"/>
          <w:sz w:val="24"/>
        </w:rPr>
        <w:t>которые осознанно нарушают устаревшие</w:t>
      </w:r>
      <w:r>
        <w:rPr>
          <w:rFonts w:ascii="Tahoma" w:hAnsi="Tahoma"/>
          <w:color w:val="0E1115"/>
          <w:w w:val="105"/>
          <w:sz w:val="24"/>
        </w:rPr>
        <w:t>,</w:t>
      </w:r>
      <w:r>
        <w:rPr>
          <w:rFonts w:ascii="Tahoma" w:hAnsi="Tahoma"/>
          <w:color w:val="0E1115"/>
          <w:spacing w:val="-3"/>
          <w:w w:val="105"/>
          <w:sz w:val="24"/>
        </w:rPr>
        <w:t> </w:t>
      </w:r>
      <w:r>
        <w:rPr>
          <w:color w:val="0E1115"/>
          <w:w w:val="105"/>
          <w:sz w:val="24"/>
        </w:rPr>
        <w:t>по их мнению</w:t>
      </w:r>
      <w:r>
        <w:rPr>
          <w:rFonts w:ascii="Tahoma" w:hAnsi="Tahoma"/>
          <w:color w:val="0E1115"/>
          <w:w w:val="105"/>
          <w:sz w:val="24"/>
        </w:rPr>
        <w:t>,</w:t>
      </w:r>
      <w:r>
        <w:rPr>
          <w:rFonts w:ascii="Tahoma" w:hAnsi="Tahoma"/>
          <w:color w:val="0E1115"/>
          <w:spacing w:val="-3"/>
          <w:w w:val="105"/>
          <w:sz w:val="24"/>
        </w:rPr>
        <w:t> </w:t>
      </w:r>
      <w:r>
        <w:rPr>
          <w:color w:val="0E1115"/>
          <w:w w:val="105"/>
          <w:sz w:val="24"/>
        </w:rPr>
        <w:t>нормы</w:t>
      </w:r>
      <w:r>
        <w:rPr>
          <w:rFonts w:ascii="Tahoma" w:hAnsi="Tahoma"/>
          <w:color w:val="0E1115"/>
          <w:w w:val="105"/>
          <w:sz w:val="24"/>
        </w:rPr>
        <w:t>, </w:t>
      </w:r>
      <w:r>
        <w:rPr>
          <w:color w:val="0E1115"/>
          <w:w w:val="105"/>
          <w:sz w:val="24"/>
        </w:rPr>
        <w:t>чтобы</w:t>
      </w:r>
      <w:r>
        <w:rPr>
          <w:color w:val="0E1115"/>
          <w:spacing w:val="-6"/>
          <w:w w:val="105"/>
          <w:sz w:val="24"/>
        </w:rPr>
        <w:t> </w:t>
      </w:r>
      <w:r>
        <w:rPr>
          <w:color w:val="0E1115"/>
          <w:w w:val="105"/>
          <w:sz w:val="24"/>
        </w:rPr>
        <w:t>вынести</w:t>
      </w:r>
      <w:r>
        <w:rPr>
          <w:color w:val="0E1115"/>
          <w:spacing w:val="-6"/>
          <w:w w:val="105"/>
          <w:sz w:val="24"/>
        </w:rPr>
        <w:t> </w:t>
      </w:r>
      <w:r>
        <w:rPr>
          <w:color w:val="0E1115"/>
          <w:w w:val="105"/>
          <w:sz w:val="24"/>
        </w:rPr>
        <w:t>их</w:t>
      </w:r>
      <w:r>
        <w:rPr>
          <w:color w:val="0E1115"/>
          <w:spacing w:val="-6"/>
          <w:w w:val="105"/>
          <w:sz w:val="24"/>
        </w:rPr>
        <w:t> </w:t>
      </w:r>
      <w:r>
        <w:rPr>
          <w:color w:val="0E1115"/>
          <w:w w:val="105"/>
          <w:sz w:val="24"/>
        </w:rPr>
        <w:t>на</w:t>
      </w:r>
      <w:r>
        <w:rPr>
          <w:color w:val="0E1115"/>
          <w:spacing w:val="-6"/>
          <w:w w:val="105"/>
          <w:sz w:val="24"/>
        </w:rPr>
        <w:t> </w:t>
      </w:r>
      <w:r>
        <w:rPr>
          <w:color w:val="0E1115"/>
          <w:w w:val="105"/>
          <w:sz w:val="24"/>
        </w:rPr>
        <w:t>публичный</w:t>
      </w:r>
      <w:r>
        <w:rPr>
          <w:color w:val="0E1115"/>
          <w:spacing w:val="-6"/>
          <w:w w:val="105"/>
          <w:sz w:val="24"/>
        </w:rPr>
        <w:t> </w:t>
      </w:r>
      <w:r>
        <w:rPr>
          <w:color w:val="0E1115"/>
          <w:w w:val="105"/>
          <w:sz w:val="24"/>
        </w:rPr>
        <w:t>суд</w:t>
      </w:r>
      <w:r>
        <w:rPr>
          <w:color w:val="0E1115"/>
          <w:spacing w:val="-6"/>
          <w:w w:val="105"/>
          <w:sz w:val="24"/>
        </w:rPr>
        <w:t> </w:t>
      </w:r>
      <w:r>
        <w:rPr>
          <w:color w:val="0E1115"/>
          <w:w w:val="105"/>
          <w:sz w:val="24"/>
        </w:rPr>
        <w:t>и</w:t>
      </w:r>
      <w:r>
        <w:rPr>
          <w:color w:val="0E1115"/>
          <w:spacing w:val="-6"/>
          <w:w w:val="105"/>
          <w:sz w:val="24"/>
        </w:rPr>
        <w:t> </w:t>
      </w:r>
      <w:r>
        <w:rPr>
          <w:color w:val="0E1115"/>
          <w:w w:val="105"/>
          <w:sz w:val="24"/>
        </w:rPr>
        <w:t>добиться</w:t>
      </w:r>
      <w:r>
        <w:rPr>
          <w:color w:val="0E1115"/>
          <w:spacing w:val="-6"/>
          <w:w w:val="105"/>
          <w:sz w:val="24"/>
        </w:rPr>
        <w:t> </w:t>
      </w:r>
      <w:r>
        <w:rPr>
          <w:color w:val="0E1115"/>
          <w:w w:val="105"/>
          <w:sz w:val="24"/>
        </w:rPr>
        <w:t>изменения</w:t>
      </w:r>
      <w:r>
        <w:rPr>
          <w:color w:val="0E1115"/>
          <w:spacing w:val="-6"/>
          <w:w w:val="105"/>
          <w:sz w:val="24"/>
        </w:rPr>
        <w:t> </w:t>
      </w:r>
      <w:r>
        <w:rPr>
          <w:rFonts w:ascii="Tahoma" w:hAnsi="Tahoma"/>
          <w:color w:val="0E1115"/>
          <w:w w:val="105"/>
          <w:sz w:val="24"/>
        </w:rPr>
        <w:t>(</w:t>
      </w:r>
      <w:r>
        <w:rPr>
          <w:color w:val="0E1115"/>
          <w:w w:val="105"/>
          <w:sz w:val="24"/>
        </w:rPr>
        <w:t>при</w:t>
      </w:r>
      <w:r>
        <w:rPr>
          <w:color w:val="0E1115"/>
          <w:spacing w:val="-6"/>
          <w:w w:val="105"/>
          <w:sz w:val="24"/>
        </w:rPr>
        <w:t> </w:t>
      </w:r>
      <w:r>
        <w:rPr>
          <w:color w:val="0E1115"/>
          <w:w w:val="105"/>
          <w:sz w:val="24"/>
        </w:rPr>
        <w:t>условии ненасильственности</w:t>
      </w:r>
      <w:r>
        <w:rPr>
          <w:color w:val="0E1115"/>
          <w:spacing w:val="-16"/>
          <w:w w:val="105"/>
          <w:sz w:val="24"/>
        </w:rPr>
        <w:t> </w:t>
      </w:r>
      <w:r>
        <w:rPr>
          <w:color w:val="0E1115"/>
          <w:w w:val="105"/>
          <w:sz w:val="24"/>
        </w:rPr>
        <w:t>и</w:t>
      </w:r>
      <w:r>
        <w:rPr>
          <w:color w:val="0E1115"/>
          <w:spacing w:val="-16"/>
          <w:w w:val="105"/>
          <w:sz w:val="24"/>
        </w:rPr>
        <w:t> </w:t>
      </w:r>
      <w:r>
        <w:rPr>
          <w:color w:val="0E1115"/>
          <w:w w:val="105"/>
          <w:sz w:val="24"/>
        </w:rPr>
        <w:t>публичности</w:t>
      </w:r>
      <w:r>
        <w:rPr>
          <w:color w:val="0E1115"/>
          <w:spacing w:val="-16"/>
          <w:w w:val="105"/>
          <w:sz w:val="24"/>
        </w:rPr>
        <w:t> </w:t>
      </w:r>
      <w:r>
        <w:rPr>
          <w:color w:val="0E1115"/>
          <w:w w:val="105"/>
          <w:sz w:val="24"/>
        </w:rPr>
        <w:t>таких</w:t>
      </w:r>
      <w:r>
        <w:rPr>
          <w:color w:val="0E1115"/>
          <w:spacing w:val="-16"/>
          <w:w w:val="105"/>
          <w:sz w:val="24"/>
        </w:rPr>
        <w:t> </w:t>
      </w:r>
      <w:r>
        <w:rPr>
          <w:color w:val="0E1115"/>
          <w:w w:val="105"/>
          <w:sz w:val="24"/>
        </w:rPr>
        <w:t>акций</w:t>
      </w:r>
      <w:r>
        <w:rPr>
          <w:rFonts w:ascii="Tahoma" w:hAnsi="Tahoma"/>
          <w:color w:val="0E1115"/>
          <w:w w:val="105"/>
          <w:sz w:val="24"/>
        </w:rPr>
        <w:t>).</w:t>
      </w:r>
      <w:r>
        <w:rPr>
          <w:rFonts w:ascii="Tahoma" w:hAnsi="Tahoma"/>
          <w:color w:val="0E1115"/>
          <w:spacing w:val="-19"/>
          <w:w w:val="105"/>
          <w:sz w:val="24"/>
        </w:rPr>
        <w:t> </w:t>
      </w:r>
      <w:r>
        <w:rPr>
          <w:color w:val="0E1115"/>
          <w:w w:val="105"/>
          <w:sz w:val="24"/>
        </w:rPr>
        <w:t>Это</w:t>
      </w:r>
      <w:r>
        <w:rPr>
          <w:color w:val="0E1115"/>
          <w:spacing w:val="-16"/>
          <w:w w:val="105"/>
          <w:sz w:val="24"/>
        </w:rPr>
        <w:t> </w:t>
      </w:r>
      <w:r>
        <w:rPr>
          <w:rFonts w:ascii="Tahoma" w:hAnsi="Tahoma"/>
          <w:color w:val="0E1115"/>
          <w:w w:val="105"/>
          <w:sz w:val="24"/>
        </w:rPr>
        <w:t>—</w:t>
      </w:r>
      <w:r>
        <w:rPr>
          <w:rFonts w:ascii="Tahoma" w:hAnsi="Tahoma"/>
          <w:color w:val="0E1115"/>
          <w:spacing w:val="-19"/>
          <w:w w:val="105"/>
          <w:sz w:val="24"/>
        </w:rPr>
        <w:t> </w:t>
      </w:r>
      <w:r>
        <w:rPr>
          <w:rFonts w:ascii="Tahoma" w:hAnsi="Tahoma"/>
          <w:color w:val="0E1115"/>
          <w:w w:val="105"/>
          <w:sz w:val="24"/>
        </w:rPr>
        <w:t>«</w:t>
      </w:r>
      <w:r>
        <w:rPr>
          <w:color w:val="0E1115"/>
          <w:w w:val="105"/>
          <w:sz w:val="24"/>
        </w:rPr>
        <w:t>обратная</w:t>
      </w:r>
      <w:r>
        <w:rPr>
          <w:color w:val="0E1115"/>
          <w:spacing w:val="-16"/>
          <w:w w:val="105"/>
          <w:sz w:val="24"/>
        </w:rPr>
        <w:t> </w:t>
      </w:r>
      <w:r>
        <w:rPr>
          <w:color w:val="0E1115"/>
          <w:w w:val="105"/>
          <w:sz w:val="24"/>
        </w:rPr>
        <w:t>связь</w:t>
      </w:r>
      <w:r>
        <w:rPr>
          <w:rFonts w:ascii="Tahoma" w:hAnsi="Tahoma"/>
          <w:color w:val="0E1115"/>
          <w:w w:val="105"/>
          <w:sz w:val="24"/>
        </w:rPr>
        <w:t>»</w:t>
      </w:r>
      <w:r>
        <w:rPr>
          <w:rFonts w:ascii="Tahoma" w:hAnsi="Tahoma"/>
          <w:color w:val="0E1115"/>
          <w:spacing w:val="-19"/>
          <w:w w:val="105"/>
          <w:sz w:val="24"/>
        </w:rPr>
        <w:t> </w:t>
      </w:r>
      <w:r>
        <w:rPr>
          <w:color w:val="0E1115"/>
          <w:w w:val="105"/>
          <w:sz w:val="24"/>
        </w:rPr>
        <w:t>в</w:t>
      </w:r>
      <w:r>
        <w:rPr>
          <w:color w:val="0E1115"/>
          <w:spacing w:val="-16"/>
          <w:w w:val="105"/>
          <w:sz w:val="24"/>
        </w:rPr>
        <w:t> </w:t>
      </w:r>
      <w:r>
        <w:rPr>
          <w:color w:val="0E1115"/>
          <w:w w:val="105"/>
          <w:sz w:val="24"/>
        </w:rPr>
        <w:t>ее крайней форме</w:t>
      </w:r>
      <w:r>
        <w:rPr>
          <w:rFonts w:ascii="Tahoma" w:hAnsi="Tahoma"/>
          <w:color w:val="0E1115"/>
          <w:w w:val="105"/>
          <w:sz w:val="24"/>
        </w:rPr>
        <w:t>.</w:t>
      </w:r>
    </w:p>
    <w:p>
      <w:pPr>
        <w:pStyle w:val="BodyText"/>
        <w:spacing w:before="172"/>
        <w:rPr>
          <w:rFonts w:ascii="Tahoma"/>
        </w:rPr>
      </w:pPr>
    </w:p>
    <w:p>
      <w:pPr>
        <w:spacing w:before="0"/>
        <w:ind w:left="305" w:right="0" w:firstLine="0"/>
        <w:jc w:val="left"/>
        <w:rPr>
          <w:rFonts w:ascii="Tahoma" w:hAnsi="Tahoma"/>
          <w:b/>
          <w:sz w:val="30"/>
        </w:rPr>
      </w:pPr>
      <w:r>
        <w:rPr>
          <w:rFonts w:ascii="Arial" w:hAnsi="Arial"/>
          <w:b/>
          <w:color w:val="0E1115"/>
          <w:spacing w:val="-6"/>
          <w:sz w:val="29"/>
        </w:rPr>
        <w:t>Кра</w:t>
      </w:r>
      <w:r>
        <w:rPr>
          <w:rFonts w:ascii="Arial" w:hAnsi="Arial"/>
          <w:b/>
          <w:color w:val="0E1115"/>
          <w:spacing w:val="-6"/>
          <w:sz w:val="30"/>
        </w:rPr>
        <w:t>тк</w:t>
      </w:r>
      <w:r>
        <w:rPr>
          <w:rFonts w:ascii="Arial" w:hAnsi="Arial"/>
          <w:b/>
          <w:color w:val="0E1115"/>
          <w:spacing w:val="-6"/>
          <w:sz w:val="29"/>
        </w:rPr>
        <w:t>а</w:t>
      </w:r>
      <w:r>
        <w:rPr>
          <w:rFonts w:ascii="Arial" w:hAnsi="Arial"/>
          <w:b/>
          <w:color w:val="0E1115"/>
          <w:spacing w:val="-6"/>
          <w:sz w:val="30"/>
        </w:rPr>
        <w:t>я</w:t>
      </w:r>
      <w:r>
        <w:rPr>
          <w:rFonts w:ascii="Arial" w:hAnsi="Arial"/>
          <w:b/>
          <w:color w:val="0E1115"/>
          <w:spacing w:val="-12"/>
          <w:sz w:val="30"/>
        </w:rPr>
        <w:t> </w:t>
      </w:r>
      <w:r>
        <w:rPr>
          <w:rFonts w:ascii="Arial" w:hAnsi="Arial"/>
          <w:b/>
          <w:color w:val="0E1115"/>
          <w:spacing w:val="-6"/>
          <w:sz w:val="29"/>
        </w:rPr>
        <w:t>с</w:t>
      </w:r>
      <w:r>
        <w:rPr>
          <w:rFonts w:ascii="Arial" w:hAnsi="Arial"/>
          <w:b/>
          <w:color w:val="0E1115"/>
          <w:spacing w:val="-6"/>
          <w:sz w:val="30"/>
        </w:rPr>
        <w:t>в</w:t>
      </w:r>
      <w:r>
        <w:rPr>
          <w:rFonts w:ascii="Arial" w:hAnsi="Arial"/>
          <w:b/>
          <w:color w:val="0E1115"/>
          <w:spacing w:val="-6"/>
          <w:sz w:val="29"/>
        </w:rPr>
        <w:t>о</w:t>
      </w:r>
      <w:r>
        <w:rPr>
          <w:rFonts w:ascii="Arial" w:hAnsi="Arial"/>
          <w:b/>
          <w:color w:val="0E1115"/>
          <w:spacing w:val="-6"/>
          <w:sz w:val="30"/>
        </w:rPr>
        <w:t>дк</w:t>
      </w:r>
      <w:r>
        <w:rPr>
          <w:rFonts w:ascii="Arial" w:hAnsi="Arial"/>
          <w:b/>
          <w:color w:val="0E1115"/>
          <w:spacing w:val="-6"/>
          <w:sz w:val="29"/>
        </w:rPr>
        <w:t>а</w:t>
      </w:r>
      <w:r>
        <w:rPr>
          <w:rFonts w:ascii="Arial" w:hAnsi="Arial"/>
          <w:b/>
          <w:color w:val="0E1115"/>
          <w:spacing w:val="-9"/>
          <w:sz w:val="29"/>
        </w:rPr>
        <w:t> </w:t>
      </w:r>
      <w:r>
        <w:rPr>
          <w:rFonts w:ascii="Arial" w:hAnsi="Arial"/>
          <w:b/>
          <w:color w:val="0E1115"/>
          <w:spacing w:val="-6"/>
          <w:sz w:val="30"/>
        </w:rPr>
        <w:t>п</w:t>
      </w:r>
      <w:r>
        <w:rPr>
          <w:rFonts w:ascii="Arial" w:hAnsi="Arial"/>
          <w:b/>
          <w:color w:val="0E1115"/>
          <w:spacing w:val="-6"/>
          <w:sz w:val="29"/>
        </w:rPr>
        <w:t>ра</w:t>
      </w:r>
      <w:r>
        <w:rPr>
          <w:rFonts w:ascii="Arial" w:hAnsi="Arial"/>
          <w:b/>
          <w:color w:val="0E1115"/>
          <w:spacing w:val="-6"/>
          <w:sz w:val="30"/>
        </w:rPr>
        <w:t>вил</w:t>
      </w:r>
      <w:r>
        <w:rPr>
          <w:rFonts w:ascii="Arial" w:hAnsi="Arial"/>
          <w:b/>
          <w:color w:val="0E1115"/>
          <w:spacing w:val="-12"/>
          <w:sz w:val="30"/>
        </w:rPr>
        <w:t> </w:t>
      </w:r>
      <w:r>
        <w:rPr>
          <w:rFonts w:ascii="Arial" w:hAnsi="Arial"/>
          <w:b/>
          <w:color w:val="0E1115"/>
          <w:spacing w:val="-6"/>
          <w:sz w:val="30"/>
        </w:rPr>
        <w:t>для</w:t>
      </w:r>
      <w:r>
        <w:rPr>
          <w:rFonts w:ascii="Arial" w:hAnsi="Arial"/>
          <w:b/>
          <w:color w:val="0E1115"/>
          <w:spacing w:val="-12"/>
          <w:sz w:val="30"/>
        </w:rPr>
        <w:t> </w:t>
      </w:r>
      <w:r>
        <w:rPr>
          <w:rFonts w:ascii="Arial" w:hAnsi="Arial"/>
          <w:b/>
          <w:color w:val="0E1115"/>
          <w:spacing w:val="-6"/>
          <w:sz w:val="29"/>
        </w:rPr>
        <w:t>о</w:t>
      </w:r>
      <w:r>
        <w:rPr>
          <w:rFonts w:ascii="Arial" w:hAnsi="Arial"/>
          <w:b/>
          <w:color w:val="0E1115"/>
          <w:spacing w:val="-6"/>
          <w:sz w:val="30"/>
        </w:rPr>
        <w:t>б</w:t>
      </w:r>
      <w:r>
        <w:rPr>
          <w:rFonts w:ascii="Arial" w:hAnsi="Arial"/>
          <w:b/>
          <w:color w:val="0E1115"/>
          <w:spacing w:val="-6"/>
          <w:sz w:val="29"/>
        </w:rPr>
        <w:t>у</w:t>
      </w:r>
      <w:r>
        <w:rPr>
          <w:rFonts w:ascii="Arial" w:hAnsi="Arial"/>
          <w:b/>
          <w:color w:val="0E1115"/>
          <w:spacing w:val="-6"/>
          <w:sz w:val="30"/>
        </w:rPr>
        <w:t>ч</w:t>
      </w:r>
      <w:r>
        <w:rPr>
          <w:rFonts w:ascii="Arial" w:hAnsi="Arial"/>
          <w:b/>
          <w:color w:val="0E1115"/>
          <w:spacing w:val="-6"/>
          <w:sz w:val="29"/>
        </w:rPr>
        <w:t>а</w:t>
      </w:r>
      <w:r>
        <w:rPr>
          <w:rFonts w:ascii="Arial" w:hAnsi="Arial"/>
          <w:b/>
          <w:color w:val="0E1115"/>
          <w:spacing w:val="-6"/>
          <w:sz w:val="30"/>
        </w:rPr>
        <w:t>ющ</w:t>
      </w:r>
      <w:r>
        <w:rPr>
          <w:rFonts w:ascii="Arial" w:hAnsi="Arial"/>
          <w:b/>
          <w:color w:val="0E1115"/>
          <w:spacing w:val="-6"/>
          <w:sz w:val="29"/>
        </w:rPr>
        <w:t>ейс</w:t>
      </w:r>
      <w:r>
        <w:rPr>
          <w:rFonts w:ascii="Arial" w:hAnsi="Arial"/>
          <w:b/>
          <w:color w:val="0E1115"/>
          <w:spacing w:val="-6"/>
          <w:sz w:val="30"/>
        </w:rPr>
        <w:t>я</w:t>
      </w:r>
      <w:r>
        <w:rPr>
          <w:rFonts w:ascii="Arial" w:hAnsi="Arial"/>
          <w:b/>
          <w:color w:val="0E1115"/>
          <w:spacing w:val="-12"/>
          <w:sz w:val="30"/>
        </w:rPr>
        <w:t> </w:t>
      </w:r>
      <w:r>
        <w:rPr>
          <w:rFonts w:ascii="Arial" w:hAnsi="Arial"/>
          <w:b/>
          <w:color w:val="0E1115"/>
          <w:spacing w:val="-6"/>
          <w:sz w:val="29"/>
        </w:rPr>
        <w:t>с</w:t>
      </w:r>
      <w:r>
        <w:rPr>
          <w:rFonts w:ascii="Arial" w:hAnsi="Arial"/>
          <w:b/>
          <w:color w:val="0E1115"/>
          <w:spacing w:val="-6"/>
          <w:sz w:val="30"/>
        </w:rPr>
        <w:t>и</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мы</w:t>
      </w:r>
      <w:r>
        <w:rPr>
          <w:rFonts w:ascii="Tahoma" w:hAnsi="Tahoma"/>
          <w:b/>
          <w:color w:val="0E1115"/>
          <w:spacing w:val="-6"/>
          <w:sz w:val="30"/>
        </w:rPr>
        <w:t>:</w:t>
      </w:r>
    </w:p>
    <w:p>
      <w:pPr>
        <w:pStyle w:val="ListParagraph"/>
        <w:numPr>
          <w:ilvl w:val="0"/>
          <w:numId w:val="34"/>
        </w:numPr>
        <w:tabs>
          <w:tab w:pos="574" w:val="left" w:leader="none"/>
        </w:tabs>
        <w:spacing w:line="240" w:lineRule="auto" w:before="343" w:after="0"/>
        <w:ind w:left="574" w:right="0" w:hanging="284"/>
        <w:jc w:val="left"/>
        <w:rPr>
          <w:rFonts w:ascii="Tahoma" w:hAnsi="Tahoma"/>
          <w:sz w:val="24"/>
        </w:rPr>
      </w:pPr>
      <w:r>
        <w:rPr>
          <w:rFonts w:ascii="Arial" w:hAnsi="Arial"/>
          <w:b/>
          <w:color w:val="0E1115"/>
          <w:spacing w:val="-2"/>
          <w:sz w:val="24"/>
        </w:rPr>
        <w:t>Люб</w:t>
      </w:r>
      <w:r>
        <w:rPr>
          <w:rFonts w:ascii="Arial" w:hAnsi="Arial"/>
          <w:b/>
          <w:color w:val="0E1115"/>
          <w:spacing w:val="-2"/>
          <w:sz w:val="27"/>
        </w:rPr>
        <w:t>ое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вил</w:t>
      </w:r>
      <w:r>
        <w:rPr>
          <w:rFonts w:ascii="Arial" w:hAnsi="Arial"/>
          <w:b/>
          <w:color w:val="0E1115"/>
          <w:spacing w:val="-2"/>
          <w:sz w:val="27"/>
        </w:rPr>
        <w:t>о</w:t>
      </w:r>
      <w:r>
        <w:rPr>
          <w:rFonts w:ascii="Arial" w:hAnsi="Arial"/>
          <w:b/>
          <w:color w:val="0E1115"/>
          <w:spacing w:val="-17"/>
          <w:sz w:val="27"/>
        </w:rPr>
        <w:t> </w:t>
      </w:r>
      <w:r>
        <w:rPr>
          <w:rFonts w:ascii="Tahoma" w:hAnsi="Tahoma"/>
          <w:b/>
          <w:color w:val="0E1115"/>
          <w:spacing w:val="-2"/>
          <w:sz w:val="24"/>
        </w:rPr>
        <w:t>—</w:t>
      </w:r>
      <w:r>
        <w:rPr>
          <w:rFonts w:ascii="Tahoma" w:hAnsi="Tahoma"/>
          <w:b/>
          <w:color w:val="0E1115"/>
          <w:spacing w:val="-16"/>
          <w:sz w:val="24"/>
        </w:rPr>
        <w:t> </w:t>
      </w:r>
      <w:r>
        <w:rPr>
          <w:rFonts w:ascii="Arial" w:hAnsi="Arial"/>
          <w:b/>
          <w:color w:val="0E1115"/>
          <w:spacing w:val="-2"/>
          <w:sz w:val="24"/>
        </w:rPr>
        <w:t>в</w:t>
      </w:r>
      <w:r>
        <w:rPr>
          <w:rFonts w:ascii="Arial" w:hAnsi="Arial"/>
          <w:b/>
          <w:color w:val="0E1115"/>
          <w:spacing w:val="-2"/>
          <w:sz w:val="27"/>
        </w:rPr>
        <w:t>ре</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w:t>
      </w:r>
      <w:r>
        <w:rPr>
          <w:rFonts w:ascii="Tahoma" w:hAnsi="Tahoma"/>
          <w:b/>
          <w:color w:val="0E1115"/>
          <w:spacing w:val="-2"/>
          <w:sz w:val="24"/>
        </w:rPr>
        <w:t>.</w:t>
      </w:r>
      <w:r>
        <w:rPr>
          <w:rFonts w:ascii="Tahoma" w:hAnsi="Tahoma"/>
          <w:b/>
          <w:color w:val="0E1115"/>
          <w:spacing w:val="-15"/>
          <w:sz w:val="24"/>
        </w:rPr>
        <w:t> </w:t>
      </w:r>
      <w:r>
        <w:rPr>
          <w:color w:val="0E1115"/>
          <w:spacing w:val="-2"/>
          <w:sz w:val="24"/>
        </w:rPr>
        <w:t>Закрепи</w:t>
      </w:r>
      <w:r>
        <w:rPr>
          <w:color w:val="0E1115"/>
          <w:spacing w:val="-16"/>
          <w:sz w:val="24"/>
        </w:rPr>
        <w:t> </w:t>
      </w:r>
      <w:r>
        <w:rPr>
          <w:color w:val="0E1115"/>
          <w:spacing w:val="-2"/>
          <w:sz w:val="24"/>
        </w:rPr>
        <w:t>это</w:t>
      </w:r>
      <w:r>
        <w:rPr>
          <w:color w:val="0E1115"/>
          <w:spacing w:val="-16"/>
          <w:sz w:val="24"/>
        </w:rPr>
        <w:t> </w:t>
      </w:r>
      <w:r>
        <w:rPr>
          <w:color w:val="0E1115"/>
          <w:spacing w:val="-2"/>
          <w:sz w:val="24"/>
        </w:rPr>
        <w:t>в</w:t>
      </w:r>
      <w:r>
        <w:rPr>
          <w:color w:val="0E1115"/>
          <w:spacing w:val="-16"/>
          <w:sz w:val="24"/>
        </w:rPr>
        <w:t> </w:t>
      </w:r>
      <w:r>
        <w:rPr>
          <w:color w:val="0E1115"/>
          <w:spacing w:val="-2"/>
          <w:sz w:val="24"/>
        </w:rPr>
        <w:t>законе</w:t>
      </w:r>
      <w:r>
        <w:rPr>
          <w:color w:val="0E1115"/>
          <w:spacing w:val="-15"/>
          <w:sz w:val="24"/>
        </w:rPr>
        <w:t> </w:t>
      </w:r>
      <w:r>
        <w:rPr>
          <w:color w:val="0E1115"/>
          <w:spacing w:val="-2"/>
          <w:sz w:val="24"/>
        </w:rPr>
        <w:t>через</w:t>
      </w:r>
      <w:r>
        <w:rPr>
          <w:color w:val="0E1115"/>
          <w:spacing w:val="-14"/>
          <w:sz w:val="24"/>
        </w:rPr>
        <w:t> </w:t>
      </w:r>
      <w:r>
        <w:rPr>
          <w:rFonts w:ascii="Tahoma" w:hAnsi="Tahoma"/>
          <w:color w:val="0E1115"/>
          <w:spacing w:val="-2"/>
          <w:sz w:val="24"/>
        </w:rPr>
        <w:t>«</w:t>
      </w:r>
      <w:r>
        <w:rPr>
          <w:color w:val="0E1115"/>
          <w:spacing w:val="-2"/>
          <w:sz w:val="24"/>
        </w:rPr>
        <w:t>солнечные</w:t>
      </w:r>
      <w:r>
        <w:rPr>
          <w:color w:val="0E1115"/>
          <w:spacing w:val="-13"/>
          <w:sz w:val="24"/>
        </w:rPr>
        <w:t> </w:t>
      </w:r>
      <w:r>
        <w:rPr>
          <w:color w:val="0E1115"/>
          <w:spacing w:val="-2"/>
          <w:sz w:val="24"/>
        </w:rPr>
        <w:t>закаты</w:t>
      </w:r>
      <w:r>
        <w:rPr>
          <w:rFonts w:ascii="Tahoma" w:hAnsi="Tahoma"/>
          <w:color w:val="0E1115"/>
          <w:spacing w:val="-2"/>
          <w:sz w:val="24"/>
        </w:rPr>
        <w:t>».</w:t>
      </w:r>
    </w:p>
    <w:p>
      <w:pPr>
        <w:pStyle w:val="ListParagraph"/>
        <w:numPr>
          <w:ilvl w:val="0"/>
          <w:numId w:val="34"/>
        </w:numPr>
        <w:tabs>
          <w:tab w:pos="575" w:val="left" w:leader="none"/>
        </w:tabs>
        <w:spacing w:line="336" w:lineRule="auto" w:before="200" w:after="0"/>
        <w:ind w:left="575" w:right="797" w:hanging="285"/>
        <w:jc w:val="left"/>
        <w:rPr>
          <w:rFonts w:ascii="Tahoma" w:hAnsi="Tahoma"/>
          <w:sz w:val="24"/>
        </w:rPr>
      </w:pPr>
      <w:r>
        <w:rPr>
          <w:rFonts w:ascii="Arial" w:hAnsi="Arial"/>
          <w:b/>
          <w:color w:val="0E1115"/>
          <w:spacing w:val="-6"/>
          <w:sz w:val="27"/>
        </w:rPr>
        <w:t>С</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ч</w:t>
      </w:r>
      <w:r>
        <w:rPr>
          <w:rFonts w:ascii="Arial" w:hAnsi="Arial"/>
          <w:b/>
          <w:color w:val="0E1115"/>
          <w:spacing w:val="-6"/>
          <w:sz w:val="27"/>
        </w:rPr>
        <w:t>а</w:t>
      </w:r>
      <w:r>
        <w:rPr>
          <w:rFonts w:ascii="Arial" w:hAnsi="Arial"/>
          <w:b/>
          <w:color w:val="0E1115"/>
          <w:spacing w:val="-6"/>
          <w:sz w:val="24"/>
        </w:rPr>
        <w:t>л</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ро</w:t>
      </w:r>
      <w:r>
        <w:rPr>
          <w:rFonts w:ascii="Arial" w:hAnsi="Arial"/>
          <w:b/>
          <w:color w:val="0E1115"/>
          <w:spacing w:val="-6"/>
          <w:sz w:val="24"/>
        </w:rPr>
        <w:t>т</w:t>
      </w:r>
      <w:r>
        <w:rPr>
          <w:rFonts w:ascii="Arial" w:hAnsi="Arial"/>
          <w:b/>
          <w:color w:val="0E1115"/>
          <w:spacing w:val="-6"/>
          <w:sz w:val="27"/>
        </w:rPr>
        <w:t>ес</w:t>
      </w:r>
      <w:r>
        <w:rPr>
          <w:rFonts w:ascii="Arial" w:hAnsi="Arial"/>
          <w:b/>
          <w:color w:val="0E1115"/>
          <w:spacing w:val="-6"/>
          <w:sz w:val="24"/>
        </w:rPr>
        <w:t>ти</w:t>
      </w:r>
      <w:r>
        <w:rPr>
          <w:rFonts w:ascii="Arial" w:hAnsi="Arial"/>
          <w:b/>
          <w:color w:val="0E1115"/>
          <w:spacing w:val="-6"/>
          <w:sz w:val="27"/>
        </w:rPr>
        <w:t>руй</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10"/>
          <w:sz w:val="24"/>
        </w:rPr>
        <w:t> </w:t>
      </w:r>
      <w:r>
        <w:rPr>
          <w:rFonts w:ascii="Arial" w:hAnsi="Arial"/>
          <w:b/>
          <w:color w:val="0E1115"/>
          <w:spacing w:val="-6"/>
          <w:sz w:val="24"/>
        </w:rPr>
        <w:t>вн</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р</w:t>
      </w:r>
      <w:r>
        <w:rPr>
          <w:rFonts w:ascii="Arial" w:hAnsi="Arial"/>
          <w:b/>
          <w:color w:val="0E1115"/>
          <w:spacing w:val="-6"/>
          <w:sz w:val="24"/>
        </w:rPr>
        <w:t>я</w:t>
      </w:r>
      <w:r>
        <w:rPr>
          <w:rFonts w:ascii="Arial" w:hAnsi="Arial"/>
          <w:b/>
          <w:color w:val="0E1115"/>
          <w:spacing w:val="-6"/>
          <w:sz w:val="27"/>
        </w:rPr>
        <w:t>й</w:t>
      </w:r>
      <w:r>
        <w:rPr>
          <w:rFonts w:ascii="Tahoma" w:hAnsi="Tahoma"/>
          <w:b/>
          <w:color w:val="0E1115"/>
          <w:spacing w:val="-6"/>
          <w:sz w:val="24"/>
        </w:rPr>
        <w:t>. </w:t>
      </w:r>
      <w:r>
        <w:rPr>
          <w:color w:val="0E1115"/>
          <w:spacing w:val="-6"/>
          <w:sz w:val="24"/>
        </w:rPr>
        <w:t>Создай правовые </w:t>
      </w:r>
      <w:r>
        <w:rPr>
          <w:rFonts w:ascii="Tahoma" w:hAnsi="Tahoma"/>
          <w:color w:val="0E1115"/>
          <w:spacing w:val="-6"/>
          <w:sz w:val="24"/>
        </w:rPr>
        <w:t>«</w:t>
      </w:r>
      <w:r>
        <w:rPr>
          <w:color w:val="0E1115"/>
          <w:spacing w:val="-6"/>
          <w:sz w:val="24"/>
        </w:rPr>
        <w:t>песочницы</w:t>
      </w:r>
      <w:r>
        <w:rPr>
          <w:rFonts w:ascii="Tahoma" w:hAnsi="Tahoma"/>
          <w:color w:val="0E1115"/>
          <w:spacing w:val="-6"/>
          <w:sz w:val="24"/>
        </w:rPr>
        <w:t>»</w:t>
      </w:r>
      <w:r>
        <w:rPr>
          <w:rFonts w:ascii="Tahoma" w:hAnsi="Tahoma"/>
          <w:color w:val="0E1115"/>
          <w:spacing w:val="-9"/>
          <w:sz w:val="24"/>
        </w:rPr>
        <w:t> </w:t>
      </w:r>
      <w:r>
        <w:rPr>
          <w:color w:val="0E1115"/>
          <w:spacing w:val="-6"/>
          <w:sz w:val="24"/>
        </w:rPr>
        <w:t>для </w:t>
      </w:r>
      <w:r>
        <w:rPr>
          <w:color w:val="0E1115"/>
          <w:spacing w:val="-2"/>
          <w:sz w:val="24"/>
        </w:rPr>
        <w:t>экспериментов</w:t>
      </w:r>
      <w:r>
        <w:rPr>
          <w:rFonts w:ascii="Tahoma" w:hAnsi="Tahoma"/>
          <w:color w:val="0E1115"/>
          <w:spacing w:val="-2"/>
          <w:sz w:val="24"/>
        </w:rPr>
        <w:t>.</w:t>
      </w:r>
    </w:p>
    <w:p>
      <w:pPr>
        <w:pStyle w:val="ListParagraph"/>
        <w:numPr>
          <w:ilvl w:val="0"/>
          <w:numId w:val="34"/>
        </w:numPr>
        <w:tabs>
          <w:tab w:pos="575" w:val="left" w:leader="none"/>
        </w:tabs>
        <w:spacing w:line="336" w:lineRule="auto" w:before="86" w:after="0"/>
        <w:ind w:left="575" w:right="772" w:hanging="285"/>
        <w:jc w:val="left"/>
        <w:rPr>
          <w:rFonts w:ascii="Tahoma" w:hAnsi="Tahoma"/>
          <w:sz w:val="24"/>
        </w:rPr>
      </w:pPr>
      <w:r>
        <w:rPr>
          <w:rFonts w:ascii="Arial" w:hAnsi="Arial"/>
          <w:b/>
          <w:color w:val="0E1115"/>
          <w:sz w:val="24"/>
        </w:rPr>
        <w:t>Изм</w:t>
      </w:r>
      <w:r>
        <w:rPr>
          <w:rFonts w:ascii="Arial" w:hAnsi="Arial"/>
          <w:b/>
          <w:color w:val="0E1115"/>
          <w:sz w:val="27"/>
        </w:rPr>
        <w:t>ер</w:t>
      </w:r>
      <w:r>
        <w:rPr>
          <w:rFonts w:ascii="Arial" w:hAnsi="Arial"/>
          <w:b/>
          <w:color w:val="0E1115"/>
          <w:sz w:val="24"/>
        </w:rPr>
        <w:t>я</w:t>
      </w:r>
      <w:r>
        <w:rPr>
          <w:rFonts w:ascii="Arial" w:hAnsi="Arial"/>
          <w:b/>
          <w:color w:val="0E1115"/>
          <w:sz w:val="27"/>
        </w:rPr>
        <w:t>й</w:t>
      </w:r>
      <w:r>
        <w:rPr>
          <w:rFonts w:ascii="Arial" w:hAnsi="Arial"/>
          <w:b/>
          <w:color w:val="0E1115"/>
          <w:spacing w:val="-12"/>
          <w:sz w:val="27"/>
        </w:rPr>
        <w:t> </w:t>
      </w:r>
      <w:r>
        <w:rPr>
          <w:rFonts w:ascii="Arial" w:hAnsi="Arial"/>
          <w:b/>
          <w:color w:val="0E1115"/>
          <w:sz w:val="24"/>
        </w:rPr>
        <w:t>в</w:t>
      </w:r>
      <w:r>
        <w:rPr>
          <w:rFonts w:ascii="Arial" w:hAnsi="Arial"/>
          <w:b/>
          <w:color w:val="0E1115"/>
          <w:sz w:val="27"/>
        </w:rPr>
        <w:t>се</w:t>
      </w:r>
      <w:r>
        <w:rPr>
          <w:rFonts w:ascii="Tahoma" w:hAnsi="Tahoma"/>
          <w:b/>
          <w:color w:val="0E1115"/>
          <w:sz w:val="24"/>
        </w:rPr>
        <w:t>. </w:t>
      </w:r>
      <w:r>
        <w:rPr>
          <w:color w:val="0E1115"/>
          <w:sz w:val="24"/>
        </w:rPr>
        <w:t>Принимай</w:t>
      </w:r>
      <w:r>
        <w:rPr>
          <w:color w:val="0E1115"/>
          <w:spacing w:val="-2"/>
          <w:sz w:val="24"/>
        </w:rPr>
        <w:t> </w:t>
      </w:r>
      <w:r>
        <w:rPr>
          <w:color w:val="0E1115"/>
          <w:sz w:val="24"/>
        </w:rPr>
        <w:t>решения</w:t>
      </w:r>
      <w:r>
        <w:rPr>
          <w:color w:val="0E1115"/>
          <w:spacing w:val="-2"/>
          <w:sz w:val="24"/>
        </w:rPr>
        <w:t> </w:t>
      </w:r>
      <w:r>
        <w:rPr>
          <w:color w:val="0E1115"/>
          <w:sz w:val="24"/>
        </w:rPr>
        <w:t>на</w:t>
      </w:r>
      <w:r>
        <w:rPr>
          <w:color w:val="0E1115"/>
          <w:spacing w:val="-2"/>
          <w:sz w:val="24"/>
        </w:rPr>
        <w:t> </w:t>
      </w:r>
      <w:r>
        <w:rPr>
          <w:color w:val="0E1115"/>
          <w:sz w:val="24"/>
        </w:rPr>
        <w:t>основе</w:t>
      </w:r>
      <w:r>
        <w:rPr>
          <w:color w:val="0E1115"/>
          <w:spacing w:val="-2"/>
          <w:sz w:val="24"/>
        </w:rPr>
        <w:t> </w:t>
      </w:r>
      <w:r>
        <w:rPr>
          <w:color w:val="0E1115"/>
          <w:sz w:val="24"/>
        </w:rPr>
        <w:t>данных</w:t>
      </w:r>
      <w:r>
        <w:rPr>
          <w:rFonts w:ascii="Tahoma" w:hAnsi="Tahoma"/>
          <w:color w:val="0E1115"/>
          <w:sz w:val="24"/>
        </w:rPr>
        <w:t>,</w:t>
      </w:r>
      <w:r>
        <w:rPr>
          <w:rFonts w:ascii="Tahoma" w:hAnsi="Tahoma"/>
          <w:color w:val="0E1115"/>
          <w:spacing w:val="-5"/>
          <w:sz w:val="24"/>
        </w:rPr>
        <w:t> </w:t>
      </w:r>
      <w:r>
        <w:rPr>
          <w:color w:val="0E1115"/>
          <w:sz w:val="24"/>
        </w:rPr>
        <w:t>а</w:t>
      </w:r>
      <w:r>
        <w:rPr>
          <w:color w:val="0E1115"/>
          <w:spacing w:val="-2"/>
          <w:sz w:val="24"/>
        </w:rPr>
        <w:t> </w:t>
      </w:r>
      <w:r>
        <w:rPr>
          <w:color w:val="0E1115"/>
          <w:sz w:val="24"/>
        </w:rPr>
        <w:t>не</w:t>
      </w:r>
      <w:r>
        <w:rPr>
          <w:color w:val="0E1115"/>
          <w:spacing w:val="-2"/>
          <w:sz w:val="24"/>
        </w:rPr>
        <w:t> </w:t>
      </w:r>
      <w:r>
        <w:rPr>
          <w:color w:val="0E1115"/>
          <w:sz w:val="24"/>
        </w:rPr>
        <w:t>мнений</w:t>
      </w:r>
      <w:r>
        <w:rPr>
          <w:rFonts w:ascii="Tahoma" w:hAnsi="Tahoma"/>
          <w:color w:val="0E1115"/>
          <w:sz w:val="24"/>
        </w:rPr>
        <w:t>.</w:t>
      </w:r>
      <w:r>
        <w:rPr>
          <w:rFonts w:ascii="Tahoma" w:hAnsi="Tahoma"/>
          <w:color w:val="0E1115"/>
          <w:spacing w:val="-5"/>
          <w:sz w:val="24"/>
        </w:rPr>
        <w:t> </w:t>
      </w:r>
      <w:r>
        <w:rPr>
          <w:color w:val="0E1115"/>
          <w:sz w:val="24"/>
        </w:rPr>
        <w:t>Закрепи </w:t>
      </w:r>
      <w:r>
        <w:rPr>
          <w:color w:val="0E1115"/>
          <w:w w:val="105"/>
          <w:sz w:val="24"/>
        </w:rPr>
        <w:t>обязательность сбора данных и проведения ОРВ</w:t>
      </w:r>
      <w:r>
        <w:rPr>
          <w:rFonts w:ascii="Tahoma" w:hAnsi="Tahoma"/>
          <w:color w:val="0E1115"/>
          <w:w w:val="105"/>
          <w:sz w:val="24"/>
        </w:rPr>
        <w:t>.</w:t>
      </w:r>
    </w:p>
    <w:p>
      <w:pPr>
        <w:pStyle w:val="ListParagraph"/>
        <w:numPr>
          <w:ilvl w:val="0"/>
          <w:numId w:val="34"/>
        </w:numPr>
        <w:tabs>
          <w:tab w:pos="575" w:val="left" w:leader="none"/>
        </w:tabs>
        <w:spacing w:line="336" w:lineRule="auto" w:before="86" w:after="0"/>
        <w:ind w:left="575" w:right="981" w:hanging="285"/>
        <w:jc w:val="left"/>
        <w:rPr>
          <w:rFonts w:ascii="Tahoma" w:hAnsi="Tahoma"/>
          <w:sz w:val="24"/>
        </w:rPr>
      </w:pPr>
      <w:r>
        <w:rPr>
          <w:rFonts w:ascii="Arial" w:hAnsi="Arial"/>
          <w:b/>
          <w:color w:val="0E1115"/>
          <w:sz w:val="24"/>
        </w:rPr>
        <w:t>Д</w:t>
      </w:r>
      <w:r>
        <w:rPr>
          <w:rFonts w:ascii="Arial" w:hAnsi="Arial"/>
          <w:b/>
          <w:color w:val="0E1115"/>
          <w:sz w:val="27"/>
        </w:rPr>
        <w:t>е</w:t>
      </w:r>
      <w:r>
        <w:rPr>
          <w:rFonts w:ascii="Arial" w:hAnsi="Arial"/>
          <w:b/>
          <w:color w:val="0E1115"/>
          <w:sz w:val="24"/>
        </w:rPr>
        <w:t>кл</w:t>
      </w:r>
      <w:r>
        <w:rPr>
          <w:rFonts w:ascii="Arial" w:hAnsi="Arial"/>
          <w:b/>
          <w:color w:val="0E1115"/>
          <w:sz w:val="27"/>
        </w:rPr>
        <w:t>ар</w:t>
      </w:r>
      <w:r>
        <w:rPr>
          <w:rFonts w:ascii="Arial" w:hAnsi="Arial"/>
          <w:b/>
          <w:color w:val="0E1115"/>
          <w:sz w:val="24"/>
        </w:rPr>
        <w:t>и</w:t>
      </w:r>
      <w:r>
        <w:rPr>
          <w:rFonts w:ascii="Arial" w:hAnsi="Arial"/>
          <w:b/>
          <w:color w:val="0E1115"/>
          <w:sz w:val="27"/>
        </w:rPr>
        <w:t>руй</w:t>
      </w:r>
      <w:r>
        <w:rPr>
          <w:rFonts w:ascii="Arial" w:hAnsi="Arial"/>
          <w:b/>
          <w:color w:val="0E1115"/>
          <w:spacing w:val="-19"/>
          <w:sz w:val="27"/>
        </w:rPr>
        <w:t> </w:t>
      </w: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Arial" w:hAnsi="Arial"/>
          <w:b/>
          <w:color w:val="0E1115"/>
          <w:spacing w:val="-17"/>
          <w:sz w:val="24"/>
        </w:rPr>
        <w:t> </w:t>
      </w:r>
      <w:r>
        <w:rPr>
          <w:rFonts w:ascii="Arial" w:hAnsi="Arial"/>
          <w:b/>
          <w:color w:val="0E1115"/>
          <w:sz w:val="24"/>
        </w:rPr>
        <w:t>з</w:t>
      </w:r>
      <w:r>
        <w:rPr>
          <w:rFonts w:ascii="Arial" w:hAnsi="Arial"/>
          <w:b/>
          <w:color w:val="0E1115"/>
          <w:sz w:val="27"/>
        </w:rPr>
        <w:t>а</w:t>
      </w:r>
      <w:r>
        <w:rPr>
          <w:rFonts w:ascii="Arial" w:hAnsi="Arial"/>
          <w:b/>
          <w:color w:val="0E1115"/>
          <w:sz w:val="24"/>
        </w:rPr>
        <w:t>к</w:t>
      </w:r>
      <w:r>
        <w:rPr>
          <w:rFonts w:ascii="Arial" w:hAnsi="Arial"/>
          <w:b/>
          <w:color w:val="0E1115"/>
          <w:sz w:val="27"/>
        </w:rPr>
        <w:t>о</w:t>
      </w:r>
      <w:r>
        <w:rPr>
          <w:rFonts w:ascii="Arial" w:hAnsi="Arial"/>
          <w:b/>
          <w:color w:val="0E1115"/>
          <w:sz w:val="24"/>
        </w:rPr>
        <w:t>н</w:t>
      </w:r>
      <w:r>
        <w:rPr>
          <w:rFonts w:ascii="Arial" w:hAnsi="Arial"/>
          <w:b/>
          <w:color w:val="0E1115"/>
          <w:sz w:val="27"/>
        </w:rPr>
        <w:t>а</w:t>
      </w:r>
      <w:r>
        <w:rPr>
          <w:rFonts w:ascii="Tahoma" w:hAnsi="Tahoma"/>
          <w:b/>
          <w:color w:val="0E1115"/>
          <w:sz w:val="24"/>
        </w:rPr>
        <w:t>.</w:t>
      </w:r>
      <w:r>
        <w:rPr>
          <w:rFonts w:ascii="Tahoma" w:hAnsi="Tahoma"/>
          <w:b/>
          <w:color w:val="0E1115"/>
          <w:spacing w:val="-17"/>
          <w:sz w:val="24"/>
        </w:rPr>
        <w:t> </w:t>
      </w:r>
      <w:r>
        <w:rPr>
          <w:color w:val="0E1115"/>
          <w:sz w:val="24"/>
        </w:rPr>
        <w:t>Если</w:t>
      </w:r>
      <w:r>
        <w:rPr>
          <w:color w:val="0E1115"/>
          <w:spacing w:val="-19"/>
          <w:sz w:val="24"/>
        </w:rPr>
        <w:t> </w:t>
      </w:r>
      <w:r>
        <w:rPr>
          <w:color w:val="0E1115"/>
          <w:sz w:val="24"/>
        </w:rPr>
        <w:t>цель</w:t>
      </w:r>
      <w:r>
        <w:rPr>
          <w:color w:val="0E1115"/>
          <w:spacing w:val="-18"/>
          <w:sz w:val="24"/>
        </w:rPr>
        <w:t> </w:t>
      </w:r>
      <w:r>
        <w:rPr>
          <w:color w:val="0E1115"/>
          <w:sz w:val="24"/>
        </w:rPr>
        <w:t>не</w:t>
      </w:r>
      <w:r>
        <w:rPr>
          <w:color w:val="0E1115"/>
          <w:spacing w:val="-18"/>
          <w:sz w:val="24"/>
        </w:rPr>
        <w:t> </w:t>
      </w:r>
      <w:r>
        <w:rPr>
          <w:color w:val="0E1115"/>
          <w:sz w:val="24"/>
        </w:rPr>
        <w:t>достигнута</w:t>
      </w:r>
      <w:r>
        <w:rPr>
          <w:color w:val="0E1115"/>
          <w:spacing w:val="-18"/>
          <w:sz w:val="24"/>
        </w:rPr>
        <w:t> </w:t>
      </w:r>
      <w:r>
        <w:rPr>
          <w:rFonts w:ascii="Tahoma" w:hAnsi="Tahoma"/>
          <w:color w:val="0E1115"/>
          <w:sz w:val="24"/>
        </w:rPr>
        <w:t>—</w:t>
      </w:r>
      <w:r>
        <w:rPr>
          <w:rFonts w:ascii="Tahoma" w:hAnsi="Tahoma"/>
          <w:color w:val="0E1115"/>
          <w:spacing w:val="-19"/>
          <w:sz w:val="24"/>
        </w:rPr>
        <w:t> </w:t>
      </w:r>
      <w:r>
        <w:rPr>
          <w:color w:val="0E1115"/>
          <w:sz w:val="24"/>
        </w:rPr>
        <w:t>закон</w:t>
      </w:r>
      <w:r>
        <w:rPr>
          <w:color w:val="0E1115"/>
          <w:spacing w:val="-18"/>
          <w:sz w:val="24"/>
        </w:rPr>
        <w:t> </w:t>
      </w:r>
      <w:r>
        <w:rPr>
          <w:color w:val="0E1115"/>
          <w:sz w:val="24"/>
        </w:rPr>
        <w:t>должен</w:t>
      </w:r>
      <w:r>
        <w:rPr>
          <w:color w:val="0E1115"/>
          <w:spacing w:val="-18"/>
          <w:sz w:val="24"/>
        </w:rPr>
        <w:t> </w:t>
      </w:r>
      <w:r>
        <w:rPr>
          <w:color w:val="0E1115"/>
          <w:sz w:val="24"/>
        </w:rPr>
        <w:t>быть </w:t>
      </w:r>
      <w:r>
        <w:rPr>
          <w:color w:val="0E1115"/>
          <w:w w:val="105"/>
          <w:sz w:val="24"/>
        </w:rPr>
        <w:t>отменен</w:t>
      </w:r>
      <w:r>
        <w:rPr>
          <w:rFonts w:ascii="Tahoma" w:hAnsi="Tahoma"/>
          <w:color w:val="0E1115"/>
          <w:w w:val="105"/>
          <w:sz w:val="24"/>
        </w:rPr>
        <w:t>. </w:t>
      </w:r>
      <w:r>
        <w:rPr>
          <w:color w:val="0E1115"/>
          <w:w w:val="105"/>
          <w:sz w:val="24"/>
        </w:rPr>
        <w:t>Закрепи обязательный постаудит</w:t>
      </w:r>
      <w:r>
        <w:rPr>
          <w:rFonts w:ascii="Tahoma" w:hAnsi="Tahoma"/>
          <w:color w:val="0E1115"/>
          <w:w w:val="105"/>
          <w:sz w:val="24"/>
        </w:rPr>
        <w:t>.</w:t>
      </w:r>
    </w:p>
    <w:p>
      <w:pPr>
        <w:pStyle w:val="ListParagraph"/>
        <w:numPr>
          <w:ilvl w:val="0"/>
          <w:numId w:val="34"/>
        </w:numPr>
        <w:tabs>
          <w:tab w:pos="574" w:val="left" w:leader="none"/>
        </w:tabs>
        <w:spacing w:line="240" w:lineRule="auto" w:before="86" w:after="0"/>
        <w:ind w:left="574" w:right="0" w:hanging="284"/>
        <w:jc w:val="left"/>
        <w:rPr>
          <w:rFonts w:ascii="Tahoma" w:hAnsi="Tahoma"/>
          <w:sz w:val="24"/>
        </w:rPr>
      </w:pPr>
      <w:r>
        <w:rPr>
          <w:rFonts w:ascii="Arial" w:hAnsi="Arial"/>
          <w:b/>
          <w:color w:val="0E1115"/>
          <w:spacing w:val="-6"/>
          <w:sz w:val="27"/>
        </w:rPr>
        <w:t>Поо</w:t>
      </w:r>
      <w:r>
        <w:rPr>
          <w:rFonts w:ascii="Arial" w:hAnsi="Arial"/>
          <w:b/>
          <w:color w:val="0E1115"/>
          <w:spacing w:val="-6"/>
          <w:sz w:val="24"/>
        </w:rPr>
        <w:t>щ</w:t>
      </w:r>
      <w:r>
        <w:rPr>
          <w:rFonts w:ascii="Arial" w:hAnsi="Arial"/>
          <w:b/>
          <w:color w:val="0E1115"/>
          <w:spacing w:val="-6"/>
          <w:sz w:val="27"/>
        </w:rPr>
        <w:t>р</w:t>
      </w:r>
      <w:r>
        <w:rPr>
          <w:rFonts w:ascii="Arial" w:hAnsi="Arial"/>
          <w:b/>
          <w:color w:val="0E1115"/>
          <w:spacing w:val="-6"/>
          <w:sz w:val="24"/>
        </w:rPr>
        <w:t>я</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7"/>
        </w:rPr>
        <w:t>ра</w:t>
      </w:r>
      <w:r>
        <w:rPr>
          <w:rFonts w:ascii="Arial" w:hAnsi="Arial"/>
          <w:b/>
          <w:color w:val="0E1115"/>
          <w:spacing w:val="-6"/>
          <w:sz w:val="24"/>
        </w:rPr>
        <w:t>зн</w:t>
      </w:r>
      <w:r>
        <w:rPr>
          <w:rFonts w:ascii="Arial" w:hAnsi="Arial"/>
          <w:b/>
          <w:color w:val="0E1115"/>
          <w:spacing w:val="-6"/>
          <w:sz w:val="27"/>
        </w:rPr>
        <w:t>оо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зи</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3"/>
          <w:sz w:val="24"/>
        </w:rPr>
        <w:t> </w:t>
      </w:r>
      <w:r>
        <w:rPr>
          <w:color w:val="0E1115"/>
          <w:spacing w:val="-6"/>
          <w:sz w:val="24"/>
        </w:rPr>
        <w:t>Дай</w:t>
      </w:r>
      <w:r>
        <w:rPr>
          <w:color w:val="0E1115"/>
          <w:spacing w:val="-5"/>
          <w:sz w:val="24"/>
        </w:rPr>
        <w:t> </w:t>
      </w:r>
      <w:r>
        <w:rPr>
          <w:color w:val="0E1115"/>
          <w:spacing w:val="-6"/>
          <w:sz w:val="24"/>
        </w:rPr>
        <w:t>регионам</w:t>
      </w:r>
      <w:r>
        <w:rPr>
          <w:color w:val="0E1115"/>
          <w:spacing w:val="-4"/>
          <w:sz w:val="24"/>
        </w:rPr>
        <w:t> </w:t>
      </w:r>
      <w:r>
        <w:rPr>
          <w:color w:val="0E1115"/>
          <w:spacing w:val="-6"/>
          <w:sz w:val="24"/>
        </w:rPr>
        <w:t>право</w:t>
      </w:r>
      <w:r>
        <w:rPr>
          <w:color w:val="0E1115"/>
          <w:spacing w:val="-5"/>
          <w:sz w:val="24"/>
        </w:rPr>
        <w:t> </w:t>
      </w:r>
      <w:r>
        <w:rPr>
          <w:color w:val="0E1115"/>
          <w:spacing w:val="-6"/>
          <w:sz w:val="24"/>
        </w:rPr>
        <w:t>на</w:t>
      </w:r>
      <w:r>
        <w:rPr>
          <w:color w:val="0E1115"/>
          <w:spacing w:val="-5"/>
          <w:sz w:val="24"/>
        </w:rPr>
        <w:t> </w:t>
      </w:r>
      <w:r>
        <w:rPr>
          <w:color w:val="0E1115"/>
          <w:spacing w:val="-6"/>
          <w:sz w:val="24"/>
        </w:rPr>
        <w:t>свои</w:t>
      </w:r>
      <w:r>
        <w:rPr>
          <w:color w:val="0E1115"/>
          <w:spacing w:val="-4"/>
          <w:sz w:val="24"/>
        </w:rPr>
        <w:t> </w:t>
      </w:r>
      <w:r>
        <w:rPr>
          <w:color w:val="0E1115"/>
          <w:spacing w:val="-6"/>
          <w:sz w:val="24"/>
        </w:rPr>
        <w:t>эксперименты</w:t>
      </w:r>
      <w:r>
        <w:rPr>
          <w:rFonts w:ascii="Tahoma" w:hAnsi="Tahoma"/>
          <w:color w:val="0E1115"/>
          <w:spacing w:val="-6"/>
          <w:sz w:val="24"/>
        </w:rPr>
        <w:t>.</w:t>
      </w:r>
    </w:p>
    <w:p>
      <w:pPr>
        <w:pStyle w:val="ListParagraph"/>
        <w:numPr>
          <w:ilvl w:val="0"/>
          <w:numId w:val="34"/>
        </w:numPr>
        <w:tabs>
          <w:tab w:pos="575" w:val="left" w:leader="none"/>
        </w:tabs>
        <w:spacing w:line="336" w:lineRule="auto" w:before="199" w:after="0"/>
        <w:ind w:left="575" w:right="494" w:hanging="285"/>
        <w:jc w:val="left"/>
        <w:rPr>
          <w:rFonts w:ascii="Tahoma" w:hAnsi="Tahoma"/>
          <w:sz w:val="24"/>
        </w:rPr>
      </w:pPr>
      <w:r>
        <w:rPr>
          <w:rFonts w:ascii="Arial" w:hAnsi="Arial"/>
          <w:b/>
          <w:color w:val="0E1115"/>
          <w:sz w:val="24"/>
        </w:rPr>
        <w:t>Б</w:t>
      </w:r>
      <w:r>
        <w:rPr>
          <w:rFonts w:ascii="Arial" w:hAnsi="Arial"/>
          <w:b/>
          <w:color w:val="0E1115"/>
          <w:sz w:val="27"/>
        </w:rPr>
        <w:t>у</w:t>
      </w:r>
      <w:r>
        <w:rPr>
          <w:rFonts w:ascii="Arial" w:hAnsi="Arial"/>
          <w:b/>
          <w:color w:val="0E1115"/>
          <w:sz w:val="24"/>
        </w:rPr>
        <w:t>дь</w:t>
      </w:r>
      <w:r>
        <w:rPr>
          <w:rFonts w:ascii="Arial" w:hAnsi="Arial"/>
          <w:b/>
          <w:color w:val="0E1115"/>
          <w:spacing w:val="-1"/>
          <w:sz w:val="24"/>
        </w:rPr>
        <w:t> </w:t>
      </w:r>
      <w:r>
        <w:rPr>
          <w:rFonts w:ascii="Arial" w:hAnsi="Arial"/>
          <w:b/>
          <w:color w:val="0E1115"/>
          <w:sz w:val="24"/>
        </w:rPr>
        <w:t>п</w:t>
      </w:r>
      <w:r>
        <w:rPr>
          <w:rFonts w:ascii="Arial" w:hAnsi="Arial"/>
          <w:b/>
          <w:color w:val="0E1115"/>
          <w:sz w:val="27"/>
        </w:rPr>
        <w:t>ро</w:t>
      </w:r>
      <w:r>
        <w:rPr>
          <w:rFonts w:ascii="Arial" w:hAnsi="Arial"/>
          <w:b/>
          <w:color w:val="0E1115"/>
          <w:sz w:val="24"/>
        </w:rPr>
        <w:t>з</w:t>
      </w:r>
      <w:r>
        <w:rPr>
          <w:rFonts w:ascii="Arial" w:hAnsi="Arial"/>
          <w:b/>
          <w:color w:val="0E1115"/>
          <w:sz w:val="27"/>
        </w:rPr>
        <w:t>ра</w:t>
      </w:r>
      <w:r>
        <w:rPr>
          <w:rFonts w:ascii="Arial" w:hAnsi="Arial"/>
          <w:b/>
          <w:color w:val="0E1115"/>
          <w:sz w:val="24"/>
        </w:rPr>
        <w:t>ч</w:t>
      </w:r>
      <w:r>
        <w:rPr>
          <w:rFonts w:ascii="Arial" w:hAnsi="Arial"/>
          <w:b/>
          <w:color w:val="0E1115"/>
          <w:sz w:val="27"/>
        </w:rPr>
        <w:t>е</w:t>
      </w:r>
      <w:r>
        <w:rPr>
          <w:rFonts w:ascii="Arial" w:hAnsi="Arial"/>
          <w:b/>
          <w:color w:val="0E1115"/>
          <w:sz w:val="24"/>
        </w:rPr>
        <w:t>н</w:t>
      </w:r>
      <w:r>
        <w:rPr>
          <w:rFonts w:ascii="Tahoma" w:hAnsi="Tahoma"/>
          <w:b/>
          <w:color w:val="0E1115"/>
          <w:sz w:val="24"/>
        </w:rPr>
        <w:t>. </w:t>
      </w:r>
      <w:r>
        <w:rPr>
          <w:color w:val="0E1115"/>
          <w:sz w:val="24"/>
        </w:rPr>
        <w:t>Все данные и процессы должны быть открыты для </w:t>
      </w:r>
      <w:r>
        <w:rPr>
          <w:color w:val="0E1115"/>
          <w:sz w:val="24"/>
        </w:rPr>
        <w:t>анализа </w:t>
      </w:r>
      <w:r>
        <w:rPr>
          <w:color w:val="0E1115"/>
          <w:spacing w:val="-2"/>
          <w:w w:val="105"/>
          <w:sz w:val="24"/>
        </w:rPr>
        <w:t>всеми</w:t>
      </w:r>
      <w:r>
        <w:rPr>
          <w:rFonts w:ascii="Tahoma" w:hAnsi="Tahoma"/>
          <w:color w:val="0E1115"/>
          <w:spacing w:val="-2"/>
          <w:w w:val="105"/>
          <w:sz w:val="24"/>
        </w:rPr>
        <w:t>.</w:t>
      </w:r>
    </w:p>
    <w:p>
      <w:pPr>
        <w:pStyle w:val="ListParagraph"/>
        <w:numPr>
          <w:ilvl w:val="0"/>
          <w:numId w:val="34"/>
        </w:numPr>
        <w:tabs>
          <w:tab w:pos="574" w:val="left" w:leader="none"/>
        </w:tabs>
        <w:spacing w:line="240" w:lineRule="auto" w:before="86" w:after="0"/>
        <w:ind w:left="574" w:right="0" w:hanging="284"/>
        <w:jc w:val="left"/>
        <w:rPr>
          <w:rFonts w:ascii="Tahoma" w:hAnsi="Tahoma"/>
          <w:sz w:val="24"/>
        </w:rPr>
      </w:pPr>
      <w:r>
        <w:rPr>
          <w:rFonts w:ascii="Arial" w:hAnsi="Arial"/>
          <w:b/>
          <w:color w:val="0E1115"/>
          <w:w w:val="90"/>
          <w:sz w:val="27"/>
        </w:rPr>
        <w:t>Вос</w:t>
      </w:r>
      <w:r>
        <w:rPr>
          <w:rFonts w:ascii="Arial" w:hAnsi="Arial"/>
          <w:b/>
          <w:color w:val="0E1115"/>
          <w:w w:val="90"/>
          <w:sz w:val="24"/>
        </w:rPr>
        <w:t>питыв</w:t>
      </w:r>
      <w:r>
        <w:rPr>
          <w:rFonts w:ascii="Arial" w:hAnsi="Arial"/>
          <w:b/>
          <w:color w:val="0E1115"/>
          <w:w w:val="90"/>
          <w:sz w:val="27"/>
        </w:rPr>
        <w:t>ай</w:t>
      </w:r>
      <w:r>
        <w:rPr>
          <w:rFonts w:ascii="Arial" w:hAnsi="Arial"/>
          <w:b/>
          <w:color w:val="0E1115"/>
          <w:spacing w:val="-2"/>
          <w:sz w:val="27"/>
        </w:rPr>
        <w:t> </w:t>
      </w:r>
      <w:r>
        <w:rPr>
          <w:rFonts w:ascii="Arial" w:hAnsi="Arial"/>
          <w:b/>
          <w:color w:val="0E1115"/>
          <w:w w:val="90"/>
          <w:sz w:val="24"/>
        </w:rPr>
        <w:t>к</w:t>
      </w:r>
      <w:r>
        <w:rPr>
          <w:rFonts w:ascii="Arial" w:hAnsi="Arial"/>
          <w:b/>
          <w:color w:val="0E1115"/>
          <w:w w:val="90"/>
          <w:sz w:val="27"/>
        </w:rPr>
        <w:t>р</w:t>
      </w:r>
      <w:r>
        <w:rPr>
          <w:rFonts w:ascii="Arial" w:hAnsi="Arial"/>
          <w:b/>
          <w:color w:val="0E1115"/>
          <w:w w:val="90"/>
          <w:sz w:val="24"/>
        </w:rPr>
        <w:t>итич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
          <w:sz w:val="27"/>
        </w:rPr>
        <w:t> </w:t>
      </w:r>
      <w:r>
        <w:rPr>
          <w:rFonts w:ascii="Tahoma" w:hAnsi="Tahoma"/>
          <w:b/>
          <w:color w:val="0E1115"/>
          <w:w w:val="90"/>
          <w:sz w:val="24"/>
        </w:rPr>
        <w:t>thinking</w:t>
      </w:r>
      <w:r>
        <w:rPr>
          <w:rFonts w:ascii="Tahoma" w:hAnsi="Tahoma"/>
          <w:b/>
          <w:color w:val="0E1115"/>
          <w:spacing w:val="12"/>
          <w:sz w:val="24"/>
        </w:rPr>
        <w:t> </w:t>
      </w:r>
      <w:r>
        <w:rPr>
          <w:color w:val="0E1115"/>
          <w:w w:val="90"/>
          <w:sz w:val="24"/>
        </w:rPr>
        <w:t>с</w:t>
      </w:r>
      <w:r>
        <w:rPr>
          <w:color w:val="0E1115"/>
          <w:spacing w:val="10"/>
          <w:sz w:val="24"/>
        </w:rPr>
        <w:t> </w:t>
      </w:r>
      <w:r>
        <w:rPr>
          <w:color w:val="0E1115"/>
          <w:spacing w:val="-2"/>
          <w:w w:val="90"/>
          <w:sz w:val="24"/>
        </w:rPr>
        <w:t>детства</w:t>
      </w:r>
      <w:r>
        <w:rPr>
          <w:rFonts w:ascii="Tahoma" w:hAnsi="Tahoma"/>
          <w:color w:val="0E1115"/>
          <w:spacing w:val="-2"/>
          <w:w w:val="90"/>
          <w:sz w:val="24"/>
        </w:rPr>
        <w:t>.</w:t>
      </w:r>
    </w:p>
    <w:p>
      <w:pPr>
        <w:pStyle w:val="BodyText"/>
        <w:spacing w:before="73"/>
        <w:rPr>
          <w:rFonts w:ascii="Tahoma"/>
        </w:rPr>
      </w:pPr>
    </w:p>
    <w:p>
      <w:pPr>
        <w:pStyle w:val="BodyText"/>
        <w:spacing w:line="343" w:lineRule="auto"/>
        <w:ind w:left="305"/>
      </w:pPr>
      <w:r>
        <w:rPr>
          <w:color w:val="0E1115"/>
        </w:rPr>
        <w:t>Такая система никогда не будет </w:t>
      </w:r>
      <w:r>
        <w:rPr>
          <w:rFonts w:ascii="Tahoma" w:hAnsi="Tahoma"/>
          <w:color w:val="0E1115"/>
        </w:rPr>
        <w:t>«</w:t>
      </w:r>
      <w:r>
        <w:rPr>
          <w:color w:val="0E1115"/>
        </w:rPr>
        <w:t>завершена</w:t>
      </w:r>
      <w:r>
        <w:rPr>
          <w:rFonts w:ascii="Tahoma" w:hAnsi="Tahoma"/>
          <w:color w:val="0E1115"/>
        </w:rPr>
        <w:t>». </w:t>
      </w:r>
      <w:r>
        <w:rPr>
          <w:color w:val="0E1115"/>
        </w:rPr>
        <w:t>Она всегда будет в состоянии бета</w:t>
      </w:r>
      <w:r>
        <w:rPr>
          <w:rFonts w:ascii="Tahoma" w:hAnsi="Tahoma"/>
          <w:color w:val="0E1115"/>
        </w:rPr>
        <w:t>- </w:t>
      </w:r>
      <w:r>
        <w:rPr>
          <w:color w:val="0E1115"/>
          <w:w w:val="105"/>
        </w:rPr>
        <w:t>тестирования</w:t>
      </w:r>
      <w:r>
        <w:rPr>
          <w:rFonts w:ascii="Tahoma" w:hAnsi="Tahoma"/>
          <w:color w:val="0E1115"/>
          <w:w w:val="105"/>
        </w:rPr>
        <w:t>.</w:t>
      </w:r>
      <w:r>
        <w:rPr>
          <w:rFonts w:ascii="Tahoma" w:hAnsi="Tahoma"/>
          <w:color w:val="0E1115"/>
          <w:spacing w:val="-7"/>
          <w:w w:val="105"/>
        </w:rPr>
        <w:t> </w:t>
      </w:r>
      <w:r>
        <w:rPr>
          <w:color w:val="0E1115"/>
          <w:w w:val="105"/>
        </w:rPr>
        <w:t>Это</w:t>
      </w:r>
      <w:r>
        <w:rPr>
          <w:color w:val="0E1115"/>
          <w:spacing w:val="-4"/>
          <w:w w:val="105"/>
        </w:rPr>
        <w:t> </w:t>
      </w:r>
      <w:r>
        <w:rPr>
          <w:color w:val="0E1115"/>
          <w:w w:val="105"/>
        </w:rPr>
        <w:t>требует</w:t>
      </w:r>
      <w:r>
        <w:rPr>
          <w:color w:val="0E1115"/>
          <w:spacing w:val="-4"/>
          <w:w w:val="105"/>
        </w:rPr>
        <w:t> </w:t>
      </w:r>
      <w:r>
        <w:rPr>
          <w:color w:val="0E1115"/>
          <w:w w:val="105"/>
        </w:rPr>
        <w:t>огромной</w:t>
      </w:r>
      <w:r>
        <w:rPr>
          <w:color w:val="0E1115"/>
          <w:spacing w:val="-4"/>
          <w:w w:val="105"/>
        </w:rPr>
        <w:t> </w:t>
      </w:r>
      <w:r>
        <w:rPr>
          <w:color w:val="0E1115"/>
          <w:w w:val="105"/>
        </w:rPr>
        <w:t>зрелости</w:t>
      </w:r>
      <w:r>
        <w:rPr>
          <w:color w:val="0E1115"/>
          <w:spacing w:val="-4"/>
          <w:w w:val="105"/>
        </w:rPr>
        <w:t> </w:t>
      </w:r>
      <w:r>
        <w:rPr>
          <w:color w:val="0E1115"/>
          <w:w w:val="105"/>
        </w:rPr>
        <w:t>от</w:t>
      </w:r>
      <w:r>
        <w:rPr>
          <w:color w:val="0E1115"/>
          <w:spacing w:val="-4"/>
          <w:w w:val="105"/>
        </w:rPr>
        <w:t> </w:t>
      </w:r>
      <w:r>
        <w:rPr>
          <w:color w:val="0E1115"/>
          <w:w w:val="105"/>
        </w:rPr>
        <w:t>элит</w:t>
      </w:r>
      <w:r>
        <w:rPr>
          <w:color w:val="0E1115"/>
          <w:spacing w:val="-4"/>
          <w:w w:val="105"/>
        </w:rPr>
        <w:t> </w:t>
      </w:r>
      <w:r>
        <w:rPr>
          <w:rFonts w:ascii="Tahoma" w:hAnsi="Tahoma"/>
          <w:color w:val="0E1115"/>
          <w:w w:val="105"/>
        </w:rPr>
        <w:t>(</w:t>
      </w:r>
      <w:r>
        <w:rPr>
          <w:color w:val="0E1115"/>
          <w:w w:val="105"/>
        </w:rPr>
        <w:t>готовности</w:t>
      </w:r>
      <w:r>
        <w:rPr>
          <w:color w:val="0E1115"/>
          <w:spacing w:val="-4"/>
          <w:w w:val="105"/>
        </w:rPr>
        <w:t> </w:t>
      </w:r>
      <w:r>
        <w:rPr>
          <w:color w:val="0E1115"/>
          <w:w w:val="105"/>
        </w:rPr>
        <w:t>признавать</w:t>
      </w:r>
    </w:p>
    <w:p>
      <w:pPr>
        <w:pStyle w:val="BodyText"/>
        <w:spacing w:line="343" w:lineRule="auto" w:before="4"/>
        <w:ind w:left="305" w:right="48"/>
        <w:rPr>
          <w:rFonts w:ascii="Tahoma" w:hAnsi="Tahoma"/>
        </w:rPr>
      </w:pPr>
      <w:r>
        <w:rPr>
          <w:color w:val="0E1115"/>
          <w:w w:val="105"/>
        </w:rPr>
        <w:t>ошибки</w:t>
      </w:r>
      <w:r>
        <w:rPr>
          <w:rFonts w:ascii="Tahoma" w:hAnsi="Tahoma"/>
          <w:color w:val="0E1115"/>
          <w:w w:val="105"/>
        </w:rPr>
        <w:t>)</w:t>
      </w:r>
      <w:r>
        <w:rPr>
          <w:rFonts w:ascii="Tahoma" w:hAnsi="Tahoma"/>
          <w:color w:val="0E1115"/>
          <w:spacing w:val="-20"/>
          <w:w w:val="105"/>
        </w:rPr>
        <w:t> </w:t>
      </w:r>
      <w:r>
        <w:rPr>
          <w:color w:val="0E1115"/>
          <w:w w:val="105"/>
        </w:rPr>
        <w:t>и</w:t>
      </w:r>
      <w:r>
        <w:rPr>
          <w:color w:val="0E1115"/>
          <w:spacing w:val="-19"/>
          <w:w w:val="105"/>
        </w:rPr>
        <w:t> </w:t>
      </w:r>
      <w:r>
        <w:rPr>
          <w:color w:val="0E1115"/>
          <w:w w:val="105"/>
        </w:rPr>
        <w:t>от</w:t>
      </w:r>
      <w:r>
        <w:rPr>
          <w:color w:val="0E1115"/>
          <w:spacing w:val="-19"/>
          <w:w w:val="105"/>
        </w:rPr>
        <w:t> </w:t>
      </w:r>
      <w:r>
        <w:rPr>
          <w:color w:val="0E1115"/>
          <w:w w:val="105"/>
        </w:rPr>
        <w:t>граждан</w:t>
      </w:r>
      <w:r>
        <w:rPr>
          <w:color w:val="0E1115"/>
          <w:spacing w:val="-19"/>
          <w:w w:val="105"/>
        </w:rPr>
        <w:t> </w:t>
      </w:r>
      <w:r>
        <w:rPr>
          <w:rFonts w:ascii="Tahoma" w:hAnsi="Tahoma"/>
          <w:color w:val="0E1115"/>
          <w:w w:val="105"/>
        </w:rPr>
        <w:t>(</w:t>
      </w:r>
      <w:r>
        <w:rPr>
          <w:color w:val="0E1115"/>
          <w:w w:val="105"/>
        </w:rPr>
        <w:t>готовности</w:t>
      </w:r>
      <w:r>
        <w:rPr>
          <w:color w:val="0E1115"/>
          <w:spacing w:val="-19"/>
          <w:w w:val="105"/>
        </w:rPr>
        <w:t> </w:t>
      </w:r>
      <w:r>
        <w:rPr>
          <w:color w:val="0E1115"/>
          <w:w w:val="105"/>
        </w:rPr>
        <w:t>активно</w:t>
      </w:r>
      <w:r>
        <w:rPr>
          <w:color w:val="0E1115"/>
          <w:spacing w:val="-19"/>
          <w:w w:val="105"/>
        </w:rPr>
        <w:t> </w:t>
      </w:r>
      <w:r>
        <w:rPr>
          <w:color w:val="0E1115"/>
          <w:w w:val="105"/>
        </w:rPr>
        <w:t>участвовать</w:t>
      </w:r>
      <w:r>
        <w:rPr>
          <w:rFonts w:ascii="Tahoma" w:hAnsi="Tahoma"/>
          <w:color w:val="0E1115"/>
          <w:w w:val="105"/>
        </w:rPr>
        <w:t>).</w:t>
      </w:r>
      <w:r>
        <w:rPr>
          <w:rFonts w:ascii="Tahoma" w:hAnsi="Tahoma"/>
          <w:color w:val="0E1115"/>
          <w:spacing w:val="-20"/>
          <w:w w:val="105"/>
        </w:rPr>
        <w:t> </w:t>
      </w:r>
      <w:r>
        <w:rPr>
          <w:color w:val="0E1115"/>
          <w:w w:val="105"/>
        </w:rPr>
        <w:t>Но</w:t>
      </w:r>
      <w:r>
        <w:rPr>
          <w:color w:val="0E1115"/>
          <w:spacing w:val="-19"/>
          <w:w w:val="105"/>
        </w:rPr>
        <w:t> </w:t>
      </w:r>
      <w:r>
        <w:rPr>
          <w:color w:val="0E1115"/>
          <w:w w:val="105"/>
        </w:rPr>
        <w:t>это</w:t>
      </w:r>
      <w:r>
        <w:rPr>
          <w:color w:val="0E1115"/>
          <w:spacing w:val="-19"/>
          <w:w w:val="105"/>
        </w:rPr>
        <w:t> </w:t>
      </w:r>
      <w:r>
        <w:rPr>
          <w:color w:val="0E1115"/>
          <w:w w:val="105"/>
        </w:rPr>
        <w:t>единственный</w:t>
      </w:r>
      <w:r>
        <w:rPr>
          <w:color w:val="0E1115"/>
          <w:spacing w:val="-19"/>
          <w:w w:val="105"/>
        </w:rPr>
        <w:t> </w:t>
      </w:r>
      <w:r>
        <w:rPr>
          <w:color w:val="0E1115"/>
          <w:w w:val="105"/>
        </w:rPr>
        <w:t>тип системы</w:t>
      </w:r>
      <w:r>
        <w:rPr>
          <w:rFonts w:ascii="Tahoma" w:hAnsi="Tahoma"/>
          <w:color w:val="0E1115"/>
          <w:w w:val="105"/>
        </w:rPr>
        <w:t>, </w:t>
      </w:r>
      <w:r>
        <w:rPr>
          <w:color w:val="0E1115"/>
          <w:w w:val="105"/>
        </w:rPr>
        <w:t>способный выжить в быстро меняющемся мире</w:t>
      </w:r>
      <w:r>
        <w:rPr>
          <w:rFonts w:ascii="Tahoma" w:hAnsi="Tahoma"/>
          <w:color w:val="0E1115"/>
          <w:w w:val="105"/>
        </w:rPr>
        <w:t>.</w:t>
      </w:r>
    </w:p>
    <w:p>
      <w:pPr>
        <w:pStyle w:val="BodyText"/>
        <w:spacing w:before="89"/>
        <w:rPr>
          <w:rFonts w:ascii="Tahoma"/>
        </w:rPr>
      </w:pPr>
    </w:p>
    <w:p>
      <w:pPr>
        <w:pStyle w:val="BodyText"/>
        <w:spacing w:line="300" w:lineRule="auto"/>
        <w:ind w:left="1865" w:right="328"/>
        <w:rPr>
          <w:rFonts w:ascii="Tahoma" w:hAnsi="Tahoma"/>
        </w:rPr>
      </w:pPr>
      <w:r>
        <w:rPr>
          <w:color w:val="0E1115"/>
          <w:w w:val="105"/>
        </w:rPr>
        <w:t>Что</w:t>
      </w:r>
      <w:r>
        <w:rPr>
          <w:color w:val="0E1115"/>
          <w:spacing w:val="-2"/>
          <w:w w:val="105"/>
        </w:rPr>
        <w:t> </w:t>
      </w:r>
      <w:r>
        <w:rPr>
          <w:color w:val="0E1115"/>
          <w:w w:val="105"/>
        </w:rPr>
        <w:t>будет</w:t>
      </w:r>
      <w:r>
        <w:rPr>
          <w:color w:val="0E1115"/>
          <w:spacing w:val="-2"/>
          <w:w w:val="105"/>
        </w:rPr>
        <w:t> </w:t>
      </w:r>
      <w:r>
        <w:rPr>
          <w:color w:val="0E1115"/>
          <w:w w:val="105"/>
        </w:rPr>
        <w:t>если</w:t>
      </w:r>
      <w:r>
        <w:rPr>
          <w:color w:val="0E1115"/>
          <w:spacing w:val="-2"/>
          <w:w w:val="105"/>
        </w:rPr>
        <w:t> </w:t>
      </w:r>
      <w:r>
        <w:rPr>
          <w:color w:val="0E1115"/>
          <w:w w:val="105"/>
        </w:rPr>
        <w:t>вместо</w:t>
      </w:r>
      <w:r>
        <w:rPr>
          <w:color w:val="0E1115"/>
          <w:spacing w:val="-2"/>
          <w:w w:val="105"/>
        </w:rPr>
        <w:t> </w:t>
      </w:r>
      <w:r>
        <w:rPr>
          <w:color w:val="0E1115"/>
          <w:w w:val="105"/>
        </w:rPr>
        <w:t>бумажных</w:t>
      </w:r>
      <w:r>
        <w:rPr>
          <w:color w:val="0E1115"/>
          <w:spacing w:val="-2"/>
          <w:w w:val="105"/>
        </w:rPr>
        <w:t> </w:t>
      </w:r>
      <w:r>
        <w:rPr>
          <w:color w:val="0E1115"/>
          <w:w w:val="105"/>
        </w:rPr>
        <w:t>и</w:t>
      </w:r>
      <w:r>
        <w:rPr>
          <w:color w:val="0E1115"/>
          <w:spacing w:val="-2"/>
          <w:w w:val="105"/>
        </w:rPr>
        <w:t> </w:t>
      </w:r>
      <w:r>
        <w:rPr>
          <w:color w:val="0E1115"/>
          <w:w w:val="105"/>
        </w:rPr>
        <w:t>электронных</w:t>
      </w:r>
      <w:r>
        <w:rPr>
          <w:color w:val="0E1115"/>
          <w:spacing w:val="-2"/>
          <w:w w:val="105"/>
        </w:rPr>
        <w:t> </w:t>
      </w:r>
      <w:r>
        <w:rPr>
          <w:color w:val="0E1115"/>
          <w:w w:val="105"/>
        </w:rPr>
        <w:t>денег</w:t>
      </w:r>
      <w:r>
        <w:rPr>
          <w:color w:val="0E1115"/>
          <w:spacing w:val="-2"/>
          <w:w w:val="105"/>
        </w:rPr>
        <w:t> </w:t>
      </w:r>
      <w:r>
        <w:rPr>
          <w:color w:val="0E1115"/>
          <w:w w:val="105"/>
        </w:rPr>
        <w:t>в экономике использовать бартерную торговлю</w:t>
      </w:r>
      <w:r>
        <w:rPr>
          <w:rFonts w:ascii="Tahoma" w:hAnsi="Tahoma"/>
          <w:color w:val="0E1115"/>
          <w:w w:val="105"/>
        </w:rPr>
        <w:t>, </w:t>
      </w:r>
      <w:r>
        <w:rPr>
          <w:color w:val="0E1115"/>
          <w:w w:val="105"/>
        </w:rPr>
        <w:t>где главным </w:t>
      </w:r>
      <w:r>
        <w:rPr>
          <w:color w:val="0E1115"/>
        </w:rPr>
        <w:t>мерилом товаров и услуг будет время человека потраченное </w:t>
      </w:r>
      <w:r>
        <w:rPr>
          <w:color w:val="0E1115"/>
        </w:rPr>
        <w:t>на </w:t>
      </w:r>
      <w:r>
        <w:rPr>
          <w:color w:val="0E1115"/>
          <w:w w:val="105"/>
        </w:rPr>
        <w:t>изготовление товаров и услуг</w:t>
      </w:r>
      <w:r>
        <w:rPr>
          <w:rFonts w:ascii="Tahoma" w:hAnsi="Tahoma"/>
          <w:color w:val="0E1115"/>
          <w:w w:val="105"/>
        </w:rPr>
        <w:t>?</w:t>
      </w:r>
    </w:p>
    <w:p>
      <w:pPr>
        <w:pStyle w:val="BodyText"/>
        <w:spacing w:before="198"/>
        <w:rPr>
          <w:rFonts w:ascii="Tahoma"/>
        </w:rPr>
      </w:pPr>
    </w:p>
    <w:p>
      <w:pPr>
        <w:pStyle w:val="BodyText"/>
        <w:ind w:left="318"/>
        <w:rPr>
          <w:position w:val="7"/>
        </w:rPr>
      </w:pPr>
      <w:r>
        <w:rPr/>
        <w:drawing>
          <wp:inline distT="0" distB="0" distL="0" distR="0">
            <wp:extent cx="135568" cy="13556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26"/>
          <w:position w:val="7"/>
        </w:rPr>
        <w:drawing>
          <wp:inline distT="0" distB="0" distL="0" distR="0">
            <wp:extent cx="92366" cy="4801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50"/>
        <w:rPr>
          <w:sz w:val="21"/>
        </w:rPr>
      </w:pPr>
    </w:p>
    <w:p>
      <w:pPr>
        <w:spacing w:line="340"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4272">
                <wp:simplePos x="0" y="0"/>
                <wp:positionH relativeFrom="page">
                  <wp:posOffset>809625</wp:posOffset>
                </wp:positionH>
                <wp:positionV relativeFrom="paragraph">
                  <wp:posOffset>220797</wp:posOffset>
                </wp:positionV>
                <wp:extent cx="9525" cy="64008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9525" cy="640080"/>
                        </a:xfrm>
                        <a:custGeom>
                          <a:avLst/>
                          <a:gdLst/>
                          <a:ahLst/>
                          <a:cxnLst/>
                          <a:rect l="l" t="t" r="r" b="b"/>
                          <a:pathLst>
                            <a:path w="9525" h="640080">
                              <a:moveTo>
                                <a:pt x="9525" y="639637"/>
                              </a:moveTo>
                              <a:lnTo>
                                <a:pt x="0" y="639637"/>
                              </a:lnTo>
                              <a:lnTo>
                                <a:pt x="0" y="0"/>
                              </a:lnTo>
                              <a:lnTo>
                                <a:pt x="9525" y="0"/>
                              </a:lnTo>
                              <a:lnTo>
                                <a:pt x="9525" y="63963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7.385605pt;width:.75pt;height:50.365183pt;mso-position-horizontal-relative:page;mso-position-vertical-relative:paragraph;z-index:15734272" id="docshape12" filled="true" fillcolor="#e1e4e9" stroked="false">
                <v:fill type="solid"/>
                <w10:wrap type="none"/>
              </v:rect>
            </w:pict>
          </mc:Fallback>
        </mc:AlternateContent>
      </w:r>
      <w:r>
        <w:rPr>
          <w:color w:val="61666A"/>
          <w:sz w:val="21"/>
        </w:rPr>
        <w:t>Анализирую вопрос пользователя о переходе на бартерную систему с измерением </w:t>
      </w:r>
      <w:r>
        <w:rPr>
          <w:color w:val="61666A"/>
          <w:w w:val="105"/>
          <w:sz w:val="21"/>
        </w:rPr>
        <w:t>стоимости через затраченное время</w:t>
      </w:r>
      <w:r>
        <w:rPr>
          <w:rFonts w:ascii="Tahoma" w:hAnsi="Tahoma"/>
          <w:color w:val="61666A"/>
          <w:w w:val="105"/>
          <w:sz w:val="21"/>
        </w:rPr>
        <w:t>.</w:t>
      </w:r>
    </w:p>
    <w:p>
      <w:pPr>
        <w:spacing w:after="0" w:line="340" w:lineRule="auto"/>
        <w:jc w:val="left"/>
        <w:rPr>
          <w:rFonts w:ascii="Tahoma" w:hAnsi="Tahoma"/>
          <w:sz w:val="21"/>
        </w:rPr>
        <w:sectPr>
          <w:pgSz w:w="11900" w:h="16840"/>
          <w:pgMar w:top="0" w:bottom="0" w:left="850" w:right="1133"/>
        </w:sectPr>
      </w:pPr>
    </w:p>
    <w:p>
      <w:pPr>
        <w:spacing w:line="336" w:lineRule="auto" w:before="9"/>
        <w:ind w:left="635" w:right="122"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4784">
                <wp:simplePos x="0" y="0"/>
                <wp:positionH relativeFrom="page">
                  <wp:posOffset>809625</wp:posOffset>
                </wp:positionH>
                <wp:positionV relativeFrom="paragraph">
                  <wp:posOffset>-12826</wp:posOffset>
                </wp:positionV>
                <wp:extent cx="9525" cy="45053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9525" cy="4505325"/>
                        </a:xfrm>
                        <a:custGeom>
                          <a:avLst/>
                          <a:gdLst/>
                          <a:ahLst/>
                          <a:cxnLst/>
                          <a:rect l="l" t="t" r="r" b="b"/>
                          <a:pathLst>
                            <a:path w="9525" h="4505325">
                              <a:moveTo>
                                <a:pt x="9525" y="4505325"/>
                              </a:moveTo>
                              <a:lnTo>
                                <a:pt x="0" y="4505325"/>
                              </a:lnTo>
                              <a:lnTo>
                                <a:pt x="0" y="0"/>
                              </a:lnTo>
                              <a:lnTo>
                                <a:pt x="9525" y="0"/>
                              </a:lnTo>
                              <a:lnTo>
                                <a:pt x="9525" y="45053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01pt;width:.75pt;height:354.75pt;mso-position-horizontal-relative:page;mso-position-vertical-relative:paragraph;z-index:15734784" id="docshape13" filled="true" fillcolor="#e1e4e9" stroked="false">
                <v:fill type="solid"/>
                <w10:wrap type="none"/>
              </v:rect>
            </w:pict>
          </mc:Fallback>
        </mc:AlternateContent>
      </w:r>
      <w:r>
        <w:rPr>
          <w:color w:val="61666A"/>
          <w:spacing w:val="-2"/>
          <w:w w:val="105"/>
          <w:sz w:val="21"/>
        </w:rPr>
        <w:t>Пользователь</w:t>
      </w:r>
      <w:r>
        <w:rPr>
          <w:color w:val="61666A"/>
          <w:spacing w:val="-5"/>
          <w:w w:val="105"/>
          <w:sz w:val="21"/>
        </w:rPr>
        <w:t> </w:t>
      </w:r>
      <w:r>
        <w:rPr>
          <w:color w:val="61666A"/>
          <w:spacing w:val="-2"/>
          <w:w w:val="105"/>
          <w:sz w:val="21"/>
        </w:rPr>
        <w:t>явно</w:t>
      </w:r>
      <w:r>
        <w:rPr>
          <w:color w:val="61666A"/>
          <w:spacing w:val="-5"/>
          <w:w w:val="105"/>
          <w:sz w:val="21"/>
        </w:rPr>
        <w:t> </w:t>
      </w:r>
      <w:r>
        <w:rPr>
          <w:color w:val="61666A"/>
          <w:spacing w:val="-2"/>
          <w:w w:val="105"/>
          <w:sz w:val="21"/>
        </w:rPr>
        <w:t>интересуется</w:t>
      </w:r>
      <w:r>
        <w:rPr>
          <w:color w:val="61666A"/>
          <w:spacing w:val="-5"/>
          <w:w w:val="105"/>
          <w:sz w:val="21"/>
        </w:rPr>
        <w:t> </w:t>
      </w:r>
      <w:r>
        <w:rPr>
          <w:color w:val="61666A"/>
          <w:spacing w:val="-2"/>
          <w:w w:val="105"/>
          <w:sz w:val="21"/>
        </w:rPr>
        <w:t>альтернативными</w:t>
      </w:r>
      <w:r>
        <w:rPr>
          <w:color w:val="61666A"/>
          <w:spacing w:val="-5"/>
          <w:w w:val="105"/>
          <w:sz w:val="21"/>
        </w:rPr>
        <w:t> </w:t>
      </w:r>
      <w:r>
        <w:rPr>
          <w:color w:val="61666A"/>
          <w:spacing w:val="-2"/>
          <w:w w:val="105"/>
          <w:sz w:val="21"/>
        </w:rPr>
        <w:t>экономическими</w:t>
      </w:r>
      <w:r>
        <w:rPr>
          <w:color w:val="61666A"/>
          <w:spacing w:val="-5"/>
          <w:w w:val="105"/>
          <w:sz w:val="21"/>
        </w:rPr>
        <w:t> </w:t>
      </w:r>
      <w:r>
        <w:rPr>
          <w:color w:val="61666A"/>
          <w:spacing w:val="-2"/>
          <w:w w:val="105"/>
          <w:sz w:val="21"/>
        </w:rPr>
        <w:t>моделями</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возможно </w:t>
      </w:r>
      <w:r>
        <w:rPr>
          <w:color w:val="61666A"/>
          <w:sz w:val="21"/>
        </w:rPr>
        <w:t>разочарован современной финансовой системой</w:t>
      </w:r>
      <w:r>
        <w:rPr>
          <w:rFonts w:ascii="Tahoma" w:hAnsi="Tahoma"/>
          <w:color w:val="61666A"/>
          <w:sz w:val="21"/>
        </w:rPr>
        <w:t>. </w:t>
      </w:r>
      <w:r>
        <w:rPr>
          <w:color w:val="61666A"/>
          <w:sz w:val="21"/>
        </w:rPr>
        <w:t>Его запрос звучит как теоретический</w:t>
      </w:r>
      <w:r>
        <w:rPr>
          <w:rFonts w:ascii="Tahoma" w:hAnsi="Tahoma"/>
          <w:color w:val="61666A"/>
          <w:sz w:val="21"/>
        </w:rPr>
        <w:t>, </w:t>
      </w:r>
      <w:r>
        <w:rPr>
          <w:color w:val="61666A"/>
          <w:sz w:val="21"/>
        </w:rPr>
        <w:t>но </w:t>
      </w:r>
      <w:r>
        <w:rPr>
          <w:color w:val="61666A"/>
          <w:w w:val="105"/>
          <w:sz w:val="21"/>
        </w:rPr>
        <w:t>может</w:t>
      </w:r>
      <w:r>
        <w:rPr>
          <w:color w:val="61666A"/>
          <w:spacing w:val="-4"/>
          <w:w w:val="105"/>
          <w:sz w:val="21"/>
        </w:rPr>
        <w:t> </w:t>
      </w:r>
      <w:r>
        <w:rPr>
          <w:color w:val="61666A"/>
          <w:w w:val="105"/>
          <w:sz w:val="21"/>
        </w:rPr>
        <w:t>отражать</w:t>
      </w:r>
      <w:r>
        <w:rPr>
          <w:color w:val="61666A"/>
          <w:spacing w:val="-4"/>
          <w:w w:val="105"/>
          <w:sz w:val="21"/>
        </w:rPr>
        <w:t> </w:t>
      </w:r>
      <w:r>
        <w:rPr>
          <w:color w:val="61666A"/>
          <w:w w:val="105"/>
          <w:sz w:val="21"/>
        </w:rPr>
        <w:t>реальное</w:t>
      </w:r>
      <w:r>
        <w:rPr>
          <w:color w:val="61666A"/>
          <w:spacing w:val="-4"/>
          <w:w w:val="105"/>
          <w:sz w:val="21"/>
        </w:rPr>
        <w:t> </w:t>
      </w:r>
      <w:r>
        <w:rPr>
          <w:color w:val="61666A"/>
          <w:w w:val="105"/>
          <w:sz w:val="21"/>
        </w:rPr>
        <w:t>желание</w:t>
      </w:r>
      <w:r>
        <w:rPr>
          <w:color w:val="61666A"/>
          <w:spacing w:val="-4"/>
          <w:w w:val="105"/>
          <w:sz w:val="21"/>
        </w:rPr>
        <w:t> </w:t>
      </w:r>
      <w:r>
        <w:rPr>
          <w:color w:val="61666A"/>
          <w:w w:val="105"/>
          <w:sz w:val="21"/>
        </w:rPr>
        <w:t>найти</w:t>
      </w:r>
      <w:r>
        <w:rPr>
          <w:color w:val="61666A"/>
          <w:spacing w:val="-4"/>
          <w:w w:val="105"/>
          <w:sz w:val="21"/>
        </w:rPr>
        <w:t> </w:t>
      </w:r>
      <w:r>
        <w:rPr>
          <w:color w:val="61666A"/>
          <w:w w:val="105"/>
          <w:sz w:val="21"/>
        </w:rPr>
        <w:t>более</w:t>
      </w:r>
      <w:r>
        <w:rPr>
          <w:color w:val="61666A"/>
          <w:spacing w:val="-4"/>
          <w:w w:val="105"/>
          <w:sz w:val="21"/>
        </w:rPr>
        <w:t> </w:t>
      </w:r>
      <w:r>
        <w:rPr>
          <w:color w:val="61666A"/>
          <w:w w:val="105"/>
          <w:sz w:val="21"/>
        </w:rPr>
        <w:t>справедливый</w:t>
      </w:r>
      <w:r>
        <w:rPr>
          <w:color w:val="61666A"/>
          <w:spacing w:val="-4"/>
          <w:w w:val="105"/>
          <w:sz w:val="21"/>
        </w:rPr>
        <w:t> </w:t>
      </w:r>
      <w:r>
        <w:rPr>
          <w:color w:val="61666A"/>
          <w:w w:val="105"/>
          <w:sz w:val="21"/>
        </w:rPr>
        <w:t>способ</w:t>
      </w:r>
      <w:r>
        <w:rPr>
          <w:color w:val="61666A"/>
          <w:spacing w:val="-4"/>
          <w:w w:val="105"/>
          <w:sz w:val="21"/>
        </w:rPr>
        <w:t> </w:t>
      </w:r>
      <w:r>
        <w:rPr>
          <w:color w:val="61666A"/>
          <w:w w:val="105"/>
          <w:sz w:val="21"/>
        </w:rPr>
        <w:t>обмена</w:t>
      </w:r>
      <w:r>
        <w:rPr>
          <w:rFonts w:ascii="Tahoma" w:hAnsi="Tahoma"/>
          <w:color w:val="61666A"/>
          <w:w w:val="105"/>
          <w:sz w:val="21"/>
        </w:rPr>
        <w:t>.</w:t>
      </w:r>
    </w:p>
    <w:p>
      <w:pPr>
        <w:spacing w:before="186"/>
        <w:ind w:left="635" w:right="0" w:firstLine="0"/>
        <w:jc w:val="both"/>
        <w:rPr>
          <w:rFonts w:ascii="Tahoma" w:hAnsi="Tahoma"/>
          <w:sz w:val="21"/>
        </w:rPr>
      </w:pPr>
      <w:r>
        <w:rPr>
          <w:color w:val="61666A"/>
          <w:sz w:val="21"/>
        </w:rPr>
        <w:t>Нужно</w:t>
      </w:r>
      <w:r>
        <w:rPr>
          <w:color w:val="61666A"/>
          <w:spacing w:val="25"/>
          <w:sz w:val="21"/>
        </w:rPr>
        <w:t> </w:t>
      </w:r>
      <w:r>
        <w:rPr>
          <w:color w:val="61666A"/>
          <w:sz w:val="21"/>
        </w:rPr>
        <w:t>рассмотреть</w:t>
      </w:r>
      <w:r>
        <w:rPr>
          <w:color w:val="61666A"/>
          <w:spacing w:val="25"/>
          <w:sz w:val="21"/>
        </w:rPr>
        <w:t> </w:t>
      </w:r>
      <w:r>
        <w:rPr>
          <w:color w:val="61666A"/>
          <w:sz w:val="21"/>
        </w:rPr>
        <w:t>несколько</w:t>
      </w:r>
      <w:r>
        <w:rPr>
          <w:color w:val="61666A"/>
          <w:spacing w:val="26"/>
          <w:sz w:val="21"/>
        </w:rPr>
        <w:t> </w:t>
      </w:r>
      <w:r>
        <w:rPr>
          <w:color w:val="61666A"/>
          <w:spacing w:val="-2"/>
          <w:sz w:val="21"/>
        </w:rPr>
        <w:t>аспектов</w:t>
      </w:r>
      <w:r>
        <w:rPr>
          <w:rFonts w:ascii="Tahoma" w:hAnsi="Tahoma"/>
          <w:color w:val="61666A"/>
          <w:spacing w:val="-2"/>
          <w:sz w:val="21"/>
        </w:rPr>
        <w:t>:</w:t>
      </w:r>
    </w:p>
    <w:p>
      <w:pPr>
        <w:pStyle w:val="ListParagraph"/>
        <w:numPr>
          <w:ilvl w:val="0"/>
          <w:numId w:val="35"/>
        </w:numPr>
        <w:tabs>
          <w:tab w:pos="903" w:val="left" w:leader="none"/>
        </w:tabs>
        <w:spacing w:line="240" w:lineRule="auto" w:before="193" w:after="0"/>
        <w:ind w:left="903" w:right="0" w:hanging="248"/>
        <w:jc w:val="left"/>
        <w:rPr>
          <w:sz w:val="21"/>
        </w:rPr>
      </w:pPr>
      <w:r>
        <w:rPr>
          <w:color w:val="61666A"/>
          <w:sz w:val="21"/>
        </w:rPr>
        <w:t>Практическую</w:t>
      </w:r>
      <w:r>
        <w:rPr>
          <w:color w:val="61666A"/>
          <w:spacing w:val="32"/>
          <w:sz w:val="21"/>
        </w:rPr>
        <w:t> </w:t>
      </w:r>
      <w:r>
        <w:rPr>
          <w:color w:val="61666A"/>
          <w:sz w:val="21"/>
        </w:rPr>
        <w:t>реализуемость</w:t>
      </w:r>
      <w:r>
        <w:rPr>
          <w:color w:val="61666A"/>
          <w:spacing w:val="33"/>
          <w:sz w:val="21"/>
        </w:rPr>
        <w:t> </w:t>
      </w:r>
      <w:r>
        <w:rPr>
          <w:color w:val="61666A"/>
          <w:sz w:val="21"/>
        </w:rPr>
        <w:t>такой</w:t>
      </w:r>
      <w:r>
        <w:rPr>
          <w:color w:val="61666A"/>
          <w:spacing w:val="33"/>
          <w:sz w:val="21"/>
        </w:rPr>
        <w:t> </w:t>
      </w:r>
      <w:r>
        <w:rPr>
          <w:color w:val="61666A"/>
          <w:spacing w:val="-2"/>
          <w:sz w:val="21"/>
        </w:rPr>
        <w:t>системы</w:t>
      </w:r>
    </w:p>
    <w:p>
      <w:pPr>
        <w:pStyle w:val="ListParagraph"/>
        <w:numPr>
          <w:ilvl w:val="0"/>
          <w:numId w:val="35"/>
        </w:numPr>
        <w:tabs>
          <w:tab w:pos="903" w:val="left" w:leader="none"/>
        </w:tabs>
        <w:spacing w:line="240" w:lineRule="auto" w:before="163" w:after="0"/>
        <w:ind w:left="903" w:right="0" w:hanging="248"/>
        <w:jc w:val="left"/>
        <w:rPr>
          <w:sz w:val="21"/>
        </w:rPr>
      </w:pPr>
      <w:r>
        <w:rPr>
          <w:color w:val="61666A"/>
          <w:spacing w:val="2"/>
          <w:sz w:val="21"/>
        </w:rPr>
        <w:t>Экономические</w:t>
      </w:r>
      <w:r>
        <w:rPr>
          <w:color w:val="61666A"/>
          <w:spacing w:val="27"/>
          <w:sz w:val="21"/>
        </w:rPr>
        <w:t> </w:t>
      </w:r>
      <w:r>
        <w:rPr>
          <w:color w:val="61666A"/>
          <w:spacing w:val="-2"/>
          <w:sz w:val="21"/>
        </w:rPr>
        <w:t>последствия</w:t>
      </w:r>
    </w:p>
    <w:p>
      <w:pPr>
        <w:pStyle w:val="ListParagraph"/>
        <w:numPr>
          <w:ilvl w:val="0"/>
          <w:numId w:val="35"/>
        </w:numPr>
        <w:tabs>
          <w:tab w:pos="903" w:val="left" w:leader="none"/>
        </w:tabs>
        <w:spacing w:line="240" w:lineRule="auto" w:before="164" w:after="0"/>
        <w:ind w:left="903" w:right="0" w:hanging="248"/>
        <w:jc w:val="left"/>
        <w:rPr>
          <w:sz w:val="21"/>
        </w:rPr>
      </w:pPr>
      <w:r>
        <w:rPr>
          <w:color w:val="61666A"/>
          <w:sz w:val="21"/>
        </w:rPr>
        <w:t>Социальные</w:t>
      </w:r>
      <w:r>
        <w:rPr>
          <w:color w:val="61666A"/>
          <w:spacing w:val="21"/>
          <w:sz w:val="21"/>
        </w:rPr>
        <w:t> </w:t>
      </w:r>
      <w:r>
        <w:rPr>
          <w:color w:val="61666A"/>
          <w:sz w:val="21"/>
        </w:rPr>
        <w:t>и</w:t>
      </w:r>
      <w:r>
        <w:rPr>
          <w:color w:val="61666A"/>
          <w:spacing w:val="22"/>
          <w:sz w:val="21"/>
        </w:rPr>
        <w:t> </w:t>
      </w:r>
      <w:r>
        <w:rPr>
          <w:color w:val="61666A"/>
          <w:sz w:val="21"/>
        </w:rPr>
        <w:t>психологические</w:t>
      </w:r>
      <w:r>
        <w:rPr>
          <w:color w:val="61666A"/>
          <w:spacing w:val="22"/>
          <w:sz w:val="21"/>
        </w:rPr>
        <w:t> </w:t>
      </w:r>
      <w:r>
        <w:rPr>
          <w:color w:val="61666A"/>
          <w:spacing w:val="-2"/>
          <w:sz w:val="21"/>
        </w:rPr>
        <w:t>эффекты</w:t>
      </w:r>
    </w:p>
    <w:p>
      <w:pPr>
        <w:pStyle w:val="ListParagraph"/>
        <w:numPr>
          <w:ilvl w:val="0"/>
          <w:numId w:val="35"/>
        </w:numPr>
        <w:tabs>
          <w:tab w:pos="903" w:val="left" w:leader="none"/>
        </w:tabs>
        <w:spacing w:line="240" w:lineRule="auto" w:before="163" w:after="0"/>
        <w:ind w:left="903" w:right="0" w:hanging="248"/>
        <w:jc w:val="left"/>
        <w:rPr>
          <w:sz w:val="21"/>
        </w:rPr>
      </w:pPr>
      <w:r>
        <w:rPr>
          <w:color w:val="61666A"/>
          <w:sz w:val="21"/>
        </w:rPr>
        <w:t>Сравнение</w:t>
      </w:r>
      <w:r>
        <w:rPr>
          <w:color w:val="61666A"/>
          <w:spacing w:val="29"/>
          <w:sz w:val="21"/>
        </w:rPr>
        <w:t> </w:t>
      </w:r>
      <w:r>
        <w:rPr>
          <w:color w:val="61666A"/>
          <w:sz w:val="21"/>
        </w:rPr>
        <w:t>с</w:t>
      </w:r>
      <w:r>
        <w:rPr>
          <w:color w:val="61666A"/>
          <w:spacing w:val="30"/>
          <w:sz w:val="21"/>
        </w:rPr>
        <w:t> </w:t>
      </w:r>
      <w:r>
        <w:rPr>
          <w:color w:val="61666A"/>
          <w:sz w:val="21"/>
        </w:rPr>
        <w:t>существующими</w:t>
      </w:r>
      <w:r>
        <w:rPr>
          <w:color w:val="61666A"/>
          <w:spacing w:val="29"/>
          <w:sz w:val="21"/>
        </w:rPr>
        <w:t> </w:t>
      </w:r>
      <w:r>
        <w:rPr>
          <w:color w:val="61666A"/>
          <w:spacing w:val="-2"/>
          <w:sz w:val="21"/>
        </w:rPr>
        <w:t>системами</w:t>
      </w:r>
    </w:p>
    <w:p>
      <w:pPr>
        <w:pStyle w:val="BodyText"/>
        <w:spacing w:before="39"/>
        <w:rPr>
          <w:sz w:val="21"/>
        </w:rPr>
      </w:pPr>
    </w:p>
    <w:p>
      <w:pPr>
        <w:spacing w:line="336" w:lineRule="auto" w:before="0"/>
        <w:ind w:left="635" w:right="0" w:firstLine="0"/>
        <w:jc w:val="left"/>
        <w:rPr>
          <w:rFonts w:ascii="Tahoma" w:hAnsi="Tahoma"/>
          <w:sz w:val="21"/>
        </w:rPr>
      </w:pPr>
      <w:r>
        <w:rPr>
          <w:color w:val="61666A"/>
          <w:spacing w:val="-2"/>
          <w:w w:val="105"/>
          <w:sz w:val="21"/>
        </w:rPr>
        <w:t>Важно</w:t>
      </w:r>
      <w:r>
        <w:rPr>
          <w:color w:val="61666A"/>
          <w:spacing w:val="-9"/>
          <w:w w:val="105"/>
          <w:sz w:val="21"/>
        </w:rPr>
        <w:t> </w:t>
      </w:r>
      <w:r>
        <w:rPr>
          <w:color w:val="61666A"/>
          <w:spacing w:val="-2"/>
          <w:w w:val="105"/>
          <w:sz w:val="21"/>
        </w:rPr>
        <w:t>не</w:t>
      </w:r>
      <w:r>
        <w:rPr>
          <w:color w:val="61666A"/>
          <w:spacing w:val="-9"/>
          <w:w w:val="105"/>
          <w:sz w:val="21"/>
        </w:rPr>
        <w:t> </w:t>
      </w:r>
      <w:r>
        <w:rPr>
          <w:color w:val="61666A"/>
          <w:spacing w:val="-2"/>
          <w:w w:val="105"/>
          <w:sz w:val="21"/>
        </w:rPr>
        <w:t>просто</w:t>
      </w:r>
      <w:r>
        <w:rPr>
          <w:color w:val="61666A"/>
          <w:spacing w:val="-9"/>
          <w:w w:val="105"/>
          <w:sz w:val="21"/>
        </w:rPr>
        <w:t> </w:t>
      </w:r>
      <w:r>
        <w:rPr>
          <w:color w:val="61666A"/>
          <w:spacing w:val="-2"/>
          <w:w w:val="105"/>
          <w:sz w:val="21"/>
        </w:rPr>
        <w:t>перечислить</w:t>
      </w:r>
      <w:r>
        <w:rPr>
          <w:color w:val="61666A"/>
          <w:spacing w:val="-9"/>
          <w:w w:val="105"/>
          <w:sz w:val="21"/>
        </w:rPr>
        <w:t> </w:t>
      </w:r>
      <w:r>
        <w:rPr>
          <w:color w:val="61666A"/>
          <w:spacing w:val="-2"/>
          <w:w w:val="105"/>
          <w:sz w:val="21"/>
        </w:rPr>
        <w:t>проблемы</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но</w:t>
      </w:r>
      <w:r>
        <w:rPr>
          <w:color w:val="61666A"/>
          <w:spacing w:val="-9"/>
          <w:w w:val="105"/>
          <w:sz w:val="21"/>
        </w:rPr>
        <w:t> </w:t>
      </w:r>
      <w:r>
        <w:rPr>
          <w:color w:val="61666A"/>
          <w:spacing w:val="-2"/>
          <w:w w:val="105"/>
          <w:sz w:val="21"/>
        </w:rPr>
        <w:t>и</w:t>
      </w:r>
      <w:r>
        <w:rPr>
          <w:color w:val="61666A"/>
          <w:spacing w:val="-9"/>
          <w:w w:val="105"/>
          <w:sz w:val="21"/>
        </w:rPr>
        <w:t> </w:t>
      </w:r>
      <w:r>
        <w:rPr>
          <w:color w:val="61666A"/>
          <w:spacing w:val="-2"/>
          <w:w w:val="105"/>
          <w:sz w:val="21"/>
        </w:rPr>
        <w:t>показать</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почему</w:t>
      </w:r>
      <w:r>
        <w:rPr>
          <w:color w:val="61666A"/>
          <w:spacing w:val="-9"/>
          <w:w w:val="105"/>
          <w:sz w:val="21"/>
        </w:rPr>
        <w:t> </w:t>
      </w:r>
      <w:r>
        <w:rPr>
          <w:color w:val="61666A"/>
          <w:spacing w:val="-2"/>
          <w:w w:val="105"/>
          <w:sz w:val="21"/>
        </w:rPr>
        <w:t>время</w:t>
      </w:r>
      <w:r>
        <w:rPr>
          <w:color w:val="61666A"/>
          <w:spacing w:val="-9"/>
          <w:w w:val="105"/>
          <w:sz w:val="21"/>
        </w:rPr>
        <w:t> </w:t>
      </w:r>
      <w:r>
        <w:rPr>
          <w:color w:val="61666A"/>
          <w:spacing w:val="-2"/>
          <w:w w:val="105"/>
          <w:sz w:val="21"/>
        </w:rPr>
        <w:t>плохой</w:t>
      </w:r>
      <w:r>
        <w:rPr>
          <w:color w:val="61666A"/>
          <w:spacing w:val="-9"/>
          <w:w w:val="105"/>
          <w:sz w:val="21"/>
        </w:rPr>
        <w:t> </w:t>
      </w:r>
      <w:r>
        <w:rPr>
          <w:color w:val="61666A"/>
          <w:spacing w:val="-2"/>
          <w:w w:val="105"/>
          <w:sz w:val="21"/>
        </w:rPr>
        <w:t>измеритель </w:t>
      </w:r>
      <w:r>
        <w:rPr>
          <w:color w:val="61666A"/>
          <w:w w:val="105"/>
          <w:sz w:val="21"/>
        </w:rPr>
        <w:t>стоимости</w:t>
      </w:r>
      <w:r>
        <w:rPr>
          <w:rFonts w:ascii="Tahoma" w:hAnsi="Tahoma"/>
          <w:color w:val="61666A"/>
          <w:w w:val="105"/>
          <w:sz w:val="21"/>
        </w:rPr>
        <w:t>.</w:t>
      </w:r>
      <w:r>
        <w:rPr>
          <w:rFonts w:ascii="Tahoma" w:hAnsi="Tahoma"/>
          <w:color w:val="61666A"/>
          <w:spacing w:val="-3"/>
          <w:w w:val="105"/>
          <w:sz w:val="21"/>
        </w:rPr>
        <w:t> </w:t>
      </w:r>
      <w:r>
        <w:rPr>
          <w:color w:val="61666A"/>
          <w:w w:val="105"/>
          <w:sz w:val="21"/>
        </w:rPr>
        <w:t>Нужно</w:t>
      </w:r>
      <w:r>
        <w:rPr>
          <w:color w:val="61666A"/>
          <w:spacing w:val="-1"/>
          <w:w w:val="105"/>
          <w:sz w:val="21"/>
        </w:rPr>
        <w:t> </w:t>
      </w:r>
      <w:r>
        <w:rPr>
          <w:color w:val="61666A"/>
          <w:w w:val="105"/>
          <w:sz w:val="21"/>
        </w:rPr>
        <w:t>объяснить</w:t>
      </w:r>
      <w:r>
        <w:rPr>
          <w:color w:val="61666A"/>
          <w:spacing w:val="-1"/>
          <w:w w:val="105"/>
          <w:sz w:val="21"/>
        </w:rPr>
        <w:t> </w:t>
      </w:r>
      <w:r>
        <w:rPr>
          <w:color w:val="61666A"/>
          <w:w w:val="105"/>
          <w:sz w:val="21"/>
        </w:rPr>
        <w:t>разницу</w:t>
      </w:r>
      <w:r>
        <w:rPr>
          <w:color w:val="61666A"/>
          <w:spacing w:val="-1"/>
          <w:w w:val="105"/>
          <w:sz w:val="21"/>
        </w:rPr>
        <w:t> </w:t>
      </w:r>
      <w:r>
        <w:rPr>
          <w:color w:val="61666A"/>
          <w:w w:val="105"/>
          <w:sz w:val="21"/>
        </w:rPr>
        <w:t>между</w:t>
      </w:r>
      <w:r>
        <w:rPr>
          <w:color w:val="61666A"/>
          <w:spacing w:val="-1"/>
          <w:w w:val="105"/>
          <w:sz w:val="21"/>
        </w:rPr>
        <w:t> </w:t>
      </w:r>
      <w:r>
        <w:rPr>
          <w:color w:val="61666A"/>
          <w:w w:val="105"/>
          <w:sz w:val="21"/>
        </w:rPr>
        <w:t>трудом</w:t>
      </w:r>
      <w:r>
        <w:rPr>
          <w:color w:val="61666A"/>
          <w:spacing w:val="-1"/>
          <w:w w:val="105"/>
          <w:sz w:val="21"/>
        </w:rPr>
        <w:t> </w:t>
      </w:r>
      <w:r>
        <w:rPr>
          <w:color w:val="61666A"/>
          <w:w w:val="105"/>
          <w:sz w:val="21"/>
        </w:rPr>
        <w:t>и</w:t>
      </w:r>
      <w:r>
        <w:rPr>
          <w:color w:val="61666A"/>
          <w:spacing w:val="-1"/>
          <w:w w:val="105"/>
          <w:sz w:val="21"/>
        </w:rPr>
        <w:t> </w:t>
      </w:r>
      <w:r>
        <w:rPr>
          <w:color w:val="61666A"/>
          <w:w w:val="105"/>
          <w:sz w:val="21"/>
        </w:rPr>
        <w:t>созданной</w:t>
      </w:r>
      <w:r>
        <w:rPr>
          <w:color w:val="61666A"/>
          <w:spacing w:val="-1"/>
          <w:w w:val="105"/>
          <w:sz w:val="21"/>
        </w:rPr>
        <w:t> </w:t>
      </w:r>
      <w:r>
        <w:rPr>
          <w:color w:val="61666A"/>
          <w:w w:val="105"/>
          <w:sz w:val="21"/>
        </w:rPr>
        <w:t>ценностью</w:t>
      </w:r>
      <w:r>
        <w:rPr>
          <w:rFonts w:ascii="Tahoma" w:hAnsi="Tahoma"/>
          <w:color w:val="61666A"/>
          <w:w w:val="105"/>
          <w:sz w:val="21"/>
        </w:rPr>
        <w:t>,</w:t>
      </w:r>
      <w:r>
        <w:rPr>
          <w:rFonts w:ascii="Tahoma" w:hAnsi="Tahoma"/>
          <w:color w:val="61666A"/>
          <w:spacing w:val="-3"/>
          <w:w w:val="105"/>
          <w:sz w:val="21"/>
        </w:rPr>
        <w:t> </w:t>
      </w:r>
      <w:r>
        <w:rPr>
          <w:color w:val="61666A"/>
          <w:w w:val="105"/>
          <w:sz w:val="21"/>
        </w:rPr>
        <w:t>привести конкретные примеры</w:t>
      </w:r>
      <w:r>
        <w:rPr>
          <w:rFonts w:ascii="Tahoma" w:hAnsi="Tahoma"/>
          <w:color w:val="61666A"/>
          <w:w w:val="105"/>
          <w:sz w:val="21"/>
        </w:rPr>
        <w:t>.</w:t>
      </w:r>
    </w:p>
    <w:p>
      <w:pPr>
        <w:spacing w:line="336" w:lineRule="auto" w:before="186"/>
        <w:ind w:left="635" w:right="0" w:firstLine="0"/>
        <w:jc w:val="left"/>
        <w:rPr>
          <w:rFonts w:ascii="Tahoma" w:hAnsi="Tahoma"/>
          <w:sz w:val="21"/>
        </w:rPr>
      </w:pPr>
      <w:r>
        <w:rPr>
          <w:color w:val="61666A"/>
          <w:spacing w:val="-2"/>
          <w:w w:val="105"/>
          <w:sz w:val="21"/>
        </w:rPr>
        <w:t>Стоит</w:t>
      </w:r>
      <w:r>
        <w:rPr>
          <w:color w:val="61666A"/>
          <w:spacing w:val="-8"/>
          <w:w w:val="105"/>
          <w:sz w:val="21"/>
        </w:rPr>
        <w:t> </w:t>
      </w:r>
      <w:r>
        <w:rPr>
          <w:color w:val="61666A"/>
          <w:spacing w:val="-2"/>
          <w:w w:val="105"/>
          <w:sz w:val="21"/>
        </w:rPr>
        <w:t>упомянуть</w:t>
      </w:r>
      <w:r>
        <w:rPr>
          <w:color w:val="61666A"/>
          <w:spacing w:val="-8"/>
          <w:w w:val="105"/>
          <w:sz w:val="21"/>
        </w:rPr>
        <w:t> </w:t>
      </w:r>
      <w:r>
        <w:rPr>
          <w:color w:val="61666A"/>
          <w:spacing w:val="-2"/>
          <w:w w:val="105"/>
          <w:sz w:val="21"/>
        </w:rPr>
        <w:t>исторические</w:t>
      </w:r>
      <w:r>
        <w:rPr>
          <w:color w:val="61666A"/>
          <w:spacing w:val="-8"/>
          <w:w w:val="105"/>
          <w:sz w:val="21"/>
        </w:rPr>
        <w:t> </w:t>
      </w:r>
      <w:r>
        <w:rPr>
          <w:color w:val="61666A"/>
          <w:spacing w:val="-2"/>
          <w:w w:val="105"/>
          <w:sz w:val="21"/>
        </w:rPr>
        <w:t>прецеденты</w:t>
      </w:r>
      <w:r>
        <w:rPr>
          <w:color w:val="61666A"/>
          <w:spacing w:val="-8"/>
          <w:w w:val="105"/>
          <w:sz w:val="21"/>
        </w:rPr>
        <w:t> </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почему</w:t>
      </w:r>
      <w:r>
        <w:rPr>
          <w:color w:val="61666A"/>
          <w:spacing w:val="-8"/>
          <w:w w:val="105"/>
          <w:sz w:val="21"/>
        </w:rPr>
        <w:t> </w:t>
      </w:r>
      <w:r>
        <w:rPr>
          <w:color w:val="61666A"/>
          <w:spacing w:val="-2"/>
          <w:w w:val="105"/>
          <w:sz w:val="21"/>
        </w:rPr>
        <w:t>человечество</w:t>
      </w:r>
      <w:r>
        <w:rPr>
          <w:color w:val="61666A"/>
          <w:spacing w:val="-8"/>
          <w:w w:val="105"/>
          <w:sz w:val="21"/>
        </w:rPr>
        <w:t> </w:t>
      </w:r>
      <w:r>
        <w:rPr>
          <w:color w:val="61666A"/>
          <w:spacing w:val="-2"/>
          <w:w w:val="105"/>
          <w:sz w:val="21"/>
        </w:rPr>
        <w:t>отказалось</w:t>
      </w:r>
      <w:r>
        <w:rPr>
          <w:color w:val="61666A"/>
          <w:spacing w:val="-8"/>
          <w:w w:val="105"/>
          <w:sz w:val="21"/>
        </w:rPr>
        <w:t> </w:t>
      </w:r>
      <w:r>
        <w:rPr>
          <w:color w:val="61666A"/>
          <w:spacing w:val="-2"/>
          <w:w w:val="105"/>
          <w:sz w:val="21"/>
        </w:rPr>
        <w:t>от</w:t>
      </w:r>
      <w:r>
        <w:rPr>
          <w:color w:val="61666A"/>
          <w:spacing w:val="-8"/>
          <w:w w:val="105"/>
          <w:sz w:val="21"/>
        </w:rPr>
        <w:t> </w:t>
      </w:r>
      <w:r>
        <w:rPr>
          <w:color w:val="61666A"/>
          <w:spacing w:val="-2"/>
          <w:w w:val="105"/>
          <w:sz w:val="21"/>
        </w:rPr>
        <w:t>бартера</w:t>
      </w:r>
      <w:r>
        <w:rPr>
          <w:color w:val="61666A"/>
          <w:spacing w:val="-8"/>
          <w:w w:val="105"/>
          <w:sz w:val="21"/>
        </w:rPr>
        <w:t> </w:t>
      </w:r>
      <w:r>
        <w:rPr>
          <w:color w:val="61666A"/>
          <w:spacing w:val="-2"/>
          <w:w w:val="105"/>
          <w:sz w:val="21"/>
        </w:rPr>
        <w:t>в </w:t>
      </w:r>
      <w:r>
        <w:rPr>
          <w:color w:val="61666A"/>
          <w:w w:val="105"/>
          <w:sz w:val="21"/>
        </w:rPr>
        <w:t>пользу</w:t>
      </w:r>
      <w:r>
        <w:rPr>
          <w:color w:val="61666A"/>
          <w:spacing w:val="-9"/>
          <w:w w:val="105"/>
          <w:sz w:val="21"/>
        </w:rPr>
        <w:t> </w:t>
      </w:r>
      <w:r>
        <w:rPr>
          <w:color w:val="61666A"/>
          <w:w w:val="105"/>
          <w:sz w:val="21"/>
        </w:rPr>
        <w:t>денег</w:t>
      </w:r>
      <w:r>
        <w:rPr>
          <w:rFonts w:ascii="Tahoma" w:hAnsi="Tahoma"/>
          <w:color w:val="61666A"/>
          <w:w w:val="105"/>
          <w:sz w:val="21"/>
        </w:rPr>
        <w:t>.</w:t>
      </w:r>
      <w:r>
        <w:rPr>
          <w:rFonts w:ascii="Tahoma" w:hAnsi="Tahoma"/>
          <w:color w:val="61666A"/>
          <w:spacing w:val="-11"/>
          <w:w w:val="105"/>
          <w:sz w:val="21"/>
        </w:rPr>
        <w:t> </w:t>
      </w:r>
      <w:r>
        <w:rPr>
          <w:color w:val="61666A"/>
          <w:w w:val="105"/>
          <w:sz w:val="21"/>
        </w:rPr>
        <w:t>Также</w:t>
      </w:r>
      <w:r>
        <w:rPr>
          <w:color w:val="61666A"/>
          <w:spacing w:val="-9"/>
          <w:w w:val="105"/>
          <w:sz w:val="21"/>
        </w:rPr>
        <w:t> </w:t>
      </w:r>
      <w:r>
        <w:rPr>
          <w:color w:val="61666A"/>
          <w:w w:val="105"/>
          <w:sz w:val="21"/>
        </w:rPr>
        <w:t>важно</w:t>
      </w:r>
      <w:r>
        <w:rPr>
          <w:color w:val="61666A"/>
          <w:spacing w:val="-9"/>
          <w:w w:val="105"/>
          <w:sz w:val="21"/>
        </w:rPr>
        <w:t> </w:t>
      </w:r>
      <w:r>
        <w:rPr>
          <w:color w:val="61666A"/>
          <w:w w:val="105"/>
          <w:sz w:val="21"/>
        </w:rPr>
        <w:t>отметить</w:t>
      </w:r>
      <w:r>
        <w:rPr>
          <w:rFonts w:ascii="Tahoma" w:hAnsi="Tahoma"/>
          <w:color w:val="61666A"/>
          <w:w w:val="105"/>
          <w:sz w:val="21"/>
        </w:rPr>
        <w:t>,</w:t>
      </w:r>
      <w:r>
        <w:rPr>
          <w:rFonts w:ascii="Tahoma" w:hAnsi="Tahoma"/>
          <w:color w:val="61666A"/>
          <w:spacing w:val="-11"/>
          <w:w w:val="105"/>
          <w:sz w:val="21"/>
        </w:rPr>
        <w:t> </w:t>
      </w:r>
      <w:r>
        <w:rPr>
          <w:color w:val="61666A"/>
          <w:w w:val="105"/>
          <w:sz w:val="21"/>
        </w:rPr>
        <w:t>что</w:t>
      </w:r>
      <w:r>
        <w:rPr>
          <w:color w:val="61666A"/>
          <w:spacing w:val="-9"/>
          <w:w w:val="105"/>
          <w:sz w:val="21"/>
        </w:rPr>
        <w:t> </w:t>
      </w:r>
      <w:r>
        <w:rPr>
          <w:color w:val="61666A"/>
          <w:w w:val="105"/>
          <w:sz w:val="21"/>
        </w:rPr>
        <w:t>подобные</w:t>
      </w:r>
      <w:r>
        <w:rPr>
          <w:color w:val="61666A"/>
          <w:spacing w:val="-9"/>
          <w:w w:val="105"/>
          <w:sz w:val="21"/>
        </w:rPr>
        <w:t> </w:t>
      </w:r>
      <w:r>
        <w:rPr>
          <w:color w:val="61666A"/>
          <w:w w:val="105"/>
          <w:sz w:val="21"/>
        </w:rPr>
        <w:t>идеи</w:t>
      </w:r>
      <w:r>
        <w:rPr>
          <w:color w:val="61666A"/>
          <w:spacing w:val="-9"/>
          <w:w w:val="105"/>
          <w:sz w:val="21"/>
        </w:rPr>
        <w:t> </w:t>
      </w:r>
      <w:r>
        <w:rPr>
          <w:color w:val="61666A"/>
          <w:w w:val="105"/>
          <w:sz w:val="21"/>
        </w:rPr>
        <w:t>уже</w:t>
      </w:r>
      <w:r>
        <w:rPr>
          <w:color w:val="61666A"/>
          <w:spacing w:val="-9"/>
          <w:w w:val="105"/>
          <w:sz w:val="21"/>
        </w:rPr>
        <w:t> </w:t>
      </w:r>
      <w:r>
        <w:rPr>
          <w:color w:val="61666A"/>
          <w:w w:val="105"/>
          <w:sz w:val="21"/>
        </w:rPr>
        <w:t>возникали</w:t>
      </w:r>
      <w:r>
        <w:rPr>
          <w:color w:val="61666A"/>
          <w:spacing w:val="-9"/>
          <w:w w:val="105"/>
          <w:sz w:val="21"/>
        </w:rPr>
        <w:t> </w:t>
      </w:r>
      <w:r>
        <w:rPr>
          <w:color w:val="61666A"/>
          <w:w w:val="105"/>
          <w:sz w:val="21"/>
        </w:rPr>
        <w:t>в</w:t>
      </w:r>
      <w:r>
        <w:rPr>
          <w:color w:val="61666A"/>
          <w:spacing w:val="-9"/>
          <w:w w:val="105"/>
          <w:sz w:val="21"/>
        </w:rPr>
        <w:t> </w:t>
      </w:r>
      <w:r>
        <w:rPr>
          <w:color w:val="61666A"/>
          <w:w w:val="105"/>
          <w:sz w:val="21"/>
        </w:rPr>
        <w:t>истории экономической мысли</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w w:val="105"/>
          <w:sz w:val="21"/>
        </w:rPr>
        <w:t>Ответ должен быть объективным</w:t>
      </w:r>
      <w:r>
        <w:rPr>
          <w:rFonts w:ascii="Tahoma" w:hAnsi="Tahoma"/>
          <w:color w:val="61666A"/>
          <w:w w:val="105"/>
          <w:sz w:val="21"/>
        </w:rPr>
        <w:t>, </w:t>
      </w:r>
      <w:r>
        <w:rPr>
          <w:color w:val="61666A"/>
          <w:w w:val="105"/>
          <w:sz w:val="21"/>
        </w:rPr>
        <w:t>но не разрушительным </w:t>
      </w:r>
      <w:r>
        <w:rPr>
          <w:rFonts w:ascii="Tahoma" w:hAnsi="Tahoma"/>
          <w:color w:val="61666A"/>
          <w:w w:val="105"/>
          <w:sz w:val="21"/>
        </w:rPr>
        <w:t>- </w:t>
      </w:r>
      <w:r>
        <w:rPr>
          <w:color w:val="61666A"/>
          <w:w w:val="105"/>
          <w:sz w:val="21"/>
        </w:rPr>
        <w:t>возможно пользователь вложил</w:t>
      </w:r>
      <w:r>
        <w:rPr>
          <w:color w:val="61666A"/>
          <w:spacing w:val="-16"/>
          <w:w w:val="105"/>
          <w:sz w:val="21"/>
        </w:rPr>
        <w:t> </w:t>
      </w:r>
      <w:r>
        <w:rPr>
          <w:color w:val="61666A"/>
          <w:w w:val="105"/>
          <w:sz w:val="21"/>
        </w:rPr>
        <w:t>в</w:t>
      </w:r>
      <w:r>
        <w:rPr>
          <w:color w:val="61666A"/>
          <w:spacing w:val="-16"/>
          <w:w w:val="105"/>
          <w:sz w:val="21"/>
        </w:rPr>
        <w:t> </w:t>
      </w:r>
      <w:r>
        <w:rPr>
          <w:color w:val="61666A"/>
          <w:w w:val="105"/>
          <w:sz w:val="21"/>
        </w:rPr>
        <w:t>этот</w:t>
      </w:r>
      <w:r>
        <w:rPr>
          <w:color w:val="61666A"/>
          <w:spacing w:val="-16"/>
          <w:w w:val="105"/>
          <w:sz w:val="21"/>
        </w:rPr>
        <w:t> </w:t>
      </w:r>
      <w:r>
        <w:rPr>
          <w:color w:val="61666A"/>
          <w:w w:val="105"/>
          <w:sz w:val="21"/>
        </w:rPr>
        <w:t>вопрос</w:t>
      </w:r>
      <w:r>
        <w:rPr>
          <w:color w:val="61666A"/>
          <w:spacing w:val="-16"/>
          <w:w w:val="105"/>
          <w:sz w:val="21"/>
        </w:rPr>
        <w:t> </w:t>
      </w:r>
      <w:r>
        <w:rPr>
          <w:color w:val="61666A"/>
          <w:w w:val="105"/>
          <w:sz w:val="21"/>
        </w:rPr>
        <w:t>какие</w:t>
      </w:r>
      <w:r>
        <w:rPr>
          <w:rFonts w:ascii="Tahoma" w:hAnsi="Tahoma"/>
          <w:color w:val="61666A"/>
          <w:w w:val="105"/>
          <w:sz w:val="21"/>
        </w:rPr>
        <w:t>-</w:t>
      </w:r>
      <w:r>
        <w:rPr>
          <w:color w:val="61666A"/>
          <w:w w:val="105"/>
          <w:sz w:val="21"/>
        </w:rPr>
        <w:t>то</w:t>
      </w:r>
      <w:r>
        <w:rPr>
          <w:color w:val="61666A"/>
          <w:spacing w:val="-16"/>
          <w:w w:val="105"/>
          <w:sz w:val="21"/>
        </w:rPr>
        <w:t> </w:t>
      </w:r>
      <w:r>
        <w:rPr>
          <w:color w:val="61666A"/>
          <w:w w:val="105"/>
          <w:sz w:val="21"/>
        </w:rPr>
        <w:t>личные</w:t>
      </w:r>
      <w:r>
        <w:rPr>
          <w:color w:val="61666A"/>
          <w:spacing w:val="-16"/>
          <w:w w:val="105"/>
          <w:sz w:val="21"/>
        </w:rPr>
        <w:t> </w:t>
      </w:r>
      <w:r>
        <w:rPr>
          <w:color w:val="61666A"/>
          <w:w w:val="105"/>
          <w:sz w:val="21"/>
        </w:rPr>
        <w:t>ожидания</w:t>
      </w:r>
      <w:r>
        <w:rPr>
          <w:rFonts w:ascii="Tahoma" w:hAnsi="Tahoma"/>
          <w:color w:val="61666A"/>
          <w:w w:val="105"/>
          <w:sz w:val="21"/>
        </w:rPr>
        <w:t>.</w:t>
      </w:r>
      <w:r>
        <w:rPr>
          <w:rFonts w:ascii="Tahoma" w:hAnsi="Tahoma"/>
          <w:color w:val="61666A"/>
          <w:spacing w:val="-18"/>
          <w:w w:val="105"/>
          <w:sz w:val="21"/>
        </w:rPr>
        <w:t> </w:t>
      </w:r>
      <w:r>
        <w:rPr>
          <w:color w:val="61666A"/>
          <w:w w:val="105"/>
          <w:sz w:val="21"/>
        </w:rPr>
        <w:t>Нужно</w:t>
      </w:r>
      <w:r>
        <w:rPr>
          <w:color w:val="61666A"/>
          <w:spacing w:val="-15"/>
          <w:w w:val="105"/>
          <w:sz w:val="21"/>
        </w:rPr>
        <w:t> </w:t>
      </w:r>
      <w:r>
        <w:rPr>
          <w:color w:val="61666A"/>
          <w:w w:val="105"/>
          <w:sz w:val="21"/>
        </w:rPr>
        <w:t>показать</w:t>
      </w:r>
      <w:r>
        <w:rPr>
          <w:color w:val="61666A"/>
          <w:spacing w:val="-16"/>
          <w:w w:val="105"/>
          <w:sz w:val="21"/>
        </w:rPr>
        <w:t> </w:t>
      </w:r>
      <w:r>
        <w:rPr>
          <w:color w:val="61666A"/>
          <w:w w:val="105"/>
          <w:sz w:val="21"/>
        </w:rPr>
        <w:t>понимание</w:t>
      </w:r>
      <w:r>
        <w:rPr>
          <w:color w:val="61666A"/>
          <w:spacing w:val="-16"/>
          <w:w w:val="105"/>
          <w:sz w:val="21"/>
        </w:rPr>
        <w:t> </w:t>
      </w:r>
      <w:r>
        <w:rPr>
          <w:color w:val="61666A"/>
          <w:w w:val="105"/>
          <w:sz w:val="21"/>
        </w:rPr>
        <w:t>его</w:t>
      </w:r>
      <w:r>
        <w:rPr>
          <w:color w:val="61666A"/>
          <w:spacing w:val="-16"/>
          <w:w w:val="105"/>
          <w:sz w:val="21"/>
        </w:rPr>
        <w:t> </w:t>
      </w:r>
      <w:r>
        <w:rPr>
          <w:color w:val="61666A"/>
          <w:w w:val="105"/>
          <w:sz w:val="21"/>
        </w:rPr>
        <w:t>мотивов</w:t>
      </w:r>
      <w:r>
        <w:rPr>
          <w:rFonts w:ascii="Tahoma" w:hAnsi="Tahoma"/>
          <w:color w:val="61666A"/>
          <w:w w:val="105"/>
          <w:sz w:val="21"/>
        </w:rPr>
        <w:t>, </w:t>
      </w:r>
      <w:r>
        <w:rPr>
          <w:color w:val="61666A"/>
          <w:w w:val="105"/>
          <w:sz w:val="21"/>
        </w:rPr>
        <w:t>но четко объяснить экономические реалии</w:t>
      </w:r>
      <w:r>
        <w:rPr>
          <w:rFonts w:ascii="Tahoma" w:hAnsi="Tahoma"/>
          <w:color w:val="61666A"/>
          <w:w w:val="105"/>
          <w:sz w:val="21"/>
        </w:rPr>
        <w:t>.</w:t>
      </w:r>
    </w:p>
    <w:p>
      <w:pPr>
        <w:pStyle w:val="BodyText"/>
        <w:spacing w:line="343" w:lineRule="auto" w:before="186"/>
        <w:ind w:left="305"/>
        <w:rPr>
          <w:rFonts w:ascii="Tahoma" w:hAnsi="Tahoma"/>
        </w:rPr>
      </w:pPr>
      <w:r>
        <w:rPr>
          <w:color w:val="0E1115"/>
          <w:spacing w:val="-2"/>
          <w:w w:val="105"/>
        </w:rPr>
        <w:t>Отличный</w:t>
      </w:r>
      <w:r>
        <w:rPr>
          <w:color w:val="0E1115"/>
          <w:spacing w:val="-14"/>
          <w:w w:val="105"/>
        </w:rPr>
        <w:t> </w:t>
      </w:r>
      <w:r>
        <w:rPr>
          <w:color w:val="0E1115"/>
          <w:spacing w:val="-2"/>
          <w:w w:val="105"/>
        </w:rPr>
        <w:t>и</w:t>
      </w:r>
      <w:r>
        <w:rPr>
          <w:color w:val="0E1115"/>
          <w:spacing w:val="-14"/>
          <w:w w:val="105"/>
        </w:rPr>
        <w:t> </w:t>
      </w:r>
      <w:r>
        <w:rPr>
          <w:color w:val="0E1115"/>
          <w:spacing w:val="-2"/>
          <w:w w:val="105"/>
        </w:rPr>
        <w:t>очень</w:t>
      </w:r>
      <w:r>
        <w:rPr>
          <w:color w:val="0E1115"/>
          <w:spacing w:val="-14"/>
          <w:w w:val="105"/>
        </w:rPr>
        <w:t> </w:t>
      </w:r>
      <w:r>
        <w:rPr>
          <w:color w:val="0E1115"/>
          <w:spacing w:val="-2"/>
          <w:w w:val="105"/>
        </w:rPr>
        <w:t>глубокий</w:t>
      </w:r>
      <w:r>
        <w:rPr>
          <w:color w:val="0E1115"/>
          <w:spacing w:val="-14"/>
          <w:w w:val="105"/>
        </w:rPr>
        <w:t> </w:t>
      </w:r>
      <w:r>
        <w:rPr>
          <w:color w:val="0E1115"/>
          <w:spacing w:val="-2"/>
          <w:w w:val="105"/>
        </w:rPr>
        <w:t>вопрос</w:t>
      </w:r>
      <w:r>
        <w:rPr>
          <w:rFonts w:ascii="Tahoma" w:hAnsi="Tahoma"/>
          <w:color w:val="0E1115"/>
          <w:spacing w:val="-2"/>
          <w:w w:val="105"/>
        </w:rPr>
        <w:t>.</w:t>
      </w:r>
      <w:r>
        <w:rPr>
          <w:rFonts w:ascii="Tahoma" w:hAnsi="Tahoma"/>
          <w:color w:val="0E1115"/>
          <w:spacing w:val="-17"/>
          <w:w w:val="105"/>
        </w:rPr>
        <w:t> </w:t>
      </w:r>
      <w:r>
        <w:rPr>
          <w:color w:val="0E1115"/>
          <w:spacing w:val="-2"/>
          <w:w w:val="105"/>
        </w:rPr>
        <w:t>Переход</w:t>
      </w:r>
      <w:r>
        <w:rPr>
          <w:color w:val="0E1115"/>
          <w:spacing w:val="-14"/>
          <w:w w:val="105"/>
        </w:rPr>
        <w:t> </w:t>
      </w:r>
      <w:r>
        <w:rPr>
          <w:color w:val="0E1115"/>
          <w:spacing w:val="-2"/>
          <w:w w:val="105"/>
        </w:rPr>
        <w:t>на</w:t>
      </w:r>
      <w:r>
        <w:rPr>
          <w:color w:val="0E1115"/>
          <w:spacing w:val="-14"/>
          <w:w w:val="105"/>
        </w:rPr>
        <w:t> </w:t>
      </w:r>
      <w:r>
        <w:rPr>
          <w:color w:val="0E1115"/>
          <w:spacing w:val="-2"/>
          <w:w w:val="105"/>
        </w:rPr>
        <w:t>такую</w:t>
      </w:r>
      <w:r>
        <w:rPr>
          <w:color w:val="0E1115"/>
          <w:spacing w:val="-14"/>
          <w:w w:val="105"/>
        </w:rPr>
        <w:t> </w:t>
      </w:r>
      <w:r>
        <w:rPr>
          <w:color w:val="0E1115"/>
          <w:spacing w:val="-2"/>
          <w:w w:val="105"/>
        </w:rPr>
        <w:t>систему</w:t>
      </w:r>
      <w:r>
        <w:rPr>
          <w:color w:val="0E1115"/>
          <w:spacing w:val="-14"/>
          <w:w w:val="105"/>
        </w:rPr>
        <w:t> </w:t>
      </w:r>
      <w:r>
        <w:rPr>
          <w:rFonts w:ascii="Tahoma" w:hAnsi="Tahoma"/>
          <w:color w:val="0E1115"/>
          <w:spacing w:val="-2"/>
          <w:w w:val="105"/>
        </w:rPr>
        <w:t>—</w:t>
      </w:r>
      <w:r>
        <w:rPr>
          <w:rFonts w:ascii="Tahoma" w:hAnsi="Tahoma"/>
          <w:color w:val="0E1115"/>
          <w:spacing w:val="-17"/>
          <w:w w:val="105"/>
        </w:rPr>
        <w:t> </w:t>
      </w:r>
      <w:r>
        <w:rPr>
          <w:color w:val="0E1115"/>
          <w:spacing w:val="-2"/>
          <w:w w:val="105"/>
        </w:rPr>
        <w:t>это</w:t>
      </w:r>
      <w:r>
        <w:rPr>
          <w:color w:val="0E1115"/>
          <w:spacing w:val="-14"/>
          <w:w w:val="105"/>
        </w:rPr>
        <w:t> </w:t>
      </w:r>
      <w:r>
        <w:rPr>
          <w:color w:val="0E1115"/>
          <w:spacing w:val="-2"/>
          <w:w w:val="105"/>
        </w:rPr>
        <w:t>радикальная </w:t>
      </w:r>
      <w:r>
        <w:rPr>
          <w:color w:val="0E1115"/>
          <w:w w:val="105"/>
        </w:rPr>
        <w:t>перестройка</w:t>
      </w:r>
      <w:r>
        <w:rPr>
          <w:color w:val="0E1115"/>
          <w:spacing w:val="-1"/>
          <w:w w:val="105"/>
        </w:rPr>
        <w:t> </w:t>
      </w:r>
      <w:r>
        <w:rPr>
          <w:color w:val="0E1115"/>
          <w:w w:val="105"/>
        </w:rPr>
        <w:t>всей</w:t>
      </w:r>
      <w:r>
        <w:rPr>
          <w:color w:val="0E1115"/>
          <w:spacing w:val="-1"/>
          <w:w w:val="105"/>
        </w:rPr>
        <w:t> </w:t>
      </w:r>
      <w:r>
        <w:rPr>
          <w:color w:val="0E1115"/>
          <w:w w:val="105"/>
        </w:rPr>
        <w:t>экономики</w:t>
      </w:r>
      <w:r>
        <w:rPr>
          <w:rFonts w:ascii="Tahoma" w:hAnsi="Tahoma"/>
          <w:color w:val="0E1115"/>
          <w:w w:val="105"/>
        </w:rPr>
        <w:t>,</w:t>
      </w:r>
      <w:r>
        <w:rPr>
          <w:rFonts w:ascii="Tahoma" w:hAnsi="Tahoma"/>
          <w:color w:val="0E1115"/>
          <w:spacing w:val="-4"/>
          <w:w w:val="105"/>
        </w:rPr>
        <w:t> </w:t>
      </w:r>
      <w:r>
        <w:rPr>
          <w:color w:val="0E1115"/>
          <w:w w:val="105"/>
        </w:rPr>
        <w:t>которая</w:t>
      </w:r>
      <w:r>
        <w:rPr>
          <w:color w:val="0E1115"/>
          <w:spacing w:val="-1"/>
          <w:w w:val="105"/>
        </w:rPr>
        <w:t> </w:t>
      </w:r>
      <w:r>
        <w:rPr>
          <w:color w:val="0E1115"/>
          <w:w w:val="105"/>
        </w:rPr>
        <w:t>имеет</w:t>
      </w:r>
      <w:r>
        <w:rPr>
          <w:color w:val="0E1115"/>
          <w:spacing w:val="-1"/>
          <w:w w:val="105"/>
        </w:rPr>
        <w:t> </w:t>
      </w:r>
      <w:r>
        <w:rPr>
          <w:color w:val="0E1115"/>
          <w:w w:val="105"/>
        </w:rPr>
        <w:t>колоссальные</w:t>
      </w:r>
      <w:r>
        <w:rPr>
          <w:color w:val="0E1115"/>
          <w:spacing w:val="-1"/>
          <w:w w:val="105"/>
        </w:rPr>
        <w:t> </w:t>
      </w:r>
      <w:r>
        <w:rPr>
          <w:color w:val="0E1115"/>
          <w:w w:val="105"/>
        </w:rPr>
        <w:t>последствия</w:t>
      </w:r>
      <w:r>
        <w:rPr>
          <w:rFonts w:ascii="Tahoma" w:hAnsi="Tahoma"/>
          <w:color w:val="0E1115"/>
          <w:w w:val="105"/>
        </w:rPr>
        <w:t>,</w:t>
      </w:r>
      <w:r>
        <w:rPr>
          <w:rFonts w:ascii="Tahoma" w:hAnsi="Tahoma"/>
          <w:color w:val="0E1115"/>
          <w:spacing w:val="-4"/>
          <w:w w:val="105"/>
        </w:rPr>
        <w:t> </w:t>
      </w:r>
      <w:r>
        <w:rPr>
          <w:color w:val="0E1115"/>
          <w:w w:val="105"/>
        </w:rPr>
        <w:t>как положительные</w:t>
      </w:r>
      <w:r>
        <w:rPr>
          <w:rFonts w:ascii="Tahoma" w:hAnsi="Tahoma"/>
          <w:color w:val="0E1115"/>
          <w:w w:val="105"/>
        </w:rPr>
        <w:t>,</w:t>
      </w:r>
      <w:r>
        <w:rPr>
          <w:rFonts w:ascii="Tahoma" w:hAnsi="Tahoma"/>
          <w:color w:val="0E1115"/>
          <w:spacing w:val="-4"/>
          <w:w w:val="105"/>
        </w:rPr>
        <w:t> </w:t>
      </w:r>
      <w:r>
        <w:rPr>
          <w:color w:val="0E1115"/>
          <w:w w:val="105"/>
        </w:rPr>
        <w:t>так</w:t>
      </w:r>
      <w:r>
        <w:rPr>
          <w:color w:val="0E1115"/>
          <w:spacing w:val="-1"/>
          <w:w w:val="105"/>
        </w:rPr>
        <w:t> </w:t>
      </w:r>
      <w:r>
        <w:rPr>
          <w:color w:val="0E1115"/>
          <w:w w:val="105"/>
        </w:rPr>
        <w:t>и</w:t>
      </w:r>
      <w:r>
        <w:rPr>
          <w:color w:val="0E1115"/>
          <w:spacing w:val="-1"/>
          <w:w w:val="105"/>
        </w:rPr>
        <w:t> </w:t>
      </w:r>
      <w:r>
        <w:rPr>
          <w:color w:val="0E1115"/>
          <w:w w:val="105"/>
        </w:rPr>
        <w:t>катастрофически</w:t>
      </w:r>
      <w:r>
        <w:rPr>
          <w:color w:val="0E1115"/>
          <w:spacing w:val="-1"/>
          <w:w w:val="105"/>
        </w:rPr>
        <w:t> </w:t>
      </w:r>
      <w:r>
        <w:rPr>
          <w:color w:val="0E1115"/>
          <w:w w:val="105"/>
        </w:rPr>
        <w:t>отрицательные</w:t>
      </w:r>
      <w:r>
        <w:rPr>
          <w:rFonts w:ascii="Tahoma" w:hAnsi="Tahoma"/>
          <w:color w:val="0E1115"/>
          <w:w w:val="105"/>
        </w:rPr>
        <w:t>.</w:t>
      </w:r>
    </w:p>
    <w:p>
      <w:pPr>
        <w:pStyle w:val="BodyText"/>
        <w:spacing w:line="338" w:lineRule="auto" w:before="233"/>
        <w:ind w:left="305" w:right="30"/>
        <w:rPr>
          <w:rFonts w:ascii="Tahoma" w:hAnsi="Tahoma"/>
        </w:rPr>
      </w:pPr>
      <w:r>
        <w:rPr>
          <w:color w:val="0E1115"/>
        </w:rPr>
        <w:t>Эта</w:t>
      </w:r>
      <w:r>
        <w:rPr>
          <w:color w:val="0E1115"/>
          <w:spacing w:val="-6"/>
        </w:rPr>
        <w:t> </w:t>
      </w:r>
      <w:r>
        <w:rPr>
          <w:color w:val="0E1115"/>
        </w:rPr>
        <w:t>модель</w:t>
      </w:r>
      <w:r>
        <w:rPr>
          <w:color w:val="0E1115"/>
          <w:spacing w:val="-6"/>
        </w:rPr>
        <w:t> </w:t>
      </w:r>
      <w:r>
        <w:rPr>
          <w:color w:val="0E1115"/>
        </w:rPr>
        <w:t>близка</w:t>
      </w:r>
      <w:r>
        <w:rPr>
          <w:color w:val="0E1115"/>
          <w:spacing w:val="-6"/>
        </w:rPr>
        <w:t> </w:t>
      </w:r>
      <w:r>
        <w:rPr>
          <w:color w:val="0E1115"/>
        </w:rPr>
        <w:t>к</w:t>
      </w:r>
      <w:r>
        <w:rPr>
          <w:color w:val="0E1115"/>
          <w:spacing w:val="-6"/>
        </w:rPr>
        <w:t> </w:t>
      </w:r>
      <w:r>
        <w:rPr>
          <w:color w:val="0E1115"/>
        </w:rPr>
        <w:t>концепции</w:t>
      </w:r>
      <w:r>
        <w:rPr>
          <w:color w:val="0E1115"/>
          <w:spacing w:val="-6"/>
        </w:rPr>
        <w:t> </w:t>
      </w:r>
      <w:r>
        <w:rPr>
          <w:rFonts w:ascii="Tahoma" w:hAnsi="Tahoma"/>
          <w:b/>
          <w:color w:val="0E1115"/>
        </w:rPr>
        <w:t>«</w:t>
      </w:r>
      <w:r>
        <w:rPr>
          <w:rFonts w:ascii="Arial" w:hAnsi="Arial"/>
          <w:b/>
          <w:color w:val="0E1115"/>
          <w:sz w:val="27"/>
        </w:rPr>
        <w:t>Тру</w:t>
      </w:r>
      <w:r>
        <w:rPr>
          <w:rFonts w:ascii="Arial" w:hAnsi="Arial"/>
          <w:b/>
          <w:color w:val="0E1115"/>
        </w:rPr>
        <w:t>д</w:t>
      </w:r>
      <w:r>
        <w:rPr>
          <w:rFonts w:ascii="Arial" w:hAnsi="Arial"/>
          <w:b/>
          <w:color w:val="0E1115"/>
          <w:sz w:val="27"/>
        </w:rPr>
        <w:t>о</w:t>
      </w:r>
      <w:r>
        <w:rPr>
          <w:rFonts w:ascii="Arial" w:hAnsi="Arial"/>
          <w:b/>
          <w:color w:val="0E1115"/>
        </w:rPr>
        <w:t>вы</w:t>
      </w:r>
      <w:r>
        <w:rPr>
          <w:rFonts w:ascii="Arial" w:hAnsi="Arial"/>
          <w:b/>
          <w:color w:val="0E1115"/>
          <w:sz w:val="27"/>
        </w:rPr>
        <w:t>х</w:t>
      </w:r>
      <w:r>
        <w:rPr>
          <w:rFonts w:ascii="Arial" w:hAnsi="Arial"/>
          <w:b/>
          <w:color w:val="0E1115"/>
          <w:spacing w:val="-16"/>
          <w:sz w:val="27"/>
        </w:rPr>
        <w:t> </w:t>
      </w:r>
      <w:r>
        <w:rPr>
          <w:rFonts w:ascii="Arial" w:hAnsi="Arial"/>
          <w:b/>
          <w:color w:val="0E1115"/>
        </w:rPr>
        <w:t>д</w:t>
      </w:r>
      <w:r>
        <w:rPr>
          <w:rFonts w:ascii="Arial" w:hAnsi="Arial"/>
          <w:b/>
          <w:color w:val="0E1115"/>
          <w:sz w:val="27"/>
        </w:rPr>
        <w:t>е</w:t>
      </w:r>
      <w:r>
        <w:rPr>
          <w:rFonts w:ascii="Arial" w:hAnsi="Arial"/>
          <w:b/>
          <w:color w:val="0E1115"/>
        </w:rPr>
        <w:t>н</w:t>
      </w:r>
      <w:r>
        <w:rPr>
          <w:rFonts w:ascii="Arial" w:hAnsi="Arial"/>
          <w:b/>
          <w:color w:val="0E1115"/>
          <w:sz w:val="27"/>
        </w:rPr>
        <w:t>е</w:t>
      </w:r>
      <w:r>
        <w:rPr>
          <w:rFonts w:ascii="Arial" w:hAnsi="Arial"/>
          <w:b/>
          <w:color w:val="0E1115"/>
        </w:rPr>
        <w:t>г</w:t>
      </w:r>
      <w:r>
        <w:rPr>
          <w:rFonts w:ascii="Tahoma" w:hAnsi="Tahoma"/>
          <w:b/>
          <w:color w:val="0E1115"/>
        </w:rPr>
        <w:t>»</w:t>
      </w:r>
      <w:r>
        <w:rPr>
          <w:rFonts w:ascii="Tahoma" w:hAnsi="Tahoma"/>
          <w:b/>
          <w:color w:val="0E1115"/>
          <w:spacing w:val="-11"/>
        </w:rPr>
        <w:t> </w:t>
      </w:r>
      <w:r>
        <w:rPr>
          <w:rFonts w:ascii="Tahoma" w:hAnsi="Tahoma"/>
          <w:b/>
          <w:color w:val="0E1115"/>
        </w:rPr>
        <w:t>(Labour</w:t>
      </w:r>
      <w:r>
        <w:rPr>
          <w:rFonts w:ascii="Tahoma" w:hAnsi="Tahoma"/>
          <w:b/>
          <w:color w:val="0E1115"/>
          <w:spacing w:val="-11"/>
        </w:rPr>
        <w:t> </w:t>
      </w:r>
      <w:r>
        <w:rPr>
          <w:rFonts w:ascii="Tahoma" w:hAnsi="Tahoma"/>
          <w:b/>
          <w:color w:val="0E1115"/>
        </w:rPr>
        <w:t>vouchers)</w:t>
      </w:r>
      <w:r>
        <w:rPr>
          <w:rFonts w:ascii="Tahoma" w:hAnsi="Tahoma"/>
          <w:color w:val="0E1115"/>
        </w:rPr>
        <w:t>,</w:t>
      </w:r>
      <w:r>
        <w:rPr>
          <w:rFonts w:ascii="Tahoma" w:hAnsi="Tahoma"/>
          <w:color w:val="0E1115"/>
          <w:spacing w:val="-9"/>
        </w:rPr>
        <w:t> </w:t>
      </w:r>
      <w:r>
        <w:rPr>
          <w:color w:val="0E1115"/>
        </w:rPr>
        <w:t>которую </w:t>
      </w:r>
      <w:r>
        <w:rPr>
          <w:color w:val="0E1115"/>
          <w:spacing w:val="-2"/>
          <w:w w:val="105"/>
        </w:rPr>
        <w:t>предлагали</w:t>
      </w:r>
      <w:r>
        <w:rPr>
          <w:color w:val="0E1115"/>
          <w:spacing w:val="-11"/>
          <w:w w:val="105"/>
        </w:rPr>
        <w:t> </w:t>
      </w:r>
      <w:r>
        <w:rPr>
          <w:color w:val="0E1115"/>
          <w:spacing w:val="-2"/>
          <w:w w:val="105"/>
        </w:rPr>
        <w:t>некоторые</w:t>
      </w:r>
      <w:r>
        <w:rPr>
          <w:color w:val="0E1115"/>
          <w:spacing w:val="-11"/>
          <w:w w:val="105"/>
        </w:rPr>
        <w:t> </w:t>
      </w:r>
      <w:r>
        <w:rPr>
          <w:color w:val="0E1115"/>
          <w:spacing w:val="-2"/>
          <w:w w:val="105"/>
        </w:rPr>
        <w:t>социалисты</w:t>
      </w:r>
      <w:r>
        <w:rPr>
          <w:rFonts w:ascii="Tahoma" w:hAnsi="Tahoma"/>
          <w:color w:val="0E1115"/>
          <w:spacing w:val="-2"/>
          <w:w w:val="105"/>
        </w:rPr>
        <w:t>-</w:t>
      </w:r>
      <w:r>
        <w:rPr>
          <w:color w:val="0E1115"/>
          <w:spacing w:val="-2"/>
          <w:w w:val="105"/>
        </w:rPr>
        <w:t>утописты</w:t>
      </w:r>
      <w:r>
        <w:rPr>
          <w:color w:val="0E1115"/>
          <w:spacing w:val="-11"/>
          <w:w w:val="105"/>
        </w:rPr>
        <w:t> </w:t>
      </w:r>
      <w:r>
        <w:rPr>
          <w:rFonts w:ascii="Tahoma" w:hAnsi="Tahoma"/>
          <w:color w:val="0E1115"/>
          <w:spacing w:val="-2"/>
          <w:w w:val="105"/>
        </w:rPr>
        <w:t>(</w:t>
      </w:r>
      <w:r>
        <w:rPr>
          <w:color w:val="0E1115"/>
          <w:spacing w:val="-2"/>
          <w:w w:val="105"/>
        </w:rPr>
        <w:t>Роберт</w:t>
      </w:r>
      <w:r>
        <w:rPr>
          <w:color w:val="0E1115"/>
          <w:spacing w:val="-11"/>
          <w:w w:val="105"/>
        </w:rPr>
        <w:t> </w:t>
      </w:r>
      <w:r>
        <w:rPr>
          <w:color w:val="0E1115"/>
          <w:spacing w:val="-2"/>
          <w:w w:val="105"/>
        </w:rPr>
        <w:t>Оуэн</w:t>
      </w:r>
      <w:r>
        <w:rPr>
          <w:rFonts w:ascii="Tahoma" w:hAnsi="Tahoma"/>
          <w:color w:val="0E1115"/>
          <w:spacing w:val="-2"/>
          <w:w w:val="105"/>
        </w:rPr>
        <w:t>)</w:t>
      </w:r>
      <w:r>
        <w:rPr>
          <w:rFonts w:ascii="Tahoma" w:hAnsi="Tahoma"/>
          <w:color w:val="0E1115"/>
          <w:spacing w:val="-14"/>
          <w:w w:val="105"/>
        </w:rPr>
        <w:t> </w:t>
      </w:r>
      <w:r>
        <w:rPr>
          <w:color w:val="0E1115"/>
          <w:spacing w:val="-2"/>
          <w:w w:val="105"/>
        </w:rPr>
        <w:t>и</w:t>
      </w:r>
      <w:r>
        <w:rPr>
          <w:color w:val="0E1115"/>
          <w:spacing w:val="-11"/>
          <w:w w:val="105"/>
        </w:rPr>
        <w:t> </w:t>
      </w:r>
      <w:r>
        <w:rPr>
          <w:color w:val="0E1115"/>
          <w:spacing w:val="-2"/>
          <w:w w:val="105"/>
        </w:rPr>
        <w:t>ранние</w:t>
      </w:r>
      <w:r>
        <w:rPr>
          <w:color w:val="0E1115"/>
          <w:spacing w:val="-11"/>
          <w:w w:val="105"/>
        </w:rPr>
        <w:t> </w:t>
      </w:r>
      <w:r>
        <w:rPr>
          <w:color w:val="0E1115"/>
          <w:spacing w:val="-2"/>
          <w:w w:val="105"/>
        </w:rPr>
        <w:t>марксисты</w:t>
      </w:r>
      <w:r>
        <w:rPr>
          <w:rFonts w:ascii="Tahoma" w:hAnsi="Tahoma"/>
          <w:color w:val="0E1115"/>
          <w:spacing w:val="-2"/>
          <w:w w:val="105"/>
        </w:rPr>
        <w:t>. </w:t>
      </w:r>
      <w:r>
        <w:rPr>
          <w:color w:val="0E1115"/>
          <w:w w:val="105"/>
        </w:rPr>
        <w:t>На практике она сталкивается с непреодолимыми проблемами</w:t>
      </w:r>
      <w:r>
        <w:rPr>
          <w:rFonts w:ascii="Tahoma" w:hAnsi="Tahoma"/>
          <w:color w:val="0E1115"/>
          <w:w w:val="105"/>
        </w:rPr>
        <w:t>.</w:t>
      </w:r>
    </w:p>
    <w:p>
      <w:pPr>
        <w:pStyle w:val="BodyText"/>
        <w:spacing w:before="251"/>
        <w:ind w:left="305"/>
        <w:rPr>
          <w:rFonts w:ascii="Tahoma" w:hAnsi="Tahoma"/>
        </w:rPr>
      </w:pPr>
      <w:r>
        <w:rPr>
          <w:color w:val="0E1115"/>
        </w:rPr>
        <w:t>Давайте</w:t>
      </w:r>
      <w:r>
        <w:rPr>
          <w:color w:val="0E1115"/>
          <w:spacing w:val="25"/>
        </w:rPr>
        <w:t> </w:t>
      </w:r>
      <w:r>
        <w:rPr>
          <w:color w:val="0E1115"/>
        </w:rPr>
        <w:t>разберем</w:t>
      </w:r>
      <w:r>
        <w:rPr>
          <w:color w:val="0E1115"/>
          <w:spacing w:val="25"/>
        </w:rPr>
        <w:t> </w:t>
      </w:r>
      <w:r>
        <w:rPr>
          <w:color w:val="0E1115"/>
        </w:rPr>
        <w:t>последствия</w:t>
      </w:r>
      <w:r>
        <w:rPr>
          <w:color w:val="0E1115"/>
          <w:spacing w:val="26"/>
        </w:rPr>
        <w:t> </w:t>
      </w:r>
      <w:r>
        <w:rPr>
          <w:color w:val="0E1115"/>
        </w:rPr>
        <w:t>по</w:t>
      </w:r>
      <w:r>
        <w:rPr>
          <w:color w:val="0E1115"/>
          <w:spacing w:val="25"/>
        </w:rPr>
        <w:t> </w:t>
      </w:r>
      <w:r>
        <w:rPr>
          <w:color w:val="0E1115"/>
          <w:spacing w:val="-2"/>
        </w:rPr>
        <w:t>пунктам</w:t>
      </w:r>
      <w:r>
        <w:rPr>
          <w:rFonts w:ascii="Tahoma" w:hAnsi="Tahoma"/>
          <w:color w:val="0E1115"/>
          <w:spacing w:val="-2"/>
        </w:rPr>
        <w:t>.</w:t>
      </w:r>
    </w:p>
    <w:p>
      <w:pPr>
        <w:pStyle w:val="BodyText"/>
        <w:spacing w:before="286"/>
        <w:rPr>
          <w:rFonts w:ascii="Tahoma"/>
        </w:rPr>
      </w:pPr>
    </w:p>
    <w:p>
      <w:pPr>
        <w:spacing w:before="1"/>
        <w:ind w:left="305" w:right="0" w:firstLine="0"/>
        <w:jc w:val="left"/>
        <w:rPr>
          <w:rFonts w:ascii="Tahoma" w:hAnsi="Tahoma"/>
          <w:b/>
          <w:sz w:val="30"/>
        </w:rPr>
      </w:pPr>
      <w:r>
        <w:rPr>
          <w:rFonts w:ascii="Arial" w:hAnsi="Arial"/>
          <w:b/>
          <w:color w:val="0E1115"/>
          <w:spacing w:val="-6"/>
          <w:sz w:val="29"/>
        </w:rPr>
        <w:t>Г</w:t>
      </w:r>
      <w:r>
        <w:rPr>
          <w:rFonts w:ascii="Arial" w:hAnsi="Arial"/>
          <w:b/>
          <w:color w:val="0E1115"/>
          <w:spacing w:val="-6"/>
          <w:sz w:val="30"/>
        </w:rPr>
        <w:t>ип</w:t>
      </w:r>
      <w:r>
        <w:rPr>
          <w:rFonts w:ascii="Arial" w:hAnsi="Arial"/>
          <w:b/>
          <w:color w:val="0E1115"/>
          <w:spacing w:val="-6"/>
          <w:sz w:val="29"/>
        </w:rPr>
        <w:t>о</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тич</w:t>
      </w:r>
      <w:r>
        <w:rPr>
          <w:rFonts w:ascii="Arial" w:hAnsi="Arial"/>
          <w:b/>
          <w:color w:val="0E1115"/>
          <w:spacing w:val="-6"/>
          <w:sz w:val="29"/>
        </w:rPr>
        <w:t>ес</w:t>
      </w:r>
      <w:r>
        <w:rPr>
          <w:rFonts w:ascii="Arial" w:hAnsi="Arial"/>
          <w:b/>
          <w:color w:val="0E1115"/>
          <w:spacing w:val="-6"/>
          <w:sz w:val="30"/>
        </w:rPr>
        <w:t>ки</w:t>
      </w:r>
      <w:r>
        <w:rPr>
          <w:rFonts w:ascii="Arial" w:hAnsi="Arial"/>
          <w:b/>
          <w:color w:val="0E1115"/>
          <w:spacing w:val="-6"/>
          <w:sz w:val="29"/>
        </w:rPr>
        <w:t>е</w:t>
      </w:r>
      <w:r>
        <w:rPr>
          <w:rFonts w:ascii="Arial" w:hAnsi="Arial"/>
          <w:b/>
          <w:color w:val="0E1115"/>
          <w:spacing w:val="-2"/>
          <w:sz w:val="29"/>
        </w:rPr>
        <w:t> </w:t>
      </w:r>
      <w:r>
        <w:rPr>
          <w:rFonts w:ascii="Arial" w:hAnsi="Arial"/>
          <w:b/>
          <w:color w:val="0E1115"/>
          <w:spacing w:val="-6"/>
          <w:sz w:val="29"/>
        </w:rPr>
        <w:t>П</w:t>
      </w:r>
      <w:r>
        <w:rPr>
          <w:rFonts w:ascii="Arial" w:hAnsi="Arial"/>
          <w:b/>
          <w:color w:val="0E1115"/>
          <w:spacing w:val="-6"/>
          <w:sz w:val="30"/>
        </w:rPr>
        <w:t>лю</w:t>
      </w:r>
      <w:r>
        <w:rPr>
          <w:rFonts w:ascii="Arial" w:hAnsi="Arial"/>
          <w:b/>
          <w:color w:val="0E1115"/>
          <w:spacing w:val="-6"/>
          <w:sz w:val="29"/>
        </w:rPr>
        <w:t>с</w:t>
      </w:r>
      <w:r>
        <w:rPr>
          <w:rFonts w:ascii="Arial" w:hAnsi="Arial"/>
          <w:b/>
          <w:color w:val="0E1115"/>
          <w:spacing w:val="-6"/>
          <w:sz w:val="30"/>
        </w:rPr>
        <w:t>ы</w:t>
      </w:r>
      <w:r>
        <w:rPr>
          <w:rFonts w:ascii="Arial" w:hAnsi="Arial"/>
          <w:b/>
          <w:color w:val="0E1115"/>
          <w:spacing w:val="-4"/>
          <w:sz w:val="30"/>
        </w:rPr>
        <w:t> </w:t>
      </w:r>
      <w:r>
        <w:rPr>
          <w:rFonts w:ascii="Tahoma" w:hAnsi="Tahoma"/>
          <w:b/>
          <w:color w:val="0E1115"/>
          <w:spacing w:val="-6"/>
          <w:sz w:val="30"/>
        </w:rPr>
        <w:t>(</w:t>
      </w:r>
      <w:r>
        <w:rPr>
          <w:rFonts w:ascii="Arial" w:hAnsi="Arial"/>
          <w:b/>
          <w:color w:val="0E1115"/>
          <w:spacing w:val="-6"/>
          <w:sz w:val="29"/>
        </w:rPr>
        <w:t>По</w:t>
      </w:r>
      <w:r>
        <w:rPr>
          <w:rFonts w:ascii="Arial" w:hAnsi="Arial"/>
          <w:b/>
          <w:color w:val="0E1115"/>
          <w:spacing w:val="-6"/>
          <w:sz w:val="30"/>
        </w:rPr>
        <w:t>ч</w:t>
      </w:r>
      <w:r>
        <w:rPr>
          <w:rFonts w:ascii="Arial" w:hAnsi="Arial"/>
          <w:b/>
          <w:color w:val="0E1115"/>
          <w:spacing w:val="-6"/>
          <w:sz w:val="29"/>
        </w:rPr>
        <w:t>е</w:t>
      </w:r>
      <w:r>
        <w:rPr>
          <w:rFonts w:ascii="Arial" w:hAnsi="Arial"/>
          <w:b/>
          <w:color w:val="0E1115"/>
          <w:spacing w:val="-6"/>
          <w:sz w:val="30"/>
        </w:rPr>
        <w:t>м</w:t>
      </w:r>
      <w:r>
        <w:rPr>
          <w:rFonts w:ascii="Arial" w:hAnsi="Arial"/>
          <w:b/>
          <w:color w:val="0E1115"/>
          <w:spacing w:val="-6"/>
          <w:sz w:val="29"/>
        </w:rPr>
        <w:t>у</w:t>
      </w:r>
      <w:r>
        <w:rPr>
          <w:rFonts w:ascii="Arial" w:hAnsi="Arial"/>
          <w:b/>
          <w:color w:val="0E1115"/>
          <w:spacing w:val="-1"/>
          <w:sz w:val="29"/>
        </w:rPr>
        <w:t> </w:t>
      </w:r>
      <w:r>
        <w:rPr>
          <w:rFonts w:ascii="Arial" w:hAnsi="Arial"/>
          <w:b/>
          <w:color w:val="0E1115"/>
          <w:spacing w:val="-6"/>
          <w:sz w:val="30"/>
        </w:rPr>
        <w:t>ид</w:t>
      </w:r>
      <w:r>
        <w:rPr>
          <w:rFonts w:ascii="Arial" w:hAnsi="Arial"/>
          <w:b/>
          <w:color w:val="0E1115"/>
          <w:spacing w:val="-6"/>
          <w:sz w:val="29"/>
        </w:rPr>
        <w:t>е</w:t>
      </w:r>
      <w:r>
        <w:rPr>
          <w:rFonts w:ascii="Arial" w:hAnsi="Arial"/>
          <w:b/>
          <w:color w:val="0E1115"/>
          <w:spacing w:val="-6"/>
          <w:sz w:val="30"/>
        </w:rPr>
        <w:t>я</w:t>
      </w:r>
      <w:r>
        <w:rPr>
          <w:rFonts w:ascii="Arial" w:hAnsi="Arial"/>
          <w:b/>
          <w:color w:val="0E1115"/>
          <w:spacing w:val="-4"/>
          <w:sz w:val="30"/>
        </w:rPr>
        <w:t> </w:t>
      </w:r>
      <w:r>
        <w:rPr>
          <w:rFonts w:ascii="Arial" w:hAnsi="Arial"/>
          <w:b/>
          <w:color w:val="0E1115"/>
          <w:spacing w:val="-6"/>
          <w:sz w:val="30"/>
        </w:rPr>
        <w:t>к</w:t>
      </w:r>
      <w:r>
        <w:rPr>
          <w:rFonts w:ascii="Arial" w:hAnsi="Arial"/>
          <w:b/>
          <w:color w:val="0E1115"/>
          <w:spacing w:val="-6"/>
          <w:sz w:val="29"/>
        </w:rPr>
        <w:t>а</w:t>
      </w:r>
      <w:r>
        <w:rPr>
          <w:rFonts w:ascii="Arial" w:hAnsi="Arial"/>
          <w:b/>
          <w:color w:val="0E1115"/>
          <w:spacing w:val="-6"/>
          <w:sz w:val="30"/>
        </w:rPr>
        <w:t>ж</w:t>
      </w:r>
      <w:r>
        <w:rPr>
          <w:rFonts w:ascii="Arial" w:hAnsi="Arial"/>
          <w:b/>
          <w:color w:val="0E1115"/>
          <w:spacing w:val="-6"/>
          <w:sz w:val="29"/>
        </w:rPr>
        <w:t>е</w:t>
      </w:r>
      <w:r>
        <w:rPr>
          <w:rFonts w:ascii="Arial" w:hAnsi="Arial"/>
          <w:b/>
          <w:color w:val="0E1115"/>
          <w:spacing w:val="-6"/>
          <w:sz w:val="30"/>
        </w:rPr>
        <w:t>т</w:t>
      </w:r>
      <w:r>
        <w:rPr>
          <w:rFonts w:ascii="Arial" w:hAnsi="Arial"/>
          <w:b/>
          <w:color w:val="0E1115"/>
          <w:spacing w:val="-6"/>
          <w:sz w:val="29"/>
        </w:rPr>
        <w:t>с</w:t>
      </w:r>
      <w:r>
        <w:rPr>
          <w:rFonts w:ascii="Arial" w:hAnsi="Arial"/>
          <w:b/>
          <w:color w:val="0E1115"/>
          <w:spacing w:val="-6"/>
          <w:sz w:val="30"/>
        </w:rPr>
        <w:t>я</w:t>
      </w:r>
      <w:r>
        <w:rPr>
          <w:rFonts w:ascii="Arial" w:hAnsi="Arial"/>
          <w:b/>
          <w:color w:val="0E1115"/>
          <w:spacing w:val="-5"/>
          <w:sz w:val="30"/>
        </w:rPr>
        <w:t> </w:t>
      </w:r>
      <w:r>
        <w:rPr>
          <w:rFonts w:ascii="Arial" w:hAnsi="Arial"/>
          <w:b/>
          <w:color w:val="0E1115"/>
          <w:spacing w:val="-6"/>
          <w:sz w:val="30"/>
        </w:rPr>
        <w:t>п</w:t>
      </w:r>
      <w:r>
        <w:rPr>
          <w:rFonts w:ascii="Arial" w:hAnsi="Arial"/>
          <w:b/>
          <w:color w:val="0E1115"/>
          <w:spacing w:val="-6"/>
          <w:sz w:val="29"/>
        </w:rPr>
        <w:t>р</w:t>
      </w:r>
      <w:r>
        <w:rPr>
          <w:rFonts w:ascii="Arial" w:hAnsi="Arial"/>
          <w:b/>
          <w:color w:val="0E1115"/>
          <w:spacing w:val="-6"/>
          <w:sz w:val="30"/>
        </w:rPr>
        <w:t>ивл</w:t>
      </w:r>
      <w:r>
        <w:rPr>
          <w:rFonts w:ascii="Arial" w:hAnsi="Arial"/>
          <w:b/>
          <w:color w:val="0E1115"/>
          <w:spacing w:val="-6"/>
          <w:sz w:val="29"/>
        </w:rPr>
        <w:t>е</w:t>
      </w:r>
      <w:r>
        <w:rPr>
          <w:rFonts w:ascii="Arial" w:hAnsi="Arial"/>
          <w:b/>
          <w:color w:val="0E1115"/>
          <w:spacing w:val="-6"/>
          <w:sz w:val="30"/>
        </w:rPr>
        <w:t>к</w:t>
      </w:r>
      <w:r>
        <w:rPr>
          <w:rFonts w:ascii="Arial" w:hAnsi="Arial"/>
          <w:b/>
          <w:color w:val="0E1115"/>
          <w:spacing w:val="-6"/>
          <w:sz w:val="29"/>
        </w:rPr>
        <w:t>а</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льн</w:t>
      </w:r>
      <w:r>
        <w:rPr>
          <w:rFonts w:ascii="Arial" w:hAnsi="Arial"/>
          <w:b/>
          <w:color w:val="0E1115"/>
          <w:spacing w:val="-6"/>
          <w:sz w:val="29"/>
        </w:rPr>
        <w:t>ой</w:t>
      </w:r>
      <w:r>
        <w:rPr>
          <w:rFonts w:ascii="Tahoma" w:hAnsi="Tahoma"/>
          <w:b/>
          <w:color w:val="0E1115"/>
          <w:spacing w:val="-6"/>
          <w:sz w:val="30"/>
        </w:rPr>
        <w:t>)</w:t>
      </w:r>
    </w:p>
    <w:p>
      <w:pPr>
        <w:pStyle w:val="ListParagraph"/>
        <w:numPr>
          <w:ilvl w:val="0"/>
          <w:numId w:val="36"/>
        </w:numPr>
        <w:tabs>
          <w:tab w:pos="575" w:val="left" w:leader="none"/>
        </w:tabs>
        <w:spacing w:line="336" w:lineRule="auto" w:before="343" w:after="0"/>
        <w:ind w:left="575" w:right="305" w:hanging="285"/>
        <w:jc w:val="left"/>
        <w:rPr>
          <w:rFonts w:ascii="Tahoma" w:hAnsi="Tahoma"/>
          <w:sz w:val="24"/>
        </w:rPr>
      </w:pPr>
      <w:r>
        <w:rPr>
          <w:rFonts w:ascii="Arial" w:hAnsi="Arial"/>
          <w:b/>
          <w:color w:val="0E1115"/>
          <w:sz w:val="27"/>
        </w:rPr>
        <w:t>С</w:t>
      </w:r>
      <w:r>
        <w:rPr>
          <w:rFonts w:ascii="Arial" w:hAnsi="Arial"/>
          <w:b/>
          <w:color w:val="0E1115"/>
          <w:sz w:val="24"/>
        </w:rPr>
        <w:t>п</w:t>
      </w:r>
      <w:r>
        <w:rPr>
          <w:rFonts w:ascii="Arial" w:hAnsi="Arial"/>
          <w:b/>
          <w:color w:val="0E1115"/>
          <w:sz w:val="27"/>
        </w:rPr>
        <w:t>ра</w:t>
      </w:r>
      <w:r>
        <w:rPr>
          <w:rFonts w:ascii="Arial" w:hAnsi="Arial"/>
          <w:b/>
          <w:color w:val="0E1115"/>
          <w:sz w:val="24"/>
        </w:rPr>
        <w:t>в</w:t>
      </w:r>
      <w:r>
        <w:rPr>
          <w:rFonts w:ascii="Arial" w:hAnsi="Arial"/>
          <w:b/>
          <w:color w:val="0E1115"/>
          <w:sz w:val="27"/>
        </w:rPr>
        <w:t>е</w:t>
      </w:r>
      <w:r>
        <w:rPr>
          <w:rFonts w:ascii="Arial" w:hAnsi="Arial"/>
          <w:b/>
          <w:color w:val="0E1115"/>
          <w:sz w:val="24"/>
        </w:rPr>
        <w:t>длив</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3"/>
          <w:sz w:val="24"/>
        </w:rPr>
        <w:t> </w:t>
      </w:r>
      <w:r>
        <w:rPr>
          <w:color w:val="0E1115"/>
          <w:sz w:val="24"/>
        </w:rPr>
        <w:t>Исчезает</w:t>
      </w:r>
      <w:r>
        <w:rPr>
          <w:color w:val="0E1115"/>
          <w:spacing w:val="-15"/>
          <w:sz w:val="24"/>
        </w:rPr>
        <w:t> </w:t>
      </w:r>
      <w:r>
        <w:rPr>
          <w:color w:val="0E1115"/>
          <w:sz w:val="24"/>
        </w:rPr>
        <w:t>эксплуатация</w:t>
      </w:r>
      <w:r>
        <w:rPr>
          <w:color w:val="0E1115"/>
          <w:spacing w:val="-15"/>
          <w:sz w:val="24"/>
        </w:rPr>
        <w:t> </w:t>
      </w:r>
      <w:r>
        <w:rPr>
          <w:color w:val="0E1115"/>
          <w:sz w:val="24"/>
        </w:rPr>
        <w:t>труда</w:t>
      </w:r>
      <w:r>
        <w:rPr>
          <w:color w:val="0E1115"/>
          <w:spacing w:val="-15"/>
          <w:sz w:val="24"/>
        </w:rPr>
        <w:t> </w:t>
      </w:r>
      <w:r>
        <w:rPr>
          <w:color w:val="0E1115"/>
          <w:sz w:val="24"/>
        </w:rPr>
        <w:t>в</w:t>
      </w:r>
      <w:r>
        <w:rPr>
          <w:color w:val="0E1115"/>
          <w:spacing w:val="-15"/>
          <w:sz w:val="24"/>
        </w:rPr>
        <w:t> </w:t>
      </w:r>
      <w:r>
        <w:rPr>
          <w:color w:val="0E1115"/>
          <w:sz w:val="24"/>
        </w:rPr>
        <w:t>ее</w:t>
      </w:r>
      <w:r>
        <w:rPr>
          <w:color w:val="0E1115"/>
          <w:spacing w:val="-15"/>
          <w:sz w:val="24"/>
        </w:rPr>
        <w:t> </w:t>
      </w:r>
      <w:r>
        <w:rPr>
          <w:color w:val="0E1115"/>
          <w:sz w:val="24"/>
        </w:rPr>
        <w:t>классическом</w:t>
      </w:r>
      <w:r>
        <w:rPr>
          <w:color w:val="0E1115"/>
          <w:spacing w:val="-15"/>
          <w:sz w:val="24"/>
        </w:rPr>
        <w:t> </w:t>
      </w:r>
      <w:r>
        <w:rPr>
          <w:color w:val="0E1115"/>
          <w:sz w:val="24"/>
        </w:rPr>
        <w:t>понимании</w:t>
      </w:r>
      <w:r>
        <w:rPr>
          <w:rFonts w:ascii="Tahoma" w:hAnsi="Tahoma"/>
          <w:color w:val="0E1115"/>
          <w:sz w:val="24"/>
        </w:rPr>
        <w:t>. </w:t>
      </w:r>
      <w:r>
        <w:rPr>
          <w:color w:val="0E1115"/>
          <w:spacing w:val="-2"/>
          <w:w w:val="105"/>
          <w:sz w:val="24"/>
        </w:rPr>
        <w:t>Теперь</w:t>
      </w:r>
      <w:r>
        <w:rPr>
          <w:color w:val="0E1115"/>
          <w:spacing w:val="-11"/>
          <w:w w:val="105"/>
          <w:sz w:val="24"/>
        </w:rPr>
        <w:t> </w:t>
      </w:r>
      <w:r>
        <w:rPr>
          <w:color w:val="0E1115"/>
          <w:spacing w:val="-2"/>
          <w:w w:val="105"/>
          <w:sz w:val="24"/>
        </w:rPr>
        <w:t>вы</w:t>
      </w:r>
      <w:r>
        <w:rPr>
          <w:color w:val="0E1115"/>
          <w:spacing w:val="-11"/>
          <w:w w:val="105"/>
          <w:sz w:val="24"/>
        </w:rPr>
        <w:t> </w:t>
      </w:r>
      <w:r>
        <w:rPr>
          <w:color w:val="0E1115"/>
          <w:spacing w:val="-2"/>
          <w:w w:val="105"/>
          <w:sz w:val="24"/>
        </w:rPr>
        <w:t>получаете</w:t>
      </w:r>
      <w:r>
        <w:rPr>
          <w:color w:val="0E1115"/>
          <w:spacing w:val="-11"/>
          <w:w w:val="105"/>
          <w:sz w:val="24"/>
        </w:rPr>
        <w:t> </w:t>
      </w:r>
      <w:r>
        <w:rPr>
          <w:color w:val="0E1115"/>
          <w:spacing w:val="-2"/>
          <w:w w:val="105"/>
          <w:sz w:val="24"/>
        </w:rPr>
        <w:t>ровно</w:t>
      </w:r>
      <w:r>
        <w:rPr>
          <w:color w:val="0E1115"/>
          <w:spacing w:val="-11"/>
          <w:w w:val="105"/>
          <w:sz w:val="24"/>
        </w:rPr>
        <w:t> </w:t>
      </w:r>
      <w:r>
        <w:rPr>
          <w:color w:val="0E1115"/>
          <w:spacing w:val="-2"/>
          <w:w w:val="105"/>
          <w:sz w:val="24"/>
        </w:rPr>
        <w:t>столько</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сколько</w:t>
      </w:r>
      <w:r>
        <w:rPr>
          <w:color w:val="0E1115"/>
          <w:spacing w:val="-11"/>
          <w:w w:val="105"/>
          <w:sz w:val="24"/>
        </w:rPr>
        <w:t> </w:t>
      </w:r>
      <w:r>
        <w:rPr>
          <w:color w:val="0E1115"/>
          <w:spacing w:val="-2"/>
          <w:w w:val="105"/>
          <w:sz w:val="24"/>
        </w:rPr>
        <w:t>отдали</w:t>
      </w:r>
      <w:r>
        <w:rPr>
          <w:color w:val="0E1115"/>
          <w:spacing w:val="-11"/>
          <w:w w:val="105"/>
          <w:sz w:val="24"/>
        </w:rPr>
        <w:t> </w:t>
      </w:r>
      <w:r>
        <w:rPr>
          <w:color w:val="0E1115"/>
          <w:spacing w:val="-2"/>
          <w:w w:val="105"/>
          <w:sz w:val="24"/>
        </w:rPr>
        <w:t>своего</w:t>
      </w:r>
      <w:r>
        <w:rPr>
          <w:color w:val="0E1115"/>
          <w:spacing w:val="-11"/>
          <w:w w:val="105"/>
          <w:sz w:val="24"/>
        </w:rPr>
        <w:t> </w:t>
      </w:r>
      <w:r>
        <w:rPr>
          <w:color w:val="0E1115"/>
          <w:spacing w:val="-2"/>
          <w:w w:val="105"/>
          <w:sz w:val="24"/>
        </w:rPr>
        <w:t>времени</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Шахтер</w:t>
      </w:r>
      <w:r>
        <w:rPr>
          <w:rFonts w:ascii="Tahoma" w:hAnsi="Tahoma"/>
          <w:color w:val="0E1115"/>
          <w:spacing w:val="-2"/>
          <w:w w:val="105"/>
          <w:sz w:val="24"/>
        </w:rPr>
        <w:t>,</w:t>
      </w:r>
    </w:p>
    <w:p>
      <w:pPr>
        <w:pStyle w:val="BodyText"/>
        <w:spacing w:line="343" w:lineRule="auto" w:before="9"/>
        <w:ind w:left="575"/>
        <w:rPr>
          <w:rFonts w:ascii="Tahoma" w:hAnsi="Tahoma"/>
        </w:rPr>
      </w:pPr>
      <w:r>
        <w:rPr>
          <w:color w:val="0E1115"/>
        </w:rPr>
        <w:t>работающий </w:t>
      </w:r>
      <w:r>
        <w:rPr>
          <w:rFonts w:ascii="Tahoma" w:hAnsi="Tahoma"/>
          <w:color w:val="0E1115"/>
        </w:rPr>
        <w:t>10 </w:t>
      </w:r>
      <w:r>
        <w:rPr>
          <w:color w:val="0E1115"/>
        </w:rPr>
        <w:t>часов</w:t>
      </w:r>
      <w:r>
        <w:rPr>
          <w:rFonts w:ascii="Tahoma" w:hAnsi="Tahoma"/>
          <w:color w:val="0E1115"/>
        </w:rPr>
        <w:t>, </w:t>
      </w:r>
      <w:r>
        <w:rPr>
          <w:color w:val="0E1115"/>
        </w:rPr>
        <w:t>и нейрохирург</w:t>
      </w:r>
      <w:r>
        <w:rPr>
          <w:rFonts w:ascii="Tahoma" w:hAnsi="Tahoma"/>
          <w:color w:val="0E1115"/>
        </w:rPr>
        <w:t>, </w:t>
      </w:r>
      <w:r>
        <w:rPr>
          <w:color w:val="0E1115"/>
        </w:rPr>
        <w:t>работающий </w:t>
      </w:r>
      <w:r>
        <w:rPr>
          <w:rFonts w:ascii="Tahoma" w:hAnsi="Tahoma"/>
          <w:color w:val="0E1115"/>
        </w:rPr>
        <w:t>10 </w:t>
      </w:r>
      <w:r>
        <w:rPr>
          <w:color w:val="0E1115"/>
        </w:rPr>
        <w:t>часов</w:t>
      </w:r>
      <w:r>
        <w:rPr>
          <w:rFonts w:ascii="Tahoma" w:hAnsi="Tahoma"/>
          <w:color w:val="0E1115"/>
        </w:rPr>
        <w:t>, </w:t>
      </w:r>
      <w:r>
        <w:rPr>
          <w:color w:val="0E1115"/>
        </w:rPr>
        <w:t>получат одинаковое </w:t>
      </w:r>
      <w:r>
        <w:rPr>
          <w:color w:val="0E1115"/>
          <w:w w:val="105"/>
        </w:rPr>
        <w:t>количество</w:t>
      </w:r>
      <w:r>
        <w:rPr>
          <w:color w:val="0E1115"/>
          <w:spacing w:val="-6"/>
          <w:w w:val="105"/>
        </w:rPr>
        <w:t> </w:t>
      </w:r>
      <w:r>
        <w:rPr>
          <w:rFonts w:ascii="Tahoma" w:hAnsi="Tahoma"/>
          <w:color w:val="0E1115"/>
          <w:w w:val="105"/>
        </w:rPr>
        <w:t>«</w:t>
      </w:r>
      <w:r>
        <w:rPr>
          <w:color w:val="0E1115"/>
          <w:w w:val="105"/>
        </w:rPr>
        <w:t>часов</w:t>
      </w:r>
      <w:r>
        <w:rPr>
          <w:rFonts w:ascii="Tahoma" w:hAnsi="Tahoma"/>
          <w:color w:val="0E1115"/>
          <w:w w:val="105"/>
        </w:rPr>
        <w:t>»</w:t>
      </w:r>
      <w:r>
        <w:rPr>
          <w:rFonts w:ascii="Tahoma" w:hAnsi="Tahoma"/>
          <w:color w:val="0E1115"/>
          <w:spacing w:val="-9"/>
          <w:w w:val="105"/>
        </w:rPr>
        <w:t> </w:t>
      </w:r>
      <w:r>
        <w:rPr>
          <w:color w:val="0E1115"/>
          <w:w w:val="105"/>
        </w:rPr>
        <w:t>для</w:t>
      </w:r>
      <w:r>
        <w:rPr>
          <w:color w:val="0E1115"/>
          <w:spacing w:val="-6"/>
          <w:w w:val="105"/>
        </w:rPr>
        <w:t> </w:t>
      </w:r>
      <w:r>
        <w:rPr>
          <w:color w:val="0E1115"/>
          <w:w w:val="105"/>
        </w:rPr>
        <w:t>обмена</w:t>
      </w:r>
      <w:r>
        <w:rPr>
          <w:rFonts w:ascii="Tahoma" w:hAnsi="Tahoma"/>
          <w:color w:val="0E1115"/>
          <w:w w:val="105"/>
        </w:rPr>
        <w:t>.</w:t>
      </w:r>
      <w:r>
        <w:rPr>
          <w:rFonts w:ascii="Tahoma" w:hAnsi="Tahoma"/>
          <w:color w:val="0E1115"/>
          <w:spacing w:val="-9"/>
          <w:w w:val="105"/>
        </w:rPr>
        <w:t> </w:t>
      </w:r>
      <w:r>
        <w:rPr>
          <w:color w:val="0E1115"/>
          <w:w w:val="105"/>
        </w:rPr>
        <w:t>Это</w:t>
      </w:r>
      <w:r>
        <w:rPr>
          <w:color w:val="0E1115"/>
          <w:spacing w:val="-6"/>
          <w:w w:val="105"/>
        </w:rPr>
        <w:t> </w:t>
      </w:r>
      <w:r>
        <w:rPr>
          <w:color w:val="0E1115"/>
          <w:w w:val="105"/>
        </w:rPr>
        <w:t>кажется</w:t>
      </w:r>
      <w:r>
        <w:rPr>
          <w:color w:val="0E1115"/>
          <w:spacing w:val="-6"/>
          <w:w w:val="105"/>
        </w:rPr>
        <w:t> </w:t>
      </w:r>
      <w:r>
        <w:rPr>
          <w:color w:val="0E1115"/>
          <w:w w:val="105"/>
        </w:rPr>
        <w:t>справедливым</w:t>
      </w:r>
      <w:r>
        <w:rPr>
          <w:color w:val="0E1115"/>
          <w:spacing w:val="-6"/>
          <w:w w:val="105"/>
        </w:rPr>
        <w:t> </w:t>
      </w:r>
      <w:r>
        <w:rPr>
          <w:color w:val="0E1115"/>
          <w:w w:val="105"/>
        </w:rPr>
        <w:t>на</w:t>
      </w:r>
      <w:r>
        <w:rPr>
          <w:color w:val="0E1115"/>
          <w:spacing w:val="-6"/>
          <w:w w:val="105"/>
        </w:rPr>
        <w:t> </w:t>
      </w:r>
      <w:r>
        <w:rPr>
          <w:color w:val="0E1115"/>
          <w:w w:val="105"/>
        </w:rPr>
        <w:t>поверхностный </w:t>
      </w:r>
      <w:r>
        <w:rPr>
          <w:color w:val="0E1115"/>
          <w:spacing w:val="-2"/>
          <w:w w:val="105"/>
        </w:rPr>
        <w:t>взгляд</w:t>
      </w:r>
      <w:r>
        <w:rPr>
          <w:rFonts w:ascii="Tahoma" w:hAnsi="Tahoma"/>
          <w:color w:val="0E1115"/>
          <w:spacing w:val="-2"/>
          <w:w w:val="105"/>
        </w:rPr>
        <w:t>.</w:t>
      </w:r>
    </w:p>
    <w:p>
      <w:pPr>
        <w:pStyle w:val="ListParagraph"/>
        <w:numPr>
          <w:ilvl w:val="0"/>
          <w:numId w:val="36"/>
        </w:numPr>
        <w:tabs>
          <w:tab w:pos="575" w:val="left" w:leader="none"/>
        </w:tabs>
        <w:spacing w:line="338" w:lineRule="auto" w:before="83" w:after="0"/>
        <w:ind w:left="575" w:right="315" w:hanging="285"/>
        <w:jc w:val="both"/>
        <w:rPr>
          <w:rFonts w:ascii="Tahoma" w:hAnsi="Tahoma"/>
          <w:sz w:val="24"/>
        </w:rPr>
      </w:pP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ч</w:t>
      </w:r>
      <w:r>
        <w:rPr>
          <w:rFonts w:ascii="Arial" w:hAnsi="Arial"/>
          <w:b/>
          <w:color w:val="0E1115"/>
          <w:spacing w:val="-2"/>
          <w:sz w:val="27"/>
        </w:rPr>
        <w:t>е</w:t>
      </w:r>
      <w:r>
        <w:rPr>
          <w:rFonts w:ascii="Arial" w:hAnsi="Arial"/>
          <w:b/>
          <w:color w:val="0E1115"/>
          <w:spacing w:val="-2"/>
          <w:sz w:val="24"/>
        </w:rPr>
        <w:t>зн</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жн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инфляции</w:t>
      </w:r>
      <w:r>
        <w:rPr>
          <w:rFonts w:ascii="Tahoma" w:hAnsi="Tahoma"/>
          <w:b/>
          <w:color w:val="0E1115"/>
          <w:spacing w:val="-2"/>
          <w:sz w:val="24"/>
        </w:rPr>
        <w:t>:</w:t>
      </w:r>
      <w:r>
        <w:rPr>
          <w:rFonts w:ascii="Tahoma" w:hAnsi="Tahoma"/>
          <w:b/>
          <w:color w:val="0E1115"/>
          <w:spacing w:val="-16"/>
          <w:sz w:val="24"/>
        </w:rPr>
        <w:t> </w:t>
      </w:r>
      <w:r>
        <w:rPr>
          <w:color w:val="0E1115"/>
          <w:spacing w:val="-2"/>
          <w:sz w:val="24"/>
        </w:rPr>
        <w:t>Невозможно</w:t>
      </w:r>
      <w:r>
        <w:rPr>
          <w:color w:val="0E1115"/>
          <w:spacing w:val="-16"/>
          <w:sz w:val="24"/>
        </w:rPr>
        <w:t> </w:t>
      </w:r>
      <w:r>
        <w:rPr>
          <w:color w:val="0E1115"/>
          <w:spacing w:val="-2"/>
          <w:sz w:val="24"/>
        </w:rPr>
        <w:t>напечатать</w:t>
      </w:r>
      <w:r>
        <w:rPr>
          <w:color w:val="0E1115"/>
          <w:spacing w:val="-13"/>
          <w:sz w:val="24"/>
        </w:rPr>
        <w:t> </w:t>
      </w:r>
      <w:r>
        <w:rPr>
          <w:color w:val="0E1115"/>
          <w:spacing w:val="-2"/>
          <w:sz w:val="24"/>
        </w:rPr>
        <w:t>больше</w:t>
      </w:r>
      <w:r>
        <w:rPr>
          <w:color w:val="0E1115"/>
          <w:spacing w:val="-13"/>
          <w:sz w:val="24"/>
        </w:rPr>
        <w:t> </w:t>
      </w:r>
      <w:r>
        <w:rPr>
          <w:rFonts w:ascii="Tahoma" w:hAnsi="Tahoma"/>
          <w:color w:val="0E1115"/>
          <w:spacing w:val="-2"/>
          <w:sz w:val="24"/>
        </w:rPr>
        <w:t>«</w:t>
      </w:r>
      <w:r>
        <w:rPr>
          <w:color w:val="0E1115"/>
          <w:spacing w:val="-2"/>
          <w:sz w:val="24"/>
        </w:rPr>
        <w:t>часов</w:t>
      </w:r>
      <w:r>
        <w:rPr>
          <w:rFonts w:ascii="Tahoma" w:hAnsi="Tahoma"/>
          <w:color w:val="0E1115"/>
          <w:spacing w:val="-2"/>
          <w:sz w:val="24"/>
        </w:rPr>
        <w:t>», </w:t>
      </w:r>
      <w:r>
        <w:rPr>
          <w:color w:val="0E1115"/>
          <w:w w:val="105"/>
          <w:sz w:val="24"/>
        </w:rPr>
        <w:t>чем</w:t>
      </w:r>
      <w:r>
        <w:rPr>
          <w:color w:val="0E1115"/>
          <w:spacing w:val="-19"/>
          <w:w w:val="105"/>
          <w:sz w:val="24"/>
        </w:rPr>
        <w:t> </w:t>
      </w:r>
      <w:r>
        <w:rPr>
          <w:rFonts w:ascii="Tahoma" w:hAnsi="Tahoma"/>
          <w:color w:val="0E1115"/>
          <w:w w:val="105"/>
          <w:sz w:val="24"/>
        </w:rPr>
        <w:t>actually</w:t>
      </w:r>
      <w:r>
        <w:rPr>
          <w:rFonts w:ascii="Tahoma" w:hAnsi="Tahoma"/>
          <w:color w:val="0E1115"/>
          <w:spacing w:val="-20"/>
          <w:w w:val="105"/>
          <w:sz w:val="24"/>
        </w:rPr>
        <w:t> </w:t>
      </w:r>
      <w:r>
        <w:rPr>
          <w:color w:val="0E1115"/>
          <w:w w:val="105"/>
          <w:sz w:val="24"/>
        </w:rPr>
        <w:t>отработано</w:t>
      </w:r>
      <w:r>
        <w:rPr>
          <w:rFonts w:ascii="Tahoma" w:hAnsi="Tahoma"/>
          <w:color w:val="0E1115"/>
          <w:w w:val="105"/>
          <w:sz w:val="24"/>
        </w:rPr>
        <w:t>.</w:t>
      </w:r>
      <w:r>
        <w:rPr>
          <w:rFonts w:ascii="Tahoma" w:hAnsi="Tahoma"/>
          <w:color w:val="0E1115"/>
          <w:spacing w:val="-20"/>
          <w:w w:val="105"/>
          <w:sz w:val="24"/>
        </w:rPr>
        <w:t> </w:t>
      </w:r>
      <w:r>
        <w:rPr>
          <w:color w:val="0E1115"/>
          <w:w w:val="105"/>
          <w:sz w:val="24"/>
        </w:rPr>
        <w:t>Нет</w:t>
      </w:r>
      <w:r>
        <w:rPr>
          <w:color w:val="0E1115"/>
          <w:spacing w:val="-19"/>
          <w:w w:val="105"/>
          <w:sz w:val="24"/>
        </w:rPr>
        <w:t> </w:t>
      </w:r>
      <w:r>
        <w:rPr>
          <w:color w:val="0E1115"/>
          <w:w w:val="105"/>
          <w:sz w:val="24"/>
        </w:rPr>
        <w:t>центрального</w:t>
      </w:r>
      <w:r>
        <w:rPr>
          <w:color w:val="0E1115"/>
          <w:spacing w:val="-19"/>
          <w:w w:val="105"/>
          <w:sz w:val="24"/>
        </w:rPr>
        <w:t> </w:t>
      </w:r>
      <w:r>
        <w:rPr>
          <w:color w:val="0E1115"/>
          <w:w w:val="105"/>
          <w:sz w:val="24"/>
        </w:rPr>
        <w:t>банка</w:t>
      </w:r>
      <w:r>
        <w:rPr>
          <w:rFonts w:ascii="Tahoma" w:hAnsi="Tahoma"/>
          <w:color w:val="0E1115"/>
          <w:w w:val="105"/>
          <w:sz w:val="24"/>
        </w:rPr>
        <w:t>,</w:t>
      </w:r>
      <w:r>
        <w:rPr>
          <w:rFonts w:ascii="Tahoma" w:hAnsi="Tahoma"/>
          <w:color w:val="0E1115"/>
          <w:spacing w:val="-19"/>
          <w:w w:val="105"/>
          <w:sz w:val="24"/>
        </w:rPr>
        <w:t> </w:t>
      </w:r>
      <w:r>
        <w:rPr>
          <w:color w:val="0E1115"/>
          <w:w w:val="105"/>
          <w:sz w:val="24"/>
        </w:rPr>
        <w:t>который</w:t>
      </w:r>
      <w:r>
        <w:rPr>
          <w:color w:val="0E1115"/>
          <w:spacing w:val="-19"/>
          <w:w w:val="105"/>
          <w:sz w:val="24"/>
        </w:rPr>
        <w:t> </w:t>
      </w:r>
      <w:r>
        <w:rPr>
          <w:color w:val="0E1115"/>
          <w:w w:val="105"/>
          <w:sz w:val="24"/>
        </w:rPr>
        <w:t>мог</w:t>
      </w:r>
      <w:r>
        <w:rPr>
          <w:color w:val="0E1115"/>
          <w:spacing w:val="-19"/>
          <w:w w:val="105"/>
          <w:sz w:val="24"/>
        </w:rPr>
        <w:t> </w:t>
      </w:r>
      <w:r>
        <w:rPr>
          <w:color w:val="0E1115"/>
          <w:w w:val="105"/>
          <w:sz w:val="24"/>
        </w:rPr>
        <w:t>бы</w:t>
      </w:r>
      <w:r>
        <w:rPr>
          <w:color w:val="0E1115"/>
          <w:spacing w:val="-19"/>
          <w:w w:val="105"/>
          <w:sz w:val="24"/>
        </w:rPr>
        <w:t> </w:t>
      </w:r>
      <w:r>
        <w:rPr>
          <w:color w:val="0E1115"/>
          <w:w w:val="105"/>
          <w:sz w:val="24"/>
        </w:rPr>
        <w:t>обесценить ваши трудозатраты</w:t>
      </w:r>
      <w:r>
        <w:rPr>
          <w:rFonts w:ascii="Tahoma" w:hAnsi="Tahoma"/>
          <w:color w:val="0E1115"/>
          <w:w w:val="105"/>
          <w:sz w:val="24"/>
        </w:rPr>
        <w:t>.</w:t>
      </w:r>
    </w:p>
    <w:p>
      <w:pPr>
        <w:pStyle w:val="ListParagraph"/>
        <w:numPr>
          <w:ilvl w:val="0"/>
          <w:numId w:val="36"/>
        </w:numPr>
        <w:tabs>
          <w:tab w:pos="575" w:val="left" w:leader="none"/>
        </w:tabs>
        <w:spacing w:line="338" w:lineRule="auto" w:before="88" w:after="0"/>
        <w:ind w:left="575" w:right="315" w:hanging="285"/>
        <w:jc w:val="left"/>
        <w:rPr>
          <w:rFonts w:ascii="Tahoma" w:hAnsi="Tahoma"/>
          <w:sz w:val="24"/>
        </w:rPr>
      </w:pP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су</w:t>
      </w:r>
      <w:r>
        <w:rPr>
          <w:rFonts w:ascii="Arial" w:hAnsi="Arial"/>
          <w:b/>
          <w:color w:val="0E1115"/>
          <w:spacing w:val="-4"/>
          <w:sz w:val="24"/>
        </w:rPr>
        <w:t>т</w:t>
      </w:r>
      <w:r>
        <w:rPr>
          <w:rFonts w:ascii="Arial" w:hAnsi="Arial"/>
          <w:b/>
          <w:color w:val="0E1115"/>
          <w:spacing w:val="-4"/>
          <w:sz w:val="27"/>
        </w:rPr>
        <w:t>с</w:t>
      </w:r>
      <w:r>
        <w:rPr>
          <w:rFonts w:ascii="Arial" w:hAnsi="Arial"/>
          <w:b/>
          <w:color w:val="0E1115"/>
          <w:spacing w:val="-4"/>
          <w:sz w:val="24"/>
        </w:rPr>
        <w:t>тви</w:t>
      </w:r>
      <w:r>
        <w:rPr>
          <w:rFonts w:ascii="Arial" w:hAnsi="Arial"/>
          <w:b/>
          <w:color w:val="0E1115"/>
          <w:spacing w:val="-4"/>
          <w:sz w:val="27"/>
        </w:rPr>
        <w:t>е</w:t>
      </w:r>
      <w:r>
        <w:rPr>
          <w:rFonts w:ascii="Arial" w:hAnsi="Arial"/>
          <w:b/>
          <w:color w:val="0E1115"/>
          <w:spacing w:val="-12"/>
          <w:sz w:val="27"/>
        </w:rPr>
        <w:t> </w:t>
      </w:r>
      <w:r>
        <w:rPr>
          <w:rFonts w:ascii="Arial" w:hAnsi="Arial"/>
          <w:b/>
          <w:color w:val="0E1115"/>
          <w:spacing w:val="-4"/>
          <w:sz w:val="24"/>
        </w:rPr>
        <w:t>п</w:t>
      </w:r>
      <w:r>
        <w:rPr>
          <w:rFonts w:ascii="Arial" w:hAnsi="Arial"/>
          <w:b/>
          <w:color w:val="0E1115"/>
          <w:spacing w:val="-4"/>
          <w:sz w:val="27"/>
        </w:rPr>
        <w:t>ара</w:t>
      </w:r>
      <w:r>
        <w:rPr>
          <w:rFonts w:ascii="Arial" w:hAnsi="Arial"/>
          <w:b/>
          <w:color w:val="0E1115"/>
          <w:spacing w:val="-4"/>
          <w:sz w:val="24"/>
        </w:rPr>
        <w:t>зитич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2"/>
          <w:sz w:val="27"/>
        </w:rPr>
        <w:t> </w:t>
      </w:r>
      <w:r>
        <w:rPr>
          <w:rFonts w:ascii="Arial" w:hAnsi="Arial"/>
          <w:b/>
          <w:color w:val="0E1115"/>
          <w:spacing w:val="-4"/>
          <w:sz w:val="24"/>
        </w:rPr>
        <w:t>д</w:t>
      </w:r>
      <w:r>
        <w:rPr>
          <w:rFonts w:ascii="Arial" w:hAnsi="Arial"/>
          <w:b/>
          <w:color w:val="0E1115"/>
          <w:spacing w:val="-4"/>
          <w:sz w:val="27"/>
        </w:rPr>
        <w:t>охо</w:t>
      </w:r>
      <w:r>
        <w:rPr>
          <w:rFonts w:ascii="Arial" w:hAnsi="Arial"/>
          <w:b/>
          <w:color w:val="0E1115"/>
          <w:spacing w:val="-4"/>
          <w:sz w:val="24"/>
        </w:rPr>
        <w:t>д</w:t>
      </w:r>
      <w:r>
        <w:rPr>
          <w:rFonts w:ascii="Arial" w:hAnsi="Arial"/>
          <w:b/>
          <w:color w:val="0E1115"/>
          <w:spacing w:val="-4"/>
          <w:sz w:val="27"/>
        </w:rPr>
        <w:t>а</w:t>
      </w:r>
      <w:r>
        <w:rPr>
          <w:rFonts w:ascii="Tahoma" w:hAnsi="Tahoma"/>
          <w:b/>
          <w:color w:val="0E1115"/>
          <w:spacing w:val="-4"/>
          <w:sz w:val="24"/>
        </w:rPr>
        <w:t>: </w:t>
      </w:r>
      <w:r>
        <w:rPr>
          <w:color w:val="0E1115"/>
          <w:spacing w:val="-4"/>
          <w:sz w:val="24"/>
        </w:rPr>
        <w:t>Теоретически исчезают проценты по </w:t>
      </w:r>
      <w:r>
        <w:rPr>
          <w:color w:val="0E1115"/>
          <w:sz w:val="24"/>
        </w:rPr>
        <w:t>кредитам</w:t>
      </w:r>
      <w:r>
        <w:rPr>
          <w:rFonts w:ascii="Tahoma" w:hAnsi="Tahoma"/>
          <w:color w:val="0E1115"/>
          <w:sz w:val="24"/>
        </w:rPr>
        <w:t>, </w:t>
      </w:r>
      <w:r>
        <w:rPr>
          <w:color w:val="0E1115"/>
          <w:sz w:val="24"/>
        </w:rPr>
        <w:t>рента и прибыль</w:t>
      </w:r>
      <w:r>
        <w:rPr>
          <w:rFonts w:ascii="Tahoma" w:hAnsi="Tahoma"/>
          <w:color w:val="0E1115"/>
          <w:sz w:val="24"/>
        </w:rPr>
        <w:t>, </w:t>
      </w:r>
      <w:r>
        <w:rPr>
          <w:color w:val="0E1115"/>
          <w:sz w:val="24"/>
        </w:rPr>
        <w:t>не основанная на личном труде</w:t>
      </w:r>
      <w:r>
        <w:rPr>
          <w:rFonts w:ascii="Tahoma" w:hAnsi="Tahoma"/>
          <w:color w:val="0E1115"/>
          <w:sz w:val="24"/>
        </w:rPr>
        <w:t>. </w:t>
      </w:r>
      <w:r>
        <w:rPr>
          <w:color w:val="0E1115"/>
          <w:sz w:val="24"/>
        </w:rPr>
        <w:t>Владелец </w:t>
      </w:r>
      <w:r>
        <w:rPr>
          <w:color w:val="0E1115"/>
          <w:sz w:val="24"/>
        </w:rPr>
        <w:t>завода не может получить доход</w:t>
      </w:r>
      <w:r>
        <w:rPr>
          <w:rFonts w:ascii="Tahoma" w:hAnsi="Tahoma"/>
          <w:color w:val="0E1115"/>
          <w:sz w:val="24"/>
        </w:rPr>
        <w:t>, </w:t>
      </w:r>
      <w:r>
        <w:rPr>
          <w:color w:val="0E1115"/>
          <w:sz w:val="24"/>
        </w:rPr>
        <w:t>просто владея капиталом</w:t>
      </w:r>
      <w:r>
        <w:rPr>
          <w:rFonts w:ascii="Tahoma" w:hAnsi="Tahoma"/>
          <w:color w:val="0E1115"/>
          <w:sz w:val="24"/>
        </w:rPr>
        <w:t>.</w:t>
      </w:r>
    </w:p>
    <w:p>
      <w:pPr>
        <w:pStyle w:val="ListParagraph"/>
        <w:spacing w:after="0" w:line="338" w:lineRule="auto"/>
        <w:jc w:val="left"/>
        <w:rPr>
          <w:rFonts w:ascii="Tahoma" w:hAnsi="Tahoma"/>
          <w:sz w:val="24"/>
        </w:rPr>
        <w:sectPr>
          <w:pgSz w:w="11900" w:h="16840"/>
          <w:pgMar w:top="0" w:bottom="0" w:left="850" w:right="1133"/>
        </w:sectPr>
      </w:pPr>
    </w:p>
    <w:p>
      <w:pPr>
        <w:spacing w:before="11"/>
        <w:ind w:left="305" w:right="0" w:firstLine="0"/>
        <w:jc w:val="left"/>
        <w:rPr>
          <w:rFonts w:ascii="Tahoma" w:hAnsi="Tahoma"/>
          <w:b/>
          <w:sz w:val="30"/>
        </w:rPr>
      </w:pPr>
      <w:r>
        <w:rPr>
          <w:rFonts w:ascii="Arial" w:hAnsi="Arial"/>
          <w:b/>
          <w:color w:val="0E1115"/>
          <w:spacing w:val="-8"/>
          <w:sz w:val="29"/>
        </w:rPr>
        <w:t>Реа</w:t>
      </w:r>
      <w:r>
        <w:rPr>
          <w:rFonts w:ascii="Arial" w:hAnsi="Arial"/>
          <w:b/>
          <w:color w:val="0E1115"/>
          <w:spacing w:val="-8"/>
          <w:sz w:val="30"/>
        </w:rPr>
        <w:t>льны</w:t>
      </w:r>
      <w:r>
        <w:rPr>
          <w:rFonts w:ascii="Arial" w:hAnsi="Arial"/>
          <w:b/>
          <w:color w:val="0E1115"/>
          <w:spacing w:val="-8"/>
          <w:sz w:val="29"/>
        </w:rPr>
        <w:t>е </w:t>
      </w:r>
      <w:r>
        <w:rPr>
          <w:rFonts w:ascii="Arial" w:hAnsi="Arial"/>
          <w:b/>
          <w:color w:val="0E1115"/>
          <w:spacing w:val="-8"/>
          <w:sz w:val="30"/>
        </w:rPr>
        <w:t>и</w:t>
      </w:r>
      <w:r>
        <w:rPr>
          <w:rFonts w:ascii="Arial" w:hAnsi="Arial"/>
          <w:b/>
          <w:color w:val="0E1115"/>
          <w:spacing w:val="-11"/>
          <w:sz w:val="30"/>
        </w:rPr>
        <w:t> </w:t>
      </w:r>
      <w:r>
        <w:rPr>
          <w:rFonts w:ascii="Arial" w:hAnsi="Arial"/>
          <w:b/>
          <w:color w:val="0E1115"/>
          <w:spacing w:val="-8"/>
          <w:sz w:val="29"/>
        </w:rPr>
        <w:t>Не</w:t>
      </w:r>
      <w:r>
        <w:rPr>
          <w:rFonts w:ascii="Arial" w:hAnsi="Arial"/>
          <w:b/>
          <w:color w:val="0E1115"/>
          <w:spacing w:val="-8"/>
          <w:sz w:val="30"/>
        </w:rPr>
        <w:t>п</w:t>
      </w:r>
      <w:r>
        <w:rPr>
          <w:rFonts w:ascii="Arial" w:hAnsi="Arial"/>
          <w:b/>
          <w:color w:val="0E1115"/>
          <w:spacing w:val="-8"/>
          <w:sz w:val="29"/>
        </w:rPr>
        <w:t>рео</w:t>
      </w:r>
      <w:r>
        <w:rPr>
          <w:rFonts w:ascii="Arial" w:hAnsi="Arial"/>
          <w:b/>
          <w:color w:val="0E1115"/>
          <w:spacing w:val="-8"/>
          <w:sz w:val="30"/>
        </w:rPr>
        <w:t>д</w:t>
      </w:r>
      <w:r>
        <w:rPr>
          <w:rFonts w:ascii="Arial" w:hAnsi="Arial"/>
          <w:b/>
          <w:color w:val="0E1115"/>
          <w:spacing w:val="-8"/>
          <w:sz w:val="29"/>
        </w:rPr>
        <w:t>о</w:t>
      </w:r>
      <w:r>
        <w:rPr>
          <w:rFonts w:ascii="Arial" w:hAnsi="Arial"/>
          <w:b/>
          <w:color w:val="0E1115"/>
          <w:spacing w:val="-8"/>
          <w:sz w:val="30"/>
        </w:rPr>
        <w:t>лимы</w:t>
      </w:r>
      <w:r>
        <w:rPr>
          <w:rFonts w:ascii="Arial" w:hAnsi="Arial"/>
          <w:b/>
          <w:color w:val="0E1115"/>
          <w:spacing w:val="-8"/>
          <w:sz w:val="29"/>
        </w:rPr>
        <w:t>е Про</w:t>
      </w:r>
      <w:r>
        <w:rPr>
          <w:rFonts w:ascii="Arial" w:hAnsi="Arial"/>
          <w:b/>
          <w:color w:val="0E1115"/>
          <w:spacing w:val="-8"/>
          <w:sz w:val="30"/>
        </w:rPr>
        <w:t>бл</w:t>
      </w:r>
      <w:r>
        <w:rPr>
          <w:rFonts w:ascii="Arial" w:hAnsi="Arial"/>
          <w:b/>
          <w:color w:val="0E1115"/>
          <w:spacing w:val="-8"/>
          <w:sz w:val="29"/>
        </w:rPr>
        <w:t>е</w:t>
      </w:r>
      <w:r>
        <w:rPr>
          <w:rFonts w:ascii="Arial" w:hAnsi="Arial"/>
          <w:b/>
          <w:color w:val="0E1115"/>
          <w:spacing w:val="-8"/>
          <w:sz w:val="30"/>
        </w:rPr>
        <w:t>мы</w:t>
      </w:r>
      <w:r>
        <w:rPr>
          <w:rFonts w:ascii="Arial" w:hAnsi="Arial"/>
          <w:b/>
          <w:color w:val="0E1115"/>
          <w:spacing w:val="-10"/>
          <w:sz w:val="30"/>
        </w:rPr>
        <w:t> </w:t>
      </w:r>
      <w:r>
        <w:rPr>
          <w:rFonts w:ascii="Tahoma" w:hAnsi="Tahoma"/>
          <w:b/>
          <w:color w:val="0E1115"/>
          <w:spacing w:val="-8"/>
          <w:sz w:val="30"/>
        </w:rPr>
        <w:t>(</w:t>
      </w:r>
      <w:r>
        <w:rPr>
          <w:rFonts w:ascii="Arial" w:hAnsi="Arial"/>
          <w:b/>
          <w:color w:val="0E1115"/>
          <w:spacing w:val="-8"/>
          <w:sz w:val="29"/>
        </w:rPr>
        <w:t>По</w:t>
      </w:r>
      <w:r>
        <w:rPr>
          <w:rFonts w:ascii="Arial" w:hAnsi="Arial"/>
          <w:b/>
          <w:color w:val="0E1115"/>
          <w:spacing w:val="-8"/>
          <w:sz w:val="30"/>
        </w:rPr>
        <w:t>ч</w:t>
      </w:r>
      <w:r>
        <w:rPr>
          <w:rFonts w:ascii="Arial" w:hAnsi="Arial"/>
          <w:b/>
          <w:color w:val="0E1115"/>
          <w:spacing w:val="-8"/>
          <w:sz w:val="29"/>
        </w:rPr>
        <w:t>е</w:t>
      </w:r>
      <w:r>
        <w:rPr>
          <w:rFonts w:ascii="Arial" w:hAnsi="Arial"/>
          <w:b/>
          <w:color w:val="0E1115"/>
          <w:spacing w:val="-8"/>
          <w:sz w:val="30"/>
        </w:rPr>
        <w:t>м</w:t>
      </w:r>
      <w:r>
        <w:rPr>
          <w:rFonts w:ascii="Arial" w:hAnsi="Arial"/>
          <w:b/>
          <w:color w:val="0E1115"/>
          <w:spacing w:val="-8"/>
          <w:sz w:val="29"/>
        </w:rPr>
        <w:t>у </w:t>
      </w:r>
      <w:r>
        <w:rPr>
          <w:rFonts w:ascii="Arial" w:hAnsi="Arial"/>
          <w:b/>
          <w:color w:val="0E1115"/>
          <w:spacing w:val="-8"/>
          <w:sz w:val="30"/>
        </w:rPr>
        <w:t>эт</w:t>
      </w:r>
      <w:r>
        <w:rPr>
          <w:rFonts w:ascii="Arial" w:hAnsi="Arial"/>
          <w:b/>
          <w:color w:val="0E1115"/>
          <w:spacing w:val="-8"/>
          <w:sz w:val="29"/>
        </w:rPr>
        <w:t>о </w:t>
      </w:r>
      <w:r>
        <w:rPr>
          <w:rFonts w:ascii="Arial" w:hAnsi="Arial"/>
          <w:b/>
          <w:color w:val="0E1115"/>
          <w:spacing w:val="-8"/>
          <w:sz w:val="30"/>
        </w:rPr>
        <w:t>н</w:t>
      </w:r>
      <w:r>
        <w:rPr>
          <w:rFonts w:ascii="Arial" w:hAnsi="Arial"/>
          <w:b/>
          <w:color w:val="0E1115"/>
          <w:spacing w:val="-8"/>
          <w:sz w:val="29"/>
        </w:rPr>
        <w:t>е ра</w:t>
      </w:r>
      <w:r>
        <w:rPr>
          <w:rFonts w:ascii="Arial" w:hAnsi="Arial"/>
          <w:b/>
          <w:color w:val="0E1115"/>
          <w:spacing w:val="-8"/>
          <w:sz w:val="30"/>
        </w:rPr>
        <w:t>б</w:t>
      </w:r>
      <w:r>
        <w:rPr>
          <w:rFonts w:ascii="Arial" w:hAnsi="Arial"/>
          <w:b/>
          <w:color w:val="0E1115"/>
          <w:spacing w:val="-8"/>
          <w:sz w:val="29"/>
        </w:rPr>
        <w:t>о</w:t>
      </w:r>
      <w:r>
        <w:rPr>
          <w:rFonts w:ascii="Arial" w:hAnsi="Arial"/>
          <w:b/>
          <w:color w:val="0E1115"/>
          <w:spacing w:val="-8"/>
          <w:sz w:val="30"/>
        </w:rPr>
        <w:t>т</w:t>
      </w:r>
      <w:r>
        <w:rPr>
          <w:rFonts w:ascii="Arial" w:hAnsi="Arial"/>
          <w:b/>
          <w:color w:val="0E1115"/>
          <w:spacing w:val="-8"/>
          <w:sz w:val="29"/>
        </w:rPr>
        <w:t>ае</w:t>
      </w:r>
      <w:r>
        <w:rPr>
          <w:rFonts w:ascii="Arial" w:hAnsi="Arial"/>
          <w:b/>
          <w:color w:val="0E1115"/>
          <w:spacing w:val="-8"/>
          <w:sz w:val="30"/>
        </w:rPr>
        <w:t>т</w:t>
      </w:r>
      <w:r>
        <w:rPr>
          <w:rFonts w:ascii="Tahoma" w:hAnsi="Tahoma"/>
          <w:b/>
          <w:color w:val="0E1115"/>
          <w:spacing w:val="-8"/>
          <w:sz w:val="30"/>
        </w:rPr>
        <w:t>)</w:t>
      </w:r>
    </w:p>
    <w:p>
      <w:pPr>
        <w:pStyle w:val="BodyText"/>
        <w:spacing w:before="356"/>
        <w:ind w:left="305"/>
        <w:rPr>
          <w:rFonts w:ascii="Tahoma" w:hAnsi="Tahoma"/>
        </w:rPr>
      </w:pPr>
      <w:r>
        <w:rPr>
          <w:color w:val="0E1115"/>
        </w:rPr>
        <w:t>Идея</w:t>
      </w:r>
      <w:r>
        <w:rPr>
          <w:color w:val="0E1115"/>
          <w:spacing w:val="30"/>
        </w:rPr>
        <w:t> </w:t>
      </w:r>
      <w:r>
        <w:rPr>
          <w:color w:val="0E1115"/>
        </w:rPr>
        <w:t>разбивается</w:t>
      </w:r>
      <w:r>
        <w:rPr>
          <w:color w:val="0E1115"/>
          <w:spacing w:val="31"/>
        </w:rPr>
        <w:t> </w:t>
      </w:r>
      <w:r>
        <w:rPr>
          <w:color w:val="0E1115"/>
        </w:rPr>
        <w:t>об</w:t>
      </w:r>
      <w:r>
        <w:rPr>
          <w:color w:val="0E1115"/>
          <w:spacing w:val="30"/>
        </w:rPr>
        <w:t> </w:t>
      </w:r>
      <w:r>
        <w:rPr>
          <w:color w:val="0E1115"/>
        </w:rPr>
        <w:t>фундаментальные</w:t>
      </w:r>
      <w:r>
        <w:rPr>
          <w:color w:val="0E1115"/>
          <w:spacing w:val="31"/>
        </w:rPr>
        <w:t> </w:t>
      </w:r>
      <w:r>
        <w:rPr>
          <w:color w:val="0E1115"/>
        </w:rPr>
        <w:t>экономические</w:t>
      </w:r>
      <w:r>
        <w:rPr>
          <w:color w:val="0E1115"/>
          <w:spacing w:val="31"/>
        </w:rPr>
        <w:t> </w:t>
      </w:r>
      <w:r>
        <w:rPr>
          <w:color w:val="0E1115"/>
          <w:spacing w:val="-2"/>
        </w:rPr>
        <w:t>принципы</w:t>
      </w:r>
      <w:r>
        <w:rPr>
          <w:rFonts w:ascii="Tahoma" w:hAnsi="Tahoma"/>
          <w:color w:val="0E1115"/>
          <w:spacing w:val="-2"/>
        </w:rPr>
        <w:t>.</w:t>
      </w:r>
    </w:p>
    <w:p>
      <w:pPr>
        <w:pStyle w:val="BodyText"/>
        <w:spacing w:before="64"/>
        <w:rPr>
          <w:rFonts w:ascii="Tahoma"/>
        </w:rPr>
      </w:pPr>
    </w:p>
    <w:p>
      <w:pPr>
        <w:pStyle w:val="ListParagraph"/>
        <w:numPr>
          <w:ilvl w:val="0"/>
          <w:numId w:val="37"/>
        </w:numPr>
        <w:tabs>
          <w:tab w:pos="538" w:val="left" w:leader="none"/>
        </w:tabs>
        <w:spacing w:line="240" w:lineRule="auto" w:before="0" w:after="0"/>
        <w:ind w:left="538" w:right="0" w:hanging="233"/>
        <w:jc w:val="left"/>
        <w:rPr>
          <w:rFonts w:ascii="Tahoma" w:hAnsi="Tahoma"/>
          <w:b/>
          <w:sz w:val="24"/>
        </w:rPr>
      </w:pPr>
      <w:r>
        <w:rPr>
          <w:rFonts w:ascii="Arial" w:hAnsi="Arial"/>
          <w:b/>
          <w:color w:val="0E1115"/>
          <w:w w:val="85"/>
          <w:sz w:val="27"/>
        </w:rPr>
        <w:t>Про</w:t>
      </w:r>
      <w:r>
        <w:rPr>
          <w:rFonts w:ascii="Arial" w:hAnsi="Arial"/>
          <w:b/>
          <w:color w:val="0E1115"/>
          <w:w w:val="85"/>
          <w:sz w:val="24"/>
        </w:rPr>
        <w:t>бл</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8"/>
          <w:sz w:val="27"/>
        </w:rPr>
        <w:t> </w:t>
      </w:r>
      <w:r>
        <w:rPr>
          <w:rFonts w:ascii="Arial" w:hAnsi="Arial"/>
          <w:b/>
          <w:color w:val="0E1115"/>
          <w:w w:val="85"/>
          <w:sz w:val="27"/>
        </w:rPr>
        <w:t>Нео</w:t>
      </w:r>
      <w:r>
        <w:rPr>
          <w:rFonts w:ascii="Arial" w:hAnsi="Arial"/>
          <w:b/>
          <w:color w:val="0E1115"/>
          <w:w w:val="85"/>
          <w:sz w:val="24"/>
        </w:rPr>
        <w:t>дн</w:t>
      </w:r>
      <w:r>
        <w:rPr>
          <w:rFonts w:ascii="Arial" w:hAnsi="Arial"/>
          <w:b/>
          <w:color w:val="0E1115"/>
          <w:w w:val="85"/>
          <w:sz w:val="27"/>
        </w:rPr>
        <w:t>оро</w:t>
      </w:r>
      <w:r>
        <w:rPr>
          <w:rFonts w:ascii="Arial" w:hAnsi="Arial"/>
          <w:b/>
          <w:color w:val="0E1115"/>
          <w:w w:val="85"/>
          <w:sz w:val="24"/>
        </w:rPr>
        <w:t>дн</w:t>
      </w:r>
      <w:r>
        <w:rPr>
          <w:rFonts w:ascii="Arial" w:hAnsi="Arial"/>
          <w:b/>
          <w:color w:val="0E1115"/>
          <w:w w:val="85"/>
          <w:sz w:val="27"/>
        </w:rPr>
        <w:t>ос</w:t>
      </w:r>
      <w:r>
        <w:rPr>
          <w:rFonts w:ascii="Arial" w:hAnsi="Arial"/>
          <w:b/>
          <w:color w:val="0E1115"/>
          <w:w w:val="85"/>
          <w:sz w:val="24"/>
        </w:rPr>
        <w:t>ти</w:t>
      </w:r>
      <w:r>
        <w:rPr>
          <w:rFonts w:ascii="Arial" w:hAnsi="Arial"/>
          <w:b/>
          <w:color w:val="0E1115"/>
          <w:spacing w:val="16"/>
          <w:sz w:val="24"/>
        </w:rPr>
        <w:t> </w:t>
      </w:r>
      <w:r>
        <w:rPr>
          <w:rFonts w:ascii="Arial" w:hAnsi="Arial"/>
          <w:b/>
          <w:color w:val="0E1115"/>
          <w:w w:val="85"/>
          <w:sz w:val="27"/>
        </w:rPr>
        <w:t>Тру</w:t>
      </w:r>
      <w:r>
        <w:rPr>
          <w:rFonts w:ascii="Arial" w:hAnsi="Arial"/>
          <w:b/>
          <w:color w:val="0E1115"/>
          <w:w w:val="85"/>
          <w:sz w:val="24"/>
        </w:rPr>
        <w:t>д</w:t>
      </w:r>
      <w:r>
        <w:rPr>
          <w:rFonts w:ascii="Arial" w:hAnsi="Arial"/>
          <w:b/>
          <w:color w:val="0E1115"/>
          <w:w w:val="85"/>
          <w:sz w:val="27"/>
        </w:rPr>
        <w:t>а</w:t>
      </w:r>
      <w:r>
        <w:rPr>
          <w:rFonts w:ascii="Arial" w:hAnsi="Arial"/>
          <w:b/>
          <w:color w:val="0E1115"/>
          <w:spacing w:val="8"/>
          <w:sz w:val="27"/>
        </w:rPr>
        <w:t> </w:t>
      </w:r>
      <w:r>
        <w:rPr>
          <w:rFonts w:ascii="Tahoma" w:hAnsi="Tahoma"/>
          <w:b/>
          <w:color w:val="0E1115"/>
          <w:w w:val="85"/>
          <w:sz w:val="24"/>
        </w:rPr>
        <w:t>(</w:t>
      </w: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а</w:t>
      </w:r>
      <w:r>
        <w:rPr>
          <w:rFonts w:ascii="Arial" w:hAnsi="Arial"/>
          <w:b/>
          <w:color w:val="0E1115"/>
          <w:w w:val="85"/>
          <w:sz w:val="24"/>
        </w:rPr>
        <w:t>вн</w:t>
      </w:r>
      <w:r>
        <w:rPr>
          <w:rFonts w:ascii="Arial" w:hAnsi="Arial"/>
          <w:b/>
          <w:color w:val="0E1115"/>
          <w:w w:val="85"/>
          <w:sz w:val="27"/>
        </w:rPr>
        <w:t>а</w:t>
      </w:r>
      <w:r>
        <w:rPr>
          <w:rFonts w:ascii="Arial" w:hAnsi="Arial"/>
          <w:b/>
          <w:color w:val="0E1115"/>
          <w:w w:val="85"/>
          <w:sz w:val="24"/>
        </w:rPr>
        <w:t>я</w:t>
      </w:r>
      <w:r>
        <w:rPr>
          <w:rFonts w:ascii="Arial" w:hAnsi="Arial"/>
          <w:b/>
          <w:color w:val="0E1115"/>
          <w:spacing w:val="17"/>
          <w:sz w:val="24"/>
        </w:rPr>
        <w:t> </w:t>
      </w:r>
      <w:r>
        <w:rPr>
          <w:rFonts w:ascii="Arial" w:hAnsi="Arial"/>
          <w:b/>
          <w:color w:val="0E1115"/>
          <w:spacing w:val="-2"/>
          <w:w w:val="85"/>
          <w:sz w:val="24"/>
        </w:rPr>
        <w:t>п</w:t>
      </w:r>
      <w:r>
        <w:rPr>
          <w:rFonts w:ascii="Arial" w:hAnsi="Arial"/>
          <w:b/>
          <w:color w:val="0E1115"/>
          <w:spacing w:val="-2"/>
          <w:w w:val="85"/>
          <w:sz w:val="27"/>
        </w:rPr>
        <w:t>ро</w:t>
      </w:r>
      <w:r>
        <w:rPr>
          <w:rFonts w:ascii="Arial" w:hAnsi="Arial"/>
          <w:b/>
          <w:color w:val="0E1115"/>
          <w:spacing w:val="-2"/>
          <w:w w:val="85"/>
          <w:sz w:val="24"/>
        </w:rPr>
        <w:t>бл</w:t>
      </w:r>
      <w:r>
        <w:rPr>
          <w:rFonts w:ascii="Arial" w:hAnsi="Arial"/>
          <w:b/>
          <w:color w:val="0E1115"/>
          <w:spacing w:val="-2"/>
          <w:w w:val="85"/>
          <w:sz w:val="27"/>
        </w:rPr>
        <w:t>е</w:t>
      </w:r>
      <w:r>
        <w:rPr>
          <w:rFonts w:ascii="Arial" w:hAnsi="Arial"/>
          <w:b/>
          <w:color w:val="0E1115"/>
          <w:spacing w:val="-2"/>
          <w:w w:val="85"/>
          <w:sz w:val="24"/>
        </w:rPr>
        <w:t>м</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1"/>
          <w:numId w:val="37"/>
        </w:numPr>
        <w:tabs>
          <w:tab w:pos="575" w:val="left" w:leader="none"/>
        </w:tabs>
        <w:spacing w:line="340" w:lineRule="auto" w:before="230" w:after="0"/>
        <w:ind w:left="575" w:right="127" w:hanging="255"/>
        <w:jc w:val="left"/>
        <w:rPr>
          <w:rFonts w:ascii="Tahoma" w:hAnsi="Tahoma"/>
          <w:sz w:val="24"/>
        </w:rPr>
      </w:pPr>
      <w:r>
        <w:rPr>
          <w:rFonts w:ascii="Arial" w:hAnsi="Arial"/>
          <w:b/>
          <w:color w:val="0E1115"/>
          <w:sz w:val="27"/>
        </w:rPr>
        <w:t>Ра</w:t>
      </w:r>
      <w:r>
        <w:rPr>
          <w:rFonts w:ascii="Arial" w:hAnsi="Arial"/>
          <w:b/>
          <w:color w:val="0E1115"/>
          <w:sz w:val="24"/>
        </w:rPr>
        <w:t>зн</w:t>
      </w:r>
      <w:r>
        <w:rPr>
          <w:rFonts w:ascii="Arial" w:hAnsi="Arial"/>
          <w:b/>
          <w:color w:val="0E1115"/>
          <w:sz w:val="27"/>
        </w:rPr>
        <w:t>а</w:t>
      </w:r>
      <w:r>
        <w:rPr>
          <w:rFonts w:ascii="Arial" w:hAnsi="Arial"/>
          <w:b/>
          <w:color w:val="0E1115"/>
          <w:sz w:val="24"/>
        </w:rPr>
        <w:t>я</w:t>
      </w:r>
      <w:r>
        <w:rPr>
          <w:rFonts w:ascii="Arial" w:hAnsi="Arial"/>
          <w:b/>
          <w:color w:val="0E1115"/>
          <w:spacing w:val="-12"/>
          <w:sz w:val="24"/>
        </w:rPr>
        <w:t> </w:t>
      </w:r>
      <w:r>
        <w:rPr>
          <w:rFonts w:ascii="Arial" w:hAnsi="Arial"/>
          <w:b/>
          <w:color w:val="0E1115"/>
          <w:sz w:val="24"/>
        </w:rPr>
        <w:t>ц</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ть</w:t>
      </w:r>
      <w:r>
        <w:rPr>
          <w:rFonts w:ascii="Arial" w:hAnsi="Arial"/>
          <w:b/>
          <w:color w:val="0E1115"/>
          <w:spacing w:val="-12"/>
          <w:sz w:val="24"/>
        </w:rPr>
        <w:t> </w:t>
      </w:r>
      <w:r>
        <w:rPr>
          <w:rFonts w:ascii="Arial" w:hAnsi="Arial"/>
          <w:b/>
          <w:color w:val="0E1115"/>
          <w:sz w:val="24"/>
        </w:rPr>
        <w:t>ч</w:t>
      </w:r>
      <w:r>
        <w:rPr>
          <w:rFonts w:ascii="Arial" w:hAnsi="Arial"/>
          <w:b/>
          <w:color w:val="0E1115"/>
          <w:sz w:val="27"/>
        </w:rPr>
        <w:t>аса</w:t>
      </w:r>
      <w:r>
        <w:rPr>
          <w:rFonts w:ascii="Tahoma" w:hAnsi="Tahoma"/>
          <w:b/>
          <w:color w:val="0E1115"/>
          <w:sz w:val="24"/>
        </w:rPr>
        <w:t>.</w:t>
      </w:r>
      <w:r>
        <w:rPr>
          <w:rFonts w:ascii="Tahoma" w:hAnsi="Tahoma"/>
          <w:b/>
          <w:color w:val="0E1115"/>
          <w:spacing w:val="-9"/>
          <w:sz w:val="24"/>
        </w:rPr>
        <w:t> </w:t>
      </w:r>
      <w:r>
        <w:rPr>
          <w:color w:val="0E1115"/>
          <w:sz w:val="24"/>
        </w:rPr>
        <w:t>Час</w:t>
      </w:r>
      <w:r>
        <w:rPr>
          <w:color w:val="0E1115"/>
          <w:spacing w:val="-11"/>
          <w:sz w:val="24"/>
        </w:rPr>
        <w:t> </w:t>
      </w:r>
      <w:r>
        <w:rPr>
          <w:color w:val="0E1115"/>
          <w:sz w:val="24"/>
        </w:rPr>
        <w:t>работы</w:t>
      </w:r>
      <w:r>
        <w:rPr>
          <w:color w:val="0E1115"/>
          <w:spacing w:val="-11"/>
          <w:sz w:val="24"/>
        </w:rPr>
        <w:t> </w:t>
      </w:r>
      <w:r>
        <w:rPr>
          <w:color w:val="0E1115"/>
          <w:sz w:val="24"/>
        </w:rPr>
        <w:t>стажера</w:t>
      </w:r>
      <w:r>
        <w:rPr>
          <w:color w:val="0E1115"/>
          <w:spacing w:val="-11"/>
          <w:sz w:val="24"/>
        </w:rPr>
        <w:t> </w:t>
      </w:r>
      <w:r>
        <w:rPr>
          <w:color w:val="0E1115"/>
          <w:sz w:val="24"/>
        </w:rPr>
        <w:t>и</w:t>
      </w:r>
      <w:r>
        <w:rPr>
          <w:color w:val="0E1115"/>
          <w:spacing w:val="-11"/>
          <w:sz w:val="24"/>
        </w:rPr>
        <w:t> </w:t>
      </w:r>
      <w:r>
        <w:rPr>
          <w:color w:val="0E1115"/>
          <w:sz w:val="24"/>
        </w:rPr>
        <w:t>час</w:t>
      </w:r>
      <w:r>
        <w:rPr>
          <w:color w:val="0E1115"/>
          <w:spacing w:val="-11"/>
          <w:sz w:val="24"/>
        </w:rPr>
        <w:t> </w:t>
      </w:r>
      <w:r>
        <w:rPr>
          <w:color w:val="0E1115"/>
          <w:sz w:val="24"/>
        </w:rPr>
        <w:t>работы</w:t>
      </w:r>
      <w:r>
        <w:rPr>
          <w:color w:val="0E1115"/>
          <w:spacing w:val="-11"/>
          <w:sz w:val="24"/>
        </w:rPr>
        <w:t> </w:t>
      </w:r>
      <w:r>
        <w:rPr>
          <w:color w:val="0E1115"/>
          <w:sz w:val="24"/>
        </w:rPr>
        <w:t>ведущего</w:t>
      </w:r>
      <w:r>
        <w:rPr>
          <w:color w:val="0E1115"/>
          <w:spacing w:val="-11"/>
          <w:sz w:val="24"/>
        </w:rPr>
        <w:t> </w:t>
      </w:r>
      <w:r>
        <w:rPr>
          <w:color w:val="0E1115"/>
          <w:sz w:val="24"/>
        </w:rPr>
        <w:t>специалиста </w:t>
      </w:r>
      <w:r>
        <w:rPr>
          <w:color w:val="0E1115"/>
          <w:w w:val="105"/>
          <w:sz w:val="24"/>
        </w:rPr>
        <w:t>с </w:t>
      </w:r>
      <w:r>
        <w:rPr>
          <w:rFonts w:ascii="Tahoma" w:hAnsi="Tahoma"/>
          <w:color w:val="0E1115"/>
          <w:w w:val="105"/>
          <w:sz w:val="24"/>
        </w:rPr>
        <w:t>20-</w:t>
      </w:r>
      <w:r>
        <w:rPr>
          <w:color w:val="0E1115"/>
          <w:w w:val="105"/>
          <w:sz w:val="24"/>
        </w:rPr>
        <w:t>летним опытом </w:t>
      </w:r>
      <w:r>
        <w:rPr>
          <w:rFonts w:ascii="Tahoma" w:hAnsi="Tahoma"/>
          <w:color w:val="0E1115"/>
          <w:w w:val="105"/>
          <w:sz w:val="24"/>
        </w:rPr>
        <w:t>— </w:t>
      </w:r>
      <w:r>
        <w:rPr>
          <w:color w:val="0E1115"/>
          <w:w w:val="105"/>
          <w:sz w:val="24"/>
        </w:rPr>
        <w:t>это абсолютно разные по ценности единицы</w:t>
      </w:r>
      <w:r>
        <w:rPr>
          <w:rFonts w:ascii="Tahoma" w:hAnsi="Tahoma"/>
          <w:color w:val="0E1115"/>
          <w:w w:val="105"/>
          <w:sz w:val="24"/>
        </w:rPr>
        <w:t>. </w:t>
      </w:r>
      <w:r>
        <w:rPr>
          <w:color w:val="0E1115"/>
          <w:w w:val="105"/>
          <w:sz w:val="24"/>
        </w:rPr>
        <w:t>Час</w:t>
      </w:r>
      <w:r>
        <w:rPr>
          <w:rFonts w:ascii="Tahoma" w:hAnsi="Tahoma"/>
          <w:color w:val="0E1115"/>
          <w:w w:val="105"/>
          <w:sz w:val="24"/>
        </w:rPr>
        <w:t>, </w:t>
      </w:r>
      <w:r>
        <w:rPr>
          <w:color w:val="0E1115"/>
          <w:w w:val="105"/>
          <w:sz w:val="24"/>
        </w:rPr>
        <w:t>потраченный на копание ямы и ее закапывание</w:t>
      </w:r>
      <w:r>
        <w:rPr>
          <w:rFonts w:ascii="Tahoma" w:hAnsi="Tahoma"/>
          <w:color w:val="0E1115"/>
          <w:w w:val="105"/>
          <w:sz w:val="24"/>
        </w:rPr>
        <w:t>,</w:t>
      </w:r>
      <w:r>
        <w:rPr>
          <w:rFonts w:ascii="Tahoma" w:hAnsi="Tahoma"/>
          <w:color w:val="0E1115"/>
          <w:spacing w:val="-3"/>
          <w:w w:val="105"/>
          <w:sz w:val="24"/>
        </w:rPr>
        <w:t> </w:t>
      </w:r>
      <w:r>
        <w:rPr>
          <w:color w:val="0E1115"/>
          <w:w w:val="105"/>
          <w:sz w:val="24"/>
        </w:rPr>
        <w:t>и час</w:t>
      </w:r>
      <w:r>
        <w:rPr>
          <w:rFonts w:ascii="Tahoma" w:hAnsi="Tahoma"/>
          <w:color w:val="0E1115"/>
          <w:w w:val="105"/>
          <w:sz w:val="24"/>
        </w:rPr>
        <w:t>,</w:t>
      </w:r>
      <w:r>
        <w:rPr>
          <w:rFonts w:ascii="Tahoma" w:hAnsi="Tahoma"/>
          <w:color w:val="0E1115"/>
          <w:spacing w:val="-3"/>
          <w:w w:val="105"/>
          <w:sz w:val="24"/>
        </w:rPr>
        <w:t> </w:t>
      </w:r>
      <w:r>
        <w:rPr>
          <w:color w:val="0E1115"/>
          <w:w w:val="105"/>
          <w:sz w:val="24"/>
        </w:rPr>
        <w:t>потраченный на сложную операцию на мозге</w:t>
      </w:r>
      <w:r>
        <w:rPr>
          <w:rFonts w:ascii="Tahoma" w:hAnsi="Tahoma"/>
          <w:color w:val="0E1115"/>
          <w:w w:val="105"/>
          <w:sz w:val="24"/>
        </w:rPr>
        <w:t>, — </w:t>
      </w:r>
      <w:r>
        <w:rPr>
          <w:color w:val="0E1115"/>
          <w:w w:val="105"/>
          <w:sz w:val="24"/>
        </w:rPr>
        <w:t>тоже</w:t>
      </w:r>
      <w:r>
        <w:rPr>
          <w:rFonts w:ascii="Tahoma" w:hAnsi="Tahoma"/>
          <w:color w:val="0E1115"/>
          <w:w w:val="105"/>
          <w:sz w:val="24"/>
        </w:rPr>
        <w:t>.</w:t>
      </w:r>
    </w:p>
    <w:p>
      <w:pPr>
        <w:pStyle w:val="ListParagraph"/>
        <w:numPr>
          <w:ilvl w:val="1"/>
          <w:numId w:val="37"/>
        </w:numPr>
        <w:tabs>
          <w:tab w:pos="575" w:val="left" w:leader="none"/>
        </w:tabs>
        <w:spacing w:line="336" w:lineRule="auto" w:before="84" w:after="0"/>
        <w:ind w:left="575" w:right="299" w:hanging="255"/>
        <w:jc w:val="left"/>
        <w:rPr>
          <w:sz w:val="24"/>
        </w:rPr>
      </w:pPr>
      <w:r>
        <w:rPr>
          <w:rFonts w:ascii="Arial" w:hAnsi="Arial"/>
          <w:b/>
          <w:color w:val="0E1115"/>
          <w:spacing w:val="-8"/>
          <w:sz w:val="27"/>
        </w:rPr>
        <w:t>К</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и</w:t>
      </w:r>
      <w:r>
        <w:rPr>
          <w:rFonts w:ascii="Arial" w:hAnsi="Arial"/>
          <w:b/>
          <w:color w:val="0E1115"/>
          <w:spacing w:val="-9"/>
          <w:sz w:val="24"/>
        </w:rPr>
        <w:t> </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к</w:t>
      </w:r>
      <w:r>
        <w:rPr>
          <w:rFonts w:ascii="Arial" w:hAnsi="Arial"/>
          <w:b/>
          <w:color w:val="0E1115"/>
          <w:spacing w:val="-9"/>
          <w:sz w:val="24"/>
        </w:rPr>
        <w:t> </w:t>
      </w:r>
      <w:r>
        <w:rPr>
          <w:rFonts w:ascii="Arial" w:hAnsi="Arial"/>
          <w:b/>
          <w:color w:val="0E1115"/>
          <w:spacing w:val="-8"/>
          <w:sz w:val="24"/>
        </w:rPr>
        <w:t>б</w:t>
      </w:r>
      <w:r>
        <w:rPr>
          <w:rFonts w:ascii="Arial" w:hAnsi="Arial"/>
          <w:b/>
          <w:color w:val="0E1115"/>
          <w:spacing w:val="-8"/>
          <w:sz w:val="27"/>
        </w:rPr>
        <w:t>у</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т </w:t>
      </w:r>
      <w:r>
        <w:rPr>
          <w:rFonts w:ascii="Arial" w:hAnsi="Arial"/>
          <w:b/>
          <w:color w:val="0E1115"/>
          <w:spacing w:val="-8"/>
          <w:sz w:val="27"/>
        </w:rPr>
        <w:t>о</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нив</w:t>
      </w:r>
      <w:r>
        <w:rPr>
          <w:rFonts w:ascii="Arial" w:hAnsi="Arial"/>
          <w:b/>
          <w:color w:val="0E1115"/>
          <w:spacing w:val="-8"/>
          <w:sz w:val="27"/>
        </w:rPr>
        <w:t>а</w:t>
      </w:r>
      <w:r>
        <w:rPr>
          <w:rFonts w:ascii="Arial" w:hAnsi="Arial"/>
          <w:b/>
          <w:color w:val="0E1115"/>
          <w:spacing w:val="-8"/>
          <w:sz w:val="24"/>
        </w:rPr>
        <w:t>ть</w:t>
      </w:r>
      <w:r>
        <w:rPr>
          <w:rFonts w:ascii="Arial" w:hAnsi="Arial"/>
          <w:b/>
          <w:color w:val="0E1115"/>
          <w:spacing w:val="-9"/>
          <w:sz w:val="24"/>
        </w:rPr>
        <w:t> </w:t>
      </w:r>
      <w:r>
        <w:rPr>
          <w:rFonts w:ascii="Arial" w:hAnsi="Arial"/>
          <w:b/>
          <w:i/>
          <w:color w:val="0E1115"/>
          <w:spacing w:val="-8"/>
          <w:sz w:val="23"/>
        </w:rPr>
        <w:t>качество </w:t>
      </w:r>
      <w:r>
        <w:rPr>
          <w:rFonts w:ascii="Arial" w:hAnsi="Arial"/>
          <w:b/>
          <w:color w:val="0E1115"/>
          <w:spacing w:val="-8"/>
          <w:sz w:val="24"/>
        </w:rPr>
        <w:t>и</w:t>
      </w:r>
      <w:r>
        <w:rPr>
          <w:rFonts w:ascii="Arial" w:hAnsi="Arial"/>
          <w:b/>
          <w:color w:val="0E1115"/>
          <w:spacing w:val="-9"/>
          <w:sz w:val="24"/>
        </w:rPr>
        <w:t> </w:t>
      </w:r>
      <w:r>
        <w:rPr>
          <w:rFonts w:ascii="Arial" w:hAnsi="Arial"/>
          <w:b/>
          <w:i/>
          <w:color w:val="0E1115"/>
          <w:spacing w:val="-8"/>
          <w:sz w:val="23"/>
        </w:rPr>
        <w:t>сложность </w:t>
      </w:r>
      <w:r>
        <w:rPr>
          <w:rFonts w:ascii="Arial" w:hAnsi="Arial"/>
          <w:b/>
          <w:color w:val="0E1115"/>
          <w:spacing w:val="-8"/>
          <w:sz w:val="24"/>
        </w:rPr>
        <w:t>т</w:t>
      </w:r>
      <w:r>
        <w:rPr>
          <w:rFonts w:ascii="Arial" w:hAnsi="Arial"/>
          <w:b/>
          <w:color w:val="0E1115"/>
          <w:spacing w:val="-8"/>
          <w:sz w:val="27"/>
        </w:rPr>
        <w:t>ру</w:t>
      </w:r>
      <w:r>
        <w:rPr>
          <w:rFonts w:ascii="Arial" w:hAnsi="Arial"/>
          <w:b/>
          <w:color w:val="0E1115"/>
          <w:spacing w:val="-8"/>
          <w:sz w:val="24"/>
        </w:rPr>
        <w:t>д</w:t>
      </w:r>
      <w:r>
        <w:rPr>
          <w:rFonts w:ascii="Arial" w:hAnsi="Arial"/>
          <w:b/>
          <w:color w:val="0E1115"/>
          <w:spacing w:val="-8"/>
          <w:sz w:val="27"/>
        </w:rPr>
        <w:t>а</w:t>
      </w:r>
      <w:r>
        <w:rPr>
          <w:rFonts w:ascii="Tahoma" w:hAnsi="Tahoma"/>
          <w:b/>
          <w:color w:val="0E1115"/>
          <w:spacing w:val="-8"/>
          <w:sz w:val="24"/>
        </w:rPr>
        <w:t>?</w:t>
      </w:r>
      <w:r>
        <w:rPr>
          <w:rFonts w:ascii="Tahoma" w:hAnsi="Tahoma"/>
          <w:b/>
          <w:color w:val="0E1115"/>
          <w:spacing w:val="-9"/>
          <w:sz w:val="24"/>
        </w:rPr>
        <w:t> </w:t>
      </w:r>
      <w:r>
        <w:rPr>
          <w:color w:val="0E1115"/>
          <w:spacing w:val="-8"/>
          <w:sz w:val="24"/>
        </w:rPr>
        <w:t>Для</w:t>
      </w:r>
      <w:r>
        <w:rPr>
          <w:color w:val="0E1115"/>
          <w:spacing w:val="-10"/>
          <w:sz w:val="24"/>
        </w:rPr>
        <w:t> </w:t>
      </w:r>
      <w:r>
        <w:rPr>
          <w:color w:val="0E1115"/>
          <w:spacing w:val="-8"/>
          <w:sz w:val="24"/>
        </w:rPr>
        <w:t>этого</w:t>
      </w:r>
      <w:r>
        <w:rPr>
          <w:color w:val="0E1115"/>
          <w:spacing w:val="-11"/>
          <w:sz w:val="24"/>
        </w:rPr>
        <w:t> </w:t>
      </w:r>
      <w:r>
        <w:rPr>
          <w:color w:val="0E1115"/>
          <w:spacing w:val="-8"/>
          <w:sz w:val="24"/>
        </w:rPr>
        <w:t>потребуется </w:t>
      </w:r>
      <w:r>
        <w:rPr>
          <w:color w:val="0E1115"/>
          <w:sz w:val="24"/>
        </w:rPr>
        <w:t>огромный</w:t>
      </w:r>
      <w:r>
        <w:rPr>
          <w:color w:val="0E1115"/>
          <w:spacing w:val="40"/>
          <w:sz w:val="24"/>
        </w:rPr>
        <w:t> </w:t>
      </w:r>
      <w:r>
        <w:rPr>
          <w:color w:val="0E1115"/>
          <w:sz w:val="24"/>
        </w:rPr>
        <w:t>бюрократический</w:t>
      </w:r>
      <w:r>
        <w:rPr>
          <w:color w:val="0E1115"/>
          <w:spacing w:val="40"/>
          <w:sz w:val="24"/>
        </w:rPr>
        <w:t> </w:t>
      </w:r>
      <w:r>
        <w:rPr>
          <w:color w:val="0E1115"/>
          <w:sz w:val="24"/>
        </w:rPr>
        <w:t>аппарат</w:t>
      </w:r>
      <w:r>
        <w:rPr>
          <w:rFonts w:ascii="Tahoma" w:hAnsi="Tahoma"/>
          <w:color w:val="0E1115"/>
          <w:sz w:val="24"/>
        </w:rPr>
        <w:t>,</w:t>
      </w:r>
      <w:r>
        <w:rPr>
          <w:rFonts w:ascii="Tahoma" w:hAnsi="Tahoma"/>
          <w:color w:val="0E1115"/>
          <w:spacing w:val="40"/>
          <w:sz w:val="24"/>
        </w:rPr>
        <w:t> </w:t>
      </w:r>
      <w:r>
        <w:rPr>
          <w:color w:val="0E1115"/>
          <w:sz w:val="24"/>
        </w:rPr>
        <w:t>который</w:t>
      </w:r>
      <w:r>
        <w:rPr>
          <w:color w:val="0E1115"/>
          <w:spacing w:val="40"/>
          <w:sz w:val="24"/>
        </w:rPr>
        <w:t> </w:t>
      </w:r>
      <w:r>
        <w:rPr>
          <w:color w:val="0E1115"/>
          <w:sz w:val="24"/>
        </w:rPr>
        <w:t>будет</w:t>
      </w:r>
      <w:r>
        <w:rPr>
          <w:color w:val="0E1115"/>
          <w:spacing w:val="40"/>
          <w:sz w:val="24"/>
        </w:rPr>
        <w:t> </w:t>
      </w:r>
      <w:r>
        <w:rPr>
          <w:color w:val="0E1115"/>
          <w:sz w:val="24"/>
        </w:rPr>
        <w:t>назначать</w:t>
      </w:r>
    </w:p>
    <w:p>
      <w:pPr>
        <w:pStyle w:val="BodyText"/>
        <w:spacing w:line="343" w:lineRule="auto" w:before="9"/>
        <w:ind w:left="575"/>
        <w:rPr>
          <w:rFonts w:ascii="Tahoma" w:hAnsi="Tahoma"/>
        </w:rPr>
      </w:pPr>
      <w:r>
        <w:rPr>
          <w:rFonts w:ascii="Tahoma" w:hAnsi="Tahoma"/>
          <w:color w:val="0E1115"/>
        </w:rPr>
        <w:t>«</w:t>
      </w:r>
      <w:r>
        <w:rPr>
          <w:color w:val="0E1115"/>
        </w:rPr>
        <w:t>коэффициенты</w:t>
      </w:r>
      <w:r>
        <w:rPr>
          <w:rFonts w:ascii="Tahoma" w:hAnsi="Tahoma"/>
          <w:color w:val="0E1115"/>
        </w:rPr>
        <w:t>» </w:t>
      </w:r>
      <w:r>
        <w:rPr>
          <w:color w:val="0E1115"/>
        </w:rPr>
        <w:t>каждой профессии и каждой задаче</w:t>
      </w:r>
      <w:r>
        <w:rPr>
          <w:rFonts w:ascii="Tahoma" w:hAnsi="Tahoma"/>
          <w:color w:val="0E1115"/>
        </w:rPr>
        <w:t>. </w:t>
      </w:r>
      <w:r>
        <w:rPr>
          <w:color w:val="0E1115"/>
        </w:rPr>
        <w:t>Строитель </w:t>
      </w:r>
      <w:r>
        <w:rPr>
          <w:rFonts w:ascii="Tahoma" w:hAnsi="Tahoma"/>
          <w:color w:val="0E1115"/>
        </w:rPr>
        <w:t>— 1.0, </w:t>
      </w:r>
      <w:r>
        <w:rPr>
          <w:color w:val="0E1115"/>
        </w:rPr>
        <w:t>врач </w:t>
      </w:r>
      <w:r>
        <w:rPr>
          <w:rFonts w:ascii="Tahoma" w:hAnsi="Tahoma"/>
          <w:color w:val="0E1115"/>
        </w:rPr>
        <w:t>— 3.5, </w:t>
      </w:r>
      <w:r>
        <w:rPr>
          <w:color w:val="0E1115"/>
        </w:rPr>
        <w:t>учитель </w:t>
      </w:r>
      <w:r>
        <w:rPr>
          <w:rFonts w:ascii="Tahoma" w:hAnsi="Tahoma"/>
          <w:color w:val="0E1115"/>
        </w:rPr>
        <w:t>— 2.0, </w:t>
      </w:r>
      <w:r>
        <w:rPr>
          <w:color w:val="0E1115"/>
        </w:rPr>
        <w:t>ученый </w:t>
      </w:r>
      <w:r>
        <w:rPr>
          <w:rFonts w:ascii="Tahoma" w:hAnsi="Tahoma"/>
          <w:color w:val="0E1115"/>
        </w:rPr>
        <w:t>— 4.0. </w:t>
      </w:r>
      <w:r>
        <w:rPr>
          <w:color w:val="0E1115"/>
        </w:rPr>
        <w:t>Это немедленно приводит к произволу</w:t>
      </w:r>
      <w:r>
        <w:rPr>
          <w:rFonts w:ascii="Tahoma" w:hAnsi="Tahoma"/>
          <w:color w:val="0E1115"/>
        </w:rPr>
        <w:t>, </w:t>
      </w:r>
      <w:r>
        <w:rPr>
          <w:color w:val="0E1115"/>
        </w:rPr>
        <w:t>коррупции и бесконечным спорам о том</w:t>
      </w:r>
      <w:r>
        <w:rPr>
          <w:rFonts w:ascii="Tahoma" w:hAnsi="Tahoma"/>
          <w:color w:val="0E1115"/>
        </w:rPr>
        <w:t>, </w:t>
      </w:r>
      <w:r>
        <w:rPr>
          <w:color w:val="0E1115"/>
        </w:rPr>
        <w:t>чей труд </w:t>
      </w:r>
      <w:r>
        <w:rPr>
          <w:rFonts w:ascii="Tahoma" w:hAnsi="Tahoma"/>
          <w:color w:val="0E1115"/>
        </w:rPr>
        <w:t>«</w:t>
      </w:r>
      <w:r>
        <w:rPr>
          <w:color w:val="0E1115"/>
        </w:rPr>
        <w:t>важнее</w:t>
      </w:r>
      <w:r>
        <w:rPr>
          <w:rFonts w:ascii="Tahoma" w:hAnsi="Tahoma"/>
          <w:color w:val="0E1115"/>
        </w:rPr>
        <w:t>».</w:t>
      </w:r>
    </w:p>
    <w:p>
      <w:pPr>
        <w:pStyle w:val="ListParagraph"/>
        <w:numPr>
          <w:ilvl w:val="0"/>
          <w:numId w:val="37"/>
        </w:numPr>
        <w:tabs>
          <w:tab w:pos="586" w:val="left" w:leader="none"/>
        </w:tabs>
        <w:spacing w:line="240" w:lineRule="auto" w:before="233" w:after="0"/>
        <w:ind w:left="586" w:right="0" w:hanging="281"/>
        <w:jc w:val="left"/>
        <w:rPr>
          <w:rFonts w:ascii="Arial" w:hAnsi="Arial"/>
          <w:b/>
          <w:sz w:val="27"/>
        </w:rPr>
      </w:pPr>
      <w:r>
        <w:rPr>
          <w:rFonts w:ascii="Arial" w:hAnsi="Arial"/>
          <w:b/>
          <w:color w:val="0E1115"/>
          <w:w w:val="90"/>
          <w:sz w:val="27"/>
        </w:rPr>
        <w:t>Про</w:t>
      </w:r>
      <w:r>
        <w:rPr>
          <w:rFonts w:ascii="Arial" w:hAnsi="Arial"/>
          <w:b/>
          <w:color w:val="0E1115"/>
          <w:w w:val="90"/>
          <w:sz w:val="24"/>
        </w:rPr>
        <w:t>бл</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7"/>
        </w:rPr>
        <w:t>На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пл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7"/>
          <w:w w:val="90"/>
          <w:sz w:val="24"/>
        </w:rPr>
        <w:t> </w:t>
      </w:r>
      <w:r>
        <w:rPr>
          <w:rFonts w:ascii="Arial" w:hAnsi="Arial"/>
          <w:b/>
          <w:color w:val="0E1115"/>
          <w:w w:val="90"/>
          <w:sz w:val="24"/>
        </w:rPr>
        <w:t>и</w:t>
      </w:r>
      <w:r>
        <w:rPr>
          <w:rFonts w:ascii="Arial" w:hAnsi="Arial"/>
          <w:b/>
          <w:color w:val="0E1115"/>
          <w:spacing w:val="-5"/>
          <w:w w:val="90"/>
          <w:sz w:val="24"/>
        </w:rPr>
        <w:t> </w:t>
      </w:r>
      <w:r>
        <w:rPr>
          <w:rFonts w:ascii="Arial" w:hAnsi="Arial"/>
          <w:b/>
          <w:color w:val="0E1115"/>
          <w:spacing w:val="-2"/>
          <w:w w:val="90"/>
          <w:sz w:val="24"/>
        </w:rPr>
        <w:t>Инв</w:t>
      </w:r>
      <w:r>
        <w:rPr>
          <w:rFonts w:ascii="Arial" w:hAnsi="Arial"/>
          <w:b/>
          <w:color w:val="0E1115"/>
          <w:spacing w:val="-2"/>
          <w:w w:val="90"/>
          <w:sz w:val="27"/>
        </w:rPr>
        <w:t>ес</w:t>
      </w:r>
      <w:r>
        <w:rPr>
          <w:rFonts w:ascii="Arial" w:hAnsi="Arial"/>
          <w:b/>
          <w:color w:val="0E1115"/>
          <w:spacing w:val="-2"/>
          <w:w w:val="90"/>
          <w:sz w:val="24"/>
        </w:rPr>
        <w:t>тици</w:t>
      </w:r>
      <w:r>
        <w:rPr>
          <w:rFonts w:ascii="Arial" w:hAnsi="Arial"/>
          <w:b/>
          <w:color w:val="0E1115"/>
          <w:spacing w:val="-2"/>
          <w:w w:val="90"/>
          <w:sz w:val="27"/>
        </w:rPr>
        <w:t>й</w:t>
      </w:r>
    </w:p>
    <w:p>
      <w:pPr>
        <w:pStyle w:val="ListParagraph"/>
        <w:numPr>
          <w:ilvl w:val="1"/>
          <w:numId w:val="37"/>
        </w:numPr>
        <w:tabs>
          <w:tab w:pos="575" w:val="left" w:leader="none"/>
        </w:tabs>
        <w:spacing w:line="340" w:lineRule="auto" w:before="229" w:after="0"/>
        <w:ind w:left="575" w:right="378" w:hanging="255"/>
        <w:jc w:val="left"/>
        <w:rPr>
          <w:rFonts w:ascii="Tahoma" w:hAnsi="Tahoma"/>
          <w:sz w:val="24"/>
        </w:rPr>
      </w:pPr>
      <w:r>
        <w:rPr>
          <w:rFonts w:ascii="Arial" w:hAnsi="Arial"/>
          <w:b/>
          <w:color w:val="0E1115"/>
          <w:sz w:val="27"/>
        </w:rPr>
        <w:t>Ка</w:t>
      </w:r>
      <w:r>
        <w:rPr>
          <w:rFonts w:ascii="Arial" w:hAnsi="Arial"/>
          <w:b/>
          <w:color w:val="0E1115"/>
          <w:sz w:val="24"/>
        </w:rPr>
        <w:t>к д</w:t>
      </w:r>
      <w:r>
        <w:rPr>
          <w:rFonts w:ascii="Arial" w:hAnsi="Arial"/>
          <w:b/>
          <w:color w:val="0E1115"/>
          <w:sz w:val="27"/>
        </w:rPr>
        <w:t>е</w:t>
      </w:r>
      <w:r>
        <w:rPr>
          <w:rFonts w:ascii="Arial" w:hAnsi="Arial"/>
          <w:b/>
          <w:color w:val="0E1115"/>
          <w:sz w:val="24"/>
        </w:rPr>
        <w:t>л</w:t>
      </w:r>
      <w:r>
        <w:rPr>
          <w:rFonts w:ascii="Arial" w:hAnsi="Arial"/>
          <w:b/>
          <w:color w:val="0E1115"/>
          <w:sz w:val="27"/>
        </w:rPr>
        <w:t>а</w:t>
      </w:r>
      <w:r>
        <w:rPr>
          <w:rFonts w:ascii="Arial" w:hAnsi="Arial"/>
          <w:b/>
          <w:color w:val="0E1115"/>
          <w:sz w:val="24"/>
        </w:rPr>
        <w:t>ть к</w:t>
      </w:r>
      <w:r>
        <w:rPr>
          <w:rFonts w:ascii="Arial" w:hAnsi="Arial"/>
          <w:b/>
          <w:color w:val="0E1115"/>
          <w:sz w:val="27"/>
        </w:rPr>
        <w:t>ру</w:t>
      </w:r>
      <w:r>
        <w:rPr>
          <w:rFonts w:ascii="Arial" w:hAnsi="Arial"/>
          <w:b/>
          <w:color w:val="0E1115"/>
          <w:sz w:val="24"/>
        </w:rPr>
        <w:t>пны</w:t>
      </w:r>
      <w:r>
        <w:rPr>
          <w:rFonts w:ascii="Arial" w:hAnsi="Arial"/>
          <w:b/>
          <w:color w:val="0E1115"/>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у</w:t>
      </w:r>
      <w:r>
        <w:rPr>
          <w:rFonts w:ascii="Arial" w:hAnsi="Arial"/>
          <w:b/>
          <w:color w:val="0E1115"/>
          <w:sz w:val="24"/>
        </w:rPr>
        <w:t>пки</w:t>
      </w:r>
      <w:r>
        <w:rPr>
          <w:rFonts w:ascii="Tahoma" w:hAnsi="Tahoma"/>
          <w:b/>
          <w:color w:val="0E1115"/>
          <w:sz w:val="24"/>
        </w:rPr>
        <w:t>? </w:t>
      </w:r>
      <w:r>
        <w:rPr>
          <w:color w:val="0E1115"/>
          <w:sz w:val="24"/>
        </w:rPr>
        <w:t>Чтобы </w:t>
      </w:r>
      <w:r>
        <w:rPr>
          <w:rFonts w:ascii="Tahoma" w:hAnsi="Tahoma"/>
          <w:color w:val="0E1115"/>
          <w:sz w:val="24"/>
        </w:rPr>
        <w:t>«</w:t>
      </w:r>
      <w:r>
        <w:rPr>
          <w:color w:val="0E1115"/>
          <w:sz w:val="24"/>
        </w:rPr>
        <w:t>купить</w:t>
      </w:r>
      <w:r>
        <w:rPr>
          <w:rFonts w:ascii="Tahoma" w:hAnsi="Tahoma"/>
          <w:color w:val="0E1115"/>
          <w:sz w:val="24"/>
        </w:rPr>
        <w:t>» </w:t>
      </w:r>
      <w:r>
        <w:rPr>
          <w:color w:val="0E1115"/>
          <w:sz w:val="24"/>
        </w:rPr>
        <w:t>дом</w:t>
      </w:r>
      <w:r>
        <w:rPr>
          <w:rFonts w:ascii="Tahoma" w:hAnsi="Tahoma"/>
          <w:color w:val="0E1115"/>
          <w:sz w:val="24"/>
        </w:rPr>
        <w:t>, </w:t>
      </w:r>
      <w:r>
        <w:rPr>
          <w:color w:val="0E1115"/>
          <w:sz w:val="24"/>
        </w:rPr>
        <w:t>который строили </w:t>
      </w:r>
      <w:r>
        <w:rPr>
          <w:rFonts w:ascii="Tahoma" w:hAnsi="Tahoma"/>
          <w:color w:val="0E1115"/>
          <w:sz w:val="24"/>
        </w:rPr>
        <w:t>2000 </w:t>
      </w:r>
      <w:r>
        <w:rPr>
          <w:color w:val="0E1115"/>
          <w:sz w:val="24"/>
        </w:rPr>
        <w:t>часов</w:t>
      </w:r>
      <w:r>
        <w:rPr>
          <w:rFonts w:ascii="Tahoma" w:hAnsi="Tahoma"/>
          <w:color w:val="0E1115"/>
          <w:sz w:val="24"/>
        </w:rPr>
        <w:t>, </w:t>
      </w:r>
      <w:r>
        <w:rPr>
          <w:color w:val="0E1115"/>
          <w:sz w:val="24"/>
        </w:rPr>
        <w:t>вам</w:t>
      </w:r>
      <w:r>
        <w:rPr>
          <w:color w:val="0E1115"/>
          <w:spacing w:val="26"/>
          <w:sz w:val="24"/>
        </w:rPr>
        <w:t> </w:t>
      </w:r>
      <w:r>
        <w:rPr>
          <w:color w:val="0E1115"/>
          <w:sz w:val="24"/>
        </w:rPr>
        <w:t>нужно</w:t>
      </w:r>
      <w:r>
        <w:rPr>
          <w:color w:val="0E1115"/>
          <w:spacing w:val="26"/>
          <w:sz w:val="24"/>
        </w:rPr>
        <w:t> </w:t>
      </w:r>
      <w:r>
        <w:rPr>
          <w:color w:val="0E1115"/>
          <w:sz w:val="24"/>
        </w:rPr>
        <w:t>накопить</w:t>
      </w:r>
      <w:r>
        <w:rPr>
          <w:color w:val="0E1115"/>
          <w:spacing w:val="26"/>
          <w:sz w:val="24"/>
        </w:rPr>
        <w:t> </w:t>
      </w:r>
      <w:r>
        <w:rPr>
          <w:rFonts w:ascii="Tahoma" w:hAnsi="Tahoma"/>
          <w:color w:val="0E1115"/>
          <w:sz w:val="24"/>
        </w:rPr>
        <w:t>2000 «</w:t>
      </w:r>
      <w:r>
        <w:rPr>
          <w:color w:val="0E1115"/>
          <w:sz w:val="24"/>
        </w:rPr>
        <w:t>часов</w:t>
      </w:r>
      <w:r>
        <w:rPr>
          <w:rFonts w:ascii="Tahoma" w:hAnsi="Tahoma"/>
          <w:color w:val="0E1115"/>
          <w:sz w:val="24"/>
        </w:rPr>
        <w:t>» </w:t>
      </w:r>
      <w:r>
        <w:rPr>
          <w:color w:val="0E1115"/>
          <w:sz w:val="24"/>
        </w:rPr>
        <w:t>на</w:t>
      </w:r>
      <w:r>
        <w:rPr>
          <w:color w:val="0E1115"/>
          <w:spacing w:val="26"/>
          <w:sz w:val="24"/>
        </w:rPr>
        <w:t> </w:t>
      </w:r>
      <w:r>
        <w:rPr>
          <w:color w:val="0E1115"/>
          <w:sz w:val="24"/>
        </w:rPr>
        <w:t>своем</w:t>
      </w:r>
      <w:r>
        <w:rPr>
          <w:color w:val="0E1115"/>
          <w:spacing w:val="26"/>
          <w:sz w:val="24"/>
        </w:rPr>
        <w:t> </w:t>
      </w:r>
      <w:r>
        <w:rPr>
          <w:color w:val="0E1115"/>
          <w:sz w:val="24"/>
        </w:rPr>
        <w:t>счету</w:t>
      </w:r>
      <w:r>
        <w:rPr>
          <w:rFonts w:ascii="Tahoma" w:hAnsi="Tahoma"/>
          <w:color w:val="0E1115"/>
          <w:sz w:val="24"/>
        </w:rPr>
        <w:t>. </w:t>
      </w:r>
      <w:r>
        <w:rPr>
          <w:color w:val="0E1115"/>
          <w:sz w:val="24"/>
        </w:rPr>
        <w:t>Но</w:t>
      </w:r>
      <w:r>
        <w:rPr>
          <w:color w:val="0E1115"/>
          <w:spacing w:val="26"/>
          <w:sz w:val="24"/>
        </w:rPr>
        <w:t> </w:t>
      </w:r>
      <w:r>
        <w:rPr>
          <w:color w:val="0E1115"/>
          <w:sz w:val="24"/>
        </w:rPr>
        <w:t>если</w:t>
      </w:r>
      <w:r>
        <w:rPr>
          <w:color w:val="0E1115"/>
          <w:spacing w:val="26"/>
          <w:sz w:val="24"/>
        </w:rPr>
        <w:t> </w:t>
      </w:r>
      <w:r>
        <w:rPr>
          <w:color w:val="0E1115"/>
          <w:sz w:val="24"/>
        </w:rPr>
        <w:t>ваши</w:t>
      </w:r>
      <w:r>
        <w:rPr>
          <w:color w:val="0E1115"/>
          <w:spacing w:val="26"/>
          <w:sz w:val="24"/>
        </w:rPr>
        <w:t> </w:t>
      </w:r>
      <w:r>
        <w:rPr>
          <w:color w:val="0E1115"/>
          <w:sz w:val="24"/>
        </w:rPr>
        <w:t>часы </w:t>
      </w:r>
      <w:r>
        <w:rPr>
          <w:rFonts w:ascii="Tahoma" w:hAnsi="Tahoma"/>
          <w:color w:val="0E1115"/>
          <w:sz w:val="24"/>
        </w:rPr>
        <w:t>expire (</w:t>
      </w:r>
      <w:r>
        <w:rPr>
          <w:color w:val="0E1115"/>
          <w:sz w:val="24"/>
        </w:rPr>
        <w:t>сгорают</w:t>
      </w:r>
      <w:r>
        <w:rPr>
          <w:rFonts w:ascii="Tahoma" w:hAnsi="Tahoma"/>
          <w:color w:val="0E1115"/>
          <w:sz w:val="24"/>
        </w:rPr>
        <w:t>) </w:t>
      </w:r>
      <w:r>
        <w:rPr>
          <w:color w:val="0E1115"/>
          <w:sz w:val="24"/>
        </w:rPr>
        <w:t>через какое</w:t>
      </w:r>
      <w:r>
        <w:rPr>
          <w:rFonts w:ascii="Tahoma" w:hAnsi="Tahoma"/>
          <w:color w:val="0E1115"/>
          <w:sz w:val="24"/>
        </w:rPr>
        <w:t>-</w:t>
      </w:r>
      <w:r>
        <w:rPr>
          <w:color w:val="0E1115"/>
          <w:sz w:val="24"/>
        </w:rPr>
        <w:t>то время </w:t>
      </w:r>
      <w:r>
        <w:rPr>
          <w:rFonts w:ascii="Tahoma" w:hAnsi="Tahoma"/>
          <w:color w:val="0E1115"/>
          <w:sz w:val="24"/>
        </w:rPr>
        <w:t>(</w:t>
      </w:r>
      <w:r>
        <w:rPr>
          <w:color w:val="0E1115"/>
          <w:sz w:val="24"/>
        </w:rPr>
        <w:t>чтобы избежать накопления</w:t>
      </w:r>
      <w:r>
        <w:rPr>
          <w:rFonts w:ascii="Tahoma" w:hAnsi="Tahoma"/>
          <w:color w:val="0E1115"/>
          <w:sz w:val="24"/>
        </w:rPr>
        <w:t>), </w:t>
      </w:r>
      <w:r>
        <w:rPr>
          <w:color w:val="0E1115"/>
          <w:sz w:val="24"/>
        </w:rPr>
        <w:t>вы</w:t>
      </w:r>
      <w:r>
        <w:rPr>
          <w:color w:val="0E1115"/>
          <w:spacing w:val="40"/>
          <w:sz w:val="24"/>
        </w:rPr>
        <w:t> </w:t>
      </w:r>
      <w:r>
        <w:rPr>
          <w:color w:val="0E1115"/>
          <w:sz w:val="24"/>
        </w:rPr>
        <w:t>никогда не накопите на дом</w:t>
      </w:r>
      <w:r>
        <w:rPr>
          <w:rFonts w:ascii="Tahoma" w:hAnsi="Tahoma"/>
          <w:color w:val="0E1115"/>
          <w:sz w:val="24"/>
        </w:rPr>
        <w:t>.</w:t>
      </w:r>
    </w:p>
    <w:p>
      <w:pPr>
        <w:pStyle w:val="ListParagraph"/>
        <w:numPr>
          <w:ilvl w:val="1"/>
          <w:numId w:val="37"/>
        </w:numPr>
        <w:tabs>
          <w:tab w:pos="575" w:val="left" w:leader="none"/>
        </w:tabs>
        <w:spacing w:line="340" w:lineRule="auto" w:before="84" w:after="0"/>
        <w:ind w:left="575" w:right="219" w:hanging="255"/>
        <w:jc w:val="left"/>
        <w:rPr>
          <w:rFonts w:ascii="Tahoma" w:hAnsi="Tahoma"/>
          <w:sz w:val="24"/>
        </w:rPr>
      </w:pPr>
      <w:r>
        <w:rPr>
          <w:rFonts w:ascii="Arial" w:hAnsi="Arial"/>
          <w:b/>
          <w:color w:val="0E1115"/>
          <w:sz w:val="27"/>
        </w:rPr>
        <w:t>О</w:t>
      </w:r>
      <w:r>
        <w:rPr>
          <w:rFonts w:ascii="Arial" w:hAnsi="Arial"/>
          <w:b/>
          <w:color w:val="0E1115"/>
          <w:sz w:val="24"/>
        </w:rPr>
        <w:t>т</w:t>
      </w:r>
      <w:r>
        <w:rPr>
          <w:rFonts w:ascii="Arial" w:hAnsi="Arial"/>
          <w:b/>
          <w:color w:val="0E1115"/>
          <w:sz w:val="27"/>
        </w:rPr>
        <w:t>су</w:t>
      </w:r>
      <w:r>
        <w:rPr>
          <w:rFonts w:ascii="Arial" w:hAnsi="Arial"/>
          <w:b/>
          <w:color w:val="0E1115"/>
          <w:sz w:val="24"/>
        </w:rPr>
        <w:t>т</w:t>
      </w:r>
      <w:r>
        <w:rPr>
          <w:rFonts w:ascii="Arial" w:hAnsi="Arial"/>
          <w:b/>
          <w:color w:val="0E1115"/>
          <w:sz w:val="27"/>
        </w:rPr>
        <w:t>с</w:t>
      </w:r>
      <w:r>
        <w:rPr>
          <w:rFonts w:ascii="Arial" w:hAnsi="Arial"/>
          <w:b/>
          <w:color w:val="0E1115"/>
          <w:sz w:val="24"/>
        </w:rPr>
        <w:t>тви</w:t>
      </w:r>
      <w:r>
        <w:rPr>
          <w:rFonts w:ascii="Arial" w:hAnsi="Arial"/>
          <w:b/>
          <w:color w:val="0E1115"/>
          <w:sz w:val="27"/>
        </w:rPr>
        <w:t>е</w:t>
      </w:r>
      <w:r>
        <w:rPr>
          <w:rFonts w:ascii="Arial" w:hAnsi="Arial"/>
          <w:b/>
          <w:color w:val="0E1115"/>
          <w:spacing w:val="-5"/>
          <w:sz w:val="27"/>
        </w:rPr>
        <w:t> </w:t>
      </w:r>
      <w:r>
        <w:rPr>
          <w:rFonts w:ascii="Arial" w:hAnsi="Arial"/>
          <w:b/>
          <w:color w:val="0E1115"/>
          <w:sz w:val="24"/>
        </w:rPr>
        <w:t>инв</w:t>
      </w:r>
      <w:r>
        <w:rPr>
          <w:rFonts w:ascii="Arial" w:hAnsi="Arial"/>
          <w:b/>
          <w:color w:val="0E1115"/>
          <w:sz w:val="27"/>
        </w:rPr>
        <w:t>ес</w:t>
      </w:r>
      <w:r>
        <w:rPr>
          <w:rFonts w:ascii="Arial" w:hAnsi="Arial"/>
          <w:b/>
          <w:color w:val="0E1115"/>
          <w:sz w:val="24"/>
        </w:rPr>
        <w:t>тици</w:t>
      </w:r>
      <w:r>
        <w:rPr>
          <w:rFonts w:ascii="Arial" w:hAnsi="Arial"/>
          <w:b/>
          <w:color w:val="0E1115"/>
          <w:sz w:val="27"/>
        </w:rPr>
        <w:t>й</w:t>
      </w:r>
      <w:r>
        <w:rPr>
          <w:rFonts w:ascii="Tahoma" w:hAnsi="Tahoma"/>
          <w:b/>
          <w:color w:val="0E1115"/>
          <w:sz w:val="24"/>
        </w:rPr>
        <w:t>. </w:t>
      </w:r>
      <w:r>
        <w:rPr>
          <w:color w:val="0E1115"/>
          <w:sz w:val="24"/>
        </w:rPr>
        <w:t>Исчезает мотивация и механизм для долгосрочных инвестиций</w:t>
      </w:r>
      <w:r>
        <w:rPr>
          <w:rFonts w:ascii="Tahoma" w:hAnsi="Tahoma"/>
          <w:color w:val="0E1115"/>
          <w:sz w:val="24"/>
        </w:rPr>
        <w:t>. </w:t>
      </w:r>
      <w:r>
        <w:rPr>
          <w:color w:val="0E1115"/>
          <w:sz w:val="24"/>
        </w:rPr>
        <w:t>Кто будет строить завод</w:t>
      </w:r>
      <w:r>
        <w:rPr>
          <w:rFonts w:ascii="Tahoma" w:hAnsi="Tahoma"/>
          <w:color w:val="0E1115"/>
          <w:sz w:val="24"/>
        </w:rPr>
        <w:t>, </w:t>
      </w:r>
      <w:r>
        <w:rPr>
          <w:color w:val="0E1115"/>
          <w:sz w:val="24"/>
        </w:rPr>
        <w:t>дорогу или электростанцию</w:t>
      </w:r>
      <w:r>
        <w:rPr>
          <w:rFonts w:ascii="Tahoma" w:hAnsi="Tahoma"/>
          <w:color w:val="0E1115"/>
          <w:sz w:val="24"/>
        </w:rPr>
        <w:t>, </w:t>
      </w:r>
      <w:r>
        <w:rPr>
          <w:color w:val="0E1115"/>
          <w:sz w:val="24"/>
        </w:rPr>
        <w:t>если </w:t>
      </w:r>
      <w:r>
        <w:rPr>
          <w:color w:val="0E1115"/>
          <w:sz w:val="24"/>
        </w:rPr>
        <w:t>отдача </w:t>
      </w:r>
      <w:r>
        <w:rPr>
          <w:color w:val="0E1115"/>
          <w:w w:val="105"/>
          <w:sz w:val="24"/>
        </w:rPr>
        <w:t>от</w:t>
      </w:r>
      <w:r>
        <w:rPr>
          <w:color w:val="0E1115"/>
          <w:spacing w:val="-5"/>
          <w:w w:val="105"/>
          <w:sz w:val="24"/>
        </w:rPr>
        <w:t> </w:t>
      </w:r>
      <w:r>
        <w:rPr>
          <w:color w:val="0E1115"/>
          <w:w w:val="105"/>
          <w:sz w:val="24"/>
        </w:rPr>
        <w:t>них</w:t>
      </w:r>
      <w:r>
        <w:rPr>
          <w:color w:val="0E1115"/>
          <w:spacing w:val="-5"/>
          <w:w w:val="105"/>
          <w:sz w:val="24"/>
        </w:rPr>
        <w:t> </w:t>
      </w:r>
      <w:r>
        <w:rPr>
          <w:color w:val="0E1115"/>
          <w:w w:val="105"/>
          <w:sz w:val="24"/>
        </w:rPr>
        <w:t>растянется</w:t>
      </w:r>
      <w:r>
        <w:rPr>
          <w:color w:val="0E1115"/>
          <w:spacing w:val="-5"/>
          <w:w w:val="105"/>
          <w:sz w:val="24"/>
        </w:rPr>
        <w:t> </w:t>
      </w:r>
      <w:r>
        <w:rPr>
          <w:color w:val="0E1115"/>
          <w:w w:val="105"/>
          <w:sz w:val="24"/>
        </w:rPr>
        <w:t>на</w:t>
      </w:r>
      <w:r>
        <w:rPr>
          <w:color w:val="0E1115"/>
          <w:spacing w:val="-5"/>
          <w:w w:val="105"/>
          <w:sz w:val="24"/>
        </w:rPr>
        <w:t> </w:t>
      </w:r>
      <w:r>
        <w:rPr>
          <w:color w:val="0E1115"/>
          <w:w w:val="105"/>
          <w:sz w:val="24"/>
        </w:rPr>
        <w:t>годы</w:t>
      </w:r>
      <w:r>
        <w:rPr>
          <w:rFonts w:ascii="Tahoma" w:hAnsi="Tahoma"/>
          <w:color w:val="0E1115"/>
          <w:w w:val="105"/>
          <w:sz w:val="24"/>
        </w:rPr>
        <w:t>,</w:t>
      </w:r>
      <w:r>
        <w:rPr>
          <w:rFonts w:ascii="Tahoma" w:hAnsi="Tahoma"/>
          <w:color w:val="0E1115"/>
          <w:spacing w:val="-9"/>
          <w:w w:val="105"/>
          <w:sz w:val="24"/>
        </w:rPr>
        <w:t> </w:t>
      </w:r>
      <w:r>
        <w:rPr>
          <w:color w:val="0E1115"/>
          <w:w w:val="105"/>
          <w:sz w:val="24"/>
        </w:rPr>
        <w:t>а</w:t>
      </w:r>
      <w:r>
        <w:rPr>
          <w:color w:val="0E1115"/>
          <w:spacing w:val="-5"/>
          <w:w w:val="105"/>
          <w:sz w:val="24"/>
        </w:rPr>
        <w:t> </w:t>
      </w:r>
      <w:r>
        <w:rPr>
          <w:rFonts w:ascii="Tahoma" w:hAnsi="Tahoma"/>
          <w:color w:val="0E1115"/>
          <w:w w:val="105"/>
          <w:sz w:val="24"/>
        </w:rPr>
        <w:t>«</w:t>
      </w:r>
      <w:r>
        <w:rPr>
          <w:color w:val="0E1115"/>
          <w:w w:val="105"/>
          <w:sz w:val="24"/>
        </w:rPr>
        <w:t>часы</w:t>
      </w:r>
      <w:r>
        <w:rPr>
          <w:rFonts w:ascii="Tahoma" w:hAnsi="Tahoma"/>
          <w:color w:val="0E1115"/>
          <w:w w:val="105"/>
          <w:sz w:val="24"/>
        </w:rPr>
        <w:t>»</w:t>
      </w:r>
      <w:r>
        <w:rPr>
          <w:rFonts w:ascii="Tahoma" w:hAnsi="Tahoma"/>
          <w:color w:val="0E1115"/>
          <w:spacing w:val="-9"/>
          <w:w w:val="105"/>
          <w:sz w:val="24"/>
        </w:rPr>
        <w:t> </w:t>
      </w:r>
      <w:r>
        <w:rPr>
          <w:color w:val="0E1115"/>
          <w:w w:val="105"/>
          <w:sz w:val="24"/>
        </w:rPr>
        <w:t>нужно</w:t>
      </w:r>
      <w:r>
        <w:rPr>
          <w:color w:val="0E1115"/>
          <w:spacing w:val="-5"/>
          <w:w w:val="105"/>
          <w:sz w:val="24"/>
        </w:rPr>
        <w:t> </w:t>
      </w:r>
      <w:r>
        <w:rPr>
          <w:color w:val="0E1115"/>
          <w:w w:val="105"/>
          <w:sz w:val="24"/>
        </w:rPr>
        <w:t>получать</w:t>
      </w:r>
      <w:r>
        <w:rPr>
          <w:color w:val="0E1115"/>
          <w:spacing w:val="-5"/>
          <w:w w:val="105"/>
          <w:sz w:val="24"/>
        </w:rPr>
        <w:t> </w:t>
      </w:r>
      <w:r>
        <w:rPr>
          <w:color w:val="0E1115"/>
          <w:w w:val="105"/>
          <w:sz w:val="24"/>
        </w:rPr>
        <w:t>сразу</w:t>
      </w:r>
      <w:r>
        <w:rPr>
          <w:rFonts w:ascii="Tahoma" w:hAnsi="Tahoma"/>
          <w:color w:val="0E1115"/>
          <w:w w:val="105"/>
          <w:sz w:val="24"/>
        </w:rPr>
        <w:t>?</w:t>
      </w:r>
      <w:r>
        <w:rPr>
          <w:rFonts w:ascii="Tahoma" w:hAnsi="Tahoma"/>
          <w:color w:val="0E1115"/>
          <w:spacing w:val="-9"/>
          <w:w w:val="105"/>
          <w:sz w:val="24"/>
        </w:rPr>
        <w:t> </w:t>
      </w:r>
      <w:r>
        <w:rPr>
          <w:color w:val="0E1115"/>
          <w:w w:val="105"/>
          <w:sz w:val="24"/>
        </w:rPr>
        <w:t>Накопить</w:t>
      </w:r>
      <w:r>
        <w:rPr>
          <w:color w:val="0E1115"/>
          <w:spacing w:val="-5"/>
          <w:w w:val="105"/>
          <w:sz w:val="24"/>
        </w:rPr>
        <w:t> </w:t>
      </w:r>
      <w:r>
        <w:rPr>
          <w:rFonts w:ascii="Tahoma" w:hAnsi="Tahoma"/>
          <w:color w:val="0E1115"/>
          <w:w w:val="105"/>
          <w:sz w:val="24"/>
        </w:rPr>
        <w:t>«</w:t>
      </w:r>
      <w:r>
        <w:rPr>
          <w:color w:val="0E1115"/>
          <w:w w:val="105"/>
          <w:sz w:val="24"/>
        </w:rPr>
        <w:t>часы</w:t>
      </w:r>
      <w:r>
        <w:rPr>
          <w:rFonts w:ascii="Tahoma" w:hAnsi="Tahoma"/>
          <w:color w:val="0E1115"/>
          <w:w w:val="105"/>
          <w:sz w:val="24"/>
        </w:rPr>
        <w:t>» </w:t>
      </w:r>
      <w:r>
        <w:rPr>
          <w:color w:val="0E1115"/>
          <w:w w:val="105"/>
          <w:sz w:val="24"/>
        </w:rPr>
        <w:t>для</w:t>
      </w:r>
      <w:r>
        <w:rPr>
          <w:color w:val="0E1115"/>
          <w:spacing w:val="-6"/>
          <w:w w:val="105"/>
          <w:sz w:val="24"/>
        </w:rPr>
        <w:t> </w:t>
      </w:r>
      <w:r>
        <w:rPr>
          <w:color w:val="0E1115"/>
          <w:w w:val="105"/>
          <w:sz w:val="24"/>
        </w:rPr>
        <w:t>такой</w:t>
      </w:r>
      <w:r>
        <w:rPr>
          <w:color w:val="0E1115"/>
          <w:spacing w:val="-6"/>
          <w:w w:val="105"/>
          <w:sz w:val="24"/>
        </w:rPr>
        <w:t> </w:t>
      </w:r>
      <w:r>
        <w:rPr>
          <w:color w:val="0E1115"/>
          <w:w w:val="105"/>
          <w:sz w:val="24"/>
        </w:rPr>
        <w:t>стройки</w:t>
      </w:r>
      <w:r>
        <w:rPr>
          <w:color w:val="0E1115"/>
          <w:spacing w:val="-6"/>
          <w:w w:val="105"/>
          <w:sz w:val="24"/>
        </w:rPr>
        <w:t> </w:t>
      </w:r>
      <w:r>
        <w:rPr>
          <w:color w:val="0E1115"/>
          <w:w w:val="105"/>
          <w:sz w:val="24"/>
        </w:rPr>
        <w:t>невозможно</w:t>
      </w:r>
      <w:r>
        <w:rPr>
          <w:rFonts w:ascii="Tahoma" w:hAnsi="Tahoma"/>
          <w:color w:val="0E1115"/>
          <w:w w:val="105"/>
          <w:sz w:val="24"/>
        </w:rPr>
        <w:t>,</w:t>
      </w:r>
      <w:r>
        <w:rPr>
          <w:rFonts w:ascii="Tahoma" w:hAnsi="Tahoma"/>
          <w:color w:val="0E1115"/>
          <w:spacing w:val="-9"/>
          <w:w w:val="105"/>
          <w:sz w:val="24"/>
        </w:rPr>
        <w:t> </w:t>
      </w:r>
      <w:r>
        <w:rPr>
          <w:color w:val="0E1115"/>
          <w:w w:val="105"/>
          <w:sz w:val="24"/>
        </w:rPr>
        <w:t>а</w:t>
      </w:r>
      <w:r>
        <w:rPr>
          <w:color w:val="0E1115"/>
          <w:spacing w:val="-6"/>
          <w:w w:val="105"/>
          <w:sz w:val="24"/>
        </w:rPr>
        <w:t> </w:t>
      </w:r>
      <w:r>
        <w:rPr>
          <w:color w:val="0E1115"/>
          <w:w w:val="105"/>
          <w:sz w:val="24"/>
        </w:rPr>
        <w:t>брать</w:t>
      </w:r>
      <w:r>
        <w:rPr>
          <w:color w:val="0E1115"/>
          <w:spacing w:val="-6"/>
          <w:w w:val="105"/>
          <w:sz w:val="24"/>
        </w:rPr>
        <w:t> </w:t>
      </w:r>
      <w:r>
        <w:rPr>
          <w:rFonts w:ascii="Tahoma" w:hAnsi="Tahoma"/>
          <w:color w:val="0E1115"/>
          <w:w w:val="105"/>
          <w:sz w:val="24"/>
        </w:rPr>
        <w:t>«</w:t>
      </w:r>
      <w:r>
        <w:rPr>
          <w:color w:val="0E1115"/>
          <w:w w:val="105"/>
          <w:sz w:val="24"/>
        </w:rPr>
        <w:t>в</w:t>
      </w:r>
      <w:r>
        <w:rPr>
          <w:color w:val="0E1115"/>
          <w:spacing w:val="-6"/>
          <w:w w:val="105"/>
          <w:sz w:val="24"/>
        </w:rPr>
        <w:t> </w:t>
      </w:r>
      <w:r>
        <w:rPr>
          <w:color w:val="0E1115"/>
          <w:w w:val="105"/>
          <w:sz w:val="24"/>
        </w:rPr>
        <w:t>долг</w:t>
      </w:r>
      <w:r>
        <w:rPr>
          <w:rFonts w:ascii="Tahoma" w:hAnsi="Tahoma"/>
          <w:color w:val="0E1115"/>
          <w:w w:val="105"/>
          <w:sz w:val="24"/>
        </w:rPr>
        <w:t>»</w:t>
      </w:r>
      <w:r>
        <w:rPr>
          <w:rFonts w:ascii="Tahoma" w:hAnsi="Tahoma"/>
          <w:color w:val="0E1115"/>
          <w:spacing w:val="-9"/>
          <w:w w:val="105"/>
          <w:sz w:val="24"/>
        </w:rPr>
        <w:t> </w:t>
      </w:r>
      <w:r>
        <w:rPr>
          <w:color w:val="0E1115"/>
          <w:w w:val="105"/>
          <w:sz w:val="24"/>
        </w:rPr>
        <w:t>часы</w:t>
      </w:r>
      <w:r>
        <w:rPr>
          <w:color w:val="0E1115"/>
          <w:spacing w:val="-6"/>
          <w:w w:val="105"/>
          <w:sz w:val="24"/>
        </w:rPr>
        <w:t> </w:t>
      </w:r>
      <w:r>
        <w:rPr>
          <w:color w:val="0E1115"/>
          <w:w w:val="105"/>
          <w:sz w:val="24"/>
        </w:rPr>
        <w:t>у</w:t>
      </w:r>
      <w:r>
        <w:rPr>
          <w:color w:val="0E1115"/>
          <w:spacing w:val="-6"/>
          <w:w w:val="105"/>
          <w:sz w:val="24"/>
        </w:rPr>
        <w:t> </w:t>
      </w:r>
      <w:r>
        <w:rPr>
          <w:color w:val="0E1115"/>
          <w:w w:val="105"/>
          <w:sz w:val="24"/>
        </w:rPr>
        <w:t>других</w:t>
      </w:r>
      <w:r>
        <w:rPr>
          <w:color w:val="0E1115"/>
          <w:spacing w:val="-6"/>
          <w:w w:val="105"/>
          <w:sz w:val="24"/>
        </w:rPr>
        <w:t> </w:t>
      </w:r>
      <w:r>
        <w:rPr>
          <w:rFonts w:ascii="Tahoma" w:hAnsi="Tahoma"/>
          <w:color w:val="0E1115"/>
          <w:w w:val="105"/>
          <w:sz w:val="24"/>
        </w:rPr>
        <w:t>—</w:t>
      </w:r>
      <w:r>
        <w:rPr>
          <w:rFonts w:ascii="Tahoma" w:hAnsi="Tahoma"/>
          <w:color w:val="0E1115"/>
          <w:spacing w:val="-9"/>
          <w:w w:val="105"/>
          <w:sz w:val="24"/>
        </w:rPr>
        <w:t> </w:t>
      </w:r>
      <w:r>
        <w:rPr>
          <w:color w:val="0E1115"/>
          <w:w w:val="105"/>
          <w:sz w:val="24"/>
        </w:rPr>
        <w:t>нечего отдавать </w:t>
      </w:r>
      <w:r>
        <w:rPr>
          <w:rFonts w:ascii="Tahoma" w:hAnsi="Tahoma"/>
          <w:color w:val="0E1115"/>
          <w:w w:val="105"/>
          <w:sz w:val="24"/>
        </w:rPr>
        <w:t>(</w:t>
      </w:r>
      <w:r>
        <w:rPr>
          <w:color w:val="0E1115"/>
          <w:w w:val="105"/>
          <w:sz w:val="24"/>
        </w:rPr>
        <w:t>процентов нет</w:t>
      </w:r>
      <w:r>
        <w:rPr>
          <w:rFonts w:ascii="Tahoma" w:hAnsi="Tahoma"/>
          <w:color w:val="0E1115"/>
          <w:w w:val="105"/>
          <w:sz w:val="24"/>
        </w:rPr>
        <w:t>). </w:t>
      </w:r>
      <w:r>
        <w:rPr>
          <w:color w:val="0E1115"/>
          <w:w w:val="105"/>
          <w:sz w:val="24"/>
        </w:rPr>
        <w:t>Экономика просто остановится</w:t>
      </w:r>
      <w:r>
        <w:rPr>
          <w:rFonts w:ascii="Tahoma" w:hAnsi="Tahoma"/>
          <w:color w:val="0E1115"/>
          <w:w w:val="105"/>
          <w:sz w:val="24"/>
        </w:rPr>
        <w:t>.</w:t>
      </w:r>
    </w:p>
    <w:p>
      <w:pPr>
        <w:pStyle w:val="ListParagraph"/>
        <w:numPr>
          <w:ilvl w:val="0"/>
          <w:numId w:val="37"/>
        </w:numPr>
        <w:tabs>
          <w:tab w:pos="583" w:val="left" w:leader="none"/>
        </w:tabs>
        <w:spacing w:line="240" w:lineRule="auto" w:before="239" w:after="0"/>
        <w:ind w:left="583" w:right="0" w:hanging="278"/>
        <w:jc w:val="left"/>
        <w:rPr>
          <w:rFonts w:ascii="Arial" w:hAnsi="Arial"/>
          <w:b/>
          <w:sz w:val="24"/>
        </w:rPr>
      </w:pPr>
      <w:r>
        <w:rPr>
          <w:rFonts w:ascii="Arial" w:hAnsi="Arial"/>
          <w:b/>
          <w:color w:val="0E1115"/>
          <w:w w:val="85"/>
          <w:sz w:val="27"/>
        </w:rPr>
        <w:t>Про</w:t>
      </w:r>
      <w:r>
        <w:rPr>
          <w:rFonts w:ascii="Arial" w:hAnsi="Arial"/>
          <w:b/>
          <w:color w:val="0E1115"/>
          <w:w w:val="85"/>
          <w:sz w:val="24"/>
        </w:rPr>
        <w:t>бл</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14"/>
          <w:sz w:val="27"/>
        </w:rPr>
        <w:t> </w:t>
      </w:r>
      <w:r>
        <w:rPr>
          <w:rFonts w:ascii="Arial" w:hAnsi="Arial"/>
          <w:b/>
          <w:color w:val="0E1115"/>
          <w:w w:val="85"/>
          <w:sz w:val="27"/>
        </w:rPr>
        <w:t>Ре</w:t>
      </w:r>
      <w:r>
        <w:rPr>
          <w:rFonts w:ascii="Arial" w:hAnsi="Arial"/>
          <w:b/>
          <w:color w:val="0E1115"/>
          <w:w w:val="85"/>
          <w:sz w:val="24"/>
        </w:rPr>
        <w:t>дк</w:t>
      </w:r>
      <w:r>
        <w:rPr>
          <w:rFonts w:ascii="Arial" w:hAnsi="Arial"/>
          <w:b/>
          <w:color w:val="0E1115"/>
          <w:w w:val="85"/>
          <w:sz w:val="27"/>
        </w:rPr>
        <w:t>ос</w:t>
      </w:r>
      <w:r>
        <w:rPr>
          <w:rFonts w:ascii="Arial" w:hAnsi="Arial"/>
          <w:b/>
          <w:color w:val="0E1115"/>
          <w:w w:val="85"/>
          <w:sz w:val="24"/>
        </w:rPr>
        <w:t>ти</w:t>
      </w:r>
      <w:r>
        <w:rPr>
          <w:rFonts w:ascii="Tahoma" w:hAnsi="Tahoma"/>
          <w:b/>
          <w:color w:val="0E1115"/>
          <w:w w:val="85"/>
          <w:sz w:val="24"/>
        </w:rPr>
        <w:t>,</w:t>
      </w:r>
      <w:r>
        <w:rPr>
          <w:rFonts w:ascii="Tahoma" w:hAnsi="Tahoma"/>
          <w:b/>
          <w:color w:val="0E1115"/>
          <w:spacing w:val="13"/>
          <w:sz w:val="24"/>
        </w:rPr>
        <w:t> </w:t>
      </w:r>
      <w:r>
        <w:rPr>
          <w:rFonts w:ascii="Arial" w:hAnsi="Arial"/>
          <w:b/>
          <w:color w:val="0E1115"/>
          <w:w w:val="85"/>
          <w:sz w:val="27"/>
        </w:rPr>
        <w:t>С</w:t>
      </w:r>
      <w:r>
        <w:rPr>
          <w:rFonts w:ascii="Arial" w:hAnsi="Arial"/>
          <w:b/>
          <w:color w:val="0E1115"/>
          <w:w w:val="85"/>
          <w:sz w:val="24"/>
        </w:rPr>
        <w:t>п</w:t>
      </w:r>
      <w:r>
        <w:rPr>
          <w:rFonts w:ascii="Arial" w:hAnsi="Arial"/>
          <w:b/>
          <w:color w:val="0E1115"/>
          <w:w w:val="85"/>
          <w:sz w:val="27"/>
        </w:rPr>
        <w:t>роса</w:t>
      </w:r>
      <w:r>
        <w:rPr>
          <w:rFonts w:ascii="Arial" w:hAnsi="Arial"/>
          <w:b/>
          <w:color w:val="0E1115"/>
          <w:spacing w:val="15"/>
          <w:sz w:val="27"/>
        </w:rPr>
        <w:t> </w:t>
      </w:r>
      <w:r>
        <w:rPr>
          <w:rFonts w:ascii="Arial" w:hAnsi="Arial"/>
          <w:b/>
          <w:color w:val="0E1115"/>
          <w:w w:val="85"/>
          <w:sz w:val="24"/>
        </w:rPr>
        <w:t>и</w:t>
      </w:r>
      <w:r>
        <w:rPr>
          <w:rFonts w:ascii="Arial" w:hAnsi="Arial"/>
          <w:b/>
          <w:color w:val="0E1115"/>
          <w:spacing w:val="22"/>
          <w:sz w:val="24"/>
        </w:rPr>
        <w:t> </w:t>
      </w:r>
      <w:r>
        <w:rPr>
          <w:rFonts w:ascii="Arial" w:hAnsi="Arial"/>
          <w:b/>
          <w:color w:val="0E1115"/>
          <w:spacing w:val="-2"/>
          <w:w w:val="85"/>
          <w:sz w:val="27"/>
        </w:rPr>
        <w:t>Пре</w:t>
      </w:r>
      <w:r>
        <w:rPr>
          <w:rFonts w:ascii="Arial" w:hAnsi="Arial"/>
          <w:b/>
          <w:color w:val="0E1115"/>
          <w:spacing w:val="-2"/>
          <w:w w:val="85"/>
          <w:sz w:val="24"/>
        </w:rPr>
        <w:t>дл</w:t>
      </w:r>
      <w:r>
        <w:rPr>
          <w:rFonts w:ascii="Arial" w:hAnsi="Arial"/>
          <w:b/>
          <w:color w:val="0E1115"/>
          <w:spacing w:val="-2"/>
          <w:w w:val="85"/>
          <w:sz w:val="27"/>
        </w:rPr>
        <w:t>о</w:t>
      </w:r>
      <w:r>
        <w:rPr>
          <w:rFonts w:ascii="Arial" w:hAnsi="Arial"/>
          <w:b/>
          <w:color w:val="0E1115"/>
          <w:spacing w:val="-2"/>
          <w:w w:val="85"/>
          <w:sz w:val="24"/>
        </w:rPr>
        <w:t>ж</w:t>
      </w:r>
      <w:r>
        <w:rPr>
          <w:rFonts w:ascii="Arial" w:hAnsi="Arial"/>
          <w:b/>
          <w:color w:val="0E1115"/>
          <w:spacing w:val="-2"/>
          <w:w w:val="85"/>
          <w:sz w:val="27"/>
        </w:rPr>
        <w:t>е</w:t>
      </w:r>
      <w:r>
        <w:rPr>
          <w:rFonts w:ascii="Arial" w:hAnsi="Arial"/>
          <w:b/>
          <w:color w:val="0E1115"/>
          <w:spacing w:val="-2"/>
          <w:w w:val="85"/>
          <w:sz w:val="24"/>
        </w:rPr>
        <w:t>ния</w:t>
      </w:r>
    </w:p>
    <w:p>
      <w:pPr>
        <w:pStyle w:val="ListParagraph"/>
        <w:numPr>
          <w:ilvl w:val="1"/>
          <w:numId w:val="37"/>
        </w:numPr>
        <w:tabs>
          <w:tab w:pos="575" w:val="left" w:leader="none"/>
        </w:tabs>
        <w:spacing w:line="340" w:lineRule="auto" w:before="229" w:after="0"/>
        <w:ind w:left="575" w:right="90" w:hanging="255"/>
        <w:jc w:val="left"/>
        <w:rPr>
          <w:rFonts w:ascii="Tahoma" w:hAnsi="Tahoma"/>
          <w:sz w:val="24"/>
        </w:rPr>
      </w:pPr>
      <w:r>
        <w:rPr>
          <w:rFonts w:ascii="Arial" w:hAnsi="Arial"/>
          <w:b/>
          <w:color w:val="0E1115"/>
          <w:sz w:val="27"/>
        </w:rPr>
        <w:t>Вре</w:t>
      </w:r>
      <w:r>
        <w:rPr>
          <w:rFonts w:ascii="Arial" w:hAnsi="Arial"/>
          <w:b/>
          <w:color w:val="0E1115"/>
          <w:sz w:val="24"/>
        </w:rPr>
        <w:t>мя</w:t>
      </w:r>
      <w:r>
        <w:rPr>
          <w:rFonts w:ascii="Arial" w:hAnsi="Arial"/>
          <w:b/>
          <w:color w:val="0E1115"/>
          <w:spacing w:val="-13"/>
          <w:sz w:val="24"/>
        </w:rPr>
        <w:t> </w:t>
      </w:r>
      <w:r>
        <w:rPr>
          <w:rFonts w:ascii="Arial" w:hAnsi="Arial"/>
          <w:b/>
          <w:color w:val="0E1115"/>
          <w:sz w:val="24"/>
        </w:rPr>
        <w:t>н</w:t>
      </w:r>
      <w:r>
        <w:rPr>
          <w:rFonts w:ascii="Arial" w:hAnsi="Arial"/>
          <w:b/>
          <w:color w:val="0E1115"/>
          <w:sz w:val="27"/>
        </w:rPr>
        <w:t>е</w:t>
      </w:r>
      <w:r>
        <w:rPr>
          <w:rFonts w:ascii="Arial" w:hAnsi="Arial"/>
          <w:b/>
          <w:color w:val="0E1115"/>
          <w:spacing w:val="-19"/>
          <w:sz w:val="27"/>
        </w:rPr>
        <w:t> </w:t>
      </w:r>
      <w:r>
        <w:rPr>
          <w:rFonts w:ascii="Arial" w:hAnsi="Arial"/>
          <w:b/>
          <w:color w:val="0E1115"/>
          <w:sz w:val="27"/>
        </w:rPr>
        <w:t>у</w:t>
      </w:r>
      <w:r>
        <w:rPr>
          <w:rFonts w:ascii="Arial" w:hAnsi="Arial"/>
          <w:b/>
          <w:color w:val="0E1115"/>
          <w:sz w:val="24"/>
        </w:rPr>
        <w:t>читыв</w:t>
      </w:r>
      <w:r>
        <w:rPr>
          <w:rFonts w:ascii="Arial" w:hAnsi="Arial"/>
          <w:b/>
          <w:color w:val="0E1115"/>
          <w:sz w:val="27"/>
        </w:rPr>
        <w:t>ае</w:t>
      </w:r>
      <w:r>
        <w:rPr>
          <w:rFonts w:ascii="Arial" w:hAnsi="Arial"/>
          <w:b/>
          <w:color w:val="0E1115"/>
          <w:sz w:val="24"/>
        </w:rPr>
        <w:t>т</w:t>
      </w:r>
      <w:r>
        <w:rPr>
          <w:rFonts w:ascii="Arial" w:hAnsi="Arial"/>
          <w:b/>
          <w:color w:val="0E1115"/>
          <w:spacing w:val="-12"/>
          <w:sz w:val="24"/>
        </w:rPr>
        <w:t> </w:t>
      </w:r>
      <w:r>
        <w:rPr>
          <w:rFonts w:ascii="Arial" w:hAnsi="Arial"/>
          <w:b/>
          <w:color w:val="0E1115"/>
          <w:sz w:val="24"/>
        </w:rPr>
        <w:t>д</w:t>
      </w:r>
      <w:r>
        <w:rPr>
          <w:rFonts w:ascii="Arial" w:hAnsi="Arial"/>
          <w:b/>
          <w:color w:val="0E1115"/>
          <w:sz w:val="27"/>
        </w:rPr>
        <w:t>е</w:t>
      </w:r>
      <w:r>
        <w:rPr>
          <w:rFonts w:ascii="Arial" w:hAnsi="Arial"/>
          <w:b/>
          <w:color w:val="0E1115"/>
          <w:sz w:val="24"/>
        </w:rPr>
        <w:t>фицит</w:t>
      </w:r>
      <w:r>
        <w:rPr>
          <w:rFonts w:ascii="Tahoma" w:hAnsi="Tahoma"/>
          <w:b/>
          <w:color w:val="0E1115"/>
          <w:sz w:val="24"/>
        </w:rPr>
        <w:t>.</w:t>
      </w:r>
      <w:r>
        <w:rPr>
          <w:rFonts w:ascii="Tahoma" w:hAnsi="Tahoma"/>
          <w:b/>
          <w:color w:val="0E1115"/>
          <w:spacing w:val="-8"/>
          <w:sz w:val="24"/>
        </w:rPr>
        <w:t> </w:t>
      </w:r>
      <w:r>
        <w:rPr>
          <w:color w:val="0E1115"/>
          <w:sz w:val="24"/>
        </w:rPr>
        <w:t>Допустим</w:t>
      </w:r>
      <w:r>
        <w:rPr>
          <w:rFonts w:ascii="Tahoma" w:hAnsi="Tahoma"/>
          <w:color w:val="0E1115"/>
          <w:sz w:val="24"/>
        </w:rPr>
        <w:t>,</w:t>
      </w:r>
      <w:r>
        <w:rPr>
          <w:rFonts w:ascii="Tahoma" w:hAnsi="Tahoma"/>
          <w:color w:val="0E1115"/>
          <w:spacing w:val="-13"/>
          <w:sz w:val="24"/>
        </w:rPr>
        <w:t> </w:t>
      </w:r>
      <w:r>
        <w:rPr>
          <w:color w:val="0E1115"/>
          <w:sz w:val="24"/>
        </w:rPr>
        <w:t>на</w:t>
      </w:r>
      <w:r>
        <w:rPr>
          <w:color w:val="0E1115"/>
          <w:spacing w:val="-10"/>
          <w:sz w:val="24"/>
        </w:rPr>
        <w:t> </w:t>
      </w:r>
      <w:r>
        <w:rPr>
          <w:color w:val="0E1115"/>
          <w:sz w:val="24"/>
        </w:rPr>
        <w:t>весь</w:t>
      </w:r>
      <w:r>
        <w:rPr>
          <w:color w:val="0E1115"/>
          <w:spacing w:val="-10"/>
          <w:sz w:val="24"/>
        </w:rPr>
        <w:t> </w:t>
      </w:r>
      <w:r>
        <w:rPr>
          <w:color w:val="0E1115"/>
          <w:sz w:val="24"/>
        </w:rPr>
        <w:t>город</w:t>
      </w:r>
      <w:r>
        <w:rPr>
          <w:color w:val="0E1115"/>
          <w:spacing w:val="-10"/>
          <w:sz w:val="24"/>
        </w:rPr>
        <w:t> </w:t>
      </w:r>
      <w:r>
        <w:rPr>
          <w:color w:val="0E1115"/>
          <w:sz w:val="24"/>
        </w:rPr>
        <w:t>один</w:t>
      </w:r>
      <w:r>
        <w:rPr>
          <w:color w:val="0E1115"/>
          <w:spacing w:val="-10"/>
          <w:sz w:val="24"/>
        </w:rPr>
        <w:t> </w:t>
      </w:r>
      <w:r>
        <w:rPr>
          <w:color w:val="0E1115"/>
          <w:sz w:val="24"/>
        </w:rPr>
        <w:t>нейрохирург</w:t>
      </w:r>
      <w:r>
        <w:rPr>
          <w:rFonts w:ascii="Tahoma" w:hAnsi="Tahoma"/>
          <w:color w:val="0E1115"/>
          <w:sz w:val="24"/>
        </w:rPr>
        <w:t>.</w:t>
      </w:r>
      <w:r>
        <w:rPr>
          <w:rFonts w:ascii="Tahoma" w:hAnsi="Tahoma"/>
          <w:color w:val="0E1115"/>
          <w:spacing w:val="-13"/>
          <w:sz w:val="24"/>
        </w:rPr>
        <w:t> </w:t>
      </w:r>
      <w:r>
        <w:rPr>
          <w:color w:val="0E1115"/>
          <w:sz w:val="24"/>
        </w:rPr>
        <w:t>Его </w:t>
      </w:r>
      <w:r>
        <w:rPr>
          <w:color w:val="0E1115"/>
          <w:w w:val="105"/>
          <w:sz w:val="24"/>
        </w:rPr>
        <w:t>час</w:t>
      </w:r>
      <w:r>
        <w:rPr>
          <w:color w:val="0E1115"/>
          <w:spacing w:val="-19"/>
          <w:w w:val="105"/>
          <w:sz w:val="24"/>
        </w:rPr>
        <w:t> </w:t>
      </w:r>
      <w:r>
        <w:rPr>
          <w:color w:val="0E1115"/>
          <w:w w:val="105"/>
          <w:sz w:val="24"/>
        </w:rPr>
        <w:t>работы</w:t>
      </w:r>
      <w:r>
        <w:rPr>
          <w:color w:val="0E1115"/>
          <w:spacing w:val="-19"/>
          <w:w w:val="105"/>
          <w:sz w:val="24"/>
        </w:rPr>
        <w:t> </w:t>
      </w:r>
      <w:r>
        <w:rPr>
          <w:color w:val="0E1115"/>
          <w:w w:val="105"/>
          <w:sz w:val="24"/>
        </w:rPr>
        <w:t>объективно</w:t>
      </w:r>
      <w:r>
        <w:rPr>
          <w:color w:val="0E1115"/>
          <w:spacing w:val="-19"/>
          <w:w w:val="105"/>
          <w:sz w:val="24"/>
        </w:rPr>
        <w:t> </w:t>
      </w:r>
      <w:r>
        <w:rPr>
          <w:color w:val="0E1115"/>
          <w:w w:val="105"/>
          <w:sz w:val="24"/>
        </w:rPr>
        <w:t>ценнее</w:t>
      </w:r>
      <w:r>
        <w:rPr>
          <w:rFonts w:ascii="Tahoma" w:hAnsi="Tahoma"/>
          <w:color w:val="0E1115"/>
          <w:w w:val="105"/>
          <w:sz w:val="24"/>
        </w:rPr>
        <w:t>,</w:t>
      </w:r>
      <w:r>
        <w:rPr>
          <w:rFonts w:ascii="Tahoma" w:hAnsi="Tahoma"/>
          <w:color w:val="0E1115"/>
          <w:spacing w:val="-20"/>
          <w:w w:val="105"/>
          <w:sz w:val="24"/>
        </w:rPr>
        <w:t> </w:t>
      </w:r>
      <w:r>
        <w:rPr>
          <w:color w:val="0E1115"/>
          <w:w w:val="105"/>
          <w:sz w:val="24"/>
        </w:rPr>
        <w:t>чем</w:t>
      </w:r>
      <w:r>
        <w:rPr>
          <w:color w:val="0E1115"/>
          <w:spacing w:val="-19"/>
          <w:w w:val="105"/>
          <w:sz w:val="24"/>
        </w:rPr>
        <w:t> </w:t>
      </w:r>
      <w:r>
        <w:rPr>
          <w:color w:val="0E1115"/>
          <w:w w:val="105"/>
          <w:sz w:val="24"/>
        </w:rPr>
        <w:t>час</w:t>
      </w:r>
      <w:r>
        <w:rPr>
          <w:color w:val="0E1115"/>
          <w:spacing w:val="-19"/>
          <w:w w:val="105"/>
          <w:sz w:val="24"/>
        </w:rPr>
        <w:t> </w:t>
      </w:r>
      <w:r>
        <w:rPr>
          <w:color w:val="0E1115"/>
          <w:w w:val="105"/>
          <w:sz w:val="24"/>
        </w:rPr>
        <w:t>работы</w:t>
      </w:r>
      <w:r>
        <w:rPr>
          <w:color w:val="0E1115"/>
          <w:spacing w:val="-19"/>
          <w:w w:val="105"/>
          <w:sz w:val="24"/>
        </w:rPr>
        <w:t> </w:t>
      </w:r>
      <w:r>
        <w:rPr>
          <w:color w:val="0E1115"/>
          <w:w w:val="105"/>
          <w:sz w:val="24"/>
        </w:rPr>
        <w:t>официанта</w:t>
      </w:r>
      <w:r>
        <w:rPr>
          <w:rFonts w:ascii="Tahoma" w:hAnsi="Tahoma"/>
          <w:color w:val="0E1115"/>
          <w:w w:val="105"/>
          <w:sz w:val="24"/>
        </w:rPr>
        <w:t>,</w:t>
      </w:r>
      <w:r>
        <w:rPr>
          <w:rFonts w:ascii="Tahoma" w:hAnsi="Tahoma"/>
          <w:color w:val="0E1115"/>
          <w:spacing w:val="-20"/>
          <w:w w:val="105"/>
          <w:sz w:val="24"/>
        </w:rPr>
        <w:t> </w:t>
      </w:r>
      <w:r>
        <w:rPr>
          <w:color w:val="0E1115"/>
          <w:w w:val="105"/>
          <w:sz w:val="24"/>
        </w:rPr>
        <w:t>потому</w:t>
      </w:r>
      <w:r>
        <w:rPr>
          <w:color w:val="0E1115"/>
          <w:spacing w:val="-19"/>
          <w:w w:val="105"/>
          <w:sz w:val="24"/>
        </w:rPr>
        <w:t> </w:t>
      </w:r>
      <w:r>
        <w:rPr>
          <w:color w:val="0E1115"/>
          <w:w w:val="105"/>
          <w:sz w:val="24"/>
        </w:rPr>
        <w:t>что</w:t>
      </w:r>
      <w:r>
        <w:rPr>
          <w:color w:val="0E1115"/>
          <w:spacing w:val="-19"/>
          <w:w w:val="105"/>
          <w:sz w:val="24"/>
        </w:rPr>
        <w:t> </w:t>
      </w:r>
      <w:r>
        <w:rPr>
          <w:color w:val="0E1115"/>
          <w:w w:val="105"/>
          <w:sz w:val="24"/>
        </w:rPr>
        <w:t>его</w:t>
      </w:r>
      <w:r>
        <w:rPr>
          <w:color w:val="0E1115"/>
          <w:spacing w:val="-19"/>
          <w:w w:val="105"/>
          <w:sz w:val="24"/>
        </w:rPr>
        <w:t> </w:t>
      </w:r>
      <w:r>
        <w:rPr>
          <w:color w:val="0E1115"/>
          <w:w w:val="105"/>
          <w:sz w:val="24"/>
        </w:rPr>
        <w:t>труд </w:t>
      </w:r>
      <w:r>
        <w:rPr>
          <w:color w:val="0E1115"/>
          <w:spacing w:val="-2"/>
          <w:w w:val="105"/>
          <w:sz w:val="24"/>
        </w:rPr>
        <w:t>редок</w:t>
      </w:r>
      <w:r>
        <w:rPr>
          <w:color w:val="0E1115"/>
          <w:spacing w:val="-13"/>
          <w:w w:val="105"/>
          <w:sz w:val="24"/>
        </w:rPr>
        <w:t> </w:t>
      </w:r>
      <w:r>
        <w:rPr>
          <w:color w:val="0E1115"/>
          <w:spacing w:val="-2"/>
          <w:w w:val="105"/>
          <w:sz w:val="24"/>
        </w:rPr>
        <w:t>и</w:t>
      </w:r>
      <w:r>
        <w:rPr>
          <w:color w:val="0E1115"/>
          <w:spacing w:val="-13"/>
          <w:w w:val="105"/>
          <w:sz w:val="24"/>
        </w:rPr>
        <w:t> </w:t>
      </w:r>
      <w:r>
        <w:rPr>
          <w:color w:val="0E1115"/>
          <w:spacing w:val="-2"/>
          <w:w w:val="105"/>
          <w:sz w:val="24"/>
        </w:rPr>
        <w:t>жизненно</w:t>
      </w:r>
      <w:r>
        <w:rPr>
          <w:color w:val="0E1115"/>
          <w:spacing w:val="-13"/>
          <w:w w:val="105"/>
          <w:sz w:val="24"/>
        </w:rPr>
        <w:t> </w:t>
      </w:r>
      <w:r>
        <w:rPr>
          <w:color w:val="0E1115"/>
          <w:spacing w:val="-2"/>
          <w:w w:val="105"/>
          <w:sz w:val="24"/>
        </w:rPr>
        <w:t>важен</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Но</w:t>
      </w:r>
      <w:r>
        <w:rPr>
          <w:color w:val="0E1115"/>
          <w:spacing w:val="-13"/>
          <w:w w:val="105"/>
          <w:sz w:val="24"/>
        </w:rPr>
        <w:t> </w:t>
      </w:r>
      <w:r>
        <w:rPr>
          <w:color w:val="0E1115"/>
          <w:spacing w:val="-2"/>
          <w:w w:val="105"/>
          <w:sz w:val="24"/>
        </w:rPr>
        <w:t>система</w:t>
      </w:r>
      <w:r>
        <w:rPr>
          <w:color w:val="0E1115"/>
          <w:spacing w:val="-13"/>
          <w:w w:val="105"/>
          <w:sz w:val="24"/>
        </w:rPr>
        <w:t> </w:t>
      </w:r>
      <w:r>
        <w:rPr>
          <w:color w:val="0E1115"/>
          <w:spacing w:val="-2"/>
          <w:w w:val="105"/>
          <w:sz w:val="24"/>
        </w:rPr>
        <w:t>оценивает</w:t>
      </w:r>
      <w:r>
        <w:rPr>
          <w:color w:val="0E1115"/>
          <w:spacing w:val="-13"/>
          <w:w w:val="105"/>
          <w:sz w:val="24"/>
        </w:rPr>
        <w:t> </w:t>
      </w:r>
      <w:r>
        <w:rPr>
          <w:color w:val="0E1115"/>
          <w:spacing w:val="-2"/>
          <w:w w:val="105"/>
          <w:sz w:val="24"/>
        </w:rPr>
        <w:t>их</w:t>
      </w:r>
      <w:r>
        <w:rPr>
          <w:color w:val="0E1115"/>
          <w:spacing w:val="-13"/>
          <w:w w:val="105"/>
          <w:sz w:val="24"/>
        </w:rPr>
        <w:t> </w:t>
      </w:r>
      <w:r>
        <w:rPr>
          <w:color w:val="0E1115"/>
          <w:spacing w:val="-2"/>
          <w:w w:val="105"/>
          <w:sz w:val="24"/>
        </w:rPr>
        <w:t>время</w:t>
      </w:r>
      <w:r>
        <w:rPr>
          <w:color w:val="0E1115"/>
          <w:spacing w:val="-13"/>
          <w:w w:val="105"/>
          <w:sz w:val="24"/>
        </w:rPr>
        <w:t> </w:t>
      </w:r>
      <w:r>
        <w:rPr>
          <w:color w:val="0E1115"/>
          <w:spacing w:val="-2"/>
          <w:w w:val="105"/>
          <w:sz w:val="24"/>
        </w:rPr>
        <w:t>одинаково</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У</w:t>
      </w:r>
      <w:r>
        <w:rPr>
          <w:color w:val="0E1115"/>
          <w:spacing w:val="-13"/>
          <w:w w:val="105"/>
          <w:sz w:val="24"/>
        </w:rPr>
        <w:t> </w:t>
      </w:r>
      <w:r>
        <w:rPr>
          <w:color w:val="0E1115"/>
          <w:spacing w:val="-2"/>
          <w:w w:val="105"/>
          <w:sz w:val="24"/>
        </w:rPr>
        <w:t>него</w:t>
      </w:r>
      <w:r>
        <w:rPr>
          <w:color w:val="0E1115"/>
          <w:spacing w:val="-13"/>
          <w:w w:val="105"/>
          <w:sz w:val="24"/>
        </w:rPr>
        <w:t> </w:t>
      </w:r>
      <w:r>
        <w:rPr>
          <w:color w:val="0E1115"/>
          <w:spacing w:val="-2"/>
          <w:w w:val="105"/>
          <w:sz w:val="24"/>
        </w:rPr>
        <w:t>нет </w:t>
      </w:r>
      <w:r>
        <w:rPr>
          <w:color w:val="0E1115"/>
          <w:w w:val="105"/>
          <w:sz w:val="24"/>
        </w:rPr>
        <w:t>стимула работать больше</w:t>
      </w:r>
      <w:r>
        <w:rPr>
          <w:rFonts w:ascii="Tahoma" w:hAnsi="Tahoma"/>
          <w:color w:val="0E1115"/>
          <w:w w:val="105"/>
          <w:sz w:val="24"/>
        </w:rPr>
        <w:t>,</w:t>
      </w:r>
      <w:r>
        <w:rPr>
          <w:rFonts w:ascii="Tahoma" w:hAnsi="Tahoma"/>
          <w:color w:val="0E1115"/>
          <w:spacing w:val="-2"/>
          <w:w w:val="105"/>
          <w:sz w:val="24"/>
        </w:rPr>
        <w:t> </w:t>
      </w:r>
      <w:r>
        <w:rPr>
          <w:color w:val="0E1115"/>
          <w:w w:val="105"/>
          <w:sz w:val="24"/>
        </w:rPr>
        <w:t>и ему невозможно заплатить больше</w:t>
      </w:r>
      <w:r>
        <w:rPr>
          <w:rFonts w:ascii="Tahoma" w:hAnsi="Tahoma"/>
          <w:color w:val="0E1115"/>
          <w:w w:val="105"/>
          <w:sz w:val="24"/>
        </w:rPr>
        <w:t>,</w:t>
      </w:r>
      <w:r>
        <w:rPr>
          <w:rFonts w:ascii="Tahoma" w:hAnsi="Tahoma"/>
          <w:color w:val="0E1115"/>
          <w:spacing w:val="-2"/>
          <w:w w:val="105"/>
          <w:sz w:val="24"/>
        </w:rPr>
        <w:t> </w:t>
      </w:r>
      <w:r>
        <w:rPr>
          <w:color w:val="0E1115"/>
          <w:w w:val="105"/>
          <w:sz w:val="24"/>
        </w:rPr>
        <w:t>чтобы </w:t>
      </w:r>
      <w:r>
        <w:rPr>
          <w:color w:val="0E1115"/>
          <w:spacing w:val="-2"/>
          <w:w w:val="105"/>
          <w:sz w:val="24"/>
        </w:rPr>
        <w:t>мотивировать</w:t>
      </w:r>
      <w:r>
        <w:rPr>
          <w:rFonts w:ascii="Tahoma" w:hAnsi="Tahoma"/>
          <w:color w:val="0E1115"/>
          <w:spacing w:val="-2"/>
          <w:w w:val="105"/>
          <w:sz w:val="24"/>
        </w:rPr>
        <w:t>.</w:t>
      </w:r>
    </w:p>
    <w:p>
      <w:pPr>
        <w:pStyle w:val="ListParagraph"/>
        <w:numPr>
          <w:ilvl w:val="1"/>
          <w:numId w:val="37"/>
        </w:numPr>
        <w:tabs>
          <w:tab w:pos="575" w:val="left" w:leader="none"/>
        </w:tabs>
        <w:spacing w:line="340" w:lineRule="auto" w:before="89" w:after="0"/>
        <w:ind w:left="575" w:right="125" w:hanging="255"/>
        <w:jc w:val="left"/>
        <w:rPr>
          <w:rFonts w:ascii="Tahoma" w:hAnsi="Tahoma"/>
          <w:sz w:val="24"/>
        </w:rPr>
      </w:pPr>
      <w:r>
        <w:rPr>
          <w:rFonts w:ascii="Arial" w:hAnsi="Arial"/>
          <w:b/>
          <w:color w:val="0E1115"/>
          <w:spacing w:val="-4"/>
          <w:sz w:val="24"/>
        </w:rPr>
        <w:t>Игн</w:t>
      </w:r>
      <w:r>
        <w:rPr>
          <w:rFonts w:ascii="Arial" w:hAnsi="Arial"/>
          <w:b/>
          <w:color w:val="0E1115"/>
          <w:spacing w:val="-4"/>
          <w:sz w:val="27"/>
        </w:rPr>
        <w:t>ор</w:t>
      </w:r>
      <w:r>
        <w:rPr>
          <w:rFonts w:ascii="Arial" w:hAnsi="Arial"/>
          <w:b/>
          <w:color w:val="0E1115"/>
          <w:spacing w:val="-4"/>
          <w:sz w:val="24"/>
        </w:rPr>
        <w:t>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р</w:t>
      </w:r>
      <w:r>
        <w:rPr>
          <w:rFonts w:ascii="Arial" w:hAnsi="Arial"/>
          <w:b/>
          <w:color w:val="0E1115"/>
          <w:spacing w:val="-4"/>
          <w:sz w:val="24"/>
        </w:rPr>
        <w:t>ын</w:t>
      </w:r>
      <w:r>
        <w:rPr>
          <w:rFonts w:ascii="Arial" w:hAnsi="Arial"/>
          <w:b/>
          <w:color w:val="0E1115"/>
          <w:spacing w:val="-4"/>
          <w:sz w:val="27"/>
        </w:rPr>
        <w:t>о</w:t>
      </w:r>
      <w:r>
        <w:rPr>
          <w:rFonts w:ascii="Arial" w:hAnsi="Arial"/>
          <w:b/>
          <w:color w:val="0E1115"/>
          <w:spacing w:val="-4"/>
          <w:sz w:val="24"/>
        </w:rPr>
        <w:t>чн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роса</w:t>
      </w:r>
      <w:r>
        <w:rPr>
          <w:rFonts w:ascii="Tahoma" w:hAnsi="Tahoma"/>
          <w:b/>
          <w:color w:val="0E1115"/>
          <w:spacing w:val="-4"/>
          <w:sz w:val="24"/>
        </w:rPr>
        <w:t>.</w:t>
      </w:r>
      <w:r>
        <w:rPr>
          <w:rFonts w:ascii="Tahoma" w:hAnsi="Tahoma"/>
          <w:b/>
          <w:color w:val="0E1115"/>
          <w:spacing w:val="-14"/>
          <w:sz w:val="24"/>
        </w:rPr>
        <w:t> </w:t>
      </w:r>
      <w:r>
        <w:rPr>
          <w:color w:val="0E1115"/>
          <w:spacing w:val="-4"/>
          <w:sz w:val="24"/>
        </w:rPr>
        <w:t>Система</w:t>
      </w:r>
      <w:r>
        <w:rPr>
          <w:color w:val="0E1115"/>
          <w:spacing w:val="-14"/>
          <w:sz w:val="24"/>
        </w:rPr>
        <w:t> </w:t>
      </w:r>
      <w:r>
        <w:rPr>
          <w:rFonts w:ascii="Tahoma" w:hAnsi="Tahoma"/>
          <w:color w:val="0E1115"/>
          <w:spacing w:val="-4"/>
          <w:sz w:val="24"/>
        </w:rPr>
        <w:t>«1</w:t>
      </w:r>
      <w:r>
        <w:rPr>
          <w:rFonts w:ascii="Tahoma" w:hAnsi="Tahoma"/>
          <w:color w:val="0E1115"/>
          <w:spacing w:val="-15"/>
          <w:sz w:val="24"/>
        </w:rPr>
        <w:t> </w:t>
      </w:r>
      <w:r>
        <w:rPr>
          <w:color w:val="0E1115"/>
          <w:spacing w:val="-4"/>
          <w:sz w:val="24"/>
        </w:rPr>
        <w:t>час</w:t>
      </w:r>
      <w:r>
        <w:rPr>
          <w:color w:val="0E1115"/>
          <w:spacing w:val="-14"/>
          <w:sz w:val="24"/>
        </w:rPr>
        <w:t> </w:t>
      </w:r>
      <w:r>
        <w:rPr>
          <w:rFonts w:ascii="Tahoma" w:hAnsi="Tahoma"/>
          <w:color w:val="0E1115"/>
          <w:spacing w:val="-4"/>
          <w:sz w:val="24"/>
        </w:rPr>
        <w:t>=</w:t>
      </w:r>
      <w:r>
        <w:rPr>
          <w:rFonts w:ascii="Tahoma" w:hAnsi="Tahoma"/>
          <w:color w:val="0E1115"/>
          <w:spacing w:val="-14"/>
          <w:sz w:val="24"/>
        </w:rPr>
        <w:t> </w:t>
      </w:r>
      <w:r>
        <w:rPr>
          <w:rFonts w:ascii="Tahoma" w:hAnsi="Tahoma"/>
          <w:color w:val="0E1115"/>
          <w:spacing w:val="-4"/>
          <w:sz w:val="24"/>
        </w:rPr>
        <w:t>1</w:t>
      </w:r>
      <w:r>
        <w:rPr>
          <w:rFonts w:ascii="Tahoma" w:hAnsi="Tahoma"/>
          <w:color w:val="0E1115"/>
          <w:spacing w:val="-14"/>
          <w:sz w:val="24"/>
        </w:rPr>
        <w:t> </w:t>
      </w:r>
      <w:r>
        <w:rPr>
          <w:color w:val="0E1115"/>
          <w:spacing w:val="-4"/>
          <w:sz w:val="24"/>
        </w:rPr>
        <w:t>час</w:t>
      </w:r>
      <w:r>
        <w:rPr>
          <w:rFonts w:ascii="Tahoma" w:hAnsi="Tahoma"/>
          <w:color w:val="0E1115"/>
          <w:spacing w:val="-4"/>
          <w:sz w:val="24"/>
        </w:rPr>
        <w:t>»</w:t>
      </w:r>
      <w:r>
        <w:rPr>
          <w:rFonts w:ascii="Tahoma" w:hAnsi="Tahoma"/>
          <w:color w:val="0E1115"/>
          <w:spacing w:val="-15"/>
          <w:sz w:val="24"/>
        </w:rPr>
        <w:t> </w:t>
      </w:r>
      <w:r>
        <w:rPr>
          <w:color w:val="0E1115"/>
          <w:spacing w:val="-4"/>
          <w:sz w:val="24"/>
        </w:rPr>
        <w:t>полностью </w:t>
      </w:r>
      <w:r>
        <w:rPr>
          <w:color w:val="0E1115"/>
          <w:sz w:val="24"/>
        </w:rPr>
        <w:t>игнорирует</w:t>
      </w:r>
      <w:r>
        <w:rPr>
          <w:rFonts w:ascii="Tahoma" w:hAnsi="Tahoma"/>
          <w:color w:val="0E1115"/>
          <w:sz w:val="24"/>
        </w:rPr>
        <w:t>, </w:t>
      </w:r>
      <w:r>
        <w:rPr>
          <w:color w:val="0E1115"/>
          <w:sz w:val="24"/>
        </w:rPr>
        <w:t>нужен ли вообще товар или услуга обществу</w:t>
      </w:r>
      <w:r>
        <w:rPr>
          <w:rFonts w:ascii="Tahoma" w:hAnsi="Tahoma"/>
          <w:color w:val="0E1115"/>
          <w:sz w:val="24"/>
        </w:rPr>
        <w:t>. </w:t>
      </w:r>
      <w:r>
        <w:rPr>
          <w:color w:val="0E1115"/>
          <w:sz w:val="24"/>
        </w:rPr>
        <w:t>Вы можете потратить </w:t>
      </w:r>
      <w:r>
        <w:rPr>
          <w:rFonts w:ascii="Tahoma" w:hAnsi="Tahoma"/>
          <w:color w:val="0E1115"/>
          <w:sz w:val="24"/>
        </w:rPr>
        <w:t>100 </w:t>
      </w:r>
      <w:r>
        <w:rPr>
          <w:color w:val="0E1115"/>
          <w:sz w:val="24"/>
        </w:rPr>
        <w:t>часов на создание никому не нужных глиняных горшков и получить за это </w:t>
      </w:r>
      <w:r>
        <w:rPr>
          <w:rFonts w:ascii="Tahoma" w:hAnsi="Tahoma"/>
          <w:color w:val="0E1115"/>
          <w:sz w:val="24"/>
        </w:rPr>
        <w:t>100 </w:t>
      </w:r>
      <w:r>
        <w:rPr>
          <w:color w:val="0E1115"/>
          <w:sz w:val="24"/>
        </w:rPr>
        <w:t>часов для обмена на хлеб и жилье</w:t>
      </w:r>
      <w:r>
        <w:rPr>
          <w:rFonts w:ascii="Tahoma" w:hAnsi="Tahoma"/>
          <w:color w:val="0E1115"/>
          <w:sz w:val="24"/>
        </w:rPr>
        <w:t>, </w:t>
      </w:r>
      <w:r>
        <w:rPr>
          <w:color w:val="0E1115"/>
          <w:sz w:val="24"/>
        </w:rPr>
        <w:t>в то время как фермер</w:t>
      </w:r>
      <w:r>
        <w:rPr>
          <w:rFonts w:ascii="Tahoma" w:hAnsi="Tahoma"/>
          <w:color w:val="0E1115"/>
          <w:sz w:val="24"/>
        </w:rPr>
        <w:t>, </w:t>
      </w:r>
      <w:r>
        <w:rPr>
          <w:color w:val="0E1115"/>
          <w:sz w:val="24"/>
        </w:rPr>
        <w:t>потративший </w:t>
      </w:r>
      <w:r>
        <w:rPr>
          <w:rFonts w:ascii="Tahoma" w:hAnsi="Tahoma"/>
          <w:color w:val="0E1115"/>
          <w:sz w:val="24"/>
        </w:rPr>
        <w:t>50 </w:t>
      </w:r>
      <w:r>
        <w:rPr>
          <w:color w:val="0E1115"/>
          <w:sz w:val="24"/>
        </w:rPr>
        <w:t>часов на выращивание еды для всех</w:t>
      </w:r>
      <w:r>
        <w:rPr>
          <w:rFonts w:ascii="Tahoma" w:hAnsi="Tahoma"/>
          <w:color w:val="0E1115"/>
          <w:sz w:val="24"/>
        </w:rPr>
        <w:t>, </w:t>
      </w:r>
      <w:r>
        <w:rPr>
          <w:color w:val="0E1115"/>
          <w:sz w:val="24"/>
        </w:rPr>
        <w:t>получит лишь </w:t>
      </w:r>
      <w:r>
        <w:rPr>
          <w:rFonts w:ascii="Tahoma" w:hAnsi="Tahoma"/>
          <w:color w:val="0E1115"/>
          <w:sz w:val="24"/>
        </w:rPr>
        <w:t>50 </w:t>
      </w:r>
      <w:r>
        <w:rPr>
          <w:color w:val="0E1115"/>
          <w:sz w:val="24"/>
        </w:rPr>
        <w:t>часов</w:t>
      </w:r>
      <w:r>
        <w:rPr>
          <w:rFonts w:ascii="Tahoma" w:hAnsi="Tahoma"/>
          <w:color w:val="0E1115"/>
          <w:sz w:val="24"/>
        </w:rPr>
        <w:t>. </w:t>
      </w:r>
      <w:r>
        <w:rPr>
          <w:color w:val="0E1115"/>
          <w:sz w:val="24"/>
        </w:rPr>
        <w:t>Это приведет к</w:t>
      </w:r>
      <w:r>
        <w:rPr>
          <w:color w:val="0E1115"/>
          <w:spacing w:val="80"/>
          <w:sz w:val="24"/>
        </w:rPr>
        <w:t> </w:t>
      </w:r>
      <w:r>
        <w:rPr>
          <w:color w:val="0E1115"/>
          <w:sz w:val="24"/>
        </w:rPr>
        <w:t>производству ненужных вещей и дефициту критически важных</w:t>
      </w:r>
      <w:r>
        <w:rPr>
          <w:rFonts w:ascii="Tahoma" w:hAnsi="Tahoma"/>
          <w:color w:val="0E1115"/>
          <w:sz w:val="24"/>
        </w:rPr>
        <w:t>.</w:t>
      </w:r>
    </w:p>
    <w:p>
      <w:pPr>
        <w:pStyle w:val="ListParagraph"/>
        <w:numPr>
          <w:ilvl w:val="0"/>
          <w:numId w:val="37"/>
        </w:numPr>
        <w:tabs>
          <w:tab w:pos="587" w:val="left" w:leader="none"/>
        </w:tabs>
        <w:spacing w:line="240" w:lineRule="auto" w:before="243" w:after="0"/>
        <w:ind w:left="587" w:right="0" w:hanging="282"/>
        <w:jc w:val="left"/>
        <w:rPr>
          <w:rFonts w:ascii="Arial" w:hAnsi="Arial"/>
          <w:b/>
          <w:sz w:val="27"/>
        </w:rPr>
      </w:pPr>
      <w:r>
        <w:rPr>
          <w:rFonts w:ascii="Arial" w:hAnsi="Arial"/>
          <w:b/>
          <w:color w:val="0E1115"/>
          <w:w w:val="85"/>
          <w:sz w:val="27"/>
        </w:rPr>
        <w:t>Про</w:t>
      </w:r>
      <w:r>
        <w:rPr>
          <w:rFonts w:ascii="Arial" w:hAnsi="Arial"/>
          <w:b/>
          <w:color w:val="0E1115"/>
          <w:w w:val="85"/>
          <w:sz w:val="24"/>
        </w:rPr>
        <w:t>бл</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13"/>
          <w:sz w:val="27"/>
        </w:rPr>
        <w:t> </w:t>
      </w:r>
      <w:r>
        <w:rPr>
          <w:rFonts w:ascii="Arial" w:hAnsi="Arial"/>
          <w:b/>
          <w:color w:val="0E1115"/>
          <w:w w:val="85"/>
          <w:sz w:val="24"/>
        </w:rPr>
        <w:t>Б</w:t>
      </w:r>
      <w:r>
        <w:rPr>
          <w:rFonts w:ascii="Arial" w:hAnsi="Arial"/>
          <w:b/>
          <w:color w:val="0E1115"/>
          <w:w w:val="85"/>
          <w:sz w:val="27"/>
        </w:rPr>
        <w:t>ух</w:t>
      </w:r>
      <w:r>
        <w:rPr>
          <w:rFonts w:ascii="Arial" w:hAnsi="Arial"/>
          <w:b/>
          <w:color w:val="0E1115"/>
          <w:w w:val="85"/>
          <w:sz w:val="24"/>
        </w:rPr>
        <w:t>г</w:t>
      </w:r>
      <w:r>
        <w:rPr>
          <w:rFonts w:ascii="Arial" w:hAnsi="Arial"/>
          <w:b/>
          <w:color w:val="0E1115"/>
          <w:w w:val="85"/>
          <w:sz w:val="27"/>
        </w:rPr>
        <w:t>а</w:t>
      </w:r>
      <w:r>
        <w:rPr>
          <w:rFonts w:ascii="Arial" w:hAnsi="Arial"/>
          <w:b/>
          <w:color w:val="0E1115"/>
          <w:w w:val="85"/>
          <w:sz w:val="24"/>
        </w:rPr>
        <w:t>лт</w:t>
      </w:r>
      <w:r>
        <w:rPr>
          <w:rFonts w:ascii="Arial" w:hAnsi="Arial"/>
          <w:b/>
          <w:color w:val="0E1115"/>
          <w:w w:val="85"/>
          <w:sz w:val="27"/>
        </w:rPr>
        <w:t>ер</w:t>
      </w:r>
      <w:r>
        <w:rPr>
          <w:rFonts w:ascii="Arial" w:hAnsi="Arial"/>
          <w:b/>
          <w:color w:val="0E1115"/>
          <w:w w:val="85"/>
          <w:sz w:val="24"/>
        </w:rPr>
        <w:t>ии</w:t>
      </w:r>
      <w:r>
        <w:rPr>
          <w:rFonts w:ascii="Arial" w:hAnsi="Arial"/>
          <w:b/>
          <w:color w:val="0E1115"/>
          <w:spacing w:val="21"/>
          <w:sz w:val="24"/>
        </w:rPr>
        <w:t> </w:t>
      </w:r>
      <w:r>
        <w:rPr>
          <w:rFonts w:ascii="Arial" w:hAnsi="Arial"/>
          <w:b/>
          <w:color w:val="0E1115"/>
          <w:w w:val="85"/>
          <w:sz w:val="24"/>
        </w:rPr>
        <w:t>и</w:t>
      </w:r>
      <w:r>
        <w:rPr>
          <w:rFonts w:ascii="Arial" w:hAnsi="Arial"/>
          <w:b/>
          <w:color w:val="0E1115"/>
          <w:spacing w:val="20"/>
          <w:sz w:val="24"/>
        </w:rPr>
        <w:t> </w:t>
      </w:r>
      <w:r>
        <w:rPr>
          <w:rFonts w:ascii="Arial" w:hAnsi="Arial"/>
          <w:b/>
          <w:color w:val="0E1115"/>
          <w:spacing w:val="-2"/>
          <w:w w:val="85"/>
          <w:sz w:val="24"/>
        </w:rPr>
        <w:t>Уч</w:t>
      </w:r>
      <w:r>
        <w:rPr>
          <w:rFonts w:ascii="Arial" w:hAnsi="Arial"/>
          <w:b/>
          <w:color w:val="0E1115"/>
          <w:spacing w:val="-2"/>
          <w:w w:val="85"/>
          <w:sz w:val="27"/>
        </w:rPr>
        <w:t>е</w:t>
      </w:r>
      <w:r>
        <w:rPr>
          <w:rFonts w:ascii="Arial" w:hAnsi="Arial"/>
          <w:b/>
          <w:color w:val="0E1115"/>
          <w:spacing w:val="-2"/>
          <w:w w:val="85"/>
          <w:sz w:val="24"/>
        </w:rPr>
        <w:t>т</w:t>
      </w:r>
      <w:r>
        <w:rPr>
          <w:rFonts w:ascii="Arial" w:hAnsi="Arial"/>
          <w:b/>
          <w:color w:val="0E1115"/>
          <w:spacing w:val="-2"/>
          <w:w w:val="85"/>
          <w:sz w:val="27"/>
        </w:rPr>
        <w:t>а</w:t>
      </w:r>
    </w:p>
    <w:p>
      <w:pPr>
        <w:pStyle w:val="ListParagraph"/>
        <w:spacing w:after="0" w:line="240" w:lineRule="auto"/>
        <w:jc w:val="left"/>
        <w:rPr>
          <w:rFonts w:ascii="Arial" w:hAnsi="Arial"/>
          <w:b/>
          <w:sz w:val="27"/>
        </w:rPr>
        <w:sectPr>
          <w:pgSz w:w="11900" w:h="16840"/>
          <w:pgMar w:top="0" w:bottom="0" w:left="850" w:right="1133"/>
        </w:sectPr>
      </w:pPr>
    </w:p>
    <w:p>
      <w:pPr>
        <w:pStyle w:val="ListParagraph"/>
        <w:numPr>
          <w:ilvl w:val="1"/>
          <w:numId w:val="37"/>
        </w:numPr>
        <w:tabs>
          <w:tab w:pos="575" w:val="left" w:leader="none"/>
        </w:tabs>
        <w:spacing w:line="336" w:lineRule="auto" w:before="30" w:after="0"/>
        <w:ind w:left="575" w:right="256" w:hanging="255"/>
        <w:jc w:val="left"/>
        <w:rPr>
          <w:sz w:val="24"/>
        </w:rPr>
      </w:pPr>
      <w:r>
        <w:rPr>
          <w:rFonts w:ascii="Arial" w:hAnsi="Arial"/>
          <w:b/>
          <w:color w:val="0E1115"/>
          <w:sz w:val="27"/>
        </w:rPr>
        <w:t>А</w:t>
      </w:r>
      <w:r>
        <w:rPr>
          <w:rFonts w:ascii="Arial" w:hAnsi="Arial"/>
          <w:b/>
          <w:color w:val="0E1115"/>
          <w:sz w:val="24"/>
        </w:rPr>
        <w:t>дмини</w:t>
      </w:r>
      <w:r>
        <w:rPr>
          <w:rFonts w:ascii="Arial" w:hAnsi="Arial"/>
          <w:b/>
          <w:color w:val="0E1115"/>
          <w:sz w:val="27"/>
        </w:rPr>
        <w:t>с</w:t>
      </w:r>
      <w:r>
        <w:rPr>
          <w:rFonts w:ascii="Arial" w:hAnsi="Arial"/>
          <w:b/>
          <w:color w:val="0E1115"/>
          <w:sz w:val="24"/>
        </w:rPr>
        <w:t>т</w:t>
      </w:r>
      <w:r>
        <w:rPr>
          <w:rFonts w:ascii="Arial" w:hAnsi="Arial"/>
          <w:b/>
          <w:color w:val="0E1115"/>
          <w:sz w:val="27"/>
        </w:rPr>
        <w:t>ра</w:t>
      </w:r>
      <w:r>
        <w:rPr>
          <w:rFonts w:ascii="Arial" w:hAnsi="Arial"/>
          <w:b/>
          <w:color w:val="0E1115"/>
          <w:sz w:val="24"/>
        </w:rPr>
        <w:t>тивны</w:t>
      </w:r>
      <w:r>
        <w:rPr>
          <w:rFonts w:ascii="Arial" w:hAnsi="Arial"/>
          <w:b/>
          <w:color w:val="0E1115"/>
          <w:sz w:val="27"/>
        </w:rPr>
        <w:t>й</w:t>
      </w:r>
      <w:r>
        <w:rPr>
          <w:rFonts w:ascii="Arial" w:hAnsi="Arial"/>
          <w:b/>
          <w:color w:val="0E1115"/>
          <w:spacing w:val="-19"/>
          <w:sz w:val="27"/>
        </w:rPr>
        <w:t> </w:t>
      </w:r>
      <w:r>
        <w:rPr>
          <w:rFonts w:ascii="Arial" w:hAnsi="Arial"/>
          <w:b/>
          <w:color w:val="0E1115"/>
          <w:sz w:val="24"/>
        </w:rPr>
        <w:t>к</w:t>
      </w:r>
      <w:r>
        <w:rPr>
          <w:rFonts w:ascii="Arial" w:hAnsi="Arial"/>
          <w:b/>
          <w:color w:val="0E1115"/>
          <w:sz w:val="27"/>
        </w:rPr>
        <w:t>о</w:t>
      </w:r>
      <w:r>
        <w:rPr>
          <w:rFonts w:ascii="Arial" w:hAnsi="Arial"/>
          <w:b/>
          <w:color w:val="0E1115"/>
          <w:sz w:val="24"/>
        </w:rPr>
        <w:t>шм</w:t>
      </w:r>
      <w:r>
        <w:rPr>
          <w:rFonts w:ascii="Arial" w:hAnsi="Arial"/>
          <w:b/>
          <w:color w:val="0E1115"/>
          <w:sz w:val="27"/>
        </w:rPr>
        <w:t>ар</w:t>
      </w:r>
      <w:r>
        <w:rPr>
          <w:rFonts w:ascii="Tahoma" w:hAnsi="Tahoma"/>
          <w:b/>
          <w:color w:val="0E1115"/>
          <w:sz w:val="24"/>
        </w:rPr>
        <w:t>.</w:t>
      </w:r>
      <w:r>
        <w:rPr>
          <w:rFonts w:ascii="Tahoma" w:hAnsi="Tahoma"/>
          <w:b/>
          <w:color w:val="0E1115"/>
          <w:spacing w:val="-18"/>
          <w:sz w:val="24"/>
        </w:rPr>
        <w:t> </w:t>
      </w:r>
      <w:r>
        <w:rPr>
          <w:color w:val="0E1115"/>
          <w:sz w:val="24"/>
        </w:rPr>
        <w:t>Чтобы</w:t>
      </w:r>
      <w:r>
        <w:rPr>
          <w:color w:val="0E1115"/>
          <w:spacing w:val="-15"/>
          <w:sz w:val="24"/>
        </w:rPr>
        <w:t> </w:t>
      </w:r>
      <w:r>
        <w:rPr>
          <w:color w:val="0E1115"/>
          <w:sz w:val="24"/>
        </w:rPr>
        <w:t>учесть</w:t>
      </w:r>
      <w:r>
        <w:rPr>
          <w:color w:val="0E1115"/>
          <w:spacing w:val="-15"/>
          <w:sz w:val="24"/>
        </w:rPr>
        <w:t> </w:t>
      </w:r>
      <w:r>
        <w:rPr>
          <w:color w:val="0E1115"/>
          <w:sz w:val="24"/>
        </w:rPr>
        <w:t>каждый</w:t>
      </w:r>
      <w:r>
        <w:rPr>
          <w:color w:val="0E1115"/>
          <w:spacing w:val="-15"/>
          <w:sz w:val="24"/>
        </w:rPr>
        <w:t> </w:t>
      </w:r>
      <w:r>
        <w:rPr>
          <w:color w:val="0E1115"/>
          <w:sz w:val="24"/>
        </w:rPr>
        <w:t>отработанный</w:t>
      </w:r>
      <w:r>
        <w:rPr>
          <w:color w:val="0E1115"/>
          <w:spacing w:val="-15"/>
          <w:sz w:val="24"/>
        </w:rPr>
        <w:t> </w:t>
      </w:r>
      <w:r>
        <w:rPr>
          <w:color w:val="0E1115"/>
          <w:sz w:val="24"/>
        </w:rPr>
        <w:t>час</w:t>
      </w:r>
      <w:r>
        <w:rPr>
          <w:color w:val="0E1115"/>
          <w:spacing w:val="-15"/>
          <w:sz w:val="24"/>
        </w:rPr>
        <w:t> </w:t>
      </w:r>
      <w:r>
        <w:rPr>
          <w:color w:val="0E1115"/>
          <w:sz w:val="24"/>
        </w:rPr>
        <w:t>каждого человека</w:t>
      </w:r>
      <w:r>
        <w:rPr>
          <w:rFonts w:ascii="Tahoma" w:hAnsi="Tahoma"/>
          <w:color w:val="0E1115"/>
          <w:sz w:val="24"/>
        </w:rPr>
        <w:t>, </w:t>
      </w:r>
      <w:r>
        <w:rPr>
          <w:color w:val="0E1115"/>
          <w:sz w:val="24"/>
        </w:rPr>
        <w:t>проверить его качество и начислить </w:t>
      </w:r>
      <w:r>
        <w:rPr>
          <w:rFonts w:ascii="Tahoma" w:hAnsi="Tahoma"/>
          <w:color w:val="0E1115"/>
          <w:sz w:val="24"/>
        </w:rPr>
        <w:t>«</w:t>
      </w:r>
      <w:r>
        <w:rPr>
          <w:color w:val="0E1115"/>
          <w:sz w:val="24"/>
        </w:rPr>
        <w:t>трудовые чеки</w:t>
      </w:r>
      <w:r>
        <w:rPr>
          <w:rFonts w:ascii="Tahoma" w:hAnsi="Tahoma"/>
          <w:color w:val="0E1115"/>
          <w:sz w:val="24"/>
        </w:rPr>
        <w:t>», </w:t>
      </w:r>
      <w:r>
        <w:rPr>
          <w:color w:val="0E1115"/>
          <w:sz w:val="24"/>
        </w:rPr>
        <w:t>потребуется</w:t>
      </w:r>
    </w:p>
    <w:p>
      <w:pPr>
        <w:pStyle w:val="BodyText"/>
        <w:spacing w:before="9"/>
        <w:ind w:left="575"/>
      </w:pPr>
      <w:r>
        <w:rPr>
          <w:color w:val="0E1115"/>
        </w:rPr>
        <w:t>чудовищный</w:t>
      </w:r>
      <w:r>
        <w:rPr>
          <w:rFonts w:ascii="Tahoma" w:hAnsi="Tahoma"/>
          <w:color w:val="0E1115"/>
        </w:rPr>
        <w:t>,</w:t>
      </w:r>
      <w:r>
        <w:rPr>
          <w:rFonts w:ascii="Tahoma" w:hAnsi="Tahoma"/>
          <w:color w:val="0E1115"/>
          <w:spacing w:val="23"/>
        </w:rPr>
        <w:t> </w:t>
      </w:r>
      <w:r>
        <w:rPr>
          <w:color w:val="0E1115"/>
        </w:rPr>
        <w:t>разросшийся</w:t>
      </w:r>
      <w:r>
        <w:rPr>
          <w:color w:val="0E1115"/>
          <w:spacing w:val="26"/>
        </w:rPr>
        <w:t> </w:t>
      </w:r>
      <w:r>
        <w:rPr>
          <w:color w:val="0E1115"/>
        </w:rPr>
        <w:t>до</w:t>
      </w:r>
      <w:r>
        <w:rPr>
          <w:color w:val="0E1115"/>
          <w:spacing w:val="27"/>
        </w:rPr>
        <w:t> </w:t>
      </w:r>
      <w:r>
        <w:rPr>
          <w:color w:val="0E1115"/>
        </w:rPr>
        <w:t>небес</w:t>
      </w:r>
      <w:r>
        <w:rPr>
          <w:color w:val="0E1115"/>
          <w:spacing w:val="26"/>
        </w:rPr>
        <w:t> </w:t>
      </w:r>
      <w:r>
        <w:rPr>
          <w:color w:val="0E1115"/>
        </w:rPr>
        <w:t>бюрократический</w:t>
      </w:r>
      <w:r>
        <w:rPr>
          <w:color w:val="0E1115"/>
          <w:spacing w:val="26"/>
        </w:rPr>
        <w:t> </w:t>
      </w:r>
      <w:r>
        <w:rPr>
          <w:color w:val="0E1115"/>
        </w:rPr>
        <w:t>аппарат</w:t>
      </w:r>
      <w:r>
        <w:rPr>
          <w:rFonts w:ascii="Tahoma" w:hAnsi="Tahoma"/>
          <w:color w:val="0E1115"/>
        </w:rPr>
        <w:t>.</w:t>
      </w:r>
      <w:r>
        <w:rPr>
          <w:rFonts w:ascii="Tahoma" w:hAnsi="Tahoma"/>
          <w:color w:val="0E1115"/>
          <w:spacing w:val="24"/>
        </w:rPr>
        <w:t> </w:t>
      </w:r>
      <w:r>
        <w:rPr>
          <w:color w:val="0E1115"/>
        </w:rPr>
        <w:t>Его</w:t>
      </w:r>
      <w:r>
        <w:rPr>
          <w:color w:val="0E1115"/>
          <w:spacing w:val="26"/>
        </w:rPr>
        <w:t> </w:t>
      </w:r>
      <w:r>
        <w:rPr>
          <w:color w:val="0E1115"/>
          <w:spacing w:val="-2"/>
        </w:rPr>
        <w:t>содержание</w:t>
      </w:r>
    </w:p>
    <w:p>
      <w:pPr>
        <w:pStyle w:val="BodyText"/>
        <w:spacing w:before="127"/>
        <w:ind w:left="575"/>
        <w:rPr>
          <w:rFonts w:ascii="Tahoma" w:hAnsi="Tahoma"/>
        </w:rPr>
      </w:pPr>
      <w:r>
        <w:rPr>
          <w:rFonts w:ascii="Tahoma" w:hAnsi="Tahoma"/>
          <w:color w:val="0E1115"/>
        </w:rPr>
        <w:t>«</w:t>
      </w:r>
      <w:r>
        <w:rPr>
          <w:color w:val="0E1115"/>
        </w:rPr>
        <w:t>съест</w:t>
      </w:r>
      <w:r>
        <w:rPr>
          <w:rFonts w:ascii="Tahoma" w:hAnsi="Tahoma"/>
          <w:color w:val="0E1115"/>
        </w:rPr>
        <w:t>»</w:t>
      </w:r>
      <w:r>
        <w:rPr>
          <w:rFonts w:ascii="Tahoma" w:hAnsi="Tahoma"/>
          <w:color w:val="0E1115"/>
          <w:spacing w:val="17"/>
        </w:rPr>
        <w:t> </w:t>
      </w:r>
      <w:r>
        <w:rPr>
          <w:color w:val="0E1115"/>
        </w:rPr>
        <w:t>огромное</w:t>
      </w:r>
      <w:r>
        <w:rPr>
          <w:color w:val="0E1115"/>
          <w:spacing w:val="21"/>
        </w:rPr>
        <w:t> </w:t>
      </w:r>
      <w:r>
        <w:rPr>
          <w:color w:val="0E1115"/>
        </w:rPr>
        <w:t>количество</w:t>
      </w:r>
      <w:r>
        <w:rPr>
          <w:color w:val="0E1115"/>
          <w:spacing w:val="21"/>
        </w:rPr>
        <w:t> </w:t>
      </w:r>
      <w:r>
        <w:rPr>
          <w:color w:val="0E1115"/>
        </w:rPr>
        <w:t>этих</w:t>
      </w:r>
      <w:r>
        <w:rPr>
          <w:color w:val="0E1115"/>
          <w:spacing w:val="21"/>
        </w:rPr>
        <w:t> </w:t>
      </w:r>
      <w:r>
        <w:rPr>
          <w:color w:val="0E1115"/>
        </w:rPr>
        <w:t>самых</w:t>
      </w:r>
      <w:r>
        <w:rPr>
          <w:color w:val="0E1115"/>
          <w:spacing w:val="21"/>
        </w:rPr>
        <w:t> </w:t>
      </w:r>
      <w:r>
        <w:rPr>
          <w:rFonts w:ascii="Tahoma" w:hAnsi="Tahoma"/>
          <w:color w:val="0E1115"/>
          <w:spacing w:val="-2"/>
        </w:rPr>
        <w:t>«</w:t>
      </w:r>
      <w:r>
        <w:rPr>
          <w:color w:val="0E1115"/>
          <w:spacing w:val="-2"/>
        </w:rPr>
        <w:t>часов</w:t>
      </w:r>
      <w:r>
        <w:rPr>
          <w:rFonts w:ascii="Tahoma" w:hAnsi="Tahoma"/>
          <w:color w:val="0E1115"/>
          <w:spacing w:val="-2"/>
        </w:rPr>
        <w:t>».</w:t>
      </w:r>
    </w:p>
    <w:p>
      <w:pPr>
        <w:pStyle w:val="ListParagraph"/>
        <w:numPr>
          <w:ilvl w:val="1"/>
          <w:numId w:val="37"/>
        </w:numPr>
        <w:tabs>
          <w:tab w:pos="575" w:val="left" w:leader="none"/>
        </w:tabs>
        <w:spacing w:line="240" w:lineRule="auto" w:before="203" w:after="0"/>
        <w:ind w:left="575" w:right="0" w:hanging="255"/>
        <w:jc w:val="left"/>
        <w:rPr>
          <w:rFonts w:ascii="Tahoma" w:hAnsi="Tahoma"/>
          <w:sz w:val="24"/>
        </w:rPr>
      </w:pPr>
      <w:r>
        <w:rPr>
          <w:rFonts w:ascii="Arial" w:hAnsi="Arial"/>
          <w:b/>
          <w:color w:val="0E1115"/>
          <w:spacing w:val="-6"/>
          <w:sz w:val="27"/>
        </w:rPr>
        <w:t>Ка</w:t>
      </w:r>
      <w:r>
        <w:rPr>
          <w:rFonts w:ascii="Arial" w:hAnsi="Arial"/>
          <w:b/>
          <w:color w:val="0E1115"/>
          <w:spacing w:val="-6"/>
          <w:sz w:val="24"/>
        </w:rPr>
        <w:t>к</w:t>
      </w:r>
      <w:r>
        <w:rPr>
          <w:rFonts w:ascii="Arial" w:hAnsi="Arial"/>
          <w:b/>
          <w:color w:val="0E1115"/>
          <w:spacing w:val="-4"/>
          <w:sz w:val="24"/>
        </w:rPr>
        <w:t> </w:t>
      </w:r>
      <w:r>
        <w:rPr>
          <w:rFonts w:ascii="Arial" w:hAnsi="Arial"/>
          <w:b/>
          <w:color w:val="0E1115"/>
          <w:spacing w:val="-6"/>
          <w:sz w:val="27"/>
        </w:rPr>
        <w:t>у</w:t>
      </w:r>
      <w:r>
        <w:rPr>
          <w:rFonts w:ascii="Arial" w:hAnsi="Arial"/>
          <w:b/>
          <w:color w:val="0E1115"/>
          <w:spacing w:val="-6"/>
          <w:sz w:val="24"/>
        </w:rPr>
        <w:t>ч</w:t>
      </w:r>
      <w:r>
        <w:rPr>
          <w:rFonts w:ascii="Arial" w:hAnsi="Arial"/>
          <w:b/>
          <w:color w:val="0E1115"/>
          <w:spacing w:val="-6"/>
          <w:sz w:val="27"/>
        </w:rPr>
        <w:t>ес</w:t>
      </w:r>
      <w:r>
        <w:rPr>
          <w:rFonts w:ascii="Arial" w:hAnsi="Arial"/>
          <w:b/>
          <w:color w:val="0E1115"/>
          <w:spacing w:val="-6"/>
          <w:sz w:val="24"/>
        </w:rPr>
        <w:t>ть</w:t>
      </w:r>
      <w:r>
        <w:rPr>
          <w:rFonts w:ascii="Arial" w:hAnsi="Arial"/>
          <w:b/>
          <w:color w:val="0E1115"/>
          <w:spacing w:val="-4"/>
          <w:sz w:val="24"/>
        </w:rPr>
        <w:t> </w:t>
      </w:r>
      <w:r>
        <w:rPr>
          <w:rFonts w:ascii="Arial" w:hAnsi="Arial"/>
          <w:b/>
          <w:color w:val="0E1115"/>
          <w:spacing w:val="-6"/>
          <w:sz w:val="24"/>
        </w:rPr>
        <w:t>в</w:t>
      </w:r>
      <w:r>
        <w:rPr>
          <w:rFonts w:ascii="Arial" w:hAnsi="Arial"/>
          <w:b/>
          <w:color w:val="0E1115"/>
          <w:spacing w:val="-6"/>
          <w:sz w:val="27"/>
        </w:rPr>
        <w:t>ре</w:t>
      </w:r>
      <w:r>
        <w:rPr>
          <w:rFonts w:ascii="Arial" w:hAnsi="Arial"/>
          <w:b/>
          <w:color w:val="0E1115"/>
          <w:spacing w:val="-6"/>
          <w:sz w:val="24"/>
        </w:rPr>
        <w:t>мя</w:t>
      </w:r>
      <w:r>
        <w:rPr>
          <w:rFonts w:ascii="Arial" w:hAnsi="Arial"/>
          <w:b/>
          <w:color w:val="0E1115"/>
          <w:spacing w:val="-3"/>
          <w:sz w:val="24"/>
        </w:rPr>
        <w:t> </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12"/>
          <w:sz w:val="27"/>
        </w:rPr>
        <w:t> </w:t>
      </w: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у</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1"/>
          <w:sz w:val="24"/>
        </w:rPr>
        <w:t> </w:t>
      </w:r>
      <w:r>
        <w:rPr>
          <w:color w:val="0E1115"/>
          <w:spacing w:val="-6"/>
          <w:sz w:val="24"/>
        </w:rPr>
        <w:t>Годы</w:t>
      </w:r>
      <w:r>
        <w:rPr>
          <w:rFonts w:ascii="Tahoma" w:hAnsi="Tahoma"/>
          <w:color w:val="0E1115"/>
          <w:spacing w:val="-6"/>
          <w:sz w:val="24"/>
        </w:rPr>
        <w:t>,</w:t>
      </w:r>
      <w:r>
        <w:rPr>
          <w:rFonts w:ascii="Tahoma" w:hAnsi="Tahoma"/>
          <w:color w:val="0E1115"/>
          <w:spacing w:val="-4"/>
          <w:sz w:val="24"/>
        </w:rPr>
        <w:t> </w:t>
      </w:r>
      <w:r>
        <w:rPr>
          <w:color w:val="0E1115"/>
          <w:spacing w:val="-6"/>
          <w:sz w:val="24"/>
        </w:rPr>
        <w:t>потраченные</w:t>
      </w:r>
      <w:r>
        <w:rPr>
          <w:color w:val="0E1115"/>
          <w:spacing w:val="-2"/>
          <w:sz w:val="24"/>
        </w:rPr>
        <w:t> </w:t>
      </w:r>
      <w:r>
        <w:rPr>
          <w:color w:val="0E1115"/>
          <w:spacing w:val="-6"/>
          <w:sz w:val="24"/>
        </w:rPr>
        <w:t>нейрохирургом</w:t>
      </w:r>
      <w:r>
        <w:rPr>
          <w:color w:val="0E1115"/>
          <w:spacing w:val="-1"/>
          <w:sz w:val="24"/>
        </w:rPr>
        <w:t> </w:t>
      </w:r>
      <w:r>
        <w:rPr>
          <w:color w:val="0E1115"/>
          <w:spacing w:val="-6"/>
          <w:sz w:val="24"/>
        </w:rPr>
        <w:t>на</w:t>
      </w:r>
      <w:r>
        <w:rPr>
          <w:color w:val="0E1115"/>
          <w:spacing w:val="-1"/>
          <w:sz w:val="24"/>
        </w:rPr>
        <w:t> </w:t>
      </w:r>
      <w:r>
        <w:rPr>
          <w:color w:val="0E1115"/>
          <w:spacing w:val="-6"/>
          <w:sz w:val="24"/>
        </w:rPr>
        <w:t>обучение</w:t>
      </w:r>
      <w:r>
        <w:rPr>
          <w:rFonts w:ascii="Tahoma" w:hAnsi="Tahoma"/>
          <w:color w:val="0E1115"/>
          <w:spacing w:val="-6"/>
          <w:sz w:val="24"/>
        </w:rPr>
        <w:t>,</w:t>
      </w:r>
    </w:p>
    <w:p>
      <w:pPr>
        <w:pStyle w:val="BodyText"/>
        <w:spacing w:line="343" w:lineRule="auto" w:before="123"/>
        <w:ind w:left="575" w:right="328"/>
        <w:rPr>
          <w:rFonts w:ascii="Tahoma" w:hAnsi="Tahoma"/>
        </w:rPr>
      </w:pPr>
      <w:r>
        <w:rPr>
          <w:rFonts w:ascii="Tahoma" w:hAnsi="Tahoma"/>
          <w:color w:val="0E1115"/>
          <w:w w:val="105"/>
        </w:rPr>
        <w:t>—</w:t>
      </w:r>
      <w:r>
        <w:rPr>
          <w:rFonts w:ascii="Tahoma" w:hAnsi="Tahoma"/>
          <w:color w:val="0E1115"/>
          <w:spacing w:val="-17"/>
          <w:w w:val="105"/>
        </w:rPr>
        <w:t> </w:t>
      </w:r>
      <w:r>
        <w:rPr>
          <w:color w:val="0E1115"/>
          <w:w w:val="105"/>
        </w:rPr>
        <w:t>это</w:t>
      </w:r>
      <w:r>
        <w:rPr>
          <w:color w:val="0E1115"/>
          <w:spacing w:val="-14"/>
          <w:w w:val="105"/>
        </w:rPr>
        <w:t> </w:t>
      </w:r>
      <w:r>
        <w:rPr>
          <w:color w:val="0E1115"/>
          <w:w w:val="105"/>
        </w:rPr>
        <w:t>тоже</w:t>
      </w:r>
      <w:r>
        <w:rPr>
          <w:color w:val="0E1115"/>
          <w:spacing w:val="-14"/>
          <w:w w:val="105"/>
        </w:rPr>
        <w:t> </w:t>
      </w:r>
      <w:r>
        <w:rPr>
          <w:color w:val="0E1115"/>
          <w:w w:val="105"/>
        </w:rPr>
        <w:t>труд</w:t>
      </w:r>
      <w:r>
        <w:rPr>
          <w:rFonts w:ascii="Tahoma" w:hAnsi="Tahoma"/>
          <w:color w:val="0E1115"/>
          <w:w w:val="105"/>
        </w:rPr>
        <w:t>.</w:t>
      </w:r>
      <w:r>
        <w:rPr>
          <w:rFonts w:ascii="Tahoma" w:hAnsi="Tahoma"/>
          <w:color w:val="0E1115"/>
          <w:spacing w:val="-17"/>
          <w:w w:val="105"/>
        </w:rPr>
        <w:t> </w:t>
      </w:r>
      <w:r>
        <w:rPr>
          <w:color w:val="0E1115"/>
          <w:w w:val="105"/>
        </w:rPr>
        <w:t>Как</w:t>
      </w:r>
      <w:r>
        <w:rPr>
          <w:color w:val="0E1115"/>
          <w:spacing w:val="-14"/>
          <w:w w:val="105"/>
        </w:rPr>
        <w:t> </w:t>
      </w:r>
      <w:r>
        <w:rPr>
          <w:color w:val="0E1115"/>
          <w:w w:val="105"/>
        </w:rPr>
        <w:t>их</w:t>
      </w:r>
      <w:r>
        <w:rPr>
          <w:color w:val="0E1115"/>
          <w:spacing w:val="-14"/>
          <w:w w:val="105"/>
        </w:rPr>
        <w:t> </w:t>
      </w:r>
      <w:r>
        <w:rPr>
          <w:color w:val="0E1115"/>
          <w:w w:val="105"/>
        </w:rPr>
        <w:t>компенсировать</w:t>
      </w:r>
      <w:r>
        <w:rPr>
          <w:rFonts w:ascii="Tahoma" w:hAnsi="Tahoma"/>
          <w:color w:val="0E1115"/>
          <w:w w:val="105"/>
        </w:rPr>
        <w:t>?</w:t>
      </w:r>
      <w:r>
        <w:rPr>
          <w:rFonts w:ascii="Tahoma" w:hAnsi="Tahoma"/>
          <w:color w:val="0E1115"/>
          <w:spacing w:val="-17"/>
          <w:w w:val="105"/>
        </w:rPr>
        <w:t> </w:t>
      </w:r>
      <w:r>
        <w:rPr>
          <w:color w:val="0E1115"/>
          <w:w w:val="105"/>
        </w:rPr>
        <w:t>Дать</w:t>
      </w:r>
      <w:r>
        <w:rPr>
          <w:color w:val="0E1115"/>
          <w:spacing w:val="-14"/>
          <w:w w:val="105"/>
        </w:rPr>
        <w:t> </w:t>
      </w:r>
      <w:r>
        <w:rPr>
          <w:color w:val="0E1115"/>
          <w:w w:val="105"/>
        </w:rPr>
        <w:t>ему</w:t>
      </w:r>
      <w:r>
        <w:rPr>
          <w:color w:val="0E1115"/>
          <w:spacing w:val="-14"/>
          <w:w w:val="105"/>
        </w:rPr>
        <w:t> </w:t>
      </w:r>
      <w:r>
        <w:rPr>
          <w:color w:val="0E1115"/>
          <w:w w:val="105"/>
        </w:rPr>
        <w:t>авансом</w:t>
      </w:r>
      <w:r>
        <w:rPr>
          <w:color w:val="0E1115"/>
          <w:spacing w:val="-14"/>
          <w:w w:val="105"/>
        </w:rPr>
        <w:t> </w:t>
      </w:r>
      <w:r>
        <w:rPr>
          <w:rFonts w:ascii="Tahoma" w:hAnsi="Tahoma"/>
          <w:color w:val="0E1115"/>
          <w:w w:val="105"/>
        </w:rPr>
        <w:t>10</w:t>
      </w:r>
      <w:r>
        <w:rPr>
          <w:rFonts w:ascii="Tahoma" w:hAnsi="Tahoma"/>
          <w:color w:val="0E1115"/>
          <w:spacing w:val="-17"/>
          <w:w w:val="105"/>
        </w:rPr>
        <w:t> </w:t>
      </w:r>
      <w:r>
        <w:rPr>
          <w:rFonts w:ascii="Tahoma" w:hAnsi="Tahoma"/>
          <w:color w:val="0E1115"/>
          <w:w w:val="105"/>
        </w:rPr>
        <w:t>000</w:t>
      </w:r>
      <w:r>
        <w:rPr>
          <w:rFonts w:ascii="Tahoma" w:hAnsi="Tahoma"/>
          <w:color w:val="0E1115"/>
          <w:spacing w:val="-17"/>
          <w:w w:val="105"/>
        </w:rPr>
        <w:t> </w:t>
      </w:r>
      <w:r>
        <w:rPr>
          <w:color w:val="0E1115"/>
          <w:w w:val="105"/>
        </w:rPr>
        <w:t>часов</w:t>
      </w:r>
      <w:r>
        <w:rPr>
          <w:color w:val="0E1115"/>
          <w:spacing w:val="-14"/>
          <w:w w:val="105"/>
        </w:rPr>
        <w:t> </w:t>
      </w:r>
      <w:r>
        <w:rPr>
          <w:color w:val="0E1115"/>
          <w:w w:val="105"/>
        </w:rPr>
        <w:t>до начала работы</w:t>
      </w:r>
      <w:r>
        <w:rPr>
          <w:rFonts w:ascii="Tahoma" w:hAnsi="Tahoma"/>
          <w:color w:val="0E1115"/>
          <w:w w:val="105"/>
        </w:rPr>
        <w:t>?</w:t>
      </w:r>
    </w:p>
    <w:p>
      <w:pPr>
        <w:pStyle w:val="ListParagraph"/>
        <w:numPr>
          <w:ilvl w:val="0"/>
          <w:numId w:val="37"/>
        </w:numPr>
        <w:tabs>
          <w:tab w:pos="577" w:val="left" w:leader="none"/>
        </w:tabs>
        <w:spacing w:line="240" w:lineRule="auto" w:before="231" w:after="0"/>
        <w:ind w:left="577" w:right="0" w:hanging="272"/>
        <w:jc w:val="left"/>
        <w:rPr>
          <w:rFonts w:ascii="Arial" w:hAnsi="Arial"/>
          <w:b/>
          <w:sz w:val="24"/>
        </w:rPr>
      </w:pPr>
      <w:r>
        <w:rPr>
          <w:rFonts w:ascii="Arial" w:hAnsi="Arial"/>
          <w:b/>
          <w:color w:val="0E1115"/>
          <w:w w:val="85"/>
          <w:sz w:val="27"/>
        </w:rPr>
        <w:t>Про</w:t>
      </w:r>
      <w:r>
        <w:rPr>
          <w:rFonts w:ascii="Arial" w:hAnsi="Arial"/>
          <w:b/>
          <w:color w:val="0E1115"/>
          <w:w w:val="85"/>
          <w:sz w:val="24"/>
        </w:rPr>
        <w:t>бл</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28"/>
          <w:sz w:val="27"/>
        </w:rPr>
        <w:t> </w:t>
      </w:r>
      <w:r>
        <w:rPr>
          <w:rFonts w:ascii="Arial" w:hAnsi="Arial"/>
          <w:b/>
          <w:color w:val="0E1115"/>
          <w:w w:val="85"/>
          <w:sz w:val="27"/>
        </w:rPr>
        <w:t>Не</w:t>
      </w:r>
      <w:r>
        <w:rPr>
          <w:rFonts w:ascii="Arial" w:hAnsi="Arial"/>
          <w:b/>
          <w:color w:val="0E1115"/>
          <w:w w:val="85"/>
          <w:sz w:val="24"/>
        </w:rPr>
        <w:t>м</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х</w:t>
      </w:r>
      <w:r>
        <w:rPr>
          <w:rFonts w:ascii="Arial" w:hAnsi="Arial"/>
          <w:b/>
          <w:color w:val="0E1115"/>
          <w:spacing w:val="28"/>
          <w:sz w:val="27"/>
        </w:rPr>
        <w:t> </w:t>
      </w:r>
      <w:r>
        <w:rPr>
          <w:rFonts w:ascii="Arial" w:hAnsi="Arial"/>
          <w:b/>
          <w:color w:val="0E1115"/>
          <w:w w:val="85"/>
          <w:sz w:val="27"/>
        </w:rPr>
        <w:t>А</w:t>
      </w:r>
      <w:r>
        <w:rPr>
          <w:rFonts w:ascii="Arial" w:hAnsi="Arial"/>
          <w:b/>
          <w:color w:val="0E1115"/>
          <w:w w:val="85"/>
          <w:sz w:val="24"/>
        </w:rPr>
        <w:t>ктив</w:t>
      </w:r>
      <w:r>
        <w:rPr>
          <w:rFonts w:ascii="Arial" w:hAnsi="Arial"/>
          <w:b/>
          <w:color w:val="0E1115"/>
          <w:w w:val="85"/>
          <w:sz w:val="27"/>
        </w:rPr>
        <w:t>о</w:t>
      </w:r>
      <w:r>
        <w:rPr>
          <w:rFonts w:ascii="Arial" w:hAnsi="Arial"/>
          <w:b/>
          <w:color w:val="0E1115"/>
          <w:w w:val="85"/>
          <w:sz w:val="24"/>
        </w:rPr>
        <w:t>в</w:t>
      </w:r>
      <w:r>
        <w:rPr>
          <w:rFonts w:ascii="Arial" w:hAnsi="Arial"/>
          <w:b/>
          <w:color w:val="0E1115"/>
          <w:spacing w:val="35"/>
          <w:sz w:val="24"/>
        </w:rPr>
        <w:t> </w:t>
      </w:r>
      <w:r>
        <w:rPr>
          <w:rFonts w:ascii="Arial" w:hAnsi="Arial"/>
          <w:b/>
          <w:color w:val="0E1115"/>
          <w:w w:val="85"/>
          <w:sz w:val="24"/>
        </w:rPr>
        <w:t>и</w:t>
      </w:r>
      <w:r>
        <w:rPr>
          <w:rFonts w:ascii="Arial" w:hAnsi="Arial"/>
          <w:b/>
          <w:color w:val="0E1115"/>
          <w:spacing w:val="36"/>
          <w:sz w:val="24"/>
        </w:rPr>
        <w:t> </w:t>
      </w:r>
      <w:r>
        <w:rPr>
          <w:rFonts w:ascii="Arial" w:hAnsi="Arial"/>
          <w:b/>
          <w:color w:val="0E1115"/>
          <w:w w:val="85"/>
          <w:sz w:val="27"/>
        </w:rPr>
        <w:t>Пра</w:t>
      </w:r>
      <w:r>
        <w:rPr>
          <w:rFonts w:ascii="Arial" w:hAnsi="Arial"/>
          <w:b/>
          <w:color w:val="0E1115"/>
          <w:w w:val="85"/>
          <w:sz w:val="24"/>
        </w:rPr>
        <w:t>в</w:t>
      </w:r>
      <w:r>
        <w:rPr>
          <w:rFonts w:ascii="Arial" w:hAnsi="Arial"/>
          <w:b/>
          <w:color w:val="0E1115"/>
          <w:spacing w:val="36"/>
          <w:sz w:val="24"/>
        </w:rPr>
        <w:t> </w:t>
      </w:r>
      <w:r>
        <w:rPr>
          <w:rFonts w:ascii="Arial" w:hAnsi="Arial"/>
          <w:b/>
          <w:color w:val="0E1115"/>
          <w:spacing w:val="-2"/>
          <w:w w:val="85"/>
          <w:sz w:val="27"/>
        </w:rPr>
        <w:t>со</w:t>
      </w:r>
      <w:r>
        <w:rPr>
          <w:rFonts w:ascii="Arial" w:hAnsi="Arial"/>
          <w:b/>
          <w:color w:val="0E1115"/>
          <w:spacing w:val="-2"/>
          <w:w w:val="85"/>
          <w:sz w:val="24"/>
        </w:rPr>
        <w:t>б</w:t>
      </w:r>
      <w:r>
        <w:rPr>
          <w:rFonts w:ascii="Arial" w:hAnsi="Arial"/>
          <w:b/>
          <w:color w:val="0E1115"/>
          <w:spacing w:val="-2"/>
          <w:w w:val="85"/>
          <w:sz w:val="27"/>
        </w:rPr>
        <w:t>с</w:t>
      </w:r>
      <w:r>
        <w:rPr>
          <w:rFonts w:ascii="Arial" w:hAnsi="Arial"/>
          <w:b/>
          <w:color w:val="0E1115"/>
          <w:spacing w:val="-2"/>
          <w:w w:val="85"/>
          <w:sz w:val="24"/>
        </w:rPr>
        <w:t>тв</w:t>
      </w:r>
      <w:r>
        <w:rPr>
          <w:rFonts w:ascii="Arial" w:hAnsi="Arial"/>
          <w:b/>
          <w:color w:val="0E1115"/>
          <w:spacing w:val="-2"/>
          <w:w w:val="85"/>
          <w:sz w:val="27"/>
        </w:rPr>
        <w:t>е</w:t>
      </w:r>
      <w:r>
        <w:rPr>
          <w:rFonts w:ascii="Arial" w:hAnsi="Arial"/>
          <w:b/>
          <w:color w:val="0E1115"/>
          <w:spacing w:val="-2"/>
          <w:w w:val="85"/>
          <w:sz w:val="24"/>
        </w:rPr>
        <w:t>нн</w:t>
      </w:r>
      <w:r>
        <w:rPr>
          <w:rFonts w:ascii="Arial" w:hAnsi="Arial"/>
          <w:b/>
          <w:color w:val="0E1115"/>
          <w:spacing w:val="-2"/>
          <w:w w:val="85"/>
          <w:sz w:val="27"/>
        </w:rPr>
        <w:t>ос</w:t>
      </w:r>
      <w:r>
        <w:rPr>
          <w:rFonts w:ascii="Arial" w:hAnsi="Arial"/>
          <w:b/>
          <w:color w:val="0E1115"/>
          <w:spacing w:val="-2"/>
          <w:w w:val="85"/>
          <w:sz w:val="24"/>
        </w:rPr>
        <w:t>ти</w:t>
      </w:r>
    </w:p>
    <w:p>
      <w:pPr>
        <w:pStyle w:val="ListParagraph"/>
        <w:numPr>
          <w:ilvl w:val="1"/>
          <w:numId w:val="37"/>
        </w:numPr>
        <w:tabs>
          <w:tab w:pos="575" w:val="left" w:leader="none"/>
        </w:tabs>
        <w:spacing w:line="338" w:lineRule="auto" w:before="229" w:after="0"/>
        <w:ind w:left="575" w:right="48" w:hanging="255"/>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1"/>
          <w:sz w:val="24"/>
        </w:rPr>
        <w:t> </w:t>
      </w:r>
      <w:r>
        <w:rPr>
          <w:rFonts w:ascii="Arial" w:hAnsi="Arial"/>
          <w:b/>
          <w:color w:val="0E1115"/>
          <w:sz w:val="24"/>
        </w:rPr>
        <w:t>быть</w:t>
      </w:r>
      <w:r>
        <w:rPr>
          <w:rFonts w:ascii="Arial" w:hAnsi="Arial"/>
          <w:b/>
          <w:color w:val="0E1115"/>
          <w:spacing w:val="-1"/>
          <w:sz w:val="24"/>
        </w:rPr>
        <w:t> </w:t>
      </w:r>
      <w:r>
        <w:rPr>
          <w:rFonts w:ascii="Arial" w:hAnsi="Arial"/>
          <w:b/>
          <w:color w:val="0E1115"/>
          <w:sz w:val="27"/>
        </w:rPr>
        <w:t>с</w:t>
      </w:r>
      <w:r>
        <w:rPr>
          <w:rFonts w:ascii="Arial" w:hAnsi="Arial"/>
          <w:b/>
          <w:color w:val="0E1115"/>
          <w:spacing w:val="-9"/>
          <w:sz w:val="27"/>
        </w:rPr>
        <w:t> </w:t>
      </w:r>
      <w:r>
        <w:rPr>
          <w:rFonts w:ascii="Arial" w:hAnsi="Arial"/>
          <w:b/>
          <w:color w:val="0E1115"/>
          <w:sz w:val="24"/>
        </w:rPr>
        <w:t>ид</w:t>
      </w:r>
      <w:r>
        <w:rPr>
          <w:rFonts w:ascii="Arial" w:hAnsi="Arial"/>
          <w:b/>
          <w:color w:val="0E1115"/>
          <w:sz w:val="27"/>
        </w:rPr>
        <w:t>е</w:t>
      </w:r>
      <w:r>
        <w:rPr>
          <w:rFonts w:ascii="Arial" w:hAnsi="Arial"/>
          <w:b/>
          <w:color w:val="0E1115"/>
          <w:sz w:val="24"/>
        </w:rPr>
        <w:t>ями</w:t>
      </w:r>
      <w:r>
        <w:rPr>
          <w:rFonts w:ascii="Tahoma" w:hAnsi="Tahoma"/>
          <w:b/>
          <w:color w:val="0E1115"/>
          <w:sz w:val="24"/>
        </w:rPr>
        <w:t>? </w:t>
      </w:r>
      <w:r>
        <w:rPr>
          <w:color w:val="0E1115"/>
          <w:sz w:val="24"/>
        </w:rPr>
        <w:t>Изобретатель создал новую технологию за </w:t>
      </w:r>
      <w:r>
        <w:rPr>
          <w:rFonts w:ascii="Tahoma" w:hAnsi="Tahoma"/>
          <w:color w:val="0E1115"/>
          <w:sz w:val="24"/>
        </w:rPr>
        <w:t>100</w:t>
      </w:r>
      <w:r>
        <w:rPr>
          <w:rFonts w:ascii="Tahoma" w:hAnsi="Tahoma"/>
          <w:color w:val="0E1115"/>
          <w:spacing w:val="-1"/>
          <w:sz w:val="24"/>
        </w:rPr>
        <w:t> </w:t>
      </w:r>
      <w:r>
        <w:rPr>
          <w:color w:val="0E1115"/>
          <w:sz w:val="24"/>
        </w:rPr>
        <w:t>часов</w:t>
      </w:r>
      <w:r>
        <w:rPr>
          <w:rFonts w:ascii="Tahoma" w:hAnsi="Tahoma"/>
          <w:color w:val="0E1115"/>
          <w:sz w:val="24"/>
        </w:rPr>
        <w:t>.</w:t>
      </w:r>
      <w:r>
        <w:rPr>
          <w:rFonts w:ascii="Tahoma" w:hAnsi="Tahoma"/>
          <w:color w:val="0E1115"/>
          <w:spacing w:val="-1"/>
          <w:sz w:val="24"/>
        </w:rPr>
        <w:t> </w:t>
      </w:r>
      <w:r>
        <w:rPr>
          <w:color w:val="0E1115"/>
          <w:sz w:val="24"/>
        </w:rPr>
        <w:t>Она </w:t>
      </w:r>
      <w:r>
        <w:rPr>
          <w:color w:val="0E1115"/>
          <w:sz w:val="24"/>
        </w:rPr>
        <w:t>в </w:t>
      </w:r>
      <w:r>
        <w:rPr>
          <w:color w:val="0E1115"/>
          <w:w w:val="105"/>
          <w:sz w:val="24"/>
        </w:rPr>
        <w:t>тысячу раз повышает производительность труда</w:t>
      </w:r>
      <w:r>
        <w:rPr>
          <w:rFonts w:ascii="Tahoma" w:hAnsi="Tahoma"/>
          <w:color w:val="0E1115"/>
          <w:w w:val="105"/>
          <w:sz w:val="24"/>
        </w:rPr>
        <w:t>. </w:t>
      </w:r>
      <w:r>
        <w:rPr>
          <w:color w:val="0E1115"/>
          <w:w w:val="105"/>
          <w:sz w:val="24"/>
        </w:rPr>
        <w:t>Сколько </w:t>
      </w:r>
      <w:r>
        <w:rPr>
          <w:rFonts w:ascii="Tahoma" w:hAnsi="Tahoma"/>
          <w:color w:val="0E1115"/>
          <w:w w:val="105"/>
          <w:sz w:val="24"/>
        </w:rPr>
        <w:t>«</w:t>
      </w:r>
      <w:r>
        <w:rPr>
          <w:color w:val="0E1115"/>
          <w:w w:val="105"/>
          <w:sz w:val="24"/>
        </w:rPr>
        <w:t>часов</w:t>
      </w:r>
      <w:r>
        <w:rPr>
          <w:rFonts w:ascii="Tahoma" w:hAnsi="Tahoma"/>
          <w:color w:val="0E1115"/>
          <w:w w:val="105"/>
          <w:sz w:val="24"/>
        </w:rPr>
        <w:t>» </w:t>
      </w:r>
      <w:r>
        <w:rPr>
          <w:color w:val="0E1115"/>
          <w:w w:val="105"/>
          <w:sz w:val="24"/>
        </w:rPr>
        <w:t>стоит его идея</w:t>
      </w:r>
      <w:r>
        <w:rPr>
          <w:rFonts w:ascii="Tahoma" w:hAnsi="Tahoma"/>
          <w:color w:val="0E1115"/>
          <w:w w:val="105"/>
          <w:sz w:val="24"/>
        </w:rPr>
        <w:t>?</w:t>
      </w:r>
      <w:r>
        <w:rPr>
          <w:rFonts w:ascii="Tahoma" w:hAnsi="Tahoma"/>
          <w:color w:val="0E1115"/>
          <w:spacing w:val="-9"/>
          <w:w w:val="105"/>
          <w:sz w:val="24"/>
        </w:rPr>
        <w:t> </w:t>
      </w:r>
      <w:r>
        <w:rPr>
          <w:color w:val="0E1115"/>
          <w:w w:val="105"/>
          <w:sz w:val="24"/>
        </w:rPr>
        <w:t>Только</w:t>
      </w:r>
      <w:r>
        <w:rPr>
          <w:color w:val="0E1115"/>
          <w:spacing w:val="-6"/>
          <w:w w:val="105"/>
          <w:sz w:val="24"/>
        </w:rPr>
        <w:t> </w:t>
      </w:r>
      <w:r>
        <w:rPr>
          <w:rFonts w:ascii="Tahoma" w:hAnsi="Tahoma"/>
          <w:color w:val="0E1115"/>
          <w:w w:val="105"/>
          <w:sz w:val="24"/>
        </w:rPr>
        <w:t>100?</w:t>
      </w:r>
      <w:r>
        <w:rPr>
          <w:rFonts w:ascii="Tahoma" w:hAnsi="Tahoma"/>
          <w:color w:val="0E1115"/>
          <w:spacing w:val="-9"/>
          <w:w w:val="105"/>
          <w:sz w:val="24"/>
        </w:rPr>
        <w:t> </w:t>
      </w:r>
      <w:r>
        <w:rPr>
          <w:color w:val="0E1115"/>
          <w:w w:val="105"/>
          <w:sz w:val="24"/>
        </w:rPr>
        <w:t>Или</w:t>
      </w:r>
      <w:r>
        <w:rPr>
          <w:color w:val="0E1115"/>
          <w:spacing w:val="-6"/>
          <w:w w:val="105"/>
          <w:sz w:val="24"/>
        </w:rPr>
        <w:t> </w:t>
      </w:r>
      <w:r>
        <w:rPr>
          <w:color w:val="0E1115"/>
          <w:w w:val="105"/>
          <w:sz w:val="24"/>
        </w:rPr>
        <w:t>он</w:t>
      </w:r>
      <w:r>
        <w:rPr>
          <w:color w:val="0E1115"/>
          <w:spacing w:val="-6"/>
          <w:w w:val="105"/>
          <w:sz w:val="24"/>
        </w:rPr>
        <w:t> </w:t>
      </w:r>
      <w:r>
        <w:rPr>
          <w:color w:val="0E1115"/>
          <w:w w:val="105"/>
          <w:sz w:val="24"/>
        </w:rPr>
        <w:t>должен</w:t>
      </w:r>
      <w:r>
        <w:rPr>
          <w:color w:val="0E1115"/>
          <w:spacing w:val="-6"/>
          <w:w w:val="105"/>
          <w:sz w:val="24"/>
        </w:rPr>
        <w:t> </w:t>
      </w:r>
      <w:r>
        <w:rPr>
          <w:color w:val="0E1115"/>
          <w:w w:val="105"/>
          <w:sz w:val="24"/>
        </w:rPr>
        <w:t>получать</w:t>
      </w:r>
      <w:r>
        <w:rPr>
          <w:color w:val="0E1115"/>
          <w:spacing w:val="-6"/>
          <w:w w:val="105"/>
          <w:sz w:val="24"/>
        </w:rPr>
        <w:t> </w:t>
      </w:r>
      <w:r>
        <w:rPr>
          <w:color w:val="0E1115"/>
          <w:w w:val="105"/>
          <w:sz w:val="24"/>
        </w:rPr>
        <w:t>долю</w:t>
      </w:r>
      <w:r>
        <w:rPr>
          <w:color w:val="0E1115"/>
          <w:spacing w:val="-6"/>
          <w:w w:val="105"/>
          <w:sz w:val="24"/>
        </w:rPr>
        <w:t> </w:t>
      </w:r>
      <w:r>
        <w:rPr>
          <w:color w:val="0E1115"/>
          <w:w w:val="105"/>
          <w:sz w:val="24"/>
        </w:rPr>
        <w:t>от</w:t>
      </w:r>
      <w:r>
        <w:rPr>
          <w:color w:val="0E1115"/>
          <w:spacing w:val="-6"/>
          <w:w w:val="105"/>
          <w:sz w:val="24"/>
        </w:rPr>
        <w:t> </w:t>
      </w:r>
      <w:r>
        <w:rPr>
          <w:color w:val="0E1115"/>
          <w:w w:val="105"/>
          <w:sz w:val="24"/>
        </w:rPr>
        <w:t>сэкономленного</w:t>
      </w:r>
      <w:r>
        <w:rPr>
          <w:color w:val="0E1115"/>
          <w:spacing w:val="-6"/>
          <w:w w:val="105"/>
          <w:sz w:val="24"/>
        </w:rPr>
        <w:t> </w:t>
      </w:r>
      <w:r>
        <w:rPr>
          <w:color w:val="0E1115"/>
          <w:w w:val="105"/>
          <w:sz w:val="24"/>
        </w:rPr>
        <w:t>времени</w:t>
      </w:r>
    </w:p>
    <w:p>
      <w:pPr>
        <w:pStyle w:val="BodyText"/>
        <w:spacing w:line="343" w:lineRule="auto" w:before="11"/>
        <w:ind w:left="575"/>
        <w:rPr>
          <w:rFonts w:ascii="Tahoma" w:hAnsi="Tahoma"/>
        </w:rPr>
      </w:pPr>
      <w:r>
        <w:rPr>
          <w:color w:val="0E1115"/>
          <w:w w:val="105"/>
        </w:rPr>
        <w:t>всех</w:t>
      </w:r>
      <w:r>
        <w:rPr>
          <w:rFonts w:ascii="Tahoma" w:hAnsi="Tahoma"/>
          <w:color w:val="0E1115"/>
          <w:w w:val="105"/>
        </w:rPr>
        <w:t>,</w:t>
      </w:r>
      <w:r>
        <w:rPr>
          <w:rFonts w:ascii="Tahoma" w:hAnsi="Tahoma"/>
          <w:color w:val="0E1115"/>
          <w:spacing w:val="-20"/>
          <w:w w:val="105"/>
        </w:rPr>
        <w:t> </w:t>
      </w:r>
      <w:r>
        <w:rPr>
          <w:color w:val="0E1115"/>
          <w:w w:val="105"/>
        </w:rPr>
        <w:t>кто</w:t>
      </w:r>
      <w:r>
        <w:rPr>
          <w:color w:val="0E1115"/>
          <w:spacing w:val="-19"/>
          <w:w w:val="105"/>
        </w:rPr>
        <w:t> </w:t>
      </w:r>
      <w:r>
        <w:rPr>
          <w:color w:val="0E1115"/>
          <w:w w:val="105"/>
        </w:rPr>
        <w:t>ее</w:t>
      </w:r>
      <w:r>
        <w:rPr>
          <w:color w:val="0E1115"/>
          <w:spacing w:val="-19"/>
          <w:w w:val="105"/>
        </w:rPr>
        <w:t> </w:t>
      </w:r>
      <w:r>
        <w:rPr>
          <w:color w:val="0E1115"/>
          <w:w w:val="105"/>
        </w:rPr>
        <w:t>использует</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снова</w:t>
      </w:r>
      <w:r>
        <w:rPr>
          <w:color w:val="0E1115"/>
          <w:spacing w:val="-19"/>
          <w:w w:val="105"/>
        </w:rPr>
        <w:t> </w:t>
      </w:r>
      <w:r>
        <w:rPr>
          <w:color w:val="0E1115"/>
          <w:w w:val="105"/>
        </w:rPr>
        <w:t>возвращает</w:t>
      </w:r>
      <w:r>
        <w:rPr>
          <w:color w:val="0E1115"/>
          <w:spacing w:val="-19"/>
          <w:w w:val="105"/>
        </w:rPr>
        <w:t> </w:t>
      </w:r>
      <w:r>
        <w:rPr>
          <w:color w:val="0E1115"/>
          <w:w w:val="105"/>
        </w:rPr>
        <w:t>нас</w:t>
      </w:r>
      <w:r>
        <w:rPr>
          <w:color w:val="0E1115"/>
          <w:spacing w:val="-19"/>
          <w:w w:val="105"/>
        </w:rPr>
        <w:t> </w:t>
      </w:r>
      <w:r>
        <w:rPr>
          <w:color w:val="0E1115"/>
          <w:w w:val="105"/>
        </w:rPr>
        <w:t>к</w:t>
      </w:r>
      <w:r>
        <w:rPr>
          <w:color w:val="0E1115"/>
          <w:spacing w:val="-19"/>
          <w:w w:val="105"/>
        </w:rPr>
        <w:t> </w:t>
      </w:r>
      <w:r>
        <w:rPr>
          <w:color w:val="0E1115"/>
          <w:w w:val="105"/>
        </w:rPr>
        <w:t>сложной</w:t>
      </w:r>
      <w:r>
        <w:rPr>
          <w:color w:val="0E1115"/>
          <w:spacing w:val="-19"/>
          <w:w w:val="105"/>
        </w:rPr>
        <w:t> </w:t>
      </w:r>
      <w:r>
        <w:rPr>
          <w:color w:val="0E1115"/>
          <w:w w:val="105"/>
        </w:rPr>
        <w:t>системе</w:t>
      </w:r>
      <w:r>
        <w:rPr>
          <w:color w:val="0E1115"/>
          <w:spacing w:val="-19"/>
          <w:w w:val="105"/>
        </w:rPr>
        <w:t> </w:t>
      </w:r>
      <w:r>
        <w:rPr>
          <w:color w:val="0E1115"/>
          <w:w w:val="105"/>
        </w:rPr>
        <w:t>оценки</w:t>
      </w:r>
      <w:r>
        <w:rPr>
          <w:color w:val="0E1115"/>
          <w:spacing w:val="-19"/>
          <w:w w:val="105"/>
        </w:rPr>
        <w:t> </w:t>
      </w:r>
      <w:r>
        <w:rPr>
          <w:color w:val="0E1115"/>
          <w:w w:val="105"/>
        </w:rPr>
        <w:t>и прав интеллектуальной собственности</w:t>
      </w:r>
      <w:r>
        <w:rPr>
          <w:rFonts w:ascii="Tahoma" w:hAnsi="Tahoma"/>
          <w:color w:val="0E1115"/>
          <w:w w:val="105"/>
        </w:rPr>
        <w:t>.</w:t>
      </w:r>
    </w:p>
    <w:p>
      <w:pPr>
        <w:pStyle w:val="BodyText"/>
        <w:spacing w:before="164"/>
        <w:rPr>
          <w:rFonts w:ascii="Tahoma"/>
        </w:rPr>
      </w:pPr>
    </w:p>
    <w:p>
      <w:pPr>
        <w:spacing w:before="0"/>
        <w:ind w:left="305" w:right="0" w:firstLine="0"/>
        <w:jc w:val="left"/>
        <w:rPr>
          <w:rFonts w:ascii="Tahoma" w:hAnsi="Tahoma"/>
          <w:b/>
          <w:sz w:val="30"/>
        </w:rPr>
      </w:pPr>
      <w:r>
        <w:rPr>
          <w:rFonts w:ascii="Arial" w:hAnsi="Arial"/>
          <w:b/>
          <w:color w:val="0E1115"/>
          <w:spacing w:val="-6"/>
          <w:sz w:val="30"/>
        </w:rPr>
        <w:t>Ч</w:t>
      </w:r>
      <w:r>
        <w:rPr>
          <w:rFonts w:ascii="Arial" w:hAnsi="Arial"/>
          <w:b/>
          <w:color w:val="0E1115"/>
          <w:spacing w:val="-6"/>
          <w:sz w:val="29"/>
        </w:rPr>
        <w:t>е</w:t>
      </w:r>
      <w:r>
        <w:rPr>
          <w:rFonts w:ascii="Arial" w:hAnsi="Arial"/>
          <w:b/>
          <w:color w:val="0E1115"/>
          <w:spacing w:val="-6"/>
          <w:sz w:val="30"/>
        </w:rPr>
        <w:t>м</w:t>
      </w:r>
      <w:r>
        <w:rPr>
          <w:rFonts w:ascii="Arial" w:hAnsi="Arial"/>
          <w:b/>
          <w:color w:val="0E1115"/>
          <w:spacing w:val="-10"/>
          <w:sz w:val="30"/>
        </w:rPr>
        <w:t> </w:t>
      </w:r>
      <w:r>
        <w:rPr>
          <w:rFonts w:ascii="Arial" w:hAnsi="Arial"/>
          <w:b/>
          <w:color w:val="0E1115"/>
          <w:spacing w:val="-6"/>
          <w:sz w:val="30"/>
        </w:rPr>
        <w:t>эт</w:t>
      </w:r>
      <w:r>
        <w:rPr>
          <w:rFonts w:ascii="Arial" w:hAnsi="Arial"/>
          <w:b/>
          <w:color w:val="0E1115"/>
          <w:spacing w:val="-6"/>
          <w:sz w:val="29"/>
        </w:rPr>
        <w:t>о </w:t>
      </w:r>
      <w:r>
        <w:rPr>
          <w:rFonts w:ascii="Arial" w:hAnsi="Arial"/>
          <w:b/>
          <w:color w:val="0E1115"/>
          <w:spacing w:val="-6"/>
          <w:sz w:val="30"/>
        </w:rPr>
        <w:t>з</w:t>
      </w:r>
      <w:r>
        <w:rPr>
          <w:rFonts w:ascii="Arial" w:hAnsi="Arial"/>
          <w:b/>
          <w:color w:val="0E1115"/>
          <w:spacing w:val="-6"/>
          <w:sz w:val="29"/>
        </w:rPr>
        <w:t>а</w:t>
      </w:r>
      <w:r>
        <w:rPr>
          <w:rFonts w:ascii="Arial" w:hAnsi="Arial"/>
          <w:b/>
          <w:color w:val="0E1115"/>
          <w:spacing w:val="-6"/>
          <w:sz w:val="30"/>
        </w:rPr>
        <w:t>к</w:t>
      </w:r>
      <w:r>
        <w:rPr>
          <w:rFonts w:ascii="Arial" w:hAnsi="Arial"/>
          <w:b/>
          <w:color w:val="0E1115"/>
          <w:spacing w:val="-6"/>
          <w:sz w:val="29"/>
        </w:rPr>
        <w:t>о</w:t>
      </w:r>
      <w:r>
        <w:rPr>
          <w:rFonts w:ascii="Arial" w:hAnsi="Arial"/>
          <w:b/>
          <w:color w:val="0E1115"/>
          <w:spacing w:val="-6"/>
          <w:sz w:val="30"/>
        </w:rPr>
        <w:t>нчит</w:t>
      </w:r>
      <w:r>
        <w:rPr>
          <w:rFonts w:ascii="Arial" w:hAnsi="Arial"/>
          <w:b/>
          <w:color w:val="0E1115"/>
          <w:spacing w:val="-6"/>
          <w:sz w:val="29"/>
        </w:rPr>
        <w:t>с</w:t>
      </w:r>
      <w:r>
        <w:rPr>
          <w:rFonts w:ascii="Arial" w:hAnsi="Arial"/>
          <w:b/>
          <w:color w:val="0E1115"/>
          <w:spacing w:val="-6"/>
          <w:sz w:val="30"/>
        </w:rPr>
        <w:t>я</w:t>
      </w:r>
      <w:r>
        <w:rPr>
          <w:rFonts w:ascii="Arial" w:hAnsi="Arial"/>
          <w:b/>
          <w:color w:val="0E1115"/>
          <w:spacing w:val="-9"/>
          <w:sz w:val="30"/>
        </w:rPr>
        <w:t> </w:t>
      </w:r>
      <w:r>
        <w:rPr>
          <w:rFonts w:ascii="Arial" w:hAnsi="Arial"/>
          <w:b/>
          <w:color w:val="0E1115"/>
          <w:spacing w:val="-6"/>
          <w:sz w:val="30"/>
        </w:rPr>
        <w:t>н</w:t>
      </w:r>
      <w:r>
        <w:rPr>
          <w:rFonts w:ascii="Arial" w:hAnsi="Arial"/>
          <w:b/>
          <w:color w:val="0E1115"/>
          <w:spacing w:val="-6"/>
          <w:sz w:val="29"/>
        </w:rPr>
        <w:t>а</w:t>
      </w:r>
      <w:r>
        <w:rPr>
          <w:rFonts w:ascii="Arial" w:hAnsi="Arial"/>
          <w:b/>
          <w:color w:val="0E1115"/>
          <w:spacing w:val="-7"/>
          <w:sz w:val="29"/>
        </w:rPr>
        <w:t> </w:t>
      </w:r>
      <w:r>
        <w:rPr>
          <w:rFonts w:ascii="Arial" w:hAnsi="Arial"/>
          <w:b/>
          <w:color w:val="0E1115"/>
          <w:spacing w:val="-6"/>
          <w:sz w:val="30"/>
        </w:rPr>
        <w:t>п</w:t>
      </w:r>
      <w:r>
        <w:rPr>
          <w:rFonts w:ascii="Arial" w:hAnsi="Arial"/>
          <w:b/>
          <w:color w:val="0E1115"/>
          <w:spacing w:val="-6"/>
          <w:sz w:val="29"/>
        </w:rPr>
        <w:t>ра</w:t>
      </w:r>
      <w:r>
        <w:rPr>
          <w:rFonts w:ascii="Arial" w:hAnsi="Arial"/>
          <w:b/>
          <w:color w:val="0E1115"/>
          <w:spacing w:val="-6"/>
          <w:sz w:val="30"/>
        </w:rPr>
        <w:t>ктик</w:t>
      </w:r>
      <w:r>
        <w:rPr>
          <w:rFonts w:ascii="Arial" w:hAnsi="Arial"/>
          <w:b/>
          <w:color w:val="0E1115"/>
          <w:spacing w:val="-6"/>
          <w:sz w:val="29"/>
        </w:rPr>
        <w:t>е</w:t>
      </w:r>
      <w:r>
        <w:rPr>
          <w:rFonts w:ascii="Tahoma" w:hAnsi="Tahoma"/>
          <w:b/>
          <w:color w:val="0E1115"/>
          <w:spacing w:val="-6"/>
          <w:sz w:val="30"/>
        </w:rPr>
        <w:t>?</w:t>
      </w:r>
    </w:p>
    <w:p>
      <w:pPr>
        <w:pStyle w:val="ListParagraph"/>
        <w:numPr>
          <w:ilvl w:val="0"/>
          <w:numId w:val="38"/>
        </w:numPr>
        <w:tabs>
          <w:tab w:pos="574" w:val="left" w:leader="none"/>
        </w:tabs>
        <w:spacing w:line="240" w:lineRule="auto" w:before="343" w:after="0"/>
        <w:ind w:left="574" w:right="0" w:hanging="284"/>
        <w:jc w:val="left"/>
        <w:rPr>
          <w:sz w:val="24"/>
        </w:rPr>
      </w:pPr>
      <w:r>
        <w:rPr>
          <w:rFonts w:ascii="Arial" w:hAnsi="Arial"/>
          <w:b/>
          <w:color w:val="0E1115"/>
          <w:spacing w:val="-2"/>
          <w:sz w:val="27"/>
        </w:rPr>
        <w:t>Во</w:t>
      </w:r>
      <w:r>
        <w:rPr>
          <w:rFonts w:ascii="Arial" w:hAnsi="Arial"/>
          <w:b/>
          <w:color w:val="0E1115"/>
          <w:spacing w:val="-2"/>
          <w:sz w:val="24"/>
        </w:rPr>
        <w:t>зникн</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14"/>
          <w:sz w:val="24"/>
        </w:rPr>
        <w:t> </w:t>
      </w:r>
      <w:r>
        <w:rPr>
          <w:rFonts w:ascii="Tahoma" w:hAnsi="Tahoma"/>
          <w:b/>
          <w:color w:val="0E1115"/>
          <w:spacing w:val="-2"/>
          <w:sz w:val="24"/>
        </w:rPr>
        <w:t>«</w:t>
      </w:r>
      <w:r>
        <w:rPr>
          <w:rFonts w:ascii="Arial" w:hAnsi="Arial"/>
          <w:b/>
          <w:color w:val="0E1115"/>
          <w:spacing w:val="-2"/>
          <w:sz w:val="24"/>
        </w:rPr>
        <w:t>ч</w:t>
      </w:r>
      <w:r>
        <w:rPr>
          <w:rFonts w:ascii="Arial" w:hAnsi="Arial"/>
          <w:b/>
          <w:color w:val="0E1115"/>
          <w:spacing w:val="-2"/>
          <w:sz w:val="27"/>
        </w:rPr>
        <w:t>ер</w:t>
      </w:r>
      <w:r>
        <w:rPr>
          <w:rFonts w:ascii="Arial" w:hAnsi="Arial"/>
          <w:b/>
          <w:color w:val="0E1115"/>
          <w:spacing w:val="-2"/>
          <w:sz w:val="24"/>
        </w:rPr>
        <w:t>ны</w:t>
      </w:r>
      <w:r>
        <w:rPr>
          <w:rFonts w:ascii="Arial" w:hAnsi="Arial"/>
          <w:b/>
          <w:color w:val="0E1115"/>
          <w:spacing w:val="-2"/>
          <w:sz w:val="27"/>
        </w:rPr>
        <w:t>й</w:t>
      </w:r>
      <w:r>
        <w:rPr>
          <w:rFonts w:ascii="Arial" w:hAnsi="Arial"/>
          <w:b/>
          <w:color w:val="0E1115"/>
          <w:spacing w:val="-16"/>
          <w:sz w:val="27"/>
        </w:rPr>
        <w:t> </w:t>
      </w:r>
      <w:r>
        <w:rPr>
          <w:rFonts w:ascii="Arial" w:hAnsi="Arial"/>
          <w:b/>
          <w:color w:val="0E1115"/>
          <w:spacing w:val="-2"/>
          <w:sz w:val="27"/>
        </w:rPr>
        <w:t>р</w:t>
      </w:r>
      <w:r>
        <w:rPr>
          <w:rFonts w:ascii="Arial" w:hAnsi="Arial"/>
          <w:b/>
          <w:color w:val="0E1115"/>
          <w:spacing w:val="-2"/>
          <w:sz w:val="24"/>
        </w:rPr>
        <w:t>ын</w:t>
      </w:r>
      <w:r>
        <w:rPr>
          <w:rFonts w:ascii="Arial" w:hAnsi="Arial"/>
          <w:b/>
          <w:color w:val="0E1115"/>
          <w:spacing w:val="-2"/>
          <w:sz w:val="27"/>
        </w:rPr>
        <w:t>о</w:t>
      </w:r>
      <w:r>
        <w:rPr>
          <w:rFonts w:ascii="Arial" w:hAnsi="Arial"/>
          <w:b/>
          <w:color w:val="0E1115"/>
          <w:spacing w:val="-2"/>
          <w:sz w:val="24"/>
        </w:rPr>
        <w:t>к</w:t>
      </w:r>
      <w:r>
        <w:rPr>
          <w:rFonts w:ascii="Tahoma" w:hAnsi="Tahoma"/>
          <w:b/>
          <w:color w:val="0E1115"/>
          <w:spacing w:val="-2"/>
          <w:sz w:val="24"/>
        </w:rPr>
        <w:t>»:</w:t>
      </w:r>
      <w:r>
        <w:rPr>
          <w:rFonts w:ascii="Tahoma" w:hAnsi="Tahoma"/>
          <w:b/>
          <w:color w:val="0E1115"/>
          <w:spacing w:val="-8"/>
          <w:sz w:val="24"/>
        </w:rPr>
        <w:t> </w:t>
      </w:r>
      <w:r>
        <w:rPr>
          <w:color w:val="0E1115"/>
          <w:spacing w:val="-2"/>
          <w:sz w:val="24"/>
        </w:rPr>
        <w:t>Люди</w:t>
      </w:r>
      <w:r>
        <w:rPr>
          <w:color w:val="0E1115"/>
          <w:spacing w:val="-9"/>
          <w:sz w:val="24"/>
        </w:rPr>
        <w:t> </w:t>
      </w:r>
      <w:r>
        <w:rPr>
          <w:color w:val="0E1115"/>
          <w:spacing w:val="-2"/>
          <w:sz w:val="24"/>
        </w:rPr>
        <w:t>начнут</w:t>
      </w:r>
      <w:r>
        <w:rPr>
          <w:color w:val="0E1115"/>
          <w:spacing w:val="-10"/>
          <w:sz w:val="24"/>
        </w:rPr>
        <w:t> </w:t>
      </w:r>
      <w:r>
        <w:rPr>
          <w:color w:val="0E1115"/>
          <w:spacing w:val="-2"/>
          <w:sz w:val="24"/>
        </w:rPr>
        <w:t>тайно</w:t>
      </w:r>
      <w:r>
        <w:rPr>
          <w:color w:val="0E1115"/>
          <w:spacing w:val="-9"/>
          <w:sz w:val="24"/>
        </w:rPr>
        <w:t> </w:t>
      </w:r>
      <w:r>
        <w:rPr>
          <w:color w:val="0E1115"/>
          <w:spacing w:val="-2"/>
          <w:sz w:val="24"/>
        </w:rPr>
        <w:t>обмениваться</w:t>
      </w:r>
      <w:r>
        <w:rPr>
          <w:color w:val="0E1115"/>
          <w:spacing w:val="-10"/>
          <w:sz w:val="24"/>
        </w:rPr>
        <w:t> </w:t>
      </w:r>
      <w:r>
        <w:rPr>
          <w:color w:val="0E1115"/>
          <w:spacing w:val="-2"/>
          <w:sz w:val="24"/>
        </w:rPr>
        <w:t>товарами</w:t>
      </w:r>
      <w:r>
        <w:rPr>
          <w:color w:val="0E1115"/>
          <w:spacing w:val="-9"/>
          <w:sz w:val="24"/>
        </w:rPr>
        <w:t> </w:t>
      </w:r>
      <w:r>
        <w:rPr>
          <w:color w:val="0E1115"/>
          <w:spacing w:val="-10"/>
          <w:sz w:val="24"/>
        </w:rPr>
        <w:t>в</w:t>
      </w:r>
    </w:p>
    <w:p>
      <w:pPr>
        <w:pStyle w:val="BodyText"/>
        <w:spacing w:line="343" w:lineRule="auto" w:before="123"/>
        <w:ind w:left="575" w:right="328"/>
        <w:rPr>
          <w:rFonts w:ascii="Tahoma" w:hAnsi="Tahoma"/>
        </w:rPr>
      </w:pPr>
      <w:r>
        <w:rPr>
          <w:color w:val="0E1115"/>
        </w:rPr>
        <w:t>обход системы</w:t>
      </w:r>
      <w:r>
        <w:rPr>
          <w:rFonts w:ascii="Tahoma" w:hAnsi="Tahoma"/>
          <w:color w:val="0E1115"/>
        </w:rPr>
        <w:t>, </w:t>
      </w:r>
      <w:r>
        <w:rPr>
          <w:color w:val="0E1115"/>
        </w:rPr>
        <w:t>назначая реальные</w:t>
      </w:r>
      <w:r>
        <w:rPr>
          <w:rFonts w:ascii="Tahoma" w:hAnsi="Tahoma"/>
          <w:color w:val="0E1115"/>
        </w:rPr>
        <w:t>, </w:t>
      </w:r>
      <w:r>
        <w:rPr>
          <w:color w:val="0E1115"/>
        </w:rPr>
        <w:t>а не </w:t>
      </w:r>
      <w:r>
        <w:rPr>
          <w:rFonts w:ascii="Tahoma" w:hAnsi="Tahoma"/>
          <w:color w:val="0E1115"/>
        </w:rPr>
        <w:t>«</w:t>
      </w:r>
      <w:r>
        <w:rPr>
          <w:color w:val="0E1115"/>
        </w:rPr>
        <w:t>временные</w:t>
      </w:r>
      <w:r>
        <w:rPr>
          <w:rFonts w:ascii="Tahoma" w:hAnsi="Tahoma"/>
          <w:color w:val="0E1115"/>
        </w:rPr>
        <w:t>» </w:t>
      </w:r>
      <w:r>
        <w:rPr>
          <w:color w:val="0E1115"/>
        </w:rPr>
        <w:t>цены </w:t>
      </w:r>
      <w:r>
        <w:rPr>
          <w:rFonts w:ascii="Tahoma" w:hAnsi="Tahoma"/>
          <w:color w:val="0E1115"/>
        </w:rPr>
        <w:t>based </w:t>
      </w:r>
      <w:r>
        <w:rPr>
          <w:color w:val="0E1115"/>
        </w:rPr>
        <w:t>на спросе </w:t>
      </w:r>
      <w:r>
        <w:rPr>
          <w:color w:val="0E1115"/>
        </w:rPr>
        <w:t>и</w:t>
      </w:r>
      <w:r>
        <w:rPr>
          <w:color w:val="0E1115"/>
          <w:spacing w:val="40"/>
        </w:rPr>
        <w:t> </w:t>
      </w:r>
      <w:r>
        <w:rPr>
          <w:color w:val="0E1115"/>
        </w:rPr>
        <w:t>предложении</w:t>
      </w:r>
      <w:r>
        <w:rPr>
          <w:rFonts w:ascii="Tahoma" w:hAnsi="Tahoma"/>
          <w:color w:val="0E1115"/>
        </w:rPr>
        <w:t>. </w:t>
      </w:r>
      <w:r>
        <w:rPr>
          <w:color w:val="0E1115"/>
        </w:rPr>
        <w:t>Нейрохирург будет требовать за операцию не </w:t>
      </w:r>
      <w:r>
        <w:rPr>
          <w:rFonts w:ascii="Tahoma" w:hAnsi="Tahoma"/>
          <w:color w:val="0E1115"/>
        </w:rPr>
        <w:t>2 «</w:t>
      </w:r>
      <w:r>
        <w:rPr>
          <w:color w:val="0E1115"/>
        </w:rPr>
        <w:t>часа</w:t>
      </w:r>
      <w:r>
        <w:rPr>
          <w:rFonts w:ascii="Tahoma" w:hAnsi="Tahoma"/>
          <w:color w:val="0E1115"/>
        </w:rPr>
        <w:t>», </w:t>
      </w:r>
      <w:r>
        <w:rPr>
          <w:color w:val="0E1115"/>
        </w:rPr>
        <w:t>а </w:t>
      </w:r>
      <w:r>
        <w:rPr>
          <w:rFonts w:ascii="Tahoma" w:hAnsi="Tahoma"/>
          <w:color w:val="0E1115"/>
        </w:rPr>
        <w:t>20 </w:t>
      </w:r>
      <w:r>
        <w:rPr>
          <w:color w:val="0E1115"/>
        </w:rPr>
        <w:t>бутылок виски или помощь в ремонте дома</w:t>
      </w:r>
      <w:r>
        <w:rPr>
          <w:rFonts w:ascii="Tahoma" w:hAnsi="Tahoma"/>
          <w:color w:val="0E1115"/>
        </w:rPr>
        <w:t>.</w:t>
      </w:r>
    </w:p>
    <w:p>
      <w:pPr>
        <w:pStyle w:val="ListParagraph"/>
        <w:numPr>
          <w:ilvl w:val="0"/>
          <w:numId w:val="38"/>
        </w:numPr>
        <w:tabs>
          <w:tab w:pos="575" w:val="left" w:leader="none"/>
        </w:tabs>
        <w:spacing w:line="336" w:lineRule="auto" w:before="83" w:after="0"/>
        <w:ind w:left="575" w:right="120" w:hanging="285"/>
        <w:jc w:val="left"/>
        <w:rPr>
          <w:sz w:val="24"/>
        </w:rPr>
      </w:pPr>
      <w:r>
        <w:rPr>
          <w:rFonts w:ascii="Arial" w:hAnsi="Arial"/>
          <w:b/>
          <w:color w:val="0E1115"/>
          <w:sz w:val="24"/>
        </w:rPr>
        <w:t>Д</w:t>
      </w:r>
      <w:r>
        <w:rPr>
          <w:rFonts w:ascii="Arial" w:hAnsi="Arial"/>
          <w:b/>
          <w:color w:val="0E1115"/>
          <w:sz w:val="27"/>
        </w:rPr>
        <w:t>е</w:t>
      </w:r>
      <w:r>
        <w:rPr>
          <w:rFonts w:ascii="Arial" w:hAnsi="Arial"/>
          <w:b/>
          <w:color w:val="0E1115"/>
          <w:sz w:val="24"/>
        </w:rPr>
        <w:t>г</w:t>
      </w:r>
      <w:r>
        <w:rPr>
          <w:rFonts w:ascii="Arial" w:hAnsi="Arial"/>
          <w:b/>
          <w:color w:val="0E1115"/>
          <w:sz w:val="27"/>
        </w:rPr>
        <w:t>ра</w:t>
      </w:r>
      <w:r>
        <w:rPr>
          <w:rFonts w:ascii="Arial" w:hAnsi="Arial"/>
          <w:b/>
          <w:color w:val="0E1115"/>
          <w:sz w:val="24"/>
        </w:rPr>
        <w:t>д</w:t>
      </w:r>
      <w:r>
        <w:rPr>
          <w:rFonts w:ascii="Arial" w:hAnsi="Arial"/>
          <w:b/>
          <w:color w:val="0E1115"/>
          <w:sz w:val="27"/>
        </w:rPr>
        <w:t>а</w:t>
      </w:r>
      <w:r>
        <w:rPr>
          <w:rFonts w:ascii="Arial" w:hAnsi="Arial"/>
          <w:b/>
          <w:color w:val="0E1115"/>
          <w:sz w:val="24"/>
        </w:rPr>
        <w:t>ция</w:t>
      </w:r>
      <w:r>
        <w:rPr>
          <w:rFonts w:ascii="Arial" w:hAnsi="Arial"/>
          <w:b/>
          <w:color w:val="0E1115"/>
          <w:spacing w:val="-12"/>
          <w:sz w:val="24"/>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мики</w:t>
      </w:r>
      <w:r>
        <w:rPr>
          <w:rFonts w:ascii="Tahoma" w:hAnsi="Tahoma"/>
          <w:b/>
          <w:color w:val="0E1115"/>
          <w:sz w:val="24"/>
        </w:rPr>
        <w:t>:</w:t>
      </w:r>
      <w:r>
        <w:rPr>
          <w:rFonts w:ascii="Tahoma" w:hAnsi="Tahoma"/>
          <w:b/>
          <w:color w:val="0E1115"/>
          <w:spacing w:val="-8"/>
          <w:sz w:val="24"/>
        </w:rPr>
        <w:t> </w:t>
      </w:r>
      <w:r>
        <w:rPr>
          <w:color w:val="0E1115"/>
          <w:sz w:val="24"/>
        </w:rPr>
        <w:t>Исчезнут</w:t>
      </w:r>
      <w:r>
        <w:rPr>
          <w:color w:val="0E1115"/>
          <w:spacing w:val="-10"/>
          <w:sz w:val="24"/>
        </w:rPr>
        <w:t> </w:t>
      </w:r>
      <w:r>
        <w:rPr>
          <w:color w:val="0E1115"/>
          <w:sz w:val="24"/>
        </w:rPr>
        <w:t>стимулы</w:t>
      </w:r>
      <w:r>
        <w:rPr>
          <w:color w:val="0E1115"/>
          <w:spacing w:val="-10"/>
          <w:sz w:val="24"/>
        </w:rPr>
        <w:t> </w:t>
      </w:r>
      <w:r>
        <w:rPr>
          <w:color w:val="0E1115"/>
          <w:sz w:val="24"/>
        </w:rPr>
        <w:t>к</w:t>
      </w:r>
      <w:r>
        <w:rPr>
          <w:color w:val="0E1115"/>
          <w:spacing w:val="-10"/>
          <w:sz w:val="24"/>
        </w:rPr>
        <w:t> </w:t>
      </w:r>
      <w:r>
        <w:rPr>
          <w:color w:val="0E1115"/>
          <w:sz w:val="24"/>
        </w:rPr>
        <w:t>сложному</w:t>
      </w:r>
      <w:r>
        <w:rPr>
          <w:rFonts w:ascii="Tahoma" w:hAnsi="Tahoma"/>
          <w:color w:val="0E1115"/>
          <w:sz w:val="24"/>
        </w:rPr>
        <w:t>,</w:t>
      </w:r>
      <w:r>
        <w:rPr>
          <w:rFonts w:ascii="Tahoma" w:hAnsi="Tahoma"/>
          <w:color w:val="0E1115"/>
          <w:spacing w:val="-13"/>
          <w:sz w:val="24"/>
        </w:rPr>
        <w:t> </w:t>
      </w:r>
      <w:r>
        <w:rPr>
          <w:color w:val="0E1115"/>
          <w:sz w:val="24"/>
        </w:rPr>
        <w:t>длительному</w:t>
      </w:r>
      <w:r>
        <w:rPr>
          <w:color w:val="0E1115"/>
          <w:spacing w:val="-10"/>
          <w:sz w:val="24"/>
        </w:rPr>
        <w:t> </w:t>
      </w:r>
      <w:r>
        <w:rPr>
          <w:color w:val="0E1115"/>
          <w:sz w:val="24"/>
        </w:rPr>
        <w:t>обучению</w:t>
      </w:r>
      <w:r>
        <w:rPr>
          <w:rFonts w:ascii="Tahoma" w:hAnsi="Tahoma"/>
          <w:color w:val="0E1115"/>
          <w:sz w:val="24"/>
        </w:rPr>
        <w:t>, </w:t>
      </w:r>
      <w:r>
        <w:rPr>
          <w:color w:val="0E1115"/>
          <w:w w:val="105"/>
          <w:sz w:val="24"/>
        </w:rPr>
        <w:t>инновациям и рискованным проектам</w:t>
      </w:r>
      <w:r>
        <w:rPr>
          <w:rFonts w:ascii="Tahoma" w:hAnsi="Tahoma"/>
          <w:color w:val="0E1115"/>
          <w:w w:val="105"/>
          <w:sz w:val="24"/>
        </w:rPr>
        <w:t>. </w:t>
      </w:r>
      <w:r>
        <w:rPr>
          <w:color w:val="0E1115"/>
          <w:w w:val="105"/>
          <w:sz w:val="24"/>
        </w:rPr>
        <w:t>Общество скатится к производству</w:t>
      </w:r>
    </w:p>
    <w:p>
      <w:pPr>
        <w:pStyle w:val="BodyText"/>
        <w:spacing w:before="9"/>
        <w:ind w:left="575"/>
        <w:rPr>
          <w:rFonts w:ascii="Tahoma" w:hAnsi="Tahoma"/>
        </w:rPr>
      </w:pPr>
      <w:r>
        <w:rPr>
          <w:color w:val="0E1115"/>
          <w:w w:val="105"/>
        </w:rPr>
        <w:t>простых</w:t>
      </w:r>
      <w:r>
        <w:rPr>
          <w:color w:val="0E1115"/>
          <w:spacing w:val="-17"/>
          <w:w w:val="105"/>
        </w:rPr>
        <w:t> </w:t>
      </w:r>
      <w:r>
        <w:rPr>
          <w:color w:val="0E1115"/>
          <w:w w:val="105"/>
        </w:rPr>
        <w:t>товаров</w:t>
      </w:r>
      <w:r>
        <w:rPr>
          <w:color w:val="0E1115"/>
          <w:spacing w:val="-17"/>
          <w:w w:val="105"/>
        </w:rPr>
        <w:t> </w:t>
      </w:r>
      <w:r>
        <w:rPr>
          <w:color w:val="0E1115"/>
          <w:w w:val="105"/>
        </w:rPr>
        <w:t>и</w:t>
      </w:r>
      <w:r>
        <w:rPr>
          <w:color w:val="0E1115"/>
          <w:spacing w:val="-17"/>
          <w:w w:val="105"/>
        </w:rPr>
        <w:t> </w:t>
      </w:r>
      <w:r>
        <w:rPr>
          <w:color w:val="0E1115"/>
          <w:w w:val="105"/>
        </w:rPr>
        <w:t>услуг</w:t>
      </w:r>
      <w:r>
        <w:rPr>
          <w:color w:val="0E1115"/>
          <w:spacing w:val="-17"/>
          <w:w w:val="105"/>
        </w:rPr>
        <w:t> </w:t>
      </w:r>
      <w:r>
        <w:rPr>
          <w:color w:val="0E1115"/>
          <w:w w:val="105"/>
        </w:rPr>
        <w:t>с</w:t>
      </w:r>
      <w:r>
        <w:rPr>
          <w:color w:val="0E1115"/>
          <w:spacing w:val="-17"/>
          <w:w w:val="105"/>
        </w:rPr>
        <w:t> </w:t>
      </w:r>
      <w:r>
        <w:rPr>
          <w:color w:val="0E1115"/>
          <w:w w:val="105"/>
        </w:rPr>
        <w:t>быстрой</w:t>
      </w:r>
      <w:r>
        <w:rPr>
          <w:color w:val="0E1115"/>
          <w:spacing w:val="-17"/>
          <w:w w:val="105"/>
        </w:rPr>
        <w:t> </w:t>
      </w:r>
      <w:r>
        <w:rPr>
          <w:color w:val="0E1115"/>
          <w:spacing w:val="-2"/>
          <w:w w:val="105"/>
        </w:rPr>
        <w:t>отдачей</w:t>
      </w:r>
      <w:r>
        <w:rPr>
          <w:rFonts w:ascii="Tahoma" w:hAnsi="Tahoma"/>
          <w:color w:val="0E1115"/>
          <w:spacing w:val="-2"/>
          <w:w w:val="105"/>
        </w:rPr>
        <w:t>.</w:t>
      </w:r>
    </w:p>
    <w:p>
      <w:pPr>
        <w:pStyle w:val="ListParagraph"/>
        <w:numPr>
          <w:ilvl w:val="0"/>
          <w:numId w:val="38"/>
        </w:numPr>
        <w:tabs>
          <w:tab w:pos="575" w:val="left" w:leader="none"/>
        </w:tabs>
        <w:spacing w:line="338" w:lineRule="auto" w:before="204" w:after="0"/>
        <w:ind w:left="575" w:right="187" w:hanging="285"/>
        <w:jc w:val="left"/>
        <w:rPr>
          <w:rFonts w:ascii="Tahoma" w:hAnsi="Tahoma"/>
          <w:sz w:val="24"/>
        </w:rPr>
      </w:pPr>
      <w:r>
        <w:rPr>
          <w:rFonts w:ascii="Arial" w:hAnsi="Arial"/>
          <w:b/>
          <w:color w:val="0E1115"/>
          <w:sz w:val="27"/>
        </w:rPr>
        <w:t>Г</w:t>
      </w:r>
      <w:r>
        <w:rPr>
          <w:rFonts w:ascii="Arial" w:hAnsi="Arial"/>
          <w:b/>
          <w:color w:val="0E1115"/>
          <w:sz w:val="24"/>
        </w:rPr>
        <w:t>ип</w:t>
      </w:r>
      <w:r>
        <w:rPr>
          <w:rFonts w:ascii="Arial" w:hAnsi="Arial"/>
          <w:b/>
          <w:color w:val="0E1115"/>
          <w:sz w:val="27"/>
        </w:rPr>
        <w:t>ер</w:t>
      </w:r>
      <w:r>
        <w:rPr>
          <w:rFonts w:ascii="Arial" w:hAnsi="Arial"/>
          <w:b/>
          <w:color w:val="0E1115"/>
          <w:sz w:val="24"/>
        </w:rPr>
        <w:t>бю</w:t>
      </w:r>
      <w:r>
        <w:rPr>
          <w:rFonts w:ascii="Arial" w:hAnsi="Arial"/>
          <w:b/>
          <w:color w:val="0E1115"/>
          <w:sz w:val="27"/>
        </w:rPr>
        <w:t>ро</w:t>
      </w:r>
      <w:r>
        <w:rPr>
          <w:rFonts w:ascii="Arial" w:hAnsi="Arial"/>
          <w:b/>
          <w:color w:val="0E1115"/>
          <w:sz w:val="24"/>
        </w:rPr>
        <w:t>к</w:t>
      </w:r>
      <w:r>
        <w:rPr>
          <w:rFonts w:ascii="Arial" w:hAnsi="Arial"/>
          <w:b/>
          <w:color w:val="0E1115"/>
          <w:sz w:val="27"/>
        </w:rPr>
        <w:t>ра</w:t>
      </w:r>
      <w:r>
        <w:rPr>
          <w:rFonts w:ascii="Arial" w:hAnsi="Arial"/>
          <w:b/>
          <w:color w:val="0E1115"/>
          <w:sz w:val="24"/>
        </w:rPr>
        <w:t>тиз</w:t>
      </w:r>
      <w:r>
        <w:rPr>
          <w:rFonts w:ascii="Arial" w:hAnsi="Arial"/>
          <w:b/>
          <w:color w:val="0E1115"/>
          <w:sz w:val="27"/>
        </w:rPr>
        <w:t>а</w:t>
      </w:r>
      <w:r>
        <w:rPr>
          <w:rFonts w:ascii="Arial" w:hAnsi="Arial"/>
          <w:b/>
          <w:color w:val="0E1115"/>
          <w:sz w:val="24"/>
        </w:rPr>
        <w:t>ция</w:t>
      </w:r>
      <w:r>
        <w:rPr>
          <w:rFonts w:ascii="Tahoma" w:hAnsi="Tahoma"/>
          <w:b/>
          <w:color w:val="0E1115"/>
          <w:sz w:val="24"/>
        </w:rPr>
        <w:t>: </w:t>
      </w:r>
      <w:r>
        <w:rPr>
          <w:color w:val="0E1115"/>
          <w:sz w:val="24"/>
        </w:rPr>
        <w:t>Государство превратится в тоталитарного оценщика и </w:t>
      </w:r>
      <w:r>
        <w:rPr>
          <w:color w:val="0E1115"/>
          <w:spacing w:val="-2"/>
          <w:w w:val="105"/>
          <w:sz w:val="24"/>
        </w:rPr>
        <w:t>контролера</w:t>
      </w:r>
      <w:r>
        <w:rPr>
          <w:color w:val="0E1115"/>
          <w:spacing w:val="-8"/>
          <w:w w:val="105"/>
          <w:sz w:val="24"/>
        </w:rPr>
        <w:t> </w:t>
      </w:r>
      <w:r>
        <w:rPr>
          <w:color w:val="0E1115"/>
          <w:spacing w:val="-2"/>
          <w:w w:val="105"/>
          <w:sz w:val="24"/>
        </w:rPr>
        <w:t>каждого</w:t>
      </w:r>
      <w:r>
        <w:rPr>
          <w:color w:val="0E1115"/>
          <w:spacing w:val="-8"/>
          <w:w w:val="105"/>
          <w:sz w:val="24"/>
        </w:rPr>
        <w:t> </w:t>
      </w:r>
      <w:r>
        <w:rPr>
          <w:color w:val="0E1115"/>
          <w:spacing w:val="-2"/>
          <w:w w:val="105"/>
          <w:sz w:val="24"/>
        </w:rPr>
        <w:t>аспекта</w:t>
      </w:r>
      <w:r>
        <w:rPr>
          <w:color w:val="0E1115"/>
          <w:spacing w:val="-8"/>
          <w:w w:val="105"/>
          <w:sz w:val="24"/>
        </w:rPr>
        <w:t> </w:t>
      </w:r>
      <w:r>
        <w:rPr>
          <w:color w:val="0E1115"/>
          <w:spacing w:val="-2"/>
          <w:w w:val="105"/>
          <w:sz w:val="24"/>
        </w:rPr>
        <w:t>трудовой</w:t>
      </w:r>
      <w:r>
        <w:rPr>
          <w:color w:val="0E1115"/>
          <w:spacing w:val="-8"/>
          <w:w w:val="105"/>
          <w:sz w:val="24"/>
        </w:rPr>
        <w:t> </w:t>
      </w:r>
      <w:r>
        <w:rPr>
          <w:color w:val="0E1115"/>
          <w:spacing w:val="-2"/>
          <w:w w:val="105"/>
          <w:sz w:val="24"/>
        </w:rPr>
        <w:t>жизни</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чтобы</w:t>
      </w:r>
      <w:r>
        <w:rPr>
          <w:color w:val="0E1115"/>
          <w:spacing w:val="-8"/>
          <w:w w:val="105"/>
          <w:sz w:val="24"/>
        </w:rPr>
        <w:t> </w:t>
      </w:r>
      <w:r>
        <w:rPr>
          <w:color w:val="0E1115"/>
          <w:spacing w:val="-2"/>
          <w:w w:val="105"/>
          <w:sz w:val="24"/>
        </w:rPr>
        <w:t>хоть</w:t>
      </w:r>
      <w:r>
        <w:rPr>
          <w:color w:val="0E1115"/>
          <w:spacing w:val="-8"/>
          <w:w w:val="105"/>
          <w:sz w:val="24"/>
        </w:rPr>
        <w:t> </w:t>
      </w:r>
      <w:r>
        <w:rPr>
          <w:color w:val="0E1115"/>
          <w:spacing w:val="-2"/>
          <w:w w:val="105"/>
          <w:sz w:val="24"/>
        </w:rPr>
        <w:t>как</w:t>
      </w:r>
      <w:r>
        <w:rPr>
          <w:rFonts w:ascii="Tahoma" w:hAnsi="Tahoma"/>
          <w:color w:val="0E1115"/>
          <w:spacing w:val="-2"/>
          <w:w w:val="105"/>
          <w:sz w:val="24"/>
        </w:rPr>
        <w:t>-</w:t>
      </w:r>
      <w:r>
        <w:rPr>
          <w:color w:val="0E1115"/>
          <w:spacing w:val="-2"/>
          <w:w w:val="105"/>
          <w:sz w:val="24"/>
        </w:rPr>
        <w:t>то</w:t>
      </w:r>
      <w:r>
        <w:rPr>
          <w:color w:val="0E1115"/>
          <w:spacing w:val="-8"/>
          <w:w w:val="105"/>
          <w:sz w:val="24"/>
        </w:rPr>
        <w:t> </w:t>
      </w:r>
      <w:r>
        <w:rPr>
          <w:color w:val="0E1115"/>
          <w:spacing w:val="-2"/>
          <w:w w:val="105"/>
          <w:sz w:val="24"/>
        </w:rPr>
        <w:t>поддерживать </w:t>
      </w:r>
      <w:r>
        <w:rPr>
          <w:color w:val="0E1115"/>
          <w:w w:val="105"/>
          <w:sz w:val="24"/>
        </w:rPr>
        <w:t>работу системы</w:t>
      </w:r>
      <w:r>
        <w:rPr>
          <w:rFonts w:ascii="Tahoma" w:hAnsi="Tahoma"/>
          <w:color w:val="0E1115"/>
          <w:w w:val="105"/>
          <w:sz w:val="24"/>
        </w:rPr>
        <w:t>.</w:t>
      </w:r>
    </w:p>
    <w:p>
      <w:pPr>
        <w:spacing w:before="237"/>
        <w:ind w:left="305" w:right="0" w:firstLine="0"/>
        <w:jc w:val="left"/>
        <w:rPr>
          <w:rFonts w:ascii="Tahoma" w:hAnsi="Tahoma"/>
          <w:b/>
          <w:sz w:val="24"/>
        </w:rPr>
      </w:pPr>
      <w:r>
        <w:rPr>
          <w:rFonts w:ascii="Arial" w:hAnsi="Arial"/>
          <w:b/>
          <w:color w:val="0E1115"/>
          <w:spacing w:val="-2"/>
          <w:sz w:val="27"/>
        </w:rPr>
        <w:t>В</w:t>
      </w:r>
      <w:r>
        <w:rPr>
          <w:rFonts w:ascii="Arial" w:hAnsi="Arial"/>
          <w:b/>
          <w:color w:val="0E1115"/>
          <w:spacing w:val="-2"/>
          <w:sz w:val="24"/>
        </w:rPr>
        <w:t>ыв</w:t>
      </w:r>
      <w:r>
        <w:rPr>
          <w:rFonts w:ascii="Arial" w:hAnsi="Arial"/>
          <w:b/>
          <w:color w:val="0E1115"/>
          <w:spacing w:val="-2"/>
          <w:sz w:val="27"/>
        </w:rPr>
        <w:t>о</w:t>
      </w:r>
      <w:r>
        <w:rPr>
          <w:rFonts w:ascii="Arial" w:hAnsi="Arial"/>
          <w:b/>
          <w:color w:val="0E1115"/>
          <w:spacing w:val="-2"/>
          <w:sz w:val="24"/>
        </w:rPr>
        <w:t>д</w:t>
      </w:r>
      <w:r>
        <w:rPr>
          <w:rFonts w:ascii="Tahoma" w:hAnsi="Tahoma"/>
          <w:b/>
          <w:color w:val="0E1115"/>
          <w:spacing w:val="-2"/>
          <w:sz w:val="24"/>
        </w:rPr>
        <w:t>:</w:t>
      </w:r>
    </w:p>
    <w:p>
      <w:pPr>
        <w:pStyle w:val="BodyText"/>
        <w:spacing w:before="60"/>
        <w:rPr>
          <w:rFonts w:ascii="Tahoma"/>
          <w:b/>
        </w:rPr>
      </w:pPr>
    </w:p>
    <w:p>
      <w:pPr>
        <w:spacing w:line="324" w:lineRule="auto" w:before="0"/>
        <w:ind w:left="305" w:right="328" w:firstLine="0"/>
        <w:jc w:val="left"/>
        <w:rPr>
          <w:rFonts w:ascii="Tahoma" w:hAnsi="Tahoma"/>
          <w:b/>
          <w:sz w:val="24"/>
        </w:rPr>
      </w:pPr>
      <w:r>
        <w:rPr>
          <w:color w:val="0E1115"/>
          <w:sz w:val="24"/>
        </w:rPr>
        <w:t>Идея </w:t>
      </w:r>
      <w:r>
        <w:rPr>
          <w:rFonts w:ascii="Tahoma" w:hAnsi="Tahoma"/>
          <w:color w:val="0E1115"/>
          <w:sz w:val="24"/>
        </w:rPr>
        <w:t>«</w:t>
      </w:r>
      <w:r>
        <w:rPr>
          <w:color w:val="0E1115"/>
          <w:sz w:val="24"/>
        </w:rPr>
        <w:t>денег</w:t>
      </w:r>
      <w:r>
        <w:rPr>
          <w:rFonts w:ascii="Tahoma" w:hAnsi="Tahoma"/>
          <w:color w:val="0E1115"/>
          <w:sz w:val="24"/>
        </w:rPr>
        <w:t>-</w:t>
      </w:r>
      <w:r>
        <w:rPr>
          <w:color w:val="0E1115"/>
          <w:sz w:val="24"/>
        </w:rPr>
        <w:t>времени</w:t>
      </w:r>
      <w:r>
        <w:rPr>
          <w:rFonts w:ascii="Tahoma" w:hAnsi="Tahoma"/>
          <w:color w:val="0E1115"/>
          <w:sz w:val="24"/>
        </w:rPr>
        <w:t>» — </w:t>
      </w:r>
      <w:r>
        <w:rPr>
          <w:color w:val="0E1115"/>
          <w:sz w:val="24"/>
        </w:rPr>
        <w:t>это утопия</w:t>
      </w:r>
      <w:r>
        <w:rPr>
          <w:rFonts w:ascii="Tahoma" w:hAnsi="Tahoma"/>
          <w:color w:val="0E1115"/>
          <w:sz w:val="24"/>
        </w:rPr>
        <w:t>, </w:t>
      </w:r>
      <w:r>
        <w:rPr>
          <w:color w:val="0E1115"/>
          <w:sz w:val="24"/>
        </w:rPr>
        <w:t>которая игнорирует </w:t>
      </w:r>
      <w:r>
        <w:rPr>
          <w:rFonts w:ascii="Arial" w:hAnsi="Arial"/>
          <w:b/>
          <w:color w:val="0E1115"/>
          <w:sz w:val="24"/>
        </w:rPr>
        <w:t>ключ</w:t>
      </w:r>
      <w:r>
        <w:rPr>
          <w:rFonts w:ascii="Arial" w:hAnsi="Arial"/>
          <w:b/>
          <w:color w:val="0E1115"/>
          <w:sz w:val="27"/>
        </w:rPr>
        <w:t>е</w:t>
      </w:r>
      <w:r>
        <w:rPr>
          <w:rFonts w:ascii="Arial" w:hAnsi="Arial"/>
          <w:b/>
          <w:color w:val="0E1115"/>
          <w:sz w:val="24"/>
        </w:rPr>
        <w:t>в</w:t>
      </w:r>
      <w:r>
        <w:rPr>
          <w:rFonts w:ascii="Arial" w:hAnsi="Arial"/>
          <w:b/>
          <w:color w:val="0E1115"/>
          <w:sz w:val="27"/>
        </w:rPr>
        <w:t>ой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1"/>
          <w:w w:val="90"/>
          <w:sz w:val="27"/>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инцип</w:t>
      </w:r>
      <w:r>
        <w:rPr>
          <w:rFonts w:ascii="Tahoma" w:hAnsi="Tahoma"/>
          <w:b/>
          <w:color w:val="0E1115"/>
          <w:w w:val="90"/>
          <w:sz w:val="24"/>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 </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ре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ля</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 н</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ми н</w:t>
      </w:r>
      <w:r>
        <w:rPr>
          <w:rFonts w:ascii="Arial" w:hAnsi="Arial"/>
          <w:b/>
          <w:color w:val="0E1115"/>
          <w:w w:val="90"/>
          <w:sz w:val="27"/>
        </w:rPr>
        <w:t>а</w:t>
      </w:r>
      <w:r>
        <w:rPr>
          <w:rFonts w:ascii="Arial" w:hAnsi="Arial"/>
          <w:b/>
          <w:color w:val="0E1115"/>
          <w:spacing w:val="-1"/>
          <w:w w:val="90"/>
          <w:sz w:val="27"/>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изв</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 </w:t>
      </w:r>
      <w:r>
        <w:rPr>
          <w:rFonts w:ascii="Tahoma" w:hAnsi="Tahoma"/>
          <w:b/>
          <w:color w:val="0E1115"/>
          <w:w w:val="90"/>
          <w:sz w:val="24"/>
        </w:rPr>
        <w:t>(</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м</w:t>
      </w:r>
      <w:r>
        <w:rPr>
          <w:rFonts w:ascii="Tahoma" w:hAnsi="Tahoma"/>
          <w:b/>
          <w:color w:val="0E1115"/>
          <w:w w:val="90"/>
          <w:sz w:val="24"/>
        </w:rPr>
        <w:t>), </w:t>
      </w:r>
      <w:r>
        <w:rPr>
          <w:rFonts w:ascii="Arial" w:hAnsi="Arial"/>
          <w:b/>
          <w:color w:val="0E1115"/>
          <w:w w:val="90"/>
          <w:sz w:val="27"/>
        </w:rPr>
        <w:t>а су</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w:t>
      </w:r>
      <w:r>
        <w:rPr>
          <w:rFonts w:ascii="Arial" w:hAnsi="Arial"/>
          <w:b/>
          <w:color w:val="0E1115"/>
          <w:w w:val="90"/>
          <w:sz w:val="27"/>
        </w:rPr>
        <w:t>ой о</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нк</w:t>
      </w:r>
      <w:r>
        <w:rPr>
          <w:rFonts w:ascii="Arial" w:hAnsi="Arial"/>
          <w:b/>
          <w:color w:val="0E1115"/>
          <w:w w:val="90"/>
          <w:sz w:val="27"/>
        </w:rPr>
        <w:t>ой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зн</w:t>
      </w:r>
      <w:r>
        <w:rPr>
          <w:rFonts w:ascii="Arial" w:hAnsi="Arial"/>
          <w:b/>
          <w:color w:val="0E1115"/>
          <w:w w:val="90"/>
          <w:sz w:val="27"/>
        </w:rPr>
        <w:t>ос</w:t>
      </w:r>
      <w:r>
        <w:rPr>
          <w:rFonts w:ascii="Arial" w:hAnsi="Arial"/>
          <w:b/>
          <w:color w:val="0E1115"/>
          <w:w w:val="90"/>
          <w:sz w:val="24"/>
        </w:rPr>
        <w:t>ти т</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ара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ре</w:t>
      </w:r>
      <w:r>
        <w:rPr>
          <w:rFonts w:ascii="Arial" w:hAnsi="Arial"/>
          <w:b/>
          <w:color w:val="0E1115"/>
          <w:w w:val="90"/>
          <w:sz w:val="24"/>
        </w:rPr>
        <w:t>бит</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м и </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 </w:t>
      </w:r>
      <w:r>
        <w:rPr>
          <w:rFonts w:ascii="Arial" w:hAnsi="Arial"/>
          <w:b/>
          <w:color w:val="0E1115"/>
          <w:spacing w:val="-10"/>
          <w:sz w:val="27"/>
        </w:rPr>
        <w:t>ре</w:t>
      </w:r>
      <w:r>
        <w:rPr>
          <w:rFonts w:ascii="Arial" w:hAnsi="Arial"/>
          <w:b/>
          <w:color w:val="0E1115"/>
          <w:spacing w:val="-10"/>
          <w:sz w:val="24"/>
        </w:rPr>
        <w:t>дк</w:t>
      </w:r>
      <w:r>
        <w:rPr>
          <w:rFonts w:ascii="Arial" w:hAnsi="Arial"/>
          <w:b/>
          <w:color w:val="0E1115"/>
          <w:spacing w:val="-10"/>
          <w:sz w:val="27"/>
        </w:rPr>
        <w:t>ос</w:t>
      </w:r>
      <w:r>
        <w:rPr>
          <w:rFonts w:ascii="Arial" w:hAnsi="Arial"/>
          <w:b/>
          <w:color w:val="0E1115"/>
          <w:spacing w:val="-10"/>
          <w:sz w:val="24"/>
        </w:rPr>
        <w:t>тью</w:t>
      </w:r>
      <w:r>
        <w:rPr>
          <w:rFonts w:ascii="Arial" w:hAnsi="Arial"/>
          <w:b/>
          <w:color w:val="0E1115"/>
          <w:sz w:val="24"/>
        </w:rPr>
        <w:t> </w:t>
      </w:r>
      <w:r>
        <w:rPr>
          <w:rFonts w:ascii="Tahoma" w:hAnsi="Tahoma"/>
          <w:b/>
          <w:color w:val="0E1115"/>
          <w:spacing w:val="-10"/>
          <w:sz w:val="24"/>
        </w:rPr>
        <w:t>(</w:t>
      </w:r>
      <w:r>
        <w:rPr>
          <w:rFonts w:ascii="Arial" w:hAnsi="Arial"/>
          <w:b/>
          <w:color w:val="0E1115"/>
          <w:spacing w:val="-10"/>
          <w:sz w:val="27"/>
        </w:rPr>
        <w:t>с</w:t>
      </w:r>
      <w:r>
        <w:rPr>
          <w:rFonts w:ascii="Arial" w:hAnsi="Arial"/>
          <w:b/>
          <w:color w:val="0E1115"/>
          <w:spacing w:val="-10"/>
          <w:sz w:val="24"/>
        </w:rPr>
        <w:t>п</w:t>
      </w:r>
      <w:r>
        <w:rPr>
          <w:rFonts w:ascii="Arial" w:hAnsi="Arial"/>
          <w:b/>
          <w:color w:val="0E1115"/>
          <w:spacing w:val="-10"/>
          <w:sz w:val="27"/>
        </w:rPr>
        <w:t>росо</w:t>
      </w:r>
      <w:r>
        <w:rPr>
          <w:rFonts w:ascii="Arial" w:hAnsi="Arial"/>
          <w:b/>
          <w:color w:val="0E1115"/>
          <w:spacing w:val="-10"/>
          <w:sz w:val="24"/>
        </w:rPr>
        <w:t>м</w:t>
      </w:r>
      <w:r>
        <w:rPr>
          <w:rFonts w:ascii="Arial" w:hAnsi="Arial"/>
          <w:b/>
          <w:color w:val="0E1115"/>
          <w:sz w:val="24"/>
        </w:rPr>
        <w:t> </w:t>
      </w:r>
      <w:r>
        <w:rPr>
          <w:rFonts w:ascii="Arial" w:hAnsi="Arial"/>
          <w:b/>
          <w:color w:val="0E1115"/>
          <w:spacing w:val="-10"/>
          <w:sz w:val="24"/>
        </w:rPr>
        <w:t>и</w:t>
      </w:r>
      <w:r>
        <w:rPr>
          <w:rFonts w:ascii="Arial" w:hAnsi="Arial"/>
          <w:b/>
          <w:color w:val="0E1115"/>
          <w:sz w:val="24"/>
        </w:rPr>
        <w:t> </w:t>
      </w:r>
      <w:r>
        <w:rPr>
          <w:rFonts w:ascii="Arial" w:hAnsi="Arial"/>
          <w:b/>
          <w:color w:val="0E1115"/>
          <w:spacing w:val="-10"/>
          <w:sz w:val="24"/>
        </w:rPr>
        <w:t>п</w:t>
      </w:r>
      <w:r>
        <w:rPr>
          <w:rFonts w:ascii="Arial" w:hAnsi="Arial"/>
          <w:b/>
          <w:color w:val="0E1115"/>
          <w:spacing w:val="-10"/>
          <w:sz w:val="27"/>
        </w:rPr>
        <w:t>ре</w:t>
      </w:r>
      <w:r>
        <w:rPr>
          <w:rFonts w:ascii="Arial" w:hAnsi="Arial"/>
          <w:b/>
          <w:color w:val="0E1115"/>
          <w:spacing w:val="-10"/>
          <w:sz w:val="24"/>
        </w:rPr>
        <w:t>дл</w:t>
      </w:r>
      <w:r>
        <w:rPr>
          <w:rFonts w:ascii="Arial" w:hAnsi="Arial"/>
          <w:b/>
          <w:color w:val="0E1115"/>
          <w:spacing w:val="-10"/>
          <w:sz w:val="27"/>
        </w:rPr>
        <w:t>о</w:t>
      </w:r>
      <w:r>
        <w:rPr>
          <w:rFonts w:ascii="Arial" w:hAnsi="Arial"/>
          <w:b/>
          <w:color w:val="0E1115"/>
          <w:spacing w:val="-10"/>
          <w:sz w:val="24"/>
        </w:rPr>
        <w:t>ж</w:t>
      </w:r>
      <w:r>
        <w:rPr>
          <w:rFonts w:ascii="Arial" w:hAnsi="Arial"/>
          <w:b/>
          <w:color w:val="0E1115"/>
          <w:spacing w:val="-10"/>
          <w:sz w:val="27"/>
        </w:rPr>
        <w:t>е</w:t>
      </w:r>
      <w:r>
        <w:rPr>
          <w:rFonts w:ascii="Arial" w:hAnsi="Arial"/>
          <w:b/>
          <w:color w:val="0E1115"/>
          <w:spacing w:val="-10"/>
          <w:sz w:val="24"/>
        </w:rPr>
        <w:t>ни</w:t>
      </w:r>
      <w:r>
        <w:rPr>
          <w:rFonts w:ascii="Arial" w:hAnsi="Arial"/>
          <w:b/>
          <w:color w:val="0E1115"/>
          <w:spacing w:val="-10"/>
          <w:sz w:val="27"/>
        </w:rPr>
        <w:t>е</w:t>
      </w:r>
      <w:r>
        <w:rPr>
          <w:rFonts w:ascii="Arial" w:hAnsi="Arial"/>
          <w:b/>
          <w:color w:val="0E1115"/>
          <w:spacing w:val="-10"/>
          <w:sz w:val="24"/>
        </w:rPr>
        <w:t>м</w:t>
      </w:r>
      <w:r>
        <w:rPr>
          <w:rFonts w:ascii="Tahoma" w:hAnsi="Tahoma"/>
          <w:b/>
          <w:color w:val="0E1115"/>
          <w:spacing w:val="-10"/>
          <w:sz w:val="24"/>
        </w:rPr>
        <w:t>).</w:t>
      </w:r>
    </w:p>
    <w:p>
      <w:pPr>
        <w:pStyle w:val="BodyText"/>
        <w:spacing w:line="343" w:lineRule="auto" w:before="257"/>
        <w:ind w:left="305" w:right="328"/>
        <w:rPr>
          <w:rFonts w:ascii="Tahoma" w:hAnsi="Tahoma"/>
        </w:rPr>
      </w:pPr>
      <w:r>
        <w:rPr>
          <w:color w:val="0E1115"/>
          <w:spacing w:val="-2"/>
          <w:w w:val="105"/>
        </w:rPr>
        <w:t>Современные</w:t>
      </w:r>
      <w:r>
        <w:rPr>
          <w:color w:val="0E1115"/>
          <w:spacing w:val="-12"/>
          <w:w w:val="105"/>
        </w:rPr>
        <w:t> </w:t>
      </w:r>
      <w:r>
        <w:rPr>
          <w:color w:val="0E1115"/>
          <w:spacing w:val="-2"/>
          <w:w w:val="105"/>
        </w:rPr>
        <w:t>деньги</w:t>
      </w:r>
      <w:r>
        <w:rPr>
          <w:rFonts w:ascii="Tahoma" w:hAnsi="Tahoma"/>
          <w:color w:val="0E1115"/>
          <w:spacing w:val="-2"/>
          <w:w w:val="105"/>
        </w:rPr>
        <w:t>,</w:t>
      </w:r>
      <w:r>
        <w:rPr>
          <w:rFonts w:ascii="Tahoma" w:hAnsi="Tahoma"/>
          <w:color w:val="0E1115"/>
          <w:spacing w:val="-15"/>
          <w:w w:val="105"/>
        </w:rPr>
        <w:t> </w:t>
      </w:r>
      <w:r>
        <w:rPr>
          <w:color w:val="0E1115"/>
          <w:spacing w:val="-2"/>
          <w:w w:val="105"/>
        </w:rPr>
        <w:t>при</w:t>
      </w:r>
      <w:r>
        <w:rPr>
          <w:color w:val="0E1115"/>
          <w:spacing w:val="-12"/>
          <w:w w:val="105"/>
        </w:rPr>
        <w:t> </w:t>
      </w:r>
      <w:r>
        <w:rPr>
          <w:color w:val="0E1115"/>
          <w:spacing w:val="-2"/>
          <w:w w:val="105"/>
        </w:rPr>
        <w:t>всех</w:t>
      </w:r>
      <w:r>
        <w:rPr>
          <w:color w:val="0E1115"/>
          <w:spacing w:val="-12"/>
          <w:w w:val="105"/>
        </w:rPr>
        <w:t> </w:t>
      </w:r>
      <w:r>
        <w:rPr>
          <w:color w:val="0E1115"/>
          <w:spacing w:val="-2"/>
          <w:w w:val="105"/>
        </w:rPr>
        <w:t>их</w:t>
      </w:r>
      <w:r>
        <w:rPr>
          <w:color w:val="0E1115"/>
          <w:spacing w:val="-12"/>
          <w:w w:val="105"/>
        </w:rPr>
        <w:t> </w:t>
      </w:r>
      <w:r>
        <w:rPr>
          <w:color w:val="0E1115"/>
          <w:spacing w:val="-2"/>
          <w:w w:val="105"/>
        </w:rPr>
        <w:t>недостатках</w:t>
      </w:r>
      <w:r>
        <w:rPr>
          <w:rFonts w:ascii="Tahoma" w:hAnsi="Tahoma"/>
          <w:color w:val="0E1115"/>
          <w:spacing w:val="-2"/>
          <w:w w:val="105"/>
        </w:rPr>
        <w:t>,</w:t>
      </w:r>
      <w:r>
        <w:rPr>
          <w:rFonts w:ascii="Tahoma" w:hAnsi="Tahoma"/>
          <w:color w:val="0E1115"/>
          <w:spacing w:val="-15"/>
          <w:w w:val="105"/>
        </w:rPr>
        <w:t> </w:t>
      </w:r>
      <w:r>
        <w:rPr>
          <w:rFonts w:ascii="Tahoma" w:hAnsi="Tahoma"/>
          <w:color w:val="0E1115"/>
          <w:spacing w:val="-2"/>
          <w:w w:val="105"/>
        </w:rPr>
        <w:t>—</w:t>
      </w:r>
      <w:r>
        <w:rPr>
          <w:rFonts w:ascii="Tahoma" w:hAnsi="Tahoma"/>
          <w:color w:val="0E1115"/>
          <w:spacing w:val="-15"/>
          <w:w w:val="105"/>
        </w:rPr>
        <w:t> </w:t>
      </w:r>
      <w:r>
        <w:rPr>
          <w:color w:val="0E1115"/>
          <w:spacing w:val="-2"/>
          <w:w w:val="105"/>
        </w:rPr>
        <w:t>это</w:t>
      </w:r>
      <w:r>
        <w:rPr>
          <w:color w:val="0E1115"/>
          <w:spacing w:val="-12"/>
          <w:w w:val="105"/>
        </w:rPr>
        <w:t> </w:t>
      </w:r>
      <w:r>
        <w:rPr>
          <w:color w:val="0E1115"/>
          <w:spacing w:val="-2"/>
          <w:w w:val="105"/>
        </w:rPr>
        <w:t>гениальный</w:t>
      </w:r>
      <w:r>
        <w:rPr>
          <w:color w:val="0E1115"/>
          <w:spacing w:val="-12"/>
          <w:w w:val="105"/>
        </w:rPr>
        <w:t> </w:t>
      </w:r>
      <w:r>
        <w:rPr>
          <w:color w:val="0E1115"/>
          <w:spacing w:val="-2"/>
          <w:w w:val="105"/>
        </w:rPr>
        <w:t>социальный </w:t>
      </w:r>
      <w:r>
        <w:rPr>
          <w:color w:val="0E1115"/>
          <w:w w:val="105"/>
        </w:rPr>
        <w:t>институт</w:t>
      </w:r>
      <w:r>
        <w:rPr>
          <w:rFonts w:ascii="Tahoma" w:hAnsi="Tahoma"/>
          <w:color w:val="0E1115"/>
          <w:w w:val="105"/>
        </w:rPr>
        <w:t>, </w:t>
      </w:r>
      <w:r>
        <w:rPr>
          <w:color w:val="0E1115"/>
          <w:w w:val="105"/>
        </w:rPr>
        <w:t>который является</w:t>
      </w:r>
      <w:r>
        <w:rPr>
          <w:rFonts w:ascii="Tahoma" w:hAnsi="Tahoma"/>
          <w:color w:val="0E1115"/>
          <w:w w:val="105"/>
        </w:rPr>
        <w:t>:</w:t>
      </w:r>
    </w:p>
    <w:p>
      <w:pPr>
        <w:pStyle w:val="ListParagraph"/>
        <w:numPr>
          <w:ilvl w:val="0"/>
          <w:numId w:val="39"/>
        </w:numPr>
        <w:tabs>
          <w:tab w:pos="575" w:val="left" w:leader="none"/>
        </w:tabs>
        <w:spacing w:line="240" w:lineRule="auto" w:before="231" w:after="0"/>
        <w:ind w:left="575" w:right="0" w:hanging="255"/>
        <w:jc w:val="left"/>
        <w:rPr>
          <w:rFonts w:ascii="Tahoma" w:hAnsi="Tahoma"/>
          <w:sz w:val="24"/>
        </w:rPr>
      </w:pPr>
      <w:r>
        <w:rPr>
          <w:rFonts w:ascii="Arial" w:hAnsi="Arial"/>
          <w:b/>
          <w:color w:val="0E1115"/>
          <w:w w:val="90"/>
          <w:sz w:val="24"/>
        </w:rPr>
        <w:t>Унив</w:t>
      </w:r>
      <w:r>
        <w:rPr>
          <w:rFonts w:ascii="Arial" w:hAnsi="Arial"/>
          <w:b/>
          <w:color w:val="0E1115"/>
          <w:w w:val="90"/>
          <w:sz w:val="27"/>
        </w:rPr>
        <w:t>ерса</w:t>
      </w:r>
      <w:r>
        <w:rPr>
          <w:rFonts w:ascii="Arial" w:hAnsi="Arial"/>
          <w:b/>
          <w:color w:val="0E1115"/>
          <w:w w:val="90"/>
          <w:sz w:val="24"/>
        </w:rPr>
        <w:t>льным</w:t>
      </w:r>
      <w:r>
        <w:rPr>
          <w:rFonts w:ascii="Arial" w:hAnsi="Arial"/>
          <w:b/>
          <w:color w:val="0E1115"/>
          <w:spacing w:val="33"/>
          <w:sz w:val="24"/>
        </w:rPr>
        <w:t> </w:t>
      </w:r>
      <w:r>
        <w:rPr>
          <w:rFonts w:ascii="Arial" w:hAnsi="Arial"/>
          <w:b/>
          <w:color w:val="0E1115"/>
          <w:w w:val="90"/>
          <w:sz w:val="24"/>
        </w:rPr>
        <w:t>изм</w:t>
      </w:r>
      <w:r>
        <w:rPr>
          <w:rFonts w:ascii="Arial" w:hAnsi="Arial"/>
          <w:b/>
          <w:color w:val="0E1115"/>
          <w:w w:val="90"/>
          <w:sz w:val="27"/>
        </w:rPr>
        <w:t>ер</w:t>
      </w:r>
      <w:r>
        <w:rPr>
          <w:rFonts w:ascii="Arial" w:hAnsi="Arial"/>
          <w:b/>
          <w:color w:val="0E1115"/>
          <w:w w:val="90"/>
          <w:sz w:val="24"/>
        </w:rPr>
        <w:t>ит</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м</w:t>
      </w:r>
      <w:r>
        <w:rPr>
          <w:rFonts w:ascii="Arial" w:hAnsi="Arial"/>
          <w:b/>
          <w:color w:val="0E1115"/>
          <w:spacing w:val="34"/>
          <w:sz w:val="24"/>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45"/>
          <w:sz w:val="24"/>
        </w:rPr>
        <w:t> </w:t>
      </w:r>
      <w:r>
        <w:rPr>
          <w:rFonts w:ascii="Tahoma" w:hAnsi="Tahoma"/>
          <w:color w:val="0E1115"/>
          <w:w w:val="90"/>
          <w:sz w:val="24"/>
        </w:rPr>
        <w:t>(</w:t>
      </w:r>
      <w:r>
        <w:rPr>
          <w:color w:val="0E1115"/>
          <w:w w:val="90"/>
          <w:sz w:val="24"/>
        </w:rPr>
        <w:t>счетная</w:t>
      </w:r>
      <w:r>
        <w:rPr>
          <w:color w:val="0E1115"/>
          <w:spacing w:val="41"/>
          <w:sz w:val="24"/>
        </w:rPr>
        <w:t> </w:t>
      </w:r>
      <w:r>
        <w:rPr>
          <w:color w:val="0E1115"/>
          <w:spacing w:val="-2"/>
          <w:w w:val="90"/>
          <w:sz w:val="24"/>
        </w:rPr>
        <w:t>единица</w:t>
      </w:r>
      <w:r>
        <w:rPr>
          <w:rFonts w:ascii="Tahoma" w:hAnsi="Tahoma"/>
          <w:color w:val="0E1115"/>
          <w:spacing w:val="-2"/>
          <w:w w:val="90"/>
          <w:sz w:val="24"/>
        </w:rPr>
        <w:t>).</w:t>
      </w:r>
    </w:p>
    <w:p>
      <w:pPr>
        <w:pStyle w:val="ListParagraph"/>
        <w:numPr>
          <w:ilvl w:val="0"/>
          <w:numId w:val="39"/>
        </w:numPr>
        <w:tabs>
          <w:tab w:pos="575" w:val="left" w:leader="none"/>
        </w:tabs>
        <w:spacing w:line="336" w:lineRule="auto" w:before="199" w:after="0"/>
        <w:ind w:left="575" w:right="1008" w:hanging="255"/>
        <w:jc w:val="left"/>
        <w:rPr>
          <w:rFonts w:ascii="Tahoma" w:hAnsi="Tahoma"/>
          <w:sz w:val="24"/>
        </w:rPr>
      </w:pPr>
      <w:r>
        <w:rPr>
          <w:rFonts w:ascii="Arial" w:hAnsi="Arial"/>
          <w:b/>
          <w:color w:val="0E1115"/>
          <w:sz w:val="27"/>
        </w:rPr>
        <w:t>Сре</w:t>
      </w:r>
      <w:r>
        <w:rPr>
          <w:rFonts w:ascii="Arial" w:hAnsi="Arial"/>
          <w:b/>
          <w:color w:val="0E1115"/>
          <w:sz w:val="24"/>
        </w:rPr>
        <w:t>д</w:t>
      </w:r>
      <w:r>
        <w:rPr>
          <w:rFonts w:ascii="Arial" w:hAnsi="Arial"/>
          <w:b/>
          <w:color w:val="0E1115"/>
          <w:sz w:val="27"/>
        </w:rPr>
        <w:t>с</w:t>
      </w:r>
      <w:r>
        <w:rPr>
          <w:rFonts w:ascii="Arial" w:hAnsi="Arial"/>
          <w:b/>
          <w:color w:val="0E1115"/>
          <w:sz w:val="24"/>
        </w:rPr>
        <w:t>тв</w:t>
      </w:r>
      <w:r>
        <w:rPr>
          <w:rFonts w:ascii="Arial" w:hAnsi="Arial"/>
          <w:b/>
          <w:color w:val="0E1115"/>
          <w:sz w:val="27"/>
        </w:rPr>
        <w:t>о</w:t>
      </w:r>
      <w:r>
        <w:rPr>
          <w:rFonts w:ascii="Arial" w:hAnsi="Arial"/>
          <w:b/>
          <w:color w:val="0E1115"/>
          <w:sz w:val="24"/>
        </w:rPr>
        <w:t>м</w:t>
      </w:r>
      <w:r>
        <w:rPr>
          <w:rFonts w:ascii="Arial" w:hAnsi="Arial"/>
          <w:b/>
          <w:color w:val="0E1115"/>
          <w:spacing w:val="-11"/>
          <w:sz w:val="24"/>
        </w:rPr>
        <w:t> </w:t>
      </w:r>
      <w:r>
        <w:rPr>
          <w:rFonts w:ascii="Arial" w:hAnsi="Arial"/>
          <w:b/>
          <w:color w:val="0E1115"/>
          <w:sz w:val="27"/>
        </w:rPr>
        <w:t>о</w:t>
      </w:r>
      <w:r>
        <w:rPr>
          <w:rFonts w:ascii="Arial" w:hAnsi="Arial"/>
          <w:b/>
          <w:color w:val="0E1115"/>
          <w:sz w:val="24"/>
        </w:rPr>
        <w:t>бм</w:t>
      </w:r>
      <w:r>
        <w:rPr>
          <w:rFonts w:ascii="Arial" w:hAnsi="Arial"/>
          <w:b/>
          <w:color w:val="0E1115"/>
          <w:sz w:val="27"/>
        </w:rPr>
        <w:t>е</w:t>
      </w:r>
      <w:r>
        <w:rPr>
          <w:rFonts w:ascii="Arial" w:hAnsi="Arial"/>
          <w:b/>
          <w:color w:val="0E1115"/>
          <w:sz w:val="24"/>
        </w:rPr>
        <w:t>н</w:t>
      </w:r>
      <w:r>
        <w:rPr>
          <w:rFonts w:ascii="Arial" w:hAnsi="Arial"/>
          <w:b/>
          <w:color w:val="0E1115"/>
          <w:sz w:val="27"/>
        </w:rPr>
        <w:t>а</w:t>
      </w:r>
      <w:r>
        <w:rPr>
          <w:rFonts w:ascii="Tahoma" w:hAnsi="Tahoma"/>
          <w:b/>
          <w:color w:val="0E1115"/>
          <w:sz w:val="24"/>
        </w:rPr>
        <w:t>,</w:t>
      </w:r>
      <w:r>
        <w:rPr>
          <w:rFonts w:ascii="Tahoma" w:hAnsi="Tahoma"/>
          <w:b/>
          <w:color w:val="0E1115"/>
          <w:spacing w:val="-8"/>
          <w:sz w:val="24"/>
        </w:rPr>
        <w:t> </w:t>
      </w:r>
      <w:r>
        <w:rPr>
          <w:color w:val="0E1115"/>
          <w:sz w:val="24"/>
        </w:rPr>
        <w:t>радикально</w:t>
      </w:r>
      <w:r>
        <w:rPr>
          <w:color w:val="0E1115"/>
          <w:spacing w:val="-10"/>
          <w:sz w:val="24"/>
        </w:rPr>
        <w:t> </w:t>
      </w:r>
      <w:r>
        <w:rPr>
          <w:color w:val="0E1115"/>
          <w:sz w:val="24"/>
        </w:rPr>
        <w:t>снижающим</w:t>
      </w:r>
      <w:r>
        <w:rPr>
          <w:color w:val="0E1115"/>
          <w:spacing w:val="-10"/>
          <w:sz w:val="24"/>
        </w:rPr>
        <w:t> </w:t>
      </w:r>
      <w:r>
        <w:rPr>
          <w:color w:val="0E1115"/>
          <w:sz w:val="24"/>
        </w:rPr>
        <w:t>транзакционные</w:t>
      </w:r>
      <w:r>
        <w:rPr>
          <w:color w:val="0E1115"/>
          <w:spacing w:val="-10"/>
          <w:sz w:val="24"/>
        </w:rPr>
        <w:t> </w:t>
      </w:r>
      <w:r>
        <w:rPr>
          <w:color w:val="0E1115"/>
          <w:sz w:val="24"/>
        </w:rPr>
        <w:t>издержки </w:t>
      </w:r>
      <w:r>
        <w:rPr>
          <w:color w:val="0E1115"/>
          <w:spacing w:val="-2"/>
          <w:sz w:val="24"/>
        </w:rPr>
        <w:t>бартера</w:t>
      </w:r>
      <w:r>
        <w:rPr>
          <w:rFonts w:ascii="Tahoma" w:hAnsi="Tahoma"/>
          <w:color w:val="0E1115"/>
          <w:spacing w:val="-2"/>
          <w:sz w:val="24"/>
        </w:rPr>
        <w:t>.</w:t>
      </w:r>
    </w:p>
    <w:p>
      <w:pPr>
        <w:pStyle w:val="ListParagraph"/>
        <w:spacing w:after="0" w:line="336" w:lineRule="auto"/>
        <w:jc w:val="left"/>
        <w:rPr>
          <w:rFonts w:ascii="Tahoma" w:hAnsi="Tahoma"/>
          <w:sz w:val="24"/>
        </w:rPr>
        <w:sectPr>
          <w:pgSz w:w="11900" w:h="16840"/>
          <w:pgMar w:top="0" w:bottom="0" w:left="850" w:right="1133"/>
        </w:sectPr>
      </w:pPr>
    </w:p>
    <w:p>
      <w:pPr>
        <w:pStyle w:val="ListParagraph"/>
        <w:numPr>
          <w:ilvl w:val="0"/>
          <w:numId w:val="39"/>
        </w:numPr>
        <w:tabs>
          <w:tab w:pos="575" w:val="left" w:leader="none"/>
        </w:tabs>
        <w:spacing w:line="240" w:lineRule="auto" w:before="27" w:after="0"/>
        <w:ind w:left="575" w:right="0" w:hanging="255"/>
        <w:jc w:val="left"/>
        <w:rPr>
          <w:rFonts w:ascii="Tahoma" w:hAnsi="Tahoma"/>
          <w:sz w:val="24"/>
        </w:rPr>
      </w:pPr>
      <w:r>
        <w:rPr>
          <w:rFonts w:ascii="Arial" w:hAnsi="Arial"/>
          <w:b/>
          <w:color w:val="0E1115"/>
          <w:sz w:val="27"/>
        </w:rPr>
        <w:t>Сре</w:t>
      </w:r>
      <w:r>
        <w:rPr>
          <w:rFonts w:ascii="Arial" w:hAnsi="Arial"/>
          <w:b/>
          <w:color w:val="0E1115"/>
          <w:sz w:val="24"/>
        </w:rPr>
        <w:t>д</w:t>
      </w:r>
      <w:r>
        <w:rPr>
          <w:rFonts w:ascii="Arial" w:hAnsi="Arial"/>
          <w:b/>
          <w:color w:val="0E1115"/>
          <w:sz w:val="27"/>
        </w:rPr>
        <w:t>с</w:t>
      </w:r>
      <w:r>
        <w:rPr>
          <w:rFonts w:ascii="Arial" w:hAnsi="Arial"/>
          <w:b/>
          <w:color w:val="0E1115"/>
          <w:sz w:val="24"/>
        </w:rPr>
        <w:t>тв</w:t>
      </w:r>
      <w:r>
        <w:rPr>
          <w:rFonts w:ascii="Arial" w:hAnsi="Arial"/>
          <w:b/>
          <w:color w:val="0E1115"/>
          <w:sz w:val="27"/>
        </w:rPr>
        <w:t>о</w:t>
      </w:r>
      <w:r>
        <w:rPr>
          <w:rFonts w:ascii="Arial" w:hAnsi="Arial"/>
          <w:b/>
          <w:color w:val="0E1115"/>
          <w:sz w:val="24"/>
        </w:rPr>
        <w:t>м</w:t>
      </w:r>
      <w:r>
        <w:rPr>
          <w:rFonts w:ascii="Arial" w:hAnsi="Arial"/>
          <w:b/>
          <w:color w:val="0E1115"/>
          <w:spacing w:val="-17"/>
          <w:sz w:val="24"/>
        </w:rPr>
        <w:t> </w:t>
      </w:r>
      <w:r>
        <w:rPr>
          <w:rFonts w:ascii="Arial" w:hAnsi="Arial"/>
          <w:b/>
          <w:color w:val="0E1115"/>
          <w:sz w:val="27"/>
        </w:rPr>
        <w:t>с</w:t>
      </w:r>
      <w:r>
        <w:rPr>
          <w:rFonts w:ascii="Arial" w:hAnsi="Arial"/>
          <w:b/>
          <w:color w:val="0E1115"/>
          <w:sz w:val="24"/>
        </w:rPr>
        <w:t>б</w:t>
      </w:r>
      <w:r>
        <w:rPr>
          <w:rFonts w:ascii="Arial" w:hAnsi="Arial"/>
          <w:b/>
          <w:color w:val="0E1115"/>
          <w:sz w:val="27"/>
        </w:rPr>
        <w:t>ере</w:t>
      </w:r>
      <w:r>
        <w:rPr>
          <w:rFonts w:ascii="Arial" w:hAnsi="Arial"/>
          <w:b/>
          <w:color w:val="0E1115"/>
          <w:sz w:val="24"/>
        </w:rPr>
        <w:t>ж</w:t>
      </w:r>
      <w:r>
        <w:rPr>
          <w:rFonts w:ascii="Arial" w:hAnsi="Arial"/>
          <w:b/>
          <w:color w:val="0E1115"/>
          <w:sz w:val="27"/>
        </w:rPr>
        <w:t>е</w:t>
      </w:r>
      <w:r>
        <w:rPr>
          <w:rFonts w:ascii="Arial" w:hAnsi="Arial"/>
          <w:b/>
          <w:color w:val="0E1115"/>
          <w:sz w:val="24"/>
        </w:rPr>
        <w:t>ния</w:t>
      </w:r>
      <w:r>
        <w:rPr>
          <w:rFonts w:ascii="Tahoma" w:hAnsi="Tahoma"/>
          <w:b/>
          <w:color w:val="0E1115"/>
          <w:sz w:val="24"/>
        </w:rPr>
        <w:t>,</w:t>
      </w:r>
      <w:r>
        <w:rPr>
          <w:rFonts w:ascii="Tahoma" w:hAnsi="Tahoma"/>
          <w:b/>
          <w:color w:val="0E1115"/>
          <w:spacing w:val="-15"/>
          <w:sz w:val="24"/>
        </w:rPr>
        <w:t> </w:t>
      </w:r>
      <w:r>
        <w:rPr>
          <w:color w:val="0E1115"/>
          <w:sz w:val="24"/>
        </w:rPr>
        <w:t>позволяющим</w:t>
      </w:r>
      <w:r>
        <w:rPr>
          <w:color w:val="0E1115"/>
          <w:spacing w:val="-17"/>
          <w:sz w:val="24"/>
        </w:rPr>
        <w:t> </w:t>
      </w:r>
      <w:r>
        <w:rPr>
          <w:color w:val="0E1115"/>
          <w:sz w:val="24"/>
        </w:rPr>
        <w:t>накапливать</w:t>
      </w:r>
      <w:r>
        <w:rPr>
          <w:color w:val="0E1115"/>
          <w:spacing w:val="-17"/>
          <w:sz w:val="24"/>
        </w:rPr>
        <w:t> </w:t>
      </w:r>
      <w:r>
        <w:rPr>
          <w:color w:val="0E1115"/>
          <w:sz w:val="24"/>
        </w:rPr>
        <w:t>ценность</w:t>
      </w:r>
      <w:r>
        <w:rPr>
          <w:color w:val="0E1115"/>
          <w:spacing w:val="-16"/>
          <w:sz w:val="24"/>
        </w:rPr>
        <w:t> </w:t>
      </w:r>
      <w:r>
        <w:rPr>
          <w:color w:val="0E1115"/>
          <w:sz w:val="24"/>
        </w:rPr>
        <w:t>для</w:t>
      </w:r>
      <w:r>
        <w:rPr>
          <w:color w:val="0E1115"/>
          <w:spacing w:val="-17"/>
          <w:sz w:val="24"/>
        </w:rPr>
        <w:t> </w:t>
      </w:r>
      <w:r>
        <w:rPr>
          <w:color w:val="0E1115"/>
          <w:spacing w:val="-2"/>
          <w:sz w:val="24"/>
        </w:rPr>
        <w:t>будущего</w:t>
      </w:r>
      <w:r>
        <w:rPr>
          <w:rFonts w:ascii="Tahoma" w:hAnsi="Tahoma"/>
          <w:color w:val="0E1115"/>
          <w:spacing w:val="-2"/>
          <w:sz w:val="24"/>
        </w:rPr>
        <w:t>.</w:t>
      </w:r>
    </w:p>
    <w:p>
      <w:pPr>
        <w:pStyle w:val="BodyText"/>
        <w:spacing w:before="73"/>
        <w:rPr>
          <w:rFonts w:ascii="Tahoma"/>
        </w:rPr>
      </w:pPr>
    </w:p>
    <w:p>
      <w:pPr>
        <w:pStyle w:val="BodyText"/>
        <w:spacing w:line="343" w:lineRule="auto"/>
        <w:ind w:left="305" w:right="328"/>
        <w:rPr>
          <w:rFonts w:ascii="Tahoma" w:hAnsi="Tahoma"/>
        </w:rPr>
      </w:pPr>
      <w:r>
        <w:rPr>
          <w:color w:val="0E1115"/>
        </w:rPr>
        <w:t>Предложенная вами система пытается убить первую функцию денег </w:t>
      </w:r>
      <w:r>
        <w:rPr>
          <w:rFonts w:ascii="Tahoma" w:hAnsi="Tahoma"/>
          <w:color w:val="0E1115"/>
        </w:rPr>
        <w:t>(</w:t>
      </w:r>
      <w:r>
        <w:rPr>
          <w:color w:val="0E1115"/>
        </w:rPr>
        <w:t>сделать </w:t>
      </w:r>
      <w:r>
        <w:rPr>
          <w:color w:val="0E1115"/>
          <w:w w:val="105"/>
        </w:rPr>
        <w:t>измеритель примитивным и не отражающим реальность</w:t>
      </w:r>
      <w:r>
        <w:rPr>
          <w:rFonts w:ascii="Tahoma" w:hAnsi="Tahoma"/>
          <w:color w:val="0E1115"/>
          <w:w w:val="105"/>
        </w:rPr>
        <w:t>)</w:t>
      </w:r>
      <w:r>
        <w:rPr>
          <w:rFonts w:ascii="Tahoma" w:hAnsi="Tahoma"/>
          <w:color w:val="0E1115"/>
          <w:spacing w:val="-1"/>
          <w:w w:val="105"/>
        </w:rPr>
        <w:t> </w:t>
      </w:r>
      <w:r>
        <w:rPr>
          <w:color w:val="0E1115"/>
          <w:w w:val="105"/>
        </w:rPr>
        <w:t>и практически </w:t>
      </w:r>
      <w:r>
        <w:rPr>
          <w:color w:val="0E1115"/>
        </w:rPr>
        <w:t>уничтожает третью </w:t>
      </w:r>
      <w:r>
        <w:rPr>
          <w:rFonts w:ascii="Tahoma" w:hAnsi="Tahoma"/>
          <w:color w:val="0E1115"/>
        </w:rPr>
        <w:t>(</w:t>
      </w:r>
      <w:r>
        <w:rPr>
          <w:color w:val="0E1115"/>
        </w:rPr>
        <w:t>функцию сбережения</w:t>
      </w:r>
      <w:r>
        <w:rPr>
          <w:rFonts w:ascii="Tahoma" w:hAnsi="Tahoma"/>
          <w:color w:val="0E1115"/>
        </w:rPr>
        <w:t>), </w:t>
      </w:r>
      <w:r>
        <w:rPr>
          <w:color w:val="0E1115"/>
        </w:rPr>
        <w:t>что неминуемо ведет к коллапсу</w:t>
      </w:r>
      <w:r>
        <w:rPr>
          <w:rFonts w:ascii="Tahoma" w:hAnsi="Tahoma"/>
          <w:color w:val="0E1115"/>
        </w:rPr>
        <w:t>.</w:t>
      </w:r>
    </w:p>
    <w:p>
      <w:pPr>
        <w:pStyle w:val="BodyText"/>
        <w:spacing w:before="91"/>
        <w:rPr>
          <w:rFonts w:ascii="Tahoma"/>
        </w:rPr>
      </w:pPr>
    </w:p>
    <w:p>
      <w:pPr>
        <w:pStyle w:val="BodyText"/>
        <w:spacing w:line="295" w:lineRule="auto"/>
        <w:ind w:left="1865" w:right="536"/>
        <w:rPr>
          <w:rFonts w:ascii="Tahoma" w:hAnsi="Tahoma"/>
        </w:rPr>
      </w:pPr>
      <w:r>
        <w:rPr>
          <w:color w:val="0E1115"/>
          <w:w w:val="105"/>
        </w:rPr>
        <w:t>А ты можешь разработать бартерную экономику таким образом чтобы</w:t>
      </w:r>
      <w:r>
        <w:rPr>
          <w:color w:val="0E1115"/>
          <w:spacing w:val="-19"/>
          <w:w w:val="105"/>
        </w:rPr>
        <w:t> </w:t>
      </w:r>
      <w:r>
        <w:rPr>
          <w:color w:val="0E1115"/>
          <w:w w:val="105"/>
        </w:rPr>
        <w:t>она</w:t>
      </w:r>
      <w:r>
        <w:rPr>
          <w:color w:val="0E1115"/>
          <w:spacing w:val="-19"/>
          <w:w w:val="105"/>
        </w:rPr>
        <w:t> </w:t>
      </w:r>
      <w:r>
        <w:rPr>
          <w:color w:val="0E1115"/>
          <w:w w:val="105"/>
        </w:rPr>
        <w:t>была</w:t>
      </w:r>
      <w:r>
        <w:rPr>
          <w:color w:val="0E1115"/>
          <w:spacing w:val="-19"/>
          <w:w w:val="105"/>
        </w:rPr>
        <w:t> </w:t>
      </w:r>
      <w:r>
        <w:rPr>
          <w:color w:val="0E1115"/>
          <w:w w:val="105"/>
        </w:rPr>
        <w:t>лишена</w:t>
      </w:r>
      <w:r>
        <w:rPr>
          <w:color w:val="0E1115"/>
          <w:spacing w:val="-19"/>
          <w:w w:val="105"/>
        </w:rPr>
        <w:t> </w:t>
      </w:r>
      <w:r>
        <w:rPr>
          <w:color w:val="0E1115"/>
          <w:w w:val="105"/>
        </w:rPr>
        <w:t>всех</w:t>
      </w:r>
      <w:r>
        <w:rPr>
          <w:color w:val="0E1115"/>
          <w:spacing w:val="-19"/>
          <w:w w:val="105"/>
        </w:rPr>
        <w:t> </w:t>
      </w:r>
      <w:r>
        <w:rPr>
          <w:color w:val="0E1115"/>
          <w:w w:val="105"/>
        </w:rPr>
        <w:t>выше</w:t>
      </w:r>
      <w:r>
        <w:rPr>
          <w:color w:val="0E1115"/>
          <w:spacing w:val="-19"/>
          <w:w w:val="105"/>
        </w:rPr>
        <w:t> </w:t>
      </w:r>
      <w:r>
        <w:rPr>
          <w:color w:val="0E1115"/>
          <w:w w:val="105"/>
        </w:rPr>
        <w:t>перечисленных</w:t>
      </w:r>
      <w:r>
        <w:rPr>
          <w:color w:val="0E1115"/>
          <w:spacing w:val="-19"/>
          <w:w w:val="105"/>
        </w:rPr>
        <w:t> </w:t>
      </w:r>
      <w:r>
        <w:rPr>
          <w:color w:val="0E1115"/>
          <w:w w:val="105"/>
        </w:rPr>
        <w:t>недостатков</w:t>
      </w:r>
      <w:r>
        <w:rPr>
          <w:rFonts w:ascii="Tahoma" w:hAnsi="Tahoma"/>
          <w:color w:val="0E1115"/>
          <w:w w:val="105"/>
        </w:rPr>
        <w:t>? </w:t>
      </w:r>
      <w:r>
        <w:rPr>
          <w:color w:val="0E1115"/>
          <w:w w:val="105"/>
        </w:rPr>
        <w:t>Если</w:t>
      </w:r>
      <w:r>
        <w:rPr>
          <w:color w:val="0E1115"/>
          <w:spacing w:val="-17"/>
          <w:w w:val="105"/>
        </w:rPr>
        <w:t> </w:t>
      </w:r>
      <w:r>
        <w:rPr>
          <w:color w:val="0E1115"/>
          <w:w w:val="105"/>
        </w:rPr>
        <w:t>да</w:t>
      </w:r>
      <w:r>
        <w:rPr>
          <w:rFonts w:ascii="Tahoma" w:hAnsi="Tahoma"/>
          <w:color w:val="0E1115"/>
          <w:w w:val="105"/>
        </w:rPr>
        <w:t>,</w:t>
      </w:r>
      <w:r>
        <w:rPr>
          <w:rFonts w:ascii="Tahoma" w:hAnsi="Tahoma"/>
          <w:color w:val="0E1115"/>
          <w:spacing w:val="-20"/>
          <w:w w:val="105"/>
        </w:rPr>
        <w:t> </w:t>
      </w:r>
      <w:r>
        <w:rPr>
          <w:color w:val="0E1115"/>
          <w:w w:val="105"/>
        </w:rPr>
        <w:t>то</w:t>
      </w:r>
      <w:r>
        <w:rPr>
          <w:color w:val="0E1115"/>
          <w:spacing w:val="-16"/>
          <w:w w:val="105"/>
        </w:rPr>
        <w:t> </w:t>
      </w:r>
      <w:r>
        <w:rPr>
          <w:color w:val="0E1115"/>
          <w:w w:val="105"/>
        </w:rPr>
        <w:t>на</w:t>
      </w:r>
      <w:r>
        <w:rPr>
          <w:color w:val="0E1115"/>
          <w:spacing w:val="-17"/>
          <w:w w:val="105"/>
        </w:rPr>
        <w:t> </w:t>
      </w:r>
      <w:r>
        <w:rPr>
          <w:color w:val="0E1115"/>
          <w:w w:val="105"/>
        </w:rPr>
        <w:t>каких</w:t>
      </w:r>
      <w:r>
        <w:rPr>
          <w:color w:val="0E1115"/>
          <w:spacing w:val="-17"/>
          <w:w w:val="105"/>
        </w:rPr>
        <w:t> </w:t>
      </w:r>
      <w:r>
        <w:rPr>
          <w:color w:val="0E1115"/>
          <w:w w:val="105"/>
        </w:rPr>
        <w:t>принципах</w:t>
      </w:r>
      <w:r>
        <w:rPr>
          <w:color w:val="0E1115"/>
          <w:spacing w:val="-17"/>
          <w:w w:val="105"/>
        </w:rPr>
        <w:t> </w:t>
      </w:r>
      <w:r>
        <w:rPr>
          <w:color w:val="0E1115"/>
          <w:w w:val="105"/>
        </w:rPr>
        <w:t>она</w:t>
      </w:r>
      <w:r>
        <w:rPr>
          <w:color w:val="0E1115"/>
          <w:spacing w:val="-17"/>
          <w:w w:val="105"/>
        </w:rPr>
        <w:t> </w:t>
      </w:r>
      <w:r>
        <w:rPr>
          <w:color w:val="0E1115"/>
          <w:w w:val="105"/>
        </w:rPr>
        <w:t>может</w:t>
      </w:r>
      <w:r>
        <w:rPr>
          <w:color w:val="0E1115"/>
          <w:spacing w:val="-17"/>
          <w:w w:val="105"/>
        </w:rPr>
        <w:t> </w:t>
      </w:r>
      <w:r>
        <w:rPr>
          <w:color w:val="0E1115"/>
          <w:w w:val="105"/>
        </w:rPr>
        <w:t>функционировать</w:t>
      </w:r>
      <w:r>
        <w:rPr>
          <w:color w:val="0E1115"/>
          <w:spacing w:val="-17"/>
          <w:w w:val="105"/>
        </w:rPr>
        <w:t> </w:t>
      </w:r>
      <w:r>
        <w:rPr>
          <w:color w:val="0E1115"/>
          <w:w w:val="105"/>
        </w:rPr>
        <w:t>без сбоев</w:t>
      </w:r>
      <w:r>
        <w:rPr>
          <w:color w:val="0E1115"/>
          <w:spacing w:val="-1"/>
          <w:w w:val="105"/>
        </w:rPr>
        <w:t> </w:t>
      </w:r>
      <w:r>
        <w:rPr>
          <w:color w:val="0E1115"/>
          <w:w w:val="105"/>
        </w:rPr>
        <w:t>и</w:t>
      </w:r>
      <w:r>
        <w:rPr>
          <w:color w:val="0E1115"/>
          <w:spacing w:val="-1"/>
          <w:w w:val="105"/>
        </w:rPr>
        <w:t> </w:t>
      </w:r>
      <w:r>
        <w:rPr>
          <w:color w:val="0E1115"/>
          <w:w w:val="105"/>
        </w:rPr>
        <w:t>проблем</w:t>
      </w:r>
      <w:r>
        <w:rPr>
          <w:rFonts w:ascii="Tahoma" w:hAnsi="Tahoma"/>
          <w:color w:val="0E1115"/>
          <w:w w:val="105"/>
        </w:rPr>
        <w:t>?</w:t>
      </w:r>
      <w:r>
        <w:rPr>
          <w:rFonts w:ascii="Tahoma" w:hAnsi="Tahoma"/>
          <w:color w:val="0E1115"/>
          <w:spacing w:val="-4"/>
          <w:w w:val="105"/>
        </w:rPr>
        <w:t> </w:t>
      </w:r>
      <w:r>
        <w:rPr>
          <w:color w:val="0E1115"/>
          <w:w w:val="105"/>
        </w:rPr>
        <w:t>Если</w:t>
      </w:r>
      <w:r>
        <w:rPr>
          <w:color w:val="0E1115"/>
          <w:spacing w:val="-1"/>
          <w:w w:val="105"/>
        </w:rPr>
        <w:t> </w:t>
      </w:r>
      <w:r>
        <w:rPr>
          <w:color w:val="0E1115"/>
          <w:w w:val="105"/>
        </w:rPr>
        <w:t>нет</w:t>
      </w:r>
      <w:r>
        <w:rPr>
          <w:rFonts w:ascii="Tahoma" w:hAnsi="Tahoma"/>
          <w:color w:val="0E1115"/>
          <w:w w:val="105"/>
        </w:rPr>
        <w:t>,</w:t>
      </w:r>
      <w:r>
        <w:rPr>
          <w:rFonts w:ascii="Tahoma" w:hAnsi="Tahoma"/>
          <w:color w:val="0E1115"/>
          <w:spacing w:val="-4"/>
          <w:w w:val="105"/>
        </w:rPr>
        <w:t> </w:t>
      </w:r>
      <w:r>
        <w:rPr>
          <w:color w:val="0E1115"/>
          <w:w w:val="105"/>
        </w:rPr>
        <w:t>то</w:t>
      </w:r>
      <w:r>
        <w:rPr>
          <w:color w:val="0E1115"/>
          <w:spacing w:val="-1"/>
          <w:w w:val="105"/>
        </w:rPr>
        <w:t> </w:t>
      </w:r>
      <w:r>
        <w:rPr>
          <w:color w:val="0E1115"/>
          <w:w w:val="105"/>
        </w:rPr>
        <w:t>что</w:t>
      </w:r>
      <w:r>
        <w:rPr>
          <w:color w:val="0E1115"/>
          <w:spacing w:val="-1"/>
          <w:w w:val="105"/>
        </w:rPr>
        <w:t> </w:t>
      </w:r>
      <w:r>
        <w:rPr>
          <w:color w:val="0E1115"/>
          <w:w w:val="105"/>
        </w:rPr>
        <w:t>бы</w:t>
      </w:r>
      <w:r>
        <w:rPr>
          <w:color w:val="0E1115"/>
          <w:spacing w:val="-1"/>
          <w:w w:val="105"/>
        </w:rPr>
        <w:t> </w:t>
      </w:r>
      <w:r>
        <w:rPr>
          <w:color w:val="0E1115"/>
          <w:w w:val="105"/>
        </w:rPr>
        <w:t>ты</w:t>
      </w:r>
      <w:r>
        <w:rPr>
          <w:color w:val="0E1115"/>
          <w:spacing w:val="-1"/>
          <w:w w:val="105"/>
        </w:rPr>
        <w:t> </w:t>
      </w:r>
      <w:r>
        <w:rPr>
          <w:color w:val="0E1115"/>
          <w:w w:val="105"/>
        </w:rPr>
        <w:t>предложил</w:t>
      </w:r>
      <w:r>
        <w:rPr>
          <w:rFonts w:ascii="Tahoma" w:hAnsi="Tahoma"/>
          <w:color w:val="0E1115"/>
          <w:w w:val="105"/>
        </w:rPr>
        <w:t>,</w:t>
      </w:r>
      <w:r>
        <w:rPr>
          <w:rFonts w:ascii="Tahoma" w:hAnsi="Tahoma"/>
          <w:color w:val="0E1115"/>
          <w:spacing w:val="-4"/>
          <w:w w:val="105"/>
        </w:rPr>
        <w:t> </w:t>
      </w:r>
      <w:r>
        <w:rPr>
          <w:color w:val="0E1115"/>
          <w:w w:val="105"/>
        </w:rPr>
        <w:t>какую справедливую меру измерения и оплаты труда</w:t>
      </w:r>
      <w:r>
        <w:rPr>
          <w:rFonts w:ascii="Tahoma" w:hAnsi="Tahoma"/>
          <w:color w:val="0E1115"/>
          <w:w w:val="105"/>
        </w:rPr>
        <w:t>?</w:t>
      </w:r>
    </w:p>
    <w:p>
      <w:pPr>
        <w:pStyle w:val="BodyText"/>
        <w:spacing w:before="205"/>
        <w:rPr>
          <w:rFonts w:ascii="Tahoma"/>
        </w:rPr>
      </w:pPr>
    </w:p>
    <w:p>
      <w:pPr>
        <w:pStyle w:val="BodyText"/>
        <w:ind w:left="318"/>
        <w:rPr>
          <w:position w:val="7"/>
        </w:rPr>
      </w:pPr>
      <w:r>
        <w:rPr/>
        <w:drawing>
          <wp:inline distT="0" distB="0" distL="0" distR="0">
            <wp:extent cx="135568" cy="13556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5"/>
        <w:rPr>
          <w:sz w:val="21"/>
        </w:rPr>
      </w:pPr>
    </w:p>
    <w:p>
      <w:pPr>
        <w:spacing w:line="336"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5296">
                <wp:simplePos x="0" y="0"/>
                <wp:positionH relativeFrom="page">
                  <wp:posOffset>809625</wp:posOffset>
                </wp:positionH>
                <wp:positionV relativeFrom="paragraph">
                  <wp:posOffset>228949</wp:posOffset>
                </wp:positionV>
                <wp:extent cx="9525" cy="305752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9525" cy="3057525"/>
                        </a:xfrm>
                        <a:custGeom>
                          <a:avLst/>
                          <a:gdLst/>
                          <a:ahLst/>
                          <a:cxnLst/>
                          <a:rect l="l" t="t" r="r" b="b"/>
                          <a:pathLst>
                            <a:path w="9525" h="3057525">
                              <a:moveTo>
                                <a:pt x="9525" y="3057525"/>
                              </a:moveTo>
                              <a:lnTo>
                                <a:pt x="0" y="3057525"/>
                              </a:lnTo>
                              <a:lnTo>
                                <a:pt x="0" y="0"/>
                              </a:lnTo>
                              <a:lnTo>
                                <a:pt x="9525" y="0"/>
                              </a:lnTo>
                              <a:lnTo>
                                <a:pt x="9525" y="3057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751pt;width:.75pt;height:240.75pt;mso-position-horizontal-relative:page;mso-position-vertical-relative:paragraph;z-index:15735296" id="docshape14" filled="true" fillcolor="#e1e4e9" stroked="false">
                <v:fill type="solid"/>
                <w10:wrap type="none"/>
              </v:rect>
            </w:pict>
          </mc:Fallback>
        </mc:AlternateContent>
      </w:r>
      <w:r>
        <w:rPr>
          <w:color w:val="61666A"/>
          <w:sz w:val="21"/>
        </w:rPr>
        <w:t>Пользователь хочет</w:t>
      </w:r>
      <w:r>
        <w:rPr>
          <w:rFonts w:ascii="Tahoma" w:hAnsi="Tahoma"/>
          <w:color w:val="61666A"/>
          <w:sz w:val="21"/>
        </w:rPr>
        <w:t>, </w:t>
      </w:r>
      <w:r>
        <w:rPr>
          <w:color w:val="61666A"/>
          <w:sz w:val="21"/>
        </w:rPr>
        <w:t>чтобы я разработал идеальную бартерную систему или предложил </w:t>
      </w:r>
      <w:r>
        <w:rPr>
          <w:color w:val="61666A"/>
          <w:w w:val="105"/>
          <w:sz w:val="21"/>
        </w:rPr>
        <w:t>альтернативу</w:t>
      </w:r>
      <w:r>
        <w:rPr>
          <w:rFonts w:ascii="Tahoma" w:hAnsi="Tahoma"/>
          <w:color w:val="61666A"/>
          <w:w w:val="105"/>
          <w:sz w:val="21"/>
        </w:rPr>
        <w:t>.</w:t>
      </w:r>
      <w:r>
        <w:rPr>
          <w:rFonts w:ascii="Tahoma" w:hAnsi="Tahoma"/>
          <w:color w:val="61666A"/>
          <w:spacing w:val="-2"/>
          <w:w w:val="105"/>
          <w:sz w:val="21"/>
        </w:rPr>
        <w:t> </w:t>
      </w:r>
      <w:r>
        <w:rPr>
          <w:color w:val="61666A"/>
          <w:w w:val="105"/>
          <w:sz w:val="21"/>
        </w:rPr>
        <w:t>Нужно признать</w:t>
      </w:r>
      <w:r>
        <w:rPr>
          <w:rFonts w:ascii="Tahoma" w:hAnsi="Tahoma"/>
          <w:color w:val="61666A"/>
          <w:w w:val="105"/>
          <w:sz w:val="21"/>
        </w:rPr>
        <w:t>,</w:t>
      </w:r>
      <w:r>
        <w:rPr>
          <w:rFonts w:ascii="Tahoma" w:hAnsi="Tahoma"/>
          <w:color w:val="61666A"/>
          <w:spacing w:val="-2"/>
          <w:w w:val="105"/>
          <w:sz w:val="21"/>
        </w:rPr>
        <w:t> </w:t>
      </w:r>
      <w:r>
        <w:rPr>
          <w:color w:val="61666A"/>
          <w:w w:val="105"/>
          <w:sz w:val="21"/>
        </w:rPr>
        <w:t>что чистая бартерная экономика невозможна из</w:t>
      </w:r>
      <w:r>
        <w:rPr>
          <w:rFonts w:ascii="Tahoma" w:hAnsi="Tahoma"/>
          <w:color w:val="61666A"/>
          <w:w w:val="105"/>
          <w:sz w:val="21"/>
        </w:rPr>
        <w:t>-</w:t>
      </w:r>
      <w:r>
        <w:rPr>
          <w:color w:val="61666A"/>
          <w:w w:val="105"/>
          <w:sz w:val="21"/>
        </w:rPr>
        <w:t>за фундаментальных проблем координации и оценки</w:t>
      </w:r>
      <w:r>
        <w:rPr>
          <w:rFonts w:ascii="Tahoma" w:hAnsi="Tahoma"/>
          <w:color w:val="61666A"/>
          <w:w w:val="105"/>
          <w:sz w:val="21"/>
        </w:rPr>
        <w:t>.</w:t>
      </w:r>
    </w:p>
    <w:p>
      <w:pPr>
        <w:spacing w:line="336" w:lineRule="auto" w:before="186"/>
        <w:ind w:left="635" w:right="30" w:firstLine="0"/>
        <w:jc w:val="left"/>
        <w:rPr>
          <w:rFonts w:ascii="Tahoma" w:hAnsi="Tahoma"/>
          <w:sz w:val="21"/>
        </w:rPr>
      </w:pPr>
      <w:r>
        <w:rPr>
          <w:color w:val="61666A"/>
          <w:w w:val="105"/>
          <w:sz w:val="21"/>
        </w:rPr>
        <w:t>Но</w:t>
      </w:r>
      <w:r>
        <w:rPr>
          <w:color w:val="61666A"/>
          <w:spacing w:val="-3"/>
          <w:w w:val="105"/>
          <w:sz w:val="21"/>
        </w:rPr>
        <w:t> </w:t>
      </w:r>
      <w:r>
        <w:rPr>
          <w:color w:val="61666A"/>
          <w:w w:val="105"/>
          <w:sz w:val="21"/>
        </w:rPr>
        <w:t>можно</w:t>
      </w:r>
      <w:r>
        <w:rPr>
          <w:color w:val="61666A"/>
          <w:spacing w:val="-3"/>
          <w:w w:val="105"/>
          <w:sz w:val="21"/>
        </w:rPr>
        <w:t> </w:t>
      </w:r>
      <w:r>
        <w:rPr>
          <w:color w:val="61666A"/>
          <w:w w:val="105"/>
          <w:sz w:val="21"/>
        </w:rPr>
        <w:t>предложить</w:t>
      </w:r>
      <w:r>
        <w:rPr>
          <w:color w:val="61666A"/>
          <w:spacing w:val="-3"/>
          <w:w w:val="105"/>
          <w:sz w:val="21"/>
        </w:rPr>
        <w:t> </w:t>
      </w:r>
      <w:r>
        <w:rPr>
          <w:color w:val="61666A"/>
          <w:w w:val="105"/>
          <w:sz w:val="21"/>
        </w:rPr>
        <w:t>гибридную</w:t>
      </w:r>
      <w:r>
        <w:rPr>
          <w:color w:val="61666A"/>
          <w:spacing w:val="-3"/>
          <w:w w:val="105"/>
          <w:sz w:val="21"/>
        </w:rPr>
        <w:t> </w:t>
      </w:r>
      <w:r>
        <w:rPr>
          <w:color w:val="61666A"/>
          <w:w w:val="105"/>
          <w:sz w:val="21"/>
        </w:rPr>
        <w:t>модель</w:t>
      </w:r>
      <w:r>
        <w:rPr>
          <w:rFonts w:ascii="Tahoma" w:hAnsi="Tahoma"/>
          <w:color w:val="61666A"/>
          <w:w w:val="105"/>
          <w:sz w:val="21"/>
        </w:rPr>
        <w:t>,</w:t>
      </w:r>
      <w:r>
        <w:rPr>
          <w:rFonts w:ascii="Tahoma" w:hAnsi="Tahoma"/>
          <w:color w:val="61666A"/>
          <w:spacing w:val="-5"/>
          <w:w w:val="105"/>
          <w:sz w:val="21"/>
        </w:rPr>
        <w:t> </w:t>
      </w:r>
      <w:r>
        <w:rPr>
          <w:color w:val="61666A"/>
          <w:w w:val="105"/>
          <w:sz w:val="21"/>
        </w:rPr>
        <w:t>сочетающую</w:t>
      </w:r>
      <w:r>
        <w:rPr>
          <w:color w:val="61666A"/>
          <w:spacing w:val="-3"/>
          <w:w w:val="105"/>
          <w:sz w:val="21"/>
        </w:rPr>
        <w:t> </w:t>
      </w:r>
      <w:r>
        <w:rPr>
          <w:color w:val="61666A"/>
          <w:w w:val="105"/>
          <w:sz w:val="21"/>
        </w:rPr>
        <w:t>лучшие</w:t>
      </w:r>
      <w:r>
        <w:rPr>
          <w:color w:val="61666A"/>
          <w:spacing w:val="-3"/>
          <w:w w:val="105"/>
          <w:sz w:val="21"/>
        </w:rPr>
        <w:t> </w:t>
      </w:r>
      <w:r>
        <w:rPr>
          <w:color w:val="61666A"/>
          <w:w w:val="105"/>
          <w:sz w:val="21"/>
        </w:rPr>
        <w:t>черты</w:t>
      </w:r>
      <w:r>
        <w:rPr>
          <w:color w:val="61666A"/>
          <w:spacing w:val="-3"/>
          <w:w w:val="105"/>
          <w:sz w:val="21"/>
        </w:rPr>
        <w:t> </w:t>
      </w:r>
      <w:r>
        <w:rPr>
          <w:color w:val="61666A"/>
          <w:w w:val="105"/>
          <w:sz w:val="21"/>
        </w:rPr>
        <w:t>разных</w:t>
      </w:r>
      <w:r>
        <w:rPr>
          <w:color w:val="61666A"/>
          <w:spacing w:val="-3"/>
          <w:w w:val="105"/>
          <w:sz w:val="21"/>
        </w:rPr>
        <w:t> </w:t>
      </w:r>
      <w:r>
        <w:rPr>
          <w:color w:val="61666A"/>
          <w:w w:val="105"/>
          <w:sz w:val="21"/>
        </w:rPr>
        <w:t>систем</w:t>
      </w:r>
      <w:r>
        <w:rPr>
          <w:rFonts w:ascii="Tahoma" w:hAnsi="Tahoma"/>
          <w:color w:val="61666A"/>
          <w:w w:val="105"/>
          <w:sz w:val="21"/>
        </w:rPr>
        <w:t>.</w:t>
      </w:r>
      <w:r>
        <w:rPr>
          <w:rFonts w:ascii="Tahoma" w:hAnsi="Tahoma"/>
          <w:color w:val="61666A"/>
          <w:spacing w:val="-5"/>
          <w:w w:val="105"/>
          <w:sz w:val="21"/>
        </w:rPr>
        <w:t> </w:t>
      </w:r>
      <w:r>
        <w:rPr>
          <w:color w:val="61666A"/>
          <w:w w:val="105"/>
          <w:sz w:val="21"/>
        </w:rPr>
        <w:t>За основу</w:t>
      </w:r>
      <w:r>
        <w:rPr>
          <w:color w:val="61666A"/>
          <w:spacing w:val="-17"/>
          <w:w w:val="105"/>
          <w:sz w:val="21"/>
        </w:rPr>
        <w:t> </w:t>
      </w:r>
      <w:r>
        <w:rPr>
          <w:color w:val="61666A"/>
          <w:w w:val="105"/>
          <w:sz w:val="21"/>
        </w:rPr>
        <w:t>взять</w:t>
      </w:r>
      <w:r>
        <w:rPr>
          <w:color w:val="61666A"/>
          <w:spacing w:val="-17"/>
          <w:w w:val="105"/>
          <w:sz w:val="21"/>
        </w:rPr>
        <w:t> </w:t>
      </w:r>
      <w:r>
        <w:rPr>
          <w:color w:val="61666A"/>
          <w:w w:val="105"/>
          <w:sz w:val="21"/>
        </w:rPr>
        <w:t>идею</w:t>
      </w:r>
      <w:r>
        <w:rPr>
          <w:color w:val="61666A"/>
          <w:spacing w:val="-16"/>
          <w:w w:val="105"/>
          <w:sz w:val="21"/>
        </w:rPr>
        <w:t> </w:t>
      </w:r>
      <w:r>
        <w:rPr>
          <w:color w:val="61666A"/>
          <w:w w:val="105"/>
          <w:sz w:val="21"/>
        </w:rPr>
        <w:t>репутационных</w:t>
      </w:r>
      <w:r>
        <w:rPr>
          <w:color w:val="61666A"/>
          <w:spacing w:val="-17"/>
          <w:w w:val="105"/>
          <w:sz w:val="21"/>
        </w:rPr>
        <w:t> </w:t>
      </w:r>
      <w:r>
        <w:rPr>
          <w:color w:val="61666A"/>
          <w:w w:val="105"/>
          <w:sz w:val="21"/>
        </w:rPr>
        <w:t>систем</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локальных</w:t>
      </w:r>
      <w:r>
        <w:rPr>
          <w:color w:val="61666A"/>
          <w:spacing w:val="-17"/>
          <w:w w:val="105"/>
          <w:sz w:val="21"/>
        </w:rPr>
        <w:t> </w:t>
      </w:r>
      <w:r>
        <w:rPr>
          <w:color w:val="61666A"/>
          <w:w w:val="105"/>
          <w:sz w:val="21"/>
        </w:rPr>
        <w:t>валют</w:t>
      </w:r>
      <w:r>
        <w:rPr>
          <w:rFonts w:ascii="Tahoma" w:hAnsi="Tahoma"/>
          <w:color w:val="61666A"/>
          <w:w w:val="105"/>
          <w:sz w:val="21"/>
        </w:rPr>
        <w:t>,</w:t>
      </w:r>
      <w:r>
        <w:rPr>
          <w:rFonts w:ascii="Tahoma" w:hAnsi="Tahoma"/>
          <w:color w:val="61666A"/>
          <w:spacing w:val="-17"/>
          <w:w w:val="105"/>
          <w:sz w:val="21"/>
        </w:rPr>
        <w:t> </w:t>
      </w:r>
      <w:r>
        <w:rPr>
          <w:color w:val="61666A"/>
          <w:w w:val="105"/>
          <w:sz w:val="21"/>
        </w:rPr>
        <w:t>обеспеченных</w:t>
      </w:r>
      <w:r>
        <w:rPr>
          <w:color w:val="61666A"/>
          <w:spacing w:val="-17"/>
          <w:w w:val="105"/>
          <w:sz w:val="21"/>
        </w:rPr>
        <w:t> </w:t>
      </w:r>
      <w:r>
        <w:rPr>
          <w:color w:val="61666A"/>
          <w:w w:val="105"/>
          <w:sz w:val="21"/>
        </w:rPr>
        <w:t>временем</w:t>
      </w:r>
      <w:r>
        <w:rPr>
          <w:rFonts w:ascii="Tahoma" w:hAnsi="Tahoma"/>
          <w:color w:val="61666A"/>
          <w:w w:val="105"/>
          <w:sz w:val="21"/>
        </w:rPr>
        <w:t>,</w:t>
      </w:r>
      <w:r>
        <w:rPr>
          <w:rFonts w:ascii="Tahoma" w:hAnsi="Tahoma"/>
          <w:color w:val="61666A"/>
          <w:spacing w:val="-17"/>
          <w:w w:val="105"/>
          <w:sz w:val="21"/>
        </w:rPr>
        <w:t> </w:t>
      </w:r>
      <w:r>
        <w:rPr>
          <w:color w:val="61666A"/>
          <w:w w:val="105"/>
          <w:sz w:val="21"/>
        </w:rPr>
        <w:t>но с</w:t>
      </w:r>
      <w:r>
        <w:rPr>
          <w:color w:val="61666A"/>
          <w:spacing w:val="-4"/>
          <w:w w:val="105"/>
          <w:sz w:val="21"/>
        </w:rPr>
        <w:t> </w:t>
      </w:r>
      <w:r>
        <w:rPr>
          <w:color w:val="61666A"/>
          <w:w w:val="105"/>
          <w:sz w:val="21"/>
        </w:rPr>
        <w:t>механизмами</w:t>
      </w:r>
      <w:r>
        <w:rPr>
          <w:color w:val="61666A"/>
          <w:spacing w:val="-4"/>
          <w:w w:val="105"/>
          <w:sz w:val="21"/>
        </w:rPr>
        <w:t> </w:t>
      </w:r>
      <w:r>
        <w:rPr>
          <w:color w:val="61666A"/>
          <w:w w:val="105"/>
          <w:sz w:val="21"/>
        </w:rPr>
        <w:t>коррекции</w:t>
      </w:r>
      <w:r>
        <w:rPr>
          <w:color w:val="61666A"/>
          <w:spacing w:val="-4"/>
          <w:w w:val="105"/>
          <w:sz w:val="21"/>
        </w:rPr>
        <w:t> </w:t>
      </w:r>
      <w:r>
        <w:rPr>
          <w:color w:val="61666A"/>
          <w:w w:val="105"/>
          <w:sz w:val="21"/>
        </w:rPr>
        <w:t>через</w:t>
      </w:r>
      <w:r>
        <w:rPr>
          <w:color w:val="61666A"/>
          <w:spacing w:val="-4"/>
          <w:w w:val="105"/>
          <w:sz w:val="21"/>
        </w:rPr>
        <w:t> </w:t>
      </w:r>
      <w:r>
        <w:rPr>
          <w:color w:val="61666A"/>
          <w:w w:val="105"/>
          <w:sz w:val="21"/>
        </w:rPr>
        <w:t>алгоритмическое</w:t>
      </w:r>
      <w:r>
        <w:rPr>
          <w:color w:val="61666A"/>
          <w:spacing w:val="-4"/>
          <w:w w:val="105"/>
          <w:sz w:val="21"/>
        </w:rPr>
        <w:t> </w:t>
      </w:r>
      <w:r>
        <w:rPr>
          <w:color w:val="61666A"/>
          <w:w w:val="105"/>
          <w:sz w:val="21"/>
        </w:rPr>
        <w:t>управление</w:t>
      </w:r>
      <w:r>
        <w:rPr>
          <w:rFonts w:ascii="Tahoma" w:hAnsi="Tahoma"/>
          <w:color w:val="61666A"/>
          <w:w w:val="105"/>
          <w:sz w:val="21"/>
        </w:rPr>
        <w:t>.</w:t>
      </w:r>
    </w:p>
    <w:p>
      <w:pPr>
        <w:spacing w:line="336" w:lineRule="auto" w:before="185"/>
        <w:ind w:left="635" w:right="328" w:firstLine="0"/>
        <w:jc w:val="left"/>
        <w:rPr>
          <w:sz w:val="21"/>
        </w:rPr>
      </w:pPr>
      <w:r>
        <w:rPr>
          <w:color w:val="61666A"/>
          <w:w w:val="105"/>
          <w:sz w:val="21"/>
        </w:rPr>
        <w:t>Ключевые</w:t>
      </w:r>
      <w:r>
        <w:rPr>
          <w:color w:val="61666A"/>
          <w:spacing w:val="-10"/>
          <w:w w:val="105"/>
          <w:sz w:val="21"/>
        </w:rPr>
        <w:t> </w:t>
      </w:r>
      <w:r>
        <w:rPr>
          <w:color w:val="61666A"/>
          <w:w w:val="105"/>
          <w:sz w:val="21"/>
        </w:rPr>
        <w:t>элементы</w:t>
      </w:r>
      <w:r>
        <w:rPr>
          <w:rFonts w:ascii="Tahoma" w:hAnsi="Tahoma"/>
          <w:color w:val="61666A"/>
          <w:w w:val="105"/>
          <w:sz w:val="21"/>
        </w:rPr>
        <w:t>:</w:t>
      </w:r>
      <w:r>
        <w:rPr>
          <w:rFonts w:ascii="Tahoma" w:hAnsi="Tahoma"/>
          <w:color w:val="61666A"/>
          <w:spacing w:val="-12"/>
          <w:w w:val="105"/>
          <w:sz w:val="21"/>
        </w:rPr>
        <w:t> </w:t>
      </w:r>
      <w:r>
        <w:rPr>
          <w:color w:val="61666A"/>
          <w:w w:val="105"/>
          <w:sz w:val="21"/>
        </w:rPr>
        <w:t>децентрализованная</w:t>
      </w:r>
      <w:r>
        <w:rPr>
          <w:color w:val="61666A"/>
          <w:spacing w:val="-10"/>
          <w:w w:val="105"/>
          <w:sz w:val="21"/>
        </w:rPr>
        <w:t> </w:t>
      </w:r>
      <w:r>
        <w:rPr>
          <w:color w:val="61666A"/>
          <w:w w:val="105"/>
          <w:sz w:val="21"/>
        </w:rPr>
        <w:t>бухгалтерия</w:t>
      </w:r>
      <w:r>
        <w:rPr>
          <w:color w:val="61666A"/>
          <w:spacing w:val="-10"/>
          <w:w w:val="105"/>
          <w:sz w:val="21"/>
        </w:rPr>
        <w:t> </w:t>
      </w:r>
      <w:r>
        <w:rPr>
          <w:color w:val="61666A"/>
          <w:w w:val="105"/>
          <w:sz w:val="21"/>
        </w:rPr>
        <w:t>на</w:t>
      </w:r>
      <w:r>
        <w:rPr>
          <w:color w:val="61666A"/>
          <w:spacing w:val="-10"/>
          <w:w w:val="105"/>
          <w:sz w:val="21"/>
        </w:rPr>
        <w:t> </w:t>
      </w:r>
      <w:r>
        <w:rPr>
          <w:color w:val="61666A"/>
          <w:w w:val="105"/>
          <w:sz w:val="21"/>
        </w:rPr>
        <w:t>блокчейне</w:t>
      </w:r>
      <w:r>
        <w:rPr>
          <w:rFonts w:ascii="Tahoma" w:hAnsi="Tahoma"/>
          <w:color w:val="61666A"/>
          <w:w w:val="105"/>
          <w:sz w:val="21"/>
        </w:rPr>
        <w:t>,</w:t>
      </w:r>
      <w:r>
        <w:rPr>
          <w:rFonts w:ascii="Tahoma" w:hAnsi="Tahoma"/>
          <w:color w:val="61666A"/>
          <w:spacing w:val="-12"/>
          <w:w w:val="105"/>
          <w:sz w:val="21"/>
        </w:rPr>
        <w:t> </w:t>
      </w:r>
      <w:r>
        <w:rPr>
          <w:color w:val="61666A"/>
          <w:w w:val="105"/>
          <w:sz w:val="21"/>
        </w:rPr>
        <w:t>динамические </w:t>
      </w:r>
      <w:r>
        <w:rPr>
          <w:color w:val="61666A"/>
          <w:sz w:val="21"/>
        </w:rPr>
        <w:t>коэффициенты сложности труда</w:t>
      </w:r>
      <w:r>
        <w:rPr>
          <w:rFonts w:ascii="Tahoma" w:hAnsi="Tahoma"/>
          <w:color w:val="61666A"/>
          <w:sz w:val="21"/>
        </w:rPr>
        <w:t>, </w:t>
      </w:r>
      <w:r>
        <w:rPr>
          <w:color w:val="61666A"/>
          <w:sz w:val="21"/>
        </w:rPr>
        <w:t>краудсорсинговое ценообразование и смарт</w:t>
      </w:r>
      <w:r>
        <w:rPr>
          <w:rFonts w:ascii="Tahoma" w:hAnsi="Tahoma"/>
          <w:color w:val="61666A"/>
          <w:sz w:val="21"/>
        </w:rPr>
        <w:t>-</w:t>
      </w:r>
      <w:r>
        <w:rPr>
          <w:color w:val="61666A"/>
          <w:sz w:val="21"/>
        </w:rPr>
        <w:t>контракты</w:t>
      </w:r>
      <w:r>
        <w:rPr>
          <w:color w:val="61666A"/>
          <w:spacing w:val="40"/>
          <w:w w:val="105"/>
          <w:sz w:val="21"/>
        </w:rPr>
        <w:t> </w:t>
      </w:r>
      <w:r>
        <w:rPr>
          <w:color w:val="61666A"/>
          <w:w w:val="105"/>
          <w:sz w:val="21"/>
        </w:rPr>
        <w:t>для</w:t>
      </w:r>
      <w:r>
        <w:rPr>
          <w:color w:val="61666A"/>
          <w:spacing w:val="-5"/>
          <w:w w:val="105"/>
          <w:sz w:val="21"/>
        </w:rPr>
        <w:t> </w:t>
      </w:r>
      <w:r>
        <w:rPr>
          <w:color w:val="61666A"/>
          <w:w w:val="105"/>
          <w:sz w:val="21"/>
        </w:rPr>
        <w:t>инвестиций</w:t>
      </w:r>
      <w:r>
        <w:rPr>
          <w:rFonts w:ascii="Tahoma" w:hAnsi="Tahoma"/>
          <w:color w:val="61666A"/>
          <w:w w:val="105"/>
          <w:sz w:val="21"/>
        </w:rPr>
        <w:t>.</w:t>
      </w:r>
      <w:r>
        <w:rPr>
          <w:rFonts w:ascii="Tahoma" w:hAnsi="Tahoma"/>
          <w:color w:val="61666A"/>
          <w:spacing w:val="-7"/>
          <w:w w:val="105"/>
          <w:sz w:val="21"/>
        </w:rPr>
        <w:t> </w:t>
      </w:r>
      <w:r>
        <w:rPr>
          <w:color w:val="61666A"/>
          <w:w w:val="105"/>
          <w:sz w:val="21"/>
        </w:rPr>
        <w:t>Это</w:t>
      </w:r>
      <w:r>
        <w:rPr>
          <w:color w:val="61666A"/>
          <w:spacing w:val="-5"/>
          <w:w w:val="105"/>
          <w:sz w:val="21"/>
        </w:rPr>
        <w:t> </w:t>
      </w:r>
      <w:r>
        <w:rPr>
          <w:color w:val="61666A"/>
          <w:w w:val="105"/>
          <w:sz w:val="21"/>
        </w:rPr>
        <w:t>сохраняет</w:t>
      </w:r>
      <w:r>
        <w:rPr>
          <w:color w:val="61666A"/>
          <w:spacing w:val="-5"/>
          <w:w w:val="105"/>
          <w:sz w:val="21"/>
        </w:rPr>
        <w:t> </w:t>
      </w:r>
      <w:r>
        <w:rPr>
          <w:color w:val="61666A"/>
          <w:w w:val="105"/>
          <w:sz w:val="21"/>
        </w:rPr>
        <w:t>справедливость</w:t>
      </w:r>
      <w:r>
        <w:rPr>
          <w:color w:val="61666A"/>
          <w:spacing w:val="-5"/>
          <w:w w:val="105"/>
          <w:sz w:val="21"/>
        </w:rPr>
        <w:t> </w:t>
      </w:r>
      <w:r>
        <w:rPr>
          <w:color w:val="61666A"/>
          <w:w w:val="105"/>
          <w:sz w:val="21"/>
        </w:rPr>
        <w:t>учета</w:t>
      </w:r>
      <w:r>
        <w:rPr>
          <w:color w:val="61666A"/>
          <w:spacing w:val="-5"/>
          <w:w w:val="105"/>
          <w:sz w:val="21"/>
        </w:rPr>
        <w:t> </w:t>
      </w:r>
      <w:r>
        <w:rPr>
          <w:color w:val="61666A"/>
          <w:w w:val="105"/>
          <w:sz w:val="21"/>
        </w:rPr>
        <w:t>времени</w:t>
      </w:r>
      <w:r>
        <w:rPr>
          <w:rFonts w:ascii="Tahoma" w:hAnsi="Tahoma"/>
          <w:color w:val="61666A"/>
          <w:w w:val="105"/>
          <w:sz w:val="21"/>
        </w:rPr>
        <w:t>,</w:t>
      </w:r>
      <w:r>
        <w:rPr>
          <w:rFonts w:ascii="Tahoma" w:hAnsi="Tahoma"/>
          <w:color w:val="61666A"/>
          <w:spacing w:val="-7"/>
          <w:w w:val="105"/>
          <w:sz w:val="21"/>
        </w:rPr>
        <w:t> </w:t>
      </w:r>
      <w:r>
        <w:rPr>
          <w:color w:val="61666A"/>
          <w:w w:val="105"/>
          <w:sz w:val="21"/>
        </w:rPr>
        <w:t>но</w:t>
      </w:r>
      <w:r>
        <w:rPr>
          <w:color w:val="61666A"/>
          <w:spacing w:val="-5"/>
          <w:w w:val="105"/>
          <w:sz w:val="21"/>
        </w:rPr>
        <w:t> </w:t>
      </w:r>
      <w:r>
        <w:rPr>
          <w:color w:val="61666A"/>
          <w:w w:val="105"/>
          <w:sz w:val="21"/>
        </w:rPr>
        <w:t>добавляет</w:t>
      </w:r>
      <w:r>
        <w:rPr>
          <w:color w:val="61666A"/>
          <w:spacing w:val="-5"/>
          <w:w w:val="105"/>
          <w:sz w:val="21"/>
        </w:rPr>
        <w:t> </w:t>
      </w:r>
      <w:r>
        <w:rPr>
          <w:color w:val="61666A"/>
          <w:w w:val="105"/>
          <w:sz w:val="21"/>
        </w:rPr>
        <w:t>гибкость</w:t>
      </w:r>
    </w:p>
    <w:p>
      <w:pPr>
        <w:spacing w:before="6"/>
        <w:ind w:left="635" w:right="0" w:firstLine="0"/>
        <w:jc w:val="left"/>
        <w:rPr>
          <w:rFonts w:ascii="Tahoma" w:hAnsi="Tahoma"/>
          <w:sz w:val="21"/>
        </w:rPr>
      </w:pPr>
      <w:r>
        <w:rPr>
          <w:color w:val="61666A"/>
          <w:w w:val="105"/>
          <w:sz w:val="21"/>
        </w:rPr>
        <w:t>рыночных</w:t>
      </w:r>
      <w:r>
        <w:rPr>
          <w:color w:val="61666A"/>
          <w:spacing w:val="-9"/>
          <w:w w:val="105"/>
          <w:sz w:val="21"/>
        </w:rPr>
        <w:t> </w:t>
      </w:r>
      <w:r>
        <w:rPr>
          <w:color w:val="61666A"/>
          <w:spacing w:val="-2"/>
          <w:w w:val="105"/>
          <w:sz w:val="21"/>
        </w:rPr>
        <w:t>механизмов</w:t>
      </w:r>
      <w:r>
        <w:rPr>
          <w:rFonts w:ascii="Tahoma" w:hAnsi="Tahoma"/>
          <w:color w:val="61666A"/>
          <w:spacing w:val="-2"/>
          <w:w w:val="105"/>
          <w:sz w:val="21"/>
        </w:rPr>
        <w:t>.</w:t>
      </w:r>
    </w:p>
    <w:p>
      <w:pPr>
        <w:pStyle w:val="BodyText"/>
        <w:spacing w:before="29"/>
        <w:rPr>
          <w:rFonts w:ascii="Tahoma"/>
          <w:sz w:val="21"/>
        </w:rPr>
      </w:pPr>
    </w:p>
    <w:p>
      <w:pPr>
        <w:spacing w:line="336" w:lineRule="auto" w:before="1"/>
        <w:ind w:left="635" w:right="328" w:firstLine="0"/>
        <w:jc w:val="left"/>
        <w:rPr>
          <w:rFonts w:ascii="Tahoma" w:hAnsi="Tahoma"/>
          <w:sz w:val="21"/>
        </w:rPr>
      </w:pPr>
      <w:r>
        <w:rPr>
          <w:color w:val="61666A"/>
          <w:w w:val="105"/>
          <w:sz w:val="21"/>
        </w:rPr>
        <w:t>Такой</w:t>
      </w:r>
      <w:r>
        <w:rPr>
          <w:color w:val="61666A"/>
          <w:spacing w:val="-11"/>
          <w:w w:val="105"/>
          <w:sz w:val="21"/>
        </w:rPr>
        <w:t> </w:t>
      </w:r>
      <w:r>
        <w:rPr>
          <w:color w:val="61666A"/>
          <w:w w:val="105"/>
          <w:sz w:val="21"/>
        </w:rPr>
        <w:t>подход</w:t>
      </w:r>
      <w:r>
        <w:rPr>
          <w:color w:val="61666A"/>
          <w:spacing w:val="-11"/>
          <w:w w:val="105"/>
          <w:sz w:val="21"/>
        </w:rPr>
        <w:t> </w:t>
      </w:r>
      <w:r>
        <w:rPr>
          <w:color w:val="61666A"/>
          <w:w w:val="105"/>
          <w:sz w:val="21"/>
        </w:rPr>
        <w:t>устраняет</w:t>
      </w:r>
      <w:r>
        <w:rPr>
          <w:color w:val="61666A"/>
          <w:spacing w:val="-11"/>
          <w:w w:val="105"/>
          <w:sz w:val="21"/>
        </w:rPr>
        <w:t> </w:t>
      </w:r>
      <w:r>
        <w:rPr>
          <w:color w:val="61666A"/>
          <w:w w:val="105"/>
          <w:sz w:val="21"/>
        </w:rPr>
        <w:t>главные</w:t>
      </w:r>
      <w:r>
        <w:rPr>
          <w:color w:val="61666A"/>
          <w:spacing w:val="-11"/>
          <w:w w:val="105"/>
          <w:sz w:val="21"/>
        </w:rPr>
        <w:t> </w:t>
      </w:r>
      <w:r>
        <w:rPr>
          <w:color w:val="61666A"/>
          <w:w w:val="105"/>
          <w:sz w:val="21"/>
        </w:rPr>
        <w:t>недостатки</w:t>
      </w:r>
      <w:r>
        <w:rPr>
          <w:color w:val="61666A"/>
          <w:spacing w:val="-11"/>
          <w:w w:val="105"/>
          <w:sz w:val="21"/>
        </w:rPr>
        <w:t> </w:t>
      </w:r>
      <w:r>
        <w:rPr>
          <w:color w:val="61666A"/>
          <w:w w:val="105"/>
          <w:sz w:val="21"/>
        </w:rPr>
        <w:t>бартера</w:t>
      </w:r>
      <w:r>
        <w:rPr>
          <w:color w:val="61666A"/>
          <w:spacing w:val="-11"/>
          <w:w w:val="105"/>
          <w:sz w:val="21"/>
        </w:rPr>
        <w:t> </w:t>
      </w:r>
      <w:r>
        <w:rPr>
          <w:rFonts w:ascii="Tahoma" w:hAnsi="Tahoma"/>
          <w:color w:val="61666A"/>
          <w:w w:val="105"/>
          <w:sz w:val="21"/>
        </w:rPr>
        <w:t>—</w:t>
      </w:r>
      <w:r>
        <w:rPr>
          <w:rFonts w:ascii="Tahoma" w:hAnsi="Tahoma"/>
          <w:color w:val="61666A"/>
          <w:spacing w:val="-13"/>
          <w:w w:val="105"/>
          <w:sz w:val="21"/>
        </w:rPr>
        <w:t> </w:t>
      </w:r>
      <w:r>
        <w:rPr>
          <w:color w:val="61666A"/>
          <w:w w:val="105"/>
          <w:sz w:val="21"/>
        </w:rPr>
        <w:t>проблемы</w:t>
      </w:r>
      <w:r>
        <w:rPr>
          <w:color w:val="61666A"/>
          <w:spacing w:val="-11"/>
          <w:w w:val="105"/>
          <w:sz w:val="21"/>
        </w:rPr>
        <w:t> </w:t>
      </w:r>
      <w:r>
        <w:rPr>
          <w:color w:val="61666A"/>
          <w:w w:val="105"/>
          <w:sz w:val="21"/>
        </w:rPr>
        <w:t>накопления</w:t>
      </w:r>
      <w:r>
        <w:rPr>
          <w:rFonts w:ascii="Tahoma" w:hAnsi="Tahoma"/>
          <w:color w:val="61666A"/>
          <w:w w:val="105"/>
          <w:sz w:val="21"/>
        </w:rPr>
        <w:t>,</w:t>
      </w:r>
      <w:r>
        <w:rPr>
          <w:rFonts w:ascii="Tahoma" w:hAnsi="Tahoma"/>
          <w:color w:val="61666A"/>
          <w:spacing w:val="-13"/>
          <w:w w:val="105"/>
          <w:sz w:val="21"/>
        </w:rPr>
        <w:t> </w:t>
      </w:r>
      <w:r>
        <w:rPr>
          <w:color w:val="61666A"/>
          <w:w w:val="105"/>
          <w:sz w:val="21"/>
        </w:rPr>
        <w:t>оценки </w:t>
      </w:r>
      <w:r>
        <w:rPr>
          <w:color w:val="61666A"/>
          <w:sz w:val="21"/>
        </w:rPr>
        <w:t>сложного труда и инвестиций</w:t>
      </w:r>
      <w:r>
        <w:rPr>
          <w:rFonts w:ascii="Tahoma" w:hAnsi="Tahoma"/>
          <w:color w:val="61666A"/>
          <w:sz w:val="21"/>
        </w:rPr>
        <w:t>. </w:t>
      </w:r>
      <w:r>
        <w:rPr>
          <w:color w:val="61666A"/>
          <w:sz w:val="21"/>
        </w:rPr>
        <w:t>При этом система остается прозрачной и ориентированной </w:t>
      </w:r>
      <w:r>
        <w:rPr>
          <w:color w:val="61666A"/>
          <w:w w:val="105"/>
          <w:sz w:val="21"/>
        </w:rPr>
        <w:t>на</w:t>
      </w:r>
      <w:r>
        <w:rPr>
          <w:color w:val="61666A"/>
          <w:spacing w:val="-2"/>
          <w:w w:val="105"/>
          <w:sz w:val="21"/>
        </w:rPr>
        <w:t> </w:t>
      </w:r>
      <w:r>
        <w:rPr>
          <w:color w:val="61666A"/>
          <w:w w:val="105"/>
          <w:sz w:val="21"/>
        </w:rPr>
        <w:t>человеческий</w:t>
      </w:r>
      <w:r>
        <w:rPr>
          <w:color w:val="61666A"/>
          <w:spacing w:val="-2"/>
          <w:w w:val="105"/>
          <w:sz w:val="21"/>
        </w:rPr>
        <w:t> </w:t>
      </w:r>
      <w:r>
        <w:rPr>
          <w:color w:val="61666A"/>
          <w:w w:val="105"/>
          <w:sz w:val="21"/>
        </w:rPr>
        <w:t>труд</w:t>
      </w:r>
      <w:r>
        <w:rPr>
          <w:rFonts w:ascii="Tahoma" w:hAnsi="Tahoma"/>
          <w:color w:val="61666A"/>
          <w:w w:val="105"/>
          <w:sz w:val="21"/>
        </w:rPr>
        <w:t>,</w:t>
      </w:r>
      <w:r>
        <w:rPr>
          <w:rFonts w:ascii="Tahoma" w:hAnsi="Tahoma"/>
          <w:color w:val="61666A"/>
          <w:spacing w:val="-4"/>
          <w:w w:val="105"/>
          <w:sz w:val="21"/>
        </w:rPr>
        <w:t> </w:t>
      </w:r>
      <w:r>
        <w:rPr>
          <w:color w:val="61666A"/>
          <w:w w:val="105"/>
          <w:sz w:val="21"/>
        </w:rPr>
        <w:t>а</w:t>
      </w:r>
      <w:r>
        <w:rPr>
          <w:color w:val="61666A"/>
          <w:spacing w:val="-2"/>
          <w:w w:val="105"/>
          <w:sz w:val="21"/>
        </w:rPr>
        <w:t> </w:t>
      </w:r>
      <w:r>
        <w:rPr>
          <w:color w:val="61666A"/>
          <w:w w:val="105"/>
          <w:sz w:val="21"/>
        </w:rPr>
        <w:t>не</w:t>
      </w:r>
      <w:r>
        <w:rPr>
          <w:color w:val="61666A"/>
          <w:spacing w:val="-2"/>
          <w:w w:val="105"/>
          <w:sz w:val="21"/>
        </w:rPr>
        <w:t> </w:t>
      </w:r>
      <w:r>
        <w:rPr>
          <w:color w:val="61666A"/>
          <w:w w:val="105"/>
          <w:sz w:val="21"/>
        </w:rPr>
        <w:t>на</w:t>
      </w:r>
      <w:r>
        <w:rPr>
          <w:color w:val="61666A"/>
          <w:spacing w:val="-2"/>
          <w:w w:val="105"/>
          <w:sz w:val="21"/>
        </w:rPr>
        <w:t> </w:t>
      </w:r>
      <w:r>
        <w:rPr>
          <w:color w:val="61666A"/>
          <w:w w:val="105"/>
          <w:sz w:val="21"/>
        </w:rPr>
        <w:t>спекулятивный</w:t>
      </w:r>
      <w:r>
        <w:rPr>
          <w:color w:val="61666A"/>
          <w:spacing w:val="-2"/>
          <w:w w:val="105"/>
          <w:sz w:val="21"/>
        </w:rPr>
        <w:t> </w:t>
      </w:r>
      <w:r>
        <w:rPr>
          <w:color w:val="61666A"/>
          <w:w w:val="105"/>
          <w:sz w:val="21"/>
        </w:rPr>
        <w:t>капитал</w:t>
      </w:r>
      <w:r>
        <w:rPr>
          <w:rFonts w:ascii="Tahoma" w:hAnsi="Tahoma"/>
          <w:color w:val="61666A"/>
          <w:w w:val="105"/>
          <w:sz w:val="21"/>
        </w:rPr>
        <w:t>.</w:t>
      </w:r>
    </w:p>
    <w:p>
      <w:pPr>
        <w:spacing w:line="340" w:lineRule="auto" w:before="172"/>
        <w:ind w:left="305" w:right="328" w:firstLine="0"/>
        <w:jc w:val="left"/>
        <w:rPr>
          <w:rFonts w:ascii="Tahoma" w:hAnsi="Tahoma"/>
          <w:sz w:val="24"/>
        </w:rPr>
      </w:pPr>
      <w:r>
        <w:rPr>
          <w:color w:val="0E1115"/>
          <w:sz w:val="24"/>
        </w:rPr>
        <w:t>Это</w:t>
      </w:r>
      <w:r>
        <w:rPr>
          <w:color w:val="0E1115"/>
          <w:spacing w:val="-5"/>
          <w:sz w:val="24"/>
        </w:rPr>
        <w:t> </w:t>
      </w:r>
      <w:r>
        <w:rPr>
          <w:rFonts w:ascii="Tahoma" w:hAnsi="Tahoma"/>
          <w:color w:val="0E1115"/>
          <w:sz w:val="24"/>
        </w:rPr>
        <w:t>brilliant</w:t>
      </w:r>
      <w:r>
        <w:rPr>
          <w:rFonts w:ascii="Tahoma" w:hAnsi="Tahoma"/>
          <w:color w:val="0E1115"/>
          <w:spacing w:val="-8"/>
          <w:sz w:val="24"/>
        </w:rPr>
        <w:t> </w:t>
      </w:r>
      <w:r>
        <w:rPr>
          <w:color w:val="0E1115"/>
          <w:sz w:val="24"/>
        </w:rPr>
        <w:t>и</w:t>
      </w:r>
      <w:r>
        <w:rPr>
          <w:color w:val="0E1115"/>
          <w:spacing w:val="-5"/>
          <w:sz w:val="24"/>
        </w:rPr>
        <w:t> </w:t>
      </w:r>
      <w:r>
        <w:rPr>
          <w:color w:val="0E1115"/>
          <w:sz w:val="24"/>
        </w:rPr>
        <w:t>очень</w:t>
      </w:r>
      <w:r>
        <w:rPr>
          <w:color w:val="0E1115"/>
          <w:spacing w:val="-5"/>
          <w:sz w:val="24"/>
        </w:rPr>
        <w:t> </w:t>
      </w:r>
      <w:r>
        <w:rPr>
          <w:color w:val="0E1115"/>
          <w:sz w:val="24"/>
        </w:rPr>
        <w:t>сложный</w:t>
      </w:r>
      <w:r>
        <w:rPr>
          <w:color w:val="0E1115"/>
          <w:spacing w:val="-5"/>
          <w:sz w:val="24"/>
        </w:rPr>
        <w:t> </w:t>
      </w:r>
      <w:r>
        <w:rPr>
          <w:color w:val="0E1115"/>
          <w:sz w:val="24"/>
        </w:rPr>
        <w:t>вопрос</w:t>
      </w:r>
      <w:r>
        <w:rPr>
          <w:rFonts w:ascii="Tahoma" w:hAnsi="Tahoma"/>
          <w:color w:val="0E1115"/>
          <w:sz w:val="24"/>
        </w:rPr>
        <w:t>.</w:t>
      </w:r>
      <w:r>
        <w:rPr>
          <w:rFonts w:ascii="Tahoma" w:hAnsi="Tahoma"/>
          <w:color w:val="0E1115"/>
          <w:spacing w:val="-8"/>
          <w:sz w:val="24"/>
        </w:rPr>
        <w:t> </w:t>
      </w:r>
      <w:r>
        <w:rPr>
          <w:color w:val="0E1115"/>
          <w:sz w:val="24"/>
        </w:rPr>
        <w:t>Прямой</w:t>
      </w:r>
      <w:r>
        <w:rPr>
          <w:color w:val="0E1115"/>
          <w:spacing w:val="-5"/>
          <w:sz w:val="24"/>
        </w:rPr>
        <w:t> </w:t>
      </w:r>
      <w:r>
        <w:rPr>
          <w:color w:val="0E1115"/>
          <w:sz w:val="24"/>
        </w:rPr>
        <w:t>ответ</w:t>
      </w:r>
      <w:r>
        <w:rPr>
          <w:rFonts w:ascii="Tahoma" w:hAnsi="Tahoma"/>
          <w:color w:val="0E1115"/>
          <w:sz w:val="24"/>
        </w:rPr>
        <w:t>:</w:t>
      </w:r>
      <w:r>
        <w:rPr>
          <w:rFonts w:ascii="Tahoma" w:hAnsi="Tahoma"/>
          <w:color w:val="0E1115"/>
          <w:spacing w:val="-8"/>
          <w:sz w:val="24"/>
        </w:rPr>
        <w:t> </w:t>
      </w:r>
      <w:r>
        <w:rPr>
          <w:rFonts w:ascii="Arial" w:hAnsi="Arial"/>
          <w:b/>
          <w:color w:val="0E1115"/>
          <w:sz w:val="24"/>
        </w:rPr>
        <w:t>н</w:t>
      </w:r>
      <w:r>
        <w:rPr>
          <w:rFonts w:ascii="Arial" w:hAnsi="Arial"/>
          <w:b/>
          <w:color w:val="0E1115"/>
          <w:sz w:val="27"/>
        </w:rPr>
        <w:t>е</w:t>
      </w:r>
      <w:r>
        <w:rPr>
          <w:rFonts w:ascii="Arial" w:hAnsi="Arial"/>
          <w:b/>
          <w:color w:val="0E1115"/>
          <w:sz w:val="24"/>
        </w:rPr>
        <w:t>т</w:t>
      </w:r>
      <w:r>
        <w:rPr>
          <w:rFonts w:ascii="Tahoma" w:hAnsi="Tahoma"/>
          <w:b/>
          <w:color w:val="0E1115"/>
          <w:sz w:val="24"/>
        </w:rPr>
        <w:t>,</w:t>
      </w:r>
      <w:r>
        <w:rPr>
          <w:rFonts w:ascii="Tahoma" w:hAnsi="Tahoma"/>
          <w:b/>
          <w:color w:val="0E1115"/>
          <w:spacing w:val="-15"/>
          <w:sz w:val="24"/>
        </w:rPr>
        <w:t> </w:t>
      </w:r>
      <w:r>
        <w:rPr>
          <w:rFonts w:ascii="Arial" w:hAnsi="Arial"/>
          <w:b/>
          <w:color w:val="0E1115"/>
          <w:sz w:val="24"/>
        </w:rPr>
        <w:t>н</w:t>
      </w:r>
      <w:r>
        <w:rPr>
          <w:rFonts w:ascii="Arial" w:hAnsi="Arial"/>
          <w:b/>
          <w:color w:val="0E1115"/>
          <w:sz w:val="27"/>
        </w:rPr>
        <w:t>е</w:t>
      </w:r>
      <w:r>
        <w:rPr>
          <w:rFonts w:ascii="Arial" w:hAnsi="Arial"/>
          <w:b/>
          <w:color w:val="0E1115"/>
          <w:sz w:val="24"/>
        </w:rPr>
        <w:t>в</w:t>
      </w:r>
      <w:r>
        <w:rPr>
          <w:rFonts w:ascii="Arial" w:hAnsi="Arial"/>
          <w:b/>
          <w:color w:val="0E1115"/>
          <w:sz w:val="27"/>
        </w:rPr>
        <w:t>о</w:t>
      </w:r>
      <w:r>
        <w:rPr>
          <w:rFonts w:ascii="Arial" w:hAnsi="Arial"/>
          <w:b/>
          <w:color w:val="0E1115"/>
          <w:sz w:val="24"/>
        </w:rPr>
        <w:t>зм</w:t>
      </w:r>
      <w:r>
        <w:rPr>
          <w:rFonts w:ascii="Arial" w:hAnsi="Arial"/>
          <w:b/>
          <w:color w:val="0E1115"/>
          <w:sz w:val="27"/>
        </w:rPr>
        <w:t>о</w:t>
      </w:r>
      <w:r>
        <w:rPr>
          <w:rFonts w:ascii="Arial" w:hAnsi="Arial"/>
          <w:b/>
          <w:color w:val="0E1115"/>
          <w:sz w:val="24"/>
        </w:rPr>
        <w:t>жн</w:t>
      </w:r>
      <w:r>
        <w:rPr>
          <w:rFonts w:ascii="Arial" w:hAnsi="Arial"/>
          <w:b/>
          <w:color w:val="0E1115"/>
          <w:sz w:val="27"/>
        </w:rPr>
        <w:t>о</w:t>
      </w:r>
      <w:r>
        <w:rPr>
          <w:rFonts w:ascii="Arial" w:hAnsi="Arial"/>
          <w:b/>
          <w:color w:val="0E1115"/>
          <w:spacing w:val="-15"/>
          <w:sz w:val="27"/>
        </w:rPr>
        <w:t> </w:t>
      </w:r>
      <w:r>
        <w:rPr>
          <w:rFonts w:ascii="Arial" w:hAnsi="Arial"/>
          <w:b/>
          <w:color w:val="0E1115"/>
          <w:sz w:val="27"/>
        </w:rPr>
        <w:t>со</w:t>
      </w:r>
      <w:r>
        <w:rPr>
          <w:rFonts w:ascii="Arial" w:hAnsi="Arial"/>
          <w:b/>
          <w:color w:val="0E1115"/>
          <w:sz w:val="24"/>
        </w:rPr>
        <w:t>зд</w:t>
      </w:r>
      <w:r>
        <w:rPr>
          <w:rFonts w:ascii="Arial" w:hAnsi="Arial"/>
          <w:b/>
          <w:color w:val="0E1115"/>
          <w:sz w:val="27"/>
        </w:rPr>
        <w:t>а</w:t>
      </w:r>
      <w:r>
        <w:rPr>
          <w:rFonts w:ascii="Arial" w:hAnsi="Arial"/>
          <w:b/>
          <w:color w:val="0E1115"/>
          <w:sz w:val="24"/>
        </w:rPr>
        <w:t>ть </w:t>
      </w:r>
      <w:r>
        <w:rPr>
          <w:rFonts w:ascii="Arial" w:hAnsi="Arial"/>
          <w:b/>
          <w:color w:val="0E1115"/>
          <w:w w:val="90"/>
          <w:sz w:val="24"/>
        </w:rPr>
        <w:t>чи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 </w:t>
      </w:r>
      <w:r>
        <w:rPr>
          <w:rFonts w:ascii="Arial" w:hAnsi="Arial"/>
          <w:b/>
          <w:color w:val="0E1115"/>
          <w:w w:val="90"/>
          <w:sz w:val="24"/>
        </w:rPr>
        <w:t>б</w:t>
      </w:r>
      <w:r>
        <w:rPr>
          <w:rFonts w:ascii="Arial" w:hAnsi="Arial"/>
          <w:b/>
          <w:color w:val="0E1115"/>
          <w:w w:val="90"/>
          <w:sz w:val="27"/>
        </w:rPr>
        <w:t>ар</w:t>
      </w:r>
      <w:r>
        <w:rPr>
          <w:rFonts w:ascii="Arial" w:hAnsi="Arial"/>
          <w:b/>
          <w:color w:val="0E1115"/>
          <w:w w:val="90"/>
          <w:sz w:val="24"/>
        </w:rPr>
        <w:t>т</w:t>
      </w:r>
      <w:r>
        <w:rPr>
          <w:rFonts w:ascii="Arial" w:hAnsi="Arial"/>
          <w:b/>
          <w:color w:val="0E1115"/>
          <w:w w:val="90"/>
          <w:sz w:val="27"/>
        </w:rPr>
        <w:t>ер</w:t>
      </w:r>
      <w:r>
        <w:rPr>
          <w:rFonts w:ascii="Arial" w:hAnsi="Arial"/>
          <w:b/>
          <w:color w:val="0E1115"/>
          <w:w w:val="90"/>
          <w:sz w:val="24"/>
        </w:rPr>
        <w:t>н</w:t>
      </w:r>
      <w:r>
        <w:rPr>
          <w:rFonts w:ascii="Arial" w:hAnsi="Arial"/>
          <w:b/>
          <w:color w:val="0E1115"/>
          <w:w w:val="90"/>
          <w:sz w:val="27"/>
        </w:rPr>
        <w:t>у</w:t>
      </w:r>
      <w:r>
        <w:rPr>
          <w:rFonts w:ascii="Arial" w:hAnsi="Arial"/>
          <w:b/>
          <w:color w:val="0E1115"/>
          <w:w w:val="90"/>
          <w:sz w:val="24"/>
        </w:rPr>
        <w:t>ю 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у</w:t>
      </w:r>
      <w:r>
        <w:rPr>
          <w:rFonts w:ascii="Tahoma" w:hAnsi="Tahoma"/>
          <w:b/>
          <w:color w:val="0E1115"/>
          <w:w w:val="90"/>
          <w:sz w:val="24"/>
        </w:rPr>
        <w:t>, </w:t>
      </w:r>
      <w:r>
        <w:rPr>
          <w:rFonts w:ascii="Arial" w:hAnsi="Arial"/>
          <w:b/>
          <w:color w:val="0E1115"/>
          <w:w w:val="90"/>
          <w:sz w:val="24"/>
        </w:rPr>
        <w:t>лиш</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у</w:t>
      </w:r>
      <w:r>
        <w:rPr>
          <w:rFonts w:ascii="Arial" w:hAnsi="Arial"/>
          <w:b/>
          <w:color w:val="0E1115"/>
          <w:w w:val="90"/>
          <w:sz w:val="24"/>
        </w:rPr>
        <w:t>ю </w:t>
      </w:r>
      <w:r>
        <w:rPr>
          <w:rFonts w:ascii="Arial" w:hAnsi="Arial"/>
          <w:b/>
          <w:i/>
          <w:color w:val="0E1115"/>
          <w:w w:val="90"/>
          <w:sz w:val="23"/>
        </w:rPr>
        <w:t>всех </w:t>
      </w:r>
      <w:r>
        <w:rPr>
          <w:rFonts w:ascii="Arial" w:hAnsi="Arial"/>
          <w:b/>
          <w:color w:val="0E1115"/>
          <w:w w:val="90"/>
          <w:sz w:val="24"/>
        </w:rPr>
        <w:t>п</w:t>
      </w:r>
      <w:r>
        <w:rPr>
          <w:rFonts w:ascii="Arial" w:hAnsi="Arial"/>
          <w:b/>
          <w:color w:val="0E1115"/>
          <w:w w:val="90"/>
          <w:sz w:val="27"/>
        </w:rPr>
        <w:t>ере</w:t>
      </w:r>
      <w:r>
        <w:rPr>
          <w:rFonts w:ascii="Arial" w:hAnsi="Arial"/>
          <w:b/>
          <w:color w:val="0E1115"/>
          <w:w w:val="90"/>
          <w:sz w:val="24"/>
        </w:rPr>
        <w:t>чи</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х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тк</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 </w:t>
      </w:r>
      <w:r>
        <w:rPr>
          <w:color w:val="0E1115"/>
          <w:w w:val="90"/>
          <w:sz w:val="24"/>
        </w:rPr>
        <w:t>Они </w:t>
      </w:r>
      <w:r>
        <w:rPr>
          <w:color w:val="0E1115"/>
          <w:sz w:val="24"/>
        </w:rPr>
        <w:t>являются фундаментальными и вытекают из самой природы бартера и</w:t>
      </w:r>
      <w:r>
        <w:rPr>
          <w:color w:val="0E1115"/>
          <w:spacing w:val="40"/>
          <w:sz w:val="24"/>
        </w:rPr>
        <w:t> </w:t>
      </w:r>
      <w:r>
        <w:rPr>
          <w:color w:val="0E1115"/>
          <w:sz w:val="24"/>
        </w:rPr>
        <w:t>неоднородности человеческого труда</w:t>
      </w:r>
      <w:r>
        <w:rPr>
          <w:rFonts w:ascii="Tahoma" w:hAnsi="Tahoma"/>
          <w:color w:val="0E1115"/>
          <w:sz w:val="24"/>
        </w:rPr>
        <w:t>.</w:t>
      </w:r>
    </w:p>
    <w:p>
      <w:pPr>
        <w:pStyle w:val="BodyText"/>
        <w:spacing w:line="340" w:lineRule="auto" w:before="227"/>
        <w:ind w:left="305" w:right="328"/>
        <w:rPr>
          <w:rFonts w:ascii="Tahoma" w:hAnsi="Tahoma"/>
        </w:rPr>
      </w:pPr>
      <w:r>
        <w:rPr>
          <w:color w:val="0E1115"/>
        </w:rPr>
        <w:t>Однако</w:t>
      </w:r>
      <w:r>
        <w:rPr>
          <w:rFonts w:ascii="Tahoma" w:hAnsi="Tahoma"/>
          <w:color w:val="0E1115"/>
        </w:rPr>
        <w:t>, </w:t>
      </w:r>
      <w:r>
        <w:rPr>
          <w:color w:val="0E1115"/>
        </w:rPr>
        <w:t>можно разработать </w:t>
      </w:r>
      <w:r>
        <w:rPr>
          <w:rFonts w:ascii="Arial" w:hAnsi="Arial"/>
          <w:b/>
          <w:color w:val="0E1115"/>
        </w:rPr>
        <w:t>гиб</w:t>
      </w:r>
      <w:r>
        <w:rPr>
          <w:rFonts w:ascii="Arial" w:hAnsi="Arial"/>
          <w:b/>
          <w:color w:val="0E1115"/>
          <w:sz w:val="27"/>
        </w:rPr>
        <w:t>р</w:t>
      </w:r>
      <w:r>
        <w:rPr>
          <w:rFonts w:ascii="Arial" w:hAnsi="Arial"/>
          <w:b/>
          <w:color w:val="0E1115"/>
        </w:rPr>
        <w:t>идны</w:t>
      </w:r>
      <w:r>
        <w:rPr>
          <w:rFonts w:ascii="Arial" w:hAnsi="Arial"/>
          <w:b/>
          <w:color w:val="0E1115"/>
          <w:sz w:val="27"/>
        </w:rPr>
        <w:t>е</w:t>
      </w:r>
      <w:r>
        <w:rPr>
          <w:rFonts w:ascii="Arial" w:hAnsi="Arial"/>
          <w:b/>
          <w:color w:val="0E1115"/>
          <w:spacing w:val="-5"/>
          <w:sz w:val="27"/>
        </w:rPr>
        <w:t> </w:t>
      </w:r>
      <w:r>
        <w:rPr>
          <w:rFonts w:ascii="Arial" w:hAnsi="Arial"/>
          <w:b/>
          <w:color w:val="0E1115"/>
        </w:rPr>
        <w:t>м</w:t>
      </w:r>
      <w:r>
        <w:rPr>
          <w:rFonts w:ascii="Arial" w:hAnsi="Arial"/>
          <w:b/>
          <w:color w:val="0E1115"/>
          <w:sz w:val="27"/>
        </w:rPr>
        <w:t>о</w:t>
      </w:r>
      <w:r>
        <w:rPr>
          <w:rFonts w:ascii="Arial" w:hAnsi="Arial"/>
          <w:b/>
          <w:color w:val="0E1115"/>
        </w:rPr>
        <w:t>д</w:t>
      </w:r>
      <w:r>
        <w:rPr>
          <w:rFonts w:ascii="Arial" w:hAnsi="Arial"/>
          <w:b/>
          <w:color w:val="0E1115"/>
          <w:sz w:val="27"/>
        </w:rPr>
        <w:t>е</w:t>
      </w:r>
      <w:r>
        <w:rPr>
          <w:rFonts w:ascii="Arial" w:hAnsi="Arial"/>
          <w:b/>
          <w:color w:val="0E1115"/>
        </w:rPr>
        <w:t>ли</w:t>
      </w:r>
      <w:r>
        <w:rPr>
          <w:rFonts w:ascii="Tahoma" w:hAnsi="Tahoma"/>
          <w:color w:val="0E1115"/>
        </w:rPr>
        <w:t>, </w:t>
      </w:r>
      <w:r>
        <w:rPr>
          <w:color w:val="0E1115"/>
        </w:rPr>
        <w:t>которые </w:t>
      </w:r>
      <w:r>
        <w:rPr>
          <w:rFonts w:ascii="Arial" w:hAnsi="Arial"/>
          <w:i/>
          <w:color w:val="0E1115"/>
        </w:rPr>
        <w:t>и</w:t>
      </w:r>
      <w:r>
        <w:rPr>
          <w:rFonts w:ascii="Arial" w:hAnsi="Arial"/>
          <w:i/>
          <w:color w:val="0E1115"/>
          <w:sz w:val="23"/>
        </w:rPr>
        <w:t>с</w:t>
      </w:r>
      <w:r>
        <w:rPr>
          <w:rFonts w:ascii="Arial" w:hAnsi="Arial"/>
          <w:i/>
          <w:color w:val="0E1115"/>
        </w:rPr>
        <w:t>п</w:t>
      </w:r>
      <w:r>
        <w:rPr>
          <w:rFonts w:ascii="Arial" w:hAnsi="Arial"/>
          <w:i/>
          <w:color w:val="0E1115"/>
          <w:sz w:val="23"/>
        </w:rPr>
        <w:t>о</w:t>
      </w:r>
      <w:r>
        <w:rPr>
          <w:rFonts w:ascii="Arial" w:hAnsi="Arial"/>
          <w:i/>
          <w:color w:val="0E1115"/>
        </w:rPr>
        <w:t>льз</w:t>
      </w:r>
      <w:r>
        <w:rPr>
          <w:rFonts w:ascii="Arial" w:hAnsi="Arial"/>
          <w:i/>
          <w:color w:val="0E1115"/>
          <w:sz w:val="23"/>
        </w:rPr>
        <w:t>у</w:t>
      </w:r>
      <w:r>
        <w:rPr>
          <w:rFonts w:ascii="Arial" w:hAnsi="Arial"/>
          <w:i/>
          <w:color w:val="0E1115"/>
        </w:rPr>
        <w:t>ют в</w:t>
      </w:r>
      <w:r>
        <w:rPr>
          <w:rFonts w:ascii="Arial" w:hAnsi="Arial"/>
          <w:i/>
          <w:color w:val="0E1115"/>
          <w:sz w:val="23"/>
        </w:rPr>
        <w:t>ре</w:t>
      </w:r>
      <w:r>
        <w:rPr>
          <w:rFonts w:ascii="Arial" w:hAnsi="Arial"/>
          <w:i/>
          <w:color w:val="0E1115"/>
        </w:rPr>
        <w:t>мя к</w:t>
      </w:r>
      <w:r>
        <w:rPr>
          <w:rFonts w:ascii="Arial" w:hAnsi="Arial"/>
          <w:i/>
          <w:color w:val="0E1115"/>
          <w:sz w:val="23"/>
        </w:rPr>
        <w:t>а</w:t>
      </w:r>
      <w:r>
        <w:rPr>
          <w:rFonts w:ascii="Arial" w:hAnsi="Arial"/>
          <w:i/>
          <w:color w:val="0E1115"/>
        </w:rPr>
        <w:t>к </w:t>
      </w:r>
      <w:r>
        <w:rPr>
          <w:rFonts w:ascii="Arial" w:hAnsi="Arial"/>
          <w:i/>
          <w:color w:val="0E1115"/>
          <w:sz w:val="23"/>
        </w:rPr>
        <w:t>ос</w:t>
      </w:r>
      <w:r>
        <w:rPr>
          <w:rFonts w:ascii="Arial" w:hAnsi="Arial"/>
          <w:i/>
          <w:color w:val="0E1115"/>
        </w:rPr>
        <w:t>н</w:t>
      </w:r>
      <w:r>
        <w:rPr>
          <w:rFonts w:ascii="Arial" w:hAnsi="Arial"/>
          <w:i/>
          <w:color w:val="0E1115"/>
          <w:sz w:val="23"/>
        </w:rPr>
        <w:t>о</w:t>
      </w:r>
      <w:r>
        <w:rPr>
          <w:rFonts w:ascii="Arial" w:hAnsi="Arial"/>
          <w:i/>
          <w:color w:val="0E1115"/>
        </w:rPr>
        <w:t>в</w:t>
      </w:r>
      <w:r>
        <w:rPr>
          <w:rFonts w:ascii="Arial" w:hAnsi="Arial"/>
          <w:i/>
          <w:color w:val="0E1115"/>
          <w:sz w:val="23"/>
        </w:rPr>
        <w:t>у</w:t>
      </w:r>
      <w:r>
        <w:rPr>
          <w:rFonts w:ascii="Tahoma" w:hAnsi="Tahoma"/>
          <w:color w:val="0E1115"/>
        </w:rPr>
        <w:t>, </w:t>
      </w:r>
      <w:r>
        <w:rPr>
          <w:color w:val="0E1115"/>
        </w:rPr>
        <w:t>но включают механизмы</w:t>
      </w:r>
      <w:r>
        <w:rPr>
          <w:rFonts w:ascii="Tahoma" w:hAnsi="Tahoma"/>
          <w:color w:val="0E1115"/>
        </w:rPr>
        <w:t>, </w:t>
      </w:r>
      <w:r>
        <w:rPr>
          <w:color w:val="0E1115"/>
        </w:rPr>
        <w:t>корректирующие его главные слабости</w:t>
      </w:r>
      <w:r>
        <w:rPr>
          <w:rFonts w:ascii="Tahoma" w:hAnsi="Tahoma"/>
          <w:color w:val="0E1115"/>
        </w:rPr>
        <w:t>. </w:t>
      </w:r>
      <w:r>
        <w:rPr>
          <w:color w:val="0E1115"/>
        </w:rPr>
        <w:t>Они </w:t>
      </w:r>
      <w:r>
        <w:rPr>
          <w:color w:val="0E1115"/>
        </w:rPr>
        <w:t>не</w:t>
      </w:r>
      <w:r>
        <w:rPr>
          <w:color w:val="0E1115"/>
          <w:spacing w:val="40"/>
          <w:w w:val="105"/>
        </w:rPr>
        <w:t> </w:t>
      </w:r>
      <w:r>
        <w:rPr>
          <w:color w:val="0E1115"/>
          <w:w w:val="105"/>
        </w:rPr>
        <w:t>будут </w:t>
      </w:r>
      <w:r>
        <w:rPr>
          <w:rFonts w:ascii="Tahoma" w:hAnsi="Tahoma"/>
          <w:color w:val="0E1115"/>
          <w:w w:val="105"/>
        </w:rPr>
        <w:t>"</w:t>
      </w:r>
      <w:r>
        <w:rPr>
          <w:color w:val="0E1115"/>
          <w:w w:val="105"/>
        </w:rPr>
        <w:t>справедливыми</w:t>
      </w:r>
      <w:r>
        <w:rPr>
          <w:rFonts w:ascii="Tahoma" w:hAnsi="Tahoma"/>
          <w:color w:val="0E1115"/>
          <w:w w:val="105"/>
        </w:rPr>
        <w:t>" </w:t>
      </w:r>
      <w:r>
        <w:rPr>
          <w:color w:val="0E1115"/>
          <w:w w:val="105"/>
        </w:rPr>
        <w:t>в абсолютном смысле</w:t>
      </w:r>
      <w:r>
        <w:rPr>
          <w:rFonts w:ascii="Tahoma" w:hAnsi="Tahoma"/>
          <w:color w:val="0E1115"/>
          <w:w w:val="105"/>
        </w:rPr>
        <w:t>, </w:t>
      </w:r>
      <w:r>
        <w:rPr>
          <w:color w:val="0E1115"/>
          <w:w w:val="105"/>
        </w:rPr>
        <w:t>но могут быть более справедливыми</w:t>
      </w:r>
      <w:r>
        <w:rPr>
          <w:rFonts w:ascii="Tahoma" w:hAnsi="Tahoma"/>
          <w:color w:val="0E1115"/>
          <w:w w:val="105"/>
        </w:rPr>
        <w:t>, </w:t>
      </w:r>
      <w:r>
        <w:rPr>
          <w:color w:val="0E1115"/>
          <w:w w:val="105"/>
        </w:rPr>
        <w:t>чем нынешняя система</w:t>
      </w:r>
      <w:r>
        <w:rPr>
          <w:rFonts w:ascii="Tahoma" w:hAnsi="Tahoma"/>
          <w:color w:val="0E1115"/>
          <w:w w:val="105"/>
        </w:rPr>
        <w:t>, </w:t>
      </w:r>
      <w:r>
        <w:rPr>
          <w:color w:val="0E1115"/>
          <w:w w:val="105"/>
        </w:rPr>
        <w:t>в конкретных сообществах</w:t>
      </w:r>
      <w:r>
        <w:rPr>
          <w:rFonts w:ascii="Tahoma" w:hAnsi="Tahoma"/>
          <w:color w:val="0E1115"/>
          <w:w w:val="105"/>
        </w:rPr>
        <w:t>.</w:t>
      </w:r>
    </w:p>
    <w:p>
      <w:pPr>
        <w:pStyle w:val="BodyText"/>
        <w:spacing w:before="247"/>
        <w:ind w:left="305"/>
        <w:rPr>
          <w:rFonts w:ascii="Tahoma" w:hAnsi="Tahoma"/>
        </w:rPr>
      </w:pPr>
      <w:r>
        <w:rPr>
          <w:color w:val="0E1115"/>
        </w:rPr>
        <w:t>Давайте</w:t>
      </w:r>
      <w:r>
        <w:rPr>
          <w:color w:val="0E1115"/>
          <w:spacing w:val="12"/>
        </w:rPr>
        <w:t> </w:t>
      </w:r>
      <w:r>
        <w:rPr>
          <w:color w:val="0E1115"/>
        </w:rPr>
        <w:t>разделим</w:t>
      </w:r>
      <w:r>
        <w:rPr>
          <w:color w:val="0E1115"/>
          <w:spacing w:val="13"/>
        </w:rPr>
        <w:t> </w:t>
      </w:r>
      <w:r>
        <w:rPr>
          <w:color w:val="0E1115"/>
        </w:rPr>
        <w:t>ответ</w:t>
      </w:r>
      <w:r>
        <w:rPr>
          <w:color w:val="0E1115"/>
          <w:spacing w:val="13"/>
        </w:rPr>
        <w:t> </w:t>
      </w:r>
      <w:r>
        <w:rPr>
          <w:color w:val="0E1115"/>
        </w:rPr>
        <w:t>на</w:t>
      </w:r>
      <w:r>
        <w:rPr>
          <w:color w:val="0E1115"/>
          <w:spacing w:val="13"/>
        </w:rPr>
        <w:t> </w:t>
      </w:r>
      <w:r>
        <w:rPr>
          <w:color w:val="0E1115"/>
        </w:rPr>
        <w:t>две</w:t>
      </w:r>
      <w:r>
        <w:rPr>
          <w:color w:val="0E1115"/>
          <w:spacing w:val="13"/>
        </w:rPr>
        <w:t> </w:t>
      </w:r>
      <w:r>
        <w:rPr>
          <w:color w:val="0E1115"/>
        </w:rPr>
        <w:t>части</w:t>
      </w:r>
      <w:r>
        <w:rPr>
          <w:rFonts w:ascii="Tahoma" w:hAnsi="Tahoma"/>
          <w:color w:val="0E1115"/>
        </w:rPr>
        <w:t>:</w:t>
      </w:r>
      <w:r>
        <w:rPr>
          <w:rFonts w:ascii="Tahoma" w:hAnsi="Tahoma"/>
          <w:color w:val="0E1115"/>
          <w:spacing w:val="9"/>
        </w:rPr>
        <w:t> </w:t>
      </w:r>
      <w:r>
        <w:rPr>
          <w:rFonts w:ascii="Tahoma" w:hAnsi="Tahoma"/>
          <w:color w:val="0E1115"/>
        </w:rPr>
        <w:t>1)</w:t>
      </w:r>
      <w:r>
        <w:rPr>
          <w:rFonts w:ascii="Tahoma" w:hAnsi="Tahoma"/>
          <w:color w:val="0E1115"/>
          <w:spacing w:val="10"/>
        </w:rPr>
        <w:t> </w:t>
      </w:r>
      <w:r>
        <w:rPr>
          <w:color w:val="0E1115"/>
        </w:rPr>
        <w:t>почему</w:t>
      </w:r>
      <w:r>
        <w:rPr>
          <w:color w:val="0E1115"/>
          <w:spacing w:val="13"/>
        </w:rPr>
        <w:t> </w:t>
      </w:r>
      <w:r>
        <w:rPr>
          <w:color w:val="0E1115"/>
        </w:rPr>
        <w:t>чистая</w:t>
      </w:r>
      <w:r>
        <w:rPr>
          <w:color w:val="0E1115"/>
          <w:spacing w:val="13"/>
        </w:rPr>
        <w:t> </w:t>
      </w:r>
      <w:r>
        <w:rPr>
          <w:color w:val="0E1115"/>
        </w:rPr>
        <w:t>система</w:t>
      </w:r>
      <w:r>
        <w:rPr>
          <w:color w:val="0E1115"/>
          <w:spacing w:val="13"/>
        </w:rPr>
        <w:t> </w:t>
      </w:r>
      <w:r>
        <w:rPr>
          <w:color w:val="0E1115"/>
        </w:rPr>
        <w:t>невозможна</w:t>
      </w:r>
      <w:r>
        <w:rPr>
          <w:rFonts w:ascii="Tahoma" w:hAnsi="Tahoma"/>
          <w:color w:val="0E1115"/>
        </w:rPr>
        <w:t>,</w:t>
      </w:r>
      <w:r>
        <w:rPr>
          <w:rFonts w:ascii="Tahoma" w:hAnsi="Tahoma"/>
          <w:color w:val="0E1115"/>
          <w:spacing w:val="9"/>
        </w:rPr>
        <w:t> </w:t>
      </w:r>
      <w:r>
        <w:rPr>
          <w:color w:val="0E1115"/>
        </w:rPr>
        <w:t>и</w:t>
      </w:r>
      <w:r>
        <w:rPr>
          <w:color w:val="0E1115"/>
          <w:spacing w:val="13"/>
        </w:rPr>
        <w:t> </w:t>
      </w:r>
      <w:r>
        <w:rPr>
          <w:rFonts w:ascii="Tahoma" w:hAnsi="Tahoma"/>
          <w:color w:val="0E1115"/>
          <w:spacing w:val="-5"/>
        </w:rPr>
        <w:t>2)</w:t>
      </w:r>
    </w:p>
    <w:p>
      <w:pPr>
        <w:pStyle w:val="BodyText"/>
        <w:spacing w:before="127"/>
        <w:ind w:left="305"/>
        <w:rPr>
          <w:rFonts w:ascii="Tahoma" w:hAnsi="Tahoma"/>
        </w:rPr>
      </w:pPr>
      <w:r>
        <w:rPr>
          <w:color w:val="0E1115"/>
        </w:rPr>
        <w:t>какие</w:t>
      </w:r>
      <w:r>
        <w:rPr>
          <w:color w:val="0E1115"/>
          <w:spacing w:val="16"/>
        </w:rPr>
        <w:t> </w:t>
      </w:r>
      <w:r>
        <w:rPr>
          <w:color w:val="0E1115"/>
        </w:rPr>
        <w:t>гибридные</w:t>
      </w:r>
      <w:r>
        <w:rPr>
          <w:color w:val="0E1115"/>
          <w:spacing w:val="16"/>
        </w:rPr>
        <w:t> </w:t>
      </w:r>
      <w:r>
        <w:rPr>
          <w:color w:val="0E1115"/>
        </w:rPr>
        <w:t>модели</w:t>
      </w:r>
      <w:r>
        <w:rPr>
          <w:color w:val="0E1115"/>
          <w:spacing w:val="16"/>
        </w:rPr>
        <w:t> </w:t>
      </w:r>
      <w:r>
        <w:rPr>
          <w:color w:val="0E1115"/>
        </w:rPr>
        <w:t>можно</w:t>
      </w:r>
      <w:r>
        <w:rPr>
          <w:color w:val="0E1115"/>
          <w:spacing w:val="16"/>
        </w:rPr>
        <w:t> </w:t>
      </w:r>
      <w:r>
        <w:rPr>
          <w:color w:val="0E1115"/>
          <w:spacing w:val="-2"/>
        </w:rPr>
        <w:t>предложить</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2"/>
        <w:rPr>
          <w:rFonts w:ascii="Tahoma"/>
        </w:rPr>
      </w:pPr>
    </w:p>
    <w:p>
      <w:pPr>
        <w:spacing w:before="0"/>
        <w:ind w:left="305" w:right="0" w:firstLine="0"/>
        <w:jc w:val="left"/>
        <w:rPr>
          <w:rFonts w:ascii="Arial" w:hAnsi="Arial"/>
          <w:b/>
          <w:sz w:val="30"/>
        </w:rPr>
      </w:pPr>
      <w:r>
        <w:rPr>
          <w:rFonts w:ascii="Arial" w:hAnsi="Arial"/>
          <w:b/>
          <w:color w:val="0E1115"/>
          <w:spacing w:val="-10"/>
          <w:sz w:val="30"/>
        </w:rPr>
        <w:t>Ч</w:t>
      </w:r>
      <w:r>
        <w:rPr>
          <w:rFonts w:ascii="Arial" w:hAnsi="Arial"/>
          <w:b/>
          <w:color w:val="0E1115"/>
          <w:spacing w:val="-10"/>
          <w:sz w:val="29"/>
        </w:rPr>
        <w:t>ас</w:t>
      </w:r>
      <w:r>
        <w:rPr>
          <w:rFonts w:ascii="Arial" w:hAnsi="Arial"/>
          <w:b/>
          <w:color w:val="0E1115"/>
          <w:spacing w:val="-10"/>
          <w:sz w:val="30"/>
        </w:rPr>
        <w:t>ть </w:t>
      </w:r>
      <w:r>
        <w:rPr>
          <w:rFonts w:ascii="Tahoma" w:hAnsi="Tahoma"/>
          <w:b/>
          <w:color w:val="0E1115"/>
          <w:spacing w:val="-10"/>
          <w:sz w:val="30"/>
        </w:rPr>
        <w:t>1:</w:t>
      </w:r>
      <w:r>
        <w:rPr>
          <w:rFonts w:ascii="Tahoma" w:hAnsi="Tahoma"/>
          <w:b/>
          <w:color w:val="0E1115"/>
          <w:spacing w:val="-13"/>
          <w:sz w:val="30"/>
        </w:rPr>
        <w:t> </w:t>
      </w:r>
      <w:r>
        <w:rPr>
          <w:rFonts w:ascii="Arial" w:hAnsi="Arial"/>
          <w:b/>
          <w:color w:val="0E1115"/>
          <w:spacing w:val="-10"/>
          <w:sz w:val="29"/>
        </w:rPr>
        <w:t>По</w:t>
      </w:r>
      <w:r>
        <w:rPr>
          <w:rFonts w:ascii="Arial" w:hAnsi="Arial"/>
          <w:b/>
          <w:color w:val="0E1115"/>
          <w:spacing w:val="-10"/>
          <w:sz w:val="30"/>
        </w:rPr>
        <w:t>ч</w:t>
      </w:r>
      <w:r>
        <w:rPr>
          <w:rFonts w:ascii="Arial" w:hAnsi="Arial"/>
          <w:b/>
          <w:color w:val="0E1115"/>
          <w:spacing w:val="-10"/>
          <w:sz w:val="29"/>
        </w:rPr>
        <w:t>е</w:t>
      </w:r>
      <w:r>
        <w:rPr>
          <w:rFonts w:ascii="Arial" w:hAnsi="Arial"/>
          <w:b/>
          <w:color w:val="0E1115"/>
          <w:spacing w:val="-10"/>
          <w:sz w:val="30"/>
        </w:rPr>
        <w:t>м</w:t>
      </w:r>
      <w:r>
        <w:rPr>
          <w:rFonts w:ascii="Arial" w:hAnsi="Arial"/>
          <w:b/>
          <w:color w:val="0E1115"/>
          <w:spacing w:val="-10"/>
          <w:sz w:val="29"/>
        </w:rPr>
        <w:t>у</w:t>
      </w:r>
      <w:r>
        <w:rPr>
          <w:rFonts w:ascii="Arial" w:hAnsi="Arial"/>
          <w:b/>
          <w:color w:val="0E1115"/>
          <w:spacing w:val="-7"/>
          <w:sz w:val="29"/>
        </w:rPr>
        <w:t> </w:t>
      </w:r>
      <w:r>
        <w:rPr>
          <w:rFonts w:ascii="Arial" w:hAnsi="Arial"/>
          <w:b/>
          <w:color w:val="0E1115"/>
          <w:spacing w:val="-10"/>
          <w:sz w:val="30"/>
        </w:rPr>
        <w:t>чи</w:t>
      </w:r>
      <w:r>
        <w:rPr>
          <w:rFonts w:ascii="Arial" w:hAnsi="Arial"/>
          <w:b/>
          <w:color w:val="0E1115"/>
          <w:spacing w:val="-10"/>
          <w:sz w:val="29"/>
        </w:rPr>
        <w:t>с</w:t>
      </w:r>
      <w:r>
        <w:rPr>
          <w:rFonts w:ascii="Arial" w:hAnsi="Arial"/>
          <w:b/>
          <w:color w:val="0E1115"/>
          <w:spacing w:val="-10"/>
          <w:sz w:val="30"/>
        </w:rPr>
        <w:t>т</w:t>
      </w:r>
      <w:r>
        <w:rPr>
          <w:rFonts w:ascii="Arial" w:hAnsi="Arial"/>
          <w:b/>
          <w:color w:val="0E1115"/>
          <w:spacing w:val="-10"/>
          <w:sz w:val="29"/>
        </w:rPr>
        <w:t>а</w:t>
      </w:r>
      <w:r>
        <w:rPr>
          <w:rFonts w:ascii="Arial" w:hAnsi="Arial"/>
          <w:b/>
          <w:color w:val="0E1115"/>
          <w:spacing w:val="-10"/>
          <w:sz w:val="30"/>
        </w:rPr>
        <w:t>я</w:t>
      </w:r>
      <w:r>
        <w:rPr>
          <w:rFonts w:ascii="Arial" w:hAnsi="Arial"/>
          <w:b/>
          <w:color w:val="0E1115"/>
          <w:spacing w:val="-9"/>
          <w:sz w:val="30"/>
        </w:rPr>
        <w:t> </w:t>
      </w:r>
      <w:r>
        <w:rPr>
          <w:rFonts w:ascii="Arial" w:hAnsi="Arial"/>
          <w:b/>
          <w:color w:val="0E1115"/>
          <w:spacing w:val="-10"/>
          <w:sz w:val="29"/>
        </w:rPr>
        <w:t>с</w:t>
      </w:r>
      <w:r>
        <w:rPr>
          <w:rFonts w:ascii="Arial" w:hAnsi="Arial"/>
          <w:b/>
          <w:color w:val="0E1115"/>
          <w:spacing w:val="-10"/>
          <w:sz w:val="30"/>
        </w:rPr>
        <w:t>и</w:t>
      </w:r>
      <w:r>
        <w:rPr>
          <w:rFonts w:ascii="Arial" w:hAnsi="Arial"/>
          <w:b/>
          <w:color w:val="0E1115"/>
          <w:spacing w:val="-10"/>
          <w:sz w:val="29"/>
        </w:rPr>
        <w:t>с</w:t>
      </w:r>
      <w:r>
        <w:rPr>
          <w:rFonts w:ascii="Arial" w:hAnsi="Arial"/>
          <w:b/>
          <w:color w:val="0E1115"/>
          <w:spacing w:val="-10"/>
          <w:sz w:val="30"/>
        </w:rPr>
        <w:t>т</w:t>
      </w:r>
      <w:r>
        <w:rPr>
          <w:rFonts w:ascii="Arial" w:hAnsi="Arial"/>
          <w:b/>
          <w:color w:val="0E1115"/>
          <w:spacing w:val="-10"/>
          <w:sz w:val="29"/>
        </w:rPr>
        <w:t>е</w:t>
      </w:r>
      <w:r>
        <w:rPr>
          <w:rFonts w:ascii="Arial" w:hAnsi="Arial"/>
          <w:b/>
          <w:color w:val="0E1115"/>
          <w:spacing w:val="-10"/>
          <w:sz w:val="30"/>
        </w:rPr>
        <w:t>м</w:t>
      </w:r>
      <w:r>
        <w:rPr>
          <w:rFonts w:ascii="Arial" w:hAnsi="Arial"/>
          <w:b/>
          <w:color w:val="0E1115"/>
          <w:spacing w:val="-10"/>
          <w:sz w:val="29"/>
        </w:rPr>
        <w:t>а</w:t>
      </w:r>
      <w:r>
        <w:rPr>
          <w:rFonts w:ascii="Arial" w:hAnsi="Arial"/>
          <w:b/>
          <w:color w:val="0E1115"/>
          <w:spacing w:val="-6"/>
          <w:sz w:val="29"/>
        </w:rPr>
        <w:t> </w:t>
      </w:r>
      <w:r>
        <w:rPr>
          <w:rFonts w:ascii="Tahoma" w:hAnsi="Tahoma"/>
          <w:b/>
          <w:color w:val="0E1115"/>
          <w:spacing w:val="-10"/>
          <w:sz w:val="30"/>
        </w:rPr>
        <w:t>"1</w:t>
      </w:r>
      <w:r>
        <w:rPr>
          <w:rFonts w:ascii="Tahoma" w:hAnsi="Tahoma"/>
          <w:b/>
          <w:color w:val="0E1115"/>
          <w:spacing w:val="-14"/>
          <w:sz w:val="30"/>
        </w:rPr>
        <w:t> </w:t>
      </w:r>
      <w:r>
        <w:rPr>
          <w:rFonts w:ascii="Arial" w:hAnsi="Arial"/>
          <w:b/>
          <w:color w:val="0E1115"/>
          <w:spacing w:val="-10"/>
          <w:sz w:val="30"/>
        </w:rPr>
        <w:t>ч</w:t>
      </w:r>
      <w:r>
        <w:rPr>
          <w:rFonts w:ascii="Arial" w:hAnsi="Arial"/>
          <w:b/>
          <w:color w:val="0E1115"/>
          <w:spacing w:val="-10"/>
          <w:sz w:val="29"/>
        </w:rPr>
        <w:t>ас</w:t>
      </w:r>
      <w:r>
        <w:rPr>
          <w:rFonts w:ascii="Arial" w:hAnsi="Arial"/>
          <w:b/>
          <w:color w:val="0E1115"/>
          <w:spacing w:val="-6"/>
          <w:sz w:val="29"/>
        </w:rPr>
        <w:t> </w:t>
      </w:r>
      <w:r>
        <w:rPr>
          <w:rFonts w:ascii="Tahoma" w:hAnsi="Tahoma"/>
          <w:b/>
          <w:color w:val="0E1115"/>
          <w:spacing w:val="-10"/>
          <w:sz w:val="30"/>
        </w:rPr>
        <w:t>=</w:t>
      </w:r>
      <w:r>
        <w:rPr>
          <w:rFonts w:ascii="Tahoma" w:hAnsi="Tahoma"/>
          <w:b/>
          <w:color w:val="0E1115"/>
          <w:spacing w:val="-13"/>
          <w:sz w:val="30"/>
        </w:rPr>
        <w:t> </w:t>
      </w:r>
      <w:r>
        <w:rPr>
          <w:rFonts w:ascii="Tahoma" w:hAnsi="Tahoma"/>
          <w:b/>
          <w:color w:val="0E1115"/>
          <w:spacing w:val="-10"/>
          <w:sz w:val="30"/>
        </w:rPr>
        <w:t>1</w:t>
      </w:r>
      <w:r>
        <w:rPr>
          <w:rFonts w:ascii="Tahoma" w:hAnsi="Tahoma"/>
          <w:b/>
          <w:color w:val="0E1115"/>
          <w:spacing w:val="-14"/>
          <w:sz w:val="30"/>
        </w:rPr>
        <w:t> </w:t>
      </w:r>
      <w:r>
        <w:rPr>
          <w:rFonts w:ascii="Arial" w:hAnsi="Arial"/>
          <w:b/>
          <w:color w:val="0E1115"/>
          <w:spacing w:val="-10"/>
          <w:sz w:val="30"/>
        </w:rPr>
        <w:t>ч</w:t>
      </w:r>
      <w:r>
        <w:rPr>
          <w:rFonts w:ascii="Arial" w:hAnsi="Arial"/>
          <w:b/>
          <w:color w:val="0E1115"/>
          <w:spacing w:val="-10"/>
          <w:sz w:val="29"/>
        </w:rPr>
        <w:t>ас</w:t>
      </w:r>
      <w:r>
        <w:rPr>
          <w:rFonts w:ascii="Tahoma" w:hAnsi="Tahoma"/>
          <w:b/>
          <w:color w:val="0E1115"/>
          <w:spacing w:val="-10"/>
          <w:sz w:val="30"/>
        </w:rPr>
        <w:t>"</w:t>
      </w:r>
      <w:r>
        <w:rPr>
          <w:rFonts w:ascii="Tahoma" w:hAnsi="Tahoma"/>
          <w:b/>
          <w:color w:val="0E1115"/>
          <w:spacing w:val="-13"/>
          <w:sz w:val="30"/>
        </w:rPr>
        <w:t> </w:t>
      </w:r>
      <w:r>
        <w:rPr>
          <w:rFonts w:ascii="Arial" w:hAnsi="Arial"/>
          <w:b/>
          <w:color w:val="0E1115"/>
          <w:spacing w:val="-10"/>
          <w:sz w:val="29"/>
        </w:rPr>
        <w:t>о</w:t>
      </w:r>
      <w:r>
        <w:rPr>
          <w:rFonts w:ascii="Arial" w:hAnsi="Arial"/>
          <w:b/>
          <w:color w:val="0E1115"/>
          <w:spacing w:val="-10"/>
          <w:sz w:val="30"/>
        </w:rPr>
        <w:t>б</w:t>
      </w:r>
      <w:r>
        <w:rPr>
          <w:rFonts w:ascii="Arial" w:hAnsi="Arial"/>
          <w:b/>
          <w:color w:val="0E1115"/>
          <w:spacing w:val="-10"/>
          <w:sz w:val="29"/>
        </w:rPr>
        <w:t>ре</w:t>
      </w:r>
      <w:r>
        <w:rPr>
          <w:rFonts w:ascii="Arial" w:hAnsi="Arial"/>
          <w:b/>
          <w:color w:val="0E1115"/>
          <w:spacing w:val="-10"/>
          <w:sz w:val="30"/>
        </w:rPr>
        <w:t>ч</w:t>
      </w:r>
      <w:r>
        <w:rPr>
          <w:rFonts w:ascii="Arial" w:hAnsi="Arial"/>
          <w:b/>
          <w:color w:val="0E1115"/>
          <w:spacing w:val="-10"/>
          <w:sz w:val="29"/>
        </w:rPr>
        <w:t>е</w:t>
      </w:r>
      <w:r>
        <w:rPr>
          <w:rFonts w:ascii="Arial" w:hAnsi="Arial"/>
          <w:b/>
          <w:color w:val="0E1115"/>
          <w:spacing w:val="-10"/>
          <w:sz w:val="30"/>
        </w:rPr>
        <w:t>н</w:t>
      </w:r>
      <w:r>
        <w:rPr>
          <w:rFonts w:ascii="Arial" w:hAnsi="Arial"/>
          <w:b/>
          <w:color w:val="0E1115"/>
          <w:spacing w:val="-10"/>
          <w:sz w:val="29"/>
        </w:rPr>
        <w:t>а</w:t>
      </w:r>
      <w:r>
        <w:rPr>
          <w:rFonts w:ascii="Arial" w:hAnsi="Arial"/>
          <w:b/>
          <w:color w:val="0E1115"/>
          <w:spacing w:val="-7"/>
          <w:sz w:val="29"/>
        </w:rPr>
        <w:t> </w:t>
      </w:r>
      <w:r>
        <w:rPr>
          <w:rFonts w:ascii="Arial" w:hAnsi="Arial"/>
          <w:b/>
          <w:color w:val="0E1115"/>
          <w:spacing w:val="-10"/>
          <w:sz w:val="30"/>
        </w:rPr>
        <w:t>н</w:t>
      </w:r>
      <w:r>
        <w:rPr>
          <w:rFonts w:ascii="Arial" w:hAnsi="Arial"/>
          <w:b/>
          <w:color w:val="0E1115"/>
          <w:spacing w:val="-10"/>
          <w:sz w:val="29"/>
        </w:rPr>
        <w:t>а</w:t>
      </w:r>
      <w:r>
        <w:rPr>
          <w:rFonts w:ascii="Arial" w:hAnsi="Arial"/>
          <w:b/>
          <w:color w:val="0E1115"/>
          <w:spacing w:val="-6"/>
          <w:sz w:val="29"/>
        </w:rPr>
        <w:t> </w:t>
      </w:r>
      <w:r>
        <w:rPr>
          <w:rFonts w:ascii="Arial" w:hAnsi="Arial"/>
          <w:b/>
          <w:color w:val="0E1115"/>
          <w:spacing w:val="-10"/>
          <w:sz w:val="30"/>
        </w:rPr>
        <w:t>п</w:t>
      </w:r>
      <w:r>
        <w:rPr>
          <w:rFonts w:ascii="Arial" w:hAnsi="Arial"/>
          <w:b/>
          <w:color w:val="0E1115"/>
          <w:spacing w:val="-10"/>
          <w:sz w:val="29"/>
        </w:rPr>
        <w:t>ро</w:t>
      </w:r>
      <w:r>
        <w:rPr>
          <w:rFonts w:ascii="Arial" w:hAnsi="Arial"/>
          <w:b/>
          <w:color w:val="0E1115"/>
          <w:spacing w:val="-10"/>
          <w:sz w:val="30"/>
        </w:rPr>
        <w:t>в</w:t>
      </w:r>
      <w:r>
        <w:rPr>
          <w:rFonts w:ascii="Arial" w:hAnsi="Arial"/>
          <w:b/>
          <w:color w:val="0E1115"/>
          <w:spacing w:val="-10"/>
          <w:sz w:val="29"/>
        </w:rPr>
        <w:t>а</w:t>
      </w:r>
      <w:r>
        <w:rPr>
          <w:rFonts w:ascii="Arial" w:hAnsi="Arial"/>
          <w:b/>
          <w:color w:val="0E1115"/>
          <w:spacing w:val="-10"/>
          <w:sz w:val="30"/>
        </w:rPr>
        <w:t>л</w:t>
      </w:r>
    </w:p>
    <w:p>
      <w:pPr>
        <w:spacing w:after="0"/>
        <w:jc w:val="left"/>
        <w:rPr>
          <w:rFonts w:ascii="Arial" w:hAnsi="Arial"/>
          <w:b/>
          <w:sz w:val="30"/>
        </w:rPr>
        <w:sectPr>
          <w:pgSz w:w="11900" w:h="16840"/>
          <w:pgMar w:top="0" w:bottom="0" w:left="850" w:right="1133"/>
        </w:sectPr>
      </w:pPr>
    </w:p>
    <w:p>
      <w:pPr>
        <w:spacing w:line="328" w:lineRule="auto" w:before="29"/>
        <w:ind w:left="305" w:right="328" w:firstLine="0"/>
        <w:jc w:val="left"/>
        <w:rPr>
          <w:rFonts w:ascii="Tahoma" w:hAnsi="Tahoma"/>
          <w:sz w:val="24"/>
        </w:rPr>
      </w:pPr>
      <w:r>
        <w:rPr>
          <w:color w:val="0E1115"/>
          <w:sz w:val="24"/>
        </w:rPr>
        <w:t>Фундаментальная проблема не в деньгах</w:t>
      </w:r>
      <w:r>
        <w:rPr>
          <w:rFonts w:ascii="Tahoma" w:hAnsi="Tahoma"/>
          <w:color w:val="0E1115"/>
          <w:sz w:val="24"/>
        </w:rPr>
        <w:t>, </w:t>
      </w:r>
      <w:r>
        <w:rPr>
          <w:color w:val="0E1115"/>
          <w:sz w:val="24"/>
        </w:rPr>
        <w:t>а в </w:t>
      </w:r>
      <w:r>
        <w:rPr>
          <w:rFonts w:ascii="Arial" w:hAnsi="Arial"/>
          <w:b/>
          <w:color w:val="0E1115"/>
          <w:sz w:val="24"/>
        </w:rPr>
        <w:t>инф</w:t>
      </w:r>
      <w:r>
        <w:rPr>
          <w:rFonts w:ascii="Arial" w:hAnsi="Arial"/>
          <w:b/>
          <w:color w:val="0E1115"/>
          <w:sz w:val="27"/>
        </w:rPr>
        <w:t>ор</w:t>
      </w:r>
      <w:r>
        <w:rPr>
          <w:rFonts w:ascii="Arial" w:hAnsi="Arial"/>
          <w:b/>
          <w:color w:val="0E1115"/>
          <w:sz w:val="24"/>
        </w:rPr>
        <w:t>м</w:t>
      </w:r>
      <w:r>
        <w:rPr>
          <w:rFonts w:ascii="Arial" w:hAnsi="Arial"/>
          <w:b/>
          <w:color w:val="0E1115"/>
          <w:sz w:val="27"/>
        </w:rPr>
        <w:t>а</w:t>
      </w:r>
      <w:r>
        <w:rPr>
          <w:rFonts w:ascii="Arial" w:hAnsi="Arial"/>
          <w:b/>
          <w:color w:val="0E1115"/>
          <w:sz w:val="24"/>
        </w:rPr>
        <w:t>ции</w:t>
      </w:r>
      <w:r>
        <w:rPr>
          <w:rFonts w:ascii="Tahoma" w:hAnsi="Tahoma"/>
          <w:color w:val="0E1115"/>
          <w:sz w:val="24"/>
        </w:rPr>
        <w:t>. </w:t>
      </w:r>
      <w:r>
        <w:rPr>
          <w:color w:val="0E1115"/>
          <w:sz w:val="24"/>
        </w:rPr>
        <w:t>Деньги </w:t>
      </w:r>
      <w:r>
        <w:rPr>
          <w:rFonts w:ascii="Tahoma" w:hAnsi="Tahoma"/>
          <w:color w:val="0E1115"/>
          <w:sz w:val="24"/>
        </w:rPr>
        <w:t>— </w:t>
      </w:r>
      <w:r>
        <w:rPr>
          <w:color w:val="0E1115"/>
          <w:sz w:val="24"/>
        </w:rPr>
        <w:t>это не </w:t>
      </w:r>
      <w:r>
        <w:rPr>
          <w:color w:val="0E1115"/>
          <w:spacing w:val="-6"/>
          <w:sz w:val="24"/>
        </w:rPr>
        <w:t>просто бумажка</w:t>
      </w:r>
      <w:r>
        <w:rPr>
          <w:rFonts w:ascii="Tahoma" w:hAnsi="Tahoma"/>
          <w:color w:val="0E1115"/>
          <w:spacing w:val="-6"/>
          <w:sz w:val="24"/>
        </w:rPr>
        <w:t>, </w:t>
      </w:r>
      <w:r>
        <w:rPr>
          <w:color w:val="0E1115"/>
          <w:spacing w:val="-6"/>
          <w:sz w:val="24"/>
        </w:rPr>
        <w:t>а </w:t>
      </w:r>
      <w:r>
        <w:rPr>
          <w:rFonts w:ascii="Arial" w:hAnsi="Arial"/>
          <w:b/>
          <w:color w:val="0E1115"/>
          <w:spacing w:val="-6"/>
          <w:sz w:val="27"/>
        </w:rPr>
        <w:t>у</w:t>
      </w:r>
      <w:r>
        <w:rPr>
          <w:rFonts w:ascii="Arial" w:hAnsi="Arial"/>
          <w:b/>
          <w:color w:val="0E1115"/>
          <w:spacing w:val="-6"/>
          <w:sz w:val="24"/>
        </w:rPr>
        <w:t>нив</w:t>
      </w:r>
      <w:r>
        <w:rPr>
          <w:rFonts w:ascii="Arial" w:hAnsi="Arial"/>
          <w:b/>
          <w:color w:val="0E1115"/>
          <w:spacing w:val="-6"/>
          <w:sz w:val="27"/>
        </w:rPr>
        <w:t>ерса</w:t>
      </w:r>
      <w:r>
        <w:rPr>
          <w:rFonts w:ascii="Arial" w:hAnsi="Arial"/>
          <w:b/>
          <w:color w:val="0E1115"/>
          <w:spacing w:val="-6"/>
          <w:sz w:val="24"/>
        </w:rPr>
        <w:t>льны</w:t>
      </w:r>
      <w:r>
        <w:rPr>
          <w:rFonts w:ascii="Arial" w:hAnsi="Arial"/>
          <w:b/>
          <w:color w:val="0E1115"/>
          <w:spacing w:val="-6"/>
          <w:sz w:val="27"/>
        </w:rPr>
        <w:t>й</w:t>
      </w:r>
      <w:r>
        <w:rPr>
          <w:rFonts w:ascii="Arial" w:hAnsi="Arial"/>
          <w:b/>
          <w:color w:val="0E1115"/>
          <w:spacing w:val="-13"/>
          <w:sz w:val="27"/>
        </w:rPr>
        <w:t> </w:t>
      </w:r>
      <w:r>
        <w:rPr>
          <w:rFonts w:ascii="Arial" w:hAnsi="Arial"/>
          <w:b/>
          <w:color w:val="0E1115"/>
          <w:spacing w:val="-6"/>
          <w:sz w:val="27"/>
        </w:rPr>
        <w:t>с</w:t>
      </w:r>
      <w:r>
        <w:rPr>
          <w:rFonts w:ascii="Arial" w:hAnsi="Arial"/>
          <w:b/>
          <w:color w:val="0E1115"/>
          <w:spacing w:val="-6"/>
          <w:sz w:val="24"/>
        </w:rPr>
        <w:t>игн</w:t>
      </w:r>
      <w:r>
        <w:rPr>
          <w:rFonts w:ascii="Arial" w:hAnsi="Arial"/>
          <w:b/>
          <w:color w:val="0E1115"/>
          <w:spacing w:val="-6"/>
          <w:sz w:val="27"/>
        </w:rPr>
        <w:t>а</w:t>
      </w:r>
      <w:r>
        <w:rPr>
          <w:rFonts w:ascii="Arial" w:hAnsi="Arial"/>
          <w:b/>
          <w:color w:val="0E1115"/>
          <w:spacing w:val="-6"/>
          <w:sz w:val="24"/>
        </w:rPr>
        <w:t>льны</w:t>
      </w:r>
      <w:r>
        <w:rPr>
          <w:rFonts w:ascii="Arial" w:hAnsi="Arial"/>
          <w:b/>
          <w:color w:val="0E1115"/>
          <w:spacing w:val="-6"/>
          <w:sz w:val="27"/>
        </w:rPr>
        <w:t>й</w:t>
      </w:r>
      <w:r>
        <w:rPr>
          <w:rFonts w:ascii="Arial" w:hAnsi="Arial"/>
          <w:b/>
          <w:color w:val="0E1115"/>
          <w:spacing w:val="-13"/>
          <w:sz w:val="27"/>
        </w:rPr>
        <w:t> </w:t>
      </w:r>
      <w:r>
        <w:rPr>
          <w:rFonts w:ascii="Arial" w:hAnsi="Arial"/>
          <w:b/>
          <w:color w:val="0E1115"/>
          <w:spacing w:val="-6"/>
          <w:sz w:val="24"/>
        </w:rPr>
        <w:t>м</w:t>
      </w:r>
      <w:r>
        <w:rPr>
          <w:rFonts w:ascii="Arial" w:hAnsi="Arial"/>
          <w:b/>
          <w:color w:val="0E1115"/>
          <w:spacing w:val="-6"/>
          <w:sz w:val="27"/>
        </w:rPr>
        <w:t>еха</w:t>
      </w:r>
      <w:r>
        <w:rPr>
          <w:rFonts w:ascii="Arial" w:hAnsi="Arial"/>
          <w:b/>
          <w:color w:val="0E1115"/>
          <w:spacing w:val="-6"/>
          <w:sz w:val="24"/>
        </w:rPr>
        <w:t>низм</w:t>
      </w:r>
      <w:r>
        <w:rPr>
          <w:rFonts w:ascii="Tahoma" w:hAnsi="Tahoma"/>
          <w:color w:val="0E1115"/>
          <w:spacing w:val="-6"/>
          <w:sz w:val="24"/>
        </w:rPr>
        <w:t>. </w:t>
      </w:r>
      <w:r>
        <w:rPr>
          <w:color w:val="0E1115"/>
          <w:spacing w:val="-6"/>
          <w:sz w:val="24"/>
        </w:rPr>
        <w:t>Они в сжатом </w:t>
      </w:r>
      <w:r>
        <w:rPr>
          <w:color w:val="0E1115"/>
          <w:spacing w:val="-6"/>
          <w:sz w:val="24"/>
        </w:rPr>
        <w:t>виде </w:t>
      </w:r>
      <w:r>
        <w:rPr>
          <w:color w:val="0E1115"/>
          <w:sz w:val="24"/>
        </w:rPr>
        <w:t>передают информацию о</w:t>
      </w:r>
      <w:r>
        <w:rPr>
          <w:rFonts w:ascii="Tahoma" w:hAnsi="Tahoma"/>
          <w:color w:val="0E1115"/>
          <w:sz w:val="24"/>
        </w:rPr>
        <w:t>:</w:t>
      </w:r>
    </w:p>
    <w:p>
      <w:pPr>
        <w:pStyle w:val="ListParagraph"/>
        <w:numPr>
          <w:ilvl w:val="0"/>
          <w:numId w:val="40"/>
        </w:numPr>
        <w:tabs>
          <w:tab w:pos="575" w:val="left" w:leader="none"/>
        </w:tabs>
        <w:spacing w:line="240" w:lineRule="auto" w:before="248" w:after="0"/>
        <w:ind w:left="575" w:right="0" w:hanging="255"/>
        <w:jc w:val="left"/>
        <w:rPr>
          <w:rFonts w:ascii="Tahoma" w:hAnsi="Tahoma"/>
          <w:sz w:val="24"/>
        </w:rPr>
      </w:pPr>
      <w:r>
        <w:rPr>
          <w:rFonts w:ascii="Arial" w:hAnsi="Arial"/>
          <w:b/>
          <w:color w:val="0E1115"/>
          <w:spacing w:val="-4"/>
          <w:sz w:val="27"/>
        </w:rPr>
        <w:t>Ре</w:t>
      </w:r>
      <w:r>
        <w:rPr>
          <w:rFonts w:ascii="Arial" w:hAnsi="Arial"/>
          <w:b/>
          <w:color w:val="0E1115"/>
          <w:spacing w:val="-4"/>
          <w:sz w:val="24"/>
        </w:rPr>
        <w:t>дк</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9"/>
          <w:sz w:val="24"/>
        </w:rPr>
        <w:t> </w:t>
      </w:r>
      <w:r>
        <w:rPr>
          <w:color w:val="0E1115"/>
          <w:spacing w:val="-4"/>
          <w:sz w:val="24"/>
        </w:rPr>
        <w:t>ресурса</w:t>
      </w:r>
      <w:r>
        <w:rPr>
          <w:color w:val="0E1115"/>
          <w:spacing w:val="-14"/>
          <w:sz w:val="24"/>
        </w:rPr>
        <w:t> </w:t>
      </w:r>
      <w:r>
        <w:rPr>
          <w:color w:val="0E1115"/>
          <w:spacing w:val="-4"/>
          <w:sz w:val="24"/>
        </w:rPr>
        <w:t>или</w:t>
      </w:r>
      <w:r>
        <w:rPr>
          <w:color w:val="0E1115"/>
          <w:spacing w:val="-14"/>
          <w:sz w:val="24"/>
        </w:rPr>
        <w:t> </w:t>
      </w:r>
      <w:r>
        <w:rPr>
          <w:color w:val="0E1115"/>
          <w:spacing w:val="-4"/>
          <w:sz w:val="24"/>
        </w:rPr>
        <w:t>навыка</w:t>
      </w:r>
      <w:r>
        <w:rPr>
          <w:rFonts w:ascii="Tahoma" w:hAnsi="Tahoma"/>
          <w:color w:val="0E1115"/>
          <w:spacing w:val="-4"/>
          <w:sz w:val="24"/>
        </w:rPr>
        <w:t>.</w:t>
      </w:r>
    </w:p>
    <w:p>
      <w:pPr>
        <w:pStyle w:val="ListParagraph"/>
        <w:numPr>
          <w:ilvl w:val="0"/>
          <w:numId w:val="40"/>
        </w:numPr>
        <w:tabs>
          <w:tab w:pos="575" w:val="left" w:leader="none"/>
        </w:tabs>
        <w:spacing w:line="240" w:lineRule="auto" w:before="200" w:after="0"/>
        <w:ind w:left="575" w:right="0" w:hanging="255"/>
        <w:jc w:val="left"/>
        <w:rPr>
          <w:rFonts w:ascii="Tahoma" w:hAnsi="Tahoma"/>
          <w:sz w:val="24"/>
        </w:rPr>
      </w:pP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росе</w:t>
      </w:r>
      <w:r>
        <w:rPr>
          <w:rFonts w:ascii="Arial" w:hAnsi="Arial"/>
          <w:b/>
          <w:color w:val="0E1115"/>
          <w:spacing w:val="-13"/>
          <w:sz w:val="27"/>
        </w:rPr>
        <w:t> </w:t>
      </w:r>
      <w:r>
        <w:rPr>
          <w:color w:val="0E1115"/>
          <w:spacing w:val="-6"/>
          <w:sz w:val="24"/>
        </w:rPr>
        <w:t>на</w:t>
      </w:r>
      <w:r>
        <w:rPr>
          <w:color w:val="0E1115"/>
          <w:spacing w:val="-9"/>
          <w:sz w:val="24"/>
        </w:rPr>
        <w:t> </w:t>
      </w:r>
      <w:r>
        <w:rPr>
          <w:color w:val="0E1115"/>
          <w:spacing w:val="-6"/>
          <w:sz w:val="24"/>
        </w:rPr>
        <w:t>товар</w:t>
      </w:r>
      <w:r>
        <w:rPr>
          <w:color w:val="0E1115"/>
          <w:spacing w:val="-10"/>
          <w:sz w:val="24"/>
        </w:rPr>
        <w:t> </w:t>
      </w:r>
      <w:r>
        <w:rPr>
          <w:color w:val="0E1115"/>
          <w:spacing w:val="-6"/>
          <w:sz w:val="24"/>
        </w:rPr>
        <w:t>или</w:t>
      </w:r>
      <w:r>
        <w:rPr>
          <w:color w:val="0E1115"/>
          <w:spacing w:val="-9"/>
          <w:sz w:val="24"/>
        </w:rPr>
        <w:t> </w:t>
      </w:r>
      <w:r>
        <w:rPr>
          <w:color w:val="0E1115"/>
          <w:spacing w:val="-6"/>
          <w:sz w:val="24"/>
        </w:rPr>
        <w:t>услугу</w:t>
      </w:r>
      <w:r>
        <w:rPr>
          <w:rFonts w:ascii="Tahoma" w:hAnsi="Tahoma"/>
          <w:color w:val="0E1115"/>
          <w:spacing w:val="-6"/>
          <w:sz w:val="24"/>
        </w:rPr>
        <w:t>.</w:t>
      </w:r>
    </w:p>
    <w:p>
      <w:pPr>
        <w:pStyle w:val="ListParagraph"/>
        <w:numPr>
          <w:ilvl w:val="0"/>
          <w:numId w:val="40"/>
        </w:numPr>
        <w:tabs>
          <w:tab w:pos="575" w:val="left" w:leader="none"/>
        </w:tabs>
        <w:spacing w:line="240" w:lineRule="auto" w:before="199" w:after="0"/>
        <w:ind w:left="575" w:right="0" w:hanging="255"/>
        <w:jc w:val="left"/>
        <w:rPr>
          <w:rFonts w:ascii="Tahoma" w:hAnsi="Tahoma"/>
          <w:sz w:val="24"/>
        </w:rPr>
      </w:pPr>
      <w:r>
        <w:rPr>
          <w:rFonts w:ascii="Arial" w:hAnsi="Arial"/>
          <w:b/>
          <w:color w:val="0E1115"/>
          <w:w w:val="90"/>
          <w:sz w:val="27"/>
        </w:rPr>
        <w:t>Пре</w:t>
      </w:r>
      <w:r>
        <w:rPr>
          <w:rFonts w:ascii="Arial" w:hAnsi="Arial"/>
          <w:b/>
          <w:color w:val="0E1115"/>
          <w:w w:val="90"/>
          <w:sz w:val="24"/>
        </w:rPr>
        <w:t>дл</w:t>
      </w:r>
      <w:r>
        <w:rPr>
          <w:rFonts w:ascii="Arial" w:hAnsi="Arial"/>
          <w:b/>
          <w:color w:val="0E1115"/>
          <w:w w:val="90"/>
          <w:sz w:val="27"/>
        </w:rPr>
        <w:t>о</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нии</w:t>
      </w:r>
      <w:r>
        <w:rPr>
          <w:rFonts w:ascii="Arial" w:hAnsi="Arial"/>
          <w:b/>
          <w:color w:val="0E1115"/>
          <w:spacing w:val="26"/>
          <w:sz w:val="24"/>
        </w:rPr>
        <w:t> </w:t>
      </w:r>
      <w:r>
        <w:rPr>
          <w:color w:val="0E1115"/>
          <w:w w:val="90"/>
          <w:sz w:val="24"/>
        </w:rPr>
        <w:t>на</w:t>
      </w:r>
      <w:r>
        <w:rPr>
          <w:color w:val="0E1115"/>
          <w:spacing w:val="23"/>
          <w:sz w:val="24"/>
        </w:rPr>
        <w:t> </w:t>
      </w:r>
      <w:r>
        <w:rPr>
          <w:color w:val="0E1115"/>
          <w:spacing w:val="-2"/>
          <w:w w:val="90"/>
          <w:sz w:val="24"/>
        </w:rPr>
        <w:t>рынке</w:t>
      </w:r>
      <w:r>
        <w:rPr>
          <w:rFonts w:ascii="Tahoma" w:hAnsi="Tahoma"/>
          <w:color w:val="0E1115"/>
          <w:spacing w:val="-2"/>
          <w:w w:val="90"/>
          <w:sz w:val="24"/>
        </w:rPr>
        <w:t>.</w:t>
      </w:r>
    </w:p>
    <w:p>
      <w:pPr>
        <w:pStyle w:val="ListParagraph"/>
        <w:numPr>
          <w:ilvl w:val="0"/>
          <w:numId w:val="40"/>
        </w:numPr>
        <w:tabs>
          <w:tab w:pos="575" w:val="left" w:leader="none"/>
        </w:tabs>
        <w:spacing w:line="336" w:lineRule="auto" w:before="200" w:after="0"/>
        <w:ind w:left="575" w:right="205" w:hanging="255"/>
        <w:jc w:val="left"/>
        <w:rPr>
          <w:rFonts w:ascii="Tahoma" w:hAnsi="Tahoma"/>
          <w:sz w:val="24"/>
        </w:rPr>
      </w:pPr>
      <w:r>
        <w:rPr>
          <w:rFonts w:ascii="Arial" w:hAnsi="Arial"/>
          <w:b/>
          <w:color w:val="0E1115"/>
          <w:sz w:val="27"/>
        </w:rPr>
        <w:t>Вре</w:t>
      </w:r>
      <w:r>
        <w:rPr>
          <w:rFonts w:ascii="Arial" w:hAnsi="Arial"/>
          <w:b/>
          <w:color w:val="0E1115"/>
          <w:sz w:val="24"/>
        </w:rPr>
        <w:t>м</w:t>
      </w:r>
      <w:r>
        <w:rPr>
          <w:rFonts w:ascii="Arial" w:hAnsi="Arial"/>
          <w:b/>
          <w:color w:val="0E1115"/>
          <w:sz w:val="27"/>
        </w:rPr>
        <w:t>е</w:t>
      </w:r>
      <w:r>
        <w:rPr>
          <w:rFonts w:ascii="Arial" w:hAnsi="Arial"/>
          <w:b/>
          <w:color w:val="0E1115"/>
          <w:sz w:val="24"/>
        </w:rPr>
        <w:t>ни</w:t>
      </w:r>
      <w:r>
        <w:rPr>
          <w:rFonts w:ascii="Arial" w:hAnsi="Arial"/>
          <w:b/>
          <w:color w:val="0E1115"/>
          <w:spacing w:val="-14"/>
          <w:sz w:val="24"/>
        </w:rPr>
        <w:t> </w:t>
      </w:r>
      <w:r>
        <w:rPr>
          <w:rFonts w:ascii="Arial" w:hAnsi="Arial"/>
          <w:b/>
          <w:color w:val="0E1115"/>
          <w:sz w:val="24"/>
        </w:rPr>
        <w:t>п</w:t>
      </w:r>
      <w:r>
        <w:rPr>
          <w:rFonts w:ascii="Arial" w:hAnsi="Arial"/>
          <w:b/>
          <w:color w:val="0E1115"/>
          <w:sz w:val="27"/>
        </w:rPr>
        <w:t>ре</w:t>
      </w:r>
      <w:r>
        <w:rPr>
          <w:rFonts w:ascii="Arial" w:hAnsi="Arial"/>
          <w:b/>
          <w:color w:val="0E1115"/>
          <w:sz w:val="24"/>
        </w:rPr>
        <w:t>дп</w:t>
      </w:r>
      <w:r>
        <w:rPr>
          <w:rFonts w:ascii="Arial" w:hAnsi="Arial"/>
          <w:b/>
          <w:color w:val="0E1115"/>
          <w:sz w:val="27"/>
        </w:rPr>
        <w:t>о</w:t>
      </w:r>
      <w:r>
        <w:rPr>
          <w:rFonts w:ascii="Arial" w:hAnsi="Arial"/>
          <w:b/>
          <w:color w:val="0E1115"/>
          <w:sz w:val="24"/>
        </w:rPr>
        <w:t>чт</w:t>
      </w:r>
      <w:r>
        <w:rPr>
          <w:rFonts w:ascii="Arial" w:hAnsi="Arial"/>
          <w:b/>
          <w:color w:val="0E1115"/>
          <w:sz w:val="27"/>
        </w:rPr>
        <w:t>е</w:t>
      </w:r>
      <w:r>
        <w:rPr>
          <w:rFonts w:ascii="Arial" w:hAnsi="Arial"/>
          <w:b/>
          <w:color w:val="0E1115"/>
          <w:sz w:val="24"/>
        </w:rPr>
        <w:t>ния</w:t>
      </w:r>
      <w:r>
        <w:rPr>
          <w:rFonts w:ascii="Arial" w:hAnsi="Arial"/>
          <w:b/>
          <w:color w:val="0E1115"/>
          <w:spacing w:val="-8"/>
          <w:sz w:val="24"/>
        </w:rPr>
        <w:t> </w:t>
      </w:r>
      <w:r>
        <w:rPr>
          <w:rFonts w:ascii="Tahoma" w:hAnsi="Tahoma"/>
          <w:color w:val="0E1115"/>
          <w:sz w:val="24"/>
        </w:rPr>
        <w:t>(</w:t>
      </w:r>
      <w:r>
        <w:rPr>
          <w:color w:val="0E1115"/>
          <w:sz w:val="24"/>
        </w:rPr>
        <w:t>кто</w:t>
      </w:r>
      <w:r>
        <w:rPr>
          <w:rFonts w:ascii="Tahoma" w:hAnsi="Tahoma"/>
          <w:color w:val="0E1115"/>
          <w:sz w:val="24"/>
        </w:rPr>
        <w:t>-</w:t>
      </w:r>
      <w:r>
        <w:rPr>
          <w:color w:val="0E1115"/>
          <w:sz w:val="24"/>
        </w:rPr>
        <w:t>то</w:t>
      </w:r>
      <w:r>
        <w:rPr>
          <w:color w:val="0E1115"/>
          <w:spacing w:val="-13"/>
          <w:sz w:val="24"/>
        </w:rPr>
        <w:t> </w:t>
      </w:r>
      <w:r>
        <w:rPr>
          <w:color w:val="0E1115"/>
          <w:sz w:val="24"/>
        </w:rPr>
        <w:t>готов</w:t>
      </w:r>
      <w:r>
        <w:rPr>
          <w:color w:val="0E1115"/>
          <w:spacing w:val="-13"/>
          <w:sz w:val="24"/>
        </w:rPr>
        <w:t> </w:t>
      </w:r>
      <w:r>
        <w:rPr>
          <w:color w:val="0E1115"/>
          <w:sz w:val="24"/>
        </w:rPr>
        <w:t>заплатить</w:t>
      </w:r>
      <w:r>
        <w:rPr>
          <w:color w:val="0E1115"/>
          <w:spacing w:val="-13"/>
          <w:sz w:val="24"/>
        </w:rPr>
        <w:t> </w:t>
      </w:r>
      <w:r>
        <w:rPr>
          <w:color w:val="0E1115"/>
          <w:sz w:val="24"/>
        </w:rPr>
        <w:t>больше</w:t>
      </w:r>
      <w:r>
        <w:rPr>
          <w:rFonts w:ascii="Tahoma" w:hAnsi="Tahoma"/>
          <w:color w:val="0E1115"/>
          <w:sz w:val="24"/>
        </w:rPr>
        <w:t>,</w:t>
      </w:r>
      <w:r>
        <w:rPr>
          <w:rFonts w:ascii="Tahoma" w:hAnsi="Tahoma"/>
          <w:color w:val="0E1115"/>
          <w:spacing w:val="-16"/>
          <w:sz w:val="24"/>
        </w:rPr>
        <w:t> </w:t>
      </w:r>
      <w:r>
        <w:rPr>
          <w:color w:val="0E1115"/>
          <w:sz w:val="24"/>
        </w:rPr>
        <w:t>чтобы</w:t>
      </w:r>
      <w:r>
        <w:rPr>
          <w:color w:val="0E1115"/>
          <w:spacing w:val="-13"/>
          <w:sz w:val="24"/>
        </w:rPr>
        <w:t> </w:t>
      </w:r>
      <w:r>
        <w:rPr>
          <w:color w:val="0E1115"/>
          <w:sz w:val="24"/>
        </w:rPr>
        <w:t>получить</w:t>
      </w:r>
      <w:r>
        <w:rPr>
          <w:color w:val="0E1115"/>
          <w:spacing w:val="-13"/>
          <w:sz w:val="24"/>
        </w:rPr>
        <w:t> </w:t>
      </w:r>
      <w:r>
        <w:rPr>
          <w:color w:val="0E1115"/>
          <w:sz w:val="24"/>
        </w:rPr>
        <w:t>что</w:t>
      </w:r>
      <w:r>
        <w:rPr>
          <w:rFonts w:ascii="Tahoma" w:hAnsi="Tahoma"/>
          <w:color w:val="0E1115"/>
          <w:sz w:val="24"/>
        </w:rPr>
        <w:t>-</w:t>
      </w:r>
      <w:r>
        <w:rPr>
          <w:color w:val="0E1115"/>
          <w:sz w:val="24"/>
        </w:rPr>
        <w:t>то </w:t>
      </w:r>
      <w:r>
        <w:rPr>
          <w:color w:val="0E1115"/>
          <w:w w:val="105"/>
          <w:sz w:val="24"/>
        </w:rPr>
        <w:t>сейчас</w:t>
      </w:r>
      <w:r>
        <w:rPr>
          <w:rFonts w:ascii="Tahoma" w:hAnsi="Tahoma"/>
          <w:color w:val="0E1115"/>
          <w:w w:val="105"/>
          <w:sz w:val="24"/>
        </w:rPr>
        <w:t>, </w:t>
      </w:r>
      <w:r>
        <w:rPr>
          <w:color w:val="0E1115"/>
          <w:w w:val="105"/>
          <w:sz w:val="24"/>
        </w:rPr>
        <w:t>а не потом</w:t>
      </w:r>
      <w:r>
        <w:rPr>
          <w:rFonts w:ascii="Tahoma" w:hAnsi="Tahoma"/>
          <w:color w:val="0E1115"/>
          <w:w w:val="105"/>
          <w:sz w:val="24"/>
        </w:rPr>
        <w:t>).</w:t>
      </w:r>
    </w:p>
    <w:p>
      <w:pPr>
        <w:pStyle w:val="BodyText"/>
        <w:spacing w:line="343" w:lineRule="auto" w:before="249"/>
        <w:ind w:left="305" w:right="328"/>
        <w:rPr>
          <w:rFonts w:ascii="Tahoma" w:hAnsi="Tahoma"/>
        </w:rPr>
      </w:pPr>
      <w:r>
        <w:rPr>
          <w:color w:val="0E1115"/>
        </w:rPr>
        <w:t>Система </w:t>
      </w:r>
      <w:r>
        <w:rPr>
          <w:rFonts w:ascii="Tahoma" w:hAnsi="Tahoma"/>
          <w:color w:val="0E1115"/>
        </w:rPr>
        <w:t>"1 </w:t>
      </w:r>
      <w:r>
        <w:rPr>
          <w:color w:val="0E1115"/>
        </w:rPr>
        <w:t>час </w:t>
      </w:r>
      <w:r>
        <w:rPr>
          <w:rFonts w:ascii="Tahoma" w:hAnsi="Tahoma"/>
          <w:color w:val="0E1115"/>
        </w:rPr>
        <w:t>= 1 </w:t>
      </w:r>
      <w:r>
        <w:rPr>
          <w:color w:val="0E1115"/>
        </w:rPr>
        <w:t>час</w:t>
      </w:r>
      <w:r>
        <w:rPr>
          <w:rFonts w:ascii="Tahoma" w:hAnsi="Tahoma"/>
          <w:color w:val="0E1115"/>
        </w:rPr>
        <w:t>" </w:t>
      </w:r>
      <w:r>
        <w:rPr>
          <w:color w:val="0E1115"/>
        </w:rPr>
        <w:t>уничтожает этот информационный сигнал</w:t>
      </w:r>
      <w:r>
        <w:rPr>
          <w:rFonts w:ascii="Tahoma" w:hAnsi="Tahoma"/>
          <w:color w:val="0E1115"/>
        </w:rPr>
        <w:t>. </w:t>
      </w:r>
      <w:r>
        <w:rPr>
          <w:color w:val="0E1115"/>
        </w:rPr>
        <w:t>Она говорит</w:t>
      </w:r>
      <w:r>
        <w:rPr>
          <w:rFonts w:ascii="Tahoma" w:hAnsi="Tahoma"/>
          <w:color w:val="0E1115"/>
        </w:rPr>
        <w:t>: </w:t>
      </w:r>
      <w:r>
        <w:rPr>
          <w:rFonts w:ascii="Tahoma" w:hAnsi="Tahoma"/>
          <w:color w:val="0E1115"/>
          <w:w w:val="105"/>
        </w:rPr>
        <w:t>"</w:t>
      </w:r>
      <w:r>
        <w:rPr>
          <w:color w:val="0E1115"/>
          <w:w w:val="105"/>
        </w:rPr>
        <w:t>Неважно</w:t>
      </w:r>
      <w:r>
        <w:rPr>
          <w:rFonts w:ascii="Tahoma" w:hAnsi="Tahoma"/>
          <w:color w:val="0E1115"/>
          <w:w w:val="105"/>
        </w:rPr>
        <w:t>,</w:t>
      </w:r>
      <w:r>
        <w:rPr>
          <w:rFonts w:ascii="Tahoma" w:hAnsi="Tahoma"/>
          <w:color w:val="0E1115"/>
          <w:spacing w:val="-11"/>
          <w:w w:val="105"/>
        </w:rPr>
        <w:t> </w:t>
      </w:r>
      <w:r>
        <w:rPr>
          <w:color w:val="0E1115"/>
          <w:w w:val="105"/>
        </w:rPr>
        <w:t>что</w:t>
      </w:r>
      <w:r>
        <w:rPr>
          <w:color w:val="0E1115"/>
          <w:spacing w:val="-8"/>
          <w:w w:val="105"/>
        </w:rPr>
        <w:t> </w:t>
      </w:r>
      <w:r>
        <w:rPr>
          <w:color w:val="0E1115"/>
          <w:w w:val="105"/>
        </w:rPr>
        <w:t>ты</w:t>
      </w:r>
      <w:r>
        <w:rPr>
          <w:color w:val="0E1115"/>
          <w:spacing w:val="-8"/>
          <w:w w:val="105"/>
        </w:rPr>
        <w:t> </w:t>
      </w:r>
      <w:r>
        <w:rPr>
          <w:color w:val="0E1115"/>
          <w:w w:val="105"/>
        </w:rPr>
        <w:t>делаешь</w:t>
      </w:r>
      <w:r>
        <w:rPr>
          <w:rFonts w:ascii="Tahoma" w:hAnsi="Tahoma"/>
          <w:color w:val="0E1115"/>
          <w:w w:val="105"/>
        </w:rPr>
        <w:t>,</w:t>
      </w:r>
      <w:r>
        <w:rPr>
          <w:rFonts w:ascii="Tahoma" w:hAnsi="Tahoma"/>
          <w:color w:val="0E1115"/>
          <w:spacing w:val="-11"/>
          <w:w w:val="105"/>
        </w:rPr>
        <w:t> </w:t>
      </w:r>
      <w:r>
        <w:rPr>
          <w:color w:val="0E1115"/>
          <w:w w:val="105"/>
        </w:rPr>
        <w:t>как</w:t>
      </w:r>
      <w:r>
        <w:rPr>
          <w:color w:val="0E1115"/>
          <w:spacing w:val="-8"/>
          <w:w w:val="105"/>
        </w:rPr>
        <w:t> </w:t>
      </w:r>
      <w:r>
        <w:rPr>
          <w:color w:val="0E1115"/>
          <w:w w:val="105"/>
        </w:rPr>
        <w:t>хорошо</w:t>
      </w:r>
      <w:r>
        <w:rPr>
          <w:color w:val="0E1115"/>
          <w:spacing w:val="-8"/>
          <w:w w:val="105"/>
        </w:rPr>
        <w:t> </w:t>
      </w:r>
      <w:r>
        <w:rPr>
          <w:color w:val="0E1115"/>
          <w:w w:val="105"/>
        </w:rPr>
        <w:t>и</w:t>
      </w:r>
      <w:r>
        <w:rPr>
          <w:color w:val="0E1115"/>
          <w:spacing w:val="-8"/>
          <w:w w:val="105"/>
        </w:rPr>
        <w:t> </w:t>
      </w:r>
      <w:r>
        <w:rPr>
          <w:color w:val="0E1115"/>
          <w:w w:val="105"/>
        </w:rPr>
        <w:t>нужно</w:t>
      </w:r>
      <w:r>
        <w:rPr>
          <w:color w:val="0E1115"/>
          <w:spacing w:val="-8"/>
          <w:w w:val="105"/>
        </w:rPr>
        <w:t> </w:t>
      </w:r>
      <w:r>
        <w:rPr>
          <w:color w:val="0E1115"/>
          <w:w w:val="105"/>
        </w:rPr>
        <w:t>ли</w:t>
      </w:r>
      <w:r>
        <w:rPr>
          <w:color w:val="0E1115"/>
          <w:spacing w:val="-8"/>
          <w:w w:val="105"/>
        </w:rPr>
        <w:t> </w:t>
      </w:r>
      <w:r>
        <w:rPr>
          <w:color w:val="0E1115"/>
          <w:w w:val="105"/>
        </w:rPr>
        <w:t>это</w:t>
      </w:r>
      <w:r>
        <w:rPr>
          <w:color w:val="0E1115"/>
          <w:spacing w:val="-8"/>
          <w:w w:val="105"/>
        </w:rPr>
        <w:t> </w:t>
      </w:r>
      <w:r>
        <w:rPr>
          <w:color w:val="0E1115"/>
          <w:w w:val="105"/>
        </w:rPr>
        <w:t>кому</w:t>
      </w:r>
      <w:r>
        <w:rPr>
          <w:rFonts w:ascii="Tahoma" w:hAnsi="Tahoma"/>
          <w:color w:val="0E1115"/>
          <w:w w:val="105"/>
        </w:rPr>
        <w:t>-</w:t>
      </w:r>
      <w:r>
        <w:rPr>
          <w:color w:val="0E1115"/>
          <w:w w:val="105"/>
        </w:rPr>
        <w:t>то</w:t>
      </w:r>
      <w:r>
        <w:rPr>
          <w:rFonts w:ascii="Tahoma" w:hAnsi="Tahoma"/>
          <w:color w:val="0E1115"/>
          <w:w w:val="105"/>
        </w:rPr>
        <w:t>.</w:t>
      </w:r>
      <w:r>
        <w:rPr>
          <w:rFonts w:ascii="Tahoma" w:hAnsi="Tahoma"/>
          <w:color w:val="0E1115"/>
          <w:spacing w:val="-11"/>
          <w:w w:val="105"/>
        </w:rPr>
        <w:t> </w:t>
      </w:r>
      <w:r>
        <w:rPr>
          <w:color w:val="0E1115"/>
          <w:w w:val="105"/>
        </w:rPr>
        <w:t>Важно</w:t>
      </w:r>
      <w:r>
        <w:rPr>
          <w:color w:val="0E1115"/>
          <w:spacing w:val="-8"/>
          <w:w w:val="105"/>
        </w:rPr>
        <w:t> </w:t>
      </w:r>
      <w:r>
        <w:rPr>
          <w:color w:val="0E1115"/>
          <w:w w:val="105"/>
        </w:rPr>
        <w:t>только</w:t>
      </w:r>
      <w:r>
        <w:rPr>
          <w:rFonts w:ascii="Tahoma" w:hAnsi="Tahoma"/>
          <w:color w:val="0E1115"/>
          <w:w w:val="105"/>
        </w:rPr>
        <w:t>, </w:t>
      </w:r>
      <w:r>
        <w:rPr>
          <w:color w:val="0E1115"/>
          <w:spacing w:val="-2"/>
          <w:w w:val="105"/>
        </w:rPr>
        <w:t>сколько</w:t>
      </w:r>
      <w:r>
        <w:rPr>
          <w:color w:val="0E1115"/>
          <w:spacing w:val="-11"/>
          <w:w w:val="105"/>
        </w:rPr>
        <w:t> </w:t>
      </w:r>
      <w:r>
        <w:rPr>
          <w:color w:val="0E1115"/>
          <w:spacing w:val="-2"/>
          <w:w w:val="105"/>
        </w:rPr>
        <w:t>времени</w:t>
      </w:r>
      <w:r>
        <w:rPr>
          <w:color w:val="0E1115"/>
          <w:spacing w:val="-11"/>
          <w:w w:val="105"/>
        </w:rPr>
        <w:t> </w:t>
      </w:r>
      <w:r>
        <w:rPr>
          <w:color w:val="0E1115"/>
          <w:spacing w:val="-2"/>
          <w:w w:val="105"/>
        </w:rPr>
        <w:t>ты</w:t>
      </w:r>
      <w:r>
        <w:rPr>
          <w:color w:val="0E1115"/>
          <w:spacing w:val="-11"/>
          <w:w w:val="105"/>
        </w:rPr>
        <w:t> </w:t>
      </w:r>
      <w:r>
        <w:rPr>
          <w:color w:val="0E1115"/>
          <w:spacing w:val="-2"/>
          <w:w w:val="105"/>
        </w:rPr>
        <w:t>на</w:t>
      </w:r>
      <w:r>
        <w:rPr>
          <w:color w:val="0E1115"/>
          <w:spacing w:val="-11"/>
          <w:w w:val="105"/>
        </w:rPr>
        <w:t> </w:t>
      </w:r>
      <w:r>
        <w:rPr>
          <w:color w:val="0E1115"/>
          <w:spacing w:val="-2"/>
          <w:w w:val="105"/>
        </w:rPr>
        <w:t>это</w:t>
      </w:r>
      <w:r>
        <w:rPr>
          <w:color w:val="0E1115"/>
          <w:spacing w:val="-11"/>
          <w:w w:val="105"/>
        </w:rPr>
        <w:t> </w:t>
      </w:r>
      <w:r>
        <w:rPr>
          <w:color w:val="0E1115"/>
          <w:spacing w:val="-2"/>
          <w:w w:val="105"/>
        </w:rPr>
        <w:t>потратил</w:t>
      </w:r>
      <w:r>
        <w:rPr>
          <w:rFonts w:ascii="Tahoma" w:hAnsi="Tahoma"/>
          <w:color w:val="0E1115"/>
          <w:spacing w:val="-2"/>
          <w:w w:val="105"/>
        </w:rPr>
        <w:t>".</w:t>
      </w:r>
      <w:r>
        <w:rPr>
          <w:rFonts w:ascii="Tahoma" w:hAnsi="Tahoma"/>
          <w:color w:val="0E1115"/>
          <w:spacing w:val="-14"/>
          <w:w w:val="105"/>
        </w:rPr>
        <w:t> </w:t>
      </w:r>
      <w:r>
        <w:rPr>
          <w:color w:val="0E1115"/>
          <w:spacing w:val="-2"/>
          <w:w w:val="105"/>
        </w:rPr>
        <w:t>Это</w:t>
      </w:r>
      <w:r>
        <w:rPr>
          <w:color w:val="0E1115"/>
          <w:spacing w:val="-11"/>
          <w:w w:val="105"/>
        </w:rPr>
        <w:t> </w:t>
      </w:r>
      <w:r>
        <w:rPr>
          <w:color w:val="0E1115"/>
          <w:spacing w:val="-2"/>
          <w:w w:val="105"/>
        </w:rPr>
        <w:t>приводит</w:t>
      </w:r>
      <w:r>
        <w:rPr>
          <w:color w:val="0E1115"/>
          <w:spacing w:val="-11"/>
          <w:w w:val="105"/>
        </w:rPr>
        <w:t> </w:t>
      </w:r>
      <w:r>
        <w:rPr>
          <w:color w:val="0E1115"/>
          <w:spacing w:val="-2"/>
          <w:w w:val="105"/>
        </w:rPr>
        <w:t>к</w:t>
      </w:r>
      <w:r>
        <w:rPr>
          <w:color w:val="0E1115"/>
          <w:spacing w:val="-11"/>
          <w:w w:val="105"/>
        </w:rPr>
        <w:t> </w:t>
      </w:r>
      <w:r>
        <w:rPr>
          <w:color w:val="0E1115"/>
          <w:spacing w:val="-2"/>
          <w:w w:val="105"/>
        </w:rPr>
        <w:t>системной</w:t>
      </w:r>
      <w:r>
        <w:rPr>
          <w:color w:val="0E1115"/>
          <w:spacing w:val="-11"/>
          <w:w w:val="105"/>
        </w:rPr>
        <w:t> </w:t>
      </w:r>
      <w:r>
        <w:rPr>
          <w:color w:val="0E1115"/>
          <w:spacing w:val="-2"/>
          <w:w w:val="105"/>
        </w:rPr>
        <w:t>слепоте</w:t>
      </w:r>
      <w:r>
        <w:rPr>
          <w:color w:val="0E1115"/>
          <w:spacing w:val="-11"/>
          <w:w w:val="105"/>
        </w:rPr>
        <w:t> </w:t>
      </w:r>
      <w:r>
        <w:rPr>
          <w:color w:val="0E1115"/>
          <w:spacing w:val="-2"/>
          <w:w w:val="105"/>
        </w:rPr>
        <w:t>и</w:t>
      </w:r>
      <w:r>
        <w:rPr>
          <w:rFonts w:ascii="Tahoma" w:hAnsi="Tahoma"/>
          <w:color w:val="0E1115"/>
          <w:spacing w:val="-2"/>
          <w:w w:val="105"/>
        </w:rPr>
        <w:t>,</w:t>
      </w:r>
      <w:r>
        <w:rPr>
          <w:rFonts w:ascii="Tahoma" w:hAnsi="Tahoma"/>
          <w:color w:val="0E1115"/>
          <w:spacing w:val="-14"/>
          <w:w w:val="105"/>
        </w:rPr>
        <w:t> </w:t>
      </w:r>
      <w:r>
        <w:rPr>
          <w:color w:val="0E1115"/>
          <w:spacing w:val="-2"/>
          <w:w w:val="105"/>
        </w:rPr>
        <w:t>как </w:t>
      </w:r>
      <w:r>
        <w:rPr>
          <w:color w:val="0E1115"/>
          <w:w w:val="105"/>
        </w:rPr>
        <w:t>следствие</w:t>
      </w:r>
      <w:r>
        <w:rPr>
          <w:rFonts w:ascii="Tahoma" w:hAnsi="Tahoma"/>
          <w:color w:val="0E1115"/>
          <w:w w:val="105"/>
        </w:rPr>
        <w:t>, </w:t>
      </w:r>
      <w:r>
        <w:rPr>
          <w:color w:val="0E1115"/>
          <w:w w:val="105"/>
        </w:rPr>
        <w:t>к коллапсу</w:t>
      </w:r>
      <w:r>
        <w:rPr>
          <w:rFonts w:ascii="Tahoma" w:hAnsi="Tahoma"/>
          <w:color w:val="0E1115"/>
          <w:w w:val="105"/>
        </w:rPr>
        <w:t>.</w:t>
      </w:r>
    </w:p>
    <w:p>
      <w:pPr>
        <w:pStyle w:val="BodyText"/>
        <w:rPr>
          <w:rFonts w:ascii="Tahoma"/>
        </w:rPr>
      </w:pPr>
    </w:p>
    <w:p>
      <w:pPr>
        <w:pStyle w:val="BodyText"/>
        <w:rPr>
          <w:rFonts w:ascii="Tahoma"/>
        </w:rPr>
      </w:pPr>
    </w:p>
    <w:p>
      <w:pPr>
        <w:pStyle w:val="BodyText"/>
        <w:spacing w:before="84"/>
        <w:rPr>
          <w:rFonts w:ascii="Tahoma"/>
        </w:rPr>
      </w:pPr>
    </w:p>
    <w:p>
      <w:pPr>
        <w:spacing w:line="297" w:lineRule="auto" w:before="0"/>
        <w:ind w:left="305" w:right="328" w:firstLine="0"/>
        <w:jc w:val="left"/>
        <w:rPr>
          <w:rFonts w:ascii="Tahoma" w:hAnsi="Tahoma"/>
          <w:b/>
          <w:sz w:val="30"/>
        </w:rPr>
      </w:pPr>
      <w:r>
        <w:rPr>
          <w:rFonts w:ascii="Arial" w:hAnsi="Arial"/>
          <w:b/>
          <w:color w:val="0E1115"/>
          <w:spacing w:val="-10"/>
          <w:sz w:val="30"/>
        </w:rPr>
        <w:t>Ч</w:t>
      </w:r>
      <w:r>
        <w:rPr>
          <w:rFonts w:ascii="Arial" w:hAnsi="Arial"/>
          <w:b/>
          <w:color w:val="0E1115"/>
          <w:spacing w:val="-10"/>
          <w:sz w:val="29"/>
        </w:rPr>
        <w:t>ас</w:t>
      </w:r>
      <w:r>
        <w:rPr>
          <w:rFonts w:ascii="Arial" w:hAnsi="Arial"/>
          <w:b/>
          <w:color w:val="0E1115"/>
          <w:spacing w:val="-10"/>
          <w:sz w:val="30"/>
        </w:rPr>
        <w:t>ть </w:t>
      </w:r>
      <w:r>
        <w:rPr>
          <w:rFonts w:ascii="Tahoma" w:hAnsi="Tahoma"/>
          <w:b/>
          <w:color w:val="0E1115"/>
          <w:spacing w:val="-10"/>
          <w:sz w:val="30"/>
        </w:rPr>
        <w:t>2:</w:t>
      </w:r>
      <w:r>
        <w:rPr>
          <w:rFonts w:ascii="Tahoma" w:hAnsi="Tahoma"/>
          <w:b/>
          <w:color w:val="0E1115"/>
          <w:spacing w:val="-12"/>
          <w:sz w:val="30"/>
        </w:rPr>
        <w:t> </w:t>
      </w:r>
      <w:r>
        <w:rPr>
          <w:rFonts w:ascii="Arial" w:hAnsi="Arial"/>
          <w:b/>
          <w:color w:val="0E1115"/>
          <w:spacing w:val="-10"/>
          <w:sz w:val="29"/>
        </w:rPr>
        <w:t>Г</w:t>
      </w:r>
      <w:r>
        <w:rPr>
          <w:rFonts w:ascii="Arial" w:hAnsi="Arial"/>
          <w:b/>
          <w:color w:val="0E1115"/>
          <w:spacing w:val="-10"/>
          <w:sz w:val="30"/>
        </w:rPr>
        <w:t>иб</w:t>
      </w:r>
      <w:r>
        <w:rPr>
          <w:rFonts w:ascii="Arial" w:hAnsi="Arial"/>
          <w:b/>
          <w:color w:val="0E1115"/>
          <w:spacing w:val="-10"/>
          <w:sz w:val="29"/>
        </w:rPr>
        <w:t>р</w:t>
      </w:r>
      <w:r>
        <w:rPr>
          <w:rFonts w:ascii="Arial" w:hAnsi="Arial"/>
          <w:b/>
          <w:color w:val="0E1115"/>
          <w:spacing w:val="-10"/>
          <w:sz w:val="30"/>
        </w:rPr>
        <w:t>идны</w:t>
      </w:r>
      <w:r>
        <w:rPr>
          <w:rFonts w:ascii="Arial" w:hAnsi="Arial"/>
          <w:b/>
          <w:color w:val="0E1115"/>
          <w:spacing w:val="-10"/>
          <w:sz w:val="29"/>
        </w:rPr>
        <w:t>е </w:t>
      </w:r>
      <w:r>
        <w:rPr>
          <w:rFonts w:ascii="Arial" w:hAnsi="Arial"/>
          <w:b/>
          <w:color w:val="0E1115"/>
          <w:spacing w:val="-10"/>
          <w:sz w:val="30"/>
        </w:rPr>
        <w:t>и </w:t>
      </w:r>
      <w:r>
        <w:rPr>
          <w:rFonts w:ascii="Arial" w:hAnsi="Arial"/>
          <w:b/>
          <w:color w:val="0E1115"/>
          <w:spacing w:val="-10"/>
          <w:sz w:val="29"/>
        </w:rPr>
        <w:t>а</w:t>
      </w:r>
      <w:r>
        <w:rPr>
          <w:rFonts w:ascii="Arial" w:hAnsi="Arial"/>
          <w:b/>
          <w:color w:val="0E1115"/>
          <w:spacing w:val="-10"/>
          <w:sz w:val="30"/>
        </w:rPr>
        <w:t>льт</w:t>
      </w:r>
      <w:r>
        <w:rPr>
          <w:rFonts w:ascii="Arial" w:hAnsi="Arial"/>
          <w:b/>
          <w:color w:val="0E1115"/>
          <w:spacing w:val="-10"/>
          <w:sz w:val="29"/>
        </w:rPr>
        <w:t>ер</w:t>
      </w:r>
      <w:r>
        <w:rPr>
          <w:rFonts w:ascii="Arial" w:hAnsi="Arial"/>
          <w:b/>
          <w:color w:val="0E1115"/>
          <w:spacing w:val="-10"/>
          <w:sz w:val="30"/>
        </w:rPr>
        <w:t>н</w:t>
      </w:r>
      <w:r>
        <w:rPr>
          <w:rFonts w:ascii="Arial" w:hAnsi="Arial"/>
          <w:b/>
          <w:color w:val="0E1115"/>
          <w:spacing w:val="-10"/>
          <w:sz w:val="29"/>
        </w:rPr>
        <w:t>а</w:t>
      </w:r>
      <w:r>
        <w:rPr>
          <w:rFonts w:ascii="Arial" w:hAnsi="Arial"/>
          <w:b/>
          <w:color w:val="0E1115"/>
          <w:spacing w:val="-10"/>
          <w:sz w:val="30"/>
        </w:rPr>
        <w:t>тивны</w:t>
      </w:r>
      <w:r>
        <w:rPr>
          <w:rFonts w:ascii="Arial" w:hAnsi="Arial"/>
          <w:b/>
          <w:color w:val="0E1115"/>
          <w:spacing w:val="-10"/>
          <w:sz w:val="29"/>
        </w:rPr>
        <w:t>е </w:t>
      </w:r>
      <w:r>
        <w:rPr>
          <w:rFonts w:ascii="Arial" w:hAnsi="Arial"/>
          <w:b/>
          <w:color w:val="0E1115"/>
          <w:spacing w:val="-10"/>
          <w:sz w:val="30"/>
        </w:rPr>
        <w:t>м</w:t>
      </w:r>
      <w:r>
        <w:rPr>
          <w:rFonts w:ascii="Arial" w:hAnsi="Arial"/>
          <w:b/>
          <w:color w:val="0E1115"/>
          <w:spacing w:val="-10"/>
          <w:sz w:val="29"/>
        </w:rPr>
        <w:t>о</w:t>
      </w:r>
      <w:r>
        <w:rPr>
          <w:rFonts w:ascii="Arial" w:hAnsi="Arial"/>
          <w:b/>
          <w:color w:val="0E1115"/>
          <w:spacing w:val="-10"/>
          <w:sz w:val="30"/>
        </w:rPr>
        <w:t>д</w:t>
      </w:r>
      <w:r>
        <w:rPr>
          <w:rFonts w:ascii="Arial" w:hAnsi="Arial"/>
          <w:b/>
          <w:color w:val="0E1115"/>
          <w:spacing w:val="-10"/>
          <w:sz w:val="29"/>
        </w:rPr>
        <w:t>е</w:t>
      </w:r>
      <w:r>
        <w:rPr>
          <w:rFonts w:ascii="Arial" w:hAnsi="Arial"/>
          <w:b/>
          <w:color w:val="0E1115"/>
          <w:spacing w:val="-10"/>
          <w:sz w:val="30"/>
        </w:rPr>
        <w:t>ли </w:t>
      </w:r>
      <w:r>
        <w:rPr>
          <w:rFonts w:ascii="Tahoma" w:hAnsi="Tahoma"/>
          <w:b/>
          <w:color w:val="0E1115"/>
          <w:spacing w:val="-10"/>
          <w:sz w:val="30"/>
        </w:rPr>
        <w:t>(</w:t>
      </w:r>
      <w:r>
        <w:rPr>
          <w:rFonts w:ascii="Arial" w:hAnsi="Arial"/>
          <w:b/>
          <w:color w:val="0E1115"/>
          <w:spacing w:val="-10"/>
          <w:sz w:val="29"/>
        </w:rPr>
        <w:t>На</w:t>
      </w:r>
      <w:r>
        <w:rPr>
          <w:rFonts w:ascii="Arial" w:hAnsi="Arial"/>
          <w:b/>
          <w:color w:val="0E1115"/>
          <w:spacing w:val="-10"/>
          <w:sz w:val="30"/>
        </w:rPr>
        <w:t>иб</w:t>
      </w:r>
      <w:r>
        <w:rPr>
          <w:rFonts w:ascii="Arial" w:hAnsi="Arial"/>
          <w:b/>
          <w:color w:val="0E1115"/>
          <w:spacing w:val="-10"/>
          <w:sz w:val="29"/>
        </w:rPr>
        <w:t>о</w:t>
      </w:r>
      <w:r>
        <w:rPr>
          <w:rFonts w:ascii="Arial" w:hAnsi="Arial"/>
          <w:b/>
          <w:color w:val="0E1115"/>
          <w:spacing w:val="-10"/>
          <w:sz w:val="30"/>
        </w:rPr>
        <w:t>л</w:t>
      </w:r>
      <w:r>
        <w:rPr>
          <w:rFonts w:ascii="Arial" w:hAnsi="Arial"/>
          <w:b/>
          <w:color w:val="0E1115"/>
          <w:spacing w:val="-10"/>
          <w:sz w:val="29"/>
        </w:rPr>
        <w:t>ее </w:t>
      </w:r>
      <w:r>
        <w:rPr>
          <w:rFonts w:ascii="Arial" w:hAnsi="Arial"/>
          <w:b/>
          <w:color w:val="0E1115"/>
          <w:sz w:val="29"/>
        </w:rPr>
        <w:t>реа</w:t>
      </w:r>
      <w:r>
        <w:rPr>
          <w:rFonts w:ascii="Arial" w:hAnsi="Arial"/>
          <w:b/>
          <w:color w:val="0E1115"/>
          <w:sz w:val="30"/>
        </w:rPr>
        <w:t>ли</w:t>
      </w:r>
      <w:r>
        <w:rPr>
          <w:rFonts w:ascii="Arial" w:hAnsi="Arial"/>
          <w:b/>
          <w:color w:val="0E1115"/>
          <w:sz w:val="29"/>
        </w:rPr>
        <w:t>с</w:t>
      </w:r>
      <w:r>
        <w:rPr>
          <w:rFonts w:ascii="Arial" w:hAnsi="Arial"/>
          <w:b/>
          <w:color w:val="0E1115"/>
          <w:sz w:val="30"/>
        </w:rPr>
        <w:t>тичны</w:t>
      </w:r>
      <w:r>
        <w:rPr>
          <w:rFonts w:ascii="Arial" w:hAnsi="Arial"/>
          <w:b/>
          <w:color w:val="0E1115"/>
          <w:sz w:val="29"/>
        </w:rPr>
        <w:t>е </w:t>
      </w:r>
      <w:r>
        <w:rPr>
          <w:rFonts w:ascii="Arial" w:hAnsi="Arial"/>
          <w:b/>
          <w:color w:val="0E1115"/>
          <w:sz w:val="30"/>
        </w:rPr>
        <w:t>п</w:t>
      </w:r>
      <w:r>
        <w:rPr>
          <w:rFonts w:ascii="Arial" w:hAnsi="Arial"/>
          <w:b/>
          <w:color w:val="0E1115"/>
          <w:sz w:val="29"/>
        </w:rPr>
        <w:t>ре</w:t>
      </w:r>
      <w:r>
        <w:rPr>
          <w:rFonts w:ascii="Arial" w:hAnsi="Arial"/>
          <w:b/>
          <w:color w:val="0E1115"/>
          <w:sz w:val="30"/>
        </w:rPr>
        <w:t>дл</w:t>
      </w:r>
      <w:r>
        <w:rPr>
          <w:rFonts w:ascii="Arial" w:hAnsi="Arial"/>
          <w:b/>
          <w:color w:val="0E1115"/>
          <w:sz w:val="29"/>
        </w:rPr>
        <w:t>о</w:t>
      </w:r>
      <w:r>
        <w:rPr>
          <w:rFonts w:ascii="Arial" w:hAnsi="Arial"/>
          <w:b/>
          <w:color w:val="0E1115"/>
          <w:sz w:val="30"/>
        </w:rPr>
        <w:t>ж</w:t>
      </w:r>
      <w:r>
        <w:rPr>
          <w:rFonts w:ascii="Arial" w:hAnsi="Arial"/>
          <w:b/>
          <w:color w:val="0E1115"/>
          <w:sz w:val="29"/>
        </w:rPr>
        <w:t>е</w:t>
      </w:r>
      <w:r>
        <w:rPr>
          <w:rFonts w:ascii="Arial" w:hAnsi="Arial"/>
          <w:b/>
          <w:color w:val="0E1115"/>
          <w:sz w:val="30"/>
        </w:rPr>
        <w:t>ния</w:t>
      </w:r>
      <w:r>
        <w:rPr>
          <w:rFonts w:ascii="Tahoma" w:hAnsi="Tahoma"/>
          <w:b/>
          <w:color w:val="0E1115"/>
          <w:sz w:val="30"/>
        </w:rPr>
        <w:t>)</w:t>
      </w:r>
    </w:p>
    <w:p>
      <w:pPr>
        <w:pStyle w:val="BodyText"/>
        <w:spacing w:line="343" w:lineRule="auto" w:before="269"/>
        <w:ind w:left="305"/>
        <w:rPr>
          <w:rFonts w:ascii="Tahoma" w:hAnsi="Tahoma"/>
        </w:rPr>
      </w:pPr>
      <w:r>
        <w:rPr>
          <w:color w:val="0E1115"/>
          <w:spacing w:val="-2"/>
          <w:w w:val="105"/>
        </w:rPr>
        <w:t>Вместо</w:t>
      </w:r>
      <w:r>
        <w:rPr>
          <w:color w:val="0E1115"/>
          <w:spacing w:val="-12"/>
          <w:w w:val="105"/>
        </w:rPr>
        <w:t> </w:t>
      </w:r>
      <w:r>
        <w:rPr>
          <w:color w:val="0E1115"/>
          <w:spacing w:val="-2"/>
          <w:w w:val="105"/>
        </w:rPr>
        <w:t>чистого</w:t>
      </w:r>
      <w:r>
        <w:rPr>
          <w:color w:val="0E1115"/>
          <w:spacing w:val="-12"/>
          <w:w w:val="105"/>
        </w:rPr>
        <w:t> </w:t>
      </w:r>
      <w:r>
        <w:rPr>
          <w:color w:val="0E1115"/>
          <w:spacing w:val="-2"/>
          <w:w w:val="105"/>
        </w:rPr>
        <w:t>бартера</w:t>
      </w:r>
      <w:r>
        <w:rPr>
          <w:color w:val="0E1115"/>
          <w:spacing w:val="-12"/>
          <w:w w:val="105"/>
        </w:rPr>
        <w:t> </w:t>
      </w:r>
      <w:r>
        <w:rPr>
          <w:color w:val="0E1115"/>
          <w:spacing w:val="-2"/>
          <w:w w:val="105"/>
        </w:rPr>
        <w:t>предлагаю</w:t>
      </w:r>
      <w:r>
        <w:rPr>
          <w:color w:val="0E1115"/>
          <w:spacing w:val="-12"/>
          <w:w w:val="105"/>
        </w:rPr>
        <w:t> </w:t>
      </w:r>
      <w:r>
        <w:rPr>
          <w:color w:val="0E1115"/>
          <w:spacing w:val="-2"/>
          <w:w w:val="105"/>
        </w:rPr>
        <w:t>рассмотреть</w:t>
      </w:r>
      <w:r>
        <w:rPr>
          <w:color w:val="0E1115"/>
          <w:spacing w:val="-12"/>
          <w:w w:val="105"/>
        </w:rPr>
        <w:t> </w:t>
      </w:r>
      <w:r>
        <w:rPr>
          <w:color w:val="0E1115"/>
          <w:spacing w:val="-2"/>
          <w:w w:val="105"/>
        </w:rPr>
        <w:t>модели</w:t>
      </w:r>
      <w:r>
        <w:rPr>
          <w:rFonts w:ascii="Tahoma" w:hAnsi="Tahoma"/>
          <w:color w:val="0E1115"/>
          <w:spacing w:val="-2"/>
          <w:w w:val="105"/>
        </w:rPr>
        <w:t>,</w:t>
      </w:r>
      <w:r>
        <w:rPr>
          <w:rFonts w:ascii="Tahoma" w:hAnsi="Tahoma"/>
          <w:color w:val="0E1115"/>
          <w:spacing w:val="-15"/>
          <w:w w:val="105"/>
        </w:rPr>
        <w:t> </w:t>
      </w:r>
      <w:r>
        <w:rPr>
          <w:color w:val="0E1115"/>
          <w:spacing w:val="-2"/>
          <w:w w:val="105"/>
        </w:rPr>
        <w:t>которые</w:t>
      </w:r>
      <w:r>
        <w:rPr>
          <w:color w:val="0E1115"/>
          <w:spacing w:val="-12"/>
          <w:w w:val="105"/>
        </w:rPr>
        <w:t> </w:t>
      </w:r>
      <w:r>
        <w:rPr>
          <w:color w:val="0E1115"/>
          <w:spacing w:val="-2"/>
          <w:w w:val="105"/>
        </w:rPr>
        <w:t>пытаются</w:t>
      </w:r>
      <w:r>
        <w:rPr>
          <w:color w:val="0E1115"/>
          <w:spacing w:val="-12"/>
          <w:w w:val="105"/>
        </w:rPr>
        <w:t> </w:t>
      </w:r>
      <w:r>
        <w:rPr>
          <w:color w:val="0E1115"/>
          <w:spacing w:val="-2"/>
          <w:w w:val="105"/>
        </w:rPr>
        <w:t>учесть </w:t>
      </w:r>
      <w:r>
        <w:rPr>
          <w:color w:val="0E1115"/>
          <w:w w:val="105"/>
        </w:rPr>
        <w:t>ценность труда более справедливо</w:t>
      </w:r>
      <w:r>
        <w:rPr>
          <w:rFonts w:ascii="Tahoma" w:hAnsi="Tahoma"/>
          <w:color w:val="0E1115"/>
          <w:w w:val="105"/>
        </w:rPr>
        <w:t>.</w:t>
      </w:r>
    </w:p>
    <w:p>
      <w:pPr>
        <w:spacing w:line="324" w:lineRule="auto" w:before="231"/>
        <w:ind w:left="305" w:right="328" w:firstLine="0"/>
        <w:jc w:val="left"/>
        <w:rPr>
          <w:rFonts w:ascii="Tahoma" w:hAnsi="Tahoma"/>
          <w:b/>
          <w:sz w:val="24"/>
        </w:rPr>
      </w:pPr>
      <w:r>
        <w:rPr>
          <w:rFonts w:ascii="Arial" w:hAnsi="Arial"/>
          <w:b/>
          <w:color w:val="0E1115"/>
          <w:w w:val="90"/>
          <w:sz w:val="27"/>
        </w:rPr>
        <w:t>Мо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ль </w:t>
      </w:r>
      <w:r>
        <w:rPr>
          <w:rFonts w:ascii="Tahoma" w:hAnsi="Tahoma"/>
          <w:b/>
          <w:color w:val="0E1115"/>
          <w:w w:val="90"/>
          <w:sz w:val="24"/>
        </w:rPr>
        <w:t>1: </w:t>
      </w:r>
      <w:r>
        <w:rPr>
          <w:rFonts w:ascii="Arial" w:hAnsi="Arial"/>
          <w:b/>
          <w:color w:val="0E1115"/>
          <w:w w:val="90"/>
          <w:sz w:val="27"/>
        </w:rPr>
        <w:t>Вре</w:t>
      </w:r>
      <w:r>
        <w:rPr>
          <w:rFonts w:ascii="Arial" w:hAnsi="Arial"/>
          <w:b/>
          <w:color w:val="0E1115"/>
          <w:w w:val="90"/>
          <w:sz w:val="24"/>
        </w:rPr>
        <w:t>мя </w:t>
      </w:r>
      <w:r>
        <w:rPr>
          <w:rFonts w:ascii="Arial" w:hAnsi="Arial"/>
          <w:b/>
          <w:color w:val="0E1115"/>
          <w:w w:val="90"/>
          <w:sz w:val="27"/>
        </w:rPr>
        <w:t>с </w:t>
      </w:r>
      <w:r>
        <w:rPr>
          <w:rFonts w:ascii="Arial" w:hAnsi="Arial"/>
          <w:b/>
          <w:color w:val="0E1115"/>
          <w:w w:val="90"/>
          <w:sz w:val="24"/>
        </w:rPr>
        <w:t>дин</w:t>
      </w:r>
      <w:r>
        <w:rPr>
          <w:rFonts w:ascii="Arial" w:hAnsi="Arial"/>
          <w:b/>
          <w:color w:val="0E1115"/>
          <w:w w:val="90"/>
          <w:sz w:val="27"/>
        </w:rPr>
        <w:t>а</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кими к</w:t>
      </w:r>
      <w:r>
        <w:rPr>
          <w:rFonts w:ascii="Arial" w:hAnsi="Arial"/>
          <w:b/>
          <w:color w:val="0E1115"/>
          <w:w w:val="90"/>
          <w:sz w:val="27"/>
        </w:rPr>
        <w:t>о</w:t>
      </w:r>
      <w:r>
        <w:rPr>
          <w:rFonts w:ascii="Arial" w:hAnsi="Arial"/>
          <w:b/>
          <w:color w:val="0E1115"/>
          <w:w w:val="90"/>
          <w:sz w:val="24"/>
        </w:rPr>
        <w:t>эффици</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а</w:t>
      </w:r>
      <w:r>
        <w:rPr>
          <w:rFonts w:ascii="Arial" w:hAnsi="Arial"/>
          <w:b/>
          <w:color w:val="0E1115"/>
          <w:w w:val="90"/>
          <w:sz w:val="24"/>
        </w:rPr>
        <w:t>ми </w:t>
      </w:r>
      <w:r>
        <w:rPr>
          <w:rFonts w:ascii="Tahoma" w:hAnsi="Tahoma"/>
          <w:b/>
          <w:color w:val="0E1115"/>
          <w:w w:val="90"/>
          <w:sz w:val="24"/>
        </w:rPr>
        <w:t>(</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ра</w:t>
      </w:r>
      <w:r>
        <w:rPr>
          <w:rFonts w:ascii="Arial" w:hAnsi="Arial"/>
          <w:b/>
          <w:color w:val="0E1115"/>
          <w:w w:val="90"/>
          <w:sz w:val="24"/>
        </w:rPr>
        <w:t>лиз</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 </w:t>
      </w:r>
      <w:r>
        <w:rPr>
          <w:rFonts w:ascii="Arial" w:hAnsi="Arial"/>
          <w:b/>
          <w:color w:val="0E1115"/>
          <w:spacing w:val="-2"/>
          <w:sz w:val="27"/>
        </w:rPr>
        <w:t>о</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нк</w:t>
      </w:r>
      <w:r>
        <w:rPr>
          <w:rFonts w:ascii="Arial" w:hAnsi="Arial"/>
          <w:b/>
          <w:color w:val="0E1115"/>
          <w:spacing w:val="-2"/>
          <w:sz w:val="27"/>
        </w:rPr>
        <w:t>а</w:t>
      </w:r>
      <w:r>
        <w:rPr>
          <w:rFonts w:ascii="Tahoma" w:hAnsi="Tahoma"/>
          <w:b/>
          <w:color w:val="0E1115"/>
          <w:spacing w:val="-2"/>
          <w:sz w:val="24"/>
        </w:rPr>
        <w:t>)</w:t>
      </w:r>
    </w:p>
    <w:p>
      <w:pPr>
        <w:pStyle w:val="BodyText"/>
        <w:spacing w:before="254"/>
        <w:ind w:left="305"/>
        <w:rPr>
          <w:rFonts w:ascii="Tahoma" w:hAnsi="Tahoma"/>
        </w:rPr>
      </w:pPr>
      <w:r>
        <w:rPr>
          <w:color w:val="0E1115"/>
          <w:spacing w:val="-2"/>
          <w:w w:val="105"/>
        </w:rPr>
        <w:t>Это</w:t>
      </w:r>
      <w:r>
        <w:rPr>
          <w:color w:val="0E1115"/>
          <w:spacing w:val="-7"/>
          <w:w w:val="105"/>
        </w:rPr>
        <w:t> </w:t>
      </w:r>
      <w:r>
        <w:rPr>
          <w:color w:val="0E1115"/>
          <w:spacing w:val="-2"/>
          <w:w w:val="105"/>
        </w:rPr>
        <w:t>попытка</w:t>
      </w:r>
      <w:r>
        <w:rPr>
          <w:color w:val="0E1115"/>
          <w:spacing w:val="-6"/>
          <w:w w:val="105"/>
        </w:rPr>
        <w:t> </w:t>
      </w:r>
      <w:r>
        <w:rPr>
          <w:color w:val="0E1115"/>
          <w:spacing w:val="-2"/>
          <w:w w:val="105"/>
        </w:rPr>
        <w:t>решить</w:t>
      </w:r>
      <w:r>
        <w:rPr>
          <w:color w:val="0E1115"/>
          <w:spacing w:val="-6"/>
          <w:w w:val="105"/>
        </w:rPr>
        <w:t> </w:t>
      </w:r>
      <w:r>
        <w:rPr>
          <w:color w:val="0E1115"/>
          <w:spacing w:val="-2"/>
          <w:w w:val="105"/>
        </w:rPr>
        <w:t>проблему</w:t>
      </w:r>
      <w:r>
        <w:rPr>
          <w:color w:val="0E1115"/>
          <w:spacing w:val="-6"/>
          <w:w w:val="105"/>
        </w:rPr>
        <w:t> </w:t>
      </w:r>
      <w:r>
        <w:rPr>
          <w:color w:val="0E1115"/>
          <w:spacing w:val="-2"/>
          <w:w w:val="105"/>
        </w:rPr>
        <w:t>неоднородности</w:t>
      </w:r>
      <w:r>
        <w:rPr>
          <w:color w:val="0E1115"/>
          <w:spacing w:val="-6"/>
          <w:w w:val="105"/>
        </w:rPr>
        <w:t> </w:t>
      </w:r>
      <w:r>
        <w:rPr>
          <w:color w:val="0E1115"/>
          <w:spacing w:val="-2"/>
          <w:w w:val="105"/>
        </w:rPr>
        <w:t>труда</w:t>
      </w:r>
      <w:r>
        <w:rPr>
          <w:rFonts w:ascii="Tahoma" w:hAnsi="Tahoma"/>
          <w:color w:val="0E1115"/>
          <w:spacing w:val="-2"/>
          <w:w w:val="105"/>
        </w:rPr>
        <w:t>.</w:t>
      </w:r>
    </w:p>
    <w:p>
      <w:pPr>
        <w:pStyle w:val="BodyText"/>
        <w:spacing w:before="64"/>
        <w:rPr>
          <w:rFonts w:ascii="Tahoma"/>
        </w:rPr>
      </w:pPr>
    </w:p>
    <w:p>
      <w:pPr>
        <w:pStyle w:val="ListParagraph"/>
        <w:numPr>
          <w:ilvl w:val="0"/>
          <w:numId w:val="40"/>
        </w:numPr>
        <w:tabs>
          <w:tab w:pos="575" w:val="left" w:leader="none"/>
        </w:tabs>
        <w:spacing w:line="328" w:lineRule="auto" w:before="0" w:after="0"/>
        <w:ind w:left="575" w:right="553" w:hanging="255"/>
        <w:jc w:val="left"/>
        <w:rPr>
          <w:rFonts w:ascii="Tahoma" w:hAnsi="Tahoma"/>
          <w:sz w:val="24"/>
        </w:rPr>
      </w:pPr>
      <w:r>
        <w:rPr>
          <w:rFonts w:ascii="Arial" w:hAnsi="Arial"/>
          <w:b/>
          <w:color w:val="0E1115"/>
          <w:sz w:val="27"/>
        </w:rPr>
        <w:t>Ка</w:t>
      </w:r>
      <w:r>
        <w:rPr>
          <w:rFonts w:ascii="Arial" w:hAnsi="Arial"/>
          <w:b/>
          <w:color w:val="0E1115"/>
          <w:sz w:val="24"/>
        </w:rPr>
        <w:t>к</w:t>
      </w:r>
      <w:r>
        <w:rPr>
          <w:rFonts w:ascii="Arial" w:hAnsi="Arial"/>
          <w:b/>
          <w:color w:val="0E1115"/>
          <w:spacing w:val="-10"/>
          <w:sz w:val="24"/>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w:t>
      </w:r>
      <w:r>
        <w:rPr>
          <w:rFonts w:ascii="Tahoma" w:hAnsi="Tahoma"/>
          <w:b/>
          <w:color w:val="0E1115"/>
          <w:spacing w:val="-6"/>
          <w:sz w:val="24"/>
        </w:rPr>
        <w:t> </w:t>
      </w:r>
      <w:r>
        <w:rPr>
          <w:color w:val="0E1115"/>
          <w:sz w:val="24"/>
        </w:rPr>
        <w:t>Сообщество</w:t>
      </w:r>
      <w:r>
        <w:rPr>
          <w:color w:val="0E1115"/>
          <w:spacing w:val="-8"/>
          <w:sz w:val="24"/>
        </w:rPr>
        <w:t> </w:t>
      </w:r>
      <w:r>
        <w:rPr>
          <w:rFonts w:ascii="Tahoma" w:hAnsi="Tahoma"/>
          <w:color w:val="0E1115"/>
          <w:sz w:val="24"/>
        </w:rPr>
        <w:t>(</w:t>
      </w:r>
      <w:r>
        <w:rPr>
          <w:color w:val="0E1115"/>
          <w:sz w:val="24"/>
        </w:rPr>
        <w:t>например</w:t>
      </w:r>
      <w:r>
        <w:rPr>
          <w:rFonts w:ascii="Tahoma" w:hAnsi="Tahoma"/>
          <w:color w:val="0E1115"/>
          <w:sz w:val="24"/>
        </w:rPr>
        <w:t>,</w:t>
      </w:r>
      <w:r>
        <w:rPr>
          <w:rFonts w:ascii="Tahoma" w:hAnsi="Tahoma"/>
          <w:color w:val="0E1115"/>
          <w:spacing w:val="-11"/>
          <w:sz w:val="24"/>
        </w:rPr>
        <w:t> </w:t>
      </w:r>
      <w:r>
        <w:rPr>
          <w:color w:val="0E1115"/>
          <w:sz w:val="24"/>
        </w:rPr>
        <w:t>через</w:t>
      </w:r>
      <w:r>
        <w:rPr>
          <w:color w:val="0E1115"/>
          <w:spacing w:val="-8"/>
          <w:sz w:val="24"/>
        </w:rPr>
        <w:t> </w:t>
      </w:r>
      <w:r>
        <w:rPr>
          <w:color w:val="0E1115"/>
          <w:sz w:val="24"/>
        </w:rPr>
        <w:t>регулярное</w:t>
      </w:r>
      <w:r>
        <w:rPr>
          <w:color w:val="0E1115"/>
          <w:spacing w:val="-8"/>
          <w:sz w:val="24"/>
        </w:rPr>
        <w:t> </w:t>
      </w:r>
      <w:r>
        <w:rPr>
          <w:color w:val="0E1115"/>
          <w:sz w:val="24"/>
        </w:rPr>
        <w:t>голосование</w:t>
      </w:r>
      <w:r>
        <w:rPr>
          <w:color w:val="0E1115"/>
          <w:spacing w:val="-8"/>
          <w:sz w:val="24"/>
        </w:rPr>
        <w:t> </w:t>
      </w:r>
      <w:r>
        <w:rPr>
          <w:color w:val="0E1115"/>
          <w:sz w:val="24"/>
        </w:rPr>
        <w:t>или</w:t>
      </w:r>
      <w:r>
        <w:rPr>
          <w:color w:val="0E1115"/>
          <w:spacing w:val="-8"/>
          <w:sz w:val="24"/>
        </w:rPr>
        <w:t> </w:t>
      </w:r>
      <w:r>
        <w:rPr>
          <w:color w:val="0E1115"/>
          <w:sz w:val="24"/>
        </w:rPr>
        <w:t>на основе взаимных оценок</w:t>
      </w:r>
      <w:r>
        <w:rPr>
          <w:rFonts w:ascii="Tahoma" w:hAnsi="Tahoma"/>
          <w:color w:val="0E1115"/>
          <w:sz w:val="24"/>
        </w:rPr>
        <w:t>) </w:t>
      </w:r>
      <w:r>
        <w:rPr>
          <w:color w:val="0E1115"/>
          <w:sz w:val="24"/>
        </w:rPr>
        <w:t>устанавливает </w:t>
      </w:r>
      <w:r>
        <w:rPr>
          <w:rFonts w:ascii="Arial" w:hAnsi="Arial"/>
          <w:b/>
          <w:color w:val="0E1115"/>
          <w:sz w:val="24"/>
        </w:rPr>
        <w:t>к</w:t>
      </w:r>
      <w:r>
        <w:rPr>
          <w:rFonts w:ascii="Arial" w:hAnsi="Arial"/>
          <w:b/>
          <w:color w:val="0E1115"/>
          <w:sz w:val="27"/>
        </w:rPr>
        <w:t>о</w:t>
      </w:r>
      <w:r>
        <w:rPr>
          <w:rFonts w:ascii="Arial" w:hAnsi="Arial"/>
          <w:b/>
          <w:color w:val="0E1115"/>
          <w:sz w:val="24"/>
        </w:rPr>
        <w:t>эффици</w:t>
      </w:r>
      <w:r>
        <w:rPr>
          <w:rFonts w:ascii="Arial" w:hAnsi="Arial"/>
          <w:b/>
          <w:color w:val="0E1115"/>
          <w:sz w:val="27"/>
        </w:rPr>
        <w:t>е</w:t>
      </w:r>
      <w:r>
        <w:rPr>
          <w:rFonts w:ascii="Arial" w:hAnsi="Arial"/>
          <w:b/>
          <w:color w:val="0E1115"/>
          <w:sz w:val="24"/>
        </w:rPr>
        <w:t>нты </w:t>
      </w:r>
      <w:r>
        <w:rPr>
          <w:color w:val="0E1115"/>
          <w:sz w:val="24"/>
        </w:rPr>
        <w:t>для разных видов деятельности</w:t>
      </w:r>
      <w:r>
        <w:rPr>
          <w:rFonts w:ascii="Tahoma" w:hAnsi="Tahoma"/>
          <w:color w:val="0E1115"/>
          <w:sz w:val="24"/>
        </w:rPr>
        <w:t>. </w:t>
      </w:r>
      <w:r>
        <w:rPr>
          <w:color w:val="0E1115"/>
          <w:sz w:val="24"/>
        </w:rPr>
        <w:t>Эти коэффициенты могут меняться</w:t>
      </w:r>
      <w:r>
        <w:rPr>
          <w:rFonts w:ascii="Tahoma" w:hAnsi="Tahoma"/>
          <w:color w:val="0E1115"/>
          <w:sz w:val="24"/>
        </w:rPr>
        <w:t>.</w:t>
      </w:r>
    </w:p>
    <w:p>
      <w:pPr>
        <w:pStyle w:val="ListParagraph"/>
        <w:numPr>
          <w:ilvl w:val="1"/>
          <w:numId w:val="40"/>
        </w:numPr>
        <w:tabs>
          <w:tab w:pos="844" w:val="left" w:leader="none"/>
        </w:tabs>
        <w:spacing w:line="240" w:lineRule="auto" w:before="141" w:after="0"/>
        <w:ind w:left="844" w:right="0" w:hanging="262"/>
        <w:jc w:val="left"/>
        <w:rPr>
          <w:rFonts w:ascii="Tahoma" w:hAnsi="Tahoma"/>
          <w:sz w:val="24"/>
        </w:rPr>
      </w:pPr>
      <w:r>
        <w:rPr>
          <w:rFonts w:ascii="Arial" w:hAnsi="Arial"/>
          <w:i/>
          <w:color w:val="0E1115"/>
          <w:sz w:val="23"/>
        </w:rPr>
        <w:t>Пр</w:t>
      </w:r>
      <w:r>
        <w:rPr>
          <w:rFonts w:ascii="Arial" w:hAnsi="Arial"/>
          <w:i/>
          <w:color w:val="0E1115"/>
          <w:sz w:val="24"/>
        </w:rPr>
        <w:t>им</w:t>
      </w:r>
      <w:r>
        <w:rPr>
          <w:rFonts w:ascii="Arial" w:hAnsi="Arial"/>
          <w:i/>
          <w:color w:val="0E1115"/>
          <w:sz w:val="23"/>
        </w:rPr>
        <w:t>ер</w:t>
      </w:r>
      <w:r>
        <w:rPr>
          <w:rFonts w:ascii="Verdana" w:hAnsi="Verdana"/>
          <w:i/>
          <w:color w:val="0E1115"/>
          <w:sz w:val="24"/>
        </w:rPr>
        <w:t>:</w:t>
      </w:r>
      <w:r>
        <w:rPr>
          <w:rFonts w:ascii="Verdana" w:hAnsi="Verdana"/>
          <w:i/>
          <w:color w:val="0E1115"/>
          <w:spacing w:val="-22"/>
          <w:sz w:val="24"/>
        </w:rPr>
        <w:t> </w:t>
      </w:r>
      <w:r>
        <w:rPr>
          <w:rFonts w:ascii="Tahoma" w:hAnsi="Tahoma"/>
          <w:color w:val="0E1115"/>
          <w:sz w:val="24"/>
        </w:rPr>
        <w:t>1</w:t>
      </w:r>
      <w:r>
        <w:rPr>
          <w:rFonts w:ascii="Tahoma" w:hAnsi="Tahoma"/>
          <w:color w:val="0E1115"/>
          <w:spacing w:val="-15"/>
          <w:sz w:val="24"/>
        </w:rPr>
        <w:t> </w:t>
      </w:r>
      <w:r>
        <w:rPr>
          <w:color w:val="0E1115"/>
          <w:sz w:val="24"/>
        </w:rPr>
        <w:t>час</w:t>
      </w:r>
      <w:r>
        <w:rPr>
          <w:color w:val="0E1115"/>
          <w:spacing w:val="-10"/>
          <w:sz w:val="24"/>
        </w:rPr>
        <w:t> </w:t>
      </w:r>
      <w:r>
        <w:rPr>
          <w:color w:val="0E1115"/>
          <w:sz w:val="24"/>
        </w:rPr>
        <w:t>уборки</w:t>
      </w:r>
      <w:r>
        <w:rPr>
          <w:color w:val="0E1115"/>
          <w:spacing w:val="-11"/>
          <w:sz w:val="24"/>
        </w:rPr>
        <w:t> </w:t>
      </w:r>
      <w:r>
        <w:rPr>
          <w:color w:val="0E1115"/>
          <w:sz w:val="24"/>
        </w:rPr>
        <w:t>улиц</w:t>
      </w:r>
      <w:r>
        <w:rPr>
          <w:color w:val="0E1115"/>
          <w:spacing w:val="-11"/>
          <w:sz w:val="24"/>
        </w:rPr>
        <w:t> </w:t>
      </w:r>
      <w:r>
        <w:rPr>
          <w:rFonts w:ascii="Tahoma" w:hAnsi="Tahoma"/>
          <w:color w:val="0E1115"/>
          <w:sz w:val="24"/>
        </w:rPr>
        <w:t>=</w:t>
      </w:r>
      <w:r>
        <w:rPr>
          <w:rFonts w:ascii="Tahoma" w:hAnsi="Tahoma"/>
          <w:color w:val="0E1115"/>
          <w:spacing w:val="-13"/>
          <w:sz w:val="24"/>
        </w:rPr>
        <w:t> </w:t>
      </w:r>
      <w:r>
        <w:rPr>
          <w:rFonts w:ascii="Tahoma" w:hAnsi="Tahoma"/>
          <w:color w:val="0E1115"/>
          <w:sz w:val="24"/>
        </w:rPr>
        <w:t>1</w:t>
      </w:r>
      <w:r>
        <w:rPr>
          <w:rFonts w:ascii="Tahoma" w:hAnsi="Tahoma"/>
          <w:color w:val="0E1115"/>
          <w:spacing w:val="-14"/>
          <w:sz w:val="24"/>
        </w:rPr>
        <w:t> </w:t>
      </w:r>
      <w:r>
        <w:rPr>
          <w:color w:val="0E1115"/>
          <w:sz w:val="24"/>
        </w:rPr>
        <w:t>кредит</w:t>
      </w:r>
      <w:r>
        <w:rPr>
          <w:color w:val="0E1115"/>
          <w:spacing w:val="-10"/>
          <w:sz w:val="24"/>
        </w:rPr>
        <w:t> </w:t>
      </w:r>
      <w:r>
        <w:rPr>
          <w:rFonts w:ascii="Tahoma" w:hAnsi="Tahoma"/>
          <w:color w:val="0E1115"/>
          <w:sz w:val="24"/>
        </w:rPr>
        <w:t>(</w:t>
      </w:r>
      <w:r>
        <w:rPr>
          <w:color w:val="0E1115"/>
          <w:sz w:val="24"/>
        </w:rPr>
        <w:t>коэф</w:t>
      </w:r>
      <w:r>
        <w:rPr>
          <w:rFonts w:ascii="Tahoma" w:hAnsi="Tahoma"/>
          <w:color w:val="0E1115"/>
          <w:sz w:val="24"/>
        </w:rPr>
        <w:t>.</w:t>
      </w:r>
      <w:r>
        <w:rPr>
          <w:rFonts w:ascii="Tahoma" w:hAnsi="Tahoma"/>
          <w:color w:val="0E1115"/>
          <w:spacing w:val="-14"/>
          <w:sz w:val="24"/>
        </w:rPr>
        <w:t> </w:t>
      </w:r>
      <w:r>
        <w:rPr>
          <w:rFonts w:ascii="Tahoma" w:hAnsi="Tahoma"/>
          <w:color w:val="0E1115"/>
          <w:sz w:val="24"/>
        </w:rPr>
        <w:t>1.0).</w:t>
      </w:r>
      <w:r>
        <w:rPr>
          <w:rFonts w:ascii="Tahoma" w:hAnsi="Tahoma"/>
          <w:color w:val="0E1115"/>
          <w:spacing w:val="-14"/>
          <w:sz w:val="24"/>
        </w:rPr>
        <w:t> </w:t>
      </w:r>
      <w:r>
        <w:rPr>
          <w:rFonts w:ascii="Tahoma" w:hAnsi="Tahoma"/>
          <w:color w:val="0E1115"/>
          <w:sz w:val="24"/>
        </w:rPr>
        <w:t>1</w:t>
      </w:r>
      <w:r>
        <w:rPr>
          <w:rFonts w:ascii="Tahoma" w:hAnsi="Tahoma"/>
          <w:color w:val="0E1115"/>
          <w:spacing w:val="-13"/>
          <w:sz w:val="24"/>
        </w:rPr>
        <w:t> </w:t>
      </w:r>
      <w:r>
        <w:rPr>
          <w:color w:val="0E1115"/>
          <w:sz w:val="24"/>
        </w:rPr>
        <w:t>час</w:t>
      </w:r>
      <w:r>
        <w:rPr>
          <w:color w:val="0E1115"/>
          <w:spacing w:val="-11"/>
          <w:sz w:val="24"/>
        </w:rPr>
        <w:t> </w:t>
      </w:r>
      <w:r>
        <w:rPr>
          <w:color w:val="0E1115"/>
          <w:sz w:val="24"/>
        </w:rPr>
        <w:t>работы</w:t>
      </w:r>
      <w:r>
        <w:rPr>
          <w:color w:val="0E1115"/>
          <w:spacing w:val="-11"/>
          <w:sz w:val="24"/>
        </w:rPr>
        <w:t> </w:t>
      </w:r>
      <w:r>
        <w:rPr>
          <w:color w:val="0E1115"/>
          <w:sz w:val="24"/>
        </w:rPr>
        <w:t>врача</w:t>
      </w:r>
      <w:r>
        <w:rPr>
          <w:color w:val="0E1115"/>
          <w:spacing w:val="-10"/>
          <w:sz w:val="24"/>
        </w:rPr>
        <w:t> </w:t>
      </w:r>
      <w:r>
        <w:rPr>
          <w:rFonts w:ascii="Tahoma" w:hAnsi="Tahoma"/>
          <w:color w:val="0E1115"/>
          <w:sz w:val="24"/>
        </w:rPr>
        <w:t>=</w:t>
      </w:r>
      <w:r>
        <w:rPr>
          <w:rFonts w:ascii="Tahoma" w:hAnsi="Tahoma"/>
          <w:color w:val="0E1115"/>
          <w:spacing w:val="-14"/>
          <w:sz w:val="24"/>
        </w:rPr>
        <w:t> </w:t>
      </w:r>
      <w:r>
        <w:rPr>
          <w:rFonts w:ascii="Tahoma" w:hAnsi="Tahoma"/>
          <w:color w:val="0E1115"/>
          <w:spacing w:val="-10"/>
          <w:sz w:val="24"/>
        </w:rPr>
        <w:t>3</w:t>
      </w:r>
    </w:p>
    <w:p>
      <w:pPr>
        <w:pStyle w:val="BodyText"/>
        <w:spacing w:before="126"/>
        <w:ind w:left="845"/>
        <w:rPr>
          <w:rFonts w:ascii="Tahoma" w:hAnsi="Tahoma"/>
        </w:rPr>
      </w:pPr>
      <w:r>
        <w:rPr>
          <w:color w:val="0E1115"/>
        </w:rPr>
        <w:t>кредита </w:t>
      </w:r>
      <w:r>
        <w:rPr>
          <w:rFonts w:ascii="Tahoma" w:hAnsi="Tahoma"/>
          <w:color w:val="0E1115"/>
        </w:rPr>
        <w:t>(</w:t>
      </w:r>
      <w:r>
        <w:rPr>
          <w:color w:val="0E1115"/>
        </w:rPr>
        <w:t>коэф</w:t>
      </w:r>
      <w:r>
        <w:rPr>
          <w:rFonts w:ascii="Tahoma" w:hAnsi="Tahoma"/>
          <w:color w:val="0E1115"/>
        </w:rPr>
        <w:t>.</w:t>
      </w:r>
      <w:r>
        <w:rPr>
          <w:rFonts w:ascii="Tahoma" w:hAnsi="Tahoma"/>
          <w:color w:val="0E1115"/>
          <w:spacing w:val="-3"/>
        </w:rPr>
        <w:t> </w:t>
      </w:r>
      <w:r>
        <w:rPr>
          <w:rFonts w:ascii="Tahoma" w:hAnsi="Tahoma"/>
          <w:color w:val="0E1115"/>
        </w:rPr>
        <w:t>3.0).</w:t>
      </w:r>
      <w:r>
        <w:rPr>
          <w:rFonts w:ascii="Tahoma" w:hAnsi="Tahoma"/>
          <w:color w:val="0E1115"/>
          <w:spacing w:val="-3"/>
        </w:rPr>
        <w:t> </w:t>
      </w:r>
      <w:r>
        <w:rPr>
          <w:rFonts w:ascii="Tahoma" w:hAnsi="Tahoma"/>
          <w:color w:val="0E1115"/>
        </w:rPr>
        <w:t>1</w:t>
      </w:r>
      <w:r>
        <w:rPr>
          <w:rFonts w:ascii="Tahoma" w:hAnsi="Tahoma"/>
          <w:color w:val="0E1115"/>
          <w:spacing w:val="-3"/>
        </w:rPr>
        <w:t> </w:t>
      </w:r>
      <w:r>
        <w:rPr>
          <w:color w:val="0E1115"/>
        </w:rPr>
        <w:t>час обучения новому навыку </w:t>
      </w:r>
      <w:r>
        <w:rPr>
          <w:rFonts w:ascii="Tahoma" w:hAnsi="Tahoma"/>
          <w:color w:val="0E1115"/>
        </w:rPr>
        <w:t>=</w:t>
      </w:r>
      <w:r>
        <w:rPr>
          <w:rFonts w:ascii="Tahoma" w:hAnsi="Tahoma"/>
          <w:color w:val="0E1115"/>
          <w:spacing w:val="-3"/>
        </w:rPr>
        <w:t> </w:t>
      </w:r>
      <w:r>
        <w:rPr>
          <w:rFonts w:ascii="Tahoma" w:hAnsi="Tahoma"/>
          <w:color w:val="0E1115"/>
        </w:rPr>
        <w:t>1.5</w:t>
      </w:r>
      <w:r>
        <w:rPr>
          <w:rFonts w:ascii="Tahoma" w:hAnsi="Tahoma"/>
          <w:color w:val="0E1115"/>
          <w:spacing w:val="-3"/>
        </w:rPr>
        <w:t> </w:t>
      </w:r>
      <w:r>
        <w:rPr>
          <w:color w:val="0E1115"/>
          <w:spacing w:val="-2"/>
        </w:rPr>
        <w:t>кредита</w:t>
      </w:r>
      <w:r>
        <w:rPr>
          <w:rFonts w:ascii="Tahoma" w:hAnsi="Tahoma"/>
          <w:color w:val="0E1115"/>
          <w:spacing w:val="-2"/>
        </w:rPr>
        <w:t>.</w:t>
      </w:r>
    </w:p>
    <w:p>
      <w:pPr>
        <w:pStyle w:val="ListParagraph"/>
        <w:numPr>
          <w:ilvl w:val="0"/>
          <w:numId w:val="40"/>
        </w:numPr>
        <w:tabs>
          <w:tab w:pos="575" w:val="left" w:leader="none"/>
        </w:tabs>
        <w:spacing w:line="240" w:lineRule="auto" w:before="204" w:after="0"/>
        <w:ind w:left="575" w:right="0" w:hanging="255"/>
        <w:jc w:val="left"/>
        <w:rPr>
          <w:rFonts w:ascii="Tahoma" w:hAnsi="Tahoma"/>
          <w:b/>
          <w:sz w:val="24"/>
        </w:rPr>
      </w:pP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м</w:t>
      </w:r>
      <w:r>
        <w:rPr>
          <w:rFonts w:ascii="Arial" w:hAnsi="Arial"/>
          <w:b/>
          <w:color w:val="0E1115"/>
          <w:spacing w:val="-5"/>
          <w:sz w:val="24"/>
        </w:rPr>
        <w:t> </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чш</w:t>
      </w:r>
      <w:r>
        <w:rPr>
          <w:rFonts w:ascii="Arial" w:hAnsi="Arial"/>
          <w:b/>
          <w:color w:val="0E1115"/>
          <w:w w:val="90"/>
          <w:sz w:val="27"/>
        </w:rPr>
        <w:t>е</w:t>
      </w:r>
      <w:r>
        <w:rPr>
          <w:rFonts w:ascii="Arial" w:hAnsi="Arial"/>
          <w:b/>
          <w:color w:val="0E1115"/>
          <w:spacing w:val="-5"/>
          <w:w w:val="90"/>
          <w:sz w:val="27"/>
        </w:rPr>
        <w:t> </w:t>
      </w:r>
      <w:r>
        <w:rPr>
          <w:rFonts w:ascii="Arial" w:hAnsi="Arial"/>
          <w:b/>
          <w:color w:val="0E1115"/>
          <w:w w:val="90"/>
          <w:sz w:val="24"/>
        </w:rPr>
        <w:t>чи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ой</w:t>
      </w:r>
      <w:r>
        <w:rPr>
          <w:rFonts w:ascii="Arial" w:hAnsi="Arial"/>
          <w:b/>
          <w:color w:val="0E1115"/>
          <w:spacing w:val="-6"/>
          <w:w w:val="90"/>
          <w:sz w:val="27"/>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мы</w:t>
      </w:r>
      <w:r>
        <w:rPr>
          <w:rFonts w:ascii="Tahoma" w:hAnsi="Tahoma"/>
          <w:b/>
          <w:color w:val="0E1115"/>
          <w:spacing w:val="-2"/>
          <w:w w:val="90"/>
          <w:sz w:val="24"/>
        </w:rPr>
        <w:t>:</w:t>
      </w:r>
    </w:p>
    <w:p>
      <w:pPr>
        <w:pStyle w:val="ListParagraph"/>
        <w:numPr>
          <w:ilvl w:val="1"/>
          <w:numId w:val="40"/>
        </w:numPr>
        <w:tabs>
          <w:tab w:pos="844" w:val="left" w:leader="none"/>
        </w:tabs>
        <w:spacing w:line="240" w:lineRule="auto" w:before="242" w:after="0"/>
        <w:ind w:left="844" w:right="0" w:hanging="262"/>
        <w:jc w:val="left"/>
        <w:rPr>
          <w:rFonts w:ascii="Tahoma" w:hAnsi="Tahoma"/>
          <w:sz w:val="24"/>
        </w:rPr>
      </w:pPr>
      <w:r>
        <w:rPr>
          <w:color w:val="0E1115"/>
          <w:w w:val="105"/>
          <w:sz w:val="24"/>
        </w:rPr>
        <w:t>Признает</w:t>
      </w:r>
      <w:r>
        <w:rPr>
          <w:rFonts w:ascii="Tahoma" w:hAnsi="Tahoma"/>
          <w:color w:val="0E1115"/>
          <w:w w:val="105"/>
          <w:sz w:val="24"/>
        </w:rPr>
        <w:t>,</w:t>
      </w:r>
      <w:r>
        <w:rPr>
          <w:rFonts w:ascii="Tahoma" w:hAnsi="Tahoma"/>
          <w:color w:val="0E1115"/>
          <w:spacing w:val="-18"/>
          <w:w w:val="105"/>
          <w:sz w:val="24"/>
        </w:rPr>
        <w:t> </w:t>
      </w:r>
      <w:r>
        <w:rPr>
          <w:color w:val="0E1115"/>
          <w:w w:val="105"/>
          <w:sz w:val="24"/>
        </w:rPr>
        <w:t>что</w:t>
      </w:r>
      <w:r>
        <w:rPr>
          <w:color w:val="0E1115"/>
          <w:spacing w:val="-14"/>
          <w:w w:val="105"/>
          <w:sz w:val="24"/>
        </w:rPr>
        <w:t> </w:t>
      </w:r>
      <w:r>
        <w:rPr>
          <w:color w:val="0E1115"/>
          <w:w w:val="105"/>
          <w:sz w:val="24"/>
        </w:rPr>
        <w:t>разные</w:t>
      </w:r>
      <w:r>
        <w:rPr>
          <w:color w:val="0E1115"/>
          <w:spacing w:val="-14"/>
          <w:w w:val="105"/>
          <w:sz w:val="24"/>
        </w:rPr>
        <w:t> </w:t>
      </w:r>
      <w:r>
        <w:rPr>
          <w:color w:val="0E1115"/>
          <w:w w:val="105"/>
          <w:sz w:val="24"/>
        </w:rPr>
        <w:t>виды</w:t>
      </w:r>
      <w:r>
        <w:rPr>
          <w:color w:val="0E1115"/>
          <w:spacing w:val="-14"/>
          <w:w w:val="105"/>
          <w:sz w:val="24"/>
        </w:rPr>
        <w:t> </w:t>
      </w:r>
      <w:r>
        <w:rPr>
          <w:color w:val="0E1115"/>
          <w:w w:val="105"/>
          <w:sz w:val="24"/>
        </w:rPr>
        <w:t>труда</w:t>
      </w:r>
      <w:r>
        <w:rPr>
          <w:color w:val="0E1115"/>
          <w:spacing w:val="-14"/>
          <w:w w:val="105"/>
          <w:sz w:val="24"/>
        </w:rPr>
        <w:t> </w:t>
      </w:r>
      <w:r>
        <w:rPr>
          <w:color w:val="0E1115"/>
          <w:w w:val="105"/>
          <w:sz w:val="24"/>
        </w:rPr>
        <w:t>имеют</w:t>
      </w:r>
      <w:r>
        <w:rPr>
          <w:color w:val="0E1115"/>
          <w:spacing w:val="-14"/>
          <w:w w:val="105"/>
          <w:sz w:val="24"/>
        </w:rPr>
        <w:t> </w:t>
      </w:r>
      <w:r>
        <w:rPr>
          <w:color w:val="0E1115"/>
          <w:w w:val="105"/>
          <w:sz w:val="24"/>
        </w:rPr>
        <w:t>разную</w:t>
      </w:r>
      <w:r>
        <w:rPr>
          <w:color w:val="0E1115"/>
          <w:spacing w:val="-14"/>
          <w:w w:val="105"/>
          <w:sz w:val="24"/>
        </w:rPr>
        <w:t> </w:t>
      </w:r>
      <w:r>
        <w:rPr>
          <w:color w:val="0E1115"/>
          <w:spacing w:val="-2"/>
          <w:w w:val="105"/>
          <w:sz w:val="24"/>
        </w:rPr>
        <w:t>ценность</w:t>
      </w:r>
      <w:r>
        <w:rPr>
          <w:rFonts w:ascii="Tahoma" w:hAnsi="Tahoma"/>
          <w:color w:val="0E1115"/>
          <w:spacing w:val="-2"/>
          <w:w w:val="105"/>
          <w:sz w:val="24"/>
        </w:rPr>
        <w:t>.</w:t>
      </w:r>
    </w:p>
    <w:p>
      <w:pPr>
        <w:pStyle w:val="ListParagraph"/>
        <w:numPr>
          <w:ilvl w:val="1"/>
          <w:numId w:val="40"/>
        </w:numPr>
        <w:tabs>
          <w:tab w:pos="844" w:val="left" w:leader="none"/>
        </w:tabs>
        <w:spacing w:line="240" w:lineRule="auto" w:before="217" w:after="0"/>
        <w:ind w:left="844" w:right="0" w:hanging="262"/>
        <w:jc w:val="left"/>
        <w:rPr>
          <w:rFonts w:ascii="Tahoma" w:hAnsi="Tahoma"/>
          <w:sz w:val="24"/>
        </w:rPr>
      </w:pPr>
      <w:r>
        <w:rPr>
          <w:color w:val="0E1115"/>
          <w:sz w:val="24"/>
        </w:rPr>
        <w:t>Сообщество</w:t>
      </w:r>
      <w:r>
        <w:rPr>
          <w:color w:val="0E1115"/>
          <w:spacing w:val="17"/>
          <w:sz w:val="24"/>
        </w:rPr>
        <w:t> </w:t>
      </w:r>
      <w:r>
        <w:rPr>
          <w:color w:val="0E1115"/>
          <w:sz w:val="24"/>
        </w:rPr>
        <w:t>само</w:t>
      </w:r>
      <w:r>
        <w:rPr>
          <w:color w:val="0E1115"/>
          <w:spacing w:val="17"/>
          <w:sz w:val="24"/>
        </w:rPr>
        <w:t> </w:t>
      </w:r>
      <w:r>
        <w:rPr>
          <w:color w:val="0E1115"/>
          <w:sz w:val="24"/>
        </w:rPr>
        <w:t>определяет</w:t>
      </w:r>
      <w:r>
        <w:rPr>
          <w:rFonts w:ascii="Tahoma" w:hAnsi="Tahoma"/>
          <w:color w:val="0E1115"/>
          <w:sz w:val="24"/>
        </w:rPr>
        <w:t>,</w:t>
      </w:r>
      <w:r>
        <w:rPr>
          <w:rFonts w:ascii="Tahoma" w:hAnsi="Tahoma"/>
          <w:color w:val="0E1115"/>
          <w:spacing w:val="14"/>
          <w:sz w:val="24"/>
        </w:rPr>
        <w:t> </w:t>
      </w:r>
      <w:r>
        <w:rPr>
          <w:color w:val="0E1115"/>
          <w:sz w:val="24"/>
        </w:rPr>
        <w:t>что</w:t>
      </w:r>
      <w:r>
        <w:rPr>
          <w:color w:val="0E1115"/>
          <w:spacing w:val="17"/>
          <w:sz w:val="24"/>
        </w:rPr>
        <w:t> </w:t>
      </w:r>
      <w:r>
        <w:rPr>
          <w:color w:val="0E1115"/>
          <w:sz w:val="24"/>
        </w:rPr>
        <w:t>для</w:t>
      </w:r>
      <w:r>
        <w:rPr>
          <w:color w:val="0E1115"/>
          <w:spacing w:val="17"/>
          <w:sz w:val="24"/>
        </w:rPr>
        <w:t> </w:t>
      </w:r>
      <w:r>
        <w:rPr>
          <w:color w:val="0E1115"/>
          <w:sz w:val="24"/>
        </w:rPr>
        <w:t>него</w:t>
      </w:r>
      <w:r>
        <w:rPr>
          <w:color w:val="0E1115"/>
          <w:spacing w:val="18"/>
          <w:sz w:val="24"/>
        </w:rPr>
        <w:t> </w:t>
      </w:r>
      <w:r>
        <w:rPr>
          <w:color w:val="0E1115"/>
          <w:spacing w:val="-2"/>
          <w:sz w:val="24"/>
        </w:rPr>
        <w:t>ценно</w:t>
      </w:r>
      <w:r>
        <w:rPr>
          <w:rFonts w:ascii="Tahoma" w:hAnsi="Tahoma"/>
          <w:color w:val="0E1115"/>
          <w:spacing w:val="-2"/>
          <w:sz w:val="24"/>
        </w:rPr>
        <w:t>.</w:t>
      </w:r>
    </w:p>
    <w:p>
      <w:pPr>
        <w:pStyle w:val="ListParagraph"/>
        <w:numPr>
          <w:ilvl w:val="0"/>
          <w:numId w:val="40"/>
        </w:numPr>
        <w:tabs>
          <w:tab w:pos="575" w:val="left" w:leader="none"/>
        </w:tabs>
        <w:spacing w:line="240" w:lineRule="auto" w:before="203" w:after="0"/>
        <w:ind w:left="575" w:right="0" w:hanging="255"/>
        <w:jc w:val="left"/>
        <w:rPr>
          <w:rFonts w:ascii="Tahoma" w:hAnsi="Tahoma"/>
          <w:b/>
          <w:sz w:val="24"/>
        </w:rPr>
      </w:pPr>
      <w:r>
        <w:rPr>
          <w:rFonts w:ascii="Arial" w:hAnsi="Arial"/>
          <w:b/>
          <w:color w:val="0E1115"/>
          <w:w w:val="85"/>
          <w:sz w:val="27"/>
        </w:rPr>
        <w:t>Но</w:t>
      </w:r>
      <w:r>
        <w:rPr>
          <w:rFonts w:ascii="Arial" w:hAnsi="Arial"/>
          <w:b/>
          <w:color w:val="0E1115"/>
          <w:w w:val="85"/>
          <w:sz w:val="24"/>
        </w:rPr>
        <w:t>вы</w:t>
      </w:r>
      <w:r>
        <w:rPr>
          <w:rFonts w:ascii="Arial" w:hAnsi="Arial"/>
          <w:b/>
          <w:color w:val="0E1115"/>
          <w:w w:val="85"/>
          <w:sz w:val="27"/>
        </w:rPr>
        <w:t>е</w:t>
      </w:r>
      <w:r>
        <w:rPr>
          <w:rFonts w:ascii="Arial" w:hAnsi="Arial"/>
          <w:b/>
          <w:color w:val="0E1115"/>
          <w:spacing w:val="16"/>
          <w:sz w:val="27"/>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бл</w:t>
      </w:r>
      <w:r>
        <w:rPr>
          <w:rFonts w:ascii="Arial" w:hAnsi="Arial"/>
          <w:b/>
          <w:color w:val="0E1115"/>
          <w:spacing w:val="-2"/>
          <w:sz w:val="27"/>
        </w:rPr>
        <w:t>е</w:t>
      </w:r>
      <w:r>
        <w:rPr>
          <w:rFonts w:ascii="Arial" w:hAnsi="Arial"/>
          <w:b/>
          <w:color w:val="0E1115"/>
          <w:spacing w:val="-2"/>
          <w:sz w:val="24"/>
        </w:rPr>
        <w:t>мы</w:t>
      </w:r>
      <w:r>
        <w:rPr>
          <w:rFonts w:ascii="Tahoma" w:hAnsi="Tahoma"/>
          <w:b/>
          <w:color w:val="0E1115"/>
          <w:spacing w:val="-2"/>
          <w:sz w:val="24"/>
        </w:rPr>
        <w:t>:</w:t>
      </w:r>
    </w:p>
    <w:p>
      <w:pPr>
        <w:pStyle w:val="ListParagraph"/>
        <w:numPr>
          <w:ilvl w:val="1"/>
          <w:numId w:val="40"/>
        </w:numPr>
        <w:tabs>
          <w:tab w:pos="845" w:val="left" w:leader="none"/>
        </w:tabs>
        <w:spacing w:line="338" w:lineRule="auto" w:before="230" w:after="0"/>
        <w:ind w:left="845" w:right="456" w:hanging="263"/>
        <w:jc w:val="both"/>
        <w:rPr>
          <w:rFonts w:ascii="Tahoma" w:hAnsi="Tahoma"/>
          <w:sz w:val="24"/>
        </w:rPr>
      </w:pPr>
      <w:r>
        <w:rPr>
          <w:rFonts w:ascii="Arial" w:hAnsi="Arial"/>
          <w:b/>
          <w:color w:val="0E1115"/>
          <w:spacing w:val="-6"/>
          <w:sz w:val="24"/>
        </w:rPr>
        <w:t>Б</w:t>
      </w:r>
      <w:r>
        <w:rPr>
          <w:rFonts w:ascii="Arial" w:hAnsi="Arial"/>
          <w:b/>
          <w:color w:val="0E1115"/>
          <w:spacing w:val="-6"/>
          <w:sz w:val="27"/>
        </w:rPr>
        <w:t>ес</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чны</w:t>
      </w:r>
      <w:r>
        <w:rPr>
          <w:rFonts w:ascii="Arial" w:hAnsi="Arial"/>
          <w:b/>
          <w:color w:val="0E1115"/>
          <w:spacing w:val="-6"/>
          <w:sz w:val="27"/>
        </w:rPr>
        <w:t>е</w:t>
      </w:r>
      <w:r>
        <w:rPr>
          <w:rFonts w:ascii="Arial" w:hAnsi="Arial"/>
          <w:b/>
          <w:color w:val="0E1115"/>
          <w:spacing w:val="-13"/>
          <w:sz w:val="27"/>
        </w:rPr>
        <w:t> </w:t>
      </w: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ор</w:t>
      </w:r>
      <w:r>
        <w:rPr>
          <w:rFonts w:ascii="Arial" w:hAnsi="Arial"/>
          <w:b/>
          <w:color w:val="0E1115"/>
          <w:spacing w:val="-6"/>
          <w:sz w:val="24"/>
        </w:rPr>
        <w:t>ы</w:t>
      </w:r>
      <w:r>
        <w:rPr>
          <w:rFonts w:ascii="Arial" w:hAnsi="Arial"/>
          <w:b/>
          <w:color w:val="0E1115"/>
          <w:spacing w:val="-11"/>
          <w:sz w:val="24"/>
        </w:rPr>
        <w:t> </w:t>
      </w:r>
      <w:r>
        <w:rPr>
          <w:rFonts w:ascii="Arial" w:hAnsi="Arial"/>
          <w:b/>
          <w:color w:val="0E1115"/>
          <w:spacing w:val="-6"/>
          <w:sz w:val="27"/>
        </w:rPr>
        <w:t>о</w:t>
      </w:r>
      <w:r>
        <w:rPr>
          <w:rFonts w:ascii="Arial" w:hAnsi="Arial"/>
          <w:b/>
          <w:color w:val="0E1115"/>
          <w:spacing w:val="-13"/>
          <w:sz w:val="27"/>
        </w:rPr>
        <w:t> </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эффици</w:t>
      </w:r>
      <w:r>
        <w:rPr>
          <w:rFonts w:ascii="Arial" w:hAnsi="Arial"/>
          <w:b/>
          <w:color w:val="0E1115"/>
          <w:spacing w:val="-6"/>
          <w:sz w:val="27"/>
        </w:rPr>
        <w:t>е</w:t>
      </w:r>
      <w:r>
        <w:rPr>
          <w:rFonts w:ascii="Arial" w:hAnsi="Arial"/>
          <w:b/>
          <w:color w:val="0E1115"/>
          <w:spacing w:val="-6"/>
          <w:sz w:val="24"/>
        </w:rPr>
        <w:t>нт</w:t>
      </w:r>
      <w:r>
        <w:rPr>
          <w:rFonts w:ascii="Arial" w:hAnsi="Arial"/>
          <w:b/>
          <w:color w:val="0E1115"/>
          <w:spacing w:val="-6"/>
          <w:sz w:val="27"/>
        </w:rPr>
        <w:t>ах</w:t>
      </w:r>
      <w:r>
        <w:rPr>
          <w:rFonts w:ascii="Tahoma" w:hAnsi="Tahoma"/>
          <w:b/>
          <w:color w:val="0E1115"/>
          <w:spacing w:val="-6"/>
          <w:sz w:val="24"/>
        </w:rPr>
        <w:t>:</w:t>
      </w:r>
      <w:r>
        <w:rPr>
          <w:rFonts w:ascii="Tahoma" w:hAnsi="Tahoma"/>
          <w:b/>
          <w:color w:val="0E1115"/>
          <w:spacing w:val="-11"/>
          <w:sz w:val="24"/>
        </w:rPr>
        <w:t> </w:t>
      </w:r>
      <w:r>
        <w:rPr>
          <w:color w:val="0E1115"/>
          <w:spacing w:val="-6"/>
          <w:sz w:val="24"/>
        </w:rPr>
        <w:t>Процесс</w:t>
      </w:r>
      <w:r>
        <w:rPr>
          <w:color w:val="0E1115"/>
          <w:spacing w:val="-12"/>
          <w:sz w:val="24"/>
        </w:rPr>
        <w:t> </w:t>
      </w:r>
      <w:r>
        <w:rPr>
          <w:color w:val="0E1115"/>
          <w:spacing w:val="-6"/>
          <w:sz w:val="24"/>
        </w:rPr>
        <w:t>установки</w:t>
      </w:r>
      <w:r>
        <w:rPr>
          <w:color w:val="0E1115"/>
          <w:spacing w:val="-12"/>
          <w:sz w:val="24"/>
        </w:rPr>
        <w:t> </w:t>
      </w:r>
      <w:r>
        <w:rPr>
          <w:color w:val="0E1115"/>
          <w:spacing w:val="-6"/>
          <w:sz w:val="24"/>
        </w:rPr>
        <w:t>коэффициентов </w:t>
      </w:r>
      <w:r>
        <w:rPr>
          <w:color w:val="0E1115"/>
          <w:sz w:val="24"/>
        </w:rPr>
        <w:t>будет политизированным и конфликтным </w:t>
      </w:r>
      <w:r>
        <w:rPr>
          <w:rFonts w:ascii="Tahoma" w:hAnsi="Tahoma"/>
          <w:color w:val="0E1115"/>
          <w:sz w:val="24"/>
        </w:rPr>
        <w:t>("</w:t>
      </w:r>
      <w:r>
        <w:rPr>
          <w:color w:val="0E1115"/>
          <w:sz w:val="24"/>
        </w:rPr>
        <w:t>Почему программист </w:t>
      </w:r>
      <w:r>
        <w:rPr>
          <w:color w:val="0E1115"/>
          <w:sz w:val="24"/>
        </w:rPr>
        <w:t>получает больше учителя</w:t>
      </w:r>
      <w:r>
        <w:rPr>
          <w:rFonts w:ascii="Tahoma" w:hAnsi="Tahoma"/>
          <w:color w:val="0E1115"/>
          <w:sz w:val="24"/>
        </w:rPr>
        <w:t>?").</w:t>
      </w:r>
    </w:p>
    <w:p>
      <w:pPr>
        <w:pStyle w:val="ListParagraph"/>
        <w:spacing w:after="0" w:line="338" w:lineRule="auto"/>
        <w:jc w:val="both"/>
        <w:rPr>
          <w:rFonts w:ascii="Tahoma" w:hAnsi="Tahoma"/>
          <w:sz w:val="24"/>
        </w:rPr>
        <w:sectPr>
          <w:pgSz w:w="11900" w:h="16840"/>
          <w:pgMar w:top="0" w:bottom="280" w:left="850" w:right="1133"/>
        </w:sectPr>
      </w:pPr>
    </w:p>
    <w:p>
      <w:pPr>
        <w:pStyle w:val="ListParagraph"/>
        <w:numPr>
          <w:ilvl w:val="1"/>
          <w:numId w:val="40"/>
        </w:numPr>
        <w:tabs>
          <w:tab w:pos="844" w:val="left" w:leader="none"/>
        </w:tabs>
        <w:spacing w:line="240" w:lineRule="auto" w:before="30" w:after="0"/>
        <w:ind w:left="844" w:right="0" w:hanging="262"/>
        <w:jc w:val="left"/>
        <w:rPr>
          <w:rFonts w:ascii="Tahoma" w:hAnsi="Tahoma"/>
          <w:sz w:val="24"/>
        </w:rPr>
      </w:pPr>
      <w:r>
        <w:rPr>
          <w:rFonts w:ascii="Arial" w:hAnsi="Arial"/>
          <w:b/>
          <w:color w:val="0E1115"/>
          <w:spacing w:val="-2"/>
          <w:sz w:val="24"/>
        </w:rPr>
        <w:t>Бю</w:t>
      </w:r>
      <w:r>
        <w:rPr>
          <w:rFonts w:ascii="Arial" w:hAnsi="Arial"/>
          <w:b/>
          <w:color w:val="0E1115"/>
          <w:spacing w:val="-2"/>
          <w:sz w:val="27"/>
        </w:rPr>
        <w:t>ро</w:t>
      </w:r>
      <w:r>
        <w:rPr>
          <w:rFonts w:ascii="Arial" w:hAnsi="Arial"/>
          <w:b/>
          <w:color w:val="0E1115"/>
          <w:spacing w:val="-2"/>
          <w:sz w:val="24"/>
        </w:rPr>
        <w:t>к</w:t>
      </w:r>
      <w:r>
        <w:rPr>
          <w:rFonts w:ascii="Arial" w:hAnsi="Arial"/>
          <w:b/>
          <w:color w:val="0E1115"/>
          <w:spacing w:val="-2"/>
          <w:sz w:val="27"/>
        </w:rPr>
        <w:t>ра</w:t>
      </w:r>
      <w:r>
        <w:rPr>
          <w:rFonts w:ascii="Arial" w:hAnsi="Arial"/>
          <w:b/>
          <w:color w:val="0E1115"/>
          <w:spacing w:val="-2"/>
          <w:sz w:val="24"/>
        </w:rPr>
        <w:t>тия</w:t>
      </w:r>
      <w:r>
        <w:rPr>
          <w:rFonts w:ascii="Tahoma" w:hAnsi="Tahoma"/>
          <w:b/>
          <w:color w:val="0E1115"/>
          <w:spacing w:val="-2"/>
          <w:sz w:val="24"/>
        </w:rPr>
        <w:t>:</w:t>
      </w:r>
      <w:r>
        <w:rPr>
          <w:rFonts w:ascii="Tahoma" w:hAnsi="Tahoma"/>
          <w:b/>
          <w:color w:val="0E1115"/>
          <w:spacing w:val="-6"/>
          <w:sz w:val="24"/>
        </w:rPr>
        <w:t> </w:t>
      </w:r>
      <w:r>
        <w:rPr>
          <w:color w:val="0E1115"/>
          <w:spacing w:val="-2"/>
          <w:sz w:val="24"/>
        </w:rPr>
        <w:t>Требуется</w:t>
      </w:r>
      <w:r>
        <w:rPr>
          <w:color w:val="0E1115"/>
          <w:spacing w:val="-8"/>
          <w:sz w:val="24"/>
        </w:rPr>
        <w:t> </w:t>
      </w:r>
      <w:r>
        <w:rPr>
          <w:color w:val="0E1115"/>
          <w:spacing w:val="-2"/>
          <w:sz w:val="24"/>
        </w:rPr>
        <w:t>сложный</w:t>
      </w:r>
      <w:r>
        <w:rPr>
          <w:color w:val="0E1115"/>
          <w:spacing w:val="-8"/>
          <w:sz w:val="24"/>
        </w:rPr>
        <w:t> </w:t>
      </w:r>
      <w:r>
        <w:rPr>
          <w:color w:val="0E1115"/>
          <w:spacing w:val="-2"/>
          <w:sz w:val="24"/>
        </w:rPr>
        <w:t>аппарат</w:t>
      </w:r>
      <w:r>
        <w:rPr>
          <w:color w:val="0E1115"/>
          <w:spacing w:val="-8"/>
          <w:sz w:val="24"/>
        </w:rPr>
        <w:t> </w:t>
      </w:r>
      <w:r>
        <w:rPr>
          <w:color w:val="0E1115"/>
          <w:spacing w:val="-2"/>
          <w:sz w:val="24"/>
        </w:rPr>
        <w:t>для</w:t>
      </w:r>
      <w:r>
        <w:rPr>
          <w:color w:val="0E1115"/>
          <w:spacing w:val="-8"/>
          <w:sz w:val="24"/>
        </w:rPr>
        <w:t> </w:t>
      </w:r>
      <w:r>
        <w:rPr>
          <w:color w:val="0E1115"/>
          <w:spacing w:val="-2"/>
          <w:sz w:val="24"/>
        </w:rPr>
        <w:t>учета</w:t>
      </w:r>
      <w:r>
        <w:rPr>
          <w:color w:val="0E1115"/>
          <w:spacing w:val="-7"/>
          <w:sz w:val="24"/>
        </w:rPr>
        <w:t> </w:t>
      </w:r>
      <w:r>
        <w:rPr>
          <w:color w:val="0E1115"/>
          <w:spacing w:val="-2"/>
          <w:sz w:val="24"/>
        </w:rPr>
        <w:t>и</w:t>
      </w:r>
      <w:r>
        <w:rPr>
          <w:color w:val="0E1115"/>
          <w:spacing w:val="-8"/>
          <w:sz w:val="24"/>
        </w:rPr>
        <w:t> </w:t>
      </w:r>
      <w:r>
        <w:rPr>
          <w:color w:val="0E1115"/>
          <w:spacing w:val="-2"/>
          <w:sz w:val="24"/>
        </w:rPr>
        <w:t>пересчета</w:t>
      </w:r>
      <w:r>
        <w:rPr>
          <w:rFonts w:ascii="Tahoma" w:hAnsi="Tahoma"/>
          <w:color w:val="0E1115"/>
          <w:spacing w:val="-2"/>
          <w:sz w:val="24"/>
        </w:rPr>
        <w:t>.</w:t>
      </w:r>
    </w:p>
    <w:p>
      <w:pPr>
        <w:pStyle w:val="ListParagraph"/>
        <w:numPr>
          <w:ilvl w:val="1"/>
          <w:numId w:val="40"/>
        </w:numPr>
        <w:tabs>
          <w:tab w:pos="844" w:val="left" w:leader="none"/>
        </w:tabs>
        <w:spacing w:line="240" w:lineRule="auto" w:before="200" w:after="0"/>
        <w:ind w:left="844" w:right="0" w:hanging="262"/>
        <w:jc w:val="left"/>
        <w:rPr>
          <w:rFonts w:ascii="Tahoma" w:hAnsi="Tahoma"/>
          <w:b/>
          <w:sz w:val="24"/>
        </w:rPr>
      </w:pPr>
      <w:r>
        <w:rPr>
          <w:rFonts w:ascii="Arial" w:hAnsi="Arial"/>
          <w:b/>
          <w:color w:val="0E1115"/>
          <w:w w:val="90"/>
          <w:sz w:val="27"/>
        </w:rPr>
        <w:t>Не</w:t>
      </w:r>
      <w:r>
        <w:rPr>
          <w:rFonts w:ascii="Arial" w:hAnsi="Arial"/>
          <w:b/>
          <w:color w:val="0E1115"/>
          <w:spacing w:val="-12"/>
          <w:w w:val="90"/>
          <w:sz w:val="27"/>
        </w:rPr>
        <w:t> </w:t>
      </w: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ае</w:t>
      </w:r>
      <w:r>
        <w:rPr>
          <w:rFonts w:ascii="Arial" w:hAnsi="Arial"/>
          <w:b/>
          <w:color w:val="0E1115"/>
          <w:w w:val="90"/>
          <w:sz w:val="24"/>
        </w:rPr>
        <w:t>т</w:t>
      </w:r>
      <w:r>
        <w:rPr>
          <w:rFonts w:ascii="Arial" w:hAnsi="Arial"/>
          <w:b/>
          <w:color w:val="0E1115"/>
          <w:spacing w:val="-4"/>
          <w:w w:val="90"/>
          <w:sz w:val="24"/>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бл</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у</w:t>
      </w:r>
      <w:r>
        <w:rPr>
          <w:rFonts w:ascii="Arial" w:hAnsi="Arial"/>
          <w:b/>
          <w:color w:val="0E1115"/>
          <w:spacing w:val="-11"/>
          <w:w w:val="90"/>
          <w:sz w:val="27"/>
        </w:rPr>
        <w:t> </w:t>
      </w:r>
      <w:r>
        <w:rPr>
          <w:rFonts w:ascii="Arial" w:hAnsi="Arial"/>
          <w:b/>
          <w:color w:val="0E1115"/>
          <w:w w:val="90"/>
          <w:sz w:val="24"/>
        </w:rPr>
        <w:t>инв</w:t>
      </w:r>
      <w:r>
        <w:rPr>
          <w:rFonts w:ascii="Arial" w:hAnsi="Arial"/>
          <w:b/>
          <w:color w:val="0E1115"/>
          <w:w w:val="90"/>
          <w:sz w:val="27"/>
        </w:rPr>
        <w:t>ес</w:t>
      </w:r>
      <w:r>
        <w:rPr>
          <w:rFonts w:ascii="Arial" w:hAnsi="Arial"/>
          <w:b/>
          <w:color w:val="0E1115"/>
          <w:w w:val="90"/>
          <w:sz w:val="24"/>
        </w:rPr>
        <w:t>тици</w:t>
      </w:r>
      <w:r>
        <w:rPr>
          <w:rFonts w:ascii="Arial" w:hAnsi="Arial"/>
          <w:b/>
          <w:color w:val="0E1115"/>
          <w:w w:val="90"/>
          <w:sz w:val="27"/>
        </w:rPr>
        <w:t>й</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w w:val="90"/>
          <w:sz w:val="27"/>
        </w:rPr>
        <w:t>ре</w:t>
      </w:r>
      <w:r>
        <w:rPr>
          <w:rFonts w:ascii="Arial" w:hAnsi="Arial"/>
          <w:b/>
          <w:color w:val="0E1115"/>
          <w:w w:val="90"/>
          <w:sz w:val="24"/>
        </w:rPr>
        <w:t>дки</w:t>
      </w:r>
      <w:r>
        <w:rPr>
          <w:rFonts w:ascii="Arial" w:hAnsi="Arial"/>
          <w:b/>
          <w:color w:val="0E1115"/>
          <w:w w:val="90"/>
          <w:sz w:val="27"/>
        </w:rPr>
        <w:t>х</w:t>
      </w:r>
      <w:r>
        <w:rPr>
          <w:rFonts w:ascii="Arial" w:hAnsi="Arial"/>
          <w:b/>
          <w:color w:val="0E1115"/>
          <w:spacing w:val="-12"/>
          <w:w w:val="90"/>
          <w:sz w:val="27"/>
        </w:rPr>
        <w:t> </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аро</w:t>
      </w:r>
      <w:r>
        <w:rPr>
          <w:rFonts w:ascii="Arial" w:hAnsi="Arial"/>
          <w:b/>
          <w:color w:val="0E1115"/>
          <w:spacing w:val="-2"/>
          <w:w w:val="90"/>
          <w:sz w:val="24"/>
        </w:rPr>
        <w:t>в</w:t>
      </w:r>
      <w:r>
        <w:rPr>
          <w:rFonts w:ascii="Tahoma" w:hAnsi="Tahoma"/>
          <w:b/>
          <w:color w:val="0E1115"/>
          <w:spacing w:val="-2"/>
          <w:w w:val="90"/>
          <w:sz w:val="24"/>
        </w:rPr>
        <w:t>.</w:t>
      </w:r>
    </w:p>
    <w:p>
      <w:pPr>
        <w:pStyle w:val="BodyText"/>
        <w:spacing w:before="60"/>
        <w:rPr>
          <w:rFonts w:ascii="Tahoma"/>
          <w:b/>
        </w:rPr>
      </w:pPr>
    </w:p>
    <w:p>
      <w:pPr>
        <w:spacing w:before="0"/>
        <w:ind w:left="305" w:right="0" w:firstLine="0"/>
        <w:jc w:val="left"/>
        <w:rPr>
          <w:rFonts w:ascii="Tahoma" w:hAnsi="Tahoma"/>
          <w:b/>
          <w:sz w:val="24"/>
        </w:rPr>
      </w:pPr>
      <w:r>
        <w:rPr>
          <w:rFonts w:ascii="Arial" w:hAnsi="Arial"/>
          <w:b/>
          <w:color w:val="0E1115"/>
          <w:w w:val="90"/>
          <w:sz w:val="27"/>
        </w:rPr>
        <w:t>Мо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ль</w:t>
      </w:r>
      <w:r>
        <w:rPr>
          <w:rFonts w:ascii="Arial" w:hAnsi="Arial"/>
          <w:b/>
          <w:color w:val="0E1115"/>
          <w:spacing w:val="4"/>
          <w:sz w:val="24"/>
        </w:rPr>
        <w:t> </w:t>
      </w:r>
      <w:r>
        <w:rPr>
          <w:rFonts w:ascii="Tahoma" w:hAnsi="Tahoma"/>
          <w:b/>
          <w:color w:val="0E1115"/>
          <w:w w:val="90"/>
          <w:sz w:val="24"/>
        </w:rPr>
        <w:t>2:</w:t>
      </w:r>
      <w:r>
        <w:rPr>
          <w:rFonts w:ascii="Tahoma" w:hAnsi="Tahoma"/>
          <w:b/>
          <w:color w:val="0E1115"/>
          <w:spacing w:val="1"/>
          <w:sz w:val="24"/>
        </w:rPr>
        <w:t> </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4"/>
          <w:sz w:val="24"/>
        </w:rPr>
        <w:t> </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лют</w:t>
      </w:r>
      <w:r>
        <w:rPr>
          <w:rFonts w:ascii="Arial" w:hAnsi="Arial"/>
          <w:b/>
          <w:color w:val="0E1115"/>
          <w:w w:val="90"/>
          <w:sz w:val="27"/>
        </w:rPr>
        <w:t>а</w:t>
      </w:r>
      <w:r>
        <w:rPr>
          <w:rFonts w:ascii="Tahoma" w:hAnsi="Tahoma"/>
          <w:b/>
          <w:color w:val="0E1115"/>
          <w:w w:val="90"/>
          <w:sz w:val="24"/>
        </w:rPr>
        <w:t>,</w:t>
      </w:r>
      <w:r>
        <w:rPr>
          <w:rFonts w:ascii="Tahoma" w:hAnsi="Tahoma"/>
          <w:b/>
          <w:color w:val="0E1115"/>
          <w:spacing w:val="-5"/>
          <w:sz w:val="24"/>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ес</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5"/>
          <w:sz w:val="24"/>
        </w:rPr>
        <w:t> </w:t>
      </w:r>
      <w:r>
        <w:rPr>
          <w:rFonts w:ascii="Arial" w:hAnsi="Arial"/>
          <w:b/>
          <w:color w:val="0E1115"/>
          <w:w w:val="90"/>
          <w:sz w:val="24"/>
        </w:rPr>
        <w:t>в</w:t>
      </w:r>
      <w:r>
        <w:rPr>
          <w:rFonts w:ascii="Arial" w:hAnsi="Arial"/>
          <w:b/>
          <w:color w:val="0E1115"/>
          <w:w w:val="90"/>
          <w:sz w:val="27"/>
        </w:rPr>
        <w:t>ре</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м</w:t>
      </w:r>
      <w:r>
        <w:rPr>
          <w:rFonts w:ascii="Arial" w:hAnsi="Arial"/>
          <w:b/>
          <w:color w:val="0E1115"/>
          <w:spacing w:val="4"/>
          <w:sz w:val="24"/>
        </w:rPr>
        <w:t> </w:t>
      </w:r>
      <w:r>
        <w:rPr>
          <w:rFonts w:ascii="Tahoma" w:hAnsi="Tahoma"/>
          <w:b/>
          <w:color w:val="0E1115"/>
          <w:w w:val="90"/>
          <w:sz w:val="24"/>
        </w:rPr>
        <w:t>(Time</w:t>
      </w:r>
      <w:r>
        <w:rPr>
          <w:rFonts w:ascii="Tahoma" w:hAnsi="Tahoma"/>
          <w:b/>
          <w:color w:val="0E1115"/>
          <w:spacing w:val="1"/>
          <w:sz w:val="24"/>
        </w:rPr>
        <w:t> </w:t>
      </w:r>
      <w:r>
        <w:rPr>
          <w:rFonts w:ascii="Tahoma" w:hAnsi="Tahoma"/>
          <w:b/>
          <w:color w:val="0E1115"/>
          <w:spacing w:val="-2"/>
          <w:w w:val="90"/>
          <w:sz w:val="24"/>
        </w:rPr>
        <w:t>Banking)</w:t>
      </w:r>
    </w:p>
    <w:p>
      <w:pPr>
        <w:pStyle w:val="BodyText"/>
        <w:spacing w:before="87"/>
        <w:rPr>
          <w:rFonts w:ascii="Tahoma"/>
          <w:b/>
        </w:rPr>
      </w:pPr>
    </w:p>
    <w:p>
      <w:pPr>
        <w:pStyle w:val="BodyText"/>
        <w:spacing w:line="348" w:lineRule="auto" w:before="1"/>
        <w:ind w:left="305" w:right="328"/>
        <w:rPr>
          <w:rFonts w:ascii="Tahoma" w:hAnsi="Tahoma"/>
        </w:rPr>
      </w:pPr>
      <w:r>
        <w:rPr>
          <w:color w:val="0E1115"/>
          <w:w w:val="105"/>
        </w:rPr>
        <w:t>Это</w:t>
      </w:r>
      <w:r>
        <w:rPr>
          <w:color w:val="0E1115"/>
          <w:spacing w:val="-16"/>
          <w:w w:val="105"/>
        </w:rPr>
        <w:t> </w:t>
      </w:r>
      <w:r>
        <w:rPr>
          <w:color w:val="0E1115"/>
          <w:w w:val="105"/>
        </w:rPr>
        <w:t>самая</w:t>
      </w:r>
      <w:r>
        <w:rPr>
          <w:color w:val="0E1115"/>
          <w:spacing w:val="-16"/>
          <w:w w:val="105"/>
        </w:rPr>
        <w:t> </w:t>
      </w:r>
      <w:r>
        <w:rPr>
          <w:color w:val="0E1115"/>
          <w:w w:val="105"/>
        </w:rPr>
        <w:t>работоспособная</w:t>
      </w:r>
      <w:r>
        <w:rPr>
          <w:color w:val="0E1115"/>
          <w:spacing w:val="-16"/>
          <w:w w:val="105"/>
        </w:rPr>
        <w:t> </w:t>
      </w:r>
      <w:r>
        <w:rPr>
          <w:color w:val="0E1115"/>
          <w:w w:val="105"/>
        </w:rPr>
        <w:t>и</w:t>
      </w:r>
      <w:r>
        <w:rPr>
          <w:color w:val="0E1115"/>
          <w:spacing w:val="-16"/>
          <w:w w:val="105"/>
        </w:rPr>
        <w:t> </w:t>
      </w:r>
      <w:r>
        <w:rPr>
          <w:color w:val="0E1115"/>
          <w:w w:val="105"/>
        </w:rPr>
        <w:t>реально</w:t>
      </w:r>
      <w:r>
        <w:rPr>
          <w:color w:val="0E1115"/>
          <w:spacing w:val="-16"/>
          <w:w w:val="105"/>
        </w:rPr>
        <w:t> </w:t>
      </w:r>
      <w:r>
        <w:rPr>
          <w:color w:val="0E1115"/>
          <w:w w:val="105"/>
        </w:rPr>
        <w:t>существующая</w:t>
      </w:r>
      <w:r>
        <w:rPr>
          <w:color w:val="0E1115"/>
          <w:spacing w:val="-16"/>
          <w:w w:val="105"/>
        </w:rPr>
        <w:t> </w:t>
      </w:r>
      <w:r>
        <w:rPr>
          <w:color w:val="0E1115"/>
          <w:w w:val="105"/>
        </w:rPr>
        <w:t>модель</w:t>
      </w:r>
      <w:r>
        <w:rPr>
          <w:color w:val="0E1115"/>
          <w:spacing w:val="-16"/>
          <w:w w:val="105"/>
        </w:rPr>
        <w:t> </w:t>
      </w:r>
      <w:r>
        <w:rPr>
          <w:color w:val="0E1115"/>
          <w:w w:val="105"/>
        </w:rPr>
        <w:t>в</w:t>
      </w:r>
      <w:r>
        <w:rPr>
          <w:color w:val="0E1115"/>
          <w:spacing w:val="-16"/>
          <w:w w:val="105"/>
        </w:rPr>
        <w:t> </w:t>
      </w:r>
      <w:r>
        <w:rPr>
          <w:color w:val="0E1115"/>
          <w:w w:val="105"/>
        </w:rPr>
        <w:t>малых </w:t>
      </w:r>
      <w:r>
        <w:rPr>
          <w:color w:val="0E1115"/>
          <w:spacing w:val="-2"/>
          <w:w w:val="105"/>
        </w:rPr>
        <w:t>сообществах</w:t>
      </w:r>
      <w:r>
        <w:rPr>
          <w:rFonts w:ascii="Tahoma" w:hAnsi="Tahoma"/>
          <w:color w:val="0E1115"/>
          <w:spacing w:val="-2"/>
          <w:w w:val="105"/>
        </w:rPr>
        <w:t>.</w:t>
      </w:r>
    </w:p>
    <w:p>
      <w:pPr>
        <w:pStyle w:val="ListParagraph"/>
        <w:numPr>
          <w:ilvl w:val="0"/>
          <w:numId w:val="40"/>
        </w:numPr>
        <w:tabs>
          <w:tab w:pos="575" w:val="left" w:leader="none"/>
        </w:tabs>
        <w:spacing w:line="340" w:lineRule="auto" w:before="224" w:after="0"/>
        <w:ind w:left="575" w:right="261" w:hanging="255"/>
        <w:jc w:val="left"/>
        <w:rPr>
          <w:rFonts w:ascii="Tahoma" w:hAnsi="Tahoma"/>
          <w:sz w:val="24"/>
        </w:rPr>
      </w:pPr>
      <w:r>
        <w:rPr>
          <w:rFonts w:ascii="Arial" w:hAnsi="Arial"/>
          <w:b/>
          <w:color w:val="0E1115"/>
          <w:sz w:val="27"/>
        </w:rPr>
        <w:t>Ка</w:t>
      </w:r>
      <w:r>
        <w:rPr>
          <w:rFonts w:ascii="Arial" w:hAnsi="Arial"/>
          <w:b/>
          <w:color w:val="0E1115"/>
          <w:sz w:val="24"/>
        </w:rPr>
        <w:t>к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 </w:t>
      </w:r>
      <w:r>
        <w:rPr>
          <w:color w:val="0E1115"/>
          <w:sz w:val="24"/>
        </w:rPr>
        <w:t>Существует централизованная или децентрализованная </w:t>
      </w:r>
      <w:r>
        <w:rPr>
          <w:rFonts w:ascii="Tahoma" w:hAnsi="Tahoma"/>
          <w:color w:val="0E1115"/>
          <w:w w:val="105"/>
          <w:sz w:val="24"/>
        </w:rPr>
        <w:t>(</w:t>
      </w:r>
      <w:r>
        <w:rPr>
          <w:color w:val="0E1115"/>
          <w:w w:val="105"/>
          <w:sz w:val="24"/>
        </w:rPr>
        <w:t>блокчейн</w:t>
      </w:r>
      <w:r>
        <w:rPr>
          <w:rFonts w:ascii="Tahoma" w:hAnsi="Tahoma"/>
          <w:color w:val="0E1115"/>
          <w:w w:val="105"/>
          <w:sz w:val="24"/>
        </w:rPr>
        <w:t>)</w:t>
      </w:r>
      <w:r>
        <w:rPr>
          <w:rFonts w:ascii="Tahoma" w:hAnsi="Tahoma"/>
          <w:color w:val="0E1115"/>
          <w:spacing w:val="-18"/>
          <w:w w:val="105"/>
          <w:sz w:val="24"/>
        </w:rPr>
        <w:t> </w:t>
      </w:r>
      <w:r>
        <w:rPr>
          <w:color w:val="0E1115"/>
          <w:w w:val="105"/>
          <w:sz w:val="24"/>
        </w:rPr>
        <w:t>бухгалтерская</w:t>
      </w:r>
      <w:r>
        <w:rPr>
          <w:color w:val="0E1115"/>
          <w:spacing w:val="-14"/>
          <w:w w:val="105"/>
          <w:sz w:val="24"/>
        </w:rPr>
        <w:t> </w:t>
      </w:r>
      <w:r>
        <w:rPr>
          <w:color w:val="0E1115"/>
          <w:w w:val="105"/>
          <w:sz w:val="24"/>
        </w:rPr>
        <w:t>книга</w:t>
      </w:r>
      <w:r>
        <w:rPr>
          <w:rFonts w:ascii="Tahoma" w:hAnsi="Tahoma"/>
          <w:color w:val="0E1115"/>
          <w:w w:val="105"/>
          <w:sz w:val="24"/>
        </w:rPr>
        <w:t>.</w:t>
      </w:r>
      <w:r>
        <w:rPr>
          <w:rFonts w:ascii="Tahoma" w:hAnsi="Tahoma"/>
          <w:color w:val="0E1115"/>
          <w:spacing w:val="-18"/>
          <w:w w:val="105"/>
          <w:sz w:val="24"/>
        </w:rPr>
        <w:t> </w:t>
      </w:r>
      <w:r>
        <w:rPr>
          <w:color w:val="0E1115"/>
          <w:w w:val="105"/>
          <w:sz w:val="24"/>
        </w:rPr>
        <w:t>Участники</w:t>
      </w:r>
      <w:r>
        <w:rPr>
          <w:color w:val="0E1115"/>
          <w:spacing w:val="-14"/>
          <w:w w:val="105"/>
          <w:sz w:val="24"/>
        </w:rPr>
        <w:t> </w:t>
      </w:r>
      <w:r>
        <w:rPr>
          <w:color w:val="0E1115"/>
          <w:w w:val="105"/>
          <w:sz w:val="24"/>
        </w:rPr>
        <w:t>оказывают</w:t>
      </w:r>
      <w:r>
        <w:rPr>
          <w:color w:val="0E1115"/>
          <w:spacing w:val="-14"/>
          <w:w w:val="105"/>
          <w:sz w:val="24"/>
        </w:rPr>
        <w:t> </w:t>
      </w:r>
      <w:r>
        <w:rPr>
          <w:color w:val="0E1115"/>
          <w:w w:val="105"/>
          <w:sz w:val="24"/>
        </w:rPr>
        <w:t>друг</w:t>
      </w:r>
      <w:r>
        <w:rPr>
          <w:color w:val="0E1115"/>
          <w:spacing w:val="-14"/>
          <w:w w:val="105"/>
          <w:sz w:val="24"/>
        </w:rPr>
        <w:t> </w:t>
      </w:r>
      <w:r>
        <w:rPr>
          <w:color w:val="0E1115"/>
          <w:w w:val="105"/>
          <w:sz w:val="24"/>
        </w:rPr>
        <w:t>другу</w:t>
      </w:r>
      <w:r>
        <w:rPr>
          <w:color w:val="0E1115"/>
          <w:spacing w:val="-14"/>
          <w:w w:val="105"/>
          <w:sz w:val="24"/>
        </w:rPr>
        <w:t> </w:t>
      </w:r>
      <w:r>
        <w:rPr>
          <w:color w:val="0E1115"/>
          <w:w w:val="105"/>
          <w:sz w:val="24"/>
        </w:rPr>
        <w:t>услуги</w:t>
      </w:r>
      <w:r>
        <w:rPr>
          <w:rFonts w:ascii="Tahoma" w:hAnsi="Tahoma"/>
          <w:color w:val="0E1115"/>
          <w:w w:val="105"/>
          <w:sz w:val="24"/>
        </w:rPr>
        <w:t>.</w:t>
      </w:r>
      <w:r>
        <w:rPr>
          <w:rFonts w:ascii="Tahoma" w:hAnsi="Tahoma"/>
          <w:color w:val="0E1115"/>
          <w:spacing w:val="-18"/>
          <w:w w:val="105"/>
          <w:sz w:val="24"/>
        </w:rPr>
        <w:t> </w:t>
      </w:r>
      <w:r>
        <w:rPr>
          <w:color w:val="0E1115"/>
          <w:w w:val="105"/>
          <w:sz w:val="24"/>
        </w:rPr>
        <w:t>За каждый</w:t>
      </w:r>
      <w:r>
        <w:rPr>
          <w:color w:val="0E1115"/>
          <w:spacing w:val="-10"/>
          <w:w w:val="105"/>
          <w:sz w:val="24"/>
        </w:rPr>
        <w:t> </w:t>
      </w:r>
      <w:r>
        <w:rPr>
          <w:color w:val="0E1115"/>
          <w:w w:val="105"/>
          <w:sz w:val="24"/>
        </w:rPr>
        <w:t>час</w:t>
      </w:r>
      <w:r>
        <w:rPr>
          <w:color w:val="0E1115"/>
          <w:spacing w:val="-10"/>
          <w:w w:val="105"/>
          <w:sz w:val="24"/>
        </w:rPr>
        <w:t> </w:t>
      </w:r>
      <w:r>
        <w:rPr>
          <w:color w:val="0E1115"/>
          <w:w w:val="105"/>
          <w:sz w:val="24"/>
        </w:rPr>
        <w:t>оказанной</w:t>
      </w:r>
      <w:r>
        <w:rPr>
          <w:color w:val="0E1115"/>
          <w:spacing w:val="-10"/>
          <w:w w:val="105"/>
          <w:sz w:val="24"/>
        </w:rPr>
        <w:t> </w:t>
      </w:r>
      <w:r>
        <w:rPr>
          <w:color w:val="0E1115"/>
          <w:w w:val="105"/>
          <w:sz w:val="24"/>
        </w:rPr>
        <w:t>услуги</w:t>
      </w:r>
      <w:r>
        <w:rPr>
          <w:color w:val="0E1115"/>
          <w:spacing w:val="-10"/>
          <w:w w:val="105"/>
          <w:sz w:val="24"/>
        </w:rPr>
        <w:t> </w:t>
      </w:r>
      <w:r>
        <w:rPr>
          <w:color w:val="0E1115"/>
          <w:w w:val="105"/>
          <w:sz w:val="24"/>
        </w:rPr>
        <w:t>на</w:t>
      </w:r>
      <w:r>
        <w:rPr>
          <w:color w:val="0E1115"/>
          <w:spacing w:val="-10"/>
          <w:w w:val="105"/>
          <w:sz w:val="24"/>
        </w:rPr>
        <w:t> </w:t>
      </w:r>
      <w:r>
        <w:rPr>
          <w:color w:val="0E1115"/>
          <w:w w:val="105"/>
          <w:sz w:val="24"/>
        </w:rPr>
        <w:t>их</w:t>
      </w:r>
      <w:r>
        <w:rPr>
          <w:color w:val="0E1115"/>
          <w:spacing w:val="-10"/>
          <w:w w:val="105"/>
          <w:sz w:val="24"/>
        </w:rPr>
        <w:t> </w:t>
      </w:r>
      <w:r>
        <w:rPr>
          <w:color w:val="0E1115"/>
          <w:w w:val="105"/>
          <w:sz w:val="24"/>
        </w:rPr>
        <w:t>счет</w:t>
      </w:r>
      <w:r>
        <w:rPr>
          <w:color w:val="0E1115"/>
          <w:spacing w:val="-10"/>
          <w:w w:val="105"/>
          <w:sz w:val="24"/>
        </w:rPr>
        <w:t> </w:t>
      </w:r>
      <w:r>
        <w:rPr>
          <w:color w:val="0E1115"/>
          <w:w w:val="105"/>
          <w:sz w:val="24"/>
        </w:rPr>
        <w:t>начисляется</w:t>
      </w:r>
      <w:r>
        <w:rPr>
          <w:color w:val="0E1115"/>
          <w:spacing w:val="-10"/>
          <w:w w:val="105"/>
          <w:sz w:val="24"/>
        </w:rPr>
        <w:t> </w:t>
      </w:r>
      <w:r>
        <w:rPr>
          <w:rFonts w:ascii="Tahoma" w:hAnsi="Tahoma"/>
          <w:color w:val="0E1115"/>
          <w:w w:val="105"/>
          <w:sz w:val="24"/>
        </w:rPr>
        <w:t>1</w:t>
      </w:r>
      <w:r>
        <w:rPr>
          <w:rFonts w:ascii="Tahoma" w:hAnsi="Tahoma"/>
          <w:color w:val="0E1115"/>
          <w:spacing w:val="-13"/>
          <w:w w:val="105"/>
          <w:sz w:val="24"/>
        </w:rPr>
        <w:t> </w:t>
      </w:r>
      <w:r>
        <w:rPr>
          <w:color w:val="0E1115"/>
          <w:w w:val="105"/>
          <w:sz w:val="24"/>
        </w:rPr>
        <w:t>единица</w:t>
      </w:r>
      <w:r>
        <w:rPr>
          <w:color w:val="0E1115"/>
          <w:spacing w:val="-10"/>
          <w:w w:val="105"/>
          <w:sz w:val="24"/>
        </w:rPr>
        <w:t> </w:t>
      </w:r>
      <w:r>
        <w:rPr>
          <w:color w:val="0E1115"/>
          <w:w w:val="105"/>
          <w:sz w:val="24"/>
        </w:rPr>
        <w:t>местной валюты</w:t>
      </w:r>
      <w:r>
        <w:rPr>
          <w:color w:val="0E1115"/>
          <w:spacing w:val="-12"/>
          <w:w w:val="105"/>
          <w:sz w:val="24"/>
        </w:rPr>
        <w:t> </w:t>
      </w:r>
      <w:r>
        <w:rPr>
          <w:rFonts w:ascii="Tahoma" w:hAnsi="Tahoma"/>
          <w:color w:val="0E1115"/>
          <w:w w:val="105"/>
          <w:sz w:val="24"/>
        </w:rPr>
        <w:t>(</w:t>
      </w:r>
      <w:r>
        <w:rPr>
          <w:color w:val="0E1115"/>
          <w:w w:val="105"/>
          <w:sz w:val="24"/>
        </w:rPr>
        <w:t>назовем</w:t>
      </w:r>
      <w:r>
        <w:rPr>
          <w:color w:val="0E1115"/>
          <w:spacing w:val="-12"/>
          <w:w w:val="105"/>
          <w:sz w:val="24"/>
        </w:rPr>
        <w:t> </w:t>
      </w:r>
      <w:r>
        <w:rPr>
          <w:color w:val="0E1115"/>
          <w:w w:val="105"/>
          <w:sz w:val="24"/>
        </w:rPr>
        <w:t>ее</w:t>
      </w:r>
      <w:r>
        <w:rPr>
          <w:color w:val="0E1115"/>
          <w:spacing w:val="-12"/>
          <w:w w:val="105"/>
          <w:sz w:val="24"/>
        </w:rPr>
        <w:t> </w:t>
      </w:r>
      <w:r>
        <w:rPr>
          <w:rFonts w:ascii="Tahoma" w:hAnsi="Tahoma"/>
          <w:color w:val="0E1115"/>
          <w:w w:val="105"/>
          <w:sz w:val="24"/>
        </w:rPr>
        <w:t>"</w:t>
      </w:r>
      <w:r>
        <w:rPr>
          <w:color w:val="0E1115"/>
          <w:w w:val="105"/>
          <w:sz w:val="24"/>
        </w:rPr>
        <w:t>тайм</w:t>
      </w:r>
      <w:r>
        <w:rPr>
          <w:rFonts w:ascii="Tahoma" w:hAnsi="Tahoma"/>
          <w:color w:val="0E1115"/>
          <w:w w:val="105"/>
          <w:sz w:val="24"/>
        </w:rPr>
        <w:t>").</w:t>
      </w:r>
      <w:r>
        <w:rPr>
          <w:rFonts w:ascii="Tahoma" w:hAnsi="Tahoma"/>
          <w:color w:val="0E1115"/>
          <w:spacing w:val="-15"/>
          <w:w w:val="105"/>
          <w:sz w:val="24"/>
        </w:rPr>
        <w:t> </w:t>
      </w:r>
      <w:r>
        <w:rPr>
          <w:color w:val="0E1115"/>
          <w:w w:val="105"/>
          <w:sz w:val="24"/>
        </w:rPr>
        <w:t>Этими</w:t>
      </w:r>
      <w:r>
        <w:rPr>
          <w:color w:val="0E1115"/>
          <w:spacing w:val="-12"/>
          <w:w w:val="105"/>
          <w:sz w:val="24"/>
        </w:rPr>
        <w:t> </w:t>
      </w:r>
      <w:r>
        <w:rPr>
          <w:rFonts w:ascii="Tahoma" w:hAnsi="Tahoma"/>
          <w:color w:val="0E1115"/>
          <w:w w:val="105"/>
          <w:sz w:val="24"/>
        </w:rPr>
        <w:t>"</w:t>
      </w:r>
      <w:r>
        <w:rPr>
          <w:color w:val="0E1115"/>
          <w:w w:val="105"/>
          <w:sz w:val="24"/>
        </w:rPr>
        <w:t>таймами</w:t>
      </w:r>
      <w:r>
        <w:rPr>
          <w:rFonts w:ascii="Tahoma" w:hAnsi="Tahoma"/>
          <w:color w:val="0E1115"/>
          <w:w w:val="105"/>
          <w:sz w:val="24"/>
        </w:rPr>
        <w:t>"</w:t>
      </w:r>
      <w:r>
        <w:rPr>
          <w:rFonts w:ascii="Tahoma" w:hAnsi="Tahoma"/>
          <w:color w:val="0E1115"/>
          <w:spacing w:val="-15"/>
          <w:w w:val="105"/>
          <w:sz w:val="24"/>
        </w:rPr>
        <w:t> </w:t>
      </w:r>
      <w:r>
        <w:rPr>
          <w:color w:val="0E1115"/>
          <w:w w:val="105"/>
          <w:sz w:val="24"/>
        </w:rPr>
        <w:t>они</w:t>
      </w:r>
      <w:r>
        <w:rPr>
          <w:color w:val="0E1115"/>
          <w:spacing w:val="-12"/>
          <w:w w:val="105"/>
          <w:sz w:val="24"/>
        </w:rPr>
        <w:t> </w:t>
      </w:r>
      <w:r>
        <w:rPr>
          <w:color w:val="0E1115"/>
          <w:w w:val="105"/>
          <w:sz w:val="24"/>
        </w:rPr>
        <w:t>могут</w:t>
      </w:r>
      <w:r>
        <w:rPr>
          <w:color w:val="0E1115"/>
          <w:spacing w:val="-12"/>
          <w:w w:val="105"/>
          <w:sz w:val="24"/>
        </w:rPr>
        <w:t> </w:t>
      </w:r>
      <w:r>
        <w:rPr>
          <w:color w:val="0E1115"/>
          <w:w w:val="105"/>
          <w:sz w:val="24"/>
        </w:rPr>
        <w:t>оплатить</w:t>
      </w:r>
      <w:r>
        <w:rPr>
          <w:color w:val="0E1115"/>
          <w:spacing w:val="-12"/>
          <w:w w:val="105"/>
          <w:sz w:val="24"/>
        </w:rPr>
        <w:t> </w:t>
      </w:r>
      <w:r>
        <w:rPr>
          <w:rFonts w:ascii="Tahoma" w:hAnsi="Tahoma"/>
          <w:color w:val="0E1115"/>
          <w:w w:val="105"/>
          <w:sz w:val="24"/>
        </w:rPr>
        <w:t>1</w:t>
      </w:r>
      <w:r>
        <w:rPr>
          <w:rFonts w:ascii="Tahoma" w:hAnsi="Tahoma"/>
          <w:color w:val="0E1115"/>
          <w:spacing w:val="-15"/>
          <w:w w:val="105"/>
          <w:sz w:val="24"/>
        </w:rPr>
        <w:t> </w:t>
      </w:r>
      <w:r>
        <w:rPr>
          <w:color w:val="0E1115"/>
          <w:w w:val="105"/>
          <w:sz w:val="24"/>
        </w:rPr>
        <w:t>час</w:t>
      </w:r>
      <w:r>
        <w:rPr>
          <w:color w:val="0E1115"/>
          <w:spacing w:val="-12"/>
          <w:w w:val="105"/>
          <w:sz w:val="24"/>
        </w:rPr>
        <w:t> </w:t>
      </w:r>
      <w:r>
        <w:rPr>
          <w:color w:val="0E1115"/>
          <w:w w:val="105"/>
          <w:sz w:val="24"/>
        </w:rPr>
        <w:t>чьих</w:t>
      </w:r>
      <w:r>
        <w:rPr>
          <w:rFonts w:ascii="Tahoma" w:hAnsi="Tahoma"/>
          <w:color w:val="0E1115"/>
          <w:w w:val="105"/>
          <w:sz w:val="24"/>
        </w:rPr>
        <w:t>- </w:t>
      </w:r>
      <w:r>
        <w:rPr>
          <w:color w:val="0E1115"/>
          <w:w w:val="105"/>
          <w:sz w:val="24"/>
        </w:rPr>
        <w:t>либо услуг</w:t>
      </w:r>
      <w:r>
        <w:rPr>
          <w:rFonts w:ascii="Tahoma" w:hAnsi="Tahoma"/>
          <w:color w:val="0E1115"/>
          <w:w w:val="105"/>
          <w:sz w:val="24"/>
        </w:rPr>
        <w:t>.</w:t>
      </w:r>
    </w:p>
    <w:p>
      <w:pPr>
        <w:pStyle w:val="ListParagraph"/>
        <w:numPr>
          <w:ilvl w:val="0"/>
          <w:numId w:val="40"/>
        </w:numPr>
        <w:tabs>
          <w:tab w:pos="575" w:val="left" w:leader="none"/>
        </w:tabs>
        <w:spacing w:line="338" w:lineRule="auto" w:before="88" w:after="0"/>
        <w:ind w:left="575" w:right="336" w:hanging="255"/>
        <w:jc w:val="left"/>
        <w:rPr>
          <w:rFonts w:ascii="Tahoma" w:hAnsi="Tahoma"/>
          <w:sz w:val="24"/>
        </w:rPr>
      </w:pPr>
      <w:r>
        <w:rPr>
          <w:rFonts w:ascii="Arial" w:hAnsi="Arial"/>
          <w:b/>
          <w:color w:val="0E1115"/>
          <w:sz w:val="27"/>
        </w:rPr>
        <w:t>К</w:t>
      </w:r>
      <w:r>
        <w:rPr>
          <w:rFonts w:ascii="Arial" w:hAnsi="Arial"/>
          <w:b/>
          <w:color w:val="0E1115"/>
          <w:sz w:val="24"/>
        </w:rPr>
        <w:t>люч</w:t>
      </w:r>
      <w:r>
        <w:rPr>
          <w:rFonts w:ascii="Arial" w:hAnsi="Arial"/>
          <w:b/>
          <w:color w:val="0E1115"/>
          <w:sz w:val="27"/>
        </w:rPr>
        <w:t>е</w:t>
      </w:r>
      <w:r>
        <w:rPr>
          <w:rFonts w:ascii="Arial" w:hAnsi="Arial"/>
          <w:b/>
          <w:color w:val="0E1115"/>
          <w:sz w:val="24"/>
        </w:rPr>
        <w:t>в</w:t>
      </w:r>
      <w:r>
        <w:rPr>
          <w:rFonts w:ascii="Arial" w:hAnsi="Arial"/>
          <w:b/>
          <w:color w:val="0E1115"/>
          <w:sz w:val="27"/>
        </w:rPr>
        <w:t>ой</w:t>
      </w:r>
      <w:r>
        <w:rPr>
          <w:rFonts w:ascii="Arial" w:hAnsi="Arial"/>
          <w:b/>
          <w:color w:val="0E1115"/>
          <w:spacing w:val="-19"/>
          <w:sz w:val="27"/>
        </w:rPr>
        <w:t> </w:t>
      </w:r>
      <w:r>
        <w:rPr>
          <w:rFonts w:ascii="Arial" w:hAnsi="Arial"/>
          <w:b/>
          <w:color w:val="0E1115"/>
          <w:sz w:val="24"/>
        </w:rPr>
        <w:t>п</w:t>
      </w:r>
      <w:r>
        <w:rPr>
          <w:rFonts w:ascii="Arial" w:hAnsi="Arial"/>
          <w:b/>
          <w:color w:val="0E1115"/>
          <w:sz w:val="27"/>
        </w:rPr>
        <w:t>р</w:t>
      </w:r>
      <w:r>
        <w:rPr>
          <w:rFonts w:ascii="Arial" w:hAnsi="Arial"/>
          <w:b/>
          <w:color w:val="0E1115"/>
          <w:sz w:val="24"/>
        </w:rPr>
        <w:t>инцип</w:t>
      </w:r>
      <w:r>
        <w:rPr>
          <w:rFonts w:ascii="Tahoma" w:hAnsi="Tahoma"/>
          <w:b/>
          <w:color w:val="0E1115"/>
          <w:sz w:val="24"/>
        </w:rPr>
        <w:t>:</w:t>
      </w:r>
      <w:r>
        <w:rPr>
          <w:rFonts w:ascii="Tahoma" w:hAnsi="Tahoma"/>
          <w:b/>
          <w:color w:val="0E1115"/>
          <w:spacing w:val="-18"/>
          <w:sz w:val="24"/>
        </w:rPr>
        <w:t> </w:t>
      </w:r>
      <w:r>
        <w:rPr>
          <w:rFonts w:ascii="Arial" w:hAnsi="Arial"/>
          <w:b/>
          <w:color w:val="0E1115"/>
          <w:sz w:val="27"/>
        </w:rPr>
        <w:t>Все</w:t>
      </w:r>
      <w:r>
        <w:rPr>
          <w:rFonts w:ascii="Arial" w:hAnsi="Arial"/>
          <w:b/>
          <w:color w:val="0E1115"/>
          <w:spacing w:val="-19"/>
          <w:sz w:val="27"/>
        </w:rPr>
        <w:t> </w:t>
      </w:r>
      <w:r>
        <w:rPr>
          <w:rFonts w:ascii="Arial" w:hAnsi="Arial"/>
          <w:b/>
          <w:color w:val="0E1115"/>
          <w:sz w:val="24"/>
        </w:rPr>
        <w:t>ч</w:t>
      </w:r>
      <w:r>
        <w:rPr>
          <w:rFonts w:ascii="Arial" w:hAnsi="Arial"/>
          <w:b/>
          <w:color w:val="0E1115"/>
          <w:sz w:val="27"/>
        </w:rPr>
        <w:t>ас</w:t>
      </w:r>
      <w:r>
        <w:rPr>
          <w:rFonts w:ascii="Arial" w:hAnsi="Arial"/>
          <w:b/>
          <w:color w:val="0E1115"/>
          <w:sz w:val="24"/>
        </w:rPr>
        <w:t>ы</w:t>
      </w:r>
      <w:r>
        <w:rPr>
          <w:rFonts w:ascii="Arial" w:hAnsi="Arial"/>
          <w:b/>
          <w:color w:val="0E1115"/>
          <w:spacing w:val="-16"/>
          <w:sz w:val="24"/>
        </w:rPr>
        <w:t> </w:t>
      </w:r>
      <w:r>
        <w:rPr>
          <w:rFonts w:ascii="Arial" w:hAnsi="Arial"/>
          <w:b/>
          <w:color w:val="0E1115"/>
          <w:sz w:val="27"/>
        </w:rPr>
        <w:t>ра</w:t>
      </w:r>
      <w:r>
        <w:rPr>
          <w:rFonts w:ascii="Arial" w:hAnsi="Arial"/>
          <w:b/>
          <w:color w:val="0E1115"/>
          <w:sz w:val="24"/>
        </w:rPr>
        <w:t>вны</w:t>
      </w:r>
      <w:r>
        <w:rPr>
          <w:rFonts w:ascii="Tahoma" w:hAnsi="Tahoma"/>
          <w:b/>
          <w:color w:val="0E1115"/>
          <w:sz w:val="24"/>
        </w:rPr>
        <w:t>.</w:t>
      </w:r>
      <w:r>
        <w:rPr>
          <w:rFonts w:ascii="Tahoma" w:hAnsi="Tahoma"/>
          <w:b/>
          <w:color w:val="0E1115"/>
          <w:spacing w:val="-18"/>
          <w:sz w:val="24"/>
        </w:rPr>
        <w:t> </w:t>
      </w:r>
      <w:r>
        <w:rPr>
          <w:color w:val="0E1115"/>
          <w:sz w:val="24"/>
        </w:rPr>
        <w:t>Час</w:t>
      </w:r>
      <w:r>
        <w:rPr>
          <w:color w:val="0E1115"/>
          <w:spacing w:val="-16"/>
          <w:sz w:val="24"/>
        </w:rPr>
        <w:t> </w:t>
      </w:r>
      <w:r>
        <w:rPr>
          <w:color w:val="0E1115"/>
          <w:sz w:val="24"/>
        </w:rPr>
        <w:t>работы</w:t>
      </w:r>
      <w:r>
        <w:rPr>
          <w:color w:val="0E1115"/>
          <w:spacing w:val="-16"/>
          <w:sz w:val="24"/>
        </w:rPr>
        <w:t> </w:t>
      </w:r>
      <w:r>
        <w:rPr>
          <w:color w:val="0E1115"/>
          <w:sz w:val="24"/>
        </w:rPr>
        <w:t>юриста</w:t>
      </w:r>
      <w:r>
        <w:rPr>
          <w:color w:val="0E1115"/>
          <w:spacing w:val="-16"/>
          <w:sz w:val="24"/>
        </w:rPr>
        <w:t> </w:t>
      </w:r>
      <w:r>
        <w:rPr>
          <w:color w:val="0E1115"/>
          <w:sz w:val="24"/>
        </w:rPr>
        <w:t>равен</w:t>
      </w:r>
      <w:r>
        <w:rPr>
          <w:color w:val="0E1115"/>
          <w:spacing w:val="-16"/>
          <w:sz w:val="24"/>
        </w:rPr>
        <w:t> </w:t>
      </w:r>
      <w:r>
        <w:rPr>
          <w:color w:val="0E1115"/>
          <w:sz w:val="24"/>
        </w:rPr>
        <w:t>часу</w:t>
      </w:r>
      <w:r>
        <w:rPr>
          <w:color w:val="0E1115"/>
          <w:spacing w:val="-16"/>
          <w:sz w:val="24"/>
        </w:rPr>
        <w:t> </w:t>
      </w:r>
      <w:r>
        <w:rPr>
          <w:color w:val="0E1115"/>
          <w:sz w:val="24"/>
        </w:rPr>
        <w:t>работы няни</w:t>
      </w:r>
      <w:r>
        <w:rPr>
          <w:rFonts w:ascii="Tahoma" w:hAnsi="Tahoma"/>
          <w:color w:val="0E1115"/>
          <w:sz w:val="24"/>
        </w:rPr>
        <w:t>. </w:t>
      </w:r>
      <w:r>
        <w:rPr>
          <w:color w:val="0E1115"/>
          <w:sz w:val="24"/>
        </w:rPr>
        <w:t>Философия</w:t>
      </w:r>
      <w:r>
        <w:rPr>
          <w:rFonts w:ascii="Tahoma" w:hAnsi="Tahoma"/>
          <w:color w:val="0E1115"/>
          <w:sz w:val="24"/>
        </w:rPr>
        <w:t>: "</w:t>
      </w:r>
      <w:r>
        <w:rPr>
          <w:color w:val="0E1115"/>
          <w:sz w:val="24"/>
        </w:rPr>
        <w:t>Мы ценим не рыночную стоимость вашего навыка</w:t>
      </w:r>
      <w:r>
        <w:rPr>
          <w:rFonts w:ascii="Tahoma" w:hAnsi="Tahoma"/>
          <w:color w:val="0E1115"/>
          <w:sz w:val="24"/>
        </w:rPr>
        <w:t>, </w:t>
      </w:r>
      <w:r>
        <w:rPr>
          <w:color w:val="0E1115"/>
          <w:sz w:val="24"/>
        </w:rPr>
        <w:t>а </w:t>
      </w:r>
      <w:r>
        <w:rPr>
          <w:color w:val="0E1115"/>
          <w:sz w:val="24"/>
        </w:rPr>
        <w:t>ваше</w:t>
      </w:r>
      <w:r>
        <w:rPr>
          <w:color w:val="0E1115"/>
          <w:spacing w:val="80"/>
          <w:sz w:val="24"/>
        </w:rPr>
        <w:t> </w:t>
      </w:r>
      <w:r>
        <w:rPr>
          <w:color w:val="0E1115"/>
          <w:sz w:val="24"/>
        </w:rPr>
        <w:t>время и готовность помочь сообществу</w:t>
      </w:r>
      <w:r>
        <w:rPr>
          <w:rFonts w:ascii="Tahoma" w:hAnsi="Tahoma"/>
          <w:color w:val="0E1115"/>
          <w:sz w:val="24"/>
        </w:rPr>
        <w:t>".</w:t>
      </w:r>
    </w:p>
    <w:p>
      <w:pPr>
        <w:pStyle w:val="ListParagraph"/>
        <w:numPr>
          <w:ilvl w:val="0"/>
          <w:numId w:val="40"/>
        </w:numPr>
        <w:tabs>
          <w:tab w:pos="575" w:val="left" w:leader="none"/>
        </w:tabs>
        <w:spacing w:line="338" w:lineRule="auto" w:before="88" w:after="0"/>
        <w:ind w:left="575" w:right="497" w:hanging="255"/>
        <w:jc w:val="left"/>
        <w:rPr>
          <w:rFonts w:ascii="Tahoma" w:hAnsi="Tahoma"/>
          <w:sz w:val="24"/>
        </w:rPr>
      </w:pPr>
      <w:r>
        <w:rPr>
          <w:rFonts w:ascii="Arial" w:hAnsi="Arial"/>
          <w:b/>
          <w:color w:val="0E1115"/>
          <w:spacing w:val="-4"/>
          <w:sz w:val="27"/>
        </w:rPr>
        <w:t>Г</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ра</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ае</w:t>
      </w:r>
      <w:r>
        <w:rPr>
          <w:rFonts w:ascii="Arial" w:hAnsi="Arial"/>
          <w:b/>
          <w:color w:val="0E1115"/>
          <w:spacing w:val="-4"/>
          <w:sz w:val="24"/>
        </w:rPr>
        <w:t>т</w:t>
      </w:r>
      <w:r>
        <w:rPr>
          <w:rFonts w:ascii="Tahoma" w:hAnsi="Tahoma"/>
          <w:b/>
          <w:color w:val="0E1115"/>
          <w:spacing w:val="-4"/>
          <w:sz w:val="24"/>
        </w:rPr>
        <w:t>:</w:t>
      </w:r>
      <w:r>
        <w:rPr>
          <w:rFonts w:ascii="Tahoma" w:hAnsi="Tahoma"/>
          <w:b/>
          <w:color w:val="0E1115"/>
          <w:spacing w:val="-10"/>
          <w:sz w:val="24"/>
        </w:rPr>
        <w:t> </w:t>
      </w:r>
      <w:r>
        <w:rPr>
          <w:color w:val="0E1115"/>
          <w:spacing w:val="-4"/>
          <w:sz w:val="24"/>
        </w:rPr>
        <w:t>Идеально</w:t>
      </w:r>
      <w:r>
        <w:rPr>
          <w:color w:val="0E1115"/>
          <w:spacing w:val="-8"/>
          <w:sz w:val="24"/>
        </w:rPr>
        <w:t> </w:t>
      </w:r>
      <w:r>
        <w:rPr>
          <w:color w:val="0E1115"/>
          <w:spacing w:val="-4"/>
          <w:sz w:val="24"/>
        </w:rPr>
        <w:t>для</w:t>
      </w:r>
      <w:r>
        <w:rPr>
          <w:color w:val="0E1115"/>
          <w:spacing w:val="-8"/>
          <w:sz w:val="24"/>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мм</w:t>
      </w:r>
      <w:r>
        <w:rPr>
          <w:rFonts w:ascii="Arial" w:hAnsi="Arial"/>
          <w:b/>
          <w:color w:val="0E1115"/>
          <w:spacing w:val="-4"/>
          <w:sz w:val="27"/>
        </w:rPr>
        <w:t>ер</w:t>
      </w:r>
      <w:r>
        <w:rPr>
          <w:rFonts w:ascii="Arial" w:hAnsi="Arial"/>
          <w:b/>
          <w:color w:val="0E1115"/>
          <w:spacing w:val="-4"/>
          <w:sz w:val="24"/>
        </w:rPr>
        <w:t>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се</w:t>
      </w:r>
      <w:r>
        <w:rPr>
          <w:rFonts w:ascii="Arial" w:hAnsi="Arial"/>
          <w:b/>
          <w:color w:val="0E1115"/>
          <w:spacing w:val="-4"/>
          <w:sz w:val="24"/>
        </w:rPr>
        <w:t>кт</w:t>
      </w:r>
      <w:r>
        <w:rPr>
          <w:rFonts w:ascii="Arial" w:hAnsi="Arial"/>
          <w:b/>
          <w:color w:val="0E1115"/>
          <w:spacing w:val="-4"/>
          <w:sz w:val="27"/>
        </w:rPr>
        <w:t>ора</w:t>
      </w:r>
      <w:r>
        <w:rPr>
          <w:rFonts w:ascii="Tahoma" w:hAnsi="Tahoma"/>
          <w:color w:val="0E1115"/>
          <w:spacing w:val="-4"/>
          <w:sz w:val="24"/>
        </w:rPr>
        <w:t>,</w:t>
      </w:r>
      <w:r>
        <w:rPr>
          <w:rFonts w:ascii="Tahoma" w:hAnsi="Tahoma"/>
          <w:color w:val="0E1115"/>
          <w:spacing w:val="-11"/>
          <w:sz w:val="24"/>
        </w:rPr>
        <w:t> </w:t>
      </w:r>
      <w:r>
        <w:rPr>
          <w:color w:val="0E1115"/>
          <w:spacing w:val="-4"/>
          <w:sz w:val="24"/>
        </w:rPr>
        <w:t>соседских</w:t>
      </w:r>
      <w:r>
        <w:rPr>
          <w:color w:val="0E1115"/>
          <w:spacing w:val="-8"/>
          <w:sz w:val="24"/>
        </w:rPr>
        <w:t> </w:t>
      </w:r>
      <w:r>
        <w:rPr>
          <w:color w:val="0E1115"/>
          <w:spacing w:val="-4"/>
          <w:sz w:val="24"/>
        </w:rPr>
        <w:t>общин</w:t>
      </w:r>
      <w:r>
        <w:rPr>
          <w:rFonts w:ascii="Tahoma" w:hAnsi="Tahoma"/>
          <w:color w:val="0E1115"/>
          <w:spacing w:val="-4"/>
          <w:sz w:val="24"/>
        </w:rPr>
        <w:t>, </w:t>
      </w:r>
      <w:r>
        <w:rPr>
          <w:color w:val="0E1115"/>
          <w:sz w:val="24"/>
        </w:rPr>
        <w:t>помощи пожилым людям</w:t>
      </w:r>
      <w:r>
        <w:rPr>
          <w:rFonts w:ascii="Tahoma" w:hAnsi="Tahoma"/>
          <w:color w:val="0E1115"/>
          <w:sz w:val="24"/>
        </w:rPr>
        <w:t>, </w:t>
      </w:r>
      <w:r>
        <w:rPr>
          <w:color w:val="0E1115"/>
          <w:sz w:val="24"/>
        </w:rPr>
        <w:t>обмена услугами </w:t>
      </w:r>
      <w:r>
        <w:rPr>
          <w:rFonts w:ascii="Tahoma" w:hAnsi="Tahoma"/>
          <w:color w:val="0E1115"/>
          <w:sz w:val="24"/>
        </w:rPr>
        <w:t>(</w:t>
      </w:r>
      <w:r>
        <w:rPr>
          <w:color w:val="0E1115"/>
          <w:sz w:val="24"/>
        </w:rPr>
        <w:t>починить кран </w:t>
      </w:r>
      <w:r>
        <w:rPr>
          <w:rFonts w:ascii="Tahoma" w:hAnsi="Tahoma"/>
          <w:color w:val="0E1115"/>
          <w:sz w:val="24"/>
        </w:rPr>
        <w:t>-&gt; </w:t>
      </w:r>
      <w:r>
        <w:rPr>
          <w:color w:val="0E1115"/>
          <w:sz w:val="24"/>
        </w:rPr>
        <w:t>получить </w:t>
      </w:r>
      <w:r>
        <w:rPr>
          <w:color w:val="0E1115"/>
          <w:sz w:val="24"/>
        </w:rPr>
        <w:t>урок игры на гитаре</w:t>
      </w:r>
      <w:r>
        <w:rPr>
          <w:rFonts w:ascii="Tahoma" w:hAnsi="Tahoma"/>
          <w:color w:val="0E1115"/>
          <w:sz w:val="24"/>
        </w:rPr>
        <w:t>).</w:t>
      </w:r>
    </w:p>
    <w:p>
      <w:pPr>
        <w:pStyle w:val="ListParagraph"/>
        <w:numPr>
          <w:ilvl w:val="0"/>
          <w:numId w:val="40"/>
        </w:numPr>
        <w:tabs>
          <w:tab w:pos="575" w:val="left" w:leader="none"/>
        </w:tabs>
        <w:spacing w:line="336" w:lineRule="auto" w:before="88" w:after="0"/>
        <w:ind w:left="575" w:right="898" w:hanging="255"/>
        <w:jc w:val="left"/>
        <w:rPr>
          <w:sz w:val="24"/>
        </w:rPr>
      </w:pPr>
      <w:r>
        <w:rPr>
          <w:rFonts w:ascii="Arial" w:hAnsi="Arial"/>
          <w:b/>
          <w:color w:val="0E1115"/>
          <w:spacing w:val="-8"/>
          <w:sz w:val="27"/>
        </w:rPr>
        <w:t>Пре</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лы</w:t>
      </w:r>
      <w:r>
        <w:rPr>
          <w:rFonts w:ascii="Tahoma" w:hAnsi="Tahoma"/>
          <w:b/>
          <w:color w:val="0E1115"/>
          <w:spacing w:val="-8"/>
          <w:sz w:val="24"/>
        </w:rPr>
        <w:t>:</w:t>
      </w:r>
      <w:r>
        <w:rPr>
          <w:rFonts w:ascii="Tahoma" w:hAnsi="Tahoma"/>
          <w:b/>
          <w:color w:val="0E1115"/>
          <w:sz w:val="24"/>
        </w:rPr>
        <w:t> </w:t>
      </w:r>
      <w:r>
        <w:rPr>
          <w:rFonts w:ascii="Arial" w:hAnsi="Arial"/>
          <w:b/>
          <w:color w:val="0E1115"/>
          <w:spacing w:val="-8"/>
          <w:sz w:val="27"/>
        </w:rPr>
        <w:t>Не</w:t>
      </w:r>
      <w:r>
        <w:rPr>
          <w:rFonts w:ascii="Arial" w:hAnsi="Arial"/>
          <w:b/>
          <w:color w:val="0E1115"/>
          <w:spacing w:val="-11"/>
          <w:sz w:val="27"/>
        </w:rPr>
        <w:t> </w:t>
      </w:r>
      <w:r>
        <w:rPr>
          <w:rFonts w:ascii="Arial" w:hAnsi="Arial"/>
          <w:b/>
          <w:color w:val="0E1115"/>
          <w:spacing w:val="-8"/>
          <w:sz w:val="24"/>
        </w:rPr>
        <w:t>м</w:t>
      </w:r>
      <w:r>
        <w:rPr>
          <w:rFonts w:ascii="Arial" w:hAnsi="Arial"/>
          <w:b/>
          <w:color w:val="0E1115"/>
          <w:spacing w:val="-8"/>
          <w:sz w:val="27"/>
        </w:rPr>
        <w:t>о</w:t>
      </w:r>
      <w:r>
        <w:rPr>
          <w:rFonts w:ascii="Arial" w:hAnsi="Arial"/>
          <w:b/>
          <w:color w:val="0E1115"/>
          <w:spacing w:val="-8"/>
          <w:sz w:val="24"/>
        </w:rPr>
        <w:t>ж</w:t>
      </w:r>
      <w:r>
        <w:rPr>
          <w:rFonts w:ascii="Arial" w:hAnsi="Arial"/>
          <w:b/>
          <w:color w:val="0E1115"/>
          <w:spacing w:val="-8"/>
          <w:sz w:val="27"/>
        </w:rPr>
        <w:t>е</w:t>
      </w:r>
      <w:r>
        <w:rPr>
          <w:rFonts w:ascii="Arial" w:hAnsi="Arial"/>
          <w:b/>
          <w:color w:val="0E1115"/>
          <w:spacing w:val="-8"/>
          <w:sz w:val="24"/>
        </w:rPr>
        <w:t>т м</w:t>
      </w:r>
      <w:r>
        <w:rPr>
          <w:rFonts w:ascii="Arial" w:hAnsi="Arial"/>
          <w:b/>
          <w:color w:val="0E1115"/>
          <w:spacing w:val="-8"/>
          <w:sz w:val="27"/>
        </w:rPr>
        <w:t>ас</w:t>
      </w:r>
      <w:r>
        <w:rPr>
          <w:rFonts w:ascii="Arial" w:hAnsi="Arial"/>
          <w:b/>
          <w:color w:val="0E1115"/>
          <w:spacing w:val="-8"/>
          <w:sz w:val="24"/>
        </w:rPr>
        <w:t>шт</w:t>
      </w:r>
      <w:r>
        <w:rPr>
          <w:rFonts w:ascii="Arial" w:hAnsi="Arial"/>
          <w:b/>
          <w:color w:val="0E1115"/>
          <w:spacing w:val="-8"/>
          <w:sz w:val="27"/>
        </w:rPr>
        <w:t>а</w:t>
      </w:r>
      <w:r>
        <w:rPr>
          <w:rFonts w:ascii="Arial" w:hAnsi="Arial"/>
          <w:b/>
          <w:color w:val="0E1115"/>
          <w:spacing w:val="-8"/>
          <w:sz w:val="24"/>
        </w:rPr>
        <w:t>би</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ть</w:t>
      </w:r>
      <w:r>
        <w:rPr>
          <w:rFonts w:ascii="Arial" w:hAnsi="Arial"/>
          <w:b/>
          <w:color w:val="0E1115"/>
          <w:spacing w:val="-8"/>
          <w:sz w:val="27"/>
        </w:rPr>
        <w:t>с</w:t>
      </w:r>
      <w:r>
        <w:rPr>
          <w:rFonts w:ascii="Arial" w:hAnsi="Arial"/>
          <w:b/>
          <w:color w:val="0E1115"/>
          <w:spacing w:val="-8"/>
          <w:sz w:val="24"/>
        </w:rPr>
        <w:t>я н</w:t>
      </w:r>
      <w:r>
        <w:rPr>
          <w:rFonts w:ascii="Arial" w:hAnsi="Arial"/>
          <w:b/>
          <w:color w:val="0E1115"/>
          <w:spacing w:val="-8"/>
          <w:sz w:val="27"/>
        </w:rPr>
        <w:t>а</w:t>
      </w:r>
      <w:r>
        <w:rPr>
          <w:rFonts w:ascii="Arial" w:hAnsi="Arial"/>
          <w:b/>
          <w:color w:val="0E1115"/>
          <w:spacing w:val="-11"/>
          <w:sz w:val="27"/>
        </w:rPr>
        <w:t> </w:t>
      </w:r>
      <w:r>
        <w:rPr>
          <w:rFonts w:ascii="Arial" w:hAnsi="Arial"/>
          <w:b/>
          <w:color w:val="0E1115"/>
          <w:spacing w:val="-8"/>
          <w:sz w:val="24"/>
        </w:rPr>
        <w:t>в</w:t>
      </w:r>
      <w:r>
        <w:rPr>
          <w:rFonts w:ascii="Arial" w:hAnsi="Arial"/>
          <w:b/>
          <w:color w:val="0E1115"/>
          <w:spacing w:val="-8"/>
          <w:sz w:val="27"/>
        </w:rPr>
        <w:t>с</w:t>
      </w:r>
      <w:r>
        <w:rPr>
          <w:rFonts w:ascii="Arial" w:hAnsi="Arial"/>
          <w:b/>
          <w:color w:val="0E1115"/>
          <w:spacing w:val="-8"/>
          <w:sz w:val="24"/>
        </w:rPr>
        <w:t>ю эк</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мик</w:t>
      </w:r>
      <w:r>
        <w:rPr>
          <w:rFonts w:ascii="Arial" w:hAnsi="Arial"/>
          <w:b/>
          <w:color w:val="0E1115"/>
          <w:spacing w:val="-8"/>
          <w:sz w:val="27"/>
        </w:rPr>
        <w:t>у</w:t>
      </w:r>
      <w:r>
        <w:rPr>
          <w:rFonts w:ascii="Tahoma" w:hAnsi="Tahoma"/>
          <w:b/>
          <w:color w:val="0E1115"/>
          <w:spacing w:val="-8"/>
          <w:sz w:val="24"/>
        </w:rPr>
        <w:t>.</w:t>
      </w:r>
      <w:r>
        <w:rPr>
          <w:rFonts w:ascii="Tahoma" w:hAnsi="Tahoma"/>
          <w:b/>
          <w:color w:val="0E1115"/>
          <w:sz w:val="24"/>
        </w:rPr>
        <w:t> </w:t>
      </w:r>
      <w:r>
        <w:rPr>
          <w:color w:val="0E1115"/>
          <w:spacing w:val="-8"/>
          <w:sz w:val="24"/>
        </w:rPr>
        <w:t>Невозможно </w:t>
      </w:r>
      <w:r>
        <w:rPr>
          <w:color w:val="0E1115"/>
          <w:sz w:val="24"/>
        </w:rPr>
        <w:t>построить завод</w:t>
      </w:r>
      <w:r>
        <w:rPr>
          <w:rFonts w:ascii="Tahoma" w:hAnsi="Tahoma"/>
          <w:color w:val="0E1115"/>
          <w:sz w:val="24"/>
        </w:rPr>
        <w:t>, </w:t>
      </w:r>
      <w:r>
        <w:rPr>
          <w:color w:val="0E1115"/>
          <w:sz w:val="24"/>
        </w:rPr>
        <w:t>сделать операцию на сердце или купить нефть у </w:t>
      </w:r>
      <w:r>
        <w:rPr>
          <w:color w:val="0E1115"/>
          <w:sz w:val="24"/>
        </w:rPr>
        <w:t>другой</w:t>
      </w:r>
    </w:p>
    <w:p>
      <w:pPr>
        <w:pStyle w:val="BodyText"/>
        <w:spacing w:line="343" w:lineRule="auto" w:before="9"/>
        <w:ind w:left="575" w:right="328"/>
        <w:rPr>
          <w:rFonts w:ascii="Tahoma" w:hAnsi="Tahoma"/>
        </w:rPr>
      </w:pPr>
      <w:r>
        <w:rPr>
          <w:color w:val="0E1115"/>
          <w:w w:val="105"/>
        </w:rPr>
        <w:t>страны</w:t>
      </w:r>
      <w:r>
        <w:rPr>
          <w:color w:val="0E1115"/>
          <w:spacing w:val="-19"/>
          <w:w w:val="105"/>
        </w:rPr>
        <w:t> </w:t>
      </w:r>
      <w:r>
        <w:rPr>
          <w:color w:val="0E1115"/>
          <w:w w:val="105"/>
        </w:rPr>
        <w:t>через</w:t>
      </w:r>
      <w:r>
        <w:rPr>
          <w:color w:val="0E1115"/>
          <w:spacing w:val="-18"/>
          <w:w w:val="105"/>
        </w:rPr>
        <w:t> </w:t>
      </w:r>
      <w:r>
        <w:rPr>
          <w:rFonts w:ascii="Tahoma" w:hAnsi="Tahoma"/>
          <w:color w:val="0E1115"/>
          <w:w w:val="105"/>
        </w:rPr>
        <w:t>time</w:t>
      </w:r>
      <w:r>
        <w:rPr>
          <w:rFonts w:ascii="Tahoma" w:hAnsi="Tahoma"/>
          <w:color w:val="0E1115"/>
          <w:spacing w:val="-20"/>
          <w:w w:val="105"/>
        </w:rPr>
        <w:t> </w:t>
      </w:r>
      <w:r>
        <w:rPr>
          <w:rFonts w:ascii="Tahoma" w:hAnsi="Tahoma"/>
          <w:color w:val="0E1115"/>
          <w:w w:val="105"/>
        </w:rPr>
        <w:t>banking.</w:t>
      </w:r>
      <w:r>
        <w:rPr>
          <w:rFonts w:ascii="Tahoma" w:hAnsi="Tahoma"/>
          <w:color w:val="0E1115"/>
          <w:spacing w:val="-20"/>
          <w:w w:val="105"/>
        </w:rPr>
        <w:t> </w:t>
      </w:r>
      <w:r>
        <w:rPr>
          <w:color w:val="0E1115"/>
          <w:w w:val="105"/>
        </w:rPr>
        <w:t>Это</w:t>
      </w:r>
      <w:r>
        <w:rPr>
          <w:color w:val="0E1115"/>
          <w:spacing w:val="-17"/>
          <w:w w:val="105"/>
        </w:rPr>
        <w:t> </w:t>
      </w:r>
      <w:r>
        <w:rPr>
          <w:color w:val="0E1115"/>
          <w:w w:val="105"/>
        </w:rPr>
        <w:t>дополнение</w:t>
      </w:r>
      <w:r>
        <w:rPr>
          <w:color w:val="0E1115"/>
          <w:spacing w:val="-18"/>
          <w:w w:val="105"/>
        </w:rPr>
        <w:t> </w:t>
      </w:r>
      <w:r>
        <w:rPr>
          <w:color w:val="0E1115"/>
          <w:w w:val="105"/>
        </w:rPr>
        <w:t>к</w:t>
      </w:r>
      <w:r>
        <w:rPr>
          <w:color w:val="0E1115"/>
          <w:spacing w:val="-18"/>
          <w:w w:val="105"/>
        </w:rPr>
        <w:t> </w:t>
      </w:r>
      <w:r>
        <w:rPr>
          <w:color w:val="0E1115"/>
          <w:w w:val="105"/>
        </w:rPr>
        <w:t>основной</w:t>
      </w:r>
      <w:r>
        <w:rPr>
          <w:color w:val="0E1115"/>
          <w:spacing w:val="-18"/>
          <w:w w:val="105"/>
        </w:rPr>
        <w:t> </w:t>
      </w:r>
      <w:r>
        <w:rPr>
          <w:color w:val="0E1115"/>
          <w:w w:val="105"/>
        </w:rPr>
        <w:t>экономике</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8"/>
          <w:w w:val="105"/>
        </w:rPr>
        <w:t> </w:t>
      </w:r>
      <w:r>
        <w:rPr>
          <w:color w:val="0E1115"/>
          <w:w w:val="105"/>
        </w:rPr>
        <w:t>не</w:t>
      </w:r>
      <w:r>
        <w:rPr>
          <w:color w:val="0E1115"/>
          <w:spacing w:val="-18"/>
          <w:w w:val="105"/>
        </w:rPr>
        <w:t> </w:t>
      </w:r>
      <w:r>
        <w:rPr>
          <w:color w:val="0E1115"/>
          <w:w w:val="105"/>
        </w:rPr>
        <w:t>ее </w:t>
      </w:r>
      <w:r>
        <w:rPr>
          <w:color w:val="0E1115"/>
          <w:spacing w:val="-2"/>
          <w:w w:val="105"/>
        </w:rPr>
        <w:t>замена</w:t>
      </w:r>
      <w:r>
        <w:rPr>
          <w:rFonts w:ascii="Tahoma" w:hAnsi="Tahoma"/>
          <w:color w:val="0E1115"/>
          <w:spacing w:val="-2"/>
          <w:w w:val="105"/>
        </w:rPr>
        <w:t>.</w:t>
      </w:r>
    </w:p>
    <w:p>
      <w:pPr>
        <w:spacing w:before="231"/>
        <w:ind w:left="305" w:right="0" w:firstLine="0"/>
        <w:jc w:val="left"/>
        <w:rPr>
          <w:rFonts w:ascii="Tahoma" w:hAnsi="Tahoma"/>
          <w:b/>
          <w:sz w:val="24"/>
        </w:rPr>
      </w:pPr>
      <w:r>
        <w:rPr>
          <w:rFonts w:ascii="Arial" w:hAnsi="Arial"/>
          <w:b/>
          <w:color w:val="0E1115"/>
          <w:w w:val="90"/>
          <w:sz w:val="27"/>
        </w:rPr>
        <w:t>Мо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ль</w:t>
      </w:r>
      <w:r>
        <w:rPr>
          <w:rFonts w:ascii="Arial" w:hAnsi="Arial"/>
          <w:b/>
          <w:color w:val="0E1115"/>
          <w:sz w:val="24"/>
        </w:rPr>
        <w:t> </w:t>
      </w:r>
      <w:r>
        <w:rPr>
          <w:rFonts w:ascii="Tahoma" w:hAnsi="Tahoma"/>
          <w:b/>
          <w:color w:val="0E1115"/>
          <w:w w:val="90"/>
          <w:sz w:val="24"/>
        </w:rPr>
        <w:t>3:</w:t>
      </w:r>
      <w:r>
        <w:rPr>
          <w:rFonts w:ascii="Tahoma" w:hAnsi="Tahoma"/>
          <w:b/>
          <w:color w:val="0E1115"/>
          <w:spacing w:val="-3"/>
          <w:sz w:val="24"/>
        </w:rPr>
        <w:t> </w:t>
      </w:r>
      <w:r>
        <w:rPr>
          <w:rFonts w:ascii="Arial" w:hAnsi="Arial"/>
          <w:b/>
          <w:color w:val="0E1115"/>
          <w:w w:val="90"/>
          <w:sz w:val="27"/>
        </w:rPr>
        <w:t>Ре</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а</w:t>
      </w:r>
      <w:r>
        <w:rPr>
          <w:rFonts w:ascii="Arial" w:hAnsi="Arial"/>
          <w:b/>
          <w:color w:val="0E1115"/>
          <w:spacing w:val="-7"/>
          <w:sz w:val="27"/>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1"/>
          <w:w w:val="90"/>
          <w:sz w:val="27"/>
        </w:rPr>
        <w:t> </w:t>
      </w:r>
      <w:r>
        <w:rPr>
          <w:rFonts w:ascii="Arial" w:hAnsi="Arial"/>
          <w:b/>
          <w:color w:val="0E1115"/>
          <w:w w:val="90"/>
          <w:sz w:val="24"/>
        </w:rPr>
        <w:t>бл</w:t>
      </w:r>
      <w:r>
        <w:rPr>
          <w:rFonts w:ascii="Arial" w:hAnsi="Arial"/>
          <w:b/>
          <w:color w:val="0E1115"/>
          <w:w w:val="90"/>
          <w:sz w:val="27"/>
        </w:rPr>
        <w:t>о</w:t>
      </w:r>
      <w:r>
        <w:rPr>
          <w:rFonts w:ascii="Arial" w:hAnsi="Arial"/>
          <w:b/>
          <w:color w:val="0E1115"/>
          <w:w w:val="90"/>
          <w:sz w:val="24"/>
        </w:rPr>
        <w:t>кч</w:t>
      </w:r>
      <w:r>
        <w:rPr>
          <w:rFonts w:ascii="Arial" w:hAnsi="Arial"/>
          <w:b/>
          <w:color w:val="0E1115"/>
          <w:w w:val="90"/>
          <w:sz w:val="27"/>
        </w:rPr>
        <w:t>ей</w:t>
      </w:r>
      <w:r>
        <w:rPr>
          <w:rFonts w:ascii="Arial" w:hAnsi="Arial"/>
          <w:b/>
          <w:color w:val="0E1115"/>
          <w:w w:val="90"/>
          <w:sz w:val="24"/>
        </w:rPr>
        <w:t>н</w:t>
      </w:r>
      <w:r>
        <w:rPr>
          <w:rFonts w:ascii="Arial" w:hAnsi="Arial"/>
          <w:b/>
          <w:color w:val="0E1115"/>
          <w:w w:val="90"/>
          <w:sz w:val="27"/>
        </w:rPr>
        <w:t>е</w:t>
      </w:r>
      <w:r>
        <w:rPr>
          <w:rFonts w:ascii="Arial" w:hAnsi="Arial"/>
          <w:b/>
          <w:color w:val="0E1115"/>
          <w:spacing w:val="-7"/>
          <w:sz w:val="27"/>
        </w:rPr>
        <w:t> </w:t>
      </w:r>
      <w:r>
        <w:rPr>
          <w:rFonts w:ascii="Tahoma" w:hAnsi="Tahoma"/>
          <w:b/>
          <w:color w:val="0E1115"/>
          <w:w w:val="90"/>
          <w:sz w:val="24"/>
        </w:rPr>
        <w:t>(</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ер</w:t>
      </w:r>
      <w:r>
        <w:rPr>
          <w:rFonts w:ascii="Arial" w:hAnsi="Arial"/>
          <w:b/>
          <w:color w:val="0E1115"/>
          <w:w w:val="90"/>
          <w:sz w:val="24"/>
        </w:rPr>
        <w:t>и</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1"/>
          <w:sz w:val="24"/>
        </w:rPr>
        <w:t> </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лют</w:t>
      </w:r>
      <w:r>
        <w:rPr>
          <w:rFonts w:ascii="Arial" w:hAnsi="Arial"/>
          <w:b/>
          <w:color w:val="0E1115"/>
          <w:spacing w:val="-2"/>
          <w:w w:val="90"/>
          <w:sz w:val="27"/>
        </w:rPr>
        <w:t>а</w:t>
      </w:r>
      <w:r>
        <w:rPr>
          <w:rFonts w:ascii="Tahoma" w:hAnsi="Tahoma"/>
          <w:b/>
          <w:color w:val="0E1115"/>
          <w:spacing w:val="-2"/>
          <w:w w:val="90"/>
          <w:sz w:val="24"/>
        </w:rPr>
        <w:t>)</w:t>
      </w:r>
    </w:p>
    <w:p>
      <w:pPr>
        <w:pStyle w:val="BodyText"/>
        <w:spacing w:before="73"/>
        <w:rPr>
          <w:rFonts w:ascii="Tahoma"/>
          <w:b/>
        </w:rPr>
      </w:pPr>
    </w:p>
    <w:p>
      <w:pPr>
        <w:pStyle w:val="BodyText"/>
        <w:ind w:left="305"/>
        <w:rPr>
          <w:rFonts w:ascii="Tahoma" w:hAnsi="Tahoma"/>
        </w:rPr>
      </w:pPr>
      <w:r>
        <w:rPr>
          <w:color w:val="0E1115"/>
        </w:rPr>
        <w:t>Футуристическая</w:t>
      </w:r>
      <w:r>
        <w:rPr>
          <w:rFonts w:ascii="Tahoma" w:hAnsi="Tahoma"/>
          <w:color w:val="0E1115"/>
        </w:rPr>
        <w:t>,</w:t>
      </w:r>
      <w:r>
        <w:rPr>
          <w:rFonts w:ascii="Tahoma" w:hAnsi="Tahoma"/>
          <w:color w:val="0E1115"/>
          <w:spacing w:val="26"/>
        </w:rPr>
        <w:t> </w:t>
      </w:r>
      <w:r>
        <w:rPr>
          <w:color w:val="0E1115"/>
        </w:rPr>
        <w:t>но</w:t>
      </w:r>
      <w:r>
        <w:rPr>
          <w:color w:val="0E1115"/>
          <w:spacing w:val="30"/>
        </w:rPr>
        <w:t> </w:t>
      </w:r>
      <w:r>
        <w:rPr>
          <w:color w:val="0E1115"/>
        </w:rPr>
        <w:t>потенциально</w:t>
      </w:r>
      <w:r>
        <w:rPr>
          <w:color w:val="0E1115"/>
          <w:spacing w:val="30"/>
        </w:rPr>
        <w:t> </w:t>
      </w:r>
      <w:r>
        <w:rPr>
          <w:color w:val="0E1115"/>
        </w:rPr>
        <w:t>мощная</w:t>
      </w:r>
      <w:r>
        <w:rPr>
          <w:color w:val="0E1115"/>
          <w:spacing w:val="30"/>
        </w:rPr>
        <w:t> </w:t>
      </w:r>
      <w:r>
        <w:rPr>
          <w:color w:val="0E1115"/>
          <w:spacing w:val="-2"/>
        </w:rPr>
        <w:t>модель</w:t>
      </w:r>
      <w:r>
        <w:rPr>
          <w:rFonts w:ascii="Tahoma" w:hAnsi="Tahoma"/>
          <w:color w:val="0E1115"/>
          <w:spacing w:val="-2"/>
        </w:rPr>
        <w:t>.</w:t>
      </w:r>
    </w:p>
    <w:p>
      <w:pPr>
        <w:pStyle w:val="BodyText"/>
        <w:spacing w:before="64"/>
        <w:rPr>
          <w:rFonts w:ascii="Tahoma"/>
        </w:rPr>
      </w:pPr>
    </w:p>
    <w:p>
      <w:pPr>
        <w:pStyle w:val="ListParagraph"/>
        <w:numPr>
          <w:ilvl w:val="0"/>
          <w:numId w:val="40"/>
        </w:numPr>
        <w:tabs>
          <w:tab w:pos="575" w:val="left" w:leader="none"/>
        </w:tabs>
        <w:spacing w:line="348" w:lineRule="auto" w:before="0" w:after="0"/>
        <w:ind w:left="575" w:right="420" w:hanging="255"/>
        <w:jc w:val="left"/>
        <w:rPr>
          <w:rFonts w:ascii="Tahoma" w:hAnsi="Tahoma"/>
          <w:sz w:val="24"/>
        </w:rPr>
      </w:pPr>
      <w:r>
        <w:rPr>
          <w:rFonts w:ascii="Arial" w:hAnsi="Arial"/>
          <w:b/>
          <w:color w:val="0E1115"/>
          <w:spacing w:val="-6"/>
          <w:sz w:val="27"/>
        </w:rPr>
        <w:t>Ка</w:t>
      </w:r>
      <w:r>
        <w:rPr>
          <w:rFonts w:ascii="Arial" w:hAnsi="Arial"/>
          <w:b/>
          <w:color w:val="0E1115"/>
          <w:spacing w:val="-6"/>
          <w:sz w:val="24"/>
        </w:rPr>
        <w:t>к</w:t>
      </w:r>
      <w:r>
        <w:rPr>
          <w:rFonts w:ascii="Arial" w:hAnsi="Arial"/>
          <w:b/>
          <w:color w:val="0E1115"/>
          <w:spacing w:val="-11"/>
          <w:sz w:val="24"/>
        </w:rPr>
        <w:t> </w:t>
      </w:r>
      <w:r>
        <w:rPr>
          <w:rFonts w:ascii="Arial" w:hAnsi="Arial"/>
          <w:b/>
          <w:color w:val="0E1115"/>
          <w:spacing w:val="-6"/>
          <w:sz w:val="27"/>
        </w:rPr>
        <w:t>ра</w:t>
      </w:r>
      <w:r>
        <w:rPr>
          <w:rFonts w:ascii="Arial" w:hAnsi="Arial"/>
          <w:b/>
          <w:color w:val="0E1115"/>
          <w:spacing w:val="-6"/>
          <w:sz w:val="24"/>
        </w:rPr>
        <w:t>б</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6"/>
          <w:sz w:val="27"/>
        </w:rPr>
        <w:t>ае</w:t>
      </w:r>
      <w:r>
        <w:rPr>
          <w:rFonts w:ascii="Arial" w:hAnsi="Arial"/>
          <w:b/>
          <w:color w:val="0E1115"/>
          <w:spacing w:val="-6"/>
          <w:sz w:val="24"/>
        </w:rPr>
        <w:t>т</w:t>
      </w:r>
      <w:r>
        <w:rPr>
          <w:rFonts w:ascii="Tahoma" w:hAnsi="Tahoma"/>
          <w:b/>
          <w:color w:val="0E1115"/>
          <w:spacing w:val="-6"/>
          <w:sz w:val="24"/>
        </w:rPr>
        <w:t>:</w:t>
      </w:r>
      <w:r>
        <w:rPr>
          <w:rFonts w:ascii="Tahoma" w:hAnsi="Tahoma"/>
          <w:b/>
          <w:color w:val="0E1115"/>
          <w:spacing w:val="-8"/>
          <w:sz w:val="24"/>
        </w:rPr>
        <w:t> </w:t>
      </w:r>
      <w:r>
        <w:rPr>
          <w:color w:val="0E1115"/>
          <w:spacing w:val="-6"/>
          <w:sz w:val="24"/>
        </w:rPr>
        <w:t>Ценность</w:t>
      </w:r>
      <w:r>
        <w:rPr>
          <w:color w:val="0E1115"/>
          <w:spacing w:val="-10"/>
          <w:sz w:val="24"/>
        </w:rPr>
        <w:t> </w:t>
      </w:r>
      <w:r>
        <w:rPr>
          <w:color w:val="0E1115"/>
          <w:spacing w:val="-6"/>
          <w:sz w:val="24"/>
        </w:rPr>
        <w:t>создается</w:t>
      </w:r>
      <w:r>
        <w:rPr>
          <w:color w:val="0E1115"/>
          <w:spacing w:val="-10"/>
          <w:sz w:val="24"/>
        </w:rPr>
        <w:t> </w:t>
      </w:r>
      <w:r>
        <w:rPr>
          <w:color w:val="0E1115"/>
          <w:spacing w:val="-6"/>
          <w:sz w:val="24"/>
        </w:rPr>
        <w:t>не</w:t>
      </w:r>
      <w:r>
        <w:rPr>
          <w:color w:val="0E1115"/>
          <w:spacing w:val="-10"/>
          <w:sz w:val="24"/>
        </w:rPr>
        <w:t> </w:t>
      </w:r>
      <w:r>
        <w:rPr>
          <w:color w:val="0E1115"/>
          <w:spacing w:val="-6"/>
          <w:sz w:val="24"/>
        </w:rPr>
        <w:t>временем</w:t>
      </w:r>
      <w:r>
        <w:rPr>
          <w:rFonts w:ascii="Tahoma" w:hAnsi="Tahoma"/>
          <w:color w:val="0E1115"/>
          <w:spacing w:val="-6"/>
          <w:sz w:val="24"/>
        </w:rPr>
        <w:t>,</w:t>
      </w:r>
      <w:r>
        <w:rPr>
          <w:rFonts w:ascii="Tahoma" w:hAnsi="Tahoma"/>
          <w:color w:val="0E1115"/>
          <w:spacing w:val="-13"/>
          <w:sz w:val="24"/>
        </w:rPr>
        <w:t> </w:t>
      </w:r>
      <w:r>
        <w:rPr>
          <w:color w:val="0E1115"/>
          <w:spacing w:val="-6"/>
          <w:sz w:val="24"/>
        </w:rPr>
        <w:t>а</w:t>
      </w:r>
      <w:r>
        <w:rPr>
          <w:color w:val="0E1115"/>
          <w:spacing w:val="-9"/>
          <w:sz w:val="24"/>
        </w:rPr>
        <w:t> </w:t>
      </w:r>
      <w:r>
        <w:rPr>
          <w:rFonts w:ascii="Arial" w:hAnsi="Arial"/>
          <w:b/>
          <w:color w:val="0E1115"/>
          <w:spacing w:val="-6"/>
          <w:sz w:val="27"/>
        </w:rPr>
        <w:t>ре</w:t>
      </w:r>
      <w:r>
        <w:rPr>
          <w:rFonts w:ascii="Arial" w:hAnsi="Arial"/>
          <w:b/>
          <w:color w:val="0E1115"/>
          <w:spacing w:val="-6"/>
          <w:sz w:val="24"/>
        </w:rPr>
        <w:t>з</w:t>
      </w:r>
      <w:r>
        <w:rPr>
          <w:rFonts w:ascii="Arial" w:hAnsi="Arial"/>
          <w:b/>
          <w:color w:val="0E1115"/>
          <w:spacing w:val="-6"/>
          <w:sz w:val="27"/>
        </w:rPr>
        <w:t>у</w:t>
      </w:r>
      <w:r>
        <w:rPr>
          <w:rFonts w:ascii="Arial" w:hAnsi="Arial"/>
          <w:b/>
          <w:color w:val="0E1115"/>
          <w:spacing w:val="-6"/>
          <w:sz w:val="24"/>
        </w:rPr>
        <w:t>льт</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7"/>
        </w:rPr>
        <w:t>ре</w:t>
      </w:r>
      <w:r>
        <w:rPr>
          <w:rFonts w:ascii="Arial" w:hAnsi="Arial"/>
          <w:b/>
          <w:color w:val="0E1115"/>
          <w:spacing w:val="-6"/>
          <w:sz w:val="24"/>
        </w:rPr>
        <w:t>п</w:t>
      </w:r>
      <w:r>
        <w:rPr>
          <w:rFonts w:ascii="Arial" w:hAnsi="Arial"/>
          <w:b/>
          <w:color w:val="0E1115"/>
          <w:spacing w:val="-6"/>
          <w:sz w:val="27"/>
        </w:rPr>
        <w:t>у</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ци</w:t>
      </w:r>
      <w:r>
        <w:rPr>
          <w:rFonts w:ascii="Arial" w:hAnsi="Arial"/>
          <w:b/>
          <w:color w:val="0E1115"/>
          <w:spacing w:val="-6"/>
          <w:sz w:val="27"/>
        </w:rPr>
        <w:t>ей</w:t>
      </w:r>
      <w:r>
        <w:rPr>
          <w:rFonts w:ascii="Tahoma" w:hAnsi="Tahoma"/>
          <w:color w:val="0E1115"/>
          <w:spacing w:val="-6"/>
          <w:sz w:val="24"/>
        </w:rPr>
        <w:t>. </w:t>
      </w:r>
      <w:r>
        <w:rPr>
          <w:color w:val="0E1115"/>
          <w:w w:val="105"/>
          <w:sz w:val="24"/>
        </w:rPr>
        <w:t>Вместо</w:t>
      </w:r>
      <w:r>
        <w:rPr>
          <w:color w:val="0E1115"/>
          <w:spacing w:val="-2"/>
          <w:w w:val="105"/>
          <w:sz w:val="24"/>
        </w:rPr>
        <w:t> </w:t>
      </w:r>
      <w:r>
        <w:rPr>
          <w:color w:val="0E1115"/>
          <w:w w:val="105"/>
          <w:sz w:val="24"/>
        </w:rPr>
        <w:t>денег</w:t>
      </w:r>
      <w:r>
        <w:rPr>
          <w:color w:val="0E1115"/>
          <w:spacing w:val="-2"/>
          <w:w w:val="105"/>
          <w:sz w:val="24"/>
        </w:rPr>
        <w:t> </w:t>
      </w:r>
      <w:r>
        <w:rPr>
          <w:color w:val="0E1115"/>
          <w:w w:val="105"/>
          <w:sz w:val="24"/>
        </w:rPr>
        <w:t>используется</w:t>
      </w:r>
      <w:r>
        <w:rPr>
          <w:color w:val="0E1115"/>
          <w:spacing w:val="-2"/>
          <w:w w:val="105"/>
          <w:sz w:val="24"/>
        </w:rPr>
        <w:t> </w:t>
      </w:r>
      <w:r>
        <w:rPr>
          <w:color w:val="0E1115"/>
          <w:w w:val="105"/>
          <w:sz w:val="24"/>
        </w:rPr>
        <w:t>система</w:t>
      </w:r>
      <w:r>
        <w:rPr>
          <w:color w:val="0E1115"/>
          <w:spacing w:val="-2"/>
          <w:w w:val="105"/>
          <w:sz w:val="24"/>
        </w:rPr>
        <w:t> </w:t>
      </w:r>
      <w:r>
        <w:rPr>
          <w:color w:val="0E1115"/>
          <w:w w:val="105"/>
          <w:sz w:val="24"/>
        </w:rPr>
        <w:t>децентрализованных</w:t>
      </w:r>
      <w:r>
        <w:rPr>
          <w:color w:val="0E1115"/>
          <w:spacing w:val="-2"/>
          <w:w w:val="105"/>
          <w:sz w:val="24"/>
        </w:rPr>
        <w:t> </w:t>
      </w:r>
      <w:r>
        <w:rPr>
          <w:color w:val="0E1115"/>
          <w:w w:val="105"/>
          <w:sz w:val="24"/>
        </w:rPr>
        <w:t>репутационных </w:t>
      </w:r>
      <w:r>
        <w:rPr>
          <w:color w:val="0E1115"/>
          <w:spacing w:val="-2"/>
          <w:w w:val="105"/>
          <w:sz w:val="24"/>
        </w:rPr>
        <w:t>баллов</w:t>
      </w:r>
      <w:r>
        <w:rPr>
          <w:rFonts w:ascii="Tahoma" w:hAnsi="Tahoma"/>
          <w:color w:val="0E1115"/>
          <w:spacing w:val="-2"/>
          <w:w w:val="105"/>
          <w:sz w:val="24"/>
        </w:rPr>
        <w:t>.</w:t>
      </w:r>
    </w:p>
    <w:p>
      <w:pPr>
        <w:pStyle w:val="ListParagraph"/>
        <w:numPr>
          <w:ilvl w:val="1"/>
          <w:numId w:val="40"/>
        </w:numPr>
        <w:tabs>
          <w:tab w:pos="844" w:val="left" w:leader="none"/>
        </w:tabs>
        <w:spacing w:line="240" w:lineRule="auto" w:before="115" w:after="0"/>
        <w:ind w:left="844" w:right="0" w:hanging="262"/>
        <w:jc w:val="left"/>
        <w:rPr>
          <w:rFonts w:ascii="Tahoma" w:hAnsi="Tahoma"/>
          <w:sz w:val="24"/>
        </w:rPr>
      </w:pPr>
      <w:r>
        <w:rPr>
          <w:color w:val="0E1115"/>
          <w:sz w:val="24"/>
        </w:rPr>
        <w:t>Вы</w:t>
      </w:r>
      <w:r>
        <w:rPr>
          <w:color w:val="0E1115"/>
          <w:spacing w:val="16"/>
          <w:sz w:val="24"/>
        </w:rPr>
        <w:t> </w:t>
      </w:r>
      <w:r>
        <w:rPr>
          <w:color w:val="0E1115"/>
          <w:sz w:val="24"/>
        </w:rPr>
        <w:t>выполнили</w:t>
      </w:r>
      <w:r>
        <w:rPr>
          <w:color w:val="0E1115"/>
          <w:spacing w:val="16"/>
          <w:sz w:val="24"/>
        </w:rPr>
        <w:t> </w:t>
      </w:r>
      <w:r>
        <w:rPr>
          <w:color w:val="0E1115"/>
          <w:sz w:val="24"/>
        </w:rPr>
        <w:t>задачу</w:t>
      </w:r>
      <w:r>
        <w:rPr>
          <w:color w:val="0E1115"/>
          <w:spacing w:val="17"/>
          <w:sz w:val="24"/>
        </w:rPr>
        <w:t> </w:t>
      </w:r>
      <w:r>
        <w:rPr>
          <w:color w:val="0E1115"/>
          <w:sz w:val="24"/>
        </w:rPr>
        <w:t>хорошо</w:t>
      </w:r>
      <w:r>
        <w:rPr>
          <w:color w:val="0E1115"/>
          <w:spacing w:val="16"/>
          <w:sz w:val="24"/>
        </w:rPr>
        <w:t> </w:t>
      </w:r>
      <w:r>
        <w:rPr>
          <w:rFonts w:ascii="Tahoma" w:hAnsi="Tahoma"/>
          <w:color w:val="0E1115"/>
          <w:sz w:val="24"/>
        </w:rPr>
        <w:t>-&gt;</w:t>
      </w:r>
      <w:r>
        <w:rPr>
          <w:rFonts w:ascii="Tahoma" w:hAnsi="Tahoma"/>
          <w:color w:val="0E1115"/>
          <w:spacing w:val="14"/>
          <w:sz w:val="24"/>
        </w:rPr>
        <w:t> </w:t>
      </w:r>
      <w:r>
        <w:rPr>
          <w:color w:val="0E1115"/>
          <w:sz w:val="24"/>
        </w:rPr>
        <w:t>ваша</w:t>
      </w:r>
      <w:r>
        <w:rPr>
          <w:color w:val="0E1115"/>
          <w:spacing w:val="16"/>
          <w:sz w:val="24"/>
        </w:rPr>
        <w:t> </w:t>
      </w:r>
      <w:r>
        <w:rPr>
          <w:color w:val="0E1115"/>
          <w:sz w:val="24"/>
        </w:rPr>
        <w:t>репутация</w:t>
      </w:r>
      <w:r>
        <w:rPr>
          <w:color w:val="0E1115"/>
          <w:spacing w:val="17"/>
          <w:sz w:val="24"/>
        </w:rPr>
        <w:t> </w:t>
      </w:r>
      <w:r>
        <w:rPr>
          <w:color w:val="0E1115"/>
          <w:sz w:val="24"/>
        </w:rPr>
        <w:t>в</w:t>
      </w:r>
      <w:r>
        <w:rPr>
          <w:color w:val="0E1115"/>
          <w:spacing w:val="16"/>
          <w:sz w:val="24"/>
        </w:rPr>
        <w:t> </w:t>
      </w:r>
      <w:r>
        <w:rPr>
          <w:color w:val="0E1115"/>
          <w:sz w:val="24"/>
        </w:rPr>
        <w:t>сети</w:t>
      </w:r>
      <w:r>
        <w:rPr>
          <w:color w:val="0E1115"/>
          <w:spacing w:val="17"/>
          <w:sz w:val="24"/>
        </w:rPr>
        <w:t> </w:t>
      </w:r>
      <w:r>
        <w:rPr>
          <w:color w:val="0E1115"/>
          <w:spacing w:val="-2"/>
          <w:sz w:val="24"/>
        </w:rPr>
        <w:t>растет</w:t>
      </w:r>
      <w:r>
        <w:rPr>
          <w:rFonts w:ascii="Tahoma" w:hAnsi="Tahoma"/>
          <w:color w:val="0E1115"/>
          <w:spacing w:val="-2"/>
          <w:sz w:val="24"/>
        </w:rPr>
        <w:t>.</w:t>
      </w:r>
    </w:p>
    <w:p>
      <w:pPr>
        <w:pStyle w:val="ListParagraph"/>
        <w:numPr>
          <w:ilvl w:val="1"/>
          <w:numId w:val="40"/>
        </w:numPr>
        <w:tabs>
          <w:tab w:pos="845" w:val="left" w:leader="none"/>
        </w:tabs>
        <w:spacing w:line="343" w:lineRule="auto" w:before="216" w:after="0"/>
        <w:ind w:left="845" w:right="373" w:hanging="263"/>
        <w:jc w:val="left"/>
        <w:rPr>
          <w:rFonts w:ascii="Tahoma" w:hAnsi="Tahoma"/>
          <w:sz w:val="24"/>
        </w:rPr>
      </w:pPr>
      <w:r>
        <w:rPr>
          <w:color w:val="0E1115"/>
          <w:w w:val="105"/>
          <w:sz w:val="24"/>
        </w:rPr>
        <w:t>Ваша</w:t>
      </w:r>
      <w:r>
        <w:rPr>
          <w:color w:val="0E1115"/>
          <w:spacing w:val="-12"/>
          <w:w w:val="105"/>
          <w:sz w:val="24"/>
        </w:rPr>
        <w:t> </w:t>
      </w:r>
      <w:r>
        <w:rPr>
          <w:color w:val="0E1115"/>
          <w:w w:val="105"/>
          <w:sz w:val="24"/>
        </w:rPr>
        <w:t>высокая</w:t>
      </w:r>
      <w:r>
        <w:rPr>
          <w:color w:val="0E1115"/>
          <w:spacing w:val="-12"/>
          <w:w w:val="105"/>
          <w:sz w:val="24"/>
        </w:rPr>
        <w:t> </w:t>
      </w:r>
      <w:r>
        <w:rPr>
          <w:color w:val="0E1115"/>
          <w:w w:val="105"/>
          <w:sz w:val="24"/>
        </w:rPr>
        <w:t>репутация</w:t>
      </w:r>
      <w:r>
        <w:rPr>
          <w:color w:val="0E1115"/>
          <w:spacing w:val="-12"/>
          <w:w w:val="105"/>
          <w:sz w:val="24"/>
        </w:rPr>
        <w:t> </w:t>
      </w:r>
      <w:r>
        <w:rPr>
          <w:color w:val="0E1115"/>
          <w:w w:val="105"/>
          <w:sz w:val="24"/>
        </w:rPr>
        <w:t>позволяет</w:t>
      </w:r>
      <w:r>
        <w:rPr>
          <w:color w:val="0E1115"/>
          <w:spacing w:val="-12"/>
          <w:w w:val="105"/>
          <w:sz w:val="24"/>
        </w:rPr>
        <w:t> </w:t>
      </w:r>
      <w:r>
        <w:rPr>
          <w:color w:val="0E1115"/>
          <w:w w:val="105"/>
          <w:sz w:val="24"/>
        </w:rPr>
        <w:t>вам</w:t>
      </w:r>
      <w:r>
        <w:rPr>
          <w:color w:val="0E1115"/>
          <w:spacing w:val="-12"/>
          <w:w w:val="105"/>
          <w:sz w:val="24"/>
        </w:rPr>
        <w:t> </w:t>
      </w:r>
      <w:r>
        <w:rPr>
          <w:rFonts w:ascii="Tahoma" w:hAnsi="Tahoma"/>
          <w:color w:val="0E1115"/>
          <w:w w:val="105"/>
          <w:sz w:val="24"/>
        </w:rPr>
        <w:t>"</w:t>
      </w:r>
      <w:r>
        <w:rPr>
          <w:color w:val="0E1115"/>
          <w:w w:val="105"/>
          <w:sz w:val="24"/>
        </w:rPr>
        <w:t>ставить</w:t>
      </w:r>
      <w:r>
        <w:rPr>
          <w:rFonts w:ascii="Tahoma" w:hAnsi="Tahoma"/>
          <w:color w:val="0E1115"/>
          <w:w w:val="105"/>
          <w:sz w:val="24"/>
        </w:rPr>
        <w:t>"</w:t>
      </w:r>
      <w:r>
        <w:rPr>
          <w:rFonts w:ascii="Tahoma" w:hAnsi="Tahoma"/>
          <w:color w:val="0E1115"/>
          <w:spacing w:val="-15"/>
          <w:w w:val="105"/>
          <w:sz w:val="24"/>
        </w:rPr>
        <w:t> </w:t>
      </w:r>
      <w:r>
        <w:rPr>
          <w:color w:val="0E1115"/>
          <w:w w:val="105"/>
          <w:sz w:val="24"/>
        </w:rPr>
        <w:t>ее</w:t>
      </w:r>
      <w:r>
        <w:rPr>
          <w:color w:val="0E1115"/>
          <w:spacing w:val="-12"/>
          <w:w w:val="105"/>
          <w:sz w:val="24"/>
        </w:rPr>
        <w:t> </w:t>
      </w:r>
      <w:r>
        <w:rPr>
          <w:color w:val="0E1115"/>
          <w:w w:val="105"/>
          <w:sz w:val="24"/>
        </w:rPr>
        <w:t>на</w:t>
      </w:r>
      <w:r>
        <w:rPr>
          <w:color w:val="0E1115"/>
          <w:spacing w:val="-12"/>
          <w:w w:val="105"/>
          <w:sz w:val="24"/>
        </w:rPr>
        <w:t> </w:t>
      </w:r>
      <w:r>
        <w:rPr>
          <w:color w:val="0E1115"/>
          <w:w w:val="105"/>
          <w:sz w:val="24"/>
        </w:rPr>
        <w:t>проекты</w:t>
      </w:r>
      <w:r>
        <w:rPr>
          <w:rFonts w:ascii="Tahoma" w:hAnsi="Tahoma"/>
          <w:color w:val="0E1115"/>
          <w:w w:val="105"/>
          <w:sz w:val="24"/>
        </w:rPr>
        <w:t>,</w:t>
      </w:r>
      <w:r>
        <w:rPr>
          <w:rFonts w:ascii="Tahoma" w:hAnsi="Tahoma"/>
          <w:color w:val="0E1115"/>
          <w:spacing w:val="-15"/>
          <w:w w:val="105"/>
          <w:sz w:val="24"/>
        </w:rPr>
        <w:t> </w:t>
      </w:r>
      <w:r>
        <w:rPr>
          <w:color w:val="0E1115"/>
          <w:w w:val="105"/>
          <w:sz w:val="24"/>
        </w:rPr>
        <w:t>получать доступ к более сложным задачам и влиять на решения</w:t>
      </w:r>
      <w:r>
        <w:rPr>
          <w:rFonts w:ascii="Tahoma" w:hAnsi="Tahoma"/>
          <w:color w:val="0E1115"/>
          <w:w w:val="105"/>
          <w:sz w:val="24"/>
        </w:rPr>
        <w:t>.</w:t>
      </w:r>
    </w:p>
    <w:p>
      <w:pPr>
        <w:pStyle w:val="ListParagraph"/>
        <w:numPr>
          <w:ilvl w:val="1"/>
          <w:numId w:val="40"/>
        </w:numPr>
        <w:tabs>
          <w:tab w:pos="845" w:val="left" w:leader="none"/>
        </w:tabs>
        <w:spacing w:line="343" w:lineRule="auto" w:before="94" w:after="0"/>
        <w:ind w:left="845" w:right="917" w:hanging="263"/>
        <w:jc w:val="left"/>
        <w:rPr>
          <w:rFonts w:ascii="Tahoma" w:hAnsi="Tahoma"/>
          <w:sz w:val="24"/>
        </w:rPr>
      </w:pPr>
      <w:r>
        <w:rPr>
          <w:color w:val="0E1115"/>
          <w:sz w:val="24"/>
        </w:rPr>
        <w:t>Обмен осуществляется на основе взаимного доверия</w:t>
      </w:r>
      <w:r>
        <w:rPr>
          <w:rFonts w:ascii="Tahoma" w:hAnsi="Tahoma"/>
          <w:color w:val="0E1115"/>
          <w:sz w:val="24"/>
        </w:rPr>
        <w:t>, </w:t>
      </w:r>
      <w:r>
        <w:rPr>
          <w:color w:val="0E1115"/>
          <w:sz w:val="24"/>
        </w:rPr>
        <w:t>подкрепленного </w:t>
      </w:r>
      <w:r>
        <w:rPr>
          <w:color w:val="0E1115"/>
          <w:spacing w:val="-2"/>
          <w:w w:val="105"/>
          <w:sz w:val="24"/>
        </w:rPr>
        <w:t>репутацией</w:t>
      </w:r>
      <w:r>
        <w:rPr>
          <w:rFonts w:ascii="Tahoma" w:hAnsi="Tahoma"/>
          <w:color w:val="0E1115"/>
          <w:spacing w:val="-2"/>
          <w:w w:val="105"/>
          <w:sz w:val="24"/>
        </w:rPr>
        <w:t>.</w:t>
      </w:r>
    </w:p>
    <w:p>
      <w:pPr>
        <w:pStyle w:val="ListParagraph"/>
        <w:numPr>
          <w:ilvl w:val="0"/>
          <w:numId w:val="40"/>
        </w:numPr>
        <w:tabs>
          <w:tab w:pos="575" w:val="left" w:leader="none"/>
        </w:tabs>
        <w:spacing w:line="240" w:lineRule="auto" w:before="81" w:after="0"/>
        <w:ind w:left="575" w:right="0" w:hanging="255"/>
        <w:jc w:val="left"/>
        <w:rPr>
          <w:rFonts w:ascii="Tahoma" w:hAnsi="Tahoma"/>
          <w:sz w:val="24"/>
        </w:rPr>
      </w:pPr>
      <w:r>
        <w:rPr>
          <w:rFonts w:ascii="Arial" w:hAnsi="Arial"/>
          <w:b/>
          <w:color w:val="0E1115"/>
          <w:spacing w:val="-4"/>
          <w:sz w:val="24"/>
        </w:rPr>
        <w:t>Ч</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13"/>
          <w:sz w:val="24"/>
        </w:rPr>
        <w:t> </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чш</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0"/>
          <w:sz w:val="24"/>
        </w:rPr>
        <w:t> </w:t>
      </w:r>
      <w:r>
        <w:rPr>
          <w:color w:val="0E1115"/>
          <w:spacing w:val="-4"/>
          <w:sz w:val="24"/>
        </w:rPr>
        <w:t>Учитывает</w:t>
      </w:r>
      <w:r>
        <w:rPr>
          <w:color w:val="0E1115"/>
          <w:spacing w:val="-12"/>
          <w:sz w:val="24"/>
        </w:rPr>
        <w:t> </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ч</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о</w:t>
      </w:r>
      <w:r>
        <w:rPr>
          <w:rFonts w:ascii="Arial" w:hAnsi="Arial"/>
          <w:b/>
          <w:color w:val="0E1115"/>
          <w:spacing w:val="-15"/>
          <w:sz w:val="27"/>
        </w:rPr>
        <w:t> </w:t>
      </w:r>
      <w:r>
        <w:rPr>
          <w:color w:val="0E1115"/>
          <w:spacing w:val="-4"/>
          <w:sz w:val="24"/>
        </w:rPr>
        <w:t>и</w:t>
      </w:r>
      <w:r>
        <w:rPr>
          <w:color w:val="0E1115"/>
          <w:spacing w:val="-11"/>
          <w:sz w:val="24"/>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зн</w:t>
      </w:r>
      <w:r>
        <w:rPr>
          <w:rFonts w:ascii="Arial" w:hAnsi="Arial"/>
          <w:b/>
          <w:color w:val="0E1115"/>
          <w:spacing w:val="-4"/>
          <w:sz w:val="27"/>
        </w:rPr>
        <w:t>ос</w:t>
      </w:r>
      <w:r>
        <w:rPr>
          <w:rFonts w:ascii="Arial" w:hAnsi="Arial"/>
          <w:b/>
          <w:color w:val="0E1115"/>
          <w:spacing w:val="-4"/>
          <w:sz w:val="24"/>
        </w:rPr>
        <w:t>ть</w:t>
      </w:r>
      <w:r>
        <w:rPr>
          <w:rFonts w:ascii="Arial" w:hAnsi="Arial"/>
          <w:b/>
          <w:color w:val="0E1115"/>
          <w:spacing w:val="-7"/>
          <w:sz w:val="24"/>
        </w:rPr>
        <w:t> </w:t>
      </w:r>
      <w:r>
        <w:rPr>
          <w:color w:val="0E1115"/>
          <w:spacing w:val="-4"/>
          <w:sz w:val="24"/>
        </w:rPr>
        <w:t>труда</w:t>
      </w:r>
      <w:r>
        <w:rPr>
          <w:rFonts w:ascii="Tahoma" w:hAnsi="Tahoma"/>
          <w:color w:val="0E1115"/>
          <w:spacing w:val="-4"/>
          <w:sz w:val="24"/>
        </w:rPr>
        <w:t>,</w:t>
      </w:r>
      <w:r>
        <w:rPr>
          <w:rFonts w:ascii="Tahoma" w:hAnsi="Tahoma"/>
          <w:color w:val="0E1115"/>
          <w:spacing w:val="-15"/>
          <w:sz w:val="24"/>
        </w:rPr>
        <w:t> </w:t>
      </w:r>
      <w:r>
        <w:rPr>
          <w:color w:val="0E1115"/>
          <w:spacing w:val="-4"/>
          <w:sz w:val="24"/>
        </w:rPr>
        <w:t>а</w:t>
      </w:r>
      <w:r>
        <w:rPr>
          <w:color w:val="0E1115"/>
          <w:spacing w:val="-11"/>
          <w:sz w:val="24"/>
        </w:rPr>
        <w:t> </w:t>
      </w:r>
      <w:r>
        <w:rPr>
          <w:color w:val="0E1115"/>
          <w:spacing w:val="-4"/>
          <w:sz w:val="24"/>
        </w:rPr>
        <w:t>не</w:t>
      </w:r>
      <w:r>
        <w:rPr>
          <w:color w:val="0E1115"/>
          <w:spacing w:val="-12"/>
          <w:sz w:val="24"/>
        </w:rPr>
        <w:t> </w:t>
      </w:r>
      <w:r>
        <w:rPr>
          <w:color w:val="0E1115"/>
          <w:spacing w:val="-4"/>
          <w:sz w:val="24"/>
        </w:rPr>
        <w:t>просто</w:t>
      </w:r>
      <w:r>
        <w:rPr>
          <w:color w:val="0E1115"/>
          <w:spacing w:val="-12"/>
          <w:sz w:val="24"/>
        </w:rPr>
        <w:t> </w:t>
      </w:r>
      <w:r>
        <w:rPr>
          <w:color w:val="0E1115"/>
          <w:spacing w:val="-4"/>
          <w:sz w:val="24"/>
        </w:rPr>
        <w:t>время</w:t>
      </w:r>
      <w:r>
        <w:rPr>
          <w:rFonts w:ascii="Tahoma" w:hAnsi="Tahoma"/>
          <w:color w:val="0E1115"/>
          <w:spacing w:val="-4"/>
          <w:sz w:val="24"/>
        </w:rPr>
        <w:t>.</w:t>
      </w:r>
    </w:p>
    <w:p>
      <w:pPr>
        <w:pStyle w:val="ListParagraph"/>
        <w:numPr>
          <w:ilvl w:val="0"/>
          <w:numId w:val="40"/>
        </w:numPr>
        <w:tabs>
          <w:tab w:pos="575" w:val="left" w:leader="none"/>
        </w:tabs>
        <w:spacing w:line="336" w:lineRule="auto" w:before="200" w:after="0"/>
        <w:ind w:left="575" w:right="225" w:hanging="255"/>
        <w:jc w:val="left"/>
        <w:rPr>
          <w:sz w:val="24"/>
        </w:rPr>
      </w:pPr>
      <w:r>
        <w:rPr>
          <w:rFonts w:ascii="Arial" w:hAnsi="Arial"/>
          <w:b/>
          <w:color w:val="0E1115"/>
          <w:sz w:val="27"/>
        </w:rPr>
        <w:t>Про</w:t>
      </w:r>
      <w:r>
        <w:rPr>
          <w:rFonts w:ascii="Arial" w:hAnsi="Arial"/>
          <w:b/>
          <w:color w:val="0E1115"/>
          <w:sz w:val="24"/>
        </w:rPr>
        <w:t>бл</w:t>
      </w:r>
      <w:r>
        <w:rPr>
          <w:rFonts w:ascii="Arial" w:hAnsi="Arial"/>
          <w:b/>
          <w:color w:val="0E1115"/>
          <w:sz w:val="27"/>
        </w:rPr>
        <w:t>е</w:t>
      </w:r>
      <w:r>
        <w:rPr>
          <w:rFonts w:ascii="Arial" w:hAnsi="Arial"/>
          <w:b/>
          <w:color w:val="0E1115"/>
          <w:sz w:val="24"/>
        </w:rPr>
        <w:t>мы</w:t>
      </w:r>
      <w:r>
        <w:rPr>
          <w:rFonts w:ascii="Tahoma" w:hAnsi="Tahoma"/>
          <w:b/>
          <w:color w:val="0E1115"/>
          <w:sz w:val="24"/>
        </w:rPr>
        <w:t>: </w:t>
      </w:r>
      <w:r>
        <w:rPr>
          <w:color w:val="0E1115"/>
          <w:sz w:val="24"/>
        </w:rPr>
        <w:t>Чрезвычайно сложно формализовать и взвесить репутацию</w:t>
      </w:r>
      <w:r>
        <w:rPr>
          <w:rFonts w:ascii="Tahoma" w:hAnsi="Tahoma"/>
          <w:color w:val="0E1115"/>
          <w:sz w:val="24"/>
        </w:rPr>
        <w:t>. </w:t>
      </w:r>
      <w:r>
        <w:rPr>
          <w:color w:val="0E1115"/>
          <w:sz w:val="24"/>
        </w:rPr>
        <w:t>Легко </w:t>
      </w:r>
      <w:r>
        <w:rPr>
          <w:color w:val="0E1115"/>
          <w:w w:val="105"/>
          <w:sz w:val="24"/>
        </w:rPr>
        <w:t>подвержена</w:t>
      </w:r>
      <w:r>
        <w:rPr>
          <w:color w:val="0E1115"/>
          <w:spacing w:val="-9"/>
          <w:w w:val="105"/>
          <w:sz w:val="24"/>
        </w:rPr>
        <w:t> </w:t>
      </w:r>
      <w:r>
        <w:rPr>
          <w:color w:val="0E1115"/>
          <w:w w:val="105"/>
          <w:sz w:val="24"/>
        </w:rPr>
        <w:t>манипуляциям</w:t>
      </w:r>
      <w:r>
        <w:rPr>
          <w:color w:val="0E1115"/>
          <w:spacing w:val="-9"/>
          <w:w w:val="105"/>
          <w:sz w:val="24"/>
        </w:rPr>
        <w:t> </w:t>
      </w:r>
      <w:r>
        <w:rPr>
          <w:rFonts w:ascii="Tahoma" w:hAnsi="Tahoma"/>
          <w:color w:val="0E1115"/>
          <w:w w:val="105"/>
          <w:sz w:val="24"/>
        </w:rPr>
        <w:t>(</w:t>
      </w:r>
      <w:r>
        <w:rPr>
          <w:color w:val="0E1115"/>
          <w:w w:val="105"/>
          <w:sz w:val="24"/>
        </w:rPr>
        <w:t>накруткам</w:t>
      </w:r>
      <w:r>
        <w:rPr>
          <w:rFonts w:ascii="Tahoma" w:hAnsi="Tahoma"/>
          <w:color w:val="0E1115"/>
          <w:w w:val="105"/>
          <w:sz w:val="24"/>
        </w:rPr>
        <w:t>).</w:t>
      </w:r>
      <w:r>
        <w:rPr>
          <w:rFonts w:ascii="Tahoma" w:hAnsi="Tahoma"/>
          <w:color w:val="0E1115"/>
          <w:spacing w:val="-12"/>
          <w:w w:val="105"/>
          <w:sz w:val="24"/>
        </w:rPr>
        <w:t> </w:t>
      </w:r>
      <w:r>
        <w:rPr>
          <w:color w:val="0E1115"/>
          <w:w w:val="105"/>
          <w:sz w:val="24"/>
        </w:rPr>
        <w:t>Не</w:t>
      </w:r>
      <w:r>
        <w:rPr>
          <w:color w:val="0E1115"/>
          <w:spacing w:val="-9"/>
          <w:w w:val="105"/>
          <w:sz w:val="24"/>
        </w:rPr>
        <w:t> </w:t>
      </w:r>
      <w:r>
        <w:rPr>
          <w:color w:val="0E1115"/>
          <w:w w:val="105"/>
          <w:sz w:val="24"/>
        </w:rPr>
        <w:t>решает</w:t>
      </w:r>
      <w:r>
        <w:rPr>
          <w:color w:val="0E1115"/>
          <w:spacing w:val="-9"/>
          <w:w w:val="105"/>
          <w:sz w:val="24"/>
        </w:rPr>
        <w:t> </w:t>
      </w:r>
      <w:r>
        <w:rPr>
          <w:color w:val="0E1115"/>
          <w:w w:val="105"/>
          <w:sz w:val="24"/>
        </w:rPr>
        <w:t>проблему</w:t>
      </w:r>
      <w:r>
        <w:rPr>
          <w:color w:val="0E1115"/>
          <w:spacing w:val="-9"/>
          <w:w w:val="105"/>
          <w:sz w:val="24"/>
        </w:rPr>
        <w:t> </w:t>
      </w:r>
      <w:r>
        <w:rPr>
          <w:color w:val="0E1115"/>
          <w:w w:val="105"/>
          <w:sz w:val="24"/>
        </w:rPr>
        <w:t>оценки</w:t>
      </w:r>
    </w:p>
    <w:p>
      <w:pPr>
        <w:pStyle w:val="BodyText"/>
        <w:spacing w:before="9"/>
        <w:ind w:left="575"/>
        <w:rPr>
          <w:rFonts w:ascii="Tahoma" w:hAnsi="Tahoma"/>
        </w:rPr>
      </w:pPr>
      <w:r>
        <w:rPr>
          <w:color w:val="0E1115"/>
        </w:rPr>
        <w:t>материальных</w:t>
      </w:r>
      <w:r>
        <w:rPr>
          <w:color w:val="0E1115"/>
          <w:spacing w:val="45"/>
        </w:rPr>
        <w:t> </w:t>
      </w:r>
      <w:r>
        <w:rPr>
          <w:color w:val="0E1115"/>
          <w:spacing w:val="-2"/>
        </w:rPr>
        <w:t>товаров</w:t>
      </w:r>
      <w:r>
        <w:rPr>
          <w:rFonts w:ascii="Tahoma" w:hAnsi="Tahoma"/>
          <w:color w:val="0E1115"/>
          <w:spacing w:val="-2"/>
        </w:rPr>
        <w:t>.</w:t>
      </w:r>
    </w:p>
    <w:p>
      <w:pPr>
        <w:pStyle w:val="BodyText"/>
        <w:spacing w:after="0"/>
        <w:rPr>
          <w:rFonts w:ascii="Tahoma" w:hAnsi="Tahoma"/>
        </w:rPr>
        <w:sectPr>
          <w:pgSz w:w="11900" w:h="16840"/>
          <w:pgMar w:top="0" w:bottom="0" w:left="850" w:right="1133"/>
        </w:sectPr>
      </w:pPr>
    </w:p>
    <w:p>
      <w:pPr>
        <w:spacing w:before="66"/>
        <w:ind w:left="305" w:right="0" w:firstLine="0"/>
        <w:jc w:val="left"/>
        <w:rPr>
          <w:rFonts w:ascii="Tahoma" w:hAnsi="Tahoma"/>
          <w:b/>
          <w:sz w:val="30"/>
        </w:rPr>
      </w:pPr>
      <w:r>
        <w:rPr>
          <w:rFonts w:ascii="Arial" w:hAnsi="Arial"/>
          <w:b/>
          <w:color w:val="0E1115"/>
          <w:spacing w:val="-6"/>
          <w:sz w:val="30"/>
        </w:rPr>
        <w:t>Чт</w:t>
      </w:r>
      <w:r>
        <w:rPr>
          <w:rFonts w:ascii="Arial" w:hAnsi="Arial"/>
          <w:b/>
          <w:color w:val="0E1115"/>
          <w:spacing w:val="-6"/>
          <w:sz w:val="29"/>
        </w:rPr>
        <w:t>о</w:t>
      </w:r>
      <w:r>
        <w:rPr>
          <w:rFonts w:ascii="Arial" w:hAnsi="Arial"/>
          <w:b/>
          <w:color w:val="0E1115"/>
          <w:spacing w:val="-10"/>
          <w:sz w:val="29"/>
        </w:rPr>
        <w:t> </w:t>
      </w:r>
      <w:r>
        <w:rPr>
          <w:rFonts w:ascii="Arial" w:hAnsi="Arial"/>
          <w:b/>
          <w:color w:val="0E1115"/>
          <w:spacing w:val="-6"/>
          <w:sz w:val="30"/>
        </w:rPr>
        <w:t>я</w:t>
      </w:r>
      <w:r>
        <w:rPr>
          <w:rFonts w:ascii="Arial" w:hAnsi="Arial"/>
          <w:b/>
          <w:color w:val="0E1115"/>
          <w:spacing w:val="-13"/>
          <w:sz w:val="30"/>
        </w:rPr>
        <w:t> </w:t>
      </w:r>
      <w:r>
        <w:rPr>
          <w:rFonts w:ascii="Arial" w:hAnsi="Arial"/>
          <w:b/>
          <w:color w:val="0E1115"/>
          <w:spacing w:val="-6"/>
          <w:sz w:val="30"/>
        </w:rPr>
        <w:t>п</w:t>
      </w:r>
      <w:r>
        <w:rPr>
          <w:rFonts w:ascii="Arial" w:hAnsi="Arial"/>
          <w:b/>
          <w:color w:val="0E1115"/>
          <w:spacing w:val="-6"/>
          <w:sz w:val="29"/>
        </w:rPr>
        <w:t>ре</w:t>
      </w:r>
      <w:r>
        <w:rPr>
          <w:rFonts w:ascii="Arial" w:hAnsi="Arial"/>
          <w:b/>
          <w:color w:val="0E1115"/>
          <w:spacing w:val="-6"/>
          <w:sz w:val="30"/>
        </w:rPr>
        <w:t>дл</w:t>
      </w:r>
      <w:r>
        <w:rPr>
          <w:rFonts w:ascii="Arial" w:hAnsi="Arial"/>
          <w:b/>
          <w:color w:val="0E1115"/>
          <w:spacing w:val="-6"/>
          <w:sz w:val="29"/>
        </w:rPr>
        <w:t>о</w:t>
      </w:r>
      <w:r>
        <w:rPr>
          <w:rFonts w:ascii="Arial" w:hAnsi="Arial"/>
          <w:b/>
          <w:color w:val="0E1115"/>
          <w:spacing w:val="-6"/>
          <w:sz w:val="30"/>
        </w:rPr>
        <w:t>жил</w:t>
      </w:r>
      <w:r>
        <w:rPr>
          <w:rFonts w:ascii="Arial" w:hAnsi="Arial"/>
          <w:b/>
          <w:color w:val="0E1115"/>
          <w:spacing w:val="-13"/>
          <w:sz w:val="30"/>
        </w:rPr>
        <w:t> </w:t>
      </w:r>
      <w:r>
        <w:rPr>
          <w:rFonts w:ascii="Arial" w:hAnsi="Arial"/>
          <w:b/>
          <w:color w:val="0E1115"/>
          <w:spacing w:val="-6"/>
          <w:sz w:val="30"/>
        </w:rPr>
        <w:t>бы</w:t>
      </w:r>
      <w:r>
        <w:rPr>
          <w:rFonts w:ascii="Arial" w:hAnsi="Arial"/>
          <w:b/>
          <w:color w:val="0E1115"/>
          <w:spacing w:val="-13"/>
          <w:sz w:val="30"/>
        </w:rPr>
        <w:t> </w:t>
      </w:r>
      <w:r>
        <w:rPr>
          <w:rFonts w:ascii="Arial" w:hAnsi="Arial"/>
          <w:b/>
          <w:color w:val="0E1115"/>
          <w:spacing w:val="-6"/>
          <w:sz w:val="30"/>
        </w:rPr>
        <w:t>в</w:t>
      </w:r>
      <w:r>
        <w:rPr>
          <w:rFonts w:ascii="Arial" w:hAnsi="Arial"/>
          <w:b/>
          <w:color w:val="0E1115"/>
          <w:spacing w:val="-13"/>
          <w:sz w:val="30"/>
        </w:rPr>
        <w:t> </w:t>
      </w:r>
      <w:r>
        <w:rPr>
          <w:rFonts w:ascii="Arial" w:hAnsi="Arial"/>
          <w:b/>
          <w:color w:val="0E1115"/>
          <w:spacing w:val="-6"/>
          <w:sz w:val="30"/>
        </w:rPr>
        <w:t>к</w:t>
      </w:r>
      <w:r>
        <w:rPr>
          <w:rFonts w:ascii="Arial" w:hAnsi="Arial"/>
          <w:b/>
          <w:color w:val="0E1115"/>
          <w:spacing w:val="-6"/>
          <w:sz w:val="29"/>
        </w:rPr>
        <w:t>а</w:t>
      </w:r>
      <w:r>
        <w:rPr>
          <w:rFonts w:ascii="Arial" w:hAnsi="Arial"/>
          <w:b/>
          <w:color w:val="0E1115"/>
          <w:spacing w:val="-6"/>
          <w:sz w:val="30"/>
        </w:rPr>
        <w:t>ч</w:t>
      </w:r>
      <w:r>
        <w:rPr>
          <w:rFonts w:ascii="Arial" w:hAnsi="Arial"/>
          <w:b/>
          <w:color w:val="0E1115"/>
          <w:spacing w:val="-6"/>
          <w:sz w:val="29"/>
        </w:rPr>
        <w:t>ес</w:t>
      </w:r>
      <w:r>
        <w:rPr>
          <w:rFonts w:ascii="Arial" w:hAnsi="Arial"/>
          <w:b/>
          <w:color w:val="0E1115"/>
          <w:spacing w:val="-6"/>
          <w:sz w:val="30"/>
        </w:rPr>
        <w:t>тв</w:t>
      </w:r>
      <w:r>
        <w:rPr>
          <w:rFonts w:ascii="Arial" w:hAnsi="Arial"/>
          <w:b/>
          <w:color w:val="0E1115"/>
          <w:spacing w:val="-6"/>
          <w:sz w:val="29"/>
        </w:rPr>
        <w:t>е</w:t>
      </w:r>
      <w:r>
        <w:rPr>
          <w:rFonts w:ascii="Arial" w:hAnsi="Arial"/>
          <w:b/>
          <w:color w:val="0E1115"/>
          <w:spacing w:val="-10"/>
          <w:sz w:val="29"/>
        </w:rPr>
        <w:t> </w:t>
      </w:r>
      <w:r>
        <w:rPr>
          <w:rFonts w:ascii="Tahoma" w:hAnsi="Tahoma"/>
          <w:b/>
          <w:color w:val="0E1115"/>
          <w:spacing w:val="-6"/>
          <w:sz w:val="30"/>
        </w:rPr>
        <w:t>"</w:t>
      </w:r>
      <w:r>
        <w:rPr>
          <w:rFonts w:ascii="Arial" w:hAnsi="Arial"/>
          <w:b/>
          <w:color w:val="0E1115"/>
          <w:spacing w:val="-6"/>
          <w:sz w:val="29"/>
        </w:rPr>
        <w:t>с</w:t>
      </w:r>
      <w:r>
        <w:rPr>
          <w:rFonts w:ascii="Arial" w:hAnsi="Arial"/>
          <w:b/>
          <w:color w:val="0E1115"/>
          <w:spacing w:val="-6"/>
          <w:sz w:val="30"/>
        </w:rPr>
        <w:t>п</w:t>
      </w:r>
      <w:r>
        <w:rPr>
          <w:rFonts w:ascii="Arial" w:hAnsi="Arial"/>
          <w:b/>
          <w:color w:val="0E1115"/>
          <w:spacing w:val="-6"/>
          <w:sz w:val="29"/>
        </w:rPr>
        <w:t>ра</w:t>
      </w:r>
      <w:r>
        <w:rPr>
          <w:rFonts w:ascii="Arial" w:hAnsi="Arial"/>
          <w:b/>
          <w:color w:val="0E1115"/>
          <w:spacing w:val="-6"/>
          <w:sz w:val="30"/>
        </w:rPr>
        <w:t>в</w:t>
      </w:r>
      <w:r>
        <w:rPr>
          <w:rFonts w:ascii="Arial" w:hAnsi="Arial"/>
          <w:b/>
          <w:color w:val="0E1115"/>
          <w:spacing w:val="-6"/>
          <w:sz w:val="29"/>
        </w:rPr>
        <w:t>е</w:t>
      </w:r>
      <w:r>
        <w:rPr>
          <w:rFonts w:ascii="Arial" w:hAnsi="Arial"/>
          <w:b/>
          <w:color w:val="0E1115"/>
          <w:spacing w:val="-6"/>
          <w:sz w:val="30"/>
        </w:rPr>
        <w:t>длив</w:t>
      </w:r>
      <w:r>
        <w:rPr>
          <w:rFonts w:ascii="Arial" w:hAnsi="Arial"/>
          <w:b/>
          <w:color w:val="0E1115"/>
          <w:spacing w:val="-6"/>
          <w:sz w:val="29"/>
        </w:rPr>
        <w:t>ой</w:t>
      </w:r>
      <w:r>
        <w:rPr>
          <w:rFonts w:ascii="Arial" w:hAnsi="Arial"/>
          <w:b/>
          <w:color w:val="0E1115"/>
          <w:spacing w:val="-9"/>
          <w:sz w:val="29"/>
        </w:rPr>
        <w:t> </w:t>
      </w:r>
      <w:r>
        <w:rPr>
          <w:rFonts w:ascii="Arial" w:hAnsi="Arial"/>
          <w:b/>
          <w:color w:val="0E1115"/>
          <w:spacing w:val="-6"/>
          <w:sz w:val="30"/>
        </w:rPr>
        <w:t>м</w:t>
      </w:r>
      <w:r>
        <w:rPr>
          <w:rFonts w:ascii="Arial" w:hAnsi="Arial"/>
          <w:b/>
          <w:color w:val="0E1115"/>
          <w:spacing w:val="-6"/>
          <w:sz w:val="29"/>
        </w:rPr>
        <w:t>ер</w:t>
      </w:r>
      <w:r>
        <w:rPr>
          <w:rFonts w:ascii="Arial" w:hAnsi="Arial"/>
          <w:b/>
          <w:color w:val="0E1115"/>
          <w:spacing w:val="-6"/>
          <w:sz w:val="30"/>
        </w:rPr>
        <w:t>ы</w:t>
      </w:r>
      <w:r>
        <w:rPr>
          <w:rFonts w:ascii="Tahoma" w:hAnsi="Tahoma"/>
          <w:b/>
          <w:color w:val="0E1115"/>
          <w:spacing w:val="-6"/>
          <w:sz w:val="30"/>
        </w:rPr>
        <w:t>"?</w:t>
      </w:r>
    </w:p>
    <w:p>
      <w:pPr>
        <w:pStyle w:val="BodyText"/>
        <w:spacing w:line="333" w:lineRule="auto" w:before="356"/>
        <w:ind w:left="305" w:right="328"/>
        <w:rPr>
          <w:rFonts w:ascii="Tahoma" w:hAnsi="Tahoma"/>
        </w:rPr>
      </w:pPr>
      <w:r>
        <w:rPr>
          <w:color w:val="0E1115"/>
          <w:spacing w:val="-2"/>
          <w:w w:val="105"/>
        </w:rPr>
        <w:t>Абсолютно</w:t>
      </w:r>
      <w:r>
        <w:rPr>
          <w:color w:val="0E1115"/>
          <w:spacing w:val="-6"/>
          <w:w w:val="105"/>
        </w:rPr>
        <w:t> </w:t>
      </w:r>
      <w:r>
        <w:rPr>
          <w:color w:val="0E1115"/>
          <w:spacing w:val="-2"/>
          <w:w w:val="105"/>
        </w:rPr>
        <w:t>справедливой</w:t>
      </w:r>
      <w:r>
        <w:rPr>
          <w:color w:val="0E1115"/>
          <w:spacing w:val="-6"/>
          <w:w w:val="105"/>
        </w:rPr>
        <w:t> </w:t>
      </w:r>
      <w:r>
        <w:rPr>
          <w:color w:val="0E1115"/>
          <w:spacing w:val="-2"/>
          <w:w w:val="105"/>
        </w:rPr>
        <w:t>меры</w:t>
      </w:r>
      <w:r>
        <w:rPr>
          <w:color w:val="0E1115"/>
          <w:spacing w:val="-6"/>
          <w:w w:val="105"/>
        </w:rPr>
        <w:t> </w:t>
      </w:r>
      <w:r>
        <w:rPr>
          <w:color w:val="0E1115"/>
          <w:spacing w:val="-2"/>
          <w:w w:val="105"/>
        </w:rPr>
        <w:t>не</w:t>
      </w:r>
      <w:r>
        <w:rPr>
          <w:color w:val="0E1115"/>
          <w:spacing w:val="-7"/>
          <w:w w:val="105"/>
        </w:rPr>
        <w:t> </w:t>
      </w:r>
      <w:r>
        <w:rPr>
          <w:color w:val="0E1115"/>
          <w:spacing w:val="-2"/>
          <w:w w:val="105"/>
        </w:rPr>
        <w:t>существует</w:t>
      </w:r>
      <w:r>
        <w:rPr>
          <w:rFonts w:ascii="Tahoma" w:hAnsi="Tahoma"/>
          <w:color w:val="0E1115"/>
          <w:spacing w:val="-2"/>
          <w:w w:val="105"/>
        </w:rPr>
        <w:t>.</w:t>
      </w:r>
      <w:r>
        <w:rPr>
          <w:rFonts w:ascii="Tahoma" w:hAnsi="Tahoma"/>
          <w:color w:val="0E1115"/>
          <w:spacing w:val="-10"/>
          <w:w w:val="105"/>
        </w:rPr>
        <w:t> </w:t>
      </w:r>
      <w:r>
        <w:rPr>
          <w:color w:val="0E1115"/>
          <w:spacing w:val="-2"/>
          <w:w w:val="105"/>
        </w:rPr>
        <w:t>Но</w:t>
      </w:r>
      <w:r>
        <w:rPr>
          <w:color w:val="0E1115"/>
          <w:spacing w:val="-6"/>
          <w:w w:val="105"/>
        </w:rPr>
        <w:t> </w:t>
      </w:r>
      <w:r>
        <w:rPr>
          <w:color w:val="0E1115"/>
          <w:spacing w:val="-2"/>
          <w:w w:val="105"/>
        </w:rPr>
        <w:t>наиболее</w:t>
      </w:r>
      <w:r>
        <w:rPr>
          <w:color w:val="0E1115"/>
          <w:spacing w:val="-6"/>
          <w:w w:val="105"/>
        </w:rPr>
        <w:t> </w:t>
      </w:r>
      <w:r>
        <w:rPr>
          <w:color w:val="0E1115"/>
          <w:spacing w:val="-2"/>
          <w:w w:val="105"/>
        </w:rPr>
        <w:t>сбалансированным </w:t>
      </w:r>
      <w:r>
        <w:rPr>
          <w:color w:val="0E1115"/>
        </w:rPr>
        <w:t>подходом</w:t>
      </w:r>
      <w:r>
        <w:rPr>
          <w:color w:val="0E1115"/>
          <w:spacing w:val="-4"/>
        </w:rPr>
        <w:t> </w:t>
      </w:r>
      <w:r>
        <w:rPr>
          <w:color w:val="0E1115"/>
        </w:rPr>
        <w:t>является</w:t>
      </w:r>
      <w:r>
        <w:rPr>
          <w:color w:val="0E1115"/>
          <w:spacing w:val="-4"/>
        </w:rPr>
        <w:t> </w:t>
      </w:r>
      <w:r>
        <w:rPr>
          <w:rFonts w:ascii="Arial" w:hAnsi="Arial"/>
          <w:b/>
          <w:color w:val="0E1115"/>
        </w:rPr>
        <w:t>к</w:t>
      </w:r>
      <w:r>
        <w:rPr>
          <w:rFonts w:ascii="Arial" w:hAnsi="Arial"/>
          <w:b/>
          <w:color w:val="0E1115"/>
          <w:sz w:val="27"/>
        </w:rPr>
        <w:t>о</w:t>
      </w:r>
      <w:r>
        <w:rPr>
          <w:rFonts w:ascii="Arial" w:hAnsi="Arial"/>
          <w:b/>
          <w:color w:val="0E1115"/>
        </w:rPr>
        <w:t>мбин</w:t>
      </w:r>
      <w:r>
        <w:rPr>
          <w:rFonts w:ascii="Arial" w:hAnsi="Arial"/>
          <w:b/>
          <w:color w:val="0E1115"/>
          <w:sz w:val="27"/>
        </w:rPr>
        <w:t>а</w:t>
      </w:r>
      <w:r>
        <w:rPr>
          <w:rFonts w:ascii="Arial" w:hAnsi="Arial"/>
          <w:b/>
          <w:color w:val="0E1115"/>
        </w:rPr>
        <w:t>ция</w:t>
      </w:r>
      <w:r>
        <w:rPr>
          <w:rFonts w:ascii="Arial" w:hAnsi="Arial"/>
          <w:b/>
          <w:color w:val="0E1115"/>
          <w:spacing w:val="-6"/>
        </w:rPr>
        <w:t> </w:t>
      </w:r>
      <w:r>
        <w:rPr>
          <w:rFonts w:ascii="Arial" w:hAnsi="Arial"/>
          <w:b/>
          <w:color w:val="0E1115"/>
        </w:rPr>
        <w:t>эл</w:t>
      </w:r>
      <w:r>
        <w:rPr>
          <w:rFonts w:ascii="Arial" w:hAnsi="Arial"/>
          <w:b/>
          <w:color w:val="0E1115"/>
          <w:sz w:val="27"/>
        </w:rPr>
        <w:t>е</w:t>
      </w:r>
      <w:r>
        <w:rPr>
          <w:rFonts w:ascii="Arial" w:hAnsi="Arial"/>
          <w:b/>
          <w:color w:val="0E1115"/>
        </w:rPr>
        <w:t>м</w:t>
      </w:r>
      <w:r>
        <w:rPr>
          <w:rFonts w:ascii="Arial" w:hAnsi="Arial"/>
          <w:b/>
          <w:color w:val="0E1115"/>
          <w:sz w:val="27"/>
        </w:rPr>
        <w:t>е</w:t>
      </w:r>
      <w:r>
        <w:rPr>
          <w:rFonts w:ascii="Arial" w:hAnsi="Arial"/>
          <w:b/>
          <w:color w:val="0E1115"/>
        </w:rPr>
        <w:t>нт</w:t>
      </w:r>
      <w:r>
        <w:rPr>
          <w:rFonts w:ascii="Arial" w:hAnsi="Arial"/>
          <w:b/>
          <w:color w:val="0E1115"/>
          <w:sz w:val="27"/>
        </w:rPr>
        <w:t>о</w:t>
      </w:r>
      <w:r>
        <w:rPr>
          <w:rFonts w:ascii="Arial" w:hAnsi="Arial"/>
          <w:b/>
          <w:color w:val="0E1115"/>
        </w:rPr>
        <w:t>в</w:t>
      </w:r>
      <w:r>
        <w:rPr>
          <w:rFonts w:ascii="Tahoma" w:hAnsi="Tahoma"/>
          <w:color w:val="0E1115"/>
        </w:rPr>
        <w:t>:</w:t>
      </w:r>
    </w:p>
    <w:p>
      <w:pPr>
        <w:pStyle w:val="ListParagraph"/>
        <w:numPr>
          <w:ilvl w:val="0"/>
          <w:numId w:val="41"/>
        </w:numPr>
        <w:tabs>
          <w:tab w:pos="575" w:val="left" w:leader="none"/>
        </w:tabs>
        <w:spacing w:line="333" w:lineRule="auto" w:before="229" w:after="0"/>
        <w:ind w:left="575" w:right="830" w:hanging="285"/>
        <w:jc w:val="left"/>
        <w:rPr>
          <w:rFonts w:ascii="Tahoma" w:hAnsi="Tahoma"/>
          <w:b/>
          <w:sz w:val="24"/>
        </w:rPr>
      </w:pPr>
      <w:r>
        <w:rPr>
          <w:rFonts w:ascii="Arial" w:hAnsi="Arial"/>
          <w:b/>
          <w:color w:val="0E1115"/>
          <w:spacing w:val="-8"/>
          <w:sz w:val="24"/>
        </w:rPr>
        <w:t>Б</w:t>
      </w:r>
      <w:r>
        <w:rPr>
          <w:rFonts w:ascii="Arial" w:hAnsi="Arial"/>
          <w:b/>
          <w:color w:val="0E1115"/>
          <w:spacing w:val="-8"/>
          <w:sz w:val="27"/>
        </w:rPr>
        <w:t>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вы</w:t>
      </w:r>
      <w:r>
        <w:rPr>
          <w:rFonts w:ascii="Arial" w:hAnsi="Arial"/>
          <w:b/>
          <w:color w:val="0E1115"/>
          <w:spacing w:val="-8"/>
          <w:sz w:val="27"/>
        </w:rPr>
        <w:t>й </w:t>
      </w:r>
      <w:r>
        <w:rPr>
          <w:rFonts w:ascii="Arial" w:hAnsi="Arial"/>
          <w:b/>
          <w:color w:val="0E1115"/>
          <w:spacing w:val="-8"/>
          <w:sz w:val="24"/>
        </w:rPr>
        <w:t>б</w:t>
      </w:r>
      <w:r>
        <w:rPr>
          <w:rFonts w:ascii="Arial" w:hAnsi="Arial"/>
          <w:b/>
          <w:color w:val="0E1115"/>
          <w:spacing w:val="-8"/>
          <w:sz w:val="27"/>
        </w:rPr>
        <w:t>е</w:t>
      </w:r>
      <w:r>
        <w:rPr>
          <w:rFonts w:ascii="Arial" w:hAnsi="Arial"/>
          <w:b/>
          <w:color w:val="0E1115"/>
          <w:spacing w:val="-8"/>
          <w:sz w:val="24"/>
        </w:rPr>
        <w:t>з</w:t>
      </w:r>
      <w:r>
        <w:rPr>
          <w:rFonts w:ascii="Arial" w:hAnsi="Arial"/>
          <w:b/>
          <w:color w:val="0E1115"/>
          <w:spacing w:val="-8"/>
          <w:sz w:val="27"/>
        </w:rPr>
        <w:t>ус</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вны</w:t>
      </w:r>
      <w:r>
        <w:rPr>
          <w:rFonts w:ascii="Arial" w:hAnsi="Arial"/>
          <w:b/>
          <w:color w:val="0E1115"/>
          <w:spacing w:val="-8"/>
          <w:sz w:val="27"/>
        </w:rPr>
        <w:t>й </w:t>
      </w:r>
      <w:r>
        <w:rPr>
          <w:rFonts w:ascii="Arial" w:hAnsi="Arial"/>
          <w:b/>
          <w:color w:val="0E1115"/>
          <w:spacing w:val="-8"/>
          <w:sz w:val="24"/>
        </w:rPr>
        <w:t>д</w:t>
      </w:r>
      <w:r>
        <w:rPr>
          <w:rFonts w:ascii="Arial" w:hAnsi="Arial"/>
          <w:b/>
          <w:color w:val="0E1115"/>
          <w:spacing w:val="-8"/>
          <w:sz w:val="27"/>
        </w:rPr>
        <w:t>охо</w:t>
      </w:r>
      <w:r>
        <w:rPr>
          <w:rFonts w:ascii="Arial" w:hAnsi="Arial"/>
          <w:b/>
          <w:color w:val="0E1115"/>
          <w:spacing w:val="-8"/>
          <w:sz w:val="24"/>
        </w:rPr>
        <w:t>д </w:t>
      </w:r>
      <w:r>
        <w:rPr>
          <w:rFonts w:ascii="Tahoma" w:hAnsi="Tahoma"/>
          <w:b/>
          <w:color w:val="0E1115"/>
          <w:spacing w:val="-8"/>
          <w:sz w:val="24"/>
        </w:rPr>
        <w:t>(</w:t>
      </w:r>
      <w:r>
        <w:rPr>
          <w:rFonts w:ascii="Arial" w:hAnsi="Arial"/>
          <w:b/>
          <w:color w:val="0E1115"/>
          <w:spacing w:val="-8"/>
          <w:sz w:val="24"/>
        </w:rPr>
        <w:t>ББД</w:t>
      </w:r>
      <w:r>
        <w:rPr>
          <w:rFonts w:ascii="Tahoma" w:hAnsi="Tahoma"/>
          <w:b/>
          <w:color w:val="0E1115"/>
          <w:spacing w:val="-8"/>
          <w:sz w:val="24"/>
        </w:rPr>
        <w:t>):</w:t>
      </w:r>
      <w:r>
        <w:rPr>
          <w:rFonts w:ascii="Tahoma" w:hAnsi="Tahoma"/>
          <w:b/>
          <w:color w:val="0E1115"/>
          <w:sz w:val="24"/>
        </w:rPr>
        <w:t> </w:t>
      </w:r>
      <w:r>
        <w:rPr>
          <w:color w:val="0E1115"/>
          <w:spacing w:val="-8"/>
          <w:sz w:val="24"/>
        </w:rPr>
        <w:t>Гарантирует удовлетворение базовых </w:t>
      </w:r>
      <w:r>
        <w:rPr>
          <w:color w:val="0E1115"/>
          <w:sz w:val="24"/>
        </w:rPr>
        <w:t>потребностей </w:t>
      </w:r>
      <w:r>
        <w:rPr>
          <w:rFonts w:ascii="Tahoma" w:hAnsi="Tahoma"/>
          <w:color w:val="0E1115"/>
          <w:sz w:val="24"/>
        </w:rPr>
        <w:t>(</w:t>
      </w:r>
      <w:r>
        <w:rPr>
          <w:color w:val="0E1115"/>
          <w:sz w:val="24"/>
        </w:rPr>
        <w:t>еда</w:t>
      </w:r>
      <w:r>
        <w:rPr>
          <w:rFonts w:ascii="Tahoma" w:hAnsi="Tahoma"/>
          <w:color w:val="0E1115"/>
          <w:sz w:val="24"/>
        </w:rPr>
        <w:t>, </w:t>
      </w:r>
      <w:r>
        <w:rPr>
          <w:color w:val="0E1115"/>
          <w:sz w:val="24"/>
        </w:rPr>
        <w:t>жилье</w:t>
      </w:r>
      <w:r>
        <w:rPr>
          <w:rFonts w:ascii="Tahoma" w:hAnsi="Tahoma"/>
          <w:color w:val="0E1115"/>
          <w:sz w:val="24"/>
        </w:rPr>
        <w:t>, </w:t>
      </w:r>
      <w:r>
        <w:rPr>
          <w:color w:val="0E1115"/>
          <w:sz w:val="24"/>
        </w:rPr>
        <w:t>медицина</w:t>
      </w:r>
      <w:r>
        <w:rPr>
          <w:rFonts w:ascii="Tahoma" w:hAnsi="Tahoma"/>
          <w:color w:val="0E1115"/>
          <w:sz w:val="24"/>
        </w:rPr>
        <w:t>) </w:t>
      </w:r>
      <w:r>
        <w:rPr>
          <w:color w:val="0E1115"/>
          <w:sz w:val="24"/>
        </w:rPr>
        <w:t>для всех</w:t>
      </w:r>
      <w:r>
        <w:rPr>
          <w:rFonts w:ascii="Tahoma" w:hAnsi="Tahoma"/>
          <w:color w:val="0E1115"/>
          <w:sz w:val="24"/>
        </w:rPr>
        <w:t>. </w:t>
      </w:r>
      <w:r>
        <w:rPr>
          <w:color w:val="0E1115"/>
          <w:sz w:val="24"/>
        </w:rPr>
        <w:t>Это </w:t>
      </w:r>
      <w:r>
        <w:rPr>
          <w:rFonts w:ascii="Tahoma" w:hAnsi="Tahoma"/>
          <w:color w:val="0E1115"/>
          <w:sz w:val="24"/>
        </w:rPr>
        <w:t>"</w:t>
      </w:r>
      <w:r>
        <w:rPr>
          <w:color w:val="0E1115"/>
          <w:sz w:val="24"/>
        </w:rPr>
        <w:t>дивиденды</w:t>
      </w:r>
      <w:r>
        <w:rPr>
          <w:rFonts w:ascii="Tahoma" w:hAnsi="Tahoma"/>
          <w:color w:val="0E1115"/>
          <w:sz w:val="24"/>
        </w:rPr>
        <w:t>" </w:t>
      </w:r>
      <w:r>
        <w:rPr>
          <w:color w:val="0E1115"/>
          <w:sz w:val="24"/>
        </w:rPr>
        <w:t>от автоматизации</w:t>
      </w:r>
      <w:r>
        <w:rPr>
          <w:color w:val="0E1115"/>
          <w:spacing w:val="-19"/>
          <w:sz w:val="24"/>
        </w:rPr>
        <w:t> </w:t>
      </w:r>
      <w:r>
        <w:rPr>
          <w:color w:val="0E1115"/>
          <w:sz w:val="24"/>
        </w:rPr>
        <w:t>и</w:t>
      </w:r>
      <w:r>
        <w:rPr>
          <w:color w:val="0E1115"/>
          <w:spacing w:val="-18"/>
          <w:sz w:val="24"/>
        </w:rPr>
        <w:t> </w:t>
      </w:r>
      <w:r>
        <w:rPr>
          <w:color w:val="0E1115"/>
          <w:sz w:val="24"/>
        </w:rPr>
        <w:t>прогресса</w:t>
      </w:r>
      <w:r>
        <w:rPr>
          <w:color w:val="0E1115"/>
          <w:spacing w:val="-18"/>
          <w:sz w:val="24"/>
        </w:rPr>
        <w:t> </w:t>
      </w:r>
      <w:r>
        <w:rPr>
          <w:color w:val="0E1115"/>
          <w:sz w:val="24"/>
        </w:rPr>
        <w:t>общества</w:t>
      </w:r>
      <w:r>
        <w:rPr>
          <w:rFonts w:ascii="Tahoma" w:hAnsi="Tahoma"/>
          <w:color w:val="0E1115"/>
          <w:sz w:val="24"/>
        </w:rPr>
        <w:t>.</w:t>
      </w:r>
      <w:r>
        <w:rPr>
          <w:rFonts w:ascii="Tahoma" w:hAnsi="Tahoma"/>
          <w:color w:val="0E1115"/>
          <w:spacing w:val="-18"/>
          <w:sz w:val="24"/>
        </w:rPr>
        <w:t> </w:t>
      </w:r>
      <w:r>
        <w:rPr>
          <w:rFonts w:ascii="Arial" w:hAnsi="Arial"/>
          <w:b/>
          <w:color w:val="0E1115"/>
          <w:sz w:val="27"/>
        </w:rPr>
        <w:t>О</w:t>
      </w:r>
      <w:r>
        <w:rPr>
          <w:rFonts w:ascii="Arial" w:hAnsi="Arial"/>
          <w:b/>
          <w:color w:val="0E1115"/>
          <w:sz w:val="24"/>
        </w:rPr>
        <w:t>н</w:t>
      </w:r>
      <w:r>
        <w:rPr>
          <w:rFonts w:ascii="Arial" w:hAnsi="Arial"/>
          <w:b/>
          <w:color w:val="0E1115"/>
          <w:spacing w:val="-17"/>
          <w:sz w:val="24"/>
        </w:rPr>
        <w:t> </w:t>
      </w:r>
      <w:r>
        <w:rPr>
          <w:rFonts w:ascii="Arial" w:hAnsi="Arial"/>
          <w:b/>
          <w:color w:val="0E1115"/>
          <w:sz w:val="27"/>
        </w:rPr>
        <w:t>о</w:t>
      </w:r>
      <w:r>
        <w:rPr>
          <w:rFonts w:ascii="Arial" w:hAnsi="Arial"/>
          <w:b/>
          <w:color w:val="0E1115"/>
          <w:sz w:val="24"/>
        </w:rPr>
        <w:t>тд</w:t>
      </w:r>
      <w:r>
        <w:rPr>
          <w:rFonts w:ascii="Arial" w:hAnsi="Arial"/>
          <w:b/>
          <w:color w:val="0E1115"/>
          <w:sz w:val="27"/>
        </w:rPr>
        <w:t>е</w:t>
      </w:r>
      <w:r>
        <w:rPr>
          <w:rFonts w:ascii="Arial" w:hAnsi="Arial"/>
          <w:b/>
          <w:color w:val="0E1115"/>
          <w:sz w:val="24"/>
        </w:rPr>
        <w:t>ля</w:t>
      </w:r>
      <w:r>
        <w:rPr>
          <w:rFonts w:ascii="Arial" w:hAnsi="Arial"/>
          <w:b/>
          <w:color w:val="0E1115"/>
          <w:sz w:val="27"/>
        </w:rPr>
        <w:t>е</w:t>
      </w:r>
      <w:r>
        <w:rPr>
          <w:rFonts w:ascii="Arial" w:hAnsi="Arial"/>
          <w:b/>
          <w:color w:val="0E1115"/>
          <w:sz w:val="24"/>
        </w:rPr>
        <w:t>т</w:t>
      </w:r>
      <w:r>
        <w:rPr>
          <w:rFonts w:ascii="Arial" w:hAnsi="Arial"/>
          <w:b/>
          <w:color w:val="0E1115"/>
          <w:spacing w:val="-17"/>
          <w:sz w:val="24"/>
        </w:rPr>
        <w:t> </w:t>
      </w:r>
      <w:r>
        <w:rPr>
          <w:rFonts w:ascii="Arial" w:hAnsi="Arial"/>
          <w:b/>
          <w:color w:val="0E1115"/>
          <w:sz w:val="24"/>
        </w:rPr>
        <w:t>выжив</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Arial" w:hAnsi="Arial"/>
          <w:b/>
          <w:color w:val="0E1115"/>
          <w:spacing w:val="-18"/>
          <w:sz w:val="27"/>
        </w:rPr>
        <w:t> </w:t>
      </w:r>
      <w:r>
        <w:rPr>
          <w:rFonts w:ascii="Arial" w:hAnsi="Arial"/>
          <w:b/>
          <w:color w:val="0E1115"/>
          <w:sz w:val="27"/>
        </w:rPr>
        <w:t>о</w:t>
      </w:r>
      <w:r>
        <w:rPr>
          <w:rFonts w:ascii="Arial" w:hAnsi="Arial"/>
          <w:b/>
          <w:color w:val="0E1115"/>
          <w:sz w:val="24"/>
        </w:rPr>
        <w:t>т</w:t>
      </w:r>
      <w:r>
        <w:rPr>
          <w:rFonts w:ascii="Arial" w:hAnsi="Arial"/>
          <w:b/>
          <w:color w:val="0E1115"/>
          <w:spacing w:val="-17"/>
          <w:sz w:val="24"/>
        </w:rPr>
        <w:t> </w:t>
      </w:r>
      <w:r>
        <w:rPr>
          <w:rFonts w:ascii="Arial" w:hAnsi="Arial"/>
          <w:b/>
          <w:color w:val="0E1115"/>
          <w:sz w:val="24"/>
        </w:rPr>
        <w:t>т</w:t>
      </w:r>
      <w:r>
        <w:rPr>
          <w:rFonts w:ascii="Arial" w:hAnsi="Arial"/>
          <w:b/>
          <w:color w:val="0E1115"/>
          <w:sz w:val="27"/>
        </w:rPr>
        <w:t>ру</w:t>
      </w:r>
      <w:r>
        <w:rPr>
          <w:rFonts w:ascii="Arial" w:hAnsi="Arial"/>
          <w:b/>
          <w:color w:val="0E1115"/>
          <w:sz w:val="24"/>
        </w:rPr>
        <w:t>д</w:t>
      </w:r>
      <w:r>
        <w:rPr>
          <w:rFonts w:ascii="Arial" w:hAnsi="Arial"/>
          <w:b/>
          <w:color w:val="0E1115"/>
          <w:sz w:val="27"/>
        </w:rPr>
        <w:t>а</w:t>
      </w:r>
      <w:r>
        <w:rPr>
          <w:rFonts w:ascii="Tahoma" w:hAnsi="Tahoma"/>
          <w:b/>
          <w:color w:val="0E1115"/>
          <w:sz w:val="24"/>
        </w:rPr>
        <w:t>.</w:t>
      </w:r>
    </w:p>
    <w:p>
      <w:pPr>
        <w:pStyle w:val="ListParagraph"/>
        <w:numPr>
          <w:ilvl w:val="0"/>
          <w:numId w:val="41"/>
        </w:numPr>
        <w:tabs>
          <w:tab w:pos="575" w:val="left" w:leader="none"/>
        </w:tabs>
        <w:spacing w:line="338" w:lineRule="auto" w:before="80" w:after="0"/>
        <w:ind w:left="575" w:right="814" w:hanging="285"/>
        <w:jc w:val="left"/>
        <w:rPr>
          <w:rFonts w:ascii="Tahoma" w:hAnsi="Tahoma"/>
          <w:sz w:val="24"/>
        </w:rPr>
      </w:pPr>
      <w:r>
        <w:rPr>
          <w:rFonts w:ascii="Arial" w:hAnsi="Arial"/>
          <w:b/>
          <w:color w:val="0E1115"/>
          <w:w w:val="90"/>
          <w:sz w:val="27"/>
        </w:rPr>
        <w:t>Р</w:t>
      </w:r>
      <w:r>
        <w:rPr>
          <w:rFonts w:ascii="Arial" w:hAnsi="Arial"/>
          <w:b/>
          <w:color w:val="0E1115"/>
          <w:w w:val="90"/>
          <w:sz w:val="24"/>
        </w:rPr>
        <w:t>ын</w:t>
      </w:r>
      <w:r>
        <w:rPr>
          <w:rFonts w:ascii="Arial" w:hAnsi="Arial"/>
          <w:b/>
          <w:color w:val="0E1115"/>
          <w:w w:val="90"/>
          <w:sz w:val="27"/>
        </w:rPr>
        <w:t>о</w:t>
      </w:r>
      <w:r>
        <w:rPr>
          <w:rFonts w:ascii="Arial" w:hAnsi="Arial"/>
          <w:b/>
          <w:color w:val="0E1115"/>
          <w:w w:val="90"/>
          <w:sz w:val="24"/>
        </w:rPr>
        <w:t>чн</w:t>
      </w:r>
      <w:r>
        <w:rPr>
          <w:rFonts w:ascii="Arial" w:hAnsi="Arial"/>
          <w:b/>
          <w:color w:val="0E1115"/>
          <w:w w:val="90"/>
          <w:sz w:val="27"/>
        </w:rPr>
        <w:t>а</w:t>
      </w:r>
      <w:r>
        <w:rPr>
          <w:rFonts w:ascii="Arial" w:hAnsi="Arial"/>
          <w:b/>
          <w:color w:val="0E1115"/>
          <w:w w:val="90"/>
          <w:sz w:val="24"/>
        </w:rPr>
        <w:t>я 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а с с</w:t>
      </w:r>
      <w:r>
        <w:rPr>
          <w:rFonts w:ascii="Arial" w:hAnsi="Arial"/>
          <w:b/>
          <w:color w:val="0E1115"/>
          <w:w w:val="90"/>
          <w:sz w:val="24"/>
        </w:rPr>
        <w:t>ильным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льным </w:t>
      </w:r>
      <w:r>
        <w:rPr>
          <w:rFonts w:ascii="Arial" w:hAnsi="Arial"/>
          <w:b/>
          <w:color w:val="0E1115"/>
          <w:w w:val="90"/>
          <w:sz w:val="27"/>
        </w:rPr>
        <w:t>ре</w:t>
      </w:r>
      <w:r>
        <w:rPr>
          <w:rFonts w:ascii="Arial" w:hAnsi="Arial"/>
          <w:b/>
          <w:color w:val="0E1115"/>
          <w:w w:val="90"/>
          <w:sz w:val="24"/>
        </w:rPr>
        <w:t>г</w:t>
      </w:r>
      <w:r>
        <w:rPr>
          <w:rFonts w:ascii="Arial" w:hAnsi="Arial"/>
          <w:b/>
          <w:color w:val="0E1115"/>
          <w:w w:val="90"/>
          <w:sz w:val="27"/>
        </w:rPr>
        <w:t>у</w:t>
      </w:r>
      <w:r>
        <w:rPr>
          <w:rFonts w:ascii="Arial" w:hAnsi="Arial"/>
          <w:b/>
          <w:color w:val="0E1115"/>
          <w:w w:val="90"/>
          <w:sz w:val="24"/>
        </w:rPr>
        <w:t>ли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w w:val="90"/>
          <w:sz w:val="24"/>
        </w:rPr>
        <w:t>м</w:t>
      </w:r>
      <w:r>
        <w:rPr>
          <w:rFonts w:ascii="Tahoma" w:hAnsi="Tahoma"/>
          <w:b/>
          <w:color w:val="0E1115"/>
          <w:w w:val="90"/>
          <w:sz w:val="24"/>
        </w:rPr>
        <w:t>: </w:t>
      </w:r>
      <w:r>
        <w:rPr>
          <w:color w:val="0E1115"/>
          <w:w w:val="90"/>
          <w:sz w:val="24"/>
        </w:rPr>
        <w:t>Оставляет </w:t>
      </w:r>
      <w:r>
        <w:rPr>
          <w:color w:val="0E1115"/>
          <w:sz w:val="24"/>
        </w:rPr>
        <w:t>рыночные механизмы </w:t>
      </w:r>
      <w:r>
        <w:rPr>
          <w:rFonts w:ascii="Tahoma" w:hAnsi="Tahoma"/>
          <w:color w:val="0E1115"/>
          <w:sz w:val="24"/>
        </w:rPr>
        <w:t>(</w:t>
      </w:r>
      <w:r>
        <w:rPr>
          <w:color w:val="0E1115"/>
          <w:sz w:val="24"/>
        </w:rPr>
        <w:t>деньги</w:t>
      </w:r>
      <w:r>
        <w:rPr>
          <w:rFonts w:ascii="Tahoma" w:hAnsi="Tahoma"/>
          <w:color w:val="0E1115"/>
          <w:sz w:val="24"/>
        </w:rPr>
        <w:t>, </w:t>
      </w:r>
      <w:r>
        <w:rPr>
          <w:color w:val="0E1115"/>
          <w:sz w:val="24"/>
        </w:rPr>
        <w:t>спрос</w:t>
      </w:r>
      <w:r>
        <w:rPr>
          <w:rFonts w:ascii="Tahoma" w:hAnsi="Tahoma"/>
          <w:color w:val="0E1115"/>
          <w:sz w:val="24"/>
        </w:rPr>
        <w:t>-</w:t>
      </w:r>
      <w:r>
        <w:rPr>
          <w:color w:val="0E1115"/>
          <w:sz w:val="24"/>
        </w:rPr>
        <w:t>предложение</w:t>
      </w:r>
      <w:r>
        <w:rPr>
          <w:rFonts w:ascii="Tahoma" w:hAnsi="Tahoma"/>
          <w:color w:val="0E1115"/>
          <w:sz w:val="24"/>
        </w:rPr>
        <w:t>) </w:t>
      </w:r>
      <w:r>
        <w:rPr>
          <w:color w:val="0E1115"/>
          <w:sz w:val="24"/>
        </w:rPr>
        <w:t>для эффективного распределения ресурсов и инноваций</w:t>
      </w:r>
      <w:r>
        <w:rPr>
          <w:rFonts w:ascii="Tahoma" w:hAnsi="Tahoma"/>
          <w:color w:val="0E1115"/>
          <w:sz w:val="24"/>
        </w:rPr>
        <w:t>, </w:t>
      </w:r>
      <w:r>
        <w:rPr>
          <w:color w:val="0E1115"/>
          <w:sz w:val="24"/>
        </w:rPr>
        <w:t>но</w:t>
      </w:r>
      <w:r>
        <w:rPr>
          <w:rFonts w:ascii="Tahoma" w:hAnsi="Tahoma"/>
          <w:color w:val="0E1115"/>
          <w:sz w:val="24"/>
        </w:rPr>
        <w:t>:</w:t>
      </w:r>
    </w:p>
    <w:p>
      <w:pPr>
        <w:pStyle w:val="BodyText"/>
        <w:spacing w:before="131"/>
        <w:ind w:left="582"/>
        <w:rPr>
          <w:rFonts w:ascii="Tahoma" w:hAnsi="Tahoma"/>
        </w:rPr>
      </w:pPr>
      <w:r>
        <w:rPr>
          <w:position w:val="2"/>
        </w:rPr>
        <w:drawing>
          <wp:inline distT="0" distB="0" distL="0" distR="0">
            <wp:extent cx="57150" cy="5715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7"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74"/>
          <w:sz w:val="20"/>
        </w:rPr>
        <w:t>  </w:t>
      </w:r>
      <w:r>
        <w:rPr>
          <w:color w:val="0E1115"/>
        </w:rPr>
        <w:t>Строго</w:t>
      </w:r>
      <w:r>
        <w:rPr>
          <w:color w:val="0E1115"/>
          <w:spacing w:val="24"/>
        </w:rPr>
        <w:t> </w:t>
      </w:r>
      <w:r>
        <w:rPr>
          <w:color w:val="0E1115"/>
        </w:rPr>
        <w:t>регулирует</w:t>
      </w:r>
      <w:r>
        <w:rPr>
          <w:color w:val="0E1115"/>
          <w:spacing w:val="24"/>
        </w:rPr>
        <w:t> </w:t>
      </w:r>
      <w:r>
        <w:rPr>
          <w:color w:val="0E1115"/>
        </w:rPr>
        <w:t>минимальную</w:t>
      </w:r>
      <w:r>
        <w:rPr>
          <w:color w:val="0E1115"/>
          <w:spacing w:val="24"/>
        </w:rPr>
        <w:t> </w:t>
      </w:r>
      <w:r>
        <w:rPr>
          <w:color w:val="0E1115"/>
        </w:rPr>
        <w:t>оплату</w:t>
      </w:r>
      <w:r>
        <w:rPr>
          <w:color w:val="0E1115"/>
          <w:spacing w:val="24"/>
        </w:rPr>
        <w:t> </w:t>
      </w:r>
      <w:r>
        <w:rPr>
          <w:color w:val="0E1115"/>
        </w:rPr>
        <w:t>труда</w:t>
      </w:r>
      <w:r>
        <w:rPr>
          <w:rFonts w:ascii="Tahoma" w:hAnsi="Tahoma"/>
          <w:color w:val="0E1115"/>
        </w:rPr>
        <w:t>, </w:t>
      </w:r>
      <w:r>
        <w:rPr>
          <w:color w:val="0E1115"/>
        </w:rPr>
        <w:t>условия</w:t>
      </w:r>
      <w:r>
        <w:rPr>
          <w:color w:val="0E1115"/>
          <w:spacing w:val="24"/>
        </w:rPr>
        <w:t> </w:t>
      </w:r>
      <w:r>
        <w:rPr>
          <w:color w:val="0E1115"/>
        </w:rPr>
        <w:t>работы</w:t>
      </w:r>
      <w:r>
        <w:rPr>
          <w:rFonts w:ascii="Tahoma" w:hAnsi="Tahoma"/>
          <w:color w:val="0E1115"/>
        </w:rPr>
        <w:t>.</w:t>
      </w:r>
    </w:p>
    <w:p>
      <w:pPr>
        <w:pStyle w:val="BodyText"/>
        <w:spacing w:line="348" w:lineRule="auto" w:before="231"/>
        <w:ind w:left="845" w:right="131" w:hanging="263"/>
        <w:rPr>
          <w:rFonts w:ascii="Tahoma" w:hAnsi="Tahoma"/>
        </w:rPr>
      </w:pPr>
      <w:r>
        <w:rPr>
          <w:position w:val="2"/>
        </w:rPr>
        <w:drawing>
          <wp:inline distT="0" distB="0" distL="0" distR="0">
            <wp:extent cx="57150" cy="5715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7"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Обеспечивает прогрессивное налогообложение и перераспределение </w:t>
      </w:r>
      <w:r>
        <w:rPr>
          <w:color w:val="0E1115"/>
        </w:rPr>
        <w:t>средств</w:t>
      </w:r>
      <w:r>
        <w:rPr>
          <w:color w:val="0E1115"/>
        </w:rPr>
        <w:t> на социальные нужды </w:t>
      </w:r>
      <w:r>
        <w:rPr>
          <w:rFonts w:ascii="Tahoma" w:hAnsi="Tahoma"/>
          <w:color w:val="0E1115"/>
        </w:rPr>
        <w:t>(</w:t>
      </w:r>
      <w:r>
        <w:rPr>
          <w:color w:val="0E1115"/>
        </w:rPr>
        <w:t>образование</w:t>
      </w:r>
      <w:r>
        <w:rPr>
          <w:rFonts w:ascii="Tahoma" w:hAnsi="Tahoma"/>
          <w:color w:val="0E1115"/>
        </w:rPr>
        <w:t>, </w:t>
      </w:r>
      <w:r>
        <w:rPr>
          <w:color w:val="0E1115"/>
        </w:rPr>
        <w:t>экология</w:t>
      </w:r>
      <w:r>
        <w:rPr>
          <w:rFonts w:ascii="Tahoma" w:hAnsi="Tahoma"/>
          <w:color w:val="0E1115"/>
        </w:rPr>
        <w:t>, </w:t>
      </w:r>
      <w:r>
        <w:rPr>
          <w:color w:val="0E1115"/>
        </w:rPr>
        <w:t>инфраструктура</w:t>
      </w:r>
      <w:r>
        <w:rPr>
          <w:rFonts w:ascii="Tahoma" w:hAnsi="Tahoma"/>
          <w:color w:val="0E1115"/>
        </w:rPr>
        <w:t>).</w:t>
      </w:r>
    </w:p>
    <w:p>
      <w:pPr>
        <w:pStyle w:val="BodyText"/>
        <w:spacing w:line="348" w:lineRule="auto" w:before="103"/>
        <w:ind w:left="845" w:right="328" w:hanging="263"/>
        <w:rPr>
          <w:rFonts w:ascii="Tahoma" w:hAnsi="Tahoma"/>
        </w:rPr>
      </w:pPr>
      <w:r>
        <w:rPr>
          <w:position w:val="2"/>
        </w:rPr>
        <w:drawing>
          <wp:inline distT="0" distB="0" distL="0" distR="0">
            <wp:extent cx="57150" cy="5715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8"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74"/>
          <w:w w:val="150"/>
          <w:sz w:val="20"/>
        </w:rPr>
        <w:t> </w:t>
      </w:r>
      <w:r>
        <w:rPr>
          <w:color w:val="0E1115"/>
          <w:w w:val="105"/>
        </w:rPr>
        <w:t>Поддерживает</w:t>
      </w:r>
      <w:r>
        <w:rPr>
          <w:color w:val="0E1115"/>
          <w:spacing w:val="-18"/>
          <w:w w:val="105"/>
        </w:rPr>
        <w:t> </w:t>
      </w:r>
      <w:r>
        <w:rPr>
          <w:color w:val="0E1115"/>
          <w:w w:val="105"/>
        </w:rPr>
        <w:t>мощные</w:t>
      </w:r>
      <w:r>
        <w:rPr>
          <w:color w:val="0E1115"/>
          <w:spacing w:val="-18"/>
          <w:w w:val="105"/>
        </w:rPr>
        <w:t> </w:t>
      </w:r>
      <w:r>
        <w:rPr>
          <w:color w:val="0E1115"/>
          <w:w w:val="105"/>
        </w:rPr>
        <w:t>профсоюзы</w:t>
      </w:r>
      <w:r>
        <w:rPr>
          <w:color w:val="0E1115"/>
          <w:spacing w:val="-18"/>
          <w:w w:val="105"/>
        </w:rPr>
        <w:t> </w:t>
      </w:r>
      <w:r>
        <w:rPr>
          <w:color w:val="0E1115"/>
          <w:w w:val="105"/>
        </w:rPr>
        <w:t>для</w:t>
      </w:r>
      <w:r>
        <w:rPr>
          <w:color w:val="0E1115"/>
          <w:spacing w:val="-18"/>
          <w:w w:val="105"/>
        </w:rPr>
        <w:t> </w:t>
      </w:r>
      <w:r>
        <w:rPr>
          <w:color w:val="0E1115"/>
          <w:w w:val="105"/>
        </w:rPr>
        <w:t>баланса</w:t>
      </w:r>
      <w:r>
        <w:rPr>
          <w:color w:val="0E1115"/>
          <w:spacing w:val="-18"/>
          <w:w w:val="105"/>
        </w:rPr>
        <w:t> </w:t>
      </w:r>
      <w:r>
        <w:rPr>
          <w:color w:val="0E1115"/>
          <w:w w:val="105"/>
        </w:rPr>
        <w:t>сил</w:t>
      </w:r>
      <w:r>
        <w:rPr>
          <w:color w:val="0E1115"/>
          <w:spacing w:val="-18"/>
          <w:w w:val="105"/>
        </w:rPr>
        <w:t> </w:t>
      </w:r>
      <w:r>
        <w:rPr>
          <w:color w:val="0E1115"/>
          <w:w w:val="105"/>
        </w:rPr>
        <w:t>между</w:t>
      </w:r>
      <w:r>
        <w:rPr>
          <w:color w:val="0E1115"/>
          <w:spacing w:val="-18"/>
          <w:w w:val="105"/>
        </w:rPr>
        <w:t> </w:t>
      </w:r>
      <w:r>
        <w:rPr>
          <w:color w:val="0E1115"/>
          <w:w w:val="105"/>
        </w:rPr>
        <w:t>трудом</w:t>
      </w:r>
      <w:r>
        <w:rPr>
          <w:color w:val="0E1115"/>
          <w:spacing w:val="-18"/>
          <w:w w:val="105"/>
        </w:rPr>
        <w:t> </w:t>
      </w:r>
      <w:r>
        <w:rPr>
          <w:color w:val="0E1115"/>
          <w:w w:val="105"/>
        </w:rPr>
        <w:t>и</w:t>
      </w:r>
      <w:r>
        <w:rPr>
          <w:color w:val="0E1115"/>
          <w:w w:val="105"/>
        </w:rPr>
        <w:t> </w:t>
      </w:r>
      <w:r>
        <w:rPr>
          <w:color w:val="0E1115"/>
          <w:spacing w:val="-2"/>
          <w:w w:val="105"/>
        </w:rPr>
        <w:t>капиталом</w:t>
      </w:r>
      <w:r>
        <w:rPr>
          <w:rFonts w:ascii="Tahoma" w:hAnsi="Tahoma"/>
          <w:color w:val="0E1115"/>
          <w:spacing w:val="-2"/>
          <w:w w:val="105"/>
        </w:rPr>
        <w:t>.</w:t>
      </w:r>
    </w:p>
    <w:p>
      <w:pPr>
        <w:pStyle w:val="ListParagraph"/>
        <w:numPr>
          <w:ilvl w:val="0"/>
          <w:numId w:val="41"/>
        </w:numPr>
        <w:tabs>
          <w:tab w:pos="575" w:val="left" w:leader="none"/>
        </w:tabs>
        <w:spacing w:line="340" w:lineRule="auto" w:before="74" w:after="0"/>
        <w:ind w:left="575" w:right="206" w:hanging="285"/>
        <w:jc w:val="left"/>
        <w:rPr>
          <w:rFonts w:ascii="Tahoma" w:hAnsi="Tahoma"/>
          <w:sz w:val="24"/>
        </w:rPr>
      </w:pPr>
      <w:r>
        <w:rPr>
          <w:rFonts w:ascii="Arial" w:hAnsi="Arial"/>
          <w:b/>
          <w:color w:val="0E1115"/>
          <w:spacing w:val="-8"/>
          <w:sz w:val="27"/>
        </w:rPr>
        <w:t>Ра</w:t>
      </w:r>
      <w:r>
        <w:rPr>
          <w:rFonts w:ascii="Arial" w:hAnsi="Arial"/>
          <w:b/>
          <w:color w:val="0E1115"/>
          <w:spacing w:val="-8"/>
          <w:sz w:val="24"/>
        </w:rPr>
        <w:t>звити</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жны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7"/>
        </w:rPr>
        <w:t>се</w:t>
      </w:r>
      <w:r>
        <w:rPr>
          <w:rFonts w:ascii="Arial" w:hAnsi="Arial"/>
          <w:b/>
          <w:color w:val="0E1115"/>
          <w:spacing w:val="-8"/>
          <w:sz w:val="24"/>
        </w:rPr>
        <w:t>кт</w:t>
      </w:r>
      <w:r>
        <w:rPr>
          <w:rFonts w:ascii="Arial" w:hAnsi="Arial"/>
          <w:b/>
          <w:color w:val="0E1115"/>
          <w:spacing w:val="-8"/>
          <w:sz w:val="27"/>
        </w:rPr>
        <w:t>оро</w:t>
      </w:r>
      <w:r>
        <w:rPr>
          <w:rFonts w:ascii="Arial" w:hAnsi="Arial"/>
          <w:b/>
          <w:color w:val="0E1115"/>
          <w:spacing w:val="-8"/>
          <w:sz w:val="24"/>
        </w:rPr>
        <w:t>в</w:t>
      </w:r>
      <w:r>
        <w:rPr>
          <w:rFonts w:ascii="Arial" w:hAnsi="Arial"/>
          <w:b/>
          <w:color w:val="0E1115"/>
          <w:spacing w:val="-9"/>
          <w:sz w:val="24"/>
        </w:rPr>
        <w:t> </w:t>
      </w:r>
      <w:r>
        <w:rPr>
          <w:rFonts w:ascii="Tahoma" w:hAnsi="Tahoma"/>
          <w:b/>
          <w:color w:val="0E1115"/>
          <w:spacing w:val="-8"/>
          <w:sz w:val="24"/>
        </w:rPr>
        <w:t>(Time</w:t>
      </w:r>
      <w:r>
        <w:rPr>
          <w:rFonts w:ascii="Tahoma" w:hAnsi="Tahoma"/>
          <w:b/>
          <w:color w:val="0E1115"/>
          <w:spacing w:val="-10"/>
          <w:sz w:val="24"/>
        </w:rPr>
        <w:t> </w:t>
      </w:r>
      <w:r>
        <w:rPr>
          <w:rFonts w:ascii="Tahoma" w:hAnsi="Tahoma"/>
          <w:b/>
          <w:color w:val="0E1115"/>
          <w:spacing w:val="-8"/>
          <w:sz w:val="24"/>
        </w:rPr>
        <w:t>Banking,</w:t>
      </w:r>
      <w:r>
        <w:rPr>
          <w:rFonts w:ascii="Tahoma" w:hAnsi="Tahoma"/>
          <w:b/>
          <w:color w:val="0E1115"/>
          <w:spacing w:val="-15"/>
          <w:sz w:val="24"/>
        </w:rPr>
        <w:t> </w:t>
      </w:r>
      <w:r>
        <w:rPr>
          <w:rFonts w:ascii="Arial" w:hAnsi="Arial"/>
          <w:b/>
          <w:color w:val="0E1115"/>
          <w:spacing w:val="-8"/>
          <w:sz w:val="24"/>
        </w:rPr>
        <w:t>ш</w:t>
      </w:r>
      <w:r>
        <w:rPr>
          <w:rFonts w:ascii="Arial" w:hAnsi="Arial"/>
          <w:b/>
          <w:color w:val="0E1115"/>
          <w:spacing w:val="-8"/>
          <w:sz w:val="27"/>
        </w:rPr>
        <w:t>ер</w:t>
      </w:r>
      <w:r>
        <w:rPr>
          <w:rFonts w:ascii="Arial" w:hAnsi="Arial"/>
          <w:b/>
          <w:color w:val="0E1115"/>
          <w:spacing w:val="-8"/>
          <w:sz w:val="24"/>
        </w:rPr>
        <w:t>инг</w:t>
      </w:r>
      <w:r>
        <w:rPr>
          <w:rFonts w:ascii="Tahoma" w:hAnsi="Tahoma"/>
          <w:b/>
          <w:color w:val="0E1115"/>
          <w:spacing w:val="-8"/>
          <w:sz w:val="24"/>
        </w:rPr>
        <w:t>-</w:t>
      </w:r>
      <w:r>
        <w:rPr>
          <w:rFonts w:ascii="Arial" w:hAnsi="Arial"/>
          <w:b/>
          <w:color w:val="0E1115"/>
          <w:spacing w:val="-8"/>
          <w:sz w:val="24"/>
        </w:rPr>
        <w:t>эк</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мик</w:t>
      </w:r>
      <w:r>
        <w:rPr>
          <w:rFonts w:ascii="Arial" w:hAnsi="Arial"/>
          <w:b/>
          <w:color w:val="0E1115"/>
          <w:spacing w:val="-8"/>
          <w:sz w:val="27"/>
        </w:rPr>
        <w:t>а</w:t>
      </w:r>
      <w:r>
        <w:rPr>
          <w:rFonts w:ascii="Tahoma" w:hAnsi="Tahoma"/>
          <w:b/>
          <w:color w:val="0E1115"/>
          <w:spacing w:val="-8"/>
          <w:sz w:val="24"/>
        </w:rPr>
        <w:t>):</w:t>
      </w:r>
      <w:r>
        <w:rPr>
          <w:rFonts w:ascii="Tahoma" w:hAnsi="Tahoma"/>
          <w:b/>
          <w:color w:val="0E1115"/>
          <w:spacing w:val="-10"/>
          <w:sz w:val="24"/>
        </w:rPr>
        <w:t> </w:t>
      </w:r>
      <w:r>
        <w:rPr>
          <w:color w:val="0E1115"/>
          <w:spacing w:val="-8"/>
          <w:sz w:val="24"/>
        </w:rPr>
        <w:t>Поощряет </w:t>
      </w:r>
      <w:r>
        <w:rPr>
          <w:color w:val="0E1115"/>
          <w:sz w:val="24"/>
        </w:rPr>
        <w:t>создание локальных</w:t>
      </w:r>
      <w:r>
        <w:rPr>
          <w:rFonts w:ascii="Tahoma" w:hAnsi="Tahoma"/>
          <w:color w:val="0E1115"/>
          <w:sz w:val="24"/>
        </w:rPr>
        <w:t>, </w:t>
      </w:r>
      <w:r>
        <w:rPr>
          <w:color w:val="0E1115"/>
          <w:sz w:val="24"/>
        </w:rPr>
        <w:t>некоммерческих пространств для обмена услугами и</w:t>
      </w:r>
      <w:r>
        <w:rPr>
          <w:color w:val="0E1115"/>
          <w:spacing w:val="40"/>
          <w:sz w:val="24"/>
        </w:rPr>
        <w:t> </w:t>
      </w:r>
      <w:r>
        <w:rPr>
          <w:color w:val="0E1115"/>
          <w:sz w:val="24"/>
        </w:rPr>
        <w:t>времени</w:t>
      </w:r>
      <w:r>
        <w:rPr>
          <w:rFonts w:ascii="Tahoma" w:hAnsi="Tahoma"/>
          <w:color w:val="0E1115"/>
          <w:sz w:val="24"/>
        </w:rPr>
        <w:t>, </w:t>
      </w:r>
      <w:r>
        <w:rPr>
          <w:color w:val="0E1115"/>
          <w:sz w:val="24"/>
        </w:rPr>
        <w:t>где ценность измеряется вовлеченностью и взаимопомощью</w:t>
      </w:r>
      <w:r>
        <w:rPr>
          <w:rFonts w:ascii="Tahoma" w:hAnsi="Tahoma"/>
          <w:color w:val="0E1115"/>
          <w:sz w:val="24"/>
        </w:rPr>
        <w:t>, </w:t>
      </w:r>
      <w:r>
        <w:rPr>
          <w:color w:val="0E1115"/>
          <w:sz w:val="24"/>
        </w:rPr>
        <w:t>а не</w:t>
      </w:r>
      <w:r>
        <w:rPr>
          <w:color w:val="0E1115"/>
          <w:spacing w:val="80"/>
          <w:sz w:val="24"/>
        </w:rPr>
        <w:t> </w:t>
      </w:r>
      <w:r>
        <w:rPr>
          <w:color w:val="0E1115"/>
          <w:spacing w:val="-2"/>
          <w:sz w:val="24"/>
        </w:rPr>
        <w:t>деньгами</w:t>
      </w:r>
      <w:r>
        <w:rPr>
          <w:rFonts w:ascii="Tahoma" w:hAnsi="Tahoma"/>
          <w:color w:val="0E1115"/>
          <w:spacing w:val="-2"/>
          <w:sz w:val="24"/>
        </w:rPr>
        <w:t>.</w:t>
      </w:r>
    </w:p>
    <w:p>
      <w:pPr>
        <w:pStyle w:val="Heading1"/>
        <w:spacing w:before="234"/>
        <w:rPr>
          <w:rFonts w:ascii="Tahoma" w:hAnsi="Tahoma"/>
        </w:rPr>
      </w:pPr>
      <w:r>
        <w:rPr>
          <w:color w:val="0E1115"/>
          <w:spacing w:val="-2"/>
        </w:rPr>
        <w:t>Ит</w:t>
      </w:r>
      <w:r>
        <w:rPr>
          <w:color w:val="0E1115"/>
          <w:spacing w:val="-2"/>
          <w:sz w:val="27"/>
        </w:rPr>
        <w:t>о</w:t>
      </w:r>
      <w:r>
        <w:rPr>
          <w:color w:val="0E1115"/>
          <w:spacing w:val="-2"/>
        </w:rPr>
        <w:t>г</w:t>
      </w:r>
      <w:r>
        <w:rPr>
          <w:rFonts w:ascii="Tahoma" w:hAnsi="Tahoma"/>
          <w:color w:val="0E1115"/>
          <w:spacing w:val="-2"/>
        </w:rPr>
        <w:t>:</w:t>
      </w:r>
    </w:p>
    <w:p>
      <w:pPr>
        <w:pStyle w:val="BodyText"/>
        <w:spacing w:before="72"/>
        <w:rPr>
          <w:rFonts w:ascii="Tahoma"/>
          <w:b/>
        </w:rPr>
      </w:pPr>
    </w:p>
    <w:p>
      <w:pPr>
        <w:pStyle w:val="BodyText"/>
        <w:spacing w:line="343" w:lineRule="auto" w:before="1"/>
        <w:ind w:left="305" w:right="328"/>
        <w:rPr>
          <w:rFonts w:ascii="Tahoma" w:hAnsi="Tahoma"/>
        </w:rPr>
      </w:pPr>
      <w:r>
        <w:rPr>
          <w:color w:val="0E1115"/>
        </w:rPr>
        <w:t>Нельзя заменить универсальный информационный сигнал </w:t>
      </w:r>
      <w:r>
        <w:rPr>
          <w:rFonts w:ascii="Tahoma" w:hAnsi="Tahoma"/>
          <w:color w:val="0E1115"/>
        </w:rPr>
        <w:t>(</w:t>
      </w:r>
      <w:r>
        <w:rPr>
          <w:color w:val="0E1115"/>
        </w:rPr>
        <w:t>деньги</w:t>
      </w:r>
      <w:r>
        <w:rPr>
          <w:rFonts w:ascii="Tahoma" w:hAnsi="Tahoma"/>
          <w:color w:val="0E1115"/>
        </w:rPr>
        <w:t>) </w:t>
      </w:r>
      <w:r>
        <w:rPr>
          <w:color w:val="0E1115"/>
        </w:rPr>
        <w:t>примитивным</w:t>
      </w:r>
      <w:r>
        <w:rPr>
          <w:color w:val="0E1115"/>
          <w:spacing w:val="80"/>
          <w:w w:val="105"/>
        </w:rPr>
        <w:t> </w:t>
      </w:r>
      <w:r>
        <w:rPr>
          <w:color w:val="0E1115"/>
          <w:w w:val="105"/>
        </w:rPr>
        <w:t>учетом времени</w:t>
      </w:r>
      <w:r>
        <w:rPr>
          <w:rFonts w:ascii="Tahoma" w:hAnsi="Tahoma"/>
          <w:color w:val="0E1115"/>
          <w:w w:val="105"/>
        </w:rPr>
        <w:t>. </w:t>
      </w:r>
      <w:r>
        <w:rPr>
          <w:color w:val="0E1115"/>
          <w:w w:val="105"/>
        </w:rPr>
        <w:t>Но можно</w:t>
      </w:r>
      <w:r>
        <w:rPr>
          <w:rFonts w:ascii="Tahoma" w:hAnsi="Tahoma"/>
          <w:color w:val="0E1115"/>
          <w:w w:val="105"/>
        </w:rPr>
        <w:t>:</w:t>
      </w:r>
    </w:p>
    <w:p>
      <w:pPr>
        <w:pStyle w:val="ListParagraph"/>
        <w:numPr>
          <w:ilvl w:val="1"/>
          <w:numId w:val="41"/>
        </w:numPr>
        <w:tabs>
          <w:tab w:pos="575" w:val="left" w:leader="none"/>
        </w:tabs>
        <w:spacing w:line="240" w:lineRule="auto" w:before="230" w:after="0"/>
        <w:ind w:left="575" w:right="0" w:hanging="255"/>
        <w:jc w:val="left"/>
        <w:rPr>
          <w:rFonts w:ascii="Tahoma" w:hAnsi="Tahoma"/>
          <w:sz w:val="24"/>
        </w:rPr>
      </w:pPr>
      <w:r>
        <w:rPr>
          <w:rFonts w:ascii="Arial" w:hAnsi="Arial"/>
          <w:b/>
          <w:color w:val="0E1115"/>
          <w:spacing w:val="-6"/>
          <w:sz w:val="27"/>
        </w:rPr>
        <w:t>С</w:t>
      </w:r>
      <w:r>
        <w:rPr>
          <w:rFonts w:ascii="Arial" w:hAnsi="Arial"/>
          <w:b/>
          <w:color w:val="0E1115"/>
          <w:spacing w:val="-6"/>
          <w:sz w:val="24"/>
        </w:rPr>
        <w:t>мягчить</w:t>
      </w:r>
      <w:r>
        <w:rPr>
          <w:rFonts w:ascii="Arial" w:hAnsi="Arial"/>
          <w:b/>
          <w:color w:val="0E1115"/>
          <w:sz w:val="24"/>
        </w:rPr>
        <w:t> </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ос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тки</w:t>
      </w:r>
      <w:r>
        <w:rPr>
          <w:rFonts w:ascii="Arial" w:hAnsi="Arial"/>
          <w:b/>
          <w:color w:val="0E1115"/>
          <w:spacing w:val="1"/>
          <w:sz w:val="24"/>
        </w:rPr>
        <w:t> </w:t>
      </w: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жн</w:t>
      </w:r>
      <w:r>
        <w:rPr>
          <w:rFonts w:ascii="Arial" w:hAnsi="Arial"/>
          <w:b/>
          <w:color w:val="0E1115"/>
          <w:spacing w:val="-6"/>
          <w:sz w:val="27"/>
        </w:rPr>
        <w:t>ой</w:t>
      </w:r>
      <w:r>
        <w:rPr>
          <w:rFonts w:ascii="Arial" w:hAnsi="Arial"/>
          <w:b/>
          <w:color w:val="0E1115"/>
          <w:spacing w:val="-8"/>
          <w:sz w:val="27"/>
        </w:rPr>
        <w:t> </w:t>
      </w: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мы</w:t>
      </w:r>
      <w:r>
        <w:rPr>
          <w:rFonts w:ascii="Arial" w:hAnsi="Arial"/>
          <w:b/>
          <w:color w:val="0E1115"/>
          <w:spacing w:val="10"/>
          <w:sz w:val="24"/>
        </w:rPr>
        <w:t> </w:t>
      </w:r>
      <w:r>
        <w:rPr>
          <w:color w:val="0E1115"/>
          <w:spacing w:val="-6"/>
          <w:sz w:val="24"/>
        </w:rPr>
        <w:t>через</w:t>
      </w:r>
      <w:r>
        <w:rPr>
          <w:color w:val="0E1115"/>
          <w:spacing w:val="3"/>
          <w:sz w:val="24"/>
        </w:rPr>
        <w:t> </w:t>
      </w:r>
      <w:r>
        <w:rPr>
          <w:color w:val="0E1115"/>
          <w:spacing w:val="-6"/>
          <w:sz w:val="24"/>
        </w:rPr>
        <w:t>социальные</w:t>
      </w:r>
      <w:r>
        <w:rPr>
          <w:color w:val="0E1115"/>
          <w:spacing w:val="4"/>
          <w:sz w:val="24"/>
        </w:rPr>
        <w:t> </w:t>
      </w:r>
      <w:r>
        <w:rPr>
          <w:color w:val="0E1115"/>
          <w:spacing w:val="-6"/>
          <w:sz w:val="24"/>
        </w:rPr>
        <w:t>гарантии</w:t>
      </w:r>
      <w:r>
        <w:rPr>
          <w:color w:val="0E1115"/>
          <w:spacing w:val="3"/>
          <w:sz w:val="24"/>
        </w:rPr>
        <w:t> </w:t>
      </w:r>
      <w:r>
        <w:rPr>
          <w:rFonts w:ascii="Tahoma" w:hAnsi="Tahoma"/>
          <w:color w:val="0E1115"/>
          <w:spacing w:val="-6"/>
          <w:sz w:val="24"/>
        </w:rPr>
        <w:t>(</w:t>
      </w:r>
      <w:r>
        <w:rPr>
          <w:color w:val="0E1115"/>
          <w:spacing w:val="-6"/>
          <w:sz w:val="24"/>
        </w:rPr>
        <w:t>ББД</w:t>
      </w:r>
      <w:r>
        <w:rPr>
          <w:rFonts w:ascii="Tahoma" w:hAnsi="Tahoma"/>
          <w:color w:val="0E1115"/>
          <w:spacing w:val="-6"/>
          <w:sz w:val="24"/>
        </w:rPr>
        <w:t>,</w:t>
      </w:r>
    </w:p>
    <w:p>
      <w:pPr>
        <w:pStyle w:val="BodyText"/>
        <w:spacing w:before="123"/>
        <w:ind w:left="575"/>
        <w:rPr>
          <w:rFonts w:ascii="Tahoma" w:hAnsi="Tahoma"/>
        </w:rPr>
      </w:pPr>
      <w:r>
        <w:rPr>
          <w:color w:val="0E1115"/>
          <w:spacing w:val="-2"/>
        </w:rPr>
        <w:t>регулирование</w:t>
      </w:r>
      <w:r>
        <w:rPr>
          <w:rFonts w:ascii="Tahoma" w:hAnsi="Tahoma"/>
          <w:color w:val="0E1115"/>
          <w:spacing w:val="-2"/>
        </w:rPr>
        <w:t>).</w:t>
      </w:r>
    </w:p>
    <w:p>
      <w:pPr>
        <w:pStyle w:val="ListParagraph"/>
        <w:numPr>
          <w:ilvl w:val="1"/>
          <w:numId w:val="41"/>
        </w:numPr>
        <w:tabs>
          <w:tab w:pos="575" w:val="left" w:leader="none"/>
        </w:tabs>
        <w:spacing w:line="336" w:lineRule="auto" w:before="204" w:after="0"/>
        <w:ind w:left="575" w:right="951" w:hanging="255"/>
        <w:jc w:val="left"/>
        <w:rPr>
          <w:rFonts w:ascii="Tahoma" w:hAnsi="Tahoma"/>
          <w:sz w:val="24"/>
        </w:rPr>
      </w:pPr>
      <w:r>
        <w:rPr>
          <w:rFonts w:ascii="Arial" w:hAnsi="Arial"/>
          <w:b/>
          <w:color w:val="0E1115"/>
          <w:spacing w:val="-8"/>
          <w:sz w:val="27"/>
        </w:rPr>
        <w:t>Со</w:t>
      </w:r>
      <w:r>
        <w:rPr>
          <w:rFonts w:ascii="Arial" w:hAnsi="Arial"/>
          <w:b/>
          <w:color w:val="0E1115"/>
          <w:spacing w:val="-8"/>
          <w:sz w:val="24"/>
        </w:rPr>
        <w:t>зд</w:t>
      </w:r>
      <w:r>
        <w:rPr>
          <w:rFonts w:ascii="Arial" w:hAnsi="Arial"/>
          <w:b/>
          <w:color w:val="0E1115"/>
          <w:spacing w:val="-8"/>
          <w:sz w:val="27"/>
        </w:rPr>
        <w:t>а</w:t>
      </w:r>
      <w:r>
        <w:rPr>
          <w:rFonts w:ascii="Arial" w:hAnsi="Arial"/>
          <w:b/>
          <w:color w:val="0E1115"/>
          <w:spacing w:val="-8"/>
          <w:sz w:val="24"/>
        </w:rPr>
        <w:t>ть</w:t>
      </w:r>
      <w:r>
        <w:rPr>
          <w:rFonts w:ascii="Arial" w:hAnsi="Arial"/>
          <w:b/>
          <w:color w:val="0E1115"/>
          <w:spacing w:val="-9"/>
          <w:sz w:val="24"/>
        </w:rPr>
        <w:t> </w:t>
      </w:r>
      <w:r>
        <w:rPr>
          <w:rFonts w:ascii="Arial" w:hAnsi="Arial"/>
          <w:b/>
          <w:color w:val="0E1115"/>
          <w:spacing w:val="-8"/>
          <w:sz w:val="27"/>
        </w:rPr>
        <w:t>р</w:t>
      </w:r>
      <w:r>
        <w:rPr>
          <w:rFonts w:ascii="Arial" w:hAnsi="Arial"/>
          <w:b/>
          <w:color w:val="0E1115"/>
          <w:spacing w:val="-8"/>
          <w:sz w:val="24"/>
        </w:rPr>
        <w:t>яд</w:t>
      </w:r>
      <w:r>
        <w:rPr>
          <w:rFonts w:ascii="Arial" w:hAnsi="Arial"/>
          <w:b/>
          <w:color w:val="0E1115"/>
          <w:spacing w:val="-8"/>
          <w:sz w:val="27"/>
        </w:rPr>
        <w:t>о</w:t>
      </w:r>
      <w:r>
        <w:rPr>
          <w:rFonts w:ascii="Arial" w:hAnsi="Arial"/>
          <w:b/>
          <w:color w:val="0E1115"/>
          <w:spacing w:val="-8"/>
          <w:sz w:val="24"/>
        </w:rPr>
        <w:t>м</w:t>
      </w:r>
      <w:r>
        <w:rPr>
          <w:rFonts w:ascii="Arial" w:hAnsi="Arial"/>
          <w:b/>
          <w:color w:val="0E1115"/>
          <w:spacing w:val="-9"/>
          <w:sz w:val="24"/>
        </w:rPr>
        <w:t> </w:t>
      </w:r>
      <w:r>
        <w:rPr>
          <w:rFonts w:ascii="Tahoma" w:hAnsi="Tahoma"/>
          <w:b/>
          <w:color w:val="0E1115"/>
          <w:spacing w:val="-8"/>
          <w:sz w:val="24"/>
        </w:rPr>
        <w:t>"</w:t>
      </w:r>
      <w:r>
        <w:rPr>
          <w:rFonts w:ascii="Arial" w:hAnsi="Arial"/>
          <w:b/>
          <w:color w:val="0E1115"/>
          <w:spacing w:val="-8"/>
          <w:sz w:val="27"/>
        </w:rPr>
        <w:t>оа</w:t>
      </w:r>
      <w:r>
        <w:rPr>
          <w:rFonts w:ascii="Arial" w:hAnsi="Arial"/>
          <w:b/>
          <w:color w:val="0E1115"/>
          <w:spacing w:val="-8"/>
          <w:sz w:val="24"/>
        </w:rPr>
        <w:t>зи</w:t>
      </w:r>
      <w:r>
        <w:rPr>
          <w:rFonts w:ascii="Arial" w:hAnsi="Arial"/>
          <w:b/>
          <w:color w:val="0E1115"/>
          <w:spacing w:val="-8"/>
          <w:sz w:val="27"/>
        </w:rPr>
        <w:t>с</w:t>
      </w:r>
      <w:r>
        <w:rPr>
          <w:rFonts w:ascii="Arial" w:hAnsi="Arial"/>
          <w:b/>
          <w:color w:val="0E1115"/>
          <w:spacing w:val="-8"/>
          <w:sz w:val="24"/>
        </w:rPr>
        <w:t>ы</w:t>
      </w:r>
      <w:r>
        <w:rPr>
          <w:rFonts w:ascii="Tahoma" w:hAnsi="Tahoma"/>
          <w:b/>
          <w:color w:val="0E1115"/>
          <w:spacing w:val="-8"/>
          <w:sz w:val="24"/>
        </w:rPr>
        <w:t>"</w:t>
      </w:r>
      <w:r>
        <w:rPr>
          <w:rFonts w:ascii="Tahoma" w:hAnsi="Tahoma"/>
          <w:b/>
          <w:color w:val="0E1115"/>
          <w:spacing w:val="-10"/>
          <w:sz w:val="24"/>
        </w:rPr>
        <w:t> </w:t>
      </w:r>
      <w:r>
        <w:rPr>
          <w:rFonts w:ascii="Arial" w:hAnsi="Arial"/>
          <w:b/>
          <w:color w:val="0E1115"/>
          <w:spacing w:val="-8"/>
          <w:sz w:val="27"/>
        </w:rPr>
        <w:t>а</w:t>
      </w:r>
      <w:r>
        <w:rPr>
          <w:rFonts w:ascii="Arial" w:hAnsi="Arial"/>
          <w:b/>
          <w:color w:val="0E1115"/>
          <w:spacing w:val="-8"/>
          <w:sz w:val="24"/>
        </w:rPr>
        <w:t>льт</w:t>
      </w:r>
      <w:r>
        <w:rPr>
          <w:rFonts w:ascii="Arial" w:hAnsi="Arial"/>
          <w:b/>
          <w:color w:val="0E1115"/>
          <w:spacing w:val="-8"/>
          <w:sz w:val="27"/>
        </w:rPr>
        <w:t>ер</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тивн</w:t>
      </w:r>
      <w:r>
        <w:rPr>
          <w:rFonts w:ascii="Arial" w:hAnsi="Arial"/>
          <w:b/>
          <w:color w:val="0E1115"/>
          <w:spacing w:val="-8"/>
          <w:sz w:val="27"/>
        </w:rPr>
        <w:t>ой</w:t>
      </w:r>
      <w:r>
        <w:rPr>
          <w:rFonts w:ascii="Arial" w:hAnsi="Arial"/>
          <w:b/>
          <w:color w:val="0E1115"/>
          <w:spacing w:val="-15"/>
          <w:sz w:val="27"/>
        </w:rPr>
        <w:t> </w:t>
      </w:r>
      <w:r>
        <w:rPr>
          <w:rFonts w:ascii="Arial" w:hAnsi="Arial"/>
          <w:b/>
          <w:color w:val="0E1115"/>
          <w:spacing w:val="-8"/>
          <w:sz w:val="24"/>
        </w:rPr>
        <w:t>эк</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мики</w:t>
      </w:r>
      <w:r>
        <w:rPr>
          <w:rFonts w:ascii="Arial" w:hAnsi="Arial"/>
          <w:b/>
          <w:color w:val="0E1115"/>
          <w:spacing w:val="-3"/>
          <w:sz w:val="24"/>
        </w:rPr>
        <w:t> </w:t>
      </w:r>
      <w:r>
        <w:rPr>
          <w:rFonts w:ascii="Tahoma" w:hAnsi="Tahoma"/>
          <w:color w:val="0E1115"/>
          <w:spacing w:val="-8"/>
          <w:sz w:val="24"/>
        </w:rPr>
        <w:t>(Time</w:t>
      </w:r>
      <w:r>
        <w:rPr>
          <w:rFonts w:ascii="Tahoma" w:hAnsi="Tahoma"/>
          <w:color w:val="0E1115"/>
          <w:spacing w:val="-10"/>
          <w:sz w:val="24"/>
        </w:rPr>
        <w:t> </w:t>
      </w:r>
      <w:r>
        <w:rPr>
          <w:rFonts w:ascii="Tahoma" w:hAnsi="Tahoma"/>
          <w:color w:val="0E1115"/>
          <w:spacing w:val="-8"/>
          <w:sz w:val="24"/>
        </w:rPr>
        <w:t>Banking),</w:t>
      </w:r>
      <w:r>
        <w:rPr>
          <w:rFonts w:ascii="Tahoma" w:hAnsi="Tahoma"/>
          <w:color w:val="0E1115"/>
          <w:spacing w:val="-10"/>
          <w:sz w:val="24"/>
        </w:rPr>
        <w:t> </w:t>
      </w:r>
      <w:r>
        <w:rPr>
          <w:color w:val="0E1115"/>
          <w:spacing w:val="-8"/>
          <w:sz w:val="24"/>
        </w:rPr>
        <w:t>где </w:t>
      </w:r>
      <w:r>
        <w:rPr>
          <w:color w:val="0E1115"/>
          <w:sz w:val="24"/>
        </w:rPr>
        <w:t>ценность базируется на времени и доверии</w:t>
      </w:r>
      <w:r>
        <w:rPr>
          <w:rFonts w:ascii="Tahoma" w:hAnsi="Tahoma"/>
          <w:color w:val="0E1115"/>
          <w:sz w:val="24"/>
        </w:rPr>
        <w:t>.</w:t>
      </w:r>
    </w:p>
    <w:p>
      <w:pPr>
        <w:pStyle w:val="ListParagraph"/>
        <w:numPr>
          <w:ilvl w:val="1"/>
          <w:numId w:val="41"/>
        </w:numPr>
        <w:tabs>
          <w:tab w:pos="575" w:val="left" w:leader="none"/>
        </w:tabs>
        <w:spacing w:line="336" w:lineRule="auto" w:before="86" w:after="0"/>
        <w:ind w:left="575" w:right="496" w:hanging="255"/>
        <w:jc w:val="left"/>
        <w:rPr>
          <w:rFonts w:ascii="Tahoma" w:hAnsi="Tahoma"/>
          <w:sz w:val="24"/>
        </w:rPr>
      </w:pPr>
      <w:r>
        <w:rPr>
          <w:rFonts w:ascii="Arial" w:hAnsi="Arial"/>
          <w:b/>
          <w:color w:val="0E1115"/>
          <w:spacing w:val="-6"/>
          <w:sz w:val="27"/>
        </w:rPr>
        <w:t>Ра</w:t>
      </w:r>
      <w:r>
        <w:rPr>
          <w:rFonts w:ascii="Arial" w:hAnsi="Arial"/>
          <w:b/>
          <w:color w:val="0E1115"/>
          <w:spacing w:val="-6"/>
          <w:sz w:val="24"/>
        </w:rPr>
        <w:t>б</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ть</w:t>
      </w:r>
      <w:r>
        <w:rPr>
          <w:rFonts w:ascii="Arial" w:hAnsi="Arial"/>
          <w:b/>
          <w:color w:val="0E1115"/>
          <w:spacing w:val="-7"/>
          <w:sz w:val="24"/>
        </w:rPr>
        <w:t> </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д</w:t>
      </w:r>
      <w:r>
        <w:rPr>
          <w:rFonts w:ascii="Arial" w:hAnsi="Arial"/>
          <w:b/>
          <w:color w:val="0E1115"/>
          <w:spacing w:val="-7"/>
          <w:sz w:val="24"/>
        </w:rPr>
        <w:t> </w:t>
      </w:r>
      <w:r>
        <w:rPr>
          <w:rFonts w:ascii="Arial" w:hAnsi="Arial"/>
          <w:b/>
          <w:color w:val="0E1115"/>
          <w:spacing w:val="-6"/>
          <w:sz w:val="27"/>
        </w:rPr>
        <w:t>ре</w:t>
      </w:r>
      <w:r>
        <w:rPr>
          <w:rFonts w:ascii="Arial" w:hAnsi="Arial"/>
          <w:b/>
          <w:color w:val="0E1115"/>
          <w:spacing w:val="-6"/>
          <w:sz w:val="24"/>
        </w:rPr>
        <w:t>п</w:t>
      </w:r>
      <w:r>
        <w:rPr>
          <w:rFonts w:ascii="Arial" w:hAnsi="Arial"/>
          <w:b/>
          <w:color w:val="0E1115"/>
          <w:spacing w:val="-6"/>
          <w:sz w:val="27"/>
        </w:rPr>
        <w:t>у</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ци</w:t>
      </w:r>
      <w:r>
        <w:rPr>
          <w:rFonts w:ascii="Arial" w:hAnsi="Arial"/>
          <w:b/>
          <w:color w:val="0E1115"/>
          <w:spacing w:val="-6"/>
          <w:sz w:val="27"/>
        </w:rPr>
        <w:t>о</w:t>
      </w:r>
      <w:r>
        <w:rPr>
          <w:rFonts w:ascii="Arial" w:hAnsi="Arial"/>
          <w:b/>
          <w:color w:val="0E1115"/>
          <w:spacing w:val="-6"/>
          <w:sz w:val="24"/>
        </w:rPr>
        <w:t>нными</w:t>
      </w:r>
      <w:r>
        <w:rPr>
          <w:rFonts w:ascii="Arial" w:hAnsi="Arial"/>
          <w:b/>
          <w:color w:val="0E1115"/>
          <w:spacing w:val="-7"/>
          <w:sz w:val="24"/>
        </w:rPr>
        <w:t> </w:t>
      </w: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6"/>
          <w:sz w:val="24"/>
        </w:rPr>
        <w:t>ми</w:t>
      </w:r>
      <w:r>
        <w:rPr>
          <w:rFonts w:ascii="Arial" w:hAnsi="Arial"/>
          <w:b/>
          <w:color w:val="0E1115"/>
          <w:sz w:val="24"/>
        </w:rPr>
        <w:t> </w:t>
      </w:r>
      <w:r>
        <w:rPr>
          <w:color w:val="0E1115"/>
          <w:spacing w:val="-6"/>
          <w:sz w:val="24"/>
        </w:rPr>
        <w:t>как над дополнением к деньгам </w:t>
      </w:r>
      <w:r>
        <w:rPr>
          <w:color w:val="0E1115"/>
          <w:spacing w:val="-6"/>
          <w:sz w:val="24"/>
        </w:rPr>
        <w:t>в </w:t>
      </w:r>
      <w:r>
        <w:rPr>
          <w:color w:val="0E1115"/>
          <w:sz w:val="24"/>
        </w:rPr>
        <w:t>цифровую эпоху</w:t>
      </w:r>
      <w:r>
        <w:rPr>
          <w:rFonts w:ascii="Tahoma" w:hAnsi="Tahoma"/>
          <w:color w:val="0E1115"/>
          <w:sz w:val="24"/>
        </w:rPr>
        <w:t>.</w:t>
      </w:r>
    </w:p>
    <w:p>
      <w:pPr>
        <w:pStyle w:val="BodyText"/>
        <w:spacing w:line="343" w:lineRule="auto" w:before="249"/>
        <w:ind w:left="305"/>
        <w:rPr>
          <w:rFonts w:ascii="Tahoma" w:hAnsi="Tahoma"/>
        </w:rPr>
      </w:pPr>
      <w:r>
        <w:rPr>
          <w:color w:val="0E1115"/>
          <w:spacing w:val="-2"/>
          <w:w w:val="105"/>
        </w:rPr>
        <w:t>Справедливость</w:t>
      </w:r>
      <w:r>
        <w:rPr>
          <w:color w:val="0E1115"/>
          <w:spacing w:val="-11"/>
          <w:w w:val="105"/>
        </w:rPr>
        <w:t> </w:t>
      </w:r>
      <w:r>
        <w:rPr>
          <w:color w:val="0E1115"/>
          <w:spacing w:val="-2"/>
          <w:w w:val="105"/>
        </w:rPr>
        <w:t>достигается</w:t>
      </w:r>
      <w:r>
        <w:rPr>
          <w:color w:val="0E1115"/>
          <w:spacing w:val="-11"/>
          <w:w w:val="105"/>
        </w:rPr>
        <w:t> </w:t>
      </w:r>
      <w:r>
        <w:rPr>
          <w:color w:val="0E1115"/>
          <w:spacing w:val="-2"/>
          <w:w w:val="105"/>
        </w:rPr>
        <w:t>не</w:t>
      </w:r>
      <w:r>
        <w:rPr>
          <w:color w:val="0E1115"/>
          <w:spacing w:val="-11"/>
          <w:w w:val="105"/>
        </w:rPr>
        <w:t> </w:t>
      </w:r>
      <w:r>
        <w:rPr>
          <w:color w:val="0E1115"/>
          <w:spacing w:val="-2"/>
          <w:w w:val="105"/>
        </w:rPr>
        <w:t>одним</w:t>
      </w:r>
      <w:r>
        <w:rPr>
          <w:color w:val="0E1115"/>
          <w:spacing w:val="-11"/>
          <w:w w:val="105"/>
        </w:rPr>
        <w:t> </w:t>
      </w:r>
      <w:r>
        <w:rPr>
          <w:color w:val="0E1115"/>
          <w:spacing w:val="-2"/>
          <w:w w:val="105"/>
        </w:rPr>
        <w:t>универсальным</w:t>
      </w:r>
      <w:r>
        <w:rPr>
          <w:color w:val="0E1115"/>
          <w:spacing w:val="-11"/>
          <w:w w:val="105"/>
        </w:rPr>
        <w:t> </w:t>
      </w:r>
      <w:r>
        <w:rPr>
          <w:color w:val="0E1115"/>
          <w:spacing w:val="-2"/>
          <w:w w:val="105"/>
        </w:rPr>
        <w:t>инструментом</w:t>
      </w:r>
      <w:r>
        <w:rPr>
          <w:rFonts w:ascii="Tahoma" w:hAnsi="Tahoma"/>
          <w:color w:val="0E1115"/>
          <w:spacing w:val="-2"/>
          <w:w w:val="105"/>
        </w:rPr>
        <w:t>,</w:t>
      </w:r>
      <w:r>
        <w:rPr>
          <w:rFonts w:ascii="Tahoma" w:hAnsi="Tahoma"/>
          <w:color w:val="0E1115"/>
          <w:spacing w:val="-14"/>
          <w:w w:val="105"/>
        </w:rPr>
        <w:t> </w:t>
      </w:r>
      <w:r>
        <w:rPr>
          <w:color w:val="0E1115"/>
          <w:spacing w:val="-2"/>
          <w:w w:val="105"/>
        </w:rPr>
        <w:t>а</w:t>
      </w:r>
      <w:r>
        <w:rPr>
          <w:color w:val="0E1115"/>
          <w:spacing w:val="-11"/>
          <w:w w:val="105"/>
        </w:rPr>
        <w:t> </w:t>
      </w:r>
      <w:r>
        <w:rPr>
          <w:color w:val="0E1115"/>
          <w:spacing w:val="-2"/>
          <w:w w:val="105"/>
        </w:rPr>
        <w:t>сложной</w:t>
      </w:r>
      <w:r>
        <w:rPr>
          <w:rFonts w:ascii="Tahoma" w:hAnsi="Tahoma"/>
          <w:color w:val="0E1115"/>
          <w:spacing w:val="-2"/>
          <w:w w:val="105"/>
        </w:rPr>
        <w:t>, </w:t>
      </w:r>
      <w:r>
        <w:rPr>
          <w:color w:val="0E1115"/>
          <w:w w:val="105"/>
        </w:rPr>
        <w:t>многоуровневой</w:t>
      </w:r>
      <w:r>
        <w:rPr>
          <w:color w:val="0E1115"/>
          <w:spacing w:val="-3"/>
          <w:w w:val="105"/>
        </w:rPr>
        <w:t> </w:t>
      </w:r>
      <w:r>
        <w:rPr>
          <w:color w:val="0E1115"/>
          <w:w w:val="105"/>
        </w:rPr>
        <w:t>системой</w:t>
      </w:r>
      <w:r>
        <w:rPr>
          <w:rFonts w:ascii="Tahoma" w:hAnsi="Tahoma"/>
          <w:color w:val="0E1115"/>
          <w:w w:val="105"/>
        </w:rPr>
        <w:t>,</w:t>
      </w:r>
      <w:r>
        <w:rPr>
          <w:rFonts w:ascii="Tahoma" w:hAnsi="Tahoma"/>
          <w:color w:val="0E1115"/>
          <w:spacing w:val="-6"/>
          <w:w w:val="105"/>
        </w:rPr>
        <w:t> </w:t>
      </w:r>
      <w:r>
        <w:rPr>
          <w:color w:val="0E1115"/>
          <w:w w:val="105"/>
        </w:rPr>
        <w:t>где</w:t>
      </w:r>
      <w:r>
        <w:rPr>
          <w:color w:val="0E1115"/>
          <w:spacing w:val="-3"/>
          <w:w w:val="105"/>
        </w:rPr>
        <w:t> </w:t>
      </w:r>
      <w:r>
        <w:rPr>
          <w:color w:val="0E1115"/>
          <w:w w:val="105"/>
        </w:rPr>
        <w:t>у</w:t>
      </w:r>
      <w:r>
        <w:rPr>
          <w:color w:val="0E1115"/>
          <w:spacing w:val="-3"/>
          <w:w w:val="105"/>
        </w:rPr>
        <w:t> </w:t>
      </w:r>
      <w:r>
        <w:rPr>
          <w:color w:val="0E1115"/>
          <w:w w:val="105"/>
        </w:rPr>
        <w:t>разных</w:t>
      </w:r>
      <w:r>
        <w:rPr>
          <w:color w:val="0E1115"/>
          <w:spacing w:val="-3"/>
          <w:w w:val="105"/>
        </w:rPr>
        <w:t> </w:t>
      </w:r>
      <w:r>
        <w:rPr>
          <w:color w:val="0E1115"/>
          <w:w w:val="105"/>
        </w:rPr>
        <w:t>институтов</w:t>
      </w:r>
      <w:r>
        <w:rPr>
          <w:color w:val="0E1115"/>
          <w:spacing w:val="-3"/>
          <w:w w:val="105"/>
        </w:rPr>
        <w:t> </w:t>
      </w:r>
      <w:r>
        <w:rPr>
          <w:rFonts w:ascii="Tahoma" w:hAnsi="Tahoma"/>
          <w:color w:val="0E1115"/>
          <w:w w:val="105"/>
        </w:rPr>
        <w:t>—</w:t>
      </w:r>
      <w:r>
        <w:rPr>
          <w:rFonts w:ascii="Tahoma" w:hAnsi="Tahoma"/>
          <w:color w:val="0E1115"/>
          <w:spacing w:val="-6"/>
          <w:w w:val="105"/>
        </w:rPr>
        <w:t> </w:t>
      </w:r>
      <w:r>
        <w:rPr>
          <w:color w:val="0E1115"/>
          <w:w w:val="105"/>
        </w:rPr>
        <w:t>разные</w:t>
      </w:r>
      <w:r>
        <w:rPr>
          <w:color w:val="0E1115"/>
          <w:spacing w:val="-3"/>
          <w:w w:val="105"/>
        </w:rPr>
        <w:t> </w:t>
      </w:r>
      <w:r>
        <w:rPr>
          <w:color w:val="0E1115"/>
          <w:w w:val="105"/>
        </w:rPr>
        <w:t>роли</w:t>
      </w:r>
      <w:r>
        <w:rPr>
          <w:rFonts w:ascii="Tahoma" w:hAnsi="Tahoma"/>
          <w:color w:val="0E1115"/>
          <w:w w:val="105"/>
        </w:rPr>
        <w:t>.</w:t>
      </w:r>
    </w:p>
    <w:p>
      <w:pPr>
        <w:pStyle w:val="BodyText"/>
        <w:spacing w:before="74"/>
        <w:rPr>
          <w:rFonts w:ascii="Tahoma"/>
        </w:rPr>
      </w:pPr>
    </w:p>
    <w:p>
      <w:pPr>
        <w:pStyle w:val="BodyText"/>
        <w:spacing w:line="302" w:lineRule="auto"/>
        <w:ind w:left="1865" w:right="322"/>
        <w:jc w:val="both"/>
        <w:rPr>
          <w:rFonts w:ascii="Tahoma" w:hAnsi="Tahoma"/>
        </w:rPr>
      </w:pPr>
      <w:r>
        <w:rPr>
          <w:color w:val="0E1115"/>
        </w:rPr>
        <w:t>Прекрасно</w:t>
      </w:r>
      <w:r>
        <w:rPr>
          <w:rFonts w:ascii="Tahoma" w:hAnsi="Tahoma"/>
          <w:color w:val="0E1115"/>
        </w:rPr>
        <w:t>. </w:t>
      </w:r>
      <w:r>
        <w:rPr>
          <w:color w:val="0E1115"/>
        </w:rPr>
        <w:t>Тогда дай полные принципы</w:t>
      </w:r>
      <w:r>
        <w:rPr>
          <w:rFonts w:ascii="Tahoma" w:hAnsi="Tahoma"/>
          <w:color w:val="0E1115"/>
        </w:rPr>
        <w:t>, </w:t>
      </w:r>
      <w:r>
        <w:rPr>
          <w:color w:val="0E1115"/>
        </w:rPr>
        <w:t>инструкции</w:t>
      </w:r>
      <w:r>
        <w:rPr>
          <w:rFonts w:ascii="Tahoma" w:hAnsi="Tahoma"/>
          <w:color w:val="0E1115"/>
        </w:rPr>
        <w:t>, </w:t>
      </w:r>
      <w:r>
        <w:rPr>
          <w:color w:val="0E1115"/>
        </w:rPr>
        <w:t>правила </w:t>
      </w:r>
      <w:r>
        <w:rPr>
          <w:color w:val="0E1115"/>
        </w:rPr>
        <w:t>того </w:t>
      </w:r>
      <w:r>
        <w:rPr>
          <w:color w:val="0E1115"/>
          <w:w w:val="105"/>
        </w:rPr>
        <w:t>как</w:t>
      </w:r>
      <w:r>
        <w:rPr>
          <w:color w:val="0E1115"/>
          <w:spacing w:val="-19"/>
          <w:w w:val="105"/>
        </w:rPr>
        <w:t> </w:t>
      </w:r>
      <w:r>
        <w:rPr>
          <w:color w:val="0E1115"/>
          <w:w w:val="105"/>
        </w:rPr>
        <w:t>создать</w:t>
      </w:r>
      <w:r>
        <w:rPr>
          <w:color w:val="0E1115"/>
          <w:spacing w:val="-19"/>
          <w:w w:val="105"/>
        </w:rPr>
        <w:t> </w:t>
      </w:r>
      <w:r>
        <w:rPr>
          <w:color w:val="0E1115"/>
          <w:w w:val="105"/>
        </w:rPr>
        <w:t>эту</w:t>
      </w:r>
      <w:r>
        <w:rPr>
          <w:color w:val="0E1115"/>
          <w:spacing w:val="-19"/>
          <w:w w:val="105"/>
        </w:rPr>
        <w:t> </w:t>
      </w:r>
      <w:r>
        <w:rPr>
          <w:color w:val="0E1115"/>
          <w:w w:val="105"/>
        </w:rPr>
        <w:t>экономическую</w:t>
      </w:r>
      <w:r>
        <w:rPr>
          <w:color w:val="0E1115"/>
          <w:spacing w:val="-19"/>
          <w:w w:val="105"/>
        </w:rPr>
        <w:t> </w:t>
      </w:r>
      <w:r>
        <w:rPr>
          <w:color w:val="0E1115"/>
          <w:w w:val="105"/>
        </w:rPr>
        <w:t>систему</w:t>
      </w:r>
      <w:r>
        <w:rPr>
          <w:color w:val="0E1115"/>
          <w:spacing w:val="-19"/>
          <w:w w:val="105"/>
        </w:rPr>
        <w:t> </w:t>
      </w:r>
      <w:r>
        <w:rPr>
          <w:color w:val="0E1115"/>
          <w:w w:val="105"/>
        </w:rPr>
        <w:t>и</w:t>
      </w:r>
      <w:r>
        <w:rPr>
          <w:color w:val="0E1115"/>
          <w:spacing w:val="-19"/>
          <w:w w:val="105"/>
        </w:rPr>
        <w:t> </w:t>
      </w:r>
      <w:r>
        <w:rPr>
          <w:color w:val="0E1115"/>
          <w:w w:val="105"/>
        </w:rPr>
        <w:t>на</w:t>
      </w:r>
      <w:r>
        <w:rPr>
          <w:color w:val="0E1115"/>
          <w:spacing w:val="-19"/>
          <w:w w:val="105"/>
        </w:rPr>
        <w:t> </w:t>
      </w:r>
      <w:r>
        <w:rPr>
          <w:color w:val="0E1115"/>
          <w:w w:val="105"/>
        </w:rPr>
        <w:t>практическом</w:t>
      </w:r>
      <w:r>
        <w:rPr>
          <w:color w:val="0E1115"/>
          <w:spacing w:val="-19"/>
          <w:w w:val="105"/>
        </w:rPr>
        <w:t> </w:t>
      </w:r>
      <w:r>
        <w:rPr>
          <w:color w:val="0E1115"/>
          <w:w w:val="105"/>
        </w:rPr>
        <w:t>уровне внедрить</w:t>
      </w:r>
      <w:r>
        <w:rPr>
          <w:color w:val="0E1115"/>
          <w:spacing w:val="-2"/>
          <w:w w:val="105"/>
        </w:rPr>
        <w:t> </w:t>
      </w:r>
      <w:r>
        <w:rPr>
          <w:color w:val="0E1115"/>
          <w:w w:val="105"/>
        </w:rPr>
        <w:t>её</w:t>
      </w:r>
      <w:r>
        <w:rPr>
          <w:color w:val="0E1115"/>
          <w:spacing w:val="-2"/>
          <w:w w:val="105"/>
        </w:rPr>
        <w:t> </w:t>
      </w:r>
      <w:r>
        <w:rPr>
          <w:color w:val="0E1115"/>
          <w:w w:val="105"/>
        </w:rPr>
        <w:t>в</w:t>
      </w:r>
      <w:r>
        <w:rPr>
          <w:color w:val="0E1115"/>
          <w:spacing w:val="-2"/>
          <w:w w:val="105"/>
        </w:rPr>
        <w:t> </w:t>
      </w:r>
      <w:r>
        <w:rPr>
          <w:color w:val="0E1115"/>
          <w:w w:val="105"/>
        </w:rPr>
        <w:t>общество</w:t>
      </w:r>
      <w:r>
        <w:rPr>
          <w:rFonts w:ascii="Tahoma" w:hAnsi="Tahoma"/>
          <w:color w:val="0E1115"/>
          <w:w w:val="105"/>
        </w:rPr>
        <w:t>.</w:t>
      </w:r>
      <w:r>
        <w:rPr>
          <w:rFonts w:ascii="Tahoma" w:hAnsi="Tahoma"/>
          <w:color w:val="0E1115"/>
          <w:spacing w:val="-5"/>
          <w:w w:val="105"/>
        </w:rPr>
        <w:t> </w:t>
      </w:r>
      <w:r>
        <w:rPr>
          <w:color w:val="0E1115"/>
          <w:w w:val="105"/>
        </w:rPr>
        <w:t>Далее</w:t>
      </w:r>
      <w:r>
        <w:rPr>
          <w:rFonts w:ascii="Tahoma" w:hAnsi="Tahoma"/>
          <w:color w:val="0E1115"/>
          <w:w w:val="105"/>
        </w:rPr>
        <w:t>,</w:t>
      </w:r>
      <w:r>
        <w:rPr>
          <w:rFonts w:ascii="Tahoma" w:hAnsi="Tahoma"/>
          <w:color w:val="0E1115"/>
          <w:spacing w:val="-5"/>
          <w:w w:val="105"/>
        </w:rPr>
        <w:t> </w:t>
      </w:r>
      <w:r>
        <w:rPr>
          <w:color w:val="0E1115"/>
          <w:w w:val="105"/>
        </w:rPr>
        <w:t>в</w:t>
      </w:r>
      <w:r>
        <w:rPr>
          <w:color w:val="0E1115"/>
          <w:spacing w:val="-2"/>
          <w:w w:val="105"/>
        </w:rPr>
        <w:t> </w:t>
      </w:r>
      <w:r>
        <w:rPr>
          <w:color w:val="0E1115"/>
          <w:w w:val="105"/>
        </w:rPr>
        <w:t>последующих</w:t>
      </w:r>
      <w:r>
        <w:rPr>
          <w:color w:val="0E1115"/>
          <w:spacing w:val="-2"/>
          <w:w w:val="105"/>
        </w:rPr>
        <w:t> </w:t>
      </w:r>
      <w:r>
        <w:rPr>
          <w:color w:val="0E1115"/>
          <w:w w:val="105"/>
        </w:rPr>
        <w:t>сообщениях</w:t>
      </w:r>
      <w:r>
        <w:rPr>
          <w:rFonts w:ascii="Tahoma" w:hAnsi="Tahoma"/>
          <w:color w:val="0E1115"/>
          <w:w w:val="105"/>
        </w:rPr>
        <w:t>,</w:t>
      </w:r>
    </w:p>
    <w:p>
      <w:pPr>
        <w:pStyle w:val="BodyText"/>
        <w:spacing w:after="0" w:line="302" w:lineRule="auto"/>
        <w:jc w:val="both"/>
        <w:rPr>
          <w:rFonts w:ascii="Tahoma" w:hAnsi="Tahoma"/>
        </w:rPr>
        <w:sectPr>
          <w:pgSz w:w="11900" w:h="16840"/>
          <w:pgMar w:top="440" w:bottom="280" w:left="850" w:right="1133"/>
        </w:sectPr>
      </w:pPr>
    </w:p>
    <w:p>
      <w:pPr>
        <w:pStyle w:val="BodyText"/>
        <w:spacing w:line="295" w:lineRule="auto" w:before="12"/>
        <w:ind w:left="1865" w:right="328"/>
        <w:rPr>
          <w:rFonts w:ascii="Tahoma" w:hAnsi="Tahoma"/>
        </w:rPr>
      </w:pPr>
      <w:r>
        <w:rPr>
          <w:color w:val="0E1115"/>
          <w:spacing w:val="-2"/>
          <w:w w:val="105"/>
        </w:rPr>
        <w:t>расскажешь</w:t>
      </w:r>
      <w:r>
        <w:rPr>
          <w:color w:val="0E1115"/>
          <w:spacing w:val="-13"/>
          <w:w w:val="105"/>
        </w:rPr>
        <w:t> </w:t>
      </w:r>
      <w:r>
        <w:rPr>
          <w:color w:val="0E1115"/>
          <w:spacing w:val="-2"/>
          <w:w w:val="105"/>
        </w:rPr>
        <w:t>как</w:t>
      </w:r>
      <w:r>
        <w:rPr>
          <w:color w:val="0E1115"/>
          <w:spacing w:val="-13"/>
          <w:w w:val="105"/>
        </w:rPr>
        <w:t> </w:t>
      </w:r>
      <w:r>
        <w:rPr>
          <w:color w:val="0E1115"/>
          <w:spacing w:val="-2"/>
          <w:w w:val="105"/>
        </w:rPr>
        <w:t>внедрить</w:t>
      </w:r>
      <w:r>
        <w:rPr>
          <w:color w:val="0E1115"/>
          <w:spacing w:val="-13"/>
          <w:w w:val="105"/>
        </w:rPr>
        <w:t> </w:t>
      </w:r>
      <w:r>
        <w:rPr>
          <w:color w:val="0E1115"/>
          <w:spacing w:val="-2"/>
          <w:w w:val="105"/>
        </w:rPr>
        <w:t>эту</w:t>
      </w:r>
      <w:r>
        <w:rPr>
          <w:color w:val="0E1115"/>
          <w:spacing w:val="-13"/>
          <w:w w:val="105"/>
        </w:rPr>
        <w:t> </w:t>
      </w:r>
      <w:r>
        <w:rPr>
          <w:color w:val="0E1115"/>
          <w:spacing w:val="-2"/>
          <w:w w:val="105"/>
        </w:rPr>
        <w:t>экономическую</w:t>
      </w:r>
      <w:r>
        <w:rPr>
          <w:color w:val="0E1115"/>
          <w:spacing w:val="-13"/>
          <w:w w:val="105"/>
        </w:rPr>
        <w:t> </w:t>
      </w:r>
      <w:r>
        <w:rPr>
          <w:color w:val="0E1115"/>
          <w:spacing w:val="-2"/>
          <w:w w:val="105"/>
        </w:rPr>
        <w:t>систему</w:t>
      </w:r>
      <w:r>
        <w:rPr>
          <w:color w:val="0E1115"/>
          <w:spacing w:val="-13"/>
          <w:w w:val="105"/>
        </w:rPr>
        <w:t> </w:t>
      </w:r>
      <w:r>
        <w:rPr>
          <w:color w:val="0E1115"/>
          <w:spacing w:val="-2"/>
          <w:w w:val="105"/>
        </w:rPr>
        <w:t>в</w:t>
      </w:r>
      <w:r>
        <w:rPr>
          <w:color w:val="0E1115"/>
          <w:spacing w:val="-13"/>
          <w:w w:val="105"/>
        </w:rPr>
        <w:t> </w:t>
      </w:r>
      <w:r>
        <w:rPr>
          <w:color w:val="0E1115"/>
          <w:spacing w:val="-2"/>
          <w:w w:val="105"/>
        </w:rPr>
        <w:t>село</w:t>
      </w:r>
      <w:r>
        <w:rPr>
          <w:rFonts w:ascii="Tahoma" w:hAnsi="Tahoma"/>
          <w:color w:val="0E1115"/>
          <w:spacing w:val="-2"/>
          <w:w w:val="105"/>
        </w:rPr>
        <w:t>, </w:t>
      </w:r>
      <w:r>
        <w:rPr>
          <w:color w:val="0E1115"/>
          <w:w w:val="105"/>
        </w:rPr>
        <w:t>район</w:t>
      </w:r>
      <w:r>
        <w:rPr>
          <w:rFonts w:ascii="Tahoma" w:hAnsi="Tahoma"/>
          <w:color w:val="0E1115"/>
          <w:w w:val="105"/>
        </w:rPr>
        <w:t>, </w:t>
      </w:r>
      <w:r>
        <w:rPr>
          <w:color w:val="0E1115"/>
          <w:w w:val="105"/>
        </w:rPr>
        <w:t>город</w:t>
      </w:r>
      <w:r>
        <w:rPr>
          <w:rFonts w:ascii="Tahoma" w:hAnsi="Tahoma"/>
          <w:color w:val="0E1115"/>
          <w:w w:val="105"/>
        </w:rPr>
        <w:t>, </w:t>
      </w:r>
      <w:r>
        <w:rPr>
          <w:color w:val="0E1115"/>
          <w:w w:val="105"/>
        </w:rPr>
        <w:t>страну</w:t>
      </w:r>
      <w:r>
        <w:rPr>
          <w:rFonts w:ascii="Tahoma" w:hAnsi="Tahoma"/>
          <w:color w:val="0E1115"/>
          <w:w w:val="105"/>
        </w:rPr>
        <w:t>.</w:t>
      </w:r>
    </w:p>
    <w:p>
      <w:pPr>
        <w:pStyle w:val="BodyText"/>
        <w:spacing w:before="201"/>
        <w:rPr>
          <w:rFonts w:ascii="Tahoma"/>
        </w:rPr>
      </w:pPr>
    </w:p>
    <w:p>
      <w:pPr>
        <w:pStyle w:val="BodyText"/>
        <w:ind w:left="318"/>
        <w:rPr>
          <w:position w:val="7"/>
        </w:rPr>
      </w:pPr>
      <w:r>
        <w:rPr/>
        <w:drawing>
          <wp:inline distT="0" distB="0" distL="0" distR="0">
            <wp:extent cx="135568" cy="135568"/>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7"/>
        <w:rPr>
          <w:sz w:val="21"/>
        </w:rPr>
      </w:pPr>
    </w:p>
    <w:p>
      <w:pPr>
        <w:spacing w:line="336"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5808">
                <wp:simplePos x="0" y="0"/>
                <wp:positionH relativeFrom="page">
                  <wp:posOffset>809625</wp:posOffset>
                </wp:positionH>
                <wp:positionV relativeFrom="paragraph">
                  <wp:posOffset>229048</wp:posOffset>
                </wp:positionV>
                <wp:extent cx="9525" cy="431482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9525" cy="4314825"/>
                        </a:xfrm>
                        <a:custGeom>
                          <a:avLst/>
                          <a:gdLst/>
                          <a:ahLst/>
                          <a:cxnLst/>
                          <a:rect l="l" t="t" r="r" b="b"/>
                          <a:pathLst>
                            <a:path w="9525" h="4314825">
                              <a:moveTo>
                                <a:pt x="9525" y="4314825"/>
                              </a:moveTo>
                              <a:lnTo>
                                <a:pt x="0" y="4314825"/>
                              </a:lnTo>
                              <a:lnTo>
                                <a:pt x="0" y="0"/>
                              </a:lnTo>
                              <a:lnTo>
                                <a:pt x="9525" y="0"/>
                              </a:lnTo>
                              <a:lnTo>
                                <a:pt x="9525" y="43148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5294pt;width:.75pt;height:339.75pt;mso-position-horizontal-relative:page;mso-position-vertical-relative:paragraph;z-index:15735808" id="docshape15"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запрашивает</w:t>
      </w:r>
      <w:r>
        <w:rPr>
          <w:color w:val="61666A"/>
          <w:spacing w:val="-17"/>
          <w:w w:val="105"/>
          <w:sz w:val="21"/>
        </w:rPr>
        <w:t> </w:t>
      </w:r>
      <w:r>
        <w:rPr>
          <w:color w:val="61666A"/>
          <w:w w:val="105"/>
          <w:sz w:val="21"/>
        </w:rPr>
        <w:t>полную</w:t>
      </w:r>
      <w:r>
        <w:rPr>
          <w:color w:val="61666A"/>
          <w:spacing w:val="-17"/>
          <w:w w:val="105"/>
          <w:sz w:val="21"/>
        </w:rPr>
        <w:t> </w:t>
      </w:r>
      <w:r>
        <w:rPr>
          <w:color w:val="61666A"/>
          <w:w w:val="105"/>
          <w:sz w:val="21"/>
        </w:rPr>
        <w:t>практическую</w:t>
      </w:r>
      <w:r>
        <w:rPr>
          <w:color w:val="61666A"/>
          <w:spacing w:val="-16"/>
          <w:w w:val="105"/>
          <w:sz w:val="21"/>
        </w:rPr>
        <w:t> </w:t>
      </w:r>
      <w:r>
        <w:rPr>
          <w:color w:val="61666A"/>
          <w:w w:val="105"/>
          <w:sz w:val="21"/>
        </w:rPr>
        <w:t>инструкцию</w:t>
      </w:r>
      <w:r>
        <w:rPr>
          <w:color w:val="61666A"/>
          <w:spacing w:val="-17"/>
          <w:w w:val="105"/>
          <w:sz w:val="21"/>
        </w:rPr>
        <w:t> </w:t>
      </w:r>
      <w:r>
        <w:rPr>
          <w:color w:val="61666A"/>
          <w:w w:val="105"/>
          <w:sz w:val="21"/>
        </w:rPr>
        <w:t>по</w:t>
      </w:r>
      <w:r>
        <w:rPr>
          <w:color w:val="61666A"/>
          <w:spacing w:val="-16"/>
          <w:w w:val="105"/>
          <w:sz w:val="21"/>
        </w:rPr>
        <w:t> </w:t>
      </w:r>
      <w:r>
        <w:rPr>
          <w:color w:val="61666A"/>
          <w:w w:val="105"/>
          <w:sz w:val="21"/>
        </w:rPr>
        <w:t>построению гибридной</w:t>
      </w:r>
      <w:r>
        <w:rPr>
          <w:color w:val="61666A"/>
          <w:spacing w:val="-5"/>
          <w:w w:val="105"/>
          <w:sz w:val="21"/>
        </w:rPr>
        <w:t> </w:t>
      </w:r>
      <w:r>
        <w:rPr>
          <w:color w:val="61666A"/>
          <w:w w:val="105"/>
          <w:sz w:val="21"/>
        </w:rPr>
        <w:t>экономической</w:t>
      </w:r>
      <w:r>
        <w:rPr>
          <w:color w:val="61666A"/>
          <w:spacing w:val="-5"/>
          <w:w w:val="105"/>
          <w:sz w:val="21"/>
        </w:rPr>
        <w:t> </w:t>
      </w:r>
      <w:r>
        <w:rPr>
          <w:color w:val="61666A"/>
          <w:w w:val="105"/>
          <w:sz w:val="21"/>
        </w:rPr>
        <w:t>системы</w:t>
      </w:r>
      <w:r>
        <w:rPr>
          <w:color w:val="61666A"/>
          <w:spacing w:val="-5"/>
          <w:w w:val="105"/>
          <w:sz w:val="21"/>
        </w:rPr>
        <w:t> </w:t>
      </w:r>
      <w:r>
        <w:rPr>
          <w:color w:val="61666A"/>
          <w:w w:val="105"/>
          <w:sz w:val="21"/>
        </w:rPr>
        <w:t>и</w:t>
      </w:r>
      <w:r>
        <w:rPr>
          <w:color w:val="61666A"/>
          <w:spacing w:val="-5"/>
          <w:w w:val="105"/>
          <w:sz w:val="21"/>
        </w:rPr>
        <w:t> </w:t>
      </w:r>
      <w:r>
        <w:rPr>
          <w:color w:val="61666A"/>
          <w:w w:val="105"/>
          <w:sz w:val="21"/>
        </w:rPr>
        <w:t>её</w:t>
      </w:r>
      <w:r>
        <w:rPr>
          <w:color w:val="61666A"/>
          <w:spacing w:val="-5"/>
          <w:w w:val="105"/>
          <w:sz w:val="21"/>
        </w:rPr>
        <w:t> </w:t>
      </w:r>
      <w:r>
        <w:rPr>
          <w:color w:val="61666A"/>
          <w:w w:val="105"/>
          <w:sz w:val="21"/>
        </w:rPr>
        <w:t>поэтапному</w:t>
      </w:r>
      <w:r>
        <w:rPr>
          <w:color w:val="61666A"/>
          <w:spacing w:val="-5"/>
          <w:w w:val="105"/>
          <w:sz w:val="21"/>
        </w:rPr>
        <w:t> </w:t>
      </w:r>
      <w:r>
        <w:rPr>
          <w:color w:val="61666A"/>
          <w:w w:val="105"/>
          <w:sz w:val="21"/>
        </w:rPr>
        <w:t>внедрению</w:t>
      </w:r>
      <w:r>
        <w:rPr>
          <w:rFonts w:ascii="Tahoma" w:hAnsi="Tahoma"/>
          <w:color w:val="61666A"/>
          <w:w w:val="105"/>
          <w:sz w:val="21"/>
        </w:rPr>
        <w:t>.</w:t>
      </w:r>
      <w:r>
        <w:rPr>
          <w:rFonts w:ascii="Tahoma" w:hAnsi="Tahoma"/>
          <w:color w:val="61666A"/>
          <w:spacing w:val="-7"/>
          <w:w w:val="105"/>
          <w:sz w:val="21"/>
        </w:rPr>
        <w:t> </w:t>
      </w:r>
      <w:r>
        <w:rPr>
          <w:color w:val="61666A"/>
          <w:w w:val="105"/>
          <w:sz w:val="21"/>
        </w:rPr>
        <w:t>Это</w:t>
      </w:r>
      <w:r>
        <w:rPr>
          <w:color w:val="61666A"/>
          <w:spacing w:val="-5"/>
          <w:w w:val="105"/>
          <w:sz w:val="21"/>
        </w:rPr>
        <w:t> </w:t>
      </w:r>
      <w:r>
        <w:rPr>
          <w:color w:val="61666A"/>
          <w:w w:val="105"/>
          <w:sz w:val="21"/>
        </w:rPr>
        <w:t>сложный</w:t>
      </w:r>
      <w:r>
        <w:rPr>
          <w:color w:val="61666A"/>
          <w:spacing w:val="-5"/>
          <w:w w:val="105"/>
          <w:sz w:val="21"/>
        </w:rPr>
        <w:t> </w:t>
      </w:r>
      <w:r>
        <w:rPr>
          <w:color w:val="61666A"/>
          <w:w w:val="105"/>
          <w:sz w:val="21"/>
        </w:rPr>
        <w:t>и многогранный запрос</w:t>
      </w:r>
      <w:r>
        <w:rPr>
          <w:rFonts w:ascii="Tahoma" w:hAnsi="Tahoma"/>
          <w:color w:val="61666A"/>
          <w:w w:val="105"/>
          <w:sz w:val="21"/>
        </w:rPr>
        <w:t>, </w:t>
      </w:r>
      <w:r>
        <w:rPr>
          <w:color w:val="61666A"/>
          <w:w w:val="105"/>
          <w:sz w:val="21"/>
        </w:rPr>
        <w:t>требующий системного подхода</w:t>
      </w:r>
      <w:r>
        <w:rPr>
          <w:rFonts w:ascii="Tahoma" w:hAnsi="Tahoma"/>
          <w:color w:val="61666A"/>
          <w:w w:val="105"/>
          <w:sz w:val="21"/>
        </w:rPr>
        <w:t>.</w:t>
      </w:r>
    </w:p>
    <w:p>
      <w:pPr>
        <w:spacing w:line="340" w:lineRule="auto" w:before="199"/>
        <w:ind w:left="635" w:right="328" w:firstLine="0"/>
        <w:jc w:val="left"/>
        <w:rPr>
          <w:sz w:val="21"/>
        </w:rPr>
      </w:pPr>
      <w:r>
        <w:rPr>
          <w:color w:val="61666A"/>
          <w:spacing w:val="-2"/>
          <w:w w:val="105"/>
          <w:sz w:val="21"/>
        </w:rPr>
        <w:t>Пользователь</w:t>
      </w:r>
      <w:r>
        <w:rPr>
          <w:color w:val="61666A"/>
          <w:spacing w:val="-11"/>
          <w:w w:val="105"/>
          <w:sz w:val="21"/>
        </w:rPr>
        <w:t> </w:t>
      </w:r>
      <w:r>
        <w:rPr>
          <w:color w:val="61666A"/>
          <w:spacing w:val="-2"/>
          <w:w w:val="105"/>
          <w:sz w:val="21"/>
        </w:rPr>
        <w:t>явно</w:t>
      </w:r>
      <w:r>
        <w:rPr>
          <w:color w:val="61666A"/>
          <w:spacing w:val="-11"/>
          <w:w w:val="105"/>
          <w:sz w:val="21"/>
        </w:rPr>
        <w:t> </w:t>
      </w:r>
      <w:r>
        <w:rPr>
          <w:color w:val="61666A"/>
          <w:spacing w:val="-2"/>
          <w:w w:val="105"/>
          <w:sz w:val="21"/>
        </w:rPr>
        <w:t>интересуется</w:t>
      </w:r>
      <w:r>
        <w:rPr>
          <w:color w:val="61666A"/>
          <w:spacing w:val="-11"/>
          <w:w w:val="105"/>
          <w:sz w:val="21"/>
        </w:rPr>
        <w:t> </w:t>
      </w:r>
      <w:r>
        <w:rPr>
          <w:color w:val="61666A"/>
          <w:spacing w:val="-2"/>
          <w:w w:val="105"/>
          <w:sz w:val="21"/>
        </w:rPr>
        <w:t>альтернативными</w:t>
      </w:r>
      <w:r>
        <w:rPr>
          <w:color w:val="61666A"/>
          <w:spacing w:val="-11"/>
          <w:w w:val="105"/>
          <w:sz w:val="21"/>
        </w:rPr>
        <w:t> </w:t>
      </w:r>
      <w:r>
        <w:rPr>
          <w:color w:val="61666A"/>
          <w:spacing w:val="-2"/>
          <w:w w:val="105"/>
          <w:sz w:val="21"/>
        </w:rPr>
        <w:t>экономическими</w:t>
      </w:r>
      <w:r>
        <w:rPr>
          <w:color w:val="61666A"/>
          <w:spacing w:val="-11"/>
          <w:w w:val="105"/>
          <w:sz w:val="21"/>
        </w:rPr>
        <w:t> </w:t>
      </w:r>
      <w:r>
        <w:rPr>
          <w:color w:val="61666A"/>
          <w:spacing w:val="-2"/>
          <w:w w:val="105"/>
          <w:sz w:val="21"/>
        </w:rPr>
        <w:t>моделями</w:t>
      </w:r>
      <w:r>
        <w:rPr>
          <w:color w:val="61666A"/>
          <w:spacing w:val="-11"/>
          <w:w w:val="105"/>
          <w:sz w:val="21"/>
        </w:rPr>
        <w:t> </w:t>
      </w:r>
      <w:r>
        <w:rPr>
          <w:color w:val="61666A"/>
          <w:spacing w:val="-2"/>
          <w:w w:val="105"/>
          <w:sz w:val="21"/>
        </w:rPr>
        <w:t>и</w:t>
      </w:r>
      <w:r>
        <w:rPr>
          <w:color w:val="61666A"/>
          <w:spacing w:val="-11"/>
          <w:w w:val="105"/>
          <w:sz w:val="21"/>
        </w:rPr>
        <w:t> </w:t>
      </w:r>
      <w:r>
        <w:rPr>
          <w:color w:val="61666A"/>
          <w:spacing w:val="-2"/>
          <w:w w:val="105"/>
          <w:sz w:val="21"/>
        </w:rPr>
        <w:t>хочет </w:t>
      </w:r>
      <w:r>
        <w:rPr>
          <w:color w:val="61666A"/>
          <w:sz w:val="21"/>
        </w:rPr>
        <w:t>понять</w:t>
      </w:r>
      <w:r>
        <w:rPr>
          <w:rFonts w:ascii="Tahoma" w:hAnsi="Tahoma"/>
          <w:color w:val="61666A"/>
          <w:sz w:val="21"/>
        </w:rPr>
        <w:t>,</w:t>
      </w:r>
      <w:r>
        <w:rPr>
          <w:rFonts w:ascii="Tahoma" w:hAnsi="Tahoma"/>
          <w:color w:val="61666A"/>
          <w:spacing w:val="13"/>
          <w:sz w:val="21"/>
        </w:rPr>
        <w:t> </w:t>
      </w:r>
      <w:r>
        <w:rPr>
          <w:color w:val="61666A"/>
          <w:sz w:val="21"/>
        </w:rPr>
        <w:t>как</w:t>
      </w:r>
      <w:r>
        <w:rPr>
          <w:color w:val="61666A"/>
          <w:spacing w:val="16"/>
          <w:sz w:val="21"/>
        </w:rPr>
        <w:t> </w:t>
      </w:r>
      <w:r>
        <w:rPr>
          <w:color w:val="61666A"/>
          <w:sz w:val="21"/>
        </w:rPr>
        <w:t>реализовать</w:t>
      </w:r>
      <w:r>
        <w:rPr>
          <w:color w:val="61666A"/>
          <w:spacing w:val="15"/>
          <w:sz w:val="21"/>
        </w:rPr>
        <w:t> </w:t>
      </w:r>
      <w:r>
        <w:rPr>
          <w:color w:val="61666A"/>
          <w:sz w:val="21"/>
        </w:rPr>
        <w:t>их</w:t>
      </w:r>
      <w:r>
        <w:rPr>
          <w:color w:val="61666A"/>
          <w:spacing w:val="16"/>
          <w:sz w:val="21"/>
        </w:rPr>
        <w:t> </w:t>
      </w:r>
      <w:r>
        <w:rPr>
          <w:color w:val="61666A"/>
          <w:sz w:val="21"/>
        </w:rPr>
        <w:t>на</w:t>
      </w:r>
      <w:r>
        <w:rPr>
          <w:color w:val="61666A"/>
          <w:spacing w:val="15"/>
          <w:sz w:val="21"/>
        </w:rPr>
        <w:t> </w:t>
      </w:r>
      <w:r>
        <w:rPr>
          <w:color w:val="61666A"/>
          <w:sz w:val="21"/>
        </w:rPr>
        <w:t>практике</w:t>
      </w:r>
      <w:r>
        <w:rPr>
          <w:rFonts w:ascii="Tahoma" w:hAnsi="Tahoma"/>
          <w:color w:val="61666A"/>
          <w:sz w:val="21"/>
        </w:rPr>
        <w:t>.</w:t>
      </w:r>
      <w:r>
        <w:rPr>
          <w:rFonts w:ascii="Tahoma" w:hAnsi="Tahoma"/>
          <w:color w:val="61666A"/>
          <w:spacing w:val="14"/>
          <w:sz w:val="21"/>
        </w:rPr>
        <w:t> </w:t>
      </w:r>
      <w:r>
        <w:rPr>
          <w:color w:val="61666A"/>
          <w:sz w:val="21"/>
        </w:rPr>
        <w:t>Важно</w:t>
      </w:r>
      <w:r>
        <w:rPr>
          <w:color w:val="61666A"/>
          <w:spacing w:val="15"/>
          <w:sz w:val="21"/>
        </w:rPr>
        <w:t> </w:t>
      </w:r>
      <w:r>
        <w:rPr>
          <w:color w:val="61666A"/>
          <w:sz w:val="21"/>
        </w:rPr>
        <w:t>не</w:t>
      </w:r>
      <w:r>
        <w:rPr>
          <w:color w:val="61666A"/>
          <w:spacing w:val="16"/>
          <w:sz w:val="21"/>
        </w:rPr>
        <w:t> </w:t>
      </w:r>
      <w:r>
        <w:rPr>
          <w:color w:val="61666A"/>
          <w:sz w:val="21"/>
        </w:rPr>
        <w:t>просто</w:t>
      </w:r>
      <w:r>
        <w:rPr>
          <w:color w:val="61666A"/>
          <w:spacing w:val="15"/>
          <w:sz w:val="21"/>
        </w:rPr>
        <w:t> </w:t>
      </w:r>
      <w:r>
        <w:rPr>
          <w:color w:val="61666A"/>
          <w:sz w:val="21"/>
        </w:rPr>
        <w:t>перечислить</w:t>
      </w:r>
      <w:r>
        <w:rPr>
          <w:color w:val="61666A"/>
          <w:spacing w:val="16"/>
          <w:sz w:val="21"/>
        </w:rPr>
        <w:t> </w:t>
      </w:r>
      <w:r>
        <w:rPr>
          <w:color w:val="61666A"/>
          <w:sz w:val="21"/>
        </w:rPr>
        <w:t>принципы</w:t>
      </w:r>
      <w:r>
        <w:rPr>
          <w:rFonts w:ascii="Tahoma" w:hAnsi="Tahoma"/>
          <w:color w:val="61666A"/>
          <w:sz w:val="21"/>
        </w:rPr>
        <w:t>,</w:t>
      </w:r>
      <w:r>
        <w:rPr>
          <w:rFonts w:ascii="Tahoma" w:hAnsi="Tahoma"/>
          <w:color w:val="61666A"/>
          <w:spacing w:val="13"/>
          <w:sz w:val="21"/>
        </w:rPr>
        <w:t> </w:t>
      </w:r>
      <w:r>
        <w:rPr>
          <w:color w:val="61666A"/>
          <w:sz w:val="21"/>
        </w:rPr>
        <w:t>но</w:t>
      </w:r>
      <w:r>
        <w:rPr>
          <w:color w:val="61666A"/>
          <w:spacing w:val="16"/>
          <w:sz w:val="21"/>
        </w:rPr>
        <w:t> </w:t>
      </w:r>
      <w:r>
        <w:rPr>
          <w:color w:val="61666A"/>
          <w:spacing w:val="-10"/>
          <w:sz w:val="21"/>
        </w:rPr>
        <w:t>и</w:t>
      </w:r>
    </w:p>
    <w:p>
      <w:pPr>
        <w:spacing w:line="336" w:lineRule="auto" w:before="0"/>
        <w:ind w:left="635" w:right="0" w:firstLine="0"/>
        <w:jc w:val="left"/>
        <w:rPr>
          <w:rFonts w:ascii="Tahoma" w:hAnsi="Tahoma"/>
          <w:sz w:val="21"/>
        </w:rPr>
      </w:pPr>
      <w:r>
        <w:rPr>
          <w:color w:val="61666A"/>
          <w:w w:val="105"/>
          <w:sz w:val="21"/>
        </w:rPr>
        <w:t>показать</w:t>
      </w:r>
      <w:r>
        <w:rPr>
          <w:color w:val="61666A"/>
          <w:spacing w:val="-15"/>
          <w:w w:val="105"/>
          <w:sz w:val="21"/>
        </w:rPr>
        <w:t> </w:t>
      </w:r>
      <w:r>
        <w:rPr>
          <w:color w:val="61666A"/>
          <w:w w:val="105"/>
          <w:sz w:val="21"/>
        </w:rPr>
        <w:t>конкретные</w:t>
      </w:r>
      <w:r>
        <w:rPr>
          <w:color w:val="61666A"/>
          <w:spacing w:val="-15"/>
          <w:w w:val="105"/>
          <w:sz w:val="21"/>
        </w:rPr>
        <w:t> </w:t>
      </w:r>
      <w:r>
        <w:rPr>
          <w:color w:val="61666A"/>
          <w:w w:val="105"/>
          <w:sz w:val="21"/>
        </w:rPr>
        <w:t>шаги</w:t>
      </w:r>
      <w:r>
        <w:rPr>
          <w:color w:val="61666A"/>
          <w:spacing w:val="-15"/>
          <w:w w:val="105"/>
          <w:sz w:val="21"/>
        </w:rPr>
        <w:t> </w:t>
      </w:r>
      <w:r>
        <w:rPr>
          <w:color w:val="61666A"/>
          <w:w w:val="105"/>
          <w:sz w:val="21"/>
        </w:rPr>
        <w:t>для</w:t>
      </w:r>
      <w:r>
        <w:rPr>
          <w:color w:val="61666A"/>
          <w:spacing w:val="-15"/>
          <w:w w:val="105"/>
          <w:sz w:val="21"/>
        </w:rPr>
        <w:t> </w:t>
      </w:r>
      <w:r>
        <w:rPr>
          <w:color w:val="61666A"/>
          <w:w w:val="105"/>
          <w:sz w:val="21"/>
        </w:rPr>
        <w:t>реализации</w:t>
      </w:r>
      <w:r>
        <w:rPr>
          <w:color w:val="61666A"/>
          <w:spacing w:val="-15"/>
          <w:w w:val="105"/>
          <w:sz w:val="21"/>
        </w:rPr>
        <w:t> </w:t>
      </w:r>
      <w:r>
        <w:rPr>
          <w:color w:val="61666A"/>
          <w:w w:val="105"/>
          <w:sz w:val="21"/>
        </w:rPr>
        <w:t>на</w:t>
      </w:r>
      <w:r>
        <w:rPr>
          <w:color w:val="61666A"/>
          <w:spacing w:val="-15"/>
          <w:w w:val="105"/>
          <w:sz w:val="21"/>
        </w:rPr>
        <w:t> </w:t>
      </w:r>
      <w:r>
        <w:rPr>
          <w:color w:val="61666A"/>
          <w:w w:val="105"/>
          <w:sz w:val="21"/>
        </w:rPr>
        <w:t>разных</w:t>
      </w:r>
      <w:r>
        <w:rPr>
          <w:color w:val="61666A"/>
          <w:spacing w:val="-15"/>
          <w:w w:val="105"/>
          <w:sz w:val="21"/>
        </w:rPr>
        <w:t> </w:t>
      </w:r>
      <w:r>
        <w:rPr>
          <w:color w:val="61666A"/>
          <w:w w:val="105"/>
          <w:sz w:val="21"/>
        </w:rPr>
        <w:t>уровнях</w:t>
      </w:r>
      <w:r>
        <w:rPr>
          <w:color w:val="61666A"/>
          <w:spacing w:val="-15"/>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от</w:t>
      </w:r>
      <w:r>
        <w:rPr>
          <w:color w:val="61666A"/>
          <w:spacing w:val="-15"/>
          <w:w w:val="105"/>
          <w:sz w:val="21"/>
        </w:rPr>
        <w:t> </w:t>
      </w:r>
      <w:r>
        <w:rPr>
          <w:color w:val="61666A"/>
          <w:w w:val="105"/>
          <w:sz w:val="21"/>
        </w:rPr>
        <w:t>малого</w:t>
      </w:r>
      <w:r>
        <w:rPr>
          <w:color w:val="61666A"/>
          <w:spacing w:val="-15"/>
          <w:w w:val="105"/>
          <w:sz w:val="21"/>
        </w:rPr>
        <w:t> </w:t>
      </w:r>
      <w:r>
        <w:rPr>
          <w:color w:val="61666A"/>
          <w:w w:val="105"/>
          <w:sz w:val="21"/>
        </w:rPr>
        <w:t>сообщества</w:t>
      </w:r>
      <w:r>
        <w:rPr>
          <w:color w:val="61666A"/>
          <w:spacing w:val="-15"/>
          <w:w w:val="105"/>
          <w:sz w:val="21"/>
        </w:rPr>
        <w:t> </w:t>
      </w:r>
      <w:r>
        <w:rPr>
          <w:color w:val="61666A"/>
          <w:w w:val="105"/>
          <w:sz w:val="21"/>
        </w:rPr>
        <w:t>до целой страны</w:t>
      </w:r>
      <w:r>
        <w:rPr>
          <w:rFonts w:ascii="Tahoma" w:hAnsi="Tahoma"/>
          <w:color w:val="61666A"/>
          <w:w w:val="105"/>
          <w:sz w:val="21"/>
        </w:rPr>
        <w:t>.</w:t>
      </w:r>
    </w:p>
    <w:p>
      <w:pPr>
        <w:spacing w:line="336" w:lineRule="auto" w:before="181"/>
        <w:ind w:left="635" w:right="0" w:firstLine="0"/>
        <w:jc w:val="left"/>
        <w:rPr>
          <w:rFonts w:ascii="Tahoma" w:hAnsi="Tahoma"/>
          <w:sz w:val="21"/>
        </w:rPr>
      </w:pPr>
      <w:r>
        <w:rPr>
          <w:color w:val="61666A"/>
          <w:w w:val="105"/>
          <w:sz w:val="21"/>
        </w:rPr>
        <w:t>Нужно</w:t>
      </w:r>
      <w:r>
        <w:rPr>
          <w:color w:val="61666A"/>
          <w:spacing w:val="-1"/>
          <w:w w:val="105"/>
          <w:sz w:val="21"/>
        </w:rPr>
        <w:t> </w:t>
      </w:r>
      <w:r>
        <w:rPr>
          <w:color w:val="61666A"/>
          <w:w w:val="105"/>
          <w:sz w:val="21"/>
        </w:rPr>
        <w:t>начать</w:t>
      </w:r>
      <w:r>
        <w:rPr>
          <w:color w:val="61666A"/>
          <w:spacing w:val="-1"/>
          <w:w w:val="105"/>
          <w:sz w:val="21"/>
        </w:rPr>
        <w:t> </w:t>
      </w:r>
      <w:r>
        <w:rPr>
          <w:color w:val="61666A"/>
          <w:w w:val="105"/>
          <w:sz w:val="21"/>
        </w:rPr>
        <w:t>с</w:t>
      </w:r>
      <w:r>
        <w:rPr>
          <w:color w:val="61666A"/>
          <w:spacing w:val="-1"/>
          <w:w w:val="105"/>
          <w:sz w:val="21"/>
        </w:rPr>
        <w:t> </w:t>
      </w:r>
      <w:r>
        <w:rPr>
          <w:color w:val="61666A"/>
          <w:w w:val="105"/>
          <w:sz w:val="21"/>
        </w:rPr>
        <w:t>фундаментальных</w:t>
      </w:r>
      <w:r>
        <w:rPr>
          <w:color w:val="61666A"/>
          <w:spacing w:val="-1"/>
          <w:w w:val="105"/>
          <w:sz w:val="21"/>
        </w:rPr>
        <w:t> </w:t>
      </w:r>
      <w:r>
        <w:rPr>
          <w:color w:val="61666A"/>
          <w:w w:val="105"/>
          <w:sz w:val="21"/>
        </w:rPr>
        <w:t>принципов</w:t>
      </w:r>
      <w:r>
        <w:rPr>
          <w:rFonts w:ascii="Tahoma" w:hAnsi="Tahoma"/>
          <w:color w:val="61666A"/>
          <w:w w:val="105"/>
          <w:sz w:val="21"/>
        </w:rPr>
        <w:t>,</w:t>
      </w:r>
      <w:r>
        <w:rPr>
          <w:rFonts w:ascii="Tahoma" w:hAnsi="Tahoma"/>
          <w:color w:val="61666A"/>
          <w:spacing w:val="-3"/>
          <w:w w:val="105"/>
          <w:sz w:val="21"/>
        </w:rPr>
        <w:t> </w:t>
      </w:r>
      <w:r>
        <w:rPr>
          <w:color w:val="61666A"/>
          <w:w w:val="105"/>
          <w:sz w:val="21"/>
        </w:rPr>
        <w:t>чтобы</w:t>
      </w:r>
      <w:r>
        <w:rPr>
          <w:color w:val="61666A"/>
          <w:spacing w:val="-1"/>
          <w:w w:val="105"/>
          <w:sz w:val="21"/>
        </w:rPr>
        <w:t> </w:t>
      </w:r>
      <w:r>
        <w:rPr>
          <w:color w:val="61666A"/>
          <w:w w:val="105"/>
          <w:sz w:val="21"/>
        </w:rPr>
        <w:t>заложить</w:t>
      </w:r>
      <w:r>
        <w:rPr>
          <w:color w:val="61666A"/>
          <w:spacing w:val="-1"/>
          <w:w w:val="105"/>
          <w:sz w:val="21"/>
        </w:rPr>
        <w:t> </w:t>
      </w:r>
      <w:r>
        <w:rPr>
          <w:color w:val="61666A"/>
          <w:w w:val="105"/>
          <w:sz w:val="21"/>
        </w:rPr>
        <w:t>основу</w:t>
      </w:r>
      <w:r>
        <w:rPr>
          <w:color w:val="61666A"/>
          <w:spacing w:val="-1"/>
          <w:w w:val="105"/>
          <w:sz w:val="21"/>
        </w:rPr>
        <w:t> </w:t>
      </w:r>
      <w:r>
        <w:rPr>
          <w:color w:val="61666A"/>
          <w:w w:val="105"/>
          <w:sz w:val="21"/>
        </w:rPr>
        <w:t>для</w:t>
      </w:r>
      <w:r>
        <w:rPr>
          <w:color w:val="61666A"/>
          <w:spacing w:val="-1"/>
          <w:w w:val="105"/>
          <w:sz w:val="21"/>
        </w:rPr>
        <w:t> </w:t>
      </w:r>
      <w:r>
        <w:rPr>
          <w:color w:val="61666A"/>
          <w:w w:val="105"/>
          <w:sz w:val="21"/>
        </w:rPr>
        <w:t>дальнейших этапов</w:t>
      </w:r>
      <w:r>
        <w:rPr>
          <w:rFonts w:ascii="Tahoma" w:hAnsi="Tahoma"/>
          <w:color w:val="61666A"/>
          <w:w w:val="105"/>
          <w:sz w:val="21"/>
        </w:rPr>
        <w:t>.</w:t>
      </w:r>
      <w:r>
        <w:rPr>
          <w:rFonts w:ascii="Tahoma" w:hAnsi="Tahoma"/>
          <w:color w:val="61666A"/>
          <w:spacing w:val="-9"/>
          <w:w w:val="105"/>
          <w:sz w:val="21"/>
        </w:rPr>
        <w:t> </w:t>
      </w:r>
      <w:r>
        <w:rPr>
          <w:color w:val="61666A"/>
          <w:w w:val="105"/>
          <w:sz w:val="21"/>
        </w:rPr>
        <w:t>Следует</w:t>
      </w:r>
      <w:r>
        <w:rPr>
          <w:color w:val="61666A"/>
          <w:spacing w:val="-7"/>
          <w:w w:val="105"/>
          <w:sz w:val="21"/>
        </w:rPr>
        <w:t> </w:t>
      </w:r>
      <w:r>
        <w:rPr>
          <w:color w:val="61666A"/>
          <w:w w:val="105"/>
          <w:sz w:val="21"/>
        </w:rPr>
        <w:t>разбить</w:t>
      </w:r>
      <w:r>
        <w:rPr>
          <w:color w:val="61666A"/>
          <w:spacing w:val="-7"/>
          <w:w w:val="105"/>
          <w:sz w:val="21"/>
        </w:rPr>
        <w:t> </w:t>
      </w:r>
      <w:r>
        <w:rPr>
          <w:color w:val="61666A"/>
          <w:w w:val="105"/>
          <w:sz w:val="21"/>
        </w:rPr>
        <w:t>ответ</w:t>
      </w:r>
      <w:r>
        <w:rPr>
          <w:color w:val="61666A"/>
          <w:spacing w:val="-7"/>
          <w:w w:val="105"/>
          <w:sz w:val="21"/>
        </w:rPr>
        <w:t> </w:t>
      </w:r>
      <w:r>
        <w:rPr>
          <w:color w:val="61666A"/>
          <w:w w:val="105"/>
          <w:sz w:val="21"/>
        </w:rPr>
        <w:t>на</w:t>
      </w:r>
      <w:r>
        <w:rPr>
          <w:color w:val="61666A"/>
          <w:spacing w:val="-7"/>
          <w:w w:val="105"/>
          <w:sz w:val="21"/>
        </w:rPr>
        <w:t> </w:t>
      </w:r>
      <w:r>
        <w:rPr>
          <w:color w:val="61666A"/>
          <w:w w:val="105"/>
          <w:sz w:val="21"/>
        </w:rPr>
        <w:t>логические</w:t>
      </w:r>
      <w:r>
        <w:rPr>
          <w:color w:val="61666A"/>
          <w:spacing w:val="-7"/>
          <w:w w:val="105"/>
          <w:sz w:val="21"/>
        </w:rPr>
        <w:t> </w:t>
      </w:r>
      <w:r>
        <w:rPr>
          <w:color w:val="61666A"/>
          <w:w w:val="105"/>
          <w:sz w:val="21"/>
        </w:rPr>
        <w:t>части</w:t>
      </w:r>
      <w:r>
        <w:rPr>
          <w:rFonts w:ascii="Tahoma" w:hAnsi="Tahoma"/>
          <w:color w:val="61666A"/>
          <w:w w:val="105"/>
          <w:sz w:val="21"/>
        </w:rPr>
        <w:t>:</w:t>
      </w:r>
      <w:r>
        <w:rPr>
          <w:rFonts w:ascii="Tahoma" w:hAnsi="Tahoma"/>
          <w:color w:val="61666A"/>
          <w:spacing w:val="-9"/>
          <w:w w:val="105"/>
          <w:sz w:val="21"/>
        </w:rPr>
        <w:t> </w:t>
      </w:r>
      <w:r>
        <w:rPr>
          <w:color w:val="61666A"/>
          <w:w w:val="105"/>
          <w:sz w:val="21"/>
        </w:rPr>
        <w:t>сначала</w:t>
      </w:r>
      <w:r>
        <w:rPr>
          <w:color w:val="61666A"/>
          <w:spacing w:val="-7"/>
          <w:w w:val="105"/>
          <w:sz w:val="21"/>
        </w:rPr>
        <w:t> </w:t>
      </w:r>
      <w:r>
        <w:rPr>
          <w:color w:val="61666A"/>
          <w:w w:val="105"/>
          <w:sz w:val="21"/>
        </w:rPr>
        <w:t>общие</w:t>
      </w:r>
      <w:r>
        <w:rPr>
          <w:color w:val="61666A"/>
          <w:spacing w:val="-7"/>
          <w:w w:val="105"/>
          <w:sz w:val="21"/>
        </w:rPr>
        <w:t> </w:t>
      </w:r>
      <w:r>
        <w:rPr>
          <w:color w:val="61666A"/>
          <w:w w:val="105"/>
          <w:sz w:val="21"/>
        </w:rPr>
        <w:t>принципы</w:t>
      </w:r>
      <w:r>
        <w:rPr>
          <w:rFonts w:ascii="Tahoma" w:hAnsi="Tahoma"/>
          <w:color w:val="61666A"/>
          <w:w w:val="105"/>
          <w:sz w:val="21"/>
        </w:rPr>
        <w:t>,</w:t>
      </w:r>
      <w:r>
        <w:rPr>
          <w:rFonts w:ascii="Tahoma" w:hAnsi="Tahoma"/>
          <w:color w:val="61666A"/>
          <w:spacing w:val="-9"/>
          <w:w w:val="105"/>
          <w:sz w:val="21"/>
        </w:rPr>
        <w:t> </w:t>
      </w:r>
      <w:r>
        <w:rPr>
          <w:color w:val="61666A"/>
          <w:w w:val="105"/>
          <w:sz w:val="21"/>
        </w:rPr>
        <w:t>затем </w:t>
      </w:r>
      <w:r>
        <w:rPr>
          <w:color w:val="61666A"/>
          <w:sz w:val="21"/>
        </w:rPr>
        <w:t>практические шаги для внедрения на уровне села</w:t>
      </w:r>
      <w:r>
        <w:rPr>
          <w:rFonts w:ascii="Tahoma" w:hAnsi="Tahoma"/>
          <w:color w:val="61666A"/>
          <w:sz w:val="21"/>
        </w:rPr>
        <w:t>, </w:t>
      </w:r>
      <w:r>
        <w:rPr>
          <w:color w:val="61666A"/>
          <w:sz w:val="21"/>
        </w:rPr>
        <w:t>района</w:t>
      </w:r>
      <w:r>
        <w:rPr>
          <w:rFonts w:ascii="Tahoma" w:hAnsi="Tahoma"/>
          <w:color w:val="61666A"/>
          <w:sz w:val="21"/>
        </w:rPr>
        <w:t>, </w:t>
      </w:r>
      <w:r>
        <w:rPr>
          <w:color w:val="61666A"/>
          <w:sz w:val="21"/>
        </w:rPr>
        <w:t>города и страны</w:t>
      </w:r>
      <w:r>
        <w:rPr>
          <w:rFonts w:ascii="Tahoma" w:hAnsi="Tahoma"/>
          <w:color w:val="61666A"/>
          <w:sz w:val="21"/>
        </w:rPr>
        <w:t>. </w:t>
      </w:r>
      <w:r>
        <w:rPr>
          <w:color w:val="61666A"/>
          <w:sz w:val="21"/>
        </w:rPr>
        <w:t>Это поможет </w:t>
      </w:r>
      <w:r>
        <w:rPr>
          <w:color w:val="61666A"/>
          <w:w w:val="105"/>
          <w:sz w:val="21"/>
        </w:rPr>
        <w:t>пользователю увидеть всю картину и понять последовательность действий</w:t>
      </w:r>
      <w:r>
        <w:rPr>
          <w:rFonts w:ascii="Tahoma" w:hAnsi="Tahoma"/>
          <w:color w:val="61666A"/>
          <w:w w:val="105"/>
          <w:sz w:val="21"/>
        </w:rPr>
        <w:t>.</w:t>
      </w:r>
    </w:p>
    <w:p>
      <w:pPr>
        <w:spacing w:line="336" w:lineRule="auto" w:before="187"/>
        <w:ind w:left="635" w:right="0" w:firstLine="0"/>
        <w:jc w:val="left"/>
        <w:rPr>
          <w:rFonts w:ascii="Tahoma" w:hAnsi="Tahoma"/>
          <w:sz w:val="21"/>
        </w:rPr>
      </w:pPr>
      <w:r>
        <w:rPr>
          <w:color w:val="61666A"/>
          <w:w w:val="105"/>
          <w:sz w:val="21"/>
        </w:rPr>
        <w:t>Важно</w:t>
      </w:r>
      <w:r>
        <w:rPr>
          <w:color w:val="61666A"/>
          <w:spacing w:val="-4"/>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6"/>
          <w:w w:val="105"/>
          <w:sz w:val="21"/>
        </w:rPr>
        <w:t> </w:t>
      </w:r>
      <w:r>
        <w:rPr>
          <w:color w:val="61666A"/>
          <w:w w:val="105"/>
          <w:sz w:val="21"/>
        </w:rPr>
        <w:t>что</w:t>
      </w:r>
      <w:r>
        <w:rPr>
          <w:color w:val="61666A"/>
          <w:spacing w:val="-4"/>
          <w:w w:val="105"/>
          <w:sz w:val="21"/>
        </w:rPr>
        <w:t> </w:t>
      </w:r>
      <w:r>
        <w:rPr>
          <w:color w:val="61666A"/>
          <w:w w:val="105"/>
          <w:sz w:val="21"/>
        </w:rPr>
        <w:t>система</w:t>
      </w:r>
      <w:r>
        <w:rPr>
          <w:color w:val="61666A"/>
          <w:spacing w:val="-4"/>
          <w:w w:val="105"/>
          <w:sz w:val="21"/>
        </w:rPr>
        <w:t> </w:t>
      </w:r>
      <w:r>
        <w:rPr>
          <w:color w:val="61666A"/>
          <w:w w:val="105"/>
          <w:sz w:val="21"/>
        </w:rPr>
        <w:t>является</w:t>
      </w:r>
      <w:r>
        <w:rPr>
          <w:color w:val="61666A"/>
          <w:spacing w:val="-4"/>
          <w:w w:val="105"/>
          <w:sz w:val="21"/>
        </w:rPr>
        <w:t> </w:t>
      </w:r>
      <w:r>
        <w:rPr>
          <w:color w:val="61666A"/>
          <w:w w:val="105"/>
          <w:sz w:val="21"/>
        </w:rPr>
        <w:t>гибридной</w:t>
      </w:r>
      <w:r>
        <w:rPr>
          <w:color w:val="61666A"/>
          <w:spacing w:val="-4"/>
          <w:w w:val="105"/>
          <w:sz w:val="21"/>
        </w:rPr>
        <w:t> </w:t>
      </w:r>
      <w:r>
        <w:rPr>
          <w:rFonts w:ascii="Tahoma" w:hAnsi="Tahoma"/>
          <w:color w:val="61666A"/>
          <w:w w:val="105"/>
          <w:sz w:val="21"/>
        </w:rPr>
        <w:t>—</w:t>
      </w:r>
      <w:r>
        <w:rPr>
          <w:rFonts w:ascii="Tahoma" w:hAnsi="Tahoma"/>
          <w:color w:val="61666A"/>
          <w:spacing w:val="-6"/>
          <w:w w:val="105"/>
          <w:sz w:val="21"/>
        </w:rPr>
        <w:t> </w:t>
      </w:r>
      <w:r>
        <w:rPr>
          <w:color w:val="61666A"/>
          <w:w w:val="105"/>
          <w:sz w:val="21"/>
        </w:rPr>
        <w:t>она</w:t>
      </w:r>
      <w:r>
        <w:rPr>
          <w:color w:val="61666A"/>
          <w:spacing w:val="-4"/>
          <w:w w:val="105"/>
          <w:sz w:val="21"/>
        </w:rPr>
        <w:t> </w:t>
      </w:r>
      <w:r>
        <w:rPr>
          <w:color w:val="61666A"/>
          <w:w w:val="105"/>
          <w:sz w:val="21"/>
        </w:rPr>
        <w:t>сочетает</w:t>
      </w:r>
      <w:r>
        <w:rPr>
          <w:color w:val="61666A"/>
          <w:spacing w:val="-4"/>
          <w:w w:val="105"/>
          <w:sz w:val="21"/>
        </w:rPr>
        <w:t> </w:t>
      </w:r>
      <w:r>
        <w:rPr>
          <w:color w:val="61666A"/>
          <w:w w:val="105"/>
          <w:sz w:val="21"/>
        </w:rPr>
        <w:t>рыночные механизмы</w:t>
      </w:r>
      <w:r>
        <w:rPr>
          <w:color w:val="61666A"/>
          <w:spacing w:val="-14"/>
          <w:w w:val="105"/>
          <w:sz w:val="21"/>
        </w:rPr>
        <w:t> </w:t>
      </w:r>
      <w:r>
        <w:rPr>
          <w:color w:val="61666A"/>
          <w:w w:val="105"/>
          <w:sz w:val="21"/>
        </w:rPr>
        <w:t>с</w:t>
      </w:r>
      <w:r>
        <w:rPr>
          <w:color w:val="61666A"/>
          <w:spacing w:val="-14"/>
          <w:w w:val="105"/>
          <w:sz w:val="21"/>
        </w:rPr>
        <w:t> </w:t>
      </w:r>
      <w:r>
        <w:rPr>
          <w:color w:val="61666A"/>
          <w:w w:val="105"/>
          <w:sz w:val="21"/>
        </w:rPr>
        <w:t>социальными</w:t>
      </w:r>
      <w:r>
        <w:rPr>
          <w:color w:val="61666A"/>
          <w:spacing w:val="-14"/>
          <w:w w:val="105"/>
          <w:sz w:val="21"/>
        </w:rPr>
        <w:t> </w:t>
      </w:r>
      <w:r>
        <w:rPr>
          <w:color w:val="61666A"/>
          <w:w w:val="105"/>
          <w:sz w:val="21"/>
        </w:rPr>
        <w:t>гарантиями</w:t>
      </w:r>
      <w:r>
        <w:rPr>
          <w:color w:val="61666A"/>
          <w:spacing w:val="-14"/>
          <w:w w:val="105"/>
          <w:sz w:val="21"/>
        </w:rPr>
        <w:t> </w:t>
      </w:r>
      <w:r>
        <w:rPr>
          <w:color w:val="61666A"/>
          <w:w w:val="105"/>
          <w:sz w:val="21"/>
        </w:rPr>
        <w:t>и</w:t>
      </w:r>
      <w:r>
        <w:rPr>
          <w:color w:val="61666A"/>
          <w:spacing w:val="-14"/>
          <w:w w:val="105"/>
          <w:sz w:val="21"/>
        </w:rPr>
        <w:t> </w:t>
      </w:r>
      <w:r>
        <w:rPr>
          <w:color w:val="61666A"/>
          <w:w w:val="105"/>
          <w:sz w:val="21"/>
        </w:rPr>
        <w:t>локальными</w:t>
      </w:r>
      <w:r>
        <w:rPr>
          <w:color w:val="61666A"/>
          <w:spacing w:val="-14"/>
          <w:w w:val="105"/>
          <w:sz w:val="21"/>
        </w:rPr>
        <w:t> </w:t>
      </w:r>
      <w:r>
        <w:rPr>
          <w:color w:val="61666A"/>
          <w:w w:val="105"/>
          <w:sz w:val="21"/>
        </w:rPr>
        <w:t>инструментами</w:t>
      </w:r>
      <w:r>
        <w:rPr>
          <w:color w:val="61666A"/>
          <w:spacing w:val="-14"/>
          <w:w w:val="105"/>
          <w:sz w:val="21"/>
        </w:rPr>
        <w:t> </w:t>
      </w:r>
      <w:r>
        <w:rPr>
          <w:color w:val="61666A"/>
          <w:w w:val="105"/>
          <w:sz w:val="21"/>
        </w:rPr>
        <w:t>вроде</w:t>
      </w:r>
      <w:r>
        <w:rPr>
          <w:color w:val="61666A"/>
          <w:spacing w:val="-14"/>
          <w:w w:val="105"/>
          <w:sz w:val="21"/>
        </w:rPr>
        <w:t> </w:t>
      </w:r>
      <w:r>
        <w:rPr>
          <w:rFonts w:ascii="Tahoma" w:hAnsi="Tahoma"/>
          <w:color w:val="61666A"/>
          <w:w w:val="105"/>
          <w:sz w:val="21"/>
        </w:rPr>
        <w:t>time</w:t>
      </w:r>
      <w:r>
        <w:rPr>
          <w:rFonts w:ascii="Tahoma" w:hAnsi="Tahoma"/>
          <w:color w:val="61666A"/>
          <w:spacing w:val="-16"/>
          <w:w w:val="105"/>
          <w:sz w:val="21"/>
        </w:rPr>
        <w:t> </w:t>
      </w:r>
      <w:r>
        <w:rPr>
          <w:rFonts w:ascii="Tahoma" w:hAnsi="Tahoma"/>
          <w:color w:val="61666A"/>
          <w:w w:val="105"/>
          <w:sz w:val="21"/>
        </w:rPr>
        <w:t>banking. </w:t>
      </w:r>
      <w:r>
        <w:rPr>
          <w:color w:val="61666A"/>
          <w:w w:val="105"/>
          <w:sz w:val="21"/>
        </w:rPr>
        <w:t>Также</w:t>
      </w:r>
      <w:r>
        <w:rPr>
          <w:color w:val="61666A"/>
          <w:spacing w:val="-6"/>
          <w:w w:val="105"/>
          <w:sz w:val="21"/>
        </w:rPr>
        <w:t> </w:t>
      </w:r>
      <w:r>
        <w:rPr>
          <w:color w:val="61666A"/>
          <w:w w:val="105"/>
          <w:sz w:val="21"/>
        </w:rPr>
        <w:t>стоит</w:t>
      </w:r>
      <w:r>
        <w:rPr>
          <w:color w:val="61666A"/>
          <w:spacing w:val="-6"/>
          <w:w w:val="105"/>
          <w:sz w:val="21"/>
        </w:rPr>
        <w:t> </w:t>
      </w:r>
      <w:r>
        <w:rPr>
          <w:color w:val="61666A"/>
          <w:w w:val="105"/>
          <w:sz w:val="21"/>
        </w:rPr>
        <w:t>упомянуть</w:t>
      </w:r>
      <w:r>
        <w:rPr>
          <w:rFonts w:ascii="Tahoma" w:hAnsi="Tahoma"/>
          <w:color w:val="61666A"/>
          <w:w w:val="105"/>
          <w:sz w:val="21"/>
        </w:rPr>
        <w:t>,</w:t>
      </w:r>
      <w:r>
        <w:rPr>
          <w:rFonts w:ascii="Tahoma" w:hAnsi="Tahoma"/>
          <w:color w:val="61666A"/>
          <w:spacing w:val="-8"/>
          <w:w w:val="105"/>
          <w:sz w:val="21"/>
        </w:rPr>
        <w:t> </w:t>
      </w:r>
      <w:r>
        <w:rPr>
          <w:color w:val="61666A"/>
          <w:w w:val="105"/>
          <w:sz w:val="21"/>
        </w:rPr>
        <w:t>что</w:t>
      </w:r>
      <w:r>
        <w:rPr>
          <w:color w:val="61666A"/>
          <w:spacing w:val="-6"/>
          <w:w w:val="105"/>
          <w:sz w:val="21"/>
        </w:rPr>
        <w:t> </w:t>
      </w:r>
      <w:r>
        <w:rPr>
          <w:color w:val="61666A"/>
          <w:w w:val="105"/>
          <w:sz w:val="21"/>
        </w:rPr>
        <w:t>внедрение</w:t>
      </w:r>
      <w:r>
        <w:rPr>
          <w:color w:val="61666A"/>
          <w:spacing w:val="-6"/>
          <w:w w:val="105"/>
          <w:sz w:val="21"/>
        </w:rPr>
        <w:t> </w:t>
      </w:r>
      <w:r>
        <w:rPr>
          <w:color w:val="61666A"/>
          <w:w w:val="105"/>
          <w:sz w:val="21"/>
        </w:rPr>
        <w:t>должно</w:t>
      </w:r>
      <w:r>
        <w:rPr>
          <w:color w:val="61666A"/>
          <w:spacing w:val="-6"/>
          <w:w w:val="105"/>
          <w:sz w:val="21"/>
        </w:rPr>
        <w:t> </w:t>
      </w:r>
      <w:r>
        <w:rPr>
          <w:color w:val="61666A"/>
          <w:w w:val="105"/>
          <w:sz w:val="21"/>
        </w:rPr>
        <w:t>быть</w:t>
      </w:r>
      <w:r>
        <w:rPr>
          <w:color w:val="61666A"/>
          <w:spacing w:val="-6"/>
          <w:w w:val="105"/>
          <w:sz w:val="21"/>
        </w:rPr>
        <w:t> </w:t>
      </w:r>
      <w:r>
        <w:rPr>
          <w:color w:val="61666A"/>
          <w:w w:val="105"/>
          <w:sz w:val="21"/>
        </w:rPr>
        <w:t>постепенным</w:t>
      </w:r>
      <w:r>
        <w:rPr>
          <w:color w:val="61666A"/>
          <w:spacing w:val="-6"/>
          <w:w w:val="105"/>
          <w:sz w:val="21"/>
        </w:rPr>
        <w:t> </w:t>
      </w:r>
      <w:r>
        <w:rPr>
          <w:color w:val="61666A"/>
          <w:w w:val="105"/>
          <w:sz w:val="21"/>
        </w:rPr>
        <w:t>и</w:t>
      </w:r>
      <w:r>
        <w:rPr>
          <w:color w:val="61666A"/>
          <w:spacing w:val="-6"/>
          <w:w w:val="105"/>
          <w:sz w:val="21"/>
        </w:rPr>
        <w:t> </w:t>
      </w:r>
      <w:r>
        <w:rPr>
          <w:color w:val="61666A"/>
          <w:w w:val="105"/>
          <w:sz w:val="21"/>
        </w:rPr>
        <w:t>итеративным</w:t>
      </w:r>
      <w:r>
        <w:rPr>
          <w:rFonts w:ascii="Tahoma" w:hAnsi="Tahoma"/>
          <w:color w:val="61666A"/>
          <w:w w:val="105"/>
          <w:sz w:val="21"/>
        </w:rPr>
        <w:t>,</w:t>
      </w:r>
      <w:r>
        <w:rPr>
          <w:rFonts w:ascii="Tahoma" w:hAnsi="Tahoma"/>
          <w:color w:val="61666A"/>
          <w:spacing w:val="-8"/>
          <w:w w:val="105"/>
          <w:sz w:val="21"/>
        </w:rPr>
        <w:t> </w:t>
      </w:r>
      <w:r>
        <w:rPr>
          <w:color w:val="61666A"/>
          <w:w w:val="105"/>
          <w:sz w:val="21"/>
        </w:rPr>
        <w:t>с постоянной обратной связью и корректировками</w:t>
      </w:r>
      <w:r>
        <w:rPr>
          <w:rFonts w:ascii="Tahoma" w:hAnsi="Tahoma"/>
          <w:color w:val="61666A"/>
          <w:w w:val="105"/>
          <w:sz w:val="21"/>
        </w:rPr>
        <w:t>.</w:t>
      </w:r>
    </w:p>
    <w:p>
      <w:pPr>
        <w:spacing w:line="336" w:lineRule="auto" w:before="188"/>
        <w:ind w:left="635" w:right="0" w:firstLine="0"/>
        <w:jc w:val="left"/>
        <w:rPr>
          <w:rFonts w:ascii="Tahoma" w:hAnsi="Tahoma"/>
          <w:sz w:val="21"/>
        </w:rPr>
      </w:pPr>
      <w:r>
        <w:rPr>
          <w:color w:val="61666A"/>
          <w:spacing w:val="-2"/>
          <w:w w:val="105"/>
          <w:sz w:val="21"/>
        </w:rPr>
        <w:t>Ответ</w:t>
      </w:r>
      <w:r>
        <w:rPr>
          <w:color w:val="61666A"/>
          <w:spacing w:val="-6"/>
          <w:w w:val="105"/>
          <w:sz w:val="21"/>
        </w:rPr>
        <w:t> </w:t>
      </w:r>
      <w:r>
        <w:rPr>
          <w:color w:val="61666A"/>
          <w:spacing w:val="-2"/>
          <w:w w:val="105"/>
          <w:sz w:val="21"/>
        </w:rPr>
        <w:t>должен</w:t>
      </w:r>
      <w:r>
        <w:rPr>
          <w:color w:val="61666A"/>
          <w:spacing w:val="-6"/>
          <w:w w:val="105"/>
          <w:sz w:val="21"/>
        </w:rPr>
        <w:t> </w:t>
      </w:r>
      <w:r>
        <w:rPr>
          <w:color w:val="61666A"/>
          <w:spacing w:val="-2"/>
          <w:w w:val="105"/>
          <w:sz w:val="21"/>
        </w:rPr>
        <w:t>быть</w:t>
      </w:r>
      <w:r>
        <w:rPr>
          <w:color w:val="61666A"/>
          <w:spacing w:val="-6"/>
          <w:w w:val="105"/>
          <w:sz w:val="21"/>
        </w:rPr>
        <w:t> </w:t>
      </w:r>
      <w:r>
        <w:rPr>
          <w:color w:val="61666A"/>
          <w:spacing w:val="-2"/>
          <w:w w:val="105"/>
          <w:sz w:val="21"/>
        </w:rPr>
        <w:t>структурированным</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но</w:t>
      </w:r>
      <w:r>
        <w:rPr>
          <w:color w:val="61666A"/>
          <w:spacing w:val="-6"/>
          <w:w w:val="105"/>
          <w:sz w:val="21"/>
        </w:rPr>
        <w:t> </w:t>
      </w:r>
      <w:r>
        <w:rPr>
          <w:color w:val="61666A"/>
          <w:spacing w:val="-2"/>
          <w:w w:val="105"/>
          <w:sz w:val="21"/>
        </w:rPr>
        <w:t>при</w:t>
      </w:r>
      <w:r>
        <w:rPr>
          <w:color w:val="61666A"/>
          <w:spacing w:val="-6"/>
          <w:w w:val="105"/>
          <w:sz w:val="21"/>
        </w:rPr>
        <w:t> </w:t>
      </w:r>
      <w:r>
        <w:rPr>
          <w:color w:val="61666A"/>
          <w:spacing w:val="-2"/>
          <w:w w:val="105"/>
          <w:sz w:val="21"/>
        </w:rPr>
        <w:t>этом</w:t>
      </w:r>
      <w:r>
        <w:rPr>
          <w:color w:val="61666A"/>
          <w:spacing w:val="-6"/>
          <w:w w:val="105"/>
          <w:sz w:val="21"/>
        </w:rPr>
        <w:t> </w:t>
      </w:r>
      <w:r>
        <w:rPr>
          <w:color w:val="61666A"/>
          <w:spacing w:val="-2"/>
          <w:w w:val="105"/>
          <w:sz w:val="21"/>
        </w:rPr>
        <w:t>избегать</w:t>
      </w:r>
      <w:r>
        <w:rPr>
          <w:color w:val="61666A"/>
          <w:spacing w:val="-6"/>
          <w:w w:val="105"/>
          <w:sz w:val="21"/>
        </w:rPr>
        <w:t> </w:t>
      </w:r>
      <w:r>
        <w:rPr>
          <w:color w:val="61666A"/>
          <w:spacing w:val="-2"/>
          <w:w w:val="105"/>
          <w:sz w:val="21"/>
        </w:rPr>
        <w:t>излишней</w:t>
      </w:r>
      <w:r>
        <w:rPr>
          <w:color w:val="61666A"/>
          <w:spacing w:val="-6"/>
          <w:w w:val="105"/>
          <w:sz w:val="21"/>
        </w:rPr>
        <w:t> </w:t>
      </w:r>
      <w:r>
        <w:rPr>
          <w:color w:val="61666A"/>
          <w:spacing w:val="-2"/>
          <w:w w:val="105"/>
          <w:sz w:val="21"/>
        </w:rPr>
        <w:t>академичности</w:t>
      </w:r>
      <w:r>
        <w:rPr>
          <w:color w:val="61666A"/>
          <w:spacing w:val="-6"/>
          <w:w w:val="105"/>
          <w:sz w:val="21"/>
        </w:rPr>
        <w:t> </w:t>
      </w:r>
      <w:r>
        <w:rPr>
          <w:rFonts w:ascii="Tahoma" w:hAnsi="Tahoma"/>
          <w:color w:val="61666A"/>
          <w:spacing w:val="-2"/>
          <w:w w:val="105"/>
          <w:sz w:val="21"/>
        </w:rPr>
        <w:t>— </w:t>
      </w:r>
      <w:r>
        <w:rPr>
          <w:color w:val="61666A"/>
          <w:w w:val="105"/>
          <w:sz w:val="21"/>
        </w:rPr>
        <w:t>пользователю важна практическая применимость</w:t>
      </w:r>
      <w:r>
        <w:rPr>
          <w:rFonts w:ascii="Tahoma" w:hAnsi="Tahoma"/>
          <w:color w:val="61666A"/>
          <w:w w:val="105"/>
          <w:sz w:val="21"/>
        </w:rPr>
        <w:t>. </w:t>
      </w:r>
      <w:r>
        <w:rPr>
          <w:color w:val="61666A"/>
          <w:w w:val="105"/>
          <w:sz w:val="21"/>
        </w:rPr>
        <w:t>Можно использовать примеры и конкретные механизмы</w:t>
      </w:r>
      <w:r>
        <w:rPr>
          <w:rFonts w:ascii="Tahoma" w:hAnsi="Tahoma"/>
          <w:color w:val="61666A"/>
          <w:w w:val="105"/>
          <w:sz w:val="21"/>
        </w:rPr>
        <w:t>, </w:t>
      </w:r>
      <w:r>
        <w:rPr>
          <w:color w:val="61666A"/>
          <w:w w:val="105"/>
          <w:sz w:val="21"/>
        </w:rPr>
        <w:t>чтобы сделать инструкцию более наглядной</w:t>
      </w:r>
      <w:r>
        <w:rPr>
          <w:rFonts w:ascii="Tahoma" w:hAnsi="Tahoma"/>
          <w:color w:val="61666A"/>
          <w:w w:val="105"/>
          <w:sz w:val="21"/>
        </w:rPr>
        <w:t>.</w:t>
      </w:r>
    </w:p>
    <w:p>
      <w:pPr>
        <w:pStyle w:val="BodyText"/>
        <w:spacing w:line="343" w:lineRule="auto" w:before="185"/>
        <w:ind w:left="305" w:right="328"/>
      </w:pPr>
      <w:r>
        <w:rPr>
          <w:color w:val="0E1115"/>
          <w:w w:val="105"/>
        </w:rPr>
        <w:t>Отлично</w:t>
      </w:r>
      <w:r>
        <w:rPr>
          <w:rFonts w:ascii="Tahoma" w:hAnsi="Tahoma"/>
          <w:color w:val="0E1115"/>
          <w:w w:val="105"/>
        </w:rPr>
        <w:t>.</w:t>
      </w:r>
      <w:r>
        <w:rPr>
          <w:rFonts w:ascii="Tahoma" w:hAnsi="Tahoma"/>
          <w:color w:val="0E1115"/>
          <w:spacing w:val="-16"/>
          <w:w w:val="105"/>
        </w:rPr>
        <w:t> </w:t>
      </w:r>
      <w:r>
        <w:rPr>
          <w:color w:val="0E1115"/>
          <w:w w:val="105"/>
        </w:rPr>
        <w:t>Это</w:t>
      </w:r>
      <w:r>
        <w:rPr>
          <w:color w:val="0E1115"/>
          <w:spacing w:val="-13"/>
          <w:w w:val="105"/>
        </w:rPr>
        <w:t> </w:t>
      </w:r>
      <w:r>
        <w:rPr>
          <w:color w:val="0E1115"/>
          <w:w w:val="105"/>
        </w:rPr>
        <w:t>амбициозный</w:t>
      </w:r>
      <w:r>
        <w:rPr>
          <w:color w:val="0E1115"/>
          <w:spacing w:val="-13"/>
          <w:w w:val="105"/>
        </w:rPr>
        <w:t> </w:t>
      </w:r>
      <w:r>
        <w:rPr>
          <w:color w:val="0E1115"/>
          <w:w w:val="105"/>
        </w:rPr>
        <w:t>и</w:t>
      </w:r>
      <w:r>
        <w:rPr>
          <w:color w:val="0E1115"/>
          <w:spacing w:val="-13"/>
          <w:w w:val="105"/>
        </w:rPr>
        <w:t> </w:t>
      </w:r>
      <w:r>
        <w:rPr>
          <w:color w:val="0E1115"/>
          <w:w w:val="105"/>
        </w:rPr>
        <w:t>комплексный</w:t>
      </w:r>
      <w:r>
        <w:rPr>
          <w:color w:val="0E1115"/>
          <w:spacing w:val="-13"/>
          <w:w w:val="105"/>
        </w:rPr>
        <w:t> </w:t>
      </w:r>
      <w:r>
        <w:rPr>
          <w:color w:val="0E1115"/>
          <w:w w:val="105"/>
        </w:rPr>
        <w:t>запрос</w:t>
      </w:r>
      <w:r>
        <w:rPr>
          <w:rFonts w:ascii="Tahoma" w:hAnsi="Tahoma"/>
          <w:color w:val="0E1115"/>
          <w:w w:val="105"/>
        </w:rPr>
        <w:t>.</w:t>
      </w:r>
      <w:r>
        <w:rPr>
          <w:rFonts w:ascii="Tahoma" w:hAnsi="Tahoma"/>
          <w:color w:val="0E1115"/>
          <w:spacing w:val="-16"/>
          <w:w w:val="105"/>
        </w:rPr>
        <w:t> </w:t>
      </w:r>
      <w:r>
        <w:rPr>
          <w:color w:val="0E1115"/>
          <w:w w:val="105"/>
        </w:rPr>
        <w:t>Мы</w:t>
      </w:r>
      <w:r>
        <w:rPr>
          <w:color w:val="0E1115"/>
          <w:spacing w:val="-13"/>
          <w:w w:val="105"/>
        </w:rPr>
        <w:t> </w:t>
      </w:r>
      <w:r>
        <w:rPr>
          <w:color w:val="0E1115"/>
          <w:w w:val="105"/>
        </w:rPr>
        <w:t>разработаем</w:t>
      </w:r>
      <w:r>
        <w:rPr>
          <w:color w:val="0E1115"/>
          <w:spacing w:val="-13"/>
          <w:w w:val="105"/>
        </w:rPr>
        <w:t> </w:t>
      </w:r>
      <w:r>
        <w:rPr>
          <w:color w:val="0E1115"/>
          <w:w w:val="105"/>
        </w:rPr>
        <w:t>поэтапный план</w:t>
      </w:r>
      <w:r>
        <w:rPr>
          <w:color w:val="0E1115"/>
          <w:spacing w:val="-4"/>
          <w:w w:val="105"/>
        </w:rPr>
        <w:t> </w:t>
      </w:r>
      <w:r>
        <w:rPr>
          <w:color w:val="0E1115"/>
          <w:w w:val="105"/>
        </w:rPr>
        <w:t>внедрения</w:t>
      </w:r>
      <w:r>
        <w:rPr>
          <w:color w:val="0E1115"/>
          <w:spacing w:val="-4"/>
          <w:w w:val="105"/>
        </w:rPr>
        <w:t> </w:t>
      </w:r>
      <w:r>
        <w:rPr>
          <w:color w:val="0E1115"/>
          <w:w w:val="105"/>
        </w:rPr>
        <w:t>гибридной</w:t>
      </w:r>
      <w:r>
        <w:rPr>
          <w:color w:val="0E1115"/>
          <w:spacing w:val="-4"/>
          <w:w w:val="105"/>
        </w:rPr>
        <w:t> </w:t>
      </w:r>
      <w:r>
        <w:rPr>
          <w:color w:val="0E1115"/>
          <w:w w:val="105"/>
        </w:rPr>
        <w:t>экономической</w:t>
      </w:r>
      <w:r>
        <w:rPr>
          <w:color w:val="0E1115"/>
          <w:spacing w:val="-4"/>
          <w:w w:val="105"/>
        </w:rPr>
        <w:t> </w:t>
      </w:r>
      <w:r>
        <w:rPr>
          <w:color w:val="0E1115"/>
          <w:w w:val="105"/>
        </w:rPr>
        <w:t>модели</w:t>
      </w:r>
      <w:r>
        <w:rPr>
          <w:rFonts w:ascii="Tahoma" w:hAnsi="Tahoma"/>
          <w:color w:val="0E1115"/>
          <w:w w:val="105"/>
        </w:rPr>
        <w:t>,</w:t>
      </w:r>
      <w:r>
        <w:rPr>
          <w:rFonts w:ascii="Tahoma" w:hAnsi="Tahoma"/>
          <w:color w:val="0E1115"/>
          <w:spacing w:val="-7"/>
          <w:w w:val="105"/>
        </w:rPr>
        <w:t> </w:t>
      </w:r>
      <w:r>
        <w:rPr>
          <w:color w:val="0E1115"/>
          <w:w w:val="105"/>
        </w:rPr>
        <w:t>сочетающей</w:t>
      </w:r>
      <w:r>
        <w:rPr>
          <w:color w:val="0E1115"/>
          <w:spacing w:val="-4"/>
          <w:w w:val="105"/>
        </w:rPr>
        <w:t> </w:t>
      </w:r>
      <w:r>
        <w:rPr>
          <w:color w:val="0E1115"/>
          <w:w w:val="105"/>
        </w:rPr>
        <w:t>рыночную</w:t>
      </w:r>
    </w:p>
    <w:p>
      <w:pPr>
        <w:pStyle w:val="BodyText"/>
        <w:spacing w:before="4"/>
        <w:ind w:left="305"/>
        <w:rPr>
          <w:rFonts w:ascii="Tahoma" w:hAnsi="Tahoma"/>
        </w:rPr>
      </w:pPr>
      <w:r>
        <w:rPr>
          <w:color w:val="0E1115"/>
        </w:rPr>
        <w:t>эффективность</w:t>
      </w:r>
      <w:r>
        <w:rPr>
          <w:rFonts w:ascii="Tahoma" w:hAnsi="Tahoma"/>
          <w:color w:val="0E1115"/>
        </w:rPr>
        <w:t>,</w:t>
      </w:r>
      <w:r>
        <w:rPr>
          <w:rFonts w:ascii="Tahoma" w:hAnsi="Tahoma"/>
          <w:color w:val="0E1115"/>
          <w:spacing w:val="27"/>
        </w:rPr>
        <w:t> </w:t>
      </w:r>
      <w:r>
        <w:rPr>
          <w:color w:val="0E1115"/>
        </w:rPr>
        <w:t>социальные</w:t>
      </w:r>
      <w:r>
        <w:rPr>
          <w:color w:val="0E1115"/>
          <w:spacing w:val="31"/>
        </w:rPr>
        <w:t> </w:t>
      </w:r>
      <w:r>
        <w:rPr>
          <w:color w:val="0E1115"/>
        </w:rPr>
        <w:t>гарантии</w:t>
      </w:r>
      <w:r>
        <w:rPr>
          <w:color w:val="0E1115"/>
          <w:spacing w:val="30"/>
        </w:rPr>
        <w:t> </w:t>
      </w:r>
      <w:r>
        <w:rPr>
          <w:color w:val="0E1115"/>
        </w:rPr>
        <w:t>и</w:t>
      </w:r>
      <w:r>
        <w:rPr>
          <w:color w:val="0E1115"/>
          <w:spacing w:val="31"/>
        </w:rPr>
        <w:t> </w:t>
      </w:r>
      <w:r>
        <w:rPr>
          <w:color w:val="0E1115"/>
        </w:rPr>
        <w:t>элементы</w:t>
      </w:r>
      <w:r>
        <w:rPr>
          <w:color w:val="0E1115"/>
          <w:spacing w:val="30"/>
        </w:rPr>
        <w:t> </w:t>
      </w:r>
      <w:r>
        <w:rPr>
          <w:color w:val="0E1115"/>
        </w:rPr>
        <w:t>экономики</w:t>
      </w:r>
      <w:r>
        <w:rPr>
          <w:color w:val="0E1115"/>
          <w:spacing w:val="31"/>
        </w:rPr>
        <w:t> </w:t>
      </w:r>
      <w:r>
        <w:rPr>
          <w:color w:val="0E1115"/>
          <w:spacing w:val="-2"/>
        </w:rPr>
        <w:t>взаимопомощи</w:t>
      </w:r>
      <w:r>
        <w:rPr>
          <w:rFonts w:ascii="Tahoma" w:hAnsi="Tahoma"/>
          <w:color w:val="0E1115"/>
          <w:spacing w:val="-2"/>
        </w:rPr>
        <w:t>.</w:t>
      </w:r>
    </w:p>
    <w:p>
      <w:pPr>
        <w:pStyle w:val="BodyText"/>
        <w:rPr>
          <w:rFonts w:ascii="Tahoma"/>
        </w:rPr>
      </w:pPr>
    </w:p>
    <w:p>
      <w:pPr>
        <w:pStyle w:val="BodyText"/>
        <w:spacing w:before="16"/>
        <w:rPr>
          <w:rFonts w:ascii="Tahoma"/>
        </w:rPr>
      </w:pPr>
    </w:p>
    <w:p>
      <w:pPr>
        <w:spacing w:before="0"/>
        <w:ind w:left="305" w:right="0" w:firstLine="0"/>
        <w:jc w:val="left"/>
        <w:rPr>
          <w:rFonts w:ascii="Arial" w:hAnsi="Arial"/>
          <w:b/>
          <w:sz w:val="30"/>
        </w:rPr>
      </w:pPr>
      <w:r>
        <w:rPr>
          <w:rFonts w:ascii="Arial" w:hAnsi="Arial"/>
          <w:b/>
          <w:color w:val="0E1115"/>
          <w:spacing w:val="-10"/>
          <w:sz w:val="29"/>
        </w:rPr>
        <w:t>По</w:t>
      </w:r>
      <w:r>
        <w:rPr>
          <w:rFonts w:ascii="Arial" w:hAnsi="Arial"/>
          <w:b/>
          <w:color w:val="0E1115"/>
          <w:spacing w:val="-10"/>
          <w:sz w:val="30"/>
        </w:rPr>
        <w:t>лны</w:t>
      </w:r>
      <w:r>
        <w:rPr>
          <w:rFonts w:ascii="Arial" w:hAnsi="Arial"/>
          <w:b/>
          <w:color w:val="0E1115"/>
          <w:spacing w:val="-10"/>
          <w:sz w:val="29"/>
        </w:rPr>
        <w:t>е</w:t>
      </w:r>
      <w:r>
        <w:rPr>
          <w:rFonts w:ascii="Arial" w:hAnsi="Arial"/>
          <w:b/>
          <w:color w:val="0E1115"/>
          <w:spacing w:val="-3"/>
          <w:sz w:val="29"/>
        </w:rPr>
        <w:t> </w:t>
      </w:r>
      <w:r>
        <w:rPr>
          <w:rFonts w:ascii="Arial" w:hAnsi="Arial"/>
          <w:b/>
          <w:color w:val="0E1115"/>
          <w:spacing w:val="-10"/>
          <w:sz w:val="30"/>
        </w:rPr>
        <w:t>п</w:t>
      </w:r>
      <w:r>
        <w:rPr>
          <w:rFonts w:ascii="Arial" w:hAnsi="Arial"/>
          <w:b/>
          <w:color w:val="0E1115"/>
          <w:spacing w:val="-10"/>
          <w:sz w:val="29"/>
        </w:rPr>
        <w:t>р</w:t>
      </w:r>
      <w:r>
        <w:rPr>
          <w:rFonts w:ascii="Arial" w:hAnsi="Arial"/>
          <w:b/>
          <w:color w:val="0E1115"/>
          <w:spacing w:val="-10"/>
          <w:sz w:val="30"/>
        </w:rPr>
        <w:t>инципы</w:t>
      </w:r>
      <w:r>
        <w:rPr>
          <w:rFonts w:ascii="Arial" w:hAnsi="Arial"/>
          <w:b/>
          <w:color w:val="0E1115"/>
          <w:spacing w:val="-5"/>
          <w:sz w:val="30"/>
        </w:rPr>
        <w:t> </w:t>
      </w:r>
      <w:r>
        <w:rPr>
          <w:rFonts w:ascii="Arial" w:hAnsi="Arial"/>
          <w:b/>
          <w:color w:val="0E1115"/>
          <w:spacing w:val="-10"/>
          <w:sz w:val="30"/>
        </w:rPr>
        <w:t>и</w:t>
      </w:r>
      <w:r>
        <w:rPr>
          <w:rFonts w:ascii="Arial" w:hAnsi="Arial"/>
          <w:b/>
          <w:color w:val="0E1115"/>
          <w:spacing w:val="-6"/>
          <w:sz w:val="30"/>
        </w:rPr>
        <w:t> </w:t>
      </w:r>
      <w:r>
        <w:rPr>
          <w:rFonts w:ascii="Arial" w:hAnsi="Arial"/>
          <w:b/>
          <w:color w:val="0E1115"/>
          <w:spacing w:val="-10"/>
          <w:sz w:val="30"/>
        </w:rPr>
        <w:t>п</w:t>
      </w:r>
      <w:r>
        <w:rPr>
          <w:rFonts w:ascii="Arial" w:hAnsi="Arial"/>
          <w:b/>
          <w:color w:val="0E1115"/>
          <w:spacing w:val="-10"/>
          <w:sz w:val="29"/>
        </w:rPr>
        <w:t>ра</w:t>
      </w:r>
      <w:r>
        <w:rPr>
          <w:rFonts w:ascii="Arial" w:hAnsi="Arial"/>
          <w:b/>
          <w:color w:val="0E1115"/>
          <w:spacing w:val="-10"/>
          <w:sz w:val="30"/>
        </w:rPr>
        <w:t>вил</w:t>
      </w:r>
      <w:r>
        <w:rPr>
          <w:rFonts w:ascii="Arial" w:hAnsi="Arial"/>
          <w:b/>
          <w:color w:val="0E1115"/>
          <w:spacing w:val="-10"/>
          <w:sz w:val="29"/>
        </w:rPr>
        <w:t>а</w:t>
      </w:r>
      <w:r>
        <w:rPr>
          <w:rFonts w:ascii="Arial" w:hAnsi="Arial"/>
          <w:b/>
          <w:color w:val="0E1115"/>
          <w:spacing w:val="-2"/>
          <w:sz w:val="29"/>
        </w:rPr>
        <w:t> </w:t>
      </w:r>
      <w:r>
        <w:rPr>
          <w:rFonts w:ascii="Arial" w:hAnsi="Arial"/>
          <w:b/>
          <w:color w:val="0E1115"/>
          <w:spacing w:val="-10"/>
          <w:sz w:val="30"/>
        </w:rPr>
        <w:t>н</w:t>
      </w:r>
      <w:r>
        <w:rPr>
          <w:rFonts w:ascii="Arial" w:hAnsi="Arial"/>
          <w:b/>
          <w:color w:val="0E1115"/>
          <w:spacing w:val="-10"/>
          <w:sz w:val="29"/>
        </w:rPr>
        <w:t>о</w:t>
      </w:r>
      <w:r>
        <w:rPr>
          <w:rFonts w:ascii="Arial" w:hAnsi="Arial"/>
          <w:b/>
          <w:color w:val="0E1115"/>
          <w:spacing w:val="-10"/>
          <w:sz w:val="30"/>
        </w:rPr>
        <w:t>в</w:t>
      </w:r>
      <w:r>
        <w:rPr>
          <w:rFonts w:ascii="Arial" w:hAnsi="Arial"/>
          <w:b/>
          <w:color w:val="0E1115"/>
          <w:spacing w:val="-10"/>
          <w:sz w:val="29"/>
        </w:rPr>
        <w:t>ой</w:t>
      </w:r>
      <w:r>
        <w:rPr>
          <w:rFonts w:ascii="Arial" w:hAnsi="Arial"/>
          <w:b/>
          <w:color w:val="0E1115"/>
          <w:spacing w:val="-3"/>
          <w:sz w:val="29"/>
        </w:rPr>
        <w:t> </w:t>
      </w:r>
      <w:r>
        <w:rPr>
          <w:rFonts w:ascii="Arial" w:hAnsi="Arial"/>
          <w:b/>
          <w:color w:val="0E1115"/>
          <w:spacing w:val="-10"/>
          <w:sz w:val="30"/>
        </w:rPr>
        <w:t>эк</w:t>
      </w:r>
      <w:r>
        <w:rPr>
          <w:rFonts w:ascii="Arial" w:hAnsi="Arial"/>
          <w:b/>
          <w:color w:val="0E1115"/>
          <w:spacing w:val="-10"/>
          <w:sz w:val="29"/>
        </w:rPr>
        <w:t>о</w:t>
      </w:r>
      <w:r>
        <w:rPr>
          <w:rFonts w:ascii="Arial" w:hAnsi="Arial"/>
          <w:b/>
          <w:color w:val="0E1115"/>
          <w:spacing w:val="-10"/>
          <w:sz w:val="30"/>
        </w:rPr>
        <w:t>н</w:t>
      </w:r>
      <w:r>
        <w:rPr>
          <w:rFonts w:ascii="Arial" w:hAnsi="Arial"/>
          <w:b/>
          <w:color w:val="0E1115"/>
          <w:spacing w:val="-10"/>
          <w:sz w:val="29"/>
        </w:rPr>
        <w:t>о</w:t>
      </w:r>
      <w:r>
        <w:rPr>
          <w:rFonts w:ascii="Arial" w:hAnsi="Arial"/>
          <w:b/>
          <w:color w:val="0E1115"/>
          <w:spacing w:val="-10"/>
          <w:sz w:val="30"/>
        </w:rPr>
        <w:t>мич</w:t>
      </w:r>
      <w:r>
        <w:rPr>
          <w:rFonts w:ascii="Arial" w:hAnsi="Arial"/>
          <w:b/>
          <w:color w:val="0E1115"/>
          <w:spacing w:val="-10"/>
          <w:sz w:val="29"/>
        </w:rPr>
        <w:t>ес</w:t>
      </w:r>
      <w:r>
        <w:rPr>
          <w:rFonts w:ascii="Arial" w:hAnsi="Arial"/>
          <w:b/>
          <w:color w:val="0E1115"/>
          <w:spacing w:val="-10"/>
          <w:sz w:val="30"/>
        </w:rPr>
        <w:t>к</w:t>
      </w:r>
      <w:r>
        <w:rPr>
          <w:rFonts w:ascii="Arial" w:hAnsi="Arial"/>
          <w:b/>
          <w:color w:val="0E1115"/>
          <w:spacing w:val="-10"/>
          <w:sz w:val="29"/>
        </w:rPr>
        <w:t>ой</w:t>
      </w:r>
      <w:r>
        <w:rPr>
          <w:rFonts w:ascii="Arial" w:hAnsi="Arial"/>
          <w:b/>
          <w:color w:val="0E1115"/>
          <w:spacing w:val="-2"/>
          <w:sz w:val="29"/>
        </w:rPr>
        <w:t> </w:t>
      </w:r>
      <w:r>
        <w:rPr>
          <w:rFonts w:ascii="Arial" w:hAnsi="Arial"/>
          <w:b/>
          <w:color w:val="0E1115"/>
          <w:spacing w:val="-10"/>
          <w:sz w:val="29"/>
        </w:rPr>
        <w:t>с</w:t>
      </w:r>
      <w:r>
        <w:rPr>
          <w:rFonts w:ascii="Arial" w:hAnsi="Arial"/>
          <w:b/>
          <w:color w:val="0E1115"/>
          <w:spacing w:val="-10"/>
          <w:sz w:val="30"/>
        </w:rPr>
        <w:t>и</w:t>
      </w:r>
      <w:r>
        <w:rPr>
          <w:rFonts w:ascii="Arial" w:hAnsi="Arial"/>
          <w:b/>
          <w:color w:val="0E1115"/>
          <w:spacing w:val="-10"/>
          <w:sz w:val="29"/>
        </w:rPr>
        <w:t>с</w:t>
      </w:r>
      <w:r>
        <w:rPr>
          <w:rFonts w:ascii="Arial" w:hAnsi="Arial"/>
          <w:b/>
          <w:color w:val="0E1115"/>
          <w:spacing w:val="-10"/>
          <w:sz w:val="30"/>
        </w:rPr>
        <w:t>т</w:t>
      </w:r>
      <w:r>
        <w:rPr>
          <w:rFonts w:ascii="Arial" w:hAnsi="Arial"/>
          <w:b/>
          <w:color w:val="0E1115"/>
          <w:spacing w:val="-10"/>
          <w:sz w:val="29"/>
        </w:rPr>
        <w:t>е</w:t>
      </w:r>
      <w:r>
        <w:rPr>
          <w:rFonts w:ascii="Arial" w:hAnsi="Arial"/>
          <w:b/>
          <w:color w:val="0E1115"/>
          <w:spacing w:val="-10"/>
          <w:sz w:val="30"/>
        </w:rPr>
        <w:t>мы</w:t>
      </w:r>
    </w:p>
    <w:p>
      <w:pPr>
        <w:pStyle w:val="BodyText"/>
        <w:spacing w:before="344"/>
        <w:ind w:left="305"/>
        <w:rPr>
          <w:rFonts w:ascii="Tahoma" w:hAnsi="Tahoma"/>
        </w:rPr>
      </w:pPr>
      <w:r>
        <w:rPr>
          <w:rFonts w:ascii="Arial" w:hAnsi="Arial"/>
          <w:b/>
          <w:color w:val="0E1115"/>
          <w:sz w:val="27"/>
        </w:rPr>
        <w:t>На</w:t>
      </w:r>
      <w:r>
        <w:rPr>
          <w:rFonts w:ascii="Arial" w:hAnsi="Arial"/>
          <w:b/>
          <w:color w:val="0E1115"/>
        </w:rPr>
        <w:t>зв</w:t>
      </w:r>
      <w:r>
        <w:rPr>
          <w:rFonts w:ascii="Arial" w:hAnsi="Arial"/>
          <w:b/>
          <w:color w:val="0E1115"/>
          <w:sz w:val="27"/>
        </w:rPr>
        <w:t>а</w:t>
      </w:r>
      <w:r>
        <w:rPr>
          <w:rFonts w:ascii="Arial" w:hAnsi="Arial"/>
          <w:b/>
          <w:color w:val="0E1115"/>
        </w:rPr>
        <w:t>ни</w:t>
      </w:r>
      <w:r>
        <w:rPr>
          <w:rFonts w:ascii="Arial" w:hAnsi="Arial"/>
          <w:b/>
          <w:color w:val="0E1115"/>
          <w:sz w:val="27"/>
        </w:rPr>
        <w:t>е</w:t>
      </w:r>
      <w:r>
        <w:rPr>
          <w:rFonts w:ascii="Tahoma" w:hAnsi="Tahoma"/>
          <w:b/>
          <w:color w:val="0E1115"/>
        </w:rPr>
        <w:t>:</w:t>
      </w:r>
      <w:r>
        <w:rPr>
          <w:rFonts w:ascii="Tahoma" w:hAnsi="Tahoma"/>
          <w:b/>
          <w:color w:val="0E1115"/>
          <w:spacing w:val="23"/>
        </w:rPr>
        <w:t> </w:t>
      </w:r>
      <w:r>
        <w:rPr>
          <w:color w:val="0E1115"/>
        </w:rPr>
        <w:t>Гибридная</w:t>
      </w:r>
      <w:r>
        <w:rPr>
          <w:color w:val="0E1115"/>
          <w:spacing w:val="22"/>
        </w:rPr>
        <w:t> </w:t>
      </w:r>
      <w:r>
        <w:rPr>
          <w:color w:val="0E1115"/>
        </w:rPr>
        <w:t>Социально</w:t>
      </w:r>
      <w:r>
        <w:rPr>
          <w:rFonts w:ascii="Tahoma" w:hAnsi="Tahoma"/>
          <w:color w:val="0E1115"/>
        </w:rPr>
        <w:t>-</w:t>
      </w:r>
      <w:r>
        <w:rPr>
          <w:color w:val="0E1115"/>
        </w:rPr>
        <w:t>Ориентированная</w:t>
      </w:r>
      <w:r>
        <w:rPr>
          <w:color w:val="0E1115"/>
          <w:spacing w:val="22"/>
        </w:rPr>
        <w:t> </w:t>
      </w:r>
      <w:r>
        <w:rPr>
          <w:color w:val="0E1115"/>
        </w:rPr>
        <w:t>Экономическая</w:t>
      </w:r>
      <w:r>
        <w:rPr>
          <w:color w:val="0E1115"/>
          <w:spacing w:val="21"/>
        </w:rPr>
        <w:t> </w:t>
      </w:r>
      <w:r>
        <w:rPr>
          <w:color w:val="0E1115"/>
        </w:rPr>
        <w:t>Модель</w:t>
      </w:r>
      <w:r>
        <w:rPr>
          <w:color w:val="0E1115"/>
          <w:spacing w:val="22"/>
        </w:rPr>
        <w:t> </w:t>
      </w:r>
      <w:r>
        <w:rPr>
          <w:rFonts w:ascii="Tahoma" w:hAnsi="Tahoma"/>
          <w:color w:val="0E1115"/>
          <w:spacing w:val="-2"/>
        </w:rPr>
        <w:t>(</w:t>
      </w:r>
      <w:r>
        <w:rPr>
          <w:color w:val="0E1115"/>
          <w:spacing w:val="-2"/>
        </w:rPr>
        <w:t>ГСЭМ</w:t>
      </w:r>
      <w:r>
        <w:rPr>
          <w:rFonts w:ascii="Tahoma" w:hAnsi="Tahoma"/>
          <w:color w:val="0E1115"/>
          <w:spacing w:val="-2"/>
        </w:rPr>
        <w:t>)</w:t>
      </w:r>
    </w:p>
    <w:p>
      <w:pPr>
        <w:pStyle w:val="BodyText"/>
        <w:spacing w:before="59"/>
        <w:rPr>
          <w:rFonts w:ascii="Tahoma"/>
        </w:rPr>
      </w:pPr>
    </w:p>
    <w:p>
      <w:pPr>
        <w:pStyle w:val="BodyText"/>
        <w:spacing w:line="338" w:lineRule="auto"/>
        <w:ind w:left="305"/>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Создание устойчивой экономики</w:t>
      </w:r>
      <w:r>
        <w:rPr>
          <w:rFonts w:ascii="Tahoma" w:hAnsi="Tahoma"/>
          <w:color w:val="0E1115"/>
        </w:rPr>
        <w:t>, </w:t>
      </w:r>
      <w:r>
        <w:rPr>
          <w:color w:val="0E1115"/>
        </w:rPr>
        <w:t>где эффективность рынка сочетается </w:t>
      </w:r>
      <w:r>
        <w:rPr>
          <w:color w:val="0E1115"/>
        </w:rPr>
        <w:t>с </w:t>
      </w:r>
      <w:r>
        <w:rPr>
          <w:color w:val="0E1115"/>
          <w:w w:val="105"/>
        </w:rPr>
        <w:t>социальной справедливостью</w:t>
      </w:r>
      <w:r>
        <w:rPr>
          <w:rFonts w:ascii="Tahoma" w:hAnsi="Tahoma"/>
          <w:color w:val="0E1115"/>
          <w:w w:val="105"/>
        </w:rPr>
        <w:t>, </w:t>
      </w:r>
      <w:r>
        <w:rPr>
          <w:color w:val="0E1115"/>
          <w:w w:val="105"/>
        </w:rPr>
        <w:t>достоинством человека и экологической </w:t>
      </w:r>
      <w:r>
        <w:rPr>
          <w:color w:val="0E1115"/>
          <w:spacing w:val="-2"/>
          <w:w w:val="105"/>
        </w:rPr>
        <w:t>гармонией</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104"/>
        <w:rPr>
          <w:rFonts w:ascii="Tahoma"/>
        </w:rPr>
      </w:pPr>
    </w:p>
    <w:p>
      <w:pPr>
        <w:spacing w:before="0"/>
        <w:ind w:left="305" w:right="0" w:firstLine="0"/>
        <w:jc w:val="left"/>
        <w:rPr>
          <w:rFonts w:ascii="Tahoma" w:hAnsi="Tahoma"/>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лпы</w:t>
      </w:r>
      <w:r>
        <w:rPr>
          <w:rFonts w:ascii="Arial" w:hAnsi="Arial"/>
          <w:b/>
          <w:color w:val="0E1115"/>
          <w:spacing w:val="-5"/>
          <w:w w:val="90"/>
          <w:sz w:val="24"/>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мы</w:t>
      </w:r>
      <w:r>
        <w:rPr>
          <w:rFonts w:ascii="Arial" w:hAnsi="Arial"/>
          <w:b/>
          <w:color w:val="0E1115"/>
          <w:spacing w:val="-4"/>
          <w:w w:val="90"/>
          <w:sz w:val="24"/>
        </w:rPr>
        <w:t> </w:t>
      </w:r>
      <w:r>
        <w:rPr>
          <w:rFonts w:ascii="Tahoma" w:hAnsi="Tahoma"/>
          <w:b/>
          <w:color w:val="0E1115"/>
          <w:spacing w:val="-2"/>
          <w:w w:val="90"/>
          <w:sz w:val="24"/>
        </w:rPr>
        <w:t>(</w:t>
      </w:r>
      <w:r>
        <w:rPr>
          <w:rFonts w:ascii="Arial" w:hAnsi="Arial"/>
          <w:b/>
          <w:color w:val="0E1115"/>
          <w:spacing w:val="-2"/>
          <w:w w:val="90"/>
          <w:sz w:val="27"/>
        </w:rPr>
        <w:t>Пр</w:t>
      </w:r>
      <w:r>
        <w:rPr>
          <w:rFonts w:ascii="Arial" w:hAnsi="Arial"/>
          <w:b/>
          <w:color w:val="0E1115"/>
          <w:spacing w:val="-2"/>
          <w:w w:val="90"/>
          <w:sz w:val="24"/>
        </w:rPr>
        <w:t>инципы</w:t>
      </w:r>
      <w:r>
        <w:rPr>
          <w:rFonts w:ascii="Tahoma" w:hAnsi="Tahoma"/>
          <w:b/>
          <w:color w:val="0E1115"/>
          <w:spacing w:val="-2"/>
          <w:w w:val="90"/>
          <w:sz w:val="24"/>
        </w:rPr>
        <w:t>):</w:t>
      </w:r>
    </w:p>
    <w:p>
      <w:pPr>
        <w:pStyle w:val="ListParagraph"/>
        <w:numPr>
          <w:ilvl w:val="0"/>
          <w:numId w:val="42"/>
        </w:numPr>
        <w:tabs>
          <w:tab w:pos="575" w:val="left" w:leader="none"/>
        </w:tabs>
        <w:spacing w:line="338" w:lineRule="auto" w:before="230" w:after="0"/>
        <w:ind w:left="575" w:right="583" w:hanging="285"/>
        <w:jc w:val="left"/>
        <w:rPr>
          <w:rFonts w:ascii="Tahoma" w:hAnsi="Tahoma"/>
          <w:sz w:val="24"/>
        </w:rPr>
      </w:pPr>
      <w:r>
        <w:rPr>
          <w:rFonts w:ascii="Arial" w:hAnsi="Arial"/>
          <w:b/>
          <w:color w:val="0E1115"/>
          <w:spacing w:val="-4"/>
          <w:sz w:val="27"/>
        </w:rPr>
        <w:t>П</w:t>
      </w:r>
      <w:r>
        <w:rPr>
          <w:rFonts w:ascii="Arial" w:hAnsi="Arial"/>
          <w:b/>
          <w:color w:val="0E1115"/>
          <w:spacing w:val="-4"/>
          <w:sz w:val="24"/>
        </w:rPr>
        <w:t>лю</w:t>
      </w:r>
      <w:r>
        <w:rPr>
          <w:rFonts w:ascii="Arial" w:hAnsi="Arial"/>
          <w:b/>
          <w:color w:val="0E1115"/>
          <w:spacing w:val="-4"/>
          <w:sz w:val="27"/>
        </w:rPr>
        <w:t>ра</w:t>
      </w:r>
      <w:r>
        <w:rPr>
          <w:rFonts w:ascii="Arial" w:hAnsi="Arial"/>
          <w:b/>
          <w:color w:val="0E1115"/>
          <w:spacing w:val="-4"/>
          <w:sz w:val="24"/>
        </w:rPr>
        <w:t>лизм</w:t>
      </w:r>
      <w:r>
        <w:rPr>
          <w:rFonts w:ascii="Arial" w:hAnsi="Arial"/>
          <w:b/>
          <w:color w:val="0E1115"/>
          <w:spacing w:val="-11"/>
          <w:sz w:val="24"/>
        </w:rPr>
        <w:t> </w:t>
      </w: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мич</w:t>
      </w:r>
      <w:r>
        <w:rPr>
          <w:rFonts w:ascii="Arial" w:hAnsi="Arial"/>
          <w:b/>
          <w:color w:val="0E1115"/>
          <w:spacing w:val="-4"/>
          <w:sz w:val="27"/>
        </w:rPr>
        <w:t>ес</w:t>
      </w:r>
      <w:r>
        <w:rPr>
          <w:rFonts w:ascii="Arial" w:hAnsi="Arial"/>
          <w:b/>
          <w:color w:val="0E1115"/>
          <w:spacing w:val="-4"/>
          <w:sz w:val="24"/>
        </w:rPr>
        <w:t>ки</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у</w:t>
      </w:r>
      <w:r>
        <w:rPr>
          <w:rFonts w:ascii="Arial" w:hAnsi="Arial"/>
          <w:b/>
          <w:color w:val="0E1115"/>
          <w:spacing w:val="-4"/>
          <w:sz w:val="24"/>
        </w:rPr>
        <w:t>кл</w:t>
      </w:r>
      <w:r>
        <w:rPr>
          <w:rFonts w:ascii="Arial" w:hAnsi="Arial"/>
          <w:b/>
          <w:color w:val="0E1115"/>
          <w:spacing w:val="-4"/>
          <w:sz w:val="27"/>
        </w:rPr>
        <w:t>а</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5"/>
          <w:sz w:val="24"/>
        </w:rPr>
        <w:t> </w:t>
      </w:r>
      <w:r>
        <w:rPr>
          <w:color w:val="0E1115"/>
          <w:spacing w:val="-4"/>
          <w:sz w:val="24"/>
        </w:rPr>
        <w:t>Признание</w:t>
      </w:r>
      <w:r>
        <w:rPr>
          <w:rFonts w:ascii="Tahoma" w:hAnsi="Tahoma"/>
          <w:color w:val="0E1115"/>
          <w:spacing w:val="-4"/>
          <w:sz w:val="24"/>
        </w:rPr>
        <w:t>,</w:t>
      </w:r>
      <w:r>
        <w:rPr>
          <w:rFonts w:ascii="Tahoma" w:hAnsi="Tahoma"/>
          <w:color w:val="0E1115"/>
          <w:spacing w:val="-10"/>
          <w:sz w:val="24"/>
        </w:rPr>
        <w:t> </w:t>
      </w:r>
      <w:r>
        <w:rPr>
          <w:color w:val="0E1115"/>
          <w:spacing w:val="-4"/>
          <w:sz w:val="24"/>
        </w:rPr>
        <w:t>что</w:t>
      </w:r>
      <w:r>
        <w:rPr>
          <w:color w:val="0E1115"/>
          <w:spacing w:val="-7"/>
          <w:sz w:val="24"/>
        </w:rPr>
        <w:t> </w:t>
      </w:r>
      <w:r>
        <w:rPr>
          <w:color w:val="0E1115"/>
          <w:spacing w:val="-4"/>
          <w:sz w:val="24"/>
        </w:rPr>
        <w:t>разные</w:t>
      </w:r>
      <w:r>
        <w:rPr>
          <w:color w:val="0E1115"/>
          <w:spacing w:val="-7"/>
          <w:sz w:val="24"/>
        </w:rPr>
        <w:t> </w:t>
      </w:r>
      <w:r>
        <w:rPr>
          <w:color w:val="0E1115"/>
          <w:spacing w:val="-4"/>
          <w:sz w:val="24"/>
        </w:rPr>
        <w:t>формы</w:t>
      </w:r>
      <w:r>
        <w:rPr>
          <w:color w:val="0E1115"/>
          <w:spacing w:val="-7"/>
          <w:sz w:val="24"/>
        </w:rPr>
        <w:t> </w:t>
      </w:r>
      <w:r>
        <w:rPr>
          <w:color w:val="0E1115"/>
          <w:spacing w:val="-4"/>
          <w:sz w:val="24"/>
        </w:rPr>
        <w:t>обмена </w:t>
      </w:r>
      <w:r>
        <w:rPr>
          <w:rFonts w:ascii="Tahoma" w:hAnsi="Tahoma"/>
          <w:color w:val="0E1115"/>
          <w:sz w:val="24"/>
        </w:rPr>
        <w:t>(</w:t>
      </w:r>
      <w:r>
        <w:rPr>
          <w:color w:val="0E1115"/>
          <w:sz w:val="24"/>
        </w:rPr>
        <w:t>денежная</w:t>
      </w:r>
      <w:r>
        <w:rPr>
          <w:rFonts w:ascii="Tahoma" w:hAnsi="Tahoma"/>
          <w:color w:val="0E1115"/>
          <w:sz w:val="24"/>
        </w:rPr>
        <w:t>, </w:t>
      </w:r>
      <w:r>
        <w:rPr>
          <w:color w:val="0E1115"/>
          <w:sz w:val="24"/>
        </w:rPr>
        <w:t>трудовая</w:t>
      </w:r>
      <w:r>
        <w:rPr>
          <w:rFonts w:ascii="Tahoma" w:hAnsi="Tahoma"/>
          <w:color w:val="0E1115"/>
          <w:sz w:val="24"/>
        </w:rPr>
        <w:t>, </w:t>
      </w:r>
      <w:r>
        <w:rPr>
          <w:color w:val="0E1115"/>
          <w:sz w:val="24"/>
        </w:rPr>
        <w:t>репутационная</w:t>
      </w:r>
      <w:r>
        <w:rPr>
          <w:rFonts w:ascii="Tahoma" w:hAnsi="Tahoma"/>
          <w:color w:val="0E1115"/>
          <w:sz w:val="24"/>
        </w:rPr>
        <w:t>, </w:t>
      </w:r>
      <w:r>
        <w:rPr>
          <w:color w:val="0E1115"/>
          <w:sz w:val="24"/>
        </w:rPr>
        <w:t>даровая</w:t>
      </w:r>
      <w:r>
        <w:rPr>
          <w:rFonts w:ascii="Tahoma" w:hAnsi="Tahoma"/>
          <w:color w:val="0E1115"/>
          <w:sz w:val="24"/>
        </w:rPr>
        <w:t>) </w:t>
      </w:r>
      <w:r>
        <w:rPr>
          <w:color w:val="0E1115"/>
          <w:sz w:val="24"/>
        </w:rPr>
        <w:t>могут сосуществовать и дополнять друг друга</w:t>
      </w:r>
      <w:r>
        <w:rPr>
          <w:rFonts w:ascii="Tahoma" w:hAnsi="Tahoma"/>
          <w:color w:val="0E1115"/>
          <w:sz w:val="24"/>
        </w:rPr>
        <w:t>.</w:t>
      </w:r>
    </w:p>
    <w:p>
      <w:pPr>
        <w:pStyle w:val="ListParagraph"/>
        <w:spacing w:after="0" w:line="338" w:lineRule="auto"/>
        <w:jc w:val="left"/>
        <w:rPr>
          <w:rFonts w:ascii="Tahoma" w:hAnsi="Tahoma"/>
          <w:sz w:val="24"/>
        </w:rPr>
        <w:sectPr>
          <w:pgSz w:w="11900" w:h="16840"/>
          <w:pgMar w:top="0" w:bottom="280" w:left="850" w:right="1133"/>
        </w:sectPr>
      </w:pPr>
    </w:p>
    <w:p>
      <w:pPr>
        <w:pStyle w:val="ListParagraph"/>
        <w:numPr>
          <w:ilvl w:val="0"/>
          <w:numId w:val="42"/>
        </w:numPr>
        <w:tabs>
          <w:tab w:pos="575" w:val="left" w:leader="none"/>
        </w:tabs>
        <w:spacing w:line="338" w:lineRule="auto" w:before="26" w:after="0"/>
        <w:ind w:left="575" w:right="220" w:hanging="285"/>
        <w:jc w:val="left"/>
        <w:rPr>
          <w:rFonts w:ascii="Tahoma" w:hAnsi="Tahoma"/>
          <w:sz w:val="24"/>
        </w:rPr>
      </w:pPr>
      <w:r>
        <w:rPr>
          <w:rFonts w:ascii="Arial" w:hAnsi="Arial"/>
          <w:b/>
          <w:color w:val="0E1115"/>
          <w:spacing w:val="-2"/>
          <w:sz w:val="27"/>
        </w:rPr>
        <w:t>Пр</w:t>
      </w:r>
      <w:r>
        <w:rPr>
          <w:rFonts w:ascii="Arial" w:hAnsi="Arial"/>
          <w:b/>
          <w:color w:val="0E1115"/>
          <w:spacing w:val="-2"/>
          <w:sz w:val="24"/>
        </w:rPr>
        <w:t>им</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11"/>
          <w:sz w:val="24"/>
        </w:rPr>
        <w:t> </w:t>
      </w:r>
      <w:r>
        <w:rPr>
          <w:rFonts w:ascii="Arial" w:hAnsi="Arial"/>
          <w:b/>
          <w:color w:val="0E1115"/>
          <w:spacing w:val="-2"/>
          <w:sz w:val="24"/>
        </w:rPr>
        <w:t>ч</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ч</w:t>
      </w:r>
      <w:r>
        <w:rPr>
          <w:rFonts w:ascii="Arial" w:hAnsi="Arial"/>
          <w:b/>
          <w:color w:val="0E1115"/>
          <w:spacing w:val="-2"/>
          <w:sz w:val="27"/>
        </w:rPr>
        <w:t>ес</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6"/>
          <w:sz w:val="24"/>
        </w:rPr>
        <w:t> </w:t>
      </w:r>
      <w:r>
        <w:rPr>
          <w:color w:val="0E1115"/>
          <w:spacing w:val="-2"/>
          <w:sz w:val="24"/>
        </w:rPr>
        <w:t>Базовые</w:t>
      </w:r>
      <w:r>
        <w:rPr>
          <w:color w:val="0E1115"/>
          <w:spacing w:val="-9"/>
          <w:sz w:val="24"/>
        </w:rPr>
        <w:t> </w:t>
      </w:r>
      <w:r>
        <w:rPr>
          <w:color w:val="0E1115"/>
          <w:spacing w:val="-2"/>
          <w:sz w:val="24"/>
        </w:rPr>
        <w:t>потребности</w:t>
      </w:r>
      <w:r>
        <w:rPr>
          <w:color w:val="0E1115"/>
          <w:spacing w:val="-9"/>
          <w:sz w:val="24"/>
        </w:rPr>
        <w:t> </w:t>
      </w:r>
      <w:r>
        <w:rPr>
          <w:color w:val="0E1115"/>
          <w:spacing w:val="-2"/>
          <w:sz w:val="24"/>
        </w:rPr>
        <w:t>человека</w:t>
      </w:r>
      <w:r>
        <w:rPr>
          <w:color w:val="0E1115"/>
          <w:spacing w:val="-9"/>
          <w:sz w:val="24"/>
        </w:rPr>
        <w:t> </w:t>
      </w:r>
      <w:r>
        <w:rPr>
          <w:rFonts w:ascii="Tahoma" w:hAnsi="Tahoma"/>
          <w:color w:val="0E1115"/>
          <w:spacing w:val="-2"/>
          <w:sz w:val="24"/>
        </w:rPr>
        <w:t>(</w:t>
      </w:r>
      <w:r>
        <w:rPr>
          <w:color w:val="0E1115"/>
          <w:spacing w:val="-2"/>
          <w:sz w:val="24"/>
        </w:rPr>
        <w:t>жилье</w:t>
      </w:r>
      <w:r>
        <w:rPr>
          <w:rFonts w:ascii="Tahoma" w:hAnsi="Tahoma"/>
          <w:color w:val="0E1115"/>
          <w:spacing w:val="-2"/>
          <w:sz w:val="24"/>
        </w:rPr>
        <w:t>, </w:t>
      </w:r>
      <w:r>
        <w:rPr>
          <w:color w:val="0E1115"/>
          <w:spacing w:val="-2"/>
          <w:w w:val="105"/>
          <w:sz w:val="24"/>
        </w:rPr>
        <w:t>еда</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здоровье</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образование</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не</w:t>
      </w:r>
      <w:r>
        <w:rPr>
          <w:color w:val="0E1115"/>
          <w:spacing w:val="-12"/>
          <w:w w:val="105"/>
          <w:sz w:val="24"/>
        </w:rPr>
        <w:t> </w:t>
      </w:r>
      <w:r>
        <w:rPr>
          <w:color w:val="0E1115"/>
          <w:spacing w:val="-2"/>
          <w:w w:val="105"/>
          <w:sz w:val="24"/>
        </w:rPr>
        <w:t>могут</w:t>
      </w:r>
      <w:r>
        <w:rPr>
          <w:color w:val="0E1115"/>
          <w:spacing w:val="-12"/>
          <w:w w:val="105"/>
          <w:sz w:val="24"/>
        </w:rPr>
        <w:t> </w:t>
      </w:r>
      <w:r>
        <w:rPr>
          <w:color w:val="0E1115"/>
          <w:spacing w:val="-2"/>
          <w:w w:val="105"/>
          <w:sz w:val="24"/>
        </w:rPr>
        <w:t>быть</w:t>
      </w:r>
      <w:r>
        <w:rPr>
          <w:color w:val="0E1115"/>
          <w:spacing w:val="-12"/>
          <w:w w:val="105"/>
          <w:sz w:val="24"/>
        </w:rPr>
        <w:t> </w:t>
      </w:r>
      <w:r>
        <w:rPr>
          <w:color w:val="0E1115"/>
          <w:spacing w:val="-2"/>
          <w:w w:val="105"/>
          <w:sz w:val="24"/>
        </w:rPr>
        <w:t>предметом</w:t>
      </w:r>
      <w:r>
        <w:rPr>
          <w:color w:val="0E1115"/>
          <w:spacing w:val="-12"/>
          <w:w w:val="105"/>
          <w:sz w:val="24"/>
        </w:rPr>
        <w:t> </w:t>
      </w:r>
      <w:r>
        <w:rPr>
          <w:color w:val="0E1115"/>
          <w:spacing w:val="-2"/>
          <w:w w:val="105"/>
          <w:sz w:val="24"/>
        </w:rPr>
        <w:t>рыночной</w:t>
      </w:r>
      <w:r>
        <w:rPr>
          <w:color w:val="0E1115"/>
          <w:spacing w:val="-12"/>
          <w:w w:val="105"/>
          <w:sz w:val="24"/>
        </w:rPr>
        <w:t> </w:t>
      </w:r>
      <w:r>
        <w:rPr>
          <w:color w:val="0E1115"/>
          <w:spacing w:val="-2"/>
          <w:w w:val="105"/>
          <w:sz w:val="24"/>
        </w:rPr>
        <w:t>спекуляции</w:t>
      </w:r>
      <w:r>
        <w:rPr>
          <w:color w:val="0E1115"/>
          <w:spacing w:val="-12"/>
          <w:w w:val="105"/>
          <w:sz w:val="24"/>
        </w:rPr>
        <w:t> </w:t>
      </w:r>
      <w:r>
        <w:rPr>
          <w:color w:val="0E1115"/>
          <w:spacing w:val="-2"/>
          <w:w w:val="105"/>
          <w:sz w:val="24"/>
        </w:rPr>
        <w:t>и </w:t>
      </w:r>
      <w:r>
        <w:rPr>
          <w:color w:val="0E1115"/>
          <w:w w:val="105"/>
          <w:sz w:val="24"/>
        </w:rPr>
        <w:t>гарантируются обществом</w:t>
      </w:r>
      <w:r>
        <w:rPr>
          <w:rFonts w:ascii="Tahoma" w:hAnsi="Tahoma"/>
          <w:color w:val="0E1115"/>
          <w:w w:val="105"/>
          <w:sz w:val="24"/>
        </w:rPr>
        <w:t>.</w:t>
      </w:r>
    </w:p>
    <w:p>
      <w:pPr>
        <w:pStyle w:val="ListParagraph"/>
        <w:numPr>
          <w:ilvl w:val="0"/>
          <w:numId w:val="42"/>
        </w:numPr>
        <w:tabs>
          <w:tab w:pos="575" w:val="left" w:leader="none"/>
        </w:tabs>
        <w:spacing w:line="338" w:lineRule="auto" w:before="88" w:after="0"/>
        <w:ind w:left="575" w:right="298" w:hanging="285"/>
        <w:jc w:val="both"/>
        <w:rPr>
          <w:rFonts w:ascii="Tahoma" w:hAnsi="Tahoma"/>
          <w:sz w:val="24"/>
        </w:rPr>
      </w:pPr>
      <w:r>
        <w:rPr>
          <w:rFonts w:ascii="Arial" w:hAnsi="Arial"/>
          <w:b/>
          <w:color w:val="0E1115"/>
          <w:spacing w:val="-2"/>
          <w:sz w:val="27"/>
        </w:rPr>
        <w:t>Су</w:t>
      </w:r>
      <w:r>
        <w:rPr>
          <w:rFonts w:ascii="Arial" w:hAnsi="Arial"/>
          <w:b/>
          <w:color w:val="0E1115"/>
          <w:spacing w:val="-2"/>
          <w:sz w:val="24"/>
        </w:rPr>
        <w:t>б</w:t>
      </w:r>
      <w:r>
        <w:rPr>
          <w:rFonts w:ascii="Arial" w:hAnsi="Arial"/>
          <w:b/>
          <w:color w:val="0E1115"/>
          <w:spacing w:val="-2"/>
          <w:sz w:val="27"/>
        </w:rPr>
        <w:t>с</w:t>
      </w:r>
      <w:r>
        <w:rPr>
          <w:rFonts w:ascii="Arial" w:hAnsi="Arial"/>
          <w:b/>
          <w:color w:val="0E1115"/>
          <w:spacing w:val="-2"/>
          <w:sz w:val="24"/>
        </w:rPr>
        <w:t>иди</w:t>
      </w:r>
      <w:r>
        <w:rPr>
          <w:rFonts w:ascii="Arial" w:hAnsi="Arial"/>
          <w:b/>
          <w:color w:val="0E1115"/>
          <w:spacing w:val="-2"/>
          <w:sz w:val="27"/>
        </w:rPr>
        <w:t>ар</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3"/>
          <w:sz w:val="24"/>
        </w:rPr>
        <w:t> </w:t>
      </w:r>
      <w:r>
        <w:rPr>
          <w:rFonts w:ascii="Arial" w:hAnsi="Arial"/>
          <w:b/>
          <w:color w:val="0E1115"/>
          <w:spacing w:val="-2"/>
          <w:sz w:val="24"/>
        </w:rPr>
        <w:t>в</w:t>
      </w:r>
      <w:r>
        <w:rPr>
          <w:rFonts w:ascii="Arial" w:hAnsi="Arial"/>
          <w:b/>
          <w:color w:val="0E1115"/>
          <w:spacing w:val="-13"/>
          <w:sz w:val="24"/>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0"/>
          <w:sz w:val="24"/>
        </w:rPr>
        <w:t> </w:t>
      </w:r>
      <w:r>
        <w:rPr>
          <w:color w:val="0E1115"/>
          <w:spacing w:val="-2"/>
          <w:sz w:val="24"/>
        </w:rPr>
        <w:t>Экономические</w:t>
      </w:r>
      <w:r>
        <w:rPr>
          <w:color w:val="0E1115"/>
          <w:spacing w:val="-12"/>
          <w:sz w:val="24"/>
        </w:rPr>
        <w:t> </w:t>
      </w:r>
      <w:r>
        <w:rPr>
          <w:color w:val="0E1115"/>
          <w:spacing w:val="-2"/>
          <w:sz w:val="24"/>
        </w:rPr>
        <w:t>проблемы</w:t>
      </w:r>
      <w:r>
        <w:rPr>
          <w:color w:val="0E1115"/>
          <w:spacing w:val="-12"/>
          <w:sz w:val="24"/>
        </w:rPr>
        <w:t> </w:t>
      </w:r>
      <w:r>
        <w:rPr>
          <w:color w:val="0E1115"/>
          <w:spacing w:val="-2"/>
          <w:sz w:val="24"/>
        </w:rPr>
        <w:t>должны</w:t>
      </w:r>
      <w:r>
        <w:rPr>
          <w:color w:val="0E1115"/>
          <w:spacing w:val="-12"/>
          <w:sz w:val="24"/>
        </w:rPr>
        <w:t> </w:t>
      </w:r>
      <w:r>
        <w:rPr>
          <w:color w:val="0E1115"/>
          <w:spacing w:val="-2"/>
          <w:sz w:val="24"/>
        </w:rPr>
        <w:t>решаться</w:t>
      </w:r>
      <w:r>
        <w:rPr>
          <w:color w:val="0E1115"/>
          <w:spacing w:val="-12"/>
          <w:sz w:val="24"/>
        </w:rPr>
        <w:t> </w:t>
      </w:r>
      <w:r>
        <w:rPr>
          <w:color w:val="0E1115"/>
          <w:spacing w:val="-2"/>
          <w:sz w:val="24"/>
        </w:rPr>
        <w:t>на </w:t>
      </w:r>
      <w:r>
        <w:rPr>
          <w:color w:val="0E1115"/>
          <w:sz w:val="24"/>
        </w:rPr>
        <w:t>самом низком</w:t>
      </w:r>
      <w:r>
        <w:rPr>
          <w:rFonts w:ascii="Tahoma" w:hAnsi="Tahoma"/>
          <w:color w:val="0E1115"/>
          <w:sz w:val="24"/>
        </w:rPr>
        <w:t>, </w:t>
      </w:r>
      <w:r>
        <w:rPr>
          <w:color w:val="0E1115"/>
          <w:sz w:val="24"/>
        </w:rPr>
        <w:t>локальном уровне</w:t>
      </w:r>
      <w:r>
        <w:rPr>
          <w:rFonts w:ascii="Tahoma" w:hAnsi="Tahoma"/>
          <w:color w:val="0E1115"/>
          <w:sz w:val="24"/>
        </w:rPr>
        <w:t>, </w:t>
      </w:r>
      <w:r>
        <w:rPr>
          <w:color w:val="0E1115"/>
          <w:sz w:val="24"/>
        </w:rPr>
        <w:t>где это возможно</w:t>
      </w:r>
      <w:r>
        <w:rPr>
          <w:rFonts w:ascii="Tahoma" w:hAnsi="Tahoma"/>
          <w:color w:val="0E1115"/>
          <w:sz w:val="24"/>
        </w:rPr>
        <w:t>. </w:t>
      </w:r>
      <w:r>
        <w:rPr>
          <w:color w:val="0E1115"/>
          <w:sz w:val="24"/>
        </w:rPr>
        <w:t>Центр управляет только макроэкономикой и стратегическими отраслями</w:t>
      </w:r>
      <w:r>
        <w:rPr>
          <w:rFonts w:ascii="Tahoma" w:hAnsi="Tahoma"/>
          <w:color w:val="0E1115"/>
          <w:sz w:val="24"/>
        </w:rPr>
        <w:t>.</w:t>
      </w:r>
    </w:p>
    <w:p>
      <w:pPr>
        <w:pStyle w:val="ListParagraph"/>
        <w:numPr>
          <w:ilvl w:val="0"/>
          <w:numId w:val="42"/>
        </w:numPr>
        <w:tabs>
          <w:tab w:pos="575" w:val="left" w:leader="none"/>
        </w:tabs>
        <w:spacing w:line="336" w:lineRule="auto" w:before="88" w:after="0"/>
        <w:ind w:left="575" w:right="759" w:hanging="285"/>
        <w:jc w:val="both"/>
        <w:rPr>
          <w:sz w:val="24"/>
        </w:rPr>
      </w:pP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3"/>
          <w:sz w:val="24"/>
        </w:rPr>
        <w:t> </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ус</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вл</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ос</w:t>
      </w:r>
      <w:r>
        <w:rPr>
          <w:rFonts w:ascii="Arial" w:hAnsi="Arial"/>
          <w:b/>
          <w:color w:val="0E1115"/>
          <w:spacing w:val="-4"/>
          <w:sz w:val="24"/>
        </w:rPr>
        <w:t>ть</w:t>
      </w:r>
      <w:r>
        <w:rPr>
          <w:rFonts w:ascii="Tahoma" w:hAnsi="Tahoma"/>
          <w:b/>
          <w:color w:val="0E1115"/>
          <w:spacing w:val="-4"/>
          <w:sz w:val="24"/>
        </w:rPr>
        <w:t>:</w:t>
      </w:r>
      <w:r>
        <w:rPr>
          <w:rFonts w:ascii="Tahoma" w:hAnsi="Tahoma"/>
          <w:b/>
          <w:color w:val="0E1115"/>
          <w:spacing w:val="-14"/>
          <w:sz w:val="24"/>
        </w:rPr>
        <w:t> </w:t>
      </w:r>
      <w:r>
        <w:rPr>
          <w:color w:val="0E1115"/>
          <w:spacing w:val="-4"/>
          <w:sz w:val="24"/>
        </w:rPr>
        <w:t>Экономическая</w:t>
      </w:r>
      <w:r>
        <w:rPr>
          <w:color w:val="0E1115"/>
          <w:spacing w:val="-14"/>
          <w:sz w:val="24"/>
        </w:rPr>
        <w:t> </w:t>
      </w:r>
      <w:r>
        <w:rPr>
          <w:color w:val="0E1115"/>
          <w:spacing w:val="-4"/>
          <w:sz w:val="24"/>
        </w:rPr>
        <w:t>деятельность</w:t>
      </w:r>
      <w:r>
        <w:rPr>
          <w:color w:val="0E1115"/>
          <w:spacing w:val="-14"/>
          <w:sz w:val="24"/>
        </w:rPr>
        <w:t> </w:t>
      </w:r>
      <w:r>
        <w:rPr>
          <w:color w:val="0E1115"/>
          <w:spacing w:val="-4"/>
          <w:sz w:val="24"/>
        </w:rPr>
        <w:t>не</w:t>
      </w:r>
      <w:r>
        <w:rPr>
          <w:color w:val="0E1115"/>
          <w:spacing w:val="-14"/>
          <w:sz w:val="24"/>
        </w:rPr>
        <w:t> </w:t>
      </w:r>
      <w:r>
        <w:rPr>
          <w:color w:val="0E1115"/>
          <w:spacing w:val="-4"/>
          <w:sz w:val="24"/>
        </w:rPr>
        <w:t>должна </w:t>
      </w:r>
      <w:r>
        <w:rPr>
          <w:color w:val="0E1115"/>
          <w:w w:val="105"/>
          <w:sz w:val="24"/>
        </w:rPr>
        <w:t>превышать возможности экосистемы к восстановлению</w:t>
      </w:r>
      <w:r>
        <w:rPr>
          <w:rFonts w:ascii="Tahoma" w:hAnsi="Tahoma"/>
          <w:color w:val="0E1115"/>
          <w:w w:val="105"/>
          <w:sz w:val="24"/>
        </w:rPr>
        <w:t>. </w:t>
      </w:r>
      <w:r>
        <w:rPr>
          <w:color w:val="0E1115"/>
          <w:w w:val="105"/>
          <w:sz w:val="24"/>
        </w:rPr>
        <w:t>Загрязнение</w:t>
      </w:r>
    </w:p>
    <w:p>
      <w:pPr>
        <w:pStyle w:val="BodyText"/>
        <w:spacing w:line="343" w:lineRule="auto" w:before="9"/>
        <w:ind w:left="575" w:right="500"/>
        <w:jc w:val="both"/>
        <w:rPr>
          <w:rFonts w:ascii="Tahoma" w:hAnsi="Tahoma"/>
        </w:rPr>
      </w:pPr>
      <w:r>
        <w:rPr>
          <w:color w:val="0E1115"/>
          <w:w w:val="105"/>
        </w:rPr>
        <w:t>окружающей</w:t>
      </w:r>
      <w:r>
        <w:rPr>
          <w:color w:val="0E1115"/>
          <w:spacing w:val="-19"/>
          <w:w w:val="105"/>
        </w:rPr>
        <w:t> </w:t>
      </w:r>
      <w:r>
        <w:rPr>
          <w:color w:val="0E1115"/>
          <w:w w:val="105"/>
        </w:rPr>
        <w:t>среды</w:t>
      </w:r>
      <w:r>
        <w:rPr>
          <w:color w:val="0E1115"/>
          <w:spacing w:val="-19"/>
          <w:w w:val="105"/>
        </w:rPr>
        <w:t> </w:t>
      </w:r>
      <w:r>
        <w:rPr>
          <w:color w:val="0E1115"/>
          <w:w w:val="105"/>
        </w:rPr>
        <w:t>включается</w:t>
      </w:r>
      <w:r>
        <w:rPr>
          <w:color w:val="0E1115"/>
          <w:spacing w:val="-19"/>
          <w:w w:val="105"/>
        </w:rPr>
        <w:t> </w:t>
      </w:r>
      <w:r>
        <w:rPr>
          <w:color w:val="0E1115"/>
          <w:w w:val="105"/>
        </w:rPr>
        <w:t>в</w:t>
      </w:r>
      <w:r>
        <w:rPr>
          <w:color w:val="0E1115"/>
          <w:spacing w:val="-19"/>
          <w:w w:val="105"/>
        </w:rPr>
        <w:t> </w:t>
      </w:r>
      <w:r>
        <w:rPr>
          <w:color w:val="0E1115"/>
          <w:w w:val="105"/>
        </w:rPr>
        <w:t>стоимость</w:t>
      </w:r>
      <w:r>
        <w:rPr>
          <w:color w:val="0E1115"/>
          <w:spacing w:val="-19"/>
          <w:w w:val="105"/>
        </w:rPr>
        <w:t> </w:t>
      </w:r>
      <w:r>
        <w:rPr>
          <w:color w:val="0E1115"/>
          <w:w w:val="105"/>
        </w:rPr>
        <w:t>товара</w:t>
      </w:r>
      <w:r>
        <w:rPr>
          <w:color w:val="0E1115"/>
          <w:spacing w:val="-19"/>
          <w:w w:val="105"/>
        </w:rPr>
        <w:t> </w:t>
      </w:r>
      <w:r>
        <w:rPr>
          <w:rFonts w:ascii="Tahoma" w:hAnsi="Tahoma"/>
          <w:color w:val="0E1115"/>
          <w:w w:val="105"/>
        </w:rPr>
        <w:t>(</w:t>
      </w:r>
      <w:r>
        <w:rPr>
          <w:color w:val="0E1115"/>
          <w:w w:val="105"/>
        </w:rPr>
        <w:t>принцип</w:t>
      </w:r>
      <w:r>
        <w:rPr>
          <w:color w:val="0E1115"/>
          <w:spacing w:val="-19"/>
          <w:w w:val="105"/>
        </w:rPr>
        <w:t> </w:t>
      </w:r>
      <w:r>
        <w:rPr>
          <w:rFonts w:ascii="Tahoma" w:hAnsi="Tahoma"/>
          <w:color w:val="0E1115"/>
          <w:w w:val="105"/>
        </w:rPr>
        <w:t>"</w:t>
      </w:r>
      <w:r>
        <w:rPr>
          <w:color w:val="0E1115"/>
          <w:w w:val="105"/>
        </w:rPr>
        <w:t>загрязнитель </w:t>
      </w:r>
      <w:r>
        <w:rPr>
          <w:color w:val="0E1115"/>
          <w:spacing w:val="-2"/>
          <w:w w:val="105"/>
        </w:rPr>
        <w:t>платит</w:t>
      </w:r>
      <w:r>
        <w:rPr>
          <w:rFonts w:ascii="Tahoma" w:hAnsi="Tahoma"/>
          <w:color w:val="0E1115"/>
          <w:spacing w:val="-2"/>
          <w:w w:val="105"/>
        </w:rPr>
        <w:t>").</w:t>
      </w:r>
    </w:p>
    <w:p>
      <w:pPr>
        <w:pStyle w:val="ListParagraph"/>
        <w:numPr>
          <w:ilvl w:val="0"/>
          <w:numId w:val="42"/>
        </w:numPr>
        <w:tabs>
          <w:tab w:pos="575" w:val="left" w:leader="none"/>
        </w:tabs>
        <w:spacing w:line="338" w:lineRule="auto" w:before="81" w:after="0"/>
        <w:ind w:left="575" w:right="269" w:hanging="285"/>
        <w:jc w:val="left"/>
        <w:rPr>
          <w:rFonts w:ascii="Tahoma" w:hAnsi="Tahoma"/>
          <w:sz w:val="24"/>
        </w:rPr>
      </w:pPr>
      <w:r>
        <w:rPr>
          <w:rFonts w:ascii="Arial" w:hAnsi="Arial"/>
          <w:b/>
          <w:color w:val="0E1115"/>
          <w:spacing w:val="-2"/>
          <w:sz w:val="27"/>
        </w:rPr>
        <w:t>Тех</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су</w:t>
      </w:r>
      <w:r>
        <w:rPr>
          <w:rFonts w:ascii="Arial" w:hAnsi="Arial"/>
          <w:b/>
          <w:color w:val="0E1115"/>
          <w:spacing w:val="-2"/>
          <w:sz w:val="24"/>
        </w:rPr>
        <w:t>в</w:t>
      </w:r>
      <w:r>
        <w:rPr>
          <w:rFonts w:ascii="Arial" w:hAnsi="Arial"/>
          <w:b/>
          <w:color w:val="0E1115"/>
          <w:spacing w:val="-2"/>
          <w:sz w:val="27"/>
        </w:rPr>
        <w:t>ере</w:t>
      </w:r>
      <w:r>
        <w:rPr>
          <w:rFonts w:ascii="Arial" w:hAnsi="Arial"/>
          <w:b/>
          <w:color w:val="0E1115"/>
          <w:spacing w:val="-2"/>
          <w:sz w:val="24"/>
        </w:rPr>
        <w:t>нит</w:t>
      </w:r>
      <w:r>
        <w:rPr>
          <w:rFonts w:ascii="Arial" w:hAnsi="Arial"/>
          <w:b/>
          <w:color w:val="0E1115"/>
          <w:spacing w:val="-2"/>
          <w:sz w:val="27"/>
        </w:rPr>
        <w:t>е</w:t>
      </w:r>
      <w:r>
        <w:rPr>
          <w:rFonts w:ascii="Arial" w:hAnsi="Arial"/>
          <w:b/>
          <w:color w:val="0E1115"/>
          <w:spacing w:val="-2"/>
          <w:sz w:val="24"/>
        </w:rPr>
        <w:t>т</w:t>
      </w:r>
      <w:r>
        <w:rPr>
          <w:rFonts w:ascii="Tahoma" w:hAnsi="Tahoma"/>
          <w:b/>
          <w:color w:val="0E1115"/>
          <w:spacing w:val="-2"/>
          <w:sz w:val="24"/>
        </w:rPr>
        <w:t>:</w:t>
      </w:r>
      <w:r>
        <w:rPr>
          <w:rFonts w:ascii="Tahoma" w:hAnsi="Tahoma"/>
          <w:b/>
          <w:color w:val="0E1115"/>
          <w:spacing w:val="-14"/>
          <w:sz w:val="24"/>
        </w:rPr>
        <w:t> </w:t>
      </w:r>
      <w:r>
        <w:rPr>
          <w:color w:val="0E1115"/>
          <w:spacing w:val="-2"/>
          <w:sz w:val="24"/>
        </w:rPr>
        <w:t>Ключевые</w:t>
      </w:r>
      <w:r>
        <w:rPr>
          <w:color w:val="0E1115"/>
          <w:spacing w:val="-11"/>
          <w:sz w:val="24"/>
        </w:rPr>
        <w:t> </w:t>
      </w:r>
      <w:r>
        <w:rPr>
          <w:color w:val="0E1115"/>
          <w:spacing w:val="-2"/>
          <w:sz w:val="24"/>
        </w:rPr>
        <w:t>технологии</w:t>
      </w:r>
      <w:r>
        <w:rPr>
          <w:color w:val="0E1115"/>
          <w:spacing w:val="-12"/>
          <w:sz w:val="24"/>
        </w:rPr>
        <w:t> </w:t>
      </w:r>
      <w:r>
        <w:rPr>
          <w:rFonts w:ascii="Tahoma" w:hAnsi="Tahoma"/>
          <w:color w:val="0E1115"/>
          <w:spacing w:val="-2"/>
          <w:sz w:val="24"/>
        </w:rPr>
        <w:t>(</w:t>
      </w:r>
      <w:r>
        <w:rPr>
          <w:color w:val="0E1115"/>
          <w:spacing w:val="-2"/>
          <w:sz w:val="24"/>
        </w:rPr>
        <w:t>энергетика</w:t>
      </w:r>
      <w:r>
        <w:rPr>
          <w:rFonts w:ascii="Tahoma" w:hAnsi="Tahoma"/>
          <w:color w:val="0E1115"/>
          <w:spacing w:val="-2"/>
          <w:sz w:val="24"/>
        </w:rPr>
        <w:t>,</w:t>
      </w:r>
      <w:r>
        <w:rPr>
          <w:rFonts w:ascii="Tahoma" w:hAnsi="Tahoma"/>
          <w:color w:val="0E1115"/>
          <w:spacing w:val="-15"/>
          <w:sz w:val="24"/>
        </w:rPr>
        <w:t> </w:t>
      </w:r>
      <w:r>
        <w:rPr>
          <w:color w:val="0E1115"/>
          <w:spacing w:val="-2"/>
          <w:sz w:val="24"/>
        </w:rPr>
        <w:t>связь</w:t>
      </w:r>
      <w:r>
        <w:rPr>
          <w:rFonts w:ascii="Tahoma" w:hAnsi="Tahoma"/>
          <w:color w:val="0E1115"/>
          <w:spacing w:val="-2"/>
          <w:sz w:val="24"/>
        </w:rPr>
        <w:t>, </w:t>
      </w:r>
      <w:r>
        <w:rPr>
          <w:color w:val="0E1115"/>
          <w:w w:val="105"/>
          <w:sz w:val="24"/>
        </w:rPr>
        <w:t>производство продуктов питания</w:t>
      </w:r>
      <w:r>
        <w:rPr>
          <w:rFonts w:ascii="Tahoma" w:hAnsi="Tahoma"/>
          <w:color w:val="0E1115"/>
          <w:w w:val="105"/>
          <w:sz w:val="24"/>
        </w:rPr>
        <w:t>, </w:t>
      </w:r>
      <w:r>
        <w:rPr>
          <w:color w:val="0E1115"/>
          <w:w w:val="105"/>
          <w:sz w:val="24"/>
        </w:rPr>
        <w:t>критичные медикаменты</w:t>
      </w:r>
      <w:r>
        <w:rPr>
          <w:rFonts w:ascii="Tahoma" w:hAnsi="Tahoma"/>
          <w:color w:val="0E1115"/>
          <w:w w:val="105"/>
          <w:sz w:val="24"/>
        </w:rPr>
        <w:t>) </w:t>
      </w:r>
      <w:r>
        <w:rPr>
          <w:color w:val="0E1115"/>
          <w:w w:val="105"/>
          <w:sz w:val="24"/>
        </w:rPr>
        <w:t>должны </w:t>
      </w:r>
      <w:r>
        <w:rPr>
          <w:color w:val="0E1115"/>
          <w:sz w:val="24"/>
        </w:rPr>
        <w:t>контролироваться</w:t>
      </w:r>
      <w:r>
        <w:rPr>
          <w:color w:val="0E1115"/>
          <w:spacing w:val="40"/>
          <w:sz w:val="24"/>
        </w:rPr>
        <w:t> </w:t>
      </w:r>
      <w:r>
        <w:rPr>
          <w:color w:val="0E1115"/>
          <w:sz w:val="24"/>
        </w:rPr>
        <w:t>сообществом</w:t>
      </w:r>
      <w:r>
        <w:rPr>
          <w:rFonts w:ascii="Tahoma" w:hAnsi="Tahoma"/>
          <w:color w:val="0E1115"/>
          <w:sz w:val="24"/>
        </w:rPr>
        <w:t>/</w:t>
      </w:r>
      <w:r>
        <w:rPr>
          <w:color w:val="0E1115"/>
          <w:sz w:val="24"/>
        </w:rPr>
        <w:t>государством</w:t>
      </w:r>
      <w:r>
        <w:rPr>
          <w:color w:val="0E1115"/>
          <w:spacing w:val="40"/>
          <w:sz w:val="24"/>
        </w:rPr>
        <w:t> </w:t>
      </w:r>
      <w:r>
        <w:rPr>
          <w:color w:val="0E1115"/>
          <w:sz w:val="24"/>
        </w:rPr>
        <w:t>для</w:t>
      </w:r>
      <w:r>
        <w:rPr>
          <w:color w:val="0E1115"/>
          <w:spacing w:val="40"/>
          <w:sz w:val="24"/>
        </w:rPr>
        <w:t> </w:t>
      </w:r>
      <w:r>
        <w:rPr>
          <w:color w:val="0E1115"/>
          <w:sz w:val="24"/>
        </w:rPr>
        <w:t>обеспечения</w:t>
      </w:r>
      <w:r>
        <w:rPr>
          <w:color w:val="0E1115"/>
          <w:spacing w:val="40"/>
          <w:sz w:val="24"/>
        </w:rPr>
        <w:t> </w:t>
      </w:r>
      <w:r>
        <w:rPr>
          <w:color w:val="0E1115"/>
          <w:sz w:val="24"/>
        </w:rPr>
        <w:t>устойчивости</w:t>
      </w:r>
      <w:r>
        <w:rPr>
          <w:rFonts w:ascii="Tahoma" w:hAnsi="Tahoma"/>
          <w:color w:val="0E1115"/>
          <w:sz w:val="24"/>
        </w:rPr>
        <w:t>.</w:t>
      </w:r>
    </w:p>
    <w:p>
      <w:pPr>
        <w:pStyle w:val="ListParagraph"/>
        <w:numPr>
          <w:ilvl w:val="0"/>
          <w:numId w:val="42"/>
        </w:numPr>
        <w:tabs>
          <w:tab w:pos="575" w:val="left" w:leader="none"/>
        </w:tabs>
        <w:spacing w:line="336" w:lineRule="auto" w:before="88" w:after="0"/>
        <w:ind w:left="575" w:right="1012" w:hanging="285"/>
        <w:jc w:val="left"/>
        <w:rPr>
          <w:rFonts w:ascii="Tahoma" w:hAnsi="Tahoma"/>
          <w:sz w:val="24"/>
        </w:rPr>
      </w:pPr>
      <w:r>
        <w:rPr>
          <w:rFonts w:ascii="Arial" w:hAnsi="Arial"/>
          <w:b/>
          <w:color w:val="0E1115"/>
          <w:spacing w:val="-4"/>
          <w:sz w:val="27"/>
        </w:rPr>
        <w:t>О</w:t>
      </w:r>
      <w:r>
        <w:rPr>
          <w:rFonts w:ascii="Arial" w:hAnsi="Arial"/>
          <w:b/>
          <w:color w:val="0E1115"/>
          <w:spacing w:val="-4"/>
          <w:sz w:val="24"/>
        </w:rPr>
        <w:t>тк</w:t>
      </w:r>
      <w:r>
        <w:rPr>
          <w:rFonts w:ascii="Arial" w:hAnsi="Arial"/>
          <w:b/>
          <w:color w:val="0E1115"/>
          <w:spacing w:val="-4"/>
          <w:sz w:val="27"/>
        </w:rPr>
        <w:t>р</w:t>
      </w:r>
      <w:r>
        <w:rPr>
          <w:rFonts w:ascii="Arial" w:hAnsi="Arial"/>
          <w:b/>
          <w:color w:val="0E1115"/>
          <w:spacing w:val="-4"/>
          <w:sz w:val="24"/>
        </w:rPr>
        <w:t>ыт</w:t>
      </w:r>
      <w:r>
        <w:rPr>
          <w:rFonts w:ascii="Arial" w:hAnsi="Arial"/>
          <w:b/>
          <w:color w:val="0E1115"/>
          <w:spacing w:val="-4"/>
          <w:sz w:val="27"/>
        </w:rPr>
        <w:t>ос</w:t>
      </w:r>
      <w:r>
        <w:rPr>
          <w:rFonts w:ascii="Arial" w:hAnsi="Arial"/>
          <w:b/>
          <w:color w:val="0E1115"/>
          <w:spacing w:val="-4"/>
          <w:sz w:val="24"/>
        </w:rPr>
        <w:t>ть</w:t>
      </w:r>
      <w:r>
        <w:rPr>
          <w:rFonts w:ascii="Arial" w:hAnsi="Arial"/>
          <w:b/>
          <w:color w:val="0E1115"/>
          <w:spacing w:val="-10"/>
          <w:sz w:val="24"/>
        </w:rPr>
        <w:t> </w:t>
      </w:r>
      <w:r>
        <w:rPr>
          <w:rFonts w:ascii="Arial" w:hAnsi="Arial"/>
          <w:b/>
          <w:color w:val="0E1115"/>
          <w:spacing w:val="-4"/>
          <w:sz w:val="24"/>
        </w:rPr>
        <w:t>и</w:t>
      </w:r>
      <w:r>
        <w:rPr>
          <w:rFonts w:ascii="Arial" w:hAnsi="Arial"/>
          <w:b/>
          <w:color w:val="0E1115"/>
          <w:spacing w:val="-10"/>
          <w:sz w:val="24"/>
        </w:rPr>
        <w:t> </w:t>
      </w:r>
      <w:r>
        <w:rPr>
          <w:rFonts w:ascii="Arial" w:hAnsi="Arial"/>
          <w:b/>
          <w:color w:val="0E1115"/>
          <w:spacing w:val="-4"/>
          <w:sz w:val="24"/>
        </w:rPr>
        <w:t>п</w:t>
      </w:r>
      <w:r>
        <w:rPr>
          <w:rFonts w:ascii="Arial" w:hAnsi="Arial"/>
          <w:b/>
          <w:color w:val="0E1115"/>
          <w:spacing w:val="-4"/>
          <w:sz w:val="27"/>
        </w:rPr>
        <w:t>ро</w:t>
      </w:r>
      <w:r>
        <w:rPr>
          <w:rFonts w:ascii="Arial" w:hAnsi="Arial"/>
          <w:b/>
          <w:color w:val="0E1115"/>
          <w:spacing w:val="-4"/>
          <w:sz w:val="24"/>
        </w:rPr>
        <w:t>з</w:t>
      </w:r>
      <w:r>
        <w:rPr>
          <w:rFonts w:ascii="Arial" w:hAnsi="Arial"/>
          <w:b/>
          <w:color w:val="0E1115"/>
          <w:spacing w:val="-4"/>
          <w:sz w:val="27"/>
        </w:rPr>
        <w:t>ра</w:t>
      </w:r>
      <w:r>
        <w:rPr>
          <w:rFonts w:ascii="Arial" w:hAnsi="Arial"/>
          <w:b/>
          <w:color w:val="0E1115"/>
          <w:spacing w:val="-4"/>
          <w:sz w:val="24"/>
        </w:rPr>
        <w:t>чн</w:t>
      </w:r>
      <w:r>
        <w:rPr>
          <w:rFonts w:ascii="Arial" w:hAnsi="Arial"/>
          <w:b/>
          <w:color w:val="0E1115"/>
          <w:spacing w:val="-4"/>
          <w:sz w:val="27"/>
        </w:rPr>
        <w:t>ос</w:t>
      </w:r>
      <w:r>
        <w:rPr>
          <w:rFonts w:ascii="Arial" w:hAnsi="Arial"/>
          <w:b/>
          <w:color w:val="0E1115"/>
          <w:spacing w:val="-4"/>
          <w:sz w:val="24"/>
        </w:rPr>
        <w:t>ть</w:t>
      </w:r>
      <w:r>
        <w:rPr>
          <w:rFonts w:ascii="Tahoma" w:hAnsi="Tahoma"/>
          <w:b/>
          <w:color w:val="0E1115"/>
          <w:spacing w:val="-4"/>
          <w:sz w:val="24"/>
        </w:rPr>
        <w:t>:</w:t>
      </w:r>
      <w:r>
        <w:rPr>
          <w:rFonts w:ascii="Tahoma" w:hAnsi="Tahoma"/>
          <w:b/>
          <w:color w:val="0E1115"/>
          <w:spacing w:val="-6"/>
          <w:sz w:val="24"/>
        </w:rPr>
        <w:t> </w:t>
      </w:r>
      <w:r>
        <w:rPr>
          <w:color w:val="0E1115"/>
          <w:spacing w:val="-4"/>
          <w:sz w:val="24"/>
        </w:rPr>
        <w:t>Все</w:t>
      </w:r>
      <w:r>
        <w:rPr>
          <w:color w:val="0E1115"/>
          <w:spacing w:val="-8"/>
          <w:sz w:val="24"/>
        </w:rPr>
        <w:t> </w:t>
      </w:r>
      <w:r>
        <w:rPr>
          <w:color w:val="0E1115"/>
          <w:spacing w:val="-4"/>
          <w:sz w:val="24"/>
        </w:rPr>
        <w:t>неконфиденциальные</w:t>
      </w:r>
      <w:r>
        <w:rPr>
          <w:color w:val="0E1115"/>
          <w:spacing w:val="-8"/>
          <w:sz w:val="24"/>
        </w:rPr>
        <w:t> </w:t>
      </w:r>
      <w:r>
        <w:rPr>
          <w:color w:val="0E1115"/>
          <w:spacing w:val="-4"/>
          <w:sz w:val="24"/>
        </w:rPr>
        <w:t>данные</w:t>
      </w:r>
      <w:r>
        <w:rPr>
          <w:color w:val="0E1115"/>
          <w:spacing w:val="-8"/>
          <w:sz w:val="24"/>
        </w:rPr>
        <w:t> </w:t>
      </w:r>
      <w:r>
        <w:rPr>
          <w:color w:val="0E1115"/>
          <w:spacing w:val="-4"/>
          <w:sz w:val="24"/>
        </w:rPr>
        <w:t>о</w:t>
      </w:r>
      <w:r>
        <w:rPr>
          <w:color w:val="0E1115"/>
          <w:spacing w:val="-8"/>
          <w:sz w:val="24"/>
        </w:rPr>
        <w:t> </w:t>
      </w:r>
      <w:r>
        <w:rPr>
          <w:color w:val="0E1115"/>
          <w:spacing w:val="-4"/>
          <w:sz w:val="24"/>
        </w:rPr>
        <w:t>работе </w:t>
      </w:r>
      <w:r>
        <w:rPr>
          <w:color w:val="0E1115"/>
          <w:sz w:val="24"/>
        </w:rPr>
        <w:t>экономических</w:t>
      </w:r>
      <w:r>
        <w:rPr>
          <w:color w:val="0E1115"/>
          <w:spacing w:val="38"/>
          <w:sz w:val="24"/>
        </w:rPr>
        <w:t> </w:t>
      </w:r>
      <w:r>
        <w:rPr>
          <w:color w:val="0E1115"/>
          <w:sz w:val="24"/>
        </w:rPr>
        <w:t>институтов</w:t>
      </w:r>
      <w:r>
        <w:rPr>
          <w:rFonts w:ascii="Tahoma" w:hAnsi="Tahoma"/>
          <w:color w:val="0E1115"/>
          <w:sz w:val="24"/>
        </w:rPr>
        <w:t>,</w:t>
      </w:r>
      <w:r>
        <w:rPr>
          <w:rFonts w:ascii="Tahoma" w:hAnsi="Tahoma"/>
          <w:color w:val="0E1115"/>
          <w:spacing w:val="35"/>
          <w:sz w:val="24"/>
        </w:rPr>
        <w:t> </w:t>
      </w:r>
      <w:r>
        <w:rPr>
          <w:color w:val="0E1115"/>
          <w:sz w:val="24"/>
        </w:rPr>
        <w:t>бюджетах</w:t>
      </w:r>
      <w:r>
        <w:rPr>
          <w:color w:val="0E1115"/>
          <w:spacing w:val="38"/>
          <w:sz w:val="24"/>
        </w:rPr>
        <w:t> </w:t>
      </w:r>
      <w:r>
        <w:rPr>
          <w:color w:val="0E1115"/>
          <w:sz w:val="24"/>
        </w:rPr>
        <w:t>и</w:t>
      </w:r>
      <w:r>
        <w:rPr>
          <w:color w:val="0E1115"/>
          <w:spacing w:val="38"/>
          <w:sz w:val="24"/>
        </w:rPr>
        <w:t> </w:t>
      </w:r>
      <w:r>
        <w:rPr>
          <w:color w:val="0E1115"/>
          <w:sz w:val="24"/>
        </w:rPr>
        <w:t>сделках</w:t>
      </w:r>
      <w:r>
        <w:rPr>
          <w:color w:val="0E1115"/>
          <w:spacing w:val="38"/>
          <w:sz w:val="24"/>
        </w:rPr>
        <w:t> </w:t>
      </w:r>
      <w:r>
        <w:rPr>
          <w:color w:val="0E1115"/>
          <w:sz w:val="24"/>
        </w:rPr>
        <w:t>являются</w:t>
      </w:r>
      <w:r>
        <w:rPr>
          <w:color w:val="0E1115"/>
          <w:spacing w:val="38"/>
          <w:sz w:val="24"/>
        </w:rPr>
        <w:t> </w:t>
      </w:r>
      <w:r>
        <w:rPr>
          <w:color w:val="0E1115"/>
          <w:sz w:val="24"/>
        </w:rPr>
        <w:t>публичными</w:t>
      </w:r>
      <w:r>
        <w:rPr>
          <w:rFonts w:ascii="Tahoma" w:hAnsi="Tahoma"/>
          <w:color w:val="0E1115"/>
          <w:sz w:val="24"/>
        </w:rPr>
        <w:t>.</w:t>
      </w:r>
    </w:p>
    <w:p>
      <w:pPr>
        <w:pStyle w:val="BodyText"/>
        <w:rPr>
          <w:rFonts w:ascii="Tahoma"/>
        </w:rPr>
      </w:pPr>
    </w:p>
    <w:p>
      <w:pPr>
        <w:pStyle w:val="BodyText"/>
        <w:rPr>
          <w:rFonts w:ascii="Tahoma"/>
        </w:rPr>
      </w:pPr>
    </w:p>
    <w:p>
      <w:pPr>
        <w:pStyle w:val="BodyText"/>
        <w:spacing w:before="101"/>
        <w:rPr>
          <w:rFonts w:ascii="Tahoma"/>
        </w:rPr>
      </w:pPr>
    </w:p>
    <w:p>
      <w:pPr>
        <w:spacing w:before="1"/>
        <w:ind w:left="305" w:right="0" w:firstLine="0"/>
        <w:jc w:val="left"/>
        <w:rPr>
          <w:rFonts w:ascii="Tahoma" w:hAnsi="Tahoma"/>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нты</w:t>
      </w:r>
      <w:r>
        <w:rPr>
          <w:rFonts w:ascii="Arial" w:hAnsi="Arial"/>
          <w:b/>
          <w:color w:val="0E1115"/>
          <w:spacing w:val="-6"/>
          <w:sz w:val="24"/>
        </w:rPr>
        <w:t> </w:t>
      </w:r>
      <w:r>
        <w:rPr>
          <w:rFonts w:ascii="Arial" w:hAnsi="Arial"/>
          <w:b/>
          <w:color w:val="0E1115"/>
          <w:w w:val="90"/>
          <w:sz w:val="24"/>
        </w:rPr>
        <w:t>и</w:t>
      </w:r>
      <w:r>
        <w:rPr>
          <w:rFonts w:ascii="Arial" w:hAnsi="Arial"/>
          <w:b/>
          <w:color w:val="0E1115"/>
          <w:spacing w:val="-5"/>
          <w:sz w:val="24"/>
        </w:rPr>
        <w:t> </w:t>
      </w:r>
      <w:r>
        <w:rPr>
          <w:rFonts w:ascii="Arial" w:hAnsi="Arial"/>
          <w:b/>
          <w:color w:val="0E1115"/>
          <w:w w:val="90"/>
          <w:sz w:val="27"/>
        </w:rPr>
        <w:t>Пра</w:t>
      </w:r>
      <w:r>
        <w:rPr>
          <w:rFonts w:ascii="Arial" w:hAnsi="Arial"/>
          <w:b/>
          <w:color w:val="0E1115"/>
          <w:w w:val="90"/>
          <w:sz w:val="24"/>
        </w:rPr>
        <w:t>вил</w:t>
      </w:r>
      <w:r>
        <w:rPr>
          <w:rFonts w:ascii="Arial" w:hAnsi="Arial"/>
          <w:b/>
          <w:color w:val="0E1115"/>
          <w:w w:val="90"/>
          <w:sz w:val="27"/>
        </w:rPr>
        <w:t>а</w:t>
      </w:r>
      <w:r>
        <w:rPr>
          <w:rFonts w:ascii="Arial" w:hAnsi="Arial"/>
          <w:b/>
          <w:color w:val="0E1115"/>
          <w:spacing w:val="-6"/>
          <w:w w:val="90"/>
          <w:sz w:val="27"/>
        </w:rPr>
        <w:t> </w:t>
      </w:r>
      <w:r>
        <w:rPr>
          <w:rFonts w:ascii="Tahoma" w:hAnsi="Tahoma"/>
          <w:b/>
          <w:color w:val="0E1115"/>
          <w:spacing w:val="-2"/>
          <w:w w:val="90"/>
          <w:sz w:val="24"/>
        </w:rPr>
        <w:t>(</w:t>
      </w:r>
      <w:r>
        <w:rPr>
          <w:rFonts w:ascii="Arial" w:hAnsi="Arial"/>
          <w:b/>
          <w:color w:val="0E1115"/>
          <w:spacing w:val="-2"/>
          <w:w w:val="90"/>
          <w:sz w:val="24"/>
        </w:rPr>
        <w:t>Ин</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ру</w:t>
      </w:r>
      <w:r>
        <w:rPr>
          <w:rFonts w:ascii="Arial" w:hAnsi="Arial"/>
          <w:b/>
          <w:color w:val="0E1115"/>
          <w:spacing w:val="-2"/>
          <w:w w:val="90"/>
          <w:sz w:val="24"/>
        </w:rPr>
        <w:t>кции</w:t>
      </w:r>
      <w:r>
        <w:rPr>
          <w:rFonts w:ascii="Tahoma" w:hAnsi="Tahoma"/>
          <w:b/>
          <w:color w:val="0E1115"/>
          <w:spacing w:val="-2"/>
          <w:w w:val="90"/>
          <w:sz w:val="24"/>
        </w:rPr>
        <w:t>):</w:t>
      </w:r>
    </w:p>
    <w:p>
      <w:pPr>
        <w:pStyle w:val="BodyText"/>
        <w:spacing w:before="59"/>
        <w:rPr>
          <w:rFonts w:ascii="Tahoma"/>
          <w:b/>
        </w:rPr>
      </w:pPr>
    </w:p>
    <w:p>
      <w:pPr>
        <w:pStyle w:val="ListParagraph"/>
        <w:numPr>
          <w:ilvl w:val="0"/>
          <w:numId w:val="43"/>
        </w:numPr>
        <w:tabs>
          <w:tab w:pos="538" w:val="left" w:leader="none"/>
        </w:tabs>
        <w:spacing w:line="240" w:lineRule="auto" w:before="1" w:after="0"/>
        <w:ind w:left="538" w:right="0" w:hanging="233"/>
        <w:jc w:val="left"/>
        <w:rPr>
          <w:rFonts w:ascii="Tahoma" w:hAnsi="Tahoma"/>
          <w:b/>
          <w:sz w:val="24"/>
        </w:rPr>
      </w:pP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жны</w:t>
      </w:r>
      <w:r>
        <w:rPr>
          <w:rFonts w:ascii="Arial" w:hAnsi="Arial"/>
          <w:b/>
          <w:color w:val="0E1115"/>
          <w:w w:val="90"/>
          <w:sz w:val="27"/>
        </w:rPr>
        <w:t>й</w:t>
      </w:r>
      <w:r>
        <w:rPr>
          <w:rFonts w:ascii="Arial" w:hAnsi="Arial"/>
          <w:b/>
          <w:color w:val="0E1115"/>
          <w:spacing w:val="4"/>
          <w:sz w:val="27"/>
        </w:rPr>
        <w:t> </w:t>
      </w:r>
      <w:r>
        <w:rPr>
          <w:rFonts w:ascii="Arial" w:hAnsi="Arial"/>
          <w:b/>
          <w:color w:val="0E1115"/>
          <w:w w:val="90"/>
          <w:sz w:val="27"/>
        </w:rPr>
        <w:t>се</w:t>
      </w:r>
      <w:r>
        <w:rPr>
          <w:rFonts w:ascii="Arial" w:hAnsi="Arial"/>
          <w:b/>
          <w:color w:val="0E1115"/>
          <w:w w:val="90"/>
          <w:sz w:val="24"/>
        </w:rPr>
        <w:t>кт</w:t>
      </w:r>
      <w:r>
        <w:rPr>
          <w:rFonts w:ascii="Arial" w:hAnsi="Arial"/>
          <w:b/>
          <w:color w:val="0E1115"/>
          <w:w w:val="90"/>
          <w:sz w:val="27"/>
        </w:rPr>
        <w:t>ор</w:t>
      </w:r>
      <w:r>
        <w:rPr>
          <w:rFonts w:ascii="Arial" w:hAnsi="Arial"/>
          <w:b/>
          <w:color w:val="0E1115"/>
          <w:spacing w:val="5"/>
          <w:sz w:val="27"/>
        </w:rPr>
        <w:t> </w:t>
      </w:r>
      <w:r>
        <w:rPr>
          <w:rFonts w:ascii="Tahoma" w:hAnsi="Tahoma"/>
          <w:b/>
          <w:color w:val="0E1115"/>
          <w:w w:val="90"/>
          <w:sz w:val="24"/>
        </w:rPr>
        <w:t>(</w:t>
      </w:r>
      <w:r>
        <w:rPr>
          <w:rFonts w:ascii="Arial" w:hAnsi="Arial"/>
          <w:b/>
          <w:color w:val="0E1115"/>
          <w:w w:val="90"/>
          <w:sz w:val="27"/>
        </w:rPr>
        <w:t>Р</w:t>
      </w:r>
      <w:r>
        <w:rPr>
          <w:rFonts w:ascii="Arial" w:hAnsi="Arial"/>
          <w:b/>
          <w:color w:val="0E1115"/>
          <w:w w:val="90"/>
          <w:sz w:val="24"/>
        </w:rPr>
        <w:t>ын</w:t>
      </w:r>
      <w:r>
        <w:rPr>
          <w:rFonts w:ascii="Arial" w:hAnsi="Arial"/>
          <w:b/>
          <w:color w:val="0E1115"/>
          <w:w w:val="90"/>
          <w:sz w:val="27"/>
        </w:rPr>
        <w:t>о</w:t>
      </w:r>
      <w:r>
        <w:rPr>
          <w:rFonts w:ascii="Arial" w:hAnsi="Arial"/>
          <w:b/>
          <w:color w:val="0E1115"/>
          <w:w w:val="90"/>
          <w:sz w:val="24"/>
        </w:rPr>
        <w:t>чны</w:t>
      </w:r>
      <w:r>
        <w:rPr>
          <w:rFonts w:ascii="Arial" w:hAnsi="Arial"/>
          <w:b/>
          <w:color w:val="0E1115"/>
          <w:w w:val="90"/>
          <w:sz w:val="27"/>
        </w:rPr>
        <w:t>й</w:t>
      </w:r>
      <w:r>
        <w:rPr>
          <w:rFonts w:ascii="Tahoma" w:hAnsi="Tahoma"/>
          <w:b/>
          <w:color w:val="0E1115"/>
          <w:w w:val="90"/>
          <w:sz w:val="24"/>
        </w:rPr>
        <w:t>,</w:t>
      </w:r>
      <w:r>
        <w:rPr>
          <w:rFonts w:ascii="Tahoma" w:hAnsi="Tahoma"/>
          <w:b/>
          <w:color w:val="0E1115"/>
          <w:spacing w:val="4"/>
          <w:sz w:val="24"/>
        </w:rPr>
        <w:t> </w:t>
      </w:r>
      <w:r>
        <w:rPr>
          <w:rFonts w:ascii="Arial" w:hAnsi="Arial"/>
          <w:b/>
          <w:color w:val="0E1115"/>
          <w:w w:val="90"/>
          <w:sz w:val="24"/>
        </w:rPr>
        <w:t>для</w:t>
      </w:r>
      <w:r>
        <w:rPr>
          <w:rFonts w:ascii="Arial" w:hAnsi="Arial"/>
          <w:b/>
          <w:color w:val="0E1115"/>
          <w:spacing w:val="13"/>
          <w:sz w:val="24"/>
        </w:rPr>
        <w:t> </w:t>
      </w:r>
      <w:r>
        <w:rPr>
          <w:rFonts w:ascii="Arial" w:hAnsi="Arial"/>
          <w:b/>
          <w:color w:val="0E1115"/>
          <w:spacing w:val="-2"/>
          <w:w w:val="90"/>
          <w:sz w:val="24"/>
        </w:rPr>
        <w:t>эфф</w:t>
      </w:r>
      <w:r>
        <w:rPr>
          <w:rFonts w:ascii="Arial" w:hAnsi="Arial"/>
          <w:b/>
          <w:color w:val="0E1115"/>
          <w:spacing w:val="-2"/>
          <w:w w:val="90"/>
          <w:sz w:val="27"/>
        </w:rPr>
        <w:t>е</w:t>
      </w:r>
      <w:r>
        <w:rPr>
          <w:rFonts w:ascii="Arial" w:hAnsi="Arial"/>
          <w:b/>
          <w:color w:val="0E1115"/>
          <w:spacing w:val="-2"/>
          <w:w w:val="90"/>
          <w:sz w:val="24"/>
        </w:rPr>
        <w:t>ктивн</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BodyText"/>
        <w:spacing w:before="59"/>
        <w:rPr>
          <w:rFonts w:ascii="Tahoma"/>
          <w:b/>
        </w:rPr>
      </w:pPr>
    </w:p>
    <w:p>
      <w:pPr>
        <w:pStyle w:val="ListParagraph"/>
        <w:numPr>
          <w:ilvl w:val="1"/>
          <w:numId w:val="43"/>
        </w:numPr>
        <w:tabs>
          <w:tab w:pos="575" w:val="left" w:leader="none"/>
        </w:tabs>
        <w:spacing w:line="336" w:lineRule="auto" w:before="0" w:after="0"/>
        <w:ind w:left="575" w:right="1682" w:hanging="255"/>
        <w:jc w:val="left"/>
        <w:rPr>
          <w:rFonts w:ascii="Tahoma" w:hAnsi="Tahoma"/>
          <w:sz w:val="24"/>
        </w:rPr>
      </w:pPr>
      <w:r>
        <w:rPr>
          <w:rFonts w:ascii="Arial" w:hAnsi="Arial"/>
          <w:b/>
          <w:color w:val="0E1115"/>
          <w:sz w:val="27"/>
        </w:rPr>
        <w:t>Ва</w:t>
      </w:r>
      <w:r>
        <w:rPr>
          <w:rFonts w:ascii="Arial" w:hAnsi="Arial"/>
          <w:b/>
          <w:color w:val="0E1115"/>
          <w:sz w:val="24"/>
        </w:rPr>
        <w:t>лют</w:t>
      </w:r>
      <w:r>
        <w:rPr>
          <w:rFonts w:ascii="Arial" w:hAnsi="Arial"/>
          <w:b/>
          <w:color w:val="0E1115"/>
          <w:sz w:val="27"/>
        </w:rPr>
        <w:t>а</w:t>
      </w:r>
      <w:r>
        <w:rPr>
          <w:rFonts w:ascii="Tahoma" w:hAnsi="Tahoma"/>
          <w:b/>
          <w:color w:val="0E1115"/>
          <w:sz w:val="24"/>
        </w:rPr>
        <w:t>: </w:t>
      </w:r>
      <w:r>
        <w:rPr>
          <w:color w:val="0E1115"/>
          <w:sz w:val="24"/>
        </w:rPr>
        <w:t>Национальная валюта</w:t>
      </w:r>
      <w:r>
        <w:rPr>
          <w:rFonts w:ascii="Tahoma" w:hAnsi="Tahoma"/>
          <w:color w:val="0E1115"/>
          <w:sz w:val="24"/>
        </w:rPr>
        <w:t>, </w:t>
      </w:r>
      <w:r>
        <w:rPr>
          <w:color w:val="0E1115"/>
          <w:sz w:val="24"/>
        </w:rPr>
        <w:t>обеспеченная </w:t>
      </w:r>
      <w:r>
        <w:rPr>
          <w:rFonts w:ascii="Tahoma" w:hAnsi="Tahoma"/>
          <w:color w:val="0E1115"/>
          <w:sz w:val="24"/>
        </w:rPr>
        <w:t>"</w:t>
      </w:r>
      <w:r>
        <w:rPr>
          <w:color w:val="0E1115"/>
          <w:sz w:val="24"/>
        </w:rPr>
        <w:t>корзиной </w:t>
      </w:r>
      <w:r>
        <w:rPr>
          <w:color w:val="0E1115"/>
          <w:sz w:val="24"/>
        </w:rPr>
        <w:t>активов</w:t>
      </w:r>
      <w:r>
        <w:rPr>
          <w:rFonts w:ascii="Tahoma" w:hAnsi="Tahoma"/>
          <w:color w:val="0E1115"/>
          <w:sz w:val="24"/>
        </w:rPr>
        <w:t>" </w:t>
      </w:r>
      <w:r>
        <w:rPr>
          <w:rFonts w:ascii="Tahoma" w:hAnsi="Tahoma"/>
          <w:color w:val="0E1115"/>
          <w:w w:val="105"/>
          <w:sz w:val="24"/>
        </w:rPr>
        <w:t>(</w:t>
      </w:r>
      <w:r>
        <w:rPr>
          <w:color w:val="0E1115"/>
          <w:w w:val="105"/>
          <w:sz w:val="24"/>
        </w:rPr>
        <w:t>золотовалютный резерв</w:t>
      </w:r>
      <w:r>
        <w:rPr>
          <w:rFonts w:ascii="Tahoma" w:hAnsi="Tahoma"/>
          <w:color w:val="0E1115"/>
          <w:w w:val="105"/>
          <w:sz w:val="24"/>
        </w:rPr>
        <w:t>, </w:t>
      </w:r>
      <w:r>
        <w:rPr>
          <w:color w:val="0E1115"/>
          <w:w w:val="105"/>
          <w:sz w:val="24"/>
        </w:rPr>
        <w:t>ВВП</w:t>
      </w:r>
      <w:r>
        <w:rPr>
          <w:rFonts w:ascii="Tahoma" w:hAnsi="Tahoma"/>
          <w:color w:val="0E1115"/>
          <w:w w:val="105"/>
          <w:sz w:val="24"/>
        </w:rPr>
        <w:t>, </w:t>
      </w:r>
      <w:r>
        <w:rPr>
          <w:color w:val="0E1115"/>
          <w:w w:val="105"/>
          <w:sz w:val="24"/>
        </w:rPr>
        <w:t>природные ресурсы</w:t>
      </w:r>
      <w:r>
        <w:rPr>
          <w:rFonts w:ascii="Tahoma" w:hAnsi="Tahoma"/>
          <w:color w:val="0E1115"/>
          <w:w w:val="105"/>
          <w:sz w:val="24"/>
        </w:rPr>
        <w:t>).</w:t>
      </w:r>
    </w:p>
    <w:p>
      <w:pPr>
        <w:pStyle w:val="ListParagraph"/>
        <w:numPr>
          <w:ilvl w:val="1"/>
          <w:numId w:val="43"/>
        </w:numPr>
        <w:tabs>
          <w:tab w:pos="575" w:val="left" w:leader="none"/>
        </w:tabs>
        <w:spacing w:line="240" w:lineRule="auto" w:before="86" w:after="0"/>
        <w:ind w:left="575" w:right="0" w:hanging="255"/>
        <w:jc w:val="left"/>
        <w:rPr>
          <w:rFonts w:ascii="Tahoma" w:hAnsi="Tahoma"/>
          <w:sz w:val="24"/>
        </w:rPr>
      </w:pPr>
      <w:r>
        <w:rPr>
          <w:rFonts w:ascii="Arial" w:hAnsi="Arial"/>
          <w:b/>
          <w:color w:val="0E1115"/>
          <w:sz w:val="27"/>
        </w:rPr>
        <w:t>На</w:t>
      </w:r>
      <w:r>
        <w:rPr>
          <w:rFonts w:ascii="Arial" w:hAnsi="Arial"/>
          <w:b/>
          <w:color w:val="0E1115"/>
          <w:sz w:val="24"/>
        </w:rPr>
        <w:t>л</w:t>
      </w:r>
      <w:r>
        <w:rPr>
          <w:rFonts w:ascii="Arial" w:hAnsi="Arial"/>
          <w:b/>
          <w:color w:val="0E1115"/>
          <w:sz w:val="27"/>
        </w:rPr>
        <w:t>о</w:t>
      </w:r>
      <w:r>
        <w:rPr>
          <w:rFonts w:ascii="Arial" w:hAnsi="Arial"/>
          <w:b/>
          <w:color w:val="0E1115"/>
          <w:sz w:val="24"/>
        </w:rPr>
        <w:t>ги</w:t>
      </w:r>
      <w:r>
        <w:rPr>
          <w:rFonts w:ascii="Tahoma" w:hAnsi="Tahoma"/>
          <w:b/>
          <w:color w:val="0E1115"/>
          <w:sz w:val="24"/>
        </w:rPr>
        <w:t>:</w:t>
      </w:r>
      <w:r>
        <w:rPr>
          <w:rFonts w:ascii="Tahoma" w:hAnsi="Tahoma"/>
          <w:b/>
          <w:color w:val="0E1115"/>
          <w:spacing w:val="7"/>
          <w:sz w:val="24"/>
        </w:rPr>
        <w:t> </w:t>
      </w:r>
      <w:r>
        <w:rPr>
          <w:color w:val="0E1115"/>
          <w:sz w:val="24"/>
        </w:rPr>
        <w:t>Прогрессивный</w:t>
      </w:r>
      <w:r>
        <w:rPr>
          <w:color w:val="0E1115"/>
          <w:spacing w:val="6"/>
          <w:sz w:val="24"/>
        </w:rPr>
        <w:t> </w:t>
      </w:r>
      <w:r>
        <w:rPr>
          <w:color w:val="0E1115"/>
          <w:sz w:val="24"/>
        </w:rPr>
        <w:t>подоходный</w:t>
      </w:r>
      <w:r>
        <w:rPr>
          <w:color w:val="0E1115"/>
          <w:spacing w:val="5"/>
          <w:sz w:val="24"/>
        </w:rPr>
        <w:t> </w:t>
      </w:r>
      <w:r>
        <w:rPr>
          <w:color w:val="0E1115"/>
          <w:sz w:val="24"/>
        </w:rPr>
        <w:t>налог</w:t>
      </w:r>
      <w:r>
        <w:rPr>
          <w:rFonts w:ascii="Tahoma" w:hAnsi="Tahoma"/>
          <w:color w:val="0E1115"/>
          <w:sz w:val="24"/>
        </w:rPr>
        <w:t>.</w:t>
      </w:r>
      <w:r>
        <w:rPr>
          <w:rFonts w:ascii="Tahoma" w:hAnsi="Tahoma"/>
          <w:color w:val="0E1115"/>
          <w:spacing w:val="3"/>
          <w:sz w:val="24"/>
        </w:rPr>
        <w:t> </w:t>
      </w:r>
      <w:r>
        <w:rPr>
          <w:color w:val="0E1115"/>
          <w:sz w:val="24"/>
        </w:rPr>
        <w:t>Высокие</w:t>
      </w:r>
      <w:r>
        <w:rPr>
          <w:color w:val="0E1115"/>
          <w:spacing w:val="6"/>
          <w:sz w:val="24"/>
        </w:rPr>
        <w:t> </w:t>
      </w:r>
      <w:r>
        <w:rPr>
          <w:color w:val="0E1115"/>
          <w:sz w:val="24"/>
        </w:rPr>
        <w:t>налоги</w:t>
      </w:r>
      <w:r>
        <w:rPr>
          <w:color w:val="0E1115"/>
          <w:spacing w:val="5"/>
          <w:sz w:val="24"/>
        </w:rPr>
        <w:t> </w:t>
      </w:r>
      <w:r>
        <w:rPr>
          <w:color w:val="0E1115"/>
          <w:sz w:val="24"/>
        </w:rPr>
        <w:t>на</w:t>
      </w:r>
      <w:r>
        <w:rPr>
          <w:color w:val="0E1115"/>
          <w:spacing w:val="6"/>
          <w:sz w:val="24"/>
        </w:rPr>
        <w:t> </w:t>
      </w:r>
      <w:r>
        <w:rPr>
          <w:color w:val="0E1115"/>
          <w:spacing w:val="-2"/>
          <w:sz w:val="24"/>
        </w:rPr>
        <w:t>роскошь</w:t>
      </w:r>
      <w:r>
        <w:rPr>
          <w:rFonts w:ascii="Tahoma" w:hAnsi="Tahoma"/>
          <w:color w:val="0E1115"/>
          <w:spacing w:val="-2"/>
          <w:sz w:val="24"/>
        </w:rPr>
        <w:t>,</w:t>
      </w:r>
    </w:p>
    <w:p>
      <w:pPr>
        <w:pStyle w:val="BodyText"/>
        <w:spacing w:line="343" w:lineRule="auto" w:before="123"/>
        <w:ind w:left="575"/>
        <w:rPr>
          <w:rFonts w:ascii="Tahoma" w:hAnsi="Tahoma"/>
        </w:rPr>
      </w:pPr>
      <w:r>
        <w:rPr>
          <w:color w:val="0E1115"/>
          <w:spacing w:val="-2"/>
          <w:w w:val="105"/>
        </w:rPr>
        <w:t>спекуляции</w:t>
      </w:r>
      <w:r>
        <w:rPr>
          <w:color w:val="0E1115"/>
          <w:spacing w:val="-13"/>
          <w:w w:val="105"/>
        </w:rPr>
        <w:t> </w:t>
      </w:r>
      <w:r>
        <w:rPr>
          <w:color w:val="0E1115"/>
          <w:spacing w:val="-2"/>
          <w:w w:val="105"/>
        </w:rPr>
        <w:t>и</w:t>
      </w:r>
      <w:r>
        <w:rPr>
          <w:color w:val="0E1115"/>
          <w:spacing w:val="-13"/>
          <w:w w:val="105"/>
        </w:rPr>
        <w:t> </w:t>
      </w:r>
      <w:r>
        <w:rPr>
          <w:color w:val="0E1115"/>
          <w:spacing w:val="-2"/>
          <w:w w:val="105"/>
        </w:rPr>
        <w:t>вредное</w:t>
      </w:r>
      <w:r>
        <w:rPr>
          <w:color w:val="0E1115"/>
          <w:spacing w:val="-13"/>
          <w:w w:val="105"/>
        </w:rPr>
        <w:t> </w:t>
      </w:r>
      <w:r>
        <w:rPr>
          <w:color w:val="0E1115"/>
          <w:spacing w:val="-2"/>
          <w:w w:val="105"/>
        </w:rPr>
        <w:t>для</w:t>
      </w:r>
      <w:r>
        <w:rPr>
          <w:color w:val="0E1115"/>
          <w:spacing w:val="-13"/>
          <w:w w:val="105"/>
        </w:rPr>
        <w:t> </w:t>
      </w:r>
      <w:r>
        <w:rPr>
          <w:color w:val="0E1115"/>
          <w:spacing w:val="-2"/>
          <w:w w:val="105"/>
        </w:rPr>
        <w:t>экологии</w:t>
      </w:r>
      <w:r>
        <w:rPr>
          <w:color w:val="0E1115"/>
          <w:spacing w:val="-13"/>
          <w:w w:val="105"/>
        </w:rPr>
        <w:t> </w:t>
      </w:r>
      <w:r>
        <w:rPr>
          <w:color w:val="0E1115"/>
          <w:spacing w:val="-2"/>
          <w:w w:val="105"/>
        </w:rPr>
        <w:t>производство</w:t>
      </w:r>
      <w:r>
        <w:rPr>
          <w:rFonts w:ascii="Tahoma" w:hAnsi="Tahoma"/>
          <w:color w:val="0E1115"/>
          <w:spacing w:val="-2"/>
          <w:w w:val="105"/>
        </w:rPr>
        <w:t>.</w:t>
      </w:r>
      <w:r>
        <w:rPr>
          <w:rFonts w:ascii="Tahoma" w:hAnsi="Tahoma"/>
          <w:color w:val="0E1115"/>
          <w:spacing w:val="-16"/>
          <w:w w:val="105"/>
        </w:rPr>
        <w:t> </w:t>
      </w:r>
      <w:r>
        <w:rPr>
          <w:color w:val="0E1115"/>
          <w:spacing w:val="-2"/>
          <w:w w:val="105"/>
        </w:rPr>
        <w:t>Нулевые</w:t>
      </w:r>
      <w:r>
        <w:rPr>
          <w:color w:val="0E1115"/>
          <w:spacing w:val="-13"/>
          <w:w w:val="105"/>
        </w:rPr>
        <w:t> </w:t>
      </w:r>
      <w:r>
        <w:rPr>
          <w:color w:val="0E1115"/>
          <w:spacing w:val="-2"/>
          <w:w w:val="105"/>
        </w:rPr>
        <w:t>налоги</w:t>
      </w:r>
      <w:r>
        <w:rPr>
          <w:color w:val="0E1115"/>
          <w:spacing w:val="-13"/>
          <w:w w:val="105"/>
        </w:rPr>
        <w:t> </w:t>
      </w:r>
      <w:r>
        <w:rPr>
          <w:color w:val="0E1115"/>
          <w:spacing w:val="-2"/>
          <w:w w:val="105"/>
        </w:rPr>
        <w:t>для</w:t>
      </w:r>
      <w:r>
        <w:rPr>
          <w:color w:val="0E1115"/>
          <w:spacing w:val="-13"/>
          <w:w w:val="105"/>
        </w:rPr>
        <w:t> </w:t>
      </w:r>
      <w:r>
        <w:rPr>
          <w:color w:val="0E1115"/>
          <w:spacing w:val="-2"/>
          <w:w w:val="105"/>
        </w:rPr>
        <w:t>малого </w:t>
      </w:r>
      <w:r>
        <w:rPr>
          <w:color w:val="0E1115"/>
          <w:w w:val="105"/>
        </w:rPr>
        <w:t>бизнеса в стартовый период</w:t>
      </w:r>
      <w:r>
        <w:rPr>
          <w:rFonts w:ascii="Tahoma" w:hAnsi="Tahoma"/>
          <w:color w:val="0E1115"/>
          <w:w w:val="105"/>
        </w:rPr>
        <w:t>.</w:t>
      </w:r>
    </w:p>
    <w:p>
      <w:pPr>
        <w:pStyle w:val="ListParagraph"/>
        <w:numPr>
          <w:ilvl w:val="1"/>
          <w:numId w:val="43"/>
        </w:numPr>
        <w:tabs>
          <w:tab w:pos="575" w:val="left" w:leader="none"/>
        </w:tabs>
        <w:spacing w:line="336" w:lineRule="auto" w:before="81" w:after="0"/>
        <w:ind w:left="575" w:right="645" w:hanging="255"/>
        <w:jc w:val="left"/>
        <w:rPr>
          <w:rFonts w:ascii="Tahoma" w:hAnsi="Tahoma"/>
          <w:sz w:val="24"/>
        </w:rPr>
      </w:pPr>
      <w:r>
        <w:rPr>
          <w:rFonts w:ascii="Arial" w:hAnsi="Arial"/>
          <w:b/>
          <w:color w:val="0E1115"/>
          <w:sz w:val="27"/>
        </w:rPr>
        <w:t>Ре</w:t>
      </w:r>
      <w:r>
        <w:rPr>
          <w:rFonts w:ascii="Arial" w:hAnsi="Arial"/>
          <w:b/>
          <w:color w:val="0E1115"/>
          <w:sz w:val="24"/>
        </w:rPr>
        <w:t>г</w:t>
      </w:r>
      <w:r>
        <w:rPr>
          <w:rFonts w:ascii="Arial" w:hAnsi="Arial"/>
          <w:b/>
          <w:color w:val="0E1115"/>
          <w:sz w:val="27"/>
        </w:rPr>
        <w:t>у</w:t>
      </w:r>
      <w:r>
        <w:rPr>
          <w:rFonts w:ascii="Arial" w:hAnsi="Arial"/>
          <w:b/>
          <w:color w:val="0E1115"/>
          <w:sz w:val="24"/>
        </w:rPr>
        <w:t>ли</w:t>
      </w:r>
      <w:r>
        <w:rPr>
          <w:rFonts w:ascii="Arial" w:hAnsi="Arial"/>
          <w:b/>
          <w:color w:val="0E1115"/>
          <w:sz w:val="27"/>
        </w:rPr>
        <w:t>ро</w:t>
      </w:r>
      <w:r>
        <w:rPr>
          <w:rFonts w:ascii="Arial" w:hAnsi="Arial"/>
          <w:b/>
          <w:color w:val="0E1115"/>
          <w:sz w:val="24"/>
        </w:rPr>
        <w:t>в</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7"/>
          <w:sz w:val="24"/>
        </w:rPr>
        <w:t> </w:t>
      </w:r>
      <w:r>
        <w:rPr>
          <w:color w:val="0E1115"/>
          <w:sz w:val="24"/>
        </w:rPr>
        <w:t>Жесткое</w:t>
      </w:r>
      <w:r>
        <w:rPr>
          <w:color w:val="0E1115"/>
          <w:spacing w:val="-9"/>
          <w:sz w:val="24"/>
        </w:rPr>
        <w:t> </w:t>
      </w:r>
      <w:r>
        <w:rPr>
          <w:color w:val="0E1115"/>
          <w:sz w:val="24"/>
        </w:rPr>
        <w:t>антимонопольное</w:t>
      </w:r>
      <w:r>
        <w:rPr>
          <w:color w:val="0E1115"/>
          <w:spacing w:val="-9"/>
          <w:sz w:val="24"/>
        </w:rPr>
        <w:t> </w:t>
      </w:r>
      <w:r>
        <w:rPr>
          <w:color w:val="0E1115"/>
          <w:sz w:val="24"/>
        </w:rPr>
        <w:t>законодательство</w:t>
      </w:r>
      <w:r>
        <w:rPr>
          <w:rFonts w:ascii="Tahoma" w:hAnsi="Tahoma"/>
          <w:color w:val="0E1115"/>
          <w:sz w:val="24"/>
        </w:rPr>
        <w:t>.</w:t>
      </w:r>
      <w:r>
        <w:rPr>
          <w:rFonts w:ascii="Tahoma" w:hAnsi="Tahoma"/>
          <w:color w:val="0E1115"/>
          <w:spacing w:val="-12"/>
          <w:sz w:val="24"/>
        </w:rPr>
        <w:t> </w:t>
      </w:r>
      <w:r>
        <w:rPr>
          <w:color w:val="0E1115"/>
          <w:sz w:val="24"/>
        </w:rPr>
        <w:t>Защита</w:t>
      </w:r>
      <w:r>
        <w:rPr>
          <w:color w:val="0E1115"/>
          <w:spacing w:val="-9"/>
          <w:sz w:val="24"/>
        </w:rPr>
        <w:t> </w:t>
      </w:r>
      <w:r>
        <w:rPr>
          <w:color w:val="0E1115"/>
          <w:sz w:val="24"/>
        </w:rPr>
        <w:t>прав </w:t>
      </w:r>
      <w:r>
        <w:rPr>
          <w:color w:val="0E1115"/>
          <w:w w:val="105"/>
          <w:sz w:val="24"/>
        </w:rPr>
        <w:t>потребителей и наемных работников</w:t>
      </w:r>
      <w:r>
        <w:rPr>
          <w:rFonts w:ascii="Tahoma" w:hAnsi="Tahoma"/>
          <w:color w:val="0E1115"/>
          <w:w w:val="105"/>
          <w:sz w:val="24"/>
        </w:rPr>
        <w:t>.</w:t>
      </w:r>
    </w:p>
    <w:p>
      <w:pPr>
        <w:pStyle w:val="ListParagraph"/>
        <w:numPr>
          <w:ilvl w:val="0"/>
          <w:numId w:val="43"/>
        </w:numPr>
        <w:tabs>
          <w:tab w:pos="586" w:val="left" w:leader="none"/>
        </w:tabs>
        <w:spacing w:line="240" w:lineRule="auto" w:before="236" w:after="0"/>
        <w:ind w:left="586" w:right="0" w:hanging="281"/>
        <w:jc w:val="left"/>
        <w:rPr>
          <w:rFonts w:ascii="Tahoma" w:hAnsi="Tahoma"/>
          <w:b/>
          <w:sz w:val="24"/>
        </w:rPr>
      </w:pP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12"/>
          <w:w w:val="90"/>
          <w:sz w:val="27"/>
        </w:rPr>
        <w:t> </w:t>
      </w:r>
      <w:r>
        <w:rPr>
          <w:rFonts w:ascii="Arial" w:hAnsi="Arial"/>
          <w:b/>
          <w:color w:val="0E1115"/>
          <w:w w:val="90"/>
          <w:sz w:val="27"/>
        </w:rPr>
        <w:t>се</w:t>
      </w:r>
      <w:r>
        <w:rPr>
          <w:rFonts w:ascii="Arial" w:hAnsi="Arial"/>
          <w:b/>
          <w:color w:val="0E1115"/>
          <w:w w:val="90"/>
          <w:sz w:val="24"/>
        </w:rPr>
        <w:t>кт</w:t>
      </w:r>
      <w:r>
        <w:rPr>
          <w:rFonts w:ascii="Arial" w:hAnsi="Arial"/>
          <w:b/>
          <w:color w:val="0E1115"/>
          <w:w w:val="90"/>
          <w:sz w:val="27"/>
        </w:rPr>
        <w:t>ор</w:t>
      </w:r>
      <w:r>
        <w:rPr>
          <w:rFonts w:ascii="Arial" w:hAnsi="Arial"/>
          <w:b/>
          <w:color w:val="0E1115"/>
          <w:spacing w:val="-11"/>
          <w:w w:val="90"/>
          <w:sz w:val="27"/>
        </w:rPr>
        <w:t> </w:t>
      </w:r>
      <w:r>
        <w:rPr>
          <w:rFonts w:ascii="Tahoma" w:hAnsi="Tahoma"/>
          <w:b/>
          <w:color w:val="0E1115"/>
          <w:w w:val="90"/>
          <w:sz w:val="24"/>
        </w:rPr>
        <w:t>(</w:t>
      </w:r>
      <w:r>
        <w:rPr>
          <w:rFonts w:ascii="Arial" w:hAnsi="Arial"/>
          <w:b/>
          <w:color w:val="0E1115"/>
          <w:w w:val="90"/>
          <w:sz w:val="24"/>
        </w:rPr>
        <w:t>Для</w:t>
      </w:r>
      <w:r>
        <w:rPr>
          <w:rFonts w:ascii="Arial" w:hAnsi="Arial"/>
          <w:b/>
          <w:color w:val="0E1115"/>
          <w:spacing w:val="-6"/>
          <w:w w:val="90"/>
          <w:sz w:val="24"/>
        </w:rPr>
        <w:t> </w:t>
      </w:r>
      <w:r>
        <w:rPr>
          <w:rFonts w:ascii="Arial" w:hAnsi="Arial"/>
          <w:b/>
          <w:color w:val="0E1115"/>
          <w:spacing w:val="-2"/>
          <w:w w:val="90"/>
          <w:sz w:val="27"/>
        </w:rPr>
        <w:t>с</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длив</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BodyText"/>
        <w:spacing w:before="60"/>
        <w:rPr>
          <w:rFonts w:ascii="Tahoma"/>
          <w:b/>
        </w:rPr>
      </w:pPr>
    </w:p>
    <w:p>
      <w:pPr>
        <w:pStyle w:val="ListParagraph"/>
        <w:numPr>
          <w:ilvl w:val="1"/>
          <w:numId w:val="43"/>
        </w:numPr>
        <w:tabs>
          <w:tab w:pos="575" w:val="left" w:leader="none"/>
        </w:tabs>
        <w:spacing w:line="336" w:lineRule="auto" w:before="0" w:after="0"/>
        <w:ind w:left="575" w:right="950" w:hanging="255"/>
        <w:jc w:val="left"/>
        <w:rPr>
          <w:rFonts w:ascii="Tahoma" w:hAnsi="Tahoma"/>
          <w:sz w:val="24"/>
        </w:rPr>
      </w:pPr>
      <w:r>
        <w:rPr>
          <w:rFonts w:ascii="Arial" w:hAnsi="Arial"/>
          <w:b/>
          <w:color w:val="0E1115"/>
          <w:spacing w:val="-4"/>
          <w:sz w:val="24"/>
        </w:rPr>
        <w:t>Унив</w:t>
      </w:r>
      <w:r>
        <w:rPr>
          <w:rFonts w:ascii="Arial" w:hAnsi="Arial"/>
          <w:b/>
          <w:color w:val="0E1115"/>
          <w:spacing w:val="-4"/>
          <w:sz w:val="27"/>
        </w:rPr>
        <w:t>ерса</w:t>
      </w:r>
      <w:r>
        <w:rPr>
          <w:rFonts w:ascii="Arial" w:hAnsi="Arial"/>
          <w:b/>
          <w:color w:val="0E1115"/>
          <w:spacing w:val="-4"/>
          <w:sz w:val="24"/>
        </w:rPr>
        <w:t>льны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Б</w:t>
      </w:r>
      <w:r>
        <w:rPr>
          <w:rFonts w:ascii="Arial" w:hAnsi="Arial"/>
          <w:b/>
          <w:color w:val="0E1115"/>
          <w:spacing w:val="-4"/>
          <w:sz w:val="27"/>
        </w:rPr>
        <w:t>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охо</w:t>
      </w:r>
      <w:r>
        <w:rPr>
          <w:rFonts w:ascii="Arial" w:hAnsi="Arial"/>
          <w:b/>
          <w:color w:val="0E1115"/>
          <w:spacing w:val="-4"/>
          <w:sz w:val="24"/>
        </w:rPr>
        <w:t>д</w:t>
      </w:r>
      <w:r>
        <w:rPr>
          <w:rFonts w:ascii="Arial" w:hAnsi="Arial"/>
          <w:b/>
          <w:color w:val="0E1115"/>
          <w:spacing w:val="-13"/>
          <w:sz w:val="24"/>
        </w:rPr>
        <w:t> </w:t>
      </w:r>
      <w:r>
        <w:rPr>
          <w:rFonts w:ascii="Tahoma" w:hAnsi="Tahoma"/>
          <w:b/>
          <w:color w:val="0E1115"/>
          <w:spacing w:val="-4"/>
          <w:sz w:val="24"/>
        </w:rPr>
        <w:t>(</w:t>
      </w:r>
      <w:r>
        <w:rPr>
          <w:rFonts w:ascii="Arial" w:hAnsi="Arial"/>
          <w:b/>
          <w:color w:val="0E1115"/>
          <w:spacing w:val="-4"/>
          <w:sz w:val="24"/>
        </w:rPr>
        <w:t>УБД</w:t>
      </w:r>
      <w:r>
        <w:rPr>
          <w:rFonts w:ascii="Tahoma" w:hAnsi="Tahoma"/>
          <w:b/>
          <w:color w:val="0E1115"/>
          <w:spacing w:val="-4"/>
          <w:sz w:val="24"/>
        </w:rPr>
        <w:t>):</w:t>
      </w:r>
      <w:r>
        <w:rPr>
          <w:rFonts w:ascii="Tahoma" w:hAnsi="Tahoma"/>
          <w:b/>
          <w:color w:val="0E1115"/>
          <w:spacing w:val="-14"/>
          <w:sz w:val="24"/>
        </w:rPr>
        <w:t> </w:t>
      </w:r>
      <w:r>
        <w:rPr>
          <w:color w:val="0E1115"/>
          <w:spacing w:val="-4"/>
          <w:sz w:val="24"/>
        </w:rPr>
        <w:t>Ежемесячная</w:t>
      </w:r>
      <w:r>
        <w:rPr>
          <w:color w:val="0E1115"/>
          <w:spacing w:val="-14"/>
          <w:sz w:val="24"/>
        </w:rPr>
        <w:t> </w:t>
      </w:r>
      <w:r>
        <w:rPr>
          <w:color w:val="0E1115"/>
          <w:spacing w:val="-4"/>
          <w:sz w:val="24"/>
        </w:rPr>
        <w:t>денежная</w:t>
      </w:r>
      <w:r>
        <w:rPr>
          <w:color w:val="0E1115"/>
          <w:spacing w:val="-14"/>
          <w:sz w:val="24"/>
        </w:rPr>
        <w:t> </w:t>
      </w:r>
      <w:r>
        <w:rPr>
          <w:color w:val="0E1115"/>
          <w:spacing w:val="-4"/>
          <w:sz w:val="24"/>
        </w:rPr>
        <w:t>выплата </w:t>
      </w:r>
      <w:r>
        <w:rPr>
          <w:color w:val="0E1115"/>
          <w:sz w:val="24"/>
        </w:rPr>
        <w:t>каждому</w:t>
      </w:r>
      <w:r>
        <w:rPr>
          <w:color w:val="0E1115"/>
          <w:spacing w:val="37"/>
          <w:sz w:val="24"/>
        </w:rPr>
        <w:t> </w:t>
      </w:r>
      <w:r>
        <w:rPr>
          <w:color w:val="0E1115"/>
          <w:sz w:val="24"/>
        </w:rPr>
        <w:t>гражданину</w:t>
      </w:r>
      <w:r>
        <w:rPr>
          <w:rFonts w:ascii="Tahoma" w:hAnsi="Tahoma"/>
          <w:color w:val="0E1115"/>
          <w:sz w:val="24"/>
        </w:rPr>
        <w:t>,</w:t>
      </w:r>
      <w:r>
        <w:rPr>
          <w:rFonts w:ascii="Tahoma" w:hAnsi="Tahoma"/>
          <w:color w:val="0E1115"/>
          <w:spacing w:val="34"/>
          <w:sz w:val="24"/>
        </w:rPr>
        <w:t> </w:t>
      </w:r>
      <w:r>
        <w:rPr>
          <w:color w:val="0E1115"/>
          <w:sz w:val="24"/>
        </w:rPr>
        <w:t>достаточная</w:t>
      </w:r>
      <w:r>
        <w:rPr>
          <w:color w:val="0E1115"/>
          <w:spacing w:val="37"/>
          <w:sz w:val="24"/>
        </w:rPr>
        <w:t> </w:t>
      </w:r>
      <w:r>
        <w:rPr>
          <w:color w:val="0E1115"/>
          <w:sz w:val="24"/>
        </w:rPr>
        <w:t>для</w:t>
      </w:r>
      <w:r>
        <w:rPr>
          <w:color w:val="0E1115"/>
          <w:spacing w:val="37"/>
          <w:sz w:val="24"/>
        </w:rPr>
        <w:t> </w:t>
      </w:r>
      <w:r>
        <w:rPr>
          <w:color w:val="0E1115"/>
          <w:sz w:val="24"/>
        </w:rPr>
        <w:t>покрытия</w:t>
      </w:r>
      <w:r>
        <w:rPr>
          <w:color w:val="0E1115"/>
          <w:spacing w:val="37"/>
          <w:sz w:val="24"/>
        </w:rPr>
        <w:t> </w:t>
      </w:r>
      <w:r>
        <w:rPr>
          <w:color w:val="0E1115"/>
          <w:sz w:val="24"/>
        </w:rPr>
        <w:t>базовых</w:t>
      </w:r>
      <w:r>
        <w:rPr>
          <w:color w:val="0E1115"/>
          <w:spacing w:val="37"/>
          <w:sz w:val="24"/>
        </w:rPr>
        <w:t> </w:t>
      </w:r>
      <w:r>
        <w:rPr>
          <w:color w:val="0E1115"/>
          <w:sz w:val="24"/>
        </w:rPr>
        <w:t>потребностей</w:t>
      </w:r>
      <w:r>
        <w:rPr>
          <w:rFonts w:ascii="Tahoma" w:hAnsi="Tahoma"/>
          <w:color w:val="0E1115"/>
          <w:sz w:val="24"/>
        </w:rPr>
        <w:t>.</w:t>
      </w:r>
    </w:p>
    <w:p>
      <w:pPr>
        <w:pStyle w:val="BodyText"/>
        <w:spacing w:line="348" w:lineRule="auto" w:before="24"/>
        <w:ind w:left="575" w:right="140"/>
        <w:rPr>
          <w:rFonts w:ascii="Tahoma" w:hAnsi="Tahoma"/>
        </w:rPr>
      </w:pPr>
      <w:r>
        <w:rPr>
          <w:color w:val="0E1115"/>
          <w:spacing w:val="-2"/>
          <w:w w:val="105"/>
        </w:rPr>
        <w:t>Финансируется</w:t>
      </w:r>
      <w:r>
        <w:rPr>
          <w:color w:val="0E1115"/>
          <w:spacing w:val="-12"/>
          <w:w w:val="105"/>
        </w:rPr>
        <w:t> </w:t>
      </w:r>
      <w:r>
        <w:rPr>
          <w:color w:val="0E1115"/>
          <w:spacing w:val="-2"/>
          <w:w w:val="105"/>
        </w:rPr>
        <w:t>за</w:t>
      </w:r>
      <w:r>
        <w:rPr>
          <w:color w:val="0E1115"/>
          <w:spacing w:val="-12"/>
          <w:w w:val="105"/>
        </w:rPr>
        <w:t> </w:t>
      </w:r>
      <w:r>
        <w:rPr>
          <w:color w:val="0E1115"/>
          <w:spacing w:val="-2"/>
          <w:w w:val="105"/>
        </w:rPr>
        <w:t>счет</w:t>
      </w:r>
      <w:r>
        <w:rPr>
          <w:color w:val="0E1115"/>
          <w:spacing w:val="-12"/>
          <w:w w:val="105"/>
        </w:rPr>
        <w:t> </w:t>
      </w:r>
      <w:r>
        <w:rPr>
          <w:color w:val="0E1115"/>
          <w:spacing w:val="-2"/>
          <w:w w:val="105"/>
        </w:rPr>
        <w:t>ренты</w:t>
      </w:r>
      <w:r>
        <w:rPr>
          <w:color w:val="0E1115"/>
          <w:spacing w:val="-12"/>
          <w:w w:val="105"/>
        </w:rPr>
        <w:t> </w:t>
      </w:r>
      <w:r>
        <w:rPr>
          <w:color w:val="0E1115"/>
          <w:spacing w:val="-2"/>
          <w:w w:val="105"/>
        </w:rPr>
        <w:t>от</w:t>
      </w:r>
      <w:r>
        <w:rPr>
          <w:color w:val="0E1115"/>
          <w:spacing w:val="-12"/>
          <w:w w:val="105"/>
        </w:rPr>
        <w:t> </w:t>
      </w:r>
      <w:r>
        <w:rPr>
          <w:color w:val="0E1115"/>
          <w:spacing w:val="-2"/>
          <w:w w:val="105"/>
        </w:rPr>
        <w:t>использования</w:t>
      </w:r>
      <w:r>
        <w:rPr>
          <w:color w:val="0E1115"/>
          <w:spacing w:val="-12"/>
          <w:w w:val="105"/>
        </w:rPr>
        <w:t> </w:t>
      </w:r>
      <w:r>
        <w:rPr>
          <w:color w:val="0E1115"/>
          <w:spacing w:val="-2"/>
          <w:w w:val="105"/>
        </w:rPr>
        <w:t>природных</w:t>
      </w:r>
      <w:r>
        <w:rPr>
          <w:color w:val="0E1115"/>
          <w:spacing w:val="-12"/>
          <w:w w:val="105"/>
        </w:rPr>
        <w:t> </w:t>
      </w:r>
      <w:r>
        <w:rPr>
          <w:color w:val="0E1115"/>
          <w:spacing w:val="-2"/>
          <w:w w:val="105"/>
        </w:rPr>
        <w:t>ресурсов</w:t>
      </w:r>
      <w:r>
        <w:rPr>
          <w:color w:val="0E1115"/>
          <w:spacing w:val="-12"/>
          <w:w w:val="105"/>
        </w:rPr>
        <w:t> </w:t>
      </w:r>
      <w:r>
        <w:rPr>
          <w:color w:val="0E1115"/>
          <w:spacing w:val="-2"/>
          <w:w w:val="105"/>
        </w:rPr>
        <w:t>и</w:t>
      </w:r>
      <w:r>
        <w:rPr>
          <w:color w:val="0E1115"/>
          <w:spacing w:val="-12"/>
          <w:w w:val="105"/>
        </w:rPr>
        <w:t> </w:t>
      </w:r>
      <w:r>
        <w:rPr>
          <w:color w:val="0E1115"/>
          <w:spacing w:val="-2"/>
          <w:w w:val="105"/>
        </w:rPr>
        <w:t>налога </w:t>
      </w:r>
      <w:r>
        <w:rPr>
          <w:color w:val="0E1115"/>
          <w:w w:val="105"/>
        </w:rPr>
        <w:t>на автоматизацию</w:t>
      </w:r>
      <w:r>
        <w:rPr>
          <w:rFonts w:ascii="Tahoma" w:hAnsi="Tahoma"/>
          <w:color w:val="0E1115"/>
          <w:w w:val="105"/>
        </w:rPr>
        <w:t>.</w:t>
      </w:r>
    </w:p>
    <w:p>
      <w:pPr>
        <w:pStyle w:val="ListParagraph"/>
        <w:numPr>
          <w:ilvl w:val="1"/>
          <w:numId w:val="43"/>
        </w:numPr>
        <w:tabs>
          <w:tab w:pos="575" w:val="left" w:leader="none"/>
        </w:tabs>
        <w:spacing w:line="338" w:lineRule="auto" w:before="74" w:after="0"/>
        <w:ind w:left="575" w:right="203" w:hanging="255"/>
        <w:jc w:val="left"/>
        <w:rPr>
          <w:rFonts w:ascii="Tahoma" w:hAnsi="Tahoma"/>
          <w:sz w:val="24"/>
        </w:rPr>
      </w:pPr>
      <w:r>
        <w:rPr>
          <w:rFonts w:ascii="Arial" w:hAnsi="Arial"/>
          <w:b/>
          <w:color w:val="0E1115"/>
          <w:sz w:val="27"/>
        </w:rPr>
        <w:t>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е</w:t>
      </w:r>
      <w:r>
        <w:rPr>
          <w:rFonts w:ascii="Arial" w:hAnsi="Arial"/>
          <w:b/>
          <w:color w:val="0E1115"/>
          <w:sz w:val="24"/>
        </w:rPr>
        <w:t>нны</w:t>
      </w:r>
      <w:r>
        <w:rPr>
          <w:rFonts w:ascii="Arial" w:hAnsi="Arial"/>
          <w:b/>
          <w:color w:val="0E1115"/>
          <w:sz w:val="27"/>
        </w:rPr>
        <w:t>е</w:t>
      </w:r>
      <w:r>
        <w:rPr>
          <w:rFonts w:ascii="Arial" w:hAnsi="Arial"/>
          <w:b/>
          <w:color w:val="0E1115"/>
          <w:spacing w:val="-6"/>
          <w:sz w:val="27"/>
        </w:rPr>
        <w:t> </w:t>
      </w:r>
      <w:r>
        <w:rPr>
          <w:rFonts w:ascii="Arial" w:hAnsi="Arial"/>
          <w:b/>
          <w:color w:val="0E1115"/>
          <w:sz w:val="24"/>
        </w:rPr>
        <w:t>ф</w:t>
      </w:r>
      <w:r>
        <w:rPr>
          <w:rFonts w:ascii="Arial" w:hAnsi="Arial"/>
          <w:b/>
          <w:color w:val="0E1115"/>
          <w:sz w:val="27"/>
        </w:rPr>
        <w:t>о</w:t>
      </w:r>
      <w:r>
        <w:rPr>
          <w:rFonts w:ascii="Arial" w:hAnsi="Arial"/>
          <w:b/>
          <w:color w:val="0E1115"/>
          <w:sz w:val="24"/>
        </w:rPr>
        <w:t>нды</w:t>
      </w:r>
      <w:r>
        <w:rPr>
          <w:rFonts w:ascii="Tahoma" w:hAnsi="Tahoma"/>
          <w:b/>
          <w:color w:val="0E1115"/>
          <w:sz w:val="24"/>
        </w:rPr>
        <w:t>: </w:t>
      </w:r>
      <w:r>
        <w:rPr>
          <w:color w:val="0E1115"/>
          <w:sz w:val="24"/>
        </w:rPr>
        <w:t>Государственные </w:t>
      </w:r>
      <w:r>
        <w:rPr>
          <w:rFonts w:ascii="Tahoma" w:hAnsi="Tahoma"/>
          <w:color w:val="0E1115"/>
          <w:sz w:val="24"/>
        </w:rPr>
        <w:t>(</w:t>
      </w:r>
      <w:r>
        <w:rPr>
          <w:color w:val="0E1115"/>
          <w:sz w:val="24"/>
        </w:rPr>
        <w:t>или общинные</w:t>
      </w:r>
      <w:r>
        <w:rPr>
          <w:rFonts w:ascii="Tahoma" w:hAnsi="Tahoma"/>
          <w:color w:val="0E1115"/>
          <w:sz w:val="24"/>
        </w:rPr>
        <w:t>) </w:t>
      </w:r>
      <w:r>
        <w:rPr>
          <w:color w:val="0E1115"/>
          <w:sz w:val="24"/>
        </w:rPr>
        <w:t>фонды развития</w:t>
      </w:r>
      <w:r>
        <w:rPr>
          <w:rFonts w:ascii="Tahoma" w:hAnsi="Tahoma"/>
          <w:color w:val="0E1115"/>
          <w:sz w:val="24"/>
        </w:rPr>
        <w:t>, </w:t>
      </w:r>
      <w:r>
        <w:rPr>
          <w:color w:val="0E1115"/>
          <w:w w:val="105"/>
          <w:sz w:val="24"/>
        </w:rPr>
        <w:t>которые</w:t>
      </w:r>
      <w:r>
        <w:rPr>
          <w:color w:val="0E1115"/>
          <w:spacing w:val="-13"/>
          <w:w w:val="105"/>
          <w:sz w:val="24"/>
        </w:rPr>
        <w:t> </w:t>
      </w:r>
      <w:r>
        <w:rPr>
          <w:color w:val="0E1115"/>
          <w:w w:val="105"/>
          <w:sz w:val="24"/>
        </w:rPr>
        <w:t>выдают</w:t>
      </w:r>
      <w:r>
        <w:rPr>
          <w:color w:val="0E1115"/>
          <w:spacing w:val="-13"/>
          <w:w w:val="105"/>
          <w:sz w:val="24"/>
        </w:rPr>
        <w:t> </w:t>
      </w:r>
      <w:r>
        <w:rPr>
          <w:color w:val="0E1115"/>
          <w:w w:val="105"/>
          <w:sz w:val="24"/>
        </w:rPr>
        <w:t>беспроцентные</w:t>
      </w:r>
      <w:r>
        <w:rPr>
          <w:color w:val="0E1115"/>
          <w:spacing w:val="-13"/>
          <w:w w:val="105"/>
          <w:sz w:val="24"/>
        </w:rPr>
        <w:t> </w:t>
      </w:r>
      <w:r>
        <w:rPr>
          <w:color w:val="0E1115"/>
          <w:w w:val="105"/>
          <w:sz w:val="24"/>
        </w:rPr>
        <w:t>займы</w:t>
      </w:r>
      <w:r>
        <w:rPr>
          <w:color w:val="0E1115"/>
          <w:spacing w:val="-13"/>
          <w:w w:val="105"/>
          <w:sz w:val="24"/>
        </w:rPr>
        <w:t> </w:t>
      </w:r>
      <w:r>
        <w:rPr>
          <w:color w:val="0E1115"/>
          <w:w w:val="105"/>
          <w:sz w:val="24"/>
        </w:rPr>
        <w:t>на</w:t>
      </w:r>
      <w:r>
        <w:rPr>
          <w:color w:val="0E1115"/>
          <w:spacing w:val="-13"/>
          <w:w w:val="105"/>
          <w:sz w:val="24"/>
        </w:rPr>
        <w:t> </w:t>
      </w:r>
      <w:r>
        <w:rPr>
          <w:color w:val="0E1115"/>
          <w:w w:val="105"/>
          <w:sz w:val="24"/>
        </w:rPr>
        <w:t>проекты</w:t>
      </w:r>
      <w:r>
        <w:rPr>
          <w:rFonts w:ascii="Tahoma" w:hAnsi="Tahoma"/>
          <w:color w:val="0E1115"/>
          <w:w w:val="105"/>
          <w:sz w:val="24"/>
        </w:rPr>
        <w:t>,</w:t>
      </w:r>
      <w:r>
        <w:rPr>
          <w:rFonts w:ascii="Tahoma" w:hAnsi="Tahoma"/>
          <w:color w:val="0E1115"/>
          <w:spacing w:val="-16"/>
          <w:w w:val="105"/>
          <w:sz w:val="24"/>
        </w:rPr>
        <w:t> </w:t>
      </w:r>
      <w:r>
        <w:rPr>
          <w:color w:val="0E1115"/>
          <w:w w:val="105"/>
          <w:sz w:val="24"/>
        </w:rPr>
        <w:t>полезные</w:t>
      </w:r>
      <w:r>
        <w:rPr>
          <w:color w:val="0E1115"/>
          <w:spacing w:val="-13"/>
          <w:w w:val="105"/>
          <w:sz w:val="24"/>
        </w:rPr>
        <w:t> </w:t>
      </w:r>
      <w:r>
        <w:rPr>
          <w:color w:val="0E1115"/>
          <w:w w:val="105"/>
          <w:sz w:val="24"/>
        </w:rPr>
        <w:t>для</w:t>
      </w:r>
      <w:r>
        <w:rPr>
          <w:color w:val="0E1115"/>
          <w:spacing w:val="-13"/>
          <w:w w:val="105"/>
          <w:sz w:val="24"/>
        </w:rPr>
        <w:t> </w:t>
      </w:r>
      <w:r>
        <w:rPr>
          <w:color w:val="0E1115"/>
          <w:w w:val="105"/>
          <w:sz w:val="24"/>
        </w:rPr>
        <w:t>сообщества </w:t>
      </w:r>
      <w:r>
        <w:rPr>
          <w:rFonts w:ascii="Tahoma" w:hAnsi="Tahoma"/>
          <w:color w:val="0E1115"/>
          <w:w w:val="105"/>
          <w:sz w:val="24"/>
        </w:rPr>
        <w:t>(</w:t>
      </w:r>
      <w:r>
        <w:rPr>
          <w:color w:val="0E1115"/>
          <w:w w:val="105"/>
          <w:sz w:val="24"/>
        </w:rPr>
        <w:t>стартапы</w:t>
      </w:r>
      <w:r>
        <w:rPr>
          <w:rFonts w:ascii="Tahoma" w:hAnsi="Tahoma"/>
          <w:color w:val="0E1115"/>
          <w:w w:val="105"/>
          <w:sz w:val="24"/>
        </w:rPr>
        <w:t>, </w:t>
      </w:r>
      <w:r>
        <w:rPr>
          <w:color w:val="0E1115"/>
          <w:w w:val="105"/>
          <w:sz w:val="24"/>
        </w:rPr>
        <w:t>кооперативы</w:t>
      </w:r>
      <w:r>
        <w:rPr>
          <w:rFonts w:ascii="Tahoma" w:hAnsi="Tahoma"/>
          <w:color w:val="0E1115"/>
          <w:w w:val="105"/>
          <w:sz w:val="24"/>
        </w:rPr>
        <w:t>, </w:t>
      </w:r>
      <w:r>
        <w:rPr>
          <w:color w:val="0E1115"/>
          <w:w w:val="105"/>
          <w:sz w:val="24"/>
        </w:rPr>
        <w:t>жилищное строительство</w:t>
      </w:r>
      <w:r>
        <w:rPr>
          <w:rFonts w:ascii="Tahoma" w:hAnsi="Tahoma"/>
          <w:color w:val="0E1115"/>
          <w:w w:val="105"/>
          <w:sz w:val="24"/>
        </w:rPr>
        <w:t>).</w:t>
      </w:r>
    </w:p>
    <w:p>
      <w:pPr>
        <w:pStyle w:val="ListParagraph"/>
        <w:numPr>
          <w:ilvl w:val="0"/>
          <w:numId w:val="43"/>
        </w:numPr>
        <w:tabs>
          <w:tab w:pos="583" w:val="left" w:leader="none"/>
        </w:tabs>
        <w:spacing w:line="240" w:lineRule="auto" w:before="238" w:after="0"/>
        <w:ind w:left="583" w:right="0" w:hanging="278"/>
        <w:jc w:val="left"/>
        <w:rPr>
          <w:rFonts w:ascii="Tahoma" w:hAnsi="Tahoma"/>
          <w:b/>
          <w:sz w:val="24"/>
        </w:rPr>
      </w:pPr>
      <w:r>
        <w:rPr>
          <w:rFonts w:ascii="Arial" w:hAnsi="Arial"/>
          <w:b/>
          <w:color w:val="0E1115"/>
          <w:w w:val="90"/>
          <w:sz w:val="27"/>
        </w:rPr>
        <w:t>Не</w:t>
      </w:r>
      <w:r>
        <w:rPr>
          <w:rFonts w:ascii="Arial" w:hAnsi="Arial"/>
          <w:b/>
          <w:color w:val="0E1115"/>
          <w:spacing w:val="-4"/>
          <w:w w:val="90"/>
          <w:sz w:val="27"/>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жны</w:t>
      </w:r>
      <w:r>
        <w:rPr>
          <w:rFonts w:ascii="Arial" w:hAnsi="Arial"/>
          <w:b/>
          <w:color w:val="0E1115"/>
          <w:w w:val="90"/>
          <w:sz w:val="27"/>
        </w:rPr>
        <w:t>й</w:t>
      </w:r>
      <w:r>
        <w:rPr>
          <w:rFonts w:ascii="Arial" w:hAnsi="Arial"/>
          <w:b/>
          <w:color w:val="0E1115"/>
          <w:spacing w:val="-4"/>
          <w:w w:val="90"/>
          <w:sz w:val="27"/>
        </w:rPr>
        <w:t> </w:t>
      </w:r>
      <w:r>
        <w:rPr>
          <w:rFonts w:ascii="Arial" w:hAnsi="Arial"/>
          <w:b/>
          <w:color w:val="0E1115"/>
          <w:w w:val="90"/>
          <w:sz w:val="27"/>
        </w:rPr>
        <w:t>се</w:t>
      </w:r>
      <w:r>
        <w:rPr>
          <w:rFonts w:ascii="Arial" w:hAnsi="Arial"/>
          <w:b/>
          <w:color w:val="0E1115"/>
          <w:w w:val="90"/>
          <w:sz w:val="24"/>
        </w:rPr>
        <w:t>кт</w:t>
      </w:r>
      <w:r>
        <w:rPr>
          <w:rFonts w:ascii="Arial" w:hAnsi="Arial"/>
          <w:b/>
          <w:color w:val="0E1115"/>
          <w:w w:val="90"/>
          <w:sz w:val="27"/>
        </w:rPr>
        <w:t>ор</w:t>
      </w:r>
      <w:r>
        <w:rPr>
          <w:rFonts w:ascii="Arial" w:hAnsi="Arial"/>
          <w:b/>
          <w:color w:val="0E1115"/>
          <w:spacing w:val="-3"/>
          <w:w w:val="90"/>
          <w:sz w:val="27"/>
        </w:rPr>
        <w:t> </w:t>
      </w:r>
      <w:r>
        <w:rPr>
          <w:rFonts w:ascii="Tahoma" w:hAnsi="Tahoma"/>
          <w:b/>
          <w:color w:val="0E1115"/>
          <w:w w:val="90"/>
          <w:sz w:val="24"/>
        </w:rPr>
        <w:t>(</w:t>
      </w:r>
      <w:r>
        <w:rPr>
          <w:rFonts w:ascii="Arial" w:hAnsi="Arial"/>
          <w:b/>
          <w:color w:val="0E1115"/>
          <w:w w:val="90"/>
          <w:sz w:val="24"/>
        </w:rPr>
        <w:t>Для</w:t>
      </w:r>
      <w:r>
        <w:rPr>
          <w:rFonts w:ascii="Arial" w:hAnsi="Arial"/>
          <w:b/>
          <w:color w:val="0E1115"/>
          <w:spacing w:val="-3"/>
          <w:sz w:val="24"/>
        </w:rPr>
        <w:t> </w:t>
      </w:r>
      <w:r>
        <w:rPr>
          <w:rFonts w:ascii="Arial" w:hAnsi="Arial"/>
          <w:b/>
          <w:color w:val="0E1115"/>
          <w:w w:val="90"/>
          <w:sz w:val="27"/>
        </w:rPr>
        <w:t>со</w:t>
      </w:r>
      <w:r>
        <w:rPr>
          <w:rFonts w:ascii="Arial" w:hAnsi="Arial"/>
          <w:b/>
          <w:color w:val="0E1115"/>
          <w:w w:val="90"/>
          <w:sz w:val="24"/>
        </w:rPr>
        <w:t>лид</w:t>
      </w:r>
      <w:r>
        <w:rPr>
          <w:rFonts w:ascii="Arial" w:hAnsi="Arial"/>
          <w:b/>
          <w:color w:val="0E1115"/>
          <w:w w:val="90"/>
          <w:sz w:val="27"/>
        </w:rPr>
        <w:t>ар</w:t>
      </w:r>
      <w:r>
        <w:rPr>
          <w:rFonts w:ascii="Arial" w:hAnsi="Arial"/>
          <w:b/>
          <w:color w:val="0E1115"/>
          <w:w w:val="90"/>
          <w:sz w:val="24"/>
        </w:rPr>
        <w:t>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3"/>
          <w:sz w:val="24"/>
        </w:rPr>
        <w:t> </w:t>
      </w:r>
      <w:r>
        <w:rPr>
          <w:rFonts w:ascii="Arial" w:hAnsi="Arial"/>
          <w:b/>
          <w:color w:val="0E1115"/>
          <w:w w:val="90"/>
          <w:sz w:val="24"/>
        </w:rPr>
        <w:t>и</w:t>
      </w:r>
      <w:r>
        <w:rPr>
          <w:rFonts w:ascii="Arial" w:hAnsi="Arial"/>
          <w:b/>
          <w:color w:val="0E1115"/>
          <w:spacing w:val="-3"/>
          <w:sz w:val="24"/>
        </w:rPr>
        <w:t> </w:t>
      </w:r>
      <w:r>
        <w:rPr>
          <w:rFonts w:ascii="Arial" w:hAnsi="Arial"/>
          <w:b/>
          <w:color w:val="0E1115"/>
          <w:spacing w:val="-2"/>
          <w:w w:val="90"/>
          <w:sz w:val="27"/>
        </w:rPr>
        <w:t>ус</w:t>
      </w:r>
      <w:r>
        <w:rPr>
          <w:rFonts w:ascii="Arial" w:hAnsi="Arial"/>
          <w:b/>
          <w:color w:val="0E1115"/>
          <w:spacing w:val="-2"/>
          <w:w w:val="90"/>
          <w:sz w:val="24"/>
        </w:rPr>
        <w:t>т</w:t>
      </w:r>
      <w:r>
        <w:rPr>
          <w:rFonts w:ascii="Arial" w:hAnsi="Arial"/>
          <w:b/>
          <w:color w:val="0E1115"/>
          <w:spacing w:val="-2"/>
          <w:w w:val="90"/>
          <w:sz w:val="27"/>
        </w:rPr>
        <w:t>ой</w:t>
      </w:r>
      <w:r>
        <w:rPr>
          <w:rFonts w:ascii="Arial" w:hAnsi="Arial"/>
          <w:b/>
          <w:color w:val="0E1115"/>
          <w:spacing w:val="-2"/>
          <w:w w:val="90"/>
          <w:sz w:val="24"/>
        </w:rPr>
        <w:t>чив</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ListParagraph"/>
        <w:spacing w:after="0" w:line="240" w:lineRule="auto"/>
        <w:jc w:val="left"/>
        <w:rPr>
          <w:rFonts w:ascii="Tahoma" w:hAnsi="Tahoma"/>
          <w:b/>
          <w:sz w:val="24"/>
        </w:rPr>
        <w:sectPr>
          <w:pgSz w:w="11900" w:h="16840"/>
          <w:pgMar w:top="0" w:bottom="0" w:left="850" w:right="1133"/>
        </w:sectPr>
      </w:pPr>
    </w:p>
    <w:p>
      <w:pPr>
        <w:pStyle w:val="ListParagraph"/>
        <w:numPr>
          <w:ilvl w:val="1"/>
          <w:numId w:val="43"/>
        </w:numPr>
        <w:tabs>
          <w:tab w:pos="575" w:val="left" w:leader="none"/>
        </w:tabs>
        <w:spacing w:line="338" w:lineRule="auto" w:before="28" w:after="0"/>
        <w:ind w:left="575" w:right="23" w:hanging="255"/>
        <w:jc w:val="left"/>
        <w:rPr>
          <w:rFonts w:ascii="Tahoma" w:hAnsi="Tahoma"/>
          <w:sz w:val="24"/>
        </w:rPr>
      </w:pPr>
      <w:r>
        <w:rPr>
          <w:rFonts w:ascii="Tahoma" w:hAnsi="Tahoma"/>
          <w:b/>
          <w:color w:val="0E1115"/>
          <w:sz w:val="24"/>
        </w:rPr>
        <w:t>Time Banking (</w:t>
      </w:r>
      <w:r>
        <w:rPr>
          <w:rFonts w:ascii="Arial" w:hAnsi="Arial"/>
          <w:b/>
          <w:color w:val="0E1115"/>
          <w:sz w:val="27"/>
        </w:rPr>
        <w:t>Тай</w:t>
      </w:r>
      <w:r>
        <w:rPr>
          <w:rFonts w:ascii="Arial" w:hAnsi="Arial"/>
          <w:b/>
          <w:color w:val="0E1115"/>
          <w:sz w:val="24"/>
        </w:rPr>
        <w:t>м</w:t>
      </w:r>
      <w:r>
        <w:rPr>
          <w:rFonts w:ascii="Tahoma" w:hAnsi="Tahoma"/>
          <w:b/>
          <w:color w:val="0E1115"/>
          <w:sz w:val="24"/>
        </w:rPr>
        <w:t>-</w:t>
      </w:r>
      <w:r>
        <w:rPr>
          <w:rFonts w:ascii="Arial" w:hAnsi="Arial"/>
          <w:b/>
          <w:color w:val="0E1115"/>
          <w:sz w:val="24"/>
        </w:rPr>
        <w:t>б</w:t>
      </w:r>
      <w:r>
        <w:rPr>
          <w:rFonts w:ascii="Arial" w:hAnsi="Arial"/>
          <w:b/>
          <w:color w:val="0E1115"/>
          <w:sz w:val="27"/>
        </w:rPr>
        <w:t>а</w:t>
      </w:r>
      <w:r>
        <w:rPr>
          <w:rFonts w:ascii="Arial" w:hAnsi="Arial"/>
          <w:b/>
          <w:color w:val="0E1115"/>
          <w:sz w:val="24"/>
        </w:rPr>
        <w:t>нкинг</w:t>
      </w:r>
      <w:r>
        <w:rPr>
          <w:rFonts w:ascii="Tahoma" w:hAnsi="Tahoma"/>
          <w:b/>
          <w:color w:val="0E1115"/>
          <w:sz w:val="24"/>
        </w:rPr>
        <w:t>): </w:t>
      </w:r>
      <w:r>
        <w:rPr>
          <w:color w:val="0E1115"/>
          <w:sz w:val="24"/>
        </w:rPr>
        <w:t>Официально признанная и поддерживаемая система учета времени</w:t>
      </w:r>
      <w:r>
        <w:rPr>
          <w:rFonts w:ascii="Tahoma" w:hAnsi="Tahoma"/>
          <w:color w:val="0E1115"/>
          <w:sz w:val="24"/>
        </w:rPr>
        <w:t>. 1 </w:t>
      </w:r>
      <w:r>
        <w:rPr>
          <w:color w:val="0E1115"/>
          <w:sz w:val="24"/>
        </w:rPr>
        <w:t>час </w:t>
      </w:r>
      <w:r>
        <w:rPr>
          <w:rFonts w:ascii="Tahoma" w:hAnsi="Tahoma"/>
          <w:color w:val="0E1115"/>
          <w:sz w:val="24"/>
        </w:rPr>
        <w:t>= 1 </w:t>
      </w:r>
      <w:r>
        <w:rPr>
          <w:color w:val="0E1115"/>
          <w:sz w:val="24"/>
        </w:rPr>
        <w:t>кредит вне зависимости от услуги</w:t>
      </w:r>
      <w:r>
        <w:rPr>
          <w:rFonts w:ascii="Tahoma" w:hAnsi="Tahoma"/>
          <w:color w:val="0E1115"/>
          <w:sz w:val="24"/>
        </w:rPr>
        <w:t>. </w:t>
      </w:r>
      <w:r>
        <w:rPr>
          <w:color w:val="0E1115"/>
          <w:sz w:val="24"/>
        </w:rPr>
        <w:t>Управляется на локальном уровне через цифровые платформы</w:t>
      </w:r>
      <w:r>
        <w:rPr>
          <w:rFonts w:ascii="Tahoma" w:hAnsi="Tahoma"/>
          <w:color w:val="0E1115"/>
          <w:sz w:val="24"/>
        </w:rPr>
        <w:t>.</w:t>
      </w:r>
    </w:p>
    <w:p>
      <w:pPr>
        <w:pStyle w:val="ListParagraph"/>
        <w:numPr>
          <w:ilvl w:val="1"/>
          <w:numId w:val="43"/>
        </w:numPr>
        <w:tabs>
          <w:tab w:pos="575" w:val="left" w:leader="none"/>
        </w:tabs>
        <w:spacing w:line="338" w:lineRule="auto" w:before="88" w:after="0"/>
        <w:ind w:left="575" w:right="154" w:hanging="255"/>
        <w:jc w:val="left"/>
        <w:rPr>
          <w:rFonts w:ascii="Tahoma" w:hAnsi="Tahoma"/>
          <w:sz w:val="24"/>
        </w:rPr>
      </w:pPr>
      <w:r>
        <w:rPr>
          <w:rFonts w:ascii="Arial" w:hAnsi="Arial"/>
          <w:b/>
          <w:color w:val="0E1115"/>
          <w:sz w:val="27"/>
        </w:rPr>
        <w:t>Ре</w:t>
      </w:r>
      <w:r>
        <w:rPr>
          <w:rFonts w:ascii="Arial" w:hAnsi="Arial"/>
          <w:b/>
          <w:color w:val="0E1115"/>
          <w:sz w:val="24"/>
        </w:rPr>
        <w:t>п</w:t>
      </w:r>
      <w:r>
        <w:rPr>
          <w:rFonts w:ascii="Arial" w:hAnsi="Arial"/>
          <w:b/>
          <w:color w:val="0E1115"/>
          <w:sz w:val="27"/>
        </w:rPr>
        <w:t>у</w:t>
      </w:r>
      <w:r>
        <w:rPr>
          <w:rFonts w:ascii="Arial" w:hAnsi="Arial"/>
          <w:b/>
          <w:color w:val="0E1115"/>
          <w:sz w:val="24"/>
        </w:rPr>
        <w:t>т</w:t>
      </w:r>
      <w:r>
        <w:rPr>
          <w:rFonts w:ascii="Arial" w:hAnsi="Arial"/>
          <w:b/>
          <w:color w:val="0E1115"/>
          <w:sz w:val="27"/>
        </w:rPr>
        <w:t>а</w:t>
      </w:r>
      <w:r>
        <w:rPr>
          <w:rFonts w:ascii="Arial" w:hAnsi="Arial"/>
          <w:b/>
          <w:color w:val="0E1115"/>
          <w:sz w:val="24"/>
        </w:rPr>
        <w:t>ци</w:t>
      </w:r>
      <w:r>
        <w:rPr>
          <w:rFonts w:ascii="Arial" w:hAnsi="Arial"/>
          <w:b/>
          <w:color w:val="0E1115"/>
          <w:sz w:val="27"/>
        </w:rPr>
        <w:t>о</w:t>
      </w:r>
      <w:r>
        <w:rPr>
          <w:rFonts w:ascii="Arial" w:hAnsi="Arial"/>
          <w:b/>
          <w:color w:val="0E1115"/>
          <w:sz w:val="24"/>
        </w:rPr>
        <w:t>нны</w:t>
      </w:r>
      <w:r>
        <w:rPr>
          <w:rFonts w:ascii="Arial" w:hAnsi="Arial"/>
          <w:b/>
          <w:color w:val="0E1115"/>
          <w:sz w:val="27"/>
        </w:rPr>
        <w:t>е</w:t>
      </w:r>
      <w:r>
        <w:rPr>
          <w:rFonts w:ascii="Arial" w:hAnsi="Arial"/>
          <w:b/>
          <w:color w:val="0E1115"/>
          <w:spacing w:val="-11"/>
          <w:sz w:val="27"/>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мы</w:t>
      </w:r>
      <w:r>
        <w:rPr>
          <w:rFonts w:ascii="Tahoma" w:hAnsi="Tahoma"/>
          <w:b/>
          <w:color w:val="0E1115"/>
          <w:sz w:val="24"/>
        </w:rPr>
        <w:t>: </w:t>
      </w:r>
      <w:r>
        <w:rPr>
          <w:color w:val="0E1115"/>
          <w:sz w:val="24"/>
        </w:rPr>
        <w:t>Внедрение системы децентрализованных идентификаторов и репутационных баллов за участие в общественно</w:t>
      </w:r>
      <w:r>
        <w:rPr>
          <w:rFonts w:ascii="Tahoma" w:hAnsi="Tahoma"/>
          <w:color w:val="0E1115"/>
          <w:sz w:val="24"/>
        </w:rPr>
        <w:t>-</w:t>
      </w:r>
      <w:r>
        <w:rPr>
          <w:color w:val="0E1115"/>
          <w:sz w:val="24"/>
        </w:rPr>
        <w:t>полезной</w:t>
      </w:r>
      <w:r>
        <w:rPr>
          <w:color w:val="0E1115"/>
          <w:spacing w:val="40"/>
          <w:w w:val="105"/>
          <w:sz w:val="24"/>
        </w:rPr>
        <w:t> </w:t>
      </w:r>
      <w:r>
        <w:rPr>
          <w:color w:val="0E1115"/>
          <w:w w:val="105"/>
          <w:sz w:val="24"/>
        </w:rPr>
        <w:t>деятельности</w:t>
      </w:r>
      <w:r>
        <w:rPr>
          <w:color w:val="0E1115"/>
          <w:spacing w:val="-5"/>
          <w:w w:val="105"/>
          <w:sz w:val="24"/>
        </w:rPr>
        <w:t> </w:t>
      </w:r>
      <w:r>
        <w:rPr>
          <w:rFonts w:ascii="Tahoma" w:hAnsi="Tahoma"/>
          <w:color w:val="0E1115"/>
          <w:w w:val="105"/>
          <w:sz w:val="24"/>
        </w:rPr>
        <w:t>(</w:t>
      </w:r>
      <w:r>
        <w:rPr>
          <w:color w:val="0E1115"/>
          <w:w w:val="105"/>
          <w:sz w:val="24"/>
        </w:rPr>
        <w:t>волонтерство</w:t>
      </w:r>
      <w:r>
        <w:rPr>
          <w:rFonts w:ascii="Tahoma" w:hAnsi="Tahoma"/>
          <w:color w:val="0E1115"/>
          <w:w w:val="105"/>
          <w:sz w:val="24"/>
        </w:rPr>
        <w:t>,</w:t>
      </w:r>
      <w:r>
        <w:rPr>
          <w:rFonts w:ascii="Tahoma" w:hAnsi="Tahoma"/>
          <w:color w:val="0E1115"/>
          <w:spacing w:val="-9"/>
          <w:w w:val="105"/>
          <w:sz w:val="24"/>
        </w:rPr>
        <w:t> </w:t>
      </w:r>
      <w:r>
        <w:rPr>
          <w:color w:val="0E1115"/>
          <w:w w:val="105"/>
          <w:sz w:val="24"/>
        </w:rPr>
        <w:t>менторство</w:t>
      </w:r>
      <w:r>
        <w:rPr>
          <w:rFonts w:ascii="Tahoma" w:hAnsi="Tahoma"/>
          <w:color w:val="0E1115"/>
          <w:w w:val="105"/>
          <w:sz w:val="24"/>
        </w:rPr>
        <w:t>,</w:t>
      </w:r>
      <w:r>
        <w:rPr>
          <w:rFonts w:ascii="Tahoma" w:hAnsi="Tahoma"/>
          <w:color w:val="0E1115"/>
          <w:spacing w:val="-9"/>
          <w:w w:val="105"/>
          <w:sz w:val="24"/>
        </w:rPr>
        <w:t> </w:t>
      </w:r>
      <w:r>
        <w:rPr>
          <w:color w:val="0E1115"/>
          <w:w w:val="105"/>
          <w:sz w:val="24"/>
        </w:rPr>
        <w:t>участие</w:t>
      </w:r>
      <w:r>
        <w:rPr>
          <w:color w:val="0E1115"/>
          <w:spacing w:val="-5"/>
          <w:w w:val="105"/>
          <w:sz w:val="24"/>
        </w:rPr>
        <w:t> </w:t>
      </w:r>
      <w:r>
        <w:rPr>
          <w:color w:val="0E1115"/>
          <w:w w:val="105"/>
          <w:sz w:val="24"/>
        </w:rPr>
        <w:t>в</w:t>
      </w:r>
      <w:r>
        <w:rPr>
          <w:color w:val="0E1115"/>
          <w:spacing w:val="-5"/>
          <w:w w:val="105"/>
          <w:sz w:val="24"/>
        </w:rPr>
        <w:t> </w:t>
      </w:r>
      <w:r>
        <w:rPr>
          <w:color w:val="0E1115"/>
          <w:w w:val="105"/>
          <w:sz w:val="24"/>
        </w:rPr>
        <w:t>самоуправлении</w:t>
      </w:r>
      <w:r>
        <w:rPr>
          <w:rFonts w:ascii="Tahoma" w:hAnsi="Tahoma"/>
          <w:color w:val="0E1115"/>
          <w:w w:val="105"/>
          <w:sz w:val="24"/>
        </w:rPr>
        <w:t>).</w:t>
      </w:r>
    </w:p>
    <w:p>
      <w:pPr>
        <w:pStyle w:val="ListParagraph"/>
        <w:numPr>
          <w:ilvl w:val="1"/>
          <w:numId w:val="43"/>
        </w:numPr>
        <w:tabs>
          <w:tab w:pos="575" w:val="left" w:leader="none"/>
        </w:tabs>
        <w:spacing w:line="338" w:lineRule="auto" w:before="88" w:after="0"/>
        <w:ind w:left="575" w:right="368" w:hanging="255"/>
        <w:jc w:val="left"/>
        <w:rPr>
          <w:rFonts w:ascii="Tahoma" w:hAnsi="Tahoma"/>
          <w:sz w:val="24"/>
        </w:rPr>
      </w:pPr>
      <w:r>
        <w:rPr>
          <w:rFonts w:ascii="Arial" w:hAnsi="Arial"/>
          <w:b/>
          <w:color w:val="0E1115"/>
          <w:sz w:val="24"/>
        </w:rPr>
        <w:t>Ш</w:t>
      </w:r>
      <w:r>
        <w:rPr>
          <w:rFonts w:ascii="Arial" w:hAnsi="Arial"/>
          <w:b/>
          <w:color w:val="0E1115"/>
          <w:sz w:val="27"/>
        </w:rPr>
        <w:t>ер</w:t>
      </w:r>
      <w:r>
        <w:rPr>
          <w:rFonts w:ascii="Arial" w:hAnsi="Arial"/>
          <w:b/>
          <w:color w:val="0E1115"/>
          <w:sz w:val="24"/>
        </w:rPr>
        <w:t>инг</w:t>
      </w:r>
      <w:r>
        <w:rPr>
          <w:rFonts w:ascii="Tahoma" w:hAnsi="Tahoma"/>
          <w:b/>
          <w:color w:val="0E1115"/>
          <w:sz w:val="24"/>
        </w:rPr>
        <w:t>-</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а</w:t>
      </w:r>
      <w:r>
        <w:rPr>
          <w:rFonts w:ascii="Tahoma" w:hAnsi="Tahoma"/>
          <w:b/>
          <w:color w:val="0E1115"/>
          <w:sz w:val="24"/>
        </w:rPr>
        <w:t>: </w:t>
      </w:r>
      <w:r>
        <w:rPr>
          <w:color w:val="0E1115"/>
          <w:sz w:val="24"/>
        </w:rPr>
        <w:t>Создание общедоступных платформ для совместного </w:t>
      </w:r>
      <w:r>
        <w:rPr>
          <w:color w:val="0E1115"/>
          <w:spacing w:val="-2"/>
          <w:w w:val="105"/>
          <w:sz w:val="24"/>
        </w:rPr>
        <w:t>пользования инструментами</w:t>
      </w:r>
      <w:r>
        <w:rPr>
          <w:rFonts w:ascii="Tahoma" w:hAnsi="Tahoma"/>
          <w:color w:val="0E1115"/>
          <w:spacing w:val="-2"/>
          <w:w w:val="105"/>
          <w:sz w:val="24"/>
        </w:rPr>
        <w:t>, </w:t>
      </w:r>
      <w:r>
        <w:rPr>
          <w:color w:val="0E1115"/>
          <w:spacing w:val="-2"/>
          <w:w w:val="105"/>
          <w:sz w:val="24"/>
        </w:rPr>
        <w:t>транспортом</w:t>
      </w:r>
      <w:r>
        <w:rPr>
          <w:rFonts w:ascii="Tahoma" w:hAnsi="Tahoma"/>
          <w:color w:val="0E1115"/>
          <w:spacing w:val="-2"/>
          <w:w w:val="105"/>
          <w:sz w:val="24"/>
        </w:rPr>
        <w:t>, </w:t>
      </w:r>
      <w:r>
        <w:rPr>
          <w:color w:val="0E1115"/>
          <w:spacing w:val="-2"/>
          <w:w w:val="105"/>
          <w:sz w:val="24"/>
        </w:rPr>
        <w:t>производственными </w:t>
      </w:r>
      <w:r>
        <w:rPr>
          <w:color w:val="0E1115"/>
          <w:spacing w:val="-2"/>
          <w:w w:val="105"/>
          <w:sz w:val="24"/>
        </w:rPr>
        <w:t>мощностями </w:t>
      </w:r>
      <w:r>
        <w:rPr>
          <w:rFonts w:ascii="Tahoma" w:hAnsi="Tahoma"/>
          <w:color w:val="0E1115"/>
          <w:w w:val="105"/>
          <w:sz w:val="24"/>
        </w:rPr>
        <w:t>(</w:t>
      </w:r>
      <w:r>
        <w:rPr>
          <w:color w:val="0E1115"/>
          <w:w w:val="105"/>
          <w:sz w:val="24"/>
        </w:rPr>
        <w:t>коворкинги</w:t>
      </w:r>
      <w:r>
        <w:rPr>
          <w:rFonts w:ascii="Tahoma" w:hAnsi="Tahoma"/>
          <w:color w:val="0E1115"/>
          <w:w w:val="105"/>
          <w:sz w:val="24"/>
        </w:rPr>
        <w:t>, </w:t>
      </w:r>
      <w:r>
        <w:rPr>
          <w:color w:val="0E1115"/>
          <w:w w:val="105"/>
          <w:sz w:val="24"/>
        </w:rPr>
        <w:t>фаблабы</w:t>
      </w:r>
      <w:r>
        <w:rPr>
          <w:rFonts w:ascii="Tahoma" w:hAnsi="Tahoma"/>
          <w:color w:val="0E1115"/>
          <w:w w:val="105"/>
          <w:sz w:val="24"/>
        </w:rPr>
        <w:t>).</w:t>
      </w:r>
    </w:p>
    <w:p>
      <w:pPr>
        <w:pStyle w:val="ListParagraph"/>
        <w:numPr>
          <w:ilvl w:val="0"/>
          <w:numId w:val="43"/>
        </w:numPr>
        <w:tabs>
          <w:tab w:pos="587" w:val="left" w:leader="none"/>
        </w:tabs>
        <w:spacing w:line="240" w:lineRule="auto" w:before="237" w:after="0"/>
        <w:ind w:left="587" w:right="0" w:hanging="282"/>
        <w:jc w:val="left"/>
        <w:rPr>
          <w:rFonts w:ascii="Tahoma" w:hAnsi="Tahoma"/>
          <w:b/>
          <w:sz w:val="24"/>
        </w:rPr>
      </w:pPr>
      <w:r>
        <w:rPr>
          <w:rFonts w:ascii="Arial" w:hAnsi="Arial"/>
          <w:b/>
          <w:color w:val="0E1115"/>
          <w:spacing w:val="-4"/>
          <w:sz w:val="27"/>
        </w:rPr>
        <w:t>Со</w:t>
      </w:r>
      <w:r>
        <w:rPr>
          <w:rFonts w:ascii="Arial" w:hAnsi="Arial"/>
          <w:b/>
          <w:color w:val="0E1115"/>
          <w:spacing w:val="-4"/>
          <w:sz w:val="24"/>
        </w:rPr>
        <w:t>б</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ос</w:t>
      </w:r>
      <w:r>
        <w:rPr>
          <w:rFonts w:ascii="Arial" w:hAnsi="Arial"/>
          <w:b/>
          <w:color w:val="0E1115"/>
          <w:spacing w:val="-4"/>
          <w:sz w:val="24"/>
        </w:rPr>
        <w:t>ть</w:t>
      </w:r>
      <w:r>
        <w:rPr>
          <w:rFonts w:ascii="Tahoma" w:hAnsi="Tahoma"/>
          <w:b/>
          <w:color w:val="0E1115"/>
          <w:spacing w:val="-4"/>
          <w:sz w:val="24"/>
        </w:rPr>
        <w:t>:</w:t>
      </w:r>
    </w:p>
    <w:p>
      <w:pPr>
        <w:pStyle w:val="BodyText"/>
        <w:spacing w:before="60"/>
        <w:rPr>
          <w:rFonts w:ascii="Tahoma"/>
          <w:b/>
        </w:rPr>
      </w:pPr>
    </w:p>
    <w:p>
      <w:pPr>
        <w:pStyle w:val="ListParagraph"/>
        <w:numPr>
          <w:ilvl w:val="1"/>
          <w:numId w:val="43"/>
        </w:numPr>
        <w:tabs>
          <w:tab w:pos="575" w:val="left" w:leader="none"/>
        </w:tabs>
        <w:spacing w:line="336" w:lineRule="auto" w:before="0" w:after="0"/>
        <w:ind w:left="575" w:right="320" w:hanging="255"/>
        <w:jc w:val="left"/>
        <w:rPr>
          <w:rFonts w:ascii="Tahoma" w:hAnsi="Tahoma"/>
          <w:sz w:val="24"/>
        </w:rPr>
      </w:pPr>
      <w:r>
        <w:rPr>
          <w:rFonts w:ascii="Arial" w:hAnsi="Arial"/>
          <w:b/>
          <w:color w:val="0E1115"/>
          <w:sz w:val="24"/>
        </w:rPr>
        <w:t>Ч</w:t>
      </w:r>
      <w:r>
        <w:rPr>
          <w:rFonts w:ascii="Arial" w:hAnsi="Arial"/>
          <w:b/>
          <w:color w:val="0E1115"/>
          <w:sz w:val="27"/>
        </w:rPr>
        <w:t>ас</w:t>
      </w:r>
      <w:r>
        <w:rPr>
          <w:rFonts w:ascii="Arial" w:hAnsi="Arial"/>
          <w:b/>
          <w:color w:val="0E1115"/>
          <w:sz w:val="24"/>
        </w:rPr>
        <w:t>тн</w:t>
      </w:r>
      <w:r>
        <w:rPr>
          <w:rFonts w:ascii="Arial" w:hAnsi="Arial"/>
          <w:b/>
          <w:color w:val="0E1115"/>
          <w:sz w:val="27"/>
        </w:rPr>
        <w:t>а</w:t>
      </w:r>
      <w:r>
        <w:rPr>
          <w:rFonts w:ascii="Arial" w:hAnsi="Arial"/>
          <w:b/>
          <w:color w:val="0E1115"/>
          <w:sz w:val="24"/>
        </w:rPr>
        <w:t>я</w:t>
      </w:r>
      <w:r>
        <w:rPr>
          <w:rFonts w:ascii="Arial" w:hAnsi="Arial"/>
          <w:b/>
          <w:color w:val="0E1115"/>
          <w:spacing w:val="-17"/>
          <w:sz w:val="24"/>
        </w:rPr>
        <w:t> </w:t>
      </w:r>
      <w:r>
        <w:rPr>
          <w:rFonts w:ascii="Arial" w:hAnsi="Arial"/>
          <w:b/>
          <w:color w:val="0E1115"/>
          <w:sz w:val="27"/>
        </w:rPr>
        <w:t>со</w:t>
      </w:r>
      <w:r>
        <w:rPr>
          <w:rFonts w:ascii="Arial" w:hAnsi="Arial"/>
          <w:b/>
          <w:color w:val="0E1115"/>
          <w:sz w:val="24"/>
        </w:rPr>
        <w:t>б</w:t>
      </w:r>
      <w:r>
        <w:rPr>
          <w:rFonts w:ascii="Arial" w:hAnsi="Arial"/>
          <w:b/>
          <w:color w:val="0E1115"/>
          <w:sz w:val="27"/>
        </w:rPr>
        <w:t>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6"/>
          <w:sz w:val="24"/>
        </w:rPr>
        <w:t> </w:t>
      </w:r>
      <w:r>
        <w:rPr>
          <w:color w:val="0E1115"/>
          <w:sz w:val="24"/>
        </w:rPr>
        <w:t>Признается</w:t>
      </w:r>
      <w:r>
        <w:rPr>
          <w:color w:val="0E1115"/>
          <w:spacing w:val="-18"/>
          <w:sz w:val="24"/>
        </w:rPr>
        <w:t> </w:t>
      </w:r>
      <w:r>
        <w:rPr>
          <w:color w:val="0E1115"/>
          <w:sz w:val="24"/>
        </w:rPr>
        <w:t>и</w:t>
      </w:r>
      <w:r>
        <w:rPr>
          <w:color w:val="0E1115"/>
          <w:spacing w:val="-18"/>
          <w:sz w:val="24"/>
        </w:rPr>
        <w:t> </w:t>
      </w:r>
      <w:r>
        <w:rPr>
          <w:color w:val="0E1115"/>
          <w:sz w:val="24"/>
        </w:rPr>
        <w:t>защищается</w:t>
      </w:r>
      <w:r>
        <w:rPr>
          <w:color w:val="0E1115"/>
          <w:spacing w:val="-18"/>
          <w:sz w:val="24"/>
        </w:rPr>
        <w:t> </w:t>
      </w:r>
      <w:r>
        <w:rPr>
          <w:color w:val="0E1115"/>
          <w:sz w:val="24"/>
        </w:rPr>
        <w:t>на</w:t>
      </w:r>
      <w:r>
        <w:rPr>
          <w:color w:val="0E1115"/>
          <w:spacing w:val="-18"/>
          <w:sz w:val="24"/>
        </w:rPr>
        <w:t> </w:t>
      </w:r>
      <w:r>
        <w:rPr>
          <w:color w:val="0E1115"/>
          <w:sz w:val="24"/>
        </w:rPr>
        <w:t>средства</w:t>
      </w:r>
      <w:r>
        <w:rPr>
          <w:color w:val="0E1115"/>
          <w:spacing w:val="-18"/>
          <w:sz w:val="24"/>
        </w:rPr>
        <w:t> </w:t>
      </w:r>
      <w:r>
        <w:rPr>
          <w:color w:val="0E1115"/>
          <w:sz w:val="24"/>
        </w:rPr>
        <w:t>производства</w:t>
      </w:r>
      <w:r>
        <w:rPr>
          <w:rFonts w:ascii="Tahoma" w:hAnsi="Tahoma"/>
          <w:color w:val="0E1115"/>
          <w:sz w:val="24"/>
        </w:rPr>
        <w:t>, </w:t>
      </w:r>
      <w:r>
        <w:rPr>
          <w:color w:val="0E1115"/>
          <w:w w:val="105"/>
          <w:sz w:val="24"/>
        </w:rPr>
        <w:t>личное имущество</w:t>
      </w:r>
      <w:r>
        <w:rPr>
          <w:rFonts w:ascii="Tahoma" w:hAnsi="Tahoma"/>
          <w:color w:val="0E1115"/>
          <w:w w:val="105"/>
          <w:sz w:val="24"/>
        </w:rPr>
        <w:t>.</w:t>
      </w:r>
    </w:p>
    <w:p>
      <w:pPr>
        <w:pStyle w:val="ListParagraph"/>
        <w:numPr>
          <w:ilvl w:val="1"/>
          <w:numId w:val="43"/>
        </w:numPr>
        <w:tabs>
          <w:tab w:pos="575" w:val="left" w:leader="none"/>
        </w:tabs>
        <w:spacing w:line="240" w:lineRule="auto" w:before="86" w:after="0"/>
        <w:ind w:left="575" w:right="0" w:hanging="255"/>
        <w:jc w:val="left"/>
        <w:rPr>
          <w:sz w:val="24"/>
        </w:rPr>
      </w:pPr>
      <w:r>
        <w:rPr>
          <w:rFonts w:ascii="Arial" w:hAnsi="Arial"/>
          <w:b/>
          <w:color w:val="0E1115"/>
          <w:spacing w:val="-8"/>
          <w:sz w:val="27"/>
        </w:rPr>
        <w:t>Коо</w:t>
      </w:r>
      <w:r>
        <w:rPr>
          <w:rFonts w:ascii="Arial" w:hAnsi="Arial"/>
          <w:b/>
          <w:color w:val="0E1115"/>
          <w:spacing w:val="-8"/>
          <w:sz w:val="24"/>
        </w:rPr>
        <w:t>п</w:t>
      </w:r>
      <w:r>
        <w:rPr>
          <w:rFonts w:ascii="Arial" w:hAnsi="Arial"/>
          <w:b/>
          <w:color w:val="0E1115"/>
          <w:spacing w:val="-8"/>
          <w:sz w:val="27"/>
        </w:rPr>
        <w:t>ера</w:t>
      </w:r>
      <w:r>
        <w:rPr>
          <w:rFonts w:ascii="Arial" w:hAnsi="Arial"/>
          <w:b/>
          <w:color w:val="0E1115"/>
          <w:spacing w:val="-8"/>
          <w:sz w:val="24"/>
        </w:rPr>
        <w:t>тивн</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7"/>
          <w:sz w:val="24"/>
        </w:rPr>
        <w:t> </w:t>
      </w:r>
      <w:r>
        <w:rPr>
          <w:rFonts w:ascii="Arial" w:hAnsi="Arial"/>
          <w:b/>
          <w:color w:val="0E1115"/>
          <w:spacing w:val="-8"/>
          <w:sz w:val="27"/>
        </w:rPr>
        <w:t>со</w:t>
      </w:r>
      <w:r>
        <w:rPr>
          <w:rFonts w:ascii="Arial" w:hAnsi="Arial"/>
          <w:b/>
          <w:color w:val="0E1115"/>
          <w:spacing w:val="-8"/>
          <w:sz w:val="24"/>
        </w:rPr>
        <w:t>б</w:t>
      </w:r>
      <w:r>
        <w:rPr>
          <w:rFonts w:ascii="Arial" w:hAnsi="Arial"/>
          <w:b/>
          <w:color w:val="0E1115"/>
          <w:spacing w:val="-8"/>
          <w:sz w:val="27"/>
        </w:rPr>
        <w:t>с</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ос</w:t>
      </w:r>
      <w:r>
        <w:rPr>
          <w:rFonts w:ascii="Arial" w:hAnsi="Arial"/>
          <w:b/>
          <w:color w:val="0E1115"/>
          <w:spacing w:val="-8"/>
          <w:sz w:val="24"/>
        </w:rPr>
        <w:t>ть</w:t>
      </w:r>
      <w:r>
        <w:rPr>
          <w:rFonts w:ascii="Tahoma" w:hAnsi="Tahoma"/>
          <w:b/>
          <w:color w:val="0E1115"/>
          <w:spacing w:val="-8"/>
          <w:sz w:val="24"/>
        </w:rPr>
        <w:t>:</w:t>
      </w:r>
      <w:r>
        <w:rPr>
          <w:rFonts w:ascii="Tahoma" w:hAnsi="Tahoma"/>
          <w:b/>
          <w:color w:val="0E1115"/>
          <w:spacing w:val="-3"/>
          <w:sz w:val="24"/>
        </w:rPr>
        <w:t> </w:t>
      </w:r>
      <w:r>
        <w:rPr>
          <w:color w:val="0E1115"/>
          <w:spacing w:val="-8"/>
          <w:sz w:val="24"/>
        </w:rPr>
        <w:t>Активно</w:t>
      </w:r>
      <w:r>
        <w:rPr>
          <w:color w:val="0E1115"/>
          <w:spacing w:val="-4"/>
          <w:sz w:val="24"/>
        </w:rPr>
        <w:t> </w:t>
      </w:r>
      <w:r>
        <w:rPr>
          <w:color w:val="0E1115"/>
          <w:spacing w:val="-8"/>
          <w:sz w:val="24"/>
        </w:rPr>
        <w:t>поощряется</w:t>
      </w:r>
      <w:r>
        <w:rPr>
          <w:color w:val="0E1115"/>
          <w:spacing w:val="-5"/>
          <w:sz w:val="24"/>
        </w:rPr>
        <w:t> </w:t>
      </w:r>
      <w:r>
        <w:rPr>
          <w:color w:val="0E1115"/>
          <w:spacing w:val="-8"/>
          <w:sz w:val="24"/>
        </w:rPr>
        <w:t>создание</w:t>
      </w:r>
    </w:p>
    <w:p>
      <w:pPr>
        <w:pStyle w:val="BodyText"/>
        <w:spacing w:before="123"/>
        <w:ind w:left="575"/>
        <w:rPr>
          <w:rFonts w:ascii="Tahoma" w:hAnsi="Tahoma"/>
        </w:rPr>
      </w:pPr>
      <w:r>
        <w:rPr>
          <w:color w:val="0E1115"/>
        </w:rPr>
        <w:t>производственных</w:t>
      </w:r>
      <w:r>
        <w:rPr>
          <w:rFonts w:ascii="Tahoma" w:hAnsi="Tahoma"/>
          <w:color w:val="0E1115"/>
        </w:rPr>
        <w:t>,</w:t>
      </w:r>
      <w:r>
        <w:rPr>
          <w:rFonts w:ascii="Tahoma" w:hAnsi="Tahoma"/>
          <w:color w:val="0E1115"/>
          <w:spacing w:val="41"/>
        </w:rPr>
        <w:t> </w:t>
      </w:r>
      <w:r>
        <w:rPr>
          <w:color w:val="0E1115"/>
        </w:rPr>
        <w:t>сельскохозяйственных</w:t>
      </w:r>
      <w:r>
        <w:rPr>
          <w:color w:val="0E1115"/>
          <w:spacing w:val="44"/>
        </w:rPr>
        <w:t> </w:t>
      </w:r>
      <w:r>
        <w:rPr>
          <w:color w:val="0E1115"/>
        </w:rPr>
        <w:t>и</w:t>
      </w:r>
      <w:r>
        <w:rPr>
          <w:color w:val="0E1115"/>
          <w:spacing w:val="44"/>
        </w:rPr>
        <w:t> </w:t>
      </w:r>
      <w:r>
        <w:rPr>
          <w:color w:val="0E1115"/>
        </w:rPr>
        <w:t>потребительских</w:t>
      </w:r>
      <w:r>
        <w:rPr>
          <w:color w:val="0E1115"/>
          <w:spacing w:val="44"/>
        </w:rPr>
        <w:t> </w:t>
      </w:r>
      <w:r>
        <w:rPr>
          <w:color w:val="0E1115"/>
          <w:spacing w:val="-2"/>
        </w:rPr>
        <w:t>кооперативов</w:t>
      </w:r>
      <w:r>
        <w:rPr>
          <w:rFonts w:ascii="Tahoma" w:hAnsi="Tahoma"/>
          <w:color w:val="0E1115"/>
          <w:spacing w:val="-2"/>
        </w:rPr>
        <w:t>.</w:t>
      </w:r>
    </w:p>
    <w:p>
      <w:pPr>
        <w:pStyle w:val="ListParagraph"/>
        <w:numPr>
          <w:ilvl w:val="1"/>
          <w:numId w:val="43"/>
        </w:numPr>
        <w:tabs>
          <w:tab w:pos="575" w:val="left" w:leader="none"/>
        </w:tabs>
        <w:spacing w:line="240" w:lineRule="auto" w:before="203" w:after="0"/>
        <w:ind w:left="575" w:right="0" w:hanging="255"/>
        <w:jc w:val="left"/>
        <w:rPr>
          <w:rFonts w:ascii="Tahoma" w:hAnsi="Tahoma"/>
          <w:sz w:val="24"/>
        </w:rPr>
      </w:pPr>
      <w:r>
        <w:rPr>
          <w:rFonts w:ascii="Arial" w:hAnsi="Arial"/>
          <w:b/>
          <w:color w:val="0E1115"/>
          <w:spacing w:val="-6"/>
          <w:sz w:val="27"/>
        </w:rPr>
        <w:t>О</w:t>
      </w:r>
      <w:r>
        <w:rPr>
          <w:rFonts w:ascii="Arial" w:hAnsi="Arial"/>
          <w:b/>
          <w:color w:val="0E1115"/>
          <w:spacing w:val="-6"/>
          <w:sz w:val="24"/>
        </w:rPr>
        <w:t>бщ</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а</w:t>
      </w:r>
      <w:r>
        <w:rPr>
          <w:rFonts w:ascii="Arial" w:hAnsi="Arial"/>
          <w:b/>
          <w:color w:val="0E1115"/>
          <w:spacing w:val="-6"/>
          <w:sz w:val="24"/>
        </w:rPr>
        <w:t>я </w:t>
      </w:r>
      <w:r>
        <w:rPr>
          <w:rFonts w:ascii="Arial" w:hAnsi="Arial"/>
          <w:b/>
          <w:color w:val="0E1115"/>
          <w:spacing w:val="-6"/>
          <w:sz w:val="27"/>
        </w:rPr>
        <w:t>со</w:t>
      </w:r>
      <w:r>
        <w:rPr>
          <w:rFonts w:ascii="Arial" w:hAnsi="Arial"/>
          <w:b/>
          <w:color w:val="0E1115"/>
          <w:spacing w:val="-6"/>
          <w:sz w:val="24"/>
        </w:rPr>
        <w:t>б</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ть</w:t>
      </w:r>
      <w:r>
        <w:rPr>
          <w:rFonts w:ascii="Tahoma" w:hAnsi="Tahoma"/>
          <w:b/>
          <w:color w:val="0E1115"/>
          <w:spacing w:val="-6"/>
          <w:sz w:val="24"/>
        </w:rPr>
        <w:t>:</w:t>
      </w:r>
      <w:r>
        <w:rPr>
          <w:rFonts w:ascii="Tahoma" w:hAnsi="Tahoma"/>
          <w:b/>
          <w:color w:val="0E1115"/>
          <w:spacing w:val="-2"/>
          <w:sz w:val="24"/>
        </w:rPr>
        <w:t> </w:t>
      </w:r>
      <w:r>
        <w:rPr>
          <w:color w:val="0E1115"/>
          <w:spacing w:val="-6"/>
          <w:sz w:val="24"/>
        </w:rPr>
        <w:t>Критически</w:t>
      </w:r>
      <w:r>
        <w:rPr>
          <w:color w:val="0E1115"/>
          <w:spacing w:val="-4"/>
          <w:sz w:val="24"/>
        </w:rPr>
        <w:t> </w:t>
      </w:r>
      <w:r>
        <w:rPr>
          <w:color w:val="0E1115"/>
          <w:spacing w:val="-6"/>
          <w:sz w:val="24"/>
        </w:rPr>
        <w:t>важная</w:t>
      </w:r>
      <w:r>
        <w:rPr>
          <w:color w:val="0E1115"/>
          <w:spacing w:val="-4"/>
          <w:sz w:val="24"/>
        </w:rPr>
        <w:t> </w:t>
      </w:r>
      <w:r>
        <w:rPr>
          <w:color w:val="0E1115"/>
          <w:spacing w:val="-6"/>
          <w:sz w:val="24"/>
        </w:rPr>
        <w:t>инфраструктура</w:t>
      </w:r>
      <w:r>
        <w:rPr>
          <w:color w:val="0E1115"/>
          <w:spacing w:val="-3"/>
          <w:sz w:val="24"/>
        </w:rPr>
        <w:t> </w:t>
      </w:r>
      <w:r>
        <w:rPr>
          <w:rFonts w:ascii="Tahoma" w:hAnsi="Tahoma"/>
          <w:color w:val="0E1115"/>
          <w:spacing w:val="-6"/>
          <w:sz w:val="24"/>
        </w:rPr>
        <w:t>(</w:t>
      </w:r>
      <w:r>
        <w:rPr>
          <w:color w:val="0E1115"/>
          <w:spacing w:val="-6"/>
          <w:sz w:val="24"/>
        </w:rPr>
        <w:t>энергосети</w:t>
      </w:r>
      <w:r>
        <w:rPr>
          <w:rFonts w:ascii="Tahoma" w:hAnsi="Tahoma"/>
          <w:color w:val="0E1115"/>
          <w:spacing w:val="-6"/>
          <w:sz w:val="24"/>
        </w:rPr>
        <w:t>,</w:t>
      </w:r>
    </w:p>
    <w:p>
      <w:pPr>
        <w:pStyle w:val="BodyText"/>
        <w:spacing w:line="343" w:lineRule="auto" w:before="123"/>
        <w:ind w:left="575" w:right="328"/>
        <w:rPr>
          <w:rFonts w:ascii="Tahoma" w:hAnsi="Tahoma"/>
        </w:rPr>
      </w:pPr>
      <w:r>
        <w:rPr>
          <w:color w:val="0E1115"/>
          <w:spacing w:val="-2"/>
          <w:w w:val="105"/>
        </w:rPr>
        <w:t>водоканал</w:t>
      </w:r>
      <w:r>
        <w:rPr>
          <w:rFonts w:ascii="Tahoma" w:hAnsi="Tahoma"/>
          <w:color w:val="0E1115"/>
          <w:spacing w:val="-2"/>
          <w:w w:val="105"/>
        </w:rPr>
        <w:t>,</w:t>
      </w:r>
      <w:r>
        <w:rPr>
          <w:rFonts w:ascii="Tahoma" w:hAnsi="Tahoma"/>
          <w:color w:val="0E1115"/>
          <w:spacing w:val="-16"/>
          <w:w w:val="105"/>
        </w:rPr>
        <w:t> </w:t>
      </w:r>
      <w:r>
        <w:rPr>
          <w:color w:val="0E1115"/>
          <w:spacing w:val="-2"/>
          <w:w w:val="105"/>
        </w:rPr>
        <w:t>интернет</w:t>
      </w:r>
      <w:r>
        <w:rPr>
          <w:rFonts w:ascii="Tahoma" w:hAnsi="Tahoma"/>
          <w:color w:val="0E1115"/>
          <w:spacing w:val="-2"/>
          <w:w w:val="105"/>
        </w:rPr>
        <w:t>-</w:t>
      </w:r>
      <w:r>
        <w:rPr>
          <w:color w:val="0E1115"/>
          <w:spacing w:val="-2"/>
          <w:w w:val="105"/>
        </w:rPr>
        <w:t>провайдинг</w:t>
      </w:r>
      <w:r>
        <w:rPr>
          <w:rFonts w:ascii="Tahoma" w:hAnsi="Tahoma"/>
          <w:color w:val="0E1115"/>
          <w:spacing w:val="-2"/>
          <w:w w:val="105"/>
        </w:rPr>
        <w:t>)</w:t>
      </w:r>
      <w:r>
        <w:rPr>
          <w:rFonts w:ascii="Tahoma" w:hAnsi="Tahoma"/>
          <w:color w:val="0E1115"/>
          <w:spacing w:val="-16"/>
          <w:w w:val="105"/>
        </w:rPr>
        <w:t> </w:t>
      </w:r>
      <w:r>
        <w:rPr>
          <w:color w:val="0E1115"/>
          <w:spacing w:val="-2"/>
          <w:w w:val="105"/>
        </w:rPr>
        <w:t>находится</w:t>
      </w:r>
      <w:r>
        <w:rPr>
          <w:color w:val="0E1115"/>
          <w:spacing w:val="-13"/>
          <w:w w:val="105"/>
        </w:rPr>
        <w:t> </w:t>
      </w:r>
      <w:r>
        <w:rPr>
          <w:color w:val="0E1115"/>
          <w:spacing w:val="-2"/>
          <w:w w:val="105"/>
        </w:rPr>
        <w:t>в</w:t>
      </w:r>
      <w:r>
        <w:rPr>
          <w:color w:val="0E1115"/>
          <w:spacing w:val="-13"/>
          <w:w w:val="105"/>
        </w:rPr>
        <w:t> </w:t>
      </w:r>
      <w:r>
        <w:rPr>
          <w:color w:val="0E1115"/>
          <w:spacing w:val="-2"/>
          <w:w w:val="105"/>
        </w:rPr>
        <w:t>собственности</w:t>
      </w:r>
      <w:r>
        <w:rPr>
          <w:color w:val="0E1115"/>
          <w:spacing w:val="-13"/>
          <w:w w:val="105"/>
        </w:rPr>
        <w:t> </w:t>
      </w:r>
      <w:r>
        <w:rPr>
          <w:color w:val="0E1115"/>
          <w:spacing w:val="-2"/>
          <w:w w:val="105"/>
        </w:rPr>
        <w:t>сообщества</w:t>
      </w:r>
      <w:r>
        <w:rPr>
          <w:rFonts w:ascii="Tahoma" w:hAnsi="Tahoma"/>
          <w:color w:val="0E1115"/>
          <w:spacing w:val="-2"/>
          <w:w w:val="105"/>
        </w:rPr>
        <w:t>/ </w:t>
      </w:r>
      <w:r>
        <w:rPr>
          <w:color w:val="0E1115"/>
          <w:spacing w:val="-2"/>
          <w:w w:val="105"/>
        </w:rPr>
        <w:t>государства</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80"/>
        <w:rPr>
          <w:rFonts w:ascii="Tahoma"/>
        </w:rPr>
      </w:pPr>
    </w:p>
    <w:p>
      <w:pPr>
        <w:spacing w:before="0"/>
        <w:ind w:left="305" w:right="0" w:firstLine="0"/>
        <w:jc w:val="left"/>
        <w:rPr>
          <w:rFonts w:ascii="Arial" w:hAnsi="Arial"/>
          <w:b/>
          <w:sz w:val="30"/>
        </w:rPr>
      </w:pPr>
      <w:r>
        <w:rPr>
          <w:rFonts w:ascii="Arial" w:hAnsi="Arial"/>
          <w:b/>
          <w:color w:val="0E1115"/>
          <w:spacing w:val="-10"/>
          <w:sz w:val="29"/>
        </w:rPr>
        <w:t>П</w:t>
      </w:r>
      <w:r>
        <w:rPr>
          <w:rFonts w:ascii="Arial" w:hAnsi="Arial"/>
          <w:b/>
          <w:color w:val="0E1115"/>
          <w:spacing w:val="-10"/>
          <w:sz w:val="30"/>
        </w:rPr>
        <w:t>л</w:t>
      </w:r>
      <w:r>
        <w:rPr>
          <w:rFonts w:ascii="Arial" w:hAnsi="Arial"/>
          <w:b/>
          <w:color w:val="0E1115"/>
          <w:spacing w:val="-10"/>
          <w:sz w:val="29"/>
        </w:rPr>
        <w:t>а</w:t>
      </w:r>
      <w:r>
        <w:rPr>
          <w:rFonts w:ascii="Arial" w:hAnsi="Arial"/>
          <w:b/>
          <w:color w:val="0E1115"/>
          <w:spacing w:val="-10"/>
          <w:sz w:val="30"/>
        </w:rPr>
        <w:t>н</w:t>
      </w:r>
      <w:r>
        <w:rPr>
          <w:rFonts w:ascii="Arial" w:hAnsi="Arial"/>
          <w:b/>
          <w:color w:val="0E1115"/>
          <w:spacing w:val="-2"/>
          <w:sz w:val="30"/>
        </w:rPr>
        <w:t> </w:t>
      </w:r>
      <w:r>
        <w:rPr>
          <w:rFonts w:ascii="Arial" w:hAnsi="Arial"/>
          <w:b/>
          <w:color w:val="0E1115"/>
          <w:spacing w:val="-10"/>
          <w:sz w:val="30"/>
        </w:rPr>
        <w:t>вн</w:t>
      </w:r>
      <w:r>
        <w:rPr>
          <w:rFonts w:ascii="Arial" w:hAnsi="Arial"/>
          <w:b/>
          <w:color w:val="0E1115"/>
          <w:spacing w:val="-10"/>
          <w:sz w:val="29"/>
        </w:rPr>
        <w:t>е</w:t>
      </w:r>
      <w:r>
        <w:rPr>
          <w:rFonts w:ascii="Arial" w:hAnsi="Arial"/>
          <w:b/>
          <w:color w:val="0E1115"/>
          <w:spacing w:val="-10"/>
          <w:sz w:val="30"/>
        </w:rPr>
        <w:t>д</w:t>
      </w:r>
      <w:r>
        <w:rPr>
          <w:rFonts w:ascii="Arial" w:hAnsi="Arial"/>
          <w:b/>
          <w:color w:val="0E1115"/>
          <w:spacing w:val="-10"/>
          <w:sz w:val="29"/>
        </w:rPr>
        <w:t>ре</w:t>
      </w:r>
      <w:r>
        <w:rPr>
          <w:rFonts w:ascii="Arial" w:hAnsi="Arial"/>
          <w:b/>
          <w:color w:val="0E1115"/>
          <w:spacing w:val="-10"/>
          <w:sz w:val="30"/>
        </w:rPr>
        <w:t>ния</w:t>
      </w:r>
      <w:r>
        <w:rPr>
          <w:rFonts w:ascii="Tahoma" w:hAnsi="Tahoma"/>
          <w:b/>
          <w:color w:val="0E1115"/>
          <w:spacing w:val="-10"/>
          <w:sz w:val="30"/>
        </w:rPr>
        <w:t>:</w:t>
      </w:r>
      <w:r>
        <w:rPr>
          <w:rFonts w:ascii="Tahoma" w:hAnsi="Tahoma"/>
          <w:b/>
          <w:color w:val="0E1115"/>
          <w:spacing w:val="-5"/>
          <w:sz w:val="30"/>
        </w:rPr>
        <w:t> </w:t>
      </w:r>
      <w:r>
        <w:rPr>
          <w:rFonts w:ascii="Arial" w:hAnsi="Arial"/>
          <w:b/>
          <w:color w:val="0E1115"/>
          <w:spacing w:val="-10"/>
          <w:sz w:val="29"/>
        </w:rPr>
        <w:t>О</w:t>
      </w:r>
      <w:r>
        <w:rPr>
          <w:rFonts w:ascii="Arial" w:hAnsi="Arial"/>
          <w:b/>
          <w:color w:val="0E1115"/>
          <w:spacing w:val="-10"/>
          <w:sz w:val="30"/>
        </w:rPr>
        <w:t>бщ</w:t>
      </w:r>
      <w:r>
        <w:rPr>
          <w:rFonts w:ascii="Arial" w:hAnsi="Arial"/>
          <w:b/>
          <w:color w:val="0E1115"/>
          <w:spacing w:val="-10"/>
          <w:sz w:val="29"/>
        </w:rPr>
        <w:t>а</w:t>
      </w:r>
      <w:r>
        <w:rPr>
          <w:rFonts w:ascii="Arial" w:hAnsi="Arial"/>
          <w:b/>
          <w:color w:val="0E1115"/>
          <w:spacing w:val="-10"/>
          <w:sz w:val="30"/>
        </w:rPr>
        <w:t>я</w:t>
      </w:r>
      <w:r>
        <w:rPr>
          <w:rFonts w:ascii="Arial" w:hAnsi="Arial"/>
          <w:b/>
          <w:color w:val="0E1115"/>
          <w:spacing w:val="-1"/>
          <w:sz w:val="30"/>
        </w:rPr>
        <w:t> </w:t>
      </w:r>
      <w:r>
        <w:rPr>
          <w:rFonts w:ascii="Arial" w:hAnsi="Arial"/>
          <w:b/>
          <w:color w:val="0E1115"/>
          <w:spacing w:val="-10"/>
          <w:sz w:val="29"/>
        </w:rPr>
        <w:t>с</w:t>
      </w:r>
      <w:r>
        <w:rPr>
          <w:rFonts w:ascii="Arial" w:hAnsi="Arial"/>
          <w:b/>
          <w:color w:val="0E1115"/>
          <w:spacing w:val="-10"/>
          <w:sz w:val="30"/>
        </w:rPr>
        <w:t>т</w:t>
      </w:r>
      <w:r>
        <w:rPr>
          <w:rFonts w:ascii="Arial" w:hAnsi="Arial"/>
          <w:b/>
          <w:color w:val="0E1115"/>
          <w:spacing w:val="-10"/>
          <w:sz w:val="29"/>
        </w:rPr>
        <w:t>ра</w:t>
      </w:r>
      <w:r>
        <w:rPr>
          <w:rFonts w:ascii="Arial" w:hAnsi="Arial"/>
          <w:b/>
          <w:color w:val="0E1115"/>
          <w:spacing w:val="-10"/>
          <w:sz w:val="30"/>
        </w:rPr>
        <w:t>т</w:t>
      </w:r>
      <w:r>
        <w:rPr>
          <w:rFonts w:ascii="Arial" w:hAnsi="Arial"/>
          <w:b/>
          <w:color w:val="0E1115"/>
          <w:spacing w:val="-10"/>
          <w:sz w:val="29"/>
        </w:rPr>
        <w:t>е</w:t>
      </w:r>
      <w:r>
        <w:rPr>
          <w:rFonts w:ascii="Arial" w:hAnsi="Arial"/>
          <w:b/>
          <w:color w:val="0E1115"/>
          <w:spacing w:val="-10"/>
          <w:sz w:val="30"/>
        </w:rPr>
        <w:t>гия</w:t>
      </w:r>
    </w:p>
    <w:p>
      <w:pPr>
        <w:pStyle w:val="BodyText"/>
        <w:spacing w:before="11"/>
        <w:rPr>
          <w:rFonts w:ascii="Arial"/>
          <w:b/>
          <w:sz w:val="30"/>
        </w:rPr>
      </w:pPr>
    </w:p>
    <w:p>
      <w:pPr>
        <w:pStyle w:val="BodyText"/>
        <w:spacing w:line="343" w:lineRule="auto"/>
        <w:ind w:left="305"/>
        <w:rPr>
          <w:rFonts w:ascii="Tahoma" w:hAnsi="Tahoma"/>
        </w:rPr>
      </w:pPr>
      <w:r>
        <w:rPr>
          <w:color w:val="0E1115"/>
          <w:w w:val="105"/>
        </w:rPr>
        <w:t>Внедрение</w:t>
      </w:r>
      <w:r>
        <w:rPr>
          <w:color w:val="0E1115"/>
          <w:spacing w:val="-4"/>
          <w:w w:val="105"/>
        </w:rPr>
        <w:t> </w:t>
      </w:r>
      <w:r>
        <w:rPr>
          <w:color w:val="0E1115"/>
          <w:w w:val="105"/>
        </w:rPr>
        <w:t>будет</w:t>
      </w:r>
      <w:r>
        <w:rPr>
          <w:color w:val="0E1115"/>
          <w:spacing w:val="-4"/>
          <w:w w:val="105"/>
        </w:rPr>
        <w:t> </w:t>
      </w:r>
      <w:r>
        <w:rPr>
          <w:color w:val="0E1115"/>
          <w:w w:val="105"/>
        </w:rPr>
        <w:t>итеративным</w:t>
      </w:r>
      <w:r>
        <w:rPr>
          <w:color w:val="0E1115"/>
          <w:spacing w:val="-4"/>
          <w:w w:val="105"/>
        </w:rPr>
        <w:t> </w:t>
      </w:r>
      <w:r>
        <w:rPr>
          <w:color w:val="0E1115"/>
          <w:w w:val="105"/>
        </w:rPr>
        <w:t>и</w:t>
      </w:r>
      <w:r>
        <w:rPr>
          <w:color w:val="0E1115"/>
          <w:spacing w:val="-4"/>
          <w:w w:val="105"/>
        </w:rPr>
        <w:t> </w:t>
      </w:r>
      <w:r>
        <w:rPr>
          <w:color w:val="0E1115"/>
          <w:w w:val="105"/>
        </w:rPr>
        <w:t>начнется</w:t>
      </w:r>
      <w:r>
        <w:rPr>
          <w:color w:val="0E1115"/>
          <w:spacing w:val="-4"/>
          <w:w w:val="105"/>
        </w:rPr>
        <w:t> </w:t>
      </w:r>
      <w:r>
        <w:rPr>
          <w:color w:val="0E1115"/>
          <w:w w:val="105"/>
        </w:rPr>
        <w:t>с</w:t>
      </w:r>
      <w:r>
        <w:rPr>
          <w:color w:val="0E1115"/>
          <w:spacing w:val="-4"/>
          <w:w w:val="105"/>
        </w:rPr>
        <w:t> </w:t>
      </w:r>
      <w:r>
        <w:rPr>
          <w:color w:val="0E1115"/>
          <w:w w:val="105"/>
        </w:rPr>
        <w:t>малого</w:t>
      </w:r>
      <w:r>
        <w:rPr>
          <w:rFonts w:ascii="Tahoma" w:hAnsi="Tahoma"/>
          <w:color w:val="0E1115"/>
          <w:w w:val="105"/>
        </w:rPr>
        <w:t>.</w:t>
      </w:r>
      <w:r>
        <w:rPr>
          <w:rFonts w:ascii="Tahoma" w:hAnsi="Tahoma"/>
          <w:color w:val="0E1115"/>
          <w:spacing w:val="-7"/>
          <w:w w:val="105"/>
        </w:rPr>
        <w:t> </w:t>
      </w:r>
      <w:r>
        <w:rPr>
          <w:color w:val="0E1115"/>
          <w:w w:val="105"/>
        </w:rPr>
        <w:t>Мы</w:t>
      </w:r>
      <w:r>
        <w:rPr>
          <w:color w:val="0E1115"/>
          <w:spacing w:val="-4"/>
          <w:w w:val="105"/>
        </w:rPr>
        <w:t> </w:t>
      </w:r>
      <w:r>
        <w:rPr>
          <w:color w:val="0E1115"/>
          <w:w w:val="105"/>
        </w:rPr>
        <w:t>будем</w:t>
      </w:r>
      <w:r>
        <w:rPr>
          <w:color w:val="0E1115"/>
          <w:spacing w:val="-4"/>
          <w:w w:val="105"/>
        </w:rPr>
        <w:t> </w:t>
      </w:r>
      <w:r>
        <w:rPr>
          <w:color w:val="0E1115"/>
          <w:w w:val="105"/>
        </w:rPr>
        <w:t>использовать </w:t>
      </w:r>
      <w:r>
        <w:rPr>
          <w:color w:val="0E1115"/>
          <w:spacing w:val="-2"/>
          <w:w w:val="105"/>
        </w:rPr>
        <w:t>принцип</w:t>
      </w:r>
      <w:r>
        <w:rPr>
          <w:color w:val="0E1115"/>
          <w:spacing w:val="-8"/>
          <w:w w:val="105"/>
        </w:rPr>
        <w:t> </w:t>
      </w:r>
      <w:r>
        <w:rPr>
          <w:rFonts w:ascii="Tahoma" w:hAnsi="Tahoma"/>
          <w:color w:val="0E1115"/>
          <w:spacing w:val="-2"/>
          <w:w w:val="105"/>
        </w:rPr>
        <w:t>"</w:t>
      </w:r>
      <w:r>
        <w:rPr>
          <w:color w:val="0E1115"/>
          <w:spacing w:val="-2"/>
          <w:w w:val="105"/>
        </w:rPr>
        <w:t>песочницы</w:t>
      </w:r>
      <w:r>
        <w:rPr>
          <w:rFonts w:ascii="Tahoma" w:hAnsi="Tahoma"/>
          <w:color w:val="0E1115"/>
          <w:spacing w:val="-2"/>
          <w:w w:val="105"/>
        </w:rPr>
        <w:t>":</w:t>
      </w:r>
      <w:r>
        <w:rPr>
          <w:rFonts w:ascii="Tahoma" w:hAnsi="Tahoma"/>
          <w:color w:val="0E1115"/>
          <w:spacing w:val="-11"/>
          <w:w w:val="105"/>
        </w:rPr>
        <w:t> </w:t>
      </w:r>
      <w:r>
        <w:rPr>
          <w:color w:val="0E1115"/>
          <w:spacing w:val="-2"/>
          <w:w w:val="105"/>
        </w:rPr>
        <w:t>тестировать</w:t>
      </w:r>
      <w:r>
        <w:rPr>
          <w:color w:val="0E1115"/>
          <w:spacing w:val="-8"/>
          <w:w w:val="105"/>
        </w:rPr>
        <w:t> </w:t>
      </w:r>
      <w:r>
        <w:rPr>
          <w:color w:val="0E1115"/>
          <w:spacing w:val="-2"/>
          <w:w w:val="105"/>
        </w:rPr>
        <w:t>модели</w:t>
      </w:r>
      <w:r>
        <w:rPr>
          <w:color w:val="0E1115"/>
          <w:spacing w:val="-8"/>
          <w:w w:val="105"/>
        </w:rPr>
        <w:t> </w:t>
      </w:r>
      <w:r>
        <w:rPr>
          <w:color w:val="0E1115"/>
          <w:spacing w:val="-2"/>
          <w:w w:val="105"/>
        </w:rPr>
        <w:t>в</w:t>
      </w:r>
      <w:r>
        <w:rPr>
          <w:color w:val="0E1115"/>
          <w:spacing w:val="-8"/>
          <w:w w:val="105"/>
        </w:rPr>
        <w:t> </w:t>
      </w:r>
      <w:r>
        <w:rPr>
          <w:color w:val="0E1115"/>
          <w:spacing w:val="-2"/>
          <w:w w:val="105"/>
        </w:rPr>
        <w:t>ограниченном</w:t>
      </w:r>
      <w:r>
        <w:rPr>
          <w:color w:val="0E1115"/>
          <w:spacing w:val="-8"/>
          <w:w w:val="105"/>
        </w:rPr>
        <w:t> </w:t>
      </w:r>
      <w:r>
        <w:rPr>
          <w:color w:val="0E1115"/>
          <w:spacing w:val="-2"/>
          <w:w w:val="105"/>
        </w:rPr>
        <w:t>масштабе</w:t>
      </w:r>
      <w:r>
        <w:rPr>
          <w:rFonts w:ascii="Tahoma" w:hAnsi="Tahoma"/>
          <w:color w:val="0E1115"/>
          <w:spacing w:val="-2"/>
          <w:w w:val="105"/>
        </w:rPr>
        <w:t>,</w:t>
      </w:r>
      <w:r>
        <w:rPr>
          <w:rFonts w:ascii="Tahoma" w:hAnsi="Tahoma"/>
          <w:color w:val="0E1115"/>
          <w:spacing w:val="-11"/>
          <w:w w:val="105"/>
        </w:rPr>
        <w:t> </w:t>
      </w:r>
      <w:r>
        <w:rPr>
          <w:color w:val="0E1115"/>
          <w:spacing w:val="-2"/>
          <w:w w:val="105"/>
        </w:rPr>
        <w:t>отлаживать </w:t>
      </w:r>
      <w:r>
        <w:rPr>
          <w:color w:val="0E1115"/>
          <w:w w:val="105"/>
        </w:rPr>
        <w:t>и затем масштабировать</w:t>
      </w:r>
      <w:r>
        <w:rPr>
          <w:rFonts w:ascii="Tahoma" w:hAnsi="Tahoma"/>
          <w:color w:val="0E1115"/>
          <w:w w:val="105"/>
        </w:rPr>
        <w:t>.</w:t>
      </w:r>
    </w:p>
    <w:p>
      <w:pPr>
        <w:spacing w:before="233"/>
        <w:ind w:left="305" w:right="0" w:firstLine="0"/>
        <w:jc w:val="left"/>
        <w:rPr>
          <w:rFonts w:ascii="Tahoma" w:hAnsi="Tahoma"/>
          <w:b/>
          <w:sz w:val="24"/>
        </w:rPr>
      </w:pPr>
      <w:r>
        <w:rPr>
          <w:rFonts w:ascii="Arial" w:hAnsi="Arial"/>
          <w:b/>
          <w:color w:val="0E1115"/>
          <w:w w:val="85"/>
          <w:sz w:val="27"/>
        </w:rPr>
        <w:t>О</w:t>
      </w:r>
      <w:r>
        <w:rPr>
          <w:rFonts w:ascii="Arial" w:hAnsi="Arial"/>
          <w:b/>
          <w:color w:val="0E1115"/>
          <w:w w:val="85"/>
          <w:sz w:val="24"/>
        </w:rPr>
        <w:t>бщ</w:t>
      </w:r>
      <w:r>
        <w:rPr>
          <w:rFonts w:ascii="Arial" w:hAnsi="Arial"/>
          <w:b/>
          <w:color w:val="0E1115"/>
          <w:w w:val="85"/>
          <w:sz w:val="27"/>
        </w:rPr>
        <w:t>а</w:t>
      </w:r>
      <w:r>
        <w:rPr>
          <w:rFonts w:ascii="Arial" w:hAnsi="Arial"/>
          <w:b/>
          <w:color w:val="0E1115"/>
          <w:w w:val="85"/>
          <w:sz w:val="24"/>
        </w:rPr>
        <w:t>я</w:t>
      </w:r>
      <w:r>
        <w:rPr>
          <w:rFonts w:ascii="Arial" w:hAnsi="Arial"/>
          <w:b/>
          <w:color w:val="0E1115"/>
          <w:spacing w:val="28"/>
          <w:sz w:val="24"/>
        </w:rPr>
        <w:t> </w:t>
      </w:r>
      <w:r>
        <w:rPr>
          <w:rFonts w:ascii="Arial" w:hAnsi="Arial"/>
          <w:b/>
          <w:color w:val="0E1115"/>
          <w:w w:val="85"/>
          <w:sz w:val="24"/>
        </w:rPr>
        <w:t>п</w:t>
      </w:r>
      <w:r>
        <w:rPr>
          <w:rFonts w:ascii="Arial" w:hAnsi="Arial"/>
          <w:b/>
          <w:color w:val="0E1115"/>
          <w:w w:val="85"/>
          <w:sz w:val="27"/>
        </w:rPr>
        <w:t>ос</w:t>
      </w:r>
      <w:r>
        <w:rPr>
          <w:rFonts w:ascii="Arial" w:hAnsi="Arial"/>
          <w:b/>
          <w:color w:val="0E1115"/>
          <w:w w:val="85"/>
          <w:sz w:val="24"/>
        </w:rPr>
        <w:t>л</w:t>
      </w:r>
      <w:r>
        <w:rPr>
          <w:rFonts w:ascii="Arial" w:hAnsi="Arial"/>
          <w:b/>
          <w:color w:val="0E1115"/>
          <w:w w:val="85"/>
          <w:sz w:val="27"/>
        </w:rPr>
        <w:t>е</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льн</w:t>
      </w:r>
      <w:r>
        <w:rPr>
          <w:rFonts w:ascii="Arial" w:hAnsi="Arial"/>
          <w:b/>
          <w:color w:val="0E1115"/>
          <w:w w:val="85"/>
          <w:sz w:val="27"/>
        </w:rPr>
        <w:t>ос</w:t>
      </w:r>
      <w:r>
        <w:rPr>
          <w:rFonts w:ascii="Arial" w:hAnsi="Arial"/>
          <w:b/>
          <w:color w:val="0E1115"/>
          <w:w w:val="85"/>
          <w:sz w:val="24"/>
        </w:rPr>
        <w:t>ть</w:t>
      </w:r>
      <w:r>
        <w:rPr>
          <w:rFonts w:ascii="Arial" w:hAnsi="Arial"/>
          <w:b/>
          <w:color w:val="0E1115"/>
          <w:spacing w:val="28"/>
          <w:sz w:val="24"/>
        </w:rPr>
        <w:t> </w:t>
      </w:r>
      <w:r>
        <w:rPr>
          <w:rFonts w:ascii="Arial" w:hAnsi="Arial"/>
          <w:b/>
          <w:color w:val="0E1115"/>
          <w:w w:val="85"/>
          <w:sz w:val="24"/>
        </w:rPr>
        <w:t>для</w:t>
      </w:r>
      <w:r>
        <w:rPr>
          <w:rFonts w:ascii="Arial" w:hAnsi="Arial"/>
          <w:b/>
          <w:color w:val="0E1115"/>
          <w:spacing w:val="28"/>
          <w:sz w:val="24"/>
        </w:rPr>
        <w:t> </w:t>
      </w:r>
      <w:r>
        <w:rPr>
          <w:rFonts w:ascii="Arial" w:hAnsi="Arial"/>
          <w:b/>
          <w:color w:val="0E1115"/>
          <w:w w:val="85"/>
          <w:sz w:val="24"/>
        </w:rPr>
        <w:t>люб</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0"/>
          <w:sz w:val="27"/>
        </w:rPr>
        <w:t> </w:t>
      </w:r>
      <w:r>
        <w:rPr>
          <w:rFonts w:ascii="Arial" w:hAnsi="Arial"/>
          <w:b/>
          <w:color w:val="0E1115"/>
          <w:w w:val="85"/>
          <w:sz w:val="27"/>
        </w:rPr>
        <w:t>уро</w:t>
      </w:r>
      <w:r>
        <w:rPr>
          <w:rFonts w:ascii="Arial" w:hAnsi="Arial"/>
          <w:b/>
          <w:color w:val="0E1115"/>
          <w:w w:val="85"/>
          <w:sz w:val="24"/>
        </w:rPr>
        <w:t>вня</w:t>
      </w:r>
      <w:r>
        <w:rPr>
          <w:rFonts w:ascii="Arial" w:hAnsi="Arial"/>
          <w:b/>
          <w:color w:val="0E1115"/>
          <w:spacing w:val="29"/>
          <w:sz w:val="24"/>
        </w:rPr>
        <w:t> </w:t>
      </w:r>
      <w:r>
        <w:rPr>
          <w:rFonts w:ascii="Tahoma" w:hAnsi="Tahoma"/>
          <w:b/>
          <w:color w:val="0E1115"/>
          <w:w w:val="85"/>
          <w:sz w:val="24"/>
        </w:rPr>
        <w:t>(</w:t>
      </w:r>
      <w:r>
        <w:rPr>
          <w:rFonts w:ascii="Arial" w:hAnsi="Arial"/>
          <w:b/>
          <w:color w:val="0E1115"/>
          <w:w w:val="85"/>
          <w:sz w:val="27"/>
        </w:rPr>
        <w:t>Се</w:t>
      </w:r>
      <w:r>
        <w:rPr>
          <w:rFonts w:ascii="Arial" w:hAnsi="Arial"/>
          <w:b/>
          <w:color w:val="0E1115"/>
          <w:w w:val="85"/>
          <w:sz w:val="24"/>
        </w:rPr>
        <w:t>л</w:t>
      </w:r>
      <w:r>
        <w:rPr>
          <w:rFonts w:ascii="Arial" w:hAnsi="Arial"/>
          <w:b/>
          <w:color w:val="0E1115"/>
          <w:w w:val="85"/>
          <w:sz w:val="27"/>
        </w:rPr>
        <w:t>о</w:t>
      </w:r>
      <w:r>
        <w:rPr>
          <w:rFonts w:ascii="Arial" w:hAnsi="Arial"/>
          <w:b/>
          <w:color w:val="0E1115"/>
          <w:spacing w:val="20"/>
          <w:sz w:val="27"/>
        </w:rPr>
        <w:t> </w:t>
      </w:r>
      <w:r>
        <w:rPr>
          <w:rFonts w:ascii="Tahoma" w:hAnsi="Tahoma"/>
          <w:b/>
          <w:color w:val="0E1115"/>
          <w:w w:val="85"/>
          <w:sz w:val="24"/>
        </w:rPr>
        <w:t>➔</w:t>
      </w:r>
      <w:r>
        <w:rPr>
          <w:rFonts w:ascii="Tahoma" w:hAnsi="Tahoma"/>
          <w:b/>
          <w:color w:val="0E1115"/>
          <w:spacing w:val="25"/>
          <w:sz w:val="24"/>
        </w:rPr>
        <w:t> </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ра</w:t>
      </w:r>
      <w:r>
        <w:rPr>
          <w:rFonts w:ascii="Arial" w:hAnsi="Arial"/>
          <w:b/>
          <w:color w:val="0E1115"/>
          <w:spacing w:val="-2"/>
          <w:w w:val="85"/>
          <w:sz w:val="24"/>
        </w:rPr>
        <w:t>н</w:t>
      </w:r>
      <w:r>
        <w:rPr>
          <w:rFonts w:ascii="Arial" w:hAnsi="Arial"/>
          <w:b/>
          <w:color w:val="0E1115"/>
          <w:spacing w:val="-2"/>
          <w:w w:val="85"/>
          <w:sz w:val="27"/>
        </w:rPr>
        <w:t>а</w:t>
      </w:r>
      <w:r>
        <w:rPr>
          <w:rFonts w:ascii="Tahoma" w:hAnsi="Tahoma"/>
          <w:b/>
          <w:color w:val="0E1115"/>
          <w:spacing w:val="-2"/>
          <w:w w:val="85"/>
          <w:sz w:val="24"/>
        </w:rPr>
        <w:t>):</w:t>
      </w:r>
    </w:p>
    <w:p>
      <w:pPr>
        <w:pStyle w:val="BodyText"/>
        <w:spacing w:before="60"/>
        <w:rPr>
          <w:rFonts w:ascii="Tahoma"/>
          <w:b/>
        </w:rPr>
      </w:pPr>
    </w:p>
    <w:p>
      <w:pPr>
        <w:pStyle w:val="ListParagraph"/>
        <w:numPr>
          <w:ilvl w:val="0"/>
          <w:numId w:val="44"/>
        </w:numPr>
        <w:tabs>
          <w:tab w:pos="575" w:val="left" w:leader="none"/>
        </w:tabs>
        <w:spacing w:line="336" w:lineRule="auto" w:before="0" w:after="0"/>
        <w:ind w:left="575" w:right="929" w:hanging="285"/>
        <w:jc w:val="left"/>
        <w:rPr>
          <w:rFonts w:ascii="Tahoma" w:hAnsi="Tahoma"/>
          <w:sz w:val="24"/>
        </w:rPr>
      </w:pPr>
      <w:r>
        <w:rPr>
          <w:rFonts w:ascii="Arial" w:hAnsi="Arial"/>
          <w:b/>
          <w:color w:val="0E1115"/>
          <w:spacing w:val="-6"/>
          <w:sz w:val="27"/>
        </w:rPr>
        <w:t>Прос</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щ</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ф</w:t>
      </w:r>
      <w:r>
        <w:rPr>
          <w:rFonts w:ascii="Arial" w:hAnsi="Arial"/>
          <w:b/>
          <w:color w:val="0E1115"/>
          <w:spacing w:val="-6"/>
          <w:sz w:val="27"/>
        </w:rPr>
        <w:t>ор</w:t>
      </w:r>
      <w:r>
        <w:rPr>
          <w:rFonts w:ascii="Arial" w:hAnsi="Arial"/>
          <w:b/>
          <w:color w:val="0E1115"/>
          <w:spacing w:val="-6"/>
          <w:sz w:val="24"/>
        </w:rPr>
        <w:t>ми</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яд</w:t>
      </w:r>
      <w:r>
        <w:rPr>
          <w:rFonts w:ascii="Arial" w:hAnsi="Arial"/>
          <w:b/>
          <w:color w:val="0E1115"/>
          <w:spacing w:val="-6"/>
          <w:sz w:val="27"/>
        </w:rPr>
        <w:t>ра</w:t>
      </w:r>
      <w:r>
        <w:rPr>
          <w:rFonts w:ascii="Tahoma" w:hAnsi="Tahoma"/>
          <w:b/>
          <w:color w:val="0E1115"/>
          <w:spacing w:val="-6"/>
          <w:sz w:val="24"/>
        </w:rPr>
        <w:t>:</w:t>
      </w:r>
      <w:r>
        <w:rPr>
          <w:rFonts w:ascii="Tahoma" w:hAnsi="Tahoma"/>
          <w:b/>
          <w:color w:val="0E1115"/>
          <w:spacing w:val="-12"/>
          <w:sz w:val="24"/>
        </w:rPr>
        <w:t> </w:t>
      </w:r>
      <w:r>
        <w:rPr>
          <w:color w:val="0E1115"/>
          <w:spacing w:val="-6"/>
          <w:sz w:val="24"/>
        </w:rPr>
        <w:t>Образовательная</w:t>
      </w:r>
      <w:r>
        <w:rPr>
          <w:color w:val="0E1115"/>
          <w:spacing w:val="-12"/>
          <w:sz w:val="24"/>
        </w:rPr>
        <w:t> </w:t>
      </w:r>
      <w:r>
        <w:rPr>
          <w:color w:val="0E1115"/>
          <w:spacing w:val="-6"/>
          <w:sz w:val="24"/>
        </w:rPr>
        <w:t>программа</w:t>
      </w:r>
      <w:r>
        <w:rPr>
          <w:rFonts w:ascii="Tahoma" w:hAnsi="Tahoma"/>
          <w:color w:val="0E1115"/>
          <w:spacing w:val="-6"/>
          <w:sz w:val="24"/>
        </w:rPr>
        <w:t>,</w:t>
      </w:r>
      <w:r>
        <w:rPr>
          <w:rFonts w:ascii="Tahoma" w:hAnsi="Tahoma"/>
          <w:color w:val="0E1115"/>
          <w:spacing w:val="-13"/>
          <w:sz w:val="24"/>
        </w:rPr>
        <w:t> </w:t>
      </w:r>
      <w:r>
        <w:rPr>
          <w:color w:val="0E1115"/>
          <w:spacing w:val="-6"/>
          <w:sz w:val="24"/>
        </w:rPr>
        <w:t>поиск </w:t>
      </w:r>
      <w:r>
        <w:rPr>
          <w:color w:val="0E1115"/>
          <w:spacing w:val="-2"/>
          <w:sz w:val="24"/>
        </w:rPr>
        <w:t>единомышленников</w:t>
      </w:r>
      <w:r>
        <w:rPr>
          <w:rFonts w:ascii="Tahoma" w:hAnsi="Tahoma"/>
          <w:color w:val="0E1115"/>
          <w:spacing w:val="-2"/>
          <w:sz w:val="24"/>
        </w:rPr>
        <w:t>.</w:t>
      </w:r>
    </w:p>
    <w:p>
      <w:pPr>
        <w:pStyle w:val="ListParagraph"/>
        <w:numPr>
          <w:ilvl w:val="0"/>
          <w:numId w:val="44"/>
        </w:numPr>
        <w:tabs>
          <w:tab w:pos="574" w:val="left" w:leader="none"/>
        </w:tabs>
        <w:spacing w:line="240" w:lineRule="auto" w:before="86" w:after="0"/>
        <w:ind w:left="574" w:right="0" w:hanging="284"/>
        <w:jc w:val="left"/>
        <w:rPr>
          <w:rFonts w:ascii="Tahoma" w:hAnsi="Tahoma"/>
          <w:sz w:val="24"/>
        </w:rPr>
      </w:pPr>
      <w:r>
        <w:rPr>
          <w:rFonts w:ascii="Arial" w:hAnsi="Arial"/>
          <w:b/>
          <w:color w:val="0E1115"/>
          <w:spacing w:val="-10"/>
          <w:sz w:val="24"/>
        </w:rPr>
        <w:t>Ю</w:t>
      </w:r>
      <w:r>
        <w:rPr>
          <w:rFonts w:ascii="Arial" w:hAnsi="Arial"/>
          <w:b/>
          <w:color w:val="0E1115"/>
          <w:spacing w:val="-10"/>
          <w:sz w:val="27"/>
        </w:rPr>
        <w:t>р</w:t>
      </w:r>
      <w:r>
        <w:rPr>
          <w:rFonts w:ascii="Arial" w:hAnsi="Arial"/>
          <w:b/>
          <w:color w:val="0E1115"/>
          <w:spacing w:val="-10"/>
          <w:sz w:val="24"/>
        </w:rPr>
        <w:t>идич</w:t>
      </w:r>
      <w:r>
        <w:rPr>
          <w:rFonts w:ascii="Arial" w:hAnsi="Arial"/>
          <w:b/>
          <w:color w:val="0E1115"/>
          <w:spacing w:val="-10"/>
          <w:sz w:val="27"/>
        </w:rPr>
        <w:t>ес</w:t>
      </w:r>
      <w:r>
        <w:rPr>
          <w:rFonts w:ascii="Arial" w:hAnsi="Arial"/>
          <w:b/>
          <w:color w:val="0E1115"/>
          <w:spacing w:val="-10"/>
          <w:sz w:val="24"/>
        </w:rPr>
        <w:t>к</w:t>
      </w:r>
      <w:r>
        <w:rPr>
          <w:rFonts w:ascii="Arial" w:hAnsi="Arial"/>
          <w:b/>
          <w:color w:val="0E1115"/>
          <w:spacing w:val="-10"/>
          <w:sz w:val="27"/>
        </w:rPr>
        <w:t>ое</w:t>
      </w:r>
      <w:r>
        <w:rPr>
          <w:rFonts w:ascii="Arial" w:hAnsi="Arial"/>
          <w:b/>
          <w:color w:val="0E1115"/>
          <w:spacing w:val="-7"/>
          <w:sz w:val="27"/>
        </w:rPr>
        <w:t> </w:t>
      </w:r>
      <w:r>
        <w:rPr>
          <w:rFonts w:ascii="Arial" w:hAnsi="Arial"/>
          <w:b/>
          <w:color w:val="0E1115"/>
          <w:spacing w:val="-10"/>
          <w:sz w:val="24"/>
        </w:rPr>
        <w:t>и</w:t>
      </w:r>
      <w:r>
        <w:rPr>
          <w:rFonts w:ascii="Arial" w:hAnsi="Arial"/>
          <w:b/>
          <w:color w:val="0E1115"/>
          <w:spacing w:val="2"/>
          <w:sz w:val="24"/>
        </w:rPr>
        <w:t> </w:t>
      </w:r>
      <w:r>
        <w:rPr>
          <w:rFonts w:ascii="Arial" w:hAnsi="Arial"/>
          <w:b/>
          <w:color w:val="0E1115"/>
          <w:spacing w:val="-10"/>
          <w:sz w:val="24"/>
        </w:rPr>
        <w:t>циф</w:t>
      </w:r>
      <w:r>
        <w:rPr>
          <w:rFonts w:ascii="Arial" w:hAnsi="Arial"/>
          <w:b/>
          <w:color w:val="0E1115"/>
          <w:spacing w:val="-10"/>
          <w:sz w:val="27"/>
        </w:rPr>
        <w:t>ро</w:t>
      </w:r>
      <w:r>
        <w:rPr>
          <w:rFonts w:ascii="Arial" w:hAnsi="Arial"/>
          <w:b/>
          <w:color w:val="0E1115"/>
          <w:spacing w:val="-10"/>
          <w:sz w:val="24"/>
        </w:rPr>
        <w:t>в</w:t>
      </w:r>
      <w:r>
        <w:rPr>
          <w:rFonts w:ascii="Arial" w:hAnsi="Arial"/>
          <w:b/>
          <w:color w:val="0E1115"/>
          <w:spacing w:val="-10"/>
          <w:sz w:val="27"/>
        </w:rPr>
        <w:t>ое</w:t>
      </w:r>
      <w:r>
        <w:rPr>
          <w:rFonts w:ascii="Arial" w:hAnsi="Arial"/>
          <w:b/>
          <w:color w:val="0E1115"/>
          <w:spacing w:val="-7"/>
          <w:sz w:val="27"/>
        </w:rPr>
        <w:t> </w:t>
      </w:r>
      <w:r>
        <w:rPr>
          <w:rFonts w:ascii="Arial" w:hAnsi="Arial"/>
          <w:b/>
          <w:color w:val="0E1115"/>
          <w:spacing w:val="-10"/>
          <w:sz w:val="27"/>
        </w:rPr>
        <w:t>о</w:t>
      </w:r>
      <w:r>
        <w:rPr>
          <w:rFonts w:ascii="Arial" w:hAnsi="Arial"/>
          <w:b/>
          <w:color w:val="0E1115"/>
          <w:spacing w:val="-10"/>
          <w:sz w:val="24"/>
        </w:rPr>
        <w:t>ф</w:t>
      </w:r>
      <w:r>
        <w:rPr>
          <w:rFonts w:ascii="Arial" w:hAnsi="Arial"/>
          <w:b/>
          <w:color w:val="0E1115"/>
          <w:spacing w:val="-10"/>
          <w:sz w:val="27"/>
        </w:rPr>
        <w:t>ор</w:t>
      </w:r>
      <w:r>
        <w:rPr>
          <w:rFonts w:ascii="Arial" w:hAnsi="Arial"/>
          <w:b/>
          <w:color w:val="0E1115"/>
          <w:spacing w:val="-10"/>
          <w:sz w:val="24"/>
        </w:rPr>
        <w:t>мл</w:t>
      </w:r>
      <w:r>
        <w:rPr>
          <w:rFonts w:ascii="Arial" w:hAnsi="Arial"/>
          <w:b/>
          <w:color w:val="0E1115"/>
          <w:spacing w:val="-10"/>
          <w:sz w:val="27"/>
        </w:rPr>
        <w:t>е</w:t>
      </w:r>
      <w:r>
        <w:rPr>
          <w:rFonts w:ascii="Arial" w:hAnsi="Arial"/>
          <w:b/>
          <w:color w:val="0E1115"/>
          <w:spacing w:val="-10"/>
          <w:sz w:val="24"/>
        </w:rPr>
        <w:t>ни</w:t>
      </w:r>
      <w:r>
        <w:rPr>
          <w:rFonts w:ascii="Arial" w:hAnsi="Arial"/>
          <w:b/>
          <w:color w:val="0E1115"/>
          <w:spacing w:val="-10"/>
          <w:sz w:val="27"/>
        </w:rPr>
        <w:t>е</w:t>
      </w:r>
      <w:r>
        <w:rPr>
          <w:rFonts w:ascii="Tahoma" w:hAnsi="Tahoma"/>
          <w:b/>
          <w:color w:val="0E1115"/>
          <w:spacing w:val="-10"/>
          <w:sz w:val="24"/>
        </w:rPr>
        <w:t>:</w:t>
      </w:r>
      <w:r>
        <w:rPr>
          <w:rFonts w:ascii="Tahoma" w:hAnsi="Tahoma"/>
          <w:b/>
          <w:color w:val="0E1115"/>
          <w:spacing w:val="7"/>
          <w:sz w:val="24"/>
        </w:rPr>
        <w:t> </w:t>
      </w:r>
      <w:r>
        <w:rPr>
          <w:color w:val="0E1115"/>
          <w:spacing w:val="-10"/>
          <w:sz w:val="24"/>
        </w:rPr>
        <w:t>Создание</w:t>
      </w:r>
      <w:r>
        <w:rPr>
          <w:color w:val="0E1115"/>
          <w:spacing w:val="5"/>
          <w:sz w:val="24"/>
        </w:rPr>
        <w:t> </w:t>
      </w:r>
      <w:r>
        <w:rPr>
          <w:color w:val="0E1115"/>
          <w:spacing w:val="-10"/>
          <w:sz w:val="24"/>
        </w:rPr>
        <w:t>правовой</w:t>
      </w:r>
      <w:r>
        <w:rPr>
          <w:color w:val="0E1115"/>
          <w:spacing w:val="4"/>
          <w:sz w:val="24"/>
        </w:rPr>
        <w:t> </w:t>
      </w:r>
      <w:r>
        <w:rPr>
          <w:color w:val="0E1115"/>
          <w:spacing w:val="-10"/>
          <w:sz w:val="24"/>
        </w:rPr>
        <w:t>базы</w:t>
      </w:r>
      <w:r>
        <w:rPr>
          <w:color w:val="0E1115"/>
          <w:spacing w:val="5"/>
          <w:sz w:val="24"/>
        </w:rPr>
        <w:t> </w:t>
      </w:r>
      <w:r>
        <w:rPr>
          <w:color w:val="0E1115"/>
          <w:spacing w:val="-10"/>
          <w:sz w:val="24"/>
        </w:rPr>
        <w:t>и</w:t>
      </w:r>
      <w:r>
        <w:rPr>
          <w:color w:val="0E1115"/>
          <w:spacing w:val="5"/>
          <w:sz w:val="24"/>
        </w:rPr>
        <w:t> </w:t>
      </w:r>
      <w:r>
        <w:rPr>
          <w:rFonts w:ascii="Tahoma" w:hAnsi="Tahoma"/>
          <w:color w:val="0E1115"/>
          <w:spacing w:val="-10"/>
          <w:sz w:val="24"/>
        </w:rPr>
        <w:t>IT-</w:t>
      </w:r>
    </w:p>
    <w:p>
      <w:pPr>
        <w:pStyle w:val="BodyText"/>
        <w:spacing w:before="123"/>
        <w:ind w:left="575"/>
        <w:rPr>
          <w:rFonts w:ascii="Tahoma" w:hAnsi="Tahoma"/>
        </w:rPr>
      </w:pPr>
      <w:r>
        <w:rPr>
          <w:color w:val="0E1115"/>
          <w:spacing w:val="-2"/>
        </w:rPr>
        <w:t>инфраструктуры</w:t>
      </w:r>
      <w:r>
        <w:rPr>
          <w:rFonts w:ascii="Tahoma" w:hAnsi="Tahoma"/>
          <w:color w:val="0E1115"/>
          <w:spacing w:val="-2"/>
        </w:rPr>
        <w:t>.</w:t>
      </w:r>
    </w:p>
    <w:p>
      <w:pPr>
        <w:pStyle w:val="ListParagraph"/>
        <w:numPr>
          <w:ilvl w:val="0"/>
          <w:numId w:val="44"/>
        </w:numPr>
        <w:tabs>
          <w:tab w:pos="574" w:val="left" w:leader="none"/>
        </w:tabs>
        <w:spacing w:line="240" w:lineRule="auto" w:before="203" w:after="0"/>
        <w:ind w:left="574" w:right="0" w:hanging="284"/>
        <w:jc w:val="left"/>
        <w:rPr>
          <w:sz w:val="24"/>
        </w:rPr>
      </w:pP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п</w:t>
      </w:r>
      <w:r>
        <w:rPr>
          <w:rFonts w:ascii="Arial" w:hAnsi="Arial"/>
          <w:b/>
          <w:color w:val="0E1115"/>
          <w:spacing w:val="-6"/>
          <w:sz w:val="27"/>
        </w:rPr>
        <w:t>ус</w:t>
      </w:r>
      <w:r>
        <w:rPr>
          <w:rFonts w:ascii="Arial" w:hAnsi="Arial"/>
          <w:b/>
          <w:color w:val="0E1115"/>
          <w:spacing w:val="-6"/>
          <w:sz w:val="24"/>
        </w:rPr>
        <w:t>к</w:t>
      </w:r>
      <w:r>
        <w:rPr>
          <w:rFonts w:ascii="Arial" w:hAnsi="Arial"/>
          <w:b/>
          <w:color w:val="0E1115"/>
          <w:sz w:val="24"/>
        </w:rPr>
        <w:t> </w:t>
      </w:r>
      <w:r>
        <w:rPr>
          <w:rFonts w:ascii="Arial" w:hAnsi="Arial"/>
          <w:b/>
          <w:color w:val="0E1115"/>
          <w:spacing w:val="-6"/>
          <w:sz w:val="24"/>
        </w:rPr>
        <w:t>пил</w:t>
      </w:r>
      <w:r>
        <w:rPr>
          <w:rFonts w:ascii="Arial" w:hAnsi="Arial"/>
          <w:b/>
          <w:color w:val="0E1115"/>
          <w:spacing w:val="-6"/>
          <w:sz w:val="27"/>
        </w:rPr>
        <w:t>о</w:t>
      </w:r>
      <w:r>
        <w:rPr>
          <w:rFonts w:ascii="Arial" w:hAnsi="Arial"/>
          <w:b/>
          <w:color w:val="0E1115"/>
          <w:spacing w:val="-6"/>
          <w:sz w:val="24"/>
        </w:rPr>
        <w:t>тны</w:t>
      </w:r>
      <w:r>
        <w:rPr>
          <w:rFonts w:ascii="Arial" w:hAnsi="Arial"/>
          <w:b/>
          <w:color w:val="0E1115"/>
          <w:spacing w:val="-6"/>
          <w:sz w:val="27"/>
        </w:rPr>
        <w:t>х</w:t>
      </w:r>
      <w:r>
        <w:rPr>
          <w:rFonts w:ascii="Arial" w:hAnsi="Arial"/>
          <w:b/>
          <w:color w:val="0E1115"/>
          <w:spacing w:val="-8"/>
          <w:sz w:val="27"/>
        </w:rPr>
        <w:t> </w:t>
      </w:r>
      <w:r>
        <w:rPr>
          <w:rFonts w:ascii="Arial" w:hAnsi="Arial"/>
          <w:b/>
          <w:color w:val="0E1115"/>
          <w:spacing w:val="-6"/>
          <w:sz w:val="24"/>
        </w:rPr>
        <w:t>п</w:t>
      </w:r>
      <w:r>
        <w:rPr>
          <w:rFonts w:ascii="Arial" w:hAnsi="Arial"/>
          <w:b/>
          <w:color w:val="0E1115"/>
          <w:spacing w:val="-6"/>
          <w:sz w:val="27"/>
        </w:rPr>
        <w:t>рое</w:t>
      </w:r>
      <w:r>
        <w:rPr>
          <w:rFonts w:ascii="Arial" w:hAnsi="Arial"/>
          <w:b/>
          <w:color w:val="0E1115"/>
          <w:spacing w:val="-6"/>
          <w:sz w:val="24"/>
        </w:rPr>
        <w:t>кт</w:t>
      </w:r>
      <w:r>
        <w:rPr>
          <w:rFonts w:ascii="Arial" w:hAnsi="Arial"/>
          <w:b/>
          <w:color w:val="0E1115"/>
          <w:spacing w:val="-6"/>
          <w:sz w:val="27"/>
        </w:rPr>
        <w:t>о</w:t>
      </w:r>
      <w:r>
        <w:rPr>
          <w:rFonts w:ascii="Arial" w:hAnsi="Arial"/>
          <w:b/>
          <w:color w:val="0E1115"/>
          <w:spacing w:val="-6"/>
          <w:sz w:val="24"/>
        </w:rPr>
        <w:t>в</w:t>
      </w:r>
      <w:r>
        <w:rPr>
          <w:rFonts w:ascii="Tahoma" w:hAnsi="Tahoma"/>
          <w:b/>
          <w:color w:val="0E1115"/>
          <w:spacing w:val="-6"/>
          <w:sz w:val="24"/>
        </w:rPr>
        <w:t>:</w:t>
      </w:r>
      <w:r>
        <w:rPr>
          <w:rFonts w:ascii="Tahoma" w:hAnsi="Tahoma"/>
          <w:b/>
          <w:color w:val="0E1115"/>
          <w:spacing w:val="5"/>
          <w:sz w:val="24"/>
        </w:rPr>
        <w:t> </w:t>
      </w:r>
      <w:r>
        <w:rPr>
          <w:color w:val="0E1115"/>
          <w:spacing w:val="-6"/>
          <w:sz w:val="24"/>
        </w:rPr>
        <w:t>Внедрение</w:t>
      </w:r>
      <w:r>
        <w:rPr>
          <w:color w:val="0E1115"/>
          <w:spacing w:val="4"/>
          <w:sz w:val="24"/>
        </w:rPr>
        <w:t> </w:t>
      </w:r>
      <w:r>
        <w:rPr>
          <w:color w:val="0E1115"/>
          <w:spacing w:val="-6"/>
          <w:sz w:val="24"/>
        </w:rPr>
        <w:t>отдельных</w:t>
      </w:r>
      <w:r>
        <w:rPr>
          <w:color w:val="0E1115"/>
          <w:spacing w:val="3"/>
          <w:sz w:val="24"/>
        </w:rPr>
        <w:t> </w:t>
      </w:r>
      <w:r>
        <w:rPr>
          <w:color w:val="0E1115"/>
          <w:spacing w:val="-6"/>
          <w:sz w:val="24"/>
        </w:rPr>
        <w:t>элементов</w:t>
      </w:r>
      <w:r>
        <w:rPr>
          <w:color w:val="0E1115"/>
          <w:spacing w:val="3"/>
          <w:sz w:val="24"/>
        </w:rPr>
        <w:t> </w:t>
      </w:r>
      <w:r>
        <w:rPr>
          <w:color w:val="0E1115"/>
          <w:spacing w:val="-6"/>
          <w:sz w:val="24"/>
        </w:rPr>
        <w:t>системы</w:t>
      </w:r>
    </w:p>
    <w:p>
      <w:pPr>
        <w:pStyle w:val="BodyText"/>
        <w:spacing w:before="123"/>
        <w:ind w:left="575"/>
        <w:rPr>
          <w:rFonts w:ascii="Tahoma" w:hAnsi="Tahoma"/>
        </w:rPr>
      </w:pPr>
      <w:r>
        <w:rPr>
          <w:rFonts w:ascii="Tahoma" w:hAnsi="Tahoma"/>
          <w:color w:val="0E1115"/>
          <w:w w:val="105"/>
        </w:rPr>
        <w:t>(</w:t>
      </w:r>
      <w:r>
        <w:rPr>
          <w:color w:val="0E1115"/>
          <w:w w:val="105"/>
        </w:rPr>
        <w:t>например</w:t>
      </w:r>
      <w:r>
        <w:rPr>
          <w:rFonts w:ascii="Tahoma" w:hAnsi="Tahoma"/>
          <w:color w:val="0E1115"/>
          <w:w w:val="105"/>
        </w:rPr>
        <w:t>,</w:t>
      </w:r>
      <w:r>
        <w:rPr>
          <w:rFonts w:ascii="Tahoma" w:hAnsi="Tahoma"/>
          <w:color w:val="0E1115"/>
          <w:spacing w:val="-19"/>
          <w:w w:val="105"/>
        </w:rPr>
        <w:t> </w:t>
      </w:r>
      <w:r>
        <w:rPr>
          <w:color w:val="0E1115"/>
          <w:w w:val="105"/>
        </w:rPr>
        <w:t>только</w:t>
      </w:r>
      <w:r>
        <w:rPr>
          <w:color w:val="0E1115"/>
          <w:spacing w:val="-16"/>
          <w:w w:val="105"/>
        </w:rPr>
        <w:t> </w:t>
      </w:r>
      <w:r>
        <w:rPr>
          <w:rFonts w:ascii="Tahoma" w:hAnsi="Tahoma"/>
          <w:color w:val="0E1115"/>
          <w:w w:val="105"/>
        </w:rPr>
        <w:t>Time</w:t>
      </w:r>
      <w:r>
        <w:rPr>
          <w:rFonts w:ascii="Tahoma" w:hAnsi="Tahoma"/>
          <w:color w:val="0E1115"/>
          <w:spacing w:val="-19"/>
          <w:w w:val="105"/>
        </w:rPr>
        <w:t> </w:t>
      </w:r>
      <w:r>
        <w:rPr>
          <w:rFonts w:ascii="Tahoma" w:hAnsi="Tahoma"/>
          <w:color w:val="0E1115"/>
          <w:w w:val="105"/>
        </w:rPr>
        <w:t>Banking</w:t>
      </w:r>
      <w:r>
        <w:rPr>
          <w:rFonts w:ascii="Tahoma" w:hAnsi="Tahoma"/>
          <w:color w:val="0E1115"/>
          <w:spacing w:val="-19"/>
          <w:w w:val="105"/>
        </w:rPr>
        <w:t> </w:t>
      </w:r>
      <w:r>
        <w:rPr>
          <w:color w:val="0E1115"/>
          <w:w w:val="105"/>
        </w:rPr>
        <w:t>или</w:t>
      </w:r>
      <w:r>
        <w:rPr>
          <w:color w:val="0E1115"/>
          <w:spacing w:val="-16"/>
          <w:w w:val="105"/>
        </w:rPr>
        <w:t> </w:t>
      </w:r>
      <w:r>
        <w:rPr>
          <w:color w:val="0E1115"/>
          <w:w w:val="105"/>
        </w:rPr>
        <w:t>только</w:t>
      </w:r>
      <w:r>
        <w:rPr>
          <w:color w:val="0E1115"/>
          <w:spacing w:val="-16"/>
          <w:w w:val="105"/>
        </w:rPr>
        <w:t> </w:t>
      </w:r>
      <w:r>
        <w:rPr>
          <w:color w:val="0E1115"/>
          <w:w w:val="105"/>
        </w:rPr>
        <w:t>локальная</w:t>
      </w:r>
      <w:r>
        <w:rPr>
          <w:color w:val="0E1115"/>
          <w:spacing w:val="-16"/>
          <w:w w:val="105"/>
        </w:rPr>
        <w:t> </w:t>
      </w:r>
      <w:r>
        <w:rPr>
          <w:color w:val="0E1115"/>
          <w:spacing w:val="-2"/>
          <w:w w:val="105"/>
        </w:rPr>
        <w:t>валюта</w:t>
      </w:r>
      <w:r>
        <w:rPr>
          <w:rFonts w:ascii="Tahoma" w:hAnsi="Tahoma"/>
          <w:color w:val="0E1115"/>
          <w:spacing w:val="-2"/>
          <w:w w:val="105"/>
        </w:rPr>
        <w:t>).</w:t>
      </w:r>
    </w:p>
    <w:p>
      <w:pPr>
        <w:pStyle w:val="ListParagraph"/>
        <w:numPr>
          <w:ilvl w:val="0"/>
          <w:numId w:val="44"/>
        </w:numPr>
        <w:tabs>
          <w:tab w:pos="574" w:val="left" w:leader="none"/>
        </w:tabs>
        <w:spacing w:line="240" w:lineRule="auto" w:before="203" w:after="0"/>
        <w:ind w:left="574" w:right="0" w:hanging="284"/>
        <w:jc w:val="left"/>
        <w:rPr>
          <w:rFonts w:ascii="Tahoma" w:hAnsi="Tahoma"/>
          <w:sz w:val="24"/>
        </w:rPr>
      </w:pPr>
      <w:r>
        <w:rPr>
          <w:rFonts w:ascii="Arial" w:hAnsi="Arial"/>
          <w:b/>
          <w:color w:val="0E1115"/>
          <w:sz w:val="24"/>
        </w:rPr>
        <w:t>Инт</w:t>
      </w:r>
      <w:r>
        <w:rPr>
          <w:rFonts w:ascii="Arial" w:hAnsi="Arial"/>
          <w:b/>
          <w:color w:val="0E1115"/>
          <w:sz w:val="27"/>
        </w:rPr>
        <w:t>е</w:t>
      </w:r>
      <w:r>
        <w:rPr>
          <w:rFonts w:ascii="Arial" w:hAnsi="Arial"/>
          <w:b/>
          <w:color w:val="0E1115"/>
          <w:sz w:val="24"/>
        </w:rPr>
        <w:t>г</w:t>
      </w:r>
      <w:r>
        <w:rPr>
          <w:rFonts w:ascii="Arial" w:hAnsi="Arial"/>
          <w:b/>
          <w:color w:val="0E1115"/>
          <w:sz w:val="27"/>
        </w:rPr>
        <w:t>ра</w:t>
      </w:r>
      <w:r>
        <w:rPr>
          <w:rFonts w:ascii="Arial" w:hAnsi="Arial"/>
          <w:b/>
          <w:color w:val="0E1115"/>
          <w:sz w:val="24"/>
        </w:rPr>
        <w:t>ция</w:t>
      </w:r>
      <w:r>
        <w:rPr>
          <w:rFonts w:ascii="Tahoma" w:hAnsi="Tahoma"/>
          <w:b/>
          <w:color w:val="0E1115"/>
          <w:sz w:val="24"/>
        </w:rPr>
        <w:t>:</w:t>
      </w:r>
      <w:r>
        <w:rPr>
          <w:rFonts w:ascii="Tahoma" w:hAnsi="Tahoma"/>
          <w:b/>
          <w:color w:val="0E1115"/>
          <w:spacing w:val="2"/>
          <w:sz w:val="24"/>
        </w:rPr>
        <w:t> </w:t>
      </w:r>
      <w:r>
        <w:rPr>
          <w:color w:val="0E1115"/>
          <w:sz w:val="24"/>
        </w:rPr>
        <w:t>Постепенное соединение</w:t>
      </w:r>
      <w:r>
        <w:rPr>
          <w:color w:val="0E1115"/>
          <w:spacing w:val="1"/>
          <w:sz w:val="24"/>
        </w:rPr>
        <w:t> </w:t>
      </w:r>
      <w:r>
        <w:rPr>
          <w:color w:val="0E1115"/>
          <w:sz w:val="24"/>
        </w:rPr>
        <w:t>работающих пилотов в</w:t>
      </w:r>
      <w:r>
        <w:rPr>
          <w:color w:val="0E1115"/>
          <w:spacing w:val="1"/>
          <w:sz w:val="24"/>
        </w:rPr>
        <w:t> </w:t>
      </w:r>
      <w:r>
        <w:rPr>
          <w:color w:val="0E1115"/>
          <w:sz w:val="24"/>
        </w:rPr>
        <w:t>единую </w:t>
      </w:r>
      <w:r>
        <w:rPr>
          <w:color w:val="0E1115"/>
          <w:spacing w:val="-2"/>
          <w:sz w:val="24"/>
        </w:rPr>
        <w:t>систему</w:t>
      </w:r>
      <w:r>
        <w:rPr>
          <w:rFonts w:ascii="Tahoma" w:hAnsi="Tahoma"/>
          <w:color w:val="0E1115"/>
          <w:spacing w:val="-2"/>
          <w:sz w:val="24"/>
        </w:rPr>
        <w:t>.</w:t>
      </w:r>
    </w:p>
    <w:p>
      <w:pPr>
        <w:pStyle w:val="ListParagraph"/>
        <w:numPr>
          <w:ilvl w:val="0"/>
          <w:numId w:val="44"/>
        </w:numPr>
        <w:tabs>
          <w:tab w:pos="574" w:val="left" w:leader="none"/>
        </w:tabs>
        <w:spacing w:line="240" w:lineRule="auto" w:before="200" w:after="0"/>
        <w:ind w:left="574" w:right="0" w:hanging="284"/>
        <w:jc w:val="left"/>
        <w:rPr>
          <w:rFonts w:ascii="Tahoma" w:hAnsi="Tahoma"/>
          <w:sz w:val="24"/>
        </w:rPr>
      </w:pPr>
      <w:r>
        <w:rPr>
          <w:rFonts w:ascii="Arial" w:hAnsi="Arial"/>
          <w:b/>
          <w:color w:val="0E1115"/>
          <w:spacing w:val="-4"/>
          <w:sz w:val="27"/>
        </w:rPr>
        <w:t>Мас</w:t>
      </w:r>
      <w:r>
        <w:rPr>
          <w:rFonts w:ascii="Arial" w:hAnsi="Arial"/>
          <w:b/>
          <w:color w:val="0E1115"/>
          <w:spacing w:val="-4"/>
          <w:sz w:val="24"/>
        </w:rPr>
        <w:t>шт</w:t>
      </w:r>
      <w:r>
        <w:rPr>
          <w:rFonts w:ascii="Arial" w:hAnsi="Arial"/>
          <w:b/>
          <w:color w:val="0E1115"/>
          <w:spacing w:val="-4"/>
          <w:sz w:val="27"/>
        </w:rPr>
        <w:t>а</w:t>
      </w:r>
      <w:r>
        <w:rPr>
          <w:rFonts w:ascii="Arial" w:hAnsi="Arial"/>
          <w:b/>
          <w:color w:val="0E1115"/>
          <w:spacing w:val="-4"/>
          <w:sz w:val="24"/>
        </w:rPr>
        <w:t>би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3"/>
          <w:sz w:val="24"/>
        </w:rPr>
        <w:t> </w:t>
      </w:r>
      <w:r>
        <w:rPr>
          <w:color w:val="0E1115"/>
          <w:spacing w:val="-4"/>
          <w:sz w:val="24"/>
        </w:rPr>
        <w:t>Распространение</w:t>
      </w:r>
      <w:r>
        <w:rPr>
          <w:color w:val="0E1115"/>
          <w:spacing w:val="1"/>
          <w:sz w:val="24"/>
        </w:rPr>
        <w:t> </w:t>
      </w:r>
      <w:r>
        <w:rPr>
          <w:color w:val="0E1115"/>
          <w:spacing w:val="-4"/>
          <w:sz w:val="24"/>
        </w:rPr>
        <w:t>модели</w:t>
      </w:r>
      <w:r>
        <w:rPr>
          <w:color w:val="0E1115"/>
          <w:spacing w:val="1"/>
          <w:sz w:val="24"/>
        </w:rPr>
        <w:t> </w:t>
      </w:r>
      <w:r>
        <w:rPr>
          <w:color w:val="0E1115"/>
          <w:spacing w:val="-4"/>
          <w:sz w:val="24"/>
        </w:rPr>
        <w:t>на</w:t>
      </w:r>
      <w:r>
        <w:rPr>
          <w:color w:val="0E1115"/>
          <w:spacing w:val="1"/>
          <w:sz w:val="24"/>
        </w:rPr>
        <w:t> </w:t>
      </w:r>
      <w:r>
        <w:rPr>
          <w:color w:val="0E1115"/>
          <w:spacing w:val="-4"/>
          <w:sz w:val="24"/>
        </w:rPr>
        <w:t>новые</w:t>
      </w:r>
      <w:r>
        <w:rPr>
          <w:color w:val="0E1115"/>
          <w:spacing w:val="1"/>
          <w:sz w:val="24"/>
        </w:rPr>
        <w:t> </w:t>
      </w:r>
      <w:r>
        <w:rPr>
          <w:color w:val="0E1115"/>
          <w:spacing w:val="-4"/>
          <w:sz w:val="24"/>
        </w:rPr>
        <w:t>территории</w:t>
      </w:r>
      <w:r>
        <w:rPr>
          <w:rFonts w:ascii="Tahoma" w:hAnsi="Tahoma"/>
          <w:color w:val="0E1115"/>
          <w:spacing w:val="-4"/>
          <w:sz w:val="24"/>
        </w:rPr>
        <w:t>.</w:t>
      </w:r>
    </w:p>
    <w:p>
      <w:pPr>
        <w:pStyle w:val="ListParagraph"/>
        <w:spacing w:after="0" w:line="240" w:lineRule="auto"/>
        <w:jc w:val="left"/>
        <w:rPr>
          <w:rFonts w:ascii="Tahoma" w:hAnsi="Tahoma"/>
          <w:sz w:val="24"/>
        </w:rPr>
        <w:sectPr>
          <w:pgSz w:w="11900" w:h="16840"/>
          <w:pgMar w:top="0" w:bottom="280" w:left="850" w:right="1133"/>
        </w:sectPr>
      </w:pPr>
    </w:p>
    <w:p>
      <w:pPr>
        <w:spacing w:before="30"/>
        <w:ind w:left="305" w:right="0" w:firstLine="0"/>
        <w:jc w:val="left"/>
        <w:rPr>
          <w:rFonts w:ascii="Tahoma" w:hAnsi="Tahoma"/>
          <w:b/>
          <w:sz w:val="24"/>
        </w:rPr>
      </w:pPr>
      <w:r>
        <w:rPr>
          <w:rFonts w:ascii="Arial" w:hAnsi="Arial"/>
          <w:b/>
          <w:color w:val="0E1115"/>
          <w:spacing w:val="-2"/>
          <w:w w:val="90"/>
          <w:sz w:val="27"/>
        </w:rPr>
        <w:t>Про</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лж</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z w:val="27"/>
        </w:rPr>
        <w:t> </w:t>
      </w:r>
      <w:r>
        <w:rPr>
          <w:rFonts w:ascii="Arial" w:hAnsi="Arial"/>
          <w:b/>
          <w:color w:val="0E1115"/>
          <w:spacing w:val="-2"/>
          <w:w w:val="95"/>
          <w:sz w:val="27"/>
        </w:rPr>
        <w:t>с</w:t>
      </w:r>
      <w:r>
        <w:rPr>
          <w:rFonts w:ascii="Arial" w:hAnsi="Arial"/>
          <w:b/>
          <w:color w:val="0E1115"/>
          <w:spacing w:val="-2"/>
          <w:w w:val="95"/>
          <w:sz w:val="24"/>
        </w:rPr>
        <w:t>л</w:t>
      </w:r>
      <w:r>
        <w:rPr>
          <w:rFonts w:ascii="Arial" w:hAnsi="Arial"/>
          <w:b/>
          <w:color w:val="0E1115"/>
          <w:spacing w:val="-2"/>
          <w:w w:val="95"/>
          <w:sz w:val="27"/>
        </w:rPr>
        <w:t>е</w:t>
      </w:r>
      <w:r>
        <w:rPr>
          <w:rFonts w:ascii="Arial" w:hAnsi="Arial"/>
          <w:b/>
          <w:color w:val="0E1115"/>
          <w:spacing w:val="-2"/>
          <w:w w:val="95"/>
          <w:sz w:val="24"/>
        </w:rPr>
        <w:t>д</w:t>
      </w:r>
      <w:r>
        <w:rPr>
          <w:rFonts w:ascii="Arial" w:hAnsi="Arial"/>
          <w:b/>
          <w:color w:val="0E1115"/>
          <w:spacing w:val="-2"/>
          <w:w w:val="95"/>
          <w:sz w:val="27"/>
        </w:rPr>
        <w:t>уе</w:t>
      </w:r>
      <w:r>
        <w:rPr>
          <w:rFonts w:ascii="Arial" w:hAnsi="Arial"/>
          <w:b/>
          <w:color w:val="0E1115"/>
          <w:spacing w:val="-2"/>
          <w:w w:val="95"/>
          <w:sz w:val="24"/>
        </w:rPr>
        <w:t>т</w:t>
      </w:r>
      <w:r>
        <w:rPr>
          <w:rFonts w:ascii="Tahoma" w:hAnsi="Tahoma"/>
          <w:b/>
          <w:color w:val="0E1115"/>
          <w:spacing w:val="-2"/>
          <w:w w:val="95"/>
          <w:sz w:val="24"/>
        </w:rPr>
        <w:t>...</w:t>
      </w:r>
    </w:p>
    <w:p>
      <w:pPr>
        <w:pStyle w:val="BodyText"/>
        <w:spacing w:before="59"/>
        <w:rPr>
          <w:rFonts w:ascii="Tahoma"/>
          <w:b/>
        </w:rPr>
      </w:pPr>
    </w:p>
    <w:p>
      <w:pPr>
        <w:spacing w:line="328" w:lineRule="auto" w:before="1"/>
        <w:ind w:left="305" w:right="0" w:firstLine="0"/>
        <w:jc w:val="left"/>
        <w:rPr>
          <w:rFonts w:ascii="Tahoma" w:hAnsi="Tahoma"/>
          <w:sz w:val="24"/>
        </w:rPr>
      </w:pPr>
      <w:r>
        <w:rPr>
          <w:color w:val="0E1115"/>
          <w:sz w:val="24"/>
        </w:rPr>
        <w:t>В</w:t>
      </w:r>
      <w:r>
        <w:rPr>
          <w:color w:val="0E1115"/>
          <w:spacing w:val="-19"/>
          <w:sz w:val="24"/>
        </w:rPr>
        <w:t> </w:t>
      </w:r>
      <w:r>
        <w:rPr>
          <w:color w:val="0E1115"/>
          <w:sz w:val="24"/>
        </w:rPr>
        <w:t>следующем</w:t>
      </w:r>
      <w:r>
        <w:rPr>
          <w:color w:val="0E1115"/>
          <w:spacing w:val="-17"/>
          <w:sz w:val="24"/>
        </w:rPr>
        <w:t> </w:t>
      </w:r>
      <w:r>
        <w:rPr>
          <w:color w:val="0E1115"/>
          <w:sz w:val="24"/>
        </w:rPr>
        <w:t>сообщении</w:t>
      </w:r>
      <w:r>
        <w:rPr>
          <w:color w:val="0E1115"/>
          <w:spacing w:val="-16"/>
          <w:sz w:val="24"/>
        </w:rPr>
        <w:t> </w:t>
      </w:r>
      <w:r>
        <w:rPr>
          <w:color w:val="0E1115"/>
          <w:sz w:val="24"/>
        </w:rPr>
        <w:t>я</w:t>
      </w:r>
      <w:r>
        <w:rPr>
          <w:color w:val="0E1115"/>
          <w:spacing w:val="-16"/>
          <w:sz w:val="24"/>
        </w:rPr>
        <w:t> </w:t>
      </w:r>
      <w:r>
        <w:rPr>
          <w:color w:val="0E1115"/>
          <w:sz w:val="24"/>
        </w:rPr>
        <w:t>детально</w:t>
      </w:r>
      <w:r>
        <w:rPr>
          <w:color w:val="0E1115"/>
          <w:spacing w:val="-16"/>
          <w:sz w:val="24"/>
        </w:rPr>
        <w:t> </w:t>
      </w:r>
      <w:r>
        <w:rPr>
          <w:color w:val="0E1115"/>
          <w:sz w:val="24"/>
        </w:rPr>
        <w:t>опишу</w:t>
      </w:r>
      <w:r>
        <w:rPr>
          <w:color w:val="0E1115"/>
          <w:spacing w:val="-16"/>
          <w:sz w:val="24"/>
        </w:rPr>
        <w:t> </w:t>
      </w:r>
      <w:r>
        <w:rPr>
          <w:rFonts w:ascii="Arial" w:hAnsi="Arial"/>
          <w:b/>
          <w:color w:val="0E1115"/>
          <w:sz w:val="27"/>
        </w:rPr>
        <w:t>Пра</w:t>
      </w:r>
      <w:r>
        <w:rPr>
          <w:rFonts w:ascii="Arial" w:hAnsi="Arial"/>
          <w:b/>
          <w:color w:val="0E1115"/>
          <w:sz w:val="24"/>
        </w:rPr>
        <w:t>ктич</w:t>
      </w:r>
      <w:r>
        <w:rPr>
          <w:rFonts w:ascii="Arial" w:hAnsi="Arial"/>
          <w:b/>
          <w:color w:val="0E1115"/>
          <w:sz w:val="27"/>
        </w:rPr>
        <w:t>ес</w:t>
      </w:r>
      <w:r>
        <w:rPr>
          <w:rFonts w:ascii="Arial" w:hAnsi="Arial"/>
          <w:b/>
          <w:color w:val="0E1115"/>
          <w:sz w:val="24"/>
        </w:rPr>
        <w:t>ки</w:t>
      </w:r>
      <w:r>
        <w:rPr>
          <w:rFonts w:ascii="Arial" w:hAnsi="Arial"/>
          <w:b/>
          <w:color w:val="0E1115"/>
          <w:sz w:val="27"/>
        </w:rPr>
        <w:t>й</w:t>
      </w:r>
      <w:r>
        <w:rPr>
          <w:rFonts w:ascii="Arial" w:hAnsi="Arial"/>
          <w:b/>
          <w:color w:val="0E1115"/>
          <w:spacing w:val="-19"/>
          <w:sz w:val="27"/>
        </w:rPr>
        <w:t> </w:t>
      </w:r>
      <w:r>
        <w:rPr>
          <w:rFonts w:ascii="Arial" w:hAnsi="Arial"/>
          <w:b/>
          <w:color w:val="0E1115"/>
          <w:sz w:val="24"/>
        </w:rPr>
        <w:t>пл</w:t>
      </w:r>
      <w:r>
        <w:rPr>
          <w:rFonts w:ascii="Arial" w:hAnsi="Arial"/>
          <w:b/>
          <w:color w:val="0E1115"/>
          <w:sz w:val="27"/>
        </w:rPr>
        <w:t>а</w:t>
      </w:r>
      <w:r>
        <w:rPr>
          <w:rFonts w:ascii="Arial" w:hAnsi="Arial"/>
          <w:b/>
          <w:color w:val="0E1115"/>
          <w:sz w:val="24"/>
        </w:rPr>
        <w:t>н</w:t>
      </w:r>
      <w:r>
        <w:rPr>
          <w:rFonts w:ascii="Arial" w:hAnsi="Arial"/>
          <w:b/>
          <w:color w:val="0E1115"/>
          <w:spacing w:val="-16"/>
          <w:sz w:val="24"/>
        </w:rPr>
        <w:t> </w:t>
      </w:r>
      <w:r>
        <w:rPr>
          <w:rFonts w:ascii="Arial" w:hAnsi="Arial"/>
          <w:b/>
          <w:color w:val="0E1115"/>
          <w:sz w:val="24"/>
        </w:rPr>
        <w:t>вн</w:t>
      </w:r>
      <w:r>
        <w:rPr>
          <w:rFonts w:ascii="Arial" w:hAnsi="Arial"/>
          <w:b/>
          <w:color w:val="0E1115"/>
          <w:sz w:val="27"/>
        </w:rPr>
        <w:t>е</w:t>
      </w:r>
      <w:r>
        <w:rPr>
          <w:rFonts w:ascii="Arial" w:hAnsi="Arial"/>
          <w:b/>
          <w:color w:val="0E1115"/>
          <w:sz w:val="24"/>
        </w:rPr>
        <w:t>д</w:t>
      </w:r>
      <w:r>
        <w:rPr>
          <w:rFonts w:ascii="Arial" w:hAnsi="Arial"/>
          <w:b/>
          <w:color w:val="0E1115"/>
          <w:sz w:val="27"/>
        </w:rPr>
        <w:t>ре</w:t>
      </w:r>
      <w:r>
        <w:rPr>
          <w:rFonts w:ascii="Arial" w:hAnsi="Arial"/>
          <w:b/>
          <w:color w:val="0E1115"/>
          <w:sz w:val="24"/>
        </w:rPr>
        <w:t>ния</w:t>
      </w:r>
      <w:r>
        <w:rPr>
          <w:rFonts w:ascii="Arial" w:hAnsi="Arial"/>
          <w:b/>
          <w:color w:val="0E1115"/>
          <w:spacing w:val="-17"/>
          <w:sz w:val="24"/>
        </w:rPr>
        <w:t> </w:t>
      </w:r>
      <w:r>
        <w:rPr>
          <w:rFonts w:ascii="Arial" w:hAnsi="Arial"/>
          <w:b/>
          <w:color w:val="0E1115"/>
          <w:sz w:val="27"/>
        </w:rPr>
        <w:t>ГС</w:t>
      </w:r>
      <w:r>
        <w:rPr>
          <w:rFonts w:ascii="Arial" w:hAnsi="Arial"/>
          <w:b/>
          <w:color w:val="0E1115"/>
          <w:sz w:val="24"/>
        </w:rPr>
        <w:t>Э</w:t>
      </w:r>
      <w:r>
        <w:rPr>
          <w:rFonts w:ascii="Arial" w:hAnsi="Arial"/>
          <w:b/>
          <w:color w:val="0E1115"/>
          <w:sz w:val="27"/>
        </w:rPr>
        <w:t>М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уро</w:t>
      </w:r>
      <w:r>
        <w:rPr>
          <w:rFonts w:ascii="Arial" w:hAnsi="Arial"/>
          <w:b/>
          <w:color w:val="0E1115"/>
          <w:spacing w:val="-4"/>
          <w:sz w:val="24"/>
        </w:rPr>
        <w:t>вн</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СЕ</w:t>
      </w:r>
      <w:r>
        <w:rPr>
          <w:rFonts w:ascii="Arial" w:hAnsi="Arial"/>
          <w:b/>
          <w:color w:val="0E1115"/>
          <w:spacing w:val="-4"/>
          <w:sz w:val="24"/>
        </w:rPr>
        <w:t>Л</w:t>
      </w:r>
      <w:r>
        <w:rPr>
          <w:rFonts w:ascii="Arial" w:hAnsi="Arial"/>
          <w:b/>
          <w:color w:val="0E1115"/>
          <w:spacing w:val="-4"/>
          <w:sz w:val="27"/>
        </w:rPr>
        <w:t>А</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4"/>
        </w:rPr>
        <w:t>или</w:t>
      </w:r>
      <w:r>
        <w:rPr>
          <w:rFonts w:ascii="Arial" w:hAnsi="Arial"/>
          <w:b/>
          <w:color w:val="0E1115"/>
          <w:spacing w:val="-13"/>
          <w:sz w:val="24"/>
        </w:rPr>
        <w:t> </w:t>
      </w:r>
      <w:r>
        <w:rPr>
          <w:rFonts w:ascii="Arial" w:hAnsi="Arial"/>
          <w:b/>
          <w:color w:val="0E1115"/>
          <w:spacing w:val="-4"/>
          <w:sz w:val="24"/>
        </w:rPr>
        <w:t>м</w:t>
      </w:r>
      <w:r>
        <w:rPr>
          <w:rFonts w:ascii="Arial" w:hAnsi="Arial"/>
          <w:b/>
          <w:color w:val="0E1115"/>
          <w:spacing w:val="-4"/>
          <w:sz w:val="27"/>
        </w:rPr>
        <w:t>у</w:t>
      </w:r>
      <w:r>
        <w:rPr>
          <w:rFonts w:ascii="Arial" w:hAnsi="Arial"/>
          <w:b/>
          <w:color w:val="0E1115"/>
          <w:spacing w:val="-4"/>
          <w:sz w:val="24"/>
        </w:rPr>
        <w:t>ницип</w:t>
      </w:r>
      <w:r>
        <w:rPr>
          <w:rFonts w:ascii="Arial" w:hAnsi="Arial"/>
          <w:b/>
          <w:color w:val="0E1115"/>
          <w:spacing w:val="-4"/>
          <w:sz w:val="27"/>
        </w:rPr>
        <w:t>а</w:t>
      </w:r>
      <w:r>
        <w:rPr>
          <w:rFonts w:ascii="Arial" w:hAnsi="Arial"/>
          <w:b/>
          <w:color w:val="0E1115"/>
          <w:spacing w:val="-4"/>
          <w:sz w:val="24"/>
        </w:rPr>
        <w:t>лит</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4"/>
          <w:sz w:val="24"/>
        </w:rPr>
        <w:t> </w:t>
      </w:r>
      <w:r>
        <w:rPr>
          <w:rFonts w:ascii="Tahoma" w:hAnsi="Tahoma"/>
          <w:color w:val="0E1115"/>
          <w:spacing w:val="-4"/>
          <w:sz w:val="24"/>
        </w:rPr>
        <w:t>—</w:t>
      </w:r>
      <w:r>
        <w:rPr>
          <w:rFonts w:ascii="Tahoma" w:hAnsi="Tahoma"/>
          <w:color w:val="0E1115"/>
          <w:spacing w:val="-14"/>
          <w:sz w:val="24"/>
        </w:rPr>
        <w:t> </w:t>
      </w:r>
      <w:r>
        <w:rPr>
          <w:color w:val="0E1115"/>
          <w:spacing w:val="-4"/>
          <w:sz w:val="24"/>
        </w:rPr>
        <w:t>самый</w:t>
      </w:r>
      <w:r>
        <w:rPr>
          <w:color w:val="0E1115"/>
          <w:spacing w:val="-15"/>
          <w:sz w:val="24"/>
        </w:rPr>
        <w:t> </w:t>
      </w:r>
      <w:r>
        <w:rPr>
          <w:color w:val="0E1115"/>
          <w:spacing w:val="-4"/>
          <w:sz w:val="24"/>
        </w:rPr>
        <w:t>важный</w:t>
      </w:r>
      <w:r>
        <w:rPr>
          <w:color w:val="0E1115"/>
          <w:spacing w:val="-12"/>
          <w:sz w:val="24"/>
        </w:rPr>
        <w:t> </w:t>
      </w:r>
      <w:r>
        <w:rPr>
          <w:color w:val="0E1115"/>
          <w:spacing w:val="-4"/>
          <w:sz w:val="24"/>
        </w:rPr>
        <w:t>и</w:t>
      </w:r>
      <w:r>
        <w:rPr>
          <w:color w:val="0E1115"/>
          <w:spacing w:val="-10"/>
          <w:sz w:val="24"/>
        </w:rPr>
        <w:t> </w:t>
      </w:r>
      <w:r>
        <w:rPr>
          <w:color w:val="0E1115"/>
          <w:spacing w:val="-4"/>
          <w:sz w:val="24"/>
        </w:rPr>
        <w:t>показательный</w:t>
      </w:r>
      <w:r>
        <w:rPr>
          <w:color w:val="0E1115"/>
          <w:spacing w:val="-11"/>
          <w:sz w:val="24"/>
        </w:rPr>
        <w:t> </w:t>
      </w:r>
      <w:r>
        <w:rPr>
          <w:color w:val="0E1115"/>
          <w:spacing w:val="-4"/>
          <w:sz w:val="24"/>
        </w:rPr>
        <w:t>этап</w:t>
      </w:r>
      <w:r>
        <w:rPr>
          <w:rFonts w:ascii="Tahoma" w:hAnsi="Tahoma"/>
          <w:color w:val="0E1115"/>
          <w:spacing w:val="-4"/>
          <w:sz w:val="24"/>
        </w:rPr>
        <w:t>,</w:t>
      </w:r>
      <w:r>
        <w:rPr>
          <w:rFonts w:ascii="Tahoma" w:hAnsi="Tahoma"/>
          <w:color w:val="0E1115"/>
          <w:spacing w:val="-14"/>
          <w:sz w:val="24"/>
        </w:rPr>
        <w:t> </w:t>
      </w:r>
      <w:r>
        <w:rPr>
          <w:color w:val="0E1115"/>
          <w:spacing w:val="-4"/>
          <w:sz w:val="24"/>
        </w:rPr>
        <w:t>на </w:t>
      </w:r>
      <w:r>
        <w:rPr>
          <w:color w:val="0E1115"/>
          <w:sz w:val="24"/>
        </w:rPr>
        <w:t>котором</w:t>
      </w:r>
      <w:r>
        <w:rPr>
          <w:color w:val="0E1115"/>
          <w:spacing w:val="40"/>
          <w:sz w:val="24"/>
        </w:rPr>
        <w:t> </w:t>
      </w:r>
      <w:r>
        <w:rPr>
          <w:color w:val="0E1115"/>
          <w:sz w:val="24"/>
        </w:rPr>
        <w:t>все</w:t>
      </w:r>
      <w:r>
        <w:rPr>
          <w:color w:val="0E1115"/>
          <w:spacing w:val="40"/>
          <w:sz w:val="24"/>
        </w:rPr>
        <w:t> </w:t>
      </w:r>
      <w:r>
        <w:rPr>
          <w:color w:val="0E1115"/>
          <w:sz w:val="24"/>
        </w:rPr>
        <w:t>принципы</w:t>
      </w:r>
      <w:r>
        <w:rPr>
          <w:color w:val="0E1115"/>
          <w:spacing w:val="40"/>
          <w:sz w:val="24"/>
        </w:rPr>
        <w:t> </w:t>
      </w:r>
      <w:r>
        <w:rPr>
          <w:color w:val="0E1115"/>
          <w:sz w:val="24"/>
        </w:rPr>
        <w:t>можно</w:t>
      </w:r>
      <w:r>
        <w:rPr>
          <w:color w:val="0E1115"/>
          <w:spacing w:val="40"/>
          <w:sz w:val="24"/>
        </w:rPr>
        <w:t> </w:t>
      </w:r>
      <w:r>
        <w:rPr>
          <w:color w:val="0E1115"/>
          <w:sz w:val="24"/>
        </w:rPr>
        <w:t>проверить</w:t>
      </w:r>
      <w:r>
        <w:rPr>
          <w:color w:val="0E1115"/>
          <w:spacing w:val="40"/>
          <w:sz w:val="24"/>
        </w:rPr>
        <w:t> </w:t>
      </w:r>
      <w:r>
        <w:rPr>
          <w:color w:val="0E1115"/>
          <w:sz w:val="24"/>
        </w:rPr>
        <w:t>вживую</w:t>
      </w:r>
      <w:r>
        <w:rPr>
          <w:rFonts w:ascii="Tahoma" w:hAnsi="Tahoma"/>
          <w:color w:val="0E1115"/>
          <w:sz w:val="24"/>
        </w:rPr>
        <w:t>.</w:t>
      </w:r>
    </w:p>
    <w:p>
      <w:pPr>
        <w:pStyle w:val="BodyText"/>
        <w:spacing w:before="262"/>
        <w:ind w:left="305"/>
        <w:rPr>
          <w:rFonts w:ascii="Tahoma" w:hAnsi="Tahoma"/>
        </w:rPr>
      </w:pPr>
      <w:r>
        <w:rPr>
          <w:color w:val="0E1115"/>
          <w:spacing w:val="-2"/>
          <w:w w:val="105"/>
        </w:rPr>
        <w:t>Готовы</w:t>
      </w:r>
      <w:r>
        <w:rPr>
          <w:color w:val="0E1115"/>
          <w:spacing w:val="-11"/>
          <w:w w:val="105"/>
        </w:rPr>
        <w:t> </w:t>
      </w:r>
      <w:r>
        <w:rPr>
          <w:color w:val="0E1115"/>
          <w:spacing w:val="-2"/>
          <w:w w:val="105"/>
        </w:rPr>
        <w:t>ли</w:t>
      </w:r>
      <w:r>
        <w:rPr>
          <w:color w:val="0E1115"/>
          <w:spacing w:val="-10"/>
          <w:w w:val="105"/>
        </w:rPr>
        <w:t> </w:t>
      </w:r>
      <w:r>
        <w:rPr>
          <w:color w:val="0E1115"/>
          <w:spacing w:val="-2"/>
          <w:w w:val="105"/>
        </w:rPr>
        <w:t>вы</w:t>
      </w:r>
      <w:r>
        <w:rPr>
          <w:color w:val="0E1115"/>
          <w:spacing w:val="-10"/>
          <w:w w:val="105"/>
        </w:rPr>
        <w:t> </w:t>
      </w:r>
      <w:r>
        <w:rPr>
          <w:color w:val="0E1115"/>
          <w:spacing w:val="-2"/>
          <w:w w:val="105"/>
        </w:rPr>
        <w:t>перейти</w:t>
      </w:r>
      <w:r>
        <w:rPr>
          <w:color w:val="0E1115"/>
          <w:spacing w:val="-10"/>
          <w:w w:val="105"/>
        </w:rPr>
        <w:t> </w:t>
      </w:r>
      <w:r>
        <w:rPr>
          <w:color w:val="0E1115"/>
          <w:spacing w:val="-2"/>
          <w:w w:val="105"/>
        </w:rPr>
        <w:t>к</w:t>
      </w:r>
      <w:r>
        <w:rPr>
          <w:color w:val="0E1115"/>
          <w:spacing w:val="-10"/>
          <w:w w:val="105"/>
        </w:rPr>
        <w:t> </w:t>
      </w:r>
      <w:r>
        <w:rPr>
          <w:color w:val="0E1115"/>
          <w:spacing w:val="-2"/>
          <w:w w:val="105"/>
        </w:rPr>
        <w:t>первому</w:t>
      </w:r>
      <w:r>
        <w:rPr>
          <w:color w:val="0E1115"/>
          <w:spacing w:val="-10"/>
          <w:w w:val="105"/>
        </w:rPr>
        <w:t> </w:t>
      </w:r>
      <w:r>
        <w:rPr>
          <w:color w:val="0E1115"/>
          <w:spacing w:val="-2"/>
          <w:w w:val="105"/>
        </w:rPr>
        <w:t>практическому</w:t>
      </w:r>
      <w:r>
        <w:rPr>
          <w:color w:val="0E1115"/>
          <w:spacing w:val="-10"/>
          <w:w w:val="105"/>
        </w:rPr>
        <w:t> </w:t>
      </w:r>
      <w:r>
        <w:rPr>
          <w:color w:val="0E1115"/>
          <w:spacing w:val="-2"/>
          <w:w w:val="105"/>
        </w:rPr>
        <w:t>шагу</w:t>
      </w:r>
      <w:r>
        <w:rPr>
          <w:rFonts w:ascii="Tahoma" w:hAnsi="Tahoma"/>
          <w:color w:val="0E1115"/>
          <w:spacing w:val="-2"/>
          <w:w w:val="105"/>
        </w:rPr>
        <w:t>?</w:t>
      </w:r>
    </w:p>
    <w:p>
      <w:pPr>
        <w:pStyle w:val="BodyText"/>
        <w:spacing w:before="211"/>
        <w:rPr>
          <w:rFonts w:ascii="Tahoma"/>
        </w:rPr>
      </w:pPr>
    </w:p>
    <w:p>
      <w:pPr>
        <w:pStyle w:val="BodyText"/>
        <w:ind w:right="249"/>
        <w:jc w:val="right"/>
      </w:pPr>
      <w:r>
        <w:rPr>
          <w:color w:val="0E1115"/>
          <w:spacing w:val="-5"/>
          <w:w w:val="105"/>
        </w:rPr>
        <w:t>да</w:t>
      </w:r>
    </w:p>
    <w:p>
      <w:pPr>
        <w:pStyle w:val="BodyText"/>
        <w:spacing w:before="278"/>
      </w:pPr>
    </w:p>
    <w:p>
      <w:pPr>
        <w:pStyle w:val="BodyText"/>
        <w:ind w:left="318"/>
        <w:rPr>
          <w:position w:val="7"/>
        </w:rPr>
      </w:pPr>
      <w:r>
        <w:rPr/>
        <w:drawing>
          <wp:inline distT="0" distB="0" distL="0" distR="0">
            <wp:extent cx="135568" cy="135568"/>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24 </w:t>
      </w:r>
      <w:r>
        <w:rPr>
          <w:color w:val="61666A"/>
          <w:w w:val="105"/>
          <w:position w:val="2"/>
        </w:rPr>
        <w:t>секунд</w:t>
      </w:r>
      <w:r>
        <w:rPr>
          <w:color w:val="61666A"/>
          <w:spacing w:val="40"/>
          <w:w w:val="105"/>
          <w:position w:val="2"/>
        </w:rPr>
        <w:t> </w:t>
      </w:r>
      <w:r>
        <w:rPr>
          <w:color w:val="61666A"/>
          <w:spacing w:val="-26"/>
          <w:position w:val="7"/>
        </w:rPr>
        <w:drawing>
          <wp:inline distT="0" distB="0" distL="0" distR="0">
            <wp:extent cx="92366" cy="4801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8"/>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6320">
                <wp:simplePos x="0" y="0"/>
                <wp:positionH relativeFrom="page">
                  <wp:posOffset>809625</wp:posOffset>
                </wp:positionH>
                <wp:positionV relativeFrom="paragraph">
                  <wp:posOffset>228687</wp:posOffset>
                </wp:positionV>
                <wp:extent cx="9525" cy="764984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9525" cy="7649845"/>
                        </a:xfrm>
                        <a:custGeom>
                          <a:avLst/>
                          <a:gdLst/>
                          <a:ahLst/>
                          <a:cxnLst/>
                          <a:rect l="l" t="t" r="r" b="b"/>
                          <a:pathLst>
                            <a:path w="9525" h="7649845">
                              <a:moveTo>
                                <a:pt x="9525" y="7649657"/>
                              </a:moveTo>
                              <a:lnTo>
                                <a:pt x="0" y="7649657"/>
                              </a:lnTo>
                              <a:lnTo>
                                <a:pt x="0" y="0"/>
                              </a:lnTo>
                              <a:lnTo>
                                <a:pt x="9525" y="0"/>
                              </a:lnTo>
                              <a:lnTo>
                                <a:pt x="9525" y="764965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6863pt;width:.75pt;height:602.335199pt;mso-position-horizontal-relative:page;mso-position-vertical-relative:paragraph;z-index:15736320" id="docshape16" filled="true" fillcolor="#e1e4e9" stroked="false">
                <v:fill type="solid"/>
                <w10:wrap type="none"/>
              </v:rect>
            </w:pict>
          </mc:Fallback>
        </mc:AlternateContent>
      </w:r>
      <w:r>
        <w:rPr>
          <w:rFonts w:ascii="Tahoma"/>
          <w:color w:val="61666A"/>
          <w:w w:val="110"/>
          <w:sz w:val="21"/>
        </w:rPr>
        <w:t>Okay,</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user</w:t>
      </w:r>
      <w:r>
        <w:rPr>
          <w:rFonts w:ascii="Tahoma"/>
          <w:color w:val="61666A"/>
          <w:spacing w:val="-9"/>
          <w:w w:val="110"/>
          <w:sz w:val="21"/>
        </w:rPr>
        <w:t> </w:t>
      </w:r>
      <w:r>
        <w:rPr>
          <w:rFonts w:ascii="Tahoma"/>
          <w:color w:val="61666A"/>
          <w:w w:val="110"/>
          <w:sz w:val="21"/>
        </w:rPr>
        <w:t>asked</w:t>
      </w:r>
      <w:r>
        <w:rPr>
          <w:rFonts w:ascii="Tahoma"/>
          <w:color w:val="61666A"/>
          <w:spacing w:val="-9"/>
          <w:w w:val="110"/>
          <w:sz w:val="21"/>
        </w:rPr>
        <w:t> </w:t>
      </w:r>
      <w:r>
        <w:rPr>
          <w:rFonts w:ascii="Tahoma"/>
          <w:color w:val="61666A"/>
          <w:w w:val="110"/>
          <w:sz w:val="21"/>
        </w:rPr>
        <w:t>for</w:t>
      </w:r>
      <w:r>
        <w:rPr>
          <w:rFonts w:ascii="Tahoma"/>
          <w:color w:val="61666A"/>
          <w:spacing w:val="-9"/>
          <w:w w:val="110"/>
          <w:sz w:val="21"/>
        </w:rPr>
        <w:t> </w:t>
      </w:r>
      <w:r>
        <w:rPr>
          <w:rFonts w:ascii="Tahoma"/>
          <w:color w:val="61666A"/>
          <w:w w:val="110"/>
          <w:sz w:val="21"/>
        </w:rPr>
        <w:t>a</w:t>
      </w:r>
      <w:r>
        <w:rPr>
          <w:rFonts w:ascii="Tahoma"/>
          <w:color w:val="61666A"/>
          <w:spacing w:val="-9"/>
          <w:w w:val="110"/>
          <w:sz w:val="21"/>
        </w:rPr>
        <w:t> </w:t>
      </w:r>
      <w:r>
        <w:rPr>
          <w:rFonts w:ascii="Tahoma"/>
          <w:color w:val="61666A"/>
          <w:w w:val="110"/>
          <w:sz w:val="21"/>
        </w:rPr>
        <w:t>detailed</w:t>
      </w:r>
      <w:r>
        <w:rPr>
          <w:rFonts w:ascii="Tahoma"/>
          <w:color w:val="61666A"/>
          <w:spacing w:val="-9"/>
          <w:w w:val="110"/>
          <w:sz w:val="21"/>
        </w:rPr>
        <w:t> </w:t>
      </w:r>
      <w:r>
        <w:rPr>
          <w:rFonts w:ascii="Tahoma"/>
          <w:color w:val="61666A"/>
          <w:w w:val="110"/>
          <w:sz w:val="21"/>
        </w:rPr>
        <w:t>plan</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implement</w:t>
      </w:r>
      <w:r>
        <w:rPr>
          <w:rFonts w:ascii="Tahoma"/>
          <w:color w:val="61666A"/>
          <w:spacing w:val="-9"/>
          <w:w w:val="110"/>
          <w:sz w:val="21"/>
        </w:rPr>
        <w:t> </w:t>
      </w:r>
      <w:r>
        <w:rPr>
          <w:rFonts w:ascii="Tahoma"/>
          <w:color w:val="61666A"/>
          <w:w w:val="110"/>
          <w:sz w:val="21"/>
        </w:rPr>
        <w:t>a</w:t>
      </w:r>
      <w:r>
        <w:rPr>
          <w:rFonts w:ascii="Tahoma"/>
          <w:color w:val="61666A"/>
          <w:spacing w:val="-9"/>
          <w:w w:val="110"/>
          <w:sz w:val="21"/>
        </w:rPr>
        <w:t> </w:t>
      </w:r>
      <w:r>
        <w:rPr>
          <w:rFonts w:ascii="Tahoma"/>
          <w:color w:val="61666A"/>
          <w:w w:val="110"/>
          <w:sz w:val="21"/>
        </w:rPr>
        <w:t>new</w:t>
      </w:r>
      <w:r>
        <w:rPr>
          <w:rFonts w:ascii="Tahoma"/>
          <w:color w:val="61666A"/>
          <w:spacing w:val="-9"/>
          <w:w w:val="110"/>
          <w:sz w:val="21"/>
        </w:rPr>
        <w:t> </w:t>
      </w:r>
      <w:r>
        <w:rPr>
          <w:rFonts w:ascii="Tahoma"/>
          <w:color w:val="61666A"/>
          <w:w w:val="110"/>
          <w:sz w:val="21"/>
        </w:rPr>
        <w:t>socio-economic</w:t>
      </w:r>
      <w:r>
        <w:rPr>
          <w:rFonts w:ascii="Tahoma"/>
          <w:color w:val="61666A"/>
          <w:spacing w:val="-9"/>
          <w:w w:val="110"/>
          <w:sz w:val="21"/>
        </w:rPr>
        <w:t> </w:t>
      </w:r>
      <w:r>
        <w:rPr>
          <w:rFonts w:ascii="Tahoma"/>
          <w:color w:val="61666A"/>
          <w:w w:val="110"/>
          <w:sz w:val="21"/>
        </w:rPr>
        <w:t>model (GHySEM)</w:t>
      </w:r>
      <w:r>
        <w:rPr>
          <w:rFonts w:ascii="Tahoma"/>
          <w:color w:val="61666A"/>
          <w:spacing w:val="-14"/>
          <w:w w:val="110"/>
          <w:sz w:val="21"/>
        </w:rPr>
        <w:t> </w:t>
      </w:r>
      <w:r>
        <w:rPr>
          <w:rFonts w:ascii="Tahoma"/>
          <w:color w:val="61666A"/>
          <w:w w:val="110"/>
          <w:sz w:val="21"/>
        </w:rPr>
        <w:t>at</w:t>
      </w:r>
      <w:r>
        <w:rPr>
          <w:rFonts w:ascii="Tahoma"/>
          <w:color w:val="61666A"/>
          <w:spacing w:val="-14"/>
          <w:w w:val="110"/>
          <w:sz w:val="21"/>
        </w:rPr>
        <w:t> </w:t>
      </w:r>
      <w:r>
        <w:rPr>
          <w:rFonts w:ascii="Tahoma"/>
          <w:color w:val="61666A"/>
          <w:w w:val="110"/>
          <w:sz w:val="21"/>
        </w:rPr>
        <w:t>the</w:t>
      </w:r>
      <w:r>
        <w:rPr>
          <w:rFonts w:ascii="Tahoma"/>
          <w:color w:val="61666A"/>
          <w:spacing w:val="-14"/>
          <w:w w:val="110"/>
          <w:sz w:val="21"/>
        </w:rPr>
        <w:t> </w:t>
      </w:r>
      <w:r>
        <w:rPr>
          <w:rFonts w:ascii="Tahoma"/>
          <w:color w:val="61666A"/>
          <w:w w:val="110"/>
          <w:sz w:val="21"/>
        </w:rPr>
        <w:t>village</w:t>
      </w:r>
      <w:r>
        <w:rPr>
          <w:rFonts w:ascii="Tahoma"/>
          <w:color w:val="61666A"/>
          <w:spacing w:val="-14"/>
          <w:w w:val="110"/>
          <w:sz w:val="21"/>
        </w:rPr>
        <w:t> </w:t>
      </w:r>
      <w:r>
        <w:rPr>
          <w:rFonts w:ascii="Tahoma"/>
          <w:color w:val="61666A"/>
          <w:w w:val="110"/>
          <w:sz w:val="21"/>
        </w:rPr>
        <w:t>level.</w:t>
      </w:r>
      <w:r>
        <w:rPr>
          <w:rFonts w:ascii="Tahoma"/>
          <w:color w:val="61666A"/>
          <w:spacing w:val="-14"/>
          <w:w w:val="110"/>
          <w:sz w:val="21"/>
        </w:rPr>
        <w:t> </w:t>
      </w:r>
      <w:r>
        <w:rPr>
          <w:rFonts w:ascii="Tahoma"/>
          <w:color w:val="61666A"/>
          <w:w w:val="110"/>
          <w:sz w:val="21"/>
        </w:rPr>
        <w:t>Let</w:t>
      </w:r>
      <w:r>
        <w:rPr>
          <w:rFonts w:ascii="Tahoma"/>
          <w:color w:val="61666A"/>
          <w:spacing w:val="-14"/>
          <w:w w:val="110"/>
          <w:sz w:val="21"/>
        </w:rPr>
        <w:t> </w:t>
      </w:r>
      <w:r>
        <w:rPr>
          <w:rFonts w:ascii="Tahoma"/>
          <w:color w:val="61666A"/>
          <w:w w:val="110"/>
          <w:sz w:val="21"/>
        </w:rPr>
        <w:t>me</w:t>
      </w:r>
      <w:r>
        <w:rPr>
          <w:rFonts w:ascii="Tahoma"/>
          <w:color w:val="61666A"/>
          <w:spacing w:val="-14"/>
          <w:w w:val="110"/>
          <w:sz w:val="21"/>
        </w:rPr>
        <w:t> </w:t>
      </w:r>
      <w:r>
        <w:rPr>
          <w:rFonts w:ascii="Tahoma"/>
          <w:color w:val="61666A"/>
          <w:w w:val="110"/>
          <w:sz w:val="21"/>
        </w:rPr>
        <w:t>start</w:t>
      </w:r>
      <w:r>
        <w:rPr>
          <w:rFonts w:ascii="Tahoma"/>
          <w:color w:val="61666A"/>
          <w:spacing w:val="-14"/>
          <w:w w:val="110"/>
          <w:sz w:val="21"/>
        </w:rPr>
        <w:t> </w:t>
      </w:r>
      <w:r>
        <w:rPr>
          <w:rFonts w:ascii="Tahoma"/>
          <w:color w:val="61666A"/>
          <w:w w:val="110"/>
          <w:sz w:val="21"/>
        </w:rPr>
        <w:t>by</w:t>
      </w:r>
      <w:r>
        <w:rPr>
          <w:rFonts w:ascii="Tahoma"/>
          <w:color w:val="61666A"/>
          <w:spacing w:val="-14"/>
          <w:w w:val="110"/>
          <w:sz w:val="21"/>
        </w:rPr>
        <w:t> </w:t>
      </w:r>
      <w:r>
        <w:rPr>
          <w:rFonts w:ascii="Tahoma"/>
          <w:color w:val="61666A"/>
          <w:w w:val="110"/>
          <w:sz w:val="21"/>
        </w:rPr>
        <w:t>breaking</w:t>
      </w:r>
      <w:r>
        <w:rPr>
          <w:rFonts w:ascii="Tahoma"/>
          <w:color w:val="61666A"/>
          <w:spacing w:val="-14"/>
          <w:w w:val="110"/>
          <w:sz w:val="21"/>
        </w:rPr>
        <w:t> </w:t>
      </w:r>
      <w:r>
        <w:rPr>
          <w:rFonts w:ascii="Tahoma"/>
          <w:color w:val="61666A"/>
          <w:w w:val="110"/>
          <w:sz w:val="21"/>
        </w:rPr>
        <w:t>down</w:t>
      </w:r>
      <w:r>
        <w:rPr>
          <w:rFonts w:ascii="Tahoma"/>
          <w:color w:val="61666A"/>
          <w:spacing w:val="-14"/>
          <w:w w:val="110"/>
          <w:sz w:val="21"/>
        </w:rPr>
        <w:t> </w:t>
      </w:r>
      <w:r>
        <w:rPr>
          <w:rFonts w:ascii="Tahoma"/>
          <w:color w:val="61666A"/>
          <w:w w:val="110"/>
          <w:sz w:val="21"/>
        </w:rPr>
        <w:t>their</w:t>
      </w:r>
      <w:r>
        <w:rPr>
          <w:rFonts w:ascii="Tahoma"/>
          <w:color w:val="61666A"/>
          <w:spacing w:val="-14"/>
          <w:w w:val="110"/>
          <w:sz w:val="21"/>
        </w:rPr>
        <w:t> </w:t>
      </w:r>
      <w:r>
        <w:rPr>
          <w:rFonts w:ascii="Tahoma"/>
          <w:color w:val="61666A"/>
          <w:w w:val="110"/>
          <w:sz w:val="21"/>
        </w:rPr>
        <w:t>request.</w:t>
      </w:r>
      <w:r>
        <w:rPr>
          <w:rFonts w:ascii="Tahoma"/>
          <w:color w:val="61666A"/>
          <w:spacing w:val="-14"/>
          <w:w w:val="110"/>
          <w:sz w:val="21"/>
        </w:rPr>
        <w:t> </w:t>
      </w:r>
      <w:r>
        <w:rPr>
          <w:rFonts w:ascii="Tahoma"/>
          <w:color w:val="61666A"/>
          <w:w w:val="110"/>
          <w:sz w:val="21"/>
        </w:rPr>
        <w:t>They</w:t>
      </w:r>
      <w:r>
        <w:rPr>
          <w:rFonts w:ascii="Tahoma"/>
          <w:color w:val="61666A"/>
          <w:spacing w:val="-14"/>
          <w:w w:val="110"/>
          <w:sz w:val="21"/>
        </w:rPr>
        <w:t> </w:t>
      </w:r>
      <w:r>
        <w:rPr>
          <w:rFonts w:ascii="Tahoma"/>
          <w:color w:val="61666A"/>
          <w:w w:val="110"/>
          <w:sz w:val="21"/>
        </w:rPr>
        <w:t>want</w:t>
      </w:r>
      <w:r>
        <w:rPr>
          <w:rFonts w:ascii="Tahoma"/>
          <w:color w:val="61666A"/>
          <w:spacing w:val="-14"/>
          <w:w w:val="110"/>
          <w:sz w:val="21"/>
        </w:rPr>
        <w:t> </w:t>
      </w:r>
      <w:r>
        <w:rPr>
          <w:rFonts w:ascii="Tahoma"/>
          <w:color w:val="61666A"/>
          <w:w w:val="110"/>
          <w:sz w:val="21"/>
        </w:rPr>
        <w:t>a </w:t>
      </w:r>
      <w:r>
        <w:rPr>
          <w:rFonts w:ascii="Tahoma"/>
          <w:color w:val="61666A"/>
          <w:spacing w:val="-2"/>
          <w:w w:val="110"/>
          <w:sz w:val="21"/>
        </w:rPr>
        <w:t>practical,</w:t>
      </w:r>
      <w:r>
        <w:rPr>
          <w:rFonts w:ascii="Tahoma"/>
          <w:color w:val="61666A"/>
          <w:spacing w:val="-10"/>
          <w:w w:val="110"/>
          <w:sz w:val="21"/>
        </w:rPr>
        <w:t> </w:t>
      </w:r>
      <w:r>
        <w:rPr>
          <w:rFonts w:ascii="Tahoma"/>
          <w:color w:val="61666A"/>
          <w:spacing w:val="-2"/>
          <w:w w:val="110"/>
          <w:sz w:val="21"/>
        </w:rPr>
        <w:t>step-by-step</w:t>
      </w:r>
      <w:r>
        <w:rPr>
          <w:rFonts w:ascii="Tahoma"/>
          <w:color w:val="61666A"/>
          <w:spacing w:val="-10"/>
          <w:w w:val="110"/>
          <w:sz w:val="21"/>
        </w:rPr>
        <w:t> </w:t>
      </w:r>
      <w:r>
        <w:rPr>
          <w:rFonts w:ascii="Tahoma"/>
          <w:color w:val="61666A"/>
          <w:spacing w:val="-2"/>
          <w:w w:val="110"/>
          <w:sz w:val="21"/>
        </w:rPr>
        <w:t>guide,</w:t>
      </w:r>
      <w:r>
        <w:rPr>
          <w:rFonts w:ascii="Tahoma"/>
          <w:color w:val="61666A"/>
          <w:spacing w:val="-10"/>
          <w:w w:val="110"/>
          <w:sz w:val="21"/>
        </w:rPr>
        <w:t> </w:t>
      </w:r>
      <w:r>
        <w:rPr>
          <w:rFonts w:ascii="Tahoma"/>
          <w:color w:val="61666A"/>
          <w:spacing w:val="-2"/>
          <w:w w:val="110"/>
          <w:sz w:val="21"/>
        </w:rPr>
        <w:t>so</w:t>
      </w:r>
      <w:r>
        <w:rPr>
          <w:rFonts w:ascii="Tahoma"/>
          <w:color w:val="61666A"/>
          <w:spacing w:val="-10"/>
          <w:w w:val="110"/>
          <w:sz w:val="21"/>
        </w:rPr>
        <w:t> </w:t>
      </w:r>
      <w:r>
        <w:rPr>
          <w:rFonts w:ascii="Tahoma"/>
          <w:color w:val="61666A"/>
          <w:spacing w:val="-2"/>
          <w:sz w:val="21"/>
        </w:rPr>
        <w:t>I</w:t>
      </w:r>
      <w:r>
        <w:rPr>
          <w:rFonts w:ascii="Tahoma"/>
          <w:color w:val="61666A"/>
          <w:spacing w:val="-3"/>
          <w:sz w:val="21"/>
        </w:rPr>
        <w:t> </w:t>
      </w:r>
      <w:r>
        <w:rPr>
          <w:rFonts w:ascii="Tahoma"/>
          <w:color w:val="61666A"/>
          <w:spacing w:val="-2"/>
          <w:w w:val="110"/>
          <w:sz w:val="21"/>
        </w:rPr>
        <w:t>need</w:t>
      </w:r>
      <w:r>
        <w:rPr>
          <w:rFonts w:ascii="Tahoma"/>
          <w:color w:val="61666A"/>
          <w:spacing w:val="-10"/>
          <w:w w:val="110"/>
          <w:sz w:val="21"/>
        </w:rPr>
        <w:t> </w:t>
      </w:r>
      <w:r>
        <w:rPr>
          <w:rFonts w:ascii="Tahoma"/>
          <w:color w:val="61666A"/>
          <w:spacing w:val="-2"/>
          <w:w w:val="110"/>
          <w:sz w:val="21"/>
        </w:rPr>
        <w:t>to</w:t>
      </w:r>
      <w:r>
        <w:rPr>
          <w:rFonts w:ascii="Tahoma"/>
          <w:color w:val="61666A"/>
          <w:spacing w:val="-10"/>
          <w:w w:val="110"/>
          <w:sz w:val="21"/>
        </w:rPr>
        <w:t> </w:t>
      </w:r>
      <w:r>
        <w:rPr>
          <w:rFonts w:ascii="Tahoma"/>
          <w:color w:val="61666A"/>
          <w:spacing w:val="-2"/>
          <w:w w:val="110"/>
          <w:sz w:val="21"/>
        </w:rPr>
        <w:t>ensure</w:t>
      </w:r>
      <w:r>
        <w:rPr>
          <w:rFonts w:ascii="Tahoma"/>
          <w:color w:val="61666A"/>
          <w:spacing w:val="-10"/>
          <w:w w:val="110"/>
          <w:sz w:val="21"/>
        </w:rPr>
        <w:t> </w:t>
      </w:r>
      <w:r>
        <w:rPr>
          <w:rFonts w:ascii="Tahoma"/>
          <w:color w:val="61666A"/>
          <w:spacing w:val="-2"/>
          <w:w w:val="110"/>
          <w:sz w:val="21"/>
        </w:rPr>
        <w:t>the</w:t>
      </w:r>
      <w:r>
        <w:rPr>
          <w:rFonts w:ascii="Tahoma"/>
          <w:color w:val="61666A"/>
          <w:spacing w:val="-10"/>
          <w:w w:val="110"/>
          <w:sz w:val="21"/>
        </w:rPr>
        <w:t> </w:t>
      </w:r>
      <w:r>
        <w:rPr>
          <w:rFonts w:ascii="Tahoma"/>
          <w:color w:val="61666A"/>
          <w:spacing w:val="-2"/>
          <w:w w:val="110"/>
          <w:sz w:val="21"/>
        </w:rPr>
        <w:t>response</w:t>
      </w:r>
      <w:r>
        <w:rPr>
          <w:rFonts w:ascii="Tahoma"/>
          <w:color w:val="61666A"/>
          <w:spacing w:val="-10"/>
          <w:w w:val="110"/>
          <w:sz w:val="21"/>
        </w:rPr>
        <w:t> </w:t>
      </w:r>
      <w:r>
        <w:rPr>
          <w:rFonts w:ascii="Tahoma"/>
          <w:color w:val="61666A"/>
          <w:spacing w:val="-2"/>
          <w:w w:val="110"/>
          <w:sz w:val="21"/>
        </w:rPr>
        <w:t>is</w:t>
      </w:r>
      <w:r>
        <w:rPr>
          <w:rFonts w:ascii="Tahoma"/>
          <w:color w:val="61666A"/>
          <w:spacing w:val="-10"/>
          <w:w w:val="110"/>
          <w:sz w:val="21"/>
        </w:rPr>
        <w:t> </w:t>
      </w:r>
      <w:r>
        <w:rPr>
          <w:rFonts w:ascii="Tahoma"/>
          <w:color w:val="61666A"/>
          <w:spacing w:val="-2"/>
          <w:w w:val="110"/>
          <w:sz w:val="21"/>
        </w:rPr>
        <w:t>structured</w:t>
      </w:r>
      <w:r>
        <w:rPr>
          <w:rFonts w:ascii="Tahoma"/>
          <w:color w:val="61666A"/>
          <w:spacing w:val="-10"/>
          <w:w w:val="110"/>
          <w:sz w:val="21"/>
        </w:rPr>
        <w:t> </w:t>
      </w:r>
      <w:r>
        <w:rPr>
          <w:rFonts w:ascii="Tahoma"/>
          <w:color w:val="61666A"/>
          <w:spacing w:val="-2"/>
          <w:w w:val="110"/>
          <w:sz w:val="21"/>
        </w:rPr>
        <w:t>and</w:t>
      </w:r>
      <w:r>
        <w:rPr>
          <w:rFonts w:ascii="Tahoma"/>
          <w:color w:val="61666A"/>
          <w:spacing w:val="-10"/>
          <w:w w:val="110"/>
          <w:sz w:val="21"/>
        </w:rPr>
        <w:t> </w:t>
      </w:r>
      <w:r>
        <w:rPr>
          <w:rFonts w:ascii="Tahoma"/>
          <w:color w:val="61666A"/>
          <w:spacing w:val="-2"/>
          <w:w w:val="110"/>
          <w:sz w:val="21"/>
        </w:rPr>
        <w:t>actionable.</w:t>
      </w:r>
    </w:p>
    <w:p>
      <w:pPr>
        <w:spacing w:before="180"/>
        <w:ind w:left="635" w:right="0" w:firstLine="0"/>
        <w:jc w:val="left"/>
        <w:rPr>
          <w:rFonts w:ascii="Tahoma"/>
          <w:sz w:val="21"/>
        </w:rPr>
      </w:pPr>
      <w:r>
        <w:rPr>
          <w:rFonts w:ascii="Tahoma"/>
          <w:color w:val="61666A"/>
          <w:sz w:val="21"/>
        </w:rPr>
        <w:t>First,</w:t>
      </w:r>
      <w:r>
        <w:rPr>
          <w:rFonts w:ascii="Tahoma"/>
          <w:color w:val="61666A"/>
          <w:spacing w:val="32"/>
          <w:sz w:val="21"/>
        </w:rPr>
        <w:t> </w:t>
      </w:r>
      <w:r>
        <w:rPr>
          <w:rFonts w:ascii="Tahoma"/>
          <w:color w:val="61666A"/>
          <w:sz w:val="21"/>
        </w:rPr>
        <w:t>I</w:t>
      </w:r>
      <w:r>
        <w:rPr>
          <w:rFonts w:ascii="Tahoma"/>
          <w:color w:val="61666A"/>
          <w:spacing w:val="32"/>
          <w:sz w:val="21"/>
        </w:rPr>
        <w:t> </w:t>
      </w:r>
      <w:r>
        <w:rPr>
          <w:rFonts w:ascii="Tahoma"/>
          <w:color w:val="61666A"/>
          <w:sz w:val="21"/>
        </w:rPr>
        <w:t>should</w:t>
      </w:r>
      <w:r>
        <w:rPr>
          <w:rFonts w:ascii="Tahoma"/>
          <w:color w:val="61666A"/>
          <w:spacing w:val="32"/>
          <w:sz w:val="21"/>
        </w:rPr>
        <w:t> </w:t>
      </w:r>
      <w:r>
        <w:rPr>
          <w:rFonts w:ascii="Tahoma"/>
          <w:color w:val="61666A"/>
          <w:sz w:val="21"/>
        </w:rPr>
        <w:t>recall</w:t>
      </w:r>
      <w:r>
        <w:rPr>
          <w:rFonts w:ascii="Tahoma"/>
          <w:color w:val="61666A"/>
          <w:spacing w:val="32"/>
          <w:sz w:val="21"/>
        </w:rPr>
        <w:t> </w:t>
      </w:r>
      <w:r>
        <w:rPr>
          <w:rFonts w:ascii="Tahoma"/>
          <w:color w:val="61666A"/>
          <w:sz w:val="21"/>
        </w:rPr>
        <w:t>the</w:t>
      </w:r>
      <w:r>
        <w:rPr>
          <w:rFonts w:ascii="Tahoma"/>
          <w:color w:val="61666A"/>
          <w:spacing w:val="33"/>
          <w:sz w:val="21"/>
        </w:rPr>
        <w:t> </w:t>
      </w:r>
      <w:r>
        <w:rPr>
          <w:rFonts w:ascii="Tahoma"/>
          <w:color w:val="61666A"/>
          <w:sz w:val="21"/>
        </w:rPr>
        <w:t>previous</w:t>
      </w:r>
      <w:r>
        <w:rPr>
          <w:rFonts w:ascii="Tahoma"/>
          <w:color w:val="61666A"/>
          <w:spacing w:val="32"/>
          <w:sz w:val="21"/>
        </w:rPr>
        <w:t> </w:t>
      </w:r>
      <w:r>
        <w:rPr>
          <w:rFonts w:ascii="Tahoma"/>
          <w:color w:val="61666A"/>
          <w:sz w:val="21"/>
        </w:rPr>
        <w:t>conversation.</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user</w:t>
      </w:r>
      <w:r>
        <w:rPr>
          <w:rFonts w:ascii="Tahoma"/>
          <w:color w:val="61666A"/>
          <w:spacing w:val="33"/>
          <w:sz w:val="21"/>
        </w:rPr>
        <w:t> </w:t>
      </w:r>
      <w:r>
        <w:rPr>
          <w:rFonts w:ascii="Tahoma"/>
          <w:color w:val="61666A"/>
          <w:sz w:val="21"/>
        </w:rPr>
        <w:t>is</w:t>
      </w:r>
      <w:r>
        <w:rPr>
          <w:rFonts w:ascii="Tahoma"/>
          <w:color w:val="61666A"/>
          <w:spacing w:val="32"/>
          <w:sz w:val="21"/>
        </w:rPr>
        <w:t> </w:t>
      </w:r>
      <w:r>
        <w:rPr>
          <w:rFonts w:ascii="Tahoma"/>
          <w:color w:val="61666A"/>
          <w:sz w:val="21"/>
        </w:rPr>
        <w:t>interested</w:t>
      </w:r>
      <w:r>
        <w:rPr>
          <w:rFonts w:ascii="Tahoma"/>
          <w:color w:val="61666A"/>
          <w:spacing w:val="32"/>
          <w:sz w:val="21"/>
        </w:rPr>
        <w:t> </w:t>
      </w:r>
      <w:r>
        <w:rPr>
          <w:rFonts w:ascii="Tahoma"/>
          <w:color w:val="61666A"/>
          <w:sz w:val="21"/>
        </w:rPr>
        <w:t>in</w:t>
      </w:r>
      <w:r>
        <w:rPr>
          <w:rFonts w:ascii="Tahoma"/>
          <w:color w:val="61666A"/>
          <w:spacing w:val="32"/>
          <w:sz w:val="21"/>
        </w:rPr>
        <w:t> </w:t>
      </w:r>
      <w:r>
        <w:rPr>
          <w:rFonts w:ascii="Tahoma"/>
          <w:color w:val="61666A"/>
          <w:sz w:val="21"/>
        </w:rPr>
        <w:t>creating</w:t>
      </w:r>
      <w:r>
        <w:rPr>
          <w:rFonts w:ascii="Tahoma"/>
          <w:color w:val="61666A"/>
          <w:spacing w:val="32"/>
          <w:sz w:val="21"/>
        </w:rPr>
        <w:t> </w:t>
      </w:r>
      <w:r>
        <w:rPr>
          <w:rFonts w:ascii="Tahoma"/>
          <w:color w:val="61666A"/>
          <w:spacing w:val="-5"/>
          <w:sz w:val="21"/>
        </w:rPr>
        <w:t>an</w:t>
      </w:r>
    </w:p>
    <w:p>
      <w:pPr>
        <w:spacing w:line="340" w:lineRule="auto" w:before="106"/>
        <w:ind w:left="635" w:right="328" w:firstLine="0"/>
        <w:jc w:val="left"/>
        <w:rPr>
          <w:rFonts w:ascii="Tahoma"/>
          <w:sz w:val="21"/>
        </w:rPr>
      </w:pPr>
      <w:r>
        <w:rPr>
          <w:rFonts w:ascii="Tahoma"/>
          <w:color w:val="61666A"/>
          <w:w w:val="105"/>
          <w:sz w:val="21"/>
        </w:rPr>
        <w:t>alternative economic system that combines market efficiency with social justice and mutual aid. They've already discussed the principles and now want implementation steps, starting with a village.</w:t>
      </w:r>
    </w:p>
    <w:p>
      <w:pPr>
        <w:spacing w:before="181"/>
        <w:ind w:left="635" w:right="0" w:firstLine="0"/>
        <w:jc w:val="left"/>
        <w:rPr>
          <w:rFonts w:ascii="Tahoma"/>
          <w:sz w:val="21"/>
        </w:rPr>
      </w:pPr>
      <w:r>
        <w:rPr>
          <w:rFonts w:ascii="Tahoma"/>
          <w:color w:val="61666A"/>
          <w:sz w:val="21"/>
        </w:rPr>
        <w:t>The</w:t>
      </w:r>
      <w:r>
        <w:rPr>
          <w:rFonts w:ascii="Tahoma"/>
          <w:color w:val="61666A"/>
          <w:spacing w:val="33"/>
          <w:sz w:val="21"/>
        </w:rPr>
        <w:t> </w:t>
      </w:r>
      <w:r>
        <w:rPr>
          <w:rFonts w:ascii="Tahoma"/>
          <w:color w:val="61666A"/>
          <w:sz w:val="21"/>
        </w:rPr>
        <w:t>user</w:t>
      </w:r>
      <w:r>
        <w:rPr>
          <w:rFonts w:ascii="Tahoma"/>
          <w:color w:val="61666A"/>
          <w:spacing w:val="34"/>
          <w:sz w:val="21"/>
        </w:rPr>
        <w:t> </w:t>
      </w:r>
      <w:r>
        <w:rPr>
          <w:rFonts w:ascii="Tahoma"/>
          <w:color w:val="61666A"/>
          <w:sz w:val="21"/>
        </w:rPr>
        <w:t>might</w:t>
      </w:r>
      <w:r>
        <w:rPr>
          <w:rFonts w:ascii="Tahoma"/>
          <w:color w:val="61666A"/>
          <w:spacing w:val="34"/>
          <w:sz w:val="21"/>
        </w:rPr>
        <w:t> </w:t>
      </w:r>
      <w:r>
        <w:rPr>
          <w:rFonts w:ascii="Tahoma"/>
          <w:color w:val="61666A"/>
          <w:sz w:val="21"/>
        </w:rPr>
        <w:t>be</w:t>
      </w:r>
      <w:r>
        <w:rPr>
          <w:rFonts w:ascii="Tahoma"/>
          <w:color w:val="61666A"/>
          <w:spacing w:val="34"/>
          <w:sz w:val="21"/>
        </w:rPr>
        <w:t> </w:t>
      </w:r>
      <w:r>
        <w:rPr>
          <w:rFonts w:ascii="Tahoma"/>
          <w:color w:val="61666A"/>
          <w:sz w:val="21"/>
        </w:rPr>
        <w:t>a</w:t>
      </w:r>
      <w:r>
        <w:rPr>
          <w:rFonts w:ascii="Tahoma"/>
          <w:color w:val="61666A"/>
          <w:spacing w:val="33"/>
          <w:sz w:val="21"/>
        </w:rPr>
        <w:t> </w:t>
      </w:r>
      <w:r>
        <w:rPr>
          <w:rFonts w:ascii="Tahoma"/>
          <w:color w:val="61666A"/>
          <w:sz w:val="21"/>
        </w:rPr>
        <w:t>policymaker,</w:t>
      </w:r>
      <w:r>
        <w:rPr>
          <w:rFonts w:ascii="Tahoma"/>
          <w:color w:val="61666A"/>
          <w:spacing w:val="34"/>
          <w:sz w:val="21"/>
        </w:rPr>
        <w:t> </w:t>
      </w:r>
      <w:r>
        <w:rPr>
          <w:rFonts w:ascii="Tahoma"/>
          <w:color w:val="61666A"/>
          <w:sz w:val="21"/>
        </w:rPr>
        <w:t>activist,</w:t>
      </w:r>
      <w:r>
        <w:rPr>
          <w:rFonts w:ascii="Tahoma"/>
          <w:color w:val="61666A"/>
          <w:spacing w:val="34"/>
          <w:sz w:val="21"/>
        </w:rPr>
        <w:t> </w:t>
      </w:r>
      <w:r>
        <w:rPr>
          <w:rFonts w:ascii="Tahoma"/>
          <w:color w:val="61666A"/>
          <w:sz w:val="21"/>
        </w:rPr>
        <w:t>or</w:t>
      </w:r>
      <w:r>
        <w:rPr>
          <w:rFonts w:ascii="Tahoma"/>
          <w:color w:val="61666A"/>
          <w:spacing w:val="34"/>
          <w:sz w:val="21"/>
        </w:rPr>
        <w:t> </w:t>
      </w:r>
      <w:r>
        <w:rPr>
          <w:rFonts w:ascii="Tahoma"/>
          <w:color w:val="61666A"/>
          <w:sz w:val="21"/>
        </w:rPr>
        <w:t>someone</w:t>
      </w:r>
      <w:r>
        <w:rPr>
          <w:rFonts w:ascii="Tahoma"/>
          <w:color w:val="61666A"/>
          <w:spacing w:val="34"/>
          <w:sz w:val="21"/>
        </w:rPr>
        <w:t> </w:t>
      </w:r>
      <w:r>
        <w:rPr>
          <w:rFonts w:ascii="Tahoma"/>
          <w:color w:val="61666A"/>
          <w:sz w:val="21"/>
        </w:rPr>
        <w:t>involved</w:t>
      </w:r>
      <w:r>
        <w:rPr>
          <w:rFonts w:ascii="Tahoma"/>
          <w:color w:val="61666A"/>
          <w:spacing w:val="33"/>
          <w:sz w:val="21"/>
        </w:rPr>
        <w:t> </w:t>
      </w:r>
      <w:r>
        <w:rPr>
          <w:rFonts w:ascii="Tahoma"/>
          <w:color w:val="61666A"/>
          <w:sz w:val="21"/>
        </w:rPr>
        <w:t>in</w:t>
      </w:r>
      <w:r>
        <w:rPr>
          <w:rFonts w:ascii="Tahoma"/>
          <w:color w:val="61666A"/>
          <w:spacing w:val="34"/>
          <w:sz w:val="21"/>
        </w:rPr>
        <w:t> </w:t>
      </w:r>
      <w:r>
        <w:rPr>
          <w:rFonts w:ascii="Tahoma"/>
          <w:color w:val="61666A"/>
          <w:sz w:val="21"/>
        </w:rPr>
        <w:t>community</w:t>
      </w:r>
      <w:r>
        <w:rPr>
          <w:rFonts w:ascii="Tahoma"/>
          <w:color w:val="61666A"/>
          <w:spacing w:val="34"/>
          <w:sz w:val="21"/>
        </w:rPr>
        <w:t> </w:t>
      </w:r>
      <w:r>
        <w:rPr>
          <w:rFonts w:ascii="Tahoma"/>
          <w:color w:val="61666A"/>
          <w:spacing w:val="-2"/>
          <w:sz w:val="21"/>
        </w:rPr>
        <w:t>organizing.</w:t>
      </w:r>
    </w:p>
    <w:p>
      <w:pPr>
        <w:spacing w:line="340" w:lineRule="auto" w:before="106"/>
        <w:ind w:left="635" w:right="0" w:firstLine="0"/>
        <w:jc w:val="left"/>
        <w:rPr>
          <w:rFonts w:ascii="Tahoma"/>
          <w:sz w:val="21"/>
        </w:rPr>
      </w:pPr>
      <w:r>
        <w:rPr>
          <w:rFonts w:ascii="Tahoma"/>
          <w:color w:val="61666A"/>
          <w:w w:val="110"/>
          <w:sz w:val="21"/>
        </w:rPr>
        <w:t>Their</w:t>
      </w:r>
      <w:r>
        <w:rPr>
          <w:rFonts w:ascii="Tahoma"/>
          <w:color w:val="61666A"/>
          <w:spacing w:val="-14"/>
          <w:w w:val="110"/>
          <w:sz w:val="21"/>
        </w:rPr>
        <w:t> </w:t>
      </w:r>
      <w:r>
        <w:rPr>
          <w:rFonts w:ascii="Tahoma"/>
          <w:color w:val="61666A"/>
          <w:w w:val="110"/>
          <w:sz w:val="21"/>
        </w:rPr>
        <w:t>deep</w:t>
      </w:r>
      <w:r>
        <w:rPr>
          <w:rFonts w:ascii="Tahoma"/>
          <w:color w:val="61666A"/>
          <w:spacing w:val="-14"/>
          <w:w w:val="110"/>
          <w:sz w:val="21"/>
        </w:rPr>
        <w:t> </w:t>
      </w:r>
      <w:r>
        <w:rPr>
          <w:rFonts w:ascii="Tahoma"/>
          <w:color w:val="61666A"/>
          <w:w w:val="110"/>
          <w:sz w:val="21"/>
        </w:rPr>
        <w:t>need</w:t>
      </w:r>
      <w:r>
        <w:rPr>
          <w:rFonts w:ascii="Tahoma"/>
          <w:color w:val="61666A"/>
          <w:spacing w:val="-14"/>
          <w:w w:val="110"/>
          <w:sz w:val="21"/>
        </w:rPr>
        <w:t> </w:t>
      </w:r>
      <w:r>
        <w:rPr>
          <w:rFonts w:ascii="Tahoma"/>
          <w:color w:val="61666A"/>
          <w:w w:val="110"/>
          <w:sz w:val="21"/>
        </w:rPr>
        <w:t>is</w:t>
      </w:r>
      <w:r>
        <w:rPr>
          <w:rFonts w:ascii="Tahoma"/>
          <w:color w:val="61666A"/>
          <w:spacing w:val="-14"/>
          <w:w w:val="110"/>
          <w:sz w:val="21"/>
        </w:rPr>
        <w:t> </w:t>
      </w:r>
      <w:r>
        <w:rPr>
          <w:rFonts w:ascii="Tahoma"/>
          <w:color w:val="61666A"/>
          <w:w w:val="110"/>
          <w:sz w:val="21"/>
        </w:rPr>
        <w:t>likely</w:t>
      </w:r>
      <w:r>
        <w:rPr>
          <w:rFonts w:ascii="Tahoma"/>
          <w:color w:val="61666A"/>
          <w:spacing w:val="-14"/>
          <w:w w:val="110"/>
          <w:sz w:val="21"/>
        </w:rPr>
        <w:t> </w:t>
      </w:r>
      <w:r>
        <w:rPr>
          <w:rFonts w:ascii="Tahoma"/>
          <w:color w:val="61666A"/>
          <w:w w:val="110"/>
          <w:sz w:val="21"/>
        </w:rPr>
        <w:t>to</w:t>
      </w:r>
      <w:r>
        <w:rPr>
          <w:rFonts w:ascii="Tahoma"/>
          <w:color w:val="61666A"/>
          <w:spacing w:val="-14"/>
          <w:w w:val="110"/>
          <w:sz w:val="21"/>
        </w:rPr>
        <w:t> </w:t>
      </w:r>
      <w:r>
        <w:rPr>
          <w:rFonts w:ascii="Tahoma"/>
          <w:color w:val="61666A"/>
          <w:w w:val="110"/>
          <w:sz w:val="21"/>
        </w:rPr>
        <w:t>find</w:t>
      </w:r>
      <w:r>
        <w:rPr>
          <w:rFonts w:ascii="Tahoma"/>
          <w:color w:val="61666A"/>
          <w:spacing w:val="-14"/>
          <w:w w:val="110"/>
          <w:sz w:val="21"/>
        </w:rPr>
        <w:t> </w:t>
      </w:r>
      <w:r>
        <w:rPr>
          <w:rFonts w:ascii="Tahoma"/>
          <w:color w:val="61666A"/>
          <w:w w:val="110"/>
          <w:sz w:val="21"/>
        </w:rPr>
        <w:t>a</w:t>
      </w:r>
      <w:r>
        <w:rPr>
          <w:rFonts w:ascii="Tahoma"/>
          <w:color w:val="61666A"/>
          <w:spacing w:val="-14"/>
          <w:w w:val="110"/>
          <w:sz w:val="21"/>
        </w:rPr>
        <w:t> </w:t>
      </w:r>
      <w:r>
        <w:rPr>
          <w:rFonts w:ascii="Tahoma"/>
          <w:color w:val="61666A"/>
          <w:w w:val="110"/>
          <w:sz w:val="21"/>
        </w:rPr>
        <w:t>sustainable</w:t>
      </w:r>
      <w:r>
        <w:rPr>
          <w:rFonts w:ascii="Tahoma"/>
          <w:color w:val="61666A"/>
          <w:spacing w:val="-14"/>
          <w:w w:val="110"/>
          <w:sz w:val="21"/>
        </w:rPr>
        <w:t> </w:t>
      </w:r>
      <w:r>
        <w:rPr>
          <w:rFonts w:ascii="Tahoma"/>
          <w:color w:val="61666A"/>
          <w:w w:val="110"/>
          <w:sz w:val="21"/>
        </w:rPr>
        <w:t>and</w:t>
      </w:r>
      <w:r>
        <w:rPr>
          <w:rFonts w:ascii="Tahoma"/>
          <w:color w:val="61666A"/>
          <w:spacing w:val="-14"/>
          <w:w w:val="110"/>
          <w:sz w:val="21"/>
        </w:rPr>
        <w:t> </w:t>
      </w:r>
      <w:r>
        <w:rPr>
          <w:rFonts w:ascii="Tahoma"/>
          <w:color w:val="61666A"/>
          <w:w w:val="110"/>
          <w:sz w:val="21"/>
        </w:rPr>
        <w:t>equitable</w:t>
      </w:r>
      <w:r>
        <w:rPr>
          <w:rFonts w:ascii="Tahoma"/>
          <w:color w:val="61666A"/>
          <w:spacing w:val="-14"/>
          <w:w w:val="110"/>
          <w:sz w:val="21"/>
        </w:rPr>
        <w:t> </w:t>
      </w:r>
      <w:r>
        <w:rPr>
          <w:rFonts w:ascii="Tahoma"/>
          <w:color w:val="61666A"/>
          <w:w w:val="110"/>
          <w:sz w:val="21"/>
        </w:rPr>
        <w:t>model</w:t>
      </w:r>
      <w:r>
        <w:rPr>
          <w:rFonts w:ascii="Tahoma"/>
          <w:color w:val="61666A"/>
          <w:spacing w:val="-14"/>
          <w:w w:val="110"/>
          <w:sz w:val="21"/>
        </w:rPr>
        <w:t> </w:t>
      </w:r>
      <w:r>
        <w:rPr>
          <w:rFonts w:ascii="Tahoma"/>
          <w:color w:val="61666A"/>
          <w:w w:val="110"/>
          <w:sz w:val="21"/>
        </w:rPr>
        <w:t>that</w:t>
      </w:r>
      <w:r>
        <w:rPr>
          <w:rFonts w:ascii="Tahoma"/>
          <w:color w:val="61666A"/>
          <w:spacing w:val="-14"/>
          <w:w w:val="110"/>
          <w:sz w:val="21"/>
        </w:rPr>
        <w:t> </w:t>
      </w:r>
      <w:r>
        <w:rPr>
          <w:rFonts w:ascii="Tahoma"/>
          <w:color w:val="61666A"/>
          <w:w w:val="110"/>
          <w:sz w:val="21"/>
        </w:rPr>
        <w:t>can</w:t>
      </w:r>
      <w:r>
        <w:rPr>
          <w:rFonts w:ascii="Tahoma"/>
          <w:color w:val="61666A"/>
          <w:spacing w:val="-14"/>
          <w:w w:val="110"/>
          <w:sz w:val="21"/>
        </w:rPr>
        <w:t> </w:t>
      </w:r>
      <w:r>
        <w:rPr>
          <w:rFonts w:ascii="Tahoma"/>
          <w:color w:val="61666A"/>
          <w:w w:val="110"/>
          <w:sz w:val="21"/>
        </w:rPr>
        <w:t>be</w:t>
      </w:r>
      <w:r>
        <w:rPr>
          <w:rFonts w:ascii="Tahoma"/>
          <w:color w:val="61666A"/>
          <w:spacing w:val="-14"/>
          <w:w w:val="110"/>
          <w:sz w:val="21"/>
        </w:rPr>
        <w:t> </w:t>
      </w:r>
      <w:r>
        <w:rPr>
          <w:rFonts w:ascii="Tahoma"/>
          <w:color w:val="61666A"/>
          <w:w w:val="110"/>
          <w:sz w:val="21"/>
        </w:rPr>
        <w:t>scaled</w:t>
      </w:r>
      <w:r>
        <w:rPr>
          <w:rFonts w:ascii="Tahoma"/>
          <w:color w:val="61666A"/>
          <w:spacing w:val="-14"/>
          <w:w w:val="110"/>
          <w:sz w:val="21"/>
        </w:rPr>
        <w:t> </w:t>
      </w:r>
      <w:r>
        <w:rPr>
          <w:rFonts w:ascii="Tahoma"/>
          <w:color w:val="61666A"/>
          <w:w w:val="110"/>
          <w:sz w:val="21"/>
        </w:rPr>
        <w:t>from </w:t>
      </w:r>
      <w:r>
        <w:rPr>
          <w:rFonts w:ascii="Tahoma"/>
          <w:color w:val="61666A"/>
          <w:sz w:val="21"/>
        </w:rPr>
        <w:t>local</w:t>
      </w:r>
      <w:r>
        <w:rPr>
          <w:rFonts w:ascii="Tahoma"/>
          <w:color w:val="61666A"/>
          <w:spacing w:val="38"/>
          <w:sz w:val="21"/>
        </w:rPr>
        <w:t> </w:t>
      </w:r>
      <w:r>
        <w:rPr>
          <w:rFonts w:ascii="Tahoma"/>
          <w:color w:val="61666A"/>
          <w:sz w:val="21"/>
        </w:rPr>
        <w:t>to</w:t>
      </w:r>
      <w:r>
        <w:rPr>
          <w:rFonts w:ascii="Tahoma"/>
          <w:color w:val="61666A"/>
          <w:spacing w:val="38"/>
          <w:sz w:val="21"/>
        </w:rPr>
        <w:t> </w:t>
      </w:r>
      <w:r>
        <w:rPr>
          <w:rFonts w:ascii="Tahoma"/>
          <w:color w:val="61666A"/>
          <w:sz w:val="21"/>
        </w:rPr>
        <w:t>national</w:t>
      </w:r>
      <w:r>
        <w:rPr>
          <w:rFonts w:ascii="Tahoma"/>
          <w:color w:val="61666A"/>
          <w:spacing w:val="38"/>
          <w:sz w:val="21"/>
        </w:rPr>
        <w:t> </w:t>
      </w:r>
      <w:r>
        <w:rPr>
          <w:rFonts w:ascii="Tahoma"/>
          <w:color w:val="61666A"/>
          <w:sz w:val="21"/>
        </w:rPr>
        <w:t>levels.</w:t>
      </w:r>
      <w:r>
        <w:rPr>
          <w:rFonts w:ascii="Tahoma"/>
          <w:color w:val="61666A"/>
          <w:spacing w:val="38"/>
          <w:sz w:val="21"/>
        </w:rPr>
        <w:t> </w:t>
      </w:r>
      <w:r>
        <w:rPr>
          <w:rFonts w:ascii="Tahoma"/>
          <w:color w:val="61666A"/>
          <w:sz w:val="21"/>
        </w:rPr>
        <w:t>They</w:t>
      </w:r>
      <w:r>
        <w:rPr>
          <w:rFonts w:ascii="Tahoma"/>
          <w:color w:val="61666A"/>
          <w:spacing w:val="38"/>
          <w:sz w:val="21"/>
        </w:rPr>
        <w:t> </w:t>
      </w:r>
      <w:r>
        <w:rPr>
          <w:rFonts w:ascii="Tahoma"/>
          <w:color w:val="61666A"/>
          <w:sz w:val="21"/>
        </w:rPr>
        <w:t>might</w:t>
      </w:r>
      <w:r>
        <w:rPr>
          <w:rFonts w:ascii="Tahoma"/>
          <w:color w:val="61666A"/>
          <w:spacing w:val="38"/>
          <w:sz w:val="21"/>
        </w:rPr>
        <w:t> </w:t>
      </w:r>
      <w:r>
        <w:rPr>
          <w:rFonts w:ascii="Tahoma"/>
          <w:color w:val="61666A"/>
          <w:sz w:val="21"/>
        </w:rPr>
        <w:t>be</w:t>
      </w:r>
      <w:r>
        <w:rPr>
          <w:rFonts w:ascii="Tahoma"/>
          <w:color w:val="61666A"/>
          <w:spacing w:val="38"/>
          <w:sz w:val="21"/>
        </w:rPr>
        <w:t> </w:t>
      </w:r>
      <w:r>
        <w:rPr>
          <w:rFonts w:ascii="Tahoma"/>
          <w:color w:val="61666A"/>
          <w:sz w:val="21"/>
        </w:rPr>
        <w:t>frustrated</w:t>
      </w:r>
      <w:r>
        <w:rPr>
          <w:rFonts w:ascii="Tahoma"/>
          <w:color w:val="61666A"/>
          <w:spacing w:val="38"/>
          <w:sz w:val="21"/>
        </w:rPr>
        <w:t> </w:t>
      </w:r>
      <w:r>
        <w:rPr>
          <w:rFonts w:ascii="Tahoma"/>
          <w:color w:val="61666A"/>
          <w:sz w:val="21"/>
        </w:rPr>
        <w:t>with</w:t>
      </w:r>
      <w:r>
        <w:rPr>
          <w:rFonts w:ascii="Tahoma"/>
          <w:color w:val="61666A"/>
          <w:spacing w:val="38"/>
          <w:sz w:val="21"/>
        </w:rPr>
        <w:t> </w:t>
      </w:r>
      <w:r>
        <w:rPr>
          <w:rFonts w:ascii="Tahoma"/>
          <w:color w:val="61666A"/>
          <w:sz w:val="21"/>
        </w:rPr>
        <w:t>current</w:t>
      </w:r>
      <w:r>
        <w:rPr>
          <w:rFonts w:ascii="Tahoma"/>
          <w:color w:val="61666A"/>
          <w:spacing w:val="38"/>
          <w:sz w:val="21"/>
        </w:rPr>
        <w:t> </w:t>
      </w:r>
      <w:r>
        <w:rPr>
          <w:rFonts w:ascii="Tahoma"/>
          <w:color w:val="61666A"/>
          <w:sz w:val="21"/>
        </w:rPr>
        <w:t>economic</w:t>
      </w:r>
      <w:r>
        <w:rPr>
          <w:rFonts w:ascii="Tahoma"/>
          <w:color w:val="61666A"/>
          <w:spacing w:val="38"/>
          <w:sz w:val="21"/>
        </w:rPr>
        <w:t> </w:t>
      </w:r>
      <w:r>
        <w:rPr>
          <w:rFonts w:ascii="Tahoma"/>
          <w:color w:val="61666A"/>
          <w:sz w:val="21"/>
        </w:rPr>
        <w:t>systems</w:t>
      </w:r>
      <w:r>
        <w:rPr>
          <w:rFonts w:ascii="Tahoma"/>
          <w:color w:val="61666A"/>
          <w:spacing w:val="38"/>
          <w:sz w:val="21"/>
        </w:rPr>
        <w:t> </w:t>
      </w:r>
      <w:r>
        <w:rPr>
          <w:rFonts w:ascii="Tahoma"/>
          <w:color w:val="61666A"/>
          <w:sz w:val="21"/>
        </w:rPr>
        <w:t>and</w:t>
      </w:r>
      <w:r>
        <w:rPr>
          <w:rFonts w:ascii="Tahoma"/>
          <w:color w:val="61666A"/>
          <w:spacing w:val="38"/>
          <w:sz w:val="21"/>
        </w:rPr>
        <w:t> </w:t>
      </w:r>
      <w:r>
        <w:rPr>
          <w:rFonts w:ascii="Tahoma"/>
          <w:color w:val="61666A"/>
          <w:sz w:val="21"/>
        </w:rPr>
        <w:t>seek</w:t>
      </w:r>
      <w:r>
        <w:rPr>
          <w:rFonts w:ascii="Tahoma"/>
          <w:color w:val="61666A"/>
          <w:spacing w:val="38"/>
          <w:sz w:val="21"/>
        </w:rPr>
        <w:t> </w:t>
      </w:r>
      <w:r>
        <w:rPr>
          <w:rFonts w:ascii="Tahoma"/>
          <w:color w:val="61666A"/>
          <w:sz w:val="21"/>
        </w:rPr>
        <w:t>a </w:t>
      </w:r>
      <w:r>
        <w:rPr>
          <w:rFonts w:ascii="Tahoma"/>
          <w:color w:val="61666A"/>
          <w:w w:val="110"/>
          <w:sz w:val="21"/>
        </w:rPr>
        <w:t>practical solution that's tested in small communities.</w:t>
      </w:r>
    </w:p>
    <w:p>
      <w:pPr>
        <w:spacing w:line="340" w:lineRule="auto" w:before="180"/>
        <w:ind w:left="635" w:right="549" w:firstLine="0"/>
        <w:jc w:val="both"/>
        <w:rPr>
          <w:rFonts w:ascii="Tahoma"/>
          <w:sz w:val="21"/>
        </w:rPr>
      </w:pPr>
      <w:r>
        <w:rPr>
          <w:rFonts w:ascii="Tahoma"/>
          <w:color w:val="61666A"/>
          <w:sz w:val="21"/>
        </w:rPr>
        <w:t>I need to outline phases that are logical and iterative. Phase 0 is crucial because without community buy-in and education, the project could fail. Highlighting the formation of an initiative</w:t>
      </w:r>
      <w:r>
        <w:rPr>
          <w:rFonts w:ascii="Tahoma"/>
          <w:color w:val="61666A"/>
          <w:spacing w:val="40"/>
          <w:sz w:val="21"/>
        </w:rPr>
        <w:t> </w:t>
      </w:r>
      <w:r>
        <w:rPr>
          <w:rFonts w:ascii="Tahoma"/>
          <w:color w:val="61666A"/>
          <w:sz w:val="21"/>
        </w:rPr>
        <w:t>group</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legal</w:t>
      </w:r>
      <w:r>
        <w:rPr>
          <w:rFonts w:ascii="Tahoma"/>
          <w:color w:val="61666A"/>
          <w:spacing w:val="40"/>
          <w:sz w:val="21"/>
        </w:rPr>
        <w:t> </w:t>
      </w:r>
      <w:r>
        <w:rPr>
          <w:rFonts w:ascii="Tahoma"/>
          <w:color w:val="61666A"/>
          <w:sz w:val="21"/>
        </w:rPr>
        <w:t>setup</w:t>
      </w:r>
      <w:r>
        <w:rPr>
          <w:rFonts w:ascii="Tahoma"/>
          <w:color w:val="61666A"/>
          <w:spacing w:val="40"/>
          <w:sz w:val="21"/>
        </w:rPr>
        <w:t> </w:t>
      </w:r>
      <w:r>
        <w:rPr>
          <w:rFonts w:ascii="Tahoma"/>
          <w:color w:val="61666A"/>
          <w:sz w:val="21"/>
        </w:rPr>
        <w:t>makes</w:t>
      </w:r>
      <w:r>
        <w:rPr>
          <w:rFonts w:ascii="Tahoma"/>
          <w:color w:val="61666A"/>
          <w:spacing w:val="40"/>
          <w:sz w:val="21"/>
        </w:rPr>
        <w:t> </w:t>
      </w:r>
      <w:r>
        <w:rPr>
          <w:rFonts w:ascii="Tahoma"/>
          <w:color w:val="61666A"/>
          <w:sz w:val="21"/>
        </w:rPr>
        <w:t>sense</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establish</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foundation.</w:t>
      </w:r>
    </w:p>
    <w:p>
      <w:pPr>
        <w:spacing w:line="340" w:lineRule="auto" w:before="181"/>
        <w:ind w:left="635" w:right="0" w:firstLine="0"/>
        <w:jc w:val="left"/>
        <w:rPr>
          <w:rFonts w:ascii="Tahoma"/>
          <w:sz w:val="21"/>
        </w:rPr>
      </w:pPr>
      <w:r>
        <w:rPr>
          <w:rFonts w:ascii="Tahoma"/>
          <w:color w:val="61666A"/>
          <w:sz w:val="21"/>
        </w:rPr>
        <w:t>Then,</w:t>
      </w:r>
      <w:r>
        <w:rPr>
          <w:rFonts w:ascii="Tahoma"/>
          <w:color w:val="61666A"/>
          <w:spacing w:val="33"/>
          <w:sz w:val="21"/>
        </w:rPr>
        <w:t> </w:t>
      </w:r>
      <w:r>
        <w:rPr>
          <w:rFonts w:ascii="Tahoma"/>
          <w:color w:val="61666A"/>
          <w:sz w:val="21"/>
        </w:rPr>
        <w:t>Phase</w:t>
      </w:r>
      <w:r>
        <w:rPr>
          <w:rFonts w:ascii="Tahoma"/>
          <w:color w:val="61666A"/>
          <w:spacing w:val="33"/>
          <w:sz w:val="21"/>
        </w:rPr>
        <w:t> </w:t>
      </w:r>
      <w:r>
        <w:rPr>
          <w:rFonts w:ascii="Tahoma"/>
          <w:color w:val="61666A"/>
          <w:sz w:val="21"/>
        </w:rPr>
        <w:t>1's</w:t>
      </w:r>
      <w:r>
        <w:rPr>
          <w:rFonts w:ascii="Tahoma"/>
          <w:color w:val="61666A"/>
          <w:spacing w:val="33"/>
          <w:sz w:val="21"/>
        </w:rPr>
        <w:t> </w:t>
      </w:r>
      <w:r>
        <w:rPr>
          <w:rFonts w:ascii="Tahoma"/>
          <w:color w:val="61666A"/>
          <w:sz w:val="21"/>
        </w:rPr>
        <w:t>pilot</w:t>
      </w:r>
      <w:r>
        <w:rPr>
          <w:rFonts w:ascii="Tahoma"/>
          <w:color w:val="61666A"/>
          <w:spacing w:val="33"/>
          <w:sz w:val="21"/>
        </w:rPr>
        <w:t> </w:t>
      </w:r>
      <w:r>
        <w:rPr>
          <w:rFonts w:ascii="Tahoma"/>
          <w:color w:val="61666A"/>
          <w:sz w:val="21"/>
        </w:rPr>
        <w:t>projects</w:t>
      </w:r>
      <w:r>
        <w:rPr>
          <w:rFonts w:ascii="Tahoma"/>
          <w:color w:val="61666A"/>
          <w:spacing w:val="33"/>
          <w:sz w:val="21"/>
        </w:rPr>
        <w:t> </w:t>
      </w:r>
      <w:r>
        <w:rPr>
          <w:rFonts w:ascii="Tahoma"/>
          <w:color w:val="61666A"/>
          <w:sz w:val="21"/>
        </w:rPr>
        <w:t>allow</w:t>
      </w:r>
      <w:r>
        <w:rPr>
          <w:rFonts w:ascii="Tahoma"/>
          <w:color w:val="61666A"/>
          <w:spacing w:val="33"/>
          <w:sz w:val="21"/>
        </w:rPr>
        <w:t> </w:t>
      </w:r>
      <w:r>
        <w:rPr>
          <w:rFonts w:ascii="Tahoma"/>
          <w:color w:val="61666A"/>
          <w:sz w:val="21"/>
        </w:rPr>
        <w:t>testing</w:t>
      </w:r>
      <w:r>
        <w:rPr>
          <w:rFonts w:ascii="Tahoma"/>
          <w:color w:val="61666A"/>
          <w:spacing w:val="33"/>
          <w:sz w:val="21"/>
        </w:rPr>
        <w:t> </w:t>
      </w:r>
      <w:r>
        <w:rPr>
          <w:rFonts w:ascii="Tahoma"/>
          <w:color w:val="61666A"/>
          <w:sz w:val="21"/>
        </w:rPr>
        <w:t>without</w:t>
      </w:r>
      <w:r>
        <w:rPr>
          <w:rFonts w:ascii="Tahoma"/>
          <w:color w:val="61666A"/>
          <w:spacing w:val="33"/>
          <w:sz w:val="21"/>
        </w:rPr>
        <w:t> </w:t>
      </w:r>
      <w:r>
        <w:rPr>
          <w:rFonts w:ascii="Tahoma"/>
          <w:color w:val="61666A"/>
          <w:sz w:val="21"/>
        </w:rPr>
        <w:t>full</w:t>
      </w:r>
      <w:r>
        <w:rPr>
          <w:rFonts w:ascii="Tahoma"/>
          <w:color w:val="61666A"/>
          <w:spacing w:val="33"/>
          <w:sz w:val="21"/>
        </w:rPr>
        <w:t> </w:t>
      </w:r>
      <w:r>
        <w:rPr>
          <w:rFonts w:ascii="Tahoma"/>
          <w:color w:val="61666A"/>
          <w:sz w:val="21"/>
        </w:rPr>
        <w:t>commitment.</w:t>
      </w:r>
      <w:r>
        <w:rPr>
          <w:rFonts w:ascii="Tahoma"/>
          <w:color w:val="61666A"/>
          <w:spacing w:val="33"/>
          <w:sz w:val="21"/>
        </w:rPr>
        <w:t> </w:t>
      </w:r>
      <w:r>
        <w:rPr>
          <w:rFonts w:ascii="Tahoma"/>
          <w:color w:val="61666A"/>
          <w:sz w:val="21"/>
        </w:rPr>
        <w:t>Time</w:t>
      </w:r>
      <w:r>
        <w:rPr>
          <w:rFonts w:ascii="Tahoma"/>
          <w:color w:val="61666A"/>
          <w:spacing w:val="33"/>
          <w:sz w:val="21"/>
        </w:rPr>
        <w:t> </w:t>
      </w:r>
      <w:r>
        <w:rPr>
          <w:rFonts w:ascii="Tahoma"/>
          <w:color w:val="61666A"/>
          <w:sz w:val="21"/>
        </w:rPr>
        <w:t>Banking</w:t>
      </w:r>
      <w:r>
        <w:rPr>
          <w:rFonts w:ascii="Tahoma"/>
          <w:color w:val="61666A"/>
          <w:spacing w:val="33"/>
          <w:sz w:val="21"/>
        </w:rPr>
        <w:t> </w:t>
      </w:r>
      <w:r>
        <w:rPr>
          <w:rFonts w:ascii="Tahoma"/>
          <w:color w:val="61666A"/>
          <w:sz w:val="21"/>
        </w:rPr>
        <w:t>and</w:t>
      </w:r>
      <w:r>
        <w:rPr>
          <w:rFonts w:ascii="Tahoma"/>
          <w:color w:val="61666A"/>
          <w:spacing w:val="33"/>
          <w:sz w:val="21"/>
        </w:rPr>
        <w:t> </w:t>
      </w:r>
      <w:r>
        <w:rPr>
          <w:rFonts w:ascii="Tahoma"/>
          <w:color w:val="61666A"/>
          <w:sz w:val="21"/>
        </w:rPr>
        <w:t>a</w:t>
      </w:r>
      <w:r>
        <w:rPr>
          <w:rFonts w:ascii="Tahoma"/>
          <w:color w:val="61666A"/>
          <w:spacing w:val="33"/>
          <w:sz w:val="21"/>
        </w:rPr>
        <w:t> </w:t>
      </w:r>
      <w:r>
        <w:rPr>
          <w:rFonts w:ascii="Tahoma"/>
          <w:color w:val="61666A"/>
          <w:sz w:val="21"/>
        </w:rPr>
        <w:t>local </w:t>
      </w:r>
      <w:r>
        <w:rPr>
          <w:rFonts w:ascii="Tahoma"/>
          <w:color w:val="61666A"/>
          <w:w w:val="110"/>
          <w:sz w:val="21"/>
        </w:rPr>
        <w:t>currency</w:t>
      </w:r>
      <w:r>
        <w:rPr>
          <w:rFonts w:ascii="Tahoma"/>
          <w:color w:val="61666A"/>
          <w:spacing w:val="-15"/>
          <w:w w:val="110"/>
          <w:sz w:val="21"/>
        </w:rPr>
        <w:t> </w:t>
      </w:r>
      <w:r>
        <w:rPr>
          <w:rFonts w:ascii="Tahoma"/>
          <w:color w:val="61666A"/>
          <w:w w:val="110"/>
          <w:sz w:val="21"/>
        </w:rPr>
        <w:t>are</w:t>
      </w:r>
      <w:r>
        <w:rPr>
          <w:rFonts w:ascii="Tahoma"/>
          <w:color w:val="61666A"/>
          <w:spacing w:val="-15"/>
          <w:w w:val="110"/>
          <w:sz w:val="21"/>
        </w:rPr>
        <w:t> </w:t>
      </w:r>
      <w:r>
        <w:rPr>
          <w:rFonts w:ascii="Tahoma"/>
          <w:color w:val="61666A"/>
          <w:w w:val="110"/>
          <w:sz w:val="21"/>
        </w:rPr>
        <w:t>good</w:t>
      </w:r>
      <w:r>
        <w:rPr>
          <w:rFonts w:ascii="Tahoma"/>
          <w:color w:val="61666A"/>
          <w:spacing w:val="-15"/>
          <w:w w:val="110"/>
          <w:sz w:val="21"/>
        </w:rPr>
        <w:t> </w:t>
      </w:r>
      <w:r>
        <w:rPr>
          <w:rFonts w:ascii="Tahoma"/>
          <w:color w:val="61666A"/>
          <w:w w:val="110"/>
          <w:sz w:val="21"/>
        </w:rPr>
        <w:t>starts</w:t>
      </w:r>
      <w:r>
        <w:rPr>
          <w:rFonts w:ascii="Tahoma"/>
          <w:color w:val="61666A"/>
          <w:spacing w:val="-15"/>
          <w:w w:val="110"/>
          <w:sz w:val="21"/>
        </w:rPr>
        <w:t> </w:t>
      </w:r>
      <w:r>
        <w:rPr>
          <w:rFonts w:ascii="Tahoma"/>
          <w:color w:val="61666A"/>
          <w:w w:val="110"/>
          <w:sz w:val="21"/>
        </w:rPr>
        <w:t>because</w:t>
      </w:r>
      <w:r>
        <w:rPr>
          <w:rFonts w:ascii="Tahoma"/>
          <w:color w:val="61666A"/>
          <w:spacing w:val="-15"/>
          <w:w w:val="110"/>
          <w:sz w:val="21"/>
        </w:rPr>
        <w:t> </w:t>
      </w:r>
      <w:r>
        <w:rPr>
          <w:rFonts w:ascii="Tahoma"/>
          <w:color w:val="61666A"/>
          <w:w w:val="110"/>
          <w:sz w:val="21"/>
        </w:rPr>
        <w:t>they</w:t>
      </w:r>
      <w:r>
        <w:rPr>
          <w:rFonts w:ascii="Tahoma"/>
          <w:color w:val="61666A"/>
          <w:spacing w:val="-15"/>
          <w:w w:val="110"/>
          <w:sz w:val="21"/>
        </w:rPr>
        <w:t> </w:t>
      </w:r>
      <w:r>
        <w:rPr>
          <w:rFonts w:ascii="Tahoma"/>
          <w:color w:val="61666A"/>
          <w:w w:val="110"/>
          <w:sz w:val="21"/>
        </w:rPr>
        <w:t>address</w:t>
      </w:r>
      <w:r>
        <w:rPr>
          <w:rFonts w:ascii="Tahoma"/>
          <w:color w:val="61666A"/>
          <w:spacing w:val="-15"/>
          <w:w w:val="110"/>
          <w:sz w:val="21"/>
        </w:rPr>
        <w:t> </w:t>
      </w:r>
      <w:r>
        <w:rPr>
          <w:rFonts w:ascii="Tahoma"/>
          <w:color w:val="61666A"/>
          <w:w w:val="110"/>
          <w:sz w:val="21"/>
        </w:rPr>
        <w:t>immediate</w:t>
      </w:r>
      <w:r>
        <w:rPr>
          <w:rFonts w:ascii="Tahoma"/>
          <w:color w:val="61666A"/>
          <w:spacing w:val="-15"/>
          <w:w w:val="110"/>
          <w:sz w:val="21"/>
        </w:rPr>
        <w:t> </w:t>
      </w:r>
      <w:r>
        <w:rPr>
          <w:rFonts w:ascii="Tahoma"/>
          <w:color w:val="61666A"/>
          <w:w w:val="110"/>
          <w:sz w:val="21"/>
        </w:rPr>
        <w:t>needs</w:t>
      </w:r>
      <w:r>
        <w:rPr>
          <w:rFonts w:ascii="Tahoma"/>
          <w:color w:val="61666A"/>
          <w:spacing w:val="-15"/>
          <w:w w:val="110"/>
          <w:sz w:val="21"/>
        </w:rPr>
        <w:t> </w:t>
      </w:r>
      <w:r>
        <w:rPr>
          <w:rFonts w:ascii="Tahoma"/>
          <w:color w:val="61666A"/>
          <w:w w:val="110"/>
          <w:sz w:val="21"/>
        </w:rPr>
        <w:t>and</w:t>
      </w:r>
      <w:r>
        <w:rPr>
          <w:rFonts w:ascii="Tahoma"/>
          <w:color w:val="61666A"/>
          <w:spacing w:val="-15"/>
          <w:w w:val="110"/>
          <w:sz w:val="21"/>
        </w:rPr>
        <w:t> </w:t>
      </w:r>
      <w:r>
        <w:rPr>
          <w:rFonts w:ascii="Tahoma"/>
          <w:color w:val="61666A"/>
          <w:w w:val="110"/>
          <w:sz w:val="21"/>
        </w:rPr>
        <w:t>build</w:t>
      </w:r>
      <w:r>
        <w:rPr>
          <w:rFonts w:ascii="Tahoma"/>
          <w:color w:val="61666A"/>
          <w:spacing w:val="-15"/>
          <w:w w:val="110"/>
          <w:sz w:val="21"/>
        </w:rPr>
        <w:t> </w:t>
      </w:r>
      <w:r>
        <w:rPr>
          <w:rFonts w:ascii="Tahoma"/>
          <w:color w:val="61666A"/>
          <w:w w:val="110"/>
          <w:sz w:val="21"/>
        </w:rPr>
        <w:t>trust.</w:t>
      </w:r>
      <w:r>
        <w:rPr>
          <w:rFonts w:ascii="Tahoma"/>
          <w:color w:val="61666A"/>
          <w:spacing w:val="-15"/>
          <w:w w:val="110"/>
          <w:sz w:val="21"/>
        </w:rPr>
        <w:t> </w:t>
      </w:r>
      <w:r>
        <w:rPr>
          <w:rFonts w:ascii="Tahoma"/>
          <w:color w:val="61666A"/>
          <w:w w:val="110"/>
          <w:sz w:val="21"/>
        </w:rPr>
        <w:t>Including</w:t>
      </w:r>
      <w:r>
        <w:rPr>
          <w:rFonts w:ascii="Tahoma"/>
          <w:color w:val="61666A"/>
          <w:spacing w:val="-15"/>
          <w:w w:val="110"/>
          <w:sz w:val="21"/>
        </w:rPr>
        <w:t> </w:t>
      </w:r>
      <w:r>
        <w:rPr>
          <w:rFonts w:ascii="Tahoma"/>
          <w:color w:val="61666A"/>
          <w:w w:val="110"/>
          <w:sz w:val="21"/>
        </w:rPr>
        <w:t>a digital</w:t>
      </w:r>
      <w:r>
        <w:rPr>
          <w:rFonts w:ascii="Tahoma"/>
          <w:color w:val="61666A"/>
          <w:spacing w:val="-5"/>
          <w:w w:val="110"/>
          <w:sz w:val="21"/>
        </w:rPr>
        <w:t> </w:t>
      </w:r>
      <w:r>
        <w:rPr>
          <w:rFonts w:ascii="Tahoma"/>
          <w:color w:val="61666A"/>
          <w:w w:val="110"/>
          <w:sz w:val="21"/>
        </w:rPr>
        <w:t>platform</w:t>
      </w:r>
      <w:r>
        <w:rPr>
          <w:rFonts w:ascii="Tahoma"/>
          <w:color w:val="61666A"/>
          <w:spacing w:val="-5"/>
          <w:w w:val="110"/>
          <w:sz w:val="21"/>
        </w:rPr>
        <w:t> </w:t>
      </w:r>
      <w:r>
        <w:rPr>
          <w:rFonts w:ascii="Tahoma"/>
          <w:color w:val="61666A"/>
          <w:w w:val="110"/>
          <w:sz w:val="21"/>
        </w:rPr>
        <w:t>is</w:t>
      </w:r>
      <w:r>
        <w:rPr>
          <w:rFonts w:ascii="Tahoma"/>
          <w:color w:val="61666A"/>
          <w:spacing w:val="-5"/>
          <w:w w:val="110"/>
          <w:sz w:val="21"/>
        </w:rPr>
        <w:t> </w:t>
      </w:r>
      <w:r>
        <w:rPr>
          <w:rFonts w:ascii="Tahoma"/>
          <w:color w:val="61666A"/>
          <w:w w:val="110"/>
          <w:sz w:val="21"/>
        </w:rPr>
        <w:t>smart</w:t>
      </w:r>
      <w:r>
        <w:rPr>
          <w:rFonts w:ascii="Tahoma"/>
          <w:color w:val="61666A"/>
          <w:spacing w:val="-5"/>
          <w:w w:val="110"/>
          <w:sz w:val="21"/>
        </w:rPr>
        <w:t> </w:t>
      </w:r>
      <w:r>
        <w:rPr>
          <w:rFonts w:ascii="Tahoma"/>
          <w:color w:val="61666A"/>
          <w:w w:val="110"/>
          <w:sz w:val="21"/>
        </w:rPr>
        <w:t>for</w:t>
      </w:r>
      <w:r>
        <w:rPr>
          <w:rFonts w:ascii="Tahoma"/>
          <w:color w:val="61666A"/>
          <w:spacing w:val="-5"/>
          <w:w w:val="110"/>
          <w:sz w:val="21"/>
        </w:rPr>
        <w:t> </w:t>
      </w:r>
      <w:r>
        <w:rPr>
          <w:rFonts w:ascii="Tahoma"/>
          <w:color w:val="61666A"/>
          <w:w w:val="110"/>
          <w:sz w:val="21"/>
        </w:rPr>
        <w:t>transparency</w:t>
      </w:r>
      <w:r>
        <w:rPr>
          <w:rFonts w:ascii="Tahoma"/>
          <w:color w:val="61666A"/>
          <w:spacing w:val="-5"/>
          <w:w w:val="110"/>
          <w:sz w:val="21"/>
        </w:rPr>
        <w:t> </w:t>
      </w:r>
      <w:r>
        <w:rPr>
          <w:rFonts w:ascii="Tahoma"/>
          <w:color w:val="61666A"/>
          <w:w w:val="110"/>
          <w:sz w:val="21"/>
        </w:rPr>
        <w:t>and</w:t>
      </w:r>
      <w:r>
        <w:rPr>
          <w:rFonts w:ascii="Tahoma"/>
          <w:color w:val="61666A"/>
          <w:spacing w:val="-5"/>
          <w:w w:val="110"/>
          <w:sz w:val="21"/>
        </w:rPr>
        <w:t> </w:t>
      </w:r>
      <w:r>
        <w:rPr>
          <w:rFonts w:ascii="Tahoma"/>
          <w:color w:val="61666A"/>
          <w:w w:val="110"/>
          <w:sz w:val="21"/>
        </w:rPr>
        <w:t>ease</w:t>
      </w:r>
      <w:r>
        <w:rPr>
          <w:rFonts w:ascii="Tahoma"/>
          <w:color w:val="61666A"/>
          <w:spacing w:val="-5"/>
          <w:w w:val="110"/>
          <w:sz w:val="21"/>
        </w:rPr>
        <w:t> </w:t>
      </w:r>
      <w:r>
        <w:rPr>
          <w:rFonts w:ascii="Tahoma"/>
          <w:color w:val="61666A"/>
          <w:w w:val="110"/>
          <w:sz w:val="21"/>
        </w:rPr>
        <w:t>of</w:t>
      </w:r>
      <w:r>
        <w:rPr>
          <w:rFonts w:ascii="Tahoma"/>
          <w:color w:val="61666A"/>
          <w:spacing w:val="-5"/>
          <w:w w:val="110"/>
          <w:sz w:val="21"/>
        </w:rPr>
        <w:t> </w:t>
      </w:r>
      <w:r>
        <w:rPr>
          <w:rFonts w:ascii="Tahoma"/>
          <w:color w:val="61666A"/>
          <w:w w:val="110"/>
          <w:sz w:val="21"/>
        </w:rPr>
        <w:t>use.</w:t>
      </w:r>
    </w:p>
    <w:p>
      <w:pPr>
        <w:spacing w:line="340" w:lineRule="auto" w:before="180"/>
        <w:ind w:left="635" w:right="328" w:firstLine="0"/>
        <w:jc w:val="left"/>
        <w:rPr>
          <w:rFonts w:ascii="Tahoma"/>
          <w:sz w:val="21"/>
        </w:rPr>
      </w:pPr>
      <w:r>
        <w:rPr>
          <w:rFonts w:ascii="Tahoma"/>
          <w:color w:val="61666A"/>
          <w:w w:val="110"/>
          <w:sz w:val="21"/>
        </w:rPr>
        <w:t>Phase</w:t>
      </w:r>
      <w:r>
        <w:rPr>
          <w:rFonts w:ascii="Tahoma"/>
          <w:color w:val="61666A"/>
          <w:spacing w:val="-18"/>
          <w:w w:val="110"/>
          <w:sz w:val="21"/>
        </w:rPr>
        <w:t> </w:t>
      </w:r>
      <w:r>
        <w:rPr>
          <w:rFonts w:ascii="Tahoma"/>
          <w:color w:val="61666A"/>
          <w:w w:val="110"/>
          <w:sz w:val="21"/>
        </w:rPr>
        <w:t>2's</w:t>
      </w:r>
      <w:r>
        <w:rPr>
          <w:rFonts w:ascii="Tahoma"/>
          <w:color w:val="61666A"/>
          <w:spacing w:val="-18"/>
          <w:w w:val="110"/>
          <w:sz w:val="21"/>
        </w:rPr>
        <w:t> </w:t>
      </w:r>
      <w:r>
        <w:rPr>
          <w:rFonts w:ascii="Tahoma"/>
          <w:color w:val="61666A"/>
          <w:w w:val="110"/>
          <w:sz w:val="21"/>
        </w:rPr>
        <w:t>expansion</w:t>
      </w:r>
      <w:r>
        <w:rPr>
          <w:rFonts w:ascii="Tahoma"/>
          <w:color w:val="61666A"/>
          <w:spacing w:val="-18"/>
          <w:w w:val="110"/>
          <w:sz w:val="21"/>
        </w:rPr>
        <w:t> </w:t>
      </w:r>
      <w:r>
        <w:rPr>
          <w:rFonts w:ascii="Tahoma"/>
          <w:color w:val="61666A"/>
          <w:w w:val="110"/>
          <w:sz w:val="21"/>
        </w:rPr>
        <w:t>into</w:t>
      </w:r>
      <w:r>
        <w:rPr>
          <w:rFonts w:ascii="Tahoma"/>
          <w:color w:val="61666A"/>
          <w:spacing w:val="-18"/>
          <w:w w:val="110"/>
          <w:sz w:val="21"/>
        </w:rPr>
        <w:t> </w:t>
      </w:r>
      <w:r>
        <w:rPr>
          <w:rFonts w:ascii="Tahoma"/>
          <w:color w:val="61666A"/>
          <w:w w:val="110"/>
          <w:sz w:val="21"/>
        </w:rPr>
        <w:t>UBI</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cooperatives</w:t>
      </w:r>
      <w:r>
        <w:rPr>
          <w:rFonts w:ascii="Tahoma"/>
          <w:color w:val="61666A"/>
          <w:spacing w:val="-18"/>
          <w:w w:val="110"/>
          <w:sz w:val="21"/>
        </w:rPr>
        <w:t> </w:t>
      </w:r>
      <w:r>
        <w:rPr>
          <w:rFonts w:ascii="Tahoma"/>
          <w:color w:val="61666A"/>
          <w:w w:val="110"/>
          <w:sz w:val="21"/>
        </w:rPr>
        <w:t>addresses</w:t>
      </w:r>
      <w:r>
        <w:rPr>
          <w:rFonts w:ascii="Tahoma"/>
          <w:color w:val="61666A"/>
          <w:spacing w:val="-18"/>
          <w:w w:val="110"/>
          <w:sz w:val="21"/>
        </w:rPr>
        <w:t> </w:t>
      </w:r>
      <w:r>
        <w:rPr>
          <w:rFonts w:ascii="Tahoma"/>
          <w:color w:val="61666A"/>
          <w:w w:val="110"/>
          <w:sz w:val="21"/>
        </w:rPr>
        <w:t>deeper</w:t>
      </w:r>
      <w:r>
        <w:rPr>
          <w:rFonts w:ascii="Tahoma"/>
          <w:color w:val="61666A"/>
          <w:spacing w:val="-18"/>
          <w:w w:val="110"/>
          <w:sz w:val="21"/>
        </w:rPr>
        <w:t> </w:t>
      </w:r>
      <w:r>
        <w:rPr>
          <w:rFonts w:ascii="Tahoma"/>
          <w:color w:val="61666A"/>
          <w:w w:val="110"/>
          <w:sz w:val="21"/>
        </w:rPr>
        <w:t>economic</w:t>
      </w:r>
      <w:r>
        <w:rPr>
          <w:rFonts w:ascii="Tahoma"/>
          <w:color w:val="61666A"/>
          <w:spacing w:val="-18"/>
          <w:w w:val="110"/>
          <w:sz w:val="21"/>
        </w:rPr>
        <w:t> </w:t>
      </w:r>
      <w:r>
        <w:rPr>
          <w:rFonts w:ascii="Tahoma"/>
          <w:color w:val="61666A"/>
          <w:w w:val="110"/>
          <w:sz w:val="21"/>
        </w:rPr>
        <w:t>structures. Using</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local</w:t>
      </w:r>
      <w:r>
        <w:rPr>
          <w:rFonts w:ascii="Tahoma"/>
          <w:color w:val="61666A"/>
          <w:spacing w:val="-10"/>
          <w:w w:val="110"/>
          <w:sz w:val="21"/>
        </w:rPr>
        <w:t> </w:t>
      </w:r>
      <w:r>
        <w:rPr>
          <w:rFonts w:ascii="Tahoma"/>
          <w:color w:val="61666A"/>
          <w:w w:val="110"/>
          <w:sz w:val="21"/>
        </w:rPr>
        <w:t>currency</w:t>
      </w:r>
      <w:r>
        <w:rPr>
          <w:rFonts w:ascii="Tahoma"/>
          <w:color w:val="61666A"/>
          <w:spacing w:val="-10"/>
          <w:w w:val="110"/>
          <w:sz w:val="21"/>
        </w:rPr>
        <w:t> </w:t>
      </w:r>
      <w:r>
        <w:rPr>
          <w:rFonts w:ascii="Tahoma"/>
          <w:color w:val="61666A"/>
          <w:w w:val="110"/>
          <w:sz w:val="21"/>
        </w:rPr>
        <w:t>for</w:t>
      </w:r>
      <w:r>
        <w:rPr>
          <w:rFonts w:ascii="Tahoma"/>
          <w:color w:val="61666A"/>
          <w:spacing w:val="-10"/>
          <w:w w:val="110"/>
          <w:sz w:val="21"/>
        </w:rPr>
        <w:t> </w:t>
      </w:r>
      <w:r>
        <w:rPr>
          <w:rFonts w:ascii="Tahoma"/>
          <w:color w:val="61666A"/>
          <w:w w:val="110"/>
          <w:sz w:val="21"/>
        </w:rPr>
        <w:t>UBI</w:t>
      </w:r>
      <w:r>
        <w:rPr>
          <w:rFonts w:ascii="Tahoma"/>
          <w:color w:val="61666A"/>
          <w:spacing w:val="-10"/>
          <w:w w:val="110"/>
          <w:sz w:val="21"/>
        </w:rPr>
        <w:t> </w:t>
      </w:r>
      <w:r>
        <w:rPr>
          <w:rFonts w:ascii="Tahoma"/>
          <w:color w:val="61666A"/>
          <w:w w:val="110"/>
          <w:sz w:val="21"/>
        </w:rPr>
        <w:t>tied</w:t>
      </w:r>
      <w:r>
        <w:rPr>
          <w:rFonts w:ascii="Tahoma"/>
          <w:color w:val="61666A"/>
          <w:spacing w:val="-10"/>
          <w:w w:val="110"/>
          <w:sz w:val="21"/>
        </w:rPr>
        <w:t> </w:t>
      </w:r>
      <w:r>
        <w:rPr>
          <w:rFonts w:ascii="Tahoma"/>
          <w:color w:val="61666A"/>
          <w:w w:val="110"/>
          <w:sz w:val="21"/>
        </w:rPr>
        <w:t>to</w:t>
      </w:r>
      <w:r>
        <w:rPr>
          <w:rFonts w:ascii="Tahoma"/>
          <w:color w:val="61666A"/>
          <w:spacing w:val="-10"/>
          <w:w w:val="110"/>
          <w:sz w:val="21"/>
        </w:rPr>
        <w:t> </w:t>
      </w:r>
      <w:r>
        <w:rPr>
          <w:rFonts w:ascii="Tahoma"/>
          <w:color w:val="61666A"/>
          <w:w w:val="110"/>
          <w:sz w:val="21"/>
        </w:rPr>
        <w:t>resource</w:t>
      </w:r>
      <w:r>
        <w:rPr>
          <w:rFonts w:ascii="Tahoma"/>
          <w:color w:val="61666A"/>
          <w:spacing w:val="-10"/>
          <w:w w:val="110"/>
          <w:sz w:val="21"/>
        </w:rPr>
        <w:t> </w:t>
      </w:r>
      <w:r>
        <w:rPr>
          <w:rFonts w:ascii="Tahoma"/>
          <w:color w:val="61666A"/>
          <w:w w:val="110"/>
          <w:sz w:val="21"/>
        </w:rPr>
        <w:t>rent</w:t>
      </w:r>
      <w:r>
        <w:rPr>
          <w:rFonts w:ascii="Tahoma"/>
          <w:color w:val="61666A"/>
          <w:spacing w:val="-10"/>
          <w:w w:val="110"/>
          <w:sz w:val="21"/>
        </w:rPr>
        <w:t> </w:t>
      </w:r>
      <w:r>
        <w:rPr>
          <w:rFonts w:ascii="Tahoma"/>
          <w:color w:val="61666A"/>
          <w:w w:val="110"/>
          <w:sz w:val="21"/>
        </w:rPr>
        <w:t>is</w:t>
      </w:r>
      <w:r>
        <w:rPr>
          <w:rFonts w:ascii="Tahoma"/>
          <w:color w:val="61666A"/>
          <w:spacing w:val="-10"/>
          <w:w w:val="110"/>
          <w:sz w:val="21"/>
        </w:rPr>
        <w:t> </w:t>
      </w:r>
      <w:r>
        <w:rPr>
          <w:rFonts w:ascii="Tahoma"/>
          <w:color w:val="61666A"/>
          <w:w w:val="110"/>
          <w:sz w:val="21"/>
        </w:rPr>
        <w:t>innovative</w:t>
      </w:r>
      <w:r>
        <w:rPr>
          <w:rFonts w:ascii="Tahoma"/>
          <w:color w:val="61666A"/>
          <w:spacing w:val="-10"/>
          <w:w w:val="110"/>
          <w:sz w:val="21"/>
        </w:rPr>
        <w:t> </w:t>
      </w:r>
      <w:r>
        <w:rPr>
          <w:rFonts w:ascii="Tahoma"/>
          <w:color w:val="61666A"/>
          <w:w w:val="110"/>
          <w:sz w:val="21"/>
        </w:rPr>
        <w:t>but</w:t>
      </w:r>
      <w:r>
        <w:rPr>
          <w:rFonts w:ascii="Tahoma"/>
          <w:color w:val="61666A"/>
          <w:spacing w:val="-10"/>
          <w:w w:val="110"/>
          <w:sz w:val="21"/>
        </w:rPr>
        <w:t> </w:t>
      </w:r>
      <w:r>
        <w:rPr>
          <w:rFonts w:ascii="Tahoma"/>
          <w:color w:val="61666A"/>
          <w:w w:val="110"/>
          <w:sz w:val="21"/>
        </w:rPr>
        <w:t>must</w:t>
      </w:r>
      <w:r>
        <w:rPr>
          <w:rFonts w:ascii="Tahoma"/>
          <w:color w:val="61666A"/>
          <w:spacing w:val="-10"/>
          <w:w w:val="110"/>
          <w:sz w:val="21"/>
        </w:rPr>
        <w:t> </w:t>
      </w:r>
      <w:r>
        <w:rPr>
          <w:rFonts w:ascii="Tahoma"/>
          <w:color w:val="61666A"/>
          <w:w w:val="110"/>
          <w:sz w:val="21"/>
        </w:rPr>
        <w:t>be</w:t>
      </w:r>
      <w:r>
        <w:rPr>
          <w:rFonts w:ascii="Tahoma"/>
          <w:color w:val="61666A"/>
          <w:spacing w:val="-10"/>
          <w:w w:val="110"/>
          <w:sz w:val="21"/>
        </w:rPr>
        <w:t> </w:t>
      </w:r>
      <w:r>
        <w:rPr>
          <w:rFonts w:ascii="Tahoma"/>
          <w:color w:val="61666A"/>
          <w:w w:val="110"/>
          <w:sz w:val="21"/>
        </w:rPr>
        <w:t>carefully managed</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avoid</w:t>
      </w:r>
      <w:r>
        <w:rPr>
          <w:rFonts w:ascii="Tahoma"/>
          <w:color w:val="61666A"/>
          <w:spacing w:val="-9"/>
          <w:w w:val="110"/>
          <w:sz w:val="21"/>
        </w:rPr>
        <w:t> </w:t>
      </w:r>
      <w:r>
        <w:rPr>
          <w:rFonts w:ascii="Tahoma"/>
          <w:color w:val="61666A"/>
          <w:w w:val="110"/>
          <w:sz w:val="21"/>
        </w:rPr>
        <w:t>inflation.</w:t>
      </w:r>
      <w:r>
        <w:rPr>
          <w:rFonts w:ascii="Tahoma"/>
          <w:color w:val="61666A"/>
          <w:spacing w:val="-9"/>
          <w:w w:val="110"/>
          <w:sz w:val="21"/>
        </w:rPr>
        <w:t> </w:t>
      </w:r>
      <w:r>
        <w:rPr>
          <w:rFonts w:ascii="Tahoma"/>
          <w:color w:val="61666A"/>
          <w:w w:val="110"/>
          <w:sz w:val="21"/>
        </w:rPr>
        <w:t>Cooperatives</w:t>
      </w:r>
      <w:r>
        <w:rPr>
          <w:rFonts w:ascii="Tahoma"/>
          <w:color w:val="61666A"/>
          <w:spacing w:val="-9"/>
          <w:w w:val="110"/>
          <w:sz w:val="21"/>
        </w:rPr>
        <w:t> </w:t>
      </w:r>
      <w:r>
        <w:rPr>
          <w:rFonts w:ascii="Tahoma"/>
          <w:color w:val="61666A"/>
          <w:w w:val="110"/>
          <w:sz w:val="21"/>
        </w:rPr>
        <w:t>empower</w:t>
      </w:r>
      <w:r>
        <w:rPr>
          <w:rFonts w:ascii="Tahoma"/>
          <w:color w:val="61666A"/>
          <w:spacing w:val="-9"/>
          <w:w w:val="110"/>
          <w:sz w:val="21"/>
        </w:rPr>
        <w:t> </w:t>
      </w:r>
      <w:r>
        <w:rPr>
          <w:rFonts w:ascii="Tahoma"/>
          <w:color w:val="61666A"/>
          <w:w w:val="110"/>
          <w:sz w:val="21"/>
        </w:rPr>
        <w:t>residents</w:t>
      </w:r>
      <w:r>
        <w:rPr>
          <w:rFonts w:ascii="Tahoma"/>
          <w:color w:val="61666A"/>
          <w:spacing w:val="-9"/>
          <w:w w:val="110"/>
          <w:sz w:val="21"/>
        </w:rPr>
        <w:t> </w:t>
      </w:r>
      <w:r>
        <w:rPr>
          <w:rFonts w:ascii="Tahoma"/>
          <w:color w:val="61666A"/>
          <w:w w:val="110"/>
          <w:sz w:val="21"/>
        </w:rPr>
        <w:t>and</w:t>
      </w:r>
      <w:r>
        <w:rPr>
          <w:rFonts w:ascii="Tahoma"/>
          <w:color w:val="61666A"/>
          <w:spacing w:val="-9"/>
          <w:w w:val="110"/>
          <w:sz w:val="21"/>
        </w:rPr>
        <w:t> </w:t>
      </w:r>
      <w:r>
        <w:rPr>
          <w:rFonts w:ascii="Tahoma"/>
          <w:color w:val="61666A"/>
          <w:w w:val="110"/>
          <w:sz w:val="21"/>
        </w:rPr>
        <w:t>create</w:t>
      </w:r>
      <w:r>
        <w:rPr>
          <w:rFonts w:ascii="Tahoma"/>
          <w:color w:val="61666A"/>
          <w:spacing w:val="-9"/>
          <w:w w:val="110"/>
          <w:sz w:val="21"/>
        </w:rPr>
        <w:t> </w:t>
      </w:r>
      <w:r>
        <w:rPr>
          <w:rFonts w:ascii="Tahoma"/>
          <w:color w:val="61666A"/>
          <w:w w:val="110"/>
          <w:sz w:val="21"/>
        </w:rPr>
        <w:t>sustainable</w:t>
      </w:r>
    </w:p>
    <w:p>
      <w:pPr>
        <w:spacing w:before="0"/>
        <w:ind w:left="635" w:right="0" w:firstLine="0"/>
        <w:jc w:val="left"/>
        <w:rPr>
          <w:rFonts w:ascii="Tahoma"/>
          <w:sz w:val="21"/>
        </w:rPr>
      </w:pPr>
      <w:r>
        <w:rPr>
          <w:rFonts w:ascii="Tahoma"/>
          <w:color w:val="61666A"/>
          <w:spacing w:val="-2"/>
          <w:w w:val="110"/>
          <w:sz w:val="21"/>
        </w:rPr>
        <w:t>livelihoods.</w:t>
      </w:r>
    </w:p>
    <w:p>
      <w:pPr>
        <w:pStyle w:val="BodyText"/>
        <w:spacing w:before="33"/>
        <w:rPr>
          <w:rFonts w:ascii="Tahoma"/>
          <w:sz w:val="21"/>
        </w:rPr>
      </w:pPr>
    </w:p>
    <w:p>
      <w:pPr>
        <w:spacing w:line="340" w:lineRule="auto" w:before="0"/>
        <w:ind w:left="635" w:right="328" w:firstLine="0"/>
        <w:jc w:val="left"/>
        <w:rPr>
          <w:rFonts w:ascii="Tahoma"/>
          <w:sz w:val="21"/>
        </w:rPr>
      </w:pPr>
      <w:r>
        <w:rPr>
          <w:rFonts w:ascii="Tahoma"/>
          <w:color w:val="61666A"/>
          <w:w w:val="110"/>
          <w:sz w:val="21"/>
        </w:rPr>
        <w:t>Finally,</w:t>
      </w:r>
      <w:r>
        <w:rPr>
          <w:rFonts w:ascii="Tahoma"/>
          <w:color w:val="61666A"/>
          <w:spacing w:val="-9"/>
          <w:w w:val="110"/>
          <w:sz w:val="21"/>
        </w:rPr>
        <w:t> </w:t>
      </w:r>
      <w:r>
        <w:rPr>
          <w:rFonts w:ascii="Tahoma"/>
          <w:color w:val="61666A"/>
          <w:w w:val="110"/>
          <w:sz w:val="21"/>
        </w:rPr>
        <w:t>Phase</w:t>
      </w:r>
      <w:r>
        <w:rPr>
          <w:rFonts w:ascii="Tahoma"/>
          <w:color w:val="61666A"/>
          <w:spacing w:val="-9"/>
          <w:w w:val="110"/>
          <w:sz w:val="21"/>
        </w:rPr>
        <w:t> </w:t>
      </w:r>
      <w:r>
        <w:rPr>
          <w:rFonts w:ascii="Tahoma"/>
          <w:color w:val="61666A"/>
          <w:w w:val="110"/>
          <w:sz w:val="21"/>
        </w:rPr>
        <w:t>3</w:t>
      </w:r>
      <w:r>
        <w:rPr>
          <w:rFonts w:ascii="Tahoma"/>
          <w:color w:val="61666A"/>
          <w:spacing w:val="-9"/>
          <w:w w:val="110"/>
          <w:sz w:val="21"/>
        </w:rPr>
        <w:t> </w:t>
      </w:r>
      <w:r>
        <w:rPr>
          <w:rFonts w:ascii="Tahoma"/>
          <w:color w:val="61666A"/>
          <w:w w:val="110"/>
          <w:sz w:val="21"/>
        </w:rPr>
        <w:t>focuses</w:t>
      </w:r>
      <w:r>
        <w:rPr>
          <w:rFonts w:ascii="Tahoma"/>
          <w:color w:val="61666A"/>
          <w:spacing w:val="-9"/>
          <w:w w:val="110"/>
          <w:sz w:val="21"/>
        </w:rPr>
        <w:t> </w:t>
      </w:r>
      <w:r>
        <w:rPr>
          <w:rFonts w:ascii="Tahoma"/>
          <w:color w:val="61666A"/>
          <w:w w:val="110"/>
          <w:sz w:val="21"/>
        </w:rPr>
        <w:t>on</w:t>
      </w:r>
      <w:r>
        <w:rPr>
          <w:rFonts w:ascii="Tahoma"/>
          <w:color w:val="61666A"/>
          <w:spacing w:val="-9"/>
          <w:w w:val="110"/>
          <w:sz w:val="21"/>
        </w:rPr>
        <w:t> </w:t>
      </w:r>
      <w:r>
        <w:rPr>
          <w:rFonts w:ascii="Tahoma"/>
          <w:color w:val="61666A"/>
          <w:w w:val="110"/>
          <w:sz w:val="21"/>
        </w:rPr>
        <w:t>integration</w:t>
      </w:r>
      <w:r>
        <w:rPr>
          <w:rFonts w:ascii="Tahoma"/>
          <w:color w:val="61666A"/>
          <w:spacing w:val="-9"/>
          <w:w w:val="110"/>
          <w:sz w:val="21"/>
        </w:rPr>
        <w:t> </w:t>
      </w:r>
      <w:r>
        <w:rPr>
          <w:rFonts w:ascii="Tahoma"/>
          <w:color w:val="61666A"/>
          <w:w w:val="110"/>
          <w:sz w:val="21"/>
        </w:rPr>
        <w:t>and</w:t>
      </w:r>
      <w:r>
        <w:rPr>
          <w:rFonts w:ascii="Tahoma"/>
          <w:color w:val="61666A"/>
          <w:spacing w:val="-9"/>
          <w:w w:val="110"/>
          <w:sz w:val="21"/>
        </w:rPr>
        <w:t> </w:t>
      </w:r>
      <w:r>
        <w:rPr>
          <w:rFonts w:ascii="Tahoma"/>
          <w:color w:val="61666A"/>
          <w:w w:val="110"/>
          <w:sz w:val="21"/>
        </w:rPr>
        <w:t>preparing</w:t>
      </w:r>
      <w:r>
        <w:rPr>
          <w:rFonts w:ascii="Tahoma"/>
          <w:color w:val="61666A"/>
          <w:spacing w:val="-9"/>
          <w:w w:val="110"/>
          <w:sz w:val="21"/>
        </w:rPr>
        <w:t> </w:t>
      </w:r>
      <w:r>
        <w:rPr>
          <w:rFonts w:ascii="Tahoma"/>
          <w:color w:val="61666A"/>
          <w:w w:val="110"/>
          <w:sz w:val="21"/>
        </w:rPr>
        <w:t>for</w:t>
      </w:r>
      <w:r>
        <w:rPr>
          <w:rFonts w:ascii="Tahoma"/>
          <w:color w:val="61666A"/>
          <w:spacing w:val="-9"/>
          <w:w w:val="110"/>
          <w:sz w:val="21"/>
        </w:rPr>
        <w:t> </w:t>
      </w:r>
      <w:r>
        <w:rPr>
          <w:rFonts w:ascii="Tahoma"/>
          <w:color w:val="61666A"/>
          <w:w w:val="110"/>
          <w:sz w:val="21"/>
        </w:rPr>
        <w:t>scaling.</w:t>
      </w:r>
      <w:r>
        <w:rPr>
          <w:rFonts w:ascii="Tahoma"/>
          <w:color w:val="61666A"/>
          <w:spacing w:val="-9"/>
          <w:w w:val="110"/>
          <w:sz w:val="21"/>
        </w:rPr>
        <w:t> </w:t>
      </w:r>
      <w:r>
        <w:rPr>
          <w:rFonts w:ascii="Tahoma"/>
          <w:color w:val="61666A"/>
          <w:w w:val="110"/>
          <w:sz w:val="21"/>
        </w:rPr>
        <w:t>Documentation</w:t>
      </w:r>
      <w:r>
        <w:rPr>
          <w:rFonts w:ascii="Tahoma"/>
          <w:color w:val="61666A"/>
          <w:spacing w:val="-9"/>
          <w:w w:val="110"/>
          <w:sz w:val="21"/>
        </w:rPr>
        <w:t> </w:t>
      </w:r>
      <w:r>
        <w:rPr>
          <w:rFonts w:ascii="Tahoma"/>
          <w:color w:val="61666A"/>
          <w:w w:val="110"/>
          <w:sz w:val="21"/>
        </w:rPr>
        <w:t>and </w:t>
      </w:r>
      <w:r>
        <w:rPr>
          <w:rFonts w:ascii="Tahoma"/>
          <w:color w:val="61666A"/>
          <w:spacing w:val="-2"/>
          <w:w w:val="110"/>
          <w:sz w:val="21"/>
        </w:rPr>
        <w:t>analysis</w:t>
      </w:r>
      <w:r>
        <w:rPr>
          <w:rFonts w:ascii="Tahoma"/>
          <w:color w:val="61666A"/>
          <w:spacing w:val="-12"/>
          <w:w w:val="110"/>
          <w:sz w:val="21"/>
        </w:rPr>
        <w:t> </w:t>
      </w:r>
      <w:r>
        <w:rPr>
          <w:rFonts w:ascii="Tahoma"/>
          <w:color w:val="61666A"/>
          <w:spacing w:val="-2"/>
          <w:w w:val="110"/>
          <w:sz w:val="21"/>
        </w:rPr>
        <w:t>are</w:t>
      </w:r>
      <w:r>
        <w:rPr>
          <w:rFonts w:ascii="Tahoma"/>
          <w:color w:val="61666A"/>
          <w:spacing w:val="-12"/>
          <w:w w:val="110"/>
          <w:sz w:val="21"/>
        </w:rPr>
        <w:t> </w:t>
      </w:r>
      <w:r>
        <w:rPr>
          <w:rFonts w:ascii="Tahoma"/>
          <w:color w:val="61666A"/>
          <w:spacing w:val="-2"/>
          <w:w w:val="110"/>
          <w:sz w:val="21"/>
        </w:rPr>
        <w:t>key</w:t>
      </w:r>
      <w:r>
        <w:rPr>
          <w:rFonts w:ascii="Tahoma"/>
          <w:color w:val="61666A"/>
          <w:spacing w:val="-12"/>
          <w:w w:val="110"/>
          <w:sz w:val="21"/>
        </w:rPr>
        <w:t> </w:t>
      </w:r>
      <w:r>
        <w:rPr>
          <w:rFonts w:ascii="Tahoma"/>
          <w:color w:val="61666A"/>
          <w:spacing w:val="-2"/>
          <w:w w:val="110"/>
          <w:sz w:val="21"/>
        </w:rPr>
        <w:t>for</w:t>
      </w:r>
      <w:r>
        <w:rPr>
          <w:rFonts w:ascii="Tahoma"/>
          <w:color w:val="61666A"/>
          <w:spacing w:val="-12"/>
          <w:w w:val="110"/>
          <w:sz w:val="21"/>
        </w:rPr>
        <w:t> </w:t>
      </w:r>
      <w:r>
        <w:rPr>
          <w:rFonts w:ascii="Tahoma"/>
          <w:color w:val="61666A"/>
          <w:spacing w:val="-2"/>
          <w:w w:val="110"/>
          <w:sz w:val="21"/>
        </w:rPr>
        <w:t>replicating</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model</w:t>
      </w:r>
      <w:r>
        <w:rPr>
          <w:rFonts w:ascii="Tahoma"/>
          <w:color w:val="61666A"/>
          <w:spacing w:val="-12"/>
          <w:w w:val="110"/>
          <w:sz w:val="21"/>
        </w:rPr>
        <w:t> </w:t>
      </w:r>
      <w:r>
        <w:rPr>
          <w:rFonts w:ascii="Tahoma"/>
          <w:color w:val="61666A"/>
          <w:spacing w:val="-2"/>
          <w:w w:val="110"/>
          <w:sz w:val="21"/>
        </w:rPr>
        <w:t>elsewhere.</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user</w:t>
      </w:r>
      <w:r>
        <w:rPr>
          <w:rFonts w:ascii="Tahoma"/>
          <w:color w:val="61666A"/>
          <w:spacing w:val="-12"/>
          <w:w w:val="110"/>
          <w:sz w:val="21"/>
        </w:rPr>
        <w:t> </w:t>
      </w:r>
      <w:r>
        <w:rPr>
          <w:rFonts w:ascii="Tahoma"/>
          <w:color w:val="61666A"/>
          <w:spacing w:val="-2"/>
          <w:w w:val="110"/>
          <w:sz w:val="21"/>
        </w:rPr>
        <w:t>might</w:t>
      </w:r>
      <w:r>
        <w:rPr>
          <w:rFonts w:ascii="Tahoma"/>
          <w:color w:val="61666A"/>
          <w:spacing w:val="-12"/>
          <w:w w:val="110"/>
          <w:sz w:val="21"/>
        </w:rPr>
        <w:t> </w:t>
      </w:r>
      <w:r>
        <w:rPr>
          <w:rFonts w:ascii="Tahoma"/>
          <w:color w:val="61666A"/>
          <w:spacing w:val="-2"/>
          <w:w w:val="110"/>
          <w:sz w:val="21"/>
        </w:rPr>
        <w:t>need</w:t>
      </w:r>
      <w:r>
        <w:rPr>
          <w:rFonts w:ascii="Tahoma"/>
          <w:color w:val="61666A"/>
          <w:spacing w:val="-12"/>
          <w:w w:val="110"/>
          <w:sz w:val="21"/>
        </w:rPr>
        <w:t> </w:t>
      </w:r>
      <w:r>
        <w:rPr>
          <w:rFonts w:ascii="Tahoma"/>
          <w:color w:val="61666A"/>
          <w:spacing w:val="-2"/>
          <w:w w:val="110"/>
          <w:sz w:val="21"/>
        </w:rPr>
        <w:t>this</w:t>
      </w:r>
      <w:r>
        <w:rPr>
          <w:rFonts w:ascii="Tahoma"/>
          <w:color w:val="61666A"/>
          <w:spacing w:val="-12"/>
          <w:w w:val="110"/>
          <w:sz w:val="21"/>
        </w:rPr>
        <w:t> </w:t>
      </w:r>
      <w:r>
        <w:rPr>
          <w:rFonts w:ascii="Tahoma"/>
          <w:color w:val="61666A"/>
          <w:spacing w:val="-2"/>
          <w:w w:val="110"/>
          <w:sz w:val="21"/>
        </w:rPr>
        <w:t>to</w:t>
      </w:r>
      <w:r>
        <w:rPr>
          <w:rFonts w:ascii="Tahoma"/>
          <w:color w:val="61666A"/>
          <w:spacing w:val="-12"/>
          <w:w w:val="110"/>
          <w:sz w:val="21"/>
        </w:rPr>
        <w:t> </w:t>
      </w:r>
      <w:r>
        <w:rPr>
          <w:rFonts w:ascii="Tahoma"/>
          <w:color w:val="61666A"/>
          <w:spacing w:val="-2"/>
          <w:w w:val="110"/>
          <w:sz w:val="21"/>
        </w:rPr>
        <w:t>convince </w:t>
      </w:r>
      <w:r>
        <w:rPr>
          <w:rFonts w:ascii="Tahoma"/>
          <w:color w:val="61666A"/>
          <w:w w:val="110"/>
          <w:sz w:val="21"/>
        </w:rPr>
        <w:t>other communities or policymakers.</w:t>
      </w:r>
    </w:p>
    <w:p>
      <w:pPr>
        <w:spacing w:line="340" w:lineRule="auto" w:before="180"/>
        <w:ind w:left="635" w:right="140" w:firstLine="0"/>
        <w:jc w:val="left"/>
        <w:rPr>
          <w:rFonts w:ascii="Tahoma"/>
          <w:sz w:val="21"/>
        </w:rPr>
      </w:pPr>
      <w:r>
        <w:rPr>
          <w:rFonts w:ascii="Tahoma"/>
          <w:color w:val="61666A"/>
          <w:sz w:val="21"/>
        </w:rPr>
        <w:t>I</w:t>
      </w:r>
      <w:r>
        <w:rPr>
          <w:rFonts w:ascii="Tahoma"/>
          <w:color w:val="61666A"/>
          <w:spacing w:val="-17"/>
          <w:sz w:val="21"/>
        </w:rPr>
        <w:t> </w:t>
      </w:r>
      <w:r>
        <w:rPr>
          <w:rFonts w:ascii="Tahoma"/>
          <w:color w:val="61666A"/>
          <w:w w:val="110"/>
          <w:sz w:val="21"/>
        </w:rPr>
        <w:t>should</w:t>
      </w:r>
      <w:r>
        <w:rPr>
          <w:rFonts w:ascii="Tahoma"/>
          <w:color w:val="61666A"/>
          <w:spacing w:val="-18"/>
          <w:w w:val="110"/>
          <w:sz w:val="21"/>
        </w:rPr>
        <w:t> </w:t>
      </w:r>
      <w:r>
        <w:rPr>
          <w:rFonts w:ascii="Tahoma"/>
          <w:color w:val="61666A"/>
          <w:w w:val="110"/>
          <w:sz w:val="21"/>
        </w:rPr>
        <w:t>ensure</w:t>
      </w:r>
      <w:r>
        <w:rPr>
          <w:rFonts w:ascii="Tahoma"/>
          <w:color w:val="61666A"/>
          <w:spacing w:val="-18"/>
          <w:w w:val="110"/>
          <w:sz w:val="21"/>
        </w:rPr>
        <w:t> </w:t>
      </w:r>
      <w:r>
        <w:rPr>
          <w:rFonts w:ascii="Tahoma"/>
          <w:color w:val="61666A"/>
          <w:w w:val="110"/>
          <w:sz w:val="21"/>
        </w:rPr>
        <w:t>each</w:t>
      </w:r>
      <w:r>
        <w:rPr>
          <w:rFonts w:ascii="Tahoma"/>
          <w:color w:val="61666A"/>
          <w:spacing w:val="-18"/>
          <w:w w:val="110"/>
          <w:sz w:val="21"/>
        </w:rPr>
        <w:t> </w:t>
      </w:r>
      <w:r>
        <w:rPr>
          <w:rFonts w:ascii="Tahoma"/>
          <w:color w:val="61666A"/>
          <w:w w:val="110"/>
          <w:sz w:val="21"/>
        </w:rPr>
        <w:t>phase</w:t>
      </w:r>
      <w:r>
        <w:rPr>
          <w:rFonts w:ascii="Tahoma"/>
          <w:color w:val="61666A"/>
          <w:spacing w:val="-18"/>
          <w:w w:val="110"/>
          <w:sz w:val="21"/>
        </w:rPr>
        <w:t> </w:t>
      </w:r>
      <w:r>
        <w:rPr>
          <w:rFonts w:ascii="Tahoma"/>
          <w:color w:val="61666A"/>
          <w:w w:val="110"/>
          <w:sz w:val="21"/>
        </w:rPr>
        <w:t>has</w:t>
      </w:r>
      <w:r>
        <w:rPr>
          <w:rFonts w:ascii="Tahoma"/>
          <w:color w:val="61666A"/>
          <w:spacing w:val="-18"/>
          <w:w w:val="110"/>
          <w:sz w:val="21"/>
        </w:rPr>
        <w:t> </w:t>
      </w:r>
      <w:r>
        <w:rPr>
          <w:rFonts w:ascii="Tahoma"/>
          <w:color w:val="61666A"/>
          <w:w w:val="110"/>
          <w:sz w:val="21"/>
        </w:rPr>
        <w:t>clear</w:t>
      </w:r>
      <w:r>
        <w:rPr>
          <w:rFonts w:ascii="Tahoma"/>
          <w:color w:val="61666A"/>
          <w:spacing w:val="-18"/>
          <w:w w:val="110"/>
          <w:sz w:val="21"/>
        </w:rPr>
        <w:t> </w:t>
      </w:r>
      <w:r>
        <w:rPr>
          <w:rFonts w:ascii="Tahoma"/>
          <w:color w:val="61666A"/>
          <w:w w:val="110"/>
          <w:sz w:val="21"/>
        </w:rPr>
        <w:t>goals,</w:t>
      </w:r>
      <w:r>
        <w:rPr>
          <w:rFonts w:ascii="Tahoma"/>
          <w:color w:val="61666A"/>
          <w:spacing w:val="-18"/>
          <w:w w:val="110"/>
          <w:sz w:val="21"/>
        </w:rPr>
        <w:t> </w:t>
      </w:r>
      <w:r>
        <w:rPr>
          <w:rFonts w:ascii="Tahoma"/>
          <w:color w:val="61666A"/>
          <w:w w:val="110"/>
          <w:sz w:val="21"/>
        </w:rPr>
        <w:t>actions,</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success</w:t>
      </w:r>
      <w:r>
        <w:rPr>
          <w:rFonts w:ascii="Tahoma"/>
          <w:color w:val="61666A"/>
          <w:spacing w:val="-18"/>
          <w:w w:val="110"/>
          <w:sz w:val="21"/>
        </w:rPr>
        <w:t> </w:t>
      </w:r>
      <w:r>
        <w:rPr>
          <w:rFonts w:ascii="Tahoma"/>
          <w:color w:val="61666A"/>
          <w:w w:val="110"/>
          <w:sz w:val="21"/>
        </w:rPr>
        <w:t>metrics.</w:t>
      </w:r>
      <w:r>
        <w:rPr>
          <w:rFonts w:ascii="Tahoma"/>
          <w:color w:val="61666A"/>
          <w:spacing w:val="-18"/>
          <w:w w:val="110"/>
          <w:sz w:val="21"/>
        </w:rPr>
        <w:t> </w:t>
      </w:r>
      <w:r>
        <w:rPr>
          <w:rFonts w:ascii="Tahoma"/>
          <w:color w:val="61666A"/>
          <w:w w:val="110"/>
          <w:sz w:val="21"/>
        </w:rPr>
        <w:t>Avoiding</w:t>
      </w:r>
      <w:r>
        <w:rPr>
          <w:rFonts w:ascii="Tahoma"/>
          <w:color w:val="61666A"/>
          <w:spacing w:val="-18"/>
          <w:w w:val="110"/>
          <w:sz w:val="21"/>
        </w:rPr>
        <w:t> </w:t>
      </w:r>
      <w:r>
        <w:rPr>
          <w:rFonts w:ascii="Tahoma"/>
          <w:color w:val="61666A"/>
          <w:w w:val="110"/>
          <w:sz w:val="21"/>
        </w:rPr>
        <w:t>jargon will</w:t>
      </w:r>
      <w:r>
        <w:rPr>
          <w:rFonts w:ascii="Tahoma"/>
          <w:color w:val="61666A"/>
          <w:spacing w:val="-16"/>
          <w:w w:val="110"/>
          <w:sz w:val="21"/>
        </w:rPr>
        <w:t> </w:t>
      </w:r>
      <w:r>
        <w:rPr>
          <w:rFonts w:ascii="Tahoma"/>
          <w:color w:val="61666A"/>
          <w:w w:val="110"/>
          <w:sz w:val="21"/>
        </w:rPr>
        <w:t>make</w:t>
      </w:r>
      <w:r>
        <w:rPr>
          <w:rFonts w:ascii="Tahoma"/>
          <w:color w:val="61666A"/>
          <w:spacing w:val="-16"/>
          <w:w w:val="110"/>
          <w:sz w:val="21"/>
        </w:rPr>
        <w:t> </w:t>
      </w:r>
      <w:r>
        <w:rPr>
          <w:rFonts w:ascii="Tahoma"/>
          <w:color w:val="61666A"/>
          <w:w w:val="110"/>
          <w:sz w:val="21"/>
        </w:rPr>
        <w:t>it</w:t>
      </w:r>
      <w:r>
        <w:rPr>
          <w:rFonts w:ascii="Tahoma"/>
          <w:color w:val="61666A"/>
          <w:spacing w:val="-16"/>
          <w:w w:val="110"/>
          <w:sz w:val="21"/>
        </w:rPr>
        <w:t> </w:t>
      </w:r>
      <w:r>
        <w:rPr>
          <w:rFonts w:ascii="Tahoma"/>
          <w:color w:val="61666A"/>
          <w:w w:val="110"/>
          <w:sz w:val="21"/>
        </w:rPr>
        <w:t>accessible.</w:t>
      </w:r>
      <w:r>
        <w:rPr>
          <w:rFonts w:ascii="Tahoma"/>
          <w:color w:val="61666A"/>
          <w:spacing w:val="-16"/>
          <w:w w:val="110"/>
          <w:sz w:val="21"/>
        </w:rPr>
        <w:t> </w:t>
      </w:r>
      <w:r>
        <w:rPr>
          <w:rFonts w:ascii="Tahoma"/>
          <w:color w:val="61666A"/>
          <w:w w:val="110"/>
          <w:sz w:val="21"/>
        </w:rPr>
        <w:t>Also,</w:t>
      </w:r>
      <w:r>
        <w:rPr>
          <w:rFonts w:ascii="Tahoma"/>
          <w:color w:val="61666A"/>
          <w:spacing w:val="-16"/>
          <w:w w:val="110"/>
          <w:sz w:val="21"/>
        </w:rPr>
        <w:t> </w:t>
      </w:r>
      <w:r>
        <w:rPr>
          <w:rFonts w:ascii="Tahoma"/>
          <w:color w:val="61666A"/>
          <w:w w:val="110"/>
          <w:sz w:val="21"/>
        </w:rPr>
        <w:t>emphasizing</w:t>
      </w:r>
      <w:r>
        <w:rPr>
          <w:rFonts w:ascii="Tahoma"/>
          <w:color w:val="61666A"/>
          <w:spacing w:val="-16"/>
          <w:w w:val="110"/>
          <w:sz w:val="21"/>
        </w:rPr>
        <w:t> </w:t>
      </w:r>
      <w:r>
        <w:rPr>
          <w:rFonts w:ascii="Tahoma"/>
          <w:color w:val="61666A"/>
          <w:w w:val="110"/>
          <w:sz w:val="21"/>
        </w:rPr>
        <w:t>community</w:t>
      </w:r>
      <w:r>
        <w:rPr>
          <w:rFonts w:ascii="Tahoma"/>
          <w:color w:val="61666A"/>
          <w:spacing w:val="-16"/>
          <w:w w:val="110"/>
          <w:sz w:val="21"/>
        </w:rPr>
        <w:t> </w:t>
      </w:r>
      <w:r>
        <w:rPr>
          <w:rFonts w:ascii="Tahoma"/>
          <w:color w:val="61666A"/>
          <w:w w:val="110"/>
          <w:sz w:val="21"/>
        </w:rPr>
        <w:t>involvement</w:t>
      </w:r>
      <w:r>
        <w:rPr>
          <w:rFonts w:ascii="Tahoma"/>
          <w:color w:val="61666A"/>
          <w:spacing w:val="-16"/>
          <w:w w:val="110"/>
          <w:sz w:val="21"/>
        </w:rPr>
        <w:t> </w:t>
      </w:r>
      <w:r>
        <w:rPr>
          <w:rFonts w:ascii="Tahoma"/>
          <w:color w:val="61666A"/>
          <w:w w:val="110"/>
          <w:sz w:val="21"/>
        </w:rPr>
        <w:t>at</w:t>
      </w:r>
      <w:r>
        <w:rPr>
          <w:rFonts w:ascii="Tahoma"/>
          <w:color w:val="61666A"/>
          <w:spacing w:val="-16"/>
          <w:w w:val="110"/>
          <w:sz w:val="21"/>
        </w:rPr>
        <w:t> </w:t>
      </w:r>
      <w:r>
        <w:rPr>
          <w:rFonts w:ascii="Tahoma"/>
          <w:color w:val="61666A"/>
          <w:w w:val="110"/>
          <w:sz w:val="21"/>
        </w:rPr>
        <w:t>every</w:t>
      </w:r>
      <w:r>
        <w:rPr>
          <w:rFonts w:ascii="Tahoma"/>
          <w:color w:val="61666A"/>
          <w:spacing w:val="-16"/>
          <w:w w:val="110"/>
          <w:sz w:val="21"/>
        </w:rPr>
        <w:t> </w:t>
      </w:r>
      <w:r>
        <w:rPr>
          <w:rFonts w:ascii="Tahoma"/>
          <w:color w:val="61666A"/>
          <w:w w:val="110"/>
          <w:sz w:val="21"/>
        </w:rPr>
        <w:t>step</w:t>
      </w:r>
      <w:r>
        <w:rPr>
          <w:rFonts w:ascii="Tahoma"/>
          <w:color w:val="61666A"/>
          <w:spacing w:val="-16"/>
          <w:w w:val="110"/>
          <w:sz w:val="21"/>
        </w:rPr>
        <w:t> </w:t>
      </w:r>
      <w:r>
        <w:rPr>
          <w:rFonts w:ascii="Tahoma"/>
          <w:color w:val="61666A"/>
          <w:w w:val="110"/>
          <w:sz w:val="21"/>
        </w:rPr>
        <w:t>is</w:t>
      </w:r>
      <w:r>
        <w:rPr>
          <w:rFonts w:ascii="Tahoma"/>
          <w:color w:val="61666A"/>
          <w:spacing w:val="-16"/>
          <w:w w:val="110"/>
          <w:sz w:val="21"/>
        </w:rPr>
        <w:t> </w:t>
      </w:r>
      <w:r>
        <w:rPr>
          <w:rFonts w:ascii="Tahoma"/>
          <w:color w:val="61666A"/>
          <w:w w:val="110"/>
          <w:sz w:val="21"/>
        </w:rPr>
        <w:t>vital</w:t>
      </w:r>
      <w:r>
        <w:rPr>
          <w:rFonts w:ascii="Tahoma"/>
          <w:color w:val="61666A"/>
          <w:spacing w:val="-16"/>
          <w:w w:val="110"/>
          <w:sz w:val="21"/>
        </w:rPr>
        <w:t> </w:t>
      </w:r>
      <w:r>
        <w:rPr>
          <w:rFonts w:ascii="Tahoma"/>
          <w:color w:val="61666A"/>
          <w:w w:val="110"/>
          <w:sz w:val="21"/>
        </w:rPr>
        <w:t>to prevent</w:t>
      </w:r>
      <w:r>
        <w:rPr>
          <w:rFonts w:ascii="Tahoma"/>
          <w:color w:val="61666A"/>
          <w:spacing w:val="-1"/>
          <w:w w:val="110"/>
          <w:sz w:val="21"/>
        </w:rPr>
        <w:t> </w:t>
      </w:r>
      <w:r>
        <w:rPr>
          <w:rFonts w:ascii="Tahoma"/>
          <w:color w:val="61666A"/>
          <w:w w:val="110"/>
          <w:sz w:val="21"/>
        </w:rPr>
        <w:t>top-down</w:t>
      </w:r>
      <w:r>
        <w:rPr>
          <w:rFonts w:ascii="Tahoma"/>
          <w:color w:val="61666A"/>
          <w:spacing w:val="-1"/>
          <w:w w:val="110"/>
          <w:sz w:val="21"/>
        </w:rPr>
        <w:t> </w:t>
      </w:r>
      <w:r>
        <w:rPr>
          <w:rFonts w:ascii="Tahoma"/>
          <w:color w:val="61666A"/>
          <w:w w:val="110"/>
          <w:sz w:val="21"/>
        </w:rPr>
        <w:t>imposition,</w:t>
      </w:r>
      <w:r>
        <w:rPr>
          <w:rFonts w:ascii="Tahoma"/>
          <w:color w:val="61666A"/>
          <w:spacing w:val="-1"/>
          <w:w w:val="110"/>
          <w:sz w:val="21"/>
        </w:rPr>
        <w:t> </w:t>
      </w:r>
      <w:r>
        <w:rPr>
          <w:rFonts w:ascii="Tahoma"/>
          <w:color w:val="61666A"/>
          <w:w w:val="110"/>
          <w:sz w:val="21"/>
        </w:rPr>
        <w:t>which</w:t>
      </w:r>
      <w:r>
        <w:rPr>
          <w:rFonts w:ascii="Tahoma"/>
          <w:color w:val="61666A"/>
          <w:spacing w:val="-1"/>
          <w:w w:val="110"/>
          <w:sz w:val="21"/>
        </w:rPr>
        <w:t> </w:t>
      </w:r>
      <w:r>
        <w:rPr>
          <w:rFonts w:ascii="Tahoma"/>
          <w:color w:val="61666A"/>
          <w:w w:val="110"/>
          <w:sz w:val="21"/>
        </w:rPr>
        <w:t>could</w:t>
      </w:r>
      <w:r>
        <w:rPr>
          <w:rFonts w:ascii="Tahoma"/>
          <w:color w:val="61666A"/>
          <w:spacing w:val="-1"/>
          <w:w w:val="110"/>
          <w:sz w:val="21"/>
        </w:rPr>
        <w:t> </w:t>
      </w:r>
      <w:r>
        <w:rPr>
          <w:rFonts w:ascii="Tahoma"/>
          <w:color w:val="61666A"/>
          <w:w w:val="110"/>
          <w:sz w:val="21"/>
        </w:rPr>
        <w:t>lead</w:t>
      </w:r>
      <w:r>
        <w:rPr>
          <w:rFonts w:ascii="Tahoma"/>
          <w:color w:val="61666A"/>
          <w:spacing w:val="-1"/>
          <w:w w:val="110"/>
          <w:sz w:val="21"/>
        </w:rPr>
        <w:t> </w:t>
      </w:r>
      <w:r>
        <w:rPr>
          <w:rFonts w:ascii="Tahoma"/>
          <w:color w:val="61666A"/>
          <w:w w:val="110"/>
          <w:sz w:val="21"/>
        </w:rPr>
        <w:t>to</w:t>
      </w:r>
      <w:r>
        <w:rPr>
          <w:rFonts w:ascii="Tahoma"/>
          <w:color w:val="61666A"/>
          <w:spacing w:val="-1"/>
          <w:w w:val="110"/>
          <w:sz w:val="21"/>
        </w:rPr>
        <w:t> </w:t>
      </w:r>
      <w:r>
        <w:rPr>
          <w:rFonts w:ascii="Tahoma"/>
          <w:color w:val="61666A"/>
          <w:w w:val="110"/>
          <w:sz w:val="21"/>
        </w:rPr>
        <w:t>resistance.</w:t>
      </w:r>
    </w:p>
    <w:p>
      <w:pPr>
        <w:spacing w:line="340" w:lineRule="auto" w:before="180"/>
        <w:ind w:left="635" w:right="0" w:firstLine="0"/>
        <w:jc w:val="left"/>
        <w:rPr>
          <w:rFonts w:ascii="Tahoma"/>
          <w:sz w:val="21"/>
        </w:rPr>
      </w:pPr>
      <w:r>
        <w:rPr>
          <w:rFonts w:ascii="Tahoma"/>
          <w:color w:val="61666A"/>
          <w:sz w:val="21"/>
        </w:rPr>
        <w:t>The</w:t>
      </w:r>
      <w:r>
        <w:rPr>
          <w:rFonts w:ascii="Tahoma"/>
          <w:color w:val="61666A"/>
          <w:spacing w:val="35"/>
          <w:sz w:val="21"/>
        </w:rPr>
        <w:t> </w:t>
      </w:r>
      <w:r>
        <w:rPr>
          <w:rFonts w:ascii="Tahoma"/>
          <w:color w:val="61666A"/>
          <w:sz w:val="21"/>
        </w:rPr>
        <w:t>user</w:t>
      </w:r>
      <w:r>
        <w:rPr>
          <w:rFonts w:ascii="Tahoma"/>
          <w:color w:val="61666A"/>
          <w:spacing w:val="35"/>
          <w:sz w:val="21"/>
        </w:rPr>
        <w:t> </w:t>
      </w:r>
      <w:r>
        <w:rPr>
          <w:rFonts w:ascii="Tahoma"/>
          <w:color w:val="61666A"/>
          <w:sz w:val="21"/>
        </w:rPr>
        <w:t>might</w:t>
      </w:r>
      <w:r>
        <w:rPr>
          <w:rFonts w:ascii="Tahoma"/>
          <w:color w:val="61666A"/>
          <w:spacing w:val="35"/>
          <w:sz w:val="21"/>
        </w:rPr>
        <w:t> </w:t>
      </w:r>
      <w:r>
        <w:rPr>
          <w:rFonts w:ascii="Tahoma"/>
          <w:color w:val="61666A"/>
          <w:sz w:val="21"/>
        </w:rPr>
        <w:t>not</w:t>
      </w:r>
      <w:r>
        <w:rPr>
          <w:rFonts w:ascii="Tahoma"/>
          <w:color w:val="61666A"/>
          <w:spacing w:val="35"/>
          <w:sz w:val="21"/>
        </w:rPr>
        <w:t> </w:t>
      </w:r>
      <w:r>
        <w:rPr>
          <w:rFonts w:ascii="Tahoma"/>
          <w:color w:val="61666A"/>
          <w:sz w:val="21"/>
        </w:rPr>
        <w:t>have</w:t>
      </w:r>
      <w:r>
        <w:rPr>
          <w:rFonts w:ascii="Tahoma"/>
          <w:color w:val="61666A"/>
          <w:spacing w:val="35"/>
          <w:sz w:val="21"/>
        </w:rPr>
        <w:t> </w:t>
      </w:r>
      <w:r>
        <w:rPr>
          <w:rFonts w:ascii="Tahoma"/>
          <w:color w:val="61666A"/>
          <w:sz w:val="21"/>
        </w:rPr>
        <w:t>considered</w:t>
      </w:r>
      <w:r>
        <w:rPr>
          <w:rFonts w:ascii="Tahoma"/>
          <w:color w:val="61666A"/>
          <w:spacing w:val="35"/>
          <w:sz w:val="21"/>
        </w:rPr>
        <w:t> </w:t>
      </w:r>
      <w:r>
        <w:rPr>
          <w:rFonts w:ascii="Tahoma"/>
          <w:color w:val="61666A"/>
          <w:sz w:val="21"/>
        </w:rPr>
        <w:t>the</w:t>
      </w:r>
      <w:r>
        <w:rPr>
          <w:rFonts w:ascii="Tahoma"/>
          <w:color w:val="61666A"/>
          <w:spacing w:val="35"/>
          <w:sz w:val="21"/>
        </w:rPr>
        <w:t> </w:t>
      </w:r>
      <w:r>
        <w:rPr>
          <w:rFonts w:ascii="Tahoma"/>
          <w:color w:val="61666A"/>
          <w:sz w:val="21"/>
        </w:rPr>
        <w:t>need</w:t>
      </w:r>
      <w:r>
        <w:rPr>
          <w:rFonts w:ascii="Tahoma"/>
          <w:color w:val="61666A"/>
          <w:spacing w:val="35"/>
          <w:sz w:val="21"/>
        </w:rPr>
        <w:t> </w:t>
      </w:r>
      <w:r>
        <w:rPr>
          <w:rFonts w:ascii="Tahoma"/>
          <w:color w:val="61666A"/>
          <w:sz w:val="21"/>
        </w:rPr>
        <w:t>for</w:t>
      </w:r>
      <w:r>
        <w:rPr>
          <w:rFonts w:ascii="Tahoma"/>
          <w:color w:val="61666A"/>
          <w:spacing w:val="35"/>
          <w:sz w:val="21"/>
        </w:rPr>
        <w:t> </w:t>
      </w:r>
      <w:r>
        <w:rPr>
          <w:rFonts w:ascii="Tahoma"/>
          <w:color w:val="61666A"/>
          <w:sz w:val="21"/>
        </w:rPr>
        <w:t>legal</w:t>
      </w:r>
      <w:r>
        <w:rPr>
          <w:rFonts w:ascii="Tahoma"/>
          <w:color w:val="61666A"/>
          <w:spacing w:val="35"/>
          <w:sz w:val="21"/>
        </w:rPr>
        <w:t> </w:t>
      </w:r>
      <w:r>
        <w:rPr>
          <w:rFonts w:ascii="Tahoma"/>
          <w:color w:val="61666A"/>
          <w:sz w:val="21"/>
        </w:rPr>
        <w:t>structures</w:t>
      </w:r>
      <w:r>
        <w:rPr>
          <w:rFonts w:ascii="Tahoma"/>
          <w:color w:val="61666A"/>
          <w:spacing w:val="35"/>
          <w:sz w:val="21"/>
        </w:rPr>
        <w:t> </w:t>
      </w:r>
      <w:r>
        <w:rPr>
          <w:rFonts w:ascii="Tahoma"/>
          <w:color w:val="61666A"/>
          <w:sz w:val="21"/>
        </w:rPr>
        <w:t>or</w:t>
      </w:r>
      <w:r>
        <w:rPr>
          <w:rFonts w:ascii="Tahoma"/>
          <w:color w:val="61666A"/>
          <w:spacing w:val="35"/>
          <w:sz w:val="21"/>
        </w:rPr>
        <w:t> </w:t>
      </w:r>
      <w:r>
        <w:rPr>
          <w:rFonts w:ascii="Tahoma"/>
          <w:color w:val="61666A"/>
          <w:sz w:val="21"/>
        </w:rPr>
        <w:t>digital</w:t>
      </w:r>
      <w:r>
        <w:rPr>
          <w:rFonts w:ascii="Tahoma"/>
          <w:color w:val="61666A"/>
          <w:spacing w:val="35"/>
          <w:sz w:val="21"/>
        </w:rPr>
        <w:t> </w:t>
      </w:r>
      <w:r>
        <w:rPr>
          <w:rFonts w:ascii="Tahoma"/>
          <w:color w:val="61666A"/>
          <w:sz w:val="21"/>
        </w:rPr>
        <w:t>tools,</w:t>
      </w:r>
      <w:r>
        <w:rPr>
          <w:rFonts w:ascii="Tahoma"/>
          <w:color w:val="61666A"/>
          <w:spacing w:val="35"/>
          <w:sz w:val="21"/>
        </w:rPr>
        <w:t> </w:t>
      </w:r>
      <w:r>
        <w:rPr>
          <w:rFonts w:ascii="Tahoma"/>
          <w:color w:val="61666A"/>
          <w:sz w:val="21"/>
        </w:rPr>
        <w:t>so</w:t>
      </w:r>
      <w:r>
        <w:rPr>
          <w:rFonts w:ascii="Tahoma"/>
          <w:color w:val="61666A"/>
          <w:spacing w:val="35"/>
          <w:sz w:val="21"/>
        </w:rPr>
        <w:t> </w:t>
      </w:r>
      <w:r>
        <w:rPr>
          <w:rFonts w:ascii="Tahoma"/>
          <w:color w:val="61666A"/>
          <w:sz w:val="21"/>
        </w:rPr>
        <w:t>including </w:t>
      </w:r>
      <w:r>
        <w:rPr>
          <w:rFonts w:ascii="Tahoma"/>
          <w:color w:val="61666A"/>
          <w:w w:val="110"/>
          <w:sz w:val="21"/>
        </w:rPr>
        <w:t>those</w:t>
      </w:r>
      <w:r>
        <w:rPr>
          <w:rFonts w:ascii="Tahoma"/>
          <w:color w:val="61666A"/>
          <w:spacing w:val="-3"/>
          <w:w w:val="110"/>
          <w:sz w:val="21"/>
        </w:rPr>
        <w:t> </w:t>
      </w:r>
      <w:r>
        <w:rPr>
          <w:rFonts w:ascii="Tahoma"/>
          <w:color w:val="61666A"/>
          <w:w w:val="110"/>
          <w:sz w:val="21"/>
        </w:rPr>
        <w:t>aspects</w:t>
      </w:r>
      <w:r>
        <w:rPr>
          <w:rFonts w:ascii="Tahoma"/>
          <w:color w:val="61666A"/>
          <w:spacing w:val="-3"/>
          <w:w w:val="110"/>
          <w:sz w:val="21"/>
        </w:rPr>
        <w:t> </w:t>
      </w:r>
      <w:r>
        <w:rPr>
          <w:rFonts w:ascii="Tahoma"/>
          <w:color w:val="61666A"/>
          <w:w w:val="110"/>
          <w:sz w:val="21"/>
        </w:rPr>
        <w:t>addresses</w:t>
      </w:r>
      <w:r>
        <w:rPr>
          <w:rFonts w:ascii="Tahoma"/>
          <w:color w:val="61666A"/>
          <w:spacing w:val="-3"/>
          <w:w w:val="110"/>
          <w:sz w:val="21"/>
        </w:rPr>
        <w:t> </w:t>
      </w:r>
      <w:r>
        <w:rPr>
          <w:rFonts w:ascii="Tahoma"/>
          <w:color w:val="61666A"/>
          <w:w w:val="110"/>
          <w:sz w:val="21"/>
        </w:rPr>
        <w:t>hidden</w:t>
      </w:r>
      <w:r>
        <w:rPr>
          <w:rFonts w:ascii="Tahoma"/>
          <w:color w:val="61666A"/>
          <w:spacing w:val="-3"/>
          <w:w w:val="110"/>
          <w:sz w:val="21"/>
        </w:rPr>
        <w:t> </w:t>
      </w:r>
      <w:r>
        <w:rPr>
          <w:rFonts w:ascii="Tahoma"/>
          <w:color w:val="61666A"/>
          <w:w w:val="110"/>
          <w:sz w:val="21"/>
        </w:rPr>
        <w:t>challenges.</w:t>
      </w:r>
      <w:r>
        <w:rPr>
          <w:rFonts w:ascii="Tahoma"/>
          <w:color w:val="61666A"/>
          <w:spacing w:val="-3"/>
          <w:w w:val="110"/>
          <w:sz w:val="21"/>
        </w:rPr>
        <w:t> </w:t>
      </w:r>
      <w:r>
        <w:rPr>
          <w:rFonts w:ascii="Tahoma"/>
          <w:color w:val="61666A"/>
          <w:w w:val="110"/>
          <w:sz w:val="21"/>
        </w:rPr>
        <w:t>They</w:t>
      </w:r>
      <w:r>
        <w:rPr>
          <w:rFonts w:ascii="Tahoma"/>
          <w:color w:val="61666A"/>
          <w:spacing w:val="-3"/>
          <w:w w:val="110"/>
          <w:sz w:val="21"/>
        </w:rPr>
        <w:t> </w:t>
      </w:r>
      <w:r>
        <w:rPr>
          <w:rFonts w:ascii="Tahoma"/>
          <w:color w:val="61666A"/>
          <w:w w:val="110"/>
          <w:sz w:val="21"/>
        </w:rPr>
        <w:t>might</w:t>
      </w:r>
      <w:r>
        <w:rPr>
          <w:rFonts w:ascii="Tahoma"/>
          <w:color w:val="61666A"/>
          <w:spacing w:val="-3"/>
          <w:w w:val="110"/>
          <w:sz w:val="21"/>
        </w:rPr>
        <w:t> </w:t>
      </w:r>
      <w:r>
        <w:rPr>
          <w:rFonts w:ascii="Tahoma"/>
          <w:color w:val="61666A"/>
          <w:w w:val="110"/>
          <w:sz w:val="21"/>
        </w:rPr>
        <w:t>also</w:t>
      </w:r>
      <w:r>
        <w:rPr>
          <w:rFonts w:ascii="Tahoma"/>
          <w:color w:val="61666A"/>
          <w:spacing w:val="-3"/>
          <w:w w:val="110"/>
          <w:sz w:val="21"/>
        </w:rPr>
        <w:t> </w:t>
      </w:r>
      <w:r>
        <w:rPr>
          <w:rFonts w:ascii="Tahoma"/>
          <w:color w:val="61666A"/>
          <w:w w:val="110"/>
          <w:sz w:val="21"/>
        </w:rPr>
        <w:t>need</w:t>
      </w:r>
      <w:r>
        <w:rPr>
          <w:rFonts w:ascii="Tahoma"/>
          <w:color w:val="61666A"/>
          <w:spacing w:val="-3"/>
          <w:w w:val="110"/>
          <w:sz w:val="21"/>
        </w:rPr>
        <w:t> </w:t>
      </w:r>
      <w:r>
        <w:rPr>
          <w:rFonts w:ascii="Tahoma"/>
          <w:color w:val="61666A"/>
          <w:w w:val="110"/>
          <w:sz w:val="21"/>
        </w:rPr>
        <w:t>reassurance</w:t>
      </w:r>
      <w:r>
        <w:rPr>
          <w:rFonts w:ascii="Tahoma"/>
          <w:color w:val="61666A"/>
          <w:spacing w:val="-3"/>
          <w:w w:val="110"/>
          <w:sz w:val="21"/>
        </w:rPr>
        <w:t> </w:t>
      </w:r>
      <w:r>
        <w:rPr>
          <w:rFonts w:ascii="Tahoma"/>
          <w:color w:val="61666A"/>
          <w:w w:val="110"/>
          <w:sz w:val="21"/>
        </w:rPr>
        <w:t>that</w:t>
      </w:r>
      <w:r>
        <w:rPr>
          <w:rFonts w:ascii="Tahoma"/>
          <w:color w:val="61666A"/>
          <w:spacing w:val="-3"/>
          <w:w w:val="110"/>
          <w:sz w:val="21"/>
        </w:rPr>
        <w:t> </w:t>
      </w:r>
      <w:r>
        <w:rPr>
          <w:rFonts w:ascii="Tahoma"/>
          <w:color w:val="61666A"/>
          <w:w w:val="110"/>
          <w:sz w:val="21"/>
        </w:rPr>
        <w:t>this model</w:t>
      </w:r>
      <w:r>
        <w:rPr>
          <w:rFonts w:ascii="Tahoma"/>
          <w:color w:val="61666A"/>
          <w:spacing w:val="-12"/>
          <w:w w:val="110"/>
          <w:sz w:val="21"/>
        </w:rPr>
        <w:t> </w:t>
      </w:r>
      <w:r>
        <w:rPr>
          <w:rFonts w:ascii="Tahoma"/>
          <w:color w:val="61666A"/>
          <w:w w:val="110"/>
          <w:sz w:val="21"/>
        </w:rPr>
        <w:t>can</w:t>
      </w:r>
      <w:r>
        <w:rPr>
          <w:rFonts w:ascii="Tahoma"/>
          <w:color w:val="61666A"/>
          <w:spacing w:val="-12"/>
          <w:w w:val="110"/>
          <w:sz w:val="21"/>
        </w:rPr>
        <w:t> </w:t>
      </w:r>
      <w:r>
        <w:rPr>
          <w:rFonts w:ascii="Tahoma"/>
          <w:color w:val="61666A"/>
          <w:w w:val="110"/>
          <w:sz w:val="21"/>
        </w:rPr>
        <w:t>adapt</w:t>
      </w:r>
      <w:r>
        <w:rPr>
          <w:rFonts w:ascii="Tahoma"/>
          <w:color w:val="61666A"/>
          <w:spacing w:val="-12"/>
          <w:w w:val="110"/>
          <w:sz w:val="21"/>
        </w:rPr>
        <w:t> </w:t>
      </w:r>
      <w:r>
        <w:rPr>
          <w:rFonts w:ascii="Tahoma"/>
          <w:color w:val="61666A"/>
          <w:w w:val="110"/>
          <w:sz w:val="21"/>
        </w:rPr>
        <w:t>to</w:t>
      </w:r>
      <w:r>
        <w:rPr>
          <w:rFonts w:ascii="Tahoma"/>
          <w:color w:val="61666A"/>
          <w:spacing w:val="-12"/>
          <w:w w:val="110"/>
          <w:sz w:val="21"/>
        </w:rPr>
        <w:t> </w:t>
      </w:r>
      <w:r>
        <w:rPr>
          <w:rFonts w:ascii="Tahoma"/>
          <w:color w:val="61666A"/>
          <w:w w:val="110"/>
          <w:sz w:val="21"/>
        </w:rPr>
        <w:t>failures,</w:t>
      </w:r>
      <w:r>
        <w:rPr>
          <w:rFonts w:ascii="Tahoma"/>
          <w:color w:val="61666A"/>
          <w:spacing w:val="-12"/>
          <w:w w:val="110"/>
          <w:sz w:val="21"/>
        </w:rPr>
        <w:t> </w:t>
      </w:r>
      <w:r>
        <w:rPr>
          <w:rFonts w:ascii="Tahoma"/>
          <w:color w:val="61666A"/>
          <w:w w:val="110"/>
          <w:sz w:val="21"/>
        </w:rPr>
        <w:t>hence</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iterative</w:t>
      </w:r>
      <w:r>
        <w:rPr>
          <w:rFonts w:ascii="Tahoma"/>
          <w:color w:val="61666A"/>
          <w:spacing w:val="-12"/>
          <w:w w:val="110"/>
          <w:sz w:val="21"/>
        </w:rPr>
        <w:t> </w:t>
      </w:r>
      <w:r>
        <w:rPr>
          <w:rFonts w:ascii="Tahoma"/>
          <w:color w:val="61666A"/>
          <w:w w:val="110"/>
          <w:sz w:val="21"/>
        </w:rPr>
        <w:t>approach</w:t>
      </w:r>
      <w:r>
        <w:rPr>
          <w:rFonts w:ascii="Tahoma"/>
          <w:color w:val="61666A"/>
          <w:spacing w:val="-12"/>
          <w:w w:val="110"/>
          <w:sz w:val="21"/>
        </w:rPr>
        <w:t> </w:t>
      </w:r>
      <w:r>
        <w:rPr>
          <w:rFonts w:ascii="Tahoma"/>
          <w:color w:val="61666A"/>
          <w:w w:val="110"/>
          <w:sz w:val="21"/>
        </w:rPr>
        <w:t>with</w:t>
      </w:r>
      <w:r>
        <w:rPr>
          <w:rFonts w:ascii="Tahoma"/>
          <w:color w:val="61666A"/>
          <w:spacing w:val="-12"/>
          <w:w w:val="110"/>
          <w:sz w:val="21"/>
        </w:rPr>
        <w:t> </w:t>
      </w:r>
      <w:r>
        <w:rPr>
          <w:rFonts w:ascii="Tahoma"/>
          <w:color w:val="61666A"/>
          <w:w w:val="110"/>
          <w:sz w:val="21"/>
        </w:rPr>
        <w:t>pilot</w:t>
      </w:r>
      <w:r>
        <w:rPr>
          <w:rFonts w:ascii="Tahoma"/>
          <w:color w:val="61666A"/>
          <w:spacing w:val="-12"/>
          <w:w w:val="110"/>
          <w:sz w:val="21"/>
        </w:rPr>
        <w:t> </w:t>
      </w:r>
      <w:r>
        <w:rPr>
          <w:rFonts w:ascii="Tahoma"/>
          <w:color w:val="61666A"/>
          <w:w w:val="110"/>
          <w:sz w:val="21"/>
        </w:rPr>
        <w:t>projects.</w:t>
      </w:r>
    </w:p>
    <w:p>
      <w:pPr>
        <w:spacing w:after="0" w:line="340" w:lineRule="auto"/>
        <w:jc w:val="left"/>
        <w:rPr>
          <w:rFonts w:ascii="Tahoma"/>
          <w:sz w:val="21"/>
        </w:rPr>
        <w:sectPr>
          <w:pgSz w:w="11900" w:h="16840"/>
          <w:pgMar w:top="0" w:bottom="0" w:left="850" w:right="1133"/>
        </w:sectPr>
      </w:pPr>
    </w:p>
    <w:p>
      <w:pPr>
        <w:spacing w:line="340" w:lineRule="auto" w:before="10"/>
        <w:ind w:left="635" w:right="328"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6832">
                <wp:simplePos x="0" y="0"/>
                <wp:positionH relativeFrom="page">
                  <wp:posOffset>809625</wp:posOffset>
                </wp:positionH>
                <wp:positionV relativeFrom="paragraph">
                  <wp:posOffset>-12446</wp:posOffset>
                </wp:positionV>
                <wp:extent cx="9525" cy="67627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9525" cy="676275"/>
                        </a:xfrm>
                        <a:custGeom>
                          <a:avLst/>
                          <a:gdLst/>
                          <a:ahLst/>
                          <a:cxnLst/>
                          <a:rect l="l" t="t" r="r" b="b"/>
                          <a:pathLst>
                            <a:path w="9525" h="676275">
                              <a:moveTo>
                                <a:pt x="9525" y="676275"/>
                              </a:moveTo>
                              <a:lnTo>
                                <a:pt x="0" y="676275"/>
                              </a:lnTo>
                              <a:lnTo>
                                <a:pt x="0" y="0"/>
                              </a:lnTo>
                              <a:lnTo>
                                <a:pt x="9525" y="0"/>
                              </a:lnTo>
                              <a:lnTo>
                                <a:pt x="9525" y="6762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53.25pt;mso-position-horizontal-relative:page;mso-position-vertical-relative:paragraph;z-index:15736832" id="docshape17" filled="true" fillcolor="#e1e4e9" stroked="false">
                <v:fill type="solid"/>
                <w10:wrap type="none"/>
              </v:rect>
            </w:pict>
          </mc:Fallback>
        </mc:AlternateContent>
      </w:r>
      <w:r>
        <w:rPr>
          <w:rFonts w:ascii="Tahoma"/>
          <w:color w:val="61666A"/>
          <w:w w:val="105"/>
          <w:sz w:val="21"/>
        </w:rPr>
        <w:t>Overall, the plan balances idealism with practicality, providing a roadmap that's both visionary and grounded. The next steps would involve detailing each phase's implementation, possibly with case studies or examples from existing similar </w:t>
      </w:r>
      <w:r>
        <w:rPr>
          <w:rFonts w:ascii="Tahoma"/>
          <w:color w:val="61666A"/>
          <w:w w:val="105"/>
          <w:sz w:val="21"/>
        </w:rPr>
        <w:t>models.</w:t>
      </w:r>
    </w:p>
    <w:p>
      <w:pPr>
        <w:pStyle w:val="BodyText"/>
        <w:spacing w:before="180"/>
        <w:ind w:left="305"/>
      </w:pPr>
      <w:r>
        <w:rPr>
          <w:color w:val="0E1115"/>
        </w:rPr>
        <w:t>Отлично</w:t>
      </w:r>
      <w:r>
        <w:rPr>
          <w:rFonts w:ascii="Tahoma" w:hAnsi="Tahoma"/>
          <w:color w:val="0E1115"/>
        </w:rPr>
        <w:t>.</w:t>
      </w:r>
      <w:r>
        <w:rPr>
          <w:rFonts w:ascii="Tahoma" w:hAnsi="Tahoma"/>
          <w:color w:val="0E1115"/>
          <w:spacing w:val="17"/>
        </w:rPr>
        <w:t> </w:t>
      </w:r>
      <w:r>
        <w:rPr>
          <w:color w:val="0E1115"/>
        </w:rPr>
        <w:t>Переходим</w:t>
      </w:r>
      <w:r>
        <w:rPr>
          <w:color w:val="0E1115"/>
          <w:spacing w:val="21"/>
        </w:rPr>
        <w:t> </w:t>
      </w:r>
      <w:r>
        <w:rPr>
          <w:color w:val="0E1115"/>
        </w:rPr>
        <w:t>к</w:t>
      </w:r>
      <w:r>
        <w:rPr>
          <w:color w:val="0E1115"/>
          <w:spacing w:val="20"/>
        </w:rPr>
        <w:t> </w:t>
      </w:r>
      <w:r>
        <w:rPr>
          <w:color w:val="0E1115"/>
        </w:rPr>
        <w:t>практической</w:t>
      </w:r>
      <w:r>
        <w:rPr>
          <w:color w:val="0E1115"/>
          <w:spacing w:val="21"/>
        </w:rPr>
        <w:t> </w:t>
      </w:r>
      <w:r>
        <w:rPr>
          <w:color w:val="0E1115"/>
        </w:rPr>
        <w:t>реализации</w:t>
      </w:r>
      <w:r>
        <w:rPr>
          <w:rFonts w:ascii="Tahoma" w:hAnsi="Tahoma"/>
          <w:color w:val="0E1115"/>
        </w:rPr>
        <w:t>.</w:t>
      </w:r>
      <w:r>
        <w:rPr>
          <w:rFonts w:ascii="Tahoma" w:hAnsi="Tahoma"/>
          <w:color w:val="0E1115"/>
          <w:spacing w:val="17"/>
        </w:rPr>
        <w:t> </w:t>
      </w:r>
      <w:r>
        <w:rPr>
          <w:color w:val="0E1115"/>
        </w:rPr>
        <w:t>Начнем</w:t>
      </w:r>
      <w:r>
        <w:rPr>
          <w:color w:val="0E1115"/>
          <w:spacing w:val="21"/>
        </w:rPr>
        <w:t> </w:t>
      </w:r>
      <w:r>
        <w:rPr>
          <w:color w:val="0E1115"/>
        </w:rPr>
        <w:t>с</w:t>
      </w:r>
      <w:r>
        <w:rPr>
          <w:color w:val="0E1115"/>
          <w:spacing w:val="20"/>
        </w:rPr>
        <w:t> </w:t>
      </w:r>
      <w:r>
        <w:rPr>
          <w:color w:val="0E1115"/>
        </w:rPr>
        <w:t>самого</w:t>
      </w:r>
      <w:r>
        <w:rPr>
          <w:color w:val="0E1115"/>
          <w:spacing w:val="21"/>
        </w:rPr>
        <w:t> </w:t>
      </w:r>
      <w:r>
        <w:rPr>
          <w:color w:val="0E1115"/>
        </w:rPr>
        <w:t>важного</w:t>
      </w:r>
      <w:r>
        <w:rPr>
          <w:color w:val="0E1115"/>
          <w:spacing w:val="20"/>
        </w:rPr>
        <w:t> </w:t>
      </w:r>
      <w:r>
        <w:rPr>
          <w:color w:val="0E1115"/>
          <w:spacing w:val="-10"/>
        </w:rPr>
        <w:t>и</w:t>
      </w:r>
    </w:p>
    <w:p>
      <w:pPr>
        <w:spacing w:before="114"/>
        <w:ind w:left="305" w:right="0" w:firstLine="0"/>
        <w:jc w:val="left"/>
        <w:rPr>
          <w:rFonts w:ascii="Tahoma" w:hAnsi="Tahoma"/>
          <w:sz w:val="24"/>
        </w:rPr>
      </w:pPr>
      <w:r>
        <w:rPr>
          <w:color w:val="0E1115"/>
          <w:spacing w:val="-8"/>
          <w:sz w:val="24"/>
        </w:rPr>
        <w:t>управляемого</w:t>
      </w:r>
      <w:r>
        <w:rPr>
          <w:color w:val="0E1115"/>
          <w:spacing w:val="1"/>
          <w:sz w:val="24"/>
        </w:rPr>
        <w:t> </w:t>
      </w:r>
      <w:r>
        <w:rPr>
          <w:color w:val="0E1115"/>
          <w:spacing w:val="-8"/>
          <w:sz w:val="24"/>
        </w:rPr>
        <w:t>уровня</w:t>
      </w:r>
      <w:r>
        <w:rPr>
          <w:color w:val="0E1115"/>
          <w:spacing w:val="1"/>
          <w:sz w:val="24"/>
        </w:rPr>
        <w:t> </w:t>
      </w:r>
      <w:r>
        <w:rPr>
          <w:rFonts w:ascii="Tahoma" w:hAnsi="Tahoma"/>
          <w:color w:val="0E1115"/>
          <w:spacing w:val="-8"/>
          <w:sz w:val="24"/>
        </w:rPr>
        <w:t>—</w:t>
      </w:r>
      <w:r>
        <w:rPr>
          <w:rFonts w:ascii="Tahoma" w:hAnsi="Tahoma"/>
          <w:color w:val="0E1115"/>
          <w:spacing w:val="-2"/>
          <w:sz w:val="24"/>
        </w:rPr>
        <w:t> </w:t>
      </w:r>
      <w:r>
        <w:rPr>
          <w:rFonts w:ascii="Arial" w:hAnsi="Arial"/>
          <w:b/>
          <w:color w:val="0E1115"/>
          <w:spacing w:val="-8"/>
          <w:sz w:val="27"/>
        </w:rPr>
        <w:t>се</w:t>
      </w:r>
      <w:r>
        <w:rPr>
          <w:rFonts w:ascii="Arial" w:hAnsi="Arial"/>
          <w:b/>
          <w:color w:val="0E1115"/>
          <w:spacing w:val="-8"/>
          <w:sz w:val="24"/>
        </w:rPr>
        <w:t>л</w:t>
      </w:r>
      <w:r>
        <w:rPr>
          <w:rFonts w:ascii="Arial" w:hAnsi="Arial"/>
          <w:b/>
          <w:color w:val="0E1115"/>
          <w:spacing w:val="-8"/>
          <w:sz w:val="27"/>
        </w:rPr>
        <w:t>а</w:t>
      </w:r>
      <w:r>
        <w:rPr>
          <w:rFonts w:ascii="Arial" w:hAnsi="Arial"/>
          <w:b/>
          <w:color w:val="0E1115"/>
          <w:spacing w:val="-10"/>
          <w:sz w:val="27"/>
        </w:rPr>
        <w:t> </w:t>
      </w:r>
      <w:r>
        <w:rPr>
          <w:rFonts w:ascii="Arial" w:hAnsi="Arial"/>
          <w:b/>
          <w:color w:val="0E1115"/>
          <w:spacing w:val="-8"/>
          <w:sz w:val="24"/>
        </w:rPr>
        <w:t>или</w:t>
      </w:r>
      <w:r>
        <w:rPr>
          <w:rFonts w:ascii="Arial" w:hAnsi="Arial"/>
          <w:b/>
          <w:color w:val="0E1115"/>
          <w:spacing w:val="-2"/>
          <w:sz w:val="24"/>
        </w:rPr>
        <w:t> </w:t>
      </w:r>
      <w:r>
        <w:rPr>
          <w:rFonts w:ascii="Arial" w:hAnsi="Arial"/>
          <w:b/>
          <w:color w:val="0E1115"/>
          <w:spacing w:val="-8"/>
          <w:sz w:val="24"/>
        </w:rPr>
        <w:t>м</w:t>
      </w:r>
      <w:r>
        <w:rPr>
          <w:rFonts w:ascii="Arial" w:hAnsi="Arial"/>
          <w:b/>
          <w:color w:val="0E1115"/>
          <w:spacing w:val="-8"/>
          <w:sz w:val="27"/>
        </w:rPr>
        <w:t>у</w:t>
      </w:r>
      <w:r>
        <w:rPr>
          <w:rFonts w:ascii="Arial" w:hAnsi="Arial"/>
          <w:b/>
          <w:color w:val="0E1115"/>
          <w:spacing w:val="-8"/>
          <w:sz w:val="24"/>
        </w:rPr>
        <w:t>ницип</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9"/>
          <w:sz w:val="27"/>
        </w:rPr>
        <w:t> </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ния</w:t>
      </w:r>
      <w:r>
        <w:rPr>
          <w:rFonts w:ascii="Tahoma" w:hAnsi="Tahoma"/>
          <w:color w:val="0E1115"/>
          <w:spacing w:val="-8"/>
          <w:sz w:val="24"/>
        </w:rPr>
        <w:t>.</w:t>
      </w:r>
      <w:r>
        <w:rPr>
          <w:rFonts w:ascii="Tahoma" w:hAnsi="Tahoma"/>
          <w:color w:val="0E1115"/>
          <w:spacing w:val="-2"/>
          <w:sz w:val="24"/>
        </w:rPr>
        <w:t> </w:t>
      </w:r>
      <w:r>
        <w:rPr>
          <w:color w:val="0E1115"/>
          <w:spacing w:val="-8"/>
          <w:sz w:val="24"/>
        </w:rPr>
        <w:t>Это</w:t>
      </w:r>
      <w:r>
        <w:rPr>
          <w:color w:val="0E1115"/>
          <w:spacing w:val="1"/>
          <w:sz w:val="24"/>
        </w:rPr>
        <w:t> </w:t>
      </w:r>
      <w:r>
        <w:rPr>
          <w:rFonts w:ascii="Tahoma" w:hAnsi="Tahoma"/>
          <w:color w:val="0E1115"/>
          <w:spacing w:val="-8"/>
          <w:sz w:val="24"/>
        </w:rPr>
        <w:t>«</w:t>
      </w:r>
      <w:r>
        <w:rPr>
          <w:color w:val="0E1115"/>
          <w:spacing w:val="-8"/>
          <w:sz w:val="24"/>
        </w:rPr>
        <w:t>песочница</w:t>
      </w:r>
      <w:r>
        <w:rPr>
          <w:rFonts w:ascii="Tahoma" w:hAnsi="Tahoma"/>
          <w:color w:val="0E1115"/>
          <w:spacing w:val="-8"/>
          <w:sz w:val="24"/>
        </w:rPr>
        <w:t>»</w:t>
      </w:r>
    </w:p>
    <w:p>
      <w:pPr>
        <w:pStyle w:val="BodyText"/>
        <w:spacing w:before="122"/>
        <w:ind w:left="305"/>
        <w:rPr>
          <w:rFonts w:ascii="Tahoma" w:hAnsi="Tahoma"/>
        </w:rPr>
      </w:pPr>
      <w:r>
        <w:rPr>
          <w:color w:val="0E1115"/>
        </w:rPr>
        <w:t>для</w:t>
      </w:r>
      <w:r>
        <w:rPr>
          <w:color w:val="0E1115"/>
          <w:spacing w:val="12"/>
        </w:rPr>
        <w:t> </w:t>
      </w:r>
      <w:r>
        <w:rPr>
          <w:color w:val="0E1115"/>
        </w:rPr>
        <w:t>отработки</w:t>
      </w:r>
      <w:r>
        <w:rPr>
          <w:color w:val="0E1115"/>
          <w:spacing w:val="13"/>
        </w:rPr>
        <w:t> </w:t>
      </w:r>
      <w:r>
        <w:rPr>
          <w:color w:val="0E1115"/>
        </w:rPr>
        <w:t>всех</w:t>
      </w:r>
      <w:r>
        <w:rPr>
          <w:color w:val="0E1115"/>
          <w:spacing w:val="13"/>
        </w:rPr>
        <w:t> </w:t>
      </w:r>
      <w:r>
        <w:rPr>
          <w:color w:val="0E1115"/>
          <w:spacing w:val="-2"/>
        </w:rPr>
        <w:t>принципов</w:t>
      </w:r>
      <w:r>
        <w:rPr>
          <w:rFonts w:ascii="Tahoma" w:hAnsi="Tahoma"/>
          <w:color w:val="0E1115"/>
          <w:spacing w:val="-2"/>
        </w:rPr>
        <w:t>.</w:t>
      </w:r>
    </w:p>
    <w:p>
      <w:pPr>
        <w:pStyle w:val="BodyText"/>
        <w:spacing w:before="287"/>
        <w:rPr>
          <w:rFonts w:ascii="Tahoma"/>
        </w:rPr>
      </w:pPr>
    </w:p>
    <w:p>
      <w:pPr>
        <w:spacing w:before="0"/>
        <w:ind w:left="305" w:right="0" w:firstLine="0"/>
        <w:jc w:val="left"/>
        <w:rPr>
          <w:rFonts w:ascii="Tahoma" w:hAnsi="Tahoma"/>
          <w:b/>
          <w:sz w:val="30"/>
        </w:rPr>
      </w:pPr>
      <w:r>
        <w:rPr>
          <w:rFonts w:ascii="Arial" w:hAnsi="Arial"/>
          <w:b/>
          <w:color w:val="0E1115"/>
          <w:spacing w:val="-8"/>
          <w:sz w:val="29"/>
        </w:rPr>
        <w:t>Пра</w:t>
      </w:r>
      <w:r>
        <w:rPr>
          <w:rFonts w:ascii="Arial" w:hAnsi="Arial"/>
          <w:b/>
          <w:color w:val="0E1115"/>
          <w:spacing w:val="-8"/>
          <w:sz w:val="30"/>
        </w:rPr>
        <w:t>ктич</w:t>
      </w:r>
      <w:r>
        <w:rPr>
          <w:rFonts w:ascii="Arial" w:hAnsi="Arial"/>
          <w:b/>
          <w:color w:val="0E1115"/>
          <w:spacing w:val="-8"/>
          <w:sz w:val="29"/>
        </w:rPr>
        <w:t>ес</w:t>
      </w:r>
      <w:r>
        <w:rPr>
          <w:rFonts w:ascii="Arial" w:hAnsi="Arial"/>
          <w:b/>
          <w:color w:val="0E1115"/>
          <w:spacing w:val="-8"/>
          <w:sz w:val="30"/>
        </w:rPr>
        <w:t>ки</w:t>
      </w:r>
      <w:r>
        <w:rPr>
          <w:rFonts w:ascii="Arial" w:hAnsi="Arial"/>
          <w:b/>
          <w:color w:val="0E1115"/>
          <w:spacing w:val="-8"/>
          <w:sz w:val="29"/>
        </w:rPr>
        <w:t>й</w:t>
      </w:r>
      <w:r>
        <w:rPr>
          <w:rFonts w:ascii="Arial" w:hAnsi="Arial"/>
          <w:b/>
          <w:color w:val="0E1115"/>
          <w:spacing w:val="-7"/>
          <w:sz w:val="29"/>
        </w:rPr>
        <w:t> </w:t>
      </w:r>
      <w:r>
        <w:rPr>
          <w:rFonts w:ascii="Arial" w:hAnsi="Arial"/>
          <w:b/>
          <w:color w:val="0E1115"/>
          <w:spacing w:val="-8"/>
          <w:sz w:val="29"/>
        </w:rPr>
        <w:t>П</w:t>
      </w:r>
      <w:r>
        <w:rPr>
          <w:rFonts w:ascii="Arial" w:hAnsi="Arial"/>
          <w:b/>
          <w:color w:val="0E1115"/>
          <w:spacing w:val="-8"/>
          <w:sz w:val="30"/>
        </w:rPr>
        <w:t>л</w:t>
      </w:r>
      <w:r>
        <w:rPr>
          <w:rFonts w:ascii="Arial" w:hAnsi="Arial"/>
          <w:b/>
          <w:color w:val="0E1115"/>
          <w:spacing w:val="-8"/>
          <w:sz w:val="29"/>
        </w:rPr>
        <w:t>а</w:t>
      </w:r>
      <w:r>
        <w:rPr>
          <w:rFonts w:ascii="Arial" w:hAnsi="Arial"/>
          <w:b/>
          <w:color w:val="0E1115"/>
          <w:spacing w:val="-8"/>
          <w:sz w:val="30"/>
        </w:rPr>
        <w:t>н</w:t>
      </w:r>
      <w:r>
        <w:rPr>
          <w:rFonts w:ascii="Arial" w:hAnsi="Arial"/>
          <w:b/>
          <w:color w:val="0E1115"/>
          <w:spacing w:val="-10"/>
          <w:sz w:val="30"/>
        </w:rPr>
        <w:t> </w:t>
      </w:r>
      <w:r>
        <w:rPr>
          <w:rFonts w:ascii="Arial" w:hAnsi="Arial"/>
          <w:b/>
          <w:color w:val="0E1115"/>
          <w:spacing w:val="-8"/>
          <w:sz w:val="29"/>
        </w:rPr>
        <w:t>В</w:t>
      </w:r>
      <w:r>
        <w:rPr>
          <w:rFonts w:ascii="Arial" w:hAnsi="Arial"/>
          <w:b/>
          <w:color w:val="0E1115"/>
          <w:spacing w:val="-8"/>
          <w:sz w:val="30"/>
        </w:rPr>
        <w:t>н</w:t>
      </w:r>
      <w:r>
        <w:rPr>
          <w:rFonts w:ascii="Arial" w:hAnsi="Arial"/>
          <w:b/>
          <w:color w:val="0E1115"/>
          <w:spacing w:val="-8"/>
          <w:sz w:val="29"/>
        </w:rPr>
        <w:t>е</w:t>
      </w:r>
      <w:r>
        <w:rPr>
          <w:rFonts w:ascii="Arial" w:hAnsi="Arial"/>
          <w:b/>
          <w:color w:val="0E1115"/>
          <w:spacing w:val="-8"/>
          <w:sz w:val="30"/>
        </w:rPr>
        <w:t>д</w:t>
      </w:r>
      <w:r>
        <w:rPr>
          <w:rFonts w:ascii="Arial" w:hAnsi="Arial"/>
          <w:b/>
          <w:color w:val="0E1115"/>
          <w:spacing w:val="-8"/>
          <w:sz w:val="29"/>
        </w:rPr>
        <w:t>ре</w:t>
      </w:r>
      <w:r>
        <w:rPr>
          <w:rFonts w:ascii="Arial" w:hAnsi="Arial"/>
          <w:b/>
          <w:color w:val="0E1115"/>
          <w:spacing w:val="-8"/>
          <w:sz w:val="30"/>
        </w:rPr>
        <w:t>ния</w:t>
      </w:r>
      <w:r>
        <w:rPr>
          <w:rFonts w:ascii="Arial" w:hAnsi="Arial"/>
          <w:b/>
          <w:color w:val="0E1115"/>
          <w:spacing w:val="-10"/>
          <w:sz w:val="30"/>
        </w:rPr>
        <w:t> </w:t>
      </w:r>
      <w:r>
        <w:rPr>
          <w:rFonts w:ascii="Arial" w:hAnsi="Arial"/>
          <w:b/>
          <w:color w:val="0E1115"/>
          <w:spacing w:val="-8"/>
          <w:sz w:val="29"/>
        </w:rPr>
        <w:t>ГС</w:t>
      </w:r>
      <w:r>
        <w:rPr>
          <w:rFonts w:ascii="Arial" w:hAnsi="Arial"/>
          <w:b/>
          <w:color w:val="0E1115"/>
          <w:spacing w:val="-8"/>
          <w:sz w:val="30"/>
        </w:rPr>
        <w:t>Э</w:t>
      </w:r>
      <w:r>
        <w:rPr>
          <w:rFonts w:ascii="Arial" w:hAnsi="Arial"/>
          <w:b/>
          <w:color w:val="0E1115"/>
          <w:spacing w:val="-8"/>
          <w:sz w:val="29"/>
        </w:rPr>
        <w:t>М</w:t>
      </w:r>
      <w:r>
        <w:rPr>
          <w:rFonts w:ascii="Tahoma" w:hAnsi="Tahoma"/>
          <w:b/>
          <w:color w:val="0E1115"/>
          <w:spacing w:val="-8"/>
          <w:sz w:val="30"/>
        </w:rPr>
        <w:t>.</w:t>
      </w:r>
      <w:r>
        <w:rPr>
          <w:rFonts w:ascii="Tahoma" w:hAnsi="Tahoma"/>
          <w:b/>
          <w:color w:val="0E1115"/>
          <w:spacing w:val="-24"/>
          <w:sz w:val="30"/>
        </w:rPr>
        <w:t> </w:t>
      </w:r>
      <w:r>
        <w:rPr>
          <w:rFonts w:ascii="Arial" w:hAnsi="Arial"/>
          <w:b/>
          <w:color w:val="0E1115"/>
          <w:spacing w:val="-8"/>
          <w:sz w:val="30"/>
        </w:rPr>
        <w:t>Эт</w:t>
      </w:r>
      <w:r>
        <w:rPr>
          <w:rFonts w:ascii="Arial" w:hAnsi="Arial"/>
          <w:b/>
          <w:color w:val="0E1115"/>
          <w:spacing w:val="-8"/>
          <w:sz w:val="29"/>
        </w:rPr>
        <w:t>а</w:t>
      </w:r>
      <w:r>
        <w:rPr>
          <w:rFonts w:ascii="Arial" w:hAnsi="Arial"/>
          <w:b/>
          <w:color w:val="0E1115"/>
          <w:spacing w:val="-8"/>
          <w:sz w:val="30"/>
        </w:rPr>
        <w:t>п</w:t>
      </w:r>
      <w:r>
        <w:rPr>
          <w:rFonts w:ascii="Arial" w:hAnsi="Arial"/>
          <w:b/>
          <w:color w:val="0E1115"/>
          <w:spacing w:val="-10"/>
          <w:sz w:val="30"/>
        </w:rPr>
        <w:t> </w:t>
      </w:r>
      <w:r>
        <w:rPr>
          <w:rFonts w:ascii="Tahoma" w:hAnsi="Tahoma"/>
          <w:b/>
          <w:color w:val="0E1115"/>
          <w:spacing w:val="-8"/>
          <w:sz w:val="30"/>
        </w:rPr>
        <w:t>1:</w:t>
      </w:r>
      <w:r>
        <w:rPr>
          <w:rFonts w:ascii="Tahoma" w:hAnsi="Tahoma"/>
          <w:b/>
          <w:color w:val="0E1115"/>
          <w:spacing w:val="-14"/>
          <w:sz w:val="30"/>
        </w:rPr>
        <w:t> </w:t>
      </w:r>
      <w:r>
        <w:rPr>
          <w:rFonts w:ascii="Arial" w:hAnsi="Arial"/>
          <w:b/>
          <w:color w:val="0E1115"/>
          <w:spacing w:val="-8"/>
          <w:sz w:val="29"/>
        </w:rPr>
        <w:t>Се</w:t>
      </w:r>
      <w:r>
        <w:rPr>
          <w:rFonts w:ascii="Arial" w:hAnsi="Arial"/>
          <w:b/>
          <w:color w:val="0E1115"/>
          <w:spacing w:val="-8"/>
          <w:sz w:val="30"/>
        </w:rPr>
        <w:t>л</w:t>
      </w:r>
      <w:r>
        <w:rPr>
          <w:rFonts w:ascii="Arial" w:hAnsi="Arial"/>
          <w:b/>
          <w:color w:val="0E1115"/>
          <w:spacing w:val="-8"/>
          <w:sz w:val="29"/>
        </w:rPr>
        <w:t>о</w:t>
      </w:r>
      <w:r>
        <w:rPr>
          <w:rFonts w:ascii="Arial" w:hAnsi="Arial"/>
          <w:b/>
          <w:color w:val="0E1115"/>
          <w:spacing w:val="-7"/>
          <w:sz w:val="29"/>
        </w:rPr>
        <w:t> </w:t>
      </w:r>
      <w:r>
        <w:rPr>
          <w:rFonts w:ascii="Tahoma" w:hAnsi="Tahoma"/>
          <w:b/>
          <w:color w:val="0E1115"/>
          <w:spacing w:val="-10"/>
          <w:sz w:val="30"/>
        </w:rPr>
        <w:t>/</w:t>
      </w:r>
    </w:p>
    <w:p>
      <w:pPr>
        <w:spacing w:before="105"/>
        <w:ind w:left="305" w:right="0" w:firstLine="0"/>
        <w:jc w:val="left"/>
        <w:rPr>
          <w:rFonts w:ascii="Arial" w:hAnsi="Arial"/>
          <w:b/>
          <w:sz w:val="30"/>
        </w:rPr>
      </w:pPr>
      <w:r>
        <w:rPr>
          <w:rFonts w:ascii="Arial" w:hAnsi="Arial"/>
          <w:b/>
          <w:color w:val="0E1115"/>
          <w:spacing w:val="-2"/>
          <w:sz w:val="29"/>
        </w:rPr>
        <w:t>Му</w:t>
      </w:r>
      <w:r>
        <w:rPr>
          <w:rFonts w:ascii="Arial" w:hAnsi="Arial"/>
          <w:b/>
          <w:color w:val="0E1115"/>
          <w:spacing w:val="-2"/>
          <w:sz w:val="30"/>
        </w:rPr>
        <w:t>ницип</w:t>
      </w:r>
      <w:r>
        <w:rPr>
          <w:rFonts w:ascii="Arial" w:hAnsi="Arial"/>
          <w:b/>
          <w:color w:val="0E1115"/>
          <w:spacing w:val="-2"/>
          <w:sz w:val="29"/>
        </w:rPr>
        <w:t>а</w:t>
      </w:r>
      <w:r>
        <w:rPr>
          <w:rFonts w:ascii="Arial" w:hAnsi="Arial"/>
          <w:b/>
          <w:color w:val="0E1115"/>
          <w:spacing w:val="-2"/>
          <w:sz w:val="30"/>
        </w:rPr>
        <w:t>лит</w:t>
      </w:r>
      <w:r>
        <w:rPr>
          <w:rFonts w:ascii="Arial" w:hAnsi="Arial"/>
          <w:b/>
          <w:color w:val="0E1115"/>
          <w:spacing w:val="-2"/>
          <w:sz w:val="29"/>
        </w:rPr>
        <w:t>е</w:t>
      </w:r>
      <w:r>
        <w:rPr>
          <w:rFonts w:ascii="Arial" w:hAnsi="Arial"/>
          <w:b/>
          <w:color w:val="0E1115"/>
          <w:spacing w:val="-2"/>
          <w:sz w:val="30"/>
        </w:rPr>
        <w:t>т</w:t>
      </w:r>
    </w:p>
    <w:p>
      <w:pPr>
        <w:pStyle w:val="BodyText"/>
        <w:spacing w:line="345" w:lineRule="auto" w:before="343"/>
        <w:ind w:left="305" w:right="328"/>
      </w:pPr>
      <w:r>
        <w:rPr>
          <w:rFonts w:ascii="Arial" w:hAnsi="Arial"/>
          <w:b/>
          <w:color w:val="0E1115"/>
        </w:rPr>
        <w:t>Ц</w:t>
      </w:r>
      <w:r>
        <w:rPr>
          <w:rFonts w:ascii="Arial" w:hAnsi="Arial"/>
          <w:b/>
          <w:color w:val="0E1115"/>
          <w:sz w:val="27"/>
        </w:rPr>
        <w:t>е</w:t>
      </w:r>
      <w:r>
        <w:rPr>
          <w:rFonts w:ascii="Arial" w:hAnsi="Arial"/>
          <w:b/>
          <w:color w:val="0E1115"/>
        </w:rPr>
        <w:t>ль эт</w:t>
      </w:r>
      <w:r>
        <w:rPr>
          <w:rFonts w:ascii="Arial" w:hAnsi="Arial"/>
          <w:b/>
          <w:color w:val="0E1115"/>
          <w:sz w:val="27"/>
        </w:rPr>
        <w:t>а</w:t>
      </w:r>
      <w:r>
        <w:rPr>
          <w:rFonts w:ascii="Arial" w:hAnsi="Arial"/>
          <w:b/>
          <w:color w:val="0E1115"/>
        </w:rPr>
        <w:t>п</w:t>
      </w:r>
      <w:r>
        <w:rPr>
          <w:rFonts w:ascii="Arial" w:hAnsi="Arial"/>
          <w:b/>
          <w:color w:val="0E1115"/>
          <w:sz w:val="27"/>
        </w:rPr>
        <w:t>а</w:t>
      </w:r>
      <w:r>
        <w:rPr>
          <w:rFonts w:ascii="Tahoma" w:hAnsi="Tahoma"/>
          <w:b/>
          <w:color w:val="0E1115"/>
        </w:rPr>
        <w:t>: </w:t>
      </w:r>
      <w:r>
        <w:rPr>
          <w:color w:val="0E1115"/>
        </w:rPr>
        <w:t>Создать устойчивую</w:t>
      </w:r>
      <w:r>
        <w:rPr>
          <w:rFonts w:ascii="Tahoma" w:hAnsi="Tahoma"/>
          <w:color w:val="0E1115"/>
        </w:rPr>
        <w:t>, </w:t>
      </w:r>
      <w:r>
        <w:rPr>
          <w:color w:val="0E1115"/>
        </w:rPr>
        <w:t>саморегулирующуюся локальную </w:t>
      </w:r>
      <w:r>
        <w:rPr>
          <w:color w:val="0E1115"/>
        </w:rPr>
        <w:t>экономику</w:t>
      </w:r>
      <w:r>
        <w:rPr>
          <w:rFonts w:ascii="Tahoma" w:hAnsi="Tahoma"/>
          <w:color w:val="0E1115"/>
        </w:rPr>
        <w:t>, </w:t>
      </w:r>
      <w:r>
        <w:rPr>
          <w:color w:val="0E1115"/>
          <w:w w:val="105"/>
        </w:rPr>
        <w:t>которая</w:t>
      </w:r>
      <w:r>
        <w:rPr>
          <w:color w:val="0E1115"/>
          <w:spacing w:val="-11"/>
          <w:w w:val="105"/>
        </w:rPr>
        <w:t> </w:t>
      </w:r>
      <w:r>
        <w:rPr>
          <w:color w:val="0E1115"/>
          <w:w w:val="105"/>
        </w:rPr>
        <w:t>обеспечивает</w:t>
      </w:r>
      <w:r>
        <w:rPr>
          <w:color w:val="0E1115"/>
          <w:spacing w:val="-11"/>
          <w:w w:val="105"/>
        </w:rPr>
        <w:t> </w:t>
      </w:r>
      <w:r>
        <w:rPr>
          <w:color w:val="0E1115"/>
          <w:w w:val="105"/>
        </w:rPr>
        <w:t>базовые</w:t>
      </w:r>
      <w:r>
        <w:rPr>
          <w:color w:val="0E1115"/>
          <w:spacing w:val="-11"/>
          <w:w w:val="105"/>
        </w:rPr>
        <w:t> </w:t>
      </w:r>
      <w:r>
        <w:rPr>
          <w:color w:val="0E1115"/>
          <w:w w:val="105"/>
        </w:rPr>
        <w:t>потребности</w:t>
      </w:r>
      <w:r>
        <w:rPr>
          <w:color w:val="0E1115"/>
          <w:spacing w:val="-11"/>
          <w:w w:val="105"/>
        </w:rPr>
        <w:t> </w:t>
      </w:r>
      <w:r>
        <w:rPr>
          <w:color w:val="0E1115"/>
          <w:w w:val="105"/>
        </w:rPr>
        <w:t>всех</w:t>
      </w:r>
      <w:r>
        <w:rPr>
          <w:color w:val="0E1115"/>
          <w:spacing w:val="-11"/>
          <w:w w:val="105"/>
        </w:rPr>
        <w:t> </w:t>
      </w:r>
      <w:r>
        <w:rPr>
          <w:color w:val="0E1115"/>
          <w:w w:val="105"/>
        </w:rPr>
        <w:t>жителей</w:t>
      </w:r>
      <w:r>
        <w:rPr>
          <w:color w:val="0E1115"/>
          <w:spacing w:val="-11"/>
          <w:w w:val="105"/>
        </w:rPr>
        <w:t> </w:t>
      </w:r>
      <w:r>
        <w:rPr>
          <w:color w:val="0E1115"/>
          <w:w w:val="105"/>
        </w:rPr>
        <w:t>через</w:t>
      </w:r>
      <w:r>
        <w:rPr>
          <w:color w:val="0E1115"/>
          <w:spacing w:val="-11"/>
          <w:w w:val="105"/>
        </w:rPr>
        <w:t> </w:t>
      </w:r>
      <w:r>
        <w:rPr>
          <w:color w:val="0E1115"/>
          <w:w w:val="105"/>
        </w:rPr>
        <w:t>сочетание</w:t>
      </w:r>
    </w:p>
    <w:p>
      <w:pPr>
        <w:pStyle w:val="BodyText"/>
        <w:spacing w:before="5"/>
        <w:ind w:left="305"/>
        <w:rPr>
          <w:rFonts w:ascii="Tahoma" w:hAnsi="Tahoma"/>
        </w:rPr>
      </w:pPr>
      <w:r>
        <w:rPr>
          <w:color w:val="0E1115"/>
          <w:w w:val="105"/>
        </w:rPr>
        <w:t>рыночных</w:t>
      </w:r>
      <w:r>
        <w:rPr>
          <w:color w:val="0E1115"/>
          <w:spacing w:val="-16"/>
          <w:w w:val="105"/>
        </w:rPr>
        <w:t> </w:t>
      </w:r>
      <w:r>
        <w:rPr>
          <w:color w:val="0E1115"/>
          <w:w w:val="105"/>
        </w:rPr>
        <w:t>и</w:t>
      </w:r>
      <w:r>
        <w:rPr>
          <w:color w:val="0E1115"/>
          <w:spacing w:val="-15"/>
          <w:w w:val="105"/>
        </w:rPr>
        <w:t> </w:t>
      </w:r>
      <w:r>
        <w:rPr>
          <w:color w:val="0E1115"/>
          <w:w w:val="105"/>
        </w:rPr>
        <w:t>нерыночных</w:t>
      </w:r>
      <w:r>
        <w:rPr>
          <w:color w:val="0E1115"/>
          <w:spacing w:val="-16"/>
          <w:w w:val="105"/>
        </w:rPr>
        <w:t> </w:t>
      </w:r>
      <w:r>
        <w:rPr>
          <w:color w:val="0E1115"/>
          <w:spacing w:val="-2"/>
          <w:w w:val="105"/>
        </w:rPr>
        <w:t>механизмов</w:t>
      </w:r>
      <w:r>
        <w:rPr>
          <w:rFonts w:ascii="Tahoma" w:hAnsi="Tahoma"/>
          <w:color w:val="0E1115"/>
          <w:spacing w:val="-2"/>
          <w:w w:val="105"/>
        </w:rPr>
        <w:t>.</w:t>
      </w:r>
    </w:p>
    <w:p>
      <w:pPr>
        <w:pStyle w:val="BodyText"/>
        <w:spacing w:before="64"/>
        <w:rPr>
          <w:rFonts w:ascii="Tahoma"/>
        </w:rPr>
      </w:pPr>
    </w:p>
    <w:p>
      <w:pPr>
        <w:spacing w:before="0"/>
        <w:ind w:left="305" w:right="0" w:firstLine="0"/>
        <w:jc w:val="left"/>
        <w:rPr>
          <w:rFonts w:ascii="Tahoma" w:hAnsi="Tahoma"/>
          <w:sz w:val="24"/>
        </w:rPr>
      </w:pPr>
      <w:r>
        <w:rPr>
          <w:rFonts w:ascii="Arial" w:hAnsi="Arial"/>
          <w:b/>
          <w:color w:val="0E1115"/>
          <w:spacing w:val="-10"/>
          <w:sz w:val="24"/>
        </w:rPr>
        <w:t>Длит</w:t>
      </w:r>
      <w:r>
        <w:rPr>
          <w:rFonts w:ascii="Arial" w:hAnsi="Arial"/>
          <w:b/>
          <w:color w:val="0E1115"/>
          <w:spacing w:val="-10"/>
          <w:sz w:val="27"/>
        </w:rPr>
        <w:t>е</w:t>
      </w:r>
      <w:r>
        <w:rPr>
          <w:rFonts w:ascii="Arial" w:hAnsi="Arial"/>
          <w:b/>
          <w:color w:val="0E1115"/>
          <w:spacing w:val="-10"/>
          <w:sz w:val="24"/>
        </w:rPr>
        <w:t>льн</w:t>
      </w:r>
      <w:r>
        <w:rPr>
          <w:rFonts w:ascii="Arial" w:hAnsi="Arial"/>
          <w:b/>
          <w:color w:val="0E1115"/>
          <w:spacing w:val="-10"/>
          <w:sz w:val="27"/>
        </w:rPr>
        <w:t>ос</w:t>
      </w:r>
      <w:r>
        <w:rPr>
          <w:rFonts w:ascii="Arial" w:hAnsi="Arial"/>
          <w:b/>
          <w:color w:val="0E1115"/>
          <w:spacing w:val="-10"/>
          <w:sz w:val="24"/>
        </w:rPr>
        <w:t>ть</w:t>
      </w:r>
      <w:r>
        <w:rPr>
          <w:rFonts w:ascii="Arial" w:hAnsi="Arial"/>
          <w:b/>
          <w:color w:val="0E1115"/>
          <w:sz w:val="24"/>
        </w:rPr>
        <w:t> </w:t>
      </w:r>
      <w:r>
        <w:rPr>
          <w:rFonts w:ascii="Arial" w:hAnsi="Arial"/>
          <w:b/>
          <w:color w:val="0E1115"/>
          <w:spacing w:val="-10"/>
          <w:sz w:val="24"/>
        </w:rPr>
        <w:t>эт</w:t>
      </w:r>
      <w:r>
        <w:rPr>
          <w:rFonts w:ascii="Arial" w:hAnsi="Arial"/>
          <w:b/>
          <w:color w:val="0E1115"/>
          <w:spacing w:val="-10"/>
          <w:sz w:val="27"/>
        </w:rPr>
        <w:t>а</w:t>
      </w:r>
      <w:r>
        <w:rPr>
          <w:rFonts w:ascii="Arial" w:hAnsi="Arial"/>
          <w:b/>
          <w:color w:val="0E1115"/>
          <w:spacing w:val="-10"/>
          <w:sz w:val="24"/>
        </w:rPr>
        <w:t>п</w:t>
      </w:r>
      <w:r>
        <w:rPr>
          <w:rFonts w:ascii="Arial" w:hAnsi="Arial"/>
          <w:b/>
          <w:color w:val="0E1115"/>
          <w:spacing w:val="-10"/>
          <w:sz w:val="27"/>
        </w:rPr>
        <w:t>а</w:t>
      </w:r>
      <w:r>
        <w:rPr>
          <w:rFonts w:ascii="Tahoma" w:hAnsi="Tahoma"/>
          <w:b/>
          <w:color w:val="0E1115"/>
          <w:spacing w:val="-10"/>
          <w:sz w:val="24"/>
        </w:rPr>
        <w:t>:</w:t>
      </w:r>
      <w:r>
        <w:rPr>
          <w:rFonts w:ascii="Tahoma" w:hAnsi="Tahoma"/>
          <w:b/>
          <w:color w:val="0E1115"/>
          <w:spacing w:val="5"/>
          <w:sz w:val="24"/>
        </w:rPr>
        <w:t> </w:t>
      </w:r>
      <w:r>
        <w:rPr>
          <w:rFonts w:ascii="Tahoma" w:hAnsi="Tahoma"/>
          <w:color w:val="0E1115"/>
          <w:spacing w:val="-10"/>
          <w:sz w:val="24"/>
        </w:rPr>
        <w:t>2-3</w:t>
      </w:r>
      <w:r>
        <w:rPr>
          <w:rFonts w:ascii="Tahoma" w:hAnsi="Tahoma"/>
          <w:color w:val="0E1115"/>
          <w:sz w:val="24"/>
        </w:rPr>
        <w:t> </w:t>
      </w:r>
      <w:r>
        <w:rPr>
          <w:color w:val="0E1115"/>
          <w:spacing w:val="-10"/>
          <w:sz w:val="24"/>
        </w:rPr>
        <w:t>года</w:t>
      </w:r>
      <w:r>
        <w:rPr>
          <w:rFonts w:ascii="Tahoma" w:hAnsi="Tahoma"/>
          <w:color w:val="0E1115"/>
          <w:spacing w:val="-10"/>
          <w:sz w:val="24"/>
        </w:rPr>
        <w:t>.</w:t>
      </w:r>
    </w:p>
    <w:p>
      <w:pPr>
        <w:pStyle w:val="BodyText"/>
        <w:rPr>
          <w:rFonts w:ascii="Tahoma"/>
        </w:rPr>
      </w:pPr>
    </w:p>
    <w:p>
      <w:pPr>
        <w:pStyle w:val="BodyText"/>
        <w:rPr>
          <w:rFonts w:ascii="Tahoma"/>
        </w:rPr>
      </w:pPr>
    </w:p>
    <w:p>
      <w:pPr>
        <w:pStyle w:val="BodyText"/>
        <w:spacing w:before="215"/>
        <w:rPr>
          <w:rFonts w:ascii="Tahoma"/>
        </w:rPr>
      </w:pPr>
    </w:p>
    <w:p>
      <w:pPr>
        <w:spacing w:before="0"/>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8"/>
          <w:w w:val="90"/>
          <w:sz w:val="27"/>
        </w:rPr>
        <w:t> </w:t>
      </w:r>
      <w:r>
        <w:rPr>
          <w:rFonts w:ascii="Tahoma" w:hAnsi="Tahoma"/>
          <w:b/>
          <w:color w:val="0E1115"/>
          <w:w w:val="90"/>
          <w:sz w:val="24"/>
        </w:rPr>
        <w:t>0:</w:t>
      </w:r>
      <w:r>
        <w:rPr>
          <w:rFonts w:ascii="Tahoma" w:hAnsi="Tahoma"/>
          <w:b/>
          <w:color w:val="0E1115"/>
          <w:spacing w:val="-3"/>
          <w:w w:val="90"/>
          <w:sz w:val="24"/>
        </w:rPr>
        <w:t> </w:t>
      </w:r>
      <w:r>
        <w:rPr>
          <w:rFonts w:ascii="Arial" w:hAnsi="Arial"/>
          <w:b/>
          <w:color w:val="0E1115"/>
          <w:w w:val="90"/>
          <w:sz w:val="27"/>
        </w:rPr>
        <w:t>По</w:t>
      </w:r>
      <w:r>
        <w:rPr>
          <w:rFonts w:ascii="Arial" w:hAnsi="Arial"/>
          <w:b/>
          <w:color w:val="0E1115"/>
          <w:w w:val="90"/>
          <w:sz w:val="24"/>
        </w:rPr>
        <w:t>дг</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вк</w:t>
      </w:r>
      <w:r>
        <w:rPr>
          <w:rFonts w:ascii="Arial" w:hAnsi="Arial"/>
          <w:b/>
          <w:color w:val="0E1115"/>
          <w:w w:val="90"/>
          <w:sz w:val="27"/>
        </w:rPr>
        <w:t>а</w:t>
      </w:r>
      <w:r>
        <w:rPr>
          <w:rFonts w:ascii="Arial" w:hAnsi="Arial"/>
          <w:b/>
          <w:color w:val="0E1115"/>
          <w:spacing w:val="-8"/>
          <w:w w:val="90"/>
          <w:sz w:val="27"/>
        </w:rPr>
        <w:t> </w:t>
      </w:r>
      <w:r>
        <w:rPr>
          <w:rFonts w:ascii="Arial" w:hAnsi="Arial"/>
          <w:b/>
          <w:color w:val="0E1115"/>
          <w:w w:val="90"/>
          <w:sz w:val="24"/>
        </w:rPr>
        <w:t>и</w:t>
      </w:r>
      <w:r>
        <w:rPr>
          <w:rFonts w:ascii="Arial" w:hAnsi="Arial"/>
          <w:b/>
          <w:color w:val="0E1115"/>
          <w:spacing w:val="-7"/>
          <w:sz w:val="24"/>
        </w:rPr>
        <w:t> </w:t>
      </w:r>
      <w:r>
        <w:rPr>
          <w:rFonts w:ascii="Arial" w:hAnsi="Arial"/>
          <w:b/>
          <w:color w:val="0E1115"/>
          <w:w w:val="90"/>
          <w:sz w:val="27"/>
        </w:rPr>
        <w:t>Прос</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8"/>
          <w:w w:val="90"/>
          <w:sz w:val="27"/>
        </w:rPr>
        <w:t> </w:t>
      </w:r>
      <w:r>
        <w:rPr>
          <w:rFonts w:ascii="Tahoma" w:hAnsi="Tahoma"/>
          <w:b/>
          <w:color w:val="0E1115"/>
          <w:w w:val="90"/>
          <w:sz w:val="24"/>
        </w:rPr>
        <w:t>(</w:t>
      </w:r>
      <w:r>
        <w:rPr>
          <w:rFonts w:ascii="Arial" w:hAnsi="Arial"/>
          <w:b/>
          <w:color w:val="0E1115"/>
          <w:w w:val="90"/>
          <w:sz w:val="27"/>
        </w:rPr>
        <w:t>Мес</w:t>
      </w:r>
      <w:r>
        <w:rPr>
          <w:rFonts w:ascii="Arial" w:hAnsi="Arial"/>
          <w:b/>
          <w:color w:val="0E1115"/>
          <w:w w:val="90"/>
          <w:sz w:val="24"/>
        </w:rPr>
        <w:t>яцы</w:t>
      </w:r>
      <w:r>
        <w:rPr>
          <w:rFonts w:ascii="Arial" w:hAnsi="Arial"/>
          <w:b/>
          <w:color w:val="0E1115"/>
          <w:spacing w:val="-7"/>
          <w:sz w:val="24"/>
        </w:rPr>
        <w:t> </w:t>
      </w:r>
      <w:r>
        <w:rPr>
          <w:rFonts w:ascii="Tahoma" w:hAnsi="Tahoma"/>
          <w:b/>
          <w:color w:val="0E1115"/>
          <w:w w:val="90"/>
          <w:sz w:val="24"/>
        </w:rPr>
        <w:t>1-</w:t>
      </w:r>
      <w:r>
        <w:rPr>
          <w:rFonts w:ascii="Tahoma" w:hAnsi="Tahoma"/>
          <w:b/>
          <w:color w:val="0E1115"/>
          <w:spacing w:val="-5"/>
          <w:w w:val="90"/>
          <w:sz w:val="24"/>
        </w:rPr>
        <w:t>6)</w:t>
      </w:r>
    </w:p>
    <w:p>
      <w:pPr>
        <w:pStyle w:val="ListParagraph"/>
        <w:numPr>
          <w:ilvl w:val="0"/>
          <w:numId w:val="45"/>
        </w:numPr>
        <w:tabs>
          <w:tab w:pos="575" w:val="left" w:leader="none"/>
        </w:tabs>
        <w:spacing w:line="336" w:lineRule="auto" w:before="230" w:after="0"/>
        <w:ind w:left="575" w:right="313" w:hanging="255"/>
        <w:jc w:val="left"/>
        <w:rPr>
          <w:rFonts w:ascii="Tahoma" w:hAnsi="Tahoma"/>
          <w:sz w:val="24"/>
        </w:rPr>
      </w:pPr>
      <w:r>
        <w:rPr>
          <w:rFonts w:ascii="Arial" w:hAnsi="Arial"/>
          <w:b/>
          <w:color w:val="0E1115"/>
          <w:sz w:val="24"/>
        </w:rPr>
        <w:t>З</w:t>
      </w:r>
      <w:r>
        <w:rPr>
          <w:rFonts w:ascii="Arial" w:hAnsi="Arial"/>
          <w:b/>
          <w:color w:val="0E1115"/>
          <w:sz w:val="27"/>
        </w:rPr>
        <w:t>а</w:t>
      </w:r>
      <w:r>
        <w:rPr>
          <w:rFonts w:ascii="Arial" w:hAnsi="Arial"/>
          <w:b/>
          <w:color w:val="0E1115"/>
          <w:sz w:val="24"/>
        </w:rPr>
        <w:t>д</w:t>
      </w:r>
      <w:r>
        <w:rPr>
          <w:rFonts w:ascii="Arial" w:hAnsi="Arial"/>
          <w:b/>
          <w:color w:val="0E1115"/>
          <w:sz w:val="27"/>
        </w:rPr>
        <w:t>а</w:t>
      </w:r>
      <w:r>
        <w:rPr>
          <w:rFonts w:ascii="Arial" w:hAnsi="Arial"/>
          <w:b/>
          <w:color w:val="0E1115"/>
          <w:sz w:val="24"/>
        </w:rPr>
        <w:t>ч</w:t>
      </w:r>
      <w:r>
        <w:rPr>
          <w:rFonts w:ascii="Arial" w:hAnsi="Arial"/>
          <w:b/>
          <w:color w:val="0E1115"/>
          <w:sz w:val="27"/>
        </w:rPr>
        <w:t>а</w:t>
      </w:r>
      <w:r>
        <w:rPr>
          <w:rFonts w:ascii="Tahoma" w:hAnsi="Tahoma"/>
          <w:b/>
          <w:color w:val="0E1115"/>
          <w:sz w:val="24"/>
        </w:rPr>
        <w:t>: </w:t>
      </w:r>
      <w:r>
        <w:rPr>
          <w:color w:val="0E1115"/>
          <w:sz w:val="24"/>
        </w:rPr>
        <w:t>Сформировать критическую массу единомышленников и </w:t>
      </w:r>
      <w:r>
        <w:rPr>
          <w:color w:val="0E1115"/>
          <w:sz w:val="24"/>
        </w:rPr>
        <w:t>разработать </w:t>
      </w:r>
      <w:r>
        <w:rPr>
          <w:color w:val="0E1115"/>
          <w:w w:val="105"/>
          <w:sz w:val="24"/>
        </w:rPr>
        <w:t>детальный план</w:t>
      </w:r>
      <w:r>
        <w:rPr>
          <w:rFonts w:ascii="Tahoma" w:hAnsi="Tahoma"/>
          <w:color w:val="0E1115"/>
          <w:w w:val="105"/>
          <w:sz w:val="24"/>
        </w:rPr>
        <w:t>.</w:t>
      </w:r>
    </w:p>
    <w:p>
      <w:pPr>
        <w:pStyle w:val="ListParagraph"/>
        <w:numPr>
          <w:ilvl w:val="0"/>
          <w:numId w:val="45"/>
        </w:numPr>
        <w:tabs>
          <w:tab w:pos="575" w:val="left" w:leader="none"/>
        </w:tabs>
        <w:spacing w:line="240" w:lineRule="auto" w:before="86" w:after="0"/>
        <w:ind w:left="575" w:right="0" w:hanging="255"/>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0"/>
          <w:numId w:val="46"/>
        </w:numPr>
        <w:tabs>
          <w:tab w:pos="845" w:val="left" w:leader="none"/>
        </w:tabs>
        <w:spacing w:line="336" w:lineRule="auto" w:before="229" w:after="0"/>
        <w:ind w:left="845" w:right="230" w:hanging="285"/>
        <w:jc w:val="left"/>
        <w:rPr>
          <w:rFonts w:ascii="Tahoma" w:hAnsi="Tahoma"/>
          <w:sz w:val="24"/>
        </w:rPr>
      </w:pPr>
      <w:r>
        <w:rPr>
          <w:rFonts w:ascii="Arial" w:hAnsi="Arial"/>
          <w:b/>
          <w:color w:val="0E1115"/>
          <w:sz w:val="24"/>
        </w:rPr>
        <w:t>Иници</w:t>
      </w:r>
      <w:r>
        <w:rPr>
          <w:rFonts w:ascii="Arial" w:hAnsi="Arial"/>
          <w:b/>
          <w:color w:val="0E1115"/>
          <w:sz w:val="27"/>
        </w:rPr>
        <w:t>а</w:t>
      </w:r>
      <w:r>
        <w:rPr>
          <w:rFonts w:ascii="Arial" w:hAnsi="Arial"/>
          <w:b/>
          <w:color w:val="0E1115"/>
          <w:sz w:val="24"/>
        </w:rPr>
        <w:t>тивн</w:t>
      </w:r>
      <w:r>
        <w:rPr>
          <w:rFonts w:ascii="Arial" w:hAnsi="Arial"/>
          <w:b/>
          <w:color w:val="0E1115"/>
          <w:sz w:val="27"/>
        </w:rPr>
        <w:t>а</w:t>
      </w:r>
      <w:r>
        <w:rPr>
          <w:rFonts w:ascii="Arial" w:hAnsi="Arial"/>
          <w:b/>
          <w:color w:val="0E1115"/>
          <w:sz w:val="24"/>
        </w:rPr>
        <w:t>я</w:t>
      </w:r>
      <w:r>
        <w:rPr>
          <w:rFonts w:ascii="Arial" w:hAnsi="Arial"/>
          <w:b/>
          <w:color w:val="0E1115"/>
          <w:spacing w:val="-13"/>
          <w:sz w:val="24"/>
        </w:rPr>
        <w:t> </w:t>
      </w:r>
      <w:r>
        <w:rPr>
          <w:rFonts w:ascii="Arial" w:hAnsi="Arial"/>
          <w:b/>
          <w:color w:val="0E1115"/>
          <w:sz w:val="24"/>
        </w:rPr>
        <w:t>г</w:t>
      </w:r>
      <w:r>
        <w:rPr>
          <w:rFonts w:ascii="Arial" w:hAnsi="Arial"/>
          <w:b/>
          <w:color w:val="0E1115"/>
          <w:sz w:val="27"/>
        </w:rPr>
        <w:t>ру</w:t>
      </w:r>
      <w:r>
        <w:rPr>
          <w:rFonts w:ascii="Arial" w:hAnsi="Arial"/>
          <w:b/>
          <w:color w:val="0E1115"/>
          <w:sz w:val="24"/>
        </w:rPr>
        <w:t>пп</w:t>
      </w:r>
      <w:r>
        <w:rPr>
          <w:rFonts w:ascii="Arial" w:hAnsi="Arial"/>
          <w:b/>
          <w:color w:val="0E1115"/>
          <w:sz w:val="27"/>
        </w:rPr>
        <w:t>а</w:t>
      </w:r>
      <w:r>
        <w:rPr>
          <w:rFonts w:ascii="Tahoma" w:hAnsi="Tahoma"/>
          <w:b/>
          <w:color w:val="0E1115"/>
          <w:sz w:val="24"/>
        </w:rPr>
        <w:t>:</w:t>
      </w:r>
      <w:r>
        <w:rPr>
          <w:rFonts w:ascii="Tahoma" w:hAnsi="Tahoma"/>
          <w:b/>
          <w:color w:val="0E1115"/>
          <w:spacing w:val="-9"/>
          <w:sz w:val="24"/>
        </w:rPr>
        <w:t> </w:t>
      </w:r>
      <w:r>
        <w:rPr>
          <w:color w:val="0E1115"/>
          <w:sz w:val="24"/>
        </w:rPr>
        <w:t>Собрание</w:t>
      </w:r>
      <w:r>
        <w:rPr>
          <w:color w:val="0E1115"/>
          <w:spacing w:val="-11"/>
          <w:sz w:val="24"/>
        </w:rPr>
        <w:t> </w:t>
      </w:r>
      <w:r>
        <w:rPr>
          <w:color w:val="0E1115"/>
          <w:sz w:val="24"/>
        </w:rPr>
        <w:t>активных</w:t>
      </w:r>
      <w:r>
        <w:rPr>
          <w:color w:val="0E1115"/>
          <w:spacing w:val="-11"/>
          <w:sz w:val="24"/>
        </w:rPr>
        <w:t> </w:t>
      </w:r>
      <w:r>
        <w:rPr>
          <w:color w:val="0E1115"/>
          <w:sz w:val="24"/>
        </w:rPr>
        <w:t>жителей</w:t>
      </w:r>
      <w:r>
        <w:rPr>
          <w:rFonts w:ascii="Tahoma" w:hAnsi="Tahoma"/>
          <w:color w:val="0E1115"/>
          <w:sz w:val="24"/>
        </w:rPr>
        <w:t>,</w:t>
      </w:r>
      <w:r>
        <w:rPr>
          <w:rFonts w:ascii="Tahoma" w:hAnsi="Tahoma"/>
          <w:color w:val="0E1115"/>
          <w:spacing w:val="-14"/>
          <w:sz w:val="24"/>
        </w:rPr>
        <w:t> </w:t>
      </w:r>
      <w:r>
        <w:rPr>
          <w:color w:val="0E1115"/>
          <w:sz w:val="24"/>
        </w:rPr>
        <w:t>знакомых</w:t>
      </w:r>
      <w:r>
        <w:rPr>
          <w:color w:val="0E1115"/>
          <w:spacing w:val="-11"/>
          <w:sz w:val="24"/>
        </w:rPr>
        <w:t> </w:t>
      </w:r>
      <w:r>
        <w:rPr>
          <w:color w:val="0E1115"/>
          <w:sz w:val="24"/>
        </w:rPr>
        <w:t>с</w:t>
      </w:r>
      <w:r>
        <w:rPr>
          <w:color w:val="0E1115"/>
          <w:spacing w:val="-11"/>
          <w:sz w:val="24"/>
        </w:rPr>
        <w:t> </w:t>
      </w:r>
      <w:r>
        <w:rPr>
          <w:color w:val="0E1115"/>
          <w:sz w:val="24"/>
        </w:rPr>
        <w:t>принципами </w:t>
      </w:r>
      <w:r>
        <w:rPr>
          <w:color w:val="0E1115"/>
          <w:spacing w:val="-2"/>
          <w:sz w:val="24"/>
        </w:rPr>
        <w:t>ГСЭМ</w:t>
      </w:r>
      <w:r>
        <w:rPr>
          <w:rFonts w:ascii="Tahoma" w:hAnsi="Tahoma"/>
          <w:color w:val="0E1115"/>
          <w:spacing w:val="-2"/>
          <w:sz w:val="24"/>
        </w:rPr>
        <w:t>.</w:t>
      </w:r>
    </w:p>
    <w:p>
      <w:pPr>
        <w:pStyle w:val="ListParagraph"/>
        <w:numPr>
          <w:ilvl w:val="0"/>
          <w:numId w:val="46"/>
        </w:numPr>
        <w:tabs>
          <w:tab w:pos="845" w:val="left" w:leader="none"/>
        </w:tabs>
        <w:spacing w:line="336" w:lineRule="auto" w:before="86" w:after="0"/>
        <w:ind w:left="845" w:right="115" w:hanging="285"/>
        <w:jc w:val="left"/>
        <w:rPr>
          <w:rFonts w:ascii="Tahoma" w:hAnsi="Tahoma"/>
          <w:sz w:val="24"/>
        </w:rPr>
      </w:pP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7"/>
          <w:sz w:val="24"/>
        </w:rPr>
        <w:t> </w:t>
      </w:r>
      <w:r>
        <w:rPr>
          <w:rFonts w:ascii="Arial" w:hAnsi="Arial"/>
          <w:b/>
          <w:color w:val="0E1115"/>
          <w:spacing w:val="-4"/>
          <w:sz w:val="24"/>
        </w:rPr>
        <w:t>п</w:t>
      </w:r>
      <w:r>
        <w:rPr>
          <w:rFonts w:ascii="Arial" w:hAnsi="Arial"/>
          <w:b/>
          <w:color w:val="0E1115"/>
          <w:spacing w:val="-4"/>
          <w:sz w:val="27"/>
        </w:rPr>
        <w:t>ро</w:t>
      </w:r>
      <w:r>
        <w:rPr>
          <w:rFonts w:ascii="Arial" w:hAnsi="Arial"/>
          <w:b/>
          <w:color w:val="0E1115"/>
          <w:spacing w:val="-4"/>
          <w:sz w:val="24"/>
        </w:rPr>
        <w:t>г</w:t>
      </w:r>
      <w:r>
        <w:rPr>
          <w:rFonts w:ascii="Arial" w:hAnsi="Arial"/>
          <w:b/>
          <w:color w:val="0E1115"/>
          <w:spacing w:val="-4"/>
          <w:sz w:val="27"/>
        </w:rPr>
        <w:t>ра</w:t>
      </w:r>
      <w:r>
        <w:rPr>
          <w:rFonts w:ascii="Arial" w:hAnsi="Arial"/>
          <w:b/>
          <w:color w:val="0E1115"/>
          <w:spacing w:val="-4"/>
          <w:sz w:val="24"/>
        </w:rPr>
        <w:t>мм</w:t>
      </w:r>
      <w:r>
        <w:rPr>
          <w:rFonts w:ascii="Arial" w:hAnsi="Arial"/>
          <w:b/>
          <w:color w:val="0E1115"/>
          <w:spacing w:val="-4"/>
          <w:sz w:val="27"/>
        </w:rPr>
        <w:t>а</w:t>
      </w:r>
      <w:r>
        <w:rPr>
          <w:rFonts w:ascii="Tahoma" w:hAnsi="Tahoma"/>
          <w:b/>
          <w:color w:val="0E1115"/>
          <w:spacing w:val="-4"/>
          <w:sz w:val="24"/>
        </w:rPr>
        <w:t>: </w:t>
      </w:r>
      <w:r>
        <w:rPr>
          <w:color w:val="0E1115"/>
          <w:spacing w:val="-4"/>
          <w:sz w:val="24"/>
        </w:rPr>
        <w:t>Цикл</w:t>
      </w:r>
      <w:r>
        <w:rPr>
          <w:color w:val="0E1115"/>
          <w:spacing w:val="-5"/>
          <w:sz w:val="24"/>
        </w:rPr>
        <w:t> </w:t>
      </w:r>
      <w:r>
        <w:rPr>
          <w:color w:val="0E1115"/>
          <w:spacing w:val="-4"/>
          <w:sz w:val="24"/>
        </w:rPr>
        <w:t>открытых</w:t>
      </w:r>
      <w:r>
        <w:rPr>
          <w:color w:val="0E1115"/>
          <w:spacing w:val="-5"/>
          <w:sz w:val="24"/>
        </w:rPr>
        <w:t> </w:t>
      </w:r>
      <w:r>
        <w:rPr>
          <w:color w:val="0E1115"/>
          <w:spacing w:val="-4"/>
          <w:sz w:val="24"/>
        </w:rPr>
        <w:t>лекций</w:t>
      </w:r>
      <w:r>
        <w:rPr>
          <w:rFonts w:ascii="Tahoma" w:hAnsi="Tahoma"/>
          <w:color w:val="0E1115"/>
          <w:spacing w:val="-4"/>
          <w:sz w:val="24"/>
        </w:rPr>
        <w:t>,</w:t>
      </w:r>
      <w:r>
        <w:rPr>
          <w:rFonts w:ascii="Tahoma" w:hAnsi="Tahoma"/>
          <w:color w:val="0E1115"/>
          <w:spacing w:val="-8"/>
          <w:sz w:val="24"/>
        </w:rPr>
        <w:t> </w:t>
      </w:r>
      <w:r>
        <w:rPr>
          <w:color w:val="0E1115"/>
          <w:spacing w:val="-4"/>
          <w:sz w:val="24"/>
        </w:rPr>
        <w:t>семинаров</w:t>
      </w:r>
      <w:r>
        <w:rPr>
          <w:color w:val="0E1115"/>
          <w:spacing w:val="-5"/>
          <w:sz w:val="24"/>
        </w:rPr>
        <w:t> </w:t>
      </w:r>
      <w:r>
        <w:rPr>
          <w:color w:val="0E1115"/>
          <w:spacing w:val="-4"/>
          <w:sz w:val="24"/>
        </w:rPr>
        <w:t>и</w:t>
      </w:r>
      <w:r>
        <w:rPr>
          <w:color w:val="0E1115"/>
          <w:spacing w:val="-5"/>
          <w:sz w:val="24"/>
        </w:rPr>
        <w:t> </w:t>
      </w:r>
      <w:r>
        <w:rPr>
          <w:color w:val="0E1115"/>
          <w:spacing w:val="-4"/>
          <w:sz w:val="24"/>
        </w:rPr>
        <w:t>дискуссий </w:t>
      </w:r>
      <w:r>
        <w:rPr>
          <w:color w:val="0E1115"/>
          <w:w w:val="105"/>
          <w:sz w:val="24"/>
        </w:rPr>
        <w:t>для</w:t>
      </w:r>
      <w:r>
        <w:rPr>
          <w:color w:val="0E1115"/>
          <w:spacing w:val="-6"/>
          <w:w w:val="105"/>
          <w:sz w:val="24"/>
        </w:rPr>
        <w:t> </w:t>
      </w:r>
      <w:r>
        <w:rPr>
          <w:color w:val="0E1115"/>
          <w:w w:val="105"/>
          <w:sz w:val="24"/>
        </w:rPr>
        <w:t>всех</w:t>
      </w:r>
      <w:r>
        <w:rPr>
          <w:color w:val="0E1115"/>
          <w:spacing w:val="-6"/>
          <w:w w:val="105"/>
          <w:sz w:val="24"/>
        </w:rPr>
        <w:t> </w:t>
      </w:r>
      <w:r>
        <w:rPr>
          <w:color w:val="0E1115"/>
          <w:w w:val="105"/>
          <w:sz w:val="24"/>
        </w:rPr>
        <w:t>жителей</w:t>
      </w:r>
      <w:r>
        <w:rPr>
          <w:color w:val="0E1115"/>
          <w:spacing w:val="-6"/>
          <w:w w:val="105"/>
          <w:sz w:val="24"/>
        </w:rPr>
        <w:t> </w:t>
      </w:r>
      <w:r>
        <w:rPr>
          <w:color w:val="0E1115"/>
          <w:w w:val="105"/>
          <w:sz w:val="24"/>
        </w:rPr>
        <w:t>на</w:t>
      </w:r>
      <w:r>
        <w:rPr>
          <w:color w:val="0E1115"/>
          <w:spacing w:val="-6"/>
          <w:w w:val="105"/>
          <w:sz w:val="24"/>
        </w:rPr>
        <w:t> </w:t>
      </w:r>
      <w:r>
        <w:rPr>
          <w:color w:val="0E1115"/>
          <w:w w:val="105"/>
          <w:sz w:val="24"/>
        </w:rPr>
        <w:t>темы</w:t>
      </w:r>
      <w:r>
        <w:rPr>
          <w:rFonts w:ascii="Tahoma" w:hAnsi="Tahoma"/>
          <w:color w:val="0E1115"/>
          <w:w w:val="105"/>
          <w:sz w:val="24"/>
        </w:rPr>
        <w:t>:</w:t>
      </w:r>
      <w:r>
        <w:rPr>
          <w:rFonts w:ascii="Tahoma" w:hAnsi="Tahoma"/>
          <w:color w:val="0E1115"/>
          <w:spacing w:val="-9"/>
          <w:w w:val="105"/>
          <w:sz w:val="24"/>
        </w:rPr>
        <w:t> </w:t>
      </w:r>
      <w:r>
        <w:rPr>
          <w:rFonts w:ascii="Tahoma" w:hAnsi="Tahoma"/>
          <w:color w:val="0E1115"/>
          <w:w w:val="105"/>
          <w:sz w:val="24"/>
        </w:rPr>
        <w:t>«</w:t>
      </w:r>
      <w:r>
        <w:rPr>
          <w:color w:val="0E1115"/>
          <w:w w:val="105"/>
          <w:sz w:val="24"/>
        </w:rPr>
        <w:t>Что</w:t>
      </w:r>
      <w:r>
        <w:rPr>
          <w:color w:val="0E1115"/>
          <w:spacing w:val="-6"/>
          <w:w w:val="105"/>
          <w:sz w:val="24"/>
        </w:rPr>
        <w:t> </w:t>
      </w:r>
      <w:r>
        <w:rPr>
          <w:color w:val="0E1115"/>
          <w:w w:val="105"/>
          <w:sz w:val="24"/>
        </w:rPr>
        <w:t>такое</w:t>
      </w:r>
      <w:r>
        <w:rPr>
          <w:color w:val="0E1115"/>
          <w:spacing w:val="-6"/>
          <w:w w:val="105"/>
          <w:sz w:val="24"/>
        </w:rPr>
        <w:t> </w:t>
      </w:r>
      <w:r>
        <w:rPr>
          <w:color w:val="0E1115"/>
          <w:w w:val="105"/>
          <w:sz w:val="24"/>
        </w:rPr>
        <w:t>УБД</w:t>
      </w:r>
      <w:r>
        <w:rPr>
          <w:rFonts w:ascii="Tahoma" w:hAnsi="Tahoma"/>
          <w:color w:val="0E1115"/>
          <w:w w:val="105"/>
          <w:sz w:val="24"/>
        </w:rPr>
        <w:t>?»,</w:t>
      </w:r>
      <w:r>
        <w:rPr>
          <w:rFonts w:ascii="Tahoma" w:hAnsi="Tahoma"/>
          <w:color w:val="0E1115"/>
          <w:spacing w:val="-9"/>
          <w:w w:val="105"/>
          <w:sz w:val="24"/>
        </w:rPr>
        <w:t> </w:t>
      </w:r>
      <w:r>
        <w:rPr>
          <w:rFonts w:ascii="Tahoma" w:hAnsi="Tahoma"/>
          <w:color w:val="0E1115"/>
          <w:w w:val="105"/>
          <w:sz w:val="24"/>
        </w:rPr>
        <w:t>«</w:t>
      </w:r>
      <w:r>
        <w:rPr>
          <w:color w:val="0E1115"/>
          <w:w w:val="105"/>
          <w:sz w:val="24"/>
        </w:rPr>
        <w:t>Как</w:t>
      </w:r>
      <w:r>
        <w:rPr>
          <w:color w:val="0E1115"/>
          <w:spacing w:val="-6"/>
          <w:w w:val="105"/>
          <w:sz w:val="24"/>
        </w:rPr>
        <w:t> </w:t>
      </w:r>
      <w:r>
        <w:rPr>
          <w:color w:val="0E1115"/>
          <w:w w:val="105"/>
          <w:sz w:val="24"/>
        </w:rPr>
        <w:t>работают</w:t>
      </w:r>
      <w:r>
        <w:rPr>
          <w:color w:val="0E1115"/>
          <w:spacing w:val="-6"/>
          <w:w w:val="105"/>
          <w:sz w:val="24"/>
        </w:rPr>
        <w:t> </w:t>
      </w:r>
      <w:r>
        <w:rPr>
          <w:color w:val="0E1115"/>
          <w:w w:val="105"/>
          <w:sz w:val="24"/>
        </w:rPr>
        <w:t>тайм</w:t>
      </w:r>
      <w:r>
        <w:rPr>
          <w:rFonts w:ascii="Tahoma" w:hAnsi="Tahoma"/>
          <w:color w:val="0E1115"/>
          <w:w w:val="105"/>
          <w:sz w:val="24"/>
        </w:rPr>
        <w:t>-</w:t>
      </w:r>
      <w:r>
        <w:rPr>
          <w:color w:val="0E1115"/>
          <w:w w:val="105"/>
          <w:sz w:val="24"/>
        </w:rPr>
        <w:t>банки</w:t>
      </w:r>
      <w:r>
        <w:rPr>
          <w:rFonts w:ascii="Tahoma" w:hAnsi="Tahoma"/>
          <w:color w:val="0E1115"/>
          <w:w w:val="105"/>
          <w:sz w:val="24"/>
        </w:rPr>
        <w:t>?»,</w:t>
      </w:r>
    </w:p>
    <w:p>
      <w:pPr>
        <w:pStyle w:val="BodyText"/>
        <w:spacing w:before="10"/>
        <w:ind w:left="845"/>
        <w:rPr>
          <w:rFonts w:ascii="Tahoma" w:hAnsi="Tahoma"/>
        </w:rPr>
      </w:pPr>
      <w:r>
        <w:rPr>
          <w:rFonts w:ascii="Tahoma" w:hAnsi="Tahoma"/>
          <w:color w:val="0E1115"/>
          <w:w w:val="105"/>
        </w:rPr>
        <w:t>«</w:t>
      </w:r>
      <w:r>
        <w:rPr>
          <w:color w:val="0E1115"/>
          <w:w w:val="105"/>
        </w:rPr>
        <w:t>Что</w:t>
      </w:r>
      <w:r>
        <w:rPr>
          <w:color w:val="0E1115"/>
          <w:spacing w:val="-15"/>
          <w:w w:val="105"/>
        </w:rPr>
        <w:t> </w:t>
      </w:r>
      <w:r>
        <w:rPr>
          <w:color w:val="0E1115"/>
          <w:w w:val="105"/>
        </w:rPr>
        <w:t>такое</w:t>
      </w:r>
      <w:r>
        <w:rPr>
          <w:color w:val="0E1115"/>
          <w:spacing w:val="-14"/>
          <w:w w:val="105"/>
        </w:rPr>
        <w:t> </w:t>
      </w:r>
      <w:r>
        <w:rPr>
          <w:color w:val="0E1115"/>
          <w:spacing w:val="-2"/>
          <w:w w:val="105"/>
        </w:rPr>
        <w:t>кооперация</w:t>
      </w:r>
      <w:r>
        <w:rPr>
          <w:rFonts w:ascii="Tahoma" w:hAnsi="Tahoma"/>
          <w:color w:val="0E1115"/>
          <w:spacing w:val="-2"/>
          <w:w w:val="105"/>
        </w:rPr>
        <w:t>?».</w:t>
      </w:r>
    </w:p>
    <w:p>
      <w:pPr>
        <w:pStyle w:val="ListParagraph"/>
        <w:numPr>
          <w:ilvl w:val="0"/>
          <w:numId w:val="46"/>
        </w:numPr>
        <w:tabs>
          <w:tab w:pos="845" w:val="left" w:leader="none"/>
        </w:tabs>
        <w:spacing w:line="336" w:lineRule="auto" w:before="203" w:after="0"/>
        <w:ind w:left="845" w:right="360" w:hanging="285"/>
        <w:jc w:val="left"/>
        <w:rPr>
          <w:rFonts w:ascii="Tahoma" w:hAnsi="Tahoma"/>
          <w:sz w:val="24"/>
        </w:rPr>
      </w:pPr>
      <w:r>
        <w:rPr>
          <w:rFonts w:ascii="Arial" w:hAnsi="Arial"/>
          <w:b/>
          <w:color w:val="0E1115"/>
          <w:spacing w:val="-2"/>
          <w:sz w:val="27"/>
        </w:rPr>
        <w:t>Со</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рос</w:t>
      </w:r>
      <w:r>
        <w:rPr>
          <w:rFonts w:ascii="Tahoma" w:hAnsi="Tahoma"/>
          <w:b/>
          <w:color w:val="0E1115"/>
          <w:spacing w:val="-2"/>
          <w:sz w:val="24"/>
        </w:rPr>
        <w:t>:</w:t>
      </w:r>
      <w:r>
        <w:rPr>
          <w:rFonts w:ascii="Tahoma" w:hAnsi="Tahoma"/>
          <w:b/>
          <w:color w:val="0E1115"/>
          <w:spacing w:val="-16"/>
          <w:sz w:val="24"/>
        </w:rPr>
        <w:t> </w:t>
      </w:r>
      <w:r>
        <w:rPr>
          <w:color w:val="0E1115"/>
          <w:spacing w:val="-2"/>
          <w:sz w:val="24"/>
        </w:rPr>
        <w:t>Анкетирование</w:t>
      </w:r>
      <w:r>
        <w:rPr>
          <w:color w:val="0E1115"/>
          <w:spacing w:val="-16"/>
          <w:sz w:val="24"/>
        </w:rPr>
        <w:t> </w:t>
      </w:r>
      <w:r>
        <w:rPr>
          <w:color w:val="0E1115"/>
          <w:spacing w:val="-2"/>
          <w:sz w:val="24"/>
        </w:rPr>
        <w:t>жителей</w:t>
      </w:r>
      <w:r>
        <w:rPr>
          <w:color w:val="0E1115"/>
          <w:spacing w:val="-16"/>
          <w:sz w:val="24"/>
        </w:rPr>
        <w:t> </w:t>
      </w:r>
      <w:r>
        <w:rPr>
          <w:color w:val="0E1115"/>
          <w:spacing w:val="-2"/>
          <w:sz w:val="24"/>
        </w:rPr>
        <w:t>для</w:t>
      </w:r>
      <w:r>
        <w:rPr>
          <w:color w:val="0E1115"/>
          <w:spacing w:val="-16"/>
          <w:sz w:val="24"/>
        </w:rPr>
        <w:t> </w:t>
      </w:r>
      <w:r>
        <w:rPr>
          <w:color w:val="0E1115"/>
          <w:spacing w:val="-2"/>
          <w:sz w:val="24"/>
        </w:rPr>
        <w:t>выявления</w:t>
      </w:r>
      <w:r>
        <w:rPr>
          <w:color w:val="0E1115"/>
          <w:spacing w:val="-16"/>
          <w:sz w:val="24"/>
        </w:rPr>
        <w:t> </w:t>
      </w:r>
      <w:r>
        <w:rPr>
          <w:color w:val="0E1115"/>
          <w:spacing w:val="-2"/>
          <w:sz w:val="24"/>
        </w:rPr>
        <w:t>ключевых </w:t>
      </w:r>
      <w:r>
        <w:rPr>
          <w:color w:val="0E1115"/>
          <w:sz w:val="24"/>
        </w:rPr>
        <w:t>проблем</w:t>
      </w:r>
      <w:r>
        <w:rPr>
          <w:rFonts w:ascii="Tahoma" w:hAnsi="Tahoma"/>
          <w:color w:val="0E1115"/>
          <w:sz w:val="24"/>
        </w:rPr>
        <w:t>, </w:t>
      </w:r>
      <w:r>
        <w:rPr>
          <w:color w:val="0E1115"/>
          <w:sz w:val="24"/>
        </w:rPr>
        <w:t>навыков и готовности участвовать</w:t>
      </w:r>
      <w:r>
        <w:rPr>
          <w:rFonts w:ascii="Tahoma" w:hAnsi="Tahoma"/>
          <w:color w:val="0E1115"/>
          <w:sz w:val="24"/>
        </w:rPr>
        <w:t>.</w:t>
      </w:r>
    </w:p>
    <w:p>
      <w:pPr>
        <w:pStyle w:val="ListParagraph"/>
        <w:numPr>
          <w:ilvl w:val="0"/>
          <w:numId w:val="46"/>
        </w:numPr>
        <w:tabs>
          <w:tab w:pos="845" w:val="left" w:leader="none"/>
        </w:tabs>
        <w:spacing w:line="336" w:lineRule="auto" w:before="86" w:after="0"/>
        <w:ind w:left="845" w:right="1468" w:hanging="285"/>
        <w:jc w:val="left"/>
        <w:rPr>
          <w:rFonts w:ascii="Tahoma" w:hAnsi="Tahoma"/>
          <w:sz w:val="24"/>
        </w:rPr>
      </w:pPr>
      <w:r>
        <w:rPr>
          <w:rFonts w:ascii="Arial" w:hAnsi="Arial"/>
          <w:b/>
          <w:color w:val="0E1115"/>
          <w:spacing w:val="-10"/>
          <w:sz w:val="27"/>
        </w:rPr>
        <w:t>Со</w:t>
      </w:r>
      <w:r>
        <w:rPr>
          <w:rFonts w:ascii="Arial" w:hAnsi="Arial"/>
          <w:b/>
          <w:color w:val="0E1115"/>
          <w:spacing w:val="-10"/>
          <w:sz w:val="24"/>
        </w:rPr>
        <w:t>зд</w:t>
      </w:r>
      <w:r>
        <w:rPr>
          <w:rFonts w:ascii="Arial" w:hAnsi="Arial"/>
          <w:b/>
          <w:color w:val="0E1115"/>
          <w:spacing w:val="-10"/>
          <w:sz w:val="27"/>
        </w:rPr>
        <w:t>а</w:t>
      </w:r>
      <w:r>
        <w:rPr>
          <w:rFonts w:ascii="Arial" w:hAnsi="Arial"/>
          <w:b/>
          <w:color w:val="0E1115"/>
          <w:spacing w:val="-10"/>
          <w:sz w:val="24"/>
        </w:rPr>
        <w:t>ни</w:t>
      </w:r>
      <w:r>
        <w:rPr>
          <w:rFonts w:ascii="Arial" w:hAnsi="Arial"/>
          <w:b/>
          <w:color w:val="0E1115"/>
          <w:spacing w:val="-10"/>
          <w:sz w:val="27"/>
        </w:rPr>
        <w:t>е</w:t>
      </w:r>
      <w:r>
        <w:rPr>
          <w:rFonts w:ascii="Arial" w:hAnsi="Arial"/>
          <w:b/>
          <w:color w:val="0E1115"/>
          <w:spacing w:val="-14"/>
          <w:sz w:val="27"/>
        </w:rPr>
        <w:t> </w:t>
      </w:r>
      <w:r>
        <w:rPr>
          <w:rFonts w:ascii="Tahoma" w:hAnsi="Tahoma"/>
          <w:b/>
          <w:color w:val="0E1115"/>
          <w:spacing w:val="-10"/>
          <w:sz w:val="24"/>
        </w:rPr>
        <w:t>«</w:t>
      </w:r>
      <w:r>
        <w:rPr>
          <w:rFonts w:ascii="Arial" w:hAnsi="Arial"/>
          <w:b/>
          <w:color w:val="0E1115"/>
          <w:spacing w:val="-10"/>
          <w:sz w:val="27"/>
        </w:rPr>
        <w:t>Ра</w:t>
      </w:r>
      <w:r>
        <w:rPr>
          <w:rFonts w:ascii="Arial" w:hAnsi="Arial"/>
          <w:b/>
          <w:color w:val="0E1115"/>
          <w:spacing w:val="-10"/>
          <w:sz w:val="24"/>
        </w:rPr>
        <w:t>б</w:t>
      </w:r>
      <w:r>
        <w:rPr>
          <w:rFonts w:ascii="Arial" w:hAnsi="Arial"/>
          <w:b/>
          <w:color w:val="0E1115"/>
          <w:spacing w:val="-10"/>
          <w:sz w:val="27"/>
        </w:rPr>
        <w:t>о</w:t>
      </w:r>
      <w:r>
        <w:rPr>
          <w:rFonts w:ascii="Arial" w:hAnsi="Arial"/>
          <w:b/>
          <w:color w:val="0E1115"/>
          <w:spacing w:val="-10"/>
          <w:sz w:val="24"/>
        </w:rPr>
        <w:t>ч</w:t>
      </w:r>
      <w:r>
        <w:rPr>
          <w:rFonts w:ascii="Arial" w:hAnsi="Arial"/>
          <w:b/>
          <w:color w:val="0E1115"/>
          <w:spacing w:val="-10"/>
          <w:sz w:val="27"/>
        </w:rPr>
        <w:t>ей</w:t>
      </w:r>
      <w:r>
        <w:rPr>
          <w:rFonts w:ascii="Arial" w:hAnsi="Arial"/>
          <w:b/>
          <w:color w:val="0E1115"/>
          <w:spacing w:val="-14"/>
          <w:sz w:val="27"/>
        </w:rPr>
        <w:t> </w:t>
      </w:r>
      <w:r>
        <w:rPr>
          <w:rFonts w:ascii="Arial" w:hAnsi="Arial"/>
          <w:b/>
          <w:color w:val="0E1115"/>
          <w:spacing w:val="-10"/>
          <w:sz w:val="24"/>
        </w:rPr>
        <w:t>г</w:t>
      </w:r>
      <w:r>
        <w:rPr>
          <w:rFonts w:ascii="Arial" w:hAnsi="Arial"/>
          <w:b/>
          <w:color w:val="0E1115"/>
          <w:spacing w:val="-10"/>
          <w:sz w:val="27"/>
        </w:rPr>
        <w:t>ру</w:t>
      </w:r>
      <w:r>
        <w:rPr>
          <w:rFonts w:ascii="Arial" w:hAnsi="Arial"/>
          <w:b/>
          <w:color w:val="0E1115"/>
          <w:spacing w:val="-10"/>
          <w:sz w:val="24"/>
        </w:rPr>
        <w:t>ппы</w:t>
      </w:r>
      <w:r>
        <w:rPr>
          <w:rFonts w:ascii="Arial" w:hAnsi="Arial"/>
          <w:b/>
          <w:color w:val="0E1115"/>
          <w:spacing w:val="-6"/>
          <w:sz w:val="24"/>
        </w:rPr>
        <w:t> </w:t>
      </w:r>
      <w:r>
        <w:rPr>
          <w:rFonts w:ascii="Arial" w:hAnsi="Arial"/>
          <w:b/>
          <w:color w:val="0E1115"/>
          <w:spacing w:val="-10"/>
          <w:sz w:val="24"/>
        </w:rPr>
        <w:t>п</w:t>
      </w:r>
      <w:r>
        <w:rPr>
          <w:rFonts w:ascii="Arial" w:hAnsi="Arial"/>
          <w:b/>
          <w:color w:val="0E1115"/>
          <w:spacing w:val="-10"/>
          <w:sz w:val="27"/>
        </w:rPr>
        <w:t>о</w:t>
      </w:r>
      <w:r>
        <w:rPr>
          <w:rFonts w:ascii="Arial" w:hAnsi="Arial"/>
          <w:b/>
          <w:color w:val="0E1115"/>
          <w:spacing w:val="-14"/>
          <w:sz w:val="27"/>
        </w:rPr>
        <w:t> </w:t>
      </w:r>
      <w:r>
        <w:rPr>
          <w:rFonts w:ascii="Arial" w:hAnsi="Arial"/>
          <w:b/>
          <w:color w:val="0E1115"/>
          <w:spacing w:val="-10"/>
          <w:sz w:val="24"/>
        </w:rPr>
        <w:t>вн</w:t>
      </w:r>
      <w:r>
        <w:rPr>
          <w:rFonts w:ascii="Arial" w:hAnsi="Arial"/>
          <w:b/>
          <w:color w:val="0E1115"/>
          <w:spacing w:val="-10"/>
          <w:sz w:val="27"/>
        </w:rPr>
        <w:t>е</w:t>
      </w:r>
      <w:r>
        <w:rPr>
          <w:rFonts w:ascii="Arial" w:hAnsi="Arial"/>
          <w:b/>
          <w:color w:val="0E1115"/>
          <w:spacing w:val="-10"/>
          <w:sz w:val="24"/>
        </w:rPr>
        <w:t>д</w:t>
      </w:r>
      <w:r>
        <w:rPr>
          <w:rFonts w:ascii="Arial" w:hAnsi="Arial"/>
          <w:b/>
          <w:color w:val="0E1115"/>
          <w:spacing w:val="-10"/>
          <w:sz w:val="27"/>
        </w:rPr>
        <w:t>ре</w:t>
      </w:r>
      <w:r>
        <w:rPr>
          <w:rFonts w:ascii="Arial" w:hAnsi="Arial"/>
          <w:b/>
          <w:color w:val="0E1115"/>
          <w:spacing w:val="-10"/>
          <w:sz w:val="24"/>
        </w:rPr>
        <w:t>нию</w:t>
      </w:r>
      <w:r>
        <w:rPr>
          <w:rFonts w:ascii="Tahoma" w:hAnsi="Tahoma"/>
          <w:b/>
          <w:color w:val="0E1115"/>
          <w:spacing w:val="-10"/>
          <w:sz w:val="24"/>
        </w:rPr>
        <w:t>»:</w:t>
      </w:r>
      <w:r>
        <w:rPr>
          <w:rFonts w:ascii="Tahoma" w:hAnsi="Tahoma"/>
          <w:b/>
          <w:color w:val="0E1115"/>
          <w:spacing w:val="-2"/>
          <w:sz w:val="24"/>
        </w:rPr>
        <w:t> </w:t>
      </w:r>
      <w:r>
        <w:rPr>
          <w:color w:val="0E1115"/>
          <w:spacing w:val="-10"/>
          <w:sz w:val="24"/>
        </w:rPr>
        <w:t>В</w:t>
      </w:r>
      <w:r>
        <w:rPr>
          <w:color w:val="0E1115"/>
          <w:spacing w:val="-4"/>
          <w:sz w:val="24"/>
        </w:rPr>
        <w:t> </w:t>
      </w:r>
      <w:r>
        <w:rPr>
          <w:color w:val="0E1115"/>
          <w:spacing w:val="-10"/>
          <w:sz w:val="24"/>
        </w:rPr>
        <w:t>нее</w:t>
      </w:r>
      <w:r>
        <w:rPr>
          <w:color w:val="0E1115"/>
          <w:spacing w:val="-4"/>
          <w:sz w:val="24"/>
        </w:rPr>
        <w:t> </w:t>
      </w:r>
      <w:r>
        <w:rPr>
          <w:color w:val="0E1115"/>
          <w:spacing w:val="-10"/>
          <w:sz w:val="24"/>
        </w:rPr>
        <w:t>входят</w:t>
      </w:r>
      <w:r>
        <w:rPr>
          <w:color w:val="0E1115"/>
          <w:spacing w:val="-4"/>
          <w:sz w:val="24"/>
        </w:rPr>
        <w:t> </w:t>
      </w:r>
      <w:r>
        <w:rPr>
          <w:color w:val="0E1115"/>
          <w:spacing w:val="-10"/>
          <w:sz w:val="24"/>
        </w:rPr>
        <w:t>юристы</w:t>
      </w:r>
      <w:r>
        <w:rPr>
          <w:rFonts w:ascii="Tahoma" w:hAnsi="Tahoma"/>
          <w:color w:val="0E1115"/>
          <w:spacing w:val="-10"/>
          <w:sz w:val="24"/>
        </w:rPr>
        <w:t>, </w:t>
      </w:r>
      <w:r>
        <w:rPr>
          <w:color w:val="0E1115"/>
          <w:sz w:val="24"/>
        </w:rPr>
        <w:t>экономисты</w:t>
      </w:r>
      <w:r>
        <w:rPr>
          <w:rFonts w:ascii="Tahoma" w:hAnsi="Tahoma"/>
          <w:color w:val="0E1115"/>
          <w:sz w:val="24"/>
        </w:rPr>
        <w:t>, IT-</w:t>
      </w:r>
      <w:r>
        <w:rPr>
          <w:color w:val="0E1115"/>
          <w:sz w:val="24"/>
        </w:rPr>
        <w:t>специалисты</w:t>
      </w:r>
      <w:r>
        <w:rPr>
          <w:rFonts w:ascii="Tahoma" w:hAnsi="Tahoma"/>
          <w:color w:val="0E1115"/>
          <w:sz w:val="24"/>
        </w:rPr>
        <w:t>, </w:t>
      </w:r>
      <w:r>
        <w:rPr>
          <w:color w:val="0E1115"/>
          <w:sz w:val="24"/>
        </w:rPr>
        <w:t>уважаемые жители</w:t>
      </w:r>
      <w:r>
        <w:rPr>
          <w:rFonts w:ascii="Tahoma" w:hAnsi="Tahoma"/>
          <w:color w:val="0E1115"/>
          <w:sz w:val="24"/>
        </w:rPr>
        <w:t>.</w:t>
      </w:r>
    </w:p>
    <w:p>
      <w:pPr>
        <w:pStyle w:val="ListParagraph"/>
        <w:numPr>
          <w:ilvl w:val="0"/>
          <w:numId w:val="46"/>
        </w:numPr>
        <w:tabs>
          <w:tab w:pos="845" w:val="left" w:leader="none"/>
        </w:tabs>
        <w:spacing w:line="336" w:lineRule="auto" w:before="86" w:after="0"/>
        <w:ind w:left="845" w:right="436" w:hanging="285"/>
        <w:jc w:val="left"/>
        <w:rPr>
          <w:rFonts w:ascii="Tahoma" w:hAnsi="Tahoma"/>
          <w:sz w:val="24"/>
        </w:rPr>
      </w:pPr>
      <w:r>
        <w:rPr>
          <w:rFonts w:ascii="Arial" w:hAnsi="Arial"/>
          <w:b/>
          <w:color w:val="0E1115"/>
          <w:spacing w:val="-6"/>
          <w:sz w:val="27"/>
        </w:rPr>
        <w:t>Ра</w:t>
      </w:r>
      <w:r>
        <w:rPr>
          <w:rFonts w:ascii="Arial" w:hAnsi="Arial"/>
          <w:b/>
          <w:color w:val="0E1115"/>
          <w:spacing w:val="-6"/>
          <w:sz w:val="24"/>
        </w:rPr>
        <w:t>з</w:t>
      </w:r>
      <w:r>
        <w:rPr>
          <w:rFonts w:ascii="Arial" w:hAnsi="Arial"/>
          <w:b/>
          <w:color w:val="0E1115"/>
          <w:spacing w:val="-6"/>
          <w:sz w:val="27"/>
        </w:rPr>
        <w:t>ра</w:t>
      </w:r>
      <w:r>
        <w:rPr>
          <w:rFonts w:ascii="Arial" w:hAnsi="Arial"/>
          <w:b/>
          <w:color w:val="0E1115"/>
          <w:spacing w:val="-6"/>
          <w:sz w:val="24"/>
        </w:rPr>
        <w:t>б</w:t>
      </w:r>
      <w:r>
        <w:rPr>
          <w:rFonts w:ascii="Arial" w:hAnsi="Arial"/>
          <w:b/>
          <w:color w:val="0E1115"/>
          <w:spacing w:val="-6"/>
          <w:sz w:val="27"/>
        </w:rPr>
        <w:t>о</w:t>
      </w:r>
      <w:r>
        <w:rPr>
          <w:rFonts w:ascii="Arial" w:hAnsi="Arial"/>
          <w:b/>
          <w:color w:val="0E1115"/>
          <w:spacing w:val="-6"/>
          <w:sz w:val="24"/>
        </w:rPr>
        <w:t>тк</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У</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б</w:t>
      </w:r>
      <w:r>
        <w:rPr>
          <w:rFonts w:ascii="Arial" w:hAnsi="Arial"/>
          <w:b/>
          <w:color w:val="0E1115"/>
          <w:spacing w:val="-6"/>
          <w:sz w:val="27"/>
        </w:rPr>
        <w:t>у</w:t>
      </w:r>
      <w:r>
        <w:rPr>
          <w:rFonts w:ascii="Arial" w:hAnsi="Arial"/>
          <w:b/>
          <w:color w:val="0E1115"/>
          <w:spacing w:val="-6"/>
          <w:sz w:val="24"/>
        </w:rPr>
        <w:t>д</w:t>
      </w:r>
      <w:r>
        <w:rPr>
          <w:rFonts w:ascii="Arial" w:hAnsi="Arial"/>
          <w:b/>
          <w:color w:val="0E1115"/>
          <w:spacing w:val="-6"/>
          <w:sz w:val="27"/>
        </w:rPr>
        <w:t>у</w:t>
      </w:r>
      <w:r>
        <w:rPr>
          <w:rFonts w:ascii="Arial" w:hAnsi="Arial"/>
          <w:b/>
          <w:color w:val="0E1115"/>
          <w:spacing w:val="-6"/>
          <w:sz w:val="24"/>
        </w:rPr>
        <w:t>щ</w:t>
      </w:r>
      <w:r>
        <w:rPr>
          <w:rFonts w:ascii="Arial" w:hAnsi="Arial"/>
          <w:b/>
          <w:color w:val="0E1115"/>
          <w:spacing w:val="-6"/>
          <w:sz w:val="27"/>
        </w:rPr>
        <w:t>ей</w:t>
      </w:r>
      <w:r>
        <w:rPr>
          <w:rFonts w:ascii="Arial" w:hAnsi="Arial"/>
          <w:b/>
          <w:color w:val="0E1115"/>
          <w:spacing w:val="-15"/>
          <w:sz w:val="27"/>
        </w:rPr>
        <w:t> </w:t>
      </w: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мы</w:t>
      </w:r>
      <w:r>
        <w:rPr>
          <w:rFonts w:ascii="Tahoma" w:hAnsi="Tahoma"/>
          <w:b/>
          <w:color w:val="0E1115"/>
          <w:spacing w:val="-6"/>
          <w:sz w:val="24"/>
        </w:rPr>
        <w:t>: </w:t>
      </w:r>
      <w:r>
        <w:rPr>
          <w:color w:val="0E1115"/>
          <w:spacing w:val="-6"/>
          <w:sz w:val="24"/>
        </w:rPr>
        <w:t>Документ</w:t>
      </w:r>
      <w:r>
        <w:rPr>
          <w:rFonts w:ascii="Tahoma" w:hAnsi="Tahoma"/>
          <w:color w:val="0E1115"/>
          <w:spacing w:val="-6"/>
          <w:sz w:val="24"/>
        </w:rPr>
        <w:t>,</w:t>
      </w:r>
      <w:r>
        <w:rPr>
          <w:rFonts w:ascii="Tahoma" w:hAnsi="Tahoma"/>
          <w:color w:val="0E1115"/>
          <w:spacing w:val="-8"/>
          <w:sz w:val="24"/>
        </w:rPr>
        <w:t> </w:t>
      </w:r>
      <w:r>
        <w:rPr>
          <w:color w:val="0E1115"/>
          <w:spacing w:val="-6"/>
          <w:sz w:val="24"/>
        </w:rPr>
        <w:t>который утверждается на </w:t>
      </w:r>
      <w:r>
        <w:rPr>
          <w:color w:val="0E1115"/>
          <w:sz w:val="24"/>
        </w:rPr>
        <w:t>общем сходе граждан и определяет </w:t>
      </w:r>
      <w:r>
        <w:rPr>
          <w:rFonts w:ascii="Tahoma" w:hAnsi="Tahoma"/>
          <w:color w:val="0E1115"/>
          <w:sz w:val="24"/>
        </w:rPr>
        <w:t>«</w:t>
      </w:r>
      <w:r>
        <w:rPr>
          <w:color w:val="0E1115"/>
          <w:sz w:val="24"/>
        </w:rPr>
        <w:t>правила игры</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1"/>
          <w:w w:val="90"/>
          <w:sz w:val="27"/>
        </w:rPr>
        <w:t> </w:t>
      </w:r>
      <w:r>
        <w:rPr>
          <w:rFonts w:ascii="Tahoma" w:hAnsi="Tahoma"/>
          <w:b/>
          <w:color w:val="0E1115"/>
          <w:w w:val="90"/>
          <w:sz w:val="24"/>
        </w:rPr>
        <w:t>1:</w:t>
      </w:r>
      <w:r>
        <w:rPr>
          <w:rFonts w:ascii="Tahoma" w:hAnsi="Tahoma"/>
          <w:b/>
          <w:color w:val="0E1115"/>
          <w:spacing w:val="-6"/>
          <w:w w:val="90"/>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spacing w:val="-3"/>
          <w:w w:val="90"/>
          <w:sz w:val="24"/>
        </w:rPr>
        <w:t> </w:t>
      </w:r>
      <w:r>
        <w:rPr>
          <w:rFonts w:ascii="Arial" w:hAnsi="Arial"/>
          <w:b/>
          <w:color w:val="0E1115"/>
          <w:w w:val="90"/>
          <w:sz w:val="24"/>
        </w:rPr>
        <w:t>пил</w:t>
      </w:r>
      <w:r>
        <w:rPr>
          <w:rFonts w:ascii="Arial" w:hAnsi="Arial"/>
          <w:b/>
          <w:color w:val="0E1115"/>
          <w:w w:val="90"/>
          <w:sz w:val="27"/>
        </w:rPr>
        <w:t>о</w:t>
      </w:r>
      <w:r>
        <w:rPr>
          <w:rFonts w:ascii="Arial" w:hAnsi="Arial"/>
          <w:b/>
          <w:color w:val="0E1115"/>
          <w:w w:val="90"/>
          <w:sz w:val="24"/>
        </w:rPr>
        <w:t>тны</w:t>
      </w:r>
      <w:r>
        <w:rPr>
          <w:rFonts w:ascii="Arial" w:hAnsi="Arial"/>
          <w:b/>
          <w:color w:val="0E1115"/>
          <w:w w:val="90"/>
          <w:sz w:val="27"/>
        </w:rPr>
        <w:t>х</w:t>
      </w:r>
      <w:r>
        <w:rPr>
          <w:rFonts w:ascii="Arial" w:hAnsi="Arial"/>
          <w:b/>
          <w:color w:val="0E1115"/>
          <w:spacing w:val="-11"/>
          <w:w w:val="90"/>
          <w:sz w:val="27"/>
        </w:rPr>
        <w:t> </w:t>
      </w:r>
      <w:r>
        <w:rPr>
          <w:rFonts w:ascii="Arial" w:hAnsi="Arial"/>
          <w:b/>
          <w:color w:val="0E1115"/>
          <w:w w:val="90"/>
          <w:sz w:val="24"/>
        </w:rPr>
        <w:t>п</w:t>
      </w:r>
      <w:r>
        <w:rPr>
          <w:rFonts w:ascii="Arial" w:hAnsi="Arial"/>
          <w:b/>
          <w:color w:val="0E1115"/>
          <w:w w:val="90"/>
          <w:sz w:val="27"/>
        </w:rPr>
        <w:t>рое</w:t>
      </w:r>
      <w:r>
        <w:rPr>
          <w:rFonts w:ascii="Arial" w:hAnsi="Arial"/>
          <w:b/>
          <w:color w:val="0E1115"/>
          <w:w w:val="90"/>
          <w:sz w:val="24"/>
        </w:rPr>
        <w:t>кт</w:t>
      </w:r>
      <w:r>
        <w:rPr>
          <w:rFonts w:ascii="Arial" w:hAnsi="Arial"/>
          <w:b/>
          <w:color w:val="0E1115"/>
          <w:w w:val="90"/>
          <w:sz w:val="27"/>
        </w:rPr>
        <w:t>о</w:t>
      </w:r>
      <w:r>
        <w:rPr>
          <w:rFonts w:ascii="Arial" w:hAnsi="Arial"/>
          <w:b/>
          <w:color w:val="0E1115"/>
          <w:w w:val="90"/>
          <w:sz w:val="24"/>
        </w:rPr>
        <w:t>в</w:t>
      </w:r>
      <w:r>
        <w:rPr>
          <w:rFonts w:ascii="Arial" w:hAnsi="Arial"/>
          <w:b/>
          <w:color w:val="0E1115"/>
          <w:spacing w:val="-3"/>
          <w:w w:val="90"/>
          <w:sz w:val="24"/>
        </w:rPr>
        <w:t> </w:t>
      </w:r>
      <w:r>
        <w:rPr>
          <w:rFonts w:ascii="Tahoma" w:hAnsi="Tahoma"/>
          <w:b/>
          <w:color w:val="0E1115"/>
          <w:w w:val="90"/>
          <w:sz w:val="24"/>
        </w:rPr>
        <w:t>(</w:t>
      </w:r>
      <w:r>
        <w:rPr>
          <w:rFonts w:ascii="Arial" w:hAnsi="Arial"/>
          <w:b/>
          <w:color w:val="0E1115"/>
          <w:w w:val="90"/>
          <w:sz w:val="27"/>
        </w:rPr>
        <w:t>Мес</w:t>
      </w:r>
      <w:r>
        <w:rPr>
          <w:rFonts w:ascii="Arial" w:hAnsi="Arial"/>
          <w:b/>
          <w:color w:val="0E1115"/>
          <w:w w:val="90"/>
          <w:sz w:val="24"/>
        </w:rPr>
        <w:t>яцы</w:t>
      </w:r>
      <w:r>
        <w:rPr>
          <w:rFonts w:ascii="Arial" w:hAnsi="Arial"/>
          <w:b/>
          <w:color w:val="0E1115"/>
          <w:spacing w:val="-4"/>
          <w:w w:val="90"/>
          <w:sz w:val="24"/>
        </w:rPr>
        <w:t> </w:t>
      </w:r>
      <w:r>
        <w:rPr>
          <w:rFonts w:ascii="Tahoma" w:hAnsi="Tahoma"/>
          <w:b/>
          <w:color w:val="0E1115"/>
          <w:w w:val="90"/>
          <w:sz w:val="24"/>
        </w:rPr>
        <w:t>7-</w:t>
      </w:r>
      <w:r>
        <w:rPr>
          <w:rFonts w:ascii="Tahoma" w:hAnsi="Tahoma"/>
          <w:b/>
          <w:color w:val="0E1115"/>
          <w:spacing w:val="-5"/>
          <w:w w:val="90"/>
          <w:sz w:val="24"/>
        </w:rPr>
        <w:t>18)</w:t>
      </w:r>
    </w:p>
    <w:p>
      <w:pPr>
        <w:pStyle w:val="BodyText"/>
        <w:spacing w:before="73"/>
        <w:rPr>
          <w:rFonts w:ascii="Tahoma"/>
          <w:b/>
        </w:rPr>
      </w:pPr>
    </w:p>
    <w:p>
      <w:pPr>
        <w:pStyle w:val="BodyText"/>
        <w:ind w:left="305"/>
        <w:rPr>
          <w:rFonts w:ascii="Tahoma" w:hAnsi="Tahoma"/>
        </w:rPr>
      </w:pPr>
      <w:r>
        <w:rPr>
          <w:color w:val="0E1115"/>
        </w:rPr>
        <w:t>Запускаем</w:t>
      </w:r>
      <w:r>
        <w:rPr>
          <w:color w:val="0E1115"/>
          <w:spacing w:val="20"/>
        </w:rPr>
        <w:t> </w:t>
      </w:r>
      <w:r>
        <w:rPr>
          <w:color w:val="0E1115"/>
        </w:rPr>
        <w:t>не</w:t>
      </w:r>
      <w:r>
        <w:rPr>
          <w:color w:val="0E1115"/>
          <w:spacing w:val="20"/>
        </w:rPr>
        <w:t> </w:t>
      </w:r>
      <w:r>
        <w:rPr>
          <w:color w:val="0E1115"/>
        </w:rPr>
        <w:t>всю</w:t>
      </w:r>
      <w:r>
        <w:rPr>
          <w:color w:val="0E1115"/>
          <w:spacing w:val="20"/>
        </w:rPr>
        <w:t> </w:t>
      </w:r>
      <w:r>
        <w:rPr>
          <w:color w:val="0E1115"/>
        </w:rPr>
        <w:t>систему</w:t>
      </w:r>
      <w:r>
        <w:rPr>
          <w:color w:val="0E1115"/>
          <w:spacing w:val="20"/>
        </w:rPr>
        <w:t> </w:t>
      </w:r>
      <w:r>
        <w:rPr>
          <w:color w:val="0E1115"/>
        </w:rPr>
        <w:t>сразу</w:t>
      </w:r>
      <w:r>
        <w:rPr>
          <w:rFonts w:ascii="Tahoma" w:hAnsi="Tahoma"/>
          <w:color w:val="0E1115"/>
        </w:rPr>
        <w:t>,</w:t>
      </w:r>
      <w:r>
        <w:rPr>
          <w:rFonts w:ascii="Tahoma" w:hAnsi="Tahoma"/>
          <w:color w:val="0E1115"/>
          <w:spacing w:val="17"/>
        </w:rPr>
        <w:t> </w:t>
      </w:r>
      <w:r>
        <w:rPr>
          <w:color w:val="0E1115"/>
        </w:rPr>
        <w:t>а</w:t>
      </w:r>
      <w:r>
        <w:rPr>
          <w:color w:val="0E1115"/>
          <w:spacing w:val="20"/>
        </w:rPr>
        <w:t> </w:t>
      </w:r>
      <w:r>
        <w:rPr>
          <w:color w:val="0E1115"/>
        </w:rPr>
        <w:t>отдельные</w:t>
      </w:r>
      <w:r>
        <w:rPr>
          <w:rFonts w:ascii="Tahoma" w:hAnsi="Tahoma"/>
          <w:color w:val="0E1115"/>
        </w:rPr>
        <w:t>,</w:t>
      </w:r>
      <w:r>
        <w:rPr>
          <w:rFonts w:ascii="Tahoma" w:hAnsi="Tahoma"/>
          <w:color w:val="0E1115"/>
          <w:spacing w:val="17"/>
        </w:rPr>
        <w:t> </w:t>
      </w:r>
      <w:r>
        <w:rPr>
          <w:color w:val="0E1115"/>
        </w:rPr>
        <w:t>жизненно</w:t>
      </w:r>
      <w:r>
        <w:rPr>
          <w:color w:val="0E1115"/>
          <w:spacing w:val="20"/>
        </w:rPr>
        <w:t> </w:t>
      </w:r>
      <w:r>
        <w:rPr>
          <w:color w:val="0E1115"/>
        </w:rPr>
        <w:t>важные</w:t>
      </w:r>
      <w:r>
        <w:rPr>
          <w:color w:val="0E1115"/>
          <w:spacing w:val="20"/>
        </w:rPr>
        <w:t> </w:t>
      </w:r>
      <w:r>
        <w:rPr>
          <w:color w:val="0E1115"/>
          <w:spacing w:val="-2"/>
        </w:rPr>
        <w:t>модули</w:t>
      </w:r>
      <w:r>
        <w:rPr>
          <w:rFonts w:ascii="Tahoma" w:hAnsi="Tahoma"/>
          <w:color w:val="0E1115"/>
          <w:spacing w:val="-2"/>
        </w:rPr>
        <w:t>.</w:t>
      </w:r>
    </w:p>
    <w:p>
      <w:pPr>
        <w:pStyle w:val="BodyText"/>
        <w:spacing w:before="64"/>
        <w:rPr>
          <w:rFonts w:ascii="Tahoma"/>
        </w:rPr>
      </w:pPr>
    </w:p>
    <w:p>
      <w:pPr>
        <w:pStyle w:val="ListParagraph"/>
        <w:numPr>
          <w:ilvl w:val="0"/>
          <w:numId w:val="45"/>
        </w:numPr>
        <w:tabs>
          <w:tab w:pos="575" w:val="left" w:leader="none"/>
        </w:tabs>
        <w:spacing w:line="240" w:lineRule="auto" w:before="0" w:after="0"/>
        <w:ind w:left="575" w:right="0" w:hanging="255"/>
        <w:jc w:val="left"/>
        <w:rPr>
          <w:rFonts w:ascii="Arial" w:hAnsi="Arial"/>
          <w:b/>
          <w:sz w:val="24"/>
        </w:rPr>
      </w:pPr>
      <w:r>
        <w:rPr>
          <w:rFonts w:ascii="Arial" w:hAnsi="Arial"/>
          <w:b/>
          <w:color w:val="0E1115"/>
          <w:w w:val="85"/>
          <w:sz w:val="27"/>
        </w:rPr>
        <w:t>Прое</w:t>
      </w:r>
      <w:r>
        <w:rPr>
          <w:rFonts w:ascii="Arial" w:hAnsi="Arial"/>
          <w:b/>
          <w:color w:val="0E1115"/>
          <w:w w:val="85"/>
          <w:sz w:val="24"/>
        </w:rPr>
        <w:t>кт</w:t>
      </w:r>
      <w:r>
        <w:rPr>
          <w:rFonts w:ascii="Arial" w:hAnsi="Arial"/>
          <w:b/>
          <w:color w:val="0E1115"/>
          <w:spacing w:val="24"/>
          <w:sz w:val="24"/>
        </w:rPr>
        <w:t> </w:t>
      </w:r>
      <w:r>
        <w:rPr>
          <w:rFonts w:ascii="Tahoma" w:hAnsi="Tahoma"/>
          <w:b/>
          <w:color w:val="0E1115"/>
          <w:w w:val="85"/>
          <w:sz w:val="24"/>
        </w:rPr>
        <w:t>1:</w:t>
      </w:r>
      <w:r>
        <w:rPr>
          <w:rFonts w:ascii="Tahoma" w:hAnsi="Tahoma"/>
          <w:b/>
          <w:color w:val="0E1115"/>
          <w:spacing w:val="22"/>
          <w:sz w:val="24"/>
        </w:rPr>
        <w:t> </w:t>
      </w:r>
      <w:r>
        <w:rPr>
          <w:rFonts w:ascii="Arial" w:hAnsi="Arial"/>
          <w:b/>
          <w:color w:val="0E1115"/>
          <w:w w:val="85"/>
          <w:sz w:val="27"/>
        </w:rPr>
        <w:t>Се</w:t>
      </w:r>
      <w:r>
        <w:rPr>
          <w:rFonts w:ascii="Arial" w:hAnsi="Arial"/>
          <w:b/>
          <w:color w:val="0E1115"/>
          <w:w w:val="85"/>
          <w:sz w:val="24"/>
        </w:rPr>
        <w:t>ль</w:t>
      </w:r>
      <w:r>
        <w:rPr>
          <w:rFonts w:ascii="Arial" w:hAnsi="Arial"/>
          <w:b/>
          <w:color w:val="0E1115"/>
          <w:w w:val="85"/>
          <w:sz w:val="27"/>
        </w:rPr>
        <w:t>с</w:t>
      </w:r>
      <w:r>
        <w:rPr>
          <w:rFonts w:ascii="Arial" w:hAnsi="Arial"/>
          <w:b/>
          <w:color w:val="0E1115"/>
          <w:w w:val="85"/>
          <w:sz w:val="24"/>
        </w:rPr>
        <w:t>ки</w:t>
      </w:r>
      <w:r>
        <w:rPr>
          <w:rFonts w:ascii="Arial" w:hAnsi="Arial"/>
          <w:b/>
          <w:color w:val="0E1115"/>
          <w:w w:val="85"/>
          <w:sz w:val="27"/>
        </w:rPr>
        <w:t>й</w:t>
      </w:r>
      <w:r>
        <w:rPr>
          <w:rFonts w:ascii="Arial" w:hAnsi="Arial"/>
          <w:b/>
          <w:color w:val="0E1115"/>
          <w:spacing w:val="17"/>
          <w:sz w:val="27"/>
        </w:rPr>
        <w:t> </w:t>
      </w:r>
      <w:r>
        <w:rPr>
          <w:rFonts w:ascii="Arial" w:hAnsi="Arial"/>
          <w:b/>
          <w:color w:val="0E1115"/>
          <w:w w:val="85"/>
          <w:sz w:val="27"/>
        </w:rPr>
        <w:t>Тай</w:t>
      </w:r>
      <w:r>
        <w:rPr>
          <w:rFonts w:ascii="Arial" w:hAnsi="Arial"/>
          <w:b/>
          <w:color w:val="0E1115"/>
          <w:w w:val="85"/>
          <w:sz w:val="24"/>
        </w:rPr>
        <w:t>м</w:t>
      </w:r>
      <w:r>
        <w:rPr>
          <w:rFonts w:ascii="Tahoma" w:hAnsi="Tahoma"/>
          <w:b/>
          <w:color w:val="0E1115"/>
          <w:w w:val="85"/>
          <w:sz w:val="24"/>
        </w:rPr>
        <w:t>-</w:t>
      </w:r>
      <w:r>
        <w:rPr>
          <w:rFonts w:ascii="Arial" w:hAnsi="Arial"/>
          <w:b/>
          <w:color w:val="0E1115"/>
          <w:spacing w:val="-4"/>
          <w:w w:val="85"/>
          <w:sz w:val="24"/>
        </w:rPr>
        <w:t>б</w:t>
      </w:r>
      <w:r>
        <w:rPr>
          <w:rFonts w:ascii="Arial" w:hAnsi="Arial"/>
          <w:b/>
          <w:color w:val="0E1115"/>
          <w:spacing w:val="-4"/>
          <w:w w:val="85"/>
          <w:sz w:val="27"/>
        </w:rPr>
        <w:t>а</w:t>
      </w:r>
      <w:r>
        <w:rPr>
          <w:rFonts w:ascii="Arial" w:hAnsi="Arial"/>
          <w:b/>
          <w:color w:val="0E1115"/>
          <w:spacing w:val="-4"/>
          <w:w w:val="85"/>
          <w:sz w:val="24"/>
        </w:rPr>
        <w:t>нк</w:t>
      </w:r>
    </w:p>
    <w:p>
      <w:pPr>
        <w:pStyle w:val="ListParagraph"/>
        <w:spacing w:after="0" w:line="240" w:lineRule="auto"/>
        <w:jc w:val="left"/>
        <w:rPr>
          <w:rFonts w:ascii="Arial" w:hAnsi="Arial"/>
          <w:b/>
          <w:sz w:val="24"/>
        </w:rPr>
        <w:sectPr>
          <w:pgSz w:w="11900" w:h="16840"/>
          <w:pgMar w:top="0" w:bottom="280" w:left="850" w:right="1133"/>
        </w:sectPr>
      </w:pPr>
    </w:p>
    <w:p>
      <w:pPr>
        <w:pStyle w:val="ListParagraph"/>
        <w:numPr>
          <w:ilvl w:val="1"/>
          <w:numId w:val="45"/>
        </w:numPr>
        <w:tabs>
          <w:tab w:pos="845" w:val="left" w:leader="none"/>
        </w:tabs>
        <w:spacing w:line="336" w:lineRule="auto" w:before="29" w:after="0"/>
        <w:ind w:left="845" w:right="1226"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Наладить доверие и взаимопомощь</w:t>
      </w:r>
      <w:r>
        <w:rPr>
          <w:rFonts w:ascii="Tahoma" w:hAnsi="Tahoma"/>
          <w:color w:val="0E1115"/>
          <w:sz w:val="24"/>
        </w:rPr>
        <w:t>, </w:t>
      </w:r>
      <w:r>
        <w:rPr>
          <w:color w:val="0E1115"/>
          <w:sz w:val="24"/>
        </w:rPr>
        <w:t>решить мелкие </w:t>
      </w:r>
      <w:r>
        <w:rPr>
          <w:color w:val="0E1115"/>
          <w:sz w:val="24"/>
        </w:rPr>
        <w:t>бытовые </w:t>
      </w:r>
      <w:r>
        <w:rPr>
          <w:color w:val="0E1115"/>
          <w:spacing w:val="-2"/>
          <w:w w:val="105"/>
          <w:sz w:val="24"/>
        </w:rPr>
        <w:t>проблемы</w:t>
      </w:r>
      <w:r>
        <w:rPr>
          <w:rFonts w:ascii="Tahoma" w:hAnsi="Tahoma"/>
          <w:color w:val="0E1115"/>
          <w:spacing w:val="-2"/>
          <w:w w:val="105"/>
          <w:sz w:val="24"/>
        </w:rPr>
        <w:t>.</w:t>
      </w:r>
    </w:p>
    <w:p>
      <w:pPr>
        <w:pStyle w:val="ListParagraph"/>
        <w:numPr>
          <w:ilvl w:val="1"/>
          <w:numId w:val="45"/>
        </w:numPr>
        <w:tabs>
          <w:tab w:pos="844" w:val="left" w:leader="none"/>
        </w:tabs>
        <w:spacing w:line="240" w:lineRule="auto" w:before="86" w:after="0"/>
        <w:ind w:left="844" w:right="0" w:hanging="262"/>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2"/>
          <w:numId w:val="45"/>
        </w:numPr>
        <w:tabs>
          <w:tab w:pos="1115" w:val="left" w:leader="none"/>
        </w:tabs>
        <w:spacing w:line="240" w:lineRule="auto" w:before="242" w:after="0"/>
        <w:ind w:left="1115" w:right="0" w:hanging="255"/>
        <w:jc w:val="left"/>
        <w:rPr>
          <w:rFonts w:ascii="Tahoma" w:hAnsi="Tahoma"/>
          <w:sz w:val="24"/>
        </w:rPr>
      </w:pPr>
      <w:r>
        <w:rPr>
          <w:color w:val="0E1115"/>
          <w:spacing w:val="-2"/>
          <w:w w:val="105"/>
          <w:sz w:val="24"/>
        </w:rPr>
        <w:t>Создается</w:t>
      </w:r>
      <w:r>
        <w:rPr>
          <w:color w:val="0E1115"/>
          <w:spacing w:val="-14"/>
          <w:w w:val="105"/>
          <w:sz w:val="24"/>
        </w:rPr>
        <w:t> </w:t>
      </w:r>
      <w:r>
        <w:rPr>
          <w:color w:val="0E1115"/>
          <w:spacing w:val="-2"/>
          <w:w w:val="105"/>
          <w:sz w:val="24"/>
        </w:rPr>
        <w:t>простая</w:t>
      </w:r>
      <w:r>
        <w:rPr>
          <w:color w:val="0E1115"/>
          <w:spacing w:val="-13"/>
          <w:w w:val="105"/>
          <w:sz w:val="24"/>
        </w:rPr>
        <w:t> </w:t>
      </w:r>
      <w:r>
        <w:rPr>
          <w:rFonts w:ascii="Tahoma" w:hAnsi="Tahoma"/>
          <w:color w:val="0E1115"/>
          <w:spacing w:val="-2"/>
          <w:w w:val="105"/>
          <w:sz w:val="24"/>
        </w:rPr>
        <w:t>IT-</w:t>
      </w:r>
      <w:r>
        <w:rPr>
          <w:color w:val="0E1115"/>
          <w:spacing w:val="-2"/>
          <w:w w:val="105"/>
          <w:sz w:val="24"/>
        </w:rPr>
        <w:t>платформа</w:t>
      </w:r>
      <w:r>
        <w:rPr>
          <w:color w:val="0E1115"/>
          <w:spacing w:val="-14"/>
          <w:w w:val="105"/>
          <w:sz w:val="24"/>
        </w:rPr>
        <w:t> </w:t>
      </w:r>
      <w:r>
        <w:rPr>
          <w:rFonts w:ascii="Tahoma" w:hAnsi="Tahoma"/>
          <w:color w:val="0E1115"/>
          <w:spacing w:val="-2"/>
          <w:w w:val="105"/>
          <w:sz w:val="24"/>
        </w:rPr>
        <w:t>(</w:t>
      </w:r>
      <w:r>
        <w:rPr>
          <w:color w:val="0E1115"/>
          <w:spacing w:val="-2"/>
          <w:w w:val="105"/>
          <w:sz w:val="24"/>
        </w:rPr>
        <w:t>или</w:t>
      </w:r>
      <w:r>
        <w:rPr>
          <w:color w:val="0E1115"/>
          <w:spacing w:val="-13"/>
          <w:w w:val="105"/>
          <w:sz w:val="24"/>
        </w:rPr>
        <w:t> </w:t>
      </w:r>
      <w:r>
        <w:rPr>
          <w:color w:val="0E1115"/>
          <w:spacing w:val="-2"/>
          <w:w w:val="105"/>
          <w:sz w:val="24"/>
        </w:rPr>
        <w:t>даже</w:t>
      </w:r>
      <w:r>
        <w:rPr>
          <w:color w:val="0E1115"/>
          <w:spacing w:val="-13"/>
          <w:w w:val="105"/>
          <w:sz w:val="24"/>
        </w:rPr>
        <w:t> </w:t>
      </w:r>
      <w:r>
        <w:rPr>
          <w:rFonts w:ascii="Tahoma" w:hAnsi="Tahoma"/>
          <w:color w:val="0E1115"/>
          <w:spacing w:val="-2"/>
          <w:w w:val="105"/>
          <w:sz w:val="24"/>
        </w:rPr>
        <w:t>Telegram-</w:t>
      </w:r>
      <w:r>
        <w:rPr>
          <w:color w:val="0E1115"/>
          <w:spacing w:val="-2"/>
          <w:w w:val="105"/>
          <w:sz w:val="24"/>
        </w:rPr>
        <w:t>бот</w:t>
      </w:r>
      <w:r>
        <w:rPr>
          <w:color w:val="0E1115"/>
          <w:spacing w:val="-14"/>
          <w:w w:val="105"/>
          <w:sz w:val="24"/>
        </w:rPr>
        <w:t> </w:t>
      </w:r>
      <w:r>
        <w:rPr>
          <w:rFonts w:ascii="Tahoma" w:hAnsi="Tahoma"/>
          <w:color w:val="0E1115"/>
          <w:spacing w:val="-2"/>
          <w:w w:val="105"/>
          <w:sz w:val="24"/>
        </w:rPr>
        <w:t>+</w:t>
      </w:r>
      <w:r>
        <w:rPr>
          <w:rFonts w:ascii="Tahoma" w:hAnsi="Tahoma"/>
          <w:color w:val="0E1115"/>
          <w:spacing w:val="-16"/>
          <w:w w:val="105"/>
          <w:sz w:val="24"/>
        </w:rPr>
        <w:t> </w:t>
      </w:r>
      <w:r>
        <w:rPr>
          <w:rFonts w:ascii="Tahoma" w:hAnsi="Tahoma"/>
          <w:color w:val="0E1115"/>
          <w:spacing w:val="-2"/>
          <w:w w:val="105"/>
          <w:sz w:val="24"/>
        </w:rPr>
        <w:t>Google-</w:t>
      </w:r>
    </w:p>
    <w:p>
      <w:pPr>
        <w:pStyle w:val="BodyText"/>
        <w:spacing w:before="127"/>
        <w:ind w:left="1115"/>
        <w:rPr>
          <w:rFonts w:ascii="Tahoma" w:hAnsi="Tahoma"/>
        </w:rPr>
      </w:pPr>
      <w:r>
        <w:rPr>
          <w:color w:val="0E1115"/>
          <w:spacing w:val="-2"/>
        </w:rPr>
        <w:t>таблица</w:t>
      </w:r>
      <w:r>
        <w:rPr>
          <w:rFonts w:ascii="Tahoma" w:hAnsi="Tahoma"/>
          <w:color w:val="0E1115"/>
          <w:spacing w:val="-2"/>
        </w:rPr>
        <w:t>).</w:t>
      </w:r>
    </w:p>
    <w:p>
      <w:pPr>
        <w:pStyle w:val="ListParagraph"/>
        <w:numPr>
          <w:ilvl w:val="2"/>
          <w:numId w:val="45"/>
        </w:numPr>
        <w:tabs>
          <w:tab w:pos="1115" w:val="left" w:leader="none"/>
        </w:tabs>
        <w:spacing w:line="240" w:lineRule="auto" w:before="216" w:after="0"/>
        <w:ind w:left="1115" w:right="0" w:hanging="255"/>
        <w:jc w:val="left"/>
        <w:rPr>
          <w:rFonts w:ascii="Tahoma" w:hAnsi="Tahoma"/>
          <w:sz w:val="24"/>
        </w:rPr>
      </w:pPr>
      <w:r>
        <w:rPr>
          <w:color w:val="0E1115"/>
          <w:spacing w:val="-2"/>
          <w:w w:val="105"/>
          <w:sz w:val="24"/>
        </w:rPr>
        <w:t>Назначается</w:t>
      </w:r>
      <w:r>
        <w:rPr>
          <w:color w:val="0E1115"/>
          <w:spacing w:val="-8"/>
          <w:w w:val="105"/>
          <w:sz w:val="24"/>
        </w:rPr>
        <w:t> </w:t>
      </w:r>
      <w:r>
        <w:rPr>
          <w:color w:val="0E1115"/>
          <w:spacing w:val="-2"/>
          <w:w w:val="105"/>
          <w:sz w:val="24"/>
        </w:rPr>
        <w:t>координатор</w:t>
      </w:r>
      <w:r>
        <w:rPr>
          <w:color w:val="0E1115"/>
          <w:spacing w:val="-8"/>
          <w:w w:val="105"/>
          <w:sz w:val="24"/>
        </w:rPr>
        <w:t> </w:t>
      </w:r>
      <w:r>
        <w:rPr>
          <w:rFonts w:ascii="Tahoma" w:hAnsi="Tahoma"/>
          <w:color w:val="0E1115"/>
          <w:spacing w:val="-2"/>
          <w:w w:val="105"/>
          <w:sz w:val="24"/>
        </w:rPr>
        <w:t>(</w:t>
      </w:r>
      <w:r>
        <w:rPr>
          <w:color w:val="0E1115"/>
          <w:spacing w:val="-2"/>
          <w:w w:val="105"/>
          <w:sz w:val="24"/>
        </w:rPr>
        <w:t>на</w:t>
      </w:r>
      <w:r>
        <w:rPr>
          <w:color w:val="0E1115"/>
          <w:spacing w:val="-7"/>
          <w:w w:val="105"/>
          <w:sz w:val="24"/>
        </w:rPr>
        <w:t> </w:t>
      </w:r>
      <w:r>
        <w:rPr>
          <w:color w:val="0E1115"/>
          <w:spacing w:val="-2"/>
          <w:w w:val="105"/>
          <w:sz w:val="24"/>
        </w:rPr>
        <w:t>первых</w:t>
      </w:r>
      <w:r>
        <w:rPr>
          <w:color w:val="0E1115"/>
          <w:spacing w:val="-8"/>
          <w:w w:val="105"/>
          <w:sz w:val="24"/>
        </w:rPr>
        <w:t> </w:t>
      </w:r>
      <w:r>
        <w:rPr>
          <w:color w:val="0E1115"/>
          <w:spacing w:val="-2"/>
          <w:w w:val="105"/>
          <w:sz w:val="24"/>
        </w:rPr>
        <w:t>порах</w:t>
      </w:r>
      <w:r>
        <w:rPr>
          <w:color w:val="0E1115"/>
          <w:spacing w:val="-7"/>
          <w:w w:val="105"/>
          <w:sz w:val="24"/>
        </w:rPr>
        <w:t> </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волонтер</w:t>
      </w:r>
      <w:r>
        <w:rPr>
          <w:rFonts w:ascii="Tahoma" w:hAnsi="Tahoma"/>
          <w:color w:val="0E1115"/>
          <w:spacing w:val="-2"/>
          <w:w w:val="105"/>
          <w:sz w:val="24"/>
        </w:rPr>
        <w:t>).</w:t>
      </w:r>
    </w:p>
    <w:p>
      <w:pPr>
        <w:pStyle w:val="ListParagraph"/>
        <w:numPr>
          <w:ilvl w:val="2"/>
          <w:numId w:val="45"/>
        </w:numPr>
        <w:tabs>
          <w:tab w:pos="1115" w:val="left" w:leader="none"/>
        </w:tabs>
        <w:spacing w:line="343" w:lineRule="auto" w:before="217" w:after="0"/>
        <w:ind w:left="1115" w:right="668" w:hanging="255"/>
        <w:jc w:val="left"/>
        <w:rPr>
          <w:rFonts w:ascii="Tahoma" w:hAnsi="Tahoma"/>
          <w:sz w:val="24"/>
        </w:rPr>
      </w:pPr>
      <w:r>
        <w:rPr>
          <w:color w:val="0E1115"/>
          <w:sz w:val="24"/>
        </w:rPr>
        <w:t>Жители регистрируются</w:t>
      </w:r>
      <w:r>
        <w:rPr>
          <w:rFonts w:ascii="Tahoma" w:hAnsi="Tahoma"/>
          <w:color w:val="0E1115"/>
          <w:sz w:val="24"/>
        </w:rPr>
        <w:t>, </w:t>
      </w:r>
      <w:r>
        <w:rPr>
          <w:color w:val="0E1115"/>
          <w:sz w:val="24"/>
        </w:rPr>
        <w:t>указывая свои навыки </w:t>
      </w:r>
      <w:r>
        <w:rPr>
          <w:rFonts w:ascii="Tahoma" w:hAnsi="Tahoma"/>
          <w:color w:val="0E1115"/>
          <w:sz w:val="24"/>
        </w:rPr>
        <w:t>(</w:t>
      </w:r>
      <w:r>
        <w:rPr>
          <w:color w:val="0E1115"/>
          <w:sz w:val="24"/>
        </w:rPr>
        <w:t>могу</w:t>
      </w:r>
      <w:r>
        <w:rPr>
          <w:rFonts w:ascii="Tahoma" w:hAnsi="Tahoma"/>
          <w:color w:val="0E1115"/>
          <w:sz w:val="24"/>
        </w:rPr>
        <w:t>: </w:t>
      </w:r>
      <w:r>
        <w:rPr>
          <w:color w:val="0E1115"/>
          <w:sz w:val="24"/>
        </w:rPr>
        <w:t>чинить </w:t>
      </w:r>
      <w:r>
        <w:rPr>
          <w:color w:val="0E1115"/>
          <w:sz w:val="24"/>
        </w:rPr>
        <w:t>технику</w:t>
      </w:r>
      <w:r>
        <w:rPr>
          <w:rFonts w:ascii="Tahoma" w:hAnsi="Tahoma"/>
          <w:color w:val="0E1115"/>
          <w:sz w:val="24"/>
        </w:rPr>
        <w:t>, </w:t>
      </w:r>
      <w:r>
        <w:rPr>
          <w:color w:val="0E1115"/>
          <w:sz w:val="24"/>
        </w:rPr>
        <w:t>сидеть с детьми</w:t>
      </w:r>
      <w:r>
        <w:rPr>
          <w:rFonts w:ascii="Tahoma" w:hAnsi="Tahoma"/>
          <w:color w:val="0E1115"/>
          <w:sz w:val="24"/>
        </w:rPr>
        <w:t>, </w:t>
      </w:r>
      <w:r>
        <w:rPr>
          <w:color w:val="0E1115"/>
          <w:sz w:val="24"/>
        </w:rPr>
        <w:t>учить английскому</w:t>
      </w:r>
      <w:r>
        <w:rPr>
          <w:rFonts w:ascii="Tahoma" w:hAnsi="Tahoma"/>
          <w:color w:val="0E1115"/>
          <w:sz w:val="24"/>
        </w:rPr>
        <w:t>, </w:t>
      </w:r>
      <w:r>
        <w:rPr>
          <w:color w:val="0E1115"/>
          <w:sz w:val="24"/>
        </w:rPr>
        <w:t>копать огороды</w:t>
      </w:r>
      <w:r>
        <w:rPr>
          <w:rFonts w:ascii="Tahoma" w:hAnsi="Tahoma"/>
          <w:color w:val="0E1115"/>
          <w:sz w:val="24"/>
        </w:rPr>
        <w:t>).</w:t>
      </w:r>
    </w:p>
    <w:p>
      <w:pPr>
        <w:pStyle w:val="ListParagraph"/>
        <w:numPr>
          <w:ilvl w:val="2"/>
          <w:numId w:val="45"/>
        </w:numPr>
        <w:tabs>
          <w:tab w:pos="1115" w:val="left" w:leader="none"/>
        </w:tabs>
        <w:spacing w:line="240" w:lineRule="auto" w:before="94" w:after="0"/>
        <w:ind w:left="1115" w:right="0" w:hanging="255"/>
        <w:jc w:val="left"/>
        <w:rPr>
          <w:rFonts w:ascii="Tahoma" w:hAnsi="Tahoma"/>
          <w:sz w:val="24"/>
        </w:rPr>
      </w:pPr>
      <w:r>
        <w:rPr>
          <w:color w:val="0E1115"/>
          <w:sz w:val="24"/>
        </w:rPr>
        <w:t>Проводится</w:t>
      </w:r>
      <w:r>
        <w:rPr>
          <w:color w:val="0E1115"/>
          <w:spacing w:val="18"/>
          <w:sz w:val="24"/>
        </w:rPr>
        <w:t> </w:t>
      </w:r>
      <w:r>
        <w:rPr>
          <w:rFonts w:ascii="Tahoma" w:hAnsi="Tahoma"/>
          <w:color w:val="0E1115"/>
          <w:sz w:val="24"/>
        </w:rPr>
        <w:t>«</w:t>
      </w:r>
      <w:r>
        <w:rPr>
          <w:color w:val="0E1115"/>
          <w:sz w:val="24"/>
        </w:rPr>
        <w:t>ярмарка</w:t>
      </w:r>
      <w:r>
        <w:rPr>
          <w:color w:val="0E1115"/>
          <w:spacing w:val="19"/>
          <w:sz w:val="24"/>
        </w:rPr>
        <w:t> </w:t>
      </w:r>
      <w:r>
        <w:rPr>
          <w:color w:val="0E1115"/>
          <w:sz w:val="24"/>
        </w:rPr>
        <w:t>услуг</w:t>
      </w:r>
      <w:r>
        <w:rPr>
          <w:rFonts w:ascii="Tahoma" w:hAnsi="Tahoma"/>
          <w:color w:val="0E1115"/>
          <w:sz w:val="24"/>
        </w:rPr>
        <w:t>»</w:t>
      </w:r>
      <w:r>
        <w:rPr>
          <w:rFonts w:ascii="Tahoma" w:hAnsi="Tahoma"/>
          <w:color w:val="0E1115"/>
          <w:spacing w:val="16"/>
          <w:sz w:val="24"/>
        </w:rPr>
        <w:t> </w:t>
      </w:r>
      <w:r>
        <w:rPr>
          <w:color w:val="0E1115"/>
          <w:sz w:val="24"/>
        </w:rPr>
        <w:t>для</w:t>
      </w:r>
      <w:r>
        <w:rPr>
          <w:color w:val="0E1115"/>
          <w:spacing w:val="19"/>
          <w:sz w:val="24"/>
        </w:rPr>
        <w:t> </w:t>
      </w:r>
      <w:r>
        <w:rPr>
          <w:color w:val="0E1115"/>
          <w:spacing w:val="-2"/>
          <w:sz w:val="24"/>
        </w:rPr>
        <w:t>старта</w:t>
      </w:r>
      <w:r>
        <w:rPr>
          <w:rFonts w:ascii="Tahoma" w:hAnsi="Tahoma"/>
          <w:color w:val="0E1115"/>
          <w:spacing w:val="-2"/>
          <w:sz w:val="24"/>
        </w:rPr>
        <w:t>.</w:t>
      </w:r>
    </w:p>
    <w:p>
      <w:pPr>
        <w:pStyle w:val="ListParagraph"/>
        <w:numPr>
          <w:ilvl w:val="1"/>
          <w:numId w:val="45"/>
        </w:numPr>
        <w:tabs>
          <w:tab w:pos="845" w:val="left" w:leader="none"/>
        </w:tabs>
        <w:spacing w:line="336" w:lineRule="auto" w:before="203" w:after="0"/>
        <w:ind w:left="845" w:right="288" w:hanging="263"/>
        <w:jc w:val="left"/>
        <w:rPr>
          <w:rFonts w:ascii="Tahoma" w:hAnsi="Tahoma"/>
          <w:sz w:val="24"/>
        </w:rPr>
      </w:pPr>
      <w:r>
        <w:rPr>
          <w:rFonts w:ascii="Arial" w:hAnsi="Arial"/>
          <w:b/>
          <w:color w:val="0E1115"/>
          <w:sz w:val="27"/>
        </w:rPr>
        <w:t>Кр</w:t>
      </w:r>
      <w:r>
        <w:rPr>
          <w:rFonts w:ascii="Arial" w:hAnsi="Arial"/>
          <w:b/>
          <w:color w:val="0E1115"/>
          <w:sz w:val="24"/>
        </w:rPr>
        <w:t>ит</w:t>
      </w:r>
      <w:r>
        <w:rPr>
          <w:rFonts w:ascii="Arial" w:hAnsi="Arial"/>
          <w:b/>
          <w:color w:val="0E1115"/>
          <w:sz w:val="27"/>
        </w:rPr>
        <w:t>ер</w:t>
      </w:r>
      <w:r>
        <w:rPr>
          <w:rFonts w:ascii="Arial" w:hAnsi="Arial"/>
          <w:b/>
          <w:color w:val="0E1115"/>
          <w:sz w:val="24"/>
        </w:rPr>
        <w:t>и</w:t>
      </w:r>
      <w:r>
        <w:rPr>
          <w:rFonts w:ascii="Arial" w:hAnsi="Arial"/>
          <w:b/>
          <w:color w:val="0E1115"/>
          <w:sz w:val="27"/>
        </w:rPr>
        <w:t>й</w:t>
      </w:r>
      <w:r>
        <w:rPr>
          <w:rFonts w:ascii="Arial" w:hAnsi="Arial"/>
          <w:b/>
          <w:color w:val="0E1115"/>
          <w:spacing w:val="-19"/>
          <w:sz w:val="27"/>
        </w:rPr>
        <w:t> </w:t>
      </w:r>
      <w:r>
        <w:rPr>
          <w:rFonts w:ascii="Arial" w:hAnsi="Arial"/>
          <w:b/>
          <w:color w:val="0E1115"/>
          <w:sz w:val="27"/>
        </w:rPr>
        <w:t>ус</w:t>
      </w:r>
      <w:r>
        <w:rPr>
          <w:rFonts w:ascii="Arial" w:hAnsi="Arial"/>
          <w:b/>
          <w:color w:val="0E1115"/>
          <w:sz w:val="24"/>
        </w:rPr>
        <w:t>п</w:t>
      </w:r>
      <w:r>
        <w:rPr>
          <w:rFonts w:ascii="Arial" w:hAnsi="Arial"/>
          <w:b/>
          <w:color w:val="0E1115"/>
          <w:sz w:val="27"/>
        </w:rPr>
        <w:t>еха</w:t>
      </w:r>
      <w:r>
        <w:rPr>
          <w:rFonts w:ascii="Tahoma" w:hAnsi="Tahoma"/>
          <w:b/>
          <w:color w:val="0E1115"/>
          <w:sz w:val="24"/>
        </w:rPr>
        <w:t>:</w:t>
      </w:r>
      <w:r>
        <w:rPr>
          <w:rFonts w:ascii="Tahoma" w:hAnsi="Tahoma"/>
          <w:b/>
          <w:color w:val="0E1115"/>
          <w:spacing w:val="-18"/>
          <w:sz w:val="24"/>
        </w:rPr>
        <w:t> </w:t>
      </w:r>
      <w:r>
        <w:rPr>
          <w:rFonts w:ascii="Tahoma" w:hAnsi="Tahoma"/>
          <w:color w:val="0E1115"/>
          <w:sz w:val="24"/>
        </w:rPr>
        <w:t>30%</w:t>
      </w:r>
      <w:r>
        <w:rPr>
          <w:rFonts w:ascii="Tahoma" w:hAnsi="Tahoma"/>
          <w:color w:val="0E1115"/>
          <w:spacing w:val="-19"/>
          <w:sz w:val="24"/>
        </w:rPr>
        <w:t> </w:t>
      </w:r>
      <w:r>
        <w:rPr>
          <w:color w:val="0E1115"/>
          <w:sz w:val="24"/>
        </w:rPr>
        <w:t>жителей</w:t>
      </w:r>
      <w:r>
        <w:rPr>
          <w:color w:val="0E1115"/>
          <w:spacing w:val="-18"/>
          <w:sz w:val="24"/>
        </w:rPr>
        <w:t> </w:t>
      </w:r>
      <w:r>
        <w:rPr>
          <w:color w:val="0E1115"/>
          <w:sz w:val="24"/>
        </w:rPr>
        <w:t>совершили</w:t>
      </w:r>
      <w:r>
        <w:rPr>
          <w:color w:val="0E1115"/>
          <w:spacing w:val="-18"/>
          <w:sz w:val="24"/>
        </w:rPr>
        <w:t> </w:t>
      </w:r>
      <w:r>
        <w:rPr>
          <w:color w:val="0E1115"/>
          <w:sz w:val="24"/>
        </w:rPr>
        <w:t>хотя</w:t>
      </w:r>
      <w:r>
        <w:rPr>
          <w:color w:val="0E1115"/>
          <w:spacing w:val="-18"/>
          <w:sz w:val="24"/>
        </w:rPr>
        <w:t> </w:t>
      </w:r>
      <w:r>
        <w:rPr>
          <w:color w:val="0E1115"/>
          <w:sz w:val="24"/>
        </w:rPr>
        <w:t>бы</w:t>
      </w:r>
      <w:r>
        <w:rPr>
          <w:color w:val="0E1115"/>
          <w:spacing w:val="-18"/>
          <w:sz w:val="24"/>
        </w:rPr>
        <w:t> </w:t>
      </w:r>
      <w:r>
        <w:rPr>
          <w:color w:val="0E1115"/>
          <w:sz w:val="24"/>
        </w:rPr>
        <w:t>одну</w:t>
      </w:r>
      <w:r>
        <w:rPr>
          <w:color w:val="0E1115"/>
          <w:spacing w:val="-18"/>
          <w:sz w:val="24"/>
        </w:rPr>
        <w:t> </w:t>
      </w:r>
      <w:r>
        <w:rPr>
          <w:color w:val="0E1115"/>
          <w:sz w:val="24"/>
        </w:rPr>
        <w:t>сделку</w:t>
      </w:r>
      <w:r>
        <w:rPr>
          <w:color w:val="0E1115"/>
          <w:spacing w:val="-18"/>
          <w:sz w:val="24"/>
        </w:rPr>
        <w:t> </w:t>
      </w:r>
      <w:r>
        <w:rPr>
          <w:color w:val="0E1115"/>
          <w:sz w:val="24"/>
        </w:rPr>
        <w:t>через</w:t>
      </w:r>
      <w:r>
        <w:rPr>
          <w:color w:val="0E1115"/>
          <w:spacing w:val="-18"/>
          <w:sz w:val="24"/>
        </w:rPr>
        <w:t> </w:t>
      </w:r>
      <w:r>
        <w:rPr>
          <w:color w:val="0E1115"/>
          <w:sz w:val="24"/>
        </w:rPr>
        <w:t>тайм</w:t>
      </w:r>
      <w:r>
        <w:rPr>
          <w:rFonts w:ascii="Tahoma" w:hAnsi="Tahoma"/>
          <w:color w:val="0E1115"/>
          <w:sz w:val="24"/>
        </w:rPr>
        <w:t>- </w:t>
      </w:r>
      <w:r>
        <w:rPr>
          <w:color w:val="0E1115"/>
          <w:spacing w:val="-2"/>
          <w:sz w:val="24"/>
        </w:rPr>
        <w:t>банк</w:t>
      </w:r>
      <w:r>
        <w:rPr>
          <w:rFonts w:ascii="Tahoma" w:hAnsi="Tahoma"/>
          <w:color w:val="0E1115"/>
          <w:spacing w:val="-2"/>
          <w:sz w:val="24"/>
        </w:rPr>
        <w:t>.</w:t>
      </w:r>
    </w:p>
    <w:p>
      <w:pPr>
        <w:pStyle w:val="ListParagraph"/>
        <w:numPr>
          <w:ilvl w:val="0"/>
          <w:numId w:val="45"/>
        </w:numPr>
        <w:tabs>
          <w:tab w:pos="575" w:val="left" w:leader="none"/>
        </w:tabs>
        <w:spacing w:line="240" w:lineRule="auto" w:before="86" w:after="0"/>
        <w:ind w:left="575" w:right="0" w:hanging="255"/>
        <w:jc w:val="left"/>
        <w:rPr>
          <w:rFonts w:ascii="Arial" w:hAnsi="Arial"/>
          <w:b/>
          <w:sz w:val="24"/>
        </w:rPr>
      </w:pPr>
      <w:r>
        <w:rPr>
          <w:rFonts w:ascii="Arial" w:hAnsi="Arial"/>
          <w:b/>
          <w:color w:val="0E1115"/>
          <w:w w:val="85"/>
          <w:sz w:val="27"/>
        </w:rPr>
        <w:t>Прое</w:t>
      </w:r>
      <w:r>
        <w:rPr>
          <w:rFonts w:ascii="Arial" w:hAnsi="Arial"/>
          <w:b/>
          <w:color w:val="0E1115"/>
          <w:w w:val="85"/>
          <w:sz w:val="24"/>
        </w:rPr>
        <w:t>кт</w:t>
      </w:r>
      <w:r>
        <w:rPr>
          <w:rFonts w:ascii="Arial" w:hAnsi="Arial"/>
          <w:b/>
          <w:color w:val="0E1115"/>
          <w:spacing w:val="49"/>
          <w:sz w:val="24"/>
        </w:rPr>
        <w:t> </w:t>
      </w:r>
      <w:r>
        <w:rPr>
          <w:rFonts w:ascii="Tahoma" w:hAnsi="Tahoma"/>
          <w:b/>
          <w:color w:val="0E1115"/>
          <w:w w:val="85"/>
          <w:sz w:val="24"/>
        </w:rPr>
        <w:t>2:</w:t>
      </w:r>
      <w:r>
        <w:rPr>
          <w:rFonts w:ascii="Tahoma" w:hAnsi="Tahoma"/>
          <w:b/>
          <w:color w:val="0E1115"/>
          <w:spacing w:val="48"/>
          <w:sz w:val="24"/>
        </w:rPr>
        <w:t> </w:t>
      </w:r>
      <w:r>
        <w:rPr>
          <w:rFonts w:ascii="Arial" w:hAnsi="Arial"/>
          <w:b/>
          <w:color w:val="0E1115"/>
          <w:w w:val="85"/>
          <w:sz w:val="27"/>
        </w:rPr>
        <w:t>Се</w:t>
      </w:r>
      <w:r>
        <w:rPr>
          <w:rFonts w:ascii="Arial" w:hAnsi="Arial"/>
          <w:b/>
          <w:color w:val="0E1115"/>
          <w:w w:val="85"/>
          <w:sz w:val="24"/>
        </w:rPr>
        <w:t>ль</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охо</w:t>
      </w:r>
      <w:r>
        <w:rPr>
          <w:rFonts w:ascii="Arial" w:hAnsi="Arial"/>
          <w:b/>
          <w:color w:val="0E1115"/>
          <w:w w:val="85"/>
          <w:sz w:val="24"/>
        </w:rPr>
        <w:t>зя</w:t>
      </w:r>
      <w:r>
        <w:rPr>
          <w:rFonts w:ascii="Arial" w:hAnsi="Arial"/>
          <w:b/>
          <w:color w:val="0E1115"/>
          <w:w w:val="85"/>
          <w:sz w:val="27"/>
        </w:rPr>
        <w:t>йс</w:t>
      </w:r>
      <w:r>
        <w:rPr>
          <w:rFonts w:ascii="Arial" w:hAnsi="Arial"/>
          <w:b/>
          <w:color w:val="0E1115"/>
          <w:w w:val="85"/>
          <w:sz w:val="24"/>
        </w:rPr>
        <w:t>тв</w:t>
      </w:r>
      <w:r>
        <w:rPr>
          <w:rFonts w:ascii="Arial" w:hAnsi="Arial"/>
          <w:b/>
          <w:color w:val="0E1115"/>
          <w:w w:val="85"/>
          <w:sz w:val="27"/>
        </w:rPr>
        <w:t>е</w:t>
      </w:r>
      <w:r>
        <w:rPr>
          <w:rFonts w:ascii="Arial" w:hAnsi="Arial"/>
          <w:b/>
          <w:color w:val="0E1115"/>
          <w:w w:val="85"/>
          <w:sz w:val="24"/>
        </w:rPr>
        <w:t>нны</w:t>
      </w:r>
      <w:r>
        <w:rPr>
          <w:rFonts w:ascii="Arial" w:hAnsi="Arial"/>
          <w:b/>
          <w:color w:val="0E1115"/>
          <w:w w:val="85"/>
          <w:sz w:val="27"/>
        </w:rPr>
        <w:t>й</w:t>
      </w:r>
      <w:r>
        <w:rPr>
          <w:rFonts w:ascii="Arial" w:hAnsi="Arial"/>
          <w:b/>
          <w:color w:val="0E1115"/>
          <w:spacing w:val="42"/>
          <w:sz w:val="27"/>
        </w:rPr>
        <w:t> </w:t>
      </w:r>
      <w:r>
        <w:rPr>
          <w:rFonts w:ascii="Arial" w:hAnsi="Arial"/>
          <w:b/>
          <w:color w:val="0E1115"/>
          <w:spacing w:val="-2"/>
          <w:w w:val="85"/>
          <w:sz w:val="24"/>
        </w:rPr>
        <w:t>к</w:t>
      </w:r>
      <w:r>
        <w:rPr>
          <w:rFonts w:ascii="Arial" w:hAnsi="Arial"/>
          <w:b/>
          <w:color w:val="0E1115"/>
          <w:spacing w:val="-2"/>
          <w:w w:val="85"/>
          <w:sz w:val="27"/>
        </w:rPr>
        <w:t>оо</w:t>
      </w:r>
      <w:r>
        <w:rPr>
          <w:rFonts w:ascii="Arial" w:hAnsi="Arial"/>
          <w:b/>
          <w:color w:val="0E1115"/>
          <w:spacing w:val="-2"/>
          <w:w w:val="85"/>
          <w:sz w:val="24"/>
        </w:rPr>
        <w:t>п</w:t>
      </w:r>
      <w:r>
        <w:rPr>
          <w:rFonts w:ascii="Arial" w:hAnsi="Arial"/>
          <w:b/>
          <w:color w:val="0E1115"/>
          <w:spacing w:val="-2"/>
          <w:w w:val="85"/>
          <w:sz w:val="27"/>
        </w:rPr>
        <w:t>ера</w:t>
      </w:r>
      <w:r>
        <w:rPr>
          <w:rFonts w:ascii="Arial" w:hAnsi="Arial"/>
          <w:b/>
          <w:color w:val="0E1115"/>
          <w:spacing w:val="-2"/>
          <w:w w:val="85"/>
          <w:sz w:val="24"/>
        </w:rPr>
        <w:t>тив</w:t>
      </w:r>
    </w:p>
    <w:p>
      <w:pPr>
        <w:pStyle w:val="ListParagraph"/>
        <w:numPr>
          <w:ilvl w:val="1"/>
          <w:numId w:val="45"/>
        </w:numPr>
        <w:tabs>
          <w:tab w:pos="845" w:val="left" w:leader="none"/>
        </w:tabs>
        <w:spacing w:line="336" w:lineRule="auto" w:before="230" w:after="0"/>
        <w:ind w:left="845" w:right="895"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Обеспечить продовольственную безопасность и создать </w:t>
      </w:r>
      <w:r>
        <w:rPr>
          <w:color w:val="0E1115"/>
          <w:sz w:val="24"/>
        </w:rPr>
        <w:t>первый </w:t>
      </w:r>
      <w:r>
        <w:rPr>
          <w:color w:val="0E1115"/>
          <w:w w:val="105"/>
          <w:sz w:val="24"/>
        </w:rPr>
        <w:t>крупный экономический субъект</w:t>
      </w:r>
      <w:r>
        <w:rPr>
          <w:rFonts w:ascii="Tahoma" w:hAnsi="Tahoma"/>
          <w:color w:val="0E1115"/>
          <w:w w:val="105"/>
          <w:sz w:val="24"/>
        </w:rPr>
        <w:t>.</w:t>
      </w:r>
    </w:p>
    <w:p>
      <w:pPr>
        <w:pStyle w:val="ListParagraph"/>
        <w:numPr>
          <w:ilvl w:val="1"/>
          <w:numId w:val="45"/>
        </w:numPr>
        <w:tabs>
          <w:tab w:pos="844" w:val="left" w:leader="none"/>
        </w:tabs>
        <w:spacing w:line="240" w:lineRule="auto" w:before="86" w:after="0"/>
        <w:ind w:left="844" w:right="0" w:hanging="262"/>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2"/>
          <w:numId w:val="45"/>
        </w:numPr>
        <w:tabs>
          <w:tab w:pos="1115" w:val="left" w:leader="none"/>
        </w:tabs>
        <w:spacing w:line="240" w:lineRule="auto" w:before="243" w:after="0"/>
        <w:ind w:left="1115" w:right="0" w:hanging="255"/>
        <w:jc w:val="left"/>
        <w:rPr>
          <w:rFonts w:ascii="Tahoma" w:hAnsi="Tahoma"/>
          <w:sz w:val="24"/>
        </w:rPr>
      </w:pPr>
      <w:r>
        <w:rPr>
          <w:color w:val="0E1115"/>
          <w:sz w:val="24"/>
        </w:rPr>
        <w:t>Объединение</w:t>
      </w:r>
      <w:r>
        <w:rPr>
          <w:color w:val="0E1115"/>
          <w:spacing w:val="11"/>
          <w:sz w:val="24"/>
        </w:rPr>
        <w:t> </w:t>
      </w:r>
      <w:r>
        <w:rPr>
          <w:color w:val="0E1115"/>
          <w:sz w:val="24"/>
        </w:rPr>
        <w:t>частных</w:t>
      </w:r>
      <w:r>
        <w:rPr>
          <w:color w:val="0E1115"/>
          <w:spacing w:val="11"/>
          <w:sz w:val="24"/>
        </w:rPr>
        <w:t> </w:t>
      </w:r>
      <w:r>
        <w:rPr>
          <w:color w:val="0E1115"/>
          <w:sz w:val="24"/>
        </w:rPr>
        <w:t>подворий</w:t>
      </w:r>
      <w:r>
        <w:rPr>
          <w:color w:val="0E1115"/>
          <w:spacing w:val="11"/>
          <w:sz w:val="24"/>
        </w:rPr>
        <w:t> </w:t>
      </w:r>
      <w:r>
        <w:rPr>
          <w:color w:val="0E1115"/>
          <w:sz w:val="24"/>
        </w:rPr>
        <w:t>и</w:t>
      </w:r>
      <w:r>
        <w:rPr>
          <w:color w:val="0E1115"/>
          <w:spacing w:val="11"/>
          <w:sz w:val="24"/>
        </w:rPr>
        <w:t> </w:t>
      </w:r>
      <w:r>
        <w:rPr>
          <w:color w:val="0E1115"/>
          <w:sz w:val="24"/>
        </w:rPr>
        <w:t>фермеров</w:t>
      </w:r>
      <w:r>
        <w:rPr>
          <w:color w:val="0E1115"/>
          <w:spacing w:val="11"/>
          <w:sz w:val="24"/>
        </w:rPr>
        <w:t> </w:t>
      </w:r>
      <w:r>
        <w:rPr>
          <w:color w:val="0E1115"/>
          <w:sz w:val="24"/>
        </w:rPr>
        <w:t>в</w:t>
      </w:r>
      <w:r>
        <w:rPr>
          <w:color w:val="0E1115"/>
          <w:spacing w:val="11"/>
          <w:sz w:val="24"/>
        </w:rPr>
        <w:t> </w:t>
      </w:r>
      <w:r>
        <w:rPr>
          <w:color w:val="0E1115"/>
          <w:spacing w:val="-2"/>
          <w:sz w:val="24"/>
        </w:rPr>
        <w:t>кооператив</w:t>
      </w:r>
      <w:r>
        <w:rPr>
          <w:rFonts w:ascii="Tahoma" w:hAnsi="Tahoma"/>
          <w:color w:val="0E1115"/>
          <w:spacing w:val="-2"/>
          <w:sz w:val="24"/>
        </w:rPr>
        <w:t>.</w:t>
      </w:r>
    </w:p>
    <w:p>
      <w:pPr>
        <w:pStyle w:val="ListParagraph"/>
        <w:numPr>
          <w:ilvl w:val="2"/>
          <w:numId w:val="45"/>
        </w:numPr>
        <w:tabs>
          <w:tab w:pos="1115" w:val="left" w:leader="none"/>
        </w:tabs>
        <w:spacing w:line="343" w:lineRule="auto" w:before="216" w:after="0"/>
        <w:ind w:left="1115" w:right="272" w:hanging="255"/>
        <w:jc w:val="left"/>
        <w:rPr>
          <w:rFonts w:ascii="Tahoma" w:hAnsi="Tahoma"/>
          <w:sz w:val="24"/>
        </w:rPr>
      </w:pPr>
      <w:r>
        <w:rPr>
          <w:color w:val="0E1115"/>
          <w:sz w:val="24"/>
        </w:rPr>
        <w:t>Закупка общей техники </w:t>
      </w:r>
      <w:r>
        <w:rPr>
          <w:rFonts w:ascii="Tahoma" w:hAnsi="Tahoma"/>
          <w:color w:val="0E1115"/>
          <w:sz w:val="24"/>
        </w:rPr>
        <w:t>(</w:t>
      </w:r>
      <w:r>
        <w:rPr>
          <w:color w:val="0E1115"/>
          <w:sz w:val="24"/>
        </w:rPr>
        <w:t>трактор</w:t>
      </w:r>
      <w:r>
        <w:rPr>
          <w:rFonts w:ascii="Tahoma" w:hAnsi="Tahoma"/>
          <w:color w:val="0E1115"/>
          <w:sz w:val="24"/>
        </w:rPr>
        <w:t>, </w:t>
      </w:r>
      <w:r>
        <w:rPr>
          <w:color w:val="0E1115"/>
          <w:sz w:val="24"/>
        </w:rPr>
        <w:t>культиватор</w:t>
      </w:r>
      <w:r>
        <w:rPr>
          <w:rFonts w:ascii="Tahoma" w:hAnsi="Tahoma"/>
          <w:color w:val="0E1115"/>
          <w:sz w:val="24"/>
        </w:rPr>
        <w:t>), </w:t>
      </w:r>
      <w:r>
        <w:rPr>
          <w:color w:val="0E1115"/>
          <w:sz w:val="24"/>
        </w:rPr>
        <w:t>создание общего склада </w:t>
      </w:r>
      <w:r>
        <w:rPr>
          <w:color w:val="0E1115"/>
          <w:sz w:val="24"/>
        </w:rPr>
        <w:t>и </w:t>
      </w:r>
      <w:r>
        <w:rPr>
          <w:color w:val="0E1115"/>
          <w:w w:val="105"/>
          <w:sz w:val="24"/>
        </w:rPr>
        <w:t>системы сбыта</w:t>
      </w:r>
      <w:r>
        <w:rPr>
          <w:rFonts w:ascii="Tahoma" w:hAnsi="Tahoma"/>
          <w:color w:val="0E1115"/>
          <w:w w:val="105"/>
          <w:sz w:val="24"/>
        </w:rPr>
        <w:t>.</w:t>
      </w:r>
    </w:p>
    <w:p>
      <w:pPr>
        <w:pStyle w:val="ListParagraph"/>
        <w:numPr>
          <w:ilvl w:val="2"/>
          <w:numId w:val="45"/>
        </w:numPr>
        <w:tabs>
          <w:tab w:pos="1115" w:val="left" w:leader="none"/>
        </w:tabs>
        <w:spacing w:line="343" w:lineRule="auto" w:before="94" w:after="0"/>
        <w:ind w:left="1115" w:right="632" w:hanging="255"/>
        <w:jc w:val="left"/>
        <w:rPr>
          <w:rFonts w:ascii="Tahoma" w:hAnsi="Tahoma"/>
          <w:sz w:val="24"/>
        </w:rPr>
      </w:pPr>
      <w:r>
        <w:rPr>
          <w:color w:val="0E1115"/>
          <w:w w:val="105"/>
          <w:sz w:val="24"/>
        </w:rPr>
        <w:t>Запуск</w:t>
      </w:r>
      <w:r>
        <w:rPr>
          <w:color w:val="0E1115"/>
          <w:spacing w:val="-12"/>
          <w:w w:val="105"/>
          <w:sz w:val="24"/>
        </w:rPr>
        <w:t> </w:t>
      </w:r>
      <w:r>
        <w:rPr>
          <w:color w:val="0E1115"/>
          <w:w w:val="105"/>
          <w:sz w:val="24"/>
        </w:rPr>
        <w:t>системы</w:t>
      </w:r>
      <w:r>
        <w:rPr>
          <w:color w:val="0E1115"/>
          <w:spacing w:val="-12"/>
          <w:w w:val="105"/>
          <w:sz w:val="24"/>
        </w:rPr>
        <w:t> </w:t>
      </w:r>
      <w:r>
        <w:rPr>
          <w:color w:val="0E1115"/>
          <w:w w:val="105"/>
          <w:sz w:val="24"/>
        </w:rPr>
        <w:t>предзаказа</w:t>
      </w:r>
      <w:r>
        <w:rPr>
          <w:color w:val="0E1115"/>
          <w:spacing w:val="-12"/>
          <w:w w:val="105"/>
          <w:sz w:val="24"/>
        </w:rPr>
        <w:t> </w:t>
      </w:r>
      <w:r>
        <w:rPr>
          <w:color w:val="0E1115"/>
          <w:w w:val="105"/>
          <w:sz w:val="24"/>
        </w:rPr>
        <w:t>урожая</w:t>
      </w:r>
      <w:r>
        <w:rPr>
          <w:color w:val="0E1115"/>
          <w:spacing w:val="-12"/>
          <w:w w:val="105"/>
          <w:sz w:val="24"/>
        </w:rPr>
        <w:t> </w:t>
      </w:r>
      <w:r>
        <w:rPr>
          <w:color w:val="0E1115"/>
          <w:w w:val="105"/>
          <w:sz w:val="24"/>
        </w:rPr>
        <w:t>от</w:t>
      </w:r>
      <w:r>
        <w:rPr>
          <w:color w:val="0E1115"/>
          <w:spacing w:val="-12"/>
          <w:w w:val="105"/>
          <w:sz w:val="24"/>
        </w:rPr>
        <w:t> </w:t>
      </w:r>
      <w:r>
        <w:rPr>
          <w:color w:val="0E1115"/>
          <w:w w:val="105"/>
          <w:sz w:val="24"/>
        </w:rPr>
        <w:t>жителей</w:t>
      </w:r>
      <w:r>
        <w:rPr>
          <w:color w:val="0E1115"/>
          <w:spacing w:val="-12"/>
          <w:w w:val="105"/>
          <w:sz w:val="24"/>
        </w:rPr>
        <w:t> </w:t>
      </w:r>
      <w:r>
        <w:rPr>
          <w:rFonts w:ascii="Tahoma" w:hAnsi="Tahoma"/>
          <w:color w:val="0E1115"/>
          <w:w w:val="105"/>
          <w:sz w:val="24"/>
        </w:rPr>
        <w:t>(Community</w:t>
      </w:r>
      <w:r>
        <w:rPr>
          <w:rFonts w:ascii="Tahoma" w:hAnsi="Tahoma"/>
          <w:color w:val="0E1115"/>
          <w:spacing w:val="-16"/>
          <w:w w:val="105"/>
          <w:sz w:val="24"/>
        </w:rPr>
        <w:t> </w:t>
      </w:r>
      <w:r>
        <w:rPr>
          <w:rFonts w:ascii="Tahoma" w:hAnsi="Tahoma"/>
          <w:color w:val="0E1115"/>
          <w:w w:val="105"/>
          <w:sz w:val="24"/>
        </w:rPr>
        <w:t>Supported Agriculture - CSA).</w:t>
      </w:r>
    </w:p>
    <w:p>
      <w:pPr>
        <w:pStyle w:val="ListParagraph"/>
        <w:numPr>
          <w:ilvl w:val="1"/>
          <w:numId w:val="45"/>
        </w:numPr>
        <w:tabs>
          <w:tab w:pos="845" w:val="left" w:leader="none"/>
        </w:tabs>
        <w:spacing w:line="336" w:lineRule="auto" w:before="85" w:after="0"/>
        <w:ind w:left="845" w:right="86" w:hanging="263"/>
        <w:jc w:val="left"/>
        <w:rPr>
          <w:rFonts w:ascii="Tahoma" w:hAnsi="Tahoma"/>
          <w:sz w:val="24"/>
        </w:rPr>
      </w:pPr>
      <w:r>
        <w:rPr>
          <w:rFonts w:ascii="Arial" w:hAnsi="Arial"/>
          <w:b/>
          <w:color w:val="0E1115"/>
          <w:sz w:val="27"/>
        </w:rPr>
        <w:t>Кр</w:t>
      </w:r>
      <w:r>
        <w:rPr>
          <w:rFonts w:ascii="Arial" w:hAnsi="Arial"/>
          <w:b/>
          <w:color w:val="0E1115"/>
          <w:sz w:val="24"/>
        </w:rPr>
        <w:t>ит</w:t>
      </w:r>
      <w:r>
        <w:rPr>
          <w:rFonts w:ascii="Arial" w:hAnsi="Arial"/>
          <w:b/>
          <w:color w:val="0E1115"/>
          <w:sz w:val="27"/>
        </w:rPr>
        <w:t>ер</w:t>
      </w:r>
      <w:r>
        <w:rPr>
          <w:rFonts w:ascii="Arial" w:hAnsi="Arial"/>
          <w:b/>
          <w:color w:val="0E1115"/>
          <w:sz w:val="24"/>
        </w:rPr>
        <w:t>и</w:t>
      </w:r>
      <w:r>
        <w:rPr>
          <w:rFonts w:ascii="Arial" w:hAnsi="Arial"/>
          <w:b/>
          <w:color w:val="0E1115"/>
          <w:sz w:val="27"/>
        </w:rPr>
        <w:t>й</w:t>
      </w:r>
      <w:r>
        <w:rPr>
          <w:rFonts w:ascii="Arial" w:hAnsi="Arial"/>
          <w:b/>
          <w:color w:val="0E1115"/>
          <w:spacing w:val="-19"/>
          <w:sz w:val="27"/>
        </w:rPr>
        <w:t> </w:t>
      </w:r>
      <w:r>
        <w:rPr>
          <w:rFonts w:ascii="Arial" w:hAnsi="Arial"/>
          <w:b/>
          <w:color w:val="0E1115"/>
          <w:sz w:val="27"/>
        </w:rPr>
        <w:t>ус</w:t>
      </w:r>
      <w:r>
        <w:rPr>
          <w:rFonts w:ascii="Arial" w:hAnsi="Arial"/>
          <w:b/>
          <w:color w:val="0E1115"/>
          <w:sz w:val="24"/>
        </w:rPr>
        <w:t>п</w:t>
      </w:r>
      <w:r>
        <w:rPr>
          <w:rFonts w:ascii="Arial" w:hAnsi="Arial"/>
          <w:b/>
          <w:color w:val="0E1115"/>
          <w:sz w:val="27"/>
        </w:rPr>
        <w:t>еха</w:t>
      </w:r>
      <w:r>
        <w:rPr>
          <w:rFonts w:ascii="Tahoma" w:hAnsi="Tahoma"/>
          <w:b/>
          <w:color w:val="0E1115"/>
          <w:sz w:val="24"/>
        </w:rPr>
        <w:t>:</w:t>
      </w:r>
      <w:r>
        <w:rPr>
          <w:rFonts w:ascii="Tahoma" w:hAnsi="Tahoma"/>
          <w:b/>
          <w:color w:val="0E1115"/>
          <w:spacing w:val="-18"/>
          <w:sz w:val="24"/>
        </w:rPr>
        <w:t> </w:t>
      </w:r>
      <w:r>
        <w:rPr>
          <w:color w:val="0E1115"/>
          <w:sz w:val="24"/>
        </w:rPr>
        <w:t>Кооператив</w:t>
      </w:r>
      <w:r>
        <w:rPr>
          <w:color w:val="0E1115"/>
          <w:spacing w:val="-18"/>
          <w:sz w:val="24"/>
        </w:rPr>
        <w:t> </w:t>
      </w:r>
      <w:r>
        <w:rPr>
          <w:color w:val="0E1115"/>
          <w:sz w:val="24"/>
        </w:rPr>
        <w:t>обеспечивает</w:t>
      </w:r>
      <w:r>
        <w:rPr>
          <w:color w:val="0E1115"/>
          <w:spacing w:val="-17"/>
          <w:sz w:val="24"/>
        </w:rPr>
        <w:t> </w:t>
      </w:r>
      <w:r>
        <w:rPr>
          <w:rFonts w:ascii="Tahoma" w:hAnsi="Tahoma"/>
          <w:color w:val="0E1115"/>
          <w:sz w:val="24"/>
        </w:rPr>
        <w:t>20%</w:t>
      </w:r>
      <w:r>
        <w:rPr>
          <w:rFonts w:ascii="Tahoma" w:hAnsi="Tahoma"/>
          <w:color w:val="0E1115"/>
          <w:spacing w:val="-19"/>
          <w:sz w:val="24"/>
        </w:rPr>
        <w:t> </w:t>
      </w:r>
      <w:r>
        <w:rPr>
          <w:color w:val="0E1115"/>
          <w:sz w:val="24"/>
        </w:rPr>
        <w:t>продуктовой</w:t>
      </w:r>
      <w:r>
        <w:rPr>
          <w:color w:val="0E1115"/>
          <w:spacing w:val="-16"/>
          <w:sz w:val="24"/>
        </w:rPr>
        <w:t> </w:t>
      </w:r>
      <w:r>
        <w:rPr>
          <w:color w:val="0E1115"/>
          <w:sz w:val="24"/>
        </w:rPr>
        <w:t>корзины</w:t>
      </w:r>
      <w:r>
        <w:rPr>
          <w:color w:val="0E1115"/>
          <w:spacing w:val="-17"/>
          <w:sz w:val="24"/>
        </w:rPr>
        <w:t> </w:t>
      </w:r>
      <w:r>
        <w:rPr>
          <w:color w:val="0E1115"/>
          <w:sz w:val="24"/>
        </w:rPr>
        <w:t>села</w:t>
      </w:r>
      <w:r>
        <w:rPr>
          <w:color w:val="0E1115"/>
          <w:spacing w:val="-17"/>
          <w:sz w:val="24"/>
        </w:rPr>
        <w:t> </w:t>
      </w:r>
      <w:r>
        <w:rPr>
          <w:color w:val="0E1115"/>
          <w:sz w:val="24"/>
        </w:rPr>
        <w:t>и </w:t>
      </w:r>
      <w:r>
        <w:rPr>
          <w:color w:val="0E1115"/>
          <w:w w:val="105"/>
          <w:sz w:val="24"/>
        </w:rPr>
        <w:t>имеет устойчивый рынок сбыта</w:t>
      </w:r>
      <w:r>
        <w:rPr>
          <w:rFonts w:ascii="Tahoma" w:hAnsi="Tahoma"/>
          <w:color w:val="0E1115"/>
          <w:w w:val="105"/>
          <w:sz w:val="24"/>
        </w:rPr>
        <w:t>.</w:t>
      </w:r>
    </w:p>
    <w:p>
      <w:pPr>
        <w:pStyle w:val="ListParagraph"/>
        <w:numPr>
          <w:ilvl w:val="0"/>
          <w:numId w:val="45"/>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90"/>
          <w:sz w:val="27"/>
        </w:rPr>
        <w:t>Прое</w:t>
      </w:r>
      <w:r>
        <w:rPr>
          <w:rFonts w:ascii="Arial" w:hAnsi="Arial"/>
          <w:b/>
          <w:color w:val="0E1115"/>
          <w:w w:val="90"/>
          <w:sz w:val="24"/>
        </w:rPr>
        <w:t>кт</w:t>
      </w:r>
      <w:r>
        <w:rPr>
          <w:rFonts w:ascii="Arial" w:hAnsi="Arial"/>
          <w:b/>
          <w:color w:val="0E1115"/>
          <w:spacing w:val="-1"/>
          <w:w w:val="90"/>
          <w:sz w:val="24"/>
        </w:rPr>
        <w:t> </w:t>
      </w:r>
      <w:r>
        <w:rPr>
          <w:rFonts w:ascii="Tahoma" w:hAnsi="Tahoma"/>
          <w:b/>
          <w:color w:val="0E1115"/>
          <w:w w:val="90"/>
          <w:sz w:val="24"/>
        </w:rPr>
        <w:t>3:</w:t>
      </w:r>
      <w:r>
        <w:rPr>
          <w:rFonts w:ascii="Tahoma" w:hAnsi="Tahoma"/>
          <w:b/>
          <w:color w:val="0E1115"/>
          <w:spacing w:val="-3"/>
          <w:w w:val="90"/>
          <w:sz w:val="24"/>
        </w:rPr>
        <w:t> </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7"/>
          <w:sz w:val="24"/>
        </w:rPr>
        <w:t> </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лют</w:t>
      </w:r>
      <w:r>
        <w:rPr>
          <w:rFonts w:ascii="Arial" w:hAnsi="Arial"/>
          <w:b/>
          <w:color w:val="0E1115"/>
          <w:w w:val="90"/>
          <w:sz w:val="27"/>
        </w:rPr>
        <w:t>а</w:t>
      </w:r>
      <w:r>
        <w:rPr>
          <w:rFonts w:ascii="Arial" w:hAnsi="Arial"/>
          <w:b/>
          <w:color w:val="0E1115"/>
          <w:spacing w:val="-7"/>
          <w:w w:val="90"/>
          <w:sz w:val="27"/>
        </w:rPr>
        <w:t> </w:t>
      </w:r>
      <w:r>
        <w:rPr>
          <w:rFonts w:ascii="Tahoma" w:hAnsi="Tahoma"/>
          <w:b/>
          <w:color w:val="0E1115"/>
          <w:w w:val="90"/>
          <w:sz w:val="24"/>
        </w:rPr>
        <w:t>(</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ус</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я</w:t>
      </w:r>
      <w:r>
        <w:rPr>
          <w:rFonts w:ascii="Arial" w:hAnsi="Arial"/>
          <w:b/>
          <w:color w:val="0E1115"/>
          <w:spacing w:val="-7"/>
          <w:sz w:val="24"/>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1"/>
          <w:numId w:val="45"/>
        </w:numPr>
        <w:tabs>
          <w:tab w:pos="845" w:val="left" w:leader="none"/>
        </w:tabs>
        <w:spacing w:line="336" w:lineRule="auto" w:before="229" w:after="0"/>
        <w:ind w:left="845" w:right="741"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Стимулировать оборот внутри сообщества и поддержать </w:t>
      </w:r>
      <w:r>
        <w:rPr>
          <w:color w:val="0E1115"/>
          <w:sz w:val="24"/>
        </w:rPr>
        <w:t>местных </w:t>
      </w:r>
      <w:r>
        <w:rPr>
          <w:color w:val="0E1115"/>
          <w:spacing w:val="-2"/>
          <w:sz w:val="24"/>
        </w:rPr>
        <w:t>производителей</w:t>
      </w:r>
      <w:r>
        <w:rPr>
          <w:rFonts w:ascii="Tahoma" w:hAnsi="Tahoma"/>
          <w:color w:val="0E1115"/>
          <w:spacing w:val="-2"/>
          <w:sz w:val="24"/>
        </w:rPr>
        <w:t>.</w:t>
      </w:r>
    </w:p>
    <w:p>
      <w:pPr>
        <w:pStyle w:val="ListParagraph"/>
        <w:numPr>
          <w:ilvl w:val="1"/>
          <w:numId w:val="45"/>
        </w:numPr>
        <w:tabs>
          <w:tab w:pos="844" w:val="left" w:leader="none"/>
        </w:tabs>
        <w:spacing w:line="240" w:lineRule="auto" w:before="86" w:after="0"/>
        <w:ind w:left="844" w:right="0" w:hanging="262"/>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2"/>
          <w:numId w:val="45"/>
        </w:numPr>
        <w:tabs>
          <w:tab w:pos="1115" w:val="left" w:leader="none"/>
        </w:tabs>
        <w:spacing w:line="240" w:lineRule="auto" w:before="243" w:after="0"/>
        <w:ind w:left="1115" w:right="0" w:hanging="255"/>
        <w:jc w:val="left"/>
        <w:rPr>
          <w:rFonts w:ascii="Tahoma" w:hAnsi="Tahoma"/>
          <w:sz w:val="24"/>
        </w:rPr>
      </w:pPr>
      <w:r>
        <w:rPr>
          <w:color w:val="0E1115"/>
          <w:sz w:val="24"/>
        </w:rPr>
        <w:t>Выпускаются</w:t>
      </w:r>
      <w:r>
        <w:rPr>
          <w:color w:val="0E1115"/>
          <w:spacing w:val="31"/>
          <w:sz w:val="24"/>
        </w:rPr>
        <w:t> </w:t>
      </w:r>
      <w:r>
        <w:rPr>
          <w:color w:val="0E1115"/>
          <w:sz w:val="24"/>
        </w:rPr>
        <w:t>цифровые</w:t>
      </w:r>
      <w:r>
        <w:rPr>
          <w:color w:val="0E1115"/>
          <w:spacing w:val="32"/>
          <w:sz w:val="24"/>
        </w:rPr>
        <w:t> </w:t>
      </w:r>
      <w:r>
        <w:rPr>
          <w:color w:val="0E1115"/>
          <w:sz w:val="24"/>
        </w:rPr>
        <w:t>или</w:t>
      </w:r>
      <w:r>
        <w:rPr>
          <w:color w:val="0E1115"/>
          <w:spacing w:val="32"/>
          <w:sz w:val="24"/>
        </w:rPr>
        <w:t> </w:t>
      </w:r>
      <w:r>
        <w:rPr>
          <w:color w:val="0E1115"/>
          <w:sz w:val="24"/>
        </w:rPr>
        <w:t>бумажные</w:t>
      </w:r>
      <w:r>
        <w:rPr>
          <w:color w:val="0E1115"/>
          <w:spacing w:val="31"/>
          <w:sz w:val="24"/>
        </w:rPr>
        <w:t> </w:t>
      </w:r>
      <w:r>
        <w:rPr>
          <w:rFonts w:ascii="Tahoma" w:hAnsi="Tahoma"/>
          <w:color w:val="0E1115"/>
          <w:sz w:val="24"/>
        </w:rPr>
        <w:t>«</w:t>
      </w:r>
      <w:r>
        <w:rPr>
          <w:color w:val="0E1115"/>
          <w:sz w:val="24"/>
        </w:rPr>
        <w:t>сельские</w:t>
      </w:r>
      <w:r>
        <w:rPr>
          <w:color w:val="0E1115"/>
          <w:spacing w:val="32"/>
          <w:sz w:val="24"/>
        </w:rPr>
        <w:t> </w:t>
      </w:r>
      <w:r>
        <w:rPr>
          <w:color w:val="0E1115"/>
          <w:sz w:val="24"/>
        </w:rPr>
        <w:t>талоны</w:t>
      </w:r>
      <w:r>
        <w:rPr>
          <w:rFonts w:ascii="Tahoma" w:hAnsi="Tahoma"/>
          <w:color w:val="0E1115"/>
          <w:sz w:val="24"/>
        </w:rPr>
        <w:t>»</w:t>
      </w:r>
      <w:r>
        <w:rPr>
          <w:rFonts w:ascii="Tahoma" w:hAnsi="Tahoma"/>
          <w:color w:val="0E1115"/>
          <w:spacing w:val="29"/>
          <w:sz w:val="24"/>
        </w:rPr>
        <w:t> </w:t>
      </w:r>
      <w:r>
        <w:rPr>
          <w:rFonts w:ascii="Tahoma" w:hAnsi="Tahoma"/>
          <w:color w:val="0E1115"/>
          <w:spacing w:val="-2"/>
          <w:sz w:val="24"/>
        </w:rPr>
        <w:t>(</w:t>
      </w:r>
      <w:r>
        <w:rPr>
          <w:color w:val="0E1115"/>
          <w:spacing w:val="-2"/>
          <w:sz w:val="24"/>
        </w:rPr>
        <w:t>напр</w:t>
      </w:r>
      <w:r>
        <w:rPr>
          <w:rFonts w:ascii="Tahoma" w:hAnsi="Tahoma"/>
          <w:color w:val="0E1115"/>
          <w:spacing w:val="-2"/>
          <w:sz w:val="24"/>
        </w:rPr>
        <w:t>.,</w:t>
      </w:r>
    </w:p>
    <w:p>
      <w:pPr>
        <w:pStyle w:val="BodyText"/>
        <w:spacing w:before="127"/>
        <w:ind w:left="1115"/>
        <w:rPr>
          <w:rFonts w:ascii="Tahoma" w:hAnsi="Tahoma"/>
        </w:rPr>
      </w:pPr>
      <w:r>
        <w:rPr>
          <w:rFonts w:ascii="Tahoma" w:hAnsi="Tahoma"/>
          <w:color w:val="0E1115"/>
          <w:spacing w:val="-2"/>
          <w:w w:val="105"/>
        </w:rPr>
        <w:t>«</w:t>
      </w:r>
      <w:r>
        <w:rPr>
          <w:color w:val="0E1115"/>
          <w:spacing w:val="-2"/>
          <w:w w:val="105"/>
        </w:rPr>
        <w:t>Золотой</w:t>
      </w:r>
      <w:r>
        <w:rPr>
          <w:color w:val="0E1115"/>
          <w:spacing w:val="-5"/>
          <w:w w:val="105"/>
        </w:rPr>
        <w:t> </w:t>
      </w:r>
      <w:r>
        <w:rPr>
          <w:color w:val="0E1115"/>
          <w:spacing w:val="-2"/>
          <w:w w:val="105"/>
        </w:rPr>
        <w:t>колос</w:t>
      </w:r>
      <w:r>
        <w:rPr>
          <w:rFonts w:ascii="Tahoma" w:hAnsi="Tahoma"/>
          <w:color w:val="0E1115"/>
          <w:spacing w:val="-2"/>
          <w:w w:val="105"/>
        </w:rPr>
        <w:t>»).</w:t>
      </w:r>
    </w:p>
    <w:p>
      <w:pPr>
        <w:pStyle w:val="ListParagraph"/>
        <w:numPr>
          <w:ilvl w:val="2"/>
          <w:numId w:val="45"/>
        </w:numPr>
        <w:tabs>
          <w:tab w:pos="1115" w:val="left" w:leader="none"/>
        </w:tabs>
        <w:spacing w:line="343" w:lineRule="auto" w:before="216" w:after="0"/>
        <w:ind w:left="1115" w:right="1074" w:hanging="255"/>
        <w:jc w:val="left"/>
        <w:rPr>
          <w:rFonts w:ascii="Tahoma" w:hAnsi="Tahoma"/>
          <w:sz w:val="24"/>
        </w:rPr>
      </w:pPr>
      <w:r>
        <w:rPr>
          <w:color w:val="0E1115"/>
          <w:w w:val="105"/>
          <w:sz w:val="24"/>
        </w:rPr>
        <w:t>Валюта</w:t>
      </w:r>
      <w:r>
        <w:rPr>
          <w:color w:val="0E1115"/>
          <w:spacing w:val="-14"/>
          <w:w w:val="105"/>
          <w:sz w:val="24"/>
        </w:rPr>
        <w:t> </w:t>
      </w:r>
      <w:r>
        <w:rPr>
          <w:color w:val="0E1115"/>
          <w:w w:val="105"/>
          <w:sz w:val="24"/>
        </w:rPr>
        <w:t>не</w:t>
      </w:r>
      <w:r>
        <w:rPr>
          <w:color w:val="0E1115"/>
          <w:spacing w:val="-14"/>
          <w:w w:val="105"/>
          <w:sz w:val="24"/>
        </w:rPr>
        <w:t> </w:t>
      </w:r>
      <w:r>
        <w:rPr>
          <w:color w:val="0E1115"/>
          <w:w w:val="105"/>
          <w:sz w:val="24"/>
        </w:rPr>
        <w:t>является</w:t>
      </w:r>
      <w:r>
        <w:rPr>
          <w:color w:val="0E1115"/>
          <w:spacing w:val="-14"/>
          <w:w w:val="105"/>
          <w:sz w:val="24"/>
        </w:rPr>
        <w:t> </w:t>
      </w:r>
      <w:r>
        <w:rPr>
          <w:color w:val="0E1115"/>
          <w:w w:val="105"/>
          <w:sz w:val="24"/>
        </w:rPr>
        <w:t>законным</w:t>
      </w:r>
      <w:r>
        <w:rPr>
          <w:color w:val="0E1115"/>
          <w:spacing w:val="-14"/>
          <w:w w:val="105"/>
          <w:sz w:val="24"/>
        </w:rPr>
        <w:t> </w:t>
      </w:r>
      <w:r>
        <w:rPr>
          <w:color w:val="0E1115"/>
          <w:w w:val="105"/>
          <w:sz w:val="24"/>
        </w:rPr>
        <w:t>платежным</w:t>
      </w:r>
      <w:r>
        <w:rPr>
          <w:color w:val="0E1115"/>
          <w:spacing w:val="-14"/>
          <w:w w:val="105"/>
          <w:sz w:val="24"/>
        </w:rPr>
        <w:t> </w:t>
      </w:r>
      <w:r>
        <w:rPr>
          <w:color w:val="0E1115"/>
          <w:w w:val="105"/>
          <w:sz w:val="24"/>
        </w:rPr>
        <w:t>средством</w:t>
      </w:r>
      <w:r>
        <w:rPr>
          <w:rFonts w:ascii="Tahoma" w:hAnsi="Tahoma"/>
          <w:color w:val="0E1115"/>
          <w:w w:val="105"/>
          <w:sz w:val="24"/>
        </w:rPr>
        <w:t>,</w:t>
      </w:r>
      <w:r>
        <w:rPr>
          <w:rFonts w:ascii="Tahoma" w:hAnsi="Tahoma"/>
          <w:color w:val="0E1115"/>
          <w:spacing w:val="-17"/>
          <w:w w:val="105"/>
          <w:sz w:val="24"/>
        </w:rPr>
        <w:t> </w:t>
      </w:r>
      <w:r>
        <w:rPr>
          <w:color w:val="0E1115"/>
          <w:w w:val="105"/>
          <w:sz w:val="24"/>
        </w:rPr>
        <w:t>а</w:t>
      </w:r>
      <w:r>
        <w:rPr>
          <w:color w:val="0E1115"/>
          <w:spacing w:val="-14"/>
          <w:w w:val="105"/>
          <w:sz w:val="24"/>
        </w:rPr>
        <w:t> </w:t>
      </w:r>
      <w:r>
        <w:rPr>
          <w:color w:val="0E1115"/>
          <w:w w:val="105"/>
          <w:sz w:val="24"/>
        </w:rPr>
        <w:t>выступает </w:t>
      </w:r>
      <w:r>
        <w:rPr>
          <w:color w:val="0E1115"/>
          <w:spacing w:val="-2"/>
          <w:w w:val="105"/>
          <w:sz w:val="24"/>
        </w:rPr>
        <w:t>бонусом</w:t>
      </w:r>
      <w:r>
        <w:rPr>
          <w:rFonts w:ascii="Tahoma" w:hAnsi="Tahoma"/>
          <w:color w:val="0E1115"/>
          <w:spacing w:val="-2"/>
          <w:w w:val="105"/>
          <w:sz w:val="24"/>
        </w:rPr>
        <w:t>.</w:t>
      </w:r>
    </w:p>
    <w:p>
      <w:pPr>
        <w:pStyle w:val="ListParagraph"/>
        <w:numPr>
          <w:ilvl w:val="2"/>
          <w:numId w:val="45"/>
        </w:numPr>
        <w:tabs>
          <w:tab w:pos="1115" w:val="left" w:leader="none"/>
        </w:tabs>
        <w:spacing w:line="343" w:lineRule="auto" w:before="94" w:after="0"/>
        <w:ind w:left="1115" w:right="384" w:hanging="255"/>
        <w:jc w:val="left"/>
        <w:rPr>
          <w:rFonts w:ascii="Tahoma" w:hAnsi="Tahoma"/>
          <w:sz w:val="24"/>
        </w:rPr>
      </w:pPr>
      <w:r>
        <w:rPr>
          <w:color w:val="0E1115"/>
          <w:w w:val="105"/>
          <w:sz w:val="24"/>
        </w:rPr>
        <w:t>Национальными</w:t>
      </w:r>
      <w:r>
        <w:rPr>
          <w:color w:val="0E1115"/>
          <w:spacing w:val="-19"/>
          <w:w w:val="105"/>
          <w:sz w:val="24"/>
        </w:rPr>
        <w:t> </w:t>
      </w:r>
      <w:r>
        <w:rPr>
          <w:color w:val="0E1115"/>
          <w:w w:val="105"/>
          <w:sz w:val="24"/>
        </w:rPr>
        <w:t>деньгами</w:t>
      </w:r>
      <w:r>
        <w:rPr>
          <w:color w:val="0E1115"/>
          <w:spacing w:val="-19"/>
          <w:w w:val="105"/>
          <w:sz w:val="24"/>
        </w:rPr>
        <w:t> </w:t>
      </w:r>
      <w:r>
        <w:rPr>
          <w:color w:val="0E1115"/>
          <w:w w:val="105"/>
          <w:sz w:val="24"/>
        </w:rPr>
        <w:t>платят</w:t>
      </w:r>
      <w:r>
        <w:rPr>
          <w:color w:val="0E1115"/>
          <w:spacing w:val="-19"/>
          <w:w w:val="105"/>
          <w:sz w:val="24"/>
        </w:rPr>
        <w:t> </w:t>
      </w:r>
      <w:r>
        <w:rPr>
          <w:color w:val="0E1115"/>
          <w:w w:val="105"/>
          <w:sz w:val="24"/>
        </w:rPr>
        <w:t>налоги</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9"/>
          <w:w w:val="105"/>
          <w:sz w:val="24"/>
        </w:rPr>
        <w:t> </w:t>
      </w:r>
      <w:r>
        <w:rPr>
          <w:rFonts w:ascii="Tahoma" w:hAnsi="Tahoma"/>
          <w:color w:val="0E1115"/>
          <w:w w:val="105"/>
          <w:sz w:val="24"/>
        </w:rPr>
        <w:t>«</w:t>
      </w:r>
      <w:r>
        <w:rPr>
          <w:color w:val="0E1115"/>
          <w:w w:val="105"/>
          <w:sz w:val="24"/>
        </w:rPr>
        <w:t>колосами</w:t>
      </w:r>
      <w:r>
        <w:rPr>
          <w:rFonts w:ascii="Tahoma" w:hAnsi="Tahoma"/>
          <w:color w:val="0E1115"/>
          <w:w w:val="105"/>
          <w:sz w:val="24"/>
        </w:rPr>
        <w:t>»</w:t>
      </w:r>
      <w:r>
        <w:rPr>
          <w:rFonts w:ascii="Tahoma" w:hAnsi="Tahoma"/>
          <w:color w:val="0E1115"/>
          <w:spacing w:val="-20"/>
          <w:w w:val="105"/>
          <w:sz w:val="24"/>
        </w:rPr>
        <w:t> </w:t>
      </w:r>
      <w:r>
        <w:rPr>
          <w:color w:val="0E1115"/>
          <w:w w:val="105"/>
          <w:sz w:val="24"/>
        </w:rPr>
        <w:t>можно</w:t>
      </w:r>
      <w:r>
        <w:rPr>
          <w:color w:val="0E1115"/>
          <w:spacing w:val="-19"/>
          <w:w w:val="105"/>
          <w:sz w:val="24"/>
        </w:rPr>
        <w:t> </w:t>
      </w:r>
      <w:r>
        <w:rPr>
          <w:color w:val="0E1115"/>
          <w:w w:val="105"/>
          <w:sz w:val="24"/>
        </w:rPr>
        <w:t>получить скидку у местных продавцов или оплатить часть услуг</w:t>
      </w:r>
      <w:r>
        <w:rPr>
          <w:rFonts w:ascii="Tahoma" w:hAnsi="Tahoma"/>
          <w:color w:val="0E1115"/>
          <w:w w:val="105"/>
          <w:sz w:val="24"/>
        </w:rPr>
        <w:t>.</w:t>
      </w:r>
    </w:p>
    <w:p>
      <w:pPr>
        <w:pStyle w:val="ListParagraph"/>
        <w:numPr>
          <w:ilvl w:val="2"/>
          <w:numId w:val="45"/>
        </w:numPr>
        <w:tabs>
          <w:tab w:pos="1115" w:val="left" w:leader="none"/>
        </w:tabs>
        <w:spacing w:line="343" w:lineRule="auto" w:before="94" w:after="0"/>
        <w:ind w:left="1115" w:right="328" w:hanging="255"/>
        <w:jc w:val="left"/>
        <w:rPr>
          <w:rFonts w:ascii="Tahoma" w:hAnsi="Tahoma"/>
          <w:sz w:val="24"/>
        </w:rPr>
      </w:pPr>
      <w:r>
        <w:rPr>
          <w:color w:val="0E1115"/>
          <w:w w:val="105"/>
          <w:sz w:val="24"/>
        </w:rPr>
        <w:t>Местный</w:t>
      </w:r>
      <w:r>
        <w:rPr>
          <w:color w:val="0E1115"/>
          <w:spacing w:val="-19"/>
          <w:w w:val="105"/>
          <w:sz w:val="24"/>
        </w:rPr>
        <w:t> </w:t>
      </w:r>
      <w:r>
        <w:rPr>
          <w:color w:val="0E1115"/>
          <w:w w:val="105"/>
          <w:sz w:val="24"/>
        </w:rPr>
        <w:t>бизнес</w:t>
      </w:r>
      <w:r>
        <w:rPr>
          <w:color w:val="0E1115"/>
          <w:spacing w:val="-19"/>
          <w:w w:val="105"/>
          <w:sz w:val="24"/>
        </w:rPr>
        <w:t> </w:t>
      </w:r>
      <w:r>
        <w:rPr>
          <w:color w:val="0E1115"/>
          <w:w w:val="105"/>
          <w:sz w:val="24"/>
        </w:rPr>
        <w:t>получает</w:t>
      </w:r>
      <w:r>
        <w:rPr>
          <w:color w:val="0E1115"/>
          <w:spacing w:val="-19"/>
          <w:w w:val="105"/>
          <w:sz w:val="24"/>
        </w:rPr>
        <w:t> </w:t>
      </w:r>
      <w:r>
        <w:rPr>
          <w:rFonts w:ascii="Tahoma" w:hAnsi="Tahoma"/>
          <w:color w:val="0E1115"/>
          <w:w w:val="105"/>
          <w:sz w:val="24"/>
        </w:rPr>
        <w:t>«</w:t>
      </w:r>
      <w:r>
        <w:rPr>
          <w:color w:val="0E1115"/>
          <w:w w:val="105"/>
          <w:sz w:val="24"/>
        </w:rPr>
        <w:t>колосы</w:t>
      </w:r>
      <w:r>
        <w:rPr>
          <w:rFonts w:ascii="Tahoma" w:hAnsi="Tahoma"/>
          <w:color w:val="0E1115"/>
          <w:w w:val="105"/>
          <w:sz w:val="24"/>
        </w:rPr>
        <w:t>»</w:t>
      </w:r>
      <w:r>
        <w:rPr>
          <w:rFonts w:ascii="Tahoma" w:hAnsi="Tahoma"/>
          <w:color w:val="0E1115"/>
          <w:spacing w:val="-20"/>
          <w:w w:val="105"/>
          <w:sz w:val="24"/>
        </w:rPr>
        <w:t> </w:t>
      </w:r>
      <w:r>
        <w:rPr>
          <w:color w:val="0E1115"/>
          <w:w w:val="105"/>
          <w:sz w:val="24"/>
        </w:rPr>
        <w:t>за</w:t>
      </w:r>
      <w:r>
        <w:rPr>
          <w:color w:val="0E1115"/>
          <w:spacing w:val="-19"/>
          <w:w w:val="105"/>
          <w:sz w:val="24"/>
        </w:rPr>
        <w:t> </w:t>
      </w:r>
      <w:r>
        <w:rPr>
          <w:color w:val="0E1115"/>
          <w:w w:val="105"/>
          <w:sz w:val="24"/>
        </w:rPr>
        <w:t>уплату</w:t>
      </w:r>
      <w:r>
        <w:rPr>
          <w:color w:val="0E1115"/>
          <w:spacing w:val="-19"/>
          <w:w w:val="105"/>
          <w:sz w:val="24"/>
        </w:rPr>
        <w:t> </w:t>
      </w:r>
      <w:r>
        <w:rPr>
          <w:color w:val="0E1115"/>
          <w:w w:val="105"/>
          <w:sz w:val="24"/>
        </w:rPr>
        <w:t>налогов</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может</w:t>
      </w:r>
      <w:r>
        <w:rPr>
          <w:color w:val="0E1115"/>
          <w:spacing w:val="-19"/>
          <w:w w:val="105"/>
          <w:sz w:val="24"/>
        </w:rPr>
        <w:t> </w:t>
      </w:r>
      <w:r>
        <w:rPr>
          <w:color w:val="0E1115"/>
          <w:w w:val="105"/>
          <w:sz w:val="24"/>
        </w:rPr>
        <w:t>обменять их</w:t>
      </w:r>
      <w:r>
        <w:rPr>
          <w:color w:val="0E1115"/>
          <w:spacing w:val="-2"/>
          <w:w w:val="105"/>
          <w:sz w:val="24"/>
        </w:rPr>
        <w:t> </w:t>
      </w:r>
      <w:r>
        <w:rPr>
          <w:color w:val="0E1115"/>
          <w:w w:val="105"/>
          <w:sz w:val="24"/>
        </w:rPr>
        <w:t>на</w:t>
      </w:r>
      <w:r>
        <w:rPr>
          <w:color w:val="0E1115"/>
          <w:spacing w:val="-2"/>
          <w:w w:val="105"/>
          <w:sz w:val="24"/>
        </w:rPr>
        <w:t> </w:t>
      </w:r>
      <w:r>
        <w:rPr>
          <w:color w:val="0E1115"/>
          <w:w w:val="105"/>
          <w:sz w:val="24"/>
        </w:rPr>
        <w:t>рекламу</w:t>
      </w:r>
      <w:r>
        <w:rPr>
          <w:color w:val="0E1115"/>
          <w:spacing w:val="-2"/>
          <w:w w:val="105"/>
          <w:sz w:val="24"/>
        </w:rPr>
        <w:t> </w:t>
      </w:r>
      <w:r>
        <w:rPr>
          <w:color w:val="0E1115"/>
          <w:w w:val="105"/>
          <w:sz w:val="24"/>
        </w:rPr>
        <w:t>на</w:t>
      </w:r>
      <w:r>
        <w:rPr>
          <w:color w:val="0E1115"/>
          <w:spacing w:val="-2"/>
          <w:w w:val="105"/>
          <w:sz w:val="24"/>
        </w:rPr>
        <w:t> </w:t>
      </w:r>
      <w:r>
        <w:rPr>
          <w:color w:val="0E1115"/>
          <w:w w:val="105"/>
          <w:sz w:val="24"/>
        </w:rPr>
        <w:t>муниципальном</w:t>
      </w:r>
      <w:r>
        <w:rPr>
          <w:color w:val="0E1115"/>
          <w:spacing w:val="-2"/>
          <w:w w:val="105"/>
          <w:sz w:val="24"/>
        </w:rPr>
        <w:t> </w:t>
      </w:r>
      <w:r>
        <w:rPr>
          <w:color w:val="0E1115"/>
          <w:w w:val="105"/>
          <w:sz w:val="24"/>
        </w:rPr>
        <w:t>портале</w:t>
      </w:r>
      <w:r>
        <w:rPr>
          <w:color w:val="0E1115"/>
          <w:spacing w:val="-2"/>
          <w:w w:val="105"/>
          <w:sz w:val="24"/>
        </w:rPr>
        <w:t> </w:t>
      </w:r>
      <w:r>
        <w:rPr>
          <w:color w:val="0E1115"/>
          <w:w w:val="105"/>
          <w:sz w:val="24"/>
        </w:rPr>
        <w:t>или</w:t>
      </w:r>
      <w:r>
        <w:rPr>
          <w:color w:val="0E1115"/>
          <w:spacing w:val="-2"/>
          <w:w w:val="105"/>
          <w:sz w:val="24"/>
        </w:rPr>
        <w:t> </w:t>
      </w:r>
      <w:r>
        <w:rPr>
          <w:color w:val="0E1115"/>
          <w:w w:val="105"/>
          <w:sz w:val="24"/>
        </w:rPr>
        <w:t>иные</w:t>
      </w:r>
      <w:r>
        <w:rPr>
          <w:color w:val="0E1115"/>
          <w:spacing w:val="-2"/>
          <w:w w:val="105"/>
          <w:sz w:val="24"/>
        </w:rPr>
        <w:t> </w:t>
      </w:r>
      <w:r>
        <w:rPr>
          <w:color w:val="0E1115"/>
          <w:w w:val="105"/>
          <w:sz w:val="24"/>
        </w:rPr>
        <w:t>льготы</w:t>
      </w:r>
      <w:r>
        <w:rPr>
          <w:rFonts w:ascii="Tahoma" w:hAnsi="Tahoma"/>
          <w:color w:val="0E1115"/>
          <w:w w:val="105"/>
          <w:sz w:val="24"/>
        </w:rPr>
        <w:t>.</w:t>
      </w:r>
    </w:p>
    <w:p>
      <w:pPr>
        <w:pStyle w:val="ListParagraph"/>
        <w:spacing w:after="0" w:line="343" w:lineRule="auto"/>
        <w:jc w:val="left"/>
        <w:rPr>
          <w:rFonts w:ascii="Tahoma" w:hAnsi="Tahoma"/>
          <w:sz w:val="24"/>
        </w:rPr>
        <w:sectPr>
          <w:pgSz w:w="11900" w:h="16840"/>
          <w:pgMar w:top="0" w:bottom="280" w:left="850" w:right="1133"/>
        </w:sectPr>
      </w:pPr>
    </w:p>
    <w:p>
      <w:pPr>
        <w:pStyle w:val="ListParagraph"/>
        <w:numPr>
          <w:ilvl w:val="1"/>
          <w:numId w:val="45"/>
        </w:numPr>
        <w:tabs>
          <w:tab w:pos="845" w:val="left" w:leader="none"/>
        </w:tabs>
        <w:spacing w:line="336" w:lineRule="auto" w:before="26" w:after="0"/>
        <w:ind w:left="845" w:right="875" w:hanging="263"/>
        <w:jc w:val="left"/>
        <w:rPr>
          <w:rFonts w:ascii="Tahoma" w:hAnsi="Tahoma"/>
          <w:sz w:val="24"/>
        </w:rPr>
      </w:pPr>
      <w:r>
        <w:rPr>
          <w:rFonts w:ascii="Arial" w:hAnsi="Arial"/>
          <w:b/>
          <w:color w:val="0E1115"/>
          <w:sz w:val="27"/>
        </w:rPr>
        <w:t>Кр</w:t>
      </w:r>
      <w:r>
        <w:rPr>
          <w:rFonts w:ascii="Arial" w:hAnsi="Arial"/>
          <w:b/>
          <w:color w:val="0E1115"/>
          <w:sz w:val="24"/>
        </w:rPr>
        <w:t>ит</w:t>
      </w:r>
      <w:r>
        <w:rPr>
          <w:rFonts w:ascii="Arial" w:hAnsi="Arial"/>
          <w:b/>
          <w:color w:val="0E1115"/>
          <w:sz w:val="27"/>
        </w:rPr>
        <w:t>ер</w:t>
      </w:r>
      <w:r>
        <w:rPr>
          <w:rFonts w:ascii="Arial" w:hAnsi="Arial"/>
          <w:b/>
          <w:color w:val="0E1115"/>
          <w:sz w:val="24"/>
        </w:rPr>
        <w:t>и</w:t>
      </w:r>
      <w:r>
        <w:rPr>
          <w:rFonts w:ascii="Arial" w:hAnsi="Arial"/>
          <w:b/>
          <w:color w:val="0E1115"/>
          <w:sz w:val="27"/>
        </w:rPr>
        <w:t>й</w:t>
      </w:r>
      <w:r>
        <w:rPr>
          <w:rFonts w:ascii="Arial" w:hAnsi="Arial"/>
          <w:b/>
          <w:color w:val="0E1115"/>
          <w:spacing w:val="-19"/>
          <w:sz w:val="27"/>
        </w:rPr>
        <w:t> </w:t>
      </w:r>
      <w:r>
        <w:rPr>
          <w:rFonts w:ascii="Arial" w:hAnsi="Arial"/>
          <w:b/>
          <w:color w:val="0E1115"/>
          <w:sz w:val="27"/>
        </w:rPr>
        <w:t>ус</w:t>
      </w:r>
      <w:r>
        <w:rPr>
          <w:rFonts w:ascii="Arial" w:hAnsi="Arial"/>
          <w:b/>
          <w:color w:val="0E1115"/>
          <w:sz w:val="24"/>
        </w:rPr>
        <w:t>п</w:t>
      </w:r>
      <w:r>
        <w:rPr>
          <w:rFonts w:ascii="Arial" w:hAnsi="Arial"/>
          <w:b/>
          <w:color w:val="0E1115"/>
          <w:sz w:val="27"/>
        </w:rPr>
        <w:t>еха</w:t>
      </w:r>
      <w:r>
        <w:rPr>
          <w:rFonts w:ascii="Tahoma" w:hAnsi="Tahoma"/>
          <w:b/>
          <w:color w:val="0E1115"/>
          <w:sz w:val="24"/>
        </w:rPr>
        <w:t>:</w:t>
      </w:r>
      <w:r>
        <w:rPr>
          <w:rFonts w:ascii="Tahoma" w:hAnsi="Tahoma"/>
          <w:b/>
          <w:color w:val="0E1115"/>
          <w:spacing w:val="-18"/>
          <w:sz w:val="24"/>
        </w:rPr>
        <w:t> </w:t>
      </w:r>
      <w:r>
        <w:rPr>
          <w:rFonts w:ascii="Tahoma" w:hAnsi="Tahoma"/>
          <w:color w:val="0E1115"/>
          <w:sz w:val="24"/>
        </w:rPr>
        <w:t>50%</w:t>
      </w:r>
      <w:r>
        <w:rPr>
          <w:rFonts w:ascii="Tahoma" w:hAnsi="Tahoma"/>
          <w:color w:val="0E1115"/>
          <w:spacing w:val="-19"/>
          <w:sz w:val="24"/>
        </w:rPr>
        <w:t> </w:t>
      </w:r>
      <w:r>
        <w:rPr>
          <w:color w:val="0E1115"/>
          <w:sz w:val="24"/>
        </w:rPr>
        <w:t>местных</w:t>
      </w:r>
      <w:r>
        <w:rPr>
          <w:color w:val="0E1115"/>
          <w:spacing w:val="-17"/>
          <w:sz w:val="24"/>
        </w:rPr>
        <w:t> </w:t>
      </w:r>
      <w:r>
        <w:rPr>
          <w:color w:val="0E1115"/>
          <w:sz w:val="24"/>
        </w:rPr>
        <w:t>бизнесов</w:t>
      </w:r>
      <w:r>
        <w:rPr>
          <w:color w:val="0E1115"/>
          <w:spacing w:val="-16"/>
          <w:sz w:val="24"/>
        </w:rPr>
        <w:t> </w:t>
      </w:r>
      <w:r>
        <w:rPr>
          <w:color w:val="0E1115"/>
          <w:sz w:val="24"/>
        </w:rPr>
        <w:t>принимают</w:t>
      </w:r>
      <w:r>
        <w:rPr>
          <w:color w:val="0E1115"/>
          <w:spacing w:val="-16"/>
          <w:sz w:val="24"/>
        </w:rPr>
        <w:t> </w:t>
      </w:r>
      <w:r>
        <w:rPr>
          <w:color w:val="0E1115"/>
          <w:sz w:val="24"/>
        </w:rPr>
        <w:t>валюту</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6"/>
          <w:sz w:val="24"/>
        </w:rPr>
        <w:t> </w:t>
      </w:r>
      <w:r>
        <w:rPr>
          <w:color w:val="0E1115"/>
          <w:sz w:val="24"/>
        </w:rPr>
        <w:t>жители </w:t>
      </w:r>
      <w:r>
        <w:rPr>
          <w:color w:val="0E1115"/>
          <w:w w:val="105"/>
          <w:sz w:val="24"/>
        </w:rPr>
        <w:t>активно ею пользуются</w:t>
      </w:r>
      <w:r>
        <w:rPr>
          <w:rFonts w:ascii="Tahoma" w:hAnsi="Tahoma"/>
          <w:color w:val="0E1115"/>
          <w:w w:val="105"/>
          <w:sz w:val="24"/>
        </w:rPr>
        <w:t>.</w:t>
      </w:r>
    </w:p>
    <w:p>
      <w:pPr>
        <w:spacing w:before="236"/>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5"/>
          <w:w w:val="90"/>
          <w:sz w:val="27"/>
        </w:rPr>
        <w:t> </w:t>
      </w:r>
      <w:r>
        <w:rPr>
          <w:rFonts w:ascii="Tahoma" w:hAnsi="Tahoma"/>
          <w:b/>
          <w:color w:val="0E1115"/>
          <w:w w:val="90"/>
          <w:sz w:val="24"/>
        </w:rPr>
        <w:t>2:</w:t>
      </w:r>
      <w:r>
        <w:rPr>
          <w:rFonts w:ascii="Tahoma" w:hAnsi="Tahoma"/>
          <w:b/>
          <w:color w:val="0E1115"/>
          <w:spacing w:val="-7"/>
          <w:sz w:val="24"/>
        </w:rPr>
        <w:t> </w:t>
      </w:r>
      <w:r>
        <w:rPr>
          <w:rFonts w:ascii="Arial" w:hAnsi="Arial"/>
          <w:b/>
          <w:color w:val="0E1115"/>
          <w:w w:val="90"/>
          <w:sz w:val="24"/>
        </w:rPr>
        <w:t>Инт</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ция</w:t>
      </w:r>
      <w:r>
        <w:rPr>
          <w:rFonts w:ascii="Arial" w:hAnsi="Arial"/>
          <w:b/>
          <w:color w:val="0E1115"/>
          <w:spacing w:val="-3"/>
          <w:sz w:val="24"/>
        </w:rPr>
        <w:t> </w:t>
      </w:r>
      <w:r>
        <w:rPr>
          <w:rFonts w:ascii="Arial" w:hAnsi="Arial"/>
          <w:b/>
          <w:color w:val="0E1115"/>
          <w:w w:val="90"/>
          <w:sz w:val="24"/>
        </w:rPr>
        <w:t>и</w:t>
      </w:r>
      <w:r>
        <w:rPr>
          <w:rFonts w:ascii="Arial" w:hAnsi="Arial"/>
          <w:b/>
          <w:color w:val="0E1115"/>
          <w:spacing w:val="-4"/>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spacing w:val="-4"/>
          <w:sz w:val="24"/>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4"/>
          <w:w w:val="90"/>
          <w:sz w:val="27"/>
        </w:rPr>
        <w:t> </w:t>
      </w:r>
      <w:r>
        <w:rPr>
          <w:rFonts w:ascii="Arial" w:hAnsi="Arial"/>
          <w:b/>
          <w:color w:val="0E1115"/>
          <w:w w:val="90"/>
          <w:sz w:val="24"/>
        </w:rPr>
        <w:t>яд</w:t>
      </w:r>
      <w:r>
        <w:rPr>
          <w:rFonts w:ascii="Arial" w:hAnsi="Arial"/>
          <w:b/>
          <w:color w:val="0E1115"/>
          <w:w w:val="90"/>
          <w:sz w:val="27"/>
        </w:rPr>
        <w:t>ра</w:t>
      </w:r>
      <w:r>
        <w:rPr>
          <w:rFonts w:ascii="Arial" w:hAnsi="Arial"/>
          <w:b/>
          <w:color w:val="0E1115"/>
          <w:spacing w:val="-5"/>
          <w:w w:val="90"/>
          <w:sz w:val="27"/>
        </w:rPr>
        <w:t> </w:t>
      </w:r>
      <w:r>
        <w:rPr>
          <w:rFonts w:ascii="Tahoma" w:hAnsi="Tahoma"/>
          <w:b/>
          <w:color w:val="0E1115"/>
          <w:w w:val="90"/>
          <w:sz w:val="24"/>
        </w:rPr>
        <w:t>(</w:t>
      </w:r>
      <w:r>
        <w:rPr>
          <w:rFonts w:ascii="Arial" w:hAnsi="Arial"/>
          <w:b/>
          <w:color w:val="0E1115"/>
          <w:w w:val="90"/>
          <w:sz w:val="27"/>
        </w:rPr>
        <w:t>Мес</w:t>
      </w:r>
      <w:r>
        <w:rPr>
          <w:rFonts w:ascii="Arial" w:hAnsi="Arial"/>
          <w:b/>
          <w:color w:val="0E1115"/>
          <w:w w:val="90"/>
          <w:sz w:val="24"/>
        </w:rPr>
        <w:t>яцы</w:t>
      </w:r>
      <w:r>
        <w:rPr>
          <w:rFonts w:ascii="Arial" w:hAnsi="Arial"/>
          <w:b/>
          <w:color w:val="0E1115"/>
          <w:spacing w:val="-4"/>
          <w:sz w:val="24"/>
        </w:rPr>
        <w:t> </w:t>
      </w:r>
      <w:r>
        <w:rPr>
          <w:rFonts w:ascii="Tahoma" w:hAnsi="Tahoma"/>
          <w:b/>
          <w:color w:val="0E1115"/>
          <w:w w:val="90"/>
          <w:sz w:val="24"/>
        </w:rPr>
        <w:t>19-</w:t>
      </w:r>
      <w:r>
        <w:rPr>
          <w:rFonts w:ascii="Tahoma" w:hAnsi="Tahoma"/>
          <w:b/>
          <w:color w:val="0E1115"/>
          <w:spacing w:val="-5"/>
          <w:w w:val="90"/>
          <w:sz w:val="24"/>
        </w:rPr>
        <w:t>30)</w:t>
      </w:r>
    </w:p>
    <w:p>
      <w:pPr>
        <w:pStyle w:val="BodyText"/>
        <w:spacing w:before="72"/>
        <w:rPr>
          <w:rFonts w:ascii="Tahoma"/>
          <w:b/>
        </w:rPr>
      </w:pPr>
    </w:p>
    <w:p>
      <w:pPr>
        <w:pStyle w:val="BodyText"/>
        <w:spacing w:line="343" w:lineRule="auto" w:before="1"/>
        <w:ind w:left="305" w:right="328"/>
        <w:rPr>
          <w:rFonts w:ascii="Tahoma" w:hAnsi="Tahoma"/>
        </w:rPr>
      </w:pPr>
      <w:r>
        <w:rPr>
          <w:color w:val="0E1115"/>
          <w:w w:val="105"/>
        </w:rPr>
        <w:t>Когда</w:t>
      </w:r>
      <w:r>
        <w:rPr>
          <w:color w:val="0E1115"/>
          <w:spacing w:val="-19"/>
          <w:w w:val="105"/>
        </w:rPr>
        <w:t> </w:t>
      </w:r>
      <w:r>
        <w:rPr>
          <w:color w:val="0E1115"/>
          <w:w w:val="105"/>
        </w:rPr>
        <w:t>пилотные</w:t>
      </w:r>
      <w:r>
        <w:rPr>
          <w:color w:val="0E1115"/>
          <w:spacing w:val="-19"/>
          <w:w w:val="105"/>
        </w:rPr>
        <w:t> </w:t>
      </w:r>
      <w:r>
        <w:rPr>
          <w:color w:val="0E1115"/>
          <w:w w:val="105"/>
        </w:rPr>
        <w:t>проекты</w:t>
      </w:r>
      <w:r>
        <w:rPr>
          <w:color w:val="0E1115"/>
          <w:spacing w:val="-19"/>
          <w:w w:val="105"/>
        </w:rPr>
        <w:t> </w:t>
      </w:r>
      <w:r>
        <w:rPr>
          <w:color w:val="0E1115"/>
          <w:w w:val="105"/>
        </w:rPr>
        <w:t>доказали</w:t>
      </w:r>
      <w:r>
        <w:rPr>
          <w:color w:val="0E1115"/>
          <w:spacing w:val="-19"/>
          <w:w w:val="105"/>
        </w:rPr>
        <w:t> </w:t>
      </w:r>
      <w:r>
        <w:rPr>
          <w:color w:val="0E1115"/>
          <w:w w:val="105"/>
        </w:rPr>
        <w:t>жизнеспособность</w:t>
      </w:r>
      <w:r>
        <w:rPr>
          <w:rFonts w:ascii="Tahoma" w:hAnsi="Tahoma"/>
          <w:color w:val="0E1115"/>
          <w:w w:val="105"/>
        </w:rPr>
        <w:t>,</w:t>
      </w:r>
      <w:r>
        <w:rPr>
          <w:rFonts w:ascii="Tahoma" w:hAnsi="Tahoma"/>
          <w:color w:val="0E1115"/>
          <w:spacing w:val="-20"/>
          <w:w w:val="105"/>
        </w:rPr>
        <w:t> </w:t>
      </w:r>
      <w:r>
        <w:rPr>
          <w:color w:val="0E1115"/>
          <w:w w:val="105"/>
        </w:rPr>
        <w:t>мы</w:t>
      </w:r>
      <w:r>
        <w:rPr>
          <w:color w:val="0E1115"/>
          <w:spacing w:val="-19"/>
          <w:w w:val="105"/>
        </w:rPr>
        <w:t> </w:t>
      </w:r>
      <w:r>
        <w:rPr>
          <w:color w:val="0E1115"/>
          <w:w w:val="105"/>
        </w:rPr>
        <w:t>объединяем</w:t>
      </w:r>
      <w:r>
        <w:rPr>
          <w:color w:val="0E1115"/>
          <w:spacing w:val="-19"/>
          <w:w w:val="105"/>
        </w:rPr>
        <w:t> </w:t>
      </w:r>
      <w:r>
        <w:rPr>
          <w:color w:val="0E1115"/>
          <w:w w:val="105"/>
        </w:rPr>
        <w:t>их</w:t>
      </w:r>
      <w:r>
        <w:rPr>
          <w:color w:val="0E1115"/>
          <w:spacing w:val="-19"/>
          <w:w w:val="105"/>
        </w:rPr>
        <w:t> </w:t>
      </w:r>
      <w:r>
        <w:rPr>
          <w:color w:val="0E1115"/>
          <w:w w:val="105"/>
        </w:rPr>
        <w:t>в </w:t>
      </w:r>
      <w:r>
        <w:rPr>
          <w:color w:val="0E1115"/>
          <w:spacing w:val="-2"/>
          <w:w w:val="105"/>
        </w:rPr>
        <w:t>систему</w:t>
      </w:r>
      <w:r>
        <w:rPr>
          <w:rFonts w:ascii="Tahoma" w:hAnsi="Tahoma"/>
          <w:color w:val="0E1115"/>
          <w:spacing w:val="-2"/>
          <w:w w:val="105"/>
        </w:rPr>
        <w:t>.</w:t>
      </w:r>
    </w:p>
    <w:p>
      <w:pPr>
        <w:pStyle w:val="ListParagraph"/>
        <w:numPr>
          <w:ilvl w:val="0"/>
          <w:numId w:val="45"/>
        </w:numPr>
        <w:tabs>
          <w:tab w:pos="575" w:val="left" w:leader="none"/>
        </w:tabs>
        <w:spacing w:line="240" w:lineRule="auto" w:before="231" w:after="0"/>
        <w:ind w:left="575" w:right="0" w:hanging="255"/>
        <w:jc w:val="left"/>
        <w:rPr>
          <w:rFonts w:ascii="Tahoma" w:hAnsi="Tahoma"/>
          <w:b/>
          <w:sz w:val="24"/>
        </w:rPr>
      </w:pP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spacing w:val="22"/>
          <w:sz w:val="24"/>
        </w:rPr>
        <w:t> </w:t>
      </w:r>
      <w:r>
        <w:rPr>
          <w:rFonts w:ascii="Arial" w:hAnsi="Arial"/>
          <w:b/>
          <w:color w:val="0E1115"/>
          <w:w w:val="90"/>
          <w:sz w:val="27"/>
        </w:rPr>
        <w:t>М</w:t>
      </w:r>
      <w:r>
        <w:rPr>
          <w:rFonts w:ascii="Arial" w:hAnsi="Arial"/>
          <w:b/>
          <w:color w:val="0E1115"/>
          <w:w w:val="90"/>
          <w:sz w:val="24"/>
        </w:rPr>
        <w:t>ик</w:t>
      </w:r>
      <w:r>
        <w:rPr>
          <w:rFonts w:ascii="Arial" w:hAnsi="Arial"/>
          <w:b/>
          <w:color w:val="0E1115"/>
          <w:w w:val="90"/>
          <w:sz w:val="27"/>
        </w:rPr>
        <w:t>ро</w:t>
      </w:r>
      <w:r>
        <w:rPr>
          <w:rFonts w:ascii="Tahoma" w:hAnsi="Tahoma"/>
          <w:b/>
          <w:color w:val="0E1115"/>
          <w:w w:val="90"/>
          <w:sz w:val="24"/>
        </w:rPr>
        <w:t>-</w:t>
      </w:r>
      <w:r>
        <w:rPr>
          <w:rFonts w:ascii="Arial" w:hAnsi="Arial"/>
          <w:b/>
          <w:color w:val="0E1115"/>
          <w:spacing w:val="-4"/>
          <w:w w:val="90"/>
          <w:sz w:val="24"/>
        </w:rPr>
        <w:t>УБД</w:t>
      </w:r>
      <w:r>
        <w:rPr>
          <w:rFonts w:ascii="Tahoma" w:hAnsi="Tahoma"/>
          <w:b/>
          <w:color w:val="0E1115"/>
          <w:spacing w:val="-4"/>
          <w:w w:val="90"/>
          <w:sz w:val="24"/>
        </w:rPr>
        <w:t>:</w:t>
      </w:r>
    </w:p>
    <w:p>
      <w:pPr>
        <w:pStyle w:val="ListParagraph"/>
        <w:numPr>
          <w:ilvl w:val="1"/>
          <w:numId w:val="45"/>
        </w:numPr>
        <w:tabs>
          <w:tab w:pos="845" w:val="left" w:leader="none"/>
        </w:tabs>
        <w:spacing w:line="336" w:lineRule="auto" w:before="229" w:after="0"/>
        <w:ind w:left="845" w:right="629" w:hanging="263"/>
        <w:jc w:val="left"/>
        <w:rPr>
          <w:rFonts w:ascii="Tahoma" w:hAnsi="Tahoma"/>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Создается </w:t>
      </w:r>
      <w:r>
        <w:rPr>
          <w:rFonts w:ascii="Tahoma" w:hAnsi="Tahoma"/>
          <w:color w:val="0E1115"/>
          <w:sz w:val="24"/>
        </w:rPr>
        <w:t>«</w:t>
      </w:r>
      <w:r>
        <w:rPr>
          <w:color w:val="0E1115"/>
          <w:sz w:val="24"/>
        </w:rPr>
        <w:t>Социальный фонд села</w:t>
      </w:r>
      <w:r>
        <w:rPr>
          <w:rFonts w:ascii="Tahoma" w:hAnsi="Tahoma"/>
          <w:color w:val="0E1115"/>
          <w:sz w:val="24"/>
        </w:rPr>
        <w:t>». </w:t>
      </w:r>
      <w:r>
        <w:rPr>
          <w:color w:val="0E1115"/>
          <w:sz w:val="24"/>
        </w:rPr>
        <w:t>Часть местных </w:t>
      </w:r>
      <w:r>
        <w:rPr>
          <w:color w:val="0E1115"/>
          <w:sz w:val="24"/>
        </w:rPr>
        <w:t>налогов</w:t>
      </w:r>
      <w:r>
        <w:rPr>
          <w:rFonts w:ascii="Tahoma" w:hAnsi="Tahoma"/>
          <w:color w:val="0E1115"/>
          <w:sz w:val="24"/>
        </w:rPr>
        <w:t>, </w:t>
      </w:r>
      <w:r>
        <w:rPr>
          <w:color w:val="0E1115"/>
          <w:w w:val="105"/>
          <w:sz w:val="24"/>
        </w:rPr>
        <w:t>доходов</w:t>
      </w:r>
      <w:r>
        <w:rPr>
          <w:color w:val="0E1115"/>
          <w:spacing w:val="-1"/>
          <w:w w:val="105"/>
          <w:sz w:val="24"/>
        </w:rPr>
        <w:t> </w:t>
      </w:r>
      <w:r>
        <w:rPr>
          <w:color w:val="0E1115"/>
          <w:w w:val="105"/>
          <w:sz w:val="24"/>
        </w:rPr>
        <w:t>от</w:t>
      </w:r>
      <w:r>
        <w:rPr>
          <w:color w:val="0E1115"/>
          <w:spacing w:val="-1"/>
          <w:w w:val="105"/>
          <w:sz w:val="24"/>
        </w:rPr>
        <w:t> </w:t>
      </w:r>
      <w:r>
        <w:rPr>
          <w:color w:val="0E1115"/>
          <w:w w:val="105"/>
          <w:sz w:val="24"/>
        </w:rPr>
        <w:t>кооператива</w:t>
      </w:r>
      <w:r>
        <w:rPr>
          <w:color w:val="0E1115"/>
          <w:spacing w:val="-1"/>
          <w:w w:val="105"/>
          <w:sz w:val="24"/>
        </w:rPr>
        <w:t> </w:t>
      </w:r>
      <w:r>
        <w:rPr>
          <w:color w:val="0E1115"/>
          <w:w w:val="105"/>
          <w:sz w:val="24"/>
        </w:rPr>
        <w:t>и</w:t>
      </w:r>
      <w:r>
        <w:rPr>
          <w:color w:val="0E1115"/>
          <w:spacing w:val="-1"/>
          <w:w w:val="105"/>
          <w:sz w:val="24"/>
        </w:rPr>
        <w:t> </w:t>
      </w:r>
      <w:r>
        <w:rPr>
          <w:color w:val="0E1115"/>
          <w:w w:val="105"/>
          <w:sz w:val="24"/>
        </w:rPr>
        <w:t>грантов</w:t>
      </w:r>
      <w:r>
        <w:rPr>
          <w:color w:val="0E1115"/>
          <w:spacing w:val="-1"/>
          <w:w w:val="105"/>
          <w:sz w:val="24"/>
        </w:rPr>
        <w:t> </w:t>
      </w:r>
      <w:r>
        <w:rPr>
          <w:color w:val="0E1115"/>
          <w:w w:val="105"/>
          <w:sz w:val="24"/>
        </w:rPr>
        <w:t>направляется</w:t>
      </w:r>
      <w:r>
        <w:rPr>
          <w:color w:val="0E1115"/>
          <w:spacing w:val="-1"/>
          <w:w w:val="105"/>
          <w:sz w:val="24"/>
        </w:rPr>
        <w:t> </w:t>
      </w:r>
      <w:r>
        <w:rPr>
          <w:color w:val="0E1115"/>
          <w:w w:val="105"/>
          <w:sz w:val="24"/>
        </w:rPr>
        <w:t>в</w:t>
      </w:r>
      <w:r>
        <w:rPr>
          <w:color w:val="0E1115"/>
          <w:spacing w:val="-1"/>
          <w:w w:val="105"/>
          <w:sz w:val="24"/>
        </w:rPr>
        <w:t> </w:t>
      </w:r>
      <w:r>
        <w:rPr>
          <w:color w:val="0E1115"/>
          <w:w w:val="105"/>
          <w:sz w:val="24"/>
        </w:rPr>
        <w:t>этот</w:t>
      </w:r>
      <w:r>
        <w:rPr>
          <w:color w:val="0E1115"/>
          <w:spacing w:val="-1"/>
          <w:w w:val="105"/>
          <w:sz w:val="24"/>
        </w:rPr>
        <w:t> </w:t>
      </w:r>
      <w:r>
        <w:rPr>
          <w:color w:val="0E1115"/>
          <w:w w:val="105"/>
          <w:sz w:val="24"/>
        </w:rPr>
        <w:t>фонд</w:t>
      </w:r>
      <w:r>
        <w:rPr>
          <w:rFonts w:ascii="Tahoma" w:hAnsi="Tahoma"/>
          <w:color w:val="0E1115"/>
          <w:w w:val="105"/>
          <w:sz w:val="24"/>
        </w:rPr>
        <w:t>.</w:t>
      </w:r>
    </w:p>
    <w:p>
      <w:pPr>
        <w:pStyle w:val="ListParagraph"/>
        <w:numPr>
          <w:ilvl w:val="1"/>
          <w:numId w:val="45"/>
        </w:numPr>
        <w:tabs>
          <w:tab w:pos="845" w:val="left" w:leader="none"/>
        </w:tabs>
        <w:spacing w:line="333" w:lineRule="auto" w:before="86" w:after="0"/>
        <w:ind w:left="845" w:right="139" w:hanging="263"/>
        <w:jc w:val="left"/>
        <w:rPr>
          <w:rFonts w:ascii="Tahoma" w:hAnsi="Tahoma"/>
          <w:sz w:val="24"/>
        </w:rPr>
      </w:pPr>
      <w:r>
        <w:rPr>
          <w:rFonts w:ascii="Arial" w:hAnsi="Arial"/>
          <w:b/>
          <w:color w:val="0E1115"/>
          <w:w w:val="105"/>
          <w:sz w:val="27"/>
        </w:rPr>
        <w:t>В</w:t>
      </w:r>
      <w:r>
        <w:rPr>
          <w:rFonts w:ascii="Arial" w:hAnsi="Arial"/>
          <w:b/>
          <w:color w:val="0E1115"/>
          <w:w w:val="105"/>
          <w:sz w:val="24"/>
        </w:rPr>
        <w:t>ыпл</w:t>
      </w:r>
      <w:r>
        <w:rPr>
          <w:rFonts w:ascii="Arial" w:hAnsi="Arial"/>
          <w:b/>
          <w:color w:val="0E1115"/>
          <w:w w:val="105"/>
          <w:sz w:val="27"/>
        </w:rPr>
        <w:t>а</w:t>
      </w:r>
      <w:r>
        <w:rPr>
          <w:rFonts w:ascii="Arial" w:hAnsi="Arial"/>
          <w:b/>
          <w:color w:val="0E1115"/>
          <w:w w:val="105"/>
          <w:sz w:val="24"/>
        </w:rPr>
        <w:t>ты</w:t>
      </w:r>
      <w:r>
        <w:rPr>
          <w:rFonts w:ascii="Tahoma" w:hAnsi="Tahoma"/>
          <w:b/>
          <w:color w:val="0E1115"/>
          <w:w w:val="105"/>
          <w:sz w:val="24"/>
        </w:rPr>
        <w:t>:</w:t>
      </w:r>
      <w:r>
        <w:rPr>
          <w:rFonts w:ascii="Tahoma" w:hAnsi="Tahoma"/>
          <w:b/>
          <w:color w:val="0E1115"/>
          <w:spacing w:val="-17"/>
          <w:w w:val="105"/>
          <w:sz w:val="24"/>
        </w:rPr>
        <w:t> </w:t>
      </w:r>
      <w:r>
        <w:rPr>
          <w:color w:val="0E1115"/>
          <w:w w:val="105"/>
          <w:sz w:val="24"/>
        </w:rPr>
        <w:t>Каждый</w:t>
      </w:r>
      <w:r>
        <w:rPr>
          <w:color w:val="0E1115"/>
          <w:spacing w:val="-18"/>
          <w:w w:val="105"/>
          <w:sz w:val="24"/>
        </w:rPr>
        <w:t> </w:t>
      </w:r>
      <w:r>
        <w:rPr>
          <w:color w:val="0E1115"/>
          <w:w w:val="105"/>
          <w:sz w:val="24"/>
        </w:rPr>
        <w:t>житель</w:t>
      </w:r>
      <w:r>
        <w:rPr>
          <w:rFonts w:ascii="Tahoma" w:hAnsi="Tahoma"/>
          <w:color w:val="0E1115"/>
          <w:w w:val="105"/>
          <w:sz w:val="24"/>
        </w:rPr>
        <w:t>,</w:t>
      </w:r>
      <w:r>
        <w:rPr>
          <w:rFonts w:ascii="Tahoma" w:hAnsi="Tahoma"/>
          <w:color w:val="0E1115"/>
          <w:spacing w:val="-20"/>
          <w:w w:val="105"/>
          <w:sz w:val="24"/>
        </w:rPr>
        <w:t> </w:t>
      </w:r>
      <w:r>
        <w:rPr>
          <w:color w:val="0E1115"/>
          <w:w w:val="105"/>
          <w:sz w:val="24"/>
        </w:rPr>
        <w:t>участвующий</w:t>
      </w:r>
      <w:r>
        <w:rPr>
          <w:color w:val="0E1115"/>
          <w:spacing w:val="-18"/>
          <w:w w:val="105"/>
          <w:sz w:val="24"/>
        </w:rPr>
        <w:t> </w:t>
      </w:r>
      <w:r>
        <w:rPr>
          <w:color w:val="0E1115"/>
          <w:w w:val="105"/>
          <w:sz w:val="24"/>
        </w:rPr>
        <w:t>в</w:t>
      </w:r>
      <w:r>
        <w:rPr>
          <w:color w:val="0E1115"/>
          <w:spacing w:val="-18"/>
          <w:w w:val="105"/>
          <w:sz w:val="24"/>
        </w:rPr>
        <w:t> </w:t>
      </w:r>
      <w:r>
        <w:rPr>
          <w:color w:val="0E1115"/>
          <w:w w:val="105"/>
          <w:sz w:val="24"/>
        </w:rPr>
        <w:t>жизни</w:t>
      </w:r>
      <w:r>
        <w:rPr>
          <w:color w:val="0E1115"/>
          <w:spacing w:val="-18"/>
          <w:w w:val="105"/>
          <w:sz w:val="24"/>
        </w:rPr>
        <w:t> </w:t>
      </w:r>
      <w:r>
        <w:rPr>
          <w:color w:val="0E1115"/>
          <w:w w:val="105"/>
          <w:sz w:val="24"/>
        </w:rPr>
        <w:t>сообщества</w:t>
      </w:r>
      <w:r>
        <w:rPr>
          <w:color w:val="0E1115"/>
          <w:spacing w:val="-18"/>
          <w:w w:val="105"/>
          <w:sz w:val="24"/>
        </w:rPr>
        <w:t> </w:t>
      </w:r>
      <w:r>
        <w:rPr>
          <w:rFonts w:ascii="Tahoma" w:hAnsi="Tahoma"/>
          <w:color w:val="0E1115"/>
          <w:w w:val="105"/>
          <w:sz w:val="24"/>
        </w:rPr>
        <w:t>(</w:t>
      </w:r>
      <w:r>
        <w:rPr>
          <w:color w:val="0E1115"/>
          <w:w w:val="105"/>
          <w:sz w:val="24"/>
        </w:rPr>
        <w:t>через</w:t>
      </w:r>
      <w:r>
        <w:rPr>
          <w:color w:val="0E1115"/>
          <w:spacing w:val="-18"/>
          <w:w w:val="105"/>
          <w:sz w:val="24"/>
        </w:rPr>
        <w:t> </w:t>
      </w:r>
      <w:r>
        <w:rPr>
          <w:color w:val="0E1115"/>
          <w:w w:val="105"/>
          <w:sz w:val="24"/>
        </w:rPr>
        <w:t>тайм</w:t>
      </w:r>
      <w:r>
        <w:rPr>
          <w:rFonts w:ascii="Tahoma" w:hAnsi="Tahoma"/>
          <w:color w:val="0E1115"/>
          <w:w w:val="105"/>
          <w:sz w:val="24"/>
        </w:rPr>
        <w:t>- </w:t>
      </w:r>
      <w:r>
        <w:rPr>
          <w:color w:val="0E1115"/>
          <w:w w:val="105"/>
          <w:sz w:val="24"/>
        </w:rPr>
        <w:t>банк</w:t>
      </w:r>
      <w:r>
        <w:rPr>
          <w:rFonts w:ascii="Tahoma" w:hAnsi="Tahoma"/>
          <w:color w:val="0E1115"/>
          <w:w w:val="105"/>
          <w:sz w:val="24"/>
        </w:rPr>
        <w:t>,</w:t>
      </w:r>
      <w:r>
        <w:rPr>
          <w:rFonts w:ascii="Tahoma" w:hAnsi="Tahoma"/>
          <w:color w:val="0E1115"/>
          <w:spacing w:val="-11"/>
          <w:w w:val="105"/>
          <w:sz w:val="24"/>
        </w:rPr>
        <w:t> </w:t>
      </w:r>
      <w:r>
        <w:rPr>
          <w:color w:val="0E1115"/>
          <w:w w:val="105"/>
          <w:sz w:val="24"/>
        </w:rPr>
        <w:t>волонтерские</w:t>
      </w:r>
      <w:r>
        <w:rPr>
          <w:color w:val="0E1115"/>
          <w:spacing w:val="-8"/>
          <w:w w:val="105"/>
          <w:sz w:val="24"/>
        </w:rPr>
        <w:t> </w:t>
      </w:r>
      <w:r>
        <w:rPr>
          <w:color w:val="0E1115"/>
          <w:w w:val="105"/>
          <w:sz w:val="24"/>
        </w:rPr>
        <w:t>программы</w:t>
      </w:r>
      <w:r>
        <w:rPr>
          <w:rFonts w:ascii="Tahoma" w:hAnsi="Tahoma"/>
          <w:color w:val="0E1115"/>
          <w:w w:val="105"/>
          <w:sz w:val="24"/>
        </w:rPr>
        <w:t>,</w:t>
      </w:r>
      <w:r>
        <w:rPr>
          <w:rFonts w:ascii="Tahoma" w:hAnsi="Tahoma"/>
          <w:color w:val="0E1115"/>
          <w:spacing w:val="-11"/>
          <w:w w:val="105"/>
          <w:sz w:val="24"/>
        </w:rPr>
        <w:t> </w:t>
      </w:r>
      <w:r>
        <w:rPr>
          <w:color w:val="0E1115"/>
          <w:w w:val="105"/>
          <w:sz w:val="24"/>
        </w:rPr>
        <w:t>участие</w:t>
      </w:r>
      <w:r>
        <w:rPr>
          <w:color w:val="0E1115"/>
          <w:spacing w:val="-8"/>
          <w:w w:val="105"/>
          <w:sz w:val="24"/>
        </w:rPr>
        <w:t> </w:t>
      </w:r>
      <w:r>
        <w:rPr>
          <w:color w:val="0E1115"/>
          <w:w w:val="105"/>
          <w:sz w:val="24"/>
        </w:rPr>
        <w:t>в</w:t>
      </w:r>
      <w:r>
        <w:rPr>
          <w:color w:val="0E1115"/>
          <w:spacing w:val="-8"/>
          <w:w w:val="105"/>
          <w:sz w:val="24"/>
        </w:rPr>
        <w:t> </w:t>
      </w:r>
      <w:r>
        <w:rPr>
          <w:color w:val="0E1115"/>
          <w:w w:val="105"/>
          <w:sz w:val="24"/>
        </w:rPr>
        <w:t>собраниях</w:t>
      </w:r>
      <w:r>
        <w:rPr>
          <w:rFonts w:ascii="Tahoma" w:hAnsi="Tahoma"/>
          <w:color w:val="0E1115"/>
          <w:w w:val="105"/>
          <w:sz w:val="24"/>
        </w:rPr>
        <w:t>),</w:t>
      </w:r>
      <w:r>
        <w:rPr>
          <w:rFonts w:ascii="Tahoma" w:hAnsi="Tahoma"/>
          <w:color w:val="0E1115"/>
          <w:spacing w:val="-11"/>
          <w:w w:val="105"/>
          <w:sz w:val="24"/>
        </w:rPr>
        <w:t> </w:t>
      </w:r>
      <w:r>
        <w:rPr>
          <w:color w:val="0E1115"/>
          <w:w w:val="105"/>
          <w:sz w:val="24"/>
        </w:rPr>
        <w:t>начинает</w:t>
      </w:r>
      <w:r>
        <w:rPr>
          <w:color w:val="0E1115"/>
          <w:spacing w:val="-8"/>
          <w:w w:val="105"/>
          <w:sz w:val="24"/>
        </w:rPr>
        <w:t> </w:t>
      </w:r>
      <w:r>
        <w:rPr>
          <w:color w:val="0E1115"/>
          <w:w w:val="105"/>
          <w:sz w:val="24"/>
        </w:rPr>
        <w:t>получать </w:t>
      </w:r>
      <w:r>
        <w:rPr>
          <w:color w:val="0E1115"/>
          <w:sz w:val="24"/>
        </w:rPr>
        <w:t>ежемесячную</w:t>
      </w:r>
      <w:r>
        <w:rPr>
          <w:color w:val="0E1115"/>
          <w:spacing w:val="-10"/>
          <w:sz w:val="24"/>
        </w:rPr>
        <w:t> </w:t>
      </w:r>
      <w:r>
        <w:rPr>
          <w:color w:val="0E1115"/>
          <w:sz w:val="24"/>
        </w:rPr>
        <w:t>выплату</w:t>
      </w:r>
      <w:r>
        <w:rPr>
          <w:color w:val="0E1115"/>
          <w:spacing w:val="-10"/>
          <w:sz w:val="24"/>
        </w:rPr>
        <w:t> </w:t>
      </w:r>
      <w:r>
        <w:rPr>
          <w:color w:val="0E1115"/>
          <w:sz w:val="24"/>
        </w:rPr>
        <w:t>в</w:t>
      </w:r>
      <w:r>
        <w:rPr>
          <w:color w:val="0E1115"/>
          <w:spacing w:val="-10"/>
          <w:sz w:val="24"/>
        </w:rPr>
        <w:t> </w:t>
      </w:r>
      <w:r>
        <w:rPr>
          <w:rFonts w:ascii="Arial" w:hAnsi="Arial"/>
          <w:b/>
          <w:color w:val="0E1115"/>
          <w:sz w:val="24"/>
        </w:rPr>
        <w:t>л</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льн</w:t>
      </w:r>
      <w:r>
        <w:rPr>
          <w:rFonts w:ascii="Arial" w:hAnsi="Arial"/>
          <w:b/>
          <w:color w:val="0E1115"/>
          <w:sz w:val="27"/>
        </w:rPr>
        <w:t>ой</w:t>
      </w:r>
      <w:r>
        <w:rPr>
          <w:rFonts w:ascii="Arial" w:hAnsi="Arial"/>
          <w:b/>
          <w:color w:val="0E1115"/>
          <w:spacing w:val="-19"/>
          <w:sz w:val="27"/>
        </w:rPr>
        <w:t> </w:t>
      </w:r>
      <w:r>
        <w:rPr>
          <w:rFonts w:ascii="Arial" w:hAnsi="Arial"/>
          <w:b/>
          <w:color w:val="0E1115"/>
          <w:sz w:val="24"/>
        </w:rPr>
        <w:t>в</w:t>
      </w:r>
      <w:r>
        <w:rPr>
          <w:rFonts w:ascii="Arial" w:hAnsi="Arial"/>
          <w:b/>
          <w:color w:val="0E1115"/>
          <w:sz w:val="27"/>
        </w:rPr>
        <w:t>а</w:t>
      </w:r>
      <w:r>
        <w:rPr>
          <w:rFonts w:ascii="Arial" w:hAnsi="Arial"/>
          <w:b/>
          <w:color w:val="0E1115"/>
          <w:sz w:val="24"/>
        </w:rPr>
        <w:t>лют</w:t>
      </w:r>
      <w:r>
        <w:rPr>
          <w:rFonts w:ascii="Arial" w:hAnsi="Arial"/>
          <w:b/>
          <w:color w:val="0E1115"/>
          <w:sz w:val="27"/>
        </w:rPr>
        <w:t>е</w:t>
      </w:r>
      <w:r>
        <w:rPr>
          <w:rFonts w:ascii="Arial" w:hAnsi="Arial"/>
          <w:b/>
          <w:color w:val="0E1115"/>
          <w:spacing w:val="-13"/>
          <w:sz w:val="27"/>
        </w:rPr>
        <w:t> </w:t>
      </w:r>
      <w:r>
        <w:rPr>
          <w:rFonts w:ascii="Tahoma" w:hAnsi="Tahoma"/>
          <w:color w:val="0E1115"/>
          <w:sz w:val="24"/>
        </w:rPr>
        <w:t>(«</w:t>
      </w:r>
      <w:r>
        <w:rPr>
          <w:color w:val="0E1115"/>
          <w:sz w:val="24"/>
        </w:rPr>
        <w:t>колосах</w:t>
      </w:r>
      <w:r>
        <w:rPr>
          <w:rFonts w:ascii="Tahoma" w:hAnsi="Tahoma"/>
          <w:color w:val="0E1115"/>
          <w:sz w:val="24"/>
        </w:rPr>
        <w:t>»).</w:t>
      </w:r>
      <w:r>
        <w:rPr>
          <w:rFonts w:ascii="Tahoma" w:hAnsi="Tahoma"/>
          <w:color w:val="0E1115"/>
          <w:spacing w:val="-13"/>
          <w:sz w:val="24"/>
        </w:rPr>
        <w:t> </w:t>
      </w:r>
      <w:r>
        <w:rPr>
          <w:color w:val="0E1115"/>
          <w:sz w:val="24"/>
        </w:rPr>
        <w:t>Это</w:t>
      </w:r>
      <w:r>
        <w:rPr>
          <w:color w:val="0E1115"/>
          <w:spacing w:val="-10"/>
          <w:sz w:val="24"/>
        </w:rPr>
        <w:t> </w:t>
      </w:r>
      <w:r>
        <w:rPr>
          <w:color w:val="0E1115"/>
          <w:sz w:val="24"/>
        </w:rPr>
        <w:t>не</w:t>
      </w:r>
      <w:r>
        <w:rPr>
          <w:color w:val="0E1115"/>
          <w:spacing w:val="-10"/>
          <w:sz w:val="24"/>
        </w:rPr>
        <w:t> </w:t>
      </w:r>
      <w:r>
        <w:rPr>
          <w:color w:val="0E1115"/>
          <w:sz w:val="24"/>
        </w:rPr>
        <w:t>полноценный </w:t>
      </w:r>
      <w:r>
        <w:rPr>
          <w:color w:val="0E1115"/>
          <w:w w:val="105"/>
          <w:sz w:val="24"/>
        </w:rPr>
        <w:t>УБД</w:t>
      </w:r>
      <w:r>
        <w:rPr>
          <w:rFonts w:ascii="Tahoma" w:hAnsi="Tahoma"/>
          <w:color w:val="0E1115"/>
          <w:w w:val="105"/>
          <w:sz w:val="24"/>
        </w:rPr>
        <w:t>, </w:t>
      </w:r>
      <w:r>
        <w:rPr>
          <w:color w:val="0E1115"/>
          <w:w w:val="105"/>
          <w:sz w:val="24"/>
        </w:rPr>
        <w:t>а его прототип</w:t>
      </w:r>
      <w:r>
        <w:rPr>
          <w:rFonts w:ascii="Tahoma" w:hAnsi="Tahoma"/>
          <w:color w:val="0E1115"/>
          <w:w w:val="105"/>
          <w:sz w:val="24"/>
        </w:rPr>
        <w:t>, </w:t>
      </w:r>
      <w:r>
        <w:rPr>
          <w:color w:val="0E1115"/>
          <w:w w:val="105"/>
          <w:sz w:val="24"/>
        </w:rPr>
        <w:t>который можно потратить внутри сообщества</w:t>
      </w:r>
      <w:r>
        <w:rPr>
          <w:rFonts w:ascii="Tahoma" w:hAnsi="Tahoma"/>
          <w:color w:val="0E1115"/>
          <w:w w:val="105"/>
          <w:sz w:val="24"/>
        </w:rPr>
        <w:t>.</w:t>
      </w:r>
    </w:p>
    <w:p>
      <w:pPr>
        <w:pStyle w:val="ListParagraph"/>
        <w:numPr>
          <w:ilvl w:val="0"/>
          <w:numId w:val="45"/>
        </w:numPr>
        <w:tabs>
          <w:tab w:pos="575" w:val="left" w:leader="none"/>
        </w:tabs>
        <w:spacing w:line="240" w:lineRule="auto" w:before="94" w:after="0"/>
        <w:ind w:left="575" w:right="0" w:hanging="255"/>
        <w:jc w:val="left"/>
        <w:rPr>
          <w:rFonts w:ascii="Tahoma" w:hAnsi="Tahoma"/>
          <w:sz w:val="24"/>
        </w:rPr>
      </w:pPr>
      <w:r>
        <w:rPr>
          <w:rFonts w:ascii="Arial" w:hAnsi="Arial"/>
          <w:b/>
          <w:color w:val="0E1115"/>
          <w:spacing w:val="-10"/>
          <w:sz w:val="27"/>
        </w:rPr>
        <w:t>Со</w:t>
      </w:r>
      <w:r>
        <w:rPr>
          <w:rFonts w:ascii="Arial" w:hAnsi="Arial"/>
          <w:b/>
          <w:color w:val="0E1115"/>
          <w:spacing w:val="-10"/>
          <w:sz w:val="24"/>
        </w:rPr>
        <w:t>зд</w:t>
      </w:r>
      <w:r>
        <w:rPr>
          <w:rFonts w:ascii="Arial" w:hAnsi="Arial"/>
          <w:b/>
          <w:color w:val="0E1115"/>
          <w:spacing w:val="-10"/>
          <w:sz w:val="27"/>
        </w:rPr>
        <w:t>а</w:t>
      </w:r>
      <w:r>
        <w:rPr>
          <w:rFonts w:ascii="Arial" w:hAnsi="Arial"/>
          <w:b/>
          <w:color w:val="0E1115"/>
          <w:spacing w:val="-10"/>
          <w:sz w:val="24"/>
        </w:rPr>
        <w:t>ни</w:t>
      </w:r>
      <w:r>
        <w:rPr>
          <w:rFonts w:ascii="Arial" w:hAnsi="Arial"/>
          <w:b/>
          <w:color w:val="0E1115"/>
          <w:spacing w:val="-10"/>
          <w:sz w:val="27"/>
        </w:rPr>
        <w:t>е</w:t>
      </w:r>
      <w:r>
        <w:rPr>
          <w:rFonts w:ascii="Arial" w:hAnsi="Arial"/>
          <w:b/>
          <w:color w:val="0E1115"/>
          <w:spacing w:val="-6"/>
          <w:sz w:val="27"/>
        </w:rPr>
        <w:t> </w:t>
      </w:r>
      <w:r>
        <w:rPr>
          <w:rFonts w:ascii="Tahoma" w:hAnsi="Tahoma"/>
          <w:b/>
          <w:color w:val="0E1115"/>
          <w:spacing w:val="-10"/>
          <w:sz w:val="24"/>
        </w:rPr>
        <w:t>«</w:t>
      </w:r>
      <w:r>
        <w:rPr>
          <w:rFonts w:ascii="Arial" w:hAnsi="Arial"/>
          <w:b/>
          <w:color w:val="0E1115"/>
          <w:spacing w:val="-10"/>
          <w:sz w:val="24"/>
        </w:rPr>
        <w:t>Би</w:t>
      </w:r>
      <w:r>
        <w:rPr>
          <w:rFonts w:ascii="Arial" w:hAnsi="Arial"/>
          <w:b/>
          <w:color w:val="0E1115"/>
          <w:spacing w:val="-10"/>
          <w:sz w:val="27"/>
        </w:rPr>
        <w:t>р</w:t>
      </w:r>
      <w:r>
        <w:rPr>
          <w:rFonts w:ascii="Arial" w:hAnsi="Arial"/>
          <w:b/>
          <w:color w:val="0E1115"/>
          <w:spacing w:val="-10"/>
          <w:sz w:val="24"/>
        </w:rPr>
        <w:t>жи</w:t>
      </w:r>
      <w:r>
        <w:rPr>
          <w:rFonts w:ascii="Arial" w:hAnsi="Arial"/>
          <w:b/>
          <w:color w:val="0E1115"/>
          <w:spacing w:val="2"/>
          <w:sz w:val="24"/>
        </w:rPr>
        <w:t> </w:t>
      </w:r>
      <w:r>
        <w:rPr>
          <w:rFonts w:ascii="Arial" w:hAnsi="Arial"/>
          <w:b/>
          <w:color w:val="0E1115"/>
          <w:spacing w:val="-10"/>
          <w:sz w:val="24"/>
        </w:rPr>
        <w:t>т</w:t>
      </w:r>
      <w:r>
        <w:rPr>
          <w:rFonts w:ascii="Arial" w:hAnsi="Arial"/>
          <w:b/>
          <w:color w:val="0E1115"/>
          <w:spacing w:val="-10"/>
          <w:sz w:val="27"/>
        </w:rPr>
        <w:t>ру</w:t>
      </w:r>
      <w:r>
        <w:rPr>
          <w:rFonts w:ascii="Arial" w:hAnsi="Arial"/>
          <w:b/>
          <w:color w:val="0E1115"/>
          <w:spacing w:val="-10"/>
          <w:sz w:val="24"/>
        </w:rPr>
        <w:t>д</w:t>
      </w:r>
      <w:r>
        <w:rPr>
          <w:rFonts w:ascii="Arial" w:hAnsi="Arial"/>
          <w:b/>
          <w:color w:val="0E1115"/>
          <w:spacing w:val="-10"/>
          <w:sz w:val="27"/>
        </w:rPr>
        <w:t>а</w:t>
      </w:r>
      <w:r>
        <w:rPr>
          <w:rFonts w:ascii="Tahoma" w:hAnsi="Tahoma"/>
          <w:b/>
          <w:color w:val="0E1115"/>
          <w:spacing w:val="-10"/>
          <w:sz w:val="24"/>
        </w:rPr>
        <w:t>»:</w:t>
      </w:r>
      <w:r>
        <w:rPr>
          <w:rFonts w:ascii="Tahoma" w:hAnsi="Tahoma"/>
          <w:b/>
          <w:color w:val="0E1115"/>
          <w:spacing w:val="7"/>
          <w:sz w:val="24"/>
        </w:rPr>
        <w:t> </w:t>
      </w:r>
      <w:r>
        <w:rPr>
          <w:rFonts w:ascii="Tahoma" w:hAnsi="Tahoma"/>
          <w:color w:val="0E1115"/>
          <w:spacing w:val="-10"/>
          <w:sz w:val="24"/>
        </w:rPr>
        <w:t>IT-</w:t>
      </w:r>
      <w:r>
        <w:rPr>
          <w:color w:val="0E1115"/>
          <w:spacing w:val="-10"/>
          <w:sz w:val="24"/>
        </w:rPr>
        <w:t>платформа</w:t>
      </w:r>
      <w:r>
        <w:rPr>
          <w:rFonts w:ascii="Tahoma" w:hAnsi="Tahoma"/>
          <w:color w:val="0E1115"/>
          <w:spacing w:val="-10"/>
          <w:sz w:val="24"/>
        </w:rPr>
        <w:t>,</w:t>
      </w:r>
      <w:r>
        <w:rPr>
          <w:rFonts w:ascii="Tahoma" w:hAnsi="Tahoma"/>
          <w:color w:val="0E1115"/>
          <w:spacing w:val="2"/>
          <w:sz w:val="24"/>
        </w:rPr>
        <w:t> </w:t>
      </w:r>
      <w:r>
        <w:rPr>
          <w:color w:val="0E1115"/>
          <w:spacing w:val="-10"/>
          <w:sz w:val="24"/>
        </w:rPr>
        <w:t>где</w:t>
      </w:r>
      <w:r>
        <w:rPr>
          <w:color w:val="0E1115"/>
          <w:spacing w:val="6"/>
          <w:sz w:val="24"/>
        </w:rPr>
        <w:t> </w:t>
      </w:r>
      <w:r>
        <w:rPr>
          <w:color w:val="0E1115"/>
          <w:spacing w:val="-10"/>
          <w:sz w:val="24"/>
        </w:rPr>
        <w:t>объединяются</w:t>
      </w:r>
      <w:r>
        <w:rPr>
          <w:rFonts w:ascii="Tahoma" w:hAnsi="Tahoma"/>
          <w:color w:val="0E1115"/>
          <w:spacing w:val="-10"/>
          <w:sz w:val="24"/>
        </w:rPr>
        <w:t>:</w:t>
      </w:r>
    </w:p>
    <w:p>
      <w:pPr>
        <w:pStyle w:val="ListParagraph"/>
        <w:numPr>
          <w:ilvl w:val="1"/>
          <w:numId w:val="45"/>
        </w:numPr>
        <w:tabs>
          <w:tab w:pos="844" w:val="left" w:leader="none"/>
        </w:tabs>
        <w:spacing w:line="240" w:lineRule="auto" w:before="243" w:after="0"/>
        <w:ind w:left="844" w:right="0" w:hanging="262"/>
        <w:jc w:val="left"/>
        <w:rPr>
          <w:rFonts w:ascii="Tahoma" w:hAnsi="Tahoma"/>
          <w:sz w:val="24"/>
        </w:rPr>
      </w:pPr>
      <w:r>
        <w:rPr>
          <w:color w:val="0E1115"/>
          <w:w w:val="105"/>
          <w:sz w:val="24"/>
        </w:rPr>
        <w:t>Вакансии</w:t>
      </w:r>
      <w:r>
        <w:rPr>
          <w:color w:val="0E1115"/>
          <w:spacing w:val="-16"/>
          <w:w w:val="105"/>
          <w:sz w:val="24"/>
        </w:rPr>
        <w:t> </w:t>
      </w:r>
      <w:r>
        <w:rPr>
          <w:color w:val="0E1115"/>
          <w:w w:val="105"/>
          <w:sz w:val="24"/>
        </w:rPr>
        <w:t>за</w:t>
      </w:r>
      <w:r>
        <w:rPr>
          <w:color w:val="0E1115"/>
          <w:spacing w:val="-15"/>
          <w:w w:val="105"/>
          <w:sz w:val="24"/>
        </w:rPr>
        <w:t> </w:t>
      </w:r>
      <w:r>
        <w:rPr>
          <w:color w:val="0E1115"/>
          <w:w w:val="105"/>
          <w:sz w:val="24"/>
        </w:rPr>
        <w:t>национальную</w:t>
      </w:r>
      <w:r>
        <w:rPr>
          <w:color w:val="0E1115"/>
          <w:spacing w:val="-15"/>
          <w:w w:val="105"/>
          <w:sz w:val="24"/>
        </w:rPr>
        <w:t> </w:t>
      </w:r>
      <w:r>
        <w:rPr>
          <w:color w:val="0E1115"/>
          <w:spacing w:val="-2"/>
          <w:w w:val="105"/>
          <w:sz w:val="24"/>
        </w:rPr>
        <w:t>валюту</w:t>
      </w:r>
      <w:r>
        <w:rPr>
          <w:rFonts w:ascii="Tahoma" w:hAnsi="Tahoma"/>
          <w:color w:val="0E1115"/>
          <w:spacing w:val="-2"/>
          <w:w w:val="105"/>
          <w:sz w:val="24"/>
        </w:rPr>
        <w:t>.</w:t>
      </w:r>
    </w:p>
    <w:p>
      <w:pPr>
        <w:pStyle w:val="ListParagraph"/>
        <w:numPr>
          <w:ilvl w:val="1"/>
          <w:numId w:val="45"/>
        </w:numPr>
        <w:tabs>
          <w:tab w:pos="844" w:val="left" w:leader="none"/>
        </w:tabs>
        <w:spacing w:line="240" w:lineRule="auto" w:before="216" w:after="0"/>
        <w:ind w:left="844" w:right="0" w:hanging="262"/>
        <w:jc w:val="left"/>
        <w:rPr>
          <w:rFonts w:ascii="Tahoma" w:hAnsi="Tahoma"/>
          <w:sz w:val="24"/>
        </w:rPr>
      </w:pPr>
      <w:r>
        <w:rPr>
          <w:color w:val="0E1115"/>
          <w:w w:val="105"/>
          <w:sz w:val="24"/>
        </w:rPr>
        <w:t>Запросы</w:t>
      </w:r>
      <w:r>
        <w:rPr>
          <w:color w:val="0E1115"/>
          <w:spacing w:val="-12"/>
          <w:w w:val="105"/>
          <w:sz w:val="24"/>
        </w:rPr>
        <w:t> </w:t>
      </w:r>
      <w:r>
        <w:rPr>
          <w:color w:val="0E1115"/>
          <w:w w:val="105"/>
          <w:sz w:val="24"/>
        </w:rPr>
        <w:t>на</w:t>
      </w:r>
      <w:r>
        <w:rPr>
          <w:color w:val="0E1115"/>
          <w:spacing w:val="-11"/>
          <w:w w:val="105"/>
          <w:sz w:val="24"/>
        </w:rPr>
        <w:t> </w:t>
      </w:r>
      <w:r>
        <w:rPr>
          <w:color w:val="0E1115"/>
          <w:w w:val="105"/>
          <w:sz w:val="24"/>
        </w:rPr>
        <w:t>услуги</w:t>
      </w:r>
      <w:r>
        <w:rPr>
          <w:color w:val="0E1115"/>
          <w:spacing w:val="-12"/>
          <w:w w:val="105"/>
          <w:sz w:val="24"/>
        </w:rPr>
        <w:t> </w:t>
      </w:r>
      <w:r>
        <w:rPr>
          <w:color w:val="0E1115"/>
          <w:w w:val="105"/>
          <w:sz w:val="24"/>
        </w:rPr>
        <w:t>из</w:t>
      </w:r>
      <w:r>
        <w:rPr>
          <w:color w:val="0E1115"/>
          <w:spacing w:val="-11"/>
          <w:w w:val="105"/>
          <w:sz w:val="24"/>
        </w:rPr>
        <w:t> </w:t>
      </w:r>
      <w:r>
        <w:rPr>
          <w:color w:val="0E1115"/>
          <w:w w:val="105"/>
          <w:sz w:val="24"/>
        </w:rPr>
        <w:t>тайм</w:t>
      </w:r>
      <w:r>
        <w:rPr>
          <w:rFonts w:ascii="Tahoma" w:hAnsi="Tahoma"/>
          <w:color w:val="0E1115"/>
          <w:w w:val="105"/>
          <w:sz w:val="24"/>
        </w:rPr>
        <w:t>-</w:t>
      </w:r>
      <w:r>
        <w:rPr>
          <w:color w:val="0E1115"/>
          <w:spacing w:val="-2"/>
          <w:w w:val="105"/>
          <w:sz w:val="24"/>
        </w:rPr>
        <w:t>банка</w:t>
      </w:r>
      <w:r>
        <w:rPr>
          <w:rFonts w:ascii="Tahoma" w:hAnsi="Tahoma"/>
          <w:color w:val="0E1115"/>
          <w:spacing w:val="-2"/>
          <w:w w:val="105"/>
          <w:sz w:val="24"/>
        </w:rPr>
        <w:t>.</w:t>
      </w:r>
    </w:p>
    <w:p>
      <w:pPr>
        <w:pStyle w:val="ListParagraph"/>
        <w:numPr>
          <w:ilvl w:val="1"/>
          <w:numId w:val="45"/>
        </w:numPr>
        <w:tabs>
          <w:tab w:pos="844" w:val="left" w:leader="none"/>
        </w:tabs>
        <w:spacing w:line="240" w:lineRule="auto" w:before="217" w:after="0"/>
        <w:ind w:left="844" w:right="0" w:hanging="262"/>
        <w:jc w:val="left"/>
        <w:rPr>
          <w:rFonts w:ascii="Tahoma" w:hAnsi="Tahoma"/>
          <w:sz w:val="24"/>
        </w:rPr>
      </w:pPr>
      <w:r>
        <w:rPr>
          <w:color w:val="0E1115"/>
          <w:sz w:val="24"/>
        </w:rPr>
        <w:t>Проекты</w:t>
      </w:r>
      <w:r>
        <w:rPr>
          <w:rFonts w:ascii="Tahoma" w:hAnsi="Tahoma"/>
          <w:color w:val="0E1115"/>
          <w:sz w:val="24"/>
        </w:rPr>
        <w:t>,</w:t>
      </w:r>
      <w:r>
        <w:rPr>
          <w:rFonts w:ascii="Tahoma" w:hAnsi="Tahoma"/>
          <w:color w:val="0E1115"/>
          <w:spacing w:val="19"/>
          <w:sz w:val="24"/>
        </w:rPr>
        <w:t> </w:t>
      </w:r>
      <w:r>
        <w:rPr>
          <w:color w:val="0E1115"/>
          <w:sz w:val="24"/>
        </w:rPr>
        <w:t>которые</w:t>
      </w:r>
      <w:r>
        <w:rPr>
          <w:color w:val="0E1115"/>
          <w:spacing w:val="22"/>
          <w:sz w:val="24"/>
        </w:rPr>
        <w:t> </w:t>
      </w:r>
      <w:r>
        <w:rPr>
          <w:color w:val="0E1115"/>
          <w:sz w:val="24"/>
        </w:rPr>
        <w:t>можно</w:t>
      </w:r>
      <w:r>
        <w:rPr>
          <w:color w:val="0E1115"/>
          <w:spacing w:val="23"/>
          <w:sz w:val="24"/>
        </w:rPr>
        <w:t> </w:t>
      </w:r>
      <w:r>
        <w:rPr>
          <w:color w:val="0E1115"/>
          <w:sz w:val="24"/>
        </w:rPr>
        <w:t>финансировать</w:t>
      </w:r>
      <w:r>
        <w:rPr>
          <w:color w:val="0E1115"/>
          <w:spacing w:val="22"/>
          <w:sz w:val="24"/>
        </w:rPr>
        <w:t> </w:t>
      </w:r>
      <w:r>
        <w:rPr>
          <w:color w:val="0E1115"/>
          <w:sz w:val="24"/>
        </w:rPr>
        <w:t>через</w:t>
      </w:r>
      <w:r>
        <w:rPr>
          <w:color w:val="0E1115"/>
          <w:spacing w:val="23"/>
          <w:sz w:val="24"/>
        </w:rPr>
        <w:t> </w:t>
      </w:r>
      <w:r>
        <w:rPr>
          <w:color w:val="0E1115"/>
          <w:sz w:val="24"/>
        </w:rPr>
        <w:t>общий</w:t>
      </w:r>
      <w:r>
        <w:rPr>
          <w:color w:val="0E1115"/>
          <w:spacing w:val="22"/>
          <w:sz w:val="24"/>
        </w:rPr>
        <w:t> </w:t>
      </w:r>
      <w:r>
        <w:rPr>
          <w:color w:val="0E1115"/>
          <w:sz w:val="24"/>
        </w:rPr>
        <w:t>фонд</w:t>
      </w:r>
      <w:r>
        <w:rPr>
          <w:color w:val="0E1115"/>
          <w:spacing w:val="22"/>
          <w:sz w:val="24"/>
        </w:rPr>
        <w:t> </w:t>
      </w:r>
      <w:r>
        <w:rPr>
          <w:rFonts w:ascii="Tahoma" w:hAnsi="Tahoma"/>
          <w:color w:val="0E1115"/>
          <w:spacing w:val="-2"/>
          <w:sz w:val="24"/>
        </w:rPr>
        <w:t>(</w:t>
      </w:r>
      <w:r>
        <w:rPr>
          <w:color w:val="0E1115"/>
          <w:spacing w:val="-2"/>
          <w:sz w:val="24"/>
        </w:rPr>
        <w:t>краудфандинг</w:t>
      </w:r>
      <w:r>
        <w:rPr>
          <w:rFonts w:ascii="Tahoma" w:hAnsi="Tahoma"/>
          <w:color w:val="0E1115"/>
          <w:spacing w:val="-2"/>
          <w:sz w:val="24"/>
        </w:rPr>
        <w:t>).</w:t>
      </w:r>
    </w:p>
    <w:p>
      <w:pPr>
        <w:pStyle w:val="ListParagraph"/>
        <w:numPr>
          <w:ilvl w:val="0"/>
          <w:numId w:val="45"/>
        </w:numPr>
        <w:tabs>
          <w:tab w:pos="575" w:val="left" w:leader="none"/>
        </w:tabs>
        <w:spacing w:line="336" w:lineRule="auto" w:before="203" w:after="0"/>
        <w:ind w:left="575" w:right="65" w:hanging="255"/>
        <w:jc w:val="left"/>
        <w:rPr>
          <w:rFonts w:ascii="Tahoma" w:hAnsi="Tahoma"/>
          <w:sz w:val="24"/>
        </w:rPr>
      </w:pPr>
      <w:r>
        <w:rPr>
          <w:rFonts w:ascii="Arial" w:hAnsi="Arial"/>
          <w:b/>
          <w:color w:val="0E1115"/>
          <w:spacing w:val="-4"/>
          <w:sz w:val="24"/>
        </w:rPr>
        <w:t>Ю</w:t>
      </w:r>
      <w:r>
        <w:rPr>
          <w:rFonts w:ascii="Arial" w:hAnsi="Arial"/>
          <w:b/>
          <w:color w:val="0E1115"/>
          <w:spacing w:val="-4"/>
          <w:sz w:val="27"/>
        </w:rPr>
        <w:t>р</w:t>
      </w:r>
      <w:r>
        <w:rPr>
          <w:rFonts w:ascii="Arial" w:hAnsi="Arial"/>
          <w:b/>
          <w:color w:val="0E1115"/>
          <w:spacing w:val="-4"/>
          <w:sz w:val="24"/>
        </w:rPr>
        <w:t>идич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ое</w:t>
      </w:r>
      <w:r>
        <w:rPr>
          <w:rFonts w:ascii="Arial" w:hAnsi="Arial"/>
          <w:b/>
          <w:color w:val="0E1115"/>
          <w:spacing w:val="-14"/>
          <w:sz w:val="27"/>
        </w:rPr>
        <w:t> </w:t>
      </w:r>
      <w:r>
        <w:rPr>
          <w:rFonts w:ascii="Arial" w:hAnsi="Arial"/>
          <w:b/>
          <w:color w:val="0E1115"/>
          <w:spacing w:val="-4"/>
          <w:sz w:val="27"/>
        </w:rPr>
        <w:t>о</w:t>
      </w:r>
      <w:r>
        <w:rPr>
          <w:rFonts w:ascii="Arial" w:hAnsi="Arial"/>
          <w:b/>
          <w:color w:val="0E1115"/>
          <w:spacing w:val="-4"/>
          <w:sz w:val="24"/>
        </w:rPr>
        <w:t>ф</w:t>
      </w:r>
      <w:r>
        <w:rPr>
          <w:rFonts w:ascii="Arial" w:hAnsi="Arial"/>
          <w:b/>
          <w:color w:val="0E1115"/>
          <w:spacing w:val="-4"/>
          <w:sz w:val="27"/>
        </w:rPr>
        <w:t>ор</w:t>
      </w:r>
      <w:r>
        <w:rPr>
          <w:rFonts w:ascii="Arial" w:hAnsi="Arial"/>
          <w:b/>
          <w:color w:val="0E1115"/>
          <w:spacing w:val="-4"/>
          <w:sz w:val="24"/>
        </w:rPr>
        <w:t>мл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 </w:t>
      </w:r>
      <w:r>
        <w:rPr>
          <w:color w:val="0E1115"/>
          <w:spacing w:val="-4"/>
          <w:sz w:val="24"/>
        </w:rPr>
        <w:t>Регистрация всех структур </w:t>
      </w:r>
      <w:r>
        <w:rPr>
          <w:rFonts w:ascii="Tahoma" w:hAnsi="Tahoma"/>
          <w:color w:val="0E1115"/>
          <w:spacing w:val="-4"/>
          <w:sz w:val="24"/>
        </w:rPr>
        <w:t>(</w:t>
      </w:r>
      <w:r>
        <w:rPr>
          <w:color w:val="0E1115"/>
          <w:spacing w:val="-4"/>
          <w:sz w:val="24"/>
        </w:rPr>
        <w:t>кооператива</w:t>
      </w:r>
      <w:r>
        <w:rPr>
          <w:rFonts w:ascii="Tahoma" w:hAnsi="Tahoma"/>
          <w:color w:val="0E1115"/>
          <w:spacing w:val="-4"/>
          <w:sz w:val="24"/>
        </w:rPr>
        <w:t>,</w:t>
      </w:r>
      <w:r>
        <w:rPr>
          <w:rFonts w:ascii="Tahoma" w:hAnsi="Tahoma"/>
          <w:color w:val="0E1115"/>
          <w:spacing w:val="-7"/>
          <w:sz w:val="24"/>
        </w:rPr>
        <w:t> </w:t>
      </w:r>
      <w:r>
        <w:rPr>
          <w:color w:val="0E1115"/>
          <w:spacing w:val="-4"/>
          <w:sz w:val="24"/>
        </w:rPr>
        <w:t>фонда</w:t>
      </w:r>
      <w:r>
        <w:rPr>
          <w:rFonts w:ascii="Tahoma" w:hAnsi="Tahoma"/>
          <w:color w:val="0E1115"/>
          <w:spacing w:val="-4"/>
          <w:sz w:val="24"/>
        </w:rPr>
        <w:t>)</w:t>
      </w:r>
      <w:r>
        <w:rPr>
          <w:rFonts w:ascii="Tahoma" w:hAnsi="Tahoma"/>
          <w:color w:val="0E1115"/>
          <w:spacing w:val="-7"/>
          <w:sz w:val="24"/>
        </w:rPr>
        <w:t> </w:t>
      </w:r>
      <w:r>
        <w:rPr>
          <w:color w:val="0E1115"/>
          <w:spacing w:val="-4"/>
          <w:sz w:val="24"/>
        </w:rPr>
        <w:t>как </w:t>
      </w:r>
      <w:r>
        <w:rPr>
          <w:color w:val="0E1115"/>
          <w:sz w:val="24"/>
        </w:rPr>
        <w:t>юридических лиц</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8"/>
          <w:sz w:val="27"/>
        </w:rPr>
        <w:t> </w:t>
      </w:r>
      <w:r>
        <w:rPr>
          <w:rFonts w:ascii="Tahoma" w:hAnsi="Tahoma"/>
          <w:b/>
          <w:color w:val="0E1115"/>
          <w:w w:val="90"/>
          <w:sz w:val="24"/>
        </w:rPr>
        <w:t>3:</w:t>
      </w:r>
      <w:r>
        <w:rPr>
          <w:rFonts w:ascii="Tahoma" w:hAnsi="Tahoma"/>
          <w:b/>
          <w:color w:val="0E1115"/>
          <w:spacing w:val="-2"/>
          <w:sz w:val="24"/>
        </w:rPr>
        <w:t> </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лиз</w:t>
      </w:r>
      <w:r>
        <w:rPr>
          <w:rFonts w:ascii="Arial" w:hAnsi="Arial"/>
          <w:b/>
          <w:color w:val="0E1115"/>
          <w:spacing w:val="1"/>
          <w:sz w:val="24"/>
        </w:rPr>
        <w:t> </w:t>
      </w:r>
      <w:r>
        <w:rPr>
          <w:rFonts w:ascii="Arial" w:hAnsi="Arial"/>
          <w:b/>
          <w:color w:val="0E1115"/>
          <w:w w:val="90"/>
          <w:sz w:val="24"/>
        </w:rPr>
        <w:t>и</w:t>
      </w:r>
      <w:r>
        <w:rPr>
          <w:rFonts w:ascii="Arial" w:hAnsi="Arial"/>
          <w:b/>
          <w:color w:val="0E1115"/>
          <w:spacing w:val="1"/>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дг</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вк</w:t>
      </w:r>
      <w:r>
        <w:rPr>
          <w:rFonts w:ascii="Arial" w:hAnsi="Arial"/>
          <w:b/>
          <w:color w:val="0E1115"/>
          <w:w w:val="90"/>
          <w:sz w:val="27"/>
        </w:rPr>
        <w:t>а</w:t>
      </w:r>
      <w:r>
        <w:rPr>
          <w:rFonts w:ascii="Arial" w:hAnsi="Arial"/>
          <w:b/>
          <w:color w:val="0E1115"/>
          <w:spacing w:val="-7"/>
          <w:sz w:val="27"/>
        </w:rPr>
        <w:t> </w:t>
      </w:r>
      <w:r>
        <w:rPr>
          <w:rFonts w:ascii="Arial" w:hAnsi="Arial"/>
          <w:b/>
          <w:color w:val="0E1115"/>
          <w:w w:val="90"/>
          <w:sz w:val="24"/>
        </w:rPr>
        <w:t>к</w:t>
      </w:r>
      <w:r>
        <w:rPr>
          <w:rFonts w:ascii="Arial" w:hAnsi="Arial"/>
          <w:b/>
          <w:color w:val="0E1115"/>
          <w:spacing w:val="1"/>
          <w:sz w:val="24"/>
        </w:rPr>
        <w:t> </w:t>
      </w:r>
      <w:r>
        <w:rPr>
          <w:rFonts w:ascii="Arial" w:hAnsi="Arial"/>
          <w:b/>
          <w:color w:val="0E1115"/>
          <w:w w:val="90"/>
          <w:sz w:val="24"/>
        </w:rPr>
        <w:t>м</w:t>
      </w:r>
      <w:r>
        <w:rPr>
          <w:rFonts w:ascii="Arial" w:hAnsi="Arial"/>
          <w:b/>
          <w:color w:val="0E1115"/>
          <w:w w:val="90"/>
          <w:sz w:val="27"/>
        </w:rPr>
        <w:t>ас</w:t>
      </w:r>
      <w:r>
        <w:rPr>
          <w:rFonts w:ascii="Arial" w:hAnsi="Arial"/>
          <w:b/>
          <w:color w:val="0E1115"/>
          <w:w w:val="90"/>
          <w:sz w:val="24"/>
        </w:rPr>
        <w:t>шт</w:t>
      </w:r>
      <w:r>
        <w:rPr>
          <w:rFonts w:ascii="Arial" w:hAnsi="Arial"/>
          <w:b/>
          <w:color w:val="0E1115"/>
          <w:w w:val="90"/>
          <w:sz w:val="27"/>
        </w:rPr>
        <w:t>а</w:t>
      </w:r>
      <w:r>
        <w:rPr>
          <w:rFonts w:ascii="Arial" w:hAnsi="Arial"/>
          <w:b/>
          <w:color w:val="0E1115"/>
          <w:w w:val="90"/>
          <w:sz w:val="24"/>
        </w:rPr>
        <w:t>би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нию</w:t>
      </w:r>
      <w:r>
        <w:rPr>
          <w:rFonts w:ascii="Arial" w:hAnsi="Arial"/>
          <w:b/>
          <w:color w:val="0E1115"/>
          <w:spacing w:val="1"/>
          <w:sz w:val="24"/>
        </w:rPr>
        <w:t> </w:t>
      </w:r>
      <w:r>
        <w:rPr>
          <w:rFonts w:ascii="Tahoma" w:hAnsi="Tahoma"/>
          <w:b/>
          <w:color w:val="0E1115"/>
          <w:w w:val="90"/>
          <w:sz w:val="24"/>
        </w:rPr>
        <w:t>(</w:t>
      </w:r>
      <w:r>
        <w:rPr>
          <w:rFonts w:ascii="Arial" w:hAnsi="Arial"/>
          <w:b/>
          <w:color w:val="0E1115"/>
          <w:w w:val="90"/>
          <w:sz w:val="27"/>
        </w:rPr>
        <w:t>Мес</w:t>
      </w:r>
      <w:r>
        <w:rPr>
          <w:rFonts w:ascii="Arial" w:hAnsi="Arial"/>
          <w:b/>
          <w:color w:val="0E1115"/>
          <w:w w:val="90"/>
          <w:sz w:val="24"/>
        </w:rPr>
        <w:t>яцы</w:t>
      </w:r>
      <w:r>
        <w:rPr>
          <w:rFonts w:ascii="Arial" w:hAnsi="Arial"/>
          <w:b/>
          <w:color w:val="0E1115"/>
          <w:sz w:val="24"/>
        </w:rPr>
        <w:t> </w:t>
      </w:r>
      <w:r>
        <w:rPr>
          <w:rFonts w:ascii="Tahoma" w:hAnsi="Tahoma"/>
          <w:b/>
          <w:color w:val="0E1115"/>
          <w:w w:val="90"/>
          <w:sz w:val="24"/>
        </w:rPr>
        <w:t>31-</w:t>
      </w:r>
      <w:r>
        <w:rPr>
          <w:rFonts w:ascii="Tahoma" w:hAnsi="Tahoma"/>
          <w:b/>
          <w:color w:val="0E1115"/>
          <w:spacing w:val="-5"/>
          <w:w w:val="90"/>
          <w:sz w:val="24"/>
        </w:rPr>
        <w:t>36)</w:t>
      </w:r>
    </w:p>
    <w:p>
      <w:pPr>
        <w:pStyle w:val="ListParagraph"/>
        <w:numPr>
          <w:ilvl w:val="0"/>
          <w:numId w:val="45"/>
        </w:numPr>
        <w:tabs>
          <w:tab w:pos="575" w:val="left" w:leader="none"/>
        </w:tabs>
        <w:spacing w:line="336" w:lineRule="auto" w:before="230" w:after="0"/>
        <w:ind w:left="575" w:right="1247" w:hanging="255"/>
        <w:jc w:val="left"/>
        <w:rPr>
          <w:rFonts w:ascii="Tahoma" w:hAnsi="Tahoma"/>
          <w:sz w:val="24"/>
        </w:rPr>
      </w:pPr>
      <w:r>
        <w:rPr>
          <w:rFonts w:ascii="Arial" w:hAnsi="Arial"/>
          <w:b/>
          <w:color w:val="0E1115"/>
          <w:sz w:val="24"/>
        </w:rPr>
        <w:t>З</w:t>
      </w:r>
      <w:r>
        <w:rPr>
          <w:rFonts w:ascii="Arial" w:hAnsi="Arial"/>
          <w:b/>
          <w:color w:val="0E1115"/>
          <w:sz w:val="27"/>
        </w:rPr>
        <w:t>а</w:t>
      </w:r>
      <w:r>
        <w:rPr>
          <w:rFonts w:ascii="Arial" w:hAnsi="Arial"/>
          <w:b/>
          <w:color w:val="0E1115"/>
          <w:sz w:val="24"/>
        </w:rPr>
        <w:t>д</w:t>
      </w:r>
      <w:r>
        <w:rPr>
          <w:rFonts w:ascii="Arial" w:hAnsi="Arial"/>
          <w:b/>
          <w:color w:val="0E1115"/>
          <w:sz w:val="27"/>
        </w:rPr>
        <w:t>а</w:t>
      </w:r>
      <w:r>
        <w:rPr>
          <w:rFonts w:ascii="Arial" w:hAnsi="Arial"/>
          <w:b/>
          <w:color w:val="0E1115"/>
          <w:sz w:val="24"/>
        </w:rPr>
        <w:t>ч</w:t>
      </w:r>
      <w:r>
        <w:rPr>
          <w:rFonts w:ascii="Arial" w:hAnsi="Arial"/>
          <w:b/>
          <w:color w:val="0E1115"/>
          <w:sz w:val="27"/>
        </w:rPr>
        <w:t>а</w:t>
      </w:r>
      <w:r>
        <w:rPr>
          <w:rFonts w:ascii="Tahoma" w:hAnsi="Tahoma"/>
          <w:b/>
          <w:color w:val="0E1115"/>
          <w:sz w:val="24"/>
        </w:rPr>
        <w:t>: </w:t>
      </w:r>
      <w:r>
        <w:rPr>
          <w:color w:val="0E1115"/>
          <w:sz w:val="24"/>
        </w:rPr>
        <w:t>Проанализировать успехи и </w:t>
      </w:r>
      <w:r>
        <w:rPr>
          <w:rFonts w:ascii="Tahoma" w:hAnsi="Tahoma"/>
          <w:color w:val="0E1115"/>
          <w:sz w:val="24"/>
        </w:rPr>
        <w:t>failures, </w:t>
      </w:r>
      <w:r>
        <w:rPr>
          <w:color w:val="0E1115"/>
          <w:sz w:val="24"/>
        </w:rPr>
        <w:t>создать </w:t>
      </w:r>
      <w:r>
        <w:rPr>
          <w:rFonts w:ascii="Tahoma" w:hAnsi="Tahoma"/>
          <w:color w:val="0E1115"/>
          <w:sz w:val="24"/>
        </w:rPr>
        <w:t>«</w:t>
      </w:r>
      <w:r>
        <w:rPr>
          <w:color w:val="0E1115"/>
          <w:sz w:val="24"/>
        </w:rPr>
        <w:t>типовой </w:t>
      </w:r>
      <w:r>
        <w:rPr>
          <w:color w:val="0E1115"/>
          <w:sz w:val="24"/>
        </w:rPr>
        <w:t>пакет</w:t>
      </w:r>
      <w:r>
        <w:rPr>
          <w:rFonts w:ascii="Tahoma" w:hAnsi="Tahoma"/>
          <w:color w:val="0E1115"/>
          <w:sz w:val="24"/>
        </w:rPr>
        <w:t>» </w:t>
      </w:r>
      <w:r>
        <w:rPr>
          <w:color w:val="0E1115"/>
          <w:w w:val="105"/>
          <w:sz w:val="24"/>
        </w:rPr>
        <w:t>документов</w:t>
      </w:r>
      <w:r>
        <w:rPr>
          <w:color w:val="0E1115"/>
          <w:spacing w:val="-2"/>
          <w:w w:val="105"/>
          <w:sz w:val="24"/>
        </w:rPr>
        <w:t> </w:t>
      </w:r>
      <w:r>
        <w:rPr>
          <w:color w:val="0E1115"/>
          <w:w w:val="105"/>
          <w:sz w:val="24"/>
        </w:rPr>
        <w:t>и</w:t>
      </w:r>
      <w:r>
        <w:rPr>
          <w:color w:val="0E1115"/>
          <w:spacing w:val="-2"/>
          <w:w w:val="105"/>
          <w:sz w:val="24"/>
        </w:rPr>
        <w:t> </w:t>
      </w:r>
      <w:r>
        <w:rPr>
          <w:color w:val="0E1115"/>
          <w:w w:val="105"/>
          <w:sz w:val="24"/>
        </w:rPr>
        <w:t>решений</w:t>
      </w:r>
      <w:r>
        <w:rPr>
          <w:color w:val="0E1115"/>
          <w:spacing w:val="-2"/>
          <w:w w:val="105"/>
          <w:sz w:val="24"/>
        </w:rPr>
        <w:t> </w:t>
      </w:r>
      <w:r>
        <w:rPr>
          <w:color w:val="0E1115"/>
          <w:w w:val="105"/>
          <w:sz w:val="24"/>
        </w:rPr>
        <w:t>для</w:t>
      </w:r>
      <w:r>
        <w:rPr>
          <w:color w:val="0E1115"/>
          <w:spacing w:val="-2"/>
          <w:w w:val="105"/>
          <w:sz w:val="24"/>
        </w:rPr>
        <w:t> </w:t>
      </w:r>
      <w:r>
        <w:rPr>
          <w:color w:val="0E1115"/>
          <w:w w:val="105"/>
          <w:sz w:val="24"/>
        </w:rPr>
        <w:t>других</w:t>
      </w:r>
      <w:r>
        <w:rPr>
          <w:color w:val="0E1115"/>
          <w:spacing w:val="-2"/>
          <w:w w:val="105"/>
          <w:sz w:val="24"/>
        </w:rPr>
        <w:t> </w:t>
      </w:r>
      <w:r>
        <w:rPr>
          <w:color w:val="0E1115"/>
          <w:w w:val="105"/>
          <w:sz w:val="24"/>
        </w:rPr>
        <w:t>сел</w:t>
      </w:r>
      <w:r>
        <w:rPr>
          <w:rFonts w:ascii="Tahoma" w:hAnsi="Tahoma"/>
          <w:color w:val="0E1115"/>
          <w:w w:val="105"/>
          <w:sz w:val="24"/>
        </w:rPr>
        <w:t>.</w:t>
      </w:r>
    </w:p>
    <w:p>
      <w:pPr>
        <w:pStyle w:val="ListParagraph"/>
        <w:numPr>
          <w:ilvl w:val="0"/>
          <w:numId w:val="45"/>
        </w:numPr>
        <w:tabs>
          <w:tab w:pos="575" w:val="left" w:leader="none"/>
        </w:tabs>
        <w:spacing w:line="240" w:lineRule="auto" w:before="86" w:after="0"/>
        <w:ind w:left="575" w:right="0" w:hanging="255"/>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1"/>
          <w:numId w:val="45"/>
        </w:numPr>
        <w:tabs>
          <w:tab w:pos="844" w:val="left" w:leader="none"/>
        </w:tabs>
        <w:spacing w:line="240" w:lineRule="auto" w:before="243" w:after="0"/>
        <w:ind w:left="844" w:right="0" w:hanging="262"/>
        <w:jc w:val="left"/>
        <w:rPr>
          <w:rFonts w:ascii="Tahoma" w:hAnsi="Tahoma"/>
          <w:sz w:val="24"/>
        </w:rPr>
      </w:pPr>
      <w:r>
        <w:rPr>
          <w:color w:val="0E1115"/>
          <w:sz w:val="24"/>
        </w:rPr>
        <w:t>Проведение</w:t>
      </w:r>
      <w:r>
        <w:rPr>
          <w:color w:val="0E1115"/>
          <w:spacing w:val="27"/>
          <w:sz w:val="24"/>
        </w:rPr>
        <w:t> </w:t>
      </w:r>
      <w:r>
        <w:rPr>
          <w:color w:val="0E1115"/>
          <w:sz w:val="24"/>
        </w:rPr>
        <w:t>полного</w:t>
      </w:r>
      <w:r>
        <w:rPr>
          <w:color w:val="0E1115"/>
          <w:spacing w:val="27"/>
          <w:sz w:val="24"/>
        </w:rPr>
        <w:t> </w:t>
      </w:r>
      <w:r>
        <w:rPr>
          <w:color w:val="0E1115"/>
          <w:sz w:val="24"/>
        </w:rPr>
        <w:t>аудита</w:t>
      </w:r>
      <w:r>
        <w:rPr>
          <w:color w:val="0E1115"/>
          <w:spacing w:val="28"/>
          <w:sz w:val="24"/>
        </w:rPr>
        <w:t> </w:t>
      </w:r>
      <w:r>
        <w:rPr>
          <w:color w:val="0E1115"/>
          <w:sz w:val="24"/>
        </w:rPr>
        <w:t>экономических</w:t>
      </w:r>
      <w:r>
        <w:rPr>
          <w:color w:val="0E1115"/>
          <w:spacing w:val="27"/>
          <w:sz w:val="24"/>
        </w:rPr>
        <w:t> </w:t>
      </w:r>
      <w:r>
        <w:rPr>
          <w:color w:val="0E1115"/>
          <w:sz w:val="24"/>
        </w:rPr>
        <w:t>и</w:t>
      </w:r>
      <w:r>
        <w:rPr>
          <w:color w:val="0E1115"/>
          <w:spacing w:val="27"/>
          <w:sz w:val="24"/>
        </w:rPr>
        <w:t> </w:t>
      </w:r>
      <w:r>
        <w:rPr>
          <w:color w:val="0E1115"/>
          <w:sz w:val="24"/>
        </w:rPr>
        <w:t>социальных</w:t>
      </w:r>
      <w:r>
        <w:rPr>
          <w:color w:val="0E1115"/>
          <w:spacing w:val="28"/>
          <w:sz w:val="24"/>
        </w:rPr>
        <w:t> </w:t>
      </w:r>
      <w:r>
        <w:rPr>
          <w:color w:val="0E1115"/>
          <w:spacing w:val="-2"/>
          <w:sz w:val="24"/>
        </w:rPr>
        <w:t>показателей</w:t>
      </w:r>
      <w:r>
        <w:rPr>
          <w:rFonts w:ascii="Tahoma" w:hAnsi="Tahoma"/>
          <w:color w:val="0E1115"/>
          <w:spacing w:val="-2"/>
          <w:sz w:val="24"/>
        </w:rPr>
        <w:t>:</w:t>
      </w:r>
    </w:p>
    <w:p>
      <w:pPr>
        <w:pStyle w:val="BodyText"/>
        <w:spacing w:line="343" w:lineRule="auto" w:before="126"/>
        <w:ind w:left="845"/>
        <w:rPr>
          <w:rFonts w:ascii="Tahoma" w:hAnsi="Tahoma"/>
        </w:rPr>
      </w:pPr>
      <w:r>
        <w:rPr>
          <w:color w:val="0E1115"/>
          <w:w w:val="105"/>
        </w:rPr>
        <w:t>снизилась</w:t>
      </w:r>
      <w:r>
        <w:rPr>
          <w:color w:val="0E1115"/>
          <w:spacing w:val="-15"/>
          <w:w w:val="105"/>
        </w:rPr>
        <w:t> </w:t>
      </w:r>
      <w:r>
        <w:rPr>
          <w:color w:val="0E1115"/>
          <w:w w:val="105"/>
        </w:rPr>
        <w:t>ли</w:t>
      </w:r>
      <w:r>
        <w:rPr>
          <w:color w:val="0E1115"/>
          <w:spacing w:val="-15"/>
          <w:w w:val="105"/>
        </w:rPr>
        <w:t> </w:t>
      </w:r>
      <w:r>
        <w:rPr>
          <w:color w:val="0E1115"/>
          <w:w w:val="105"/>
        </w:rPr>
        <w:t>бедность</w:t>
      </w:r>
      <w:r>
        <w:rPr>
          <w:rFonts w:ascii="Tahoma" w:hAnsi="Tahoma"/>
          <w:color w:val="0E1115"/>
          <w:w w:val="105"/>
        </w:rPr>
        <w:t>?</w:t>
      </w:r>
      <w:r>
        <w:rPr>
          <w:rFonts w:ascii="Tahoma" w:hAnsi="Tahoma"/>
          <w:color w:val="0E1115"/>
          <w:spacing w:val="-18"/>
          <w:w w:val="105"/>
        </w:rPr>
        <w:t> </w:t>
      </w:r>
      <w:r>
        <w:rPr>
          <w:color w:val="0E1115"/>
          <w:w w:val="105"/>
        </w:rPr>
        <w:t>Увеличилась</w:t>
      </w:r>
      <w:r>
        <w:rPr>
          <w:color w:val="0E1115"/>
          <w:spacing w:val="-15"/>
          <w:w w:val="105"/>
        </w:rPr>
        <w:t> </w:t>
      </w:r>
      <w:r>
        <w:rPr>
          <w:color w:val="0E1115"/>
          <w:w w:val="105"/>
        </w:rPr>
        <w:t>ли</w:t>
      </w:r>
      <w:r>
        <w:rPr>
          <w:color w:val="0E1115"/>
          <w:spacing w:val="-15"/>
          <w:w w:val="105"/>
        </w:rPr>
        <w:t> </w:t>
      </w:r>
      <w:r>
        <w:rPr>
          <w:color w:val="0E1115"/>
          <w:w w:val="105"/>
        </w:rPr>
        <w:t>взаимопомощь</w:t>
      </w:r>
      <w:r>
        <w:rPr>
          <w:rFonts w:ascii="Tahoma" w:hAnsi="Tahoma"/>
          <w:color w:val="0E1115"/>
          <w:w w:val="105"/>
        </w:rPr>
        <w:t>?</w:t>
      </w:r>
      <w:r>
        <w:rPr>
          <w:rFonts w:ascii="Tahoma" w:hAnsi="Tahoma"/>
          <w:color w:val="0E1115"/>
          <w:spacing w:val="-18"/>
          <w:w w:val="105"/>
        </w:rPr>
        <w:t> </w:t>
      </w:r>
      <w:r>
        <w:rPr>
          <w:color w:val="0E1115"/>
          <w:w w:val="105"/>
        </w:rPr>
        <w:t>Выросла</w:t>
      </w:r>
      <w:r>
        <w:rPr>
          <w:color w:val="0E1115"/>
          <w:spacing w:val="-15"/>
          <w:w w:val="105"/>
        </w:rPr>
        <w:t> </w:t>
      </w:r>
      <w:r>
        <w:rPr>
          <w:color w:val="0E1115"/>
          <w:w w:val="105"/>
        </w:rPr>
        <w:t>ли</w:t>
      </w:r>
      <w:r>
        <w:rPr>
          <w:color w:val="0E1115"/>
          <w:spacing w:val="-15"/>
          <w:w w:val="105"/>
        </w:rPr>
        <w:t> </w:t>
      </w:r>
      <w:r>
        <w:rPr>
          <w:color w:val="0E1115"/>
          <w:w w:val="105"/>
        </w:rPr>
        <w:t>деловая </w:t>
      </w:r>
      <w:r>
        <w:rPr>
          <w:color w:val="0E1115"/>
          <w:spacing w:val="-2"/>
          <w:w w:val="105"/>
        </w:rPr>
        <w:t>активность</w:t>
      </w:r>
      <w:r>
        <w:rPr>
          <w:rFonts w:ascii="Tahoma" w:hAnsi="Tahoma"/>
          <w:color w:val="0E1115"/>
          <w:spacing w:val="-2"/>
          <w:w w:val="105"/>
        </w:rPr>
        <w:t>?</w:t>
      </w:r>
    </w:p>
    <w:p>
      <w:pPr>
        <w:pStyle w:val="ListParagraph"/>
        <w:numPr>
          <w:ilvl w:val="1"/>
          <w:numId w:val="45"/>
        </w:numPr>
        <w:tabs>
          <w:tab w:pos="844" w:val="left" w:leader="none"/>
        </w:tabs>
        <w:spacing w:line="240" w:lineRule="auto" w:before="94" w:after="0"/>
        <w:ind w:left="844" w:right="0" w:hanging="262"/>
        <w:jc w:val="left"/>
        <w:rPr>
          <w:rFonts w:ascii="Tahoma" w:hAnsi="Tahoma"/>
          <w:sz w:val="24"/>
        </w:rPr>
      </w:pPr>
      <w:r>
        <w:rPr>
          <w:color w:val="0E1115"/>
          <w:sz w:val="24"/>
        </w:rPr>
        <w:t>Опрос</w:t>
      </w:r>
      <w:r>
        <w:rPr>
          <w:color w:val="0E1115"/>
          <w:spacing w:val="3"/>
          <w:sz w:val="24"/>
        </w:rPr>
        <w:t> </w:t>
      </w:r>
      <w:r>
        <w:rPr>
          <w:color w:val="0E1115"/>
          <w:sz w:val="24"/>
        </w:rPr>
        <w:t>жителей</w:t>
      </w:r>
      <w:r>
        <w:rPr>
          <w:color w:val="0E1115"/>
          <w:spacing w:val="3"/>
          <w:sz w:val="24"/>
        </w:rPr>
        <w:t> </w:t>
      </w:r>
      <w:r>
        <w:rPr>
          <w:color w:val="0E1115"/>
          <w:sz w:val="24"/>
        </w:rPr>
        <w:t>об</w:t>
      </w:r>
      <w:r>
        <w:rPr>
          <w:color w:val="0E1115"/>
          <w:spacing w:val="4"/>
          <w:sz w:val="24"/>
        </w:rPr>
        <w:t> </w:t>
      </w:r>
      <w:r>
        <w:rPr>
          <w:color w:val="0E1115"/>
          <w:spacing w:val="-2"/>
          <w:sz w:val="24"/>
        </w:rPr>
        <w:t>удовлетворенности</w:t>
      </w:r>
      <w:r>
        <w:rPr>
          <w:rFonts w:ascii="Tahoma" w:hAnsi="Tahoma"/>
          <w:color w:val="0E1115"/>
          <w:spacing w:val="-2"/>
          <w:sz w:val="24"/>
        </w:rPr>
        <w:t>.</w:t>
      </w:r>
    </w:p>
    <w:p>
      <w:pPr>
        <w:pStyle w:val="ListParagraph"/>
        <w:numPr>
          <w:ilvl w:val="1"/>
          <w:numId w:val="45"/>
        </w:numPr>
        <w:tabs>
          <w:tab w:pos="845" w:val="left" w:leader="none"/>
        </w:tabs>
        <w:spacing w:line="343" w:lineRule="auto" w:before="217" w:after="0"/>
        <w:ind w:left="845" w:right="613" w:hanging="263"/>
        <w:jc w:val="left"/>
        <w:rPr>
          <w:rFonts w:ascii="Tahoma" w:hAnsi="Tahoma"/>
          <w:sz w:val="24"/>
        </w:rPr>
      </w:pPr>
      <w:r>
        <w:rPr>
          <w:color w:val="0E1115"/>
          <w:sz w:val="24"/>
        </w:rPr>
        <w:t>Создание </w:t>
      </w:r>
      <w:r>
        <w:rPr>
          <w:rFonts w:ascii="Tahoma" w:hAnsi="Tahoma"/>
          <w:color w:val="0E1115"/>
          <w:sz w:val="24"/>
        </w:rPr>
        <w:t>«</w:t>
      </w:r>
      <w:r>
        <w:rPr>
          <w:color w:val="0E1115"/>
          <w:sz w:val="24"/>
        </w:rPr>
        <w:t>Центра компетенций</w:t>
      </w:r>
      <w:r>
        <w:rPr>
          <w:rFonts w:ascii="Tahoma" w:hAnsi="Tahoma"/>
          <w:color w:val="0E1115"/>
          <w:sz w:val="24"/>
        </w:rPr>
        <w:t>», </w:t>
      </w:r>
      <w:r>
        <w:rPr>
          <w:color w:val="0E1115"/>
          <w:sz w:val="24"/>
        </w:rPr>
        <w:t>который будет консультировать другие </w:t>
      </w:r>
      <w:r>
        <w:rPr>
          <w:color w:val="0E1115"/>
          <w:w w:val="105"/>
          <w:sz w:val="24"/>
        </w:rPr>
        <w:t>населенные пункты</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79"/>
        <w:rPr>
          <w:rFonts w:ascii="Tahoma"/>
        </w:rPr>
      </w:pPr>
    </w:p>
    <w:p>
      <w:pPr>
        <w:spacing w:before="1"/>
        <w:ind w:left="305" w:right="0" w:firstLine="0"/>
        <w:jc w:val="left"/>
        <w:rPr>
          <w:rFonts w:ascii="Tahoma" w:hAnsi="Tahoma"/>
          <w:b/>
          <w:sz w:val="30"/>
        </w:rPr>
      </w:pPr>
      <w:r>
        <w:rPr>
          <w:rFonts w:ascii="Arial" w:hAnsi="Arial"/>
          <w:b/>
          <w:color w:val="0E1115"/>
          <w:spacing w:val="-8"/>
          <w:sz w:val="29"/>
        </w:rPr>
        <w:t>К</w:t>
      </w:r>
      <w:r>
        <w:rPr>
          <w:rFonts w:ascii="Arial" w:hAnsi="Arial"/>
          <w:b/>
          <w:color w:val="0E1115"/>
          <w:spacing w:val="-8"/>
          <w:sz w:val="30"/>
        </w:rPr>
        <w:t>люч</w:t>
      </w:r>
      <w:r>
        <w:rPr>
          <w:rFonts w:ascii="Arial" w:hAnsi="Arial"/>
          <w:b/>
          <w:color w:val="0E1115"/>
          <w:spacing w:val="-8"/>
          <w:sz w:val="29"/>
        </w:rPr>
        <w:t>е</w:t>
      </w:r>
      <w:r>
        <w:rPr>
          <w:rFonts w:ascii="Arial" w:hAnsi="Arial"/>
          <w:b/>
          <w:color w:val="0E1115"/>
          <w:spacing w:val="-8"/>
          <w:sz w:val="30"/>
        </w:rPr>
        <w:t>вы</w:t>
      </w:r>
      <w:r>
        <w:rPr>
          <w:rFonts w:ascii="Arial" w:hAnsi="Arial"/>
          <w:b/>
          <w:color w:val="0E1115"/>
          <w:spacing w:val="-8"/>
          <w:sz w:val="29"/>
        </w:rPr>
        <w:t>е</w:t>
      </w:r>
      <w:r>
        <w:rPr>
          <w:rFonts w:ascii="Arial" w:hAnsi="Arial"/>
          <w:b/>
          <w:color w:val="0E1115"/>
          <w:spacing w:val="-9"/>
          <w:sz w:val="29"/>
        </w:rPr>
        <w:t> </w:t>
      </w:r>
      <w:r>
        <w:rPr>
          <w:rFonts w:ascii="Arial" w:hAnsi="Arial"/>
          <w:b/>
          <w:color w:val="0E1115"/>
          <w:spacing w:val="-8"/>
          <w:sz w:val="29"/>
        </w:rPr>
        <w:t>р</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ки</w:t>
      </w:r>
      <w:r>
        <w:rPr>
          <w:rFonts w:ascii="Arial" w:hAnsi="Arial"/>
          <w:b/>
          <w:color w:val="0E1115"/>
          <w:spacing w:val="-12"/>
          <w:sz w:val="30"/>
        </w:rPr>
        <w:t> </w:t>
      </w:r>
      <w:r>
        <w:rPr>
          <w:rFonts w:ascii="Arial" w:hAnsi="Arial"/>
          <w:b/>
          <w:color w:val="0E1115"/>
          <w:spacing w:val="-8"/>
          <w:sz w:val="30"/>
        </w:rPr>
        <w:t>н</w:t>
      </w:r>
      <w:r>
        <w:rPr>
          <w:rFonts w:ascii="Arial" w:hAnsi="Arial"/>
          <w:b/>
          <w:color w:val="0E1115"/>
          <w:spacing w:val="-8"/>
          <w:sz w:val="29"/>
        </w:rPr>
        <w:t>а</w:t>
      </w:r>
      <w:r>
        <w:rPr>
          <w:rFonts w:ascii="Arial" w:hAnsi="Arial"/>
          <w:b/>
          <w:color w:val="0E1115"/>
          <w:spacing w:val="-9"/>
          <w:sz w:val="29"/>
        </w:rPr>
        <w:t> </w:t>
      </w:r>
      <w:r>
        <w:rPr>
          <w:rFonts w:ascii="Arial" w:hAnsi="Arial"/>
          <w:b/>
          <w:color w:val="0E1115"/>
          <w:spacing w:val="-8"/>
          <w:sz w:val="29"/>
        </w:rPr>
        <w:t>уро</w:t>
      </w:r>
      <w:r>
        <w:rPr>
          <w:rFonts w:ascii="Arial" w:hAnsi="Arial"/>
          <w:b/>
          <w:color w:val="0E1115"/>
          <w:spacing w:val="-8"/>
          <w:sz w:val="30"/>
        </w:rPr>
        <w:t>вн</w:t>
      </w:r>
      <w:r>
        <w:rPr>
          <w:rFonts w:ascii="Arial" w:hAnsi="Arial"/>
          <w:b/>
          <w:color w:val="0E1115"/>
          <w:spacing w:val="-8"/>
          <w:sz w:val="29"/>
        </w:rPr>
        <w:t>е</w:t>
      </w:r>
      <w:r>
        <w:rPr>
          <w:rFonts w:ascii="Arial" w:hAnsi="Arial"/>
          <w:b/>
          <w:color w:val="0E1115"/>
          <w:spacing w:val="-9"/>
          <w:sz w:val="29"/>
        </w:rPr>
        <w:t> </w:t>
      </w:r>
      <w:r>
        <w:rPr>
          <w:rFonts w:ascii="Arial" w:hAnsi="Arial"/>
          <w:b/>
          <w:color w:val="0E1115"/>
          <w:spacing w:val="-8"/>
          <w:sz w:val="29"/>
        </w:rPr>
        <w:t>се</w:t>
      </w:r>
      <w:r>
        <w:rPr>
          <w:rFonts w:ascii="Arial" w:hAnsi="Arial"/>
          <w:b/>
          <w:color w:val="0E1115"/>
          <w:spacing w:val="-8"/>
          <w:sz w:val="30"/>
        </w:rPr>
        <w:t>л</w:t>
      </w:r>
      <w:r>
        <w:rPr>
          <w:rFonts w:ascii="Arial" w:hAnsi="Arial"/>
          <w:b/>
          <w:color w:val="0E1115"/>
          <w:spacing w:val="-8"/>
          <w:sz w:val="29"/>
        </w:rPr>
        <w:t>а</w:t>
      </w:r>
      <w:r>
        <w:rPr>
          <w:rFonts w:ascii="Arial" w:hAnsi="Arial"/>
          <w:b/>
          <w:color w:val="0E1115"/>
          <w:spacing w:val="-9"/>
          <w:sz w:val="29"/>
        </w:rPr>
        <w:t> </w:t>
      </w:r>
      <w:r>
        <w:rPr>
          <w:rFonts w:ascii="Arial" w:hAnsi="Arial"/>
          <w:b/>
          <w:color w:val="0E1115"/>
          <w:spacing w:val="-8"/>
          <w:sz w:val="30"/>
        </w:rPr>
        <w:t>и</w:t>
      </w:r>
      <w:r>
        <w:rPr>
          <w:rFonts w:ascii="Arial" w:hAnsi="Arial"/>
          <w:b/>
          <w:color w:val="0E1115"/>
          <w:spacing w:val="-12"/>
          <w:sz w:val="30"/>
        </w:rPr>
        <w:t> </w:t>
      </w:r>
      <w:r>
        <w:rPr>
          <w:rFonts w:ascii="Arial" w:hAnsi="Arial"/>
          <w:b/>
          <w:color w:val="0E1115"/>
          <w:spacing w:val="-8"/>
          <w:sz w:val="30"/>
        </w:rPr>
        <w:t>п</w:t>
      </w:r>
      <w:r>
        <w:rPr>
          <w:rFonts w:ascii="Arial" w:hAnsi="Arial"/>
          <w:b/>
          <w:color w:val="0E1115"/>
          <w:spacing w:val="-8"/>
          <w:sz w:val="29"/>
        </w:rPr>
        <w:t>ро</w:t>
      </w:r>
      <w:r>
        <w:rPr>
          <w:rFonts w:ascii="Arial" w:hAnsi="Arial"/>
          <w:b/>
          <w:color w:val="0E1115"/>
          <w:spacing w:val="-8"/>
          <w:sz w:val="30"/>
        </w:rPr>
        <w:t>тив</w:t>
      </w:r>
      <w:r>
        <w:rPr>
          <w:rFonts w:ascii="Arial" w:hAnsi="Arial"/>
          <w:b/>
          <w:color w:val="0E1115"/>
          <w:spacing w:val="-8"/>
          <w:sz w:val="29"/>
        </w:rPr>
        <w:t>о</w:t>
      </w:r>
      <w:r>
        <w:rPr>
          <w:rFonts w:ascii="Arial" w:hAnsi="Arial"/>
          <w:b/>
          <w:color w:val="0E1115"/>
          <w:spacing w:val="-8"/>
          <w:sz w:val="30"/>
        </w:rPr>
        <w:t>д</w:t>
      </w:r>
      <w:r>
        <w:rPr>
          <w:rFonts w:ascii="Arial" w:hAnsi="Arial"/>
          <w:b/>
          <w:color w:val="0E1115"/>
          <w:spacing w:val="-8"/>
          <w:sz w:val="29"/>
        </w:rPr>
        <w:t>ейс</w:t>
      </w:r>
      <w:r>
        <w:rPr>
          <w:rFonts w:ascii="Arial" w:hAnsi="Arial"/>
          <w:b/>
          <w:color w:val="0E1115"/>
          <w:spacing w:val="-8"/>
          <w:sz w:val="30"/>
        </w:rPr>
        <w:t>тви</w:t>
      </w:r>
      <w:r>
        <w:rPr>
          <w:rFonts w:ascii="Arial" w:hAnsi="Arial"/>
          <w:b/>
          <w:color w:val="0E1115"/>
          <w:spacing w:val="-8"/>
          <w:sz w:val="29"/>
        </w:rPr>
        <w:t>е</w:t>
      </w:r>
      <w:r>
        <w:rPr>
          <w:rFonts w:ascii="Arial" w:hAnsi="Arial"/>
          <w:b/>
          <w:color w:val="0E1115"/>
          <w:spacing w:val="-9"/>
          <w:sz w:val="29"/>
        </w:rPr>
        <w:t> </w:t>
      </w:r>
      <w:r>
        <w:rPr>
          <w:rFonts w:ascii="Arial" w:hAnsi="Arial"/>
          <w:b/>
          <w:color w:val="0E1115"/>
          <w:spacing w:val="-8"/>
          <w:sz w:val="30"/>
        </w:rPr>
        <w:t>им</w:t>
      </w:r>
      <w:r>
        <w:rPr>
          <w:rFonts w:ascii="Tahoma" w:hAnsi="Tahoma"/>
          <w:b/>
          <w:color w:val="0E1115"/>
          <w:spacing w:val="-8"/>
          <w:sz w:val="30"/>
        </w:rPr>
        <w:t>:</w:t>
      </w:r>
    </w:p>
    <w:p>
      <w:pPr>
        <w:pStyle w:val="BodyText"/>
        <w:spacing w:before="53"/>
        <w:rPr>
          <w:rFonts w:ascii="Tahoma"/>
          <w:b/>
        </w:rPr>
      </w:pPr>
    </w:p>
    <w:p>
      <w:pPr>
        <w:pStyle w:val="ListParagraph"/>
        <w:numPr>
          <w:ilvl w:val="0"/>
          <w:numId w:val="45"/>
        </w:numPr>
        <w:tabs>
          <w:tab w:pos="575" w:val="left" w:leader="none"/>
        </w:tabs>
        <w:spacing w:line="240" w:lineRule="auto" w:before="0" w:after="0"/>
        <w:ind w:left="575" w:right="0" w:hanging="255"/>
        <w:jc w:val="left"/>
        <w:rPr>
          <w:rFonts w:ascii="Tahoma" w:hAnsi="Tahoma"/>
          <w:sz w:val="24"/>
        </w:rPr>
      </w:pPr>
      <w:r>
        <w:rPr>
          <w:rFonts w:ascii="Arial" w:hAnsi="Arial"/>
          <w:b/>
          <w:color w:val="0E1115"/>
          <w:sz w:val="27"/>
        </w:rPr>
        <w:t>Р</w:t>
      </w:r>
      <w:r>
        <w:rPr>
          <w:rFonts w:ascii="Arial" w:hAnsi="Arial"/>
          <w:b/>
          <w:color w:val="0E1115"/>
          <w:sz w:val="24"/>
        </w:rPr>
        <w:t>и</w:t>
      </w:r>
      <w:r>
        <w:rPr>
          <w:rFonts w:ascii="Arial" w:hAnsi="Arial"/>
          <w:b/>
          <w:color w:val="0E1115"/>
          <w:sz w:val="27"/>
        </w:rPr>
        <w:t>с</w:t>
      </w:r>
      <w:r>
        <w:rPr>
          <w:rFonts w:ascii="Arial" w:hAnsi="Arial"/>
          <w:b/>
          <w:color w:val="0E1115"/>
          <w:sz w:val="24"/>
        </w:rPr>
        <w:t>к</w:t>
      </w:r>
      <w:r>
        <w:rPr>
          <w:rFonts w:ascii="Tahoma" w:hAnsi="Tahoma"/>
          <w:b/>
          <w:color w:val="0E1115"/>
          <w:sz w:val="24"/>
        </w:rPr>
        <w:t>:</w:t>
      </w:r>
      <w:r>
        <w:rPr>
          <w:rFonts w:ascii="Tahoma" w:hAnsi="Tahoma"/>
          <w:b/>
          <w:color w:val="0E1115"/>
          <w:spacing w:val="1"/>
          <w:sz w:val="24"/>
        </w:rPr>
        <w:t> </w:t>
      </w:r>
      <w:r>
        <w:rPr>
          <w:color w:val="0E1115"/>
          <w:sz w:val="24"/>
        </w:rPr>
        <w:t>Консерватизм</w:t>
      </w:r>
      <w:r>
        <w:rPr>
          <w:color w:val="0E1115"/>
          <w:spacing w:val="-1"/>
          <w:sz w:val="24"/>
        </w:rPr>
        <w:t> </w:t>
      </w:r>
      <w:r>
        <w:rPr>
          <w:color w:val="0E1115"/>
          <w:sz w:val="24"/>
        </w:rPr>
        <w:t>и недоверие</w:t>
      </w:r>
      <w:r>
        <w:rPr>
          <w:color w:val="0E1115"/>
          <w:spacing w:val="-1"/>
          <w:sz w:val="24"/>
        </w:rPr>
        <w:t> </w:t>
      </w:r>
      <w:r>
        <w:rPr>
          <w:color w:val="0E1115"/>
          <w:spacing w:val="-2"/>
          <w:sz w:val="24"/>
        </w:rPr>
        <w:t>жителей</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280" w:left="850" w:right="1133"/>
        </w:sectPr>
      </w:pPr>
    </w:p>
    <w:p>
      <w:pPr>
        <w:pStyle w:val="ListParagraph"/>
        <w:numPr>
          <w:ilvl w:val="1"/>
          <w:numId w:val="45"/>
        </w:numPr>
        <w:tabs>
          <w:tab w:pos="845" w:val="left" w:leader="none"/>
        </w:tabs>
        <w:spacing w:line="338" w:lineRule="auto" w:before="27" w:after="0"/>
        <w:ind w:left="845" w:right="20" w:hanging="263"/>
        <w:jc w:val="left"/>
        <w:rPr>
          <w:rFonts w:ascii="Tahoma" w:hAnsi="Tahoma"/>
          <w:sz w:val="24"/>
        </w:rPr>
      </w:pPr>
      <w:r>
        <w:rPr>
          <w:rFonts w:ascii="Arial" w:hAnsi="Arial"/>
          <w:b/>
          <w:color w:val="0E1115"/>
          <w:w w:val="105"/>
          <w:sz w:val="27"/>
        </w:rPr>
        <w:t>Ре</w:t>
      </w:r>
      <w:r>
        <w:rPr>
          <w:rFonts w:ascii="Arial" w:hAnsi="Arial"/>
          <w:b/>
          <w:color w:val="0E1115"/>
          <w:w w:val="105"/>
          <w:sz w:val="24"/>
        </w:rPr>
        <w:t>ш</w:t>
      </w:r>
      <w:r>
        <w:rPr>
          <w:rFonts w:ascii="Arial" w:hAnsi="Arial"/>
          <w:b/>
          <w:color w:val="0E1115"/>
          <w:w w:val="105"/>
          <w:sz w:val="27"/>
        </w:rPr>
        <w:t>е</w:t>
      </w:r>
      <w:r>
        <w:rPr>
          <w:rFonts w:ascii="Arial" w:hAnsi="Arial"/>
          <w:b/>
          <w:color w:val="0E1115"/>
          <w:w w:val="105"/>
          <w:sz w:val="24"/>
        </w:rPr>
        <w:t>ни</w:t>
      </w:r>
      <w:r>
        <w:rPr>
          <w:rFonts w:ascii="Arial" w:hAnsi="Arial"/>
          <w:b/>
          <w:color w:val="0E1115"/>
          <w:w w:val="105"/>
          <w:sz w:val="27"/>
        </w:rPr>
        <w:t>е</w:t>
      </w:r>
      <w:r>
        <w:rPr>
          <w:rFonts w:ascii="Tahoma" w:hAnsi="Tahoma"/>
          <w:b/>
          <w:color w:val="0E1115"/>
          <w:w w:val="105"/>
          <w:sz w:val="24"/>
        </w:rPr>
        <w:t>:</w:t>
      </w:r>
      <w:r>
        <w:rPr>
          <w:rFonts w:ascii="Tahoma" w:hAnsi="Tahoma"/>
          <w:b/>
          <w:color w:val="0E1115"/>
          <w:spacing w:val="-19"/>
          <w:w w:val="105"/>
          <w:sz w:val="24"/>
        </w:rPr>
        <w:t> </w:t>
      </w:r>
      <w:r>
        <w:rPr>
          <w:color w:val="0E1115"/>
          <w:w w:val="105"/>
          <w:sz w:val="24"/>
        </w:rPr>
        <w:t>Максимальная</w:t>
      </w:r>
      <w:r>
        <w:rPr>
          <w:color w:val="0E1115"/>
          <w:spacing w:val="-19"/>
          <w:w w:val="105"/>
          <w:sz w:val="24"/>
        </w:rPr>
        <w:t> </w:t>
      </w:r>
      <w:r>
        <w:rPr>
          <w:color w:val="0E1115"/>
          <w:w w:val="105"/>
          <w:sz w:val="24"/>
        </w:rPr>
        <w:t>прозрачность</w:t>
      </w:r>
      <w:r>
        <w:rPr>
          <w:rFonts w:ascii="Tahoma" w:hAnsi="Tahoma"/>
          <w:color w:val="0E1115"/>
          <w:w w:val="105"/>
          <w:sz w:val="24"/>
        </w:rPr>
        <w:t>,</w:t>
      </w:r>
      <w:r>
        <w:rPr>
          <w:rFonts w:ascii="Tahoma" w:hAnsi="Tahoma"/>
          <w:color w:val="0E1115"/>
          <w:spacing w:val="-20"/>
          <w:w w:val="105"/>
          <w:sz w:val="24"/>
        </w:rPr>
        <w:t> </w:t>
      </w:r>
      <w:r>
        <w:rPr>
          <w:color w:val="0E1115"/>
          <w:w w:val="105"/>
          <w:sz w:val="24"/>
        </w:rPr>
        <w:t>работа</w:t>
      </w:r>
      <w:r>
        <w:rPr>
          <w:color w:val="0E1115"/>
          <w:spacing w:val="-19"/>
          <w:w w:val="105"/>
          <w:sz w:val="24"/>
        </w:rPr>
        <w:t> </w:t>
      </w:r>
      <w:r>
        <w:rPr>
          <w:color w:val="0E1115"/>
          <w:w w:val="105"/>
          <w:sz w:val="24"/>
        </w:rPr>
        <w:t>с</w:t>
      </w:r>
      <w:r>
        <w:rPr>
          <w:color w:val="0E1115"/>
          <w:spacing w:val="-19"/>
          <w:w w:val="105"/>
          <w:sz w:val="24"/>
        </w:rPr>
        <w:t> </w:t>
      </w:r>
      <w:r>
        <w:rPr>
          <w:color w:val="0E1115"/>
          <w:w w:val="105"/>
          <w:sz w:val="24"/>
        </w:rPr>
        <w:t>лидерами</w:t>
      </w:r>
      <w:r>
        <w:rPr>
          <w:color w:val="0E1115"/>
          <w:spacing w:val="-19"/>
          <w:w w:val="105"/>
          <w:sz w:val="24"/>
        </w:rPr>
        <w:t> </w:t>
      </w:r>
      <w:r>
        <w:rPr>
          <w:color w:val="0E1115"/>
          <w:w w:val="105"/>
          <w:sz w:val="24"/>
        </w:rPr>
        <w:t>мнений</w:t>
      </w:r>
      <w:r>
        <w:rPr>
          <w:rFonts w:ascii="Tahoma" w:hAnsi="Tahoma"/>
          <w:color w:val="0E1115"/>
          <w:w w:val="105"/>
          <w:sz w:val="24"/>
        </w:rPr>
        <w:t>,</w:t>
      </w:r>
      <w:r>
        <w:rPr>
          <w:rFonts w:ascii="Tahoma" w:hAnsi="Tahoma"/>
          <w:color w:val="0E1115"/>
          <w:spacing w:val="-19"/>
          <w:w w:val="105"/>
          <w:sz w:val="24"/>
        </w:rPr>
        <w:t> </w:t>
      </w:r>
      <w:r>
        <w:rPr>
          <w:color w:val="0E1115"/>
          <w:w w:val="105"/>
          <w:sz w:val="24"/>
        </w:rPr>
        <w:t>быстрые и</w:t>
      </w:r>
      <w:r>
        <w:rPr>
          <w:color w:val="0E1115"/>
          <w:spacing w:val="-17"/>
          <w:w w:val="105"/>
          <w:sz w:val="24"/>
        </w:rPr>
        <w:t> </w:t>
      </w:r>
      <w:r>
        <w:rPr>
          <w:rFonts w:ascii="Tahoma" w:hAnsi="Tahoma"/>
          <w:color w:val="0E1115"/>
          <w:w w:val="105"/>
          <w:sz w:val="24"/>
        </w:rPr>
        <w:t>visible</w:t>
      </w:r>
      <w:r>
        <w:rPr>
          <w:rFonts w:ascii="Tahoma" w:hAnsi="Tahoma"/>
          <w:color w:val="0E1115"/>
          <w:spacing w:val="-20"/>
          <w:w w:val="105"/>
          <w:sz w:val="24"/>
        </w:rPr>
        <w:t> </w:t>
      </w:r>
      <w:r>
        <w:rPr>
          <w:rFonts w:ascii="Tahoma" w:hAnsi="Tahoma"/>
          <w:color w:val="0E1115"/>
          <w:w w:val="105"/>
          <w:sz w:val="24"/>
        </w:rPr>
        <w:t>wins</w:t>
      </w:r>
      <w:r>
        <w:rPr>
          <w:rFonts w:ascii="Tahoma" w:hAnsi="Tahoma"/>
          <w:color w:val="0E1115"/>
          <w:spacing w:val="-20"/>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19"/>
          <w:w w:val="105"/>
          <w:sz w:val="24"/>
        </w:rPr>
        <w:t> </w:t>
      </w:r>
      <w:r>
        <w:rPr>
          <w:color w:val="0E1115"/>
          <w:w w:val="105"/>
          <w:sz w:val="24"/>
        </w:rPr>
        <w:t>общими</w:t>
      </w:r>
      <w:r>
        <w:rPr>
          <w:color w:val="0E1115"/>
          <w:spacing w:val="-17"/>
          <w:w w:val="105"/>
          <w:sz w:val="24"/>
        </w:rPr>
        <w:t> </w:t>
      </w:r>
      <w:r>
        <w:rPr>
          <w:color w:val="0E1115"/>
          <w:w w:val="105"/>
          <w:sz w:val="24"/>
        </w:rPr>
        <w:t>силами</w:t>
      </w:r>
      <w:r>
        <w:rPr>
          <w:color w:val="0E1115"/>
          <w:spacing w:val="-17"/>
          <w:w w:val="105"/>
          <w:sz w:val="24"/>
        </w:rPr>
        <w:t> </w:t>
      </w:r>
      <w:r>
        <w:rPr>
          <w:color w:val="0E1115"/>
          <w:w w:val="105"/>
          <w:sz w:val="24"/>
        </w:rPr>
        <w:t>отремонтировать</w:t>
      </w:r>
      <w:r>
        <w:rPr>
          <w:color w:val="0E1115"/>
          <w:spacing w:val="-17"/>
          <w:w w:val="105"/>
          <w:sz w:val="24"/>
        </w:rPr>
        <w:t> </w:t>
      </w:r>
      <w:r>
        <w:rPr>
          <w:color w:val="0E1115"/>
          <w:w w:val="105"/>
          <w:sz w:val="24"/>
        </w:rPr>
        <w:t>детскую</w:t>
      </w:r>
      <w:r>
        <w:rPr>
          <w:color w:val="0E1115"/>
          <w:spacing w:val="-17"/>
          <w:w w:val="105"/>
          <w:sz w:val="24"/>
        </w:rPr>
        <w:t> </w:t>
      </w:r>
      <w:r>
        <w:rPr>
          <w:color w:val="0E1115"/>
          <w:w w:val="105"/>
          <w:sz w:val="24"/>
        </w:rPr>
        <w:t>площадку через тайм</w:t>
      </w:r>
      <w:r>
        <w:rPr>
          <w:rFonts w:ascii="Tahoma" w:hAnsi="Tahoma"/>
          <w:color w:val="0E1115"/>
          <w:w w:val="105"/>
          <w:sz w:val="24"/>
        </w:rPr>
        <w:t>-</w:t>
      </w:r>
      <w:r>
        <w:rPr>
          <w:color w:val="0E1115"/>
          <w:w w:val="105"/>
          <w:sz w:val="24"/>
        </w:rPr>
        <w:t>банк</w:t>
      </w:r>
      <w:r>
        <w:rPr>
          <w:rFonts w:ascii="Tahoma" w:hAnsi="Tahoma"/>
          <w:color w:val="0E1115"/>
          <w:w w:val="105"/>
          <w:sz w:val="24"/>
        </w:rPr>
        <w:t>).</w:t>
      </w:r>
    </w:p>
    <w:p>
      <w:pPr>
        <w:pStyle w:val="ListParagraph"/>
        <w:numPr>
          <w:ilvl w:val="0"/>
          <w:numId w:val="45"/>
        </w:numPr>
        <w:tabs>
          <w:tab w:pos="575" w:val="left" w:leader="none"/>
        </w:tabs>
        <w:spacing w:line="240" w:lineRule="auto" w:before="88" w:after="0"/>
        <w:ind w:left="575" w:right="0" w:hanging="255"/>
        <w:jc w:val="left"/>
        <w:rPr>
          <w:rFonts w:ascii="Tahoma" w:hAnsi="Tahoma"/>
          <w:sz w:val="24"/>
        </w:rPr>
      </w:pPr>
      <w:r>
        <w:rPr>
          <w:rFonts w:ascii="Arial" w:hAnsi="Arial"/>
          <w:b/>
          <w:color w:val="0E1115"/>
          <w:spacing w:val="-2"/>
          <w:sz w:val="27"/>
        </w:rPr>
        <w:t>Р</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к</w:t>
      </w:r>
      <w:r>
        <w:rPr>
          <w:rFonts w:ascii="Tahoma" w:hAnsi="Tahoma"/>
          <w:b/>
          <w:color w:val="0E1115"/>
          <w:spacing w:val="-2"/>
          <w:sz w:val="24"/>
        </w:rPr>
        <w:t>: </w:t>
      </w:r>
      <w:r>
        <w:rPr>
          <w:color w:val="0E1115"/>
          <w:spacing w:val="-2"/>
          <w:sz w:val="24"/>
        </w:rPr>
        <w:t>Нехватка</w:t>
      </w:r>
      <w:r>
        <w:rPr>
          <w:color w:val="0E1115"/>
          <w:spacing w:val="-3"/>
          <w:sz w:val="24"/>
        </w:rPr>
        <w:t> </w:t>
      </w:r>
      <w:r>
        <w:rPr>
          <w:rFonts w:ascii="Tahoma" w:hAnsi="Tahoma"/>
          <w:color w:val="0E1115"/>
          <w:spacing w:val="-2"/>
          <w:sz w:val="24"/>
        </w:rPr>
        <w:t>IT-</w:t>
      </w:r>
      <w:r>
        <w:rPr>
          <w:color w:val="0E1115"/>
          <w:spacing w:val="-2"/>
          <w:sz w:val="24"/>
        </w:rPr>
        <w:t>компетенций</w:t>
      </w:r>
      <w:r>
        <w:rPr>
          <w:rFonts w:ascii="Tahoma" w:hAnsi="Tahoma"/>
          <w:color w:val="0E1115"/>
          <w:spacing w:val="-2"/>
          <w:sz w:val="24"/>
        </w:rPr>
        <w:t>.</w:t>
      </w:r>
    </w:p>
    <w:p>
      <w:pPr>
        <w:pStyle w:val="ListParagraph"/>
        <w:numPr>
          <w:ilvl w:val="1"/>
          <w:numId w:val="45"/>
        </w:numPr>
        <w:tabs>
          <w:tab w:pos="845" w:val="left" w:leader="none"/>
        </w:tabs>
        <w:spacing w:line="338" w:lineRule="auto" w:before="230" w:after="0"/>
        <w:ind w:left="845" w:right="17" w:hanging="263"/>
        <w:jc w:val="left"/>
        <w:rPr>
          <w:rFonts w:ascii="Tahoma" w:hAnsi="Tahoma"/>
          <w:sz w:val="24"/>
        </w:rPr>
      </w:pPr>
      <w:r>
        <w:rPr>
          <w:rFonts w:ascii="Arial" w:hAnsi="Arial"/>
          <w:b/>
          <w:color w:val="0E1115"/>
          <w:sz w:val="27"/>
        </w:rPr>
        <w:t>Ре</w:t>
      </w:r>
      <w:r>
        <w:rPr>
          <w:rFonts w:ascii="Arial" w:hAnsi="Arial"/>
          <w:b/>
          <w:color w:val="0E1115"/>
          <w:sz w:val="24"/>
        </w:rPr>
        <w:t>ш</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Использование максимально простых инструментов </w:t>
      </w:r>
      <w:r>
        <w:rPr>
          <w:rFonts w:ascii="Tahoma" w:hAnsi="Tahoma"/>
          <w:color w:val="0E1115"/>
          <w:sz w:val="24"/>
        </w:rPr>
        <w:t>(</w:t>
      </w:r>
      <w:r>
        <w:rPr>
          <w:color w:val="0E1115"/>
          <w:sz w:val="24"/>
        </w:rPr>
        <w:t>мессенджеры</w:t>
      </w:r>
      <w:r>
        <w:rPr>
          <w:rFonts w:ascii="Tahoma" w:hAnsi="Tahoma"/>
          <w:color w:val="0E1115"/>
          <w:sz w:val="24"/>
        </w:rPr>
        <w:t>, </w:t>
      </w:r>
      <w:r>
        <w:rPr>
          <w:color w:val="0E1115"/>
          <w:w w:val="105"/>
          <w:sz w:val="24"/>
        </w:rPr>
        <w:t>таблицы</w:t>
      </w:r>
      <w:r>
        <w:rPr>
          <w:rFonts w:ascii="Tahoma" w:hAnsi="Tahoma"/>
          <w:color w:val="0E1115"/>
          <w:w w:val="105"/>
          <w:sz w:val="24"/>
        </w:rPr>
        <w:t>),</w:t>
      </w:r>
      <w:r>
        <w:rPr>
          <w:rFonts w:ascii="Tahoma" w:hAnsi="Tahoma"/>
          <w:color w:val="0E1115"/>
          <w:spacing w:val="-13"/>
          <w:w w:val="105"/>
          <w:sz w:val="24"/>
        </w:rPr>
        <w:t> </w:t>
      </w:r>
      <w:r>
        <w:rPr>
          <w:color w:val="0E1115"/>
          <w:w w:val="105"/>
          <w:sz w:val="24"/>
        </w:rPr>
        <w:t>привлечение</w:t>
      </w:r>
      <w:r>
        <w:rPr>
          <w:color w:val="0E1115"/>
          <w:spacing w:val="-10"/>
          <w:w w:val="105"/>
          <w:sz w:val="24"/>
        </w:rPr>
        <w:t> </w:t>
      </w:r>
      <w:r>
        <w:rPr>
          <w:color w:val="0E1115"/>
          <w:w w:val="105"/>
          <w:sz w:val="24"/>
        </w:rPr>
        <w:t>волонтеров</w:t>
      </w:r>
      <w:r>
        <w:rPr>
          <w:color w:val="0E1115"/>
          <w:spacing w:val="-10"/>
          <w:w w:val="105"/>
          <w:sz w:val="24"/>
        </w:rPr>
        <w:t> </w:t>
      </w:r>
      <w:r>
        <w:rPr>
          <w:color w:val="0E1115"/>
          <w:w w:val="105"/>
          <w:sz w:val="24"/>
        </w:rPr>
        <w:t>из</w:t>
      </w:r>
      <w:r>
        <w:rPr>
          <w:color w:val="0E1115"/>
          <w:spacing w:val="-10"/>
          <w:w w:val="105"/>
          <w:sz w:val="24"/>
        </w:rPr>
        <w:t> </w:t>
      </w:r>
      <w:r>
        <w:rPr>
          <w:color w:val="0E1115"/>
          <w:w w:val="105"/>
          <w:sz w:val="24"/>
        </w:rPr>
        <w:t>числа</w:t>
      </w:r>
      <w:r>
        <w:rPr>
          <w:color w:val="0E1115"/>
          <w:spacing w:val="-10"/>
          <w:w w:val="105"/>
          <w:sz w:val="24"/>
        </w:rPr>
        <w:t> </w:t>
      </w:r>
      <w:r>
        <w:rPr>
          <w:color w:val="0E1115"/>
          <w:w w:val="105"/>
          <w:sz w:val="24"/>
        </w:rPr>
        <w:t>городских</w:t>
      </w:r>
      <w:r>
        <w:rPr>
          <w:color w:val="0E1115"/>
          <w:spacing w:val="-10"/>
          <w:w w:val="105"/>
          <w:sz w:val="24"/>
        </w:rPr>
        <w:t> </w:t>
      </w:r>
      <w:r>
        <w:rPr>
          <w:rFonts w:ascii="Tahoma" w:hAnsi="Tahoma"/>
          <w:color w:val="0E1115"/>
          <w:w w:val="105"/>
          <w:sz w:val="24"/>
        </w:rPr>
        <w:t>IT-</w:t>
      </w:r>
      <w:r>
        <w:rPr>
          <w:color w:val="0E1115"/>
          <w:w w:val="105"/>
          <w:sz w:val="24"/>
        </w:rPr>
        <w:t>специалистов</w:t>
      </w:r>
      <w:r>
        <w:rPr>
          <w:rFonts w:ascii="Tahoma" w:hAnsi="Tahoma"/>
          <w:color w:val="0E1115"/>
          <w:w w:val="105"/>
          <w:sz w:val="24"/>
        </w:rPr>
        <w:t>, </w:t>
      </w:r>
      <w:r>
        <w:rPr>
          <w:color w:val="0E1115"/>
          <w:w w:val="105"/>
          <w:sz w:val="24"/>
        </w:rPr>
        <w:t>которые хотят переехать в село</w:t>
      </w:r>
      <w:r>
        <w:rPr>
          <w:rFonts w:ascii="Tahoma" w:hAnsi="Tahoma"/>
          <w:color w:val="0E1115"/>
          <w:w w:val="105"/>
          <w:sz w:val="24"/>
        </w:rPr>
        <w:t>.</w:t>
      </w:r>
    </w:p>
    <w:p>
      <w:pPr>
        <w:pStyle w:val="ListParagraph"/>
        <w:numPr>
          <w:ilvl w:val="0"/>
          <w:numId w:val="45"/>
        </w:numPr>
        <w:tabs>
          <w:tab w:pos="575" w:val="left" w:leader="none"/>
        </w:tabs>
        <w:spacing w:line="240" w:lineRule="auto" w:before="88" w:after="0"/>
        <w:ind w:left="575" w:right="0" w:hanging="255"/>
        <w:jc w:val="left"/>
        <w:rPr>
          <w:rFonts w:ascii="Tahoma" w:hAnsi="Tahoma"/>
          <w:sz w:val="24"/>
        </w:rPr>
      </w:pPr>
      <w:r>
        <w:rPr>
          <w:rFonts w:ascii="Arial" w:hAnsi="Arial"/>
          <w:b/>
          <w:color w:val="0E1115"/>
          <w:sz w:val="27"/>
        </w:rPr>
        <w:t>Р</w:t>
      </w:r>
      <w:r>
        <w:rPr>
          <w:rFonts w:ascii="Arial" w:hAnsi="Arial"/>
          <w:b/>
          <w:color w:val="0E1115"/>
          <w:sz w:val="24"/>
        </w:rPr>
        <w:t>и</w:t>
      </w:r>
      <w:r>
        <w:rPr>
          <w:rFonts w:ascii="Arial" w:hAnsi="Arial"/>
          <w:b/>
          <w:color w:val="0E1115"/>
          <w:sz w:val="27"/>
        </w:rPr>
        <w:t>с</w:t>
      </w:r>
      <w:r>
        <w:rPr>
          <w:rFonts w:ascii="Arial" w:hAnsi="Arial"/>
          <w:b/>
          <w:color w:val="0E1115"/>
          <w:sz w:val="24"/>
        </w:rPr>
        <w:t>к</w:t>
      </w:r>
      <w:r>
        <w:rPr>
          <w:rFonts w:ascii="Tahoma" w:hAnsi="Tahoma"/>
          <w:b/>
          <w:color w:val="0E1115"/>
          <w:sz w:val="24"/>
        </w:rPr>
        <w:t>:</w:t>
      </w:r>
      <w:r>
        <w:rPr>
          <w:rFonts w:ascii="Tahoma" w:hAnsi="Tahoma"/>
          <w:b/>
          <w:color w:val="0E1115"/>
          <w:spacing w:val="13"/>
          <w:sz w:val="24"/>
        </w:rPr>
        <w:t> </w:t>
      </w:r>
      <w:r>
        <w:rPr>
          <w:color w:val="0E1115"/>
          <w:sz w:val="24"/>
        </w:rPr>
        <w:t>Юридические</w:t>
      </w:r>
      <w:r>
        <w:rPr>
          <w:color w:val="0E1115"/>
          <w:spacing w:val="11"/>
          <w:sz w:val="24"/>
        </w:rPr>
        <w:t> </w:t>
      </w:r>
      <w:r>
        <w:rPr>
          <w:color w:val="0E1115"/>
          <w:sz w:val="24"/>
        </w:rPr>
        <w:t>препятствия</w:t>
      </w:r>
      <w:r>
        <w:rPr>
          <w:color w:val="0E1115"/>
          <w:spacing w:val="11"/>
          <w:sz w:val="24"/>
        </w:rPr>
        <w:t> </w:t>
      </w:r>
      <w:r>
        <w:rPr>
          <w:rFonts w:ascii="Tahoma" w:hAnsi="Tahoma"/>
          <w:color w:val="0E1115"/>
          <w:sz w:val="24"/>
        </w:rPr>
        <w:t>(</w:t>
      </w:r>
      <w:r>
        <w:rPr>
          <w:color w:val="0E1115"/>
          <w:sz w:val="24"/>
        </w:rPr>
        <w:t>выпуск</w:t>
      </w:r>
      <w:r>
        <w:rPr>
          <w:color w:val="0E1115"/>
          <w:spacing w:val="11"/>
          <w:sz w:val="24"/>
        </w:rPr>
        <w:t> </w:t>
      </w:r>
      <w:r>
        <w:rPr>
          <w:color w:val="0E1115"/>
          <w:sz w:val="24"/>
        </w:rPr>
        <w:t>локальной</w:t>
      </w:r>
      <w:r>
        <w:rPr>
          <w:color w:val="0E1115"/>
          <w:spacing w:val="12"/>
          <w:sz w:val="24"/>
        </w:rPr>
        <w:t> </w:t>
      </w:r>
      <w:r>
        <w:rPr>
          <w:color w:val="0E1115"/>
          <w:spacing w:val="-2"/>
          <w:sz w:val="24"/>
        </w:rPr>
        <w:t>валюты</w:t>
      </w:r>
      <w:r>
        <w:rPr>
          <w:rFonts w:ascii="Tahoma" w:hAnsi="Tahoma"/>
          <w:color w:val="0E1115"/>
          <w:spacing w:val="-2"/>
          <w:sz w:val="24"/>
        </w:rPr>
        <w:t>).</w:t>
      </w:r>
    </w:p>
    <w:p>
      <w:pPr>
        <w:pStyle w:val="ListParagraph"/>
        <w:numPr>
          <w:ilvl w:val="1"/>
          <w:numId w:val="45"/>
        </w:numPr>
        <w:tabs>
          <w:tab w:pos="845" w:val="left" w:leader="none"/>
        </w:tabs>
        <w:spacing w:line="336" w:lineRule="auto" w:before="229" w:after="0"/>
        <w:ind w:left="845" w:right="669" w:hanging="263"/>
        <w:jc w:val="left"/>
        <w:rPr>
          <w:rFonts w:ascii="Tahoma" w:hAnsi="Tahoma"/>
          <w:sz w:val="24"/>
        </w:rPr>
      </w:pPr>
      <w:r>
        <w:rPr>
          <w:rFonts w:ascii="Arial" w:hAnsi="Arial"/>
          <w:b/>
          <w:color w:val="0E1115"/>
          <w:sz w:val="27"/>
        </w:rPr>
        <w:t>Ре</w:t>
      </w:r>
      <w:r>
        <w:rPr>
          <w:rFonts w:ascii="Arial" w:hAnsi="Arial"/>
          <w:b/>
          <w:color w:val="0E1115"/>
          <w:sz w:val="24"/>
        </w:rPr>
        <w:t>ш</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Позиционирование ее как бонусной</w:t>
      </w:r>
      <w:r>
        <w:rPr>
          <w:rFonts w:ascii="Tahoma" w:hAnsi="Tahoma"/>
          <w:color w:val="0E1115"/>
          <w:sz w:val="24"/>
        </w:rPr>
        <w:t>, </w:t>
      </w:r>
      <w:r>
        <w:rPr>
          <w:color w:val="0E1115"/>
          <w:sz w:val="24"/>
        </w:rPr>
        <w:t>дисконтной системы</w:t>
      </w:r>
      <w:r>
        <w:rPr>
          <w:rFonts w:ascii="Tahoma" w:hAnsi="Tahoma"/>
          <w:color w:val="0E1115"/>
          <w:sz w:val="24"/>
        </w:rPr>
        <w:t>, </w:t>
      </w:r>
      <w:r>
        <w:rPr>
          <w:color w:val="0E1115"/>
          <w:sz w:val="24"/>
        </w:rPr>
        <w:t>а </w:t>
      </w:r>
      <w:r>
        <w:rPr>
          <w:color w:val="0E1115"/>
          <w:sz w:val="24"/>
        </w:rPr>
        <w:t>не </w:t>
      </w:r>
      <w:r>
        <w:rPr>
          <w:color w:val="0E1115"/>
          <w:w w:val="105"/>
          <w:sz w:val="24"/>
        </w:rPr>
        <w:t>денежного суррогата</w:t>
      </w:r>
      <w:r>
        <w:rPr>
          <w:rFonts w:ascii="Tahoma" w:hAnsi="Tahoma"/>
          <w:color w:val="0E1115"/>
          <w:w w:val="105"/>
          <w:sz w:val="24"/>
        </w:rPr>
        <w:t>.</w:t>
      </w:r>
      <w:r>
        <w:rPr>
          <w:rFonts w:ascii="Tahoma" w:hAnsi="Tahoma"/>
          <w:color w:val="0E1115"/>
          <w:spacing w:val="-1"/>
          <w:w w:val="105"/>
          <w:sz w:val="24"/>
        </w:rPr>
        <w:t> </w:t>
      </w:r>
      <w:r>
        <w:rPr>
          <w:color w:val="0E1115"/>
          <w:w w:val="105"/>
          <w:sz w:val="24"/>
        </w:rPr>
        <w:t>Консультации с юристами</w:t>
      </w:r>
      <w:r>
        <w:rPr>
          <w:rFonts w:ascii="Tahoma" w:hAnsi="Tahoma"/>
          <w:color w:val="0E1115"/>
          <w:w w:val="105"/>
          <w:sz w:val="24"/>
        </w:rPr>
        <w:t>.</w:t>
      </w:r>
    </w:p>
    <w:p>
      <w:pPr>
        <w:pStyle w:val="BodyText"/>
        <w:spacing w:line="338" w:lineRule="auto" w:before="236"/>
        <w:ind w:left="305"/>
        <w:rPr>
          <w:rFonts w:ascii="Tahoma" w:hAnsi="Tahoma"/>
        </w:rPr>
      </w:pPr>
      <w:r>
        <w:rPr>
          <w:rFonts w:ascii="Arial" w:hAnsi="Arial"/>
          <w:b/>
          <w:color w:val="0E1115"/>
        </w:rPr>
        <w:t>Ит</w:t>
      </w:r>
      <w:r>
        <w:rPr>
          <w:rFonts w:ascii="Arial" w:hAnsi="Arial"/>
          <w:b/>
          <w:color w:val="0E1115"/>
          <w:sz w:val="27"/>
        </w:rPr>
        <w:t>о</w:t>
      </w:r>
      <w:r>
        <w:rPr>
          <w:rFonts w:ascii="Arial" w:hAnsi="Arial"/>
          <w:b/>
          <w:color w:val="0E1115"/>
        </w:rPr>
        <w:t>г эт</w:t>
      </w:r>
      <w:r>
        <w:rPr>
          <w:rFonts w:ascii="Arial" w:hAnsi="Arial"/>
          <w:b/>
          <w:color w:val="0E1115"/>
          <w:sz w:val="27"/>
        </w:rPr>
        <w:t>а</w:t>
      </w:r>
      <w:r>
        <w:rPr>
          <w:rFonts w:ascii="Arial" w:hAnsi="Arial"/>
          <w:b/>
          <w:color w:val="0E1115"/>
        </w:rPr>
        <w:t>п</w:t>
      </w:r>
      <w:r>
        <w:rPr>
          <w:rFonts w:ascii="Arial" w:hAnsi="Arial"/>
          <w:b/>
          <w:color w:val="0E1115"/>
          <w:sz w:val="27"/>
        </w:rPr>
        <w:t>а</w:t>
      </w:r>
      <w:r>
        <w:rPr>
          <w:rFonts w:ascii="Tahoma" w:hAnsi="Tahoma"/>
          <w:b/>
          <w:color w:val="0E1115"/>
        </w:rPr>
        <w:t>: </w:t>
      </w:r>
      <w:r>
        <w:rPr>
          <w:color w:val="0E1115"/>
        </w:rPr>
        <w:t>Мы создаем село</w:t>
      </w:r>
      <w:r>
        <w:rPr>
          <w:rFonts w:ascii="Tahoma" w:hAnsi="Tahoma"/>
          <w:color w:val="0E1115"/>
        </w:rPr>
        <w:t>, </w:t>
      </w:r>
      <w:r>
        <w:rPr>
          <w:color w:val="0E1115"/>
        </w:rPr>
        <w:t>которое не просто выживает</w:t>
      </w:r>
      <w:r>
        <w:rPr>
          <w:rFonts w:ascii="Tahoma" w:hAnsi="Tahoma"/>
          <w:color w:val="0E1115"/>
        </w:rPr>
        <w:t>, </w:t>
      </w:r>
      <w:r>
        <w:rPr>
          <w:color w:val="0E1115"/>
        </w:rPr>
        <w:t>а процветает за счет </w:t>
      </w:r>
      <w:r>
        <w:rPr>
          <w:color w:val="0E1115"/>
          <w:w w:val="105"/>
        </w:rPr>
        <w:t>внутренней</w:t>
      </w:r>
      <w:r>
        <w:rPr>
          <w:color w:val="0E1115"/>
          <w:spacing w:val="-4"/>
          <w:w w:val="105"/>
        </w:rPr>
        <w:t> </w:t>
      </w:r>
      <w:r>
        <w:rPr>
          <w:color w:val="0E1115"/>
          <w:w w:val="105"/>
        </w:rPr>
        <w:t>кооперации</w:t>
      </w:r>
      <w:r>
        <w:rPr>
          <w:rFonts w:ascii="Tahoma" w:hAnsi="Tahoma"/>
          <w:color w:val="0E1115"/>
          <w:w w:val="105"/>
        </w:rPr>
        <w:t>.</w:t>
      </w:r>
      <w:r>
        <w:rPr>
          <w:rFonts w:ascii="Tahoma" w:hAnsi="Tahoma"/>
          <w:color w:val="0E1115"/>
          <w:spacing w:val="-8"/>
          <w:w w:val="105"/>
        </w:rPr>
        <w:t> </w:t>
      </w:r>
      <w:r>
        <w:rPr>
          <w:color w:val="0E1115"/>
          <w:w w:val="105"/>
        </w:rPr>
        <w:t>Оно</w:t>
      </w:r>
      <w:r>
        <w:rPr>
          <w:color w:val="0E1115"/>
          <w:spacing w:val="-4"/>
          <w:w w:val="105"/>
        </w:rPr>
        <w:t> </w:t>
      </w:r>
      <w:r>
        <w:rPr>
          <w:color w:val="0E1115"/>
          <w:w w:val="105"/>
        </w:rPr>
        <w:t>становится</w:t>
      </w:r>
      <w:r>
        <w:rPr>
          <w:color w:val="0E1115"/>
          <w:spacing w:val="-4"/>
          <w:w w:val="105"/>
        </w:rPr>
        <w:t> </w:t>
      </w:r>
      <w:r>
        <w:rPr>
          <w:color w:val="0E1115"/>
          <w:w w:val="105"/>
        </w:rPr>
        <w:t>магнитом</w:t>
      </w:r>
      <w:r>
        <w:rPr>
          <w:color w:val="0E1115"/>
          <w:spacing w:val="-4"/>
          <w:w w:val="105"/>
        </w:rPr>
        <w:t> </w:t>
      </w:r>
      <w:r>
        <w:rPr>
          <w:color w:val="0E1115"/>
          <w:w w:val="105"/>
        </w:rPr>
        <w:t>для</w:t>
      </w:r>
      <w:r>
        <w:rPr>
          <w:color w:val="0E1115"/>
          <w:spacing w:val="-4"/>
          <w:w w:val="105"/>
        </w:rPr>
        <w:t> </w:t>
      </w:r>
      <w:r>
        <w:rPr>
          <w:color w:val="0E1115"/>
          <w:w w:val="105"/>
        </w:rPr>
        <w:t>новой</w:t>
      </w:r>
      <w:r>
        <w:rPr>
          <w:color w:val="0E1115"/>
          <w:spacing w:val="-4"/>
          <w:w w:val="105"/>
        </w:rPr>
        <w:t> </w:t>
      </w:r>
      <w:r>
        <w:rPr>
          <w:color w:val="0E1115"/>
          <w:w w:val="105"/>
        </w:rPr>
        <w:t>молодежи</w:t>
      </w:r>
      <w:r>
        <w:rPr>
          <w:color w:val="0E1115"/>
          <w:spacing w:val="-4"/>
          <w:w w:val="105"/>
        </w:rPr>
        <w:t> </w:t>
      </w:r>
      <w:r>
        <w:rPr>
          <w:color w:val="0E1115"/>
          <w:w w:val="105"/>
        </w:rPr>
        <w:t>и специалистов</w:t>
      </w:r>
      <w:r>
        <w:rPr>
          <w:rFonts w:ascii="Tahoma" w:hAnsi="Tahoma"/>
          <w:color w:val="0E1115"/>
          <w:w w:val="105"/>
        </w:rPr>
        <w:t>.</w:t>
      </w:r>
      <w:r>
        <w:rPr>
          <w:rFonts w:ascii="Tahoma" w:hAnsi="Tahoma"/>
          <w:color w:val="0E1115"/>
          <w:spacing w:val="-5"/>
          <w:w w:val="105"/>
        </w:rPr>
        <w:t> </w:t>
      </w:r>
      <w:r>
        <w:rPr>
          <w:color w:val="0E1115"/>
          <w:w w:val="105"/>
        </w:rPr>
        <w:t>Это</w:t>
      </w:r>
      <w:r>
        <w:rPr>
          <w:color w:val="0E1115"/>
          <w:spacing w:val="-2"/>
          <w:w w:val="105"/>
        </w:rPr>
        <w:t> </w:t>
      </w:r>
      <w:r>
        <w:rPr>
          <w:rFonts w:ascii="Tahoma" w:hAnsi="Tahoma"/>
          <w:color w:val="0E1115"/>
          <w:w w:val="105"/>
        </w:rPr>
        <w:t>—</w:t>
      </w:r>
      <w:r>
        <w:rPr>
          <w:rFonts w:ascii="Tahoma" w:hAnsi="Tahoma"/>
          <w:color w:val="0E1115"/>
          <w:spacing w:val="-5"/>
          <w:w w:val="105"/>
        </w:rPr>
        <w:t> </w:t>
      </w:r>
      <w:r>
        <w:rPr>
          <w:color w:val="0E1115"/>
          <w:w w:val="105"/>
        </w:rPr>
        <w:t>живая</w:t>
      </w:r>
      <w:r>
        <w:rPr>
          <w:color w:val="0E1115"/>
          <w:spacing w:val="-2"/>
          <w:w w:val="105"/>
        </w:rPr>
        <w:t> </w:t>
      </w:r>
      <w:r>
        <w:rPr>
          <w:color w:val="0E1115"/>
          <w:w w:val="105"/>
        </w:rPr>
        <w:t>реклама</w:t>
      </w:r>
      <w:r>
        <w:rPr>
          <w:color w:val="0E1115"/>
          <w:spacing w:val="-2"/>
          <w:w w:val="105"/>
        </w:rPr>
        <w:t> </w:t>
      </w:r>
      <w:r>
        <w:rPr>
          <w:color w:val="0E1115"/>
          <w:w w:val="105"/>
        </w:rPr>
        <w:t>и</w:t>
      </w:r>
      <w:r>
        <w:rPr>
          <w:color w:val="0E1115"/>
          <w:spacing w:val="-2"/>
          <w:w w:val="105"/>
        </w:rPr>
        <w:t> </w:t>
      </w:r>
      <w:r>
        <w:rPr>
          <w:color w:val="0E1115"/>
          <w:w w:val="105"/>
        </w:rPr>
        <w:t>полигон</w:t>
      </w:r>
      <w:r>
        <w:rPr>
          <w:color w:val="0E1115"/>
          <w:spacing w:val="-2"/>
          <w:w w:val="105"/>
        </w:rPr>
        <w:t> </w:t>
      </w:r>
      <w:r>
        <w:rPr>
          <w:color w:val="0E1115"/>
          <w:w w:val="105"/>
        </w:rPr>
        <w:t>для</w:t>
      </w:r>
      <w:r>
        <w:rPr>
          <w:color w:val="0E1115"/>
          <w:spacing w:val="-2"/>
          <w:w w:val="105"/>
        </w:rPr>
        <w:t> </w:t>
      </w:r>
      <w:r>
        <w:rPr>
          <w:color w:val="0E1115"/>
          <w:w w:val="105"/>
        </w:rPr>
        <w:t>отработки</w:t>
      </w:r>
      <w:r>
        <w:rPr>
          <w:color w:val="0E1115"/>
          <w:spacing w:val="-2"/>
          <w:w w:val="105"/>
        </w:rPr>
        <w:t> </w:t>
      </w:r>
      <w:r>
        <w:rPr>
          <w:color w:val="0E1115"/>
          <w:w w:val="105"/>
        </w:rPr>
        <w:t>моделей</w:t>
      </w:r>
      <w:r>
        <w:rPr>
          <w:rFonts w:ascii="Tahoma" w:hAnsi="Tahoma"/>
          <w:color w:val="0E1115"/>
          <w:w w:val="105"/>
        </w:rPr>
        <w:t>.</w:t>
      </w:r>
    </w:p>
    <w:p>
      <w:pPr>
        <w:pStyle w:val="BodyText"/>
        <w:rPr>
          <w:rFonts w:ascii="Tahoma"/>
        </w:rPr>
      </w:pPr>
    </w:p>
    <w:p>
      <w:pPr>
        <w:pStyle w:val="BodyText"/>
        <w:rPr>
          <w:rFonts w:ascii="Tahoma"/>
        </w:rPr>
      </w:pPr>
    </w:p>
    <w:p>
      <w:pPr>
        <w:pStyle w:val="BodyText"/>
        <w:spacing w:before="104"/>
        <w:rPr>
          <w:rFonts w:ascii="Tahoma"/>
        </w:rPr>
      </w:pPr>
    </w:p>
    <w:p>
      <w:pPr>
        <w:spacing w:before="0"/>
        <w:ind w:left="305" w:right="0" w:firstLine="0"/>
        <w:jc w:val="left"/>
        <w:rPr>
          <w:rFonts w:ascii="Tahoma" w:hAnsi="Tahoma"/>
          <w:b/>
          <w:sz w:val="24"/>
        </w:rPr>
      </w:pPr>
      <w:r>
        <w:rPr>
          <w:rFonts w:ascii="Arial" w:hAnsi="Arial"/>
          <w:b/>
          <w:color w:val="0E1115"/>
          <w:spacing w:val="-2"/>
          <w:w w:val="90"/>
          <w:sz w:val="27"/>
        </w:rPr>
        <w:t>Про</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лж</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z w:val="27"/>
        </w:rPr>
        <w:t> </w:t>
      </w:r>
      <w:r>
        <w:rPr>
          <w:rFonts w:ascii="Arial" w:hAnsi="Arial"/>
          <w:b/>
          <w:color w:val="0E1115"/>
          <w:spacing w:val="-2"/>
          <w:w w:val="95"/>
          <w:sz w:val="27"/>
        </w:rPr>
        <w:t>с</w:t>
      </w:r>
      <w:r>
        <w:rPr>
          <w:rFonts w:ascii="Arial" w:hAnsi="Arial"/>
          <w:b/>
          <w:color w:val="0E1115"/>
          <w:spacing w:val="-2"/>
          <w:w w:val="95"/>
          <w:sz w:val="24"/>
        </w:rPr>
        <w:t>л</w:t>
      </w:r>
      <w:r>
        <w:rPr>
          <w:rFonts w:ascii="Arial" w:hAnsi="Arial"/>
          <w:b/>
          <w:color w:val="0E1115"/>
          <w:spacing w:val="-2"/>
          <w:w w:val="95"/>
          <w:sz w:val="27"/>
        </w:rPr>
        <w:t>е</w:t>
      </w:r>
      <w:r>
        <w:rPr>
          <w:rFonts w:ascii="Arial" w:hAnsi="Arial"/>
          <w:b/>
          <w:color w:val="0E1115"/>
          <w:spacing w:val="-2"/>
          <w:w w:val="95"/>
          <w:sz w:val="24"/>
        </w:rPr>
        <w:t>д</w:t>
      </w:r>
      <w:r>
        <w:rPr>
          <w:rFonts w:ascii="Arial" w:hAnsi="Arial"/>
          <w:b/>
          <w:color w:val="0E1115"/>
          <w:spacing w:val="-2"/>
          <w:w w:val="95"/>
          <w:sz w:val="27"/>
        </w:rPr>
        <w:t>уе</w:t>
      </w:r>
      <w:r>
        <w:rPr>
          <w:rFonts w:ascii="Arial" w:hAnsi="Arial"/>
          <w:b/>
          <w:color w:val="0E1115"/>
          <w:spacing w:val="-2"/>
          <w:w w:val="95"/>
          <w:sz w:val="24"/>
        </w:rPr>
        <w:t>т</w:t>
      </w:r>
      <w:r>
        <w:rPr>
          <w:rFonts w:ascii="Tahoma" w:hAnsi="Tahoma"/>
          <w:b/>
          <w:color w:val="0E1115"/>
          <w:spacing w:val="-2"/>
          <w:w w:val="95"/>
          <w:sz w:val="24"/>
        </w:rPr>
        <w:t>...</w:t>
      </w:r>
    </w:p>
    <w:p>
      <w:pPr>
        <w:pStyle w:val="BodyText"/>
        <w:spacing w:before="60"/>
        <w:rPr>
          <w:rFonts w:ascii="Tahoma"/>
          <w:b/>
        </w:rPr>
      </w:pPr>
    </w:p>
    <w:p>
      <w:pPr>
        <w:spacing w:line="333" w:lineRule="auto" w:before="0"/>
        <w:ind w:left="305" w:right="328" w:firstLine="0"/>
        <w:jc w:val="left"/>
        <w:rPr>
          <w:rFonts w:ascii="Tahoma" w:hAnsi="Tahoma"/>
          <w:sz w:val="24"/>
        </w:rPr>
      </w:pPr>
      <w:r>
        <w:rPr>
          <w:color w:val="0E1115"/>
          <w:spacing w:val="-4"/>
          <w:sz w:val="24"/>
        </w:rPr>
        <w:t>В</w:t>
      </w:r>
      <w:r>
        <w:rPr>
          <w:color w:val="0E1115"/>
          <w:spacing w:val="-15"/>
          <w:sz w:val="24"/>
        </w:rPr>
        <w:t> </w:t>
      </w:r>
      <w:r>
        <w:rPr>
          <w:color w:val="0E1115"/>
          <w:spacing w:val="-4"/>
          <w:sz w:val="24"/>
        </w:rPr>
        <w:t>следующем</w:t>
      </w:r>
      <w:r>
        <w:rPr>
          <w:color w:val="0E1115"/>
          <w:spacing w:val="-14"/>
          <w:sz w:val="24"/>
        </w:rPr>
        <w:t> </w:t>
      </w:r>
      <w:r>
        <w:rPr>
          <w:color w:val="0E1115"/>
          <w:spacing w:val="-4"/>
          <w:sz w:val="24"/>
        </w:rPr>
        <w:t>сообщении</w:t>
      </w:r>
      <w:r>
        <w:rPr>
          <w:color w:val="0E1115"/>
          <w:spacing w:val="-14"/>
          <w:sz w:val="24"/>
        </w:rPr>
        <w:t> </w:t>
      </w:r>
      <w:r>
        <w:rPr>
          <w:color w:val="0E1115"/>
          <w:spacing w:val="-4"/>
          <w:sz w:val="24"/>
        </w:rPr>
        <w:t>мы</w:t>
      </w:r>
      <w:r>
        <w:rPr>
          <w:color w:val="0E1115"/>
          <w:spacing w:val="-14"/>
          <w:sz w:val="24"/>
        </w:rPr>
        <w:t> </w:t>
      </w:r>
      <w:r>
        <w:rPr>
          <w:color w:val="0E1115"/>
          <w:spacing w:val="-4"/>
          <w:sz w:val="24"/>
        </w:rPr>
        <w:t>рассмотрим</w:t>
      </w:r>
      <w:r>
        <w:rPr>
          <w:color w:val="0E1115"/>
          <w:spacing w:val="-14"/>
          <w:sz w:val="24"/>
        </w:rPr>
        <w:t> </w:t>
      </w:r>
      <w:r>
        <w:rPr>
          <w:rFonts w:ascii="Arial" w:hAnsi="Arial"/>
          <w:b/>
          <w:color w:val="0E1115"/>
          <w:spacing w:val="-4"/>
          <w:sz w:val="24"/>
        </w:rPr>
        <w:t>Эт</w:t>
      </w:r>
      <w:r>
        <w:rPr>
          <w:rFonts w:ascii="Arial" w:hAnsi="Arial"/>
          <w:b/>
          <w:color w:val="0E1115"/>
          <w:spacing w:val="-4"/>
          <w:sz w:val="27"/>
        </w:rPr>
        <w:t>а</w:t>
      </w:r>
      <w:r>
        <w:rPr>
          <w:rFonts w:ascii="Arial" w:hAnsi="Arial"/>
          <w:b/>
          <w:color w:val="0E1115"/>
          <w:spacing w:val="-4"/>
          <w:sz w:val="24"/>
        </w:rPr>
        <w:t>п</w:t>
      </w:r>
      <w:r>
        <w:rPr>
          <w:rFonts w:ascii="Arial" w:hAnsi="Arial"/>
          <w:b/>
          <w:color w:val="0E1115"/>
          <w:spacing w:val="-13"/>
          <w:sz w:val="24"/>
        </w:rPr>
        <w:t> </w:t>
      </w:r>
      <w:r>
        <w:rPr>
          <w:rFonts w:ascii="Tahoma" w:hAnsi="Tahoma"/>
          <w:b/>
          <w:color w:val="0E1115"/>
          <w:spacing w:val="-4"/>
          <w:sz w:val="24"/>
        </w:rPr>
        <w:t>2:</w:t>
      </w:r>
      <w:r>
        <w:rPr>
          <w:rFonts w:ascii="Tahoma" w:hAnsi="Tahoma"/>
          <w:b/>
          <w:color w:val="0E1115"/>
          <w:spacing w:val="-13"/>
          <w:sz w:val="24"/>
        </w:rPr>
        <w:t> </w:t>
      </w:r>
      <w:r>
        <w:rPr>
          <w:rFonts w:ascii="Arial" w:hAnsi="Arial"/>
          <w:b/>
          <w:color w:val="0E1115"/>
          <w:spacing w:val="-4"/>
          <w:sz w:val="27"/>
        </w:rPr>
        <w:t>Мас</w:t>
      </w:r>
      <w:r>
        <w:rPr>
          <w:rFonts w:ascii="Arial" w:hAnsi="Arial"/>
          <w:b/>
          <w:color w:val="0E1115"/>
          <w:spacing w:val="-4"/>
          <w:sz w:val="24"/>
        </w:rPr>
        <w:t>шт</w:t>
      </w:r>
      <w:r>
        <w:rPr>
          <w:rFonts w:ascii="Arial" w:hAnsi="Arial"/>
          <w:b/>
          <w:color w:val="0E1115"/>
          <w:spacing w:val="-4"/>
          <w:sz w:val="27"/>
        </w:rPr>
        <w:t>а</w:t>
      </w:r>
      <w:r>
        <w:rPr>
          <w:rFonts w:ascii="Arial" w:hAnsi="Arial"/>
          <w:b/>
          <w:color w:val="0E1115"/>
          <w:spacing w:val="-4"/>
          <w:sz w:val="24"/>
        </w:rPr>
        <w:t>би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уро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нь </w:t>
      </w:r>
      <w:r>
        <w:rPr>
          <w:rFonts w:ascii="Arial" w:hAnsi="Arial"/>
          <w:b/>
          <w:color w:val="0E1115"/>
          <w:w w:val="90"/>
          <w:sz w:val="27"/>
        </w:rPr>
        <w:t>РАЙОНА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дин</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н</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льки</w:t>
      </w:r>
      <w:r>
        <w:rPr>
          <w:rFonts w:ascii="Arial" w:hAnsi="Arial"/>
          <w:b/>
          <w:color w:val="0E1115"/>
          <w:w w:val="90"/>
          <w:sz w:val="27"/>
        </w:rPr>
        <w:t>х се</w:t>
      </w:r>
      <w:r>
        <w:rPr>
          <w:rFonts w:ascii="Arial" w:hAnsi="Arial"/>
          <w:b/>
          <w:color w:val="0E1115"/>
          <w:w w:val="90"/>
          <w:sz w:val="24"/>
        </w:rPr>
        <w:t>л</w:t>
      </w:r>
      <w:r>
        <w:rPr>
          <w:rFonts w:ascii="Tahoma" w:hAnsi="Tahoma"/>
          <w:b/>
          <w:color w:val="0E1115"/>
          <w:w w:val="90"/>
          <w:sz w:val="24"/>
        </w:rPr>
        <w:t>/</w:t>
      </w:r>
      <w:r>
        <w:rPr>
          <w:rFonts w:ascii="Arial" w:hAnsi="Arial"/>
          <w:b/>
          <w:color w:val="0E1115"/>
          <w:w w:val="90"/>
          <w:sz w:val="24"/>
        </w:rPr>
        <w:t>м</w:t>
      </w:r>
      <w:r>
        <w:rPr>
          <w:rFonts w:ascii="Arial" w:hAnsi="Arial"/>
          <w:b/>
          <w:color w:val="0E1115"/>
          <w:w w:val="90"/>
          <w:sz w:val="27"/>
        </w:rPr>
        <w:t>у</w:t>
      </w:r>
      <w:r>
        <w:rPr>
          <w:rFonts w:ascii="Arial" w:hAnsi="Arial"/>
          <w:b/>
          <w:color w:val="0E1115"/>
          <w:w w:val="90"/>
          <w:sz w:val="24"/>
        </w:rPr>
        <w:t>ницип</w:t>
      </w:r>
      <w:r>
        <w:rPr>
          <w:rFonts w:ascii="Arial" w:hAnsi="Arial"/>
          <w:b/>
          <w:color w:val="0E1115"/>
          <w:w w:val="90"/>
          <w:sz w:val="27"/>
        </w:rPr>
        <w:t>а</w:t>
      </w:r>
      <w:r>
        <w:rPr>
          <w:rFonts w:ascii="Arial" w:hAnsi="Arial"/>
          <w:b/>
          <w:color w:val="0E1115"/>
          <w:w w:val="90"/>
          <w:sz w:val="24"/>
        </w:rPr>
        <w:t>лит</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w:t>
      </w:r>
      <w:r>
        <w:rPr>
          <w:rFonts w:ascii="Tahoma" w:hAnsi="Tahoma"/>
          <w:color w:val="0E1115"/>
          <w:w w:val="90"/>
          <w:sz w:val="24"/>
        </w:rPr>
        <w:t>. </w:t>
      </w:r>
      <w:r>
        <w:rPr>
          <w:color w:val="0E1115"/>
          <w:w w:val="90"/>
          <w:sz w:val="24"/>
        </w:rPr>
        <w:t>Мы разберем</w:t>
      </w:r>
      <w:r>
        <w:rPr>
          <w:rFonts w:ascii="Tahoma" w:hAnsi="Tahoma"/>
          <w:color w:val="0E1115"/>
          <w:w w:val="90"/>
          <w:sz w:val="24"/>
        </w:rPr>
        <w:t>, </w:t>
      </w:r>
      <w:r>
        <w:rPr>
          <w:color w:val="0E1115"/>
          <w:w w:val="90"/>
          <w:sz w:val="24"/>
        </w:rPr>
        <w:t>как </w:t>
      </w:r>
      <w:r>
        <w:rPr>
          <w:color w:val="0E1115"/>
          <w:sz w:val="24"/>
        </w:rPr>
        <w:t>координировать</w:t>
      </w:r>
      <w:r>
        <w:rPr>
          <w:color w:val="0E1115"/>
          <w:spacing w:val="40"/>
          <w:sz w:val="24"/>
        </w:rPr>
        <w:t> </w:t>
      </w:r>
      <w:r>
        <w:rPr>
          <w:color w:val="0E1115"/>
          <w:sz w:val="24"/>
        </w:rPr>
        <w:t>взаимодействие</w:t>
      </w:r>
      <w:r>
        <w:rPr>
          <w:color w:val="0E1115"/>
          <w:spacing w:val="40"/>
          <w:sz w:val="24"/>
        </w:rPr>
        <w:t> </w:t>
      </w:r>
      <w:r>
        <w:rPr>
          <w:color w:val="0E1115"/>
          <w:sz w:val="24"/>
        </w:rPr>
        <w:t>разных</w:t>
      </w:r>
      <w:r>
        <w:rPr>
          <w:color w:val="0E1115"/>
          <w:spacing w:val="40"/>
          <w:sz w:val="24"/>
        </w:rPr>
        <w:t> </w:t>
      </w:r>
      <w:r>
        <w:rPr>
          <w:rFonts w:ascii="Tahoma" w:hAnsi="Tahoma"/>
          <w:color w:val="0E1115"/>
          <w:sz w:val="24"/>
        </w:rPr>
        <w:t>«</w:t>
      </w:r>
      <w:r>
        <w:rPr>
          <w:color w:val="0E1115"/>
          <w:sz w:val="24"/>
        </w:rPr>
        <w:t>ГСЭМ</w:t>
      </w:r>
      <w:r>
        <w:rPr>
          <w:rFonts w:ascii="Tahoma" w:hAnsi="Tahoma"/>
          <w:color w:val="0E1115"/>
          <w:sz w:val="24"/>
        </w:rPr>
        <w:t>-</w:t>
      </w:r>
      <w:r>
        <w:rPr>
          <w:color w:val="0E1115"/>
          <w:sz w:val="24"/>
        </w:rPr>
        <w:t>сель</w:t>
      </w:r>
      <w:r>
        <w:rPr>
          <w:rFonts w:ascii="Tahoma" w:hAnsi="Tahoma"/>
          <w:color w:val="0E1115"/>
          <w:sz w:val="24"/>
        </w:rPr>
        <w:t>»,</w:t>
      </w:r>
      <w:r>
        <w:rPr>
          <w:rFonts w:ascii="Tahoma" w:hAnsi="Tahoma"/>
          <w:color w:val="0E1115"/>
          <w:spacing w:val="40"/>
          <w:sz w:val="24"/>
        </w:rPr>
        <w:t> </w:t>
      </w:r>
      <w:r>
        <w:rPr>
          <w:color w:val="0E1115"/>
          <w:sz w:val="24"/>
        </w:rPr>
        <w:t>создать межпоселенческую</w:t>
      </w:r>
      <w:r>
        <w:rPr>
          <w:color w:val="0E1115"/>
          <w:spacing w:val="40"/>
          <w:sz w:val="24"/>
        </w:rPr>
        <w:t> </w:t>
      </w:r>
      <w:r>
        <w:rPr>
          <w:color w:val="0E1115"/>
          <w:sz w:val="24"/>
        </w:rPr>
        <w:t>инфраструктуру</w:t>
      </w:r>
      <w:r>
        <w:rPr>
          <w:color w:val="0E1115"/>
          <w:spacing w:val="40"/>
          <w:sz w:val="24"/>
        </w:rPr>
        <w:t> </w:t>
      </w:r>
      <w:r>
        <w:rPr>
          <w:color w:val="0E1115"/>
          <w:sz w:val="24"/>
        </w:rPr>
        <w:t>и</w:t>
      </w:r>
      <w:r>
        <w:rPr>
          <w:color w:val="0E1115"/>
          <w:spacing w:val="40"/>
          <w:sz w:val="24"/>
        </w:rPr>
        <w:t> </w:t>
      </w:r>
      <w:r>
        <w:rPr>
          <w:color w:val="0E1115"/>
          <w:sz w:val="24"/>
        </w:rPr>
        <w:t>запустить</w:t>
      </w:r>
      <w:r>
        <w:rPr>
          <w:color w:val="0E1115"/>
          <w:spacing w:val="40"/>
          <w:sz w:val="24"/>
        </w:rPr>
        <w:t> </w:t>
      </w:r>
      <w:r>
        <w:rPr>
          <w:color w:val="0E1115"/>
          <w:sz w:val="24"/>
        </w:rPr>
        <w:t>полноценный</w:t>
      </w:r>
      <w:r>
        <w:rPr>
          <w:color w:val="0E1115"/>
          <w:spacing w:val="40"/>
          <w:sz w:val="24"/>
        </w:rPr>
        <w:t> </w:t>
      </w:r>
      <w:r>
        <w:rPr>
          <w:color w:val="0E1115"/>
          <w:sz w:val="24"/>
        </w:rPr>
        <w:t>УБД</w:t>
      </w:r>
      <w:r>
        <w:rPr>
          <w:rFonts w:ascii="Tahoma" w:hAnsi="Tahoma"/>
          <w:color w:val="0E1115"/>
          <w:sz w:val="24"/>
        </w:rPr>
        <w:t>.</w:t>
      </w:r>
    </w:p>
    <w:p>
      <w:pPr>
        <w:pStyle w:val="BodyText"/>
        <w:spacing w:before="257"/>
        <w:ind w:left="305"/>
        <w:rPr>
          <w:rFonts w:ascii="Tahoma" w:hAnsi="Tahoma"/>
        </w:rPr>
      </w:pPr>
      <w:r>
        <w:rPr>
          <w:color w:val="0E1115"/>
          <w:w w:val="105"/>
        </w:rPr>
        <w:t>Готовы</w:t>
      </w:r>
      <w:r>
        <w:rPr>
          <w:color w:val="0E1115"/>
          <w:spacing w:val="-8"/>
          <w:w w:val="105"/>
        </w:rPr>
        <w:t> </w:t>
      </w:r>
      <w:r>
        <w:rPr>
          <w:color w:val="0E1115"/>
          <w:w w:val="105"/>
        </w:rPr>
        <w:t>ли</w:t>
      </w:r>
      <w:r>
        <w:rPr>
          <w:color w:val="0E1115"/>
          <w:spacing w:val="-8"/>
          <w:w w:val="105"/>
        </w:rPr>
        <w:t> </w:t>
      </w:r>
      <w:r>
        <w:rPr>
          <w:color w:val="0E1115"/>
          <w:w w:val="105"/>
        </w:rPr>
        <w:t>вы</w:t>
      </w:r>
      <w:r>
        <w:rPr>
          <w:color w:val="0E1115"/>
          <w:spacing w:val="-8"/>
          <w:w w:val="105"/>
        </w:rPr>
        <w:t> </w:t>
      </w:r>
      <w:r>
        <w:rPr>
          <w:color w:val="0E1115"/>
          <w:spacing w:val="-2"/>
          <w:w w:val="105"/>
        </w:rPr>
        <w:t>продолжить</w:t>
      </w:r>
      <w:r>
        <w:rPr>
          <w:rFonts w:ascii="Tahoma" w:hAnsi="Tahoma"/>
          <w:color w:val="0E1115"/>
          <w:spacing w:val="-2"/>
          <w:w w:val="105"/>
        </w:rPr>
        <w:t>?</w:t>
      </w:r>
    </w:p>
    <w:p>
      <w:pPr>
        <w:pStyle w:val="BodyText"/>
        <w:spacing w:before="211"/>
        <w:rPr>
          <w:rFonts w:ascii="Tahoma"/>
        </w:rPr>
      </w:pPr>
    </w:p>
    <w:p>
      <w:pPr>
        <w:pStyle w:val="BodyText"/>
        <w:spacing w:before="1"/>
        <w:ind w:right="249"/>
        <w:jc w:val="right"/>
      </w:pPr>
      <w:r>
        <w:rPr>
          <w:color w:val="0E1115"/>
          <w:spacing w:val="-5"/>
          <w:w w:val="105"/>
        </w:rPr>
        <w:t>да</w:t>
      </w:r>
    </w:p>
    <w:p>
      <w:pPr>
        <w:pStyle w:val="BodyText"/>
      </w:pPr>
    </w:p>
    <w:p>
      <w:pPr>
        <w:pStyle w:val="BodyText"/>
        <w:spacing w:before="1"/>
      </w:pPr>
    </w:p>
    <w:p>
      <w:pPr>
        <w:pStyle w:val="BodyText"/>
        <w:ind w:left="318"/>
        <w:rPr>
          <w:position w:val="7"/>
        </w:rPr>
      </w:pPr>
      <w:r>
        <w:rPr/>
        <w:drawing>
          <wp:inline distT="0" distB="0" distL="0" distR="0">
            <wp:extent cx="135568" cy="13556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48"/>
        <w:rPr>
          <w:sz w:val="21"/>
        </w:rPr>
      </w:pPr>
    </w:p>
    <w:p>
      <w:pPr>
        <w:spacing w:line="338"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7344">
                <wp:simplePos x="0" y="0"/>
                <wp:positionH relativeFrom="page">
                  <wp:posOffset>809625</wp:posOffset>
                </wp:positionH>
                <wp:positionV relativeFrom="paragraph">
                  <wp:posOffset>220908</wp:posOffset>
                </wp:positionV>
                <wp:extent cx="9525" cy="287972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9525" cy="2879725"/>
                        </a:xfrm>
                        <a:custGeom>
                          <a:avLst/>
                          <a:gdLst/>
                          <a:ahLst/>
                          <a:cxnLst/>
                          <a:rect l="l" t="t" r="r" b="b"/>
                          <a:pathLst>
                            <a:path w="9525" h="2879725">
                              <a:moveTo>
                                <a:pt x="9525" y="2879155"/>
                              </a:moveTo>
                              <a:lnTo>
                                <a:pt x="0" y="2879155"/>
                              </a:lnTo>
                              <a:lnTo>
                                <a:pt x="0" y="0"/>
                              </a:lnTo>
                              <a:lnTo>
                                <a:pt x="9525" y="0"/>
                              </a:lnTo>
                              <a:lnTo>
                                <a:pt x="9525" y="287915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7.394402pt;width:.75pt;height:226.705188pt;mso-position-horizontal-relative:page;mso-position-vertical-relative:paragraph;z-index:15737344" id="docshape18" filled="true" fillcolor="#e1e4e9" stroked="false">
                <v:fill type="solid"/>
                <w10:wrap type="none"/>
              </v:rect>
            </w:pict>
          </mc:Fallback>
        </mc:AlternateContent>
      </w:r>
      <w:r>
        <w:rPr>
          <w:color w:val="61666A"/>
          <w:w w:val="105"/>
          <w:sz w:val="21"/>
        </w:rPr>
        <w:t>Пользователь запрашивает конкретные практические шаги для масштабирования </w:t>
      </w:r>
      <w:r>
        <w:rPr>
          <w:color w:val="61666A"/>
          <w:sz w:val="21"/>
        </w:rPr>
        <w:t>экономической модели на уровень района</w:t>
      </w:r>
      <w:r>
        <w:rPr>
          <w:rFonts w:ascii="Tahoma" w:hAnsi="Tahoma"/>
          <w:color w:val="61666A"/>
          <w:sz w:val="21"/>
        </w:rPr>
        <w:t>. </w:t>
      </w:r>
      <w:r>
        <w:rPr>
          <w:color w:val="61666A"/>
          <w:sz w:val="21"/>
        </w:rPr>
        <w:t>Это логичное продолжение предыдущего </w:t>
      </w:r>
      <w:r>
        <w:rPr>
          <w:color w:val="61666A"/>
          <w:w w:val="105"/>
          <w:sz w:val="21"/>
        </w:rPr>
        <w:t>обсуждения</w:t>
      </w:r>
      <w:r>
        <w:rPr>
          <w:rFonts w:ascii="Tahoma" w:hAnsi="Tahoma"/>
          <w:color w:val="61666A"/>
          <w:w w:val="105"/>
          <w:sz w:val="21"/>
        </w:rPr>
        <w:t>,</w:t>
      </w:r>
      <w:r>
        <w:rPr>
          <w:rFonts w:ascii="Tahoma" w:hAnsi="Tahoma"/>
          <w:color w:val="61666A"/>
          <w:spacing w:val="-10"/>
          <w:w w:val="105"/>
          <w:sz w:val="21"/>
        </w:rPr>
        <w:t> </w:t>
      </w:r>
      <w:r>
        <w:rPr>
          <w:color w:val="61666A"/>
          <w:w w:val="105"/>
          <w:sz w:val="21"/>
        </w:rPr>
        <w:t>где</w:t>
      </w:r>
      <w:r>
        <w:rPr>
          <w:color w:val="61666A"/>
          <w:spacing w:val="-8"/>
          <w:w w:val="105"/>
          <w:sz w:val="21"/>
        </w:rPr>
        <w:t> </w:t>
      </w:r>
      <w:r>
        <w:rPr>
          <w:color w:val="61666A"/>
          <w:w w:val="105"/>
          <w:sz w:val="21"/>
        </w:rPr>
        <w:t>мы</w:t>
      </w:r>
      <w:r>
        <w:rPr>
          <w:color w:val="61666A"/>
          <w:spacing w:val="-8"/>
          <w:w w:val="105"/>
          <w:sz w:val="21"/>
        </w:rPr>
        <w:t> </w:t>
      </w:r>
      <w:r>
        <w:rPr>
          <w:color w:val="61666A"/>
          <w:w w:val="105"/>
          <w:sz w:val="21"/>
        </w:rPr>
        <w:t>детально</w:t>
      </w:r>
      <w:r>
        <w:rPr>
          <w:color w:val="61666A"/>
          <w:spacing w:val="-8"/>
          <w:w w:val="105"/>
          <w:sz w:val="21"/>
        </w:rPr>
        <w:t> </w:t>
      </w:r>
      <w:r>
        <w:rPr>
          <w:color w:val="61666A"/>
          <w:w w:val="105"/>
          <w:sz w:val="21"/>
        </w:rPr>
        <w:t>разбирали</w:t>
      </w:r>
      <w:r>
        <w:rPr>
          <w:color w:val="61666A"/>
          <w:spacing w:val="-8"/>
          <w:w w:val="105"/>
          <w:sz w:val="21"/>
        </w:rPr>
        <w:t> </w:t>
      </w:r>
      <w:r>
        <w:rPr>
          <w:color w:val="61666A"/>
          <w:w w:val="105"/>
          <w:sz w:val="21"/>
        </w:rPr>
        <w:t>внедрение</w:t>
      </w:r>
      <w:r>
        <w:rPr>
          <w:color w:val="61666A"/>
          <w:spacing w:val="-8"/>
          <w:w w:val="105"/>
          <w:sz w:val="21"/>
        </w:rPr>
        <w:t> </w:t>
      </w:r>
      <w:r>
        <w:rPr>
          <w:color w:val="61666A"/>
          <w:w w:val="105"/>
          <w:sz w:val="21"/>
        </w:rPr>
        <w:t>на</w:t>
      </w:r>
      <w:r>
        <w:rPr>
          <w:color w:val="61666A"/>
          <w:spacing w:val="-8"/>
          <w:w w:val="105"/>
          <w:sz w:val="21"/>
        </w:rPr>
        <w:t> </w:t>
      </w:r>
      <w:r>
        <w:rPr>
          <w:color w:val="61666A"/>
          <w:w w:val="105"/>
          <w:sz w:val="21"/>
        </w:rPr>
        <w:t>уровне</w:t>
      </w:r>
      <w:r>
        <w:rPr>
          <w:color w:val="61666A"/>
          <w:spacing w:val="-8"/>
          <w:w w:val="105"/>
          <w:sz w:val="21"/>
        </w:rPr>
        <w:t> </w:t>
      </w:r>
      <w:r>
        <w:rPr>
          <w:color w:val="61666A"/>
          <w:w w:val="105"/>
          <w:sz w:val="21"/>
        </w:rPr>
        <w:t>села</w:t>
      </w:r>
      <w:r>
        <w:rPr>
          <w:rFonts w:ascii="Tahoma" w:hAnsi="Tahoma"/>
          <w:color w:val="61666A"/>
          <w:w w:val="105"/>
          <w:sz w:val="21"/>
        </w:rPr>
        <w:t>.</w:t>
      </w:r>
    </w:p>
    <w:p>
      <w:pPr>
        <w:spacing w:line="336" w:lineRule="auto" w:before="182"/>
        <w:ind w:left="635" w:right="0" w:firstLine="0"/>
        <w:jc w:val="left"/>
        <w:rPr>
          <w:rFonts w:ascii="Tahoma" w:hAnsi="Tahoma"/>
          <w:sz w:val="21"/>
        </w:rPr>
      </w:pPr>
      <w:r>
        <w:rPr>
          <w:color w:val="61666A"/>
          <w:w w:val="105"/>
          <w:sz w:val="21"/>
        </w:rPr>
        <w:t>Нужно</w:t>
      </w:r>
      <w:r>
        <w:rPr>
          <w:color w:val="61666A"/>
          <w:spacing w:val="-17"/>
          <w:w w:val="105"/>
          <w:sz w:val="21"/>
        </w:rPr>
        <w:t> </w:t>
      </w:r>
      <w:r>
        <w:rPr>
          <w:color w:val="61666A"/>
          <w:w w:val="105"/>
          <w:sz w:val="21"/>
        </w:rPr>
        <w:t>сохранить</w:t>
      </w:r>
      <w:r>
        <w:rPr>
          <w:color w:val="61666A"/>
          <w:spacing w:val="-17"/>
          <w:w w:val="105"/>
          <w:sz w:val="21"/>
        </w:rPr>
        <w:t> </w:t>
      </w:r>
      <w:r>
        <w:rPr>
          <w:color w:val="61666A"/>
          <w:w w:val="105"/>
          <w:sz w:val="21"/>
        </w:rPr>
        <w:t>структурированный</w:t>
      </w:r>
      <w:r>
        <w:rPr>
          <w:color w:val="61666A"/>
          <w:spacing w:val="-16"/>
          <w:w w:val="105"/>
          <w:sz w:val="21"/>
        </w:rPr>
        <w:t> </w:t>
      </w:r>
      <w:r>
        <w:rPr>
          <w:color w:val="61666A"/>
          <w:w w:val="105"/>
          <w:sz w:val="21"/>
        </w:rPr>
        <w:t>подход</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6"/>
          <w:w w:val="105"/>
          <w:sz w:val="21"/>
        </w:rPr>
        <w:t> </w:t>
      </w:r>
      <w:r>
        <w:rPr>
          <w:color w:val="61666A"/>
          <w:w w:val="105"/>
          <w:sz w:val="21"/>
        </w:rPr>
        <w:t>сделать</w:t>
      </w:r>
      <w:r>
        <w:rPr>
          <w:color w:val="61666A"/>
          <w:spacing w:val="-17"/>
          <w:w w:val="105"/>
          <w:sz w:val="21"/>
        </w:rPr>
        <w:t> </w:t>
      </w:r>
      <w:r>
        <w:rPr>
          <w:color w:val="61666A"/>
          <w:w w:val="105"/>
          <w:sz w:val="21"/>
        </w:rPr>
        <w:t>акцент</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новых</w:t>
      </w:r>
      <w:r>
        <w:rPr>
          <w:color w:val="61666A"/>
          <w:spacing w:val="-17"/>
          <w:w w:val="105"/>
          <w:sz w:val="21"/>
        </w:rPr>
        <w:t> </w:t>
      </w:r>
      <w:r>
        <w:rPr>
          <w:color w:val="61666A"/>
          <w:w w:val="105"/>
          <w:sz w:val="21"/>
        </w:rPr>
        <w:t>вызовах</w:t>
      </w:r>
      <w:r>
        <w:rPr>
          <w:color w:val="61666A"/>
          <w:spacing w:val="-16"/>
          <w:w w:val="105"/>
          <w:sz w:val="21"/>
        </w:rPr>
        <w:t> </w:t>
      </w:r>
      <w:r>
        <w:rPr>
          <w:color w:val="61666A"/>
          <w:w w:val="105"/>
          <w:sz w:val="21"/>
        </w:rPr>
        <w:t>при масштабировании</w:t>
      </w:r>
      <w:r>
        <w:rPr>
          <w:rFonts w:ascii="Tahoma" w:hAnsi="Tahoma"/>
          <w:color w:val="61666A"/>
          <w:w w:val="105"/>
          <w:sz w:val="21"/>
        </w:rPr>
        <w:t>: </w:t>
      </w:r>
      <w:r>
        <w:rPr>
          <w:color w:val="61666A"/>
          <w:w w:val="105"/>
          <w:sz w:val="21"/>
        </w:rPr>
        <w:t>координация между разными сообществами</w:t>
      </w:r>
      <w:r>
        <w:rPr>
          <w:rFonts w:ascii="Tahoma" w:hAnsi="Tahoma"/>
          <w:color w:val="61666A"/>
          <w:w w:val="105"/>
          <w:sz w:val="21"/>
        </w:rPr>
        <w:t>, </w:t>
      </w:r>
      <w:r>
        <w:rPr>
          <w:color w:val="61666A"/>
          <w:w w:val="105"/>
          <w:sz w:val="21"/>
        </w:rPr>
        <w:t>создание общей инфраструктуры</w:t>
      </w:r>
      <w:r>
        <w:rPr>
          <w:rFonts w:ascii="Tahoma" w:hAnsi="Tahoma"/>
          <w:color w:val="61666A"/>
          <w:w w:val="105"/>
          <w:sz w:val="21"/>
        </w:rPr>
        <w:t>, </w:t>
      </w:r>
      <w:r>
        <w:rPr>
          <w:color w:val="61666A"/>
          <w:w w:val="105"/>
          <w:sz w:val="21"/>
        </w:rPr>
        <w:t>модернизация финансовых механизмов</w:t>
      </w:r>
      <w:r>
        <w:rPr>
          <w:rFonts w:ascii="Tahoma" w:hAnsi="Tahoma"/>
          <w:color w:val="61666A"/>
          <w:w w:val="105"/>
          <w:sz w:val="21"/>
        </w:rPr>
        <w:t>.</w:t>
      </w:r>
    </w:p>
    <w:p>
      <w:pPr>
        <w:spacing w:line="336" w:lineRule="auto" w:before="186"/>
        <w:ind w:left="635" w:right="392" w:firstLine="0"/>
        <w:jc w:val="both"/>
        <w:rPr>
          <w:rFonts w:ascii="Tahoma" w:hAnsi="Tahoma"/>
          <w:sz w:val="21"/>
        </w:rPr>
      </w:pPr>
      <w:r>
        <w:rPr>
          <w:color w:val="61666A"/>
          <w:spacing w:val="-2"/>
          <w:w w:val="105"/>
          <w:sz w:val="21"/>
        </w:rPr>
        <w:t>Важно</w:t>
      </w:r>
      <w:r>
        <w:rPr>
          <w:color w:val="61666A"/>
          <w:spacing w:val="-9"/>
          <w:w w:val="105"/>
          <w:sz w:val="21"/>
        </w:rPr>
        <w:t> </w:t>
      </w:r>
      <w:r>
        <w:rPr>
          <w:color w:val="61666A"/>
          <w:spacing w:val="-2"/>
          <w:w w:val="105"/>
          <w:sz w:val="21"/>
        </w:rPr>
        <w:t>подчеркнуть</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что</w:t>
      </w:r>
      <w:r>
        <w:rPr>
          <w:color w:val="61666A"/>
          <w:spacing w:val="-9"/>
          <w:w w:val="105"/>
          <w:sz w:val="21"/>
        </w:rPr>
        <w:t> </w:t>
      </w:r>
      <w:r>
        <w:rPr>
          <w:color w:val="61666A"/>
          <w:spacing w:val="-2"/>
          <w:w w:val="105"/>
          <w:sz w:val="21"/>
        </w:rPr>
        <w:t>это</w:t>
      </w:r>
      <w:r>
        <w:rPr>
          <w:color w:val="61666A"/>
          <w:spacing w:val="-9"/>
          <w:w w:val="105"/>
          <w:sz w:val="21"/>
        </w:rPr>
        <w:t> </w:t>
      </w:r>
      <w:r>
        <w:rPr>
          <w:color w:val="61666A"/>
          <w:spacing w:val="-2"/>
          <w:w w:val="105"/>
          <w:sz w:val="21"/>
        </w:rPr>
        <w:t>не</w:t>
      </w:r>
      <w:r>
        <w:rPr>
          <w:color w:val="61666A"/>
          <w:spacing w:val="-9"/>
          <w:w w:val="105"/>
          <w:sz w:val="21"/>
        </w:rPr>
        <w:t> </w:t>
      </w:r>
      <w:r>
        <w:rPr>
          <w:color w:val="61666A"/>
          <w:spacing w:val="-2"/>
          <w:w w:val="105"/>
          <w:sz w:val="21"/>
        </w:rPr>
        <w:t>просто</w:t>
      </w:r>
      <w:r>
        <w:rPr>
          <w:color w:val="61666A"/>
          <w:spacing w:val="-9"/>
          <w:w w:val="105"/>
          <w:sz w:val="21"/>
        </w:rPr>
        <w:t> </w:t>
      </w:r>
      <w:r>
        <w:rPr>
          <w:color w:val="61666A"/>
          <w:spacing w:val="-2"/>
          <w:w w:val="105"/>
          <w:sz w:val="21"/>
        </w:rPr>
        <w:t>увеличение</w:t>
      </w:r>
      <w:r>
        <w:rPr>
          <w:color w:val="61666A"/>
          <w:spacing w:val="-9"/>
          <w:w w:val="105"/>
          <w:sz w:val="21"/>
        </w:rPr>
        <w:t> </w:t>
      </w:r>
      <w:r>
        <w:rPr>
          <w:color w:val="61666A"/>
          <w:spacing w:val="-2"/>
          <w:w w:val="105"/>
          <w:sz w:val="21"/>
        </w:rPr>
        <w:t>масштаба</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а</w:t>
      </w:r>
      <w:r>
        <w:rPr>
          <w:color w:val="61666A"/>
          <w:spacing w:val="-9"/>
          <w:w w:val="105"/>
          <w:sz w:val="21"/>
        </w:rPr>
        <w:t> </w:t>
      </w:r>
      <w:r>
        <w:rPr>
          <w:color w:val="61666A"/>
          <w:spacing w:val="-2"/>
          <w:w w:val="105"/>
          <w:sz w:val="21"/>
        </w:rPr>
        <w:t>качественный</w:t>
      </w:r>
      <w:r>
        <w:rPr>
          <w:color w:val="61666A"/>
          <w:spacing w:val="-9"/>
          <w:w w:val="105"/>
          <w:sz w:val="21"/>
        </w:rPr>
        <w:t> </w:t>
      </w:r>
      <w:r>
        <w:rPr>
          <w:color w:val="61666A"/>
          <w:spacing w:val="-2"/>
          <w:w w:val="105"/>
          <w:sz w:val="21"/>
        </w:rPr>
        <w:t>переход</w:t>
      </w:r>
      <w:r>
        <w:rPr>
          <w:color w:val="61666A"/>
          <w:spacing w:val="-9"/>
          <w:w w:val="105"/>
          <w:sz w:val="21"/>
        </w:rPr>
        <w:t> </w:t>
      </w:r>
      <w:r>
        <w:rPr>
          <w:color w:val="61666A"/>
          <w:spacing w:val="-2"/>
          <w:w w:val="105"/>
          <w:sz w:val="21"/>
        </w:rPr>
        <w:t>к новому</w:t>
      </w:r>
      <w:r>
        <w:rPr>
          <w:color w:val="61666A"/>
          <w:spacing w:val="-10"/>
          <w:w w:val="105"/>
          <w:sz w:val="21"/>
        </w:rPr>
        <w:t> </w:t>
      </w:r>
      <w:r>
        <w:rPr>
          <w:color w:val="61666A"/>
          <w:spacing w:val="-2"/>
          <w:w w:val="105"/>
          <w:sz w:val="21"/>
        </w:rPr>
        <w:t>уровню</w:t>
      </w:r>
      <w:r>
        <w:rPr>
          <w:color w:val="61666A"/>
          <w:spacing w:val="-10"/>
          <w:w w:val="105"/>
          <w:sz w:val="21"/>
        </w:rPr>
        <w:t> </w:t>
      </w:r>
      <w:r>
        <w:rPr>
          <w:color w:val="61666A"/>
          <w:spacing w:val="-2"/>
          <w:w w:val="105"/>
          <w:sz w:val="21"/>
        </w:rPr>
        <w:t>управления</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Следует</w:t>
      </w:r>
      <w:r>
        <w:rPr>
          <w:color w:val="61666A"/>
          <w:spacing w:val="-10"/>
          <w:w w:val="105"/>
          <w:sz w:val="21"/>
        </w:rPr>
        <w:t> </w:t>
      </w:r>
      <w:r>
        <w:rPr>
          <w:color w:val="61666A"/>
          <w:spacing w:val="-2"/>
          <w:w w:val="105"/>
          <w:sz w:val="21"/>
        </w:rPr>
        <w:t>разбить</w:t>
      </w:r>
      <w:r>
        <w:rPr>
          <w:color w:val="61666A"/>
          <w:spacing w:val="-10"/>
          <w:w w:val="105"/>
          <w:sz w:val="21"/>
        </w:rPr>
        <w:t> </w:t>
      </w:r>
      <w:r>
        <w:rPr>
          <w:color w:val="61666A"/>
          <w:spacing w:val="-2"/>
          <w:w w:val="105"/>
          <w:sz w:val="21"/>
        </w:rPr>
        <w:t>ответ</w:t>
      </w:r>
      <w:r>
        <w:rPr>
          <w:color w:val="61666A"/>
          <w:spacing w:val="-10"/>
          <w:w w:val="105"/>
          <w:sz w:val="21"/>
        </w:rPr>
        <w:t> </w:t>
      </w:r>
      <w:r>
        <w:rPr>
          <w:color w:val="61666A"/>
          <w:spacing w:val="-2"/>
          <w:w w:val="105"/>
          <w:sz w:val="21"/>
        </w:rPr>
        <w:t>на</w:t>
      </w:r>
      <w:r>
        <w:rPr>
          <w:color w:val="61666A"/>
          <w:spacing w:val="-10"/>
          <w:w w:val="105"/>
          <w:sz w:val="21"/>
        </w:rPr>
        <w:t> </w:t>
      </w:r>
      <w:r>
        <w:rPr>
          <w:color w:val="61666A"/>
          <w:spacing w:val="-2"/>
          <w:w w:val="105"/>
          <w:sz w:val="21"/>
        </w:rPr>
        <w:t>фазы</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как</w:t>
      </w:r>
      <w:r>
        <w:rPr>
          <w:color w:val="61666A"/>
          <w:spacing w:val="-10"/>
          <w:w w:val="105"/>
          <w:sz w:val="21"/>
        </w:rPr>
        <w:t> </w:t>
      </w:r>
      <w:r>
        <w:rPr>
          <w:color w:val="61666A"/>
          <w:spacing w:val="-2"/>
          <w:w w:val="105"/>
          <w:sz w:val="21"/>
        </w:rPr>
        <w:t>ранее</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но</w:t>
      </w:r>
      <w:r>
        <w:rPr>
          <w:color w:val="61666A"/>
          <w:spacing w:val="-10"/>
          <w:w w:val="105"/>
          <w:sz w:val="21"/>
        </w:rPr>
        <w:t> </w:t>
      </w:r>
      <w:r>
        <w:rPr>
          <w:color w:val="61666A"/>
          <w:spacing w:val="-2"/>
          <w:w w:val="105"/>
          <w:sz w:val="21"/>
        </w:rPr>
        <w:t>с</w:t>
      </w:r>
      <w:r>
        <w:rPr>
          <w:color w:val="61666A"/>
          <w:spacing w:val="-10"/>
          <w:w w:val="105"/>
          <w:sz w:val="21"/>
        </w:rPr>
        <w:t> </w:t>
      </w:r>
      <w:r>
        <w:rPr>
          <w:color w:val="61666A"/>
          <w:spacing w:val="-2"/>
          <w:w w:val="105"/>
          <w:sz w:val="21"/>
        </w:rPr>
        <w:t>фокусом</w:t>
      </w:r>
      <w:r>
        <w:rPr>
          <w:color w:val="61666A"/>
          <w:spacing w:val="-10"/>
          <w:w w:val="105"/>
          <w:sz w:val="21"/>
        </w:rPr>
        <w:t> </w:t>
      </w:r>
      <w:r>
        <w:rPr>
          <w:color w:val="61666A"/>
          <w:spacing w:val="-2"/>
          <w:w w:val="105"/>
          <w:sz w:val="21"/>
        </w:rPr>
        <w:t>на </w:t>
      </w:r>
      <w:r>
        <w:rPr>
          <w:color w:val="61666A"/>
          <w:w w:val="105"/>
          <w:sz w:val="21"/>
        </w:rPr>
        <w:t>межпоселенческое взаимодействие</w:t>
      </w:r>
      <w:r>
        <w:rPr>
          <w:rFonts w:ascii="Tahoma" w:hAnsi="Tahoma"/>
          <w:color w:val="61666A"/>
          <w:w w:val="105"/>
          <w:sz w:val="21"/>
        </w:rPr>
        <w:t>.</w:t>
      </w:r>
    </w:p>
    <w:p>
      <w:pPr>
        <w:spacing w:line="336" w:lineRule="auto" w:before="185"/>
        <w:ind w:left="635" w:right="328" w:firstLine="0"/>
        <w:jc w:val="left"/>
        <w:rPr>
          <w:sz w:val="21"/>
        </w:rPr>
      </w:pPr>
      <w:r>
        <w:rPr>
          <w:color w:val="61666A"/>
          <w:w w:val="105"/>
          <w:sz w:val="21"/>
        </w:rPr>
        <w:t>Ключевые</w:t>
      </w:r>
      <w:r>
        <w:rPr>
          <w:color w:val="61666A"/>
          <w:spacing w:val="-1"/>
          <w:w w:val="105"/>
          <w:sz w:val="21"/>
        </w:rPr>
        <w:t> </w:t>
      </w:r>
      <w:r>
        <w:rPr>
          <w:color w:val="61666A"/>
          <w:w w:val="105"/>
          <w:sz w:val="21"/>
        </w:rPr>
        <w:t>элементы</w:t>
      </w:r>
      <w:r>
        <w:rPr>
          <w:rFonts w:ascii="Tahoma" w:hAnsi="Tahoma"/>
          <w:color w:val="61666A"/>
          <w:w w:val="105"/>
          <w:sz w:val="21"/>
        </w:rPr>
        <w:t>:</w:t>
      </w:r>
      <w:r>
        <w:rPr>
          <w:rFonts w:ascii="Tahoma" w:hAnsi="Tahoma"/>
          <w:color w:val="61666A"/>
          <w:spacing w:val="-3"/>
          <w:w w:val="105"/>
          <w:sz w:val="21"/>
        </w:rPr>
        <w:t> </w:t>
      </w:r>
      <w:r>
        <w:rPr>
          <w:color w:val="61666A"/>
          <w:w w:val="105"/>
          <w:sz w:val="21"/>
        </w:rPr>
        <w:t>общая</w:t>
      </w:r>
      <w:r>
        <w:rPr>
          <w:color w:val="61666A"/>
          <w:spacing w:val="-1"/>
          <w:w w:val="105"/>
          <w:sz w:val="21"/>
        </w:rPr>
        <w:t> </w:t>
      </w:r>
      <w:r>
        <w:rPr>
          <w:rFonts w:ascii="Tahoma" w:hAnsi="Tahoma"/>
          <w:color w:val="61666A"/>
          <w:w w:val="105"/>
          <w:sz w:val="21"/>
        </w:rPr>
        <w:t>IT-</w:t>
      </w:r>
      <w:r>
        <w:rPr>
          <w:color w:val="61666A"/>
          <w:w w:val="105"/>
          <w:sz w:val="21"/>
        </w:rPr>
        <w:t>платформа</w:t>
      </w:r>
      <w:r>
        <w:rPr>
          <w:rFonts w:ascii="Tahoma" w:hAnsi="Tahoma"/>
          <w:color w:val="61666A"/>
          <w:w w:val="105"/>
          <w:sz w:val="21"/>
        </w:rPr>
        <w:t>,</w:t>
      </w:r>
      <w:r>
        <w:rPr>
          <w:rFonts w:ascii="Tahoma" w:hAnsi="Tahoma"/>
          <w:color w:val="61666A"/>
          <w:spacing w:val="-3"/>
          <w:w w:val="105"/>
          <w:sz w:val="21"/>
        </w:rPr>
        <w:t> </w:t>
      </w:r>
      <w:r>
        <w:rPr>
          <w:color w:val="61666A"/>
          <w:w w:val="105"/>
          <w:sz w:val="21"/>
        </w:rPr>
        <w:t>межселенные</w:t>
      </w:r>
      <w:r>
        <w:rPr>
          <w:color w:val="61666A"/>
          <w:spacing w:val="-1"/>
          <w:w w:val="105"/>
          <w:sz w:val="21"/>
        </w:rPr>
        <w:t> </w:t>
      </w:r>
      <w:r>
        <w:rPr>
          <w:color w:val="61666A"/>
          <w:w w:val="105"/>
          <w:sz w:val="21"/>
        </w:rPr>
        <w:t>экономические</w:t>
      </w:r>
      <w:r>
        <w:rPr>
          <w:color w:val="61666A"/>
          <w:spacing w:val="-1"/>
          <w:w w:val="105"/>
          <w:sz w:val="21"/>
        </w:rPr>
        <w:t> </w:t>
      </w:r>
      <w:r>
        <w:rPr>
          <w:color w:val="61666A"/>
          <w:w w:val="105"/>
          <w:sz w:val="21"/>
        </w:rPr>
        <w:t>зоны</w:t>
      </w:r>
      <w:r>
        <w:rPr>
          <w:rFonts w:ascii="Tahoma" w:hAnsi="Tahoma"/>
          <w:color w:val="61666A"/>
          <w:w w:val="105"/>
          <w:sz w:val="21"/>
        </w:rPr>
        <w:t>, </w:t>
      </w:r>
      <w:r>
        <w:rPr>
          <w:color w:val="61666A"/>
          <w:spacing w:val="-2"/>
          <w:w w:val="105"/>
          <w:sz w:val="21"/>
        </w:rPr>
        <w:t>трансформация</w:t>
      </w:r>
      <w:r>
        <w:rPr>
          <w:color w:val="61666A"/>
          <w:spacing w:val="-4"/>
          <w:w w:val="105"/>
          <w:sz w:val="21"/>
        </w:rPr>
        <w:t> </w:t>
      </w:r>
      <w:r>
        <w:rPr>
          <w:color w:val="61666A"/>
          <w:spacing w:val="-2"/>
          <w:w w:val="105"/>
          <w:sz w:val="21"/>
        </w:rPr>
        <w:t>локальных</w:t>
      </w:r>
      <w:r>
        <w:rPr>
          <w:color w:val="61666A"/>
          <w:spacing w:val="-4"/>
          <w:w w:val="105"/>
          <w:sz w:val="21"/>
        </w:rPr>
        <w:t> </w:t>
      </w:r>
      <w:r>
        <w:rPr>
          <w:color w:val="61666A"/>
          <w:spacing w:val="-2"/>
          <w:w w:val="105"/>
          <w:sz w:val="21"/>
        </w:rPr>
        <w:t>валют</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запуск</w:t>
      </w:r>
      <w:r>
        <w:rPr>
          <w:color w:val="61666A"/>
          <w:spacing w:val="-4"/>
          <w:w w:val="105"/>
          <w:sz w:val="21"/>
        </w:rPr>
        <w:t> </w:t>
      </w:r>
      <w:r>
        <w:rPr>
          <w:color w:val="61666A"/>
          <w:spacing w:val="-2"/>
          <w:w w:val="105"/>
          <w:sz w:val="21"/>
        </w:rPr>
        <w:t>районного</w:t>
      </w:r>
      <w:r>
        <w:rPr>
          <w:color w:val="61666A"/>
          <w:spacing w:val="-4"/>
          <w:w w:val="105"/>
          <w:sz w:val="21"/>
        </w:rPr>
        <w:t> </w:t>
      </w:r>
      <w:r>
        <w:rPr>
          <w:color w:val="61666A"/>
          <w:spacing w:val="-2"/>
          <w:w w:val="105"/>
          <w:sz w:val="21"/>
        </w:rPr>
        <w:t>УБД</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Нужно</w:t>
      </w:r>
      <w:r>
        <w:rPr>
          <w:color w:val="61666A"/>
          <w:spacing w:val="-4"/>
          <w:w w:val="105"/>
          <w:sz w:val="21"/>
        </w:rPr>
        <w:t> </w:t>
      </w:r>
      <w:r>
        <w:rPr>
          <w:color w:val="61666A"/>
          <w:spacing w:val="-2"/>
          <w:w w:val="105"/>
          <w:sz w:val="21"/>
        </w:rPr>
        <w:t>избегать</w:t>
      </w:r>
      <w:r>
        <w:rPr>
          <w:color w:val="61666A"/>
          <w:spacing w:val="-4"/>
          <w:w w:val="105"/>
          <w:sz w:val="21"/>
        </w:rPr>
        <w:t> </w:t>
      </w:r>
      <w:r>
        <w:rPr>
          <w:color w:val="61666A"/>
          <w:spacing w:val="-2"/>
          <w:w w:val="105"/>
          <w:sz w:val="21"/>
        </w:rPr>
        <w:t>излишней</w:t>
      </w:r>
    </w:p>
    <w:p>
      <w:pPr>
        <w:spacing w:after="0" w:line="336" w:lineRule="auto"/>
        <w:jc w:val="left"/>
        <w:rPr>
          <w:sz w:val="21"/>
        </w:rPr>
        <w:sectPr>
          <w:pgSz w:w="11900" w:h="16840"/>
          <w:pgMar w:top="0" w:bottom="0" w:left="850" w:right="1133"/>
        </w:sectPr>
      </w:pPr>
    </w:p>
    <w:p>
      <w:pPr>
        <w:spacing w:line="336" w:lineRule="auto" w:before="12"/>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7856">
                <wp:simplePos x="0" y="0"/>
                <wp:positionH relativeFrom="page">
                  <wp:posOffset>809625</wp:posOffset>
                </wp:positionH>
                <wp:positionV relativeFrom="paragraph">
                  <wp:posOffset>-10922</wp:posOffset>
                </wp:positionV>
                <wp:extent cx="9525" cy="101917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9525" cy="1019175"/>
                        </a:xfrm>
                        <a:custGeom>
                          <a:avLst/>
                          <a:gdLst/>
                          <a:ahLst/>
                          <a:cxnLst/>
                          <a:rect l="l" t="t" r="r" b="b"/>
                          <a:pathLst>
                            <a:path w="9525" h="1019175">
                              <a:moveTo>
                                <a:pt x="9525" y="1019175"/>
                              </a:moveTo>
                              <a:lnTo>
                                <a:pt x="0" y="1019175"/>
                              </a:lnTo>
                              <a:lnTo>
                                <a:pt x="0" y="0"/>
                              </a:lnTo>
                              <a:lnTo>
                                <a:pt x="9525" y="0"/>
                              </a:lnTo>
                              <a:lnTo>
                                <a:pt x="9525" y="10191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80.25pt;mso-position-horizontal-relative:page;mso-position-vertical-relative:paragraph;z-index:15737856" id="docshape19" filled="true" fillcolor="#e1e4e9" stroked="false">
                <v:fill type="solid"/>
                <w10:wrap type="none"/>
              </v:rect>
            </w:pict>
          </mc:Fallback>
        </mc:AlternateContent>
      </w:r>
      <w:r>
        <w:rPr>
          <w:color w:val="61666A"/>
          <w:spacing w:val="-2"/>
          <w:w w:val="105"/>
          <w:sz w:val="21"/>
        </w:rPr>
        <w:t>теоретизации</w:t>
      </w:r>
      <w:r>
        <w:rPr>
          <w:color w:val="61666A"/>
          <w:spacing w:val="-6"/>
          <w:w w:val="105"/>
          <w:sz w:val="21"/>
        </w:rPr>
        <w:t> </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давать</w:t>
      </w:r>
      <w:r>
        <w:rPr>
          <w:color w:val="61666A"/>
          <w:spacing w:val="-6"/>
          <w:w w:val="105"/>
          <w:sz w:val="21"/>
        </w:rPr>
        <w:t> </w:t>
      </w:r>
      <w:r>
        <w:rPr>
          <w:color w:val="61666A"/>
          <w:spacing w:val="-2"/>
          <w:w w:val="105"/>
          <w:sz w:val="21"/>
        </w:rPr>
        <w:t>конкретные</w:t>
      </w:r>
      <w:r>
        <w:rPr>
          <w:color w:val="61666A"/>
          <w:spacing w:val="-6"/>
          <w:w w:val="105"/>
          <w:sz w:val="21"/>
        </w:rPr>
        <w:t> </w:t>
      </w:r>
      <w:r>
        <w:rPr>
          <w:color w:val="61666A"/>
          <w:spacing w:val="-2"/>
          <w:w w:val="105"/>
          <w:sz w:val="21"/>
        </w:rPr>
        <w:t>инструменты</w:t>
      </w:r>
      <w:r>
        <w:rPr>
          <w:color w:val="61666A"/>
          <w:spacing w:val="-6"/>
          <w:w w:val="105"/>
          <w:sz w:val="21"/>
        </w:rPr>
        <w:t> </w:t>
      </w:r>
      <w:r>
        <w:rPr>
          <w:rFonts w:ascii="Tahoma" w:hAnsi="Tahoma"/>
          <w:color w:val="61666A"/>
          <w:spacing w:val="-2"/>
          <w:w w:val="105"/>
          <w:sz w:val="21"/>
        </w:rPr>
        <w:t>(</w:t>
      </w:r>
      <w:r>
        <w:rPr>
          <w:color w:val="61666A"/>
          <w:spacing w:val="-2"/>
          <w:w w:val="105"/>
          <w:sz w:val="21"/>
        </w:rPr>
        <w:t>например</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протоколы</w:t>
      </w:r>
      <w:r>
        <w:rPr>
          <w:color w:val="61666A"/>
          <w:spacing w:val="-6"/>
          <w:w w:val="105"/>
          <w:sz w:val="21"/>
        </w:rPr>
        <w:t> </w:t>
      </w:r>
      <w:r>
        <w:rPr>
          <w:color w:val="61666A"/>
          <w:spacing w:val="-2"/>
          <w:w w:val="105"/>
          <w:sz w:val="21"/>
        </w:rPr>
        <w:t>согласования стандартов</w:t>
      </w:r>
      <w:r>
        <w:rPr>
          <w:rFonts w:ascii="Tahoma" w:hAnsi="Tahoma"/>
          <w:color w:val="61666A"/>
          <w:spacing w:val="-2"/>
          <w:w w:val="105"/>
          <w:sz w:val="21"/>
        </w:rPr>
        <w:t>).</w:t>
      </w:r>
    </w:p>
    <w:p>
      <w:pPr>
        <w:spacing w:before="184"/>
        <w:ind w:left="635" w:right="0" w:firstLine="0"/>
        <w:jc w:val="left"/>
        <w:rPr>
          <w:sz w:val="21"/>
        </w:rPr>
      </w:pPr>
      <w:r>
        <w:rPr>
          <w:color w:val="61666A"/>
          <w:sz w:val="21"/>
        </w:rPr>
        <w:t>Стоит</w:t>
      </w:r>
      <w:r>
        <w:rPr>
          <w:color w:val="61666A"/>
          <w:spacing w:val="15"/>
          <w:sz w:val="21"/>
        </w:rPr>
        <w:t> </w:t>
      </w:r>
      <w:r>
        <w:rPr>
          <w:color w:val="61666A"/>
          <w:sz w:val="21"/>
        </w:rPr>
        <w:t>упомянуть</w:t>
      </w:r>
      <w:r>
        <w:rPr>
          <w:color w:val="61666A"/>
          <w:spacing w:val="15"/>
          <w:sz w:val="21"/>
        </w:rPr>
        <w:t> </w:t>
      </w:r>
      <w:r>
        <w:rPr>
          <w:color w:val="61666A"/>
          <w:sz w:val="21"/>
        </w:rPr>
        <w:t>риски</w:t>
      </w:r>
      <w:r>
        <w:rPr>
          <w:color w:val="61666A"/>
          <w:spacing w:val="15"/>
          <w:sz w:val="21"/>
        </w:rPr>
        <w:t> </w:t>
      </w:r>
      <w:r>
        <w:rPr>
          <w:rFonts w:ascii="Tahoma" w:hAnsi="Tahoma"/>
          <w:color w:val="61666A"/>
          <w:sz w:val="21"/>
        </w:rPr>
        <w:t>—</w:t>
      </w:r>
      <w:r>
        <w:rPr>
          <w:rFonts w:ascii="Tahoma" w:hAnsi="Tahoma"/>
          <w:color w:val="61666A"/>
          <w:spacing w:val="14"/>
          <w:sz w:val="21"/>
        </w:rPr>
        <w:t> </w:t>
      </w:r>
      <w:r>
        <w:rPr>
          <w:color w:val="61666A"/>
          <w:sz w:val="21"/>
        </w:rPr>
        <w:t>особенно</w:t>
      </w:r>
      <w:r>
        <w:rPr>
          <w:color w:val="61666A"/>
          <w:spacing w:val="15"/>
          <w:sz w:val="21"/>
        </w:rPr>
        <w:t> </w:t>
      </w:r>
      <w:r>
        <w:rPr>
          <w:color w:val="61666A"/>
          <w:sz w:val="21"/>
        </w:rPr>
        <w:t>межпоселенческие</w:t>
      </w:r>
      <w:r>
        <w:rPr>
          <w:color w:val="61666A"/>
          <w:spacing w:val="15"/>
          <w:sz w:val="21"/>
        </w:rPr>
        <w:t> </w:t>
      </w:r>
      <w:r>
        <w:rPr>
          <w:color w:val="61666A"/>
          <w:sz w:val="21"/>
        </w:rPr>
        <w:t>трения</w:t>
      </w:r>
      <w:r>
        <w:rPr>
          <w:color w:val="61666A"/>
          <w:spacing w:val="15"/>
          <w:sz w:val="21"/>
        </w:rPr>
        <w:t> </w:t>
      </w:r>
      <w:r>
        <w:rPr>
          <w:color w:val="61666A"/>
          <w:sz w:val="21"/>
        </w:rPr>
        <w:t>и</w:t>
      </w:r>
      <w:r>
        <w:rPr>
          <w:color w:val="61666A"/>
          <w:spacing w:val="15"/>
          <w:sz w:val="21"/>
        </w:rPr>
        <w:t> </w:t>
      </w:r>
      <w:r>
        <w:rPr>
          <w:color w:val="61666A"/>
          <w:sz w:val="21"/>
        </w:rPr>
        <w:t>юридические</w:t>
      </w:r>
      <w:r>
        <w:rPr>
          <w:color w:val="61666A"/>
          <w:spacing w:val="16"/>
          <w:sz w:val="21"/>
        </w:rPr>
        <w:t> </w:t>
      </w:r>
      <w:r>
        <w:rPr>
          <w:color w:val="61666A"/>
          <w:spacing w:val="-2"/>
          <w:sz w:val="21"/>
        </w:rPr>
        <w:t>сложности</w:t>
      </w:r>
    </w:p>
    <w:p>
      <w:pPr>
        <w:spacing w:before="103"/>
        <w:ind w:left="635" w:right="0" w:firstLine="0"/>
        <w:jc w:val="left"/>
        <w:rPr>
          <w:rFonts w:ascii="Tahoma" w:hAnsi="Tahoma"/>
          <w:sz w:val="21"/>
        </w:rPr>
      </w:pPr>
      <w:r>
        <w:rPr>
          <w:rFonts w:ascii="Tahoma" w:hAnsi="Tahoma"/>
          <w:color w:val="61666A"/>
          <w:w w:val="105"/>
          <w:sz w:val="21"/>
        </w:rPr>
        <w:t>—</w:t>
      </w:r>
      <w:r>
        <w:rPr>
          <w:rFonts w:ascii="Tahoma" w:hAnsi="Tahoma"/>
          <w:color w:val="61666A"/>
          <w:spacing w:val="-11"/>
          <w:w w:val="105"/>
          <w:sz w:val="21"/>
        </w:rPr>
        <w:t> </w:t>
      </w:r>
      <w:r>
        <w:rPr>
          <w:color w:val="61666A"/>
          <w:w w:val="105"/>
          <w:sz w:val="21"/>
        </w:rPr>
        <w:t>но</w:t>
      </w:r>
      <w:r>
        <w:rPr>
          <w:color w:val="61666A"/>
          <w:spacing w:val="-8"/>
          <w:w w:val="105"/>
          <w:sz w:val="21"/>
        </w:rPr>
        <w:t> </w:t>
      </w:r>
      <w:r>
        <w:rPr>
          <w:color w:val="61666A"/>
          <w:w w:val="105"/>
          <w:sz w:val="21"/>
        </w:rPr>
        <w:t>в</w:t>
      </w:r>
      <w:r>
        <w:rPr>
          <w:color w:val="61666A"/>
          <w:spacing w:val="-9"/>
          <w:w w:val="105"/>
          <w:sz w:val="21"/>
        </w:rPr>
        <w:t> </w:t>
      </w:r>
      <w:r>
        <w:rPr>
          <w:color w:val="61666A"/>
          <w:w w:val="105"/>
          <w:sz w:val="21"/>
        </w:rPr>
        <w:t>позитивном</w:t>
      </w:r>
      <w:r>
        <w:rPr>
          <w:color w:val="61666A"/>
          <w:spacing w:val="-8"/>
          <w:w w:val="105"/>
          <w:sz w:val="21"/>
        </w:rPr>
        <w:t> </w:t>
      </w:r>
      <w:r>
        <w:rPr>
          <w:color w:val="61666A"/>
          <w:w w:val="105"/>
          <w:sz w:val="21"/>
        </w:rPr>
        <w:t>ключе</w:t>
      </w:r>
      <w:r>
        <w:rPr>
          <w:rFonts w:ascii="Tahoma" w:hAnsi="Tahoma"/>
          <w:color w:val="61666A"/>
          <w:w w:val="105"/>
          <w:sz w:val="21"/>
        </w:rPr>
        <w:t>,</w:t>
      </w:r>
      <w:r>
        <w:rPr>
          <w:rFonts w:ascii="Tahoma" w:hAnsi="Tahoma"/>
          <w:color w:val="61666A"/>
          <w:spacing w:val="-11"/>
          <w:w w:val="105"/>
          <w:sz w:val="21"/>
        </w:rPr>
        <w:t> </w:t>
      </w:r>
      <w:r>
        <w:rPr>
          <w:color w:val="61666A"/>
          <w:w w:val="105"/>
          <w:sz w:val="21"/>
        </w:rPr>
        <w:t>с</w:t>
      </w:r>
      <w:r>
        <w:rPr>
          <w:color w:val="61666A"/>
          <w:spacing w:val="-8"/>
          <w:w w:val="105"/>
          <w:sz w:val="21"/>
        </w:rPr>
        <w:t> </w:t>
      </w:r>
      <w:r>
        <w:rPr>
          <w:color w:val="61666A"/>
          <w:spacing w:val="-2"/>
          <w:w w:val="105"/>
          <w:sz w:val="21"/>
        </w:rPr>
        <w:t>решениями</w:t>
      </w:r>
      <w:r>
        <w:rPr>
          <w:rFonts w:ascii="Tahoma" w:hAnsi="Tahoma"/>
          <w:color w:val="61666A"/>
          <w:spacing w:val="-2"/>
          <w:w w:val="105"/>
          <w:sz w:val="21"/>
        </w:rPr>
        <w:t>.</w:t>
      </w:r>
    </w:p>
    <w:p>
      <w:pPr>
        <w:pStyle w:val="BodyText"/>
        <w:spacing w:before="30"/>
        <w:rPr>
          <w:rFonts w:ascii="Tahoma"/>
          <w:sz w:val="21"/>
        </w:rPr>
      </w:pPr>
    </w:p>
    <w:p>
      <w:pPr>
        <w:pStyle w:val="BodyText"/>
        <w:spacing w:line="333" w:lineRule="auto"/>
        <w:ind w:left="305"/>
        <w:rPr>
          <w:rFonts w:ascii="Tahoma" w:hAnsi="Tahoma"/>
        </w:rPr>
      </w:pPr>
      <w:r>
        <w:rPr>
          <w:color w:val="0E1115"/>
          <w:w w:val="105"/>
        </w:rPr>
        <w:t>Отлично</w:t>
      </w:r>
      <w:r>
        <w:rPr>
          <w:rFonts w:ascii="Tahoma" w:hAnsi="Tahoma"/>
          <w:color w:val="0E1115"/>
          <w:w w:val="105"/>
        </w:rPr>
        <w:t>.</w:t>
      </w:r>
      <w:r>
        <w:rPr>
          <w:rFonts w:ascii="Tahoma" w:hAnsi="Tahoma"/>
          <w:color w:val="0E1115"/>
          <w:spacing w:val="-5"/>
          <w:w w:val="105"/>
        </w:rPr>
        <w:t> </w:t>
      </w:r>
      <w:r>
        <w:rPr>
          <w:color w:val="0E1115"/>
          <w:w w:val="105"/>
        </w:rPr>
        <w:t>Мы</w:t>
      </w:r>
      <w:r>
        <w:rPr>
          <w:color w:val="0E1115"/>
          <w:spacing w:val="-2"/>
          <w:w w:val="105"/>
        </w:rPr>
        <w:t> </w:t>
      </w:r>
      <w:r>
        <w:rPr>
          <w:color w:val="0E1115"/>
          <w:w w:val="105"/>
        </w:rPr>
        <w:t>успешно</w:t>
      </w:r>
      <w:r>
        <w:rPr>
          <w:color w:val="0E1115"/>
          <w:spacing w:val="-2"/>
          <w:w w:val="105"/>
        </w:rPr>
        <w:t> </w:t>
      </w:r>
      <w:r>
        <w:rPr>
          <w:color w:val="0E1115"/>
          <w:w w:val="105"/>
        </w:rPr>
        <w:t>запустили</w:t>
      </w:r>
      <w:r>
        <w:rPr>
          <w:color w:val="0E1115"/>
          <w:spacing w:val="-2"/>
          <w:w w:val="105"/>
        </w:rPr>
        <w:t> </w:t>
      </w:r>
      <w:r>
        <w:rPr>
          <w:color w:val="0E1115"/>
          <w:w w:val="105"/>
        </w:rPr>
        <w:t>ГСЭМ</w:t>
      </w:r>
      <w:r>
        <w:rPr>
          <w:color w:val="0E1115"/>
          <w:spacing w:val="-2"/>
          <w:w w:val="105"/>
        </w:rPr>
        <w:t> </w:t>
      </w:r>
      <w:r>
        <w:rPr>
          <w:color w:val="0E1115"/>
          <w:w w:val="105"/>
        </w:rPr>
        <w:t>в</w:t>
      </w:r>
      <w:r>
        <w:rPr>
          <w:color w:val="0E1115"/>
          <w:spacing w:val="-2"/>
          <w:w w:val="105"/>
        </w:rPr>
        <w:t> </w:t>
      </w:r>
      <w:r>
        <w:rPr>
          <w:color w:val="0E1115"/>
          <w:w w:val="105"/>
        </w:rPr>
        <w:t>отдельном</w:t>
      </w:r>
      <w:r>
        <w:rPr>
          <w:color w:val="0E1115"/>
          <w:spacing w:val="-2"/>
          <w:w w:val="105"/>
        </w:rPr>
        <w:t> </w:t>
      </w:r>
      <w:r>
        <w:rPr>
          <w:color w:val="0E1115"/>
          <w:w w:val="105"/>
        </w:rPr>
        <w:t>селе</w:t>
      </w:r>
      <w:r>
        <w:rPr>
          <w:rFonts w:ascii="Tahoma" w:hAnsi="Tahoma"/>
          <w:color w:val="0E1115"/>
          <w:w w:val="105"/>
        </w:rPr>
        <w:t>.</w:t>
      </w:r>
      <w:r>
        <w:rPr>
          <w:rFonts w:ascii="Tahoma" w:hAnsi="Tahoma"/>
          <w:color w:val="0E1115"/>
          <w:spacing w:val="-5"/>
          <w:w w:val="105"/>
        </w:rPr>
        <w:t> </w:t>
      </w:r>
      <w:r>
        <w:rPr>
          <w:color w:val="0E1115"/>
          <w:w w:val="105"/>
        </w:rPr>
        <w:t>Теперь</w:t>
      </w:r>
      <w:r>
        <w:rPr>
          <w:color w:val="0E1115"/>
          <w:spacing w:val="-2"/>
          <w:w w:val="105"/>
        </w:rPr>
        <w:t> </w:t>
      </w:r>
      <w:r>
        <w:rPr>
          <w:color w:val="0E1115"/>
          <w:w w:val="105"/>
        </w:rPr>
        <w:t>стоит</w:t>
      </w:r>
      <w:r>
        <w:rPr>
          <w:color w:val="0E1115"/>
          <w:spacing w:val="-2"/>
          <w:w w:val="105"/>
        </w:rPr>
        <w:t> </w:t>
      </w:r>
      <w:r>
        <w:rPr>
          <w:color w:val="0E1115"/>
          <w:w w:val="105"/>
        </w:rPr>
        <w:t>задача </w:t>
      </w:r>
      <w:r>
        <w:rPr>
          <w:color w:val="0E1115"/>
        </w:rPr>
        <w:t>масштабировать модель на уровень </w:t>
      </w:r>
      <w:r>
        <w:rPr>
          <w:rFonts w:ascii="Arial" w:hAnsi="Arial"/>
          <w:b/>
          <w:color w:val="0E1115"/>
          <w:sz w:val="27"/>
        </w:rPr>
        <w:t>райо</w:t>
      </w:r>
      <w:r>
        <w:rPr>
          <w:rFonts w:ascii="Arial" w:hAnsi="Arial"/>
          <w:b/>
          <w:color w:val="0E1115"/>
        </w:rPr>
        <w:t>н</w:t>
      </w:r>
      <w:r>
        <w:rPr>
          <w:rFonts w:ascii="Arial" w:hAnsi="Arial"/>
          <w:b/>
          <w:color w:val="0E1115"/>
          <w:sz w:val="27"/>
        </w:rPr>
        <w:t>а </w:t>
      </w:r>
      <w:r>
        <w:rPr>
          <w:rFonts w:ascii="Tahoma" w:hAnsi="Tahoma"/>
          <w:color w:val="0E1115"/>
        </w:rPr>
        <w:t>— </w:t>
      </w:r>
      <w:r>
        <w:rPr>
          <w:color w:val="0E1115"/>
        </w:rPr>
        <w:t>объединить несколько сёл и </w:t>
      </w:r>
      <w:r>
        <w:rPr>
          <w:color w:val="0E1115"/>
        </w:rPr>
        <w:t>малых </w:t>
      </w:r>
      <w:r>
        <w:rPr>
          <w:color w:val="0E1115"/>
          <w:w w:val="105"/>
        </w:rPr>
        <w:t>городов в единую саморегулирующуюся экосистему</w:t>
      </w:r>
      <w:r>
        <w:rPr>
          <w:rFonts w:ascii="Tahoma" w:hAnsi="Tahoma"/>
          <w:color w:val="0E1115"/>
          <w:w w:val="105"/>
        </w:rPr>
        <w:t>.</w:t>
      </w:r>
    </w:p>
    <w:p>
      <w:pPr>
        <w:pStyle w:val="BodyText"/>
        <w:spacing w:before="176"/>
        <w:rPr>
          <w:rFonts w:ascii="Tahoma"/>
        </w:rPr>
      </w:pPr>
    </w:p>
    <w:p>
      <w:pPr>
        <w:spacing w:line="297" w:lineRule="auto" w:before="0"/>
        <w:ind w:left="305" w:right="49" w:firstLine="0"/>
        <w:jc w:val="left"/>
        <w:rPr>
          <w:rFonts w:ascii="Tahoma" w:hAnsi="Tahoma"/>
          <w:b/>
          <w:sz w:val="30"/>
        </w:rPr>
      </w:pPr>
      <w:r>
        <w:rPr>
          <w:rFonts w:ascii="Arial" w:hAnsi="Arial"/>
          <w:b/>
          <w:color w:val="0E1115"/>
          <w:spacing w:val="-6"/>
          <w:sz w:val="29"/>
        </w:rPr>
        <w:t>Пра</w:t>
      </w:r>
      <w:r>
        <w:rPr>
          <w:rFonts w:ascii="Arial" w:hAnsi="Arial"/>
          <w:b/>
          <w:color w:val="0E1115"/>
          <w:spacing w:val="-6"/>
          <w:sz w:val="30"/>
        </w:rPr>
        <w:t>ктич</w:t>
      </w:r>
      <w:r>
        <w:rPr>
          <w:rFonts w:ascii="Arial" w:hAnsi="Arial"/>
          <w:b/>
          <w:color w:val="0E1115"/>
          <w:spacing w:val="-6"/>
          <w:sz w:val="29"/>
        </w:rPr>
        <w:t>ес</w:t>
      </w:r>
      <w:r>
        <w:rPr>
          <w:rFonts w:ascii="Arial" w:hAnsi="Arial"/>
          <w:b/>
          <w:color w:val="0E1115"/>
          <w:spacing w:val="-6"/>
          <w:sz w:val="30"/>
        </w:rPr>
        <w:t>ки</w:t>
      </w:r>
      <w:r>
        <w:rPr>
          <w:rFonts w:ascii="Arial" w:hAnsi="Arial"/>
          <w:b/>
          <w:color w:val="0E1115"/>
          <w:spacing w:val="-6"/>
          <w:sz w:val="29"/>
        </w:rPr>
        <w:t>й</w:t>
      </w:r>
      <w:r>
        <w:rPr>
          <w:rFonts w:ascii="Arial" w:hAnsi="Arial"/>
          <w:b/>
          <w:color w:val="0E1115"/>
          <w:spacing w:val="-15"/>
          <w:sz w:val="29"/>
        </w:rPr>
        <w:t> </w:t>
      </w:r>
      <w:r>
        <w:rPr>
          <w:rFonts w:ascii="Arial" w:hAnsi="Arial"/>
          <w:b/>
          <w:color w:val="0E1115"/>
          <w:spacing w:val="-6"/>
          <w:sz w:val="29"/>
        </w:rPr>
        <w:t>П</w:t>
      </w:r>
      <w:r>
        <w:rPr>
          <w:rFonts w:ascii="Arial" w:hAnsi="Arial"/>
          <w:b/>
          <w:color w:val="0E1115"/>
          <w:spacing w:val="-6"/>
          <w:sz w:val="30"/>
        </w:rPr>
        <w:t>л</w:t>
      </w:r>
      <w:r>
        <w:rPr>
          <w:rFonts w:ascii="Arial" w:hAnsi="Arial"/>
          <w:b/>
          <w:color w:val="0E1115"/>
          <w:spacing w:val="-6"/>
          <w:sz w:val="29"/>
        </w:rPr>
        <w:t>а</w:t>
      </w:r>
      <w:r>
        <w:rPr>
          <w:rFonts w:ascii="Arial" w:hAnsi="Arial"/>
          <w:b/>
          <w:color w:val="0E1115"/>
          <w:spacing w:val="-6"/>
          <w:sz w:val="30"/>
        </w:rPr>
        <w:t>н</w:t>
      </w:r>
      <w:r>
        <w:rPr>
          <w:rFonts w:ascii="Arial" w:hAnsi="Arial"/>
          <w:b/>
          <w:color w:val="0E1115"/>
          <w:spacing w:val="-14"/>
          <w:sz w:val="30"/>
        </w:rPr>
        <w:t> </w:t>
      </w:r>
      <w:r>
        <w:rPr>
          <w:rFonts w:ascii="Arial" w:hAnsi="Arial"/>
          <w:b/>
          <w:color w:val="0E1115"/>
          <w:spacing w:val="-6"/>
          <w:sz w:val="29"/>
        </w:rPr>
        <w:t>В</w:t>
      </w:r>
      <w:r>
        <w:rPr>
          <w:rFonts w:ascii="Arial" w:hAnsi="Arial"/>
          <w:b/>
          <w:color w:val="0E1115"/>
          <w:spacing w:val="-6"/>
          <w:sz w:val="30"/>
        </w:rPr>
        <w:t>н</w:t>
      </w:r>
      <w:r>
        <w:rPr>
          <w:rFonts w:ascii="Arial" w:hAnsi="Arial"/>
          <w:b/>
          <w:color w:val="0E1115"/>
          <w:spacing w:val="-6"/>
          <w:sz w:val="29"/>
        </w:rPr>
        <w:t>е</w:t>
      </w:r>
      <w:r>
        <w:rPr>
          <w:rFonts w:ascii="Arial" w:hAnsi="Arial"/>
          <w:b/>
          <w:color w:val="0E1115"/>
          <w:spacing w:val="-6"/>
          <w:sz w:val="30"/>
        </w:rPr>
        <w:t>д</w:t>
      </w:r>
      <w:r>
        <w:rPr>
          <w:rFonts w:ascii="Arial" w:hAnsi="Arial"/>
          <w:b/>
          <w:color w:val="0E1115"/>
          <w:spacing w:val="-6"/>
          <w:sz w:val="29"/>
        </w:rPr>
        <w:t>ре</w:t>
      </w:r>
      <w:r>
        <w:rPr>
          <w:rFonts w:ascii="Arial" w:hAnsi="Arial"/>
          <w:b/>
          <w:color w:val="0E1115"/>
          <w:spacing w:val="-6"/>
          <w:sz w:val="30"/>
        </w:rPr>
        <w:t>ния</w:t>
      </w:r>
      <w:r>
        <w:rPr>
          <w:rFonts w:ascii="Arial" w:hAnsi="Arial"/>
          <w:b/>
          <w:color w:val="0E1115"/>
          <w:spacing w:val="-15"/>
          <w:sz w:val="30"/>
        </w:rPr>
        <w:t> </w:t>
      </w:r>
      <w:r>
        <w:rPr>
          <w:rFonts w:ascii="Arial" w:hAnsi="Arial"/>
          <w:b/>
          <w:color w:val="0E1115"/>
          <w:spacing w:val="-6"/>
          <w:sz w:val="29"/>
        </w:rPr>
        <w:t>ГС</w:t>
      </w:r>
      <w:r>
        <w:rPr>
          <w:rFonts w:ascii="Arial" w:hAnsi="Arial"/>
          <w:b/>
          <w:color w:val="0E1115"/>
          <w:spacing w:val="-6"/>
          <w:sz w:val="30"/>
        </w:rPr>
        <w:t>Э</w:t>
      </w:r>
      <w:r>
        <w:rPr>
          <w:rFonts w:ascii="Arial" w:hAnsi="Arial"/>
          <w:b/>
          <w:color w:val="0E1115"/>
          <w:spacing w:val="-6"/>
          <w:sz w:val="29"/>
        </w:rPr>
        <w:t>М</w:t>
      </w:r>
      <w:r>
        <w:rPr>
          <w:rFonts w:ascii="Tahoma" w:hAnsi="Tahoma"/>
          <w:b/>
          <w:color w:val="0E1115"/>
          <w:spacing w:val="-6"/>
          <w:sz w:val="30"/>
        </w:rPr>
        <w:t>.</w:t>
      </w:r>
      <w:r>
        <w:rPr>
          <w:rFonts w:ascii="Tahoma" w:hAnsi="Tahoma"/>
          <w:b/>
          <w:color w:val="0E1115"/>
          <w:spacing w:val="-27"/>
          <w:sz w:val="30"/>
        </w:rPr>
        <w:t> </w:t>
      </w:r>
      <w:r>
        <w:rPr>
          <w:rFonts w:ascii="Arial" w:hAnsi="Arial"/>
          <w:b/>
          <w:color w:val="0E1115"/>
          <w:spacing w:val="-6"/>
          <w:sz w:val="30"/>
        </w:rPr>
        <w:t>Эт</w:t>
      </w:r>
      <w:r>
        <w:rPr>
          <w:rFonts w:ascii="Arial" w:hAnsi="Arial"/>
          <w:b/>
          <w:color w:val="0E1115"/>
          <w:spacing w:val="-6"/>
          <w:sz w:val="29"/>
        </w:rPr>
        <w:t>а</w:t>
      </w:r>
      <w:r>
        <w:rPr>
          <w:rFonts w:ascii="Arial" w:hAnsi="Arial"/>
          <w:b/>
          <w:color w:val="0E1115"/>
          <w:spacing w:val="-6"/>
          <w:sz w:val="30"/>
        </w:rPr>
        <w:t>п</w:t>
      </w:r>
      <w:r>
        <w:rPr>
          <w:rFonts w:ascii="Arial" w:hAnsi="Arial"/>
          <w:b/>
          <w:color w:val="0E1115"/>
          <w:spacing w:val="-15"/>
          <w:sz w:val="30"/>
        </w:rPr>
        <w:t> </w:t>
      </w:r>
      <w:r>
        <w:rPr>
          <w:rFonts w:ascii="Tahoma" w:hAnsi="Tahoma"/>
          <w:b/>
          <w:color w:val="0E1115"/>
          <w:spacing w:val="-6"/>
          <w:sz w:val="30"/>
        </w:rPr>
        <w:t>2:</w:t>
      </w:r>
      <w:r>
        <w:rPr>
          <w:rFonts w:ascii="Tahoma" w:hAnsi="Tahoma"/>
          <w:b/>
          <w:color w:val="0E1115"/>
          <w:spacing w:val="-17"/>
          <w:sz w:val="30"/>
        </w:rPr>
        <w:t> </w:t>
      </w:r>
      <w:r>
        <w:rPr>
          <w:rFonts w:ascii="Arial" w:hAnsi="Arial"/>
          <w:b/>
          <w:color w:val="0E1115"/>
          <w:spacing w:val="-6"/>
          <w:sz w:val="29"/>
        </w:rPr>
        <w:t>Райо</w:t>
      </w:r>
      <w:r>
        <w:rPr>
          <w:rFonts w:ascii="Arial" w:hAnsi="Arial"/>
          <w:b/>
          <w:color w:val="0E1115"/>
          <w:spacing w:val="-6"/>
          <w:sz w:val="30"/>
        </w:rPr>
        <w:t>н</w:t>
      </w:r>
      <w:r>
        <w:rPr>
          <w:rFonts w:ascii="Arial" w:hAnsi="Arial"/>
          <w:b/>
          <w:color w:val="0E1115"/>
          <w:spacing w:val="-15"/>
          <w:sz w:val="30"/>
        </w:rPr>
        <w:t> </w:t>
      </w:r>
      <w:r>
        <w:rPr>
          <w:rFonts w:ascii="Tahoma" w:hAnsi="Tahoma"/>
          <w:b/>
          <w:color w:val="0E1115"/>
          <w:spacing w:val="-6"/>
          <w:sz w:val="30"/>
        </w:rPr>
        <w:t>(</w:t>
      </w:r>
      <w:r>
        <w:rPr>
          <w:rFonts w:ascii="Arial" w:hAnsi="Arial"/>
          <w:b/>
          <w:color w:val="0E1115"/>
          <w:spacing w:val="-6"/>
          <w:sz w:val="29"/>
        </w:rPr>
        <w:t>О</w:t>
      </w:r>
      <w:r>
        <w:rPr>
          <w:rFonts w:ascii="Arial" w:hAnsi="Arial"/>
          <w:b/>
          <w:color w:val="0E1115"/>
          <w:spacing w:val="-6"/>
          <w:sz w:val="30"/>
        </w:rPr>
        <w:t>бъ</w:t>
      </w:r>
      <w:r>
        <w:rPr>
          <w:rFonts w:ascii="Arial" w:hAnsi="Arial"/>
          <w:b/>
          <w:color w:val="0E1115"/>
          <w:spacing w:val="-6"/>
          <w:sz w:val="29"/>
        </w:rPr>
        <w:t>е</w:t>
      </w:r>
      <w:r>
        <w:rPr>
          <w:rFonts w:ascii="Arial" w:hAnsi="Arial"/>
          <w:b/>
          <w:color w:val="0E1115"/>
          <w:spacing w:val="-6"/>
          <w:sz w:val="30"/>
        </w:rPr>
        <w:t>дин</w:t>
      </w:r>
      <w:r>
        <w:rPr>
          <w:rFonts w:ascii="Arial" w:hAnsi="Arial"/>
          <w:b/>
          <w:color w:val="0E1115"/>
          <w:spacing w:val="-6"/>
          <w:sz w:val="29"/>
        </w:rPr>
        <w:t>е</w:t>
      </w:r>
      <w:r>
        <w:rPr>
          <w:rFonts w:ascii="Arial" w:hAnsi="Arial"/>
          <w:b/>
          <w:color w:val="0E1115"/>
          <w:spacing w:val="-6"/>
          <w:sz w:val="30"/>
        </w:rPr>
        <w:t>ни</w:t>
      </w:r>
      <w:r>
        <w:rPr>
          <w:rFonts w:ascii="Arial" w:hAnsi="Arial"/>
          <w:b/>
          <w:color w:val="0E1115"/>
          <w:spacing w:val="-6"/>
          <w:sz w:val="29"/>
        </w:rPr>
        <w:t>е </w:t>
      </w:r>
      <w:r>
        <w:rPr>
          <w:rFonts w:ascii="Arial" w:hAnsi="Arial"/>
          <w:b/>
          <w:color w:val="0E1115"/>
          <w:spacing w:val="-2"/>
          <w:sz w:val="30"/>
        </w:rPr>
        <w:t>м</w:t>
      </w:r>
      <w:r>
        <w:rPr>
          <w:rFonts w:ascii="Arial" w:hAnsi="Arial"/>
          <w:b/>
          <w:color w:val="0E1115"/>
          <w:spacing w:val="-2"/>
          <w:sz w:val="29"/>
        </w:rPr>
        <w:t>у</w:t>
      </w:r>
      <w:r>
        <w:rPr>
          <w:rFonts w:ascii="Arial" w:hAnsi="Arial"/>
          <w:b/>
          <w:color w:val="0E1115"/>
          <w:spacing w:val="-2"/>
          <w:sz w:val="30"/>
        </w:rPr>
        <w:t>ницип</w:t>
      </w:r>
      <w:r>
        <w:rPr>
          <w:rFonts w:ascii="Arial" w:hAnsi="Arial"/>
          <w:b/>
          <w:color w:val="0E1115"/>
          <w:spacing w:val="-2"/>
          <w:sz w:val="29"/>
        </w:rPr>
        <w:t>а</w:t>
      </w:r>
      <w:r>
        <w:rPr>
          <w:rFonts w:ascii="Arial" w:hAnsi="Arial"/>
          <w:b/>
          <w:color w:val="0E1115"/>
          <w:spacing w:val="-2"/>
          <w:sz w:val="30"/>
        </w:rPr>
        <w:t>лит</w:t>
      </w:r>
      <w:r>
        <w:rPr>
          <w:rFonts w:ascii="Arial" w:hAnsi="Arial"/>
          <w:b/>
          <w:color w:val="0E1115"/>
          <w:spacing w:val="-2"/>
          <w:sz w:val="29"/>
        </w:rPr>
        <w:t>е</w:t>
      </w:r>
      <w:r>
        <w:rPr>
          <w:rFonts w:ascii="Arial" w:hAnsi="Arial"/>
          <w:b/>
          <w:color w:val="0E1115"/>
          <w:spacing w:val="-2"/>
          <w:sz w:val="30"/>
        </w:rPr>
        <w:t>т</w:t>
      </w:r>
      <w:r>
        <w:rPr>
          <w:rFonts w:ascii="Arial" w:hAnsi="Arial"/>
          <w:b/>
          <w:color w:val="0E1115"/>
          <w:spacing w:val="-2"/>
          <w:sz w:val="29"/>
        </w:rPr>
        <w:t>о</w:t>
      </w:r>
      <w:r>
        <w:rPr>
          <w:rFonts w:ascii="Arial" w:hAnsi="Arial"/>
          <w:b/>
          <w:color w:val="0E1115"/>
          <w:spacing w:val="-2"/>
          <w:sz w:val="30"/>
        </w:rPr>
        <w:t>в</w:t>
      </w:r>
      <w:r>
        <w:rPr>
          <w:rFonts w:ascii="Tahoma" w:hAnsi="Tahoma"/>
          <w:b/>
          <w:color w:val="0E1115"/>
          <w:spacing w:val="-2"/>
          <w:sz w:val="30"/>
        </w:rPr>
        <w:t>)</w:t>
      </w:r>
    </w:p>
    <w:p>
      <w:pPr>
        <w:pStyle w:val="BodyText"/>
        <w:spacing w:line="340" w:lineRule="auto" w:before="256"/>
        <w:ind w:left="305" w:right="328"/>
        <w:rPr>
          <w:rFonts w:ascii="Tahoma" w:hAnsi="Tahoma"/>
        </w:rPr>
      </w:pPr>
      <w:r>
        <w:rPr>
          <w:rFonts w:ascii="Arial" w:hAnsi="Arial"/>
          <w:b/>
          <w:color w:val="0E1115"/>
          <w:w w:val="105"/>
        </w:rPr>
        <w:t>Ц</w:t>
      </w:r>
      <w:r>
        <w:rPr>
          <w:rFonts w:ascii="Arial" w:hAnsi="Arial"/>
          <w:b/>
          <w:color w:val="0E1115"/>
          <w:w w:val="105"/>
          <w:sz w:val="27"/>
        </w:rPr>
        <w:t>е</w:t>
      </w:r>
      <w:r>
        <w:rPr>
          <w:rFonts w:ascii="Arial" w:hAnsi="Arial"/>
          <w:b/>
          <w:color w:val="0E1115"/>
          <w:w w:val="105"/>
        </w:rPr>
        <w:t>ль</w:t>
      </w:r>
      <w:r>
        <w:rPr>
          <w:rFonts w:ascii="Arial" w:hAnsi="Arial"/>
          <w:b/>
          <w:color w:val="0E1115"/>
          <w:spacing w:val="-18"/>
          <w:w w:val="105"/>
        </w:rPr>
        <w:t> </w:t>
      </w:r>
      <w:r>
        <w:rPr>
          <w:rFonts w:ascii="Arial" w:hAnsi="Arial"/>
          <w:b/>
          <w:color w:val="0E1115"/>
          <w:w w:val="105"/>
        </w:rPr>
        <w:t>эт</w:t>
      </w:r>
      <w:r>
        <w:rPr>
          <w:rFonts w:ascii="Arial" w:hAnsi="Arial"/>
          <w:b/>
          <w:color w:val="0E1115"/>
          <w:w w:val="105"/>
          <w:sz w:val="27"/>
        </w:rPr>
        <w:t>а</w:t>
      </w:r>
      <w:r>
        <w:rPr>
          <w:rFonts w:ascii="Arial" w:hAnsi="Arial"/>
          <w:b/>
          <w:color w:val="0E1115"/>
          <w:w w:val="105"/>
        </w:rPr>
        <w:t>п</w:t>
      </w:r>
      <w:r>
        <w:rPr>
          <w:rFonts w:ascii="Arial" w:hAnsi="Arial"/>
          <w:b/>
          <w:color w:val="0E1115"/>
          <w:w w:val="105"/>
          <w:sz w:val="27"/>
        </w:rPr>
        <w:t>а</w:t>
      </w:r>
      <w:r>
        <w:rPr>
          <w:rFonts w:ascii="Tahoma" w:hAnsi="Tahoma"/>
          <w:b/>
          <w:color w:val="0E1115"/>
          <w:w w:val="105"/>
        </w:rPr>
        <w:t>:</w:t>
      </w:r>
      <w:r>
        <w:rPr>
          <w:rFonts w:ascii="Tahoma" w:hAnsi="Tahoma"/>
          <w:b/>
          <w:color w:val="0E1115"/>
          <w:spacing w:val="-18"/>
          <w:w w:val="105"/>
        </w:rPr>
        <w:t> </w:t>
      </w:r>
      <w:r>
        <w:rPr>
          <w:color w:val="0E1115"/>
          <w:w w:val="105"/>
        </w:rPr>
        <w:t>Создать</w:t>
      </w:r>
      <w:r>
        <w:rPr>
          <w:color w:val="0E1115"/>
          <w:spacing w:val="-19"/>
          <w:w w:val="105"/>
        </w:rPr>
        <w:t> </w:t>
      </w:r>
      <w:r>
        <w:rPr>
          <w:color w:val="0E1115"/>
          <w:w w:val="105"/>
        </w:rPr>
        <w:t>устойчивые</w:t>
      </w:r>
      <w:r>
        <w:rPr>
          <w:color w:val="0E1115"/>
          <w:spacing w:val="-19"/>
          <w:w w:val="105"/>
        </w:rPr>
        <w:t> </w:t>
      </w:r>
      <w:r>
        <w:rPr>
          <w:color w:val="0E1115"/>
          <w:w w:val="105"/>
        </w:rPr>
        <w:t>экономические</w:t>
      </w:r>
      <w:r>
        <w:rPr>
          <w:color w:val="0E1115"/>
          <w:spacing w:val="-19"/>
          <w:w w:val="105"/>
        </w:rPr>
        <w:t> </w:t>
      </w:r>
      <w:r>
        <w:rPr>
          <w:color w:val="0E1115"/>
          <w:w w:val="105"/>
        </w:rPr>
        <w:t>связи</w:t>
      </w:r>
      <w:r>
        <w:rPr>
          <w:color w:val="0E1115"/>
          <w:spacing w:val="-19"/>
          <w:w w:val="105"/>
        </w:rPr>
        <w:t> </w:t>
      </w:r>
      <w:r>
        <w:rPr>
          <w:color w:val="0E1115"/>
          <w:w w:val="105"/>
        </w:rPr>
        <w:t>между</w:t>
      </w:r>
      <w:r>
        <w:rPr>
          <w:color w:val="0E1115"/>
          <w:spacing w:val="-19"/>
          <w:w w:val="105"/>
        </w:rPr>
        <w:t> </w:t>
      </w:r>
      <w:r>
        <w:rPr>
          <w:color w:val="0E1115"/>
          <w:w w:val="105"/>
        </w:rPr>
        <w:t>населёнными </w:t>
      </w:r>
      <w:r>
        <w:rPr>
          <w:color w:val="0E1115"/>
        </w:rPr>
        <w:t>пунктами</w:t>
      </w:r>
      <w:r>
        <w:rPr>
          <w:rFonts w:ascii="Tahoma" w:hAnsi="Tahoma"/>
          <w:color w:val="0E1115"/>
        </w:rPr>
        <w:t>, </w:t>
      </w:r>
      <w:r>
        <w:rPr>
          <w:color w:val="0E1115"/>
        </w:rPr>
        <w:t>обеспечить синергию</w:t>
      </w:r>
      <w:r>
        <w:rPr>
          <w:rFonts w:ascii="Tahoma" w:hAnsi="Tahoma"/>
          <w:color w:val="0E1115"/>
        </w:rPr>
        <w:t>, </w:t>
      </w:r>
      <w:r>
        <w:rPr>
          <w:color w:val="0E1115"/>
        </w:rPr>
        <w:t>реализовать проекты</w:t>
      </w:r>
      <w:r>
        <w:rPr>
          <w:rFonts w:ascii="Tahoma" w:hAnsi="Tahoma"/>
          <w:color w:val="0E1115"/>
        </w:rPr>
        <w:t>, </w:t>
      </w:r>
      <w:r>
        <w:rPr>
          <w:color w:val="0E1115"/>
        </w:rPr>
        <w:t>неподъёмные для </w:t>
      </w:r>
      <w:r>
        <w:rPr>
          <w:color w:val="0E1115"/>
        </w:rPr>
        <w:t>одного </w:t>
      </w:r>
      <w:r>
        <w:rPr>
          <w:color w:val="0E1115"/>
          <w:w w:val="105"/>
        </w:rPr>
        <w:t>села</w:t>
      </w:r>
      <w:r>
        <w:rPr>
          <w:rFonts w:ascii="Tahoma" w:hAnsi="Tahoma"/>
          <w:color w:val="0E1115"/>
          <w:w w:val="105"/>
        </w:rPr>
        <w:t>, </w:t>
      </w:r>
      <w:r>
        <w:rPr>
          <w:color w:val="0E1115"/>
          <w:w w:val="105"/>
        </w:rPr>
        <w:t>и запустить полноценный Безусловный Базовый Доход </w:t>
      </w:r>
      <w:r>
        <w:rPr>
          <w:rFonts w:ascii="Tahoma" w:hAnsi="Tahoma"/>
          <w:color w:val="0E1115"/>
          <w:w w:val="105"/>
        </w:rPr>
        <w:t>(</w:t>
      </w:r>
      <w:r>
        <w:rPr>
          <w:color w:val="0E1115"/>
          <w:w w:val="105"/>
        </w:rPr>
        <w:t>ББД</w:t>
      </w:r>
      <w:r>
        <w:rPr>
          <w:rFonts w:ascii="Tahoma" w:hAnsi="Tahoma"/>
          <w:color w:val="0E1115"/>
          <w:w w:val="105"/>
        </w:rPr>
        <w:t>) </w:t>
      </w:r>
      <w:r>
        <w:rPr>
          <w:color w:val="0E1115"/>
          <w:w w:val="105"/>
        </w:rPr>
        <w:t>в экспериментальном режиме</w:t>
      </w:r>
      <w:r>
        <w:rPr>
          <w:rFonts w:ascii="Tahoma" w:hAnsi="Tahoma"/>
          <w:color w:val="0E1115"/>
          <w:w w:val="105"/>
        </w:rPr>
        <w:t>.</w:t>
      </w:r>
    </w:p>
    <w:p>
      <w:pPr>
        <w:spacing w:before="233"/>
        <w:ind w:left="305" w:right="0" w:firstLine="0"/>
        <w:jc w:val="left"/>
        <w:rPr>
          <w:rFonts w:ascii="Tahoma" w:hAnsi="Tahoma"/>
          <w:sz w:val="24"/>
        </w:rPr>
      </w:pPr>
      <w:r>
        <w:rPr>
          <w:rFonts w:ascii="Arial" w:hAnsi="Arial"/>
          <w:b/>
          <w:color w:val="0E1115"/>
          <w:spacing w:val="-10"/>
          <w:sz w:val="24"/>
        </w:rPr>
        <w:t>Длит</w:t>
      </w:r>
      <w:r>
        <w:rPr>
          <w:rFonts w:ascii="Arial" w:hAnsi="Arial"/>
          <w:b/>
          <w:color w:val="0E1115"/>
          <w:spacing w:val="-10"/>
          <w:sz w:val="27"/>
        </w:rPr>
        <w:t>е</w:t>
      </w:r>
      <w:r>
        <w:rPr>
          <w:rFonts w:ascii="Arial" w:hAnsi="Arial"/>
          <w:b/>
          <w:color w:val="0E1115"/>
          <w:spacing w:val="-10"/>
          <w:sz w:val="24"/>
        </w:rPr>
        <w:t>льн</w:t>
      </w:r>
      <w:r>
        <w:rPr>
          <w:rFonts w:ascii="Arial" w:hAnsi="Arial"/>
          <w:b/>
          <w:color w:val="0E1115"/>
          <w:spacing w:val="-10"/>
          <w:sz w:val="27"/>
        </w:rPr>
        <w:t>ос</w:t>
      </w:r>
      <w:r>
        <w:rPr>
          <w:rFonts w:ascii="Arial" w:hAnsi="Arial"/>
          <w:b/>
          <w:color w:val="0E1115"/>
          <w:spacing w:val="-10"/>
          <w:sz w:val="24"/>
        </w:rPr>
        <w:t>ть</w:t>
      </w:r>
      <w:r>
        <w:rPr>
          <w:rFonts w:ascii="Arial" w:hAnsi="Arial"/>
          <w:b/>
          <w:color w:val="0E1115"/>
          <w:spacing w:val="-1"/>
          <w:sz w:val="24"/>
        </w:rPr>
        <w:t> </w:t>
      </w:r>
      <w:r>
        <w:rPr>
          <w:rFonts w:ascii="Arial" w:hAnsi="Arial"/>
          <w:b/>
          <w:color w:val="0E1115"/>
          <w:spacing w:val="-10"/>
          <w:sz w:val="24"/>
        </w:rPr>
        <w:t>эт</w:t>
      </w:r>
      <w:r>
        <w:rPr>
          <w:rFonts w:ascii="Arial" w:hAnsi="Arial"/>
          <w:b/>
          <w:color w:val="0E1115"/>
          <w:spacing w:val="-10"/>
          <w:sz w:val="27"/>
        </w:rPr>
        <w:t>а</w:t>
      </w:r>
      <w:r>
        <w:rPr>
          <w:rFonts w:ascii="Arial" w:hAnsi="Arial"/>
          <w:b/>
          <w:color w:val="0E1115"/>
          <w:spacing w:val="-10"/>
          <w:sz w:val="24"/>
        </w:rPr>
        <w:t>п</w:t>
      </w:r>
      <w:r>
        <w:rPr>
          <w:rFonts w:ascii="Arial" w:hAnsi="Arial"/>
          <w:b/>
          <w:color w:val="0E1115"/>
          <w:spacing w:val="-10"/>
          <w:sz w:val="27"/>
        </w:rPr>
        <w:t>а</w:t>
      </w:r>
      <w:r>
        <w:rPr>
          <w:rFonts w:ascii="Tahoma" w:hAnsi="Tahoma"/>
          <w:b/>
          <w:color w:val="0E1115"/>
          <w:spacing w:val="-10"/>
          <w:sz w:val="24"/>
        </w:rPr>
        <w:t>:</w:t>
      </w:r>
      <w:r>
        <w:rPr>
          <w:rFonts w:ascii="Tahoma" w:hAnsi="Tahoma"/>
          <w:b/>
          <w:color w:val="0E1115"/>
          <w:spacing w:val="4"/>
          <w:sz w:val="24"/>
        </w:rPr>
        <w:t> </w:t>
      </w:r>
      <w:r>
        <w:rPr>
          <w:rFonts w:ascii="Tahoma" w:hAnsi="Tahoma"/>
          <w:color w:val="0E1115"/>
          <w:spacing w:val="-10"/>
          <w:sz w:val="24"/>
        </w:rPr>
        <w:t>3-5</w:t>
      </w:r>
      <w:r>
        <w:rPr>
          <w:rFonts w:ascii="Tahoma" w:hAnsi="Tahoma"/>
          <w:color w:val="0E1115"/>
          <w:spacing w:val="-1"/>
          <w:sz w:val="24"/>
        </w:rPr>
        <w:t> </w:t>
      </w:r>
      <w:r>
        <w:rPr>
          <w:color w:val="0E1115"/>
          <w:spacing w:val="-10"/>
          <w:sz w:val="24"/>
        </w:rPr>
        <w:t>лет</w:t>
      </w:r>
      <w:r>
        <w:rPr>
          <w:rFonts w:ascii="Tahoma" w:hAnsi="Tahoma"/>
          <w:color w:val="0E1115"/>
          <w:spacing w:val="-10"/>
          <w:sz w:val="24"/>
        </w:rPr>
        <w:t>.</w:t>
      </w:r>
    </w:p>
    <w:p>
      <w:pPr>
        <w:pStyle w:val="BodyText"/>
        <w:rPr>
          <w:rFonts w:ascii="Tahoma"/>
        </w:rPr>
      </w:pPr>
    </w:p>
    <w:p>
      <w:pPr>
        <w:pStyle w:val="BodyText"/>
        <w:rPr>
          <w:rFonts w:ascii="Tahoma"/>
        </w:rPr>
      </w:pPr>
    </w:p>
    <w:p>
      <w:pPr>
        <w:pStyle w:val="BodyText"/>
        <w:spacing w:before="216"/>
        <w:rPr>
          <w:rFonts w:ascii="Tahoma"/>
        </w:rPr>
      </w:pPr>
    </w:p>
    <w:p>
      <w:pPr>
        <w:spacing w:before="0"/>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4"/>
          <w:w w:val="90"/>
          <w:sz w:val="27"/>
        </w:rPr>
        <w:t> </w:t>
      </w:r>
      <w:r>
        <w:rPr>
          <w:rFonts w:ascii="Tahoma" w:hAnsi="Tahoma"/>
          <w:b/>
          <w:color w:val="0E1115"/>
          <w:w w:val="90"/>
          <w:sz w:val="24"/>
        </w:rPr>
        <w:t>0:</w:t>
      </w:r>
      <w:r>
        <w:rPr>
          <w:rFonts w:ascii="Tahoma" w:hAnsi="Tahoma"/>
          <w:b/>
          <w:color w:val="0E1115"/>
          <w:spacing w:val="-6"/>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3"/>
          <w:w w:val="90"/>
          <w:sz w:val="27"/>
        </w:rPr>
        <w:t> </w:t>
      </w:r>
      <w:r>
        <w:rPr>
          <w:rFonts w:ascii="Arial" w:hAnsi="Arial"/>
          <w:b/>
          <w:color w:val="0E1115"/>
          <w:w w:val="90"/>
          <w:sz w:val="27"/>
        </w:rPr>
        <w:t>Коа</w:t>
      </w:r>
      <w:r>
        <w:rPr>
          <w:rFonts w:ascii="Arial" w:hAnsi="Arial"/>
          <w:b/>
          <w:color w:val="0E1115"/>
          <w:w w:val="90"/>
          <w:sz w:val="24"/>
        </w:rPr>
        <w:t>лиции</w:t>
      </w:r>
      <w:r>
        <w:rPr>
          <w:rFonts w:ascii="Arial" w:hAnsi="Arial"/>
          <w:b/>
          <w:color w:val="0E1115"/>
          <w:spacing w:val="-3"/>
          <w:sz w:val="24"/>
        </w:rPr>
        <w:t> </w:t>
      </w:r>
      <w:r>
        <w:rPr>
          <w:rFonts w:ascii="Tahoma" w:hAnsi="Tahoma"/>
          <w:b/>
          <w:color w:val="0E1115"/>
          <w:w w:val="90"/>
          <w:sz w:val="24"/>
        </w:rPr>
        <w:t>(</w:t>
      </w:r>
      <w:r>
        <w:rPr>
          <w:rFonts w:ascii="Arial" w:hAnsi="Arial"/>
          <w:b/>
          <w:color w:val="0E1115"/>
          <w:w w:val="90"/>
          <w:sz w:val="27"/>
        </w:rPr>
        <w:t>Мес</w:t>
      </w:r>
      <w:r>
        <w:rPr>
          <w:rFonts w:ascii="Arial" w:hAnsi="Arial"/>
          <w:b/>
          <w:color w:val="0E1115"/>
          <w:w w:val="90"/>
          <w:sz w:val="24"/>
        </w:rPr>
        <w:t>яцы</w:t>
      </w:r>
      <w:r>
        <w:rPr>
          <w:rFonts w:ascii="Arial" w:hAnsi="Arial"/>
          <w:b/>
          <w:color w:val="0E1115"/>
          <w:spacing w:val="-3"/>
          <w:sz w:val="24"/>
        </w:rPr>
        <w:t> </w:t>
      </w:r>
      <w:r>
        <w:rPr>
          <w:rFonts w:ascii="Tahoma" w:hAnsi="Tahoma"/>
          <w:b/>
          <w:color w:val="0E1115"/>
          <w:w w:val="90"/>
          <w:sz w:val="24"/>
        </w:rPr>
        <w:t>1-</w:t>
      </w:r>
      <w:r>
        <w:rPr>
          <w:rFonts w:ascii="Tahoma" w:hAnsi="Tahoma"/>
          <w:b/>
          <w:color w:val="0E1115"/>
          <w:spacing w:val="-5"/>
          <w:w w:val="90"/>
          <w:sz w:val="24"/>
        </w:rPr>
        <w:t>6)</w:t>
      </w:r>
    </w:p>
    <w:p>
      <w:pPr>
        <w:pStyle w:val="ListParagraph"/>
        <w:numPr>
          <w:ilvl w:val="0"/>
          <w:numId w:val="47"/>
        </w:numPr>
        <w:tabs>
          <w:tab w:pos="575" w:val="left" w:leader="none"/>
        </w:tabs>
        <w:spacing w:line="240" w:lineRule="auto" w:before="229" w:after="0"/>
        <w:ind w:left="575" w:right="0" w:hanging="255"/>
        <w:jc w:val="left"/>
        <w:rPr>
          <w:rFonts w:ascii="Tahoma" w:hAnsi="Tahoma"/>
          <w:sz w:val="24"/>
        </w:rPr>
      </w:pPr>
      <w:r>
        <w:rPr>
          <w:rFonts w:ascii="Arial" w:hAnsi="Arial"/>
          <w:b/>
          <w:color w:val="0E1115"/>
          <w:sz w:val="24"/>
        </w:rPr>
        <w:t>З</w:t>
      </w:r>
      <w:r>
        <w:rPr>
          <w:rFonts w:ascii="Arial" w:hAnsi="Arial"/>
          <w:b/>
          <w:color w:val="0E1115"/>
          <w:sz w:val="27"/>
        </w:rPr>
        <w:t>а</w:t>
      </w:r>
      <w:r>
        <w:rPr>
          <w:rFonts w:ascii="Arial" w:hAnsi="Arial"/>
          <w:b/>
          <w:color w:val="0E1115"/>
          <w:sz w:val="24"/>
        </w:rPr>
        <w:t>д</w:t>
      </w:r>
      <w:r>
        <w:rPr>
          <w:rFonts w:ascii="Arial" w:hAnsi="Arial"/>
          <w:b/>
          <w:color w:val="0E1115"/>
          <w:sz w:val="27"/>
        </w:rPr>
        <w:t>а</w:t>
      </w:r>
      <w:r>
        <w:rPr>
          <w:rFonts w:ascii="Arial" w:hAnsi="Arial"/>
          <w:b/>
          <w:color w:val="0E1115"/>
          <w:sz w:val="24"/>
        </w:rPr>
        <w:t>ч</w:t>
      </w:r>
      <w:r>
        <w:rPr>
          <w:rFonts w:ascii="Arial" w:hAnsi="Arial"/>
          <w:b/>
          <w:color w:val="0E1115"/>
          <w:sz w:val="27"/>
        </w:rPr>
        <w:t>а</w:t>
      </w:r>
      <w:r>
        <w:rPr>
          <w:rFonts w:ascii="Tahoma" w:hAnsi="Tahoma"/>
          <w:b/>
          <w:color w:val="0E1115"/>
          <w:sz w:val="24"/>
        </w:rPr>
        <w:t>:</w:t>
      </w:r>
      <w:r>
        <w:rPr>
          <w:rFonts w:ascii="Tahoma" w:hAnsi="Tahoma"/>
          <w:b/>
          <w:color w:val="0E1115"/>
          <w:spacing w:val="5"/>
          <w:sz w:val="24"/>
        </w:rPr>
        <w:t> </w:t>
      </w:r>
      <w:r>
        <w:rPr>
          <w:color w:val="0E1115"/>
          <w:sz w:val="24"/>
        </w:rPr>
        <w:t>Объединить</w:t>
      </w:r>
      <w:r>
        <w:rPr>
          <w:color w:val="0E1115"/>
          <w:spacing w:val="3"/>
          <w:sz w:val="24"/>
        </w:rPr>
        <w:t> </w:t>
      </w:r>
      <w:r>
        <w:rPr>
          <w:color w:val="0E1115"/>
          <w:sz w:val="24"/>
        </w:rPr>
        <w:t>пилотные</w:t>
      </w:r>
      <w:r>
        <w:rPr>
          <w:color w:val="0E1115"/>
          <w:spacing w:val="4"/>
          <w:sz w:val="24"/>
        </w:rPr>
        <w:t> </w:t>
      </w:r>
      <w:r>
        <w:rPr>
          <w:color w:val="0E1115"/>
          <w:sz w:val="24"/>
        </w:rPr>
        <w:t>сёла</w:t>
      </w:r>
      <w:r>
        <w:rPr>
          <w:color w:val="0E1115"/>
          <w:spacing w:val="3"/>
          <w:sz w:val="24"/>
        </w:rPr>
        <w:t> </w:t>
      </w:r>
      <w:r>
        <w:rPr>
          <w:color w:val="0E1115"/>
          <w:sz w:val="24"/>
        </w:rPr>
        <w:t>в</w:t>
      </w:r>
      <w:r>
        <w:rPr>
          <w:color w:val="0E1115"/>
          <w:spacing w:val="3"/>
          <w:sz w:val="24"/>
        </w:rPr>
        <w:t> </w:t>
      </w:r>
      <w:r>
        <w:rPr>
          <w:color w:val="0E1115"/>
          <w:sz w:val="24"/>
        </w:rPr>
        <w:t>экономический</w:t>
      </w:r>
      <w:r>
        <w:rPr>
          <w:color w:val="0E1115"/>
          <w:spacing w:val="4"/>
          <w:sz w:val="24"/>
        </w:rPr>
        <w:t> </w:t>
      </w:r>
      <w:r>
        <w:rPr>
          <w:color w:val="0E1115"/>
          <w:spacing w:val="-2"/>
          <w:sz w:val="24"/>
        </w:rPr>
        <w:t>союз</w:t>
      </w:r>
      <w:r>
        <w:rPr>
          <w:rFonts w:ascii="Tahoma" w:hAnsi="Tahoma"/>
          <w:color w:val="0E1115"/>
          <w:spacing w:val="-2"/>
          <w:sz w:val="24"/>
        </w:rPr>
        <w:t>.</w:t>
      </w:r>
    </w:p>
    <w:p>
      <w:pPr>
        <w:pStyle w:val="ListParagraph"/>
        <w:numPr>
          <w:ilvl w:val="0"/>
          <w:numId w:val="47"/>
        </w:numPr>
        <w:tabs>
          <w:tab w:pos="575" w:val="left" w:leader="none"/>
        </w:tabs>
        <w:spacing w:line="240" w:lineRule="auto" w:before="200" w:after="0"/>
        <w:ind w:left="575" w:right="0" w:hanging="255"/>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0"/>
          <w:numId w:val="48"/>
        </w:numPr>
        <w:tabs>
          <w:tab w:pos="845" w:val="left" w:leader="none"/>
        </w:tabs>
        <w:spacing w:line="336" w:lineRule="auto" w:before="229" w:after="0"/>
        <w:ind w:left="845" w:right="316" w:hanging="285"/>
        <w:jc w:val="left"/>
        <w:rPr>
          <w:rFonts w:ascii="Tahoma" w:hAnsi="Tahoma"/>
          <w:sz w:val="24"/>
        </w:rPr>
      </w:pPr>
      <w:r>
        <w:rPr>
          <w:rFonts w:ascii="Arial" w:hAnsi="Arial"/>
          <w:b/>
          <w:color w:val="0E1115"/>
          <w:spacing w:val="-4"/>
          <w:sz w:val="27"/>
        </w:rPr>
        <w:t>Со</w:t>
      </w:r>
      <w:r>
        <w:rPr>
          <w:rFonts w:ascii="Arial" w:hAnsi="Arial"/>
          <w:b/>
          <w:color w:val="0E1115"/>
          <w:spacing w:val="-4"/>
          <w:sz w:val="24"/>
        </w:rPr>
        <w:t>зд</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7"/>
        </w:rPr>
        <w:t>Со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райо</w:t>
      </w:r>
      <w:r>
        <w:rPr>
          <w:rFonts w:ascii="Arial" w:hAnsi="Arial"/>
          <w:b/>
          <w:color w:val="0E1115"/>
          <w:spacing w:val="-4"/>
          <w:sz w:val="24"/>
        </w:rPr>
        <w:t>н</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8"/>
          <w:sz w:val="24"/>
        </w:rPr>
        <w:t> </w:t>
      </w:r>
      <w:r>
        <w:rPr>
          <w:color w:val="0E1115"/>
          <w:spacing w:val="-4"/>
          <w:sz w:val="24"/>
        </w:rPr>
        <w:t>В</w:t>
      </w:r>
      <w:r>
        <w:rPr>
          <w:color w:val="0E1115"/>
          <w:spacing w:val="-7"/>
          <w:sz w:val="24"/>
        </w:rPr>
        <w:t> </w:t>
      </w:r>
      <w:r>
        <w:rPr>
          <w:color w:val="0E1115"/>
          <w:spacing w:val="-4"/>
          <w:sz w:val="24"/>
        </w:rPr>
        <w:t>него</w:t>
      </w:r>
      <w:r>
        <w:rPr>
          <w:color w:val="0E1115"/>
          <w:spacing w:val="-7"/>
          <w:sz w:val="24"/>
        </w:rPr>
        <w:t> </w:t>
      </w:r>
      <w:r>
        <w:rPr>
          <w:color w:val="0E1115"/>
          <w:spacing w:val="-4"/>
          <w:sz w:val="24"/>
        </w:rPr>
        <w:t>входят</w:t>
      </w:r>
      <w:r>
        <w:rPr>
          <w:color w:val="0E1115"/>
          <w:spacing w:val="-7"/>
          <w:sz w:val="24"/>
        </w:rPr>
        <w:t> </w:t>
      </w:r>
      <w:r>
        <w:rPr>
          <w:color w:val="0E1115"/>
          <w:spacing w:val="-4"/>
          <w:sz w:val="24"/>
        </w:rPr>
        <w:t>по</w:t>
      </w:r>
      <w:r>
        <w:rPr>
          <w:color w:val="0E1115"/>
          <w:spacing w:val="-7"/>
          <w:sz w:val="24"/>
        </w:rPr>
        <w:t> </w:t>
      </w:r>
      <w:r>
        <w:rPr>
          <w:rFonts w:ascii="Tahoma" w:hAnsi="Tahoma"/>
          <w:color w:val="0E1115"/>
          <w:spacing w:val="-4"/>
          <w:sz w:val="24"/>
        </w:rPr>
        <w:t>2-3</w:t>
      </w:r>
      <w:r>
        <w:rPr>
          <w:rFonts w:ascii="Tahoma" w:hAnsi="Tahoma"/>
          <w:color w:val="0E1115"/>
          <w:spacing w:val="-10"/>
          <w:sz w:val="24"/>
        </w:rPr>
        <w:t> </w:t>
      </w:r>
      <w:r>
        <w:rPr>
          <w:color w:val="0E1115"/>
          <w:spacing w:val="-4"/>
          <w:sz w:val="24"/>
        </w:rPr>
        <w:t>представителя</w:t>
      </w:r>
      <w:r>
        <w:rPr>
          <w:color w:val="0E1115"/>
          <w:spacing w:val="-7"/>
          <w:sz w:val="24"/>
        </w:rPr>
        <w:t> </w:t>
      </w:r>
      <w:r>
        <w:rPr>
          <w:color w:val="0E1115"/>
          <w:spacing w:val="-4"/>
          <w:sz w:val="24"/>
        </w:rPr>
        <w:t>от</w:t>
      </w:r>
      <w:r>
        <w:rPr>
          <w:color w:val="0E1115"/>
          <w:spacing w:val="-7"/>
          <w:sz w:val="24"/>
        </w:rPr>
        <w:t> </w:t>
      </w:r>
      <w:r>
        <w:rPr>
          <w:color w:val="0E1115"/>
          <w:spacing w:val="-4"/>
          <w:sz w:val="24"/>
        </w:rPr>
        <w:t>каждого </w:t>
      </w:r>
      <w:r>
        <w:rPr>
          <w:color w:val="0E1115"/>
          <w:w w:val="105"/>
          <w:sz w:val="24"/>
        </w:rPr>
        <w:t>участвующего</w:t>
      </w:r>
      <w:r>
        <w:rPr>
          <w:color w:val="0E1115"/>
          <w:spacing w:val="-3"/>
          <w:w w:val="105"/>
          <w:sz w:val="24"/>
        </w:rPr>
        <w:t> </w:t>
      </w:r>
      <w:r>
        <w:rPr>
          <w:color w:val="0E1115"/>
          <w:w w:val="105"/>
          <w:sz w:val="24"/>
        </w:rPr>
        <w:t>муниципалитета</w:t>
      </w:r>
      <w:r>
        <w:rPr>
          <w:color w:val="0E1115"/>
          <w:spacing w:val="-3"/>
          <w:w w:val="105"/>
          <w:sz w:val="24"/>
        </w:rPr>
        <w:t> </w:t>
      </w:r>
      <w:r>
        <w:rPr>
          <w:rFonts w:ascii="Tahoma" w:hAnsi="Tahoma"/>
          <w:color w:val="0E1115"/>
          <w:w w:val="105"/>
          <w:sz w:val="24"/>
        </w:rPr>
        <w:t>(</w:t>
      </w:r>
      <w:r>
        <w:rPr>
          <w:color w:val="0E1115"/>
          <w:w w:val="105"/>
          <w:sz w:val="24"/>
        </w:rPr>
        <w:t>выбранные</w:t>
      </w:r>
      <w:r>
        <w:rPr>
          <w:color w:val="0E1115"/>
          <w:spacing w:val="-3"/>
          <w:w w:val="105"/>
          <w:sz w:val="24"/>
        </w:rPr>
        <w:t> </w:t>
      </w:r>
      <w:r>
        <w:rPr>
          <w:color w:val="0E1115"/>
          <w:w w:val="105"/>
          <w:sz w:val="24"/>
        </w:rPr>
        <w:t>на</w:t>
      </w:r>
      <w:r>
        <w:rPr>
          <w:color w:val="0E1115"/>
          <w:spacing w:val="-3"/>
          <w:w w:val="105"/>
          <w:sz w:val="24"/>
        </w:rPr>
        <w:t> </w:t>
      </w:r>
      <w:r>
        <w:rPr>
          <w:color w:val="0E1115"/>
          <w:w w:val="105"/>
          <w:sz w:val="24"/>
        </w:rPr>
        <w:t>общих</w:t>
      </w:r>
      <w:r>
        <w:rPr>
          <w:color w:val="0E1115"/>
          <w:spacing w:val="-3"/>
          <w:w w:val="105"/>
          <w:sz w:val="24"/>
        </w:rPr>
        <w:t> </w:t>
      </w:r>
      <w:r>
        <w:rPr>
          <w:color w:val="0E1115"/>
          <w:w w:val="105"/>
          <w:sz w:val="24"/>
        </w:rPr>
        <w:t>собраниях</w:t>
      </w:r>
      <w:r>
        <w:rPr>
          <w:rFonts w:ascii="Tahoma" w:hAnsi="Tahoma"/>
          <w:color w:val="0E1115"/>
          <w:w w:val="105"/>
          <w:sz w:val="24"/>
        </w:rPr>
        <w:t>).</w:t>
      </w:r>
    </w:p>
    <w:p>
      <w:pPr>
        <w:pStyle w:val="ListParagraph"/>
        <w:numPr>
          <w:ilvl w:val="0"/>
          <w:numId w:val="48"/>
        </w:numPr>
        <w:tabs>
          <w:tab w:pos="845" w:val="left" w:leader="none"/>
        </w:tabs>
        <w:spacing w:line="336" w:lineRule="auto" w:before="86" w:after="0"/>
        <w:ind w:left="845" w:right="642" w:hanging="285"/>
        <w:jc w:val="left"/>
        <w:rPr>
          <w:rFonts w:ascii="Tahoma" w:hAnsi="Tahoma"/>
          <w:sz w:val="24"/>
        </w:rPr>
      </w:pP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тк</w:t>
      </w:r>
      <w:r>
        <w:rPr>
          <w:rFonts w:ascii="Arial" w:hAnsi="Arial"/>
          <w:b/>
          <w:color w:val="0E1115"/>
          <w:w w:val="90"/>
          <w:sz w:val="27"/>
        </w:rPr>
        <w:t>а </w:t>
      </w:r>
      <w:r>
        <w:rPr>
          <w:rFonts w:ascii="Tahoma" w:hAnsi="Tahoma"/>
          <w:b/>
          <w:color w:val="0E1115"/>
          <w:w w:val="90"/>
          <w:sz w:val="24"/>
        </w:rPr>
        <w:t>«</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ора о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 </w:t>
      </w:r>
      <w:r>
        <w:rPr>
          <w:rFonts w:ascii="Arial" w:hAnsi="Arial"/>
          <w:b/>
          <w:color w:val="0E1115"/>
          <w:w w:val="90"/>
          <w:sz w:val="27"/>
        </w:rPr>
        <w:t>со</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днич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Tahoma" w:hAnsi="Tahoma"/>
          <w:b/>
          <w:color w:val="0E1115"/>
          <w:w w:val="90"/>
          <w:sz w:val="24"/>
        </w:rPr>
        <w:t>»: </w:t>
      </w:r>
      <w:r>
        <w:rPr>
          <w:color w:val="0E1115"/>
          <w:w w:val="90"/>
          <w:sz w:val="24"/>
        </w:rPr>
        <w:t>Юридический </w:t>
      </w:r>
      <w:r>
        <w:rPr>
          <w:color w:val="0E1115"/>
          <w:sz w:val="24"/>
        </w:rPr>
        <w:t>документ</w:t>
      </w:r>
      <w:r>
        <w:rPr>
          <w:rFonts w:ascii="Tahoma" w:hAnsi="Tahoma"/>
          <w:color w:val="0E1115"/>
          <w:sz w:val="24"/>
        </w:rPr>
        <w:t>, </w:t>
      </w:r>
      <w:r>
        <w:rPr>
          <w:color w:val="0E1115"/>
          <w:sz w:val="24"/>
        </w:rPr>
        <w:t>определяющий</w:t>
      </w:r>
      <w:r>
        <w:rPr>
          <w:rFonts w:ascii="Tahoma" w:hAnsi="Tahoma"/>
          <w:color w:val="0E1115"/>
          <w:sz w:val="24"/>
        </w:rPr>
        <w:t>:</w:t>
      </w:r>
    </w:p>
    <w:p>
      <w:pPr>
        <w:pStyle w:val="ListParagraph"/>
        <w:numPr>
          <w:ilvl w:val="1"/>
          <w:numId w:val="48"/>
        </w:numPr>
        <w:tabs>
          <w:tab w:pos="1115" w:val="left" w:leader="none"/>
        </w:tabs>
        <w:spacing w:line="240" w:lineRule="auto" w:before="130" w:after="0"/>
        <w:ind w:left="1115" w:right="0" w:hanging="255"/>
        <w:jc w:val="left"/>
        <w:rPr>
          <w:rFonts w:ascii="Tahoma" w:hAnsi="Tahoma"/>
          <w:sz w:val="24"/>
        </w:rPr>
      </w:pPr>
      <w:r>
        <w:rPr>
          <w:color w:val="0E1115"/>
          <w:w w:val="105"/>
          <w:sz w:val="24"/>
        </w:rPr>
        <w:t>Принципы</w:t>
      </w:r>
      <w:r>
        <w:rPr>
          <w:color w:val="0E1115"/>
          <w:spacing w:val="-9"/>
          <w:w w:val="105"/>
          <w:sz w:val="24"/>
        </w:rPr>
        <w:t> </w:t>
      </w:r>
      <w:r>
        <w:rPr>
          <w:color w:val="0E1115"/>
          <w:spacing w:val="-2"/>
          <w:w w:val="105"/>
          <w:sz w:val="24"/>
        </w:rPr>
        <w:t>взаимодействия</w:t>
      </w:r>
      <w:r>
        <w:rPr>
          <w:rFonts w:ascii="Tahoma" w:hAnsi="Tahoma"/>
          <w:color w:val="0E1115"/>
          <w:spacing w:val="-2"/>
          <w:w w:val="105"/>
          <w:sz w:val="24"/>
        </w:rPr>
        <w:t>.</w:t>
      </w:r>
    </w:p>
    <w:p>
      <w:pPr>
        <w:pStyle w:val="ListParagraph"/>
        <w:numPr>
          <w:ilvl w:val="1"/>
          <w:numId w:val="48"/>
        </w:numPr>
        <w:tabs>
          <w:tab w:pos="1115" w:val="left" w:leader="none"/>
        </w:tabs>
        <w:spacing w:line="240" w:lineRule="auto" w:before="216" w:after="0"/>
        <w:ind w:left="1115" w:right="0" w:hanging="255"/>
        <w:jc w:val="left"/>
        <w:rPr>
          <w:rFonts w:ascii="Tahoma" w:hAnsi="Tahoma"/>
          <w:sz w:val="24"/>
        </w:rPr>
      </w:pPr>
      <w:r>
        <w:rPr>
          <w:color w:val="0E1115"/>
          <w:w w:val="105"/>
          <w:sz w:val="24"/>
        </w:rPr>
        <w:t>Единые</w:t>
      </w:r>
      <w:r>
        <w:rPr>
          <w:color w:val="0E1115"/>
          <w:spacing w:val="-17"/>
          <w:w w:val="105"/>
          <w:sz w:val="24"/>
        </w:rPr>
        <w:t> </w:t>
      </w:r>
      <w:r>
        <w:rPr>
          <w:color w:val="0E1115"/>
          <w:w w:val="105"/>
          <w:sz w:val="24"/>
        </w:rPr>
        <w:t>стандарты</w:t>
      </w:r>
      <w:r>
        <w:rPr>
          <w:color w:val="0E1115"/>
          <w:spacing w:val="-17"/>
          <w:w w:val="105"/>
          <w:sz w:val="24"/>
        </w:rPr>
        <w:t> </w:t>
      </w:r>
      <w:r>
        <w:rPr>
          <w:color w:val="0E1115"/>
          <w:w w:val="105"/>
          <w:sz w:val="24"/>
        </w:rPr>
        <w:t>для</w:t>
      </w:r>
      <w:r>
        <w:rPr>
          <w:color w:val="0E1115"/>
          <w:spacing w:val="-16"/>
          <w:w w:val="105"/>
          <w:sz w:val="24"/>
        </w:rPr>
        <w:t> </w:t>
      </w:r>
      <w:r>
        <w:rPr>
          <w:color w:val="0E1115"/>
          <w:w w:val="105"/>
          <w:sz w:val="24"/>
        </w:rPr>
        <w:t>локальных</w:t>
      </w:r>
      <w:r>
        <w:rPr>
          <w:color w:val="0E1115"/>
          <w:spacing w:val="-17"/>
          <w:w w:val="105"/>
          <w:sz w:val="24"/>
        </w:rPr>
        <w:t> </w:t>
      </w:r>
      <w:r>
        <w:rPr>
          <w:color w:val="0E1115"/>
          <w:w w:val="105"/>
          <w:sz w:val="24"/>
        </w:rPr>
        <w:t>валют</w:t>
      </w:r>
      <w:r>
        <w:rPr>
          <w:rFonts w:ascii="Tahoma" w:hAnsi="Tahoma"/>
          <w:color w:val="0E1115"/>
          <w:w w:val="105"/>
          <w:sz w:val="24"/>
        </w:rPr>
        <w:t>/</w:t>
      </w:r>
      <w:r>
        <w:rPr>
          <w:color w:val="0E1115"/>
          <w:w w:val="105"/>
          <w:sz w:val="24"/>
        </w:rPr>
        <w:t>учётных</w:t>
      </w:r>
      <w:r>
        <w:rPr>
          <w:color w:val="0E1115"/>
          <w:spacing w:val="-16"/>
          <w:w w:val="105"/>
          <w:sz w:val="24"/>
        </w:rPr>
        <w:t> </w:t>
      </w:r>
      <w:r>
        <w:rPr>
          <w:color w:val="0E1115"/>
          <w:spacing w:val="-2"/>
          <w:w w:val="105"/>
          <w:sz w:val="24"/>
        </w:rPr>
        <w:t>систем</w:t>
      </w:r>
      <w:r>
        <w:rPr>
          <w:rFonts w:ascii="Tahoma" w:hAnsi="Tahoma"/>
          <w:color w:val="0E1115"/>
          <w:spacing w:val="-2"/>
          <w:w w:val="105"/>
          <w:sz w:val="24"/>
        </w:rPr>
        <w:t>.</w:t>
      </w:r>
    </w:p>
    <w:p>
      <w:pPr>
        <w:pStyle w:val="ListParagraph"/>
        <w:numPr>
          <w:ilvl w:val="1"/>
          <w:numId w:val="48"/>
        </w:numPr>
        <w:tabs>
          <w:tab w:pos="1115" w:val="left" w:leader="none"/>
        </w:tabs>
        <w:spacing w:line="240" w:lineRule="auto" w:before="217" w:after="0"/>
        <w:ind w:left="1115" w:right="0" w:hanging="255"/>
        <w:jc w:val="left"/>
        <w:rPr>
          <w:rFonts w:ascii="Tahoma" w:hAnsi="Tahoma"/>
          <w:sz w:val="24"/>
        </w:rPr>
      </w:pPr>
      <w:r>
        <w:rPr>
          <w:color w:val="0E1115"/>
          <w:sz w:val="24"/>
        </w:rPr>
        <w:t>Порядок</w:t>
      </w:r>
      <w:r>
        <w:rPr>
          <w:color w:val="0E1115"/>
          <w:spacing w:val="31"/>
          <w:sz w:val="24"/>
        </w:rPr>
        <w:t> </w:t>
      </w:r>
      <w:r>
        <w:rPr>
          <w:color w:val="0E1115"/>
          <w:sz w:val="24"/>
        </w:rPr>
        <w:t>разрешения</w:t>
      </w:r>
      <w:r>
        <w:rPr>
          <w:color w:val="0E1115"/>
          <w:spacing w:val="32"/>
          <w:sz w:val="24"/>
        </w:rPr>
        <w:t> </w:t>
      </w:r>
      <w:r>
        <w:rPr>
          <w:color w:val="0E1115"/>
          <w:spacing w:val="-2"/>
          <w:sz w:val="24"/>
        </w:rPr>
        <w:t>споров</w:t>
      </w:r>
      <w:r>
        <w:rPr>
          <w:rFonts w:ascii="Tahoma" w:hAnsi="Tahoma"/>
          <w:color w:val="0E1115"/>
          <w:spacing w:val="-2"/>
          <w:sz w:val="24"/>
        </w:rPr>
        <w:t>.</w:t>
      </w:r>
    </w:p>
    <w:p>
      <w:pPr>
        <w:pStyle w:val="ListParagraph"/>
        <w:numPr>
          <w:ilvl w:val="1"/>
          <w:numId w:val="48"/>
        </w:numPr>
        <w:tabs>
          <w:tab w:pos="1115" w:val="left" w:leader="none"/>
        </w:tabs>
        <w:spacing w:line="343" w:lineRule="auto" w:before="216" w:after="0"/>
        <w:ind w:left="1115" w:right="571" w:hanging="255"/>
        <w:jc w:val="left"/>
        <w:rPr>
          <w:rFonts w:ascii="Tahoma" w:hAnsi="Tahoma"/>
          <w:sz w:val="24"/>
        </w:rPr>
      </w:pPr>
      <w:r>
        <w:rPr>
          <w:color w:val="0E1115"/>
          <w:spacing w:val="-2"/>
          <w:w w:val="105"/>
          <w:sz w:val="24"/>
        </w:rPr>
        <w:t>Формирование</w:t>
      </w:r>
      <w:r>
        <w:rPr>
          <w:color w:val="0E1115"/>
          <w:spacing w:val="-10"/>
          <w:w w:val="105"/>
          <w:sz w:val="24"/>
        </w:rPr>
        <w:t> </w:t>
      </w:r>
      <w:r>
        <w:rPr>
          <w:color w:val="0E1115"/>
          <w:spacing w:val="-2"/>
          <w:w w:val="105"/>
          <w:sz w:val="24"/>
        </w:rPr>
        <w:t>общего</w:t>
      </w:r>
      <w:r>
        <w:rPr>
          <w:color w:val="0E1115"/>
          <w:spacing w:val="-10"/>
          <w:w w:val="105"/>
          <w:sz w:val="24"/>
        </w:rPr>
        <w:t> </w:t>
      </w:r>
      <w:r>
        <w:rPr>
          <w:color w:val="0E1115"/>
          <w:spacing w:val="-2"/>
          <w:w w:val="105"/>
          <w:sz w:val="24"/>
        </w:rPr>
        <w:t>бюджета</w:t>
      </w:r>
      <w:r>
        <w:rPr>
          <w:color w:val="0E1115"/>
          <w:spacing w:val="-10"/>
          <w:w w:val="105"/>
          <w:sz w:val="24"/>
        </w:rPr>
        <w:t> </w:t>
      </w:r>
      <w:r>
        <w:rPr>
          <w:rFonts w:ascii="Tahoma" w:hAnsi="Tahoma"/>
          <w:color w:val="0E1115"/>
          <w:spacing w:val="-2"/>
          <w:w w:val="105"/>
          <w:sz w:val="24"/>
        </w:rPr>
        <w:t>(</w:t>
      </w:r>
      <w:r>
        <w:rPr>
          <w:color w:val="0E1115"/>
          <w:spacing w:val="-2"/>
          <w:w w:val="105"/>
          <w:sz w:val="24"/>
        </w:rPr>
        <w:t>в</w:t>
      </w:r>
      <w:r>
        <w:rPr>
          <w:color w:val="0E1115"/>
          <w:spacing w:val="-10"/>
          <w:w w:val="105"/>
          <w:sz w:val="24"/>
        </w:rPr>
        <w:t> </w:t>
      </w:r>
      <w:r>
        <w:rPr>
          <w:color w:val="0E1115"/>
          <w:spacing w:val="-2"/>
          <w:w w:val="105"/>
          <w:sz w:val="24"/>
        </w:rPr>
        <w:t>национальной</w:t>
      </w:r>
      <w:r>
        <w:rPr>
          <w:color w:val="0E1115"/>
          <w:spacing w:val="-10"/>
          <w:w w:val="105"/>
          <w:sz w:val="24"/>
        </w:rPr>
        <w:t> </w:t>
      </w:r>
      <w:r>
        <w:rPr>
          <w:color w:val="0E1115"/>
          <w:spacing w:val="-2"/>
          <w:w w:val="105"/>
          <w:sz w:val="24"/>
        </w:rPr>
        <w:t>валюте</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на</w:t>
      </w:r>
      <w:r>
        <w:rPr>
          <w:color w:val="0E1115"/>
          <w:spacing w:val="-10"/>
          <w:w w:val="105"/>
          <w:sz w:val="24"/>
        </w:rPr>
        <w:t> </w:t>
      </w:r>
      <w:r>
        <w:rPr>
          <w:color w:val="0E1115"/>
          <w:spacing w:val="-2"/>
          <w:w w:val="105"/>
          <w:sz w:val="24"/>
        </w:rPr>
        <w:t>районные проекты</w:t>
      </w:r>
      <w:r>
        <w:rPr>
          <w:rFonts w:ascii="Tahoma" w:hAnsi="Tahoma"/>
          <w:color w:val="0E1115"/>
          <w:spacing w:val="-2"/>
          <w:w w:val="105"/>
          <w:sz w:val="24"/>
        </w:rPr>
        <w:t>.</w:t>
      </w:r>
    </w:p>
    <w:p>
      <w:pPr>
        <w:pStyle w:val="ListParagraph"/>
        <w:numPr>
          <w:ilvl w:val="0"/>
          <w:numId w:val="48"/>
        </w:numPr>
        <w:tabs>
          <w:tab w:pos="845" w:val="left" w:leader="none"/>
        </w:tabs>
        <w:spacing w:line="338" w:lineRule="auto" w:before="81" w:after="0"/>
        <w:ind w:left="845" w:right="398" w:hanging="285"/>
        <w:jc w:val="left"/>
        <w:rPr>
          <w:rFonts w:ascii="Tahoma" w:hAnsi="Tahoma"/>
          <w:sz w:val="24"/>
        </w:rPr>
      </w:pPr>
      <w:r>
        <w:rPr>
          <w:rFonts w:ascii="Arial" w:hAnsi="Arial"/>
          <w:b/>
          <w:color w:val="0E1115"/>
          <w:w w:val="90"/>
          <w:sz w:val="27"/>
        </w:rPr>
        <w:t>Про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ер</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Tahoma" w:hAnsi="Tahoma"/>
          <w:b/>
          <w:color w:val="0E1115"/>
          <w:w w:val="90"/>
          <w:sz w:val="24"/>
        </w:rPr>
        <w:t>«</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Ф</w:t>
      </w:r>
      <w:r>
        <w:rPr>
          <w:rFonts w:ascii="Arial" w:hAnsi="Arial"/>
          <w:b/>
          <w:color w:val="0E1115"/>
          <w:w w:val="90"/>
          <w:sz w:val="27"/>
        </w:rPr>
        <w:t>ору</w:t>
      </w:r>
      <w:r>
        <w:rPr>
          <w:rFonts w:ascii="Arial" w:hAnsi="Arial"/>
          <w:b/>
          <w:color w:val="0E1115"/>
          <w:w w:val="90"/>
          <w:sz w:val="24"/>
        </w:rPr>
        <w:t>м</w:t>
      </w:r>
      <w:r>
        <w:rPr>
          <w:rFonts w:ascii="Arial" w:hAnsi="Arial"/>
          <w:b/>
          <w:color w:val="0E1115"/>
          <w:w w:val="90"/>
          <w:sz w:val="27"/>
        </w:rPr>
        <w:t>а Райо</w:t>
      </w:r>
      <w:r>
        <w:rPr>
          <w:rFonts w:ascii="Arial" w:hAnsi="Arial"/>
          <w:b/>
          <w:color w:val="0E1115"/>
          <w:w w:val="90"/>
          <w:sz w:val="24"/>
        </w:rPr>
        <w:t>н</w:t>
      </w:r>
      <w:r>
        <w:rPr>
          <w:rFonts w:ascii="Arial" w:hAnsi="Arial"/>
          <w:b/>
          <w:color w:val="0E1115"/>
          <w:w w:val="90"/>
          <w:sz w:val="27"/>
        </w:rPr>
        <w:t>а</w:t>
      </w:r>
      <w:r>
        <w:rPr>
          <w:rFonts w:ascii="Tahoma" w:hAnsi="Tahoma"/>
          <w:b/>
          <w:color w:val="0E1115"/>
          <w:w w:val="90"/>
          <w:sz w:val="24"/>
        </w:rPr>
        <w:t>»: </w:t>
      </w:r>
      <w:r>
        <w:rPr>
          <w:color w:val="0E1115"/>
          <w:w w:val="90"/>
          <w:sz w:val="24"/>
        </w:rPr>
        <w:t>Ярмарка </w:t>
      </w:r>
      <w:r>
        <w:rPr>
          <w:color w:val="0E1115"/>
          <w:sz w:val="24"/>
        </w:rPr>
        <w:t>возможностей</w:t>
      </w:r>
      <w:r>
        <w:rPr>
          <w:rFonts w:ascii="Tahoma" w:hAnsi="Tahoma"/>
          <w:color w:val="0E1115"/>
          <w:sz w:val="24"/>
        </w:rPr>
        <w:t>, </w:t>
      </w:r>
      <w:r>
        <w:rPr>
          <w:color w:val="0E1115"/>
          <w:sz w:val="24"/>
        </w:rPr>
        <w:t>где сёла презентуют свои сильные стороны </w:t>
      </w:r>
      <w:r>
        <w:rPr>
          <w:rFonts w:ascii="Tahoma" w:hAnsi="Tahoma"/>
          <w:color w:val="0E1115"/>
          <w:sz w:val="24"/>
        </w:rPr>
        <w:t>(</w:t>
      </w:r>
      <w:r>
        <w:rPr>
          <w:color w:val="0E1115"/>
          <w:sz w:val="24"/>
        </w:rPr>
        <w:t>производство</w:t>
      </w:r>
      <w:r>
        <w:rPr>
          <w:rFonts w:ascii="Tahoma" w:hAnsi="Tahoma"/>
          <w:color w:val="0E1115"/>
          <w:sz w:val="24"/>
        </w:rPr>
        <w:t>,</w:t>
      </w:r>
      <w:r>
        <w:rPr>
          <w:rFonts w:ascii="Tahoma" w:hAnsi="Tahoma"/>
          <w:color w:val="0E1115"/>
          <w:spacing w:val="40"/>
          <w:sz w:val="24"/>
        </w:rPr>
        <w:t> </w:t>
      </w:r>
      <w:r>
        <w:rPr>
          <w:color w:val="0E1115"/>
          <w:sz w:val="24"/>
        </w:rPr>
        <w:t>туризм</w:t>
      </w:r>
      <w:r>
        <w:rPr>
          <w:rFonts w:ascii="Tahoma" w:hAnsi="Tahoma"/>
          <w:color w:val="0E1115"/>
          <w:sz w:val="24"/>
        </w:rPr>
        <w:t>, </w:t>
      </w:r>
      <w:r>
        <w:rPr>
          <w:color w:val="0E1115"/>
          <w:sz w:val="24"/>
        </w:rPr>
        <w:t>логистика</w:t>
      </w:r>
      <w:r>
        <w:rPr>
          <w:rFonts w:ascii="Tahoma" w:hAnsi="Tahoma"/>
          <w:color w:val="0E1115"/>
          <w:sz w:val="24"/>
        </w:rPr>
        <w:t>, </w:t>
      </w:r>
      <w:r>
        <w:rPr>
          <w:color w:val="0E1115"/>
          <w:sz w:val="24"/>
        </w:rPr>
        <w:t>кадры</w:t>
      </w:r>
      <w:r>
        <w:rPr>
          <w:rFonts w:ascii="Tahoma" w:hAnsi="Tahoma"/>
          <w:color w:val="0E1115"/>
          <w:sz w:val="24"/>
        </w:rPr>
        <w:t>).</w:t>
      </w:r>
    </w:p>
    <w:p>
      <w:pPr>
        <w:spacing w:before="238"/>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2"/>
          <w:w w:val="90"/>
          <w:sz w:val="27"/>
        </w:rPr>
        <w:t> </w:t>
      </w:r>
      <w:r>
        <w:rPr>
          <w:rFonts w:ascii="Tahoma" w:hAnsi="Tahoma"/>
          <w:b/>
          <w:color w:val="0E1115"/>
          <w:w w:val="90"/>
          <w:sz w:val="24"/>
        </w:rPr>
        <w:t>1:</w:t>
      </w:r>
      <w:r>
        <w:rPr>
          <w:rFonts w:ascii="Tahoma" w:hAnsi="Tahoma"/>
          <w:b/>
          <w:color w:val="0E1115"/>
          <w:spacing w:val="-7"/>
          <w:w w:val="90"/>
          <w:sz w:val="24"/>
        </w:rPr>
        <w:t> </w:t>
      </w:r>
      <w:r>
        <w:rPr>
          <w:rFonts w:ascii="Arial" w:hAnsi="Arial"/>
          <w:b/>
          <w:color w:val="0E1115"/>
          <w:w w:val="90"/>
          <w:sz w:val="24"/>
        </w:rPr>
        <w:t>Инт</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ция</w:t>
      </w:r>
      <w:r>
        <w:rPr>
          <w:rFonts w:ascii="Arial" w:hAnsi="Arial"/>
          <w:b/>
          <w:color w:val="0E1115"/>
          <w:spacing w:val="-5"/>
          <w:w w:val="90"/>
          <w:sz w:val="24"/>
        </w:rPr>
        <w:t> </w:t>
      </w:r>
      <w:r>
        <w:rPr>
          <w:rFonts w:ascii="Arial" w:hAnsi="Arial"/>
          <w:b/>
          <w:color w:val="0E1115"/>
          <w:w w:val="90"/>
          <w:sz w:val="24"/>
        </w:rPr>
        <w:t>инф</w:t>
      </w:r>
      <w:r>
        <w:rPr>
          <w:rFonts w:ascii="Arial" w:hAnsi="Arial"/>
          <w:b/>
          <w:color w:val="0E1115"/>
          <w:w w:val="90"/>
          <w:sz w:val="27"/>
        </w:rPr>
        <w:t>рас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кт</w:t>
      </w:r>
      <w:r>
        <w:rPr>
          <w:rFonts w:ascii="Arial" w:hAnsi="Arial"/>
          <w:b/>
          <w:color w:val="0E1115"/>
          <w:w w:val="90"/>
          <w:sz w:val="27"/>
        </w:rPr>
        <w:t>ур</w:t>
      </w:r>
      <w:r>
        <w:rPr>
          <w:rFonts w:ascii="Arial" w:hAnsi="Arial"/>
          <w:b/>
          <w:color w:val="0E1115"/>
          <w:w w:val="90"/>
          <w:sz w:val="24"/>
        </w:rPr>
        <w:t>ы</w:t>
      </w:r>
      <w:r>
        <w:rPr>
          <w:rFonts w:ascii="Arial" w:hAnsi="Arial"/>
          <w:b/>
          <w:color w:val="0E1115"/>
          <w:spacing w:val="-4"/>
          <w:w w:val="90"/>
          <w:sz w:val="24"/>
        </w:rPr>
        <w:t> </w:t>
      </w:r>
      <w:r>
        <w:rPr>
          <w:rFonts w:ascii="Tahoma" w:hAnsi="Tahoma"/>
          <w:b/>
          <w:color w:val="0E1115"/>
          <w:w w:val="90"/>
          <w:sz w:val="24"/>
        </w:rPr>
        <w:t>(</w:t>
      </w:r>
      <w:r>
        <w:rPr>
          <w:rFonts w:ascii="Arial" w:hAnsi="Arial"/>
          <w:b/>
          <w:color w:val="0E1115"/>
          <w:w w:val="90"/>
          <w:sz w:val="27"/>
        </w:rPr>
        <w:t>Мес</w:t>
      </w:r>
      <w:r>
        <w:rPr>
          <w:rFonts w:ascii="Arial" w:hAnsi="Arial"/>
          <w:b/>
          <w:color w:val="0E1115"/>
          <w:w w:val="90"/>
          <w:sz w:val="24"/>
        </w:rPr>
        <w:t>яцы</w:t>
      </w:r>
      <w:r>
        <w:rPr>
          <w:rFonts w:ascii="Arial" w:hAnsi="Arial"/>
          <w:b/>
          <w:color w:val="0E1115"/>
          <w:spacing w:val="-5"/>
          <w:w w:val="90"/>
          <w:sz w:val="24"/>
        </w:rPr>
        <w:t> </w:t>
      </w:r>
      <w:r>
        <w:rPr>
          <w:rFonts w:ascii="Tahoma" w:hAnsi="Tahoma"/>
          <w:b/>
          <w:color w:val="0E1115"/>
          <w:w w:val="90"/>
          <w:sz w:val="24"/>
        </w:rPr>
        <w:t>7-</w:t>
      </w:r>
      <w:r>
        <w:rPr>
          <w:rFonts w:ascii="Tahoma" w:hAnsi="Tahoma"/>
          <w:b/>
          <w:color w:val="0E1115"/>
          <w:spacing w:val="-5"/>
          <w:w w:val="90"/>
          <w:sz w:val="24"/>
        </w:rPr>
        <w:t>24)</w:t>
      </w:r>
    </w:p>
    <w:p>
      <w:pPr>
        <w:spacing w:after="0"/>
        <w:jc w:val="left"/>
        <w:rPr>
          <w:rFonts w:ascii="Tahoma" w:hAnsi="Tahoma"/>
          <w:b/>
          <w:sz w:val="24"/>
        </w:rPr>
        <w:sectPr>
          <w:pgSz w:w="11900" w:h="16840"/>
          <w:pgMar w:top="0" w:bottom="280" w:left="850" w:right="1133"/>
        </w:sectPr>
      </w:pPr>
    </w:p>
    <w:p>
      <w:pPr>
        <w:pStyle w:val="BodyText"/>
        <w:spacing w:line="343" w:lineRule="auto" w:before="39"/>
        <w:ind w:left="305" w:right="328"/>
        <w:rPr>
          <w:rFonts w:ascii="Tahoma" w:hAnsi="Tahoma"/>
        </w:rPr>
      </w:pPr>
      <w:r>
        <w:rPr>
          <w:color w:val="0E1115"/>
          <w:w w:val="105"/>
        </w:rPr>
        <w:t>Ключевая</w:t>
      </w:r>
      <w:r>
        <w:rPr>
          <w:color w:val="0E1115"/>
          <w:spacing w:val="-18"/>
          <w:w w:val="105"/>
        </w:rPr>
        <w:t> </w:t>
      </w:r>
      <w:r>
        <w:rPr>
          <w:color w:val="0E1115"/>
          <w:w w:val="105"/>
        </w:rPr>
        <w:t>задача</w:t>
      </w:r>
      <w:r>
        <w:rPr>
          <w:color w:val="0E1115"/>
          <w:spacing w:val="-17"/>
          <w:w w:val="105"/>
        </w:rPr>
        <w:t> </w:t>
      </w:r>
      <w:r>
        <w:rPr>
          <w:rFonts w:ascii="Tahoma" w:hAnsi="Tahoma"/>
          <w:color w:val="0E1115"/>
          <w:w w:val="105"/>
        </w:rPr>
        <w:t>—</w:t>
      </w:r>
      <w:r>
        <w:rPr>
          <w:rFonts w:ascii="Tahoma" w:hAnsi="Tahoma"/>
          <w:color w:val="0E1115"/>
          <w:spacing w:val="-20"/>
          <w:w w:val="105"/>
        </w:rPr>
        <w:t> </w:t>
      </w:r>
      <w:r>
        <w:rPr>
          <w:color w:val="0E1115"/>
          <w:w w:val="105"/>
        </w:rPr>
        <w:t>сделать</w:t>
      </w:r>
      <w:r>
        <w:rPr>
          <w:color w:val="0E1115"/>
          <w:spacing w:val="-17"/>
          <w:w w:val="105"/>
        </w:rPr>
        <w:t> </w:t>
      </w:r>
      <w:r>
        <w:rPr>
          <w:color w:val="0E1115"/>
          <w:w w:val="105"/>
        </w:rPr>
        <w:t>так</w:t>
      </w:r>
      <w:r>
        <w:rPr>
          <w:rFonts w:ascii="Tahoma" w:hAnsi="Tahoma"/>
          <w:color w:val="0E1115"/>
          <w:w w:val="105"/>
        </w:rPr>
        <w:t>,</w:t>
      </w:r>
      <w:r>
        <w:rPr>
          <w:rFonts w:ascii="Tahoma" w:hAnsi="Tahoma"/>
          <w:color w:val="0E1115"/>
          <w:spacing w:val="-20"/>
          <w:w w:val="105"/>
        </w:rPr>
        <w:t> </w:t>
      </w:r>
      <w:r>
        <w:rPr>
          <w:color w:val="0E1115"/>
          <w:w w:val="105"/>
        </w:rPr>
        <w:t>чтобы</w:t>
      </w:r>
      <w:r>
        <w:rPr>
          <w:color w:val="0E1115"/>
          <w:spacing w:val="-17"/>
          <w:w w:val="105"/>
        </w:rPr>
        <w:t> </w:t>
      </w:r>
      <w:r>
        <w:rPr>
          <w:color w:val="0E1115"/>
          <w:w w:val="105"/>
        </w:rPr>
        <w:t>жители</w:t>
      </w:r>
      <w:r>
        <w:rPr>
          <w:color w:val="0E1115"/>
          <w:spacing w:val="-17"/>
          <w:w w:val="105"/>
        </w:rPr>
        <w:t> </w:t>
      </w:r>
      <w:r>
        <w:rPr>
          <w:color w:val="0E1115"/>
          <w:w w:val="105"/>
        </w:rPr>
        <w:t>разных</w:t>
      </w:r>
      <w:r>
        <w:rPr>
          <w:color w:val="0E1115"/>
          <w:spacing w:val="-17"/>
          <w:w w:val="105"/>
        </w:rPr>
        <w:t> </w:t>
      </w:r>
      <w:r>
        <w:rPr>
          <w:color w:val="0E1115"/>
          <w:w w:val="105"/>
        </w:rPr>
        <w:t>сёл</w:t>
      </w:r>
      <w:r>
        <w:rPr>
          <w:color w:val="0E1115"/>
          <w:spacing w:val="-17"/>
          <w:w w:val="105"/>
        </w:rPr>
        <w:t> </w:t>
      </w:r>
      <w:r>
        <w:rPr>
          <w:color w:val="0E1115"/>
          <w:w w:val="105"/>
        </w:rPr>
        <w:t>чувствовали</w:t>
      </w:r>
      <w:r>
        <w:rPr>
          <w:color w:val="0E1115"/>
          <w:spacing w:val="-17"/>
          <w:w w:val="105"/>
        </w:rPr>
        <w:t> </w:t>
      </w:r>
      <w:r>
        <w:rPr>
          <w:color w:val="0E1115"/>
          <w:w w:val="105"/>
        </w:rPr>
        <w:t>себя частью единого пространства</w:t>
      </w:r>
      <w:r>
        <w:rPr>
          <w:rFonts w:ascii="Tahoma" w:hAnsi="Tahoma"/>
          <w:color w:val="0E1115"/>
          <w:w w:val="105"/>
        </w:rPr>
        <w:t>.</w:t>
      </w:r>
    </w:p>
    <w:p>
      <w:pPr>
        <w:pStyle w:val="ListParagraph"/>
        <w:numPr>
          <w:ilvl w:val="0"/>
          <w:numId w:val="47"/>
        </w:numPr>
        <w:tabs>
          <w:tab w:pos="575" w:val="left" w:leader="none"/>
        </w:tabs>
        <w:spacing w:line="240" w:lineRule="auto" w:before="231" w:after="0"/>
        <w:ind w:left="575" w:right="0" w:hanging="255"/>
        <w:jc w:val="left"/>
        <w:rPr>
          <w:rFonts w:ascii="Arial" w:hAnsi="Arial"/>
          <w:b/>
          <w:sz w:val="27"/>
        </w:rPr>
      </w:pPr>
      <w:r>
        <w:rPr>
          <w:rFonts w:ascii="Arial" w:hAnsi="Arial"/>
          <w:b/>
          <w:color w:val="0E1115"/>
          <w:w w:val="85"/>
          <w:sz w:val="27"/>
        </w:rPr>
        <w:t>Прое</w:t>
      </w:r>
      <w:r>
        <w:rPr>
          <w:rFonts w:ascii="Arial" w:hAnsi="Arial"/>
          <w:b/>
          <w:color w:val="0E1115"/>
          <w:w w:val="85"/>
          <w:sz w:val="24"/>
        </w:rPr>
        <w:t>кт</w:t>
      </w:r>
      <w:r>
        <w:rPr>
          <w:rFonts w:ascii="Arial" w:hAnsi="Arial"/>
          <w:b/>
          <w:color w:val="0E1115"/>
          <w:spacing w:val="19"/>
          <w:sz w:val="24"/>
        </w:rPr>
        <w:t> </w:t>
      </w:r>
      <w:r>
        <w:rPr>
          <w:rFonts w:ascii="Tahoma" w:hAnsi="Tahoma"/>
          <w:b/>
          <w:color w:val="0E1115"/>
          <w:w w:val="85"/>
          <w:sz w:val="24"/>
        </w:rPr>
        <w:t>1:</w:t>
      </w:r>
      <w:r>
        <w:rPr>
          <w:rFonts w:ascii="Tahoma" w:hAnsi="Tahoma"/>
          <w:b/>
          <w:color w:val="0E1115"/>
          <w:spacing w:val="17"/>
          <w:sz w:val="24"/>
        </w:rPr>
        <w:t> </w:t>
      </w:r>
      <w:r>
        <w:rPr>
          <w:rFonts w:ascii="Arial" w:hAnsi="Arial"/>
          <w:b/>
          <w:color w:val="0E1115"/>
          <w:w w:val="85"/>
          <w:sz w:val="27"/>
        </w:rPr>
        <w:t>Е</w:t>
      </w:r>
      <w:r>
        <w:rPr>
          <w:rFonts w:ascii="Arial" w:hAnsi="Arial"/>
          <w:b/>
          <w:color w:val="0E1115"/>
          <w:w w:val="85"/>
          <w:sz w:val="24"/>
        </w:rPr>
        <w:t>дин</w:t>
      </w:r>
      <w:r>
        <w:rPr>
          <w:rFonts w:ascii="Arial" w:hAnsi="Arial"/>
          <w:b/>
          <w:color w:val="0E1115"/>
          <w:w w:val="85"/>
          <w:sz w:val="27"/>
        </w:rPr>
        <w:t>а</w:t>
      </w:r>
      <w:r>
        <w:rPr>
          <w:rFonts w:ascii="Arial" w:hAnsi="Arial"/>
          <w:b/>
          <w:color w:val="0E1115"/>
          <w:w w:val="85"/>
          <w:sz w:val="24"/>
        </w:rPr>
        <w:t>я</w:t>
      </w:r>
      <w:r>
        <w:rPr>
          <w:rFonts w:ascii="Arial" w:hAnsi="Arial"/>
          <w:b/>
          <w:color w:val="0E1115"/>
          <w:spacing w:val="19"/>
          <w:sz w:val="24"/>
        </w:rPr>
        <w:t> </w:t>
      </w:r>
      <w:r>
        <w:rPr>
          <w:rFonts w:ascii="Tahoma" w:hAnsi="Tahoma"/>
          <w:b/>
          <w:color w:val="0E1115"/>
          <w:w w:val="85"/>
          <w:sz w:val="24"/>
        </w:rPr>
        <w:t>IT-</w:t>
      </w:r>
      <w:r>
        <w:rPr>
          <w:rFonts w:ascii="Arial" w:hAnsi="Arial"/>
          <w:b/>
          <w:color w:val="0E1115"/>
          <w:w w:val="85"/>
          <w:sz w:val="24"/>
        </w:rPr>
        <w:t>пл</w:t>
      </w:r>
      <w:r>
        <w:rPr>
          <w:rFonts w:ascii="Arial" w:hAnsi="Arial"/>
          <w:b/>
          <w:color w:val="0E1115"/>
          <w:w w:val="85"/>
          <w:sz w:val="27"/>
        </w:rPr>
        <w:t>а</w:t>
      </w:r>
      <w:r>
        <w:rPr>
          <w:rFonts w:ascii="Arial" w:hAnsi="Arial"/>
          <w:b/>
          <w:color w:val="0E1115"/>
          <w:w w:val="85"/>
          <w:sz w:val="24"/>
        </w:rPr>
        <w:t>тф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spacing w:val="12"/>
          <w:sz w:val="27"/>
        </w:rPr>
        <w:t> </w:t>
      </w:r>
      <w:r>
        <w:rPr>
          <w:rFonts w:ascii="Arial" w:hAnsi="Arial"/>
          <w:b/>
          <w:color w:val="0E1115"/>
          <w:spacing w:val="-2"/>
          <w:w w:val="85"/>
          <w:sz w:val="27"/>
        </w:rPr>
        <w:t>райо</w:t>
      </w:r>
      <w:r>
        <w:rPr>
          <w:rFonts w:ascii="Arial" w:hAnsi="Arial"/>
          <w:b/>
          <w:color w:val="0E1115"/>
          <w:spacing w:val="-2"/>
          <w:w w:val="85"/>
          <w:sz w:val="24"/>
        </w:rPr>
        <w:t>н</w:t>
      </w:r>
      <w:r>
        <w:rPr>
          <w:rFonts w:ascii="Arial" w:hAnsi="Arial"/>
          <w:b/>
          <w:color w:val="0E1115"/>
          <w:spacing w:val="-2"/>
          <w:w w:val="85"/>
          <w:sz w:val="27"/>
        </w:rPr>
        <w:t>а</w:t>
      </w:r>
    </w:p>
    <w:p>
      <w:pPr>
        <w:pStyle w:val="ListParagraph"/>
        <w:numPr>
          <w:ilvl w:val="1"/>
          <w:numId w:val="47"/>
        </w:numPr>
        <w:tabs>
          <w:tab w:pos="845" w:val="left" w:leader="none"/>
        </w:tabs>
        <w:spacing w:line="336" w:lineRule="auto" w:before="230" w:after="0"/>
        <w:ind w:left="845" w:right="239"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Объединить все тайм</w:t>
      </w:r>
      <w:r>
        <w:rPr>
          <w:rFonts w:ascii="Tahoma" w:hAnsi="Tahoma"/>
          <w:color w:val="0E1115"/>
          <w:sz w:val="24"/>
        </w:rPr>
        <w:t>-</w:t>
      </w:r>
      <w:r>
        <w:rPr>
          <w:color w:val="0E1115"/>
          <w:sz w:val="24"/>
        </w:rPr>
        <w:t>банки</w:t>
      </w:r>
      <w:r>
        <w:rPr>
          <w:rFonts w:ascii="Tahoma" w:hAnsi="Tahoma"/>
          <w:color w:val="0E1115"/>
          <w:sz w:val="24"/>
        </w:rPr>
        <w:t>, </w:t>
      </w:r>
      <w:r>
        <w:rPr>
          <w:color w:val="0E1115"/>
          <w:sz w:val="24"/>
        </w:rPr>
        <w:t>биржи труда и репутационные системы </w:t>
      </w:r>
      <w:r>
        <w:rPr>
          <w:color w:val="0E1115"/>
          <w:sz w:val="24"/>
        </w:rPr>
        <w:t>в одну сеть</w:t>
      </w:r>
      <w:r>
        <w:rPr>
          <w:rFonts w:ascii="Tahoma" w:hAnsi="Tahoma"/>
          <w:color w:val="0E1115"/>
          <w:sz w:val="24"/>
        </w:rPr>
        <w:t>.</w:t>
      </w:r>
    </w:p>
    <w:p>
      <w:pPr>
        <w:pStyle w:val="ListParagraph"/>
        <w:numPr>
          <w:ilvl w:val="1"/>
          <w:numId w:val="47"/>
        </w:numPr>
        <w:tabs>
          <w:tab w:pos="844" w:val="left" w:leader="none"/>
        </w:tabs>
        <w:spacing w:line="240" w:lineRule="auto" w:before="86" w:after="0"/>
        <w:ind w:left="844" w:right="0" w:hanging="262"/>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2"/>
          <w:numId w:val="47"/>
        </w:numPr>
        <w:tabs>
          <w:tab w:pos="1115" w:val="left" w:leader="none"/>
        </w:tabs>
        <w:spacing w:line="343" w:lineRule="auto" w:before="242" w:after="0"/>
        <w:ind w:left="1115" w:right="52" w:hanging="255"/>
        <w:jc w:val="left"/>
        <w:rPr>
          <w:rFonts w:ascii="Tahoma" w:hAnsi="Tahoma"/>
          <w:sz w:val="24"/>
        </w:rPr>
      </w:pPr>
      <w:r>
        <w:rPr>
          <w:color w:val="0E1115"/>
          <w:spacing w:val="-2"/>
          <w:w w:val="105"/>
          <w:sz w:val="24"/>
        </w:rPr>
        <w:t>Разработка</w:t>
      </w:r>
      <w:r>
        <w:rPr>
          <w:color w:val="0E1115"/>
          <w:spacing w:val="-7"/>
          <w:w w:val="105"/>
          <w:sz w:val="24"/>
        </w:rPr>
        <w:t> </w:t>
      </w:r>
      <w:r>
        <w:rPr>
          <w:color w:val="0E1115"/>
          <w:spacing w:val="-2"/>
          <w:w w:val="105"/>
          <w:sz w:val="24"/>
        </w:rPr>
        <w:t>или</w:t>
      </w:r>
      <w:r>
        <w:rPr>
          <w:color w:val="0E1115"/>
          <w:spacing w:val="-7"/>
          <w:w w:val="105"/>
          <w:sz w:val="24"/>
        </w:rPr>
        <w:t> </w:t>
      </w:r>
      <w:r>
        <w:rPr>
          <w:color w:val="0E1115"/>
          <w:spacing w:val="-2"/>
          <w:w w:val="105"/>
          <w:sz w:val="24"/>
        </w:rPr>
        <w:t>адаптация</w:t>
      </w:r>
      <w:r>
        <w:rPr>
          <w:color w:val="0E1115"/>
          <w:spacing w:val="-7"/>
          <w:w w:val="105"/>
          <w:sz w:val="24"/>
        </w:rPr>
        <w:t> </w:t>
      </w:r>
      <w:r>
        <w:rPr>
          <w:color w:val="0E1115"/>
          <w:spacing w:val="-2"/>
          <w:w w:val="105"/>
          <w:sz w:val="24"/>
        </w:rPr>
        <w:t>открытого</w:t>
      </w:r>
      <w:r>
        <w:rPr>
          <w:color w:val="0E1115"/>
          <w:spacing w:val="-7"/>
          <w:w w:val="105"/>
          <w:sz w:val="24"/>
        </w:rPr>
        <w:t> </w:t>
      </w:r>
      <w:r>
        <w:rPr>
          <w:color w:val="0E1115"/>
          <w:spacing w:val="-2"/>
          <w:w w:val="105"/>
          <w:sz w:val="24"/>
        </w:rPr>
        <w:t>ПО</w:t>
      </w:r>
      <w:r>
        <w:rPr>
          <w:color w:val="0E1115"/>
          <w:spacing w:val="-7"/>
          <w:w w:val="105"/>
          <w:sz w:val="24"/>
        </w:rPr>
        <w:t> </w:t>
      </w:r>
      <w:r>
        <w:rPr>
          <w:rFonts w:ascii="Tahoma" w:hAnsi="Tahoma"/>
          <w:color w:val="0E1115"/>
          <w:spacing w:val="-2"/>
          <w:w w:val="105"/>
          <w:sz w:val="24"/>
        </w:rPr>
        <w:t>(</w:t>
      </w:r>
      <w:r>
        <w:rPr>
          <w:color w:val="0E1115"/>
          <w:spacing w:val="-2"/>
          <w:w w:val="105"/>
          <w:sz w:val="24"/>
        </w:rPr>
        <w:t>наподобие</w:t>
      </w:r>
      <w:r>
        <w:rPr>
          <w:color w:val="0E1115"/>
          <w:spacing w:val="-7"/>
          <w:w w:val="105"/>
          <w:sz w:val="24"/>
        </w:rPr>
        <w:t> </w:t>
      </w:r>
      <w:r>
        <w:rPr>
          <w:color w:val="0E1115"/>
          <w:spacing w:val="-2"/>
          <w:w w:val="105"/>
          <w:sz w:val="24"/>
        </w:rPr>
        <w:t>блокчейн</w:t>
      </w:r>
      <w:r>
        <w:rPr>
          <w:rFonts w:ascii="Tahoma" w:hAnsi="Tahoma"/>
          <w:color w:val="0E1115"/>
          <w:spacing w:val="-2"/>
          <w:w w:val="105"/>
          <w:sz w:val="24"/>
        </w:rPr>
        <w:t>-</w:t>
      </w:r>
      <w:r>
        <w:rPr>
          <w:color w:val="0E1115"/>
          <w:spacing w:val="-2"/>
          <w:w w:val="105"/>
          <w:sz w:val="24"/>
        </w:rPr>
        <w:t>платформы</w:t>
      </w:r>
      <w:r>
        <w:rPr>
          <w:rFonts w:ascii="Tahoma" w:hAnsi="Tahoma"/>
          <w:color w:val="0E1115"/>
          <w:spacing w:val="-2"/>
          <w:w w:val="105"/>
          <w:sz w:val="24"/>
        </w:rPr>
        <w:t>) </w:t>
      </w:r>
      <w:r>
        <w:rPr>
          <w:color w:val="0E1115"/>
          <w:w w:val="105"/>
          <w:sz w:val="24"/>
        </w:rPr>
        <w:t>для</w:t>
      </w:r>
      <w:r>
        <w:rPr>
          <w:color w:val="0E1115"/>
          <w:spacing w:val="-5"/>
          <w:w w:val="105"/>
          <w:sz w:val="24"/>
        </w:rPr>
        <w:t> </w:t>
      </w:r>
      <w:r>
        <w:rPr>
          <w:color w:val="0E1115"/>
          <w:w w:val="105"/>
          <w:sz w:val="24"/>
        </w:rPr>
        <w:t>учёта</w:t>
      </w:r>
      <w:r>
        <w:rPr>
          <w:color w:val="0E1115"/>
          <w:spacing w:val="-5"/>
          <w:w w:val="105"/>
          <w:sz w:val="24"/>
        </w:rPr>
        <w:t> </w:t>
      </w:r>
      <w:r>
        <w:rPr>
          <w:color w:val="0E1115"/>
          <w:w w:val="105"/>
          <w:sz w:val="24"/>
        </w:rPr>
        <w:t>трансакций</w:t>
      </w:r>
      <w:r>
        <w:rPr>
          <w:color w:val="0E1115"/>
          <w:spacing w:val="-5"/>
          <w:w w:val="105"/>
          <w:sz w:val="24"/>
        </w:rPr>
        <w:t> </w:t>
      </w:r>
      <w:r>
        <w:rPr>
          <w:rFonts w:ascii="Tahoma" w:hAnsi="Tahoma"/>
          <w:color w:val="0E1115"/>
          <w:w w:val="105"/>
          <w:sz w:val="24"/>
        </w:rPr>
        <w:t>(</w:t>
      </w:r>
      <w:r>
        <w:rPr>
          <w:color w:val="0E1115"/>
          <w:w w:val="105"/>
          <w:sz w:val="24"/>
        </w:rPr>
        <w:t>деньги</w:t>
      </w:r>
      <w:r>
        <w:rPr>
          <w:rFonts w:ascii="Tahoma" w:hAnsi="Tahoma"/>
          <w:color w:val="0E1115"/>
          <w:w w:val="105"/>
          <w:sz w:val="24"/>
        </w:rPr>
        <w:t>,</w:t>
      </w:r>
      <w:r>
        <w:rPr>
          <w:rFonts w:ascii="Tahoma" w:hAnsi="Tahoma"/>
          <w:color w:val="0E1115"/>
          <w:spacing w:val="-8"/>
          <w:w w:val="105"/>
          <w:sz w:val="24"/>
        </w:rPr>
        <w:t> </w:t>
      </w:r>
      <w:r>
        <w:rPr>
          <w:color w:val="0E1115"/>
          <w:w w:val="105"/>
          <w:sz w:val="24"/>
        </w:rPr>
        <w:t>время</w:t>
      </w:r>
      <w:r>
        <w:rPr>
          <w:rFonts w:ascii="Tahoma" w:hAnsi="Tahoma"/>
          <w:color w:val="0E1115"/>
          <w:w w:val="105"/>
          <w:sz w:val="24"/>
        </w:rPr>
        <w:t>,</w:t>
      </w:r>
      <w:r>
        <w:rPr>
          <w:rFonts w:ascii="Tahoma" w:hAnsi="Tahoma"/>
          <w:color w:val="0E1115"/>
          <w:spacing w:val="-8"/>
          <w:w w:val="105"/>
          <w:sz w:val="24"/>
        </w:rPr>
        <w:t> </w:t>
      </w:r>
      <w:r>
        <w:rPr>
          <w:color w:val="0E1115"/>
          <w:w w:val="105"/>
          <w:sz w:val="24"/>
        </w:rPr>
        <w:t>репутация</w:t>
      </w:r>
      <w:r>
        <w:rPr>
          <w:rFonts w:ascii="Tahoma" w:hAnsi="Tahoma"/>
          <w:color w:val="0E1115"/>
          <w:w w:val="105"/>
          <w:sz w:val="24"/>
        </w:rPr>
        <w:t>).</w:t>
      </w:r>
    </w:p>
    <w:p>
      <w:pPr>
        <w:pStyle w:val="ListParagraph"/>
        <w:numPr>
          <w:ilvl w:val="2"/>
          <w:numId w:val="47"/>
        </w:numPr>
        <w:tabs>
          <w:tab w:pos="1115" w:val="left" w:leader="none"/>
        </w:tabs>
        <w:spacing w:line="336" w:lineRule="auto" w:before="81" w:after="0"/>
        <w:ind w:left="1115" w:right="669" w:hanging="255"/>
        <w:jc w:val="left"/>
        <w:rPr>
          <w:rFonts w:ascii="Tahoma" w:hAnsi="Tahoma"/>
          <w:sz w:val="24"/>
        </w:rPr>
      </w:pPr>
      <w:r>
        <w:rPr>
          <w:color w:val="0E1115"/>
          <w:spacing w:val="-4"/>
          <w:sz w:val="24"/>
        </w:rPr>
        <w:t>Внедрение</w:t>
      </w:r>
      <w:r>
        <w:rPr>
          <w:color w:val="0E1115"/>
          <w:spacing w:val="-14"/>
          <w:sz w:val="24"/>
        </w:rPr>
        <w:t> </w:t>
      </w:r>
      <w:r>
        <w:rPr>
          <w:color w:val="0E1115"/>
          <w:spacing w:val="-4"/>
          <w:sz w:val="24"/>
        </w:rPr>
        <w:t>системы</w:t>
      </w:r>
      <w:r>
        <w:rPr>
          <w:color w:val="0E1115"/>
          <w:spacing w:val="-9"/>
          <w:sz w:val="24"/>
        </w:rPr>
        <w:t> </w:t>
      </w:r>
      <w:r>
        <w:rPr>
          <w:rFonts w:ascii="Tahoma" w:hAnsi="Tahoma"/>
          <w:b/>
          <w:color w:val="0E1115"/>
          <w:spacing w:val="-4"/>
          <w:sz w:val="24"/>
        </w:rPr>
        <w:t>«</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ж</w:t>
      </w:r>
      <w:r>
        <w:rPr>
          <w:rFonts w:ascii="Arial" w:hAnsi="Arial"/>
          <w:b/>
          <w:color w:val="0E1115"/>
          <w:spacing w:val="-4"/>
          <w:sz w:val="27"/>
        </w:rPr>
        <w:t>се</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ере</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Tahoma" w:hAnsi="Tahoma"/>
          <w:color w:val="0E1115"/>
          <w:spacing w:val="-4"/>
          <w:sz w:val="24"/>
        </w:rPr>
        <w:t>:</w:t>
      </w:r>
      <w:r>
        <w:rPr>
          <w:rFonts w:ascii="Tahoma" w:hAnsi="Tahoma"/>
          <w:color w:val="0E1115"/>
          <w:spacing w:val="-13"/>
          <w:sz w:val="24"/>
        </w:rPr>
        <w:t> </w:t>
      </w:r>
      <w:r>
        <w:rPr>
          <w:color w:val="0E1115"/>
          <w:spacing w:val="-4"/>
          <w:sz w:val="24"/>
        </w:rPr>
        <w:t>житель</w:t>
      </w:r>
      <w:r>
        <w:rPr>
          <w:color w:val="0E1115"/>
          <w:spacing w:val="-10"/>
          <w:sz w:val="24"/>
        </w:rPr>
        <w:t> </w:t>
      </w:r>
      <w:r>
        <w:rPr>
          <w:color w:val="0E1115"/>
          <w:spacing w:val="-4"/>
          <w:sz w:val="24"/>
        </w:rPr>
        <w:t>села</w:t>
      </w:r>
      <w:r>
        <w:rPr>
          <w:color w:val="0E1115"/>
          <w:spacing w:val="-10"/>
          <w:sz w:val="24"/>
        </w:rPr>
        <w:t> </w:t>
      </w:r>
      <w:r>
        <w:rPr>
          <w:color w:val="0E1115"/>
          <w:spacing w:val="-4"/>
          <w:sz w:val="24"/>
        </w:rPr>
        <w:t>А</w:t>
      </w:r>
      <w:r>
        <w:rPr>
          <w:color w:val="0E1115"/>
          <w:spacing w:val="-10"/>
          <w:sz w:val="24"/>
        </w:rPr>
        <w:t> </w:t>
      </w:r>
      <w:r>
        <w:rPr>
          <w:color w:val="0E1115"/>
          <w:spacing w:val="-4"/>
          <w:sz w:val="24"/>
        </w:rPr>
        <w:t>может </w:t>
      </w:r>
      <w:r>
        <w:rPr>
          <w:color w:val="0E1115"/>
          <w:sz w:val="24"/>
        </w:rPr>
        <w:t>отработать час в селе Б и получить за это </w:t>
      </w:r>
      <w:r>
        <w:rPr>
          <w:rFonts w:ascii="Tahoma" w:hAnsi="Tahoma"/>
          <w:color w:val="0E1115"/>
          <w:sz w:val="24"/>
        </w:rPr>
        <w:t>«</w:t>
      </w:r>
      <w:r>
        <w:rPr>
          <w:color w:val="0E1115"/>
          <w:sz w:val="24"/>
        </w:rPr>
        <w:t>кредиты</w:t>
      </w:r>
      <w:r>
        <w:rPr>
          <w:rFonts w:ascii="Tahoma" w:hAnsi="Tahoma"/>
          <w:color w:val="0E1115"/>
          <w:sz w:val="24"/>
        </w:rPr>
        <w:t>» </w:t>
      </w:r>
      <w:r>
        <w:rPr>
          <w:color w:val="0E1115"/>
          <w:sz w:val="24"/>
        </w:rPr>
        <w:t>в своей </w:t>
      </w:r>
      <w:r>
        <w:rPr>
          <w:color w:val="0E1115"/>
          <w:sz w:val="24"/>
        </w:rPr>
        <w:t>системе</w:t>
      </w:r>
      <w:r>
        <w:rPr>
          <w:rFonts w:ascii="Tahoma" w:hAnsi="Tahoma"/>
          <w:color w:val="0E1115"/>
          <w:sz w:val="24"/>
        </w:rPr>
        <w:t>.</w:t>
      </w:r>
    </w:p>
    <w:p>
      <w:pPr>
        <w:pStyle w:val="ListParagraph"/>
        <w:numPr>
          <w:ilvl w:val="1"/>
          <w:numId w:val="47"/>
        </w:numPr>
        <w:tabs>
          <w:tab w:pos="844" w:val="left" w:leader="none"/>
        </w:tabs>
        <w:spacing w:line="240" w:lineRule="auto" w:before="86" w:after="0"/>
        <w:ind w:left="844" w:right="0" w:hanging="262"/>
        <w:jc w:val="left"/>
        <w:rPr>
          <w:rFonts w:ascii="Tahoma" w:hAnsi="Tahoma"/>
          <w:sz w:val="24"/>
        </w:rPr>
      </w:pPr>
      <w:r>
        <w:rPr>
          <w:rFonts w:ascii="Arial" w:hAnsi="Arial"/>
          <w:b/>
          <w:color w:val="0E1115"/>
          <w:sz w:val="27"/>
        </w:rPr>
        <w:t>Ре</w:t>
      </w:r>
      <w:r>
        <w:rPr>
          <w:rFonts w:ascii="Arial" w:hAnsi="Arial"/>
          <w:b/>
          <w:color w:val="0E1115"/>
          <w:sz w:val="24"/>
        </w:rPr>
        <w:t>з</w:t>
      </w:r>
      <w:r>
        <w:rPr>
          <w:rFonts w:ascii="Arial" w:hAnsi="Arial"/>
          <w:b/>
          <w:color w:val="0E1115"/>
          <w:sz w:val="27"/>
        </w:rPr>
        <w:t>у</w:t>
      </w:r>
      <w:r>
        <w:rPr>
          <w:rFonts w:ascii="Arial" w:hAnsi="Arial"/>
          <w:b/>
          <w:color w:val="0E1115"/>
          <w:sz w:val="24"/>
        </w:rPr>
        <w:t>льт</w:t>
      </w:r>
      <w:r>
        <w:rPr>
          <w:rFonts w:ascii="Arial" w:hAnsi="Arial"/>
          <w:b/>
          <w:color w:val="0E1115"/>
          <w:sz w:val="27"/>
        </w:rPr>
        <w:t>а</w:t>
      </w:r>
      <w:r>
        <w:rPr>
          <w:rFonts w:ascii="Arial" w:hAnsi="Arial"/>
          <w:b/>
          <w:color w:val="0E1115"/>
          <w:sz w:val="24"/>
        </w:rPr>
        <w:t>т</w:t>
      </w:r>
      <w:r>
        <w:rPr>
          <w:rFonts w:ascii="Tahoma" w:hAnsi="Tahoma"/>
          <w:b/>
          <w:color w:val="0E1115"/>
          <w:sz w:val="24"/>
        </w:rPr>
        <w:t>:</w:t>
      </w:r>
      <w:r>
        <w:rPr>
          <w:rFonts w:ascii="Tahoma" w:hAnsi="Tahoma"/>
          <w:b/>
          <w:color w:val="0E1115"/>
          <w:spacing w:val="-1"/>
          <w:sz w:val="24"/>
        </w:rPr>
        <w:t> </w:t>
      </w:r>
      <w:r>
        <w:rPr>
          <w:color w:val="0E1115"/>
          <w:sz w:val="24"/>
        </w:rPr>
        <w:t>Житель</w:t>
      </w:r>
      <w:r>
        <w:rPr>
          <w:color w:val="0E1115"/>
          <w:spacing w:val="-2"/>
          <w:sz w:val="24"/>
        </w:rPr>
        <w:t> </w:t>
      </w:r>
      <w:r>
        <w:rPr>
          <w:color w:val="0E1115"/>
          <w:sz w:val="24"/>
        </w:rPr>
        <w:t>района</w:t>
      </w:r>
      <w:r>
        <w:rPr>
          <w:color w:val="0E1115"/>
          <w:spacing w:val="-2"/>
          <w:sz w:val="24"/>
        </w:rPr>
        <w:t> </w:t>
      </w:r>
      <w:r>
        <w:rPr>
          <w:color w:val="0E1115"/>
          <w:sz w:val="24"/>
        </w:rPr>
        <w:t>видит</w:t>
      </w:r>
      <w:r>
        <w:rPr>
          <w:color w:val="0E1115"/>
          <w:spacing w:val="-2"/>
          <w:sz w:val="24"/>
        </w:rPr>
        <w:t> </w:t>
      </w:r>
      <w:r>
        <w:rPr>
          <w:color w:val="0E1115"/>
          <w:sz w:val="24"/>
        </w:rPr>
        <w:t>все</w:t>
      </w:r>
      <w:r>
        <w:rPr>
          <w:color w:val="0E1115"/>
          <w:spacing w:val="-2"/>
          <w:sz w:val="24"/>
        </w:rPr>
        <w:t> </w:t>
      </w:r>
      <w:r>
        <w:rPr>
          <w:color w:val="0E1115"/>
          <w:sz w:val="24"/>
        </w:rPr>
        <w:t>возможности</w:t>
      </w:r>
      <w:r>
        <w:rPr>
          <w:color w:val="0E1115"/>
          <w:spacing w:val="-3"/>
          <w:sz w:val="24"/>
        </w:rPr>
        <w:t> </w:t>
      </w:r>
      <w:r>
        <w:rPr>
          <w:color w:val="0E1115"/>
          <w:sz w:val="24"/>
        </w:rPr>
        <w:t>для</w:t>
      </w:r>
      <w:r>
        <w:rPr>
          <w:color w:val="0E1115"/>
          <w:spacing w:val="-2"/>
          <w:sz w:val="24"/>
        </w:rPr>
        <w:t> </w:t>
      </w:r>
      <w:r>
        <w:rPr>
          <w:color w:val="0E1115"/>
          <w:sz w:val="24"/>
        </w:rPr>
        <w:t>обмена</w:t>
      </w:r>
      <w:r>
        <w:rPr>
          <w:color w:val="0E1115"/>
          <w:spacing w:val="-2"/>
          <w:sz w:val="24"/>
        </w:rPr>
        <w:t> </w:t>
      </w:r>
      <w:r>
        <w:rPr>
          <w:color w:val="0E1115"/>
          <w:sz w:val="24"/>
        </w:rPr>
        <w:t>и</w:t>
      </w:r>
      <w:r>
        <w:rPr>
          <w:color w:val="0E1115"/>
          <w:spacing w:val="-2"/>
          <w:sz w:val="24"/>
        </w:rPr>
        <w:t> </w:t>
      </w:r>
      <w:r>
        <w:rPr>
          <w:rFonts w:ascii="Tahoma" w:hAnsi="Tahoma"/>
          <w:color w:val="0E1115"/>
          <w:spacing w:val="-2"/>
          <w:sz w:val="24"/>
        </w:rPr>
        <w:t>cooperation</w:t>
      </w:r>
    </w:p>
    <w:p>
      <w:pPr>
        <w:pStyle w:val="BodyText"/>
        <w:spacing w:before="123"/>
        <w:ind w:left="845"/>
        <w:rPr>
          <w:rFonts w:ascii="Tahoma" w:hAnsi="Tahoma"/>
        </w:rPr>
      </w:pPr>
      <w:r>
        <w:rPr>
          <w:color w:val="0E1115"/>
          <w:w w:val="105"/>
        </w:rPr>
        <w:t>в</w:t>
      </w:r>
      <w:r>
        <w:rPr>
          <w:color w:val="0E1115"/>
          <w:spacing w:val="-14"/>
          <w:w w:val="105"/>
        </w:rPr>
        <w:t> </w:t>
      </w:r>
      <w:r>
        <w:rPr>
          <w:color w:val="0E1115"/>
          <w:w w:val="105"/>
        </w:rPr>
        <w:t>радиусе</w:t>
      </w:r>
      <w:r>
        <w:rPr>
          <w:color w:val="0E1115"/>
          <w:spacing w:val="-14"/>
          <w:w w:val="105"/>
        </w:rPr>
        <w:t> </w:t>
      </w:r>
      <w:r>
        <w:rPr>
          <w:rFonts w:ascii="Tahoma" w:hAnsi="Tahoma"/>
          <w:color w:val="0E1115"/>
          <w:w w:val="105"/>
        </w:rPr>
        <w:t>50</w:t>
      </w:r>
      <w:r>
        <w:rPr>
          <w:rFonts w:ascii="Tahoma" w:hAnsi="Tahoma"/>
          <w:color w:val="0E1115"/>
          <w:spacing w:val="-18"/>
          <w:w w:val="105"/>
        </w:rPr>
        <w:t> </w:t>
      </w:r>
      <w:r>
        <w:rPr>
          <w:color w:val="0E1115"/>
          <w:spacing w:val="-5"/>
          <w:w w:val="105"/>
        </w:rPr>
        <w:t>км</w:t>
      </w:r>
      <w:r>
        <w:rPr>
          <w:rFonts w:ascii="Tahoma" w:hAnsi="Tahoma"/>
          <w:color w:val="0E1115"/>
          <w:spacing w:val="-5"/>
          <w:w w:val="105"/>
        </w:rPr>
        <w:t>.</w:t>
      </w:r>
    </w:p>
    <w:p>
      <w:pPr>
        <w:pStyle w:val="ListParagraph"/>
        <w:numPr>
          <w:ilvl w:val="0"/>
          <w:numId w:val="47"/>
        </w:numPr>
        <w:tabs>
          <w:tab w:pos="575" w:val="left" w:leader="none"/>
        </w:tabs>
        <w:spacing w:line="240" w:lineRule="auto" w:before="203" w:after="0"/>
        <w:ind w:left="575" w:right="0" w:hanging="255"/>
        <w:jc w:val="left"/>
        <w:rPr>
          <w:rFonts w:ascii="Tahoma" w:hAnsi="Tahoma"/>
          <w:b/>
          <w:sz w:val="24"/>
        </w:rPr>
      </w:pPr>
      <w:r>
        <w:rPr>
          <w:rFonts w:ascii="Arial" w:hAnsi="Arial"/>
          <w:b/>
          <w:color w:val="0E1115"/>
          <w:w w:val="90"/>
          <w:sz w:val="27"/>
        </w:rPr>
        <w:t>Прое</w:t>
      </w:r>
      <w:r>
        <w:rPr>
          <w:rFonts w:ascii="Arial" w:hAnsi="Arial"/>
          <w:b/>
          <w:color w:val="0E1115"/>
          <w:w w:val="90"/>
          <w:sz w:val="24"/>
        </w:rPr>
        <w:t>кт</w:t>
      </w:r>
      <w:r>
        <w:rPr>
          <w:rFonts w:ascii="Arial" w:hAnsi="Arial"/>
          <w:b/>
          <w:color w:val="0E1115"/>
          <w:spacing w:val="4"/>
          <w:sz w:val="24"/>
        </w:rPr>
        <w:t> </w:t>
      </w:r>
      <w:r>
        <w:rPr>
          <w:rFonts w:ascii="Tahoma" w:hAnsi="Tahoma"/>
          <w:b/>
          <w:color w:val="0E1115"/>
          <w:w w:val="90"/>
          <w:sz w:val="24"/>
        </w:rPr>
        <w:t>2:</w:t>
      </w:r>
      <w:r>
        <w:rPr>
          <w:rFonts w:ascii="Tahoma" w:hAnsi="Tahoma"/>
          <w:b/>
          <w:color w:val="0E1115"/>
          <w:spacing w:val="2"/>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4"/>
          <w:sz w:val="27"/>
        </w:rPr>
        <w:t> </w:t>
      </w:r>
      <w:r>
        <w:rPr>
          <w:rFonts w:ascii="Tahoma" w:hAnsi="Tahoma"/>
          <w:b/>
          <w:color w:val="0E1115"/>
          <w:w w:val="90"/>
          <w:sz w:val="24"/>
        </w:rPr>
        <w:t>«</w:t>
      </w:r>
      <w:r>
        <w:rPr>
          <w:rFonts w:ascii="Arial" w:hAnsi="Arial"/>
          <w:b/>
          <w:color w:val="0E1115"/>
          <w:w w:val="90"/>
          <w:sz w:val="27"/>
        </w:rPr>
        <w:t>Ме</w:t>
      </w:r>
      <w:r>
        <w:rPr>
          <w:rFonts w:ascii="Arial" w:hAnsi="Arial"/>
          <w:b/>
          <w:color w:val="0E1115"/>
          <w:w w:val="90"/>
          <w:sz w:val="24"/>
        </w:rPr>
        <w:t>ж</w:t>
      </w:r>
      <w:r>
        <w:rPr>
          <w:rFonts w:ascii="Arial" w:hAnsi="Arial"/>
          <w:b/>
          <w:color w:val="0E1115"/>
          <w:w w:val="90"/>
          <w:sz w:val="27"/>
        </w:rPr>
        <w:t>се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х</w:t>
      </w:r>
      <w:r>
        <w:rPr>
          <w:rFonts w:ascii="Arial" w:hAnsi="Arial"/>
          <w:b/>
          <w:color w:val="0E1115"/>
          <w:spacing w:val="-3"/>
          <w:sz w:val="27"/>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х</w:t>
      </w:r>
      <w:r>
        <w:rPr>
          <w:rFonts w:ascii="Arial" w:hAnsi="Arial"/>
          <w:b/>
          <w:color w:val="0E1115"/>
          <w:spacing w:val="-4"/>
          <w:sz w:val="27"/>
        </w:rPr>
        <w:t> </w:t>
      </w:r>
      <w:r>
        <w:rPr>
          <w:rFonts w:ascii="Arial" w:hAnsi="Arial"/>
          <w:b/>
          <w:color w:val="0E1115"/>
          <w:spacing w:val="-4"/>
          <w:w w:val="90"/>
          <w:sz w:val="24"/>
        </w:rPr>
        <w:t>з</w:t>
      </w:r>
      <w:r>
        <w:rPr>
          <w:rFonts w:ascii="Arial" w:hAnsi="Arial"/>
          <w:b/>
          <w:color w:val="0E1115"/>
          <w:spacing w:val="-4"/>
          <w:w w:val="90"/>
          <w:sz w:val="27"/>
        </w:rPr>
        <w:t>о</w:t>
      </w:r>
      <w:r>
        <w:rPr>
          <w:rFonts w:ascii="Arial" w:hAnsi="Arial"/>
          <w:b/>
          <w:color w:val="0E1115"/>
          <w:spacing w:val="-4"/>
          <w:w w:val="90"/>
          <w:sz w:val="24"/>
        </w:rPr>
        <w:t>н</w:t>
      </w:r>
      <w:r>
        <w:rPr>
          <w:rFonts w:ascii="Tahoma" w:hAnsi="Tahoma"/>
          <w:b/>
          <w:color w:val="0E1115"/>
          <w:spacing w:val="-4"/>
          <w:w w:val="90"/>
          <w:sz w:val="24"/>
        </w:rPr>
        <w:t>»</w:t>
      </w:r>
    </w:p>
    <w:p>
      <w:pPr>
        <w:pStyle w:val="ListParagraph"/>
        <w:numPr>
          <w:ilvl w:val="1"/>
          <w:numId w:val="47"/>
        </w:numPr>
        <w:tabs>
          <w:tab w:pos="844" w:val="left" w:leader="none"/>
        </w:tabs>
        <w:spacing w:line="240" w:lineRule="auto" w:before="230" w:after="0"/>
        <w:ind w:left="844" w:right="0" w:hanging="262"/>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w:t>
      </w:r>
      <w:r>
        <w:rPr>
          <w:rFonts w:ascii="Tahoma" w:hAnsi="Tahoma"/>
          <w:b/>
          <w:color w:val="0E1115"/>
          <w:spacing w:val="21"/>
          <w:sz w:val="24"/>
        </w:rPr>
        <w:t> </w:t>
      </w:r>
      <w:r>
        <w:rPr>
          <w:color w:val="0E1115"/>
          <w:sz w:val="24"/>
        </w:rPr>
        <w:t>Запустить</w:t>
      </w:r>
      <w:r>
        <w:rPr>
          <w:color w:val="0E1115"/>
          <w:spacing w:val="20"/>
          <w:sz w:val="24"/>
        </w:rPr>
        <w:t> </w:t>
      </w:r>
      <w:r>
        <w:rPr>
          <w:color w:val="0E1115"/>
          <w:sz w:val="24"/>
        </w:rPr>
        <w:t>совместные</w:t>
      </w:r>
      <w:r>
        <w:rPr>
          <w:color w:val="0E1115"/>
          <w:spacing w:val="20"/>
          <w:sz w:val="24"/>
        </w:rPr>
        <w:t> </w:t>
      </w:r>
      <w:r>
        <w:rPr>
          <w:color w:val="0E1115"/>
          <w:sz w:val="24"/>
        </w:rPr>
        <w:t>производства</w:t>
      </w:r>
      <w:r>
        <w:rPr>
          <w:color w:val="0E1115"/>
          <w:spacing w:val="20"/>
          <w:sz w:val="24"/>
        </w:rPr>
        <w:t> </w:t>
      </w:r>
      <w:r>
        <w:rPr>
          <w:color w:val="0E1115"/>
          <w:sz w:val="24"/>
        </w:rPr>
        <w:t>и</w:t>
      </w:r>
      <w:r>
        <w:rPr>
          <w:color w:val="0E1115"/>
          <w:spacing w:val="20"/>
          <w:sz w:val="24"/>
        </w:rPr>
        <w:t> </w:t>
      </w:r>
      <w:r>
        <w:rPr>
          <w:color w:val="0E1115"/>
          <w:sz w:val="24"/>
        </w:rPr>
        <w:t>логистические</w:t>
      </w:r>
      <w:r>
        <w:rPr>
          <w:color w:val="0E1115"/>
          <w:spacing w:val="20"/>
          <w:sz w:val="24"/>
        </w:rPr>
        <w:t> </w:t>
      </w:r>
      <w:r>
        <w:rPr>
          <w:color w:val="0E1115"/>
          <w:spacing w:val="-2"/>
          <w:sz w:val="24"/>
        </w:rPr>
        <w:t>цепочки</w:t>
      </w:r>
      <w:r>
        <w:rPr>
          <w:rFonts w:ascii="Tahoma" w:hAnsi="Tahoma"/>
          <w:color w:val="0E1115"/>
          <w:spacing w:val="-2"/>
          <w:sz w:val="24"/>
        </w:rPr>
        <w:t>.</w:t>
      </w:r>
    </w:p>
    <w:p>
      <w:pPr>
        <w:pStyle w:val="ListParagraph"/>
        <w:numPr>
          <w:ilvl w:val="1"/>
          <w:numId w:val="47"/>
        </w:numPr>
        <w:tabs>
          <w:tab w:pos="844" w:val="left" w:leader="none"/>
        </w:tabs>
        <w:spacing w:line="240" w:lineRule="auto" w:before="199" w:after="0"/>
        <w:ind w:left="844" w:right="0" w:hanging="262"/>
        <w:jc w:val="left"/>
        <w:rPr>
          <w:rFonts w:ascii="Tahoma" w:hAnsi="Tahoma"/>
          <w:b/>
          <w:sz w:val="24"/>
        </w:rPr>
      </w:pPr>
      <w:r>
        <w:rPr>
          <w:rFonts w:ascii="Arial" w:hAnsi="Arial"/>
          <w:b/>
          <w:color w:val="0E1115"/>
          <w:w w:val="90"/>
          <w:sz w:val="24"/>
        </w:rPr>
        <w:t>Д</w:t>
      </w:r>
      <w:r>
        <w:rPr>
          <w:rFonts w:ascii="Arial" w:hAnsi="Arial"/>
          <w:b/>
          <w:color w:val="0E1115"/>
          <w:w w:val="90"/>
          <w:sz w:val="27"/>
        </w:rPr>
        <w:t>ейс</w:t>
      </w:r>
      <w:r>
        <w:rPr>
          <w:rFonts w:ascii="Arial" w:hAnsi="Arial"/>
          <w:b/>
          <w:color w:val="0E1115"/>
          <w:w w:val="90"/>
          <w:sz w:val="24"/>
        </w:rPr>
        <w:t>твия</w:t>
      </w:r>
      <w:r>
        <w:rPr>
          <w:rFonts w:ascii="Arial" w:hAnsi="Arial"/>
          <w:b/>
          <w:color w:val="0E1115"/>
          <w:spacing w:val="14"/>
          <w:sz w:val="24"/>
        </w:rPr>
        <w:t> </w:t>
      </w:r>
      <w:r>
        <w:rPr>
          <w:rFonts w:ascii="Tahoma" w:hAnsi="Tahoma"/>
          <w:b/>
          <w:color w:val="0E1115"/>
          <w:spacing w:val="-2"/>
          <w:sz w:val="24"/>
        </w:rPr>
        <w:t>(</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им</w:t>
      </w:r>
      <w:r>
        <w:rPr>
          <w:rFonts w:ascii="Arial" w:hAnsi="Arial"/>
          <w:b/>
          <w:color w:val="0E1115"/>
          <w:spacing w:val="-2"/>
          <w:sz w:val="27"/>
        </w:rPr>
        <w:t>ер</w:t>
      </w:r>
      <w:r>
        <w:rPr>
          <w:rFonts w:ascii="Arial" w:hAnsi="Arial"/>
          <w:b/>
          <w:color w:val="0E1115"/>
          <w:spacing w:val="-2"/>
          <w:sz w:val="24"/>
        </w:rPr>
        <w:t>ы</w:t>
      </w:r>
      <w:r>
        <w:rPr>
          <w:rFonts w:ascii="Tahoma" w:hAnsi="Tahoma"/>
          <w:b/>
          <w:color w:val="0E1115"/>
          <w:spacing w:val="-2"/>
          <w:sz w:val="24"/>
        </w:rPr>
        <w:t>):</w:t>
      </w:r>
    </w:p>
    <w:p>
      <w:pPr>
        <w:pStyle w:val="ListParagraph"/>
        <w:numPr>
          <w:ilvl w:val="2"/>
          <w:numId w:val="47"/>
        </w:numPr>
        <w:tabs>
          <w:tab w:pos="1115" w:val="left" w:leader="none"/>
        </w:tabs>
        <w:spacing w:line="336" w:lineRule="auto" w:before="230" w:after="0"/>
        <w:ind w:left="1115" w:right="75" w:hanging="255"/>
        <w:jc w:val="left"/>
        <w:rPr>
          <w:rFonts w:ascii="Tahoma" w:hAnsi="Tahoma"/>
          <w:sz w:val="24"/>
        </w:rPr>
      </w:pPr>
      <w:r>
        <w:rPr>
          <w:rFonts w:ascii="Arial" w:hAnsi="Arial"/>
          <w:b/>
          <w:color w:val="0E1115"/>
          <w:spacing w:val="-4"/>
          <w:sz w:val="27"/>
        </w:rPr>
        <w:t>Се</w:t>
      </w:r>
      <w:r>
        <w:rPr>
          <w:rFonts w:ascii="Arial" w:hAnsi="Arial"/>
          <w:b/>
          <w:color w:val="0E1115"/>
          <w:spacing w:val="-4"/>
          <w:sz w:val="24"/>
        </w:rPr>
        <w:t>ль</w:t>
      </w:r>
      <w:r>
        <w:rPr>
          <w:rFonts w:ascii="Arial" w:hAnsi="Arial"/>
          <w:b/>
          <w:color w:val="0E1115"/>
          <w:spacing w:val="-4"/>
          <w:sz w:val="27"/>
        </w:rPr>
        <w:t>с</w:t>
      </w:r>
      <w:r>
        <w:rPr>
          <w:rFonts w:ascii="Arial" w:hAnsi="Arial"/>
          <w:b/>
          <w:color w:val="0E1115"/>
          <w:spacing w:val="-4"/>
          <w:sz w:val="24"/>
        </w:rPr>
        <w:t>к</w:t>
      </w:r>
      <w:r>
        <w:rPr>
          <w:rFonts w:ascii="Arial" w:hAnsi="Arial"/>
          <w:b/>
          <w:color w:val="0E1115"/>
          <w:spacing w:val="-4"/>
          <w:sz w:val="27"/>
        </w:rPr>
        <w:t>охо</w:t>
      </w:r>
      <w:r>
        <w:rPr>
          <w:rFonts w:ascii="Arial" w:hAnsi="Arial"/>
          <w:b/>
          <w:color w:val="0E1115"/>
          <w:spacing w:val="-4"/>
          <w:sz w:val="24"/>
        </w:rPr>
        <w:t>зя</w:t>
      </w:r>
      <w:r>
        <w:rPr>
          <w:rFonts w:ascii="Arial" w:hAnsi="Arial"/>
          <w:b/>
          <w:color w:val="0E1115"/>
          <w:spacing w:val="-4"/>
          <w:sz w:val="27"/>
        </w:rPr>
        <w:t>йс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кл</w:t>
      </w:r>
      <w:r>
        <w:rPr>
          <w:rFonts w:ascii="Arial" w:hAnsi="Arial"/>
          <w:b/>
          <w:color w:val="0E1115"/>
          <w:spacing w:val="-4"/>
          <w:sz w:val="27"/>
        </w:rPr>
        <w:t>ас</w:t>
      </w:r>
      <w:r>
        <w:rPr>
          <w:rFonts w:ascii="Arial" w:hAnsi="Arial"/>
          <w:b/>
          <w:color w:val="0E1115"/>
          <w:spacing w:val="-4"/>
          <w:sz w:val="24"/>
        </w:rPr>
        <w:t>т</w:t>
      </w:r>
      <w:r>
        <w:rPr>
          <w:rFonts w:ascii="Arial" w:hAnsi="Arial"/>
          <w:b/>
          <w:color w:val="0E1115"/>
          <w:spacing w:val="-4"/>
          <w:sz w:val="27"/>
        </w:rPr>
        <w:t>ер</w:t>
      </w:r>
      <w:r>
        <w:rPr>
          <w:rFonts w:ascii="Tahoma" w:hAnsi="Tahoma"/>
          <w:b/>
          <w:color w:val="0E1115"/>
          <w:spacing w:val="-4"/>
          <w:sz w:val="24"/>
        </w:rPr>
        <w:t>:</w:t>
      </w:r>
      <w:r>
        <w:rPr>
          <w:rFonts w:ascii="Tahoma" w:hAnsi="Tahoma"/>
          <w:b/>
          <w:color w:val="0E1115"/>
          <w:spacing w:val="-13"/>
          <w:sz w:val="24"/>
        </w:rPr>
        <w:t> </w:t>
      </w:r>
      <w:r>
        <w:rPr>
          <w:color w:val="0E1115"/>
          <w:spacing w:val="-4"/>
          <w:sz w:val="24"/>
        </w:rPr>
        <w:t>Село</w:t>
      </w:r>
      <w:r>
        <w:rPr>
          <w:color w:val="0E1115"/>
          <w:spacing w:val="-10"/>
          <w:sz w:val="24"/>
        </w:rPr>
        <w:t> </w:t>
      </w:r>
      <w:r>
        <w:rPr>
          <w:color w:val="0E1115"/>
          <w:spacing w:val="-4"/>
          <w:sz w:val="24"/>
        </w:rPr>
        <w:t>А</w:t>
      </w:r>
      <w:r>
        <w:rPr>
          <w:color w:val="0E1115"/>
          <w:spacing w:val="-10"/>
          <w:sz w:val="24"/>
        </w:rPr>
        <w:t> </w:t>
      </w:r>
      <w:r>
        <w:rPr>
          <w:color w:val="0E1115"/>
          <w:spacing w:val="-4"/>
          <w:sz w:val="24"/>
        </w:rPr>
        <w:t>выращивает</w:t>
      </w:r>
      <w:r>
        <w:rPr>
          <w:color w:val="0E1115"/>
          <w:spacing w:val="-10"/>
          <w:sz w:val="24"/>
        </w:rPr>
        <w:t> </w:t>
      </w:r>
      <w:r>
        <w:rPr>
          <w:color w:val="0E1115"/>
          <w:spacing w:val="-4"/>
          <w:sz w:val="24"/>
        </w:rPr>
        <w:t>лён</w:t>
      </w:r>
      <w:r>
        <w:rPr>
          <w:rFonts w:ascii="Tahoma" w:hAnsi="Tahoma"/>
          <w:color w:val="0E1115"/>
          <w:spacing w:val="-4"/>
          <w:sz w:val="24"/>
        </w:rPr>
        <w:t>,</w:t>
      </w:r>
      <w:r>
        <w:rPr>
          <w:rFonts w:ascii="Tahoma" w:hAnsi="Tahoma"/>
          <w:color w:val="0E1115"/>
          <w:spacing w:val="-13"/>
          <w:sz w:val="24"/>
        </w:rPr>
        <w:t> </w:t>
      </w:r>
      <w:r>
        <w:rPr>
          <w:color w:val="0E1115"/>
          <w:spacing w:val="-4"/>
          <w:sz w:val="24"/>
        </w:rPr>
        <w:t>село</w:t>
      </w:r>
      <w:r>
        <w:rPr>
          <w:color w:val="0E1115"/>
          <w:spacing w:val="-10"/>
          <w:sz w:val="24"/>
        </w:rPr>
        <w:t> </w:t>
      </w:r>
      <w:r>
        <w:rPr>
          <w:color w:val="0E1115"/>
          <w:spacing w:val="-4"/>
          <w:sz w:val="24"/>
        </w:rPr>
        <w:t>Б</w:t>
      </w:r>
      <w:r>
        <w:rPr>
          <w:color w:val="0E1115"/>
          <w:spacing w:val="-10"/>
          <w:sz w:val="24"/>
        </w:rPr>
        <w:t> </w:t>
      </w:r>
      <w:r>
        <w:rPr>
          <w:rFonts w:ascii="Tahoma" w:hAnsi="Tahoma"/>
          <w:color w:val="0E1115"/>
          <w:spacing w:val="-4"/>
          <w:sz w:val="24"/>
        </w:rPr>
        <w:t>—</w:t>
      </w:r>
      <w:r>
        <w:rPr>
          <w:rFonts w:ascii="Tahoma" w:hAnsi="Tahoma"/>
          <w:color w:val="0E1115"/>
          <w:spacing w:val="-13"/>
          <w:sz w:val="24"/>
        </w:rPr>
        <w:t> </w:t>
      </w:r>
      <w:r>
        <w:rPr>
          <w:color w:val="0E1115"/>
          <w:spacing w:val="-4"/>
          <w:sz w:val="24"/>
        </w:rPr>
        <w:t>шьёт</w:t>
      </w:r>
      <w:r>
        <w:rPr>
          <w:color w:val="0E1115"/>
          <w:spacing w:val="-10"/>
          <w:sz w:val="24"/>
        </w:rPr>
        <w:t> </w:t>
      </w:r>
      <w:r>
        <w:rPr>
          <w:color w:val="0E1115"/>
          <w:spacing w:val="-4"/>
          <w:sz w:val="24"/>
        </w:rPr>
        <w:t>из </w:t>
      </w:r>
      <w:r>
        <w:rPr>
          <w:color w:val="0E1115"/>
          <w:w w:val="105"/>
          <w:sz w:val="24"/>
        </w:rPr>
        <w:t>него</w:t>
      </w:r>
      <w:r>
        <w:rPr>
          <w:color w:val="0E1115"/>
          <w:spacing w:val="-1"/>
          <w:w w:val="105"/>
          <w:sz w:val="24"/>
        </w:rPr>
        <w:t> </w:t>
      </w:r>
      <w:r>
        <w:rPr>
          <w:color w:val="0E1115"/>
          <w:w w:val="105"/>
          <w:sz w:val="24"/>
        </w:rPr>
        <w:t>одежду</w:t>
      </w:r>
      <w:r>
        <w:rPr>
          <w:rFonts w:ascii="Tahoma" w:hAnsi="Tahoma"/>
          <w:color w:val="0E1115"/>
          <w:w w:val="105"/>
          <w:sz w:val="24"/>
        </w:rPr>
        <w:t>,</w:t>
      </w:r>
      <w:r>
        <w:rPr>
          <w:rFonts w:ascii="Tahoma" w:hAnsi="Tahoma"/>
          <w:color w:val="0E1115"/>
          <w:spacing w:val="-4"/>
          <w:w w:val="105"/>
          <w:sz w:val="24"/>
        </w:rPr>
        <w:t> </w:t>
      </w:r>
      <w:r>
        <w:rPr>
          <w:color w:val="0E1115"/>
          <w:w w:val="105"/>
          <w:sz w:val="24"/>
        </w:rPr>
        <w:t>село</w:t>
      </w:r>
      <w:r>
        <w:rPr>
          <w:color w:val="0E1115"/>
          <w:spacing w:val="-1"/>
          <w:w w:val="105"/>
          <w:sz w:val="24"/>
        </w:rPr>
        <w:t> </w:t>
      </w:r>
      <w:r>
        <w:rPr>
          <w:color w:val="0E1115"/>
          <w:w w:val="105"/>
          <w:sz w:val="24"/>
        </w:rPr>
        <w:t>В</w:t>
      </w:r>
      <w:r>
        <w:rPr>
          <w:color w:val="0E1115"/>
          <w:spacing w:val="-1"/>
          <w:w w:val="105"/>
          <w:sz w:val="24"/>
        </w:rPr>
        <w:t> </w:t>
      </w:r>
      <w:r>
        <w:rPr>
          <w:rFonts w:ascii="Tahoma" w:hAnsi="Tahoma"/>
          <w:color w:val="0E1115"/>
          <w:w w:val="105"/>
          <w:sz w:val="24"/>
        </w:rPr>
        <w:t>—</w:t>
      </w:r>
      <w:r>
        <w:rPr>
          <w:rFonts w:ascii="Tahoma" w:hAnsi="Tahoma"/>
          <w:color w:val="0E1115"/>
          <w:spacing w:val="-4"/>
          <w:w w:val="105"/>
          <w:sz w:val="24"/>
        </w:rPr>
        <w:t> </w:t>
      </w:r>
      <w:r>
        <w:rPr>
          <w:color w:val="0E1115"/>
          <w:w w:val="105"/>
          <w:sz w:val="24"/>
        </w:rPr>
        <w:t>организует</w:t>
      </w:r>
      <w:r>
        <w:rPr>
          <w:color w:val="0E1115"/>
          <w:spacing w:val="-1"/>
          <w:w w:val="105"/>
          <w:sz w:val="24"/>
        </w:rPr>
        <w:t> </w:t>
      </w:r>
      <w:r>
        <w:rPr>
          <w:color w:val="0E1115"/>
          <w:w w:val="105"/>
          <w:sz w:val="24"/>
        </w:rPr>
        <w:t>онлайн</w:t>
      </w:r>
      <w:r>
        <w:rPr>
          <w:rFonts w:ascii="Tahoma" w:hAnsi="Tahoma"/>
          <w:color w:val="0E1115"/>
          <w:w w:val="105"/>
          <w:sz w:val="24"/>
        </w:rPr>
        <w:t>-</w:t>
      </w:r>
      <w:r>
        <w:rPr>
          <w:color w:val="0E1115"/>
          <w:w w:val="105"/>
          <w:sz w:val="24"/>
        </w:rPr>
        <w:t>продажи</w:t>
      </w:r>
      <w:r>
        <w:rPr>
          <w:rFonts w:ascii="Tahoma" w:hAnsi="Tahoma"/>
          <w:color w:val="0E1115"/>
          <w:w w:val="105"/>
          <w:sz w:val="24"/>
        </w:rPr>
        <w:t>.</w:t>
      </w:r>
    </w:p>
    <w:p>
      <w:pPr>
        <w:pStyle w:val="ListParagraph"/>
        <w:numPr>
          <w:ilvl w:val="2"/>
          <w:numId w:val="47"/>
        </w:numPr>
        <w:tabs>
          <w:tab w:pos="1115" w:val="left" w:leader="none"/>
        </w:tabs>
        <w:spacing w:line="336" w:lineRule="auto" w:before="86" w:after="0"/>
        <w:ind w:left="1115" w:right="738" w:hanging="255"/>
        <w:jc w:val="left"/>
        <w:rPr>
          <w:rFonts w:ascii="Tahoma" w:hAnsi="Tahoma"/>
          <w:sz w:val="24"/>
        </w:rPr>
      </w:pPr>
      <w:r>
        <w:rPr>
          <w:rFonts w:ascii="Arial" w:hAnsi="Arial"/>
          <w:b/>
          <w:color w:val="0E1115"/>
          <w:spacing w:val="-2"/>
          <w:sz w:val="24"/>
        </w:rPr>
        <w:t>Эн</w:t>
      </w:r>
      <w:r>
        <w:rPr>
          <w:rFonts w:ascii="Arial" w:hAnsi="Arial"/>
          <w:b/>
          <w:color w:val="0E1115"/>
          <w:spacing w:val="-2"/>
          <w:sz w:val="27"/>
        </w:rPr>
        <w:t>ер</w:t>
      </w:r>
      <w:r>
        <w:rPr>
          <w:rFonts w:ascii="Arial" w:hAnsi="Arial"/>
          <w:b/>
          <w:color w:val="0E1115"/>
          <w:spacing w:val="-2"/>
          <w:sz w:val="24"/>
        </w:rPr>
        <w:t>г</w:t>
      </w:r>
      <w:r>
        <w:rPr>
          <w:rFonts w:ascii="Arial" w:hAnsi="Arial"/>
          <w:b/>
          <w:color w:val="0E1115"/>
          <w:spacing w:val="-2"/>
          <w:sz w:val="27"/>
        </w:rPr>
        <w:t>е</w:t>
      </w:r>
      <w:r>
        <w:rPr>
          <w:rFonts w:ascii="Arial" w:hAnsi="Arial"/>
          <w:b/>
          <w:color w:val="0E1115"/>
          <w:spacing w:val="-2"/>
          <w:sz w:val="24"/>
        </w:rPr>
        <w:t>тич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кл</w:t>
      </w:r>
      <w:r>
        <w:rPr>
          <w:rFonts w:ascii="Arial" w:hAnsi="Arial"/>
          <w:b/>
          <w:color w:val="0E1115"/>
          <w:spacing w:val="-2"/>
          <w:sz w:val="27"/>
        </w:rPr>
        <w:t>ас</w:t>
      </w:r>
      <w:r>
        <w:rPr>
          <w:rFonts w:ascii="Arial" w:hAnsi="Arial"/>
          <w:b/>
          <w:color w:val="0E1115"/>
          <w:spacing w:val="-2"/>
          <w:sz w:val="24"/>
        </w:rPr>
        <w:t>т</w:t>
      </w:r>
      <w:r>
        <w:rPr>
          <w:rFonts w:ascii="Arial" w:hAnsi="Arial"/>
          <w:b/>
          <w:color w:val="0E1115"/>
          <w:spacing w:val="-2"/>
          <w:sz w:val="27"/>
        </w:rPr>
        <w:t>ер</w:t>
      </w:r>
      <w:r>
        <w:rPr>
          <w:rFonts w:ascii="Tahoma" w:hAnsi="Tahoma"/>
          <w:b/>
          <w:color w:val="0E1115"/>
          <w:spacing w:val="-2"/>
          <w:sz w:val="24"/>
        </w:rPr>
        <w:t>:</w:t>
      </w:r>
      <w:r>
        <w:rPr>
          <w:rFonts w:ascii="Tahoma" w:hAnsi="Tahoma"/>
          <w:b/>
          <w:color w:val="0E1115"/>
          <w:spacing w:val="-16"/>
          <w:sz w:val="24"/>
        </w:rPr>
        <w:t> </w:t>
      </w:r>
      <w:r>
        <w:rPr>
          <w:color w:val="0E1115"/>
          <w:spacing w:val="-2"/>
          <w:sz w:val="24"/>
        </w:rPr>
        <w:t>Сёла</w:t>
      </w:r>
      <w:r>
        <w:rPr>
          <w:color w:val="0E1115"/>
          <w:spacing w:val="-13"/>
          <w:sz w:val="24"/>
        </w:rPr>
        <w:t> </w:t>
      </w:r>
      <w:r>
        <w:rPr>
          <w:color w:val="0E1115"/>
          <w:spacing w:val="-2"/>
          <w:sz w:val="24"/>
        </w:rPr>
        <w:t>объединяются</w:t>
      </w:r>
      <w:r>
        <w:rPr>
          <w:color w:val="0E1115"/>
          <w:spacing w:val="-13"/>
          <w:sz w:val="24"/>
        </w:rPr>
        <w:t> </w:t>
      </w:r>
      <w:r>
        <w:rPr>
          <w:color w:val="0E1115"/>
          <w:spacing w:val="-2"/>
          <w:sz w:val="24"/>
        </w:rPr>
        <w:t>в</w:t>
      </w:r>
      <w:r>
        <w:rPr>
          <w:color w:val="0E1115"/>
          <w:spacing w:val="-13"/>
          <w:sz w:val="24"/>
        </w:rPr>
        <w:t> </w:t>
      </w:r>
      <w:r>
        <w:rPr>
          <w:color w:val="0E1115"/>
          <w:spacing w:val="-2"/>
          <w:sz w:val="24"/>
        </w:rPr>
        <w:t>энергокооператив</w:t>
      </w:r>
      <w:r>
        <w:rPr>
          <w:color w:val="0E1115"/>
          <w:spacing w:val="-13"/>
          <w:sz w:val="24"/>
        </w:rPr>
        <w:t> </w:t>
      </w:r>
      <w:r>
        <w:rPr>
          <w:color w:val="0E1115"/>
          <w:spacing w:val="-2"/>
          <w:sz w:val="24"/>
        </w:rPr>
        <w:t>для </w:t>
      </w:r>
      <w:r>
        <w:rPr>
          <w:color w:val="0E1115"/>
          <w:w w:val="105"/>
          <w:sz w:val="24"/>
        </w:rPr>
        <w:t>строительства</w:t>
      </w:r>
      <w:r>
        <w:rPr>
          <w:color w:val="0E1115"/>
          <w:spacing w:val="-2"/>
          <w:w w:val="105"/>
          <w:sz w:val="24"/>
        </w:rPr>
        <w:t> </w:t>
      </w:r>
      <w:r>
        <w:rPr>
          <w:color w:val="0E1115"/>
          <w:w w:val="105"/>
          <w:sz w:val="24"/>
        </w:rPr>
        <w:t>общей</w:t>
      </w:r>
      <w:r>
        <w:rPr>
          <w:color w:val="0E1115"/>
          <w:spacing w:val="-2"/>
          <w:w w:val="105"/>
          <w:sz w:val="24"/>
        </w:rPr>
        <w:t> </w:t>
      </w:r>
      <w:r>
        <w:rPr>
          <w:color w:val="0E1115"/>
          <w:w w:val="105"/>
          <w:sz w:val="24"/>
        </w:rPr>
        <w:t>ветряной</w:t>
      </w:r>
      <w:r>
        <w:rPr>
          <w:color w:val="0E1115"/>
          <w:spacing w:val="-2"/>
          <w:w w:val="105"/>
          <w:sz w:val="24"/>
        </w:rPr>
        <w:t> </w:t>
      </w:r>
      <w:r>
        <w:rPr>
          <w:color w:val="0E1115"/>
          <w:w w:val="105"/>
          <w:sz w:val="24"/>
        </w:rPr>
        <w:t>или</w:t>
      </w:r>
      <w:r>
        <w:rPr>
          <w:color w:val="0E1115"/>
          <w:spacing w:val="-2"/>
          <w:w w:val="105"/>
          <w:sz w:val="24"/>
        </w:rPr>
        <w:t> </w:t>
      </w:r>
      <w:r>
        <w:rPr>
          <w:color w:val="0E1115"/>
          <w:w w:val="105"/>
          <w:sz w:val="24"/>
        </w:rPr>
        <w:t>солнечной</w:t>
      </w:r>
      <w:r>
        <w:rPr>
          <w:color w:val="0E1115"/>
          <w:spacing w:val="-2"/>
          <w:w w:val="105"/>
          <w:sz w:val="24"/>
        </w:rPr>
        <w:t> </w:t>
      </w:r>
      <w:r>
        <w:rPr>
          <w:color w:val="0E1115"/>
          <w:w w:val="105"/>
          <w:sz w:val="24"/>
        </w:rPr>
        <w:t>электростанции</w:t>
      </w:r>
      <w:r>
        <w:rPr>
          <w:rFonts w:ascii="Tahoma" w:hAnsi="Tahoma"/>
          <w:color w:val="0E1115"/>
          <w:w w:val="105"/>
          <w:sz w:val="24"/>
        </w:rPr>
        <w:t>.</w:t>
      </w:r>
    </w:p>
    <w:p>
      <w:pPr>
        <w:pStyle w:val="ListParagraph"/>
        <w:numPr>
          <w:ilvl w:val="2"/>
          <w:numId w:val="47"/>
        </w:numPr>
        <w:tabs>
          <w:tab w:pos="1115" w:val="left" w:leader="none"/>
        </w:tabs>
        <w:spacing w:line="336" w:lineRule="auto" w:before="86" w:after="0"/>
        <w:ind w:left="1115" w:right="682" w:hanging="255"/>
        <w:jc w:val="left"/>
        <w:rPr>
          <w:rFonts w:ascii="Tahoma" w:hAnsi="Tahoma"/>
          <w:sz w:val="24"/>
        </w:rPr>
      </w:pPr>
      <w:r>
        <w:rPr>
          <w:rFonts w:ascii="Arial" w:hAnsi="Arial"/>
          <w:b/>
          <w:color w:val="0E1115"/>
          <w:spacing w:val="-4"/>
          <w:sz w:val="27"/>
        </w:rPr>
        <w:t>Тур</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тич</w:t>
      </w:r>
      <w:r>
        <w:rPr>
          <w:rFonts w:ascii="Arial" w:hAnsi="Arial"/>
          <w:b/>
          <w:color w:val="0E1115"/>
          <w:spacing w:val="-4"/>
          <w:sz w:val="27"/>
        </w:rPr>
        <w:t>ес</w:t>
      </w:r>
      <w:r>
        <w:rPr>
          <w:rFonts w:ascii="Arial" w:hAnsi="Arial"/>
          <w:b/>
          <w:color w:val="0E1115"/>
          <w:spacing w:val="-4"/>
          <w:sz w:val="24"/>
        </w:rPr>
        <w:t>ки</w:t>
      </w:r>
      <w:r>
        <w:rPr>
          <w:rFonts w:ascii="Arial" w:hAnsi="Arial"/>
          <w:b/>
          <w:color w:val="0E1115"/>
          <w:spacing w:val="-4"/>
          <w:sz w:val="27"/>
        </w:rPr>
        <w:t>й</w:t>
      </w:r>
      <w:r>
        <w:rPr>
          <w:rFonts w:ascii="Arial" w:hAnsi="Arial"/>
          <w:b/>
          <w:color w:val="0E1115"/>
          <w:spacing w:val="-11"/>
          <w:sz w:val="27"/>
        </w:rPr>
        <w:t> </w:t>
      </w:r>
      <w:r>
        <w:rPr>
          <w:rFonts w:ascii="Arial" w:hAnsi="Arial"/>
          <w:b/>
          <w:color w:val="0E1115"/>
          <w:spacing w:val="-4"/>
          <w:sz w:val="24"/>
        </w:rPr>
        <w:t>кл</w:t>
      </w:r>
      <w:r>
        <w:rPr>
          <w:rFonts w:ascii="Arial" w:hAnsi="Arial"/>
          <w:b/>
          <w:color w:val="0E1115"/>
          <w:spacing w:val="-4"/>
          <w:sz w:val="27"/>
        </w:rPr>
        <w:t>ас</w:t>
      </w:r>
      <w:r>
        <w:rPr>
          <w:rFonts w:ascii="Arial" w:hAnsi="Arial"/>
          <w:b/>
          <w:color w:val="0E1115"/>
          <w:spacing w:val="-4"/>
          <w:sz w:val="24"/>
        </w:rPr>
        <w:t>т</w:t>
      </w:r>
      <w:r>
        <w:rPr>
          <w:rFonts w:ascii="Arial" w:hAnsi="Arial"/>
          <w:b/>
          <w:color w:val="0E1115"/>
          <w:spacing w:val="-4"/>
          <w:sz w:val="27"/>
        </w:rPr>
        <w:t>ер</w:t>
      </w:r>
      <w:r>
        <w:rPr>
          <w:rFonts w:ascii="Tahoma" w:hAnsi="Tahoma"/>
          <w:b/>
          <w:color w:val="0E1115"/>
          <w:spacing w:val="-4"/>
          <w:sz w:val="24"/>
        </w:rPr>
        <w:t>: </w:t>
      </w:r>
      <w:r>
        <w:rPr>
          <w:color w:val="0E1115"/>
          <w:spacing w:val="-4"/>
          <w:sz w:val="24"/>
        </w:rPr>
        <w:t>Создание единого туристического маршрута </w:t>
      </w:r>
      <w:r>
        <w:rPr>
          <w:color w:val="0E1115"/>
          <w:spacing w:val="-4"/>
          <w:sz w:val="24"/>
        </w:rPr>
        <w:t>с </w:t>
      </w:r>
      <w:r>
        <w:rPr>
          <w:color w:val="0E1115"/>
          <w:sz w:val="24"/>
        </w:rPr>
        <w:t>общим брендом</w:t>
      </w:r>
      <w:r>
        <w:rPr>
          <w:rFonts w:ascii="Tahoma" w:hAnsi="Tahoma"/>
          <w:color w:val="0E1115"/>
          <w:sz w:val="24"/>
        </w:rPr>
        <w:t>, </w:t>
      </w:r>
      <w:r>
        <w:rPr>
          <w:color w:val="0E1115"/>
          <w:sz w:val="24"/>
        </w:rPr>
        <w:t>сайтом и сервисом бронирования</w:t>
      </w:r>
      <w:r>
        <w:rPr>
          <w:rFonts w:ascii="Tahoma" w:hAnsi="Tahoma"/>
          <w:color w:val="0E1115"/>
          <w:sz w:val="24"/>
        </w:rPr>
        <w:t>.</w:t>
      </w:r>
    </w:p>
    <w:p>
      <w:pPr>
        <w:pStyle w:val="ListParagraph"/>
        <w:numPr>
          <w:ilvl w:val="1"/>
          <w:numId w:val="47"/>
        </w:numPr>
        <w:tabs>
          <w:tab w:pos="844" w:val="left" w:leader="none"/>
        </w:tabs>
        <w:spacing w:line="240" w:lineRule="auto" w:before="86" w:after="0"/>
        <w:ind w:left="844" w:right="0" w:hanging="262"/>
        <w:jc w:val="left"/>
        <w:rPr>
          <w:sz w:val="24"/>
        </w:rPr>
      </w:pPr>
      <w:r>
        <w:rPr>
          <w:rFonts w:ascii="Arial" w:hAnsi="Arial"/>
          <w:b/>
          <w:color w:val="0E1115"/>
          <w:spacing w:val="-2"/>
          <w:sz w:val="24"/>
        </w:rPr>
        <w:t>Фин</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8"/>
          <w:sz w:val="24"/>
        </w:rPr>
        <w:t> </w:t>
      </w:r>
      <w:r>
        <w:rPr>
          <w:color w:val="0E1115"/>
          <w:spacing w:val="-2"/>
          <w:sz w:val="24"/>
        </w:rPr>
        <w:t>Через</w:t>
      </w:r>
      <w:r>
        <w:rPr>
          <w:color w:val="0E1115"/>
          <w:spacing w:val="-10"/>
          <w:sz w:val="24"/>
        </w:rPr>
        <w:t> </w:t>
      </w:r>
      <w:r>
        <w:rPr>
          <w:color w:val="0E1115"/>
          <w:spacing w:val="-2"/>
          <w:sz w:val="24"/>
        </w:rPr>
        <w:t>общий</w:t>
      </w:r>
      <w:r>
        <w:rPr>
          <w:color w:val="0E1115"/>
          <w:spacing w:val="-10"/>
          <w:sz w:val="24"/>
        </w:rPr>
        <w:t> </w:t>
      </w:r>
      <w:r>
        <w:rPr>
          <w:color w:val="0E1115"/>
          <w:spacing w:val="-2"/>
          <w:sz w:val="24"/>
        </w:rPr>
        <w:t>районный</w:t>
      </w:r>
      <w:r>
        <w:rPr>
          <w:color w:val="0E1115"/>
          <w:spacing w:val="-10"/>
          <w:sz w:val="24"/>
        </w:rPr>
        <w:t> </w:t>
      </w:r>
      <w:r>
        <w:rPr>
          <w:color w:val="0E1115"/>
          <w:spacing w:val="-2"/>
          <w:sz w:val="24"/>
        </w:rPr>
        <w:t>фонд</w:t>
      </w:r>
      <w:r>
        <w:rPr>
          <w:color w:val="0E1115"/>
          <w:spacing w:val="-10"/>
          <w:sz w:val="24"/>
        </w:rPr>
        <w:t> </w:t>
      </w:r>
      <w:r>
        <w:rPr>
          <w:rFonts w:ascii="Tahoma" w:hAnsi="Tahoma"/>
          <w:color w:val="0E1115"/>
          <w:spacing w:val="-2"/>
          <w:sz w:val="24"/>
        </w:rPr>
        <w:t>(</w:t>
      </w:r>
      <w:r>
        <w:rPr>
          <w:color w:val="0E1115"/>
          <w:spacing w:val="-2"/>
          <w:sz w:val="24"/>
        </w:rPr>
        <w:t>краудфандинг</w:t>
      </w:r>
      <w:r>
        <w:rPr>
          <w:color w:val="0E1115"/>
          <w:spacing w:val="-10"/>
          <w:sz w:val="24"/>
        </w:rPr>
        <w:t> </w:t>
      </w:r>
      <w:r>
        <w:rPr>
          <w:color w:val="0E1115"/>
          <w:spacing w:val="-2"/>
          <w:sz w:val="24"/>
        </w:rPr>
        <w:t>среди</w:t>
      </w:r>
      <w:r>
        <w:rPr>
          <w:color w:val="0E1115"/>
          <w:spacing w:val="-10"/>
          <w:sz w:val="24"/>
        </w:rPr>
        <w:t> </w:t>
      </w:r>
      <w:r>
        <w:rPr>
          <w:color w:val="0E1115"/>
          <w:spacing w:val="-2"/>
          <w:sz w:val="24"/>
        </w:rPr>
        <w:t>жителей</w:t>
      </w:r>
    </w:p>
    <w:p>
      <w:pPr>
        <w:pStyle w:val="BodyText"/>
        <w:spacing w:before="123"/>
        <w:ind w:left="845"/>
        <w:rPr>
          <w:rFonts w:ascii="Tahoma" w:hAnsi="Tahoma"/>
        </w:rPr>
      </w:pPr>
      <w:r>
        <w:rPr>
          <w:rFonts w:ascii="Tahoma" w:hAnsi="Tahoma"/>
          <w:color w:val="0E1115"/>
        </w:rPr>
        <w:t>+</w:t>
      </w:r>
      <w:r>
        <w:rPr>
          <w:rFonts w:ascii="Tahoma" w:hAnsi="Tahoma"/>
          <w:color w:val="0E1115"/>
          <w:spacing w:val="1"/>
        </w:rPr>
        <w:t> </w:t>
      </w:r>
      <w:r>
        <w:rPr>
          <w:color w:val="0E1115"/>
        </w:rPr>
        <w:t>льготные</w:t>
      </w:r>
      <w:r>
        <w:rPr>
          <w:color w:val="0E1115"/>
          <w:spacing w:val="4"/>
        </w:rPr>
        <w:t> </w:t>
      </w:r>
      <w:r>
        <w:rPr>
          <w:color w:val="0E1115"/>
          <w:spacing w:val="-2"/>
        </w:rPr>
        <w:t>займы</w:t>
      </w:r>
      <w:r>
        <w:rPr>
          <w:rFonts w:ascii="Tahoma" w:hAnsi="Tahoma"/>
          <w:color w:val="0E1115"/>
          <w:spacing w:val="-2"/>
        </w:rPr>
        <w:t>).</w:t>
      </w:r>
    </w:p>
    <w:p>
      <w:pPr>
        <w:pStyle w:val="ListParagraph"/>
        <w:numPr>
          <w:ilvl w:val="0"/>
          <w:numId w:val="47"/>
        </w:numPr>
        <w:tabs>
          <w:tab w:pos="575" w:val="left" w:leader="none"/>
        </w:tabs>
        <w:spacing w:line="240" w:lineRule="auto" w:before="203" w:after="0"/>
        <w:ind w:left="575" w:right="0" w:hanging="255"/>
        <w:jc w:val="left"/>
        <w:rPr>
          <w:rFonts w:ascii="Tahoma" w:hAnsi="Tahoma"/>
          <w:b/>
          <w:sz w:val="24"/>
        </w:rPr>
      </w:pPr>
      <w:r>
        <w:rPr>
          <w:rFonts w:ascii="Arial" w:hAnsi="Arial"/>
          <w:b/>
          <w:color w:val="0E1115"/>
          <w:w w:val="90"/>
          <w:sz w:val="27"/>
        </w:rPr>
        <w:t>Прое</w:t>
      </w:r>
      <w:r>
        <w:rPr>
          <w:rFonts w:ascii="Arial" w:hAnsi="Arial"/>
          <w:b/>
          <w:color w:val="0E1115"/>
          <w:w w:val="90"/>
          <w:sz w:val="24"/>
        </w:rPr>
        <w:t>кт</w:t>
      </w:r>
      <w:r>
        <w:rPr>
          <w:rFonts w:ascii="Arial" w:hAnsi="Arial"/>
          <w:b/>
          <w:color w:val="0E1115"/>
          <w:spacing w:val="-5"/>
          <w:sz w:val="24"/>
        </w:rPr>
        <w:t> </w:t>
      </w:r>
      <w:r>
        <w:rPr>
          <w:rFonts w:ascii="Tahoma" w:hAnsi="Tahoma"/>
          <w:b/>
          <w:color w:val="0E1115"/>
          <w:w w:val="90"/>
          <w:sz w:val="24"/>
        </w:rPr>
        <w:t>3:</w:t>
      </w:r>
      <w:r>
        <w:rPr>
          <w:rFonts w:ascii="Tahoma" w:hAnsi="Tahoma"/>
          <w:b/>
          <w:color w:val="0E1115"/>
          <w:spacing w:val="-7"/>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spacing w:val="-4"/>
          <w:sz w:val="24"/>
        </w:rPr>
        <w:t> </w:t>
      </w:r>
      <w:r>
        <w:rPr>
          <w:rFonts w:ascii="Arial" w:hAnsi="Arial"/>
          <w:b/>
          <w:color w:val="0E1115"/>
          <w:w w:val="90"/>
          <w:sz w:val="27"/>
        </w:rPr>
        <w:t>Райо</w:t>
      </w:r>
      <w:r>
        <w:rPr>
          <w:rFonts w:ascii="Arial" w:hAnsi="Arial"/>
          <w:b/>
          <w:color w:val="0E1115"/>
          <w:w w:val="90"/>
          <w:sz w:val="24"/>
        </w:rPr>
        <w:t>нн</w:t>
      </w:r>
      <w:r>
        <w:rPr>
          <w:rFonts w:ascii="Arial" w:hAnsi="Arial"/>
          <w:b/>
          <w:color w:val="0E1115"/>
          <w:w w:val="90"/>
          <w:sz w:val="27"/>
        </w:rPr>
        <w:t>ой</w:t>
      </w:r>
      <w:r>
        <w:rPr>
          <w:rFonts w:ascii="Arial" w:hAnsi="Arial"/>
          <w:b/>
          <w:color w:val="0E1115"/>
          <w:spacing w:val="-4"/>
          <w:w w:val="90"/>
          <w:sz w:val="27"/>
        </w:rPr>
        <w:t> </w:t>
      </w:r>
      <w:r>
        <w:rPr>
          <w:rFonts w:ascii="Arial" w:hAnsi="Arial"/>
          <w:b/>
          <w:color w:val="0E1115"/>
          <w:w w:val="90"/>
          <w:sz w:val="27"/>
        </w:rPr>
        <w:t>Ва</w:t>
      </w:r>
      <w:r>
        <w:rPr>
          <w:rFonts w:ascii="Arial" w:hAnsi="Arial"/>
          <w:b/>
          <w:color w:val="0E1115"/>
          <w:w w:val="90"/>
          <w:sz w:val="24"/>
        </w:rPr>
        <w:t>люты</w:t>
      </w:r>
      <w:r>
        <w:rPr>
          <w:rFonts w:ascii="Arial" w:hAnsi="Arial"/>
          <w:b/>
          <w:color w:val="0E1115"/>
          <w:spacing w:val="-4"/>
          <w:sz w:val="24"/>
        </w:rPr>
        <w:t> </w:t>
      </w:r>
      <w:r>
        <w:rPr>
          <w:rFonts w:ascii="Tahoma" w:hAnsi="Tahoma"/>
          <w:b/>
          <w:color w:val="0E1115"/>
          <w:w w:val="90"/>
          <w:sz w:val="24"/>
        </w:rPr>
        <w:t>(RUR</w:t>
      </w:r>
      <w:r>
        <w:rPr>
          <w:rFonts w:ascii="Tahoma" w:hAnsi="Tahoma"/>
          <w:b/>
          <w:color w:val="0E1115"/>
          <w:spacing w:val="-7"/>
          <w:sz w:val="24"/>
        </w:rPr>
        <w:t> </w:t>
      </w:r>
      <w:r>
        <w:rPr>
          <w:rFonts w:ascii="Tahoma" w:hAnsi="Tahoma"/>
          <w:b/>
          <w:color w:val="0E1115"/>
          <w:w w:val="90"/>
          <w:sz w:val="24"/>
        </w:rPr>
        <w:t>-</w:t>
      </w:r>
      <w:r>
        <w:rPr>
          <w:rFonts w:ascii="Tahoma" w:hAnsi="Tahoma"/>
          <w:b/>
          <w:color w:val="0E1115"/>
          <w:spacing w:val="-7"/>
          <w:sz w:val="24"/>
        </w:rPr>
        <w:t> </w:t>
      </w:r>
      <w:r>
        <w:rPr>
          <w:rFonts w:ascii="Tahoma" w:hAnsi="Tahoma"/>
          <w:b/>
          <w:color w:val="0E1115"/>
          <w:w w:val="90"/>
          <w:sz w:val="24"/>
        </w:rPr>
        <w:t>Rural</w:t>
      </w:r>
      <w:r>
        <w:rPr>
          <w:rFonts w:ascii="Tahoma" w:hAnsi="Tahoma"/>
          <w:b/>
          <w:color w:val="0E1115"/>
          <w:spacing w:val="-8"/>
          <w:sz w:val="24"/>
        </w:rPr>
        <w:t> </w:t>
      </w:r>
      <w:r>
        <w:rPr>
          <w:rFonts w:ascii="Tahoma" w:hAnsi="Tahoma"/>
          <w:b/>
          <w:color w:val="0E1115"/>
          <w:w w:val="90"/>
          <w:sz w:val="24"/>
        </w:rPr>
        <w:t>Unit</w:t>
      </w:r>
      <w:r>
        <w:rPr>
          <w:rFonts w:ascii="Tahoma" w:hAnsi="Tahoma"/>
          <w:b/>
          <w:color w:val="0E1115"/>
          <w:spacing w:val="-7"/>
          <w:sz w:val="24"/>
        </w:rPr>
        <w:t> </w:t>
      </w:r>
      <w:r>
        <w:rPr>
          <w:rFonts w:ascii="Tahoma" w:hAnsi="Tahoma"/>
          <w:b/>
          <w:color w:val="0E1115"/>
          <w:w w:val="90"/>
          <w:sz w:val="24"/>
        </w:rPr>
        <w:t>of</w:t>
      </w:r>
      <w:r>
        <w:rPr>
          <w:rFonts w:ascii="Tahoma" w:hAnsi="Tahoma"/>
          <w:b/>
          <w:color w:val="0E1115"/>
          <w:spacing w:val="-7"/>
          <w:sz w:val="24"/>
        </w:rPr>
        <w:t> </w:t>
      </w:r>
      <w:r>
        <w:rPr>
          <w:rFonts w:ascii="Tahoma" w:hAnsi="Tahoma"/>
          <w:b/>
          <w:color w:val="0E1115"/>
          <w:spacing w:val="-2"/>
          <w:w w:val="90"/>
          <w:sz w:val="24"/>
        </w:rPr>
        <w:t>Reference)</w:t>
      </w:r>
    </w:p>
    <w:p>
      <w:pPr>
        <w:pStyle w:val="ListParagraph"/>
        <w:numPr>
          <w:ilvl w:val="1"/>
          <w:numId w:val="47"/>
        </w:numPr>
        <w:tabs>
          <w:tab w:pos="844" w:val="left" w:leader="none"/>
        </w:tabs>
        <w:spacing w:line="240" w:lineRule="auto" w:before="230" w:after="0"/>
        <w:ind w:left="844" w:right="0" w:hanging="262"/>
        <w:jc w:val="left"/>
        <w:rPr>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w:t>
      </w:r>
      <w:r>
        <w:rPr>
          <w:rFonts w:ascii="Tahoma" w:hAnsi="Tahoma"/>
          <w:b/>
          <w:color w:val="0E1115"/>
          <w:spacing w:val="19"/>
          <w:sz w:val="24"/>
        </w:rPr>
        <w:t> </w:t>
      </w:r>
      <w:r>
        <w:rPr>
          <w:color w:val="0E1115"/>
          <w:sz w:val="24"/>
        </w:rPr>
        <w:t>Стать</w:t>
      </w:r>
      <w:r>
        <w:rPr>
          <w:color w:val="0E1115"/>
          <w:spacing w:val="18"/>
          <w:sz w:val="24"/>
        </w:rPr>
        <w:t> </w:t>
      </w:r>
      <w:r>
        <w:rPr>
          <w:color w:val="0E1115"/>
          <w:sz w:val="24"/>
        </w:rPr>
        <w:t>мостом</w:t>
      </w:r>
      <w:r>
        <w:rPr>
          <w:color w:val="0E1115"/>
          <w:spacing w:val="17"/>
          <w:sz w:val="24"/>
        </w:rPr>
        <w:t> </w:t>
      </w:r>
      <w:r>
        <w:rPr>
          <w:color w:val="0E1115"/>
          <w:sz w:val="24"/>
        </w:rPr>
        <w:t>между</w:t>
      </w:r>
      <w:r>
        <w:rPr>
          <w:color w:val="0E1115"/>
          <w:spacing w:val="18"/>
          <w:sz w:val="24"/>
        </w:rPr>
        <w:t> </w:t>
      </w:r>
      <w:r>
        <w:rPr>
          <w:color w:val="0E1115"/>
          <w:sz w:val="24"/>
        </w:rPr>
        <w:t>национальной</w:t>
      </w:r>
      <w:r>
        <w:rPr>
          <w:color w:val="0E1115"/>
          <w:spacing w:val="17"/>
          <w:sz w:val="24"/>
        </w:rPr>
        <w:t> </w:t>
      </w:r>
      <w:r>
        <w:rPr>
          <w:color w:val="0E1115"/>
          <w:sz w:val="24"/>
        </w:rPr>
        <w:t>валютой</w:t>
      </w:r>
      <w:r>
        <w:rPr>
          <w:color w:val="0E1115"/>
          <w:spacing w:val="18"/>
          <w:sz w:val="24"/>
        </w:rPr>
        <w:t> </w:t>
      </w:r>
      <w:r>
        <w:rPr>
          <w:color w:val="0E1115"/>
          <w:sz w:val="24"/>
        </w:rPr>
        <w:t>и</w:t>
      </w:r>
      <w:r>
        <w:rPr>
          <w:color w:val="0E1115"/>
          <w:spacing w:val="17"/>
          <w:sz w:val="24"/>
        </w:rPr>
        <w:t> </w:t>
      </w:r>
      <w:r>
        <w:rPr>
          <w:color w:val="0E1115"/>
          <w:spacing w:val="-2"/>
          <w:sz w:val="24"/>
        </w:rPr>
        <w:t>локальными</w:t>
      </w:r>
    </w:p>
    <w:p>
      <w:pPr>
        <w:pStyle w:val="BodyText"/>
        <w:spacing w:before="122"/>
        <w:ind w:left="845"/>
        <w:rPr>
          <w:rFonts w:ascii="Tahoma" w:hAnsi="Tahoma"/>
        </w:rPr>
      </w:pPr>
      <w:r>
        <w:rPr>
          <w:rFonts w:ascii="Tahoma" w:hAnsi="Tahoma"/>
          <w:color w:val="0E1115"/>
          <w:spacing w:val="-2"/>
        </w:rPr>
        <w:t>«</w:t>
      </w:r>
      <w:r>
        <w:rPr>
          <w:color w:val="0E1115"/>
          <w:spacing w:val="-2"/>
        </w:rPr>
        <w:t>бонусами</w:t>
      </w:r>
      <w:r>
        <w:rPr>
          <w:rFonts w:ascii="Tahoma" w:hAnsi="Tahoma"/>
          <w:color w:val="0E1115"/>
          <w:spacing w:val="-2"/>
        </w:rPr>
        <w:t>».</w:t>
      </w:r>
    </w:p>
    <w:p>
      <w:pPr>
        <w:pStyle w:val="ListParagraph"/>
        <w:numPr>
          <w:ilvl w:val="1"/>
          <w:numId w:val="47"/>
        </w:numPr>
        <w:tabs>
          <w:tab w:pos="844" w:val="left" w:leader="none"/>
        </w:tabs>
        <w:spacing w:line="240" w:lineRule="auto" w:before="204" w:after="0"/>
        <w:ind w:left="844" w:right="0" w:hanging="262"/>
        <w:jc w:val="left"/>
        <w:rPr>
          <w:rFonts w:ascii="Tahoma" w:hAnsi="Tahoma"/>
          <w:b/>
          <w:sz w:val="24"/>
        </w:rPr>
      </w:pPr>
      <w:r>
        <w:rPr>
          <w:rFonts w:ascii="Arial" w:hAnsi="Arial"/>
          <w:b/>
          <w:color w:val="0E1115"/>
          <w:spacing w:val="-2"/>
          <w:sz w:val="27"/>
        </w:rPr>
        <w:t>Меха</w:t>
      </w:r>
      <w:r>
        <w:rPr>
          <w:rFonts w:ascii="Arial" w:hAnsi="Arial"/>
          <w:b/>
          <w:color w:val="0E1115"/>
          <w:spacing w:val="-2"/>
          <w:sz w:val="24"/>
        </w:rPr>
        <w:t>низм</w:t>
      </w:r>
      <w:r>
        <w:rPr>
          <w:rFonts w:ascii="Tahoma" w:hAnsi="Tahoma"/>
          <w:b/>
          <w:color w:val="0E1115"/>
          <w:spacing w:val="-2"/>
          <w:sz w:val="24"/>
        </w:rPr>
        <w:t>:</w:t>
      </w:r>
    </w:p>
    <w:p>
      <w:pPr>
        <w:pStyle w:val="ListParagraph"/>
        <w:numPr>
          <w:ilvl w:val="2"/>
          <w:numId w:val="47"/>
        </w:numPr>
        <w:tabs>
          <w:tab w:pos="1115" w:val="left" w:leader="none"/>
        </w:tabs>
        <w:spacing w:line="240" w:lineRule="auto" w:before="229" w:after="0"/>
        <w:ind w:left="1115" w:right="0" w:hanging="255"/>
        <w:jc w:val="left"/>
        <w:rPr>
          <w:sz w:val="24"/>
        </w:rPr>
      </w:pPr>
      <w:r>
        <w:rPr>
          <w:rFonts w:ascii="Tahoma" w:hAnsi="Tahoma"/>
          <w:color w:val="0E1115"/>
          <w:spacing w:val="-2"/>
          <w:sz w:val="24"/>
        </w:rPr>
        <w:t>RUR</w:t>
      </w:r>
      <w:r>
        <w:rPr>
          <w:rFonts w:ascii="Tahoma" w:hAnsi="Tahoma"/>
          <w:color w:val="0E1115"/>
          <w:spacing w:val="-13"/>
          <w:sz w:val="24"/>
        </w:rPr>
        <w:t> </w:t>
      </w:r>
      <w:r>
        <w:rPr>
          <w:rFonts w:ascii="Tahoma" w:hAnsi="Tahoma"/>
          <w:color w:val="0E1115"/>
          <w:spacing w:val="-2"/>
          <w:sz w:val="24"/>
        </w:rPr>
        <w:t>—</w:t>
      </w:r>
      <w:r>
        <w:rPr>
          <w:rFonts w:ascii="Tahoma" w:hAnsi="Tahoma"/>
          <w:color w:val="0E1115"/>
          <w:spacing w:val="-12"/>
          <w:sz w:val="24"/>
        </w:rPr>
        <w:t> </w:t>
      </w:r>
      <w:r>
        <w:rPr>
          <w:color w:val="0E1115"/>
          <w:spacing w:val="-2"/>
          <w:sz w:val="24"/>
        </w:rPr>
        <w:t>это</w:t>
      </w:r>
      <w:r>
        <w:rPr>
          <w:color w:val="0E1115"/>
          <w:spacing w:val="-9"/>
          <w:sz w:val="24"/>
        </w:rPr>
        <w:t> </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ес</w:t>
      </w:r>
      <w:r>
        <w:rPr>
          <w:rFonts w:ascii="Arial" w:hAnsi="Arial"/>
          <w:b/>
          <w:color w:val="0E1115"/>
          <w:spacing w:val="-2"/>
          <w:sz w:val="24"/>
        </w:rPr>
        <w:t>п</w:t>
      </w:r>
      <w:r>
        <w:rPr>
          <w:rFonts w:ascii="Arial" w:hAnsi="Arial"/>
          <w:b/>
          <w:color w:val="0E1115"/>
          <w:spacing w:val="-2"/>
          <w:sz w:val="27"/>
        </w:rPr>
        <w:t>е</w:t>
      </w:r>
      <w:r>
        <w:rPr>
          <w:rFonts w:ascii="Arial" w:hAnsi="Arial"/>
          <w:b/>
          <w:color w:val="0E1115"/>
          <w:spacing w:val="-2"/>
          <w:sz w:val="24"/>
        </w:rPr>
        <w:t>ч</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0"/>
          <w:sz w:val="24"/>
        </w:rPr>
        <w:t> </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лют</w:t>
      </w:r>
      <w:r>
        <w:rPr>
          <w:rFonts w:ascii="Arial" w:hAnsi="Arial"/>
          <w:b/>
          <w:color w:val="0E1115"/>
          <w:spacing w:val="-2"/>
          <w:sz w:val="27"/>
        </w:rPr>
        <w:t>а</w:t>
      </w:r>
      <w:r>
        <w:rPr>
          <w:rFonts w:ascii="Tahoma" w:hAnsi="Tahoma"/>
          <w:color w:val="0E1115"/>
          <w:spacing w:val="-2"/>
          <w:sz w:val="24"/>
        </w:rPr>
        <w:t>.</w:t>
      </w:r>
      <w:r>
        <w:rPr>
          <w:rFonts w:ascii="Tahoma" w:hAnsi="Tahoma"/>
          <w:color w:val="0E1115"/>
          <w:spacing w:val="-13"/>
          <w:sz w:val="24"/>
        </w:rPr>
        <w:t> </w:t>
      </w:r>
      <w:r>
        <w:rPr>
          <w:color w:val="0E1115"/>
          <w:spacing w:val="-2"/>
          <w:sz w:val="24"/>
        </w:rPr>
        <w:t>Её</w:t>
      </w:r>
      <w:r>
        <w:rPr>
          <w:color w:val="0E1115"/>
          <w:spacing w:val="-9"/>
          <w:sz w:val="24"/>
        </w:rPr>
        <w:t> </w:t>
      </w:r>
      <w:r>
        <w:rPr>
          <w:color w:val="0E1115"/>
          <w:spacing w:val="-2"/>
          <w:sz w:val="24"/>
        </w:rPr>
        <w:t>эмиссия</w:t>
      </w:r>
      <w:r>
        <w:rPr>
          <w:color w:val="0E1115"/>
          <w:spacing w:val="-9"/>
          <w:sz w:val="24"/>
        </w:rPr>
        <w:t> </w:t>
      </w:r>
      <w:r>
        <w:rPr>
          <w:color w:val="0E1115"/>
          <w:spacing w:val="-2"/>
          <w:sz w:val="24"/>
        </w:rPr>
        <w:t>привязана</w:t>
      </w:r>
      <w:r>
        <w:rPr>
          <w:color w:val="0E1115"/>
          <w:spacing w:val="-9"/>
          <w:sz w:val="24"/>
        </w:rPr>
        <w:t> </w:t>
      </w:r>
      <w:r>
        <w:rPr>
          <w:color w:val="0E1115"/>
          <w:spacing w:val="-2"/>
          <w:sz w:val="24"/>
        </w:rPr>
        <w:t>к</w:t>
      </w:r>
      <w:r>
        <w:rPr>
          <w:color w:val="0E1115"/>
          <w:spacing w:val="-9"/>
          <w:sz w:val="24"/>
        </w:rPr>
        <w:t> </w:t>
      </w:r>
      <w:r>
        <w:rPr>
          <w:color w:val="0E1115"/>
          <w:spacing w:val="-2"/>
          <w:sz w:val="24"/>
        </w:rPr>
        <w:t>реальному</w:t>
      </w:r>
    </w:p>
    <w:p>
      <w:pPr>
        <w:pStyle w:val="BodyText"/>
        <w:spacing w:line="343" w:lineRule="auto" w:before="123"/>
        <w:ind w:left="1115" w:right="328"/>
        <w:rPr>
          <w:rFonts w:ascii="Tahoma" w:hAnsi="Tahoma"/>
        </w:rPr>
      </w:pPr>
      <w:r>
        <w:rPr>
          <w:color w:val="0E1115"/>
        </w:rPr>
        <w:t>объёму произведённых в районе товаров и услуг </w:t>
      </w:r>
      <w:r>
        <w:rPr>
          <w:rFonts w:ascii="Tahoma" w:hAnsi="Tahoma"/>
          <w:color w:val="0E1115"/>
        </w:rPr>
        <w:t>(</w:t>
      </w:r>
      <w:r>
        <w:rPr>
          <w:color w:val="0E1115"/>
        </w:rPr>
        <w:t>например</w:t>
      </w:r>
      <w:r>
        <w:rPr>
          <w:rFonts w:ascii="Tahoma" w:hAnsi="Tahoma"/>
          <w:color w:val="0E1115"/>
        </w:rPr>
        <w:t>, 1 RUR = 1 </w:t>
      </w:r>
      <w:r>
        <w:rPr>
          <w:color w:val="0E1115"/>
        </w:rPr>
        <w:t>кг картофеля по себестоимости</w:t>
      </w:r>
      <w:r>
        <w:rPr>
          <w:rFonts w:ascii="Tahoma" w:hAnsi="Tahoma"/>
          <w:color w:val="0E1115"/>
        </w:rPr>
        <w:t>, </w:t>
      </w:r>
      <w:r>
        <w:rPr>
          <w:color w:val="0E1115"/>
        </w:rPr>
        <w:t>или </w:t>
      </w:r>
      <w:r>
        <w:rPr>
          <w:rFonts w:ascii="Tahoma" w:hAnsi="Tahoma"/>
          <w:color w:val="0E1115"/>
        </w:rPr>
        <w:t>1 </w:t>
      </w:r>
      <w:r>
        <w:rPr>
          <w:color w:val="0E1115"/>
        </w:rPr>
        <w:t>кВт</w:t>
      </w:r>
      <w:r>
        <w:rPr>
          <w:rFonts w:ascii="Tahoma" w:hAnsi="Tahoma"/>
          <w:color w:val="0E1115"/>
        </w:rPr>
        <w:t>*</w:t>
      </w:r>
      <w:r>
        <w:rPr>
          <w:color w:val="0E1115"/>
        </w:rPr>
        <w:t>ч энергии</w:t>
      </w:r>
      <w:r>
        <w:rPr>
          <w:rFonts w:ascii="Tahoma" w:hAnsi="Tahoma"/>
          <w:color w:val="0E1115"/>
        </w:rPr>
        <w:t>).</w:t>
      </w:r>
    </w:p>
    <w:p>
      <w:pPr>
        <w:pStyle w:val="ListParagraph"/>
        <w:numPr>
          <w:ilvl w:val="2"/>
          <w:numId w:val="47"/>
        </w:numPr>
        <w:tabs>
          <w:tab w:pos="1115" w:val="left" w:leader="none"/>
        </w:tabs>
        <w:spacing w:line="240" w:lineRule="auto" w:before="94" w:after="0"/>
        <w:ind w:left="1115" w:right="0" w:hanging="255"/>
        <w:jc w:val="left"/>
        <w:rPr>
          <w:rFonts w:ascii="Tahoma" w:hAnsi="Tahoma"/>
          <w:sz w:val="24"/>
        </w:rPr>
      </w:pPr>
      <w:r>
        <w:rPr>
          <w:rFonts w:ascii="Tahoma" w:hAnsi="Tahoma"/>
          <w:color w:val="0E1115"/>
          <w:spacing w:val="-2"/>
          <w:w w:val="105"/>
          <w:sz w:val="24"/>
        </w:rPr>
        <w:t>RUR</w:t>
      </w:r>
      <w:r>
        <w:rPr>
          <w:rFonts w:ascii="Tahoma" w:hAnsi="Tahoma"/>
          <w:color w:val="0E1115"/>
          <w:spacing w:val="-12"/>
          <w:w w:val="105"/>
          <w:sz w:val="24"/>
        </w:rPr>
        <w:t> </w:t>
      </w:r>
      <w:r>
        <w:rPr>
          <w:color w:val="0E1115"/>
          <w:spacing w:val="-2"/>
          <w:w w:val="105"/>
          <w:sz w:val="24"/>
        </w:rPr>
        <w:t>не</w:t>
      </w:r>
      <w:r>
        <w:rPr>
          <w:color w:val="0E1115"/>
          <w:spacing w:val="-9"/>
          <w:w w:val="105"/>
          <w:sz w:val="24"/>
        </w:rPr>
        <w:t> </w:t>
      </w:r>
      <w:r>
        <w:rPr>
          <w:color w:val="0E1115"/>
          <w:spacing w:val="-2"/>
          <w:w w:val="105"/>
          <w:sz w:val="24"/>
        </w:rPr>
        <w:t>заменяет</w:t>
      </w:r>
      <w:r>
        <w:rPr>
          <w:color w:val="0E1115"/>
          <w:spacing w:val="-9"/>
          <w:w w:val="105"/>
          <w:sz w:val="24"/>
        </w:rPr>
        <w:t> </w:t>
      </w:r>
      <w:r>
        <w:rPr>
          <w:color w:val="0E1115"/>
          <w:spacing w:val="-2"/>
          <w:w w:val="105"/>
          <w:sz w:val="24"/>
        </w:rPr>
        <w:t>национальную</w:t>
      </w:r>
      <w:r>
        <w:rPr>
          <w:color w:val="0E1115"/>
          <w:spacing w:val="-8"/>
          <w:w w:val="105"/>
          <w:sz w:val="24"/>
        </w:rPr>
        <w:t> </w:t>
      </w:r>
      <w:r>
        <w:rPr>
          <w:color w:val="0E1115"/>
          <w:spacing w:val="-2"/>
          <w:w w:val="105"/>
          <w:sz w:val="24"/>
        </w:rPr>
        <w:t>валюту</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а</w:t>
      </w:r>
      <w:r>
        <w:rPr>
          <w:color w:val="0E1115"/>
          <w:spacing w:val="-9"/>
          <w:w w:val="105"/>
          <w:sz w:val="24"/>
        </w:rPr>
        <w:t> </w:t>
      </w:r>
      <w:r>
        <w:rPr>
          <w:color w:val="0E1115"/>
          <w:spacing w:val="-2"/>
          <w:w w:val="105"/>
          <w:sz w:val="24"/>
        </w:rPr>
        <w:t>дополняет</w:t>
      </w:r>
      <w:r>
        <w:rPr>
          <w:color w:val="0E1115"/>
          <w:spacing w:val="-9"/>
          <w:w w:val="105"/>
          <w:sz w:val="24"/>
        </w:rPr>
        <w:t> </w:t>
      </w:r>
      <w:r>
        <w:rPr>
          <w:color w:val="0E1115"/>
          <w:spacing w:val="-2"/>
          <w:w w:val="105"/>
          <w:sz w:val="24"/>
        </w:rPr>
        <w:t>её</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В</w:t>
      </w:r>
      <w:r>
        <w:rPr>
          <w:color w:val="0E1115"/>
          <w:spacing w:val="-8"/>
          <w:w w:val="105"/>
          <w:sz w:val="24"/>
        </w:rPr>
        <w:t> </w:t>
      </w:r>
      <w:r>
        <w:rPr>
          <w:color w:val="0E1115"/>
          <w:spacing w:val="-2"/>
          <w:w w:val="105"/>
          <w:sz w:val="24"/>
        </w:rPr>
        <w:t>ней</w:t>
      </w:r>
      <w:r>
        <w:rPr>
          <w:color w:val="0E1115"/>
          <w:spacing w:val="-9"/>
          <w:w w:val="105"/>
          <w:sz w:val="24"/>
        </w:rPr>
        <w:t> </w:t>
      </w:r>
      <w:r>
        <w:rPr>
          <w:color w:val="0E1115"/>
          <w:spacing w:val="-2"/>
          <w:w w:val="105"/>
          <w:sz w:val="24"/>
        </w:rPr>
        <w:t>можно</w:t>
      </w:r>
      <w:r>
        <w:rPr>
          <w:rFonts w:ascii="Tahoma" w:hAnsi="Tahoma"/>
          <w:color w:val="0E1115"/>
          <w:spacing w:val="-2"/>
          <w:w w:val="105"/>
          <w:sz w:val="24"/>
        </w:rPr>
        <w:t>:</w:t>
      </w:r>
    </w:p>
    <w:p>
      <w:pPr>
        <w:pStyle w:val="ListParagraph"/>
        <w:numPr>
          <w:ilvl w:val="3"/>
          <w:numId w:val="47"/>
        </w:numPr>
        <w:tabs>
          <w:tab w:pos="1385" w:val="left" w:leader="none"/>
        </w:tabs>
        <w:spacing w:line="240" w:lineRule="auto" w:before="247" w:after="0"/>
        <w:ind w:left="1385" w:right="0" w:hanging="255"/>
        <w:jc w:val="left"/>
        <w:rPr>
          <w:rFonts w:ascii="Tahoma" w:hAnsi="Tahoma"/>
          <w:sz w:val="24"/>
        </w:rPr>
      </w:pPr>
      <w:r>
        <w:rPr>
          <w:rFonts w:ascii="Tahoma" w:hAnsi="Tahoma"/>
          <w:color w:val="0E1115"/>
          <w:w w:val="105"/>
          <w:sz w:val="24"/>
        </w:rPr>
        <w:t>Pay</w:t>
      </w:r>
      <w:r>
        <w:rPr>
          <w:rFonts w:ascii="Tahoma" w:hAnsi="Tahoma"/>
          <w:color w:val="0E1115"/>
          <w:spacing w:val="-7"/>
          <w:w w:val="105"/>
          <w:sz w:val="24"/>
        </w:rPr>
        <w:t> </w:t>
      </w:r>
      <w:r>
        <w:rPr>
          <w:color w:val="0E1115"/>
          <w:w w:val="105"/>
          <w:sz w:val="24"/>
        </w:rPr>
        <w:t>местные</w:t>
      </w:r>
      <w:r>
        <w:rPr>
          <w:color w:val="0E1115"/>
          <w:spacing w:val="-4"/>
          <w:w w:val="105"/>
          <w:sz w:val="24"/>
        </w:rPr>
        <w:t> </w:t>
      </w:r>
      <w:r>
        <w:rPr>
          <w:color w:val="0E1115"/>
          <w:spacing w:val="-2"/>
          <w:w w:val="105"/>
          <w:sz w:val="24"/>
        </w:rPr>
        <w:t>налоги</w:t>
      </w:r>
      <w:r>
        <w:rPr>
          <w:rFonts w:ascii="Tahoma" w:hAnsi="Tahoma"/>
          <w:color w:val="0E1115"/>
          <w:spacing w:val="-2"/>
          <w:w w:val="105"/>
          <w:sz w:val="24"/>
        </w:rPr>
        <w:t>.</w:t>
      </w:r>
    </w:p>
    <w:p>
      <w:pPr>
        <w:pStyle w:val="ListParagraph"/>
        <w:numPr>
          <w:ilvl w:val="3"/>
          <w:numId w:val="47"/>
        </w:numPr>
        <w:tabs>
          <w:tab w:pos="1385" w:val="left" w:leader="none"/>
        </w:tabs>
        <w:spacing w:line="240" w:lineRule="auto" w:before="216" w:after="0"/>
        <w:ind w:left="1385" w:right="0" w:hanging="255"/>
        <w:jc w:val="left"/>
        <w:rPr>
          <w:rFonts w:ascii="Tahoma" w:hAnsi="Tahoma"/>
          <w:sz w:val="24"/>
        </w:rPr>
      </w:pPr>
      <w:r>
        <w:rPr>
          <w:color w:val="0E1115"/>
          <w:spacing w:val="-2"/>
          <w:w w:val="105"/>
          <w:sz w:val="24"/>
        </w:rPr>
        <w:t>Получить</w:t>
      </w:r>
      <w:r>
        <w:rPr>
          <w:color w:val="0E1115"/>
          <w:spacing w:val="-9"/>
          <w:w w:val="105"/>
          <w:sz w:val="24"/>
        </w:rPr>
        <w:t> </w:t>
      </w:r>
      <w:r>
        <w:rPr>
          <w:color w:val="0E1115"/>
          <w:spacing w:val="-2"/>
          <w:w w:val="105"/>
          <w:sz w:val="24"/>
        </w:rPr>
        <w:t>скидку</w:t>
      </w:r>
      <w:r>
        <w:rPr>
          <w:color w:val="0E1115"/>
          <w:spacing w:val="-9"/>
          <w:w w:val="105"/>
          <w:sz w:val="24"/>
        </w:rPr>
        <w:t> </w:t>
      </w:r>
      <w:r>
        <w:rPr>
          <w:color w:val="0E1115"/>
          <w:spacing w:val="-2"/>
          <w:w w:val="105"/>
          <w:sz w:val="24"/>
        </w:rPr>
        <w:t>у</w:t>
      </w:r>
      <w:r>
        <w:rPr>
          <w:color w:val="0E1115"/>
          <w:spacing w:val="-9"/>
          <w:w w:val="105"/>
          <w:sz w:val="24"/>
        </w:rPr>
        <w:t> </w:t>
      </w:r>
      <w:r>
        <w:rPr>
          <w:color w:val="0E1115"/>
          <w:spacing w:val="-2"/>
          <w:w w:val="105"/>
          <w:sz w:val="24"/>
        </w:rPr>
        <w:t>любого</w:t>
      </w:r>
      <w:r>
        <w:rPr>
          <w:color w:val="0E1115"/>
          <w:spacing w:val="-9"/>
          <w:w w:val="105"/>
          <w:sz w:val="24"/>
        </w:rPr>
        <w:t> </w:t>
      </w:r>
      <w:r>
        <w:rPr>
          <w:color w:val="0E1115"/>
          <w:spacing w:val="-2"/>
          <w:w w:val="105"/>
          <w:sz w:val="24"/>
        </w:rPr>
        <w:t>участника</w:t>
      </w:r>
      <w:r>
        <w:rPr>
          <w:color w:val="0E1115"/>
          <w:spacing w:val="-9"/>
          <w:w w:val="105"/>
          <w:sz w:val="24"/>
        </w:rPr>
        <w:t> </w:t>
      </w:r>
      <w:r>
        <w:rPr>
          <w:color w:val="0E1115"/>
          <w:spacing w:val="-2"/>
          <w:w w:val="105"/>
          <w:sz w:val="24"/>
        </w:rPr>
        <w:t>системы</w:t>
      </w:r>
      <w:r>
        <w:rPr>
          <w:color w:val="0E1115"/>
          <w:spacing w:val="-9"/>
          <w:w w:val="105"/>
          <w:sz w:val="24"/>
        </w:rPr>
        <w:t> </w:t>
      </w:r>
      <w:r>
        <w:rPr>
          <w:color w:val="0E1115"/>
          <w:spacing w:val="-2"/>
          <w:w w:val="105"/>
          <w:sz w:val="24"/>
        </w:rPr>
        <w:t>в</w:t>
      </w:r>
      <w:r>
        <w:rPr>
          <w:color w:val="0E1115"/>
          <w:spacing w:val="-9"/>
          <w:w w:val="105"/>
          <w:sz w:val="24"/>
        </w:rPr>
        <w:t> </w:t>
      </w:r>
      <w:r>
        <w:rPr>
          <w:color w:val="0E1115"/>
          <w:spacing w:val="-2"/>
          <w:w w:val="105"/>
          <w:sz w:val="24"/>
        </w:rPr>
        <w:t>районе</w:t>
      </w:r>
      <w:r>
        <w:rPr>
          <w:rFonts w:ascii="Tahoma" w:hAnsi="Tahoma"/>
          <w:color w:val="0E1115"/>
          <w:spacing w:val="-2"/>
          <w:w w:val="105"/>
          <w:sz w:val="24"/>
        </w:rPr>
        <w:t>.</w:t>
      </w:r>
    </w:p>
    <w:p>
      <w:pPr>
        <w:pStyle w:val="ListParagraph"/>
        <w:numPr>
          <w:ilvl w:val="3"/>
          <w:numId w:val="47"/>
        </w:numPr>
        <w:tabs>
          <w:tab w:pos="1385" w:val="left" w:leader="none"/>
        </w:tabs>
        <w:spacing w:line="240" w:lineRule="auto" w:before="217" w:after="0"/>
        <w:ind w:left="1385" w:right="0" w:hanging="255"/>
        <w:jc w:val="left"/>
        <w:rPr>
          <w:rFonts w:ascii="Tahoma" w:hAnsi="Tahoma"/>
          <w:sz w:val="24"/>
        </w:rPr>
      </w:pPr>
      <w:r>
        <w:rPr>
          <w:color w:val="0E1115"/>
          <w:sz w:val="24"/>
        </w:rPr>
        <w:t>Получить</w:t>
      </w:r>
      <w:r>
        <w:rPr>
          <w:color w:val="0E1115"/>
          <w:spacing w:val="32"/>
          <w:sz w:val="24"/>
        </w:rPr>
        <w:t> </w:t>
      </w:r>
      <w:r>
        <w:rPr>
          <w:color w:val="0E1115"/>
          <w:sz w:val="24"/>
        </w:rPr>
        <w:t>зарплату</w:t>
      </w:r>
      <w:r>
        <w:rPr>
          <w:color w:val="0E1115"/>
          <w:spacing w:val="33"/>
          <w:sz w:val="24"/>
        </w:rPr>
        <w:t> </w:t>
      </w:r>
      <w:r>
        <w:rPr>
          <w:rFonts w:ascii="Tahoma" w:hAnsi="Tahoma"/>
          <w:color w:val="0E1115"/>
          <w:spacing w:val="-2"/>
          <w:sz w:val="24"/>
        </w:rPr>
        <w:t>(</w:t>
      </w:r>
      <w:r>
        <w:rPr>
          <w:color w:val="0E1115"/>
          <w:spacing w:val="-2"/>
          <w:sz w:val="24"/>
        </w:rPr>
        <w:t>частично</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850" w:right="1133"/>
        </w:sectPr>
      </w:pPr>
    </w:p>
    <w:p>
      <w:pPr>
        <w:pStyle w:val="ListParagraph"/>
        <w:numPr>
          <w:ilvl w:val="2"/>
          <w:numId w:val="47"/>
        </w:numPr>
        <w:tabs>
          <w:tab w:pos="1115" w:val="left" w:leader="none"/>
        </w:tabs>
        <w:spacing w:line="336" w:lineRule="auto" w:before="28" w:after="0"/>
        <w:ind w:left="1115" w:right="495" w:hanging="255"/>
        <w:jc w:val="left"/>
        <w:rPr>
          <w:rFonts w:ascii="Tahoma" w:hAnsi="Tahoma"/>
          <w:sz w:val="24"/>
        </w:rPr>
      </w:pPr>
      <w:r>
        <w:rPr>
          <w:rFonts w:ascii="Arial" w:hAnsi="Arial"/>
          <w:b/>
          <w:color w:val="0E1115"/>
          <w:sz w:val="27"/>
        </w:rPr>
        <w:t>О</w:t>
      </w:r>
      <w:r>
        <w:rPr>
          <w:rFonts w:ascii="Arial" w:hAnsi="Arial"/>
          <w:b/>
          <w:color w:val="0E1115"/>
          <w:sz w:val="24"/>
        </w:rPr>
        <w:t>бм</w:t>
      </w:r>
      <w:r>
        <w:rPr>
          <w:rFonts w:ascii="Arial" w:hAnsi="Arial"/>
          <w:b/>
          <w:color w:val="0E1115"/>
          <w:sz w:val="27"/>
        </w:rPr>
        <w:t>е</w:t>
      </w:r>
      <w:r>
        <w:rPr>
          <w:rFonts w:ascii="Arial" w:hAnsi="Arial"/>
          <w:b/>
          <w:color w:val="0E1115"/>
          <w:sz w:val="24"/>
        </w:rPr>
        <w:t>н</w:t>
      </w:r>
      <w:r>
        <w:rPr>
          <w:rFonts w:ascii="Tahoma" w:hAnsi="Tahoma"/>
          <w:b/>
          <w:color w:val="0E1115"/>
          <w:sz w:val="24"/>
        </w:rPr>
        <w:t>: </w:t>
      </w:r>
      <w:r>
        <w:rPr>
          <w:color w:val="0E1115"/>
          <w:sz w:val="24"/>
        </w:rPr>
        <w:t>Существует четкий курс конвертации между </w:t>
      </w:r>
      <w:r>
        <w:rPr>
          <w:rFonts w:ascii="Tahoma" w:hAnsi="Tahoma"/>
          <w:color w:val="0E1115"/>
          <w:sz w:val="24"/>
        </w:rPr>
        <w:t>RUR, </w:t>
      </w:r>
      <w:r>
        <w:rPr>
          <w:color w:val="0E1115"/>
          <w:sz w:val="24"/>
        </w:rPr>
        <w:t>национальной </w:t>
      </w:r>
      <w:r>
        <w:rPr>
          <w:color w:val="0E1115"/>
          <w:w w:val="105"/>
          <w:sz w:val="24"/>
        </w:rPr>
        <w:t>валютой и локальными </w:t>
      </w:r>
      <w:r>
        <w:rPr>
          <w:rFonts w:ascii="Tahoma" w:hAnsi="Tahoma"/>
          <w:color w:val="0E1115"/>
          <w:w w:val="105"/>
          <w:sz w:val="24"/>
        </w:rPr>
        <w:t>«</w:t>
      </w:r>
      <w:r>
        <w:rPr>
          <w:color w:val="0E1115"/>
          <w:w w:val="105"/>
          <w:sz w:val="24"/>
        </w:rPr>
        <w:t>талонами</w:t>
      </w:r>
      <w:r>
        <w:rPr>
          <w:rFonts w:ascii="Tahoma" w:hAnsi="Tahoma"/>
          <w:color w:val="0E1115"/>
          <w:w w:val="105"/>
          <w:sz w:val="24"/>
        </w:rPr>
        <w:t>» </w:t>
      </w:r>
      <w:r>
        <w:rPr>
          <w:color w:val="0E1115"/>
          <w:w w:val="105"/>
          <w:sz w:val="24"/>
        </w:rPr>
        <w:t>сёл</w:t>
      </w:r>
      <w:r>
        <w:rPr>
          <w:rFonts w:ascii="Tahoma" w:hAnsi="Tahoma"/>
          <w:color w:val="0E1115"/>
          <w:w w:val="105"/>
          <w:sz w:val="24"/>
        </w:rPr>
        <w:t>.</w:t>
      </w:r>
    </w:p>
    <w:p>
      <w:pPr>
        <w:pStyle w:val="ListParagraph"/>
        <w:numPr>
          <w:ilvl w:val="1"/>
          <w:numId w:val="47"/>
        </w:numPr>
        <w:tabs>
          <w:tab w:pos="845" w:val="left" w:leader="none"/>
        </w:tabs>
        <w:spacing w:line="336" w:lineRule="auto" w:before="86" w:after="0"/>
        <w:ind w:left="845" w:right="605" w:hanging="263"/>
        <w:jc w:val="left"/>
        <w:rPr>
          <w:rFonts w:ascii="Tahoma" w:hAnsi="Tahoma"/>
          <w:sz w:val="24"/>
        </w:rPr>
      </w:pPr>
      <w:r>
        <w:rPr>
          <w:rFonts w:ascii="Arial" w:hAnsi="Arial"/>
          <w:b/>
          <w:color w:val="0E1115"/>
          <w:sz w:val="24"/>
        </w:rPr>
        <w:t>Уп</w:t>
      </w:r>
      <w:r>
        <w:rPr>
          <w:rFonts w:ascii="Arial" w:hAnsi="Arial"/>
          <w:b/>
          <w:color w:val="0E1115"/>
          <w:sz w:val="27"/>
        </w:rPr>
        <w:t>ра</w:t>
      </w:r>
      <w:r>
        <w:rPr>
          <w:rFonts w:ascii="Arial" w:hAnsi="Arial"/>
          <w:b/>
          <w:color w:val="0E1115"/>
          <w:sz w:val="24"/>
        </w:rPr>
        <w:t>вл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Эмиссию контролирует </w:t>
      </w:r>
      <w:r>
        <w:rPr>
          <w:rFonts w:ascii="Tahoma" w:hAnsi="Tahoma"/>
          <w:color w:val="0E1115"/>
          <w:sz w:val="24"/>
        </w:rPr>
        <w:t>«</w:t>
      </w:r>
      <w:r>
        <w:rPr>
          <w:color w:val="0E1115"/>
          <w:sz w:val="24"/>
        </w:rPr>
        <w:t>Совет района</w:t>
      </w:r>
      <w:r>
        <w:rPr>
          <w:rFonts w:ascii="Tahoma" w:hAnsi="Tahoma"/>
          <w:color w:val="0E1115"/>
          <w:sz w:val="24"/>
        </w:rPr>
        <w:t>» </w:t>
      </w:r>
      <w:r>
        <w:rPr>
          <w:color w:val="0E1115"/>
          <w:sz w:val="24"/>
        </w:rPr>
        <w:t>на основе </w:t>
      </w:r>
      <w:r>
        <w:rPr>
          <w:color w:val="0E1115"/>
          <w:sz w:val="24"/>
        </w:rPr>
        <w:t>открытых </w:t>
      </w:r>
      <w:r>
        <w:rPr>
          <w:color w:val="0E1115"/>
          <w:w w:val="105"/>
          <w:sz w:val="24"/>
        </w:rPr>
        <w:t>данных о производстве</w:t>
      </w:r>
      <w:r>
        <w:rPr>
          <w:rFonts w:ascii="Tahoma" w:hAnsi="Tahoma"/>
          <w:color w:val="0E1115"/>
          <w:w w:val="105"/>
          <w:sz w:val="24"/>
        </w:rPr>
        <w:t>.</w:t>
      </w:r>
    </w:p>
    <w:p>
      <w:pPr>
        <w:spacing w:before="236"/>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3"/>
          <w:w w:val="90"/>
          <w:sz w:val="27"/>
        </w:rPr>
        <w:t> </w:t>
      </w:r>
      <w:r>
        <w:rPr>
          <w:rFonts w:ascii="Tahoma" w:hAnsi="Tahoma"/>
          <w:b/>
          <w:color w:val="0E1115"/>
          <w:w w:val="90"/>
          <w:sz w:val="24"/>
        </w:rPr>
        <w:t>2:</w:t>
      </w:r>
      <w:r>
        <w:rPr>
          <w:rFonts w:ascii="Tahoma" w:hAnsi="Tahoma"/>
          <w:b/>
          <w:color w:val="0E1115"/>
          <w:spacing w:val="-5"/>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spacing w:val="-2"/>
          <w:sz w:val="24"/>
        </w:rPr>
        <w:t> </w:t>
      </w:r>
      <w:r>
        <w:rPr>
          <w:rFonts w:ascii="Arial" w:hAnsi="Arial"/>
          <w:b/>
          <w:color w:val="0E1115"/>
          <w:w w:val="90"/>
          <w:sz w:val="27"/>
        </w:rPr>
        <w:t>Райо</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3"/>
          <w:w w:val="90"/>
          <w:sz w:val="27"/>
        </w:rPr>
        <w:t> </w:t>
      </w:r>
      <w:r>
        <w:rPr>
          <w:rFonts w:ascii="Arial" w:hAnsi="Arial"/>
          <w:b/>
          <w:color w:val="0E1115"/>
          <w:w w:val="90"/>
          <w:sz w:val="24"/>
        </w:rPr>
        <w:t>ББД</w:t>
      </w:r>
      <w:r>
        <w:rPr>
          <w:rFonts w:ascii="Arial" w:hAnsi="Arial"/>
          <w:b/>
          <w:color w:val="0E1115"/>
          <w:spacing w:val="-2"/>
          <w:sz w:val="24"/>
        </w:rPr>
        <w:t> </w:t>
      </w:r>
      <w:r>
        <w:rPr>
          <w:rFonts w:ascii="Tahoma" w:hAnsi="Tahoma"/>
          <w:b/>
          <w:color w:val="0E1115"/>
          <w:w w:val="90"/>
          <w:sz w:val="24"/>
        </w:rPr>
        <w:t>(</w:t>
      </w:r>
      <w:r>
        <w:rPr>
          <w:rFonts w:ascii="Arial" w:hAnsi="Arial"/>
          <w:b/>
          <w:color w:val="0E1115"/>
          <w:w w:val="90"/>
          <w:sz w:val="27"/>
        </w:rPr>
        <w:t>Мес</w:t>
      </w:r>
      <w:r>
        <w:rPr>
          <w:rFonts w:ascii="Arial" w:hAnsi="Arial"/>
          <w:b/>
          <w:color w:val="0E1115"/>
          <w:w w:val="90"/>
          <w:sz w:val="24"/>
        </w:rPr>
        <w:t>яцы</w:t>
      </w:r>
      <w:r>
        <w:rPr>
          <w:rFonts w:ascii="Arial" w:hAnsi="Arial"/>
          <w:b/>
          <w:color w:val="0E1115"/>
          <w:spacing w:val="-2"/>
          <w:sz w:val="24"/>
        </w:rPr>
        <w:t> </w:t>
      </w:r>
      <w:r>
        <w:rPr>
          <w:rFonts w:ascii="Tahoma" w:hAnsi="Tahoma"/>
          <w:b/>
          <w:color w:val="0E1115"/>
          <w:w w:val="90"/>
          <w:sz w:val="24"/>
        </w:rPr>
        <w:t>25-</w:t>
      </w:r>
      <w:r>
        <w:rPr>
          <w:rFonts w:ascii="Tahoma" w:hAnsi="Tahoma"/>
          <w:b/>
          <w:color w:val="0E1115"/>
          <w:spacing w:val="-5"/>
          <w:w w:val="90"/>
          <w:sz w:val="24"/>
        </w:rPr>
        <w:t>36)</w:t>
      </w:r>
    </w:p>
    <w:p>
      <w:pPr>
        <w:pStyle w:val="ListParagraph"/>
        <w:numPr>
          <w:ilvl w:val="0"/>
          <w:numId w:val="47"/>
        </w:numPr>
        <w:tabs>
          <w:tab w:pos="575" w:val="left" w:leader="none"/>
        </w:tabs>
        <w:spacing w:line="240" w:lineRule="auto" w:before="230" w:after="0"/>
        <w:ind w:left="575" w:right="0" w:hanging="255"/>
        <w:jc w:val="left"/>
        <w:rPr>
          <w:rFonts w:ascii="Tahoma" w:hAnsi="Tahoma"/>
          <w:b/>
          <w:sz w:val="24"/>
        </w:rPr>
      </w:pPr>
      <w:r>
        <w:rPr>
          <w:rFonts w:ascii="Arial" w:hAnsi="Arial"/>
          <w:b/>
          <w:color w:val="0E1115"/>
          <w:spacing w:val="-2"/>
          <w:sz w:val="27"/>
        </w:rPr>
        <w:t>Меха</w:t>
      </w:r>
      <w:r>
        <w:rPr>
          <w:rFonts w:ascii="Arial" w:hAnsi="Arial"/>
          <w:b/>
          <w:color w:val="0E1115"/>
          <w:spacing w:val="-2"/>
          <w:sz w:val="24"/>
        </w:rPr>
        <w:t>низм</w:t>
      </w:r>
      <w:r>
        <w:rPr>
          <w:rFonts w:ascii="Tahoma" w:hAnsi="Tahoma"/>
          <w:b/>
          <w:color w:val="0E1115"/>
          <w:spacing w:val="-2"/>
          <w:sz w:val="24"/>
        </w:rPr>
        <w:t>:</w:t>
      </w:r>
    </w:p>
    <w:p>
      <w:pPr>
        <w:pStyle w:val="ListParagraph"/>
        <w:numPr>
          <w:ilvl w:val="0"/>
          <w:numId w:val="49"/>
        </w:numPr>
        <w:tabs>
          <w:tab w:pos="844" w:val="left" w:leader="none"/>
        </w:tabs>
        <w:spacing w:line="240" w:lineRule="auto" w:before="229" w:after="0"/>
        <w:ind w:left="844" w:right="0" w:hanging="284"/>
        <w:jc w:val="left"/>
        <w:rPr>
          <w:rFonts w:ascii="Tahoma" w:hAnsi="Tahoma"/>
          <w:sz w:val="24"/>
        </w:rPr>
      </w:pPr>
      <w:r>
        <w:rPr>
          <w:color w:val="0E1115"/>
          <w:spacing w:val="-8"/>
          <w:sz w:val="24"/>
        </w:rPr>
        <w:t>Создается </w:t>
      </w:r>
      <w:r>
        <w:rPr>
          <w:rFonts w:ascii="Tahoma" w:hAnsi="Tahoma"/>
          <w:b/>
          <w:color w:val="0E1115"/>
          <w:spacing w:val="-8"/>
          <w:sz w:val="24"/>
        </w:rPr>
        <w:t>«</w:t>
      </w:r>
      <w:r>
        <w:rPr>
          <w:rFonts w:ascii="Arial" w:hAnsi="Arial"/>
          <w:b/>
          <w:color w:val="0E1115"/>
          <w:spacing w:val="-8"/>
          <w:sz w:val="27"/>
        </w:rPr>
        <w:t>Райо</w:t>
      </w:r>
      <w:r>
        <w:rPr>
          <w:rFonts w:ascii="Arial" w:hAnsi="Arial"/>
          <w:b/>
          <w:color w:val="0E1115"/>
          <w:spacing w:val="-8"/>
          <w:sz w:val="24"/>
        </w:rPr>
        <w:t>нны</w:t>
      </w:r>
      <w:r>
        <w:rPr>
          <w:rFonts w:ascii="Arial" w:hAnsi="Arial"/>
          <w:b/>
          <w:color w:val="0E1115"/>
          <w:spacing w:val="-8"/>
          <w:sz w:val="27"/>
        </w:rPr>
        <w:t>й</w:t>
      </w:r>
      <w:r>
        <w:rPr>
          <w:rFonts w:ascii="Arial" w:hAnsi="Arial"/>
          <w:b/>
          <w:color w:val="0E1115"/>
          <w:spacing w:val="-15"/>
          <w:sz w:val="27"/>
        </w:rPr>
        <w:t> </w:t>
      </w:r>
      <w:r>
        <w:rPr>
          <w:rFonts w:ascii="Arial" w:hAnsi="Arial"/>
          <w:b/>
          <w:color w:val="0E1115"/>
          <w:spacing w:val="-8"/>
          <w:sz w:val="24"/>
        </w:rPr>
        <w:t>Ф</w:t>
      </w:r>
      <w:r>
        <w:rPr>
          <w:rFonts w:ascii="Arial" w:hAnsi="Arial"/>
          <w:b/>
          <w:color w:val="0E1115"/>
          <w:spacing w:val="-8"/>
          <w:sz w:val="27"/>
        </w:rPr>
        <w:t>о</w:t>
      </w:r>
      <w:r>
        <w:rPr>
          <w:rFonts w:ascii="Arial" w:hAnsi="Arial"/>
          <w:b/>
          <w:color w:val="0E1115"/>
          <w:spacing w:val="-8"/>
          <w:sz w:val="24"/>
        </w:rPr>
        <w:t>нд ББД</w:t>
      </w:r>
      <w:r>
        <w:rPr>
          <w:rFonts w:ascii="Tahoma" w:hAnsi="Tahoma"/>
          <w:b/>
          <w:color w:val="0E1115"/>
          <w:spacing w:val="-8"/>
          <w:sz w:val="24"/>
        </w:rPr>
        <w:t>»</w:t>
      </w:r>
      <w:r>
        <w:rPr>
          <w:rFonts w:ascii="Tahoma" w:hAnsi="Tahoma"/>
          <w:color w:val="0E1115"/>
          <w:spacing w:val="-8"/>
          <w:sz w:val="24"/>
        </w:rPr>
        <w:t>.</w:t>
      </w:r>
      <w:r>
        <w:rPr>
          <w:rFonts w:ascii="Tahoma" w:hAnsi="Tahoma"/>
          <w:color w:val="0E1115"/>
          <w:spacing w:val="-9"/>
          <w:sz w:val="24"/>
        </w:rPr>
        <w:t> </w:t>
      </w:r>
      <w:r>
        <w:rPr>
          <w:color w:val="0E1115"/>
          <w:spacing w:val="-8"/>
          <w:sz w:val="24"/>
        </w:rPr>
        <w:t>Его</w:t>
      </w:r>
      <w:r>
        <w:rPr>
          <w:color w:val="0E1115"/>
          <w:spacing w:val="-6"/>
          <w:sz w:val="24"/>
        </w:rPr>
        <w:t> </w:t>
      </w:r>
      <w:r>
        <w:rPr>
          <w:color w:val="0E1115"/>
          <w:spacing w:val="-8"/>
          <w:sz w:val="24"/>
        </w:rPr>
        <w:t>источники</w:t>
      </w:r>
      <w:r>
        <w:rPr>
          <w:rFonts w:ascii="Tahoma" w:hAnsi="Tahoma"/>
          <w:color w:val="0E1115"/>
          <w:spacing w:val="-8"/>
          <w:sz w:val="24"/>
        </w:rPr>
        <w:t>:</w:t>
      </w:r>
    </w:p>
    <w:p>
      <w:pPr>
        <w:pStyle w:val="ListParagraph"/>
        <w:numPr>
          <w:ilvl w:val="1"/>
          <w:numId w:val="49"/>
        </w:numPr>
        <w:tabs>
          <w:tab w:pos="1115" w:val="left" w:leader="none"/>
        </w:tabs>
        <w:spacing w:line="240" w:lineRule="auto" w:before="243" w:after="0"/>
        <w:ind w:left="1115" w:right="0" w:hanging="255"/>
        <w:jc w:val="left"/>
        <w:rPr>
          <w:rFonts w:ascii="Tahoma" w:hAnsi="Tahoma"/>
          <w:sz w:val="24"/>
        </w:rPr>
      </w:pPr>
      <w:r>
        <w:rPr>
          <w:color w:val="0E1115"/>
          <w:w w:val="105"/>
          <w:sz w:val="24"/>
        </w:rPr>
        <w:t>Доля</w:t>
      </w:r>
      <w:r>
        <w:rPr>
          <w:color w:val="0E1115"/>
          <w:spacing w:val="-19"/>
          <w:w w:val="105"/>
          <w:sz w:val="24"/>
        </w:rPr>
        <w:t> </w:t>
      </w:r>
      <w:r>
        <w:rPr>
          <w:color w:val="0E1115"/>
          <w:w w:val="105"/>
          <w:sz w:val="24"/>
        </w:rPr>
        <w:t>от</w:t>
      </w:r>
      <w:r>
        <w:rPr>
          <w:color w:val="0E1115"/>
          <w:spacing w:val="-18"/>
          <w:w w:val="105"/>
          <w:sz w:val="24"/>
        </w:rPr>
        <w:t> </w:t>
      </w:r>
      <w:r>
        <w:rPr>
          <w:color w:val="0E1115"/>
          <w:w w:val="105"/>
          <w:sz w:val="24"/>
        </w:rPr>
        <w:t>налоговых</w:t>
      </w:r>
      <w:r>
        <w:rPr>
          <w:color w:val="0E1115"/>
          <w:spacing w:val="-18"/>
          <w:w w:val="105"/>
          <w:sz w:val="24"/>
        </w:rPr>
        <w:t> </w:t>
      </w:r>
      <w:r>
        <w:rPr>
          <w:color w:val="0E1115"/>
          <w:w w:val="105"/>
          <w:sz w:val="24"/>
        </w:rPr>
        <w:t>поступлений</w:t>
      </w:r>
      <w:r>
        <w:rPr>
          <w:color w:val="0E1115"/>
          <w:spacing w:val="-18"/>
          <w:w w:val="105"/>
          <w:sz w:val="24"/>
        </w:rPr>
        <w:t> </w:t>
      </w:r>
      <w:r>
        <w:rPr>
          <w:color w:val="0E1115"/>
          <w:w w:val="105"/>
          <w:sz w:val="24"/>
        </w:rPr>
        <w:t>в</w:t>
      </w:r>
      <w:r>
        <w:rPr>
          <w:color w:val="0E1115"/>
          <w:spacing w:val="-18"/>
          <w:w w:val="105"/>
          <w:sz w:val="24"/>
        </w:rPr>
        <w:t> </w:t>
      </w:r>
      <w:r>
        <w:rPr>
          <w:color w:val="0E1115"/>
          <w:w w:val="105"/>
          <w:sz w:val="24"/>
        </w:rPr>
        <w:t>районный</w:t>
      </w:r>
      <w:r>
        <w:rPr>
          <w:color w:val="0E1115"/>
          <w:spacing w:val="-18"/>
          <w:w w:val="105"/>
          <w:sz w:val="24"/>
        </w:rPr>
        <w:t> </w:t>
      </w:r>
      <w:r>
        <w:rPr>
          <w:color w:val="0E1115"/>
          <w:spacing w:val="-2"/>
          <w:w w:val="105"/>
          <w:sz w:val="24"/>
        </w:rPr>
        <w:t>бюджет</w:t>
      </w:r>
      <w:r>
        <w:rPr>
          <w:rFonts w:ascii="Tahoma" w:hAnsi="Tahoma"/>
          <w:color w:val="0E1115"/>
          <w:spacing w:val="-2"/>
          <w:w w:val="105"/>
          <w:sz w:val="24"/>
        </w:rPr>
        <w:t>.</w:t>
      </w:r>
    </w:p>
    <w:p>
      <w:pPr>
        <w:pStyle w:val="ListParagraph"/>
        <w:numPr>
          <w:ilvl w:val="1"/>
          <w:numId w:val="49"/>
        </w:numPr>
        <w:tabs>
          <w:tab w:pos="1115" w:val="left" w:leader="none"/>
        </w:tabs>
        <w:spacing w:line="240" w:lineRule="auto" w:before="216" w:after="0"/>
        <w:ind w:left="1115" w:right="0" w:hanging="255"/>
        <w:jc w:val="left"/>
        <w:rPr>
          <w:rFonts w:ascii="Tahoma" w:hAnsi="Tahoma"/>
          <w:sz w:val="24"/>
        </w:rPr>
      </w:pPr>
      <w:r>
        <w:rPr>
          <w:color w:val="0E1115"/>
          <w:sz w:val="24"/>
        </w:rPr>
        <w:t>Доходы</w:t>
      </w:r>
      <w:r>
        <w:rPr>
          <w:color w:val="0E1115"/>
          <w:spacing w:val="22"/>
          <w:sz w:val="24"/>
        </w:rPr>
        <w:t> </w:t>
      </w:r>
      <w:r>
        <w:rPr>
          <w:color w:val="0E1115"/>
          <w:sz w:val="24"/>
        </w:rPr>
        <w:t>от</w:t>
      </w:r>
      <w:r>
        <w:rPr>
          <w:color w:val="0E1115"/>
          <w:spacing w:val="22"/>
          <w:sz w:val="24"/>
        </w:rPr>
        <w:t> </w:t>
      </w:r>
      <w:r>
        <w:rPr>
          <w:color w:val="0E1115"/>
          <w:sz w:val="24"/>
        </w:rPr>
        <w:t>межселенных</w:t>
      </w:r>
      <w:r>
        <w:rPr>
          <w:color w:val="0E1115"/>
          <w:spacing w:val="23"/>
          <w:sz w:val="24"/>
        </w:rPr>
        <w:t> </w:t>
      </w:r>
      <w:r>
        <w:rPr>
          <w:color w:val="0E1115"/>
          <w:sz w:val="24"/>
        </w:rPr>
        <w:t>предприятий</w:t>
      </w:r>
      <w:r>
        <w:rPr>
          <w:color w:val="0E1115"/>
          <w:spacing w:val="22"/>
          <w:sz w:val="24"/>
        </w:rPr>
        <w:t> </w:t>
      </w:r>
      <w:r>
        <w:rPr>
          <w:rFonts w:ascii="Tahoma" w:hAnsi="Tahoma"/>
          <w:color w:val="0E1115"/>
          <w:spacing w:val="-2"/>
          <w:sz w:val="24"/>
        </w:rPr>
        <w:t>(</w:t>
      </w:r>
      <w:r>
        <w:rPr>
          <w:color w:val="0E1115"/>
          <w:spacing w:val="-2"/>
          <w:sz w:val="24"/>
        </w:rPr>
        <w:t>кооперативов</w:t>
      </w:r>
      <w:r>
        <w:rPr>
          <w:rFonts w:ascii="Tahoma" w:hAnsi="Tahoma"/>
          <w:color w:val="0E1115"/>
          <w:spacing w:val="-2"/>
          <w:sz w:val="24"/>
        </w:rPr>
        <w:t>).</w:t>
      </w:r>
    </w:p>
    <w:p>
      <w:pPr>
        <w:pStyle w:val="ListParagraph"/>
        <w:numPr>
          <w:ilvl w:val="1"/>
          <w:numId w:val="49"/>
        </w:numPr>
        <w:tabs>
          <w:tab w:pos="1115" w:val="left" w:leader="none"/>
        </w:tabs>
        <w:spacing w:line="348" w:lineRule="auto" w:before="232" w:after="0"/>
        <w:ind w:left="1115" w:right="815" w:hanging="255"/>
        <w:jc w:val="left"/>
        <w:rPr>
          <w:rFonts w:ascii="Tahoma" w:hAnsi="Tahoma"/>
          <w:sz w:val="24"/>
        </w:rPr>
      </w:pPr>
      <w:r>
        <w:rPr>
          <w:color w:val="0E1115"/>
          <w:sz w:val="24"/>
        </w:rPr>
        <w:t>Целевые гранты из государственного или регионального бюджета </w:t>
      </w:r>
      <w:r>
        <w:rPr>
          <w:color w:val="0E1115"/>
          <w:sz w:val="24"/>
        </w:rPr>
        <w:t>на </w:t>
      </w:r>
      <w:r>
        <w:rPr>
          <w:color w:val="0E1115"/>
          <w:spacing w:val="-2"/>
          <w:w w:val="105"/>
          <w:sz w:val="24"/>
        </w:rPr>
        <w:t>эксперимент</w:t>
      </w:r>
      <w:r>
        <w:rPr>
          <w:rFonts w:ascii="Tahoma" w:hAnsi="Tahoma"/>
          <w:color w:val="0E1115"/>
          <w:spacing w:val="-2"/>
          <w:w w:val="105"/>
          <w:sz w:val="24"/>
        </w:rPr>
        <w:t>.</w:t>
      </w:r>
    </w:p>
    <w:p>
      <w:pPr>
        <w:pStyle w:val="ListParagraph"/>
        <w:numPr>
          <w:ilvl w:val="0"/>
          <w:numId w:val="49"/>
        </w:numPr>
        <w:tabs>
          <w:tab w:pos="845" w:val="left" w:leader="none"/>
        </w:tabs>
        <w:spacing w:line="324" w:lineRule="auto" w:before="74" w:after="0"/>
        <w:ind w:left="845" w:right="585" w:hanging="285"/>
        <w:jc w:val="left"/>
        <w:rPr>
          <w:rFonts w:ascii="Tahoma" w:hAnsi="Tahoma"/>
          <w:sz w:val="24"/>
        </w:rPr>
      </w:pPr>
      <w:r>
        <w:rPr>
          <w:rFonts w:ascii="Arial" w:hAnsi="Arial"/>
          <w:b/>
          <w:color w:val="0E1115"/>
          <w:sz w:val="27"/>
        </w:rPr>
        <w:t>В</w:t>
      </w:r>
      <w:r>
        <w:rPr>
          <w:rFonts w:ascii="Arial" w:hAnsi="Arial"/>
          <w:b/>
          <w:color w:val="0E1115"/>
          <w:sz w:val="24"/>
        </w:rPr>
        <w:t>ыпл</w:t>
      </w:r>
      <w:r>
        <w:rPr>
          <w:rFonts w:ascii="Arial" w:hAnsi="Arial"/>
          <w:b/>
          <w:color w:val="0E1115"/>
          <w:sz w:val="27"/>
        </w:rPr>
        <w:t>а</w:t>
      </w:r>
      <w:r>
        <w:rPr>
          <w:rFonts w:ascii="Arial" w:hAnsi="Arial"/>
          <w:b/>
          <w:color w:val="0E1115"/>
          <w:sz w:val="24"/>
        </w:rPr>
        <w:t>ты</w:t>
      </w:r>
      <w:r>
        <w:rPr>
          <w:rFonts w:ascii="Tahoma" w:hAnsi="Tahoma"/>
          <w:b/>
          <w:color w:val="0E1115"/>
          <w:sz w:val="24"/>
        </w:rPr>
        <w:t>: </w:t>
      </w:r>
      <w:r>
        <w:rPr>
          <w:color w:val="0E1115"/>
          <w:sz w:val="24"/>
        </w:rPr>
        <w:t>Каждому постоянному жителю района </w:t>
      </w:r>
      <w:r>
        <w:rPr>
          <w:rFonts w:ascii="Tahoma" w:hAnsi="Tahoma"/>
          <w:color w:val="0E1115"/>
          <w:sz w:val="24"/>
        </w:rPr>
        <w:t>(</w:t>
      </w:r>
      <w:r>
        <w:rPr>
          <w:color w:val="0E1115"/>
          <w:sz w:val="24"/>
        </w:rPr>
        <w:t>включенному в </w:t>
      </w:r>
      <w:r>
        <w:rPr>
          <w:color w:val="0E1115"/>
          <w:sz w:val="24"/>
        </w:rPr>
        <w:t>реестр</w:t>
      </w:r>
      <w:r>
        <w:rPr>
          <w:rFonts w:ascii="Tahoma" w:hAnsi="Tahoma"/>
          <w:color w:val="0E1115"/>
          <w:sz w:val="24"/>
        </w:rPr>
        <w:t>) </w:t>
      </w:r>
      <w:r>
        <w:rPr>
          <w:color w:val="0E1115"/>
          <w:spacing w:val="-2"/>
          <w:sz w:val="24"/>
        </w:rPr>
        <w:t>ежемесячно</w:t>
      </w:r>
      <w:r>
        <w:rPr>
          <w:color w:val="0E1115"/>
          <w:spacing w:val="-5"/>
          <w:sz w:val="24"/>
        </w:rPr>
        <w:t> </w:t>
      </w:r>
      <w:r>
        <w:rPr>
          <w:color w:val="0E1115"/>
          <w:spacing w:val="-2"/>
          <w:sz w:val="24"/>
        </w:rPr>
        <w:t>начисляется</w:t>
      </w:r>
      <w:r>
        <w:rPr>
          <w:color w:val="0E1115"/>
          <w:spacing w:val="-5"/>
          <w:sz w:val="24"/>
        </w:rPr>
        <w:t> </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ре</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7"/>
          <w:sz w:val="24"/>
        </w:rPr>
        <w:t> </w:t>
      </w:r>
      <w:r>
        <w:rPr>
          <w:rFonts w:ascii="Arial" w:hAnsi="Arial"/>
          <w:b/>
          <w:color w:val="0E1115"/>
          <w:spacing w:val="-2"/>
          <w:sz w:val="27"/>
        </w:rPr>
        <w:t>су</w:t>
      </w:r>
      <w:r>
        <w:rPr>
          <w:rFonts w:ascii="Arial" w:hAnsi="Arial"/>
          <w:b/>
          <w:color w:val="0E1115"/>
          <w:spacing w:val="-2"/>
          <w:sz w:val="24"/>
        </w:rPr>
        <w:t>мм</w:t>
      </w:r>
      <w:r>
        <w:rPr>
          <w:rFonts w:ascii="Arial" w:hAnsi="Arial"/>
          <w:b/>
          <w:color w:val="0E1115"/>
          <w:spacing w:val="-2"/>
          <w:sz w:val="27"/>
        </w:rPr>
        <w:t>а</w:t>
      </w:r>
      <w:r>
        <w:rPr>
          <w:rFonts w:ascii="Arial" w:hAnsi="Arial"/>
          <w:b/>
          <w:color w:val="0E1115"/>
          <w:spacing w:val="-15"/>
          <w:sz w:val="27"/>
        </w:rPr>
        <w:t> </w:t>
      </w:r>
      <w:r>
        <w:rPr>
          <w:rFonts w:ascii="Arial" w:hAnsi="Arial"/>
          <w:b/>
          <w:color w:val="0E1115"/>
          <w:spacing w:val="-2"/>
          <w:sz w:val="24"/>
        </w:rPr>
        <w:t>в</w:t>
      </w:r>
      <w:r>
        <w:rPr>
          <w:rFonts w:ascii="Arial" w:hAnsi="Arial"/>
          <w:b/>
          <w:color w:val="0E1115"/>
          <w:spacing w:val="-7"/>
          <w:sz w:val="24"/>
        </w:rPr>
        <w:t> </w:t>
      </w:r>
      <w:r>
        <w:rPr>
          <w:rFonts w:ascii="Tahoma" w:hAnsi="Tahoma"/>
          <w:b/>
          <w:color w:val="0E1115"/>
          <w:spacing w:val="-2"/>
          <w:sz w:val="24"/>
        </w:rPr>
        <w:t>RUR</w:t>
      </w:r>
      <w:r>
        <w:rPr>
          <w:rFonts w:ascii="Tahoma" w:hAnsi="Tahoma"/>
          <w:color w:val="0E1115"/>
          <w:spacing w:val="-2"/>
          <w:sz w:val="24"/>
        </w:rPr>
        <w:t>.</w:t>
      </w:r>
    </w:p>
    <w:p>
      <w:pPr>
        <w:pStyle w:val="ListParagraph"/>
        <w:numPr>
          <w:ilvl w:val="0"/>
          <w:numId w:val="49"/>
        </w:numPr>
        <w:tabs>
          <w:tab w:pos="845" w:val="left" w:leader="none"/>
        </w:tabs>
        <w:spacing w:line="336" w:lineRule="auto" w:before="92" w:after="0"/>
        <w:ind w:left="845" w:right="262" w:hanging="285"/>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 ББД</w:t>
      </w:r>
      <w:r>
        <w:rPr>
          <w:rFonts w:ascii="Tahoma" w:hAnsi="Tahoma"/>
          <w:b/>
          <w:color w:val="0E1115"/>
          <w:sz w:val="24"/>
        </w:rPr>
        <w:t>: </w:t>
      </w:r>
      <w:r>
        <w:rPr>
          <w:color w:val="0E1115"/>
          <w:sz w:val="24"/>
        </w:rPr>
        <w:t>Обеспечить базовую покупательную способность</w:t>
      </w:r>
      <w:r>
        <w:rPr>
          <w:rFonts w:ascii="Tahoma" w:hAnsi="Tahoma"/>
          <w:color w:val="0E1115"/>
          <w:sz w:val="24"/>
        </w:rPr>
        <w:t>, </w:t>
      </w:r>
      <w:r>
        <w:rPr>
          <w:color w:val="0E1115"/>
          <w:sz w:val="24"/>
        </w:rPr>
        <w:t>стимулировать </w:t>
      </w:r>
      <w:r>
        <w:rPr>
          <w:color w:val="0E1115"/>
          <w:w w:val="105"/>
          <w:sz w:val="24"/>
        </w:rPr>
        <w:t>внутренний спрос и дать людям свободу выбора занятости</w:t>
      </w:r>
      <w:r>
        <w:rPr>
          <w:rFonts w:ascii="Tahoma" w:hAnsi="Tahoma"/>
          <w:color w:val="0E1115"/>
          <w:w w:val="105"/>
          <w:sz w:val="24"/>
        </w:rPr>
        <w:t>.</w:t>
      </w:r>
    </w:p>
    <w:p>
      <w:pPr>
        <w:pStyle w:val="ListParagraph"/>
        <w:numPr>
          <w:ilvl w:val="0"/>
          <w:numId w:val="47"/>
        </w:numPr>
        <w:tabs>
          <w:tab w:pos="575" w:val="left" w:leader="none"/>
        </w:tabs>
        <w:spacing w:line="338" w:lineRule="auto" w:before="86" w:after="0"/>
        <w:ind w:left="575" w:right="72" w:hanging="255"/>
        <w:jc w:val="left"/>
        <w:rPr>
          <w:rFonts w:ascii="Tahoma" w:hAnsi="Tahoma"/>
          <w:sz w:val="24"/>
        </w:rPr>
      </w:pPr>
      <w:r>
        <w:rPr>
          <w:rFonts w:ascii="Arial" w:hAnsi="Arial"/>
          <w:b/>
          <w:color w:val="0E1115"/>
          <w:sz w:val="27"/>
        </w:rPr>
        <w:t>Ва</w:t>
      </w:r>
      <w:r>
        <w:rPr>
          <w:rFonts w:ascii="Arial" w:hAnsi="Arial"/>
          <w:b/>
          <w:color w:val="0E1115"/>
          <w:sz w:val="24"/>
        </w:rPr>
        <w:t>жн</w:t>
      </w:r>
      <w:r>
        <w:rPr>
          <w:rFonts w:ascii="Arial" w:hAnsi="Arial"/>
          <w:b/>
          <w:color w:val="0E1115"/>
          <w:sz w:val="27"/>
        </w:rPr>
        <w:t>о</w:t>
      </w:r>
      <w:r>
        <w:rPr>
          <w:rFonts w:ascii="Tahoma" w:hAnsi="Tahoma"/>
          <w:b/>
          <w:color w:val="0E1115"/>
          <w:sz w:val="24"/>
        </w:rPr>
        <w:t>: </w:t>
      </w:r>
      <w:r>
        <w:rPr>
          <w:color w:val="0E1115"/>
          <w:sz w:val="24"/>
        </w:rPr>
        <w:t>ББД в </w:t>
      </w:r>
      <w:r>
        <w:rPr>
          <w:rFonts w:ascii="Tahoma" w:hAnsi="Tahoma"/>
          <w:color w:val="0E1115"/>
          <w:sz w:val="24"/>
        </w:rPr>
        <w:t>RUR </w:t>
      </w:r>
      <w:r>
        <w:rPr>
          <w:rFonts w:ascii="Arial" w:hAnsi="Arial"/>
          <w:i/>
          <w:color w:val="0E1115"/>
          <w:sz w:val="24"/>
        </w:rPr>
        <w:t>г</w:t>
      </w:r>
      <w:r>
        <w:rPr>
          <w:rFonts w:ascii="Arial" w:hAnsi="Arial"/>
          <w:i/>
          <w:color w:val="0E1115"/>
          <w:sz w:val="23"/>
        </w:rPr>
        <w:t>ара</w:t>
      </w:r>
      <w:r>
        <w:rPr>
          <w:rFonts w:ascii="Arial" w:hAnsi="Arial"/>
          <w:i/>
          <w:color w:val="0E1115"/>
          <w:sz w:val="24"/>
        </w:rPr>
        <w:t>нти</w:t>
      </w:r>
      <w:r>
        <w:rPr>
          <w:rFonts w:ascii="Arial" w:hAnsi="Arial"/>
          <w:i/>
          <w:color w:val="0E1115"/>
          <w:sz w:val="23"/>
        </w:rPr>
        <w:t>ро</w:t>
      </w:r>
      <w:r>
        <w:rPr>
          <w:rFonts w:ascii="Arial" w:hAnsi="Arial"/>
          <w:i/>
          <w:color w:val="0E1115"/>
          <w:sz w:val="24"/>
        </w:rPr>
        <w:t>в</w:t>
      </w:r>
      <w:r>
        <w:rPr>
          <w:rFonts w:ascii="Arial" w:hAnsi="Arial"/>
          <w:i/>
          <w:color w:val="0E1115"/>
          <w:sz w:val="23"/>
        </w:rPr>
        <w:t>а</w:t>
      </w:r>
      <w:r>
        <w:rPr>
          <w:rFonts w:ascii="Arial" w:hAnsi="Arial"/>
          <w:i/>
          <w:color w:val="0E1115"/>
          <w:sz w:val="24"/>
        </w:rPr>
        <w:t>нн</w:t>
      </w:r>
      <w:r>
        <w:rPr>
          <w:rFonts w:ascii="Arial" w:hAnsi="Arial"/>
          <w:i/>
          <w:color w:val="0E1115"/>
          <w:sz w:val="23"/>
        </w:rPr>
        <w:t>о</w:t>
      </w:r>
      <w:r>
        <w:rPr>
          <w:rFonts w:ascii="Arial" w:hAnsi="Arial"/>
          <w:i/>
          <w:color w:val="0E1115"/>
          <w:spacing w:val="40"/>
          <w:sz w:val="23"/>
        </w:rPr>
        <w:t> </w:t>
      </w:r>
      <w:r>
        <w:rPr>
          <w:color w:val="0E1115"/>
          <w:sz w:val="24"/>
        </w:rPr>
        <w:t>принимается всеми участниками системы </w:t>
      </w:r>
      <w:r>
        <w:rPr>
          <w:color w:val="0E1115"/>
          <w:w w:val="105"/>
          <w:sz w:val="24"/>
        </w:rPr>
        <w:t>района</w:t>
      </w:r>
      <w:r>
        <w:rPr>
          <w:color w:val="0E1115"/>
          <w:spacing w:val="-17"/>
          <w:w w:val="105"/>
          <w:sz w:val="24"/>
        </w:rPr>
        <w:t> </w:t>
      </w:r>
      <w:r>
        <w:rPr>
          <w:rFonts w:ascii="Tahoma" w:hAnsi="Tahoma"/>
          <w:color w:val="0E1115"/>
          <w:w w:val="105"/>
          <w:sz w:val="24"/>
        </w:rPr>
        <w:t>(</w:t>
      </w:r>
      <w:r>
        <w:rPr>
          <w:color w:val="0E1115"/>
          <w:w w:val="105"/>
          <w:sz w:val="24"/>
        </w:rPr>
        <w:t>магазины</w:t>
      </w:r>
      <w:r>
        <w:rPr>
          <w:rFonts w:ascii="Tahoma" w:hAnsi="Tahoma"/>
          <w:color w:val="0E1115"/>
          <w:w w:val="105"/>
          <w:sz w:val="24"/>
        </w:rPr>
        <w:t>,</w:t>
      </w:r>
      <w:r>
        <w:rPr>
          <w:rFonts w:ascii="Tahoma" w:hAnsi="Tahoma"/>
          <w:color w:val="0E1115"/>
          <w:spacing w:val="-20"/>
          <w:w w:val="105"/>
          <w:sz w:val="24"/>
        </w:rPr>
        <w:t> </w:t>
      </w:r>
      <w:r>
        <w:rPr>
          <w:color w:val="0E1115"/>
          <w:w w:val="105"/>
          <w:sz w:val="24"/>
        </w:rPr>
        <w:t>службы</w:t>
      </w:r>
      <w:r>
        <w:rPr>
          <w:color w:val="0E1115"/>
          <w:spacing w:val="-17"/>
          <w:w w:val="105"/>
          <w:sz w:val="24"/>
        </w:rPr>
        <w:t> </w:t>
      </w:r>
      <w:r>
        <w:rPr>
          <w:color w:val="0E1115"/>
          <w:w w:val="105"/>
          <w:sz w:val="24"/>
        </w:rPr>
        <w:t>быта</w:t>
      </w:r>
      <w:r>
        <w:rPr>
          <w:rFonts w:ascii="Tahoma" w:hAnsi="Tahoma"/>
          <w:color w:val="0E1115"/>
          <w:w w:val="105"/>
          <w:sz w:val="24"/>
        </w:rPr>
        <w:t>,</w:t>
      </w:r>
      <w:r>
        <w:rPr>
          <w:rFonts w:ascii="Tahoma" w:hAnsi="Tahoma"/>
          <w:color w:val="0E1115"/>
          <w:spacing w:val="-20"/>
          <w:w w:val="105"/>
          <w:sz w:val="24"/>
        </w:rPr>
        <w:t> </w:t>
      </w:r>
      <w:r>
        <w:rPr>
          <w:color w:val="0E1115"/>
          <w:w w:val="105"/>
          <w:sz w:val="24"/>
        </w:rPr>
        <w:t>кооперативы</w:t>
      </w:r>
      <w:r>
        <w:rPr>
          <w:rFonts w:ascii="Tahoma" w:hAnsi="Tahoma"/>
          <w:color w:val="0E1115"/>
          <w:w w:val="105"/>
          <w:sz w:val="24"/>
        </w:rPr>
        <w:t>)</w:t>
      </w:r>
      <w:r>
        <w:rPr>
          <w:rFonts w:ascii="Tahoma" w:hAnsi="Tahoma"/>
          <w:color w:val="0E1115"/>
          <w:spacing w:val="-20"/>
          <w:w w:val="105"/>
          <w:sz w:val="24"/>
        </w:rPr>
        <w:t> </w:t>
      </w:r>
      <w:r>
        <w:rPr>
          <w:color w:val="0E1115"/>
          <w:w w:val="105"/>
          <w:sz w:val="24"/>
        </w:rPr>
        <w:t>для</w:t>
      </w:r>
      <w:r>
        <w:rPr>
          <w:color w:val="0E1115"/>
          <w:spacing w:val="-16"/>
          <w:w w:val="105"/>
          <w:sz w:val="24"/>
        </w:rPr>
        <w:t> </w:t>
      </w:r>
      <w:r>
        <w:rPr>
          <w:color w:val="0E1115"/>
          <w:w w:val="105"/>
          <w:sz w:val="24"/>
        </w:rPr>
        <w:t>оплаты</w:t>
      </w:r>
      <w:r>
        <w:rPr>
          <w:color w:val="0E1115"/>
          <w:spacing w:val="-17"/>
          <w:w w:val="105"/>
          <w:sz w:val="24"/>
        </w:rPr>
        <w:t> </w:t>
      </w:r>
      <w:r>
        <w:rPr>
          <w:color w:val="0E1115"/>
          <w:w w:val="105"/>
          <w:sz w:val="24"/>
        </w:rPr>
        <w:t>товаров</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услуг</w:t>
      </w:r>
      <w:r>
        <w:rPr>
          <w:rFonts w:ascii="Tahoma" w:hAnsi="Tahoma"/>
          <w:color w:val="0E1115"/>
          <w:w w:val="105"/>
          <w:sz w:val="24"/>
        </w:rPr>
        <w:t>.</w:t>
      </w:r>
      <w:r>
        <w:rPr>
          <w:rFonts w:ascii="Tahoma" w:hAnsi="Tahoma"/>
          <w:color w:val="0E1115"/>
          <w:spacing w:val="-20"/>
          <w:w w:val="105"/>
          <w:sz w:val="24"/>
        </w:rPr>
        <w:t> </w:t>
      </w:r>
      <w:r>
        <w:rPr>
          <w:color w:val="0E1115"/>
          <w:w w:val="105"/>
          <w:sz w:val="24"/>
        </w:rPr>
        <w:t>Это создает замкнутый экономический цикл</w:t>
      </w:r>
      <w:r>
        <w:rPr>
          <w:rFonts w:ascii="Tahoma" w:hAnsi="Tahoma"/>
          <w:color w:val="0E1115"/>
          <w:w w:val="105"/>
          <w:sz w:val="24"/>
        </w:rPr>
        <w:t>.</w:t>
      </w:r>
    </w:p>
    <w:p>
      <w:pPr>
        <w:spacing w:before="237"/>
        <w:ind w:left="305" w:right="0" w:firstLine="0"/>
        <w:jc w:val="left"/>
        <w:rPr>
          <w:rFonts w:ascii="Arial" w:hAnsi="Arial"/>
          <w:b/>
          <w:sz w:val="24"/>
        </w:rPr>
      </w:pPr>
      <w:r>
        <w:rPr>
          <w:rFonts w:ascii="Arial" w:hAnsi="Arial"/>
          <w:b/>
          <w:color w:val="0E1115"/>
          <w:w w:val="85"/>
          <w:sz w:val="24"/>
        </w:rPr>
        <w:t>Ф</w:t>
      </w:r>
      <w:r>
        <w:rPr>
          <w:rFonts w:ascii="Arial" w:hAnsi="Arial"/>
          <w:b/>
          <w:color w:val="0E1115"/>
          <w:w w:val="85"/>
          <w:sz w:val="27"/>
        </w:rPr>
        <w:t>а</w:t>
      </w:r>
      <w:r>
        <w:rPr>
          <w:rFonts w:ascii="Arial" w:hAnsi="Arial"/>
          <w:b/>
          <w:color w:val="0E1115"/>
          <w:w w:val="85"/>
          <w:sz w:val="24"/>
        </w:rPr>
        <w:t>з</w:t>
      </w:r>
      <w:r>
        <w:rPr>
          <w:rFonts w:ascii="Arial" w:hAnsi="Arial"/>
          <w:b/>
          <w:color w:val="0E1115"/>
          <w:w w:val="85"/>
          <w:sz w:val="27"/>
        </w:rPr>
        <w:t>а</w:t>
      </w:r>
      <w:r>
        <w:rPr>
          <w:rFonts w:ascii="Arial" w:hAnsi="Arial"/>
          <w:b/>
          <w:color w:val="0E1115"/>
          <w:spacing w:val="18"/>
          <w:sz w:val="27"/>
        </w:rPr>
        <w:t> </w:t>
      </w:r>
      <w:r>
        <w:rPr>
          <w:rFonts w:ascii="Tahoma" w:hAnsi="Tahoma"/>
          <w:b/>
          <w:color w:val="0E1115"/>
          <w:w w:val="85"/>
          <w:sz w:val="24"/>
        </w:rPr>
        <w:t>3:</w:t>
      </w:r>
      <w:r>
        <w:rPr>
          <w:rFonts w:ascii="Tahoma" w:hAnsi="Tahoma"/>
          <w:b/>
          <w:color w:val="0E1115"/>
          <w:spacing w:val="23"/>
          <w:sz w:val="24"/>
        </w:rPr>
        <w:t> </w:t>
      </w: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19"/>
          <w:sz w:val="27"/>
        </w:rPr>
        <w:t> </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лн</w:t>
      </w:r>
      <w:r>
        <w:rPr>
          <w:rFonts w:ascii="Arial" w:hAnsi="Arial"/>
          <w:b/>
          <w:color w:val="0E1115"/>
          <w:w w:val="85"/>
          <w:sz w:val="27"/>
        </w:rPr>
        <w:t>о</w:t>
      </w:r>
      <w:r>
        <w:rPr>
          <w:rFonts w:ascii="Arial" w:hAnsi="Arial"/>
          <w:b/>
          <w:color w:val="0E1115"/>
          <w:w w:val="85"/>
          <w:sz w:val="24"/>
        </w:rPr>
        <w:t>ц</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ой</w:t>
      </w:r>
      <w:r>
        <w:rPr>
          <w:rFonts w:ascii="Arial" w:hAnsi="Arial"/>
          <w:b/>
          <w:color w:val="0E1115"/>
          <w:spacing w:val="18"/>
          <w:sz w:val="27"/>
        </w:rPr>
        <w:t> </w:t>
      </w: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ой</w:t>
      </w:r>
      <w:r>
        <w:rPr>
          <w:rFonts w:ascii="Arial" w:hAnsi="Arial"/>
          <w:b/>
          <w:color w:val="0E1115"/>
          <w:spacing w:val="18"/>
          <w:sz w:val="27"/>
        </w:rPr>
        <w:t> </w:t>
      </w:r>
      <w:r>
        <w:rPr>
          <w:rFonts w:ascii="Arial" w:hAnsi="Arial"/>
          <w:b/>
          <w:color w:val="0E1115"/>
          <w:w w:val="85"/>
          <w:sz w:val="24"/>
        </w:rPr>
        <w:t>и</w:t>
      </w:r>
      <w:r>
        <w:rPr>
          <w:rFonts w:ascii="Arial" w:hAnsi="Arial"/>
          <w:b/>
          <w:color w:val="0E1115"/>
          <w:spacing w:val="26"/>
          <w:sz w:val="24"/>
        </w:rPr>
        <w:t> </w:t>
      </w:r>
      <w:r>
        <w:rPr>
          <w:rFonts w:ascii="Arial" w:hAnsi="Arial"/>
          <w:b/>
          <w:color w:val="0E1115"/>
          <w:w w:val="85"/>
          <w:sz w:val="24"/>
        </w:rPr>
        <w:t>п</w:t>
      </w:r>
      <w:r>
        <w:rPr>
          <w:rFonts w:ascii="Arial" w:hAnsi="Arial"/>
          <w:b/>
          <w:color w:val="0E1115"/>
          <w:w w:val="85"/>
          <w:sz w:val="27"/>
        </w:rPr>
        <w:t>ра</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ой</w:t>
      </w:r>
      <w:r>
        <w:rPr>
          <w:rFonts w:ascii="Arial" w:hAnsi="Arial"/>
          <w:b/>
          <w:color w:val="0E1115"/>
          <w:spacing w:val="19"/>
          <w:sz w:val="27"/>
        </w:rPr>
        <w:t> </w:t>
      </w:r>
      <w:r>
        <w:rPr>
          <w:rFonts w:ascii="Arial" w:hAnsi="Arial"/>
          <w:b/>
          <w:color w:val="0E1115"/>
          <w:spacing w:val="-2"/>
          <w:w w:val="85"/>
          <w:sz w:val="24"/>
        </w:rPr>
        <w:t>инф</w:t>
      </w:r>
      <w:r>
        <w:rPr>
          <w:rFonts w:ascii="Arial" w:hAnsi="Arial"/>
          <w:b/>
          <w:color w:val="0E1115"/>
          <w:spacing w:val="-2"/>
          <w:w w:val="85"/>
          <w:sz w:val="27"/>
        </w:rPr>
        <w:t>рас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кт</w:t>
      </w:r>
      <w:r>
        <w:rPr>
          <w:rFonts w:ascii="Arial" w:hAnsi="Arial"/>
          <w:b/>
          <w:color w:val="0E1115"/>
          <w:spacing w:val="-2"/>
          <w:w w:val="85"/>
          <w:sz w:val="27"/>
        </w:rPr>
        <w:t>ур</w:t>
      </w:r>
      <w:r>
        <w:rPr>
          <w:rFonts w:ascii="Arial" w:hAnsi="Arial"/>
          <w:b/>
          <w:color w:val="0E1115"/>
          <w:spacing w:val="-2"/>
          <w:w w:val="85"/>
          <w:sz w:val="24"/>
        </w:rPr>
        <w:t>ы</w:t>
      </w:r>
    </w:p>
    <w:p>
      <w:pPr>
        <w:pStyle w:val="ListParagraph"/>
        <w:numPr>
          <w:ilvl w:val="0"/>
          <w:numId w:val="47"/>
        </w:numPr>
        <w:tabs>
          <w:tab w:pos="575" w:val="left" w:leader="none"/>
        </w:tabs>
        <w:spacing w:line="336" w:lineRule="auto" w:before="230" w:after="0"/>
        <w:ind w:left="575" w:right="981" w:hanging="255"/>
        <w:jc w:val="left"/>
        <w:rPr>
          <w:rFonts w:ascii="Tahoma" w:hAnsi="Tahoma"/>
          <w:sz w:val="24"/>
        </w:rPr>
      </w:pPr>
      <w:r>
        <w:rPr>
          <w:rFonts w:ascii="Arial" w:hAnsi="Arial"/>
          <w:b/>
          <w:color w:val="0E1115"/>
          <w:spacing w:val="-4"/>
          <w:sz w:val="27"/>
        </w:rPr>
        <w:t>Райо</w:t>
      </w:r>
      <w:r>
        <w:rPr>
          <w:rFonts w:ascii="Arial" w:hAnsi="Arial"/>
          <w:b/>
          <w:color w:val="0E1115"/>
          <w:spacing w:val="-4"/>
          <w:sz w:val="24"/>
        </w:rPr>
        <w:t>нны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р</w:t>
      </w:r>
      <w:r>
        <w:rPr>
          <w:rFonts w:ascii="Arial" w:hAnsi="Arial"/>
          <w:b/>
          <w:color w:val="0E1115"/>
          <w:spacing w:val="-15"/>
          <w:sz w:val="27"/>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мп</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нци</w:t>
      </w:r>
      <w:r>
        <w:rPr>
          <w:rFonts w:ascii="Arial" w:hAnsi="Arial"/>
          <w:b/>
          <w:color w:val="0E1115"/>
          <w:spacing w:val="-4"/>
          <w:sz w:val="27"/>
        </w:rPr>
        <w:t>й</w:t>
      </w:r>
      <w:r>
        <w:rPr>
          <w:rFonts w:ascii="Tahoma" w:hAnsi="Tahoma"/>
          <w:b/>
          <w:color w:val="0E1115"/>
          <w:spacing w:val="-4"/>
          <w:sz w:val="24"/>
        </w:rPr>
        <w:t>: </w:t>
      </w:r>
      <w:r>
        <w:rPr>
          <w:color w:val="0E1115"/>
          <w:spacing w:val="-4"/>
          <w:sz w:val="24"/>
        </w:rPr>
        <w:t>Оказывает</w:t>
      </w:r>
      <w:r>
        <w:rPr>
          <w:color w:val="0E1115"/>
          <w:spacing w:val="-6"/>
          <w:sz w:val="24"/>
        </w:rPr>
        <w:t> </w:t>
      </w:r>
      <w:r>
        <w:rPr>
          <w:color w:val="0E1115"/>
          <w:spacing w:val="-4"/>
          <w:sz w:val="24"/>
        </w:rPr>
        <w:t>юридическую</w:t>
      </w:r>
      <w:r>
        <w:rPr>
          <w:rFonts w:ascii="Tahoma" w:hAnsi="Tahoma"/>
          <w:color w:val="0E1115"/>
          <w:spacing w:val="-4"/>
          <w:sz w:val="24"/>
        </w:rPr>
        <w:t>,</w:t>
      </w:r>
      <w:r>
        <w:rPr>
          <w:rFonts w:ascii="Tahoma" w:hAnsi="Tahoma"/>
          <w:color w:val="0E1115"/>
          <w:spacing w:val="-9"/>
          <w:sz w:val="24"/>
        </w:rPr>
        <w:t> </w:t>
      </w:r>
      <w:r>
        <w:rPr>
          <w:color w:val="0E1115"/>
          <w:spacing w:val="-4"/>
          <w:sz w:val="24"/>
        </w:rPr>
        <w:t>бухгалтерскую</w:t>
      </w:r>
      <w:r>
        <w:rPr>
          <w:rFonts w:ascii="Tahoma" w:hAnsi="Tahoma"/>
          <w:color w:val="0E1115"/>
          <w:spacing w:val="-4"/>
          <w:sz w:val="24"/>
        </w:rPr>
        <w:t>, </w:t>
      </w:r>
      <w:r>
        <w:rPr>
          <w:color w:val="0E1115"/>
          <w:sz w:val="24"/>
        </w:rPr>
        <w:t>маркетинговую</w:t>
      </w:r>
      <w:r>
        <w:rPr>
          <w:color w:val="0E1115"/>
          <w:spacing w:val="40"/>
          <w:sz w:val="24"/>
        </w:rPr>
        <w:t> </w:t>
      </w:r>
      <w:r>
        <w:rPr>
          <w:color w:val="0E1115"/>
          <w:sz w:val="24"/>
        </w:rPr>
        <w:t>поддержку</w:t>
      </w:r>
      <w:r>
        <w:rPr>
          <w:color w:val="0E1115"/>
          <w:spacing w:val="40"/>
          <w:sz w:val="24"/>
        </w:rPr>
        <w:t> </w:t>
      </w:r>
      <w:r>
        <w:rPr>
          <w:color w:val="0E1115"/>
          <w:sz w:val="24"/>
        </w:rPr>
        <w:t>местным</w:t>
      </w:r>
      <w:r>
        <w:rPr>
          <w:color w:val="0E1115"/>
          <w:spacing w:val="40"/>
          <w:sz w:val="24"/>
        </w:rPr>
        <w:t> </w:t>
      </w:r>
      <w:r>
        <w:rPr>
          <w:color w:val="0E1115"/>
          <w:sz w:val="24"/>
        </w:rPr>
        <w:t>инициативам</w:t>
      </w:r>
      <w:r>
        <w:rPr>
          <w:color w:val="0E1115"/>
          <w:spacing w:val="40"/>
          <w:sz w:val="24"/>
        </w:rPr>
        <w:t> </w:t>
      </w:r>
      <w:r>
        <w:rPr>
          <w:color w:val="0E1115"/>
          <w:sz w:val="24"/>
        </w:rPr>
        <w:t>и</w:t>
      </w:r>
      <w:r>
        <w:rPr>
          <w:color w:val="0E1115"/>
          <w:spacing w:val="40"/>
          <w:sz w:val="24"/>
        </w:rPr>
        <w:t> </w:t>
      </w:r>
      <w:r>
        <w:rPr>
          <w:color w:val="0E1115"/>
          <w:sz w:val="24"/>
        </w:rPr>
        <w:t>бизнесу</w:t>
      </w:r>
      <w:r>
        <w:rPr>
          <w:rFonts w:ascii="Tahoma" w:hAnsi="Tahoma"/>
          <w:color w:val="0E1115"/>
          <w:sz w:val="24"/>
        </w:rPr>
        <w:t>.</w:t>
      </w:r>
    </w:p>
    <w:p>
      <w:pPr>
        <w:pStyle w:val="ListParagraph"/>
        <w:numPr>
          <w:ilvl w:val="0"/>
          <w:numId w:val="47"/>
        </w:numPr>
        <w:tabs>
          <w:tab w:pos="575" w:val="left" w:leader="none"/>
        </w:tabs>
        <w:spacing w:line="338" w:lineRule="auto" w:before="86" w:after="0"/>
        <w:ind w:left="575" w:right="789" w:hanging="255"/>
        <w:jc w:val="left"/>
        <w:rPr>
          <w:rFonts w:ascii="Tahoma" w:hAnsi="Tahoma"/>
          <w:sz w:val="24"/>
        </w:rPr>
      </w:pPr>
      <w:r>
        <w:rPr>
          <w:rFonts w:ascii="Arial" w:hAnsi="Arial"/>
          <w:b/>
          <w:color w:val="0E1115"/>
          <w:spacing w:val="-6"/>
          <w:sz w:val="27"/>
        </w:rPr>
        <w:t>Ме</w:t>
      </w:r>
      <w:r>
        <w:rPr>
          <w:rFonts w:ascii="Arial" w:hAnsi="Arial"/>
          <w:b/>
          <w:color w:val="0E1115"/>
          <w:spacing w:val="-6"/>
          <w:sz w:val="24"/>
        </w:rPr>
        <w:t>жп</w:t>
      </w:r>
      <w:r>
        <w:rPr>
          <w:rFonts w:ascii="Arial" w:hAnsi="Arial"/>
          <w:b/>
          <w:color w:val="0E1115"/>
          <w:spacing w:val="-6"/>
          <w:sz w:val="27"/>
        </w:rPr>
        <w:t>осе</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нч</w:t>
      </w:r>
      <w:r>
        <w:rPr>
          <w:rFonts w:ascii="Arial" w:hAnsi="Arial"/>
          <w:b/>
          <w:color w:val="0E1115"/>
          <w:spacing w:val="-6"/>
          <w:sz w:val="27"/>
        </w:rPr>
        <w:t>ес</w:t>
      </w:r>
      <w:r>
        <w:rPr>
          <w:rFonts w:ascii="Arial" w:hAnsi="Arial"/>
          <w:b/>
          <w:color w:val="0E1115"/>
          <w:spacing w:val="-6"/>
          <w:sz w:val="24"/>
        </w:rPr>
        <w:t>ки</w:t>
      </w:r>
      <w:r>
        <w:rPr>
          <w:rFonts w:ascii="Arial" w:hAnsi="Arial"/>
          <w:b/>
          <w:color w:val="0E1115"/>
          <w:spacing w:val="-6"/>
          <w:sz w:val="27"/>
        </w:rPr>
        <w:t>й</w:t>
      </w:r>
      <w:r>
        <w:rPr>
          <w:rFonts w:ascii="Arial" w:hAnsi="Arial"/>
          <w:b/>
          <w:color w:val="0E1115"/>
          <w:spacing w:val="-11"/>
          <w:sz w:val="27"/>
        </w:rPr>
        <w:t> </w:t>
      </w:r>
      <w:r>
        <w:rPr>
          <w:rFonts w:ascii="Arial" w:hAnsi="Arial"/>
          <w:b/>
          <w:color w:val="0E1115"/>
          <w:spacing w:val="-6"/>
          <w:sz w:val="27"/>
        </w:rPr>
        <w:t>ар</w:t>
      </w:r>
      <w:r>
        <w:rPr>
          <w:rFonts w:ascii="Arial" w:hAnsi="Arial"/>
          <w:b/>
          <w:color w:val="0E1115"/>
          <w:spacing w:val="-6"/>
          <w:sz w:val="24"/>
        </w:rPr>
        <w:t>бит</w:t>
      </w:r>
      <w:r>
        <w:rPr>
          <w:rFonts w:ascii="Arial" w:hAnsi="Arial"/>
          <w:b/>
          <w:color w:val="0E1115"/>
          <w:spacing w:val="-6"/>
          <w:sz w:val="27"/>
        </w:rPr>
        <w:t>ра</w:t>
      </w:r>
      <w:r>
        <w:rPr>
          <w:rFonts w:ascii="Arial" w:hAnsi="Arial"/>
          <w:b/>
          <w:color w:val="0E1115"/>
          <w:spacing w:val="-6"/>
          <w:sz w:val="24"/>
        </w:rPr>
        <w:t>жны</w:t>
      </w:r>
      <w:r>
        <w:rPr>
          <w:rFonts w:ascii="Arial" w:hAnsi="Arial"/>
          <w:b/>
          <w:color w:val="0E1115"/>
          <w:spacing w:val="-6"/>
          <w:sz w:val="27"/>
        </w:rPr>
        <w:t>й</w:t>
      </w:r>
      <w:r>
        <w:rPr>
          <w:rFonts w:ascii="Arial" w:hAnsi="Arial"/>
          <w:b/>
          <w:color w:val="0E1115"/>
          <w:spacing w:val="-11"/>
          <w:sz w:val="27"/>
        </w:rPr>
        <w:t> </w:t>
      </w:r>
      <w:r>
        <w:rPr>
          <w:rFonts w:ascii="Arial" w:hAnsi="Arial"/>
          <w:b/>
          <w:color w:val="0E1115"/>
          <w:spacing w:val="-6"/>
          <w:sz w:val="27"/>
        </w:rPr>
        <w:t>су</w:t>
      </w:r>
      <w:r>
        <w:rPr>
          <w:rFonts w:ascii="Arial" w:hAnsi="Arial"/>
          <w:b/>
          <w:color w:val="0E1115"/>
          <w:spacing w:val="-6"/>
          <w:sz w:val="24"/>
        </w:rPr>
        <w:t>д</w:t>
      </w:r>
      <w:r>
        <w:rPr>
          <w:rFonts w:ascii="Tahoma" w:hAnsi="Tahoma"/>
          <w:b/>
          <w:color w:val="0E1115"/>
          <w:spacing w:val="-6"/>
          <w:sz w:val="24"/>
        </w:rPr>
        <w:t>: </w:t>
      </w:r>
      <w:r>
        <w:rPr>
          <w:color w:val="0E1115"/>
          <w:spacing w:val="-6"/>
          <w:sz w:val="24"/>
        </w:rPr>
        <w:t>Разрешает споры между </w:t>
      </w:r>
      <w:r>
        <w:rPr>
          <w:color w:val="0E1115"/>
          <w:spacing w:val="-6"/>
          <w:sz w:val="24"/>
        </w:rPr>
        <w:t>жителями </w:t>
      </w:r>
      <w:r>
        <w:rPr>
          <w:color w:val="0E1115"/>
          <w:sz w:val="24"/>
        </w:rPr>
        <w:t>разных сёл</w:t>
      </w:r>
      <w:r>
        <w:rPr>
          <w:rFonts w:ascii="Tahoma" w:hAnsi="Tahoma"/>
          <w:color w:val="0E1115"/>
          <w:sz w:val="24"/>
        </w:rPr>
        <w:t>, </w:t>
      </w:r>
      <w:r>
        <w:rPr>
          <w:color w:val="0E1115"/>
          <w:sz w:val="24"/>
        </w:rPr>
        <w:t>между кооперативами и т</w:t>
      </w:r>
      <w:r>
        <w:rPr>
          <w:rFonts w:ascii="Tahoma" w:hAnsi="Tahoma"/>
          <w:color w:val="0E1115"/>
          <w:sz w:val="24"/>
        </w:rPr>
        <w:t>.</w:t>
      </w:r>
      <w:r>
        <w:rPr>
          <w:color w:val="0E1115"/>
          <w:sz w:val="24"/>
        </w:rPr>
        <w:t>д</w:t>
      </w:r>
      <w:r>
        <w:rPr>
          <w:rFonts w:ascii="Tahoma" w:hAnsi="Tahoma"/>
          <w:color w:val="0E1115"/>
          <w:sz w:val="24"/>
        </w:rPr>
        <w:t>., </w:t>
      </w:r>
      <w:r>
        <w:rPr>
          <w:color w:val="0E1115"/>
          <w:sz w:val="24"/>
        </w:rPr>
        <w:t>основываясь на </w:t>
      </w:r>
      <w:r>
        <w:rPr>
          <w:rFonts w:ascii="Tahoma" w:hAnsi="Tahoma"/>
          <w:color w:val="0E1115"/>
          <w:sz w:val="24"/>
        </w:rPr>
        <w:t>«</w:t>
      </w:r>
      <w:r>
        <w:rPr>
          <w:color w:val="0E1115"/>
          <w:sz w:val="24"/>
        </w:rPr>
        <w:t>Договоре о</w:t>
      </w:r>
      <w:r>
        <w:rPr>
          <w:color w:val="0E1115"/>
          <w:spacing w:val="40"/>
          <w:sz w:val="24"/>
        </w:rPr>
        <w:t> </w:t>
      </w:r>
      <w:r>
        <w:rPr>
          <w:color w:val="0E1115"/>
          <w:spacing w:val="-2"/>
          <w:sz w:val="24"/>
        </w:rPr>
        <w:t>сотрудничестве</w:t>
      </w:r>
      <w:r>
        <w:rPr>
          <w:rFonts w:ascii="Tahoma" w:hAnsi="Tahoma"/>
          <w:color w:val="0E1115"/>
          <w:spacing w:val="-2"/>
          <w:sz w:val="24"/>
        </w:rPr>
        <w:t>».</w:t>
      </w:r>
    </w:p>
    <w:p>
      <w:pPr>
        <w:pStyle w:val="ListParagraph"/>
        <w:numPr>
          <w:ilvl w:val="0"/>
          <w:numId w:val="47"/>
        </w:numPr>
        <w:tabs>
          <w:tab w:pos="575" w:val="left" w:leader="none"/>
        </w:tabs>
        <w:spacing w:line="336" w:lineRule="auto" w:before="88" w:after="0"/>
        <w:ind w:left="575" w:right="314" w:hanging="255"/>
        <w:jc w:val="left"/>
        <w:rPr>
          <w:sz w:val="24"/>
        </w:rPr>
      </w:pP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з</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ния</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зд</w:t>
      </w:r>
      <w:r>
        <w:rPr>
          <w:rFonts w:ascii="Arial" w:hAnsi="Arial"/>
          <w:b/>
          <w:color w:val="0E1115"/>
          <w:spacing w:val="-6"/>
          <w:sz w:val="27"/>
        </w:rPr>
        <w:t>ра</w:t>
      </w:r>
      <w:r>
        <w:rPr>
          <w:rFonts w:ascii="Arial" w:hAnsi="Arial"/>
          <w:b/>
          <w:color w:val="0E1115"/>
          <w:spacing w:val="-6"/>
          <w:sz w:val="24"/>
        </w:rPr>
        <w:t>в</w:t>
      </w:r>
      <w:r>
        <w:rPr>
          <w:rFonts w:ascii="Arial" w:hAnsi="Arial"/>
          <w:b/>
          <w:color w:val="0E1115"/>
          <w:spacing w:val="-6"/>
          <w:sz w:val="27"/>
        </w:rPr>
        <w:t>оохра</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ния</w:t>
      </w:r>
      <w:r>
        <w:rPr>
          <w:rFonts w:ascii="Tahoma" w:hAnsi="Tahoma"/>
          <w:b/>
          <w:color w:val="0E1115"/>
          <w:spacing w:val="-6"/>
          <w:sz w:val="24"/>
        </w:rPr>
        <w:t>:</w:t>
      </w:r>
      <w:r>
        <w:rPr>
          <w:rFonts w:ascii="Tahoma" w:hAnsi="Tahoma"/>
          <w:b/>
          <w:color w:val="0E1115"/>
          <w:spacing w:val="-11"/>
          <w:sz w:val="24"/>
        </w:rPr>
        <w:t> </w:t>
      </w:r>
      <w:r>
        <w:rPr>
          <w:color w:val="0E1115"/>
          <w:spacing w:val="-6"/>
          <w:sz w:val="24"/>
        </w:rPr>
        <w:t>Организация</w:t>
      </w:r>
      <w:r>
        <w:rPr>
          <w:color w:val="0E1115"/>
          <w:spacing w:val="-12"/>
          <w:sz w:val="24"/>
        </w:rPr>
        <w:t> </w:t>
      </w:r>
      <w:r>
        <w:rPr>
          <w:color w:val="0E1115"/>
          <w:spacing w:val="-6"/>
          <w:sz w:val="24"/>
        </w:rPr>
        <w:t>совместных</w:t>
      </w:r>
      <w:r>
        <w:rPr>
          <w:color w:val="0E1115"/>
          <w:spacing w:val="-13"/>
          <w:sz w:val="24"/>
        </w:rPr>
        <w:t> </w:t>
      </w:r>
      <w:r>
        <w:rPr>
          <w:color w:val="0E1115"/>
          <w:spacing w:val="-6"/>
          <w:sz w:val="24"/>
        </w:rPr>
        <w:t>программ </w:t>
      </w:r>
      <w:r>
        <w:rPr>
          <w:color w:val="0E1115"/>
          <w:sz w:val="24"/>
        </w:rPr>
        <w:t>обмена</w:t>
      </w:r>
      <w:r>
        <w:rPr>
          <w:color w:val="0E1115"/>
          <w:spacing w:val="40"/>
          <w:sz w:val="24"/>
        </w:rPr>
        <w:t> </w:t>
      </w:r>
      <w:r>
        <w:rPr>
          <w:color w:val="0E1115"/>
          <w:sz w:val="24"/>
        </w:rPr>
        <w:t>специалистами</w:t>
      </w:r>
      <w:r>
        <w:rPr>
          <w:rFonts w:ascii="Tahoma" w:hAnsi="Tahoma"/>
          <w:color w:val="0E1115"/>
          <w:sz w:val="24"/>
        </w:rPr>
        <w:t>,</w:t>
      </w:r>
      <w:r>
        <w:rPr>
          <w:rFonts w:ascii="Tahoma" w:hAnsi="Tahoma"/>
          <w:color w:val="0E1115"/>
          <w:spacing w:val="40"/>
          <w:sz w:val="24"/>
        </w:rPr>
        <w:t> </w:t>
      </w:r>
      <w:r>
        <w:rPr>
          <w:color w:val="0E1115"/>
          <w:sz w:val="24"/>
        </w:rPr>
        <w:t>дистанционных</w:t>
      </w:r>
      <w:r>
        <w:rPr>
          <w:color w:val="0E1115"/>
          <w:spacing w:val="40"/>
          <w:sz w:val="24"/>
        </w:rPr>
        <w:t> </w:t>
      </w:r>
      <w:r>
        <w:rPr>
          <w:color w:val="0E1115"/>
          <w:sz w:val="24"/>
        </w:rPr>
        <w:t>консультаций</w:t>
      </w:r>
      <w:r>
        <w:rPr>
          <w:rFonts w:ascii="Tahoma" w:hAnsi="Tahoma"/>
          <w:color w:val="0E1115"/>
          <w:sz w:val="24"/>
        </w:rPr>
        <w:t>,</w:t>
      </w:r>
      <w:r>
        <w:rPr>
          <w:rFonts w:ascii="Tahoma" w:hAnsi="Tahoma"/>
          <w:color w:val="0E1115"/>
          <w:spacing w:val="40"/>
          <w:sz w:val="24"/>
        </w:rPr>
        <w:t> </w:t>
      </w:r>
      <w:r>
        <w:rPr>
          <w:color w:val="0E1115"/>
          <w:sz w:val="24"/>
        </w:rPr>
        <w:t>проведения</w:t>
      </w:r>
      <w:r>
        <w:rPr>
          <w:color w:val="0E1115"/>
          <w:spacing w:val="40"/>
          <w:sz w:val="24"/>
        </w:rPr>
        <w:t> </w:t>
      </w:r>
      <w:r>
        <w:rPr>
          <w:color w:val="0E1115"/>
          <w:sz w:val="24"/>
        </w:rPr>
        <w:t>общих</w:t>
      </w:r>
    </w:p>
    <w:p>
      <w:pPr>
        <w:pStyle w:val="BodyText"/>
        <w:spacing w:before="9"/>
        <w:ind w:left="575"/>
        <w:rPr>
          <w:rFonts w:ascii="Tahoma" w:hAnsi="Tahoma"/>
        </w:rPr>
      </w:pPr>
      <w:r>
        <w:rPr>
          <w:color w:val="0E1115"/>
        </w:rPr>
        <w:t>культурных</w:t>
      </w:r>
      <w:r>
        <w:rPr>
          <w:color w:val="0E1115"/>
          <w:spacing w:val="17"/>
        </w:rPr>
        <w:t> </w:t>
      </w:r>
      <w:r>
        <w:rPr>
          <w:color w:val="0E1115"/>
        </w:rPr>
        <w:t>и</w:t>
      </w:r>
      <w:r>
        <w:rPr>
          <w:color w:val="0E1115"/>
          <w:spacing w:val="17"/>
        </w:rPr>
        <w:t> </w:t>
      </w:r>
      <w:r>
        <w:rPr>
          <w:color w:val="0E1115"/>
        </w:rPr>
        <w:t>спортивных</w:t>
      </w:r>
      <w:r>
        <w:rPr>
          <w:color w:val="0E1115"/>
          <w:spacing w:val="18"/>
        </w:rPr>
        <w:t> </w:t>
      </w:r>
      <w:r>
        <w:rPr>
          <w:color w:val="0E1115"/>
          <w:spacing w:val="-2"/>
        </w:rPr>
        <w:t>мероприятий</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2"/>
        <w:rPr>
          <w:rFonts w:ascii="Tahoma"/>
        </w:rPr>
      </w:pPr>
    </w:p>
    <w:p>
      <w:pPr>
        <w:spacing w:before="0"/>
        <w:ind w:left="305" w:right="0" w:firstLine="0"/>
        <w:jc w:val="left"/>
        <w:rPr>
          <w:rFonts w:ascii="Tahoma" w:hAnsi="Tahoma"/>
          <w:b/>
          <w:sz w:val="30"/>
        </w:rPr>
      </w:pPr>
      <w:r>
        <w:rPr>
          <w:rFonts w:ascii="Arial" w:hAnsi="Arial"/>
          <w:b/>
          <w:color w:val="0E1115"/>
          <w:spacing w:val="-10"/>
          <w:sz w:val="29"/>
        </w:rPr>
        <w:t>К</w:t>
      </w:r>
      <w:r>
        <w:rPr>
          <w:rFonts w:ascii="Arial" w:hAnsi="Arial"/>
          <w:b/>
          <w:color w:val="0E1115"/>
          <w:spacing w:val="-10"/>
          <w:sz w:val="30"/>
        </w:rPr>
        <w:t>люч</w:t>
      </w:r>
      <w:r>
        <w:rPr>
          <w:rFonts w:ascii="Arial" w:hAnsi="Arial"/>
          <w:b/>
          <w:color w:val="0E1115"/>
          <w:spacing w:val="-10"/>
          <w:sz w:val="29"/>
        </w:rPr>
        <w:t>е</w:t>
      </w:r>
      <w:r>
        <w:rPr>
          <w:rFonts w:ascii="Arial" w:hAnsi="Arial"/>
          <w:b/>
          <w:color w:val="0E1115"/>
          <w:spacing w:val="-10"/>
          <w:sz w:val="30"/>
        </w:rPr>
        <w:t>вы</w:t>
      </w:r>
      <w:r>
        <w:rPr>
          <w:rFonts w:ascii="Arial" w:hAnsi="Arial"/>
          <w:b/>
          <w:color w:val="0E1115"/>
          <w:spacing w:val="-10"/>
          <w:sz w:val="29"/>
        </w:rPr>
        <w:t>е</w:t>
      </w:r>
      <w:r>
        <w:rPr>
          <w:rFonts w:ascii="Arial" w:hAnsi="Arial"/>
          <w:b/>
          <w:color w:val="0E1115"/>
          <w:spacing w:val="-4"/>
          <w:sz w:val="29"/>
        </w:rPr>
        <w:t> </w:t>
      </w:r>
      <w:r>
        <w:rPr>
          <w:rFonts w:ascii="Arial" w:hAnsi="Arial"/>
          <w:b/>
          <w:color w:val="0E1115"/>
          <w:spacing w:val="-10"/>
          <w:sz w:val="30"/>
        </w:rPr>
        <w:t>выз</w:t>
      </w:r>
      <w:r>
        <w:rPr>
          <w:rFonts w:ascii="Arial" w:hAnsi="Arial"/>
          <w:b/>
          <w:color w:val="0E1115"/>
          <w:spacing w:val="-10"/>
          <w:sz w:val="29"/>
        </w:rPr>
        <w:t>о</w:t>
      </w:r>
      <w:r>
        <w:rPr>
          <w:rFonts w:ascii="Arial" w:hAnsi="Arial"/>
          <w:b/>
          <w:color w:val="0E1115"/>
          <w:spacing w:val="-10"/>
          <w:sz w:val="30"/>
        </w:rPr>
        <w:t>вы</w:t>
      </w:r>
      <w:r>
        <w:rPr>
          <w:rFonts w:ascii="Arial" w:hAnsi="Arial"/>
          <w:b/>
          <w:color w:val="0E1115"/>
          <w:spacing w:val="-6"/>
          <w:sz w:val="30"/>
        </w:rPr>
        <w:t> </w:t>
      </w:r>
      <w:r>
        <w:rPr>
          <w:rFonts w:ascii="Arial" w:hAnsi="Arial"/>
          <w:b/>
          <w:color w:val="0E1115"/>
          <w:spacing w:val="-10"/>
          <w:sz w:val="29"/>
        </w:rPr>
        <w:t>уро</w:t>
      </w:r>
      <w:r>
        <w:rPr>
          <w:rFonts w:ascii="Arial" w:hAnsi="Arial"/>
          <w:b/>
          <w:color w:val="0E1115"/>
          <w:spacing w:val="-10"/>
          <w:sz w:val="30"/>
        </w:rPr>
        <w:t>вня</w:t>
      </w:r>
      <w:r>
        <w:rPr>
          <w:rFonts w:ascii="Arial" w:hAnsi="Arial"/>
          <w:b/>
          <w:color w:val="0E1115"/>
          <w:spacing w:val="-6"/>
          <w:sz w:val="30"/>
        </w:rPr>
        <w:t> </w:t>
      </w:r>
      <w:r>
        <w:rPr>
          <w:rFonts w:ascii="Arial" w:hAnsi="Arial"/>
          <w:b/>
          <w:color w:val="0E1115"/>
          <w:spacing w:val="-10"/>
          <w:sz w:val="29"/>
        </w:rPr>
        <w:t>райо</w:t>
      </w:r>
      <w:r>
        <w:rPr>
          <w:rFonts w:ascii="Arial" w:hAnsi="Arial"/>
          <w:b/>
          <w:color w:val="0E1115"/>
          <w:spacing w:val="-10"/>
          <w:sz w:val="30"/>
        </w:rPr>
        <w:t>н</w:t>
      </w:r>
      <w:r>
        <w:rPr>
          <w:rFonts w:ascii="Arial" w:hAnsi="Arial"/>
          <w:b/>
          <w:color w:val="0E1115"/>
          <w:spacing w:val="-10"/>
          <w:sz w:val="29"/>
        </w:rPr>
        <w:t>а</w:t>
      </w:r>
      <w:r>
        <w:rPr>
          <w:rFonts w:ascii="Arial" w:hAnsi="Arial"/>
          <w:b/>
          <w:color w:val="0E1115"/>
          <w:spacing w:val="-3"/>
          <w:sz w:val="29"/>
        </w:rPr>
        <w:t> </w:t>
      </w:r>
      <w:r>
        <w:rPr>
          <w:rFonts w:ascii="Arial" w:hAnsi="Arial"/>
          <w:b/>
          <w:color w:val="0E1115"/>
          <w:spacing w:val="-10"/>
          <w:sz w:val="30"/>
        </w:rPr>
        <w:t>и</w:t>
      </w:r>
      <w:r>
        <w:rPr>
          <w:rFonts w:ascii="Arial" w:hAnsi="Arial"/>
          <w:b/>
          <w:color w:val="0E1115"/>
          <w:spacing w:val="-6"/>
          <w:sz w:val="30"/>
        </w:rPr>
        <w:t> </w:t>
      </w:r>
      <w:r>
        <w:rPr>
          <w:rFonts w:ascii="Arial" w:hAnsi="Arial"/>
          <w:b/>
          <w:color w:val="0E1115"/>
          <w:spacing w:val="-10"/>
          <w:sz w:val="29"/>
        </w:rPr>
        <w:t>ре</w:t>
      </w:r>
      <w:r>
        <w:rPr>
          <w:rFonts w:ascii="Arial" w:hAnsi="Arial"/>
          <w:b/>
          <w:color w:val="0E1115"/>
          <w:spacing w:val="-10"/>
          <w:sz w:val="30"/>
        </w:rPr>
        <w:t>ш</w:t>
      </w:r>
      <w:r>
        <w:rPr>
          <w:rFonts w:ascii="Arial" w:hAnsi="Arial"/>
          <w:b/>
          <w:color w:val="0E1115"/>
          <w:spacing w:val="-10"/>
          <w:sz w:val="29"/>
        </w:rPr>
        <w:t>е</w:t>
      </w:r>
      <w:r>
        <w:rPr>
          <w:rFonts w:ascii="Arial" w:hAnsi="Arial"/>
          <w:b/>
          <w:color w:val="0E1115"/>
          <w:spacing w:val="-10"/>
          <w:sz w:val="30"/>
        </w:rPr>
        <w:t>ния</w:t>
      </w:r>
      <w:r>
        <w:rPr>
          <w:rFonts w:ascii="Tahoma" w:hAnsi="Tahoma"/>
          <w:b/>
          <w:color w:val="0E1115"/>
          <w:spacing w:val="-10"/>
          <w:sz w:val="30"/>
        </w:rPr>
        <w:t>:</w:t>
      </w:r>
    </w:p>
    <w:p>
      <w:pPr>
        <w:pStyle w:val="BodyText"/>
        <w:spacing w:before="54"/>
        <w:rPr>
          <w:rFonts w:ascii="Tahoma"/>
          <w:b/>
        </w:rPr>
      </w:pPr>
    </w:p>
    <w:p>
      <w:pPr>
        <w:pStyle w:val="ListParagraph"/>
        <w:numPr>
          <w:ilvl w:val="0"/>
          <w:numId w:val="47"/>
        </w:numPr>
        <w:tabs>
          <w:tab w:pos="575" w:val="left" w:leader="none"/>
        </w:tabs>
        <w:spacing w:line="240" w:lineRule="auto" w:before="0" w:after="0"/>
        <w:ind w:left="575" w:right="0" w:hanging="255"/>
        <w:jc w:val="left"/>
        <w:rPr>
          <w:rFonts w:ascii="Tahoma" w:hAnsi="Tahoma"/>
          <w:sz w:val="24"/>
        </w:rPr>
      </w:pPr>
      <w:r>
        <w:rPr>
          <w:rFonts w:ascii="Arial" w:hAnsi="Arial"/>
          <w:b/>
          <w:color w:val="0E1115"/>
          <w:w w:val="90"/>
          <w:sz w:val="27"/>
        </w:rPr>
        <w:t>В</w:t>
      </w:r>
      <w:r>
        <w:rPr>
          <w:rFonts w:ascii="Arial" w:hAnsi="Arial"/>
          <w:b/>
          <w:color w:val="0E1115"/>
          <w:w w:val="90"/>
          <w:sz w:val="24"/>
        </w:rPr>
        <w:t>ыз</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w:t>
      </w:r>
      <w:r>
        <w:rPr>
          <w:rFonts w:ascii="Tahoma" w:hAnsi="Tahoma"/>
          <w:b/>
          <w:color w:val="0E1115"/>
          <w:spacing w:val="21"/>
          <w:sz w:val="24"/>
        </w:rPr>
        <w:t> </w:t>
      </w:r>
      <w:r>
        <w:rPr>
          <w:rFonts w:ascii="Arial" w:hAnsi="Arial"/>
          <w:b/>
          <w:color w:val="0E1115"/>
          <w:w w:val="90"/>
          <w:sz w:val="27"/>
        </w:rPr>
        <w:t>Ме</w:t>
      </w:r>
      <w:r>
        <w:rPr>
          <w:rFonts w:ascii="Arial" w:hAnsi="Arial"/>
          <w:b/>
          <w:color w:val="0E1115"/>
          <w:w w:val="90"/>
          <w:sz w:val="24"/>
        </w:rPr>
        <w:t>жп</w:t>
      </w:r>
      <w:r>
        <w:rPr>
          <w:rFonts w:ascii="Arial" w:hAnsi="Arial"/>
          <w:b/>
          <w:color w:val="0E1115"/>
          <w:w w:val="90"/>
          <w:sz w:val="27"/>
        </w:rPr>
        <w:t>осе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ое</w:t>
      </w:r>
      <w:r>
        <w:rPr>
          <w:rFonts w:ascii="Arial" w:hAnsi="Arial"/>
          <w:b/>
          <w:color w:val="0E1115"/>
          <w:spacing w:val="16"/>
          <w:sz w:val="27"/>
        </w:rPr>
        <w:t> </w:t>
      </w:r>
      <w:r>
        <w:rPr>
          <w:rFonts w:ascii="Arial" w:hAnsi="Arial"/>
          <w:b/>
          <w:color w:val="0E1115"/>
          <w:w w:val="90"/>
          <w:sz w:val="24"/>
        </w:rPr>
        <w:t>н</w:t>
      </w:r>
      <w:r>
        <w:rPr>
          <w:rFonts w:ascii="Arial" w:hAnsi="Arial"/>
          <w:b/>
          <w:color w:val="0E1115"/>
          <w:w w:val="90"/>
          <w:sz w:val="27"/>
        </w:rPr>
        <w:t>ера</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w:t>
      </w:r>
      <w:r>
        <w:rPr>
          <w:rFonts w:ascii="Tahoma" w:hAnsi="Tahoma"/>
          <w:b/>
          <w:color w:val="0E1115"/>
          <w:w w:val="90"/>
          <w:sz w:val="24"/>
        </w:rPr>
        <w:t>.</w:t>
      </w:r>
      <w:r>
        <w:rPr>
          <w:rFonts w:ascii="Tahoma" w:hAnsi="Tahoma"/>
          <w:b/>
          <w:color w:val="0E1115"/>
          <w:spacing w:val="32"/>
          <w:sz w:val="24"/>
        </w:rPr>
        <w:t> </w:t>
      </w:r>
      <w:r>
        <w:rPr>
          <w:color w:val="0E1115"/>
          <w:w w:val="90"/>
          <w:sz w:val="24"/>
        </w:rPr>
        <w:t>Одно</w:t>
      </w:r>
      <w:r>
        <w:rPr>
          <w:color w:val="0E1115"/>
          <w:spacing w:val="30"/>
          <w:sz w:val="24"/>
        </w:rPr>
        <w:t> </w:t>
      </w:r>
      <w:r>
        <w:rPr>
          <w:color w:val="0E1115"/>
          <w:w w:val="90"/>
          <w:sz w:val="24"/>
        </w:rPr>
        <w:t>село</w:t>
      </w:r>
      <w:r>
        <w:rPr>
          <w:color w:val="0E1115"/>
          <w:spacing w:val="30"/>
          <w:sz w:val="24"/>
        </w:rPr>
        <w:t> </w:t>
      </w:r>
      <w:r>
        <w:rPr>
          <w:color w:val="0E1115"/>
          <w:w w:val="90"/>
          <w:sz w:val="24"/>
        </w:rPr>
        <w:t>богаче</w:t>
      </w:r>
      <w:r>
        <w:rPr>
          <w:color w:val="0E1115"/>
          <w:spacing w:val="30"/>
          <w:sz w:val="24"/>
        </w:rPr>
        <w:t> </w:t>
      </w:r>
      <w:r>
        <w:rPr>
          <w:color w:val="0E1115"/>
          <w:spacing w:val="-2"/>
          <w:w w:val="90"/>
          <w:sz w:val="24"/>
        </w:rPr>
        <w:t>другого</w:t>
      </w:r>
      <w:r>
        <w:rPr>
          <w:rFonts w:ascii="Tahoma" w:hAnsi="Tahoma"/>
          <w:color w:val="0E1115"/>
          <w:spacing w:val="-2"/>
          <w:w w:val="90"/>
          <w:sz w:val="24"/>
        </w:rPr>
        <w:t>.</w:t>
      </w:r>
    </w:p>
    <w:p>
      <w:pPr>
        <w:pStyle w:val="ListParagraph"/>
        <w:numPr>
          <w:ilvl w:val="1"/>
          <w:numId w:val="47"/>
        </w:numPr>
        <w:tabs>
          <w:tab w:pos="845" w:val="left" w:leader="none"/>
        </w:tabs>
        <w:spacing w:line="336" w:lineRule="auto" w:before="229" w:after="0"/>
        <w:ind w:left="845" w:right="806" w:hanging="263"/>
        <w:jc w:val="left"/>
        <w:rPr>
          <w:sz w:val="24"/>
        </w:rPr>
      </w:pPr>
      <w:r>
        <w:rPr>
          <w:rFonts w:ascii="Arial" w:hAnsi="Arial"/>
          <w:b/>
          <w:color w:val="0E1115"/>
          <w:sz w:val="27"/>
        </w:rPr>
        <w:t>Ре</w:t>
      </w:r>
      <w:r>
        <w:rPr>
          <w:rFonts w:ascii="Arial" w:hAnsi="Arial"/>
          <w:b/>
          <w:color w:val="0E1115"/>
          <w:sz w:val="24"/>
        </w:rPr>
        <w:t>ш</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Через систему </w:t>
      </w:r>
      <w:r>
        <w:rPr>
          <w:rFonts w:ascii="Tahoma" w:hAnsi="Tahoma"/>
          <w:color w:val="0E1115"/>
          <w:sz w:val="24"/>
        </w:rPr>
        <w:t>fiscal transfers (</w:t>
      </w:r>
      <w:r>
        <w:rPr>
          <w:color w:val="0E1115"/>
          <w:sz w:val="24"/>
        </w:rPr>
        <w:t>трансфертов</w:t>
      </w:r>
      <w:r>
        <w:rPr>
          <w:rFonts w:ascii="Tahoma" w:hAnsi="Tahoma"/>
          <w:color w:val="0E1115"/>
          <w:sz w:val="24"/>
        </w:rPr>
        <w:t>) </w:t>
      </w:r>
      <w:r>
        <w:rPr>
          <w:color w:val="0E1115"/>
          <w:sz w:val="24"/>
        </w:rPr>
        <w:t>в рамках общего бюджета</w:t>
      </w:r>
      <w:r>
        <w:rPr>
          <w:rFonts w:ascii="Tahoma" w:hAnsi="Tahoma"/>
          <w:color w:val="0E1115"/>
          <w:sz w:val="24"/>
        </w:rPr>
        <w:t>.</w:t>
      </w:r>
      <w:r>
        <w:rPr>
          <w:rFonts w:ascii="Tahoma" w:hAnsi="Tahoma"/>
          <w:color w:val="0E1115"/>
          <w:spacing w:val="24"/>
          <w:sz w:val="24"/>
        </w:rPr>
        <w:t> </w:t>
      </w:r>
      <w:r>
        <w:rPr>
          <w:color w:val="0E1115"/>
          <w:sz w:val="24"/>
        </w:rPr>
        <w:t>Более</w:t>
      </w:r>
      <w:r>
        <w:rPr>
          <w:color w:val="0E1115"/>
          <w:spacing w:val="27"/>
          <w:sz w:val="24"/>
        </w:rPr>
        <w:t> </w:t>
      </w:r>
      <w:r>
        <w:rPr>
          <w:color w:val="0E1115"/>
          <w:sz w:val="24"/>
        </w:rPr>
        <w:t>успешные</w:t>
      </w:r>
      <w:r>
        <w:rPr>
          <w:color w:val="0E1115"/>
          <w:spacing w:val="27"/>
          <w:sz w:val="24"/>
        </w:rPr>
        <w:t> </w:t>
      </w:r>
      <w:r>
        <w:rPr>
          <w:color w:val="0E1115"/>
          <w:sz w:val="24"/>
        </w:rPr>
        <w:t>сёла</w:t>
      </w:r>
      <w:r>
        <w:rPr>
          <w:color w:val="0E1115"/>
          <w:spacing w:val="27"/>
          <w:sz w:val="24"/>
        </w:rPr>
        <w:t> </w:t>
      </w:r>
      <w:r>
        <w:rPr>
          <w:color w:val="0E1115"/>
          <w:sz w:val="24"/>
        </w:rPr>
        <w:t>направляют</w:t>
      </w:r>
      <w:r>
        <w:rPr>
          <w:color w:val="0E1115"/>
          <w:spacing w:val="27"/>
          <w:sz w:val="24"/>
        </w:rPr>
        <w:t> </w:t>
      </w:r>
      <w:r>
        <w:rPr>
          <w:color w:val="0E1115"/>
          <w:sz w:val="24"/>
        </w:rPr>
        <w:t>часть</w:t>
      </w:r>
      <w:r>
        <w:rPr>
          <w:color w:val="0E1115"/>
          <w:spacing w:val="27"/>
          <w:sz w:val="24"/>
        </w:rPr>
        <w:t> </w:t>
      </w:r>
      <w:r>
        <w:rPr>
          <w:color w:val="0E1115"/>
          <w:sz w:val="24"/>
        </w:rPr>
        <w:t>доходов</w:t>
      </w:r>
      <w:r>
        <w:rPr>
          <w:color w:val="0E1115"/>
          <w:spacing w:val="27"/>
          <w:sz w:val="24"/>
        </w:rPr>
        <w:t> </w:t>
      </w:r>
      <w:r>
        <w:rPr>
          <w:color w:val="0E1115"/>
          <w:sz w:val="24"/>
        </w:rPr>
        <w:t>на</w:t>
      </w:r>
      <w:r>
        <w:rPr>
          <w:color w:val="0E1115"/>
          <w:spacing w:val="27"/>
          <w:sz w:val="24"/>
        </w:rPr>
        <w:t> </w:t>
      </w:r>
      <w:r>
        <w:rPr>
          <w:color w:val="0E1115"/>
          <w:sz w:val="24"/>
        </w:rPr>
        <w:t>развитие</w:t>
      </w:r>
    </w:p>
    <w:p>
      <w:pPr>
        <w:pStyle w:val="ListParagraph"/>
        <w:spacing w:after="0" w:line="336" w:lineRule="auto"/>
        <w:jc w:val="left"/>
        <w:rPr>
          <w:sz w:val="24"/>
        </w:rPr>
        <w:sectPr>
          <w:pgSz w:w="11900" w:h="16840"/>
          <w:pgMar w:top="0" w:bottom="280" w:left="850" w:right="1133"/>
        </w:sectPr>
      </w:pPr>
    </w:p>
    <w:p>
      <w:pPr>
        <w:pStyle w:val="BodyText"/>
        <w:spacing w:line="343" w:lineRule="auto" w:before="43"/>
        <w:ind w:left="845" w:right="328"/>
        <w:rPr>
          <w:rFonts w:ascii="Tahoma" w:hAnsi="Tahoma"/>
        </w:rPr>
      </w:pPr>
      <w:r>
        <w:rPr>
          <w:color w:val="0E1115"/>
        </w:rPr>
        <w:t>инфраструктуры в менее успешных</w:t>
      </w:r>
      <w:r>
        <w:rPr>
          <w:rFonts w:ascii="Tahoma" w:hAnsi="Tahoma"/>
          <w:color w:val="0E1115"/>
        </w:rPr>
        <w:t>, </w:t>
      </w:r>
      <w:r>
        <w:rPr>
          <w:color w:val="0E1115"/>
        </w:rPr>
        <w:t>понимая</w:t>
      </w:r>
      <w:r>
        <w:rPr>
          <w:rFonts w:ascii="Tahoma" w:hAnsi="Tahoma"/>
          <w:color w:val="0E1115"/>
        </w:rPr>
        <w:t>, </w:t>
      </w:r>
      <w:r>
        <w:rPr>
          <w:color w:val="0E1115"/>
        </w:rPr>
        <w:t>что в </w:t>
      </w:r>
      <w:r>
        <w:rPr>
          <w:color w:val="0E1115"/>
        </w:rPr>
        <w:t>долгосрочной </w:t>
      </w:r>
      <w:r>
        <w:rPr>
          <w:color w:val="0E1115"/>
          <w:w w:val="105"/>
        </w:rPr>
        <w:t>перспектире это укрепит весь район</w:t>
      </w:r>
      <w:r>
        <w:rPr>
          <w:rFonts w:ascii="Tahoma" w:hAnsi="Tahoma"/>
          <w:color w:val="0E1115"/>
          <w:w w:val="105"/>
        </w:rPr>
        <w:t>.</w:t>
      </w:r>
    </w:p>
    <w:p>
      <w:pPr>
        <w:pStyle w:val="ListParagraph"/>
        <w:numPr>
          <w:ilvl w:val="0"/>
          <w:numId w:val="47"/>
        </w:numPr>
        <w:tabs>
          <w:tab w:pos="575" w:val="left" w:leader="none"/>
        </w:tabs>
        <w:spacing w:line="240" w:lineRule="auto" w:before="81" w:after="0"/>
        <w:ind w:left="575" w:right="0" w:hanging="255"/>
        <w:jc w:val="left"/>
        <w:rPr>
          <w:rFonts w:ascii="Tahoma" w:hAnsi="Tahoma"/>
          <w:b/>
          <w:sz w:val="24"/>
        </w:rPr>
      </w:pPr>
      <w:r>
        <w:rPr>
          <w:rFonts w:ascii="Arial" w:hAnsi="Arial"/>
          <w:b/>
          <w:color w:val="0E1115"/>
          <w:w w:val="85"/>
          <w:sz w:val="27"/>
        </w:rPr>
        <w:t>В</w:t>
      </w:r>
      <w:r>
        <w:rPr>
          <w:rFonts w:ascii="Arial" w:hAnsi="Arial"/>
          <w:b/>
          <w:color w:val="0E1115"/>
          <w:w w:val="85"/>
          <w:sz w:val="24"/>
        </w:rPr>
        <w:t>ыз</w:t>
      </w:r>
      <w:r>
        <w:rPr>
          <w:rFonts w:ascii="Arial" w:hAnsi="Arial"/>
          <w:b/>
          <w:color w:val="0E1115"/>
          <w:w w:val="85"/>
          <w:sz w:val="27"/>
        </w:rPr>
        <w:t>о</w:t>
      </w:r>
      <w:r>
        <w:rPr>
          <w:rFonts w:ascii="Arial" w:hAnsi="Arial"/>
          <w:b/>
          <w:color w:val="0E1115"/>
          <w:w w:val="85"/>
          <w:sz w:val="24"/>
        </w:rPr>
        <w:t>в</w:t>
      </w:r>
      <w:r>
        <w:rPr>
          <w:rFonts w:ascii="Tahoma" w:hAnsi="Tahoma"/>
          <w:b/>
          <w:color w:val="0E1115"/>
          <w:w w:val="85"/>
          <w:sz w:val="24"/>
        </w:rPr>
        <w:t>:</w:t>
      </w:r>
      <w:r>
        <w:rPr>
          <w:rFonts w:ascii="Tahoma" w:hAnsi="Tahoma"/>
          <w:b/>
          <w:color w:val="0E1115"/>
          <w:spacing w:val="39"/>
          <w:sz w:val="24"/>
        </w:rPr>
        <w:t> </w:t>
      </w:r>
      <w:r>
        <w:rPr>
          <w:rFonts w:ascii="Arial" w:hAnsi="Arial"/>
          <w:b/>
          <w:color w:val="0E1115"/>
          <w:w w:val="85"/>
          <w:sz w:val="24"/>
        </w:rPr>
        <w:t>Ю</w:t>
      </w:r>
      <w:r>
        <w:rPr>
          <w:rFonts w:ascii="Arial" w:hAnsi="Arial"/>
          <w:b/>
          <w:color w:val="0E1115"/>
          <w:w w:val="85"/>
          <w:sz w:val="27"/>
        </w:rPr>
        <w:t>р</w:t>
      </w:r>
      <w:r>
        <w:rPr>
          <w:rFonts w:ascii="Arial" w:hAnsi="Arial"/>
          <w:b/>
          <w:color w:val="0E1115"/>
          <w:w w:val="85"/>
          <w:sz w:val="24"/>
        </w:rPr>
        <w:t>идич</w:t>
      </w:r>
      <w:r>
        <w:rPr>
          <w:rFonts w:ascii="Arial" w:hAnsi="Arial"/>
          <w:b/>
          <w:color w:val="0E1115"/>
          <w:w w:val="85"/>
          <w:sz w:val="27"/>
        </w:rPr>
        <w:t>ес</w:t>
      </w:r>
      <w:r>
        <w:rPr>
          <w:rFonts w:ascii="Arial" w:hAnsi="Arial"/>
          <w:b/>
          <w:color w:val="0E1115"/>
          <w:w w:val="85"/>
          <w:sz w:val="24"/>
        </w:rPr>
        <w:t>ки</w:t>
      </w:r>
      <w:r>
        <w:rPr>
          <w:rFonts w:ascii="Arial" w:hAnsi="Arial"/>
          <w:b/>
          <w:color w:val="0E1115"/>
          <w:w w:val="85"/>
          <w:sz w:val="27"/>
        </w:rPr>
        <w:t>й</w:t>
      </w:r>
      <w:r>
        <w:rPr>
          <w:rFonts w:ascii="Arial" w:hAnsi="Arial"/>
          <w:b/>
          <w:color w:val="0E1115"/>
          <w:spacing w:val="34"/>
          <w:sz w:val="27"/>
        </w:rPr>
        <w:t> </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ус</w:t>
      </w:r>
      <w:r>
        <w:rPr>
          <w:rFonts w:ascii="Arial" w:hAnsi="Arial"/>
          <w:b/>
          <w:color w:val="0E1115"/>
          <w:spacing w:val="34"/>
          <w:sz w:val="27"/>
        </w:rPr>
        <w:t> </w:t>
      </w:r>
      <w:r>
        <w:rPr>
          <w:rFonts w:ascii="Tahoma" w:hAnsi="Tahoma"/>
          <w:b/>
          <w:color w:val="0E1115"/>
          <w:spacing w:val="-4"/>
          <w:w w:val="85"/>
          <w:sz w:val="24"/>
        </w:rPr>
        <w:t>RUR.</w:t>
      </w:r>
    </w:p>
    <w:p>
      <w:pPr>
        <w:pStyle w:val="ListParagraph"/>
        <w:numPr>
          <w:ilvl w:val="1"/>
          <w:numId w:val="47"/>
        </w:numPr>
        <w:tabs>
          <w:tab w:pos="844" w:val="left" w:leader="none"/>
        </w:tabs>
        <w:spacing w:line="240" w:lineRule="auto" w:before="229" w:after="0"/>
        <w:ind w:left="844" w:right="0" w:hanging="262"/>
        <w:jc w:val="both"/>
        <w:rPr>
          <w:rFonts w:ascii="Arial" w:hAnsi="Arial"/>
          <w:b/>
          <w:sz w:val="27"/>
        </w:rPr>
      </w:pPr>
      <w:r>
        <w:rPr>
          <w:rFonts w:ascii="Arial" w:hAnsi="Arial"/>
          <w:b/>
          <w:color w:val="0E1115"/>
          <w:spacing w:val="-6"/>
          <w:sz w:val="27"/>
        </w:rPr>
        <w:t>Ре</w:t>
      </w:r>
      <w:r>
        <w:rPr>
          <w:rFonts w:ascii="Arial" w:hAnsi="Arial"/>
          <w:b/>
          <w:color w:val="0E1115"/>
          <w:spacing w:val="-6"/>
          <w:sz w:val="24"/>
        </w:rPr>
        <w:t>ш</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2"/>
          <w:sz w:val="24"/>
        </w:rPr>
        <w:t> </w:t>
      </w:r>
      <w:r>
        <w:rPr>
          <w:color w:val="0E1115"/>
          <w:spacing w:val="-6"/>
          <w:sz w:val="24"/>
        </w:rPr>
        <w:t>Позиционирование</w:t>
      </w:r>
      <w:r>
        <w:rPr>
          <w:color w:val="0E1115"/>
          <w:sz w:val="24"/>
        </w:rPr>
        <w:t> </w:t>
      </w:r>
      <w:r>
        <w:rPr>
          <w:rFonts w:ascii="Tahoma" w:hAnsi="Tahoma"/>
          <w:color w:val="0E1115"/>
          <w:spacing w:val="-6"/>
          <w:sz w:val="24"/>
        </w:rPr>
        <w:t>RUR</w:t>
      </w:r>
      <w:r>
        <w:rPr>
          <w:rFonts w:ascii="Tahoma" w:hAnsi="Tahoma"/>
          <w:color w:val="0E1115"/>
          <w:spacing w:val="-3"/>
          <w:sz w:val="24"/>
        </w:rPr>
        <w:t> </w:t>
      </w:r>
      <w:r>
        <w:rPr>
          <w:color w:val="0E1115"/>
          <w:spacing w:val="-6"/>
          <w:sz w:val="24"/>
        </w:rPr>
        <w:t>как</w:t>
      </w:r>
      <w:r>
        <w:rPr>
          <w:color w:val="0E1115"/>
          <w:spacing w:val="1"/>
          <w:sz w:val="24"/>
        </w:rPr>
        <w:t> </w:t>
      </w:r>
      <w:r>
        <w:rPr>
          <w:rFonts w:ascii="Arial" w:hAnsi="Arial"/>
          <w:b/>
          <w:color w:val="0E1115"/>
          <w:spacing w:val="-6"/>
          <w:sz w:val="24"/>
        </w:rPr>
        <w:t>п</w:t>
      </w:r>
      <w:r>
        <w:rPr>
          <w:rFonts w:ascii="Arial" w:hAnsi="Arial"/>
          <w:b/>
          <w:color w:val="0E1115"/>
          <w:spacing w:val="-6"/>
          <w:sz w:val="27"/>
        </w:rPr>
        <w:t>ре</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пл</w:t>
      </w:r>
      <w:r>
        <w:rPr>
          <w:rFonts w:ascii="Arial" w:hAnsi="Arial"/>
          <w:b/>
          <w:color w:val="0E1115"/>
          <w:spacing w:val="-6"/>
          <w:sz w:val="27"/>
        </w:rPr>
        <w:t>а</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1"/>
          <w:sz w:val="27"/>
        </w:rPr>
        <w:t> </w:t>
      </w:r>
      <w:r>
        <w:rPr>
          <w:rFonts w:ascii="Arial" w:hAnsi="Arial"/>
          <w:b/>
          <w:color w:val="0E1115"/>
          <w:spacing w:val="-6"/>
          <w:sz w:val="27"/>
        </w:rPr>
        <w:t>сер</w:t>
      </w:r>
      <w:r>
        <w:rPr>
          <w:rFonts w:ascii="Arial" w:hAnsi="Arial"/>
          <w:b/>
          <w:color w:val="0E1115"/>
          <w:spacing w:val="-6"/>
          <w:sz w:val="24"/>
        </w:rPr>
        <w:t>тифик</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а</w:t>
      </w:r>
    </w:p>
    <w:p>
      <w:pPr>
        <w:pStyle w:val="BodyText"/>
        <w:spacing w:line="343" w:lineRule="auto" w:before="123"/>
        <w:ind w:left="845" w:right="328"/>
        <w:rPr>
          <w:rFonts w:ascii="Tahoma" w:hAnsi="Tahoma"/>
        </w:rPr>
      </w:pPr>
      <w:r>
        <w:rPr>
          <w:rFonts w:ascii="Tahoma" w:hAnsi="Tahoma"/>
          <w:color w:val="0E1115"/>
        </w:rPr>
        <w:t>(voucher), </w:t>
      </w:r>
      <w:r>
        <w:rPr>
          <w:color w:val="0E1115"/>
        </w:rPr>
        <w:t>а не денежного суррогата</w:t>
      </w:r>
      <w:r>
        <w:rPr>
          <w:rFonts w:ascii="Tahoma" w:hAnsi="Tahoma"/>
          <w:color w:val="0E1115"/>
        </w:rPr>
        <w:t>. </w:t>
      </w:r>
      <w:r>
        <w:rPr>
          <w:color w:val="0E1115"/>
        </w:rPr>
        <w:t>Юридическая экспертиза на </w:t>
      </w:r>
      <w:r>
        <w:rPr>
          <w:color w:val="0E1115"/>
        </w:rPr>
        <w:t>уровне </w:t>
      </w:r>
      <w:r>
        <w:rPr>
          <w:color w:val="0E1115"/>
          <w:spacing w:val="-2"/>
          <w:w w:val="105"/>
        </w:rPr>
        <w:t>региона</w:t>
      </w:r>
      <w:r>
        <w:rPr>
          <w:rFonts w:ascii="Tahoma" w:hAnsi="Tahoma"/>
          <w:color w:val="0E1115"/>
          <w:spacing w:val="-2"/>
          <w:w w:val="105"/>
        </w:rPr>
        <w:t>.</w:t>
      </w:r>
    </w:p>
    <w:p>
      <w:pPr>
        <w:pStyle w:val="ListParagraph"/>
        <w:numPr>
          <w:ilvl w:val="0"/>
          <w:numId w:val="47"/>
        </w:numPr>
        <w:tabs>
          <w:tab w:pos="575" w:val="left" w:leader="none"/>
        </w:tabs>
        <w:spacing w:line="240" w:lineRule="auto" w:before="81" w:after="0"/>
        <w:ind w:left="575" w:right="0" w:hanging="255"/>
        <w:jc w:val="left"/>
        <w:rPr>
          <w:rFonts w:ascii="Tahoma" w:hAnsi="Tahoma"/>
          <w:b/>
          <w:sz w:val="24"/>
        </w:rPr>
      </w:pPr>
      <w:r>
        <w:rPr>
          <w:rFonts w:ascii="Arial" w:hAnsi="Arial"/>
          <w:b/>
          <w:color w:val="0E1115"/>
          <w:w w:val="85"/>
          <w:sz w:val="27"/>
        </w:rPr>
        <w:t>В</w:t>
      </w:r>
      <w:r>
        <w:rPr>
          <w:rFonts w:ascii="Arial" w:hAnsi="Arial"/>
          <w:b/>
          <w:color w:val="0E1115"/>
          <w:w w:val="85"/>
          <w:sz w:val="24"/>
        </w:rPr>
        <w:t>ыз</w:t>
      </w:r>
      <w:r>
        <w:rPr>
          <w:rFonts w:ascii="Arial" w:hAnsi="Arial"/>
          <w:b/>
          <w:color w:val="0E1115"/>
          <w:w w:val="85"/>
          <w:sz w:val="27"/>
        </w:rPr>
        <w:t>о</w:t>
      </w:r>
      <w:r>
        <w:rPr>
          <w:rFonts w:ascii="Arial" w:hAnsi="Arial"/>
          <w:b/>
          <w:color w:val="0E1115"/>
          <w:w w:val="85"/>
          <w:sz w:val="24"/>
        </w:rPr>
        <w:t>в</w:t>
      </w:r>
      <w:r>
        <w:rPr>
          <w:rFonts w:ascii="Tahoma" w:hAnsi="Tahoma"/>
          <w:b/>
          <w:color w:val="0E1115"/>
          <w:w w:val="85"/>
          <w:sz w:val="24"/>
        </w:rPr>
        <w:t>:</w:t>
      </w:r>
      <w:r>
        <w:rPr>
          <w:rFonts w:ascii="Tahoma" w:hAnsi="Tahoma"/>
          <w:b/>
          <w:color w:val="0E1115"/>
          <w:spacing w:val="43"/>
          <w:sz w:val="24"/>
        </w:rPr>
        <w:t> </w:t>
      </w:r>
      <w:r>
        <w:rPr>
          <w:rFonts w:ascii="Arial" w:hAnsi="Arial"/>
          <w:b/>
          <w:color w:val="0E1115"/>
          <w:w w:val="85"/>
          <w:sz w:val="27"/>
        </w:rPr>
        <w:t>Со</w:t>
      </w:r>
      <w:r>
        <w:rPr>
          <w:rFonts w:ascii="Arial" w:hAnsi="Arial"/>
          <w:b/>
          <w:color w:val="0E1115"/>
          <w:w w:val="85"/>
          <w:sz w:val="24"/>
        </w:rPr>
        <w:t>п</w:t>
      </w:r>
      <w:r>
        <w:rPr>
          <w:rFonts w:ascii="Arial" w:hAnsi="Arial"/>
          <w:b/>
          <w:color w:val="0E1115"/>
          <w:w w:val="85"/>
          <w:sz w:val="27"/>
        </w:rPr>
        <w:t>ро</w:t>
      </w:r>
      <w:r>
        <w:rPr>
          <w:rFonts w:ascii="Arial" w:hAnsi="Arial"/>
          <w:b/>
          <w:color w:val="0E1115"/>
          <w:w w:val="85"/>
          <w:sz w:val="24"/>
        </w:rPr>
        <w:t>тивл</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38"/>
          <w:sz w:val="27"/>
        </w:rPr>
        <w:t> </w:t>
      </w:r>
      <w:r>
        <w:rPr>
          <w:rFonts w:ascii="Arial" w:hAnsi="Arial"/>
          <w:b/>
          <w:color w:val="0E1115"/>
          <w:w w:val="85"/>
          <w:sz w:val="27"/>
        </w:rPr>
        <w:t>ре</w:t>
      </w:r>
      <w:r>
        <w:rPr>
          <w:rFonts w:ascii="Arial" w:hAnsi="Arial"/>
          <w:b/>
          <w:color w:val="0E1115"/>
          <w:w w:val="85"/>
          <w:sz w:val="24"/>
        </w:rPr>
        <w:t>ги</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х</w:t>
      </w:r>
      <w:r>
        <w:rPr>
          <w:rFonts w:ascii="Arial" w:hAnsi="Arial"/>
          <w:b/>
          <w:color w:val="0E1115"/>
          <w:spacing w:val="38"/>
          <w:sz w:val="27"/>
        </w:rPr>
        <w:t> </w:t>
      </w:r>
      <w:r>
        <w:rPr>
          <w:rFonts w:ascii="Arial" w:hAnsi="Arial"/>
          <w:b/>
          <w:color w:val="0E1115"/>
          <w:spacing w:val="-2"/>
          <w:w w:val="85"/>
          <w:sz w:val="24"/>
        </w:rPr>
        <w:t>вл</w:t>
      </w:r>
      <w:r>
        <w:rPr>
          <w:rFonts w:ascii="Arial" w:hAnsi="Arial"/>
          <w:b/>
          <w:color w:val="0E1115"/>
          <w:spacing w:val="-2"/>
          <w:w w:val="85"/>
          <w:sz w:val="27"/>
        </w:rPr>
        <w:t>ас</w:t>
      </w:r>
      <w:r>
        <w:rPr>
          <w:rFonts w:ascii="Arial" w:hAnsi="Arial"/>
          <w:b/>
          <w:color w:val="0E1115"/>
          <w:spacing w:val="-2"/>
          <w:w w:val="85"/>
          <w:sz w:val="24"/>
        </w:rPr>
        <w:t>т</w:t>
      </w:r>
      <w:r>
        <w:rPr>
          <w:rFonts w:ascii="Arial" w:hAnsi="Arial"/>
          <w:b/>
          <w:color w:val="0E1115"/>
          <w:spacing w:val="-2"/>
          <w:w w:val="85"/>
          <w:sz w:val="27"/>
        </w:rPr>
        <w:t>ей</w:t>
      </w:r>
      <w:r>
        <w:rPr>
          <w:rFonts w:ascii="Tahoma" w:hAnsi="Tahoma"/>
          <w:b/>
          <w:color w:val="0E1115"/>
          <w:spacing w:val="-2"/>
          <w:w w:val="85"/>
          <w:sz w:val="24"/>
        </w:rPr>
        <w:t>.</w:t>
      </w:r>
    </w:p>
    <w:p>
      <w:pPr>
        <w:pStyle w:val="ListParagraph"/>
        <w:numPr>
          <w:ilvl w:val="1"/>
          <w:numId w:val="47"/>
        </w:numPr>
        <w:tabs>
          <w:tab w:pos="844" w:val="left" w:leader="none"/>
        </w:tabs>
        <w:spacing w:line="240" w:lineRule="auto" w:before="229" w:after="0"/>
        <w:ind w:left="844" w:right="0" w:hanging="262"/>
        <w:jc w:val="both"/>
        <w:rPr>
          <w:sz w:val="24"/>
        </w:rPr>
      </w:pPr>
      <w:r>
        <w:rPr>
          <w:rFonts w:ascii="Arial" w:hAnsi="Arial"/>
          <w:b/>
          <w:color w:val="0E1115"/>
          <w:sz w:val="27"/>
        </w:rPr>
        <w:t>Ре</w:t>
      </w:r>
      <w:r>
        <w:rPr>
          <w:rFonts w:ascii="Arial" w:hAnsi="Arial"/>
          <w:b/>
          <w:color w:val="0E1115"/>
          <w:sz w:val="24"/>
        </w:rPr>
        <w:t>ш</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24"/>
          <w:sz w:val="24"/>
        </w:rPr>
        <w:t> </w:t>
      </w:r>
      <w:r>
        <w:rPr>
          <w:color w:val="0E1115"/>
          <w:sz w:val="24"/>
        </w:rPr>
        <w:t>Активная</w:t>
      </w:r>
      <w:r>
        <w:rPr>
          <w:color w:val="0E1115"/>
          <w:spacing w:val="23"/>
          <w:sz w:val="24"/>
        </w:rPr>
        <w:t> </w:t>
      </w:r>
      <w:r>
        <w:rPr>
          <w:rFonts w:ascii="Tahoma" w:hAnsi="Tahoma"/>
          <w:color w:val="0E1115"/>
          <w:sz w:val="24"/>
        </w:rPr>
        <w:t>PR-</w:t>
      </w:r>
      <w:r>
        <w:rPr>
          <w:color w:val="0E1115"/>
          <w:sz w:val="24"/>
        </w:rPr>
        <w:t>кампания</w:t>
      </w:r>
      <w:r>
        <w:rPr>
          <w:rFonts w:ascii="Tahoma" w:hAnsi="Tahoma"/>
          <w:color w:val="0E1115"/>
          <w:sz w:val="24"/>
        </w:rPr>
        <w:t>,</w:t>
      </w:r>
      <w:r>
        <w:rPr>
          <w:rFonts w:ascii="Tahoma" w:hAnsi="Tahoma"/>
          <w:color w:val="0E1115"/>
          <w:spacing w:val="20"/>
          <w:sz w:val="24"/>
        </w:rPr>
        <w:t> </w:t>
      </w:r>
      <w:r>
        <w:rPr>
          <w:color w:val="0E1115"/>
          <w:sz w:val="24"/>
        </w:rPr>
        <w:t>демонстрация</w:t>
      </w:r>
      <w:r>
        <w:rPr>
          <w:color w:val="0E1115"/>
          <w:spacing w:val="22"/>
          <w:sz w:val="24"/>
        </w:rPr>
        <w:t> </w:t>
      </w:r>
      <w:r>
        <w:rPr>
          <w:color w:val="0E1115"/>
          <w:sz w:val="24"/>
        </w:rPr>
        <w:t>экономических</w:t>
      </w:r>
      <w:r>
        <w:rPr>
          <w:color w:val="0E1115"/>
          <w:spacing w:val="23"/>
          <w:sz w:val="24"/>
        </w:rPr>
        <w:t> </w:t>
      </w:r>
      <w:r>
        <w:rPr>
          <w:color w:val="0E1115"/>
          <w:spacing w:val="-10"/>
          <w:sz w:val="24"/>
        </w:rPr>
        <w:t>и</w:t>
      </w:r>
    </w:p>
    <w:p>
      <w:pPr>
        <w:pStyle w:val="BodyText"/>
        <w:spacing w:line="343" w:lineRule="auto" w:before="123"/>
        <w:ind w:left="845" w:right="1069"/>
        <w:jc w:val="both"/>
        <w:rPr>
          <w:rFonts w:ascii="Tahoma" w:hAnsi="Tahoma"/>
        </w:rPr>
      </w:pPr>
      <w:r>
        <w:rPr>
          <w:color w:val="0E1115"/>
        </w:rPr>
        <w:t>социальных успехов района </w:t>
      </w:r>
      <w:r>
        <w:rPr>
          <w:rFonts w:ascii="Tahoma" w:hAnsi="Tahoma"/>
          <w:color w:val="0E1115"/>
        </w:rPr>
        <w:t>(</w:t>
      </w:r>
      <w:r>
        <w:rPr>
          <w:color w:val="0E1115"/>
        </w:rPr>
        <w:t>снижение безработицы</w:t>
      </w:r>
      <w:r>
        <w:rPr>
          <w:rFonts w:ascii="Tahoma" w:hAnsi="Tahoma"/>
          <w:color w:val="0E1115"/>
        </w:rPr>
        <w:t>, </w:t>
      </w:r>
      <w:r>
        <w:rPr>
          <w:color w:val="0E1115"/>
        </w:rPr>
        <w:t>рост </w:t>
      </w:r>
      <w:r>
        <w:rPr>
          <w:color w:val="0E1115"/>
        </w:rPr>
        <w:t>налоговых поступлений</w:t>
      </w:r>
      <w:r>
        <w:rPr>
          <w:rFonts w:ascii="Tahoma" w:hAnsi="Tahoma"/>
          <w:color w:val="0E1115"/>
        </w:rPr>
        <w:t>). </w:t>
      </w:r>
      <w:r>
        <w:rPr>
          <w:color w:val="0E1115"/>
        </w:rPr>
        <w:t>Лоббирование придания району статуса </w:t>
      </w:r>
      <w:r>
        <w:rPr>
          <w:rFonts w:ascii="Tahoma" w:hAnsi="Tahoma"/>
          <w:color w:val="0E1115"/>
        </w:rPr>
        <w:t>«</w:t>
      </w:r>
      <w:r>
        <w:rPr>
          <w:color w:val="0E1115"/>
        </w:rPr>
        <w:t>специальной </w:t>
      </w:r>
      <w:r>
        <w:rPr>
          <w:color w:val="0E1115"/>
          <w:w w:val="105"/>
        </w:rPr>
        <w:t>экономической зоны</w:t>
      </w:r>
      <w:r>
        <w:rPr>
          <w:rFonts w:ascii="Tahoma" w:hAnsi="Tahoma"/>
          <w:color w:val="0E1115"/>
          <w:w w:val="105"/>
        </w:rPr>
        <w:t>» </w:t>
      </w:r>
      <w:r>
        <w:rPr>
          <w:color w:val="0E1115"/>
          <w:w w:val="105"/>
        </w:rPr>
        <w:t>или </w:t>
      </w:r>
      <w:r>
        <w:rPr>
          <w:rFonts w:ascii="Tahoma" w:hAnsi="Tahoma"/>
          <w:color w:val="0E1115"/>
          <w:w w:val="105"/>
        </w:rPr>
        <w:t>«</w:t>
      </w:r>
      <w:r>
        <w:rPr>
          <w:color w:val="0E1115"/>
          <w:w w:val="105"/>
        </w:rPr>
        <w:t>экспериментальной площадки</w:t>
      </w:r>
      <w:r>
        <w:rPr>
          <w:rFonts w:ascii="Tahoma" w:hAnsi="Tahoma"/>
          <w:color w:val="0E1115"/>
          <w:w w:val="105"/>
        </w:rPr>
        <w:t>».</w:t>
      </w:r>
    </w:p>
    <w:p>
      <w:pPr>
        <w:pStyle w:val="BodyText"/>
        <w:spacing w:line="340" w:lineRule="auto" w:before="233"/>
        <w:ind w:left="305"/>
        <w:rPr>
          <w:rFonts w:ascii="Tahoma" w:hAnsi="Tahoma"/>
        </w:rPr>
      </w:pPr>
      <w:r>
        <w:rPr>
          <w:rFonts w:ascii="Arial" w:hAnsi="Arial"/>
          <w:b/>
          <w:color w:val="0E1115"/>
          <w:spacing w:val="-8"/>
        </w:rPr>
        <w:t>Ит</w:t>
      </w:r>
      <w:r>
        <w:rPr>
          <w:rFonts w:ascii="Arial" w:hAnsi="Arial"/>
          <w:b/>
          <w:color w:val="0E1115"/>
          <w:spacing w:val="-8"/>
          <w:sz w:val="27"/>
        </w:rPr>
        <w:t>о</w:t>
      </w:r>
      <w:r>
        <w:rPr>
          <w:rFonts w:ascii="Arial" w:hAnsi="Arial"/>
          <w:b/>
          <w:color w:val="0E1115"/>
          <w:spacing w:val="-8"/>
        </w:rPr>
        <w:t>г эт</w:t>
      </w:r>
      <w:r>
        <w:rPr>
          <w:rFonts w:ascii="Arial" w:hAnsi="Arial"/>
          <w:b/>
          <w:color w:val="0E1115"/>
          <w:spacing w:val="-8"/>
          <w:sz w:val="27"/>
        </w:rPr>
        <w:t>а</w:t>
      </w:r>
      <w:r>
        <w:rPr>
          <w:rFonts w:ascii="Arial" w:hAnsi="Arial"/>
          <w:b/>
          <w:color w:val="0E1115"/>
          <w:spacing w:val="-8"/>
        </w:rPr>
        <w:t>п</w:t>
      </w:r>
      <w:r>
        <w:rPr>
          <w:rFonts w:ascii="Arial" w:hAnsi="Arial"/>
          <w:b/>
          <w:color w:val="0E1115"/>
          <w:spacing w:val="-8"/>
          <w:sz w:val="27"/>
        </w:rPr>
        <w:t>а</w:t>
      </w:r>
      <w:r>
        <w:rPr>
          <w:rFonts w:ascii="Tahoma" w:hAnsi="Tahoma"/>
          <w:b/>
          <w:color w:val="0E1115"/>
          <w:spacing w:val="-8"/>
        </w:rPr>
        <w:t>:</w:t>
      </w:r>
      <w:r>
        <w:rPr>
          <w:rFonts w:ascii="Tahoma" w:hAnsi="Tahoma"/>
          <w:b/>
          <w:color w:val="0E1115"/>
        </w:rPr>
        <w:t> </w:t>
      </w:r>
      <w:r>
        <w:rPr>
          <w:color w:val="0E1115"/>
          <w:spacing w:val="-8"/>
        </w:rPr>
        <w:t>Мы создаём </w:t>
      </w:r>
      <w:r>
        <w:rPr>
          <w:rFonts w:ascii="Arial" w:hAnsi="Arial"/>
          <w:b/>
          <w:color w:val="0E1115"/>
          <w:spacing w:val="-8"/>
        </w:rPr>
        <w:t>к</w:t>
      </w:r>
      <w:r>
        <w:rPr>
          <w:rFonts w:ascii="Arial" w:hAnsi="Arial"/>
          <w:b/>
          <w:color w:val="0E1115"/>
          <w:spacing w:val="-8"/>
          <w:sz w:val="27"/>
        </w:rPr>
        <w:t>о</w:t>
      </w:r>
      <w:r>
        <w:rPr>
          <w:rFonts w:ascii="Arial" w:hAnsi="Arial"/>
          <w:b/>
          <w:color w:val="0E1115"/>
          <w:spacing w:val="-8"/>
        </w:rPr>
        <w:t>нф</w:t>
      </w:r>
      <w:r>
        <w:rPr>
          <w:rFonts w:ascii="Arial" w:hAnsi="Arial"/>
          <w:b/>
          <w:color w:val="0E1115"/>
          <w:spacing w:val="-8"/>
          <w:sz w:val="27"/>
        </w:rPr>
        <w:t>е</w:t>
      </w:r>
      <w:r>
        <w:rPr>
          <w:rFonts w:ascii="Arial" w:hAnsi="Arial"/>
          <w:b/>
          <w:color w:val="0E1115"/>
          <w:spacing w:val="-8"/>
        </w:rPr>
        <w:t>д</w:t>
      </w:r>
      <w:r>
        <w:rPr>
          <w:rFonts w:ascii="Arial" w:hAnsi="Arial"/>
          <w:b/>
          <w:color w:val="0E1115"/>
          <w:spacing w:val="-8"/>
          <w:sz w:val="27"/>
        </w:rPr>
        <w:t>ера</w:t>
      </w:r>
      <w:r>
        <w:rPr>
          <w:rFonts w:ascii="Arial" w:hAnsi="Arial"/>
          <w:b/>
          <w:color w:val="0E1115"/>
          <w:spacing w:val="-8"/>
        </w:rPr>
        <w:t>цию </w:t>
      </w:r>
      <w:r>
        <w:rPr>
          <w:rFonts w:ascii="Arial" w:hAnsi="Arial"/>
          <w:b/>
          <w:color w:val="0E1115"/>
          <w:spacing w:val="-8"/>
          <w:sz w:val="27"/>
        </w:rPr>
        <w:t>ус</w:t>
      </w:r>
      <w:r>
        <w:rPr>
          <w:rFonts w:ascii="Arial" w:hAnsi="Arial"/>
          <w:b/>
          <w:color w:val="0E1115"/>
          <w:spacing w:val="-8"/>
        </w:rPr>
        <w:t>т</w:t>
      </w:r>
      <w:r>
        <w:rPr>
          <w:rFonts w:ascii="Arial" w:hAnsi="Arial"/>
          <w:b/>
          <w:color w:val="0E1115"/>
          <w:spacing w:val="-8"/>
          <w:sz w:val="27"/>
        </w:rPr>
        <w:t>ой</w:t>
      </w:r>
      <w:r>
        <w:rPr>
          <w:rFonts w:ascii="Arial" w:hAnsi="Arial"/>
          <w:b/>
          <w:color w:val="0E1115"/>
          <w:spacing w:val="-8"/>
        </w:rPr>
        <w:t>чивы</w:t>
      </w:r>
      <w:r>
        <w:rPr>
          <w:rFonts w:ascii="Arial" w:hAnsi="Arial"/>
          <w:b/>
          <w:color w:val="0E1115"/>
          <w:spacing w:val="-8"/>
          <w:sz w:val="27"/>
        </w:rPr>
        <w:t>х</w:t>
      </w:r>
      <w:r>
        <w:rPr>
          <w:rFonts w:ascii="Arial" w:hAnsi="Arial"/>
          <w:b/>
          <w:color w:val="0E1115"/>
          <w:spacing w:val="-11"/>
          <w:sz w:val="27"/>
        </w:rPr>
        <w:t> </w:t>
      </w:r>
      <w:r>
        <w:rPr>
          <w:rFonts w:ascii="Arial" w:hAnsi="Arial"/>
          <w:b/>
          <w:color w:val="0E1115"/>
          <w:spacing w:val="-8"/>
        </w:rPr>
        <w:t>п</w:t>
      </w:r>
      <w:r>
        <w:rPr>
          <w:rFonts w:ascii="Arial" w:hAnsi="Arial"/>
          <w:b/>
          <w:color w:val="0E1115"/>
          <w:spacing w:val="-8"/>
          <w:sz w:val="27"/>
        </w:rPr>
        <w:t>осе</w:t>
      </w:r>
      <w:r>
        <w:rPr>
          <w:rFonts w:ascii="Arial" w:hAnsi="Arial"/>
          <w:b/>
          <w:color w:val="0E1115"/>
          <w:spacing w:val="-8"/>
        </w:rPr>
        <w:t>л</w:t>
      </w:r>
      <w:r>
        <w:rPr>
          <w:rFonts w:ascii="Arial" w:hAnsi="Arial"/>
          <w:b/>
          <w:color w:val="0E1115"/>
          <w:spacing w:val="-8"/>
          <w:sz w:val="27"/>
        </w:rPr>
        <w:t>е</w:t>
      </w:r>
      <w:r>
        <w:rPr>
          <w:rFonts w:ascii="Arial" w:hAnsi="Arial"/>
          <w:b/>
          <w:color w:val="0E1115"/>
          <w:spacing w:val="-8"/>
        </w:rPr>
        <w:t>ни</w:t>
      </w:r>
      <w:r>
        <w:rPr>
          <w:rFonts w:ascii="Arial" w:hAnsi="Arial"/>
          <w:b/>
          <w:color w:val="0E1115"/>
          <w:spacing w:val="-8"/>
          <w:sz w:val="27"/>
        </w:rPr>
        <w:t>й</w:t>
      </w:r>
      <w:r>
        <w:rPr>
          <w:rFonts w:ascii="Tahoma" w:hAnsi="Tahoma"/>
          <w:color w:val="0E1115"/>
          <w:spacing w:val="-8"/>
        </w:rPr>
        <w:t>, </w:t>
      </w:r>
      <w:r>
        <w:rPr>
          <w:color w:val="0E1115"/>
          <w:spacing w:val="-8"/>
        </w:rPr>
        <w:t>связанных общей </w:t>
      </w:r>
      <w:r>
        <w:rPr>
          <w:color w:val="0E1115"/>
        </w:rPr>
        <w:t>экономической моделью</w:t>
      </w:r>
      <w:r>
        <w:rPr>
          <w:rFonts w:ascii="Tahoma" w:hAnsi="Tahoma"/>
          <w:color w:val="0E1115"/>
        </w:rPr>
        <w:t>, IT-</w:t>
      </w:r>
      <w:r>
        <w:rPr>
          <w:color w:val="0E1115"/>
        </w:rPr>
        <w:t>инфраструктурой и социальными гарантиями</w:t>
      </w:r>
      <w:r>
        <w:rPr>
          <w:rFonts w:ascii="Tahoma" w:hAnsi="Tahoma"/>
          <w:color w:val="0E1115"/>
        </w:rPr>
        <w:t>. </w:t>
      </w:r>
      <w:r>
        <w:rPr>
          <w:color w:val="0E1115"/>
        </w:rPr>
        <w:t>Район</w:t>
      </w:r>
      <w:r>
        <w:rPr>
          <w:color w:val="0E1115"/>
          <w:spacing w:val="40"/>
        </w:rPr>
        <w:t> </w:t>
      </w:r>
      <w:r>
        <w:rPr>
          <w:color w:val="0E1115"/>
        </w:rPr>
        <w:t>становится</w:t>
      </w:r>
      <w:r>
        <w:rPr>
          <w:color w:val="0E1115"/>
          <w:spacing w:val="40"/>
        </w:rPr>
        <w:t> </w:t>
      </w:r>
      <w:r>
        <w:rPr>
          <w:color w:val="0E1115"/>
        </w:rPr>
        <w:t>мощным</w:t>
      </w:r>
      <w:r>
        <w:rPr>
          <w:color w:val="0E1115"/>
          <w:spacing w:val="40"/>
        </w:rPr>
        <w:t> </w:t>
      </w:r>
      <w:r>
        <w:rPr>
          <w:color w:val="0E1115"/>
        </w:rPr>
        <w:t>экономическим</w:t>
      </w:r>
      <w:r>
        <w:rPr>
          <w:color w:val="0E1115"/>
          <w:spacing w:val="40"/>
        </w:rPr>
        <w:t> </w:t>
      </w:r>
      <w:r>
        <w:rPr>
          <w:color w:val="0E1115"/>
        </w:rPr>
        <w:t>игроком</w:t>
      </w:r>
      <w:r>
        <w:rPr>
          <w:color w:val="0E1115"/>
          <w:spacing w:val="40"/>
        </w:rPr>
        <w:t> </w:t>
      </w:r>
      <w:r>
        <w:rPr>
          <w:color w:val="0E1115"/>
        </w:rPr>
        <w:t>в</w:t>
      </w:r>
      <w:r>
        <w:rPr>
          <w:color w:val="0E1115"/>
          <w:spacing w:val="40"/>
        </w:rPr>
        <w:t> </w:t>
      </w:r>
      <w:r>
        <w:rPr>
          <w:color w:val="0E1115"/>
        </w:rPr>
        <w:t>регионе</w:t>
      </w:r>
      <w:r>
        <w:rPr>
          <w:rFonts w:ascii="Tahoma" w:hAnsi="Tahoma"/>
          <w:color w:val="0E1115"/>
        </w:rPr>
        <w:t>, </w:t>
      </w:r>
      <w:r>
        <w:rPr>
          <w:color w:val="0E1115"/>
        </w:rPr>
        <w:t>способным</w:t>
      </w:r>
      <w:r>
        <w:rPr>
          <w:color w:val="0E1115"/>
          <w:spacing w:val="40"/>
        </w:rPr>
        <w:t> </w:t>
      </w:r>
      <w:r>
        <w:rPr>
          <w:color w:val="0E1115"/>
        </w:rPr>
        <w:t>всерьёз конкурировать с городами за ресурсы и кадры</w:t>
      </w:r>
      <w:r>
        <w:rPr>
          <w:rFonts w:ascii="Tahoma" w:hAnsi="Tahoma"/>
          <w:color w:val="0E1115"/>
        </w:rPr>
        <w:t>.</w:t>
      </w:r>
    </w:p>
    <w:p>
      <w:pPr>
        <w:pStyle w:val="BodyText"/>
        <w:rPr>
          <w:rFonts w:ascii="Tahoma"/>
        </w:rPr>
      </w:pPr>
    </w:p>
    <w:p>
      <w:pPr>
        <w:pStyle w:val="BodyText"/>
        <w:rPr>
          <w:rFonts w:ascii="Tahoma"/>
        </w:rPr>
      </w:pPr>
    </w:p>
    <w:p>
      <w:pPr>
        <w:pStyle w:val="BodyText"/>
        <w:spacing w:before="99"/>
        <w:rPr>
          <w:rFonts w:ascii="Tahoma"/>
        </w:rPr>
      </w:pPr>
    </w:p>
    <w:p>
      <w:pPr>
        <w:spacing w:before="1"/>
        <w:ind w:left="305" w:right="0" w:firstLine="0"/>
        <w:jc w:val="left"/>
        <w:rPr>
          <w:rFonts w:ascii="Tahoma" w:hAnsi="Tahoma"/>
          <w:b/>
          <w:sz w:val="24"/>
        </w:rPr>
      </w:pPr>
      <w:r>
        <w:rPr>
          <w:rFonts w:ascii="Arial" w:hAnsi="Arial"/>
          <w:b/>
          <w:color w:val="0E1115"/>
          <w:spacing w:val="-2"/>
          <w:w w:val="90"/>
          <w:sz w:val="27"/>
        </w:rPr>
        <w:t>Про</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лж</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z w:val="27"/>
        </w:rPr>
        <w:t> </w:t>
      </w:r>
      <w:r>
        <w:rPr>
          <w:rFonts w:ascii="Arial" w:hAnsi="Arial"/>
          <w:b/>
          <w:color w:val="0E1115"/>
          <w:spacing w:val="-2"/>
          <w:w w:val="95"/>
          <w:sz w:val="27"/>
        </w:rPr>
        <w:t>с</w:t>
      </w:r>
      <w:r>
        <w:rPr>
          <w:rFonts w:ascii="Arial" w:hAnsi="Arial"/>
          <w:b/>
          <w:color w:val="0E1115"/>
          <w:spacing w:val="-2"/>
          <w:w w:val="95"/>
          <w:sz w:val="24"/>
        </w:rPr>
        <w:t>л</w:t>
      </w:r>
      <w:r>
        <w:rPr>
          <w:rFonts w:ascii="Arial" w:hAnsi="Arial"/>
          <w:b/>
          <w:color w:val="0E1115"/>
          <w:spacing w:val="-2"/>
          <w:w w:val="95"/>
          <w:sz w:val="27"/>
        </w:rPr>
        <w:t>е</w:t>
      </w:r>
      <w:r>
        <w:rPr>
          <w:rFonts w:ascii="Arial" w:hAnsi="Arial"/>
          <w:b/>
          <w:color w:val="0E1115"/>
          <w:spacing w:val="-2"/>
          <w:w w:val="95"/>
          <w:sz w:val="24"/>
        </w:rPr>
        <w:t>д</w:t>
      </w:r>
      <w:r>
        <w:rPr>
          <w:rFonts w:ascii="Arial" w:hAnsi="Arial"/>
          <w:b/>
          <w:color w:val="0E1115"/>
          <w:spacing w:val="-2"/>
          <w:w w:val="95"/>
          <w:sz w:val="27"/>
        </w:rPr>
        <w:t>уе</w:t>
      </w:r>
      <w:r>
        <w:rPr>
          <w:rFonts w:ascii="Arial" w:hAnsi="Arial"/>
          <w:b/>
          <w:color w:val="0E1115"/>
          <w:spacing w:val="-2"/>
          <w:w w:val="95"/>
          <w:sz w:val="24"/>
        </w:rPr>
        <w:t>т</w:t>
      </w:r>
      <w:r>
        <w:rPr>
          <w:rFonts w:ascii="Tahoma" w:hAnsi="Tahoma"/>
          <w:b/>
          <w:color w:val="0E1115"/>
          <w:spacing w:val="-2"/>
          <w:w w:val="95"/>
          <w:sz w:val="24"/>
        </w:rPr>
        <w:t>...</w:t>
      </w:r>
    </w:p>
    <w:p>
      <w:pPr>
        <w:pStyle w:val="BodyText"/>
        <w:spacing w:before="59"/>
        <w:rPr>
          <w:rFonts w:ascii="Tahoma"/>
          <w:b/>
        </w:rPr>
      </w:pPr>
    </w:p>
    <w:p>
      <w:pPr>
        <w:spacing w:before="1"/>
        <w:ind w:left="305" w:right="0" w:firstLine="0"/>
        <w:jc w:val="left"/>
        <w:rPr>
          <w:rFonts w:ascii="Tahoma" w:hAnsi="Tahoma"/>
          <w:sz w:val="24"/>
        </w:rPr>
      </w:pPr>
      <w:r>
        <w:rPr>
          <w:color w:val="0E1115"/>
          <w:spacing w:val="-6"/>
          <w:sz w:val="24"/>
        </w:rPr>
        <w:t>В</w:t>
      </w:r>
      <w:r>
        <w:rPr>
          <w:color w:val="0E1115"/>
          <w:spacing w:val="-2"/>
          <w:sz w:val="24"/>
        </w:rPr>
        <w:t> </w:t>
      </w:r>
      <w:r>
        <w:rPr>
          <w:color w:val="0E1115"/>
          <w:spacing w:val="-6"/>
          <w:sz w:val="24"/>
        </w:rPr>
        <w:t>следующем</w:t>
      </w:r>
      <w:r>
        <w:rPr>
          <w:color w:val="0E1115"/>
          <w:spacing w:val="-2"/>
          <w:sz w:val="24"/>
        </w:rPr>
        <w:t> </w:t>
      </w:r>
      <w:r>
        <w:rPr>
          <w:color w:val="0E1115"/>
          <w:spacing w:val="-6"/>
          <w:sz w:val="24"/>
        </w:rPr>
        <w:t>сообщении</w:t>
      </w:r>
      <w:r>
        <w:rPr>
          <w:color w:val="0E1115"/>
          <w:spacing w:val="-1"/>
          <w:sz w:val="24"/>
        </w:rPr>
        <w:t> </w:t>
      </w:r>
      <w:r>
        <w:rPr>
          <w:color w:val="0E1115"/>
          <w:spacing w:val="-6"/>
          <w:sz w:val="24"/>
        </w:rPr>
        <w:t>мы</w:t>
      </w:r>
      <w:r>
        <w:rPr>
          <w:color w:val="0E1115"/>
          <w:spacing w:val="-2"/>
          <w:sz w:val="24"/>
        </w:rPr>
        <w:t> </w:t>
      </w:r>
      <w:r>
        <w:rPr>
          <w:color w:val="0E1115"/>
          <w:spacing w:val="-6"/>
          <w:sz w:val="24"/>
        </w:rPr>
        <w:t>перейдём</w:t>
      </w:r>
      <w:r>
        <w:rPr>
          <w:color w:val="0E1115"/>
          <w:spacing w:val="-2"/>
          <w:sz w:val="24"/>
        </w:rPr>
        <w:t> </w:t>
      </w:r>
      <w:r>
        <w:rPr>
          <w:color w:val="0E1115"/>
          <w:spacing w:val="-6"/>
          <w:sz w:val="24"/>
        </w:rPr>
        <w:t>к</w:t>
      </w:r>
      <w:r>
        <w:rPr>
          <w:color w:val="0E1115"/>
          <w:spacing w:val="-1"/>
          <w:sz w:val="24"/>
        </w:rPr>
        <w:t> </w:t>
      </w:r>
      <w:r>
        <w:rPr>
          <w:rFonts w:ascii="Arial" w:hAnsi="Arial"/>
          <w:b/>
          <w:color w:val="0E1115"/>
          <w:spacing w:val="-6"/>
          <w:sz w:val="24"/>
        </w:rPr>
        <w:t>Эт</w:t>
      </w:r>
      <w:r>
        <w:rPr>
          <w:rFonts w:ascii="Arial" w:hAnsi="Arial"/>
          <w:b/>
          <w:color w:val="0E1115"/>
          <w:spacing w:val="-6"/>
          <w:sz w:val="27"/>
        </w:rPr>
        <w:t>а</w:t>
      </w:r>
      <w:r>
        <w:rPr>
          <w:rFonts w:ascii="Arial" w:hAnsi="Arial"/>
          <w:b/>
          <w:color w:val="0E1115"/>
          <w:spacing w:val="-6"/>
          <w:sz w:val="24"/>
        </w:rPr>
        <w:t>п</w:t>
      </w:r>
      <w:r>
        <w:rPr>
          <w:rFonts w:ascii="Arial" w:hAnsi="Arial"/>
          <w:b/>
          <w:color w:val="0E1115"/>
          <w:spacing w:val="-6"/>
          <w:sz w:val="27"/>
        </w:rPr>
        <w:t>у</w:t>
      </w:r>
      <w:r>
        <w:rPr>
          <w:rFonts w:ascii="Arial" w:hAnsi="Arial"/>
          <w:b/>
          <w:color w:val="0E1115"/>
          <w:spacing w:val="-12"/>
          <w:sz w:val="27"/>
        </w:rPr>
        <w:t> </w:t>
      </w:r>
      <w:r>
        <w:rPr>
          <w:rFonts w:ascii="Tahoma" w:hAnsi="Tahoma"/>
          <w:b/>
          <w:color w:val="0E1115"/>
          <w:spacing w:val="-6"/>
          <w:sz w:val="24"/>
        </w:rPr>
        <w:t>3:</w:t>
      </w:r>
      <w:r>
        <w:rPr>
          <w:rFonts w:ascii="Tahoma" w:hAnsi="Tahoma"/>
          <w:b/>
          <w:color w:val="0E1115"/>
          <w:spacing w:val="-7"/>
          <w:sz w:val="24"/>
        </w:rPr>
        <w:t> </w:t>
      </w:r>
      <w:r>
        <w:rPr>
          <w:rFonts w:ascii="Arial" w:hAnsi="Arial"/>
          <w:b/>
          <w:color w:val="0E1115"/>
          <w:spacing w:val="-6"/>
          <w:sz w:val="27"/>
        </w:rPr>
        <w:t>В</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ре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2"/>
          <w:sz w:val="27"/>
        </w:rPr>
        <w:t> </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12"/>
          <w:sz w:val="27"/>
        </w:rPr>
        <w:t> </w:t>
      </w:r>
      <w:r>
        <w:rPr>
          <w:rFonts w:ascii="Arial" w:hAnsi="Arial"/>
          <w:b/>
          <w:color w:val="0E1115"/>
          <w:spacing w:val="-6"/>
          <w:sz w:val="27"/>
        </w:rPr>
        <w:t>уро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нь</w:t>
      </w:r>
      <w:r>
        <w:rPr>
          <w:rFonts w:ascii="Arial" w:hAnsi="Arial"/>
          <w:b/>
          <w:color w:val="0E1115"/>
          <w:spacing w:val="-4"/>
          <w:sz w:val="24"/>
        </w:rPr>
        <w:t> </w:t>
      </w:r>
      <w:r>
        <w:rPr>
          <w:rFonts w:ascii="Arial" w:hAnsi="Arial"/>
          <w:b/>
          <w:color w:val="0E1115"/>
          <w:spacing w:val="-6"/>
          <w:sz w:val="27"/>
        </w:rPr>
        <w:t>ГОРО</w:t>
      </w:r>
      <w:r>
        <w:rPr>
          <w:rFonts w:ascii="Arial" w:hAnsi="Arial"/>
          <w:b/>
          <w:color w:val="0E1115"/>
          <w:spacing w:val="-6"/>
          <w:sz w:val="24"/>
        </w:rPr>
        <w:t>Д</w:t>
      </w:r>
      <w:r>
        <w:rPr>
          <w:rFonts w:ascii="Arial" w:hAnsi="Arial"/>
          <w:b/>
          <w:color w:val="0E1115"/>
          <w:spacing w:val="-6"/>
          <w:sz w:val="27"/>
        </w:rPr>
        <w:t>А</w:t>
      </w:r>
      <w:r>
        <w:rPr>
          <w:rFonts w:ascii="Tahoma" w:hAnsi="Tahoma"/>
          <w:color w:val="0E1115"/>
          <w:spacing w:val="-6"/>
          <w:sz w:val="24"/>
        </w:rPr>
        <w:t>.</w:t>
      </w:r>
    </w:p>
    <w:p>
      <w:pPr>
        <w:pStyle w:val="BodyText"/>
        <w:spacing w:line="343" w:lineRule="auto" w:before="122"/>
        <w:ind w:left="305" w:right="328"/>
        <w:rPr>
          <w:rFonts w:ascii="Tahoma" w:hAnsi="Tahoma"/>
        </w:rPr>
      </w:pPr>
      <w:r>
        <w:rPr>
          <w:color w:val="0E1115"/>
          <w:spacing w:val="-2"/>
          <w:w w:val="105"/>
        </w:rPr>
        <w:t>Это</w:t>
      </w:r>
      <w:r>
        <w:rPr>
          <w:color w:val="0E1115"/>
          <w:spacing w:val="-7"/>
          <w:w w:val="105"/>
        </w:rPr>
        <w:t> </w:t>
      </w:r>
      <w:r>
        <w:rPr>
          <w:color w:val="0E1115"/>
          <w:spacing w:val="-2"/>
          <w:w w:val="105"/>
        </w:rPr>
        <w:t>качественно</w:t>
      </w:r>
      <w:r>
        <w:rPr>
          <w:color w:val="0E1115"/>
          <w:spacing w:val="-7"/>
          <w:w w:val="105"/>
        </w:rPr>
        <w:t> </w:t>
      </w:r>
      <w:r>
        <w:rPr>
          <w:color w:val="0E1115"/>
          <w:spacing w:val="-2"/>
          <w:w w:val="105"/>
        </w:rPr>
        <w:t>новый</w:t>
      </w:r>
      <w:r>
        <w:rPr>
          <w:color w:val="0E1115"/>
          <w:spacing w:val="-7"/>
          <w:w w:val="105"/>
        </w:rPr>
        <w:t> </w:t>
      </w:r>
      <w:r>
        <w:rPr>
          <w:color w:val="0E1115"/>
          <w:spacing w:val="-2"/>
          <w:w w:val="105"/>
        </w:rPr>
        <w:t>вызов</w:t>
      </w:r>
      <w:r>
        <w:rPr>
          <w:rFonts w:ascii="Tahoma" w:hAnsi="Tahoma"/>
          <w:color w:val="0E1115"/>
          <w:spacing w:val="-2"/>
          <w:w w:val="105"/>
        </w:rPr>
        <w:t>:</w:t>
      </w:r>
      <w:r>
        <w:rPr>
          <w:rFonts w:ascii="Tahoma" w:hAnsi="Tahoma"/>
          <w:color w:val="0E1115"/>
          <w:spacing w:val="-10"/>
          <w:w w:val="105"/>
        </w:rPr>
        <w:t> </w:t>
      </w:r>
      <w:r>
        <w:rPr>
          <w:color w:val="0E1115"/>
          <w:spacing w:val="-2"/>
          <w:w w:val="105"/>
        </w:rPr>
        <w:t>интеграция</w:t>
      </w:r>
      <w:r>
        <w:rPr>
          <w:color w:val="0E1115"/>
          <w:spacing w:val="-7"/>
          <w:w w:val="105"/>
        </w:rPr>
        <w:t> </w:t>
      </w:r>
      <w:r>
        <w:rPr>
          <w:color w:val="0E1115"/>
          <w:spacing w:val="-2"/>
          <w:w w:val="105"/>
        </w:rPr>
        <w:t>сложной</w:t>
      </w:r>
      <w:r>
        <w:rPr>
          <w:color w:val="0E1115"/>
          <w:spacing w:val="-7"/>
          <w:w w:val="105"/>
        </w:rPr>
        <w:t> </w:t>
      </w:r>
      <w:r>
        <w:rPr>
          <w:color w:val="0E1115"/>
          <w:spacing w:val="-2"/>
          <w:w w:val="105"/>
        </w:rPr>
        <w:t>городской</w:t>
      </w:r>
      <w:r>
        <w:rPr>
          <w:color w:val="0E1115"/>
          <w:spacing w:val="-7"/>
          <w:w w:val="105"/>
        </w:rPr>
        <w:t> </w:t>
      </w:r>
      <w:r>
        <w:rPr>
          <w:color w:val="0E1115"/>
          <w:spacing w:val="-2"/>
          <w:w w:val="105"/>
        </w:rPr>
        <w:t>экономики</w:t>
      </w:r>
      <w:r>
        <w:rPr>
          <w:rFonts w:ascii="Tahoma" w:hAnsi="Tahoma"/>
          <w:color w:val="0E1115"/>
          <w:spacing w:val="-2"/>
          <w:w w:val="105"/>
        </w:rPr>
        <w:t>, </w:t>
      </w:r>
      <w:r>
        <w:rPr>
          <w:color w:val="0E1115"/>
          <w:w w:val="105"/>
        </w:rPr>
        <w:t>крупного</w:t>
      </w:r>
      <w:r>
        <w:rPr>
          <w:color w:val="0E1115"/>
          <w:spacing w:val="-6"/>
          <w:w w:val="105"/>
        </w:rPr>
        <w:t> </w:t>
      </w:r>
      <w:r>
        <w:rPr>
          <w:color w:val="0E1115"/>
          <w:w w:val="105"/>
        </w:rPr>
        <w:t>бизнеса</w:t>
      </w:r>
      <w:r>
        <w:rPr>
          <w:color w:val="0E1115"/>
          <w:spacing w:val="-6"/>
          <w:w w:val="105"/>
        </w:rPr>
        <w:t> </w:t>
      </w:r>
      <w:r>
        <w:rPr>
          <w:color w:val="0E1115"/>
          <w:w w:val="105"/>
        </w:rPr>
        <w:t>и</w:t>
      </w:r>
      <w:r>
        <w:rPr>
          <w:color w:val="0E1115"/>
          <w:spacing w:val="-6"/>
          <w:w w:val="105"/>
        </w:rPr>
        <w:t> </w:t>
      </w:r>
      <w:r>
        <w:rPr>
          <w:color w:val="0E1115"/>
          <w:w w:val="105"/>
        </w:rPr>
        <w:t>финансовых</w:t>
      </w:r>
      <w:r>
        <w:rPr>
          <w:color w:val="0E1115"/>
          <w:spacing w:val="-6"/>
          <w:w w:val="105"/>
        </w:rPr>
        <w:t> </w:t>
      </w:r>
      <w:r>
        <w:rPr>
          <w:color w:val="0E1115"/>
          <w:w w:val="105"/>
        </w:rPr>
        <w:t>институтов</w:t>
      </w:r>
      <w:r>
        <w:rPr>
          <w:color w:val="0E1115"/>
          <w:spacing w:val="-6"/>
          <w:w w:val="105"/>
        </w:rPr>
        <w:t> </w:t>
      </w:r>
      <w:r>
        <w:rPr>
          <w:color w:val="0E1115"/>
          <w:w w:val="105"/>
        </w:rPr>
        <w:t>в</w:t>
      </w:r>
      <w:r>
        <w:rPr>
          <w:color w:val="0E1115"/>
          <w:spacing w:val="-6"/>
          <w:w w:val="105"/>
        </w:rPr>
        <w:t> </w:t>
      </w:r>
      <w:r>
        <w:rPr>
          <w:color w:val="0E1115"/>
          <w:w w:val="105"/>
        </w:rPr>
        <w:t>предложенную</w:t>
      </w:r>
      <w:r>
        <w:rPr>
          <w:color w:val="0E1115"/>
          <w:spacing w:val="-6"/>
          <w:w w:val="105"/>
        </w:rPr>
        <w:t> </w:t>
      </w:r>
      <w:r>
        <w:rPr>
          <w:color w:val="0E1115"/>
          <w:w w:val="105"/>
        </w:rPr>
        <w:t>модель</w:t>
      </w:r>
      <w:r>
        <w:rPr>
          <w:rFonts w:ascii="Tahoma" w:hAnsi="Tahoma"/>
          <w:color w:val="0E1115"/>
          <w:w w:val="105"/>
        </w:rPr>
        <w:t>.</w:t>
      </w:r>
    </w:p>
    <w:p>
      <w:pPr>
        <w:pStyle w:val="BodyText"/>
        <w:spacing w:before="89"/>
        <w:rPr>
          <w:rFonts w:ascii="Tahoma"/>
        </w:rPr>
      </w:pPr>
    </w:p>
    <w:p>
      <w:pPr>
        <w:pStyle w:val="BodyText"/>
        <w:ind w:right="249"/>
        <w:jc w:val="right"/>
      </w:pPr>
      <w:r>
        <w:rPr>
          <w:color w:val="0E1115"/>
          <w:spacing w:val="-5"/>
          <w:w w:val="105"/>
        </w:rPr>
        <w:t>да</w:t>
      </w:r>
    </w:p>
    <w:p>
      <w:pPr>
        <w:pStyle w:val="BodyText"/>
        <w:spacing w:before="278"/>
      </w:pPr>
    </w:p>
    <w:p>
      <w:pPr>
        <w:pStyle w:val="BodyText"/>
        <w:ind w:left="318"/>
        <w:rPr>
          <w:position w:val="7"/>
        </w:rPr>
      </w:pPr>
      <w:r>
        <w:rPr/>
        <w:drawing>
          <wp:inline distT="0" distB="0" distL="0" distR="0">
            <wp:extent cx="135568" cy="135568"/>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8"/>
        <w:rPr>
          <w:sz w:val="21"/>
        </w:rPr>
      </w:pPr>
    </w:p>
    <w:p>
      <w:pPr>
        <w:spacing w:line="336"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8368">
                <wp:simplePos x="0" y="0"/>
                <wp:positionH relativeFrom="page">
                  <wp:posOffset>809625</wp:posOffset>
                </wp:positionH>
                <wp:positionV relativeFrom="paragraph">
                  <wp:posOffset>228755</wp:posOffset>
                </wp:positionV>
                <wp:extent cx="9525" cy="303022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9525" cy="3030220"/>
                        </a:xfrm>
                        <a:custGeom>
                          <a:avLst/>
                          <a:gdLst/>
                          <a:ahLst/>
                          <a:cxnLst/>
                          <a:rect l="l" t="t" r="r" b="b"/>
                          <a:pathLst>
                            <a:path w="9525" h="3030220">
                              <a:moveTo>
                                <a:pt x="9525" y="3030031"/>
                              </a:moveTo>
                              <a:lnTo>
                                <a:pt x="0" y="3030031"/>
                              </a:lnTo>
                              <a:lnTo>
                                <a:pt x="0" y="0"/>
                              </a:lnTo>
                              <a:lnTo>
                                <a:pt x="9525" y="0"/>
                              </a:lnTo>
                              <a:lnTo>
                                <a:pt x="9525" y="303003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2224pt;width:.75pt;height:238.585188pt;mso-position-horizontal-relative:page;mso-position-vertical-relative:paragraph;z-index:15738368" id="docshape20" filled="true" fillcolor="#e1e4e9" stroked="false">
                <v:fill type="solid"/>
                <w10:wrap type="none"/>
              </v:rect>
            </w:pict>
          </mc:Fallback>
        </mc:AlternateContent>
      </w:r>
      <w:r>
        <w:rPr>
          <w:color w:val="61666A"/>
          <w:sz w:val="21"/>
        </w:rPr>
        <w:t>Пользователь запрашивает продолжение плана внедрения ГСЭМ на уровне города</w:t>
      </w:r>
      <w:r>
        <w:rPr>
          <w:rFonts w:ascii="Tahoma" w:hAnsi="Tahoma"/>
          <w:color w:val="61666A"/>
          <w:sz w:val="21"/>
        </w:rPr>
        <w:t>. </w:t>
      </w:r>
      <w:r>
        <w:rPr>
          <w:color w:val="61666A"/>
          <w:sz w:val="21"/>
        </w:rPr>
        <w:t>Это</w:t>
      </w:r>
      <w:r>
        <w:rPr>
          <w:color w:val="61666A"/>
          <w:spacing w:val="80"/>
          <w:sz w:val="21"/>
        </w:rPr>
        <w:t> </w:t>
      </w:r>
      <w:r>
        <w:rPr>
          <w:color w:val="61666A"/>
          <w:sz w:val="21"/>
        </w:rPr>
        <w:t>сложная задача</w:t>
      </w:r>
      <w:r>
        <w:rPr>
          <w:rFonts w:ascii="Tahoma" w:hAnsi="Tahoma"/>
          <w:color w:val="61666A"/>
          <w:sz w:val="21"/>
        </w:rPr>
        <w:t>, </w:t>
      </w:r>
      <w:r>
        <w:rPr>
          <w:color w:val="61666A"/>
          <w:sz w:val="21"/>
        </w:rPr>
        <w:t>требующая учёта специфики городской среды</w:t>
      </w:r>
      <w:r>
        <w:rPr>
          <w:rFonts w:ascii="Tahoma" w:hAnsi="Tahoma"/>
          <w:color w:val="61666A"/>
          <w:sz w:val="21"/>
        </w:rPr>
        <w:t>: </w:t>
      </w:r>
      <w:r>
        <w:rPr>
          <w:color w:val="61666A"/>
          <w:sz w:val="21"/>
        </w:rPr>
        <w:t>высокой плотности населения</w:t>
      </w:r>
      <w:r>
        <w:rPr>
          <w:rFonts w:ascii="Tahoma" w:hAnsi="Tahoma"/>
          <w:color w:val="61666A"/>
          <w:sz w:val="21"/>
        </w:rPr>
        <w:t>, </w:t>
      </w:r>
      <w:r>
        <w:rPr>
          <w:color w:val="61666A"/>
          <w:sz w:val="21"/>
        </w:rPr>
        <w:t>развитой инфраструктуры</w:t>
      </w:r>
      <w:r>
        <w:rPr>
          <w:rFonts w:ascii="Tahoma" w:hAnsi="Tahoma"/>
          <w:color w:val="61666A"/>
          <w:sz w:val="21"/>
        </w:rPr>
        <w:t>, </w:t>
      </w:r>
      <w:r>
        <w:rPr>
          <w:color w:val="61666A"/>
          <w:sz w:val="21"/>
        </w:rPr>
        <w:t>концентрации капитала и сложных социальных</w:t>
      </w:r>
      <w:r>
        <w:rPr>
          <w:color w:val="61666A"/>
          <w:spacing w:val="40"/>
          <w:sz w:val="21"/>
        </w:rPr>
        <w:t> </w:t>
      </w:r>
      <w:r>
        <w:rPr>
          <w:color w:val="61666A"/>
          <w:spacing w:val="-2"/>
          <w:sz w:val="21"/>
        </w:rPr>
        <w:t>динамик</w:t>
      </w:r>
      <w:r>
        <w:rPr>
          <w:rFonts w:ascii="Tahoma" w:hAnsi="Tahoma"/>
          <w:color w:val="61666A"/>
          <w:spacing w:val="-2"/>
          <w:sz w:val="21"/>
        </w:rPr>
        <w:t>.</w:t>
      </w:r>
    </w:p>
    <w:p>
      <w:pPr>
        <w:spacing w:before="187"/>
        <w:ind w:left="635" w:right="0" w:firstLine="0"/>
        <w:jc w:val="left"/>
        <w:rPr>
          <w:rFonts w:ascii="Tahoma" w:hAnsi="Tahoma"/>
          <w:sz w:val="21"/>
        </w:rPr>
      </w:pPr>
      <w:r>
        <w:rPr>
          <w:color w:val="61666A"/>
          <w:sz w:val="21"/>
        </w:rPr>
        <w:t>Нужно</w:t>
      </w:r>
      <w:r>
        <w:rPr>
          <w:color w:val="61666A"/>
          <w:spacing w:val="17"/>
          <w:sz w:val="21"/>
        </w:rPr>
        <w:t> </w:t>
      </w:r>
      <w:r>
        <w:rPr>
          <w:color w:val="61666A"/>
          <w:sz w:val="21"/>
        </w:rPr>
        <w:t>предложить</w:t>
      </w:r>
      <w:r>
        <w:rPr>
          <w:color w:val="61666A"/>
          <w:spacing w:val="17"/>
          <w:sz w:val="21"/>
        </w:rPr>
        <w:t> </w:t>
      </w:r>
      <w:r>
        <w:rPr>
          <w:color w:val="61666A"/>
          <w:sz w:val="21"/>
        </w:rPr>
        <w:t>практические</w:t>
      </w:r>
      <w:r>
        <w:rPr>
          <w:color w:val="61666A"/>
          <w:spacing w:val="18"/>
          <w:sz w:val="21"/>
        </w:rPr>
        <w:t> </w:t>
      </w:r>
      <w:r>
        <w:rPr>
          <w:color w:val="61666A"/>
          <w:sz w:val="21"/>
        </w:rPr>
        <w:t>шаги</w:t>
      </w:r>
      <w:r>
        <w:rPr>
          <w:rFonts w:ascii="Tahoma" w:hAnsi="Tahoma"/>
          <w:color w:val="61666A"/>
          <w:sz w:val="21"/>
        </w:rPr>
        <w:t>,</w:t>
      </w:r>
      <w:r>
        <w:rPr>
          <w:rFonts w:ascii="Tahoma" w:hAnsi="Tahoma"/>
          <w:color w:val="61666A"/>
          <w:spacing w:val="15"/>
          <w:sz w:val="21"/>
        </w:rPr>
        <w:t> </w:t>
      </w:r>
      <w:r>
        <w:rPr>
          <w:color w:val="61666A"/>
          <w:sz w:val="21"/>
        </w:rPr>
        <w:t>которые</w:t>
      </w:r>
      <w:r>
        <w:rPr>
          <w:color w:val="61666A"/>
          <w:spacing w:val="18"/>
          <w:sz w:val="21"/>
        </w:rPr>
        <w:t> </w:t>
      </w:r>
      <w:r>
        <w:rPr>
          <w:color w:val="61666A"/>
          <w:spacing w:val="-2"/>
          <w:sz w:val="21"/>
        </w:rPr>
        <w:t>будут</w:t>
      </w:r>
      <w:r>
        <w:rPr>
          <w:rFonts w:ascii="Tahoma" w:hAnsi="Tahoma"/>
          <w:color w:val="61666A"/>
          <w:spacing w:val="-2"/>
          <w:sz w:val="21"/>
        </w:rPr>
        <w:t>:</w:t>
      </w:r>
    </w:p>
    <w:p>
      <w:pPr>
        <w:pStyle w:val="ListParagraph"/>
        <w:numPr>
          <w:ilvl w:val="0"/>
          <w:numId w:val="50"/>
        </w:numPr>
        <w:tabs>
          <w:tab w:pos="903" w:val="left" w:leader="none"/>
          <w:tab w:pos="905" w:val="left" w:leader="none"/>
        </w:tabs>
        <w:spacing w:line="336" w:lineRule="auto" w:before="194" w:after="0"/>
        <w:ind w:left="905" w:right="23" w:hanging="250"/>
        <w:jc w:val="left"/>
        <w:rPr>
          <w:rFonts w:ascii="Tahoma" w:hAnsi="Tahoma"/>
          <w:sz w:val="21"/>
        </w:rPr>
      </w:pPr>
      <w:r>
        <w:rPr>
          <w:color w:val="61666A"/>
          <w:sz w:val="21"/>
        </w:rPr>
        <w:t>Учитывать существующие городские институты </w:t>
      </w:r>
      <w:r>
        <w:rPr>
          <w:rFonts w:ascii="Tahoma" w:hAnsi="Tahoma"/>
          <w:color w:val="61666A"/>
          <w:sz w:val="21"/>
        </w:rPr>
        <w:t>(</w:t>
      </w:r>
      <w:r>
        <w:rPr>
          <w:color w:val="61666A"/>
          <w:sz w:val="21"/>
        </w:rPr>
        <w:t>банки</w:t>
      </w:r>
      <w:r>
        <w:rPr>
          <w:rFonts w:ascii="Tahoma" w:hAnsi="Tahoma"/>
          <w:color w:val="61666A"/>
          <w:sz w:val="21"/>
        </w:rPr>
        <w:t>, </w:t>
      </w:r>
      <w:r>
        <w:rPr>
          <w:color w:val="61666A"/>
          <w:sz w:val="21"/>
        </w:rPr>
        <w:t>крупный бизнес</w:t>
      </w:r>
      <w:r>
        <w:rPr>
          <w:rFonts w:ascii="Tahoma" w:hAnsi="Tahoma"/>
          <w:color w:val="61666A"/>
          <w:sz w:val="21"/>
        </w:rPr>
        <w:t>, </w:t>
      </w:r>
      <w:r>
        <w:rPr>
          <w:color w:val="61666A"/>
          <w:sz w:val="21"/>
        </w:rPr>
        <w:t>муниципальные</w:t>
      </w:r>
      <w:r>
        <w:rPr>
          <w:color w:val="61666A"/>
          <w:spacing w:val="40"/>
          <w:w w:val="105"/>
          <w:sz w:val="21"/>
        </w:rPr>
        <w:t> </w:t>
      </w:r>
      <w:r>
        <w:rPr>
          <w:color w:val="61666A"/>
          <w:spacing w:val="-2"/>
          <w:w w:val="105"/>
          <w:sz w:val="21"/>
        </w:rPr>
        <w:t>службы</w:t>
      </w:r>
      <w:r>
        <w:rPr>
          <w:rFonts w:ascii="Tahoma" w:hAnsi="Tahoma"/>
          <w:color w:val="61666A"/>
          <w:spacing w:val="-2"/>
          <w:w w:val="105"/>
          <w:sz w:val="21"/>
        </w:rPr>
        <w:t>)</w:t>
      </w:r>
    </w:p>
    <w:p>
      <w:pPr>
        <w:pStyle w:val="ListParagraph"/>
        <w:numPr>
          <w:ilvl w:val="0"/>
          <w:numId w:val="50"/>
        </w:numPr>
        <w:tabs>
          <w:tab w:pos="903" w:val="left" w:leader="none"/>
        </w:tabs>
        <w:spacing w:line="240" w:lineRule="auto" w:before="63" w:after="0"/>
        <w:ind w:left="903" w:right="0" w:hanging="248"/>
        <w:jc w:val="left"/>
        <w:rPr>
          <w:sz w:val="21"/>
        </w:rPr>
      </w:pPr>
      <w:r>
        <w:rPr>
          <w:color w:val="61666A"/>
          <w:sz w:val="21"/>
        </w:rPr>
        <w:t>Предлагать</w:t>
      </w:r>
      <w:r>
        <w:rPr>
          <w:color w:val="61666A"/>
          <w:spacing w:val="28"/>
          <w:sz w:val="21"/>
        </w:rPr>
        <w:t> </w:t>
      </w:r>
      <w:r>
        <w:rPr>
          <w:color w:val="61666A"/>
          <w:sz w:val="21"/>
        </w:rPr>
        <w:t>постепенную</w:t>
      </w:r>
      <w:r>
        <w:rPr>
          <w:color w:val="61666A"/>
          <w:spacing w:val="28"/>
          <w:sz w:val="21"/>
        </w:rPr>
        <w:t> </w:t>
      </w:r>
      <w:r>
        <w:rPr>
          <w:color w:val="61666A"/>
          <w:sz w:val="21"/>
        </w:rPr>
        <w:t>трансформацию</w:t>
      </w:r>
      <w:r>
        <w:rPr>
          <w:rFonts w:ascii="Tahoma" w:hAnsi="Tahoma"/>
          <w:color w:val="61666A"/>
          <w:sz w:val="21"/>
        </w:rPr>
        <w:t>,</w:t>
      </w:r>
      <w:r>
        <w:rPr>
          <w:rFonts w:ascii="Tahoma" w:hAnsi="Tahoma"/>
          <w:color w:val="61666A"/>
          <w:spacing w:val="26"/>
          <w:sz w:val="21"/>
        </w:rPr>
        <w:t> </w:t>
      </w:r>
      <w:r>
        <w:rPr>
          <w:color w:val="61666A"/>
          <w:sz w:val="21"/>
        </w:rPr>
        <w:t>а</w:t>
      </w:r>
      <w:r>
        <w:rPr>
          <w:color w:val="61666A"/>
          <w:spacing w:val="28"/>
          <w:sz w:val="21"/>
        </w:rPr>
        <w:t> </w:t>
      </w:r>
      <w:r>
        <w:rPr>
          <w:color w:val="61666A"/>
          <w:sz w:val="21"/>
        </w:rPr>
        <w:t>не</w:t>
      </w:r>
      <w:r>
        <w:rPr>
          <w:color w:val="61666A"/>
          <w:spacing w:val="28"/>
          <w:sz w:val="21"/>
        </w:rPr>
        <w:t> </w:t>
      </w:r>
      <w:r>
        <w:rPr>
          <w:color w:val="61666A"/>
          <w:sz w:val="21"/>
        </w:rPr>
        <w:t>революционную</w:t>
      </w:r>
      <w:r>
        <w:rPr>
          <w:color w:val="61666A"/>
          <w:spacing w:val="28"/>
          <w:sz w:val="21"/>
        </w:rPr>
        <w:t> </w:t>
      </w:r>
      <w:r>
        <w:rPr>
          <w:color w:val="61666A"/>
          <w:spacing w:val="-2"/>
          <w:sz w:val="21"/>
        </w:rPr>
        <w:t>ломку</w:t>
      </w:r>
    </w:p>
    <w:p>
      <w:pPr>
        <w:pStyle w:val="ListParagraph"/>
        <w:numPr>
          <w:ilvl w:val="0"/>
          <w:numId w:val="50"/>
        </w:numPr>
        <w:tabs>
          <w:tab w:pos="903" w:val="left" w:leader="none"/>
        </w:tabs>
        <w:spacing w:line="240" w:lineRule="auto" w:before="163" w:after="0"/>
        <w:ind w:left="903" w:right="0" w:hanging="248"/>
        <w:jc w:val="left"/>
        <w:rPr>
          <w:sz w:val="21"/>
        </w:rPr>
      </w:pPr>
      <w:r>
        <w:rPr>
          <w:color w:val="61666A"/>
          <w:sz w:val="21"/>
        </w:rPr>
        <w:t>Сохранять</w:t>
      </w:r>
      <w:r>
        <w:rPr>
          <w:color w:val="61666A"/>
          <w:spacing w:val="27"/>
          <w:sz w:val="21"/>
        </w:rPr>
        <w:t> </w:t>
      </w:r>
      <w:r>
        <w:rPr>
          <w:color w:val="61666A"/>
          <w:sz w:val="21"/>
        </w:rPr>
        <w:t>баланс</w:t>
      </w:r>
      <w:r>
        <w:rPr>
          <w:color w:val="61666A"/>
          <w:spacing w:val="27"/>
          <w:sz w:val="21"/>
        </w:rPr>
        <w:t> </w:t>
      </w:r>
      <w:r>
        <w:rPr>
          <w:color w:val="61666A"/>
          <w:sz w:val="21"/>
        </w:rPr>
        <w:t>между</w:t>
      </w:r>
      <w:r>
        <w:rPr>
          <w:color w:val="61666A"/>
          <w:spacing w:val="27"/>
          <w:sz w:val="21"/>
        </w:rPr>
        <w:t> </w:t>
      </w:r>
      <w:r>
        <w:rPr>
          <w:color w:val="61666A"/>
          <w:sz w:val="21"/>
        </w:rPr>
        <w:t>рыночной</w:t>
      </w:r>
      <w:r>
        <w:rPr>
          <w:color w:val="61666A"/>
          <w:spacing w:val="27"/>
          <w:sz w:val="21"/>
        </w:rPr>
        <w:t> </w:t>
      </w:r>
      <w:r>
        <w:rPr>
          <w:color w:val="61666A"/>
          <w:sz w:val="21"/>
        </w:rPr>
        <w:t>эффективностью</w:t>
      </w:r>
      <w:r>
        <w:rPr>
          <w:color w:val="61666A"/>
          <w:spacing w:val="27"/>
          <w:sz w:val="21"/>
        </w:rPr>
        <w:t> </w:t>
      </w:r>
      <w:r>
        <w:rPr>
          <w:color w:val="61666A"/>
          <w:sz w:val="21"/>
        </w:rPr>
        <w:t>и</w:t>
      </w:r>
      <w:r>
        <w:rPr>
          <w:color w:val="61666A"/>
          <w:spacing w:val="28"/>
          <w:sz w:val="21"/>
        </w:rPr>
        <w:t> </w:t>
      </w:r>
      <w:r>
        <w:rPr>
          <w:color w:val="61666A"/>
          <w:sz w:val="21"/>
        </w:rPr>
        <w:t>социальными</w:t>
      </w:r>
      <w:r>
        <w:rPr>
          <w:color w:val="61666A"/>
          <w:spacing w:val="27"/>
          <w:sz w:val="21"/>
        </w:rPr>
        <w:t> </w:t>
      </w:r>
      <w:r>
        <w:rPr>
          <w:color w:val="61666A"/>
          <w:spacing w:val="-2"/>
          <w:sz w:val="21"/>
        </w:rPr>
        <w:t>гарантиями</w:t>
      </w:r>
    </w:p>
    <w:p>
      <w:pPr>
        <w:pStyle w:val="ListParagraph"/>
        <w:numPr>
          <w:ilvl w:val="0"/>
          <w:numId w:val="50"/>
        </w:numPr>
        <w:tabs>
          <w:tab w:pos="903" w:val="left" w:leader="none"/>
          <w:tab w:pos="905" w:val="left" w:leader="none"/>
        </w:tabs>
        <w:spacing w:line="336" w:lineRule="auto" w:before="164" w:after="0"/>
        <w:ind w:left="905" w:right="320" w:hanging="250"/>
        <w:jc w:val="left"/>
        <w:rPr>
          <w:sz w:val="21"/>
        </w:rPr>
      </w:pPr>
      <w:r>
        <w:rPr>
          <w:color w:val="61666A"/>
          <w:w w:val="105"/>
          <w:sz w:val="21"/>
        </w:rPr>
        <w:t>Использовать</w:t>
      </w:r>
      <w:r>
        <w:rPr>
          <w:color w:val="61666A"/>
          <w:spacing w:val="-17"/>
          <w:w w:val="105"/>
          <w:sz w:val="21"/>
        </w:rPr>
        <w:t> </w:t>
      </w:r>
      <w:r>
        <w:rPr>
          <w:color w:val="61666A"/>
          <w:w w:val="105"/>
          <w:sz w:val="21"/>
        </w:rPr>
        <w:t>уже</w:t>
      </w:r>
      <w:r>
        <w:rPr>
          <w:color w:val="61666A"/>
          <w:spacing w:val="-17"/>
          <w:w w:val="105"/>
          <w:sz w:val="21"/>
        </w:rPr>
        <w:t> </w:t>
      </w:r>
      <w:r>
        <w:rPr>
          <w:color w:val="61666A"/>
          <w:w w:val="105"/>
          <w:sz w:val="21"/>
        </w:rPr>
        <w:t>отработанные</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селе</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районе</w:t>
      </w:r>
      <w:r>
        <w:rPr>
          <w:color w:val="61666A"/>
          <w:spacing w:val="-17"/>
          <w:w w:val="105"/>
          <w:sz w:val="21"/>
        </w:rPr>
        <w:t> </w:t>
      </w:r>
      <w:r>
        <w:rPr>
          <w:color w:val="61666A"/>
          <w:w w:val="105"/>
          <w:sz w:val="21"/>
        </w:rPr>
        <w:t>механизмы</w:t>
      </w:r>
      <w:r>
        <w:rPr>
          <w:color w:val="61666A"/>
          <w:spacing w:val="-16"/>
          <w:w w:val="105"/>
          <w:sz w:val="21"/>
        </w:rPr>
        <w:t> </w:t>
      </w:r>
      <w:r>
        <w:rPr>
          <w:rFonts w:ascii="Tahoma" w:hAnsi="Tahoma"/>
          <w:color w:val="61666A"/>
          <w:w w:val="105"/>
          <w:sz w:val="21"/>
        </w:rPr>
        <w:t>(</w:t>
      </w:r>
      <w:r>
        <w:rPr>
          <w:color w:val="61666A"/>
          <w:w w:val="105"/>
          <w:sz w:val="21"/>
        </w:rPr>
        <w:t>тайм</w:t>
      </w:r>
      <w:r>
        <w:rPr>
          <w:rFonts w:ascii="Tahoma" w:hAnsi="Tahoma"/>
          <w:color w:val="61666A"/>
          <w:w w:val="105"/>
          <w:sz w:val="21"/>
        </w:rPr>
        <w:t>-</w:t>
      </w:r>
      <w:r>
        <w:rPr>
          <w:color w:val="61666A"/>
          <w:w w:val="105"/>
          <w:sz w:val="21"/>
        </w:rPr>
        <w:t>банки</w:t>
      </w:r>
      <w:r>
        <w:rPr>
          <w:rFonts w:ascii="Tahoma" w:hAnsi="Tahoma"/>
          <w:color w:val="61666A"/>
          <w:w w:val="105"/>
          <w:sz w:val="21"/>
        </w:rPr>
        <w:t>,</w:t>
      </w:r>
      <w:r>
        <w:rPr>
          <w:rFonts w:ascii="Tahoma" w:hAnsi="Tahoma"/>
          <w:color w:val="61666A"/>
          <w:spacing w:val="-18"/>
          <w:w w:val="105"/>
          <w:sz w:val="21"/>
        </w:rPr>
        <w:t> </w:t>
      </w:r>
      <w:r>
        <w:rPr>
          <w:color w:val="61666A"/>
          <w:w w:val="105"/>
          <w:sz w:val="21"/>
        </w:rPr>
        <w:t>локальные валюты</w:t>
      </w:r>
      <w:r>
        <w:rPr>
          <w:rFonts w:ascii="Tahoma" w:hAnsi="Tahoma"/>
          <w:color w:val="61666A"/>
          <w:w w:val="105"/>
          <w:sz w:val="21"/>
        </w:rPr>
        <w:t>), </w:t>
      </w:r>
      <w:r>
        <w:rPr>
          <w:color w:val="61666A"/>
          <w:w w:val="105"/>
          <w:sz w:val="21"/>
        </w:rPr>
        <w:t>но адаптировать их к городскому масштабу</w:t>
      </w:r>
    </w:p>
    <w:p>
      <w:pPr>
        <w:spacing w:before="183"/>
        <w:ind w:left="635" w:right="0" w:firstLine="0"/>
        <w:jc w:val="left"/>
        <w:rPr>
          <w:rFonts w:ascii="Tahoma" w:hAnsi="Tahoma"/>
          <w:sz w:val="21"/>
        </w:rPr>
      </w:pPr>
      <w:r>
        <w:rPr>
          <w:color w:val="61666A"/>
          <w:w w:val="105"/>
          <w:sz w:val="21"/>
        </w:rPr>
        <w:t>Ключевые</w:t>
      </w:r>
      <w:r>
        <w:rPr>
          <w:color w:val="61666A"/>
          <w:spacing w:val="-14"/>
          <w:w w:val="105"/>
          <w:sz w:val="21"/>
        </w:rPr>
        <w:t> </w:t>
      </w:r>
      <w:r>
        <w:rPr>
          <w:color w:val="61666A"/>
          <w:w w:val="105"/>
          <w:sz w:val="21"/>
        </w:rPr>
        <w:t>акценты</w:t>
      </w:r>
      <w:r>
        <w:rPr>
          <w:color w:val="61666A"/>
          <w:spacing w:val="-13"/>
          <w:w w:val="105"/>
          <w:sz w:val="21"/>
        </w:rPr>
        <w:t> </w:t>
      </w:r>
      <w:r>
        <w:rPr>
          <w:color w:val="61666A"/>
          <w:w w:val="105"/>
          <w:sz w:val="21"/>
        </w:rPr>
        <w:t>стоит</w:t>
      </w:r>
      <w:r>
        <w:rPr>
          <w:color w:val="61666A"/>
          <w:spacing w:val="-13"/>
          <w:w w:val="105"/>
          <w:sz w:val="21"/>
        </w:rPr>
        <w:t> </w:t>
      </w:r>
      <w:r>
        <w:rPr>
          <w:color w:val="61666A"/>
          <w:w w:val="105"/>
          <w:sz w:val="21"/>
        </w:rPr>
        <w:t>сделать</w:t>
      </w:r>
      <w:r>
        <w:rPr>
          <w:color w:val="61666A"/>
          <w:spacing w:val="-13"/>
          <w:w w:val="105"/>
          <w:sz w:val="21"/>
        </w:rPr>
        <w:t> </w:t>
      </w:r>
      <w:r>
        <w:rPr>
          <w:color w:val="61666A"/>
          <w:spacing w:val="-5"/>
          <w:w w:val="105"/>
          <w:sz w:val="21"/>
        </w:rPr>
        <w:t>на</w:t>
      </w:r>
      <w:r>
        <w:rPr>
          <w:rFonts w:ascii="Tahoma" w:hAnsi="Tahoma"/>
          <w:color w:val="61666A"/>
          <w:spacing w:val="-5"/>
          <w:w w:val="105"/>
          <w:sz w:val="21"/>
        </w:rPr>
        <w:t>:</w:t>
      </w:r>
    </w:p>
    <w:p>
      <w:pPr>
        <w:spacing w:after="0"/>
        <w:jc w:val="left"/>
        <w:rPr>
          <w:rFonts w:ascii="Tahoma" w:hAnsi="Tahoma"/>
          <w:sz w:val="21"/>
        </w:rPr>
        <w:sectPr>
          <w:pgSz w:w="11900" w:h="16840"/>
          <w:pgMar w:top="0" w:bottom="0" w:left="850" w:right="1133"/>
        </w:sectPr>
      </w:pPr>
    </w:p>
    <w:p>
      <w:pPr>
        <w:pStyle w:val="ListParagraph"/>
        <w:numPr>
          <w:ilvl w:val="1"/>
          <w:numId w:val="50"/>
        </w:numPr>
        <w:tabs>
          <w:tab w:pos="905" w:val="left" w:leader="none"/>
        </w:tabs>
        <w:spacing w:line="240" w:lineRule="auto" w:before="53" w:after="0"/>
        <w:ind w:left="905" w:right="0" w:hanging="225"/>
        <w:jc w:val="left"/>
        <w:rPr>
          <w:sz w:val="21"/>
        </w:rPr>
      </w:pPr>
      <w:r>
        <w:rPr>
          <w:sz w:val="21"/>
        </w:rPr>
        <mc:AlternateContent>
          <mc:Choice Requires="wps">
            <w:drawing>
              <wp:anchor distT="0" distB="0" distL="0" distR="0" allowOverlap="1" layoutInCell="1" locked="0" behindDoc="0" simplePos="0" relativeHeight="15738880">
                <wp:simplePos x="0" y="0"/>
                <wp:positionH relativeFrom="page">
                  <wp:posOffset>809625</wp:posOffset>
                </wp:positionH>
                <wp:positionV relativeFrom="paragraph">
                  <wp:posOffset>-12446</wp:posOffset>
                </wp:positionV>
                <wp:extent cx="9525" cy="160972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9525" cy="1609725"/>
                        </a:xfrm>
                        <a:custGeom>
                          <a:avLst/>
                          <a:gdLst/>
                          <a:ahLst/>
                          <a:cxnLst/>
                          <a:rect l="l" t="t" r="r" b="b"/>
                          <a:pathLst>
                            <a:path w="9525" h="1609725">
                              <a:moveTo>
                                <a:pt x="9525" y="1609725"/>
                              </a:moveTo>
                              <a:lnTo>
                                <a:pt x="0" y="1609725"/>
                              </a:lnTo>
                              <a:lnTo>
                                <a:pt x="0" y="0"/>
                              </a:lnTo>
                              <a:lnTo>
                                <a:pt x="9525" y="0"/>
                              </a:lnTo>
                              <a:lnTo>
                                <a:pt x="9525" y="16097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126.75pt;mso-position-horizontal-relative:page;mso-position-vertical-relative:paragraph;z-index:15738880" id="docshape21" filled="true" fillcolor="#e1e4e9" stroked="false">
                <v:fill type="solid"/>
                <w10:wrap type="none"/>
              </v:rect>
            </w:pict>
          </mc:Fallback>
        </mc:AlternateContent>
      </w:r>
      <w:r>
        <w:rPr>
          <w:color w:val="61666A"/>
          <w:sz w:val="21"/>
        </w:rPr>
        <w:t>Поэтапном</w:t>
      </w:r>
      <w:r>
        <w:rPr>
          <w:color w:val="61666A"/>
          <w:spacing w:val="23"/>
          <w:sz w:val="21"/>
        </w:rPr>
        <w:t> </w:t>
      </w:r>
      <w:r>
        <w:rPr>
          <w:color w:val="61666A"/>
          <w:sz w:val="21"/>
        </w:rPr>
        <w:t>внедрении</w:t>
      </w:r>
      <w:r>
        <w:rPr>
          <w:color w:val="61666A"/>
          <w:spacing w:val="23"/>
          <w:sz w:val="21"/>
        </w:rPr>
        <w:t> </w:t>
      </w:r>
      <w:r>
        <w:rPr>
          <w:color w:val="61666A"/>
          <w:sz w:val="21"/>
        </w:rPr>
        <w:t>через</w:t>
      </w:r>
      <w:r>
        <w:rPr>
          <w:color w:val="61666A"/>
          <w:spacing w:val="23"/>
          <w:sz w:val="21"/>
        </w:rPr>
        <w:t> </w:t>
      </w:r>
      <w:r>
        <w:rPr>
          <w:color w:val="61666A"/>
          <w:sz w:val="21"/>
        </w:rPr>
        <w:t>пилотные</w:t>
      </w:r>
      <w:r>
        <w:rPr>
          <w:color w:val="61666A"/>
          <w:spacing w:val="23"/>
          <w:sz w:val="21"/>
        </w:rPr>
        <w:t> </w:t>
      </w:r>
      <w:r>
        <w:rPr>
          <w:color w:val="61666A"/>
          <w:spacing w:val="-2"/>
          <w:sz w:val="21"/>
        </w:rPr>
        <w:t>районы</w:t>
      </w:r>
    </w:p>
    <w:p>
      <w:pPr>
        <w:pStyle w:val="ListParagraph"/>
        <w:numPr>
          <w:ilvl w:val="1"/>
          <w:numId w:val="50"/>
        </w:numPr>
        <w:tabs>
          <w:tab w:pos="905" w:val="left" w:leader="none"/>
        </w:tabs>
        <w:spacing w:line="240" w:lineRule="auto" w:before="176" w:after="0"/>
        <w:ind w:left="905" w:right="0" w:hanging="225"/>
        <w:jc w:val="left"/>
        <w:rPr>
          <w:sz w:val="21"/>
        </w:rPr>
      </w:pPr>
      <w:r>
        <w:rPr>
          <w:color w:val="61666A"/>
          <w:sz w:val="21"/>
        </w:rPr>
        <w:t>Интеграции</w:t>
      </w:r>
      <w:r>
        <w:rPr>
          <w:color w:val="61666A"/>
          <w:spacing w:val="8"/>
          <w:sz w:val="21"/>
        </w:rPr>
        <w:t> </w:t>
      </w:r>
      <w:r>
        <w:rPr>
          <w:color w:val="61666A"/>
          <w:sz w:val="21"/>
        </w:rPr>
        <w:t>с</w:t>
      </w:r>
      <w:r>
        <w:rPr>
          <w:color w:val="61666A"/>
          <w:spacing w:val="9"/>
          <w:sz w:val="21"/>
        </w:rPr>
        <w:t> </w:t>
      </w:r>
      <w:r>
        <w:rPr>
          <w:color w:val="61666A"/>
          <w:sz w:val="21"/>
        </w:rPr>
        <w:t>цифровой</w:t>
      </w:r>
      <w:r>
        <w:rPr>
          <w:color w:val="61666A"/>
          <w:spacing w:val="8"/>
          <w:sz w:val="21"/>
        </w:rPr>
        <w:t> </w:t>
      </w:r>
      <w:r>
        <w:rPr>
          <w:color w:val="61666A"/>
          <w:sz w:val="21"/>
        </w:rPr>
        <w:t>инфраструктурой</w:t>
      </w:r>
      <w:r>
        <w:rPr>
          <w:color w:val="61666A"/>
          <w:spacing w:val="9"/>
          <w:sz w:val="21"/>
        </w:rPr>
        <w:t> </w:t>
      </w:r>
      <w:r>
        <w:rPr>
          <w:color w:val="61666A"/>
          <w:sz w:val="21"/>
        </w:rPr>
        <w:t>умного</w:t>
      </w:r>
      <w:r>
        <w:rPr>
          <w:color w:val="61666A"/>
          <w:spacing w:val="8"/>
          <w:sz w:val="21"/>
        </w:rPr>
        <w:t> </w:t>
      </w:r>
      <w:r>
        <w:rPr>
          <w:color w:val="61666A"/>
          <w:spacing w:val="-2"/>
          <w:sz w:val="21"/>
        </w:rPr>
        <w:t>города</w:t>
      </w:r>
    </w:p>
    <w:p>
      <w:pPr>
        <w:pStyle w:val="ListParagraph"/>
        <w:numPr>
          <w:ilvl w:val="1"/>
          <w:numId w:val="50"/>
        </w:numPr>
        <w:tabs>
          <w:tab w:pos="905" w:val="left" w:leader="none"/>
        </w:tabs>
        <w:spacing w:line="240" w:lineRule="auto" w:before="176" w:after="0"/>
        <w:ind w:left="905" w:right="0" w:hanging="225"/>
        <w:jc w:val="left"/>
        <w:rPr>
          <w:sz w:val="21"/>
        </w:rPr>
      </w:pPr>
      <w:r>
        <w:rPr>
          <w:color w:val="61666A"/>
          <w:sz w:val="21"/>
        </w:rPr>
        <w:t>Механизмах</w:t>
      </w:r>
      <w:r>
        <w:rPr>
          <w:color w:val="61666A"/>
          <w:spacing w:val="27"/>
          <w:sz w:val="21"/>
        </w:rPr>
        <w:t> </w:t>
      </w:r>
      <w:r>
        <w:rPr>
          <w:color w:val="61666A"/>
          <w:sz w:val="21"/>
        </w:rPr>
        <w:t>вовлечения</w:t>
      </w:r>
      <w:r>
        <w:rPr>
          <w:color w:val="61666A"/>
          <w:spacing w:val="28"/>
          <w:sz w:val="21"/>
        </w:rPr>
        <w:t> </w:t>
      </w:r>
      <w:r>
        <w:rPr>
          <w:color w:val="61666A"/>
          <w:sz w:val="21"/>
        </w:rPr>
        <w:t>бизнеса</w:t>
      </w:r>
      <w:r>
        <w:rPr>
          <w:color w:val="61666A"/>
          <w:spacing w:val="27"/>
          <w:sz w:val="21"/>
        </w:rPr>
        <w:t> </w:t>
      </w:r>
      <w:r>
        <w:rPr>
          <w:color w:val="61666A"/>
          <w:sz w:val="21"/>
        </w:rPr>
        <w:t>через</w:t>
      </w:r>
      <w:r>
        <w:rPr>
          <w:color w:val="61666A"/>
          <w:spacing w:val="28"/>
          <w:sz w:val="21"/>
        </w:rPr>
        <w:t> </w:t>
      </w:r>
      <w:r>
        <w:rPr>
          <w:color w:val="61666A"/>
          <w:sz w:val="21"/>
        </w:rPr>
        <w:t>налоговые</w:t>
      </w:r>
      <w:r>
        <w:rPr>
          <w:color w:val="61666A"/>
          <w:spacing w:val="28"/>
          <w:sz w:val="21"/>
        </w:rPr>
        <w:t> </w:t>
      </w:r>
      <w:r>
        <w:rPr>
          <w:color w:val="61666A"/>
          <w:spacing w:val="-2"/>
          <w:sz w:val="21"/>
        </w:rPr>
        <w:t>стимулы</w:t>
      </w:r>
    </w:p>
    <w:p>
      <w:pPr>
        <w:pStyle w:val="ListParagraph"/>
        <w:numPr>
          <w:ilvl w:val="1"/>
          <w:numId w:val="50"/>
        </w:numPr>
        <w:tabs>
          <w:tab w:pos="905" w:val="left" w:leader="none"/>
        </w:tabs>
        <w:spacing w:line="240" w:lineRule="auto" w:before="163" w:after="0"/>
        <w:ind w:left="905" w:right="0" w:hanging="225"/>
        <w:jc w:val="left"/>
        <w:rPr>
          <w:rFonts w:ascii="Tahoma" w:hAnsi="Tahoma"/>
          <w:sz w:val="21"/>
        </w:rPr>
      </w:pPr>
      <w:r>
        <w:rPr>
          <w:color w:val="61666A"/>
          <w:w w:val="105"/>
          <w:sz w:val="21"/>
        </w:rPr>
        <w:t>Решении</w:t>
      </w:r>
      <w:r>
        <w:rPr>
          <w:color w:val="61666A"/>
          <w:spacing w:val="-5"/>
          <w:w w:val="105"/>
          <w:sz w:val="21"/>
        </w:rPr>
        <w:t> </w:t>
      </w:r>
      <w:r>
        <w:rPr>
          <w:color w:val="61666A"/>
          <w:w w:val="105"/>
          <w:sz w:val="21"/>
        </w:rPr>
        <w:t>проблемы</w:t>
      </w:r>
      <w:r>
        <w:rPr>
          <w:color w:val="61666A"/>
          <w:spacing w:val="-5"/>
          <w:w w:val="105"/>
          <w:sz w:val="21"/>
        </w:rPr>
        <w:t> </w:t>
      </w:r>
      <w:r>
        <w:rPr>
          <w:rFonts w:ascii="Tahoma" w:hAnsi="Tahoma"/>
          <w:color w:val="61666A"/>
          <w:w w:val="105"/>
          <w:sz w:val="21"/>
        </w:rPr>
        <w:t>urban</w:t>
      </w:r>
      <w:r>
        <w:rPr>
          <w:rFonts w:ascii="Tahoma" w:hAnsi="Tahoma"/>
          <w:color w:val="61666A"/>
          <w:spacing w:val="-7"/>
          <w:w w:val="105"/>
          <w:sz w:val="21"/>
        </w:rPr>
        <w:t> </w:t>
      </w:r>
      <w:r>
        <w:rPr>
          <w:rFonts w:ascii="Tahoma" w:hAnsi="Tahoma"/>
          <w:color w:val="61666A"/>
          <w:w w:val="105"/>
          <w:sz w:val="21"/>
        </w:rPr>
        <w:t>inequality</w:t>
      </w:r>
      <w:r>
        <w:rPr>
          <w:rFonts w:ascii="Tahoma" w:hAnsi="Tahoma"/>
          <w:color w:val="61666A"/>
          <w:spacing w:val="-7"/>
          <w:w w:val="105"/>
          <w:sz w:val="21"/>
        </w:rPr>
        <w:t> </w:t>
      </w:r>
      <w:r>
        <w:rPr>
          <w:color w:val="61666A"/>
          <w:w w:val="105"/>
          <w:sz w:val="21"/>
        </w:rPr>
        <w:t>через</w:t>
      </w:r>
      <w:r>
        <w:rPr>
          <w:color w:val="61666A"/>
          <w:spacing w:val="-5"/>
          <w:w w:val="105"/>
          <w:sz w:val="21"/>
        </w:rPr>
        <w:t> </w:t>
      </w:r>
      <w:r>
        <w:rPr>
          <w:rFonts w:ascii="Tahoma" w:hAnsi="Tahoma"/>
          <w:color w:val="61666A"/>
          <w:w w:val="105"/>
          <w:sz w:val="21"/>
        </w:rPr>
        <w:t>targeted</w:t>
      </w:r>
      <w:r>
        <w:rPr>
          <w:rFonts w:ascii="Tahoma" w:hAnsi="Tahoma"/>
          <w:color w:val="61666A"/>
          <w:spacing w:val="-7"/>
          <w:w w:val="105"/>
          <w:sz w:val="21"/>
        </w:rPr>
        <w:t> </w:t>
      </w:r>
      <w:r>
        <w:rPr>
          <w:rFonts w:ascii="Tahoma" w:hAnsi="Tahoma"/>
          <w:color w:val="61666A"/>
          <w:w w:val="105"/>
          <w:sz w:val="21"/>
        </w:rPr>
        <w:t>basic</w:t>
      </w:r>
      <w:r>
        <w:rPr>
          <w:rFonts w:ascii="Tahoma" w:hAnsi="Tahoma"/>
          <w:color w:val="61666A"/>
          <w:spacing w:val="-7"/>
          <w:w w:val="105"/>
          <w:sz w:val="21"/>
        </w:rPr>
        <w:t> </w:t>
      </w:r>
      <w:r>
        <w:rPr>
          <w:rFonts w:ascii="Tahoma" w:hAnsi="Tahoma"/>
          <w:color w:val="61666A"/>
          <w:spacing w:val="-2"/>
          <w:w w:val="105"/>
          <w:sz w:val="21"/>
        </w:rPr>
        <w:t>income</w:t>
      </w:r>
    </w:p>
    <w:p>
      <w:pPr>
        <w:pStyle w:val="BodyText"/>
        <w:spacing w:before="30"/>
        <w:rPr>
          <w:rFonts w:ascii="Tahoma"/>
          <w:sz w:val="21"/>
        </w:rPr>
      </w:pPr>
    </w:p>
    <w:p>
      <w:pPr>
        <w:spacing w:line="336" w:lineRule="auto" w:before="0"/>
        <w:ind w:left="635" w:right="307" w:firstLine="0"/>
        <w:jc w:val="left"/>
        <w:rPr>
          <w:rFonts w:ascii="Tahoma" w:hAnsi="Tahoma"/>
          <w:sz w:val="21"/>
        </w:rPr>
      </w:pPr>
      <w:r>
        <w:rPr>
          <w:color w:val="61666A"/>
          <w:w w:val="105"/>
          <w:sz w:val="21"/>
        </w:rPr>
        <w:t>Ответ</w:t>
      </w:r>
      <w:r>
        <w:rPr>
          <w:color w:val="61666A"/>
          <w:spacing w:val="-17"/>
          <w:w w:val="105"/>
          <w:sz w:val="21"/>
        </w:rPr>
        <w:t> </w:t>
      </w:r>
      <w:r>
        <w:rPr>
          <w:color w:val="61666A"/>
          <w:w w:val="105"/>
          <w:sz w:val="21"/>
        </w:rPr>
        <w:t>должен</w:t>
      </w:r>
      <w:r>
        <w:rPr>
          <w:color w:val="61666A"/>
          <w:spacing w:val="-17"/>
          <w:w w:val="105"/>
          <w:sz w:val="21"/>
        </w:rPr>
        <w:t> </w:t>
      </w:r>
      <w:r>
        <w:rPr>
          <w:color w:val="61666A"/>
          <w:w w:val="105"/>
          <w:sz w:val="21"/>
        </w:rPr>
        <w:t>быть</w:t>
      </w:r>
      <w:r>
        <w:rPr>
          <w:color w:val="61666A"/>
          <w:spacing w:val="-16"/>
          <w:w w:val="105"/>
          <w:sz w:val="21"/>
        </w:rPr>
        <w:t> </w:t>
      </w:r>
      <w:r>
        <w:rPr>
          <w:color w:val="61666A"/>
          <w:w w:val="105"/>
          <w:sz w:val="21"/>
        </w:rPr>
        <w:t>структурирован</w:t>
      </w:r>
      <w:r>
        <w:rPr>
          <w:color w:val="61666A"/>
          <w:spacing w:val="-17"/>
          <w:w w:val="105"/>
          <w:sz w:val="21"/>
        </w:rPr>
        <w:t> </w:t>
      </w:r>
      <w:r>
        <w:rPr>
          <w:color w:val="61666A"/>
          <w:w w:val="105"/>
          <w:sz w:val="21"/>
        </w:rPr>
        <w:t>по</w:t>
      </w:r>
      <w:r>
        <w:rPr>
          <w:color w:val="61666A"/>
          <w:spacing w:val="-17"/>
          <w:w w:val="105"/>
          <w:sz w:val="21"/>
        </w:rPr>
        <w:t> </w:t>
      </w:r>
      <w:r>
        <w:rPr>
          <w:color w:val="61666A"/>
          <w:w w:val="105"/>
          <w:sz w:val="21"/>
        </w:rPr>
        <w:t>фазам</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6"/>
          <w:w w:val="105"/>
          <w:sz w:val="21"/>
        </w:rPr>
        <w:t> </w:t>
      </w:r>
      <w:r>
        <w:rPr>
          <w:color w:val="61666A"/>
          <w:w w:val="105"/>
          <w:sz w:val="21"/>
        </w:rPr>
        <w:t>предыдущие</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6"/>
          <w:w w:val="105"/>
          <w:sz w:val="21"/>
        </w:rPr>
        <w:t> </w:t>
      </w:r>
      <w:r>
        <w:rPr>
          <w:color w:val="61666A"/>
          <w:w w:val="105"/>
          <w:sz w:val="21"/>
        </w:rPr>
        <w:t>с</w:t>
      </w:r>
      <w:r>
        <w:rPr>
          <w:color w:val="61666A"/>
          <w:spacing w:val="-17"/>
          <w:w w:val="105"/>
          <w:sz w:val="21"/>
        </w:rPr>
        <w:t> </w:t>
      </w:r>
      <w:r>
        <w:rPr>
          <w:color w:val="61666A"/>
          <w:w w:val="105"/>
          <w:sz w:val="21"/>
        </w:rPr>
        <w:t>большим</w:t>
      </w:r>
      <w:r>
        <w:rPr>
          <w:color w:val="61666A"/>
          <w:spacing w:val="-16"/>
          <w:w w:val="105"/>
          <w:sz w:val="21"/>
        </w:rPr>
        <w:t> </w:t>
      </w:r>
      <w:r>
        <w:rPr>
          <w:color w:val="61666A"/>
          <w:w w:val="105"/>
          <w:sz w:val="21"/>
        </w:rPr>
        <w:t>упором</w:t>
      </w:r>
      <w:r>
        <w:rPr>
          <w:color w:val="61666A"/>
          <w:spacing w:val="-17"/>
          <w:w w:val="105"/>
          <w:sz w:val="21"/>
        </w:rPr>
        <w:t> </w:t>
      </w:r>
      <w:r>
        <w:rPr>
          <w:color w:val="61666A"/>
          <w:w w:val="105"/>
          <w:sz w:val="21"/>
        </w:rPr>
        <w:t>на преодоление</w:t>
      </w:r>
      <w:r>
        <w:rPr>
          <w:color w:val="61666A"/>
          <w:spacing w:val="-9"/>
          <w:w w:val="105"/>
          <w:sz w:val="21"/>
        </w:rPr>
        <w:t> </w:t>
      </w:r>
      <w:r>
        <w:rPr>
          <w:color w:val="61666A"/>
          <w:w w:val="105"/>
          <w:sz w:val="21"/>
        </w:rPr>
        <w:t>сопротивления</w:t>
      </w:r>
      <w:r>
        <w:rPr>
          <w:color w:val="61666A"/>
          <w:spacing w:val="-9"/>
          <w:w w:val="105"/>
          <w:sz w:val="21"/>
        </w:rPr>
        <w:t> </w:t>
      </w:r>
      <w:r>
        <w:rPr>
          <w:color w:val="61666A"/>
          <w:w w:val="105"/>
          <w:sz w:val="21"/>
        </w:rPr>
        <w:t>системы</w:t>
      </w:r>
      <w:r>
        <w:rPr>
          <w:color w:val="61666A"/>
          <w:spacing w:val="-9"/>
          <w:w w:val="105"/>
          <w:sz w:val="21"/>
        </w:rPr>
        <w:t> </w:t>
      </w:r>
      <w:r>
        <w:rPr>
          <w:color w:val="61666A"/>
          <w:w w:val="105"/>
          <w:sz w:val="21"/>
        </w:rPr>
        <w:t>и</w:t>
      </w:r>
      <w:r>
        <w:rPr>
          <w:color w:val="61666A"/>
          <w:spacing w:val="-9"/>
          <w:w w:val="105"/>
          <w:sz w:val="21"/>
        </w:rPr>
        <w:t> </w:t>
      </w:r>
      <w:r>
        <w:rPr>
          <w:color w:val="61666A"/>
          <w:w w:val="105"/>
          <w:sz w:val="21"/>
        </w:rPr>
        <w:t>работу</w:t>
      </w:r>
      <w:r>
        <w:rPr>
          <w:color w:val="61666A"/>
          <w:spacing w:val="-9"/>
          <w:w w:val="105"/>
          <w:sz w:val="21"/>
        </w:rPr>
        <w:t> </w:t>
      </w:r>
      <w:r>
        <w:rPr>
          <w:color w:val="61666A"/>
          <w:w w:val="105"/>
          <w:sz w:val="21"/>
        </w:rPr>
        <w:t>с</w:t>
      </w:r>
      <w:r>
        <w:rPr>
          <w:color w:val="61666A"/>
          <w:spacing w:val="-9"/>
          <w:w w:val="105"/>
          <w:sz w:val="21"/>
        </w:rPr>
        <w:t> </w:t>
      </w:r>
      <w:r>
        <w:rPr>
          <w:color w:val="61666A"/>
          <w:w w:val="105"/>
          <w:sz w:val="21"/>
        </w:rPr>
        <w:t>крупными</w:t>
      </w:r>
      <w:r>
        <w:rPr>
          <w:color w:val="61666A"/>
          <w:spacing w:val="-9"/>
          <w:w w:val="105"/>
          <w:sz w:val="21"/>
        </w:rPr>
        <w:t> </w:t>
      </w:r>
      <w:r>
        <w:rPr>
          <w:color w:val="61666A"/>
          <w:w w:val="105"/>
          <w:sz w:val="21"/>
        </w:rPr>
        <w:t>стейкхолдерами</w:t>
      </w:r>
      <w:r>
        <w:rPr>
          <w:rFonts w:ascii="Tahoma" w:hAnsi="Tahoma"/>
          <w:color w:val="61666A"/>
          <w:w w:val="105"/>
          <w:sz w:val="21"/>
        </w:rPr>
        <w:t>.</w:t>
      </w:r>
    </w:p>
    <w:p>
      <w:pPr>
        <w:pStyle w:val="BodyText"/>
        <w:spacing w:line="326" w:lineRule="auto" w:before="184"/>
        <w:ind w:left="305"/>
        <w:rPr>
          <w:rFonts w:ascii="Tahoma" w:hAnsi="Tahoma"/>
        </w:rPr>
      </w:pPr>
      <w:r>
        <w:rPr>
          <w:color w:val="0E1115"/>
        </w:rPr>
        <w:t>Отлично</w:t>
      </w:r>
      <w:r>
        <w:rPr>
          <w:rFonts w:ascii="Tahoma" w:hAnsi="Tahoma"/>
          <w:color w:val="0E1115"/>
        </w:rPr>
        <w:t>. </w:t>
      </w:r>
      <w:r>
        <w:rPr>
          <w:color w:val="0E1115"/>
        </w:rPr>
        <w:t>Мы переходим к самому сложному и комплексному этапу </w:t>
      </w:r>
      <w:r>
        <w:rPr>
          <w:rFonts w:ascii="Tahoma" w:hAnsi="Tahoma"/>
          <w:color w:val="0E1115"/>
        </w:rPr>
        <w:t>— </w:t>
      </w:r>
      <w:r>
        <w:rPr>
          <w:color w:val="0E1115"/>
        </w:rPr>
        <w:t>внедрению</w:t>
      </w:r>
      <w:r>
        <w:rPr>
          <w:color w:val="0E1115"/>
          <w:spacing w:val="40"/>
        </w:rPr>
        <w:t> </w:t>
      </w:r>
      <w:r>
        <w:rPr>
          <w:color w:val="0E1115"/>
        </w:rPr>
        <w:t>модели на уровень </w:t>
      </w:r>
      <w:r>
        <w:rPr>
          <w:rFonts w:ascii="Arial" w:hAnsi="Arial"/>
          <w:b/>
          <w:color w:val="0E1115"/>
        </w:rPr>
        <w:t>г</w:t>
      </w:r>
      <w:r>
        <w:rPr>
          <w:rFonts w:ascii="Arial" w:hAnsi="Arial"/>
          <w:b/>
          <w:color w:val="0E1115"/>
          <w:sz w:val="27"/>
        </w:rPr>
        <w:t>оро</w:t>
      </w:r>
      <w:r>
        <w:rPr>
          <w:rFonts w:ascii="Arial" w:hAnsi="Arial"/>
          <w:b/>
          <w:color w:val="0E1115"/>
        </w:rPr>
        <w:t>д</w:t>
      </w:r>
      <w:r>
        <w:rPr>
          <w:rFonts w:ascii="Arial" w:hAnsi="Arial"/>
          <w:b/>
          <w:color w:val="0E1115"/>
          <w:sz w:val="27"/>
        </w:rPr>
        <w:t>а</w:t>
      </w:r>
      <w:r>
        <w:rPr>
          <w:rFonts w:ascii="Tahoma" w:hAnsi="Tahoma"/>
          <w:color w:val="0E1115"/>
        </w:rPr>
        <w:t>. </w:t>
      </w:r>
      <w:r>
        <w:rPr>
          <w:color w:val="0E1115"/>
        </w:rPr>
        <w:t>Здесь нельзя действовать революционно</w:t>
      </w:r>
      <w:r>
        <w:rPr>
          <w:rFonts w:ascii="Tahoma" w:hAnsi="Tahoma"/>
          <w:color w:val="0E1115"/>
        </w:rPr>
        <w:t>. </w:t>
      </w:r>
      <w:r>
        <w:rPr>
          <w:color w:val="0E1115"/>
        </w:rPr>
        <w:t>Задача </w:t>
      </w:r>
      <w:r>
        <w:rPr>
          <w:rFonts w:ascii="Tahoma" w:hAnsi="Tahoma"/>
          <w:color w:val="0E1115"/>
        </w:rPr>
        <w:t>— </w:t>
      </w:r>
      <w:r>
        <w:rPr>
          <w:color w:val="0E1115"/>
        </w:rPr>
        <w:t>не сломать существующую систему</w:t>
      </w:r>
      <w:r>
        <w:rPr>
          <w:rFonts w:ascii="Tahoma" w:hAnsi="Tahoma"/>
          <w:color w:val="0E1115"/>
        </w:rPr>
        <w:t>, </w:t>
      </w:r>
      <w:r>
        <w:rPr>
          <w:color w:val="0E1115"/>
        </w:rPr>
        <w:t>а начать её постепенную </w:t>
      </w:r>
      <w:r>
        <w:rPr>
          <w:rFonts w:ascii="Arial" w:hAnsi="Arial"/>
          <w:b/>
          <w:color w:val="0E1115"/>
        </w:rPr>
        <w:t>т</w:t>
      </w:r>
      <w:r>
        <w:rPr>
          <w:rFonts w:ascii="Arial" w:hAnsi="Arial"/>
          <w:b/>
          <w:color w:val="0E1115"/>
          <w:sz w:val="27"/>
        </w:rPr>
        <w:t>ра</w:t>
      </w:r>
      <w:r>
        <w:rPr>
          <w:rFonts w:ascii="Arial" w:hAnsi="Arial"/>
          <w:b/>
          <w:color w:val="0E1115"/>
        </w:rPr>
        <w:t>н</w:t>
      </w:r>
      <w:r>
        <w:rPr>
          <w:rFonts w:ascii="Arial" w:hAnsi="Arial"/>
          <w:b/>
          <w:color w:val="0E1115"/>
          <w:sz w:val="27"/>
        </w:rPr>
        <w:t>с</w:t>
      </w:r>
      <w:r>
        <w:rPr>
          <w:rFonts w:ascii="Arial" w:hAnsi="Arial"/>
          <w:b/>
          <w:color w:val="0E1115"/>
        </w:rPr>
        <w:t>ф</w:t>
      </w:r>
      <w:r>
        <w:rPr>
          <w:rFonts w:ascii="Arial" w:hAnsi="Arial"/>
          <w:b/>
          <w:color w:val="0E1115"/>
          <w:sz w:val="27"/>
        </w:rPr>
        <w:t>ор</w:t>
      </w:r>
      <w:r>
        <w:rPr>
          <w:rFonts w:ascii="Arial" w:hAnsi="Arial"/>
          <w:b/>
          <w:color w:val="0E1115"/>
        </w:rPr>
        <w:t>м</w:t>
      </w:r>
      <w:r>
        <w:rPr>
          <w:rFonts w:ascii="Arial" w:hAnsi="Arial"/>
          <w:b/>
          <w:color w:val="0E1115"/>
          <w:sz w:val="27"/>
        </w:rPr>
        <w:t>а</w:t>
      </w:r>
      <w:r>
        <w:rPr>
          <w:rFonts w:ascii="Arial" w:hAnsi="Arial"/>
          <w:b/>
          <w:color w:val="0E1115"/>
        </w:rPr>
        <w:t>цию изн</w:t>
      </w:r>
      <w:r>
        <w:rPr>
          <w:rFonts w:ascii="Arial" w:hAnsi="Arial"/>
          <w:b/>
          <w:color w:val="0E1115"/>
          <w:sz w:val="27"/>
        </w:rPr>
        <w:t>у</w:t>
      </w:r>
      <w:r>
        <w:rPr>
          <w:rFonts w:ascii="Arial" w:hAnsi="Arial"/>
          <w:b/>
          <w:color w:val="0E1115"/>
        </w:rPr>
        <w:t>т</w:t>
      </w:r>
      <w:r>
        <w:rPr>
          <w:rFonts w:ascii="Arial" w:hAnsi="Arial"/>
          <w:b/>
          <w:color w:val="0E1115"/>
          <w:sz w:val="27"/>
        </w:rPr>
        <w:t>р</w:t>
      </w:r>
      <w:r>
        <w:rPr>
          <w:rFonts w:ascii="Arial" w:hAnsi="Arial"/>
          <w:b/>
          <w:color w:val="0E1115"/>
        </w:rPr>
        <w:t>и</w:t>
      </w:r>
      <w:r>
        <w:rPr>
          <w:rFonts w:ascii="Tahoma" w:hAnsi="Tahoma"/>
          <w:color w:val="0E1115"/>
        </w:rPr>
        <w:t>, </w:t>
      </w:r>
      <w:r>
        <w:rPr>
          <w:color w:val="0E1115"/>
        </w:rPr>
        <w:t>создавая параллельные структуры и показывая их эффективность</w:t>
      </w:r>
      <w:r>
        <w:rPr>
          <w:rFonts w:ascii="Tahoma" w:hAnsi="Tahoma"/>
          <w:color w:val="0E1115"/>
        </w:rPr>
        <w:t>.</w:t>
      </w:r>
    </w:p>
    <w:p>
      <w:pPr>
        <w:pStyle w:val="BodyText"/>
        <w:spacing w:before="176"/>
        <w:rPr>
          <w:rFonts w:ascii="Tahoma"/>
        </w:rPr>
      </w:pPr>
    </w:p>
    <w:p>
      <w:pPr>
        <w:spacing w:before="0"/>
        <w:ind w:left="305" w:right="0" w:firstLine="0"/>
        <w:jc w:val="left"/>
        <w:rPr>
          <w:rFonts w:ascii="Arial" w:hAnsi="Arial"/>
          <w:b/>
          <w:sz w:val="30"/>
        </w:rPr>
      </w:pPr>
      <w:r>
        <w:rPr>
          <w:rFonts w:ascii="Arial" w:hAnsi="Arial"/>
          <w:b/>
          <w:color w:val="0E1115"/>
          <w:spacing w:val="-6"/>
          <w:sz w:val="29"/>
        </w:rPr>
        <w:t>Пра</w:t>
      </w:r>
      <w:r>
        <w:rPr>
          <w:rFonts w:ascii="Arial" w:hAnsi="Arial"/>
          <w:b/>
          <w:color w:val="0E1115"/>
          <w:spacing w:val="-6"/>
          <w:sz w:val="30"/>
        </w:rPr>
        <w:t>ктич</w:t>
      </w:r>
      <w:r>
        <w:rPr>
          <w:rFonts w:ascii="Arial" w:hAnsi="Arial"/>
          <w:b/>
          <w:color w:val="0E1115"/>
          <w:spacing w:val="-6"/>
          <w:sz w:val="29"/>
        </w:rPr>
        <w:t>ес</w:t>
      </w:r>
      <w:r>
        <w:rPr>
          <w:rFonts w:ascii="Arial" w:hAnsi="Arial"/>
          <w:b/>
          <w:color w:val="0E1115"/>
          <w:spacing w:val="-6"/>
          <w:sz w:val="30"/>
        </w:rPr>
        <w:t>ки</w:t>
      </w:r>
      <w:r>
        <w:rPr>
          <w:rFonts w:ascii="Arial" w:hAnsi="Arial"/>
          <w:b/>
          <w:color w:val="0E1115"/>
          <w:spacing w:val="-6"/>
          <w:sz w:val="29"/>
        </w:rPr>
        <w:t>й П</w:t>
      </w:r>
      <w:r>
        <w:rPr>
          <w:rFonts w:ascii="Arial" w:hAnsi="Arial"/>
          <w:b/>
          <w:color w:val="0E1115"/>
          <w:spacing w:val="-6"/>
          <w:sz w:val="30"/>
        </w:rPr>
        <w:t>л</w:t>
      </w:r>
      <w:r>
        <w:rPr>
          <w:rFonts w:ascii="Arial" w:hAnsi="Arial"/>
          <w:b/>
          <w:color w:val="0E1115"/>
          <w:spacing w:val="-6"/>
          <w:sz w:val="29"/>
        </w:rPr>
        <w:t>а</w:t>
      </w:r>
      <w:r>
        <w:rPr>
          <w:rFonts w:ascii="Arial" w:hAnsi="Arial"/>
          <w:b/>
          <w:color w:val="0E1115"/>
          <w:spacing w:val="-6"/>
          <w:sz w:val="30"/>
        </w:rPr>
        <w:t>н</w:t>
      </w:r>
      <w:r>
        <w:rPr>
          <w:rFonts w:ascii="Arial" w:hAnsi="Arial"/>
          <w:b/>
          <w:color w:val="0E1115"/>
          <w:spacing w:val="-9"/>
          <w:sz w:val="30"/>
        </w:rPr>
        <w:t> </w:t>
      </w:r>
      <w:r>
        <w:rPr>
          <w:rFonts w:ascii="Arial" w:hAnsi="Arial"/>
          <w:b/>
          <w:color w:val="0E1115"/>
          <w:spacing w:val="-6"/>
          <w:sz w:val="29"/>
        </w:rPr>
        <w:t>В</w:t>
      </w:r>
      <w:r>
        <w:rPr>
          <w:rFonts w:ascii="Arial" w:hAnsi="Arial"/>
          <w:b/>
          <w:color w:val="0E1115"/>
          <w:spacing w:val="-6"/>
          <w:sz w:val="30"/>
        </w:rPr>
        <w:t>н</w:t>
      </w:r>
      <w:r>
        <w:rPr>
          <w:rFonts w:ascii="Arial" w:hAnsi="Arial"/>
          <w:b/>
          <w:color w:val="0E1115"/>
          <w:spacing w:val="-6"/>
          <w:sz w:val="29"/>
        </w:rPr>
        <w:t>е</w:t>
      </w:r>
      <w:r>
        <w:rPr>
          <w:rFonts w:ascii="Arial" w:hAnsi="Arial"/>
          <w:b/>
          <w:color w:val="0E1115"/>
          <w:spacing w:val="-6"/>
          <w:sz w:val="30"/>
        </w:rPr>
        <w:t>д</w:t>
      </w:r>
      <w:r>
        <w:rPr>
          <w:rFonts w:ascii="Arial" w:hAnsi="Arial"/>
          <w:b/>
          <w:color w:val="0E1115"/>
          <w:spacing w:val="-6"/>
          <w:sz w:val="29"/>
        </w:rPr>
        <w:t>ре</w:t>
      </w:r>
      <w:r>
        <w:rPr>
          <w:rFonts w:ascii="Arial" w:hAnsi="Arial"/>
          <w:b/>
          <w:color w:val="0E1115"/>
          <w:spacing w:val="-6"/>
          <w:sz w:val="30"/>
        </w:rPr>
        <w:t>ния</w:t>
      </w:r>
      <w:r>
        <w:rPr>
          <w:rFonts w:ascii="Arial" w:hAnsi="Arial"/>
          <w:b/>
          <w:color w:val="0E1115"/>
          <w:spacing w:val="-9"/>
          <w:sz w:val="30"/>
        </w:rPr>
        <w:t> </w:t>
      </w:r>
      <w:r>
        <w:rPr>
          <w:rFonts w:ascii="Arial" w:hAnsi="Arial"/>
          <w:b/>
          <w:color w:val="0E1115"/>
          <w:spacing w:val="-6"/>
          <w:sz w:val="29"/>
        </w:rPr>
        <w:t>ГС</w:t>
      </w:r>
      <w:r>
        <w:rPr>
          <w:rFonts w:ascii="Arial" w:hAnsi="Arial"/>
          <w:b/>
          <w:color w:val="0E1115"/>
          <w:spacing w:val="-6"/>
          <w:sz w:val="30"/>
        </w:rPr>
        <w:t>Э</w:t>
      </w:r>
      <w:r>
        <w:rPr>
          <w:rFonts w:ascii="Arial" w:hAnsi="Arial"/>
          <w:b/>
          <w:color w:val="0E1115"/>
          <w:spacing w:val="-6"/>
          <w:sz w:val="29"/>
        </w:rPr>
        <w:t>М</w:t>
      </w:r>
      <w:r>
        <w:rPr>
          <w:rFonts w:ascii="Tahoma" w:hAnsi="Tahoma"/>
          <w:b/>
          <w:color w:val="0E1115"/>
          <w:spacing w:val="-6"/>
          <w:sz w:val="30"/>
        </w:rPr>
        <w:t>.</w:t>
      </w:r>
      <w:r>
        <w:rPr>
          <w:rFonts w:ascii="Tahoma" w:hAnsi="Tahoma"/>
          <w:b/>
          <w:color w:val="0E1115"/>
          <w:spacing w:val="-23"/>
          <w:sz w:val="30"/>
        </w:rPr>
        <w:t> </w:t>
      </w:r>
      <w:r>
        <w:rPr>
          <w:rFonts w:ascii="Arial" w:hAnsi="Arial"/>
          <w:b/>
          <w:color w:val="0E1115"/>
          <w:spacing w:val="-6"/>
          <w:sz w:val="30"/>
        </w:rPr>
        <w:t>Эт</w:t>
      </w:r>
      <w:r>
        <w:rPr>
          <w:rFonts w:ascii="Arial" w:hAnsi="Arial"/>
          <w:b/>
          <w:color w:val="0E1115"/>
          <w:spacing w:val="-6"/>
          <w:sz w:val="29"/>
        </w:rPr>
        <w:t>а</w:t>
      </w:r>
      <w:r>
        <w:rPr>
          <w:rFonts w:ascii="Arial" w:hAnsi="Arial"/>
          <w:b/>
          <w:color w:val="0E1115"/>
          <w:spacing w:val="-6"/>
          <w:sz w:val="30"/>
        </w:rPr>
        <w:t>п</w:t>
      </w:r>
      <w:r>
        <w:rPr>
          <w:rFonts w:ascii="Arial" w:hAnsi="Arial"/>
          <w:b/>
          <w:color w:val="0E1115"/>
          <w:spacing w:val="-8"/>
          <w:sz w:val="30"/>
        </w:rPr>
        <w:t> </w:t>
      </w:r>
      <w:r>
        <w:rPr>
          <w:rFonts w:ascii="Tahoma" w:hAnsi="Tahoma"/>
          <w:b/>
          <w:color w:val="0E1115"/>
          <w:spacing w:val="-6"/>
          <w:sz w:val="30"/>
        </w:rPr>
        <w:t>3:</w:t>
      </w:r>
      <w:r>
        <w:rPr>
          <w:rFonts w:ascii="Tahoma" w:hAnsi="Tahoma"/>
          <w:b/>
          <w:color w:val="0E1115"/>
          <w:spacing w:val="-13"/>
          <w:sz w:val="30"/>
        </w:rPr>
        <w:t> </w:t>
      </w:r>
      <w:r>
        <w:rPr>
          <w:rFonts w:ascii="Arial" w:hAnsi="Arial"/>
          <w:b/>
          <w:color w:val="0E1115"/>
          <w:spacing w:val="-6"/>
          <w:sz w:val="29"/>
        </w:rPr>
        <w:t>Горо</w:t>
      </w:r>
      <w:r>
        <w:rPr>
          <w:rFonts w:ascii="Arial" w:hAnsi="Arial"/>
          <w:b/>
          <w:color w:val="0E1115"/>
          <w:spacing w:val="-6"/>
          <w:sz w:val="30"/>
        </w:rPr>
        <w:t>д</w:t>
      </w:r>
    </w:p>
    <w:p>
      <w:pPr>
        <w:pStyle w:val="BodyText"/>
        <w:spacing w:before="343"/>
        <w:ind w:left="305"/>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Arial" w:hAnsi="Arial"/>
          <w:b/>
          <w:color w:val="0E1115"/>
          <w:spacing w:val="13"/>
        </w:rPr>
        <w:t> </w:t>
      </w:r>
      <w:r>
        <w:rPr>
          <w:rFonts w:ascii="Arial" w:hAnsi="Arial"/>
          <w:b/>
          <w:color w:val="0E1115"/>
        </w:rPr>
        <w:t>эт</w:t>
      </w:r>
      <w:r>
        <w:rPr>
          <w:rFonts w:ascii="Arial" w:hAnsi="Arial"/>
          <w:b/>
          <w:color w:val="0E1115"/>
          <w:sz w:val="27"/>
        </w:rPr>
        <w:t>а</w:t>
      </w:r>
      <w:r>
        <w:rPr>
          <w:rFonts w:ascii="Arial" w:hAnsi="Arial"/>
          <w:b/>
          <w:color w:val="0E1115"/>
        </w:rPr>
        <w:t>п</w:t>
      </w:r>
      <w:r>
        <w:rPr>
          <w:rFonts w:ascii="Arial" w:hAnsi="Arial"/>
          <w:b/>
          <w:color w:val="0E1115"/>
          <w:sz w:val="27"/>
        </w:rPr>
        <w:t>а</w:t>
      </w:r>
      <w:r>
        <w:rPr>
          <w:rFonts w:ascii="Tahoma" w:hAnsi="Tahoma"/>
          <w:b/>
          <w:color w:val="0E1115"/>
        </w:rPr>
        <w:t>:</w:t>
      </w:r>
      <w:r>
        <w:rPr>
          <w:rFonts w:ascii="Tahoma" w:hAnsi="Tahoma"/>
          <w:b/>
          <w:color w:val="0E1115"/>
          <w:spacing w:val="21"/>
        </w:rPr>
        <w:t> </w:t>
      </w:r>
      <w:r>
        <w:rPr>
          <w:color w:val="0E1115"/>
        </w:rPr>
        <w:t>Интегрировать</w:t>
      </w:r>
      <w:r>
        <w:rPr>
          <w:color w:val="0E1115"/>
          <w:spacing w:val="18"/>
        </w:rPr>
        <w:t> </w:t>
      </w:r>
      <w:r>
        <w:rPr>
          <w:color w:val="0E1115"/>
        </w:rPr>
        <w:t>принципы</w:t>
      </w:r>
      <w:r>
        <w:rPr>
          <w:color w:val="0E1115"/>
          <w:spacing w:val="19"/>
        </w:rPr>
        <w:t> </w:t>
      </w:r>
      <w:r>
        <w:rPr>
          <w:color w:val="0E1115"/>
        </w:rPr>
        <w:t>ГСЭМ</w:t>
      </w:r>
      <w:r>
        <w:rPr>
          <w:color w:val="0E1115"/>
          <w:spacing w:val="18"/>
        </w:rPr>
        <w:t> </w:t>
      </w:r>
      <w:r>
        <w:rPr>
          <w:color w:val="0E1115"/>
        </w:rPr>
        <w:t>в</w:t>
      </w:r>
      <w:r>
        <w:rPr>
          <w:color w:val="0E1115"/>
          <w:spacing w:val="19"/>
        </w:rPr>
        <w:t> </w:t>
      </w:r>
      <w:r>
        <w:rPr>
          <w:rFonts w:ascii="Tahoma" w:hAnsi="Tahoma"/>
          <w:color w:val="0E1115"/>
        </w:rPr>
        <w:t>urban-</w:t>
      </w:r>
      <w:r>
        <w:rPr>
          <w:color w:val="0E1115"/>
        </w:rPr>
        <w:t>среду</w:t>
      </w:r>
      <w:r>
        <w:rPr>
          <w:rFonts w:ascii="Tahoma" w:hAnsi="Tahoma"/>
          <w:color w:val="0E1115"/>
        </w:rPr>
        <w:t>,</w:t>
      </w:r>
      <w:r>
        <w:rPr>
          <w:rFonts w:ascii="Tahoma" w:hAnsi="Tahoma"/>
          <w:color w:val="0E1115"/>
          <w:spacing w:val="15"/>
        </w:rPr>
        <w:t> </w:t>
      </w:r>
      <w:r>
        <w:rPr>
          <w:color w:val="0E1115"/>
        </w:rPr>
        <w:t>создать</w:t>
      </w:r>
      <w:r>
        <w:rPr>
          <w:color w:val="0E1115"/>
          <w:spacing w:val="19"/>
        </w:rPr>
        <w:t> </w:t>
      </w:r>
      <w:r>
        <w:rPr>
          <w:rFonts w:ascii="Tahoma" w:hAnsi="Tahoma"/>
          <w:color w:val="0E1115"/>
        </w:rPr>
        <w:t>«</w:t>
      </w:r>
      <w:r>
        <w:rPr>
          <w:color w:val="0E1115"/>
        </w:rPr>
        <w:t>систему</w:t>
      </w:r>
      <w:r>
        <w:rPr>
          <w:rFonts w:ascii="Tahoma" w:hAnsi="Tahoma"/>
          <w:color w:val="0E1115"/>
        </w:rPr>
        <w:t>-</w:t>
      </w:r>
      <w:r>
        <w:rPr>
          <w:color w:val="0E1115"/>
          <w:spacing w:val="-5"/>
        </w:rPr>
        <w:t>в</w:t>
      </w:r>
      <w:r>
        <w:rPr>
          <w:rFonts w:ascii="Tahoma" w:hAnsi="Tahoma"/>
          <w:color w:val="0E1115"/>
          <w:spacing w:val="-5"/>
        </w:rPr>
        <w:t>-</w:t>
      </w:r>
    </w:p>
    <w:p>
      <w:pPr>
        <w:pStyle w:val="BodyText"/>
        <w:spacing w:before="123"/>
        <w:ind w:left="305"/>
      </w:pPr>
      <w:r>
        <w:rPr>
          <w:color w:val="0E1115"/>
        </w:rPr>
        <w:t>системе</w:t>
      </w:r>
      <w:r>
        <w:rPr>
          <w:rFonts w:ascii="Tahoma" w:hAnsi="Tahoma"/>
          <w:color w:val="0E1115"/>
        </w:rPr>
        <w:t>»:</w:t>
      </w:r>
      <w:r>
        <w:rPr>
          <w:rFonts w:ascii="Tahoma" w:hAnsi="Tahoma"/>
          <w:color w:val="0E1115"/>
          <w:spacing w:val="27"/>
        </w:rPr>
        <w:t> </w:t>
      </w:r>
      <w:r>
        <w:rPr>
          <w:color w:val="0E1115"/>
        </w:rPr>
        <w:t>трансформировать</w:t>
      </w:r>
      <w:r>
        <w:rPr>
          <w:color w:val="0E1115"/>
          <w:spacing w:val="30"/>
        </w:rPr>
        <w:t> </w:t>
      </w:r>
      <w:r>
        <w:rPr>
          <w:color w:val="0E1115"/>
        </w:rPr>
        <w:t>городское</w:t>
      </w:r>
      <w:r>
        <w:rPr>
          <w:color w:val="0E1115"/>
          <w:spacing w:val="31"/>
        </w:rPr>
        <w:t> </w:t>
      </w:r>
      <w:r>
        <w:rPr>
          <w:color w:val="0E1115"/>
        </w:rPr>
        <w:t>хозяйство</w:t>
      </w:r>
      <w:r>
        <w:rPr>
          <w:rFonts w:ascii="Tahoma" w:hAnsi="Tahoma"/>
          <w:color w:val="0E1115"/>
        </w:rPr>
        <w:t>,</w:t>
      </w:r>
      <w:r>
        <w:rPr>
          <w:rFonts w:ascii="Tahoma" w:hAnsi="Tahoma"/>
          <w:color w:val="0E1115"/>
          <w:spacing w:val="27"/>
        </w:rPr>
        <w:t> </w:t>
      </w:r>
      <w:r>
        <w:rPr>
          <w:color w:val="0E1115"/>
        </w:rPr>
        <w:t>перезапустить</w:t>
      </w:r>
      <w:r>
        <w:rPr>
          <w:color w:val="0E1115"/>
          <w:spacing w:val="31"/>
        </w:rPr>
        <w:t> </w:t>
      </w:r>
      <w:r>
        <w:rPr>
          <w:color w:val="0E1115"/>
          <w:spacing w:val="-2"/>
        </w:rPr>
        <w:t>местную</w:t>
      </w:r>
    </w:p>
    <w:p>
      <w:pPr>
        <w:pStyle w:val="BodyText"/>
        <w:spacing w:line="343" w:lineRule="auto" w:before="126"/>
        <w:ind w:left="305" w:right="48"/>
        <w:rPr>
          <w:rFonts w:ascii="Tahoma" w:hAnsi="Tahoma"/>
        </w:rPr>
      </w:pPr>
      <w:r>
        <w:rPr>
          <w:color w:val="0E1115"/>
          <w:spacing w:val="-2"/>
          <w:w w:val="105"/>
        </w:rPr>
        <w:t>экономику</w:t>
      </w:r>
      <w:r>
        <w:rPr>
          <w:color w:val="0E1115"/>
          <w:spacing w:val="-10"/>
          <w:w w:val="105"/>
        </w:rPr>
        <w:t> </w:t>
      </w:r>
      <w:r>
        <w:rPr>
          <w:color w:val="0E1115"/>
          <w:spacing w:val="-2"/>
          <w:w w:val="105"/>
        </w:rPr>
        <w:t>и</w:t>
      </w:r>
      <w:r>
        <w:rPr>
          <w:color w:val="0E1115"/>
          <w:spacing w:val="-10"/>
          <w:w w:val="105"/>
        </w:rPr>
        <w:t> </w:t>
      </w:r>
      <w:r>
        <w:rPr>
          <w:color w:val="0E1115"/>
          <w:spacing w:val="-2"/>
          <w:w w:val="105"/>
        </w:rPr>
        <w:t>значительно</w:t>
      </w:r>
      <w:r>
        <w:rPr>
          <w:color w:val="0E1115"/>
          <w:spacing w:val="-10"/>
          <w:w w:val="105"/>
        </w:rPr>
        <w:t> </w:t>
      </w:r>
      <w:r>
        <w:rPr>
          <w:color w:val="0E1115"/>
          <w:spacing w:val="-2"/>
          <w:w w:val="105"/>
        </w:rPr>
        <w:t>повысить</w:t>
      </w:r>
      <w:r>
        <w:rPr>
          <w:color w:val="0E1115"/>
          <w:spacing w:val="-10"/>
          <w:w w:val="105"/>
        </w:rPr>
        <w:t> </w:t>
      </w:r>
      <w:r>
        <w:rPr>
          <w:color w:val="0E1115"/>
          <w:spacing w:val="-2"/>
          <w:w w:val="105"/>
        </w:rPr>
        <w:t>качество</w:t>
      </w:r>
      <w:r>
        <w:rPr>
          <w:color w:val="0E1115"/>
          <w:spacing w:val="-10"/>
          <w:w w:val="105"/>
        </w:rPr>
        <w:t> </w:t>
      </w:r>
      <w:r>
        <w:rPr>
          <w:color w:val="0E1115"/>
          <w:spacing w:val="-2"/>
          <w:w w:val="105"/>
        </w:rPr>
        <w:t>жизни</w:t>
      </w:r>
      <w:r>
        <w:rPr>
          <w:color w:val="0E1115"/>
          <w:spacing w:val="-10"/>
          <w:w w:val="105"/>
        </w:rPr>
        <w:t> </w:t>
      </w:r>
      <w:r>
        <w:rPr>
          <w:color w:val="0E1115"/>
          <w:spacing w:val="-2"/>
          <w:w w:val="105"/>
        </w:rPr>
        <w:t>горожан</w:t>
      </w:r>
      <w:r>
        <w:rPr>
          <w:rFonts w:ascii="Tahoma" w:hAnsi="Tahoma"/>
          <w:color w:val="0E1115"/>
          <w:spacing w:val="-2"/>
          <w:w w:val="105"/>
        </w:rPr>
        <w:t>,</w:t>
      </w:r>
      <w:r>
        <w:rPr>
          <w:rFonts w:ascii="Tahoma" w:hAnsi="Tahoma"/>
          <w:color w:val="0E1115"/>
          <w:spacing w:val="-13"/>
          <w:w w:val="105"/>
        </w:rPr>
        <w:t> </w:t>
      </w:r>
      <w:r>
        <w:rPr>
          <w:color w:val="0E1115"/>
          <w:spacing w:val="-2"/>
          <w:w w:val="105"/>
        </w:rPr>
        <w:t>не</w:t>
      </w:r>
      <w:r>
        <w:rPr>
          <w:color w:val="0E1115"/>
          <w:spacing w:val="-10"/>
          <w:w w:val="105"/>
        </w:rPr>
        <w:t> </w:t>
      </w:r>
      <w:r>
        <w:rPr>
          <w:color w:val="0E1115"/>
          <w:spacing w:val="-2"/>
          <w:w w:val="105"/>
        </w:rPr>
        <w:t>входя</w:t>
      </w:r>
      <w:r>
        <w:rPr>
          <w:color w:val="0E1115"/>
          <w:spacing w:val="-10"/>
          <w:w w:val="105"/>
        </w:rPr>
        <w:t> </w:t>
      </w:r>
      <w:r>
        <w:rPr>
          <w:color w:val="0E1115"/>
          <w:spacing w:val="-2"/>
          <w:w w:val="105"/>
        </w:rPr>
        <w:t>в</w:t>
      </w:r>
      <w:r>
        <w:rPr>
          <w:color w:val="0E1115"/>
          <w:spacing w:val="-10"/>
          <w:w w:val="105"/>
        </w:rPr>
        <w:t> </w:t>
      </w:r>
      <w:r>
        <w:rPr>
          <w:color w:val="0E1115"/>
          <w:spacing w:val="-2"/>
          <w:w w:val="105"/>
        </w:rPr>
        <w:t>конфликт </w:t>
      </w:r>
      <w:r>
        <w:rPr>
          <w:color w:val="0E1115"/>
          <w:w w:val="105"/>
        </w:rPr>
        <w:t>с национальной экономикой</w:t>
      </w:r>
      <w:r>
        <w:rPr>
          <w:rFonts w:ascii="Tahoma" w:hAnsi="Tahoma"/>
          <w:color w:val="0E1115"/>
          <w:w w:val="105"/>
        </w:rPr>
        <w:t>.</w:t>
      </w:r>
    </w:p>
    <w:p>
      <w:pPr>
        <w:spacing w:before="231"/>
        <w:ind w:left="305" w:right="0" w:firstLine="0"/>
        <w:jc w:val="left"/>
        <w:rPr>
          <w:rFonts w:ascii="Tahoma" w:hAnsi="Tahoma"/>
          <w:sz w:val="24"/>
        </w:rPr>
      </w:pPr>
      <w:r>
        <w:rPr>
          <w:rFonts w:ascii="Arial" w:hAnsi="Arial"/>
          <w:b/>
          <w:color w:val="0E1115"/>
          <w:w w:val="90"/>
          <w:sz w:val="24"/>
        </w:rPr>
        <w:t>Длит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18"/>
          <w:sz w:val="24"/>
        </w:rPr>
        <w:t> </w:t>
      </w: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а</w:t>
      </w:r>
      <w:r>
        <w:rPr>
          <w:rFonts w:ascii="Tahoma" w:hAnsi="Tahoma"/>
          <w:b/>
          <w:color w:val="0E1115"/>
          <w:w w:val="90"/>
          <w:sz w:val="24"/>
        </w:rPr>
        <w:t>:</w:t>
      </w:r>
      <w:r>
        <w:rPr>
          <w:rFonts w:ascii="Tahoma" w:hAnsi="Tahoma"/>
          <w:b/>
          <w:color w:val="0E1115"/>
          <w:spacing w:val="26"/>
          <w:sz w:val="24"/>
        </w:rPr>
        <w:t> </w:t>
      </w:r>
      <w:r>
        <w:rPr>
          <w:rFonts w:ascii="Tahoma" w:hAnsi="Tahoma"/>
          <w:color w:val="0E1115"/>
          <w:w w:val="90"/>
          <w:sz w:val="24"/>
        </w:rPr>
        <w:t>5-10</w:t>
      </w:r>
      <w:r>
        <w:rPr>
          <w:rFonts w:ascii="Tahoma" w:hAnsi="Tahoma"/>
          <w:color w:val="0E1115"/>
          <w:spacing w:val="21"/>
          <w:sz w:val="24"/>
        </w:rPr>
        <w:t> </w:t>
      </w:r>
      <w:r>
        <w:rPr>
          <w:color w:val="0E1115"/>
          <w:spacing w:val="-4"/>
          <w:w w:val="90"/>
          <w:sz w:val="24"/>
        </w:rPr>
        <w:t>лет</w:t>
      </w:r>
      <w:r>
        <w:rPr>
          <w:rFonts w:ascii="Tahoma" w:hAnsi="Tahoma"/>
          <w:color w:val="0E1115"/>
          <w:spacing w:val="-4"/>
          <w:w w:val="90"/>
          <w:sz w:val="24"/>
        </w:rPr>
        <w:t>.</w:t>
      </w:r>
    </w:p>
    <w:p>
      <w:pPr>
        <w:pStyle w:val="BodyText"/>
        <w:rPr>
          <w:rFonts w:ascii="Tahoma"/>
        </w:rPr>
      </w:pPr>
    </w:p>
    <w:p>
      <w:pPr>
        <w:pStyle w:val="BodyText"/>
        <w:rPr>
          <w:rFonts w:ascii="Tahoma"/>
        </w:rPr>
      </w:pPr>
    </w:p>
    <w:p>
      <w:pPr>
        <w:pStyle w:val="BodyText"/>
        <w:spacing w:before="215"/>
        <w:rPr>
          <w:rFonts w:ascii="Tahoma"/>
        </w:rPr>
      </w:pPr>
    </w:p>
    <w:p>
      <w:pPr>
        <w:spacing w:before="0"/>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2"/>
          <w:w w:val="90"/>
          <w:sz w:val="27"/>
        </w:rPr>
        <w:t> </w:t>
      </w:r>
      <w:r>
        <w:rPr>
          <w:rFonts w:ascii="Tahoma" w:hAnsi="Tahoma"/>
          <w:b/>
          <w:color w:val="0E1115"/>
          <w:w w:val="90"/>
          <w:sz w:val="24"/>
        </w:rPr>
        <w:t>0:</w:t>
      </w:r>
      <w:r>
        <w:rPr>
          <w:rFonts w:ascii="Tahoma" w:hAnsi="Tahoma"/>
          <w:b/>
          <w:color w:val="0E1115"/>
          <w:spacing w:val="-4"/>
          <w:sz w:val="24"/>
        </w:rPr>
        <w:t> </w:t>
      </w:r>
      <w:r>
        <w:rPr>
          <w:rFonts w:ascii="Arial" w:hAnsi="Arial"/>
          <w:b/>
          <w:color w:val="0E1115"/>
          <w:w w:val="90"/>
          <w:sz w:val="27"/>
        </w:rPr>
        <w:t>По</w:t>
      </w:r>
      <w:r>
        <w:rPr>
          <w:rFonts w:ascii="Arial" w:hAnsi="Arial"/>
          <w:b/>
          <w:color w:val="0E1115"/>
          <w:w w:val="90"/>
          <w:sz w:val="24"/>
        </w:rPr>
        <w:t>литич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1"/>
          <w:sz w:val="24"/>
        </w:rPr>
        <w:t> </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гитим</w:t>
      </w:r>
      <w:r>
        <w:rPr>
          <w:rFonts w:ascii="Arial" w:hAnsi="Arial"/>
          <w:b/>
          <w:color w:val="0E1115"/>
          <w:w w:val="90"/>
          <w:sz w:val="27"/>
        </w:rPr>
        <w:t>а</w:t>
      </w:r>
      <w:r>
        <w:rPr>
          <w:rFonts w:ascii="Arial" w:hAnsi="Arial"/>
          <w:b/>
          <w:color w:val="0E1115"/>
          <w:w w:val="90"/>
          <w:sz w:val="24"/>
        </w:rPr>
        <w:t>ция</w:t>
      </w:r>
      <w:r>
        <w:rPr>
          <w:rFonts w:ascii="Arial" w:hAnsi="Arial"/>
          <w:b/>
          <w:color w:val="0E1115"/>
          <w:spacing w:val="-1"/>
          <w:sz w:val="24"/>
        </w:rPr>
        <w:t> </w:t>
      </w:r>
      <w:r>
        <w:rPr>
          <w:rFonts w:ascii="Arial" w:hAnsi="Arial"/>
          <w:b/>
          <w:color w:val="0E1115"/>
          <w:w w:val="90"/>
          <w:sz w:val="24"/>
        </w:rPr>
        <w:t>и</w:t>
      </w:r>
      <w:r>
        <w:rPr>
          <w:rFonts w:ascii="Arial" w:hAnsi="Arial"/>
          <w:b/>
          <w:color w:val="0E1115"/>
          <w:spacing w:val="-1"/>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2"/>
          <w:w w:val="90"/>
          <w:sz w:val="27"/>
        </w:rPr>
        <w:t> </w:t>
      </w:r>
      <w:r>
        <w:rPr>
          <w:rFonts w:ascii="Arial" w:hAnsi="Arial"/>
          <w:b/>
          <w:color w:val="0E1115"/>
          <w:w w:val="90"/>
          <w:sz w:val="24"/>
        </w:rPr>
        <w:t>к</w:t>
      </w:r>
      <w:r>
        <w:rPr>
          <w:rFonts w:ascii="Arial" w:hAnsi="Arial"/>
          <w:b/>
          <w:color w:val="0E1115"/>
          <w:w w:val="90"/>
          <w:sz w:val="27"/>
        </w:rPr>
        <w:t>оа</w:t>
      </w:r>
      <w:r>
        <w:rPr>
          <w:rFonts w:ascii="Arial" w:hAnsi="Arial"/>
          <w:b/>
          <w:color w:val="0E1115"/>
          <w:w w:val="90"/>
          <w:sz w:val="24"/>
        </w:rPr>
        <w:t>лиции</w:t>
      </w:r>
      <w:r>
        <w:rPr>
          <w:rFonts w:ascii="Arial" w:hAnsi="Arial"/>
          <w:b/>
          <w:color w:val="0E1115"/>
          <w:spacing w:val="-1"/>
          <w:sz w:val="24"/>
        </w:rPr>
        <w:t> </w:t>
      </w:r>
      <w:r>
        <w:rPr>
          <w:rFonts w:ascii="Tahoma" w:hAnsi="Tahoma"/>
          <w:b/>
          <w:color w:val="0E1115"/>
          <w:w w:val="90"/>
          <w:sz w:val="24"/>
        </w:rPr>
        <w:t>(</w:t>
      </w:r>
      <w:r>
        <w:rPr>
          <w:rFonts w:ascii="Arial" w:hAnsi="Arial"/>
          <w:b/>
          <w:color w:val="0E1115"/>
          <w:w w:val="90"/>
          <w:sz w:val="27"/>
        </w:rPr>
        <w:t>Го</w:t>
      </w:r>
      <w:r>
        <w:rPr>
          <w:rFonts w:ascii="Arial" w:hAnsi="Arial"/>
          <w:b/>
          <w:color w:val="0E1115"/>
          <w:w w:val="90"/>
          <w:sz w:val="24"/>
        </w:rPr>
        <w:t>д</w:t>
      </w:r>
      <w:r>
        <w:rPr>
          <w:rFonts w:ascii="Arial" w:hAnsi="Arial"/>
          <w:b/>
          <w:color w:val="0E1115"/>
          <w:spacing w:val="-1"/>
          <w:sz w:val="24"/>
        </w:rPr>
        <w:t> </w:t>
      </w:r>
      <w:r>
        <w:rPr>
          <w:rFonts w:ascii="Tahoma" w:hAnsi="Tahoma"/>
          <w:b/>
          <w:color w:val="0E1115"/>
          <w:w w:val="90"/>
          <w:sz w:val="24"/>
        </w:rPr>
        <w:t>1-</w:t>
      </w:r>
      <w:r>
        <w:rPr>
          <w:rFonts w:ascii="Tahoma" w:hAnsi="Tahoma"/>
          <w:b/>
          <w:color w:val="0E1115"/>
          <w:spacing w:val="-5"/>
          <w:w w:val="90"/>
          <w:sz w:val="24"/>
        </w:rPr>
        <w:t>2)</w:t>
      </w:r>
    </w:p>
    <w:p>
      <w:pPr>
        <w:pStyle w:val="BodyText"/>
        <w:spacing w:before="73"/>
        <w:rPr>
          <w:rFonts w:ascii="Tahoma"/>
          <w:b/>
        </w:rPr>
      </w:pPr>
    </w:p>
    <w:p>
      <w:pPr>
        <w:pStyle w:val="BodyText"/>
        <w:spacing w:line="343" w:lineRule="auto"/>
        <w:ind w:left="305" w:right="328"/>
        <w:rPr>
          <w:rFonts w:ascii="Tahoma" w:hAnsi="Tahoma"/>
        </w:rPr>
      </w:pPr>
      <w:r>
        <w:rPr>
          <w:color w:val="0E1115"/>
        </w:rPr>
        <w:t>На этом уровне без поддержки городской администрации проект обречен</w:t>
      </w:r>
      <w:r>
        <w:rPr>
          <w:rFonts w:ascii="Tahoma" w:hAnsi="Tahoma"/>
          <w:color w:val="0E1115"/>
        </w:rPr>
        <w:t>. </w:t>
      </w:r>
      <w:r>
        <w:rPr>
          <w:color w:val="0E1115"/>
        </w:rPr>
        <w:t>Нужно </w:t>
      </w:r>
      <w:r>
        <w:rPr>
          <w:color w:val="0E1115"/>
          <w:w w:val="105"/>
        </w:rPr>
        <w:t>действовать как политический стартап</w:t>
      </w:r>
      <w:r>
        <w:rPr>
          <w:rFonts w:ascii="Tahoma" w:hAnsi="Tahoma"/>
          <w:color w:val="0E1115"/>
          <w:w w:val="105"/>
        </w:rPr>
        <w:t>.</w:t>
      </w:r>
    </w:p>
    <w:p>
      <w:pPr>
        <w:pStyle w:val="ListParagraph"/>
        <w:numPr>
          <w:ilvl w:val="0"/>
          <w:numId w:val="51"/>
        </w:numPr>
        <w:tabs>
          <w:tab w:pos="575" w:val="left" w:leader="none"/>
        </w:tabs>
        <w:spacing w:line="240" w:lineRule="auto" w:before="231" w:after="0"/>
        <w:ind w:left="575" w:right="0" w:hanging="255"/>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0"/>
          <w:numId w:val="52"/>
        </w:numPr>
        <w:tabs>
          <w:tab w:pos="845" w:val="left" w:leader="none"/>
        </w:tabs>
        <w:spacing w:line="338" w:lineRule="auto" w:before="230" w:after="0"/>
        <w:ind w:left="845" w:right="320" w:hanging="285"/>
        <w:jc w:val="left"/>
        <w:rPr>
          <w:rFonts w:ascii="Tahoma" w:hAnsi="Tahoma"/>
          <w:sz w:val="24"/>
        </w:rPr>
      </w:pPr>
      <w:r>
        <w:rPr>
          <w:rFonts w:ascii="Arial" w:hAnsi="Arial"/>
          <w:b/>
          <w:color w:val="0E1115"/>
          <w:sz w:val="24"/>
        </w:rPr>
        <w:t>Д</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ль</w:t>
      </w:r>
      <w:r>
        <w:rPr>
          <w:rFonts w:ascii="Arial" w:hAnsi="Arial"/>
          <w:b/>
          <w:color w:val="0E1115"/>
          <w:sz w:val="27"/>
        </w:rPr>
        <w:t>с</w:t>
      </w:r>
      <w:r>
        <w:rPr>
          <w:rFonts w:ascii="Arial" w:hAnsi="Arial"/>
          <w:b/>
          <w:color w:val="0E1115"/>
          <w:sz w:val="24"/>
        </w:rPr>
        <w:t>тв</w:t>
      </w:r>
      <w:r>
        <w:rPr>
          <w:rFonts w:ascii="Arial" w:hAnsi="Arial"/>
          <w:b/>
          <w:color w:val="0E1115"/>
          <w:sz w:val="27"/>
        </w:rPr>
        <w:t>о</w:t>
      </w:r>
      <w:r>
        <w:rPr>
          <w:rFonts w:ascii="Arial" w:hAnsi="Arial"/>
          <w:b/>
          <w:color w:val="0E1115"/>
          <w:spacing w:val="-19"/>
          <w:sz w:val="27"/>
        </w:rPr>
        <w:t> </w:t>
      </w:r>
      <w:r>
        <w:rPr>
          <w:rFonts w:ascii="Arial" w:hAnsi="Arial"/>
          <w:b/>
          <w:color w:val="0E1115"/>
          <w:sz w:val="24"/>
        </w:rPr>
        <w:t>эфф</w:t>
      </w:r>
      <w:r>
        <w:rPr>
          <w:rFonts w:ascii="Arial" w:hAnsi="Arial"/>
          <w:b/>
          <w:color w:val="0E1115"/>
          <w:sz w:val="27"/>
        </w:rPr>
        <w:t>е</w:t>
      </w:r>
      <w:r>
        <w:rPr>
          <w:rFonts w:ascii="Arial" w:hAnsi="Arial"/>
          <w:b/>
          <w:color w:val="0E1115"/>
          <w:sz w:val="24"/>
        </w:rPr>
        <w:t>ктивн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8"/>
          <w:sz w:val="24"/>
        </w:rPr>
        <w:t> </w:t>
      </w:r>
      <w:r>
        <w:rPr>
          <w:color w:val="0E1115"/>
          <w:sz w:val="24"/>
        </w:rPr>
        <w:t>Использование</w:t>
      </w:r>
      <w:r>
        <w:rPr>
          <w:color w:val="0E1115"/>
          <w:spacing w:val="-18"/>
          <w:sz w:val="24"/>
        </w:rPr>
        <w:t> </w:t>
      </w:r>
      <w:r>
        <w:rPr>
          <w:color w:val="0E1115"/>
          <w:sz w:val="24"/>
        </w:rPr>
        <w:t>успехов</w:t>
      </w:r>
      <w:r>
        <w:rPr>
          <w:color w:val="0E1115"/>
          <w:spacing w:val="-18"/>
          <w:sz w:val="24"/>
        </w:rPr>
        <w:t> </w:t>
      </w:r>
      <w:r>
        <w:rPr>
          <w:color w:val="0E1115"/>
          <w:sz w:val="24"/>
        </w:rPr>
        <w:t>районов</w:t>
      </w:r>
      <w:r>
        <w:rPr>
          <w:rFonts w:ascii="Tahoma" w:hAnsi="Tahoma"/>
          <w:color w:val="0E1115"/>
          <w:sz w:val="24"/>
        </w:rPr>
        <w:t>-</w:t>
      </w:r>
      <w:r>
        <w:rPr>
          <w:color w:val="0E1115"/>
          <w:sz w:val="24"/>
        </w:rPr>
        <w:t>пилотов как кейса</w:t>
      </w:r>
      <w:r>
        <w:rPr>
          <w:rFonts w:ascii="Tahoma" w:hAnsi="Tahoma"/>
          <w:color w:val="0E1115"/>
          <w:sz w:val="24"/>
        </w:rPr>
        <w:t>. </w:t>
      </w:r>
      <w:r>
        <w:rPr>
          <w:color w:val="0E1115"/>
          <w:sz w:val="24"/>
        </w:rPr>
        <w:t>Четкие цифры</w:t>
      </w:r>
      <w:r>
        <w:rPr>
          <w:rFonts w:ascii="Tahoma" w:hAnsi="Tahoma"/>
          <w:color w:val="0E1115"/>
          <w:sz w:val="24"/>
        </w:rPr>
        <w:t>: </w:t>
      </w:r>
      <w:r>
        <w:rPr>
          <w:color w:val="0E1115"/>
          <w:sz w:val="24"/>
        </w:rPr>
        <w:t>снижение затрат на соцобеспечение</w:t>
      </w:r>
      <w:r>
        <w:rPr>
          <w:rFonts w:ascii="Tahoma" w:hAnsi="Tahoma"/>
          <w:color w:val="0E1115"/>
          <w:sz w:val="24"/>
        </w:rPr>
        <w:t>, </w:t>
      </w:r>
      <w:r>
        <w:rPr>
          <w:color w:val="0E1115"/>
          <w:sz w:val="24"/>
        </w:rPr>
        <w:t>рост </w:t>
      </w:r>
      <w:r>
        <w:rPr>
          <w:color w:val="0E1115"/>
          <w:sz w:val="24"/>
        </w:rPr>
        <w:t>малого бизнеса</w:t>
      </w:r>
      <w:r>
        <w:rPr>
          <w:rFonts w:ascii="Tahoma" w:hAnsi="Tahoma"/>
          <w:color w:val="0E1115"/>
          <w:sz w:val="24"/>
        </w:rPr>
        <w:t>, </w:t>
      </w:r>
      <w:r>
        <w:rPr>
          <w:color w:val="0E1115"/>
          <w:sz w:val="24"/>
        </w:rPr>
        <w:t>улучшение общественной атмосферы</w:t>
      </w:r>
      <w:r>
        <w:rPr>
          <w:rFonts w:ascii="Tahoma" w:hAnsi="Tahoma"/>
          <w:color w:val="0E1115"/>
          <w:sz w:val="24"/>
        </w:rPr>
        <w:t>.</w:t>
      </w:r>
    </w:p>
    <w:p>
      <w:pPr>
        <w:pStyle w:val="ListParagraph"/>
        <w:numPr>
          <w:ilvl w:val="0"/>
          <w:numId w:val="52"/>
        </w:numPr>
        <w:tabs>
          <w:tab w:pos="844" w:val="left" w:leader="none"/>
        </w:tabs>
        <w:spacing w:line="240" w:lineRule="auto" w:before="88" w:after="0"/>
        <w:ind w:left="844" w:right="0" w:hanging="284"/>
        <w:jc w:val="left"/>
        <w:rPr>
          <w:rFonts w:ascii="Tahoma" w:hAnsi="Tahoma"/>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3"/>
          <w:sz w:val="27"/>
        </w:rPr>
        <w:t> </w:t>
      </w:r>
      <w:r>
        <w:rPr>
          <w:rFonts w:ascii="Tahoma" w:hAnsi="Tahoma"/>
          <w:b/>
          <w:color w:val="0E1115"/>
          <w:w w:val="90"/>
          <w:sz w:val="24"/>
        </w:rPr>
        <w:t>«</w:t>
      </w:r>
      <w:r>
        <w:rPr>
          <w:rFonts w:ascii="Arial" w:hAnsi="Arial"/>
          <w:b/>
          <w:color w:val="0E1115"/>
          <w:w w:val="90"/>
          <w:sz w:val="27"/>
        </w:rPr>
        <w:t>Коа</w:t>
      </w:r>
      <w:r>
        <w:rPr>
          <w:rFonts w:ascii="Arial" w:hAnsi="Arial"/>
          <w:b/>
          <w:color w:val="0E1115"/>
          <w:w w:val="90"/>
          <w:sz w:val="24"/>
        </w:rPr>
        <w:t>лиции</w:t>
      </w:r>
      <w:r>
        <w:rPr>
          <w:rFonts w:ascii="Arial" w:hAnsi="Arial"/>
          <w:b/>
          <w:color w:val="0E1115"/>
          <w:spacing w:val="12"/>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spacing w:val="3"/>
          <w:sz w:val="27"/>
        </w:rPr>
        <w:t> </w:t>
      </w:r>
      <w:r>
        <w:rPr>
          <w:rFonts w:ascii="Arial" w:hAnsi="Arial"/>
          <w:b/>
          <w:color w:val="0E1115"/>
          <w:w w:val="90"/>
          <w:sz w:val="24"/>
        </w:rPr>
        <w:t>г</w:t>
      </w:r>
      <w:r>
        <w:rPr>
          <w:rFonts w:ascii="Arial" w:hAnsi="Arial"/>
          <w:b/>
          <w:color w:val="0E1115"/>
          <w:w w:val="90"/>
          <w:sz w:val="27"/>
        </w:rPr>
        <w:t>оро</w:t>
      </w:r>
      <w:r>
        <w:rPr>
          <w:rFonts w:ascii="Arial" w:hAnsi="Arial"/>
          <w:b/>
          <w:color w:val="0E1115"/>
          <w:w w:val="90"/>
          <w:sz w:val="24"/>
        </w:rPr>
        <w:t>д</w:t>
      </w:r>
      <w:r>
        <w:rPr>
          <w:rFonts w:ascii="Arial" w:hAnsi="Arial"/>
          <w:b/>
          <w:color w:val="0E1115"/>
          <w:spacing w:val="12"/>
          <w:sz w:val="24"/>
        </w:rPr>
        <w:t> </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w:t>
      </w:r>
      <w:r>
        <w:rPr>
          <w:rFonts w:ascii="Tahoma" w:hAnsi="Tahoma"/>
          <w:b/>
          <w:color w:val="0E1115"/>
          <w:w w:val="90"/>
          <w:sz w:val="24"/>
        </w:rPr>
        <w:t>»:</w:t>
      </w:r>
      <w:r>
        <w:rPr>
          <w:rFonts w:ascii="Tahoma" w:hAnsi="Tahoma"/>
          <w:b/>
          <w:color w:val="0E1115"/>
          <w:spacing w:val="18"/>
          <w:sz w:val="24"/>
        </w:rPr>
        <w:t> </w:t>
      </w:r>
      <w:r>
        <w:rPr>
          <w:color w:val="0E1115"/>
          <w:w w:val="90"/>
          <w:sz w:val="24"/>
        </w:rPr>
        <w:t>Включение</w:t>
      </w:r>
      <w:r>
        <w:rPr>
          <w:color w:val="0E1115"/>
          <w:spacing w:val="16"/>
          <w:sz w:val="24"/>
        </w:rPr>
        <w:t> </w:t>
      </w:r>
      <w:r>
        <w:rPr>
          <w:color w:val="0E1115"/>
          <w:w w:val="90"/>
          <w:sz w:val="24"/>
        </w:rPr>
        <w:t>в</w:t>
      </w:r>
      <w:r>
        <w:rPr>
          <w:color w:val="0E1115"/>
          <w:spacing w:val="16"/>
          <w:sz w:val="24"/>
        </w:rPr>
        <w:t> </w:t>
      </w:r>
      <w:r>
        <w:rPr>
          <w:color w:val="0E1115"/>
          <w:spacing w:val="-4"/>
          <w:w w:val="90"/>
          <w:sz w:val="24"/>
        </w:rPr>
        <w:t>нее</w:t>
      </w:r>
      <w:r>
        <w:rPr>
          <w:rFonts w:ascii="Tahoma" w:hAnsi="Tahoma"/>
          <w:color w:val="0E1115"/>
          <w:spacing w:val="-4"/>
          <w:w w:val="90"/>
          <w:sz w:val="24"/>
        </w:rPr>
        <w:t>:</w:t>
      </w:r>
    </w:p>
    <w:p>
      <w:pPr>
        <w:pStyle w:val="ListParagraph"/>
        <w:numPr>
          <w:ilvl w:val="1"/>
          <w:numId w:val="52"/>
        </w:numPr>
        <w:tabs>
          <w:tab w:pos="1115" w:val="left" w:leader="none"/>
        </w:tabs>
        <w:spacing w:line="240" w:lineRule="auto" w:before="242" w:after="0"/>
        <w:ind w:left="1115" w:right="0" w:hanging="255"/>
        <w:jc w:val="left"/>
        <w:rPr>
          <w:rFonts w:ascii="Tahoma" w:hAnsi="Tahoma"/>
          <w:sz w:val="24"/>
        </w:rPr>
      </w:pPr>
      <w:r>
        <w:rPr>
          <w:color w:val="0E1115"/>
          <w:sz w:val="24"/>
        </w:rPr>
        <w:t>Представителей</w:t>
      </w:r>
      <w:r>
        <w:rPr>
          <w:color w:val="0E1115"/>
          <w:spacing w:val="25"/>
          <w:sz w:val="24"/>
        </w:rPr>
        <w:t> </w:t>
      </w:r>
      <w:r>
        <w:rPr>
          <w:color w:val="0E1115"/>
          <w:sz w:val="24"/>
        </w:rPr>
        <w:t>успешных</w:t>
      </w:r>
      <w:r>
        <w:rPr>
          <w:color w:val="0E1115"/>
          <w:spacing w:val="25"/>
          <w:sz w:val="24"/>
        </w:rPr>
        <w:t> </w:t>
      </w:r>
      <w:r>
        <w:rPr>
          <w:color w:val="0E1115"/>
          <w:sz w:val="24"/>
        </w:rPr>
        <w:t>сельских</w:t>
      </w:r>
      <w:r>
        <w:rPr>
          <w:color w:val="0E1115"/>
          <w:spacing w:val="25"/>
          <w:sz w:val="24"/>
        </w:rPr>
        <w:t> </w:t>
      </w:r>
      <w:r>
        <w:rPr>
          <w:color w:val="0E1115"/>
          <w:spacing w:val="-2"/>
          <w:sz w:val="24"/>
        </w:rPr>
        <w:t>кооперативов</w:t>
      </w:r>
      <w:r>
        <w:rPr>
          <w:rFonts w:ascii="Tahoma" w:hAnsi="Tahoma"/>
          <w:color w:val="0E1115"/>
          <w:spacing w:val="-2"/>
          <w:sz w:val="24"/>
        </w:rPr>
        <w:t>.</w:t>
      </w:r>
    </w:p>
    <w:p>
      <w:pPr>
        <w:pStyle w:val="ListParagraph"/>
        <w:numPr>
          <w:ilvl w:val="1"/>
          <w:numId w:val="52"/>
        </w:numPr>
        <w:tabs>
          <w:tab w:pos="1115" w:val="left" w:leader="none"/>
        </w:tabs>
        <w:spacing w:line="240" w:lineRule="auto" w:before="217" w:after="0"/>
        <w:ind w:left="1115" w:right="0" w:hanging="255"/>
        <w:jc w:val="left"/>
        <w:rPr>
          <w:rFonts w:ascii="Tahoma" w:hAnsi="Tahoma"/>
          <w:sz w:val="24"/>
        </w:rPr>
      </w:pPr>
      <w:r>
        <w:rPr>
          <w:color w:val="0E1115"/>
          <w:sz w:val="24"/>
        </w:rPr>
        <w:t>Лидеров</w:t>
      </w:r>
      <w:r>
        <w:rPr>
          <w:color w:val="0E1115"/>
          <w:spacing w:val="23"/>
          <w:sz w:val="24"/>
        </w:rPr>
        <w:t> </w:t>
      </w:r>
      <w:r>
        <w:rPr>
          <w:color w:val="0E1115"/>
          <w:sz w:val="24"/>
        </w:rPr>
        <w:t>городских</w:t>
      </w:r>
      <w:r>
        <w:rPr>
          <w:color w:val="0E1115"/>
          <w:spacing w:val="24"/>
          <w:sz w:val="24"/>
        </w:rPr>
        <w:t> </w:t>
      </w:r>
      <w:r>
        <w:rPr>
          <w:color w:val="0E1115"/>
          <w:sz w:val="24"/>
        </w:rPr>
        <w:t>сообществ</w:t>
      </w:r>
      <w:r>
        <w:rPr>
          <w:color w:val="0E1115"/>
          <w:spacing w:val="24"/>
          <w:sz w:val="24"/>
        </w:rPr>
        <w:t> </w:t>
      </w:r>
      <w:r>
        <w:rPr>
          <w:rFonts w:ascii="Tahoma" w:hAnsi="Tahoma"/>
          <w:color w:val="0E1115"/>
          <w:sz w:val="24"/>
        </w:rPr>
        <w:t>(</w:t>
      </w:r>
      <w:r>
        <w:rPr>
          <w:color w:val="0E1115"/>
          <w:sz w:val="24"/>
        </w:rPr>
        <w:t>ТСЖ</w:t>
      </w:r>
      <w:r>
        <w:rPr>
          <w:rFonts w:ascii="Tahoma" w:hAnsi="Tahoma"/>
          <w:color w:val="0E1115"/>
          <w:sz w:val="24"/>
        </w:rPr>
        <w:t>,</w:t>
      </w:r>
      <w:r>
        <w:rPr>
          <w:rFonts w:ascii="Tahoma" w:hAnsi="Tahoma"/>
          <w:color w:val="0E1115"/>
          <w:spacing w:val="21"/>
          <w:sz w:val="24"/>
        </w:rPr>
        <w:t> </w:t>
      </w:r>
      <w:r>
        <w:rPr>
          <w:color w:val="0E1115"/>
          <w:sz w:val="24"/>
        </w:rPr>
        <w:t>коворкинги</w:t>
      </w:r>
      <w:r>
        <w:rPr>
          <w:rFonts w:ascii="Tahoma" w:hAnsi="Tahoma"/>
          <w:color w:val="0E1115"/>
          <w:sz w:val="24"/>
        </w:rPr>
        <w:t>,</w:t>
      </w:r>
      <w:r>
        <w:rPr>
          <w:rFonts w:ascii="Tahoma" w:hAnsi="Tahoma"/>
          <w:color w:val="0E1115"/>
          <w:spacing w:val="21"/>
          <w:sz w:val="24"/>
        </w:rPr>
        <w:t> </w:t>
      </w:r>
      <w:r>
        <w:rPr>
          <w:color w:val="0E1115"/>
          <w:sz w:val="24"/>
        </w:rPr>
        <w:t>локальные</w:t>
      </w:r>
      <w:r>
        <w:rPr>
          <w:color w:val="0E1115"/>
          <w:spacing w:val="24"/>
          <w:sz w:val="24"/>
        </w:rPr>
        <w:t> </w:t>
      </w:r>
      <w:r>
        <w:rPr>
          <w:color w:val="0E1115"/>
          <w:spacing w:val="-2"/>
          <w:sz w:val="24"/>
        </w:rPr>
        <w:t>активисты</w:t>
      </w:r>
      <w:r>
        <w:rPr>
          <w:rFonts w:ascii="Tahoma" w:hAnsi="Tahoma"/>
          <w:color w:val="0E1115"/>
          <w:spacing w:val="-2"/>
          <w:sz w:val="24"/>
        </w:rPr>
        <w:t>).</w:t>
      </w:r>
    </w:p>
    <w:p>
      <w:pPr>
        <w:pStyle w:val="ListParagraph"/>
        <w:numPr>
          <w:ilvl w:val="1"/>
          <w:numId w:val="52"/>
        </w:numPr>
        <w:tabs>
          <w:tab w:pos="1115" w:val="left" w:leader="none"/>
        </w:tabs>
        <w:spacing w:line="240" w:lineRule="auto" w:before="216" w:after="0"/>
        <w:ind w:left="1115" w:right="0" w:hanging="255"/>
        <w:jc w:val="left"/>
        <w:rPr>
          <w:rFonts w:ascii="Tahoma" w:hAnsi="Tahoma"/>
          <w:sz w:val="24"/>
        </w:rPr>
      </w:pPr>
      <w:r>
        <w:rPr>
          <w:color w:val="0E1115"/>
          <w:sz w:val="24"/>
        </w:rPr>
        <w:t>Предпринимателей</w:t>
      </w:r>
      <w:r>
        <w:rPr>
          <w:rFonts w:ascii="Tahoma" w:hAnsi="Tahoma"/>
          <w:color w:val="0E1115"/>
          <w:sz w:val="24"/>
        </w:rPr>
        <w:t>,</w:t>
      </w:r>
      <w:r>
        <w:rPr>
          <w:rFonts w:ascii="Tahoma" w:hAnsi="Tahoma"/>
          <w:color w:val="0E1115"/>
          <w:spacing w:val="25"/>
          <w:sz w:val="24"/>
        </w:rPr>
        <w:t> </w:t>
      </w:r>
      <w:r>
        <w:rPr>
          <w:color w:val="0E1115"/>
          <w:sz w:val="24"/>
        </w:rPr>
        <w:t>заинтересованных</w:t>
      </w:r>
      <w:r>
        <w:rPr>
          <w:color w:val="0E1115"/>
          <w:spacing w:val="28"/>
          <w:sz w:val="24"/>
        </w:rPr>
        <w:t> </w:t>
      </w:r>
      <w:r>
        <w:rPr>
          <w:color w:val="0E1115"/>
          <w:sz w:val="24"/>
        </w:rPr>
        <w:t>в</w:t>
      </w:r>
      <w:r>
        <w:rPr>
          <w:color w:val="0E1115"/>
          <w:spacing w:val="29"/>
          <w:sz w:val="24"/>
        </w:rPr>
        <w:t> </w:t>
      </w:r>
      <w:r>
        <w:rPr>
          <w:color w:val="0E1115"/>
          <w:sz w:val="24"/>
        </w:rPr>
        <w:t>устойчивой</w:t>
      </w:r>
      <w:r>
        <w:rPr>
          <w:color w:val="0E1115"/>
          <w:spacing w:val="28"/>
          <w:sz w:val="24"/>
        </w:rPr>
        <w:t> </w:t>
      </w:r>
      <w:r>
        <w:rPr>
          <w:color w:val="0E1115"/>
          <w:spacing w:val="-2"/>
          <w:sz w:val="24"/>
        </w:rPr>
        <w:t>экономике</w:t>
      </w:r>
      <w:r>
        <w:rPr>
          <w:rFonts w:ascii="Tahoma" w:hAnsi="Tahoma"/>
          <w:color w:val="0E1115"/>
          <w:spacing w:val="-2"/>
          <w:sz w:val="24"/>
        </w:rPr>
        <w:t>.</w:t>
      </w:r>
    </w:p>
    <w:p>
      <w:pPr>
        <w:pStyle w:val="ListParagraph"/>
        <w:numPr>
          <w:ilvl w:val="1"/>
          <w:numId w:val="52"/>
        </w:numPr>
        <w:tabs>
          <w:tab w:pos="1115" w:val="left" w:leader="none"/>
        </w:tabs>
        <w:spacing w:line="240" w:lineRule="auto" w:before="217" w:after="0"/>
        <w:ind w:left="1115" w:right="0" w:hanging="255"/>
        <w:jc w:val="left"/>
        <w:rPr>
          <w:rFonts w:ascii="Tahoma" w:hAnsi="Tahoma"/>
          <w:sz w:val="24"/>
        </w:rPr>
      </w:pPr>
      <w:r>
        <w:rPr>
          <w:color w:val="0E1115"/>
          <w:sz w:val="24"/>
        </w:rPr>
        <w:t>Депутатов</w:t>
      </w:r>
      <w:r>
        <w:rPr>
          <w:color w:val="0E1115"/>
          <w:spacing w:val="32"/>
          <w:sz w:val="24"/>
        </w:rPr>
        <w:t> </w:t>
      </w:r>
      <w:r>
        <w:rPr>
          <w:color w:val="0E1115"/>
          <w:sz w:val="24"/>
        </w:rPr>
        <w:t>городского</w:t>
      </w:r>
      <w:r>
        <w:rPr>
          <w:color w:val="0E1115"/>
          <w:spacing w:val="32"/>
          <w:sz w:val="24"/>
        </w:rPr>
        <w:t> </w:t>
      </w:r>
      <w:r>
        <w:rPr>
          <w:color w:val="0E1115"/>
          <w:sz w:val="24"/>
        </w:rPr>
        <w:t>совета</w:t>
      </w:r>
      <w:r>
        <w:rPr>
          <w:rFonts w:ascii="Tahoma" w:hAnsi="Tahoma"/>
          <w:color w:val="0E1115"/>
          <w:sz w:val="24"/>
        </w:rPr>
        <w:t>,</w:t>
      </w:r>
      <w:r>
        <w:rPr>
          <w:rFonts w:ascii="Tahoma" w:hAnsi="Tahoma"/>
          <w:color w:val="0E1115"/>
          <w:spacing w:val="29"/>
          <w:sz w:val="24"/>
        </w:rPr>
        <w:t> </w:t>
      </w:r>
      <w:r>
        <w:rPr>
          <w:color w:val="0E1115"/>
          <w:sz w:val="24"/>
        </w:rPr>
        <w:t>представляющих</w:t>
      </w:r>
      <w:r>
        <w:rPr>
          <w:color w:val="0E1115"/>
          <w:spacing w:val="32"/>
          <w:sz w:val="24"/>
        </w:rPr>
        <w:t> </w:t>
      </w:r>
      <w:r>
        <w:rPr>
          <w:color w:val="0E1115"/>
          <w:sz w:val="24"/>
        </w:rPr>
        <w:t>реформаторские</w:t>
      </w:r>
      <w:r>
        <w:rPr>
          <w:color w:val="0E1115"/>
          <w:spacing w:val="32"/>
          <w:sz w:val="24"/>
        </w:rPr>
        <w:t> </w:t>
      </w:r>
      <w:r>
        <w:rPr>
          <w:color w:val="0E1115"/>
          <w:spacing w:val="-2"/>
          <w:sz w:val="24"/>
        </w:rPr>
        <w:t>силы</w:t>
      </w:r>
      <w:r>
        <w:rPr>
          <w:rFonts w:ascii="Tahoma" w:hAnsi="Tahoma"/>
          <w:color w:val="0E1115"/>
          <w:spacing w:val="-2"/>
          <w:sz w:val="24"/>
        </w:rPr>
        <w:t>.</w:t>
      </w:r>
    </w:p>
    <w:p>
      <w:pPr>
        <w:pStyle w:val="ListParagraph"/>
        <w:numPr>
          <w:ilvl w:val="0"/>
          <w:numId w:val="52"/>
        </w:numPr>
        <w:tabs>
          <w:tab w:pos="845" w:val="left" w:leader="none"/>
        </w:tabs>
        <w:spacing w:line="338" w:lineRule="auto" w:before="203" w:after="0"/>
        <w:ind w:left="845" w:right="86" w:hanging="285"/>
        <w:jc w:val="left"/>
        <w:rPr>
          <w:rFonts w:ascii="Tahoma" w:hAnsi="Tahoma"/>
          <w:sz w:val="24"/>
        </w:rPr>
      </w:pPr>
      <w:r>
        <w:rPr>
          <w:rFonts w:ascii="Arial" w:hAnsi="Arial"/>
          <w:b/>
          <w:color w:val="0E1115"/>
          <w:sz w:val="27"/>
        </w:rPr>
        <w:t>В</w:t>
      </w:r>
      <w:r>
        <w:rPr>
          <w:rFonts w:ascii="Arial" w:hAnsi="Arial"/>
          <w:b/>
          <w:color w:val="0E1115"/>
          <w:sz w:val="24"/>
        </w:rPr>
        <w:t>ыб</w:t>
      </w:r>
      <w:r>
        <w:rPr>
          <w:rFonts w:ascii="Arial" w:hAnsi="Arial"/>
          <w:b/>
          <w:color w:val="0E1115"/>
          <w:sz w:val="27"/>
        </w:rPr>
        <w:t>ор</w:t>
      </w:r>
      <w:r>
        <w:rPr>
          <w:rFonts w:ascii="Arial" w:hAnsi="Arial"/>
          <w:b/>
          <w:color w:val="0E1115"/>
          <w:sz w:val="24"/>
        </w:rPr>
        <w:t>ы</w:t>
      </w:r>
      <w:r>
        <w:rPr>
          <w:rFonts w:ascii="Arial" w:hAnsi="Arial"/>
          <w:b/>
          <w:color w:val="0E1115"/>
          <w:spacing w:val="-14"/>
          <w:sz w:val="24"/>
        </w:rPr>
        <w:t> </w:t>
      </w:r>
      <w:r>
        <w:rPr>
          <w:rFonts w:ascii="Arial" w:hAnsi="Arial"/>
          <w:b/>
          <w:color w:val="0E1115"/>
          <w:sz w:val="24"/>
        </w:rPr>
        <w:t>и</w:t>
      </w:r>
      <w:r>
        <w:rPr>
          <w:rFonts w:ascii="Arial" w:hAnsi="Arial"/>
          <w:b/>
          <w:color w:val="0E1115"/>
          <w:spacing w:val="-14"/>
          <w:sz w:val="24"/>
        </w:rPr>
        <w:t> </w:t>
      </w:r>
      <w:r>
        <w:rPr>
          <w:rFonts w:ascii="Arial" w:hAnsi="Arial"/>
          <w:b/>
          <w:color w:val="0E1115"/>
          <w:sz w:val="24"/>
        </w:rPr>
        <w:t>п</w:t>
      </w:r>
      <w:r>
        <w:rPr>
          <w:rFonts w:ascii="Arial" w:hAnsi="Arial"/>
          <w:b/>
          <w:color w:val="0E1115"/>
          <w:sz w:val="27"/>
        </w:rPr>
        <w:t>ро</w:t>
      </w:r>
      <w:r>
        <w:rPr>
          <w:rFonts w:ascii="Arial" w:hAnsi="Arial"/>
          <w:b/>
          <w:color w:val="0E1115"/>
          <w:sz w:val="24"/>
        </w:rPr>
        <w:t>г</w:t>
      </w:r>
      <w:r>
        <w:rPr>
          <w:rFonts w:ascii="Arial" w:hAnsi="Arial"/>
          <w:b/>
          <w:color w:val="0E1115"/>
          <w:sz w:val="27"/>
        </w:rPr>
        <w:t>ра</w:t>
      </w:r>
      <w:r>
        <w:rPr>
          <w:rFonts w:ascii="Arial" w:hAnsi="Arial"/>
          <w:b/>
          <w:color w:val="0E1115"/>
          <w:sz w:val="24"/>
        </w:rPr>
        <w:t>мм</w:t>
      </w:r>
      <w:r>
        <w:rPr>
          <w:rFonts w:ascii="Arial" w:hAnsi="Arial"/>
          <w:b/>
          <w:color w:val="0E1115"/>
          <w:sz w:val="27"/>
        </w:rPr>
        <w:t>а</w:t>
      </w:r>
      <w:r>
        <w:rPr>
          <w:rFonts w:ascii="Tahoma" w:hAnsi="Tahoma"/>
          <w:b/>
          <w:color w:val="0E1115"/>
          <w:sz w:val="24"/>
        </w:rPr>
        <w:t>:</w:t>
      </w:r>
      <w:r>
        <w:rPr>
          <w:rFonts w:ascii="Tahoma" w:hAnsi="Tahoma"/>
          <w:b/>
          <w:color w:val="0E1115"/>
          <w:spacing w:val="-11"/>
          <w:sz w:val="24"/>
        </w:rPr>
        <w:t> </w:t>
      </w:r>
      <w:r>
        <w:rPr>
          <w:color w:val="0E1115"/>
          <w:sz w:val="24"/>
        </w:rPr>
        <w:t>Проведение</w:t>
      </w:r>
      <w:r>
        <w:rPr>
          <w:color w:val="0E1115"/>
          <w:spacing w:val="-13"/>
          <w:sz w:val="24"/>
        </w:rPr>
        <w:t> </w:t>
      </w:r>
      <w:r>
        <w:rPr>
          <w:color w:val="0E1115"/>
          <w:sz w:val="24"/>
        </w:rPr>
        <w:t>кампании</w:t>
      </w:r>
      <w:r>
        <w:rPr>
          <w:color w:val="0E1115"/>
          <w:spacing w:val="-13"/>
          <w:sz w:val="24"/>
        </w:rPr>
        <w:t> </w:t>
      </w:r>
      <w:r>
        <w:rPr>
          <w:color w:val="0E1115"/>
          <w:sz w:val="24"/>
        </w:rPr>
        <w:t>по</w:t>
      </w:r>
      <w:r>
        <w:rPr>
          <w:color w:val="0E1115"/>
          <w:spacing w:val="-13"/>
          <w:sz w:val="24"/>
        </w:rPr>
        <w:t> </w:t>
      </w:r>
      <w:r>
        <w:rPr>
          <w:color w:val="0E1115"/>
          <w:sz w:val="24"/>
        </w:rPr>
        <w:t>выборам</w:t>
      </w:r>
      <w:r>
        <w:rPr>
          <w:color w:val="0E1115"/>
          <w:spacing w:val="-13"/>
          <w:sz w:val="24"/>
        </w:rPr>
        <w:t> </w:t>
      </w:r>
      <w:r>
        <w:rPr>
          <w:color w:val="0E1115"/>
          <w:sz w:val="24"/>
        </w:rPr>
        <w:t>в</w:t>
      </w:r>
      <w:r>
        <w:rPr>
          <w:color w:val="0E1115"/>
          <w:spacing w:val="-13"/>
          <w:sz w:val="24"/>
        </w:rPr>
        <w:t> </w:t>
      </w:r>
      <w:r>
        <w:rPr>
          <w:color w:val="0E1115"/>
          <w:sz w:val="24"/>
        </w:rPr>
        <w:t>городской</w:t>
      </w:r>
      <w:r>
        <w:rPr>
          <w:color w:val="0E1115"/>
          <w:spacing w:val="-13"/>
          <w:sz w:val="24"/>
        </w:rPr>
        <w:t> </w:t>
      </w:r>
      <w:r>
        <w:rPr>
          <w:color w:val="0E1115"/>
          <w:sz w:val="24"/>
        </w:rPr>
        <w:t>совет</w:t>
      </w:r>
      <w:r>
        <w:rPr>
          <w:color w:val="0E1115"/>
          <w:spacing w:val="-13"/>
          <w:sz w:val="24"/>
        </w:rPr>
        <w:t> </w:t>
      </w:r>
      <w:r>
        <w:rPr>
          <w:color w:val="0E1115"/>
          <w:sz w:val="24"/>
        </w:rPr>
        <w:t>с </w:t>
      </w:r>
      <w:r>
        <w:rPr>
          <w:color w:val="0E1115"/>
          <w:w w:val="105"/>
          <w:sz w:val="24"/>
        </w:rPr>
        <w:t>конкретной программой внедрения элементов ГСЭМ</w:t>
      </w:r>
      <w:r>
        <w:rPr>
          <w:rFonts w:ascii="Tahoma" w:hAnsi="Tahoma"/>
          <w:color w:val="0E1115"/>
          <w:w w:val="105"/>
          <w:sz w:val="24"/>
        </w:rPr>
        <w:t>.</w:t>
      </w:r>
      <w:r>
        <w:rPr>
          <w:rFonts w:ascii="Tahoma" w:hAnsi="Tahoma"/>
          <w:color w:val="0E1115"/>
          <w:spacing w:val="-3"/>
          <w:w w:val="105"/>
          <w:sz w:val="24"/>
        </w:rPr>
        <w:t> </w:t>
      </w:r>
      <w:r>
        <w:rPr>
          <w:color w:val="0E1115"/>
          <w:w w:val="105"/>
          <w:sz w:val="24"/>
        </w:rPr>
        <w:t>Получение мандата от </w:t>
      </w:r>
      <w:r>
        <w:rPr>
          <w:color w:val="0E1115"/>
          <w:spacing w:val="-2"/>
          <w:w w:val="105"/>
          <w:sz w:val="24"/>
        </w:rPr>
        <w:t>жителей</w:t>
      </w:r>
      <w:r>
        <w:rPr>
          <w:rFonts w:ascii="Tahoma" w:hAnsi="Tahoma"/>
          <w:color w:val="0E1115"/>
          <w:spacing w:val="-2"/>
          <w:w w:val="105"/>
          <w:sz w:val="24"/>
        </w:rPr>
        <w:t>.</w:t>
      </w:r>
    </w:p>
    <w:p>
      <w:pPr>
        <w:pStyle w:val="ListParagraph"/>
        <w:spacing w:after="0" w:line="338" w:lineRule="auto"/>
        <w:jc w:val="left"/>
        <w:rPr>
          <w:rFonts w:ascii="Tahoma" w:hAnsi="Tahoma"/>
          <w:sz w:val="24"/>
        </w:rPr>
        <w:sectPr>
          <w:pgSz w:w="11900" w:h="16840"/>
          <w:pgMar w:top="0" w:bottom="280" w:left="850" w:right="1133"/>
        </w:sectPr>
      </w:pPr>
    </w:p>
    <w:p>
      <w:pPr>
        <w:spacing w:before="29"/>
        <w:ind w:left="305" w:right="0" w:firstLine="0"/>
        <w:jc w:val="left"/>
        <w:rPr>
          <w:rFonts w:ascii="Tahoma" w:hAnsi="Tahoma"/>
          <w:b/>
          <w:sz w:val="24"/>
        </w:rPr>
      </w:pPr>
      <w:r>
        <w:rPr>
          <w:rFonts w:ascii="Arial" w:hAnsi="Arial"/>
          <w:b/>
          <w:color w:val="0E1115"/>
          <w:spacing w:val="-2"/>
          <w:w w:val="90"/>
          <w:sz w:val="24"/>
        </w:rPr>
        <w:t>Ф</w:t>
      </w:r>
      <w:r>
        <w:rPr>
          <w:rFonts w:ascii="Arial" w:hAnsi="Arial"/>
          <w:b/>
          <w:color w:val="0E1115"/>
          <w:spacing w:val="-2"/>
          <w:w w:val="90"/>
          <w:sz w:val="27"/>
        </w:rPr>
        <w:t>а</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10"/>
          <w:w w:val="90"/>
          <w:sz w:val="27"/>
        </w:rPr>
        <w:t> </w:t>
      </w:r>
      <w:r>
        <w:rPr>
          <w:rFonts w:ascii="Tahoma" w:hAnsi="Tahoma"/>
          <w:b/>
          <w:color w:val="0E1115"/>
          <w:spacing w:val="-2"/>
          <w:w w:val="90"/>
          <w:sz w:val="24"/>
        </w:rPr>
        <w:t>1:</w:t>
      </w:r>
      <w:r>
        <w:rPr>
          <w:rFonts w:ascii="Tahoma" w:hAnsi="Tahoma"/>
          <w:b/>
          <w:color w:val="0E1115"/>
          <w:spacing w:val="-4"/>
          <w:w w:val="90"/>
          <w:sz w:val="24"/>
        </w:rPr>
        <w:t> </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п</w:t>
      </w:r>
      <w:r>
        <w:rPr>
          <w:rFonts w:ascii="Arial" w:hAnsi="Arial"/>
          <w:b/>
          <w:color w:val="0E1115"/>
          <w:spacing w:val="-2"/>
          <w:w w:val="90"/>
          <w:sz w:val="27"/>
        </w:rPr>
        <w:t>ус</w:t>
      </w:r>
      <w:r>
        <w:rPr>
          <w:rFonts w:ascii="Arial" w:hAnsi="Arial"/>
          <w:b/>
          <w:color w:val="0E1115"/>
          <w:spacing w:val="-2"/>
          <w:w w:val="90"/>
          <w:sz w:val="24"/>
        </w:rPr>
        <w:t>к</w:t>
      </w:r>
      <w:r>
        <w:rPr>
          <w:rFonts w:ascii="Arial" w:hAnsi="Arial"/>
          <w:b/>
          <w:color w:val="0E1115"/>
          <w:spacing w:val="-9"/>
          <w:sz w:val="24"/>
        </w:rPr>
        <w:t> </w:t>
      </w:r>
      <w:r>
        <w:rPr>
          <w:rFonts w:ascii="Arial" w:hAnsi="Arial"/>
          <w:b/>
          <w:color w:val="0E1115"/>
          <w:spacing w:val="-2"/>
          <w:w w:val="90"/>
          <w:sz w:val="24"/>
        </w:rPr>
        <w:t>г</w:t>
      </w:r>
      <w:r>
        <w:rPr>
          <w:rFonts w:ascii="Arial" w:hAnsi="Arial"/>
          <w:b/>
          <w:color w:val="0E1115"/>
          <w:spacing w:val="-2"/>
          <w:w w:val="90"/>
          <w:sz w:val="27"/>
        </w:rPr>
        <w:t>оро</w:t>
      </w:r>
      <w:r>
        <w:rPr>
          <w:rFonts w:ascii="Arial" w:hAnsi="Arial"/>
          <w:b/>
          <w:color w:val="0E1115"/>
          <w:spacing w:val="-2"/>
          <w:w w:val="90"/>
          <w:sz w:val="24"/>
        </w:rPr>
        <w:t>д</w:t>
      </w:r>
      <w:r>
        <w:rPr>
          <w:rFonts w:ascii="Arial" w:hAnsi="Arial"/>
          <w:b/>
          <w:color w:val="0E1115"/>
          <w:spacing w:val="-2"/>
          <w:w w:val="90"/>
          <w:sz w:val="27"/>
        </w:rPr>
        <w:t>с</w:t>
      </w:r>
      <w:r>
        <w:rPr>
          <w:rFonts w:ascii="Arial" w:hAnsi="Arial"/>
          <w:b/>
          <w:color w:val="0E1115"/>
          <w:spacing w:val="-2"/>
          <w:w w:val="90"/>
          <w:sz w:val="24"/>
        </w:rPr>
        <w:t>ки</w:t>
      </w:r>
      <w:r>
        <w:rPr>
          <w:rFonts w:ascii="Arial" w:hAnsi="Arial"/>
          <w:b/>
          <w:color w:val="0E1115"/>
          <w:spacing w:val="-2"/>
          <w:w w:val="90"/>
          <w:sz w:val="27"/>
        </w:rPr>
        <w:t>х</w:t>
      </w:r>
      <w:r>
        <w:rPr>
          <w:rFonts w:ascii="Arial" w:hAnsi="Arial"/>
          <w:b/>
          <w:color w:val="0E1115"/>
          <w:spacing w:val="-9"/>
          <w:w w:val="90"/>
          <w:sz w:val="27"/>
        </w:rPr>
        <w:t> </w:t>
      </w:r>
      <w:r>
        <w:rPr>
          <w:rFonts w:ascii="Tahoma" w:hAnsi="Tahoma"/>
          <w:b/>
          <w:color w:val="0E1115"/>
          <w:spacing w:val="-2"/>
          <w:w w:val="90"/>
          <w:sz w:val="24"/>
        </w:rPr>
        <w:t>«</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ч</w:t>
      </w:r>
      <w:r>
        <w:rPr>
          <w:rFonts w:ascii="Arial" w:hAnsi="Arial"/>
          <w:b/>
          <w:color w:val="0E1115"/>
          <w:spacing w:val="-2"/>
          <w:w w:val="90"/>
          <w:sz w:val="27"/>
        </w:rPr>
        <w:t>е</w:t>
      </w:r>
      <w:r>
        <w:rPr>
          <w:rFonts w:ascii="Arial" w:hAnsi="Arial"/>
          <w:b/>
          <w:color w:val="0E1115"/>
          <w:spacing w:val="-2"/>
          <w:w w:val="90"/>
          <w:sz w:val="24"/>
        </w:rPr>
        <w:t>к</w:t>
      </w:r>
      <w:r>
        <w:rPr>
          <w:rFonts w:ascii="Arial" w:hAnsi="Arial"/>
          <w:b/>
          <w:color w:val="0E1115"/>
          <w:spacing w:val="-8"/>
          <w:sz w:val="24"/>
        </w:rPr>
        <w:t> </w:t>
      </w:r>
      <w:r>
        <w:rPr>
          <w:rFonts w:ascii="Arial" w:hAnsi="Arial"/>
          <w:b/>
          <w:color w:val="0E1115"/>
          <w:spacing w:val="-2"/>
          <w:w w:val="90"/>
          <w:sz w:val="27"/>
        </w:rPr>
        <w:t>рос</w:t>
      </w:r>
      <w:r>
        <w:rPr>
          <w:rFonts w:ascii="Arial" w:hAnsi="Arial"/>
          <w:b/>
          <w:color w:val="0E1115"/>
          <w:spacing w:val="-2"/>
          <w:w w:val="90"/>
          <w:sz w:val="24"/>
        </w:rPr>
        <w:t>т</w:t>
      </w:r>
      <w:r>
        <w:rPr>
          <w:rFonts w:ascii="Arial" w:hAnsi="Arial"/>
          <w:b/>
          <w:color w:val="0E1115"/>
          <w:spacing w:val="-2"/>
          <w:w w:val="90"/>
          <w:sz w:val="27"/>
        </w:rPr>
        <w:t>а</w:t>
      </w:r>
      <w:r>
        <w:rPr>
          <w:rFonts w:ascii="Tahoma" w:hAnsi="Tahoma"/>
          <w:b/>
          <w:color w:val="0E1115"/>
          <w:spacing w:val="-2"/>
          <w:w w:val="90"/>
          <w:sz w:val="24"/>
        </w:rPr>
        <w:t>»</w:t>
      </w:r>
      <w:r>
        <w:rPr>
          <w:rFonts w:ascii="Tahoma" w:hAnsi="Tahoma"/>
          <w:b/>
          <w:color w:val="0E1115"/>
          <w:spacing w:val="-5"/>
          <w:w w:val="90"/>
          <w:sz w:val="24"/>
        </w:rPr>
        <w:t> </w:t>
      </w:r>
      <w:r>
        <w:rPr>
          <w:rFonts w:ascii="Tahoma" w:hAnsi="Tahoma"/>
          <w:b/>
          <w:color w:val="0E1115"/>
          <w:spacing w:val="-2"/>
          <w:w w:val="90"/>
          <w:sz w:val="24"/>
        </w:rPr>
        <w:t>(</w:t>
      </w:r>
      <w:r>
        <w:rPr>
          <w:rFonts w:ascii="Arial" w:hAnsi="Arial"/>
          <w:b/>
          <w:color w:val="0E1115"/>
          <w:spacing w:val="-2"/>
          <w:w w:val="90"/>
          <w:sz w:val="27"/>
        </w:rPr>
        <w:t>Го</w:t>
      </w:r>
      <w:r>
        <w:rPr>
          <w:rFonts w:ascii="Arial" w:hAnsi="Arial"/>
          <w:b/>
          <w:color w:val="0E1115"/>
          <w:spacing w:val="-2"/>
          <w:w w:val="90"/>
          <w:sz w:val="24"/>
        </w:rPr>
        <w:t>д</w:t>
      </w:r>
      <w:r>
        <w:rPr>
          <w:rFonts w:ascii="Arial" w:hAnsi="Arial"/>
          <w:b/>
          <w:color w:val="0E1115"/>
          <w:spacing w:val="-9"/>
          <w:sz w:val="24"/>
        </w:rPr>
        <w:t> </w:t>
      </w:r>
      <w:r>
        <w:rPr>
          <w:rFonts w:ascii="Tahoma" w:hAnsi="Tahoma"/>
          <w:b/>
          <w:color w:val="0E1115"/>
          <w:spacing w:val="-2"/>
          <w:w w:val="90"/>
          <w:sz w:val="24"/>
        </w:rPr>
        <w:t>2-</w:t>
      </w:r>
      <w:r>
        <w:rPr>
          <w:rFonts w:ascii="Tahoma" w:hAnsi="Tahoma"/>
          <w:b/>
          <w:color w:val="0E1115"/>
          <w:spacing w:val="-5"/>
          <w:w w:val="90"/>
          <w:sz w:val="24"/>
        </w:rPr>
        <w:t>4)</w:t>
      </w:r>
    </w:p>
    <w:p>
      <w:pPr>
        <w:pStyle w:val="BodyText"/>
        <w:spacing w:before="72"/>
        <w:rPr>
          <w:rFonts w:ascii="Tahoma"/>
          <w:b/>
        </w:rPr>
      </w:pPr>
    </w:p>
    <w:p>
      <w:pPr>
        <w:pStyle w:val="BodyText"/>
        <w:spacing w:line="343" w:lineRule="auto" w:before="1"/>
        <w:ind w:left="305"/>
        <w:rPr>
          <w:rFonts w:ascii="Tahoma" w:hAnsi="Tahoma"/>
        </w:rPr>
      </w:pPr>
      <w:r>
        <w:rPr>
          <w:color w:val="0E1115"/>
          <w:spacing w:val="-2"/>
          <w:w w:val="105"/>
        </w:rPr>
        <w:t>Создание</w:t>
      </w:r>
      <w:r>
        <w:rPr>
          <w:color w:val="0E1115"/>
          <w:spacing w:val="-8"/>
          <w:w w:val="105"/>
        </w:rPr>
        <w:t> </w:t>
      </w:r>
      <w:r>
        <w:rPr>
          <w:color w:val="0E1115"/>
          <w:spacing w:val="-2"/>
          <w:w w:val="105"/>
        </w:rPr>
        <w:t>видимых</w:t>
      </w:r>
      <w:r>
        <w:rPr>
          <w:rFonts w:ascii="Tahoma" w:hAnsi="Tahoma"/>
          <w:color w:val="0E1115"/>
          <w:spacing w:val="-2"/>
          <w:w w:val="105"/>
        </w:rPr>
        <w:t>,</w:t>
      </w:r>
      <w:r>
        <w:rPr>
          <w:rFonts w:ascii="Tahoma" w:hAnsi="Tahoma"/>
          <w:color w:val="0E1115"/>
          <w:spacing w:val="-11"/>
          <w:w w:val="105"/>
        </w:rPr>
        <w:t> </w:t>
      </w:r>
      <w:r>
        <w:rPr>
          <w:color w:val="0E1115"/>
          <w:spacing w:val="-2"/>
          <w:w w:val="105"/>
        </w:rPr>
        <w:t>популярных</w:t>
      </w:r>
      <w:r>
        <w:rPr>
          <w:color w:val="0E1115"/>
          <w:spacing w:val="-8"/>
          <w:w w:val="105"/>
        </w:rPr>
        <w:t> </w:t>
      </w:r>
      <w:r>
        <w:rPr>
          <w:color w:val="0E1115"/>
          <w:spacing w:val="-2"/>
          <w:w w:val="105"/>
        </w:rPr>
        <w:t>и</w:t>
      </w:r>
      <w:r>
        <w:rPr>
          <w:color w:val="0E1115"/>
          <w:spacing w:val="-8"/>
          <w:w w:val="105"/>
        </w:rPr>
        <w:t> </w:t>
      </w:r>
      <w:r>
        <w:rPr>
          <w:color w:val="0E1115"/>
          <w:spacing w:val="-2"/>
          <w:w w:val="105"/>
        </w:rPr>
        <w:t>полезных</w:t>
      </w:r>
      <w:r>
        <w:rPr>
          <w:color w:val="0E1115"/>
          <w:spacing w:val="-8"/>
          <w:w w:val="105"/>
        </w:rPr>
        <w:t> </w:t>
      </w:r>
      <w:r>
        <w:rPr>
          <w:color w:val="0E1115"/>
          <w:spacing w:val="-2"/>
          <w:w w:val="105"/>
        </w:rPr>
        <w:t>проектов</w:t>
      </w:r>
      <w:r>
        <w:rPr>
          <w:rFonts w:ascii="Tahoma" w:hAnsi="Tahoma"/>
          <w:color w:val="0E1115"/>
          <w:spacing w:val="-2"/>
          <w:w w:val="105"/>
        </w:rPr>
        <w:t>,</w:t>
      </w:r>
      <w:r>
        <w:rPr>
          <w:rFonts w:ascii="Tahoma" w:hAnsi="Tahoma"/>
          <w:color w:val="0E1115"/>
          <w:spacing w:val="-11"/>
          <w:w w:val="105"/>
        </w:rPr>
        <w:t> </w:t>
      </w:r>
      <w:r>
        <w:rPr>
          <w:color w:val="0E1115"/>
          <w:spacing w:val="-2"/>
          <w:w w:val="105"/>
        </w:rPr>
        <w:t>которые</w:t>
      </w:r>
      <w:r>
        <w:rPr>
          <w:color w:val="0E1115"/>
          <w:spacing w:val="-8"/>
          <w:w w:val="105"/>
        </w:rPr>
        <w:t> </w:t>
      </w:r>
      <w:r>
        <w:rPr>
          <w:color w:val="0E1115"/>
          <w:spacing w:val="-2"/>
          <w:w w:val="105"/>
        </w:rPr>
        <w:t>станут</w:t>
      </w:r>
      <w:r>
        <w:rPr>
          <w:color w:val="0E1115"/>
          <w:spacing w:val="-8"/>
          <w:w w:val="105"/>
        </w:rPr>
        <w:t> </w:t>
      </w:r>
      <w:r>
        <w:rPr>
          <w:color w:val="0E1115"/>
          <w:spacing w:val="-2"/>
          <w:w w:val="105"/>
        </w:rPr>
        <w:t>драйверами </w:t>
      </w:r>
      <w:r>
        <w:rPr>
          <w:color w:val="0E1115"/>
          <w:w w:val="105"/>
        </w:rPr>
        <w:t>изменения сознания горожан</w:t>
      </w:r>
      <w:r>
        <w:rPr>
          <w:rFonts w:ascii="Tahoma" w:hAnsi="Tahoma"/>
          <w:color w:val="0E1115"/>
          <w:w w:val="105"/>
        </w:rPr>
        <w:t>.</w:t>
      </w:r>
    </w:p>
    <w:p>
      <w:pPr>
        <w:pStyle w:val="ListParagraph"/>
        <w:numPr>
          <w:ilvl w:val="0"/>
          <w:numId w:val="51"/>
        </w:numPr>
        <w:tabs>
          <w:tab w:pos="575" w:val="left" w:leader="none"/>
        </w:tabs>
        <w:spacing w:line="240" w:lineRule="auto" w:before="230" w:after="0"/>
        <w:ind w:left="575" w:right="0" w:hanging="255"/>
        <w:jc w:val="left"/>
        <w:rPr>
          <w:rFonts w:ascii="Tahoma" w:hAnsi="Tahoma"/>
          <w:b/>
          <w:sz w:val="24"/>
        </w:rPr>
      </w:pPr>
      <w:r>
        <w:rPr>
          <w:rFonts w:ascii="Arial" w:hAnsi="Arial"/>
          <w:b/>
          <w:color w:val="0E1115"/>
          <w:w w:val="85"/>
          <w:sz w:val="27"/>
        </w:rPr>
        <w:t>Прое</w:t>
      </w:r>
      <w:r>
        <w:rPr>
          <w:rFonts w:ascii="Arial" w:hAnsi="Arial"/>
          <w:b/>
          <w:color w:val="0E1115"/>
          <w:w w:val="85"/>
          <w:sz w:val="24"/>
        </w:rPr>
        <w:t>кт</w:t>
      </w:r>
      <w:r>
        <w:rPr>
          <w:rFonts w:ascii="Arial" w:hAnsi="Arial"/>
          <w:b/>
          <w:color w:val="0E1115"/>
          <w:spacing w:val="16"/>
          <w:sz w:val="24"/>
        </w:rPr>
        <w:t> </w:t>
      </w:r>
      <w:r>
        <w:rPr>
          <w:rFonts w:ascii="Tahoma" w:hAnsi="Tahoma"/>
          <w:b/>
          <w:color w:val="0E1115"/>
          <w:w w:val="85"/>
          <w:sz w:val="24"/>
        </w:rPr>
        <w:t>1:</w:t>
      </w:r>
      <w:r>
        <w:rPr>
          <w:rFonts w:ascii="Tahoma" w:hAnsi="Tahoma"/>
          <w:b/>
          <w:color w:val="0E1115"/>
          <w:spacing w:val="15"/>
          <w:sz w:val="24"/>
        </w:rPr>
        <w:t> </w:t>
      </w:r>
      <w:r>
        <w:rPr>
          <w:rFonts w:ascii="Arial" w:hAnsi="Arial"/>
          <w:b/>
          <w:color w:val="0E1115"/>
          <w:w w:val="85"/>
          <w:sz w:val="27"/>
        </w:rPr>
        <w:t>Горо</w:t>
      </w:r>
      <w:r>
        <w:rPr>
          <w:rFonts w:ascii="Arial" w:hAnsi="Arial"/>
          <w:b/>
          <w:color w:val="0E1115"/>
          <w:w w:val="85"/>
          <w:sz w:val="24"/>
        </w:rPr>
        <w:t>д</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я</w:t>
      </w:r>
      <w:r>
        <w:rPr>
          <w:rFonts w:ascii="Arial" w:hAnsi="Arial"/>
          <w:b/>
          <w:color w:val="0E1115"/>
          <w:spacing w:val="17"/>
          <w:sz w:val="24"/>
        </w:rPr>
        <w:t> </w:t>
      </w:r>
      <w:r>
        <w:rPr>
          <w:rFonts w:ascii="Arial" w:hAnsi="Arial"/>
          <w:b/>
          <w:color w:val="0E1115"/>
          <w:w w:val="85"/>
          <w:sz w:val="24"/>
        </w:rPr>
        <w:t>пл</w:t>
      </w:r>
      <w:r>
        <w:rPr>
          <w:rFonts w:ascii="Arial" w:hAnsi="Arial"/>
          <w:b/>
          <w:color w:val="0E1115"/>
          <w:w w:val="85"/>
          <w:sz w:val="27"/>
        </w:rPr>
        <w:t>а</w:t>
      </w:r>
      <w:r>
        <w:rPr>
          <w:rFonts w:ascii="Arial" w:hAnsi="Arial"/>
          <w:b/>
          <w:color w:val="0E1115"/>
          <w:w w:val="85"/>
          <w:sz w:val="24"/>
        </w:rPr>
        <w:t>тф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spacing w:val="9"/>
          <w:sz w:val="27"/>
        </w:rPr>
        <w:t> </w:t>
      </w:r>
      <w:r>
        <w:rPr>
          <w:rFonts w:ascii="Tahoma" w:hAnsi="Tahoma"/>
          <w:b/>
          <w:color w:val="0E1115"/>
          <w:w w:val="85"/>
          <w:sz w:val="24"/>
        </w:rPr>
        <w:t>«</w:t>
      </w:r>
      <w:r>
        <w:rPr>
          <w:rFonts w:ascii="Arial" w:hAnsi="Arial"/>
          <w:b/>
          <w:color w:val="0E1115"/>
          <w:w w:val="85"/>
          <w:sz w:val="27"/>
        </w:rPr>
        <w:t>Со</w:t>
      </w:r>
      <w:r>
        <w:rPr>
          <w:rFonts w:ascii="Tahoma" w:hAnsi="Tahoma"/>
          <w:b/>
          <w:color w:val="0E1115"/>
          <w:w w:val="85"/>
          <w:sz w:val="24"/>
        </w:rPr>
        <w:t>-</w:t>
      </w:r>
      <w:r>
        <w:rPr>
          <w:rFonts w:ascii="Arial" w:hAnsi="Arial"/>
          <w:b/>
          <w:color w:val="0E1115"/>
          <w:spacing w:val="-2"/>
          <w:w w:val="85"/>
          <w:sz w:val="27"/>
        </w:rPr>
        <w:t>Горо</w:t>
      </w:r>
      <w:r>
        <w:rPr>
          <w:rFonts w:ascii="Arial" w:hAnsi="Arial"/>
          <w:b/>
          <w:color w:val="0E1115"/>
          <w:spacing w:val="-2"/>
          <w:w w:val="85"/>
          <w:sz w:val="24"/>
        </w:rPr>
        <w:t>д</w:t>
      </w:r>
      <w:r>
        <w:rPr>
          <w:rFonts w:ascii="Tahoma" w:hAnsi="Tahoma"/>
          <w:b/>
          <w:color w:val="0E1115"/>
          <w:spacing w:val="-2"/>
          <w:w w:val="85"/>
          <w:sz w:val="24"/>
        </w:rPr>
        <w:t>»</w:t>
      </w:r>
    </w:p>
    <w:p>
      <w:pPr>
        <w:pStyle w:val="ListParagraph"/>
        <w:numPr>
          <w:ilvl w:val="1"/>
          <w:numId w:val="51"/>
        </w:numPr>
        <w:tabs>
          <w:tab w:pos="845" w:val="left" w:leader="none"/>
        </w:tabs>
        <w:spacing w:line="336" w:lineRule="auto" w:before="230" w:after="0"/>
        <w:ind w:left="845" w:right="1566"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Стать цифровым хабом для всей неденежной экономики </w:t>
      </w:r>
      <w:r>
        <w:rPr>
          <w:color w:val="0E1115"/>
          <w:sz w:val="24"/>
        </w:rPr>
        <w:t>и </w:t>
      </w:r>
      <w:r>
        <w:rPr>
          <w:color w:val="0E1115"/>
          <w:w w:val="105"/>
          <w:sz w:val="24"/>
        </w:rPr>
        <w:t>гражданской активности</w:t>
      </w:r>
      <w:r>
        <w:rPr>
          <w:rFonts w:ascii="Tahoma" w:hAnsi="Tahoma"/>
          <w:color w:val="0E1115"/>
          <w:w w:val="105"/>
          <w:sz w:val="24"/>
        </w:rPr>
        <w:t>.</w:t>
      </w:r>
    </w:p>
    <w:p>
      <w:pPr>
        <w:pStyle w:val="Heading1"/>
        <w:numPr>
          <w:ilvl w:val="1"/>
          <w:numId w:val="51"/>
        </w:numPr>
        <w:tabs>
          <w:tab w:pos="844" w:val="left" w:leader="none"/>
        </w:tabs>
        <w:spacing w:line="240" w:lineRule="auto" w:before="86" w:after="0"/>
        <w:ind w:left="844" w:right="0" w:hanging="262"/>
        <w:jc w:val="left"/>
        <w:rPr>
          <w:rFonts w:ascii="Tahoma" w:hAnsi="Tahoma"/>
        </w:rPr>
      </w:pPr>
      <w:r>
        <w:rPr>
          <w:color w:val="0E1115"/>
          <w:spacing w:val="-2"/>
        </w:rPr>
        <w:t>Ф</w:t>
      </w:r>
      <w:r>
        <w:rPr>
          <w:color w:val="0E1115"/>
          <w:spacing w:val="-2"/>
          <w:sz w:val="27"/>
        </w:rPr>
        <w:t>у</w:t>
      </w:r>
      <w:r>
        <w:rPr>
          <w:color w:val="0E1115"/>
          <w:spacing w:val="-2"/>
        </w:rPr>
        <w:t>нкции</w:t>
      </w:r>
      <w:r>
        <w:rPr>
          <w:rFonts w:ascii="Tahoma" w:hAnsi="Tahoma"/>
          <w:color w:val="0E1115"/>
          <w:spacing w:val="-2"/>
        </w:rPr>
        <w:t>:</w:t>
      </w:r>
    </w:p>
    <w:p>
      <w:pPr>
        <w:pStyle w:val="ListParagraph"/>
        <w:numPr>
          <w:ilvl w:val="2"/>
          <w:numId w:val="51"/>
        </w:numPr>
        <w:tabs>
          <w:tab w:pos="1115" w:val="left" w:leader="none"/>
        </w:tabs>
        <w:spacing w:line="338" w:lineRule="auto" w:before="230" w:after="0"/>
        <w:ind w:left="1115" w:right="907" w:hanging="255"/>
        <w:jc w:val="left"/>
        <w:rPr>
          <w:rFonts w:ascii="Tahoma" w:hAnsi="Tahoma"/>
          <w:sz w:val="24"/>
        </w:rPr>
      </w:pPr>
      <w:r>
        <w:rPr>
          <w:rFonts w:ascii="Arial" w:hAnsi="Arial"/>
          <w:b/>
          <w:color w:val="0E1115"/>
          <w:sz w:val="24"/>
        </w:rPr>
        <w:t>Инт</w:t>
      </w:r>
      <w:r>
        <w:rPr>
          <w:rFonts w:ascii="Arial" w:hAnsi="Arial"/>
          <w:b/>
          <w:color w:val="0E1115"/>
          <w:sz w:val="27"/>
        </w:rPr>
        <w:t>е</w:t>
      </w:r>
      <w:r>
        <w:rPr>
          <w:rFonts w:ascii="Arial" w:hAnsi="Arial"/>
          <w:b/>
          <w:color w:val="0E1115"/>
          <w:sz w:val="24"/>
        </w:rPr>
        <w:t>г</w:t>
      </w:r>
      <w:r>
        <w:rPr>
          <w:rFonts w:ascii="Arial" w:hAnsi="Arial"/>
          <w:b/>
          <w:color w:val="0E1115"/>
          <w:sz w:val="27"/>
        </w:rPr>
        <w:t>ра</w:t>
      </w:r>
      <w:r>
        <w:rPr>
          <w:rFonts w:ascii="Arial" w:hAnsi="Arial"/>
          <w:b/>
          <w:color w:val="0E1115"/>
          <w:sz w:val="24"/>
        </w:rPr>
        <w:t>ция</w:t>
      </w:r>
      <w:r>
        <w:rPr>
          <w:rFonts w:ascii="Tahoma" w:hAnsi="Tahoma"/>
          <w:b/>
          <w:color w:val="0E1115"/>
          <w:sz w:val="24"/>
        </w:rPr>
        <w:t>: </w:t>
      </w:r>
      <w:r>
        <w:rPr>
          <w:color w:val="0E1115"/>
          <w:sz w:val="24"/>
        </w:rPr>
        <w:t>Единый аккаунт для доступа к городским тайм</w:t>
      </w:r>
      <w:r>
        <w:rPr>
          <w:rFonts w:ascii="Tahoma" w:hAnsi="Tahoma"/>
          <w:color w:val="0E1115"/>
          <w:sz w:val="24"/>
        </w:rPr>
        <w:t>-</w:t>
      </w:r>
      <w:r>
        <w:rPr>
          <w:color w:val="0E1115"/>
          <w:sz w:val="24"/>
        </w:rPr>
        <w:t>банкам</w:t>
      </w:r>
      <w:r>
        <w:rPr>
          <w:rFonts w:ascii="Tahoma" w:hAnsi="Tahoma"/>
          <w:color w:val="0E1115"/>
          <w:sz w:val="24"/>
        </w:rPr>
        <w:t>, </w:t>
      </w:r>
      <w:r>
        <w:rPr>
          <w:color w:val="0E1115"/>
          <w:w w:val="105"/>
          <w:sz w:val="24"/>
        </w:rPr>
        <w:t>библиотекам</w:t>
      </w:r>
      <w:r>
        <w:rPr>
          <w:color w:val="0E1115"/>
          <w:spacing w:val="-6"/>
          <w:w w:val="105"/>
          <w:sz w:val="24"/>
        </w:rPr>
        <w:t> </w:t>
      </w:r>
      <w:r>
        <w:rPr>
          <w:color w:val="0E1115"/>
          <w:w w:val="105"/>
          <w:sz w:val="24"/>
        </w:rPr>
        <w:t>инструментов</w:t>
      </w:r>
      <w:r>
        <w:rPr>
          <w:rFonts w:ascii="Tahoma" w:hAnsi="Tahoma"/>
          <w:color w:val="0E1115"/>
          <w:w w:val="105"/>
          <w:sz w:val="24"/>
        </w:rPr>
        <w:t>,</w:t>
      </w:r>
      <w:r>
        <w:rPr>
          <w:rFonts w:ascii="Tahoma" w:hAnsi="Tahoma"/>
          <w:color w:val="0E1115"/>
          <w:spacing w:val="-9"/>
          <w:w w:val="105"/>
          <w:sz w:val="24"/>
        </w:rPr>
        <w:t> </w:t>
      </w:r>
      <w:r>
        <w:rPr>
          <w:color w:val="0E1115"/>
          <w:w w:val="105"/>
          <w:sz w:val="24"/>
        </w:rPr>
        <w:t>краудфандинговым</w:t>
      </w:r>
      <w:r>
        <w:rPr>
          <w:color w:val="0E1115"/>
          <w:spacing w:val="-6"/>
          <w:w w:val="105"/>
          <w:sz w:val="24"/>
        </w:rPr>
        <w:t> </w:t>
      </w:r>
      <w:r>
        <w:rPr>
          <w:color w:val="0E1115"/>
          <w:w w:val="105"/>
          <w:sz w:val="24"/>
        </w:rPr>
        <w:t>платформам</w:t>
      </w:r>
      <w:r>
        <w:rPr>
          <w:rFonts w:ascii="Tahoma" w:hAnsi="Tahoma"/>
          <w:color w:val="0E1115"/>
          <w:w w:val="105"/>
          <w:sz w:val="24"/>
        </w:rPr>
        <w:t>, </w:t>
      </w:r>
      <w:r>
        <w:rPr>
          <w:color w:val="0E1115"/>
          <w:w w:val="105"/>
          <w:sz w:val="24"/>
        </w:rPr>
        <w:t>волонтерским программам</w:t>
      </w:r>
      <w:r>
        <w:rPr>
          <w:rFonts w:ascii="Tahoma" w:hAnsi="Tahoma"/>
          <w:color w:val="0E1115"/>
          <w:w w:val="105"/>
          <w:sz w:val="24"/>
        </w:rPr>
        <w:t>.</w:t>
      </w:r>
    </w:p>
    <w:p>
      <w:pPr>
        <w:pStyle w:val="ListParagraph"/>
        <w:numPr>
          <w:ilvl w:val="2"/>
          <w:numId w:val="51"/>
        </w:numPr>
        <w:tabs>
          <w:tab w:pos="1115" w:val="left" w:leader="none"/>
        </w:tabs>
        <w:spacing w:line="240" w:lineRule="auto" w:before="87" w:after="0"/>
        <w:ind w:left="1115" w:right="0" w:hanging="255"/>
        <w:jc w:val="left"/>
        <w:rPr>
          <w:sz w:val="24"/>
        </w:rPr>
      </w:pPr>
      <w:r>
        <w:rPr>
          <w:rFonts w:ascii="Arial" w:hAnsi="Arial"/>
          <w:b/>
          <w:color w:val="0E1115"/>
          <w:sz w:val="27"/>
        </w:rPr>
        <w:t>Гей</w:t>
      </w:r>
      <w:r>
        <w:rPr>
          <w:rFonts w:ascii="Arial" w:hAnsi="Arial"/>
          <w:b/>
          <w:color w:val="0E1115"/>
          <w:sz w:val="24"/>
        </w:rPr>
        <w:t>мифик</w:t>
      </w:r>
      <w:r>
        <w:rPr>
          <w:rFonts w:ascii="Arial" w:hAnsi="Arial"/>
          <w:b/>
          <w:color w:val="0E1115"/>
          <w:sz w:val="27"/>
        </w:rPr>
        <w:t>а</w:t>
      </w:r>
      <w:r>
        <w:rPr>
          <w:rFonts w:ascii="Arial" w:hAnsi="Arial"/>
          <w:b/>
          <w:color w:val="0E1115"/>
          <w:sz w:val="24"/>
        </w:rPr>
        <w:t>ция</w:t>
      </w:r>
      <w:r>
        <w:rPr>
          <w:rFonts w:ascii="Tahoma" w:hAnsi="Tahoma"/>
          <w:b/>
          <w:color w:val="0E1115"/>
          <w:sz w:val="24"/>
        </w:rPr>
        <w:t>:</w:t>
      </w:r>
      <w:r>
        <w:rPr>
          <w:rFonts w:ascii="Tahoma" w:hAnsi="Tahoma"/>
          <w:b/>
          <w:color w:val="0E1115"/>
          <w:spacing w:val="-15"/>
          <w:sz w:val="24"/>
        </w:rPr>
        <w:t> </w:t>
      </w:r>
      <w:r>
        <w:rPr>
          <w:color w:val="0E1115"/>
          <w:sz w:val="24"/>
        </w:rPr>
        <w:t>Начисление</w:t>
      </w:r>
      <w:r>
        <w:rPr>
          <w:color w:val="0E1115"/>
          <w:spacing w:val="-16"/>
          <w:sz w:val="24"/>
        </w:rPr>
        <w:t> </w:t>
      </w:r>
      <w:r>
        <w:rPr>
          <w:color w:val="0E1115"/>
          <w:sz w:val="24"/>
        </w:rPr>
        <w:t>репутационных</w:t>
      </w:r>
      <w:r>
        <w:rPr>
          <w:color w:val="0E1115"/>
          <w:spacing w:val="-16"/>
          <w:sz w:val="24"/>
        </w:rPr>
        <w:t> </w:t>
      </w:r>
      <w:r>
        <w:rPr>
          <w:color w:val="0E1115"/>
          <w:sz w:val="24"/>
        </w:rPr>
        <w:t>баллов</w:t>
      </w:r>
      <w:r>
        <w:rPr>
          <w:color w:val="0E1115"/>
          <w:spacing w:val="-17"/>
          <w:sz w:val="24"/>
        </w:rPr>
        <w:t> </w:t>
      </w:r>
      <w:r>
        <w:rPr>
          <w:color w:val="0E1115"/>
          <w:sz w:val="24"/>
        </w:rPr>
        <w:t>и</w:t>
      </w:r>
      <w:r>
        <w:rPr>
          <w:color w:val="0E1115"/>
          <w:spacing w:val="-16"/>
          <w:sz w:val="24"/>
        </w:rPr>
        <w:t> </w:t>
      </w:r>
      <w:r>
        <w:rPr>
          <w:color w:val="0E1115"/>
          <w:sz w:val="24"/>
        </w:rPr>
        <w:t>городских</w:t>
      </w:r>
      <w:r>
        <w:rPr>
          <w:color w:val="0E1115"/>
          <w:spacing w:val="-17"/>
          <w:sz w:val="24"/>
        </w:rPr>
        <w:t> </w:t>
      </w:r>
      <w:r>
        <w:rPr>
          <w:color w:val="0E1115"/>
          <w:spacing w:val="-2"/>
          <w:sz w:val="24"/>
        </w:rPr>
        <w:t>бонусов</w:t>
      </w:r>
    </w:p>
    <w:p>
      <w:pPr>
        <w:pStyle w:val="BodyText"/>
        <w:spacing w:before="123"/>
        <w:ind w:left="1115"/>
        <w:rPr>
          <w:rFonts w:ascii="Tahoma" w:hAnsi="Tahoma"/>
        </w:rPr>
      </w:pPr>
      <w:r>
        <w:rPr>
          <w:rFonts w:ascii="Tahoma" w:hAnsi="Tahoma"/>
          <w:color w:val="0E1115"/>
          <w:spacing w:val="-2"/>
          <w:w w:val="105"/>
        </w:rPr>
        <w:t>(</w:t>
      </w:r>
      <w:r>
        <w:rPr>
          <w:color w:val="0E1115"/>
          <w:spacing w:val="-2"/>
          <w:w w:val="105"/>
        </w:rPr>
        <w:t>скидка</w:t>
      </w:r>
      <w:r>
        <w:rPr>
          <w:color w:val="0E1115"/>
          <w:spacing w:val="-11"/>
          <w:w w:val="105"/>
        </w:rPr>
        <w:t> </w:t>
      </w:r>
      <w:r>
        <w:rPr>
          <w:color w:val="0E1115"/>
          <w:spacing w:val="-2"/>
          <w:w w:val="105"/>
        </w:rPr>
        <w:t>на</w:t>
      </w:r>
      <w:r>
        <w:rPr>
          <w:color w:val="0E1115"/>
          <w:spacing w:val="-11"/>
          <w:w w:val="105"/>
        </w:rPr>
        <w:t> </w:t>
      </w:r>
      <w:r>
        <w:rPr>
          <w:color w:val="0E1115"/>
          <w:spacing w:val="-2"/>
          <w:w w:val="105"/>
        </w:rPr>
        <w:t>проезд</w:t>
      </w:r>
      <w:r>
        <w:rPr>
          <w:rFonts w:ascii="Tahoma" w:hAnsi="Tahoma"/>
          <w:color w:val="0E1115"/>
          <w:spacing w:val="-2"/>
          <w:w w:val="105"/>
        </w:rPr>
        <w:t>,</w:t>
      </w:r>
      <w:r>
        <w:rPr>
          <w:rFonts w:ascii="Tahoma" w:hAnsi="Tahoma"/>
          <w:color w:val="0E1115"/>
          <w:spacing w:val="-14"/>
          <w:w w:val="105"/>
        </w:rPr>
        <w:t> </w:t>
      </w:r>
      <w:r>
        <w:rPr>
          <w:color w:val="0E1115"/>
          <w:spacing w:val="-2"/>
          <w:w w:val="105"/>
        </w:rPr>
        <w:t>вход</w:t>
      </w:r>
      <w:r>
        <w:rPr>
          <w:color w:val="0E1115"/>
          <w:spacing w:val="-11"/>
          <w:w w:val="105"/>
        </w:rPr>
        <w:t> </w:t>
      </w:r>
      <w:r>
        <w:rPr>
          <w:color w:val="0E1115"/>
          <w:spacing w:val="-2"/>
          <w:w w:val="105"/>
        </w:rPr>
        <w:t>в</w:t>
      </w:r>
      <w:r>
        <w:rPr>
          <w:color w:val="0E1115"/>
          <w:spacing w:val="-11"/>
          <w:w w:val="105"/>
        </w:rPr>
        <w:t> </w:t>
      </w:r>
      <w:r>
        <w:rPr>
          <w:color w:val="0E1115"/>
          <w:spacing w:val="-2"/>
          <w:w w:val="105"/>
        </w:rPr>
        <w:t>музеи</w:t>
      </w:r>
      <w:r>
        <w:rPr>
          <w:rFonts w:ascii="Tahoma" w:hAnsi="Tahoma"/>
          <w:color w:val="0E1115"/>
          <w:spacing w:val="-2"/>
          <w:w w:val="105"/>
        </w:rPr>
        <w:t>)</w:t>
      </w:r>
      <w:r>
        <w:rPr>
          <w:rFonts w:ascii="Tahoma" w:hAnsi="Tahoma"/>
          <w:color w:val="0E1115"/>
          <w:spacing w:val="-14"/>
          <w:w w:val="105"/>
        </w:rPr>
        <w:t> </w:t>
      </w:r>
      <w:r>
        <w:rPr>
          <w:color w:val="0E1115"/>
          <w:spacing w:val="-2"/>
          <w:w w:val="105"/>
        </w:rPr>
        <w:t>за</w:t>
      </w:r>
      <w:r>
        <w:rPr>
          <w:color w:val="0E1115"/>
          <w:spacing w:val="-11"/>
          <w:w w:val="105"/>
        </w:rPr>
        <w:t> </w:t>
      </w:r>
      <w:r>
        <w:rPr>
          <w:color w:val="0E1115"/>
          <w:spacing w:val="-2"/>
          <w:w w:val="105"/>
        </w:rPr>
        <w:t>участие</w:t>
      </w:r>
      <w:r>
        <w:rPr>
          <w:color w:val="0E1115"/>
          <w:spacing w:val="-11"/>
          <w:w w:val="105"/>
        </w:rPr>
        <w:t> </w:t>
      </w:r>
      <w:r>
        <w:rPr>
          <w:color w:val="0E1115"/>
          <w:spacing w:val="-2"/>
          <w:w w:val="105"/>
        </w:rPr>
        <w:t>в</w:t>
      </w:r>
      <w:r>
        <w:rPr>
          <w:color w:val="0E1115"/>
          <w:spacing w:val="-11"/>
          <w:w w:val="105"/>
        </w:rPr>
        <w:t> </w:t>
      </w:r>
      <w:r>
        <w:rPr>
          <w:color w:val="0E1115"/>
          <w:spacing w:val="-2"/>
          <w:w w:val="105"/>
        </w:rPr>
        <w:t>жизни</w:t>
      </w:r>
      <w:r>
        <w:rPr>
          <w:color w:val="0E1115"/>
          <w:spacing w:val="-11"/>
          <w:w w:val="105"/>
        </w:rPr>
        <w:t> </w:t>
      </w:r>
      <w:r>
        <w:rPr>
          <w:color w:val="0E1115"/>
          <w:spacing w:val="-2"/>
          <w:w w:val="105"/>
        </w:rPr>
        <w:t>города</w:t>
      </w:r>
      <w:r>
        <w:rPr>
          <w:rFonts w:ascii="Tahoma" w:hAnsi="Tahoma"/>
          <w:color w:val="0E1115"/>
          <w:spacing w:val="-2"/>
          <w:w w:val="105"/>
        </w:rPr>
        <w:t>.</w:t>
      </w:r>
    </w:p>
    <w:p>
      <w:pPr>
        <w:pStyle w:val="ListParagraph"/>
        <w:numPr>
          <w:ilvl w:val="2"/>
          <w:numId w:val="51"/>
        </w:numPr>
        <w:tabs>
          <w:tab w:pos="1115" w:val="left" w:leader="none"/>
        </w:tabs>
        <w:spacing w:line="336" w:lineRule="auto" w:before="203" w:after="0"/>
        <w:ind w:left="1115" w:right="692" w:hanging="255"/>
        <w:jc w:val="left"/>
        <w:rPr>
          <w:rFonts w:ascii="Tahoma" w:hAnsi="Tahoma"/>
          <w:sz w:val="24"/>
        </w:rPr>
      </w:pPr>
      <w:r>
        <w:rPr>
          <w:rFonts w:ascii="Arial" w:hAnsi="Arial"/>
          <w:b/>
          <w:color w:val="0E1115"/>
          <w:sz w:val="27"/>
        </w:rPr>
        <w:t>Пр</w:t>
      </w:r>
      <w:r>
        <w:rPr>
          <w:rFonts w:ascii="Arial" w:hAnsi="Arial"/>
          <w:b/>
          <w:color w:val="0E1115"/>
          <w:sz w:val="24"/>
        </w:rPr>
        <w:t>ям</w:t>
      </w:r>
      <w:r>
        <w:rPr>
          <w:rFonts w:ascii="Arial" w:hAnsi="Arial"/>
          <w:b/>
          <w:color w:val="0E1115"/>
          <w:sz w:val="27"/>
        </w:rPr>
        <w:t>а</w:t>
      </w:r>
      <w:r>
        <w:rPr>
          <w:rFonts w:ascii="Arial" w:hAnsi="Arial"/>
          <w:b/>
          <w:color w:val="0E1115"/>
          <w:sz w:val="24"/>
        </w:rPr>
        <w:t>я</w:t>
      </w:r>
      <w:r>
        <w:rPr>
          <w:rFonts w:ascii="Arial" w:hAnsi="Arial"/>
          <w:b/>
          <w:color w:val="0E1115"/>
          <w:spacing w:val="-15"/>
          <w:sz w:val="24"/>
        </w:rPr>
        <w:t> </w:t>
      </w:r>
      <w:r>
        <w:rPr>
          <w:rFonts w:ascii="Arial" w:hAnsi="Arial"/>
          <w:b/>
          <w:color w:val="0E1115"/>
          <w:sz w:val="24"/>
        </w:rPr>
        <w:t>д</w:t>
      </w:r>
      <w:r>
        <w:rPr>
          <w:rFonts w:ascii="Arial" w:hAnsi="Arial"/>
          <w:b/>
          <w:color w:val="0E1115"/>
          <w:sz w:val="27"/>
        </w:rPr>
        <w:t>е</w:t>
      </w:r>
      <w:r>
        <w:rPr>
          <w:rFonts w:ascii="Arial" w:hAnsi="Arial"/>
          <w:b/>
          <w:color w:val="0E1115"/>
          <w:sz w:val="24"/>
        </w:rPr>
        <w:t>м</w:t>
      </w:r>
      <w:r>
        <w:rPr>
          <w:rFonts w:ascii="Arial" w:hAnsi="Arial"/>
          <w:b/>
          <w:color w:val="0E1115"/>
          <w:sz w:val="27"/>
        </w:rPr>
        <w:t>о</w:t>
      </w:r>
      <w:r>
        <w:rPr>
          <w:rFonts w:ascii="Arial" w:hAnsi="Arial"/>
          <w:b/>
          <w:color w:val="0E1115"/>
          <w:sz w:val="24"/>
        </w:rPr>
        <w:t>к</w:t>
      </w:r>
      <w:r>
        <w:rPr>
          <w:rFonts w:ascii="Arial" w:hAnsi="Arial"/>
          <w:b/>
          <w:color w:val="0E1115"/>
          <w:sz w:val="27"/>
        </w:rPr>
        <w:t>ра</w:t>
      </w:r>
      <w:r>
        <w:rPr>
          <w:rFonts w:ascii="Arial" w:hAnsi="Arial"/>
          <w:b/>
          <w:color w:val="0E1115"/>
          <w:sz w:val="24"/>
        </w:rPr>
        <w:t>тия</w:t>
      </w:r>
      <w:r>
        <w:rPr>
          <w:rFonts w:ascii="Tahoma" w:hAnsi="Tahoma"/>
          <w:b/>
          <w:color w:val="0E1115"/>
          <w:sz w:val="24"/>
        </w:rPr>
        <w:t>:</w:t>
      </w:r>
      <w:r>
        <w:rPr>
          <w:rFonts w:ascii="Tahoma" w:hAnsi="Tahoma"/>
          <w:b/>
          <w:color w:val="0E1115"/>
          <w:spacing w:val="-12"/>
          <w:sz w:val="24"/>
        </w:rPr>
        <w:t> </w:t>
      </w:r>
      <w:r>
        <w:rPr>
          <w:color w:val="0E1115"/>
          <w:sz w:val="24"/>
        </w:rPr>
        <w:t>Разделы</w:t>
      </w:r>
      <w:r>
        <w:rPr>
          <w:color w:val="0E1115"/>
          <w:spacing w:val="-14"/>
          <w:sz w:val="24"/>
        </w:rPr>
        <w:t> </w:t>
      </w:r>
      <w:r>
        <w:rPr>
          <w:color w:val="0E1115"/>
          <w:sz w:val="24"/>
        </w:rPr>
        <w:t>для</w:t>
      </w:r>
      <w:r>
        <w:rPr>
          <w:color w:val="0E1115"/>
          <w:spacing w:val="-14"/>
          <w:sz w:val="24"/>
        </w:rPr>
        <w:t> </w:t>
      </w:r>
      <w:r>
        <w:rPr>
          <w:color w:val="0E1115"/>
          <w:sz w:val="24"/>
        </w:rPr>
        <w:t>обсуждения</w:t>
      </w:r>
      <w:r>
        <w:rPr>
          <w:color w:val="0E1115"/>
          <w:spacing w:val="-14"/>
          <w:sz w:val="24"/>
        </w:rPr>
        <w:t> </w:t>
      </w:r>
      <w:r>
        <w:rPr>
          <w:color w:val="0E1115"/>
          <w:sz w:val="24"/>
        </w:rPr>
        <w:t>городских</w:t>
      </w:r>
      <w:r>
        <w:rPr>
          <w:color w:val="0E1115"/>
          <w:spacing w:val="-14"/>
          <w:sz w:val="24"/>
        </w:rPr>
        <w:t> </w:t>
      </w:r>
      <w:r>
        <w:rPr>
          <w:color w:val="0E1115"/>
          <w:sz w:val="24"/>
        </w:rPr>
        <w:t>инициатив</w:t>
      </w:r>
      <w:r>
        <w:rPr>
          <w:color w:val="0E1115"/>
          <w:spacing w:val="-14"/>
          <w:sz w:val="24"/>
        </w:rPr>
        <w:t> </w:t>
      </w:r>
      <w:r>
        <w:rPr>
          <w:color w:val="0E1115"/>
          <w:sz w:val="24"/>
        </w:rPr>
        <w:t>и </w:t>
      </w:r>
      <w:r>
        <w:rPr>
          <w:color w:val="0E1115"/>
          <w:spacing w:val="-2"/>
          <w:sz w:val="24"/>
        </w:rPr>
        <w:t>бюджета</w:t>
      </w:r>
      <w:r>
        <w:rPr>
          <w:rFonts w:ascii="Tahoma" w:hAnsi="Tahoma"/>
          <w:color w:val="0E1115"/>
          <w:spacing w:val="-2"/>
          <w:sz w:val="24"/>
        </w:rPr>
        <w:t>.</w:t>
      </w:r>
    </w:p>
    <w:p>
      <w:pPr>
        <w:pStyle w:val="ListParagraph"/>
        <w:numPr>
          <w:ilvl w:val="0"/>
          <w:numId w:val="51"/>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90"/>
          <w:sz w:val="27"/>
        </w:rPr>
        <w:t>Прое</w:t>
      </w:r>
      <w:r>
        <w:rPr>
          <w:rFonts w:ascii="Arial" w:hAnsi="Arial"/>
          <w:b/>
          <w:color w:val="0E1115"/>
          <w:w w:val="90"/>
          <w:sz w:val="24"/>
        </w:rPr>
        <w:t>кт</w:t>
      </w:r>
      <w:r>
        <w:rPr>
          <w:rFonts w:ascii="Arial" w:hAnsi="Arial"/>
          <w:b/>
          <w:color w:val="0E1115"/>
          <w:spacing w:val="6"/>
          <w:sz w:val="24"/>
        </w:rPr>
        <w:t> </w:t>
      </w:r>
      <w:r>
        <w:rPr>
          <w:rFonts w:ascii="Tahoma" w:hAnsi="Tahoma"/>
          <w:b/>
          <w:color w:val="0E1115"/>
          <w:w w:val="90"/>
          <w:sz w:val="24"/>
        </w:rPr>
        <w:t>2:</w:t>
      </w:r>
      <w:r>
        <w:rPr>
          <w:rFonts w:ascii="Tahoma" w:hAnsi="Tahoma"/>
          <w:b/>
          <w:color w:val="0E1115"/>
          <w:spacing w:val="3"/>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spacing w:val="6"/>
          <w:sz w:val="24"/>
        </w:rPr>
        <w:t> </w:t>
      </w:r>
      <w:r>
        <w:rPr>
          <w:rFonts w:ascii="Arial" w:hAnsi="Arial"/>
          <w:b/>
          <w:color w:val="0E1115"/>
          <w:w w:val="90"/>
          <w:sz w:val="24"/>
        </w:rPr>
        <w:t>г</w:t>
      </w:r>
      <w:r>
        <w:rPr>
          <w:rFonts w:ascii="Arial" w:hAnsi="Arial"/>
          <w:b/>
          <w:color w:val="0E1115"/>
          <w:w w:val="90"/>
          <w:sz w:val="27"/>
        </w:rPr>
        <w:t>оро</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ой</w:t>
      </w:r>
      <w:r>
        <w:rPr>
          <w:rFonts w:ascii="Arial" w:hAnsi="Arial"/>
          <w:b/>
          <w:color w:val="0E1115"/>
          <w:spacing w:val="-2"/>
          <w:sz w:val="27"/>
        </w:rPr>
        <w:t> </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люты</w:t>
      </w:r>
      <w:r>
        <w:rPr>
          <w:rFonts w:ascii="Arial" w:hAnsi="Arial"/>
          <w:b/>
          <w:color w:val="0E1115"/>
          <w:spacing w:val="6"/>
          <w:sz w:val="24"/>
        </w:rPr>
        <w:t> </w:t>
      </w:r>
      <w:r>
        <w:rPr>
          <w:rFonts w:ascii="Tahoma" w:hAnsi="Tahoma"/>
          <w:b/>
          <w:color w:val="0E1115"/>
          <w:w w:val="90"/>
          <w:sz w:val="24"/>
        </w:rPr>
        <w:t>(CUR</w:t>
      </w:r>
      <w:r>
        <w:rPr>
          <w:rFonts w:ascii="Tahoma" w:hAnsi="Tahoma"/>
          <w:b/>
          <w:color w:val="0E1115"/>
          <w:spacing w:val="3"/>
          <w:sz w:val="24"/>
        </w:rPr>
        <w:t> </w:t>
      </w:r>
      <w:r>
        <w:rPr>
          <w:rFonts w:ascii="Tahoma" w:hAnsi="Tahoma"/>
          <w:b/>
          <w:color w:val="0E1115"/>
          <w:w w:val="90"/>
          <w:sz w:val="24"/>
        </w:rPr>
        <w:t>-</w:t>
      </w:r>
      <w:r>
        <w:rPr>
          <w:rFonts w:ascii="Tahoma" w:hAnsi="Tahoma"/>
          <w:b/>
          <w:color w:val="0E1115"/>
          <w:spacing w:val="3"/>
          <w:sz w:val="24"/>
        </w:rPr>
        <w:t> </w:t>
      </w:r>
      <w:r>
        <w:rPr>
          <w:rFonts w:ascii="Tahoma" w:hAnsi="Tahoma"/>
          <w:b/>
          <w:color w:val="0E1115"/>
          <w:w w:val="90"/>
          <w:sz w:val="24"/>
        </w:rPr>
        <w:t>City</w:t>
      </w:r>
      <w:r>
        <w:rPr>
          <w:rFonts w:ascii="Tahoma" w:hAnsi="Tahoma"/>
          <w:b/>
          <w:color w:val="0E1115"/>
          <w:spacing w:val="3"/>
          <w:sz w:val="24"/>
        </w:rPr>
        <w:t> </w:t>
      </w:r>
      <w:r>
        <w:rPr>
          <w:rFonts w:ascii="Tahoma" w:hAnsi="Tahoma"/>
          <w:b/>
          <w:color w:val="0E1115"/>
          <w:w w:val="90"/>
          <w:sz w:val="24"/>
        </w:rPr>
        <w:t>Unit</w:t>
      </w:r>
      <w:r>
        <w:rPr>
          <w:rFonts w:ascii="Tahoma" w:hAnsi="Tahoma"/>
          <w:b/>
          <w:color w:val="0E1115"/>
          <w:spacing w:val="3"/>
          <w:sz w:val="24"/>
        </w:rPr>
        <w:t> </w:t>
      </w:r>
      <w:r>
        <w:rPr>
          <w:rFonts w:ascii="Tahoma" w:hAnsi="Tahoma"/>
          <w:b/>
          <w:color w:val="0E1115"/>
          <w:w w:val="90"/>
          <w:sz w:val="24"/>
        </w:rPr>
        <w:t>of</w:t>
      </w:r>
      <w:r>
        <w:rPr>
          <w:rFonts w:ascii="Tahoma" w:hAnsi="Tahoma"/>
          <w:b/>
          <w:color w:val="0E1115"/>
          <w:spacing w:val="4"/>
          <w:sz w:val="24"/>
        </w:rPr>
        <w:t> </w:t>
      </w:r>
      <w:r>
        <w:rPr>
          <w:rFonts w:ascii="Tahoma" w:hAnsi="Tahoma"/>
          <w:b/>
          <w:color w:val="0E1115"/>
          <w:spacing w:val="-2"/>
          <w:w w:val="90"/>
          <w:sz w:val="24"/>
        </w:rPr>
        <w:t>Reference)</w:t>
      </w:r>
    </w:p>
    <w:p>
      <w:pPr>
        <w:pStyle w:val="ListParagraph"/>
        <w:numPr>
          <w:ilvl w:val="1"/>
          <w:numId w:val="51"/>
        </w:numPr>
        <w:tabs>
          <w:tab w:pos="845" w:val="left" w:leader="none"/>
        </w:tabs>
        <w:spacing w:line="336" w:lineRule="auto" w:before="230" w:after="0"/>
        <w:ind w:left="845" w:right="869"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Стимулировать поддержку локального бизнеса и </w:t>
      </w:r>
      <w:r>
        <w:rPr>
          <w:color w:val="0E1115"/>
          <w:sz w:val="24"/>
        </w:rPr>
        <w:t>финансировать </w:t>
      </w:r>
      <w:r>
        <w:rPr>
          <w:color w:val="0E1115"/>
          <w:w w:val="105"/>
          <w:sz w:val="24"/>
        </w:rPr>
        <w:t>социальные проекты</w:t>
      </w:r>
      <w:r>
        <w:rPr>
          <w:rFonts w:ascii="Tahoma" w:hAnsi="Tahoma"/>
          <w:color w:val="0E1115"/>
          <w:w w:val="105"/>
          <w:sz w:val="24"/>
        </w:rPr>
        <w:t>.</w:t>
      </w:r>
    </w:p>
    <w:p>
      <w:pPr>
        <w:pStyle w:val="ListParagraph"/>
        <w:numPr>
          <w:ilvl w:val="1"/>
          <w:numId w:val="51"/>
        </w:numPr>
        <w:tabs>
          <w:tab w:pos="844" w:val="left" w:leader="none"/>
        </w:tabs>
        <w:spacing w:line="240" w:lineRule="auto" w:before="86" w:after="0"/>
        <w:ind w:left="844" w:right="0" w:hanging="262"/>
        <w:jc w:val="left"/>
        <w:rPr>
          <w:rFonts w:ascii="Tahoma" w:hAnsi="Tahoma"/>
          <w:b/>
          <w:sz w:val="24"/>
        </w:rPr>
      </w:pPr>
      <w:r>
        <w:rPr>
          <w:rFonts w:ascii="Arial" w:hAnsi="Arial"/>
          <w:b/>
          <w:color w:val="0E1115"/>
          <w:spacing w:val="-2"/>
          <w:sz w:val="27"/>
        </w:rPr>
        <w:t>Меха</w:t>
      </w:r>
      <w:r>
        <w:rPr>
          <w:rFonts w:ascii="Arial" w:hAnsi="Arial"/>
          <w:b/>
          <w:color w:val="0E1115"/>
          <w:spacing w:val="-2"/>
          <w:sz w:val="24"/>
        </w:rPr>
        <w:t>низм</w:t>
      </w:r>
      <w:r>
        <w:rPr>
          <w:rFonts w:ascii="Tahoma" w:hAnsi="Tahoma"/>
          <w:b/>
          <w:color w:val="0E1115"/>
          <w:spacing w:val="-2"/>
          <w:sz w:val="24"/>
        </w:rPr>
        <w:t>:</w:t>
      </w:r>
    </w:p>
    <w:p>
      <w:pPr>
        <w:pStyle w:val="ListParagraph"/>
        <w:numPr>
          <w:ilvl w:val="2"/>
          <w:numId w:val="51"/>
        </w:numPr>
        <w:tabs>
          <w:tab w:pos="1115" w:val="left" w:leader="none"/>
        </w:tabs>
        <w:spacing w:line="240" w:lineRule="auto" w:before="230" w:after="0"/>
        <w:ind w:left="1115" w:right="0" w:hanging="255"/>
        <w:jc w:val="left"/>
        <w:rPr>
          <w:rFonts w:ascii="Tahoma" w:hAnsi="Tahoma"/>
          <w:sz w:val="24"/>
        </w:rPr>
      </w:pPr>
      <w:r>
        <w:rPr>
          <w:rFonts w:ascii="Tahoma" w:hAnsi="Tahoma"/>
          <w:color w:val="0E1115"/>
          <w:spacing w:val="-4"/>
          <w:sz w:val="24"/>
        </w:rPr>
        <w:t>CUR</w:t>
      </w:r>
      <w:r>
        <w:rPr>
          <w:rFonts w:ascii="Tahoma" w:hAnsi="Tahoma"/>
          <w:color w:val="0E1115"/>
          <w:spacing w:val="-11"/>
          <w:sz w:val="24"/>
        </w:rPr>
        <w:t> </w:t>
      </w:r>
      <w:r>
        <w:rPr>
          <w:rFonts w:ascii="Tahoma" w:hAnsi="Tahoma"/>
          <w:color w:val="0E1115"/>
          <w:spacing w:val="-4"/>
          <w:sz w:val="24"/>
        </w:rPr>
        <w:t>—</w:t>
      </w:r>
      <w:r>
        <w:rPr>
          <w:rFonts w:ascii="Tahoma" w:hAnsi="Tahoma"/>
          <w:color w:val="0E1115"/>
          <w:spacing w:val="-10"/>
          <w:sz w:val="24"/>
        </w:rPr>
        <w:t> </w:t>
      </w:r>
      <w:r>
        <w:rPr>
          <w:color w:val="0E1115"/>
          <w:spacing w:val="-4"/>
          <w:sz w:val="24"/>
        </w:rPr>
        <w:t>это</w:t>
      </w:r>
      <w:r>
        <w:rPr>
          <w:color w:val="0E1115"/>
          <w:spacing w:val="-7"/>
          <w:sz w:val="24"/>
        </w:rPr>
        <w:t> </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лнит</w:t>
      </w:r>
      <w:r>
        <w:rPr>
          <w:rFonts w:ascii="Arial" w:hAnsi="Arial"/>
          <w:b/>
          <w:color w:val="0E1115"/>
          <w:spacing w:val="-4"/>
          <w:sz w:val="27"/>
        </w:rPr>
        <w:t>е</w:t>
      </w:r>
      <w:r>
        <w:rPr>
          <w:rFonts w:ascii="Arial" w:hAnsi="Arial"/>
          <w:b/>
          <w:color w:val="0E1115"/>
          <w:spacing w:val="-4"/>
          <w:sz w:val="24"/>
        </w:rPr>
        <w:t>льн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9"/>
          <w:sz w:val="24"/>
        </w:rPr>
        <w:t> </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лют</w:t>
      </w:r>
      <w:r>
        <w:rPr>
          <w:rFonts w:ascii="Arial" w:hAnsi="Arial"/>
          <w:b/>
          <w:color w:val="0E1115"/>
          <w:spacing w:val="-4"/>
          <w:sz w:val="27"/>
        </w:rPr>
        <w:t>а</w:t>
      </w:r>
      <w:r>
        <w:rPr>
          <w:rFonts w:ascii="Tahoma" w:hAnsi="Tahoma"/>
          <w:color w:val="0E1115"/>
          <w:spacing w:val="-4"/>
          <w:sz w:val="24"/>
        </w:rPr>
        <w:t>,</w:t>
      </w:r>
      <w:r>
        <w:rPr>
          <w:rFonts w:ascii="Tahoma" w:hAnsi="Tahoma"/>
          <w:color w:val="0E1115"/>
          <w:spacing w:val="-10"/>
          <w:sz w:val="24"/>
        </w:rPr>
        <w:t> </w:t>
      </w:r>
      <w:r>
        <w:rPr>
          <w:color w:val="0E1115"/>
          <w:spacing w:val="-4"/>
          <w:sz w:val="24"/>
        </w:rPr>
        <w:t>эмитируемая</w:t>
      </w:r>
      <w:r>
        <w:rPr>
          <w:color w:val="0E1115"/>
          <w:spacing w:val="-7"/>
          <w:sz w:val="24"/>
        </w:rPr>
        <w:t> </w:t>
      </w:r>
      <w:r>
        <w:rPr>
          <w:color w:val="0E1115"/>
          <w:spacing w:val="-4"/>
          <w:sz w:val="24"/>
        </w:rPr>
        <w:t>муниципалитетом</w:t>
      </w:r>
      <w:r>
        <w:rPr>
          <w:rFonts w:ascii="Tahoma" w:hAnsi="Tahoma"/>
          <w:color w:val="0E1115"/>
          <w:spacing w:val="-4"/>
          <w:sz w:val="24"/>
        </w:rPr>
        <w:t>.</w:t>
      </w:r>
    </w:p>
    <w:p>
      <w:pPr>
        <w:pStyle w:val="ListParagraph"/>
        <w:numPr>
          <w:ilvl w:val="2"/>
          <w:numId w:val="51"/>
        </w:numPr>
        <w:tabs>
          <w:tab w:pos="1115" w:val="left" w:leader="none"/>
        </w:tabs>
        <w:spacing w:line="338" w:lineRule="auto" w:before="199" w:after="0"/>
        <w:ind w:left="1115" w:right="302" w:hanging="255"/>
        <w:jc w:val="left"/>
        <w:rPr>
          <w:rFonts w:ascii="Tahoma" w:hAnsi="Tahoma"/>
          <w:sz w:val="24"/>
        </w:rPr>
      </w:pPr>
      <w:r>
        <w:rPr>
          <w:rFonts w:ascii="Arial" w:hAnsi="Arial"/>
          <w:b/>
          <w:color w:val="0E1115"/>
          <w:spacing w:val="-6"/>
          <w:sz w:val="27"/>
        </w:rPr>
        <w:t>Пер</w:t>
      </w:r>
      <w:r>
        <w:rPr>
          <w:rFonts w:ascii="Arial" w:hAnsi="Arial"/>
          <w:b/>
          <w:color w:val="0E1115"/>
          <w:spacing w:val="-6"/>
          <w:sz w:val="24"/>
        </w:rPr>
        <w:t>в</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ч</w:t>
      </w:r>
      <w:r>
        <w:rPr>
          <w:rFonts w:ascii="Arial" w:hAnsi="Arial"/>
          <w:b/>
          <w:color w:val="0E1115"/>
          <w:spacing w:val="-6"/>
          <w:sz w:val="27"/>
        </w:rPr>
        <w:t>а</w:t>
      </w:r>
      <w:r>
        <w:rPr>
          <w:rFonts w:ascii="Arial" w:hAnsi="Arial"/>
          <w:b/>
          <w:color w:val="0E1115"/>
          <w:spacing w:val="-6"/>
          <w:sz w:val="24"/>
        </w:rPr>
        <w:t>льн</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7"/>
        </w:rPr>
        <w:t>рас</w:t>
      </w:r>
      <w:r>
        <w:rPr>
          <w:rFonts w:ascii="Arial" w:hAnsi="Arial"/>
          <w:b/>
          <w:color w:val="0E1115"/>
          <w:spacing w:val="-6"/>
          <w:sz w:val="24"/>
        </w:rPr>
        <w:t>п</w:t>
      </w:r>
      <w:r>
        <w:rPr>
          <w:rFonts w:ascii="Arial" w:hAnsi="Arial"/>
          <w:b/>
          <w:color w:val="0E1115"/>
          <w:spacing w:val="-6"/>
          <w:sz w:val="27"/>
        </w:rPr>
        <w:t>ре</w:t>
      </w: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Tahoma" w:hAnsi="Tahoma"/>
          <w:b/>
          <w:color w:val="0E1115"/>
          <w:spacing w:val="-6"/>
          <w:sz w:val="24"/>
        </w:rPr>
        <w:t>: </w:t>
      </w:r>
      <w:r>
        <w:rPr>
          <w:color w:val="0E1115"/>
          <w:spacing w:val="-6"/>
          <w:sz w:val="24"/>
        </w:rPr>
        <w:t>Часть коммунальных платежей </w:t>
      </w:r>
      <w:r>
        <w:rPr>
          <w:rFonts w:ascii="Tahoma" w:hAnsi="Tahoma"/>
          <w:color w:val="0E1115"/>
          <w:spacing w:val="-6"/>
          <w:sz w:val="24"/>
        </w:rPr>
        <w:t>(</w:t>
      </w:r>
      <w:r>
        <w:rPr>
          <w:color w:val="0E1115"/>
          <w:spacing w:val="-6"/>
          <w:sz w:val="24"/>
        </w:rPr>
        <w:t>за </w:t>
      </w:r>
      <w:r>
        <w:rPr>
          <w:color w:val="0E1115"/>
          <w:spacing w:val="-6"/>
          <w:sz w:val="24"/>
        </w:rPr>
        <w:t>свет</w:t>
      </w:r>
      <w:r>
        <w:rPr>
          <w:rFonts w:ascii="Tahoma" w:hAnsi="Tahoma"/>
          <w:color w:val="0E1115"/>
          <w:spacing w:val="-6"/>
          <w:sz w:val="24"/>
        </w:rPr>
        <w:t>, </w:t>
      </w:r>
      <w:r>
        <w:rPr>
          <w:color w:val="0E1115"/>
          <w:w w:val="105"/>
          <w:sz w:val="24"/>
        </w:rPr>
        <w:t>воду</w:t>
      </w:r>
      <w:r>
        <w:rPr>
          <w:rFonts w:ascii="Tahoma" w:hAnsi="Tahoma"/>
          <w:color w:val="0E1115"/>
          <w:w w:val="105"/>
          <w:sz w:val="24"/>
        </w:rPr>
        <w:t>)</w:t>
      </w:r>
      <w:r>
        <w:rPr>
          <w:rFonts w:ascii="Tahoma" w:hAnsi="Tahoma"/>
          <w:color w:val="0E1115"/>
          <w:spacing w:val="-12"/>
          <w:w w:val="105"/>
          <w:sz w:val="24"/>
        </w:rPr>
        <w:t> </w:t>
      </w:r>
      <w:r>
        <w:rPr>
          <w:color w:val="0E1115"/>
          <w:w w:val="105"/>
          <w:sz w:val="24"/>
        </w:rPr>
        <w:t>можно</w:t>
      </w:r>
      <w:r>
        <w:rPr>
          <w:color w:val="0E1115"/>
          <w:spacing w:val="-8"/>
          <w:w w:val="105"/>
          <w:sz w:val="24"/>
        </w:rPr>
        <w:t> </w:t>
      </w:r>
      <w:r>
        <w:rPr>
          <w:color w:val="0E1115"/>
          <w:w w:val="105"/>
          <w:sz w:val="24"/>
        </w:rPr>
        <w:t>оплатить</w:t>
      </w:r>
      <w:r>
        <w:rPr>
          <w:color w:val="0E1115"/>
          <w:spacing w:val="-8"/>
          <w:w w:val="105"/>
          <w:sz w:val="24"/>
        </w:rPr>
        <w:t> </w:t>
      </w:r>
      <w:r>
        <w:rPr>
          <w:color w:val="0E1115"/>
          <w:w w:val="105"/>
          <w:sz w:val="24"/>
        </w:rPr>
        <w:t>со</w:t>
      </w:r>
      <w:r>
        <w:rPr>
          <w:color w:val="0E1115"/>
          <w:spacing w:val="-8"/>
          <w:w w:val="105"/>
          <w:sz w:val="24"/>
        </w:rPr>
        <w:t> </w:t>
      </w:r>
      <w:r>
        <w:rPr>
          <w:color w:val="0E1115"/>
          <w:w w:val="105"/>
          <w:sz w:val="24"/>
        </w:rPr>
        <w:t>скидкой</w:t>
      </w:r>
      <w:r>
        <w:rPr>
          <w:color w:val="0E1115"/>
          <w:spacing w:val="-8"/>
          <w:w w:val="105"/>
          <w:sz w:val="24"/>
        </w:rPr>
        <w:t> </w:t>
      </w:r>
      <w:r>
        <w:rPr>
          <w:color w:val="0E1115"/>
          <w:w w:val="105"/>
          <w:sz w:val="24"/>
        </w:rPr>
        <w:t>в</w:t>
      </w:r>
      <w:r>
        <w:rPr>
          <w:color w:val="0E1115"/>
          <w:spacing w:val="-8"/>
          <w:w w:val="105"/>
          <w:sz w:val="24"/>
        </w:rPr>
        <w:t> </w:t>
      </w:r>
      <w:r>
        <w:rPr>
          <w:rFonts w:ascii="Tahoma" w:hAnsi="Tahoma"/>
          <w:color w:val="0E1115"/>
          <w:w w:val="105"/>
          <w:sz w:val="24"/>
        </w:rPr>
        <w:t>CUR.</w:t>
      </w:r>
      <w:r>
        <w:rPr>
          <w:rFonts w:ascii="Tahoma" w:hAnsi="Tahoma"/>
          <w:color w:val="0E1115"/>
          <w:spacing w:val="-12"/>
          <w:w w:val="105"/>
          <w:sz w:val="24"/>
        </w:rPr>
        <w:t> </w:t>
      </w:r>
      <w:r>
        <w:rPr>
          <w:color w:val="0E1115"/>
          <w:w w:val="105"/>
          <w:sz w:val="24"/>
        </w:rPr>
        <w:t>Городские</w:t>
      </w:r>
      <w:r>
        <w:rPr>
          <w:color w:val="0E1115"/>
          <w:spacing w:val="-8"/>
          <w:w w:val="105"/>
          <w:sz w:val="24"/>
        </w:rPr>
        <w:t> </w:t>
      </w:r>
      <w:r>
        <w:rPr>
          <w:color w:val="0E1115"/>
          <w:w w:val="105"/>
          <w:sz w:val="24"/>
        </w:rPr>
        <w:t>служащие</w:t>
      </w:r>
      <w:r>
        <w:rPr>
          <w:color w:val="0E1115"/>
          <w:spacing w:val="-8"/>
          <w:w w:val="105"/>
          <w:sz w:val="24"/>
        </w:rPr>
        <w:t> </w:t>
      </w:r>
      <w:r>
        <w:rPr>
          <w:color w:val="0E1115"/>
          <w:w w:val="105"/>
          <w:sz w:val="24"/>
        </w:rPr>
        <w:t>получают часть премий в </w:t>
      </w:r>
      <w:r>
        <w:rPr>
          <w:rFonts w:ascii="Tahoma" w:hAnsi="Tahoma"/>
          <w:color w:val="0E1115"/>
          <w:w w:val="105"/>
          <w:sz w:val="24"/>
        </w:rPr>
        <w:t>CUR.</w:t>
      </w:r>
    </w:p>
    <w:p>
      <w:pPr>
        <w:pStyle w:val="ListParagraph"/>
        <w:numPr>
          <w:ilvl w:val="2"/>
          <w:numId w:val="51"/>
        </w:numPr>
        <w:tabs>
          <w:tab w:pos="1115" w:val="left" w:leader="none"/>
        </w:tabs>
        <w:spacing w:line="328" w:lineRule="auto" w:before="88" w:after="0"/>
        <w:ind w:left="1115" w:right="742" w:hanging="255"/>
        <w:jc w:val="left"/>
        <w:rPr>
          <w:rFonts w:ascii="Tahoma" w:hAnsi="Tahoma"/>
          <w:sz w:val="24"/>
        </w:rPr>
      </w:pPr>
      <w:r>
        <w:rPr>
          <w:rFonts w:ascii="Arial" w:hAnsi="Arial"/>
          <w:b/>
          <w:color w:val="0E1115"/>
          <w:sz w:val="27"/>
        </w:rPr>
        <w:t>О</w:t>
      </w:r>
      <w:r>
        <w:rPr>
          <w:rFonts w:ascii="Arial" w:hAnsi="Arial"/>
          <w:b/>
          <w:color w:val="0E1115"/>
          <w:sz w:val="24"/>
        </w:rPr>
        <w:t>б</w:t>
      </w:r>
      <w:r>
        <w:rPr>
          <w:rFonts w:ascii="Arial" w:hAnsi="Arial"/>
          <w:b/>
          <w:color w:val="0E1115"/>
          <w:sz w:val="27"/>
        </w:rPr>
        <w:t>ес</w:t>
      </w:r>
      <w:r>
        <w:rPr>
          <w:rFonts w:ascii="Arial" w:hAnsi="Arial"/>
          <w:b/>
          <w:color w:val="0E1115"/>
          <w:sz w:val="24"/>
        </w:rPr>
        <w:t>п</w:t>
      </w:r>
      <w:r>
        <w:rPr>
          <w:rFonts w:ascii="Arial" w:hAnsi="Arial"/>
          <w:b/>
          <w:color w:val="0E1115"/>
          <w:sz w:val="27"/>
        </w:rPr>
        <w:t>е</w:t>
      </w:r>
      <w:r>
        <w:rPr>
          <w:rFonts w:ascii="Arial" w:hAnsi="Arial"/>
          <w:b/>
          <w:color w:val="0E1115"/>
          <w:sz w:val="24"/>
        </w:rPr>
        <w:t>ч</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2"/>
          <w:sz w:val="24"/>
        </w:rPr>
        <w:t> </w:t>
      </w:r>
      <w:r>
        <w:rPr>
          <w:rFonts w:ascii="Tahoma" w:hAnsi="Tahoma"/>
          <w:color w:val="0E1115"/>
          <w:sz w:val="24"/>
        </w:rPr>
        <w:t>CUR</w:t>
      </w:r>
      <w:r>
        <w:rPr>
          <w:rFonts w:ascii="Tahoma" w:hAnsi="Tahoma"/>
          <w:color w:val="0E1115"/>
          <w:spacing w:val="-7"/>
          <w:sz w:val="24"/>
        </w:rPr>
        <w:t> </w:t>
      </w:r>
      <w:r>
        <w:rPr>
          <w:color w:val="0E1115"/>
          <w:sz w:val="24"/>
        </w:rPr>
        <w:t>обеспечена</w:t>
      </w:r>
      <w:r>
        <w:rPr>
          <w:color w:val="0E1115"/>
          <w:spacing w:val="-4"/>
          <w:sz w:val="24"/>
        </w:rPr>
        <w:t> </w:t>
      </w:r>
      <w:r>
        <w:rPr>
          <w:color w:val="0E1115"/>
          <w:sz w:val="24"/>
        </w:rPr>
        <w:t>обязательством</w:t>
      </w:r>
      <w:r>
        <w:rPr>
          <w:color w:val="0E1115"/>
          <w:spacing w:val="-4"/>
          <w:sz w:val="24"/>
        </w:rPr>
        <w:t> </w:t>
      </w:r>
      <w:r>
        <w:rPr>
          <w:color w:val="0E1115"/>
          <w:sz w:val="24"/>
        </w:rPr>
        <w:t>мэрии</w:t>
      </w:r>
      <w:r>
        <w:rPr>
          <w:color w:val="0E1115"/>
          <w:spacing w:val="-4"/>
          <w:sz w:val="24"/>
        </w:rPr>
        <w:t> </w:t>
      </w:r>
      <w:r>
        <w:rPr>
          <w:color w:val="0E1115"/>
          <w:sz w:val="24"/>
        </w:rPr>
        <w:t>принимать</w:t>
      </w:r>
      <w:r>
        <w:rPr>
          <w:color w:val="0E1115"/>
          <w:spacing w:val="-4"/>
          <w:sz w:val="24"/>
        </w:rPr>
        <w:t> </w:t>
      </w:r>
      <w:r>
        <w:rPr>
          <w:color w:val="0E1115"/>
          <w:sz w:val="24"/>
        </w:rPr>
        <w:t>её</w:t>
      </w:r>
      <w:r>
        <w:rPr>
          <w:color w:val="0E1115"/>
          <w:spacing w:val="-4"/>
          <w:sz w:val="24"/>
        </w:rPr>
        <w:t> </w:t>
      </w:r>
      <w:r>
        <w:rPr>
          <w:color w:val="0E1115"/>
          <w:sz w:val="24"/>
        </w:rPr>
        <w:t>в качестве</w:t>
      </w:r>
      <w:r>
        <w:rPr>
          <w:color w:val="0E1115"/>
          <w:spacing w:val="-19"/>
          <w:sz w:val="24"/>
        </w:rPr>
        <w:t> </w:t>
      </w:r>
      <w:r>
        <w:rPr>
          <w:color w:val="0E1115"/>
          <w:sz w:val="24"/>
        </w:rPr>
        <w:t>оплаты</w:t>
      </w:r>
      <w:r>
        <w:rPr>
          <w:color w:val="0E1115"/>
          <w:spacing w:val="-18"/>
          <w:sz w:val="24"/>
        </w:rPr>
        <w:t> </w:t>
      </w:r>
      <w:r>
        <w:rPr>
          <w:rFonts w:ascii="Arial" w:hAnsi="Arial"/>
          <w:b/>
          <w:color w:val="0E1115"/>
          <w:sz w:val="24"/>
        </w:rPr>
        <w:t>г</w:t>
      </w:r>
      <w:r>
        <w:rPr>
          <w:rFonts w:ascii="Arial" w:hAnsi="Arial"/>
          <w:b/>
          <w:color w:val="0E1115"/>
          <w:sz w:val="27"/>
        </w:rPr>
        <w:t>оро</w:t>
      </w:r>
      <w:r>
        <w:rPr>
          <w:rFonts w:ascii="Arial" w:hAnsi="Arial"/>
          <w:b/>
          <w:color w:val="0E1115"/>
          <w:sz w:val="24"/>
        </w:rPr>
        <w:t>д</w:t>
      </w:r>
      <w:r>
        <w:rPr>
          <w:rFonts w:ascii="Arial" w:hAnsi="Arial"/>
          <w:b/>
          <w:color w:val="0E1115"/>
          <w:sz w:val="27"/>
        </w:rPr>
        <w:t>с</w:t>
      </w:r>
      <w:r>
        <w:rPr>
          <w:rFonts w:ascii="Arial" w:hAnsi="Arial"/>
          <w:b/>
          <w:color w:val="0E1115"/>
          <w:sz w:val="24"/>
        </w:rPr>
        <w:t>ки</w:t>
      </w:r>
      <w:r>
        <w:rPr>
          <w:rFonts w:ascii="Arial" w:hAnsi="Arial"/>
          <w:b/>
          <w:color w:val="0E1115"/>
          <w:sz w:val="27"/>
        </w:rPr>
        <w:t>х</w:t>
      </w:r>
      <w:r>
        <w:rPr>
          <w:rFonts w:ascii="Arial" w:hAnsi="Arial"/>
          <w:b/>
          <w:color w:val="0E1115"/>
          <w:spacing w:val="-18"/>
          <w:sz w:val="27"/>
        </w:rPr>
        <w:t> </w:t>
      </w:r>
      <w:r>
        <w:rPr>
          <w:rFonts w:ascii="Arial" w:hAnsi="Arial"/>
          <w:b/>
          <w:color w:val="0E1115"/>
          <w:sz w:val="24"/>
        </w:rPr>
        <w:t>н</w:t>
      </w:r>
      <w:r>
        <w:rPr>
          <w:rFonts w:ascii="Arial" w:hAnsi="Arial"/>
          <w:b/>
          <w:color w:val="0E1115"/>
          <w:sz w:val="27"/>
        </w:rPr>
        <w:t>а</w:t>
      </w:r>
      <w:r>
        <w:rPr>
          <w:rFonts w:ascii="Arial" w:hAnsi="Arial"/>
          <w:b/>
          <w:color w:val="0E1115"/>
          <w:sz w:val="24"/>
        </w:rPr>
        <w:t>л</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z w:val="24"/>
        </w:rPr>
        <w:t>в</w:t>
      </w:r>
      <w:r>
        <w:rPr>
          <w:rFonts w:ascii="Arial" w:hAnsi="Arial"/>
          <w:b/>
          <w:color w:val="0E1115"/>
          <w:spacing w:val="-17"/>
          <w:sz w:val="24"/>
        </w:rPr>
        <w:t> </w:t>
      </w:r>
      <w:r>
        <w:rPr>
          <w:rFonts w:ascii="Arial" w:hAnsi="Arial"/>
          <w:b/>
          <w:color w:val="0E1115"/>
          <w:sz w:val="24"/>
        </w:rPr>
        <w:t>и</w:t>
      </w:r>
      <w:r>
        <w:rPr>
          <w:rFonts w:ascii="Arial" w:hAnsi="Arial"/>
          <w:b/>
          <w:color w:val="0E1115"/>
          <w:spacing w:val="-17"/>
          <w:sz w:val="24"/>
        </w:rPr>
        <w:t> </w:t>
      </w:r>
      <w:r>
        <w:rPr>
          <w:rFonts w:ascii="Arial" w:hAnsi="Arial"/>
          <w:b/>
          <w:color w:val="0E1115"/>
          <w:sz w:val="27"/>
        </w:rPr>
        <w:t>ус</w:t>
      </w:r>
      <w:r>
        <w:rPr>
          <w:rFonts w:ascii="Arial" w:hAnsi="Arial"/>
          <w:b/>
          <w:color w:val="0E1115"/>
          <w:sz w:val="24"/>
        </w:rPr>
        <w:t>л</w:t>
      </w:r>
      <w:r>
        <w:rPr>
          <w:rFonts w:ascii="Arial" w:hAnsi="Arial"/>
          <w:b/>
          <w:color w:val="0E1115"/>
          <w:sz w:val="27"/>
        </w:rPr>
        <w:t>у</w:t>
      </w:r>
      <w:r>
        <w:rPr>
          <w:rFonts w:ascii="Arial" w:hAnsi="Arial"/>
          <w:b/>
          <w:color w:val="0E1115"/>
          <w:sz w:val="24"/>
        </w:rPr>
        <w:t>г</w:t>
      </w:r>
      <w:r>
        <w:rPr>
          <w:rFonts w:ascii="Arial" w:hAnsi="Arial"/>
          <w:b/>
          <w:color w:val="0E1115"/>
          <w:spacing w:val="-16"/>
          <w:sz w:val="24"/>
        </w:rPr>
        <w:t> </w:t>
      </w:r>
      <w:r>
        <w:rPr>
          <w:rFonts w:ascii="Tahoma" w:hAnsi="Tahoma"/>
          <w:color w:val="0E1115"/>
          <w:sz w:val="24"/>
        </w:rPr>
        <w:t>(</w:t>
      </w:r>
      <w:r>
        <w:rPr>
          <w:color w:val="0E1115"/>
          <w:sz w:val="24"/>
        </w:rPr>
        <w:t>аренда</w:t>
      </w:r>
      <w:r>
        <w:rPr>
          <w:color w:val="0E1115"/>
          <w:spacing w:val="-18"/>
          <w:sz w:val="24"/>
        </w:rPr>
        <w:t> </w:t>
      </w:r>
      <w:r>
        <w:rPr>
          <w:color w:val="0E1115"/>
          <w:sz w:val="24"/>
        </w:rPr>
        <w:t>муниципального помещения</w:t>
      </w:r>
      <w:r>
        <w:rPr>
          <w:rFonts w:ascii="Tahoma" w:hAnsi="Tahoma"/>
          <w:color w:val="0E1115"/>
          <w:sz w:val="24"/>
        </w:rPr>
        <w:t>, </w:t>
      </w:r>
      <w:r>
        <w:rPr>
          <w:color w:val="0E1115"/>
          <w:sz w:val="24"/>
        </w:rPr>
        <w:t>оплата парковки</w:t>
      </w:r>
      <w:r>
        <w:rPr>
          <w:rFonts w:ascii="Tahoma" w:hAnsi="Tahoma"/>
          <w:color w:val="0E1115"/>
          <w:sz w:val="24"/>
        </w:rPr>
        <w:t>, </w:t>
      </w:r>
      <w:r>
        <w:rPr>
          <w:color w:val="0E1115"/>
          <w:sz w:val="24"/>
        </w:rPr>
        <w:t>записи в кружки</w:t>
      </w:r>
      <w:r>
        <w:rPr>
          <w:rFonts w:ascii="Tahoma" w:hAnsi="Tahoma"/>
          <w:color w:val="0E1115"/>
          <w:sz w:val="24"/>
        </w:rPr>
        <w:t>).</w:t>
      </w:r>
    </w:p>
    <w:p>
      <w:pPr>
        <w:pStyle w:val="ListParagraph"/>
        <w:numPr>
          <w:ilvl w:val="2"/>
          <w:numId w:val="51"/>
        </w:numPr>
        <w:tabs>
          <w:tab w:pos="1115" w:val="left" w:leader="none"/>
        </w:tabs>
        <w:spacing w:line="336" w:lineRule="auto" w:before="99" w:after="0"/>
        <w:ind w:left="1115" w:right="439" w:hanging="255"/>
        <w:jc w:val="left"/>
        <w:rPr>
          <w:rFonts w:ascii="Tahoma" w:hAnsi="Tahoma"/>
          <w:sz w:val="24"/>
        </w:rPr>
      </w:pPr>
      <w:r>
        <w:rPr>
          <w:rFonts w:ascii="Arial" w:hAnsi="Arial"/>
          <w:b/>
          <w:color w:val="0E1115"/>
          <w:sz w:val="27"/>
        </w:rPr>
        <w:t>О</w:t>
      </w:r>
      <w:r>
        <w:rPr>
          <w:rFonts w:ascii="Arial" w:hAnsi="Arial"/>
          <w:b/>
          <w:color w:val="0E1115"/>
          <w:sz w:val="24"/>
        </w:rPr>
        <w:t>б</w:t>
      </w:r>
      <w:r>
        <w:rPr>
          <w:rFonts w:ascii="Arial" w:hAnsi="Arial"/>
          <w:b/>
          <w:color w:val="0E1115"/>
          <w:sz w:val="27"/>
        </w:rPr>
        <w:t>ра</w:t>
      </w:r>
      <w:r>
        <w:rPr>
          <w:rFonts w:ascii="Arial" w:hAnsi="Arial"/>
          <w:b/>
          <w:color w:val="0E1115"/>
          <w:sz w:val="24"/>
        </w:rPr>
        <w:t>щ</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Локальный бизнес</w:t>
      </w:r>
      <w:r>
        <w:rPr>
          <w:rFonts w:ascii="Tahoma" w:hAnsi="Tahoma"/>
          <w:color w:val="0E1115"/>
          <w:sz w:val="24"/>
        </w:rPr>
        <w:t>, </w:t>
      </w:r>
      <w:r>
        <w:rPr>
          <w:color w:val="0E1115"/>
          <w:sz w:val="24"/>
        </w:rPr>
        <w:t>принимающий </w:t>
      </w:r>
      <w:r>
        <w:rPr>
          <w:rFonts w:ascii="Tahoma" w:hAnsi="Tahoma"/>
          <w:color w:val="0E1115"/>
          <w:sz w:val="24"/>
        </w:rPr>
        <w:t>CUR, </w:t>
      </w:r>
      <w:r>
        <w:rPr>
          <w:color w:val="0E1115"/>
          <w:sz w:val="24"/>
        </w:rPr>
        <w:t>получает льготы </w:t>
      </w:r>
      <w:r>
        <w:rPr>
          <w:color w:val="0E1115"/>
          <w:sz w:val="24"/>
        </w:rPr>
        <w:t>по </w:t>
      </w:r>
      <w:r>
        <w:rPr>
          <w:color w:val="0E1115"/>
          <w:w w:val="105"/>
          <w:sz w:val="24"/>
        </w:rPr>
        <w:t>аренде или налогам</w:t>
      </w:r>
      <w:r>
        <w:rPr>
          <w:rFonts w:ascii="Tahoma" w:hAnsi="Tahoma"/>
          <w:color w:val="0E1115"/>
          <w:w w:val="105"/>
          <w:sz w:val="24"/>
        </w:rPr>
        <w:t>.</w:t>
      </w:r>
    </w:p>
    <w:p>
      <w:pPr>
        <w:pStyle w:val="ListParagraph"/>
        <w:numPr>
          <w:ilvl w:val="0"/>
          <w:numId w:val="51"/>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90"/>
          <w:sz w:val="27"/>
        </w:rPr>
        <w:t>Прое</w:t>
      </w:r>
      <w:r>
        <w:rPr>
          <w:rFonts w:ascii="Arial" w:hAnsi="Arial"/>
          <w:b/>
          <w:color w:val="0E1115"/>
          <w:w w:val="90"/>
          <w:sz w:val="24"/>
        </w:rPr>
        <w:t>кт</w:t>
      </w:r>
      <w:r>
        <w:rPr>
          <w:rFonts w:ascii="Arial" w:hAnsi="Arial"/>
          <w:b/>
          <w:color w:val="0E1115"/>
          <w:spacing w:val="-1"/>
          <w:sz w:val="24"/>
        </w:rPr>
        <w:t> </w:t>
      </w:r>
      <w:r>
        <w:rPr>
          <w:rFonts w:ascii="Tahoma" w:hAnsi="Tahoma"/>
          <w:b/>
          <w:color w:val="0E1115"/>
          <w:w w:val="90"/>
          <w:sz w:val="24"/>
        </w:rPr>
        <w:t>3:</w:t>
      </w:r>
      <w:r>
        <w:rPr>
          <w:rFonts w:ascii="Tahoma" w:hAnsi="Tahoma"/>
          <w:b/>
          <w:color w:val="0E1115"/>
          <w:spacing w:val="-3"/>
          <w:sz w:val="24"/>
        </w:rPr>
        <w:t> </w:t>
      </w:r>
      <w:r>
        <w:rPr>
          <w:rFonts w:ascii="Arial" w:hAnsi="Arial"/>
          <w:b/>
          <w:color w:val="0E1115"/>
          <w:w w:val="90"/>
          <w:sz w:val="27"/>
        </w:rPr>
        <w:t>Му</w:t>
      </w:r>
      <w:r>
        <w:rPr>
          <w:rFonts w:ascii="Arial" w:hAnsi="Arial"/>
          <w:b/>
          <w:color w:val="0E1115"/>
          <w:w w:val="90"/>
          <w:sz w:val="24"/>
        </w:rPr>
        <w:t>ницип</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1"/>
          <w:w w:val="90"/>
          <w:sz w:val="27"/>
        </w:rPr>
        <w:t> </w:t>
      </w:r>
      <w:r>
        <w:rPr>
          <w:rFonts w:ascii="Arial" w:hAnsi="Arial"/>
          <w:b/>
          <w:color w:val="0E1115"/>
          <w:w w:val="90"/>
          <w:sz w:val="24"/>
        </w:rPr>
        <w:t>ББД</w:t>
      </w:r>
      <w:r>
        <w:rPr>
          <w:rFonts w:ascii="Arial" w:hAnsi="Arial"/>
          <w:b/>
          <w:color w:val="0E1115"/>
          <w:spacing w:val="-1"/>
          <w:sz w:val="24"/>
        </w:rPr>
        <w:t> </w:t>
      </w:r>
      <w:r>
        <w:rPr>
          <w:rFonts w:ascii="Tahoma" w:hAnsi="Tahoma"/>
          <w:b/>
          <w:color w:val="0E1115"/>
          <w:w w:val="90"/>
          <w:sz w:val="24"/>
        </w:rPr>
        <w:t>(</w:t>
      </w:r>
      <w:r>
        <w:rPr>
          <w:rFonts w:ascii="Arial" w:hAnsi="Arial"/>
          <w:b/>
          <w:color w:val="0E1115"/>
          <w:w w:val="90"/>
          <w:sz w:val="24"/>
        </w:rPr>
        <w:t>в</w:t>
      </w:r>
      <w:r>
        <w:rPr>
          <w:rFonts w:ascii="Arial" w:hAnsi="Arial"/>
          <w:b/>
          <w:color w:val="0E1115"/>
          <w:sz w:val="24"/>
        </w:rPr>
        <w:t> </w:t>
      </w:r>
      <w:r>
        <w:rPr>
          <w:rFonts w:ascii="Arial" w:hAnsi="Arial"/>
          <w:b/>
          <w:color w:val="0E1115"/>
          <w:spacing w:val="-2"/>
          <w:w w:val="90"/>
          <w:sz w:val="24"/>
        </w:rPr>
        <w:t>эк</w:t>
      </w:r>
      <w:r>
        <w:rPr>
          <w:rFonts w:ascii="Arial" w:hAnsi="Arial"/>
          <w:b/>
          <w:color w:val="0E1115"/>
          <w:spacing w:val="-2"/>
          <w:w w:val="90"/>
          <w:sz w:val="27"/>
        </w:rPr>
        <w:t>с</w:t>
      </w:r>
      <w:r>
        <w:rPr>
          <w:rFonts w:ascii="Arial" w:hAnsi="Arial"/>
          <w:b/>
          <w:color w:val="0E1115"/>
          <w:spacing w:val="-2"/>
          <w:w w:val="90"/>
          <w:sz w:val="24"/>
        </w:rPr>
        <w:t>п</w:t>
      </w:r>
      <w:r>
        <w:rPr>
          <w:rFonts w:ascii="Arial" w:hAnsi="Arial"/>
          <w:b/>
          <w:color w:val="0E1115"/>
          <w:spacing w:val="-2"/>
          <w:w w:val="90"/>
          <w:sz w:val="27"/>
        </w:rPr>
        <w:t>ер</w:t>
      </w:r>
      <w:r>
        <w:rPr>
          <w:rFonts w:ascii="Arial" w:hAnsi="Arial"/>
          <w:b/>
          <w:color w:val="0E1115"/>
          <w:spacing w:val="-2"/>
          <w:w w:val="90"/>
          <w:sz w:val="24"/>
        </w:rPr>
        <w:t>им</w:t>
      </w:r>
      <w:r>
        <w:rPr>
          <w:rFonts w:ascii="Arial" w:hAnsi="Arial"/>
          <w:b/>
          <w:color w:val="0E1115"/>
          <w:spacing w:val="-2"/>
          <w:w w:val="90"/>
          <w:sz w:val="27"/>
        </w:rPr>
        <w:t>е</w:t>
      </w:r>
      <w:r>
        <w:rPr>
          <w:rFonts w:ascii="Arial" w:hAnsi="Arial"/>
          <w:b/>
          <w:color w:val="0E1115"/>
          <w:spacing w:val="-2"/>
          <w:w w:val="90"/>
          <w:sz w:val="24"/>
        </w:rPr>
        <w:t>нт</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1"/>
          <w:numId w:val="51"/>
        </w:numPr>
        <w:tabs>
          <w:tab w:pos="844" w:val="left" w:leader="none"/>
        </w:tabs>
        <w:spacing w:line="240" w:lineRule="auto" w:before="229" w:after="0"/>
        <w:ind w:left="844" w:right="0" w:hanging="262"/>
        <w:jc w:val="both"/>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w:t>
      </w:r>
      <w:r>
        <w:rPr>
          <w:rFonts w:ascii="Tahoma" w:hAnsi="Tahoma"/>
          <w:b/>
          <w:color w:val="0E1115"/>
          <w:spacing w:val="33"/>
          <w:sz w:val="24"/>
        </w:rPr>
        <w:t> </w:t>
      </w:r>
      <w:r>
        <w:rPr>
          <w:color w:val="0E1115"/>
          <w:sz w:val="24"/>
        </w:rPr>
        <w:t>Протестировать</w:t>
      </w:r>
      <w:r>
        <w:rPr>
          <w:color w:val="0E1115"/>
          <w:spacing w:val="31"/>
          <w:sz w:val="24"/>
        </w:rPr>
        <w:t> </w:t>
      </w:r>
      <w:r>
        <w:rPr>
          <w:color w:val="0E1115"/>
          <w:sz w:val="24"/>
        </w:rPr>
        <w:t>воздействие</w:t>
      </w:r>
      <w:r>
        <w:rPr>
          <w:color w:val="0E1115"/>
          <w:spacing w:val="31"/>
          <w:sz w:val="24"/>
        </w:rPr>
        <w:t> </w:t>
      </w:r>
      <w:r>
        <w:rPr>
          <w:color w:val="0E1115"/>
          <w:sz w:val="24"/>
        </w:rPr>
        <w:t>ББД</w:t>
      </w:r>
      <w:r>
        <w:rPr>
          <w:color w:val="0E1115"/>
          <w:spacing w:val="31"/>
          <w:sz w:val="24"/>
        </w:rPr>
        <w:t> </w:t>
      </w:r>
      <w:r>
        <w:rPr>
          <w:color w:val="0E1115"/>
          <w:sz w:val="24"/>
        </w:rPr>
        <w:t>в</w:t>
      </w:r>
      <w:r>
        <w:rPr>
          <w:color w:val="0E1115"/>
          <w:spacing w:val="32"/>
          <w:sz w:val="24"/>
        </w:rPr>
        <w:t> </w:t>
      </w:r>
      <w:r>
        <w:rPr>
          <w:rFonts w:ascii="Tahoma" w:hAnsi="Tahoma"/>
          <w:color w:val="0E1115"/>
          <w:sz w:val="24"/>
        </w:rPr>
        <w:t>urban-</w:t>
      </w:r>
      <w:r>
        <w:rPr>
          <w:color w:val="0E1115"/>
          <w:spacing w:val="-2"/>
          <w:sz w:val="24"/>
        </w:rPr>
        <w:t>среде</w:t>
      </w:r>
      <w:r>
        <w:rPr>
          <w:rFonts w:ascii="Tahoma" w:hAnsi="Tahoma"/>
          <w:color w:val="0E1115"/>
          <w:spacing w:val="-2"/>
          <w:sz w:val="24"/>
        </w:rPr>
        <w:t>.</w:t>
      </w:r>
    </w:p>
    <w:p>
      <w:pPr>
        <w:pStyle w:val="ListParagraph"/>
        <w:numPr>
          <w:ilvl w:val="1"/>
          <w:numId w:val="51"/>
        </w:numPr>
        <w:tabs>
          <w:tab w:pos="845" w:val="left" w:leader="none"/>
        </w:tabs>
        <w:spacing w:line="336" w:lineRule="auto" w:before="200" w:after="0"/>
        <w:ind w:left="845" w:right="905" w:hanging="263"/>
        <w:jc w:val="both"/>
        <w:rPr>
          <w:rFonts w:ascii="Tahoma" w:hAnsi="Tahoma"/>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Выбрать один район города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с высоким </w:t>
      </w:r>
      <w:r>
        <w:rPr>
          <w:color w:val="0E1115"/>
          <w:sz w:val="24"/>
        </w:rPr>
        <w:t>уровнем бедности</w:t>
      </w:r>
      <w:r>
        <w:rPr>
          <w:rFonts w:ascii="Tahoma" w:hAnsi="Tahoma"/>
          <w:color w:val="0E1115"/>
          <w:sz w:val="24"/>
        </w:rPr>
        <w:t>) </w:t>
      </w:r>
      <w:r>
        <w:rPr>
          <w:color w:val="0E1115"/>
          <w:sz w:val="24"/>
        </w:rPr>
        <w:t>и запустить там пилотный проект</w:t>
      </w:r>
      <w:r>
        <w:rPr>
          <w:rFonts w:ascii="Tahoma" w:hAnsi="Tahoma"/>
          <w:color w:val="0E1115"/>
          <w:sz w:val="24"/>
        </w:rPr>
        <w:t>.</w:t>
      </w:r>
    </w:p>
    <w:p>
      <w:pPr>
        <w:pStyle w:val="ListParagraph"/>
        <w:numPr>
          <w:ilvl w:val="1"/>
          <w:numId w:val="51"/>
        </w:numPr>
        <w:tabs>
          <w:tab w:pos="845" w:val="left" w:leader="none"/>
        </w:tabs>
        <w:spacing w:line="338" w:lineRule="auto" w:before="86" w:after="0"/>
        <w:ind w:left="845" w:right="787" w:hanging="263"/>
        <w:jc w:val="both"/>
        <w:rPr>
          <w:rFonts w:ascii="Tahoma" w:hAnsi="Tahoma"/>
          <w:sz w:val="24"/>
        </w:rPr>
      </w:pPr>
      <w:r>
        <w:rPr>
          <w:rFonts w:ascii="Arial" w:hAnsi="Arial"/>
          <w:b/>
          <w:color w:val="0E1115"/>
          <w:spacing w:val="-2"/>
          <w:sz w:val="24"/>
        </w:rPr>
        <w:t>Фин</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7"/>
          <w:sz w:val="24"/>
        </w:rPr>
        <w:t> </w:t>
      </w:r>
      <w:r>
        <w:rPr>
          <w:color w:val="0E1115"/>
          <w:spacing w:val="-2"/>
          <w:sz w:val="24"/>
        </w:rPr>
        <w:t>Через</w:t>
      </w:r>
      <w:r>
        <w:rPr>
          <w:color w:val="0E1115"/>
          <w:spacing w:val="-9"/>
          <w:sz w:val="24"/>
        </w:rPr>
        <w:t> </w:t>
      </w:r>
      <w:r>
        <w:rPr>
          <w:color w:val="0E1115"/>
          <w:spacing w:val="-2"/>
          <w:sz w:val="24"/>
        </w:rPr>
        <w:t>перераспределение</w:t>
      </w:r>
      <w:r>
        <w:rPr>
          <w:color w:val="0E1115"/>
          <w:spacing w:val="-9"/>
          <w:sz w:val="24"/>
        </w:rPr>
        <w:t> </w:t>
      </w:r>
      <w:r>
        <w:rPr>
          <w:color w:val="0E1115"/>
          <w:spacing w:val="-2"/>
          <w:sz w:val="24"/>
        </w:rPr>
        <w:t>части</w:t>
      </w:r>
      <w:r>
        <w:rPr>
          <w:color w:val="0E1115"/>
          <w:spacing w:val="-9"/>
          <w:sz w:val="24"/>
        </w:rPr>
        <w:t> </w:t>
      </w:r>
      <w:r>
        <w:rPr>
          <w:color w:val="0E1115"/>
          <w:spacing w:val="-2"/>
          <w:sz w:val="24"/>
        </w:rPr>
        <w:t>городского</w:t>
      </w:r>
      <w:r>
        <w:rPr>
          <w:color w:val="0E1115"/>
          <w:spacing w:val="-9"/>
          <w:sz w:val="24"/>
        </w:rPr>
        <w:t> </w:t>
      </w:r>
      <w:r>
        <w:rPr>
          <w:color w:val="0E1115"/>
          <w:spacing w:val="-2"/>
          <w:sz w:val="24"/>
        </w:rPr>
        <w:t>бюджета</w:t>
      </w:r>
      <w:r>
        <w:rPr>
          <w:rFonts w:ascii="Tahoma" w:hAnsi="Tahoma"/>
          <w:color w:val="0E1115"/>
          <w:spacing w:val="-2"/>
          <w:sz w:val="24"/>
        </w:rPr>
        <w:t>, </w:t>
      </w:r>
      <w:r>
        <w:rPr>
          <w:color w:val="0E1115"/>
          <w:sz w:val="24"/>
        </w:rPr>
        <w:t>направленной на борьбу с бедностью </w:t>
      </w:r>
      <w:r>
        <w:rPr>
          <w:rFonts w:ascii="Tahoma" w:hAnsi="Tahoma"/>
          <w:color w:val="0E1115"/>
          <w:sz w:val="24"/>
        </w:rPr>
        <w:t>(</w:t>
      </w:r>
      <w:r>
        <w:rPr>
          <w:color w:val="0E1115"/>
          <w:sz w:val="24"/>
        </w:rPr>
        <w:t>сокращение администрирования </w:t>
      </w:r>
      <w:r>
        <w:rPr>
          <w:color w:val="0E1115"/>
          <w:w w:val="105"/>
          <w:sz w:val="24"/>
        </w:rPr>
        <w:t>множества</w:t>
      </w:r>
      <w:r>
        <w:rPr>
          <w:color w:val="0E1115"/>
          <w:spacing w:val="-1"/>
          <w:w w:val="105"/>
          <w:sz w:val="24"/>
        </w:rPr>
        <w:t> </w:t>
      </w:r>
      <w:r>
        <w:rPr>
          <w:color w:val="0E1115"/>
          <w:w w:val="105"/>
          <w:sz w:val="24"/>
        </w:rPr>
        <w:t>программ</w:t>
      </w:r>
      <w:r>
        <w:rPr>
          <w:rFonts w:ascii="Tahoma" w:hAnsi="Tahoma"/>
          <w:color w:val="0E1115"/>
          <w:w w:val="105"/>
          <w:sz w:val="24"/>
        </w:rPr>
        <w:t>),</w:t>
      </w:r>
      <w:r>
        <w:rPr>
          <w:rFonts w:ascii="Tahoma" w:hAnsi="Tahoma"/>
          <w:color w:val="0E1115"/>
          <w:spacing w:val="-4"/>
          <w:w w:val="105"/>
          <w:sz w:val="24"/>
        </w:rPr>
        <w:t> </w:t>
      </w:r>
      <w:r>
        <w:rPr>
          <w:color w:val="0E1115"/>
          <w:w w:val="105"/>
          <w:sz w:val="24"/>
        </w:rPr>
        <w:t>и</w:t>
      </w:r>
      <w:r>
        <w:rPr>
          <w:color w:val="0E1115"/>
          <w:spacing w:val="-1"/>
          <w:w w:val="105"/>
          <w:sz w:val="24"/>
        </w:rPr>
        <w:t> </w:t>
      </w:r>
      <w:r>
        <w:rPr>
          <w:color w:val="0E1115"/>
          <w:w w:val="105"/>
          <w:sz w:val="24"/>
        </w:rPr>
        <w:t>доходы</w:t>
      </w:r>
      <w:r>
        <w:rPr>
          <w:color w:val="0E1115"/>
          <w:spacing w:val="-1"/>
          <w:w w:val="105"/>
          <w:sz w:val="24"/>
        </w:rPr>
        <w:t> </w:t>
      </w:r>
      <w:r>
        <w:rPr>
          <w:color w:val="0E1115"/>
          <w:w w:val="105"/>
          <w:sz w:val="24"/>
        </w:rPr>
        <w:t>от</w:t>
      </w:r>
      <w:r>
        <w:rPr>
          <w:color w:val="0E1115"/>
          <w:spacing w:val="-1"/>
          <w:w w:val="105"/>
          <w:sz w:val="24"/>
        </w:rPr>
        <w:t> </w:t>
      </w:r>
      <w:r>
        <w:rPr>
          <w:color w:val="0E1115"/>
          <w:w w:val="105"/>
          <w:sz w:val="24"/>
        </w:rPr>
        <w:t>городского</w:t>
      </w:r>
      <w:r>
        <w:rPr>
          <w:color w:val="0E1115"/>
          <w:spacing w:val="-1"/>
          <w:w w:val="105"/>
          <w:sz w:val="24"/>
        </w:rPr>
        <w:t> </w:t>
      </w:r>
      <w:r>
        <w:rPr>
          <w:color w:val="0E1115"/>
          <w:w w:val="105"/>
          <w:sz w:val="24"/>
        </w:rPr>
        <w:t>предприятия</w:t>
      </w:r>
      <w:r>
        <w:rPr>
          <w:rFonts w:ascii="Tahoma" w:hAnsi="Tahoma"/>
          <w:color w:val="0E1115"/>
          <w:w w:val="105"/>
          <w:sz w:val="24"/>
        </w:rPr>
        <w:t>.</w:t>
      </w:r>
    </w:p>
    <w:p>
      <w:pPr>
        <w:pStyle w:val="ListParagraph"/>
        <w:spacing w:after="0" w:line="338" w:lineRule="auto"/>
        <w:jc w:val="both"/>
        <w:rPr>
          <w:rFonts w:ascii="Tahoma" w:hAnsi="Tahoma"/>
          <w:sz w:val="24"/>
        </w:rPr>
        <w:sectPr>
          <w:pgSz w:w="11900" w:h="16840"/>
          <w:pgMar w:top="0" w:bottom="280" w:left="850" w:right="1133"/>
        </w:sectPr>
      </w:pPr>
    </w:p>
    <w:p>
      <w:pPr>
        <w:pStyle w:val="ListParagraph"/>
        <w:numPr>
          <w:ilvl w:val="1"/>
          <w:numId w:val="51"/>
        </w:numPr>
        <w:tabs>
          <w:tab w:pos="845" w:val="left" w:leader="none"/>
        </w:tabs>
        <w:spacing w:line="336" w:lineRule="auto" w:before="26" w:after="0"/>
        <w:ind w:left="845" w:right="199" w:hanging="263"/>
        <w:jc w:val="left"/>
        <w:rPr>
          <w:rFonts w:ascii="Tahoma" w:hAnsi="Tahoma"/>
          <w:sz w:val="24"/>
        </w:rPr>
      </w:pPr>
      <w:r>
        <w:rPr>
          <w:rFonts w:ascii="Arial" w:hAnsi="Arial"/>
          <w:b/>
          <w:color w:val="0E1115"/>
          <w:sz w:val="27"/>
        </w:rPr>
        <w:t>В</w:t>
      </w:r>
      <w:r>
        <w:rPr>
          <w:rFonts w:ascii="Arial" w:hAnsi="Arial"/>
          <w:b/>
          <w:color w:val="0E1115"/>
          <w:sz w:val="24"/>
        </w:rPr>
        <w:t>ыпл</w:t>
      </w:r>
      <w:r>
        <w:rPr>
          <w:rFonts w:ascii="Arial" w:hAnsi="Arial"/>
          <w:b/>
          <w:color w:val="0E1115"/>
          <w:sz w:val="27"/>
        </w:rPr>
        <w:t>а</w:t>
      </w:r>
      <w:r>
        <w:rPr>
          <w:rFonts w:ascii="Arial" w:hAnsi="Arial"/>
          <w:b/>
          <w:color w:val="0E1115"/>
          <w:sz w:val="24"/>
        </w:rPr>
        <w:t>ты</w:t>
      </w:r>
      <w:r>
        <w:rPr>
          <w:rFonts w:ascii="Tahoma" w:hAnsi="Tahoma"/>
          <w:b/>
          <w:color w:val="0E1115"/>
          <w:sz w:val="24"/>
        </w:rPr>
        <w:t>:</w:t>
      </w:r>
      <w:r>
        <w:rPr>
          <w:rFonts w:ascii="Tahoma" w:hAnsi="Tahoma"/>
          <w:b/>
          <w:color w:val="0E1115"/>
          <w:spacing w:val="-1"/>
          <w:sz w:val="24"/>
        </w:rPr>
        <w:t> </w:t>
      </w:r>
      <w:r>
        <w:rPr>
          <w:color w:val="0E1115"/>
          <w:sz w:val="24"/>
        </w:rPr>
        <w:t>Ежемесячно</w:t>
      </w:r>
      <w:r>
        <w:rPr>
          <w:color w:val="0E1115"/>
          <w:spacing w:val="-3"/>
          <w:sz w:val="24"/>
        </w:rPr>
        <w:t> </w:t>
      </w:r>
      <w:r>
        <w:rPr>
          <w:color w:val="0E1115"/>
          <w:sz w:val="24"/>
        </w:rPr>
        <w:t>на</w:t>
      </w:r>
      <w:r>
        <w:rPr>
          <w:color w:val="0E1115"/>
          <w:spacing w:val="-3"/>
          <w:sz w:val="24"/>
        </w:rPr>
        <w:t> </w:t>
      </w:r>
      <w:r>
        <w:rPr>
          <w:color w:val="0E1115"/>
          <w:sz w:val="24"/>
        </w:rPr>
        <w:t>цифровой</w:t>
      </w:r>
      <w:r>
        <w:rPr>
          <w:color w:val="0E1115"/>
          <w:spacing w:val="-3"/>
          <w:sz w:val="24"/>
        </w:rPr>
        <w:t> </w:t>
      </w:r>
      <w:r>
        <w:rPr>
          <w:color w:val="0E1115"/>
          <w:sz w:val="24"/>
        </w:rPr>
        <w:t>кошелек</w:t>
      </w:r>
      <w:r>
        <w:rPr>
          <w:color w:val="0E1115"/>
          <w:spacing w:val="-3"/>
          <w:sz w:val="24"/>
        </w:rPr>
        <w:t> </w:t>
      </w:r>
      <w:r>
        <w:rPr>
          <w:color w:val="0E1115"/>
          <w:sz w:val="24"/>
        </w:rPr>
        <w:t>жителей</w:t>
      </w:r>
      <w:r>
        <w:rPr>
          <w:color w:val="0E1115"/>
          <w:spacing w:val="-3"/>
          <w:sz w:val="24"/>
        </w:rPr>
        <w:t> </w:t>
      </w:r>
      <w:r>
        <w:rPr>
          <w:color w:val="0E1115"/>
          <w:sz w:val="24"/>
        </w:rPr>
        <w:t>района</w:t>
      </w:r>
      <w:r>
        <w:rPr>
          <w:color w:val="0E1115"/>
          <w:spacing w:val="-3"/>
          <w:sz w:val="24"/>
        </w:rPr>
        <w:t> </w:t>
      </w:r>
      <w:r>
        <w:rPr>
          <w:color w:val="0E1115"/>
          <w:sz w:val="24"/>
        </w:rPr>
        <w:t>перечисляется </w:t>
      </w:r>
      <w:r>
        <w:rPr>
          <w:color w:val="0E1115"/>
          <w:w w:val="105"/>
          <w:sz w:val="24"/>
        </w:rPr>
        <w:t>фиксированная сумма в </w:t>
      </w:r>
      <w:r>
        <w:rPr>
          <w:rFonts w:ascii="Tahoma" w:hAnsi="Tahoma"/>
          <w:color w:val="0E1115"/>
          <w:w w:val="105"/>
          <w:sz w:val="24"/>
        </w:rPr>
        <w:t>CUR.</w:t>
      </w:r>
    </w:p>
    <w:p>
      <w:pPr>
        <w:spacing w:before="236"/>
        <w:ind w:left="305" w:right="0" w:firstLine="0"/>
        <w:jc w:val="left"/>
        <w:rPr>
          <w:rFonts w:ascii="Tahoma" w:hAnsi="Tahoma"/>
          <w:b/>
          <w:sz w:val="24"/>
        </w:rPr>
      </w:pPr>
      <w:r>
        <w:rPr>
          <w:rFonts w:ascii="Arial" w:hAnsi="Arial"/>
          <w:b/>
          <w:color w:val="0E1115"/>
          <w:w w:val="85"/>
          <w:sz w:val="24"/>
        </w:rPr>
        <w:t>Ф</w:t>
      </w:r>
      <w:r>
        <w:rPr>
          <w:rFonts w:ascii="Arial" w:hAnsi="Arial"/>
          <w:b/>
          <w:color w:val="0E1115"/>
          <w:w w:val="85"/>
          <w:sz w:val="27"/>
        </w:rPr>
        <w:t>а</w:t>
      </w:r>
      <w:r>
        <w:rPr>
          <w:rFonts w:ascii="Arial" w:hAnsi="Arial"/>
          <w:b/>
          <w:color w:val="0E1115"/>
          <w:w w:val="85"/>
          <w:sz w:val="24"/>
        </w:rPr>
        <w:t>з</w:t>
      </w:r>
      <w:r>
        <w:rPr>
          <w:rFonts w:ascii="Arial" w:hAnsi="Arial"/>
          <w:b/>
          <w:color w:val="0E1115"/>
          <w:w w:val="85"/>
          <w:sz w:val="27"/>
        </w:rPr>
        <w:t>а</w:t>
      </w:r>
      <w:r>
        <w:rPr>
          <w:rFonts w:ascii="Arial" w:hAnsi="Arial"/>
          <w:b/>
          <w:color w:val="0E1115"/>
          <w:spacing w:val="21"/>
          <w:sz w:val="27"/>
        </w:rPr>
        <w:t> </w:t>
      </w:r>
      <w:r>
        <w:rPr>
          <w:rFonts w:ascii="Tahoma" w:hAnsi="Tahoma"/>
          <w:b/>
          <w:color w:val="0E1115"/>
          <w:w w:val="85"/>
          <w:sz w:val="24"/>
        </w:rPr>
        <w:t>2:</w:t>
      </w:r>
      <w:r>
        <w:rPr>
          <w:rFonts w:ascii="Tahoma" w:hAnsi="Tahoma"/>
          <w:b/>
          <w:color w:val="0E1115"/>
          <w:spacing w:val="27"/>
          <w:sz w:val="24"/>
        </w:rPr>
        <w:t> </w:t>
      </w:r>
      <w:r>
        <w:rPr>
          <w:rFonts w:ascii="Arial" w:hAnsi="Arial"/>
          <w:b/>
          <w:color w:val="0E1115"/>
          <w:w w:val="85"/>
          <w:sz w:val="27"/>
        </w:rPr>
        <w:t>Тра</w:t>
      </w:r>
      <w:r>
        <w:rPr>
          <w:rFonts w:ascii="Arial" w:hAnsi="Arial"/>
          <w:b/>
          <w:color w:val="0E1115"/>
          <w:w w:val="85"/>
          <w:sz w:val="24"/>
        </w:rPr>
        <w:t>н</w:t>
      </w:r>
      <w:r>
        <w:rPr>
          <w:rFonts w:ascii="Arial" w:hAnsi="Arial"/>
          <w:b/>
          <w:color w:val="0E1115"/>
          <w:w w:val="85"/>
          <w:sz w:val="27"/>
        </w:rPr>
        <w:t>с</w:t>
      </w: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w w:val="85"/>
          <w:sz w:val="24"/>
        </w:rPr>
        <w:t>ция</w:t>
      </w:r>
      <w:r>
        <w:rPr>
          <w:rFonts w:ascii="Arial" w:hAnsi="Arial"/>
          <w:b/>
          <w:color w:val="0E1115"/>
          <w:spacing w:val="30"/>
          <w:sz w:val="24"/>
        </w:rPr>
        <w:t> </w:t>
      </w:r>
      <w:r>
        <w:rPr>
          <w:rFonts w:ascii="Arial" w:hAnsi="Arial"/>
          <w:b/>
          <w:color w:val="0E1115"/>
          <w:w w:val="85"/>
          <w:sz w:val="24"/>
        </w:rPr>
        <w:t>г</w:t>
      </w:r>
      <w:r>
        <w:rPr>
          <w:rFonts w:ascii="Arial" w:hAnsi="Arial"/>
          <w:b/>
          <w:color w:val="0E1115"/>
          <w:w w:val="85"/>
          <w:sz w:val="27"/>
        </w:rPr>
        <w:t>оро</w:t>
      </w:r>
      <w:r>
        <w:rPr>
          <w:rFonts w:ascii="Arial" w:hAnsi="Arial"/>
          <w:b/>
          <w:color w:val="0E1115"/>
          <w:w w:val="85"/>
          <w:sz w:val="24"/>
        </w:rPr>
        <w:t>д</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2"/>
          <w:sz w:val="27"/>
        </w:rPr>
        <w:t> </w:t>
      </w:r>
      <w:r>
        <w:rPr>
          <w:rFonts w:ascii="Arial" w:hAnsi="Arial"/>
          <w:b/>
          <w:color w:val="0E1115"/>
          <w:w w:val="85"/>
          <w:sz w:val="27"/>
        </w:rPr>
        <w:t>хо</w:t>
      </w:r>
      <w:r>
        <w:rPr>
          <w:rFonts w:ascii="Arial" w:hAnsi="Arial"/>
          <w:b/>
          <w:color w:val="0E1115"/>
          <w:w w:val="85"/>
          <w:sz w:val="24"/>
        </w:rPr>
        <w:t>зя</w:t>
      </w:r>
      <w:r>
        <w:rPr>
          <w:rFonts w:ascii="Arial" w:hAnsi="Arial"/>
          <w:b/>
          <w:color w:val="0E1115"/>
          <w:w w:val="85"/>
          <w:sz w:val="27"/>
        </w:rPr>
        <w:t>йс</w:t>
      </w:r>
      <w:r>
        <w:rPr>
          <w:rFonts w:ascii="Arial" w:hAnsi="Arial"/>
          <w:b/>
          <w:color w:val="0E1115"/>
          <w:w w:val="85"/>
          <w:sz w:val="24"/>
        </w:rPr>
        <w:t>тв</w:t>
      </w:r>
      <w:r>
        <w:rPr>
          <w:rFonts w:ascii="Arial" w:hAnsi="Arial"/>
          <w:b/>
          <w:color w:val="0E1115"/>
          <w:w w:val="85"/>
          <w:sz w:val="27"/>
        </w:rPr>
        <w:t>а</w:t>
      </w:r>
      <w:r>
        <w:rPr>
          <w:rFonts w:ascii="Arial" w:hAnsi="Arial"/>
          <w:b/>
          <w:color w:val="0E1115"/>
          <w:spacing w:val="21"/>
          <w:sz w:val="27"/>
        </w:rPr>
        <w:t> </w:t>
      </w:r>
      <w:r>
        <w:rPr>
          <w:rFonts w:ascii="Tahoma" w:hAnsi="Tahoma"/>
          <w:b/>
          <w:color w:val="0E1115"/>
          <w:w w:val="85"/>
          <w:sz w:val="24"/>
        </w:rPr>
        <w:t>(</w:t>
      </w:r>
      <w:r>
        <w:rPr>
          <w:rFonts w:ascii="Arial" w:hAnsi="Arial"/>
          <w:b/>
          <w:color w:val="0E1115"/>
          <w:w w:val="85"/>
          <w:sz w:val="27"/>
        </w:rPr>
        <w:t>Го</w:t>
      </w:r>
      <w:r>
        <w:rPr>
          <w:rFonts w:ascii="Arial" w:hAnsi="Arial"/>
          <w:b/>
          <w:color w:val="0E1115"/>
          <w:w w:val="85"/>
          <w:sz w:val="24"/>
        </w:rPr>
        <w:t>д</w:t>
      </w:r>
      <w:r>
        <w:rPr>
          <w:rFonts w:ascii="Arial" w:hAnsi="Arial"/>
          <w:b/>
          <w:color w:val="0E1115"/>
          <w:spacing w:val="30"/>
          <w:sz w:val="24"/>
        </w:rPr>
        <w:t> </w:t>
      </w:r>
      <w:r>
        <w:rPr>
          <w:rFonts w:ascii="Tahoma" w:hAnsi="Tahoma"/>
          <w:b/>
          <w:color w:val="0E1115"/>
          <w:w w:val="85"/>
          <w:sz w:val="24"/>
        </w:rPr>
        <w:t>4-</w:t>
      </w:r>
      <w:r>
        <w:rPr>
          <w:rFonts w:ascii="Tahoma" w:hAnsi="Tahoma"/>
          <w:b/>
          <w:color w:val="0E1115"/>
          <w:spacing w:val="-5"/>
          <w:w w:val="85"/>
          <w:sz w:val="24"/>
        </w:rPr>
        <w:t>7)</w:t>
      </w:r>
    </w:p>
    <w:p>
      <w:pPr>
        <w:pStyle w:val="BodyText"/>
        <w:spacing w:before="72"/>
        <w:rPr>
          <w:rFonts w:ascii="Tahoma"/>
          <w:b/>
        </w:rPr>
      </w:pPr>
    </w:p>
    <w:p>
      <w:pPr>
        <w:pStyle w:val="BodyText"/>
        <w:spacing w:before="1"/>
        <w:ind w:left="305"/>
        <w:rPr>
          <w:rFonts w:ascii="Tahoma" w:hAnsi="Tahoma"/>
        </w:rPr>
      </w:pPr>
      <w:r>
        <w:rPr>
          <w:color w:val="0E1115"/>
          <w:spacing w:val="-2"/>
          <w:w w:val="105"/>
        </w:rPr>
        <w:t>Перевод</w:t>
      </w:r>
      <w:r>
        <w:rPr>
          <w:color w:val="0E1115"/>
          <w:spacing w:val="-10"/>
          <w:w w:val="105"/>
        </w:rPr>
        <w:t> </w:t>
      </w:r>
      <w:r>
        <w:rPr>
          <w:color w:val="0E1115"/>
          <w:spacing w:val="-2"/>
          <w:w w:val="105"/>
        </w:rPr>
        <w:t>ключевых</w:t>
      </w:r>
      <w:r>
        <w:rPr>
          <w:color w:val="0E1115"/>
          <w:spacing w:val="-10"/>
          <w:w w:val="105"/>
        </w:rPr>
        <w:t> </w:t>
      </w:r>
      <w:r>
        <w:rPr>
          <w:color w:val="0E1115"/>
          <w:spacing w:val="-2"/>
          <w:w w:val="105"/>
        </w:rPr>
        <w:t>городских</w:t>
      </w:r>
      <w:r>
        <w:rPr>
          <w:color w:val="0E1115"/>
          <w:spacing w:val="-9"/>
          <w:w w:val="105"/>
        </w:rPr>
        <w:t> </w:t>
      </w:r>
      <w:r>
        <w:rPr>
          <w:color w:val="0E1115"/>
          <w:spacing w:val="-2"/>
          <w:w w:val="105"/>
        </w:rPr>
        <w:t>систем</w:t>
      </w:r>
      <w:r>
        <w:rPr>
          <w:color w:val="0E1115"/>
          <w:spacing w:val="-10"/>
          <w:w w:val="105"/>
        </w:rPr>
        <w:t> </w:t>
      </w:r>
      <w:r>
        <w:rPr>
          <w:color w:val="0E1115"/>
          <w:spacing w:val="-2"/>
          <w:w w:val="105"/>
        </w:rPr>
        <w:t>на</w:t>
      </w:r>
      <w:r>
        <w:rPr>
          <w:color w:val="0E1115"/>
          <w:spacing w:val="-9"/>
          <w:w w:val="105"/>
        </w:rPr>
        <w:t> </w:t>
      </w:r>
      <w:r>
        <w:rPr>
          <w:color w:val="0E1115"/>
          <w:spacing w:val="-2"/>
          <w:w w:val="105"/>
        </w:rPr>
        <w:t>новые</w:t>
      </w:r>
      <w:r>
        <w:rPr>
          <w:color w:val="0E1115"/>
          <w:spacing w:val="-10"/>
          <w:w w:val="105"/>
        </w:rPr>
        <w:t> </w:t>
      </w:r>
      <w:r>
        <w:rPr>
          <w:color w:val="0E1115"/>
          <w:spacing w:val="-2"/>
          <w:w w:val="105"/>
        </w:rPr>
        <w:t>рельсы</w:t>
      </w:r>
      <w:r>
        <w:rPr>
          <w:rFonts w:ascii="Tahoma" w:hAnsi="Tahoma"/>
          <w:color w:val="0E1115"/>
          <w:spacing w:val="-2"/>
          <w:w w:val="105"/>
        </w:rPr>
        <w:t>.</w:t>
      </w:r>
    </w:p>
    <w:p>
      <w:pPr>
        <w:pStyle w:val="BodyText"/>
        <w:spacing w:before="63"/>
        <w:rPr>
          <w:rFonts w:ascii="Tahoma"/>
        </w:rPr>
      </w:pPr>
    </w:p>
    <w:p>
      <w:pPr>
        <w:pStyle w:val="ListParagraph"/>
        <w:numPr>
          <w:ilvl w:val="0"/>
          <w:numId w:val="51"/>
        </w:numPr>
        <w:tabs>
          <w:tab w:pos="575" w:val="left" w:leader="none"/>
        </w:tabs>
        <w:spacing w:line="240" w:lineRule="auto" w:before="0" w:after="0"/>
        <w:ind w:left="575" w:right="0" w:hanging="255"/>
        <w:jc w:val="left"/>
        <w:rPr>
          <w:rFonts w:ascii="Tahoma" w:hAnsi="Tahoma"/>
          <w:b/>
          <w:sz w:val="24"/>
        </w:rPr>
      </w:pPr>
      <w:r>
        <w:rPr>
          <w:rFonts w:ascii="Arial" w:hAnsi="Arial"/>
          <w:b/>
          <w:color w:val="0E1115"/>
          <w:spacing w:val="-2"/>
          <w:sz w:val="24"/>
        </w:rPr>
        <w:t>Эн</w:t>
      </w:r>
      <w:r>
        <w:rPr>
          <w:rFonts w:ascii="Arial" w:hAnsi="Arial"/>
          <w:b/>
          <w:color w:val="0E1115"/>
          <w:spacing w:val="-2"/>
          <w:sz w:val="27"/>
        </w:rPr>
        <w:t>ер</w:t>
      </w:r>
      <w:r>
        <w:rPr>
          <w:rFonts w:ascii="Arial" w:hAnsi="Arial"/>
          <w:b/>
          <w:color w:val="0E1115"/>
          <w:spacing w:val="-2"/>
          <w:sz w:val="24"/>
        </w:rPr>
        <w:t>г</w:t>
      </w:r>
      <w:r>
        <w:rPr>
          <w:rFonts w:ascii="Arial" w:hAnsi="Arial"/>
          <w:b/>
          <w:color w:val="0E1115"/>
          <w:spacing w:val="-2"/>
          <w:sz w:val="27"/>
        </w:rPr>
        <w:t>е</w:t>
      </w:r>
      <w:r>
        <w:rPr>
          <w:rFonts w:ascii="Arial" w:hAnsi="Arial"/>
          <w:b/>
          <w:color w:val="0E1115"/>
          <w:spacing w:val="-2"/>
          <w:sz w:val="24"/>
        </w:rPr>
        <w:t>тик</w:t>
      </w:r>
      <w:r>
        <w:rPr>
          <w:rFonts w:ascii="Arial" w:hAnsi="Arial"/>
          <w:b/>
          <w:color w:val="0E1115"/>
          <w:spacing w:val="-2"/>
          <w:sz w:val="27"/>
        </w:rPr>
        <w:t>а</w:t>
      </w:r>
      <w:r>
        <w:rPr>
          <w:rFonts w:ascii="Tahoma" w:hAnsi="Tahoma"/>
          <w:b/>
          <w:color w:val="0E1115"/>
          <w:spacing w:val="-2"/>
          <w:sz w:val="24"/>
        </w:rPr>
        <w:t>:</w:t>
      </w:r>
    </w:p>
    <w:p>
      <w:pPr>
        <w:pStyle w:val="ListParagraph"/>
        <w:numPr>
          <w:ilvl w:val="1"/>
          <w:numId w:val="51"/>
        </w:numPr>
        <w:tabs>
          <w:tab w:pos="845" w:val="left" w:leader="none"/>
        </w:tabs>
        <w:spacing w:line="348" w:lineRule="auto" w:before="230" w:after="0"/>
        <w:ind w:left="845" w:right="55" w:hanging="263"/>
        <w:jc w:val="left"/>
        <w:rPr>
          <w:rFonts w:ascii="Tahoma" w:hAnsi="Tahoma"/>
          <w:sz w:val="24"/>
        </w:rPr>
      </w:pPr>
      <w:r>
        <w:rPr>
          <w:color w:val="0E1115"/>
          <w:spacing w:val="-6"/>
          <w:sz w:val="24"/>
        </w:rPr>
        <w:t>Создание </w:t>
      </w:r>
      <w:r>
        <w:rPr>
          <w:rFonts w:ascii="Arial" w:hAnsi="Arial"/>
          <w:b/>
          <w:color w:val="0E1115"/>
          <w:spacing w:val="-6"/>
          <w:sz w:val="24"/>
        </w:rPr>
        <w:t>г</w:t>
      </w:r>
      <w:r>
        <w:rPr>
          <w:rFonts w:ascii="Arial" w:hAnsi="Arial"/>
          <w:b/>
          <w:color w:val="0E1115"/>
          <w:spacing w:val="-6"/>
          <w:sz w:val="27"/>
        </w:rPr>
        <w:t>оро</w:t>
      </w:r>
      <w:r>
        <w:rPr>
          <w:rFonts w:ascii="Arial" w:hAnsi="Arial"/>
          <w:b/>
          <w:color w:val="0E1115"/>
          <w:spacing w:val="-6"/>
          <w:sz w:val="24"/>
        </w:rPr>
        <w:t>д</w:t>
      </w:r>
      <w:r>
        <w:rPr>
          <w:rFonts w:ascii="Arial" w:hAnsi="Arial"/>
          <w:b/>
          <w:color w:val="0E1115"/>
          <w:spacing w:val="-6"/>
          <w:sz w:val="27"/>
        </w:rPr>
        <w:t>с</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4"/>
          <w:sz w:val="27"/>
        </w:rPr>
        <w:t> </w:t>
      </w:r>
      <w:r>
        <w:rPr>
          <w:rFonts w:ascii="Arial" w:hAnsi="Arial"/>
          <w:b/>
          <w:color w:val="0E1115"/>
          <w:spacing w:val="-6"/>
          <w:sz w:val="24"/>
        </w:rPr>
        <w:t>эн</w:t>
      </w:r>
      <w:r>
        <w:rPr>
          <w:rFonts w:ascii="Arial" w:hAnsi="Arial"/>
          <w:b/>
          <w:color w:val="0E1115"/>
          <w:spacing w:val="-6"/>
          <w:sz w:val="27"/>
        </w:rPr>
        <w:t>ер</w:t>
      </w:r>
      <w:r>
        <w:rPr>
          <w:rFonts w:ascii="Arial" w:hAnsi="Arial"/>
          <w:b/>
          <w:color w:val="0E1115"/>
          <w:spacing w:val="-6"/>
          <w:sz w:val="24"/>
        </w:rPr>
        <w:t>г</w:t>
      </w:r>
      <w:r>
        <w:rPr>
          <w:rFonts w:ascii="Arial" w:hAnsi="Arial"/>
          <w:b/>
          <w:color w:val="0E1115"/>
          <w:spacing w:val="-6"/>
          <w:sz w:val="27"/>
        </w:rPr>
        <w:t>е</w:t>
      </w:r>
      <w:r>
        <w:rPr>
          <w:rFonts w:ascii="Arial" w:hAnsi="Arial"/>
          <w:b/>
          <w:color w:val="0E1115"/>
          <w:spacing w:val="-6"/>
          <w:sz w:val="24"/>
        </w:rPr>
        <w:t>тич</w:t>
      </w:r>
      <w:r>
        <w:rPr>
          <w:rFonts w:ascii="Arial" w:hAnsi="Arial"/>
          <w:b/>
          <w:color w:val="0E1115"/>
          <w:spacing w:val="-6"/>
          <w:sz w:val="27"/>
        </w:rPr>
        <w:t>ес</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4"/>
          <w:sz w:val="27"/>
        </w:rPr>
        <w:t> </w:t>
      </w:r>
      <w:r>
        <w:rPr>
          <w:rFonts w:ascii="Arial" w:hAnsi="Arial"/>
          <w:b/>
          <w:color w:val="0E1115"/>
          <w:spacing w:val="-6"/>
          <w:sz w:val="24"/>
        </w:rPr>
        <w:t>к</w:t>
      </w:r>
      <w:r>
        <w:rPr>
          <w:rFonts w:ascii="Arial" w:hAnsi="Arial"/>
          <w:b/>
          <w:color w:val="0E1115"/>
          <w:spacing w:val="-6"/>
          <w:sz w:val="27"/>
        </w:rPr>
        <w:t>оо</w:t>
      </w:r>
      <w:r>
        <w:rPr>
          <w:rFonts w:ascii="Arial" w:hAnsi="Arial"/>
          <w:b/>
          <w:color w:val="0E1115"/>
          <w:spacing w:val="-6"/>
          <w:sz w:val="24"/>
        </w:rPr>
        <w:t>п</w:t>
      </w:r>
      <w:r>
        <w:rPr>
          <w:rFonts w:ascii="Arial" w:hAnsi="Arial"/>
          <w:b/>
          <w:color w:val="0E1115"/>
          <w:spacing w:val="-6"/>
          <w:sz w:val="27"/>
        </w:rPr>
        <w:t>ера</w:t>
      </w:r>
      <w:r>
        <w:rPr>
          <w:rFonts w:ascii="Arial" w:hAnsi="Arial"/>
          <w:b/>
          <w:color w:val="0E1115"/>
          <w:spacing w:val="-6"/>
          <w:sz w:val="24"/>
        </w:rPr>
        <w:t>тив</w:t>
      </w:r>
      <w:r>
        <w:rPr>
          <w:rFonts w:ascii="Arial" w:hAnsi="Arial"/>
          <w:b/>
          <w:color w:val="0E1115"/>
          <w:spacing w:val="-6"/>
          <w:sz w:val="27"/>
        </w:rPr>
        <w:t>а</w:t>
      </w:r>
      <w:r>
        <w:rPr>
          <w:rFonts w:ascii="Tahoma" w:hAnsi="Tahoma"/>
          <w:color w:val="0E1115"/>
          <w:spacing w:val="-6"/>
          <w:sz w:val="24"/>
        </w:rPr>
        <w:t>. </w:t>
      </w:r>
      <w:r>
        <w:rPr>
          <w:color w:val="0E1115"/>
          <w:spacing w:val="-6"/>
          <w:sz w:val="24"/>
        </w:rPr>
        <w:t>Жители могут </w:t>
      </w:r>
      <w:r>
        <w:rPr>
          <w:color w:val="0E1115"/>
          <w:w w:val="105"/>
          <w:sz w:val="24"/>
        </w:rPr>
        <w:t>инвестировать в солнечные панели на крышах муниципальных зданий и получать</w:t>
      </w:r>
      <w:r>
        <w:rPr>
          <w:color w:val="0E1115"/>
          <w:spacing w:val="-19"/>
          <w:w w:val="105"/>
          <w:sz w:val="24"/>
        </w:rPr>
        <w:t> </w:t>
      </w:r>
      <w:r>
        <w:rPr>
          <w:color w:val="0E1115"/>
          <w:w w:val="105"/>
          <w:sz w:val="24"/>
        </w:rPr>
        <w:t>доход</w:t>
      </w:r>
      <w:r>
        <w:rPr>
          <w:color w:val="0E1115"/>
          <w:spacing w:val="-19"/>
          <w:w w:val="105"/>
          <w:sz w:val="24"/>
        </w:rPr>
        <w:t> </w:t>
      </w:r>
      <w:r>
        <w:rPr>
          <w:color w:val="0E1115"/>
          <w:w w:val="105"/>
          <w:sz w:val="24"/>
        </w:rPr>
        <w:t>от</w:t>
      </w:r>
      <w:r>
        <w:rPr>
          <w:color w:val="0E1115"/>
          <w:spacing w:val="-19"/>
          <w:w w:val="105"/>
          <w:sz w:val="24"/>
        </w:rPr>
        <w:t> </w:t>
      </w:r>
      <w:r>
        <w:rPr>
          <w:color w:val="0E1115"/>
          <w:w w:val="105"/>
          <w:sz w:val="24"/>
        </w:rPr>
        <w:t>продажи</w:t>
      </w:r>
      <w:r>
        <w:rPr>
          <w:color w:val="0E1115"/>
          <w:spacing w:val="-19"/>
          <w:w w:val="105"/>
          <w:sz w:val="24"/>
        </w:rPr>
        <w:t> </w:t>
      </w:r>
      <w:r>
        <w:rPr>
          <w:color w:val="0E1115"/>
          <w:w w:val="105"/>
          <w:sz w:val="24"/>
        </w:rPr>
        <w:t>энергии</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сеть</w:t>
      </w:r>
      <w:r>
        <w:rPr>
          <w:color w:val="0E1115"/>
          <w:spacing w:val="-19"/>
          <w:w w:val="105"/>
          <w:sz w:val="24"/>
        </w:rPr>
        <w:t> </w:t>
      </w:r>
      <w:r>
        <w:rPr>
          <w:rFonts w:ascii="Tahoma" w:hAnsi="Tahoma"/>
          <w:color w:val="0E1115"/>
          <w:w w:val="105"/>
          <w:sz w:val="24"/>
        </w:rPr>
        <w:t>(</w:t>
      </w:r>
      <w:r>
        <w:rPr>
          <w:color w:val="0E1115"/>
          <w:w w:val="105"/>
          <w:sz w:val="24"/>
        </w:rPr>
        <w:t>в</w:t>
      </w:r>
      <w:r>
        <w:rPr>
          <w:color w:val="0E1115"/>
          <w:spacing w:val="-19"/>
          <w:w w:val="105"/>
          <w:sz w:val="24"/>
        </w:rPr>
        <w:t> </w:t>
      </w:r>
      <w:r>
        <w:rPr>
          <w:color w:val="0E1115"/>
          <w:w w:val="105"/>
          <w:sz w:val="24"/>
        </w:rPr>
        <w:t>национальной</w:t>
      </w:r>
      <w:r>
        <w:rPr>
          <w:color w:val="0E1115"/>
          <w:spacing w:val="-19"/>
          <w:w w:val="105"/>
          <w:sz w:val="24"/>
        </w:rPr>
        <w:t> </w:t>
      </w:r>
      <w:r>
        <w:rPr>
          <w:color w:val="0E1115"/>
          <w:w w:val="105"/>
          <w:sz w:val="24"/>
        </w:rPr>
        <w:t>валюте</w:t>
      </w:r>
      <w:r>
        <w:rPr>
          <w:color w:val="0E1115"/>
          <w:spacing w:val="-19"/>
          <w:w w:val="105"/>
          <w:sz w:val="24"/>
        </w:rPr>
        <w:t> </w:t>
      </w:r>
      <w:r>
        <w:rPr>
          <w:color w:val="0E1115"/>
          <w:w w:val="105"/>
          <w:sz w:val="24"/>
        </w:rPr>
        <w:t>или</w:t>
      </w:r>
      <w:r>
        <w:rPr>
          <w:color w:val="0E1115"/>
          <w:spacing w:val="-19"/>
          <w:w w:val="105"/>
          <w:sz w:val="24"/>
        </w:rPr>
        <w:t> </w:t>
      </w:r>
      <w:r>
        <w:rPr>
          <w:rFonts w:ascii="Tahoma" w:hAnsi="Tahoma"/>
          <w:color w:val="0E1115"/>
          <w:w w:val="105"/>
          <w:sz w:val="24"/>
        </w:rPr>
        <w:t>CUR).</w:t>
      </w:r>
    </w:p>
    <w:p>
      <w:pPr>
        <w:pStyle w:val="ListParagraph"/>
        <w:numPr>
          <w:ilvl w:val="0"/>
          <w:numId w:val="51"/>
        </w:numPr>
        <w:tabs>
          <w:tab w:pos="575" w:val="left" w:leader="none"/>
        </w:tabs>
        <w:spacing w:line="240" w:lineRule="auto" w:before="72" w:after="0"/>
        <w:ind w:left="575" w:right="0" w:hanging="255"/>
        <w:jc w:val="left"/>
        <w:rPr>
          <w:rFonts w:ascii="Tahoma" w:hAnsi="Tahoma"/>
          <w:b/>
          <w:sz w:val="24"/>
        </w:rPr>
      </w:pPr>
      <w:r>
        <w:rPr>
          <w:rFonts w:ascii="Arial" w:hAnsi="Arial"/>
          <w:b/>
          <w:color w:val="0E1115"/>
          <w:spacing w:val="2"/>
          <w:w w:val="85"/>
          <w:sz w:val="27"/>
        </w:rPr>
        <w:t>Про</w:t>
      </w:r>
      <w:r>
        <w:rPr>
          <w:rFonts w:ascii="Arial" w:hAnsi="Arial"/>
          <w:b/>
          <w:color w:val="0E1115"/>
          <w:spacing w:val="2"/>
          <w:w w:val="85"/>
          <w:sz w:val="24"/>
        </w:rPr>
        <w:t>д</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о</w:t>
      </w:r>
      <w:r>
        <w:rPr>
          <w:rFonts w:ascii="Arial" w:hAnsi="Arial"/>
          <w:b/>
          <w:color w:val="0E1115"/>
          <w:spacing w:val="2"/>
          <w:w w:val="85"/>
          <w:sz w:val="24"/>
        </w:rPr>
        <w:t>ль</w:t>
      </w:r>
      <w:r>
        <w:rPr>
          <w:rFonts w:ascii="Arial" w:hAnsi="Arial"/>
          <w:b/>
          <w:color w:val="0E1115"/>
          <w:spacing w:val="2"/>
          <w:w w:val="85"/>
          <w:sz w:val="27"/>
        </w:rPr>
        <w:t>с</w:t>
      </w:r>
      <w:r>
        <w:rPr>
          <w:rFonts w:ascii="Arial" w:hAnsi="Arial"/>
          <w:b/>
          <w:color w:val="0E1115"/>
          <w:spacing w:val="2"/>
          <w:w w:val="85"/>
          <w:sz w:val="24"/>
        </w:rPr>
        <w:t>тв</w:t>
      </w:r>
      <w:r>
        <w:rPr>
          <w:rFonts w:ascii="Arial" w:hAnsi="Arial"/>
          <w:b/>
          <w:color w:val="0E1115"/>
          <w:spacing w:val="2"/>
          <w:w w:val="85"/>
          <w:sz w:val="27"/>
        </w:rPr>
        <w:t>е</w:t>
      </w:r>
      <w:r>
        <w:rPr>
          <w:rFonts w:ascii="Arial" w:hAnsi="Arial"/>
          <w:b/>
          <w:color w:val="0E1115"/>
          <w:spacing w:val="2"/>
          <w:w w:val="85"/>
          <w:sz w:val="24"/>
        </w:rPr>
        <w:t>нн</w:t>
      </w:r>
      <w:r>
        <w:rPr>
          <w:rFonts w:ascii="Arial" w:hAnsi="Arial"/>
          <w:b/>
          <w:color w:val="0E1115"/>
          <w:spacing w:val="2"/>
          <w:w w:val="85"/>
          <w:sz w:val="27"/>
        </w:rPr>
        <w:t>а</w:t>
      </w:r>
      <w:r>
        <w:rPr>
          <w:rFonts w:ascii="Arial" w:hAnsi="Arial"/>
          <w:b/>
          <w:color w:val="0E1115"/>
          <w:spacing w:val="2"/>
          <w:w w:val="85"/>
          <w:sz w:val="24"/>
        </w:rPr>
        <w:t>я</w:t>
      </w:r>
      <w:r>
        <w:rPr>
          <w:rFonts w:ascii="Arial" w:hAnsi="Arial"/>
          <w:b/>
          <w:color w:val="0E1115"/>
          <w:spacing w:val="42"/>
          <w:sz w:val="24"/>
        </w:rPr>
        <w:t> </w:t>
      </w:r>
      <w:r>
        <w:rPr>
          <w:rFonts w:ascii="Arial" w:hAnsi="Arial"/>
          <w:b/>
          <w:color w:val="0E1115"/>
          <w:spacing w:val="-2"/>
          <w:sz w:val="24"/>
        </w:rPr>
        <w:t>б</w:t>
      </w:r>
      <w:r>
        <w:rPr>
          <w:rFonts w:ascii="Arial" w:hAnsi="Arial"/>
          <w:b/>
          <w:color w:val="0E1115"/>
          <w:spacing w:val="-2"/>
          <w:sz w:val="27"/>
        </w:rPr>
        <w:t>е</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ас</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p>
    <w:p>
      <w:pPr>
        <w:pStyle w:val="ListParagraph"/>
        <w:numPr>
          <w:ilvl w:val="1"/>
          <w:numId w:val="51"/>
        </w:numPr>
        <w:tabs>
          <w:tab w:pos="845" w:val="left" w:leader="none"/>
        </w:tabs>
        <w:spacing w:line="340" w:lineRule="auto" w:before="229" w:after="0"/>
        <w:ind w:left="845" w:right="434" w:hanging="263"/>
        <w:jc w:val="left"/>
        <w:rPr>
          <w:rFonts w:ascii="Tahoma" w:hAnsi="Tahoma"/>
          <w:sz w:val="24"/>
        </w:rPr>
      </w:pPr>
      <w:r>
        <w:rPr>
          <w:color w:val="0E1115"/>
          <w:spacing w:val="-2"/>
          <w:sz w:val="24"/>
        </w:rPr>
        <w:t>Развитие</w:t>
      </w:r>
      <w:r>
        <w:rPr>
          <w:color w:val="0E1115"/>
          <w:spacing w:val="-17"/>
          <w:sz w:val="24"/>
        </w:rPr>
        <w:t> </w:t>
      </w:r>
      <w:r>
        <w:rPr>
          <w:rFonts w:ascii="Arial" w:hAnsi="Arial"/>
          <w:b/>
          <w:color w:val="0E1115"/>
          <w:spacing w:val="-2"/>
          <w:sz w:val="24"/>
        </w:rPr>
        <w:t>г</w:t>
      </w:r>
      <w:r>
        <w:rPr>
          <w:rFonts w:ascii="Arial" w:hAnsi="Arial"/>
          <w:b/>
          <w:color w:val="0E1115"/>
          <w:spacing w:val="-2"/>
          <w:sz w:val="27"/>
        </w:rPr>
        <w:t>оро</w:t>
      </w:r>
      <w:r>
        <w:rPr>
          <w:rFonts w:ascii="Arial" w:hAnsi="Arial"/>
          <w:b/>
          <w:color w:val="0E1115"/>
          <w:spacing w:val="-2"/>
          <w:sz w:val="24"/>
        </w:rPr>
        <w:t>д</w:t>
      </w:r>
      <w:r>
        <w:rPr>
          <w:rFonts w:ascii="Arial" w:hAnsi="Arial"/>
          <w:b/>
          <w:color w:val="0E1115"/>
          <w:spacing w:val="-2"/>
          <w:sz w:val="27"/>
        </w:rPr>
        <w:t>с</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6"/>
          <w:sz w:val="27"/>
        </w:rPr>
        <w:t> </w:t>
      </w:r>
      <w:r>
        <w:rPr>
          <w:rFonts w:ascii="Arial" w:hAnsi="Arial"/>
          <w:b/>
          <w:color w:val="0E1115"/>
          <w:spacing w:val="-2"/>
          <w:sz w:val="27"/>
        </w:rPr>
        <w:t>се</w:t>
      </w:r>
      <w:r>
        <w:rPr>
          <w:rFonts w:ascii="Arial" w:hAnsi="Arial"/>
          <w:b/>
          <w:color w:val="0E1115"/>
          <w:spacing w:val="-2"/>
          <w:sz w:val="24"/>
        </w:rPr>
        <w:t>ль</w:t>
      </w:r>
      <w:r>
        <w:rPr>
          <w:rFonts w:ascii="Arial" w:hAnsi="Arial"/>
          <w:b/>
          <w:color w:val="0E1115"/>
          <w:spacing w:val="-2"/>
          <w:sz w:val="27"/>
        </w:rPr>
        <w:t>с</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хо</w:t>
      </w:r>
      <w:r>
        <w:rPr>
          <w:rFonts w:ascii="Arial" w:hAnsi="Arial"/>
          <w:b/>
          <w:color w:val="0E1115"/>
          <w:spacing w:val="-2"/>
          <w:sz w:val="24"/>
        </w:rPr>
        <w:t>зя</w:t>
      </w:r>
      <w:r>
        <w:rPr>
          <w:rFonts w:ascii="Arial" w:hAnsi="Arial"/>
          <w:b/>
          <w:color w:val="0E1115"/>
          <w:spacing w:val="-2"/>
          <w:sz w:val="27"/>
        </w:rPr>
        <w:t>йс</w:t>
      </w:r>
      <w:r>
        <w:rPr>
          <w:rFonts w:ascii="Arial" w:hAnsi="Arial"/>
          <w:b/>
          <w:color w:val="0E1115"/>
          <w:spacing w:val="-2"/>
          <w:sz w:val="24"/>
        </w:rPr>
        <w:t>тв</w:t>
      </w:r>
      <w:r>
        <w:rPr>
          <w:rFonts w:ascii="Arial" w:hAnsi="Arial"/>
          <w:b/>
          <w:color w:val="0E1115"/>
          <w:spacing w:val="-2"/>
          <w:sz w:val="27"/>
        </w:rPr>
        <w:t>а</w:t>
      </w:r>
      <w:r>
        <w:rPr>
          <w:rFonts w:ascii="Arial" w:hAnsi="Arial"/>
          <w:b/>
          <w:color w:val="0E1115"/>
          <w:spacing w:val="-17"/>
          <w:sz w:val="27"/>
        </w:rPr>
        <w:t> </w:t>
      </w:r>
      <w:r>
        <w:rPr>
          <w:rFonts w:ascii="Tahoma" w:hAnsi="Tahoma"/>
          <w:color w:val="0E1115"/>
          <w:spacing w:val="-2"/>
          <w:sz w:val="24"/>
        </w:rPr>
        <w:t>(</w:t>
      </w:r>
      <w:r>
        <w:rPr>
          <w:color w:val="0E1115"/>
          <w:spacing w:val="-2"/>
          <w:sz w:val="24"/>
        </w:rPr>
        <w:t>гидропоника</w:t>
      </w:r>
      <w:r>
        <w:rPr>
          <w:rFonts w:ascii="Tahoma" w:hAnsi="Tahoma"/>
          <w:color w:val="0E1115"/>
          <w:spacing w:val="-2"/>
          <w:sz w:val="24"/>
        </w:rPr>
        <w:t>,</w:t>
      </w:r>
      <w:r>
        <w:rPr>
          <w:rFonts w:ascii="Tahoma" w:hAnsi="Tahoma"/>
          <w:color w:val="0E1115"/>
          <w:spacing w:val="-17"/>
          <w:sz w:val="24"/>
        </w:rPr>
        <w:t> </w:t>
      </w:r>
      <w:r>
        <w:rPr>
          <w:color w:val="0E1115"/>
          <w:spacing w:val="-2"/>
          <w:sz w:val="24"/>
        </w:rPr>
        <w:t>вертикальные </w:t>
      </w:r>
      <w:r>
        <w:rPr>
          <w:color w:val="0E1115"/>
          <w:spacing w:val="-2"/>
          <w:w w:val="105"/>
          <w:sz w:val="24"/>
        </w:rPr>
        <w:t>фермы</w:t>
      </w:r>
      <w:r>
        <w:rPr>
          <w:rFonts w:ascii="Tahoma" w:hAnsi="Tahoma"/>
          <w:color w:val="0E1115"/>
          <w:spacing w:val="-2"/>
          <w:w w:val="105"/>
          <w:sz w:val="24"/>
        </w:rPr>
        <w:t>)</w:t>
      </w:r>
      <w:r>
        <w:rPr>
          <w:rFonts w:ascii="Tahoma" w:hAnsi="Tahoma"/>
          <w:color w:val="0E1115"/>
          <w:spacing w:val="-10"/>
          <w:w w:val="105"/>
          <w:sz w:val="24"/>
        </w:rPr>
        <w:t> </w:t>
      </w:r>
      <w:r>
        <w:rPr>
          <w:color w:val="0E1115"/>
          <w:spacing w:val="-2"/>
          <w:w w:val="105"/>
          <w:sz w:val="24"/>
        </w:rPr>
        <w:t>на</w:t>
      </w:r>
      <w:r>
        <w:rPr>
          <w:color w:val="0E1115"/>
          <w:spacing w:val="-7"/>
          <w:w w:val="105"/>
          <w:sz w:val="24"/>
        </w:rPr>
        <w:t> </w:t>
      </w:r>
      <w:r>
        <w:rPr>
          <w:color w:val="0E1115"/>
          <w:spacing w:val="-2"/>
          <w:w w:val="105"/>
          <w:sz w:val="24"/>
        </w:rPr>
        <w:t>заброшенных</w:t>
      </w:r>
      <w:r>
        <w:rPr>
          <w:color w:val="0E1115"/>
          <w:spacing w:val="-7"/>
          <w:w w:val="105"/>
          <w:sz w:val="24"/>
        </w:rPr>
        <w:t> </w:t>
      </w:r>
      <w:r>
        <w:rPr>
          <w:color w:val="0E1115"/>
          <w:spacing w:val="-2"/>
          <w:w w:val="105"/>
          <w:sz w:val="24"/>
        </w:rPr>
        <w:t>промышленных</w:t>
      </w:r>
      <w:r>
        <w:rPr>
          <w:color w:val="0E1115"/>
          <w:spacing w:val="-7"/>
          <w:w w:val="105"/>
          <w:sz w:val="24"/>
        </w:rPr>
        <w:t> </w:t>
      </w:r>
      <w:r>
        <w:rPr>
          <w:color w:val="0E1115"/>
          <w:spacing w:val="-2"/>
          <w:w w:val="105"/>
          <w:sz w:val="24"/>
        </w:rPr>
        <w:t>зонах</w:t>
      </w:r>
      <w:r>
        <w:rPr>
          <w:rFonts w:ascii="Tahoma" w:hAnsi="Tahoma"/>
          <w:color w:val="0E1115"/>
          <w:spacing w:val="-2"/>
          <w:w w:val="105"/>
          <w:sz w:val="24"/>
        </w:rPr>
        <w:t>.</w:t>
      </w:r>
      <w:r>
        <w:rPr>
          <w:rFonts w:ascii="Tahoma" w:hAnsi="Tahoma"/>
          <w:color w:val="0E1115"/>
          <w:spacing w:val="-10"/>
          <w:w w:val="105"/>
          <w:sz w:val="24"/>
        </w:rPr>
        <w:t> </w:t>
      </w:r>
      <w:r>
        <w:rPr>
          <w:color w:val="0E1115"/>
          <w:spacing w:val="-2"/>
          <w:w w:val="105"/>
          <w:sz w:val="24"/>
        </w:rPr>
        <w:t>Продукция</w:t>
      </w:r>
      <w:r>
        <w:rPr>
          <w:color w:val="0E1115"/>
          <w:spacing w:val="-7"/>
          <w:w w:val="105"/>
          <w:sz w:val="24"/>
        </w:rPr>
        <w:t> </w:t>
      </w:r>
      <w:r>
        <w:rPr>
          <w:color w:val="0E1115"/>
          <w:spacing w:val="-2"/>
          <w:w w:val="105"/>
          <w:sz w:val="24"/>
        </w:rPr>
        <w:t>поставляется</w:t>
      </w:r>
      <w:r>
        <w:rPr>
          <w:color w:val="0E1115"/>
          <w:spacing w:val="-7"/>
          <w:w w:val="105"/>
          <w:sz w:val="24"/>
        </w:rPr>
        <w:t> </w:t>
      </w:r>
      <w:r>
        <w:rPr>
          <w:color w:val="0E1115"/>
          <w:spacing w:val="-2"/>
          <w:w w:val="105"/>
          <w:sz w:val="24"/>
        </w:rPr>
        <w:t>в </w:t>
      </w:r>
      <w:r>
        <w:rPr>
          <w:color w:val="0E1115"/>
          <w:w w:val="105"/>
          <w:sz w:val="24"/>
        </w:rPr>
        <w:t>городские</w:t>
      </w:r>
      <w:r>
        <w:rPr>
          <w:color w:val="0E1115"/>
          <w:spacing w:val="-19"/>
          <w:w w:val="105"/>
          <w:sz w:val="24"/>
        </w:rPr>
        <w:t> </w:t>
      </w:r>
      <w:r>
        <w:rPr>
          <w:color w:val="0E1115"/>
          <w:w w:val="105"/>
          <w:sz w:val="24"/>
        </w:rPr>
        <w:t>школы</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больницы</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9"/>
          <w:w w:val="105"/>
          <w:sz w:val="24"/>
        </w:rPr>
        <w:t> </w:t>
      </w:r>
      <w:r>
        <w:rPr>
          <w:color w:val="0E1115"/>
          <w:w w:val="105"/>
          <w:sz w:val="24"/>
        </w:rPr>
        <w:t>излишки</w:t>
      </w:r>
      <w:r>
        <w:rPr>
          <w:color w:val="0E1115"/>
          <w:spacing w:val="-19"/>
          <w:w w:val="105"/>
          <w:sz w:val="24"/>
        </w:rPr>
        <w:t> </w:t>
      </w:r>
      <w:r>
        <w:rPr>
          <w:color w:val="0E1115"/>
          <w:w w:val="105"/>
          <w:sz w:val="24"/>
        </w:rPr>
        <w:t>продаются</w:t>
      </w:r>
      <w:r>
        <w:rPr>
          <w:color w:val="0E1115"/>
          <w:spacing w:val="-19"/>
          <w:w w:val="105"/>
          <w:sz w:val="24"/>
        </w:rPr>
        <w:t> </w:t>
      </w:r>
      <w:r>
        <w:rPr>
          <w:color w:val="0E1115"/>
          <w:w w:val="105"/>
          <w:sz w:val="24"/>
        </w:rPr>
        <w:t>через</w:t>
      </w:r>
      <w:r>
        <w:rPr>
          <w:color w:val="0E1115"/>
          <w:spacing w:val="-19"/>
          <w:w w:val="105"/>
          <w:sz w:val="24"/>
        </w:rPr>
        <w:t> </w:t>
      </w:r>
      <w:r>
        <w:rPr>
          <w:color w:val="0E1115"/>
          <w:w w:val="105"/>
          <w:sz w:val="24"/>
        </w:rPr>
        <w:t>кооперативные магазины за </w:t>
      </w:r>
      <w:r>
        <w:rPr>
          <w:rFonts w:ascii="Tahoma" w:hAnsi="Tahoma"/>
          <w:color w:val="0E1115"/>
          <w:w w:val="105"/>
          <w:sz w:val="24"/>
        </w:rPr>
        <w:t>CUR.</w:t>
      </w:r>
    </w:p>
    <w:p>
      <w:pPr>
        <w:pStyle w:val="Heading1"/>
        <w:numPr>
          <w:ilvl w:val="0"/>
          <w:numId w:val="51"/>
        </w:numPr>
        <w:tabs>
          <w:tab w:pos="575" w:val="left" w:leader="none"/>
        </w:tabs>
        <w:spacing w:line="240" w:lineRule="auto" w:before="84" w:after="0"/>
        <w:ind w:left="575" w:right="0" w:hanging="255"/>
        <w:jc w:val="left"/>
        <w:rPr>
          <w:rFonts w:ascii="Tahoma" w:hAnsi="Tahoma"/>
        </w:rPr>
      </w:pPr>
      <w:r>
        <w:rPr>
          <w:color w:val="0E1115"/>
          <w:spacing w:val="-2"/>
        </w:rPr>
        <w:t>Жиль</w:t>
      </w:r>
      <w:r>
        <w:rPr>
          <w:color w:val="0E1115"/>
          <w:spacing w:val="-2"/>
          <w:sz w:val="27"/>
        </w:rPr>
        <w:t>е</w:t>
      </w:r>
      <w:r>
        <w:rPr>
          <w:rFonts w:ascii="Tahoma" w:hAnsi="Tahoma"/>
          <w:color w:val="0E1115"/>
          <w:spacing w:val="-2"/>
        </w:rPr>
        <w:t>:</w:t>
      </w:r>
    </w:p>
    <w:p>
      <w:pPr>
        <w:pStyle w:val="ListParagraph"/>
        <w:numPr>
          <w:ilvl w:val="1"/>
          <w:numId w:val="51"/>
        </w:numPr>
        <w:tabs>
          <w:tab w:pos="845" w:val="left" w:leader="none"/>
        </w:tabs>
        <w:spacing w:line="324" w:lineRule="auto" w:before="230" w:after="0"/>
        <w:ind w:left="845" w:right="907" w:hanging="263"/>
        <w:jc w:val="left"/>
        <w:rPr>
          <w:rFonts w:ascii="Tahoma" w:hAnsi="Tahoma"/>
          <w:sz w:val="24"/>
        </w:rPr>
      </w:pPr>
      <w:r>
        <w:rPr>
          <w:color w:val="0E1115"/>
          <w:spacing w:val="-8"/>
          <w:sz w:val="24"/>
        </w:rPr>
        <w:t>Поддержка создания </w:t>
      </w:r>
      <w:r>
        <w:rPr>
          <w:rFonts w:ascii="Arial" w:hAnsi="Arial"/>
          <w:b/>
          <w:color w:val="0E1115"/>
          <w:spacing w:val="-8"/>
          <w:sz w:val="24"/>
        </w:rPr>
        <w:t>жилищны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4"/>
        </w:rPr>
        <w:t>к</w:t>
      </w:r>
      <w:r>
        <w:rPr>
          <w:rFonts w:ascii="Arial" w:hAnsi="Arial"/>
          <w:b/>
          <w:color w:val="0E1115"/>
          <w:spacing w:val="-8"/>
          <w:sz w:val="27"/>
        </w:rPr>
        <w:t>оо</w:t>
      </w:r>
      <w:r>
        <w:rPr>
          <w:rFonts w:ascii="Arial" w:hAnsi="Arial"/>
          <w:b/>
          <w:color w:val="0E1115"/>
          <w:spacing w:val="-8"/>
          <w:sz w:val="24"/>
        </w:rPr>
        <w:t>п</w:t>
      </w:r>
      <w:r>
        <w:rPr>
          <w:rFonts w:ascii="Arial" w:hAnsi="Arial"/>
          <w:b/>
          <w:color w:val="0E1115"/>
          <w:spacing w:val="-8"/>
          <w:sz w:val="27"/>
        </w:rPr>
        <w:t>ера</w:t>
      </w:r>
      <w:r>
        <w:rPr>
          <w:rFonts w:ascii="Arial" w:hAnsi="Arial"/>
          <w:b/>
          <w:color w:val="0E1115"/>
          <w:spacing w:val="-8"/>
          <w:sz w:val="24"/>
        </w:rPr>
        <w:t>тив</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1"/>
          <w:sz w:val="24"/>
        </w:rPr>
        <w:t> </w:t>
      </w:r>
      <w:r>
        <w:rPr>
          <w:color w:val="0E1115"/>
          <w:spacing w:val="-8"/>
          <w:sz w:val="24"/>
        </w:rPr>
        <w:t>и </w:t>
      </w:r>
      <w:r>
        <w:rPr>
          <w:rFonts w:ascii="Arial" w:hAnsi="Arial"/>
          <w:b/>
          <w:color w:val="0E1115"/>
          <w:spacing w:val="-8"/>
          <w:sz w:val="27"/>
        </w:rPr>
        <w:t>со</w:t>
      </w:r>
      <w:r>
        <w:rPr>
          <w:rFonts w:ascii="Arial" w:hAnsi="Arial"/>
          <w:b/>
          <w:color w:val="0E1115"/>
          <w:spacing w:val="-8"/>
          <w:sz w:val="24"/>
        </w:rPr>
        <w:t>вм</w:t>
      </w:r>
      <w:r>
        <w:rPr>
          <w:rFonts w:ascii="Arial" w:hAnsi="Arial"/>
          <w:b/>
          <w:color w:val="0E1115"/>
          <w:spacing w:val="-8"/>
          <w:sz w:val="27"/>
        </w:rPr>
        <w:t>ес</w:t>
      </w:r>
      <w:r>
        <w:rPr>
          <w:rFonts w:ascii="Arial" w:hAnsi="Arial"/>
          <w:b/>
          <w:color w:val="0E1115"/>
          <w:spacing w:val="-8"/>
          <w:sz w:val="24"/>
        </w:rPr>
        <w:t>тны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4"/>
        </w:rPr>
        <w:t>м</w:t>
      </w:r>
      <w:r>
        <w:rPr>
          <w:rFonts w:ascii="Arial" w:hAnsi="Arial"/>
          <w:b/>
          <w:color w:val="0E1115"/>
          <w:spacing w:val="-8"/>
          <w:sz w:val="27"/>
        </w:rPr>
        <w:t>о</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л</w:t>
      </w:r>
      <w:r>
        <w:rPr>
          <w:rFonts w:ascii="Arial" w:hAnsi="Arial"/>
          <w:b/>
          <w:color w:val="0E1115"/>
          <w:spacing w:val="-8"/>
          <w:sz w:val="27"/>
        </w:rPr>
        <w:t>ей </w:t>
      </w:r>
      <w:r>
        <w:rPr>
          <w:rFonts w:ascii="Arial" w:hAnsi="Arial"/>
          <w:b/>
          <w:color w:val="0E1115"/>
          <w:sz w:val="24"/>
        </w:rPr>
        <w:t>вл</w:t>
      </w:r>
      <w:r>
        <w:rPr>
          <w:rFonts w:ascii="Arial" w:hAnsi="Arial"/>
          <w:b/>
          <w:color w:val="0E1115"/>
          <w:sz w:val="27"/>
        </w:rPr>
        <w:t>а</w:t>
      </w:r>
      <w:r>
        <w:rPr>
          <w:rFonts w:ascii="Arial" w:hAnsi="Arial"/>
          <w:b/>
          <w:color w:val="0E1115"/>
          <w:sz w:val="24"/>
        </w:rPr>
        <w:t>д</w:t>
      </w:r>
      <w:r>
        <w:rPr>
          <w:rFonts w:ascii="Arial" w:hAnsi="Arial"/>
          <w:b/>
          <w:color w:val="0E1115"/>
          <w:sz w:val="27"/>
        </w:rPr>
        <w:t>е</w:t>
      </w:r>
      <w:r>
        <w:rPr>
          <w:rFonts w:ascii="Arial" w:hAnsi="Arial"/>
          <w:b/>
          <w:color w:val="0E1115"/>
          <w:sz w:val="24"/>
        </w:rPr>
        <w:t>ния </w:t>
      </w:r>
      <w:r>
        <w:rPr>
          <w:rFonts w:ascii="Tahoma" w:hAnsi="Tahoma"/>
          <w:color w:val="0E1115"/>
          <w:sz w:val="24"/>
        </w:rPr>
        <w:t>(co-housing) </w:t>
      </w:r>
      <w:r>
        <w:rPr>
          <w:color w:val="0E1115"/>
          <w:sz w:val="24"/>
        </w:rPr>
        <w:t>как альтернативы ипотеке</w:t>
      </w:r>
      <w:r>
        <w:rPr>
          <w:rFonts w:ascii="Tahoma" w:hAnsi="Tahoma"/>
          <w:color w:val="0E1115"/>
          <w:sz w:val="24"/>
        </w:rPr>
        <w:t>.</w:t>
      </w:r>
    </w:p>
    <w:p>
      <w:pPr>
        <w:pStyle w:val="ListParagraph"/>
        <w:numPr>
          <w:ilvl w:val="1"/>
          <w:numId w:val="51"/>
        </w:numPr>
        <w:tabs>
          <w:tab w:pos="845" w:val="left" w:leader="none"/>
        </w:tabs>
        <w:spacing w:line="343" w:lineRule="auto" w:before="105" w:after="0"/>
        <w:ind w:left="845" w:right="285" w:hanging="263"/>
        <w:jc w:val="left"/>
        <w:rPr>
          <w:rFonts w:ascii="Tahoma" w:hAnsi="Tahoma"/>
          <w:sz w:val="24"/>
        </w:rPr>
      </w:pPr>
      <w:r>
        <w:rPr>
          <w:color w:val="0E1115"/>
          <w:spacing w:val="-2"/>
          <w:w w:val="105"/>
          <w:sz w:val="24"/>
        </w:rPr>
        <w:t>Муниципалитет</w:t>
      </w:r>
      <w:r>
        <w:rPr>
          <w:color w:val="0E1115"/>
          <w:spacing w:val="-5"/>
          <w:w w:val="105"/>
          <w:sz w:val="24"/>
        </w:rPr>
        <w:t> </w:t>
      </w:r>
      <w:r>
        <w:rPr>
          <w:color w:val="0E1115"/>
          <w:spacing w:val="-2"/>
          <w:w w:val="105"/>
          <w:sz w:val="24"/>
        </w:rPr>
        <w:t>выступает</w:t>
      </w:r>
      <w:r>
        <w:rPr>
          <w:color w:val="0E1115"/>
          <w:spacing w:val="-5"/>
          <w:w w:val="105"/>
          <w:sz w:val="24"/>
        </w:rPr>
        <w:t> </w:t>
      </w:r>
      <w:r>
        <w:rPr>
          <w:color w:val="0E1115"/>
          <w:spacing w:val="-2"/>
          <w:w w:val="105"/>
          <w:sz w:val="24"/>
        </w:rPr>
        <w:t>партнером</w:t>
      </w:r>
      <w:r>
        <w:rPr>
          <w:rFonts w:ascii="Tahoma" w:hAnsi="Tahoma"/>
          <w:color w:val="0E1115"/>
          <w:spacing w:val="-2"/>
          <w:w w:val="105"/>
          <w:sz w:val="24"/>
        </w:rPr>
        <w:t>,</w:t>
      </w:r>
      <w:r>
        <w:rPr>
          <w:rFonts w:ascii="Tahoma" w:hAnsi="Tahoma"/>
          <w:color w:val="0E1115"/>
          <w:spacing w:val="-8"/>
          <w:w w:val="105"/>
          <w:sz w:val="24"/>
        </w:rPr>
        <w:t> </w:t>
      </w:r>
      <w:r>
        <w:rPr>
          <w:color w:val="0E1115"/>
          <w:spacing w:val="-2"/>
          <w:w w:val="105"/>
          <w:sz w:val="24"/>
        </w:rPr>
        <w:t>предоставляя</w:t>
      </w:r>
      <w:r>
        <w:rPr>
          <w:color w:val="0E1115"/>
          <w:spacing w:val="-5"/>
          <w:w w:val="105"/>
          <w:sz w:val="24"/>
        </w:rPr>
        <w:t> </w:t>
      </w:r>
      <w:r>
        <w:rPr>
          <w:color w:val="0E1115"/>
          <w:spacing w:val="-2"/>
          <w:w w:val="105"/>
          <w:sz w:val="24"/>
        </w:rPr>
        <w:t>землю</w:t>
      </w:r>
      <w:r>
        <w:rPr>
          <w:color w:val="0E1115"/>
          <w:spacing w:val="-5"/>
          <w:w w:val="105"/>
          <w:sz w:val="24"/>
        </w:rPr>
        <w:t> </w:t>
      </w:r>
      <w:r>
        <w:rPr>
          <w:color w:val="0E1115"/>
          <w:spacing w:val="-2"/>
          <w:w w:val="105"/>
          <w:sz w:val="24"/>
        </w:rPr>
        <w:t>в</w:t>
      </w:r>
      <w:r>
        <w:rPr>
          <w:color w:val="0E1115"/>
          <w:spacing w:val="-5"/>
          <w:w w:val="105"/>
          <w:sz w:val="24"/>
        </w:rPr>
        <w:t> </w:t>
      </w:r>
      <w:r>
        <w:rPr>
          <w:color w:val="0E1115"/>
          <w:spacing w:val="-2"/>
          <w:w w:val="105"/>
          <w:sz w:val="24"/>
        </w:rPr>
        <w:t>долгосрочную </w:t>
      </w:r>
      <w:r>
        <w:rPr>
          <w:color w:val="0E1115"/>
          <w:w w:val="105"/>
          <w:sz w:val="24"/>
        </w:rPr>
        <w:t>аренду под социальные проекты</w:t>
      </w:r>
      <w:r>
        <w:rPr>
          <w:rFonts w:ascii="Tahoma" w:hAnsi="Tahoma"/>
          <w:color w:val="0E1115"/>
          <w:w w:val="105"/>
          <w:sz w:val="24"/>
        </w:rPr>
        <w:t>.</w:t>
      </w:r>
    </w:p>
    <w:p>
      <w:pPr>
        <w:spacing w:before="230"/>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3"/>
          <w:w w:val="90"/>
          <w:sz w:val="27"/>
        </w:rPr>
        <w:t> </w:t>
      </w:r>
      <w:r>
        <w:rPr>
          <w:rFonts w:ascii="Tahoma" w:hAnsi="Tahoma"/>
          <w:b/>
          <w:color w:val="0E1115"/>
          <w:w w:val="90"/>
          <w:sz w:val="24"/>
        </w:rPr>
        <w:t>3:</w:t>
      </w:r>
      <w:r>
        <w:rPr>
          <w:rFonts w:ascii="Tahoma" w:hAnsi="Tahoma"/>
          <w:b/>
          <w:color w:val="0E1115"/>
          <w:spacing w:val="-6"/>
          <w:sz w:val="24"/>
        </w:rPr>
        <w:t>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2"/>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w w:val="90"/>
          <w:sz w:val="24"/>
        </w:rPr>
        <w:t>м</w:t>
      </w:r>
      <w:r>
        <w:rPr>
          <w:rFonts w:ascii="Arial" w:hAnsi="Arial"/>
          <w:b/>
          <w:color w:val="0E1115"/>
          <w:w w:val="90"/>
          <w:sz w:val="27"/>
        </w:rPr>
        <w:t>ас</w:t>
      </w:r>
      <w:r>
        <w:rPr>
          <w:rFonts w:ascii="Arial" w:hAnsi="Arial"/>
          <w:b/>
          <w:color w:val="0E1115"/>
          <w:w w:val="90"/>
          <w:sz w:val="24"/>
        </w:rPr>
        <w:t>шт</w:t>
      </w:r>
      <w:r>
        <w:rPr>
          <w:rFonts w:ascii="Arial" w:hAnsi="Arial"/>
          <w:b/>
          <w:color w:val="0E1115"/>
          <w:w w:val="90"/>
          <w:sz w:val="27"/>
        </w:rPr>
        <w:t>а</w:t>
      </w:r>
      <w:r>
        <w:rPr>
          <w:rFonts w:ascii="Arial" w:hAnsi="Arial"/>
          <w:b/>
          <w:color w:val="0E1115"/>
          <w:w w:val="90"/>
          <w:sz w:val="24"/>
        </w:rPr>
        <w:t>би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3"/>
          <w:w w:val="90"/>
          <w:sz w:val="27"/>
        </w:rPr>
        <w:t> </w:t>
      </w:r>
      <w:r>
        <w:rPr>
          <w:rFonts w:ascii="Tahoma" w:hAnsi="Tahoma"/>
          <w:b/>
          <w:color w:val="0E1115"/>
          <w:w w:val="90"/>
          <w:sz w:val="24"/>
        </w:rPr>
        <w:t>(</w:t>
      </w:r>
      <w:r>
        <w:rPr>
          <w:rFonts w:ascii="Arial" w:hAnsi="Arial"/>
          <w:b/>
          <w:color w:val="0E1115"/>
          <w:w w:val="90"/>
          <w:sz w:val="27"/>
        </w:rPr>
        <w:t>Го</w:t>
      </w:r>
      <w:r>
        <w:rPr>
          <w:rFonts w:ascii="Arial" w:hAnsi="Arial"/>
          <w:b/>
          <w:color w:val="0E1115"/>
          <w:w w:val="90"/>
          <w:sz w:val="24"/>
        </w:rPr>
        <w:t>д</w:t>
      </w:r>
      <w:r>
        <w:rPr>
          <w:rFonts w:ascii="Arial" w:hAnsi="Arial"/>
          <w:b/>
          <w:color w:val="0E1115"/>
          <w:spacing w:val="-2"/>
          <w:sz w:val="24"/>
        </w:rPr>
        <w:t> </w:t>
      </w:r>
      <w:r>
        <w:rPr>
          <w:rFonts w:ascii="Tahoma" w:hAnsi="Tahoma"/>
          <w:b/>
          <w:color w:val="0E1115"/>
          <w:w w:val="90"/>
          <w:sz w:val="24"/>
        </w:rPr>
        <w:t>7-</w:t>
      </w:r>
      <w:r>
        <w:rPr>
          <w:rFonts w:ascii="Tahoma" w:hAnsi="Tahoma"/>
          <w:b/>
          <w:color w:val="0E1115"/>
          <w:spacing w:val="-5"/>
          <w:w w:val="90"/>
          <w:sz w:val="24"/>
        </w:rPr>
        <w:t>10)</w:t>
      </w:r>
    </w:p>
    <w:p>
      <w:pPr>
        <w:pStyle w:val="ListParagraph"/>
        <w:numPr>
          <w:ilvl w:val="0"/>
          <w:numId w:val="51"/>
        </w:numPr>
        <w:tabs>
          <w:tab w:pos="575" w:val="left" w:leader="none"/>
        </w:tabs>
        <w:spacing w:line="336" w:lineRule="auto" w:before="230" w:after="0"/>
        <w:ind w:left="575" w:right="393" w:hanging="255"/>
        <w:jc w:val="left"/>
        <w:rPr>
          <w:rFonts w:ascii="Tahoma" w:hAnsi="Tahoma"/>
          <w:sz w:val="24"/>
        </w:rPr>
      </w:pPr>
      <w:r>
        <w:rPr>
          <w:rFonts w:ascii="Arial" w:hAnsi="Arial"/>
          <w:b/>
          <w:color w:val="0E1115"/>
          <w:spacing w:val="-6"/>
          <w:sz w:val="27"/>
        </w:rPr>
        <w:t>Со</w:t>
      </w:r>
      <w:r>
        <w:rPr>
          <w:rFonts w:ascii="Arial" w:hAnsi="Arial"/>
          <w:b/>
          <w:color w:val="0E1115"/>
          <w:spacing w:val="-6"/>
          <w:sz w:val="24"/>
        </w:rPr>
        <w:t>зд</w:t>
      </w:r>
      <w:r>
        <w:rPr>
          <w:rFonts w:ascii="Arial" w:hAnsi="Arial"/>
          <w:b/>
          <w:color w:val="0E1115"/>
          <w:spacing w:val="-6"/>
          <w:sz w:val="27"/>
        </w:rPr>
        <w:t>а</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Tahoma" w:hAnsi="Tahoma"/>
          <w:b/>
          <w:color w:val="0E1115"/>
          <w:spacing w:val="-6"/>
          <w:sz w:val="24"/>
        </w:rPr>
        <w:t>«</w:t>
      </w: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п</w:t>
      </w:r>
      <w:r>
        <w:rPr>
          <w:rFonts w:ascii="Arial" w:hAnsi="Arial"/>
          <w:b/>
          <w:color w:val="0E1115"/>
          <w:spacing w:val="-6"/>
          <w:sz w:val="27"/>
        </w:rPr>
        <w:t>ар</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м</w:t>
      </w:r>
      <w:r>
        <w:rPr>
          <w:rFonts w:ascii="Arial" w:hAnsi="Arial"/>
          <w:b/>
          <w:color w:val="0E1115"/>
          <w:spacing w:val="-6"/>
          <w:sz w:val="27"/>
        </w:rPr>
        <w:t>е</w:t>
      </w:r>
      <w:r>
        <w:rPr>
          <w:rFonts w:ascii="Arial" w:hAnsi="Arial"/>
          <w:b/>
          <w:color w:val="0E1115"/>
          <w:spacing w:val="-6"/>
          <w:sz w:val="24"/>
        </w:rPr>
        <w:t>нт</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эк</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мики</w:t>
      </w:r>
      <w:r>
        <w:rPr>
          <w:rFonts w:ascii="Arial" w:hAnsi="Arial"/>
          <w:b/>
          <w:color w:val="0E1115"/>
          <w:spacing w:val="-11"/>
          <w:sz w:val="24"/>
        </w:rPr>
        <w:t> </w:t>
      </w:r>
      <w:r>
        <w:rPr>
          <w:rFonts w:ascii="Arial" w:hAnsi="Arial"/>
          <w:b/>
          <w:color w:val="0E1115"/>
          <w:spacing w:val="-6"/>
          <w:sz w:val="24"/>
        </w:rPr>
        <w:t>б</w:t>
      </w:r>
      <w:r>
        <w:rPr>
          <w:rFonts w:ascii="Arial" w:hAnsi="Arial"/>
          <w:b/>
          <w:color w:val="0E1115"/>
          <w:spacing w:val="-6"/>
          <w:sz w:val="27"/>
        </w:rPr>
        <w:t>у</w:t>
      </w:r>
      <w:r>
        <w:rPr>
          <w:rFonts w:ascii="Arial" w:hAnsi="Arial"/>
          <w:b/>
          <w:color w:val="0E1115"/>
          <w:spacing w:val="-6"/>
          <w:sz w:val="24"/>
        </w:rPr>
        <w:t>д</w:t>
      </w:r>
      <w:r>
        <w:rPr>
          <w:rFonts w:ascii="Arial" w:hAnsi="Arial"/>
          <w:b/>
          <w:color w:val="0E1115"/>
          <w:spacing w:val="-6"/>
          <w:sz w:val="27"/>
        </w:rPr>
        <w:t>у</w:t>
      </w:r>
      <w:r>
        <w:rPr>
          <w:rFonts w:ascii="Arial" w:hAnsi="Arial"/>
          <w:b/>
          <w:color w:val="0E1115"/>
          <w:spacing w:val="-6"/>
          <w:sz w:val="24"/>
        </w:rPr>
        <w:t>щ</w:t>
      </w:r>
      <w:r>
        <w:rPr>
          <w:rFonts w:ascii="Arial" w:hAnsi="Arial"/>
          <w:b/>
          <w:color w:val="0E1115"/>
          <w:spacing w:val="-6"/>
          <w:sz w:val="27"/>
        </w:rPr>
        <w:t>е</w:t>
      </w:r>
      <w:r>
        <w:rPr>
          <w:rFonts w:ascii="Arial" w:hAnsi="Arial"/>
          <w:b/>
          <w:color w:val="0E1115"/>
          <w:spacing w:val="-6"/>
          <w:sz w:val="24"/>
        </w:rPr>
        <w:t>г</w:t>
      </w:r>
      <w:r>
        <w:rPr>
          <w:rFonts w:ascii="Arial" w:hAnsi="Arial"/>
          <w:b/>
          <w:color w:val="0E1115"/>
          <w:spacing w:val="-6"/>
          <w:sz w:val="27"/>
        </w:rPr>
        <w:t>о</w:t>
      </w:r>
      <w:r>
        <w:rPr>
          <w:rFonts w:ascii="Tahoma" w:hAnsi="Tahoma"/>
          <w:b/>
          <w:color w:val="0E1115"/>
          <w:spacing w:val="-6"/>
          <w:sz w:val="24"/>
        </w:rPr>
        <w:t>»</w:t>
      </w:r>
      <w:r>
        <w:rPr>
          <w:rFonts w:ascii="Tahoma" w:hAnsi="Tahoma"/>
          <w:b/>
          <w:color w:val="0E1115"/>
          <w:spacing w:val="-12"/>
          <w:sz w:val="24"/>
        </w:rPr>
        <w:t> </w:t>
      </w:r>
      <w:r>
        <w:rPr>
          <w:color w:val="0E1115"/>
          <w:spacing w:val="-6"/>
          <w:sz w:val="24"/>
        </w:rPr>
        <w:t>в</w:t>
      </w:r>
      <w:r>
        <w:rPr>
          <w:color w:val="0E1115"/>
          <w:spacing w:val="-12"/>
          <w:sz w:val="24"/>
        </w:rPr>
        <w:t> </w:t>
      </w:r>
      <w:r>
        <w:rPr>
          <w:color w:val="0E1115"/>
          <w:spacing w:val="-6"/>
          <w:sz w:val="24"/>
        </w:rPr>
        <w:t>городской</w:t>
      </w:r>
      <w:r>
        <w:rPr>
          <w:color w:val="0E1115"/>
          <w:spacing w:val="-12"/>
          <w:sz w:val="24"/>
        </w:rPr>
        <w:t> </w:t>
      </w:r>
      <w:r>
        <w:rPr>
          <w:color w:val="0E1115"/>
          <w:spacing w:val="-6"/>
          <w:sz w:val="24"/>
        </w:rPr>
        <w:t>администрации</w:t>
      </w:r>
      <w:r>
        <w:rPr>
          <w:rFonts w:ascii="Tahoma" w:hAnsi="Tahoma"/>
          <w:color w:val="0E1115"/>
          <w:spacing w:val="-6"/>
          <w:sz w:val="24"/>
        </w:rPr>
        <w:t>. </w:t>
      </w:r>
      <w:r>
        <w:rPr>
          <w:color w:val="0E1115"/>
          <w:sz w:val="24"/>
        </w:rPr>
        <w:t>Его задачи</w:t>
      </w:r>
      <w:r>
        <w:rPr>
          <w:rFonts w:ascii="Tahoma" w:hAnsi="Tahoma"/>
          <w:color w:val="0E1115"/>
          <w:sz w:val="24"/>
        </w:rPr>
        <w:t>:</w:t>
      </w:r>
    </w:p>
    <w:p>
      <w:pPr>
        <w:pStyle w:val="ListParagraph"/>
        <w:numPr>
          <w:ilvl w:val="1"/>
          <w:numId w:val="51"/>
        </w:numPr>
        <w:tabs>
          <w:tab w:pos="844" w:val="left" w:leader="none"/>
        </w:tabs>
        <w:spacing w:line="240" w:lineRule="auto" w:before="129" w:after="0"/>
        <w:ind w:left="844" w:right="0" w:hanging="262"/>
        <w:jc w:val="left"/>
        <w:rPr>
          <w:rFonts w:ascii="Tahoma" w:hAnsi="Tahoma"/>
          <w:sz w:val="24"/>
        </w:rPr>
      </w:pPr>
      <w:r>
        <w:rPr>
          <w:color w:val="0E1115"/>
          <w:sz w:val="24"/>
        </w:rPr>
        <w:t>Координация</w:t>
      </w:r>
      <w:r>
        <w:rPr>
          <w:color w:val="0E1115"/>
          <w:spacing w:val="25"/>
          <w:sz w:val="24"/>
        </w:rPr>
        <w:t> </w:t>
      </w:r>
      <w:r>
        <w:rPr>
          <w:color w:val="0E1115"/>
          <w:sz w:val="24"/>
        </w:rPr>
        <w:t>всех</w:t>
      </w:r>
      <w:r>
        <w:rPr>
          <w:color w:val="0E1115"/>
          <w:spacing w:val="26"/>
          <w:sz w:val="24"/>
        </w:rPr>
        <w:t> </w:t>
      </w:r>
      <w:r>
        <w:rPr>
          <w:color w:val="0E1115"/>
          <w:sz w:val="24"/>
        </w:rPr>
        <w:t>проектов</w:t>
      </w:r>
      <w:r>
        <w:rPr>
          <w:color w:val="0E1115"/>
          <w:spacing w:val="25"/>
          <w:sz w:val="24"/>
        </w:rPr>
        <w:t> </w:t>
      </w:r>
      <w:r>
        <w:rPr>
          <w:color w:val="0E1115"/>
          <w:spacing w:val="-4"/>
          <w:sz w:val="24"/>
        </w:rPr>
        <w:t>ГСЭМ</w:t>
      </w:r>
      <w:r>
        <w:rPr>
          <w:rFonts w:ascii="Tahoma" w:hAnsi="Tahoma"/>
          <w:color w:val="0E1115"/>
          <w:spacing w:val="-4"/>
          <w:sz w:val="24"/>
        </w:rPr>
        <w:t>.</w:t>
      </w:r>
    </w:p>
    <w:p>
      <w:pPr>
        <w:pStyle w:val="ListParagraph"/>
        <w:numPr>
          <w:ilvl w:val="1"/>
          <w:numId w:val="51"/>
        </w:numPr>
        <w:tabs>
          <w:tab w:pos="845" w:val="left" w:leader="none"/>
        </w:tabs>
        <w:spacing w:line="343" w:lineRule="auto" w:before="217" w:after="0"/>
        <w:ind w:left="845" w:right="814" w:hanging="263"/>
        <w:jc w:val="left"/>
        <w:rPr>
          <w:rFonts w:ascii="Tahoma" w:hAnsi="Tahoma"/>
          <w:sz w:val="24"/>
        </w:rPr>
      </w:pPr>
      <w:r>
        <w:rPr>
          <w:color w:val="0E1115"/>
          <w:spacing w:val="-2"/>
          <w:w w:val="105"/>
          <w:sz w:val="24"/>
        </w:rPr>
        <w:t>Анализ</w:t>
      </w:r>
      <w:r>
        <w:rPr>
          <w:color w:val="0E1115"/>
          <w:spacing w:val="-12"/>
          <w:w w:val="105"/>
          <w:sz w:val="24"/>
        </w:rPr>
        <w:t> </w:t>
      </w:r>
      <w:r>
        <w:rPr>
          <w:color w:val="0E1115"/>
          <w:spacing w:val="-2"/>
          <w:w w:val="105"/>
          <w:sz w:val="24"/>
        </w:rPr>
        <w:t>данных</w:t>
      </w:r>
      <w:r>
        <w:rPr>
          <w:color w:val="0E1115"/>
          <w:spacing w:val="-12"/>
          <w:w w:val="105"/>
          <w:sz w:val="24"/>
        </w:rPr>
        <w:t> </w:t>
      </w:r>
      <w:r>
        <w:rPr>
          <w:color w:val="0E1115"/>
          <w:spacing w:val="-2"/>
          <w:w w:val="105"/>
          <w:sz w:val="24"/>
        </w:rPr>
        <w:t>с</w:t>
      </w:r>
      <w:r>
        <w:rPr>
          <w:color w:val="0E1115"/>
          <w:spacing w:val="-12"/>
          <w:w w:val="105"/>
          <w:sz w:val="24"/>
        </w:rPr>
        <w:t> </w:t>
      </w:r>
      <w:r>
        <w:rPr>
          <w:color w:val="0E1115"/>
          <w:spacing w:val="-2"/>
          <w:w w:val="105"/>
          <w:sz w:val="24"/>
        </w:rPr>
        <w:t>платформы</w:t>
      </w:r>
      <w:r>
        <w:rPr>
          <w:color w:val="0E1115"/>
          <w:spacing w:val="-12"/>
          <w:w w:val="105"/>
          <w:sz w:val="24"/>
        </w:rPr>
        <w:t> </w:t>
      </w:r>
      <w:r>
        <w:rPr>
          <w:rFonts w:ascii="Tahoma" w:hAnsi="Tahoma"/>
          <w:color w:val="0E1115"/>
          <w:spacing w:val="-2"/>
          <w:w w:val="105"/>
          <w:sz w:val="24"/>
        </w:rPr>
        <w:t>«</w:t>
      </w:r>
      <w:r>
        <w:rPr>
          <w:color w:val="0E1115"/>
          <w:spacing w:val="-2"/>
          <w:w w:val="105"/>
          <w:sz w:val="24"/>
        </w:rPr>
        <w:t>Со</w:t>
      </w:r>
      <w:r>
        <w:rPr>
          <w:rFonts w:ascii="Tahoma" w:hAnsi="Tahoma"/>
          <w:color w:val="0E1115"/>
          <w:spacing w:val="-2"/>
          <w:w w:val="105"/>
          <w:sz w:val="24"/>
        </w:rPr>
        <w:t>-</w:t>
      </w:r>
      <w:r>
        <w:rPr>
          <w:color w:val="0E1115"/>
          <w:spacing w:val="-2"/>
          <w:w w:val="105"/>
          <w:sz w:val="24"/>
        </w:rPr>
        <w:t>Город</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для</w:t>
      </w:r>
      <w:r>
        <w:rPr>
          <w:color w:val="0E1115"/>
          <w:spacing w:val="-12"/>
          <w:w w:val="105"/>
          <w:sz w:val="24"/>
        </w:rPr>
        <w:t> </w:t>
      </w:r>
      <w:r>
        <w:rPr>
          <w:color w:val="0E1115"/>
          <w:spacing w:val="-2"/>
          <w:w w:val="105"/>
          <w:sz w:val="24"/>
        </w:rPr>
        <w:t>принятия</w:t>
      </w:r>
      <w:r>
        <w:rPr>
          <w:color w:val="0E1115"/>
          <w:spacing w:val="-12"/>
          <w:w w:val="105"/>
          <w:sz w:val="24"/>
        </w:rPr>
        <w:t> </w:t>
      </w:r>
      <w:r>
        <w:rPr>
          <w:color w:val="0E1115"/>
          <w:spacing w:val="-2"/>
          <w:w w:val="105"/>
          <w:sz w:val="24"/>
        </w:rPr>
        <w:t>управленческих решений</w:t>
      </w:r>
      <w:r>
        <w:rPr>
          <w:rFonts w:ascii="Tahoma" w:hAnsi="Tahoma"/>
          <w:color w:val="0E1115"/>
          <w:spacing w:val="-2"/>
          <w:w w:val="105"/>
          <w:sz w:val="24"/>
        </w:rPr>
        <w:t>.</w:t>
      </w:r>
    </w:p>
    <w:p>
      <w:pPr>
        <w:pStyle w:val="ListParagraph"/>
        <w:numPr>
          <w:ilvl w:val="1"/>
          <w:numId w:val="51"/>
        </w:numPr>
        <w:tabs>
          <w:tab w:pos="845" w:val="left" w:leader="none"/>
        </w:tabs>
        <w:spacing w:line="343" w:lineRule="auto" w:before="94" w:after="0"/>
        <w:ind w:left="845" w:right="761" w:hanging="263"/>
        <w:jc w:val="left"/>
        <w:rPr>
          <w:rFonts w:ascii="Tahoma" w:hAnsi="Tahoma"/>
          <w:sz w:val="24"/>
        </w:rPr>
      </w:pPr>
      <w:r>
        <w:rPr>
          <w:color w:val="0E1115"/>
          <w:w w:val="105"/>
          <w:sz w:val="24"/>
        </w:rPr>
        <w:t>Разработка</w:t>
      </w:r>
      <w:r>
        <w:rPr>
          <w:color w:val="0E1115"/>
          <w:spacing w:val="-16"/>
          <w:w w:val="105"/>
          <w:sz w:val="24"/>
        </w:rPr>
        <w:t> </w:t>
      </w:r>
      <w:r>
        <w:rPr>
          <w:color w:val="0E1115"/>
          <w:w w:val="105"/>
          <w:sz w:val="24"/>
        </w:rPr>
        <w:t>новых</w:t>
      </w:r>
      <w:r>
        <w:rPr>
          <w:color w:val="0E1115"/>
          <w:spacing w:val="-16"/>
          <w:w w:val="105"/>
          <w:sz w:val="24"/>
        </w:rPr>
        <w:t> </w:t>
      </w:r>
      <w:r>
        <w:rPr>
          <w:color w:val="0E1115"/>
          <w:w w:val="105"/>
          <w:sz w:val="24"/>
        </w:rPr>
        <w:t>нормативных</w:t>
      </w:r>
      <w:r>
        <w:rPr>
          <w:color w:val="0E1115"/>
          <w:spacing w:val="-16"/>
          <w:w w:val="105"/>
          <w:sz w:val="24"/>
        </w:rPr>
        <w:t> </w:t>
      </w:r>
      <w:r>
        <w:rPr>
          <w:color w:val="0E1115"/>
          <w:w w:val="105"/>
          <w:sz w:val="24"/>
        </w:rPr>
        <w:t>актов</w:t>
      </w:r>
      <w:r>
        <w:rPr>
          <w:rFonts w:ascii="Tahoma" w:hAnsi="Tahoma"/>
          <w:color w:val="0E1115"/>
          <w:w w:val="105"/>
          <w:sz w:val="24"/>
        </w:rPr>
        <w:t>,</w:t>
      </w:r>
      <w:r>
        <w:rPr>
          <w:rFonts w:ascii="Tahoma" w:hAnsi="Tahoma"/>
          <w:color w:val="0E1115"/>
          <w:spacing w:val="-19"/>
          <w:w w:val="105"/>
          <w:sz w:val="24"/>
        </w:rPr>
        <w:t> </w:t>
      </w:r>
      <w:r>
        <w:rPr>
          <w:color w:val="0E1115"/>
          <w:w w:val="105"/>
          <w:sz w:val="24"/>
        </w:rPr>
        <w:t>поддерживающих</w:t>
      </w:r>
      <w:r>
        <w:rPr>
          <w:color w:val="0E1115"/>
          <w:spacing w:val="-16"/>
          <w:w w:val="105"/>
          <w:sz w:val="24"/>
        </w:rPr>
        <w:t> </w:t>
      </w:r>
      <w:r>
        <w:rPr>
          <w:color w:val="0E1115"/>
          <w:w w:val="105"/>
          <w:sz w:val="24"/>
        </w:rPr>
        <w:t>кооперацию</w:t>
      </w:r>
      <w:r>
        <w:rPr>
          <w:color w:val="0E1115"/>
          <w:spacing w:val="-16"/>
          <w:w w:val="105"/>
          <w:sz w:val="24"/>
        </w:rPr>
        <w:t> </w:t>
      </w:r>
      <w:r>
        <w:rPr>
          <w:color w:val="0E1115"/>
          <w:w w:val="105"/>
          <w:sz w:val="24"/>
        </w:rPr>
        <w:t>и альтернативные экономические модели</w:t>
      </w:r>
      <w:r>
        <w:rPr>
          <w:rFonts w:ascii="Tahoma" w:hAnsi="Tahoma"/>
          <w:color w:val="0E1115"/>
          <w:w w:val="105"/>
          <w:sz w:val="24"/>
        </w:rPr>
        <w:t>.</w:t>
      </w:r>
    </w:p>
    <w:p>
      <w:pPr>
        <w:pStyle w:val="ListParagraph"/>
        <w:numPr>
          <w:ilvl w:val="0"/>
          <w:numId w:val="51"/>
        </w:numPr>
        <w:tabs>
          <w:tab w:pos="575" w:val="left" w:leader="none"/>
        </w:tabs>
        <w:spacing w:line="340" w:lineRule="auto" w:before="81" w:after="0"/>
        <w:ind w:left="575" w:right="442" w:hanging="255"/>
        <w:jc w:val="left"/>
        <w:rPr>
          <w:rFonts w:ascii="Tahoma" w:hAnsi="Tahoma"/>
          <w:sz w:val="24"/>
        </w:rPr>
      </w:pPr>
      <w:r>
        <w:rPr>
          <w:rFonts w:ascii="Arial" w:hAnsi="Arial"/>
          <w:b/>
          <w:color w:val="0E1115"/>
          <w:sz w:val="24"/>
        </w:rPr>
        <w:t>Эми</w:t>
      </w:r>
      <w:r>
        <w:rPr>
          <w:rFonts w:ascii="Arial" w:hAnsi="Arial"/>
          <w:b/>
          <w:color w:val="0E1115"/>
          <w:sz w:val="27"/>
        </w:rPr>
        <w:t>сс</w:t>
      </w:r>
      <w:r>
        <w:rPr>
          <w:rFonts w:ascii="Arial" w:hAnsi="Arial"/>
          <w:b/>
          <w:color w:val="0E1115"/>
          <w:sz w:val="24"/>
        </w:rPr>
        <w:t>ия</w:t>
      </w:r>
      <w:r>
        <w:rPr>
          <w:rFonts w:ascii="Arial" w:hAnsi="Arial"/>
          <w:b/>
          <w:color w:val="0E1115"/>
          <w:spacing w:val="-17"/>
          <w:sz w:val="24"/>
        </w:rPr>
        <w:t> </w:t>
      </w:r>
      <w:r>
        <w:rPr>
          <w:rFonts w:ascii="Arial" w:hAnsi="Arial"/>
          <w:b/>
          <w:color w:val="0E1115"/>
          <w:sz w:val="24"/>
        </w:rPr>
        <w:t>м</w:t>
      </w:r>
      <w:r>
        <w:rPr>
          <w:rFonts w:ascii="Arial" w:hAnsi="Arial"/>
          <w:b/>
          <w:color w:val="0E1115"/>
          <w:sz w:val="27"/>
        </w:rPr>
        <w:t>у</w:t>
      </w:r>
      <w:r>
        <w:rPr>
          <w:rFonts w:ascii="Arial" w:hAnsi="Arial"/>
          <w:b/>
          <w:color w:val="0E1115"/>
          <w:sz w:val="24"/>
        </w:rPr>
        <w:t>ницип</w:t>
      </w:r>
      <w:r>
        <w:rPr>
          <w:rFonts w:ascii="Arial" w:hAnsi="Arial"/>
          <w:b/>
          <w:color w:val="0E1115"/>
          <w:sz w:val="27"/>
        </w:rPr>
        <w:t>а</w:t>
      </w:r>
      <w:r>
        <w:rPr>
          <w:rFonts w:ascii="Arial" w:hAnsi="Arial"/>
          <w:b/>
          <w:color w:val="0E1115"/>
          <w:sz w:val="24"/>
        </w:rPr>
        <w:t>льны</w:t>
      </w:r>
      <w:r>
        <w:rPr>
          <w:rFonts w:ascii="Arial" w:hAnsi="Arial"/>
          <w:b/>
          <w:color w:val="0E1115"/>
          <w:sz w:val="27"/>
        </w:rPr>
        <w:t>х</w:t>
      </w:r>
      <w:r>
        <w:rPr>
          <w:rFonts w:ascii="Arial" w:hAnsi="Arial"/>
          <w:b/>
          <w:color w:val="0E1115"/>
          <w:spacing w:val="-19"/>
          <w:sz w:val="27"/>
        </w:rPr>
        <w:t> </w:t>
      </w:r>
      <w:r>
        <w:rPr>
          <w:rFonts w:ascii="Arial" w:hAnsi="Arial"/>
          <w:b/>
          <w:color w:val="0E1115"/>
          <w:sz w:val="27"/>
        </w:rPr>
        <w:t>о</w:t>
      </w:r>
      <w:r>
        <w:rPr>
          <w:rFonts w:ascii="Arial" w:hAnsi="Arial"/>
          <w:b/>
          <w:color w:val="0E1115"/>
          <w:sz w:val="24"/>
        </w:rPr>
        <w:t>блиг</w:t>
      </w:r>
      <w:r>
        <w:rPr>
          <w:rFonts w:ascii="Arial" w:hAnsi="Arial"/>
          <w:b/>
          <w:color w:val="0E1115"/>
          <w:sz w:val="27"/>
        </w:rPr>
        <w:t>а</w:t>
      </w:r>
      <w:r>
        <w:rPr>
          <w:rFonts w:ascii="Arial" w:hAnsi="Arial"/>
          <w:b/>
          <w:color w:val="0E1115"/>
          <w:sz w:val="24"/>
        </w:rPr>
        <w:t>ци</w:t>
      </w:r>
      <w:r>
        <w:rPr>
          <w:rFonts w:ascii="Arial" w:hAnsi="Arial"/>
          <w:b/>
          <w:color w:val="0E1115"/>
          <w:sz w:val="27"/>
        </w:rPr>
        <w:t>й</w:t>
      </w:r>
      <w:r>
        <w:rPr>
          <w:rFonts w:ascii="Tahoma" w:hAnsi="Tahoma"/>
          <w:b/>
          <w:color w:val="0E1115"/>
          <w:sz w:val="24"/>
        </w:rPr>
        <w:t>,</w:t>
      </w:r>
      <w:r>
        <w:rPr>
          <w:rFonts w:ascii="Tahoma" w:hAnsi="Tahoma"/>
          <w:b/>
          <w:color w:val="0E1115"/>
          <w:spacing w:val="-14"/>
          <w:sz w:val="24"/>
        </w:rPr>
        <w:t> </w:t>
      </w:r>
      <w:r>
        <w:rPr>
          <w:color w:val="0E1115"/>
          <w:sz w:val="24"/>
        </w:rPr>
        <w:t>номинированных</w:t>
      </w:r>
      <w:r>
        <w:rPr>
          <w:color w:val="0E1115"/>
          <w:spacing w:val="-14"/>
          <w:sz w:val="24"/>
        </w:rPr>
        <w:t> </w:t>
      </w:r>
      <w:r>
        <w:rPr>
          <w:color w:val="0E1115"/>
          <w:sz w:val="24"/>
        </w:rPr>
        <w:t>в</w:t>
      </w:r>
      <w:r>
        <w:rPr>
          <w:color w:val="0E1115"/>
          <w:spacing w:val="-14"/>
          <w:sz w:val="24"/>
        </w:rPr>
        <w:t> </w:t>
      </w:r>
      <w:r>
        <w:rPr>
          <w:rFonts w:ascii="Tahoma" w:hAnsi="Tahoma"/>
          <w:color w:val="0E1115"/>
          <w:sz w:val="24"/>
        </w:rPr>
        <w:t>CUR,</w:t>
      </w:r>
      <w:r>
        <w:rPr>
          <w:rFonts w:ascii="Tahoma" w:hAnsi="Tahoma"/>
          <w:color w:val="0E1115"/>
          <w:spacing w:val="-17"/>
          <w:sz w:val="24"/>
        </w:rPr>
        <w:t> </w:t>
      </w:r>
      <w:r>
        <w:rPr>
          <w:color w:val="0E1115"/>
          <w:sz w:val="24"/>
        </w:rPr>
        <w:t>для финансирования крупных инфраструктурных проектов </w:t>
      </w:r>
      <w:r>
        <w:rPr>
          <w:rFonts w:ascii="Tahoma" w:hAnsi="Tahoma"/>
          <w:color w:val="0E1115"/>
          <w:sz w:val="24"/>
        </w:rPr>
        <w:t>(</w:t>
      </w:r>
      <w:r>
        <w:rPr>
          <w:color w:val="0E1115"/>
          <w:sz w:val="24"/>
        </w:rPr>
        <w:t>строительство трамвайной линии</w:t>
      </w:r>
      <w:r>
        <w:rPr>
          <w:rFonts w:ascii="Tahoma" w:hAnsi="Tahoma"/>
          <w:color w:val="0E1115"/>
          <w:sz w:val="24"/>
        </w:rPr>
        <w:t>, </w:t>
      </w:r>
      <w:r>
        <w:rPr>
          <w:color w:val="0E1115"/>
          <w:sz w:val="24"/>
        </w:rPr>
        <w:t>реконструкция парка</w:t>
      </w:r>
      <w:r>
        <w:rPr>
          <w:rFonts w:ascii="Tahoma" w:hAnsi="Tahoma"/>
          <w:color w:val="0E1115"/>
          <w:sz w:val="24"/>
        </w:rPr>
        <w:t>). </w:t>
      </w:r>
      <w:r>
        <w:rPr>
          <w:color w:val="0E1115"/>
          <w:sz w:val="24"/>
        </w:rPr>
        <w:t>Жители и локальный бизнес </w:t>
      </w:r>
      <w:r>
        <w:rPr>
          <w:color w:val="0E1115"/>
          <w:sz w:val="24"/>
        </w:rPr>
        <w:t>могут инвестировать в развитие своего города</w:t>
      </w:r>
      <w:r>
        <w:rPr>
          <w:rFonts w:ascii="Tahoma" w:hAnsi="Tahoma"/>
          <w:color w:val="0E1115"/>
          <w:sz w:val="24"/>
        </w:rPr>
        <w:t>.</w:t>
      </w:r>
    </w:p>
    <w:p>
      <w:pPr>
        <w:pStyle w:val="ListParagraph"/>
        <w:numPr>
          <w:ilvl w:val="0"/>
          <w:numId w:val="51"/>
        </w:numPr>
        <w:tabs>
          <w:tab w:pos="575" w:val="left" w:leader="none"/>
        </w:tabs>
        <w:spacing w:line="338" w:lineRule="auto" w:before="83" w:after="0"/>
        <w:ind w:left="575" w:right="681" w:hanging="255"/>
        <w:jc w:val="left"/>
        <w:rPr>
          <w:rFonts w:ascii="Tahoma" w:hAnsi="Tahoma"/>
          <w:sz w:val="24"/>
        </w:rPr>
      </w:pPr>
      <w:r>
        <w:rPr>
          <w:rFonts w:ascii="Arial" w:hAnsi="Arial"/>
          <w:b/>
          <w:color w:val="0E1115"/>
          <w:spacing w:val="-4"/>
          <w:sz w:val="27"/>
        </w:rPr>
        <w:t>Со</w:t>
      </w:r>
      <w:r>
        <w:rPr>
          <w:rFonts w:ascii="Arial" w:hAnsi="Arial"/>
          <w:b/>
          <w:color w:val="0E1115"/>
          <w:spacing w:val="-4"/>
          <w:sz w:val="24"/>
        </w:rPr>
        <w:t>зд</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4"/>
          <w:sz w:val="27"/>
        </w:rPr>
        <w:t> </w:t>
      </w:r>
      <w:r>
        <w:rPr>
          <w:rFonts w:ascii="Tahoma" w:hAnsi="Tahoma"/>
          <w:b/>
          <w:color w:val="0E1115"/>
          <w:spacing w:val="-4"/>
          <w:sz w:val="24"/>
        </w:rPr>
        <w:t>«</w:t>
      </w: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ра</w:t>
      </w:r>
      <w:r>
        <w:rPr>
          <w:rFonts w:ascii="Arial" w:hAnsi="Arial"/>
          <w:b/>
          <w:color w:val="0E1115"/>
          <w:spacing w:val="-14"/>
          <w:sz w:val="27"/>
        </w:rPr>
        <w:t> </w:t>
      </w:r>
      <w:r>
        <w:rPr>
          <w:rFonts w:ascii="Arial" w:hAnsi="Arial"/>
          <w:b/>
          <w:color w:val="0E1115"/>
          <w:spacing w:val="-4"/>
          <w:sz w:val="24"/>
        </w:rPr>
        <w:t>г</w:t>
      </w:r>
      <w:r>
        <w:rPr>
          <w:rFonts w:ascii="Arial" w:hAnsi="Arial"/>
          <w:b/>
          <w:color w:val="0E1115"/>
          <w:spacing w:val="-4"/>
          <w:sz w:val="27"/>
        </w:rPr>
        <w:t>оро</w:t>
      </w:r>
      <w:r>
        <w:rPr>
          <w:rFonts w:ascii="Arial" w:hAnsi="Arial"/>
          <w:b/>
          <w:color w:val="0E1115"/>
          <w:spacing w:val="-4"/>
          <w:sz w:val="24"/>
        </w:rPr>
        <w:t>д</w:t>
      </w:r>
      <w:r>
        <w:rPr>
          <w:rFonts w:ascii="Arial" w:hAnsi="Arial"/>
          <w:b/>
          <w:color w:val="0E1115"/>
          <w:spacing w:val="-4"/>
          <w:sz w:val="27"/>
        </w:rPr>
        <w:t>с</w:t>
      </w:r>
      <w:r>
        <w:rPr>
          <w:rFonts w:ascii="Arial" w:hAnsi="Arial"/>
          <w:b/>
          <w:color w:val="0E1115"/>
          <w:spacing w:val="-4"/>
          <w:sz w:val="24"/>
        </w:rPr>
        <w:t>ки</w:t>
      </w:r>
      <w:r>
        <w:rPr>
          <w:rFonts w:ascii="Arial" w:hAnsi="Arial"/>
          <w:b/>
          <w:color w:val="0E1115"/>
          <w:spacing w:val="-4"/>
          <w:sz w:val="27"/>
        </w:rPr>
        <w:t>х</w:t>
      </w:r>
      <w:r>
        <w:rPr>
          <w:rFonts w:ascii="Arial" w:hAnsi="Arial"/>
          <w:b/>
          <w:color w:val="0E1115"/>
          <w:spacing w:val="-14"/>
          <w:sz w:val="27"/>
        </w:rPr>
        <w:t> </w:t>
      </w:r>
      <w:r>
        <w:rPr>
          <w:rFonts w:ascii="Arial" w:hAnsi="Arial"/>
          <w:b/>
          <w:color w:val="0E1115"/>
          <w:spacing w:val="-4"/>
          <w:sz w:val="24"/>
        </w:rPr>
        <w:t>инн</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ци</w:t>
      </w:r>
      <w:r>
        <w:rPr>
          <w:rFonts w:ascii="Arial" w:hAnsi="Arial"/>
          <w:b/>
          <w:color w:val="0E1115"/>
          <w:spacing w:val="-4"/>
          <w:sz w:val="27"/>
        </w:rPr>
        <w:t>й</w:t>
      </w:r>
      <w:r>
        <w:rPr>
          <w:rFonts w:ascii="Tahoma" w:hAnsi="Tahoma"/>
          <w:b/>
          <w:color w:val="0E1115"/>
          <w:spacing w:val="-4"/>
          <w:sz w:val="24"/>
        </w:rPr>
        <w:t>» </w:t>
      </w:r>
      <w:r>
        <w:rPr>
          <w:rFonts w:ascii="Tahoma" w:hAnsi="Tahoma"/>
          <w:color w:val="0E1115"/>
          <w:spacing w:val="-4"/>
          <w:sz w:val="24"/>
        </w:rPr>
        <w:t>—</w:t>
      </w:r>
      <w:r>
        <w:rPr>
          <w:rFonts w:ascii="Tahoma" w:hAnsi="Tahoma"/>
          <w:color w:val="0E1115"/>
          <w:spacing w:val="-7"/>
          <w:sz w:val="24"/>
        </w:rPr>
        <w:t> </w:t>
      </w:r>
      <w:r>
        <w:rPr>
          <w:color w:val="0E1115"/>
          <w:spacing w:val="-4"/>
          <w:sz w:val="24"/>
        </w:rPr>
        <w:t>площадки для разработки и </w:t>
      </w:r>
      <w:r>
        <w:rPr>
          <w:color w:val="0E1115"/>
          <w:spacing w:val="-2"/>
          <w:w w:val="105"/>
          <w:sz w:val="24"/>
        </w:rPr>
        <w:t>тестирования</w:t>
      </w:r>
      <w:r>
        <w:rPr>
          <w:color w:val="0E1115"/>
          <w:spacing w:val="-11"/>
          <w:w w:val="105"/>
          <w:sz w:val="24"/>
        </w:rPr>
        <w:t> </w:t>
      </w:r>
      <w:r>
        <w:rPr>
          <w:color w:val="0E1115"/>
          <w:spacing w:val="-2"/>
          <w:w w:val="105"/>
          <w:sz w:val="24"/>
        </w:rPr>
        <w:t>технологий</w:t>
      </w:r>
      <w:r>
        <w:rPr>
          <w:color w:val="0E1115"/>
          <w:spacing w:val="-11"/>
          <w:w w:val="105"/>
          <w:sz w:val="24"/>
        </w:rPr>
        <w:t> </w:t>
      </w:r>
      <w:r>
        <w:rPr>
          <w:color w:val="0E1115"/>
          <w:spacing w:val="-2"/>
          <w:w w:val="105"/>
          <w:sz w:val="24"/>
        </w:rPr>
        <w:t>для</w:t>
      </w:r>
      <w:r>
        <w:rPr>
          <w:color w:val="0E1115"/>
          <w:spacing w:val="-11"/>
          <w:w w:val="105"/>
          <w:sz w:val="24"/>
        </w:rPr>
        <w:t> </w:t>
      </w:r>
      <w:r>
        <w:rPr>
          <w:color w:val="0E1115"/>
          <w:spacing w:val="-2"/>
          <w:w w:val="105"/>
          <w:sz w:val="24"/>
        </w:rPr>
        <w:t>умных</w:t>
      </w:r>
      <w:r>
        <w:rPr>
          <w:color w:val="0E1115"/>
          <w:spacing w:val="-11"/>
          <w:w w:val="105"/>
          <w:sz w:val="24"/>
        </w:rPr>
        <w:t> </w:t>
      </w:r>
      <w:r>
        <w:rPr>
          <w:color w:val="0E1115"/>
          <w:spacing w:val="-2"/>
          <w:w w:val="105"/>
          <w:sz w:val="24"/>
        </w:rPr>
        <w:t>и</w:t>
      </w:r>
      <w:r>
        <w:rPr>
          <w:color w:val="0E1115"/>
          <w:spacing w:val="-11"/>
          <w:w w:val="105"/>
          <w:sz w:val="24"/>
        </w:rPr>
        <w:t> </w:t>
      </w:r>
      <w:r>
        <w:rPr>
          <w:rFonts w:ascii="Tahoma" w:hAnsi="Tahoma"/>
          <w:color w:val="0E1115"/>
          <w:spacing w:val="-2"/>
          <w:w w:val="105"/>
          <w:sz w:val="24"/>
        </w:rPr>
        <w:t>sustainable</w:t>
      </w:r>
      <w:r>
        <w:rPr>
          <w:rFonts w:ascii="Tahoma" w:hAnsi="Tahoma"/>
          <w:color w:val="0E1115"/>
          <w:spacing w:val="-14"/>
          <w:w w:val="105"/>
          <w:sz w:val="24"/>
        </w:rPr>
        <w:t> </w:t>
      </w:r>
      <w:r>
        <w:rPr>
          <w:color w:val="0E1115"/>
          <w:spacing w:val="-2"/>
          <w:w w:val="105"/>
          <w:sz w:val="24"/>
        </w:rPr>
        <w:t>городов</w:t>
      </w:r>
      <w:r>
        <w:rPr>
          <w:color w:val="0E1115"/>
          <w:spacing w:val="-11"/>
          <w:w w:val="105"/>
          <w:sz w:val="24"/>
        </w:rPr>
        <w:t> </w:t>
      </w:r>
      <w:r>
        <w:rPr>
          <w:rFonts w:ascii="Tahoma" w:hAnsi="Tahoma"/>
          <w:color w:val="0E1115"/>
          <w:spacing w:val="-2"/>
          <w:w w:val="105"/>
          <w:sz w:val="24"/>
        </w:rPr>
        <w:t>(</w:t>
      </w:r>
      <w:r>
        <w:rPr>
          <w:color w:val="0E1115"/>
          <w:spacing w:val="-2"/>
          <w:w w:val="105"/>
          <w:sz w:val="24"/>
        </w:rPr>
        <w:t>от</w:t>
      </w:r>
      <w:r>
        <w:rPr>
          <w:color w:val="0E1115"/>
          <w:spacing w:val="-11"/>
          <w:w w:val="105"/>
          <w:sz w:val="24"/>
        </w:rPr>
        <w:t> </w:t>
      </w:r>
      <w:r>
        <w:rPr>
          <w:color w:val="0E1115"/>
          <w:spacing w:val="-2"/>
          <w:w w:val="105"/>
          <w:sz w:val="24"/>
        </w:rPr>
        <w:t>переработки </w:t>
      </w:r>
      <w:r>
        <w:rPr>
          <w:color w:val="0E1115"/>
          <w:w w:val="105"/>
          <w:sz w:val="24"/>
        </w:rPr>
        <w:t>отходов до автономного транспорта</w:t>
      </w:r>
      <w:r>
        <w:rPr>
          <w:rFonts w:ascii="Tahoma" w:hAnsi="Tahoma"/>
          <w:color w:val="0E1115"/>
          <w:w w:val="105"/>
          <w:sz w:val="24"/>
        </w:rPr>
        <w:t>).</w:t>
      </w:r>
    </w:p>
    <w:p>
      <w:pPr>
        <w:pStyle w:val="ListParagraph"/>
        <w:spacing w:after="0" w:line="338" w:lineRule="auto"/>
        <w:jc w:val="left"/>
        <w:rPr>
          <w:rFonts w:ascii="Tahoma" w:hAnsi="Tahoma"/>
          <w:sz w:val="24"/>
        </w:rPr>
        <w:sectPr>
          <w:pgSz w:w="11900" w:h="16840"/>
          <w:pgMar w:top="0" w:bottom="280" w:left="850" w:right="1133"/>
        </w:sectPr>
      </w:pPr>
    </w:p>
    <w:p>
      <w:pPr>
        <w:spacing w:before="11"/>
        <w:ind w:left="305" w:right="0" w:firstLine="0"/>
        <w:jc w:val="left"/>
        <w:rPr>
          <w:rFonts w:ascii="Tahoma" w:hAnsi="Tahoma"/>
          <w:b/>
          <w:sz w:val="30"/>
        </w:rPr>
      </w:pPr>
      <w:r>
        <w:rPr>
          <w:rFonts w:ascii="Arial" w:hAnsi="Arial"/>
          <w:b/>
          <w:color w:val="0E1115"/>
          <w:spacing w:val="-10"/>
          <w:sz w:val="29"/>
        </w:rPr>
        <w:t>К</w:t>
      </w:r>
      <w:r>
        <w:rPr>
          <w:rFonts w:ascii="Arial" w:hAnsi="Arial"/>
          <w:b/>
          <w:color w:val="0E1115"/>
          <w:spacing w:val="-10"/>
          <w:sz w:val="30"/>
        </w:rPr>
        <w:t>люч</w:t>
      </w:r>
      <w:r>
        <w:rPr>
          <w:rFonts w:ascii="Arial" w:hAnsi="Arial"/>
          <w:b/>
          <w:color w:val="0E1115"/>
          <w:spacing w:val="-10"/>
          <w:sz w:val="29"/>
        </w:rPr>
        <w:t>е</w:t>
      </w:r>
      <w:r>
        <w:rPr>
          <w:rFonts w:ascii="Arial" w:hAnsi="Arial"/>
          <w:b/>
          <w:color w:val="0E1115"/>
          <w:spacing w:val="-10"/>
          <w:sz w:val="30"/>
        </w:rPr>
        <w:t>вы</w:t>
      </w:r>
      <w:r>
        <w:rPr>
          <w:rFonts w:ascii="Arial" w:hAnsi="Arial"/>
          <w:b/>
          <w:color w:val="0E1115"/>
          <w:spacing w:val="-10"/>
          <w:sz w:val="29"/>
        </w:rPr>
        <w:t>е</w:t>
      </w:r>
      <w:r>
        <w:rPr>
          <w:rFonts w:ascii="Arial" w:hAnsi="Arial"/>
          <w:b/>
          <w:color w:val="0E1115"/>
          <w:spacing w:val="-4"/>
          <w:sz w:val="29"/>
        </w:rPr>
        <w:t> </w:t>
      </w:r>
      <w:r>
        <w:rPr>
          <w:rFonts w:ascii="Arial" w:hAnsi="Arial"/>
          <w:b/>
          <w:color w:val="0E1115"/>
          <w:spacing w:val="-10"/>
          <w:sz w:val="30"/>
        </w:rPr>
        <w:t>выз</w:t>
      </w:r>
      <w:r>
        <w:rPr>
          <w:rFonts w:ascii="Arial" w:hAnsi="Arial"/>
          <w:b/>
          <w:color w:val="0E1115"/>
          <w:spacing w:val="-10"/>
          <w:sz w:val="29"/>
        </w:rPr>
        <w:t>о</w:t>
      </w:r>
      <w:r>
        <w:rPr>
          <w:rFonts w:ascii="Arial" w:hAnsi="Arial"/>
          <w:b/>
          <w:color w:val="0E1115"/>
          <w:spacing w:val="-10"/>
          <w:sz w:val="30"/>
        </w:rPr>
        <w:t>вы</w:t>
      </w:r>
      <w:r>
        <w:rPr>
          <w:rFonts w:ascii="Arial" w:hAnsi="Arial"/>
          <w:b/>
          <w:color w:val="0E1115"/>
          <w:spacing w:val="-6"/>
          <w:sz w:val="30"/>
        </w:rPr>
        <w:t> </w:t>
      </w:r>
      <w:r>
        <w:rPr>
          <w:rFonts w:ascii="Arial" w:hAnsi="Arial"/>
          <w:b/>
          <w:color w:val="0E1115"/>
          <w:spacing w:val="-10"/>
          <w:sz w:val="29"/>
        </w:rPr>
        <w:t>уро</w:t>
      </w:r>
      <w:r>
        <w:rPr>
          <w:rFonts w:ascii="Arial" w:hAnsi="Arial"/>
          <w:b/>
          <w:color w:val="0E1115"/>
          <w:spacing w:val="-10"/>
          <w:sz w:val="30"/>
        </w:rPr>
        <w:t>вня</w:t>
      </w:r>
      <w:r>
        <w:rPr>
          <w:rFonts w:ascii="Arial" w:hAnsi="Arial"/>
          <w:b/>
          <w:color w:val="0E1115"/>
          <w:spacing w:val="-7"/>
          <w:sz w:val="30"/>
        </w:rPr>
        <w:t> </w:t>
      </w:r>
      <w:r>
        <w:rPr>
          <w:rFonts w:ascii="Arial" w:hAnsi="Arial"/>
          <w:b/>
          <w:color w:val="0E1115"/>
          <w:spacing w:val="-10"/>
          <w:sz w:val="30"/>
        </w:rPr>
        <w:t>г</w:t>
      </w:r>
      <w:r>
        <w:rPr>
          <w:rFonts w:ascii="Arial" w:hAnsi="Arial"/>
          <w:b/>
          <w:color w:val="0E1115"/>
          <w:spacing w:val="-10"/>
          <w:sz w:val="29"/>
        </w:rPr>
        <w:t>оро</w:t>
      </w:r>
      <w:r>
        <w:rPr>
          <w:rFonts w:ascii="Arial" w:hAnsi="Arial"/>
          <w:b/>
          <w:color w:val="0E1115"/>
          <w:spacing w:val="-10"/>
          <w:sz w:val="30"/>
        </w:rPr>
        <w:t>д</w:t>
      </w:r>
      <w:r>
        <w:rPr>
          <w:rFonts w:ascii="Arial" w:hAnsi="Arial"/>
          <w:b/>
          <w:color w:val="0E1115"/>
          <w:spacing w:val="-10"/>
          <w:sz w:val="29"/>
        </w:rPr>
        <w:t>а</w:t>
      </w:r>
      <w:r>
        <w:rPr>
          <w:rFonts w:ascii="Arial" w:hAnsi="Arial"/>
          <w:b/>
          <w:color w:val="0E1115"/>
          <w:spacing w:val="-3"/>
          <w:sz w:val="29"/>
        </w:rPr>
        <w:t> </w:t>
      </w:r>
      <w:r>
        <w:rPr>
          <w:rFonts w:ascii="Arial" w:hAnsi="Arial"/>
          <w:b/>
          <w:color w:val="0E1115"/>
          <w:spacing w:val="-10"/>
          <w:sz w:val="30"/>
        </w:rPr>
        <w:t>и</w:t>
      </w:r>
      <w:r>
        <w:rPr>
          <w:rFonts w:ascii="Arial" w:hAnsi="Arial"/>
          <w:b/>
          <w:color w:val="0E1115"/>
          <w:spacing w:val="-7"/>
          <w:sz w:val="30"/>
        </w:rPr>
        <w:t> </w:t>
      </w:r>
      <w:r>
        <w:rPr>
          <w:rFonts w:ascii="Arial" w:hAnsi="Arial"/>
          <w:b/>
          <w:color w:val="0E1115"/>
          <w:spacing w:val="-10"/>
          <w:sz w:val="29"/>
        </w:rPr>
        <w:t>ре</w:t>
      </w:r>
      <w:r>
        <w:rPr>
          <w:rFonts w:ascii="Arial" w:hAnsi="Arial"/>
          <w:b/>
          <w:color w:val="0E1115"/>
          <w:spacing w:val="-10"/>
          <w:sz w:val="30"/>
        </w:rPr>
        <w:t>ш</w:t>
      </w:r>
      <w:r>
        <w:rPr>
          <w:rFonts w:ascii="Arial" w:hAnsi="Arial"/>
          <w:b/>
          <w:color w:val="0E1115"/>
          <w:spacing w:val="-10"/>
          <w:sz w:val="29"/>
        </w:rPr>
        <w:t>е</w:t>
      </w:r>
      <w:r>
        <w:rPr>
          <w:rFonts w:ascii="Arial" w:hAnsi="Arial"/>
          <w:b/>
          <w:color w:val="0E1115"/>
          <w:spacing w:val="-10"/>
          <w:sz w:val="30"/>
        </w:rPr>
        <w:t>ния</w:t>
      </w:r>
      <w:r>
        <w:rPr>
          <w:rFonts w:ascii="Tahoma" w:hAnsi="Tahoma"/>
          <w:b/>
          <w:color w:val="0E1115"/>
          <w:spacing w:val="-10"/>
          <w:sz w:val="30"/>
        </w:rPr>
        <w:t>:</w:t>
      </w:r>
    </w:p>
    <w:p>
      <w:pPr>
        <w:pStyle w:val="BodyText"/>
        <w:spacing w:before="53"/>
        <w:rPr>
          <w:rFonts w:ascii="Tahoma"/>
          <w:b/>
        </w:rPr>
      </w:pPr>
    </w:p>
    <w:p>
      <w:pPr>
        <w:pStyle w:val="ListParagraph"/>
        <w:numPr>
          <w:ilvl w:val="0"/>
          <w:numId w:val="51"/>
        </w:numPr>
        <w:tabs>
          <w:tab w:pos="575" w:val="left" w:leader="none"/>
        </w:tabs>
        <w:spacing w:line="336" w:lineRule="auto" w:before="0" w:after="0"/>
        <w:ind w:left="575" w:right="241" w:hanging="255"/>
        <w:jc w:val="left"/>
        <w:rPr>
          <w:rFonts w:ascii="Tahoma" w:hAnsi="Tahoma"/>
          <w:sz w:val="24"/>
        </w:rPr>
      </w:pPr>
      <w:r>
        <w:rPr>
          <w:rFonts w:ascii="Arial" w:hAnsi="Arial"/>
          <w:b/>
          <w:color w:val="0E1115"/>
          <w:spacing w:val="-8"/>
          <w:sz w:val="27"/>
        </w:rPr>
        <w:t>В</w:t>
      </w:r>
      <w:r>
        <w:rPr>
          <w:rFonts w:ascii="Arial" w:hAnsi="Arial"/>
          <w:b/>
          <w:color w:val="0E1115"/>
          <w:spacing w:val="-8"/>
          <w:sz w:val="24"/>
        </w:rPr>
        <w:t>ыз</w:t>
      </w:r>
      <w:r>
        <w:rPr>
          <w:rFonts w:ascii="Arial" w:hAnsi="Arial"/>
          <w:b/>
          <w:color w:val="0E1115"/>
          <w:spacing w:val="-8"/>
          <w:sz w:val="27"/>
        </w:rPr>
        <w:t>о</w:t>
      </w:r>
      <w:r>
        <w:rPr>
          <w:rFonts w:ascii="Arial" w:hAnsi="Arial"/>
          <w:b/>
          <w:color w:val="0E1115"/>
          <w:spacing w:val="-8"/>
          <w:sz w:val="24"/>
        </w:rPr>
        <w:t>в</w:t>
      </w:r>
      <w:r>
        <w:rPr>
          <w:rFonts w:ascii="Tahoma" w:hAnsi="Tahoma"/>
          <w:b/>
          <w:color w:val="0E1115"/>
          <w:spacing w:val="-8"/>
          <w:sz w:val="24"/>
        </w:rPr>
        <w:t>:</w:t>
      </w:r>
      <w:r>
        <w:rPr>
          <w:rFonts w:ascii="Tahoma" w:hAnsi="Tahoma"/>
          <w:b/>
          <w:color w:val="0E1115"/>
          <w:spacing w:val="-10"/>
          <w:sz w:val="24"/>
        </w:rPr>
        <w:t> </w:t>
      </w:r>
      <w:r>
        <w:rPr>
          <w:rFonts w:ascii="Arial" w:hAnsi="Arial"/>
          <w:b/>
          <w:color w:val="0E1115"/>
          <w:spacing w:val="-8"/>
          <w:sz w:val="27"/>
        </w:rPr>
        <w:t>Со</w:t>
      </w:r>
      <w:r>
        <w:rPr>
          <w:rFonts w:ascii="Arial" w:hAnsi="Arial"/>
          <w:b/>
          <w:color w:val="0E1115"/>
          <w:spacing w:val="-8"/>
          <w:sz w:val="24"/>
        </w:rPr>
        <w:t>п</w:t>
      </w:r>
      <w:r>
        <w:rPr>
          <w:rFonts w:ascii="Arial" w:hAnsi="Arial"/>
          <w:b/>
          <w:color w:val="0E1115"/>
          <w:spacing w:val="-8"/>
          <w:sz w:val="27"/>
        </w:rPr>
        <w:t>ро</w:t>
      </w:r>
      <w:r>
        <w:rPr>
          <w:rFonts w:ascii="Arial" w:hAnsi="Arial"/>
          <w:b/>
          <w:color w:val="0E1115"/>
          <w:spacing w:val="-8"/>
          <w:sz w:val="24"/>
        </w:rPr>
        <w:t>тивл</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к</w:t>
      </w:r>
      <w:r>
        <w:rPr>
          <w:rFonts w:ascii="Arial" w:hAnsi="Arial"/>
          <w:b/>
          <w:color w:val="0E1115"/>
          <w:spacing w:val="-8"/>
          <w:sz w:val="27"/>
        </w:rPr>
        <w:t>ру</w:t>
      </w:r>
      <w:r>
        <w:rPr>
          <w:rFonts w:ascii="Arial" w:hAnsi="Arial"/>
          <w:b/>
          <w:color w:val="0E1115"/>
          <w:spacing w:val="-8"/>
          <w:sz w:val="24"/>
        </w:rPr>
        <w:t>пн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бизн</w:t>
      </w:r>
      <w:r>
        <w:rPr>
          <w:rFonts w:ascii="Arial" w:hAnsi="Arial"/>
          <w:b/>
          <w:color w:val="0E1115"/>
          <w:spacing w:val="-8"/>
          <w:sz w:val="27"/>
        </w:rPr>
        <w:t>еса</w:t>
      </w:r>
      <w:r>
        <w:rPr>
          <w:rFonts w:ascii="Arial" w:hAnsi="Arial"/>
          <w:b/>
          <w:color w:val="0E1115"/>
          <w:spacing w:val="-15"/>
          <w:sz w:val="27"/>
        </w:rPr>
        <w:t> </w:t>
      </w:r>
      <w:r>
        <w:rPr>
          <w:rFonts w:ascii="Arial" w:hAnsi="Arial"/>
          <w:b/>
          <w:color w:val="0E1115"/>
          <w:spacing w:val="-8"/>
          <w:sz w:val="24"/>
        </w:rPr>
        <w:t>и</w:t>
      </w:r>
      <w:r>
        <w:rPr>
          <w:rFonts w:ascii="Arial" w:hAnsi="Arial"/>
          <w:b/>
          <w:color w:val="0E1115"/>
          <w:spacing w:val="-9"/>
          <w:sz w:val="24"/>
        </w:rPr>
        <w:t> </w:t>
      </w:r>
      <w:r>
        <w:rPr>
          <w:rFonts w:ascii="Arial" w:hAnsi="Arial"/>
          <w:b/>
          <w:color w:val="0E1115"/>
          <w:spacing w:val="-8"/>
          <w:sz w:val="24"/>
        </w:rPr>
        <w:t>б</w:t>
      </w:r>
      <w:r>
        <w:rPr>
          <w:rFonts w:ascii="Arial" w:hAnsi="Arial"/>
          <w:b/>
          <w:color w:val="0E1115"/>
          <w:spacing w:val="-8"/>
          <w:sz w:val="27"/>
        </w:rPr>
        <w:t>а</w:t>
      </w:r>
      <w:r>
        <w:rPr>
          <w:rFonts w:ascii="Arial" w:hAnsi="Arial"/>
          <w:b/>
          <w:color w:val="0E1115"/>
          <w:spacing w:val="-8"/>
          <w:sz w:val="24"/>
        </w:rPr>
        <w:t>нк</w:t>
      </w:r>
      <w:r>
        <w:rPr>
          <w:rFonts w:ascii="Arial" w:hAnsi="Arial"/>
          <w:b/>
          <w:color w:val="0E1115"/>
          <w:spacing w:val="-8"/>
          <w:sz w:val="27"/>
        </w:rPr>
        <w:t>о</w:t>
      </w:r>
      <w:r>
        <w:rPr>
          <w:rFonts w:ascii="Arial" w:hAnsi="Arial"/>
          <w:b/>
          <w:color w:val="0E1115"/>
          <w:spacing w:val="-8"/>
          <w:sz w:val="24"/>
        </w:rPr>
        <w:t>в</w:t>
      </w:r>
      <w:r>
        <w:rPr>
          <w:rFonts w:ascii="Tahoma" w:hAnsi="Tahoma"/>
          <w:b/>
          <w:color w:val="0E1115"/>
          <w:spacing w:val="-8"/>
          <w:sz w:val="24"/>
        </w:rPr>
        <w:t>.</w:t>
      </w:r>
      <w:r>
        <w:rPr>
          <w:rFonts w:ascii="Tahoma" w:hAnsi="Tahoma"/>
          <w:b/>
          <w:color w:val="0E1115"/>
          <w:spacing w:val="-10"/>
          <w:sz w:val="24"/>
        </w:rPr>
        <w:t> </w:t>
      </w:r>
      <w:r>
        <w:rPr>
          <w:color w:val="0E1115"/>
          <w:spacing w:val="-8"/>
          <w:sz w:val="24"/>
        </w:rPr>
        <w:t>Им</w:t>
      </w:r>
      <w:r>
        <w:rPr>
          <w:color w:val="0E1115"/>
          <w:spacing w:val="-10"/>
          <w:sz w:val="24"/>
        </w:rPr>
        <w:t> </w:t>
      </w:r>
      <w:r>
        <w:rPr>
          <w:color w:val="0E1115"/>
          <w:spacing w:val="-8"/>
          <w:sz w:val="24"/>
        </w:rPr>
        <w:t>невыгодна</w:t>
      </w:r>
      <w:r>
        <w:rPr>
          <w:color w:val="0E1115"/>
          <w:spacing w:val="-10"/>
          <w:sz w:val="24"/>
        </w:rPr>
        <w:t> </w:t>
      </w:r>
      <w:r>
        <w:rPr>
          <w:color w:val="0E1115"/>
          <w:spacing w:val="-8"/>
          <w:sz w:val="24"/>
        </w:rPr>
        <w:t>локализация </w:t>
      </w:r>
      <w:r>
        <w:rPr>
          <w:color w:val="0E1115"/>
          <w:spacing w:val="-2"/>
          <w:sz w:val="24"/>
        </w:rPr>
        <w:t>экономики</w:t>
      </w:r>
      <w:r>
        <w:rPr>
          <w:rFonts w:ascii="Tahoma" w:hAnsi="Tahoma"/>
          <w:color w:val="0E1115"/>
          <w:spacing w:val="-2"/>
          <w:sz w:val="24"/>
        </w:rPr>
        <w:t>.</w:t>
      </w:r>
    </w:p>
    <w:p>
      <w:pPr>
        <w:pStyle w:val="ListParagraph"/>
        <w:numPr>
          <w:ilvl w:val="1"/>
          <w:numId w:val="51"/>
        </w:numPr>
        <w:tabs>
          <w:tab w:pos="845" w:val="left" w:leader="none"/>
        </w:tabs>
        <w:spacing w:line="420" w:lineRule="exact" w:before="33" w:after="0"/>
        <w:ind w:left="845" w:right="117" w:hanging="263"/>
        <w:jc w:val="left"/>
        <w:rPr>
          <w:rFonts w:ascii="Tahoma" w:hAnsi="Tahoma" w:eastAsia="Tahoma"/>
          <w:sz w:val="24"/>
        </w:rPr>
      </w:pPr>
      <w:r>
        <w:rPr>
          <w:rFonts w:ascii="Arial" w:hAnsi="Arial" w:eastAsia="Arial"/>
          <w:b/>
          <w:color w:val="0E1115"/>
          <w:sz w:val="27"/>
        </w:rPr>
        <w:t>Ре</w:t>
      </w:r>
      <w:r>
        <w:rPr>
          <w:rFonts w:ascii="Arial" w:hAnsi="Arial" w:eastAsia="Arial"/>
          <w:b/>
          <w:color w:val="0E1115"/>
          <w:sz w:val="24"/>
        </w:rPr>
        <w:t>ш</w:t>
      </w:r>
      <w:r>
        <w:rPr>
          <w:rFonts w:ascii="Arial" w:hAnsi="Arial" w:eastAsia="Arial"/>
          <w:b/>
          <w:color w:val="0E1115"/>
          <w:sz w:val="27"/>
        </w:rPr>
        <w:t>е</w:t>
      </w:r>
      <w:r>
        <w:rPr>
          <w:rFonts w:ascii="Arial" w:hAnsi="Arial" w:eastAsia="Arial"/>
          <w:b/>
          <w:color w:val="0E1115"/>
          <w:sz w:val="24"/>
        </w:rPr>
        <w:t>ни</w:t>
      </w:r>
      <w:r>
        <w:rPr>
          <w:rFonts w:ascii="Arial" w:hAnsi="Arial" w:eastAsia="Arial"/>
          <w:b/>
          <w:color w:val="0E1115"/>
          <w:sz w:val="27"/>
        </w:rPr>
        <w:t>е</w:t>
      </w:r>
      <w:r>
        <w:rPr>
          <w:rFonts w:ascii="Tahoma" w:hAnsi="Tahoma" w:eastAsia="Tahoma"/>
          <w:b/>
          <w:color w:val="0E1115"/>
          <w:sz w:val="24"/>
        </w:rPr>
        <w:t>: </w:t>
      </w:r>
      <w:r>
        <w:rPr>
          <w:color w:val="0E1115"/>
          <w:sz w:val="24"/>
        </w:rPr>
        <w:t>Позиционирование ГСЭМ не как замену</w:t>
      </w:r>
      <w:r>
        <w:rPr>
          <w:rFonts w:ascii="Tahoma" w:hAnsi="Tahoma" w:eastAsia="Tahoma"/>
          <w:color w:val="0E1115"/>
          <w:sz w:val="24"/>
        </w:rPr>
        <w:t>, </w:t>
      </w:r>
      <w:r>
        <w:rPr>
          <w:color w:val="0E1115"/>
          <w:sz w:val="24"/>
        </w:rPr>
        <w:t>а как </w:t>
      </w:r>
      <w:r>
        <w:rPr>
          <w:rFonts w:ascii="Arial" w:hAnsi="Arial" w:eastAsia="Arial"/>
          <w:b/>
          <w:color w:val="0E1115"/>
          <w:sz w:val="24"/>
        </w:rPr>
        <w:t>д</w:t>
      </w:r>
      <w:r>
        <w:rPr>
          <w:rFonts w:ascii="Arial" w:hAnsi="Arial" w:eastAsia="Arial"/>
          <w:b/>
          <w:color w:val="0E1115"/>
          <w:sz w:val="27"/>
        </w:rPr>
        <w:t>о</w:t>
      </w:r>
      <w:r>
        <w:rPr>
          <w:rFonts w:ascii="Arial" w:hAnsi="Arial" w:eastAsia="Arial"/>
          <w:b/>
          <w:color w:val="0E1115"/>
          <w:sz w:val="24"/>
        </w:rPr>
        <w:t>п</w:t>
      </w:r>
      <w:r>
        <w:rPr>
          <w:rFonts w:ascii="Arial" w:hAnsi="Arial" w:eastAsia="Arial"/>
          <w:b/>
          <w:color w:val="0E1115"/>
          <w:sz w:val="27"/>
        </w:rPr>
        <w:t>о</w:t>
      </w:r>
      <w:r>
        <w:rPr>
          <w:rFonts w:ascii="Arial" w:hAnsi="Arial" w:eastAsia="Arial"/>
          <w:b/>
          <w:color w:val="0E1115"/>
          <w:sz w:val="24"/>
        </w:rPr>
        <w:t>лн</w:t>
      </w:r>
      <w:r>
        <w:rPr>
          <w:rFonts w:ascii="Arial" w:hAnsi="Arial" w:eastAsia="Arial"/>
          <w:b/>
          <w:color w:val="0E1115"/>
          <w:sz w:val="27"/>
        </w:rPr>
        <w:t>е</w:t>
      </w:r>
      <w:r>
        <w:rPr>
          <w:rFonts w:ascii="Arial" w:hAnsi="Arial" w:eastAsia="Arial"/>
          <w:b/>
          <w:color w:val="0E1115"/>
          <w:sz w:val="24"/>
        </w:rPr>
        <w:t>ни</w:t>
      </w:r>
      <w:r>
        <w:rPr>
          <w:rFonts w:ascii="Arial" w:hAnsi="Arial" w:eastAsia="Arial"/>
          <w:b/>
          <w:color w:val="0E1115"/>
          <w:sz w:val="27"/>
        </w:rPr>
        <w:t>е </w:t>
      </w:r>
      <w:r>
        <w:rPr>
          <w:color w:val="0E1115"/>
          <w:sz w:val="24"/>
        </w:rPr>
        <w:t>и </w:t>
      </w:r>
      <w:r>
        <w:rPr>
          <w:rFonts w:ascii="Arial" w:hAnsi="Arial" w:eastAsia="Arial"/>
          <w:b/>
          <w:color w:val="0E1115"/>
          <w:sz w:val="27"/>
        </w:rPr>
        <w:t>с</w:t>
      </w:r>
      <w:r>
        <w:rPr>
          <w:rFonts w:ascii="Arial" w:hAnsi="Arial" w:eastAsia="Arial"/>
          <w:b/>
          <w:color w:val="0E1115"/>
          <w:sz w:val="24"/>
        </w:rPr>
        <w:t>т</w:t>
      </w:r>
      <w:r>
        <w:rPr>
          <w:rFonts w:ascii="Arial" w:hAnsi="Arial" w:eastAsia="Arial"/>
          <w:b/>
          <w:color w:val="0E1115"/>
          <w:sz w:val="27"/>
        </w:rPr>
        <w:t>а</w:t>
      </w:r>
      <w:r>
        <w:rPr>
          <w:rFonts w:ascii="Arial" w:hAnsi="Arial" w:eastAsia="Arial"/>
          <w:b/>
          <w:color w:val="0E1115"/>
          <w:sz w:val="24"/>
        </w:rPr>
        <w:t>билиз</w:t>
      </w:r>
      <w:r>
        <w:rPr>
          <w:rFonts w:ascii="Arial" w:hAnsi="Arial" w:eastAsia="Arial"/>
          <w:b/>
          <w:color w:val="0E1115"/>
          <w:sz w:val="27"/>
        </w:rPr>
        <w:t>а</w:t>
      </w:r>
      <w:r>
        <w:rPr>
          <w:rFonts w:ascii="Arial" w:hAnsi="Arial" w:eastAsia="Arial"/>
          <w:b/>
          <w:color w:val="0E1115"/>
          <w:sz w:val="24"/>
        </w:rPr>
        <w:t>т</w:t>
      </w:r>
      <w:r>
        <w:rPr>
          <w:rFonts w:ascii="Arial" w:hAnsi="Arial" w:eastAsia="Arial"/>
          <w:b/>
          <w:color w:val="0E1115"/>
          <w:sz w:val="27"/>
        </w:rPr>
        <w:t>ор</w:t>
      </w:r>
      <w:r>
        <w:rPr>
          <w:rFonts w:ascii="Tahoma" w:hAnsi="Tahoma" w:eastAsia="Tahoma"/>
          <w:color w:val="0E1115"/>
          <w:sz w:val="24"/>
        </w:rPr>
        <w:t>. </w:t>
      </w:r>
      <w:r>
        <w:rPr>
          <w:color w:val="0E1115"/>
          <w:sz w:val="24"/>
        </w:rPr>
        <w:t>Во время кризисов локальные системы показывают</w:t>
      </w:r>
      <w:r>
        <w:rPr>
          <w:rFonts w:ascii="SimSun" w:hAnsi="SimSun" w:eastAsia="SimSun"/>
          <w:color w:val="0E1115"/>
          <w:sz w:val="27"/>
        </w:rPr>
        <w:t>最</w:t>
      </w:r>
      <w:r>
        <w:rPr>
          <w:rFonts w:ascii="Microsoft JhengHei" w:hAnsi="Microsoft JhengHei" w:eastAsia="Microsoft JhengHei"/>
          <w:color w:val="0E1115"/>
          <w:sz w:val="27"/>
        </w:rPr>
        <w:t>⾼</w:t>
      </w:r>
      <w:r>
        <w:rPr>
          <w:color w:val="0E1115"/>
          <w:sz w:val="24"/>
        </w:rPr>
        <w:t>льную </w:t>
      </w:r>
      <w:r>
        <w:rPr>
          <w:color w:val="0E1115"/>
          <w:w w:val="105"/>
          <w:sz w:val="24"/>
        </w:rPr>
        <w:t>устойчивость</w:t>
      </w:r>
      <w:r>
        <w:rPr>
          <w:rFonts w:ascii="Tahoma" w:hAnsi="Tahoma" w:eastAsia="Tahoma"/>
          <w:color w:val="0E1115"/>
          <w:spacing w:val="-4"/>
          <w:w w:val="105"/>
          <w:sz w:val="24"/>
        </w:rPr>
        <w:t>. </w:t>
      </w:r>
      <w:r>
        <w:rPr>
          <w:color w:val="0E1115"/>
          <w:w w:val="105"/>
          <w:sz w:val="24"/>
        </w:rPr>
        <w:t>Можно</w:t>
      </w:r>
      <w:r>
        <w:rPr>
          <w:color w:val="0E1115"/>
          <w:spacing w:val="-4"/>
          <w:w w:val="105"/>
          <w:sz w:val="24"/>
        </w:rPr>
        <w:t> </w:t>
      </w:r>
      <w:r>
        <w:rPr>
          <w:color w:val="0E1115"/>
          <w:w w:val="105"/>
          <w:sz w:val="24"/>
        </w:rPr>
        <w:t>привлекать</w:t>
      </w:r>
      <w:r>
        <w:rPr>
          <w:color w:val="0E1115"/>
          <w:spacing w:val="-4"/>
          <w:w w:val="105"/>
          <w:sz w:val="24"/>
        </w:rPr>
        <w:t> </w:t>
      </w:r>
      <w:r>
        <w:rPr>
          <w:color w:val="0E1115"/>
          <w:w w:val="105"/>
          <w:sz w:val="24"/>
        </w:rPr>
        <w:t>крупный</w:t>
      </w:r>
      <w:r>
        <w:rPr>
          <w:color w:val="0E1115"/>
          <w:spacing w:val="-4"/>
          <w:w w:val="105"/>
          <w:sz w:val="24"/>
        </w:rPr>
        <w:t> </w:t>
      </w:r>
      <w:r>
        <w:rPr>
          <w:color w:val="0E1115"/>
          <w:w w:val="105"/>
          <w:sz w:val="24"/>
        </w:rPr>
        <w:t>бизнес</w:t>
      </w:r>
      <w:r>
        <w:rPr>
          <w:color w:val="0E1115"/>
          <w:spacing w:val="-4"/>
          <w:w w:val="105"/>
          <w:sz w:val="24"/>
        </w:rPr>
        <w:t> </w:t>
      </w:r>
      <w:r>
        <w:rPr>
          <w:color w:val="0E1115"/>
          <w:w w:val="105"/>
          <w:sz w:val="24"/>
        </w:rPr>
        <w:t>в</w:t>
      </w:r>
      <w:r>
        <w:rPr>
          <w:color w:val="0E1115"/>
          <w:spacing w:val="-4"/>
          <w:w w:val="105"/>
          <w:sz w:val="24"/>
        </w:rPr>
        <w:t> </w:t>
      </w:r>
      <w:r>
        <w:rPr>
          <w:color w:val="0E1115"/>
          <w:w w:val="105"/>
          <w:sz w:val="24"/>
        </w:rPr>
        <w:t>качестве</w:t>
      </w:r>
      <w:r>
        <w:rPr>
          <w:color w:val="0E1115"/>
          <w:spacing w:val="-4"/>
          <w:w w:val="105"/>
          <w:sz w:val="24"/>
        </w:rPr>
        <w:t> </w:t>
      </w:r>
      <w:r>
        <w:rPr>
          <w:color w:val="0E1115"/>
          <w:w w:val="105"/>
          <w:sz w:val="24"/>
        </w:rPr>
        <w:t>партнеров</w:t>
      </w:r>
      <w:r>
        <w:rPr>
          <w:color w:val="0E1115"/>
          <w:spacing w:val="-4"/>
          <w:w w:val="105"/>
          <w:sz w:val="24"/>
        </w:rPr>
        <w:t> </w:t>
      </w:r>
      <w:r>
        <w:rPr>
          <w:color w:val="0E1115"/>
          <w:w w:val="105"/>
          <w:sz w:val="24"/>
        </w:rPr>
        <w:t>для отдельных</w:t>
      </w:r>
      <w:r>
        <w:rPr>
          <w:color w:val="0E1115"/>
          <w:spacing w:val="-2"/>
          <w:w w:val="105"/>
          <w:sz w:val="24"/>
        </w:rPr>
        <w:t> </w:t>
      </w:r>
      <w:r>
        <w:rPr>
          <w:color w:val="0E1115"/>
          <w:w w:val="105"/>
          <w:sz w:val="24"/>
        </w:rPr>
        <w:t>проектов</w:t>
      </w:r>
      <w:r>
        <w:rPr>
          <w:color w:val="0E1115"/>
          <w:spacing w:val="-2"/>
          <w:w w:val="105"/>
          <w:sz w:val="24"/>
        </w:rPr>
        <w:t> </w:t>
      </w:r>
      <w:r>
        <w:rPr>
          <w:rFonts w:ascii="Tahoma" w:hAnsi="Tahoma" w:eastAsia="Tahoma"/>
          <w:color w:val="0E1115"/>
          <w:w w:val="105"/>
          <w:sz w:val="24"/>
        </w:rPr>
        <w:t>(</w:t>
      </w:r>
      <w:r>
        <w:rPr>
          <w:color w:val="0E1115"/>
          <w:w w:val="105"/>
          <w:sz w:val="24"/>
        </w:rPr>
        <w:t>напр</w:t>
      </w:r>
      <w:r>
        <w:rPr>
          <w:rFonts w:ascii="Tahoma" w:hAnsi="Tahoma" w:eastAsia="Tahoma"/>
          <w:color w:val="0E1115"/>
          <w:spacing w:val="-2"/>
          <w:w w:val="105"/>
          <w:sz w:val="24"/>
        </w:rPr>
        <w:t>., </w:t>
      </w:r>
      <w:r>
        <w:rPr>
          <w:rFonts w:ascii="Tahoma" w:hAnsi="Tahoma" w:eastAsia="Tahoma"/>
          <w:color w:val="0E1115"/>
          <w:w w:val="105"/>
          <w:sz w:val="24"/>
        </w:rPr>
        <w:t>IT-</w:t>
      </w:r>
      <w:r>
        <w:rPr>
          <w:color w:val="0E1115"/>
          <w:w w:val="105"/>
          <w:sz w:val="24"/>
        </w:rPr>
        <w:t>компанию</w:t>
      </w:r>
      <w:r>
        <w:rPr>
          <w:color w:val="0E1115"/>
          <w:spacing w:val="-2"/>
          <w:w w:val="105"/>
          <w:sz w:val="24"/>
        </w:rPr>
        <w:t> </w:t>
      </w:r>
      <w:r>
        <w:rPr>
          <w:color w:val="0E1115"/>
          <w:w w:val="105"/>
          <w:sz w:val="24"/>
        </w:rPr>
        <w:t>для</w:t>
      </w:r>
      <w:r>
        <w:rPr>
          <w:color w:val="0E1115"/>
          <w:spacing w:val="-2"/>
          <w:w w:val="105"/>
          <w:sz w:val="24"/>
        </w:rPr>
        <w:t> </w:t>
      </w:r>
      <w:r>
        <w:rPr>
          <w:color w:val="0E1115"/>
          <w:w w:val="105"/>
          <w:sz w:val="24"/>
        </w:rPr>
        <w:t>разработки</w:t>
      </w:r>
      <w:r>
        <w:rPr>
          <w:color w:val="0E1115"/>
          <w:spacing w:val="-2"/>
          <w:w w:val="105"/>
          <w:sz w:val="24"/>
        </w:rPr>
        <w:t> </w:t>
      </w:r>
      <w:r>
        <w:rPr>
          <w:color w:val="0E1115"/>
          <w:w w:val="105"/>
          <w:sz w:val="24"/>
        </w:rPr>
        <w:t>платформы</w:t>
      </w:r>
      <w:r>
        <w:rPr>
          <w:rFonts w:ascii="Tahoma" w:hAnsi="Tahoma" w:eastAsia="Tahoma"/>
          <w:color w:val="0E1115"/>
          <w:w w:val="105"/>
          <w:sz w:val="24"/>
        </w:rPr>
        <w:t>).</w:t>
      </w:r>
    </w:p>
    <w:p>
      <w:pPr>
        <w:pStyle w:val="ListParagraph"/>
        <w:numPr>
          <w:ilvl w:val="0"/>
          <w:numId w:val="51"/>
        </w:numPr>
        <w:tabs>
          <w:tab w:pos="575" w:val="left" w:leader="none"/>
        </w:tabs>
        <w:spacing w:line="336" w:lineRule="auto" w:before="173" w:after="0"/>
        <w:ind w:left="575" w:right="129" w:hanging="255"/>
        <w:jc w:val="left"/>
        <w:rPr>
          <w:rFonts w:ascii="Tahoma" w:hAnsi="Tahoma"/>
          <w:sz w:val="24"/>
        </w:rPr>
      </w:pPr>
      <w:r>
        <w:rPr>
          <w:rFonts w:ascii="Arial" w:hAnsi="Arial"/>
          <w:b/>
          <w:color w:val="0E1115"/>
          <w:spacing w:val="-2"/>
          <w:sz w:val="27"/>
        </w:rPr>
        <w:t>В</w:t>
      </w:r>
      <w:r>
        <w:rPr>
          <w:rFonts w:ascii="Arial" w:hAnsi="Arial"/>
          <w:b/>
          <w:color w:val="0E1115"/>
          <w:spacing w:val="-2"/>
          <w:sz w:val="24"/>
        </w:rPr>
        <w:t>ыз</w:t>
      </w:r>
      <w:r>
        <w:rPr>
          <w:rFonts w:ascii="Arial" w:hAnsi="Arial"/>
          <w:b/>
          <w:color w:val="0E1115"/>
          <w:spacing w:val="-2"/>
          <w:sz w:val="27"/>
        </w:rPr>
        <w:t>о</w:t>
      </w:r>
      <w:r>
        <w:rPr>
          <w:rFonts w:ascii="Arial" w:hAnsi="Arial"/>
          <w:b/>
          <w:color w:val="0E1115"/>
          <w:spacing w:val="-2"/>
          <w:sz w:val="24"/>
        </w:rPr>
        <w:t>в</w:t>
      </w:r>
      <w:r>
        <w:rPr>
          <w:rFonts w:ascii="Tahoma" w:hAnsi="Tahoma"/>
          <w:b/>
          <w:color w:val="0E1115"/>
          <w:spacing w:val="-2"/>
          <w:sz w:val="24"/>
        </w:rPr>
        <w:t>:</w:t>
      </w:r>
      <w:r>
        <w:rPr>
          <w:rFonts w:ascii="Tahoma" w:hAnsi="Tahoma"/>
          <w:b/>
          <w:color w:val="0E1115"/>
          <w:spacing w:val="-16"/>
          <w:sz w:val="24"/>
        </w:rPr>
        <w:t> </w:t>
      </w:r>
      <w:r>
        <w:rPr>
          <w:rFonts w:ascii="Arial" w:hAnsi="Arial"/>
          <w:b/>
          <w:color w:val="0E1115"/>
          <w:spacing w:val="-2"/>
          <w:sz w:val="24"/>
        </w:rPr>
        <w:t>Ю</w:t>
      </w:r>
      <w:r>
        <w:rPr>
          <w:rFonts w:ascii="Arial" w:hAnsi="Arial"/>
          <w:b/>
          <w:color w:val="0E1115"/>
          <w:spacing w:val="-2"/>
          <w:sz w:val="27"/>
        </w:rPr>
        <w:t>р</w:t>
      </w:r>
      <w:r>
        <w:rPr>
          <w:rFonts w:ascii="Arial" w:hAnsi="Arial"/>
          <w:b/>
          <w:color w:val="0E1115"/>
          <w:spacing w:val="-2"/>
          <w:sz w:val="24"/>
        </w:rPr>
        <w:t>идич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б</w:t>
      </w:r>
      <w:r>
        <w:rPr>
          <w:rFonts w:ascii="Arial" w:hAnsi="Arial"/>
          <w:b/>
          <w:color w:val="0E1115"/>
          <w:spacing w:val="-2"/>
          <w:sz w:val="27"/>
        </w:rPr>
        <w:t>ар</w:t>
      </w:r>
      <w:r>
        <w:rPr>
          <w:rFonts w:ascii="Arial" w:hAnsi="Arial"/>
          <w:b/>
          <w:color w:val="0E1115"/>
          <w:spacing w:val="-2"/>
          <w:sz w:val="24"/>
        </w:rPr>
        <w:t>ь</w:t>
      </w:r>
      <w:r>
        <w:rPr>
          <w:rFonts w:ascii="Arial" w:hAnsi="Arial"/>
          <w:b/>
          <w:color w:val="0E1115"/>
          <w:spacing w:val="-2"/>
          <w:sz w:val="27"/>
        </w:rPr>
        <w:t>ер</w:t>
      </w:r>
      <w:r>
        <w:rPr>
          <w:rFonts w:ascii="Arial" w:hAnsi="Arial"/>
          <w:b/>
          <w:color w:val="0E1115"/>
          <w:spacing w:val="-2"/>
          <w:sz w:val="24"/>
        </w:rPr>
        <w:t>ы</w:t>
      </w:r>
      <w:r>
        <w:rPr>
          <w:rFonts w:ascii="Tahoma" w:hAnsi="Tahoma"/>
          <w:b/>
          <w:color w:val="0E1115"/>
          <w:spacing w:val="-2"/>
          <w:sz w:val="24"/>
        </w:rPr>
        <w:t>.</w:t>
      </w:r>
      <w:r>
        <w:rPr>
          <w:rFonts w:ascii="Tahoma" w:hAnsi="Tahoma"/>
          <w:b/>
          <w:color w:val="0E1115"/>
          <w:spacing w:val="-15"/>
          <w:sz w:val="24"/>
        </w:rPr>
        <w:t> </w:t>
      </w:r>
      <w:r>
        <w:rPr>
          <w:color w:val="0E1115"/>
          <w:spacing w:val="-2"/>
          <w:sz w:val="24"/>
        </w:rPr>
        <w:t>Выпуск</w:t>
      </w:r>
      <w:r>
        <w:rPr>
          <w:color w:val="0E1115"/>
          <w:spacing w:val="-16"/>
          <w:sz w:val="24"/>
        </w:rPr>
        <w:t> </w:t>
      </w:r>
      <w:r>
        <w:rPr>
          <w:color w:val="0E1115"/>
          <w:spacing w:val="-2"/>
          <w:sz w:val="24"/>
        </w:rPr>
        <w:t>городской</w:t>
      </w:r>
      <w:r>
        <w:rPr>
          <w:color w:val="0E1115"/>
          <w:spacing w:val="-17"/>
          <w:sz w:val="24"/>
        </w:rPr>
        <w:t> </w:t>
      </w:r>
      <w:r>
        <w:rPr>
          <w:color w:val="0E1115"/>
          <w:spacing w:val="-2"/>
          <w:sz w:val="24"/>
        </w:rPr>
        <w:t>валеты</w:t>
      </w:r>
      <w:r>
        <w:rPr>
          <w:color w:val="0E1115"/>
          <w:spacing w:val="-16"/>
          <w:sz w:val="24"/>
        </w:rPr>
        <w:t> </w:t>
      </w:r>
      <w:r>
        <w:rPr>
          <w:color w:val="0E1115"/>
          <w:spacing w:val="-2"/>
          <w:sz w:val="24"/>
        </w:rPr>
        <w:t>может</w:t>
      </w:r>
      <w:r>
        <w:rPr>
          <w:color w:val="0E1115"/>
          <w:spacing w:val="-16"/>
          <w:sz w:val="24"/>
        </w:rPr>
        <w:t> </w:t>
      </w:r>
      <w:r>
        <w:rPr>
          <w:color w:val="0E1115"/>
          <w:spacing w:val="-2"/>
          <w:sz w:val="24"/>
        </w:rPr>
        <w:t>противоречить </w:t>
      </w:r>
      <w:r>
        <w:rPr>
          <w:color w:val="0E1115"/>
          <w:w w:val="105"/>
          <w:sz w:val="24"/>
        </w:rPr>
        <w:t>законодательству о денежной монополии</w:t>
      </w:r>
      <w:r>
        <w:rPr>
          <w:rFonts w:ascii="Tahoma" w:hAnsi="Tahoma"/>
          <w:color w:val="0E1115"/>
          <w:w w:val="105"/>
          <w:sz w:val="24"/>
        </w:rPr>
        <w:t>.</w:t>
      </w:r>
    </w:p>
    <w:p>
      <w:pPr>
        <w:pStyle w:val="ListParagraph"/>
        <w:numPr>
          <w:ilvl w:val="1"/>
          <w:numId w:val="51"/>
        </w:numPr>
        <w:tabs>
          <w:tab w:pos="845" w:val="left" w:leader="none"/>
        </w:tabs>
        <w:spacing w:line="328" w:lineRule="auto" w:before="116" w:after="0"/>
        <w:ind w:left="845" w:right="233" w:hanging="263"/>
        <w:jc w:val="left"/>
        <w:rPr>
          <w:rFonts w:ascii="Tahoma" w:hAnsi="Tahoma"/>
          <w:sz w:val="24"/>
        </w:rPr>
      </w:pPr>
      <w:r>
        <w:rPr>
          <w:rFonts w:ascii="Arial" w:hAnsi="Arial"/>
          <w:b/>
          <w:color w:val="0E1115"/>
          <w:spacing w:val="-8"/>
          <w:sz w:val="27"/>
        </w:rPr>
        <w:t>Ре</w:t>
      </w:r>
      <w:r>
        <w:rPr>
          <w:rFonts w:ascii="Arial" w:hAnsi="Arial"/>
          <w:b/>
          <w:color w:val="0E1115"/>
          <w:spacing w:val="-8"/>
          <w:sz w:val="24"/>
        </w:rPr>
        <w:t>ш</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Tahoma" w:hAnsi="Tahoma"/>
          <w:b/>
          <w:color w:val="0E1115"/>
          <w:spacing w:val="-8"/>
          <w:sz w:val="24"/>
        </w:rPr>
        <w:t>:</w:t>
      </w:r>
      <w:r>
        <w:rPr>
          <w:rFonts w:ascii="Tahoma" w:hAnsi="Tahoma"/>
          <w:b/>
          <w:color w:val="0E1115"/>
          <w:spacing w:val="-10"/>
          <w:sz w:val="24"/>
        </w:rPr>
        <w:t> </w:t>
      </w:r>
      <w:r>
        <w:rPr>
          <w:color w:val="0E1115"/>
          <w:spacing w:val="-8"/>
          <w:sz w:val="24"/>
        </w:rPr>
        <w:t>Формализация</w:t>
      </w:r>
      <w:r>
        <w:rPr>
          <w:color w:val="0E1115"/>
          <w:spacing w:val="-10"/>
          <w:sz w:val="24"/>
        </w:rPr>
        <w:t> </w:t>
      </w:r>
      <w:r>
        <w:rPr>
          <w:rFonts w:ascii="Tahoma" w:hAnsi="Tahoma"/>
          <w:color w:val="0E1115"/>
          <w:spacing w:val="-8"/>
          <w:sz w:val="24"/>
        </w:rPr>
        <w:t>CUR</w:t>
      </w:r>
      <w:r>
        <w:rPr>
          <w:rFonts w:ascii="Tahoma" w:hAnsi="Tahoma"/>
          <w:color w:val="0E1115"/>
          <w:spacing w:val="-11"/>
          <w:sz w:val="24"/>
        </w:rPr>
        <w:t> </w:t>
      </w:r>
      <w:r>
        <w:rPr>
          <w:color w:val="0E1115"/>
          <w:spacing w:val="-8"/>
          <w:sz w:val="24"/>
        </w:rPr>
        <w:t>как</w:t>
      </w:r>
      <w:r>
        <w:rPr>
          <w:color w:val="0E1115"/>
          <w:spacing w:val="-10"/>
          <w:sz w:val="24"/>
        </w:rPr>
        <w:t> </w:t>
      </w:r>
      <w:r>
        <w:rPr>
          <w:rFonts w:ascii="Arial" w:hAnsi="Arial"/>
          <w:b/>
          <w:color w:val="0E1115"/>
          <w:spacing w:val="-8"/>
          <w:sz w:val="24"/>
        </w:rPr>
        <w:t>м</w:t>
      </w:r>
      <w:r>
        <w:rPr>
          <w:rFonts w:ascii="Arial" w:hAnsi="Arial"/>
          <w:b/>
          <w:color w:val="0E1115"/>
          <w:spacing w:val="-8"/>
          <w:sz w:val="27"/>
        </w:rPr>
        <w:t>у</w:t>
      </w:r>
      <w:r>
        <w:rPr>
          <w:rFonts w:ascii="Arial" w:hAnsi="Arial"/>
          <w:b/>
          <w:color w:val="0E1115"/>
          <w:spacing w:val="-8"/>
          <w:sz w:val="24"/>
        </w:rPr>
        <w:t>ницип</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а</w:t>
      </w:r>
      <w:r>
        <w:rPr>
          <w:rFonts w:ascii="Tahoma" w:hAnsi="Tahoma"/>
          <w:color w:val="0E1115"/>
          <w:spacing w:val="-8"/>
          <w:sz w:val="24"/>
        </w:rPr>
        <w:t>,</w:t>
      </w:r>
      <w:r>
        <w:rPr>
          <w:rFonts w:ascii="Tahoma" w:hAnsi="Tahoma"/>
          <w:color w:val="0E1115"/>
          <w:spacing w:val="-11"/>
          <w:sz w:val="24"/>
        </w:rPr>
        <w:t> </w:t>
      </w:r>
      <w:r>
        <w:rPr>
          <w:rFonts w:ascii="Arial" w:hAnsi="Arial"/>
          <w:b/>
          <w:color w:val="0E1115"/>
          <w:spacing w:val="-8"/>
          <w:sz w:val="24"/>
        </w:rPr>
        <w:t>п</w:t>
      </w:r>
      <w:r>
        <w:rPr>
          <w:rFonts w:ascii="Arial" w:hAnsi="Arial"/>
          <w:b/>
          <w:color w:val="0E1115"/>
          <w:spacing w:val="-8"/>
          <w:sz w:val="27"/>
        </w:rPr>
        <w:t>ре</w:t>
      </w:r>
      <w:r>
        <w:rPr>
          <w:rFonts w:ascii="Arial" w:hAnsi="Arial"/>
          <w:b/>
          <w:color w:val="0E1115"/>
          <w:spacing w:val="-8"/>
          <w:sz w:val="24"/>
        </w:rPr>
        <w:t>д</w:t>
      </w:r>
      <w:r>
        <w:rPr>
          <w:rFonts w:ascii="Arial" w:hAnsi="Arial"/>
          <w:b/>
          <w:color w:val="0E1115"/>
          <w:spacing w:val="-8"/>
          <w:sz w:val="27"/>
        </w:rPr>
        <w:t>о</w:t>
      </w:r>
      <w:r>
        <w:rPr>
          <w:rFonts w:ascii="Arial" w:hAnsi="Arial"/>
          <w:b/>
          <w:color w:val="0E1115"/>
          <w:spacing w:val="-8"/>
          <w:sz w:val="24"/>
        </w:rPr>
        <w:t>пл</w:t>
      </w:r>
      <w:r>
        <w:rPr>
          <w:rFonts w:ascii="Arial" w:hAnsi="Arial"/>
          <w:b/>
          <w:color w:val="0E1115"/>
          <w:spacing w:val="-8"/>
          <w:sz w:val="27"/>
        </w:rPr>
        <w:t>а</w:t>
      </w:r>
      <w:r>
        <w:rPr>
          <w:rFonts w:ascii="Arial" w:hAnsi="Arial"/>
          <w:b/>
          <w:color w:val="0E1115"/>
          <w:spacing w:val="-8"/>
          <w:sz w:val="24"/>
        </w:rPr>
        <w:t>ч</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 </w:t>
      </w:r>
      <w:r>
        <w:rPr>
          <w:rFonts w:ascii="Arial" w:hAnsi="Arial"/>
          <w:b/>
          <w:color w:val="0E1115"/>
          <w:w w:val="105"/>
          <w:sz w:val="27"/>
        </w:rPr>
        <w:t>с</w:t>
      </w:r>
      <w:r>
        <w:rPr>
          <w:rFonts w:ascii="Arial" w:hAnsi="Arial"/>
          <w:b/>
          <w:color w:val="0E1115"/>
          <w:w w:val="105"/>
          <w:sz w:val="24"/>
        </w:rPr>
        <w:t>ч</w:t>
      </w:r>
      <w:r>
        <w:rPr>
          <w:rFonts w:ascii="Arial" w:hAnsi="Arial"/>
          <w:b/>
          <w:color w:val="0E1115"/>
          <w:w w:val="105"/>
          <w:sz w:val="27"/>
        </w:rPr>
        <w:t>е</w:t>
      </w:r>
      <w:r>
        <w:rPr>
          <w:rFonts w:ascii="Arial" w:hAnsi="Arial"/>
          <w:b/>
          <w:color w:val="0E1115"/>
          <w:w w:val="105"/>
          <w:sz w:val="24"/>
        </w:rPr>
        <w:t>т</w:t>
      </w:r>
      <w:r>
        <w:rPr>
          <w:rFonts w:ascii="Arial" w:hAnsi="Arial"/>
          <w:b/>
          <w:color w:val="0E1115"/>
          <w:w w:val="105"/>
          <w:sz w:val="27"/>
        </w:rPr>
        <w:t>а</w:t>
      </w:r>
      <w:r>
        <w:rPr>
          <w:rFonts w:ascii="Arial" w:hAnsi="Arial"/>
          <w:b/>
          <w:color w:val="0E1115"/>
          <w:spacing w:val="-20"/>
          <w:w w:val="105"/>
          <w:sz w:val="27"/>
        </w:rPr>
        <w:t> </w:t>
      </w:r>
      <w:r>
        <w:rPr>
          <w:color w:val="0E1115"/>
          <w:w w:val="105"/>
          <w:sz w:val="24"/>
        </w:rPr>
        <w:t>для</w:t>
      </w:r>
      <w:r>
        <w:rPr>
          <w:color w:val="0E1115"/>
          <w:spacing w:val="-16"/>
          <w:w w:val="105"/>
          <w:sz w:val="24"/>
        </w:rPr>
        <w:t> </w:t>
      </w:r>
      <w:r>
        <w:rPr>
          <w:color w:val="0E1115"/>
          <w:w w:val="105"/>
          <w:sz w:val="24"/>
        </w:rPr>
        <w:t>оплаты</w:t>
      </w:r>
      <w:r>
        <w:rPr>
          <w:color w:val="0E1115"/>
          <w:spacing w:val="-16"/>
          <w:w w:val="105"/>
          <w:sz w:val="24"/>
        </w:rPr>
        <w:t> </w:t>
      </w:r>
      <w:r>
        <w:rPr>
          <w:color w:val="0E1115"/>
          <w:w w:val="105"/>
          <w:sz w:val="24"/>
        </w:rPr>
        <w:t>городских</w:t>
      </w:r>
      <w:r>
        <w:rPr>
          <w:color w:val="0E1115"/>
          <w:spacing w:val="-16"/>
          <w:w w:val="105"/>
          <w:sz w:val="24"/>
        </w:rPr>
        <w:t> </w:t>
      </w:r>
      <w:r>
        <w:rPr>
          <w:color w:val="0E1115"/>
          <w:w w:val="105"/>
          <w:sz w:val="24"/>
        </w:rPr>
        <w:t>услуг</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6"/>
          <w:w w:val="105"/>
          <w:sz w:val="24"/>
        </w:rPr>
        <w:t> </w:t>
      </w:r>
      <w:r>
        <w:rPr>
          <w:color w:val="0E1115"/>
          <w:w w:val="105"/>
          <w:sz w:val="24"/>
        </w:rPr>
        <w:t>не</w:t>
      </w:r>
      <w:r>
        <w:rPr>
          <w:color w:val="0E1115"/>
          <w:spacing w:val="-16"/>
          <w:w w:val="105"/>
          <w:sz w:val="24"/>
        </w:rPr>
        <w:t> </w:t>
      </w:r>
      <w:r>
        <w:rPr>
          <w:color w:val="0E1115"/>
          <w:w w:val="105"/>
          <w:sz w:val="24"/>
        </w:rPr>
        <w:t>валюты</w:t>
      </w:r>
      <w:r>
        <w:rPr>
          <w:rFonts w:ascii="Tahoma" w:hAnsi="Tahoma"/>
          <w:color w:val="0E1115"/>
          <w:w w:val="105"/>
          <w:sz w:val="24"/>
        </w:rPr>
        <w:t>.</w:t>
      </w:r>
      <w:r>
        <w:rPr>
          <w:rFonts w:ascii="Tahoma" w:hAnsi="Tahoma"/>
          <w:color w:val="0E1115"/>
          <w:spacing w:val="-20"/>
          <w:w w:val="105"/>
          <w:sz w:val="24"/>
        </w:rPr>
        <w:t> </w:t>
      </w:r>
      <w:r>
        <w:rPr>
          <w:color w:val="0E1115"/>
          <w:w w:val="105"/>
          <w:sz w:val="24"/>
        </w:rPr>
        <w:t>Получение</w:t>
      </w:r>
      <w:r>
        <w:rPr>
          <w:color w:val="0E1115"/>
          <w:spacing w:val="-16"/>
          <w:w w:val="105"/>
          <w:sz w:val="24"/>
        </w:rPr>
        <w:t> </w:t>
      </w:r>
      <w:r>
        <w:rPr>
          <w:color w:val="0E1115"/>
          <w:w w:val="105"/>
          <w:sz w:val="24"/>
        </w:rPr>
        <w:t>специального статуса</w:t>
      </w:r>
      <w:r>
        <w:rPr>
          <w:color w:val="0E1115"/>
          <w:spacing w:val="-1"/>
          <w:w w:val="105"/>
          <w:sz w:val="24"/>
        </w:rPr>
        <w:t> </w:t>
      </w:r>
      <w:r>
        <w:rPr>
          <w:color w:val="0E1115"/>
          <w:w w:val="105"/>
          <w:sz w:val="24"/>
        </w:rPr>
        <w:t>от</w:t>
      </w:r>
      <w:r>
        <w:rPr>
          <w:color w:val="0E1115"/>
          <w:spacing w:val="-1"/>
          <w:w w:val="105"/>
          <w:sz w:val="24"/>
        </w:rPr>
        <w:t> </w:t>
      </w:r>
      <w:r>
        <w:rPr>
          <w:color w:val="0E1115"/>
          <w:w w:val="105"/>
          <w:sz w:val="24"/>
        </w:rPr>
        <w:t>федерального</w:t>
      </w:r>
      <w:r>
        <w:rPr>
          <w:color w:val="0E1115"/>
          <w:spacing w:val="-1"/>
          <w:w w:val="105"/>
          <w:sz w:val="24"/>
        </w:rPr>
        <w:t> </w:t>
      </w:r>
      <w:r>
        <w:rPr>
          <w:color w:val="0E1115"/>
          <w:w w:val="105"/>
          <w:sz w:val="24"/>
        </w:rPr>
        <w:t>центра</w:t>
      </w:r>
      <w:r>
        <w:rPr>
          <w:color w:val="0E1115"/>
          <w:spacing w:val="-1"/>
          <w:w w:val="105"/>
          <w:sz w:val="24"/>
        </w:rPr>
        <w:t> </w:t>
      </w:r>
      <w:r>
        <w:rPr>
          <w:color w:val="0E1115"/>
          <w:w w:val="105"/>
          <w:sz w:val="24"/>
        </w:rPr>
        <w:t>для</w:t>
      </w:r>
      <w:r>
        <w:rPr>
          <w:color w:val="0E1115"/>
          <w:spacing w:val="-1"/>
          <w:w w:val="105"/>
          <w:sz w:val="24"/>
        </w:rPr>
        <w:t> </w:t>
      </w:r>
      <w:r>
        <w:rPr>
          <w:color w:val="0E1115"/>
          <w:w w:val="105"/>
          <w:sz w:val="24"/>
        </w:rPr>
        <w:t>эксперимента</w:t>
      </w:r>
      <w:r>
        <w:rPr>
          <w:rFonts w:ascii="Tahoma" w:hAnsi="Tahoma"/>
          <w:color w:val="0E1115"/>
          <w:w w:val="105"/>
          <w:sz w:val="24"/>
        </w:rPr>
        <w:t>.</w:t>
      </w:r>
    </w:p>
    <w:p>
      <w:pPr>
        <w:pStyle w:val="ListParagraph"/>
        <w:numPr>
          <w:ilvl w:val="0"/>
          <w:numId w:val="51"/>
        </w:numPr>
        <w:tabs>
          <w:tab w:pos="575" w:val="left" w:leader="none"/>
        </w:tabs>
        <w:spacing w:line="336" w:lineRule="auto" w:before="99" w:after="0"/>
        <w:ind w:left="575" w:right="538" w:hanging="255"/>
        <w:jc w:val="left"/>
        <w:rPr>
          <w:rFonts w:ascii="Tahoma" w:hAnsi="Tahoma"/>
          <w:sz w:val="24"/>
        </w:rPr>
      </w:pPr>
      <w:r>
        <w:rPr>
          <w:rFonts w:ascii="Arial" w:hAnsi="Arial"/>
          <w:b/>
          <w:color w:val="0E1115"/>
          <w:spacing w:val="-4"/>
          <w:sz w:val="27"/>
        </w:rPr>
        <w:t>В</w:t>
      </w:r>
      <w:r>
        <w:rPr>
          <w:rFonts w:ascii="Arial" w:hAnsi="Arial"/>
          <w:b/>
          <w:color w:val="0E1115"/>
          <w:spacing w:val="-4"/>
          <w:sz w:val="24"/>
        </w:rPr>
        <w:t>ыз</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14"/>
          <w:sz w:val="24"/>
        </w:rPr>
        <w:t> </w:t>
      </w:r>
      <w:r>
        <w:rPr>
          <w:rFonts w:ascii="Arial" w:hAnsi="Arial"/>
          <w:b/>
          <w:color w:val="0E1115"/>
          <w:spacing w:val="-4"/>
          <w:sz w:val="27"/>
        </w:rPr>
        <w:t>Со</w:t>
      </w:r>
      <w:r>
        <w:rPr>
          <w:rFonts w:ascii="Arial" w:hAnsi="Arial"/>
          <w:b/>
          <w:color w:val="0E1115"/>
          <w:spacing w:val="-4"/>
          <w:sz w:val="24"/>
        </w:rPr>
        <w:t>ци</w:t>
      </w:r>
      <w:r>
        <w:rPr>
          <w:rFonts w:ascii="Arial" w:hAnsi="Arial"/>
          <w:b/>
          <w:color w:val="0E1115"/>
          <w:spacing w:val="-4"/>
          <w:sz w:val="27"/>
        </w:rPr>
        <w:t>а</w:t>
      </w:r>
      <w:r>
        <w:rPr>
          <w:rFonts w:ascii="Arial" w:hAnsi="Arial"/>
          <w:b/>
          <w:color w:val="0E1115"/>
          <w:spacing w:val="-4"/>
          <w:sz w:val="24"/>
        </w:rPr>
        <w:t>льн</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расс</w:t>
      </w:r>
      <w:r>
        <w:rPr>
          <w:rFonts w:ascii="Arial" w:hAnsi="Arial"/>
          <w:b/>
          <w:color w:val="0E1115"/>
          <w:spacing w:val="-4"/>
          <w:sz w:val="24"/>
        </w:rPr>
        <w:t>л</w:t>
      </w:r>
      <w:r>
        <w:rPr>
          <w:rFonts w:ascii="Arial" w:hAnsi="Arial"/>
          <w:b/>
          <w:color w:val="0E1115"/>
          <w:spacing w:val="-4"/>
          <w:sz w:val="27"/>
        </w:rPr>
        <w:t>ое</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4"/>
          <w:sz w:val="24"/>
        </w:rPr>
        <w:t> </w:t>
      </w:r>
      <w:r>
        <w:rPr>
          <w:color w:val="0E1115"/>
          <w:spacing w:val="-4"/>
          <w:sz w:val="24"/>
        </w:rPr>
        <w:t>Риск</w:t>
      </w:r>
      <w:r>
        <w:rPr>
          <w:rFonts w:ascii="Tahoma" w:hAnsi="Tahoma"/>
          <w:color w:val="0E1115"/>
          <w:spacing w:val="-4"/>
          <w:sz w:val="24"/>
        </w:rPr>
        <w:t>,</w:t>
      </w:r>
      <w:r>
        <w:rPr>
          <w:rFonts w:ascii="Tahoma" w:hAnsi="Tahoma"/>
          <w:color w:val="0E1115"/>
          <w:spacing w:val="-14"/>
          <w:sz w:val="24"/>
        </w:rPr>
        <w:t> </w:t>
      </w:r>
      <w:r>
        <w:rPr>
          <w:color w:val="0E1115"/>
          <w:spacing w:val="-4"/>
          <w:sz w:val="24"/>
        </w:rPr>
        <w:t>что</w:t>
      </w:r>
      <w:r>
        <w:rPr>
          <w:color w:val="0E1115"/>
          <w:spacing w:val="-14"/>
          <w:sz w:val="24"/>
        </w:rPr>
        <w:t> </w:t>
      </w:r>
      <w:r>
        <w:rPr>
          <w:color w:val="0E1115"/>
          <w:spacing w:val="-4"/>
          <w:sz w:val="24"/>
        </w:rPr>
        <w:t>проекты</w:t>
      </w:r>
      <w:r>
        <w:rPr>
          <w:color w:val="0E1115"/>
          <w:spacing w:val="-15"/>
          <w:sz w:val="24"/>
        </w:rPr>
        <w:t> </w:t>
      </w:r>
      <w:r>
        <w:rPr>
          <w:color w:val="0E1115"/>
          <w:spacing w:val="-4"/>
          <w:sz w:val="24"/>
        </w:rPr>
        <w:t>будут</w:t>
      </w:r>
      <w:r>
        <w:rPr>
          <w:color w:val="0E1115"/>
          <w:spacing w:val="-14"/>
          <w:sz w:val="24"/>
        </w:rPr>
        <w:t> </w:t>
      </w:r>
      <w:r>
        <w:rPr>
          <w:color w:val="0E1115"/>
          <w:spacing w:val="-4"/>
          <w:sz w:val="24"/>
        </w:rPr>
        <w:t>охватывать</w:t>
      </w:r>
      <w:r>
        <w:rPr>
          <w:color w:val="0E1115"/>
          <w:spacing w:val="-14"/>
          <w:sz w:val="24"/>
        </w:rPr>
        <w:t> </w:t>
      </w:r>
      <w:r>
        <w:rPr>
          <w:color w:val="0E1115"/>
          <w:spacing w:val="-4"/>
          <w:sz w:val="24"/>
        </w:rPr>
        <w:t>только </w:t>
      </w:r>
      <w:r>
        <w:rPr>
          <w:color w:val="0E1115"/>
          <w:sz w:val="24"/>
        </w:rPr>
        <w:t>активных и обеспеченных горожан</w:t>
      </w:r>
      <w:r>
        <w:rPr>
          <w:rFonts w:ascii="Tahoma" w:hAnsi="Tahoma"/>
          <w:color w:val="0E1115"/>
          <w:sz w:val="24"/>
        </w:rPr>
        <w:t>.</w:t>
      </w:r>
    </w:p>
    <w:p>
      <w:pPr>
        <w:pStyle w:val="ListParagraph"/>
        <w:numPr>
          <w:ilvl w:val="1"/>
          <w:numId w:val="51"/>
        </w:numPr>
        <w:tabs>
          <w:tab w:pos="845" w:val="left" w:leader="none"/>
        </w:tabs>
        <w:spacing w:line="338" w:lineRule="auto" w:before="116" w:after="0"/>
        <w:ind w:left="845" w:right="413" w:hanging="263"/>
        <w:jc w:val="left"/>
        <w:rPr>
          <w:rFonts w:ascii="Tahoma" w:hAnsi="Tahoma"/>
          <w:sz w:val="24"/>
        </w:rPr>
      </w:pPr>
      <w:r>
        <w:rPr>
          <w:rFonts w:ascii="Arial" w:hAnsi="Arial"/>
          <w:b/>
          <w:color w:val="0E1115"/>
          <w:w w:val="105"/>
          <w:sz w:val="27"/>
        </w:rPr>
        <w:t>Ре</w:t>
      </w:r>
      <w:r>
        <w:rPr>
          <w:rFonts w:ascii="Arial" w:hAnsi="Arial"/>
          <w:b/>
          <w:color w:val="0E1115"/>
          <w:w w:val="105"/>
          <w:sz w:val="24"/>
        </w:rPr>
        <w:t>ш</w:t>
      </w:r>
      <w:r>
        <w:rPr>
          <w:rFonts w:ascii="Arial" w:hAnsi="Arial"/>
          <w:b/>
          <w:color w:val="0E1115"/>
          <w:w w:val="105"/>
          <w:sz w:val="27"/>
        </w:rPr>
        <w:t>е</w:t>
      </w:r>
      <w:r>
        <w:rPr>
          <w:rFonts w:ascii="Arial" w:hAnsi="Arial"/>
          <w:b/>
          <w:color w:val="0E1115"/>
          <w:w w:val="105"/>
          <w:sz w:val="24"/>
        </w:rPr>
        <w:t>ни</w:t>
      </w:r>
      <w:r>
        <w:rPr>
          <w:rFonts w:ascii="Arial" w:hAnsi="Arial"/>
          <w:b/>
          <w:color w:val="0E1115"/>
          <w:w w:val="105"/>
          <w:sz w:val="27"/>
        </w:rPr>
        <w:t>е</w:t>
      </w:r>
      <w:r>
        <w:rPr>
          <w:rFonts w:ascii="Tahoma" w:hAnsi="Tahoma"/>
          <w:b/>
          <w:color w:val="0E1115"/>
          <w:w w:val="105"/>
          <w:sz w:val="24"/>
        </w:rPr>
        <w:t>:</w:t>
      </w:r>
      <w:r>
        <w:rPr>
          <w:rFonts w:ascii="Tahoma" w:hAnsi="Tahoma"/>
          <w:b/>
          <w:color w:val="0E1115"/>
          <w:spacing w:val="-7"/>
          <w:w w:val="105"/>
          <w:sz w:val="24"/>
        </w:rPr>
        <w:t> </w:t>
      </w:r>
      <w:r>
        <w:rPr>
          <w:rFonts w:ascii="Tahoma" w:hAnsi="Tahoma"/>
          <w:color w:val="0E1115"/>
          <w:w w:val="105"/>
          <w:sz w:val="24"/>
        </w:rPr>
        <w:t>Targeted</w:t>
      </w:r>
      <w:r>
        <w:rPr>
          <w:rFonts w:ascii="Tahoma" w:hAnsi="Tahoma"/>
          <w:color w:val="0E1115"/>
          <w:spacing w:val="-12"/>
          <w:w w:val="105"/>
          <w:sz w:val="24"/>
        </w:rPr>
        <w:t> </w:t>
      </w:r>
      <w:r>
        <w:rPr>
          <w:rFonts w:ascii="Tahoma" w:hAnsi="Tahoma"/>
          <w:color w:val="0E1115"/>
          <w:w w:val="105"/>
          <w:sz w:val="24"/>
        </w:rPr>
        <w:t>approach.</w:t>
      </w:r>
      <w:r>
        <w:rPr>
          <w:rFonts w:ascii="Tahoma" w:hAnsi="Tahoma"/>
          <w:color w:val="0E1115"/>
          <w:spacing w:val="-12"/>
          <w:w w:val="105"/>
          <w:sz w:val="24"/>
        </w:rPr>
        <w:t> </w:t>
      </w:r>
      <w:r>
        <w:rPr>
          <w:color w:val="0E1115"/>
          <w:w w:val="105"/>
          <w:sz w:val="24"/>
        </w:rPr>
        <w:t>Направлять</w:t>
      </w:r>
      <w:r>
        <w:rPr>
          <w:color w:val="0E1115"/>
          <w:spacing w:val="-9"/>
          <w:w w:val="105"/>
          <w:sz w:val="24"/>
        </w:rPr>
        <w:t> </w:t>
      </w:r>
      <w:r>
        <w:rPr>
          <w:color w:val="0E1115"/>
          <w:w w:val="105"/>
          <w:sz w:val="24"/>
        </w:rPr>
        <w:t>усилия</w:t>
      </w:r>
      <w:r>
        <w:rPr>
          <w:color w:val="0E1115"/>
          <w:spacing w:val="-9"/>
          <w:w w:val="105"/>
          <w:sz w:val="24"/>
        </w:rPr>
        <w:t> </w:t>
      </w:r>
      <w:r>
        <w:rPr>
          <w:color w:val="0E1115"/>
          <w:w w:val="105"/>
          <w:sz w:val="24"/>
        </w:rPr>
        <w:t>и</w:t>
      </w:r>
      <w:r>
        <w:rPr>
          <w:color w:val="0E1115"/>
          <w:spacing w:val="-9"/>
          <w:w w:val="105"/>
          <w:sz w:val="24"/>
        </w:rPr>
        <w:t> </w:t>
      </w:r>
      <w:r>
        <w:rPr>
          <w:color w:val="0E1115"/>
          <w:w w:val="105"/>
          <w:sz w:val="24"/>
        </w:rPr>
        <w:t>ресурсы</w:t>
      </w:r>
      <w:r>
        <w:rPr>
          <w:color w:val="0E1115"/>
          <w:spacing w:val="-9"/>
          <w:w w:val="105"/>
          <w:sz w:val="24"/>
        </w:rPr>
        <w:t> </w:t>
      </w:r>
      <w:r>
        <w:rPr>
          <w:color w:val="0E1115"/>
          <w:w w:val="105"/>
          <w:sz w:val="24"/>
        </w:rPr>
        <w:t>в</w:t>
      </w:r>
      <w:r>
        <w:rPr>
          <w:color w:val="0E1115"/>
          <w:spacing w:val="-9"/>
          <w:w w:val="105"/>
          <w:sz w:val="24"/>
        </w:rPr>
        <w:t> </w:t>
      </w:r>
      <w:r>
        <w:rPr>
          <w:color w:val="0E1115"/>
          <w:w w:val="105"/>
          <w:sz w:val="24"/>
        </w:rPr>
        <w:t>самые проблемные</w:t>
      </w:r>
      <w:r>
        <w:rPr>
          <w:color w:val="0E1115"/>
          <w:spacing w:val="-18"/>
          <w:w w:val="105"/>
          <w:sz w:val="24"/>
        </w:rPr>
        <w:t> </w:t>
      </w:r>
      <w:r>
        <w:rPr>
          <w:color w:val="0E1115"/>
          <w:w w:val="105"/>
          <w:sz w:val="24"/>
        </w:rPr>
        <w:t>районы</w:t>
      </w:r>
      <w:r>
        <w:rPr>
          <w:rFonts w:ascii="Tahoma" w:hAnsi="Tahoma"/>
          <w:color w:val="0E1115"/>
          <w:w w:val="105"/>
          <w:sz w:val="24"/>
        </w:rPr>
        <w:t>.</w:t>
      </w:r>
      <w:r>
        <w:rPr>
          <w:rFonts w:ascii="Tahoma" w:hAnsi="Tahoma"/>
          <w:color w:val="0E1115"/>
          <w:spacing w:val="-20"/>
          <w:w w:val="105"/>
          <w:sz w:val="24"/>
        </w:rPr>
        <w:t> </w:t>
      </w:r>
      <w:r>
        <w:rPr>
          <w:color w:val="0E1115"/>
          <w:w w:val="105"/>
          <w:sz w:val="24"/>
        </w:rPr>
        <w:t>Сделать</w:t>
      </w:r>
      <w:r>
        <w:rPr>
          <w:color w:val="0E1115"/>
          <w:spacing w:val="-17"/>
          <w:w w:val="105"/>
          <w:sz w:val="24"/>
        </w:rPr>
        <w:t> </w:t>
      </w:r>
      <w:r>
        <w:rPr>
          <w:color w:val="0E1115"/>
          <w:w w:val="105"/>
          <w:sz w:val="24"/>
        </w:rPr>
        <w:t>участие</w:t>
      </w:r>
      <w:r>
        <w:rPr>
          <w:color w:val="0E1115"/>
          <w:spacing w:val="-17"/>
          <w:w w:val="105"/>
          <w:sz w:val="24"/>
        </w:rPr>
        <w:t> </w:t>
      </w:r>
      <w:r>
        <w:rPr>
          <w:color w:val="0E1115"/>
          <w:w w:val="105"/>
          <w:sz w:val="24"/>
        </w:rPr>
        <w:t>максимально</w:t>
      </w:r>
      <w:r>
        <w:rPr>
          <w:color w:val="0E1115"/>
          <w:spacing w:val="-17"/>
          <w:w w:val="105"/>
          <w:sz w:val="24"/>
        </w:rPr>
        <w:t> </w:t>
      </w:r>
      <w:r>
        <w:rPr>
          <w:color w:val="0E1115"/>
          <w:w w:val="105"/>
          <w:sz w:val="24"/>
        </w:rPr>
        <w:t>простым</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доступным </w:t>
      </w:r>
      <w:r>
        <w:rPr>
          <w:rFonts w:ascii="Tahoma" w:hAnsi="Tahoma"/>
          <w:color w:val="0E1115"/>
          <w:w w:val="105"/>
          <w:sz w:val="24"/>
        </w:rPr>
        <w:t>(</w:t>
      </w:r>
      <w:r>
        <w:rPr>
          <w:color w:val="0E1115"/>
          <w:w w:val="105"/>
          <w:sz w:val="24"/>
        </w:rPr>
        <w:t>через мобильное приложение</w:t>
      </w:r>
      <w:r>
        <w:rPr>
          <w:rFonts w:ascii="Tahoma" w:hAnsi="Tahoma"/>
          <w:color w:val="0E1115"/>
          <w:w w:val="105"/>
          <w:sz w:val="24"/>
        </w:rPr>
        <w:t>).</w:t>
      </w:r>
    </w:p>
    <w:p>
      <w:pPr>
        <w:pStyle w:val="BodyText"/>
        <w:spacing w:line="340" w:lineRule="auto" w:before="238"/>
        <w:ind w:left="305" w:right="328"/>
        <w:rPr>
          <w:rFonts w:ascii="Tahoma" w:hAnsi="Tahoma"/>
        </w:rPr>
      </w:pPr>
      <w:r>
        <w:rPr>
          <w:rFonts w:ascii="Arial" w:hAnsi="Arial"/>
          <w:b/>
          <w:color w:val="0E1115"/>
          <w:w w:val="90"/>
        </w:rPr>
        <w:t>Ит</w:t>
      </w:r>
      <w:r>
        <w:rPr>
          <w:rFonts w:ascii="Arial" w:hAnsi="Arial"/>
          <w:b/>
          <w:color w:val="0E1115"/>
          <w:w w:val="90"/>
          <w:sz w:val="27"/>
        </w:rPr>
        <w:t>о</w:t>
      </w:r>
      <w:r>
        <w:rPr>
          <w:rFonts w:ascii="Arial" w:hAnsi="Arial"/>
          <w:b/>
          <w:color w:val="0E1115"/>
          <w:w w:val="90"/>
        </w:rPr>
        <w:t>г эт</w:t>
      </w:r>
      <w:r>
        <w:rPr>
          <w:rFonts w:ascii="Arial" w:hAnsi="Arial"/>
          <w:b/>
          <w:color w:val="0E1115"/>
          <w:w w:val="90"/>
          <w:sz w:val="27"/>
        </w:rPr>
        <w:t>а</w:t>
      </w:r>
      <w:r>
        <w:rPr>
          <w:rFonts w:ascii="Arial" w:hAnsi="Arial"/>
          <w:b/>
          <w:color w:val="0E1115"/>
          <w:w w:val="90"/>
        </w:rPr>
        <w:t>п</w:t>
      </w:r>
      <w:r>
        <w:rPr>
          <w:rFonts w:ascii="Arial" w:hAnsi="Arial"/>
          <w:b/>
          <w:color w:val="0E1115"/>
          <w:w w:val="90"/>
          <w:sz w:val="27"/>
        </w:rPr>
        <w:t>а</w:t>
      </w:r>
      <w:r>
        <w:rPr>
          <w:rFonts w:ascii="Tahoma" w:hAnsi="Tahoma"/>
          <w:b/>
          <w:color w:val="0E1115"/>
          <w:w w:val="90"/>
        </w:rPr>
        <w:t>: </w:t>
      </w:r>
      <w:r>
        <w:rPr>
          <w:color w:val="0E1115"/>
          <w:w w:val="90"/>
        </w:rPr>
        <w:t>Город становится </w:t>
      </w:r>
      <w:r>
        <w:rPr>
          <w:rFonts w:ascii="Arial" w:hAnsi="Arial"/>
          <w:b/>
          <w:color w:val="0E1115"/>
          <w:w w:val="90"/>
        </w:rPr>
        <w:t>л</w:t>
      </w:r>
      <w:r>
        <w:rPr>
          <w:rFonts w:ascii="Arial" w:hAnsi="Arial"/>
          <w:b/>
          <w:color w:val="0E1115"/>
          <w:w w:val="90"/>
          <w:sz w:val="27"/>
        </w:rPr>
        <w:t>а</w:t>
      </w:r>
      <w:r>
        <w:rPr>
          <w:rFonts w:ascii="Arial" w:hAnsi="Arial"/>
          <w:b/>
          <w:color w:val="0E1115"/>
          <w:w w:val="90"/>
        </w:rPr>
        <w:t>б</w:t>
      </w:r>
      <w:r>
        <w:rPr>
          <w:rFonts w:ascii="Arial" w:hAnsi="Arial"/>
          <w:b/>
          <w:color w:val="0E1115"/>
          <w:w w:val="90"/>
          <w:sz w:val="27"/>
        </w:rPr>
        <w:t>ора</w:t>
      </w:r>
      <w:r>
        <w:rPr>
          <w:rFonts w:ascii="Arial" w:hAnsi="Arial"/>
          <w:b/>
          <w:color w:val="0E1115"/>
          <w:w w:val="90"/>
        </w:rPr>
        <w:t>т</w:t>
      </w:r>
      <w:r>
        <w:rPr>
          <w:rFonts w:ascii="Arial" w:hAnsi="Arial"/>
          <w:b/>
          <w:color w:val="0E1115"/>
          <w:w w:val="90"/>
          <w:sz w:val="27"/>
        </w:rPr>
        <w:t>ор</w:t>
      </w:r>
      <w:r>
        <w:rPr>
          <w:rFonts w:ascii="Arial" w:hAnsi="Arial"/>
          <w:b/>
          <w:color w:val="0E1115"/>
          <w:w w:val="90"/>
        </w:rPr>
        <w:t>и</w:t>
      </w:r>
      <w:r>
        <w:rPr>
          <w:rFonts w:ascii="Arial" w:hAnsi="Arial"/>
          <w:b/>
          <w:color w:val="0E1115"/>
          <w:w w:val="90"/>
          <w:sz w:val="27"/>
        </w:rPr>
        <w:t>ей </w:t>
      </w:r>
      <w:r>
        <w:rPr>
          <w:rFonts w:ascii="Arial" w:hAnsi="Arial"/>
          <w:b/>
          <w:color w:val="0E1115"/>
          <w:w w:val="90"/>
        </w:rPr>
        <w:t>п</w:t>
      </w:r>
      <w:r>
        <w:rPr>
          <w:rFonts w:ascii="Arial" w:hAnsi="Arial"/>
          <w:b/>
          <w:color w:val="0E1115"/>
          <w:w w:val="90"/>
          <w:sz w:val="27"/>
        </w:rPr>
        <w:t>ос</w:t>
      </w:r>
      <w:r>
        <w:rPr>
          <w:rFonts w:ascii="Arial" w:hAnsi="Arial"/>
          <w:b/>
          <w:color w:val="0E1115"/>
          <w:w w:val="90"/>
        </w:rPr>
        <w:t>тинд</w:t>
      </w:r>
      <w:r>
        <w:rPr>
          <w:rFonts w:ascii="Arial" w:hAnsi="Arial"/>
          <w:b/>
          <w:color w:val="0E1115"/>
          <w:w w:val="90"/>
          <w:sz w:val="27"/>
        </w:rPr>
        <w:t>ус</w:t>
      </w:r>
      <w:r>
        <w:rPr>
          <w:rFonts w:ascii="Arial" w:hAnsi="Arial"/>
          <w:b/>
          <w:color w:val="0E1115"/>
          <w:w w:val="90"/>
        </w:rPr>
        <w:t>т</w:t>
      </w:r>
      <w:r>
        <w:rPr>
          <w:rFonts w:ascii="Arial" w:hAnsi="Arial"/>
          <w:b/>
          <w:color w:val="0E1115"/>
          <w:w w:val="90"/>
          <w:sz w:val="27"/>
        </w:rPr>
        <w:t>р</w:t>
      </w:r>
      <w:r>
        <w:rPr>
          <w:rFonts w:ascii="Arial" w:hAnsi="Arial"/>
          <w:b/>
          <w:color w:val="0E1115"/>
          <w:w w:val="90"/>
        </w:rPr>
        <w:t>и</w:t>
      </w:r>
      <w:r>
        <w:rPr>
          <w:rFonts w:ascii="Arial" w:hAnsi="Arial"/>
          <w:b/>
          <w:color w:val="0E1115"/>
          <w:w w:val="90"/>
          <w:sz w:val="27"/>
        </w:rPr>
        <w:t>а</w:t>
      </w:r>
      <w:r>
        <w:rPr>
          <w:rFonts w:ascii="Arial" w:hAnsi="Arial"/>
          <w:b/>
          <w:color w:val="0E1115"/>
          <w:w w:val="90"/>
        </w:rPr>
        <w:t>льн</w:t>
      </w:r>
      <w:r>
        <w:rPr>
          <w:rFonts w:ascii="Arial" w:hAnsi="Arial"/>
          <w:b/>
          <w:color w:val="0E1115"/>
          <w:w w:val="90"/>
          <w:sz w:val="27"/>
        </w:rPr>
        <w:t>ой </w:t>
      </w:r>
      <w:r>
        <w:rPr>
          <w:rFonts w:ascii="Arial" w:hAnsi="Arial"/>
          <w:b/>
          <w:color w:val="0E1115"/>
          <w:w w:val="90"/>
        </w:rPr>
        <w:t>эк</w:t>
      </w:r>
      <w:r>
        <w:rPr>
          <w:rFonts w:ascii="Arial" w:hAnsi="Arial"/>
          <w:b/>
          <w:color w:val="0E1115"/>
          <w:w w:val="90"/>
          <w:sz w:val="27"/>
        </w:rPr>
        <w:t>о</w:t>
      </w:r>
      <w:r>
        <w:rPr>
          <w:rFonts w:ascii="Arial" w:hAnsi="Arial"/>
          <w:b/>
          <w:color w:val="0E1115"/>
          <w:w w:val="90"/>
        </w:rPr>
        <w:t>н</w:t>
      </w:r>
      <w:r>
        <w:rPr>
          <w:rFonts w:ascii="Arial" w:hAnsi="Arial"/>
          <w:b/>
          <w:color w:val="0E1115"/>
          <w:w w:val="90"/>
          <w:sz w:val="27"/>
        </w:rPr>
        <w:t>о</w:t>
      </w:r>
      <w:r>
        <w:rPr>
          <w:rFonts w:ascii="Arial" w:hAnsi="Arial"/>
          <w:b/>
          <w:color w:val="0E1115"/>
          <w:w w:val="90"/>
        </w:rPr>
        <w:t>мики</w:t>
      </w:r>
      <w:r>
        <w:rPr>
          <w:rFonts w:ascii="Tahoma" w:hAnsi="Tahoma"/>
          <w:color w:val="0E1115"/>
          <w:w w:val="90"/>
        </w:rPr>
        <w:t>. </w:t>
      </w:r>
      <w:r>
        <w:rPr>
          <w:color w:val="0E1115"/>
          <w:w w:val="90"/>
        </w:rPr>
        <w:t>Он</w:t>
      </w:r>
      <w:r>
        <w:rPr>
          <w:color w:val="0E1115"/>
          <w:spacing w:val="40"/>
        </w:rPr>
        <w:t> </w:t>
      </w:r>
      <w:r>
        <w:rPr>
          <w:color w:val="0E1115"/>
        </w:rPr>
        <w:t>значительно меньше зависит от глобальных колебаний</w:t>
      </w:r>
      <w:r>
        <w:rPr>
          <w:rFonts w:ascii="Tahoma" w:hAnsi="Tahoma"/>
          <w:color w:val="0E1115"/>
        </w:rPr>
        <w:t>, </w:t>
      </w:r>
      <w:r>
        <w:rPr>
          <w:color w:val="0E1115"/>
        </w:rPr>
        <w:t>так как имеет сильную</w:t>
      </w:r>
      <w:r>
        <w:rPr>
          <w:color w:val="0E1115"/>
          <w:spacing w:val="40"/>
        </w:rPr>
        <w:t> </w:t>
      </w:r>
      <w:r>
        <w:rPr>
          <w:color w:val="0E1115"/>
        </w:rPr>
        <w:t>локальную базу</w:t>
      </w:r>
      <w:r>
        <w:rPr>
          <w:rFonts w:ascii="Tahoma" w:hAnsi="Tahoma"/>
          <w:color w:val="0E1115"/>
        </w:rPr>
        <w:t>. </w:t>
      </w:r>
      <w:r>
        <w:rPr>
          <w:color w:val="0E1115"/>
        </w:rPr>
        <w:t>Граждане становятся не просто потребителями услуг</w:t>
      </w:r>
      <w:r>
        <w:rPr>
          <w:rFonts w:ascii="Tahoma" w:hAnsi="Tahoma"/>
          <w:color w:val="0E1115"/>
        </w:rPr>
        <w:t>, </w:t>
      </w:r>
      <w:r>
        <w:rPr>
          <w:color w:val="0E1115"/>
        </w:rPr>
        <w:t>а со</w:t>
      </w:r>
      <w:r>
        <w:rPr>
          <w:rFonts w:ascii="Tahoma" w:hAnsi="Tahoma"/>
          <w:color w:val="0E1115"/>
        </w:rPr>
        <w:t>- </w:t>
      </w:r>
      <w:r>
        <w:rPr>
          <w:color w:val="0E1115"/>
        </w:rPr>
        <w:t>владельцами и со</w:t>
      </w:r>
      <w:r>
        <w:rPr>
          <w:rFonts w:ascii="Tahoma" w:hAnsi="Tahoma"/>
          <w:color w:val="0E1115"/>
        </w:rPr>
        <w:t>-</w:t>
      </w:r>
      <w:r>
        <w:rPr>
          <w:color w:val="0E1115"/>
        </w:rPr>
        <w:t>управленцами городской инфраструктуры</w:t>
      </w:r>
      <w:r>
        <w:rPr>
          <w:rFonts w:ascii="Tahoma" w:hAnsi="Tahoma"/>
          <w:color w:val="0E1115"/>
        </w:rPr>
        <w:t>. </w:t>
      </w:r>
      <w:r>
        <w:rPr>
          <w:color w:val="0E1115"/>
        </w:rPr>
        <w:t>Качество жизни</w:t>
      </w:r>
      <w:r>
        <w:rPr>
          <w:color w:val="0E1115"/>
          <w:spacing w:val="80"/>
        </w:rPr>
        <w:t> </w:t>
      </w:r>
      <w:r>
        <w:rPr>
          <w:color w:val="0E1115"/>
        </w:rPr>
        <w:t>растет за счет снижения стресса и повышения уровня доверия</w:t>
      </w:r>
      <w:r>
        <w:rPr>
          <w:rFonts w:ascii="Tahoma" w:hAnsi="Tahoma"/>
          <w:color w:val="0E1115"/>
        </w:rPr>
        <w:t>.</w:t>
      </w:r>
    </w:p>
    <w:p>
      <w:pPr>
        <w:pStyle w:val="BodyText"/>
        <w:rPr>
          <w:rFonts w:ascii="Tahoma"/>
        </w:rPr>
      </w:pPr>
    </w:p>
    <w:p>
      <w:pPr>
        <w:pStyle w:val="BodyText"/>
        <w:rPr>
          <w:rFonts w:ascii="Tahoma"/>
        </w:rPr>
      </w:pPr>
    </w:p>
    <w:p>
      <w:pPr>
        <w:pStyle w:val="BodyText"/>
        <w:spacing w:before="104"/>
        <w:rPr>
          <w:rFonts w:ascii="Tahoma"/>
        </w:rPr>
      </w:pPr>
    </w:p>
    <w:p>
      <w:pPr>
        <w:spacing w:before="0"/>
        <w:ind w:left="305" w:right="0" w:firstLine="0"/>
        <w:jc w:val="left"/>
        <w:rPr>
          <w:rFonts w:ascii="Tahoma" w:hAnsi="Tahoma"/>
          <w:b/>
          <w:sz w:val="24"/>
        </w:rPr>
      </w:pPr>
      <w:r>
        <w:rPr>
          <w:rFonts w:ascii="Arial" w:hAnsi="Arial"/>
          <w:b/>
          <w:color w:val="0E1115"/>
          <w:spacing w:val="-2"/>
          <w:w w:val="90"/>
          <w:sz w:val="27"/>
        </w:rPr>
        <w:t>Про</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лж</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z w:val="27"/>
        </w:rPr>
        <w:t> </w:t>
      </w:r>
      <w:r>
        <w:rPr>
          <w:rFonts w:ascii="Arial" w:hAnsi="Arial"/>
          <w:b/>
          <w:color w:val="0E1115"/>
          <w:spacing w:val="-2"/>
          <w:w w:val="95"/>
          <w:sz w:val="27"/>
        </w:rPr>
        <w:t>с</w:t>
      </w:r>
      <w:r>
        <w:rPr>
          <w:rFonts w:ascii="Arial" w:hAnsi="Arial"/>
          <w:b/>
          <w:color w:val="0E1115"/>
          <w:spacing w:val="-2"/>
          <w:w w:val="95"/>
          <w:sz w:val="24"/>
        </w:rPr>
        <w:t>л</w:t>
      </w:r>
      <w:r>
        <w:rPr>
          <w:rFonts w:ascii="Arial" w:hAnsi="Arial"/>
          <w:b/>
          <w:color w:val="0E1115"/>
          <w:spacing w:val="-2"/>
          <w:w w:val="95"/>
          <w:sz w:val="27"/>
        </w:rPr>
        <w:t>е</w:t>
      </w:r>
      <w:r>
        <w:rPr>
          <w:rFonts w:ascii="Arial" w:hAnsi="Arial"/>
          <w:b/>
          <w:color w:val="0E1115"/>
          <w:spacing w:val="-2"/>
          <w:w w:val="95"/>
          <w:sz w:val="24"/>
        </w:rPr>
        <w:t>д</w:t>
      </w:r>
      <w:r>
        <w:rPr>
          <w:rFonts w:ascii="Arial" w:hAnsi="Arial"/>
          <w:b/>
          <w:color w:val="0E1115"/>
          <w:spacing w:val="-2"/>
          <w:w w:val="95"/>
          <w:sz w:val="27"/>
        </w:rPr>
        <w:t>уе</w:t>
      </w:r>
      <w:r>
        <w:rPr>
          <w:rFonts w:ascii="Arial" w:hAnsi="Arial"/>
          <w:b/>
          <w:color w:val="0E1115"/>
          <w:spacing w:val="-2"/>
          <w:w w:val="95"/>
          <w:sz w:val="24"/>
        </w:rPr>
        <w:t>т</w:t>
      </w:r>
      <w:r>
        <w:rPr>
          <w:rFonts w:ascii="Tahoma" w:hAnsi="Tahoma"/>
          <w:b/>
          <w:color w:val="0E1115"/>
          <w:spacing w:val="-2"/>
          <w:w w:val="95"/>
          <w:sz w:val="24"/>
        </w:rPr>
        <w:t>...</w:t>
      </w:r>
    </w:p>
    <w:p>
      <w:pPr>
        <w:pStyle w:val="BodyText"/>
        <w:spacing w:before="60"/>
        <w:rPr>
          <w:rFonts w:ascii="Tahoma"/>
          <w:b/>
        </w:rPr>
      </w:pPr>
    </w:p>
    <w:p>
      <w:pPr>
        <w:pStyle w:val="BodyText"/>
        <w:spacing w:line="345" w:lineRule="auto"/>
        <w:ind w:left="305"/>
      </w:pPr>
      <w:r>
        <w:rPr>
          <w:color w:val="0E1115"/>
          <w:spacing w:val="-6"/>
        </w:rPr>
        <w:t>В</w:t>
      </w:r>
      <w:r>
        <w:rPr>
          <w:color w:val="0E1115"/>
          <w:spacing w:val="-13"/>
        </w:rPr>
        <w:t> </w:t>
      </w:r>
      <w:r>
        <w:rPr>
          <w:color w:val="0E1115"/>
          <w:spacing w:val="-6"/>
        </w:rPr>
        <w:t>финальном</w:t>
      </w:r>
      <w:r>
        <w:rPr>
          <w:color w:val="0E1115"/>
          <w:spacing w:val="-12"/>
        </w:rPr>
        <w:t> </w:t>
      </w:r>
      <w:r>
        <w:rPr>
          <w:color w:val="0E1115"/>
          <w:spacing w:val="-6"/>
        </w:rPr>
        <w:t>сообщении</w:t>
      </w:r>
      <w:r>
        <w:rPr>
          <w:color w:val="0E1115"/>
          <w:spacing w:val="-12"/>
        </w:rPr>
        <w:t> </w:t>
      </w:r>
      <w:r>
        <w:rPr>
          <w:color w:val="0E1115"/>
          <w:spacing w:val="-6"/>
        </w:rPr>
        <w:t>мы</w:t>
      </w:r>
      <w:r>
        <w:rPr>
          <w:color w:val="0E1115"/>
          <w:spacing w:val="-12"/>
        </w:rPr>
        <w:t> </w:t>
      </w:r>
      <w:r>
        <w:rPr>
          <w:color w:val="0E1115"/>
          <w:spacing w:val="-6"/>
        </w:rPr>
        <w:t>рассмотрим</w:t>
      </w:r>
      <w:r>
        <w:rPr>
          <w:color w:val="0E1115"/>
          <w:spacing w:val="-12"/>
        </w:rPr>
        <w:t> </w:t>
      </w:r>
      <w:r>
        <w:rPr>
          <w:rFonts w:ascii="Arial" w:hAnsi="Arial"/>
          <w:b/>
          <w:color w:val="0E1115"/>
          <w:spacing w:val="-6"/>
        </w:rPr>
        <w:t>Эт</w:t>
      </w:r>
      <w:r>
        <w:rPr>
          <w:rFonts w:ascii="Arial" w:hAnsi="Arial"/>
          <w:b/>
          <w:color w:val="0E1115"/>
          <w:spacing w:val="-6"/>
          <w:sz w:val="27"/>
        </w:rPr>
        <w:t>а</w:t>
      </w:r>
      <w:r>
        <w:rPr>
          <w:rFonts w:ascii="Arial" w:hAnsi="Arial"/>
          <w:b/>
          <w:color w:val="0E1115"/>
          <w:spacing w:val="-6"/>
        </w:rPr>
        <w:t>п</w:t>
      </w:r>
      <w:r>
        <w:rPr>
          <w:rFonts w:ascii="Arial" w:hAnsi="Arial"/>
          <w:b/>
          <w:color w:val="0E1115"/>
          <w:spacing w:val="-11"/>
        </w:rPr>
        <w:t> </w:t>
      </w:r>
      <w:r>
        <w:rPr>
          <w:rFonts w:ascii="Tahoma" w:hAnsi="Tahoma"/>
          <w:b/>
          <w:color w:val="0E1115"/>
          <w:spacing w:val="-6"/>
        </w:rPr>
        <w:t>4:</w:t>
      </w:r>
      <w:r>
        <w:rPr>
          <w:rFonts w:ascii="Tahoma" w:hAnsi="Tahoma"/>
          <w:b/>
          <w:color w:val="0E1115"/>
          <w:spacing w:val="-11"/>
        </w:rPr>
        <w:t> </w:t>
      </w:r>
      <w:r>
        <w:rPr>
          <w:rFonts w:ascii="Arial" w:hAnsi="Arial"/>
          <w:b/>
          <w:color w:val="0E1115"/>
          <w:spacing w:val="-6"/>
          <w:sz w:val="27"/>
        </w:rPr>
        <w:t>В</w:t>
      </w:r>
      <w:r>
        <w:rPr>
          <w:rFonts w:ascii="Arial" w:hAnsi="Arial"/>
          <w:b/>
          <w:color w:val="0E1115"/>
          <w:spacing w:val="-6"/>
        </w:rPr>
        <w:t>н</w:t>
      </w:r>
      <w:r>
        <w:rPr>
          <w:rFonts w:ascii="Arial" w:hAnsi="Arial"/>
          <w:b/>
          <w:color w:val="0E1115"/>
          <w:spacing w:val="-6"/>
          <w:sz w:val="27"/>
        </w:rPr>
        <w:t>е</w:t>
      </w:r>
      <w:r>
        <w:rPr>
          <w:rFonts w:ascii="Arial" w:hAnsi="Arial"/>
          <w:b/>
          <w:color w:val="0E1115"/>
          <w:spacing w:val="-6"/>
        </w:rPr>
        <w:t>д</w:t>
      </w:r>
      <w:r>
        <w:rPr>
          <w:rFonts w:ascii="Arial" w:hAnsi="Arial"/>
          <w:b/>
          <w:color w:val="0E1115"/>
          <w:spacing w:val="-6"/>
          <w:sz w:val="27"/>
        </w:rPr>
        <w:t>ре</w:t>
      </w:r>
      <w:r>
        <w:rPr>
          <w:rFonts w:ascii="Arial" w:hAnsi="Arial"/>
          <w:b/>
          <w:color w:val="0E1115"/>
          <w:spacing w:val="-6"/>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rPr>
        <w:t>н</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уро</w:t>
      </w:r>
      <w:r>
        <w:rPr>
          <w:rFonts w:ascii="Arial" w:hAnsi="Arial"/>
          <w:b/>
          <w:color w:val="0E1115"/>
          <w:spacing w:val="-6"/>
        </w:rPr>
        <w:t>в</w:t>
      </w:r>
      <w:r>
        <w:rPr>
          <w:rFonts w:ascii="Arial" w:hAnsi="Arial"/>
          <w:b/>
          <w:color w:val="0E1115"/>
          <w:spacing w:val="-6"/>
          <w:sz w:val="27"/>
        </w:rPr>
        <w:t>е</w:t>
      </w:r>
      <w:r>
        <w:rPr>
          <w:rFonts w:ascii="Arial" w:hAnsi="Arial"/>
          <w:b/>
          <w:color w:val="0E1115"/>
          <w:spacing w:val="-6"/>
        </w:rPr>
        <w:t>нь</w:t>
      </w:r>
      <w:r>
        <w:rPr>
          <w:rFonts w:ascii="Arial" w:hAnsi="Arial"/>
          <w:b/>
          <w:color w:val="0E1115"/>
          <w:spacing w:val="-11"/>
        </w:rPr>
        <w:t> </w:t>
      </w:r>
      <w:r>
        <w:rPr>
          <w:rFonts w:ascii="Arial" w:hAnsi="Arial"/>
          <w:b/>
          <w:color w:val="0E1115"/>
          <w:spacing w:val="-6"/>
          <w:sz w:val="27"/>
        </w:rPr>
        <w:t>СТРАН</w:t>
      </w:r>
      <w:r>
        <w:rPr>
          <w:rFonts w:ascii="Arial" w:hAnsi="Arial"/>
          <w:b/>
          <w:color w:val="0E1115"/>
          <w:spacing w:val="-6"/>
        </w:rPr>
        <w:t>Ы</w:t>
      </w:r>
      <w:r>
        <w:rPr>
          <w:rFonts w:ascii="Tahoma" w:hAnsi="Tahoma"/>
          <w:color w:val="0E1115"/>
          <w:spacing w:val="-6"/>
        </w:rPr>
        <w:t>. </w:t>
      </w:r>
      <w:r>
        <w:rPr>
          <w:color w:val="0E1115"/>
          <w:w w:val="105"/>
        </w:rPr>
        <w:t>Это этап изменения национального законодательства</w:t>
      </w:r>
      <w:r>
        <w:rPr>
          <w:rFonts w:ascii="Tahoma" w:hAnsi="Tahoma"/>
          <w:color w:val="0E1115"/>
          <w:w w:val="105"/>
        </w:rPr>
        <w:t>, </w:t>
      </w:r>
      <w:r>
        <w:rPr>
          <w:color w:val="0E1115"/>
          <w:w w:val="105"/>
        </w:rPr>
        <w:t>трансформации финансовой системы и создания совершенно новой общественной</w:t>
      </w:r>
    </w:p>
    <w:p>
      <w:pPr>
        <w:pStyle w:val="BodyText"/>
        <w:spacing w:before="4"/>
        <w:ind w:left="305"/>
        <w:rPr>
          <w:rFonts w:ascii="Tahoma" w:hAnsi="Tahoma"/>
        </w:rPr>
      </w:pPr>
      <w:r>
        <w:rPr>
          <w:color w:val="0E1115"/>
          <w:spacing w:val="-2"/>
          <w:w w:val="105"/>
        </w:rPr>
        <w:t>договорённости</w:t>
      </w:r>
      <w:r>
        <w:rPr>
          <w:rFonts w:ascii="Tahoma" w:hAnsi="Tahoma"/>
          <w:color w:val="0E1115"/>
          <w:spacing w:val="-2"/>
          <w:w w:val="105"/>
        </w:rPr>
        <w:t>.</w:t>
      </w:r>
    </w:p>
    <w:p>
      <w:pPr>
        <w:pStyle w:val="BodyText"/>
        <w:spacing w:before="197"/>
        <w:rPr>
          <w:rFonts w:ascii="Tahoma"/>
        </w:rPr>
      </w:pPr>
    </w:p>
    <w:p>
      <w:pPr>
        <w:pStyle w:val="BodyText"/>
        <w:ind w:right="316"/>
        <w:jc w:val="right"/>
        <w:rPr>
          <w:rFonts w:ascii="Tahoma" w:hAnsi="Tahoma"/>
        </w:rPr>
      </w:pPr>
      <w:r>
        <w:rPr>
          <w:color w:val="0E1115"/>
          <w:w w:val="105"/>
        </w:rPr>
        <w:t>этап</w:t>
      </w:r>
      <w:r>
        <w:rPr>
          <w:color w:val="0E1115"/>
          <w:spacing w:val="-12"/>
          <w:w w:val="105"/>
        </w:rPr>
        <w:t> </w:t>
      </w:r>
      <w:r>
        <w:rPr>
          <w:rFonts w:ascii="Tahoma" w:hAnsi="Tahoma"/>
          <w:color w:val="0E1115"/>
          <w:w w:val="105"/>
        </w:rPr>
        <w:t>4.</w:t>
      </w:r>
      <w:r>
        <w:rPr>
          <w:rFonts w:ascii="Tahoma" w:hAnsi="Tahoma"/>
          <w:color w:val="0E1115"/>
          <w:spacing w:val="-15"/>
          <w:w w:val="105"/>
        </w:rPr>
        <w:t> </w:t>
      </w:r>
      <w:r>
        <w:rPr>
          <w:color w:val="0E1115"/>
          <w:spacing w:val="-2"/>
          <w:w w:val="105"/>
        </w:rPr>
        <w:t>продолжай</w:t>
      </w:r>
      <w:r>
        <w:rPr>
          <w:rFonts w:ascii="Tahoma" w:hAnsi="Tahoma"/>
          <w:color w:val="0E1115"/>
          <w:spacing w:val="-2"/>
          <w:w w:val="105"/>
        </w:rPr>
        <w:t>.</w:t>
      </w:r>
    </w:p>
    <w:p>
      <w:pPr>
        <w:pStyle w:val="BodyText"/>
        <w:spacing w:before="269"/>
        <w:rPr>
          <w:rFonts w:ascii="Tahoma"/>
        </w:rPr>
      </w:pPr>
    </w:p>
    <w:p>
      <w:pPr>
        <w:pStyle w:val="BodyText"/>
        <w:ind w:left="318"/>
        <w:rPr>
          <w:position w:val="7"/>
        </w:rPr>
      </w:pPr>
      <w:r>
        <w:rPr/>
        <w:drawing>
          <wp:inline distT="0" distB="0" distL="0" distR="0">
            <wp:extent cx="135568" cy="135568"/>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26 </w:t>
      </w:r>
      <w:r>
        <w:rPr>
          <w:color w:val="61666A"/>
          <w:w w:val="105"/>
          <w:position w:val="2"/>
        </w:rPr>
        <w:t>секунд</w:t>
      </w:r>
      <w:r>
        <w:rPr>
          <w:color w:val="61666A"/>
          <w:spacing w:val="40"/>
          <w:w w:val="105"/>
          <w:position w:val="2"/>
        </w:rPr>
        <w:t> </w:t>
      </w:r>
      <w:r>
        <w:rPr>
          <w:color w:val="61666A"/>
          <w:spacing w:val="-24"/>
          <w:position w:val="7"/>
        </w:rPr>
        <w:drawing>
          <wp:inline distT="0" distB="0" distL="0" distR="0">
            <wp:extent cx="92366" cy="4801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4"/>
          <w:position w:val="7"/>
        </w:rPr>
      </w:r>
    </w:p>
    <w:p>
      <w:pPr>
        <w:pStyle w:val="BodyText"/>
        <w:spacing w:before="35"/>
        <w:rPr>
          <w:sz w:val="21"/>
        </w:rPr>
      </w:pPr>
    </w:p>
    <w:p>
      <w:pPr>
        <w:spacing w:line="338" w:lineRule="auto" w:before="0"/>
        <w:ind w:left="635" w:right="760"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9392">
                <wp:simplePos x="0" y="0"/>
                <wp:positionH relativeFrom="page">
                  <wp:posOffset>809625</wp:posOffset>
                </wp:positionH>
                <wp:positionV relativeFrom="paragraph">
                  <wp:posOffset>229108</wp:posOffset>
                </wp:positionV>
                <wp:extent cx="9525" cy="65087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9525" cy="650875"/>
                        </a:xfrm>
                        <a:custGeom>
                          <a:avLst/>
                          <a:gdLst/>
                          <a:ahLst/>
                          <a:cxnLst/>
                          <a:rect l="l" t="t" r="r" b="b"/>
                          <a:pathLst>
                            <a:path w="9525" h="650875">
                              <a:moveTo>
                                <a:pt x="9525" y="650305"/>
                              </a:moveTo>
                              <a:lnTo>
                                <a:pt x="0" y="650305"/>
                              </a:lnTo>
                              <a:lnTo>
                                <a:pt x="0" y="0"/>
                              </a:lnTo>
                              <a:lnTo>
                                <a:pt x="9525" y="0"/>
                              </a:lnTo>
                              <a:lnTo>
                                <a:pt x="9525" y="65030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0051pt;width:.75pt;height:51.205183pt;mso-position-horizontal-relative:page;mso-position-vertical-relative:paragraph;z-index:15739392" id="docshape22" filled="true" fillcolor="#e1e4e9" stroked="false">
                <v:fill type="solid"/>
                <w10:wrap type="none"/>
              </v:rect>
            </w:pict>
          </mc:Fallback>
        </mc:AlternateContent>
      </w:r>
      <w:r>
        <w:rPr>
          <w:rFonts w:ascii="Tahoma" w:hAnsi="Tahoma"/>
          <w:color w:val="61666A"/>
          <w:w w:val="105"/>
          <w:sz w:val="21"/>
        </w:rPr>
        <w:t>Okay,</w:t>
      </w:r>
      <w:r>
        <w:rPr>
          <w:rFonts w:ascii="Tahoma" w:hAnsi="Tahoma"/>
          <w:color w:val="61666A"/>
          <w:spacing w:val="-3"/>
          <w:w w:val="105"/>
          <w:sz w:val="21"/>
        </w:rPr>
        <w:t> </w:t>
      </w:r>
      <w:r>
        <w:rPr>
          <w:rFonts w:ascii="Tahoma" w:hAnsi="Tahoma"/>
          <w:color w:val="61666A"/>
          <w:w w:val="105"/>
          <w:sz w:val="21"/>
        </w:rPr>
        <w:t>the</w:t>
      </w:r>
      <w:r>
        <w:rPr>
          <w:rFonts w:ascii="Tahoma" w:hAnsi="Tahoma"/>
          <w:color w:val="61666A"/>
          <w:spacing w:val="-3"/>
          <w:w w:val="105"/>
          <w:sz w:val="21"/>
        </w:rPr>
        <w:t> </w:t>
      </w:r>
      <w:r>
        <w:rPr>
          <w:rFonts w:ascii="Tahoma" w:hAnsi="Tahoma"/>
          <w:color w:val="61666A"/>
          <w:w w:val="105"/>
          <w:sz w:val="21"/>
        </w:rPr>
        <w:t>user</w:t>
      </w:r>
      <w:r>
        <w:rPr>
          <w:rFonts w:ascii="Tahoma" w:hAnsi="Tahoma"/>
          <w:color w:val="61666A"/>
          <w:spacing w:val="-3"/>
          <w:w w:val="105"/>
          <w:sz w:val="21"/>
        </w:rPr>
        <w:t> </w:t>
      </w:r>
      <w:r>
        <w:rPr>
          <w:rFonts w:ascii="Tahoma" w:hAnsi="Tahoma"/>
          <w:color w:val="61666A"/>
          <w:w w:val="105"/>
          <w:sz w:val="21"/>
        </w:rPr>
        <w:t>asked</w:t>
      </w:r>
      <w:r>
        <w:rPr>
          <w:rFonts w:ascii="Tahoma" w:hAnsi="Tahoma"/>
          <w:color w:val="61666A"/>
          <w:spacing w:val="-3"/>
          <w:w w:val="105"/>
          <w:sz w:val="21"/>
        </w:rPr>
        <w:t> </w:t>
      </w:r>
      <w:r>
        <w:rPr>
          <w:rFonts w:ascii="Tahoma" w:hAnsi="Tahoma"/>
          <w:color w:val="61666A"/>
          <w:w w:val="105"/>
          <w:sz w:val="21"/>
        </w:rPr>
        <w:t>for</w:t>
      </w:r>
      <w:r>
        <w:rPr>
          <w:rFonts w:ascii="Tahoma" w:hAnsi="Tahoma"/>
          <w:color w:val="61666A"/>
          <w:spacing w:val="-3"/>
          <w:w w:val="105"/>
          <w:sz w:val="21"/>
        </w:rPr>
        <w:t> </w:t>
      </w:r>
      <w:r>
        <w:rPr>
          <w:rFonts w:ascii="Tahoma" w:hAnsi="Tahoma"/>
          <w:color w:val="61666A"/>
          <w:w w:val="105"/>
          <w:sz w:val="21"/>
        </w:rPr>
        <w:t>"</w:t>
      </w:r>
      <w:r>
        <w:rPr>
          <w:color w:val="61666A"/>
          <w:w w:val="105"/>
          <w:sz w:val="21"/>
        </w:rPr>
        <w:t>этап</w:t>
      </w:r>
      <w:r>
        <w:rPr>
          <w:color w:val="61666A"/>
          <w:spacing w:val="-1"/>
          <w:w w:val="105"/>
          <w:sz w:val="21"/>
        </w:rPr>
        <w:t> </w:t>
      </w:r>
      <w:r>
        <w:rPr>
          <w:rFonts w:ascii="Tahoma" w:hAnsi="Tahoma"/>
          <w:color w:val="61666A"/>
          <w:w w:val="105"/>
          <w:sz w:val="21"/>
        </w:rPr>
        <w:t>4.</w:t>
      </w:r>
      <w:r>
        <w:rPr>
          <w:rFonts w:ascii="Tahoma" w:hAnsi="Tahoma"/>
          <w:color w:val="61666A"/>
          <w:spacing w:val="-3"/>
          <w:w w:val="105"/>
          <w:sz w:val="21"/>
        </w:rPr>
        <w:t> </w:t>
      </w:r>
      <w:r>
        <w:rPr>
          <w:color w:val="61666A"/>
          <w:w w:val="105"/>
          <w:sz w:val="21"/>
        </w:rPr>
        <w:t>продолжай</w:t>
      </w:r>
      <w:r>
        <w:rPr>
          <w:rFonts w:ascii="Tahoma" w:hAnsi="Tahoma"/>
          <w:color w:val="61666A"/>
          <w:w w:val="105"/>
          <w:sz w:val="21"/>
        </w:rPr>
        <w:t>."</w:t>
      </w:r>
      <w:r>
        <w:rPr>
          <w:rFonts w:ascii="Tahoma" w:hAnsi="Tahoma"/>
          <w:color w:val="61666A"/>
          <w:spacing w:val="-3"/>
          <w:w w:val="105"/>
          <w:sz w:val="21"/>
        </w:rPr>
        <w:t> </w:t>
      </w:r>
      <w:r>
        <w:rPr>
          <w:rFonts w:ascii="Tahoma" w:hAnsi="Tahoma"/>
          <w:color w:val="61666A"/>
          <w:w w:val="105"/>
          <w:sz w:val="21"/>
        </w:rPr>
        <w:t>which</w:t>
      </w:r>
      <w:r>
        <w:rPr>
          <w:rFonts w:ascii="Tahoma" w:hAnsi="Tahoma"/>
          <w:color w:val="61666A"/>
          <w:spacing w:val="-3"/>
          <w:w w:val="105"/>
          <w:sz w:val="21"/>
        </w:rPr>
        <w:t> </w:t>
      </w:r>
      <w:r>
        <w:rPr>
          <w:rFonts w:ascii="Tahoma" w:hAnsi="Tahoma"/>
          <w:color w:val="61666A"/>
          <w:w w:val="105"/>
          <w:sz w:val="21"/>
        </w:rPr>
        <w:t>translates</w:t>
      </w:r>
      <w:r>
        <w:rPr>
          <w:rFonts w:ascii="Tahoma" w:hAnsi="Tahoma"/>
          <w:color w:val="61666A"/>
          <w:spacing w:val="-3"/>
          <w:w w:val="105"/>
          <w:sz w:val="21"/>
        </w:rPr>
        <w:t> </w:t>
      </w:r>
      <w:r>
        <w:rPr>
          <w:rFonts w:ascii="Tahoma" w:hAnsi="Tahoma"/>
          <w:color w:val="61666A"/>
          <w:w w:val="105"/>
          <w:sz w:val="21"/>
        </w:rPr>
        <w:t>to</w:t>
      </w:r>
      <w:r>
        <w:rPr>
          <w:rFonts w:ascii="Tahoma" w:hAnsi="Tahoma"/>
          <w:color w:val="61666A"/>
          <w:spacing w:val="-3"/>
          <w:w w:val="105"/>
          <w:sz w:val="21"/>
        </w:rPr>
        <w:t> </w:t>
      </w:r>
      <w:r>
        <w:rPr>
          <w:rFonts w:ascii="Tahoma" w:hAnsi="Tahoma"/>
          <w:color w:val="61666A"/>
          <w:w w:val="105"/>
          <w:sz w:val="21"/>
        </w:rPr>
        <w:t>"stage</w:t>
      </w:r>
      <w:r>
        <w:rPr>
          <w:rFonts w:ascii="Tahoma" w:hAnsi="Tahoma"/>
          <w:color w:val="61666A"/>
          <w:spacing w:val="-3"/>
          <w:w w:val="105"/>
          <w:sz w:val="21"/>
        </w:rPr>
        <w:t> </w:t>
      </w:r>
      <w:r>
        <w:rPr>
          <w:rFonts w:ascii="Tahoma" w:hAnsi="Tahoma"/>
          <w:color w:val="61666A"/>
          <w:w w:val="105"/>
          <w:sz w:val="21"/>
        </w:rPr>
        <w:t>4,</w:t>
      </w:r>
      <w:r>
        <w:rPr>
          <w:rFonts w:ascii="Tahoma" w:hAnsi="Tahoma"/>
          <w:color w:val="61666A"/>
          <w:spacing w:val="-3"/>
          <w:w w:val="105"/>
          <w:sz w:val="21"/>
        </w:rPr>
        <w:t> </w:t>
      </w:r>
      <w:r>
        <w:rPr>
          <w:rFonts w:ascii="Tahoma" w:hAnsi="Tahoma"/>
          <w:color w:val="61666A"/>
          <w:w w:val="105"/>
          <w:sz w:val="21"/>
        </w:rPr>
        <w:t>continue." They're following the previous discussion about implementing a new economic model (</w:t>
      </w:r>
      <w:r>
        <w:rPr>
          <w:color w:val="61666A"/>
          <w:w w:val="105"/>
          <w:sz w:val="21"/>
        </w:rPr>
        <w:t>ГСЭМ</w:t>
      </w:r>
      <w:r>
        <w:rPr>
          <w:rFonts w:ascii="Tahoma" w:hAnsi="Tahoma"/>
          <w:color w:val="61666A"/>
          <w:w w:val="105"/>
          <w:sz w:val="21"/>
        </w:rPr>
        <w:t>) at different levels: village, district, city, and now country.</w:t>
      </w:r>
    </w:p>
    <w:p>
      <w:pPr>
        <w:spacing w:after="0" w:line="338" w:lineRule="auto"/>
        <w:jc w:val="both"/>
        <w:rPr>
          <w:rFonts w:ascii="Tahoma" w:hAnsi="Tahoma"/>
          <w:sz w:val="21"/>
        </w:rPr>
        <w:sectPr>
          <w:pgSz w:w="11900" w:h="16840"/>
          <w:pgMar w:top="0" w:bottom="0" w:left="850" w:right="1133"/>
        </w:sectPr>
      </w:pPr>
    </w:p>
    <w:p>
      <w:pPr>
        <w:spacing w:line="340" w:lineRule="auto" w:before="12"/>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9904">
                <wp:simplePos x="0" y="0"/>
                <wp:positionH relativeFrom="page">
                  <wp:posOffset>809625</wp:posOffset>
                </wp:positionH>
                <wp:positionV relativeFrom="paragraph">
                  <wp:posOffset>-10922</wp:posOffset>
                </wp:positionV>
                <wp:extent cx="9525" cy="787717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9525" cy="7877175"/>
                        </a:xfrm>
                        <a:custGeom>
                          <a:avLst/>
                          <a:gdLst/>
                          <a:ahLst/>
                          <a:cxnLst/>
                          <a:rect l="l" t="t" r="r" b="b"/>
                          <a:pathLst>
                            <a:path w="9525" h="7877175">
                              <a:moveTo>
                                <a:pt x="9525" y="7877175"/>
                              </a:moveTo>
                              <a:lnTo>
                                <a:pt x="0" y="7877175"/>
                              </a:lnTo>
                              <a:lnTo>
                                <a:pt x="0" y="0"/>
                              </a:lnTo>
                              <a:lnTo>
                                <a:pt x="9525" y="0"/>
                              </a:lnTo>
                              <a:lnTo>
                                <a:pt x="9525" y="78771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620.25pt;mso-position-horizontal-relative:page;mso-position-vertical-relative:paragraph;z-index:15739904" id="docshape23" filled="true" fillcolor="#e1e4e9" stroked="false">
                <v:fill type="solid"/>
                <w10:wrap type="none"/>
              </v:rect>
            </w:pict>
          </mc:Fallback>
        </mc:AlternateContent>
      </w:r>
      <w:r>
        <w:rPr>
          <w:rFonts w:ascii="Tahoma"/>
          <w:color w:val="61666A"/>
          <w:sz w:val="21"/>
        </w:rPr>
        <w:t>First,</w:t>
      </w:r>
      <w:r>
        <w:rPr>
          <w:rFonts w:ascii="Tahoma"/>
          <w:color w:val="61666A"/>
          <w:spacing w:val="29"/>
          <w:sz w:val="21"/>
        </w:rPr>
        <w:t> </w:t>
      </w:r>
      <w:r>
        <w:rPr>
          <w:rFonts w:ascii="Tahoma"/>
          <w:color w:val="61666A"/>
          <w:sz w:val="21"/>
        </w:rPr>
        <w:t>I</w:t>
      </w:r>
      <w:r>
        <w:rPr>
          <w:rFonts w:ascii="Tahoma"/>
          <w:color w:val="61666A"/>
          <w:spacing w:val="29"/>
          <w:sz w:val="21"/>
        </w:rPr>
        <w:t> </w:t>
      </w:r>
      <w:r>
        <w:rPr>
          <w:rFonts w:ascii="Tahoma"/>
          <w:color w:val="61666A"/>
          <w:sz w:val="21"/>
        </w:rPr>
        <w:t>need</w:t>
      </w:r>
      <w:r>
        <w:rPr>
          <w:rFonts w:ascii="Tahoma"/>
          <w:color w:val="61666A"/>
          <w:spacing w:val="29"/>
          <w:sz w:val="21"/>
        </w:rPr>
        <w:t> </w:t>
      </w:r>
      <w:r>
        <w:rPr>
          <w:rFonts w:ascii="Tahoma"/>
          <w:color w:val="61666A"/>
          <w:sz w:val="21"/>
        </w:rPr>
        <w:t>to</w:t>
      </w:r>
      <w:r>
        <w:rPr>
          <w:rFonts w:ascii="Tahoma"/>
          <w:color w:val="61666A"/>
          <w:spacing w:val="29"/>
          <w:sz w:val="21"/>
        </w:rPr>
        <w:t> </w:t>
      </w:r>
      <w:r>
        <w:rPr>
          <w:rFonts w:ascii="Tahoma"/>
          <w:color w:val="61666A"/>
          <w:sz w:val="21"/>
        </w:rPr>
        <w:t>recall</w:t>
      </w:r>
      <w:r>
        <w:rPr>
          <w:rFonts w:ascii="Tahoma"/>
          <w:color w:val="61666A"/>
          <w:spacing w:val="29"/>
          <w:sz w:val="21"/>
        </w:rPr>
        <w:t> </w:t>
      </w:r>
      <w:r>
        <w:rPr>
          <w:rFonts w:ascii="Tahoma"/>
          <w:color w:val="61666A"/>
          <w:sz w:val="21"/>
        </w:rPr>
        <w:t>what</w:t>
      </w:r>
      <w:r>
        <w:rPr>
          <w:rFonts w:ascii="Tahoma"/>
          <w:color w:val="61666A"/>
          <w:spacing w:val="29"/>
          <w:sz w:val="21"/>
        </w:rPr>
        <w:t> </w:t>
      </w:r>
      <w:r>
        <w:rPr>
          <w:rFonts w:ascii="Tahoma"/>
          <w:color w:val="61666A"/>
          <w:sz w:val="21"/>
        </w:rPr>
        <w:t>was</w:t>
      </w:r>
      <w:r>
        <w:rPr>
          <w:rFonts w:ascii="Tahoma"/>
          <w:color w:val="61666A"/>
          <w:spacing w:val="29"/>
          <w:sz w:val="21"/>
        </w:rPr>
        <w:t> </w:t>
      </w:r>
      <w:r>
        <w:rPr>
          <w:rFonts w:ascii="Tahoma"/>
          <w:color w:val="61666A"/>
          <w:sz w:val="21"/>
        </w:rPr>
        <w:t>covered</w:t>
      </w:r>
      <w:r>
        <w:rPr>
          <w:rFonts w:ascii="Tahoma"/>
          <w:color w:val="61666A"/>
          <w:spacing w:val="29"/>
          <w:sz w:val="21"/>
        </w:rPr>
        <w:t> </w:t>
      </w:r>
      <w:r>
        <w:rPr>
          <w:rFonts w:ascii="Tahoma"/>
          <w:color w:val="61666A"/>
          <w:sz w:val="21"/>
        </w:rPr>
        <w:t>in</w:t>
      </w:r>
      <w:r>
        <w:rPr>
          <w:rFonts w:ascii="Tahoma"/>
          <w:color w:val="61666A"/>
          <w:spacing w:val="29"/>
          <w:sz w:val="21"/>
        </w:rPr>
        <w:t> </w:t>
      </w:r>
      <w:r>
        <w:rPr>
          <w:rFonts w:ascii="Tahoma"/>
          <w:color w:val="61666A"/>
          <w:sz w:val="21"/>
        </w:rPr>
        <w:t>the</w:t>
      </w:r>
      <w:r>
        <w:rPr>
          <w:rFonts w:ascii="Tahoma"/>
          <w:color w:val="61666A"/>
          <w:spacing w:val="29"/>
          <w:sz w:val="21"/>
        </w:rPr>
        <w:t> </w:t>
      </w:r>
      <w:r>
        <w:rPr>
          <w:rFonts w:ascii="Tahoma"/>
          <w:color w:val="61666A"/>
          <w:sz w:val="21"/>
        </w:rPr>
        <w:t>previous</w:t>
      </w:r>
      <w:r>
        <w:rPr>
          <w:rFonts w:ascii="Tahoma"/>
          <w:color w:val="61666A"/>
          <w:spacing w:val="29"/>
          <w:sz w:val="21"/>
        </w:rPr>
        <w:t> </w:t>
      </w:r>
      <w:r>
        <w:rPr>
          <w:rFonts w:ascii="Tahoma"/>
          <w:color w:val="61666A"/>
          <w:sz w:val="21"/>
        </w:rPr>
        <w:t>stages.</w:t>
      </w:r>
      <w:r>
        <w:rPr>
          <w:rFonts w:ascii="Tahoma"/>
          <w:color w:val="61666A"/>
          <w:spacing w:val="29"/>
          <w:sz w:val="21"/>
        </w:rPr>
        <w:t> </w:t>
      </w:r>
      <w:r>
        <w:rPr>
          <w:rFonts w:ascii="Tahoma"/>
          <w:color w:val="61666A"/>
          <w:sz w:val="21"/>
        </w:rPr>
        <w:t>The</w:t>
      </w:r>
      <w:r>
        <w:rPr>
          <w:rFonts w:ascii="Tahoma"/>
          <w:color w:val="61666A"/>
          <w:spacing w:val="29"/>
          <w:sz w:val="21"/>
        </w:rPr>
        <w:t> </w:t>
      </w:r>
      <w:r>
        <w:rPr>
          <w:rFonts w:ascii="Tahoma"/>
          <w:color w:val="61666A"/>
          <w:sz w:val="21"/>
        </w:rPr>
        <w:t>user</w:t>
      </w:r>
      <w:r>
        <w:rPr>
          <w:rFonts w:ascii="Tahoma"/>
          <w:color w:val="61666A"/>
          <w:spacing w:val="29"/>
          <w:sz w:val="21"/>
        </w:rPr>
        <w:t> </w:t>
      </w:r>
      <w:r>
        <w:rPr>
          <w:rFonts w:ascii="Tahoma"/>
          <w:color w:val="61666A"/>
          <w:sz w:val="21"/>
        </w:rPr>
        <w:t>has</w:t>
      </w:r>
      <w:r>
        <w:rPr>
          <w:rFonts w:ascii="Tahoma"/>
          <w:color w:val="61666A"/>
          <w:spacing w:val="29"/>
          <w:sz w:val="21"/>
        </w:rPr>
        <w:t> </w:t>
      </w:r>
      <w:r>
        <w:rPr>
          <w:rFonts w:ascii="Tahoma"/>
          <w:color w:val="61666A"/>
          <w:sz w:val="21"/>
        </w:rPr>
        <w:t>been</w:t>
      </w:r>
      <w:r>
        <w:rPr>
          <w:rFonts w:ascii="Tahoma"/>
          <w:color w:val="61666A"/>
          <w:spacing w:val="29"/>
          <w:sz w:val="21"/>
        </w:rPr>
        <w:t> </w:t>
      </w:r>
      <w:r>
        <w:rPr>
          <w:rFonts w:ascii="Tahoma"/>
          <w:color w:val="61666A"/>
          <w:sz w:val="21"/>
        </w:rPr>
        <w:t>engaged</w:t>
      </w:r>
      <w:r>
        <w:rPr>
          <w:rFonts w:ascii="Tahoma"/>
          <w:color w:val="61666A"/>
          <w:spacing w:val="29"/>
          <w:sz w:val="21"/>
        </w:rPr>
        <w:t> </w:t>
      </w:r>
      <w:r>
        <w:rPr>
          <w:rFonts w:ascii="Tahoma"/>
          <w:color w:val="61666A"/>
          <w:sz w:val="21"/>
        </w:rPr>
        <w:t>in a</w:t>
      </w:r>
      <w:r>
        <w:rPr>
          <w:rFonts w:ascii="Tahoma"/>
          <w:color w:val="61666A"/>
          <w:spacing w:val="40"/>
          <w:sz w:val="21"/>
        </w:rPr>
        <w:t> </w:t>
      </w:r>
      <w:r>
        <w:rPr>
          <w:rFonts w:ascii="Tahoma"/>
          <w:color w:val="61666A"/>
          <w:sz w:val="21"/>
        </w:rPr>
        <w:t>detailed</w:t>
      </w:r>
      <w:r>
        <w:rPr>
          <w:rFonts w:ascii="Tahoma"/>
          <w:color w:val="61666A"/>
          <w:spacing w:val="40"/>
          <w:sz w:val="21"/>
        </w:rPr>
        <w:t> </w:t>
      </w:r>
      <w:r>
        <w:rPr>
          <w:rFonts w:ascii="Tahoma"/>
          <w:color w:val="61666A"/>
          <w:sz w:val="21"/>
        </w:rPr>
        <w:t>plan</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implementing</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hybrid</w:t>
      </w:r>
      <w:r>
        <w:rPr>
          <w:rFonts w:ascii="Tahoma"/>
          <w:color w:val="61666A"/>
          <w:spacing w:val="40"/>
          <w:sz w:val="21"/>
        </w:rPr>
        <w:t> </w:t>
      </w:r>
      <w:r>
        <w:rPr>
          <w:rFonts w:ascii="Tahoma"/>
          <w:color w:val="61666A"/>
          <w:sz w:val="21"/>
        </w:rPr>
        <w:t>economic</w:t>
      </w:r>
      <w:r>
        <w:rPr>
          <w:rFonts w:ascii="Tahoma"/>
          <w:color w:val="61666A"/>
          <w:spacing w:val="40"/>
          <w:sz w:val="21"/>
        </w:rPr>
        <w:t> </w:t>
      </w:r>
      <w:r>
        <w:rPr>
          <w:rFonts w:ascii="Tahoma"/>
          <w:color w:val="61666A"/>
          <w:sz w:val="21"/>
        </w:rPr>
        <w:t>system,</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now</w:t>
      </w:r>
      <w:r>
        <w:rPr>
          <w:rFonts w:ascii="Tahoma"/>
          <w:color w:val="61666A"/>
          <w:spacing w:val="40"/>
          <w:sz w:val="21"/>
        </w:rPr>
        <w:t> </w:t>
      </w:r>
      <w:r>
        <w:rPr>
          <w:rFonts w:ascii="Tahoma"/>
          <w:color w:val="61666A"/>
          <w:sz w:val="21"/>
        </w:rPr>
        <w:t>they're</w:t>
      </w:r>
      <w:r>
        <w:rPr>
          <w:rFonts w:ascii="Tahoma"/>
          <w:color w:val="61666A"/>
          <w:spacing w:val="40"/>
          <w:sz w:val="21"/>
        </w:rPr>
        <w:t> </w:t>
      </w:r>
      <w:r>
        <w:rPr>
          <w:rFonts w:ascii="Tahoma"/>
          <w:color w:val="61666A"/>
          <w:sz w:val="21"/>
        </w:rPr>
        <w:t>at</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national</w:t>
      </w:r>
    </w:p>
    <w:p>
      <w:pPr>
        <w:spacing w:line="340" w:lineRule="auto" w:before="1"/>
        <w:ind w:left="635" w:right="328" w:firstLine="0"/>
        <w:jc w:val="left"/>
        <w:rPr>
          <w:rFonts w:ascii="Tahoma"/>
          <w:sz w:val="21"/>
        </w:rPr>
      </w:pPr>
      <w:r>
        <w:rPr>
          <w:rFonts w:ascii="Tahoma"/>
          <w:color w:val="61666A"/>
          <w:w w:val="110"/>
          <w:sz w:val="21"/>
        </w:rPr>
        <w:t>level. They're likely someone deeply interested in socio-economic models, possibly a </w:t>
      </w:r>
      <w:r>
        <w:rPr>
          <w:rFonts w:ascii="Tahoma"/>
          <w:color w:val="61666A"/>
          <w:sz w:val="21"/>
        </w:rPr>
        <w:t>policymaker,</w:t>
      </w:r>
      <w:r>
        <w:rPr>
          <w:rFonts w:ascii="Tahoma"/>
          <w:color w:val="61666A"/>
          <w:spacing w:val="32"/>
          <w:sz w:val="21"/>
        </w:rPr>
        <w:t> </w:t>
      </w:r>
      <w:r>
        <w:rPr>
          <w:rFonts w:ascii="Tahoma"/>
          <w:color w:val="61666A"/>
          <w:sz w:val="21"/>
        </w:rPr>
        <w:t>an</w:t>
      </w:r>
      <w:r>
        <w:rPr>
          <w:rFonts w:ascii="Tahoma"/>
          <w:color w:val="61666A"/>
          <w:spacing w:val="32"/>
          <w:sz w:val="21"/>
        </w:rPr>
        <w:t> </w:t>
      </w:r>
      <w:r>
        <w:rPr>
          <w:rFonts w:ascii="Tahoma"/>
          <w:color w:val="61666A"/>
          <w:sz w:val="21"/>
        </w:rPr>
        <w:t>activist,</w:t>
      </w:r>
      <w:r>
        <w:rPr>
          <w:rFonts w:ascii="Tahoma"/>
          <w:color w:val="61666A"/>
          <w:spacing w:val="32"/>
          <w:sz w:val="21"/>
        </w:rPr>
        <w:t> </w:t>
      </w:r>
      <w:r>
        <w:rPr>
          <w:rFonts w:ascii="Tahoma"/>
          <w:color w:val="61666A"/>
          <w:sz w:val="21"/>
        </w:rPr>
        <w:t>or</w:t>
      </w:r>
      <w:r>
        <w:rPr>
          <w:rFonts w:ascii="Tahoma"/>
          <w:color w:val="61666A"/>
          <w:spacing w:val="32"/>
          <w:sz w:val="21"/>
        </w:rPr>
        <w:t> </w:t>
      </w:r>
      <w:r>
        <w:rPr>
          <w:rFonts w:ascii="Tahoma"/>
          <w:color w:val="61666A"/>
          <w:sz w:val="21"/>
        </w:rPr>
        <w:t>a</w:t>
      </w:r>
      <w:r>
        <w:rPr>
          <w:rFonts w:ascii="Tahoma"/>
          <w:color w:val="61666A"/>
          <w:spacing w:val="32"/>
          <w:sz w:val="21"/>
        </w:rPr>
        <w:t> </w:t>
      </w:r>
      <w:r>
        <w:rPr>
          <w:rFonts w:ascii="Tahoma"/>
          <w:color w:val="61666A"/>
          <w:sz w:val="21"/>
        </w:rPr>
        <w:t>researcher.</w:t>
      </w:r>
      <w:r>
        <w:rPr>
          <w:rFonts w:ascii="Tahoma"/>
          <w:color w:val="61666A"/>
          <w:spacing w:val="32"/>
          <w:sz w:val="21"/>
        </w:rPr>
        <w:t> </w:t>
      </w:r>
      <w:r>
        <w:rPr>
          <w:rFonts w:ascii="Tahoma"/>
          <w:color w:val="61666A"/>
          <w:sz w:val="21"/>
        </w:rPr>
        <w:t>Their</w:t>
      </w:r>
      <w:r>
        <w:rPr>
          <w:rFonts w:ascii="Tahoma"/>
          <w:color w:val="61666A"/>
          <w:spacing w:val="32"/>
          <w:sz w:val="21"/>
        </w:rPr>
        <w:t> </w:t>
      </w:r>
      <w:r>
        <w:rPr>
          <w:rFonts w:ascii="Tahoma"/>
          <w:color w:val="61666A"/>
          <w:sz w:val="21"/>
        </w:rPr>
        <w:t>deep</w:t>
      </w:r>
      <w:r>
        <w:rPr>
          <w:rFonts w:ascii="Tahoma"/>
          <w:color w:val="61666A"/>
          <w:spacing w:val="32"/>
          <w:sz w:val="21"/>
        </w:rPr>
        <w:t> </w:t>
      </w:r>
      <w:r>
        <w:rPr>
          <w:rFonts w:ascii="Tahoma"/>
          <w:color w:val="61666A"/>
          <w:sz w:val="21"/>
        </w:rPr>
        <w:t>need</w:t>
      </w:r>
      <w:r>
        <w:rPr>
          <w:rFonts w:ascii="Tahoma"/>
          <w:color w:val="61666A"/>
          <w:spacing w:val="32"/>
          <w:sz w:val="21"/>
        </w:rPr>
        <w:t> </w:t>
      </w:r>
      <w:r>
        <w:rPr>
          <w:rFonts w:ascii="Tahoma"/>
          <w:color w:val="61666A"/>
          <w:sz w:val="21"/>
        </w:rPr>
        <w:t>might</w:t>
      </w:r>
      <w:r>
        <w:rPr>
          <w:rFonts w:ascii="Tahoma"/>
          <w:color w:val="61666A"/>
          <w:spacing w:val="32"/>
          <w:sz w:val="21"/>
        </w:rPr>
        <w:t> </w:t>
      </w:r>
      <w:r>
        <w:rPr>
          <w:rFonts w:ascii="Tahoma"/>
          <w:color w:val="61666A"/>
          <w:sz w:val="21"/>
        </w:rPr>
        <w:t>be</w:t>
      </w:r>
      <w:r>
        <w:rPr>
          <w:rFonts w:ascii="Tahoma"/>
          <w:color w:val="61666A"/>
          <w:spacing w:val="32"/>
          <w:sz w:val="21"/>
        </w:rPr>
        <w:t> </w:t>
      </w:r>
      <w:r>
        <w:rPr>
          <w:rFonts w:ascii="Tahoma"/>
          <w:color w:val="61666A"/>
          <w:sz w:val="21"/>
        </w:rPr>
        <w:t>to</w:t>
      </w:r>
      <w:r>
        <w:rPr>
          <w:rFonts w:ascii="Tahoma"/>
          <w:color w:val="61666A"/>
          <w:spacing w:val="32"/>
          <w:sz w:val="21"/>
        </w:rPr>
        <w:t> </w:t>
      </w:r>
      <w:r>
        <w:rPr>
          <w:rFonts w:ascii="Tahoma"/>
          <w:color w:val="61666A"/>
          <w:sz w:val="21"/>
        </w:rPr>
        <w:t>understand</w:t>
      </w:r>
      <w:r>
        <w:rPr>
          <w:rFonts w:ascii="Tahoma"/>
          <w:color w:val="61666A"/>
          <w:spacing w:val="32"/>
          <w:sz w:val="21"/>
        </w:rPr>
        <w:t> </w:t>
      </w:r>
      <w:r>
        <w:rPr>
          <w:rFonts w:ascii="Tahoma"/>
          <w:color w:val="61666A"/>
          <w:sz w:val="21"/>
        </w:rPr>
        <w:t>how</w:t>
      </w:r>
      <w:r>
        <w:rPr>
          <w:rFonts w:ascii="Tahoma"/>
          <w:color w:val="61666A"/>
          <w:spacing w:val="32"/>
          <w:sz w:val="21"/>
        </w:rPr>
        <w:t> </w:t>
      </w:r>
      <w:r>
        <w:rPr>
          <w:rFonts w:ascii="Tahoma"/>
          <w:color w:val="61666A"/>
          <w:sz w:val="21"/>
        </w:rPr>
        <w:t>to </w:t>
      </w:r>
      <w:r>
        <w:rPr>
          <w:rFonts w:ascii="Tahoma"/>
          <w:color w:val="61666A"/>
          <w:w w:val="110"/>
          <w:sz w:val="21"/>
        </w:rPr>
        <w:t>scale</w:t>
      </w:r>
      <w:r>
        <w:rPr>
          <w:rFonts w:ascii="Tahoma"/>
          <w:color w:val="61666A"/>
          <w:spacing w:val="-7"/>
          <w:w w:val="110"/>
          <w:sz w:val="21"/>
        </w:rPr>
        <w:t> </w:t>
      </w:r>
      <w:r>
        <w:rPr>
          <w:rFonts w:ascii="Tahoma"/>
          <w:color w:val="61666A"/>
          <w:w w:val="110"/>
          <w:sz w:val="21"/>
        </w:rPr>
        <w:t>a</w:t>
      </w:r>
      <w:r>
        <w:rPr>
          <w:rFonts w:ascii="Tahoma"/>
          <w:color w:val="61666A"/>
          <w:spacing w:val="-7"/>
          <w:w w:val="110"/>
          <w:sz w:val="21"/>
        </w:rPr>
        <w:t> </w:t>
      </w:r>
      <w:r>
        <w:rPr>
          <w:rFonts w:ascii="Tahoma"/>
          <w:color w:val="61666A"/>
          <w:w w:val="110"/>
          <w:sz w:val="21"/>
        </w:rPr>
        <w:t>local</w:t>
      </w:r>
      <w:r>
        <w:rPr>
          <w:rFonts w:ascii="Tahoma"/>
          <w:color w:val="61666A"/>
          <w:spacing w:val="-7"/>
          <w:w w:val="110"/>
          <w:sz w:val="21"/>
        </w:rPr>
        <w:t> </w:t>
      </w:r>
      <w:r>
        <w:rPr>
          <w:rFonts w:ascii="Tahoma"/>
          <w:color w:val="61666A"/>
          <w:w w:val="110"/>
          <w:sz w:val="21"/>
        </w:rPr>
        <w:t>experimental</w:t>
      </w:r>
      <w:r>
        <w:rPr>
          <w:rFonts w:ascii="Tahoma"/>
          <w:color w:val="61666A"/>
          <w:spacing w:val="-7"/>
          <w:w w:val="110"/>
          <w:sz w:val="21"/>
        </w:rPr>
        <w:t> </w:t>
      </w:r>
      <w:r>
        <w:rPr>
          <w:rFonts w:ascii="Tahoma"/>
          <w:color w:val="61666A"/>
          <w:w w:val="110"/>
          <w:sz w:val="21"/>
        </w:rPr>
        <w:t>model</w:t>
      </w:r>
      <w:r>
        <w:rPr>
          <w:rFonts w:ascii="Tahoma"/>
          <w:color w:val="61666A"/>
          <w:spacing w:val="-7"/>
          <w:w w:val="110"/>
          <w:sz w:val="21"/>
        </w:rPr>
        <w:t> </w:t>
      </w:r>
      <w:r>
        <w:rPr>
          <w:rFonts w:ascii="Tahoma"/>
          <w:color w:val="61666A"/>
          <w:w w:val="110"/>
          <w:sz w:val="21"/>
        </w:rPr>
        <w:t>to</w:t>
      </w:r>
      <w:r>
        <w:rPr>
          <w:rFonts w:ascii="Tahoma"/>
          <w:color w:val="61666A"/>
          <w:spacing w:val="-7"/>
          <w:w w:val="110"/>
          <w:sz w:val="21"/>
        </w:rPr>
        <w:t> </w:t>
      </w:r>
      <w:r>
        <w:rPr>
          <w:rFonts w:ascii="Tahoma"/>
          <w:color w:val="61666A"/>
          <w:w w:val="110"/>
          <w:sz w:val="21"/>
        </w:rPr>
        <w:t>a</w:t>
      </w:r>
      <w:r>
        <w:rPr>
          <w:rFonts w:ascii="Tahoma"/>
          <w:color w:val="61666A"/>
          <w:spacing w:val="-7"/>
          <w:w w:val="110"/>
          <w:sz w:val="21"/>
        </w:rPr>
        <w:t> </w:t>
      </w:r>
      <w:r>
        <w:rPr>
          <w:rFonts w:ascii="Tahoma"/>
          <w:color w:val="61666A"/>
          <w:w w:val="110"/>
          <w:sz w:val="21"/>
        </w:rPr>
        <w:t>national</w:t>
      </w:r>
      <w:r>
        <w:rPr>
          <w:rFonts w:ascii="Tahoma"/>
          <w:color w:val="61666A"/>
          <w:spacing w:val="-7"/>
          <w:w w:val="110"/>
          <w:sz w:val="21"/>
        </w:rPr>
        <w:t> </w:t>
      </w:r>
      <w:r>
        <w:rPr>
          <w:rFonts w:ascii="Tahoma"/>
          <w:color w:val="61666A"/>
          <w:w w:val="110"/>
          <w:sz w:val="21"/>
        </w:rPr>
        <w:t>level</w:t>
      </w:r>
      <w:r>
        <w:rPr>
          <w:rFonts w:ascii="Tahoma"/>
          <w:color w:val="61666A"/>
          <w:spacing w:val="-7"/>
          <w:w w:val="110"/>
          <w:sz w:val="21"/>
        </w:rPr>
        <w:t> </w:t>
      </w:r>
      <w:r>
        <w:rPr>
          <w:rFonts w:ascii="Tahoma"/>
          <w:color w:val="61666A"/>
          <w:w w:val="110"/>
          <w:sz w:val="21"/>
        </w:rPr>
        <w:t>systematically.</w:t>
      </w:r>
    </w:p>
    <w:p>
      <w:pPr>
        <w:spacing w:line="340" w:lineRule="auto" w:before="180"/>
        <w:ind w:left="635" w:right="0" w:firstLine="0"/>
        <w:jc w:val="left"/>
        <w:rPr>
          <w:rFonts w:ascii="Tahoma"/>
          <w:sz w:val="21"/>
        </w:rPr>
      </w:pPr>
      <w:r>
        <w:rPr>
          <w:rFonts w:ascii="Tahoma"/>
          <w:color w:val="61666A"/>
          <w:w w:val="105"/>
          <w:sz w:val="21"/>
        </w:rPr>
        <w:t>The previous response outlined Stage 4, focusing on legal, monetary, fiscal reforms, and institutional changes. The user might want more specifics or the next steps after the initial</w:t>
      </w:r>
    </w:p>
    <w:p>
      <w:pPr>
        <w:spacing w:before="0"/>
        <w:ind w:left="635" w:right="0" w:firstLine="0"/>
        <w:jc w:val="left"/>
        <w:rPr>
          <w:rFonts w:ascii="Tahoma"/>
          <w:sz w:val="21"/>
        </w:rPr>
      </w:pPr>
      <w:r>
        <w:rPr>
          <w:rFonts w:ascii="Tahoma"/>
          <w:color w:val="61666A"/>
          <w:sz w:val="21"/>
        </w:rPr>
        <w:t>framework.</w:t>
      </w:r>
      <w:r>
        <w:rPr>
          <w:rFonts w:ascii="Tahoma"/>
          <w:color w:val="61666A"/>
          <w:spacing w:val="41"/>
          <w:sz w:val="21"/>
        </w:rPr>
        <w:t> </w:t>
      </w:r>
      <w:r>
        <w:rPr>
          <w:rFonts w:ascii="Tahoma"/>
          <w:color w:val="61666A"/>
          <w:sz w:val="21"/>
        </w:rPr>
        <w:t>They</w:t>
      </w:r>
      <w:r>
        <w:rPr>
          <w:rFonts w:ascii="Tahoma"/>
          <w:color w:val="61666A"/>
          <w:spacing w:val="41"/>
          <w:sz w:val="21"/>
        </w:rPr>
        <w:t> </w:t>
      </w:r>
      <w:r>
        <w:rPr>
          <w:rFonts w:ascii="Tahoma"/>
          <w:color w:val="61666A"/>
          <w:sz w:val="21"/>
        </w:rPr>
        <w:t>might</w:t>
      </w:r>
      <w:r>
        <w:rPr>
          <w:rFonts w:ascii="Tahoma"/>
          <w:color w:val="61666A"/>
          <w:spacing w:val="42"/>
          <w:sz w:val="21"/>
        </w:rPr>
        <w:t> </w:t>
      </w:r>
      <w:r>
        <w:rPr>
          <w:rFonts w:ascii="Tahoma"/>
          <w:color w:val="61666A"/>
          <w:sz w:val="21"/>
        </w:rPr>
        <w:t>be</w:t>
      </w:r>
      <w:r>
        <w:rPr>
          <w:rFonts w:ascii="Tahoma"/>
          <w:color w:val="61666A"/>
          <w:spacing w:val="41"/>
          <w:sz w:val="21"/>
        </w:rPr>
        <w:t> </w:t>
      </w:r>
      <w:r>
        <w:rPr>
          <w:rFonts w:ascii="Tahoma"/>
          <w:color w:val="61666A"/>
          <w:sz w:val="21"/>
        </w:rPr>
        <w:t>looking</w:t>
      </w:r>
      <w:r>
        <w:rPr>
          <w:rFonts w:ascii="Tahoma"/>
          <w:color w:val="61666A"/>
          <w:spacing w:val="42"/>
          <w:sz w:val="21"/>
        </w:rPr>
        <w:t> </w:t>
      </w:r>
      <w:r>
        <w:rPr>
          <w:rFonts w:ascii="Tahoma"/>
          <w:color w:val="61666A"/>
          <w:sz w:val="21"/>
        </w:rPr>
        <w:t>for</w:t>
      </w:r>
      <w:r>
        <w:rPr>
          <w:rFonts w:ascii="Tahoma"/>
          <w:color w:val="61666A"/>
          <w:spacing w:val="41"/>
          <w:sz w:val="21"/>
        </w:rPr>
        <w:t> </w:t>
      </w:r>
      <w:r>
        <w:rPr>
          <w:rFonts w:ascii="Tahoma"/>
          <w:color w:val="61666A"/>
          <w:sz w:val="21"/>
        </w:rPr>
        <w:t>practical</w:t>
      </w:r>
      <w:r>
        <w:rPr>
          <w:rFonts w:ascii="Tahoma"/>
          <w:color w:val="61666A"/>
          <w:spacing w:val="42"/>
          <w:sz w:val="21"/>
        </w:rPr>
        <w:t> </w:t>
      </w:r>
      <w:r>
        <w:rPr>
          <w:rFonts w:ascii="Tahoma"/>
          <w:color w:val="61666A"/>
          <w:sz w:val="21"/>
        </w:rPr>
        <w:t>steps,</w:t>
      </w:r>
      <w:r>
        <w:rPr>
          <w:rFonts w:ascii="Tahoma"/>
          <w:color w:val="61666A"/>
          <w:spacing w:val="41"/>
          <w:sz w:val="21"/>
        </w:rPr>
        <w:t> </w:t>
      </w:r>
      <w:r>
        <w:rPr>
          <w:rFonts w:ascii="Tahoma"/>
          <w:color w:val="61666A"/>
          <w:sz w:val="21"/>
        </w:rPr>
        <w:t>potential</w:t>
      </w:r>
      <w:r>
        <w:rPr>
          <w:rFonts w:ascii="Tahoma"/>
          <w:color w:val="61666A"/>
          <w:spacing w:val="41"/>
          <w:sz w:val="21"/>
        </w:rPr>
        <w:t> </w:t>
      </w:r>
      <w:r>
        <w:rPr>
          <w:rFonts w:ascii="Tahoma"/>
          <w:color w:val="61666A"/>
          <w:sz w:val="21"/>
        </w:rPr>
        <w:t>challenges,</w:t>
      </w:r>
      <w:r>
        <w:rPr>
          <w:rFonts w:ascii="Tahoma"/>
          <w:color w:val="61666A"/>
          <w:spacing w:val="42"/>
          <w:sz w:val="21"/>
        </w:rPr>
        <w:t> </w:t>
      </w:r>
      <w:r>
        <w:rPr>
          <w:rFonts w:ascii="Tahoma"/>
          <w:color w:val="61666A"/>
          <w:sz w:val="21"/>
        </w:rPr>
        <w:t>or</w:t>
      </w:r>
      <w:r>
        <w:rPr>
          <w:rFonts w:ascii="Tahoma"/>
          <w:color w:val="61666A"/>
          <w:spacing w:val="41"/>
          <w:sz w:val="21"/>
        </w:rPr>
        <w:t> </w:t>
      </w:r>
      <w:r>
        <w:rPr>
          <w:rFonts w:ascii="Tahoma"/>
          <w:color w:val="61666A"/>
          <w:sz w:val="21"/>
        </w:rPr>
        <w:t>case</w:t>
      </w:r>
      <w:r>
        <w:rPr>
          <w:rFonts w:ascii="Tahoma"/>
          <w:color w:val="61666A"/>
          <w:spacing w:val="42"/>
          <w:sz w:val="21"/>
        </w:rPr>
        <w:t> </w:t>
      </w:r>
      <w:r>
        <w:rPr>
          <w:rFonts w:ascii="Tahoma"/>
          <w:color w:val="61666A"/>
          <w:spacing w:val="-2"/>
          <w:sz w:val="21"/>
        </w:rPr>
        <w:t>studies.</w:t>
      </w:r>
    </w:p>
    <w:p>
      <w:pPr>
        <w:pStyle w:val="BodyText"/>
        <w:spacing w:before="33"/>
        <w:rPr>
          <w:rFonts w:ascii="Tahoma"/>
          <w:sz w:val="21"/>
        </w:rPr>
      </w:pPr>
    </w:p>
    <w:p>
      <w:pPr>
        <w:spacing w:before="0"/>
        <w:ind w:left="635" w:right="0" w:firstLine="0"/>
        <w:jc w:val="left"/>
        <w:rPr>
          <w:rFonts w:ascii="Tahoma"/>
          <w:sz w:val="21"/>
        </w:rPr>
      </w:pPr>
      <w:r>
        <w:rPr>
          <w:rFonts w:ascii="Tahoma"/>
          <w:color w:val="61666A"/>
          <w:sz w:val="21"/>
        </w:rPr>
        <w:t>I</w:t>
      </w:r>
      <w:r>
        <w:rPr>
          <w:rFonts w:ascii="Tahoma"/>
          <w:color w:val="61666A"/>
          <w:spacing w:val="32"/>
          <w:sz w:val="21"/>
        </w:rPr>
        <w:t> </w:t>
      </w:r>
      <w:r>
        <w:rPr>
          <w:rFonts w:ascii="Tahoma"/>
          <w:color w:val="61666A"/>
          <w:sz w:val="21"/>
        </w:rPr>
        <w:t>should</w:t>
      </w:r>
      <w:r>
        <w:rPr>
          <w:rFonts w:ascii="Tahoma"/>
          <w:color w:val="61666A"/>
          <w:spacing w:val="32"/>
          <w:sz w:val="21"/>
        </w:rPr>
        <w:t> </w:t>
      </w:r>
      <w:r>
        <w:rPr>
          <w:rFonts w:ascii="Tahoma"/>
          <w:color w:val="61666A"/>
          <w:sz w:val="21"/>
        </w:rPr>
        <w:t>ensure</w:t>
      </w:r>
      <w:r>
        <w:rPr>
          <w:rFonts w:ascii="Tahoma"/>
          <w:color w:val="61666A"/>
          <w:spacing w:val="32"/>
          <w:sz w:val="21"/>
        </w:rPr>
        <w:t> </w:t>
      </w:r>
      <w:r>
        <w:rPr>
          <w:rFonts w:ascii="Tahoma"/>
          <w:color w:val="61666A"/>
          <w:sz w:val="21"/>
        </w:rPr>
        <w:t>that</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response</w:t>
      </w:r>
      <w:r>
        <w:rPr>
          <w:rFonts w:ascii="Tahoma"/>
          <w:color w:val="61666A"/>
          <w:spacing w:val="33"/>
          <w:sz w:val="21"/>
        </w:rPr>
        <w:t> </w:t>
      </w:r>
      <w:r>
        <w:rPr>
          <w:rFonts w:ascii="Tahoma"/>
          <w:color w:val="61666A"/>
          <w:sz w:val="21"/>
        </w:rPr>
        <w:t>continues</w:t>
      </w:r>
      <w:r>
        <w:rPr>
          <w:rFonts w:ascii="Tahoma"/>
          <w:color w:val="61666A"/>
          <w:spacing w:val="32"/>
          <w:sz w:val="21"/>
        </w:rPr>
        <w:t> </w:t>
      </w:r>
      <w:r>
        <w:rPr>
          <w:rFonts w:ascii="Tahoma"/>
          <w:color w:val="61666A"/>
          <w:sz w:val="21"/>
        </w:rPr>
        <w:t>logically</w:t>
      </w:r>
      <w:r>
        <w:rPr>
          <w:rFonts w:ascii="Tahoma"/>
          <w:color w:val="61666A"/>
          <w:spacing w:val="32"/>
          <w:sz w:val="21"/>
        </w:rPr>
        <w:t> </w:t>
      </w:r>
      <w:r>
        <w:rPr>
          <w:rFonts w:ascii="Tahoma"/>
          <w:color w:val="61666A"/>
          <w:sz w:val="21"/>
        </w:rPr>
        <w:t>from</w:t>
      </w:r>
      <w:r>
        <w:rPr>
          <w:rFonts w:ascii="Tahoma"/>
          <w:color w:val="61666A"/>
          <w:spacing w:val="32"/>
          <w:sz w:val="21"/>
        </w:rPr>
        <w:t> </w:t>
      </w:r>
      <w:r>
        <w:rPr>
          <w:rFonts w:ascii="Tahoma"/>
          <w:color w:val="61666A"/>
          <w:sz w:val="21"/>
        </w:rPr>
        <w:t>where</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previous</w:t>
      </w:r>
      <w:r>
        <w:rPr>
          <w:rFonts w:ascii="Tahoma"/>
          <w:color w:val="61666A"/>
          <w:spacing w:val="33"/>
          <w:sz w:val="21"/>
        </w:rPr>
        <w:t> </w:t>
      </w:r>
      <w:r>
        <w:rPr>
          <w:rFonts w:ascii="Tahoma"/>
          <w:color w:val="61666A"/>
          <w:sz w:val="21"/>
        </w:rPr>
        <w:t>one</w:t>
      </w:r>
      <w:r>
        <w:rPr>
          <w:rFonts w:ascii="Tahoma"/>
          <w:color w:val="61666A"/>
          <w:spacing w:val="32"/>
          <w:sz w:val="21"/>
        </w:rPr>
        <w:t> </w:t>
      </w:r>
      <w:r>
        <w:rPr>
          <w:rFonts w:ascii="Tahoma"/>
          <w:color w:val="61666A"/>
          <w:sz w:val="21"/>
        </w:rPr>
        <w:t>left</w:t>
      </w:r>
      <w:r>
        <w:rPr>
          <w:rFonts w:ascii="Tahoma"/>
          <w:color w:val="61666A"/>
          <w:spacing w:val="32"/>
          <w:sz w:val="21"/>
        </w:rPr>
        <w:t> </w:t>
      </w:r>
      <w:r>
        <w:rPr>
          <w:rFonts w:ascii="Tahoma"/>
          <w:color w:val="61666A"/>
          <w:spacing w:val="-4"/>
          <w:sz w:val="21"/>
        </w:rPr>
        <w:t>off.</w:t>
      </w:r>
    </w:p>
    <w:p>
      <w:pPr>
        <w:spacing w:line="338" w:lineRule="auto" w:before="106"/>
        <w:ind w:left="635" w:right="0" w:firstLine="0"/>
        <w:jc w:val="left"/>
        <w:rPr>
          <w:rFonts w:ascii="Tahoma" w:hAnsi="Tahoma"/>
          <w:sz w:val="21"/>
        </w:rPr>
      </w:pPr>
      <w:r>
        <w:rPr>
          <w:rFonts w:ascii="Tahoma" w:hAnsi="Tahoma"/>
          <w:color w:val="61666A"/>
          <w:w w:val="105"/>
          <w:sz w:val="21"/>
        </w:rPr>
        <w:t>Since</w:t>
      </w:r>
      <w:r>
        <w:rPr>
          <w:rFonts w:ascii="Tahoma" w:hAnsi="Tahoma"/>
          <w:color w:val="61666A"/>
          <w:spacing w:val="-7"/>
          <w:w w:val="105"/>
          <w:sz w:val="21"/>
        </w:rPr>
        <w:t> </w:t>
      </w:r>
      <w:r>
        <w:rPr>
          <w:rFonts w:ascii="Tahoma" w:hAnsi="Tahoma"/>
          <w:color w:val="61666A"/>
          <w:w w:val="105"/>
          <w:sz w:val="21"/>
        </w:rPr>
        <w:t>the</w:t>
      </w:r>
      <w:r>
        <w:rPr>
          <w:rFonts w:ascii="Tahoma" w:hAnsi="Tahoma"/>
          <w:color w:val="61666A"/>
          <w:spacing w:val="-7"/>
          <w:w w:val="105"/>
          <w:sz w:val="21"/>
        </w:rPr>
        <w:t> </w:t>
      </w:r>
      <w:r>
        <w:rPr>
          <w:rFonts w:ascii="Tahoma" w:hAnsi="Tahoma"/>
          <w:color w:val="61666A"/>
          <w:w w:val="105"/>
          <w:sz w:val="21"/>
        </w:rPr>
        <w:t>last</w:t>
      </w:r>
      <w:r>
        <w:rPr>
          <w:rFonts w:ascii="Tahoma" w:hAnsi="Tahoma"/>
          <w:color w:val="61666A"/>
          <w:spacing w:val="-7"/>
          <w:w w:val="105"/>
          <w:sz w:val="21"/>
        </w:rPr>
        <w:t> </w:t>
      </w:r>
      <w:r>
        <w:rPr>
          <w:rFonts w:ascii="Tahoma" w:hAnsi="Tahoma"/>
          <w:color w:val="61666A"/>
          <w:w w:val="105"/>
          <w:sz w:val="21"/>
        </w:rPr>
        <w:t>part</w:t>
      </w:r>
      <w:r>
        <w:rPr>
          <w:rFonts w:ascii="Tahoma" w:hAnsi="Tahoma"/>
          <w:color w:val="61666A"/>
          <w:spacing w:val="-7"/>
          <w:w w:val="105"/>
          <w:sz w:val="21"/>
        </w:rPr>
        <w:t> </w:t>
      </w:r>
      <w:r>
        <w:rPr>
          <w:rFonts w:ascii="Tahoma" w:hAnsi="Tahoma"/>
          <w:color w:val="61666A"/>
          <w:w w:val="105"/>
          <w:sz w:val="21"/>
        </w:rPr>
        <w:t>mentioned</w:t>
      </w:r>
      <w:r>
        <w:rPr>
          <w:rFonts w:ascii="Tahoma" w:hAnsi="Tahoma"/>
          <w:color w:val="61666A"/>
          <w:spacing w:val="-7"/>
          <w:w w:val="105"/>
          <w:sz w:val="21"/>
        </w:rPr>
        <w:t> </w:t>
      </w:r>
      <w:r>
        <w:rPr>
          <w:rFonts w:ascii="Tahoma" w:hAnsi="Tahoma"/>
          <w:color w:val="61666A"/>
          <w:w w:val="105"/>
          <w:sz w:val="21"/>
        </w:rPr>
        <w:t>"</w:t>
      </w:r>
      <w:r>
        <w:rPr>
          <w:color w:val="61666A"/>
          <w:w w:val="105"/>
          <w:sz w:val="21"/>
        </w:rPr>
        <w:t>Фаза</w:t>
      </w:r>
      <w:r>
        <w:rPr>
          <w:color w:val="61666A"/>
          <w:spacing w:val="-5"/>
          <w:w w:val="105"/>
          <w:sz w:val="21"/>
        </w:rPr>
        <w:t> </w:t>
      </w:r>
      <w:r>
        <w:rPr>
          <w:rFonts w:ascii="Tahoma" w:hAnsi="Tahoma"/>
          <w:color w:val="61666A"/>
          <w:w w:val="105"/>
          <w:sz w:val="21"/>
        </w:rPr>
        <w:t>3:</w:t>
      </w:r>
      <w:r>
        <w:rPr>
          <w:rFonts w:ascii="Tahoma" w:hAnsi="Tahoma"/>
          <w:color w:val="61666A"/>
          <w:spacing w:val="-7"/>
          <w:w w:val="105"/>
          <w:sz w:val="21"/>
        </w:rPr>
        <w:t> </w:t>
      </w:r>
      <w:r>
        <w:rPr>
          <w:color w:val="61666A"/>
          <w:w w:val="105"/>
          <w:sz w:val="21"/>
        </w:rPr>
        <w:t>Мягкая</w:t>
      </w:r>
      <w:r>
        <w:rPr>
          <w:color w:val="61666A"/>
          <w:spacing w:val="-5"/>
          <w:w w:val="105"/>
          <w:sz w:val="21"/>
        </w:rPr>
        <w:t> </w:t>
      </w:r>
      <w:r>
        <w:rPr>
          <w:color w:val="61666A"/>
          <w:w w:val="105"/>
          <w:sz w:val="21"/>
        </w:rPr>
        <w:t>сила</w:t>
      </w:r>
      <w:r>
        <w:rPr>
          <w:color w:val="61666A"/>
          <w:spacing w:val="-5"/>
          <w:w w:val="105"/>
          <w:sz w:val="21"/>
        </w:rPr>
        <w:t> </w:t>
      </w:r>
      <w:r>
        <w:rPr>
          <w:color w:val="61666A"/>
          <w:w w:val="105"/>
          <w:sz w:val="21"/>
        </w:rPr>
        <w:t>и</w:t>
      </w:r>
      <w:r>
        <w:rPr>
          <w:color w:val="61666A"/>
          <w:spacing w:val="-5"/>
          <w:w w:val="105"/>
          <w:sz w:val="21"/>
        </w:rPr>
        <w:t> </w:t>
      </w:r>
      <w:r>
        <w:rPr>
          <w:color w:val="61666A"/>
          <w:w w:val="105"/>
          <w:sz w:val="21"/>
        </w:rPr>
        <w:t>глобальная</w:t>
      </w:r>
      <w:r>
        <w:rPr>
          <w:color w:val="61666A"/>
          <w:spacing w:val="-5"/>
          <w:w w:val="105"/>
          <w:sz w:val="21"/>
        </w:rPr>
        <w:t> </w:t>
      </w:r>
      <w:r>
        <w:rPr>
          <w:color w:val="61666A"/>
          <w:w w:val="105"/>
          <w:sz w:val="21"/>
        </w:rPr>
        <w:t>интеграция</w:t>
      </w:r>
      <w:r>
        <w:rPr>
          <w:rFonts w:ascii="Tahoma" w:hAnsi="Tahoma"/>
          <w:color w:val="61666A"/>
          <w:w w:val="105"/>
          <w:sz w:val="21"/>
        </w:rPr>
        <w:t>"</w:t>
      </w:r>
      <w:r>
        <w:rPr>
          <w:rFonts w:ascii="Tahoma" w:hAnsi="Tahoma"/>
          <w:color w:val="61666A"/>
          <w:spacing w:val="-7"/>
          <w:w w:val="105"/>
          <w:sz w:val="21"/>
        </w:rPr>
        <w:t> </w:t>
      </w:r>
      <w:r>
        <w:rPr>
          <w:rFonts w:ascii="Tahoma" w:hAnsi="Tahoma"/>
          <w:color w:val="61666A"/>
          <w:w w:val="105"/>
          <w:sz w:val="21"/>
        </w:rPr>
        <w:t>(Phase</w:t>
      </w:r>
      <w:r>
        <w:rPr>
          <w:rFonts w:ascii="Tahoma" w:hAnsi="Tahoma"/>
          <w:color w:val="61666A"/>
          <w:spacing w:val="-7"/>
          <w:w w:val="105"/>
          <w:sz w:val="21"/>
        </w:rPr>
        <w:t> </w:t>
      </w:r>
      <w:r>
        <w:rPr>
          <w:rFonts w:ascii="Tahoma" w:hAnsi="Tahoma"/>
          <w:color w:val="61666A"/>
          <w:w w:val="105"/>
          <w:sz w:val="21"/>
        </w:rPr>
        <w:t>3:</w:t>
      </w:r>
      <w:r>
        <w:rPr>
          <w:rFonts w:ascii="Tahoma" w:hAnsi="Tahoma"/>
          <w:color w:val="61666A"/>
          <w:spacing w:val="-7"/>
          <w:w w:val="105"/>
          <w:sz w:val="21"/>
        </w:rPr>
        <w:t> </w:t>
      </w:r>
      <w:r>
        <w:rPr>
          <w:rFonts w:ascii="Tahoma" w:hAnsi="Tahoma"/>
          <w:color w:val="61666A"/>
          <w:w w:val="105"/>
          <w:sz w:val="21"/>
        </w:rPr>
        <w:t>Soft power and global integration), the next steps could delve into international partnerships, handling</w:t>
      </w:r>
      <w:r>
        <w:rPr>
          <w:rFonts w:ascii="Tahoma" w:hAnsi="Tahoma"/>
          <w:color w:val="61666A"/>
          <w:spacing w:val="33"/>
          <w:w w:val="105"/>
          <w:sz w:val="21"/>
        </w:rPr>
        <w:t> </w:t>
      </w:r>
      <w:r>
        <w:rPr>
          <w:rFonts w:ascii="Tahoma" w:hAnsi="Tahoma"/>
          <w:color w:val="61666A"/>
          <w:w w:val="105"/>
          <w:sz w:val="21"/>
        </w:rPr>
        <w:t>external</w:t>
      </w:r>
      <w:r>
        <w:rPr>
          <w:rFonts w:ascii="Tahoma" w:hAnsi="Tahoma"/>
          <w:color w:val="61666A"/>
          <w:spacing w:val="33"/>
          <w:w w:val="105"/>
          <w:sz w:val="21"/>
        </w:rPr>
        <w:t> </w:t>
      </w:r>
      <w:r>
        <w:rPr>
          <w:rFonts w:ascii="Tahoma" w:hAnsi="Tahoma"/>
          <w:color w:val="61666A"/>
          <w:w w:val="105"/>
          <w:sz w:val="21"/>
        </w:rPr>
        <w:t>pressures,</w:t>
      </w:r>
      <w:r>
        <w:rPr>
          <w:rFonts w:ascii="Tahoma" w:hAnsi="Tahoma"/>
          <w:color w:val="61666A"/>
          <w:spacing w:val="33"/>
          <w:w w:val="105"/>
          <w:sz w:val="21"/>
        </w:rPr>
        <w:t> </w:t>
      </w:r>
      <w:r>
        <w:rPr>
          <w:rFonts w:ascii="Tahoma" w:hAnsi="Tahoma"/>
          <w:color w:val="61666A"/>
          <w:w w:val="105"/>
          <w:sz w:val="21"/>
        </w:rPr>
        <w:t>or</w:t>
      </w:r>
      <w:r>
        <w:rPr>
          <w:rFonts w:ascii="Tahoma" w:hAnsi="Tahoma"/>
          <w:color w:val="61666A"/>
          <w:spacing w:val="33"/>
          <w:w w:val="105"/>
          <w:sz w:val="21"/>
        </w:rPr>
        <w:t> </w:t>
      </w:r>
      <w:r>
        <w:rPr>
          <w:rFonts w:ascii="Tahoma" w:hAnsi="Tahoma"/>
          <w:color w:val="61666A"/>
          <w:w w:val="105"/>
          <w:sz w:val="21"/>
        </w:rPr>
        <w:t>measuring</w:t>
      </w:r>
      <w:r>
        <w:rPr>
          <w:rFonts w:ascii="Tahoma" w:hAnsi="Tahoma"/>
          <w:color w:val="61666A"/>
          <w:spacing w:val="33"/>
          <w:w w:val="105"/>
          <w:sz w:val="21"/>
        </w:rPr>
        <w:t> </w:t>
      </w:r>
      <w:r>
        <w:rPr>
          <w:rFonts w:ascii="Tahoma" w:hAnsi="Tahoma"/>
          <w:color w:val="61666A"/>
          <w:w w:val="105"/>
          <w:sz w:val="21"/>
        </w:rPr>
        <w:t>the</w:t>
      </w:r>
      <w:r>
        <w:rPr>
          <w:rFonts w:ascii="Tahoma" w:hAnsi="Tahoma"/>
          <w:color w:val="61666A"/>
          <w:spacing w:val="33"/>
          <w:w w:val="105"/>
          <w:sz w:val="21"/>
        </w:rPr>
        <w:t> </w:t>
      </w:r>
      <w:r>
        <w:rPr>
          <w:rFonts w:ascii="Tahoma" w:hAnsi="Tahoma"/>
          <w:color w:val="61666A"/>
          <w:w w:val="105"/>
          <w:sz w:val="21"/>
        </w:rPr>
        <w:t>model's</w:t>
      </w:r>
      <w:r>
        <w:rPr>
          <w:rFonts w:ascii="Tahoma" w:hAnsi="Tahoma"/>
          <w:color w:val="61666A"/>
          <w:spacing w:val="33"/>
          <w:w w:val="105"/>
          <w:sz w:val="21"/>
        </w:rPr>
        <w:t> </w:t>
      </w:r>
      <w:r>
        <w:rPr>
          <w:rFonts w:ascii="Tahoma" w:hAnsi="Tahoma"/>
          <w:color w:val="61666A"/>
          <w:w w:val="105"/>
          <w:sz w:val="21"/>
        </w:rPr>
        <w:t>success</w:t>
      </w:r>
      <w:r>
        <w:rPr>
          <w:rFonts w:ascii="Tahoma" w:hAnsi="Tahoma"/>
          <w:color w:val="61666A"/>
          <w:spacing w:val="33"/>
          <w:w w:val="105"/>
          <w:sz w:val="21"/>
        </w:rPr>
        <w:t> </w:t>
      </w:r>
      <w:r>
        <w:rPr>
          <w:rFonts w:ascii="Tahoma" w:hAnsi="Tahoma"/>
          <w:color w:val="61666A"/>
          <w:w w:val="105"/>
          <w:sz w:val="21"/>
        </w:rPr>
        <w:t>on</w:t>
      </w:r>
      <w:r>
        <w:rPr>
          <w:rFonts w:ascii="Tahoma" w:hAnsi="Tahoma"/>
          <w:color w:val="61666A"/>
          <w:spacing w:val="33"/>
          <w:w w:val="105"/>
          <w:sz w:val="21"/>
        </w:rPr>
        <w:t> </w:t>
      </w:r>
      <w:r>
        <w:rPr>
          <w:rFonts w:ascii="Tahoma" w:hAnsi="Tahoma"/>
          <w:color w:val="61666A"/>
          <w:w w:val="105"/>
          <w:sz w:val="21"/>
        </w:rPr>
        <w:t>a</w:t>
      </w:r>
      <w:r>
        <w:rPr>
          <w:rFonts w:ascii="Tahoma" w:hAnsi="Tahoma"/>
          <w:color w:val="61666A"/>
          <w:spacing w:val="33"/>
          <w:w w:val="105"/>
          <w:sz w:val="21"/>
        </w:rPr>
        <w:t> </w:t>
      </w:r>
      <w:r>
        <w:rPr>
          <w:rFonts w:ascii="Tahoma" w:hAnsi="Tahoma"/>
          <w:color w:val="61666A"/>
          <w:w w:val="105"/>
          <w:sz w:val="21"/>
        </w:rPr>
        <w:t>global</w:t>
      </w:r>
      <w:r>
        <w:rPr>
          <w:rFonts w:ascii="Tahoma" w:hAnsi="Tahoma"/>
          <w:color w:val="61666A"/>
          <w:spacing w:val="33"/>
          <w:w w:val="105"/>
          <w:sz w:val="21"/>
        </w:rPr>
        <w:t> </w:t>
      </w:r>
      <w:r>
        <w:rPr>
          <w:rFonts w:ascii="Tahoma" w:hAnsi="Tahoma"/>
          <w:color w:val="61666A"/>
          <w:w w:val="105"/>
          <w:sz w:val="21"/>
        </w:rPr>
        <w:t>scale.</w:t>
      </w:r>
    </w:p>
    <w:p>
      <w:pPr>
        <w:spacing w:line="340" w:lineRule="auto" w:before="185"/>
        <w:ind w:left="635" w:right="0" w:firstLine="0"/>
        <w:jc w:val="left"/>
        <w:rPr>
          <w:rFonts w:ascii="Tahoma"/>
          <w:sz w:val="21"/>
        </w:rPr>
      </w:pPr>
      <w:r>
        <w:rPr>
          <w:rFonts w:ascii="Tahoma"/>
          <w:color w:val="61666A"/>
          <w:sz w:val="21"/>
        </w:rPr>
        <w:t>Also,</w:t>
      </w:r>
      <w:r>
        <w:rPr>
          <w:rFonts w:ascii="Tahoma"/>
          <w:color w:val="61666A"/>
          <w:spacing w:val="35"/>
          <w:sz w:val="21"/>
        </w:rPr>
        <w:t> </w:t>
      </w:r>
      <w:r>
        <w:rPr>
          <w:rFonts w:ascii="Tahoma"/>
          <w:color w:val="61666A"/>
          <w:sz w:val="21"/>
        </w:rPr>
        <w:t>the</w:t>
      </w:r>
      <w:r>
        <w:rPr>
          <w:rFonts w:ascii="Tahoma"/>
          <w:color w:val="61666A"/>
          <w:spacing w:val="35"/>
          <w:sz w:val="21"/>
        </w:rPr>
        <w:t> </w:t>
      </w:r>
      <w:r>
        <w:rPr>
          <w:rFonts w:ascii="Tahoma"/>
          <w:color w:val="61666A"/>
          <w:sz w:val="21"/>
        </w:rPr>
        <w:t>user</w:t>
      </w:r>
      <w:r>
        <w:rPr>
          <w:rFonts w:ascii="Tahoma"/>
          <w:color w:val="61666A"/>
          <w:spacing w:val="35"/>
          <w:sz w:val="21"/>
        </w:rPr>
        <w:t> </w:t>
      </w:r>
      <w:r>
        <w:rPr>
          <w:rFonts w:ascii="Tahoma"/>
          <w:color w:val="61666A"/>
          <w:sz w:val="21"/>
        </w:rPr>
        <w:t>might</w:t>
      </w:r>
      <w:r>
        <w:rPr>
          <w:rFonts w:ascii="Tahoma"/>
          <w:color w:val="61666A"/>
          <w:spacing w:val="35"/>
          <w:sz w:val="21"/>
        </w:rPr>
        <w:t> </w:t>
      </w:r>
      <w:r>
        <w:rPr>
          <w:rFonts w:ascii="Tahoma"/>
          <w:color w:val="61666A"/>
          <w:sz w:val="21"/>
        </w:rPr>
        <w:t>be</w:t>
      </w:r>
      <w:r>
        <w:rPr>
          <w:rFonts w:ascii="Tahoma"/>
          <w:color w:val="61666A"/>
          <w:spacing w:val="35"/>
          <w:sz w:val="21"/>
        </w:rPr>
        <w:t> </w:t>
      </w:r>
      <w:r>
        <w:rPr>
          <w:rFonts w:ascii="Tahoma"/>
          <w:color w:val="61666A"/>
          <w:sz w:val="21"/>
        </w:rPr>
        <w:t>interested</w:t>
      </w:r>
      <w:r>
        <w:rPr>
          <w:rFonts w:ascii="Tahoma"/>
          <w:color w:val="61666A"/>
          <w:spacing w:val="35"/>
          <w:sz w:val="21"/>
        </w:rPr>
        <w:t> </w:t>
      </w:r>
      <w:r>
        <w:rPr>
          <w:rFonts w:ascii="Tahoma"/>
          <w:color w:val="61666A"/>
          <w:sz w:val="21"/>
        </w:rPr>
        <w:t>in</w:t>
      </w:r>
      <w:r>
        <w:rPr>
          <w:rFonts w:ascii="Tahoma"/>
          <w:color w:val="61666A"/>
          <w:spacing w:val="35"/>
          <w:sz w:val="21"/>
        </w:rPr>
        <w:t> </w:t>
      </w:r>
      <w:r>
        <w:rPr>
          <w:rFonts w:ascii="Tahoma"/>
          <w:color w:val="61666A"/>
          <w:sz w:val="21"/>
        </w:rPr>
        <w:t>how</w:t>
      </w:r>
      <w:r>
        <w:rPr>
          <w:rFonts w:ascii="Tahoma"/>
          <w:color w:val="61666A"/>
          <w:spacing w:val="35"/>
          <w:sz w:val="21"/>
        </w:rPr>
        <w:t> </w:t>
      </w:r>
      <w:r>
        <w:rPr>
          <w:rFonts w:ascii="Tahoma"/>
          <w:color w:val="61666A"/>
          <w:sz w:val="21"/>
        </w:rPr>
        <w:t>to</w:t>
      </w:r>
      <w:r>
        <w:rPr>
          <w:rFonts w:ascii="Tahoma"/>
          <w:color w:val="61666A"/>
          <w:spacing w:val="35"/>
          <w:sz w:val="21"/>
        </w:rPr>
        <w:t> </w:t>
      </w:r>
      <w:r>
        <w:rPr>
          <w:rFonts w:ascii="Tahoma"/>
          <w:color w:val="61666A"/>
          <w:sz w:val="21"/>
        </w:rPr>
        <w:t>maintain</w:t>
      </w:r>
      <w:r>
        <w:rPr>
          <w:rFonts w:ascii="Tahoma"/>
          <w:color w:val="61666A"/>
          <w:spacing w:val="35"/>
          <w:sz w:val="21"/>
        </w:rPr>
        <w:t> </w:t>
      </w:r>
      <w:r>
        <w:rPr>
          <w:rFonts w:ascii="Tahoma"/>
          <w:color w:val="61666A"/>
          <w:sz w:val="21"/>
        </w:rPr>
        <w:t>the</w:t>
      </w:r>
      <w:r>
        <w:rPr>
          <w:rFonts w:ascii="Tahoma"/>
          <w:color w:val="61666A"/>
          <w:spacing w:val="35"/>
          <w:sz w:val="21"/>
        </w:rPr>
        <w:t> </w:t>
      </w:r>
      <w:r>
        <w:rPr>
          <w:rFonts w:ascii="Tahoma"/>
          <w:color w:val="61666A"/>
          <w:sz w:val="21"/>
        </w:rPr>
        <w:t>system's</w:t>
      </w:r>
      <w:r>
        <w:rPr>
          <w:rFonts w:ascii="Tahoma"/>
          <w:color w:val="61666A"/>
          <w:spacing w:val="35"/>
          <w:sz w:val="21"/>
        </w:rPr>
        <w:t> </w:t>
      </w:r>
      <w:r>
        <w:rPr>
          <w:rFonts w:ascii="Tahoma"/>
          <w:color w:val="61666A"/>
          <w:sz w:val="21"/>
        </w:rPr>
        <w:t>stability</w:t>
      </w:r>
      <w:r>
        <w:rPr>
          <w:rFonts w:ascii="Tahoma"/>
          <w:color w:val="61666A"/>
          <w:spacing w:val="35"/>
          <w:sz w:val="21"/>
        </w:rPr>
        <w:t> </w:t>
      </w:r>
      <w:r>
        <w:rPr>
          <w:rFonts w:ascii="Tahoma"/>
          <w:color w:val="61666A"/>
          <w:sz w:val="21"/>
        </w:rPr>
        <w:t>during</w:t>
      </w:r>
      <w:r>
        <w:rPr>
          <w:rFonts w:ascii="Tahoma"/>
          <w:color w:val="61666A"/>
          <w:spacing w:val="35"/>
          <w:sz w:val="21"/>
        </w:rPr>
        <w:t> </w:t>
      </w:r>
      <w:r>
        <w:rPr>
          <w:rFonts w:ascii="Tahoma"/>
          <w:color w:val="61666A"/>
          <w:sz w:val="21"/>
        </w:rPr>
        <w:t>transition, dealing</w:t>
      </w:r>
      <w:r>
        <w:rPr>
          <w:rFonts w:ascii="Tahoma"/>
          <w:color w:val="61666A"/>
          <w:spacing w:val="34"/>
          <w:sz w:val="21"/>
        </w:rPr>
        <w:t> </w:t>
      </w:r>
      <w:r>
        <w:rPr>
          <w:rFonts w:ascii="Tahoma"/>
          <w:color w:val="61666A"/>
          <w:sz w:val="21"/>
        </w:rPr>
        <w:t>with</w:t>
      </w:r>
      <w:r>
        <w:rPr>
          <w:rFonts w:ascii="Tahoma"/>
          <w:color w:val="61666A"/>
          <w:spacing w:val="34"/>
          <w:sz w:val="21"/>
        </w:rPr>
        <w:t> </w:t>
      </w:r>
      <w:r>
        <w:rPr>
          <w:rFonts w:ascii="Tahoma"/>
          <w:color w:val="61666A"/>
          <w:sz w:val="21"/>
        </w:rPr>
        <w:t>opposition,</w:t>
      </w:r>
      <w:r>
        <w:rPr>
          <w:rFonts w:ascii="Tahoma"/>
          <w:color w:val="61666A"/>
          <w:spacing w:val="34"/>
          <w:sz w:val="21"/>
        </w:rPr>
        <w:t> </w:t>
      </w:r>
      <w:r>
        <w:rPr>
          <w:rFonts w:ascii="Tahoma"/>
          <w:color w:val="61666A"/>
          <w:sz w:val="21"/>
        </w:rPr>
        <w:t>or</w:t>
      </w:r>
      <w:r>
        <w:rPr>
          <w:rFonts w:ascii="Tahoma"/>
          <w:color w:val="61666A"/>
          <w:spacing w:val="34"/>
          <w:sz w:val="21"/>
        </w:rPr>
        <w:t> </w:t>
      </w:r>
      <w:r>
        <w:rPr>
          <w:rFonts w:ascii="Tahoma"/>
          <w:color w:val="61666A"/>
          <w:sz w:val="21"/>
        </w:rPr>
        <w:t>ensuring</w:t>
      </w:r>
      <w:r>
        <w:rPr>
          <w:rFonts w:ascii="Tahoma"/>
          <w:color w:val="61666A"/>
          <w:spacing w:val="34"/>
          <w:sz w:val="21"/>
        </w:rPr>
        <w:t> </w:t>
      </w:r>
      <w:r>
        <w:rPr>
          <w:rFonts w:ascii="Tahoma"/>
          <w:color w:val="61666A"/>
          <w:sz w:val="21"/>
        </w:rPr>
        <w:t>public</w:t>
      </w:r>
      <w:r>
        <w:rPr>
          <w:rFonts w:ascii="Tahoma"/>
          <w:color w:val="61666A"/>
          <w:spacing w:val="34"/>
          <w:sz w:val="21"/>
        </w:rPr>
        <w:t> </w:t>
      </w:r>
      <w:r>
        <w:rPr>
          <w:rFonts w:ascii="Tahoma"/>
          <w:color w:val="61666A"/>
          <w:sz w:val="21"/>
        </w:rPr>
        <w:t>support.</w:t>
      </w:r>
      <w:r>
        <w:rPr>
          <w:rFonts w:ascii="Tahoma"/>
          <w:color w:val="61666A"/>
          <w:spacing w:val="34"/>
          <w:sz w:val="21"/>
        </w:rPr>
        <w:t> </w:t>
      </w:r>
      <w:r>
        <w:rPr>
          <w:rFonts w:ascii="Tahoma"/>
          <w:color w:val="61666A"/>
          <w:sz w:val="21"/>
        </w:rPr>
        <w:t>They</w:t>
      </w:r>
      <w:r>
        <w:rPr>
          <w:rFonts w:ascii="Tahoma"/>
          <w:color w:val="61666A"/>
          <w:spacing w:val="34"/>
          <w:sz w:val="21"/>
        </w:rPr>
        <w:t> </w:t>
      </w:r>
      <w:r>
        <w:rPr>
          <w:rFonts w:ascii="Tahoma"/>
          <w:color w:val="61666A"/>
          <w:sz w:val="21"/>
        </w:rPr>
        <w:t>might</w:t>
      </w:r>
      <w:r>
        <w:rPr>
          <w:rFonts w:ascii="Tahoma"/>
          <w:color w:val="61666A"/>
          <w:spacing w:val="34"/>
          <w:sz w:val="21"/>
        </w:rPr>
        <w:t> </w:t>
      </w:r>
      <w:r>
        <w:rPr>
          <w:rFonts w:ascii="Tahoma"/>
          <w:color w:val="61666A"/>
          <w:sz w:val="21"/>
        </w:rPr>
        <w:t>not</w:t>
      </w:r>
      <w:r>
        <w:rPr>
          <w:rFonts w:ascii="Tahoma"/>
          <w:color w:val="61666A"/>
          <w:spacing w:val="34"/>
          <w:sz w:val="21"/>
        </w:rPr>
        <w:t> </w:t>
      </w:r>
      <w:r>
        <w:rPr>
          <w:rFonts w:ascii="Tahoma"/>
          <w:color w:val="61666A"/>
          <w:sz w:val="21"/>
        </w:rPr>
        <w:t>explicitly</w:t>
      </w:r>
      <w:r>
        <w:rPr>
          <w:rFonts w:ascii="Tahoma"/>
          <w:color w:val="61666A"/>
          <w:spacing w:val="34"/>
          <w:sz w:val="21"/>
        </w:rPr>
        <w:t> </w:t>
      </w:r>
      <w:r>
        <w:rPr>
          <w:rFonts w:ascii="Tahoma"/>
          <w:color w:val="61666A"/>
          <w:sz w:val="21"/>
        </w:rPr>
        <w:t>state</w:t>
      </w:r>
      <w:r>
        <w:rPr>
          <w:rFonts w:ascii="Tahoma"/>
          <w:color w:val="61666A"/>
          <w:spacing w:val="34"/>
          <w:sz w:val="21"/>
        </w:rPr>
        <w:t> </w:t>
      </w:r>
      <w:r>
        <w:rPr>
          <w:rFonts w:ascii="Tahoma"/>
          <w:color w:val="61666A"/>
          <w:sz w:val="21"/>
        </w:rPr>
        <w:t>it,</w:t>
      </w:r>
      <w:r>
        <w:rPr>
          <w:rFonts w:ascii="Tahoma"/>
          <w:color w:val="61666A"/>
          <w:spacing w:val="34"/>
          <w:sz w:val="21"/>
        </w:rPr>
        <w:t> </w:t>
      </w:r>
      <w:r>
        <w:rPr>
          <w:rFonts w:ascii="Tahoma"/>
          <w:color w:val="61666A"/>
          <w:sz w:val="21"/>
        </w:rPr>
        <w:t>but</w:t>
      </w:r>
      <w:r>
        <w:rPr>
          <w:rFonts w:ascii="Tahoma"/>
          <w:color w:val="61666A"/>
          <w:spacing w:val="34"/>
          <w:sz w:val="21"/>
        </w:rPr>
        <w:t> </w:t>
      </w:r>
      <w:r>
        <w:rPr>
          <w:rFonts w:ascii="Tahoma"/>
          <w:color w:val="61666A"/>
          <w:sz w:val="21"/>
        </w:rPr>
        <w:t>the </w:t>
      </w:r>
      <w:r>
        <w:rPr>
          <w:rFonts w:ascii="Tahoma"/>
          <w:color w:val="61666A"/>
          <w:w w:val="110"/>
          <w:sz w:val="21"/>
        </w:rPr>
        <w:t>deep</w:t>
      </w:r>
      <w:r>
        <w:rPr>
          <w:rFonts w:ascii="Tahoma"/>
          <w:color w:val="61666A"/>
          <w:spacing w:val="-10"/>
          <w:w w:val="110"/>
          <w:sz w:val="21"/>
        </w:rPr>
        <w:t> </w:t>
      </w:r>
      <w:r>
        <w:rPr>
          <w:rFonts w:ascii="Tahoma"/>
          <w:color w:val="61666A"/>
          <w:w w:val="110"/>
          <w:sz w:val="21"/>
        </w:rPr>
        <w:t>need</w:t>
      </w:r>
      <w:r>
        <w:rPr>
          <w:rFonts w:ascii="Tahoma"/>
          <w:color w:val="61666A"/>
          <w:spacing w:val="-10"/>
          <w:w w:val="110"/>
          <w:sz w:val="21"/>
        </w:rPr>
        <w:t> </w:t>
      </w:r>
      <w:r>
        <w:rPr>
          <w:rFonts w:ascii="Tahoma"/>
          <w:color w:val="61666A"/>
          <w:w w:val="110"/>
          <w:sz w:val="21"/>
        </w:rPr>
        <w:t>could</w:t>
      </w:r>
      <w:r>
        <w:rPr>
          <w:rFonts w:ascii="Tahoma"/>
          <w:color w:val="61666A"/>
          <w:spacing w:val="-10"/>
          <w:w w:val="110"/>
          <w:sz w:val="21"/>
        </w:rPr>
        <w:t> </w:t>
      </w:r>
      <w:r>
        <w:rPr>
          <w:rFonts w:ascii="Tahoma"/>
          <w:color w:val="61666A"/>
          <w:w w:val="110"/>
          <w:sz w:val="21"/>
        </w:rPr>
        <w:t>be</w:t>
      </w:r>
      <w:r>
        <w:rPr>
          <w:rFonts w:ascii="Tahoma"/>
          <w:color w:val="61666A"/>
          <w:spacing w:val="-10"/>
          <w:w w:val="110"/>
          <w:sz w:val="21"/>
        </w:rPr>
        <w:t> </w:t>
      </w:r>
      <w:r>
        <w:rPr>
          <w:rFonts w:ascii="Tahoma"/>
          <w:color w:val="61666A"/>
          <w:w w:val="110"/>
          <w:sz w:val="21"/>
        </w:rPr>
        <w:t>for</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sustainable</w:t>
      </w:r>
      <w:r>
        <w:rPr>
          <w:rFonts w:ascii="Tahoma"/>
          <w:color w:val="61666A"/>
          <w:spacing w:val="-10"/>
          <w:w w:val="110"/>
          <w:sz w:val="21"/>
        </w:rPr>
        <w:t> </w:t>
      </w:r>
      <w:r>
        <w:rPr>
          <w:rFonts w:ascii="Tahoma"/>
          <w:color w:val="61666A"/>
          <w:w w:val="110"/>
          <w:sz w:val="21"/>
        </w:rPr>
        <w:t>and</w:t>
      </w:r>
      <w:r>
        <w:rPr>
          <w:rFonts w:ascii="Tahoma"/>
          <w:color w:val="61666A"/>
          <w:spacing w:val="-10"/>
          <w:w w:val="110"/>
          <w:sz w:val="21"/>
        </w:rPr>
        <w:t> </w:t>
      </w:r>
      <w:r>
        <w:rPr>
          <w:rFonts w:ascii="Tahoma"/>
          <w:color w:val="61666A"/>
          <w:w w:val="110"/>
          <w:sz w:val="21"/>
        </w:rPr>
        <w:t>resilient</w:t>
      </w:r>
      <w:r>
        <w:rPr>
          <w:rFonts w:ascii="Tahoma"/>
          <w:color w:val="61666A"/>
          <w:spacing w:val="-10"/>
          <w:w w:val="110"/>
          <w:sz w:val="21"/>
        </w:rPr>
        <w:t> </w:t>
      </w:r>
      <w:r>
        <w:rPr>
          <w:rFonts w:ascii="Tahoma"/>
          <w:color w:val="61666A"/>
          <w:w w:val="110"/>
          <w:sz w:val="21"/>
        </w:rPr>
        <w:t>model</w:t>
      </w:r>
      <w:r>
        <w:rPr>
          <w:rFonts w:ascii="Tahoma"/>
          <w:color w:val="61666A"/>
          <w:spacing w:val="-10"/>
          <w:w w:val="110"/>
          <w:sz w:val="21"/>
        </w:rPr>
        <w:t> </w:t>
      </w:r>
      <w:r>
        <w:rPr>
          <w:rFonts w:ascii="Tahoma"/>
          <w:color w:val="61666A"/>
          <w:w w:val="110"/>
          <w:sz w:val="21"/>
        </w:rPr>
        <w:t>that</w:t>
      </w:r>
      <w:r>
        <w:rPr>
          <w:rFonts w:ascii="Tahoma"/>
          <w:color w:val="61666A"/>
          <w:spacing w:val="-10"/>
          <w:w w:val="110"/>
          <w:sz w:val="21"/>
        </w:rPr>
        <w:t> </w:t>
      </w:r>
      <w:r>
        <w:rPr>
          <w:rFonts w:ascii="Tahoma"/>
          <w:color w:val="61666A"/>
          <w:w w:val="110"/>
          <w:sz w:val="21"/>
        </w:rPr>
        <w:t>can</w:t>
      </w:r>
      <w:r>
        <w:rPr>
          <w:rFonts w:ascii="Tahoma"/>
          <w:color w:val="61666A"/>
          <w:spacing w:val="-10"/>
          <w:w w:val="110"/>
          <w:sz w:val="21"/>
        </w:rPr>
        <w:t> </w:t>
      </w:r>
      <w:r>
        <w:rPr>
          <w:rFonts w:ascii="Tahoma"/>
          <w:color w:val="61666A"/>
          <w:w w:val="110"/>
          <w:sz w:val="21"/>
        </w:rPr>
        <w:t>withstand</w:t>
      </w:r>
      <w:r>
        <w:rPr>
          <w:rFonts w:ascii="Tahoma"/>
          <w:color w:val="61666A"/>
          <w:spacing w:val="-10"/>
          <w:w w:val="110"/>
          <w:sz w:val="21"/>
        </w:rPr>
        <w:t> </w:t>
      </w:r>
      <w:r>
        <w:rPr>
          <w:rFonts w:ascii="Tahoma"/>
          <w:color w:val="61666A"/>
          <w:w w:val="110"/>
          <w:sz w:val="21"/>
        </w:rPr>
        <w:t>economic</w:t>
      </w:r>
      <w:r>
        <w:rPr>
          <w:rFonts w:ascii="Tahoma"/>
          <w:color w:val="61666A"/>
          <w:spacing w:val="-10"/>
          <w:w w:val="110"/>
          <w:sz w:val="21"/>
        </w:rPr>
        <w:t> </w:t>
      </w:r>
      <w:r>
        <w:rPr>
          <w:rFonts w:ascii="Tahoma"/>
          <w:color w:val="61666A"/>
          <w:w w:val="110"/>
          <w:sz w:val="21"/>
        </w:rPr>
        <w:t>and political challenges.</w:t>
      </w:r>
    </w:p>
    <w:p>
      <w:pPr>
        <w:spacing w:line="340" w:lineRule="auto" w:before="180"/>
        <w:ind w:left="635" w:right="402" w:firstLine="0"/>
        <w:jc w:val="left"/>
        <w:rPr>
          <w:rFonts w:ascii="Tahoma"/>
          <w:sz w:val="21"/>
        </w:rPr>
      </w:pPr>
      <w:r>
        <w:rPr>
          <w:rFonts w:ascii="Tahoma"/>
          <w:color w:val="61666A"/>
          <w:sz w:val="21"/>
        </w:rPr>
        <w:t>I</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structure</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continuation</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address</w:t>
      </w:r>
      <w:r>
        <w:rPr>
          <w:rFonts w:ascii="Tahoma"/>
          <w:color w:val="61666A"/>
          <w:spacing w:val="40"/>
          <w:sz w:val="21"/>
        </w:rPr>
        <w:t> </w:t>
      </w:r>
      <w:r>
        <w:rPr>
          <w:rFonts w:ascii="Tahoma"/>
          <w:color w:val="61666A"/>
          <w:sz w:val="21"/>
        </w:rPr>
        <w:t>both</w:t>
      </w:r>
      <w:r>
        <w:rPr>
          <w:rFonts w:ascii="Tahoma"/>
          <w:color w:val="61666A"/>
          <w:spacing w:val="40"/>
          <w:sz w:val="21"/>
        </w:rPr>
        <w:t> </w:t>
      </w:r>
      <w:r>
        <w:rPr>
          <w:rFonts w:ascii="Tahoma"/>
          <w:color w:val="61666A"/>
          <w:sz w:val="21"/>
        </w:rPr>
        <w:t>internal</w:t>
      </w:r>
      <w:r>
        <w:rPr>
          <w:rFonts w:ascii="Tahoma"/>
          <w:color w:val="61666A"/>
          <w:spacing w:val="40"/>
          <w:sz w:val="21"/>
        </w:rPr>
        <w:t> </w:t>
      </w:r>
      <w:r>
        <w:rPr>
          <w:rFonts w:ascii="Tahoma"/>
          <w:color w:val="61666A"/>
          <w:sz w:val="21"/>
        </w:rPr>
        <w:t>consolidation</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external strategies.</w:t>
      </w:r>
      <w:r>
        <w:rPr>
          <w:rFonts w:ascii="Tahoma"/>
          <w:color w:val="61666A"/>
          <w:spacing w:val="40"/>
          <w:sz w:val="21"/>
        </w:rPr>
        <w:t> </w:t>
      </w:r>
      <w:r>
        <w:rPr>
          <w:rFonts w:ascii="Tahoma"/>
          <w:color w:val="61666A"/>
          <w:sz w:val="21"/>
        </w:rPr>
        <w:t>Maybe</w:t>
      </w:r>
      <w:r>
        <w:rPr>
          <w:rFonts w:ascii="Tahoma"/>
          <w:color w:val="61666A"/>
          <w:spacing w:val="40"/>
          <w:sz w:val="21"/>
        </w:rPr>
        <w:t> </w:t>
      </w:r>
      <w:r>
        <w:rPr>
          <w:rFonts w:ascii="Tahoma"/>
          <w:color w:val="61666A"/>
          <w:sz w:val="21"/>
        </w:rPr>
        <w:t>discuss</w:t>
      </w:r>
      <w:r>
        <w:rPr>
          <w:rFonts w:ascii="Tahoma"/>
          <w:color w:val="61666A"/>
          <w:spacing w:val="40"/>
          <w:sz w:val="21"/>
        </w:rPr>
        <w:t> </w:t>
      </w:r>
      <w:r>
        <w:rPr>
          <w:rFonts w:ascii="Tahoma"/>
          <w:color w:val="61666A"/>
          <w:sz w:val="21"/>
        </w:rPr>
        <w:t>phased</w:t>
      </w:r>
      <w:r>
        <w:rPr>
          <w:rFonts w:ascii="Tahoma"/>
          <w:color w:val="61666A"/>
          <w:spacing w:val="40"/>
          <w:sz w:val="21"/>
        </w:rPr>
        <w:t> </w:t>
      </w:r>
      <w:r>
        <w:rPr>
          <w:rFonts w:ascii="Tahoma"/>
          <w:color w:val="61666A"/>
          <w:sz w:val="21"/>
        </w:rPr>
        <w:t>implementation,</w:t>
      </w:r>
      <w:r>
        <w:rPr>
          <w:rFonts w:ascii="Tahoma"/>
          <w:color w:val="61666A"/>
          <w:spacing w:val="40"/>
          <w:sz w:val="21"/>
        </w:rPr>
        <w:t> </w:t>
      </w:r>
      <w:r>
        <w:rPr>
          <w:rFonts w:ascii="Tahoma"/>
          <w:color w:val="61666A"/>
          <w:sz w:val="21"/>
        </w:rPr>
        <w:t>monitoring</w:t>
      </w:r>
      <w:r>
        <w:rPr>
          <w:rFonts w:ascii="Tahoma"/>
          <w:color w:val="61666A"/>
          <w:spacing w:val="40"/>
          <w:sz w:val="21"/>
        </w:rPr>
        <w:t> </w:t>
      </w:r>
      <w:r>
        <w:rPr>
          <w:rFonts w:ascii="Tahoma"/>
          <w:color w:val="61666A"/>
          <w:sz w:val="21"/>
        </w:rPr>
        <w:t>mechanisms,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adaptive</w:t>
      </w:r>
      <w:r>
        <w:rPr>
          <w:rFonts w:ascii="Tahoma"/>
          <w:color w:val="61666A"/>
          <w:spacing w:val="80"/>
          <w:sz w:val="21"/>
        </w:rPr>
        <w:t> </w:t>
      </w:r>
      <w:r>
        <w:rPr>
          <w:rFonts w:ascii="Tahoma"/>
          <w:color w:val="61666A"/>
          <w:sz w:val="21"/>
        </w:rPr>
        <w:t>management.</w:t>
      </w:r>
      <w:r>
        <w:rPr>
          <w:rFonts w:ascii="Tahoma"/>
          <w:color w:val="61666A"/>
          <w:spacing w:val="40"/>
          <w:sz w:val="21"/>
        </w:rPr>
        <w:t> </w:t>
      </w:r>
      <w:r>
        <w:rPr>
          <w:rFonts w:ascii="Tahoma"/>
          <w:color w:val="61666A"/>
          <w:sz w:val="21"/>
        </w:rPr>
        <w:t>Also,</w:t>
      </w:r>
      <w:r>
        <w:rPr>
          <w:rFonts w:ascii="Tahoma"/>
          <w:color w:val="61666A"/>
          <w:spacing w:val="40"/>
          <w:sz w:val="21"/>
        </w:rPr>
        <w:t> </w:t>
      </w:r>
      <w:r>
        <w:rPr>
          <w:rFonts w:ascii="Tahoma"/>
          <w:color w:val="61666A"/>
          <w:sz w:val="21"/>
        </w:rPr>
        <w:t>considering</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user's</w:t>
      </w:r>
      <w:r>
        <w:rPr>
          <w:rFonts w:ascii="Tahoma"/>
          <w:color w:val="61666A"/>
          <w:spacing w:val="40"/>
          <w:sz w:val="21"/>
        </w:rPr>
        <w:t> </w:t>
      </w:r>
      <w:r>
        <w:rPr>
          <w:rFonts w:ascii="Tahoma"/>
          <w:color w:val="61666A"/>
          <w:sz w:val="21"/>
        </w:rPr>
        <w:t>prior</w:t>
      </w:r>
      <w:r>
        <w:rPr>
          <w:rFonts w:ascii="Tahoma"/>
          <w:color w:val="61666A"/>
          <w:spacing w:val="40"/>
          <w:sz w:val="21"/>
        </w:rPr>
        <w:t> </w:t>
      </w:r>
      <w:r>
        <w:rPr>
          <w:rFonts w:ascii="Tahoma"/>
          <w:color w:val="61666A"/>
          <w:sz w:val="21"/>
        </w:rPr>
        <w:t>engagement,</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appreciate examples</w:t>
      </w:r>
      <w:r>
        <w:rPr>
          <w:rFonts w:ascii="Tahoma"/>
          <w:color w:val="61666A"/>
          <w:spacing w:val="40"/>
          <w:sz w:val="21"/>
        </w:rPr>
        <w:t> </w:t>
      </w:r>
      <w:r>
        <w:rPr>
          <w:rFonts w:ascii="Tahoma"/>
          <w:color w:val="61666A"/>
          <w:sz w:val="21"/>
        </w:rPr>
        <w:t>from</w:t>
      </w:r>
      <w:r>
        <w:rPr>
          <w:rFonts w:ascii="Tahoma"/>
          <w:color w:val="61666A"/>
          <w:spacing w:val="40"/>
          <w:sz w:val="21"/>
        </w:rPr>
        <w:t> </w:t>
      </w:r>
      <w:r>
        <w:rPr>
          <w:rFonts w:ascii="Tahoma"/>
          <w:color w:val="61666A"/>
          <w:sz w:val="21"/>
        </w:rPr>
        <w:t>other</w:t>
      </w:r>
      <w:r>
        <w:rPr>
          <w:rFonts w:ascii="Tahoma"/>
          <w:color w:val="61666A"/>
          <w:spacing w:val="40"/>
          <w:sz w:val="21"/>
        </w:rPr>
        <w:t> </w:t>
      </w:r>
      <w:r>
        <w:rPr>
          <w:rFonts w:ascii="Tahoma"/>
          <w:color w:val="61666A"/>
          <w:sz w:val="21"/>
        </w:rPr>
        <w:t>countries</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historical</w:t>
      </w:r>
      <w:r>
        <w:rPr>
          <w:rFonts w:ascii="Tahoma"/>
          <w:color w:val="61666A"/>
          <w:spacing w:val="40"/>
          <w:sz w:val="21"/>
        </w:rPr>
        <w:t> </w:t>
      </w:r>
      <w:r>
        <w:rPr>
          <w:rFonts w:ascii="Tahoma"/>
          <w:color w:val="61666A"/>
          <w:sz w:val="21"/>
        </w:rPr>
        <w:t>contexts</w:t>
      </w:r>
      <w:r>
        <w:rPr>
          <w:rFonts w:ascii="Tahoma"/>
          <w:color w:val="61666A"/>
          <w:spacing w:val="40"/>
          <w:sz w:val="21"/>
        </w:rPr>
        <w:t> </w:t>
      </w:r>
      <w:r>
        <w:rPr>
          <w:rFonts w:ascii="Tahoma"/>
          <w:color w:val="61666A"/>
          <w:sz w:val="21"/>
        </w:rPr>
        <w:t>where</w:t>
      </w:r>
      <w:r>
        <w:rPr>
          <w:rFonts w:ascii="Tahoma"/>
          <w:color w:val="61666A"/>
          <w:spacing w:val="40"/>
          <w:sz w:val="21"/>
        </w:rPr>
        <w:t> </w:t>
      </w:r>
      <w:r>
        <w:rPr>
          <w:rFonts w:ascii="Tahoma"/>
          <w:color w:val="61666A"/>
          <w:sz w:val="21"/>
        </w:rPr>
        <w:t>similar</w:t>
      </w:r>
      <w:r>
        <w:rPr>
          <w:rFonts w:ascii="Tahoma"/>
          <w:color w:val="61666A"/>
          <w:spacing w:val="40"/>
          <w:sz w:val="21"/>
        </w:rPr>
        <w:t> </w:t>
      </w:r>
      <w:r>
        <w:rPr>
          <w:rFonts w:ascii="Tahoma"/>
          <w:color w:val="61666A"/>
          <w:sz w:val="21"/>
        </w:rPr>
        <w:t>transitions</w:t>
      </w:r>
      <w:r>
        <w:rPr>
          <w:rFonts w:ascii="Tahoma"/>
          <w:color w:val="61666A"/>
          <w:spacing w:val="40"/>
          <w:sz w:val="21"/>
        </w:rPr>
        <w:t> </w:t>
      </w:r>
      <w:r>
        <w:rPr>
          <w:rFonts w:ascii="Tahoma"/>
          <w:color w:val="61666A"/>
          <w:sz w:val="21"/>
        </w:rPr>
        <w:t>were </w:t>
      </w:r>
      <w:r>
        <w:rPr>
          <w:rFonts w:ascii="Tahoma"/>
          <w:color w:val="61666A"/>
          <w:spacing w:val="-2"/>
          <w:sz w:val="21"/>
        </w:rPr>
        <w:t>attempted.</w:t>
      </w:r>
    </w:p>
    <w:p>
      <w:pPr>
        <w:spacing w:before="180"/>
        <w:ind w:left="635" w:right="0" w:firstLine="0"/>
        <w:jc w:val="left"/>
        <w:rPr>
          <w:rFonts w:ascii="Tahoma"/>
          <w:sz w:val="21"/>
        </w:rPr>
      </w:pPr>
      <w:r>
        <w:rPr>
          <w:rFonts w:ascii="Tahoma"/>
          <w:color w:val="61666A"/>
          <w:sz w:val="21"/>
        </w:rPr>
        <w:t>Another</w:t>
      </w:r>
      <w:r>
        <w:rPr>
          <w:rFonts w:ascii="Tahoma"/>
          <w:color w:val="61666A"/>
          <w:spacing w:val="39"/>
          <w:sz w:val="21"/>
        </w:rPr>
        <w:t> </w:t>
      </w:r>
      <w:r>
        <w:rPr>
          <w:rFonts w:ascii="Tahoma"/>
          <w:color w:val="61666A"/>
          <w:sz w:val="21"/>
        </w:rPr>
        <w:t>angle</w:t>
      </w:r>
      <w:r>
        <w:rPr>
          <w:rFonts w:ascii="Tahoma"/>
          <w:color w:val="61666A"/>
          <w:spacing w:val="39"/>
          <w:sz w:val="21"/>
        </w:rPr>
        <w:t> </w:t>
      </w:r>
      <w:r>
        <w:rPr>
          <w:rFonts w:ascii="Tahoma"/>
          <w:color w:val="61666A"/>
          <w:sz w:val="21"/>
        </w:rPr>
        <w:t>is</w:t>
      </w:r>
      <w:r>
        <w:rPr>
          <w:rFonts w:ascii="Tahoma"/>
          <w:color w:val="61666A"/>
          <w:spacing w:val="39"/>
          <w:sz w:val="21"/>
        </w:rPr>
        <w:t> </w:t>
      </w:r>
      <w:r>
        <w:rPr>
          <w:rFonts w:ascii="Tahoma"/>
          <w:color w:val="61666A"/>
          <w:sz w:val="21"/>
        </w:rPr>
        <w:t>the</w:t>
      </w:r>
      <w:r>
        <w:rPr>
          <w:rFonts w:ascii="Tahoma"/>
          <w:color w:val="61666A"/>
          <w:spacing w:val="39"/>
          <w:sz w:val="21"/>
        </w:rPr>
        <w:t> </w:t>
      </w:r>
      <w:r>
        <w:rPr>
          <w:rFonts w:ascii="Tahoma"/>
          <w:color w:val="61666A"/>
          <w:sz w:val="21"/>
        </w:rPr>
        <w:t>technological</w:t>
      </w:r>
      <w:r>
        <w:rPr>
          <w:rFonts w:ascii="Tahoma"/>
          <w:color w:val="61666A"/>
          <w:spacing w:val="39"/>
          <w:sz w:val="21"/>
        </w:rPr>
        <w:t> </w:t>
      </w:r>
      <w:r>
        <w:rPr>
          <w:rFonts w:ascii="Tahoma"/>
          <w:color w:val="61666A"/>
          <w:sz w:val="21"/>
        </w:rPr>
        <w:t>infrastructure</w:t>
      </w:r>
      <w:r>
        <w:rPr>
          <w:rFonts w:ascii="Tahoma"/>
          <w:color w:val="61666A"/>
          <w:spacing w:val="39"/>
          <w:sz w:val="21"/>
        </w:rPr>
        <w:t> </w:t>
      </w:r>
      <w:r>
        <w:rPr>
          <w:rFonts w:ascii="Tahoma"/>
          <w:color w:val="61666A"/>
          <w:sz w:val="21"/>
        </w:rPr>
        <w:t>needed</w:t>
      </w:r>
      <w:r>
        <w:rPr>
          <w:rFonts w:ascii="Tahoma"/>
          <w:color w:val="61666A"/>
          <w:spacing w:val="39"/>
          <w:sz w:val="21"/>
        </w:rPr>
        <w:t> </w:t>
      </w:r>
      <w:r>
        <w:rPr>
          <w:rFonts w:ascii="Tahoma"/>
          <w:color w:val="61666A"/>
          <w:sz w:val="21"/>
        </w:rPr>
        <w:t>for</w:t>
      </w:r>
      <w:r>
        <w:rPr>
          <w:rFonts w:ascii="Tahoma"/>
          <w:color w:val="61666A"/>
          <w:spacing w:val="39"/>
          <w:sz w:val="21"/>
        </w:rPr>
        <w:t> </w:t>
      </w:r>
      <w:r>
        <w:rPr>
          <w:rFonts w:ascii="Tahoma"/>
          <w:color w:val="61666A"/>
          <w:sz w:val="21"/>
        </w:rPr>
        <w:t>such</w:t>
      </w:r>
      <w:r>
        <w:rPr>
          <w:rFonts w:ascii="Tahoma"/>
          <w:color w:val="61666A"/>
          <w:spacing w:val="39"/>
          <w:sz w:val="21"/>
        </w:rPr>
        <w:t> </w:t>
      </w:r>
      <w:r>
        <w:rPr>
          <w:rFonts w:ascii="Tahoma"/>
          <w:color w:val="61666A"/>
          <w:sz w:val="21"/>
        </w:rPr>
        <w:t>a</w:t>
      </w:r>
      <w:r>
        <w:rPr>
          <w:rFonts w:ascii="Tahoma"/>
          <w:color w:val="61666A"/>
          <w:spacing w:val="39"/>
          <w:sz w:val="21"/>
        </w:rPr>
        <w:t> </w:t>
      </w:r>
      <w:r>
        <w:rPr>
          <w:rFonts w:ascii="Tahoma"/>
          <w:color w:val="61666A"/>
          <w:sz w:val="21"/>
        </w:rPr>
        <w:t>scale,</w:t>
      </w:r>
      <w:r>
        <w:rPr>
          <w:rFonts w:ascii="Tahoma"/>
          <w:color w:val="61666A"/>
          <w:spacing w:val="39"/>
          <w:sz w:val="21"/>
        </w:rPr>
        <w:t> </w:t>
      </w:r>
      <w:r>
        <w:rPr>
          <w:rFonts w:ascii="Tahoma"/>
          <w:color w:val="61666A"/>
          <w:sz w:val="21"/>
        </w:rPr>
        <w:t>like</w:t>
      </w:r>
      <w:r>
        <w:rPr>
          <w:rFonts w:ascii="Tahoma"/>
          <w:color w:val="61666A"/>
          <w:spacing w:val="39"/>
          <w:sz w:val="21"/>
        </w:rPr>
        <w:t> </w:t>
      </w:r>
      <w:r>
        <w:rPr>
          <w:rFonts w:ascii="Tahoma"/>
          <w:color w:val="61666A"/>
          <w:spacing w:val="-2"/>
          <w:sz w:val="21"/>
        </w:rPr>
        <w:t>digital</w:t>
      </w:r>
    </w:p>
    <w:p>
      <w:pPr>
        <w:spacing w:line="340" w:lineRule="auto" w:before="107"/>
        <w:ind w:left="635" w:right="30" w:firstLine="0"/>
        <w:jc w:val="left"/>
        <w:rPr>
          <w:rFonts w:ascii="Tahoma"/>
          <w:sz w:val="21"/>
        </w:rPr>
      </w:pPr>
      <w:r>
        <w:rPr>
          <w:rFonts w:ascii="Tahoma"/>
          <w:color w:val="61666A"/>
          <w:sz w:val="21"/>
        </w:rPr>
        <w:t>platforms</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participatory</w:t>
      </w:r>
      <w:r>
        <w:rPr>
          <w:rFonts w:ascii="Tahoma"/>
          <w:color w:val="61666A"/>
          <w:spacing w:val="40"/>
          <w:sz w:val="21"/>
        </w:rPr>
        <w:t> </w:t>
      </w:r>
      <w:r>
        <w:rPr>
          <w:rFonts w:ascii="Tahoma"/>
          <w:color w:val="61666A"/>
          <w:sz w:val="21"/>
        </w:rPr>
        <w:t>democracy</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blockchain</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transparent</w:t>
      </w:r>
      <w:r>
        <w:rPr>
          <w:rFonts w:ascii="Tahoma"/>
          <w:color w:val="61666A"/>
          <w:spacing w:val="40"/>
          <w:sz w:val="21"/>
        </w:rPr>
        <w:t> </w:t>
      </w:r>
      <w:r>
        <w:rPr>
          <w:rFonts w:ascii="Tahoma"/>
          <w:color w:val="61666A"/>
          <w:sz w:val="21"/>
        </w:rPr>
        <w:t>transactions.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 might</w:t>
      </w:r>
      <w:r>
        <w:rPr>
          <w:rFonts w:ascii="Tahoma"/>
          <w:color w:val="61666A"/>
          <w:spacing w:val="35"/>
          <w:sz w:val="21"/>
        </w:rPr>
        <w:t> </w:t>
      </w:r>
      <w:r>
        <w:rPr>
          <w:rFonts w:ascii="Tahoma"/>
          <w:color w:val="61666A"/>
          <w:sz w:val="21"/>
        </w:rPr>
        <w:t>be</w:t>
      </w:r>
      <w:r>
        <w:rPr>
          <w:rFonts w:ascii="Tahoma"/>
          <w:color w:val="61666A"/>
          <w:spacing w:val="36"/>
          <w:sz w:val="21"/>
        </w:rPr>
        <w:t> </w:t>
      </w:r>
      <w:r>
        <w:rPr>
          <w:rFonts w:ascii="Tahoma"/>
          <w:color w:val="61666A"/>
          <w:sz w:val="21"/>
        </w:rPr>
        <w:t>interested</w:t>
      </w:r>
      <w:r>
        <w:rPr>
          <w:rFonts w:ascii="Tahoma"/>
          <w:color w:val="61666A"/>
          <w:spacing w:val="36"/>
          <w:sz w:val="21"/>
        </w:rPr>
        <w:t> </w:t>
      </w:r>
      <w:r>
        <w:rPr>
          <w:rFonts w:ascii="Tahoma"/>
          <w:color w:val="61666A"/>
          <w:sz w:val="21"/>
        </w:rPr>
        <w:t>in</w:t>
      </w:r>
      <w:r>
        <w:rPr>
          <w:rFonts w:ascii="Tahoma"/>
          <w:color w:val="61666A"/>
          <w:spacing w:val="36"/>
          <w:sz w:val="21"/>
        </w:rPr>
        <w:t> </w:t>
      </w:r>
      <w:r>
        <w:rPr>
          <w:rFonts w:ascii="Tahoma"/>
          <w:color w:val="61666A"/>
          <w:sz w:val="21"/>
        </w:rPr>
        <w:t>how</w:t>
      </w:r>
      <w:r>
        <w:rPr>
          <w:rFonts w:ascii="Tahoma"/>
          <w:color w:val="61666A"/>
          <w:spacing w:val="36"/>
          <w:sz w:val="21"/>
        </w:rPr>
        <w:t> </w:t>
      </w:r>
      <w:r>
        <w:rPr>
          <w:rFonts w:ascii="Tahoma"/>
          <w:color w:val="61666A"/>
          <w:sz w:val="21"/>
        </w:rPr>
        <w:t>technology</w:t>
      </w:r>
      <w:r>
        <w:rPr>
          <w:rFonts w:ascii="Tahoma"/>
          <w:color w:val="61666A"/>
          <w:spacing w:val="36"/>
          <w:sz w:val="21"/>
        </w:rPr>
        <w:t> </w:t>
      </w:r>
      <w:r>
        <w:rPr>
          <w:rFonts w:ascii="Tahoma"/>
          <w:color w:val="61666A"/>
          <w:sz w:val="21"/>
        </w:rPr>
        <w:t>facilitates</w:t>
      </w:r>
      <w:r>
        <w:rPr>
          <w:rFonts w:ascii="Tahoma"/>
          <w:color w:val="61666A"/>
          <w:spacing w:val="36"/>
          <w:sz w:val="21"/>
        </w:rPr>
        <w:t> </w:t>
      </w:r>
      <w:r>
        <w:rPr>
          <w:rFonts w:ascii="Tahoma"/>
          <w:color w:val="61666A"/>
          <w:sz w:val="21"/>
        </w:rPr>
        <w:t>the</w:t>
      </w:r>
      <w:r>
        <w:rPr>
          <w:rFonts w:ascii="Tahoma"/>
          <w:color w:val="61666A"/>
          <w:spacing w:val="36"/>
          <w:sz w:val="21"/>
        </w:rPr>
        <w:t> </w:t>
      </w:r>
      <w:r>
        <w:rPr>
          <w:rFonts w:ascii="Tahoma"/>
          <w:color w:val="61666A"/>
          <w:sz w:val="21"/>
        </w:rPr>
        <w:t>transition</w:t>
      </w:r>
      <w:r>
        <w:rPr>
          <w:rFonts w:ascii="Tahoma"/>
          <w:color w:val="61666A"/>
          <w:spacing w:val="36"/>
          <w:sz w:val="21"/>
        </w:rPr>
        <w:t> </w:t>
      </w:r>
      <w:r>
        <w:rPr>
          <w:rFonts w:ascii="Tahoma"/>
          <w:color w:val="61666A"/>
          <w:sz w:val="21"/>
        </w:rPr>
        <w:t>and</w:t>
      </w:r>
      <w:r>
        <w:rPr>
          <w:rFonts w:ascii="Tahoma"/>
          <w:color w:val="61666A"/>
          <w:spacing w:val="36"/>
          <w:sz w:val="21"/>
        </w:rPr>
        <w:t> </w:t>
      </w:r>
      <w:r>
        <w:rPr>
          <w:rFonts w:ascii="Tahoma"/>
          <w:color w:val="61666A"/>
          <w:sz w:val="21"/>
        </w:rPr>
        <w:t>ensures</w:t>
      </w:r>
      <w:r>
        <w:rPr>
          <w:rFonts w:ascii="Tahoma"/>
          <w:color w:val="61666A"/>
          <w:spacing w:val="36"/>
          <w:sz w:val="21"/>
        </w:rPr>
        <w:t> </w:t>
      </w:r>
      <w:r>
        <w:rPr>
          <w:rFonts w:ascii="Tahoma"/>
          <w:color w:val="61666A"/>
          <w:spacing w:val="-2"/>
          <w:sz w:val="21"/>
        </w:rPr>
        <w:t>accountability.</w:t>
      </w:r>
    </w:p>
    <w:p>
      <w:pPr>
        <w:spacing w:line="340" w:lineRule="auto" w:before="180"/>
        <w:ind w:left="635" w:right="0" w:firstLine="0"/>
        <w:jc w:val="left"/>
        <w:rPr>
          <w:rFonts w:ascii="Tahoma"/>
          <w:sz w:val="21"/>
        </w:rPr>
      </w:pPr>
      <w:r>
        <w:rPr>
          <w:rFonts w:ascii="Tahoma"/>
          <w:color w:val="61666A"/>
          <w:spacing w:val="-2"/>
          <w:w w:val="110"/>
          <w:sz w:val="21"/>
        </w:rPr>
        <w:t>Lastly,</w:t>
      </w:r>
      <w:r>
        <w:rPr>
          <w:rFonts w:ascii="Tahoma"/>
          <w:color w:val="61666A"/>
          <w:spacing w:val="-11"/>
          <w:w w:val="110"/>
          <w:sz w:val="21"/>
        </w:rPr>
        <w:t> </w:t>
      </w:r>
      <w:r>
        <w:rPr>
          <w:rFonts w:ascii="Tahoma"/>
          <w:color w:val="61666A"/>
          <w:spacing w:val="-2"/>
          <w:w w:val="110"/>
          <w:sz w:val="21"/>
        </w:rPr>
        <w:t>since</w:t>
      </w:r>
      <w:r>
        <w:rPr>
          <w:rFonts w:ascii="Tahoma"/>
          <w:color w:val="61666A"/>
          <w:spacing w:val="-11"/>
          <w:w w:val="110"/>
          <w:sz w:val="21"/>
        </w:rPr>
        <w:t> </w:t>
      </w:r>
      <w:r>
        <w:rPr>
          <w:rFonts w:ascii="Tahoma"/>
          <w:color w:val="61666A"/>
          <w:spacing w:val="-2"/>
          <w:w w:val="110"/>
          <w:sz w:val="21"/>
        </w:rPr>
        <w:t>this</w:t>
      </w:r>
      <w:r>
        <w:rPr>
          <w:rFonts w:ascii="Tahoma"/>
          <w:color w:val="61666A"/>
          <w:spacing w:val="-11"/>
          <w:w w:val="110"/>
          <w:sz w:val="21"/>
        </w:rPr>
        <w:t> </w:t>
      </w:r>
      <w:r>
        <w:rPr>
          <w:rFonts w:ascii="Tahoma"/>
          <w:color w:val="61666A"/>
          <w:spacing w:val="-2"/>
          <w:w w:val="110"/>
          <w:sz w:val="21"/>
        </w:rPr>
        <w:t>is</w:t>
      </w:r>
      <w:r>
        <w:rPr>
          <w:rFonts w:ascii="Tahoma"/>
          <w:color w:val="61666A"/>
          <w:spacing w:val="-11"/>
          <w:w w:val="110"/>
          <w:sz w:val="21"/>
        </w:rPr>
        <w:t> </w:t>
      </w:r>
      <w:r>
        <w:rPr>
          <w:rFonts w:ascii="Tahoma"/>
          <w:color w:val="61666A"/>
          <w:spacing w:val="-2"/>
          <w:w w:val="110"/>
          <w:sz w:val="21"/>
        </w:rPr>
        <w:t>a</w:t>
      </w:r>
      <w:r>
        <w:rPr>
          <w:rFonts w:ascii="Tahoma"/>
          <w:color w:val="61666A"/>
          <w:spacing w:val="-11"/>
          <w:w w:val="110"/>
          <w:sz w:val="21"/>
        </w:rPr>
        <w:t> </w:t>
      </w:r>
      <w:r>
        <w:rPr>
          <w:rFonts w:ascii="Tahoma"/>
          <w:color w:val="61666A"/>
          <w:spacing w:val="-2"/>
          <w:w w:val="110"/>
          <w:sz w:val="21"/>
        </w:rPr>
        <w:t>complex</w:t>
      </w:r>
      <w:r>
        <w:rPr>
          <w:rFonts w:ascii="Tahoma"/>
          <w:color w:val="61666A"/>
          <w:spacing w:val="-11"/>
          <w:w w:val="110"/>
          <w:sz w:val="21"/>
        </w:rPr>
        <w:t> </w:t>
      </w:r>
      <w:r>
        <w:rPr>
          <w:rFonts w:ascii="Tahoma"/>
          <w:color w:val="61666A"/>
          <w:spacing w:val="-2"/>
          <w:w w:val="110"/>
          <w:sz w:val="21"/>
        </w:rPr>
        <w:t>and</w:t>
      </w:r>
      <w:r>
        <w:rPr>
          <w:rFonts w:ascii="Tahoma"/>
          <w:color w:val="61666A"/>
          <w:spacing w:val="-11"/>
          <w:w w:val="110"/>
          <w:sz w:val="21"/>
        </w:rPr>
        <w:t> </w:t>
      </w:r>
      <w:r>
        <w:rPr>
          <w:rFonts w:ascii="Tahoma"/>
          <w:color w:val="61666A"/>
          <w:spacing w:val="-2"/>
          <w:w w:val="110"/>
          <w:sz w:val="21"/>
        </w:rPr>
        <w:t>ambitious</w:t>
      </w:r>
      <w:r>
        <w:rPr>
          <w:rFonts w:ascii="Tahoma"/>
          <w:color w:val="61666A"/>
          <w:spacing w:val="-11"/>
          <w:w w:val="110"/>
          <w:sz w:val="21"/>
        </w:rPr>
        <w:t> </w:t>
      </w:r>
      <w:r>
        <w:rPr>
          <w:rFonts w:ascii="Tahoma"/>
          <w:color w:val="61666A"/>
          <w:spacing w:val="-2"/>
          <w:w w:val="110"/>
          <w:sz w:val="21"/>
        </w:rPr>
        <w:t>plan,</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user</w:t>
      </w:r>
      <w:r>
        <w:rPr>
          <w:rFonts w:ascii="Tahoma"/>
          <w:color w:val="61666A"/>
          <w:spacing w:val="-11"/>
          <w:w w:val="110"/>
          <w:sz w:val="21"/>
        </w:rPr>
        <w:t> </w:t>
      </w:r>
      <w:r>
        <w:rPr>
          <w:rFonts w:ascii="Tahoma"/>
          <w:color w:val="61666A"/>
          <w:spacing w:val="-2"/>
          <w:w w:val="110"/>
          <w:sz w:val="21"/>
        </w:rPr>
        <w:t>might</w:t>
      </w:r>
      <w:r>
        <w:rPr>
          <w:rFonts w:ascii="Tahoma"/>
          <w:color w:val="61666A"/>
          <w:spacing w:val="-11"/>
          <w:w w:val="110"/>
          <w:sz w:val="21"/>
        </w:rPr>
        <w:t> </w:t>
      </w:r>
      <w:r>
        <w:rPr>
          <w:rFonts w:ascii="Tahoma"/>
          <w:color w:val="61666A"/>
          <w:spacing w:val="-2"/>
          <w:w w:val="110"/>
          <w:sz w:val="21"/>
        </w:rPr>
        <w:t>have</w:t>
      </w:r>
      <w:r>
        <w:rPr>
          <w:rFonts w:ascii="Tahoma"/>
          <w:color w:val="61666A"/>
          <w:spacing w:val="-11"/>
          <w:w w:val="110"/>
          <w:sz w:val="21"/>
        </w:rPr>
        <w:t> </w:t>
      </w:r>
      <w:r>
        <w:rPr>
          <w:rFonts w:ascii="Tahoma"/>
          <w:color w:val="61666A"/>
          <w:spacing w:val="-2"/>
          <w:w w:val="110"/>
          <w:sz w:val="21"/>
        </w:rPr>
        <w:t>concerns</w:t>
      </w:r>
      <w:r>
        <w:rPr>
          <w:rFonts w:ascii="Tahoma"/>
          <w:color w:val="61666A"/>
          <w:spacing w:val="-11"/>
          <w:w w:val="110"/>
          <w:sz w:val="21"/>
        </w:rPr>
        <w:t> </w:t>
      </w:r>
      <w:r>
        <w:rPr>
          <w:rFonts w:ascii="Tahoma"/>
          <w:color w:val="61666A"/>
          <w:spacing w:val="-2"/>
          <w:w w:val="110"/>
          <w:sz w:val="21"/>
        </w:rPr>
        <w:t>about</w:t>
      </w:r>
      <w:r>
        <w:rPr>
          <w:rFonts w:ascii="Tahoma"/>
          <w:color w:val="61666A"/>
          <w:spacing w:val="-11"/>
          <w:w w:val="110"/>
          <w:sz w:val="21"/>
        </w:rPr>
        <w:t> </w:t>
      </w:r>
      <w:r>
        <w:rPr>
          <w:rFonts w:ascii="Tahoma"/>
          <w:color w:val="61666A"/>
          <w:spacing w:val="-2"/>
          <w:w w:val="110"/>
          <w:sz w:val="21"/>
        </w:rPr>
        <w:t>risks </w:t>
      </w:r>
      <w:r>
        <w:rPr>
          <w:rFonts w:ascii="Tahoma"/>
          <w:color w:val="61666A"/>
          <w:w w:val="110"/>
          <w:sz w:val="21"/>
        </w:rPr>
        <w:t>and</w:t>
      </w:r>
      <w:r>
        <w:rPr>
          <w:rFonts w:ascii="Tahoma"/>
          <w:color w:val="61666A"/>
          <w:spacing w:val="-4"/>
          <w:w w:val="110"/>
          <w:sz w:val="21"/>
        </w:rPr>
        <w:t> </w:t>
      </w:r>
      <w:r>
        <w:rPr>
          <w:rFonts w:ascii="Tahoma"/>
          <w:color w:val="61666A"/>
          <w:w w:val="110"/>
          <w:sz w:val="21"/>
        </w:rPr>
        <w:t>mitigation</w:t>
      </w:r>
      <w:r>
        <w:rPr>
          <w:rFonts w:ascii="Tahoma"/>
          <w:color w:val="61666A"/>
          <w:spacing w:val="-4"/>
          <w:w w:val="110"/>
          <w:sz w:val="21"/>
        </w:rPr>
        <w:t> </w:t>
      </w:r>
      <w:r>
        <w:rPr>
          <w:rFonts w:ascii="Tahoma"/>
          <w:color w:val="61666A"/>
          <w:w w:val="110"/>
          <w:sz w:val="21"/>
        </w:rPr>
        <w:t>strategies.</w:t>
      </w:r>
      <w:r>
        <w:rPr>
          <w:rFonts w:ascii="Tahoma"/>
          <w:color w:val="61666A"/>
          <w:spacing w:val="-4"/>
          <w:w w:val="110"/>
          <w:sz w:val="21"/>
        </w:rPr>
        <w:t> </w:t>
      </w:r>
      <w:r>
        <w:rPr>
          <w:rFonts w:ascii="Tahoma"/>
          <w:color w:val="61666A"/>
          <w:w w:val="110"/>
          <w:sz w:val="21"/>
        </w:rPr>
        <w:t>Addressing</w:t>
      </w:r>
      <w:r>
        <w:rPr>
          <w:rFonts w:ascii="Tahoma"/>
          <w:color w:val="61666A"/>
          <w:spacing w:val="-4"/>
          <w:w w:val="110"/>
          <w:sz w:val="21"/>
        </w:rPr>
        <w:t> </w:t>
      </w:r>
      <w:r>
        <w:rPr>
          <w:rFonts w:ascii="Tahoma"/>
          <w:color w:val="61666A"/>
          <w:w w:val="110"/>
          <w:sz w:val="21"/>
        </w:rPr>
        <w:t>potential</w:t>
      </w:r>
      <w:r>
        <w:rPr>
          <w:rFonts w:ascii="Tahoma"/>
          <w:color w:val="61666A"/>
          <w:spacing w:val="-4"/>
          <w:w w:val="110"/>
          <w:sz w:val="21"/>
        </w:rPr>
        <w:t> </w:t>
      </w:r>
      <w:r>
        <w:rPr>
          <w:rFonts w:ascii="Tahoma"/>
          <w:color w:val="61666A"/>
          <w:w w:val="110"/>
          <w:sz w:val="21"/>
        </w:rPr>
        <w:t>economic</w:t>
      </w:r>
      <w:r>
        <w:rPr>
          <w:rFonts w:ascii="Tahoma"/>
          <w:color w:val="61666A"/>
          <w:spacing w:val="-4"/>
          <w:w w:val="110"/>
          <w:sz w:val="21"/>
        </w:rPr>
        <w:t> </w:t>
      </w:r>
      <w:r>
        <w:rPr>
          <w:rFonts w:ascii="Tahoma"/>
          <w:color w:val="61666A"/>
          <w:w w:val="110"/>
          <w:sz w:val="21"/>
        </w:rPr>
        <w:t>shocks,</w:t>
      </w:r>
      <w:r>
        <w:rPr>
          <w:rFonts w:ascii="Tahoma"/>
          <w:color w:val="61666A"/>
          <w:spacing w:val="-4"/>
          <w:w w:val="110"/>
          <w:sz w:val="21"/>
        </w:rPr>
        <w:t> </w:t>
      </w:r>
      <w:r>
        <w:rPr>
          <w:rFonts w:ascii="Tahoma"/>
          <w:color w:val="61666A"/>
          <w:w w:val="110"/>
          <w:sz w:val="21"/>
        </w:rPr>
        <w:t>political</w:t>
      </w:r>
      <w:r>
        <w:rPr>
          <w:rFonts w:ascii="Tahoma"/>
          <w:color w:val="61666A"/>
          <w:spacing w:val="-4"/>
          <w:w w:val="110"/>
          <w:sz w:val="21"/>
        </w:rPr>
        <w:t> </w:t>
      </w:r>
      <w:r>
        <w:rPr>
          <w:rFonts w:ascii="Tahoma"/>
          <w:color w:val="61666A"/>
          <w:w w:val="110"/>
          <w:sz w:val="21"/>
        </w:rPr>
        <w:t>resistance,</w:t>
      </w:r>
      <w:r>
        <w:rPr>
          <w:rFonts w:ascii="Tahoma"/>
          <w:color w:val="61666A"/>
          <w:spacing w:val="-4"/>
          <w:w w:val="110"/>
          <w:sz w:val="21"/>
        </w:rPr>
        <w:t> </w:t>
      </w:r>
      <w:r>
        <w:rPr>
          <w:rFonts w:ascii="Tahoma"/>
          <w:color w:val="61666A"/>
          <w:w w:val="110"/>
          <w:sz w:val="21"/>
        </w:rPr>
        <w:t>or social</w:t>
      </w:r>
      <w:r>
        <w:rPr>
          <w:rFonts w:ascii="Tahoma"/>
          <w:color w:val="61666A"/>
          <w:spacing w:val="-7"/>
          <w:w w:val="110"/>
          <w:sz w:val="21"/>
        </w:rPr>
        <w:t> </w:t>
      </w:r>
      <w:r>
        <w:rPr>
          <w:rFonts w:ascii="Tahoma"/>
          <w:color w:val="61666A"/>
          <w:w w:val="110"/>
          <w:sz w:val="21"/>
        </w:rPr>
        <w:t>unrest</w:t>
      </w:r>
      <w:r>
        <w:rPr>
          <w:rFonts w:ascii="Tahoma"/>
          <w:color w:val="61666A"/>
          <w:spacing w:val="-7"/>
          <w:w w:val="110"/>
          <w:sz w:val="21"/>
        </w:rPr>
        <w:t> </w:t>
      </w:r>
      <w:r>
        <w:rPr>
          <w:rFonts w:ascii="Tahoma"/>
          <w:color w:val="61666A"/>
          <w:w w:val="110"/>
          <w:sz w:val="21"/>
        </w:rPr>
        <w:t>would</w:t>
      </w:r>
      <w:r>
        <w:rPr>
          <w:rFonts w:ascii="Tahoma"/>
          <w:color w:val="61666A"/>
          <w:spacing w:val="-7"/>
          <w:w w:val="110"/>
          <w:sz w:val="21"/>
        </w:rPr>
        <w:t> </w:t>
      </w:r>
      <w:r>
        <w:rPr>
          <w:rFonts w:ascii="Tahoma"/>
          <w:color w:val="61666A"/>
          <w:w w:val="110"/>
          <w:sz w:val="21"/>
        </w:rPr>
        <w:t>be</w:t>
      </w:r>
      <w:r>
        <w:rPr>
          <w:rFonts w:ascii="Tahoma"/>
          <w:color w:val="61666A"/>
          <w:spacing w:val="-7"/>
          <w:w w:val="110"/>
          <w:sz w:val="21"/>
        </w:rPr>
        <w:t> </w:t>
      </w:r>
      <w:r>
        <w:rPr>
          <w:rFonts w:ascii="Tahoma"/>
          <w:color w:val="61666A"/>
          <w:w w:val="110"/>
          <w:sz w:val="21"/>
        </w:rPr>
        <w:t>crucial.</w:t>
      </w:r>
      <w:r>
        <w:rPr>
          <w:rFonts w:ascii="Tahoma"/>
          <w:color w:val="61666A"/>
          <w:spacing w:val="-7"/>
          <w:w w:val="110"/>
          <w:sz w:val="21"/>
        </w:rPr>
        <w:t> </w:t>
      </w:r>
      <w:r>
        <w:rPr>
          <w:rFonts w:ascii="Tahoma"/>
          <w:color w:val="61666A"/>
          <w:w w:val="110"/>
          <w:sz w:val="21"/>
        </w:rPr>
        <w:t>They</w:t>
      </w:r>
      <w:r>
        <w:rPr>
          <w:rFonts w:ascii="Tahoma"/>
          <w:color w:val="61666A"/>
          <w:spacing w:val="-7"/>
          <w:w w:val="110"/>
          <w:sz w:val="21"/>
        </w:rPr>
        <w:t> </w:t>
      </w:r>
      <w:r>
        <w:rPr>
          <w:rFonts w:ascii="Tahoma"/>
          <w:color w:val="61666A"/>
          <w:w w:val="110"/>
          <w:sz w:val="21"/>
        </w:rPr>
        <w:t>might</w:t>
      </w:r>
      <w:r>
        <w:rPr>
          <w:rFonts w:ascii="Tahoma"/>
          <w:color w:val="61666A"/>
          <w:spacing w:val="-7"/>
          <w:w w:val="110"/>
          <w:sz w:val="21"/>
        </w:rPr>
        <w:t> </w:t>
      </w:r>
      <w:r>
        <w:rPr>
          <w:rFonts w:ascii="Tahoma"/>
          <w:color w:val="61666A"/>
          <w:w w:val="110"/>
          <w:sz w:val="21"/>
        </w:rPr>
        <w:t>need</w:t>
      </w:r>
      <w:r>
        <w:rPr>
          <w:rFonts w:ascii="Tahoma"/>
          <w:color w:val="61666A"/>
          <w:spacing w:val="-7"/>
          <w:w w:val="110"/>
          <w:sz w:val="21"/>
        </w:rPr>
        <w:t> </w:t>
      </w:r>
      <w:r>
        <w:rPr>
          <w:rFonts w:ascii="Tahoma"/>
          <w:color w:val="61666A"/>
          <w:w w:val="110"/>
          <w:sz w:val="21"/>
        </w:rPr>
        <w:t>reassurance</w:t>
      </w:r>
      <w:r>
        <w:rPr>
          <w:rFonts w:ascii="Tahoma"/>
          <w:color w:val="61666A"/>
          <w:spacing w:val="-7"/>
          <w:w w:val="110"/>
          <w:sz w:val="21"/>
        </w:rPr>
        <w:t> </w:t>
      </w:r>
      <w:r>
        <w:rPr>
          <w:rFonts w:ascii="Tahoma"/>
          <w:color w:val="61666A"/>
          <w:w w:val="110"/>
          <w:sz w:val="21"/>
        </w:rPr>
        <w:t>that</w:t>
      </w:r>
      <w:r>
        <w:rPr>
          <w:rFonts w:ascii="Tahoma"/>
          <w:color w:val="61666A"/>
          <w:spacing w:val="-7"/>
          <w:w w:val="110"/>
          <w:sz w:val="21"/>
        </w:rPr>
        <w:t> </w:t>
      </w:r>
      <w:r>
        <w:rPr>
          <w:rFonts w:ascii="Tahoma"/>
          <w:color w:val="61666A"/>
          <w:w w:val="110"/>
          <w:sz w:val="21"/>
        </w:rPr>
        <w:t>the</w:t>
      </w:r>
      <w:r>
        <w:rPr>
          <w:rFonts w:ascii="Tahoma"/>
          <w:color w:val="61666A"/>
          <w:spacing w:val="-7"/>
          <w:w w:val="110"/>
          <w:sz w:val="21"/>
        </w:rPr>
        <w:t> </w:t>
      </w:r>
      <w:r>
        <w:rPr>
          <w:rFonts w:ascii="Tahoma"/>
          <w:color w:val="61666A"/>
          <w:w w:val="110"/>
          <w:sz w:val="21"/>
        </w:rPr>
        <w:t>model</w:t>
      </w:r>
      <w:r>
        <w:rPr>
          <w:rFonts w:ascii="Tahoma"/>
          <w:color w:val="61666A"/>
          <w:spacing w:val="-7"/>
          <w:w w:val="110"/>
          <w:sz w:val="21"/>
        </w:rPr>
        <w:t> </w:t>
      </w:r>
      <w:r>
        <w:rPr>
          <w:rFonts w:ascii="Tahoma"/>
          <w:color w:val="61666A"/>
          <w:w w:val="110"/>
          <w:sz w:val="21"/>
        </w:rPr>
        <w:t>includes contingency plans.</w:t>
      </w:r>
    </w:p>
    <w:p>
      <w:pPr>
        <w:spacing w:line="340" w:lineRule="auto" w:before="180"/>
        <w:ind w:left="635" w:right="0" w:firstLine="0"/>
        <w:jc w:val="left"/>
        <w:rPr>
          <w:rFonts w:ascii="Tahoma"/>
          <w:sz w:val="21"/>
        </w:rPr>
      </w:pPr>
      <w:r>
        <w:rPr>
          <w:rFonts w:ascii="Tahoma"/>
          <w:color w:val="61666A"/>
          <w:w w:val="105"/>
          <w:sz w:val="21"/>
        </w:rPr>
        <w:t>So, the response should continue with Phase 3, elaborate on global integration, discuss technology's role, address risks, and provide a roadmap for gradual implementation without losing the core principles of the model.</w:t>
      </w:r>
    </w:p>
    <w:p>
      <w:pPr>
        <w:spacing w:before="151"/>
        <w:ind w:left="305" w:right="0" w:firstLine="0"/>
        <w:jc w:val="left"/>
        <w:rPr>
          <w:rFonts w:ascii="Arial" w:hAnsi="Arial"/>
          <w:b/>
          <w:sz w:val="29"/>
        </w:rPr>
      </w:pPr>
      <w:r>
        <w:rPr>
          <w:rFonts w:ascii="Arial" w:hAnsi="Arial"/>
          <w:b/>
          <w:color w:val="0E1115"/>
          <w:spacing w:val="-6"/>
          <w:sz w:val="29"/>
        </w:rPr>
        <w:t>Пра</w:t>
      </w:r>
      <w:r>
        <w:rPr>
          <w:rFonts w:ascii="Arial" w:hAnsi="Arial"/>
          <w:b/>
          <w:color w:val="0E1115"/>
          <w:spacing w:val="-6"/>
          <w:sz w:val="30"/>
        </w:rPr>
        <w:t>ктич</w:t>
      </w:r>
      <w:r>
        <w:rPr>
          <w:rFonts w:ascii="Arial" w:hAnsi="Arial"/>
          <w:b/>
          <w:color w:val="0E1115"/>
          <w:spacing w:val="-6"/>
          <w:sz w:val="29"/>
        </w:rPr>
        <w:t>ес</w:t>
      </w:r>
      <w:r>
        <w:rPr>
          <w:rFonts w:ascii="Arial" w:hAnsi="Arial"/>
          <w:b/>
          <w:color w:val="0E1115"/>
          <w:spacing w:val="-6"/>
          <w:sz w:val="30"/>
        </w:rPr>
        <w:t>ки</w:t>
      </w:r>
      <w:r>
        <w:rPr>
          <w:rFonts w:ascii="Arial" w:hAnsi="Arial"/>
          <w:b/>
          <w:color w:val="0E1115"/>
          <w:spacing w:val="-6"/>
          <w:sz w:val="29"/>
        </w:rPr>
        <w:t>й</w:t>
      </w:r>
      <w:r>
        <w:rPr>
          <w:rFonts w:ascii="Arial" w:hAnsi="Arial"/>
          <w:b/>
          <w:color w:val="0E1115"/>
          <w:spacing w:val="-4"/>
          <w:sz w:val="29"/>
        </w:rPr>
        <w:t> </w:t>
      </w:r>
      <w:r>
        <w:rPr>
          <w:rFonts w:ascii="Arial" w:hAnsi="Arial"/>
          <w:b/>
          <w:color w:val="0E1115"/>
          <w:spacing w:val="-6"/>
          <w:sz w:val="29"/>
        </w:rPr>
        <w:t>П</w:t>
      </w:r>
      <w:r>
        <w:rPr>
          <w:rFonts w:ascii="Arial" w:hAnsi="Arial"/>
          <w:b/>
          <w:color w:val="0E1115"/>
          <w:spacing w:val="-6"/>
          <w:sz w:val="30"/>
        </w:rPr>
        <w:t>л</w:t>
      </w:r>
      <w:r>
        <w:rPr>
          <w:rFonts w:ascii="Arial" w:hAnsi="Arial"/>
          <w:b/>
          <w:color w:val="0E1115"/>
          <w:spacing w:val="-6"/>
          <w:sz w:val="29"/>
        </w:rPr>
        <w:t>а</w:t>
      </w:r>
      <w:r>
        <w:rPr>
          <w:rFonts w:ascii="Arial" w:hAnsi="Arial"/>
          <w:b/>
          <w:color w:val="0E1115"/>
          <w:spacing w:val="-6"/>
          <w:sz w:val="30"/>
        </w:rPr>
        <w:t>н</w:t>
      </w:r>
      <w:r>
        <w:rPr>
          <w:rFonts w:ascii="Arial" w:hAnsi="Arial"/>
          <w:b/>
          <w:color w:val="0E1115"/>
          <w:spacing w:val="-7"/>
          <w:sz w:val="30"/>
        </w:rPr>
        <w:t> </w:t>
      </w:r>
      <w:r>
        <w:rPr>
          <w:rFonts w:ascii="Arial" w:hAnsi="Arial"/>
          <w:b/>
          <w:color w:val="0E1115"/>
          <w:spacing w:val="-6"/>
          <w:sz w:val="29"/>
        </w:rPr>
        <w:t>В</w:t>
      </w:r>
      <w:r>
        <w:rPr>
          <w:rFonts w:ascii="Arial" w:hAnsi="Arial"/>
          <w:b/>
          <w:color w:val="0E1115"/>
          <w:spacing w:val="-6"/>
          <w:sz w:val="30"/>
        </w:rPr>
        <w:t>н</w:t>
      </w:r>
      <w:r>
        <w:rPr>
          <w:rFonts w:ascii="Arial" w:hAnsi="Arial"/>
          <w:b/>
          <w:color w:val="0E1115"/>
          <w:spacing w:val="-6"/>
          <w:sz w:val="29"/>
        </w:rPr>
        <w:t>е</w:t>
      </w:r>
      <w:r>
        <w:rPr>
          <w:rFonts w:ascii="Arial" w:hAnsi="Arial"/>
          <w:b/>
          <w:color w:val="0E1115"/>
          <w:spacing w:val="-6"/>
          <w:sz w:val="30"/>
        </w:rPr>
        <w:t>д</w:t>
      </w:r>
      <w:r>
        <w:rPr>
          <w:rFonts w:ascii="Arial" w:hAnsi="Arial"/>
          <w:b/>
          <w:color w:val="0E1115"/>
          <w:spacing w:val="-6"/>
          <w:sz w:val="29"/>
        </w:rPr>
        <w:t>ре</w:t>
      </w:r>
      <w:r>
        <w:rPr>
          <w:rFonts w:ascii="Arial" w:hAnsi="Arial"/>
          <w:b/>
          <w:color w:val="0E1115"/>
          <w:spacing w:val="-6"/>
          <w:sz w:val="30"/>
        </w:rPr>
        <w:t>ния </w:t>
      </w:r>
      <w:r>
        <w:rPr>
          <w:rFonts w:ascii="Arial" w:hAnsi="Arial"/>
          <w:b/>
          <w:color w:val="0E1115"/>
          <w:spacing w:val="-6"/>
          <w:sz w:val="29"/>
        </w:rPr>
        <w:t>ГС</w:t>
      </w:r>
      <w:r>
        <w:rPr>
          <w:rFonts w:ascii="Arial" w:hAnsi="Arial"/>
          <w:b/>
          <w:color w:val="0E1115"/>
          <w:spacing w:val="-6"/>
          <w:sz w:val="30"/>
        </w:rPr>
        <w:t>Э</w:t>
      </w:r>
      <w:r>
        <w:rPr>
          <w:rFonts w:ascii="Arial" w:hAnsi="Arial"/>
          <w:b/>
          <w:color w:val="0E1115"/>
          <w:spacing w:val="-6"/>
          <w:sz w:val="29"/>
        </w:rPr>
        <w:t>М</w:t>
      </w:r>
      <w:r>
        <w:rPr>
          <w:rFonts w:ascii="Tahoma" w:hAnsi="Tahoma"/>
          <w:b/>
          <w:color w:val="0E1115"/>
          <w:spacing w:val="-6"/>
          <w:sz w:val="30"/>
        </w:rPr>
        <w:t>.</w:t>
      </w:r>
      <w:r>
        <w:rPr>
          <w:rFonts w:ascii="Tahoma" w:hAnsi="Tahoma"/>
          <w:b/>
          <w:color w:val="0E1115"/>
          <w:spacing w:val="-22"/>
          <w:sz w:val="30"/>
        </w:rPr>
        <w:t> </w:t>
      </w:r>
      <w:r>
        <w:rPr>
          <w:rFonts w:ascii="Arial" w:hAnsi="Arial"/>
          <w:b/>
          <w:color w:val="0E1115"/>
          <w:spacing w:val="-6"/>
          <w:sz w:val="30"/>
        </w:rPr>
        <w:t>Эт</w:t>
      </w:r>
      <w:r>
        <w:rPr>
          <w:rFonts w:ascii="Arial" w:hAnsi="Arial"/>
          <w:b/>
          <w:color w:val="0E1115"/>
          <w:spacing w:val="-6"/>
          <w:sz w:val="29"/>
        </w:rPr>
        <w:t>а</w:t>
      </w:r>
      <w:r>
        <w:rPr>
          <w:rFonts w:ascii="Arial" w:hAnsi="Arial"/>
          <w:b/>
          <w:color w:val="0E1115"/>
          <w:spacing w:val="-6"/>
          <w:sz w:val="30"/>
        </w:rPr>
        <w:t>п</w:t>
      </w:r>
      <w:r>
        <w:rPr>
          <w:rFonts w:ascii="Arial" w:hAnsi="Arial"/>
          <w:b/>
          <w:color w:val="0E1115"/>
          <w:spacing w:val="-7"/>
          <w:sz w:val="30"/>
        </w:rPr>
        <w:t> </w:t>
      </w:r>
      <w:r>
        <w:rPr>
          <w:rFonts w:ascii="Tahoma" w:hAnsi="Tahoma"/>
          <w:b/>
          <w:color w:val="0E1115"/>
          <w:spacing w:val="-6"/>
          <w:sz w:val="30"/>
        </w:rPr>
        <w:t>4:</w:t>
      </w:r>
      <w:r>
        <w:rPr>
          <w:rFonts w:ascii="Tahoma" w:hAnsi="Tahoma"/>
          <w:b/>
          <w:color w:val="0E1115"/>
          <w:spacing w:val="-10"/>
          <w:sz w:val="30"/>
        </w:rPr>
        <w:t> </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ра</w:t>
      </w:r>
      <w:r>
        <w:rPr>
          <w:rFonts w:ascii="Arial" w:hAnsi="Arial"/>
          <w:b/>
          <w:color w:val="0E1115"/>
          <w:spacing w:val="-6"/>
          <w:sz w:val="30"/>
        </w:rPr>
        <w:t>н</w:t>
      </w:r>
      <w:r>
        <w:rPr>
          <w:rFonts w:ascii="Arial" w:hAnsi="Arial"/>
          <w:b/>
          <w:color w:val="0E1115"/>
          <w:spacing w:val="-6"/>
          <w:sz w:val="29"/>
        </w:rPr>
        <w:t>а</w:t>
      </w:r>
    </w:p>
    <w:p>
      <w:pPr>
        <w:pStyle w:val="BodyText"/>
        <w:spacing w:line="336" w:lineRule="auto" w:before="343"/>
        <w:ind w:left="305" w:right="328"/>
      </w:pPr>
      <w:r>
        <w:rPr>
          <w:rFonts w:ascii="Arial" w:hAnsi="Arial"/>
          <w:b/>
          <w:color w:val="0E1115"/>
        </w:rPr>
        <w:t>Ц</w:t>
      </w:r>
      <w:r>
        <w:rPr>
          <w:rFonts w:ascii="Arial" w:hAnsi="Arial"/>
          <w:b/>
          <w:color w:val="0E1115"/>
          <w:sz w:val="27"/>
        </w:rPr>
        <w:t>е</w:t>
      </w:r>
      <w:r>
        <w:rPr>
          <w:rFonts w:ascii="Arial" w:hAnsi="Arial"/>
          <w:b/>
          <w:color w:val="0E1115"/>
        </w:rPr>
        <w:t>ль эт</w:t>
      </w:r>
      <w:r>
        <w:rPr>
          <w:rFonts w:ascii="Arial" w:hAnsi="Arial"/>
          <w:b/>
          <w:color w:val="0E1115"/>
          <w:sz w:val="27"/>
        </w:rPr>
        <w:t>а</w:t>
      </w:r>
      <w:r>
        <w:rPr>
          <w:rFonts w:ascii="Arial" w:hAnsi="Arial"/>
          <w:b/>
          <w:color w:val="0E1115"/>
        </w:rPr>
        <w:t>п</w:t>
      </w:r>
      <w:r>
        <w:rPr>
          <w:rFonts w:ascii="Arial" w:hAnsi="Arial"/>
          <w:b/>
          <w:color w:val="0E1115"/>
          <w:sz w:val="27"/>
        </w:rPr>
        <w:t>а</w:t>
      </w:r>
      <w:r>
        <w:rPr>
          <w:rFonts w:ascii="Tahoma" w:hAnsi="Tahoma"/>
          <w:b/>
          <w:color w:val="0E1115"/>
        </w:rPr>
        <w:t>: </w:t>
      </w:r>
      <w:r>
        <w:rPr>
          <w:color w:val="0E1115"/>
        </w:rPr>
        <w:t>Трансформировать национальную экономическую и </w:t>
      </w:r>
      <w:r>
        <w:rPr>
          <w:color w:val="0E1115"/>
        </w:rPr>
        <w:t>правовую </w:t>
      </w:r>
      <w:r>
        <w:rPr>
          <w:color w:val="0E1115"/>
          <w:w w:val="105"/>
        </w:rPr>
        <w:t>систему</w:t>
      </w:r>
      <w:r>
        <w:rPr>
          <w:rFonts w:ascii="Tahoma" w:hAnsi="Tahoma"/>
          <w:color w:val="0E1115"/>
          <w:w w:val="105"/>
        </w:rPr>
        <w:t>,</w:t>
      </w:r>
      <w:r>
        <w:rPr>
          <w:rFonts w:ascii="Tahoma" w:hAnsi="Tahoma"/>
          <w:color w:val="0E1115"/>
          <w:spacing w:val="-8"/>
          <w:w w:val="105"/>
        </w:rPr>
        <w:t> </w:t>
      </w:r>
      <w:r>
        <w:rPr>
          <w:color w:val="0E1115"/>
          <w:w w:val="105"/>
        </w:rPr>
        <w:t>чтобы</w:t>
      </w:r>
      <w:r>
        <w:rPr>
          <w:color w:val="0E1115"/>
          <w:spacing w:val="-5"/>
          <w:w w:val="105"/>
        </w:rPr>
        <w:t> </w:t>
      </w:r>
      <w:r>
        <w:rPr>
          <w:color w:val="0E1115"/>
          <w:w w:val="105"/>
        </w:rPr>
        <w:t>создать</w:t>
      </w:r>
      <w:r>
        <w:rPr>
          <w:color w:val="0E1115"/>
          <w:spacing w:val="-5"/>
          <w:w w:val="105"/>
        </w:rPr>
        <w:t> </w:t>
      </w:r>
      <w:r>
        <w:rPr>
          <w:color w:val="0E1115"/>
          <w:w w:val="105"/>
        </w:rPr>
        <w:t>среду</w:t>
      </w:r>
      <w:r>
        <w:rPr>
          <w:rFonts w:ascii="Tahoma" w:hAnsi="Tahoma"/>
          <w:color w:val="0E1115"/>
          <w:w w:val="105"/>
        </w:rPr>
        <w:t>,</w:t>
      </w:r>
      <w:r>
        <w:rPr>
          <w:rFonts w:ascii="Tahoma" w:hAnsi="Tahoma"/>
          <w:color w:val="0E1115"/>
          <w:spacing w:val="-8"/>
          <w:w w:val="105"/>
        </w:rPr>
        <w:t> </w:t>
      </w:r>
      <w:r>
        <w:rPr>
          <w:color w:val="0E1115"/>
          <w:w w:val="105"/>
        </w:rPr>
        <w:t>в</w:t>
      </w:r>
      <w:r>
        <w:rPr>
          <w:color w:val="0E1115"/>
          <w:spacing w:val="-5"/>
          <w:w w:val="105"/>
        </w:rPr>
        <w:t> </w:t>
      </w:r>
      <w:r>
        <w:rPr>
          <w:color w:val="0E1115"/>
          <w:w w:val="105"/>
        </w:rPr>
        <w:t>которой</w:t>
      </w:r>
      <w:r>
        <w:rPr>
          <w:color w:val="0E1115"/>
          <w:spacing w:val="-5"/>
          <w:w w:val="105"/>
        </w:rPr>
        <w:t> </w:t>
      </w:r>
      <w:r>
        <w:rPr>
          <w:color w:val="0E1115"/>
          <w:w w:val="105"/>
        </w:rPr>
        <w:t>гибридная</w:t>
      </w:r>
      <w:r>
        <w:rPr>
          <w:color w:val="0E1115"/>
          <w:spacing w:val="-5"/>
          <w:w w:val="105"/>
        </w:rPr>
        <w:t> </w:t>
      </w:r>
      <w:r>
        <w:rPr>
          <w:color w:val="0E1115"/>
          <w:w w:val="105"/>
        </w:rPr>
        <w:t>модель</w:t>
      </w:r>
      <w:r>
        <w:rPr>
          <w:color w:val="0E1115"/>
          <w:spacing w:val="-5"/>
          <w:w w:val="105"/>
        </w:rPr>
        <w:t> </w:t>
      </w:r>
      <w:r>
        <w:rPr>
          <w:color w:val="0E1115"/>
          <w:w w:val="105"/>
        </w:rPr>
        <w:t>может</w:t>
      </w:r>
    </w:p>
    <w:p>
      <w:pPr>
        <w:pStyle w:val="BodyText"/>
        <w:spacing w:line="343" w:lineRule="auto" w:before="9"/>
        <w:ind w:left="305" w:right="328"/>
        <w:rPr>
          <w:rFonts w:ascii="Tahoma" w:hAnsi="Tahoma"/>
        </w:rPr>
      </w:pPr>
      <w:r>
        <w:rPr>
          <w:color w:val="0E1115"/>
          <w:spacing w:val="-2"/>
          <w:w w:val="105"/>
        </w:rPr>
        <w:t>масштабироваться</w:t>
      </w:r>
      <w:r>
        <w:rPr>
          <w:color w:val="0E1115"/>
          <w:spacing w:val="-10"/>
          <w:w w:val="105"/>
        </w:rPr>
        <w:t> </w:t>
      </w:r>
      <w:r>
        <w:rPr>
          <w:color w:val="0E1115"/>
          <w:spacing w:val="-2"/>
          <w:w w:val="105"/>
        </w:rPr>
        <w:t>и</w:t>
      </w:r>
      <w:r>
        <w:rPr>
          <w:color w:val="0E1115"/>
          <w:spacing w:val="-10"/>
          <w:w w:val="105"/>
        </w:rPr>
        <w:t> </w:t>
      </w:r>
      <w:r>
        <w:rPr>
          <w:color w:val="0E1115"/>
          <w:spacing w:val="-2"/>
          <w:w w:val="105"/>
        </w:rPr>
        <w:t>процветать</w:t>
      </w:r>
      <w:r>
        <w:rPr>
          <w:color w:val="0E1115"/>
          <w:spacing w:val="-10"/>
          <w:w w:val="105"/>
        </w:rPr>
        <w:t> </w:t>
      </w:r>
      <w:r>
        <w:rPr>
          <w:color w:val="0E1115"/>
          <w:spacing w:val="-2"/>
          <w:w w:val="105"/>
        </w:rPr>
        <w:t>на</w:t>
      </w:r>
      <w:r>
        <w:rPr>
          <w:color w:val="0E1115"/>
          <w:spacing w:val="-10"/>
          <w:w w:val="105"/>
        </w:rPr>
        <w:t> </w:t>
      </w:r>
      <w:r>
        <w:rPr>
          <w:color w:val="0E1115"/>
          <w:spacing w:val="-2"/>
          <w:w w:val="105"/>
        </w:rPr>
        <w:t>всей</w:t>
      </w:r>
      <w:r>
        <w:rPr>
          <w:color w:val="0E1115"/>
          <w:spacing w:val="-10"/>
          <w:w w:val="105"/>
        </w:rPr>
        <w:t> </w:t>
      </w:r>
      <w:r>
        <w:rPr>
          <w:color w:val="0E1115"/>
          <w:spacing w:val="-2"/>
          <w:w w:val="105"/>
        </w:rPr>
        <w:t>территории</w:t>
      </w:r>
      <w:r>
        <w:rPr>
          <w:color w:val="0E1115"/>
          <w:spacing w:val="-10"/>
          <w:w w:val="105"/>
        </w:rPr>
        <w:t> </w:t>
      </w:r>
      <w:r>
        <w:rPr>
          <w:color w:val="0E1115"/>
          <w:spacing w:val="-2"/>
          <w:w w:val="105"/>
        </w:rPr>
        <w:t>страны</w:t>
      </w:r>
      <w:r>
        <w:rPr>
          <w:rFonts w:ascii="Tahoma" w:hAnsi="Tahoma"/>
          <w:color w:val="0E1115"/>
          <w:spacing w:val="-2"/>
          <w:w w:val="105"/>
        </w:rPr>
        <w:t>,</w:t>
      </w:r>
      <w:r>
        <w:rPr>
          <w:rFonts w:ascii="Tahoma" w:hAnsi="Tahoma"/>
          <w:color w:val="0E1115"/>
          <w:spacing w:val="-13"/>
          <w:w w:val="105"/>
        </w:rPr>
        <w:t> </w:t>
      </w:r>
      <w:r>
        <w:rPr>
          <w:color w:val="0E1115"/>
          <w:spacing w:val="-2"/>
          <w:w w:val="105"/>
        </w:rPr>
        <w:t>обеспечивая </w:t>
      </w:r>
      <w:r>
        <w:rPr>
          <w:color w:val="0E1115"/>
          <w:w w:val="105"/>
        </w:rPr>
        <w:t>суверенитет</w:t>
      </w:r>
      <w:r>
        <w:rPr>
          <w:rFonts w:ascii="Tahoma" w:hAnsi="Tahoma"/>
          <w:color w:val="0E1115"/>
          <w:w w:val="105"/>
        </w:rPr>
        <w:t>,</w:t>
      </w:r>
      <w:r>
        <w:rPr>
          <w:rFonts w:ascii="Tahoma" w:hAnsi="Tahoma"/>
          <w:color w:val="0E1115"/>
          <w:spacing w:val="-9"/>
          <w:w w:val="105"/>
        </w:rPr>
        <w:t> </w:t>
      </w:r>
      <w:r>
        <w:rPr>
          <w:color w:val="0E1115"/>
          <w:w w:val="105"/>
        </w:rPr>
        <w:t>устойчивость</w:t>
      </w:r>
      <w:r>
        <w:rPr>
          <w:color w:val="0E1115"/>
          <w:spacing w:val="-6"/>
          <w:w w:val="105"/>
        </w:rPr>
        <w:t> </w:t>
      </w:r>
      <w:r>
        <w:rPr>
          <w:color w:val="0E1115"/>
          <w:w w:val="105"/>
        </w:rPr>
        <w:t>и</w:t>
      </w:r>
      <w:r>
        <w:rPr>
          <w:color w:val="0E1115"/>
          <w:spacing w:val="-6"/>
          <w:w w:val="105"/>
        </w:rPr>
        <w:t> </w:t>
      </w:r>
      <w:r>
        <w:rPr>
          <w:color w:val="0E1115"/>
          <w:w w:val="105"/>
        </w:rPr>
        <w:t>высокое</w:t>
      </w:r>
      <w:r>
        <w:rPr>
          <w:color w:val="0E1115"/>
          <w:spacing w:val="-6"/>
          <w:w w:val="105"/>
        </w:rPr>
        <w:t> </w:t>
      </w:r>
      <w:r>
        <w:rPr>
          <w:color w:val="0E1115"/>
          <w:w w:val="105"/>
        </w:rPr>
        <w:t>качество</w:t>
      </w:r>
      <w:r>
        <w:rPr>
          <w:color w:val="0E1115"/>
          <w:spacing w:val="-6"/>
          <w:w w:val="105"/>
        </w:rPr>
        <w:t> </w:t>
      </w:r>
      <w:r>
        <w:rPr>
          <w:color w:val="0E1115"/>
          <w:w w:val="105"/>
        </w:rPr>
        <w:t>жизни</w:t>
      </w:r>
      <w:r>
        <w:rPr>
          <w:color w:val="0E1115"/>
          <w:spacing w:val="-6"/>
          <w:w w:val="105"/>
        </w:rPr>
        <w:t> </w:t>
      </w:r>
      <w:r>
        <w:rPr>
          <w:color w:val="0E1115"/>
          <w:w w:val="105"/>
        </w:rPr>
        <w:t>для</w:t>
      </w:r>
      <w:r>
        <w:rPr>
          <w:color w:val="0E1115"/>
          <w:spacing w:val="-6"/>
          <w:w w:val="105"/>
        </w:rPr>
        <w:t> </w:t>
      </w:r>
      <w:r>
        <w:rPr>
          <w:color w:val="0E1115"/>
          <w:w w:val="105"/>
        </w:rPr>
        <w:t>всех</w:t>
      </w:r>
      <w:r>
        <w:rPr>
          <w:color w:val="0E1115"/>
          <w:spacing w:val="-6"/>
          <w:w w:val="105"/>
        </w:rPr>
        <w:t> </w:t>
      </w:r>
      <w:r>
        <w:rPr>
          <w:color w:val="0E1115"/>
          <w:w w:val="105"/>
        </w:rPr>
        <w:t>граждан</w:t>
      </w:r>
      <w:r>
        <w:rPr>
          <w:rFonts w:ascii="Tahoma" w:hAnsi="Tahoma"/>
          <w:color w:val="0E1115"/>
          <w:w w:val="105"/>
        </w:rPr>
        <w:t>.</w:t>
      </w:r>
    </w:p>
    <w:p>
      <w:pPr>
        <w:spacing w:before="231"/>
        <w:ind w:left="305" w:right="0" w:firstLine="0"/>
        <w:jc w:val="left"/>
        <w:rPr>
          <w:rFonts w:ascii="Tahoma" w:hAnsi="Tahoma"/>
          <w:sz w:val="24"/>
        </w:rPr>
      </w:pPr>
      <w:r>
        <w:rPr>
          <w:rFonts w:ascii="Arial" w:hAnsi="Arial"/>
          <w:b/>
          <w:color w:val="0E1115"/>
          <w:w w:val="90"/>
          <w:sz w:val="24"/>
        </w:rPr>
        <w:t>Длит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13"/>
          <w:sz w:val="24"/>
        </w:rPr>
        <w:t> </w:t>
      </w: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а</w:t>
      </w:r>
      <w:r>
        <w:rPr>
          <w:rFonts w:ascii="Tahoma" w:hAnsi="Tahoma"/>
          <w:b/>
          <w:color w:val="0E1115"/>
          <w:w w:val="90"/>
          <w:sz w:val="24"/>
        </w:rPr>
        <w:t>:</w:t>
      </w:r>
      <w:r>
        <w:rPr>
          <w:rFonts w:ascii="Tahoma" w:hAnsi="Tahoma"/>
          <w:b/>
          <w:color w:val="0E1115"/>
          <w:spacing w:val="19"/>
          <w:sz w:val="24"/>
        </w:rPr>
        <w:t> </w:t>
      </w:r>
      <w:r>
        <w:rPr>
          <w:rFonts w:ascii="Tahoma" w:hAnsi="Tahoma"/>
          <w:color w:val="0E1115"/>
          <w:w w:val="90"/>
          <w:sz w:val="24"/>
        </w:rPr>
        <w:t>10-15</w:t>
      </w:r>
      <w:r>
        <w:rPr>
          <w:rFonts w:ascii="Tahoma" w:hAnsi="Tahoma"/>
          <w:color w:val="0E1115"/>
          <w:spacing w:val="15"/>
          <w:sz w:val="24"/>
        </w:rPr>
        <w:t> </w:t>
      </w:r>
      <w:r>
        <w:rPr>
          <w:color w:val="0E1115"/>
          <w:spacing w:val="-4"/>
          <w:w w:val="90"/>
          <w:sz w:val="24"/>
        </w:rPr>
        <w:t>лет</w:t>
      </w:r>
      <w:r>
        <w:rPr>
          <w:rFonts w:ascii="Tahoma" w:hAnsi="Tahoma"/>
          <w:color w:val="0E1115"/>
          <w:spacing w:val="-4"/>
          <w:w w:val="90"/>
          <w:sz w:val="24"/>
        </w:rPr>
        <w:t>.</w:t>
      </w:r>
    </w:p>
    <w:p>
      <w:pPr>
        <w:pStyle w:val="BodyText"/>
        <w:spacing w:before="59"/>
        <w:rPr>
          <w:rFonts w:ascii="Tahoma"/>
        </w:rPr>
      </w:pPr>
    </w:p>
    <w:p>
      <w:pPr>
        <w:pStyle w:val="BodyText"/>
        <w:spacing w:line="336" w:lineRule="auto" w:before="1"/>
        <w:ind w:left="305" w:right="328"/>
        <w:rPr>
          <w:rFonts w:ascii="Tahoma" w:hAnsi="Tahoma"/>
        </w:rPr>
      </w:pPr>
      <w:r>
        <w:rPr>
          <w:color w:val="0E1115"/>
        </w:rPr>
        <w:t>Это</w:t>
      </w:r>
      <w:r>
        <w:rPr>
          <w:color w:val="0E1115"/>
          <w:spacing w:val="-7"/>
        </w:rPr>
        <w:t> </w:t>
      </w:r>
      <w:r>
        <w:rPr>
          <w:color w:val="0E1115"/>
        </w:rPr>
        <w:t>не</w:t>
      </w:r>
      <w:r>
        <w:rPr>
          <w:color w:val="0E1115"/>
          <w:spacing w:val="-7"/>
        </w:rPr>
        <w:t> </w:t>
      </w:r>
      <w:r>
        <w:rPr>
          <w:color w:val="0E1115"/>
        </w:rPr>
        <w:t>революция</w:t>
      </w:r>
      <w:r>
        <w:rPr>
          <w:rFonts w:ascii="Tahoma" w:hAnsi="Tahoma"/>
          <w:color w:val="0E1115"/>
        </w:rPr>
        <w:t>,</w:t>
      </w:r>
      <w:r>
        <w:rPr>
          <w:rFonts w:ascii="Tahoma" w:hAnsi="Tahoma"/>
          <w:color w:val="0E1115"/>
          <w:spacing w:val="-10"/>
        </w:rPr>
        <w:t> </w:t>
      </w:r>
      <w:r>
        <w:rPr>
          <w:color w:val="0E1115"/>
        </w:rPr>
        <w:t>а</w:t>
      </w:r>
      <w:r>
        <w:rPr>
          <w:color w:val="0E1115"/>
          <w:spacing w:val="-7"/>
        </w:rPr>
        <w:t> </w:t>
      </w:r>
      <w:r>
        <w:rPr>
          <w:color w:val="0E1115"/>
        </w:rPr>
        <w:t>системная</w:t>
      </w:r>
      <w:r>
        <w:rPr>
          <w:color w:val="0E1115"/>
          <w:spacing w:val="-7"/>
        </w:rPr>
        <w:t> </w:t>
      </w:r>
      <w:r>
        <w:rPr>
          <w:rFonts w:ascii="Arial" w:hAnsi="Arial"/>
          <w:b/>
          <w:color w:val="0E1115"/>
        </w:rPr>
        <w:t>м</w:t>
      </w:r>
      <w:r>
        <w:rPr>
          <w:rFonts w:ascii="Arial" w:hAnsi="Arial"/>
          <w:b/>
          <w:color w:val="0E1115"/>
          <w:sz w:val="27"/>
        </w:rPr>
        <w:t>е</w:t>
      </w:r>
      <w:r>
        <w:rPr>
          <w:rFonts w:ascii="Arial" w:hAnsi="Arial"/>
          <w:b/>
          <w:color w:val="0E1115"/>
        </w:rPr>
        <w:t>т</w:t>
      </w:r>
      <w:r>
        <w:rPr>
          <w:rFonts w:ascii="Arial" w:hAnsi="Arial"/>
          <w:b/>
          <w:color w:val="0E1115"/>
          <w:sz w:val="27"/>
        </w:rPr>
        <w:t>а</w:t>
      </w:r>
      <w:r>
        <w:rPr>
          <w:rFonts w:ascii="Arial" w:hAnsi="Arial"/>
          <w:b/>
          <w:color w:val="0E1115"/>
        </w:rPr>
        <w:t>м</w:t>
      </w:r>
      <w:r>
        <w:rPr>
          <w:rFonts w:ascii="Arial" w:hAnsi="Arial"/>
          <w:b/>
          <w:color w:val="0E1115"/>
          <w:sz w:val="27"/>
        </w:rPr>
        <w:t>ор</w:t>
      </w:r>
      <w:r>
        <w:rPr>
          <w:rFonts w:ascii="Arial" w:hAnsi="Arial"/>
          <w:b/>
          <w:color w:val="0E1115"/>
        </w:rPr>
        <w:t>ф</w:t>
      </w:r>
      <w:r>
        <w:rPr>
          <w:rFonts w:ascii="Arial" w:hAnsi="Arial"/>
          <w:b/>
          <w:color w:val="0E1115"/>
          <w:sz w:val="27"/>
        </w:rPr>
        <w:t>о</w:t>
      </w:r>
      <w:r>
        <w:rPr>
          <w:rFonts w:ascii="Arial" w:hAnsi="Arial"/>
          <w:b/>
          <w:color w:val="0E1115"/>
        </w:rPr>
        <w:t>з</w:t>
      </w:r>
      <w:r>
        <w:rPr>
          <w:rFonts w:ascii="Arial" w:hAnsi="Arial"/>
          <w:b/>
          <w:color w:val="0E1115"/>
          <w:sz w:val="27"/>
        </w:rPr>
        <w:t>а</w:t>
      </w:r>
      <w:r>
        <w:rPr>
          <w:rFonts w:ascii="Tahoma" w:hAnsi="Tahoma"/>
          <w:color w:val="0E1115"/>
        </w:rPr>
        <w:t>,</w:t>
      </w:r>
      <w:r>
        <w:rPr>
          <w:rFonts w:ascii="Tahoma" w:hAnsi="Tahoma"/>
          <w:color w:val="0E1115"/>
          <w:spacing w:val="-10"/>
        </w:rPr>
        <w:t> </w:t>
      </w:r>
      <w:r>
        <w:rPr>
          <w:color w:val="0E1115"/>
        </w:rPr>
        <w:t>достигаемая</w:t>
      </w:r>
      <w:r>
        <w:rPr>
          <w:color w:val="0E1115"/>
          <w:spacing w:val="-7"/>
        </w:rPr>
        <w:t> </w:t>
      </w:r>
      <w:r>
        <w:rPr>
          <w:color w:val="0E1115"/>
        </w:rPr>
        <w:t>через </w:t>
      </w:r>
      <w:r>
        <w:rPr>
          <w:color w:val="0E1115"/>
          <w:w w:val="105"/>
        </w:rPr>
        <w:t>последовательные реформы и создание новых институтов</w:t>
      </w:r>
      <w:r>
        <w:rPr>
          <w:rFonts w:ascii="Tahoma" w:hAnsi="Tahoma"/>
          <w:color w:val="0E1115"/>
          <w:w w:val="105"/>
        </w:rPr>
        <w:t>.</w:t>
      </w:r>
    </w:p>
    <w:p>
      <w:pPr>
        <w:pStyle w:val="BodyText"/>
        <w:spacing w:after="0" w:line="336" w:lineRule="auto"/>
        <w:rPr>
          <w:rFonts w:ascii="Tahoma" w:hAnsi="Tahoma"/>
        </w:rPr>
        <w:sectPr>
          <w:pgSz w:w="11900" w:h="16840"/>
          <w:pgMar w:top="0" w:bottom="0" w:left="850" w:right="1133"/>
        </w:sectPr>
      </w:pPr>
    </w:p>
    <w:p>
      <w:pPr>
        <w:spacing w:before="61"/>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2"/>
          <w:w w:val="90"/>
          <w:sz w:val="27"/>
        </w:rPr>
        <w:t> </w:t>
      </w:r>
      <w:r>
        <w:rPr>
          <w:rFonts w:ascii="Tahoma" w:hAnsi="Tahoma"/>
          <w:b/>
          <w:color w:val="0E1115"/>
          <w:w w:val="90"/>
          <w:sz w:val="24"/>
        </w:rPr>
        <w:t>0:</w:t>
      </w:r>
      <w:r>
        <w:rPr>
          <w:rFonts w:ascii="Tahoma" w:hAnsi="Tahoma"/>
          <w:b/>
          <w:color w:val="0E1115"/>
          <w:spacing w:val="-10"/>
          <w:w w:val="90"/>
          <w:sz w:val="24"/>
        </w:rPr>
        <w:t> </w:t>
      </w:r>
      <w:r>
        <w:rPr>
          <w:rFonts w:ascii="Arial" w:hAnsi="Arial"/>
          <w:b/>
          <w:color w:val="0E1115"/>
          <w:w w:val="90"/>
          <w:sz w:val="27"/>
        </w:rPr>
        <w:t>По</w:t>
      </w:r>
      <w:r>
        <w:rPr>
          <w:rFonts w:ascii="Arial" w:hAnsi="Arial"/>
          <w:b/>
          <w:color w:val="0E1115"/>
          <w:w w:val="90"/>
          <w:sz w:val="24"/>
        </w:rPr>
        <w:t>литич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ля</w:t>
      </w:r>
      <w:r>
        <w:rPr>
          <w:rFonts w:ascii="Arial" w:hAnsi="Arial"/>
          <w:b/>
          <w:color w:val="0E1115"/>
          <w:spacing w:val="-5"/>
          <w:w w:val="90"/>
          <w:sz w:val="24"/>
        </w:rPr>
        <w:t> </w:t>
      </w:r>
      <w:r>
        <w:rPr>
          <w:rFonts w:ascii="Arial" w:hAnsi="Arial"/>
          <w:b/>
          <w:color w:val="0E1115"/>
          <w:w w:val="90"/>
          <w:sz w:val="24"/>
        </w:rPr>
        <w:t>и</w:t>
      </w:r>
      <w:r>
        <w:rPr>
          <w:rFonts w:ascii="Arial" w:hAnsi="Arial"/>
          <w:b/>
          <w:color w:val="0E1115"/>
          <w:spacing w:val="-6"/>
          <w:w w:val="90"/>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Arial" w:hAnsi="Arial"/>
          <w:b/>
          <w:color w:val="0E1115"/>
          <w:w w:val="90"/>
          <w:sz w:val="27"/>
        </w:rPr>
        <w:t>ре</w:t>
      </w:r>
      <w:r>
        <w:rPr>
          <w:rFonts w:ascii="Arial" w:hAnsi="Arial"/>
          <w:b/>
          <w:color w:val="0E1115"/>
          <w:w w:val="90"/>
          <w:sz w:val="24"/>
        </w:rPr>
        <w:t>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w:t>
      </w:r>
      <w:r>
        <w:rPr>
          <w:rFonts w:ascii="Arial" w:hAnsi="Arial"/>
          <w:b/>
          <w:color w:val="0E1115"/>
          <w:spacing w:val="-11"/>
          <w:w w:val="90"/>
          <w:sz w:val="27"/>
        </w:rPr>
        <w:t> </w:t>
      </w:r>
      <w:r>
        <w:rPr>
          <w:rFonts w:ascii="Tahoma" w:hAnsi="Tahoma"/>
          <w:b/>
          <w:color w:val="0E1115"/>
          <w:w w:val="90"/>
          <w:sz w:val="24"/>
        </w:rPr>
        <w:t>(</w:t>
      </w:r>
      <w:r>
        <w:rPr>
          <w:rFonts w:ascii="Arial" w:hAnsi="Arial"/>
          <w:b/>
          <w:color w:val="0E1115"/>
          <w:w w:val="90"/>
          <w:sz w:val="27"/>
        </w:rPr>
        <w:t>Го</w:t>
      </w:r>
      <w:r>
        <w:rPr>
          <w:rFonts w:ascii="Arial" w:hAnsi="Arial"/>
          <w:b/>
          <w:color w:val="0E1115"/>
          <w:w w:val="90"/>
          <w:sz w:val="24"/>
        </w:rPr>
        <w:t>ды</w:t>
      </w:r>
      <w:r>
        <w:rPr>
          <w:rFonts w:ascii="Arial" w:hAnsi="Arial"/>
          <w:b/>
          <w:color w:val="0E1115"/>
          <w:spacing w:val="-5"/>
          <w:w w:val="90"/>
          <w:sz w:val="24"/>
        </w:rPr>
        <w:t> </w:t>
      </w:r>
      <w:r>
        <w:rPr>
          <w:rFonts w:ascii="Tahoma" w:hAnsi="Tahoma"/>
          <w:b/>
          <w:color w:val="0E1115"/>
          <w:w w:val="90"/>
          <w:sz w:val="24"/>
        </w:rPr>
        <w:t>1-</w:t>
      </w:r>
      <w:r>
        <w:rPr>
          <w:rFonts w:ascii="Tahoma" w:hAnsi="Tahoma"/>
          <w:b/>
          <w:color w:val="0E1115"/>
          <w:spacing w:val="-5"/>
          <w:w w:val="90"/>
          <w:sz w:val="24"/>
        </w:rPr>
        <w:t>3)</w:t>
      </w:r>
    </w:p>
    <w:p>
      <w:pPr>
        <w:pStyle w:val="BodyText"/>
        <w:spacing w:before="73"/>
        <w:rPr>
          <w:rFonts w:ascii="Tahoma"/>
          <w:b/>
        </w:rPr>
      </w:pPr>
    </w:p>
    <w:p>
      <w:pPr>
        <w:pStyle w:val="BodyText"/>
        <w:ind w:left="305"/>
        <w:rPr>
          <w:rFonts w:ascii="Tahoma" w:hAnsi="Tahoma"/>
        </w:rPr>
      </w:pPr>
      <w:r>
        <w:rPr>
          <w:color w:val="0E1115"/>
        </w:rPr>
        <w:t>Без</w:t>
      </w:r>
      <w:r>
        <w:rPr>
          <w:color w:val="0E1115"/>
          <w:spacing w:val="18"/>
        </w:rPr>
        <w:t> </w:t>
      </w:r>
      <w:r>
        <w:rPr>
          <w:color w:val="0E1115"/>
        </w:rPr>
        <w:t>изменений</w:t>
      </w:r>
      <w:r>
        <w:rPr>
          <w:color w:val="0E1115"/>
          <w:spacing w:val="19"/>
        </w:rPr>
        <w:t> </w:t>
      </w:r>
      <w:r>
        <w:rPr>
          <w:color w:val="0E1115"/>
        </w:rPr>
        <w:t>в</w:t>
      </w:r>
      <w:r>
        <w:rPr>
          <w:color w:val="0E1115"/>
          <w:spacing w:val="19"/>
        </w:rPr>
        <w:t> </w:t>
      </w:r>
      <w:r>
        <w:rPr>
          <w:color w:val="0E1115"/>
        </w:rPr>
        <w:t>Основном</w:t>
      </w:r>
      <w:r>
        <w:rPr>
          <w:color w:val="0E1115"/>
          <w:spacing w:val="19"/>
        </w:rPr>
        <w:t> </w:t>
      </w:r>
      <w:r>
        <w:rPr>
          <w:color w:val="0E1115"/>
        </w:rPr>
        <w:t>законе</w:t>
      </w:r>
      <w:r>
        <w:rPr>
          <w:color w:val="0E1115"/>
          <w:spacing w:val="19"/>
        </w:rPr>
        <w:t> </w:t>
      </w:r>
      <w:r>
        <w:rPr>
          <w:color w:val="0E1115"/>
        </w:rPr>
        <w:t>дальнейшие</w:t>
      </w:r>
      <w:r>
        <w:rPr>
          <w:color w:val="0E1115"/>
          <w:spacing w:val="19"/>
        </w:rPr>
        <w:t> </w:t>
      </w:r>
      <w:r>
        <w:rPr>
          <w:color w:val="0E1115"/>
        </w:rPr>
        <w:t>действия</w:t>
      </w:r>
      <w:r>
        <w:rPr>
          <w:color w:val="0E1115"/>
          <w:spacing w:val="19"/>
        </w:rPr>
        <w:t> </w:t>
      </w:r>
      <w:r>
        <w:rPr>
          <w:color w:val="0E1115"/>
        </w:rPr>
        <w:t>будут</w:t>
      </w:r>
      <w:r>
        <w:rPr>
          <w:color w:val="0E1115"/>
          <w:spacing w:val="19"/>
        </w:rPr>
        <w:t> </w:t>
      </w:r>
      <w:r>
        <w:rPr>
          <w:color w:val="0E1115"/>
          <w:spacing w:val="-2"/>
        </w:rPr>
        <w:t>полумерами</w:t>
      </w:r>
      <w:r>
        <w:rPr>
          <w:rFonts w:ascii="Tahoma" w:hAnsi="Tahoma"/>
          <w:color w:val="0E1115"/>
          <w:spacing w:val="-2"/>
        </w:rPr>
        <w:t>.</w:t>
      </w:r>
    </w:p>
    <w:p>
      <w:pPr>
        <w:pStyle w:val="BodyText"/>
        <w:spacing w:before="64"/>
        <w:rPr>
          <w:rFonts w:ascii="Tahoma"/>
        </w:rPr>
      </w:pPr>
    </w:p>
    <w:p>
      <w:pPr>
        <w:pStyle w:val="ListParagraph"/>
        <w:numPr>
          <w:ilvl w:val="0"/>
          <w:numId w:val="53"/>
        </w:numPr>
        <w:tabs>
          <w:tab w:pos="575" w:val="left" w:leader="none"/>
        </w:tabs>
        <w:spacing w:line="240" w:lineRule="auto" w:before="0" w:after="0"/>
        <w:ind w:left="575" w:right="0" w:hanging="255"/>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0"/>
          <w:numId w:val="54"/>
        </w:numPr>
        <w:tabs>
          <w:tab w:pos="845" w:val="left" w:leader="none"/>
        </w:tabs>
        <w:spacing w:line="340" w:lineRule="auto" w:before="229" w:after="0"/>
        <w:ind w:left="845" w:right="260" w:hanging="285"/>
        <w:jc w:val="left"/>
        <w:rPr>
          <w:rFonts w:ascii="Tahoma" w:hAnsi="Tahoma"/>
          <w:sz w:val="24"/>
        </w:rPr>
      </w:pP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гитим</w:t>
      </w:r>
      <w:r>
        <w:rPr>
          <w:rFonts w:ascii="Arial" w:hAnsi="Arial"/>
          <w:b/>
          <w:color w:val="0E1115"/>
          <w:spacing w:val="-4"/>
          <w:sz w:val="27"/>
        </w:rPr>
        <w:t>а</w:t>
      </w:r>
      <w:r>
        <w:rPr>
          <w:rFonts w:ascii="Arial" w:hAnsi="Arial"/>
          <w:b/>
          <w:color w:val="0E1115"/>
          <w:spacing w:val="-4"/>
          <w:sz w:val="24"/>
        </w:rPr>
        <w:t>ция</w:t>
      </w:r>
      <w:r>
        <w:rPr>
          <w:rFonts w:ascii="Arial" w:hAnsi="Arial"/>
          <w:b/>
          <w:color w:val="0E1115"/>
          <w:spacing w:val="-13"/>
          <w:sz w:val="24"/>
        </w:rPr>
        <w:t> </w:t>
      </w:r>
      <w:r>
        <w:rPr>
          <w:rFonts w:ascii="Arial" w:hAnsi="Arial"/>
          <w:b/>
          <w:color w:val="0E1115"/>
          <w:spacing w:val="-4"/>
          <w:sz w:val="24"/>
        </w:rPr>
        <w:t>ч</w:t>
      </w:r>
      <w:r>
        <w:rPr>
          <w:rFonts w:ascii="Arial" w:hAnsi="Arial"/>
          <w:b/>
          <w:color w:val="0E1115"/>
          <w:spacing w:val="-4"/>
          <w:sz w:val="27"/>
        </w:rPr>
        <w:t>ере</w:t>
      </w:r>
      <w:r>
        <w:rPr>
          <w:rFonts w:ascii="Arial" w:hAnsi="Arial"/>
          <w:b/>
          <w:color w:val="0E1115"/>
          <w:spacing w:val="-4"/>
          <w:sz w:val="24"/>
        </w:rPr>
        <w:t>з</w:t>
      </w:r>
      <w:r>
        <w:rPr>
          <w:rFonts w:ascii="Arial" w:hAnsi="Arial"/>
          <w:b/>
          <w:color w:val="0E1115"/>
          <w:spacing w:val="-13"/>
          <w:sz w:val="24"/>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4"/>
          <w:sz w:val="27"/>
        </w:rPr>
        <w:t>ра</w:t>
      </w:r>
      <w:r>
        <w:rPr>
          <w:rFonts w:ascii="Arial" w:hAnsi="Arial"/>
          <w:b/>
          <w:color w:val="0E1115"/>
          <w:spacing w:val="-4"/>
          <w:sz w:val="24"/>
        </w:rPr>
        <w:t>тич</w:t>
      </w:r>
      <w:r>
        <w:rPr>
          <w:rFonts w:ascii="Arial" w:hAnsi="Arial"/>
          <w:b/>
          <w:color w:val="0E1115"/>
          <w:spacing w:val="-4"/>
          <w:sz w:val="27"/>
        </w:rPr>
        <w:t>ес</w:t>
      </w:r>
      <w:r>
        <w:rPr>
          <w:rFonts w:ascii="Arial" w:hAnsi="Arial"/>
          <w:b/>
          <w:color w:val="0E1115"/>
          <w:spacing w:val="-4"/>
          <w:sz w:val="24"/>
        </w:rPr>
        <w:t>ки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ин</w:t>
      </w:r>
      <w:r>
        <w:rPr>
          <w:rFonts w:ascii="Arial" w:hAnsi="Arial"/>
          <w:b/>
          <w:color w:val="0E1115"/>
          <w:spacing w:val="-4"/>
          <w:sz w:val="27"/>
        </w:rPr>
        <w:t>с</w:t>
      </w:r>
      <w:r>
        <w:rPr>
          <w:rFonts w:ascii="Arial" w:hAnsi="Arial"/>
          <w:b/>
          <w:color w:val="0E1115"/>
          <w:spacing w:val="-4"/>
          <w:sz w:val="24"/>
        </w:rPr>
        <w:t>тит</w:t>
      </w:r>
      <w:r>
        <w:rPr>
          <w:rFonts w:ascii="Arial" w:hAnsi="Arial"/>
          <w:b/>
          <w:color w:val="0E1115"/>
          <w:spacing w:val="-4"/>
          <w:sz w:val="27"/>
        </w:rPr>
        <w:t>у</w:t>
      </w:r>
      <w:r>
        <w:rPr>
          <w:rFonts w:ascii="Arial" w:hAnsi="Arial"/>
          <w:b/>
          <w:color w:val="0E1115"/>
          <w:spacing w:val="-4"/>
          <w:sz w:val="24"/>
        </w:rPr>
        <w:t>ты</w:t>
      </w:r>
      <w:r>
        <w:rPr>
          <w:rFonts w:ascii="Tahoma" w:hAnsi="Tahoma"/>
          <w:b/>
          <w:color w:val="0E1115"/>
          <w:spacing w:val="-4"/>
          <w:sz w:val="24"/>
        </w:rPr>
        <w:t>:</w:t>
      </w:r>
      <w:r>
        <w:rPr>
          <w:rFonts w:ascii="Tahoma" w:hAnsi="Tahoma"/>
          <w:b/>
          <w:color w:val="0E1115"/>
          <w:spacing w:val="-13"/>
          <w:sz w:val="24"/>
        </w:rPr>
        <w:t> </w:t>
      </w:r>
      <w:r>
        <w:rPr>
          <w:color w:val="0E1115"/>
          <w:spacing w:val="-4"/>
          <w:sz w:val="24"/>
        </w:rPr>
        <w:t>Партии</w:t>
      </w:r>
      <w:r>
        <w:rPr>
          <w:rFonts w:ascii="Tahoma" w:hAnsi="Tahoma"/>
          <w:color w:val="0E1115"/>
          <w:spacing w:val="-4"/>
          <w:sz w:val="24"/>
        </w:rPr>
        <w:t>,</w:t>
      </w:r>
      <w:r>
        <w:rPr>
          <w:rFonts w:ascii="Tahoma" w:hAnsi="Tahoma"/>
          <w:color w:val="0E1115"/>
          <w:spacing w:val="-15"/>
          <w:sz w:val="24"/>
        </w:rPr>
        <w:t> </w:t>
      </w:r>
      <w:r>
        <w:rPr>
          <w:color w:val="0E1115"/>
          <w:spacing w:val="-4"/>
          <w:sz w:val="24"/>
        </w:rPr>
        <w:t>выступающие</w:t>
      </w:r>
      <w:r>
        <w:rPr>
          <w:color w:val="0E1115"/>
          <w:spacing w:val="-14"/>
          <w:sz w:val="24"/>
        </w:rPr>
        <w:t> </w:t>
      </w:r>
      <w:r>
        <w:rPr>
          <w:color w:val="0E1115"/>
          <w:spacing w:val="-4"/>
          <w:sz w:val="24"/>
        </w:rPr>
        <w:t>под </w:t>
      </w:r>
      <w:r>
        <w:rPr>
          <w:color w:val="0E1115"/>
          <w:sz w:val="24"/>
        </w:rPr>
        <w:t>флагом реформы</w:t>
      </w:r>
      <w:r>
        <w:rPr>
          <w:rFonts w:ascii="Tahoma" w:hAnsi="Tahoma"/>
          <w:color w:val="0E1115"/>
          <w:sz w:val="24"/>
        </w:rPr>
        <w:t>, </w:t>
      </w:r>
      <w:r>
        <w:rPr>
          <w:color w:val="0E1115"/>
          <w:sz w:val="24"/>
        </w:rPr>
        <w:t>должны получить устойчивое большинство в </w:t>
      </w:r>
      <w:r>
        <w:rPr>
          <w:color w:val="0E1115"/>
          <w:sz w:val="24"/>
        </w:rPr>
        <w:t>парламенте</w:t>
      </w:r>
      <w:r>
        <w:rPr>
          <w:rFonts w:ascii="Tahoma" w:hAnsi="Tahoma"/>
          <w:color w:val="0E1115"/>
          <w:sz w:val="24"/>
        </w:rPr>
        <w:t>. </w:t>
      </w:r>
      <w:r>
        <w:rPr>
          <w:color w:val="0E1115"/>
          <w:w w:val="105"/>
          <w:sz w:val="24"/>
        </w:rPr>
        <w:t>Это</w:t>
      </w:r>
      <w:r>
        <w:rPr>
          <w:color w:val="0E1115"/>
          <w:spacing w:val="-8"/>
          <w:w w:val="105"/>
          <w:sz w:val="24"/>
        </w:rPr>
        <w:t> </w:t>
      </w:r>
      <w:r>
        <w:rPr>
          <w:color w:val="0E1115"/>
          <w:w w:val="105"/>
          <w:sz w:val="24"/>
        </w:rPr>
        <w:t>требует</w:t>
      </w:r>
      <w:r>
        <w:rPr>
          <w:color w:val="0E1115"/>
          <w:spacing w:val="-8"/>
          <w:w w:val="105"/>
          <w:sz w:val="24"/>
        </w:rPr>
        <w:t> </w:t>
      </w:r>
      <w:r>
        <w:rPr>
          <w:color w:val="0E1115"/>
          <w:w w:val="105"/>
          <w:sz w:val="24"/>
        </w:rPr>
        <w:t>широкой</w:t>
      </w:r>
      <w:r>
        <w:rPr>
          <w:color w:val="0E1115"/>
          <w:spacing w:val="-8"/>
          <w:w w:val="105"/>
          <w:sz w:val="24"/>
        </w:rPr>
        <w:t> </w:t>
      </w:r>
      <w:r>
        <w:rPr>
          <w:color w:val="0E1115"/>
          <w:w w:val="105"/>
          <w:sz w:val="24"/>
        </w:rPr>
        <w:t>общественной</w:t>
      </w:r>
      <w:r>
        <w:rPr>
          <w:color w:val="0E1115"/>
          <w:spacing w:val="-8"/>
          <w:w w:val="105"/>
          <w:sz w:val="24"/>
        </w:rPr>
        <w:t> </w:t>
      </w:r>
      <w:r>
        <w:rPr>
          <w:color w:val="0E1115"/>
          <w:w w:val="105"/>
          <w:sz w:val="24"/>
        </w:rPr>
        <w:t>поддержки</w:t>
      </w:r>
      <w:r>
        <w:rPr>
          <w:rFonts w:ascii="Tahoma" w:hAnsi="Tahoma"/>
          <w:color w:val="0E1115"/>
          <w:w w:val="105"/>
          <w:sz w:val="24"/>
        </w:rPr>
        <w:t>,</w:t>
      </w:r>
      <w:r>
        <w:rPr>
          <w:rFonts w:ascii="Tahoma" w:hAnsi="Tahoma"/>
          <w:color w:val="0E1115"/>
          <w:spacing w:val="-11"/>
          <w:w w:val="105"/>
          <w:sz w:val="24"/>
        </w:rPr>
        <w:t> </w:t>
      </w:r>
      <w:r>
        <w:rPr>
          <w:color w:val="0E1115"/>
          <w:w w:val="105"/>
          <w:sz w:val="24"/>
        </w:rPr>
        <w:t>основанной</w:t>
      </w:r>
      <w:r>
        <w:rPr>
          <w:color w:val="0E1115"/>
          <w:spacing w:val="-8"/>
          <w:w w:val="105"/>
          <w:sz w:val="24"/>
        </w:rPr>
        <w:t> </w:t>
      </w:r>
      <w:r>
        <w:rPr>
          <w:color w:val="0E1115"/>
          <w:w w:val="105"/>
          <w:sz w:val="24"/>
        </w:rPr>
        <w:t>на</w:t>
      </w:r>
      <w:r>
        <w:rPr>
          <w:color w:val="0E1115"/>
          <w:spacing w:val="-8"/>
          <w:w w:val="105"/>
          <w:sz w:val="24"/>
        </w:rPr>
        <w:t> </w:t>
      </w:r>
      <w:r>
        <w:rPr>
          <w:color w:val="0E1115"/>
          <w:w w:val="105"/>
          <w:sz w:val="24"/>
        </w:rPr>
        <w:t>успехах пилотов в городах и районах</w:t>
      </w:r>
      <w:r>
        <w:rPr>
          <w:rFonts w:ascii="Tahoma" w:hAnsi="Tahoma"/>
          <w:color w:val="0E1115"/>
          <w:w w:val="105"/>
          <w:sz w:val="24"/>
        </w:rPr>
        <w:t>.</w:t>
      </w:r>
    </w:p>
    <w:p>
      <w:pPr>
        <w:pStyle w:val="ListParagraph"/>
        <w:numPr>
          <w:ilvl w:val="0"/>
          <w:numId w:val="54"/>
        </w:numPr>
        <w:tabs>
          <w:tab w:pos="845" w:val="left" w:leader="none"/>
        </w:tabs>
        <w:spacing w:line="336" w:lineRule="auto" w:before="84" w:after="0"/>
        <w:ind w:left="845" w:right="69" w:hanging="285"/>
        <w:jc w:val="left"/>
        <w:rPr>
          <w:rFonts w:ascii="Tahoma" w:hAnsi="Tahoma"/>
          <w:sz w:val="24"/>
        </w:rPr>
      </w:pPr>
      <w:r>
        <w:rPr>
          <w:rFonts w:ascii="Arial" w:hAnsi="Arial"/>
          <w:b/>
          <w:color w:val="0E1115"/>
          <w:spacing w:val="-6"/>
          <w:sz w:val="27"/>
        </w:rPr>
        <w:t>Со</w:t>
      </w:r>
      <w:r>
        <w:rPr>
          <w:rFonts w:ascii="Arial" w:hAnsi="Arial"/>
          <w:b/>
          <w:color w:val="0E1115"/>
          <w:spacing w:val="-6"/>
          <w:sz w:val="24"/>
        </w:rPr>
        <w:t>зд</w:t>
      </w:r>
      <w:r>
        <w:rPr>
          <w:rFonts w:ascii="Arial" w:hAnsi="Arial"/>
          <w:b/>
          <w:color w:val="0E1115"/>
          <w:spacing w:val="-6"/>
          <w:sz w:val="27"/>
        </w:rPr>
        <w:t>а</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Ко</w:t>
      </w:r>
      <w:r>
        <w:rPr>
          <w:rFonts w:ascii="Arial" w:hAnsi="Arial"/>
          <w:b/>
          <w:color w:val="0E1115"/>
          <w:spacing w:val="-6"/>
          <w:sz w:val="24"/>
        </w:rPr>
        <w:t>н</w:t>
      </w:r>
      <w:r>
        <w:rPr>
          <w:rFonts w:ascii="Arial" w:hAnsi="Arial"/>
          <w:b/>
          <w:color w:val="0E1115"/>
          <w:spacing w:val="-6"/>
          <w:sz w:val="27"/>
        </w:rPr>
        <w:t>с</w:t>
      </w:r>
      <w:r>
        <w:rPr>
          <w:rFonts w:ascii="Arial" w:hAnsi="Arial"/>
          <w:b/>
          <w:color w:val="0E1115"/>
          <w:spacing w:val="-6"/>
          <w:sz w:val="24"/>
        </w:rPr>
        <w:t>тит</w:t>
      </w:r>
      <w:r>
        <w:rPr>
          <w:rFonts w:ascii="Arial" w:hAnsi="Arial"/>
          <w:b/>
          <w:color w:val="0E1115"/>
          <w:spacing w:val="-6"/>
          <w:sz w:val="27"/>
        </w:rPr>
        <w:t>у</w:t>
      </w:r>
      <w:r>
        <w:rPr>
          <w:rFonts w:ascii="Arial" w:hAnsi="Arial"/>
          <w:b/>
          <w:color w:val="0E1115"/>
          <w:spacing w:val="-6"/>
          <w:sz w:val="24"/>
        </w:rPr>
        <w:t>ци</w:t>
      </w:r>
      <w:r>
        <w:rPr>
          <w:rFonts w:ascii="Arial" w:hAnsi="Arial"/>
          <w:b/>
          <w:color w:val="0E1115"/>
          <w:spacing w:val="-6"/>
          <w:sz w:val="27"/>
        </w:rPr>
        <w:t>о</w:t>
      </w:r>
      <w:r>
        <w:rPr>
          <w:rFonts w:ascii="Arial" w:hAnsi="Arial"/>
          <w:b/>
          <w:color w:val="0E1115"/>
          <w:spacing w:val="-6"/>
          <w:sz w:val="24"/>
        </w:rPr>
        <w:t>нн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7"/>
        </w:rPr>
        <w:t>со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ния</w:t>
      </w:r>
      <w:r>
        <w:rPr>
          <w:rFonts w:ascii="Arial" w:hAnsi="Arial"/>
          <w:b/>
          <w:color w:val="0E1115"/>
          <w:sz w:val="24"/>
        </w:rPr>
        <w:t> </w:t>
      </w:r>
      <w:r>
        <w:rPr>
          <w:color w:val="0E1115"/>
          <w:spacing w:val="-6"/>
          <w:sz w:val="24"/>
        </w:rPr>
        <w:t>или инициирование процесса </w:t>
      </w:r>
      <w:r>
        <w:rPr>
          <w:color w:val="0E1115"/>
          <w:spacing w:val="-6"/>
          <w:sz w:val="24"/>
        </w:rPr>
        <w:t>поправок </w:t>
      </w:r>
      <w:r>
        <w:rPr>
          <w:color w:val="0E1115"/>
          <w:sz w:val="24"/>
        </w:rPr>
        <w:t>к Конституции</w:t>
      </w:r>
      <w:r>
        <w:rPr>
          <w:rFonts w:ascii="Tahoma" w:hAnsi="Tahoma"/>
          <w:color w:val="0E1115"/>
          <w:sz w:val="24"/>
        </w:rPr>
        <w:t>.</w:t>
      </w:r>
    </w:p>
    <w:p>
      <w:pPr>
        <w:pStyle w:val="ListParagraph"/>
        <w:numPr>
          <w:ilvl w:val="0"/>
          <w:numId w:val="54"/>
        </w:numPr>
        <w:tabs>
          <w:tab w:pos="844" w:val="left" w:leader="none"/>
        </w:tabs>
        <w:spacing w:line="240" w:lineRule="auto" w:before="86" w:after="0"/>
        <w:ind w:left="844" w:right="0" w:hanging="284"/>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вки</w:t>
      </w:r>
      <w:r>
        <w:rPr>
          <w:rFonts w:ascii="Tahoma" w:hAnsi="Tahoma"/>
          <w:b/>
          <w:color w:val="0E1115"/>
          <w:spacing w:val="-2"/>
          <w:sz w:val="24"/>
        </w:rPr>
        <w:t>:</w:t>
      </w:r>
    </w:p>
    <w:p>
      <w:pPr>
        <w:pStyle w:val="ListParagraph"/>
        <w:numPr>
          <w:ilvl w:val="1"/>
          <w:numId w:val="54"/>
        </w:numPr>
        <w:tabs>
          <w:tab w:pos="1115" w:val="left" w:leader="none"/>
        </w:tabs>
        <w:spacing w:line="338" w:lineRule="auto" w:before="230" w:after="0"/>
        <w:ind w:left="1115" w:right="62" w:hanging="255"/>
        <w:jc w:val="both"/>
        <w:rPr>
          <w:rFonts w:ascii="Tahoma" w:hAnsi="Tahoma"/>
          <w:sz w:val="24"/>
        </w:rPr>
      </w:pPr>
      <w:r>
        <w:rPr>
          <w:rFonts w:ascii="Arial" w:hAnsi="Arial"/>
          <w:b/>
          <w:color w:val="0E1115"/>
          <w:spacing w:val="-2"/>
          <w:sz w:val="27"/>
        </w:rPr>
        <w:t>Пра</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4"/>
        </w:rPr>
        <w:t>б</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охо</w:t>
      </w:r>
      <w:r>
        <w:rPr>
          <w:rFonts w:ascii="Arial" w:hAnsi="Arial"/>
          <w:b/>
          <w:color w:val="0E1115"/>
          <w:spacing w:val="-2"/>
          <w:sz w:val="24"/>
        </w:rPr>
        <w:t>д</w:t>
      </w:r>
      <w:r>
        <w:rPr>
          <w:rFonts w:ascii="Tahoma" w:hAnsi="Tahoma"/>
          <w:b/>
          <w:color w:val="0E1115"/>
          <w:spacing w:val="-2"/>
          <w:sz w:val="24"/>
        </w:rPr>
        <w:t>:</w:t>
      </w:r>
      <w:r>
        <w:rPr>
          <w:rFonts w:ascii="Tahoma" w:hAnsi="Tahoma"/>
          <w:b/>
          <w:color w:val="0E1115"/>
          <w:spacing w:val="-4"/>
          <w:sz w:val="24"/>
        </w:rPr>
        <w:t> </w:t>
      </w:r>
      <w:r>
        <w:rPr>
          <w:color w:val="0E1115"/>
          <w:spacing w:val="-2"/>
          <w:sz w:val="24"/>
        </w:rPr>
        <w:t>Закрепление</w:t>
      </w:r>
      <w:r>
        <w:rPr>
          <w:color w:val="0E1115"/>
          <w:spacing w:val="-7"/>
          <w:sz w:val="24"/>
        </w:rPr>
        <w:t> </w:t>
      </w:r>
      <w:r>
        <w:rPr>
          <w:color w:val="0E1115"/>
          <w:spacing w:val="-2"/>
          <w:sz w:val="24"/>
        </w:rPr>
        <w:t>права</w:t>
      </w:r>
      <w:r>
        <w:rPr>
          <w:color w:val="0E1115"/>
          <w:spacing w:val="-7"/>
          <w:sz w:val="24"/>
        </w:rPr>
        <w:t> </w:t>
      </w:r>
      <w:r>
        <w:rPr>
          <w:color w:val="0E1115"/>
          <w:spacing w:val="-2"/>
          <w:sz w:val="24"/>
        </w:rPr>
        <w:t>каждого</w:t>
      </w:r>
      <w:r>
        <w:rPr>
          <w:color w:val="0E1115"/>
          <w:spacing w:val="-7"/>
          <w:sz w:val="24"/>
        </w:rPr>
        <w:t> </w:t>
      </w:r>
      <w:r>
        <w:rPr>
          <w:color w:val="0E1115"/>
          <w:spacing w:val="-2"/>
          <w:sz w:val="24"/>
        </w:rPr>
        <w:t>гражданина</w:t>
      </w:r>
      <w:r>
        <w:rPr>
          <w:color w:val="0E1115"/>
          <w:spacing w:val="-7"/>
          <w:sz w:val="24"/>
        </w:rPr>
        <w:t> </w:t>
      </w:r>
      <w:r>
        <w:rPr>
          <w:color w:val="0E1115"/>
          <w:spacing w:val="-2"/>
          <w:sz w:val="24"/>
        </w:rPr>
        <w:t>на</w:t>
      </w:r>
      <w:r>
        <w:rPr>
          <w:color w:val="0E1115"/>
          <w:spacing w:val="-7"/>
          <w:sz w:val="24"/>
        </w:rPr>
        <w:t> </w:t>
      </w:r>
      <w:r>
        <w:rPr>
          <w:color w:val="0E1115"/>
          <w:spacing w:val="-2"/>
          <w:sz w:val="24"/>
        </w:rPr>
        <w:t>долю </w:t>
      </w:r>
      <w:r>
        <w:rPr>
          <w:color w:val="0E1115"/>
          <w:sz w:val="24"/>
        </w:rPr>
        <w:t>от национального дохода </w:t>
      </w:r>
      <w:r>
        <w:rPr>
          <w:rFonts w:ascii="Tahoma" w:hAnsi="Tahoma"/>
          <w:color w:val="0E1115"/>
          <w:sz w:val="24"/>
        </w:rPr>
        <w:t>(</w:t>
      </w:r>
      <w:r>
        <w:rPr>
          <w:color w:val="0E1115"/>
          <w:sz w:val="24"/>
        </w:rPr>
        <w:t>ресурсная рента</w:t>
      </w:r>
      <w:r>
        <w:rPr>
          <w:rFonts w:ascii="Tahoma" w:hAnsi="Tahoma"/>
          <w:color w:val="0E1115"/>
          <w:sz w:val="24"/>
        </w:rPr>
        <w:t>, </w:t>
      </w:r>
      <w:r>
        <w:rPr>
          <w:color w:val="0E1115"/>
          <w:sz w:val="24"/>
        </w:rPr>
        <w:t>дивиденды от </w:t>
      </w:r>
      <w:r>
        <w:rPr>
          <w:color w:val="0E1115"/>
          <w:sz w:val="24"/>
        </w:rPr>
        <w:t>государственных </w:t>
      </w:r>
      <w:r>
        <w:rPr>
          <w:color w:val="0E1115"/>
          <w:spacing w:val="-2"/>
          <w:w w:val="105"/>
          <w:sz w:val="24"/>
        </w:rPr>
        <w:t>активов</w:t>
      </w:r>
      <w:r>
        <w:rPr>
          <w:rFonts w:ascii="Tahoma" w:hAnsi="Tahoma"/>
          <w:color w:val="0E1115"/>
          <w:spacing w:val="-2"/>
          <w:w w:val="105"/>
          <w:sz w:val="24"/>
        </w:rPr>
        <w:t>).</w:t>
      </w:r>
    </w:p>
    <w:p>
      <w:pPr>
        <w:pStyle w:val="ListParagraph"/>
        <w:numPr>
          <w:ilvl w:val="1"/>
          <w:numId w:val="54"/>
        </w:numPr>
        <w:tabs>
          <w:tab w:pos="1115" w:val="left" w:leader="none"/>
        </w:tabs>
        <w:spacing w:line="336" w:lineRule="auto" w:before="88" w:after="0"/>
        <w:ind w:left="1115" w:right="98" w:hanging="255"/>
        <w:jc w:val="both"/>
        <w:rPr>
          <w:rFonts w:ascii="Tahoma" w:hAnsi="Tahoma"/>
          <w:sz w:val="24"/>
        </w:rPr>
      </w:pPr>
      <w:r>
        <w:rPr>
          <w:rFonts w:ascii="Arial" w:hAnsi="Arial"/>
          <w:b/>
          <w:color w:val="0E1115"/>
          <w:w w:val="105"/>
          <w:sz w:val="27"/>
        </w:rPr>
        <w:t>Пр</w:t>
      </w:r>
      <w:r>
        <w:rPr>
          <w:rFonts w:ascii="Arial" w:hAnsi="Arial"/>
          <w:b/>
          <w:color w:val="0E1115"/>
          <w:w w:val="105"/>
          <w:sz w:val="24"/>
        </w:rPr>
        <w:t>инцип </w:t>
      </w:r>
      <w:r>
        <w:rPr>
          <w:rFonts w:ascii="Arial" w:hAnsi="Arial"/>
          <w:b/>
          <w:color w:val="0E1115"/>
          <w:w w:val="105"/>
          <w:sz w:val="27"/>
        </w:rPr>
        <w:t>су</w:t>
      </w:r>
      <w:r>
        <w:rPr>
          <w:rFonts w:ascii="Arial" w:hAnsi="Arial"/>
          <w:b/>
          <w:color w:val="0E1115"/>
          <w:w w:val="105"/>
          <w:sz w:val="24"/>
        </w:rPr>
        <w:t>б</w:t>
      </w:r>
      <w:r>
        <w:rPr>
          <w:rFonts w:ascii="Arial" w:hAnsi="Arial"/>
          <w:b/>
          <w:color w:val="0E1115"/>
          <w:w w:val="105"/>
          <w:sz w:val="27"/>
        </w:rPr>
        <w:t>с</w:t>
      </w:r>
      <w:r>
        <w:rPr>
          <w:rFonts w:ascii="Arial" w:hAnsi="Arial"/>
          <w:b/>
          <w:color w:val="0E1115"/>
          <w:w w:val="105"/>
          <w:sz w:val="24"/>
        </w:rPr>
        <w:t>иди</w:t>
      </w:r>
      <w:r>
        <w:rPr>
          <w:rFonts w:ascii="Arial" w:hAnsi="Arial"/>
          <w:b/>
          <w:color w:val="0E1115"/>
          <w:w w:val="105"/>
          <w:sz w:val="27"/>
        </w:rPr>
        <w:t>ар</w:t>
      </w:r>
      <w:r>
        <w:rPr>
          <w:rFonts w:ascii="Arial" w:hAnsi="Arial"/>
          <w:b/>
          <w:color w:val="0E1115"/>
          <w:w w:val="105"/>
          <w:sz w:val="24"/>
        </w:rPr>
        <w:t>н</w:t>
      </w:r>
      <w:r>
        <w:rPr>
          <w:rFonts w:ascii="Arial" w:hAnsi="Arial"/>
          <w:b/>
          <w:color w:val="0E1115"/>
          <w:w w:val="105"/>
          <w:sz w:val="27"/>
        </w:rPr>
        <w:t>ос</w:t>
      </w:r>
      <w:r>
        <w:rPr>
          <w:rFonts w:ascii="Arial" w:hAnsi="Arial"/>
          <w:b/>
          <w:color w:val="0E1115"/>
          <w:w w:val="105"/>
          <w:sz w:val="24"/>
        </w:rPr>
        <w:t>ти</w:t>
      </w:r>
      <w:r>
        <w:rPr>
          <w:rFonts w:ascii="Tahoma" w:hAnsi="Tahoma"/>
          <w:b/>
          <w:color w:val="0E1115"/>
          <w:w w:val="105"/>
          <w:sz w:val="24"/>
        </w:rPr>
        <w:t>: </w:t>
      </w:r>
      <w:r>
        <w:rPr>
          <w:color w:val="0E1115"/>
          <w:w w:val="105"/>
          <w:sz w:val="24"/>
        </w:rPr>
        <w:t>Закрепление на конституционном уровне </w:t>
      </w:r>
      <w:r>
        <w:rPr>
          <w:color w:val="0E1115"/>
          <w:spacing w:val="-2"/>
          <w:w w:val="105"/>
          <w:sz w:val="24"/>
        </w:rPr>
        <w:t>максимально</w:t>
      </w:r>
      <w:r>
        <w:rPr>
          <w:color w:val="0E1115"/>
          <w:spacing w:val="-6"/>
          <w:w w:val="105"/>
          <w:sz w:val="24"/>
        </w:rPr>
        <w:t> </w:t>
      </w:r>
      <w:r>
        <w:rPr>
          <w:color w:val="0E1115"/>
          <w:spacing w:val="-2"/>
          <w:w w:val="105"/>
          <w:sz w:val="24"/>
        </w:rPr>
        <w:t>возможной</w:t>
      </w:r>
      <w:r>
        <w:rPr>
          <w:color w:val="0E1115"/>
          <w:spacing w:val="-6"/>
          <w:w w:val="105"/>
          <w:sz w:val="24"/>
        </w:rPr>
        <w:t> </w:t>
      </w:r>
      <w:r>
        <w:rPr>
          <w:color w:val="0E1115"/>
          <w:spacing w:val="-2"/>
          <w:w w:val="105"/>
          <w:sz w:val="24"/>
        </w:rPr>
        <w:t>самостоятельности</w:t>
      </w:r>
      <w:r>
        <w:rPr>
          <w:color w:val="0E1115"/>
          <w:spacing w:val="-6"/>
          <w:w w:val="105"/>
          <w:sz w:val="24"/>
        </w:rPr>
        <w:t> </w:t>
      </w:r>
      <w:r>
        <w:rPr>
          <w:color w:val="0E1115"/>
          <w:spacing w:val="-2"/>
          <w:w w:val="105"/>
          <w:sz w:val="24"/>
        </w:rPr>
        <w:t>регионов</w:t>
      </w:r>
      <w:r>
        <w:rPr>
          <w:color w:val="0E1115"/>
          <w:spacing w:val="-6"/>
          <w:w w:val="105"/>
          <w:sz w:val="24"/>
        </w:rPr>
        <w:t> </w:t>
      </w:r>
      <w:r>
        <w:rPr>
          <w:color w:val="0E1115"/>
          <w:spacing w:val="-2"/>
          <w:w w:val="105"/>
          <w:sz w:val="24"/>
        </w:rPr>
        <w:t>и</w:t>
      </w:r>
      <w:r>
        <w:rPr>
          <w:color w:val="0E1115"/>
          <w:spacing w:val="-6"/>
          <w:w w:val="105"/>
          <w:sz w:val="24"/>
        </w:rPr>
        <w:t> </w:t>
      </w:r>
      <w:r>
        <w:rPr>
          <w:color w:val="0E1115"/>
          <w:spacing w:val="-2"/>
          <w:w w:val="105"/>
          <w:sz w:val="24"/>
        </w:rPr>
        <w:t>муниципалитетов</w:t>
      </w:r>
      <w:r>
        <w:rPr>
          <w:rFonts w:ascii="Tahoma" w:hAnsi="Tahoma"/>
          <w:color w:val="0E1115"/>
          <w:spacing w:val="-2"/>
          <w:w w:val="105"/>
          <w:sz w:val="24"/>
        </w:rPr>
        <w:t>.</w:t>
      </w:r>
    </w:p>
    <w:p>
      <w:pPr>
        <w:pStyle w:val="ListParagraph"/>
        <w:numPr>
          <w:ilvl w:val="1"/>
          <w:numId w:val="54"/>
        </w:numPr>
        <w:tabs>
          <w:tab w:pos="1115" w:val="left" w:leader="none"/>
        </w:tabs>
        <w:spacing w:line="240" w:lineRule="auto" w:before="86" w:after="0"/>
        <w:ind w:left="1115" w:right="0" w:hanging="255"/>
        <w:jc w:val="left"/>
        <w:rPr>
          <w:sz w:val="24"/>
        </w:rPr>
      </w:pPr>
      <w:r>
        <w:rPr>
          <w:rFonts w:ascii="Arial" w:hAnsi="Arial"/>
          <w:b/>
          <w:color w:val="0E1115"/>
          <w:w w:val="90"/>
          <w:sz w:val="27"/>
        </w:rPr>
        <w:t>Пра</w:t>
      </w:r>
      <w:r>
        <w:rPr>
          <w:rFonts w:ascii="Arial" w:hAnsi="Arial"/>
          <w:b/>
          <w:color w:val="0E1115"/>
          <w:w w:val="90"/>
          <w:sz w:val="24"/>
        </w:rPr>
        <w:t>в</w:t>
      </w:r>
      <w:r>
        <w:rPr>
          <w:rFonts w:ascii="Arial" w:hAnsi="Arial"/>
          <w:b/>
          <w:color w:val="0E1115"/>
          <w:w w:val="90"/>
          <w:sz w:val="27"/>
        </w:rPr>
        <w:t>о</w:t>
      </w:r>
      <w:r>
        <w:rPr>
          <w:rFonts w:ascii="Arial" w:hAnsi="Arial"/>
          <w:b/>
          <w:color w:val="0E1115"/>
          <w:spacing w:val="22"/>
          <w:sz w:val="27"/>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22"/>
          <w:sz w:val="27"/>
        </w:rPr>
        <w:t> </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23"/>
          <w:sz w:val="27"/>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22"/>
          <w:sz w:val="27"/>
        </w:rPr>
        <w:t> </w:t>
      </w:r>
      <w:r>
        <w:rPr>
          <w:rFonts w:ascii="Arial" w:hAnsi="Arial"/>
          <w:b/>
          <w:color w:val="0E1115"/>
          <w:w w:val="90"/>
          <w:sz w:val="24"/>
        </w:rPr>
        <w:t>эк</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ер</w:t>
      </w:r>
      <w:r>
        <w:rPr>
          <w:rFonts w:ascii="Arial" w:hAnsi="Arial"/>
          <w:b/>
          <w:color w:val="0E1115"/>
          <w:w w:val="90"/>
          <w:sz w:val="24"/>
        </w:rPr>
        <w:t>им</w:t>
      </w:r>
      <w:r>
        <w:rPr>
          <w:rFonts w:ascii="Arial" w:hAnsi="Arial"/>
          <w:b/>
          <w:color w:val="0E1115"/>
          <w:w w:val="90"/>
          <w:sz w:val="27"/>
        </w:rPr>
        <w:t>е</w:t>
      </w:r>
      <w:r>
        <w:rPr>
          <w:rFonts w:ascii="Arial" w:hAnsi="Arial"/>
          <w:b/>
          <w:color w:val="0E1115"/>
          <w:w w:val="90"/>
          <w:sz w:val="24"/>
        </w:rPr>
        <w:t>нты</w:t>
      </w:r>
      <w:r>
        <w:rPr>
          <w:rFonts w:ascii="Tahoma" w:hAnsi="Tahoma"/>
          <w:b/>
          <w:color w:val="0E1115"/>
          <w:w w:val="90"/>
          <w:sz w:val="24"/>
        </w:rPr>
        <w:t>:</w:t>
      </w:r>
      <w:r>
        <w:rPr>
          <w:rFonts w:ascii="Tahoma" w:hAnsi="Tahoma"/>
          <w:b/>
          <w:color w:val="0E1115"/>
          <w:spacing w:val="39"/>
          <w:sz w:val="24"/>
        </w:rPr>
        <w:t> </w:t>
      </w:r>
      <w:r>
        <w:rPr>
          <w:color w:val="0E1115"/>
          <w:w w:val="90"/>
          <w:sz w:val="24"/>
        </w:rPr>
        <w:t>Закрепление</w:t>
      </w:r>
      <w:r>
        <w:rPr>
          <w:color w:val="0E1115"/>
          <w:spacing w:val="37"/>
          <w:sz w:val="24"/>
        </w:rPr>
        <w:t> </w:t>
      </w:r>
      <w:r>
        <w:rPr>
          <w:color w:val="0E1115"/>
          <w:spacing w:val="-2"/>
          <w:w w:val="90"/>
          <w:sz w:val="24"/>
        </w:rPr>
        <w:t>права</w:t>
      </w:r>
    </w:p>
    <w:p>
      <w:pPr>
        <w:pStyle w:val="BodyText"/>
        <w:spacing w:line="343" w:lineRule="auto" w:before="122"/>
        <w:ind w:left="1115" w:right="328"/>
        <w:rPr>
          <w:rFonts w:ascii="Tahoma" w:hAnsi="Tahoma"/>
        </w:rPr>
      </w:pPr>
      <w:r>
        <w:rPr>
          <w:rFonts w:ascii="Tahoma" w:hAnsi="Tahoma"/>
          <w:color w:val="0E1115"/>
          <w:w w:val="105"/>
        </w:rPr>
        <w:t>communities</w:t>
      </w:r>
      <w:r>
        <w:rPr>
          <w:rFonts w:ascii="Tahoma" w:hAnsi="Tahoma"/>
          <w:color w:val="0E1115"/>
          <w:spacing w:val="-8"/>
          <w:w w:val="105"/>
        </w:rPr>
        <w:t> </w:t>
      </w:r>
      <w:r>
        <w:rPr>
          <w:color w:val="0E1115"/>
          <w:w w:val="105"/>
        </w:rPr>
        <w:t>создавать</w:t>
      </w:r>
      <w:r>
        <w:rPr>
          <w:color w:val="0E1115"/>
          <w:spacing w:val="-5"/>
          <w:w w:val="105"/>
        </w:rPr>
        <w:t> </w:t>
      </w:r>
      <w:r>
        <w:rPr>
          <w:color w:val="0E1115"/>
          <w:w w:val="105"/>
        </w:rPr>
        <w:t>собственные</w:t>
      </w:r>
      <w:r>
        <w:rPr>
          <w:color w:val="0E1115"/>
          <w:spacing w:val="-5"/>
          <w:w w:val="105"/>
        </w:rPr>
        <w:t> </w:t>
      </w:r>
      <w:r>
        <w:rPr>
          <w:color w:val="0E1115"/>
          <w:w w:val="105"/>
        </w:rPr>
        <w:t>платформы</w:t>
      </w:r>
      <w:r>
        <w:rPr>
          <w:rFonts w:ascii="Tahoma" w:hAnsi="Tahoma"/>
          <w:color w:val="0E1115"/>
          <w:w w:val="105"/>
        </w:rPr>
        <w:t>,</w:t>
      </w:r>
      <w:r>
        <w:rPr>
          <w:rFonts w:ascii="Tahoma" w:hAnsi="Tahoma"/>
          <w:color w:val="0E1115"/>
          <w:spacing w:val="-8"/>
          <w:w w:val="105"/>
        </w:rPr>
        <w:t> </w:t>
      </w:r>
      <w:r>
        <w:rPr>
          <w:color w:val="0E1115"/>
          <w:w w:val="105"/>
        </w:rPr>
        <w:t>валюты</w:t>
      </w:r>
      <w:r>
        <w:rPr>
          <w:color w:val="0E1115"/>
          <w:spacing w:val="-5"/>
          <w:w w:val="105"/>
        </w:rPr>
        <w:t> </w:t>
      </w:r>
      <w:r>
        <w:rPr>
          <w:color w:val="0E1115"/>
          <w:w w:val="105"/>
        </w:rPr>
        <w:t>и</w:t>
      </w:r>
      <w:r>
        <w:rPr>
          <w:color w:val="0E1115"/>
          <w:spacing w:val="-5"/>
          <w:w w:val="105"/>
        </w:rPr>
        <w:t> </w:t>
      </w:r>
      <w:r>
        <w:rPr>
          <w:color w:val="0E1115"/>
          <w:w w:val="105"/>
        </w:rPr>
        <w:t>системы </w:t>
      </w:r>
      <w:r>
        <w:rPr>
          <w:color w:val="0E1115"/>
          <w:spacing w:val="-2"/>
          <w:w w:val="105"/>
        </w:rPr>
        <w:t>обмена</w:t>
      </w:r>
      <w:r>
        <w:rPr>
          <w:rFonts w:ascii="Tahoma" w:hAnsi="Tahoma"/>
          <w:color w:val="0E1115"/>
          <w:spacing w:val="-2"/>
          <w:w w:val="105"/>
        </w:rPr>
        <w:t>.</w:t>
      </w:r>
    </w:p>
    <w:p>
      <w:pPr>
        <w:pStyle w:val="ListParagraph"/>
        <w:numPr>
          <w:ilvl w:val="1"/>
          <w:numId w:val="54"/>
        </w:numPr>
        <w:tabs>
          <w:tab w:pos="1115" w:val="left" w:leader="none"/>
        </w:tabs>
        <w:spacing w:line="336" w:lineRule="auto" w:before="81" w:after="0"/>
        <w:ind w:left="1115" w:right="608" w:hanging="255"/>
        <w:jc w:val="left"/>
        <w:rPr>
          <w:rFonts w:ascii="Tahoma" w:hAnsi="Tahoma"/>
          <w:sz w:val="24"/>
        </w:rPr>
      </w:pP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7"/>
          <w:sz w:val="24"/>
        </w:rPr>
        <w:t> </w:t>
      </w:r>
      <w:r>
        <w:rPr>
          <w:rFonts w:ascii="Arial" w:hAnsi="Arial"/>
          <w:b/>
          <w:color w:val="0E1115"/>
          <w:spacing w:val="-4"/>
          <w:sz w:val="24"/>
        </w:rPr>
        <w:t>имп</w:t>
      </w:r>
      <w:r>
        <w:rPr>
          <w:rFonts w:ascii="Arial" w:hAnsi="Arial"/>
          <w:b/>
          <w:color w:val="0E1115"/>
          <w:spacing w:val="-4"/>
          <w:sz w:val="27"/>
        </w:rPr>
        <w:t>ера</w:t>
      </w:r>
      <w:r>
        <w:rPr>
          <w:rFonts w:ascii="Arial" w:hAnsi="Arial"/>
          <w:b/>
          <w:color w:val="0E1115"/>
          <w:spacing w:val="-4"/>
          <w:sz w:val="24"/>
        </w:rPr>
        <w:t>тивн</w:t>
      </w:r>
      <w:r>
        <w:rPr>
          <w:rFonts w:ascii="Arial" w:hAnsi="Arial"/>
          <w:b/>
          <w:color w:val="0E1115"/>
          <w:spacing w:val="-4"/>
          <w:sz w:val="27"/>
        </w:rPr>
        <w:t>ос</w:t>
      </w:r>
      <w:r>
        <w:rPr>
          <w:rFonts w:ascii="Arial" w:hAnsi="Arial"/>
          <w:b/>
          <w:color w:val="0E1115"/>
          <w:spacing w:val="-4"/>
          <w:sz w:val="24"/>
        </w:rPr>
        <w:t>ть</w:t>
      </w:r>
      <w:r>
        <w:rPr>
          <w:rFonts w:ascii="Tahoma" w:hAnsi="Tahoma"/>
          <w:b/>
          <w:color w:val="0E1115"/>
          <w:spacing w:val="-4"/>
          <w:sz w:val="24"/>
        </w:rPr>
        <w:t>: </w:t>
      </w:r>
      <w:r>
        <w:rPr>
          <w:color w:val="0E1115"/>
          <w:spacing w:val="-4"/>
          <w:sz w:val="24"/>
        </w:rPr>
        <w:t>Придание природным благам </w:t>
      </w:r>
      <w:r>
        <w:rPr>
          <w:rFonts w:ascii="Tahoma" w:hAnsi="Tahoma"/>
          <w:color w:val="0E1115"/>
          <w:spacing w:val="-4"/>
          <w:sz w:val="24"/>
        </w:rPr>
        <w:t>(</w:t>
      </w:r>
      <w:r>
        <w:rPr>
          <w:color w:val="0E1115"/>
          <w:spacing w:val="-4"/>
          <w:sz w:val="24"/>
        </w:rPr>
        <w:t>чистый </w:t>
      </w:r>
      <w:r>
        <w:rPr>
          <w:color w:val="0E1115"/>
          <w:w w:val="105"/>
          <w:sz w:val="24"/>
        </w:rPr>
        <w:t>воздух</w:t>
      </w:r>
      <w:r>
        <w:rPr>
          <w:rFonts w:ascii="Tahoma" w:hAnsi="Tahoma"/>
          <w:color w:val="0E1115"/>
          <w:w w:val="105"/>
          <w:sz w:val="24"/>
        </w:rPr>
        <w:t>, </w:t>
      </w:r>
      <w:r>
        <w:rPr>
          <w:color w:val="0E1115"/>
          <w:w w:val="105"/>
          <w:sz w:val="24"/>
        </w:rPr>
        <w:t>вода</w:t>
      </w:r>
      <w:r>
        <w:rPr>
          <w:rFonts w:ascii="Tahoma" w:hAnsi="Tahoma"/>
          <w:color w:val="0E1115"/>
          <w:w w:val="105"/>
          <w:sz w:val="24"/>
        </w:rPr>
        <w:t>) </w:t>
      </w:r>
      <w:r>
        <w:rPr>
          <w:color w:val="0E1115"/>
          <w:w w:val="105"/>
          <w:sz w:val="24"/>
        </w:rPr>
        <w:t>статуса неприкосновенной ценности</w:t>
      </w:r>
      <w:r>
        <w:rPr>
          <w:rFonts w:ascii="Tahoma" w:hAnsi="Tahoma"/>
          <w:color w:val="0E1115"/>
          <w:w w:val="105"/>
          <w:sz w:val="24"/>
        </w:rPr>
        <w:t>.</w:t>
      </w:r>
    </w:p>
    <w:p>
      <w:pPr>
        <w:spacing w:before="236"/>
        <w:ind w:left="305" w:right="0" w:firstLine="0"/>
        <w:jc w:val="left"/>
        <w:rPr>
          <w:rFonts w:ascii="Tahoma" w:hAnsi="Tahoma"/>
          <w:b/>
          <w:sz w:val="24"/>
        </w:rPr>
      </w:pPr>
      <w:r>
        <w:rPr>
          <w:rFonts w:ascii="Arial" w:hAnsi="Arial"/>
          <w:b/>
          <w:color w:val="0E1115"/>
          <w:w w:val="85"/>
          <w:sz w:val="24"/>
        </w:rPr>
        <w:t>Ф</w:t>
      </w:r>
      <w:r>
        <w:rPr>
          <w:rFonts w:ascii="Arial" w:hAnsi="Arial"/>
          <w:b/>
          <w:color w:val="0E1115"/>
          <w:w w:val="85"/>
          <w:sz w:val="27"/>
        </w:rPr>
        <w:t>а</w:t>
      </w:r>
      <w:r>
        <w:rPr>
          <w:rFonts w:ascii="Arial" w:hAnsi="Arial"/>
          <w:b/>
          <w:color w:val="0E1115"/>
          <w:w w:val="85"/>
          <w:sz w:val="24"/>
        </w:rPr>
        <w:t>з</w:t>
      </w:r>
      <w:r>
        <w:rPr>
          <w:rFonts w:ascii="Arial" w:hAnsi="Arial"/>
          <w:b/>
          <w:color w:val="0E1115"/>
          <w:w w:val="85"/>
          <w:sz w:val="27"/>
        </w:rPr>
        <w:t>а</w:t>
      </w:r>
      <w:r>
        <w:rPr>
          <w:rFonts w:ascii="Arial" w:hAnsi="Arial"/>
          <w:b/>
          <w:color w:val="0E1115"/>
          <w:spacing w:val="16"/>
          <w:sz w:val="27"/>
        </w:rPr>
        <w:t> </w:t>
      </w:r>
      <w:r>
        <w:rPr>
          <w:rFonts w:ascii="Tahoma" w:hAnsi="Tahoma"/>
          <w:b/>
          <w:color w:val="0E1115"/>
          <w:w w:val="85"/>
          <w:sz w:val="24"/>
        </w:rPr>
        <w:t>1:</w:t>
      </w:r>
      <w:r>
        <w:rPr>
          <w:rFonts w:ascii="Tahoma" w:hAnsi="Tahoma"/>
          <w:b/>
          <w:color w:val="0E1115"/>
          <w:spacing w:val="22"/>
          <w:sz w:val="24"/>
        </w:rPr>
        <w:t> </w:t>
      </w:r>
      <w:r>
        <w:rPr>
          <w:rFonts w:ascii="Arial" w:hAnsi="Arial"/>
          <w:b/>
          <w:color w:val="0E1115"/>
          <w:w w:val="85"/>
          <w:sz w:val="27"/>
        </w:rPr>
        <w:t>Мо</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ар</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я</w:t>
      </w:r>
      <w:r>
        <w:rPr>
          <w:rFonts w:ascii="Arial" w:hAnsi="Arial"/>
          <w:b/>
          <w:color w:val="0E1115"/>
          <w:spacing w:val="25"/>
          <w:sz w:val="24"/>
        </w:rPr>
        <w:t> </w:t>
      </w:r>
      <w:r>
        <w:rPr>
          <w:rFonts w:ascii="Arial" w:hAnsi="Arial"/>
          <w:b/>
          <w:color w:val="0E1115"/>
          <w:w w:val="85"/>
          <w:sz w:val="24"/>
        </w:rPr>
        <w:t>и</w:t>
      </w:r>
      <w:r>
        <w:rPr>
          <w:rFonts w:ascii="Arial" w:hAnsi="Arial"/>
          <w:b/>
          <w:color w:val="0E1115"/>
          <w:spacing w:val="25"/>
          <w:sz w:val="24"/>
        </w:rPr>
        <w:t> </w:t>
      </w:r>
      <w:r>
        <w:rPr>
          <w:rFonts w:ascii="Arial" w:hAnsi="Arial"/>
          <w:b/>
          <w:color w:val="0E1115"/>
          <w:w w:val="85"/>
          <w:sz w:val="24"/>
        </w:rPr>
        <w:t>фи</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24"/>
          <w:sz w:val="24"/>
        </w:rPr>
        <w:t> </w:t>
      </w:r>
      <w:r>
        <w:rPr>
          <w:rFonts w:ascii="Arial" w:hAnsi="Arial"/>
          <w:b/>
          <w:color w:val="0E1115"/>
          <w:w w:val="85"/>
          <w:sz w:val="27"/>
        </w:rPr>
        <w:t>ре</w:t>
      </w: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spacing w:val="17"/>
          <w:sz w:val="27"/>
        </w:rPr>
        <w:t> </w:t>
      </w:r>
      <w:r>
        <w:rPr>
          <w:rFonts w:ascii="Tahoma" w:hAnsi="Tahoma"/>
          <w:b/>
          <w:color w:val="0E1115"/>
          <w:w w:val="85"/>
          <w:sz w:val="24"/>
        </w:rPr>
        <w:t>(</w:t>
      </w:r>
      <w:r>
        <w:rPr>
          <w:rFonts w:ascii="Arial" w:hAnsi="Arial"/>
          <w:b/>
          <w:color w:val="0E1115"/>
          <w:w w:val="85"/>
          <w:sz w:val="27"/>
        </w:rPr>
        <w:t>Го</w:t>
      </w:r>
      <w:r>
        <w:rPr>
          <w:rFonts w:ascii="Arial" w:hAnsi="Arial"/>
          <w:b/>
          <w:color w:val="0E1115"/>
          <w:w w:val="85"/>
          <w:sz w:val="24"/>
        </w:rPr>
        <w:t>ды</w:t>
      </w:r>
      <w:r>
        <w:rPr>
          <w:rFonts w:ascii="Arial" w:hAnsi="Arial"/>
          <w:b/>
          <w:color w:val="0E1115"/>
          <w:spacing w:val="25"/>
          <w:sz w:val="24"/>
        </w:rPr>
        <w:t> </w:t>
      </w:r>
      <w:r>
        <w:rPr>
          <w:rFonts w:ascii="Tahoma" w:hAnsi="Tahoma"/>
          <w:b/>
          <w:color w:val="0E1115"/>
          <w:w w:val="85"/>
          <w:sz w:val="24"/>
        </w:rPr>
        <w:t>4-</w:t>
      </w:r>
      <w:r>
        <w:rPr>
          <w:rFonts w:ascii="Tahoma" w:hAnsi="Tahoma"/>
          <w:b/>
          <w:color w:val="0E1115"/>
          <w:spacing w:val="-5"/>
          <w:w w:val="85"/>
          <w:sz w:val="24"/>
        </w:rPr>
        <w:t>7)</w:t>
      </w:r>
    </w:p>
    <w:p>
      <w:pPr>
        <w:pStyle w:val="BodyText"/>
        <w:spacing w:before="73"/>
        <w:rPr>
          <w:rFonts w:ascii="Tahoma"/>
          <w:b/>
        </w:rPr>
      </w:pPr>
    </w:p>
    <w:p>
      <w:pPr>
        <w:pStyle w:val="BodyText"/>
        <w:ind w:left="305"/>
        <w:rPr>
          <w:rFonts w:ascii="Tahoma" w:hAnsi="Tahoma"/>
        </w:rPr>
      </w:pPr>
      <w:r>
        <w:rPr>
          <w:color w:val="0E1115"/>
          <w:w w:val="105"/>
        </w:rPr>
        <w:t>Самая</w:t>
      </w:r>
      <w:r>
        <w:rPr>
          <w:color w:val="0E1115"/>
          <w:spacing w:val="-15"/>
          <w:w w:val="105"/>
        </w:rPr>
        <w:t> </w:t>
      </w:r>
      <w:r>
        <w:rPr>
          <w:color w:val="0E1115"/>
          <w:w w:val="105"/>
        </w:rPr>
        <w:t>сложная</w:t>
      </w:r>
      <w:r>
        <w:rPr>
          <w:color w:val="0E1115"/>
          <w:spacing w:val="-14"/>
          <w:w w:val="105"/>
        </w:rPr>
        <w:t> </w:t>
      </w:r>
      <w:r>
        <w:rPr>
          <w:color w:val="0E1115"/>
          <w:w w:val="105"/>
        </w:rPr>
        <w:t>и</w:t>
      </w:r>
      <w:r>
        <w:rPr>
          <w:color w:val="0E1115"/>
          <w:spacing w:val="-15"/>
          <w:w w:val="105"/>
        </w:rPr>
        <w:t> </w:t>
      </w:r>
      <w:r>
        <w:rPr>
          <w:color w:val="0E1115"/>
          <w:w w:val="105"/>
        </w:rPr>
        <w:t>критичная</w:t>
      </w:r>
      <w:r>
        <w:rPr>
          <w:color w:val="0E1115"/>
          <w:spacing w:val="-14"/>
          <w:w w:val="105"/>
        </w:rPr>
        <w:t> </w:t>
      </w:r>
      <w:r>
        <w:rPr>
          <w:color w:val="0E1115"/>
          <w:w w:val="105"/>
        </w:rPr>
        <w:t>часть</w:t>
      </w:r>
      <w:r>
        <w:rPr>
          <w:color w:val="0E1115"/>
          <w:spacing w:val="-14"/>
          <w:w w:val="105"/>
        </w:rPr>
        <w:t> </w:t>
      </w:r>
      <w:r>
        <w:rPr>
          <w:color w:val="0E1115"/>
          <w:spacing w:val="-2"/>
          <w:w w:val="105"/>
        </w:rPr>
        <w:t>преобразований</w:t>
      </w:r>
      <w:r>
        <w:rPr>
          <w:rFonts w:ascii="Tahoma" w:hAnsi="Tahoma"/>
          <w:color w:val="0E1115"/>
          <w:spacing w:val="-2"/>
          <w:w w:val="105"/>
        </w:rPr>
        <w:t>.</w:t>
      </w:r>
    </w:p>
    <w:p>
      <w:pPr>
        <w:pStyle w:val="BodyText"/>
        <w:spacing w:before="64"/>
        <w:rPr>
          <w:rFonts w:ascii="Tahoma"/>
        </w:rPr>
      </w:pPr>
    </w:p>
    <w:p>
      <w:pPr>
        <w:pStyle w:val="ListParagraph"/>
        <w:numPr>
          <w:ilvl w:val="0"/>
          <w:numId w:val="53"/>
        </w:numPr>
        <w:tabs>
          <w:tab w:pos="575" w:val="left" w:leader="none"/>
        </w:tabs>
        <w:spacing w:line="240" w:lineRule="auto" w:before="0" w:after="0"/>
        <w:ind w:left="575" w:right="0" w:hanging="255"/>
        <w:jc w:val="left"/>
        <w:rPr>
          <w:rFonts w:ascii="Arial" w:hAnsi="Arial"/>
          <w:b/>
          <w:sz w:val="27"/>
        </w:rPr>
      </w:pPr>
      <w:r>
        <w:rPr>
          <w:rFonts w:ascii="Arial" w:hAnsi="Arial"/>
          <w:b/>
          <w:color w:val="0E1115"/>
          <w:w w:val="85"/>
          <w:sz w:val="27"/>
        </w:rPr>
        <w:t>Прое</w:t>
      </w:r>
      <w:r>
        <w:rPr>
          <w:rFonts w:ascii="Arial" w:hAnsi="Arial"/>
          <w:b/>
          <w:color w:val="0E1115"/>
          <w:w w:val="85"/>
          <w:sz w:val="24"/>
        </w:rPr>
        <w:t>кт</w:t>
      </w:r>
      <w:r>
        <w:rPr>
          <w:rFonts w:ascii="Arial" w:hAnsi="Arial"/>
          <w:b/>
          <w:color w:val="0E1115"/>
          <w:spacing w:val="23"/>
          <w:sz w:val="24"/>
        </w:rPr>
        <w:t> </w:t>
      </w:r>
      <w:r>
        <w:rPr>
          <w:rFonts w:ascii="Tahoma" w:hAnsi="Tahoma"/>
          <w:b/>
          <w:color w:val="0E1115"/>
          <w:w w:val="85"/>
          <w:sz w:val="24"/>
        </w:rPr>
        <w:t>1:</w:t>
      </w:r>
      <w:r>
        <w:rPr>
          <w:rFonts w:ascii="Tahoma" w:hAnsi="Tahoma"/>
          <w:b/>
          <w:color w:val="0E1115"/>
          <w:spacing w:val="20"/>
          <w:sz w:val="24"/>
        </w:rPr>
        <w:t> </w:t>
      </w:r>
      <w:r>
        <w:rPr>
          <w:rFonts w:ascii="Arial" w:hAnsi="Arial"/>
          <w:b/>
          <w:color w:val="0E1115"/>
          <w:w w:val="85"/>
          <w:sz w:val="27"/>
        </w:rPr>
        <w:t>Ре</w:t>
      </w: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spacing w:val="15"/>
          <w:sz w:val="27"/>
        </w:rPr>
        <w:t> </w:t>
      </w:r>
      <w:r>
        <w:rPr>
          <w:rFonts w:ascii="Arial" w:hAnsi="Arial"/>
          <w:b/>
          <w:color w:val="0E1115"/>
          <w:w w:val="85"/>
          <w:sz w:val="24"/>
        </w:rPr>
        <w:t>Ц</w:t>
      </w:r>
      <w:r>
        <w:rPr>
          <w:rFonts w:ascii="Arial" w:hAnsi="Arial"/>
          <w:b/>
          <w:color w:val="0E1115"/>
          <w:w w:val="85"/>
          <w:sz w:val="27"/>
        </w:rPr>
        <w:t>е</w:t>
      </w:r>
      <w:r>
        <w:rPr>
          <w:rFonts w:ascii="Arial" w:hAnsi="Arial"/>
          <w:b/>
          <w:color w:val="0E1115"/>
          <w:w w:val="85"/>
          <w:sz w:val="24"/>
        </w:rPr>
        <w:t>нт</w:t>
      </w:r>
      <w:r>
        <w:rPr>
          <w:rFonts w:ascii="Arial" w:hAnsi="Arial"/>
          <w:b/>
          <w:color w:val="0E1115"/>
          <w:w w:val="85"/>
          <w:sz w:val="27"/>
        </w:rPr>
        <w:t>ра</w:t>
      </w:r>
      <w:r>
        <w:rPr>
          <w:rFonts w:ascii="Arial" w:hAnsi="Arial"/>
          <w:b/>
          <w:color w:val="0E1115"/>
          <w:w w:val="85"/>
          <w:sz w:val="24"/>
        </w:rPr>
        <w:t>льн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15"/>
          <w:sz w:val="27"/>
        </w:rPr>
        <w:t> </w:t>
      </w:r>
      <w:r>
        <w:rPr>
          <w:rFonts w:ascii="Arial" w:hAnsi="Arial"/>
          <w:b/>
          <w:color w:val="0E1115"/>
          <w:spacing w:val="-2"/>
          <w:w w:val="85"/>
          <w:sz w:val="24"/>
        </w:rPr>
        <w:t>Б</w:t>
      </w:r>
      <w:r>
        <w:rPr>
          <w:rFonts w:ascii="Arial" w:hAnsi="Arial"/>
          <w:b/>
          <w:color w:val="0E1115"/>
          <w:spacing w:val="-2"/>
          <w:w w:val="85"/>
          <w:sz w:val="27"/>
        </w:rPr>
        <w:t>а</w:t>
      </w:r>
      <w:r>
        <w:rPr>
          <w:rFonts w:ascii="Arial" w:hAnsi="Arial"/>
          <w:b/>
          <w:color w:val="0E1115"/>
          <w:spacing w:val="-2"/>
          <w:w w:val="85"/>
          <w:sz w:val="24"/>
        </w:rPr>
        <w:t>нк</w:t>
      </w:r>
      <w:r>
        <w:rPr>
          <w:rFonts w:ascii="Arial" w:hAnsi="Arial"/>
          <w:b/>
          <w:color w:val="0E1115"/>
          <w:spacing w:val="-2"/>
          <w:w w:val="85"/>
          <w:sz w:val="27"/>
        </w:rPr>
        <w:t>а</w:t>
      </w:r>
    </w:p>
    <w:p>
      <w:pPr>
        <w:pStyle w:val="ListParagraph"/>
        <w:numPr>
          <w:ilvl w:val="1"/>
          <w:numId w:val="53"/>
        </w:numPr>
        <w:tabs>
          <w:tab w:pos="845" w:val="left" w:leader="none"/>
        </w:tabs>
        <w:spacing w:line="336" w:lineRule="auto" w:before="229" w:after="0"/>
        <w:ind w:left="845" w:right="564"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Сделать ЦБ инструментом развития национальной экономики</w:t>
      </w:r>
      <w:r>
        <w:rPr>
          <w:rFonts w:ascii="Tahoma" w:hAnsi="Tahoma"/>
          <w:color w:val="0E1115"/>
          <w:sz w:val="24"/>
        </w:rPr>
        <w:t>, </w:t>
      </w:r>
      <w:r>
        <w:rPr>
          <w:color w:val="0E1115"/>
          <w:sz w:val="24"/>
        </w:rPr>
        <w:t>а </w:t>
      </w:r>
      <w:r>
        <w:rPr>
          <w:color w:val="0E1115"/>
          <w:sz w:val="24"/>
        </w:rPr>
        <w:t>не </w:t>
      </w:r>
      <w:r>
        <w:rPr>
          <w:color w:val="0E1115"/>
          <w:w w:val="105"/>
          <w:sz w:val="24"/>
        </w:rPr>
        <w:t>только контроля над инфляцией</w:t>
      </w:r>
      <w:r>
        <w:rPr>
          <w:rFonts w:ascii="Tahoma" w:hAnsi="Tahoma"/>
          <w:color w:val="0E1115"/>
          <w:w w:val="105"/>
          <w:sz w:val="24"/>
        </w:rPr>
        <w:t>.</w:t>
      </w:r>
    </w:p>
    <w:p>
      <w:pPr>
        <w:pStyle w:val="ListParagraph"/>
        <w:numPr>
          <w:ilvl w:val="1"/>
          <w:numId w:val="53"/>
        </w:numPr>
        <w:tabs>
          <w:tab w:pos="844" w:val="left" w:leader="none"/>
        </w:tabs>
        <w:spacing w:line="240" w:lineRule="auto" w:before="86" w:after="0"/>
        <w:ind w:left="844" w:right="0" w:hanging="262"/>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2"/>
          <w:numId w:val="53"/>
        </w:numPr>
        <w:tabs>
          <w:tab w:pos="1115" w:val="left" w:leader="none"/>
        </w:tabs>
        <w:spacing w:line="336" w:lineRule="auto" w:before="230" w:after="0"/>
        <w:ind w:left="1115" w:right="29" w:hanging="255"/>
        <w:jc w:val="left"/>
        <w:rPr>
          <w:rFonts w:ascii="Tahoma" w:hAnsi="Tahoma"/>
          <w:sz w:val="24"/>
        </w:rPr>
      </w:pPr>
      <w:r>
        <w:rPr>
          <w:rFonts w:ascii="Arial" w:hAnsi="Arial"/>
          <w:b/>
          <w:color w:val="0E1115"/>
          <w:sz w:val="24"/>
        </w:rPr>
        <w:t>Изм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5"/>
          <w:sz w:val="27"/>
        </w:rPr>
        <w:t> </w:t>
      </w:r>
      <w:r>
        <w:rPr>
          <w:rFonts w:ascii="Arial" w:hAnsi="Arial"/>
          <w:b/>
          <w:color w:val="0E1115"/>
          <w:sz w:val="24"/>
        </w:rPr>
        <w:t>м</w:t>
      </w:r>
      <w:r>
        <w:rPr>
          <w:rFonts w:ascii="Arial" w:hAnsi="Arial"/>
          <w:b/>
          <w:color w:val="0E1115"/>
          <w:sz w:val="27"/>
        </w:rPr>
        <w:t>а</w:t>
      </w:r>
      <w:r>
        <w:rPr>
          <w:rFonts w:ascii="Arial" w:hAnsi="Arial"/>
          <w:b/>
          <w:color w:val="0E1115"/>
          <w:sz w:val="24"/>
        </w:rPr>
        <w:t>нд</w:t>
      </w:r>
      <w:r>
        <w:rPr>
          <w:rFonts w:ascii="Arial" w:hAnsi="Arial"/>
          <w:b/>
          <w:color w:val="0E1115"/>
          <w:sz w:val="27"/>
        </w:rPr>
        <w:t>а</w:t>
      </w:r>
      <w:r>
        <w:rPr>
          <w:rFonts w:ascii="Arial" w:hAnsi="Arial"/>
          <w:b/>
          <w:color w:val="0E1115"/>
          <w:sz w:val="24"/>
        </w:rPr>
        <w:t>т</w:t>
      </w:r>
      <w:r>
        <w:rPr>
          <w:rFonts w:ascii="Arial" w:hAnsi="Arial"/>
          <w:b/>
          <w:color w:val="0E1115"/>
          <w:sz w:val="27"/>
        </w:rPr>
        <w:t>а</w:t>
      </w:r>
      <w:r>
        <w:rPr>
          <w:rFonts w:ascii="Tahoma" w:hAnsi="Tahoma"/>
          <w:b/>
          <w:color w:val="0E1115"/>
          <w:sz w:val="24"/>
        </w:rPr>
        <w:t>:</w:t>
      </w:r>
      <w:r>
        <w:rPr>
          <w:rFonts w:ascii="Tahoma" w:hAnsi="Tahoma"/>
          <w:b/>
          <w:color w:val="0E1115"/>
          <w:spacing w:val="-3"/>
          <w:sz w:val="24"/>
        </w:rPr>
        <w:t> </w:t>
      </w:r>
      <w:r>
        <w:rPr>
          <w:color w:val="0E1115"/>
          <w:sz w:val="24"/>
        </w:rPr>
        <w:t>Включение</w:t>
      </w:r>
      <w:r>
        <w:rPr>
          <w:color w:val="0E1115"/>
          <w:spacing w:val="-5"/>
          <w:sz w:val="24"/>
        </w:rPr>
        <w:t> </w:t>
      </w:r>
      <w:r>
        <w:rPr>
          <w:color w:val="0E1115"/>
          <w:sz w:val="24"/>
        </w:rPr>
        <w:t>в</w:t>
      </w:r>
      <w:r>
        <w:rPr>
          <w:color w:val="0E1115"/>
          <w:spacing w:val="-5"/>
          <w:sz w:val="24"/>
        </w:rPr>
        <w:t> </w:t>
      </w:r>
      <w:r>
        <w:rPr>
          <w:color w:val="0E1115"/>
          <w:sz w:val="24"/>
        </w:rPr>
        <w:t>цели</w:t>
      </w:r>
      <w:r>
        <w:rPr>
          <w:color w:val="0E1115"/>
          <w:spacing w:val="-5"/>
          <w:sz w:val="24"/>
        </w:rPr>
        <w:t> </w:t>
      </w:r>
      <w:r>
        <w:rPr>
          <w:color w:val="0E1115"/>
          <w:sz w:val="24"/>
        </w:rPr>
        <w:t>ЦБ</w:t>
      </w:r>
      <w:r>
        <w:rPr>
          <w:color w:val="0E1115"/>
          <w:spacing w:val="-5"/>
          <w:sz w:val="24"/>
        </w:rPr>
        <w:t> </w:t>
      </w:r>
      <w:r>
        <w:rPr>
          <w:color w:val="0E1115"/>
          <w:sz w:val="24"/>
        </w:rPr>
        <w:t>обеспечение</w:t>
      </w:r>
      <w:r>
        <w:rPr>
          <w:color w:val="0E1115"/>
          <w:spacing w:val="-5"/>
          <w:sz w:val="24"/>
        </w:rPr>
        <w:t> </w:t>
      </w:r>
      <w:r>
        <w:rPr>
          <w:color w:val="0E1115"/>
          <w:sz w:val="24"/>
        </w:rPr>
        <w:t>полной</w:t>
      </w:r>
      <w:r>
        <w:rPr>
          <w:color w:val="0E1115"/>
          <w:spacing w:val="-5"/>
          <w:sz w:val="24"/>
        </w:rPr>
        <w:t> </w:t>
      </w:r>
      <w:r>
        <w:rPr>
          <w:color w:val="0E1115"/>
          <w:sz w:val="24"/>
        </w:rPr>
        <w:t>занятости</w:t>
      </w:r>
      <w:r>
        <w:rPr>
          <w:color w:val="0E1115"/>
          <w:spacing w:val="-5"/>
          <w:sz w:val="24"/>
        </w:rPr>
        <w:t> </w:t>
      </w:r>
      <w:r>
        <w:rPr>
          <w:color w:val="0E1115"/>
          <w:sz w:val="24"/>
        </w:rPr>
        <w:t>и финансирование </w:t>
      </w:r>
      <w:r>
        <w:rPr>
          <w:rFonts w:ascii="Tahoma" w:hAnsi="Tahoma"/>
          <w:color w:val="0E1115"/>
          <w:sz w:val="24"/>
        </w:rPr>
        <w:t>«</w:t>
      </w:r>
      <w:r>
        <w:rPr>
          <w:color w:val="0E1115"/>
          <w:sz w:val="24"/>
        </w:rPr>
        <w:t>зеленых</w:t>
      </w:r>
      <w:r>
        <w:rPr>
          <w:rFonts w:ascii="Tahoma" w:hAnsi="Tahoma"/>
          <w:color w:val="0E1115"/>
          <w:sz w:val="24"/>
        </w:rPr>
        <w:t>» </w:t>
      </w:r>
      <w:r>
        <w:rPr>
          <w:color w:val="0E1115"/>
          <w:sz w:val="24"/>
        </w:rPr>
        <w:t>и социальных проектов</w:t>
      </w:r>
      <w:r>
        <w:rPr>
          <w:rFonts w:ascii="Tahoma" w:hAnsi="Tahoma"/>
          <w:color w:val="0E1115"/>
          <w:sz w:val="24"/>
        </w:rPr>
        <w:t>.</w:t>
      </w:r>
    </w:p>
    <w:p>
      <w:pPr>
        <w:pStyle w:val="ListParagraph"/>
        <w:numPr>
          <w:ilvl w:val="2"/>
          <w:numId w:val="53"/>
        </w:numPr>
        <w:tabs>
          <w:tab w:pos="1115" w:val="left" w:leader="none"/>
        </w:tabs>
        <w:spacing w:line="336" w:lineRule="auto" w:before="86" w:after="0"/>
        <w:ind w:left="1115" w:right="236" w:hanging="255"/>
        <w:jc w:val="left"/>
        <w:rPr>
          <w:rFonts w:ascii="Tahoma" w:hAnsi="Tahoma"/>
          <w:sz w:val="24"/>
        </w:rPr>
      </w:pPr>
      <w:r>
        <w:rPr>
          <w:rFonts w:ascii="Arial" w:hAnsi="Arial"/>
          <w:b/>
          <w:color w:val="0E1115"/>
          <w:spacing w:val="-8"/>
          <w:sz w:val="24"/>
        </w:rPr>
        <w:t>Циф</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ой</w:t>
      </w:r>
      <w:r>
        <w:rPr>
          <w:rFonts w:ascii="Arial" w:hAnsi="Arial"/>
          <w:b/>
          <w:color w:val="0E1115"/>
          <w:spacing w:val="-15"/>
          <w:sz w:val="27"/>
        </w:rPr>
        <w:t> </w:t>
      </w:r>
      <w:r>
        <w:rPr>
          <w:rFonts w:ascii="Arial" w:hAnsi="Arial"/>
          <w:b/>
          <w:color w:val="0E1115"/>
          <w:spacing w:val="-8"/>
          <w:sz w:val="27"/>
        </w:rPr>
        <w:t>На</w:t>
      </w:r>
      <w:r>
        <w:rPr>
          <w:rFonts w:ascii="Arial" w:hAnsi="Arial"/>
          <w:b/>
          <w:color w:val="0E1115"/>
          <w:spacing w:val="-8"/>
          <w:sz w:val="24"/>
        </w:rPr>
        <w:t>ци</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9"/>
          <w:sz w:val="24"/>
        </w:rPr>
        <w:t> </w:t>
      </w:r>
      <w:r>
        <w:rPr>
          <w:rFonts w:ascii="Arial" w:hAnsi="Arial"/>
          <w:b/>
          <w:color w:val="0E1115"/>
          <w:spacing w:val="-8"/>
          <w:sz w:val="27"/>
        </w:rPr>
        <w:t>Ва</w:t>
      </w:r>
      <w:r>
        <w:rPr>
          <w:rFonts w:ascii="Arial" w:hAnsi="Arial"/>
          <w:b/>
          <w:color w:val="0E1115"/>
          <w:spacing w:val="-8"/>
          <w:sz w:val="24"/>
        </w:rPr>
        <w:t>лют</w:t>
      </w:r>
      <w:r>
        <w:rPr>
          <w:rFonts w:ascii="Arial" w:hAnsi="Arial"/>
          <w:b/>
          <w:color w:val="0E1115"/>
          <w:spacing w:val="-8"/>
          <w:sz w:val="27"/>
        </w:rPr>
        <w:t>а</w:t>
      </w:r>
      <w:r>
        <w:rPr>
          <w:rFonts w:ascii="Arial" w:hAnsi="Arial"/>
          <w:b/>
          <w:color w:val="0E1115"/>
          <w:spacing w:val="-15"/>
          <w:sz w:val="27"/>
        </w:rPr>
        <w:t> </w:t>
      </w:r>
      <w:r>
        <w:rPr>
          <w:rFonts w:ascii="Tahoma" w:hAnsi="Tahoma"/>
          <w:b/>
          <w:color w:val="0E1115"/>
          <w:spacing w:val="-8"/>
          <w:sz w:val="24"/>
        </w:rPr>
        <w:t>(</w:t>
      </w:r>
      <w:r>
        <w:rPr>
          <w:rFonts w:ascii="Arial" w:hAnsi="Arial"/>
          <w:b/>
          <w:color w:val="0E1115"/>
          <w:spacing w:val="-8"/>
          <w:sz w:val="24"/>
        </w:rPr>
        <w:t>Ц</w:t>
      </w:r>
      <w:r>
        <w:rPr>
          <w:rFonts w:ascii="Arial" w:hAnsi="Arial"/>
          <w:b/>
          <w:color w:val="0E1115"/>
          <w:spacing w:val="-8"/>
          <w:sz w:val="27"/>
        </w:rPr>
        <w:t>НВ</w:t>
      </w:r>
      <w:r>
        <w:rPr>
          <w:rFonts w:ascii="Tahoma" w:hAnsi="Tahoma"/>
          <w:b/>
          <w:color w:val="0E1115"/>
          <w:spacing w:val="-8"/>
          <w:sz w:val="24"/>
        </w:rPr>
        <w:t>):</w:t>
      </w:r>
      <w:r>
        <w:rPr>
          <w:rFonts w:ascii="Tahoma" w:hAnsi="Tahoma"/>
          <w:b/>
          <w:color w:val="0E1115"/>
          <w:spacing w:val="-10"/>
          <w:sz w:val="24"/>
        </w:rPr>
        <w:t> </w:t>
      </w:r>
      <w:r>
        <w:rPr>
          <w:color w:val="0E1115"/>
          <w:spacing w:val="-8"/>
          <w:sz w:val="24"/>
        </w:rPr>
        <w:t>Выпуск</w:t>
      </w:r>
      <w:r>
        <w:rPr>
          <w:color w:val="0E1115"/>
          <w:spacing w:val="-10"/>
          <w:sz w:val="24"/>
        </w:rPr>
        <w:t> </w:t>
      </w:r>
      <w:r>
        <w:rPr>
          <w:color w:val="0E1115"/>
          <w:spacing w:val="-8"/>
          <w:sz w:val="24"/>
        </w:rPr>
        <w:t>цифрового</w:t>
      </w:r>
      <w:r>
        <w:rPr>
          <w:color w:val="0E1115"/>
          <w:spacing w:val="-10"/>
          <w:sz w:val="24"/>
        </w:rPr>
        <w:t> </w:t>
      </w:r>
      <w:r>
        <w:rPr>
          <w:color w:val="0E1115"/>
          <w:spacing w:val="-8"/>
          <w:sz w:val="24"/>
        </w:rPr>
        <w:t>рубля</w:t>
      </w:r>
      <w:r>
        <w:rPr>
          <w:rFonts w:ascii="Tahoma" w:hAnsi="Tahoma"/>
          <w:color w:val="0E1115"/>
          <w:spacing w:val="-8"/>
          <w:sz w:val="24"/>
        </w:rPr>
        <w:t>/</w:t>
      </w:r>
      <w:r>
        <w:rPr>
          <w:color w:val="0E1115"/>
          <w:spacing w:val="-8"/>
          <w:sz w:val="24"/>
        </w:rPr>
        <w:t>гривны</w:t>
      </w:r>
      <w:r>
        <w:rPr>
          <w:rFonts w:ascii="Tahoma" w:hAnsi="Tahoma"/>
          <w:color w:val="0E1115"/>
          <w:spacing w:val="-8"/>
          <w:sz w:val="24"/>
        </w:rPr>
        <w:t>/ </w:t>
      </w:r>
      <w:r>
        <w:rPr>
          <w:color w:val="0E1115"/>
          <w:sz w:val="24"/>
        </w:rPr>
        <w:t>тенге и т</w:t>
      </w:r>
      <w:r>
        <w:rPr>
          <w:rFonts w:ascii="Tahoma" w:hAnsi="Tahoma"/>
          <w:color w:val="0E1115"/>
          <w:sz w:val="24"/>
        </w:rPr>
        <w:t>.</w:t>
      </w:r>
      <w:r>
        <w:rPr>
          <w:color w:val="0E1115"/>
          <w:sz w:val="24"/>
        </w:rPr>
        <w:t>д</w:t>
      </w:r>
      <w:r>
        <w:rPr>
          <w:rFonts w:ascii="Tahoma" w:hAnsi="Tahoma"/>
          <w:color w:val="0E1115"/>
          <w:sz w:val="24"/>
        </w:rPr>
        <w:t>. </w:t>
      </w:r>
      <w:r>
        <w:rPr>
          <w:color w:val="0E1115"/>
          <w:sz w:val="24"/>
        </w:rPr>
        <w:t>на блокчейне</w:t>
      </w:r>
      <w:r>
        <w:rPr>
          <w:rFonts w:ascii="Tahoma" w:hAnsi="Tahoma"/>
          <w:color w:val="0E1115"/>
          <w:sz w:val="24"/>
        </w:rPr>
        <w:t>. </w:t>
      </w:r>
      <w:r>
        <w:rPr>
          <w:color w:val="0E1115"/>
          <w:sz w:val="24"/>
        </w:rPr>
        <w:t>Это позволяет</w:t>
      </w:r>
      <w:r>
        <w:rPr>
          <w:rFonts w:ascii="Tahoma" w:hAnsi="Tahoma"/>
          <w:color w:val="0E1115"/>
          <w:sz w:val="24"/>
        </w:rPr>
        <w:t>:</w:t>
      </w:r>
    </w:p>
    <w:p>
      <w:pPr>
        <w:pStyle w:val="ListParagraph"/>
        <w:numPr>
          <w:ilvl w:val="3"/>
          <w:numId w:val="53"/>
        </w:numPr>
        <w:tabs>
          <w:tab w:pos="1385" w:val="left" w:leader="none"/>
        </w:tabs>
        <w:spacing w:line="240" w:lineRule="auto" w:before="129" w:after="0"/>
        <w:ind w:left="1385" w:right="0" w:hanging="255"/>
        <w:jc w:val="left"/>
        <w:rPr>
          <w:rFonts w:ascii="Tahoma" w:hAnsi="Tahoma"/>
          <w:sz w:val="24"/>
        </w:rPr>
      </w:pPr>
      <w:r>
        <w:rPr>
          <w:color w:val="0E1115"/>
          <w:w w:val="105"/>
          <w:sz w:val="24"/>
        </w:rPr>
        <w:t>Точечно</w:t>
      </w:r>
      <w:r>
        <w:rPr>
          <w:color w:val="0E1115"/>
          <w:spacing w:val="-15"/>
          <w:w w:val="105"/>
          <w:sz w:val="24"/>
        </w:rPr>
        <w:t> </w:t>
      </w:r>
      <w:r>
        <w:rPr>
          <w:color w:val="0E1115"/>
          <w:w w:val="105"/>
          <w:sz w:val="24"/>
        </w:rPr>
        <w:t>и</w:t>
      </w:r>
      <w:r>
        <w:rPr>
          <w:color w:val="0E1115"/>
          <w:spacing w:val="-15"/>
          <w:w w:val="105"/>
          <w:sz w:val="24"/>
        </w:rPr>
        <w:t> </w:t>
      </w:r>
      <w:r>
        <w:rPr>
          <w:color w:val="0E1115"/>
          <w:w w:val="105"/>
          <w:sz w:val="24"/>
        </w:rPr>
        <w:t>мгновенно</w:t>
      </w:r>
      <w:r>
        <w:rPr>
          <w:color w:val="0E1115"/>
          <w:spacing w:val="-15"/>
          <w:w w:val="105"/>
          <w:sz w:val="24"/>
        </w:rPr>
        <w:t> </w:t>
      </w:r>
      <w:r>
        <w:rPr>
          <w:color w:val="0E1115"/>
          <w:w w:val="105"/>
          <w:sz w:val="24"/>
        </w:rPr>
        <w:t>доставлять</w:t>
      </w:r>
      <w:r>
        <w:rPr>
          <w:color w:val="0E1115"/>
          <w:spacing w:val="-14"/>
          <w:w w:val="105"/>
          <w:sz w:val="24"/>
        </w:rPr>
        <w:t> </w:t>
      </w:r>
      <w:r>
        <w:rPr>
          <w:color w:val="0E1115"/>
          <w:w w:val="105"/>
          <w:sz w:val="24"/>
        </w:rPr>
        <w:t>социальные</w:t>
      </w:r>
      <w:r>
        <w:rPr>
          <w:color w:val="0E1115"/>
          <w:spacing w:val="-15"/>
          <w:w w:val="105"/>
          <w:sz w:val="24"/>
        </w:rPr>
        <w:t> </w:t>
      </w:r>
      <w:r>
        <w:rPr>
          <w:color w:val="0E1115"/>
          <w:w w:val="105"/>
          <w:sz w:val="24"/>
        </w:rPr>
        <w:t>выплаты</w:t>
      </w:r>
      <w:r>
        <w:rPr>
          <w:color w:val="0E1115"/>
          <w:spacing w:val="-15"/>
          <w:w w:val="105"/>
          <w:sz w:val="24"/>
        </w:rPr>
        <w:t> </w:t>
      </w:r>
      <w:r>
        <w:rPr>
          <w:rFonts w:ascii="Tahoma" w:hAnsi="Tahoma"/>
          <w:color w:val="0E1115"/>
          <w:spacing w:val="-2"/>
          <w:w w:val="105"/>
          <w:sz w:val="24"/>
        </w:rPr>
        <w:t>(</w:t>
      </w:r>
      <w:r>
        <w:rPr>
          <w:color w:val="0E1115"/>
          <w:spacing w:val="-2"/>
          <w:w w:val="105"/>
          <w:sz w:val="24"/>
        </w:rPr>
        <w:t>ББД</w:t>
      </w:r>
      <w:r>
        <w:rPr>
          <w:rFonts w:ascii="Tahoma" w:hAnsi="Tahoma"/>
          <w:color w:val="0E1115"/>
          <w:spacing w:val="-2"/>
          <w:w w:val="105"/>
          <w:sz w:val="24"/>
        </w:rPr>
        <w:t>).</w:t>
      </w:r>
    </w:p>
    <w:p>
      <w:pPr>
        <w:pStyle w:val="ListParagraph"/>
        <w:numPr>
          <w:ilvl w:val="3"/>
          <w:numId w:val="53"/>
        </w:numPr>
        <w:tabs>
          <w:tab w:pos="1385" w:val="left" w:leader="none"/>
        </w:tabs>
        <w:spacing w:line="240" w:lineRule="auto" w:before="217" w:after="0"/>
        <w:ind w:left="1385" w:right="0" w:hanging="255"/>
        <w:jc w:val="left"/>
        <w:rPr>
          <w:rFonts w:ascii="Tahoma" w:hAnsi="Tahoma"/>
          <w:sz w:val="24"/>
        </w:rPr>
      </w:pPr>
      <w:r>
        <w:rPr>
          <w:color w:val="0E1115"/>
          <w:sz w:val="24"/>
        </w:rPr>
        <w:t>Бороться</w:t>
      </w:r>
      <w:r>
        <w:rPr>
          <w:color w:val="0E1115"/>
          <w:spacing w:val="22"/>
          <w:sz w:val="24"/>
        </w:rPr>
        <w:t> </w:t>
      </w:r>
      <w:r>
        <w:rPr>
          <w:color w:val="0E1115"/>
          <w:sz w:val="24"/>
        </w:rPr>
        <w:t>с</w:t>
      </w:r>
      <w:r>
        <w:rPr>
          <w:color w:val="0E1115"/>
          <w:spacing w:val="23"/>
          <w:sz w:val="24"/>
        </w:rPr>
        <w:t> </w:t>
      </w:r>
      <w:r>
        <w:rPr>
          <w:color w:val="0E1115"/>
          <w:sz w:val="24"/>
        </w:rPr>
        <w:t>коррупцией</w:t>
      </w:r>
      <w:r>
        <w:rPr>
          <w:color w:val="0E1115"/>
          <w:spacing w:val="23"/>
          <w:sz w:val="24"/>
        </w:rPr>
        <w:t> </w:t>
      </w:r>
      <w:r>
        <w:rPr>
          <w:rFonts w:ascii="Tahoma" w:hAnsi="Tahoma"/>
          <w:color w:val="0E1115"/>
          <w:sz w:val="24"/>
        </w:rPr>
        <w:t>(</w:t>
      </w:r>
      <w:r>
        <w:rPr>
          <w:color w:val="0E1115"/>
          <w:sz w:val="24"/>
        </w:rPr>
        <w:t>все</w:t>
      </w:r>
      <w:r>
        <w:rPr>
          <w:color w:val="0E1115"/>
          <w:spacing w:val="23"/>
          <w:sz w:val="24"/>
        </w:rPr>
        <w:t> </w:t>
      </w:r>
      <w:r>
        <w:rPr>
          <w:color w:val="0E1115"/>
          <w:sz w:val="24"/>
        </w:rPr>
        <w:t>транзакции</w:t>
      </w:r>
      <w:r>
        <w:rPr>
          <w:color w:val="0E1115"/>
          <w:spacing w:val="22"/>
          <w:sz w:val="24"/>
        </w:rPr>
        <w:t> </w:t>
      </w:r>
      <w:r>
        <w:rPr>
          <w:color w:val="0E1115"/>
          <w:sz w:val="24"/>
        </w:rPr>
        <w:t>прозрачны</w:t>
      </w:r>
      <w:r>
        <w:rPr>
          <w:color w:val="0E1115"/>
          <w:spacing w:val="23"/>
          <w:sz w:val="24"/>
        </w:rPr>
        <w:t> </w:t>
      </w:r>
      <w:r>
        <w:rPr>
          <w:color w:val="0E1115"/>
          <w:sz w:val="24"/>
        </w:rPr>
        <w:t>и</w:t>
      </w:r>
      <w:r>
        <w:rPr>
          <w:color w:val="0E1115"/>
          <w:spacing w:val="23"/>
          <w:sz w:val="24"/>
        </w:rPr>
        <w:t> </w:t>
      </w:r>
      <w:r>
        <w:rPr>
          <w:color w:val="0E1115"/>
          <w:spacing w:val="-2"/>
          <w:sz w:val="24"/>
        </w:rPr>
        <w:t>отслеживаемы</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460" w:bottom="280" w:left="850" w:right="1133"/>
        </w:sectPr>
      </w:pPr>
    </w:p>
    <w:p>
      <w:pPr>
        <w:pStyle w:val="ListParagraph"/>
        <w:numPr>
          <w:ilvl w:val="3"/>
          <w:numId w:val="53"/>
        </w:numPr>
        <w:tabs>
          <w:tab w:pos="1385" w:val="left" w:leader="none"/>
        </w:tabs>
        <w:spacing w:line="240" w:lineRule="auto" w:before="41" w:after="0"/>
        <w:ind w:left="1385" w:right="0" w:hanging="255"/>
        <w:jc w:val="left"/>
        <w:rPr>
          <w:sz w:val="24"/>
        </w:rPr>
      </w:pPr>
      <w:r>
        <w:rPr>
          <w:color w:val="0E1115"/>
          <w:w w:val="105"/>
          <w:sz w:val="24"/>
        </w:rPr>
        <w:t>Интегрировать</w:t>
      </w:r>
      <w:r>
        <w:rPr>
          <w:color w:val="0E1115"/>
          <w:spacing w:val="-14"/>
          <w:w w:val="105"/>
          <w:sz w:val="24"/>
        </w:rPr>
        <w:t> </w:t>
      </w:r>
      <w:r>
        <w:rPr>
          <w:color w:val="0E1115"/>
          <w:w w:val="105"/>
          <w:sz w:val="24"/>
        </w:rPr>
        <w:t>в</w:t>
      </w:r>
      <w:r>
        <w:rPr>
          <w:color w:val="0E1115"/>
          <w:spacing w:val="-13"/>
          <w:w w:val="105"/>
          <w:sz w:val="24"/>
        </w:rPr>
        <w:t> </w:t>
      </w:r>
      <w:r>
        <w:rPr>
          <w:color w:val="0E1115"/>
          <w:w w:val="105"/>
          <w:sz w:val="24"/>
        </w:rPr>
        <w:t>себя</w:t>
      </w:r>
      <w:r>
        <w:rPr>
          <w:color w:val="0E1115"/>
          <w:spacing w:val="-13"/>
          <w:w w:val="105"/>
          <w:sz w:val="24"/>
        </w:rPr>
        <w:t> </w:t>
      </w:r>
      <w:r>
        <w:rPr>
          <w:color w:val="0E1115"/>
          <w:w w:val="105"/>
          <w:sz w:val="24"/>
        </w:rPr>
        <w:t>локальные</w:t>
      </w:r>
      <w:r>
        <w:rPr>
          <w:color w:val="0E1115"/>
          <w:spacing w:val="-13"/>
          <w:w w:val="105"/>
          <w:sz w:val="24"/>
        </w:rPr>
        <w:t> </w:t>
      </w:r>
      <w:r>
        <w:rPr>
          <w:color w:val="0E1115"/>
          <w:w w:val="105"/>
          <w:sz w:val="24"/>
        </w:rPr>
        <w:t>валюты</w:t>
      </w:r>
      <w:r>
        <w:rPr>
          <w:color w:val="0E1115"/>
          <w:spacing w:val="-13"/>
          <w:w w:val="105"/>
          <w:sz w:val="24"/>
        </w:rPr>
        <w:t> </w:t>
      </w:r>
      <w:r>
        <w:rPr>
          <w:color w:val="0E1115"/>
          <w:w w:val="105"/>
          <w:sz w:val="24"/>
        </w:rPr>
        <w:t>и</w:t>
      </w:r>
      <w:r>
        <w:rPr>
          <w:color w:val="0E1115"/>
          <w:spacing w:val="-14"/>
          <w:w w:val="105"/>
          <w:sz w:val="24"/>
        </w:rPr>
        <w:t> </w:t>
      </w:r>
      <w:r>
        <w:rPr>
          <w:color w:val="0E1115"/>
          <w:w w:val="105"/>
          <w:sz w:val="24"/>
        </w:rPr>
        <w:t>тайм</w:t>
      </w:r>
      <w:r>
        <w:rPr>
          <w:rFonts w:ascii="Tahoma" w:hAnsi="Tahoma"/>
          <w:color w:val="0E1115"/>
          <w:w w:val="105"/>
          <w:sz w:val="24"/>
        </w:rPr>
        <w:t>-</w:t>
      </w:r>
      <w:r>
        <w:rPr>
          <w:color w:val="0E1115"/>
          <w:w w:val="105"/>
          <w:sz w:val="24"/>
        </w:rPr>
        <w:t>кредиты</w:t>
      </w:r>
      <w:r>
        <w:rPr>
          <w:color w:val="0E1115"/>
          <w:spacing w:val="-13"/>
          <w:w w:val="105"/>
          <w:sz w:val="24"/>
        </w:rPr>
        <w:t> </w:t>
      </w:r>
      <w:r>
        <w:rPr>
          <w:color w:val="0E1115"/>
          <w:spacing w:val="-5"/>
          <w:w w:val="105"/>
          <w:sz w:val="24"/>
        </w:rPr>
        <w:t>как</w:t>
      </w:r>
    </w:p>
    <w:p>
      <w:pPr>
        <w:pStyle w:val="BodyText"/>
        <w:spacing w:before="127"/>
        <w:ind w:left="1385"/>
        <w:rPr>
          <w:rFonts w:ascii="Tahoma" w:hAnsi="Tahoma"/>
        </w:rPr>
      </w:pPr>
      <w:r>
        <w:rPr>
          <w:rFonts w:ascii="Tahoma" w:hAnsi="Tahoma"/>
          <w:color w:val="0E1115"/>
        </w:rPr>
        <w:t>«</w:t>
      </w:r>
      <w:r>
        <w:rPr>
          <w:color w:val="0E1115"/>
        </w:rPr>
        <w:t>сайдчейны</w:t>
      </w:r>
      <w:r>
        <w:rPr>
          <w:rFonts w:ascii="Tahoma" w:hAnsi="Tahoma"/>
          <w:color w:val="0E1115"/>
        </w:rPr>
        <w:t>»</w:t>
      </w:r>
      <w:r>
        <w:rPr>
          <w:rFonts w:ascii="Tahoma" w:hAnsi="Tahoma"/>
          <w:color w:val="0E1115"/>
          <w:spacing w:val="33"/>
        </w:rPr>
        <w:t> </w:t>
      </w:r>
      <w:r>
        <w:rPr>
          <w:rFonts w:ascii="Tahoma" w:hAnsi="Tahoma"/>
          <w:color w:val="0E1115"/>
        </w:rPr>
        <w:t>(</w:t>
      </w:r>
      <w:r>
        <w:rPr>
          <w:color w:val="0E1115"/>
        </w:rPr>
        <w:t>боковые</w:t>
      </w:r>
      <w:r>
        <w:rPr>
          <w:color w:val="0E1115"/>
          <w:spacing w:val="37"/>
        </w:rPr>
        <w:t> </w:t>
      </w:r>
      <w:r>
        <w:rPr>
          <w:color w:val="0E1115"/>
          <w:spacing w:val="-2"/>
        </w:rPr>
        <w:t>цепочки</w:t>
      </w:r>
      <w:r>
        <w:rPr>
          <w:rFonts w:ascii="Tahoma" w:hAnsi="Tahoma"/>
          <w:color w:val="0E1115"/>
          <w:spacing w:val="-2"/>
        </w:rPr>
        <w:t>).</w:t>
      </w:r>
    </w:p>
    <w:p>
      <w:pPr>
        <w:pStyle w:val="ListParagraph"/>
        <w:numPr>
          <w:ilvl w:val="2"/>
          <w:numId w:val="53"/>
        </w:numPr>
        <w:tabs>
          <w:tab w:pos="1115" w:val="left" w:leader="none"/>
        </w:tabs>
        <w:spacing w:line="340" w:lineRule="auto" w:before="203" w:after="0"/>
        <w:ind w:left="1115" w:right="65" w:hanging="255"/>
        <w:jc w:val="left"/>
        <w:rPr>
          <w:rFonts w:ascii="Tahoma" w:hAnsi="Tahoma"/>
          <w:sz w:val="24"/>
        </w:rPr>
      </w:pPr>
      <w:r>
        <w:rPr>
          <w:rFonts w:ascii="Arial" w:hAnsi="Arial"/>
          <w:b/>
          <w:color w:val="0E1115"/>
          <w:spacing w:val="-8"/>
          <w:sz w:val="27"/>
        </w:rPr>
        <w:t>Со</w:t>
      </w:r>
      <w:r>
        <w:rPr>
          <w:rFonts w:ascii="Arial" w:hAnsi="Arial"/>
          <w:b/>
          <w:color w:val="0E1115"/>
          <w:spacing w:val="-8"/>
          <w:sz w:val="24"/>
        </w:rPr>
        <w:t>зд</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2"/>
          <w:sz w:val="27"/>
        </w:rPr>
        <w:t> </w:t>
      </w:r>
      <w:r>
        <w:rPr>
          <w:rFonts w:ascii="Tahoma" w:hAnsi="Tahoma"/>
          <w:b/>
          <w:color w:val="0E1115"/>
          <w:spacing w:val="-8"/>
          <w:sz w:val="24"/>
        </w:rPr>
        <w:t>«</w:t>
      </w:r>
      <w:r>
        <w:rPr>
          <w:rFonts w:ascii="Arial" w:hAnsi="Arial"/>
          <w:b/>
          <w:color w:val="0E1115"/>
          <w:spacing w:val="-8"/>
          <w:sz w:val="27"/>
        </w:rPr>
        <w:t>Наро</w:t>
      </w:r>
      <w:r>
        <w:rPr>
          <w:rFonts w:ascii="Arial" w:hAnsi="Arial"/>
          <w:b/>
          <w:color w:val="0E1115"/>
          <w:spacing w:val="-8"/>
          <w:sz w:val="24"/>
        </w:rPr>
        <w:t>дн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2"/>
          <w:sz w:val="27"/>
        </w:rPr>
        <w:t> </w:t>
      </w:r>
      <w:r>
        <w:rPr>
          <w:rFonts w:ascii="Arial" w:hAnsi="Arial"/>
          <w:b/>
          <w:color w:val="0E1115"/>
          <w:spacing w:val="-8"/>
          <w:sz w:val="24"/>
        </w:rPr>
        <w:t>ф</w:t>
      </w:r>
      <w:r>
        <w:rPr>
          <w:rFonts w:ascii="Arial" w:hAnsi="Arial"/>
          <w:b/>
          <w:color w:val="0E1115"/>
          <w:spacing w:val="-8"/>
          <w:sz w:val="27"/>
        </w:rPr>
        <w:t>о</w:t>
      </w:r>
      <w:r>
        <w:rPr>
          <w:rFonts w:ascii="Arial" w:hAnsi="Arial"/>
          <w:b/>
          <w:color w:val="0E1115"/>
          <w:spacing w:val="-8"/>
          <w:sz w:val="24"/>
        </w:rPr>
        <w:t>нд</w:t>
      </w:r>
      <w:r>
        <w:rPr>
          <w:rFonts w:ascii="Arial" w:hAnsi="Arial"/>
          <w:b/>
          <w:color w:val="0E1115"/>
          <w:spacing w:val="-8"/>
          <w:sz w:val="27"/>
        </w:rPr>
        <w:t>а</w:t>
      </w:r>
      <w:r>
        <w:rPr>
          <w:rFonts w:ascii="Arial" w:hAnsi="Arial"/>
          <w:b/>
          <w:color w:val="0E1115"/>
          <w:spacing w:val="-12"/>
          <w:sz w:val="27"/>
        </w:rPr>
        <w:t> </w:t>
      </w:r>
      <w:r>
        <w:rPr>
          <w:rFonts w:ascii="Arial" w:hAnsi="Arial"/>
          <w:b/>
          <w:color w:val="0E1115"/>
          <w:spacing w:val="-8"/>
          <w:sz w:val="24"/>
        </w:rPr>
        <w:t>бл</w:t>
      </w:r>
      <w:r>
        <w:rPr>
          <w:rFonts w:ascii="Arial" w:hAnsi="Arial"/>
          <w:b/>
          <w:color w:val="0E1115"/>
          <w:spacing w:val="-8"/>
          <w:sz w:val="27"/>
        </w:rPr>
        <w:t>а</w:t>
      </w:r>
      <w:r>
        <w:rPr>
          <w:rFonts w:ascii="Arial" w:hAnsi="Arial"/>
          <w:b/>
          <w:color w:val="0E1115"/>
          <w:spacing w:val="-8"/>
          <w:sz w:val="24"/>
        </w:rPr>
        <w:t>г</w:t>
      </w:r>
      <w:r>
        <w:rPr>
          <w:rFonts w:ascii="Arial" w:hAnsi="Arial"/>
          <w:b/>
          <w:color w:val="0E1115"/>
          <w:spacing w:val="-8"/>
          <w:sz w:val="27"/>
        </w:rPr>
        <w:t>осос</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яния</w:t>
      </w:r>
      <w:r>
        <w:rPr>
          <w:rFonts w:ascii="Tahoma" w:hAnsi="Tahoma"/>
          <w:b/>
          <w:color w:val="0E1115"/>
          <w:spacing w:val="-8"/>
          <w:sz w:val="24"/>
        </w:rPr>
        <w:t>»</w:t>
      </w:r>
      <w:r>
        <w:rPr>
          <w:rFonts w:ascii="Tahoma" w:hAnsi="Tahoma"/>
          <w:b/>
          <w:color w:val="0E1115"/>
          <w:sz w:val="24"/>
        </w:rPr>
        <w:t> </w:t>
      </w:r>
      <w:r>
        <w:rPr>
          <w:rFonts w:ascii="Tahoma" w:hAnsi="Tahoma"/>
          <w:color w:val="0E1115"/>
          <w:spacing w:val="-8"/>
          <w:sz w:val="24"/>
        </w:rPr>
        <w:t>(</w:t>
      </w:r>
      <w:r>
        <w:rPr>
          <w:color w:val="0E1115"/>
          <w:spacing w:val="-8"/>
          <w:sz w:val="24"/>
        </w:rPr>
        <w:t>по</w:t>
      </w:r>
      <w:r>
        <w:rPr>
          <w:color w:val="0E1115"/>
          <w:spacing w:val="-1"/>
          <w:sz w:val="24"/>
        </w:rPr>
        <w:t> </w:t>
      </w:r>
      <w:r>
        <w:rPr>
          <w:color w:val="0E1115"/>
          <w:spacing w:val="-8"/>
          <w:sz w:val="24"/>
        </w:rPr>
        <w:t>образцу</w:t>
      </w:r>
      <w:r>
        <w:rPr>
          <w:color w:val="0E1115"/>
          <w:spacing w:val="-1"/>
          <w:sz w:val="24"/>
        </w:rPr>
        <w:t> </w:t>
      </w:r>
      <w:r>
        <w:rPr>
          <w:color w:val="0E1115"/>
          <w:spacing w:val="-8"/>
          <w:sz w:val="24"/>
        </w:rPr>
        <w:t>Норвегии</w:t>
      </w:r>
      <w:r>
        <w:rPr>
          <w:rFonts w:ascii="Tahoma" w:hAnsi="Tahoma"/>
          <w:color w:val="0E1115"/>
          <w:spacing w:val="-8"/>
          <w:sz w:val="24"/>
        </w:rPr>
        <w:t>). </w:t>
      </w:r>
      <w:r>
        <w:rPr>
          <w:color w:val="0E1115"/>
          <w:sz w:val="24"/>
        </w:rPr>
        <w:t>Доходы от продажи природных ресурсов идут не в общий бюджет</w:t>
      </w:r>
      <w:r>
        <w:rPr>
          <w:rFonts w:ascii="Tahoma" w:hAnsi="Tahoma"/>
          <w:color w:val="0E1115"/>
          <w:sz w:val="24"/>
        </w:rPr>
        <w:t>, </w:t>
      </w:r>
      <w:r>
        <w:rPr>
          <w:color w:val="0E1115"/>
          <w:sz w:val="24"/>
        </w:rPr>
        <w:t>а в этот фонд</w:t>
      </w:r>
      <w:r>
        <w:rPr>
          <w:rFonts w:ascii="Tahoma" w:hAnsi="Tahoma"/>
          <w:color w:val="0E1115"/>
          <w:sz w:val="24"/>
        </w:rPr>
        <w:t>. </w:t>
      </w:r>
      <w:r>
        <w:rPr>
          <w:color w:val="0E1115"/>
          <w:sz w:val="24"/>
        </w:rPr>
        <w:t>Доходы от инвестиций фонда являются источником </w:t>
      </w:r>
      <w:r>
        <w:rPr>
          <w:color w:val="0E1115"/>
          <w:sz w:val="24"/>
        </w:rPr>
        <w:t>финансирования Национального ББД</w:t>
      </w:r>
      <w:r>
        <w:rPr>
          <w:rFonts w:ascii="Tahoma" w:hAnsi="Tahoma"/>
          <w:color w:val="0E1115"/>
          <w:sz w:val="24"/>
        </w:rPr>
        <w:t>.</w:t>
      </w:r>
    </w:p>
    <w:p>
      <w:pPr>
        <w:pStyle w:val="ListParagraph"/>
        <w:numPr>
          <w:ilvl w:val="0"/>
          <w:numId w:val="53"/>
        </w:numPr>
        <w:tabs>
          <w:tab w:pos="575" w:val="left" w:leader="none"/>
        </w:tabs>
        <w:spacing w:line="240" w:lineRule="auto" w:before="84" w:after="0"/>
        <w:ind w:left="575" w:right="0" w:hanging="255"/>
        <w:jc w:val="left"/>
        <w:rPr>
          <w:rFonts w:ascii="Arial" w:hAnsi="Arial"/>
          <w:b/>
          <w:sz w:val="27"/>
        </w:rPr>
      </w:pPr>
      <w:r>
        <w:rPr>
          <w:rFonts w:ascii="Arial" w:hAnsi="Arial"/>
          <w:b/>
          <w:color w:val="0E1115"/>
          <w:w w:val="90"/>
          <w:sz w:val="27"/>
        </w:rPr>
        <w:t>Прое</w:t>
      </w:r>
      <w:r>
        <w:rPr>
          <w:rFonts w:ascii="Arial" w:hAnsi="Arial"/>
          <w:b/>
          <w:color w:val="0E1115"/>
          <w:w w:val="90"/>
          <w:sz w:val="24"/>
        </w:rPr>
        <w:t>кт</w:t>
      </w:r>
      <w:r>
        <w:rPr>
          <w:rFonts w:ascii="Arial" w:hAnsi="Arial"/>
          <w:b/>
          <w:color w:val="0E1115"/>
          <w:spacing w:val="-8"/>
          <w:w w:val="90"/>
          <w:sz w:val="24"/>
        </w:rPr>
        <w:t> </w:t>
      </w:r>
      <w:r>
        <w:rPr>
          <w:rFonts w:ascii="Tahoma" w:hAnsi="Tahoma"/>
          <w:b/>
          <w:color w:val="0E1115"/>
          <w:w w:val="90"/>
          <w:sz w:val="24"/>
        </w:rPr>
        <w:t>2:</w:t>
      </w:r>
      <w:r>
        <w:rPr>
          <w:rFonts w:ascii="Tahoma" w:hAnsi="Tahoma"/>
          <w:b/>
          <w:color w:val="0E1115"/>
          <w:spacing w:val="-11"/>
          <w:w w:val="90"/>
          <w:sz w:val="24"/>
        </w:rPr>
        <w:t> </w:t>
      </w:r>
      <w:r>
        <w:rPr>
          <w:rFonts w:ascii="Arial" w:hAnsi="Arial"/>
          <w:b/>
          <w:color w:val="0E1115"/>
          <w:w w:val="90"/>
          <w:sz w:val="27"/>
        </w:rPr>
        <w:t>На</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8"/>
          <w:w w:val="90"/>
          <w:sz w:val="24"/>
        </w:rPr>
        <w:t> </w:t>
      </w:r>
      <w:r>
        <w:rPr>
          <w:rFonts w:ascii="Arial" w:hAnsi="Arial"/>
          <w:b/>
          <w:color w:val="0E1115"/>
          <w:spacing w:val="-2"/>
          <w:w w:val="90"/>
          <w:sz w:val="27"/>
        </w:rPr>
        <w:t>ре</w:t>
      </w:r>
      <w:r>
        <w:rPr>
          <w:rFonts w:ascii="Arial" w:hAnsi="Arial"/>
          <w:b/>
          <w:color w:val="0E1115"/>
          <w:spacing w:val="-2"/>
          <w:w w:val="90"/>
          <w:sz w:val="24"/>
        </w:rPr>
        <w:t>ф</w:t>
      </w:r>
      <w:r>
        <w:rPr>
          <w:rFonts w:ascii="Arial" w:hAnsi="Arial"/>
          <w:b/>
          <w:color w:val="0E1115"/>
          <w:spacing w:val="-2"/>
          <w:w w:val="90"/>
          <w:sz w:val="27"/>
        </w:rPr>
        <w:t>ор</w:t>
      </w:r>
      <w:r>
        <w:rPr>
          <w:rFonts w:ascii="Arial" w:hAnsi="Arial"/>
          <w:b/>
          <w:color w:val="0E1115"/>
          <w:spacing w:val="-2"/>
          <w:w w:val="90"/>
          <w:sz w:val="24"/>
        </w:rPr>
        <w:t>м</w:t>
      </w:r>
      <w:r>
        <w:rPr>
          <w:rFonts w:ascii="Arial" w:hAnsi="Arial"/>
          <w:b/>
          <w:color w:val="0E1115"/>
          <w:spacing w:val="-2"/>
          <w:w w:val="90"/>
          <w:sz w:val="27"/>
        </w:rPr>
        <w:t>а</w:t>
      </w:r>
    </w:p>
    <w:p>
      <w:pPr>
        <w:pStyle w:val="ListParagraph"/>
        <w:numPr>
          <w:ilvl w:val="1"/>
          <w:numId w:val="53"/>
        </w:numPr>
        <w:tabs>
          <w:tab w:pos="844" w:val="left" w:leader="none"/>
        </w:tabs>
        <w:spacing w:line="240" w:lineRule="auto" w:before="230" w:after="0"/>
        <w:ind w:left="844" w:right="0" w:hanging="262"/>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w:t>
      </w:r>
      <w:r>
        <w:rPr>
          <w:rFonts w:ascii="Tahoma" w:hAnsi="Tahoma"/>
          <w:b/>
          <w:color w:val="0E1115"/>
          <w:spacing w:val="24"/>
          <w:sz w:val="24"/>
        </w:rPr>
        <w:t> </w:t>
      </w:r>
      <w:r>
        <w:rPr>
          <w:color w:val="0E1115"/>
          <w:sz w:val="24"/>
        </w:rPr>
        <w:t>Стимулировать</w:t>
      </w:r>
      <w:r>
        <w:rPr>
          <w:color w:val="0E1115"/>
          <w:spacing w:val="22"/>
          <w:sz w:val="24"/>
        </w:rPr>
        <w:t> </w:t>
      </w:r>
      <w:r>
        <w:rPr>
          <w:color w:val="0E1115"/>
          <w:sz w:val="24"/>
        </w:rPr>
        <w:t>полезную</w:t>
      </w:r>
      <w:r>
        <w:rPr>
          <w:color w:val="0E1115"/>
          <w:spacing w:val="23"/>
          <w:sz w:val="24"/>
        </w:rPr>
        <w:t> </w:t>
      </w:r>
      <w:r>
        <w:rPr>
          <w:color w:val="0E1115"/>
          <w:sz w:val="24"/>
        </w:rPr>
        <w:t>деятельность</w:t>
      </w:r>
      <w:r>
        <w:rPr>
          <w:color w:val="0E1115"/>
          <w:spacing w:val="22"/>
          <w:sz w:val="24"/>
        </w:rPr>
        <w:t> </w:t>
      </w:r>
      <w:r>
        <w:rPr>
          <w:color w:val="0E1115"/>
          <w:sz w:val="24"/>
        </w:rPr>
        <w:t>и</w:t>
      </w:r>
      <w:r>
        <w:rPr>
          <w:color w:val="0E1115"/>
          <w:spacing w:val="22"/>
          <w:sz w:val="24"/>
        </w:rPr>
        <w:t> </w:t>
      </w:r>
      <w:r>
        <w:rPr>
          <w:color w:val="0E1115"/>
          <w:sz w:val="24"/>
        </w:rPr>
        <w:t>наказывать</w:t>
      </w:r>
      <w:r>
        <w:rPr>
          <w:color w:val="0E1115"/>
          <w:spacing w:val="23"/>
          <w:sz w:val="24"/>
        </w:rPr>
        <w:t> </w:t>
      </w:r>
      <w:r>
        <w:rPr>
          <w:color w:val="0E1115"/>
          <w:sz w:val="24"/>
        </w:rPr>
        <w:t>за</w:t>
      </w:r>
      <w:r>
        <w:rPr>
          <w:color w:val="0E1115"/>
          <w:spacing w:val="22"/>
          <w:sz w:val="24"/>
        </w:rPr>
        <w:t> </w:t>
      </w:r>
      <w:r>
        <w:rPr>
          <w:color w:val="0E1115"/>
          <w:spacing w:val="-2"/>
          <w:sz w:val="24"/>
        </w:rPr>
        <w:t>вредную</w:t>
      </w:r>
      <w:r>
        <w:rPr>
          <w:rFonts w:ascii="Tahoma" w:hAnsi="Tahoma"/>
          <w:color w:val="0E1115"/>
          <w:spacing w:val="-2"/>
          <w:sz w:val="24"/>
        </w:rPr>
        <w:t>.</w:t>
      </w:r>
    </w:p>
    <w:p>
      <w:pPr>
        <w:pStyle w:val="ListParagraph"/>
        <w:numPr>
          <w:ilvl w:val="1"/>
          <w:numId w:val="53"/>
        </w:numPr>
        <w:tabs>
          <w:tab w:pos="844" w:val="left" w:leader="none"/>
        </w:tabs>
        <w:spacing w:line="240" w:lineRule="auto" w:before="199" w:after="0"/>
        <w:ind w:left="844" w:right="0" w:hanging="262"/>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2"/>
          <w:numId w:val="53"/>
        </w:numPr>
        <w:tabs>
          <w:tab w:pos="1115" w:val="left" w:leader="none"/>
        </w:tabs>
        <w:spacing w:line="336" w:lineRule="auto" w:before="230" w:after="0"/>
        <w:ind w:left="1115" w:right="108" w:hanging="255"/>
        <w:jc w:val="left"/>
        <w:rPr>
          <w:rFonts w:ascii="Tahoma" w:hAnsi="Tahoma"/>
          <w:sz w:val="24"/>
        </w:rPr>
      </w:pPr>
      <w:r>
        <w:rPr>
          <w:rFonts w:ascii="Arial" w:hAnsi="Arial"/>
          <w:b/>
          <w:color w:val="0E1115"/>
          <w:spacing w:val="-2"/>
          <w:sz w:val="24"/>
        </w:rPr>
        <w:t>Уп</w:t>
      </w:r>
      <w:r>
        <w:rPr>
          <w:rFonts w:ascii="Arial" w:hAnsi="Arial"/>
          <w:b/>
          <w:color w:val="0E1115"/>
          <w:spacing w:val="-2"/>
          <w:sz w:val="27"/>
        </w:rPr>
        <w:t>ро</w:t>
      </w:r>
      <w:r>
        <w:rPr>
          <w:rFonts w:ascii="Arial" w:hAnsi="Arial"/>
          <w:b/>
          <w:color w:val="0E1115"/>
          <w:spacing w:val="-2"/>
          <w:sz w:val="24"/>
        </w:rPr>
        <w:t>щ</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5"/>
          <w:sz w:val="27"/>
        </w:rPr>
        <w:t> </w:t>
      </w:r>
      <w:r>
        <w:rPr>
          <w:rFonts w:ascii="Arial" w:hAnsi="Arial"/>
          <w:b/>
          <w:color w:val="0E1115"/>
          <w:spacing w:val="-2"/>
          <w:sz w:val="24"/>
        </w:rPr>
        <w:t>и</w:t>
      </w:r>
      <w:r>
        <w:rPr>
          <w:rFonts w:ascii="Arial" w:hAnsi="Arial"/>
          <w:b/>
          <w:color w:val="0E1115"/>
          <w:spacing w:val="-7"/>
          <w:sz w:val="24"/>
        </w:rPr>
        <w:t> </w:t>
      </w:r>
      <w:r>
        <w:rPr>
          <w:rFonts w:ascii="Arial" w:hAnsi="Arial"/>
          <w:b/>
          <w:color w:val="0E1115"/>
          <w:spacing w:val="-2"/>
          <w:sz w:val="24"/>
        </w:rPr>
        <w:t>циф</w:t>
      </w:r>
      <w:r>
        <w:rPr>
          <w:rFonts w:ascii="Arial" w:hAnsi="Arial"/>
          <w:b/>
          <w:color w:val="0E1115"/>
          <w:spacing w:val="-2"/>
          <w:sz w:val="27"/>
        </w:rPr>
        <w:t>ро</w:t>
      </w:r>
      <w:r>
        <w:rPr>
          <w:rFonts w:ascii="Arial" w:hAnsi="Arial"/>
          <w:b/>
          <w:color w:val="0E1115"/>
          <w:spacing w:val="-2"/>
          <w:sz w:val="24"/>
        </w:rPr>
        <w:t>виз</w:t>
      </w:r>
      <w:r>
        <w:rPr>
          <w:rFonts w:ascii="Arial" w:hAnsi="Arial"/>
          <w:b/>
          <w:color w:val="0E1115"/>
          <w:spacing w:val="-2"/>
          <w:sz w:val="27"/>
        </w:rPr>
        <w:t>а</w:t>
      </w:r>
      <w:r>
        <w:rPr>
          <w:rFonts w:ascii="Arial" w:hAnsi="Arial"/>
          <w:b/>
          <w:color w:val="0E1115"/>
          <w:spacing w:val="-2"/>
          <w:sz w:val="24"/>
        </w:rPr>
        <w:t>ция</w:t>
      </w:r>
      <w:r>
        <w:rPr>
          <w:rFonts w:ascii="Tahoma" w:hAnsi="Tahoma"/>
          <w:b/>
          <w:color w:val="0E1115"/>
          <w:spacing w:val="-2"/>
          <w:sz w:val="24"/>
        </w:rPr>
        <w:t>:</w:t>
      </w:r>
      <w:r>
        <w:rPr>
          <w:rFonts w:ascii="Tahoma" w:hAnsi="Tahoma"/>
          <w:b/>
          <w:color w:val="0E1115"/>
          <w:spacing w:val="-3"/>
          <w:sz w:val="24"/>
        </w:rPr>
        <w:t> </w:t>
      </w:r>
      <w:r>
        <w:rPr>
          <w:color w:val="0E1115"/>
          <w:spacing w:val="-2"/>
          <w:sz w:val="24"/>
        </w:rPr>
        <w:t>Полностью</w:t>
      </w:r>
      <w:r>
        <w:rPr>
          <w:color w:val="0E1115"/>
          <w:spacing w:val="-5"/>
          <w:sz w:val="24"/>
        </w:rPr>
        <w:t> </w:t>
      </w:r>
      <w:r>
        <w:rPr>
          <w:color w:val="0E1115"/>
          <w:spacing w:val="-2"/>
          <w:sz w:val="24"/>
        </w:rPr>
        <w:t>цифровая</w:t>
      </w:r>
      <w:r>
        <w:rPr>
          <w:color w:val="0E1115"/>
          <w:spacing w:val="-5"/>
          <w:sz w:val="24"/>
        </w:rPr>
        <w:t> </w:t>
      </w:r>
      <w:r>
        <w:rPr>
          <w:color w:val="0E1115"/>
          <w:spacing w:val="-2"/>
          <w:sz w:val="24"/>
        </w:rPr>
        <w:t>и</w:t>
      </w:r>
      <w:r>
        <w:rPr>
          <w:color w:val="0E1115"/>
          <w:spacing w:val="-5"/>
          <w:sz w:val="24"/>
        </w:rPr>
        <w:t> </w:t>
      </w:r>
      <w:r>
        <w:rPr>
          <w:color w:val="0E1115"/>
          <w:spacing w:val="-2"/>
          <w:sz w:val="24"/>
        </w:rPr>
        <w:t>прозрачная</w:t>
      </w:r>
      <w:r>
        <w:rPr>
          <w:color w:val="0E1115"/>
          <w:spacing w:val="-5"/>
          <w:sz w:val="24"/>
        </w:rPr>
        <w:t> </w:t>
      </w:r>
      <w:r>
        <w:rPr>
          <w:color w:val="0E1115"/>
          <w:spacing w:val="-2"/>
          <w:sz w:val="24"/>
        </w:rPr>
        <w:t>налоговая служба</w:t>
      </w:r>
      <w:r>
        <w:rPr>
          <w:rFonts w:ascii="Tahoma" w:hAnsi="Tahoma"/>
          <w:color w:val="0E1115"/>
          <w:spacing w:val="-2"/>
          <w:sz w:val="24"/>
        </w:rPr>
        <w:t>.</w:t>
      </w:r>
    </w:p>
    <w:p>
      <w:pPr>
        <w:pStyle w:val="ListParagraph"/>
        <w:numPr>
          <w:ilvl w:val="2"/>
          <w:numId w:val="53"/>
        </w:numPr>
        <w:tabs>
          <w:tab w:pos="1115" w:val="left" w:leader="none"/>
        </w:tabs>
        <w:spacing w:line="338" w:lineRule="auto" w:before="86" w:after="0"/>
        <w:ind w:left="1115" w:right="141" w:hanging="255"/>
        <w:jc w:val="left"/>
        <w:rPr>
          <w:rFonts w:ascii="Tahoma" w:hAnsi="Tahoma"/>
          <w:sz w:val="24"/>
        </w:rPr>
      </w:pPr>
      <w:r>
        <w:rPr>
          <w:rFonts w:ascii="Arial" w:hAnsi="Arial"/>
          <w:b/>
          <w:color w:val="0E1115"/>
          <w:spacing w:val="-4"/>
          <w:sz w:val="27"/>
        </w:rPr>
        <w:t>В</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ро</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тиз</w:t>
      </w:r>
      <w:r>
        <w:rPr>
          <w:rFonts w:ascii="Arial" w:hAnsi="Arial"/>
          <w:b/>
          <w:color w:val="0E1115"/>
          <w:spacing w:val="-4"/>
          <w:sz w:val="27"/>
        </w:rPr>
        <w:t>а</w:t>
      </w:r>
      <w:r>
        <w:rPr>
          <w:rFonts w:ascii="Arial" w:hAnsi="Arial"/>
          <w:b/>
          <w:color w:val="0E1115"/>
          <w:spacing w:val="-4"/>
          <w:sz w:val="24"/>
        </w:rPr>
        <w:t>цию</w:t>
      </w:r>
      <w:r>
        <w:rPr>
          <w:rFonts w:ascii="Tahoma" w:hAnsi="Tahoma"/>
          <w:b/>
          <w:color w:val="0E1115"/>
          <w:spacing w:val="-4"/>
          <w:sz w:val="24"/>
        </w:rPr>
        <w:t>:</w:t>
      </w:r>
      <w:r>
        <w:rPr>
          <w:rFonts w:ascii="Tahoma" w:hAnsi="Tahoma"/>
          <w:b/>
          <w:color w:val="0E1115"/>
          <w:spacing w:val="-14"/>
          <w:sz w:val="24"/>
        </w:rPr>
        <w:t> </w:t>
      </w:r>
      <w:r>
        <w:rPr>
          <w:color w:val="0E1115"/>
          <w:spacing w:val="-4"/>
          <w:sz w:val="24"/>
        </w:rPr>
        <w:t>Компании</w:t>
      </w:r>
      <w:r>
        <w:rPr>
          <w:rFonts w:ascii="Tahoma" w:hAnsi="Tahoma"/>
          <w:color w:val="0E1115"/>
          <w:spacing w:val="-4"/>
          <w:sz w:val="24"/>
        </w:rPr>
        <w:t>,</w:t>
      </w:r>
      <w:r>
        <w:rPr>
          <w:rFonts w:ascii="Tahoma" w:hAnsi="Tahoma"/>
          <w:color w:val="0E1115"/>
          <w:spacing w:val="-15"/>
          <w:sz w:val="24"/>
        </w:rPr>
        <w:t> </w:t>
      </w:r>
      <w:r>
        <w:rPr>
          <w:color w:val="0E1115"/>
          <w:spacing w:val="-4"/>
          <w:sz w:val="24"/>
        </w:rPr>
        <w:t>сокращающие</w:t>
      </w:r>
      <w:r>
        <w:rPr>
          <w:color w:val="0E1115"/>
          <w:spacing w:val="-14"/>
          <w:sz w:val="24"/>
        </w:rPr>
        <w:t> </w:t>
      </w:r>
      <w:r>
        <w:rPr>
          <w:color w:val="0E1115"/>
          <w:spacing w:val="-4"/>
          <w:sz w:val="24"/>
        </w:rPr>
        <w:t>рабочие</w:t>
      </w:r>
      <w:r>
        <w:rPr>
          <w:color w:val="0E1115"/>
          <w:spacing w:val="-14"/>
          <w:sz w:val="24"/>
        </w:rPr>
        <w:t> </w:t>
      </w:r>
      <w:r>
        <w:rPr>
          <w:color w:val="0E1115"/>
          <w:spacing w:val="-4"/>
          <w:sz w:val="24"/>
        </w:rPr>
        <w:t>места </w:t>
      </w:r>
      <w:r>
        <w:rPr>
          <w:color w:val="0E1115"/>
          <w:sz w:val="24"/>
        </w:rPr>
        <w:t>за счет автоматизации</w:t>
      </w:r>
      <w:r>
        <w:rPr>
          <w:rFonts w:ascii="Tahoma" w:hAnsi="Tahoma"/>
          <w:color w:val="0E1115"/>
          <w:sz w:val="24"/>
        </w:rPr>
        <w:t>, </w:t>
      </w:r>
      <w:r>
        <w:rPr>
          <w:color w:val="0E1115"/>
          <w:sz w:val="24"/>
        </w:rPr>
        <w:t>платят налог</w:t>
      </w:r>
      <w:r>
        <w:rPr>
          <w:rFonts w:ascii="Tahoma" w:hAnsi="Tahoma"/>
          <w:color w:val="0E1115"/>
          <w:sz w:val="24"/>
        </w:rPr>
        <w:t>, </w:t>
      </w:r>
      <w:r>
        <w:rPr>
          <w:color w:val="0E1115"/>
          <w:sz w:val="24"/>
        </w:rPr>
        <w:t>который идет на финансирование переобучения сотрудников и ББД</w:t>
      </w:r>
      <w:r>
        <w:rPr>
          <w:rFonts w:ascii="Tahoma" w:hAnsi="Tahoma"/>
          <w:color w:val="0E1115"/>
          <w:sz w:val="24"/>
        </w:rPr>
        <w:t>.</w:t>
      </w:r>
    </w:p>
    <w:p>
      <w:pPr>
        <w:pStyle w:val="ListParagraph"/>
        <w:numPr>
          <w:ilvl w:val="2"/>
          <w:numId w:val="53"/>
        </w:numPr>
        <w:tabs>
          <w:tab w:pos="1115" w:val="left" w:leader="none"/>
        </w:tabs>
        <w:spacing w:line="348" w:lineRule="auto" w:before="87" w:after="0"/>
        <w:ind w:left="1115" w:right="742" w:hanging="255"/>
        <w:jc w:val="left"/>
        <w:rPr>
          <w:rFonts w:ascii="Tahoma" w:hAnsi="Tahoma"/>
          <w:sz w:val="24"/>
        </w:rPr>
      </w:pPr>
      <w:r>
        <w:rPr>
          <w:rFonts w:ascii="Arial" w:hAnsi="Arial"/>
          <w:b/>
          <w:color w:val="0E1115"/>
          <w:sz w:val="24"/>
        </w:rPr>
        <w:t>З</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ны</w:t>
      </w:r>
      <w:r>
        <w:rPr>
          <w:rFonts w:ascii="Arial" w:hAnsi="Arial"/>
          <w:b/>
          <w:color w:val="0E1115"/>
          <w:sz w:val="27"/>
        </w:rPr>
        <w:t>е</w:t>
      </w:r>
      <w:r>
        <w:rPr>
          <w:rFonts w:ascii="Arial" w:hAnsi="Arial"/>
          <w:b/>
          <w:color w:val="0E1115"/>
          <w:spacing w:val="-10"/>
          <w:sz w:val="27"/>
        </w:rPr>
        <w:t> </w:t>
      </w:r>
      <w:r>
        <w:rPr>
          <w:rFonts w:ascii="Arial" w:hAnsi="Arial"/>
          <w:b/>
          <w:color w:val="0E1115"/>
          <w:sz w:val="24"/>
        </w:rPr>
        <w:t>н</w:t>
      </w:r>
      <w:r>
        <w:rPr>
          <w:rFonts w:ascii="Arial" w:hAnsi="Arial"/>
          <w:b/>
          <w:color w:val="0E1115"/>
          <w:sz w:val="27"/>
        </w:rPr>
        <w:t>а</w:t>
      </w:r>
      <w:r>
        <w:rPr>
          <w:rFonts w:ascii="Arial" w:hAnsi="Arial"/>
          <w:b/>
          <w:color w:val="0E1115"/>
          <w:sz w:val="24"/>
        </w:rPr>
        <w:t>л</w:t>
      </w:r>
      <w:r>
        <w:rPr>
          <w:rFonts w:ascii="Arial" w:hAnsi="Arial"/>
          <w:b/>
          <w:color w:val="0E1115"/>
          <w:sz w:val="27"/>
        </w:rPr>
        <w:t>о</w:t>
      </w:r>
      <w:r>
        <w:rPr>
          <w:rFonts w:ascii="Arial" w:hAnsi="Arial"/>
          <w:b/>
          <w:color w:val="0E1115"/>
          <w:sz w:val="24"/>
        </w:rPr>
        <w:t>ги</w:t>
      </w:r>
      <w:r>
        <w:rPr>
          <w:rFonts w:ascii="Tahoma" w:hAnsi="Tahoma"/>
          <w:b/>
          <w:color w:val="0E1115"/>
          <w:sz w:val="24"/>
        </w:rPr>
        <w:t>: </w:t>
      </w:r>
      <w:r>
        <w:rPr>
          <w:color w:val="0E1115"/>
          <w:sz w:val="24"/>
        </w:rPr>
        <w:t>Полное перенесение налоговой нагрузки с труда на </w:t>
      </w:r>
      <w:r>
        <w:rPr>
          <w:color w:val="0E1115"/>
          <w:spacing w:val="-2"/>
          <w:w w:val="105"/>
          <w:sz w:val="24"/>
        </w:rPr>
        <w:t>загрязнение</w:t>
      </w:r>
      <w:r>
        <w:rPr>
          <w:color w:val="0E1115"/>
          <w:spacing w:val="-6"/>
          <w:w w:val="105"/>
          <w:sz w:val="24"/>
        </w:rPr>
        <w:t> </w:t>
      </w:r>
      <w:r>
        <w:rPr>
          <w:color w:val="0E1115"/>
          <w:spacing w:val="-2"/>
          <w:w w:val="105"/>
          <w:sz w:val="24"/>
        </w:rPr>
        <w:t>окружающей</w:t>
      </w:r>
      <w:r>
        <w:rPr>
          <w:color w:val="0E1115"/>
          <w:spacing w:val="-6"/>
          <w:w w:val="105"/>
          <w:sz w:val="24"/>
        </w:rPr>
        <w:t> </w:t>
      </w:r>
      <w:r>
        <w:rPr>
          <w:color w:val="0E1115"/>
          <w:spacing w:val="-2"/>
          <w:w w:val="105"/>
          <w:sz w:val="24"/>
        </w:rPr>
        <w:t>среды</w:t>
      </w:r>
      <w:r>
        <w:rPr>
          <w:color w:val="0E1115"/>
          <w:spacing w:val="-6"/>
          <w:w w:val="105"/>
          <w:sz w:val="24"/>
        </w:rPr>
        <w:t> </w:t>
      </w:r>
      <w:r>
        <w:rPr>
          <w:color w:val="0E1115"/>
          <w:spacing w:val="-2"/>
          <w:w w:val="105"/>
          <w:sz w:val="24"/>
        </w:rPr>
        <w:t>и</w:t>
      </w:r>
      <w:r>
        <w:rPr>
          <w:color w:val="0E1115"/>
          <w:spacing w:val="-6"/>
          <w:w w:val="105"/>
          <w:sz w:val="24"/>
        </w:rPr>
        <w:t> </w:t>
      </w:r>
      <w:r>
        <w:rPr>
          <w:color w:val="0E1115"/>
          <w:spacing w:val="-2"/>
          <w:w w:val="105"/>
          <w:sz w:val="24"/>
        </w:rPr>
        <w:t>использование</w:t>
      </w:r>
      <w:r>
        <w:rPr>
          <w:color w:val="0E1115"/>
          <w:spacing w:val="-6"/>
          <w:w w:val="105"/>
          <w:sz w:val="24"/>
        </w:rPr>
        <w:t> </w:t>
      </w:r>
      <w:r>
        <w:rPr>
          <w:color w:val="0E1115"/>
          <w:spacing w:val="-2"/>
          <w:w w:val="105"/>
          <w:sz w:val="24"/>
        </w:rPr>
        <w:t>невозобновляемых ресурсов</w:t>
      </w:r>
      <w:r>
        <w:rPr>
          <w:rFonts w:ascii="Tahoma" w:hAnsi="Tahoma"/>
          <w:color w:val="0E1115"/>
          <w:spacing w:val="-2"/>
          <w:w w:val="105"/>
          <w:sz w:val="24"/>
        </w:rPr>
        <w:t>.</w:t>
      </w:r>
    </w:p>
    <w:p>
      <w:pPr>
        <w:pStyle w:val="ListParagraph"/>
        <w:numPr>
          <w:ilvl w:val="2"/>
          <w:numId w:val="53"/>
        </w:numPr>
        <w:tabs>
          <w:tab w:pos="1115" w:val="left" w:leader="none"/>
        </w:tabs>
        <w:spacing w:line="336" w:lineRule="auto" w:before="72" w:after="0"/>
        <w:ind w:left="1115" w:right="483" w:hanging="255"/>
        <w:jc w:val="left"/>
        <w:rPr>
          <w:rFonts w:ascii="Tahoma" w:hAnsi="Tahoma"/>
          <w:sz w:val="24"/>
        </w:rPr>
      </w:pPr>
      <w:r>
        <w:rPr>
          <w:rFonts w:ascii="Arial" w:hAnsi="Arial"/>
          <w:b/>
          <w:color w:val="0E1115"/>
          <w:sz w:val="27"/>
        </w:rPr>
        <w:t>О</w:t>
      </w:r>
      <w:r>
        <w:rPr>
          <w:rFonts w:ascii="Arial" w:hAnsi="Arial"/>
          <w:b/>
          <w:color w:val="0E1115"/>
          <w:sz w:val="24"/>
        </w:rPr>
        <w:t>тм</w:t>
      </w:r>
      <w:r>
        <w:rPr>
          <w:rFonts w:ascii="Arial" w:hAnsi="Arial"/>
          <w:b/>
          <w:color w:val="0E1115"/>
          <w:sz w:val="27"/>
        </w:rPr>
        <w:t>е</w:t>
      </w:r>
      <w:r>
        <w:rPr>
          <w:rFonts w:ascii="Arial" w:hAnsi="Arial"/>
          <w:b/>
          <w:color w:val="0E1115"/>
          <w:sz w:val="24"/>
        </w:rPr>
        <w:t>н</w:t>
      </w:r>
      <w:r>
        <w:rPr>
          <w:rFonts w:ascii="Arial" w:hAnsi="Arial"/>
          <w:b/>
          <w:color w:val="0E1115"/>
          <w:sz w:val="27"/>
        </w:rPr>
        <w:t>а</w:t>
      </w:r>
      <w:r>
        <w:rPr>
          <w:rFonts w:ascii="Arial" w:hAnsi="Arial"/>
          <w:b/>
          <w:color w:val="0E1115"/>
          <w:spacing w:val="-9"/>
          <w:sz w:val="27"/>
        </w:rPr>
        <w:t> </w:t>
      </w:r>
      <w:r>
        <w:rPr>
          <w:rFonts w:ascii="Arial" w:hAnsi="Arial"/>
          <w:b/>
          <w:color w:val="0E1115"/>
          <w:sz w:val="27"/>
        </w:rPr>
        <w:t>Н</w:t>
      </w:r>
      <w:r>
        <w:rPr>
          <w:rFonts w:ascii="Arial" w:hAnsi="Arial"/>
          <w:b/>
          <w:color w:val="0E1115"/>
          <w:sz w:val="24"/>
        </w:rPr>
        <w:t>Д</w:t>
      </w:r>
      <w:r>
        <w:rPr>
          <w:rFonts w:ascii="Arial" w:hAnsi="Arial"/>
          <w:b/>
          <w:color w:val="0E1115"/>
          <w:sz w:val="27"/>
        </w:rPr>
        <w:t>С</w:t>
      </w:r>
      <w:r>
        <w:rPr>
          <w:rFonts w:ascii="Arial" w:hAnsi="Arial"/>
          <w:b/>
          <w:color w:val="0E1115"/>
          <w:spacing w:val="-1"/>
          <w:sz w:val="27"/>
        </w:rPr>
        <w:t> </w:t>
      </w:r>
      <w:r>
        <w:rPr>
          <w:color w:val="0E1115"/>
          <w:sz w:val="24"/>
        </w:rPr>
        <w:t>на базовые товары первой необходимости </w:t>
      </w:r>
      <w:r>
        <w:rPr>
          <w:rFonts w:ascii="Tahoma" w:hAnsi="Tahoma"/>
          <w:color w:val="0E1115"/>
          <w:sz w:val="24"/>
        </w:rPr>
        <w:t>(</w:t>
      </w:r>
      <w:r>
        <w:rPr>
          <w:color w:val="0E1115"/>
          <w:sz w:val="24"/>
        </w:rPr>
        <w:t>еда</w:t>
      </w:r>
      <w:r>
        <w:rPr>
          <w:rFonts w:ascii="Tahoma" w:hAnsi="Tahoma"/>
          <w:color w:val="0E1115"/>
          <w:sz w:val="24"/>
        </w:rPr>
        <w:t>,</w:t>
      </w:r>
      <w:r>
        <w:rPr>
          <w:rFonts w:ascii="Tahoma" w:hAnsi="Tahoma"/>
          <w:color w:val="0E1115"/>
          <w:spacing w:val="-1"/>
          <w:sz w:val="24"/>
        </w:rPr>
        <w:t> </w:t>
      </w:r>
      <w:r>
        <w:rPr>
          <w:color w:val="0E1115"/>
          <w:sz w:val="24"/>
        </w:rPr>
        <w:t>медицина</w:t>
      </w:r>
      <w:r>
        <w:rPr>
          <w:rFonts w:ascii="Tahoma" w:hAnsi="Tahoma"/>
          <w:color w:val="0E1115"/>
          <w:sz w:val="24"/>
        </w:rPr>
        <w:t>, </w:t>
      </w:r>
      <w:r>
        <w:rPr>
          <w:color w:val="0E1115"/>
          <w:spacing w:val="-2"/>
          <w:sz w:val="24"/>
        </w:rPr>
        <w:t>образование</w:t>
      </w:r>
      <w:r>
        <w:rPr>
          <w:rFonts w:ascii="Tahoma" w:hAnsi="Tahoma"/>
          <w:color w:val="0E1115"/>
          <w:spacing w:val="-2"/>
          <w:sz w:val="24"/>
        </w:rPr>
        <w:t>).</w:t>
      </w:r>
    </w:p>
    <w:p>
      <w:pPr>
        <w:spacing w:before="236"/>
        <w:ind w:left="305" w:right="0" w:firstLine="0"/>
        <w:jc w:val="left"/>
        <w:rPr>
          <w:rFonts w:ascii="Tahoma" w:hAnsi="Tahoma"/>
          <w:b/>
          <w:sz w:val="24"/>
        </w:rPr>
      </w:pPr>
      <w:r>
        <w:rPr>
          <w:rFonts w:ascii="Arial" w:hAnsi="Arial"/>
          <w:b/>
          <w:color w:val="0E1115"/>
          <w:w w:val="85"/>
          <w:sz w:val="24"/>
        </w:rPr>
        <w:t>Ф</w:t>
      </w:r>
      <w:r>
        <w:rPr>
          <w:rFonts w:ascii="Arial" w:hAnsi="Arial"/>
          <w:b/>
          <w:color w:val="0E1115"/>
          <w:w w:val="85"/>
          <w:sz w:val="27"/>
        </w:rPr>
        <w:t>а</w:t>
      </w:r>
      <w:r>
        <w:rPr>
          <w:rFonts w:ascii="Arial" w:hAnsi="Arial"/>
          <w:b/>
          <w:color w:val="0E1115"/>
          <w:w w:val="85"/>
          <w:sz w:val="24"/>
        </w:rPr>
        <w:t>з</w:t>
      </w:r>
      <w:r>
        <w:rPr>
          <w:rFonts w:ascii="Arial" w:hAnsi="Arial"/>
          <w:b/>
          <w:color w:val="0E1115"/>
          <w:w w:val="85"/>
          <w:sz w:val="27"/>
        </w:rPr>
        <w:t>а</w:t>
      </w:r>
      <w:r>
        <w:rPr>
          <w:rFonts w:ascii="Arial" w:hAnsi="Arial"/>
          <w:b/>
          <w:color w:val="0E1115"/>
          <w:spacing w:val="26"/>
          <w:sz w:val="27"/>
        </w:rPr>
        <w:t> </w:t>
      </w:r>
      <w:r>
        <w:rPr>
          <w:rFonts w:ascii="Tahoma" w:hAnsi="Tahoma"/>
          <w:b/>
          <w:color w:val="0E1115"/>
          <w:w w:val="85"/>
          <w:sz w:val="24"/>
        </w:rPr>
        <w:t>2:</w:t>
      </w:r>
      <w:r>
        <w:rPr>
          <w:rFonts w:ascii="Tahoma" w:hAnsi="Tahoma"/>
          <w:b/>
          <w:color w:val="0E1115"/>
          <w:spacing w:val="31"/>
          <w:sz w:val="24"/>
        </w:rPr>
        <w:t> </w:t>
      </w: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27"/>
          <w:sz w:val="27"/>
        </w:rPr>
        <w:t> </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ой</w:t>
      </w:r>
      <w:r>
        <w:rPr>
          <w:rFonts w:ascii="Arial" w:hAnsi="Arial"/>
          <w:b/>
          <w:color w:val="0E1115"/>
          <w:spacing w:val="26"/>
          <w:sz w:val="27"/>
        </w:rPr>
        <w:t> </w:t>
      </w:r>
      <w:r>
        <w:rPr>
          <w:rFonts w:ascii="Arial" w:hAnsi="Arial"/>
          <w:b/>
          <w:color w:val="0E1115"/>
          <w:w w:val="85"/>
          <w:sz w:val="24"/>
        </w:rPr>
        <w:t>ин</w:t>
      </w:r>
      <w:r>
        <w:rPr>
          <w:rFonts w:ascii="Arial" w:hAnsi="Arial"/>
          <w:b/>
          <w:color w:val="0E1115"/>
          <w:w w:val="85"/>
          <w:sz w:val="27"/>
        </w:rPr>
        <w:t>с</w:t>
      </w:r>
      <w:r>
        <w:rPr>
          <w:rFonts w:ascii="Arial" w:hAnsi="Arial"/>
          <w:b/>
          <w:color w:val="0E1115"/>
          <w:w w:val="85"/>
          <w:sz w:val="24"/>
        </w:rPr>
        <w:t>тит</w:t>
      </w:r>
      <w:r>
        <w:rPr>
          <w:rFonts w:ascii="Arial" w:hAnsi="Arial"/>
          <w:b/>
          <w:color w:val="0E1115"/>
          <w:w w:val="85"/>
          <w:sz w:val="27"/>
        </w:rPr>
        <w:t>у</w:t>
      </w:r>
      <w:r>
        <w:rPr>
          <w:rFonts w:ascii="Arial" w:hAnsi="Arial"/>
          <w:b/>
          <w:color w:val="0E1115"/>
          <w:w w:val="85"/>
          <w:sz w:val="24"/>
        </w:rPr>
        <w:t>ци</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ой</w:t>
      </w:r>
      <w:r>
        <w:rPr>
          <w:rFonts w:ascii="Arial" w:hAnsi="Arial"/>
          <w:b/>
          <w:color w:val="0E1115"/>
          <w:spacing w:val="27"/>
          <w:sz w:val="27"/>
        </w:rPr>
        <w:t> </w:t>
      </w:r>
      <w:r>
        <w:rPr>
          <w:rFonts w:ascii="Arial" w:hAnsi="Arial"/>
          <w:b/>
          <w:color w:val="0E1115"/>
          <w:w w:val="85"/>
          <w:sz w:val="27"/>
        </w:rPr>
        <w:t>сре</w:t>
      </w:r>
      <w:r>
        <w:rPr>
          <w:rFonts w:ascii="Arial" w:hAnsi="Arial"/>
          <w:b/>
          <w:color w:val="0E1115"/>
          <w:w w:val="85"/>
          <w:sz w:val="24"/>
        </w:rPr>
        <w:t>ды</w:t>
      </w:r>
      <w:r>
        <w:rPr>
          <w:rFonts w:ascii="Arial" w:hAnsi="Arial"/>
          <w:b/>
          <w:color w:val="0E1115"/>
          <w:spacing w:val="34"/>
          <w:sz w:val="24"/>
        </w:rPr>
        <w:t> </w:t>
      </w:r>
      <w:r>
        <w:rPr>
          <w:rFonts w:ascii="Tahoma" w:hAnsi="Tahoma"/>
          <w:b/>
          <w:color w:val="0E1115"/>
          <w:w w:val="85"/>
          <w:sz w:val="24"/>
        </w:rPr>
        <w:t>(</w:t>
      </w:r>
      <w:r>
        <w:rPr>
          <w:rFonts w:ascii="Arial" w:hAnsi="Arial"/>
          <w:b/>
          <w:color w:val="0E1115"/>
          <w:w w:val="85"/>
          <w:sz w:val="27"/>
        </w:rPr>
        <w:t>Го</w:t>
      </w:r>
      <w:r>
        <w:rPr>
          <w:rFonts w:ascii="Arial" w:hAnsi="Arial"/>
          <w:b/>
          <w:color w:val="0E1115"/>
          <w:w w:val="85"/>
          <w:sz w:val="24"/>
        </w:rPr>
        <w:t>ды</w:t>
      </w:r>
      <w:r>
        <w:rPr>
          <w:rFonts w:ascii="Arial" w:hAnsi="Arial"/>
          <w:b/>
          <w:color w:val="0E1115"/>
          <w:spacing w:val="34"/>
          <w:sz w:val="24"/>
        </w:rPr>
        <w:t> </w:t>
      </w:r>
      <w:r>
        <w:rPr>
          <w:rFonts w:ascii="Tahoma" w:hAnsi="Tahoma"/>
          <w:b/>
          <w:color w:val="0E1115"/>
          <w:w w:val="85"/>
          <w:sz w:val="24"/>
        </w:rPr>
        <w:t>8-</w:t>
      </w:r>
      <w:r>
        <w:rPr>
          <w:rFonts w:ascii="Tahoma" w:hAnsi="Tahoma"/>
          <w:b/>
          <w:color w:val="0E1115"/>
          <w:spacing w:val="-5"/>
          <w:w w:val="85"/>
          <w:sz w:val="24"/>
        </w:rPr>
        <w:t>12)</w:t>
      </w:r>
    </w:p>
    <w:p>
      <w:pPr>
        <w:pStyle w:val="ListParagraph"/>
        <w:numPr>
          <w:ilvl w:val="0"/>
          <w:numId w:val="53"/>
        </w:numPr>
        <w:tabs>
          <w:tab w:pos="575" w:val="left" w:leader="none"/>
        </w:tabs>
        <w:spacing w:line="240" w:lineRule="auto" w:before="230" w:after="0"/>
        <w:ind w:left="575" w:right="0" w:hanging="255"/>
        <w:jc w:val="left"/>
        <w:rPr>
          <w:rFonts w:ascii="Tahoma" w:hAnsi="Tahoma"/>
          <w:b/>
          <w:sz w:val="24"/>
        </w:rPr>
      </w:pPr>
      <w:r>
        <w:rPr>
          <w:rFonts w:ascii="Arial" w:hAnsi="Arial"/>
          <w:b/>
          <w:color w:val="0E1115"/>
          <w:w w:val="85"/>
          <w:sz w:val="27"/>
        </w:rPr>
        <w:t>Прое</w:t>
      </w:r>
      <w:r>
        <w:rPr>
          <w:rFonts w:ascii="Arial" w:hAnsi="Arial"/>
          <w:b/>
          <w:color w:val="0E1115"/>
          <w:w w:val="85"/>
          <w:sz w:val="24"/>
        </w:rPr>
        <w:t>кт</w:t>
      </w:r>
      <w:r>
        <w:rPr>
          <w:rFonts w:ascii="Arial" w:hAnsi="Arial"/>
          <w:b/>
          <w:color w:val="0E1115"/>
          <w:spacing w:val="28"/>
          <w:sz w:val="24"/>
        </w:rPr>
        <w:t> </w:t>
      </w:r>
      <w:r>
        <w:rPr>
          <w:rFonts w:ascii="Tahoma" w:hAnsi="Tahoma"/>
          <w:b/>
          <w:color w:val="0E1115"/>
          <w:w w:val="85"/>
          <w:sz w:val="24"/>
        </w:rPr>
        <w:t>1:</w:t>
      </w:r>
      <w:r>
        <w:rPr>
          <w:rFonts w:ascii="Tahoma" w:hAnsi="Tahoma"/>
          <w:b/>
          <w:color w:val="0E1115"/>
          <w:spacing w:val="26"/>
          <w:sz w:val="24"/>
        </w:rPr>
        <w:t> </w:t>
      </w:r>
      <w:r>
        <w:rPr>
          <w:rFonts w:ascii="Arial" w:hAnsi="Arial"/>
          <w:b/>
          <w:color w:val="0E1115"/>
          <w:w w:val="85"/>
          <w:sz w:val="27"/>
        </w:rPr>
        <w:t>На</w:t>
      </w:r>
      <w:r>
        <w:rPr>
          <w:rFonts w:ascii="Arial" w:hAnsi="Arial"/>
          <w:b/>
          <w:color w:val="0E1115"/>
          <w:w w:val="85"/>
          <w:sz w:val="24"/>
        </w:rPr>
        <w:t>ци</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29"/>
          <w:sz w:val="24"/>
        </w:rPr>
        <w:t> </w:t>
      </w:r>
      <w:r>
        <w:rPr>
          <w:rFonts w:ascii="Arial" w:hAnsi="Arial"/>
          <w:b/>
          <w:color w:val="0E1115"/>
          <w:w w:val="85"/>
          <w:sz w:val="24"/>
        </w:rPr>
        <w:t>пл</w:t>
      </w:r>
      <w:r>
        <w:rPr>
          <w:rFonts w:ascii="Arial" w:hAnsi="Arial"/>
          <w:b/>
          <w:color w:val="0E1115"/>
          <w:w w:val="85"/>
          <w:sz w:val="27"/>
        </w:rPr>
        <w:t>а</w:t>
      </w:r>
      <w:r>
        <w:rPr>
          <w:rFonts w:ascii="Arial" w:hAnsi="Arial"/>
          <w:b/>
          <w:color w:val="0E1115"/>
          <w:w w:val="85"/>
          <w:sz w:val="24"/>
        </w:rPr>
        <w:t>тф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spacing w:val="21"/>
          <w:sz w:val="27"/>
        </w:rPr>
        <w:t> </w:t>
      </w:r>
      <w:r>
        <w:rPr>
          <w:rFonts w:ascii="Tahoma" w:hAnsi="Tahoma"/>
          <w:b/>
          <w:color w:val="0E1115"/>
          <w:spacing w:val="-2"/>
          <w:w w:val="85"/>
          <w:sz w:val="24"/>
        </w:rPr>
        <w:t>«</w:t>
      </w:r>
      <w:r>
        <w:rPr>
          <w:rFonts w:ascii="Arial" w:hAnsi="Arial"/>
          <w:b/>
          <w:color w:val="0E1115"/>
          <w:spacing w:val="-2"/>
          <w:w w:val="85"/>
          <w:sz w:val="27"/>
        </w:rPr>
        <w:t>Гра</w:t>
      </w:r>
      <w:r>
        <w:rPr>
          <w:rFonts w:ascii="Arial" w:hAnsi="Arial"/>
          <w:b/>
          <w:color w:val="0E1115"/>
          <w:spacing w:val="-2"/>
          <w:w w:val="85"/>
          <w:sz w:val="24"/>
        </w:rPr>
        <w:t>жд</w:t>
      </w:r>
      <w:r>
        <w:rPr>
          <w:rFonts w:ascii="Arial" w:hAnsi="Arial"/>
          <w:b/>
          <w:color w:val="0E1115"/>
          <w:spacing w:val="-2"/>
          <w:w w:val="85"/>
          <w:sz w:val="27"/>
        </w:rPr>
        <w:t>а</w:t>
      </w:r>
      <w:r>
        <w:rPr>
          <w:rFonts w:ascii="Arial" w:hAnsi="Arial"/>
          <w:b/>
          <w:color w:val="0E1115"/>
          <w:spacing w:val="-2"/>
          <w:w w:val="85"/>
          <w:sz w:val="24"/>
        </w:rPr>
        <w:t>н</w:t>
      </w:r>
      <w:r>
        <w:rPr>
          <w:rFonts w:ascii="Tahoma" w:hAnsi="Tahoma"/>
          <w:b/>
          <w:color w:val="0E1115"/>
          <w:spacing w:val="-2"/>
          <w:w w:val="85"/>
          <w:sz w:val="24"/>
        </w:rPr>
        <w:t>»</w:t>
      </w:r>
    </w:p>
    <w:p>
      <w:pPr>
        <w:pStyle w:val="ListParagraph"/>
        <w:numPr>
          <w:ilvl w:val="1"/>
          <w:numId w:val="53"/>
        </w:numPr>
        <w:tabs>
          <w:tab w:pos="845" w:val="left" w:leader="none"/>
        </w:tabs>
        <w:spacing w:line="336" w:lineRule="auto" w:before="229" w:after="0"/>
        <w:ind w:left="845" w:right="984"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Стать единым цифровым пространством для экономического </w:t>
      </w:r>
      <w:r>
        <w:rPr>
          <w:color w:val="0E1115"/>
          <w:sz w:val="24"/>
        </w:rPr>
        <w:t>и </w:t>
      </w:r>
      <w:r>
        <w:rPr>
          <w:color w:val="0E1115"/>
          <w:w w:val="105"/>
          <w:sz w:val="24"/>
        </w:rPr>
        <w:t>гражданского участия</w:t>
      </w:r>
      <w:r>
        <w:rPr>
          <w:rFonts w:ascii="Tahoma" w:hAnsi="Tahoma"/>
          <w:color w:val="0E1115"/>
          <w:w w:val="105"/>
          <w:sz w:val="24"/>
        </w:rPr>
        <w:t>.</w:t>
      </w:r>
    </w:p>
    <w:p>
      <w:pPr>
        <w:pStyle w:val="Heading1"/>
        <w:numPr>
          <w:ilvl w:val="1"/>
          <w:numId w:val="53"/>
        </w:numPr>
        <w:tabs>
          <w:tab w:pos="844" w:val="left" w:leader="none"/>
        </w:tabs>
        <w:spacing w:line="240" w:lineRule="auto" w:before="86" w:after="0"/>
        <w:ind w:left="844" w:right="0" w:hanging="262"/>
        <w:jc w:val="left"/>
        <w:rPr>
          <w:rFonts w:ascii="Tahoma" w:hAnsi="Tahoma"/>
        </w:rPr>
      </w:pPr>
      <w:r>
        <w:rPr>
          <w:color w:val="0E1115"/>
          <w:spacing w:val="-2"/>
        </w:rPr>
        <w:t>Ф</w:t>
      </w:r>
      <w:r>
        <w:rPr>
          <w:color w:val="0E1115"/>
          <w:spacing w:val="-2"/>
          <w:sz w:val="27"/>
        </w:rPr>
        <w:t>у</w:t>
      </w:r>
      <w:r>
        <w:rPr>
          <w:color w:val="0E1115"/>
          <w:spacing w:val="-2"/>
        </w:rPr>
        <w:t>нкции</w:t>
      </w:r>
      <w:r>
        <w:rPr>
          <w:rFonts w:ascii="Tahoma" w:hAnsi="Tahoma"/>
          <w:color w:val="0E1115"/>
          <w:spacing w:val="-2"/>
        </w:rPr>
        <w:t>:</w:t>
      </w:r>
    </w:p>
    <w:p>
      <w:pPr>
        <w:pStyle w:val="ListParagraph"/>
        <w:numPr>
          <w:ilvl w:val="2"/>
          <w:numId w:val="53"/>
        </w:numPr>
        <w:tabs>
          <w:tab w:pos="1115" w:val="left" w:leader="none"/>
        </w:tabs>
        <w:spacing w:line="336" w:lineRule="auto" w:before="230" w:after="0"/>
        <w:ind w:left="1115" w:right="73" w:hanging="255"/>
        <w:jc w:val="left"/>
        <w:rPr>
          <w:rFonts w:ascii="Tahoma" w:hAnsi="Tahoma"/>
          <w:sz w:val="24"/>
        </w:rPr>
      </w:pPr>
      <w:r>
        <w:rPr>
          <w:rFonts w:ascii="Arial" w:hAnsi="Arial"/>
          <w:b/>
          <w:color w:val="0E1115"/>
          <w:spacing w:val="-2"/>
          <w:sz w:val="24"/>
        </w:rPr>
        <w:t>Циф</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ой</w:t>
      </w:r>
      <w:r>
        <w:rPr>
          <w:rFonts w:ascii="Arial" w:hAnsi="Arial"/>
          <w:b/>
          <w:color w:val="0E1115"/>
          <w:spacing w:val="-17"/>
          <w:sz w:val="27"/>
        </w:rPr>
        <w:t> </w:t>
      </w:r>
      <w:r>
        <w:rPr>
          <w:rFonts w:ascii="Tahoma" w:hAnsi="Tahoma"/>
          <w:b/>
          <w:color w:val="0E1115"/>
          <w:spacing w:val="-2"/>
          <w:sz w:val="24"/>
        </w:rPr>
        <w:t>ID</w:t>
      </w:r>
      <w:r>
        <w:rPr>
          <w:rFonts w:ascii="Tahoma" w:hAnsi="Tahoma"/>
          <w:b/>
          <w:color w:val="0E1115"/>
          <w:spacing w:val="-16"/>
          <w:sz w:val="24"/>
        </w:rPr>
        <w:t> </w:t>
      </w:r>
      <w:r>
        <w:rPr>
          <w:rFonts w:ascii="Arial" w:hAnsi="Arial"/>
          <w:b/>
          <w:color w:val="0E1115"/>
          <w:spacing w:val="-2"/>
          <w:sz w:val="24"/>
        </w:rPr>
        <w:t>и</w:t>
      </w:r>
      <w:r>
        <w:rPr>
          <w:rFonts w:ascii="Arial" w:hAnsi="Arial"/>
          <w:b/>
          <w:color w:val="0E1115"/>
          <w:spacing w:val="-14"/>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ш</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к</w:t>
      </w:r>
      <w:r>
        <w:rPr>
          <w:rFonts w:ascii="Tahoma" w:hAnsi="Tahoma"/>
          <w:b/>
          <w:color w:val="0E1115"/>
          <w:spacing w:val="-2"/>
          <w:sz w:val="24"/>
        </w:rPr>
        <w:t>:</w:t>
      </w:r>
      <w:r>
        <w:rPr>
          <w:rFonts w:ascii="Tahoma" w:hAnsi="Tahoma"/>
          <w:b/>
          <w:color w:val="0E1115"/>
          <w:spacing w:val="-15"/>
          <w:sz w:val="24"/>
        </w:rPr>
        <w:t> </w:t>
      </w:r>
      <w:r>
        <w:rPr>
          <w:color w:val="0E1115"/>
          <w:spacing w:val="-2"/>
          <w:sz w:val="24"/>
        </w:rPr>
        <w:t>Доступ</w:t>
      </w:r>
      <w:r>
        <w:rPr>
          <w:color w:val="0E1115"/>
          <w:spacing w:val="-12"/>
          <w:sz w:val="24"/>
        </w:rPr>
        <w:t> </w:t>
      </w:r>
      <w:r>
        <w:rPr>
          <w:color w:val="0E1115"/>
          <w:spacing w:val="-2"/>
          <w:sz w:val="24"/>
        </w:rPr>
        <w:t>к</w:t>
      </w:r>
      <w:r>
        <w:rPr>
          <w:color w:val="0E1115"/>
          <w:spacing w:val="-13"/>
          <w:sz w:val="24"/>
        </w:rPr>
        <w:t> </w:t>
      </w:r>
      <w:r>
        <w:rPr>
          <w:color w:val="0E1115"/>
          <w:spacing w:val="-2"/>
          <w:sz w:val="24"/>
        </w:rPr>
        <w:t>госуслугам</w:t>
      </w:r>
      <w:r>
        <w:rPr>
          <w:rFonts w:ascii="Tahoma" w:hAnsi="Tahoma"/>
          <w:color w:val="0E1115"/>
          <w:spacing w:val="-2"/>
          <w:sz w:val="24"/>
        </w:rPr>
        <w:t>,</w:t>
      </w:r>
      <w:r>
        <w:rPr>
          <w:rFonts w:ascii="Tahoma" w:hAnsi="Tahoma"/>
          <w:color w:val="0E1115"/>
          <w:spacing w:val="-16"/>
          <w:sz w:val="24"/>
        </w:rPr>
        <w:t> </w:t>
      </w:r>
      <w:r>
        <w:rPr>
          <w:color w:val="0E1115"/>
          <w:spacing w:val="-2"/>
          <w:sz w:val="24"/>
        </w:rPr>
        <w:t>получение</w:t>
      </w:r>
      <w:r>
        <w:rPr>
          <w:color w:val="0E1115"/>
          <w:spacing w:val="-13"/>
          <w:sz w:val="24"/>
        </w:rPr>
        <w:t> </w:t>
      </w:r>
      <w:r>
        <w:rPr>
          <w:color w:val="0E1115"/>
          <w:spacing w:val="-2"/>
          <w:sz w:val="24"/>
        </w:rPr>
        <w:t>ББД</w:t>
      </w:r>
      <w:r>
        <w:rPr>
          <w:rFonts w:ascii="Tahoma" w:hAnsi="Tahoma"/>
          <w:color w:val="0E1115"/>
          <w:spacing w:val="-2"/>
          <w:sz w:val="24"/>
        </w:rPr>
        <w:t>,</w:t>
      </w:r>
      <w:r>
        <w:rPr>
          <w:rFonts w:ascii="Tahoma" w:hAnsi="Tahoma"/>
          <w:color w:val="0E1115"/>
          <w:spacing w:val="-16"/>
          <w:sz w:val="24"/>
        </w:rPr>
        <w:t> </w:t>
      </w:r>
      <w:r>
        <w:rPr>
          <w:color w:val="0E1115"/>
          <w:spacing w:val="-2"/>
          <w:sz w:val="24"/>
        </w:rPr>
        <w:t>голосование</w:t>
      </w:r>
      <w:r>
        <w:rPr>
          <w:rFonts w:ascii="Tahoma" w:hAnsi="Tahoma"/>
          <w:color w:val="0E1115"/>
          <w:spacing w:val="-2"/>
          <w:sz w:val="24"/>
        </w:rPr>
        <w:t>, </w:t>
      </w:r>
      <w:r>
        <w:rPr>
          <w:color w:val="0E1115"/>
          <w:sz w:val="24"/>
        </w:rPr>
        <w:t>управление своими активами</w:t>
      </w:r>
      <w:r>
        <w:rPr>
          <w:rFonts w:ascii="Tahoma" w:hAnsi="Tahoma"/>
          <w:color w:val="0E1115"/>
          <w:sz w:val="24"/>
        </w:rPr>
        <w:t>.</w:t>
      </w:r>
    </w:p>
    <w:p>
      <w:pPr>
        <w:pStyle w:val="ListParagraph"/>
        <w:numPr>
          <w:ilvl w:val="2"/>
          <w:numId w:val="53"/>
        </w:numPr>
        <w:tabs>
          <w:tab w:pos="1115" w:val="left" w:leader="none"/>
        </w:tabs>
        <w:spacing w:line="336" w:lineRule="auto" w:before="86" w:after="0"/>
        <w:ind w:left="1115" w:right="664" w:hanging="255"/>
        <w:jc w:val="left"/>
        <w:rPr>
          <w:rFonts w:ascii="Tahoma" w:hAnsi="Tahoma"/>
          <w:sz w:val="24"/>
        </w:rPr>
      </w:pPr>
      <w:r>
        <w:rPr>
          <w:rFonts w:ascii="Arial" w:hAnsi="Arial"/>
          <w:b/>
          <w:color w:val="0E1115"/>
          <w:sz w:val="24"/>
        </w:rPr>
        <w:t>Уч</w:t>
      </w:r>
      <w:r>
        <w:rPr>
          <w:rFonts w:ascii="Arial" w:hAnsi="Arial"/>
          <w:b/>
          <w:color w:val="0E1115"/>
          <w:sz w:val="27"/>
        </w:rPr>
        <w:t>е</w:t>
      </w:r>
      <w:r>
        <w:rPr>
          <w:rFonts w:ascii="Arial" w:hAnsi="Arial"/>
          <w:b/>
          <w:color w:val="0E1115"/>
          <w:sz w:val="24"/>
        </w:rPr>
        <w:t>т</w:t>
      </w:r>
      <w:r>
        <w:rPr>
          <w:rFonts w:ascii="Arial" w:hAnsi="Arial"/>
          <w:b/>
          <w:color w:val="0E1115"/>
          <w:spacing w:val="-4"/>
          <w:sz w:val="24"/>
        </w:rPr>
        <w:t> </w:t>
      </w:r>
      <w:r>
        <w:rPr>
          <w:rFonts w:ascii="Arial" w:hAnsi="Arial"/>
          <w:b/>
          <w:color w:val="0E1115"/>
          <w:sz w:val="27"/>
        </w:rPr>
        <w:t>ре</w:t>
      </w:r>
      <w:r>
        <w:rPr>
          <w:rFonts w:ascii="Arial" w:hAnsi="Arial"/>
          <w:b/>
          <w:color w:val="0E1115"/>
          <w:sz w:val="24"/>
        </w:rPr>
        <w:t>п</w:t>
      </w:r>
      <w:r>
        <w:rPr>
          <w:rFonts w:ascii="Arial" w:hAnsi="Arial"/>
          <w:b/>
          <w:color w:val="0E1115"/>
          <w:sz w:val="27"/>
        </w:rPr>
        <w:t>у</w:t>
      </w:r>
      <w:r>
        <w:rPr>
          <w:rFonts w:ascii="Arial" w:hAnsi="Arial"/>
          <w:b/>
          <w:color w:val="0E1115"/>
          <w:sz w:val="24"/>
        </w:rPr>
        <w:t>т</w:t>
      </w:r>
      <w:r>
        <w:rPr>
          <w:rFonts w:ascii="Arial" w:hAnsi="Arial"/>
          <w:b/>
          <w:color w:val="0E1115"/>
          <w:sz w:val="27"/>
        </w:rPr>
        <w:t>а</w:t>
      </w:r>
      <w:r>
        <w:rPr>
          <w:rFonts w:ascii="Arial" w:hAnsi="Arial"/>
          <w:b/>
          <w:color w:val="0E1115"/>
          <w:sz w:val="24"/>
        </w:rPr>
        <w:t>ции</w:t>
      </w:r>
      <w:r>
        <w:rPr>
          <w:rFonts w:ascii="Tahoma" w:hAnsi="Tahoma"/>
          <w:b/>
          <w:color w:val="0E1115"/>
          <w:sz w:val="24"/>
        </w:rPr>
        <w:t>: </w:t>
      </w:r>
      <w:r>
        <w:rPr>
          <w:color w:val="0E1115"/>
          <w:sz w:val="24"/>
        </w:rPr>
        <w:t>Система</w:t>
      </w:r>
      <w:r>
        <w:rPr>
          <w:color w:val="0E1115"/>
          <w:spacing w:val="-1"/>
          <w:sz w:val="24"/>
        </w:rPr>
        <w:t> </w:t>
      </w:r>
      <w:r>
        <w:rPr>
          <w:color w:val="0E1115"/>
          <w:sz w:val="24"/>
        </w:rPr>
        <w:t>добровольного</w:t>
      </w:r>
      <w:r>
        <w:rPr>
          <w:color w:val="0E1115"/>
          <w:spacing w:val="-1"/>
          <w:sz w:val="24"/>
        </w:rPr>
        <w:t> </w:t>
      </w:r>
      <w:r>
        <w:rPr>
          <w:color w:val="0E1115"/>
          <w:sz w:val="24"/>
        </w:rPr>
        <w:t>учета</w:t>
      </w:r>
      <w:r>
        <w:rPr>
          <w:color w:val="0E1115"/>
          <w:spacing w:val="-1"/>
          <w:sz w:val="24"/>
        </w:rPr>
        <w:t> </w:t>
      </w:r>
      <w:r>
        <w:rPr>
          <w:color w:val="0E1115"/>
          <w:sz w:val="24"/>
        </w:rPr>
        <w:t>общественно</w:t>
      </w:r>
      <w:r>
        <w:rPr>
          <w:rFonts w:ascii="Tahoma" w:hAnsi="Tahoma"/>
          <w:color w:val="0E1115"/>
          <w:sz w:val="24"/>
        </w:rPr>
        <w:t>-</w:t>
      </w:r>
      <w:r>
        <w:rPr>
          <w:color w:val="0E1115"/>
          <w:sz w:val="24"/>
        </w:rPr>
        <w:t>полезной деятельности </w:t>
      </w:r>
      <w:r>
        <w:rPr>
          <w:rFonts w:ascii="Tahoma" w:hAnsi="Tahoma"/>
          <w:color w:val="0E1115"/>
          <w:sz w:val="24"/>
        </w:rPr>
        <w:t>(</w:t>
      </w:r>
      <w:r>
        <w:rPr>
          <w:color w:val="0E1115"/>
          <w:sz w:val="24"/>
        </w:rPr>
        <w:t>волонтерство</w:t>
      </w:r>
      <w:r>
        <w:rPr>
          <w:rFonts w:ascii="Tahoma" w:hAnsi="Tahoma"/>
          <w:color w:val="0E1115"/>
          <w:sz w:val="24"/>
        </w:rPr>
        <w:t>, </w:t>
      </w:r>
      <w:r>
        <w:rPr>
          <w:color w:val="0E1115"/>
          <w:sz w:val="24"/>
        </w:rPr>
        <w:t>участие в самоуправлении</w:t>
      </w:r>
      <w:r>
        <w:rPr>
          <w:rFonts w:ascii="Tahoma" w:hAnsi="Tahoma"/>
          <w:color w:val="0E1115"/>
          <w:sz w:val="24"/>
        </w:rPr>
        <w:t>).</w:t>
      </w:r>
    </w:p>
    <w:p>
      <w:pPr>
        <w:pStyle w:val="ListParagraph"/>
        <w:numPr>
          <w:ilvl w:val="2"/>
          <w:numId w:val="53"/>
        </w:numPr>
        <w:tabs>
          <w:tab w:pos="1115" w:val="left" w:leader="none"/>
        </w:tabs>
        <w:spacing w:line="336" w:lineRule="auto" w:before="86" w:after="0"/>
        <w:ind w:left="1115" w:right="784" w:hanging="255"/>
        <w:jc w:val="left"/>
        <w:rPr>
          <w:rFonts w:ascii="Tahoma" w:hAnsi="Tahoma"/>
          <w:sz w:val="24"/>
        </w:rPr>
      </w:pPr>
      <w:r>
        <w:rPr>
          <w:rFonts w:ascii="Arial" w:hAnsi="Arial"/>
          <w:b/>
          <w:color w:val="0E1115"/>
          <w:sz w:val="27"/>
        </w:rPr>
        <w:t>Пр</w:t>
      </w:r>
      <w:r>
        <w:rPr>
          <w:rFonts w:ascii="Arial" w:hAnsi="Arial"/>
          <w:b/>
          <w:color w:val="0E1115"/>
          <w:sz w:val="24"/>
        </w:rPr>
        <w:t>ям</w:t>
      </w:r>
      <w:r>
        <w:rPr>
          <w:rFonts w:ascii="Arial" w:hAnsi="Arial"/>
          <w:b/>
          <w:color w:val="0E1115"/>
          <w:sz w:val="27"/>
        </w:rPr>
        <w:t>а</w:t>
      </w:r>
      <w:r>
        <w:rPr>
          <w:rFonts w:ascii="Arial" w:hAnsi="Arial"/>
          <w:b/>
          <w:color w:val="0E1115"/>
          <w:sz w:val="24"/>
        </w:rPr>
        <w:t>я</w:t>
      </w:r>
      <w:r>
        <w:rPr>
          <w:rFonts w:ascii="Arial" w:hAnsi="Arial"/>
          <w:b/>
          <w:color w:val="0E1115"/>
          <w:spacing w:val="-13"/>
          <w:sz w:val="24"/>
        </w:rPr>
        <w:t> </w:t>
      </w:r>
      <w:r>
        <w:rPr>
          <w:rFonts w:ascii="Arial" w:hAnsi="Arial"/>
          <w:b/>
          <w:color w:val="0E1115"/>
          <w:sz w:val="24"/>
        </w:rPr>
        <w:t>д</w:t>
      </w:r>
      <w:r>
        <w:rPr>
          <w:rFonts w:ascii="Arial" w:hAnsi="Arial"/>
          <w:b/>
          <w:color w:val="0E1115"/>
          <w:sz w:val="27"/>
        </w:rPr>
        <w:t>е</w:t>
      </w:r>
      <w:r>
        <w:rPr>
          <w:rFonts w:ascii="Arial" w:hAnsi="Arial"/>
          <w:b/>
          <w:color w:val="0E1115"/>
          <w:sz w:val="24"/>
        </w:rPr>
        <w:t>м</w:t>
      </w:r>
      <w:r>
        <w:rPr>
          <w:rFonts w:ascii="Arial" w:hAnsi="Arial"/>
          <w:b/>
          <w:color w:val="0E1115"/>
          <w:sz w:val="27"/>
        </w:rPr>
        <w:t>о</w:t>
      </w:r>
      <w:r>
        <w:rPr>
          <w:rFonts w:ascii="Arial" w:hAnsi="Arial"/>
          <w:b/>
          <w:color w:val="0E1115"/>
          <w:sz w:val="24"/>
        </w:rPr>
        <w:t>к</w:t>
      </w:r>
      <w:r>
        <w:rPr>
          <w:rFonts w:ascii="Arial" w:hAnsi="Arial"/>
          <w:b/>
          <w:color w:val="0E1115"/>
          <w:sz w:val="27"/>
        </w:rPr>
        <w:t>ра</w:t>
      </w:r>
      <w:r>
        <w:rPr>
          <w:rFonts w:ascii="Arial" w:hAnsi="Arial"/>
          <w:b/>
          <w:color w:val="0E1115"/>
          <w:sz w:val="24"/>
        </w:rPr>
        <w:t>тия</w:t>
      </w:r>
      <w:r>
        <w:rPr>
          <w:rFonts w:ascii="Tahoma" w:hAnsi="Tahoma"/>
          <w:b/>
          <w:color w:val="0E1115"/>
          <w:sz w:val="24"/>
        </w:rPr>
        <w:t>:</w:t>
      </w:r>
      <w:r>
        <w:rPr>
          <w:rFonts w:ascii="Tahoma" w:hAnsi="Tahoma"/>
          <w:b/>
          <w:color w:val="0E1115"/>
          <w:spacing w:val="-10"/>
          <w:sz w:val="24"/>
        </w:rPr>
        <w:t> </w:t>
      </w:r>
      <w:r>
        <w:rPr>
          <w:color w:val="0E1115"/>
          <w:sz w:val="24"/>
        </w:rPr>
        <w:t>Механизмы</w:t>
      </w:r>
      <w:r>
        <w:rPr>
          <w:color w:val="0E1115"/>
          <w:spacing w:val="-12"/>
          <w:sz w:val="24"/>
        </w:rPr>
        <w:t> </w:t>
      </w:r>
      <w:r>
        <w:rPr>
          <w:color w:val="0E1115"/>
          <w:sz w:val="24"/>
        </w:rPr>
        <w:t>народных</w:t>
      </w:r>
      <w:r>
        <w:rPr>
          <w:color w:val="0E1115"/>
          <w:spacing w:val="-12"/>
          <w:sz w:val="24"/>
        </w:rPr>
        <w:t> </w:t>
      </w:r>
      <w:r>
        <w:rPr>
          <w:color w:val="0E1115"/>
          <w:sz w:val="24"/>
        </w:rPr>
        <w:t>инициатив</w:t>
      </w:r>
      <w:r>
        <w:rPr>
          <w:rFonts w:ascii="Tahoma" w:hAnsi="Tahoma"/>
          <w:color w:val="0E1115"/>
          <w:sz w:val="24"/>
        </w:rPr>
        <w:t>,</w:t>
      </w:r>
      <w:r>
        <w:rPr>
          <w:rFonts w:ascii="Tahoma" w:hAnsi="Tahoma"/>
          <w:color w:val="0E1115"/>
          <w:spacing w:val="-15"/>
          <w:sz w:val="24"/>
        </w:rPr>
        <w:t> </w:t>
      </w:r>
      <w:r>
        <w:rPr>
          <w:color w:val="0E1115"/>
          <w:sz w:val="24"/>
        </w:rPr>
        <w:t>обсуждений</w:t>
      </w:r>
      <w:r>
        <w:rPr>
          <w:color w:val="0E1115"/>
          <w:spacing w:val="-12"/>
          <w:sz w:val="24"/>
        </w:rPr>
        <w:t> </w:t>
      </w:r>
      <w:r>
        <w:rPr>
          <w:color w:val="0E1115"/>
          <w:sz w:val="24"/>
        </w:rPr>
        <w:t>и онлайн</w:t>
      </w:r>
      <w:r>
        <w:rPr>
          <w:rFonts w:ascii="Tahoma" w:hAnsi="Tahoma"/>
          <w:color w:val="0E1115"/>
          <w:sz w:val="24"/>
        </w:rPr>
        <w:t>-</w:t>
      </w:r>
      <w:r>
        <w:rPr>
          <w:color w:val="0E1115"/>
          <w:sz w:val="24"/>
        </w:rPr>
        <w:t>референдумов</w:t>
      </w:r>
      <w:r>
        <w:rPr>
          <w:color w:val="0E1115"/>
          <w:spacing w:val="40"/>
          <w:sz w:val="24"/>
        </w:rPr>
        <w:t> </w:t>
      </w:r>
      <w:r>
        <w:rPr>
          <w:color w:val="0E1115"/>
          <w:sz w:val="24"/>
        </w:rPr>
        <w:t>по</w:t>
      </w:r>
      <w:r>
        <w:rPr>
          <w:color w:val="0E1115"/>
          <w:spacing w:val="40"/>
          <w:sz w:val="24"/>
        </w:rPr>
        <w:t> </w:t>
      </w:r>
      <w:r>
        <w:rPr>
          <w:color w:val="0E1115"/>
          <w:sz w:val="24"/>
        </w:rPr>
        <w:t>ключевым</w:t>
      </w:r>
      <w:r>
        <w:rPr>
          <w:color w:val="0E1115"/>
          <w:spacing w:val="40"/>
          <w:sz w:val="24"/>
        </w:rPr>
        <w:t> </w:t>
      </w:r>
      <w:r>
        <w:rPr>
          <w:color w:val="0E1115"/>
          <w:sz w:val="24"/>
        </w:rPr>
        <w:t>вопросам</w:t>
      </w:r>
      <w:r>
        <w:rPr>
          <w:rFonts w:ascii="Tahoma" w:hAnsi="Tahoma"/>
          <w:color w:val="0E1115"/>
          <w:sz w:val="24"/>
        </w:rPr>
        <w:t>.</w:t>
      </w:r>
    </w:p>
    <w:p>
      <w:pPr>
        <w:pStyle w:val="ListParagraph"/>
        <w:numPr>
          <w:ilvl w:val="0"/>
          <w:numId w:val="53"/>
        </w:numPr>
        <w:tabs>
          <w:tab w:pos="575" w:val="left" w:leader="none"/>
        </w:tabs>
        <w:spacing w:line="240" w:lineRule="auto" w:before="86" w:after="0"/>
        <w:ind w:left="575" w:right="0" w:hanging="255"/>
        <w:jc w:val="left"/>
        <w:rPr>
          <w:rFonts w:ascii="Arial" w:hAnsi="Arial"/>
          <w:b/>
          <w:sz w:val="27"/>
        </w:rPr>
      </w:pPr>
      <w:r>
        <w:rPr>
          <w:rFonts w:ascii="Arial" w:hAnsi="Arial"/>
          <w:b/>
          <w:color w:val="0E1115"/>
          <w:w w:val="90"/>
          <w:sz w:val="27"/>
        </w:rPr>
        <w:t>Прое</w:t>
      </w:r>
      <w:r>
        <w:rPr>
          <w:rFonts w:ascii="Arial" w:hAnsi="Arial"/>
          <w:b/>
          <w:color w:val="0E1115"/>
          <w:w w:val="90"/>
          <w:sz w:val="24"/>
        </w:rPr>
        <w:t>кт</w:t>
      </w:r>
      <w:r>
        <w:rPr>
          <w:rFonts w:ascii="Arial" w:hAnsi="Arial"/>
          <w:b/>
          <w:color w:val="0E1115"/>
          <w:spacing w:val="4"/>
          <w:sz w:val="24"/>
        </w:rPr>
        <w:t> </w:t>
      </w:r>
      <w:r>
        <w:rPr>
          <w:rFonts w:ascii="Tahoma" w:hAnsi="Tahoma"/>
          <w:b/>
          <w:color w:val="0E1115"/>
          <w:w w:val="90"/>
          <w:sz w:val="24"/>
        </w:rPr>
        <w:t>2:</w:t>
      </w:r>
      <w:r>
        <w:rPr>
          <w:rFonts w:ascii="Tahoma" w:hAnsi="Tahoma"/>
          <w:b/>
          <w:color w:val="0E1115"/>
          <w:spacing w:val="2"/>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spacing w:val="4"/>
          <w:sz w:val="24"/>
        </w:rPr>
        <w:t> </w:t>
      </w:r>
      <w:r>
        <w:rPr>
          <w:rFonts w:ascii="Arial" w:hAnsi="Arial"/>
          <w:b/>
          <w:color w:val="0E1115"/>
          <w:w w:val="90"/>
          <w:sz w:val="27"/>
        </w:rPr>
        <w:t>о</w:t>
      </w:r>
      <w:r>
        <w:rPr>
          <w:rFonts w:ascii="Arial" w:hAnsi="Arial"/>
          <w:b/>
          <w:color w:val="0E1115"/>
          <w:spacing w:val="-3"/>
          <w:sz w:val="27"/>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w:t>
      </w:r>
      <w:r>
        <w:rPr>
          <w:rFonts w:ascii="Arial" w:hAnsi="Arial"/>
          <w:b/>
          <w:color w:val="0E1115"/>
          <w:spacing w:val="5"/>
          <w:sz w:val="24"/>
        </w:rPr>
        <w:t> </w:t>
      </w:r>
      <w:r>
        <w:rPr>
          <w:rFonts w:ascii="Arial" w:hAnsi="Arial"/>
          <w:b/>
          <w:color w:val="0E1115"/>
          <w:spacing w:val="-2"/>
          <w:w w:val="90"/>
          <w:sz w:val="24"/>
        </w:rPr>
        <w:t>плю</w:t>
      </w:r>
      <w:r>
        <w:rPr>
          <w:rFonts w:ascii="Arial" w:hAnsi="Arial"/>
          <w:b/>
          <w:color w:val="0E1115"/>
          <w:spacing w:val="-2"/>
          <w:w w:val="90"/>
          <w:sz w:val="27"/>
        </w:rPr>
        <w:t>ра</w:t>
      </w:r>
      <w:r>
        <w:rPr>
          <w:rFonts w:ascii="Arial" w:hAnsi="Arial"/>
          <w:b/>
          <w:color w:val="0E1115"/>
          <w:spacing w:val="-2"/>
          <w:w w:val="90"/>
          <w:sz w:val="24"/>
        </w:rPr>
        <w:t>лизм</w:t>
      </w:r>
      <w:r>
        <w:rPr>
          <w:rFonts w:ascii="Arial" w:hAnsi="Arial"/>
          <w:b/>
          <w:color w:val="0E1115"/>
          <w:spacing w:val="-2"/>
          <w:w w:val="90"/>
          <w:sz w:val="27"/>
        </w:rPr>
        <w:t>е</w:t>
      </w:r>
    </w:p>
    <w:p>
      <w:pPr>
        <w:pStyle w:val="ListParagraph"/>
        <w:numPr>
          <w:ilvl w:val="1"/>
          <w:numId w:val="53"/>
        </w:numPr>
        <w:tabs>
          <w:tab w:pos="844" w:val="left" w:leader="none"/>
        </w:tabs>
        <w:spacing w:line="240" w:lineRule="auto" w:before="230" w:after="0"/>
        <w:ind w:left="844" w:right="0" w:hanging="262"/>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w:t>
      </w:r>
      <w:r>
        <w:rPr>
          <w:rFonts w:ascii="Tahoma" w:hAnsi="Tahoma"/>
          <w:b/>
          <w:color w:val="0E1115"/>
          <w:spacing w:val="20"/>
          <w:sz w:val="24"/>
        </w:rPr>
        <w:t> </w:t>
      </w:r>
      <w:r>
        <w:rPr>
          <w:color w:val="0E1115"/>
          <w:sz w:val="24"/>
        </w:rPr>
        <w:t>Придать</w:t>
      </w:r>
      <w:r>
        <w:rPr>
          <w:color w:val="0E1115"/>
          <w:spacing w:val="18"/>
          <w:sz w:val="24"/>
        </w:rPr>
        <w:t> </w:t>
      </w:r>
      <w:r>
        <w:rPr>
          <w:color w:val="0E1115"/>
          <w:sz w:val="24"/>
        </w:rPr>
        <w:t>правовой</w:t>
      </w:r>
      <w:r>
        <w:rPr>
          <w:color w:val="0E1115"/>
          <w:spacing w:val="19"/>
          <w:sz w:val="24"/>
        </w:rPr>
        <w:t> </w:t>
      </w:r>
      <w:r>
        <w:rPr>
          <w:color w:val="0E1115"/>
          <w:sz w:val="24"/>
        </w:rPr>
        <w:t>статус</w:t>
      </w:r>
      <w:r>
        <w:rPr>
          <w:color w:val="0E1115"/>
          <w:spacing w:val="18"/>
          <w:sz w:val="24"/>
        </w:rPr>
        <w:t> </w:t>
      </w:r>
      <w:r>
        <w:rPr>
          <w:color w:val="0E1115"/>
          <w:sz w:val="24"/>
        </w:rPr>
        <w:t>всем</w:t>
      </w:r>
      <w:r>
        <w:rPr>
          <w:color w:val="0E1115"/>
          <w:spacing w:val="19"/>
          <w:sz w:val="24"/>
        </w:rPr>
        <w:t> </w:t>
      </w:r>
      <w:r>
        <w:rPr>
          <w:color w:val="0E1115"/>
          <w:sz w:val="24"/>
        </w:rPr>
        <w:t>формам</w:t>
      </w:r>
      <w:r>
        <w:rPr>
          <w:color w:val="0E1115"/>
          <w:spacing w:val="18"/>
          <w:sz w:val="24"/>
        </w:rPr>
        <w:t> </w:t>
      </w:r>
      <w:r>
        <w:rPr>
          <w:color w:val="0E1115"/>
          <w:sz w:val="24"/>
        </w:rPr>
        <w:t>экономической</w:t>
      </w:r>
      <w:r>
        <w:rPr>
          <w:color w:val="0E1115"/>
          <w:spacing w:val="19"/>
          <w:sz w:val="24"/>
        </w:rPr>
        <w:t> </w:t>
      </w:r>
      <w:r>
        <w:rPr>
          <w:color w:val="0E1115"/>
          <w:spacing w:val="-2"/>
          <w:sz w:val="24"/>
        </w:rPr>
        <w:t>деятельности</w:t>
      </w:r>
      <w:r>
        <w:rPr>
          <w:rFonts w:ascii="Tahoma" w:hAnsi="Tahoma"/>
          <w:color w:val="0E1115"/>
          <w:spacing w:val="-2"/>
          <w:sz w:val="24"/>
        </w:rPr>
        <w:t>.</w:t>
      </w:r>
    </w:p>
    <w:p>
      <w:pPr>
        <w:pStyle w:val="ListParagraph"/>
        <w:numPr>
          <w:ilvl w:val="1"/>
          <w:numId w:val="53"/>
        </w:numPr>
        <w:tabs>
          <w:tab w:pos="844" w:val="left" w:leader="none"/>
        </w:tabs>
        <w:spacing w:line="240" w:lineRule="auto" w:before="199" w:after="0"/>
        <w:ind w:left="844" w:right="0" w:hanging="262"/>
        <w:jc w:val="left"/>
        <w:rPr>
          <w:rFonts w:ascii="Tahoma" w:hAnsi="Tahoma"/>
          <w:b/>
          <w:sz w:val="24"/>
        </w:rPr>
      </w:pPr>
      <w:r>
        <w:rPr>
          <w:rFonts w:ascii="Arial" w:hAnsi="Arial"/>
          <w:b/>
          <w:color w:val="0E1115"/>
          <w:spacing w:val="-2"/>
          <w:sz w:val="27"/>
        </w:rPr>
        <w:t>По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ж</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pStyle w:val="ListParagraph"/>
        <w:numPr>
          <w:ilvl w:val="2"/>
          <w:numId w:val="53"/>
        </w:numPr>
        <w:tabs>
          <w:tab w:pos="1115" w:val="left" w:leader="none"/>
        </w:tabs>
        <w:spacing w:line="343" w:lineRule="auto" w:before="243" w:after="0"/>
        <w:ind w:left="1115" w:right="622" w:hanging="255"/>
        <w:jc w:val="left"/>
        <w:rPr>
          <w:rFonts w:ascii="Tahoma" w:hAnsi="Tahoma"/>
          <w:sz w:val="24"/>
        </w:rPr>
      </w:pPr>
      <w:r>
        <w:rPr>
          <w:color w:val="0E1115"/>
          <w:sz w:val="24"/>
        </w:rPr>
        <w:t>Признание и регулирование деятельности кооперативов</w:t>
      </w:r>
      <w:r>
        <w:rPr>
          <w:rFonts w:ascii="Tahoma" w:hAnsi="Tahoma"/>
          <w:color w:val="0E1115"/>
          <w:sz w:val="24"/>
        </w:rPr>
        <w:t>, </w:t>
      </w:r>
      <w:r>
        <w:rPr>
          <w:color w:val="0E1115"/>
          <w:sz w:val="24"/>
        </w:rPr>
        <w:t>тайм</w:t>
      </w:r>
      <w:r>
        <w:rPr>
          <w:rFonts w:ascii="Tahoma" w:hAnsi="Tahoma"/>
          <w:color w:val="0E1115"/>
          <w:sz w:val="24"/>
        </w:rPr>
        <w:t>-</w:t>
      </w:r>
      <w:r>
        <w:rPr>
          <w:color w:val="0E1115"/>
          <w:sz w:val="24"/>
        </w:rPr>
        <w:t>банков</w:t>
      </w:r>
      <w:r>
        <w:rPr>
          <w:rFonts w:ascii="Tahoma" w:hAnsi="Tahoma"/>
          <w:color w:val="0E1115"/>
          <w:sz w:val="24"/>
        </w:rPr>
        <w:t>, </w:t>
      </w:r>
      <w:r>
        <w:rPr>
          <w:color w:val="0E1115"/>
          <w:w w:val="105"/>
          <w:sz w:val="24"/>
        </w:rPr>
        <w:t>краудфандинговых платформ</w:t>
      </w:r>
      <w:r>
        <w:rPr>
          <w:rFonts w:ascii="Tahoma" w:hAnsi="Tahoma"/>
          <w:color w:val="0E1115"/>
          <w:w w:val="105"/>
          <w:sz w:val="24"/>
        </w:rPr>
        <w:t>.</w:t>
      </w:r>
    </w:p>
    <w:p>
      <w:pPr>
        <w:pStyle w:val="ListParagraph"/>
        <w:spacing w:after="0" w:line="343" w:lineRule="auto"/>
        <w:jc w:val="left"/>
        <w:rPr>
          <w:rFonts w:ascii="Tahoma" w:hAnsi="Tahoma"/>
          <w:sz w:val="24"/>
        </w:rPr>
        <w:sectPr>
          <w:pgSz w:w="11900" w:h="16840"/>
          <w:pgMar w:top="0" w:bottom="0" w:left="850" w:right="1133"/>
        </w:sectPr>
      </w:pPr>
    </w:p>
    <w:p>
      <w:pPr>
        <w:pStyle w:val="ListParagraph"/>
        <w:numPr>
          <w:ilvl w:val="2"/>
          <w:numId w:val="53"/>
        </w:numPr>
        <w:tabs>
          <w:tab w:pos="1115" w:val="left" w:leader="none"/>
        </w:tabs>
        <w:spacing w:line="348" w:lineRule="auto" w:before="58" w:after="0"/>
        <w:ind w:left="1115" w:right="1071" w:hanging="255"/>
        <w:jc w:val="left"/>
        <w:rPr>
          <w:rFonts w:ascii="Tahoma" w:hAnsi="Tahoma"/>
          <w:sz w:val="24"/>
        </w:rPr>
      </w:pPr>
      <w:r>
        <w:rPr>
          <w:color w:val="0E1115"/>
          <w:w w:val="105"/>
          <w:sz w:val="24"/>
        </w:rPr>
        <w:t>Создание</w:t>
      </w:r>
      <w:r>
        <w:rPr>
          <w:color w:val="0E1115"/>
          <w:spacing w:val="-18"/>
          <w:w w:val="105"/>
          <w:sz w:val="24"/>
        </w:rPr>
        <w:t> </w:t>
      </w:r>
      <w:r>
        <w:rPr>
          <w:color w:val="0E1115"/>
          <w:w w:val="105"/>
          <w:sz w:val="24"/>
        </w:rPr>
        <w:t>понятных</w:t>
      </w:r>
      <w:r>
        <w:rPr>
          <w:color w:val="0E1115"/>
          <w:spacing w:val="-18"/>
          <w:w w:val="105"/>
          <w:sz w:val="24"/>
        </w:rPr>
        <w:t> </w:t>
      </w:r>
      <w:r>
        <w:rPr>
          <w:color w:val="0E1115"/>
          <w:w w:val="105"/>
          <w:sz w:val="24"/>
        </w:rPr>
        <w:t>правил</w:t>
      </w:r>
      <w:r>
        <w:rPr>
          <w:color w:val="0E1115"/>
          <w:spacing w:val="-18"/>
          <w:w w:val="105"/>
          <w:sz w:val="24"/>
        </w:rPr>
        <w:t> </w:t>
      </w:r>
      <w:r>
        <w:rPr>
          <w:color w:val="0E1115"/>
          <w:w w:val="105"/>
          <w:sz w:val="24"/>
        </w:rPr>
        <w:t>для</w:t>
      </w:r>
      <w:r>
        <w:rPr>
          <w:color w:val="0E1115"/>
          <w:spacing w:val="-18"/>
          <w:w w:val="105"/>
          <w:sz w:val="24"/>
        </w:rPr>
        <w:t> </w:t>
      </w:r>
      <w:r>
        <w:rPr>
          <w:color w:val="0E1115"/>
          <w:w w:val="105"/>
          <w:sz w:val="24"/>
        </w:rPr>
        <w:t>выпуска</w:t>
      </w:r>
      <w:r>
        <w:rPr>
          <w:color w:val="0E1115"/>
          <w:spacing w:val="-18"/>
          <w:w w:val="105"/>
          <w:sz w:val="24"/>
        </w:rPr>
        <w:t> </w:t>
      </w:r>
      <w:r>
        <w:rPr>
          <w:color w:val="0E1115"/>
          <w:w w:val="105"/>
          <w:sz w:val="24"/>
        </w:rPr>
        <w:t>и</w:t>
      </w:r>
      <w:r>
        <w:rPr>
          <w:color w:val="0E1115"/>
          <w:spacing w:val="-18"/>
          <w:w w:val="105"/>
          <w:sz w:val="24"/>
        </w:rPr>
        <w:t> </w:t>
      </w:r>
      <w:r>
        <w:rPr>
          <w:color w:val="0E1115"/>
          <w:w w:val="105"/>
          <w:sz w:val="24"/>
        </w:rPr>
        <w:t>обращения</w:t>
      </w:r>
      <w:r>
        <w:rPr>
          <w:color w:val="0E1115"/>
          <w:spacing w:val="-18"/>
          <w:w w:val="105"/>
          <w:sz w:val="24"/>
        </w:rPr>
        <w:t> </w:t>
      </w:r>
      <w:r>
        <w:rPr>
          <w:color w:val="0E1115"/>
          <w:w w:val="105"/>
          <w:sz w:val="24"/>
        </w:rPr>
        <w:t>локальных</w:t>
      </w:r>
      <w:r>
        <w:rPr>
          <w:color w:val="0E1115"/>
          <w:spacing w:val="-18"/>
          <w:w w:val="105"/>
          <w:sz w:val="24"/>
        </w:rPr>
        <w:t> </w:t>
      </w:r>
      <w:r>
        <w:rPr>
          <w:color w:val="0E1115"/>
          <w:w w:val="105"/>
          <w:sz w:val="24"/>
        </w:rPr>
        <w:t>и дополняющих валют</w:t>
      </w:r>
      <w:r>
        <w:rPr>
          <w:rFonts w:ascii="Tahoma" w:hAnsi="Tahoma"/>
          <w:color w:val="0E1115"/>
          <w:w w:val="105"/>
          <w:sz w:val="24"/>
        </w:rPr>
        <w:t>.</w:t>
      </w:r>
    </w:p>
    <w:p>
      <w:pPr>
        <w:pStyle w:val="ListParagraph"/>
        <w:numPr>
          <w:ilvl w:val="2"/>
          <w:numId w:val="53"/>
        </w:numPr>
        <w:tabs>
          <w:tab w:pos="1115" w:val="left" w:leader="none"/>
        </w:tabs>
        <w:spacing w:line="240" w:lineRule="auto" w:before="87" w:after="0"/>
        <w:ind w:left="1115" w:right="0" w:hanging="255"/>
        <w:jc w:val="left"/>
        <w:rPr>
          <w:rFonts w:ascii="Tahoma" w:hAnsi="Tahoma"/>
          <w:sz w:val="24"/>
        </w:rPr>
      </w:pPr>
      <w:r>
        <w:rPr>
          <w:color w:val="0E1115"/>
          <w:sz w:val="24"/>
        </w:rPr>
        <w:t>Введение</w:t>
      </w:r>
      <w:r>
        <w:rPr>
          <w:color w:val="0E1115"/>
          <w:spacing w:val="33"/>
          <w:sz w:val="24"/>
        </w:rPr>
        <w:t> </w:t>
      </w:r>
      <w:r>
        <w:rPr>
          <w:color w:val="0E1115"/>
          <w:sz w:val="24"/>
        </w:rPr>
        <w:t>специального</w:t>
      </w:r>
      <w:r>
        <w:rPr>
          <w:color w:val="0E1115"/>
          <w:spacing w:val="34"/>
          <w:sz w:val="24"/>
        </w:rPr>
        <w:t> </w:t>
      </w:r>
      <w:r>
        <w:rPr>
          <w:color w:val="0E1115"/>
          <w:sz w:val="24"/>
        </w:rPr>
        <w:t>юридического</w:t>
      </w:r>
      <w:r>
        <w:rPr>
          <w:color w:val="0E1115"/>
          <w:spacing w:val="33"/>
          <w:sz w:val="24"/>
        </w:rPr>
        <w:t> </w:t>
      </w:r>
      <w:r>
        <w:rPr>
          <w:color w:val="0E1115"/>
          <w:sz w:val="24"/>
        </w:rPr>
        <w:t>статуса</w:t>
      </w:r>
      <w:r>
        <w:rPr>
          <w:color w:val="0E1115"/>
          <w:spacing w:val="34"/>
          <w:sz w:val="24"/>
        </w:rPr>
        <w:t> </w:t>
      </w:r>
      <w:r>
        <w:rPr>
          <w:rFonts w:ascii="Tahoma" w:hAnsi="Tahoma"/>
          <w:color w:val="0E1115"/>
          <w:sz w:val="24"/>
        </w:rPr>
        <w:t>«</w:t>
      </w:r>
      <w:r>
        <w:rPr>
          <w:color w:val="0E1115"/>
          <w:sz w:val="24"/>
        </w:rPr>
        <w:t>социального</w:t>
      </w:r>
      <w:r>
        <w:rPr>
          <w:color w:val="0E1115"/>
          <w:spacing w:val="33"/>
          <w:sz w:val="24"/>
        </w:rPr>
        <w:t> </w:t>
      </w:r>
      <w:r>
        <w:rPr>
          <w:color w:val="0E1115"/>
          <w:spacing w:val="-2"/>
          <w:sz w:val="24"/>
        </w:rPr>
        <w:t>предприятия</w:t>
      </w:r>
      <w:r>
        <w:rPr>
          <w:rFonts w:ascii="Tahoma" w:hAnsi="Tahoma"/>
          <w:color w:val="0E1115"/>
          <w:spacing w:val="-2"/>
          <w:sz w:val="24"/>
        </w:rPr>
        <w:t>».</w:t>
      </w:r>
    </w:p>
    <w:p>
      <w:pPr>
        <w:pStyle w:val="ListParagraph"/>
        <w:numPr>
          <w:ilvl w:val="0"/>
          <w:numId w:val="53"/>
        </w:numPr>
        <w:tabs>
          <w:tab w:pos="575" w:val="left" w:leader="none"/>
        </w:tabs>
        <w:spacing w:line="240" w:lineRule="auto" w:before="204" w:after="0"/>
        <w:ind w:left="575" w:right="0" w:hanging="255"/>
        <w:jc w:val="left"/>
        <w:rPr>
          <w:rFonts w:ascii="Arial" w:hAnsi="Arial"/>
          <w:b/>
          <w:sz w:val="24"/>
        </w:rPr>
      </w:pPr>
      <w:r>
        <w:rPr>
          <w:rFonts w:ascii="Arial" w:hAnsi="Arial"/>
          <w:b/>
          <w:color w:val="0E1115"/>
          <w:w w:val="85"/>
          <w:sz w:val="27"/>
        </w:rPr>
        <w:t>Прое</w:t>
      </w:r>
      <w:r>
        <w:rPr>
          <w:rFonts w:ascii="Arial" w:hAnsi="Arial"/>
          <w:b/>
          <w:color w:val="0E1115"/>
          <w:w w:val="85"/>
          <w:sz w:val="24"/>
        </w:rPr>
        <w:t>кт</w:t>
      </w:r>
      <w:r>
        <w:rPr>
          <w:rFonts w:ascii="Arial" w:hAnsi="Arial"/>
          <w:b/>
          <w:color w:val="0E1115"/>
          <w:spacing w:val="20"/>
          <w:sz w:val="24"/>
        </w:rPr>
        <w:t> </w:t>
      </w:r>
      <w:r>
        <w:rPr>
          <w:rFonts w:ascii="Tahoma" w:hAnsi="Tahoma"/>
          <w:b/>
          <w:color w:val="0E1115"/>
          <w:w w:val="85"/>
          <w:sz w:val="24"/>
        </w:rPr>
        <w:t>3:</w:t>
      </w:r>
      <w:r>
        <w:rPr>
          <w:rFonts w:ascii="Tahoma" w:hAnsi="Tahoma"/>
          <w:b/>
          <w:color w:val="0E1115"/>
          <w:spacing w:val="18"/>
          <w:sz w:val="24"/>
        </w:rPr>
        <w:t> </w:t>
      </w:r>
      <w:r>
        <w:rPr>
          <w:rFonts w:ascii="Arial" w:hAnsi="Arial"/>
          <w:b/>
          <w:color w:val="0E1115"/>
          <w:w w:val="85"/>
          <w:sz w:val="27"/>
        </w:rPr>
        <w:t>Ре</w:t>
      </w: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spacing w:val="12"/>
          <w:sz w:val="27"/>
        </w:rPr>
        <w:t> </w:t>
      </w:r>
      <w:r>
        <w:rPr>
          <w:rFonts w:ascii="Arial" w:hAnsi="Arial"/>
          <w:b/>
          <w:color w:val="0E1115"/>
          <w:spacing w:val="-2"/>
          <w:w w:val="85"/>
          <w:sz w:val="27"/>
        </w:rPr>
        <w:t>о</w:t>
      </w:r>
      <w:r>
        <w:rPr>
          <w:rFonts w:ascii="Arial" w:hAnsi="Arial"/>
          <w:b/>
          <w:color w:val="0E1115"/>
          <w:spacing w:val="-2"/>
          <w:w w:val="85"/>
          <w:sz w:val="24"/>
        </w:rPr>
        <w:t>б</w:t>
      </w:r>
      <w:r>
        <w:rPr>
          <w:rFonts w:ascii="Arial" w:hAnsi="Arial"/>
          <w:b/>
          <w:color w:val="0E1115"/>
          <w:spacing w:val="-2"/>
          <w:w w:val="85"/>
          <w:sz w:val="27"/>
        </w:rPr>
        <w:t>ра</w:t>
      </w:r>
      <w:r>
        <w:rPr>
          <w:rFonts w:ascii="Arial" w:hAnsi="Arial"/>
          <w:b/>
          <w:color w:val="0E1115"/>
          <w:spacing w:val="-2"/>
          <w:w w:val="85"/>
          <w:sz w:val="24"/>
        </w:rPr>
        <w:t>з</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ния</w:t>
      </w:r>
    </w:p>
    <w:p>
      <w:pPr>
        <w:pStyle w:val="ListParagraph"/>
        <w:numPr>
          <w:ilvl w:val="1"/>
          <w:numId w:val="53"/>
        </w:numPr>
        <w:tabs>
          <w:tab w:pos="844" w:val="left" w:leader="none"/>
        </w:tabs>
        <w:spacing w:line="240" w:lineRule="auto" w:before="229" w:after="0"/>
        <w:ind w:left="844" w:right="0" w:hanging="262"/>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w:t>
      </w:r>
      <w:r>
        <w:rPr>
          <w:rFonts w:ascii="Tahoma" w:hAnsi="Tahoma"/>
          <w:b/>
          <w:color w:val="0E1115"/>
          <w:spacing w:val="15"/>
          <w:sz w:val="24"/>
        </w:rPr>
        <w:t> </w:t>
      </w:r>
      <w:r>
        <w:rPr>
          <w:color w:val="0E1115"/>
          <w:sz w:val="24"/>
        </w:rPr>
        <w:t>Воспитать</w:t>
      </w:r>
      <w:r>
        <w:rPr>
          <w:color w:val="0E1115"/>
          <w:spacing w:val="14"/>
          <w:sz w:val="24"/>
        </w:rPr>
        <w:t> </w:t>
      </w:r>
      <w:r>
        <w:rPr>
          <w:color w:val="0E1115"/>
          <w:sz w:val="24"/>
        </w:rPr>
        <w:t>человека</w:t>
      </w:r>
      <w:r>
        <w:rPr>
          <w:rFonts w:ascii="Tahoma" w:hAnsi="Tahoma"/>
          <w:color w:val="0E1115"/>
          <w:sz w:val="24"/>
        </w:rPr>
        <w:t>,</w:t>
      </w:r>
      <w:r>
        <w:rPr>
          <w:rFonts w:ascii="Tahoma" w:hAnsi="Tahoma"/>
          <w:color w:val="0E1115"/>
          <w:spacing w:val="10"/>
          <w:sz w:val="24"/>
        </w:rPr>
        <w:t> </w:t>
      </w:r>
      <w:r>
        <w:rPr>
          <w:color w:val="0E1115"/>
          <w:sz w:val="24"/>
        </w:rPr>
        <w:t>способного</w:t>
      </w:r>
      <w:r>
        <w:rPr>
          <w:color w:val="0E1115"/>
          <w:spacing w:val="14"/>
          <w:sz w:val="24"/>
        </w:rPr>
        <w:t> </w:t>
      </w:r>
      <w:r>
        <w:rPr>
          <w:color w:val="0E1115"/>
          <w:sz w:val="24"/>
        </w:rPr>
        <w:t>жить</w:t>
      </w:r>
      <w:r>
        <w:rPr>
          <w:color w:val="0E1115"/>
          <w:spacing w:val="13"/>
          <w:sz w:val="24"/>
        </w:rPr>
        <w:t> </w:t>
      </w:r>
      <w:r>
        <w:rPr>
          <w:color w:val="0E1115"/>
          <w:sz w:val="24"/>
        </w:rPr>
        <w:t>в</w:t>
      </w:r>
      <w:r>
        <w:rPr>
          <w:color w:val="0E1115"/>
          <w:spacing w:val="14"/>
          <w:sz w:val="24"/>
        </w:rPr>
        <w:t> </w:t>
      </w:r>
      <w:r>
        <w:rPr>
          <w:color w:val="0E1115"/>
          <w:sz w:val="24"/>
        </w:rPr>
        <w:t>новой</w:t>
      </w:r>
      <w:r>
        <w:rPr>
          <w:color w:val="0E1115"/>
          <w:spacing w:val="13"/>
          <w:sz w:val="24"/>
        </w:rPr>
        <w:t> </w:t>
      </w:r>
      <w:r>
        <w:rPr>
          <w:color w:val="0E1115"/>
          <w:spacing w:val="-2"/>
          <w:sz w:val="24"/>
        </w:rPr>
        <w:t>экономике</w:t>
      </w:r>
      <w:r>
        <w:rPr>
          <w:rFonts w:ascii="Tahoma" w:hAnsi="Tahoma"/>
          <w:color w:val="0E1115"/>
          <w:spacing w:val="-2"/>
          <w:sz w:val="24"/>
        </w:rPr>
        <w:t>.</w:t>
      </w:r>
    </w:p>
    <w:p>
      <w:pPr>
        <w:pStyle w:val="ListParagraph"/>
        <w:numPr>
          <w:ilvl w:val="1"/>
          <w:numId w:val="53"/>
        </w:numPr>
        <w:tabs>
          <w:tab w:pos="845" w:val="left" w:leader="none"/>
        </w:tabs>
        <w:spacing w:line="340" w:lineRule="auto" w:before="200" w:after="0"/>
        <w:ind w:left="845" w:right="1284" w:hanging="263"/>
        <w:jc w:val="left"/>
        <w:rPr>
          <w:rFonts w:ascii="Tahoma" w:hAnsi="Tahoma"/>
          <w:sz w:val="24"/>
        </w:rPr>
      </w:pPr>
      <w:r>
        <w:rPr>
          <w:rFonts w:ascii="Arial" w:hAnsi="Arial"/>
          <w:b/>
          <w:color w:val="0E1115"/>
          <w:sz w:val="24"/>
        </w:rPr>
        <w:t>Д</w:t>
      </w:r>
      <w:r>
        <w:rPr>
          <w:rFonts w:ascii="Arial" w:hAnsi="Arial"/>
          <w:b/>
          <w:color w:val="0E1115"/>
          <w:sz w:val="27"/>
        </w:rPr>
        <w:t>ейс</w:t>
      </w:r>
      <w:r>
        <w:rPr>
          <w:rFonts w:ascii="Arial" w:hAnsi="Arial"/>
          <w:b/>
          <w:color w:val="0E1115"/>
          <w:sz w:val="24"/>
        </w:rPr>
        <w:t>твия</w:t>
      </w:r>
      <w:r>
        <w:rPr>
          <w:rFonts w:ascii="Tahoma" w:hAnsi="Tahoma"/>
          <w:b/>
          <w:color w:val="0E1115"/>
          <w:sz w:val="24"/>
        </w:rPr>
        <w:t>: </w:t>
      </w:r>
      <w:r>
        <w:rPr>
          <w:color w:val="0E1115"/>
          <w:sz w:val="24"/>
        </w:rPr>
        <w:t>Переориентация с зазубривания фактов на развитие </w:t>
      </w:r>
      <w:r>
        <w:rPr>
          <w:rFonts w:ascii="Tahoma" w:hAnsi="Tahoma"/>
          <w:color w:val="0E1115"/>
          <w:sz w:val="24"/>
        </w:rPr>
        <w:t>4</w:t>
      </w:r>
      <w:r>
        <w:rPr>
          <w:color w:val="0E1115"/>
          <w:sz w:val="24"/>
        </w:rPr>
        <w:t>К</w:t>
      </w:r>
      <w:r>
        <w:rPr>
          <w:rFonts w:ascii="Tahoma" w:hAnsi="Tahoma"/>
          <w:color w:val="0E1115"/>
          <w:sz w:val="24"/>
        </w:rPr>
        <w:t>- </w:t>
      </w:r>
      <w:r>
        <w:rPr>
          <w:color w:val="0E1115"/>
          <w:sz w:val="24"/>
        </w:rPr>
        <w:t>компетенций</w:t>
      </w:r>
      <w:r>
        <w:rPr>
          <w:rFonts w:ascii="Tahoma" w:hAnsi="Tahoma"/>
          <w:color w:val="0E1115"/>
          <w:sz w:val="24"/>
        </w:rPr>
        <w:t>: </w:t>
      </w:r>
      <w:r>
        <w:rPr>
          <w:rFonts w:ascii="Arial" w:hAnsi="Arial"/>
          <w:b/>
          <w:color w:val="0E1115"/>
          <w:sz w:val="24"/>
        </w:rPr>
        <w:t>к</w:t>
      </w:r>
      <w:r>
        <w:rPr>
          <w:color w:val="0E1115"/>
          <w:sz w:val="24"/>
        </w:rPr>
        <w:t>ритическое мышление</w:t>
      </w:r>
      <w:r>
        <w:rPr>
          <w:rFonts w:ascii="Tahoma" w:hAnsi="Tahoma"/>
          <w:color w:val="0E1115"/>
          <w:sz w:val="24"/>
        </w:rPr>
        <w:t>, </w:t>
      </w:r>
      <w:r>
        <w:rPr>
          <w:rFonts w:ascii="Arial" w:hAnsi="Arial"/>
          <w:b/>
          <w:color w:val="0E1115"/>
          <w:sz w:val="24"/>
        </w:rPr>
        <w:t>к</w:t>
      </w:r>
      <w:r>
        <w:rPr>
          <w:color w:val="0E1115"/>
          <w:sz w:val="24"/>
        </w:rPr>
        <w:t>оммуникация</w:t>
      </w:r>
      <w:r>
        <w:rPr>
          <w:rFonts w:ascii="Tahoma" w:hAnsi="Tahoma"/>
          <w:color w:val="0E1115"/>
          <w:sz w:val="24"/>
        </w:rPr>
        <w:t>, </w:t>
      </w:r>
      <w:r>
        <w:rPr>
          <w:rFonts w:ascii="Arial" w:hAnsi="Arial"/>
          <w:b/>
          <w:color w:val="0E1115"/>
          <w:sz w:val="24"/>
        </w:rPr>
        <w:t>к</w:t>
      </w:r>
      <w:r>
        <w:rPr>
          <w:color w:val="0E1115"/>
          <w:sz w:val="24"/>
        </w:rPr>
        <w:t>ооперация</w:t>
      </w:r>
      <w:r>
        <w:rPr>
          <w:rFonts w:ascii="Tahoma" w:hAnsi="Tahoma"/>
          <w:color w:val="0E1115"/>
          <w:sz w:val="24"/>
        </w:rPr>
        <w:t>, </w:t>
      </w:r>
      <w:r>
        <w:rPr>
          <w:rFonts w:ascii="Arial" w:hAnsi="Arial"/>
          <w:b/>
          <w:color w:val="0E1115"/>
          <w:w w:val="105"/>
          <w:sz w:val="24"/>
        </w:rPr>
        <w:t>к</w:t>
      </w:r>
      <w:r>
        <w:rPr>
          <w:color w:val="0E1115"/>
          <w:w w:val="105"/>
          <w:sz w:val="24"/>
        </w:rPr>
        <w:t>реативность</w:t>
      </w:r>
      <w:r>
        <w:rPr>
          <w:rFonts w:ascii="Tahoma" w:hAnsi="Tahoma"/>
          <w:color w:val="0E1115"/>
          <w:w w:val="105"/>
          <w:sz w:val="24"/>
        </w:rPr>
        <w:t>.</w:t>
      </w:r>
      <w:r>
        <w:rPr>
          <w:rFonts w:ascii="Tahoma" w:hAnsi="Tahoma"/>
          <w:color w:val="0E1115"/>
          <w:spacing w:val="-18"/>
          <w:w w:val="105"/>
          <w:sz w:val="24"/>
        </w:rPr>
        <w:t> </w:t>
      </w:r>
      <w:r>
        <w:rPr>
          <w:color w:val="0E1115"/>
          <w:w w:val="105"/>
          <w:sz w:val="24"/>
        </w:rPr>
        <w:t>Введение</w:t>
      </w:r>
      <w:r>
        <w:rPr>
          <w:color w:val="0E1115"/>
          <w:spacing w:val="-15"/>
          <w:w w:val="105"/>
          <w:sz w:val="24"/>
        </w:rPr>
        <w:t> </w:t>
      </w:r>
      <w:r>
        <w:rPr>
          <w:color w:val="0E1115"/>
          <w:w w:val="105"/>
          <w:sz w:val="24"/>
        </w:rPr>
        <w:t>в</w:t>
      </w:r>
      <w:r>
        <w:rPr>
          <w:color w:val="0E1115"/>
          <w:spacing w:val="-15"/>
          <w:w w:val="105"/>
          <w:sz w:val="24"/>
        </w:rPr>
        <w:t> </w:t>
      </w:r>
      <w:r>
        <w:rPr>
          <w:color w:val="0E1115"/>
          <w:w w:val="105"/>
          <w:sz w:val="24"/>
        </w:rPr>
        <w:t>программу</w:t>
      </w:r>
      <w:r>
        <w:rPr>
          <w:color w:val="0E1115"/>
          <w:spacing w:val="-15"/>
          <w:w w:val="105"/>
          <w:sz w:val="24"/>
        </w:rPr>
        <w:t> </w:t>
      </w:r>
      <w:r>
        <w:rPr>
          <w:color w:val="0E1115"/>
          <w:w w:val="105"/>
          <w:sz w:val="24"/>
        </w:rPr>
        <w:t>основ</w:t>
      </w:r>
      <w:r>
        <w:rPr>
          <w:color w:val="0E1115"/>
          <w:spacing w:val="-15"/>
          <w:w w:val="105"/>
          <w:sz w:val="24"/>
        </w:rPr>
        <w:t> </w:t>
      </w:r>
      <w:r>
        <w:rPr>
          <w:color w:val="0E1115"/>
          <w:w w:val="105"/>
          <w:sz w:val="24"/>
        </w:rPr>
        <w:t>экологии</w:t>
      </w:r>
      <w:r>
        <w:rPr>
          <w:rFonts w:ascii="Tahoma" w:hAnsi="Tahoma"/>
          <w:color w:val="0E1115"/>
          <w:w w:val="105"/>
          <w:sz w:val="24"/>
        </w:rPr>
        <w:t>,</w:t>
      </w:r>
      <w:r>
        <w:rPr>
          <w:rFonts w:ascii="Tahoma" w:hAnsi="Tahoma"/>
          <w:color w:val="0E1115"/>
          <w:spacing w:val="-18"/>
          <w:w w:val="105"/>
          <w:sz w:val="24"/>
        </w:rPr>
        <w:t> </w:t>
      </w:r>
      <w:r>
        <w:rPr>
          <w:color w:val="0E1115"/>
          <w:w w:val="105"/>
          <w:sz w:val="24"/>
        </w:rPr>
        <w:t>финансовой грамотности и гражданского права</w:t>
      </w:r>
      <w:r>
        <w:rPr>
          <w:rFonts w:ascii="Tahoma" w:hAnsi="Tahoma"/>
          <w:color w:val="0E1115"/>
          <w:w w:val="105"/>
          <w:sz w:val="24"/>
        </w:rPr>
        <w:t>.</w:t>
      </w:r>
    </w:p>
    <w:p>
      <w:pPr>
        <w:spacing w:before="233"/>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7"/>
          <w:w w:val="90"/>
          <w:sz w:val="27"/>
        </w:rPr>
        <w:t> </w:t>
      </w:r>
      <w:r>
        <w:rPr>
          <w:rFonts w:ascii="Tahoma" w:hAnsi="Tahoma"/>
          <w:b/>
          <w:color w:val="0E1115"/>
          <w:w w:val="90"/>
          <w:sz w:val="24"/>
        </w:rPr>
        <w:t>3:</w:t>
      </w:r>
      <w:r>
        <w:rPr>
          <w:rFonts w:ascii="Tahoma" w:hAnsi="Tahoma"/>
          <w:b/>
          <w:color w:val="0E1115"/>
          <w:spacing w:val="-2"/>
          <w:w w:val="90"/>
          <w:sz w:val="24"/>
        </w:rPr>
        <w:t> </w:t>
      </w:r>
      <w:r>
        <w:rPr>
          <w:rFonts w:ascii="Arial" w:hAnsi="Arial"/>
          <w:b/>
          <w:color w:val="0E1115"/>
          <w:w w:val="90"/>
          <w:sz w:val="27"/>
        </w:rPr>
        <w:t>М</w:t>
      </w:r>
      <w:r>
        <w:rPr>
          <w:rFonts w:ascii="Arial" w:hAnsi="Arial"/>
          <w:b/>
          <w:color w:val="0E1115"/>
          <w:w w:val="90"/>
          <w:sz w:val="24"/>
        </w:rPr>
        <w:t>ягк</w:t>
      </w:r>
      <w:r>
        <w:rPr>
          <w:rFonts w:ascii="Arial" w:hAnsi="Arial"/>
          <w:b/>
          <w:color w:val="0E1115"/>
          <w:w w:val="90"/>
          <w:sz w:val="27"/>
        </w:rPr>
        <w:t>а</w:t>
      </w:r>
      <w:r>
        <w:rPr>
          <w:rFonts w:ascii="Arial" w:hAnsi="Arial"/>
          <w:b/>
          <w:color w:val="0E1115"/>
          <w:w w:val="90"/>
          <w:sz w:val="24"/>
        </w:rPr>
        <w:t>я</w:t>
      </w:r>
      <w:r>
        <w:rPr>
          <w:rFonts w:ascii="Arial" w:hAnsi="Arial"/>
          <w:b/>
          <w:color w:val="0E1115"/>
          <w:spacing w:val="-6"/>
          <w:sz w:val="24"/>
        </w:rPr>
        <w:t> </w:t>
      </w:r>
      <w:r>
        <w:rPr>
          <w:rFonts w:ascii="Arial" w:hAnsi="Arial"/>
          <w:b/>
          <w:color w:val="0E1115"/>
          <w:w w:val="90"/>
          <w:sz w:val="27"/>
        </w:rPr>
        <w:t>с</w:t>
      </w:r>
      <w:r>
        <w:rPr>
          <w:rFonts w:ascii="Arial" w:hAnsi="Arial"/>
          <w:b/>
          <w:color w:val="0E1115"/>
          <w:w w:val="90"/>
          <w:sz w:val="24"/>
        </w:rPr>
        <w:t>ил</w:t>
      </w:r>
      <w:r>
        <w:rPr>
          <w:rFonts w:ascii="Arial" w:hAnsi="Arial"/>
          <w:b/>
          <w:color w:val="0E1115"/>
          <w:w w:val="90"/>
          <w:sz w:val="27"/>
        </w:rPr>
        <w:t>а</w:t>
      </w:r>
      <w:r>
        <w:rPr>
          <w:rFonts w:ascii="Arial" w:hAnsi="Arial"/>
          <w:b/>
          <w:color w:val="0E1115"/>
          <w:spacing w:val="-7"/>
          <w:w w:val="90"/>
          <w:sz w:val="27"/>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4"/>
        </w:rPr>
        <w:t>гл</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6"/>
          <w:sz w:val="24"/>
        </w:rPr>
        <w:t> </w:t>
      </w:r>
      <w:r>
        <w:rPr>
          <w:rFonts w:ascii="Arial" w:hAnsi="Arial"/>
          <w:b/>
          <w:color w:val="0E1115"/>
          <w:w w:val="90"/>
          <w:sz w:val="24"/>
        </w:rPr>
        <w:t>инт</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ция</w:t>
      </w:r>
      <w:r>
        <w:rPr>
          <w:rFonts w:ascii="Arial" w:hAnsi="Arial"/>
          <w:b/>
          <w:color w:val="0E1115"/>
          <w:spacing w:val="-6"/>
          <w:sz w:val="24"/>
        </w:rPr>
        <w:t> </w:t>
      </w:r>
      <w:r>
        <w:rPr>
          <w:rFonts w:ascii="Tahoma" w:hAnsi="Tahoma"/>
          <w:b/>
          <w:color w:val="0E1115"/>
          <w:w w:val="90"/>
          <w:sz w:val="24"/>
        </w:rPr>
        <w:t>(</w:t>
      </w:r>
      <w:r>
        <w:rPr>
          <w:rFonts w:ascii="Arial" w:hAnsi="Arial"/>
          <w:b/>
          <w:color w:val="0E1115"/>
          <w:w w:val="90"/>
          <w:sz w:val="27"/>
        </w:rPr>
        <w:t>Го</w:t>
      </w:r>
      <w:r>
        <w:rPr>
          <w:rFonts w:ascii="Arial" w:hAnsi="Arial"/>
          <w:b/>
          <w:color w:val="0E1115"/>
          <w:w w:val="90"/>
          <w:sz w:val="24"/>
        </w:rPr>
        <w:t>ды</w:t>
      </w:r>
      <w:r>
        <w:rPr>
          <w:rFonts w:ascii="Arial" w:hAnsi="Arial"/>
          <w:b/>
          <w:color w:val="0E1115"/>
          <w:spacing w:val="-6"/>
          <w:sz w:val="24"/>
        </w:rPr>
        <w:t> </w:t>
      </w:r>
      <w:r>
        <w:rPr>
          <w:rFonts w:ascii="Tahoma" w:hAnsi="Tahoma"/>
          <w:b/>
          <w:color w:val="0E1115"/>
          <w:w w:val="90"/>
          <w:sz w:val="24"/>
        </w:rPr>
        <w:t>13-</w:t>
      </w:r>
      <w:r>
        <w:rPr>
          <w:rFonts w:ascii="Tahoma" w:hAnsi="Tahoma"/>
          <w:b/>
          <w:color w:val="0E1115"/>
          <w:spacing w:val="-5"/>
          <w:w w:val="90"/>
          <w:sz w:val="24"/>
        </w:rPr>
        <w:t>15)</w:t>
      </w:r>
    </w:p>
    <w:p>
      <w:pPr>
        <w:pStyle w:val="ListParagraph"/>
        <w:numPr>
          <w:ilvl w:val="0"/>
          <w:numId w:val="53"/>
        </w:numPr>
        <w:tabs>
          <w:tab w:pos="575" w:val="left" w:leader="none"/>
        </w:tabs>
        <w:spacing w:line="336" w:lineRule="auto" w:before="230" w:after="0"/>
        <w:ind w:left="575" w:right="314" w:hanging="255"/>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Позиционировать страну как мирового лидера в построении </w:t>
      </w:r>
      <w:r>
        <w:rPr>
          <w:color w:val="0E1115"/>
          <w:sz w:val="24"/>
        </w:rPr>
        <w:t>экономики </w:t>
      </w:r>
      <w:r>
        <w:rPr>
          <w:color w:val="0E1115"/>
          <w:spacing w:val="-2"/>
          <w:w w:val="105"/>
          <w:sz w:val="24"/>
        </w:rPr>
        <w:t>будущего</w:t>
      </w:r>
      <w:r>
        <w:rPr>
          <w:rFonts w:ascii="Tahoma" w:hAnsi="Tahoma"/>
          <w:color w:val="0E1115"/>
          <w:spacing w:val="-2"/>
          <w:w w:val="105"/>
          <w:sz w:val="24"/>
        </w:rPr>
        <w:t>.</w:t>
      </w:r>
    </w:p>
    <w:p>
      <w:pPr>
        <w:pStyle w:val="ListParagraph"/>
        <w:numPr>
          <w:ilvl w:val="0"/>
          <w:numId w:val="53"/>
        </w:numPr>
        <w:tabs>
          <w:tab w:pos="575" w:val="left" w:leader="none"/>
        </w:tabs>
        <w:spacing w:line="240" w:lineRule="auto" w:before="86" w:after="0"/>
        <w:ind w:left="575" w:right="0" w:hanging="255"/>
        <w:jc w:val="left"/>
        <w:rPr>
          <w:rFonts w:ascii="Tahoma" w:hAnsi="Tahoma"/>
          <w:b/>
          <w:sz w:val="24"/>
        </w:rPr>
      </w:pP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Tahoma" w:hAnsi="Tahoma"/>
          <w:b/>
          <w:color w:val="0E1115"/>
          <w:spacing w:val="-2"/>
          <w:sz w:val="24"/>
        </w:rPr>
        <w:t>:</w:t>
      </w:r>
    </w:p>
    <w:p>
      <w:pPr>
        <w:pStyle w:val="ListParagraph"/>
        <w:numPr>
          <w:ilvl w:val="1"/>
          <w:numId w:val="53"/>
        </w:numPr>
        <w:tabs>
          <w:tab w:pos="844" w:val="left" w:leader="none"/>
        </w:tabs>
        <w:spacing w:line="240" w:lineRule="auto" w:before="229" w:after="0"/>
        <w:ind w:left="844" w:right="0" w:hanging="262"/>
        <w:jc w:val="left"/>
        <w:rPr>
          <w:rFonts w:ascii="Tahoma" w:hAnsi="Tahoma"/>
          <w:sz w:val="24"/>
        </w:rPr>
      </w:pPr>
      <w:r>
        <w:rPr>
          <w:color w:val="0E1115"/>
          <w:w w:val="90"/>
          <w:sz w:val="24"/>
        </w:rPr>
        <w:t>Создание</w:t>
      </w:r>
      <w:r>
        <w:rPr>
          <w:color w:val="0E1115"/>
          <w:spacing w:val="20"/>
          <w:sz w:val="24"/>
        </w:rPr>
        <w:t> </w:t>
      </w:r>
      <w:r>
        <w:rPr>
          <w:rFonts w:ascii="Arial" w:hAnsi="Arial"/>
          <w:b/>
          <w:color w:val="0E1115"/>
          <w:w w:val="90"/>
          <w:sz w:val="27"/>
        </w:rPr>
        <w:t>Ме</w:t>
      </w:r>
      <w:r>
        <w:rPr>
          <w:rFonts w:ascii="Arial" w:hAnsi="Arial"/>
          <w:b/>
          <w:color w:val="0E1115"/>
          <w:w w:val="90"/>
          <w:sz w:val="24"/>
        </w:rPr>
        <w:t>жд</w:t>
      </w:r>
      <w:r>
        <w:rPr>
          <w:rFonts w:ascii="Arial" w:hAnsi="Arial"/>
          <w:b/>
          <w:color w:val="0E1115"/>
          <w:w w:val="90"/>
          <w:sz w:val="27"/>
        </w:rPr>
        <w:t>у</w:t>
      </w:r>
      <w:r>
        <w:rPr>
          <w:rFonts w:ascii="Arial" w:hAnsi="Arial"/>
          <w:b/>
          <w:color w:val="0E1115"/>
          <w:w w:val="90"/>
          <w:sz w:val="24"/>
        </w:rPr>
        <w:t>н</w:t>
      </w:r>
      <w:r>
        <w:rPr>
          <w:rFonts w:ascii="Arial" w:hAnsi="Arial"/>
          <w:b/>
          <w:color w:val="0E1115"/>
          <w:w w:val="90"/>
          <w:sz w:val="27"/>
        </w:rPr>
        <w:t>аро</w:t>
      </w:r>
      <w:r>
        <w:rPr>
          <w:rFonts w:ascii="Arial" w:hAnsi="Arial"/>
          <w:b/>
          <w:color w:val="0E1115"/>
          <w:w w:val="90"/>
          <w:sz w:val="24"/>
        </w:rPr>
        <w:t>дн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7"/>
          <w:sz w:val="27"/>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ра</w:t>
      </w:r>
      <w:r>
        <w:rPr>
          <w:rFonts w:ascii="Arial" w:hAnsi="Arial"/>
          <w:b/>
          <w:color w:val="0E1115"/>
          <w:spacing w:val="7"/>
          <w:sz w:val="27"/>
        </w:rPr>
        <w:t> </w:t>
      </w:r>
      <w:r>
        <w:rPr>
          <w:rFonts w:ascii="Arial" w:hAnsi="Arial"/>
          <w:b/>
          <w:color w:val="0E1115"/>
          <w:w w:val="90"/>
          <w:sz w:val="24"/>
        </w:rPr>
        <w:t>из</w:t>
      </w:r>
      <w:r>
        <w:rPr>
          <w:rFonts w:ascii="Arial" w:hAnsi="Arial"/>
          <w:b/>
          <w:color w:val="0E1115"/>
          <w:w w:val="90"/>
          <w:sz w:val="27"/>
        </w:rPr>
        <w:t>у</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ния</w:t>
      </w:r>
      <w:r>
        <w:rPr>
          <w:rFonts w:ascii="Arial" w:hAnsi="Arial"/>
          <w:b/>
          <w:color w:val="0E1115"/>
          <w:spacing w:val="15"/>
          <w:sz w:val="24"/>
        </w:rPr>
        <w:t> </w:t>
      </w:r>
      <w:r>
        <w:rPr>
          <w:rFonts w:ascii="Arial" w:hAnsi="Arial"/>
          <w:b/>
          <w:color w:val="0E1115"/>
          <w:w w:val="90"/>
          <w:sz w:val="27"/>
        </w:rPr>
        <w:t>ус</w:t>
      </w:r>
      <w:r>
        <w:rPr>
          <w:rFonts w:ascii="Arial" w:hAnsi="Arial"/>
          <w:b/>
          <w:color w:val="0E1115"/>
          <w:w w:val="90"/>
          <w:sz w:val="24"/>
        </w:rPr>
        <w:t>т</w:t>
      </w:r>
      <w:r>
        <w:rPr>
          <w:rFonts w:ascii="Arial" w:hAnsi="Arial"/>
          <w:b/>
          <w:color w:val="0E1115"/>
          <w:w w:val="90"/>
          <w:sz w:val="27"/>
        </w:rPr>
        <w:t>ой</w:t>
      </w:r>
      <w:r>
        <w:rPr>
          <w:rFonts w:ascii="Arial" w:hAnsi="Arial"/>
          <w:b/>
          <w:color w:val="0E1115"/>
          <w:w w:val="90"/>
          <w:sz w:val="24"/>
        </w:rPr>
        <w:t>чив</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8"/>
          <w:sz w:val="27"/>
        </w:rPr>
        <w:t> </w:t>
      </w:r>
      <w:r>
        <w:rPr>
          <w:rFonts w:ascii="Arial" w:hAnsi="Arial"/>
          <w:b/>
          <w:color w:val="0E1115"/>
          <w:spacing w:val="-2"/>
          <w:w w:val="90"/>
          <w:sz w:val="27"/>
        </w:rPr>
        <w:t>ра</w:t>
      </w:r>
      <w:r>
        <w:rPr>
          <w:rFonts w:ascii="Arial" w:hAnsi="Arial"/>
          <w:b/>
          <w:color w:val="0E1115"/>
          <w:spacing w:val="-2"/>
          <w:w w:val="90"/>
          <w:sz w:val="24"/>
        </w:rPr>
        <w:t>звития</w:t>
      </w:r>
      <w:r>
        <w:rPr>
          <w:rFonts w:ascii="Tahoma" w:hAnsi="Tahoma"/>
          <w:color w:val="0E1115"/>
          <w:spacing w:val="-2"/>
          <w:w w:val="90"/>
          <w:sz w:val="24"/>
        </w:rPr>
        <w:t>.</w:t>
      </w:r>
    </w:p>
    <w:p>
      <w:pPr>
        <w:pStyle w:val="ListParagraph"/>
        <w:numPr>
          <w:ilvl w:val="1"/>
          <w:numId w:val="53"/>
        </w:numPr>
        <w:tabs>
          <w:tab w:pos="845" w:val="left" w:leader="none"/>
        </w:tabs>
        <w:spacing w:line="343" w:lineRule="auto" w:before="213" w:after="0"/>
        <w:ind w:left="845" w:right="666" w:hanging="263"/>
        <w:jc w:val="left"/>
        <w:rPr>
          <w:rFonts w:ascii="Tahoma" w:hAnsi="Tahoma"/>
          <w:sz w:val="24"/>
        </w:rPr>
      </w:pPr>
      <w:r>
        <w:rPr>
          <w:color w:val="0E1115"/>
          <w:sz w:val="24"/>
        </w:rPr>
        <w:t>Экспорт технологий и моделей </w:t>
      </w:r>
      <w:r>
        <w:rPr>
          <w:rFonts w:ascii="Tahoma" w:hAnsi="Tahoma"/>
          <w:color w:val="0E1115"/>
          <w:sz w:val="24"/>
        </w:rPr>
        <w:t>(</w:t>
      </w:r>
      <w:r>
        <w:rPr>
          <w:color w:val="0E1115"/>
          <w:sz w:val="24"/>
        </w:rPr>
        <w:t>напр</w:t>
      </w:r>
      <w:r>
        <w:rPr>
          <w:rFonts w:ascii="Tahoma" w:hAnsi="Tahoma"/>
          <w:color w:val="0E1115"/>
          <w:sz w:val="24"/>
        </w:rPr>
        <w:t>., IT-</w:t>
      </w:r>
      <w:r>
        <w:rPr>
          <w:color w:val="0E1115"/>
          <w:sz w:val="24"/>
        </w:rPr>
        <w:t>платформы для тайм</w:t>
      </w:r>
      <w:r>
        <w:rPr>
          <w:rFonts w:ascii="Tahoma" w:hAnsi="Tahoma"/>
          <w:color w:val="0E1115"/>
          <w:sz w:val="24"/>
        </w:rPr>
        <w:t>-</w:t>
      </w:r>
      <w:r>
        <w:rPr>
          <w:color w:val="0E1115"/>
          <w:sz w:val="24"/>
        </w:rPr>
        <w:t>банкинга</w:t>
      </w:r>
      <w:r>
        <w:rPr>
          <w:rFonts w:ascii="Tahoma" w:hAnsi="Tahoma"/>
          <w:color w:val="0E1115"/>
          <w:sz w:val="24"/>
        </w:rPr>
        <w:t>, </w:t>
      </w:r>
      <w:r>
        <w:rPr>
          <w:color w:val="0E1115"/>
          <w:w w:val="105"/>
          <w:sz w:val="24"/>
        </w:rPr>
        <w:t>модели зеленого города</w:t>
      </w:r>
      <w:r>
        <w:rPr>
          <w:rFonts w:ascii="Tahoma" w:hAnsi="Tahoma"/>
          <w:color w:val="0E1115"/>
          <w:w w:val="105"/>
          <w:sz w:val="24"/>
        </w:rPr>
        <w:t>).</w:t>
      </w:r>
    </w:p>
    <w:p>
      <w:pPr>
        <w:pStyle w:val="ListParagraph"/>
        <w:numPr>
          <w:ilvl w:val="1"/>
          <w:numId w:val="53"/>
        </w:numPr>
        <w:tabs>
          <w:tab w:pos="844" w:val="left" w:leader="none"/>
        </w:tabs>
        <w:spacing w:line="240" w:lineRule="auto" w:before="81" w:after="0"/>
        <w:ind w:left="844" w:right="0" w:hanging="262"/>
        <w:jc w:val="left"/>
        <w:rPr>
          <w:sz w:val="24"/>
        </w:rPr>
      </w:pPr>
      <w:r>
        <w:rPr>
          <w:color w:val="0E1115"/>
          <w:spacing w:val="-4"/>
          <w:sz w:val="24"/>
        </w:rPr>
        <w:t>Инициирование</w:t>
      </w:r>
      <w:r>
        <w:rPr>
          <w:color w:val="0E1115"/>
          <w:spacing w:val="-15"/>
          <w:sz w:val="24"/>
        </w:rPr>
        <w:t> </w:t>
      </w:r>
      <w:r>
        <w:rPr>
          <w:color w:val="0E1115"/>
          <w:spacing w:val="-4"/>
          <w:sz w:val="24"/>
        </w:rPr>
        <w:t>создания</w:t>
      </w:r>
      <w:r>
        <w:rPr>
          <w:color w:val="0E1115"/>
          <w:spacing w:val="-14"/>
          <w:sz w:val="24"/>
        </w:rPr>
        <w:t> </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жд</w:t>
      </w:r>
      <w:r>
        <w:rPr>
          <w:rFonts w:ascii="Arial" w:hAnsi="Arial"/>
          <w:b/>
          <w:color w:val="0E1115"/>
          <w:spacing w:val="-4"/>
          <w:sz w:val="27"/>
        </w:rPr>
        <w:t>у</w:t>
      </w:r>
      <w:r>
        <w:rPr>
          <w:rFonts w:ascii="Arial" w:hAnsi="Arial"/>
          <w:b/>
          <w:color w:val="0E1115"/>
          <w:spacing w:val="-4"/>
          <w:sz w:val="24"/>
        </w:rPr>
        <w:t>н</w:t>
      </w:r>
      <w:r>
        <w:rPr>
          <w:rFonts w:ascii="Arial" w:hAnsi="Arial"/>
          <w:b/>
          <w:color w:val="0E1115"/>
          <w:spacing w:val="-4"/>
          <w:sz w:val="27"/>
        </w:rPr>
        <w:t>аро</w:t>
      </w:r>
      <w:r>
        <w:rPr>
          <w:rFonts w:ascii="Arial" w:hAnsi="Arial"/>
          <w:b/>
          <w:color w:val="0E1115"/>
          <w:spacing w:val="-4"/>
          <w:sz w:val="24"/>
        </w:rPr>
        <w:t>дн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лютн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ф</w:t>
      </w:r>
      <w:r>
        <w:rPr>
          <w:rFonts w:ascii="Arial" w:hAnsi="Arial"/>
          <w:b/>
          <w:color w:val="0E1115"/>
          <w:spacing w:val="-4"/>
          <w:sz w:val="27"/>
        </w:rPr>
        <w:t>о</w:t>
      </w:r>
      <w:r>
        <w:rPr>
          <w:rFonts w:ascii="Arial" w:hAnsi="Arial"/>
          <w:b/>
          <w:color w:val="0E1115"/>
          <w:spacing w:val="-4"/>
          <w:sz w:val="24"/>
        </w:rPr>
        <w:t>нд</w:t>
      </w:r>
      <w:r>
        <w:rPr>
          <w:rFonts w:ascii="Arial" w:hAnsi="Arial"/>
          <w:b/>
          <w:color w:val="0E1115"/>
          <w:spacing w:val="-4"/>
          <w:sz w:val="27"/>
        </w:rPr>
        <w:t>а</w:t>
      </w:r>
      <w:r>
        <w:rPr>
          <w:rFonts w:ascii="Tahoma" w:hAnsi="Tahoma"/>
          <w:color w:val="0E1115"/>
          <w:spacing w:val="-4"/>
          <w:sz w:val="24"/>
        </w:rPr>
        <w:t>,</w:t>
      </w:r>
      <w:r>
        <w:rPr>
          <w:rFonts w:ascii="Tahoma" w:hAnsi="Tahoma"/>
          <w:color w:val="0E1115"/>
          <w:spacing w:val="-14"/>
          <w:sz w:val="24"/>
        </w:rPr>
        <w:t> </w:t>
      </w:r>
      <w:r>
        <w:rPr>
          <w:color w:val="0E1115"/>
          <w:spacing w:val="-4"/>
          <w:sz w:val="24"/>
        </w:rPr>
        <w:t>основанного</w:t>
      </w:r>
      <w:r>
        <w:rPr>
          <w:color w:val="0E1115"/>
          <w:spacing w:val="-10"/>
          <w:sz w:val="24"/>
        </w:rPr>
        <w:t> </w:t>
      </w:r>
      <w:r>
        <w:rPr>
          <w:color w:val="0E1115"/>
          <w:spacing w:val="-5"/>
          <w:sz w:val="24"/>
        </w:rPr>
        <w:t>на</w:t>
      </w:r>
    </w:p>
    <w:p>
      <w:pPr>
        <w:pStyle w:val="BodyText"/>
        <w:spacing w:before="123"/>
        <w:ind w:left="845"/>
        <w:rPr>
          <w:rFonts w:ascii="Tahoma" w:hAnsi="Tahoma"/>
        </w:rPr>
      </w:pPr>
      <w:r>
        <w:rPr>
          <w:rFonts w:ascii="Tahoma" w:hAnsi="Tahoma"/>
          <w:color w:val="0E1115"/>
        </w:rPr>
        <w:t>«</w:t>
      </w:r>
      <w:r>
        <w:rPr>
          <w:color w:val="0E1115"/>
        </w:rPr>
        <w:t>корзине</w:t>
      </w:r>
      <w:r>
        <w:rPr>
          <w:color w:val="0E1115"/>
          <w:spacing w:val="14"/>
        </w:rPr>
        <w:t> </w:t>
      </w:r>
      <w:r>
        <w:rPr>
          <w:color w:val="0E1115"/>
        </w:rPr>
        <w:t>ресурсов</w:t>
      </w:r>
      <w:r>
        <w:rPr>
          <w:rFonts w:ascii="Tahoma" w:hAnsi="Tahoma"/>
          <w:color w:val="0E1115"/>
        </w:rPr>
        <w:t>»,</w:t>
      </w:r>
      <w:r>
        <w:rPr>
          <w:rFonts w:ascii="Tahoma" w:hAnsi="Tahoma"/>
          <w:color w:val="0E1115"/>
          <w:spacing w:val="11"/>
        </w:rPr>
        <w:t> </w:t>
      </w:r>
      <w:r>
        <w:rPr>
          <w:color w:val="0E1115"/>
        </w:rPr>
        <w:t>а</w:t>
      </w:r>
      <w:r>
        <w:rPr>
          <w:color w:val="0E1115"/>
          <w:spacing w:val="14"/>
        </w:rPr>
        <w:t> </w:t>
      </w:r>
      <w:r>
        <w:rPr>
          <w:color w:val="0E1115"/>
        </w:rPr>
        <w:t>не</w:t>
      </w:r>
      <w:r>
        <w:rPr>
          <w:color w:val="0E1115"/>
          <w:spacing w:val="14"/>
        </w:rPr>
        <w:t> </w:t>
      </w:r>
      <w:r>
        <w:rPr>
          <w:color w:val="0E1115"/>
        </w:rPr>
        <w:t>на</w:t>
      </w:r>
      <w:r>
        <w:rPr>
          <w:color w:val="0E1115"/>
          <w:spacing w:val="15"/>
        </w:rPr>
        <w:t> </w:t>
      </w:r>
      <w:r>
        <w:rPr>
          <w:color w:val="0E1115"/>
        </w:rPr>
        <w:t>спекулятивном</w:t>
      </w:r>
      <w:r>
        <w:rPr>
          <w:color w:val="0E1115"/>
          <w:spacing w:val="14"/>
        </w:rPr>
        <w:t> </w:t>
      </w:r>
      <w:r>
        <w:rPr>
          <w:color w:val="0E1115"/>
          <w:spacing w:val="-2"/>
        </w:rPr>
        <w:t>капитале</w:t>
      </w:r>
      <w:r>
        <w:rPr>
          <w:rFonts w:ascii="Tahoma" w:hAnsi="Tahoma"/>
          <w:color w:val="0E1115"/>
          <w:spacing w:val="-2"/>
        </w:rPr>
        <w:t>.</w:t>
      </w:r>
    </w:p>
    <w:p>
      <w:pPr>
        <w:pStyle w:val="ListParagraph"/>
        <w:numPr>
          <w:ilvl w:val="1"/>
          <w:numId w:val="53"/>
        </w:numPr>
        <w:tabs>
          <w:tab w:pos="845" w:val="left" w:leader="none"/>
        </w:tabs>
        <w:spacing w:line="343" w:lineRule="auto" w:before="216" w:after="0"/>
        <w:ind w:left="845" w:right="96" w:hanging="263"/>
        <w:jc w:val="left"/>
        <w:rPr>
          <w:rFonts w:ascii="Tahoma" w:hAnsi="Tahoma"/>
          <w:sz w:val="24"/>
        </w:rPr>
      </w:pPr>
      <w:r>
        <w:rPr>
          <w:color w:val="0E1115"/>
          <w:w w:val="105"/>
          <w:sz w:val="24"/>
        </w:rPr>
        <w:t>Вступление</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международные</w:t>
      </w:r>
      <w:r>
        <w:rPr>
          <w:color w:val="0E1115"/>
          <w:spacing w:val="-19"/>
          <w:w w:val="105"/>
          <w:sz w:val="24"/>
        </w:rPr>
        <w:t> </w:t>
      </w:r>
      <w:r>
        <w:rPr>
          <w:color w:val="0E1115"/>
          <w:w w:val="105"/>
          <w:sz w:val="24"/>
        </w:rPr>
        <w:t>союзы</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организации</w:t>
      </w:r>
      <w:r>
        <w:rPr>
          <w:rFonts w:ascii="Tahoma" w:hAnsi="Tahoma"/>
          <w:color w:val="0E1115"/>
          <w:w w:val="105"/>
          <w:sz w:val="24"/>
        </w:rPr>
        <w:t>,</w:t>
      </w:r>
      <w:r>
        <w:rPr>
          <w:rFonts w:ascii="Tahoma" w:hAnsi="Tahoma"/>
          <w:color w:val="0E1115"/>
          <w:spacing w:val="-20"/>
          <w:w w:val="105"/>
          <w:sz w:val="24"/>
        </w:rPr>
        <w:t> </w:t>
      </w:r>
      <w:r>
        <w:rPr>
          <w:color w:val="0E1115"/>
          <w:w w:val="105"/>
          <w:sz w:val="24"/>
        </w:rPr>
        <w:t>разделяющие</w:t>
      </w:r>
      <w:r>
        <w:rPr>
          <w:color w:val="0E1115"/>
          <w:spacing w:val="-19"/>
          <w:w w:val="105"/>
          <w:sz w:val="24"/>
        </w:rPr>
        <w:t> </w:t>
      </w:r>
      <w:r>
        <w:rPr>
          <w:color w:val="0E1115"/>
          <w:w w:val="105"/>
          <w:sz w:val="24"/>
        </w:rPr>
        <w:t>принципы устойчивого развития</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0"/>
        <w:rPr>
          <w:rFonts w:ascii="Tahoma"/>
        </w:rPr>
      </w:pPr>
    </w:p>
    <w:p>
      <w:pPr>
        <w:spacing w:before="0"/>
        <w:ind w:left="305" w:right="0" w:firstLine="0"/>
        <w:jc w:val="left"/>
        <w:rPr>
          <w:rFonts w:ascii="Tahoma" w:hAnsi="Tahoma"/>
          <w:b/>
          <w:sz w:val="30"/>
        </w:rPr>
      </w:pPr>
      <w:r>
        <w:rPr>
          <w:rFonts w:ascii="Arial" w:hAnsi="Arial"/>
          <w:b/>
          <w:color w:val="0E1115"/>
          <w:spacing w:val="-10"/>
          <w:sz w:val="29"/>
        </w:rPr>
        <w:t>К</w:t>
      </w:r>
      <w:r>
        <w:rPr>
          <w:rFonts w:ascii="Arial" w:hAnsi="Arial"/>
          <w:b/>
          <w:color w:val="0E1115"/>
          <w:spacing w:val="-10"/>
          <w:sz w:val="30"/>
        </w:rPr>
        <w:t>люч</w:t>
      </w:r>
      <w:r>
        <w:rPr>
          <w:rFonts w:ascii="Arial" w:hAnsi="Arial"/>
          <w:b/>
          <w:color w:val="0E1115"/>
          <w:spacing w:val="-10"/>
          <w:sz w:val="29"/>
        </w:rPr>
        <w:t>е</w:t>
      </w:r>
      <w:r>
        <w:rPr>
          <w:rFonts w:ascii="Arial" w:hAnsi="Arial"/>
          <w:b/>
          <w:color w:val="0E1115"/>
          <w:spacing w:val="-10"/>
          <w:sz w:val="30"/>
        </w:rPr>
        <w:t>вы</w:t>
      </w:r>
      <w:r>
        <w:rPr>
          <w:rFonts w:ascii="Arial" w:hAnsi="Arial"/>
          <w:b/>
          <w:color w:val="0E1115"/>
          <w:spacing w:val="-10"/>
          <w:sz w:val="29"/>
        </w:rPr>
        <w:t>е</w:t>
      </w:r>
      <w:r>
        <w:rPr>
          <w:rFonts w:ascii="Arial" w:hAnsi="Arial"/>
          <w:b/>
          <w:color w:val="0E1115"/>
          <w:spacing w:val="1"/>
          <w:sz w:val="29"/>
        </w:rPr>
        <w:t> </w:t>
      </w:r>
      <w:r>
        <w:rPr>
          <w:rFonts w:ascii="Arial" w:hAnsi="Arial"/>
          <w:b/>
          <w:color w:val="0E1115"/>
          <w:spacing w:val="-10"/>
          <w:sz w:val="29"/>
        </w:rPr>
        <w:t>р</w:t>
      </w:r>
      <w:r>
        <w:rPr>
          <w:rFonts w:ascii="Arial" w:hAnsi="Arial"/>
          <w:b/>
          <w:color w:val="0E1115"/>
          <w:spacing w:val="-10"/>
          <w:sz w:val="30"/>
        </w:rPr>
        <w:t>и</w:t>
      </w:r>
      <w:r>
        <w:rPr>
          <w:rFonts w:ascii="Arial" w:hAnsi="Arial"/>
          <w:b/>
          <w:color w:val="0E1115"/>
          <w:spacing w:val="-10"/>
          <w:sz w:val="29"/>
        </w:rPr>
        <w:t>с</w:t>
      </w:r>
      <w:r>
        <w:rPr>
          <w:rFonts w:ascii="Arial" w:hAnsi="Arial"/>
          <w:b/>
          <w:color w:val="0E1115"/>
          <w:spacing w:val="-10"/>
          <w:sz w:val="30"/>
        </w:rPr>
        <w:t>ки</w:t>
      </w:r>
      <w:r>
        <w:rPr>
          <w:rFonts w:ascii="Arial" w:hAnsi="Arial"/>
          <w:b/>
          <w:color w:val="0E1115"/>
          <w:spacing w:val="-3"/>
          <w:sz w:val="30"/>
        </w:rPr>
        <w:t> </w:t>
      </w:r>
      <w:r>
        <w:rPr>
          <w:rFonts w:ascii="Arial" w:hAnsi="Arial"/>
          <w:b/>
          <w:color w:val="0E1115"/>
          <w:spacing w:val="-10"/>
          <w:sz w:val="30"/>
        </w:rPr>
        <w:t>н</w:t>
      </w:r>
      <w:r>
        <w:rPr>
          <w:rFonts w:ascii="Arial" w:hAnsi="Arial"/>
          <w:b/>
          <w:color w:val="0E1115"/>
          <w:spacing w:val="-10"/>
          <w:sz w:val="29"/>
        </w:rPr>
        <w:t>а</w:t>
      </w:r>
      <w:r>
        <w:rPr>
          <w:rFonts w:ascii="Arial" w:hAnsi="Arial"/>
          <w:b/>
          <w:color w:val="0E1115"/>
          <w:spacing w:val="-10"/>
          <w:sz w:val="30"/>
        </w:rPr>
        <w:t>ци</w:t>
      </w:r>
      <w:r>
        <w:rPr>
          <w:rFonts w:ascii="Arial" w:hAnsi="Arial"/>
          <w:b/>
          <w:color w:val="0E1115"/>
          <w:spacing w:val="-10"/>
          <w:sz w:val="29"/>
        </w:rPr>
        <w:t>о</w:t>
      </w:r>
      <w:r>
        <w:rPr>
          <w:rFonts w:ascii="Arial" w:hAnsi="Arial"/>
          <w:b/>
          <w:color w:val="0E1115"/>
          <w:spacing w:val="-10"/>
          <w:sz w:val="30"/>
        </w:rPr>
        <w:t>н</w:t>
      </w:r>
      <w:r>
        <w:rPr>
          <w:rFonts w:ascii="Arial" w:hAnsi="Arial"/>
          <w:b/>
          <w:color w:val="0E1115"/>
          <w:spacing w:val="-10"/>
          <w:sz w:val="29"/>
        </w:rPr>
        <w:t>а</w:t>
      </w:r>
      <w:r>
        <w:rPr>
          <w:rFonts w:ascii="Arial" w:hAnsi="Arial"/>
          <w:b/>
          <w:color w:val="0E1115"/>
          <w:spacing w:val="-10"/>
          <w:sz w:val="30"/>
        </w:rPr>
        <w:t>льн</w:t>
      </w:r>
      <w:r>
        <w:rPr>
          <w:rFonts w:ascii="Arial" w:hAnsi="Arial"/>
          <w:b/>
          <w:color w:val="0E1115"/>
          <w:spacing w:val="-10"/>
          <w:sz w:val="29"/>
        </w:rPr>
        <w:t>о</w:t>
      </w:r>
      <w:r>
        <w:rPr>
          <w:rFonts w:ascii="Arial" w:hAnsi="Arial"/>
          <w:b/>
          <w:color w:val="0E1115"/>
          <w:spacing w:val="-10"/>
          <w:sz w:val="30"/>
        </w:rPr>
        <w:t>г</w:t>
      </w:r>
      <w:r>
        <w:rPr>
          <w:rFonts w:ascii="Arial" w:hAnsi="Arial"/>
          <w:b/>
          <w:color w:val="0E1115"/>
          <w:spacing w:val="-10"/>
          <w:sz w:val="29"/>
        </w:rPr>
        <w:t>о</w:t>
      </w:r>
      <w:r>
        <w:rPr>
          <w:rFonts w:ascii="Arial" w:hAnsi="Arial"/>
          <w:b/>
          <w:color w:val="0E1115"/>
          <w:spacing w:val="1"/>
          <w:sz w:val="29"/>
        </w:rPr>
        <w:t> </w:t>
      </w:r>
      <w:r>
        <w:rPr>
          <w:rFonts w:ascii="Arial" w:hAnsi="Arial"/>
          <w:b/>
          <w:color w:val="0E1115"/>
          <w:spacing w:val="-10"/>
          <w:sz w:val="29"/>
        </w:rPr>
        <w:t>уро</w:t>
      </w:r>
      <w:r>
        <w:rPr>
          <w:rFonts w:ascii="Arial" w:hAnsi="Arial"/>
          <w:b/>
          <w:color w:val="0E1115"/>
          <w:spacing w:val="-10"/>
          <w:sz w:val="30"/>
        </w:rPr>
        <w:t>вня</w:t>
      </w:r>
      <w:r>
        <w:rPr>
          <w:rFonts w:ascii="Arial" w:hAnsi="Arial"/>
          <w:b/>
          <w:color w:val="0E1115"/>
          <w:spacing w:val="-2"/>
          <w:sz w:val="30"/>
        </w:rPr>
        <w:t> </w:t>
      </w:r>
      <w:r>
        <w:rPr>
          <w:rFonts w:ascii="Arial" w:hAnsi="Arial"/>
          <w:b/>
          <w:color w:val="0E1115"/>
          <w:spacing w:val="-10"/>
          <w:sz w:val="30"/>
        </w:rPr>
        <w:t>и</w:t>
      </w:r>
      <w:r>
        <w:rPr>
          <w:rFonts w:ascii="Arial" w:hAnsi="Arial"/>
          <w:b/>
          <w:color w:val="0E1115"/>
          <w:spacing w:val="-2"/>
          <w:sz w:val="30"/>
        </w:rPr>
        <w:t> </w:t>
      </w:r>
      <w:r>
        <w:rPr>
          <w:rFonts w:ascii="Arial" w:hAnsi="Arial"/>
          <w:b/>
          <w:color w:val="0E1115"/>
          <w:spacing w:val="-10"/>
          <w:sz w:val="30"/>
        </w:rPr>
        <w:t>п</w:t>
      </w:r>
      <w:r>
        <w:rPr>
          <w:rFonts w:ascii="Arial" w:hAnsi="Arial"/>
          <w:b/>
          <w:color w:val="0E1115"/>
          <w:spacing w:val="-10"/>
          <w:sz w:val="29"/>
        </w:rPr>
        <w:t>ро</w:t>
      </w:r>
      <w:r>
        <w:rPr>
          <w:rFonts w:ascii="Arial" w:hAnsi="Arial"/>
          <w:b/>
          <w:color w:val="0E1115"/>
          <w:spacing w:val="-10"/>
          <w:sz w:val="30"/>
        </w:rPr>
        <w:t>тив</w:t>
      </w:r>
      <w:r>
        <w:rPr>
          <w:rFonts w:ascii="Arial" w:hAnsi="Arial"/>
          <w:b/>
          <w:color w:val="0E1115"/>
          <w:spacing w:val="-10"/>
          <w:sz w:val="29"/>
        </w:rPr>
        <w:t>о</w:t>
      </w:r>
      <w:r>
        <w:rPr>
          <w:rFonts w:ascii="Arial" w:hAnsi="Arial"/>
          <w:b/>
          <w:color w:val="0E1115"/>
          <w:spacing w:val="-10"/>
          <w:sz w:val="30"/>
        </w:rPr>
        <w:t>д</w:t>
      </w:r>
      <w:r>
        <w:rPr>
          <w:rFonts w:ascii="Arial" w:hAnsi="Arial"/>
          <w:b/>
          <w:color w:val="0E1115"/>
          <w:spacing w:val="-10"/>
          <w:sz w:val="29"/>
        </w:rPr>
        <w:t>ейс</w:t>
      </w:r>
      <w:r>
        <w:rPr>
          <w:rFonts w:ascii="Arial" w:hAnsi="Arial"/>
          <w:b/>
          <w:color w:val="0E1115"/>
          <w:spacing w:val="-10"/>
          <w:sz w:val="30"/>
        </w:rPr>
        <w:t>тви</w:t>
      </w:r>
      <w:r>
        <w:rPr>
          <w:rFonts w:ascii="Arial" w:hAnsi="Arial"/>
          <w:b/>
          <w:color w:val="0E1115"/>
          <w:spacing w:val="-10"/>
          <w:sz w:val="29"/>
        </w:rPr>
        <w:t>е</w:t>
      </w:r>
      <w:r>
        <w:rPr>
          <w:rFonts w:ascii="Arial" w:hAnsi="Arial"/>
          <w:b/>
          <w:color w:val="0E1115"/>
          <w:spacing w:val="1"/>
          <w:sz w:val="29"/>
        </w:rPr>
        <w:t> </w:t>
      </w:r>
      <w:r>
        <w:rPr>
          <w:rFonts w:ascii="Arial" w:hAnsi="Arial"/>
          <w:b/>
          <w:color w:val="0E1115"/>
          <w:spacing w:val="-10"/>
          <w:sz w:val="30"/>
        </w:rPr>
        <w:t>им</w:t>
      </w:r>
      <w:r>
        <w:rPr>
          <w:rFonts w:ascii="Tahoma" w:hAnsi="Tahoma"/>
          <w:b/>
          <w:color w:val="0E1115"/>
          <w:spacing w:val="-10"/>
          <w:sz w:val="30"/>
        </w:rPr>
        <w:t>:</w:t>
      </w:r>
    </w:p>
    <w:p>
      <w:pPr>
        <w:pStyle w:val="BodyText"/>
        <w:spacing w:before="53"/>
        <w:rPr>
          <w:rFonts w:ascii="Tahoma"/>
          <w:b/>
        </w:rPr>
      </w:pPr>
    </w:p>
    <w:p>
      <w:pPr>
        <w:pStyle w:val="ListParagraph"/>
        <w:numPr>
          <w:ilvl w:val="0"/>
          <w:numId w:val="53"/>
        </w:numPr>
        <w:tabs>
          <w:tab w:pos="575" w:val="left" w:leader="none"/>
        </w:tabs>
        <w:spacing w:line="240" w:lineRule="auto" w:before="1" w:after="0"/>
        <w:ind w:left="575" w:right="0" w:hanging="255"/>
        <w:jc w:val="left"/>
        <w:rPr>
          <w:rFonts w:ascii="Tahoma" w:hAnsi="Tahoma"/>
          <w:b/>
          <w:sz w:val="24"/>
        </w:rPr>
      </w:pP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к</w:t>
      </w:r>
      <w:r>
        <w:rPr>
          <w:rFonts w:ascii="Tahoma" w:hAnsi="Tahoma"/>
          <w:b/>
          <w:color w:val="0E1115"/>
          <w:w w:val="90"/>
          <w:sz w:val="24"/>
        </w:rPr>
        <w:t>:</w:t>
      </w:r>
      <w:r>
        <w:rPr>
          <w:rFonts w:ascii="Tahoma" w:hAnsi="Tahoma"/>
          <w:b/>
          <w:color w:val="0E1115"/>
          <w:spacing w:val="-5"/>
          <w:sz w:val="24"/>
        </w:rPr>
        <w:t> </w:t>
      </w:r>
      <w:r>
        <w:rPr>
          <w:rFonts w:ascii="Arial" w:hAnsi="Arial"/>
          <w:b/>
          <w:color w:val="0E1115"/>
          <w:w w:val="90"/>
          <w:sz w:val="24"/>
        </w:rPr>
        <w:t>Б</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w:t>
      </w:r>
      <w:r>
        <w:rPr>
          <w:rFonts w:ascii="Arial" w:hAnsi="Arial"/>
          <w:b/>
          <w:color w:val="0E1115"/>
          <w:spacing w:val="-3"/>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пит</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а</w:t>
      </w:r>
      <w:r>
        <w:rPr>
          <w:rFonts w:ascii="Arial" w:hAnsi="Arial"/>
          <w:b/>
          <w:color w:val="0E1115"/>
          <w:spacing w:val="-2"/>
          <w:w w:val="90"/>
          <w:sz w:val="27"/>
        </w:rPr>
        <w:t> </w:t>
      </w:r>
      <w:r>
        <w:rPr>
          <w:rFonts w:ascii="Arial" w:hAnsi="Arial"/>
          <w:b/>
          <w:color w:val="0E1115"/>
          <w:w w:val="90"/>
          <w:sz w:val="24"/>
        </w:rPr>
        <w:t>и</w:t>
      </w:r>
      <w:r>
        <w:rPr>
          <w:rFonts w:ascii="Arial" w:hAnsi="Arial"/>
          <w:b/>
          <w:color w:val="0E1115"/>
          <w:spacing w:val="-2"/>
          <w:sz w:val="24"/>
        </w:rPr>
        <w:t> </w:t>
      </w:r>
      <w:r>
        <w:rPr>
          <w:rFonts w:ascii="Arial" w:hAnsi="Arial"/>
          <w:b/>
          <w:color w:val="0E1115"/>
          <w:spacing w:val="-2"/>
          <w:w w:val="90"/>
          <w:sz w:val="24"/>
        </w:rPr>
        <w:t>м</w:t>
      </w:r>
      <w:r>
        <w:rPr>
          <w:rFonts w:ascii="Arial" w:hAnsi="Arial"/>
          <w:b/>
          <w:color w:val="0E1115"/>
          <w:spacing w:val="-2"/>
          <w:w w:val="90"/>
          <w:sz w:val="27"/>
        </w:rPr>
        <w:t>о</w:t>
      </w:r>
      <w:r>
        <w:rPr>
          <w:rFonts w:ascii="Arial" w:hAnsi="Arial"/>
          <w:b/>
          <w:color w:val="0E1115"/>
          <w:spacing w:val="-2"/>
          <w:w w:val="90"/>
          <w:sz w:val="24"/>
        </w:rPr>
        <w:t>зг</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1"/>
          <w:numId w:val="53"/>
        </w:numPr>
        <w:tabs>
          <w:tab w:pos="845" w:val="left" w:leader="none"/>
        </w:tabs>
        <w:spacing w:line="340" w:lineRule="auto" w:before="229" w:after="0"/>
        <w:ind w:left="845" w:right="134" w:hanging="263"/>
        <w:jc w:val="left"/>
        <w:rPr>
          <w:rFonts w:ascii="Tahoma" w:hAnsi="Tahoma"/>
          <w:sz w:val="24"/>
        </w:rPr>
      </w:pPr>
      <w:r>
        <w:rPr>
          <w:rFonts w:ascii="Arial" w:hAnsi="Arial"/>
          <w:b/>
          <w:color w:val="0E1115"/>
          <w:sz w:val="27"/>
        </w:rPr>
        <w:t>Про</w:t>
      </w:r>
      <w:r>
        <w:rPr>
          <w:rFonts w:ascii="Arial" w:hAnsi="Arial"/>
          <w:b/>
          <w:color w:val="0E1115"/>
          <w:sz w:val="24"/>
        </w:rPr>
        <w:t>тив</w:t>
      </w:r>
      <w:r>
        <w:rPr>
          <w:rFonts w:ascii="Arial" w:hAnsi="Arial"/>
          <w:b/>
          <w:color w:val="0E1115"/>
          <w:sz w:val="27"/>
        </w:rPr>
        <w:t>о</w:t>
      </w:r>
      <w:r>
        <w:rPr>
          <w:rFonts w:ascii="Arial" w:hAnsi="Arial"/>
          <w:b/>
          <w:color w:val="0E1115"/>
          <w:sz w:val="24"/>
        </w:rPr>
        <w:t>д</w:t>
      </w:r>
      <w:r>
        <w:rPr>
          <w:rFonts w:ascii="Arial" w:hAnsi="Arial"/>
          <w:b/>
          <w:color w:val="0E1115"/>
          <w:sz w:val="27"/>
        </w:rPr>
        <w:t>ейс</w:t>
      </w:r>
      <w:r>
        <w:rPr>
          <w:rFonts w:ascii="Arial" w:hAnsi="Arial"/>
          <w:b/>
          <w:color w:val="0E1115"/>
          <w:sz w:val="24"/>
        </w:rPr>
        <w:t>тви</w:t>
      </w:r>
      <w:r>
        <w:rPr>
          <w:rFonts w:ascii="Arial" w:hAnsi="Arial"/>
          <w:b/>
          <w:color w:val="0E1115"/>
          <w:sz w:val="27"/>
        </w:rPr>
        <w:t>е</w:t>
      </w:r>
      <w:r>
        <w:rPr>
          <w:rFonts w:ascii="Tahoma" w:hAnsi="Tahoma"/>
          <w:b/>
          <w:color w:val="0E1115"/>
          <w:sz w:val="24"/>
        </w:rPr>
        <w:t>: </w:t>
      </w:r>
      <w:r>
        <w:rPr>
          <w:color w:val="0E1115"/>
          <w:sz w:val="24"/>
        </w:rPr>
        <w:t>Поэтапное</w:t>
      </w:r>
      <w:r>
        <w:rPr>
          <w:rFonts w:ascii="Tahoma" w:hAnsi="Tahoma"/>
          <w:color w:val="0E1115"/>
          <w:sz w:val="24"/>
        </w:rPr>
        <w:t>, </w:t>
      </w:r>
      <w:r>
        <w:rPr>
          <w:color w:val="0E1115"/>
          <w:sz w:val="24"/>
        </w:rPr>
        <w:t>предсказуемое введение реформ</w:t>
      </w:r>
      <w:r>
        <w:rPr>
          <w:rFonts w:ascii="Tahoma" w:hAnsi="Tahoma"/>
          <w:color w:val="0E1115"/>
          <w:sz w:val="24"/>
        </w:rPr>
        <w:t>. </w:t>
      </w:r>
      <w:r>
        <w:rPr>
          <w:color w:val="0E1115"/>
          <w:sz w:val="24"/>
        </w:rPr>
        <w:t>Создание </w:t>
      </w:r>
      <w:r>
        <w:rPr>
          <w:color w:val="0E1115"/>
          <w:w w:val="105"/>
          <w:sz w:val="24"/>
        </w:rPr>
        <w:t>настолько</w:t>
      </w:r>
      <w:r>
        <w:rPr>
          <w:color w:val="0E1115"/>
          <w:spacing w:val="-2"/>
          <w:w w:val="105"/>
          <w:sz w:val="24"/>
        </w:rPr>
        <w:t> </w:t>
      </w:r>
      <w:r>
        <w:rPr>
          <w:color w:val="0E1115"/>
          <w:w w:val="105"/>
          <w:sz w:val="24"/>
        </w:rPr>
        <w:t>привлекательных</w:t>
      </w:r>
      <w:r>
        <w:rPr>
          <w:color w:val="0E1115"/>
          <w:spacing w:val="-2"/>
          <w:w w:val="105"/>
          <w:sz w:val="24"/>
        </w:rPr>
        <w:t> </w:t>
      </w:r>
      <w:r>
        <w:rPr>
          <w:color w:val="0E1115"/>
          <w:w w:val="105"/>
          <w:sz w:val="24"/>
        </w:rPr>
        <w:t>условий</w:t>
      </w:r>
      <w:r>
        <w:rPr>
          <w:color w:val="0E1115"/>
          <w:spacing w:val="-2"/>
          <w:w w:val="105"/>
          <w:sz w:val="24"/>
        </w:rPr>
        <w:t> </w:t>
      </w:r>
      <w:r>
        <w:rPr>
          <w:color w:val="0E1115"/>
          <w:w w:val="105"/>
          <w:sz w:val="24"/>
        </w:rPr>
        <w:t>для</w:t>
      </w:r>
      <w:r>
        <w:rPr>
          <w:color w:val="0E1115"/>
          <w:spacing w:val="-2"/>
          <w:w w:val="105"/>
          <w:sz w:val="24"/>
        </w:rPr>
        <w:t> </w:t>
      </w:r>
      <w:r>
        <w:rPr>
          <w:color w:val="0E1115"/>
          <w:w w:val="105"/>
          <w:sz w:val="24"/>
        </w:rPr>
        <w:t>жизни</w:t>
      </w:r>
      <w:r>
        <w:rPr>
          <w:color w:val="0E1115"/>
          <w:spacing w:val="-2"/>
          <w:w w:val="105"/>
          <w:sz w:val="24"/>
        </w:rPr>
        <w:t> </w:t>
      </w:r>
      <w:r>
        <w:rPr>
          <w:color w:val="0E1115"/>
          <w:w w:val="105"/>
          <w:sz w:val="24"/>
        </w:rPr>
        <w:t>и</w:t>
      </w:r>
      <w:r>
        <w:rPr>
          <w:color w:val="0E1115"/>
          <w:spacing w:val="-2"/>
          <w:w w:val="105"/>
          <w:sz w:val="24"/>
        </w:rPr>
        <w:t> </w:t>
      </w:r>
      <w:r>
        <w:rPr>
          <w:color w:val="0E1115"/>
          <w:w w:val="105"/>
          <w:sz w:val="24"/>
        </w:rPr>
        <w:t>инноваций</w:t>
      </w:r>
      <w:r>
        <w:rPr>
          <w:color w:val="0E1115"/>
          <w:spacing w:val="-2"/>
          <w:w w:val="105"/>
          <w:sz w:val="24"/>
        </w:rPr>
        <w:t> </w:t>
      </w:r>
      <w:r>
        <w:rPr>
          <w:rFonts w:ascii="Tahoma" w:hAnsi="Tahoma"/>
          <w:color w:val="0E1115"/>
          <w:w w:val="105"/>
          <w:sz w:val="24"/>
        </w:rPr>
        <w:t>(</w:t>
      </w:r>
      <w:r>
        <w:rPr>
          <w:color w:val="0E1115"/>
          <w:w w:val="105"/>
          <w:sz w:val="24"/>
        </w:rPr>
        <w:t>через</w:t>
      </w:r>
      <w:r>
        <w:rPr>
          <w:color w:val="0E1115"/>
          <w:spacing w:val="-2"/>
          <w:w w:val="105"/>
          <w:sz w:val="24"/>
        </w:rPr>
        <w:t> </w:t>
      </w:r>
      <w:r>
        <w:rPr>
          <w:color w:val="0E1115"/>
          <w:w w:val="105"/>
          <w:sz w:val="24"/>
        </w:rPr>
        <w:t>ББД</w:t>
      </w:r>
      <w:r>
        <w:rPr>
          <w:rFonts w:ascii="Tahoma" w:hAnsi="Tahoma"/>
          <w:color w:val="0E1115"/>
          <w:w w:val="105"/>
          <w:sz w:val="24"/>
        </w:rPr>
        <w:t>, </w:t>
      </w:r>
      <w:r>
        <w:rPr>
          <w:color w:val="0E1115"/>
          <w:sz w:val="24"/>
        </w:rPr>
        <w:t>качественную среду</w:t>
      </w:r>
      <w:r>
        <w:rPr>
          <w:rFonts w:ascii="Tahoma" w:hAnsi="Tahoma"/>
          <w:color w:val="0E1115"/>
          <w:sz w:val="24"/>
        </w:rPr>
        <w:t>, </w:t>
      </w:r>
      <w:r>
        <w:rPr>
          <w:color w:val="0E1115"/>
          <w:sz w:val="24"/>
        </w:rPr>
        <w:t>низкие налоги на труд</w:t>
      </w:r>
      <w:r>
        <w:rPr>
          <w:rFonts w:ascii="Tahoma" w:hAnsi="Tahoma"/>
          <w:color w:val="0E1115"/>
          <w:sz w:val="24"/>
        </w:rPr>
        <w:t>), </w:t>
      </w:r>
      <w:r>
        <w:rPr>
          <w:color w:val="0E1115"/>
          <w:sz w:val="24"/>
        </w:rPr>
        <w:t>что страна станет магнитом </w:t>
      </w:r>
      <w:r>
        <w:rPr>
          <w:color w:val="0E1115"/>
          <w:sz w:val="24"/>
        </w:rPr>
        <w:t>для </w:t>
      </w:r>
      <w:r>
        <w:rPr>
          <w:color w:val="0E1115"/>
          <w:w w:val="105"/>
          <w:sz w:val="24"/>
        </w:rPr>
        <w:t>талантов и качественных инвестиций</w:t>
      </w:r>
      <w:r>
        <w:rPr>
          <w:rFonts w:ascii="Tahoma" w:hAnsi="Tahoma"/>
          <w:color w:val="0E1115"/>
          <w:w w:val="105"/>
          <w:sz w:val="24"/>
        </w:rPr>
        <w:t>.</w:t>
      </w:r>
    </w:p>
    <w:p>
      <w:pPr>
        <w:pStyle w:val="ListParagraph"/>
        <w:numPr>
          <w:ilvl w:val="0"/>
          <w:numId w:val="53"/>
        </w:numPr>
        <w:tabs>
          <w:tab w:pos="575" w:val="left" w:leader="none"/>
        </w:tabs>
        <w:spacing w:line="240" w:lineRule="auto" w:before="84" w:after="0"/>
        <w:ind w:left="575" w:right="0" w:hanging="255"/>
        <w:jc w:val="left"/>
        <w:rPr>
          <w:rFonts w:ascii="Tahoma" w:hAnsi="Tahoma"/>
          <w:b/>
          <w:sz w:val="24"/>
        </w:rPr>
      </w:pP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к</w:t>
      </w:r>
      <w:r>
        <w:rPr>
          <w:rFonts w:ascii="Tahoma" w:hAnsi="Tahoma"/>
          <w:b/>
          <w:color w:val="0E1115"/>
          <w:w w:val="90"/>
          <w:sz w:val="24"/>
        </w:rPr>
        <w:t>:</w:t>
      </w:r>
      <w:r>
        <w:rPr>
          <w:rFonts w:ascii="Tahoma" w:hAnsi="Tahoma"/>
          <w:b/>
          <w:color w:val="0E1115"/>
          <w:spacing w:val="-1"/>
          <w:sz w:val="24"/>
        </w:rPr>
        <w:t> </w:t>
      </w:r>
      <w:r>
        <w:rPr>
          <w:rFonts w:ascii="Arial" w:hAnsi="Arial"/>
          <w:b/>
          <w:color w:val="0E1115"/>
          <w:w w:val="90"/>
          <w:sz w:val="27"/>
        </w:rPr>
        <w:t>Г</w:t>
      </w:r>
      <w:r>
        <w:rPr>
          <w:rFonts w:ascii="Arial" w:hAnsi="Arial"/>
          <w:b/>
          <w:color w:val="0E1115"/>
          <w:w w:val="90"/>
          <w:sz w:val="24"/>
        </w:rPr>
        <w:t>ип</w:t>
      </w:r>
      <w:r>
        <w:rPr>
          <w:rFonts w:ascii="Arial" w:hAnsi="Arial"/>
          <w:b/>
          <w:color w:val="0E1115"/>
          <w:w w:val="90"/>
          <w:sz w:val="27"/>
        </w:rPr>
        <w:t>ер</w:t>
      </w:r>
      <w:r>
        <w:rPr>
          <w:rFonts w:ascii="Arial" w:hAnsi="Arial"/>
          <w:b/>
          <w:color w:val="0E1115"/>
          <w:w w:val="90"/>
          <w:sz w:val="24"/>
        </w:rPr>
        <w:t>инфляция</w:t>
      </w:r>
      <w:r>
        <w:rPr>
          <w:rFonts w:ascii="Arial" w:hAnsi="Arial"/>
          <w:b/>
          <w:color w:val="0E1115"/>
          <w:spacing w:val="2"/>
          <w:sz w:val="24"/>
        </w:rPr>
        <w:t> </w:t>
      </w:r>
      <w:r>
        <w:rPr>
          <w:rFonts w:ascii="Arial" w:hAnsi="Arial"/>
          <w:b/>
          <w:color w:val="0E1115"/>
          <w:w w:val="90"/>
          <w:sz w:val="24"/>
        </w:rPr>
        <w:t>из</w:t>
      </w:r>
      <w:r>
        <w:rPr>
          <w:rFonts w:ascii="Tahoma" w:hAnsi="Tahoma"/>
          <w:b/>
          <w:color w:val="0E1115"/>
          <w:w w:val="90"/>
          <w:sz w:val="24"/>
        </w:rPr>
        <w:t>-</w:t>
      </w:r>
      <w:r>
        <w:rPr>
          <w:rFonts w:ascii="Arial" w:hAnsi="Arial"/>
          <w:b/>
          <w:color w:val="0E1115"/>
          <w:w w:val="90"/>
          <w:sz w:val="24"/>
        </w:rPr>
        <w:t>з</w:t>
      </w:r>
      <w:r>
        <w:rPr>
          <w:rFonts w:ascii="Arial" w:hAnsi="Arial"/>
          <w:b/>
          <w:color w:val="0E1115"/>
          <w:w w:val="90"/>
          <w:sz w:val="27"/>
        </w:rPr>
        <w:t>а</w:t>
      </w:r>
      <w:r>
        <w:rPr>
          <w:rFonts w:ascii="Arial" w:hAnsi="Arial"/>
          <w:b/>
          <w:color w:val="0E1115"/>
          <w:spacing w:val="-6"/>
          <w:sz w:val="27"/>
        </w:rPr>
        <w:t> </w:t>
      </w:r>
      <w:r>
        <w:rPr>
          <w:rFonts w:ascii="Arial" w:hAnsi="Arial"/>
          <w:b/>
          <w:color w:val="0E1115"/>
          <w:w w:val="90"/>
          <w:sz w:val="27"/>
        </w:rPr>
        <w:t>ра</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чи</w:t>
      </w:r>
      <w:r>
        <w:rPr>
          <w:rFonts w:ascii="Arial" w:hAnsi="Arial"/>
          <w:b/>
          <w:color w:val="0E1115"/>
          <w:spacing w:val="3"/>
          <w:sz w:val="24"/>
        </w:rPr>
        <w:t> </w:t>
      </w:r>
      <w:r>
        <w:rPr>
          <w:rFonts w:ascii="Arial" w:hAnsi="Arial"/>
          <w:b/>
          <w:color w:val="0E1115"/>
          <w:spacing w:val="-4"/>
          <w:w w:val="90"/>
          <w:sz w:val="24"/>
        </w:rPr>
        <w:t>ББД</w:t>
      </w:r>
      <w:r>
        <w:rPr>
          <w:rFonts w:ascii="Tahoma" w:hAnsi="Tahoma"/>
          <w:b/>
          <w:color w:val="0E1115"/>
          <w:spacing w:val="-4"/>
          <w:w w:val="90"/>
          <w:sz w:val="24"/>
        </w:rPr>
        <w:t>.</w:t>
      </w:r>
    </w:p>
    <w:p>
      <w:pPr>
        <w:pStyle w:val="ListParagraph"/>
        <w:numPr>
          <w:ilvl w:val="1"/>
          <w:numId w:val="53"/>
        </w:numPr>
        <w:tabs>
          <w:tab w:pos="845" w:val="left" w:leader="none"/>
        </w:tabs>
        <w:spacing w:line="336" w:lineRule="auto" w:before="229" w:after="0"/>
        <w:ind w:left="845" w:right="1138" w:hanging="263"/>
        <w:jc w:val="left"/>
        <w:rPr>
          <w:rFonts w:ascii="Tahoma" w:hAnsi="Tahoma"/>
          <w:sz w:val="24"/>
        </w:rPr>
      </w:pPr>
      <w:r>
        <w:rPr>
          <w:rFonts w:ascii="Arial" w:hAnsi="Arial"/>
          <w:b/>
          <w:color w:val="0E1115"/>
          <w:spacing w:val="-2"/>
          <w:sz w:val="27"/>
        </w:rPr>
        <w:t>Про</w:t>
      </w:r>
      <w:r>
        <w:rPr>
          <w:rFonts w:ascii="Arial" w:hAnsi="Arial"/>
          <w:b/>
          <w:color w:val="0E1115"/>
          <w:spacing w:val="-2"/>
          <w:sz w:val="24"/>
        </w:rPr>
        <w:t>тив</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6"/>
          <w:sz w:val="24"/>
        </w:rPr>
        <w:t> </w:t>
      </w:r>
      <w:r>
        <w:rPr>
          <w:color w:val="0E1115"/>
          <w:spacing w:val="-2"/>
          <w:sz w:val="24"/>
        </w:rPr>
        <w:t>ББД</w:t>
      </w:r>
      <w:r>
        <w:rPr>
          <w:color w:val="0E1115"/>
          <w:spacing w:val="-16"/>
          <w:sz w:val="24"/>
        </w:rPr>
        <w:t> </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17"/>
          <w:sz w:val="27"/>
        </w:rPr>
        <w:t> </w:t>
      </w:r>
      <w:r>
        <w:rPr>
          <w:color w:val="0E1115"/>
          <w:spacing w:val="-2"/>
          <w:sz w:val="24"/>
        </w:rPr>
        <w:t>финансируется</w:t>
      </w:r>
      <w:r>
        <w:rPr>
          <w:color w:val="0E1115"/>
          <w:spacing w:val="-16"/>
          <w:sz w:val="24"/>
        </w:rPr>
        <w:t> </w:t>
      </w:r>
      <w:r>
        <w:rPr>
          <w:color w:val="0E1115"/>
          <w:spacing w:val="-2"/>
          <w:sz w:val="24"/>
        </w:rPr>
        <w:t>через</w:t>
      </w:r>
      <w:r>
        <w:rPr>
          <w:color w:val="0E1115"/>
          <w:spacing w:val="-16"/>
          <w:sz w:val="24"/>
        </w:rPr>
        <w:t> </w:t>
      </w:r>
      <w:r>
        <w:rPr>
          <w:color w:val="0E1115"/>
          <w:spacing w:val="-2"/>
          <w:sz w:val="24"/>
        </w:rPr>
        <w:t>печатный</w:t>
      </w:r>
      <w:r>
        <w:rPr>
          <w:color w:val="0E1115"/>
          <w:spacing w:val="-16"/>
          <w:sz w:val="24"/>
        </w:rPr>
        <w:t> </w:t>
      </w:r>
      <w:r>
        <w:rPr>
          <w:color w:val="0E1115"/>
          <w:spacing w:val="-2"/>
          <w:sz w:val="24"/>
        </w:rPr>
        <w:t>станок</w:t>
      </w:r>
      <w:r>
        <w:rPr>
          <w:rFonts w:ascii="Tahoma" w:hAnsi="Tahoma"/>
          <w:color w:val="0E1115"/>
          <w:spacing w:val="-2"/>
          <w:sz w:val="24"/>
        </w:rPr>
        <w:t>.</w:t>
      </w:r>
      <w:r>
        <w:rPr>
          <w:rFonts w:ascii="Tahoma" w:hAnsi="Tahoma"/>
          <w:color w:val="0E1115"/>
          <w:spacing w:val="-17"/>
          <w:sz w:val="24"/>
        </w:rPr>
        <w:t> </w:t>
      </w:r>
      <w:r>
        <w:rPr>
          <w:color w:val="0E1115"/>
          <w:spacing w:val="-2"/>
          <w:sz w:val="24"/>
        </w:rPr>
        <w:t>Он </w:t>
      </w:r>
      <w:r>
        <w:rPr>
          <w:color w:val="0E1115"/>
          <w:sz w:val="24"/>
        </w:rPr>
        <w:t>финансируется через</w:t>
      </w:r>
      <w:r>
        <w:rPr>
          <w:rFonts w:ascii="Tahoma" w:hAnsi="Tahoma"/>
          <w:color w:val="0E1115"/>
          <w:sz w:val="24"/>
        </w:rPr>
        <w:t>:</w:t>
      </w:r>
    </w:p>
    <w:p>
      <w:pPr>
        <w:pStyle w:val="ListParagraph"/>
        <w:numPr>
          <w:ilvl w:val="0"/>
          <w:numId w:val="55"/>
        </w:numPr>
        <w:tabs>
          <w:tab w:pos="1114" w:val="left" w:leader="none"/>
        </w:tabs>
        <w:spacing w:line="240" w:lineRule="auto" w:before="116" w:after="0"/>
        <w:ind w:left="1114" w:right="0" w:hanging="284"/>
        <w:jc w:val="left"/>
        <w:rPr>
          <w:rFonts w:ascii="Tahoma" w:hAnsi="Tahoma"/>
          <w:sz w:val="24"/>
        </w:rPr>
      </w:pPr>
      <w:r>
        <w:rPr>
          <w:rFonts w:ascii="Arial" w:hAnsi="Arial"/>
          <w:b/>
          <w:color w:val="0E1115"/>
          <w:spacing w:val="-10"/>
          <w:sz w:val="24"/>
        </w:rPr>
        <w:t>Ф</w:t>
      </w:r>
      <w:r>
        <w:rPr>
          <w:rFonts w:ascii="Arial" w:hAnsi="Arial"/>
          <w:b/>
          <w:color w:val="0E1115"/>
          <w:spacing w:val="-10"/>
          <w:sz w:val="27"/>
        </w:rPr>
        <w:t>о</w:t>
      </w:r>
      <w:r>
        <w:rPr>
          <w:rFonts w:ascii="Arial" w:hAnsi="Arial"/>
          <w:b/>
          <w:color w:val="0E1115"/>
          <w:spacing w:val="-10"/>
          <w:sz w:val="24"/>
        </w:rPr>
        <w:t>нд</w:t>
      </w:r>
      <w:r>
        <w:rPr>
          <w:rFonts w:ascii="Arial" w:hAnsi="Arial"/>
          <w:b/>
          <w:color w:val="0E1115"/>
          <w:spacing w:val="-3"/>
          <w:sz w:val="24"/>
        </w:rPr>
        <w:t> </w:t>
      </w:r>
      <w:r>
        <w:rPr>
          <w:rFonts w:ascii="Arial" w:hAnsi="Arial"/>
          <w:b/>
          <w:color w:val="0E1115"/>
          <w:spacing w:val="-10"/>
          <w:sz w:val="24"/>
        </w:rPr>
        <w:t>бл</w:t>
      </w:r>
      <w:r>
        <w:rPr>
          <w:rFonts w:ascii="Arial" w:hAnsi="Arial"/>
          <w:b/>
          <w:color w:val="0E1115"/>
          <w:spacing w:val="-10"/>
          <w:sz w:val="27"/>
        </w:rPr>
        <w:t>а</w:t>
      </w:r>
      <w:r>
        <w:rPr>
          <w:rFonts w:ascii="Arial" w:hAnsi="Arial"/>
          <w:b/>
          <w:color w:val="0E1115"/>
          <w:spacing w:val="-10"/>
          <w:sz w:val="24"/>
        </w:rPr>
        <w:t>г</w:t>
      </w:r>
      <w:r>
        <w:rPr>
          <w:rFonts w:ascii="Arial" w:hAnsi="Arial"/>
          <w:b/>
          <w:color w:val="0E1115"/>
          <w:spacing w:val="-10"/>
          <w:sz w:val="27"/>
        </w:rPr>
        <w:t>осос</w:t>
      </w:r>
      <w:r>
        <w:rPr>
          <w:rFonts w:ascii="Arial" w:hAnsi="Arial"/>
          <w:b/>
          <w:color w:val="0E1115"/>
          <w:spacing w:val="-10"/>
          <w:sz w:val="24"/>
        </w:rPr>
        <w:t>т</w:t>
      </w:r>
      <w:r>
        <w:rPr>
          <w:rFonts w:ascii="Arial" w:hAnsi="Arial"/>
          <w:b/>
          <w:color w:val="0E1115"/>
          <w:spacing w:val="-10"/>
          <w:sz w:val="27"/>
        </w:rPr>
        <w:t>о</w:t>
      </w:r>
      <w:r>
        <w:rPr>
          <w:rFonts w:ascii="Arial" w:hAnsi="Arial"/>
          <w:b/>
          <w:color w:val="0E1115"/>
          <w:spacing w:val="-10"/>
          <w:sz w:val="24"/>
        </w:rPr>
        <w:t>яния</w:t>
      </w:r>
      <w:r>
        <w:rPr>
          <w:rFonts w:ascii="Arial" w:hAnsi="Arial"/>
          <w:b/>
          <w:color w:val="0E1115"/>
          <w:spacing w:val="5"/>
          <w:sz w:val="24"/>
        </w:rPr>
        <w:t> </w:t>
      </w:r>
      <w:r>
        <w:rPr>
          <w:rFonts w:ascii="Tahoma" w:hAnsi="Tahoma"/>
          <w:color w:val="0E1115"/>
          <w:spacing w:val="-10"/>
          <w:sz w:val="24"/>
        </w:rPr>
        <w:t>(</w:t>
      </w:r>
      <w:r>
        <w:rPr>
          <w:color w:val="0E1115"/>
          <w:spacing w:val="-10"/>
          <w:sz w:val="24"/>
        </w:rPr>
        <w:t>доходы</w:t>
      </w:r>
      <w:r>
        <w:rPr>
          <w:color w:val="0E1115"/>
          <w:sz w:val="24"/>
        </w:rPr>
        <w:t> </w:t>
      </w:r>
      <w:r>
        <w:rPr>
          <w:color w:val="0E1115"/>
          <w:spacing w:val="-10"/>
          <w:sz w:val="24"/>
        </w:rPr>
        <w:t>от</w:t>
      </w:r>
      <w:r>
        <w:rPr>
          <w:color w:val="0E1115"/>
          <w:sz w:val="24"/>
        </w:rPr>
        <w:t> </w:t>
      </w:r>
      <w:r>
        <w:rPr>
          <w:color w:val="0E1115"/>
          <w:spacing w:val="-10"/>
          <w:sz w:val="24"/>
        </w:rPr>
        <w:t>ресурсов</w:t>
      </w:r>
      <w:r>
        <w:rPr>
          <w:rFonts w:ascii="Tahoma" w:hAnsi="Tahoma"/>
          <w:color w:val="0E1115"/>
          <w:spacing w:val="-10"/>
          <w:sz w:val="24"/>
        </w:rPr>
        <w:t>).</w:t>
      </w:r>
    </w:p>
    <w:p>
      <w:pPr>
        <w:pStyle w:val="ListParagraph"/>
        <w:numPr>
          <w:ilvl w:val="0"/>
          <w:numId w:val="55"/>
        </w:numPr>
        <w:tabs>
          <w:tab w:pos="1114" w:val="left" w:leader="none"/>
        </w:tabs>
        <w:spacing w:line="240" w:lineRule="auto" w:before="200" w:after="0"/>
        <w:ind w:left="1114" w:right="0" w:hanging="284"/>
        <w:jc w:val="left"/>
        <w:rPr>
          <w:rFonts w:ascii="Tahoma" w:hAnsi="Tahoma"/>
          <w:b/>
          <w:sz w:val="24"/>
        </w:rPr>
      </w:pPr>
      <w:r>
        <w:rPr>
          <w:rFonts w:ascii="Arial" w:hAnsi="Arial"/>
          <w:b/>
          <w:color w:val="0E1115"/>
          <w:w w:val="90"/>
          <w:sz w:val="27"/>
        </w:rPr>
        <w:t>На</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w:t>
      </w:r>
      <w:r>
        <w:rPr>
          <w:rFonts w:ascii="Arial" w:hAnsi="Arial"/>
          <w:b/>
          <w:color w:val="0E1115"/>
          <w:spacing w:val="-2"/>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2"/>
          <w:w w:val="90"/>
          <w:sz w:val="27"/>
        </w:rPr>
        <w:t> </w:t>
      </w:r>
      <w:r>
        <w:rPr>
          <w:rFonts w:ascii="Arial" w:hAnsi="Arial"/>
          <w:b/>
          <w:color w:val="0E1115"/>
          <w:w w:val="90"/>
          <w:sz w:val="27"/>
        </w:rPr>
        <w:t>ро</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тиз</w:t>
      </w:r>
      <w:r>
        <w:rPr>
          <w:rFonts w:ascii="Arial" w:hAnsi="Arial"/>
          <w:b/>
          <w:color w:val="0E1115"/>
          <w:w w:val="90"/>
          <w:sz w:val="27"/>
        </w:rPr>
        <w:t>а</w:t>
      </w:r>
      <w:r>
        <w:rPr>
          <w:rFonts w:ascii="Arial" w:hAnsi="Arial"/>
          <w:b/>
          <w:color w:val="0E1115"/>
          <w:w w:val="90"/>
          <w:sz w:val="24"/>
        </w:rPr>
        <w:t>цию</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г</w:t>
      </w:r>
      <w:r>
        <w:rPr>
          <w:rFonts w:ascii="Arial" w:hAnsi="Arial"/>
          <w:b/>
          <w:color w:val="0E1115"/>
          <w:w w:val="90"/>
          <w:sz w:val="27"/>
        </w:rPr>
        <w:t>р</w:t>
      </w:r>
      <w:r>
        <w:rPr>
          <w:rFonts w:ascii="Arial" w:hAnsi="Arial"/>
          <w:b/>
          <w:color w:val="0E1115"/>
          <w:w w:val="90"/>
          <w:sz w:val="24"/>
        </w:rPr>
        <w:t>язн</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2"/>
          <w:w w:val="90"/>
          <w:sz w:val="27"/>
        </w:rPr>
        <w:t> </w:t>
      </w:r>
      <w:r>
        <w:rPr>
          <w:rFonts w:ascii="Arial" w:hAnsi="Arial"/>
          <w:b/>
          <w:color w:val="0E1115"/>
          <w:w w:val="90"/>
          <w:sz w:val="27"/>
        </w:rPr>
        <w:t>сре</w:t>
      </w:r>
      <w:r>
        <w:rPr>
          <w:rFonts w:ascii="Arial" w:hAnsi="Arial"/>
          <w:b/>
          <w:color w:val="0E1115"/>
          <w:w w:val="90"/>
          <w:sz w:val="24"/>
        </w:rPr>
        <w:t>ды</w:t>
      </w:r>
      <w:r>
        <w:rPr>
          <w:rFonts w:ascii="Tahoma" w:hAnsi="Tahoma"/>
          <w:b/>
          <w:color w:val="0E1115"/>
          <w:w w:val="90"/>
          <w:sz w:val="24"/>
        </w:rPr>
        <w:t>,</w:t>
      </w:r>
      <w:r>
        <w:rPr>
          <w:rFonts w:ascii="Tahoma" w:hAnsi="Tahoma"/>
          <w:b/>
          <w:color w:val="0E1115"/>
          <w:spacing w:val="-3"/>
          <w:w w:val="90"/>
          <w:sz w:val="24"/>
        </w:rPr>
        <w:t> </w:t>
      </w:r>
      <w:r>
        <w:rPr>
          <w:rFonts w:ascii="Arial" w:hAnsi="Arial"/>
          <w:b/>
          <w:color w:val="0E1115"/>
          <w:spacing w:val="-2"/>
          <w:w w:val="90"/>
          <w:sz w:val="27"/>
        </w:rPr>
        <w:t>рос</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шь</w:t>
      </w:r>
      <w:r>
        <w:rPr>
          <w:rFonts w:ascii="Tahoma" w:hAnsi="Tahoma"/>
          <w:b/>
          <w:color w:val="0E1115"/>
          <w:spacing w:val="-2"/>
          <w:w w:val="90"/>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0"/>
          <w:numId w:val="55"/>
        </w:numPr>
        <w:tabs>
          <w:tab w:pos="1115" w:val="left" w:leader="none"/>
        </w:tabs>
        <w:spacing w:line="336" w:lineRule="auto" w:before="27" w:after="0"/>
        <w:ind w:left="1115" w:right="118" w:hanging="285"/>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мию </w:t>
      </w:r>
      <w:r>
        <w:rPr>
          <w:color w:val="0E1115"/>
          <w:sz w:val="24"/>
        </w:rPr>
        <w:t>на бюрократии </w:t>
      </w:r>
      <w:r>
        <w:rPr>
          <w:rFonts w:ascii="Tahoma" w:hAnsi="Tahoma"/>
          <w:color w:val="0E1115"/>
          <w:sz w:val="24"/>
        </w:rPr>
        <w:t>(</w:t>
      </w:r>
      <w:r>
        <w:rPr>
          <w:color w:val="0E1115"/>
          <w:sz w:val="24"/>
        </w:rPr>
        <w:t>объединение множества соцпрограмм в одну</w:t>
      </w:r>
      <w:r>
        <w:rPr>
          <w:rFonts w:ascii="Tahoma" w:hAnsi="Tahoma"/>
          <w:color w:val="0E1115"/>
          <w:sz w:val="24"/>
        </w:rPr>
        <w:t>) </w:t>
      </w:r>
      <w:r>
        <w:rPr>
          <w:color w:val="0E1115"/>
          <w:sz w:val="24"/>
        </w:rPr>
        <w:t>и на лечении болезней</w:t>
      </w:r>
      <w:r>
        <w:rPr>
          <w:rFonts w:ascii="Tahoma" w:hAnsi="Tahoma"/>
          <w:color w:val="0E1115"/>
          <w:sz w:val="24"/>
        </w:rPr>
        <w:t>, </w:t>
      </w:r>
      <w:r>
        <w:rPr>
          <w:color w:val="0E1115"/>
          <w:sz w:val="24"/>
        </w:rPr>
        <w:t>вызванных бедностью и плохой экологией</w:t>
      </w:r>
      <w:r>
        <w:rPr>
          <w:rFonts w:ascii="Tahoma" w:hAnsi="Tahoma"/>
          <w:color w:val="0E1115"/>
          <w:sz w:val="24"/>
        </w:rPr>
        <w:t>.</w:t>
      </w:r>
    </w:p>
    <w:p>
      <w:pPr>
        <w:pStyle w:val="ListParagraph"/>
        <w:numPr>
          <w:ilvl w:val="0"/>
          <w:numId w:val="53"/>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к</w:t>
      </w:r>
      <w:r>
        <w:rPr>
          <w:rFonts w:ascii="Tahoma" w:hAnsi="Tahoma"/>
          <w:b/>
          <w:color w:val="0E1115"/>
          <w:w w:val="90"/>
          <w:sz w:val="24"/>
        </w:rPr>
        <w:t>:</w:t>
      </w:r>
      <w:r>
        <w:rPr>
          <w:rFonts w:ascii="Tahoma" w:hAnsi="Tahoma"/>
          <w:b/>
          <w:color w:val="0E1115"/>
          <w:spacing w:val="-1"/>
          <w:w w:val="90"/>
          <w:sz w:val="24"/>
        </w:rPr>
        <w:t> </w:t>
      </w:r>
      <w:r>
        <w:rPr>
          <w:rFonts w:ascii="Arial" w:hAnsi="Arial"/>
          <w:b/>
          <w:color w:val="0E1115"/>
          <w:w w:val="90"/>
          <w:sz w:val="27"/>
        </w:rPr>
        <w:t>Тех</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6"/>
          <w:w w:val="90"/>
          <w:sz w:val="27"/>
        </w:rPr>
        <w:t> </w:t>
      </w:r>
      <w:r>
        <w:rPr>
          <w:rFonts w:ascii="Arial" w:hAnsi="Arial"/>
          <w:b/>
          <w:color w:val="0E1115"/>
          <w:w w:val="90"/>
          <w:sz w:val="27"/>
        </w:rPr>
        <w:t>о</w:t>
      </w:r>
      <w:r>
        <w:rPr>
          <w:rFonts w:ascii="Arial" w:hAnsi="Arial"/>
          <w:b/>
          <w:color w:val="0E1115"/>
          <w:w w:val="90"/>
          <w:sz w:val="24"/>
        </w:rPr>
        <w:t>шибки</w:t>
      </w:r>
      <w:r>
        <w:rPr>
          <w:rFonts w:ascii="Arial" w:hAnsi="Arial"/>
          <w:b/>
          <w:color w:val="0E1115"/>
          <w:spacing w:val="-4"/>
          <w:sz w:val="24"/>
        </w:rPr>
        <w:t> </w:t>
      </w:r>
      <w:r>
        <w:rPr>
          <w:rFonts w:ascii="Arial" w:hAnsi="Arial"/>
          <w:b/>
          <w:color w:val="0E1115"/>
          <w:w w:val="90"/>
          <w:sz w:val="24"/>
        </w:rPr>
        <w:t>и</w:t>
      </w:r>
      <w:r>
        <w:rPr>
          <w:rFonts w:ascii="Arial" w:hAnsi="Arial"/>
          <w:b/>
          <w:color w:val="0E1115"/>
          <w:spacing w:val="-5"/>
          <w:sz w:val="24"/>
        </w:rPr>
        <w:t> </w:t>
      </w:r>
      <w:r>
        <w:rPr>
          <w:rFonts w:ascii="Arial" w:hAnsi="Arial"/>
          <w:b/>
          <w:color w:val="0E1115"/>
          <w:spacing w:val="-2"/>
          <w:w w:val="90"/>
          <w:sz w:val="24"/>
        </w:rPr>
        <w:t>киб</w:t>
      </w:r>
      <w:r>
        <w:rPr>
          <w:rFonts w:ascii="Arial" w:hAnsi="Arial"/>
          <w:b/>
          <w:color w:val="0E1115"/>
          <w:spacing w:val="-2"/>
          <w:w w:val="90"/>
          <w:sz w:val="27"/>
        </w:rPr>
        <w:t>ера</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ки</w:t>
      </w:r>
      <w:r>
        <w:rPr>
          <w:rFonts w:ascii="Tahoma" w:hAnsi="Tahoma"/>
          <w:b/>
          <w:color w:val="0E1115"/>
          <w:spacing w:val="-2"/>
          <w:w w:val="90"/>
          <w:sz w:val="24"/>
        </w:rPr>
        <w:t>.</w:t>
      </w:r>
    </w:p>
    <w:p>
      <w:pPr>
        <w:pStyle w:val="ListParagraph"/>
        <w:numPr>
          <w:ilvl w:val="1"/>
          <w:numId w:val="53"/>
        </w:numPr>
        <w:tabs>
          <w:tab w:pos="845" w:val="left" w:leader="none"/>
        </w:tabs>
        <w:spacing w:line="338" w:lineRule="auto" w:before="229" w:after="0"/>
        <w:ind w:left="845" w:right="450" w:hanging="263"/>
        <w:jc w:val="left"/>
        <w:rPr>
          <w:rFonts w:ascii="Tahoma" w:hAnsi="Tahoma"/>
          <w:sz w:val="24"/>
        </w:rPr>
      </w:pPr>
      <w:r>
        <w:rPr>
          <w:rFonts w:ascii="Arial" w:hAnsi="Arial"/>
          <w:b/>
          <w:color w:val="0E1115"/>
          <w:sz w:val="27"/>
        </w:rPr>
        <w:t>Про</w:t>
      </w:r>
      <w:r>
        <w:rPr>
          <w:rFonts w:ascii="Arial" w:hAnsi="Arial"/>
          <w:b/>
          <w:color w:val="0E1115"/>
          <w:sz w:val="24"/>
        </w:rPr>
        <w:t>тив</w:t>
      </w:r>
      <w:r>
        <w:rPr>
          <w:rFonts w:ascii="Arial" w:hAnsi="Arial"/>
          <w:b/>
          <w:color w:val="0E1115"/>
          <w:sz w:val="27"/>
        </w:rPr>
        <w:t>о</w:t>
      </w:r>
      <w:r>
        <w:rPr>
          <w:rFonts w:ascii="Arial" w:hAnsi="Arial"/>
          <w:b/>
          <w:color w:val="0E1115"/>
          <w:sz w:val="24"/>
        </w:rPr>
        <w:t>д</w:t>
      </w:r>
      <w:r>
        <w:rPr>
          <w:rFonts w:ascii="Arial" w:hAnsi="Arial"/>
          <w:b/>
          <w:color w:val="0E1115"/>
          <w:sz w:val="27"/>
        </w:rPr>
        <w:t>ейс</w:t>
      </w:r>
      <w:r>
        <w:rPr>
          <w:rFonts w:ascii="Arial" w:hAnsi="Arial"/>
          <w:b/>
          <w:color w:val="0E1115"/>
          <w:sz w:val="24"/>
        </w:rPr>
        <w:t>тви</w:t>
      </w:r>
      <w:r>
        <w:rPr>
          <w:rFonts w:ascii="Arial" w:hAnsi="Arial"/>
          <w:b/>
          <w:color w:val="0E1115"/>
          <w:sz w:val="27"/>
        </w:rPr>
        <w:t>е</w:t>
      </w:r>
      <w:r>
        <w:rPr>
          <w:rFonts w:ascii="Tahoma" w:hAnsi="Tahoma"/>
          <w:b/>
          <w:color w:val="0E1115"/>
          <w:sz w:val="24"/>
        </w:rPr>
        <w:t>:</w:t>
      </w:r>
      <w:r>
        <w:rPr>
          <w:rFonts w:ascii="Tahoma" w:hAnsi="Tahoma"/>
          <w:b/>
          <w:color w:val="0E1115"/>
          <w:spacing w:val="-14"/>
          <w:sz w:val="24"/>
        </w:rPr>
        <w:t> </w:t>
      </w:r>
      <w:r>
        <w:rPr>
          <w:color w:val="0E1115"/>
          <w:sz w:val="24"/>
        </w:rPr>
        <w:t>Построение</w:t>
      </w:r>
      <w:r>
        <w:rPr>
          <w:color w:val="0E1115"/>
          <w:spacing w:val="-16"/>
          <w:sz w:val="24"/>
        </w:rPr>
        <w:t> </w:t>
      </w:r>
      <w:r>
        <w:rPr>
          <w:color w:val="0E1115"/>
          <w:sz w:val="24"/>
        </w:rPr>
        <w:t>распределенной</w:t>
      </w:r>
      <w:r>
        <w:rPr>
          <w:color w:val="0E1115"/>
          <w:spacing w:val="-16"/>
          <w:sz w:val="24"/>
        </w:rPr>
        <w:t> </w:t>
      </w:r>
      <w:r>
        <w:rPr>
          <w:color w:val="0E1115"/>
          <w:sz w:val="24"/>
        </w:rPr>
        <w:t>и</w:t>
      </w:r>
      <w:r>
        <w:rPr>
          <w:color w:val="0E1115"/>
          <w:spacing w:val="-16"/>
          <w:sz w:val="24"/>
        </w:rPr>
        <w:t> </w:t>
      </w:r>
      <w:r>
        <w:rPr>
          <w:color w:val="0E1115"/>
          <w:sz w:val="24"/>
        </w:rPr>
        <w:t>децентрализованной</w:t>
      </w:r>
      <w:r>
        <w:rPr>
          <w:color w:val="0E1115"/>
          <w:spacing w:val="-16"/>
          <w:sz w:val="24"/>
        </w:rPr>
        <w:t> </w:t>
      </w:r>
      <w:r>
        <w:rPr>
          <w:rFonts w:ascii="Tahoma" w:hAnsi="Tahoma"/>
          <w:color w:val="0E1115"/>
          <w:sz w:val="24"/>
        </w:rPr>
        <w:t>IT- </w:t>
      </w:r>
      <w:r>
        <w:rPr>
          <w:color w:val="0E1115"/>
          <w:sz w:val="24"/>
        </w:rPr>
        <w:t>инфраструктуры </w:t>
      </w:r>
      <w:r>
        <w:rPr>
          <w:rFonts w:ascii="Tahoma" w:hAnsi="Tahoma"/>
          <w:color w:val="0E1115"/>
          <w:sz w:val="24"/>
        </w:rPr>
        <w:t>(</w:t>
      </w:r>
      <w:r>
        <w:rPr>
          <w:color w:val="0E1115"/>
          <w:sz w:val="24"/>
        </w:rPr>
        <w:t>блокчейн</w:t>
      </w:r>
      <w:r>
        <w:rPr>
          <w:rFonts w:ascii="Tahoma" w:hAnsi="Tahoma"/>
          <w:color w:val="0E1115"/>
          <w:sz w:val="24"/>
        </w:rPr>
        <w:t>). </w:t>
      </w:r>
      <w:r>
        <w:rPr>
          <w:color w:val="0E1115"/>
          <w:sz w:val="24"/>
        </w:rPr>
        <w:t>Инвестиции в кибербезопасность и </w:t>
      </w:r>
      <w:r>
        <w:rPr>
          <w:color w:val="0E1115"/>
          <w:sz w:val="24"/>
        </w:rPr>
        <w:t>цифровой </w:t>
      </w:r>
      <w:r>
        <w:rPr>
          <w:color w:val="0E1115"/>
          <w:spacing w:val="-2"/>
          <w:w w:val="105"/>
          <w:sz w:val="24"/>
        </w:rPr>
        <w:t>суверенитет</w:t>
      </w:r>
      <w:r>
        <w:rPr>
          <w:rFonts w:ascii="Tahoma" w:hAnsi="Tahoma"/>
          <w:color w:val="0E1115"/>
          <w:spacing w:val="-2"/>
          <w:w w:val="105"/>
          <w:sz w:val="24"/>
        </w:rPr>
        <w:t>.</w:t>
      </w:r>
    </w:p>
    <w:p>
      <w:pPr>
        <w:pStyle w:val="BodyText"/>
        <w:spacing w:line="340" w:lineRule="auto" w:before="238"/>
        <w:ind w:left="305" w:right="328"/>
      </w:pPr>
      <w:r>
        <w:rPr>
          <w:rFonts w:ascii="Arial" w:hAnsi="Arial"/>
          <w:b/>
          <w:color w:val="0E1115"/>
          <w:spacing w:val="-4"/>
        </w:rPr>
        <w:t>Ит</w:t>
      </w:r>
      <w:r>
        <w:rPr>
          <w:rFonts w:ascii="Arial" w:hAnsi="Arial"/>
          <w:b/>
          <w:color w:val="0E1115"/>
          <w:spacing w:val="-4"/>
          <w:sz w:val="27"/>
        </w:rPr>
        <w:t>о</w:t>
      </w:r>
      <w:r>
        <w:rPr>
          <w:rFonts w:ascii="Arial" w:hAnsi="Arial"/>
          <w:b/>
          <w:color w:val="0E1115"/>
          <w:spacing w:val="-4"/>
        </w:rPr>
        <w:t>г</w:t>
      </w:r>
      <w:r>
        <w:rPr>
          <w:rFonts w:ascii="Arial" w:hAnsi="Arial"/>
          <w:b/>
          <w:color w:val="0E1115"/>
          <w:spacing w:val="-13"/>
        </w:rPr>
        <w:t> </w:t>
      </w:r>
      <w:r>
        <w:rPr>
          <w:rFonts w:ascii="Arial" w:hAnsi="Arial"/>
          <w:b/>
          <w:color w:val="0E1115"/>
          <w:spacing w:val="-4"/>
        </w:rPr>
        <w:t>эт</w:t>
      </w:r>
      <w:r>
        <w:rPr>
          <w:rFonts w:ascii="Arial" w:hAnsi="Arial"/>
          <w:b/>
          <w:color w:val="0E1115"/>
          <w:spacing w:val="-4"/>
          <w:sz w:val="27"/>
        </w:rPr>
        <w:t>а</w:t>
      </w:r>
      <w:r>
        <w:rPr>
          <w:rFonts w:ascii="Arial" w:hAnsi="Arial"/>
          <w:b/>
          <w:color w:val="0E1115"/>
          <w:spacing w:val="-4"/>
        </w:rPr>
        <w:t>п</w:t>
      </w:r>
      <w:r>
        <w:rPr>
          <w:rFonts w:ascii="Arial" w:hAnsi="Arial"/>
          <w:b/>
          <w:color w:val="0E1115"/>
          <w:spacing w:val="-4"/>
          <w:sz w:val="27"/>
        </w:rPr>
        <w:t>а</w:t>
      </w:r>
      <w:r>
        <w:rPr>
          <w:rFonts w:ascii="Tahoma" w:hAnsi="Tahoma"/>
          <w:b/>
          <w:color w:val="0E1115"/>
          <w:spacing w:val="-4"/>
        </w:rPr>
        <w:t>:</w:t>
      </w:r>
      <w:r>
        <w:rPr>
          <w:rFonts w:ascii="Tahoma" w:hAnsi="Tahoma"/>
          <w:b/>
          <w:color w:val="0E1115"/>
          <w:spacing w:val="-14"/>
        </w:rPr>
        <w:t> </w:t>
      </w:r>
      <w:r>
        <w:rPr>
          <w:color w:val="0E1115"/>
          <w:spacing w:val="-4"/>
        </w:rPr>
        <w:t>Страна</w:t>
      </w:r>
      <w:r>
        <w:rPr>
          <w:color w:val="0E1115"/>
          <w:spacing w:val="-11"/>
        </w:rPr>
        <w:t> </w:t>
      </w:r>
      <w:r>
        <w:rPr>
          <w:color w:val="0E1115"/>
          <w:spacing w:val="-4"/>
        </w:rPr>
        <w:t>совершает</w:t>
      </w:r>
      <w:r>
        <w:rPr>
          <w:color w:val="0E1115"/>
          <w:spacing w:val="-10"/>
        </w:rPr>
        <w:t> </w:t>
      </w:r>
      <w:r>
        <w:rPr>
          <w:rFonts w:ascii="Arial" w:hAnsi="Arial"/>
          <w:b/>
          <w:color w:val="0E1115"/>
          <w:spacing w:val="-4"/>
        </w:rPr>
        <w:t>эк</w:t>
      </w:r>
      <w:r>
        <w:rPr>
          <w:rFonts w:ascii="Arial" w:hAnsi="Arial"/>
          <w:b/>
          <w:color w:val="0E1115"/>
          <w:spacing w:val="-4"/>
          <w:sz w:val="27"/>
        </w:rPr>
        <w:t>о</w:t>
      </w:r>
      <w:r>
        <w:rPr>
          <w:rFonts w:ascii="Arial" w:hAnsi="Arial"/>
          <w:b/>
          <w:color w:val="0E1115"/>
          <w:spacing w:val="-4"/>
        </w:rPr>
        <w:t>н</w:t>
      </w:r>
      <w:r>
        <w:rPr>
          <w:rFonts w:ascii="Arial" w:hAnsi="Arial"/>
          <w:b/>
          <w:color w:val="0E1115"/>
          <w:spacing w:val="-4"/>
          <w:sz w:val="27"/>
        </w:rPr>
        <w:t>о</w:t>
      </w:r>
      <w:r>
        <w:rPr>
          <w:rFonts w:ascii="Arial" w:hAnsi="Arial"/>
          <w:b/>
          <w:color w:val="0E1115"/>
          <w:spacing w:val="-4"/>
        </w:rPr>
        <w:t>мич</w:t>
      </w:r>
      <w:r>
        <w:rPr>
          <w:rFonts w:ascii="Arial" w:hAnsi="Arial"/>
          <w:b/>
          <w:color w:val="0E1115"/>
          <w:spacing w:val="-4"/>
          <w:sz w:val="27"/>
        </w:rPr>
        <w:t>ес</w:t>
      </w:r>
      <w:r>
        <w:rPr>
          <w:rFonts w:ascii="Arial" w:hAnsi="Arial"/>
          <w:b/>
          <w:color w:val="0E1115"/>
          <w:spacing w:val="-4"/>
        </w:rPr>
        <w:t>к</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rPr>
        <w:t>ч</w:t>
      </w:r>
      <w:r>
        <w:rPr>
          <w:rFonts w:ascii="Arial" w:hAnsi="Arial"/>
          <w:b/>
          <w:color w:val="0E1115"/>
          <w:spacing w:val="-4"/>
          <w:sz w:val="27"/>
        </w:rPr>
        <w:t>у</w:t>
      </w:r>
      <w:r>
        <w:rPr>
          <w:rFonts w:ascii="Arial" w:hAnsi="Arial"/>
          <w:b/>
          <w:color w:val="0E1115"/>
          <w:spacing w:val="-4"/>
        </w:rPr>
        <w:t>д</w:t>
      </w:r>
      <w:r>
        <w:rPr>
          <w:rFonts w:ascii="Arial" w:hAnsi="Arial"/>
          <w:b/>
          <w:color w:val="0E1115"/>
          <w:spacing w:val="-4"/>
          <w:sz w:val="27"/>
        </w:rPr>
        <w:t>о</w:t>
      </w:r>
      <w:r>
        <w:rPr>
          <w:rFonts w:ascii="Arial" w:hAnsi="Arial"/>
          <w:b/>
          <w:color w:val="0E1115"/>
          <w:spacing w:val="-15"/>
          <w:sz w:val="27"/>
        </w:rPr>
        <w:t> </w:t>
      </w:r>
      <w:r>
        <w:rPr>
          <w:rFonts w:ascii="Tahoma" w:hAnsi="Tahoma"/>
          <w:b/>
          <w:color w:val="0E1115"/>
          <w:spacing w:val="-4"/>
        </w:rPr>
        <w:t>XXI</w:t>
      </w:r>
      <w:r>
        <w:rPr>
          <w:rFonts w:ascii="Tahoma" w:hAnsi="Tahoma"/>
          <w:b/>
          <w:color w:val="0E1115"/>
          <w:spacing w:val="-14"/>
        </w:rPr>
        <w:t> </w:t>
      </w:r>
      <w:r>
        <w:rPr>
          <w:rFonts w:ascii="Arial" w:hAnsi="Arial"/>
          <w:b/>
          <w:color w:val="0E1115"/>
          <w:spacing w:val="-4"/>
        </w:rPr>
        <w:t>в</w:t>
      </w:r>
      <w:r>
        <w:rPr>
          <w:rFonts w:ascii="Arial" w:hAnsi="Arial"/>
          <w:b/>
          <w:color w:val="0E1115"/>
          <w:spacing w:val="-4"/>
          <w:sz w:val="27"/>
        </w:rPr>
        <w:t>е</w:t>
      </w:r>
      <w:r>
        <w:rPr>
          <w:rFonts w:ascii="Arial" w:hAnsi="Arial"/>
          <w:b/>
          <w:color w:val="0E1115"/>
          <w:spacing w:val="-4"/>
        </w:rPr>
        <w:t>к</w:t>
      </w:r>
      <w:r>
        <w:rPr>
          <w:rFonts w:ascii="Arial" w:hAnsi="Arial"/>
          <w:b/>
          <w:color w:val="0E1115"/>
          <w:spacing w:val="-4"/>
          <w:sz w:val="27"/>
        </w:rPr>
        <w:t>а</w:t>
      </w:r>
      <w:r>
        <w:rPr>
          <w:rFonts w:ascii="Tahoma" w:hAnsi="Tahoma"/>
          <w:color w:val="0E1115"/>
          <w:spacing w:val="-4"/>
        </w:rPr>
        <w:t>,</w:t>
      </w:r>
      <w:r>
        <w:rPr>
          <w:rFonts w:ascii="Tahoma" w:hAnsi="Tahoma"/>
          <w:color w:val="0E1115"/>
          <w:spacing w:val="-13"/>
        </w:rPr>
        <w:t> </w:t>
      </w:r>
      <w:r>
        <w:rPr>
          <w:color w:val="0E1115"/>
          <w:spacing w:val="-4"/>
        </w:rPr>
        <w:t>основанное</w:t>
      </w:r>
      <w:r>
        <w:rPr>
          <w:color w:val="0E1115"/>
          <w:spacing w:val="-10"/>
        </w:rPr>
        <w:t> </w:t>
      </w:r>
      <w:r>
        <w:rPr>
          <w:color w:val="0E1115"/>
          <w:spacing w:val="-4"/>
        </w:rPr>
        <w:t>не</w:t>
      </w:r>
      <w:r>
        <w:rPr>
          <w:color w:val="0E1115"/>
          <w:spacing w:val="-10"/>
        </w:rPr>
        <w:t> </w:t>
      </w:r>
      <w:r>
        <w:rPr>
          <w:color w:val="0E1115"/>
          <w:spacing w:val="-4"/>
        </w:rPr>
        <w:t>на </w:t>
      </w:r>
      <w:r>
        <w:rPr>
          <w:color w:val="0E1115"/>
        </w:rPr>
        <w:t>истощении ресурсов</w:t>
      </w:r>
      <w:r>
        <w:rPr>
          <w:rFonts w:ascii="Tahoma" w:hAnsi="Tahoma"/>
          <w:color w:val="0E1115"/>
        </w:rPr>
        <w:t>, </w:t>
      </w:r>
      <w:r>
        <w:rPr>
          <w:color w:val="0E1115"/>
        </w:rPr>
        <w:t>а на человеческом и интеллектуальном капитале</w:t>
      </w:r>
      <w:r>
        <w:rPr>
          <w:rFonts w:ascii="Tahoma" w:hAnsi="Tahoma"/>
          <w:color w:val="0E1115"/>
        </w:rPr>
        <w:t>. </w:t>
      </w:r>
      <w:r>
        <w:rPr>
          <w:color w:val="0E1115"/>
        </w:rPr>
        <w:t>Она становится глобальным эталоном устойчивого развития</w:t>
      </w:r>
      <w:r>
        <w:rPr>
          <w:rFonts w:ascii="Tahoma" w:hAnsi="Tahoma"/>
          <w:color w:val="0E1115"/>
        </w:rPr>
        <w:t>, </w:t>
      </w:r>
      <w:r>
        <w:rPr>
          <w:color w:val="0E1115"/>
        </w:rPr>
        <w:t>социальной</w:t>
      </w:r>
      <w:r>
        <w:rPr>
          <w:color w:val="0E1115"/>
          <w:spacing w:val="80"/>
        </w:rPr>
        <w:t> </w:t>
      </w:r>
      <w:r>
        <w:rPr>
          <w:color w:val="0E1115"/>
        </w:rPr>
        <w:t>справедливости</w:t>
      </w:r>
      <w:r>
        <w:rPr>
          <w:color w:val="0E1115"/>
          <w:spacing w:val="40"/>
        </w:rPr>
        <w:t> </w:t>
      </w:r>
      <w:r>
        <w:rPr>
          <w:color w:val="0E1115"/>
        </w:rPr>
        <w:t>и</w:t>
      </w:r>
      <w:r>
        <w:rPr>
          <w:color w:val="0E1115"/>
          <w:spacing w:val="40"/>
        </w:rPr>
        <w:t> </w:t>
      </w:r>
      <w:r>
        <w:rPr>
          <w:color w:val="0E1115"/>
        </w:rPr>
        <w:t>технологической</w:t>
      </w:r>
      <w:r>
        <w:rPr>
          <w:color w:val="0E1115"/>
          <w:spacing w:val="40"/>
        </w:rPr>
        <w:t> </w:t>
      </w:r>
      <w:r>
        <w:rPr>
          <w:color w:val="0E1115"/>
        </w:rPr>
        <w:t>зрелости</w:t>
      </w:r>
      <w:r>
        <w:rPr>
          <w:rFonts w:ascii="Tahoma" w:hAnsi="Tahoma"/>
          <w:color w:val="0E1115"/>
        </w:rPr>
        <w:t>.</w:t>
      </w:r>
      <w:r>
        <w:rPr>
          <w:rFonts w:ascii="Tahoma" w:hAnsi="Tahoma"/>
          <w:color w:val="0E1115"/>
          <w:spacing w:val="40"/>
        </w:rPr>
        <w:t> </w:t>
      </w:r>
      <w:r>
        <w:rPr>
          <w:color w:val="0E1115"/>
        </w:rPr>
        <w:t>Её</w:t>
      </w:r>
      <w:r>
        <w:rPr>
          <w:color w:val="0E1115"/>
          <w:spacing w:val="40"/>
        </w:rPr>
        <w:t> </w:t>
      </w:r>
      <w:r>
        <w:rPr>
          <w:color w:val="0E1115"/>
        </w:rPr>
        <w:t>валюта</w:t>
      </w:r>
      <w:r>
        <w:rPr>
          <w:color w:val="0E1115"/>
          <w:spacing w:val="40"/>
        </w:rPr>
        <w:t> </w:t>
      </w:r>
      <w:r>
        <w:rPr>
          <w:color w:val="0E1115"/>
        </w:rPr>
        <w:t>становится</w:t>
      </w:r>
      <w:r>
        <w:rPr>
          <w:color w:val="0E1115"/>
          <w:spacing w:val="40"/>
        </w:rPr>
        <w:t> </w:t>
      </w:r>
      <w:r>
        <w:rPr>
          <w:color w:val="0E1115"/>
        </w:rPr>
        <w:t>одной</w:t>
      </w:r>
      <w:r>
        <w:rPr>
          <w:color w:val="0E1115"/>
          <w:spacing w:val="40"/>
        </w:rPr>
        <w:t> </w:t>
      </w:r>
      <w:r>
        <w:rPr>
          <w:color w:val="0E1115"/>
        </w:rPr>
        <w:t>из</w:t>
      </w:r>
    </w:p>
    <w:p>
      <w:pPr>
        <w:pStyle w:val="BodyText"/>
        <w:spacing w:line="343" w:lineRule="auto" w:before="7"/>
        <w:ind w:left="305"/>
        <w:rPr>
          <w:rFonts w:ascii="Tahoma" w:hAnsi="Tahoma"/>
        </w:rPr>
      </w:pPr>
      <w:r>
        <w:rPr>
          <w:color w:val="0E1115"/>
          <w:w w:val="105"/>
        </w:rPr>
        <w:t>самых</w:t>
      </w:r>
      <w:r>
        <w:rPr>
          <w:color w:val="0E1115"/>
          <w:spacing w:val="-19"/>
          <w:w w:val="105"/>
        </w:rPr>
        <w:t> </w:t>
      </w:r>
      <w:r>
        <w:rPr>
          <w:color w:val="0E1115"/>
          <w:w w:val="105"/>
        </w:rPr>
        <w:t>стабильных</w:t>
      </w:r>
      <w:r>
        <w:rPr>
          <w:color w:val="0E1115"/>
          <w:spacing w:val="-19"/>
          <w:w w:val="105"/>
        </w:rPr>
        <w:t> </w:t>
      </w:r>
      <w:r>
        <w:rPr>
          <w:color w:val="0E1115"/>
          <w:w w:val="105"/>
        </w:rPr>
        <w:t>в</w:t>
      </w:r>
      <w:r>
        <w:rPr>
          <w:color w:val="0E1115"/>
          <w:spacing w:val="-19"/>
          <w:w w:val="105"/>
        </w:rPr>
        <w:t> </w:t>
      </w:r>
      <w:r>
        <w:rPr>
          <w:color w:val="0E1115"/>
          <w:w w:val="105"/>
        </w:rPr>
        <w:t>мире</w:t>
      </w:r>
      <w:r>
        <w:rPr>
          <w:rFonts w:ascii="Tahoma" w:hAnsi="Tahoma"/>
          <w:color w:val="0E1115"/>
          <w:w w:val="105"/>
        </w:rPr>
        <w:t>,</w:t>
      </w:r>
      <w:r>
        <w:rPr>
          <w:rFonts w:ascii="Tahoma" w:hAnsi="Tahoma"/>
          <w:color w:val="0E1115"/>
          <w:spacing w:val="-20"/>
          <w:w w:val="105"/>
        </w:rPr>
        <w:t> </w:t>
      </w:r>
      <w:r>
        <w:rPr>
          <w:color w:val="0E1115"/>
          <w:w w:val="105"/>
        </w:rPr>
        <w:t>так</w:t>
      </w:r>
      <w:r>
        <w:rPr>
          <w:color w:val="0E1115"/>
          <w:spacing w:val="-19"/>
          <w:w w:val="105"/>
        </w:rPr>
        <w:t> </w:t>
      </w:r>
      <w:r>
        <w:rPr>
          <w:color w:val="0E1115"/>
          <w:w w:val="105"/>
        </w:rPr>
        <w:t>как</w:t>
      </w:r>
      <w:r>
        <w:rPr>
          <w:color w:val="0E1115"/>
          <w:spacing w:val="-19"/>
          <w:w w:val="105"/>
        </w:rPr>
        <w:t> </w:t>
      </w:r>
      <w:r>
        <w:rPr>
          <w:color w:val="0E1115"/>
          <w:w w:val="105"/>
        </w:rPr>
        <w:t>обеспечена</w:t>
      </w:r>
      <w:r>
        <w:rPr>
          <w:color w:val="0E1115"/>
          <w:spacing w:val="-19"/>
          <w:w w:val="105"/>
        </w:rPr>
        <w:t> </w:t>
      </w:r>
      <w:r>
        <w:rPr>
          <w:color w:val="0E1115"/>
          <w:w w:val="105"/>
        </w:rPr>
        <w:t>не</w:t>
      </w:r>
      <w:r>
        <w:rPr>
          <w:color w:val="0E1115"/>
          <w:spacing w:val="-19"/>
          <w:w w:val="105"/>
        </w:rPr>
        <w:t> </w:t>
      </w:r>
      <w:r>
        <w:rPr>
          <w:color w:val="0E1115"/>
          <w:w w:val="105"/>
        </w:rPr>
        <w:t>долгами</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9"/>
          <w:w w:val="105"/>
        </w:rPr>
        <w:t> </w:t>
      </w:r>
      <w:r>
        <w:rPr>
          <w:color w:val="0E1115"/>
          <w:w w:val="105"/>
        </w:rPr>
        <w:t>реальными</w:t>
      </w:r>
      <w:r>
        <w:rPr>
          <w:color w:val="0E1115"/>
          <w:spacing w:val="-19"/>
          <w:w w:val="105"/>
        </w:rPr>
        <w:t> </w:t>
      </w:r>
      <w:r>
        <w:rPr>
          <w:color w:val="0E1115"/>
          <w:w w:val="105"/>
        </w:rPr>
        <w:t>активами и доверием граждан</w:t>
      </w:r>
      <w:r>
        <w:rPr>
          <w:rFonts w:ascii="Tahoma" w:hAnsi="Tahoma"/>
          <w:color w:val="0E1115"/>
          <w:w w:val="105"/>
        </w:rPr>
        <w:t>.</w:t>
      </w:r>
    </w:p>
    <w:p>
      <w:pPr>
        <w:pStyle w:val="BodyText"/>
        <w:spacing w:line="343" w:lineRule="auto" w:before="244"/>
        <w:ind w:left="305"/>
        <w:rPr>
          <w:rFonts w:ascii="Tahoma" w:hAnsi="Tahoma"/>
        </w:rPr>
      </w:pPr>
      <w:r>
        <w:rPr>
          <w:color w:val="0E1115"/>
          <w:w w:val="105"/>
        </w:rPr>
        <w:t>На этом наш грандиозный план завершен</w:t>
      </w:r>
      <w:r>
        <w:rPr>
          <w:rFonts w:ascii="Tahoma" w:hAnsi="Tahoma"/>
          <w:color w:val="0E1115"/>
          <w:w w:val="105"/>
        </w:rPr>
        <w:t>. </w:t>
      </w:r>
      <w:r>
        <w:rPr>
          <w:color w:val="0E1115"/>
          <w:w w:val="105"/>
        </w:rPr>
        <w:t>Он показывает</w:t>
      </w:r>
      <w:r>
        <w:rPr>
          <w:rFonts w:ascii="Tahoma" w:hAnsi="Tahoma"/>
          <w:color w:val="0E1115"/>
          <w:w w:val="105"/>
        </w:rPr>
        <w:t>, </w:t>
      </w:r>
      <w:r>
        <w:rPr>
          <w:color w:val="0E1115"/>
          <w:w w:val="105"/>
        </w:rPr>
        <w:t>что путь к новой экономике</w:t>
      </w:r>
      <w:r>
        <w:rPr>
          <w:color w:val="0E1115"/>
          <w:spacing w:val="-7"/>
          <w:w w:val="105"/>
        </w:rPr>
        <w:t> </w:t>
      </w:r>
      <w:r>
        <w:rPr>
          <w:rFonts w:ascii="Tahoma" w:hAnsi="Tahoma"/>
          <w:color w:val="0E1115"/>
          <w:w w:val="105"/>
        </w:rPr>
        <w:t>—</w:t>
      </w:r>
      <w:r>
        <w:rPr>
          <w:rFonts w:ascii="Tahoma" w:hAnsi="Tahoma"/>
          <w:color w:val="0E1115"/>
          <w:spacing w:val="-10"/>
          <w:w w:val="105"/>
        </w:rPr>
        <w:t> </w:t>
      </w:r>
      <w:r>
        <w:rPr>
          <w:color w:val="0E1115"/>
          <w:w w:val="105"/>
        </w:rPr>
        <w:t>это</w:t>
      </w:r>
      <w:r>
        <w:rPr>
          <w:color w:val="0E1115"/>
          <w:spacing w:val="-7"/>
          <w:w w:val="105"/>
        </w:rPr>
        <w:t> </w:t>
      </w:r>
      <w:r>
        <w:rPr>
          <w:color w:val="0E1115"/>
          <w:w w:val="105"/>
        </w:rPr>
        <w:t>не</w:t>
      </w:r>
      <w:r>
        <w:rPr>
          <w:color w:val="0E1115"/>
          <w:spacing w:val="-7"/>
          <w:w w:val="105"/>
        </w:rPr>
        <w:t> </w:t>
      </w:r>
      <w:r>
        <w:rPr>
          <w:color w:val="0E1115"/>
          <w:w w:val="105"/>
        </w:rPr>
        <w:t>утопия</w:t>
      </w:r>
      <w:r>
        <w:rPr>
          <w:rFonts w:ascii="Tahoma" w:hAnsi="Tahoma"/>
          <w:color w:val="0E1115"/>
          <w:w w:val="105"/>
        </w:rPr>
        <w:t>,</w:t>
      </w:r>
      <w:r>
        <w:rPr>
          <w:rFonts w:ascii="Tahoma" w:hAnsi="Tahoma"/>
          <w:color w:val="0E1115"/>
          <w:spacing w:val="-10"/>
          <w:w w:val="105"/>
        </w:rPr>
        <w:t> </w:t>
      </w:r>
      <w:r>
        <w:rPr>
          <w:color w:val="0E1115"/>
          <w:w w:val="105"/>
        </w:rPr>
        <w:t>а</w:t>
      </w:r>
      <w:r>
        <w:rPr>
          <w:color w:val="0E1115"/>
          <w:spacing w:val="-7"/>
          <w:w w:val="105"/>
        </w:rPr>
        <w:t> </w:t>
      </w:r>
      <w:r>
        <w:rPr>
          <w:color w:val="0E1115"/>
          <w:w w:val="105"/>
        </w:rPr>
        <w:t>сложная</w:t>
      </w:r>
      <w:r>
        <w:rPr>
          <w:rFonts w:ascii="Tahoma" w:hAnsi="Tahoma"/>
          <w:color w:val="0E1115"/>
          <w:w w:val="105"/>
        </w:rPr>
        <w:t>,</w:t>
      </w:r>
      <w:r>
        <w:rPr>
          <w:rFonts w:ascii="Tahoma" w:hAnsi="Tahoma"/>
          <w:color w:val="0E1115"/>
          <w:spacing w:val="-10"/>
          <w:w w:val="105"/>
        </w:rPr>
        <w:t> </w:t>
      </w:r>
      <w:r>
        <w:rPr>
          <w:color w:val="0E1115"/>
          <w:w w:val="105"/>
        </w:rPr>
        <w:t>но</w:t>
      </w:r>
      <w:r>
        <w:rPr>
          <w:color w:val="0E1115"/>
          <w:spacing w:val="-7"/>
          <w:w w:val="105"/>
        </w:rPr>
        <w:t> </w:t>
      </w:r>
      <w:r>
        <w:rPr>
          <w:color w:val="0E1115"/>
          <w:w w:val="105"/>
        </w:rPr>
        <w:t>реализуемая</w:t>
      </w:r>
      <w:r>
        <w:rPr>
          <w:color w:val="0E1115"/>
          <w:spacing w:val="-7"/>
          <w:w w:val="105"/>
        </w:rPr>
        <w:t> </w:t>
      </w:r>
      <w:r>
        <w:rPr>
          <w:color w:val="0E1115"/>
          <w:w w:val="105"/>
        </w:rPr>
        <w:t>инженерная</w:t>
      </w:r>
      <w:r>
        <w:rPr>
          <w:color w:val="0E1115"/>
          <w:spacing w:val="-7"/>
          <w:w w:val="105"/>
        </w:rPr>
        <w:t> </w:t>
      </w:r>
      <w:r>
        <w:rPr>
          <w:color w:val="0E1115"/>
          <w:w w:val="105"/>
        </w:rPr>
        <w:t>задача</w:t>
      </w:r>
      <w:r>
        <w:rPr>
          <w:rFonts w:ascii="Tahoma" w:hAnsi="Tahoma"/>
          <w:color w:val="0E1115"/>
          <w:w w:val="105"/>
        </w:rPr>
        <w:t>, </w:t>
      </w:r>
      <w:r>
        <w:rPr>
          <w:color w:val="0E1115"/>
          <w:spacing w:val="-2"/>
          <w:w w:val="105"/>
        </w:rPr>
        <w:t>требующая</w:t>
      </w:r>
      <w:r>
        <w:rPr>
          <w:color w:val="0E1115"/>
          <w:spacing w:val="-7"/>
          <w:w w:val="105"/>
        </w:rPr>
        <w:t> </w:t>
      </w:r>
      <w:r>
        <w:rPr>
          <w:color w:val="0E1115"/>
          <w:spacing w:val="-2"/>
          <w:w w:val="105"/>
        </w:rPr>
        <w:t>политической</w:t>
      </w:r>
      <w:r>
        <w:rPr>
          <w:color w:val="0E1115"/>
          <w:spacing w:val="-7"/>
          <w:w w:val="105"/>
        </w:rPr>
        <w:t> </w:t>
      </w:r>
      <w:r>
        <w:rPr>
          <w:color w:val="0E1115"/>
          <w:spacing w:val="-2"/>
          <w:w w:val="105"/>
        </w:rPr>
        <w:t>воли</w:t>
      </w:r>
      <w:r>
        <w:rPr>
          <w:rFonts w:ascii="Tahoma" w:hAnsi="Tahoma"/>
          <w:color w:val="0E1115"/>
          <w:spacing w:val="-2"/>
          <w:w w:val="105"/>
        </w:rPr>
        <w:t>,</w:t>
      </w:r>
      <w:r>
        <w:rPr>
          <w:rFonts w:ascii="Tahoma" w:hAnsi="Tahoma"/>
          <w:color w:val="0E1115"/>
          <w:spacing w:val="-10"/>
          <w:w w:val="105"/>
        </w:rPr>
        <w:t> </w:t>
      </w:r>
      <w:r>
        <w:rPr>
          <w:color w:val="0E1115"/>
          <w:spacing w:val="-2"/>
          <w:w w:val="105"/>
        </w:rPr>
        <w:t>просвещения</w:t>
      </w:r>
      <w:r>
        <w:rPr>
          <w:color w:val="0E1115"/>
          <w:spacing w:val="-7"/>
          <w:w w:val="105"/>
        </w:rPr>
        <w:t> </w:t>
      </w:r>
      <w:r>
        <w:rPr>
          <w:color w:val="0E1115"/>
          <w:spacing w:val="-2"/>
          <w:w w:val="105"/>
        </w:rPr>
        <w:t>и</w:t>
      </w:r>
      <w:r>
        <w:rPr>
          <w:color w:val="0E1115"/>
          <w:spacing w:val="-7"/>
          <w:w w:val="105"/>
        </w:rPr>
        <w:t> </w:t>
      </w:r>
      <w:r>
        <w:rPr>
          <w:color w:val="0E1115"/>
          <w:spacing w:val="-2"/>
          <w:w w:val="105"/>
        </w:rPr>
        <w:t>готовности</w:t>
      </w:r>
      <w:r>
        <w:rPr>
          <w:color w:val="0E1115"/>
          <w:spacing w:val="-7"/>
          <w:w w:val="105"/>
        </w:rPr>
        <w:t> </w:t>
      </w:r>
      <w:r>
        <w:rPr>
          <w:color w:val="0E1115"/>
          <w:spacing w:val="-2"/>
          <w:w w:val="105"/>
        </w:rPr>
        <w:t>общества</w:t>
      </w:r>
      <w:r>
        <w:rPr>
          <w:color w:val="0E1115"/>
          <w:spacing w:val="-7"/>
          <w:w w:val="105"/>
        </w:rPr>
        <w:t> </w:t>
      </w:r>
      <w:r>
        <w:rPr>
          <w:color w:val="0E1115"/>
          <w:spacing w:val="-2"/>
          <w:w w:val="105"/>
        </w:rPr>
        <w:t>к</w:t>
      </w:r>
      <w:r>
        <w:rPr>
          <w:color w:val="0E1115"/>
          <w:spacing w:val="-7"/>
          <w:w w:val="105"/>
        </w:rPr>
        <w:t> </w:t>
      </w:r>
      <w:r>
        <w:rPr>
          <w:color w:val="0E1115"/>
          <w:spacing w:val="-2"/>
          <w:w w:val="105"/>
        </w:rPr>
        <w:t>поэтапным изменениям</w:t>
      </w:r>
      <w:r>
        <w:rPr>
          <w:rFonts w:ascii="Tahoma" w:hAnsi="Tahoma"/>
          <w:color w:val="0E1115"/>
          <w:spacing w:val="-2"/>
          <w:w w:val="105"/>
        </w:rPr>
        <w:t>.</w:t>
      </w:r>
    </w:p>
    <w:p>
      <w:pPr>
        <w:pStyle w:val="BodyText"/>
        <w:spacing w:before="93"/>
        <w:rPr>
          <w:rFonts w:ascii="Tahoma"/>
        </w:rPr>
      </w:pPr>
    </w:p>
    <w:p>
      <w:pPr>
        <w:pStyle w:val="BodyText"/>
        <w:spacing w:line="300" w:lineRule="auto"/>
        <w:ind w:left="1865" w:right="328"/>
        <w:rPr>
          <w:rFonts w:ascii="Tahoma" w:hAnsi="Tahoma"/>
        </w:rPr>
      </w:pPr>
      <w:r>
        <w:rPr>
          <w:color w:val="0E1115"/>
          <w:w w:val="105"/>
        </w:rPr>
        <w:t>Скорее</w:t>
      </w:r>
      <w:r>
        <w:rPr>
          <w:color w:val="0E1115"/>
          <w:spacing w:val="-3"/>
          <w:w w:val="105"/>
        </w:rPr>
        <w:t> </w:t>
      </w:r>
      <w:r>
        <w:rPr>
          <w:color w:val="0E1115"/>
          <w:w w:val="105"/>
        </w:rPr>
        <w:t>всего</w:t>
      </w:r>
      <w:r>
        <w:rPr>
          <w:color w:val="0E1115"/>
          <w:spacing w:val="-3"/>
          <w:w w:val="105"/>
        </w:rPr>
        <w:t> </w:t>
      </w:r>
      <w:r>
        <w:rPr>
          <w:color w:val="0E1115"/>
          <w:w w:val="105"/>
        </w:rPr>
        <w:t>многие</w:t>
      </w:r>
      <w:r>
        <w:rPr>
          <w:color w:val="0E1115"/>
          <w:spacing w:val="-3"/>
          <w:w w:val="105"/>
        </w:rPr>
        <w:t> </w:t>
      </w:r>
      <w:r>
        <w:rPr>
          <w:color w:val="0E1115"/>
          <w:w w:val="105"/>
        </w:rPr>
        <w:t>люди</w:t>
      </w:r>
      <w:r>
        <w:rPr>
          <w:color w:val="0E1115"/>
          <w:spacing w:val="-3"/>
          <w:w w:val="105"/>
        </w:rPr>
        <w:t> </w:t>
      </w:r>
      <w:r>
        <w:rPr>
          <w:color w:val="0E1115"/>
          <w:w w:val="105"/>
        </w:rPr>
        <w:t>откажутся</w:t>
      </w:r>
      <w:r>
        <w:rPr>
          <w:color w:val="0E1115"/>
          <w:spacing w:val="-3"/>
          <w:w w:val="105"/>
        </w:rPr>
        <w:t> </w:t>
      </w:r>
      <w:r>
        <w:rPr>
          <w:color w:val="0E1115"/>
          <w:w w:val="105"/>
        </w:rPr>
        <w:t>от</w:t>
      </w:r>
      <w:r>
        <w:rPr>
          <w:color w:val="0E1115"/>
          <w:spacing w:val="-3"/>
          <w:w w:val="105"/>
        </w:rPr>
        <w:t> </w:t>
      </w:r>
      <w:r>
        <w:rPr>
          <w:color w:val="0E1115"/>
          <w:w w:val="105"/>
        </w:rPr>
        <w:t>внедрения</w:t>
      </w:r>
      <w:r>
        <w:rPr>
          <w:color w:val="0E1115"/>
          <w:spacing w:val="-3"/>
          <w:w w:val="105"/>
        </w:rPr>
        <w:t> </w:t>
      </w:r>
      <w:r>
        <w:rPr>
          <w:color w:val="0E1115"/>
          <w:w w:val="105"/>
        </w:rPr>
        <w:t>этой </w:t>
      </w:r>
      <w:r>
        <w:rPr>
          <w:color w:val="0E1115"/>
          <w:spacing w:val="-2"/>
          <w:w w:val="105"/>
        </w:rPr>
        <w:t>экономической</w:t>
      </w:r>
      <w:r>
        <w:rPr>
          <w:color w:val="0E1115"/>
          <w:spacing w:val="-15"/>
          <w:w w:val="105"/>
        </w:rPr>
        <w:t> </w:t>
      </w:r>
      <w:r>
        <w:rPr>
          <w:color w:val="0E1115"/>
          <w:spacing w:val="-2"/>
          <w:w w:val="105"/>
        </w:rPr>
        <w:t>системы</w:t>
      </w:r>
      <w:r>
        <w:rPr>
          <w:rFonts w:ascii="Tahoma" w:hAnsi="Tahoma"/>
          <w:color w:val="0E1115"/>
          <w:spacing w:val="-2"/>
          <w:w w:val="105"/>
        </w:rPr>
        <w:t>.</w:t>
      </w:r>
      <w:r>
        <w:rPr>
          <w:rFonts w:ascii="Tahoma" w:hAnsi="Tahoma"/>
          <w:color w:val="0E1115"/>
          <w:spacing w:val="-18"/>
          <w:w w:val="105"/>
        </w:rPr>
        <w:t> </w:t>
      </w:r>
      <w:r>
        <w:rPr>
          <w:rFonts w:ascii="Tahoma" w:hAnsi="Tahoma"/>
          <w:color w:val="0E1115"/>
          <w:spacing w:val="-2"/>
          <w:w w:val="105"/>
        </w:rPr>
        <w:t>1.</w:t>
      </w:r>
      <w:r>
        <w:rPr>
          <w:rFonts w:ascii="Tahoma" w:hAnsi="Tahoma"/>
          <w:color w:val="0E1115"/>
          <w:spacing w:val="-18"/>
          <w:w w:val="105"/>
        </w:rPr>
        <w:t> </w:t>
      </w:r>
      <w:r>
        <w:rPr>
          <w:color w:val="0E1115"/>
          <w:spacing w:val="-2"/>
          <w:w w:val="105"/>
        </w:rPr>
        <w:t>Как</w:t>
      </w:r>
      <w:r>
        <w:rPr>
          <w:color w:val="0E1115"/>
          <w:spacing w:val="-14"/>
          <w:w w:val="105"/>
        </w:rPr>
        <w:t> </w:t>
      </w:r>
      <w:r>
        <w:rPr>
          <w:color w:val="0E1115"/>
          <w:spacing w:val="-2"/>
          <w:w w:val="105"/>
        </w:rPr>
        <w:t>заменять</w:t>
      </w:r>
      <w:r>
        <w:rPr>
          <w:color w:val="0E1115"/>
          <w:spacing w:val="-15"/>
          <w:w w:val="105"/>
        </w:rPr>
        <w:t> </w:t>
      </w:r>
      <w:r>
        <w:rPr>
          <w:color w:val="0E1115"/>
          <w:spacing w:val="-2"/>
          <w:w w:val="105"/>
        </w:rPr>
        <w:t>этих</w:t>
      </w:r>
      <w:r>
        <w:rPr>
          <w:color w:val="0E1115"/>
          <w:spacing w:val="40"/>
          <w:w w:val="105"/>
        </w:rPr>
        <w:t> </w:t>
      </w:r>
      <w:r>
        <w:rPr>
          <w:color w:val="0E1115"/>
          <w:spacing w:val="-2"/>
          <w:w w:val="105"/>
        </w:rPr>
        <w:t>несогласных</w:t>
      </w:r>
      <w:r>
        <w:rPr>
          <w:color w:val="0E1115"/>
          <w:spacing w:val="-15"/>
          <w:w w:val="105"/>
        </w:rPr>
        <w:t> </w:t>
      </w:r>
      <w:r>
        <w:rPr>
          <w:color w:val="0E1115"/>
          <w:spacing w:val="-2"/>
          <w:w w:val="105"/>
        </w:rPr>
        <w:t>людей </w:t>
      </w:r>
      <w:r>
        <w:rPr>
          <w:color w:val="0E1115"/>
          <w:w w:val="105"/>
        </w:rPr>
        <w:t>на новые кадры </w:t>
      </w:r>
      <w:r>
        <w:rPr>
          <w:rFonts w:ascii="Tahoma" w:hAnsi="Tahoma"/>
          <w:color w:val="0E1115"/>
          <w:w w:val="105"/>
        </w:rPr>
        <w:t>(</w:t>
      </w:r>
      <w:r>
        <w:rPr>
          <w:color w:val="0E1115"/>
          <w:w w:val="105"/>
        </w:rPr>
        <w:t>людей</w:t>
      </w:r>
      <w:r>
        <w:rPr>
          <w:rFonts w:ascii="Tahoma" w:hAnsi="Tahoma"/>
          <w:color w:val="0E1115"/>
          <w:w w:val="105"/>
        </w:rPr>
        <w:t>) </w:t>
      </w:r>
      <w:r>
        <w:rPr>
          <w:color w:val="0E1115"/>
          <w:w w:val="105"/>
        </w:rPr>
        <w:t>лояльных</w:t>
      </w:r>
      <w:r>
        <w:rPr>
          <w:rFonts w:ascii="Tahoma" w:hAnsi="Tahoma"/>
          <w:color w:val="0E1115"/>
          <w:w w:val="105"/>
        </w:rPr>
        <w:t>. 2. </w:t>
      </w:r>
      <w:r>
        <w:rPr>
          <w:color w:val="0E1115"/>
          <w:w w:val="105"/>
        </w:rPr>
        <w:t>По каким принципам и критериям отбирать новые кадры на экономические должности для благополучного внедрения этой экономической системы</w:t>
      </w:r>
      <w:r>
        <w:rPr>
          <w:rFonts w:ascii="Tahoma" w:hAnsi="Tahoma"/>
          <w:color w:val="0E1115"/>
          <w:w w:val="105"/>
        </w:rPr>
        <w:t>?</w:t>
      </w:r>
    </w:p>
    <w:p>
      <w:pPr>
        <w:pStyle w:val="BodyText"/>
        <w:spacing w:before="194"/>
        <w:rPr>
          <w:rFonts w:ascii="Tahoma"/>
        </w:rPr>
      </w:pPr>
    </w:p>
    <w:p>
      <w:pPr>
        <w:pStyle w:val="BodyText"/>
        <w:ind w:left="318"/>
        <w:rPr>
          <w:position w:val="7"/>
        </w:rPr>
      </w:pPr>
      <w:r>
        <w:rPr/>
        <w:drawing>
          <wp:inline distT="0" distB="0" distL="0" distR="0">
            <wp:extent cx="135568" cy="13556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48"/>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0416">
                <wp:simplePos x="0" y="0"/>
                <wp:positionH relativeFrom="page">
                  <wp:posOffset>809625</wp:posOffset>
                </wp:positionH>
                <wp:positionV relativeFrom="paragraph">
                  <wp:posOffset>220755</wp:posOffset>
                </wp:positionV>
                <wp:extent cx="9525" cy="328612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9525" cy="3286125"/>
                        </a:xfrm>
                        <a:custGeom>
                          <a:avLst/>
                          <a:gdLst/>
                          <a:ahLst/>
                          <a:cxnLst/>
                          <a:rect l="l" t="t" r="r" b="b"/>
                          <a:pathLst>
                            <a:path w="9525" h="3286125">
                              <a:moveTo>
                                <a:pt x="9525" y="3286125"/>
                              </a:moveTo>
                              <a:lnTo>
                                <a:pt x="0" y="3286125"/>
                              </a:lnTo>
                              <a:lnTo>
                                <a:pt x="0" y="0"/>
                              </a:lnTo>
                              <a:lnTo>
                                <a:pt x="9525" y="0"/>
                              </a:lnTo>
                              <a:lnTo>
                                <a:pt x="9525" y="3286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7.382298pt;width:.75pt;height:258.75pt;mso-position-horizontal-relative:page;mso-position-vertical-relative:paragraph;z-index:15740416" id="docshape24" filled="true" fillcolor="#e1e4e9" stroked="false">
                <v:fill type="solid"/>
                <w10:wrap type="none"/>
              </v:rect>
            </w:pict>
          </mc:Fallback>
        </mc:AlternateContent>
      </w:r>
      <w:r>
        <w:rPr>
          <w:color w:val="61666A"/>
          <w:w w:val="105"/>
          <w:sz w:val="21"/>
        </w:rPr>
        <w:t>Пользователь поднимает критически важный вопрос о сопротивлении изменениям и </w:t>
      </w:r>
      <w:r>
        <w:rPr>
          <w:color w:val="61666A"/>
          <w:spacing w:val="-2"/>
          <w:w w:val="105"/>
          <w:sz w:val="21"/>
        </w:rPr>
        <w:t>кадровой</w:t>
      </w:r>
      <w:r>
        <w:rPr>
          <w:color w:val="61666A"/>
          <w:spacing w:val="-9"/>
          <w:w w:val="105"/>
          <w:sz w:val="21"/>
        </w:rPr>
        <w:t> </w:t>
      </w:r>
      <w:r>
        <w:rPr>
          <w:color w:val="61666A"/>
          <w:spacing w:val="-2"/>
          <w:w w:val="105"/>
          <w:sz w:val="21"/>
        </w:rPr>
        <w:t>политике</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Это</w:t>
      </w:r>
      <w:r>
        <w:rPr>
          <w:color w:val="61666A"/>
          <w:spacing w:val="-9"/>
          <w:w w:val="105"/>
          <w:sz w:val="21"/>
        </w:rPr>
        <w:t> </w:t>
      </w:r>
      <w:r>
        <w:rPr>
          <w:color w:val="61666A"/>
          <w:spacing w:val="-2"/>
          <w:w w:val="105"/>
          <w:sz w:val="21"/>
        </w:rPr>
        <w:t>сложная</w:t>
      </w:r>
      <w:r>
        <w:rPr>
          <w:color w:val="61666A"/>
          <w:spacing w:val="-9"/>
          <w:w w:val="105"/>
          <w:sz w:val="21"/>
        </w:rPr>
        <w:t> </w:t>
      </w:r>
      <w:r>
        <w:rPr>
          <w:color w:val="61666A"/>
          <w:spacing w:val="-2"/>
          <w:w w:val="105"/>
          <w:sz w:val="21"/>
        </w:rPr>
        <w:t>тема</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требующая</w:t>
      </w:r>
      <w:r>
        <w:rPr>
          <w:color w:val="61666A"/>
          <w:spacing w:val="-9"/>
          <w:w w:val="105"/>
          <w:sz w:val="21"/>
        </w:rPr>
        <w:t> </w:t>
      </w:r>
      <w:r>
        <w:rPr>
          <w:color w:val="61666A"/>
          <w:spacing w:val="-2"/>
          <w:w w:val="105"/>
          <w:sz w:val="21"/>
        </w:rPr>
        <w:t>деликатного</w:t>
      </w:r>
      <w:r>
        <w:rPr>
          <w:color w:val="61666A"/>
          <w:spacing w:val="-9"/>
          <w:w w:val="105"/>
          <w:sz w:val="21"/>
        </w:rPr>
        <w:t> </w:t>
      </w:r>
      <w:r>
        <w:rPr>
          <w:color w:val="61666A"/>
          <w:spacing w:val="-2"/>
          <w:w w:val="105"/>
          <w:sz w:val="21"/>
        </w:rPr>
        <w:t>подхода</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чтобы</w:t>
      </w:r>
      <w:r>
        <w:rPr>
          <w:color w:val="61666A"/>
          <w:spacing w:val="-9"/>
          <w:w w:val="105"/>
          <w:sz w:val="21"/>
        </w:rPr>
        <w:t> </w:t>
      </w:r>
      <w:r>
        <w:rPr>
          <w:color w:val="61666A"/>
          <w:spacing w:val="-2"/>
          <w:w w:val="105"/>
          <w:sz w:val="21"/>
        </w:rPr>
        <w:t>избежать </w:t>
      </w:r>
      <w:r>
        <w:rPr>
          <w:color w:val="61666A"/>
          <w:w w:val="105"/>
          <w:sz w:val="21"/>
        </w:rPr>
        <w:t>тоталитарных решений</w:t>
      </w:r>
      <w:r>
        <w:rPr>
          <w:rFonts w:ascii="Tahoma" w:hAnsi="Tahoma"/>
          <w:color w:val="61666A"/>
          <w:w w:val="105"/>
          <w:sz w:val="21"/>
        </w:rPr>
        <w:t>.</w:t>
      </w:r>
    </w:p>
    <w:p>
      <w:pPr>
        <w:spacing w:line="336" w:lineRule="auto" w:before="182"/>
        <w:ind w:left="635" w:right="328" w:firstLine="0"/>
        <w:jc w:val="left"/>
        <w:rPr>
          <w:sz w:val="21"/>
        </w:rPr>
      </w:pPr>
      <w:r>
        <w:rPr>
          <w:color w:val="61666A"/>
          <w:sz w:val="21"/>
        </w:rPr>
        <w:t>Нужно подчеркнуть</w:t>
      </w:r>
      <w:r>
        <w:rPr>
          <w:rFonts w:ascii="Tahoma" w:hAnsi="Tahoma"/>
          <w:color w:val="61666A"/>
          <w:sz w:val="21"/>
        </w:rPr>
        <w:t>, </w:t>
      </w:r>
      <w:r>
        <w:rPr>
          <w:color w:val="61666A"/>
          <w:sz w:val="21"/>
        </w:rPr>
        <w:t>что принудительная замена кадров неприемлема</w:t>
      </w:r>
      <w:r>
        <w:rPr>
          <w:rFonts w:ascii="Tahoma" w:hAnsi="Tahoma"/>
          <w:color w:val="61666A"/>
          <w:sz w:val="21"/>
        </w:rPr>
        <w:t>. </w:t>
      </w:r>
      <w:r>
        <w:rPr>
          <w:color w:val="61666A"/>
          <w:sz w:val="21"/>
        </w:rPr>
        <w:t>Ключом должно</w:t>
      </w:r>
      <w:r>
        <w:rPr>
          <w:color w:val="61666A"/>
          <w:spacing w:val="40"/>
          <w:w w:val="105"/>
          <w:sz w:val="21"/>
        </w:rPr>
        <w:t> </w:t>
      </w:r>
      <w:r>
        <w:rPr>
          <w:color w:val="61666A"/>
          <w:w w:val="105"/>
          <w:sz w:val="21"/>
        </w:rPr>
        <w:t>стать создание условий</w:t>
      </w:r>
      <w:r>
        <w:rPr>
          <w:rFonts w:ascii="Tahoma" w:hAnsi="Tahoma"/>
          <w:color w:val="61666A"/>
          <w:w w:val="105"/>
          <w:sz w:val="21"/>
        </w:rPr>
        <w:t>,</w:t>
      </w:r>
      <w:r>
        <w:rPr>
          <w:rFonts w:ascii="Tahoma" w:hAnsi="Tahoma"/>
          <w:color w:val="61666A"/>
          <w:spacing w:val="-1"/>
          <w:w w:val="105"/>
          <w:sz w:val="21"/>
        </w:rPr>
        <w:t> </w:t>
      </w:r>
      <w:r>
        <w:rPr>
          <w:color w:val="61666A"/>
          <w:w w:val="105"/>
          <w:sz w:val="21"/>
        </w:rPr>
        <w:t>где люди добровольно принимают новую систему из</w:t>
      </w:r>
      <w:r>
        <w:rPr>
          <w:rFonts w:ascii="Tahoma" w:hAnsi="Tahoma"/>
          <w:color w:val="61666A"/>
          <w:w w:val="105"/>
          <w:sz w:val="21"/>
        </w:rPr>
        <w:t>-</w:t>
      </w:r>
      <w:r>
        <w:rPr>
          <w:color w:val="61666A"/>
          <w:w w:val="105"/>
          <w:sz w:val="21"/>
        </w:rPr>
        <w:t>за её</w:t>
      </w:r>
    </w:p>
    <w:p>
      <w:pPr>
        <w:spacing w:line="336" w:lineRule="auto" w:before="4"/>
        <w:ind w:left="635" w:right="328" w:firstLine="0"/>
        <w:jc w:val="left"/>
        <w:rPr>
          <w:rFonts w:ascii="Tahoma" w:hAnsi="Tahoma"/>
          <w:sz w:val="21"/>
        </w:rPr>
      </w:pPr>
      <w:r>
        <w:rPr>
          <w:color w:val="61666A"/>
          <w:spacing w:val="-2"/>
          <w:w w:val="105"/>
          <w:sz w:val="21"/>
        </w:rPr>
        <w:t>очевидных преимуществ</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Важно акцентировать образование</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прозрачность </w:t>
      </w:r>
      <w:r>
        <w:rPr>
          <w:color w:val="61666A"/>
          <w:spacing w:val="-2"/>
          <w:w w:val="105"/>
          <w:sz w:val="21"/>
        </w:rPr>
        <w:t>и </w:t>
      </w:r>
      <w:r>
        <w:rPr>
          <w:color w:val="61666A"/>
          <w:w w:val="105"/>
          <w:sz w:val="21"/>
        </w:rPr>
        <w:t>постепенность изменений</w:t>
      </w:r>
      <w:r>
        <w:rPr>
          <w:rFonts w:ascii="Tahoma" w:hAnsi="Tahoma"/>
          <w:color w:val="61666A"/>
          <w:w w:val="105"/>
          <w:sz w:val="21"/>
        </w:rPr>
        <w:t>.</w:t>
      </w:r>
    </w:p>
    <w:p>
      <w:pPr>
        <w:spacing w:line="338" w:lineRule="auto" w:before="196"/>
        <w:ind w:left="635" w:right="567" w:firstLine="0"/>
        <w:jc w:val="left"/>
        <w:rPr>
          <w:rFonts w:ascii="Tahoma" w:hAnsi="Tahoma"/>
          <w:sz w:val="21"/>
        </w:rPr>
      </w:pPr>
      <w:r>
        <w:rPr>
          <w:color w:val="61666A"/>
          <w:w w:val="105"/>
          <w:sz w:val="21"/>
        </w:rPr>
        <w:t>Для кадрового отбора стоит предложить комбинацию компетенций и ценностного соответствия</w:t>
      </w:r>
      <w:r>
        <w:rPr>
          <w:rFonts w:ascii="Tahoma" w:hAnsi="Tahoma"/>
          <w:color w:val="61666A"/>
          <w:w w:val="105"/>
          <w:sz w:val="21"/>
        </w:rPr>
        <w:t>.</w:t>
      </w:r>
      <w:r>
        <w:rPr>
          <w:rFonts w:ascii="Tahoma" w:hAnsi="Tahoma"/>
          <w:color w:val="61666A"/>
          <w:spacing w:val="-18"/>
          <w:w w:val="105"/>
          <w:sz w:val="21"/>
        </w:rPr>
        <w:t> </w:t>
      </w:r>
      <w:r>
        <w:rPr>
          <w:color w:val="61666A"/>
          <w:w w:val="105"/>
          <w:sz w:val="21"/>
        </w:rPr>
        <w:t>Новые</w:t>
      </w:r>
      <w:r>
        <w:rPr>
          <w:color w:val="61666A"/>
          <w:spacing w:val="-16"/>
          <w:w w:val="105"/>
          <w:sz w:val="21"/>
        </w:rPr>
        <w:t> </w:t>
      </w:r>
      <w:r>
        <w:rPr>
          <w:color w:val="61666A"/>
          <w:w w:val="105"/>
          <w:sz w:val="21"/>
        </w:rPr>
        <w:t>специалисты</w:t>
      </w:r>
      <w:r>
        <w:rPr>
          <w:color w:val="61666A"/>
          <w:spacing w:val="-17"/>
          <w:w w:val="105"/>
          <w:sz w:val="21"/>
        </w:rPr>
        <w:t> </w:t>
      </w:r>
      <w:r>
        <w:rPr>
          <w:color w:val="61666A"/>
          <w:w w:val="105"/>
          <w:sz w:val="21"/>
        </w:rPr>
        <w:t>должны</w:t>
      </w:r>
      <w:r>
        <w:rPr>
          <w:color w:val="61666A"/>
          <w:spacing w:val="-17"/>
          <w:w w:val="105"/>
          <w:sz w:val="21"/>
        </w:rPr>
        <w:t> </w:t>
      </w:r>
      <w:r>
        <w:rPr>
          <w:color w:val="61666A"/>
          <w:w w:val="105"/>
          <w:sz w:val="21"/>
        </w:rPr>
        <w:t>не</w:t>
      </w:r>
      <w:r>
        <w:rPr>
          <w:color w:val="61666A"/>
          <w:spacing w:val="-16"/>
          <w:w w:val="105"/>
          <w:sz w:val="21"/>
        </w:rPr>
        <w:t> </w:t>
      </w:r>
      <w:r>
        <w:rPr>
          <w:color w:val="61666A"/>
          <w:w w:val="105"/>
          <w:sz w:val="21"/>
        </w:rPr>
        <w:t>только</w:t>
      </w:r>
      <w:r>
        <w:rPr>
          <w:color w:val="61666A"/>
          <w:spacing w:val="-17"/>
          <w:w w:val="105"/>
          <w:sz w:val="21"/>
        </w:rPr>
        <w:t> </w:t>
      </w:r>
      <w:r>
        <w:rPr>
          <w:color w:val="61666A"/>
          <w:w w:val="105"/>
          <w:sz w:val="21"/>
        </w:rPr>
        <w:t>иметь</w:t>
      </w:r>
      <w:r>
        <w:rPr>
          <w:color w:val="61666A"/>
          <w:spacing w:val="-16"/>
          <w:w w:val="105"/>
          <w:sz w:val="21"/>
        </w:rPr>
        <w:t> </w:t>
      </w:r>
      <w:r>
        <w:rPr>
          <w:color w:val="61666A"/>
          <w:w w:val="105"/>
          <w:sz w:val="21"/>
        </w:rPr>
        <w:t>технические</w:t>
      </w:r>
      <w:r>
        <w:rPr>
          <w:color w:val="61666A"/>
          <w:spacing w:val="-17"/>
          <w:w w:val="105"/>
          <w:sz w:val="21"/>
        </w:rPr>
        <w:t> </w:t>
      </w:r>
      <w:r>
        <w:rPr>
          <w:color w:val="61666A"/>
          <w:w w:val="105"/>
          <w:sz w:val="21"/>
        </w:rPr>
        <w:t>навыки</w:t>
      </w:r>
      <w:r>
        <w:rPr>
          <w:rFonts w:ascii="Tahoma" w:hAnsi="Tahoma"/>
          <w:color w:val="61666A"/>
          <w:w w:val="105"/>
          <w:sz w:val="21"/>
        </w:rPr>
        <w:t>,</w:t>
      </w:r>
      <w:r>
        <w:rPr>
          <w:rFonts w:ascii="Tahoma" w:hAnsi="Tahoma"/>
          <w:color w:val="61666A"/>
          <w:spacing w:val="-17"/>
          <w:w w:val="105"/>
          <w:sz w:val="21"/>
        </w:rPr>
        <w:t> </w:t>
      </w:r>
      <w:r>
        <w:rPr>
          <w:color w:val="61666A"/>
          <w:w w:val="105"/>
          <w:sz w:val="21"/>
        </w:rPr>
        <w:t>но</w:t>
      </w:r>
      <w:r>
        <w:rPr>
          <w:color w:val="61666A"/>
          <w:spacing w:val="-17"/>
          <w:w w:val="105"/>
          <w:sz w:val="21"/>
        </w:rPr>
        <w:t> </w:t>
      </w:r>
      <w:r>
        <w:rPr>
          <w:color w:val="61666A"/>
          <w:w w:val="105"/>
          <w:sz w:val="21"/>
        </w:rPr>
        <w:t>и </w:t>
      </w:r>
      <w:r>
        <w:rPr>
          <w:color w:val="61666A"/>
          <w:spacing w:val="-2"/>
          <w:w w:val="105"/>
          <w:sz w:val="21"/>
        </w:rPr>
        <w:t>искренне</w:t>
      </w:r>
      <w:r>
        <w:rPr>
          <w:color w:val="61666A"/>
          <w:spacing w:val="-4"/>
          <w:w w:val="105"/>
          <w:sz w:val="21"/>
        </w:rPr>
        <w:t> </w:t>
      </w:r>
      <w:r>
        <w:rPr>
          <w:color w:val="61666A"/>
          <w:spacing w:val="-2"/>
          <w:w w:val="105"/>
          <w:sz w:val="21"/>
        </w:rPr>
        <w:t>разделять</w:t>
      </w:r>
      <w:r>
        <w:rPr>
          <w:color w:val="61666A"/>
          <w:spacing w:val="-4"/>
          <w:w w:val="105"/>
          <w:sz w:val="21"/>
        </w:rPr>
        <w:t> </w:t>
      </w:r>
      <w:r>
        <w:rPr>
          <w:color w:val="61666A"/>
          <w:spacing w:val="-2"/>
          <w:w w:val="105"/>
          <w:sz w:val="21"/>
        </w:rPr>
        <w:t>философию</w:t>
      </w:r>
      <w:r>
        <w:rPr>
          <w:color w:val="61666A"/>
          <w:spacing w:val="-4"/>
          <w:w w:val="105"/>
          <w:sz w:val="21"/>
        </w:rPr>
        <w:t> </w:t>
      </w:r>
      <w:r>
        <w:rPr>
          <w:color w:val="61666A"/>
          <w:spacing w:val="-2"/>
          <w:w w:val="105"/>
          <w:sz w:val="21"/>
        </w:rPr>
        <w:t>системы</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Меритократия</w:t>
      </w:r>
      <w:r>
        <w:rPr>
          <w:color w:val="61666A"/>
          <w:spacing w:val="-4"/>
          <w:w w:val="105"/>
          <w:sz w:val="21"/>
        </w:rPr>
        <w:t> </w:t>
      </w:r>
      <w:r>
        <w:rPr>
          <w:color w:val="61666A"/>
          <w:spacing w:val="-2"/>
          <w:w w:val="105"/>
          <w:sz w:val="21"/>
        </w:rPr>
        <w:t>и</w:t>
      </w:r>
      <w:r>
        <w:rPr>
          <w:color w:val="61666A"/>
          <w:spacing w:val="-4"/>
          <w:w w:val="105"/>
          <w:sz w:val="21"/>
        </w:rPr>
        <w:t> </w:t>
      </w:r>
      <w:r>
        <w:rPr>
          <w:color w:val="61666A"/>
          <w:spacing w:val="-2"/>
          <w:w w:val="105"/>
          <w:sz w:val="21"/>
        </w:rPr>
        <w:t>ротация</w:t>
      </w:r>
      <w:r>
        <w:rPr>
          <w:color w:val="61666A"/>
          <w:spacing w:val="-4"/>
          <w:w w:val="105"/>
          <w:sz w:val="21"/>
        </w:rPr>
        <w:t> </w:t>
      </w:r>
      <w:r>
        <w:rPr>
          <w:color w:val="61666A"/>
          <w:spacing w:val="-2"/>
          <w:w w:val="105"/>
          <w:sz w:val="21"/>
        </w:rPr>
        <w:t>помогут</w:t>
      </w:r>
      <w:r>
        <w:rPr>
          <w:color w:val="61666A"/>
          <w:spacing w:val="-4"/>
          <w:w w:val="105"/>
          <w:sz w:val="21"/>
        </w:rPr>
        <w:t> </w:t>
      </w:r>
      <w:r>
        <w:rPr>
          <w:color w:val="61666A"/>
          <w:spacing w:val="-2"/>
          <w:w w:val="105"/>
          <w:sz w:val="21"/>
        </w:rPr>
        <w:t>избежать </w:t>
      </w:r>
      <w:r>
        <w:rPr>
          <w:color w:val="61666A"/>
          <w:w w:val="105"/>
          <w:sz w:val="21"/>
        </w:rPr>
        <w:t>застоя и коррупции</w:t>
      </w:r>
      <w:r>
        <w:rPr>
          <w:rFonts w:ascii="Tahoma" w:hAnsi="Tahoma"/>
          <w:color w:val="61666A"/>
          <w:w w:val="105"/>
          <w:sz w:val="21"/>
        </w:rPr>
        <w:t>.</w:t>
      </w:r>
    </w:p>
    <w:p>
      <w:pPr>
        <w:spacing w:line="336" w:lineRule="auto" w:before="182"/>
        <w:ind w:left="635" w:right="328" w:firstLine="0"/>
        <w:jc w:val="left"/>
        <w:rPr>
          <w:rFonts w:ascii="Tahoma" w:hAnsi="Tahoma"/>
          <w:sz w:val="21"/>
        </w:rPr>
      </w:pPr>
      <w:r>
        <w:rPr>
          <w:color w:val="61666A"/>
          <w:spacing w:val="-2"/>
          <w:w w:val="105"/>
          <w:sz w:val="21"/>
        </w:rPr>
        <w:t>Ответ</w:t>
      </w:r>
      <w:r>
        <w:rPr>
          <w:color w:val="61666A"/>
          <w:spacing w:val="-7"/>
          <w:w w:val="105"/>
          <w:sz w:val="21"/>
        </w:rPr>
        <w:t> </w:t>
      </w:r>
      <w:r>
        <w:rPr>
          <w:color w:val="61666A"/>
          <w:spacing w:val="-2"/>
          <w:w w:val="105"/>
          <w:sz w:val="21"/>
        </w:rPr>
        <w:t>должен</w:t>
      </w:r>
      <w:r>
        <w:rPr>
          <w:color w:val="61666A"/>
          <w:spacing w:val="-7"/>
          <w:w w:val="105"/>
          <w:sz w:val="21"/>
        </w:rPr>
        <w:t> </w:t>
      </w:r>
      <w:r>
        <w:rPr>
          <w:color w:val="61666A"/>
          <w:spacing w:val="-2"/>
          <w:w w:val="105"/>
          <w:sz w:val="21"/>
        </w:rPr>
        <w:t>быть</w:t>
      </w:r>
      <w:r>
        <w:rPr>
          <w:color w:val="61666A"/>
          <w:spacing w:val="-7"/>
          <w:w w:val="105"/>
          <w:sz w:val="21"/>
        </w:rPr>
        <w:t> </w:t>
      </w:r>
      <w:r>
        <w:rPr>
          <w:color w:val="61666A"/>
          <w:spacing w:val="-2"/>
          <w:w w:val="105"/>
          <w:sz w:val="21"/>
        </w:rPr>
        <w:t>структурированным</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но</w:t>
      </w:r>
      <w:r>
        <w:rPr>
          <w:color w:val="61666A"/>
          <w:spacing w:val="-7"/>
          <w:w w:val="105"/>
          <w:sz w:val="21"/>
        </w:rPr>
        <w:t> </w:t>
      </w:r>
      <w:r>
        <w:rPr>
          <w:color w:val="61666A"/>
          <w:spacing w:val="-2"/>
          <w:w w:val="105"/>
          <w:sz w:val="21"/>
        </w:rPr>
        <w:t>без</w:t>
      </w:r>
      <w:r>
        <w:rPr>
          <w:color w:val="61666A"/>
          <w:spacing w:val="-7"/>
          <w:w w:val="105"/>
          <w:sz w:val="21"/>
        </w:rPr>
        <w:t> </w:t>
      </w:r>
      <w:r>
        <w:rPr>
          <w:color w:val="61666A"/>
          <w:spacing w:val="-2"/>
          <w:w w:val="105"/>
          <w:sz w:val="21"/>
        </w:rPr>
        <w:t>излишней</w:t>
      </w:r>
      <w:r>
        <w:rPr>
          <w:color w:val="61666A"/>
          <w:spacing w:val="-7"/>
          <w:w w:val="105"/>
          <w:sz w:val="21"/>
        </w:rPr>
        <w:t> </w:t>
      </w:r>
      <w:r>
        <w:rPr>
          <w:color w:val="61666A"/>
          <w:spacing w:val="-2"/>
          <w:w w:val="105"/>
          <w:sz w:val="21"/>
        </w:rPr>
        <w:t>бюрократизации</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Главное</w:t>
      </w:r>
      <w:r>
        <w:rPr>
          <w:color w:val="61666A"/>
          <w:spacing w:val="-7"/>
          <w:w w:val="105"/>
          <w:sz w:val="21"/>
        </w:rPr>
        <w:t> </w:t>
      </w:r>
      <w:r>
        <w:rPr>
          <w:rFonts w:ascii="Tahoma" w:hAnsi="Tahoma"/>
          <w:color w:val="61666A"/>
          <w:spacing w:val="-2"/>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3"/>
          <w:w w:val="105"/>
          <w:sz w:val="21"/>
        </w:rPr>
        <w:t> </w:t>
      </w:r>
      <w:r>
        <w:rPr>
          <w:color w:val="61666A"/>
          <w:w w:val="105"/>
          <w:sz w:val="21"/>
        </w:rPr>
        <w:t>что</w:t>
      </w:r>
      <w:r>
        <w:rPr>
          <w:color w:val="61666A"/>
          <w:spacing w:val="-1"/>
          <w:w w:val="105"/>
          <w:sz w:val="21"/>
        </w:rPr>
        <w:t> </w:t>
      </w:r>
      <w:r>
        <w:rPr>
          <w:color w:val="61666A"/>
          <w:w w:val="105"/>
          <w:sz w:val="21"/>
        </w:rPr>
        <w:t>система</w:t>
      </w:r>
      <w:r>
        <w:rPr>
          <w:color w:val="61666A"/>
          <w:spacing w:val="-1"/>
          <w:w w:val="105"/>
          <w:sz w:val="21"/>
        </w:rPr>
        <w:t> </w:t>
      </w:r>
      <w:r>
        <w:rPr>
          <w:color w:val="61666A"/>
          <w:w w:val="105"/>
          <w:sz w:val="21"/>
        </w:rPr>
        <w:t>основана</w:t>
      </w:r>
      <w:r>
        <w:rPr>
          <w:color w:val="61666A"/>
          <w:spacing w:val="-1"/>
          <w:w w:val="105"/>
          <w:sz w:val="21"/>
        </w:rPr>
        <w:t> </w:t>
      </w:r>
      <w:r>
        <w:rPr>
          <w:color w:val="61666A"/>
          <w:w w:val="105"/>
          <w:sz w:val="21"/>
        </w:rPr>
        <w:t>на</w:t>
      </w:r>
      <w:r>
        <w:rPr>
          <w:color w:val="61666A"/>
          <w:spacing w:val="-1"/>
          <w:w w:val="105"/>
          <w:sz w:val="21"/>
        </w:rPr>
        <w:t> </w:t>
      </w:r>
      <w:r>
        <w:rPr>
          <w:color w:val="61666A"/>
          <w:w w:val="105"/>
          <w:sz w:val="21"/>
        </w:rPr>
        <w:t>добровольности</w:t>
      </w:r>
      <w:r>
        <w:rPr>
          <w:color w:val="61666A"/>
          <w:spacing w:val="-1"/>
          <w:w w:val="105"/>
          <w:sz w:val="21"/>
        </w:rPr>
        <w:t> </w:t>
      </w:r>
      <w:r>
        <w:rPr>
          <w:color w:val="61666A"/>
          <w:w w:val="105"/>
          <w:sz w:val="21"/>
        </w:rPr>
        <w:t>и</w:t>
      </w:r>
      <w:r>
        <w:rPr>
          <w:color w:val="61666A"/>
          <w:spacing w:val="-1"/>
          <w:w w:val="105"/>
          <w:sz w:val="21"/>
        </w:rPr>
        <w:t> </w:t>
      </w:r>
      <w:r>
        <w:rPr>
          <w:color w:val="61666A"/>
          <w:w w:val="105"/>
          <w:sz w:val="21"/>
        </w:rPr>
        <w:t>профессионализме</w:t>
      </w:r>
      <w:r>
        <w:rPr>
          <w:rFonts w:ascii="Tahoma" w:hAnsi="Tahoma"/>
          <w:color w:val="61666A"/>
          <w:w w:val="105"/>
          <w:sz w:val="21"/>
        </w:rPr>
        <w:t>,</w:t>
      </w:r>
      <w:r>
        <w:rPr>
          <w:rFonts w:ascii="Tahoma" w:hAnsi="Tahoma"/>
          <w:color w:val="61666A"/>
          <w:spacing w:val="-3"/>
          <w:w w:val="105"/>
          <w:sz w:val="21"/>
        </w:rPr>
        <w:t> </w:t>
      </w:r>
      <w:r>
        <w:rPr>
          <w:color w:val="61666A"/>
          <w:w w:val="105"/>
          <w:sz w:val="21"/>
        </w:rPr>
        <w:t>а</w:t>
      </w:r>
      <w:r>
        <w:rPr>
          <w:color w:val="61666A"/>
          <w:spacing w:val="-1"/>
          <w:w w:val="105"/>
          <w:sz w:val="21"/>
        </w:rPr>
        <w:t> </w:t>
      </w:r>
      <w:r>
        <w:rPr>
          <w:color w:val="61666A"/>
          <w:w w:val="105"/>
          <w:sz w:val="21"/>
        </w:rPr>
        <w:t>не</w:t>
      </w:r>
      <w:r>
        <w:rPr>
          <w:color w:val="61666A"/>
          <w:spacing w:val="-1"/>
          <w:w w:val="105"/>
          <w:sz w:val="21"/>
        </w:rPr>
        <w:t> </w:t>
      </w:r>
      <w:r>
        <w:rPr>
          <w:color w:val="61666A"/>
          <w:w w:val="105"/>
          <w:sz w:val="21"/>
        </w:rPr>
        <w:t>на </w:t>
      </w:r>
      <w:r>
        <w:rPr>
          <w:color w:val="61666A"/>
          <w:spacing w:val="-2"/>
          <w:w w:val="105"/>
          <w:sz w:val="21"/>
        </w:rPr>
        <w:t>принуждении</w:t>
      </w:r>
      <w:r>
        <w:rPr>
          <w:rFonts w:ascii="Tahoma" w:hAnsi="Tahoma"/>
          <w:color w:val="61666A"/>
          <w:spacing w:val="-2"/>
          <w:w w:val="105"/>
          <w:sz w:val="21"/>
        </w:rPr>
        <w:t>.</w:t>
      </w:r>
    </w:p>
    <w:p>
      <w:pPr>
        <w:spacing w:after="0" w:line="336" w:lineRule="auto"/>
        <w:jc w:val="left"/>
        <w:rPr>
          <w:rFonts w:ascii="Tahoma" w:hAnsi="Tahoma"/>
          <w:sz w:val="21"/>
        </w:rPr>
        <w:sectPr>
          <w:pgSz w:w="11900" w:h="16840"/>
          <w:pgMar w:top="0" w:bottom="280" w:left="850" w:right="1133"/>
        </w:sectPr>
      </w:pPr>
    </w:p>
    <w:p>
      <w:pPr>
        <w:pStyle w:val="BodyText"/>
        <w:spacing w:line="343" w:lineRule="auto" w:before="42"/>
        <w:ind w:left="305" w:right="140"/>
        <w:rPr>
          <w:rFonts w:ascii="Tahoma" w:hAnsi="Tahoma"/>
        </w:rPr>
      </w:pPr>
      <w:r>
        <w:rPr>
          <w:color w:val="0E1115"/>
          <w:w w:val="105"/>
        </w:rPr>
        <w:t>Это исключительно важный и сложный вопрос</w:t>
      </w:r>
      <w:r>
        <w:rPr>
          <w:rFonts w:ascii="Tahoma" w:hAnsi="Tahoma"/>
          <w:color w:val="0E1115"/>
          <w:w w:val="105"/>
        </w:rPr>
        <w:t>.</w:t>
      </w:r>
      <w:r>
        <w:rPr>
          <w:rFonts w:ascii="Tahoma" w:hAnsi="Tahoma"/>
          <w:color w:val="0E1115"/>
          <w:spacing w:val="-2"/>
          <w:w w:val="105"/>
        </w:rPr>
        <w:t> </w:t>
      </w:r>
      <w:r>
        <w:rPr>
          <w:color w:val="0E1115"/>
          <w:w w:val="105"/>
        </w:rPr>
        <w:t>Он затрагивает этические</w:t>
      </w:r>
      <w:r>
        <w:rPr>
          <w:rFonts w:ascii="Tahoma" w:hAnsi="Tahoma"/>
          <w:color w:val="0E1115"/>
          <w:w w:val="105"/>
        </w:rPr>
        <w:t>, </w:t>
      </w:r>
      <w:r>
        <w:rPr>
          <w:color w:val="0E1115"/>
        </w:rPr>
        <w:t>управленческие</w:t>
      </w:r>
      <w:r>
        <w:rPr>
          <w:color w:val="0E1115"/>
          <w:spacing w:val="35"/>
        </w:rPr>
        <w:t> </w:t>
      </w:r>
      <w:r>
        <w:rPr>
          <w:color w:val="0E1115"/>
        </w:rPr>
        <w:t>и</w:t>
      </w:r>
      <w:r>
        <w:rPr>
          <w:color w:val="0E1115"/>
          <w:spacing w:val="35"/>
        </w:rPr>
        <w:t> </w:t>
      </w:r>
      <w:r>
        <w:rPr>
          <w:color w:val="0E1115"/>
        </w:rPr>
        <w:t>социальные</w:t>
      </w:r>
      <w:r>
        <w:rPr>
          <w:color w:val="0E1115"/>
          <w:spacing w:val="35"/>
        </w:rPr>
        <w:t> </w:t>
      </w:r>
      <w:r>
        <w:rPr>
          <w:color w:val="0E1115"/>
        </w:rPr>
        <w:t>аспекты</w:t>
      </w:r>
      <w:r>
        <w:rPr>
          <w:color w:val="0E1115"/>
          <w:spacing w:val="35"/>
        </w:rPr>
        <w:t> </w:t>
      </w:r>
      <w:r>
        <w:rPr>
          <w:color w:val="0E1115"/>
        </w:rPr>
        <w:t>трансформации</w:t>
      </w:r>
      <w:r>
        <w:rPr>
          <w:rFonts w:ascii="Tahoma" w:hAnsi="Tahoma"/>
          <w:color w:val="0E1115"/>
        </w:rPr>
        <w:t>.</w:t>
      </w:r>
      <w:r>
        <w:rPr>
          <w:rFonts w:ascii="Tahoma" w:hAnsi="Tahoma"/>
          <w:color w:val="0E1115"/>
          <w:spacing w:val="32"/>
        </w:rPr>
        <w:t> </w:t>
      </w:r>
      <w:r>
        <w:rPr>
          <w:color w:val="0E1115"/>
        </w:rPr>
        <w:t>Жесткие</w:t>
      </w:r>
      <w:r>
        <w:rPr>
          <w:color w:val="0E1115"/>
          <w:spacing w:val="35"/>
        </w:rPr>
        <w:t> </w:t>
      </w:r>
      <w:r>
        <w:rPr>
          <w:color w:val="0E1115"/>
        </w:rPr>
        <w:t>методы</w:t>
      </w:r>
      <w:r>
        <w:rPr>
          <w:color w:val="0E1115"/>
          <w:spacing w:val="35"/>
        </w:rPr>
        <w:t> </w:t>
      </w:r>
      <w:r>
        <w:rPr>
          <w:color w:val="0E1115"/>
        </w:rPr>
        <w:t>замены </w:t>
      </w:r>
      <w:r>
        <w:rPr>
          <w:color w:val="0E1115"/>
          <w:w w:val="105"/>
        </w:rPr>
        <w:t>и</w:t>
      </w:r>
      <w:r>
        <w:rPr>
          <w:color w:val="0E1115"/>
          <w:spacing w:val="-6"/>
          <w:w w:val="105"/>
        </w:rPr>
        <w:t> </w:t>
      </w:r>
      <w:r>
        <w:rPr>
          <w:rFonts w:ascii="Tahoma" w:hAnsi="Tahoma"/>
          <w:color w:val="0E1115"/>
          <w:w w:val="105"/>
        </w:rPr>
        <w:t>"</w:t>
      </w:r>
      <w:r>
        <w:rPr>
          <w:color w:val="0E1115"/>
          <w:w w:val="105"/>
        </w:rPr>
        <w:t>чисток</w:t>
      </w:r>
      <w:r>
        <w:rPr>
          <w:rFonts w:ascii="Tahoma" w:hAnsi="Tahoma"/>
          <w:color w:val="0E1115"/>
          <w:w w:val="105"/>
        </w:rPr>
        <w:t>"</w:t>
      </w:r>
      <w:r>
        <w:rPr>
          <w:rFonts w:ascii="Tahoma" w:hAnsi="Tahoma"/>
          <w:color w:val="0E1115"/>
          <w:spacing w:val="-9"/>
          <w:w w:val="105"/>
        </w:rPr>
        <w:t> </w:t>
      </w:r>
      <w:r>
        <w:rPr>
          <w:color w:val="0E1115"/>
          <w:w w:val="105"/>
        </w:rPr>
        <w:t>неприемлемы</w:t>
      </w:r>
      <w:r>
        <w:rPr>
          <w:rFonts w:ascii="Tahoma" w:hAnsi="Tahoma"/>
          <w:color w:val="0E1115"/>
          <w:w w:val="105"/>
        </w:rPr>
        <w:t>,</w:t>
      </w:r>
      <w:r>
        <w:rPr>
          <w:rFonts w:ascii="Tahoma" w:hAnsi="Tahoma"/>
          <w:color w:val="0E1115"/>
          <w:spacing w:val="-9"/>
          <w:w w:val="105"/>
        </w:rPr>
        <w:t> </w:t>
      </w:r>
      <w:r>
        <w:rPr>
          <w:color w:val="0E1115"/>
          <w:w w:val="105"/>
        </w:rPr>
        <w:t>так</w:t>
      </w:r>
      <w:r>
        <w:rPr>
          <w:color w:val="0E1115"/>
          <w:spacing w:val="-6"/>
          <w:w w:val="105"/>
        </w:rPr>
        <w:t> </w:t>
      </w:r>
      <w:r>
        <w:rPr>
          <w:color w:val="0E1115"/>
          <w:w w:val="105"/>
        </w:rPr>
        <w:t>как</w:t>
      </w:r>
      <w:r>
        <w:rPr>
          <w:color w:val="0E1115"/>
          <w:spacing w:val="-6"/>
          <w:w w:val="105"/>
        </w:rPr>
        <w:t> </w:t>
      </w:r>
      <w:r>
        <w:rPr>
          <w:color w:val="0E1115"/>
          <w:w w:val="105"/>
        </w:rPr>
        <w:t>они</w:t>
      </w:r>
      <w:r>
        <w:rPr>
          <w:color w:val="0E1115"/>
          <w:spacing w:val="-6"/>
          <w:w w:val="105"/>
        </w:rPr>
        <w:t> </w:t>
      </w:r>
      <w:r>
        <w:rPr>
          <w:color w:val="0E1115"/>
          <w:w w:val="105"/>
        </w:rPr>
        <w:t>противоречат</w:t>
      </w:r>
      <w:r>
        <w:rPr>
          <w:color w:val="0E1115"/>
          <w:spacing w:val="-6"/>
          <w:w w:val="105"/>
        </w:rPr>
        <w:t> </w:t>
      </w:r>
      <w:r>
        <w:rPr>
          <w:color w:val="0E1115"/>
          <w:w w:val="105"/>
        </w:rPr>
        <w:t>самой</w:t>
      </w:r>
      <w:r>
        <w:rPr>
          <w:color w:val="0E1115"/>
          <w:spacing w:val="-6"/>
          <w:w w:val="105"/>
        </w:rPr>
        <w:t> </w:t>
      </w:r>
      <w:r>
        <w:rPr>
          <w:color w:val="0E1115"/>
          <w:w w:val="105"/>
        </w:rPr>
        <w:t>философии</w:t>
      </w:r>
      <w:r>
        <w:rPr>
          <w:color w:val="0E1115"/>
          <w:spacing w:val="-6"/>
          <w:w w:val="105"/>
        </w:rPr>
        <w:t> </w:t>
      </w:r>
      <w:r>
        <w:rPr>
          <w:color w:val="0E1115"/>
          <w:w w:val="105"/>
        </w:rPr>
        <w:t>системы</w:t>
      </w:r>
      <w:r>
        <w:rPr>
          <w:rFonts w:ascii="Tahoma" w:hAnsi="Tahoma"/>
          <w:color w:val="0E1115"/>
          <w:w w:val="105"/>
        </w:rPr>
        <w:t>, </w:t>
      </w:r>
      <w:r>
        <w:rPr>
          <w:color w:val="0E1115"/>
          <w:w w:val="105"/>
        </w:rPr>
        <w:t>основанной на достоинстве и свободе человека</w:t>
      </w:r>
      <w:r>
        <w:rPr>
          <w:rFonts w:ascii="Tahoma" w:hAnsi="Tahoma"/>
          <w:color w:val="0E1115"/>
          <w:w w:val="105"/>
        </w:rPr>
        <w:t>.</w:t>
      </w:r>
    </w:p>
    <w:p>
      <w:pPr>
        <w:pStyle w:val="BodyText"/>
        <w:spacing w:before="248"/>
        <w:ind w:left="305"/>
        <w:rPr>
          <w:rFonts w:ascii="Tahoma" w:hAnsi="Tahoma"/>
        </w:rPr>
      </w:pPr>
      <w:r>
        <w:rPr>
          <w:color w:val="0E1115"/>
          <w:spacing w:val="-2"/>
          <w:w w:val="105"/>
        </w:rPr>
        <w:t>Вот</w:t>
      </w:r>
      <w:r>
        <w:rPr>
          <w:color w:val="0E1115"/>
          <w:spacing w:val="-12"/>
          <w:w w:val="105"/>
        </w:rPr>
        <w:t> </w:t>
      </w:r>
      <w:r>
        <w:rPr>
          <w:color w:val="0E1115"/>
          <w:spacing w:val="-2"/>
          <w:w w:val="105"/>
        </w:rPr>
        <w:t>принципиальный</w:t>
      </w:r>
      <w:r>
        <w:rPr>
          <w:color w:val="0E1115"/>
          <w:spacing w:val="-11"/>
          <w:w w:val="105"/>
        </w:rPr>
        <w:t> </w:t>
      </w:r>
      <w:r>
        <w:rPr>
          <w:color w:val="0E1115"/>
          <w:spacing w:val="-2"/>
          <w:w w:val="105"/>
        </w:rPr>
        <w:t>подход</w:t>
      </w:r>
      <w:r>
        <w:rPr>
          <w:color w:val="0E1115"/>
          <w:spacing w:val="-11"/>
          <w:w w:val="105"/>
        </w:rPr>
        <w:t> </w:t>
      </w:r>
      <w:r>
        <w:rPr>
          <w:color w:val="0E1115"/>
          <w:spacing w:val="-2"/>
          <w:w w:val="105"/>
        </w:rPr>
        <w:t>к</w:t>
      </w:r>
      <w:r>
        <w:rPr>
          <w:color w:val="0E1115"/>
          <w:spacing w:val="-11"/>
          <w:w w:val="105"/>
        </w:rPr>
        <w:t> </w:t>
      </w:r>
      <w:r>
        <w:rPr>
          <w:color w:val="0E1115"/>
          <w:spacing w:val="-2"/>
          <w:w w:val="105"/>
        </w:rPr>
        <w:t>решению</w:t>
      </w:r>
      <w:r>
        <w:rPr>
          <w:color w:val="0E1115"/>
          <w:spacing w:val="-11"/>
          <w:w w:val="105"/>
        </w:rPr>
        <w:t> </w:t>
      </w:r>
      <w:r>
        <w:rPr>
          <w:color w:val="0E1115"/>
          <w:spacing w:val="-2"/>
          <w:w w:val="105"/>
        </w:rPr>
        <w:t>этой</w:t>
      </w:r>
      <w:r>
        <w:rPr>
          <w:color w:val="0E1115"/>
          <w:spacing w:val="-11"/>
          <w:w w:val="105"/>
        </w:rPr>
        <w:t> </w:t>
      </w:r>
      <w:r>
        <w:rPr>
          <w:color w:val="0E1115"/>
          <w:spacing w:val="-2"/>
          <w:w w:val="105"/>
        </w:rPr>
        <w:t>проблемы</w:t>
      </w:r>
      <w:r>
        <w:rPr>
          <w:rFonts w:ascii="Tahoma" w:hAnsi="Tahoma"/>
          <w:color w:val="0E1115"/>
          <w:spacing w:val="-2"/>
          <w:w w:val="105"/>
        </w:rPr>
        <w:t>.</w:t>
      </w:r>
    </w:p>
    <w:p>
      <w:pPr>
        <w:pStyle w:val="BodyText"/>
        <w:spacing w:before="286"/>
        <w:rPr>
          <w:rFonts w:ascii="Tahoma"/>
        </w:rPr>
      </w:pPr>
    </w:p>
    <w:p>
      <w:pPr>
        <w:pStyle w:val="ListParagraph"/>
        <w:numPr>
          <w:ilvl w:val="0"/>
          <w:numId w:val="56"/>
        </w:numPr>
        <w:tabs>
          <w:tab w:pos="595" w:val="left" w:leader="none"/>
        </w:tabs>
        <w:spacing w:line="240" w:lineRule="auto" w:before="1" w:after="0"/>
        <w:ind w:left="595" w:right="0" w:hanging="290"/>
        <w:jc w:val="left"/>
        <w:rPr>
          <w:rFonts w:ascii="Arial" w:hAnsi="Arial"/>
          <w:b/>
          <w:sz w:val="30"/>
        </w:rPr>
      </w:pPr>
      <w:r>
        <w:rPr>
          <w:rFonts w:ascii="Arial" w:hAnsi="Arial"/>
          <w:b/>
          <w:color w:val="0E1115"/>
          <w:spacing w:val="-6"/>
          <w:sz w:val="29"/>
        </w:rPr>
        <w:t>Не </w:t>
      </w:r>
      <w:r>
        <w:rPr>
          <w:rFonts w:ascii="Arial" w:hAnsi="Arial"/>
          <w:b/>
          <w:color w:val="0E1115"/>
          <w:spacing w:val="-6"/>
          <w:sz w:val="30"/>
        </w:rPr>
        <w:t>з</w:t>
      </w:r>
      <w:r>
        <w:rPr>
          <w:rFonts w:ascii="Arial" w:hAnsi="Arial"/>
          <w:b/>
          <w:color w:val="0E1115"/>
          <w:spacing w:val="-6"/>
          <w:sz w:val="29"/>
        </w:rPr>
        <w:t>а</w:t>
      </w:r>
      <w:r>
        <w:rPr>
          <w:rFonts w:ascii="Arial" w:hAnsi="Arial"/>
          <w:b/>
          <w:color w:val="0E1115"/>
          <w:spacing w:val="-6"/>
          <w:sz w:val="30"/>
        </w:rPr>
        <w:t>м</w:t>
      </w:r>
      <w:r>
        <w:rPr>
          <w:rFonts w:ascii="Arial" w:hAnsi="Arial"/>
          <w:b/>
          <w:color w:val="0E1115"/>
          <w:spacing w:val="-6"/>
          <w:sz w:val="29"/>
        </w:rPr>
        <w:t>е</w:t>
      </w:r>
      <w:r>
        <w:rPr>
          <w:rFonts w:ascii="Arial" w:hAnsi="Arial"/>
          <w:b/>
          <w:color w:val="0E1115"/>
          <w:spacing w:val="-6"/>
          <w:sz w:val="30"/>
        </w:rPr>
        <w:t>н</w:t>
      </w:r>
      <w:r>
        <w:rPr>
          <w:rFonts w:ascii="Arial" w:hAnsi="Arial"/>
          <w:b/>
          <w:color w:val="0E1115"/>
          <w:spacing w:val="-6"/>
          <w:sz w:val="29"/>
        </w:rPr>
        <w:t>а</w:t>
      </w:r>
      <w:r>
        <w:rPr>
          <w:rFonts w:ascii="Tahoma" w:hAnsi="Tahoma"/>
          <w:b/>
          <w:color w:val="0E1115"/>
          <w:spacing w:val="-6"/>
          <w:sz w:val="30"/>
        </w:rPr>
        <w:t>,</w:t>
      </w:r>
      <w:r>
        <w:rPr>
          <w:rFonts w:ascii="Tahoma" w:hAnsi="Tahoma"/>
          <w:b/>
          <w:color w:val="0E1115"/>
          <w:spacing w:val="-24"/>
          <w:sz w:val="30"/>
        </w:rPr>
        <w:t> </w:t>
      </w:r>
      <w:r>
        <w:rPr>
          <w:rFonts w:ascii="Arial" w:hAnsi="Arial"/>
          <w:b/>
          <w:color w:val="0E1115"/>
          <w:spacing w:val="-6"/>
          <w:sz w:val="29"/>
        </w:rPr>
        <w:t>а </w:t>
      </w:r>
      <w:r>
        <w:rPr>
          <w:rFonts w:ascii="Arial" w:hAnsi="Arial"/>
          <w:b/>
          <w:color w:val="0E1115"/>
          <w:spacing w:val="-6"/>
          <w:sz w:val="30"/>
        </w:rPr>
        <w:t>т</w:t>
      </w:r>
      <w:r>
        <w:rPr>
          <w:rFonts w:ascii="Arial" w:hAnsi="Arial"/>
          <w:b/>
          <w:color w:val="0E1115"/>
          <w:spacing w:val="-6"/>
          <w:sz w:val="29"/>
        </w:rPr>
        <w:t>ра</w:t>
      </w:r>
      <w:r>
        <w:rPr>
          <w:rFonts w:ascii="Arial" w:hAnsi="Arial"/>
          <w:b/>
          <w:color w:val="0E1115"/>
          <w:spacing w:val="-6"/>
          <w:sz w:val="30"/>
        </w:rPr>
        <w:t>н</w:t>
      </w:r>
      <w:r>
        <w:rPr>
          <w:rFonts w:ascii="Arial" w:hAnsi="Arial"/>
          <w:b/>
          <w:color w:val="0E1115"/>
          <w:spacing w:val="-6"/>
          <w:sz w:val="29"/>
        </w:rPr>
        <w:t>с</w:t>
      </w:r>
      <w:r>
        <w:rPr>
          <w:rFonts w:ascii="Arial" w:hAnsi="Arial"/>
          <w:b/>
          <w:color w:val="0E1115"/>
          <w:spacing w:val="-6"/>
          <w:sz w:val="30"/>
        </w:rPr>
        <w:t>ф</w:t>
      </w:r>
      <w:r>
        <w:rPr>
          <w:rFonts w:ascii="Arial" w:hAnsi="Arial"/>
          <w:b/>
          <w:color w:val="0E1115"/>
          <w:spacing w:val="-6"/>
          <w:sz w:val="29"/>
        </w:rPr>
        <w:t>ор</w:t>
      </w:r>
      <w:r>
        <w:rPr>
          <w:rFonts w:ascii="Arial" w:hAnsi="Arial"/>
          <w:b/>
          <w:color w:val="0E1115"/>
          <w:spacing w:val="-6"/>
          <w:sz w:val="30"/>
        </w:rPr>
        <w:t>м</w:t>
      </w:r>
      <w:r>
        <w:rPr>
          <w:rFonts w:ascii="Arial" w:hAnsi="Arial"/>
          <w:b/>
          <w:color w:val="0E1115"/>
          <w:spacing w:val="-6"/>
          <w:sz w:val="29"/>
        </w:rPr>
        <w:t>а</w:t>
      </w:r>
      <w:r>
        <w:rPr>
          <w:rFonts w:ascii="Arial" w:hAnsi="Arial"/>
          <w:b/>
          <w:color w:val="0E1115"/>
          <w:spacing w:val="-6"/>
          <w:sz w:val="30"/>
        </w:rPr>
        <w:t>ция</w:t>
      </w:r>
      <w:r>
        <w:rPr>
          <w:rFonts w:ascii="Arial" w:hAnsi="Arial"/>
          <w:b/>
          <w:color w:val="0E1115"/>
          <w:spacing w:val="-9"/>
          <w:sz w:val="30"/>
        </w:rPr>
        <w:t> </w:t>
      </w:r>
      <w:r>
        <w:rPr>
          <w:rFonts w:ascii="Arial" w:hAnsi="Arial"/>
          <w:b/>
          <w:color w:val="0E1115"/>
          <w:spacing w:val="-6"/>
          <w:sz w:val="30"/>
        </w:rPr>
        <w:t>и</w:t>
      </w:r>
      <w:r>
        <w:rPr>
          <w:rFonts w:ascii="Arial" w:hAnsi="Arial"/>
          <w:b/>
          <w:color w:val="0E1115"/>
          <w:spacing w:val="-8"/>
          <w:sz w:val="30"/>
        </w:rPr>
        <w:t> </w:t>
      </w:r>
      <w:r>
        <w:rPr>
          <w:rFonts w:ascii="Arial" w:hAnsi="Arial"/>
          <w:b/>
          <w:color w:val="0E1115"/>
          <w:spacing w:val="-6"/>
          <w:sz w:val="29"/>
        </w:rPr>
        <w:t>со</w:t>
      </w:r>
      <w:r>
        <w:rPr>
          <w:rFonts w:ascii="Arial" w:hAnsi="Arial"/>
          <w:b/>
          <w:color w:val="0E1115"/>
          <w:spacing w:val="-6"/>
          <w:sz w:val="30"/>
        </w:rPr>
        <w:t>зд</w:t>
      </w:r>
      <w:r>
        <w:rPr>
          <w:rFonts w:ascii="Arial" w:hAnsi="Arial"/>
          <w:b/>
          <w:color w:val="0E1115"/>
          <w:spacing w:val="-6"/>
          <w:sz w:val="29"/>
        </w:rPr>
        <w:t>а</w:t>
      </w:r>
      <w:r>
        <w:rPr>
          <w:rFonts w:ascii="Arial" w:hAnsi="Arial"/>
          <w:b/>
          <w:color w:val="0E1115"/>
          <w:spacing w:val="-6"/>
          <w:sz w:val="30"/>
        </w:rPr>
        <w:t>ни</w:t>
      </w:r>
      <w:r>
        <w:rPr>
          <w:rFonts w:ascii="Arial" w:hAnsi="Arial"/>
          <w:b/>
          <w:color w:val="0E1115"/>
          <w:spacing w:val="-6"/>
          <w:sz w:val="29"/>
        </w:rPr>
        <w:t>е а</w:t>
      </w:r>
      <w:r>
        <w:rPr>
          <w:rFonts w:ascii="Arial" w:hAnsi="Arial"/>
          <w:b/>
          <w:color w:val="0E1115"/>
          <w:spacing w:val="-6"/>
          <w:sz w:val="30"/>
        </w:rPr>
        <w:t>льт</w:t>
      </w:r>
      <w:r>
        <w:rPr>
          <w:rFonts w:ascii="Arial" w:hAnsi="Arial"/>
          <w:b/>
          <w:color w:val="0E1115"/>
          <w:spacing w:val="-6"/>
          <w:sz w:val="29"/>
        </w:rPr>
        <w:t>ер</w:t>
      </w:r>
      <w:r>
        <w:rPr>
          <w:rFonts w:ascii="Arial" w:hAnsi="Arial"/>
          <w:b/>
          <w:color w:val="0E1115"/>
          <w:spacing w:val="-6"/>
          <w:sz w:val="30"/>
        </w:rPr>
        <w:t>н</w:t>
      </w:r>
      <w:r>
        <w:rPr>
          <w:rFonts w:ascii="Arial" w:hAnsi="Arial"/>
          <w:b/>
          <w:color w:val="0E1115"/>
          <w:spacing w:val="-6"/>
          <w:sz w:val="29"/>
        </w:rPr>
        <w:t>а</w:t>
      </w:r>
      <w:r>
        <w:rPr>
          <w:rFonts w:ascii="Arial" w:hAnsi="Arial"/>
          <w:b/>
          <w:color w:val="0E1115"/>
          <w:spacing w:val="-6"/>
          <w:sz w:val="30"/>
        </w:rPr>
        <w:t>тив</w:t>
      </w:r>
    </w:p>
    <w:p>
      <w:pPr>
        <w:spacing w:line="333" w:lineRule="auto" w:before="343"/>
        <w:ind w:left="305" w:right="140" w:firstLine="0"/>
        <w:jc w:val="left"/>
        <w:rPr>
          <w:rFonts w:ascii="Tahoma" w:hAnsi="Tahoma"/>
          <w:sz w:val="24"/>
        </w:rPr>
      </w:pPr>
      <w:r>
        <w:rPr>
          <w:color w:val="0E1115"/>
          <w:spacing w:val="-8"/>
          <w:sz w:val="24"/>
        </w:rPr>
        <w:t>Главный</w:t>
      </w:r>
      <w:r>
        <w:rPr>
          <w:color w:val="0E1115"/>
          <w:spacing w:val="-4"/>
          <w:sz w:val="24"/>
        </w:rPr>
        <w:t> </w:t>
      </w:r>
      <w:r>
        <w:rPr>
          <w:color w:val="0E1115"/>
          <w:spacing w:val="-8"/>
          <w:sz w:val="24"/>
        </w:rPr>
        <w:t>принцип</w:t>
      </w:r>
      <w:r>
        <w:rPr>
          <w:rFonts w:ascii="Tahoma" w:hAnsi="Tahoma"/>
          <w:color w:val="0E1115"/>
          <w:spacing w:val="-8"/>
          <w:sz w:val="24"/>
        </w:rPr>
        <w:t>: </w:t>
      </w:r>
      <w:r>
        <w:rPr>
          <w:rFonts w:ascii="Arial" w:hAnsi="Arial"/>
          <w:b/>
          <w:color w:val="0E1115"/>
          <w:spacing w:val="-8"/>
          <w:sz w:val="27"/>
        </w:rPr>
        <w:t>Не</w:t>
      </w:r>
      <w:r>
        <w:rPr>
          <w:rFonts w:ascii="Arial" w:hAnsi="Arial"/>
          <w:b/>
          <w:color w:val="0E1115"/>
          <w:spacing w:val="-14"/>
          <w:sz w:val="27"/>
        </w:rPr>
        <w:t> </w:t>
      </w:r>
      <w:r>
        <w:rPr>
          <w:rFonts w:ascii="Arial" w:hAnsi="Arial"/>
          <w:b/>
          <w:color w:val="0E1115"/>
          <w:spacing w:val="-8"/>
          <w:sz w:val="24"/>
        </w:rPr>
        <w:t>п</w:t>
      </w:r>
      <w:r>
        <w:rPr>
          <w:rFonts w:ascii="Arial" w:hAnsi="Arial"/>
          <w:b/>
          <w:color w:val="0E1115"/>
          <w:spacing w:val="-8"/>
          <w:sz w:val="27"/>
        </w:rPr>
        <w:t>р</w:t>
      </w:r>
      <w:r>
        <w:rPr>
          <w:rFonts w:ascii="Arial" w:hAnsi="Arial"/>
          <w:b/>
          <w:color w:val="0E1115"/>
          <w:spacing w:val="-8"/>
          <w:sz w:val="24"/>
        </w:rPr>
        <w:t>ин</w:t>
      </w:r>
      <w:r>
        <w:rPr>
          <w:rFonts w:ascii="Arial" w:hAnsi="Arial"/>
          <w:b/>
          <w:color w:val="0E1115"/>
          <w:spacing w:val="-8"/>
          <w:sz w:val="27"/>
        </w:rPr>
        <w:t>у</w:t>
      </w:r>
      <w:r>
        <w:rPr>
          <w:rFonts w:ascii="Arial" w:hAnsi="Arial"/>
          <w:b/>
          <w:color w:val="0E1115"/>
          <w:spacing w:val="-8"/>
          <w:sz w:val="24"/>
        </w:rPr>
        <w:t>жд</w:t>
      </w:r>
      <w:r>
        <w:rPr>
          <w:rFonts w:ascii="Arial" w:hAnsi="Arial"/>
          <w:b/>
          <w:color w:val="0E1115"/>
          <w:spacing w:val="-8"/>
          <w:sz w:val="27"/>
        </w:rPr>
        <w:t>а</w:t>
      </w:r>
      <w:r>
        <w:rPr>
          <w:rFonts w:ascii="Arial" w:hAnsi="Arial"/>
          <w:b/>
          <w:color w:val="0E1115"/>
          <w:spacing w:val="-8"/>
          <w:sz w:val="24"/>
        </w:rPr>
        <w:t>ть</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7"/>
        </w:rPr>
        <w:t>а</w:t>
      </w:r>
      <w:r>
        <w:rPr>
          <w:rFonts w:ascii="Arial" w:hAnsi="Arial"/>
          <w:b/>
          <w:color w:val="0E1115"/>
          <w:spacing w:val="-14"/>
          <w:sz w:val="27"/>
        </w:rPr>
        <w:t> </w:t>
      </w:r>
      <w:r>
        <w:rPr>
          <w:rFonts w:ascii="Arial" w:hAnsi="Arial"/>
          <w:b/>
          <w:color w:val="0E1115"/>
          <w:spacing w:val="-8"/>
          <w:sz w:val="27"/>
        </w:rPr>
        <w:t>со</w:t>
      </w:r>
      <w:r>
        <w:rPr>
          <w:rFonts w:ascii="Arial" w:hAnsi="Arial"/>
          <w:b/>
          <w:color w:val="0E1115"/>
          <w:spacing w:val="-8"/>
          <w:sz w:val="24"/>
        </w:rPr>
        <w:t>зд</w:t>
      </w:r>
      <w:r>
        <w:rPr>
          <w:rFonts w:ascii="Arial" w:hAnsi="Arial"/>
          <w:b/>
          <w:color w:val="0E1115"/>
          <w:spacing w:val="-8"/>
          <w:sz w:val="27"/>
        </w:rPr>
        <w:t>а</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ть </w:t>
      </w:r>
      <w:r>
        <w:rPr>
          <w:rFonts w:ascii="Arial" w:hAnsi="Arial"/>
          <w:b/>
          <w:color w:val="0E1115"/>
          <w:spacing w:val="-8"/>
          <w:sz w:val="27"/>
        </w:rPr>
        <w:t>ус</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вия для д</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4"/>
          <w:sz w:val="27"/>
        </w:rPr>
        <w:t> </w:t>
      </w:r>
      <w:r>
        <w:rPr>
          <w:rFonts w:ascii="Arial" w:hAnsi="Arial"/>
          <w:b/>
          <w:color w:val="0E1115"/>
          <w:spacing w:val="-8"/>
          <w:sz w:val="24"/>
        </w:rPr>
        <w:t>и </w:t>
      </w:r>
      <w:r>
        <w:rPr>
          <w:rFonts w:ascii="Arial" w:hAnsi="Arial"/>
          <w:b/>
          <w:color w:val="0E1115"/>
          <w:sz w:val="27"/>
        </w:rPr>
        <w:t>осо</w:t>
      </w:r>
      <w:r>
        <w:rPr>
          <w:rFonts w:ascii="Arial" w:hAnsi="Arial"/>
          <w:b/>
          <w:color w:val="0E1115"/>
          <w:sz w:val="24"/>
        </w:rPr>
        <w:t>зн</w:t>
      </w:r>
      <w:r>
        <w:rPr>
          <w:rFonts w:ascii="Arial" w:hAnsi="Arial"/>
          <w:b/>
          <w:color w:val="0E1115"/>
          <w:sz w:val="27"/>
        </w:rPr>
        <w:t>а</w:t>
      </w:r>
      <w:r>
        <w:rPr>
          <w:rFonts w:ascii="Arial" w:hAnsi="Arial"/>
          <w:b/>
          <w:color w:val="0E1115"/>
          <w:sz w:val="24"/>
        </w:rPr>
        <w:t>нн</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pacing w:val="-19"/>
          <w:sz w:val="27"/>
        </w:rPr>
        <w:t> </w:t>
      </w:r>
      <w:r>
        <w:rPr>
          <w:rFonts w:ascii="Arial" w:hAnsi="Arial"/>
          <w:b/>
          <w:color w:val="0E1115"/>
          <w:sz w:val="24"/>
        </w:rPr>
        <w:t>п</w:t>
      </w:r>
      <w:r>
        <w:rPr>
          <w:rFonts w:ascii="Arial" w:hAnsi="Arial"/>
          <w:b/>
          <w:color w:val="0E1115"/>
          <w:sz w:val="27"/>
        </w:rPr>
        <w:t>ерехо</w:t>
      </w:r>
      <w:r>
        <w:rPr>
          <w:rFonts w:ascii="Arial" w:hAnsi="Arial"/>
          <w:b/>
          <w:color w:val="0E1115"/>
          <w:sz w:val="24"/>
        </w:rPr>
        <w:t>д</w:t>
      </w:r>
      <w:r>
        <w:rPr>
          <w:rFonts w:ascii="Arial" w:hAnsi="Arial"/>
          <w:b/>
          <w:color w:val="0E1115"/>
          <w:sz w:val="27"/>
        </w:rPr>
        <w:t>а</w:t>
      </w:r>
      <w:r>
        <w:rPr>
          <w:rFonts w:ascii="Tahoma" w:hAnsi="Tahoma"/>
          <w:b/>
          <w:color w:val="0E1115"/>
          <w:sz w:val="24"/>
        </w:rPr>
        <w:t>.</w:t>
      </w:r>
      <w:r>
        <w:rPr>
          <w:rFonts w:ascii="Tahoma" w:hAnsi="Tahoma"/>
          <w:b/>
          <w:color w:val="0E1115"/>
          <w:spacing w:val="-18"/>
          <w:sz w:val="24"/>
        </w:rPr>
        <w:t> </w:t>
      </w:r>
      <w:r>
        <w:rPr>
          <w:color w:val="0E1115"/>
          <w:sz w:val="24"/>
        </w:rPr>
        <w:t>Задача</w:t>
      </w:r>
      <w:r>
        <w:rPr>
          <w:color w:val="0E1115"/>
          <w:spacing w:val="-18"/>
          <w:sz w:val="24"/>
        </w:rPr>
        <w:t> </w:t>
      </w:r>
      <w:r>
        <w:rPr>
          <w:color w:val="0E1115"/>
          <w:sz w:val="24"/>
        </w:rPr>
        <w:t>не</w:t>
      </w:r>
      <w:r>
        <w:rPr>
          <w:color w:val="0E1115"/>
          <w:spacing w:val="-18"/>
          <w:sz w:val="24"/>
        </w:rPr>
        <w:t> </w:t>
      </w:r>
      <w:r>
        <w:rPr>
          <w:color w:val="0E1115"/>
          <w:sz w:val="24"/>
        </w:rPr>
        <w:t>в</w:t>
      </w:r>
      <w:r>
        <w:rPr>
          <w:color w:val="0E1115"/>
          <w:spacing w:val="-18"/>
          <w:sz w:val="24"/>
        </w:rPr>
        <w:t> </w:t>
      </w:r>
      <w:r>
        <w:rPr>
          <w:color w:val="0E1115"/>
          <w:sz w:val="24"/>
        </w:rPr>
        <w:t>том</w:t>
      </w:r>
      <w:r>
        <w:rPr>
          <w:rFonts w:ascii="Tahoma" w:hAnsi="Tahoma"/>
          <w:color w:val="0E1115"/>
          <w:sz w:val="24"/>
        </w:rPr>
        <w:t>,</w:t>
      </w:r>
      <w:r>
        <w:rPr>
          <w:rFonts w:ascii="Tahoma" w:hAnsi="Tahoma"/>
          <w:color w:val="0E1115"/>
          <w:spacing w:val="-19"/>
          <w:sz w:val="24"/>
        </w:rPr>
        <w:t> </w:t>
      </w:r>
      <w:r>
        <w:rPr>
          <w:color w:val="0E1115"/>
          <w:sz w:val="24"/>
        </w:rPr>
        <w:t>чтобы</w:t>
      </w:r>
      <w:r>
        <w:rPr>
          <w:color w:val="0E1115"/>
          <w:spacing w:val="-18"/>
          <w:sz w:val="24"/>
        </w:rPr>
        <w:t> </w:t>
      </w:r>
      <w:r>
        <w:rPr>
          <w:color w:val="0E1115"/>
          <w:sz w:val="24"/>
        </w:rPr>
        <w:t>заменить</w:t>
      </w:r>
      <w:r>
        <w:rPr>
          <w:color w:val="0E1115"/>
          <w:spacing w:val="-18"/>
          <w:sz w:val="24"/>
        </w:rPr>
        <w:t> </w:t>
      </w:r>
      <w:r>
        <w:rPr>
          <w:rFonts w:ascii="Tahoma" w:hAnsi="Tahoma"/>
          <w:color w:val="0E1115"/>
          <w:sz w:val="24"/>
        </w:rPr>
        <w:t>"</w:t>
      </w:r>
      <w:r>
        <w:rPr>
          <w:color w:val="0E1115"/>
          <w:sz w:val="24"/>
        </w:rPr>
        <w:t>плохих</w:t>
      </w:r>
      <w:r>
        <w:rPr>
          <w:rFonts w:ascii="Tahoma" w:hAnsi="Tahoma"/>
          <w:color w:val="0E1115"/>
          <w:sz w:val="24"/>
        </w:rPr>
        <w:t>"</w:t>
      </w:r>
      <w:r>
        <w:rPr>
          <w:rFonts w:ascii="Tahoma" w:hAnsi="Tahoma"/>
          <w:color w:val="0E1115"/>
          <w:spacing w:val="-19"/>
          <w:sz w:val="24"/>
        </w:rPr>
        <w:t> </w:t>
      </w:r>
      <w:r>
        <w:rPr>
          <w:color w:val="0E1115"/>
          <w:sz w:val="24"/>
        </w:rPr>
        <w:t>на</w:t>
      </w:r>
      <w:r>
        <w:rPr>
          <w:color w:val="0E1115"/>
          <w:spacing w:val="-18"/>
          <w:sz w:val="24"/>
        </w:rPr>
        <w:t> </w:t>
      </w:r>
      <w:r>
        <w:rPr>
          <w:rFonts w:ascii="Tahoma" w:hAnsi="Tahoma"/>
          <w:color w:val="0E1115"/>
          <w:sz w:val="24"/>
        </w:rPr>
        <w:t>"</w:t>
      </w:r>
      <w:r>
        <w:rPr>
          <w:color w:val="0E1115"/>
          <w:sz w:val="24"/>
        </w:rPr>
        <w:t>хороших</w:t>
      </w:r>
      <w:r>
        <w:rPr>
          <w:rFonts w:ascii="Tahoma" w:hAnsi="Tahoma"/>
          <w:color w:val="0E1115"/>
          <w:sz w:val="24"/>
        </w:rPr>
        <w:t>",</w:t>
      </w:r>
      <w:r>
        <w:rPr>
          <w:rFonts w:ascii="Tahoma" w:hAnsi="Tahoma"/>
          <w:color w:val="0E1115"/>
          <w:spacing w:val="-19"/>
          <w:sz w:val="24"/>
        </w:rPr>
        <w:t> </w:t>
      </w:r>
      <w:r>
        <w:rPr>
          <w:color w:val="0E1115"/>
          <w:sz w:val="24"/>
        </w:rPr>
        <w:t>а в том</w:t>
      </w:r>
      <w:r>
        <w:rPr>
          <w:rFonts w:ascii="Tahoma" w:hAnsi="Tahoma"/>
          <w:color w:val="0E1115"/>
          <w:sz w:val="24"/>
        </w:rPr>
        <w:t>, </w:t>
      </w:r>
      <w:r>
        <w:rPr>
          <w:color w:val="0E1115"/>
          <w:sz w:val="24"/>
        </w:rPr>
        <w:t>чтобы изменить правила игры так</w:t>
      </w:r>
      <w:r>
        <w:rPr>
          <w:rFonts w:ascii="Tahoma" w:hAnsi="Tahoma"/>
          <w:color w:val="0E1115"/>
          <w:sz w:val="24"/>
        </w:rPr>
        <w:t>, </w:t>
      </w:r>
      <w:r>
        <w:rPr>
          <w:color w:val="0E1115"/>
          <w:sz w:val="24"/>
        </w:rPr>
        <w:t>чтобы новая система стала более</w:t>
      </w:r>
      <w:r>
        <w:rPr>
          <w:color w:val="0E1115"/>
          <w:spacing w:val="40"/>
          <w:sz w:val="24"/>
        </w:rPr>
        <w:t> </w:t>
      </w:r>
      <w:r>
        <w:rPr>
          <w:color w:val="0E1115"/>
          <w:spacing w:val="-2"/>
          <w:sz w:val="24"/>
        </w:rPr>
        <w:t>привлекательной</w:t>
      </w:r>
      <w:r>
        <w:rPr>
          <w:rFonts w:ascii="Tahoma" w:hAnsi="Tahoma"/>
          <w:color w:val="0E1115"/>
          <w:spacing w:val="-2"/>
          <w:sz w:val="24"/>
        </w:rPr>
        <w:t>.</w:t>
      </w:r>
    </w:p>
    <w:p>
      <w:pPr>
        <w:pStyle w:val="ListParagraph"/>
        <w:numPr>
          <w:ilvl w:val="1"/>
          <w:numId w:val="56"/>
        </w:numPr>
        <w:tabs>
          <w:tab w:pos="575" w:val="left" w:leader="none"/>
        </w:tabs>
        <w:spacing w:line="336" w:lineRule="auto" w:before="244" w:after="0"/>
        <w:ind w:left="575" w:right="91" w:hanging="255"/>
        <w:jc w:val="left"/>
        <w:rPr>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7"/>
          <w:sz w:val="24"/>
        </w:rPr>
        <w:t> </w:t>
      </w:r>
      <w:r>
        <w:rPr>
          <w:rFonts w:ascii="Arial" w:hAnsi="Arial"/>
          <w:b/>
          <w:color w:val="0E1115"/>
          <w:sz w:val="24"/>
        </w:rPr>
        <w:t>д</w:t>
      </w:r>
      <w:r>
        <w:rPr>
          <w:rFonts w:ascii="Arial" w:hAnsi="Arial"/>
          <w:b/>
          <w:color w:val="0E1115"/>
          <w:sz w:val="27"/>
        </w:rPr>
        <w:t>о</w:t>
      </w:r>
      <w:r>
        <w:rPr>
          <w:rFonts w:ascii="Arial" w:hAnsi="Arial"/>
          <w:b/>
          <w:color w:val="0E1115"/>
          <w:sz w:val="24"/>
        </w:rPr>
        <w:t>б</w:t>
      </w:r>
      <w:r>
        <w:rPr>
          <w:rFonts w:ascii="Arial" w:hAnsi="Arial"/>
          <w:b/>
          <w:color w:val="0E1115"/>
          <w:sz w:val="27"/>
        </w:rPr>
        <w:t>ро</w:t>
      </w:r>
      <w:r>
        <w:rPr>
          <w:rFonts w:ascii="Arial" w:hAnsi="Arial"/>
          <w:b/>
          <w:color w:val="0E1115"/>
          <w:sz w:val="24"/>
        </w:rPr>
        <w:t>в</w:t>
      </w:r>
      <w:r>
        <w:rPr>
          <w:rFonts w:ascii="Arial" w:hAnsi="Arial"/>
          <w:b/>
          <w:color w:val="0E1115"/>
          <w:sz w:val="27"/>
        </w:rPr>
        <w:t>о</w:t>
      </w:r>
      <w:r>
        <w:rPr>
          <w:rFonts w:ascii="Arial" w:hAnsi="Arial"/>
          <w:b/>
          <w:color w:val="0E1115"/>
          <w:sz w:val="24"/>
        </w:rPr>
        <w:t>льн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8"/>
          <w:sz w:val="24"/>
        </w:rPr>
        <w:t> </w:t>
      </w:r>
      <w:r>
        <w:rPr>
          <w:color w:val="0E1115"/>
          <w:sz w:val="24"/>
        </w:rPr>
        <w:t>У</w:t>
      </w:r>
      <w:r>
        <w:rPr>
          <w:color w:val="0E1115"/>
          <w:spacing w:val="-18"/>
          <w:sz w:val="24"/>
        </w:rPr>
        <w:t> </w:t>
      </w:r>
      <w:r>
        <w:rPr>
          <w:color w:val="0E1115"/>
          <w:sz w:val="24"/>
        </w:rPr>
        <w:t>людей</w:t>
      </w:r>
      <w:r>
        <w:rPr>
          <w:color w:val="0E1115"/>
          <w:spacing w:val="-18"/>
          <w:sz w:val="24"/>
        </w:rPr>
        <w:t> </w:t>
      </w:r>
      <w:r>
        <w:rPr>
          <w:color w:val="0E1115"/>
          <w:sz w:val="24"/>
        </w:rPr>
        <w:t>должен</w:t>
      </w:r>
      <w:r>
        <w:rPr>
          <w:color w:val="0E1115"/>
          <w:spacing w:val="-18"/>
          <w:sz w:val="24"/>
        </w:rPr>
        <w:t> </w:t>
      </w:r>
      <w:r>
        <w:rPr>
          <w:color w:val="0E1115"/>
          <w:sz w:val="24"/>
        </w:rPr>
        <w:t>быть</w:t>
      </w:r>
      <w:r>
        <w:rPr>
          <w:color w:val="0E1115"/>
          <w:spacing w:val="-18"/>
          <w:sz w:val="24"/>
        </w:rPr>
        <w:t> </w:t>
      </w:r>
      <w:r>
        <w:rPr>
          <w:color w:val="0E1115"/>
          <w:sz w:val="24"/>
        </w:rPr>
        <w:t>выбор</w:t>
      </w:r>
      <w:r>
        <w:rPr>
          <w:rFonts w:ascii="Tahoma" w:hAnsi="Tahoma"/>
          <w:color w:val="0E1115"/>
          <w:sz w:val="24"/>
        </w:rPr>
        <w:t>.</w:t>
      </w:r>
      <w:r>
        <w:rPr>
          <w:rFonts w:ascii="Tahoma" w:hAnsi="Tahoma"/>
          <w:color w:val="0E1115"/>
          <w:spacing w:val="-19"/>
          <w:sz w:val="24"/>
        </w:rPr>
        <w:t> </w:t>
      </w:r>
      <w:r>
        <w:rPr>
          <w:color w:val="0E1115"/>
          <w:sz w:val="24"/>
        </w:rPr>
        <w:t>Они</w:t>
      </w:r>
      <w:r>
        <w:rPr>
          <w:color w:val="0E1115"/>
          <w:spacing w:val="-18"/>
          <w:sz w:val="24"/>
        </w:rPr>
        <w:t> </w:t>
      </w:r>
      <w:r>
        <w:rPr>
          <w:color w:val="0E1115"/>
          <w:sz w:val="24"/>
        </w:rPr>
        <w:t>могут</w:t>
      </w:r>
      <w:r>
        <w:rPr>
          <w:color w:val="0E1115"/>
          <w:spacing w:val="-18"/>
          <w:sz w:val="24"/>
        </w:rPr>
        <w:t> </w:t>
      </w:r>
      <w:r>
        <w:rPr>
          <w:color w:val="0E1115"/>
          <w:sz w:val="24"/>
        </w:rPr>
        <w:t>оставаться</w:t>
      </w:r>
      <w:r>
        <w:rPr>
          <w:color w:val="0E1115"/>
          <w:spacing w:val="-18"/>
          <w:sz w:val="24"/>
        </w:rPr>
        <w:t> </w:t>
      </w:r>
      <w:r>
        <w:rPr>
          <w:color w:val="0E1115"/>
          <w:sz w:val="24"/>
        </w:rPr>
        <w:t>в </w:t>
      </w:r>
      <w:r>
        <w:rPr>
          <w:color w:val="0E1115"/>
          <w:w w:val="105"/>
          <w:sz w:val="24"/>
        </w:rPr>
        <w:t>традиционной денежной экономике</w:t>
      </w:r>
      <w:r>
        <w:rPr>
          <w:rFonts w:ascii="Tahoma" w:hAnsi="Tahoma"/>
          <w:color w:val="0E1115"/>
          <w:w w:val="105"/>
          <w:sz w:val="24"/>
        </w:rPr>
        <w:t>,</w:t>
      </w:r>
      <w:r>
        <w:rPr>
          <w:rFonts w:ascii="Tahoma" w:hAnsi="Tahoma"/>
          <w:color w:val="0E1115"/>
          <w:spacing w:val="-2"/>
          <w:w w:val="105"/>
          <w:sz w:val="24"/>
        </w:rPr>
        <w:t> </w:t>
      </w:r>
      <w:r>
        <w:rPr>
          <w:color w:val="0E1115"/>
          <w:w w:val="105"/>
          <w:sz w:val="24"/>
        </w:rPr>
        <w:t>пока новая система не докажет свою</w:t>
      </w:r>
    </w:p>
    <w:p>
      <w:pPr>
        <w:pStyle w:val="BodyText"/>
        <w:spacing w:before="9"/>
        <w:ind w:left="575"/>
        <w:rPr>
          <w:rFonts w:ascii="Tahoma" w:hAnsi="Tahoma"/>
        </w:rPr>
      </w:pPr>
      <w:r>
        <w:rPr>
          <w:color w:val="0E1115"/>
        </w:rPr>
        <w:t>эффективность</w:t>
      </w:r>
      <w:r>
        <w:rPr>
          <w:color w:val="0E1115"/>
          <w:spacing w:val="12"/>
        </w:rPr>
        <w:t> </w:t>
      </w:r>
      <w:r>
        <w:rPr>
          <w:color w:val="0E1115"/>
        </w:rPr>
        <w:t>и</w:t>
      </w:r>
      <w:r>
        <w:rPr>
          <w:color w:val="0E1115"/>
          <w:spacing w:val="12"/>
        </w:rPr>
        <w:t> </w:t>
      </w:r>
      <w:r>
        <w:rPr>
          <w:color w:val="0E1115"/>
          <w:spacing w:val="-2"/>
        </w:rPr>
        <w:t>надежность</w:t>
      </w:r>
      <w:r>
        <w:rPr>
          <w:rFonts w:ascii="Tahoma" w:hAnsi="Tahoma"/>
          <w:color w:val="0E1115"/>
          <w:spacing w:val="-2"/>
        </w:rPr>
        <w:t>.</w:t>
      </w:r>
    </w:p>
    <w:p>
      <w:pPr>
        <w:pStyle w:val="ListParagraph"/>
        <w:numPr>
          <w:ilvl w:val="1"/>
          <w:numId w:val="56"/>
        </w:numPr>
        <w:tabs>
          <w:tab w:pos="575" w:val="left" w:leader="none"/>
        </w:tabs>
        <w:spacing w:line="336" w:lineRule="auto" w:before="203" w:after="0"/>
        <w:ind w:left="575" w:right="27" w:hanging="255"/>
        <w:jc w:val="left"/>
        <w:rPr>
          <w:rFonts w:ascii="Tahoma" w:hAnsi="Tahoma"/>
          <w:sz w:val="24"/>
        </w:rPr>
      </w:pP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ра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гия </w:t>
      </w:r>
      <w:r>
        <w:rPr>
          <w:rFonts w:ascii="Tahoma" w:hAnsi="Tahoma"/>
          <w:b/>
          <w:color w:val="0E1115"/>
          <w:spacing w:val="-4"/>
          <w:sz w:val="24"/>
        </w:rPr>
        <w:t>"</w:t>
      </w:r>
      <w:r>
        <w:rPr>
          <w:rFonts w:ascii="Arial" w:hAnsi="Arial"/>
          <w:b/>
          <w:color w:val="0E1115"/>
          <w:spacing w:val="-4"/>
          <w:sz w:val="24"/>
        </w:rPr>
        <w:t>п</w:t>
      </w:r>
      <w:r>
        <w:rPr>
          <w:rFonts w:ascii="Arial" w:hAnsi="Arial"/>
          <w:b/>
          <w:color w:val="0E1115"/>
          <w:spacing w:val="-4"/>
          <w:sz w:val="27"/>
        </w:rPr>
        <w:t>р</w:t>
      </w:r>
      <w:r>
        <w:rPr>
          <w:rFonts w:ascii="Arial" w:hAnsi="Arial"/>
          <w:b/>
          <w:color w:val="0E1115"/>
          <w:spacing w:val="-4"/>
          <w:sz w:val="24"/>
        </w:rPr>
        <w:t>итягив</w:t>
      </w:r>
      <w:r>
        <w:rPr>
          <w:rFonts w:ascii="Arial" w:hAnsi="Arial"/>
          <w:b/>
          <w:color w:val="0E1115"/>
          <w:spacing w:val="-4"/>
          <w:sz w:val="27"/>
        </w:rPr>
        <w:t>а</w:t>
      </w:r>
      <w:r>
        <w:rPr>
          <w:rFonts w:ascii="Arial" w:hAnsi="Arial"/>
          <w:b/>
          <w:color w:val="0E1115"/>
          <w:spacing w:val="-4"/>
          <w:sz w:val="24"/>
        </w:rPr>
        <w:t>ния</w:t>
      </w:r>
      <w:r>
        <w:rPr>
          <w:rFonts w:ascii="Tahoma" w:hAnsi="Tahoma"/>
          <w:b/>
          <w:color w:val="0E1115"/>
          <w:spacing w:val="-4"/>
          <w:sz w:val="24"/>
        </w:rPr>
        <w:t>",</w:t>
      </w:r>
      <w:r>
        <w:rPr>
          <w:rFonts w:ascii="Tahoma" w:hAnsi="Tahoma"/>
          <w:b/>
          <w:color w:val="0E1115"/>
          <w:spacing w:val="-11"/>
          <w:sz w:val="24"/>
        </w:rPr>
        <w:t> </w:t>
      </w:r>
      <w:r>
        <w:rPr>
          <w:rFonts w:ascii="Arial" w:hAnsi="Arial"/>
          <w:b/>
          <w:color w:val="0E1115"/>
          <w:spacing w:val="-4"/>
          <w:sz w:val="27"/>
        </w:rPr>
        <w:t>а</w:t>
      </w:r>
      <w:r>
        <w:rPr>
          <w:rFonts w:ascii="Arial" w:hAnsi="Arial"/>
          <w:b/>
          <w:color w:val="0E1115"/>
          <w:spacing w:val="-11"/>
          <w:sz w:val="27"/>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11"/>
          <w:sz w:val="27"/>
        </w:rPr>
        <w:t> </w:t>
      </w:r>
      <w:r>
        <w:rPr>
          <w:rFonts w:ascii="Tahoma" w:hAnsi="Tahoma"/>
          <w:b/>
          <w:color w:val="0E1115"/>
          <w:spacing w:val="-4"/>
          <w:sz w:val="24"/>
        </w:rPr>
        <w:t>"</w:t>
      </w:r>
      <w:r>
        <w:rPr>
          <w:rFonts w:ascii="Arial" w:hAnsi="Arial"/>
          <w:b/>
          <w:color w:val="0E1115"/>
          <w:spacing w:val="-4"/>
          <w:sz w:val="24"/>
        </w:rPr>
        <w:t>выт</w:t>
      </w:r>
      <w:r>
        <w:rPr>
          <w:rFonts w:ascii="Arial" w:hAnsi="Arial"/>
          <w:b/>
          <w:color w:val="0E1115"/>
          <w:spacing w:val="-4"/>
          <w:sz w:val="27"/>
        </w:rPr>
        <w:t>а</w:t>
      </w:r>
      <w:r>
        <w:rPr>
          <w:rFonts w:ascii="Arial" w:hAnsi="Arial"/>
          <w:b/>
          <w:color w:val="0E1115"/>
          <w:spacing w:val="-4"/>
          <w:sz w:val="24"/>
        </w:rPr>
        <w:t>лкив</w:t>
      </w:r>
      <w:r>
        <w:rPr>
          <w:rFonts w:ascii="Arial" w:hAnsi="Arial"/>
          <w:b/>
          <w:color w:val="0E1115"/>
          <w:spacing w:val="-4"/>
          <w:sz w:val="27"/>
        </w:rPr>
        <w:t>а</w:t>
      </w:r>
      <w:r>
        <w:rPr>
          <w:rFonts w:ascii="Arial" w:hAnsi="Arial"/>
          <w:b/>
          <w:color w:val="0E1115"/>
          <w:spacing w:val="-4"/>
          <w:sz w:val="24"/>
        </w:rPr>
        <w:t>ния</w:t>
      </w:r>
      <w:r>
        <w:rPr>
          <w:rFonts w:ascii="Tahoma" w:hAnsi="Tahoma"/>
          <w:b/>
          <w:color w:val="0E1115"/>
          <w:spacing w:val="-4"/>
          <w:sz w:val="24"/>
        </w:rPr>
        <w:t>": </w:t>
      </w:r>
      <w:r>
        <w:rPr>
          <w:color w:val="0E1115"/>
          <w:spacing w:val="-4"/>
          <w:sz w:val="24"/>
        </w:rPr>
        <w:t>Нужно сделать новую систему </w:t>
      </w:r>
      <w:r>
        <w:rPr>
          <w:color w:val="0E1115"/>
          <w:sz w:val="24"/>
        </w:rPr>
        <w:t>настолько</w:t>
      </w:r>
      <w:r>
        <w:rPr>
          <w:color w:val="0E1115"/>
          <w:spacing w:val="18"/>
          <w:sz w:val="24"/>
        </w:rPr>
        <w:t> </w:t>
      </w:r>
      <w:r>
        <w:rPr>
          <w:color w:val="0E1115"/>
          <w:sz w:val="24"/>
        </w:rPr>
        <w:t>выгодной</w:t>
      </w:r>
      <w:r>
        <w:rPr>
          <w:rFonts w:ascii="Tahoma" w:hAnsi="Tahoma"/>
          <w:color w:val="0E1115"/>
          <w:sz w:val="24"/>
        </w:rPr>
        <w:t>, </w:t>
      </w:r>
      <w:r>
        <w:rPr>
          <w:color w:val="0E1115"/>
          <w:sz w:val="24"/>
        </w:rPr>
        <w:t>удобной</w:t>
      </w:r>
      <w:r>
        <w:rPr>
          <w:color w:val="0E1115"/>
          <w:spacing w:val="18"/>
          <w:sz w:val="24"/>
        </w:rPr>
        <w:t> </w:t>
      </w:r>
      <w:r>
        <w:rPr>
          <w:color w:val="0E1115"/>
          <w:sz w:val="24"/>
        </w:rPr>
        <w:t>и</w:t>
      </w:r>
      <w:r>
        <w:rPr>
          <w:color w:val="0E1115"/>
          <w:spacing w:val="18"/>
          <w:sz w:val="24"/>
        </w:rPr>
        <w:t> </w:t>
      </w:r>
      <w:r>
        <w:rPr>
          <w:color w:val="0E1115"/>
          <w:sz w:val="24"/>
        </w:rPr>
        <w:t>престижной</w:t>
      </w:r>
      <w:r>
        <w:rPr>
          <w:rFonts w:ascii="Tahoma" w:hAnsi="Tahoma"/>
          <w:color w:val="0E1115"/>
          <w:sz w:val="24"/>
        </w:rPr>
        <w:t>, </w:t>
      </w:r>
      <w:r>
        <w:rPr>
          <w:color w:val="0E1115"/>
          <w:sz w:val="24"/>
        </w:rPr>
        <w:t>что</w:t>
      </w:r>
      <w:r>
        <w:rPr>
          <w:color w:val="0E1115"/>
          <w:spacing w:val="18"/>
          <w:sz w:val="24"/>
        </w:rPr>
        <w:t> </w:t>
      </w:r>
      <w:r>
        <w:rPr>
          <w:color w:val="0E1115"/>
          <w:sz w:val="24"/>
        </w:rPr>
        <w:t>люди</w:t>
      </w:r>
      <w:r>
        <w:rPr>
          <w:color w:val="0E1115"/>
          <w:spacing w:val="18"/>
          <w:sz w:val="24"/>
        </w:rPr>
        <w:t> </w:t>
      </w:r>
      <w:r>
        <w:rPr>
          <w:color w:val="0E1115"/>
          <w:sz w:val="24"/>
        </w:rPr>
        <w:t>сами</w:t>
      </w:r>
      <w:r>
        <w:rPr>
          <w:color w:val="0E1115"/>
          <w:spacing w:val="18"/>
          <w:sz w:val="24"/>
        </w:rPr>
        <w:t> </w:t>
      </w:r>
      <w:r>
        <w:rPr>
          <w:color w:val="0E1115"/>
          <w:sz w:val="24"/>
        </w:rPr>
        <w:t>захотят</w:t>
      </w:r>
      <w:r>
        <w:rPr>
          <w:color w:val="0E1115"/>
          <w:spacing w:val="18"/>
          <w:sz w:val="24"/>
        </w:rPr>
        <w:t> </w:t>
      </w:r>
      <w:r>
        <w:rPr>
          <w:color w:val="0E1115"/>
          <w:sz w:val="24"/>
        </w:rPr>
        <w:t>в</w:t>
      </w:r>
      <w:r>
        <w:rPr>
          <w:color w:val="0E1115"/>
          <w:spacing w:val="18"/>
          <w:sz w:val="24"/>
        </w:rPr>
        <w:t> </w:t>
      </w:r>
      <w:r>
        <w:rPr>
          <w:color w:val="0E1115"/>
          <w:sz w:val="24"/>
        </w:rPr>
        <w:t>нее</w:t>
      </w:r>
      <w:r>
        <w:rPr>
          <w:color w:val="0E1115"/>
          <w:spacing w:val="18"/>
          <w:sz w:val="24"/>
        </w:rPr>
        <w:t> </w:t>
      </w:r>
      <w:r>
        <w:rPr>
          <w:color w:val="0E1115"/>
          <w:sz w:val="24"/>
        </w:rPr>
        <w:t>войти</w:t>
      </w:r>
      <w:r>
        <w:rPr>
          <w:rFonts w:ascii="Tahoma" w:hAnsi="Tahoma"/>
          <w:color w:val="0E1115"/>
          <w:sz w:val="24"/>
        </w:rPr>
        <w:t>.</w:t>
      </w:r>
    </w:p>
    <w:p>
      <w:pPr>
        <w:pStyle w:val="ListParagraph"/>
        <w:numPr>
          <w:ilvl w:val="1"/>
          <w:numId w:val="56"/>
        </w:numPr>
        <w:tabs>
          <w:tab w:pos="575" w:val="left" w:leader="none"/>
        </w:tabs>
        <w:spacing w:line="336" w:lineRule="auto" w:before="86" w:after="0"/>
        <w:ind w:left="575" w:right="216" w:hanging="255"/>
        <w:jc w:val="left"/>
        <w:rPr>
          <w:rFonts w:ascii="Tahoma" w:hAnsi="Tahoma"/>
          <w:sz w:val="24"/>
        </w:rPr>
      </w:pPr>
      <w:r>
        <w:rPr>
          <w:rFonts w:ascii="Arial" w:hAnsi="Arial"/>
          <w:b/>
          <w:color w:val="0E1115"/>
          <w:spacing w:val="-4"/>
          <w:sz w:val="27"/>
        </w:rPr>
        <w:t>Со</w:t>
      </w:r>
      <w:r>
        <w:rPr>
          <w:rFonts w:ascii="Arial" w:hAnsi="Arial"/>
          <w:b/>
          <w:color w:val="0E1115"/>
          <w:spacing w:val="-4"/>
          <w:sz w:val="24"/>
        </w:rPr>
        <w:t>зд</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4"/>
          <w:sz w:val="27"/>
        </w:rPr>
        <w:t> </w:t>
      </w:r>
      <w:r>
        <w:rPr>
          <w:rFonts w:ascii="Tahoma" w:hAnsi="Tahoma"/>
          <w:b/>
          <w:color w:val="0E1115"/>
          <w:spacing w:val="-4"/>
          <w:sz w:val="24"/>
        </w:rPr>
        <w:t>"</w:t>
      </w:r>
      <w:r>
        <w:rPr>
          <w:rFonts w:ascii="Arial" w:hAnsi="Arial"/>
          <w:b/>
          <w:color w:val="0E1115"/>
          <w:spacing w:val="-4"/>
          <w:sz w:val="24"/>
        </w:rPr>
        <w:t>к</w:t>
      </w:r>
      <w:r>
        <w:rPr>
          <w:rFonts w:ascii="Arial" w:hAnsi="Arial"/>
          <w:b/>
          <w:color w:val="0E1115"/>
          <w:spacing w:val="-4"/>
          <w:sz w:val="27"/>
        </w:rPr>
        <w:t>ор</w:t>
      </w:r>
      <w:r>
        <w:rPr>
          <w:rFonts w:ascii="Arial" w:hAnsi="Arial"/>
          <w:b/>
          <w:color w:val="0E1115"/>
          <w:spacing w:val="-4"/>
          <w:sz w:val="24"/>
        </w:rPr>
        <w:t>ид</w:t>
      </w:r>
      <w:r>
        <w:rPr>
          <w:rFonts w:ascii="Arial" w:hAnsi="Arial"/>
          <w:b/>
          <w:color w:val="0E1115"/>
          <w:spacing w:val="-4"/>
          <w:sz w:val="27"/>
        </w:rPr>
        <w:t>оро</w:t>
      </w:r>
      <w:r>
        <w:rPr>
          <w:rFonts w:ascii="Arial" w:hAnsi="Arial"/>
          <w:b/>
          <w:color w:val="0E1115"/>
          <w:spacing w:val="-4"/>
          <w:sz w:val="24"/>
        </w:rPr>
        <w:t>в</w:t>
      </w:r>
      <w:r>
        <w:rPr>
          <w:rFonts w:ascii="Arial" w:hAnsi="Arial"/>
          <w:b/>
          <w:color w:val="0E1115"/>
          <w:spacing w:val="-6"/>
          <w:sz w:val="24"/>
        </w:rPr>
        <w:t> </w:t>
      </w:r>
      <w:r>
        <w:rPr>
          <w:rFonts w:ascii="Arial" w:hAnsi="Arial"/>
          <w:b/>
          <w:color w:val="0E1115"/>
          <w:spacing w:val="-4"/>
          <w:sz w:val="24"/>
        </w:rPr>
        <w:t>п</w:t>
      </w:r>
      <w:r>
        <w:rPr>
          <w:rFonts w:ascii="Arial" w:hAnsi="Arial"/>
          <w:b/>
          <w:color w:val="0E1115"/>
          <w:spacing w:val="-4"/>
          <w:sz w:val="27"/>
        </w:rPr>
        <w:t>ерехо</w:t>
      </w:r>
      <w:r>
        <w:rPr>
          <w:rFonts w:ascii="Arial" w:hAnsi="Arial"/>
          <w:b/>
          <w:color w:val="0E1115"/>
          <w:spacing w:val="-4"/>
          <w:sz w:val="24"/>
        </w:rPr>
        <w:t>д</w:t>
      </w:r>
      <w:r>
        <w:rPr>
          <w:rFonts w:ascii="Arial" w:hAnsi="Arial"/>
          <w:b/>
          <w:color w:val="0E1115"/>
          <w:spacing w:val="-4"/>
          <w:sz w:val="27"/>
        </w:rPr>
        <w:t>а</w:t>
      </w:r>
      <w:r>
        <w:rPr>
          <w:rFonts w:ascii="Tahoma" w:hAnsi="Tahoma"/>
          <w:b/>
          <w:color w:val="0E1115"/>
          <w:spacing w:val="-4"/>
          <w:sz w:val="24"/>
        </w:rPr>
        <w:t>": </w:t>
      </w:r>
      <w:r>
        <w:rPr>
          <w:color w:val="0E1115"/>
          <w:spacing w:val="-4"/>
          <w:sz w:val="24"/>
        </w:rPr>
        <w:t>Разработать понятные и простые </w:t>
      </w:r>
      <w:r>
        <w:rPr>
          <w:color w:val="0E1115"/>
          <w:spacing w:val="-4"/>
          <w:sz w:val="24"/>
        </w:rPr>
        <w:t>механизмы </w:t>
      </w:r>
      <w:r>
        <w:rPr>
          <w:color w:val="0E1115"/>
          <w:sz w:val="24"/>
        </w:rPr>
        <w:t>интеграции</w:t>
      </w:r>
      <w:r>
        <w:rPr>
          <w:color w:val="0E1115"/>
          <w:spacing w:val="40"/>
          <w:sz w:val="24"/>
        </w:rPr>
        <w:t> </w:t>
      </w:r>
      <w:r>
        <w:rPr>
          <w:color w:val="0E1115"/>
          <w:sz w:val="24"/>
        </w:rPr>
        <w:t>для</w:t>
      </w:r>
      <w:r>
        <w:rPr>
          <w:color w:val="0E1115"/>
          <w:spacing w:val="40"/>
          <w:sz w:val="24"/>
        </w:rPr>
        <w:t> </w:t>
      </w:r>
      <w:r>
        <w:rPr>
          <w:color w:val="0E1115"/>
          <w:sz w:val="24"/>
        </w:rPr>
        <w:t>бизнесов</w:t>
      </w:r>
      <w:r>
        <w:rPr>
          <w:color w:val="0E1115"/>
          <w:spacing w:val="40"/>
          <w:sz w:val="24"/>
        </w:rPr>
        <w:t> </w:t>
      </w:r>
      <w:r>
        <w:rPr>
          <w:color w:val="0E1115"/>
          <w:sz w:val="24"/>
        </w:rPr>
        <w:t>и</w:t>
      </w:r>
      <w:r>
        <w:rPr>
          <w:color w:val="0E1115"/>
          <w:spacing w:val="40"/>
          <w:sz w:val="24"/>
        </w:rPr>
        <w:t> </w:t>
      </w:r>
      <w:r>
        <w:rPr>
          <w:color w:val="0E1115"/>
          <w:sz w:val="24"/>
        </w:rPr>
        <w:t>госслужащих</w:t>
      </w:r>
      <w:r>
        <w:rPr>
          <w:color w:val="0E1115"/>
          <w:spacing w:val="40"/>
          <w:sz w:val="24"/>
        </w:rPr>
        <w:t> </w:t>
      </w:r>
      <w:r>
        <w:rPr>
          <w:color w:val="0E1115"/>
          <w:sz w:val="24"/>
        </w:rPr>
        <w:t>из</w:t>
      </w:r>
      <w:r>
        <w:rPr>
          <w:color w:val="0E1115"/>
          <w:spacing w:val="40"/>
          <w:sz w:val="24"/>
        </w:rPr>
        <w:t> </w:t>
      </w:r>
      <w:r>
        <w:rPr>
          <w:color w:val="0E1115"/>
          <w:sz w:val="24"/>
        </w:rPr>
        <w:t>старой</w:t>
      </w:r>
      <w:r>
        <w:rPr>
          <w:color w:val="0E1115"/>
          <w:spacing w:val="40"/>
          <w:sz w:val="24"/>
        </w:rPr>
        <w:t> </w:t>
      </w:r>
      <w:r>
        <w:rPr>
          <w:color w:val="0E1115"/>
          <w:sz w:val="24"/>
        </w:rPr>
        <w:t>системы</w:t>
      </w:r>
      <w:r>
        <w:rPr>
          <w:color w:val="0E1115"/>
          <w:spacing w:val="40"/>
          <w:sz w:val="24"/>
        </w:rPr>
        <w:t> </w:t>
      </w:r>
      <w:r>
        <w:rPr>
          <w:color w:val="0E1115"/>
          <w:sz w:val="24"/>
        </w:rPr>
        <w:t>в</w:t>
      </w:r>
      <w:r>
        <w:rPr>
          <w:color w:val="0E1115"/>
          <w:spacing w:val="40"/>
          <w:sz w:val="24"/>
        </w:rPr>
        <w:t> </w:t>
      </w:r>
      <w:r>
        <w:rPr>
          <w:color w:val="0E1115"/>
          <w:sz w:val="24"/>
        </w:rPr>
        <w:t>новую</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w w:val="90"/>
          <w:sz w:val="27"/>
        </w:rPr>
        <w:t>Ко</w:t>
      </w:r>
      <w:r>
        <w:rPr>
          <w:rFonts w:ascii="Arial" w:hAnsi="Arial"/>
          <w:b/>
          <w:color w:val="0E1115"/>
          <w:w w:val="90"/>
          <w:sz w:val="24"/>
        </w:rPr>
        <w:t>нк</w:t>
      </w:r>
      <w:r>
        <w:rPr>
          <w:rFonts w:ascii="Arial" w:hAnsi="Arial"/>
          <w:b/>
          <w:color w:val="0E1115"/>
          <w:w w:val="90"/>
          <w:sz w:val="27"/>
        </w:rPr>
        <w:t>ре</w:t>
      </w:r>
      <w:r>
        <w:rPr>
          <w:rFonts w:ascii="Arial" w:hAnsi="Arial"/>
          <w:b/>
          <w:color w:val="0E1115"/>
          <w:w w:val="90"/>
          <w:sz w:val="24"/>
        </w:rPr>
        <w:t>тны</w:t>
      </w:r>
      <w:r>
        <w:rPr>
          <w:rFonts w:ascii="Arial" w:hAnsi="Arial"/>
          <w:b/>
          <w:color w:val="0E1115"/>
          <w:w w:val="90"/>
          <w:sz w:val="27"/>
        </w:rPr>
        <w:t>е</w:t>
      </w:r>
      <w:r>
        <w:rPr>
          <w:rFonts w:ascii="Arial" w:hAnsi="Arial"/>
          <w:b/>
          <w:color w:val="0E1115"/>
          <w:spacing w:val="-3"/>
          <w:w w:val="90"/>
          <w:sz w:val="27"/>
        </w:rPr>
        <w:t> </w:t>
      </w:r>
      <w:r>
        <w:rPr>
          <w:rFonts w:ascii="Arial" w:hAnsi="Arial"/>
          <w:b/>
          <w:color w:val="0E1115"/>
          <w:w w:val="90"/>
          <w:sz w:val="24"/>
        </w:rPr>
        <w:t>м</w:t>
      </w:r>
      <w:r>
        <w:rPr>
          <w:rFonts w:ascii="Arial" w:hAnsi="Arial"/>
          <w:b/>
          <w:color w:val="0E1115"/>
          <w:w w:val="90"/>
          <w:sz w:val="27"/>
        </w:rPr>
        <w:t>ер</w:t>
      </w:r>
      <w:r>
        <w:rPr>
          <w:rFonts w:ascii="Arial" w:hAnsi="Arial"/>
          <w:b/>
          <w:color w:val="0E1115"/>
          <w:w w:val="90"/>
          <w:sz w:val="24"/>
        </w:rPr>
        <w:t>ы</w:t>
      </w:r>
      <w:r>
        <w:rPr>
          <w:rFonts w:ascii="Arial" w:hAnsi="Arial"/>
          <w:b/>
          <w:color w:val="0E1115"/>
          <w:spacing w:val="-2"/>
          <w:sz w:val="24"/>
        </w:rPr>
        <w:t> </w:t>
      </w:r>
      <w:r>
        <w:rPr>
          <w:rFonts w:ascii="Arial" w:hAnsi="Arial"/>
          <w:b/>
          <w:color w:val="0E1115"/>
          <w:w w:val="90"/>
          <w:sz w:val="24"/>
        </w:rPr>
        <w:t>для</w:t>
      </w:r>
      <w:r>
        <w:rPr>
          <w:rFonts w:ascii="Arial" w:hAnsi="Arial"/>
          <w:b/>
          <w:color w:val="0E1115"/>
          <w:spacing w:val="-2"/>
          <w:sz w:val="24"/>
        </w:rPr>
        <w:t> </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ты</w:t>
      </w:r>
      <w:r>
        <w:rPr>
          <w:rFonts w:ascii="Arial" w:hAnsi="Arial"/>
          <w:b/>
          <w:color w:val="0E1115"/>
          <w:spacing w:val="-3"/>
          <w:sz w:val="24"/>
        </w:rPr>
        <w:t> </w:t>
      </w:r>
      <w:r>
        <w:rPr>
          <w:rFonts w:ascii="Arial" w:hAnsi="Arial"/>
          <w:b/>
          <w:color w:val="0E1115"/>
          <w:w w:val="90"/>
          <w:sz w:val="27"/>
        </w:rPr>
        <w:t>с</w:t>
      </w:r>
      <w:r>
        <w:rPr>
          <w:rFonts w:ascii="Arial" w:hAnsi="Arial"/>
          <w:b/>
          <w:color w:val="0E1115"/>
          <w:spacing w:val="-2"/>
          <w:w w:val="90"/>
          <w:sz w:val="27"/>
        </w:rPr>
        <w:t> </w:t>
      </w:r>
      <w:r>
        <w:rPr>
          <w:rFonts w:ascii="Arial" w:hAnsi="Arial"/>
          <w:b/>
          <w:color w:val="0E1115"/>
          <w:spacing w:val="-2"/>
          <w:w w:val="90"/>
          <w:sz w:val="24"/>
        </w:rPr>
        <w:t>н</w:t>
      </w:r>
      <w:r>
        <w:rPr>
          <w:rFonts w:ascii="Arial" w:hAnsi="Arial"/>
          <w:b/>
          <w:color w:val="0E1115"/>
          <w:spacing w:val="-2"/>
          <w:w w:val="90"/>
          <w:sz w:val="27"/>
        </w:rPr>
        <w:t>есо</w:t>
      </w:r>
      <w:r>
        <w:rPr>
          <w:rFonts w:ascii="Arial" w:hAnsi="Arial"/>
          <w:b/>
          <w:color w:val="0E1115"/>
          <w:spacing w:val="-2"/>
          <w:w w:val="90"/>
          <w:sz w:val="24"/>
        </w:rPr>
        <w:t>гл</w:t>
      </w:r>
      <w:r>
        <w:rPr>
          <w:rFonts w:ascii="Arial" w:hAnsi="Arial"/>
          <w:b/>
          <w:color w:val="0E1115"/>
          <w:spacing w:val="-2"/>
          <w:w w:val="90"/>
          <w:sz w:val="27"/>
        </w:rPr>
        <w:t>ас</w:t>
      </w:r>
      <w:r>
        <w:rPr>
          <w:rFonts w:ascii="Arial" w:hAnsi="Arial"/>
          <w:b/>
          <w:color w:val="0E1115"/>
          <w:spacing w:val="-2"/>
          <w:w w:val="90"/>
          <w:sz w:val="24"/>
        </w:rPr>
        <w:t>ными</w:t>
      </w:r>
      <w:r>
        <w:rPr>
          <w:rFonts w:ascii="Tahoma" w:hAnsi="Tahoma"/>
          <w:b/>
          <w:color w:val="0E1115"/>
          <w:spacing w:val="-2"/>
          <w:w w:val="90"/>
          <w:sz w:val="24"/>
        </w:rPr>
        <w:t>:</w:t>
      </w:r>
    </w:p>
    <w:p>
      <w:pPr>
        <w:pStyle w:val="BodyText"/>
        <w:spacing w:before="60"/>
        <w:rPr>
          <w:rFonts w:ascii="Tahoma"/>
          <w:b/>
        </w:rPr>
      </w:pPr>
    </w:p>
    <w:p>
      <w:pPr>
        <w:pStyle w:val="ListParagraph"/>
        <w:numPr>
          <w:ilvl w:val="1"/>
          <w:numId w:val="56"/>
        </w:numPr>
        <w:tabs>
          <w:tab w:pos="575" w:val="left" w:leader="none"/>
        </w:tabs>
        <w:spacing w:line="240" w:lineRule="auto" w:before="0" w:after="0"/>
        <w:ind w:left="575" w:right="0" w:hanging="255"/>
        <w:jc w:val="left"/>
        <w:rPr>
          <w:sz w:val="24"/>
        </w:rPr>
      </w:pPr>
      <w:r>
        <w:rPr>
          <w:rFonts w:ascii="Arial" w:hAnsi="Arial"/>
          <w:b/>
          <w:color w:val="0E1115"/>
          <w:sz w:val="24"/>
        </w:rPr>
        <w:t>Эт</w:t>
      </w:r>
      <w:r>
        <w:rPr>
          <w:rFonts w:ascii="Arial" w:hAnsi="Arial"/>
          <w:b/>
          <w:color w:val="0E1115"/>
          <w:sz w:val="27"/>
        </w:rPr>
        <w:t>а</w:t>
      </w:r>
      <w:r>
        <w:rPr>
          <w:rFonts w:ascii="Arial" w:hAnsi="Arial"/>
          <w:b/>
          <w:color w:val="0E1115"/>
          <w:sz w:val="24"/>
        </w:rPr>
        <w:t>п</w:t>
      </w:r>
      <w:r>
        <w:rPr>
          <w:rFonts w:ascii="Arial" w:hAnsi="Arial"/>
          <w:b/>
          <w:color w:val="0E1115"/>
          <w:spacing w:val="-14"/>
          <w:sz w:val="24"/>
        </w:rPr>
        <w:t> </w:t>
      </w:r>
      <w:r>
        <w:rPr>
          <w:rFonts w:ascii="Tahoma" w:hAnsi="Tahoma"/>
          <w:b/>
          <w:color w:val="0E1115"/>
          <w:sz w:val="24"/>
        </w:rPr>
        <w:t>"</w:t>
      </w:r>
      <w:r>
        <w:rPr>
          <w:rFonts w:ascii="Arial" w:hAnsi="Arial"/>
          <w:b/>
          <w:color w:val="0E1115"/>
          <w:sz w:val="24"/>
        </w:rPr>
        <w:t>п</w:t>
      </w:r>
      <w:r>
        <w:rPr>
          <w:rFonts w:ascii="Arial" w:hAnsi="Arial"/>
          <w:b/>
          <w:color w:val="0E1115"/>
          <w:sz w:val="27"/>
        </w:rPr>
        <w:t>есо</w:t>
      </w:r>
      <w:r>
        <w:rPr>
          <w:rFonts w:ascii="Arial" w:hAnsi="Arial"/>
          <w:b/>
          <w:color w:val="0E1115"/>
          <w:sz w:val="24"/>
        </w:rPr>
        <w:t>чницы</w:t>
      </w:r>
      <w:r>
        <w:rPr>
          <w:rFonts w:ascii="Tahoma" w:hAnsi="Tahoma"/>
          <w:b/>
          <w:color w:val="0E1115"/>
          <w:sz w:val="24"/>
        </w:rPr>
        <w:t>":</w:t>
      </w:r>
      <w:r>
        <w:rPr>
          <w:rFonts w:ascii="Tahoma" w:hAnsi="Tahoma"/>
          <w:b/>
          <w:color w:val="0E1115"/>
          <w:spacing w:val="-8"/>
          <w:sz w:val="24"/>
        </w:rPr>
        <w:t> </w:t>
      </w:r>
      <w:r>
        <w:rPr>
          <w:color w:val="0E1115"/>
          <w:sz w:val="24"/>
        </w:rPr>
        <w:t>На</w:t>
      </w:r>
      <w:r>
        <w:rPr>
          <w:color w:val="0E1115"/>
          <w:spacing w:val="-11"/>
          <w:sz w:val="24"/>
        </w:rPr>
        <w:t> </w:t>
      </w:r>
      <w:r>
        <w:rPr>
          <w:color w:val="0E1115"/>
          <w:sz w:val="24"/>
        </w:rPr>
        <w:t>ранних</w:t>
      </w:r>
      <w:r>
        <w:rPr>
          <w:color w:val="0E1115"/>
          <w:spacing w:val="-10"/>
          <w:sz w:val="24"/>
        </w:rPr>
        <w:t> </w:t>
      </w:r>
      <w:r>
        <w:rPr>
          <w:color w:val="0E1115"/>
          <w:sz w:val="24"/>
        </w:rPr>
        <w:t>этапах</w:t>
      </w:r>
      <w:r>
        <w:rPr>
          <w:color w:val="0E1115"/>
          <w:spacing w:val="-10"/>
          <w:sz w:val="24"/>
        </w:rPr>
        <w:t> </w:t>
      </w:r>
      <w:r>
        <w:rPr>
          <w:rFonts w:ascii="Tahoma" w:hAnsi="Tahoma"/>
          <w:color w:val="0E1115"/>
          <w:sz w:val="24"/>
        </w:rPr>
        <w:t>(</w:t>
      </w:r>
      <w:r>
        <w:rPr>
          <w:color w:val="0E1115"/>
          <w:sz w:val="24"/>
        </w:rPr>
        <w:t>уровень</w:t>
      </w:r>
      <w:r>
        <w:rPr>
          <w:color w:val="0E1115"/>
          <w:spacing w:val="-11"/>
          <w:sz w:val="24"/>
        </w:rPr>
        <w:t> </w:t>
      </w:r>
      <w:r>
        <w:rPr>
          <w:color w:val="0E1115"/>
          <w:sz w:val="24"/>
        </w:rPr>
        <w:t>села</w:t>
      </w:r>
      <w:r>
        <w:rPr>
          <w:rFonts w:ascii="Tahoma" w:hAnsi="Tahoma"/>
          <w:color w:val="0E1115"/>
          <w:sz w:val="24"/>
        </w:rPr>
        <w:t>,</w:t>
      </w:r>
      <w:r>
        <w:rPr>
          <w:rFonts w:ascii="Tahoma" w:hAnsi="Tahoma"/>
          <w:color w:val="0E1115"/>
          <w:spacing w:val="-13"/>
          <w:sz w:val="24"/>
        </w:rPr>
        <w:t> </w:t>
      </w:r>
      <w:r>
        <w:rPr>
          <w:color w:val="0E1115"/>
          <w:sz w:val="24"/>
        </w:rPr>
        <w:t>района</w:t>
      </w:r>
      <w:r>
        <w:rPr>
          <w:rFonts w:ascii="Tahoma" w:hAnsi="Tahoma"/>
          <w:color w:val="0E1115"/>
          <w:sz w:val="24"/>
        </w:rPr>
        <w:t>)</w:t>
      </w:r>
      <w:r>
        <w:rPr>
          <w:rFonts w:ascii="Tahoma" w:hAnsi="Tahoma"/>
          <w:color w:val="0E1115"/>
          <w:spacing w:val="-13"/>
          <w:sz w:val="24"/>
        </w:rPr>
        <w:t> </w:t>
      </w:r>
      <w:r>
        <w:rPr>
          <w:color w:val="0E1115"/>
          <w:sz w:val="24"/>
        </w:rPr>
        <w:t>новая</w:t>
      </w:r>
      <w:r>
        <w:rPr>
          <w:color w:val="0E1115"/>
          <w:spacing w:val="-10"/>
          <w:sz w:val="24"/>
        </w:rPr>
        <w:t> </w:t>
      </w:r>
      <w:r>
        <w:rPr>
          <w:color w:val="0E1115"/>
          <w:spacing w:val="-2"/>
          <w:sz w:val="24"/>
        </w:rPr>
        <w:t>система</w:t>
      </w:r>
    </w:p>
    <w:p>
      <w:pPr>
        <w:pStyle w:val="BodyText"/>
        <w:spacing w:line="343" w:lineRule="auto" w:before="123"/>
        <w:ind w:left="575" w:right="328"/>
        <w:rPr>
          <w:rFonts w:ascii="Tahoma" w:hAnsi="Tahoma"/>
        </w:rPr>
      </w:pPr>
      <w:r>
        <w:rPr>
          <w:color w:val="0E1115"/>
        </w:rPr>
        <w:t>существует как параллельная</w:t>
      </w:r>
      <w:r>
        <w:rPr>
          <w:rFonts w:ascii="Tahoma" w:hAnsi="Tahoma"/>
          <w:color w:val="0E1115"/>
        </w:rPr>
        <w:t>, </w:t>
      </w:r>
      <w:r>
        <w:rPr>
          <w:color w:val="0E1115"/>
        </w:rPr>
        <w:t>добровольная и экспериментальная</w:t>
      </w:r>
      <w:r>
        <w:rPr>
          <w:rFonts w:ascii="Tahoma" w:hAnsi="Tahoma"/>
          <w:color w:val="0E1115"/>
        </w:rPr>
        <w:t>. </w:t>
      </w:r>
      <w:r>
        <w:rPr>
          <w:color w:val="0E1115"/>
        </w:rPr>
        <w:t>Люди </w:t>
      </w:r>
      <w:r>
        <w:rPr>
          <w:color w:val="0E1115"/>
        </w:rPr>
        <w:t>могут</w:t>
      </w:r>
      <w:r>
        <w:rPr>
          <w:color w:val="0E1115"/>
          <w:spacing w:val="40"/>
          <w:w w:val="105"/>
        </w:rPr>
        <w:t> </w:t>
      </w:r>
      <w:r>
        <w:rPr>
          <w:color w:val="0E1115"/>
          <w:w w:val="105"/>
        </w:rPr>
        <w:t>пробовать ее без риска потерять основной доход</w:t>
      </w:r>
      <w:r>
        <w:rPr>
          <w:rFonts w:ascii="Tahoma" w:hAnsi="Tahoma"/>
          <w:color w:val="0E1115"/>
          <w:w w:val="105"/>
        </w:rPr>
        <w:t>.</w:t>
      </w:r>
    </w:p>
    <w:p>
      <w:pPr>
        <w:pStyle w:val="ListParagraph"/>
        <w:numPr>
          <w:ilvl w:val="1"/>
          <w:numId w:val="56"/>
        </w:numPr>
        <w:tabs>
          <w:tab w:pos="575" w:val="left" w:leader="none"/>
        </w:tabs>
        <w:spacing w:line="338" w:lineRule="auto" w:before="81" w:after="0"/>
        <w:ind w:left="575" w:right="117" w:hanging="255"/>
        <w:jc w:val="left"/>
        <w:rPr>
          <w:rFonts w:ascii="Tahoma" w:hAnsi="Tahoma"/>
          <w:sz w:val="24"/>
        </w:rPr>
      </w:pP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4"/>
        </w:rPr>
        <w:t>п</w:t>
      </w:r>
      <w:r>
        <w:rPr>
          <w:rFonts w:ascii="Arial" w:hAnsi="Arial"/>
          <w:b/>
          <w:color w:val="0E1115"/>
          <w:spacing w:val="-2"/>
          <w:sz w:val="27"/>
        </w:rPr>
        <w:t>рос</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щ</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5"/>
          <w:sz w:val="24"/>
        </w:rPr>
        <w:t> </w:t>
      </w:r>
      <w:r>
        <w:rPr>
          <w:color w:val="0E1115"/>
          <w:spacing w:val="-2"/>
          <w:sz w:val="24"/>
        </w:rPr>
        <w:t>Многие</w:t>
      </w:r>
      <w:r>
        <w:rPr>
          <w:color w:val="0E1115"/>
          <w:spacing w:val="-17"/>
          <w:sz w:val="24"/>
        </w:rPr>
        <w:t> </w:t>
      </w:r>
      <w:r>
        <w:rPr>
          <w:color w:val="0E1115"/>
          <w:spacing w:val="-2"/>
          <w:sz w:val="24"/>
        </w:rPr>
        <w:t>будут</w:t>
      </w:r>
      <w:r>
        <w:rPr>
          <w:color w:val="0E1115"/>
          <w:spacing w:val="-16"/>
          <w:sz w:val="24"/>
        </w:rPr>
        <w:t> </w:t>
      </w:r>
      <w:r>
        <w:rPr>
          <w:color w:val="0E1115"/>
          <w:spacing w:val="-2"/>
          <w:sz w:val="24"/>
        </w:rPr>
        <w:t>против</w:t>
      </w:r>
      <w:r>
        <w:rPr>
          <w:color w:val="0E1115"/>
          <w:spacing w:val="-16"/>
          <w:sz w:val="24"/>
        </w:rPr>
        <w:t> </w:t>
      </w:r>
      <w:r>
        <w:rPr>
          <w:color w:val="0E1115"/>
          <w:spacing w:val="-2"/>
          <w:sz w:val="24"/>
        </w:rPr>
        <w:t>из</w:t>
      </w:r>
      <w:r>
        <w:rPr>
          <w:rFonts w:ascii="Tahoma" w:hAnsi="Tahoma"/>
          <w:color w:val="0E1115"/>
          <w:spacing w:val="-2"/>
          <w:sz w:val="24"/>
        </w:rPr>
        <w:t>-</w:t>
      </w:r>
      <w:r>
        <w:rPr>
          <w:color w:val="0E1115"/>
          <w:spacing w:val="-2"/>
          <w:sz w:val="24"/>
        </w:rPr>
        <w:t>за</w:t>
      </w:r>
      <w:r>
        <w:rPr>
          <w:color w:val="0E1115"/>
          <w:spacing w:val="-16"/>
          <w:sz w:val="24"/>
        </w:rPr>
        <w:t> </w:t>
      </w:r>
      <w:r>
        <w:rPr>
          <w:color w:val="0E1115"/>
          <w:spacing w:val="-2"/>
          <w:sz w:val="24"/>
        </w:rPr>
        <w:t>страха</w:t>
      </w:r>
      <w:r>
        <w:rPr>
          <w:color w:val="0E1115"/>
          <w:spacing w:val="-16"/>
          <w:sz w:val="24"/>
        </w:rPr>
        <w:t> </w:t>
      </w:r>
      <w:r>
        <w:rPr>
          <w:color w:val="0E1115"/>
          <w:spacing w:val="-2"/>
          <w:sz w:val="24"/>
        </w:rPr>
        <w:t>и</w:t>
      </w:r>
      <w:r>
        <w:rPr>
          <w:color w:val="0E1115"/>
          <w:spacing w:val="-16"/>
          <w:sz w:val="24"/>
        </w:rPr>
        <w:t> </w:t>
      </w:r>
      <w:r>
        <w:rPr>
          <w:color w:val="0E1115"/>
          <w:spacing w:val="-2"/>
          <w:sz w:val="24"/>
        </w:rPr>
        <w:t>непонимания</w:t>
      </w:r>
      <w:r>
        <w:rPr>
          <w:rFonts w:ascii="Tahoma" w:hAnsi="Tahoma"/>
          <w:color w:val="0E1115"/>
          <w:spacing w:val="-2"/>
          <w:sz w:val="24"/>
        </w:rPr>
        <w:t>. </w:t>
      </w:r>
      <w:r>
        <w:rPr>
          <w:color w:val="0E1115"/>
          <w:w w:val="105"/>
          <w:sz w:val="24"/>
        </w:rPr>
        <w:t>Необходима</w:t>
      </w:r>
      <w:r>
        <w:rPr>
          <w:color w:val="0E1115"/>
          <w:spacing w:val="-21"/>
          <w:w w:val="105"/>
          <w:sz w:val="24"/>
        </w:rPr>
        <w:t> </w:t>
      </w:r>
      <w:r>
        <w:rPr>
          <w:color w:val="0E1115"/>
          <w:w w:val="105"/>
          <w:sz w:val="24"/>
        </w:rPr>
        <w:t>масштабная</w:t>
      </w:r>
      <w:r>
        <w:rPr>
          <w:color w:val="0E1115"/>
          <w:spacing w:val="-19"/>
          <w:w w:val="105"/>
          <w:sz w:val="24"/>
        </w:rPr>
        <w:t> </w:t>
      </w:r>
      <w:r>
        <w:rPr>
          <w:color w:val="0E1115"/>
          <w:w w:val="105"/>
          <w:sz w:val="24"/>
        </w:rPr>
        <w:t>разъяснительная</w:t>
      </w:r>
      <w:r>
        <w:rPr>
          <w:color w:val="0E1115"/>
          <w:spacing w:val="-19"/>
          <w:w w:val="105"/>
          <w:sz w:val="24"/>
        </w:rPr>
        <w:t> </w:t>
      </w:r>
      <w:r>
        <w:rPr>
          <w:color w:val="0E1115"/>
          <w:w w:val="105"/>
          <w:sz w:val="24"/>
        </w:rPr>
        <w:t>работа</w:t>
      </w:r>
      <w:r>
        <w:rPr>
          <w:rFonts w:ascii="Tahoma" w:hAnsi="Tahoma"/>
          <w:color w:val="0E1115"/>
          <w:w w:val="105"/>
          <w:sz w:val="24"/>
        </w:rPr>
        <w:t>:</w:t>
      </w:r>
      <w:r>
        <w:rPr>
          <w:rFonts w:ascii="Tahoma" w:hAnsi="Tahoma"/>
          <w:color w:val="0E1115"/>
          <w:spacing w:val="-20"/>
          <w:w w:val="105"/>
          <w:sz w:val="24"/>
        </w:rPr>
        <w:t> </w:t>
      </w:r>
      <w:r>
        <w:rPr>
          <w:color w:val="0E1115"/>
          <w:w w:val="105"/>
          <w:sz w:val="24"/>
        </w:rPr>
        <w:t>курсы</w:t>
      </w:r>
      <w:r>
        <w:rPr>
          <w:rFonts w:ascii="Tahoma" w:hAnsi="Tahoma"/>
          <w:color w:val="0E1115"/>
          <w:w w:val="105"/>
          <w:sz w:val="24"/>
        </w:rPr>
        <w:t>,</w:t>
      </w:r>
      <w:r>
        <w:rPr>
          <w:rFonts w:ascii="Tahoma" w:hAnsi="Tahoma"/>
          <w:color w:val="0E1115"/>
          <w:spacing w:val="-20"/>
          <w:w w:val="105"/>
          <w:sz w:val="24"/>
        </w:rPr>
        <w:t> </w:t>
      </w:r>
      <w:r>
        <w:rPr>
          <w:color w:val="0E1115"/>
          <w:w w:val="105"/>
          <w:sz w:val="24"/>
        </w:rPr>
        <w:t>семинары</w:t>
      </w:r>
      <w:r>
        <w:rPr>
          <w:rFonts w:ascii="Tahoma" w:hAnsi="Tahoma"/>
          <w:color w:val="0E1115"/>
          <w:w w:val="105"/>
          <w:sz w:val="24"/>
        </w:rPr>
        <w:t>,</w:t>
      </w:r>
      <w:r>
        <w:rPr>
          <w:rFonts w:ascii="Tahoma" w:hAnsi="Tahoma"/>
          <w:color w:val="0E1115"/>
          <w:spacing w:val="-19"/>
          <w:w w:val="105"/>
          <w:sz w:val="24"/>
        </w:rPr>
        <w:t> </w:t>
      </w:r>
      <w:r>
        <w:rPr>
          <w:color w:val="0E1115"/>
          <w:w w:val="105"/>
          <w:sz w:val="24"/>
        </w:rPr>
        <w:t>пилотные проекты</w:t>
      </w:r>
      <w:r>
        <w:rPr>
          <w:rFonts w:ascii="Tahoma" w:hAnsi="Tahoma"/>
          <w:color w:val="0E1115"/>
          <w:w w:val="105"/>
          <w:sz w:val="24"/>
        </w:rPr>
        <w:t>, </w:t>
      </w:r>
      <w:r>
        <w:rPr>
          <w:color w:val="0E1115"/>
          <w:w w:val="105"/>
          <w:sz w:val="24"/>
        </w:rPr>
        <w:t>где люди на личном опыте увидят </w:t>
      </w:r>
      <w:r>
        <w:rPr>
          <w:rFonts w:ascii="Tahoma" w:hAnsi="Tahoma"/>
          <w:color w:val="0E1115"/>
          <w:w w:val="105"/>
          <w:sz w:val="24"/>
        </w:rPr>
        <w:t>benefits.</w:t>
      </w:r>
    </w:p>
    <w:p>
      <w:pPr>
        <w:pStyle w:val="ListParagraph"/>
        <w:numPr>
          <w:ilvl w:val="1"/>
          <w:numId w:val="56"/>
        </w:numPr>
        <w:tabs>
          <w:tab w:pos="575" w:val="left" w:leader="none"/>
        </w:tabs>
        <w:spacing w:line="338" w:lineRule="auto" w:before="88" w:after="0"/>
        <w:ind w:left="575" w:right="202" w:hanging="255"/>
        <w:jc w:val="left"/>
        <w:rPr>
          <w:rFonts w:ascii="Tahoma" w:hAnsi="Tahoma"/>
          <w:sz w:val="24"/>
        </w:rPr>
      </w:pPr>
      <w:r>
        <w:rPr>
          <w:rFonts w:ascii="Arial" w:hAnsi="Arial"/>
          <w:b/>
          <w:color w:val="0E1115"/>
          <w:spacing w:val="-4"/>
          <w:sz w:val="27"/>
        </w:rPr>
        <w:t>Поо</w:t>
      </w:r>
      <w:r>
        <w:rPr>
          <w:rFonts w:ascii="Arial" w:hAnsi="Arial"/>
          <w:b/>
          <w:color w:val="0E1115"/>
          <w:spacing w:val="-4"/>
          <w:sz w:val="24"/>
        </w:rPr>
        <w:t>щ</w:t>
      </w:r>
      <w:r>
        <w:rPr>
          <w:rFonts w:ascii="Arial" w:hAnsi="Arial"/>
          <w:b/>
          <w:color w:val="0E1115"/>
          <w:spacing w:val="-4"/>
          <w:sz w:val="27"/>
        </w:rPr>
        <w:t>ре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4"/>
          <w:sz w:val="27"/>
        </w:rPr>
        <w:t> </w:t>
      </w:r>
      <w:r>
        <w:rPr>
          <w:rFonts w:ascii="Arial" w:hAnsi="Arial"/>
          <w:b/>
          <w:color w:val="0E1115"/>
          <w:spacing w:val="-4"/>
          <w:sz w:val="24"/>
        </w:rPr>
        <w:t>п</w:t>
      </w:r>
      <w:r>
        <w:rPr>
          <w:rFonts w:ascii="Arial" w:hAnsi="Arial"/>
          <w:b/>
          <w:color w:val="0E1115"/>
          <w:spacing w:val="-4"/>
          <w:sz w:val="27"/>
        </w:rPr>
        <w:t>ер</w:t>
      </w:r>
      <w:r>
        <w:rPr>
          <w:rFonts w:ascii="Arial" w:hAnsi="Arial"/>
          <w:b/>
          <w:color w:val="0E1115"/>
          <w:spacing w:val="-4"/>
          <w:sz w:val="24"/>
        </w:rPr>
        <w:t>вы</w:t>
      </w:r>
      <w:r>
        <w:rPr>
          <w:rFonts w:ascii="Arial" w:hAnsi="Arial"/>
          <w:b/>
          <w:color w:val="0E1115"/>
          <w:spacing w:val="-4"/>
          <w:sz w:val="27"/>
        </w:rPr>
        <w:t>х</w:t>
      </w:r>
      <w:r>
        <w:rPr>
          <w:rFonts w:ascii="Arial" w:hAnsi="Arial"/>
          <w:b/>
          <w:color w:val="0E1115"/>
          <w:spacing w:val="-14"/>
          <w:sz w:val="27"/>
        </w:rPr>
        <w:t> </w:t>
      </w:r>
      <w:r>
        <w:rPr>
          <w:rFonts w:ascii="Arial" w:hAnsi="Arial"/>
          <w:b/>
          <w:color w:val="0E1115"/>
          <w:spacing w:val="-4"/>
          <w:sz w:val="27"/>
        </w:rPr>
        <w:t>а</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пт</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 </w:t>
      </w:r>
      <w:r>
        <w:rPr>
          <w:color w:val="0E1115"/>
          <w:spacing w:val="-4"/>
          <w:sz w:val="24"/>
        </w:rPr>
        <w:t>Предоставление льгот</w:t>
      </w:r>
      <w:r>
        <w:rPr>
          <w:rFonts w:ascii="Tahoma" w:hAnsi="Tahoma"/>
          <w:color w:val="0E1115"/>
          <w:spacing w:val="-4"/>
          <w:sz w:val="24"/>
        </w:rPr>
        <w:t>,</w:t>
      </w:r>
      <w:r>
        <w:rPr>
          <w:rFonts w:ascii="Tahoma" w:hAnsi="Tahoma"/>
          <w:color w:val="0E1115"/>
          <w:spacing w:val="-6"/>
          <w:sz w:val="24"/>
        </w:rPr>
        <w:t> </w:t>
      </w:r>
      <w:r>
        <w:rPr>
          <w:color w:val="0E1115"/>
          <w:spacing w:val="-4"/>
          <w:sz w:val="24"/>
        </w:rPr>
        <w:t>бонусов </w:t>
      </w:r>
      <w:r>
        <w:rPr>
          <w:rFonts w:ascii="Tahoma" w:hAnsi="Tahoma"/>
          <w:color w:val="0E1115"/>
          <w:spacing w:val="-4"/>
          <w:sz w:val="24"/>
        </w:rPr>
        <w:t>(</w:t>
      </w:r>
      <w:r>
        <w:rPr>
          <w:color w:val="0E1115"/>
          <w:spacing w:val="-4"/>
          <w:sz w:val="24"/>
        </w:rPr>
        <w:t>в новой </w:t>
      </w:r>
      <w:r>
        <w:rPr>
          <w:color w:val="0E1115"/>
          <w:spacing w:val="-4"/>
          <w:sz w:val="24"/>
        </w:rPr>
        <w:t>системе</w:t>
      </w:r>
      <w:r>
        <w:rPr>
          <w:rFonts w:ascii="Tahoma" w:hAnsi="Tahoma"/>
          <w:color w:val="0E1115"/>
          <w:spacing w:val="-4"/>
          <w:sz w:val="24"/>
        </w:rPr>
        <w:t>) </w:t>
      </w:r>
      <w:r>
        <w:rPr>
          <w:color w:val="0E1115"/>
          <w:w w:val="105"/>
          <w:sz w:val="24"/>
        </w:rPr>
        <w:t>и</w:t>
      </w:r>
      <w:r>
        <w:rPr>
          <w:color w:val="0E1115"/>
          <w:spacing w:val="-13"/>
          <w:w w:val="105"/>
          <w:sz w:val="24"/>
        </w:rPr>
        <w:t> </w:t>
      </w:r>
      <w:r>
        <w:rPr>
          <w:color w:val="0E1115"/>
          <w:w w:val="105"/>
          <w:sz w:val="24"/>
        </w:rPr>
        <w:t>публичное</w:t>
      </w:r>
      <w:r>
        <w:rPr>
          <w:color w:val="0E1115"/>
          <w:spacing w:val="-13"/>
          <w:w w:val="105"/>
          <w:sz w:val="24"/>
        </w:rPr>
        <w:t> </w:t>
      </w:r>
      <w:r>
        <w:rPr>
          <w:color w:val="0E1115"/>
          <w:w w:val="105"/>
          <w:sz w:val="24"/>
        </w:rPr>
        <w:t>признание</w:t>
      </w:r>
      <w:r>
        <w:rPr>
          <w:color w:val="0E1115"/>
          <w:spacing w:val="-13"/>
          <w:w w:val="105"/>
          <w:sz w:val="24"/>
        </w:rPr>
        <w:t> </w:t>
      </w:r>
      <w:r>
        <w:rPr>
          <w:color w:val="0E1115"/>
          <w:w w:val="105"/>
          <w:sz w:val="24"/>
        </w:rPr>
        <w:t>тем</w:t>
      </w:r>
      <w:r>
        <w:rPr>
          <w:rFonts w:ascii="Tahoma" w:hAnsi="Tahoma"/>
          <w:color w:val="0E1115"/>
          <w:w w:val="105"/>
          <w:sz w:val="24"/>
        </w:rPr>
        <w:t>,</w:t>
      </w:r>
      <w:r>
        <w:rPr>
          <w:rFonts w:ascii="Tahoma" w:hAnsi="Tahoma"/>
          <w:color w:val="0E1115"/>
          <w:spacing w:val="-16"/>
          <w:w w:val="105"/>
          <w:sz w:val="24"/>
        </w:rPr>
        <w:t> </w:t>
      </w:r>
      <w:r>
        <w:rPr>
          <w:color w:val="0E1115"/>
          <w:w w:val="105"/>
          <w:sz w:val="24"/>
        </w:rPr>
        <w:t>кто</w:t>
      </w:r>
      <w:r>
        <w:rPr>
          <w:color w:val="0E1115"/>
          <w:spacing w:val="-13"/>
          <w:w w:val="105"/>
          <w:sz w:val="24"/>
        </w:rPr>
        <w:t> </w:t>
      </w:r>
      <w:r>
        <w:rPr>
          <w:color w:val="0E1115"/>
          <w:w w:val="105"/>
          <w:sz w:val="24"/>
        </w:rPr>
        <w:t>первым</w:t>
      </w:r>
      <w:r>
        <w:rPr>
          <w:color w:val="0E1115"/>
          <w:spacing w:val="-13"/>
          <w:w w:val="105"/>
          <w:sz w:val="24"/>
        </w:rPr>
        <w:t> </w:t>
      </w:r>
      <w:r>
        <w:rPr>
          <w:color w:val="0E1115"/>
          <w:w w:val="105"/>
          <w:sz w:val="24"/>
        </w:rPr>
        <w:t>переходит</w:t>
      </w:r>
      <w:r>
        <w:rPr>
          <w:color w:val="0E1115"/>
          <w:spacing w:val="-13"/>
          <w:w w:val="105"/>
          <w:sz w:val="24"/>
        </w:rPr>
        <w:t> </w:t>
      </w:r>
      <w:r>
        <w:rPr>
          <w:color w:val="0E1115"/>
          <w:w w:val="105"/>
          <w:sz w:val="24"/>
        </w:rPr>
        <w:t>и</w:t>
      </w:r>
      <w:r>
        <w:rPr>
          <w:color w:val="0E1115"/>
          <w:spacing w:val="-13"/>
          <w:w w:val="105"/>
          <w:sz w:val="24"/>
        </w:rPr>
        <w:t> </w:t>
      </w:r>
      <w:r>
        <w:rPr>
          <w:color w:val="0E1115"/>
          <w:w w:val="105"/>
          <w:sz w:val="24"/>
        </w:rPr>
        <w:t>успешно</w:t>
      </w:r>
      <w:r>
        <w:rPr>
          <w:color w:val="0E1115"/>
          <w:spacing w:val="-13"/>
          <w:w w:val="105"/>
          <w:sz w:val="24"/>
        </w:rPr>
        <w:t> </w:t>
      </w:r>
      <w:r>
        <w:rPr>
          <w:color w:val="0E1115"/>
          <w:w w:val="105"/>
          <w:sz w:val="24"/>
        </w:rPr>
        <w:t>в</w:t>
      </w:r>
      <w:r>
        <w:rPr>
          <w:color w:val="0E1115"/>
          <w:spacing w:val="-13"/>
          <w:w w:val="105"/>
          <w:sz w:val="24"/>
        </w:rPr>
        <w:t> </w:t>
      </w:r>
      <w:r>
        <w:rPr>
          <w:color w:val="0E1115"/>
          <w:w w:val="105"/>
          <w:sz w:val="24"/>
        </w:rPr>
        <w:t>ней</w:t>
      </w:r>
      <w:r>
        <w:rPr>
          <w:color w:val="0E1115"/>
          <w:spacing w:val="-13"/>
          <w:w w:val="105"/>
          <w:sz w:val="24"/>
        </w:rPr>
        <w:t> </w:t>
      </w:r>
      <w:r>
        <w:rPr>
          <w:color w:val="0E1115"/>
          <w:w w:val="105"/>
          <w:sz w:val="24"/>
        </w:rPr>
        <w:t>работает</w:t>
      </w:r>
      <w:r>
        <w:rPr>
          <w:rFonts w:ascii="Tahoma" w:hAnsi="Tahoma"/>
          <w:color w:val="0E1115"/>
          <w:w w:val="105"/>
          <w:sz w:val="24"/>
        </w:rPr>
        <w:t>. </w:t>
      </w:r>
      <w:r>
        <w:rPr>
          <w:color w:val="0E1115"/>
          <w:w w:val="105"/>
          <w:sz w:val="24"/>
        </w:rPr>
        <w:t>Они станут </w:t>
      </w:r>
      <w:r>
        <w:rPr>
          <w:rFonts w:ascii="Tahoma" w:hAnsi="Tahoma"/>
          <w:color w:val="0E1115"/>
          <w:w w:val="105"/>
          <w:sz w:val="24"/>
        </w:rPr>
        <w:t>"</w:t>
      </w:r>
      <w:r>
        <w:rPr>
          <w:color w:val="0E1115"/>
          <w:w w:val="105"/>
          <w:sz w:val="24"/>
        </w:rPr>
        <w:t>апостолами</w:t>
      </w:r>
      <w:r>
        <w:rPr>
          <w:rFonts w:ascii="Tahoma" w:hAnsi="Tahoma"/>
          <w:color w:val="0E1115"/>
          <w:w w:val="105"/>
          <w:sz w:val="24"/>
        </w:rPr>
        <w:t>" </w:t>
      </w:r>
      <w:r>
        <w:rPr>
          <w:color w:val="0E1115"/>
          <w:w w:val="105"/>
          <w:sz w:val="24"/>
        </w:rPr>
        <w:t>изменений</w:t>
      </w:r>
      <w:r>
        <w:rPr>
          <w:rFonts w:ascii="Tahoma" w:hAnsi="Tahoma"/>
          <w:color w:val="0E1115"/>
          <w:w w:val="105"/>
          <w:sz w:val="24"/>
        </w:rPr>
        <w:t>.</w:t>
      </w:r>
    </w:p>
    <w:p>
      <w:pPr>
        <w:pStyle w:val="ListParagraph"/>
        <w:numPr>
          <w:ilvl w:val="1"/>
          <w:numId w:val="56"/>
        </w:numPr>
        <w:tabs>
          <w:tab w:pos="575" w:val="left" w:leader="none"/>
        </w:tabs>
        <w:spacing w:line="336" w:lineRule="auto" w:before="87" w:after="0"/>
        <w:ind w:left="575" w:right="487" w:hanging="255"/>
        <w:jc w:val="left"/>
        <w:rPr>
          <w:sz w:val="24"/>
        </w:rPr>
      </w:pPr>
      <w:r>
        <w:rPr>
          <w:rFonts w:ascii="Arial" w:hAnsi="Arial"/>
          <w:b/>
          <w:color w:val="0E1115"/>
          <w:spacing w:val="-6"/>
          <w:sz w:val="27"/>
        </w:rPr>
        <w:t>По</w:t>
      </w:r>
      <w:r>
        <w:rPr>
          <w:rFonts w:ascii="Arial" w:hAnsi="Arial"/>
          <w:b/>
          <w:color w:val="0E1115"/>
          <w:spacing w:val="-6"/>
          <w:sz w:val="24"/>
        </w:rPr>
        <w:t>эт</w:t>
      </w:r>
      <w:r>
        <w:rPr>
          <w:rFonts w:ascii="Arial" w:hAnsi="Arial"/>
          <w:b/>
          <w:color w:val="0E1115"/>
          <w:spacing w:val="-6"/>
          <w:sz w:val="27"/>
        </w:rPr>
        <w:t>а</w:t>
      </w:r>
      <w:r>
        <w:rPr>
          <w:rFonts w:ascii="Arial" w:hAnsi="Arial"/>
          <w:b/>
          <w:color w:val="0E1115"/>
          <w:spacing w:val="-6"/>
          <w:sz w:val="24"/>
        </w:rPr>
        <w:t>пны</w:t>
      </w:r>
      <w:r>
        <w:rPr>
          <w:rFonts w:ascii="Arial" w:hAnsi="Arial"/>
          <w:b/>
          <w:color w:val="0E1115"/>
          <w:spacing w:val="-6"/>
          <w:sz w:val="27"/>
        </w:rPr>
        <w:t>й</w:t>
      </w:r>
      <w:r>
        <w:rPr>
          <w:rFonts w:ascii="Arial" w:hAnsi="Arial"/>
          <w:b/>
          <w:color w:val="0E1115"/>
          <w:spacing w:val="-13"/>
          <w:sz w:val="27"/>
        </w:rPr>
        <w:t> </w:t>
      </w:r>
      <w:r>
        <w:rPr>
          <w:rFonts w:ascii="Arial" w:hAnsi="Arial"/>
          <w:b/>
          <w:color w:val="0E1115"/>
          <w:spacing w:val="-6"/>
          <w:sz w:val="24"/>
        </w:rPr>
        <w:t>п</w:t>
      </w:r>
      <w:r>
        <w:rPr>
          <w:rFonts w:ascii="Arial" w:hAnsi="Arial"/>
          <w:b/>
          <w:color w:val="0E1115"/>
          <w:spacing w:val="-6"/>
          <w:sz w:val="27"/>
        </w:rPr>
        <w:t>ерехо</w:t>
      </w:r>
      <w:r>
        <w:rPr>
          <w:rFonts w:ascii="Arial" w:hAnsi="Arial"/>
          <w:b/>
          <w:color w:val="0E1115"/>
          <w:spacing w:val="-6"/>
          <w:sz w:val="24"/>
        </w:rPr>
        <w:t>д для г</w:t>
      </w:r>
      <w:r>
        <w:rPr>
          <w:rFonts w:ascii="Arial" w:hAnsi="Arial"/>
          <w:b/>
          <w:color w:val="0E1115"/>
          <w:spacing w:val="-6"/>
          <w:sz w:val="27"/>
        </w:rPr>
        <w:t>осс</w:t>
      </w:r>
      <w:r>
        <w:rPr>
          <w:rFonts w:ascii="Arial" w:hAnsi="Arial"/>
          <w:b/>
          <w:color w:val="0E1115"/>
          <w:spacing w:val="-6"/>
          <w:sz w:val="24"/>
        </w:rPr>
        <w:t>л</w:t>
      </w:r>
      <w:r>
        <w:rPr>
          <w:rFonts w:ascii="Arial" w:hAnsi="Arial"/>
          <w:b/>
          <w:color w:val="0E1115"/>
          <w:spacing w:val="-6"/>
          <w:sz w:val="27"/>
        </w:rPr>
        <w:t>у</w:t>
      </w:r>
      <w:r>
        <w:rPr>
          <w:rFonts w:ascii="Arial" w:hAnsi="Arial"/>
          <w:b/>
          <w:color w:val="0E1115"/>
          <w:spacing w:val="-6"/>
          <w:sz w:val="24"/>
        </w:rPr>
        <w:t>ж</w:t>
      </w:r>
      <w:r>
        <w:rPr>
          <w:rFonts w:ascii="Arial" w:hAnsi="Arial"/>
          <w:b/>
          <w:color w:val="0E1115"/>
          <w:spacing w:val="-6"/>
          <w:sz w:val="27"/>
        </w:rPr>
        <w:t>а</w:t>
      </w:r>
      <w:r>
        <w:rPr>
          <w:rFonts w:ascii="Arial" w:hAnsi="Arial"/>
          <w:b/>
          <w:color w:val="0E1115"/>
          <w:spacing w:val="-6"/>
          <w:sz w:val="24"/>
        </w:rPr>
        <w:t>щи</w:t>
      </w:r>
      <w:r>
        <w:rPr>
          <w:rFonts w:ascii="Arial" w:hAnsi="Arial"/>
          <w:b/>
          <w:color w:val="0E1115"/>
          <w:spacing w:val="-6"/>
          <w:sz w:val="27"/>
        </w:rPr>
        <w:t>х</w:t>
      </w:r>
      <w:r>
        <w:rPr>
          <w:rFonts w:ascii="Tahoma" w:hAnsi="Tahoma"/>
          <w:b/>
          <w:color w:val="0E1115"/>
          <w:spacing w:val="-6"/>
          <w:sz w:val="24"/>
        </w:rPr>
        <w:t>: </w:t>
      </w:r>
      <w:r>
        <w:rPr>
          <w:color w:val="0E1115"/>
          <w:spacing w:val="-6"/>
          <w:sz w:val="24"/>
        </w:rPr>
        <w:t>Не увольнять</w:t>
      </w:r>
      <w:r>
        <w:rPr>
          <w:rFonts w:ascii="Tahoma" w:hAnsi="Tahoma"/>
          <w:color w:val="0E1115"/>
          <w:spacing w:val="-6"/>
          <w:sz w:val="24"/>
        </w:rPr>
        <w:t>, </w:t>
      </w:r>
      <w:r>
        <w:rPr>
          <w:color w:val="0E1115"/>
          <w:spacing w:val="-6"/>
          <w:sz w:val="24"/>
        </w:rPr>
        <w:t>а переучивать</w:t>
      </w:r>
      <w:r>
        <w:rPr>
          <w:rFonts w:ascii="Tahoma" w:hAnsi="Tahoma"/>
          <w:color w:val="0E1115"/>
          <w:spacing w:val="-6"/>
          <w:sz w:val="24"/>
        </w:rPr>
        <w:t>. </w:t>
      </w:r>
      <w:r>
        <w:rPr>
          <w:color w:val="0E1115"/>
          <w:spacing w:val="-6"/>
          <w:sz w:val="24"/>
        </w:rPr>
        <w:t>Создать </w:t>
      </w:r>
      <w:r>
        <w:rPr>
          <w:color w:val="0E1115"/>
          <w:sz w:val="24"/>
        </w:rPr>
        <w:t>государственную</w:t>
      </w:r>
      <w:r>
        <w:rPr>
          <w:color w:val="0E1115"/>
          <w:spacing w:val="40"/>
          <w:sz w:val="24"/>
        </w:rPr>
        <w:t> </w:t>
      </w:r>
      <w:r>
        <w:rPr>
          <w:color w:val="0E1115"/>
          <w:sz w:val="24"/>
        </w:rPr>
        <w:t>программу</w:t>
      </w:r>
      <w:r>
        <w:rPr>
          <w:color w:val="0E1115"/>
          <w:spacing w:val="40"/>
          <w:sz w:val="24"/>
        </w:rPr>
        <w:t> </w:t>
      </w:r>
      <w:r>
        <w:rPr>
          <w:color w:val="0E1115"/>
          <w:sz w:val="24"/>
        </w:rPr>
        <w:t>переквалификации</w:t>
      </w:r>
      <w:r>
        <w:rPr>
          <w:rFonts w:ascii="Tahoma" w:hAnsi="Tahoma"/>
          <w:color w:val="0E1115"/>
          <w:sz w:val="24"/>
        </w:rPr>
        <w:t>,</w:t>
      </w:r>
      <w:r>
        <w:rPr>
          <w:rFonts w:ascii="Tahoma" w:hAnsi="Tahoma"/>
          <w:color w:val="0E1115"/>
          <w:spacing w:val="40"/>
          <w:sz w:val="24"/>
        </w:rPr>
        <w:t> </w:t>
      </w:r>
      <w:r>
        <w:rPr>
          <w:color w:val="0E1115"/>
          <w:sz w:val="24"/>
        </w:rPr>
        <w:t>чтобы</w:t>
      </w:r>
      <w:r>
        <w:rPr>
          <w:color w:val="0E1115"/>
          <w:spacing w:val="40"/>
          <w:sz w:val="24"/>
        </w:rPr>
        <w:t> </w:t>
      </w:r>
      <w:r>
        <w:rPr>
          <w:color w:val="0E1115"/>
          <w:sz w:val="24"/>
        </w:rPr>
        <w:t>чиновники</w:t>
      </w:r>
      <w:r>
        <w:rPr>
          <w:color w:val="0E1115"/>
          <w:spacing w:val="40"/>
          <w:sz w:val="24"/>
        </w:rPr>
        <w:t> </w:t>
      </w:r>
      <w:r>
        <w:rPr>
          <w:color w:val="0E1115"/>
          <w:sz w:val="24"/>
        </w:rPr>
        <w:t>могли</w:t>
      </w:r>
    </w:p>
    <w:p>
      <w:pPr>
        <w:pStyle w:val="BodyText"/>
        <w:spacing w:line="343" w:lineRule="auto" w:before="10"/>
        <w:ind w:left="575" w:right="328"/>
        <w:rPr>
          <w:rFonts w:ascii="Tahoma" w:hAnsi="Tahoma"/>
        </w:rPr>
      </w:pPr>
      <w:r>
        <w:rPr>
          <w:color w:val="0E1115"/>
          <w:spacing w:val="-2"/>
          <w:w w:val="105"/>
        </w:rPr>
        <w:t>освоить</w:t>
      </w:r>
      <w:r>
        <w:rPr>
          <w:color w:val="0E1115"/>
          <w:spacing w:val="-9"/>
          <w:w w:val="105"/>
        </w:rPr>
        <w:t> </w:t>
      </w:r>
      <w:r>
        <w:rPr>
          <w:color w:val="0E1115"/>
          <w:spacing w:val="-2"/>
          <w:w w:val="105"/>
        </w:rPr>
        <w:t>новые</w:t>
      </w:r>
      <w:r>
        <w:rPr>
          <w:color w:val="0E1115"/>
          <w:spacing w:val="-9"/>
          <w:w w:val="105"/>
        </w:rPr>
        <w:t> </w:t>
      </w:r>
      <w:r>
        <w:rPr>
          <w:color w:val="0E1115"/>
          <w:spacing w:val="-2"/>
          <w:w w:val="105"/>
        </w:rPr>
        <w:t>инструменты</w:t>
      </w:r>
      <w:r>
        <w:rPr>
          <w:color w:val="0E1115"/>
          <w:spacing w:val="-9"/>
          <w:w w:val="105"/>
        </w:rPr>
        <w:t> </w:t>
      </w:r>
      <w:r>
        <w:rPr>
          <w:color w:val="0E1115"/>
          <w:spacing w:val="-2"/>
          <w:w w:val="105"/>
        </w:rPr>
        <w:t>управления</w:t>
      </w:r>
      <w:r>
        <w:rPr>
          <w:color w:val="0E1115"/>
          <w:spacing w:val="-9"/>
          <w:w w:val="105"/>
        </w:rPr>
        <w:t> </w:t>
      </w:r>
      <w:r>
        <w:rPr>
          <w:rFonts w:ascii="Tahoma" w:hAnsi="Tahoma"/>
          <w:color w:val="0E1115"/>
          <w:spacing w:val="-2"/>
          <w:w w:val="105"/>
        </w:rPr>
        <w:t>(</w:t>
      </w:r>
      <w:r>
        <w:rPr>
          <w:color w:val="0E1115"/>
          <w:spacing w:val="-2"/>
          <w:w w:val="105"/>
        </w:rPr>
        <w:t>работа</w:t>
      </w:r>
      <w:r>
        <w:rPr>
          <w:color w:val="0E1115"/>
          <w:spacing w:val="-9"/>
          <w:w w:val="105"/>
        </w:rPr>
        <w:t> </w:t>
      </w:r>
      <w:r>
        <w:rPr>
          <w:color w:val="0E1115"/>
          <w:spacing w:val="-2"/>
          <w:w w:val="105"/>
        </w:rPr>
        <w:t>с</w:t>
      </w:r>
      <w:r>
        <w:rPr>
          <w:color w:val="0E1115"/>
          <w:spacing w:val="-9"/>
          <w:w w:val="105"/>
        </w:rPr>
        <w:t> </w:t>
      </w:r>
      <w:r>
        <w:rPr>
          <w:color w:val="0E1115"/>
          <w:spacing w:val="-2"/>
          <w:w w:val="105"/>
        </w:rPr>
        <w:t>цифровыми</w:t>
      </w:r>
      <w:r>
        <w:rPr>
          <w:color w:val="0E1115"/>
          <w:spacing w:val="-9"/>
          <w:w w:val="105"/>
        </w:rPr>
        <w:t> </w:t>
      </w:r>
      <w:r>
        <w:rPr>
          <w:color w:val="0E1115"/>
          <w:spacing w:val="-2"/>
          <w:w w:val="105"/>
        </w:rPr>
        <w:t>платформами</w:t>
      </w:r>
      <w:r>
        <w:rPr>
          <w:rFonts w:ascii="Tahoma" w:hAnsi="Tahoma"/>
          <w:color w:val="0E1115"/>
          <w:spacing w:val="-2"/>
          <w:w w:val="105"/>
        </w:rPr>
        <w:t>, </w:t>
      </w:r>
      <w:r>
        <w:rPr>
          <w:color w:val="0E1115"/>
          <w:w w:val="105"/>
        </w:rPr>
        <w:t>оценка социального воздействия проектов и т</w:t>
      </w:r>
      <w:r>
        <w:rPr>
          <w:rFonts w:ascii="Tahoma" w:hAnsi="Tahoma"/>
          <w:color w:val="0E1115"/>
          <w:w w:val="105"/>
        </w:rPr>
        <w:t>.</w:t>
      </w:r>
      <w:r>
        <w:rPr>
          <w:color w:val="0E1115"/>
          <w:w w:val="105"/>
        </w:rPr>
        <w:t>д</w:t>
      </w:r>
      <w:r>
        <w:rPr>
          <w:rFonts w:ascii="Tahoma" w:hAnsi="Tahoma"/>
          <w:color w:val="0E1115"/>
          <w:w w:val="105"/>
        </w:rPr>
        <w:t>.).</w:t>
      </w:r>
    </w:p>
    <w:p>
      <w:pPr>
        <w:pStyle w:val="ListParagraph"/>
        <w:numPr>
          <w:ilvl w:val="1"/>
          <w:numId w:val="56"/>
        </w:numPr>
        <w:tabs>
          <w:tab w:pos="575" w:val="left" w:leader="none"/>
        </w:tabs>
        <w:spacing w:line="240" w:lineRule="auto" w:before="80" w:after="0"/>
        <w:ind w:left="575" w:right="0" w:hanging="255"/>
        <w:jc w:val="left"/>
        <w:rPr>
          <w:sz w:val="24"/>
        </w:rPr>
      </w:pPr>
      <w:r>
        <w:rPr>
          <w:rFonts w:ascii="Arial" w:hAnsi="Arial"/>
          <w:b/>
          <w:color w:val="0E1115"/>
          <w:spacing w:val="-2"/>
          <w:sz w:val="24"/>
        </w:rPr>
        <w:t>Ув</w:t>
      </w:r>
      <w:r>
        <w:rPr>
          <w:rFonts w:ascii="Arial" w:hAnsi="Arial"/>
          <w:b/>
          <w:color w:val="0E1115"/>
          <w:spacing w:val="-2"/>
          <w:sz w:val="27"/>
        </w:rPr>
        <w:t>о</w:t>
      </w:r>
      <w:r>
        <w:rPr>
          <w:rFonts w:ascii="Arial" w:hAnsi="Arial"/>
          <w:b/>
          <w:color w:val="0E1115"/>
          <w:spacing w:val="-2"/>
          <w:sz w:val="24"/>
        </w:rPr>
        <w:t>льн</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Tahoma" w:hAnsi="Tahoma"/>
          <w:b/>
          <w:color w:val="0E1115"/>
          <w:spacing w:val="-2"/>
          <w:sz w:val="24"/>
        </w:rPr>
        <w:t>—</w:t>
      </w:r>
      <w:r>
        <w:rPr>
          <w:rFonts w:ascii="Tahoma" w:hAnsi="Tahoma"/>
          <w:b/>
          <w:color w:val="0E1115"/>
          <w:spacing w:val="-15"/>
          <w:sz w:val="24"/>
        </w:rPr>
        <w:t> </w:t>
      </w:r>
      <w:r>
        <w:rPr>
          <w:rFonts w:ascii="Arial" w:hAnsi="Arial"/>
          <w:b/>
          <w:color w:val="0E1115"/>
          <w:spacing w:val="-2"/>
          <w:sz w:val="24"/>
        </w:rPr>
        <w:t>к</w:t>
      </w:r>
      <w:r>
        <w:rPr>
          <w:rFonts w:ascii="Arial" w:hAnsi="Arial"/>
          <w:b/>
          <w:color w:val="0E1115"/>
          <w:spacing w:val="-2"/>
          <w:sz w:val="27"/>
        </w:rPr>
        <w:t>рай</w:t>
      </w:r>
      <w:r>
        <w:rPr>
          <w:rFonts w:ascii="Arial" w:hAnsi="Arial"/>
          <w:b/>
          <w:color w:val="0E1115"/>
          <w:spacing w:val="-2"/>
          <w:sz w:val="24"/>
        </w:rPr>
        <w:t>няя</w:t>
      </w:r>
      <w:r>
        <w:rPr>
          <w:rFonts w:ascii="Arial" w:hAnsi="Arial"/>
          <w:b/>
          <w:color w:val="0E1115"/>
          <w:spacing w:val="-11"/>
          <w:sz w:val="24"/>
        </w:rPr>
        <w:t> </w:t>
      </w:r>
      <w:r>
        <w:rPr>
          <w:rFonts w:ascii="Arial" w:hAnsi="Arial"/>
          <w:b/>
          <w:color w:val="0E1115"/>
          <w:spacing w:val="-2"/>
          <w:sz w:val="24"/>
        </w:rPr>
        <w:t>м</w:t>
      </w:r>
      <w:r>
        <w:rPr>
          <w:rFonts w:ascii="Arial" w:hAnsi="Arial"/>
          <w:b/>
          <w:color w:val="0E1115"/>
          <w:spacing w:val="-2"/>
          <w:sz w:val="27"/>
        </w:rPr>
        <w:t>ера</w:t>
      </w:r>
      <w:r>
        <w:rPr>
          <w:rFonts w:ascii="Tahoma" w:hAnsi="Tahoma"/>
          <w:b/>
          <w:color w:val="0E1115"/>
          <w:spacing w:val="-2"/>
          <w:sz w:val="24"/>
        </w:rPr>
        <w:t>:</w:t>
      </w:r>
      <w:r>
        <w:rPr>
          <w:rFonts w:ascii="Tahoma" w:hAnsi="Tahoma"/>
          <w:b/>
          <w:color w:val="0E1115"/>
          <w:spacing w:val="-6"/>
          <w:sz w:val="24"/>
        </w:rPr>
        <w:t> </w:t>
      </w:r>
      <w:r>
        <w:rPr>
          <w:color w:val="0E1115"/>
          <w:spacing w:val="-2"/>
          <w:sz w:val="24"/>
        </w:rPr>
        <w:t>Оно</w:t>
      </w:r>
      <w:r>
        <w:rPr>
          <w:color w:val="0E1115"/>
          <w:spacing w:val="-9"/>
          <w:sz w:val="24"/>
        </w:rPr>
        <w:t> </w:t>
      </w:r>
      <w:r>
        <w:rPr>
          <w:color w:val="0E1115"/>
          <w:spacing w:val="-2"/>
          <w:sz w:val="24"/>
        </w:rPr>
        <w:t>может</w:t>
      </w:r>
      <w:r>
        <w:rPr>
          <w:color w:val="0E1115"/>
          <w:spacing w:val="-9"/>
          <w:sz w:val="24"/>
        </w:rPr>
        <w:t> </w:t>
      </w:r>
      <w:r>
        <w:rPr>
          <w:color w:val="0E1115"/>
          <w:spacing w:val="-2"/>
          <w:sz w:val="24"/>
        </w:rPr>
        <w:t>быть</w:t>
      </w:r>
      <w:r>
        <w:rPr>
          <w:color w:val="0E1115"/>
          <w:spacing w:val="-9"/>
          <w:sz w:val="24"/>
        </w:rPr>
        <w:t> </w:t>
      </w:r>
      <w:r>
        <w:rPr>
          <w:color w:val="0E1115"/>
          <w:spacing w:val="-2"/>
          <w:sz w:val="24"/>
        </w:rPr>
        <w:t>оправдано</w:t>
      </w:r>
      <w:r>
        <w:rPr>
          <w:color w:val="0E1115"/>
          <w:spacing w:val="-8"/>
          <w:sz w:val="24"/>
        </w:rPr>
        <w:t> </w:t>
      </w:r>
      <w:r>
        <w:rPr>
          <w:color w:val="0E1115"/>
          <w:spacing w:val="-2"/>
          <w:sz w:val="24"/>
        </w:rPr>
        <w:t>только</w:t>
      </w:r>
      <w:r>
        <w:rPr>
          <w:color w:val="0E1115"/>
          <w:spacing w:val="-9"/>
          <w:sz w:val="24"/>
        </w:rPr>
        <w:t> </w:t>
      </w:r>
      <w:r>
        <w:rPr>
          <w:color w:val="0E1115"/>
          <w:spacing w:val="-2"/>
          <w:sz w:val="24"/>
        </w:rPr>
        <w:t>в</w:t>
      </w:r>
      <w:r>
        <w:rPr>
          <w:color w:val="0E1115"/>
          <w:spacing w:val="-9"/>
          <w:sz w:val="24"/>
        </w:rPr>
        <w:t> </w:t>
      </w:r>
      <w:r>
        <w:rPr>
          <w:color w:val="0E1115"/>
          <w:spacing w:val="-2"/>
          <w:sz w:val="24"/>
        </w:rPr>
        <w:t>случае</w:t>
      </w:r>
    </w:p>
    <w:p>
      <w:pPr>
        <w:pStyle w:val="BodyText"/>
        <w:spacing w:before="123"/>
        <w:ind w:left="575"/>
      </w:pPr>
      <w:r>
        <w:rPr>
          <w:color w:val="0E1115"/>
        </w:rPr>
        <w:t>прямого</w:t>
      </w:r>
      <w:r>
        <w:rPr>
          <w:color w:val="0E1115"/>
          <w:spacing w:val="24"/>
        </w:rPr>
        <w:t> </w:t>
      </w:r>
      <w:r>
        <w:rPr>
          <w:color w:val="0E1115"/>
        </w:rPr>
        <w:t>саботажа</w:t>
      </w:r>
      <w:r>
        <w:rPr>
          <w:rFonts w:ascii="Tahoma" w:hAnsi="Tahoma"/>
          <w:color w:val="0E1115"/>
        </w:rPr>
        <w:t>,</w:t>
      </w:r>
      <w:r>
        <w:rPr>
          <w:rFonts w:ascii="Tahoma" w:hAnsi="Tahoma"/>
          <w:color w:val="0E1115"/>
          <w:spacing w:val="22"/>
        </w:rPr>
        <w:t> </w:t>
      </w:r>
      <w:r>
        <w:rPr>
          <w:color w:val="0E1115"/>
        </w:rPr>
        <w:t>коррупции</w:t>
      </w:r>
      <w:r>
        <w:rPr>
          <w:color w:val="0E1115"/>
          <w:spacing w:val="25"/>
        </w:rPr>
        <w:t> </w:t>
      </w:r>
      <w:r>
        <w:rPr>
          <w:color w:val="0E1115"/>
        </w:rPr>
        <w:t>или</w:t>
      </w:r>
      <w:r>
        <w:rPr>
          <w:color w:val="0E1115"/>
          <w:spacing w:val="25"/>
        </w:rPr>
        <w:t> </w:t>
      </w:r>
      <w:r>
        <w:rPr>
          <w:color w:val="0E1115"/>
        </w:rPr>
        <w:t>нарушения</w:t>
      </w:r>
      <w:r>
        <w:rPr>
          <w:color w:val="0E1115"/>
          <w:spacing w:val="25"/>
        </w:rPr>
        <w:t> </w:t>
      </w:r>
      <w:r>
        <w:rPr>
          <w:color w:val="0E1115"/>
        </w:rPr>
        <w:t>законов</w:t>
      </w:r>
      <w:r>
        <w:rPr>
          <w:rFonts w:ascii="Tahoma" w:hAnsi="Tahoma"/>
          <w:color w:val="0E1115"/>
        </w:rPr>
        <w:t>,</w:t>
      </w:r>
      <w:r>
        <w:rPr>
          <w:rFonts w:ascii="Tahoma" w:hAnsi="Tahoma"/>
          <w:color w:val="0E1115"/>
          <w:spacing w:val="22"/>
        </w:rPr>
        <w:t> </w:t>
      </w:r>
      <w:r>
        <w:rPr>
          <w:color w:val="0E1115"/>
        </w:rPr>
        <w:t>которые</w:t>
      </w:r>
      <w:r>
        <w:rPr>
          <w:color w:val="0E1115"/>
          <w:spacing w:val="25"/>
        </w:rPr>
        <w:t> </w:t>
      </w:r>
      <w:r>
        <w:rPr>
          <w:color w:val="0E1115"/>
        </w:rPr>
        <w:t>действуют</w:t>
      </w:r>
      <w:r>
        <w:rPr>
          <w:color w:val="0E1115"/>
          <w:spacing w:val="25"/>
        </w:rPr>
        <w:t> </w:t>
      </w:r>
      <w:r>
        <w:rPr>
          <w:color w:val="0E1115"/>
          <w:spacing w:val="-5"/>
        </w:rPr>
        <w:t>для</w:t>
      </w:r>
    </w:p>
    <w:p>
      <w:pPr>
        <w:pStyle w:val="BodyText"/>
        <w:spacing w:after="0"/>
        <w:sectPr>
          <w:pgSz w:w="11900" w:h="16840"/>
          <w:pgMar w:top="0" w:bottom="280" w:left="850" w:right="1133"/>
        </w:sectPr>
      </w:pPr>
    </w:p>
    <w:p>
      <w:pPr>
        <w:pStyle w:val="BodyText"/>
        <w:spacing w:before="44"/>
        <w:ind w:left="575"/>
      </w:pPr>
      <w:r>
        <w:rPr>
          <w:color w:val="0E1115"/>
        </w:rPr>
        <w:t>всех</w:t>
      </w:r>
      <w:r>
        <w:rPr>
          <w:rFonts w:ascii="Tahoma" w:hAnsi="Tahoma"/>
          <w:color w:val="0E1115"/>
        </w:rPr>
        <w:t>.</w:t>
      </w:r>
      <w:r>
        <w:rPr>
          <w:rFonts w:ascii="Tahoma" w:hAnsi="Tahoma"/>
          <w:color w:val="0E1115"/>
          <w:spacing w:val="15"/>
        </w:rPr>
        <w:t> </w:t>
      </w:r>
      <w:r>
        <w:rPr>
          <w:color w:val="0E1115"/>
        </w:rPr>
        <w:t>Но</w:t>
      </w:r>
      <w:r>
        <w:rPr>
          <w:color w:val="0E1115"/>
          <w:spacing w:val="18"/>
        </w:rPr>
        <w:t> </w:t>
      </w:r>
      <w:r>
        <w:rPr>
          <w:color w:val="0E1115"/>
        </w:rPr>
        <w:t>основанием</w:t>
      </w:r>
      <w:r>
        <w:rPr>
          <w:color w:val="0E1115"/>
          <w:spacing w:val="19"/>
        </w:rPr>
        <w:t> </w:t>
      </w:r>
      <w:r>
        <w:rPr>
          <w:color w:val="0E1115"/>
        </w:rPr>
        <w:t>для</w:t>
      </w:r>
      <w:r>
        <w:rPr>
          <w:color w:val="0E1115"/>
          <w:spacing w:val="18"/>
        </w:rPr>
        <w:t> </w:t>
      </w:r>
      <w:r>
        <w:rPr>
          <w:color w:val="0E1115"/>
        </w:rPr>
        <w:t>увольнения</w:t>
      </w:r>
      <w:r>
        <w:rPr>
          <w:color w:val="0E1115"/>
          <w:spacing w:val="19"/>
        </w:rPr>
        <w:t> </w:t>
      </w:r>
      <w:r>
        <w:rPr>
          <w:color w:val="0E1115"/>
        </w:rPr>
        <w:t>должно</w:t>
      </w:r>
      <w:r>
        <w:rPr>
          <w:color w:val="0E1115"/>
          <w:spacing w:val="18"/>
        </w:rPr>
        <w:t> </w:t>
      </w:r>
      <w:r>
        <w:rPr>
          <w:color w:val="0E1115"/>
        </w:rPr>
        <w:t>быть</w:t>
      </w:r>
      <w:r>
        <w:rPr>
          <w:color w:val="0E1115"/>
          <w:spacing w:val="18"/>
        </w:rPr>
        <w:t> </w:t>
      </w:r>
      <w:r>
        <w:rPr>
          <w:color w:val="0E1115"/>
        </w:rPr>
        <w:t>конкретное</w:t>
      </w:r>
      <w:r>
        <w:rPr>
          <w:color w:val="0E1115"/>
          <w:spacing w:val="19"/>
        </w:rPr>
        <w:t> </w:t>
      </w:r>
      <w:r>
        <w:rPr>
          <w:color w:val="0E1115"/>
        </w:rPr>
        <w:t>действие</w:t>
      </w:r>
      <w:r>
        <w:rPr>
          <w:rFonts w:ascii="Tahoma" w:hAnsi="Tahoma"/>
          <w:color w:val="0E1115"/>
        </w:rPr>
        <w:t>,</w:t>
      </w:r>
      <w:r>
        <w:rPr>
          <w:rFonts w:ascii="Tahoma" w:hAnsi="Tahoma"/>
          <w:color w:val="0E1115"/>
          <w:spacing w:val="15"/>
        </w:rPr>
        <w:t> </w:t>
      </w:r>
      <w:r>
        <w:rPr>
          <w:color w:val="0E1115"/>
        </w:rPr>
        <w:t>а</w:t>
      </w:r>
      <w:r>
        <w:rPr>
          <w:color w:val="0E1115"/>
          <w:spacing w:val="19"/>
        </w:rPr>
        <w:t> </w:t>
      </w:r>
      <w:r>
        <w:rPr>
          <w:color w:val="0E1115"/>
          <w:spacing w:val="-5"/>
        </w:rPr>
        <w:t>не</w:t>
      </w:r>
    </w:p>
    <w:p>
      <w:pPr>
        <w:pStyle w:val="BodyText"/>
        <w:spacing w:before="126"/>
        <w:ind w:left="575"/>
        <w:rPr>
          <w:rFonts w:ascii="Tahoma"/>
        </w:rPr>
      </w:pPr>
      <w:r>
        <w:rPr>
          <w:rFonts w:ascii="Tahoma"/>
          <w:color w:val="0E1115"/>
          <w:spacing w:val="-2"/>
          <w:w w:val="105"/>
        </w:rPr>
        <w:t>opinion.</w:t>
      </w:r>
    </w:p>
    <w:p>
      <w:pPr>
        <w:pStyle w:val="BodyText"/>
        <w:rPr>
          <w:rFonts w:ascii="Tahoma"/>
        </w:rPr>
      </w:pPr>
    </w:p>
    <w:p>
      <w:pPr>
        <w:pStyle w:val="BodyText"/>
        <w:rPr>
          <w:rFonts w:ascii="Tahoma"/>
        </w:rPr>
      </w:pPr>
    </w:p>
    <w:p>
      <w:pPr>
        <w:pStyle w:val="BodyText"/>
        <w:spacing w:before="206"/>
        <w:rPr>
          <w:rFonts w:ascii="Tahoma"/>
        </w:rPr>
      </w:pPr>
    </w:p>
    <w:p>
      <w:pPr>
        <w:pStyle w:val="ListParagraph"/>
        <w:numPr>
          <w:ilvl w:val="0"/>
          <w:numId w:val="56"/>
        </w:numPr>
        <w:tabs>
          <w:tab w:pos="655" w:val="left" w:leader="none"/>
        </w:tabs>
        <w:spacing w:line="240" w:lineRule="auto" w:before="0" w:after="0"/>
        <w:ind w:left="655" w:right="0" w:hanging="350"/>
        <w:jc w:val="left"/>
        <w:rPr>
          <w:rFonts w:ascii="Arial" w:hAnsi="Arial"/>
          <w:b/>
          <w:sz w:val="30"/>
        </w:rPr>
      </w:pPr>
      <w:r>
        <w:rPr>
          <w:rFonts w:ascii="Arial" w:hAnsi="Arial"/>
          <w:b/>
          <w:color w:val="0E1115"/>
          <w:spacing w:val="-10"/>
          <w:sz w:val="29"/>
        </w:rPr>
        <w:t>Пр</w:t>
      </w:r>
      <w:r>
        <w:rPr>
          <w:rFonts w:ascii="Arial" w:hAnsi="Arial"/>
          <w:b/>
          <w:color w:val="0E1115"/>
          <w:spacing w:val="-10"/>
          <w:sz w:val="30"/>
        </w:rPr>
        <w:t>инципы</w:t>
      </w:r>
      <w:r>
        <w:rPr>
          <w:rFonts w:ascii="Arial" w:hAnsi="Arial"/>
          <w:b/>
          <w:color w:val="0E1115"/>
          <w:spacing w:val="-5"/>
          <w:sz w:val="30"/>
        </w:rPr>
        <w:t> </w:t>
      </w:r>
      <w:r>
        <w:rPr>
          <w:rFonts w:ascii="Arial" w:hAnsi="Arial"/>
          <w:b/>
          <w:color w:val="0E1115"/>
          <w:spacing w:val="-10"/>
          <w:sz w:val="30"/>
        </w:rPr>
        <w:t>и</w:t>
      </w:r>
      <w:r>
        <w:rPr>
          <w:rFonts w:ascii="Arial" w:hAnsi="Arial"/>
          <w:b/>
          <w:color w:val="0E1115"/>
          <w:spacing w:val="-5"/>
          <w:sz w:val="30"/>
        </w:rPr>
        <w:t> </w:t>
      </w:r>
      <w:r>
        <w:rPr>
          <w:rFonts w:ascii="Arial" w:hAnsi="Arial"/>
          <w:b/>
          <w:color w:val="0E1115"/>
          <w:spacing w:val="-10"/>
          <w:sz w:val="30"/>
        </w:rPr>
        <w:t>к</w:t>
      </w:r>
      <w:r>
        <w:rPr>
          <w:rFonts w:ascii="Arial" w:hAnsi="Arial"/>
          <w:b/>
          <w:color w:val="0E1115"/>
          <w:spacing w:val="-10"/>
          <w:sz w:val="29"/>
        </w:rPr>
        <w:t>р</w:t>
      </w:r>
      <w:r>
        <w:rPr>
          <w:rFonts w:ascii="Arial" w:hAnsi="Arial"/>
          <w:b/>
          <w:color w:val="0E1115"/>
          <w:spacing w:val="-10"/>
          <w:sz w:val="30"/>
        </w:rPr>
        <w:t>ит</w:t>
      </w:r>
      <w:r>
        <w:rPr>
          <w:rFonts w:ascii="Arial" w:hAnsi="Arial"/>
          <w:b/>
          <w:color w:val="0E1115"/>
          <w:spacing w:val="-10"/>
          <w:sz w:val="29"/>
        </w:rPr>
        <w:t>ер</w:t>
      </w:r>
      <w:r>
        <w:rPr>
          <w:rFonts w:ascii="Arial" w:hAnsi="Arial"/>
          <w:b/>
          <w:color w:val="0E1115"/>
          <w:spacing w:val="-10"/>
          <w:sz w:val="30"/>
        </w:rPr>
        <w:t>ии</w:t>
      </w:r>
      <w:r>
        <w:rPr>
          <w:rFonts w:ascii="Arial" w:hAnsi="Arial"/>
          <w:b/>
          <w:color w:val="0E1115"/>
          <w:spacing w:val="-5"/>
          <w:sz w:val="30"/>
        </w:rPr>
        <w:t> </w:t>
      </w:r>
      <w:r>
        <w:rPr>
          <w:rFonts w:ascii="Arial" w:hAnsi="Arial"/>
          <w:b/>
          <w:color w:val="0E1115"/>
          <w:spacing w:val="-10"/>
          <w:sz w:val="29"/>
        </w:rPr>
        <w:t>о</w:t>
      </w:r>
      <w:r>
        <w:rPr>
          <w:rFonts w:ascii="Arial" w:hAnsi="Arial"/>
          <w:b/>
          <w:color w:val="0E1115"/>
          <w:spacing w:val="-10"/>
          <w:sz w:val="30"/>
        </w:rPr>
        <w:t>тб</w:t>
      </w:r>
      <w:r>
        <w:rPr>
          <w:rFonts w:ascii="Arial" w:hAnsi="Arial"/>
          <w:b/>
          <w:color w:val="0E1115"/>
          <w:spacing w:val="-10"/>
          <w:sz w:val="29"/>
        </w:rPr>
        <w:t>ора</w:t>
      </w:r>
      <w:r>
        <w:rPr>
          <w:rFonts w:ascii="Arial" w:hAnsi="Arial"/>
          <w:b/>
          <w:color w:val="0E1115"/>
          <w:spacing w:val="-2"/>
          <w:sz w:val="29"/>
        </w:rPr>
        <w:t> </w:t>
      </w:r>
      <w:r>
        <w:rPr>
          <w:rFonts w:ascii="Arial" w:hAnsi="Arial"/>
          <w:b/>
          <w:color w:val="0E1115"/>
          <w:spacing w:val="-10"/>
          <w:sz w:val="30"/>
        </w:rPr>
        <w:t>н</w:t>
      </w:r>
      <w:r>
        <w:rPr>
          <w:rFonts w:ascii="Arial" w:hAnsi="Arial"/>
          <w:b/>
          <w:color w:val="0E1115"/>
          <w:spacing w:val="-10"/>
          <w:sz w:val="29"/>
        </w:rPr>
        <w:t>о</w:t>
      </w:r>
      <w:r>
        <w:rPr>
          <w:rFonts w:ascii="Arial" w:hAnsi="Arial"/>
          <w:b/>
          <w:color w:val="0E1115"/>
          <w:spacing w:val="-10"/>
          <w:sz w:val="30"/>
        </w:rPr>
        <w:t>вы</w:t>
      </w:r>
      <w:r>
        <w:rPr>
          <w:rFonts w:ascii="Arial" w:hAnsi="Arial"/>
          <w:b/>
          <w:color w:val="0E1115"/>
          <w:spacing w:val="-10"/>
          <w:sz w:val="29"/>
        </w:rPr>
        <w:t>х</w:t>
      </w:r>
      <w:r>
        <w:rPr>
          <w:rFonts w:ascii="Arial" w:hAnsi="Arial"/>
          <w:b/>
          <w:color w:val="0E1115"/>
          <w:spacing w:val="-2"/>
          <w:sz w:val="29"/>
        </w:rPr>
        <w:t> </w:t>
      </w:r>
      <w:r>
        <w:rPr>
          <w:rFonts w:ascii="Arial" w:hAnsi="Arial"/>
          <w:b/>
          <w:color w:val="0E1115"/>
          <w:spacing w:val="-10"/>
          <w:sz w:val="30"/>
        </w:rPr>
        <w:t>к</w:t>
      </w:r>
      <w:r>
        <w:rPr>
          <w:rFonts w:ascii="Arial" w:hAnsi="Arial"/>
          <w:b/>
          <w:color w:val="0E1115"/>
          <w:spacing w:val="-10"/>
          <w:sz w:val="29"/>
        </w:rPr>
        <w:t>а</w:t>
      </w:r>
      <w:r>
        <w:rPr>
          <w:rFonts w:ascii="Arial" w:hAnsi="Arial"/>
          <w:b/>
          <w:color w:val="0E1115"/>
          <w:spacing w:val="-10"/>
          <w:sz w:val="30"/>
        </w:rPr>
        <w:t>д</w:t>
      </w:r>
      <w:r>
        <w:rPr>
          <w:rFonts w:ascii="Arial" w:hAnsi="Arial"/>
          <w:b/>
          <w:color w:val="0E1115"/>
          <w:spacing w:val="-10"/>
          <w:sz w:val="29"/>
        </w:rPr>
        <w:t>ро</w:t>
      </w:r>
      <w:r>
        <w:rPr>
          <w:rFonts w:ascii="Arial" w:hAnsi="Arial"/>
          <w:b/>
          <w:color w:val="0E1115"/>
          <w:spacing w:val="-10"/>
          <w:sz w:val="30"/>
        </w:rPr>
        <w:t>в</w:t>
      </w:r>
    </w:p>
    <w:p>
      <w:pPr>
        <w:spacing w:line="324" w:lineRule="auto" w:before="344"/>
        <w:ind w:left="305" w:right="0" w:firstLine="0"/>
        <w:jc w:val="left"/>
        <w:rPr>
          <w:rFonts w:ascii="Tahoma" w:hAnsi="Tahoma"/>
          <w:sz w:val="24"/>
        </w:rPr>
      </w:pPr>
      <w:r>
        <w:rPr>
          <w:color w:val="0E1115"/>
          <w:sz w:val="24"/>
        </w:rPr>
        <w:t>Для внедрения системы нужны не просто лояльные люди</w:t>
      </w:r>
      <w:r>
        <w:rPr>
          <w:rFonts w:ascii="Tahoma" w:hAnsi="Tahoma"/>
          <w:color w:val="0E1115"/>
          <w:sz w:val="24"/>
        </w:rPr>
        <w:t>, </w:t>
      </w:r>
      <w:r>
        <w:rPr>
          <w:color w:val="0E1115"/>
          <w:sz w:val="24"/>
        </w:rPr>
        <w:t>а </w:t>
      </w:r>
      <w:r>
        <w:rPr>
          <w:rFonts w:ascii="Arial" w:hAnsi="Arial"/>
          <w:b/>
          <w:color w:val="0E1115"/>
          <w:sz w:val="24"/>
        </w:rPr>
        <w:t>к</w:t>
      </w:r>
      <w:r>
        <w:rPr>
          <w:rFonts w:ascii="Arial" w:hAnsi="Arial"/>
          <w:b/>
          <w:color w:val="0E1115"/>
          <w:sz w:val="27"/>
        </w:rPr>
        <w:t>о</w:t>
      </w:r>
      <w:r>
        <w:rPr>
          <w:rFonts w:ascii="Arial" w:hAnsi="Arial"/>
          <w:b/>
          <w:color w:val="0E1115"/>
          <w:sz w:val="24"/>
        </w:rPr>
        <w:t>мп</w:t>
      </w:r>
      <w:r>
        <w:rPr>
          <w:rFonts w:ascii="Arial" w:hAnsi="Arial"/>
          <w:b/>
          <w:color w:val="0E1115"/>
          <w:sz w:val="27"/>
        </w:rPr>
        <w:t>е</w:t>
      </w:r>
      <w:r>
        <w:rPr>
          <w:rFonts w:ascii="Arial" w:hAnsi="Arial"/>
          <w:b/>
          <w:color w:val="0E1115"/>
          <w:sz w:val="24"/>
        </w:rPr>
        <w:t>т</w:t>
      </w:r>
      <w:r>
        <w:rPr>
          <w:rFonts w:ascii="Arial" w:hAnsi="Arial"/>
          <w:b/>
          <w:color w:val="0E1115"/>
          <w:sz w:val="27"/>
        </w:rPr>
        <w:t>е</w:t>
      </w:r>
      <w:r>
        <w:rPr>
          <w:rFonts w:ascii="Arial" w:hAnsi="Arial"/>
          <w:b/>
          <w:color w:val="0E1115"/>
          <w:sz w:val="24"/>
        </w:rPr>
        <w:t>нтны</w:t>
      </w:r>
      <w:r>
        <w:rPr>
          <w:rFonts w:ascii="Arial" w:hAnsi="Arial"/>
          <w:b/>
          <w:color w:val="0E1115"/>
          <w:sz w:val="27"/>
        </w:rPr>
        <w:t>е </w:t>
      </w:r>
      <w:r>
        <w:rPr>
          <w:rFonts w:ascii="Arial" w:hAnsi="Arial"/>
          <w:b/>
          <w:color w:val="0E1115"/>
          <w:sz w:val="24"/>
        </w:rPr>
        <w:t>и </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тиви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нны</w:t>
      </w:r>
      <w:r>
        <w:rPr>
          <w:rFonts w:ascii="Arial" w:hAnsi="Arial"/>
          <w:b/>
          <w:color w:val="0E1115"/>
          <w:spacing w:val="-2"/>
          <w:sz w:val="27"/>
        </w:rPr>
        <w:t>е</w:t>
      </w:r>
      <w:r>
        <w:rPr>
          <w:rFonts w:ascii="Arial" w:hAnsi="Arial"/>
          <w:b/>
          <w:color w:val="0E1115"/>
          <w:spacing w:val="-16"/>
          <w:sz w:val="27"/>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оро</w:t>
      </w:r>
      <w:r>
        <w:rPr>
          <w:rFonts w:ascii="Arial" w:hAnsi="Arial"/>
          <w:b/>
          <w:color w:val="0E1115"/>
          <w:spacing w:val="-2"/>
          <w:sz w:val="24"/>
        </w:rPr>
        <w:t>нники</w:t>
      </w:r>
      <w:r>
        <w:rPr>
          <w:rFonts w:ascii="Tahoma" w:hAnsi="Tahoma"/>
          <w:color w:val="0E1115"/>
          <w:spacing w:val="-2"/>
          <w:sz w:val="24"/>
        </w:rPr>
        <w:t>,</w:t>
      </w:r>
      <w:r>
        <w:rPr>
          <w:rFonts w:ascii="Tahoma" w:hAnsi="Tahoma"/>
          <w:color w:val="0E1115"/>
          <w:spacing w:val="-9"/>
          <w:sz w:val="24"/>
        </w:rPr>
        <w:t> </w:t>
      </w:r>
      <w:r>
        <w:rPr>
          <w:color w:val="0E1115"/>
          <w:spacing w:val="-2"/>
          <w:sz w:val="24"/>
        </w:rPr>
        <w:t>которые</w:t>
      </w:r>
      <w:r>
        <w:rPr>
          <w:color w:val="0E1115"/>
          <w:spacing w:val="-6"/>
          <w:sz w:val="24"/>
        </w:rPr>
        <w:t> </w:t>
      </w:r>
      <w:r>
        <w:rPr>
          <w:color w:val="0E1115"/>
          <w:spacing w:val="-2"/>
          <w:sz w:val="24"/>
        </w:rPr>
        <w:t>разделяют</w:t>
      </w:r>
      <w:r>
        <w:rPr>
          <w:color w:val="0E1115"/>
          <w:spacing w:val="-6"/>
          <w:sz w:val="24"/>
        </w:rPr>
        <w:t> </w:t>
      </w:r>
      <w:r>
        <w:rPr>
          <w:color w:val="0E1115"/>
          <w:spacing w:val="-2"/>
          <w:sz w:val="24"/>
        </w:rPr>
        <w:t>ценности</w:t>
      </w:r>
      <w:r>
        <w:rPr>
          <w:color w:val="0E1115"/>
          <w:spacing w:val="-6"/>
          <w:sz w:val="24"/>
        </w:rPr>
        <w:t> </w:t>
      </w:r>
      <w:r>
        <w:rPr>
          <w:color w:val="0E1115"/>
          <w:spacing w:val="-2"/>
          <w:sz w:val="24"/>
        </w:rPr>
        <w:t>системы</w:t>
      </w:r>
      <w:r>
        <w:rPr>
          <w:color w:val="0E1115"/>
          <w:spacing w:val="-6"/>
          <w:sz w:val="24"/>
        </w:rPr>
        <w:t> </w:t>
      </w:r>
      <w:r>
        <w:rPr>
          <w:color w:val="0E1115"/>
          <w:spacing w:val="-2"/>
          <w:sz w:val="24"/>
        </w:rPr>
        <w:t>и</w:t>
      </w:r>
      <w:r>
        <w:rPr>
          <w:color w:val="0E1115"/>
          <w:spacing w:val="-6"/>
          <w:sz w:val="24"/>
        </w:rPr>
        <w:t> </w:t>
      </w:r>
      <w:r>
        <w:rPr>
          <w:color w:val="0E1115"/>
          <w:spacing w:val="-2"/>
          <w:sz w:val="24"/>
        </w:rPr>
        <w:t>обладают </w:t>
      </w:r>
      <w:r>
        <w:rPr>
          <w:color w:val="0E1115"/>
          <w:sz w:val="24"/>
        </w:rPr>
        <w:t>нужными навыками</w:t>
      </w:r>
      <w:r>
        <w:rPr>
          <w:rFonts w:ascii="Tahoma" w:hAnsi="Tahoma"/>
          <w:color w:val="0E1115"/>
          <w:sz w:val="24"/>
        </w:rPr>
        <w:t>. </w:t>
      </w:r>
      <w:r>
        <w:rPr>
          <w:color w:val="0E1115"/>
          <w:sz w:val="24"/>
        </w:rPr>
        <w:t>Кадры должны отбираться на основе </w:t>
      </w:r>
      <w:r>
        <w:rPr>
          <w:rFonts w:ascii="Arial" w:hAnsi="Arial"/>
          <w:b/>
          <w:color w:val="0E1115"/>
          <w:sz w:val="24"/>
        </w:rPr>
        <w:t>м</w:t>
      </w:r>
      <w:r>
        <w:rPr>
          <w:rFonts w:ascii="Arial" w:hAnsi="Arial"/>
          <w:b/>
          <w:color w:val="0E1115"/>
          <w:sz w:val="27"/>
        </w:rPr>
        <w:t>ер</w:t>
      </w:r>
      <w:r>
        <w:rPr>
          <w:rFonts w:ascii="Arial" w:hAnsi="Arial"/>
          <w:b/>
          <w:color w:val="0E1115"/>
          <w:sz w:val="24"/>
        </w:rPr>
        <w:t>ит</w:t>
      </w:r>
      <w:r>
        <w:rPr>
          <w:rFonts w:ascii="Arial" w:hAnsi="Arial"/>
          <w:b/>
          <w:color w:val="0E1115"/>
          <w:sz w:val="27"/>
        </w:rPr>
        <w:t>о</w:t>
      </w:r>
      <w:r>
        <w:rPr>
          <w:rFonts w:ascii="Arial" w:hAnsi="Arial"/>
          <w:b/>
          <w:color w:val="0E1115"/>
          <w:sz w:val="24"/>
        </w:rPr>
        <w:t>к</w:t>
      </w:r>
      <w:r>
        <w:rPr>
          <w:rFonts w:ascii="Arial" w:hAnsi="Arial"/>
          <w:b/>
          <w:color w:val="0E1115"/>
          <w:sz w:val="27"/>
        </w:rPr>
        <w:t>ра</w:t>
      </w:r>
      <w:r>
        <w:rPr>
          <w:rFonts w:ascii="Arial" w:hAnsi="Arial"/>
          <w:b/>
          <w:color w:val="0E1115"/>
          <w:sz w:val="24"/>
        </w:rPr>
        <w:t>тии и </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ос</w:t>
      </w:r>
      <w:r>
        <w:rPr>
          <w:rFonts w:ascii="Arial" w:hAnsi="Arial"/>
          <w:b/>
          <w:color w:val="0E1115"/>
          <w:spacing w:val="-8"/>
          <w:sz w:val="24"/>
        </w:rPr>
        <w:t>тн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 соо</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8"/>
          <w:sz w:val="27"/>
        </w:rPr>
        <w:t>с</w:t>
      </w:r>
      <w:r>
        <w:rPr>
          <w:rFonts w:ascii="Arial" w:hAnsi="Arial"/>
          <w:b/>
          <w:color w:val="0E1115"/>
          <w:spacing w:val="-8"/>
          <w:sz w:val="24"/>
        </w:rPr>
        <w:t>твия</w:t>
      </w:r>
      <w:r>
        <w:rPr>
          <w:rFonts w:ascii="Tahoma" w:hAnsi="Tahoma"/>
          <w:color w:val="0E1115"/>
          <w:spacing w:val="-8"/>
          <w:sz w:val="24"/>
        </w:rPr>
        <w:t>.</w:t>
      </w:r>
    </w:p>
    <w:p>
      <w:pPr>
        <w:spacing w:before="243"/>
        <w:ind w:left="305"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к</w:t>
      </w:r>
      <w:r>
        <w:rPr>
          <w:rFonts w:ascii="Arial" w:hAnsi="Arial"/>
          <w:b/>
          <w:color w:val="0E1115"/>
          <w:w w:val="90"/>
          <w:sz w:val="27"/>
        </w:rPr>
        <w:t>р</w:t>
      </w:r>
      <w:r>
        <w:rPr>
          <w:rFonts w:ascii="Arial" w:hAnsi="Arial"/>
          <w:b/>
          <w:color w:val="0E1115"/>
          <w:w w:val="90"/>
          <w:sz w:val="24"/>
        </w:rPr>
        <w:t>ит</w:t>
      </w:r>
      <w:r>
        <w:rPr>
          <w:rFonts w:ascii="Arial" w:hAnsi="Arial"/>
          <w:b/>
          <w:color w:val="0E1115"/>
          <w:w w:val="90"/>
          <w:sz w:val="27"/>
        </w:rPr>
        <w:t>ер</w:t>
      </w:r>
      <w:r>
        <w:rPr>
          <w:rFonts w:ascii="Arial" w:hAnsi="Arial"/>
          <w:b/>
          <w:color w:val="0E1115"/>
          <w:w w:val="90"/>
          <w:sz w:val="24"/>
        </w:rPr>
        <w:t>ии</w:t>
      </w:r>
      <w:r>
        <w:rPr>
          <w:rFonts w:ascii="Arial" w:hAnsi="Arial"/>
          <w:b/>
          <w:color w:val="0E1115"/>
          <w:spacing w:val="4"/>
          <w:sz w:val="24"/>
        </w:rPr>
        <w:t> </w:t>
      </w:r>
      <w:r>
        <w:rPr>
          <w:rFonts w:ascii="Arial" w:hAnsi="Arial"/>
          <w:b/>
          <w:color w:val="0E1115"/>
          <w:spacing w:val="-2"/>
          <w:w w:val="90"/>
          <w:sz w:val="27"/>
        </w:rPr>
        <w:t>о</w:t>
      </w:r>
      <w:r>
        <w:rPr>
          <w:rFonts w:ascii="Arial" w:hAnsi="Arial"/>
          <w:b/>
          <w:color w:val="0E1115"/>
          <w:spacing w:val="-2"/>
          <w:w w:val="90"/>
          <w:sz w:val="24"/>
        </w:rPr>
        <w:t>тб</w:t>
      </w:r>
      <w:r>
        <w:rPr>
          <w:rFonts w:ascii="Arial" w:hAnsi="Arial"/>
          <w:b/>
          <w:color w:val="0E1115"/>
          <w:spacing w:val="-2"/>
          <w:w w:val="90"/>
          <w:sz w:val="27"/>
        </w:rPr>
        <w:t>ора</w:t>
      </w:r>
      <w:r>
        <w:rPr>
          <w:rFonts w:ascii="Tahoma" w:hAnsi="Tahoma"/>
          <w:b/>
          <w:color w:val="0E1115"/>
          <w:spacing w:val="-2"/>
          <w:w w:val="90"/>
          <w:sz w:val="24"/>
        </w:rPr>
        <w:t>:</w:t>
      </w:r>
    </w:p>
    <w:p>
      <w:pPr>
        <w:pStyle w:val="BodyText"/>
        <w:spacing w:before="60"/>
        <w:rPr>
          <w:rFonts w:ascii="Tahoma"/>
          <w:b/>
        </w:rPr>
      </w:pPr>
    </w:p>
    <w:p>
      <w:pPr>
        <w:pStyle w:val="ListParagraph"/>
        <w:numPr>
          <w:ilvl w:val="0"/>
          <w:numId w:val="57"/>
        </w:numPr>
        <w:tabs>
          <w:tab w:pos="538" w:val="left" w:leader="none"/>
        </w:tabs>
        <w:spacing w:line="240" w:lineRule="auto" w:before="0" w:after="0"/>
        <w:ind w:left="538" w:right="0" w:hanging="233"/>
        <w:jc w:val="left"/>
        <w:rPr>
          <w:rFonts w:ascii="Tahoma" w:hAnsi="Tahoma"/>
          <w:b/>
          <w:sz w:val="24"/>
        </w:rPr>
      </w:pPr>
      <w:r>
        <w:rPr>
          <w:rFonts w:ascii="Arial" w:hAnsi="Arial"/>
          <w:b/>
          <w:color w:val="0E1115"/>
          <w:spacing w:val="-2"/>
          <w:w w:val="90"/>
          <w:sz w:val="24"/>
        </w:rPr>
        <w:t>Ц</w:t>
      </w:r>
      <w:r>
        <w:rPr>
          <w:rFonts w:ascii="Arial" w:hAnsi="Arial"/>
          <w:b/>
          <w:color w:val="0E1115"/>
          <w:spacing w:val="-2"/>
          <w:w w:val="90"/>
          <w:sz w:val="27"/>
        </w:rPr>
        <w:t>е</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тн</w:t>
      </w:r>
      <w:r>
        <w:rPr>
          <w:rFonts w:ascii="Arial" w:hAnsi="Arial"/>
          <w:b/>
          <w:color w:val="0E1115"/>
          <w:spacing w:val="-2"/>
          <w:w w:val="90"/>
          <w:sz w:val="27"/>
        </w:rPr>
        <w:t>ое</w:t>
      </w:r>
      <w:r>
        <w:rPr>
          <w:rFonts w:ascii="Arial" w:hAnsi="Arial"/>
          <w:b/>
          <w:color w:val="0E1115"/>
          <w:spacing w:val="-2"/>
          <w:sz w:val="27"/>
        </w:rPr>
        <w:t> </w:t>
      </w:r>
      <w:r>
        <w:rPr>
          <w:rFonts w:ascii="Arial" w:hAnsi="Arial"/>
          <w:b/>
          <w:color w:val="0E1115"/>
          <w:spacing w:val="-2"/>
          <w:w w:val="90"/>
          <w:sz w:val="27"/>
        </w:rPr>
        <w:t>соо</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с</w:t>
      </w:r>
      <w:r>
        <w:rPr>
          <w:rFonts w:ascii="Arial" w:hAnsi="Arial"/>
          <w:b/>
          <w:color w:val="0E1115"/>
          <w:spacing w:val="-2"/>
          <w:w w:val="90"/>
          <w:sz w:val="24"/>
        </w:rPr>
        <w:t>тви</w:t>
      </w:r>
      <w:r>
        <w:rPr>
          <w:rFonts w:ascii="Arial" w:hAnsi="Arial"/>
          <w:b/>
          <w:color w:val="0E1115"/>
          <w:spacing w:val="-2"/>
          <w:w w:val="90"/>
          <w:sz w:val="27"/>
        </w:rPr>
        <w:t>е</w:t>
      </w:r>
      <w:r>
        <w:rPr>
          <w:rFonts w:ascii="Arial" w:hAnsi="Arial"/>
          <w:b/>
          <w:color w:val="0E1115"/>
          <w:spacing w:val="-2"/>
          <w:sz w:val="27"/>
        </w:rPr>
        <w:t> </w:t>
      </w:r>
      <w:r>
        <w:rPr>
          <w:rFonts w:ascii="Tahoma" w:hAnsi="Tahoma"/>
          <w:b/>
          <w:color w:val="0E1115"/>
          <w:spacing w:val="-2"/>
          <w:w w:val="90"/>
          <w:sz w:val="24"/>
        </w:rPr>
        <w:t>(</w:t>
      </w:r>
      <w:r>
        <w:rPr>
          <w:rFonts w:ascii="Arial" w:hAnsi="Arial"/>
          <w:b/>
          <w:color w:val="0E1115"/>
          <w:spacing w:val="-2"/>
          <w:w w:val="90"/>
          <w:sz w:val="27"/>
        </w:rPr>
        <w:t>М</w:t>
      </w:r>
      <w:r>
        <w:rPr>
          <w:rFonts w:ascii="Arial" w:hAnsi="Arial"/>
          <w:b/>
          <w:color w:val="0E1115"/>
          <w:spacing w:val="-2"/>
          <w:w w:val="90"/>
          <w:sz w:val="24"/>
        </w:rPr>
        <w:t>и</w:t>
      </w:r>
      <w:r>
        <w:rPr>
          <w:rFonts w:ascii="Arial" w:hAnsi="Arial"/>
          <w:b/>
          <w:color w:val="0E1115"/>
          <w:spacing w:val="-2"/>
          <w:w w:val="90"/>
          <w:sz w:val="27"/>
        </w:rPr>
        <w:t>ро</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зз</w:t>
      </w:r>
      <w:r>
        <w:rPr>
          <w:rFonts w:ascii="Arial" w:hAnsi="Arial"/>
          <w:b/>
          <w:color w:val="0E1115"/>
          <w:spacing w:val="-2"/>
          <w:w w:val="90"/>
          <w:sz w:val="27"/>
        </w:rPr>
        <w:t>ре</w:t>
      </w:r>
      <w:r>
        <w:rPr>
          <w:rFonts w:ascii="Arial" w:hAnsi="Arial"/>
          <w:b/>
          <w:color w:val="0E1115"/>
          <w:spacing w:val="-2"/>
          <w:w w:val="90"/>
          <w:sz w:val="24"/>
        </w:rPr>
        <w:t>ни</w:t>
      </w:r>
      <w:r>
        <w:rPr>
          <w:rFonts w:ascii="Arial" w:hAnsi="Arial"/>
          <w:b/>
          <w:color w:val="0E1115"/>
          <w:spacing w:val="-2"/>
          <w:w w:val="90"/>
          <w:sz w:val="27"/>
        </w:rPr>
        <w:t>е</w:t>
      </w:r>
      <w:r>
        <w:rPr>
          <w:rFonts w:ascii="Tahoma" w:hAnsi="Tahoma"/>
          <w:b/>
          <w:color w:val="0E1115"/>
          <w:spacing w:val="-2"/>
          <w:w w:val="90"/>
          <w:sz w:val="24"/>
        </w:rPr>
        <w:t>):</w:t>
      </w:r>
    </w:p>
    <w:p>
      <w:pPr>
        <w:pStyle w:val="BodyText"/>
        <w:spacing w:before="59"/>
        <w:rPr>
          <w:rFonts w:ascii="Tahoma"/>
          <w:b/>
        </w:rPr>
      </w:pPr>
    </w:p>
    <w:p>
      <w:pPr>
        <w:pStyle w:val="ListParagraph"/>
        <w:numPr>
          <w:ilvl w:val="1"/>
          <w:numId w:val="57"/>
        </w:numPr>
        <w:tabs>
          <w:tab w:pos="575" w:val="left" w:leader="none"/>
        </w:tabs>
        <w:spacing w:line="240" w:lineRule="auto" w:before="1" w:after="0"/>
        <w:ind w:left="575" w:right="0" w:hanging="255"/>
        <w:jc w:val="left"/>
        <w:rPr>
          <w:sz w:val="24"/>
        </w:rPr>
      </w:pPr>
      <w:r>
        <w:rPr>
          <w:rFonts w:ascii="Arial" w:hAnsi="Arial"/>
          <w:b/>
          <w:color w:val="0E1115"/>
          <w:spacing w:val="-2"/>
          <w:sz w:val="27"/>
        </w:rPr>
        <w:t>Ра</w:t>
      </w:r>
      <w:r>
        <w:rPr>
          <w:rFonts w:ascii="Arial" w:hAnsi="Arial"/>
          <w:b/>
          <w:color w:val="0E1115"/>
          <w:spacing w:val="-2"/>
          <w:sz w:val="24"/>
        </w:rPr>
        <w:t>зд</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инцип</w:t>
      </w:r>
      <w:r>
        <w:rPr>
          <w:rFonts w:ascii="Arial" w:hAnsi="Arial"/>
          <w:b/>
          <w:color w:val="0E1115"/>
          <w:spacing w:val="-2"/>
          <w:sz w:val="27"/>
        </w:rPr>
        <w:t>о</w:t>
      </w:r>
      <w:r>
        <w:rPr>
          <w:rFonts w:ascii="Arial" w:hAnsi="Arial"/>
          <w:b/>
          <w:color w:val="0E1115"/>
          <w:spacing w:val="-2"/>
          <w:sz w:val="24"/>
        </w:rPr>
        <w:t>в</w:t>
      </w:r>
      <w:r>
        <w:rPr>
          <w:rFonts w:ascii="Tahoma" w:hAnsi="Tahoma"/>
          <w:b/>
          <w:color w:val="0E1115"/>
          <w:spacing w:val="-2"/>
          <w:sz w:val="24"/>
        </w:rPr>
        <w:t>:</w:t>
      </w:r>
      <w:r>
        <w:rPr>
          <w:rFonts w:ascii="Tahoma" w:hAnsi="Tahoma"/>
          <w:b/>
          <w:color w:val="0E1115"/>
          <w:spacing w:val="-11"/>
          <w:sz w:val="24"/>
        </w:rPr>
        <w:t> </w:t>
      </w:r>
      <w:r>
        <w:rPr>
          <w:color w:val="0E1115"/>
          <w:spacing w:val="-2"/>
          <w:sz w:val="24"/>
        </w:rPr>
        <w:t>Понимание</w:t>
      </w:r>
      <w:r>
        <w:rPr>
          <w:color w:val="0E1115"/>
          <w:spacing w:val="-10"/>
          <w:sz w:val="24"/>
        </w:rPr>
        <w:t> </w:t>
      </w:r>
      <w:r>
        <w:rPr>
          <w:color w:val="0E1115"/>
          <w:spacing w:val="-2"/>
          <w:sz w:val="24"/>
        </w:rPr>
        <w:t>и</w:t>
      </w:r>
      <w:r>
        <w:rPr>
          <w:color w:val="0E1115"/>
          <w:spacing w:val="-10"/>
          <w:sz w:val="24"/>
        </w:rPr>
        <w:t> </w:t>
      </w:r>
      <w:r>
        <w:rPr>
          <w:color w:val="0E1115"/>
          <w:spacing w:val="-2"/>
          <w:sz w:val="24"/>
        </w:rPr>
        <w:t>искренняя</w:t>
      </w:r>
      <w:r>
        <w:rPr>
          <w:color w:val="0E1115"/>
          <w:spacing w:val="-11"/>
          <w:sz w:val="24"/>
        </w:rPr>
        <w:t> </w:t>
      </w:r>
      <w:r>
        <w:rPr>
          <w:color w:val="0E1115"/>
          <w:spacing w:val="-2"/>
          <w:sz w:val="24"/>
        </w:rPr>
        <w:t>вера</w:t>
      </w:r>
      <w:r>
        <w:rPr>
          <w:color w:val="0E1115"/>
          <w:spacing w:val="-10"/>
          <w:sz w:val="24"/>
        </w:rPr>
        <w:t> </w:t>
      </w:r>
      <w:r>
        <w:rPr>
          <w:color w:val="0E1115"/>
          <w:spacing w:val="-2"/>
          <w:sz w:val="24"/>
        </w:rPr>
        <w:t>в</w:t>
      </w:r>
      <w:r>
        <w:rPr>
          <w:color w:val="0E1115"/>
          <w:spacing w:val="-10"/>
          <w:sz w:val="24"/>
        </w:rPr>
        <w:t> </w:t>
      </w:r>
      <w:r>
        <w:rPr>
          <w:color w:val="0E1115"/>
          <w:spacing w:val="-2"/>
          <w:sz w:val="24"/>
        </w:rPr>
        <w:t>принципы</w:t>
      </w:r>
      <w:r>
        <w:rPr>
          <w:color w:val="0E1115"/>
          <w:spacing w:val="-10"/>
          <w:sz w:val="24"/>
        </w:rPr>
        <w:t> </w:t>
      </w:r>
      <w:r>
        <w:rPr>
          <w:color w:val="0E1115"/>
          <w:spacing w:val="-2"/>
          <w:sz w:val="24"/>
        </w:rPr>
        <w:t>системы</w:t>
      </w:r>
    </w:p>
    <w:p>
      <w:pPr>
        <w:pStyle w:val="BodyText"/>
        <w:spacing w:before="122"/>
        <w:ind w:left="575"/>
        <w:rPr>
          <w:rFonts w:ascii="Tahoma" w:hAnsi="Tahoma"/>
        </w:rPr>
      </w:pPr>
      <w:r>
        <w:rPr>
          <w:rFonts w:ascii="Tahoma" w:hAnsi="Tahoma"/>
          <w:color w:val="0E1115"/>
        </w:rPr>
        <w:t>(</w:t>
      </w:r>
      <w:r>
        <w:rPr>
          <w:color w:val="0E1115"/>
        </w:rPr>
        <w:t>субсидиарность</w:t>
      </w:r>
      <w:r>
        <w:rPr>
          <w:rFonts w:ascii="Tahoma" w:hAnsi="Tahoma"/>
          <w:color w:val="0E1115"/>
        </w:rPr>
        <w:t>,</w:t>
      </w:r>
      <w:r>
        <w:rPr>
          <w:rFonts w:ascii="Tahoma" w:hAnsi="Tahoma"/>
          <w:color w:val="0E1115"/>
          <w:spacing w:val="45"/>
        </w:rPr>
        <w:t> </w:t>
      </w:r>
      <w:r>
        <w:rPr>
          <w:color w:val="0E1115"/>
        </w:rPr>
        <w:t>экологичность</w:t>
      </w:r>
      <w:r>
        <w:rPr>
          <w:rFonts w:ascii="Tahoma" w:hAnsi="Tahoma"/>
          <w:color w:val="0E1115"/>
        </w:rPr>
        <w:t>,</w:t>
      </w:r>
      <w:r>
        <w:rPr>
          <w:rFonts w:ascii="Tahoma" w:hAnsi="Tahoma"/>
          <w:color w:val="0E1115"/>
          <w:spacing w:val="45"/>
        </w:rPr>
        <w:t> </w:t>
      </w:r>
      <w:r>
        <w:rPr>
          <w:color w:val="0E1115"/>
        </w:rPr>
        <w:t>открытость</w:t>
      </w:r>
      <w:r>
        <w:rPr>
          <w:rFonts w:ascii="Tahoma" w:hAnsi="Tahoma"/>
          <w:color w:val="0E1115"/>
        </w:rPr>
        <w:t>,</w:t>
      </w:r>
      <w:r>
        <w:rPr>
          <w:rFonts w:ascii="Tahoma" w:hAnsi="Tahoma"/>
          <w:color w:val="0E1115"/>
          <w:spacing w:val="45"/>
        </w:rPr>
        <w:t> </w:t>
      </w:r>
      <w:r>
        <w:rPr>
          <w:color w:val="0E1115"/>
          <w:spacing w:val="-2"/>
        </w:rPr>
        <w:t>справедливость</w:t>
      </w:r>
      <w:r>
        <w:rPr>
          <w:rFonts w:ascii="Tahoma" w:hAnsi="Tahoma"/>
          <w:color w:val="0E1115"/>
          <w:spacing w:val="-2"/>
        </w:rPr>
        <w:t>).</w:t>
      </w:r>
    </w:p>
    <w:p>
      <w:pPr>
        <w:pStyle w:val="ListParagraph"/>
        <w:numPr>
          <w:ilvl w:val="1"/>
          <w:numId w:val="57"/>
        </w:numPr>
        <w:tabs>
          <w:tab w:pos="575" w:val="left" w:leader="none"/>
        </w:tabs>
        <w:spacing w:line="336" w:lineRule="auto" w:before="204" w:after="0"/>
        <w:ind w:left="575" w:right="244" w:hanging="255"/>
        <w:jc w:val="left"/>
        <w:rPr>
          <w:rFonts w:ascii="Tahoma" w:hAnsi="Tahoma"/>
          <w:sz w:val="24"/>
        </w:rPr>
      </w:pPr>
      <w:r>
        <w:rPr>
          <w:rFonts w:ascii="Arial" w:hAnsi="Arial"/>
          <w:b/>
          <w:color w:val="0E1115"/>
          <w:spacing w:val="-4"/>
          <w:sz w:val="27"/>
        </w:rPr>
        <w:t>Ор</w:t>
      </w:r>
      <w:r>
        <w:rPr>
          <w:rFonts w:ascii="Arial" w:hAnsi="Arial"/>
          <w:b/>
          <w:color w:val="0E1115"/>
          <w:spacing w:val="-4"/>
          <w:sz w:val="24"/>
        </w:rPr>
        <w:t>и</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а</w:t>
      </w:r>
      <w:r>
        <w:rPr>
          <w:rFonts w:ascii="Arial" w:hAnsi="Arial"/>
          <w:b/>
          <w:color w:val="0E1115"/>
          <w:spacing w:val="-4"/>
          <w:sz w:val="24"/>
        </w:rPr>
        <w:t>ция</w:t>
      </w:r>
      <w:r>
        <w:rPr>
          <w:rFonts w:ascii="Arial" w:hAnsi="Arial"/>
          <w:b/>
          <w:color w:val="0E1115"/>
          <w:spacing w:val="-13"/>
          <w:sz w:val="24"/>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с</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ж</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у</w:t>
      </w:r>
      <w:r>
        <w:rPr>
          <w:rFonts w:ascii="Tahoma" w:hAnsi="Tahoma"/>
          <w:b/>
          <w:color w:val="0E1115"/>
          <w:spacing w:val="-4"/>
          <w:sz w:val="24"/>
        </w:rPr>
        <w:t>,</w:t>
      </w:r>
      <w:r>
        <w:rPr>
          <w:rFonts w:ascii="Tahoma" w:hAnsi="Tahoma"/>
          <w:b/>
          <w:color w:val="0E1115"/>
          <w:spacing w:val="-14"/>
          <w:sz w:val="24"/>
        </w:rPr>
        <w:t> </w:t>
      </w:r>
      <w:r>
        <w:rPr>
          <w:color w:val="0E1115"/>
          <w:spacing w:val="-4"/>
          <w:sz w:val="24"/>
        </w:rPr>
        <w:t>а</w:t>
      </w:r>
      <w:r>
        <w:rPr>
          <w:color w:val="0E1115"/>
          <w:spacing w:val="-14"/>
          <w:sz w:val="24"/>
        </w:rPr>
        <w:t> </w:t>
      </w:r>
      <w:r>
        <w:rPr>
          <w:color w:val="0E1115"/>
          <w:spacing w:val="-4"/>
          <w:sz w:val="24"/>
        </w:rPr>
        <w:t>не</w:t>
      </w:r>
      <w:r>
        <w:rPr>
          <w:color w:val="0E1115"/>
          <w:spacing w:val="-14"/>
          <w:sz w:val="24"/>
        </w:rPr>
        <w:t> </w:t>
      </w:r>
      <w:r>
        <w:rPr>
          <w:color w:val="0E1115"/>
          <w:spacing w:val="-4"/>
          <w:sz w:val="24"/>
        </w:rPr>
        <w:t>на</w:t>
      </w:r>
      <w:r>
        <w:rPr>
          <w:color w:val="0E1115"/>
          <w:spacing w:val="-14"/>
          <w:sz w:val="24"/>
        </w:rPr>
        <w:t> </w:t>
      </w:r>
      <w:r>
        <w:rPr>
          <w:color w:val="0E1115"/>
          <w:spacing w:val="-4"/>
          <w:sz w:val="24"/>
        </w:rPr>
        <w:t>личное</w:t>
      </w:r>
      <w:r>
        <w:rPr>
          <w:color w:val="0E1115"/>
          <w:spacing w:val="-14"/>
          <w:sz w:val="24"/>
        </w:rPr>
        <w:t> </w:t>
      </w:r>
      <w:r>
        <w:rPr>
          <w:color w:val="0E1115"/>
          <w:spacing w:val="-4"/>
          <w:sz w:val="24"/>
        </w:rPr>
        <w:t>обогащение</w:t>
      </w:r>
      <w:r>
        <w:rPr>
          <w:color w:val="0E1115"/>
          <w:spacing w:val="-14"/>
          <w:sz w:val="24"/>
        </w:rPr>
        <w:t> </w:t>
      </w:r>
      <w:r>
        <w:rPr>
          <w:color w:val="0E1115"/>
          <w:spacing w:val="-4"/>
          <w:sz w:val="24"/>
        </w:rPr>
        <w:t>или</w:t>
      </w:r>
      <w:r>
        <w:rPr>
          <w:color w:val="0E1115"/>
          <w:spacing w:val="-14"/>
          <w:sz w:val="24"/>
        </w:rPr>
        <w:t> </w:t>
      </w:r>
      <w:r>
        <w:rPr>
          <w:color w:val="0E1115"/>
          <w:spacing w:val="-4"/>
          <w:sz w:val="24"/>
        </w:rPr>
        <w:t>карьерный </w:t>
      </w:r>
      <w:r>
        <w:rPr>
          <w:color w:val="0E1115"/>
          <w:sz w:val="24"/>
        </w:rPr>
        <w:t>рост любой ценой</w:t>
      </w:r>
      <w:r>
        <w:rPr>
          <w:rFonts w:ascii="Tahoma" w:hAnsi="Tahoma"/>
          <w:color w:val="0E1115"/>
          <w:sz w:val="24"/>
        </w:rPr>
        <w:t>.</w:t>
      </w:r>
    </w:p>
    <w:p>
      <w:pPr>
        <w:pStyle w:val="ListParagraph"/>
        <w:numPr>
          <w:ilvl w:val="1"/>
          <w:numId w:val="57"/>
        </w:numPr>
        <w:tabs>
          <w:tab w:pos="575" w:val="left" w:leader="none"/>
        </w:tabs>
        <w:spacing w:line="336" w:lineRule="auto" w:before="86" w:after="0"/>
        <w:ind w:left="575" w:right="412" w:hanging="255"/>
        <w:jc w:val="left"/>
        <w:rPr>
          <w:rFonts w:ascii="Tahoma" w:hAnsi="Tahoma"/>
          <w:sz w:val="24"/>
        </w:rPr>
      </w:pP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мн</w:t>
      </w:r>
      <w:r>
        <w:rPr>
          <w:rFonts w:ascii="Arial" w:hAnsi="Arial"/>
          <w:b/>
          <w:color w:val="0E1115"/>
          <w:sz w:val="27"/>
        </w:rPr>
        <w:t>ое</w:t>
      </w:r>
      <w:r>
        <w:rPr>
          <w:rFonts w:ascii="Arial" w:hAnsi="Arial"/>
          <w:b/>
          <w:color w:val="0E1115"/>
          <w:spacing w:val="-16"/>
          <w:sz w:val="27"/>
        </w:rPr>
        <w:t> </w:t>
      </w:r>
      <w:r>
        <w:rPr>
          <w:rFonts w:ascii="Arial" w:hAnsi="Arial"/>
          <w:b/>
          <w:color w:val="0E1115"/>
          <w:sz w:val="24"/>
        </w:rPr>
        <w:t>мышл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4"/>
          <w:sz w:val="24"/>
        </w:rPr>
        <w:t> </w:t>
      </w:r>
      <w:r>
        <w:rPr>
          <w:color w:val="0E1115"/>
          <w:sz w:val="24"/>
        </w:rPr>
        <w:t>Способность</w:t>
      </w:r>
      <w:r>
        <w:rPr>
          <w:color w:val="0E1115"/>
          <w:spacing w:val="-6"/>
          <w:sz w:val="24"/>
        </w:rPr>
        <w:t> </w:t>
      </w:r>
      <w:r>
        <w:rPr>
          <w:color w:val="0E1115"/>
          <w:sz w:val="24"/>
        </w:rPr>
        <w:t>видеть</w:t>
      </w:r>
      <w:r>
        <w:rPr>
          <w:color w:val="0E1115"/>
          <w:spacing w:val="-6"/>
          <w:sz w:val="24"/>
        </w:rPr>
        <w:t> </w:t>
      </w:r>
      <w:r>
        <w:rPr>
          <w:color w:val="0E1115"/>
          <w:sz w:val="24"/>
        </w:rPr>
        <w:t>взаимосвязи</w:t>
      </w:r>
      <w:r>
        <w:rPr>
          <w:color w:val="0E1115"/>
          <w:spacing w:val="-6"/>
          <w:sz w:val="24"/>
        </w:rPr>
        <w:t> </w:t>
      </w:r>
      <w:r>
        <w:rPr>
          <w:color w:val="0E1115"/>
          <w:sz w:val="24"/>
        </w:rPr>
        <w:t>между</w:t>
      </w:r>
      <w:r>
        <w:rPr>
          <w:color w:val="0E1115"/>
          <w:spacing w:val="-6"/>
          <w:sz w:val="24"/>
        </w:rPr>
        <w:t> </w:t>
      </w:r>
      <w:r>
        <w:rPr>
          <w:color w:val="0E1115"/>
          <w:sz w:val="24"/>
        </w:rPr>
        <w:t>экономикой</w:t>
      </w:r>
      <w:r>
        <w:rPr>
          <w:rFonts w:ascii="Tahoma" w:hAnsi="Tahoma"/>
          <w:color w:val="0E1115"/>
          <w:sz w:val="24"/>
        </w:rPr>
        <w:t>, </w:t>
      </w:r>
      <w:r>
        <w:rPr>
          <w:color w:val="0E1115"/>
          <w:sz w:val="24"/>
        </w:rPr>
        <w:t>экологией и социальной сферой</w:t>
      </w:r>
      <w:r>
        <w:rPr>
          <w:rFonts w:ascii="Tahoma" w:hAnsi="Tahoma"/>
          <w:color w:val="0E1115"/>
          <w:sz w:val="24"/>
        </w:rPr>
        <w:t>.</w:t>
      </w:r>
    </w:p>
    <w:p>
      <w:pPr>
        <w:pStyle w:val="ListParagraph"/>
        <w:numPr>
          <w:ilvl w:val="0"/>
          <w:numId w:val="57"/>
        </w:numPr>
        <w:tabs>
          <w:tab w:pos="586" w:val="left" w:leader="none"/>
        </w:tabs>
        <w:spacing w:line="240" w:lineRule="auto" w:before="236" w:after="0"/>
        <w:ind w:left="586" w:right="0" w:hanging="281"/>
        <w:jc w:val="left"/>
        <w:rPr>
          <w:rFonts w:ascii="Tahoma" w:hAnsi="Tahoma"/>
          <w:b/>
          <w:sz w:val="24"/>
        </w:rPr>
      </w:pPr>
      <w:r>
        <w:rPr>
          <w:rFonts w:ascii="Arial" w:hAnsi="Arial"/>
          <w:b/>
          <w:color w:val="0E1115"/>
          <w:w w:val="90"/>
          <w:sz w:val="27"/>
        </w:rPr>
        <w:t>Ко</w:t>
      </w:r>
      <w:r>
        <w:rPr>
          <w:rFonts w:ascii="Arial" w:hAnsi="Arial"/>
          <w:b/>
          <w:color w:val="0E1115"/>
          <w:w w:val="90"/>
          <w:sz w:val="24"/>
        </w:rPr>
        <w:t>мп</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нции</w:t>
      </w:r>
      <w:r>
        <w:rPr>
          <w:rFonts w:ascii="Arial" w:hAnsi="Arial"/>
          <w:b/>
          <w:color w:val="0E1115"/>
          <w:spacing w:val="13"/>
          <w:sz w:val="24"/>
        </w:rPr>
        <w:t> </w:t>
      </w:r>
      <w:r>
        <w:rPr>
          <w:rFonts w:ascii="Arial" w:hAnsi="Arial"/>
          <w:b/>
          <w:color w:val="0E1115"/>
          <w:w w:val="90"/>
          <w:sz w:val="24"/>
        </w:rPr>
        <w:t>и</w:t>
      </w:r>
      <w:r>
        <w:rPr>
          <w:rFonts w:ascii="Arial" w:hAnsi="Arial"/>
          <w:b/>
          <w:color w:val="0E1115"/>
          <w:spacing w:val="13"/>
          <w:sz w:val="24"/>
        </w:rPr>
        <w:t> </w:t>
      </w:r>
      <w:r>
        <w:rPr>
          <w:rFonts w:ascii="Arial" w:hAnsi="Arial"/>
          <w:b/>
          <w:color w:val="0E1115"/>
          <w:w w:val="90"/>
          <w:sz w:val="27"/>
        </w:rPr>
        <w:t>На</w:t>
      </w:r>
      <w:r>
        <w:rPr>
          <w:rFonts w:ascii="Arial" w:hAnsi="Arial"/>
          <w:b/>
          <w:color w:val="0E1115"/>
          <w:w w:val="90"/>
          <w:sz w:val="24"/>
        </w:rPr>
        <w:t>выки</w:t>
      </w:r>
      <w:r>
        <w:rPr>
          <w:rFonts w:ascii="Arial" w:hAnsi="Arial"/>
          <w:b/>
          <w:color w:val="0E1115"/>
          <w:spacing w:val="13"/>
          <w:sz w:val="24"/>
        </w:rPr>
        <w:t> </w:t>
      </w:r>
      <w:r>
        <w:rPr>
          <w:rFonts w:ascii="Tahoma" w:hAnsi="Tahoma"/>
          <w:b/>
          <w:color w:val="0E1115"/>
          <w:spacing w:val="-2"/>
          <w:w w:val="90"/>
          <w:sz w:val="24"/>
        </w:rPr>
        <w:t>(</w:t>
      </w:r>
      <w:r>
        <w:rPr>
          <w:rFonts w:ascii="Arial" w:hAnsi="Arial"/>
          <w:b/>
          <w:color w:val="0E1115"/>
          <w:spacing w:val="-2"/>
          <w:w w:val="90"/>
          <w:sz w:val="27"/>
        </w:rPr>
        <w:t>Про</w:t>
      </w:r>
      <w:r>
        <w:rPr>
          <w:rFonts w:ascii="Arial" w:hAnsi="Arial"/>
          <w:b/>
          <w:color w:val="0E1115"/>
          <w:spacing w:val="-2"/>
          <w:w w:val="90"/>
          <w:sz w:val="24"/>
        </w:rPr>
        <w:t>ф</w:t>
      </w:r>
      <w:r>
        <w:rPr>
          <w:rFonts w:ascii="Arial" w:hAnsi="Arial"/>
          <w:b/>
          <w:color w:val="0E1115"/>
          <w:spacing w:val="-2"/>
          <w:w w:val="90"/>
          <w:sz w:val="27"/>
        </w:rPr>
        <w:t>есс</w:t>
      </w:r>
      <w:r>
        <w:rPr>
          <w:rFonts w:ascii="Arial" w:hAnsi="Arial"/>
          <w:b/>
          <w:color w:val="0E1115"/>
          <w:spacing w:val="-2"/>
          <w:w w:val="90"/>
          <w:sz w:val="24"/>
        </w:rPr>
        <w:t>и</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лизм</w:t>
      </w:r>
      <w:r>
        <w:rPr>
          <w:rFonts w:ascii="Tahoma" w:hAnsi="Tahoma"/>
          <w:b/>
          <w:color w:val="0E1115"/>
          <w:spacing w:val="-2"/>
          <w:w w:val="90"/>
          <w:sz w:val="24"/>
        </w:rPr>
        <w:t>):</w:t>
      </w:r>
    </w:p>
    <w:p>
      <w:pPr>
        <w:pStyle w:val="BodyText"/>
        <w:spacing w:before="59"/>
        <w:rPr>
          <w:rFonts w:ascii="Tahoma"/>
          <w:b/>
        </w:rPr>
      </w:pPr>
    </w:p>
    <w:p>
      <w:pPr>
        <w:pStyle w:val="ListParagraph"/>
        <w:numPr>
          <w:ilvl w:val="1"/>
          <w:numId w:val="57"/>
        </w:numPr>
        <w:tabs>
          <w:tab w:pos="575" w:val="left" w:leader="none"/>
        </w:tabs>
        <w:spacing w:line="240" w:lineRule="auto" w:before="1" w:after="0"/>
        <w:ind w:left="575" w:right="0" w:hanging="255"/>
        <w:jc w:val="left"/>
        <w:rPr>
          <w:rFonts w:ascii="Tahoma" w:hAnsi="Tahoma"/>
          <w:sz w:val="24"/>
        </w:rPr>
      </w:pPr>
      <w:r>
        <w:rPr>
          <w:rFonts w:ascii="Arial" w:hAnsi="Arial"/>
          <w:b/>
          <w:color w:val="0E1115"/>
          <w:w w:val="90"/>
          <w:sz w:val="27"/>
        </w:rPr>
        <w:t>В</w:t>
      </w:r>
      <w:r>
        <w:rPr>
          <w:rFonts w:ascii="Arial" w:hAnsi="Arial"/>
          <w:b/>
          <w:color w:val="0E1115"/>
          <w:w w:val="90"/>
          <w:sz w:val="24"/>
        </w:rPr>
        <w:t>ы</w:t>
      </w:r>
      <w:r>
        <w:rPr>
          <w:rFonts w:ascii="Arial" w:hAnsi="Arial"/>
          <w:b/>
          <w:color w:val="0E1115"/>
          <w:w w:val="90"/>
          <w:sz w:val="27"/>
        </w:rPr>
        <w:t>со</w:t>
      </w:r>
      <w:r>
        <w:rPr>
          <w:rFonts w:ascii="Arial" w:hAnsi="Arial"/>
          <w:b/>
          <w:color w:val="0E1115"/>
          <w:w w:val="90"/>
          <w:sz w:val="24"/>
        </w:rPr>
        <w:t>ки</w:t>
      </w:r>
      <w:r>
        <w:rPr>
          <w:rFonts w:ascii="Arial" w:hAnsi="Arial"/>
          <w:b/>
          <w:color w:val="0E1115"/>
          <w:w w:val="90"/>
          <w:sz w:val="27"/>
        </w:rPr>
        <w:t>е</w:t>
      </w:r>
      <w:r>
        <w:rPr>
          <w:rFonts w:ascii="Arial" w:hAnsi="Arial"/>
          <w:b/>
          <w:color w:val="0E1115"/>
          <w:spacing w:val="24"/>
          <w:sz w:val="27"/>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ф</w:t>
      </w:r>
      <w:r>
        <w:rPr>
          <w:rFonts w:ascii="Arial" w:hAnsi="Arial"/>
          <w:b/>
          <w:color w:val="0E1115"/>
          <w:w w:val="90"/>
          <w:sz w:val="27"/>
        </w:rPr>
        <w:t>есс</w:t>
      </w:r>
      <w:r>
        <w:rPr>
          <w:rFonts w:ascii="Arial" w:hAnsi="Arial"/>
          <w:b/>
          <w:color w:val="0E1115"/>
          <w:w w:val="90"/>
          <w:sz w:val="24"/>
        </w:rPr>
        <w:t>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24"/>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Arial" w:hAnsi="Arial"/>
          <w:b/>
          <w:color w:val="0E1115"/>
          <w:spacing w:val="35"/>
          <w:sz w:val="27"/>
        </w:rPr>
        <w:t> </w:t>
      </w:r>
      <w:r>
        <w:rPr>
          <w:color w:val="0E1115"/>
          <w:w w:val="90"/>
          <w:sz w:val="24"/>
        </w:rPr>
        <w:t>в</w:t>
      </w:r>
      <w:r>
        <w:rPr>
          <w:color w:val="0E1115"/>
          <w:spacing w:val="39"/>
          <w:sz w:val="24"/>
        </w:rPr>
        <w:t> </w:t>
      </w:r>
      <w:r>
        <w:rPr>
          <w:color w:val="0E1115"/>
          <w:w w:val="90"/>
          <w:sz w:val="24"/>
        </w:rPr>
        <w:t>своей</w:t>
      </w:r>
      <w:r>
        <w:rPr>
          <w:color w:val="0E1115"/>
          <w:spacing w:val="39"/>
          <w:sz w:val="24"/>
        </w:rPr>
        <w:t> </w:t>
      </w:r>
      <w:r>
        <w:rPr>
          <w:color w:val="0E1115"/>
          <w:w w:val="90"/>
          <w:sz w:val="24"/>
        </w:rPr>
        <w:t>области</w:t>
      </w:r>
      <w:r>
        <w:rPr>
          <w:color w:val="0E1115"/>
          <w:spacing w:val="39"/>
          <w:sz w:val="24"/>
        </w:rPr>
        <w:t> </w:t>
      </w:r>
      <w:r>
        <w:rPr>
          <w:rFonts w:ascii="Tahoma" w:hAnsi="Tahoma"/>
          <w:color w:val="0E1115"/>
          <w:spacing w:val="-2"/>
          <w:w w:val="90"/>
          <w:sz w:val="24"/>
        </w:rPr>
        <w:t>(</w:t>
      </w:r>
      <w:r>
        <w:rPr>
          <w:color w:val="0E1115"/>
          <w:spacing w:val="-2"/>
          <w:w w:val="90"/>
          <w:sz w:val="24"/>
        </w:rPr>
        <w:t>юриспруденция</w:t>
      </w:r>
      <w:r>
        <w:rPr>
          <w:rFonts w:ascii="Tahoma" w:hAnsi="Tahoma"/>
          <w:color w:val="0E1115"/>
          <w:spacing w:val="-2"/>
          <w:w w:val="90"/>
          <w:sz w:val="24"/>
        </w:rPr>
        <w:t>,</w:t>
      </w:r>
    </w:p>
    <w:p>
      <w:pPr>
        <w:pStyle w:val="BodyText"/>
        <w:spacing w:before="122"/>
        <w:ind w:left="575"/>
        <w:rPr>
          <w:rFonts w:ascii="Tahoma" w:hAnsi="Tahoma"/>
        </w:rPr>
      </w:pPr>
      <w:r>
        <w:rPr>
          <w:color w:val="0E1115"/>
        </w:rPr>
        <w:t>экономика</w:t>
      </w:r>
      <w:r>
        <w:rPr>
          <w:rFonts w:ascii="Tahoma" w:hAnsi="Tahoma"/>
          <w:color w:val="0E1115"/>
        </w:rPr>
        <w:t>,</w:t>
      </w:r>
      <w:r>
        <w:rPr>
          <w:rFonts w:ascii="Tahoma" w:hAnsi="Tahoma"/>
          <w:color w:val="0E1115"/>
          <w:spacing w:val="6"/>
        </w:rPr>
        <w:t> </w:t>
      </w:r>
      <w:r>
        <w:rPr>
          <w:rFonts w:ascii="Tahoma" w:hAnsi="Tahoma"/>
          <w:color w:val="0E1115"/>
        </w:rPr>
        <w:t>IT,</w:t>
      </w:r>
      <w:r>
        <w:rPr>
          <w:rFonts w:ascii="Tahoma" w:hAnsi="Tahoma"/>
          <w:color w:val="0E1115"/>
          <w:spacing w:val="7"/>
        </w:rPr>
        <w:t> </w:t>
      </w:r>
      <w:r>
        <w:rPr>
          <w:color w:val="0E1115"/>
        </w:rPr>
        <w:t>управление</w:t>
      </w:r>
      <w:r>
        <w:rPr>
          <w:color w:val="0E1115"/>
          <w:spacing w:val="9"/>
        </w:rPr>
        <w:t> </w:t>
      </w:r>
      <w:r>
        <w:rPr>
          <w:color w:val="0E1115"/>
          <w:spacing w:val="-2"/>
        </w:rPr>
        <w:t>проектами</w:t>
      </w:r>
      <w:r>
        <w:rPr>
          <w:rFonts w:ascii="Tahoma" w:hAnsi="Tahoma"/>
          <w:color w:val="0E1115"/>
          <w:spacing w:val="-2"/>
        </w:rPr>
        <w:t>).</w:t>
      </w:r>
    </w:p>
    <w:p>
      <w:pPr>
        <w:pStyle w:val="ListParagraph"/>
        <w:numPr>
          <w:ilvl w:val="1"/>
          <w:numId w:val="57"/>
        </w:numPr>
        <w:tabs>
          <w:tab w:pos="575" w:val="left" w:leader="none"/>
        </w:tabs>
        <w:spacing w:line="336" w:lineRule="auto" w:before="204" w:after="0"/>
        <w:ind w:left="575" w:right="243" w:hanging="255"/>
        <w:jc w:val="left"/>
        <w:rPr>
          <w:rFonts w:ascii="Tahoma" w:hAnsi="Tahoma"/>
          <w:sz w:val="24"/>
        </w:rPr>
      </w:pPr>
      <w:r>
        <w:rPr>
          <w:rFonts w:ascii="Arial" w:hAnsi="Arial"/>
          <w:b/>
          <w:color w:val="0E1115"/>
          <w:sz w:val="24"/>
        </w:rPr>
        <w:t>Эк</w:t>
      </w:r>
      <w:r>
        <w:rPr>
          <w:rFonts w:ascii="Arial" w:hAnsi="Arial"/>
          <w:b/>
          <w:color w:val="0E1115"/>
          <w:sz w:val="27"/>
        </w:rPr>
        <w:t>с</w:t>
      </w:r>
      <w:r>
        <w:rPr>
          <w:rFonts w:ascii="Arial" w:hAnsi="Arial"/>
          <w:b/>
          <w:color w:val="0E1115"/>
          <w:sz w:val="24"/>
        </w:rPr>
        <w:t>п</w:t>
      </w:r>
      <w:r>
        <w:rPr>
          <w:rFonts w:ascii="Arial" w:hAnsi="Arial"/>
          <w:b/>
          <w:color w:val="0E1115"/>
          <w:sz w:val="27"/>
        </w:rPr>
        <w:t>ер</w:t>
      </w:r>
      <w:r>
        <w:rPr>
          <w:rFonts w:ascii="Arial" w:hAnsi="Arial"/>
          <w:b/>
          <w:color w:val="0E1115"/>
          <w:sz w:val="24"/>
        </w:rPr>
        <w:t>им</w:t>
      </w:r>
      <w:r>
        <w:rPr>
          <w:rFonts w:ascii="Arial" w:hAnsi="Arial"/>
          <w:b/>
          <w:color w:val="0E1115"/>
          <w:sz w:val="27"/>
        </w:rPr>
        <w:t>е</w:t>
      </w:r>
      <w:r>
        <w:rPr>
          <w:rFonts w:ascii="Arial" w:hAnsi="Arial"/>
          <w:b/>
          <w:color w:val="0E1115"/>
          <w:sz w:val="24"/>
        </w:rPr>
        <w:t>нт</w:t>
      </w:r>
      <w:r>
        <w:rPr>
          <w:rFonts w:ascii="Arial" w:hAnsi="Arial"/>
          <w:b/>
          <w:color w:val="0E1115"/>
          <w:sz w:val="27"/>
        </w:rPr>
        <w:t>а</w:t>
      </w:r>
      <w:r>
        <w:rPr>
          <w:rFonts w:ascii="Arial" w:hAnsi="Arial"/>
          <w:b/>
          <w:color w:val="0E1115"/>
          <w:sz w:val="24"/>
        </w:rPr>
        <w:t>льны</w:t>
      </w:r>
      <w:r>
        <w:rPr>
          <w:rFonts w:ascii="Arial" w:hAnsi="Arial"/>
          <w:b/>
          <w:color w:val="0E1115"/>
          <w:sz w:val="27"/>
        </w:rPr>
        <w:t>й</w:t>
      </w:r>
      <w:r>
        <w:rPr>
          <w:rFonts w:ascii="Arial" w:hAnsi="Arial"/>
          <w:b/>
          <w:color w:val="0E1115"/>
          <w:spacing w:val="-19"/>
          <w:sz w:val="27"/>
        </w:rPr>
        <w:t> </w:t>
      </w:r>
      <w:r>
        <w:rPr>
          <w:rFonts w:ascii="Tahoma" w:hAnsi="Tahoma"/>
          <w:b/>
          <w:color w:val="0E1115"/>
          <w:sz w:val="24"/>
        </w:rPr>
        <w:t>mindset:</w:t>
      </w:r>
      <w:r>
        <w:rPr>
          <w:rFonts w:ascii="Tahoma" w:hAnsi="Tahoma"/>
          <w:b/>
          <w:color w:val="0E1115"/>
          <w:spacing w:val="-18"/>
          <w:sz w:val="24"/>
        </w:rPr>
        <w:t> </w:t>
      </w:r>
      <w:r>
        <w:rPr>
          <w:color w:val="0E1115"/>
          <w:sz w:val="24"/>
        </w:rPr>
        <w:t>Готовность</w:t>
      </w:r>
      <w:r>
        <w:rPr>
          <w:color w:val="0E1115"/>
          <w:spacing w:val="-18"/>
          <w:sz w:val="24"/>
        </w:rPr>
        <w:t> </w:t>
      </w:r>
      <w:r>
        <w:rPr>
          <w:color w:val="0E1115"/>
          <w:sz w:val="24"/>
        </w:rPr>
        <w:t>пробовать</w:t>
      </w:r>
      <w:r>
        <w:rPr>
          <w:color w:val="0E1115"/>
          <w:spacing w:val="-18"/>
          <w:sz w:val="24"/>
        </w:rPr>
        <w:t> </w:t>
      </w:r>
      <w:r>
        <w:rPr>
          <w:color w:val="0E1115"/>
          <w:sz w:val="24"/>
        </w:rPr>
        <w:t>новое</w:t>
      </w:r>
      <w:r>
        <w:rPr>
          <w:rFonts w:ascii="Tahoma" w:hAnsi="Tahoma"/>
          <w:color w:val="0E1115"/>
          <w:sz w:val="24"/>
        </w:rPr>
        <w:t>,</w:t>
      </w:r>
      <w:r>
        <w:rPr>
          <w:rFonts w:ascii="Tahoma" w:hAnsi="Tahoma"/>
          <w:color w:val="0E1115"/>
          <w:spacing w:val="-19"/>
          <w:sz w:val="24"/>
        </w:rPr>
        <w:t> </w:t>
      </w:r>
      <w:r>
        <w:rPr>
          <w:color w:val="0E1115"/>
          <w:sz w:val="24"/>
        </w:rPr>
        <w:t>ошибаться</w:t>
      </w:r>
      <w:r>
        <w:rPr>
          <w:rFonts w:ascii="Tahoma" w:hAnsi="Tahoma"/>
          <w:color w:val="0E1115"/>
          <w:sz w:val="24"/>
        </w:rPr>
        <w:t>,</w:t>
      </w:r>
      <w:r>
        <w:rPr>
          <w:rFonts w:ascii="Tahoma" w:hAnsi="Tahoma"/>
          <w:color w:val="0E1115"/>
          <w:spacing w:val="-18"/>
          <w:sz w:val="24"/>
        </w:rPr>
        <w:t> </w:t>
      </w:r>
      <w:r>
        <w:rPr>
          <w:color w:val="0E1115"/>
          <w:sz w:val="24"/>
        </w:rPr>
        <w:t>делать </w:t>
      </w:r>
      <w:r>
        <w:rPr>
          <w:color w:val="0E1115"/>
          <w:w w:val="105"/>
          <w:sz w:val="24"/>
        </w:rPr>
        <w:t>итерации и учиться на ошибках</w:t>
      </w:r>
      <w:r>
        <w:rPr>
          <w:rFonts w:ascii="Tahoma" w:hAnsi="Tahoma"/>
          <w:color w:val="0E1115"/>
          <w:w w:val="105"/>
          <w:sz w:val="24"/>
        </w:rPr>
        <w:t>. </w:t>
      </w:r>
      <w:r>
        <w:rPr>
          <w:color w:val="0E1115"/>
          <w:w w:val="105"/>
          <w:sz w:val="24"/>
        </w:rPr>
        <w:t>Важность опыта в </w:t>
      </w:r>
      <w:r>
        <w:rPr>
          <w:rFonts w:ascii="Tahoma" w:hAnsi="Tahoma"/>
          <w:color w:val="0E1115"/>
          <w:w w:val="105"/>
          <w:sz w:val="24"/>
        </w:rPr>
        <w:t>agile-</w:t>
      </w:r>
      <w:r>
        <w:rPr>
          <w:color w:val="0E1115"/>
          <w:w w:val="105"/>
          <w:sz w:val="24"/>
        </w:rPr>
        <w:t>подходах</w:t>
      </w:r>
      <w:r>
        <w:rPr>
          <w:rFonts w:ascii="Tahoma" w:hAnsi="Tahoma"/>
          <w:color w:val="0E1115"/>
          <w:w w:val="105"/>
          <w:sz w:val="24"/>
        </w:rPr>
        <w:t>.</w:t>
      </w:r>
    </w:p>
    <w:p>
      <w:pPr>
        <w:pStyle w:val="ListParagraph"/>
        <w:numPr>
          <w:ilvl w:val="1"/>
          <w:numId w:val="57"/>
        </w:numPr>
        <w:tabs>
          <w:tab w:pos="575" w:val="left" w:leader="none"/>
        </w:tabs>
        <w:spacing w:line="336" w:lineRule="auto" w:before="86" w:after="0"/>
        <w:ind w:left="575" w:right="754" w:hanging="255"/>
        <w:jc w:val="left"/>
        <w:rPr>
          <w:rFonts w:ascii="Tahoma" w:hAnsi="Tahoma"/>
          <w:sz w:val="24"/>
        </w:rPr>
      </w:pPr>
      <w:r>
        <w:rPr>
          <w:rFonts w:ascii="Arial" w:hAnsi="Arial"/>
          <w:b/>
          <w:color w:val="0E1115"/>
          <w:spacing w:val="-4"/>
          <w:sz w:val="27"/>
        </w:rPr>
        <w:t>На</w:t>
      </w:r>
      <w:r>
        <w:rPr>
          <w:rFonts w:ascii="Arial" w:hAnsi="Arial"/>
          <w:b/>
          <w:color w:val="0E1115"/>
          <w:spacing w:val="-4"/>
          <w:sz w:val="24"/>
        </w:rPr>
        <w:t>выки</w:t>
      </w:r>
      <w:r>
        <w:rPr>
          <w:rFonts w:ascii="Arial" w:hAnsi="Arial"/>
          <w:b/>
          <w:color w:val="0E1115"/>
          <w:spacing w:val="-13"/>
          <w:sz w:val="24"/>
        </w:rPr>
        <w:t> </w:t>
      </w:r>
      <w:r>
        <w:rPr>
          <w:rFonts w:ascii="Arial" w:hAnsi="Arial"/>
          <w:b/>
          <w:color w:val="0E1115"/>
          <w:spacing w:val="-4"/>
          <w:sz w:val="27"/>
        </w:rPr>
        <w:t>ра</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ты</w:t>
      </w:r>
      <w:r>
        <w:rPr>
          <w:rFonts w:ascii="Arial" w:hAnsi="Arial"/>
          <w:b/>
          <w:color w:val="0E1115"/>
          <w:spacing w:val="-13"/>
          <w:sz w:val="24"/>
        </w:rPr>
        <w:t> </w:t>
      </w:r>
      <w:r>
        <w:rPr>
          <w:rFonts w:ascii="Arial" w:hAnsi="Arial"/>
          <w:b/>
          <w:color w:val="0E1115"/>
          <w:spacing w:val="-4"/>
          <w:sz w:val="27"/>
        </w:rPr>
        <w:t>с</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4"/>
          <w:sz w:val="24"/>
        </w:rPr>
        <w:t>нными</w:t>
      </w:r>
      <w:r>
        <w:rPr>
          <w:rFonts w:ascii="Arial" w:hAnsi="Arial"/>
          <w:b/>
          <w:color w:val="0E1115"/>
          <w:spacing w:val="-12"/>
          <w:sz w:val="24"/>
        </w:rPr>
        <w:t> </w:t>
      </w:r>
      <w:r>
        <w:rPr>
          <w:rFonts w:ascii="Tahoma" w:hAnsi="Tahoma"/>
          <w:b/>
          <w:color w:val="0E1115"/>
          <w:spacing w:val="-4"/>
          <w:sz w:val="24"/>
        </w:rPr>
        <w:t>(Data</w:t>
      </w:r>
      <w:r>
        <w:rPr>
          <w:rFonts w:ascii="Tahoma" w:hAnsi="Tahoma"/>
          <w:b/>
          <w:color w:val="0E1115"/>
          <w:spacing w:val="-14"/>
          <w:sz w:val="24"/>
        </w:rPr>
        <w:t> </w:t>
      </w:r>
      <w:r>
        <w:rPr>
          <w:rFonts w:ascii="Tahoma" w:hAnsi="Tahoma"/>
          <w:b/>
          <w:color w:val="0E1115"/>
          <w:spacing w:val="-4"/>
          <w:sz w:val="24"/>
        </w:rPr>
        <w:t>Literacy):</w:t>
      </w:r>
      <w:r>
        <w:rPr>
          <w:rFonts w:ascii="Tahoma" w:hAnsi="Tahoma"/>
          <w:b/>
          <w:color w:val="0E1115"/>
          <w:spacing w:val="-14"/>
          <w:sz w:val="24"/>
        </w:rPr>
        <w:t> </w:t>
      </w:r>
      <w:r>
        <w:rPr>
          <w:color w:val="0E1115"/>
          <w:spacing w:val="-4"/>
          <w:sz w:val="24"/>
        </w:rPr>
        <w:t>Умение</w:t>
      </w:r>
      <w:r>
        <w:rPr>
          <w:color w:val="0E1115"/>
          <w:spacing w:val="-14"/>
          <w:sz w:val="24"/>
        </w:rPr>
        <w:t> </w:t>
      </w:r>
      <w:r>
        <w:rPr>
          <w:color w:val="0E1115"/>
          <w:spacing w:val="-4"/>
          <w:sz w:val="24"/>
        </w:rPr>
        <w:t>принимать</w:t>
      </w:r>
      <w:r>
        <w:rPr>
          <w:color w:val="0E1115"/>
          <w:spacing w:val="-14"/>
          <w:sz w:val="24"/>
        </w:rPr>
        <w:t> </w:t>
      </w:r>
      <w:r>
        <w:rPr>
          <w:color w:val="0E1115"/>
          <w:spacing w:val="-4"/>
          <w:sz w:val="24"/>
        </w:rPr>
        <w:t>решения</w:t>
      </w:r>
      <w:r>
        <w:rPr>
          <w:color w:val="0E1115"/>
          <w:spacing w:val="-14"/>
          <w:sz w:val="24"/>
        </w:rPr>
        <w:t> </w:t>
      </w:r>
      <w:r>
        <w:rPr>
          <w:color w:val="0E1115"/>
          <w:spacing w:val="-4"/>
          <w:sz w:val="24"/>
        </w:rPr>
        <w:t>на </w:t>
      </w:r>
      <w:r>
        <w:rPr>
          <w:color w:val="0E1115"/>
          <w:sz w:val="24"/>
        </w:rPr>
        <w:t>основе данных</w:t>
      </w:r>
      <w:r>
        <w:rPr>
          <w:rFonts w:ascii="Tahoma" w:hAnsi="Tahoma"/>
          <w:color w:val="0E1115"/>
          <w:sz w:val="24"/>
        </w:rPr>
        <w:t>, </w:t>
      </w:r>
      <w:r>
        <w:rPr>
          <w:color w:val="0E1115"/>
          <w:sz w:val="24"/>
        </w:rPr>
        <w:t>а не интуиции или указаний сверху</w:t>
      </w:r>
      <w:r>
        <w:rPr>
          <w:rFonts w:ascii="Tahoma" w:hAnsi="Tahoma"/>
          <w:color w:val="0E1115"/>
          <w:sz w:val="24"/>
        </w:rPr>
        <w:t>.</w:t>
      </w:r>
    </w:p>
    <w:p>
      <w:pPr>
        <w:pStyle w:val="ListParagraph"/>
        <w:numPr>
          <w:ilvl w:val="1"/>
          <w:numId w:val="57"/>
        </w:numPr>
        <w:tabs>
          <w:tab w:pos="575" w:val="left" w:leader="none"/>
        </w:tabs>
        <w:spacing w:line="338" w:lineRule="auto" w:before="86" w:after="0"/>
        <w:ind w:left="575" w:right="929" w:hanging="255"/>
        <w:jc w:val="left"/>
        <w:rPr>
          <w:rFonts w:ascii="Tahoma" w:hAnsi="Tahoma"/>
          <w:sz w:val="24"/>
        </w:rPr>
      </w:pPr>
      <w:r>
        <w:rPr>
          <w:rFonts w:ascii="Arial" w:hAnsi="Arial"/>
          <w:b/>
          <w:color w:val="0E1115"/>
          <w:spacing w:val="-4"/>
          <w:sz w:val="27"/>
        </w:rPr>
        <w:t>Крос</w:t>
      </w:r>
      <w:r>
        <w:rPr>
          <w:rFonts w:ascii="Tahoma" w:hAnsi="Tahoma"/>
          <w:b/>
          <w:color w:val="0E1115"/>
          <w:spacing w:val="-4"/>
          <w:sz w:val="24"/>
        </w:rPr>
        <w:t>c-</w:t>
      </w:r>
      <w:r>
        <w:rPr>
          <w:rFonts w:ascii="Arial" w:hAnsi="Arial"/>
          <w:b/>
          <w:color w:val="0E1115"/>
          <w:spacing w:val="-4"/>
          <w:sz w:val="24"/>
        </w:rPr>
        <w:t>ф</w:t>
      </w:r>
      <w:r>
        <w:rPr>
          <w:rFonts w:ascii="Arial" w:hAnsi="Arial"/>
          <w:b/>
          <w:color w:val="0E1115"/>
          <w:spacing w:val="-4"/>
          <w:sz w:val="27"/>
        </w:rPr>
        <w:t>у</w:t>
      </w:r>
      <w:r>
        <w:rPr>
          <w:rFonts w:ascii="Arial" w:hAnsi="Arial"/>
          <w:b/>
          <w:color w:val="0E1115"/>
          <w:spacing w:val="-4"/>
          <w:sz w:val="24"/>
        </w:rPr>
        <w:t>нкци</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льн</w:t>
      </w:r>
      <w:r>
        <w:rPr>
          <w:rFonts w:ascii="Arial" w:hAnsi="Arial"/>
          <w:b/>
          <w:color w:val="0E1115"/>
          <w:spacing w:val="-4"/>
          <w:sz w:val="27"/>
        </w:rPr>
        <w:t>ос</w:t>
      </w:r>
      <w:r>
        <w:rPr>
          <w:rFonts w:ascii="Arial" w:hAnsi="Arial"/>
          <w:b/>
          <w:color w:val="0E1115"/>
          <w:spacing w:val="-4"/>
          <w:sz w:val="24"/>
        </w:rPr>
        <w:t>ть</w:t>
      </w:r>
      <w:r>
        <w:rPr>
          <w:rFonts w:ascii="Tahoma" w:hAnsi="Tahoma"/>
          <w:b/>
          <w:color w:val="0E1115"/>
          <w:spacing w:val="-4"/>
          <w:sz w:val="24"/>
        </w:rPr>
        <w:t>: </w:t>
      </w:r>
      <w:r>
        <w:rPr>
          <w:color w:val="0E1115"/>
          <w:spacing w:val="-4"/>
          <w:sz w:val="24"/>
        </w:rPr>
        <w:t>Понимание смежных областей</w:t>
      </w:r>
      <w:r>
        <w:rPr>
          <w:rFonts w:ascii="Tahoma" w:hAnsi="Tahoma"/>
          <w:color w:val="0E1115"/>
          <w:spacing w:val="-4"/>
          <w:sz w:val="24"/>
        </w:rPr>
        <w:t>. IT-</w:t>
      </w:r>
      <w:r>
        <w:rPr>
          <w:color w:val="0E1115"/>
          <w:spacing w:val="-4"/>
          <w:sz w:val="24"/>
        </w:rPr>
        <w:t>специалист </w:t>
      </w:r>
      <w:r>
        <w:rPr>
          <w:color w:val="0E1115"/>
          <w:w w:val="105"/>
          <w:sz w:val="24"/>
        </w:rPr>
        <w:t>должен понимать основы экономики</w:t>
      </w:r>
      <w:r>
        <w:rPr>
          <w:rFonts w:ascii="Tahoma" w:hAnsi="Tahoma"/>
          <w:color w:val="0E1115"/>
          <w:w w:val="105"/>
          <w:sz w:val="24"/>
        </w:rPr>
        <w:t>, </w:t>
      </w:r>
      <w:r>
        <w:rPr>
          <w:color w:val="0E1115"/>
          <w:w w:val="105"/>
          <w:sz w:val="24"/>
        </w:rPr>
        <w:t>а экономист </w:t>
      </w:r>
      <w:r>
        <w:rPr>
          <w:rFonts w:ascii="Tahoma" w:hAnsi="Tahoma"/>
          <w:color w:val="0E1115"/>
          <w:w w:val="105"/>
          <w:sz w:val="24"/>
        </w:rPr>
        <w:t>— </w:t>
      </w:r>
      <w:r>
        <w:rPr>
          <w:color w:val="0E1115"/>
          <w:w w:val="105"/>
          <w:sz w:val="24"/>
        </w:rPr>
        <w:t>разбираться в возможностях цифровых платформ</w:t>
      </w:r>
      <w:r>
        <w:rPr>
          <w:rFonts w:ascii="Tahoma" w:hAnsi="Tahoma"/>
          <w:color w:val="0E1115"/>
          <w:w w:val="105"/>
          <w:sz w:val="24"/>
        </w:rPr>
        <w:t>.</w:t>
      </w:r>
    </w:p>
    <w:p>
      <w:pPr>
        <w:pStyle w:val="ListParagraph"/>
        <w:numPr>
          <w:ilvl w:val="1"/>
          <w:numId w:val="57"/>
        </w:numPr>
        <w:tabs>
          <w:tab w:pos="575" w:val="left" w:leader="none"/>
        </w:tabs>
        <w:spacing w:line="240" w:lineRule="auto" w:before="88" w:after="0"/>
        <w:ind w:left="575" w:right="0" w:hanging="255"/>
        <w:jc w:val="left"/>
        <w:rPr>
          <w:sz w:val="24"/>
        </w:rPr>
      </w:pPr>
      <w:r>
        <w:rPr>
          <w:rFonts w:ascii="Arial" w:hAnsi="Arial"/>
          <w:b/>
          <w:color w:val="0E1115"/>
          <w:spacing w:val="-4"/>
          <w:sz w:val="27"/>
        </w:rPr>
        <w:t>На</w:t>
      </w:r>
      <w:r>
        <w:rPr>
          <w:rFonts w:ascii="Arial" w:hAnsi="Arial"/>
          <w:b/>
          <w:color w:val="0E1115"/>
          <w:spacing w:val="-4"/>
          <w:sz w:val="24"/>
        </w:rPr>
        <w:t>выки</w:t>
      </w:r>
      <w:r>
        <w:rPr>
          <w:rFonts w:ascii="Arial" w:hAnsi="Arial"/>
          <w:b/>
          <w:color w:val="0E1115"/>
          <w:spacing w:val="-10"/>
          <w:sz w:val="24"/>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мм</w:t>
      </w:r>
      <w:r>
        <w:rPr>
          <w:rFonts w:ascii="Arial" w:hAnsi="Arial"/>
          <w:b/>
          <w:color w:val="0E1115"/>
          <w:spacing w:val="-4"/>
          <w:sz w:val="27"/>
        </w:rPr>
        <w:t>у</w:t>
      </w:r>
      <w:r>
        <w:rPr>
          <w:rFonts w:ascii="Arial" w:hAnsi="Arial"/>
          <w:b/>
          <w:color w:val="0E1115"/>
          <w:spacing w:val="-4"/>
          <w:sz w:val="24"/>
        </w:rPr>
        <w:t>ник</w:t>
      </w:r>
      <w:r>
        <w:rPr>
          <w:rFonts w:ascii="Arial" w:hAnsi="Arial"/>
          <w:b/>
          <w:color w:val="0E1115"/>
          <w:spacing w:val="-4"/>
          <w:sz w:val="27"/>
        </w:rPr>
        <w:t>а</w:t>
      </w:r>
      <w:r>
        <w:rPr>
          <w:rFonts w:ascii="Arial" w:hAnsi="Arial"/>
          <w:b/>
          <w:color w:val="0E1115"/>
          <w:spacing w:val="-4"/>
          <w:sz w:val="24"/>
        </w:rPr>
        <w:t>ции</w:t>
      </w:r>
      <w:r>
        <w:rPr>
          <w:rFonts w:ascii="Arial" w:hAnsi="Arial"/>
          <w:b/>
          <w:color w:val="0E1115"/>
          <w:spacing w:val="-9"/>
          <w:sz w:val="24"/>
        </w:rPr>
        <w:t> </w:t>
      </w:r>
      <w:r>
        <w:rPr>
          <w:rFonts w:ascii="Arial" w:hAnsi="Arial"/>
          <w:b/>
          <w:color w:val="0E1115"/>
          <w:spacing w:val="-4"/>
          <w:sz w:val="24"/>
        </w:rPr>
        <w:t>и</w:t>
      </w:r>
      <w:r>
        <w:rPr>
          <w:rFonts w:ascii="Arial" w:hAnsi="Arial"/>
          <w:b/>
          <w:color w:val="0E1115"/>
          <w:spacing w:val="-9"/>
          <w:sz w:val="24"/>
        </w:rPr>
        <w:t> </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д</w:t>
      </w:r>
      <w:r>
        <w:rPr>
          <w:rFonts w:ascii="Arial" w:hAnsi="Arial"/>
          <w:b/>
          <w:color w:val="0E1115"/>
          <w:spacing w:val="-4"/>
          <w:sz w:val="27"/>
        </w:rPr>
        <w:t>ера</w:t>
      </w:r>
      <w:r>
        <w:rPr>
          <w:rFonts w:ascii="Arial" w:hAnsi="Arial"/>
          <w:b/>
          <w:color w:val="0E1115"/>
          <w:spacing w:val="-4"/>
          <w:sz w:val="24"/>
        </w:rPr>
        <w:t>ции</w:t>
      </w:r>
      <w:r>
        <w:rPr>
          <w:rFonts w:ascii="Tahoma" w:hAnsi="Tahoma"/>
          <w:b/>
          <w:color w:val="0E1115"/>
          <w:spacing w:val="-4"/>
          <w:sz w:val="24"/>
        </w:rPr>
        <w:t>:</w:t>
      </w:r>
      <w:r>
        <w:rPr>
          <w:rFonts w:ascii="Tahoma" w:hAnsi="Tahoma"/>
          <w:b/>
          <w:color w:val="0E1115"/>
          <w:spacing w:val="-6"/>
          <w:sz w:val="24"/>
        </w:rPr>
        <w:t> </w:t>
      </w:r>
      <w:r>
        <w:rPr>
          <w:color w:val="0E1115"/>
          <w:spacing w:val="-4"/>
          <w:sz w:val="24"/>
        </w:rPr>
        <w:t>Умение</w:t>
      </w:r>
      <w:r>
        <w:rPr>
          <w:color w:val="0E1115"/>
          <w:spacing w:val="-8"/>
          <w:sz w:val="24"/>
        </w:rPr>
        <w:t> </w:t>
      </w:r>
      <w:r>
        <w:rPr>
          <w:color w:val="0E1115"/>
          <w:spacing w:val="-4"/>
          <w:sz w:val="24"/>
        </w:rPr>
        <w:t>вести</w:t>
      </w:r>
      <w:r>
        <w:rPr>
          <w:color w:val="0E1115"/>
          <w:spacing w:val="-7"/>
          <w:sz w:val="24"/>
        </w:rPr>
        <w:t> </w:t>
      </w:r>
      <w:r>
        <w:rPr>
          <w:color w:val="0E1115"/>
          <w:spacing w:val="-4"/>
          <w:sz w:val="24"/>
        </w:rPr>
        <w:t>диалог</w:t>
      </w:r>
      <w:r>
        <w:rPr>
          <w:rFonts w:ascii="Tahoma" w:hAnsi="Tahoma"/>
          <w:color w:val="0E1115"/>
          <w:spacing w:val="-4"/>
          <w:sz w:val="24"/>
        </w:rPr>
        <w:t>,</w:t>
      </w:r>
      <w:r>
        <w:rPr>
          <w:rFonts w:ascii="Tahoma" w:hAnsi="Tahoma"/>
          <w:color w:val="0E1115"/>
          <w:spacing w:val="-11"/>
          <w:sz w:val="24"/>
        </w:rPr>
        <w:t> </w:t>
      </w:r>
      <w:r>
        <w:rPr>
          <w:color w:val="0E1115"/>
          <w:spacing w:val="-4"/>
          <w:sz w:val="24"/>
        </w:rPr>
        <w:t>объяснять</w:t>
      </w:r>
      <w:r>
        <w:rPr>
          <w:color w:val="0E1115"/>
          <w:spacing w:val="-7"/>
          <w:sz w:val="24"/>
        </w:rPr>
        <w:t> </w:t>
      </w:r>
      <w:r>
        <w:rPr>
          <w:color w:val="0E1115"/>
          <w:spacing w:val="-4"/>
          <w:sz w:val="24"/>
        </w:rPr>
        <w:t>сложные</w:t>
      </w:r>
    </w:p>
    <w:p>
      <w:pPr>
        <w:pStyle w:val="BodyText"/>
        <w:spacing w:before="122"/>
        <w:ind w:left="575"/>
        <w:rPr>
          <w:rFonts w:ascii="Tahoma" w:hAnsi="Tahoma"/>
        </w:rPr>
      </w:pPr>
      <w:r>
        <w:rPr>
          <w:rFonts w:ascii="Tahoma" w:hAnsi="Tahoma"/>
          <w:color w:val="0E1115"/>
          <w:w w:val="105"/>
        </w:rPr>
        <w:t>concepts,</w:t>
      </w:r>
      <w:r>
        <w:rPr>
          <w:rFonts w:ascii="Tahoma" w:hAnsi="Tahoma"/>
          <w:color w:val="0E1115"/>
          <w:spacing w:val="4"/>
          <w:w w:val="105"/>
        </w:rPr>
        <w:t> </w:t>
      </w:r>
      <w:r>
        <w:rPr>
          <w:color w:val="0E1115"/>
          <w:w w:val="105"/>
        </w:rPr>
        <w:t>находить</w:t>
      </w:r>
      <w:r>
        <w:rPr>
          <w:color w:val="0E1115"/>
          <w:spacing w:val="8"/>
          <w:w w:val="105"/>
        </w:rPr>
        <w:t> </w:t>
      </w:r>
      <w:r>
        <w:rPr>
          <w:color w:val="0E1115"/>
          <w:spacing w:val="-2"/>
          <w:w w:val="105"/>
        </w:rPr>
        <w:t>компромиссы</w:t>
      </w:r>
      <w:r>
        <w:rPr>
          <w:rFonts w:ascii="Tahoma" w:hAnsi="Tahoma"/>
          <w:color w:val="0E1115"/>
          <w:spacing w:val="-2"/>
          <w:w w:val="105"/>
        </w:rPr>
        <w:t>.</w:t>
      </w:r>
    </w:p>
    <w:p>
      <w:pPr>
        <w:pStyle w:val="BodyText"/>
        <w:spacing w:before="64"/>
        <w:rPr>
          <w:rFonts w:ascii="Tahoma"/>
        </w:rPr>
      </w:pPr>
    </w:p>
    <w:p>
      <w:pPr>
        <w:pStyle w:val="ListParagraph"/>
        <w:numPr>
          <w:ilvl w:val="0"/>
          <w:numId w:val="57"/>
        </w:numPr>
        <w:tabs>
          <w:tab w:pos="583" w:val="left" w:leader="none"/>
        </w:tabs>
        <w:spacing w:line="240" w:lineRule="auto" w:before="0" w:after="0"/>
        <w:ind w:left="583" w:right="0" w:hanging="278"/>
        <w:jc w:val="left"/>
        <w:rPr>
          <w:rFonts w:ascii="Tahoma" w:hAnsi="Tahoma"/>
          <w:b/>
          <w:sz w:val="24"/>
        </w:rPr>
      </w:pPr>
      <w:r>
        <w:rPr>
          <w:rFonts w:ascii="Arial" w:hAnsi="Arial"/>
          <w:b/>
          <w:color w:val="0E1115"/>
          <w:w w:val="90"/>
          <w:sz w:val="27"/>
        </w:rPr>
        <w:t>Ре</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ция</w:t>
      </w:r>
      <w:r>
        <w:rPr>
          <w:rFonts w:ascii="Arial" w:hAnsi="Arial"/>
          <w:b/>
          <w:color w:val="0E1115"/>
          <w:spacing w:val="-4"/>
          <w:w w:val="90"/>
          <w:sz w:val="24"/>
        </w:rPr>
        <w:t> </w:t>
      </w:r>
      <w:r>
        <w:rPr>
          <w:rFonts w:ascii="Arial" w:hAnsi="Arial"/>
          <w:b/>
          <w:color w:val="0E1115"/>
          <w:w w:val="90"/>
          <w:sz w:val="24"/>
        </w:rPr>
        <w:t>и</w:t>
      </w:r>
      <w:r>
        <w:rPr>
          <w:rFonts w:ascii="Arial" w:hAnsi="Arial"/>
          <w:b/>
          <w:color w:val="0E1115"/>
          <w:spacing w:val="-3"/>
          <w:w w:val="90"/>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ер</w:t>
      </w:r>
      <w:r>
        <w:rPr>
          <w:rFonts w:ascii="Arial" w:hAnsi="Arial"/>
          <w:b/>
          <w:color w:val="0E1115"/>
          <w:w w:val="90"/>
          <w:sz w:val="24"/>
        </w:rPr>
        <w:t>и</w:t>
      </w:r>
      <w:r>
        <w:rPr>
          <w:rFonts w:ascii="Arial" w:hAnsi="Arial"/>
          <w:b/>
          <w:color w:val="0E1115"/>
          <w:w w:val="90"/>
          <w:sz w:val="27"/>
        </w:rPr>
        <w:t>е</w:t>
      </w:r>
      <w:r>
        <w:rPr>
          <w:rFonts w:ascii="Arial" w:hAnsi="Arial"/>
          <w:b/>
          <w:color w:val="0E1115"/>
          <w:spacing w:val="-10"/>
          <w:w w:val="90"/>
          <w:sz w:val="27"/>
        </w:rPr>
        <w:t> </w:t>
      </w:r>
      <w:r>
        <w:rPr>
          <w:rFonts w:ascii="Tahoma" w:hAnsi="Tahoma"/>
          <w:b/>
          <w:color w:val="0E1115"/>
          <w:spacing w:val="-2"/>
          <w:w w:val="90"/>
          <w:sz w:val="24"/>
        </w:rPr>
        <w:t>(</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гитимн</w:t>
      </w:r>
      <w:r>
        <w:rPr>
          <w:rFonts w:ascii="Arial" w:hAnsi="Arial"/>
          <w:b/>
          <w:color w:val="0E1115"/>
          <w:spacing w:val="-2"/>
          <w:w w:val="90"/>
          <w:sz w:val="27"/>
        </w:rPr>
        <w:t>ос</w:t>
      </w:r>
      <w:r>
        <w:rPr>
          <w:rFonts w:ascii="Arial" w:hAnsi="Arial"/>
          <w:b/>
          <w:color w:val="0E1115"/>
          <w:spacing w:val="-2"/>
          <w:w w:val="90"/>
          <w:sz w:val="24"/>
        </w:rPr>
        <w:t>ть</w:t>
      </w:r>
      <w:r>
        <w:rPr>
          <w:rFonts w:ascii="Tahoma" w:hAnsi="Tahoma"/>
          <w:b/>
          <w:color w:val="0E1115"/>
          <w:spacing w:val="-2"/>
          <w:w w:val="90"/>
          <w:sz w:val="24"/>
        </w:rPr>
        <w:t>):</w:t>
      </w:r>
    </w:p>
    <w:p>
      <w:pPr>
        <w:pStyle w:val="BodyText"/>
        <w:spacing w:before="60"/>
        <w:rPr>
          <w:rFonts w:ascii="Tahoma"/>
          <w:b/>
        </w:rPr>
      </w:pPr>
    </w:p>
    <w:p>
      <w:pPr>
        <w:pStyle w:val="ListParagraph"/>
        <w:numPr>
          <w:ilvl w:val="1"/>
          <w:numId w:val="57"/>
        </w:numPr>
        <w:tabs>
          <w:tab w:pos="575" w:val="left" w:leader="none"/>
        </w:tabs>
        <w:spacing w:line="240" w:lineRule="auto" w:before="0" w:after="0"/>
        <w:ind w:left="575" w:right="0" w:hanging="255"/>
        <w:jc w:val="left"/>
        <w:rPr>
          <w:sz w:val="24"/>
        </w:rPr>
      </w:pPr>
      <w:r>
        <w:rPr>
          <w:rFonts w:ascii="Arial" w:hAnsi="Arial"/>
          <w:b/>
          <w:color w:val="0E1115"/>
          <w:sz w:val="27"/>
        </w:rPr>
        <w:t>Про</w:t>
      </w:r>
      <w:r>
        <w:rPr>
          <w:rFonts w:ascii="Arial" w:hAnsi="Arial"/>
          <w:b/>
          <w:color w:val="0E1115"/>
          <w:sz w:val="24"/>
        </w:rPr>
        <w:t>и</w:t>
      </w:r>
      <w:r>
        <w:rPr>
          <w:rFonts w:ascii="Arial" w:hAnsi="Arial"/>
          <w:b/>
          <w:color w:val="0E1115"/>
          <w:sz w:val="27"/>
        </w:rPr>
        <w:t>схо</w:t>
      </w:r>
      <w:r>
        <w:rPr>
          <w:rFonts w:ascii="Arial" w:hAnsi="Arial"/>
          <w:b/>
          <w:color w:val="0E1115"/>
          <w:sz w:val="24"/>
        </w:rPr>
        <w:t>жд</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13"/>
          <w:sz w:val="24"/>
        </w:rPr>
        <w:t> </w:t>
      </w:r>
      <w:r>
        <w:rPr>
          <w:color w:val="0E1115"/>
          <w:sz w:val="24"/>
        </w:rPr>
        <w:t>Приоритет</w:t>
      </w:r>
      <w:r>
        <w:rPr>
          <w:color w:val="0E1115"/>
          <w:spacing w:val="-14"/>
          <w:sz w:val="24"/>
        </w:rPr>
        <w:t> </w:t>
      </w:r>
      <w:r>
        <w:rPr>
          <w:color w:val="0E1115"/>
          <w:sz w:val="24"/>
        </w:rPr>
        <w:t>тем</w:t>
      </w:r>
      <w:r>
        <w:rPr>
          <w:rFonts w:ascii="Tahoma" w:hAnsi="Tahoma"/>
          <w:color w:val="0E1115"/>
          <w:sz w:val="24"/>
        </w:rPr>
        <w:t>,</w:t>
      </w:r>
      <w:r>
        <w:rPr>
          <w:rFonts w:ascii="Tahoma" w:hAnsi="Tahoma"/>
          <w:color w:val="0E1115"/>
          <w:spacing w:val="-17"/>
          <w:sz w:val="24"/>
        </w:rPr>
        <w:t> </w:t>
      </w:r>
      <w:r>
        <w:rPr>
          <w:color w:val="0E1115"/>
          <w:sz w:val="24"/>
        </w:rPr>
        <w:t>кто</w:t>
      </w:r>
      <w:r>
        <w:rPr>
          <w:color w:val="0E1115"/>
          <w:spacing w:val="-15"/>
          <w:sz w:val="24"/>
        </w:rPr>
        <w:t> </w:t>
      </w:r>
      <w:r>
        <w:rPr>
          <w:color w:val="0E1115"/>
          <w:sz w:val="24"/>
        </w:rPr>
        <w:t>уже</w:t>
      </w:r>
      <w:r>
        <w:rPr>
          <w:color w:val="0E1115"/>
          <w:spacing w:val="-14"/>
          <w:sz w:val="24"/>
        </w:rPr>
        <w:t> </w:t>
      </w:r>
      <w:r>
        <w:rPr>
          <w:color w:val="0E1115"/>
          <w:sz w:val="24"/>
        </w:rPr>
        <w:t>доказал</w:t>
      </w:r>
      <w:r>
        <w:rPr>
          <w:color w:val="0E1115"/>
          <w:spacing w:val="-14"/>
          <w:sz w:val="24"/>
        </w:rPr>
        <w:t> </w:t>
      </w:r>
      <w:r>
        <w:rPr>
          <w:color w:val="0E1115"/>
          <w:sz w:val="24"/>
        </w:rPr>
        <w:t>свою</w:t>
      </w:r>
      <w:r>
        <w:rPr>
          <w:color w:val="0E1115"/>
          <w:spacing w:val="-15"/>
          <w:sz w:val="24"/>
        </w:rPr>
        <w:t> </w:t>
      </w:r>
      <w:r>
        <w:rPr>
          <w:color w:val="0E1115"/>
          <w:sz w:val="24"/>
        </w:rPr>
        <w:t>эффективность</w:t>
      </w:r>
      <w:r>
        <w:rPr>
          <w:color w:val="0E1115"/>
          <w:spacing w:val="-14"/>
          <w:sz w:val="24"/>
        </w:rPr>
        <w:t> </w:t>
      </w:r>
      <w:r>
        <w:rPr>
          <w:color w:val="0E1115"/>
          <w:spacing w:val="-10"/>
          <w:sz w:val="24"/>
        </w:rPr>
        <w:t>и</w:t>
      </w:r>
    </w:p>
    <w:p>
      <w:pPr>
        <w:pStyle w:val="BodyText"/>
        <w:spacing w:line="343" w:lineRule="auto" w:before="122"/>
        <w:ind w:left="575" w:right="328"/>
        <w:rPr>
          <w:rFonts w:ascii="Tahoma" w:hAnsi="Tahoma"/>
        </w:rPr>
      </w:pPr>
      <w:r>
        <w:rPr>
          <w:color w:val="0E1115"/>
          <w:spacing w:val="-2"/>
          <w:w w:val="105"/>
        </w:rPr>
        <w:t>честность</w:t>
      </w:r>
      <w:r>
        <w:rPr>
          <w:color w:val="0E1115"/>
          <w:spacing w:val="-9"/>
          <w:w w:val="105"/>
        </w:rPr>
        <w:t> </w:t>
      </w:r>
      <w:r>
        <w:rPr>
          <w:color w:val="0E1115"/>
          <w:spacing w:val="-2"/>
          <w:w w:val="105"/>
        </w:rPr>
        <w:t>на</w:t>
      </w:r>
      <w:r>
        <w:rPr>
          <w:color w:val="0E1115"/>
          <w:spacing w:val="-9"/>
          <w:w w:val="105"/>
        </w:rPr>
        <w:t> </w:t>
      </w:r>
      <w:r>
        <w:rPr>
          <w:color w:val="0E1115"/>
          <w:spacing w:val="-2"/>
          <w:w w:val="105"/>
        </w:rPr>
        <w:t>нижних</w:t>
      </w:r>
      <w:r>
        <w:rPr>
          <w:color w:val="0E1115"/>
          <w:spacing w:val="-9"/>
          <w:w w:val="105"/>
        </w:rPr>
        <w:t> </w:t>
      </w:r>
      <w:r>
        <w:rPr>
          <w:color w:val="0E1115"/>
          <w:spacing w:val="-2"/>
          <w:w w:val="105"/>
        </w:rPr>
        <w:t>уровнях</w:t>
      </w:r>
      <w:r>
        <w:rPr>
          <w:color w:val="0E1115"/>
          <w:spacing w:val="-9"/>
          <w:w w:val="105"/>
        </w:rPr>
        <w:t> </w:t>
      </w:r>
      <w:r>
        <w:rPr>
          <w:color w:val="0E1115"/>
          <w:spacing w:val="-2"/>
          <w:w w:val="105"/>
        </w:rPr>
        <w:t>системы</w:t>
      </w:r>
      <w:r>
        <w:rPr>
          <w:color w:val="0E1115"/>
          <w:spacing w:val="-9"/>
          <w:w w:val="105"/>
        </w:rPr>
        <w:t> </w:t>
      </w:r>
      <w:r>
        <w:rPr>
          <w:rFonts w:ascii="Tahoma" w:hAnsi="Tahoma"/>
          <w:color w:val="0E1115"/>
          <w:spacing w:val="-2"/>
          <w:w w:val="105"/>
        </w:rPr>
        <w:t>(</w:t>
      </w:r>
      <w:r>
        <w:rPr>
          <w:color w:val="0E1115"/>
          <w:spacing w:val="-2"/>
          <w:w w:val="105"/>
        </w:rPr>
        <w:t>управлял</w:t>
      </w:r>
      <w:r>
        <w:rPr>
          <w:color w:val="0E1115"/>
          <w:spacing w:val="-9"/>
          <w:w w:val="105"/>
        </w:rPr>
        <w:t> </w:t>
      </w:r>
      <w:r>
        <w:rPr>
          <w:color w:val="0E1115"/>
          <w:spacing w:val="-2"/>
          <w:w w:val="105"/>
        </w:rPr>
        <w:t>успешным</w:t>
      </w:r>
      <w:r>
        <w:rPr>
          <w:color w:val="0E1115"/>
          <w:spacing w:val="-9"/>
          <w:w w:val="105"/>
        </w:rPr>
        <w:t> </w:t>
      </w:r>
      <w:r>
        <w:rPr>
          <w:color w:val="0E1115"/>
          <w:spacing w:val="-2"/>
          <w:w w:val="105"/>
        </w:rPr>
        <w:t>кооперативом</w:t>
      </w:r>
      <w:r>
        <w:rPr>
          <w:color w:val="0E1115"/>
          <w:spacing w:val="-9"/>
          <w:w w:val="105"/>
        </w:rPr>
        <w:t> </w:t>
      </w:r>
      <w:r>
        <w:rPr>
          <w:color w:val="0E1115"/>
          <w:spacing w:val="-2"/>
          <w:w w:val="105"/>
        </w:rPr>
        <w:t>в </w:t>
      </w:r>
      <w:r>
        <w:rPr>
          <w:color w:val="0E1115"/>
          <w:w w:val="105"/>
        </w:rPr>
        <w:t>селе</w:t>
      </w:r>
      <w:r>
        <w:rPr>
          <w:rFonts w:ascii="Tahoma" w:hAnsi="Tahoma"/>
          <w:color w:val="0E1115"/>
          <w:w w:val="105"/>
        </w:rPr>
        <w:t>, </w:t>
      </w:r>
      <w:r>
        <w:rPr>
          <w:color w:val="0E1115"/>
          <w:w w:val="105"/>
        </w:rPr>
        <w:t>был мэром</w:t>
      </w:r>
      <w:r>
        <w:rPr>
          <w:rFonts w:ascii="Tahoma" w:hAnsi="Tahoma"/>
          <w:color w:val="0E1115"/>
          <w:w w:val="105"/>
        </w:rPr>
        <w:t>-</w:t>
      </w:r>
      <w:r>
        <w:rPr>
          <w:color w:val="0E1115"/>
          <w:w w:val="105"/>
        </w:rPr>
        <w:t>реформатором в пилотном городе</w:t>
      </w:r>
      <w:r>
        <w:rPr>
          <w:rFonts w:ascii="Tahoma" w:hAnsi="Tahoma"/>
          <w:color w:val="0E1115"/>
          <w:w w:val="105"/>
        </w:rPr>
        <w:t>).</w:t>
      </w:r>
    </w:p>
    <w:p>
      <w:pPr>
        <w:pStyle w:val="BodyText"/>
        <w:spacing w:after="0" w:line="343" w:lineRule="auto"/>
        <w:rPr>
          <w:rFonts w:ascii="Tahoma" w:hAnsi="Tahoma"/>
        </w:rPr>
        <w:sectPr>
          <w:pgSz w:w="11900" w:h="16840"/>
          <w:pgMar w:top="0" w:bottom="280" w:left="850" w:right="1133"/>
        </w:sectPr>
      </w:pPr>
    </w:p>
    <w:p>
      <w:pPr>
        <w:pStyle w:val="ListParagraph"/>
        <w:numPr>
          <w:ilvl w:val="1"/>
          <w:numId w:val="57"/>
        </w:numPr>
        <w:tabs>
          <w:tab w:pos="575" w:val="left" w:leader="none"/>
        </w:tabs>
        <w:spacing w:line="338" w:lineRule="auto" w:before="27" w:after="0"/>
        <w:ind w:left="575" w:right="62" w:hanging="255"/>
        <w:jc w:val="left"/>
        <w:rPr>
          <w:rFonts w:ascii="Tahoma" w:hAnsi="Tahoma"/>
          <w:sz w:val="24"/>
        </w:rPr>
      </w:pPr>
      <w:r>
        <w:rPr>
          <w:rFonts w:ascii="Arial" w:hAnsi="Arial"/>
          <w:b/>
          <w:color w:val="0E1115"/>
          <w:spacing w:val="-2"/>
          <w:sz w:val="27"/>
        </w:rPr>
        <w:t>По</w:t>
      </w:r>
      <w:r>
        <w:rPr>
          <w:rFonts w:ascii="Arial" w:hAnsi="Arial"/>
          <w:b/>
          <w:color w:val="0E1115"/>
          <w:spacing w:val="-2"/>
          <w:sz w:val="24"/>
        </w:rPr>
        <w:t>дтв</w:t>
      </w:r>
      <w:r>
        <w:rPr>
          <w:rFonts w:ascii="Arial" w:hAnsi="Arial"/>
          <w:b/>
          <w:color w:val="0E1115"/>
          <w:spacing w:val="-2"/>
          <w:sz w:val="27"/>
        </w:rPr>
        <w:t>ер</w:t>
      </w:r>
      <w:r>
        <w:rPr>
          <w:rFonts w:ascii="Arial" w:hAnsi="Arial"/>
          <w:b/>
          <w:color w:val="0E1115"/>
          <w:spacing w:val="-2"/>
          <w:sz w:val="24"/>
        </w:rPr>
        <w:t>жд</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5"/>
          <w:sz w:val="24"/>
        </w:rPr>
        <w:t> </w:t>
      </w:r>
      <w:r>
        <w:rPr>
          <w:rFonts w:ascii="Arial" w:hAnsi="Arial"/>
          <w:b/>
          <w:color w:val="0E1115"/>
          <w:spacing w:val="-2"/>
          <w:sz w:val="27"/>
        </w:rPr>
        <w:t>ре</w:t>
      </w:r>
      <w:r>
        <w:rPr>
          <w:rFonts w:ascii="Arial" w:hAnsi="Arial"/>
          <w:b/>
          <w:color w:val="0E1115"/>
          <w:spacing w:val="-2"/>
          <w:sz w:val="24"/>
        </w:rPr>
        <w:t>п</w:t>
      </w:r>
      <w:r>
        <w:rPr>
          <w:rFonts w:ascii="Arial" w:hAnsi="Arial"/>
          <w:b/>
          <w:color w:val="0E1115"/>
          <w:spacing w:val="-2"/>
          <w:sz w:val="27"/>
        </w:rPr>
        <w:t>у</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ция</w:t>
      </w:r>
      <w:r>
        <w:rPr>
          <w:rFonts w:ascii="Tahoma" w:hAnsi="Tahoma"/>
          <w:b/>
          <w:color w:val="0E1115"/>
          <w:spacing w:val="-2"/>
          <w:sz w:val="24"/>
        </w:rPr>
        <w:t>: </w:t>
      </w:r>
      <w:r>
        <w:rPr>
          <w:color w:val="0E1115"/>
          <w:spacing w:val="-2"/>
          <w:sz w:val="24"/>
        </w:rPr>
        <w:t>Использование</w:t>
      </w:r>
      <w:r>
        <w:rPr>
          <w:color w:val="0E1115"/>
          <w:spacing w:val="-3"/>
          <w:sz w:val="24"/>
        </w:rPr>
        <w:t> </w:t>
      </w:r>
      <w:r>
        <w:rPr>
          <w:color w:val="0E1115"/>
          <w:spacing w:val="-2"/>
          <w:sz w:val="24"/>
        </w:rPr>
        <w:t>элементов</w:t>
      </w:r>
      <w:r>
        <w:rPr>
          <w:color w:val="0E1115"/>
          <w:spacing w:val="-3"/>
          <w:sz w:val="24"/>
        </w:rPr>
        <w:t> </w:t>
      </w:r>
      <w:r>
        <w:rPr>
          <w:color w:val="0E1115"/>
          <w:spacing w:val="-2"/>
          <w:sz w:val="24"/>
        </w:rPr>
        <w:t>репутационной</w:t>
      </w:r>
      <w:r>
        <w:rPr>
          <w:color w:val="0E1115"/>
          <w:spacing w:val="-3"/>
          <w:sz w:val="24"/>
        </w:rPr>
        <w:t> </w:t>
      </w:r>
      <w:r>
        <w:rPr>
          <w:color w:val="0E1115"/>
          <w:spacing w:val="-2"/>
          <w:sz w:val="24"/>
        </w:rPr>
        <w:t>системы </w:t>
      </w:r>
      <w:r>
        <w:rPr>
          <w:color w:val="0E1115"/>
          <w:w w:val="105"/>
          <w:sz w:val="24"/>
        </w:rPr>
        <w:t>из самой модели </w:t>
      </w:r>
      <w:r>
        <w:rPr>
          <w:rFonts w:ascii="Tahoma" w:hAnsi="Tahoma"/>
          <w:color w:val="0E1115"/>
          <w:w w:val="105"/>
          <w:sz w:val="24"/>
        </w:rPr>
        <w:t>(</w:t>
      </w:r>
      <w:r>
        <w:rPr>
          <w:color w:val="0E1115"/>
          <w:w w:val="105"/>
          <w:sz w:val="24"/>
        </w:rPr>
        <w:t>например</w:t>
      </w:r>
      <w:r>
        <w:rPr>
          <w:rFonts w:ascii="Tahoma" w:hAnsi="Tahoma"/>
          <w:color w:val="0E1115"/>
          <w:w w:val="105"/>
          <w:sz w:val="24"/>
        </w:rPr>
        <w:t>, </w:t>
      </w:r>
      <w:r>
        <w:rPr>
          <w:color w:val="0E1115"/>
          <w:w w:val="105"/>
          <w:sz w:val="24"/>
        </w:rPr>
        <w:t>высокий </w:t>
      </w:r>
      <w:r>
        <w:rPr>
          <w:rFonts w:ascii="Tahoma" w:hAnsi="Tahoma"/>
          <w:color w:val="0E1115"/>
          <w:w w:val="105"/>
          <w:sz w:val="24"/>
        </w:rPr>
        <w:t>"</w:t>
      </w:r>
      <w:r>
        <w:rPr>
          <w:color w:val="0E1115"/>
          <w:w w:val="105"/>
          <w:sz w:val="24"/>
        </w:rPr>
        <w:t>репутационный </w:t>
      </w:r>
      <w:r>
        <w:rPr>
          <w:rFonts w:ascii="Tahoma" w:hAnsi="Tahoma"/>
          <w:color w:val="0E1115"/>
          <w:w w:val="105"/>
          <w:sz w:val="24"/>
        </w:rPr>
        <w:t>score", </w:t>
      </w:r>
      <w:r>
        <w:rPr>
          <w:color w:val="0E1115"/>
          <w:w w:val="105"/>
          <w:sz w:val="24"/>
        </w:rPr>
        <w:t>заработанный участием в общественно</w:t>
      </w:r>
      <w:r>
        <w:rPr>
          <w:rFonts w:ascii="Tahoma" w:hAnsi="Tahoma"/>
          <w:color w:val="0E1115"/>
          <w:w w:val="105"/>
          <w:sz w:val="24"/>
        </w:rPr>
        <w:t>-</w:t>
      </w:r>
      <w:r>
        <w:rPr>
          <w:color w:val="0E1115"/>
          <w:w w:val="105"/>
          <w:sz w:val="24"/>
        </w:rPr>
        <w:t>полезных проектах</w:t>
      </w:r>
      <w:r>
        <w:rPr>
          <w:rFonts w:ascii="Tahoma" w:hAnsi="Tahoma"/>
          <w:color w:val="0E1115"/>
          <w:w w:val="105"/>
          <w:sz w:val="24"/>
        </w:rPr>
        <w:t>).</w:t>
      </w:r>
    </w:p>
    <w:p>
      <w:pPr>
        <w:pStyle w:val="ListParagraph"/>
        <w:numPr>
          <w:ilvl w:val="1"/>
          <w:numId w:val="57"/>
        </w:numPr>
        <w:tabs>
          <w:tab w:pos="575" w:val="left" w:leader="none"/>
        </w:tabs>
        <w:spacing w:line="336" w:lineRule="auto" w:before="88" w:after="0"/>
        <w:ind w:left="575" w:right="391" w:hanging="255"/>
        <w:jc w:val="left"/>
        <w:rPr>
          <w:rFonts w:ascii="Tahoma" w:hAnsi="Tahoma"/>
          <w:sz w:val="24"/>
        </w:rPr>
      </w:pPr>
      <w:r>
        <w:rPr>
          <w:rFonts w:ascii="Arial" w:hAnsi="Arial"/>
          <w:b/>
          <w:color w:val="0E1115"/>
          <w:sz w:val="27"/>
        </w:rPr>
        <w:t>Про</w:t>
      </w:r>
      <w:r>
        <w:rPr>
          <w:rFonts w:ascii="Arial" w:hAnsi="Arial"/>
          <w:b/>
          <w:color w:val="0E1115"/>
          <w:sz w:val="24"/>
        </w:rPr>
        <w:t>з</w:t>
      </w:r>
      <w:r>
        <w:rPr>
          <w:rFonts w:ascii="Arial" w:hAnsi="Arial"/>
          <w:b/>
          <w:color w:val="0E1115"/>
          <w:sz w:val="27"/>
        </w:rPr>
        <w:t>ра</w:t>
      </w:r>
      <w:r>
        <w:rPr>
          <w:rFonts w:ascii="Arial" w:hAnsi="Arial"/>
          <w:b/>
          <w:color w:val="0E1115"/>
          <w:sz w:val="24"/>
        </w:rPr>
        <w:t>чн</w:t>
      </w:r>
      <w:r>
        <w:rPr>
          <w:rFonts w:ascii="Arial" w:hAnsi="Arial"/>
          <w:b/>
          <w:color w:val="0E1115"/>
          <w:sz w:val="27"/>
        </w:rPr>
        <w:t>ос</w:t>
      </w:r>
      <w:r>
        <w:rPr>
          <w:rFonts w:ascii="Arial" w:hAnsi="Arial"/>
          <w:b/>
          <w:color w:val="0E1115"/>
          <w:sz w:val="24"/>
        </w:rPr>
        <w:t>ть</w:t>
      </w:r>
      <w:r>
        <w:rPr>
          <w:rFonts w:ascii="Tahoma" w:hAnsi="Tahoma"/>
          <w:b/>
          <w:color w:val="0E1115"/>
          <w:sz w:val="24"/>
        </w:rPr>
        <w:t>: </w:t>
      </w:r>
      <w:r>
        <w:rPr>
          <w:color w:val="0E1115"/>
          <w:sz w:val="24"/>
        </w:rPr>
        <w:t>Кандидаты должны быть готовы к тотальной прозрачности </w:t>
      </w:r>
      <w:r>
        <w:rPr>
          <w:color w:val="0E1115"/>
          <w:sz w:val="24"/>
        </w:rPr>
        <w:t>их доходов и деятельности</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w w:val="90"/>
          <w:sz w:val="27"/>
        </w:rPr>
        <w:t>Меха</w:t>
      </w:r>
      <w:r>
        <w:rPr>
          <w:rFonts w:ascii="Arial" w:hAnsi="Arial"/>
          <w:b/>
          <w:color w:val="0E1115"/>
          <w:w w:val="90"/>
          <w:sz w:val="24"/>
        </w:rPr>
        <w:t>низмы</w:t>
      </w:r>
      <w:r>
        <w:rPr>
          <w:rFonts w:ascii="Arial" w:hAnsi="Arial"/>
          <w:b/>
          <w:color w:val="0E1115"/>
          <w:spacing w:val="27"/>
          <w:sz w:val="24"/>
        </w:rPr>
        <w:t> </w:t>
      </w:r>
      <w:r>
        <w:rPr>
          <w:rFonts w:ascii="Arial" w:hAnsi="Arial"/>
          <w:b/>
          <w:color w:val="0E1115"/>
          <w:spacing w:val="-2"/>
          <w:sz w:val="27"/>
        </w:rPr>
        <w:t>о</w:t>
      </w:r>
      <w:r>
        <w:rPr>
          <w:rFonts w:ascii="Arial" w:hAnsi="Arial"/>
          <w:b/>
          <w:color w:val="0E1115"/>
          <w:spacing w:val="-2"/>
          <w:sz w:val="24"/>
        </w:rPr>
        <w:t>тб</w:t>
      </w:r>
      <w:r>
        <w:rPr>
          <w:rFonts w:ascii="Arial" w:hAnsi="Arial"/>
          <w:b/>
          <w:color w:val="0E1115"/>
          <w:spacing w:val="-2"/>
          <w:sz w:val="27"/>
        </w:rPr>
        <w:t>ора</w:t>
      </w:r>
      <w:r>
        <w:rPr>
          <w:rFonts w:ascii="Tahoma" w:hAnsi="Tahoma"/>
          <w:b/>
          <w:color w:val="0E1115"/>
          <w:spacing w:val="-2"/>
          <w:sz w:val="24"/>
        </w:rPr>
        <w:t>:</w:t>
      </w:r>
    </w:p>
    <w:p>
      <w:pPr>
        <w:pStyle w:val="BodyText"/>
        <w:spacing w:before="60"/>
        <w:rPr>
          <w:rFonts w:ascii="Tahoma"/>
          <w:b/>
        </w:rPr>
      </w:pPr>
    </w:p>
    <w:p>
      <w:pPr>
        <w:pStyle w:val="ListParagraph"/>
        <w:numPr>
          <w:ilvl w:val="1"/>
          <w:numId w:val="57"/>
        </w:numPr>
        <w:tabs>
          <w:tab w:pos="575" w:val="left" w:leader="none"/>
        </w:tabs>
        <w:spacing w:line="336" w:lineRule="auto" w:before="0" w:after="0"/>
        <w:ind w:left="575" w:right="23" w:hanging="255"/>
        <w:jc w:val="left"/>
        <w:rPr>
          <w:rFonts w:ascii="Tahoma" w:hAnsi="Tahoma"/>
          <w:sz w:val="24"/>
        </w:rPr>
      </w:pPr>
      <w:r>
        <w:rPr>
          <w:rFonts w:ascii="Arial" w:hAnsi="Arial"/>
          <w:b/>
          <w:color w:val="0E1115"/>
          <w:sz w:val="27"/>
        </w:rPr>
        <w:t>О</w:t>
      </w:r>
      <w:r>
        <w:rPr>
          <w:rFonts w:ascii="Arial" w:hAnsi="Arial"/>
          <w:b/>
          <w:color w:val="0E1115"/>
          <w:sz w:val="24"/>
        </w:rPr>
        <w:t>тк</w:t>
      </w:r>
      <w:r>
        <w:rPr>
          <w:rFonts w:ascii="Arial" w:hAnsi="Arial"/>
          <w:b/>
          <w:color w:val="0E1115"/>
          <w:sz w:val="27"/>
        </w:rPr>
        <w:t>р</w:t>
      </w:r>
      <w:r>
        <w:rPr>
          <w:rFonts w:ascii="Arial" w:hAnsi="Arial"/>
          <w:b/>
          <w:color w:val="0E1115"/>
          <w:sz w:val="24"/>
        </w:rPr>
        <w:t>ыты</w:t>
      </w:r>
      <w:r>
        <w:rPr>
          <w:rFonts w:ascii="Arial" w:hAnsi="Arial"/>
          <w:b/>
          <w:color w:val="0E1115"/>
          <w:sz w:val="27"/>
        </w:rPr>
        <w:t>е</w:t>
      </w:r>
      <w:r>
        <w:rPr>
          <w:rFonts w:ascii="Arial" w:hAnsi="Arial"/>
          <w:b/>
          <w:color w:val="0E1115"/>
          <w:spacing w:val="-18"/>
          <w:sz w:val="27"/>
        </w:rPr>
        <w:t> </w:t>
      </w:r>
      <w:r>
        <w:rPr>
          <w:rFonts w:ascii="Arial" w:hAnsi="Arial"/>
          <w:b/>
          <w:color w:val="0E1115"/>
          <w:sz w:val="24"/>
        </w:rPr>
        <w:t>к</w:t>
      </w:r>
      <w:r>
        <w:rPr>
          <w:rFonts w:ascii="Arial" w:hAnsi="Arial"/>
          <w:b/>
          <w:color w:val="0E1115"/>
          <w:sz w:val="27"/>
        </w:rPr>
        <w:t>о</w:t>
      </w:r>
      <w:r>
        <w:rPr>
          <w:rFonts w:ascii="Arial" w:hAnsi="Arial"/>
          <w:b/>
          <w:color w:val="0E1115"/>
          <w:sz w:val="24"/>
        </w:rPr>
        <w:t>нк</w:t>
      </w:r>
      <w:r>
        <w:rPr>
          <w:rFonts w:ascii="Arial" w:hAnsi="Arial"/>
          <w:b/>
          <w:color w:val="0E1115"/>
          <w:sz w:val="27"/>
        </w:rPr>
        <w:t>урс</w:t>
      </w:r>
      <w:r>
        <w:rPr>
          <w:rFonts w:ascii="Arial" w:hAnsi="Arial"/>
          <w:b/>
          <w:color w:val="0E1115"/>
          <w:sz w:val="24"/>
        </w:rPr>
        <w:t>ы</w:t>
      </w:r>
      <w:r>
        <w:rPr>
          <w:rFonts w:ascii="Tahoma" w:hAnsi="Tahoma"/>
          <w:b/>
          <w:color w:val="0E1115"/>
          <w:sz w:val="24"/>
        </w:rPr>
        <w:t>:</w:t>
      </w:r>
      <w:r>
        <w:rPr>
          <w:rFonts w:ascii="Tahoma" w:hAnsi="Tahoma"/>
          <w:b/>
          <w:color w:val="0E1115"/>
          <w:spacing w:val="-6"/>
          <w:sz w:val="24"/>
        </w:rPr>
        <w:t> </w:t>
      </w:r>
      <w:r>
        <w:rPr>
          <w:color w:val="0E1115"/>
          <w:sz w:val="24"/>
        </w:rPr>
        <w:t>Публикация</w:t>
      </w:r>
      <w:r>
        <w:rPr>
          <w:color w:val="0E1115"/>
          <w:spacing w:val="-8"/>
          <w:sz w:val="24"/>
        </w:rPr>
        <w:t> </w:t>
      </w:r>
      <w:r>
        <w:rPr>
          <w:color w:val="0E1115"/>
          <w:sz w:val="24"/>
        </w:rPr>
        <w:t>вакансий</w:t>
      </w:r>
      <w:r>
        <w:rPr>
          <w:color w:val="0E1115"/>
          <w:spacing w:val="-8"/>
          <w:sz w:val="24"/>
        </w:rPr>
        <w:t> </w:t>
      </w:r>
      <w:r>
        <w:rPr>
          <w:color w:val="0E1115"/>
          <w:sz w:val="24"/>
        </w:rPr>
        <w:t>с</w:t>
      </w:r>
      <w:r>
        <w:rPr>
          <w:color w:val="0E1115"/>
          <w:spacing w:val="-8"/>
          <w:sz w:val="24"/>
        </w:rPr>
        <w:t> </w:t>
      </w:r>
      <w:r>
        <w:rPr>
          <w:color w:val="0E1115"/>
          <w:sz w:val="24"/>
        </w:rPr>
        <w:t>четкими</w:t>
      </w:r>
      <w:r>
        <w:rPr>
          <w:rFonts w:ascii="Tahoma" w:hAnsi="Tahoma"/>
          <w:color w:val="0E1115"/>
          <w:sz w:val="24"/>
        </w:rPr>
        <w:t>,</w:t>
      </w:r>
      <w:r>
        <w:rPr>
          <w:rFonts w:ascii="Tahoma" w:hAnsi="Tahoma"/>
          <w:color w:val="0E1115"/>
          <w:spacing w:val="-11"/>
          <w:sz w:val="24"/>
        </w:rPr>
        <w:t> </w:t>
      </w:r>
      <w:r>
        <w:rPr>
          <w:color w:val="0E1115"/>
          <w:sz w:val="24"/>
        </w:rPr>
        <w:t>измеримыми</w:t>
      </w:r>
      <w:r>
        <w:rPr>
          <w:color w:val="0E1115"/>
          <w:spacing w:val="-8"/>
          <w:sz w:val="24"/>
        </w:rPr>
        <w:t> </w:t>
      </w:r>
      <w:r>
        <w:rPr>
          <w:color w:val="0E1115"/>
          <w:sz w:val="24"/>
        </w:rPr>
        <w:t>критериями </w:t>
      </w:r>
      <w:r>
        <w:rPr>
          <w:color w:val="0E1115"/>
          <w:spacing w:val="-2"/>
          <w:sz w:val="24"/>
        </w:rPr>
        <w:t>отбора</w:t>
      </w:r>
      <w:r>
        <w:rPr>
          <w:rFonts w:ascii="Tahoma" w:hAnsi="Tahoma"/>
          <w:color w:val="0E1115"/>
          <w:spacing w:val="-2"/>
          <w:sz w:val="24"/>
        </w:rPr>
        <w:t>.</w:t>
      </w:r>
    </w:p>
    <w:p>
      <w:pPr>
        <w:pStyle w:val="ListParagraph"/>
        <w:numPr>
          <w:ilvl w:val="1"/>
          <w:numId w:val="57"/>
        </w:numPr>
        <w:tabs>
          <w:tab w:pos="575" w:val="left" w:leader="none"/>
        </w:tabs>
        <w:spacing w:line="338" w:lineRule="auto" w:before="86" w:after="0"/>
        <w:ind w:left="575" w:right="228" w:hanging="255"/>
        <w:jc w:val="left"/>
        <w:rPr>
          <w:rFonts w:ascii="Tahoma" w:hAnsi="Tahoma"/>
          <w:sz w:val="24"/>
        </w:rPr>
      </w:pPr>
      <w:r>
        <w:rPr>
          <w:rFonts w:ascii="Arial" w:hAnsi="Arial"/>
          <w:b/>
          <w:color w:val="0E1115"/>
          <w:sz w:val="27"/>
        </w:rPr>
        <w:t>Со</w:t>
      </w:r>
      <w:r>
        <w:rPr>
          <w:rFonts w:ascii="Arial" w:hAnsi="Arial"/>
          <w:b/>
          <w:color w:val="0E1115"/>
          <w:sz w:val="24"/>
        </w:rPr>
        <w:t>в</w:t>
      </w:r>
      <w:r>
        <w:rPr>
          <w:rFonts w:ascii="Arial" w:hAnsi="Arial"/>
          <w:b/>
          <w:color w:val="0E1115"/>
          <w:sz w:val="27"/>
        </w:rPr>
        <w:t>е</w:t>
      </w:r>
      <w:r>
        <w:rPr>
          <w:rFonts w:ascii="Arial" w:hAnsi="Arial"/>
          <w:b/>
          <w:color w:val="0E1115"/>
          <w:sz w:val="24"/>
        </w:rPr>
        <w:t>ты</w:t>
      </w:r>
      <w:r>
        <w:rPr>
          <w:rFonts w:ascii="Arial" w:hAnsi="Arial"/>
          <w:b/>
          <w:color w:val="0E1115"/>
          <w:spacing w:val="-6"/>
          <w:sz w:val="24"/>
        </w:rPr>
        <w:t> </w:t>
      </w:r>
      <w:r>
        <w:rPr>
          <w:rFonts w:ascii="Arial" w:hAnsi="Arial"/>
          <w:b/>
          <w:color w:val="0E1115"/>
          <w:sz w:val="24"/>
        </w:rPr>
        <w:t>п</w:t>
      </w:r>
      <w:r>
        <w:rPr>
          <w:rFonts w:ascii="Arial" w:hAnsi="Arial"/>
          <w:b/>
          <w:color w:val="0E1115"/>
          <w:sz w:val="27"/>
        </w:rPr>
        <w:t>о</w:t>
      </w:r>
      <w:r>
        <w:rPr>
          <w:rFonts w:ascii="Arial" w:hAnsi="Arial"/>
          <w:b/>
          <w:color w:val="0E1115"/>
          <w:spacing w:val="-14"/>
          <w:sz w:val="27"/>
        </w:rPr>
        <w:t> </w:t>
      </w:r>
      <w:r>
        <w:rPr>
          <w:rFonts w:ascii="Arial" w:hAnsi="Arial"/>
          <w:b/>
          <w:color w:val="0E1115"/>
          <w:sz w:val="24"/>
        </w:rPr>
        <w:t>н</w:t>
      </w:r>
      <w:r>
        <w:rPr>
          <w:rFonts w:ascii="Arial" w:hAnsi="Arial"/>
          <w:b/>
          <w:color w:val="0E1115"/>
          <w:sz w:val="27"/>
        </w:rPr>
        <w:t>ай</w:t>
      </w:r>
      <w:r>
        <w:rPr>
          <w:rFonts w:ascii="Arial" w:hAnsi="Arial"/>
          <w:b/>
          <w:color w:val="0E1115"/>
          <w:sz w:val="24"/>
        </w:rPr>
        <w:t>м</w:t>
      </w:r>
      <w:r>
        <w:rPr>
          <w:rFonts w:ascii="Arial" w:hAnsi="Arial"/>
          <w:b/>
          <w:color w:val="0E1115"/>
          <w:sz w:val="27"/>
        </w:rPr>
        <w:t>у</w:t>
      </w:r>
      <w:r>
        <w:rPr>
          <w:rFonts w:ascii="Tahoma" w:hAnsi="Tahoma"/>
          <w:b/>
          <w:color w:val="0E1115"/>
          <w:sz w:val="24"/>
        </w:rPr>
        <w:t>:</w:t>
      </w:r>
      <w:r>
        <w:rPr>
          <w:rFonts w:ascii="Tahoma" w:hAnsi="Tahoma"/>
          <w:b/>
          <w:color w:val="0E1115"/>
          <w:spacing w:val="-2"/>
          <w:sz w:val="24"/>
        </w:rPr>
        <w:t> </w:t>
      </w:r>
      <w:r>
        <w:rPr>
          <w:color w:val="0E1115"/>
          <w:sz w:val="24"/>
        </w:rPr>
        <w:t>В</w:t>
      </w:r>
      <w:r>
        <w:rPr>
          <w:color w:val="0E1115"/>
          <w:spacing w:val="-4"/>
          <w:sz w:val="24"/>
        </w:rPr>
        <w:t> </w:t>
      </w:r>
      <w:r>
        <w:rPr>
          <w:color w:val="0E1115"/>
          <w:sz w:val="24"/>
        </w:rPr>
        <w:t>состав</w:t>
      </w:r>
      <w:r>
        <w:rPr>
          <w:color w:val="0E1115"/>
          <w:spacing w:val="-4"/>
          <w:sz w:val="24"/>
        </w:rPr>
        <w:t> </w:t>
      </w:r>
      <w:r>
        <w:rPr>
          <w:color w:val="0E1115"/>
          <w:sz w:val="24"/>
        </w:rPr>
        <w:t>комиссий</w:t>
      </w:r>
      <w:r>
        <w:rPr>
          <w:color w:val="0E1115"/>
          <w:spacing w:val="-4"/>
          <w:sz w:val="24"/>
        </w:rPr>
        <w:t> </w:t>
      </w:r>
      <w:r>
        <w:rPr>
          <w:color w:val="0E1115"/>
          <w:sz w:val="24"/>
        </w:rPr>
        <w:t>должны</w:t>
      </w:r>
      <w:r>
        <w:rPr>
          <w:color w:val="0E1115"/>
          <w:spacing w:val="-4"/>
          <w:sz w:val="24"/>
        </w:rPr>
        <w:t> </w:t>
      </w:r>
      <w:r>
        <w:rPr>
          <w:color w:val="0E1115"/>
          <w:sz w:val="24"/>
        </w:rPr>
        <w:t>входить</w:t>
      </w:r>
      <w:r>
        <w:rPr>
          <w:color w:val="0E1115"/>
          <w:spacing w:val="-4"/>
          <w:sz w:val="24"/>
        </w:rPr>
        <w:t> </w:t>
      </w:r>
      <w:r>
        <w:rPr>
          <w:color w:val="0E1115"/>
          <w:sz w:val="24"/>
        </w:rPr>
        <w:t>не</w:t>
      </w:r>
      <w:r>
        <w:rPr>
          <w:color w:val="0E1115"/>
          <w:spacing w:val="-4"/>
          <w:sz w:val="24"/>
        </w:rPr>
        <w:t> </w:t>
      </w:r>
      <w:r>
        <w:rPr>
          <w:color w:val="0E1115"/>
          <w:sz w:val="24"/>
        </w:rPr>
        <w:t>только</w:t>
      </w:r>
      <w:r>
        <w:rPr>
          <w:color w:val="0E1115"/>
          <w:spacing w:val="-4"/>
          <w:sz w:val="24"/>
        </w:rPr>
        <w:t> </w:t>
      </w:r>
      <w:r>
        <w:rPr>
          <w:color w:val="0E1115"/>
          <w:sz w:val="24"/>
        </w:rPr>
        <w:t>вышестоящие </w:t>
      </w:r>
      <w:r>
        <w:rPr>
          <w:color w:val="0E1115"/>
          <w:w w:val="105"/>
          <w:sz w:val="24"/>
        </w:rPr>
        <w:t>чиновники</w:t>
      </w:r>
      <w:r>
        <w:rPr>
          <w:rFonts w:ascii="Tahoma" w:hAnsi="Tahoma"/>
          <w:color w:val="0E1115"/>
          <w:w w:val="105"/>
          <w:sz w:val="24"/>
        </w:rPr>
        <w:t>,</w:t>
      </w:r>
      <w:r>
        <w:rPr>
          <w:rFonts w:ascii="Tahoma" w:hAnsi="Tahoma"/>
          <w:color w:val="0E1115"/>
          <w:spacing w:val="-6"/>
          <w:w w:val="105"/>
          <w:sz w:val="24"/>
        </w:rPr>
        <w:t> </w:t>
      </w:r>
      <w:r>
        <w:rPr>
          <w:color w:val="0E1115"/>
          <w:w w:val="105"/>
          <w:sz w:val="24"/>
        </w:rPr>
        <w:t>но</w:t>
      </w:r>
      <w:r>
        <w:rPr>
          <w:color w:val="0E1115"/>
          <w:spacing w:val="-2"/>
          <w:w w:val="105"/>
          <w:sz w:val="24"/>
        </w:rPr>
        <w:t> </w:t>
      </w:r>
      <w:r>
        <w:rPr>
          <w:color w:val="0E1115"/>
          <w:w w:val="105"/>
          <w:sz w:val="24"/>
        </w:rPr>
        <w:t>и</w:t>
      </w:r>
      <w:r>
        <w:rPr>
          <w:color w:val="0E1115"/>
          <w:spacing w:val="-2"/>
          <w:w w:val="105"/>
          <w:sz w:val="24"/>
        </w:rPr>
        <w:t> </w:t>
      </w:r>
      <w:r>
        <w:rPr>
          <w:color w:val="0E1115"/>
          <w:w w:val="105"/>
          <w:sz w:val="24"/>
        </w:rPr>
        <w:t>независимые</w:t>
      </w:r>
      <w:r>
        <w:rPr>
          <w:color w:val="0E1115"/>
          <w:spacing w:val="-2"/>
          <w:w w:val="105"/>
          <w:sz w:val="24"/>
        </w:rPr>
        <w:t> </w:t>
      </w:r>
      <w:r>
        <w:rPr>
          <w:color w:val="0E1115"/>
          <w:w w:val="105"/>
          <w:sz w:val="24"/>
        </w:rPr>
        <w:t>эксперты</w:t>
      </w:r>
      <w:r>
        <w:rPr>
          <w:rFonts w:ascii="Tahoma" w:hAnsi="Tahoma"/>
          <w:color w:val="0E1115"/>
          <w:w w:val="105"/>
          <w:sz w:val="24"/>
        </w:rPr>
        <w:t>,</w:t>
      </w:r>
      <w:r>
        <w:rPr>
          <w:rFonts w:ascii="Tahoma" w:hAnsi="Tahoma"/>
          <w:color w:val="0E1115"/>
          <w:spacing w:val="-6"/>
          <w:w w:val="105"/>
          <w:sz w:val="24"/>
        </w:rPr>
        <w:t> </w:t>
      </w:r>
      <w:r>
        <w:rPr>
          <w:color w:val="0E1115"/>
          <w:w w:val="105"/>
          <w:sz w:val="24"/>
        </w:rPr>
        <w:t>представители</w:t>
      </w:r>
      <w:r>
        <w:rPr>
          <w:color w:val="0E1115"/>
          <w:spacing w:val="-2"/>
          <w:w w:val="105"/>
          <w:sz w:val="24"/>
        </w:rPr>
        <w:t> </w:t>
      </w:r>
      <w:r>
        <w:rPr>
          <w:color w:val="0E1115"/>
          <w:w w:val="105"/>
          <w:sz w:val="24"/>
        </w:rPr>
        <w:t>общественности</w:t>
      </w:r>
      <w:r>
        <w:rPr>
          <w:color w:val="0E1115"/>
          <w:spacing w:val="-2"/>
          <w:w w:val="105"/>
          <w:sz w:val="24"/>
        </w:rPr>
        <w:t> </w:t>
      </w:r>
      <w:r>
        <w:rPr>
          <w:color w:val="0E1115"/>
          <w:w w:val="105"/>
          <w:sz w:val="24"/>
        </w:rPr>
        <w:t>и платформы граждан</w:t>
      </w:r>
      <w:r>
        <w:rPr>
          <w:rFonts w:ascii="Tahoma" w:hAnsi="Tahoma"/>
          <w:color w:val="0E1115"/>
          <w:w w:val="105"/>
          <w:sz w:val="24"/>
        </w:rPr>
        <w:t>.</w:t>
      </w:r>
    </w:p>
    <w:p>
      <w:pPr>
        <w:pStyle w:val="ListParagraph"/>
        <w:numPr>
          <w:ilvl w:val="1"/>
          <w:numId w:val="57"/>
        </w:numPr>
        <w:tabs>
          <w:tab w:pos="575" w:val="left" w:leader="none"/>
        </w:tabs>
        <w:spacing w:line="338" w:lineRule="auto" w:before="88" w:after="0"/>
        <w:ind w:left="575" w:right="592" w:hanging="255"/>
        <w:jc w:val="left"/>
        <w:rPr>
          <w:rFonts w:ascii="Tahoma" w:hAnsi="Tahoma"/>
          <w:sz w:val="24"/>
        </w:rPr>
      </w:pP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пыт</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льны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сро</w:t>
      </w:r>
      <w:r>
        <w:rPr>
          <w:rFonts w:ascii="Arial" w:hAnsi="Arial"/>
          <w:b/>
          <w:color w:val="0E1115"/>
          <w:spacing w:val="-6"/>
          <w:sz w:val="24"/>
        </w:rPr>
        <w:t>ки</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0"/>
          <w:sz w:val="24"/>
        </w:rPr>
        <w:t> </w:t>
      </w:r>
      <w:r>
        <w:rPr>
          <w:rFonts w:ascii="Arial" w:hAnsi="Arial"/>
          <w:b/>
          <w:color w:val="0E1115"/>
          <w:spacing w:val="-6"/>
          <w:sz w:val="24"/>
        </w:rPr>
        <w:t>п</w:t>
      </w:r>
      <w:r>
        <w:rPr>
          <w:rFonts w:ascii="Arial" w:hAnsi="Arial"/>
          <w:b/>
          <w:color w:val="0E1115"/>
          <w:spacing w:val="-6"/>
          <w:sz w:val="27"/>
        </w:rPr>
        <w:t>рое</w:t>
      </w:r>
      <w:r>
        <w:rPr>
          <w:rFonts w:ascii="Arial" w:hAnsi="Arial"/>
          <w:b/>
          <w:color w:val="0E1115"/>
          <w:spacing w:val="-6"/>
          <w:sz w:val="24"/>
        </w:rPr>
        <w:t>ктн</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10"/>
          <w:sz w:val="24"/>
        </w:rPr>
        <w:t> </w:t>
      </w:r>
      <w:r>
        <w:rPr>
          <w:rFonts w:ascii="Arial" w:hAnsi="Arial"/>
          <w:b/>
          <w:color w:val="0E1115"/>
          <w:spacing w:val="-6"/>
          <w:sz w:val="27"/>
        </w:rPr>
        <w:t>ра</w:t>
      </w:r>
      <w:r>
        <w:rPr>
          <w:rFonts w:ascii="Arial" w:hAnsi="Arial"/>
          <w:b/>
          <w:color w:val="0E1115"/>
          <w:spacing w:val="-6"/>
          <w:sz w:val="24"/>
        </w:rPr>
        <w:t>б</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6"/>
          <w:sz w:val="27"/>
        </w:rPr>
        <w:t>а</w:t>
      </w:r>
      <w:r>
        <w:rPr>
          <w:rFonts w:ascii="Tahoma" w:hAnsi="Tahoma"/>
          <w:b/>
          <w:color w:val="0E1115"/>
          <w:spacing w:val="-6"/>
          <w:sz w:val="24"/>
        </w:rPr>
        <w:t>: </w:t>
      </w:r>
      <w:r>
        <w:rPr>
          <w:color w:val="0E1115"/>
          <w:spacing w:val="-6"/>
          <w:sz w:val="24"/>
        </w:rPr>
        <w:t>Назначение</w:t>
      </w:r>
      <w:r>
        <w:rPr>
          <w:color w:val="0E1115"/>
          <w:spacing w:val="-8"/>
          <w:sz w:val="24"/>
        </w:rPr>
        <w:t> </w:t>
      </w:r>
      <w:r>
        <w:rPr>
          <w:color w:val="0E1115"/>
          <w:spacing w:val="-6"/>
          <w:sz w:val="24"/>
        </w:rPr>
        <w:t>на</w:t>
      </w:r>
      <w:r>
        <w:rPr>
          <w:color w:val="0E1115"/>
          <w:spacing w:val="-8"/>
          <w:sz w:val="24"/>
        </w:rPr>
        <w:t> </w:t>
      </w:r>
      <w:r>
        <w:rPr>
          <w:color w:val="0E1115"/>
          <w:spacing w:val="-6"/>
          <w:sz w:val="24"/>
        </w:rPr>
        <w:t>должность</w:t>
      </w:r>
      <w:r>
        <w:rPr>
          <w:color w:val="0E1115"/>
          <w:spacing w:val="-8"/>
          <w:sz w:val="24"/>
        </w:rPr>
        <w:t> </w:t>
      </w:r>
      <w:r>
        <w:rPr>
          <w:color w:val="0E1115"/>
          <w:spacing w:val="-6"/>
          <w:sz w:val="24"/>
        </w:rPr>
        <w:t>после </w:t>
      </w:r>
      <w:r>
        <w:rPr>
          <w:color w:val="0E1115"/>
          <w:sz w:val="24"/>
        </w:rPr>
        <w:t>успешного выполнения реального проекта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разработать план</w:t>
      </w:r>
      <w:r>
        <w:rPr>
          <w:color w:val="0E1115"/>
          <w:spacing w:val="40"/>
          <w:sz w:val="24"/>
        </w:rPr>
        <w:t> </w:t>
      </w:r>
      <w:r>
        <w:rPr>
          <w:color w:val="0E1115"/>
          <w:sz w:val="24"/>
        </w:rPr>
        <w:t>перевода на локальную валюту района </w:t>
      </w:r>
      <w:r>
        <w:rPr>
          <w:rFonts w:ascii="Tahoma" w:hAnsi="Tahoma"/>
          <w:color w:val="0E1115"/>
          <w:sz w:val="24"/>
        </w:rPr>
        <w:t>X").</w:t>
      </w:r>
    </w:p>
    <w:p>
      <w:pPr>
        <w:pStyle w:val="ListParagraph"/>
        <w:numPr>
          <w:ilvl w:val="1"/>
          <w:numId w:val="57"/>
        </w:numPr>
        <w:tabs>
          <w:tab w:pos="575" w:val="left" w:leader="none"/>
        </w:tabs>
        <w:spacing w:line="336" w:lineRule="auto" w:before="88" w:after="0"/>
        <w:ind w:left="575" w:right="1223" w:hanging="255"/>
        <w:jc w:val="left"/>
        <w:rPr>
          <w:rFonts w:ascii="Tahoma" w:hAnsi="Tahoma"/>
          <w:sz w:val="24"/>
        </w:rPr>
      </w:pPr>
      <w:r>
        <w:rPr>
          <w:rFonts w:ascii="Arial" w:hAnsi="Arial"/>
          <w:b/>
          <w:color w:val="0E1115"/>
          <w:sz w:val="27"/>
        </w:rPr>
        <w:t>Ро</w:t>
      </w:r>
      <w:r>
        <w:rPr>
          <w:rFonts w:ascii="Arial" w:hAnsi="Arial"/>
          <w:b/>
          <w:color w:val="0E1115"/>
          <w:sz w:val="24"/>
        </w:rPr>
        <w:t>т</w:t>
      </w:r>
      <w:r>
        <w:rPr>
          <w:rFonts w:ascii="Arial" w:hAnsi="Arial"/>
          <w:b/>
          <w:color w:val="0E1115"/>
          <w:sz w:val="27"/>
        </w:rPr>
        <w:t>а</w:t>
      </w:r>
      <w:r>
        <w:rPr>
          <w:rFonts w:ascii="Arial" w:hAnsi="Arial"/>
          <w:b/>
          <w:color w:val="0E1115"/>
          <w:sz w:val="24"/>
        </w:rPr>
        <w:t>ция</w:t>
      </w:r>
      <w:r>
        <w:rPr>
          <w:rFonts w:ascii="Arial" w:hAnsi="Arial"/>
          <w:b/>
          <w:color w:val="0E1115"/>
          <w:spacing w:val="-9"/>
          <w:sz w:val="24"/>
        </w:rPr>
        <w:t> </w:t>
      </w:r>
      <w:r>
        <w:rPr>
          <w:rFonts w:ascii="Arial" w:hAnsi="Arial"/>
          <w:b/>
          <w:color w:val="0E1115"/>
          <w:sz w:val="24"/>
        </w:rPr>
        <w:t>к</w:t>
      </w:r>
      <w:r>
        <w:rPr>
          <w:rFonts w:ascii="Arial" w:hAnsi="Arial"/>
          <w:b/>
          <w:color w:val="0E1115"/>
          <w:sz w:val="27"/>
        </w:rPr>
        <w:t>а</w:t>
      </w:r>
      <w:r>
        <w:rPr>
          <w:rFonts w:ascii="Arial" w:hAnsi="Arial"/>
          <w:b/>
          <w:color w:val="0E1115"/>
          <w:sz w:val="24"/>
        </w:rPr>
        <w:t>д</w:t>
      </w:r>
      <w:r>
        <w:rPr>
          <w:rFonts w:ascii="Arial" w:hAnsi="Arial"/>
          <w:b/>
          <w:color w:val="0E1115"/>
          <w:sz w:val="27"/>
        </w:rPr>
        <w:t>ро</w:t>
      </w:r>
      <w:r>
        <w:rPr>
          <w:rFonts w:ascii="Arial" w:hAnsi="Arial"/>
          <w:b/>
          <w:color w:val="0E1115"/>
          <w:sz w:val="24"/>
        </w:rPr>
        <w:t>в</w:t>
      </w:r>
      <w:r>
        <w:rPr>
          <w:rFonts w:ascii="Tahoma" w:hAnsi="Tahoma"/>
          <w:b/>
          <w:color w:val="0E1115"/>
          <w:sz w:val="24"/>
        </w:rPr>
        <w:t>:</w:t>
      </w:r>
      <w:r>
        <w:rPr>
          <w:rFonts w:ascii="Tahoma" w:hAnsi="Tahoma"/>
          <w:b/>
          <w:color w:val="0E1115"/>
          <w:spacing w:val="-5"/>
          <w:sz w:val="24"/>
        </w:rPr>
        <w:t> </w:t>
      </w:r>
      <w:r>
        <w:rPr>
          <w:color w:val="0E1115"/>
          <w:sz w:val="24"/>
        </w:rPr>
        <w:t>Обязательная</w:t>
      </w:r>
      <w:r>
        <w:rPr>
          <w:color w:val="0E1115"/>
          <w:spacing w:val="-7"/>
          <w:sz w:val="24"/>
        </w:rPr>
        <w:t> </w:t>
      </w:r>
      <w:r>
        <w:rPr>
          <w:color w:val="0E1115"/>
          <w:sz w:val="24"/>
        </w:rPr>
        <w:t>смена</w:t>
      </w:r>
      <w:r>
        <w:rPr>
          <w:color w:val="0E1115"/>
          <w:spacing w:val="-7"/>
          <w:sz w:val="24"/>
        </w:rPr>
        <w:t> </w:t>
      </w:r>
      <w:r>
        <w:rPr>
          <w:color w:val="0E1115"/>
          <w:sz w:val="24"/>
        </w:rPr>
        <w:t>должностей</w:t>
      </w:r>
      <w:r>
        <w:rPr>
          <w:color w:val="0E1115"/>
          <w:spacing w:val="-7"/>
          <w:sz w:val="24"/>
        </w:rPr>
        <w:t> </w:t>
      </w:r>
      <w:r>
        <w:rPr>
          <w:color w:val="0E1115"/>
          <w:sz w:val="24"/>
        </w:rPr>
        <w:t>каждые</w:t>
      </w:r>
      <w:r>
        <w:rPr>
          <w:color w:val="0E1115"/>
          <w:spacing w:val="-7"/>
          <w:sz w:val="24"/>
        </w:rPr>
        <w:t> </w:t>
      </w:r>
      <w:r>
        <w:rPr>
          <w:rFonts w:ascii="Tahoma" w:hAnsi="Tahoma"/>
          <w:color w:val="0E1115"/>
          <w:sz w:val="24"/>
        </w:rPr>
        <w:t>5-7</w:t>
      </w:r>
      <w:r>
        <w:rPr>
          <w:rFonts w:ascii="Tahoma" w:hAnsi="Tahoma"/>
          <w:color w:val="0E1115"/>
          <w:spacing w:val="-10"/>
          <w:sz w:val="24"/>
        </w:rPr>
        <w:t> </w:t>
      </w:r>
      <w:r>
        <w:rPr>
          <w:color w:val="0E1115"/>
          <w:sz w:val="24"/>
        </w:rPr>
        <w:t>лет</w:t>
      </w:r>
      <w:r>
        <w:rPr>
          <w:color w:val="0E1115"/>
          <w:spacing w:val="-7"/>
          <w:sz w:val="24"/>
        </w:rPr>
        <w:t> </w:t>
      </w:r>
      <w:r>
        <w:rPr>
          <w:color w:val="0E1115"/>
          <w:sz w:val="24"/>
        </w:rPr>
        <w:t>для </w:t>
      </w:r>
      <w:r>
        <w:rPr>
          <w:color w:val="0E1115"/>
          <w:w w:val="105"/>
          <w:sz w:val="24"/>
        </w:rPr>
        <w:t>предотвращения коррупции и застоя</w:t>
      </w:r>
      <w:r>
        <w:rPr>
          <w:rFonts w:ascii="Tahoma" w:hAnsi="Tahoma"/>
          <w:color w:val="0E1115"/>
          <w:w w:val="105"/>
          <w:sz w:val="24"/>
        </w:rPr>
        <w:t>.</w:t>
      </w:r>
    </w:p>
    <w:p>
      <w:pPr>
        <w:pStyle w:val="BodyText"/>
        <w:spacing w:line="340" w:lineRule="auto" w:before="236"/>
        <w:ind w:left="305" w:right="31"/>
        <w:rPr>
          <w:rFonts w:ascii="Tahoma" w:hAnsi="Tahoma"/>
        </w:rPr>
      </w:pPr>
      <w:r>
        <w:rPr>
          <w:rFonts w:ascii="Arial" w:hAnsi="Arial"/>
          <w:b/>
          <w:color w:val="0E1115"/>
          <w:sz w:val="27"/>
        </w:rPr>
        <w:t>К</w:t>
      </w:r>
      <w:r>
        <w:rPr>
          <w:rFonts w:ascii="Arial" w:hAnsi="Arial"/>
          <w:b/>
          <w:color w:val="0E1115"/>
        </w:rPr>
        <w:t>люч</w:t>
      </w:r>
      <w:r>
        <w:rPr>
          <w:rFonts w:ascii="Arial" w:hAnsi="Arial"/>
          <w:b/>
          <w:color w:val="0E1115"/>
          <w:sz w:val="27"/>
        </w:rPr>
        <w:t>е</w:t>
      </w:r>
      <w:r>
        <w:rPr>
          <w:rFonts w:ascii="Arial" w:hAnsi="Arial"/>
          <w:b/>
          <w:color w:val="0E1115"/>
        </w:rPr>
        <w:t>в</w:t>
      </w:r>
      <w:r>
        <w:rPr>
          <w:rFonts w:ascii="Arial" w:hAnsi="Arial"/>
          <w:b/>
          <w:color w:val="0E1115"/>
          <w:sz w:val="27"/>
        </w:rPr>
        <w:t>ой </w:t>
      </w:r>
      <w:r>
        <w:rPr>
          <w:rFonts w:ascii="Arial" w:hAnsi="Arial"/>
          <w:b/>
          <w:color w:val="0E1115"/>
        </w:rPr>
        <w:t>выв</w:t>
      </w:r>
      <w:r>
        <w:rPr>
          <w:rFonts w:ascii="Arial" w:hAnsi="Arial"/>
          <w:b/>
          <w:color w:val="0E1115"/>
          <w:sz w:val="27"/>
        </w:rPr>
        <w:t>о</w:t>
      </w:r>
      <w:r>
        <w:rPr>
          <w:rFonts w:ascii="Arial" w:hAnsi="Arial"/>
          <w:b/>
          <w:color w:val="0E1115"/>
        </w:rPr>
        <w:t>д</w:t>
      </w:r>
      <w:r>
        <w:rPr>
          <w:rFonts w:ascii="Tahoma" w:hAnsi="Tahoma"/>
          <w:b/>
          <w:color w:val="0E1115"/>
        </w:rPr>
        <w:t>: </w:t>
      </w:r>
      <w:r>
        <w:rPr>
          <w:color w:val="0E1115"/>
        </w:rPr>
        <w:t>Успех зависит от того</w:t>
      </w:r>
      <w:r>
        <w:rPr>
          <w:rFonts w:ascii="Tahoma" w:hAnsi="Tahoma"/>
          <w:color w:val="0E1115"/>
        </w:rPr>
        <w:t>, </w:t>
      </w:r>
      <w:r>
        <w:rPr>
          <w:color w:val="0E1115"/>
        </w:rPr>
        <w:t>чтобы новая система сама стала </w:t>
      </w:r>
      <w:r>
        <w:rPr>
          <w:color w:val="0E1115"/>
          <w:w w:val="105"/>
        </w:rPr>
        <w:t>машиной по производству нужных ей кадров</w:t>
      </w:r>
      <w:r>
        <w:rPr>
          <w:rFonts w:ascii="Tahoma" w:hAnsi="Tahoma"/>
          <w:color w:val="0E1115"/>
          <w:w w:val="105"/>
        </w:rPr>
        <w:t>. </w:t>
      </w:r>
      <w:r>
        <w:rPr>
          <w:color w:val="0E1115"/>
          <w:w w:val="105"/>
        </w:rPr>
        <w:t>Она должна воспитывать и притягивать</w:t>
      </w:r>
      <w:r>
        <w:rPr>
          <w:color w:val="0E1115"/>
          <w:spacing w:val="-19"/>
          <w:w w:val="105"/>
        </w:rPr>
        <w:t> </w:t>
      </w:r>
      <w:r>
        <w:rPr>
          <w:color w:val="0E1115"/>
          <w:w w:val="105"/>
        </w:rPr>
        <w:t>людей</w:t>
      </w:r>
      <w:r>
        <w:rPr>
          <w:rFonts w:ascii="Tahoma" w:hAnsi="Tahoma"/>
          <w:color w:val="0E1115"/>
          <w:w w:val="105"/>
        </w:rPr>
        <w:t>,</w:t>
      </w:r>
      <w:r>
        <w:rPr>
          <w:rFonts w:ascii="Tahoma" w:hAnsi="Tahoma"/>
          <w:color w:val="0E1115"/>
          <w:spacing w:val="-20"/>
          <w:w w:val="105"/>
        </w:rPr>
        <w:t> </w:t>
      </w:r>
      <w:r>
        <w:rPr>
          <w:color w:val="0E1115"/>
          <w:w w:val="105"/>
        </w:rPr>
        <w:t>которые</w:t>
      </w:r>
      <w:r>
        <w:rPr>
          <w:color w:val="0E1115"/>
          <w:spacing w:val="-19"/>
          <w:w w:val="105"/>
        </w:rPr>
        <w:t> </w:t>
      </w:r>
      <w:r>
        <w:rPr>
          <w:color w:val="0E1115"/>
          <w:w w:val="105"/>
        </w:rPr>
        <w:t>по</w:t>
      </w:r>
      <w:r>
        <w:rPr>
          <w:color w:val="0E1115"/>
          <w:spacing w:val="-19"/>
          <w:w w:val="105"/>
        </w:rPr>
        <w:t> </w:t>
      </w:r>
      <w:r>
        <w:rPr>
          <w:color w:val="0E1115"/>
          <w:w w:val="105"/>
        </w:rPr>
        <w:t>своим</w:t>
      </w:r>
      <w:r>
        <w:rPr>
          <w:color w:val="0E1115"/>
          <w:spacing w:val="-19"/>
          <w:w w:val="105"/>
        </w:rPr>
        <w:t> </w:t>
      </w:r>
      <w:r>
        <w:rPr>
          <w:color w:val="0E1115"/>
          <w:w w:val="105"/>
        </w:rPr>
        <w:t>личным</w:t>
      </w:r>
      <w:r>
        <w:rPr>
          <w:color w:val="0E1115"/>
          <w:spacing w:val="-19"/>
          <w:w w:val="105"/>
        </w:rPr>
        <w:t> </w:t>
      </w:r>
      <w:r>
        <w:rPr>
          <w:color w:val="0E1115"/>
          <w:w w:val="105"/>
        </w:rPr>
        <w:t>и</w:t>
      </w:r>
      <w:r>
        <w:rPr>
          <w:color w:val="0E1115"/>
          <w:spacing w:val="-19"/>
          <w:w w:val="105"/>
        </w:rPr>
        <w:t> </w:t>
      </w:r>
      <w:r>
        <w:rPr>
          <w:color w:val="0E1115"/>
          <w:w w:val="105"/>
        </w:rPr>
        <w:t>профессиональным</w:t>
      </w:r>
      <w:r>
        <w:rPr>
          <w:color w:val="0E1115"/>
          <w:spacing w:val="-19"/>
          <w:w w:val="105"/>
        </w:rPr>
        <w:t> </w:t>
      </w:r>
      <w:r>
        <w:rPr>
          <w:color w:val="0E1115"/>
          <w:w w:val="105"/>
        </w:rPr>
        <w:t>качествам</w:t>
      </w:r>
      <w:r>
        <w:rPr>
          <w:color w:val="0E1115"/>
          <w:spacing w:val="-19"/>
          <w:w w:val="105"/>
        </w:rPr>
        <w:t> </w:t>
      </w:r>
      <w:r>
        <w:rPr>
          <w:color w:val="0E1115"/>
          <w:w w:val="105"/>
        </w:rPr>
        <w:t>не просто </w:t>
      </w:r>
      <w:r>
        <w:rPr>
          <w:rFonts w:ascii="Tahoma" w:hAnsi="Tahoma"/>
          <w:color w:val="0E1115"/>
          <w:w w:val="105"/>
        </w:rPr>
        <w:t>"</w:t>
      </w:r>
      <w:r>
        <w:rPr>
          <w:color w:val="0E1115"/>
          <w:w w:val="105"/>
        </w:rPr>
        <w:t>лояльны</w:t>
      </w:r>
      <w:r>
        <w:rPr>
          <w:rFonts w:ascii="Tahoma" w:hAnsi="Tahoma"/>
          <w:color w:val="0E1115"/>
          <w:w w:val="105"/>
        </w:rPr>
        <w:t>",</w:t>
      </w:r>
      <w:r>
        <w:rPr>
          <w:rFonts w:ascii="Tahoma" w:hAnsi="Tahoma"/>
          <w:color w:val="0E1115"/>
          <w:spacing w:val="-3"/>
          <w:w w:val="105"/>
        </w:rPr>
        <w:t> </w:t>
      </w:r>
      <w:r>
        <w:rPr>
          <w:color w:val="0E1115"/>
          <w:w w:val="105"/>
        </w:rPr>
        <w:t>а являются ее главными бенефициарами и защитниками</w:t>
      </w:r>
      <w:r>
        <w:rPr>
          <w:rFonts w:ascii="Tahoma" w:hAnsi="Tahoma"/>
          <w:color w:val="0E1115"/>
          <w:w w:val="105"/>
        </w:rPr>
        <w:t>.</w:t>
      </w:r>
    </w:p>
    <w:p>
      <w:pPr>
        <w:pStyle w:val="BodyText"/>
        <w:spacing w:line="343" w:lineRule="auto" w:before="7"/>
        <w:ind w:left="305" w:right="328"/>
        <w:rPr>
          <w:rFonts w:ascii="Tahoma" w:hAnsi="Tahoma"/>
        </w:rPr>
      </w:pPr>
      <w:r>
        <w:rPr>
          <w:color w:val="0E1115"/>
          <w:w w:val="105"/>
        </w:rPr>
        <w:t>Процесс</w:t>
      </w:r>
      <w:r>
        <w:rPr>
          <w:color w:val="0E1115"/>
          <w:spacing w:val="-11"/>
          <w:w w:val="105"/>
        </w:rPr>
        <w:t> </w:t>
      </w:r>
      <w:r>
        <w:rPr>
          <w:color w:val="0E1115"/>
          <w:w w:val="105"/>
        </w:rPr>
        <w:t>должен</w:t>
      </w:r>
      <w:r>
        <w:rPr>
          <w:color w:val="0E1115"/>
          <w:spacing w:val="-11"/>
          <w:w w:val="105"/>
        </w:rPr>
        <w:t> </w:t>
      </w:r>
      <w:r>
        <w:rPr>
          <w:color w:val="0E1115"/>
          <w:w w:val="105"/>
        </w:rPr>
        <w:t>быть</w:t>
      </w:r>
      <w:r>
        <w:rPr>
          <w:color w:val="0E1115"/>
          <w:spacing w:val="-11"/>
          <w:w w:val="105"/>
        </w:rPr>
        <w:t> </w:t>
      </w:r>
      <w:r>
        <w:rPr>
          <w:color w:val="0E1115"/>
          <w:w w:val="105"/>
        </w:rPr>
        <w:t>максимально</w:t>
      </w:r>
      <w:r>
        <w:rPr>
          <w:color w:val="0E1115"/>
          <w:spacing w:val="-11"/>
          <w:w w:val="105"/>
        </w:rPr>
        <w:t> </w:t>
      </w:r>
      <w:r>
        <w:rPr>
          <w:color w:val="0E1115"/>
          <w:w w:val="105"/>
        </w:rPr>
        <w:t>открытым</w:t>
      </w:r>
      <w:r>
        <w:rPr>
          <w:rFonts w:ascii="Tahoma" w:hAnsi="Tahoma"/>
          <w:color w:val="0E1115"/>
          <w:w w:val="105"/>
        </w:rPr>
        <w:t>,</w:t>
      </w:r>
      <w:r>
        <w:rPr>
          <w:rFonts w:ascii="Tahoma" w:hAnsi="Tahoma"/>
          <w:color w:val="0E1115"/>
          <w:spacing w:val="-14"/>
          <w:w w:val="105"/>
        </w:rPr>
        <w:t> </w:t>
      </w:r>
      <w:r>
        <w:rPr>
          <w:color w:val="0E1115"/>
          <w:w w:val="105"/>
        </w:rPr>
        <w:t>конкурентным</w:t>
      </w:r>
      <w:r>
        <w:rPr>
          <w:color w:val="0E1115"/>
          <w:spacing w:val="-11"/>
          <w:w w:val="105"/>
        </w:rPr>
        <w:t> </w:t>
      </w:r>
      <w:r>
        <w:rPr>
          <w:color w:val="0E1115"/>
          <w:w w:val="105"/>
        </w:rPr>
        <w:t>и</w:t>
      </w:r>
      <w:r>
        <w:rPr>
          <w:color w:val="0E1115"/>
          <w:spacing w:val="-11"/>
          <w:w w:val="105"/>
        </w:rPr>
        <w:t> </w:t>
      </w:r>
      <w:r>
        <w:rPr>
          <w:color w:val="0E1115"/>
          <w:w w:val="105"/>
        </w:rPr>
        <w:t>основанным</w:t>
      </w:r>
      <w:r>
        <w:rPr>
          <w:color w:val="0E1115"/>
          <w:spacing w:val="-11"/>
          <w:w w:val="105"/>
        </w:rPr>
        <w:t> </w:t>
      </w:r>
      <w:r>
        <w:rPr>
          <w:color w:val="0E1115"/>
          <w:w w:val="105"/>
        </w:rPr>
        <w:t>на доверии</w:t>
      </w:r>
      <w:r>
        <w:rPr>
          <w:color w:val="0E1115"/>
          <w:spacing w:val="-9"/>
          <w:w w:val="105"/>
        </w:rPr>
        <w:t> </w:t>
      </w:r>
      <w:r>
        <w:rPr>
          <w:color w:val="0E1115"/>
          <w:w w:val="105"/>
        </w:rPr>
        <w:t>и</w:t>
      </w:r>
      <w:r>
        <w:rPr>
          <w:color w:val="0E1115"/>
          <w:spacing w:val="-9"/>
          <w:w w:val="105"/>
        </w:rPr>
        <w:t> </w:t>
      </w:r>
      <w:r>
        <w:rPr>
          <w:color w:val="0E1115"/>
          <w:w w:val="105"/>
        </w:rPr>
        <w:t>доказанной</w:t>
      </w:r>
      <w:r>
        <w:rPr>
          <w:color w:val="0E1115"/>
          <w:spacing w:val="-9"/>
          <w:w w:val="105"/>
        </w:rPr>
        <w:t> </w:t>
      </w:r>
      <w:r>
        <w:rPr>
          <w:color w:val="0E1115"/>
          <w:w w:val="105"/>
        </w:rPr>
        <w:t>компетентности</w:t>
      </w:r>
      <w:r>
        <w:rPr>
          <w:rFonts w:ascii="Tahoma" w:hAnsi="Tahoma"/>
          <w:color w:val="0E1115"/>
          <w:w w:val="105"/>
        </w:rPr>
        <w:t>,</w:t>
      </w:r>
      <w:r>
        <w:rPr>
          <w:rFonts w:ascii="Tahoma" w:hAnsi="Tahoma"/>
          <w:color w:val="0E1115"/>
          <w:spacing w:val="-12"/>
          <w:w w:val="105"/>
        </w:rPr>
        <w:t> </w:t>
      </w:r>
      <w:r>
        <w:rPr>
          <w:color w:val="0E1115"/>
          <w:w w:val="105"/>
        </w:rPr>
        <w:t>а</w:t>
      </w:r>
      <w:r>
        <w:rPr>
          <w:color w:val="0E1115"/>
          <w:spacing w:val="-9"/>
          <w:w w:val="105"/>
        </w:rPr>
        <w:t> </w:t>
      </w:r>
      <w:r>
        <w:rPr>
          <w:color w:val="0E1115"/>
          <w:w w:val="105"/>
        </w:rPr>
        <w:t>не</w:t>
      </w:r>
      <w:r>
        <w:rPr>
          <w:color w:val="0E1115"/>
          <w:spacing w:val="-9"/>
          <w:w w:val="105"/>
        </w:rPr>
        <w:t> </w:t>
      </w:r>
      <w:r>
        <w:rPr>
          <w:color w:val="0E1115"/>
          <w:w w:val="105"/>
        </w:rPr>
        <w:t>на</w:t>
      </w:r>
      <w:r>
        <w:rPr>
          <w:color w:val="0E1115"/>
          <w:spacing w:val="-9"/>
          <w:w w:val="105"/>
        </w:rPr>
        <w:t> </w:t>
      </w:r>
      <w:r>
        <w:rPr>
          <w:color w:val="0E1115"/>
          <w:w w:val="105"/>
        </w:rPr>
        <w:t>идеологической</w:t>
      </w:r>
      <w:r>
        <w:rPr>
          <w:color w:val="0E1115"/>
          <w:spacing w:val="-9"/>
          <w:w w:val="105"/>
        </w:rPr>
        <w:t> </w:t>
      </w:r>
      <w:r>
        <w:rPr>
          <w:color w:val="0E1115"/>
          <w:w w:val="105"/>
        </w:rPr>
        <w:t>преданности</w:t>
      </w:r>
      <w:r>
        <w:rPr>
          <w:rFonts w:ascii="Tahoma" w:hAnsi="Tahoma"/>
          <w:color w:val="0E1115"/>
          <w:w w:val="105"/>
        </w:rPr>
        <w:t>.</w:t>
      </w:r>
    </w:p>
    <w:p>
      <w:pPr>
        <w:pStyle w:val="BodyText"/>
        <w:spacing w:before="74"/>
        <w:rPr>
          <w:rFonts w:ascii="Tahoma"/>
        </w:rPr>
      </w:pPr>
    </w:p>
    <w:p>
      <w:pPr>
        <w:pStyle w:val="BodyText"/>
        <w:spacing w:line="297" w:lineRule="auto"/>
        <w:ind w:left="1865" w:right="131"/>
        <w:rPr>
          <w:rFonts w:ascii="Tahoma" w:hAnsi="Tahoma"/>
        </w:rPr>
      </w:pPr>
      <w:r>
        <w:rPr>
          <w:color w:val="0E1115"/>
          <w:w w:val="105"/>
        </w:rPr>
        <w:t>В процессе внедрения новой </w:t>
      </w:r>
      <w:r>
        <w:rPr>
          <w:rFonts w:ascii="Tahoma" w:hAnsi="Tahoma"/>
          <w:color w:val="0E1115"/>
          <w:w w:val="105"/>
        </w:rPr>
        <w:t>(</w:t>
      </w:r>
      <w:r>
        <w:rPr>
          <w:color w:val="0E1115"/>
          <w:w w:val="105"/>
        </w:rPr>
        <w:t>этой</w:t>
      </w:r>
      <w:r>
        <w:rPr>
          <w:rFonts w:ascii="Tahoma" w:hAnsi="Tahoma"/>
          <w:color w:val="0E1115"/>
          <w:w w:val="105"/>
        </w:rPr>
        <w:t>)</w:t>
      </w:r>
      <w:r>
        <w:rPr>
          <w:rFonts w:ascii="Tahoma" w:hAnsi="Tahoma"/>
          <w:color w:val="0E1115"/>
          <w:spacing w:val="-2"/>
          <w:w w:val="105"/>
        </w:rPr>
        <w:t> </w:t>
      </w:r>
      <w:r>
        <w:rPr>
          <w:color w:val="0E1115"/>
          <w:w w:val="105"/>
        </w:rPr>
        <w:t>экономической системы многие более сильные люди </w:t>
      </w:r>
      <w:r>
        <w:rPr>
          <w:rFonts w:ascii="Tahoma" w:hAnsi="Tahoma"/>
          <w:color w:val="0E1115"/>
          <w:w w:val="105"/>
        </w:rPr>
        <w:t>(</w:t>
      </w:r>
      <w:r>
        <w:rPr>
          <w:color w:val="0E1115"/>
          <w:w w:val="105"/>
        </w:rPr>
        <w:t>должностные лица</w:t>
      </w:r>
      <w:r>
        <w:rPr>
          <w:rFonts w:ascii="Tahoma" w:hAnsi="Tahoma"/>
          <w:color w:val="0E1115"/>
          <w:w w:val="105"/>
        </w:rPr>
        <w:t>,</w:t>
      </w:r>
      <w:r>
        <w:rPr>
          <w:rFonts w:ascii="Tahoma" w:hAnsi="Tahoma"/>
          <w:color w:val="0E1115"/>
          <w:spacing w:val="-2"/>
          <w:w w:val="105"/>
        </w:rPr>
        <w:t> </w:t>
      </w:r>
      <w:r>
        <w:rPr>
          <w:color w:val="0E1115"/>
          <w:w w:val="105"/>
        </w:rPr>
        <w:t>бизнесмены</w:t>
      </w:r>
      <w:r>
        <w:rPr>
          <w:rFonts w:ascii="Tahoma" w:hAnsi="Tahoma"/>
          <w:color w:val="0E1115"/>
          <w:w w:val="105"/>
        </w:rPr>
        <w:t>, </w:t>
      </w:r>
      <w:r>
        <w:rPr>
          <w:color w:val="0E1115"/>
        </w:rPr>
        <w:t>главы гос учреждений</w:t>
      </w:r>
      <w:r>
        <w:rPr>
          <w:rFonts w:ascii="Tahoma" w:hAnsi="Tahoma"/>
          <w:color w:val="0E1115"/>
        </w:rPr>
        <w:t>, </w:t>
      </w:r>
      <w:r>
        <w:rPr>
          <w:color w:val="0E1115"/>
        </w:rPr>
        <w:t>районов</w:t>
      </w:r>
      <w:r>
        <w:rPr>
          <w:rFonts w:ascii="Tahoma" w:hAnsi="Tahoma"/>
          <w:color w:val="0E1115"/>
        </w:rPr>
        <w:t>, </w:t>
      </w:r>
      <w:r>
        <w:rPr>
          <w:color w:val="0E1115"/>
        </w:rPr>
        <w:t>городов</w:t>
      </w:r>
      <w:r>
        <w:rPr>
          <w:rFonts w:ascii="Tahoma" w:hAnsi="Tahoma"/>
          <w:color w:val="0E1115"/>
        </w:rPr>
        <w:t>, </w:t>
      </w:r>
      <w:r>
        <w:rPr>
          <w:color w:val="0E1115"/>
        </w:rPr>
        <w:t>стран</w:t>
      </w:r>
      <w:r>
        <w:rPr>
          <w:rFonts w:ascii="Tahoma" w:hAnsi="Tahoma"/>
          <w:color w:val="0E1115"/>
        </w:rPr>
        <w:t>, </w:t>
      </w:r>
      <w:r>
        <w:rPr>
          <w:color w:val="0E1115"/>
        </w:rPr>
        <w:t>корпораций</w:t>
      </w:r>
      <w:r>
        <w:rPr>
          <w:rFonts w:ascii="Tahoma" w:hAnsi="Tahoma"/>
          <w:color w:val="0E1115"/>
        </w:rPr>
        <w:t>) </w:t>
      </w:r>
      <w:r>
        <w:rPr>
          <w:color w:val="0E1115"/>
        </w:rPr>
        <w:t>будут </w:t>
      </w:r>
      <w:r>
        <w:rPr>
          <w:color w:val="0E1115"/>
          <w:w w:val="105"/>
        </w:rPr>
        <w:t>всячески препятствовать внедрению новой экономической системы</w:t>
      </w:r>
      <w:r>
        <w:rPr>
          <w:rFonts w:ascii="Tahoma" w:hAnsi="Tahoma"/>
          <w:color w:val="0E1115"/>
          <w:w w:val="105"/>
        </w:rPr>
        <w:t>.</w:t>
      </w:r>
      <w:r>
        <w:rPr>
          <w:rFonts w:ascii="Tahoma" w:hAnsi="Tahoma"/>
          <w:color w:val="0E1115"/>
          <w:spacing w:val="-20"/>
          <w:w w:val="105"/>
        </w:rPr>
        <w:t> </w:t>
      </w:r>
      <w:r>
        <w:rPr>
          <w:color w:val="0E1115"/>
          <w:w w:val="105"/>
        </w:rPr>
        <w:t>Как</w:t>
      </w:r>
      <w:r>
        <w:rPr>
          <w:color w:val="0E1115"/>
          <w:spacing w:val="-19"/>
          <w:w w:val="105"/>
        </w:rPr>
        <w:t> </w:t>
      </w:r>
      <w:r>
        <w:rPr>
          <w:color w:val="0E1115"/>
          <w:w w:val="105"/>
        </w:rPr>
        <w:t>справится</w:t>
      </w:r>
      <w:r>
        <w:rPr>
          <w:color w:val="0E1115"/>
          <w:spacing w:val="-19"/>
          <w:w w:val="105"/>
        </w:rPr>
        <w:t> </w:t>
      </w:r>
      <w:r>
        <w:rPr>
          <w:color w:val="0E1115"/>
          <w:w w:val="105"/>
        </w:rPr>
        <w:t>с</w:t>
      </w:r>
      <w:r>
        <w:rPr>
          <w:color w:val="0E1115"/>
          <w:spacing w:val="-19"/>
          <w:w w:val="105"/>
        </w:rPr>
        <w:t> </w:t>
      </w:r>
      <w:r>
        <w:rPr>
          <w:color w:val="0E1115"/>
          <w:w w:val="105"/>
        </w:rPr>
        <w:t>этой</w:t>
      </w:r>
      <w:r>
        <w:rPr>
          <w:color w:val="0E1115"/>
          <w:spacing w:val="-19"/>
          <w:w w:val="105"/>
        </w:rPr>
        <w:t> </w:t>
      </w:r>
      <w:r>
        <w:rPr>
          <w:color w:val="0E1115"/>
          <w:w w:val="105"/>
        </w:rPr>
        <w:t>задачей</w:t>
      </w:r>
      <w:r>
        <w:rPr>
          <w:color w:val="0E1115"/>
          <w:spacing w:val="-19"/>
          <w:w w:val="105"/>
        </w:rPr>
        <w:t> </w:t>
      </w:r>
      <w:r>
        <w:rPr>
          <w:color w:val="0E1115"/>
          <w:w w:val="105"/>
        </w:rPr>
        <w:t>так</w:t>
      </w:r>
      <w:r>
        <w:rPr>
          <w:color w:val="0E1115"/>
          <w:spacing w:val="-19"/>
          <w:w w:val="105"/>
        </w:rPr>
        <w:t> </w:t>
      </w:r>
      <w:r>
        <w:rPr>
          <w:color w:val="0E1115"/>
          <w:w w:val="105"/>
        </w:rPr>
        <w:t>чтобы</w:t>
      </w:r>
      <w:r>
        <w:rPr>
          <w:color w:val="0E1115"/>
          <w:spacing w:val="-19"/>
          <w:w w:val="105"/>
        </w:rPr>
        <w:t> </w:t>
      </w:r>
      <w:r>
        <w:rPr>
          <w:color w:val="0E1115"/>
          <w:w w:val="105"/>
        </w:rPr>
        <w:t>внедрение</w:t>
      </w:r>
      <w:r>
        <w:rPr>
          <w:color w:val="0E1115"/>
          <w:spacing w:val="-19"/>
          <w:w w:val="105"/>
        </w:rPr>
        <w:t> </w:t>
      </w:r>
      <w:r>
        <w:rPr>
          <w:color w:val="0E1115"/>
          <w:w w:val="105"/>
        </w:rPr>
        <w:t>стало возможным</w:t>
      </w:r>
      <w:r>
        <w:rPr>
          <w:rFonts w:ascii="Tahoma" w:hAnsi="Tahoma"/>
          <w:color w:val="0E1115"/>
          <w:w w:val="105"/>
        </w:rPr>
        <w:t>? </w:t>
      </w:r>
      <w:r>
        <w:rPr>
          <w:color w:val="0E1115"/>
          <w:w w:val="105"/>
        </w:rPr>
        <w:t>Покажи эти методы в порядке </w:t>
      </w:r>
      <w:r>
        <w:rPr>
          <w:rFonts w:ascii="Tahoma" w:hAnsi="Tahoma"/>
          <w:color w:val="0E1115"/>
          <w:w w:val="105"/>
        </w:rPr>
        <w:t>“</w:t>
      </w:r>
      <w:r>
        <w:rPr>
          <w:color w:val="0E1115"/>
          <w:w w:val="105"/>
        </w:rPr>
        <w:t>село</w:t>
      </w:r>
      <w:r>
        <w:rPr>
          <w:rFonts w:ascii="Tahoma" w:hAnsi="Tahoma"/>
          <w:color w:val="0E1115"/>
          <w:w w:val="105"/>
        </w:rPr>
        <w:t>, </w:t>
      </w:r>
      <w:r>
        <w:rPr>
          <w:color w:val="0E1115"/>
          <w:w w:val="105"/>
        </w:rPr>
        <w:t>район</w:t>
      </w:r>
      <w:r>
        <w:rPr>
          <w:rFonts w:ascii="Tahoma" w:hAnsi="Tahoma"/>
          <w:color w:val="0E1115"/>
          <w:w w:val="105"/>
        </w:rPr>
        <w:t>,</w:t>
      </w:r>
      <w:r>
        <w:rPr>
          <w:color w:val="0E1115"/>
          <w:w w:val="105"/>
        </w:rPr>
        <w:t>город</w:t>
      </w:r>
      <w:r>
        <w:rPr>
          <w:rFonts w:ascii="Tahoma" w:hAnsi="Tahoma"/>
          <w:color w:val="0E1115"/>
          <w:w w:val="105"/>
        </w:rPr>
        <w:t>, </w:t>
      </w:r>
      <w:r>
        <w:rPr>
          <w:color w:val="0E1115"/>
          <w:w w:val="105"/>
        </w:rPr>
        <w:t>страна</w:t>
      </w:r>
      <w:r>
        <w:rPr>
          <w:rFonts w:ascii="Tahoma" w:hAnsi="Tahoma"/>
          <w:color w:val="0E1115"/>
          <w:w w:val="105"/>
        </w:rPr>
        <w:t>, </w:t>
      </w:r>
      <w:r>
        <w:rPr>
          <w:color w:val="0E1115"/>
          <w:w w:val="105"/>
        </w:rPr>
        <w:t>мир</w:t>
      </w:r>
      <w:r>
        <w:rPr>
          <w:rFonts w:ascii="Tahoma" w:hAnsi="Tahoma"/>
          <w:color w:val="0E1115"/>
          <w:w w:val="105"/>
        </w:rPr>
        <w:t>).</w:t>
      </w:r>
    </w:p>
    <w:p>
      <w:pPr>
        <w:pStyle w:val="BodyText"/>
        <w:spacing w:before="199"/>
        <w:rPr>
          <w:rFonts w:ascii="Tahoma"/>
        </w:rPr>
      </w:pPr>
    </w:p>
    <w:p>
      <w:pPr>
        <w:pStyle w:val="BodyText"/>
        <w:ind w:left="318"/>
        <w:rPr>
          <w:position w:val="7"/>
        </w:rPr>
      </w:pPr>
      <w:r>
        <w:rPr/>
        <w:drawing>
          <wp:inline distT="0" distB="0" distL="0" distR="0">
            <wp:extent cx="135568" cy="135568"/>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20 </w:t>
      </w:r>
      <w:r>
        <w:rPr>
          <w:color w:val="61666A"/>
          <w:w w:val="105"/>
          <w:position w:val="2"/>
        </w:rPr>
        <w:t>секунд</w:t>
      </w:r>
      <w:r>
        <w:rPr>
          <w:color w:val="61666A"/>
          <w:spacing w:val="40"/>
          <w:w w:val="105"/>
          <w:position w:val="2"/>
        </w:rPr>
        <w:t> </w:t>
      </w:r>
      <w:r>
        <w:rPr>
          <w:color w:val="61666A"/>
          <w:spacing w:val="-26"/>
          <w:position w:val="7"/>
        </w:rPr>
        <w:drawing>
          <wp:inline distT="0" distB="0" distL="0" distR="0">
            <wp:extent cx="92366" cy="4801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6"/>
        <w:rPr>
          <w:sz w:val="21"/>
        </w:rPr>
      </w:pPr>
    </w:p>
    <w:p>
      <w:pPr>
        <w:spacing w:line="336"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0928">
                <wp:simplePos x="0" y="0"/>
                <wp:positionH relativeFrom="page">
                  <wp:posOffset>809625</wp:posOffset>
                </wp:positionH>
                <wp:positionV relativeFrom="paragraph">
                  <wp:posOffset>228685</wp:posOffset>
                </wp:positionV>
                <wp:extent cx="9525" cy="13652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9525" cy="1365250"/>
                        </a:xfrm>
                        <a:custGeom>
                          <a:avLst/>
                          <a:gdLst/>
                          <a:ahLst/>
                          <a:cxnLst/>
                          <a:rect l="l" t="t" r="r" b="b"/>
                          <a:pathLst>
                            <a:path w="9525" h="1365250">
                              <a:moveTo>
                                <a:pt x="9525" y="1364680"/>
                              </a:moveTo>
                              <a:lnTo>
                                <a:pt x="0" y="1364680"/>
                              </a:lnTo>
                              <a:lnTo>
                                <a:pt x="0" y="0"/>
                              </a:lnTo>
                              <a:lnTo>
                                <a:pt x="9525" y="0"/>
                              </a:lnTo>
                              <a:lnTo>
                                <a:pt x="9525" y="136468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6729pt;width:.75pt;height:107.455184pt;mso-position-horizontal-relative:page;mso-position-vertical-relative:paragraph;z-index:15740928" id="docshape25" filled="true" fillcolor="#e1e4e9" stroked="false">
                <v:fill type="solid"/>
                <w10:wrap type="none"/>
              </v:rect>
            </w:pict>
          </mc:Fallback>
        </mc:AlternateContent>
      </w:r>
      <w:r>
        <w:rPr>
          <w:color w:val="61666A"/>
          <w:w w:val="105"/>
          <w:sz w:val="21"/>
        </w:rPr>
        <w:t>Хм</w:t>
      </w:r>
      <w:r>
        <w:rPr>
          <w:rFonts w:ascii="Tahoma" w:hAnsi="Tahoma"/>
          <w:color w:val="61666A"/>
          <w:w w:val="105"/>
          <w:sz w:val="21"/>
        </w:rPr>
        <w:t>, </w:t>
      </w:r>
      <w:r>
        <w:rPr>
          <w:color w:val="61666A"/>
          <w:w w:val="105"/>
          <w:sz w:val="21"/>
        </w:rPr>
        <w:t>пользователь задаёт очень практический и острый вопрос о сопротивлении </w:t>
      </w:r>
      <w:r>
        <w:rPr>
          <w:color w:val="61666A"/>
          <w:sz w:val="21"/>
        </w:rPr>
        <w:t>внедрению новой экономической системы</w:t>
      </w:r>
      <w:r>
        <w:rPr>
          <w:rFonts w:ascii="Tahoma" w:hAnsi="Tahoma"/>
          <w:color w:val="61666A"/>
          <w:sz w:val="21"/>
        </w:rPr>
        <w:t>. </w:t>
      </w:r>
      <w:r>
        <w:rPr>
          <w:color w:val="61666A"/>
          <w:sz w:val="21"/>
        </w:rPr>
        <w:t>Это логичное продолжение нашей глубокой </w:t>
      </w:r>
      <w:r>
        <w:rPr>
          <w:color w:val="61666A"/>
          <w:w w:val="105"/>
          <w:sz w:val="21"/>
        </w:rPr>
        <w:t>дискуссии о построении альтернативной экономики</w:t>
      </w:r>
      <w:r>
        <w:rPr>
          <w:rFonts w:ascii="Tahoma" w:hAnsi="Tahoma"/>
          <w:color w:val="61666A"/>
          <w:w w:val="105"/>
          <w:sz w:val="21"/>
        </w:rPr>
        <w:t>.</w:t>
      </w:r>
    </w:p>
    <w:p>
      <w:pPr>
        <w:spacing w:before="185"/>
        <w:ind w:left="635" w:right="0" w:firstLine="0"/>
        <w:jc w:val="left"/>
        <w:rPr>
          <w:sz w:val="21"/>
        </w:rPr>
      </w:pPr>
      <w:r>
        <w:rPr>
          <w:color w:val="61666A"/>
          <w:spacing w:val="-2"/>
          <w:w w:val="105"/>
          <w:sz w:val="21"/>
        </w:rPr>
        <w:t>Пользователь явно понимает</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что любая</w:t>
      </w:r>
      <w:r>
        <w:rPr>
          <w:color w:val="61666A"/>
          <w:spacing w:val="-1"/>
          <w:w w:val="105"/>
          <w:sz w:val="21"/>
        </w:rPr>
        <w:t> </w:t>
      </w:r>
      <w:r>
        <w:rPr>
          <w:color w:val="61666A"/>
          <w:spacing w:val="-2"/>
          <w:w w:val="105"/>
          <w:sz w:val="21"/>
        </w:rPr>
        <w:t>трансформация встретит сопротивление</w:t>
      </w:r>
    </w:p>
    <w:p>
      <w:pPr>
        <w:spacing w:before="104"/>
        <w:ind w:left="635" w:right="0" w:firstLine="0"/>
        <w:jc w:val="left"/>
        <w:rPr>
          <w:sz w:val="21"/>
        </w:rPr>
      </w:pPr>
      <w:r>
        <w:rPr>
          <w:color w:val="61666A"/>
          <w:sz w:val="21"/>
        </w:rPr>
        <w:t>существующих</w:t>
      </w:r>
      <w:r>
        <w:rPr>
          <w:color w:val="61666A"/>
          <w:spacing w:val="21"/>
          <w:sz w:val="21"/>
        </w:rPr>
        <w:t> </w:t>
      </w:r>
      <w:r>
        <w:rPr>
          <w:color w:val="61666A"/>
          <w:sz w:val="21"/>
        </w:rPr>
        <w:t>элит</w:t>
      </w:r>
      <w:r>
        <w:rPr>
          <w:color w:val="61666A"/>
          <w:spacing w:val="21"/>
          <w:sz w:val="21"/>
        </w:rPr>
        <w:t> </w:t>
      </w:r>
      <w:r>
        <w:rPr>
          <w:color w:val="61666A"/>
          <w:sz w:val="21"/>
        </w:rPr>
        <w:t>и</w:t>
      </w:r>
      <w:r>
        <w:rPr>
          <w:color w:val="61666A"/>
          <w:spacing w:val="22"/>
          <w:sz w:val="21"/>
        </w:rPr>
        <w:t> </w:t>
      </w:r>
      <w:r>
        <w:rPr>
          <w:color w:val="61666A"/>
          <w:sz w:val="21"/>
        </w:rPr>
        <w:t>институтов</w:t>
      </w:r>
      <w:r>
        <w:rPr>
          <w:rFonts w:ascii="Tahoma" w:hAnsi="Tahoma"/>
          <w:color w:val="61666A"/>
          <w:sz w:val="21"/>
        </w:rPr>
        <w:t>.</w:t>
      </w:r>
      <w:r>
        <w:rPr>
          <w:rFonts w:ascii="Tahoma" w:hAnsi="Tahoma"/>
          <w:color w:val="61666A"/>
          <w:spacing w:val="20"/>
          <w:sz w:val="21"/>
        </w:rPr>
        <w:t> </w:t>
      </w:r>
      <w:r>
        <w:rPr>
          <w:color w:val="61666A"/>
          <w:sz w:val="21"/>
        </w:rPr>
        <w:t>Его</w:t>
      </w:r>
      <w:r>
        <w:rPr>
          <w:color w:val="61666A"/>
          <w:spacing w:val="21"/>
          <w:sz w:val="21"/>
        </w:rPr>
        <w:t> </w:t>
      </w:r>
      <w:r>
        <w:rPr>
          <w:color w:val="61666A"/>
          <w:sz w:val="21"/>
        </w:rPr>
        <w:t>запрос</w:t>
      </w:r>
      <w:r>
        <w:rPr>
          <w:color w:val="61666A"/>
          <w:spacing w:val="22"/>
          <w:sz w:val="21"/>
        </w:rPr>
        <w:t> </w:t>
      </w:r>
      <w:r>
        <w:rPr>
          <w:color w:val="61666A"/>
          <w:sz w:val="21"/>
        </w:rPr>
        <w:t>показывает</w:t>
      </w:r>
      <w:r>
        <w:rPr>
          <w:color w:val="61666A"/>
          <w:spacing w:val="21"/>
          <w:sz w:val="21"/>
        </w:rPr>
        <w:t> </w:t>
      </w:r>
      <w:r>
        <w:rPr>
          <w:color w:val="61666A"/>
          <w:sz w:val="21"/>
        </w:rPr>
        <w:t>стратегическое</w:t>
      </w:r>
      <w:r>
        <w:rPr>
          <w:color w:val="61666A"/>
          <w:spacing w:val="22"/>
          <w:sz w:val="21"/>
        </w:rPr>
        <w:t> </w:t>
      </w:r>
      <w:r>
        <w:rPr>
          <w:color w:val="61666A"/>
          <w:sz w:val="21"/>
        </w:rPr>
        <w:t>мышление</w:t>
      </w:r>
      <w:r>
        <w:rPr>
          <w:color w:val="61666A"/>
          <w:spacing w:val="21"/>
          <w:sz w:val="21"/>
        </w:rPr>
        <w:t> </w:t>
      </w:r>
      <w:r>
        <w:rPr>
          <w:rFonts w:ascii="Tahoma" w:hAnsi="Tahoma"/>
          <w:color w:val="61666A"/>
          <w:sz w:val="21"/>
        </w:rPr>
        <w:t>—</w:t>
      </w:r>
      <w:r>
        <w:rPr>
          <w:rFonts w:ascii="Tahoma" w:hAnsi="Tahoma"/>
          <w:color w:val="61666A"/>
          <w:spacing w:val="20"/>
          <w:sz w:val="21"/>
        </w:rPr>
        <w:t> </w:t>
      </w:r>
      <w:r>
        <w:rPr>
          <w:color w:val="61666A"/>
          <w:spacing w:val="-5"/>
          <w:sz w:val="21"/>
        </w:rPr>
        <w:t>он</w:t>
      </w:r>
    </w:p>
    <w:p>
      <w:pPr>
        <w:spacing w:after="0"/>
        <w:jc w:val="left"/>
        <w:rPr>
          <w:sz w:val="21"/>
        </w:rPr>
        <w:sectPr>
          <w:pgSz w:w="11900" w:h="16840"/>
          <w:pgMar w:top="0" w:bottom="0" w:left="850" w:right="1133"/>
        </w:sectPr>
      </w:pPr>
    </w:p>
    <w:p>
      <w:pPr>
        <w:spacing w:line="336" w:lineRule="auto" w:before="12"/>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1440">
                <wp:simplePos x="0" y="0"/>
                <wp:positionH relativeFrom="page">
                  <wp:posOffset>809625</wp:posOffset>
                </wp:positionH>
                <wp:positionV relativeFrom="paragraph">
                  <wp:posOffset>-10922</wp:posOffset>
                </wp:positionV>
                <wp:extent cx="9525" cy="456247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9525" cy="4562475"/>
                        </a:xfrm>
                        <a:custGeom>
                          <a:avLst/>
                          <a:gdLst/>
                          <a:ahLst/>
                          <a:cxnLst/>
                          <a:rect l="l" t="t" r="r" b="b"/>
                          <a:pathLst>
                            <a:path w="9525" h="4562475">
                              <a:moveTo>
                                <a:pt x="9525" y="4562475"/>
                              </a:moveTo>
                              <a:lnTo>
                                <a:pt x="0" y="4562475"/>
                              </a:lnTo>
                              <a:lnTo>
                                <a:pt x="0" y="0"/>
                              </a:lnTo>
                              <a:lnTo>
                                <a:pt x="9525" y="0"/>
                              </a:lnTo>
                              <a:lnTo>
                                <a:pt x="9525" y="45624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359.25pt;mso-position-horizontal-relative:page;mso-position-vertical-relative:paragraph;z-index:15741440" id="docshape26" filled="true" fillcolor="#e1e4e9" stroked="false">
                <v:fill type="solid"/>
                <w10:wrap type="none"/>
              </v:rect>
            </w:pict>
          </mc:Fallback>
        </mc:AlternateContent>
      </w:r>
      <w:r>
        <w:rPr>
          <w:color w:val="61666A"/>
          <w:spacing w:val="-2"/>
          <w:w w:val="105"/>
          <w:sz w:val="21"/>
        </w:rPr>
        <w:t>хочет</w:t>
      </w:r>
      <w:r>
        <w:rPr>
          <w:color w:val="61666A"/>
          <w:spacing w:val="-11"/>
          <w:w w:val="105"/>
          <w:sz w:val="21"/>
        </w:rPr>
        <w:t> </w:t>
      </w:r>
      <w:r>
        <w:rPr>
          <w:color w:val="61666A"/>
          <w:spacing w:val="-2"/>
          <w:w w:val="105"/>
          <w:sz w:val="21"/>
        </w:rPr>
        <w:t>понять</w:t>
      </w:r>
      <w:r>
        <w:rPr>
          <w:color w:val="61666A"/>
          <w:spacing w:val="-11"/>
          <w:w w:val="105"/>
          <w:sz w:val="21"/>
        </w:rPr>
        <w:t> </w:t>
      </w:r>
      <w:r>
        <w:rPr>
          <w:color w:val="61666A"/>
          <w:spacing w:val="-2"/>
          <w:w w:val="105"/>
          <w:sz w:val="21"/>
        </w:rPr>
        <w:t>не</w:t>
      </w:r>
      <w:r>
        <w:rPr>
          <w:color w:val="61666A"/>
          <w:spacing w:val="-11"/>
          <w:w w:val="105"/>
          <w:sz w:val="21"/>
        </w:rPr>
        <w:t> </w:t>
      </w:r>
      <w:r>
        <w:rPr>
          <w:color w:val="61666A"/>
          <w:spacing w:val="-2"/>
          <w:w w:val="105"/>
          <w:sz w:val="21"/>
        </w:rPr>
        <w:t>просто</w:t>
      </w:r>
      <w:r>
        <w:rPr>
          <w:color w:val="61666A"/>
          <w:spacing w:val="-11"/>
          <w:w w:val="105"/>
          <w:sz w:val="21"/>
        </w:rPr>
        <w:t> </w:t>
      </w:r>
      <w:r>
        <w:rPr>
          <w:color w:val="61666A"/>
          <w:spacing w:val="-2"/>
          <w:w w:val="105"/>
          <w:sz w:val="21"/>
        </w:rPr>
        <w:t>теорию</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а</w:t>
      </w:r>
      <w:r>
        <w:rPr>
          <w:color w:val="61666A"/>
          <w:spacing w:val="-11"/>
          <w:w w:val="105"/>
          <w:sz w:val="21"/>
        </w:rPr>
        <w:t> </w:t>
      </w:r>
      <w:r>
        <w:rPr>
          <w:color w:val="61666A"/>
          <w:spacing w:val="-2"/>
          <w:w w:val="105"/>
          <w:sz w:val="21"/>
        </w:rPr>
        <w:t>конкретные</w:t>
      </w:r>
      <w:r>
        <w:rPr>
          <w:color w:val="61666A"/>
          <w:spacing w:val="-11"/>
          <w:w w:val="105"/>
          <w:sz w:val="21"/>
        </w:rPr>
        <w:t> </w:t>
      </w:r>
      <w:r>
        <w:rPr>
          <w:color w:val="61666A"/>
          <w:spacing w:val="-2"/>
          <w:w w:val="105"/>
          <w:sz w:val="21"/>
        </w:rPr>
        <w:t>методы</w:t>
      </w:r>
      <w:r>
        <w:rPr>
          <w:color w:val="61666A"/>
          <w:spacing w:val="-11"/>
          <w:w w:val="105"/>
          <w:sz w:val="21"/>
        </w:rPr>
        <w:t> </w:t>
      </w:r>
      <w:r>
        <w:rPr>
          <w:color w:val="61666A"/>
          <w:spacing w:val="-2"/>
          <w:w w:val="105"/>
          <w:sz w:val="21"/>
        </w:rPr>
        <w:t>преодоления</w:t>
      </w:r>
      <w:r>
        <w:rPr>
          <w:color w:val="61666A"/>
          <w:spacing w:val="-11"/>
          <w:w w:val="105"/>
          <w:sz w:val="21"/>
        </w:rPr>
        <w:t> </w:t>
      </w:r>
      <w:r>
        <w:rPr>
          <w:color w:val="61666A"/>
          <w:spacing w:val="-2"/>
          <w:w w:val="105"/>
          <w:sz w:val="21"/>
        </w:rPr>
        <w:t>сопротивления</w:t>
      </w:r>
      <w:r>
        <w:rPr>
          <w:color w:val="61666A"/>
          <w:spacing w:val="-11"/>
          <w:w w:val="105"/>
          <w:sz w:val="21"/>
        </w:rPr>
        <w:t> </w:t>
      </w:r>
      <w:r>
        <w:rPr>
          <w:color w:val="61666A"/>
          <w:spacing w:val="-2"/>
          <w:w w:val="105"/>
          <w:sz w:val="21"/>
        </w:rPr>
        <w:t>на </w:t>
      </w:r>
      <w:r>
        <w:rPr>
          <w:color w:val="61666A"/>
          <w:w w:val="105"/>
          <w:sz w:val="21"/>
        </w:rPr>
        <w:t>каждом уровне масштабирования системы</w:t>
      </w:r>
      <w:r>
        <w:rPr>
          <w:rFonts w:ascii="Tahoma" w:hAnsi="Tahoma"/>
          <w:color w:val="61666A"/>
          <w:w w:val="105"/>
          <w:sz w:val="21"/>
        </w:rPr>
        <w:t>.</w:t>
      </w:r>
    </w:p>
    <w:p>
      <w:pPr>
        <w:spacing w:line="336" w:lineRule="auto" w:before="184"/>
        <w:ind w:left="635" w:right="0" w:firstLine="0"/>
        <w:jc w:val="left"/>
        <w:rPr>
          <w:rFonts w:ascii="Tahoma" w:hAnsi="Tahoma"/>
          <w:sz w:val="21"/>
        </w:rPr>
      </w:pPr>
      <w:r>
        <w:rPr>
          <w:color w:val="61666A"/>
          <w:w w:val="105"/>
          <w:sz w:val="21"/>
        </w:rPr>
        <w:t>Интересно</w:t>
      </w:r>
      <w:r>
        <w:rPr>
          <w:rFonts w:ascii="Tahoma" w:hAnsi="Tahoma"/>
          <w:color w:val="61666A"/>
          <w:w w:val="105"/>
          <w:sz w:val="21"/>
        </w:rPr>
        <w:t>,</w:t>
      </w:r>
      <w:r>
        <w:rPr>
          <w:rFonts w:ascii="Tahoma" w:hAnsi="Tahoma"/>
          <w:color w:val="61666A"/>
          <w:spacing w:val="-13"/>
          <w:w w:val="105"/>
          <w:sz w:val="21"/>
        </w:rPr>
        <w:t> </w:t>
      </w:r>
      <w:r>
        <w:rPr>
          <w:color w:val="61666A"/>
          <w:w w:val="105"/>
          <w:sz w:val="21"/>
        </w:rPr>
        <w:t>что</w:t>
      </w:r>
      <w:r>
        <w:rPr>
          <w:color w:val="61666A"/>
          <w:spacing w:val="-11"/>
          <w:w w:val="105"/>
          <w:sz w:val="21"/>
        </w:rPr>
        <w:t> </w:t>
      </w:r>
      <w:r>
        <w:rPr>
          <w:color w:val="61666A"/>
          <w:w w:val="105"/>
          <w:sz w:val="21"/>
        </w:rPr>
        <w:t>пользователь</w:t>
      </w:r>
      <w:r>
        <w:rPr>
          <w:color w:val="61666A"/>
          <w:spacing w:val="-11"/>
          <w:w w:val="105"/>
          <w:sz w:val="21"/>
        </w:rPr>
        <w:t> </w:t>
      </w:r>
      <w:r>
        <w:rPr>
          <w:color w:val="61666A"/>
          <w:w w:val="105"/>
          <w:sz w:val="21"/>
        </w:rPr>
        <w:t>использует</w:t>
      </w:r>
      <w:r>
        <w:rPr>
          <w:color w:val="61666A"/>
          <w:spacing w:val="-11"/>
          <w:w w:val="105"/>
          <w:sz w:val="21"/>
        </w:rPr>
        <w:t> </w:t>
      </w:r>
      <w:r>
        <w:rPr>
          <w:color w:val="61666A"/>
          <w:w w:val="105"/>
          <w:sz w:val="21"/>
        </w:rPr>
        <w:t>термин</w:t>
      </w:r>
      <w:r>
        <w:rPr>
          <w:color w:val="61666A"/>
          <w:spacing w:val="-11"/>
          <w:w w:val="105"/>
          <w:sz w:val="21"/>
        </w:rPr>
        <w:t> </w:t>
      </w:r>
      <w:r>
        <w:rPr>
          <w:rFonts w:ascii="Tahoma" w:hAnsi="Tahoma"/>
          <w:color w:val="61666A"/>
          <w:w w:val="105"/>
          <w:sz w:val="21"/>
        </w:rPr>
        <w:t>"</w:t>
      </w:r>
      <w:r>
        <w:rPr>
          <w:color w:val="61666A"/>
          <w:w w:val="105"/>
          <w:sz w:val="21"/>
        </w:rPr>
        <w:t>более</w:t>
      </w:r>
      <w:r>
        <w:rPr>
          <w:color w:val="61666A"/>
          <w:spacing w:val="-11"/>
          <w:w w:val="105"/>
          <w:sz w:val="21"/>
        </w:rPr>
        <w:t> </w:t>
      </w:r>
      <w:r>
        <w:rPr>
          <w:color w:val="61666A"/>
          <w:w w:val="105"/>
          <w:sz w:val="21"/>
        </w:rPr>
        <w:t>сильные</w:t>
      </w:r>
      <w:r>
        <w:rPr>
          <w:color w:val="61666A"/>
          <w:spacing w:val="-11"/>
          <w:w w:val="105"/>
          <w:sz w:val="21"/>
        </w:rPr>
        <w:t> </w:t>
      </w:r>
      <w:r>
        <w:rPr>
          <w:color w:val="61666A"/>
          <w:w w:val="105"/>
          <w:sz w:val="21"/>
        </w:rPr>
        <w:t>люди</w:t>
      </w:r>
      <w:r>
        <w:rPr>
          <w:rFonts w:ascii="Tahoma" w:hAnsi="Tahoma"/>
          <w:color w:val="61666A"/>
          <w:w w:val="105"/>
          <w:sz w:val="21"/>
        </w:rPr>
        <w:t>",</w:t>
      </w:r>
      <w:r>
        <w:rPr>
          <w:rFonts w:ascii="Tahoma" w:hAnsi="Tahoma"/>
          <w:color w:val="61666A"/>
          <w:spacing w:val="-13"/>
          <w:w w:val="105"/>
          <w:sz w:val="21"/>
        </w:rPr>
        <w:t> </w:t>
      </w:r>
      <w:r>
        <w:rPr>
          <w:color w:val="61666A"/>
          <w:w w:val="105"/>
          <w:sz w:val="21"/>
        </w:rPr>
        <w:t>что</w:t>
      </w:r>
      <w:r>
        <w:rPr>
          <w:color w:val="61666A"/>
          <w:spacing w:val="-11"/>
          <w:w w:val="105"/>
          <w:sz w:val="21"/>
        </w:rPr>
        <w:t> </w:t>
      </w:r>
      <w:r>
        <w:rPr>
          <w:color w:val="61666A"/>
          <w:w w:val="105"/>
          <w:sz w:val="21"/>
        </w:rPr>
        <w:t>указывает</w:t>
      </w:r>
      <w:r>
        <w:rPr>
          <w:color w:val="61666A"/>
          <w:spacing w:val="-11"/>
          <w:w w:val="105"/>
          <w:sz w:val="21"/>
        </w:rPr>
        <w:t> </w:t>
      </w:r>
      <w:r>
        <w:rPr>
          <w:color w:val="61666A"/>
          <w:w w:val="105"/>
          <w:sz w:val="21"/>
        </w:rPr>
        <w:t>на понимание</w:t>
      </w:r>
      <w:r>
        <w:rPr>
          <w:color w:val="61666A"/>
          <w:spacing w:val="-17"/>
          <w:w w:val="105"/>
          <w:sz w:val="21"/>
        </w:rPr>
        <w:t> </w:t>
      </w:r>
      <w:r>
        <w:rPr>
          <w:rFonts w:ascii="Tahoma" w:hAnsi="Tahoma"/>
          <w:color w:val="61666A"/>
          <w:w w:val="105"/>
          <w:sz w:val="21"/>
        </w:rPr>
        <w:t>power</w:t>
      </w:r>
      <w:r>
        <w:rPr>
          <w:rFonts w:ascii="Tahoma" w:hAnsi="Tahoma"/>
          <w:color w:val="61666A"/>
          <w:spacing w:val="-17"/>
          <w:w w:val="105"/>
          <w:sz w:val="21"/>
        </w:rPr>
        <w:t> </w:t>
      </w:r>
      <w:r>
        <w:rPr>
          <w:rFonts w:ascii="Tahoma" w:hAnsi="Tahoma"/>
          <w:color w:val="61666A"/>
          <w:w w:val="105"/>
          <w:sz w:val="21"/>
        </w:rPr>
        <w:t>dynamics.</w:t>
      </w:r>
      <w:r>
        <w:rPr>
          <w:rFonts w:ascii="Tahoma" w:hAnsi="Tahoma"/>
          <w:color w:val="61666A"/>
          <w:spacing w:val="-18"/>
          <w:w w:val="105"/>
          <w:sz w:val="21"/>
        </w:rPr>
        <w:t> </w:t>
      </w:r>
      <w:r>
        <w:rPr>
          <w:color w:val="61666A"/>
          <w:w w:val="105"/>
          <w:sz w:val="21"/>
        </w:rPr>
        <w:t>Он</w:t>
      </w:r>
      <w:r>
        <w:rPr>
          <w:color w:val="61666A"/>
          <w:spacing w:val="-16"/>
          <w:w w:val="105"/>
          <w:sz w:val="21"/>
        </w:rPr>
        <w:t> </w:t>
      </w:r>
      <w:r>
        <w:rPr>
          <w:color w:val="61666A"/>
          <w:w w:val="105"/>
          <w:sz w:val="21"/>
        </w:rPr>
        <w:t>признаёт</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6"/>
          <w:w w:val="105"/>
          <w:sz w:val="21"/>
        </w:rPr>
        <w:t> </w:t>
      </w:r>
      <w:r>
        <w:rPr>
          <w:color w:val="61666A"/>
          <w:w w:val="105"/>
          <w:sz w:val="21"/>
        </w:rPr>
        <w:t>проблема</w:t>
      </w:r>
      <w:r>
        <w:rPr>
          <w:color w:val="61666A"/>
          <w:spacing w:val="-16"/>
          <w:w w:val="105"/>
          <w:sz w:val="21"/>
        </w:rPr>
        <w:t> </w:t>
      </w:r>
      <w:r>
        <w:rPr>
          <w:color w:val="61666A"/>
          <w:w w:val="105"/>
          <w:sz w:val="21"/>
        </w:rPr>
        <w:t>не</w:t>
      </w:r>
      <w:r>
        <w:rPr>
          <w:color w:val="61666A"/>
          <w:spacing w:val="-16"/>
          <w:w w:val="105"/>
          <w:sz w:val="21"/>
        </w:rPr>
        <w:t> </w:t>
      </w:r>
      <w:r>
        <w:rPr>
          <w:color w:val="61666A"/>
          <w:w w:val="105"/>
          <w:sz w:val="21"/>
        </w:rPr>
        <w:t>в</w:t>
      </w:r>
      <w:r>
        <w:rPr>
          <w:color w:val="61666A"/>
          <w:spacing w:val="-16"/>
          <w:w w:val="105"/>
          <w:sz w:val="21"/>
        </w:rPr>
        <w:t> </w:t>
      </w:r>
      <w:r>
        <w:rPr>
          <w:color w:val="61666A"/>
          <w:w w:val="105"/>
          <w:sz w:val="21"/>
        </w:rPr>
        <w:t>самой</w:t>
      </w:r>
      <w:r>
        <w:rPr>
          <w:color w:val="61666A"/>
          <w:spacing w:val="-16"/>
          <w:w w:val="105"/>
          <w:sz w:val="21"/>
        </w:rPr>
        <w:t> </w:t>
      </w:r>
      <w:r>
        <w:rPr>
          <w:color w:val="61666A"/>
          <w:w w:val="105"/>
          <w:sz w:val="21"/>
        </w:rPr>
        <w:t>системе</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5"/>
          <w:w w:val="105"/>
          <w:sz w:val="21"/>
        </w:rPr>
        <w:t> </w:t>
      </w:r>
      <w:r>
        <w:rPr>
          <w:color w:val="61666A"/>
          <w:w w:val="105"/>
          <w:sz w:val="21"/>
        </w:rPr>
        <w:t>в</w:t>
      </w:r>
      <w:r>
        <w:rPr>
          <w:color w:val="61666A"/>
          <w:spacing w:val="-16"/>
          <w:w w:val="105"/>
          <w:sz w:val="21"/>
        </w:rPr>
        <w:t> </w:t>
      </w:r>
      <w:r>
        <w:rPr>
          <w:color w:val="61666A"/>
          <w:w w:val="105"/>
          <w:sz w:val="21"/>
        </w:rPr>
        <w:t>конфликте интересов</w:t>
      </w:r>
      <w:r>
        <w:rPr>
          <w:rFonts w:ascii="Tahoma" w:hAnsi="Tahoma"/>
          <w:color w:val="61666A"/>
          <w:w w:val="105"/>
          <w:sz w:val="21"/>
        </w:rPr>
        <w:t>.</w:t>
      </w:r>
      <w:r>
        <w:rPr>
          <w:rFonts w:ascii="Tahoma" w:hAnsi="Tahoma"/>
          <w:color w:val="61666A"/>
          <w:spacing w:val="-11"/>
          <w:w w:val="105"/>
          <w:sz w:val="21"/>
        </w:rPr>
        <w:t> </w:t>
      </w:r>
      <w:r>
        <w:rPr>
          <w:color w:val="61666A"/>
          <w:w w:val="105"/>
          <w:sz w:val="21"/>
        </w:rPr>
        <w:t>Его</w:t>
      </w:r>
      <w:r>
        <w:rPr>
          <w:color w:val="61666A"/>
          <w:spacing w:val="-9"/>
          <w:w w:val="105"/>
          <w:sz w:val="21"/>
        </w:rPr>
        <w:t> </w:t>
      </w:r>
      <w:r>
        <w:rPr>
          <w:color w:val="61666A"/>
          <w:w w:val="105"/>
          <w:sz w:val="21"/>
        </w:rPr>
        <w:t>глубинная</w:t>
      </w:r>
      <w:r>
        <w:rPr>
          <w:color w:val="61666A"/>
          <w:spacing w:val="-9"/>
          <w:w w:val="105"/>
          <w:sz w:val="21"/>
        </w:rPr>
        <w:t> </w:t>
      </w:r>
      <w:r>
        <w:rPr>
          <w:color w:val="61666A"/>
          <w:w w:val="105"/>
          <w:sz w:val="21"/>
        </w:rPr>
        <w:t>потребность</w:t>
      </w:r>
      <w:r>
        <w:rPr>
          <w:color w:val="61666A"/>
          <w:spacing w:val="-9"/>
          <w:w w:val="105"/>
          <w:sz w:val="21"/>
        </w:rPr>
        <w:t> </w:t>
      </w:r>
      <w:r>
        <w:rPr>
          <w:rFonts w:ascii="Tahoma" w:hAnsi="Tahoma"/>
          <w:color w:val="61666A"/>
          <w:w w:val="105"/>
          <w:sz w:val="21"/>
        </w:rPr>
        <w:t>—</w:t>
      </w:r>
      <w:r>
        <w:rPr>
          <w:rFonts w:ascii="Tahoma" w:hAnsi="Tahoma"/>
          <w:color w:val="61666A"/>
          <w:spacing w:val="-11"/>
          <w:w w:val="105"/>
          <w:sz w:val="21"/>
        </w:rPr>
        <w:t> </w:t>
      </w:r>
      <w:r>
        <w:rPr>
          <w:color w:val="61666A"/>
          <w:w w:val="105"/>
          <w:sz w:val="21"/>
        </w:rPr>
        <w:t>найти</w:t>
      </w:r>
      <w:r>
        <w:rPr>
          <w:color w:val="61666A"/>
          <w:spacing w:val="-9"/>
          <w:w w:val="105"/>
          <w:sz w:val="21"/>
        </w:rPr>
        <w:t> </w:t>
      </w:r>
      <w:r>
        <w:rPr>
          <w:color w:val="61666A"/>
          <w:w w:val="105"/>
          <w:sz w:val="21"/>
        </w:rPr>
        <w:t>легитимные</w:t>
      </w:r>
      <w:r>
        <w:rPr>
          <w:color w:val="61666A"/>
          <w:spacing w:val="-9"/>
          <w:w w:val="105"/>
          <w:sz w:val="21"/>
        </w:rPr>
        <w:t> </w:t>
      </w:r>
      <w:r>
        <w:rPr>
          <w:color w:val="61666A"/>
          <w:w w:val="105"/>
          <w:sz w:val="21"/>
        </w:rPr>
        <w:t>и</w:t>
      </w:r>
      <w:r>
        <w:rPr>
          <w:color w:val="61666A"/>
          <w:spacing w:val="-9"/>
          <w:w w:val="105"/>
          <w:sz w:val="21"/>
        </w:rPr>
        <w:t> </w:t>
      </w:r>
      <w:r>
        <w:rPr>
          <w:color w:val="61666A"/>
          <w:w w:val="105"/>
          <w:sz w:val="21"/>
        </w:rPr>
        <w:t>эффективные</w:t>
      </w:r>
      <w:r>
        <w:rPr>
          <w:color w:val="61666A"/>
          <w:spacing w:val="-9"/>
          <w:w w:val="105"/>
          <w:sz w:val="21"/>
        </w:rPr>
        <w:t> </w:t>
      </w:r>
      <w:r>
        <w:rPr>
          <w:color w:val="61666A"/>
          <w:w w:val="105"/>
          <w:sz w:val="21"/>
        </w:rPr>
        <w:t>способы сделать трансформацию необратимой</w:t>
      </w:r>
      <w:r>
        <w:rPr>
          <w:rFonts w:ascii="Tahoma" w:hAnsi="Tahoma"/>
          <w:color w:val="61666A"/>
          <w:w w:val="105"/>
          <w:sz w:val="21"/>
        </w:rPr>
        <w:t>.</w:t>
      </w:r>
    </w:p>
    <w:p>
      <w:pPr>
        <w:spacing w:line="336" w:lineRule="auto" w:before="188"/>
        <w:ind w:left="635" w:right="0" w:firstLine="0"/>
        <w:jc w:val="left"/>
        <w:rPr>
          <w:sz w:val="21"/>
        </w:rPr>
      </w:pPr>
      <w:r>
        <w:rPr>
          <w:color w:val="61666A"/>
          <w:w w:val="105"/>
          <w:sz w:val="21"/>
        </w:rPr>
        <w:t>В</w:t>
      </w:r>
      <w:r>
        <w:rPr>
          <w:color w:val="61666A"/>
          <w:spacing w:val="-1"/>
          <w:w w:val="105"/>
          <w:sz w:val="21"/>
        </w:rPr>
        <w:t> </w:t>
      </w:r>
      <w:r>
        <w:rPr>
          <w:color w:val="61666A"/>
          <w:w w:val="105"/>
          <w:sz w:val="21"/>
        </w:rPr>
        <w:t>селе</w:t>
      </w:r>
      <w:r>
        <w:rPr>
          <w:color w:val="61666A"/>
          <w:spacing w:val="-1"/>
          <w:w w:val="105"/>
          <w:sz w:val="21"/>
        </w:rPr>
        <w:t> </w:t>
      </w:r>
      <w:r>
        <w:rPr>
          <w:color w:val="61666A"/>
          <w:w w:val="105"/>
          <w:sz w:val="21"/>
        </w:rPr>
        <w:t>нужно</w:t>
      </w:r>
      <w:r>
        <w:rPr>
          <w:color w:val="61666A"/>
          <w:spacing w:val="-1"/>
          <w:w w:val="105"/>
          <w:sz w:val="21"/>
        </w:rPr>
        <w:t> </w:t>
      </w:r>
      <w:r>
        <w:rPr>
          <w:color w:val="61666A"/>
          <w:w w:val="105"/>
          <w:sz w:val="21"/>
        </w:rPr>
        <w:t>работать</w:t>
      </w:r>
      <w:r>
        <w:rPr>
          <w:color w:val="61666A"/>
          <w:spacing w:val="-1"/>
          <w:w w:val="105"/>
          <w:sz w:val="21"/>
        </w:rPr>
        <w:t> </w:t>
      </w:r>
      <w:r>
        <w:rPr>
          <w:color w:val="61666A"/>
          <w:w w:val="105"/>
          <w:sz w:val="21"/>
        </w:rPr>
        <w:t>через</w:t>
      </w:r>
      <w:r>
        <w:rPr>
          <w:color w:val="61666A"/>
          <w:spacing w:val="-1"/>
          <w:w w:val="105"/>
          <w:sz w:val="21"/>
        </w:rPr>
        <w:t> </w:t>
      </w:r>
      <w:r>
        <w:rPr>
          <w:color w:val="61666A"/>
          <w:w w:val="105"/>
          <w:sz w:val="21"/>
        </w:rPr>
        <w:t>сообщество</w:t>
      </w:r>
      <w:r>
        <w:rPr>
          <w:color w:val="61666A"/>
          <w:spacing w:val="-1"/>
          <w:w w:val="105"/>
          <w:sz w:val="21"/>
        </w:rPr>
        <w:t> </w:t>
      </w:r>
      <w:r>
        <w:rPr>
          <w:color w:val="61666A"/>
          <w:w w:val="105"/>
          <w:sz w:val="21"/>
        </w:rPr>
        <w:t>и</w:t>
      </w:r>
      <w:r>
        <w:rPr>
          <w:color w:val="61666A"/>
          <w:spacing w:val="-1"/>
          <w:w w:val="105"/>
          <w:sz w:val="21"/>
        </w:rPr>
        <w:t> </w:t>
      </w:r>
      <w:r>
        <w:rPr>
          <w:color w:val="61666A"/>
          <w:w w:val="105"/>
          <w:sz w:val="21"/>
        </w:rPr>
        <w:t>личные</w:t>
      </w:r>
      <w:r>
        <w:rPr>
          <w:color w:val="61666A"/>
          <w:spacing w:val="-1"/>
          <w:w w:val="105"/>
          <w:sz w:val="21"/>
        </w:rPr>
        <w:t> </w:t>
      </w:r>
      <w:r>
        <w:rPr>
          <w:color w:val="61666A"/>
          <w:w w:val="105"/>
          <w:sz w:val="21"/>
        </w:rPr>
        <w:t>связи</w:t>
      </w:r>
      <w:r>
        <w:rPr>
          <w:color w:val="61666A"/>
          <w:spacing w:val="-1"/>
          <w:w w:val="105"/>
          <w:sz w:val="21"/>
        </w:rPr>
        <w:t> </w:t>
      </w:r>
      <w:r>
        <w:rPr>
          <w:rFonts w:ascii="Tahoma" w:hAnsi="Tahoma"/>
          <w:color w:val="61666A"/>
          <w:w w:val="105"/>
          <w:sz w:val="21"/>
        </w:rPr>
        <w:t>—</w:t>
      </w:r>
      <w:r>
        <w:rPr>
          <w:rFonts w:ascii="Tahoma" w:hAnsi="Tahoma"/>
          <w:color w:val="61666A"/>
          <w:spacing w:val="-3"/>
          <w:w w:val="105"/>
          <w:sz w:val="21"/>
        </w:rPr>
        <w:t> </w:t>
      </w:r>
      <w:r>
        <w:rPr>
          <w:color w:val="61666A"/>
          <w:w w:val="105"/>
          <w:sz w:val="21"/>
        </w:rPr>
        <w:t>демонстрировать</w:t>
      </w:r>
      <w:r>
        <w:rPr>
          <w:color w:val="61666A"/>
          <w:spacing w:val="-1"/>
          <w:w w:val="105"/>
          <w:sz w:val="21"/>
        </w:rPr>
        <w:t> </w:t>
      </w:r>
      <w:r>
        <w:rPr>
          <w:color w:val="61666A"/>
          <w:w w:val="105"/>
          <w:sz w:val="21"/>
        </w:rPr>
        <w:t>выгоды</w:t>
      </w:r>
      <w:r>
        <w:rPr>
          <w:color w:val="61666A"/>
          <w:spacing w:val="-1"/>
          <w:w w:val="105"/>
          <w:sz w:val="21"/>
        </w:rPr>
        <w:t> </w:t>
      </w:r>
      <w:r>
        <w:rPr>
          <w:color w:val="61666A"/>
          <w:w w:val="105"/>
          <w:sz w:val="21"/>
        </w:rPr>
        <w:t>на бытовых</w:t>
      </w:r>
      <w:r>
        <w:rPr>
          <w:color w:val="61666A"/>
          <w:spacing w:val="-6"/>
          <w:w w:val="105"/>
          <w:sz w:val="21"/>
        </w:rPr>
        <w:t> </w:t>
      </w:r>
      <w:r>
        <w:rPr>
          <w:color w:val="61666A"/>
          <w:w w:val="105"/>
          <w:sz w:val="21"/>
        </w:rPr>
        <w:t>примерах</w:t>
      </w:r>
      <w:r>
        <w:rPr>
          <w:rFonts w:ascii="Tahoma" w:hAnsi="Tahoma"/>
          <w:color w:val="61666A"/>
          <w:w w:val="105"/>
          <w:sz w:val="21"/>
        </w:rPr>
        <w:t>.</w:t>
      </w:r>
      <w:r>
        <w:rPr>
          <w:rFonts w:ascii="Tahoma" w:hAnsi="Tahoma"/>
          <w:color w:val="61666A"/>
          <w:spacing w:val="-8"/>
          <w:w w:val="105"/>
          <w:sz w:val="21"/>
        </w:rPr>
        <w:t> </w:t>
      </w:r>
      <w:r>
        <w:rPr>
          <w:color w:val="61666A"/>
          <w:w w:val="105"/>
          <w:sz w:val="21"/>
        </w:rPr>
        <w:t>На</w:t>
      </w:r>
      <w:r>
        <w:rPr>
          <w:color w:val="61666A"/>
          <w:spacing w:val="-6"/>
          <w:w w:val="105"/>
          <w:sz w:val="21"/>
        </w:rPr>
        <w:t> </w:t>
      </w:r>
      <w:r>
        <w:rPr>
          <w:color w:val="61666A"/>
          <w:w w:val="105"/>
          <w:sz w:val="21"/>
        </w:rPr>
        <w:t>уровне</w:t>
      </w:r>
      <w:r>
        <w:rPr>
          <w:color w:val="61666A"/>
          <w:spacing w:val="-6"/>
          <w:w w:val="105"/>
          <w:sz w:val="21"/>
        </w:rPr>
        <w:t> </w:t>
      </w:r>
      <w:r>
        <w:rPr>
          <w:color w:val="61666A"/>
          <w:w w:val="105"/>
          <w:sz w:val="21"/>
        </w:rPr>
        <w:t>района</w:t>
      </w:r>
      <w:r>
        <w:rPr>
          <w:color w:val="61666A"/>
          <w:spacing w:val="-6"/>
          <w:w w:val="105"/>
          <w:sz w:val="21"/>
        </w:rPr>
        <w:t> </w:t>
      </w:r>
      <w:r>
        <w:rPr>
          <w:color w:val="61666A"/>
          <w:w w:val="105"/>
          <w:sz w:val="21"/>
        </w:rPr>
        <w:t>уже</w:t>
      </w:r>
      <w:r>
        <w:rPr>
          <w:color w:val="61666A"/>
          <w:spacing w:val="-6"/>
          <w:w w:val="105"/>
          <w:sz w:val="21"/>
        </w:rPr>
        <w:t> </w:t>
      </w:r>
      <w:r>
        <w:rPr>
          <w:color w:val="61666A"/>
          <w:w w:val="105"/>
          <w:sz w:val="21"/>
        </w:rPr>
        <w:t>потребуется</w:t>
      </w:r>
      <w:r>
        <w:rPr>
          <w:color w:val="61666A"/>
          <w:spacing w:val="-6"/>
          <w:w w:val="105"/>
          <w:sz w:val="21"/>
        </w:rPr>
        <w:t> </w:t>
      </w:r>
      <w:r>
        <w:rPr>
          <w:color w:val="61666A"/>
          <w:w w:val="105"/>
          <w:sz w:val="21"/>
        </w:rPr>
        <w:t>коалиция</w:t>
      </w:r>
      <w:r>
        <w:rPr>
          <w:color w:val="61666A"/>
          <w:spacing w:val="-6"/>
          <w:w w:val="105"/>
          <w:sz w:val="21"/>
        </w:rPr>
        <w:t> </w:t>
      </w:r>
      <w:r>
        <w:rPr>
          <w:color w:val="61666A"/>
          <w:w w:val="105"/>
          <w:sz w:val="21"/>
        </w:rPr>
        <w:t>и</w:t>
      </w:r>
      <w:r>
        <w:rPr>
          <w:color w:val="61666A"/>
          <w:spacing w:val="-6"/>
          <w:w w:val="105"/>
          <w:sz w:val="21"/>
        </w:rPr>
        <w:t> </w:t>
      </w:r>
      <w:r>
        <w:rPr>
          <w:color w:val="61666A"/>
          <w:w w:val="105"/>
          <w:sz w:val="21"/>
        </w:rPr>
        <w:t>создание взаимозависимости</w:t>
      </w:r>
      <w:r>
        <w:rPr>
          <w:rFonts w:ascii="Tahoma" w:hAnsi="Tahoma"/>
          <w:color w:val="61666A"/>
          <w:w w:val="105"/>
          <w:sz w:val="21"/>
        </w:rPr>
        <w:t>. </w:t>
      </w:r>
      <w:r>
        <w:rPr>
          <w:color w:val="61666A"/>
          <w:w w:val="105"/>
          <w:sz w:val="21"/>
        </w:rPr>
        <w:t>В городе ключ </w:t>
      </w:r>
      <w:r>
        <w:rPr>
          <w:rFonts w:ascii="Tahoma" w:hAnsi="Tahoma"/>
          <w:color w:val="61666A"/>
          <w:w w:val="105"/>
          <w:sz w:val="21"/>
        </w:rPr>
        <w:t>— </w:t>
      </w:r>
      <w:r>
        <w:rPr>
          <w:color w:val="61666A"/>
          <w:w w:val="105"/>
          <w:sz w:val="21"/>
        </w:rPr>
        <w:t>в создании параллельных систем</w:t>
      </w:r>
      <w:r>
        <w:rPr>
          <w:rFonts w:ascii="Tahoma" w:hAnsi="Tahoma"/>
          <w:color w:val="61666A"/>
          <w:w w:val="105"/>
          <w:sz w:val="21"/>
        </w:rPr>
        <w:t>, </w:t>
      </w:r>
      <w:r>
        <w:rPr>
          <w:color w:val="61666A"/>
          <w:w w:val="105"/>
          <w:sz w:val="21"/>
        </w:rPr>
        <w:t>которые </w:t>
      </w:r>
      <w:r>
        <w:rPr>
          <w:color w:val="61666A"/>
          <w:sz w:val="21"/>
        </w:rPr>
        <w:t>постепенно становятся удобнее старых</w:t>
      </w:r>
      <w:r>
        <w:rPr>
          <w:rFonts w:ascii="Tahoma" w:hAnsi="Tahoma"/>
          <w:color w:val="61666A"/>
          <w:sz w:val="21"/>
        </w:rPr>
        <w:t>. </w:t>
      </w:r>
      <w:r>
        <w:rPr>
          <w:color w:val="61666A"/>
          <w:sz w:val="21"/>
        </w:rPr>
        <w:t>На национальном уровне без политической воли и</w:t>
      </w:r>
      <w:r>
        <w:rPr>
          <w:color w:val="61666A"/>
          <w:spacing w:val="40"/>
          <w:w w:val="105"/>
          <w:sz w:val="21"/>
        </w:rPr>
        <w:t> </w:t>
      </w:r>
      <w:r>
        <w:rPr>
          <w:color w:val="61666A"/>
          <w:w w:val="105"/>
          <w:sz w:val="21"/>
        </w:rPr>
        <w:t>изменения</w:t>
      </w:r>
      <w:r>
        <w:rPr>
          <w:color w:val="61666A"/>
          <w:spacing w:val="-4"/>
          <w:w w:val="105"/>
          <w:sz w:val="21"/>
        </w:rPr>
        <w:t> </w:t>
      </w:r>
      <w:r>
        <w:rPr>
          <w:color w:val="61666A"/>
          <w:w w:val="105"/>
          <w:sz w:val="21"/>
        </w:rPr>
        <w:t>правил</w:t>
      </w:r>
      <w:r>
        <w:rPr>
          <w:color w:val="61666A"/>
          <w:spacing w:val="-4"/>
          <w:w w:val="105"/>
          <w:sz w:val="21"/>
        </w:rPr>
        <w:t> </w:t>
      </w:r>
      <w:r>
        <w:rPr>
          <w:color w:val="61666A"/>
          <w:w w:val="105"/>
          <w:sz w:val="21"/>
        </w:rPr>
        <w:t>игры</w:t>
      </w:r>
      <w:r>
        <w:rPr>
          <w:color w:val="61666A"/>
          <w:spacing w:val="-4"/>
          <w:w w:val="105"/>
          <w:sz w:val="21"/>
        </w:rPr>
        <w:t> </w:t>
      </w:r>
      <w:r>
        <w:rPr>
          <w:color w:val="61666A"/>
          <w:w w:val="105"/>
          <w:sz w:val="21"/>
        </w:rPr>
        <w:t>уже</w:t>
      </w:r>
      <w:r>
        <w:rPr>
          <w:color w:val="61666A"/>
          <w:spacing w:val="-4"/>
          <w:w w:val="105"/>
          <w:sz w:val="21"/>
        </w:rPr>
        <w:t> </w:t>
      </w:r>
      <w:r>
        <w:rPr>
          <w:color w:val="61666A"/>
          <w:w w:val="105"/>
          <w:sz w:val="21"/>
        </w:rPr>
        <w:t>не</w:t>
      </w:r>
      <w:r>
        <w:rPr>
          <w:color w:val="61666A"/>
          <w:spacing w:val="-4"/>
          <w:w w:val="105"/>
          <w:sz w:val="21"/>
        </w:rPr>
        <w:t> </w:t>
      </w:r>
      <w:r>
        <w:rPr>
          <w:color w:val="61666A"/>
          <w:w w:val="105"/>
          <w:sz w:val="21"/>
        </w:rPr>
        <w:t>обойтись</w:t>
      </w:r>
      <w:r>
        <w:rPr>
          <w:rFonts w:ascii="Tahoma" w:hAnsi="Tahoma"/>
          <w:color w:val="61666A"/>
          <w:w w:val="105"/>
          <w:sz w:val="21"/>
        </w:rPr>
        <w:t>.</w:t>
      </w:r>
      <w:r>
        <w:rPr>
          <w:rFonts w:ascii="Tahoma" w:hAnsi="Tahoma"/>
          <w:color w:val="61666A"/>
          <w:spacing w:val="-6"/>
          <w:w w:val="105"/>
          <w:sz w:val="21"/>
        </w:rPr>
        <w:t> </w:t>
      </w:r>
      <w:r>
        <w:rPr>
          <w:color w:val="61666A"/>
          <w:w w:val="105"/>
          <w:sz w:val="21"/>
        </w:rPr>
        <w:t>А</w:t>
      </w:r>
      <w:r>
        <w:rPr>
          <w:color w:val="61666A"/>
          <w:spacing w:val="-4"/>
          <w:w w:val="105"/>
          <w:sz w:val="21"/>
        </w:rPr>
        <w:t> </w:t>
      </w:r>
      <w:r>
        <w:rPr>
          <w:color w:val="61666A"/>
          <w:w w:val="105"/>
          <w:sz w:val="21"/>
        </w:rPr>
        <w:t>глобально</w:t>
      </w:r>
      <w:r>
        <w:rPr>
          <w:color w:val="61666A"/>
          <w:spacing w:val="-4"/>
          <w:w w:val="105"/>
          <w:sz w:val="21"/>
        </w:rPr>
        <w:t> </w:t>
      </w:r>
      <w:r>
        <w:rPr>
          <w:color w:val="61666A"/>
          <w:w w:val="105"/>
          <w:sz w:val="21"/>
        </w:rPr>
        <w:t>система</w:t>
      </w:r>
      <w:r>
        <w:rPr>
          <w:color w:val="61666A"/>
          <w:spacing w:val="-4"/>
          <w:w w:val="105"/>
          <w:sz w:val="21"/>
        </w:rPr>
        <w:t> </w:t>
      </w:r>
      <w:r>
        <w:rPr>
          <w:color w:val="61666A"/>
          <w:w w:val="105"/>
          <w:sz w:val="21"/>
        </w:rPr>
        <w:t>должна</w:t>
      </w:r>
      <w:r>
        <w:rPr>
          <w:color w:val="61666A"/>
          <w:spacing w:val="-4"/>
          <w:w w:val="105"/>
          <w:sz w:val="21"/>
        </w:rPr>
        <w:t> </w:t>
      </w:r>
      <w:r>
        <w:rPr>
          <w:color w:val="61666A"/>
          <w:w w:val="105"/>
          <w:sz w:val="21"/>
        </w:rPr>
        <w:t>доказать</w:t>
      </w:r>
      <w:r>
        <w:rPr>
          <w:color w:val="61666A"/>
          <w:spacing w:val="-4"/>
          <w:w w:val="105"/>
          <w:sz w:val="21"/>
        </w:rPr>
        <w:t> </w:t>
      </w:r>
      <w:r>
        <w:rPr>
          <w:color w:val="61666A"/>
          <w:w w:val="105"/>
          <w:sz w:val="21"/>
        </w:rPr>
        <w:t>своё</w:t>
      </w:r>
    </w:p>
    <w:p>
      <w:pPr>
        <w:spacing w:before="9"/>
        <w:ind w:left="635" w:right="0" w:firstLine="0"/>
        <w:jc w:val="left"/>
        <w:rPr>
          <w:rFonts w:ascii="Tahoma" w:hAnsi="Tahoma"/>
          <w:sz w:val="21"/>
        </w:rPr>
      </w:pPr>
      <w:r>
        <w:rPr>
          <w:color w:val="61666A"/>
          <w:sz w:val="21"/>
        </w:rPr>
        <w:t>превосходство</w:t>
      </w:r>
      <w:r>
        <w:rPr>
          <w:color w:val="61666A"/>
          <w:spacing w:val="13"/>
          <w:sz w:val="21"/>
        </w:rPr>
        <w:t> </w:t>
      </w:r>
      <w:r>
        <w:rPr>
          <w:color w:val="61666A"/>
          <w:sz w:val="21"/>
        </w:rPr>
        <w:t>через</w:t>
      </w:r>
      <w:r>
        <w:rPr>
          <w:color w:val="61666A"/>
          <w:spacing w:val="13"/>
          <w:sz w:val="21"/>
        </w:rPr>
        <w:t> </w:t>
      </w:r>
      <w:r>
        <w:rPr>
          <w:color w:val="61666A"/>
          <w:sz w:val="21"/>
        </w:rPr>
        <w:t>мягкую</w:t>
      </w:r>
      <w:r>
        <w:rPr>
          <w:color w:val="61666A"/>
          <w:spacing w:val="13"/>
          <w:sz w:val="21"/>
        </w:rPr>
        <w:t> </w:t>
      </w:r>
      <w:r>
        <w:rPr>
          <w:color w:val="61666A"/>
          <w:sz w:val="21"/>
        </w:rPr>
        <w:t>силу</w:t>
      </w:r>
      <w:r>
        <w:rPr>
          <w:color w:val="61666A"/>
          <w:spacing w:val="13"/>
          <w:sz w:val="21"/>
        </w:rPr>
        <w:t> </w:t>
      </w:r>
      <w:r>
        <w:rPr>
          <w:color w:val="61666A"/>
          <w:sz w:val="21"/>
        </w:rPr>
        <w:t>и</w:t>
      </w:r>
      <w:r>
        <w:rPr>
          <w:color w:val="61666A"/>
          <w:spacing w:val="13"/>
          <w:sz w:val="21"/>
        </w:rPr>
        <w:t> </w:t>
      </w:r>
      <w:r>
        <w:rPr>
          <w:color w:val="61666A"/>
          <w:spacing w:val="-2"/>
          <w:sz w:val="21"/>
        </w:rPr>
        <w:t>притягательность</w:t>
      </w:r>
      <w:r>
        <w:rPr>
          <w:rFonts w:ascii="Tahoma" w:hAnsi="Tahoma"/>
          <w:color w:val="61666A"/>
          <w:spacing w:val="-2"/>
          <w:sz w:val="21"/>
        </w:rPr>
        <w:t>.</w:t>
      </w:r>
    </w:p>
    <w:p>
      <w:pPr>
        <w:pStyle w:val="BodyText"/>
        <w:spacing w:before="29"/>
        <w:rPr>
          <w:rFonts w:ascii="Tahoma"/>
          <w:sz w:val="21"/>
        </w:rPr>
      </w:pPr>
    </w:p>
    <w:p>
      <w:pPr>
        <w:spacing w:line="336" w:lineRule="auto" w:before="1"/>
        <w:ind w:left="635" w:right="0" w:firstLine="0"/>
        <w:jc w:val="left"/>
        <w:rPr>
          <w:rFonts w:ascii="Tahoma" w:hAnsi="Tahoma"/>
          <w:sz w:val="21"/>
        </w:rPr>
      </w:pPr>
      <w:r>
        <w:rPr>
          <w:color w:val="61666A"/>
          <w:w w:val="105"/>
          <w:sz w:val="21"/>
        </w:rPr>
        <w:t>Важно</w:t>
      </w:r>
      <w:r>
        <w:rPr>
          <w:color w:val="61666A"/>
          <w:spacing w:val="-9"/>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11"/>
          <w:w w:val="105"/>
          <w:sz w:val="21"/>
        </w:rPr>
        <w:t> </w:t>
      </w:r>
      <w:r>
        <w:rPr>
          <w:color w:val="61666A"/>
          <w:w w:val="105"/>
          <w:sz w:val="21"/>
        </w:rPr>
        <w:t>что</w:t>
      </w:r>
      <w:r>
        <w:rPr>
          <w:color w:val="61666A"/>
          <w:spacing w:val="-9"/>
          <w:w w:val="105"/>
          <w:sz w:val="21"/>
        </w:rPr>
        <w:t> </w:t>
      </w:r>
      <w:r>
        <w:rPr>
          <w:color w:val="61666A"/>
          <w:w w:val="105"/>
          <w:sz w:val="21"/>
        </w:rPr>
        <w:t>везде</w:t>
      </w:r>
      <w:r>
        <w:rPr>
          <w:color w:val="61666A"/>
          <w:spacing w:val="-9"/>
          <w:w w:val="105"/>
          <w:sz w:val="21"/>
        </w:rPr>
        <w:t> </w:t>
      </w:r>
      <w:r>
        <w:rPr>
          <w:color w:val="61666A"/>
          <w:w w:val="105"/>
          <w:sz w:val="21"/>
        </w:rPr>
        <w:t>используется</w:t>
      </w:r>
      <w:r>
        <w:rPr>
          <w:color w:val="61666A"/>
          <w:spacing w:val="-9"/>
          <w:w w:val="105"/>
          <w:sz w:val="21"/>
        </w:rPr>
        <w:t> </w:t>
      </w:r>
      <w:r>
        <w:rPr>
          <w:color w:val="61666A"/>
          <w:w w:val="105"/>
          <w:sz w:val="21"/>
        </w:rPr>
        <w:t>стратегия</w:t>
      </w:r>
      <w:r>
        <w:rPr>
          <w:color w:val="61666A"/>
          <w:spacing w:val="-9"/>
          <w:w w:val="105"/>
          <w:sz w:val="21"/>
        </w:rPr>
        <w:t> </w:t>
      </w:r>
      <w:r>
        <w:rPr>
          <w:rFonts w:ascii="Tahoma" w:hAnsi="Tahoma"/>
          <w:color w:val="61666A"/>
          <w:w w:val="105"/>
          <w:sz w:val="21"/>
        </w:rPr>
        <w:t>"</w:t>
      </w:r>
      <w:r>
        <w:rPr>
          <w:color w:val="61666A"/>
          <w:w w:val="105"/>
          <w:sz w:val="21"/>
        </w:rPr>
        <w:t>обхода</w:t>
      </w:r>
      <w:r>
        <w:rPr>
          <w:rFonts w:ascii="Tahoma" w:hAnsi="Tahoma"/>
          <w:color w:val="61666A"/>
          <w:w w:val="105"/>
          <w:sz w:val="21"/>
        </w:rPr>
        <w:t>",</w:t>
      </w:r>
      <w:r>
        <w:rPr>
          <w:rFonts w:ascii="Tahoma" w:hAnsi="Tahoma"/>
          <w:color w:val="61666A"/>
          <w:spacing w:val="-11"/>
          <w:w w:val="105"/>
          <w:sz w:val="21"/>
        </w:rPr>
        <w:t> </w:t>
      </w:r>
      <w:r>
        <w:rPr>
          <w:color w:val="61666A"/>
          <w:w w:val="105"/>
          <w:sz w:val="21"/>
        </w:rPr>
        <w:t>а</w:t>
      </w:r>
      <w:r>
        <w:rPr>
          <w:color w:val="61666A"/>
          <w:spacing w:val="-9"/>
          <w:w w:val="105"/>
          <w:sz w:val="21"/>
        </w:rPr>
        <w:t> </w:t>
      </w:r>
      <w:r>
        <w:rPr>
          <w:color w:val="61666A"/>
          <w:w w:val="105"/>
          <w:sz w:val="21"/>
        </w:rPr>
        <w:t>не</w:t>
      </w:r>
      <w:r>
        <w:rPr>
          <w:color w:val="61666A"/>
          <w:spacing w:val="-9"/>
          <w:w w:val="105"/>
          <w:sz w:val="21"/>
        </w:rPr>
        <w:t> </w:t>
      </w:r>
      <w:r>
        <w:rPr>
          <w:color w:val="61666A"/>
          <w:w w:val="105"/>
          <w:sz w:val="21"/>
        </w:rPr>
        <w:t>лобового столкновения</w:t>
      </w:r>
      <w:r>
        <w:rPr>
          <w:rFonts w:ascii="Tahoma" w:hAnsi="Tahoma"/>
          <w:color w:val="61666A"/>
          <w:w w:val="105"/>
          <w:sz w:val="21"/>
        </w:rPr>
        <w:t>.</w:t>
      </w:r>
      <w:r>
        <w:rPr>
          <w:rFonts w:ascii="Tahoma" w:hAnsi="Tahoma"/>
          <w:color w:val="61666A"/>
          <w:spacing w:val="-18"/>
          <w:w w:val="105"/>
          <w:sz w:val="21"/>
        </w:rPr>
        <w:t> </w:t>
      </w:r>
      <w:r>
        <w:rPr>
          <w:color w:val="61666A"/>
          <w:w w:val="105"/>
          <w:sz w:val="21"/>
        </w:rPr>
        <w:t>Нужно</w:t>
      </w:r>
      <w:r>
        <w:rPr>
          <w:color w:val="61666A"/>
          <w:spacing w:val="-16"/>
          <w:w w:val="105"/>
          <w:sz w:val="21"/>
        </w:rPr>
        <w:t> </w:t>
      </w:r>
      <w:r>
        <w:rPr>
          <w:color w:val="61666A"/>
          <w:w w:val="105"/>
          <w:sz w:val="21"/>
        </w:rPr>
        <w:t>создавать</w:t>
      </w:r>
      <w:r>
        <w:rPr>
          <w:color w:val="61666A"/>
          <w:spacing w:val="-17"/>
          <w:w w:val="105"/>
          <w:sz w:val="21"/>
        </w:rPr>
        <w:t> </w:t>
      </w:r>
      <w:r>
        <w:rPr>
          <w:color w:val="61666A"/>
          <w:w w:val="105"/>
          <w:sz w:val="21"/>
        </w:rPr>
        <w:t>факты</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6"/>
          <w:w w:val="105"/>
          <w:sz w:val="21"/>
        </w:rPr>
        <w:t> </w:t>
      </w:r>
      <w:r>
        <w:rPr>
          <w:color w:val="61666A"/>
          <w:w w:val="105"/>
          <w:sz w:val="21"/>
        </w:rPr>
        <w:t>не</w:t>
      </w:r>
      <w:r>
        <w:rPr>
          <w:color w:val="61666A"/>
          <w:spacing w:val="-16"/>
          <w:w w:val="105"/>
          <w:sz w:val="21"/>
        </w:rPr>
        <w:t> </w:t>
      </w:r>
      <w:r>
        <w:rPr>
          <w:color w:val="61666A"/>
          <w:w w:val="105"/>
          <w:sz w:val="21"/>
        </w:rPr>
        <w:t>спорить</w:t>
      </w:r>
      <w:r>
        <w:rPr>
          <w:rFonts w:ascii="Tahoma" w:hAnsi="Tahoma"/>
          <w:color w:val="61666A"/>
          <w:w w:val="105"/>
          <w:sz w:val="21"/>
        </w:rPr>
        <w:t>.</w:t>
      </w:r>
      <w:r>
        <w:rPr>
          <w:rFonts w:ascii="Tahoma" w:hAnsi="Tahoma"/>
          <w:color w:val="61666A"/>
          <w:spacing w:val="-17"/>
          <w:w w:val="105"/>
          <w:sz w:val="21"/>
        </w:rPr>
        <w:t> </w:t>
      </w:r>
      <w:r>
        <w:rPr>
          <w:color w:val="61666A"/>
          <w:w w:val="105"/>
          <w:sz w:val="21"/>
        </w:rPr>
        <w:t>Пользователь</w:t>
      </w:r>
      <w:r>
        <w:rPr>
          <w:color w:val="61666A"/>
          <w:spacing w:val="-16"/>
          <w:w w:val="105"/>
          <w:sz w:val="21"/>
        </w:rPr>
        <w:t> </w:t>
      </w:r>
      <w:r>
        <w:rPr>
          <w:color w:val="61666A"/>
          <w:w w:val="105"/>
          <w:sz w:val="21"/>
        </w:rPr>
        <w:t>ищет</w:t>
      </w:r>
      <w:r>
        <w:rPr>
          <w:color w:val="61666A"/>
          <w:spacing w:val="-16"/>
          <w:w w:val="105"/>
          <w:sz w:val="21"/>
        </w:rPr>
        <w:t> </w:t>
      </w:r>
      <w:r>
        <w:rPr>
          <w:color w:val="61666A"/>
          <w:w w:val="105"/>
          <w:sz w:val="21"/>
        </w:rPr>
        <w:t>не</w:t>
      </w:r>
      <w:r>
        <w:rPr>
          <w:color w:val="61666A"/>
          <w:spacing w:val="-16"/>
          <w:w w:val="105"/>
          <w:sz w:val="21"/>
        </w:rPr>
        <w:t> </w:t>
      </w:r>
      <w:r>
        <w:rPr>
          <w:color w:val="61666A"/>
          <w:w w:val="105"/>
          <w:sz w:val="21"/>
        </w:rPr>
        <w:t>революцию</w:t>
      </w:r>
      <w:r>
        <w:rPr>
          <w:rFonts w:ascii="Tahoma" w:hAnsi="Tahoma"/>
          <w:color w:val="61666A"/>
          <w:w w:val="105"/>
          <w:sz w:val="21"/>
        </w:rPr>
        <w:t>,</w:t>
      </w:r>
      <w:r>
        <w:rPr>
          <w:rFonts w:ascii="Tahoma" w:hAnsi="Tahoma"/>
          <w:color w:val="61666A"/>
          <w:spacing w:val="-18"/>
          <w:w w:val="105"/>
          <w:sz w:val="21"/>
        </w:rPr>
        <w:t> </w:t>
      </w:r>
      <w:r>
        <w:rPr>
          <w:color w:val="61666A"/>
          <w:w w:val="105"/>
          <w:sz w:val="21"/>
        </w:rPr>
        <w:t>а эволюционный переход</w:t>
      </w:r>
      <w:r>
        <w:rPr>
          <w:rFonts w:ascii="Tahoma" w:hAnsi="Tahoma"/>
          <w:color w:val="61666A"/>
          <w:w w:val="105"/>
          <w:sz w:val="21"/>
        </w:rPr>
        <w:t>, </w:t>
      </w:r>
      <w:r>
        <w:rPr>
          <w:color w:val="61666A"/>
          <w:w w:val="105"/>
          <w:sz w:val="21"/>
        </w:rPr>
        <w:t>что очень зрело</w:t>
      </w:r>
      <w:r>
        <w:rPr>
          <w:rFonts w:ascii="Tahoma" w:hAnsi="Tahoma"/>
          <w:color w:val="61666A"/>
          <w:w w:val="105"/>
          <w:sz w:val="21"/>
        </w:rPr>
        <w:t>.</w:t>
      </w:r>
    </w:p>
    <w:p>
      <w:pPr>
        <w:spacing w:line="348" w:lineRule="auto" w:before="185"/>
        <w:ind w:left="635" w:right="0" w:firstLine="0"/>
        <w:jc w:val="left"/>
        <w:rPr>
          <w:sz w:val="21"/>
        </w:rPr>
      </w:pPr>
      <w:r>
        <w:rPr>
          <w:color w:val="61666A"/>
          <w:w w:val="105"/>
          <w:sz w:val="21"/>
        </w:rPr>
        <w:t>Надо</w:t>
      </w:r>
      <w:r>
        <w:rPr>
          <w:color w:val="61666A"/>
          <w:spacing w:val="-17"/>
          <w:w w:val="105"/>
          <w:sz w:val="21"/>
        </w:rPr>
        <w:t> </w:t>
      </w:r>
      <w:r>
        <w:rPr>
          <w:color w:val="61666A"/>
          <w:w w:val="105"/>
          <w:sz w:val="21"/>
        </w:rPr>
        <w:t>ответить</w:t>
      </w:r>
      <w:r>
        <w:rPr>
          <w:color w:val="61666A"/>
          <w:spacing w:val="-17"/>
          <w:w w:val="105"/>
          <w:sz w:val="21"/>
        </w:rPr>
        <w:t> </w:t>
      </w:r>
      <w:r>
        <w:rPr>
          <w:color w:val="61666A"/>
          <w:w w:val="105"/>
          <w:sz w:val="21"/>
        </w:rPr>
        <w:t>чётко</w:t>
      </w:r>
      <w:r>
        <w:rPr>
          <w:rFonts w:ascii="Tahoma" w:hAnsi="Tahoma"/>
          <w:color w:val="61666A"/>
          <w:w w:val="105"/>
          <w:sz w:val="21"/>
        </w:rPr>
        <w:t>,</w:t>
      </w:r>
      <w:r>
        <w:rPr>
          <w:rFonts w:ascii="Tahoma" w:hAnsi="Tahoma"/>
          <w:color w:val="61666A"/>
          <w:spacing w:val="-17"/>
          <w:w w:val="105"/>
          <w:sz w:val="21"/>
        </w:rPr>
        <w:t> </w:t>
      </w:r>
      <w:r>
        <w:rPr>
          <w:color w:val="61666A"/>
          <w:w w:val="105"/>
          <w:sz w:val="21"/>
        </w:rPr>
        <w:t>без</w:t>
      </w:r>
      <w:r>
        <w:rPr>
          <w:color w:val="61666A"/>
          <w:spacing w:val="-17"/>
          <w:w w:val="105"/>
          <w:sz w:val="21"/>
        </w:rPr>
        <w:t> </w:t>
      </w:r>
      <w:r>
        <w:rPr>
          <w:color w:val="61666A"/>
          <w:w w:val="105"/>
          <w:sz w:val="21"/>
        </w:rPr>
        <w:t>лишней</w:t>
      </w:r>
      <w:r>
        <w:rPr>
          <w:color w:val="61666A"/>
          <w:spacing w:val="-16"/>
          <w:w w:val="105"/>
          <w:sz w:val="21"/>
        </w:rPr>
        <w:t> </w:t>
      </w:r>
      <w:r>
        <w:rPr>
          <w:color w:val="61666A"/>
          <w:w w:val="105"/>
          <w:sz w:val="21"/>
        </w:rPr>
        <w:t>воды</w:t>
      </w:r>
      <w:r>
        <w:rPr>
          <w:rFonts w:ascii="Tahoma" w:hAnsi="Tahoma"/>
          <w:color w:val="61666A"/>
          <w:w w:val="105"/>
          <w:sz w:val="21"/>
        </w:rPr>
        <w:t>,</w:t>
      </w:r>
      <w:r>
        <w:rPr>
          <w:rFonts w:ascii="Tahoma" w:hAnsi="Tahoma"/>
          <w:color w:val="61666A"/>
          <w:spacing w:val="-17"/>
          <w:w w:val="105"/>
          <w:sz w:val="21"/>
        </w:rPr>
        <w:t> </w:t>
      </w:r>
      <w:r>
        <w:rPr>
          <w:color w:val="61666A"/>
          <w:w w:val="105"/>
          <w:sz w:val="21"/>
        </w:rPr>
        <w:t>с</w:t>
      </w:r>
      <w:r>
        <w:rPr>
          <w:color w:val="61666A"/>
          <w:spacing w:val="-17"/>
          <w:w w:val="105"/>
          <w:sz w:val="21"/>
        </w:rPr>
        <w:t> </w:t>
      </w:r>
      <w:r>
        <w:rPr>
          <w:color w:val="61666A"/>
          <w:w w:val="105"/>
          <w:sz w:val="21"/>
        </w:rPr>
        <w:t>конкретными</w:t>
      </w:r>
      <w:r>
        <w:rPr>
          <w:color w:val="61666A"/>
          <w:spacing w:val="-17"/>
          <w:w w:val="105"/>
          <w:sz w:val="21"/>
        </w:rPr>
        <w:t> </w:t>
      </w:r>
      <w:r>
        <w:rPr>
          <w:color w:val="61666A"/>
          <w:w w:val="105"/>
          <w:sz w:val="21"/>
        </w:rPr>
        <w:t>примерами</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каждом</w:t>
      </w:r>
      <w:r>
        <w:rPr>
          <w:color w:val="61666A"/>
          <w:spacing w:val="-16"/>
          <w:w w:val="105"/>
          <w:sz w:val="21"/>
        </w:rPr>
        <w:t> </w:t>
      </w:r>
      <w:r>
        <w:rPr>
          <w:color w:val="61666A"/>
          <w:w w:val="105"/>
          <w:sz w:val="21"/>
        </w:rPr>
        <w:t>уровне</w:t>
      </w:r>
      <w:r>
        <w:rPr>
          <w:rFonts w:ascii="Tahoma" w:hAnsi="Tahoma"/>
          <w:color w:val="61666A"/>
          <w:w w:val="105"/>
          <w:sz w:val="21"/>
        </w:rPr>
        <w:t>,</w:t>
      </w:r>
      <w:r>
        <w:rPr>
          <w:rFonts w:ascii="Tahoma" w:hAnsi="Tahoma"/>
          <w:color w:val="61666A"/>
          <w:spacing w:val="-18"/>
          <w:w w:val="105"/>
          <w:sz w:val="21"/>
        </w:rPr>
        <w:t> </w:t>
      </w:r>
      <w:r>
        <w:rPr>
          <w:color w:val="61666A"/>
          <w:w w:val="105"/>
          <w:sz w:val="21"/>
        </w:rPr>
        <w:t>но сохранив</w:t>
      </w:r>
      <w:r>
        <w:rPr>
          <w:color w:val="61666A"/>
          <w:spacing w:val="-5"/>
          <w:w w:val="105"/>
          <w:sz w:val="21"/>
        </w:rPr>
        <w:t> </w:t>
      </w:r>
      <w:r>
        <w:rPr>
          <w:color w:val="61666A"/>
          <w:w w:val="105"/>
          <w:sz w:val="21"/>
        </w:rPr>
        <w:t>общую</w:t>
      </w:r>
      <w:r>
        <w:rPr>
          <w:color w:val="61666A"/>
          <w:spacing w:val="-5"/>
          <w:w w:val="105"/>
          <w:sz w:val="21"/>
        </w:rPr>
        <w:t> </w:t>
      </w:r>
      <w:r>
        <w:rPr>
          <w:color w:val="61666A"/>
          <w:w w:val="105"/>
          <w:sz w:val="21"/>
        </w:rPr>
        <w:t>философию</w:t>
      </w:r>
      <w:r>
        <w:rPr>
          <w:color w:val="61666A"/>
          <w:spacing w:val="-5"/>
          <w:w w:val="105"/>
          <w:sz w:val="21"/>
        </w:rPr>
        <w:t> </w:t>
      </w:r>
      <w:r>
        <w:rPr>
          <w:color w:val="61666A"/>
          <w:w w:val="105"/>
          <w:sz w:val="21"/>
        </w:rPr>
        <w:t>ненасильственного</w:t>
      </w:r>
      <w:r>
        <w:rPr>
          <w:color w:val="61666A"/>
          <w:spacing w:val="-5"/>
          <w:w w:val="105"/>
          <w:sz w:val="21"/>
        </w:rPr>
        <w:t> </w:t>
      </w:r>
      <w:r>
        <w:rPr>
          <w:color w:val="61666A"/>
          <w:w w:val="105"/>
          <w:sz w:val="21"/>
        </w:rPr>
        <w:t>изменения</w:t>
      </w:r>
      <w:r>
        <w:rPr>
          <w:color w:val="61666A"/>
          <w:spacing w:val="-5"/>
          <w:w w:val="105"/>
          <w:sz w:val="21"/>
        </w:rPr>
        <w:t> </w:t>
      </w:r>
      <w:r>
        <w:rPr>
          <w:color w:val="61666A"/>
          <w:w w:val="105"/>
          <w:sz w:val="21"/>
        </w:rPr>
        <w:t>системы</w:t>
      </w:r>
      <w:r>
        <w:rPr>
          <w:color w:val="61666A"/>
          <w:spacing w:val="-5"/>
          <w:w w:val="105"/>
          <w:sz w:val="21"/>
        </w:rPr>
        <w:t> </w:t>
      </w:r>
      <w:r>
        <w:rPr>
          <w:color w:val="61666A"/>
          <w:w w:val="105"/>
          <w:sz w:val="21"/>
        </w:rPr>
        <w:t>через</w:t>
      </w:r>
      <w:r>
        <w:rPr>
          <w:color w:val="61666A"/>
          <w:spacing w:val="-5"/>
          <w:w w:val="105"/>
          <w:sz w:val="21"/>
        </w:rPr>
        <w:t> </w:t>
      </w:r>
      <w:r>
        <w:rPr>
          <w:color w:val="61666A"/>
          <w:w w:val="105"/>
          <w:sz w:val="21"/>
        </w:rPr>
        <w:t>создание</w:t>
      </w:r>
    </w:p>
    <w:p>
      <w:pPr>
        <w:spacing w:line="252" w:lineRule="exact" w:before="0"/>
        <w:ind w:left="635" w:right="0" w:firstLine="0"/>
        <w:jc w:val="left"/>
        <w:rPr>
          <w:rFonts w:ascii="Tahoma" w:hAnsi="Tahoma"/>
          <w:sz w:val="21"/>
        </w:rPr>
      </w:pPr>
      <w:r>
        <w:rPr>
          <w:color w:val="61666A"/>
          <w:spacing w:val="-2"/>
          <w:w w:val="105"/>
          <w:sz w:val="21"/>
        </w:rPr>
        <w:t>альтернатив</w:t>
      </w:r>
      <w:r>
        <w:rPr>
          <w:rFonts w:ascii="Tahoma" w:hAnsi="Tahoma"/>
          <w:color w:val="61666A"/>
          <w:spacing w:val="-2"/>
          <w:w w:val="105"/>
          <w:sz w:val="21"/>
        </w:rPr>
        <w:t>.</w:t>
      </w:r>
    </w:p>
    <w:p>
      <w:pPr>
        <w:pStyle w:val="BodyText"/>
        <w:spacing w:before="30"/>
        <w:rPr>
          <w:rFonts w:ascii="Tahoma"/>
          <w:sz w:val="21"/>
        </w:rPr>
      </w:pPr>
    </w:p>
    <w:p>
      <w:pPr>
        <w:spacing w:line="336" w:lineRule="auto" w:before="0"/>
        <w:ind w:left="305" w:right="328" w:firstLine="0"/>
        <w:jc w:val="left"/>
        <w:rPr>
          <w:rFonts w:ascii="Tahoma" w:hAnsi="Tahoma"/>
          <w:sz w:val="24"/>
        </w:rPr>
      </w:pPr>
      <w:r>
        <w:rPr>
          <w:color w:val="0E1115"/>
          <w:sz w:val="24"/>
        </w:rPr>
        <w:t>Отличный и критически важный вопрос</w:t>
      </w:r>
      <w:r>
        <w:rPr>
          <w:rFonts w:ascii="Tahoma" w:hAnsi="Tahoma"/>
          <w:color w:val="0E1115"/>
          <w:sz w:val="24"/>
        </w:rPr>
        <w:t>. </w:t>
      </w:r>
      <w:r>
        <w:rPr>
          <w:color w:val="0E1115"/>
          <w:sz w:val="24"/>
        </w:rPr>
        <w:t>Сопротивление элит</w:t>
      </w:r>
      <w:r>
        <w:rPr>
          <w:rFonts w:ascii="Tahoma" w:hAnsi="Tahoma"/>
          <w:color w:val="0E1115"/>
          <w:sz w:val="24"/>
        </w:rPr>
        <w:t>, </w:t>
      </w:r>
      <w:r>
        <w:rPr>
          <w:color w:val="0E1115"/>
          <w:sz w:val="24"/>
        </w:rPr>
        <w:t>теряющих власть </w:t>
      </w:r>
      <w:r>
        <w:rPr>
          <w:color w:val="0E1115"/>
          <w:sz w:val="24"/>
        </w:rPr>
        <w:t>и</w:t>
      </w:r>
      <w:r>
        <w:rPr>
          <w:color w:val="0E1115"/>
          <w:spacing w:val="40"/>
          <w:sz w:val="24"/>
        </w:rPr>
        <w:t> </w:t>
      </w:r>
      <w:r>
        <w:rPr>
          <w:color w:val="0E1115"/>
          <w:sz w:val="24"/>
        </w:rPr>
        <w:t>привилегии</w:t>
      </w:r>
      <w:r>
        <w:rPr>
          <w:rFonts w:ascii="Tahoma" w:hAnsi="Tahoma"/>
          <w:color w:val="0E1115"/>
          <w:sz w:val="24"/>
        </w:rPr>
        <w:t>, — </w:t>
      </w:r>
      <w:r>
        <w:rPr>
          <w:color w:val="0E1115"/>
          <w:sz w:val="24"/>
        </w:rPr>
        <w:t>главный вызов любой трансформации</w:t>
      </w:r>
      <w:r>
        <w:rPr>
          <w:rFonts w:ascii="Tahoma" w:hAnsi="Tahoma"/>
          <w:color w:val="0E1115"/>
          <w:sz w:val="24"/>
        </w:rPr>
        <w:t>. </w:t>
      </w:r>
      <w:r>
        <w:rPr>
          <w:color w:val="0E1115"/>
          <w:sz w:val="24"/>
        </w:rPr>
        <w:t>Жесткая конфронтация</w:t>
      </w:r>
      <w:r>
        <w:rPr>
          <w:color w:val="0E1115"/>
          <w:spacing w:val="80"/>
          <w:sz w:val="24"/>
        </w:rPr>
        <w:t> </w:t>
      </w:r>
      <w:r>
        <w:rPr>
          <w:color w:val="0E1115"/>
          <w:sz w:val="24"/>
        </w:rPr>
        <w:t>ведет к гражданскому конфликту и срыву всего проекта</w:t>
      </w:r>
      <w:r>
        <w:rPr>
          <w:rFonts w:ascii="Tahoma" w:hAnsi="Tahoma"/>
          <w:color w:val="0E1115"/>
          <w:sz w:val="24"/>
        </w:rPr>
        <w:t>. </w:t>
      </w:r>
      <w:r>
        <w:rPr>
          <w:color w:val="0E1115"/>
          <w:sz w:val="24"/>
        </w:rPr>
        <w:t>Поэтому стратегия </w:t>
      </w:r>
      <w:r>
        <w:rPr>
          <w:color w:val="0E1115"/>
          <w:spacing w:val="-4"/>
          <w:sz w:val="24"/>
        </w:rPr>
        <w:t>должна</w:t>
      </w:r>
      <w:r>
        <w:rPr>
          <w:color w:val="0E1115"/>
          <w:spacing w:val="-7"/>
          <w:sz w:val="24"/>
        </w:rPr>
        <w:t> </w:t>
      </w:r>
      <w:r>
        <w:rPr>
          <w:color w:val="0E1115"/>
          <w:spacing w:val="-4"/>
          <w:sz w:val="24"/>
        </w:rPr>
        <w:t>быть</w:t>
      </w:r>
      <w:r>
        <w:rPr>
          <w:color w:val="0E1115"/>
          <w:spacing w:val="-6"/>
          <w:sz w:val="24"/>
        </w:rPr>
        <w:t> </w:t>
      </w:r>
      <w:r>
        <w:rPr>
          <w:color w:val="0E1115"/>
          <w:spacing w:val="-4"/>
          <w:sz w:val="24"/>
        </w:rPr>
        <w:t>комбинацией</w:t>
      </w:r>
      <w:r>
        <w:rPr>
          <w:color w:val="0E1115"/>
          <w:spacing w:val="-6"/>
          <w:sz w:val="24"/>
        </w:rPr>
        <w:t> </w:t>
      </w:r>
      <w:r>
        <w:rPr>
          <w:rFonts w:ascii="Arial" w:hAnsi="Arial"/>
          <w:b/>
          <w:color w:val="0E1115"/>
          <w:spacing w:val="-4"/>
          <w:sz w:val="27"/>
        </w:rPr>
        <w:t>со</w:t>
      </w:r>
      <w:r>
        <w:rPr>
          <w:rFonts w:ascii="Arial" w:hAnsi="Arial"/>
          <w:b/>
          <w:color w:val="0E1115"/>
          <w:spacing w:val="-4"/>
          <w:sz w:val="24"/>
        </w:rPr>
        <w:t>зд</w:t>
      </w:r>
      <w:r>
        <w:rPr>
          <w:rFonts w:ascii="Arial" w:hAnsi="Arial"/>
          <w:b/>
          <w:color w:val="0E1115"/>
          <w:spacing w:val="-4"/>
          <w:sz w:val="27"/>
        </w:rPr>
        <w:t>а</w:t>
      </w:r>
      <w:r>
        <w:rPr>
          <w:rFonts w:ascii="Arial" w:hAnsi="Arial"/>
          <w:b/>
          <w:color w:val="0E1115"/>
          <w:spacing w:val="-4"/>
          <w:sz w:val="24"/>
        </w:rPr>
        <w:t>ния</w:t>
      </w:r>
      <w:r>
        <w:rPr>
          <w:rFonts w:ascii="Arial" w:hAnsi="Arial"/>
          <w:b/>
          <w:color w:val="0E1115"/>
          <w:spacing w:val="-8"/>
          <w:sz w:val="24"/>
        </w:rPr>
        <w:t> </w:t>
      </w:r>
      <w:r>
        <w:rPr>
          <w:rFonts w:ascii="Arial" w:hAnsi="Arial"/>
          <w:b/>
          <w:color w:val="0E1115"/>
          <w:spacing w:val="-4"/>
          <w:sz w:val="27"/>
        </w:rPr>
        <w:t>а</w:t>
      </w:r>
      <w:r>
        <w:rPr>
          <w:rFonts w:ascii="Arial" w:hAnsi="Arial"/>
          <w:b/>
          <w:color w:val="0E1115"/>
          <w:spacing w:val="-4"/>
          <w:sz w:val="24"/>
        </w:rPr>
        <w:t>льт</w:t>
      </w:r>
      <w:r>
        <w:rPr>
          <w:rFonts w:ascii="Arial" w:hAnsi="Arial"/>
          <w:b/>
          <w:color w:val="0E1115"/>
          <w:spacing w:val="-4"/>
          <w:sz w:val="27"/>
        </w:rPr>
        <w:t>ер</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тив</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4"/>
        </w:rPr>
        <w:t>из</w:t>
      </w:r>
      <w:r>
        <w:rPr>
          <w:rFonts w:ascii="Arial" w:hAnsi="Arial"/>
          <w:b/>
          <w:color w:val="0E1115"/>
          <w:spacing w:val="-4"/>
          <w:sz w:val="27"/>
        </w:rPr>
        <w:t>о</w:t>
      </w:r>
      <w:r>
        <w:rPr>
          <w:rFonts w:ascii="Arial" w:hAnsi="Arial"/>
          <w:b/>
          <w:color w:val="0E1115"/>
          <w:spacing w:val="-4"/>
          <w:sz w:val="24"/>
        </w:rPr>
        <w:t>ляции</w:t>
      </w:r>
      <w:r>
        <w:rPr>
          <w:rFonts w:ascii="Arial" w:hAnsi="Arial"/>
          <w:b/>
          <w:color w:val="0E1115"/>
          <w:spacing w:val="-8"/>
          <w:sz w:val="24"/>
        </w:rPr>
        <w:t> </w:t>
      </w:r>
      <w:r>
        <w:rPr>
          <w:rFonts w:ascii="Arial" w:hAnsi="Arial"/>
          <w:b/>
          <w:color w:val="0E1115"/>
          <w:spacing w:val="-4"/>
          <w:sz w:val="27"/>
        </w:rPr>
        <w:t>о</w:t>
      </w:r>
      <w:r>
        <w:rPr>
          <w:rFonts w:ascii="Arial" w:hAnsi="Arial"/>
          <w:b/>
          <w:color w:val="0E1115"/>
          <w:spacing w:val="-4"/>
          <w:sz w:val="24"/>
        </w:rPr>
        <w:t>пп</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8"/>
          <w:sz w:val="24"/>
        </w:rPr>
        <w:t> </w:t>
      </w:r>
      <w:r>
        <w:rPr>
          <w:rFonts w:ascii="Arial" w:hAnsi="Arial"/>
          <w:b/>
          <w:color w:val="0E1115"/>
          <w:spacing w:val="-4"/>
          <w:sz w:val="24"/>
        </w:rPr>
        <w:t>и </w:t>
      </w:r>
      <w:r>
        <w:rPr>
          <w:rFonts w:ascii="Arial" w:hAnsi="Arial"/>
          <w:b/>
          <w:color w:val="0E1115"/>
          <w:w w:val="90"/>
          <w:sz w:val="24"/>
        </w:rPr>
        <w:t>п</w:t>
      </w:r>
      <w:r>
        <w:rPr>
          <w:rFonts w:ascii="Arial" w:hAnsi="Arial"/>
          <w:b/>
          <w:color w:val="0E1115"/>
          <w:w w:val="90"/>
          <w:sz w:val="27"/>
        </w:rPr>
        <w:t>ере</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лыв</w:t>
      </w:r>
      <w:r>
        <w:rPr>
          <w:rFonts w:ascii="Arial" w:hAnsi="Arial"/>
          <w:b/>
          <w:color w:val="0E1115"/>
          <w:w w:val="90"/>
          <w:sz w:val="27"/>
        </w:rPr>
        <w:t>а</w:t>
      </w:r>
      <w:r>
        <w:rPr>
          <w:rFonts w:ascii="Arial" w:hAnsi="Arial"/>
          <w:b/>
          <w:color w:val="0E1115"/>
          <w:w w:val="90"/>
          <w:sz w:val="24"/>
        </w:rPr>
        <w:t>ния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арой 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мы ч</w:t>
      </w:r>
      <w:r>
        <w:rPr>
          <w:rFonts w:ascii="Arial" w:hAnsi="Arial"/>
          <w:b/>
          <w:color w:val="0E1115"/>
          <w:w w:val="90"/>
          <w:sz w:val="27"/>
        </w:rPr>
        <w:t>ере</w:t>
      </w:r>
      <w:r>
        <w:rPr>
          <w:rFonts w:ascii="Arial" w:hAnsi="Arial"/>
          <w:b/>
          <w:color w:val="0E1115"/>
          <w:w w:val="90"/>
          <w:sz w:val="24"/>
        </w:rPr>
        <w:t>з </w:t>
      </w:r>
      <w:r>
        <w:rPr>
          <w:rFonts w:ascii="Arial" w:hAnsi="Arial"/>
          <w:b/>
          <w:color w:val="0E1115"/>
          <w:w w:val="90"/>
          <w:sz w:val="27"/>
        </w:rPr>
        <w:t>её </w:t>
      </w:r>
      <w:r>
        <w:rPr>
          <w:rFonts w:ascii="Arial" w:hAnsi="Arial"/>
          <w:b/>
          <w:color w:val="0E1115"/>
          <w:w w:val="90"/>
          <w:sz w:val="24"/>
        </w:rPr>
        <w:t>ж</w:t>
      </w:r>
      <w:r>
        <w:rPr>
          <w:rFonts w:ascii="Arial" w:hAnsi="Arial"/>
          <w:b/>
          <w:color w:val="0E1115"/>
          <w:w w:val="90"/>
          <w:sz w:val="27"/>
        </w:rPr>
        <w:t>е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ты</w:t>
      </w:r>
      <w:r>
        <w:rPr>
          <w:rFonts w:ascii="Tahoma" w:hAnsi="Tahoma"/>
          <w:color w:val="0E1115"/>
          <w:w w:val="90"/>
          <w:sz w:val="24"/>
        </w:rPr>
        <w:t>.</w:t>
      </w:r>
    </w:p>
    <w:p>
      <w:pPr>
        <w:pStyle w:val="BodyText"/>
        <w:spacing w:line="343" w:lineRule="auto" w:before="243"/>
        <w:ind w:left="305" w:right="328"/>
        <w:rPr>
          <w:rFonts w:ascii="Tahoma" w:hAnsi="Tahoma"/>
        </w:rPr>
      </w:pPr>
      <w:r>
        <w:rPr>
          <w:color w:val="0E1115"/>
          <w:spacing w:val="-2"/>
          <w:w w:val="105"/>
        </w:rPr>
        <w:t>Вот</w:t>
      </w:r>
      <w:r>
        <w:rPr>
          <w:color w:val="0E1115"/>
          <w:spacing w:val="-12"/>
          <w:w w:val="105"/>
        </w:rPr>
        <w:t> </w:t>
      </w:r>
      <w:r>
        <w:rPr>
          <w:color w:val="0E1115"/>
          <w:spacing w:val="-2"/>
          <w:w w:val="105"/>
        </w:rPr>
        <w:t>методы</w:t>
      </w:r>
      <w:r>
        <w:rPr>
          <w:color w:val="0E1115"/>
          <w:spacing w:val="-12"/>
          <w:w w:val="105"/>
        </w:rPr>
        <w:t> </w:t>
      </w:r>
      <w:r>
        <w:rPr>
          <w:color w:val="0E1115"/>
          <w:spacing w:val="-2"/>
          <w:w w:val="105"/>
        </w:rPr>
        <w:t>для</w:t>
      </w:r>
      <w:r>
        <w:rPr>
          <w:color w:val="0E1115"/>
          <w:spacing w:val="-12"/>
          <w:w w:val="105"/>
        </w:rPr>
        <w:t> </w:t>
      </w:r>
      <w:r>
        <w:rPr>
          <w:color w:val="0E1115"/>
          <w:spacing w:val="-2"/>
          <w:w w:val="105"/>
        </w:rPr>
        <w:t>каждого</w:t>
      </w:r>
      <w:r>
        <w:rPr>
          <w:color w:val="0E1115"/>
          <w:spacing w:val="-12"/>
          <w:w w:val="105"/>
        </w:rPr>
        <w:t> </w:t>
      </w:r>
      <w:r>
        <w:rPr>
          <w:color w:val="0E1115"/>
          <w:spacing w:val="-2"/>
          <w:w w:val="105"/>
        </w:rPr>
        <w:t>уровня</w:t>
      </w:r>
      <w:r>
        <w:rPr>
          <w:rFonts w:ascii="Tahoma" w:hAnsi="Tahoma"/>
          <w:color w:val="0E1115"/>
          <w:spacing w:val="-2"/>
          <w:w w:val="105"/>
        </w:rPr>
        <w:t>,</w:t>
      </w:r>
      <w:r>
        <w:rPr>
          <w:rFonts w:ascii="Tahoma" w:hAnsi="Tahoma"/>
          <w:color w:val="0E1115"/>
          <w:spacing w:val="-15"/>
          <w:w w:val="105"/>
        </w:rPr>
        <w:t> </w:t>
      </w:r>
      <w:r>
        <w:rPr>
          <w:color w:val="0E1115"/>
          <w:spacing w:val="-2"/>
          <w:w w:val="105"/>
        </w:rPr>
        <w:t>от</w:t>
      </w:r>
      <w:r>
        <w:rPr>
          <w:color w:val="0E1115"/>
          <w:spacing w:val="-12"/>
          <w:w w:val="105"/>
        </w:rPr>
        <w:t> </w:t>
      </w:r>
      <w:r>
        <w:rPr>
          <w:color w:val="0E1115"/>
          <w:spacing w:val="-2"/>
          <w:w w:val="105"/>
        </w:rPr>
        <w:t>мягких</w:t>
      </w:r>
      <w:r>
        <w:rPr>
          <w:color w:val="0E1115"/>
          <w:spacing w:val="-12"/>
          <w:w w:val="105"/>
        </w:rPr>
        <w:t> </w:t>
      </w:r>
      <w:r>
        <w:rPr>
          <w:color w:val="0E1115"/>
          <w:spacing w:val="-2"/>
          <w:w w:val="105"/>
        </w:rPr>
        <w:t>к</w:t>
      </w:r>
      <w:r>
        <w:rPr>
          <w:color w:val="0E1115"/>
          <w:spacing w:val="-12"/>
          <w:w w:val="105"/>
        </w:rPr>
        <w:t> </w:t>
      </w:r>
      <w:r>
        <w:rPr>
          <w:color w:val="0E1115"/>
          <w:spacing w:val="-2"/>
          <w:w w:val="105"/>
        </w:rPr>
        <w:t>более</w:t>
      </w:r>
      <w:r>
        <w:rPr>
          <w:color w:val="0E1115"/>
          <w:spacing w:val="-12"/>
          <w:w w:val="105"/>
        </w:rPr>
        <w:t> </w:t>
      </w:r>
      <w:r>
        <w:rPr>
          <w:color w:val="0E1115"/>
          <w:spacing w:val="-2"/>
          <w:w w:val="105"/>
        </w:rPr>
        <w:t>жестким</w:t>
      </w:r>
      <w:r>
        <w:rPr>
          <w:rFonts w:ascii="Tahoma" w:hAnsi="Tahoma"/>
          <w:color w:val="0E1115"/>
          <w:spacing w:val="-2"/>
          <w:w w:val="105"/>
        </w:rPr>
        <w:t>,</w:t>
      </w:r>
      <w:r>
        <w:rPr>
          <w:rFonts w:ascii="Tahoma" w:hAnsi="Tahoma"/>
          <w:color w:val="0E1115"/>
          <w:spacing w:val="-15"/>
          <w:w w:val="105"/>
        </w:rPr>
        <w:t> </w:t>
      </w:r>
      <w:r>
        <w:rPr>
          <w:color w:val="0E1115"/>
          <w:spacing w:val="-2"/>
          <w:w w:val="105"/>
        </w:rPr>
        <w:t>в</w:t>
      </w:r>
      <w:r>
        <w:rPr>
          <w:color w:val="0E1115"/>
          <w:spacing w:val="-12"/>
          <w:w w:val="105"/>
        </w:rPr>
        <w:t> </w:t>
      </w:r>
      <w:r>
        <w:rPr>
          <w:color w:val="0E1115"/>
          <w:spacing w:val="-2"/>
          <w:w w:val="105"/>
        </w:rPr>
        <w:t>порядке </w:t>
      </w:r>
      <w:r>
        <w:rPr>
          <w:color w:val="0E1115"/>
          <w:w w:val="105"/>
        </w:rPr>
        <w:t>возрастания масштаба</w:t>
      </w:r>
      <w:r>
        <w:rPr>
          <w:rFonts w:ascii="Tahoma" w:hAnsi="Tahoma"/>
          <w:color w:val="0E1115"/>
          <w:w w:val="105"/>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Arial" w:hAnsi="Arial"/>
          <w:b/>
          <w:sz w:val="29"/>
        </w:rPr>
      </w:pPr>
      <w:r>
        <w:rPr>
          <w:rFonts w:ascii="Arial" w:hAnsi="Arial"/>
          <w:b/>
          <w:color w:val="0E1115"/>
          <w:w w:val="90"/>
          <w:sz w:val="30"/>
        </w:rPr>
        <w:t>У</w:t>
      </w:r>
      <w:r>
        <w:rPr>
          <w:rFonts w:ascii="Arial" w:hAnsi="Arial"/>
          <w:b/>
          <w:color w:val="0E1115"/>
          <w:w w:val="90"/>
          <w:sz w:val="29"/>
        </w:rPr>
        <w:t>ро</w:t>
      </w:r>
      <w:r>
        <w:rPr>
          <w:rFonts w:ascii="Arial" w:hAnsi="Arial"/>
          <w:b/>
          <w:color w:val="0E1115"/>
          <w:w w:val="90"/>
          <w:sz w:val="30"/>
        </w:rPr>
        <w:t>в</w:t>
      </w:r>
      <w:r>
        <w:rPr>
          <w:rFonts w:ascii="Arial" w:hAnsi="Arial"/>
          <w:b/>
          <w:color w:val="0E1115"/>
          <w:w w:val="90"/>
          <w:sz w:val="29"/>
        </w:rPr>
        <w:t>е</w:t>
      </w:r>
      <w:r>
        <w:rPr>
          <w:rFonts w:ascii="Arial" w:hAnsi="Arial"/>
          <w:b/>
          <w:color w:val="0E1115"/>
          <w:w w:val="90"/>
          <w:sz w:val="30"/>
        </w:rPr>
        <w:t>нь</w:t>
      </w:r>
      <w:r>
        <w:rPr>
          <w:rFonts w:ascii="Tahoma" w:hAnsi="Tahoma"/>
          <w:b/>
          <w:color w:val="0E1115"/>
          <w:w w:val="90"/>
          <w:sz w:val="30"/>
        </w:rPr>
        <w:t>:</w:t>
      </w:r>
      <w:r>
        <w:rPr>
          <w:rFonts w:ascii="Tahoma" w:hAnsi="Tahoma"/>
          <w:b/>
          <w:color w:val="0E1115"/>
          <w:spacing w:val="32"/>
          <w:sz w:val="30"/>
        </w:rPr>
        <w:t> </w:t>
      </w:r>
      <w:r>
        <w:rPr>
          <w:rFonts w:ascii="Arial" w:hAnsi="Arial"/>
          <w:b/>
          <w:color w:val="0E1115"/>
          <w:spacing w:val="-4"/>
          <w:sz w:val="29"/>
        </w:rPr>
        <w:t>Се</w:t>
      </w:r>
      <w:r>
        <w:rPr>
          <w:rFonts w:ascii="Arial" w:hAnsi="Arial"/>
          <w:b/>
          <w:color w:val="0E1115"/>
          <w:spacing w:val="-4"/>
          <w:sz w:val="30"/>
        </w:rPr>
        <w:t>л</w:t>
      </w:r>
      <w:r>
        <w:rPr>
          <w:rFonts w:ascii="Arial" w:hAnsi="Arial"/>
          <w:b/>
          <w:color w:val="0E1115"/>
          <w:spacing w:val="-4"/>
          <w:sz w:val="29"/>
        </w:rPr>
        <w:t>о</w:t>
      </w:r>
    </w:p>
    <w:p>
      <w:pPr>
        <w:pStyle w:val="BodyText"/>
        <w:spacing w:before="344"/>
        <w:ind w:left="305"/>
        <w:rPr>
          <w:rFonts w:ascii="Tahoma" w:hAnsi="Tahoma"/>
        </w:rPr>
      </w:pPr>
      <w:r>
        <w:rPr>
          <w:rFonts w:ascii="Arial" w:hAnsi="Arial"/>
          <w:b/>
          <w:color w:val="0E1115"/>
        </w:rPr>
        <w:t>З</w:t>
      </w:r>
      <w:r>
        <w:rPr>
          <w:rFonts w:ascii="Arial" w:hAnsi="Arial"/>
          <w:b/>
          <w:color w:val="0E1115"/>
          <w:sz w:val="27"/>
        </w:rPr>
        <w:t>а</w:t>
      </w:r>
      <w:r>
        <w:rPr>
          <w:rFonts w:ascii="Arial" w:hAnsi="Arial"/>
          <w:b/>
          <w:color w:val="0E1115"/>
        </w:rPr>
        <w:t>д</w:t>
      </w:r>
      <w:r>
        <w:rPr>
          <w:rFonts w:ascii="Arial" w:hAnsi="Arial"/>
          <w:b/>
          <w:color w:val="0E1115"/>
          <w:sz w:val="27"/>
        </w:rPr>
        <w:t>а</w:t>
      </w:r>
      <w:r>
        <w:rPr>
          <w:rFonts w:ascii="Arial" w:hAnsi="Arial"/>
          <w:b/>
          <w:color w:val="0E1115"/>
        </w:rPr>
        <w:t>ч</w:t>
      </w:r>
      <w:r>
        <w:rPr>
          <w:rFonts w:ascii="Arial" w:hAnsi="Arial"/>
          <w:b/>
          <w:color w:val="0E1115"/>
          <w:sz w:val="27"/>
        </w:rPr>
        <w:t>а</w:t>
      </w:r>
      <w:r>
        <w:rPr>
          <w:rFonts w:ascii="Tahoma" w:hAnsi="Tahoma"/>
          <w:b/>
          <w:color w:val="0E1115"/>
        </w:rPr>
        <w:t>:</w:t>
      </w:r>
      <w:r>
        <w:rPr>
          <w:rFonts w:ascii="Tahoma" w:hAnsi="Tahoma"/>
          <w:b/>
          <w:color w:val="0E1115"/>
          <w:spacing w:val="8"/>
        </w:rPr>
        <w:t> </w:t>
      </w:r>
      <w:r>
        <w:rPr>
          <w:color w:val="0E1115"/>
        </w:rPr>
        <w:t>Победить</w:t>
      </w:r>
      <w:r>
        <w:rPr>
          <w:color w:val="0E1115"/>
          <w:spacing w:val="7"/>
        </w:rPr>
        <w:t> </w:t>
      </w:r>
      <w:r>
        <w:rPr>
          <w:color w:val="0E1115"/>
        </w:rPr>
        <w:t>инерцию</w:t>
      </w:r>
      <w:r>
        <w:rPr>
          <w:rFonts w:ascii="Tahoma" w:hAnsi="Tahoma"/>
          <w:color w:val="0E1115"/>
        </w:rPr>
        <w:t>,</w:t>
      </w:r>
      <w:r>
        <w:rPr>
          <w:rFonts w:ascii="Tahoma" w:hAnsi="Tahoma"/>
          <w:color w:val="0E1115"/>
          <w:spacing w:val="4"/>
        </w:rPr>
        <w:t> </w:t>
      </w:r>
      <w:r>
        <w:rPr>
          <w:color w:val="0E1115"/>
        </w:rPr>
        <w:t>локальную</w:t>
      </w:r>
      <w:r>
        <w:rPr>
          <w:color w:val="0E1115"/>
          <w:spacing w:val="6"/>
        </w:rPr>
        <w:t> </w:t>
      </w:r>
      <w:r>
        <w:rPr>
          <w:color w:val="0E1115"/>
        </w:rPr>
        <w:t>коррупцию</w:t>
      </w:r>
      <w:r>
        <w:rPr>
          <w:color w:val="0E1115"/>
          <w:spacing w:val="7"/>
        </w:rPr>
        <w:t> </w:t>
      </w:r>
      <w:r>
        <w:rPr>
          <w:color w:val="0E1115"/>
        </w:rPr>
        <w:t>и</w:t>
      </w:r>
      <w:r>
        <w:rPr>
          <w:color w:val="0E1115"/>
          <w:spacing w:val="7"/>
        </w:rPr>
        <w:t> </w:t>
      </w:r>
      <w:r>
        <w:rPr>
          <w:color w:val="0E1115"/>
        </w:rPr>
        <w:t>влияние</w:t>
      </w:r>
      <w:r>
        <w:rPr>
          <w:color w:val="0E1115"/>
          <w:spacing w:val="6"/>
        </w:rPr>
        <w:t> </w:t>
      </w:r>
      <w:r>
        <w:rPr>
          <w:rFonts w:ascii="Tahoma" w:hAnsi="Tahoma"/>
          <w:color w:val="0E1115"/>
          <w:spacing w:val="-2"/>
        </w:rPr>
        <w:t>«</w:t>
      </w:r>
      <w:r>
        <w:rPr>
          <w:color w:val="0E1115"/>
          <w:spacing w:val="-2"/>
        </w:rPr>
        <w:t>старорежимных</w:t>
      </w:r>
      <w:r>
        <w:rPr>
          <w:rFonts w:ascii="Tahoma" w:hAnsi="Tahoma"/>
          <w:color w:val="0E1115"/>
          <w:spacing w:val="-2"/>
        </w:rPr>
        <w:t>»</w:t>
      </w:r>
    </w:p>
    <w:p>
      <w:pPr>
        <w:pStyle w:val="BodyText"/>
        <w:spacing w:before="122"/>
        <w:ind w:left="305"/>
        <w:rPr>
          <w:rFonts w:ascii="Tahoma" w:hAnsi="Tahoma"/>
        </w:rPr>
      </w:pPr>
      <w:r>
        <w:rPr>
          <w:color w:val="0E1115"/>
          <w:spacing w:val="-2"/>
          <w:w w:val="105"/>
        </w:rPr>
        <w:t>авторитетов</w:t>
      </w:r>
      <w:r>
        <w:rPr>
          <w:rFonts w:ascii="Tahoma" w:hAnsi="Tahoma"/>
          <w:color w:val="0E1115"/>
          <w:spacing w:val="-2"/>
          <w:w w:val="105"/>
        </w:rPr>
        <w:t>.</w:t>
      </w:r>
    </w:p>
    <w:p>
      <w:pPr>
        <w:pStyle w:val="BodyText"/>
        <w:spacing w:before="64"/>
        <w:rPr>
          <w:rFonts w:ascii="Tahoma"/>
        </w:rPr>
      </w:pPr>
    </w:p>
    <w:p>
      <w:pPr>
        <w:pStyle w:val="ListParagraph"/>
        <w:numPr>
          <w:ilvl w:val="0"/>
          <w:numId w:val="58"/>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85"/>
          <w:sz w:val="27"/>
        </w:rPr>
        <w:t>Ме</w:t>
      </w:r>
      <w:r>
        <w:rPr>
          <w:rFonts w:ascii="Arial" w:hAnsi="Arial"/>
          <w:b/>
          <w:color w:val="0E1115"/>
          <w:w w:val="85"/>
          <w:sz w:val="24"/>
        </w:rPr>
        <w:t>т</w:t>
      </w:r>
      <w:r>
        <w:rPr>
          <w:rFonts w:ascii="Arial" w:hAnsi="Arial"/>
          <w:b/>
          <w:color w:val="0E1115"/>
          <w:w w:val="85"/>
          <w:sz w:val="27"/>
        </w:rPr>
        <w:t>о</w:t>
      </w:r>
      <w:r>
        <w:rPr>
          <w:rFonts w:ascii="Arial" w:hAnsi="Arial"/>
          <w:b/>
          <w:color w:val="0E1115"/>
          <w:w w:val="85"/>
          <w:sz w:val="24"/>
        </w:rPr>
        <w:t>д</w:t>
      </w:r>
      <w:r>
        <w:rPr>
          <w:rFonts w:ascii="Arial" w:hAnsi="Arial"/>
          <w:b/>
          <w:color w:val="0E1115"/>
          <w:spacing w:val="17"/>
          <w:sz w:val="24"/>
        </w:rPr>
        <w:t> </w:t>
      </w:r>
      <w:r>
        <w:rPr>
          <w:rFonts w:ascii="Tahoma" w:hAnsi="Tahoma"/>
          <w:b/>
          <w:color w:val="0E1115"/>
          <w:w w:val="85"/>
          <w:sz w:val="24"/>
        </w:rPr>
        <w:t>1:</w:t>
      </w:r>
      <w:r>
        <w:rPr>
          <w:rFonts w:ascii="Tahoma" w:hAnsi="Tahoma"/>
          <w:b/>
          <w:color w:val="0E1115"/>
          <w:spacing w:val="16"/>
          <w:sz w:val="24"/>
        </w:rPr>
        <w:t> </w:t>
      </w: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10"/>
          <w:sz w:val="27"/>
        </w:rPr>
        <w:t> </w:t>
      </w:r>
      <w:r>
        <w:rPr>
          <w:rFonts w:ascii="Arial" w:hAnsi="Arial"/>
          <w:b/>
          <w:color w:val="0E1115"/>
          <w:w w:val="85"/>
          <w:sz w:val="24"/>
        </w:rPr>
        <w:t>п</w:t>
      </w:r>
      <w:r>
        <w:rPr>
          <w:rFonts w:ascii="Arial" w:hAnsi="Arial"/>
          <w:b/>
          <w:color w:val="0E1115"/>
          <w:w w:val="85"/>
          <w:sz w:val="27"/>
        </w:rPr>
        <w:t>ара</w:t>
      </w:r>
      <w:r>
        <w:rPr>
          <w:rFonts w:ascii="Arial" w:hAnsi="Arial"/>
          <w:b/>
          <w:color w:val="0E1115"/>
          <w:w w:val="85"/>
          <w:sz w:val="24"/>
        </w:rPr>
        <w:t>лл</w:t>
      </w:r>
      <w:r>
        <w:rPr>
          <w:rFonts w:ascii="Arial" w:hAnsi="Arial"/>
          <w:b/>
          <w:color w:val="0E1115"/>
          <w:w w:val="85"/>
          <w:sz w:val="27"/>
        </w:rPr>
        <w:t>е</w:t>
      </w:r>
      <w:r>
        <w:rPr>
          <w:rFonts w:ascii="Arial" w:hAnsi="Arial"/>
          <w:b/>
          <w:color w:val="0E1115"/>
          <w:w w:val="85"/>
          <w:sz w:val="24"/>
        </w:rPr>
        <w:t>льн</w:t>
      </w:r>
      <w:r>
        <w:rPr>
          <w:rFonts w:ascii="Arial" w:hAnsi="Arial"/>
          <w:b/>
          <w:color w:val="0E1115"/>
          <w:w w:val="85"/>
          <w:sz w:val="27"/>
        </w:rPr>
        <w:t>ой</w:t>
      </w:r>
      <w:r>
        <w:rPr>
          <w:rFonts w:ascii="Arial" w:hAnsi="Arial"/>
          <w:b/>
          <w:color w:val="0E1115"/>
          <w:spacing w:val="10"/>
          <w:sz w:val="27"/>
        </w:rPr>
        <w:t> </w:t>
      </w:r>
      <w:r>
        <w:rPr>
          <w:rFonts w:ascii="Arial" w:hAnsi="Arial"/>
          <w:b/>
          <w:color w:val="0E1115"/>
          <w:spacing w:val="-2"/>
          <w:w w:val="85"/>
          <w:sz w:val="27"/>
        </w:rPr>
        <w:t>реа</w:t>
      </w:r>
      <w:r>
        <w:rPr>
          <w:rFonts w:ascii="Arial" w:hAnsi="Arial"/>
          <w:b/>
          <w:color w:val="0E1115"/>
          <w:spacing w:val="-2"/>
          <w:w w:val="85"/>
          <w:sz w:val="24"/>
        </w:rPr>
        <w:t>льн</w:t>
      </w:r>
      <w:r>
        <w:rPr>
          <w:rFonts w:ascii="Arial" w:hAnsi="Arial"/>
          <w:b/>
          <w:color w:val="0E1115"/>
          <w:spacing w:val="-2"/>
          <w:w w:val="85"/>
          <w:sz w:val="27"/>
        </w:rPr>
        <w:t>ос</w:t>
      </w:r>
      <w:r>
        <w:rPr>
          <w:rFonts w:ascii="Arial" w:hAnsi="Arial"/>
          <w:b/>
          <w:color w:val="0E1115"/>
          <w:spacing w:val="-2"/>
          <w:w w:val="85"/>
          <w:sz w:val="24"/>
        </w:rPr>
        <w:t>ти</w:t>
      </w:r>
      <w:r>
        <w:rPr>
          <w:rFonts w:ascii="Tahoma" w:hAnsi="Tahoma"/>
          <w:b/>
          <w:color w:val="0E1115"/>
          <w:spacing w:val="-2"/>
          <w:w w:val="85"/>
          <w:sz w:val="24"/>
        </w:rPr>
        <w:t>.</w:t>
      </w:r>
    </w:p>
    <w:p>
      <w:pPr>
        <w:pStyle w:val="ListParagraph"/>
        <w:numPr>
          <w:ilvl w:val="1"/>
          <w:numId w:val="58"/>
        </w:numPr>
        <w:tabs>
          <w:tab w:pos="845" w:val="left" w:leader="none"/>
        </w:tabs>
        <w:spacing w:line="343" w:lineRule="auto" w:before="243" w:after="0"/>
        <w:ind w:left="845" w:right="81" w:hanging="263"/>
        <w:jc w:val="left"/>
        <w:rPr>
          <w:rFonts w:ascii="Tahoma" w:hAnsi="Tahoma"/>
          <w:sz w:val="24"/>
        </w:rPr>
      </w:pPr>
      <w:r>
        <w:rPr>
          <w:color w:val="0E1115"/>
          <w:sz w:val="24"/>
        </w:rPr>
        <w:t>Не атаковать старое</w:t>
      </w:r>
      <w:r>
        <w:rPr>
          <w:rFonts w:ascii="Tahoma" w:hAnsi="Tahoma"/>
          <w:color w:val="0E1115"/>
          <w:sz w:val="24"/>
        </w:rPr>
        <w:t>, </w:t>
      </w:r>
      <w:r>
        <w:rPr>
          <w:color w:val="0E1115"/>
          <w:sz w:val="24"/>
        </w:rPr>
        <w:t>а строить новое рядом</w:t>
      </w:r>
      <w:r>
        <w:rPr>
          <w:rFonts w:ascii="Tahoma" w:hAnsi="Tahoma"/>
          <w:color w:val="0E1115"/>
          <w:sz w:val="24"/>
        </w:rPr>
        <w:t>. </w:t>
      </w:r>
      <w:r>
        <w:rPr>
          <w:color w:val="0E1115"/>
          <w:sz w:val="24"/>
        </w:rPr>
        <w:t>Создать кооператив</w:t>
      </w:r>
      <w:r>
        <w:rPr>
          <w:rFonts w:ascii="Tahoma" w:hAnsi="Tahoma"/>
          <w:color w:val="0E1115"/>
          <w:sz w:val="24"/>
        </w:rPr>
        <w:t>, </w:t>
      </w:r>
      <w:r>
        <w:rPr>
          <w:color w:val="0E1115"/>
          <w:sz w:val="24"/>
        </w:rPr>
        <w:t>тайм</w:t>
      </w:r>
      <w:r>
        <w:rPr>
          <w:rFonts w:ascii="Tahoma" w:hAnsi="Tahoma"/>
          <w:color w:val="0E1115"/>
          <w:sz w:val="24"/>
        </w:rPr>
        <w:t>-</w:t>
      </w:r>
      <w:r>
        <w:rPr>
          <w:color w:val="0E1115"/>
          <w:sz w:val="24"/>
        </w:rPr>
        <w:t>банк</w:t>
      </w:r>
      <w:r>
        <w:rPr>
          <w:rFonts w:ascii="Tahoma" w:hAnsi="Tahoma"/>
          <w:color w:val="0E1115"/>
          <w:sz w:val="24"/>
        </w:rPr>
        <w:t>,</w:t>
      </w:r>
      <w:r>
        <w:rPr>
          <w:rFonts w:ascii="Tahoma" w:hAnsi="Tahoma"/>
          <w:color w:val="0E1115"/>
          <w:spacing w:val="80"/>
          <w:sz w:val="24"/>
        </w:rPr>
        <w:t> </w:t>
      </w:r>
      <w:r>
        <w:rPr>
          <w:color w:val="0E1115"/>
          <w:sz w:val="24"/>
        </w:rPr>
        <w:t>общий фонд без участия и вопреки воле главного фермера или чиновника</w:t>
      </w:r>
      <w:r>
        <w:rPr>
          <w:rFonts w:ascii="Tahoma" w:hAnsi="Tahoma"/>
          <w:color w:val="0E1115"/>
          <w:sz w:val="24"/>
        </w:rPr>
        <w:t>. </w:t>
      </w:r>
      <w:r>
        <w:rPr>
          <w:color w:val="0E1115"/>
          <w:sz w:val="24"/>
        </w:rPr>
        <w:t>Показать на практике его эффективность</w:t>
      </w:r>
      <w:r>
        <w:rPr>
          <w:rFonts w:ascii="Tahoma" w:hAnsi="Tahoma"/>
          <w:color w:val="0E1115"/>
          <w:sz w:val="24"/>
        </w:rPr>
        <w:t>: </w:t>
      </w:r>
      <w:r>
        <w:rPr>
          <w:color w:val="0E1115"/>
          <w:sz w:val="24"/>
        </w:rPr>
        <w:t>люди</w:t>
      </w:r>
      <w:r>
        <w:rPr>
          <w:rFonts w:ascii="Tahoma" w:hAnsi="Tahoma"/>
          <w:color w:val="0E1115"/>
          <w:sz w:val="24"/>
        </w:rPr>
        <w:t>, </w:t>
      </w:r>
      <w:r>
        <w:rPr>
          <w:color w:val="0E1115"/>
          <w:sz w:val="24"/>
        </w:rPr>
        <w:t>участвующие в новой</w:t>
      </w:r>
      <w:r>
        <w:rPr>
          <w:color w:val="0E1115"/>
          <w:spacing w:val="80"/>
          <w:sz w:val="24"/>
        </w:rPr>
        <w:t> </w:t>
      </w:r>
      <w:r>
        <w:rPr>
          <w:color w:val="0E1115"/>
          <w:sz w:val="24"/>
        </w:rPr>
        <w:t>системе</w:t>
      </w:r>
      <w:r>
        <w:rPr>
          <w:rFonts w:ascii="Tahoma" w:hAnsi="Tahoma"/>
          <w:color w:val="0E1115"/>
          <w:sz w:val="24"/>
        </w:rPr>
        <w:t>, </w:t>
      </w:r>
      <w:r>
        <w:rPr>
          <w:color w:val="0E1115"/>
          <w:sz w:val="24"/>
        </w:rPr>
        <w:t>живут лучше</w:t>
      </w:r>
      <w:r>
        <w:rPr>
          <w:rFonts w:ascii="Tahoma" w:hAnsi="Tahoma"/>
          <w:color w:val="0E1115"/>
          <w:sz w:val="24"/>
        </w:rPr>
        <w:t>.</w:t>
      </w:r>
    </w:p>
    <w:p>
      <w:pPr>
        <w:pStyle w:val="ListParagraph"/>
        <w:numPr>
          <w:ilvl w:val="0"/>
          <w:numId w:val="58"/>
        </w:numPr>
        <w:tabs>
          <w:tab w:pos="575" w:val="left" w:leader="none"/>
        </w:tabs>
        <w:spacing w:line="240" w:lineRule="auto" w:before="85" w:after="0"/>
        <w:ind w:left="575"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2"/>
          <w:sz w:val="24"/>
        </w:rPr>
        <w:t> </w:t>
      </w:r>
      <w:r>
        <w:rPr>
          <w:rFonts w:ascii="Tahoma" w:hAnsi="Tahoma"/>
          <w:b/>
          <w:color w:val="0E1115"/>
          <w:w w:val="90"/>
          <w:sz w:val="24"/>
        </w:rPr>
        <w:t>2:</w:t>
      </w:r>
      <w:r>
        <w:rPr>
          <w:rFonts w:ascii="Tahoma" w:hAnsi="Tahoma"/>
          <w:b/>
          <w:color w:val="0E1115"/>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ция</w:t>
      </w:r>
      <w:r>
        <w:rPr>
          <w:rFonts w:ascii="Arial" w:hAnsi="Arial"/>
          <w:b/>
          <w:color w:val="0E1115"/>
          <w:spacing w:val="3"/>
          <w:sz w:val="24"/>
        </w:rPr>
        <w:t> </w:t>
      </w:r>
      <w:r>
        <w:rPr>
          <w:rFonts w:ascii="Arial" w:hAnsi="Arial"/>
          <w:b/>
          <w:color w:val="0E1115"/>
          <w:w w:val="90"/>
          <w:sz w:val="24"/>
        </w:rPr>
        <w:t>эфф</w:t>
      </w:r>
      <w:r>
        <w:rPr>
          <w:rFonts w:ascii="Arial" w:hAnsi="Arial"/>
          <w:b/>
          <w:color w:val="0E1115"/>
          <w:w w:val="90"/>
          <w:sz w:val="27"/>
        </w:rPr>
        <w:t>е</w:t>
      </w:r>
      <w:r>
        <w:rPr>
          <w:rFonts w:ascii="Arial" w:hAnsi="Arial"/>
          <w:b/>
          <w:color w:val="0E1115"/>
          <w:w w:val="90"/>
          <w:sz w:val="24"/>
        </w:rPr>
        <w:t>ктивн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3"/>
          <w:sz w:val="24"/>
        </w:rPr>
        <w:t> </w:t>
      </w:r>
      <w:r>
        <w:rPr>
          <w:rFonts w:ascii="Arial" w:hAnsi="Arial"/>
          <w:b/>
          <w:color w:val="0E1115"/>
          <w:w w:val="90"/>
          <w:sz w:val="24"/>
        </w:rPr>
        <w:t>и</w:t>
      </w:r>
      <w:r>
        <w:rPr>
          <w:rFonts w:ascii="Arial" w:hAnsi="Arial"/>
          <w:b/>
          <w:color w:val="0E1115"/>
          <w:spacing w:val="3"/>
          <w:sz w:val="24"/>
        </w:rPr>
        <w:t> </w:t>
      </w:r>
      <w:r>
        <w:rPr>
          <w:rFonts w:ascii="Arial" w:hAnsi="Arial"/>
          <w:b/>
          <w:color w:val="0E1115"/>
          <w:w w:val="90"/>
          <w:sz w:val="24"/>
        </w:rPr>
        <w:t>п</w:t>
      </w:r>
      <w:r>
        <w:rPr>
          <w:rFonts w:ascii="Arial" w:hAnsi="Arial"/>
          <w:b/>
          <w:color w:val="0E1115"/>
          <w:w w:val="90"/>
          <w:sz w:val="27"/>
        </w:rPr>
        <w:t>ере</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нив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оро</w:t>
      </w:r>
      <w:r>
        <w:rPr>
          <w:rFonts w:ascii="Arial" w:hAnsi="Arial"/>
          <w:b/>
          <w:color w:val="0E1115"/>
          <w:spacing w:val="-2"/>
          <w:w w:val="90"/>
          <w:sz w:val="24"/>
        </w:rPr>
        <w:t>нник</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1"/>
          <w:numId w:val="58"/>
        </w:numPr>
        <w:tabs>
          <w:tab w:pos="845" w:val="left" w:leader="none"/>
        </w:tabs>
        <w:spacing w:line="343" w:lineRule="auto" w:before="39" w:after="0"/>
        <w:ind w:left="845" w:right="244" w:hanging="263"/>
        <w:jc w:val="left"/>
        <w:rPr>
          <w:rFonts w:ascii="Tahoma" w:hAnsi="Tahoma"/>
          <w:sz w:val="24"/>
        </w:rPr>
      </w:pPr>
      <w:r>
        <w:rPr>
          <w:color w:val="0E1115"/>
          <w:w w:val="105"/>
          <w:sz w:val="24"/>
        </w:rPr>
        <w:t>Успешные</w:t>
      </w:r>
      <w:r>
        <w:rPr>
          <w:color w:val="0E1115"/>
          <w:spacing w:val="-14"/>
          <w:w w:val="105"/>
          <w:sz w:val="24"/>
        </w:rPr>
        <w:t> </w:t>
      </w:r>
      <w:r>
        <w:rPr>
          <w:color w:val="0E1115"/>
          <w:w w:val="105"/>
          <w:sz w:val="24"/>
        </w:rPr>
        <w:t>проекты</w:t>
      </w:r>
      <w:r>
        <w:rPr>
          <w:color w:val="0E1115"/>
          <w:spacing w:val="-14"/>
          <w:w w:val="105"/>
          <w:sz w:val="24"/>
        </w:rPr>
        <w:t> </w:t>
      </w:r>
      <w:r>
        <w:rPr>
          <w:color w:val="0E1115"/>
          <w:w w:val="105"/>
          <w:sz w:val="24"/>
        </w:rPr>
        <w:t>новой</w:t>
      </w:r>
      <w:r>
        <w:rPr>
          <w:color w:val="0E1115"/>
          <w:spacing w:val="-14"/>
          <w:w w:val="105"/>
          <w:sz w:val="24"/>
        </w:rPr>
        <w:t> </w:t>
      </w:r>
      <w:r>
        <w:rPr>
          <w:color w:val="0E1115"/>
          <w:w w:val="105"/>
          <w:sz w:val="24"/>
        </w:rPr>
        <w:t>системы</w:t>
      </w:r>
      <w:r>
        <w:rPr>
          <w:color w:val="0E1115"/>
          <w:spacing w:val="-14"/>
          <w:w w:val="105"/>
          <w:sz w:val="24"/>
        </w:rPr>
        <w:t> </w:t>
      </w:r>
      <w:r>
        <w:rPr>
          <w:color w:val="0E1115"/>
          <w:w w:val="105"/>
          <w:sz w:val="24"/>
        </w:rPr>
        <w:t>привлекают</w:t>
      </w:r>
      <w:r>
        <w:rPr>
          <w:color w:val="0E1115"/>
          <w:spacing w:val="-14"/>
          <w:w w:val="105"/>
          <w:sz w:val="24"/>
        </w:rPr>
        <w:t> </w:t>
      </w:r>
      <w:r>
        <w:rPr>
          <w:color w:val="0E1115"/>
          <w:w w:val="105"/>
          <w:sz w:val="24"/>
        </w:rPr>
        <w:t>самых</w:t>
      </w:r>
      <w:r>
        <w:rPr>
          <w:color w:val="0E1115"/>
          <w:spacing w:val="-14"/>
          <w:w w:val="105"/>
          <w:sz w:val="24"/>
        </w:rPr>
        <w:t> </w:t>
      </w:r>
      <w:r>
        <w:rPr>
          <w:color w:val="0E1115"/>
          <w:w w:val="105"/>
          <w:sz w:val="24"/>
        </w:rPr>
        <w:t>активных</w:t>
      </w:r>
      <w:r>
        <w:rPr>
          <w:color w:val="0E1115"/>
          <w:spacing w:val="-14"/>
          <w:w w:val="105"/>
          <w:sz w:val="24"/>
        </w:rPr>
        <w:t> </w:t>
      </w:r>
      <w:r>
        <w:rPr>
          <w:color w:val="0E1115"/>
          <w:w w:val="105"/>
          <w:sz w:val="24"/>
        </w:rPr>
        <w:t>и</w:t>
      </w:r>
      <w:r>
        <w:rPr>
          <w:color w:val="0E1115"/>
          <w:spacing w:val="-14"/>
          <w:w w:val="105"/>
          <w:sz w:val="24"/>
        </w:rPr>
        <w:t> </w:t>
      </w:r>
      <w:r>
        <w:rPr>
          <w:color w:val="0E1115"/>
          <w:w w:val="105"/>
          <w:sz w:val="24"/>
        </w:rPr>
        <w:t>молодых</w:t>
      </w:r>
      <w:r>
        <w:rPr>
          <w:rFonts w:ascii="Tahoma" w:hAnsi="Tahoma"/>
          <w:color w:val="0E1115"/>
          <w:w w:val="105"/>
          <w:sz w:val="24"/>
        </w:rPr>
        <w:t>. </w:t>
      </w:r>
      <w:r>
        <w:rPr>
          <w:color w:val="0E1115"/>
          <w:w w:val="105"/>
          <w:sz w:val="24"/>
        </w:rPr>
        <w:t>Старая</w:t>
      </w:r>
      <w:r>
        <w:rPr>
          <w:color w:val="0E1115"/>
          <w:spacing w:val="-7"/>
          <w:w w:val="105"/>
          <w:sz w:val="24"/>
        </w:rPr>
        <w:t> </w:t>
      </w:r>
      <w:r>
        <w:rPr>
          <w:color w:val="0E1115"/>
          <w:w w:val="105"/>
          <w:sz w:val="24"/>
        </w:rPr>
        <w:t>элита</w:t>
      </w:r>
      <w:r>
        <w:rPr>
          <w:color w:val="0E1115"/>
          <w:spacing w:val="-7"/>
          <w:w w:val="105"/>
          <w:sz w:val="24"/>
        </w:rPr>
        <w:t> </w:t>
      </w:r>
      <w:r>
        <w:rPr>
          <w:color w:val="0E1115"/>
          <w:w w:val="105"/>
          <w:sz w:val="24"/>
        </w:rPr>
        <w:t>теряет</w:t>
      </w:r>
      <w:r>
        <w:rPr>
          <w:color w:val="0E1115"/>
          <w:spacing w:val="-7"/>
          <w:w w:val="105"/>
          <w:sz w:val="24"/>
        </w:rPr>
        <w:t> </w:t>
      </w:r>
      <w:r>
        <w:rPr>
          <w:color w:val="0E1115"/>
          <w:w w:val="105"/>
          <w:sz w:val="24"/>
        </w:rPr>
        <w:t>человеческий</w:t>
      </w:r>
      <w:r>
        <w:rPr>
          <w:color w:val="0E1115"/>
          <w:spacing w:val="-7"/>
          <w:w w:val="105"/>
          <w:sz w:val="24"/>
        </w:rPr>
        <w:t> </w:t>
      </w:r>
      <w:r>
        <w:rPr>
          <w:color w:val="0E1115"/>
          <w:w w:val="105"/>
          <w:sz w:val="24"/>
        </w:rPr>
        <w:t>капитал</w:t>
      </w:r>
      <w:r>
        <w:rPr>
          <w:color w:val="0E1115"/>
          <w:spacing w:val="-7"/>
          <w:w w:val="105"/>
          <w:sz w:val="24"/>
        </w:rPr>
        <w:t> </w:t>
      </w:r>
      <w:r>
        <w:rPr>
          <w:color w:val="0E1115"/>
          <w:w w:val="105"/>
          <w:sz w:val="24"/>
        </w:rPr>
        <w:t>и</w:t>
      </w:r>
      <w:r>
        <w:rPr>
          <w:color w:val="0E1115"/>
          <w:spacing w:val="-7"/>
          <w:w w:val="105"/>
          <w:sz w:val="24"/>
        </w:rPr>
        <w:t> </w:t>
      </w:r>
      <w:r>
        <w:rPr>
          <w:color w:val="0E1115"/>
          <w:w w:val="105"/>
          <w:sz w:val="24"/>
        </w:rPr>
        <w:t>социальную</w:t>
      </w:r>
      <w:r>
        <w:rPr>
          <w:color w:val="0E1115"/>
          <w:spacing w:val="-7"/>
          <w:w w:val="105"/>
          <w:sz w:val="24"/>
        </w:rPr>
        <w:t> </w:t>
      </w:r>
      <w:r>
        <w:rPr>
          <w:color w:val="0E1115"/>
          <w:w w:val="105"/>
          <w:sz w:val="24"/>
        </w:rPr>
        <w:t>базу</w:t>
      </w:r>
      <w:r>
        <w:rPr>
          <w:rFonts w:ascii="Tahoma" w:hAnsi="Tahoma"/>
          <w:color w:val="0E1115"/>
          <w:w w:val="105"/>
          <w:sz w:val="24"/>
        </w:rPr>
        <w:t>.</w:t>
      </w:r>
      <w:r>
        <w:rPr>
          <w:rFonts w:ascii="Tahoma" w:hAnsi="Tahoma"/>
          <w:color w:val="0E1115"/>
          <w:spacing w:val="-11"/>
          <w:w w:val="105"/>
          <w:sz w:val="24"/>
        </w:rPr>
        <w:t> </w:t>
      </w:r>
      <w:r>
        <w:rPr>
          <w:color w:val="0E1115"/>
          <w:w w:val="105"/>
          <w:sz w:val="24"/>
        </w:rPr>
        <w:t>Её</w:t>
      </w:r>
      <w:r>
        <w:rPr>
          <w:color w:val="0E1115"/>
          <w:spacing w:val="-7"/>
          <w:w w:val="105"/>
          <w:sz w:val="24"/>
        </w:rPr>
        <w:t> </w:t>
      </w:r>
      <w:r>
        <w:rPr>
          <w:color w:val="0E1115"/>
          <w:w w:val="105"/>
          <w:sz w:val="24"/>
        </w:rPr>
        <w:t>влияние ослабевает естественным образом</w:t>
      </w:r>
      <w:r>
        <w:rPr>
          <w:rFonts w:ascii="Tahoma" w:hAnsi="Tahoma"/>
          <w:color w:val="0E1115"/>
          <w:w w:val="105"/>
          <w:sz w:val="24"/>
        </w:rPr>
        <w:t>.</w:t>
      </w:r>
    </w:p>
    <w:p>
      <w:pPr>
        <w:pStyle w:val="ListParagraph"/>
        <w:numPr>
          <w:ilvl w:val="0"/>
          <w:numId w:val="58"/>
        </w:numPr>
        <w:tabs>
          <w:tab w:pos="575" w:val="left" w:leader="none"/>
        </w:tabs>
        <w:spacing w:line="240" w:lineRule="auto" w:before="83" w:after="0"/>
        <w:ind w:left="575"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2"/>
          <w:w w:val="90"/>
          <w:sz w:val="24"/>
        </w:rPr>
        <w:t> </w:t>
      </w:r>
      <w:r>
        <w:rPr>
          <w:rFonts w:ascii="Tahoma" w:hAnsi="Tahoma"/>
          <w:b/>
          <w:color w:val="0E1115"/>
          <w:w w:val="90"/>
          <w:sz w:val="24"/>
        </w:rPr>
        <w:t>3:</w:t>
      </w:r>
      <w:r>
        <w:rPr>
          <w:rFonts w:ascii="Tahoma" w:hAnsi="Tahoma"/>
          <w:b/>
          <w:color w:val="0E1115"/>
          <w:spacing w:val="-4"/>
          <w:w w:val="90"/>
          <w:sz w:val="24"/>
        </w:rPr>
        <w:t> </w:t>
      </w:r>
      <w:r>
        <w:rPr>
          <w:rFonts w:ascii="Arial" w:hAnsi="Arial"/>
          <w:b/>
          <w:color w:val="0E1115"/>
          <w:w w:val="90"/>
          <w:sz w:val="27"/>
        </w:rPr>
        <w:t>Пра</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ое</w:t>
      </w:r>
      <w:r>
        <w:rPr>
          <w:rFonts w:ascii="Arial" w:hAnsi="Arial"/>
          <w:b/>
          <w:color w:val="0E1115"/>
          <w:spacing w:val="-9"/>
          <w:w w:val="90"/>
          <w:sz w:val="27"/>
        </w:rPr>
        <w:t> </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ч</w:t>
      </w:r>
      <w:r>
        <w:rPr>
          <w:rFonts w:ascii="Arial" w:hAnsi="Arial"/>
          <w:b/>
          <w:color w:val="0E1115"/>
          <w:w w:val="90"/>
          <w:sz w:val="27"/>
        </w:rPr>
        <w:t>ере</w:t>
      </w:r>
      <w:r>
        <w:rPr>
          <w:rFonts w:ascii="Arial" w:hAnsi="Arial"/>
          <w:b/>
          <w:color w:val="0E1115"/>
          <w:w w:val="90"/>
          <w:sz w:val="24"/>
        </w:rPr>
        <w:t>з</w:t>
      </w:r>
      <w:r>
        <w:rPr>
          <w:rFonts w:ascii="Arial" w:hAnsi="Arial"/>
          <w:b/>
          <w:color w:val="0E1115"/>
          <w:spacing w:val="-2"/>
          <w:w w:val="90"/>
          <w:sz w:val="24"/>
        </w:rPr>
        <w:t> </w:t>
      </w:r>
      <w:r>
        <w:rPr>
          <w:rFonts w:ascii="Arial" w:hAnsi="Arial"/>
          <w:b/>
          <w:color w:val="0E1115"/>
          <w:w w:val="90"/>
          <w:sz w:val="24"/>
        </w:rPr>
        <w:t>выш</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ящи</w:t>
      </w:r>
      <w:r>
        <w:rPr>
          <w:rFonts w:ascii="Arial" w:hAnsi="Arial"/>
          <w:b/>
          <w:color w:val="0E1115"/>
          <w:w w:val="90"/>
          <w:sz w:val="27"/>
        </w:rPr>
        <w:t>е</w:t>
      </w:r>
      <w:r>
        <w:rPr>
          <w:rFonts w:ascii="Arial" w:hAnsi="Arial"/>
          <w:b/>
          <w:color w:val="0E1115"/>
          <w:spacing w:val="-8"/>
          <w:w w:val="90"/>
          <w:sz w:val="27"/>
        </w:rPr>
        <w:t> </w:t>
      </w:r>
      <w:r>
        <w:rPr>
          <w:rFonts w:ascii="Arial" w:hAnsi="Arial"/>
          <w:b/>
          <w:color w:val="0E1115"/>
          <w:spacing w:val="-2"/>
          <w:w w:val="90"/>
          <w:sz w:val="27"/>
        </w:rPr>
        <w:t>ор</w:t>
      </w:r>
      <w:r>
        <w:rPr>
          <w:rFonts w:ascii="Arial" w:hAnsi="Arial"/>
          <w:b/>
          <w:color w:val="0E1115"/>
          <w:spacing w:val="-2"/>
          <w:w w:val="90"/>
          <w:sz w:val="24"/>
        </w:rPr>
        <w:t>г</w:t>
      </w:r>
      <w:r>
        <w:rPr>
          <w:rFonts w:ascii="Arial" w:hAnsi="Arial"/>
          <w:b/>
          <w:color w:val="0E1115"/>
          <w:spacing w:val="-2"/>
          <w:w w:val="90"/>
          <w:sz w:val="27"/>
        </w:rPr>
        <w:t>а</w:t>
      </w:r>
      <w:r>
        <w:rPr>
          <w:rFonts w:ascii="Arial" w:hAnsi="Arial"/>
          <w:b/>
          <w:color w:val="0E1115"/>
          <w:spacing w:val="-2"/>
          <w:w w:val="90"/>
          <w:sz w:val="24"/>
        </w:rPr>
        <w:t>ны</w:t>
      </w:r>
      <w:r>
        <w:rPr>
          <w:rFonts w:ascii="Tahoma" w:hAnsi="Tahoma"/>
          <w:b/>
          <w:color w:val="0E1115"/>
          <w:spacing w:val="-2"/>
          <w:w w:val="90"/>
          <w:sz w:val="24"/>
        </w:rPr>
        <w:t>.</w:t>
      </w:r>
    </w:p>
    <w:p>
      <w:pPr>
        <w:pStyle w:val="ListParagraph"/>
        <w:numPr>
          <w:ilvl w:val="1"/>
          <w:numId w:val="58"/>
        </w:numPr>
        <w:tabs>
          <w:tab w:pos="845" w:val="left" w:leader="none"/>
        </w:tabs>
        <w:spacing w:line="343" w:lineRule="auto" w:before="243" w:after="0"/>
        <w:ind w:left="845" w:right="74" w:hanging="263"/>
        <w:jc w:val="left"/>
        <w:rPr>
          <w:rFonts w:ascii="Tahoma" w:hAnsi="Tahoma"/>
          <w:sz w:val="24"/>
        </w:rPr>
      </w:pPr>
      <w:r>
        <w:rPr>
          <w:color w:val="0E1115"/>
          <w:w w:val="105"/>
          <w:sz w:val="24"/>
        </w:rPr>
        <w:t>Если</w:t>
      </w:r>
      <w:r>
        <w:rPr>
          <w:color w:val="0E1115"/>
          <w:spacing w:val="-19"/>
          <w:w w:val="105"/>
          <w:sz w:val="24"/>
        </w:rPr>
        <w:t> </w:t>
      </w:r>
      <w:r>
        <w:rPr>
          <w:color w:val="0E1115"/>
          <w:w w:val="105"/>
          <w:sz w:val="24"/>
        </w:rPr>
        <w:t>местный</w:t>
      </w:r>
      <w:r>
        <w:rPr>
          <w:color w:val="0E1115"/>
          <w:spacing w:val="-19"/>
          <w:w w:val="105"/>
          <w:sz w:val="24"/>
        </w:rPr>
        <w:t> </w:t>
      </w:r>
      <w:r>
        <w:rPr>
          <w:color w:val="0E1115"/>
          <w:w w:val="105"/>
          <w:sz w:val="24"/>
        </w:rPr>
        <w:t>чиновник</w:t>
      </w:r>
      <w:r>
        <w:rPr>
          <w:color w:val="0E1115"/>
          <w:spacing w:val="-19"/>
          <w:w w:val="105"/>
          <w:sz w:val="24"/>
        </w:rPr>
        <w:t> </w:t>
      </w:r>
      <w:r>
        <w:rPr>
          <w:color w:val="0E1115"/>
          <w:w w:val="105"/>
          <w:sz w:val="24"/>
        </w:rPr>
        <w:t>нарушает</w:t>
      </w:r>
      <w:r>
        <w:rPr>
          <w:color w:val="0E1115"/>
          <w:spacing w:val="-19"/>
          <w:w w:val="105"/>
          <w:sz w:val="24"/>
        </w:rPr>
        <w:t> </w:t>
      </w:r>
      <w:r>
        <w:rPr>
          <w:color w:val="0E1115"/>
          <w:w w:val="105"/>
          <w:sz w:val="24"/>
        </w:rPr>
        <w:t>закон</w:t>
      </w:r>
      <w:r>
        <w:rPr>
          <w:rFonts w:ascii="Tahoma" w:hAnsi="Tahoma"/>
          <w:color w:val="0E1115"/>
          <w:w w:val="105"/>
          <w:sz w:val="24"/>
        </w:rPr>
        <w:t>,</w:t>
      </w:r>
      <w:r>
        <w:rPr>
          <w:rFonts w:ascii="Tahoma" w:hAnsi="Tahoma"/>
          <w:color w:val="0E1115"/>
          <w:spacing w:val="-20"/>
          <w:w w:val="105"/>
          <w:sz w:val="24"/>
        </w:rPr>
        <w:t> </w:t>
      </w:r>
      <w:r>
        <w:rPr>
          <w:color w:val="0E1115"/>
          <w:w w:val="105"/>
          <w:sz w:val="24"/>
        </w:rPr>
        <w:t>препятствуя</w:t>
      </w:r>
      <w:r>
        <w:rPr>
          <w:color w:val="0E1115"/>
          <w:spacing w:val="-19"/>
          <w:w w:val="105"/>
          <w:sz w:val="24"/>
        </w:rPr>
        <w:t> </w:t>
      </w:r>
      <w:r>
        <w:rPr>
          <w:color w:val="0E1115"/>
          <w:w w:val="105"/>
          <w:sz w:val="24"/>
        </w:rPr>
        <w:t>законным</w:t>
      </w:r>
      <w:r>
        <w:rPr>
          <w:color w:val="0E1115"/>
          <w:spacing w:val="-19"/>
          <w:w w:val="105"/>
          <w:sz w:val="24"/>
        </w:rPr>
        <w:t> </w:t>
      </w:r>
      <w:r>
        <w:rPr>
          <w:color w:val="0E1115"/>
          <w:w w:val="105"/>
          <w:sz w:val="24"/>
        </w:rPr>
        <w:t>инициативам </w:t>
      </w:r>
      <w:r>
        <w:rPr>
          <w:rFonts w:ascii="Tahoma" w:hAnsi="Tahoma"/>
          <w:color w:val="0E1115"/>
          <w:w w:val="105"/>
          <w:sz w:val="24"/>
        </w:rPr>
        <w:t>(</w:t>
      </w:r>
      <w:r>
        <w:rPr>
          <w:color w:val="0E1115"/>
          <w:w w:val="105"/>
          <w:sz w:val="24"/>
        </w:rPr>
        <w:t>например</w:t>
      </w:r>
      <w:r>
        <w:rPr>
          <w:rFonts w:ascii="Tahoma" w:hAnsi="Tahoma"/>
          <w:color w:val="0E1115"/>
          <w:w w:val="105"/>
          <w:sz w:val="24"/>
        </w:rPr>
        <w:t>, </w:t>
      </w:r>
      <w:r>
        <w:rPr>
          <w:color w:val="0E1115"/>
          <w:w w:val="105"/>
          <w:sz w:val="24"/>
        </w:rPr>
        <w:t>отказывается регистрировать кооператив</w:t>
      </w:r>
      <w:r>
        <w:rPr>
          <w:rFonts w:ascii="Tahoma" w:hAnsi="Tahoma"/>
          <w:color w:val="0E1115"/>
          <w:w w:val="105"/>
          <w:sz w:val="24"/>
        </w:rPr>
        <w:t>), </w:t>
      </w:r>
      <w:r>
        <w:rPr>
          <w:color w:val="0E1115"/>
          <w:w w:val="105"/>
          <w:sz w:val="24"/>
        </w:rPr>
        <w:t>собирать доказательства</w:t>
      </w:r>
      <w:r>
        <w:rPr>
          <w:color w:val="0E1115"/>
          <w:spacing w:val="-12"/>
          <w:w w:val="105"/>
          <w:sz w:val="24"/>
        </w:rPr>
        <w:t> </w:t>
      </w:r>
      <w:r>
        <w:rPr>
          <w:color w:val="0E1115"/>
          <w:w w:val="105"/>
          <w:sz w:val="24"/>
        </w:rPr>
        <w:t>и</w:t>
      </w:r>
      <w:r>
        <w:rPr>
          <w:color w:val="0E1115"/>
          <w:spacing w:val="-12"/>
          <w:w w:val="105"/>
          <w:sz w:val="24"/>
        </w:rPr>
        <w:t> </w:t>
      </w:r>
      <w:r>
        <w:rPr>
          <w:color w:val="0E1115"/>
          <w:w w:val="105"/>
          <w:sz w:val="24"/>
        </w:rPr>
        <w:t>апеллировать</w:t>
      </w:r>
      <w:r>
        <w:rPr>
          <w:color w:val="0E1115"/>
          <w:spacing w:val="-12"/>
          <w:w w:val="105"/>
          <w:sz w:val="24"/>
        </w:rPr>
        <w:t> </w:t>
      </w:r>
      <w:r>
        <w:rPr>
          <w:color w:val="0E1115"/>
          <w:w w:val="105"/>
          <w:sz w:val="24"/>
        </w:rPr>
        <w:t>в</w:t>
      </w:r>
      <w:r>
        <w:rPr>
          <w:color w:val="0E1115"/>
          <w:spacing w:val="-12"/>
          <w:w w:val="105"/>
          <w:sz w:val="24"/>
        </w:rPr>
        <w:t> </w:t>
      </w:r>
      <w:r>
        <w:rPr>
          <w:color w:val="0E1115"/>
          <w:w w:val="105"/>
          <w:sz w:val="24"/>
        </w:rPr>
        <w:t>прокуратуру</w:t>
      </w:r>
      <w:r>
        <w:rPr>
          <w:color w:val="0E1115"/>
          <w:spacing w:val="-12"/>
          <w:w w:val="105"/>
          <w:sz w:val="24"/>
        </w:rPr>
        <w:t> </w:t>
      </w:r>
      <w:r>
        <w:rPr>
          <w:color w:val="0E1115"/>
          <w:w w:val="105"/>
          <w:sz w:val="24"/>
        </w:rPr>
        <w:t>района</w:t>
      </w:r>
      <w:r>
        <w:rPr>
          <w:color w:val="0E1115"/>
          <w:spacing w:val="-12"/>
          <w:w w:val="105"/>
          <w:sz w:val="24"/>
        </w:rPr>
        <w:t> </w:t>
      </w:r>
      <w:r>
        <w:rPr>
          <w:color w:val="0E1115"/>
          <w:w w:val="105"/>
          <w:sz w:val="24"/>
        </w:rPr>
        <w:t>или</w:t>
      </w:r>
      <w:r>
        <w:rPr>
          <w:color w:val="0E1115"/>
          <w:spacing w:val="-12"/>
          <w:w w:val="105"/>
          <w:sz w:val="24"/>
        </w:rPr>
        <w:t> </w:t>
      </w:r>
      <w:r>
        <w:rPr>
          <w:color w:val="0E1115"/>
          <w:w w:val="105"/>
          <w:sz w:val="24"/>
        </w:rPr>
        <w:t>суд</w:t>
      </w:r>
      <w:r>
        <w:rPr>
          <w:rFonts w:ascii="Tahoma" w:hAnsi="Tahoma"/>
          <w:color w:val="0E1115"/>
          <w:w w:val="105"/>
          <w:sz w:val="24"/>
        </w:rPr>
        <w:t>.</w:t>
      </w:r>
      <w:r>
        <w:rPr>
          <w:rFonts w:ascii="Tahoma" w:hAnsi="Tahoma"/>
          <w:color w:val="0E1115"/>
          <w:spacing w:val="-15"/>
          <w:w w:val="105"/>
          <w:sz w:val="24"/>
        </w:rPr>
        <w:t> </w:t>
      </w:r>
      <w:r>
        <w:rPr>
          <w:color w:val="0E1115"/>
          <w:w w:val="105"/>
          <w:sz w:val="24"/>
        </w:rPr>
        <w:t>Использовать государственные же институты против его самоуправства</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4"/>
        <w:rPr>
          <w:rFonts w:ascii="Tahoma"/>
        </w:rPr>
      </w:pPr>
    </w:p>
    <w:p>
      <w:pPr>
        <w:spacing w:before="0"/>
        <w:ind w:left="305" w:right="0" w:firstLine="0"/>
        <w:jc w:val="left"/>
        <w:rPr>
          <w:rFonts w:ascii="Arial" w:hAnsi="Arial"/>
          <w:b/>
          <w:sz w:val="30"/>
        </w:rPr>
      </w:pPr>
      <w:r>
        <w:rPr>
          <w:rFonts w:ascii="Arial" w:hAnsi="Arial"/>
          <w:b/>
          <w:color w:val="0E1115"/>
          <w:w w:val="90"/>
          <w:sz w:val="30"/>
        </w:rPr>
        <w:t>У</w:t>
      </w:r>
      <w:r>
        <w:rPr>
          <w:rFonts w:ascii="Arial" w:hAnsi="Arial"/>
          <w:b/>
          <w:color w:val="0E1115"/>
          <w:w w:val="90"/>
          <w:sz w:val="29"/>
        </w:rPr>
        <w:t>ро</w:t>
      </w:r>
      <w:r>
        <w:rPr>
          <w:rFonts w:ascii="Arial" w:hAnsi="Arial"/>
          <w:b/>
          <w:color w:val="0E1115"/>
          <w:w w:val="90"/>
          <w:sz w:val="30"/>
        </w:rPr>
        <w:t>в</w:t>
      </w:r>
      <w:r>
        <w:rPr>
          <w:rFonts w:ascii="Arial" w:hAnsi="Arial"/>
          <w:b/>
          <w:color w:val="0E1115"/>
          <w:w w:val="90"/>
          <w:sz w:val="29"/>
        </w:rPr>
        <w:t>е</w:t>
      </w:r>
      <w:r>
        <w:rPr>
          <w:rFonts w:ascii="Arial" w:hAnsi="Arial"/>
          <w:b/>
          <w:color w:val="0E1115"/>
          <w:w w:val="90"/>
          <w:sz w:val="30"/>
        </w:rPr>
        <w:t>нь</w:t>
      </w:r>
      <w:r>
        <w:rPr>
          <w:rFonts w:ascii="Tahoma" w:hAnsi="Tahoma"/>
          <w:b/>
          <w:color w:val="0E1115"/>
          <w:w w:val="90"/>
          <w:sz w:val="30"/>
        </w:rPr>
        <w:t>:</w:t>
      </w:r>
      <w:r>
        <w:rPr>
          <w:rFonts w:ascii="Tahoma" w:hAnsi="Tahoma"/>
          <w:b/>
          <w:color w:val="0E1115"/>
          <w:spacing w:val="32"/>
          <w:sz w:val="30"/>
        </w:rPr>
        <w:t> </w:t>
      </w:r>
      <w:r>
        <w:rPr>
          <w:rFonts w:ascii="Arial" w:hAnsi="Arial"/>
          <w:b/>
          <w:color w:val="0E1115"/>
          <w:spacing w:val="-4"/>
          <w:sz w:val="29"/>
        </w:rPr>
        <w:t>Райо</w:t>
      </w:r>
      <w:r>
        <w:rPr>
          <w:rFonts w:ascii="Arial" w:hAnsi="Arial"/>
          <w:b/>
          <w:color w:val="0E1115"/>
          <w:spacing w:val="-4"/>
          <w:sz w:val="30"/>
        </w:rPr>
        <w:t>н</w:t>
      </w:r>
    </w:p>
    <w:p>
      <w:pPr>
        <w:pStyle w:val="BodyText"/>
        <w:spacing w:line="336" w:lineRule="auto" w:before="343"/>
        <w:ind w:left="305"/>
        <w:rPr>
          <w:rFonts w:ascii="Tahoma" w:hAnsi="Tahoma"/>
        </w:rPr>
      </w:pPr>
      <w:r>
        <w:rPr>
          <w:rFonts w:ascii="Arial" w:hAnsi="Arial"/>
          <w:b/>
          <w:color w:val="0E1115"/>
        </w:rPr>
        <w:t>З</w:t>
      </w:r>
      <w:r>
        <w:rPr>
          <w:rFonts w:ascii="Arial" w:hAnsi="Arial"/>
          <w:b/>
          <w:color w:val="0E1115"/>
          <w:sz w:val="27"/>
        </w:rPr>
        <w:t>а</w:t>
      </w:r>
      <w:r>
        <w:rPr>
          <w:rFonts w:ascii="Arial" w:hAnsi="Arial"/>
          <w:b/>
          <w:color w:val="0E1115"/>
        </w:rPr>
        <w:t>д</w:t>
      </w:r>
      <w:r>
        <w:rPr>
          <w:rFonts w:ascii="Arial" w:hAnsi="Arial"/>
          <w:b/>
          <w:color w:val="0E1115"/>
          <w:sz w:val="27"/>
        </w:rPr>
        <w:t>а</w:t>
      </w:r>
      <w:r>
        <w:rPr>
          <w:rFonts w:ascii="Arial" w:hAnsi="Arial"/>
          <w:b/>
          <w:color w:val="0E1115"/>
        </w:rPr>
        <w:t>ч</w:t>
      </w:r>
      <w:r>
        <w:rPr>
          <w:rFonts w:ascii="Arial" w:hAnsi="Arial"/>
          <w:b/>
          <w:color w:val="0E1115"/>
          <w:sz w:val="27"/>
        </w:rPr>
        <w:t>а</w:t>
      </w:r>
      <w:r>
        <w:rPr>
          <w:rFonts w:ascii="Tahoma" w:hAnsi="Tahoma"/>
          <w:b/>
          <w:color w:val="0E1115"/>
        </w:rPr>
        <w:t>: </w:t>
      </w:r>
      <w:r>
        <w:rPr>
          <w:color w:val="0E1115"/>
        </w:rPr>
        <w:t>Преодолеть сопротивление районной бюрократии и крупного </w:t>
      </w:r>
      <w:r>
        <w:rPr>
          <w:color w:val="0E1115"/>
        </w:rPr>
        <w:t>локального </w:t>
      </w:r>
      <w:r>
        <w:rPr>
          <w:color w:val="0E1115"/>
          <w:spacing w:val="-2"/>
        </w:rPr>
        <w:t>бизнеса</w:t>
      </w:r>
      <w:r>
        <w:rPr>
          <w:rFonts w:ascii="Tahoma" w:hAnsi="Tahoma"/>
          <w:color w:val="0E1115"/>
          <w:spacing w:val="-2"/>
        </w:rPr>
        <w:t>.</w:t>
      </w:r>
    </w:p>
    <w:p>
      <w:pPr>
        <w:pStyle w:val="ListParagraph"/>
        <w:numPr>
          <w:ilvl w:val="0"/>
          <w:numId w:val="58"/>
        </w:numPr>
        <w:tabs>
          <w:tab w:pos="575" w:val="left" w:leader="none"/>
        </w:tabs>
        <w:spacing w:line="240" w:lineRule="auto" w:before="236" w:after="0"/>
        <w:ind w:left="575" w:right="0" w:hanging="255"/>
        <w:jc w:val="left"/>
        <w:rPr>
          <w:rFonts w:ascii="Tahoma" w:hAnsi="Tahoma"/>
          <w:b/>
          <w:sz w:val="24"/>
        </w:rPr>
      </w:pPr>
      <w:r>
        <w:rPr>
          <w:rFonts w:ascii="Arial" w:hAnsi="Arial"/>
          <w:b/>
          <w:color w:val="0E1115"/>
          <w:w w:val="85"/>
          <w:sz w:val="27"/>
        </w:rPr>
        <w:t>Ме</w:t>
      </w:r>
      <w:r>
        <w:rPr>
          <w:rFonts w:ascii="Arial" w:hAnsi="Arial"/>
          <w:b/>
          <w:color w:val="0E1115"/>
          <w:w w:val="85"/>
          <w:sz w:val="24"/>
        </w:rPr>
        <w:t>т</w:t>
      </w:r>
      <w:r>
        <w:rPr>
          <w:rFonts w:ascii="Arial" w:hAnsi="Arial"/>
          <w:b/>
          <w:color w:val="0E1115"/>
          <w:w w:val="85"/>
          <w:sz w:val="27"/>
        </w:rPr>
        <w:t>о</w:t>
      </w:r>
      <w:r>
        <w:rPr>
          <w:rFonts w:ascii="Arial" w:hAnsi="Arial"/>
          <w:b/>
          <w:color w:val="0E1115"/>
          <w:w w:val="85"/>
          <w:sz w:val="24"/>
        </w:rPr>
        <w:t>д</w:t>
      </w:r>
      <w:r>
        <w:rPr>
          <w:rFonts w:ascii="Arial" w:hAnsi="Arial"/>
          <w:b/>
          <w:color w:val="0E1115"/>
          <w:spacing w:val="24"/>
          <w:sz w:val="24"/>
        </w:rPr>
        <w:t> </w:t>
      </w:r>
      <w:r>
        <w:rPr>
          <w:rFonts w:ascii="Tahoma" w:hAnsi="Tahoma"/>
          <w:b/>
          <w:color w:val="0E1115"/>
          <w:w w:val="85"/>
          <w:sz w:val="24"/>
        </w:rPr>
        <w:t>1:</w:t>
      </w:r>
      <w:r>
        <w:rPr>
          <w:rFonts w:ascii="Tahoma" w:hAnsi="Tahoma"/>
          <w:b/>
          <w:color w:val="0E1115"/>
          <w:spacing w:val="23"/>
          <w:sz w:val="24"/>
        </w:rPr>
        <w:t> </w:t>
      </w:r>
      <w:r>
        <w:rPr>
          <w:rFonts w:ascii="Arial" w:hAnsi="Arial"/>
          <w:b/>
          <w:color w:val="0E1115"/>
          <w:w w:val="85"/>
          <w:sz w:val="27"/>
        </w:rPr>
        <w:t>Коа</w:t>
      </w:r>
      <w:r>
        <w:rPr>
          <w:rFonts w:ascii="Arial" w:hAnsi="Arial"/>
          <w:b/>
          <w:color w:val="0E1115"/>
          <w:w w:val="85"/>
          <w:sz w:val="24"/>
        </w:rPr>
        <w:t>лиция</w:t>
      </w:r>
      <w:r>
        <w:rPr>
          <w:rFonts w:ascii="Arial" w:hAnsi="Arial"/>
          <w:b/>
          <w:color w:val="0E1115"/>
          <w:spacing w:val="25"/>
          <w:sz w:val="24"/>
        </w:rPr>
        <w:t> </w:t>
      </w:r>
      <w:r>
        <w:rPr>
          <w:rFonts w:ascii="Arial" w:hAnsi="Arial"/>
          <w:b/>
          <w:color w:val="0E1115"/>
          <w:w w:val="85"/>
          <w:sz w:val="24"/>
        </w:rPr>
        <w:t>п</w:t>
      </w:r>
      <w:r>
        <w:rPr>
          <w:rFonts w:ascii="Arial" w:hAnsi="Arial"/>
          <w:b/>
          <w:color w:val="0E1115"/>
          <w:w w:val="85"/>
          <w:sz w:val="27"/>
        </w:rPr>
        <w:t>ро</w:t>
      </w:r>
      <w:r>
        <w:rPr>
          <w:rFonts w:ascii="Arial" w:hAnsi="Arial"/>
          <w:b/>
          <w:color w:val="0E1115"/>
          <w:w w:val="85"/>
          <w:sz w:val="24"/>
        </w:rPr>
        <w:t>г</w:t>
      </w:r>
      <w:r>
        <w:rPr>
          <w:rFonts w:ascii="Arial" w:hAnsi="Arial"/>
          <w:b/>
          <w:color w:val="0E1115"/>
          <w:w w:val="85"/>
          <w:sz w:val="27"/>
        </w:rPr>
        <w:t>ресс</w:t>
      </w:r>
      <w:r>
        <w:rPr>
          <w:rFonts w:ascii="Arial" w:hAnsi="Arial"/>
          <w:b/>
          <w:color w:val="0E1115"/>
          <w:w w:val="85"/>
          <w:sz w:val="24"/>
        </w:rPr>
        <w:t>ивны</w:t>
      </w:r>
      <w:r>
        <w:rPr>
          <w:rFonts w:ascii="Arial" w:hAnsi="Arial"/>
          <w:b/>
          <w:color w:val="0E1115"/>
          <w:w w:val="85"/>
          <w:sz w:val="27"/>
        </w:rPr>
        <w:t>х</w:t>
      </w:r>
      <w:r>
        <w:rPr>
          <w:rFonts w:ascii="Arial" w:hAnsi="Arial"/>
          <w:b/>
          <w:color w:val="0E1115"/>
          <w:spacing w:val="17"/>
          <w:sz w:val="27"/>
        </w:rPr>
        <w:t> </w:t>
      </w:r>
      <w:r>
        <w:rPr>
          <w:rFonts w:ascii="Arial" w:hAnsi="Arial"/>
          <w:b/>
          <w:color w:val="0E1115"/>
          <w:spacing w:val="-4"/>
          <w:w w:val="85"/>
          <w:sz w:val="27"/>
        </w:rPr>
        <w:t>с</w:t>
      </w:r>
      <w:r>
        <w:rPr>
          <w:rFonts w:ascii="Arial" w:hAnsi="Arial"/>
          <w:b/>
          <w:color w:val="0E1115"/>
          <w:spacing w:val="-4"/>
          <w:w w:val="85"/>
          <w:sz w:val="24"/>
        </w:rPr>
        <w:t>ил</w:t>
      </w:r>
      <w:r>
        <w:rPr>
          <w:rFonts w:ascii="Tahoma" w:hAnsi="Tahoma"/>
          <w:b/>
          <w:color w:val="0E1115"/>
          <w:spacing w:val="-4"/>
          <w:w w:val="85"/>
          <w:sz w:val="24"/>
        </w:rPr>
        <w:t>.</w:t>
      </w:r>
    </w:p>
    <w:p>
      <w:pPr>
        <w:pStyle w:val="ListParagraph"/>
        <w:numPr>
          <w:ilvl w:val="1"/>
          <w:numId w:val="58"/>
        </w:numPr>
        <w:tabs>
          <w:tab w:pos="845" w:val="left" w:leader="none"/>
        </w:tabs>
        <w:spacing w:line="343" w:lineRule="auto" w:before="243" w:after="0"/>
        <w:ind w:left="845" w:right="171" w:hanging="263"/>
        <w:jc w:val="left"/>
        <w:rPr>
          <w:rFonts w:ascii="Tahoma" w:hAnsi="Tahoma"/>
          <w:sz w:val="24"/>
        </w:rPr>
      </w:pPr>
      <w:r>
        <w:rPr>
          <w:color w:val="0E1115"/>
          <w:w w:val="105"/>
          <w:sz w:val="24"/>
        </w:rPr>
        <w:t>Объединить несколько успешных сёл в </w:t>
      </w:r>
      <w:r>
        <w:rPr>
          <w:rFonts w:ascii="Tahoma" w:hAnsi="Tahoma"/>
          <w:color w:val="0E1115"/>
          <w:w w:val="105"/>
          <w:sz w:val="24"/>
        </w:rPr>
        <w:t>lobbying group. </w:t>
      </w:r>
      <w:r>
        <w:rPr>
          <w:color w:val="0E1115"/>
          <w:w w:val="105"/>
          <w:sz w:val="24"/>
        </w:rPr>
        <w:t>Их </w:t>
      </w:r>
      <w:r>
        <w:rPr>
          <w:rFonts w:ascii="Tahoma" w:hAnsi="Tahoma"/>
          <w:color w:val="0E1115"/>
          <w:w w:val="105"/>
          <w:sz w:val="24"/>
        </w:rPr>
        <w:t>collective weight </w:t>
      </w:r>
      <w:r>
        <w:rPr>
          <w:color w:val="0E1115"/>
          <w:spacing w:val="-2"/>
          <w:w w:val="105"/>
          <w:sz w:val="24"/>
        </w:rPr>
        <w:t>уже</w:t>
      </w:r>
      <w:r>
        <w:rPr>
          <w:color w:val="0E1115"/>
          <w:spacing w:val="-13"/>
          <w:w w:val="105"/>
          <w:sz w:val="24"/>
        </w:rPr>
        <w:t> </w:t>
      </w:r>
      <w:r>
        <w:rPr>
          <w:color w:val="0E1115"/>
          <w:spacing w:val="-2"/>
          <w:w w:val="105"/>
          <w:sz w:val="24"/>
        </w:rPr>
        <w:t>нельзя</w:t>
      </w:r>
      <w:r>
        <w:rPr>
          <w:color w:val="0E1115"/>
          <w:spacing w:val="-13"/>
          <w:w w:val="105"/>
          <w:sz w:val="24"/>
        </w:rPr>
        <w:t> </w:t>
      </w:r>
      <w:r>
        <w:rPr>
          <w:color w:val="0E1115"/>
          <w:spacing w:val="-2"/>
          <w:w w:val="105"/>
          <w:sz w:val="24"/>
        </w:rPr>
        <w:t>игнорировать</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Они</w:t>
      </w:r>
      <w:r>
        <w:rPr>
          <w:color w:val="0E1115"/>
          <w:spacing w:val="-13"/>
          <w:w w:val="105"/>
          <w:sz w:val="24"/>
        </w:rPr>
        <w:t> </w:t>
      </w:r>
      <w:r>
        <w:rPr>
          <w:color w:val="0E1115"/>
          <w:spacing w:val="-2"/>
          <w:w w:val="105"/>
          <w:sz w:val="24"/>
        </w:rPr>
        <w:t>могут</w:t>
      </w:r>
      <w:r>
        <w:rPr>
          <w:color w:val="0E1115"/>
          <w:spacing w:val="-13"/>
          <w:w w:val="105"/>
          <w:sz w:val="24"/>
        </w:rPr>
        <w:t> </w:t>
      </w:r>
      <w:r>
        <w:rPr>
          <w:color w:val="0E1115"/>
          <w:spacing w:val="-2"/>
          <w:w w:val="105"/>
          <w:sz w:val="24"/>
        </w:rPr>
        <w:t>лоббировать</w:t>
      </w:r>
      <w:r>
        <w:rPr>
          <w:color w:val="0E1115"/>
          <w:spacing w:val="-13"/>
          <w:w w:val="105"/>
          <w:sz w:val="24"/>
        </w:rPr>
        <w:t> </w:t>
      </w:r>
      <w:r>
        <w:rPr>
          <w:color w:val="0E1115"/>
          <w:spacing w:val="-2"/>
          <w:w w:val="105"/>
          <w:sz w:val="24"/>
        </w:rPr>
        <w:t>свои</w:t>
      </w:r>
      <w:r>
        <w:rPr>
          <w:color w:val="0E1115"/>
          <w:spacing w:val="-13"/>
          <w:w w:val="105"/>
          <w:sz w:val="24"/>
        </w:rPr>
        <w:t> </w:t>
      </w:r>
      <w:r>
        <w:rPr>
          <w:color w:val="0E1115"/>
          <w:spacing w:val="-2"/>
          <w:w w:val="105"/>
          <w:sz w:val="24"/>
        </w:rPr>
        <w:t>интересы</w:t>
      </w:r>
      <w:r>
        <w:rPr>
          <w:color w:val="0E1115"/>
          <w:spacing w:val="-13"/>
          <w:w w:val="105"/>
          <w:sz w:val="24"/>
        </w:rPr>
        <w:t> </w:t>
      </w:r>
      <w:r>
        <w:rPr>
          <w:color w:val="0E1115"/>
          <w:spacing w:val="-2"/>
          <w:w w:val="105"/>
          <w:sz w:val="24"/>
        </w:rPr>
        <w:t>в</w:t>
      </w:r>
      <w:r>
        <w:rPr>
          <w:color w:val="0E1115"/>
          <w:spacing w:val="-13"/>
          <w:w w:val="105"/>
          <w:sz w:val="24"/>
        </w:rPr>
        <w:t> </w:t>
      </w:r>
      <w:r>
        <w:rPr>
          <w:color w:val="0E1115"/>
          <w:spacing w:val="-2"/>
          <w:w w:val="105"/>
          <w:sz w:val="24"/>
        </w:rPr>
        <w:t>районном </w:t>
      </w:r>
      <w:r>
        <w:rPr>
          <w:color w:val="0E1115"/>
          <w:w w:val="105"/>
          <w:sz w:val="24"/>
        </w:rPr>
        <w:t>совете</w:t>
      </w:r>
      <w:r>
        <w:rPr>
          <w:rFonts w:ascii="Tahoma" w:hAnsi="Tahoma"/>
          <w:color w:val="0E1115"/>
          <w:w w:val="105"/>
          <w:sz w:val="24"/>
        </w:rPr>
        <w:t>, </w:t>
      </w:r>
      <w:r>
        <w:rPr>
          <w:color w:val="0E1115"/>
          <w:w w:val="105"/>
          <w:sz w:val="24"/>
        </w:rPr>
        <w:t>выдвигать своих кандидатов на выборах</w:t>
      </w:r>
      <w:r>
        <w:rPr>
          <w:rFonts w:ascii="Tahoma" w:hAnsi="Tahoma"/>
          <w:color w:val="0E1115"/>
          <w:w w:val="105"/>
          <w:sz w:val="24"/>
        </w:rPr>
        <w:t>.</w:t>
      </w:r>
    </w:p>
    <w:p>
      <w:pPr>
        <w:pStyle w:val="ListParagraph"/>
        <w:numPr>
          <w:ilvl w:val="0"/>
          <w:numId w:val="58"/>
        </w:numPr>
        <w:tabs>
          <w:tab w:pos="575" w:val="left" w:leader="none"/>
        </w:tabs>
        <w:spacing w:line="240" w:lineRule="auto" w:before="83" w:after="0"/>
        <w:ind w:left="575"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z w:val="24"/>
        </w:rPr>
        <w:t> </w:t>
      </w:r>
      <w:r>
        <w:rPr>
          <w:rFonts w:ascii="Tahoma" w:hAnsi="Tahoma"/>
          <w:b/>
          <w:color w:val="0E1115"/>
          <w:w w:val="90"/>
          <w:sz w:val="24"/>
        </w:rPr>
        <w:t>2:</w:t>
      </w:r>
      <w:r>
        <w:rPr>
          <w:rFonts w:ascii="Tahoma" w:hAnsi="Tahoma"/>
          <w:b/>
          <w:color w:val="0E1115"/>
          <w:spacing w:val="-2"/>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ое</w:t>
      </w:r>
      <w:r>
        <w:rPr>
          <w:rFonts w:ascii="Arial" w:hAnsi="Arial"/>
          <w:b/>
          <w:color w:val="0E1115"/>
          <w:spacing w:val="-7"/>
          <w:sz w:val="27"/>
        </w:rPr>
        <w:t> </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зд</w:t>
      </w:r>
      <w:r>
        <w:rPr>
          <w:rFonts w:ascii="Arial" w:hAnsi="Arial"/>
          <w:b/>
          <w:color w:val="0E1115"/>
          <w:spacing w:val="-2"/>
          <w:w w:val="90"/>
          <w:sz w:val="27"/>
        </w:rPr>
        <w:t>ейс</w:t>
      </w:r>
      <w:r>
        <w:rPr>
          <w:rFonts w:ascii="Arial" w:hAnsi="Arial"/>
          <w:b/>
          <w:color w:val="0E1115"/>
          <w:spacing w:val="-2"/>
          <w:w w:val="90"/>
          <w:sz w:val="24"/>
        </w:rPr>
        <w:t>тви</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1"/>
          <w:numId w:val="58"/>
        </w:numPr>
        <w:tabs>
          <w:tab w:pos="845" w:val="left" w:leader="none"/>
        </w:tabs>
        <w:spacing w:line="343" w:lineRule="auto" w:before="242" w:after="0"/>
        <w:ind w:left="845" w:right="55" w:hanging="263"/>
        <w:jc w:val="left"/>
        <w:rPr>
          <w:rFonts w:ascii="Tahoma" w:hAnsi="Tahoma"/>
          <w:sz w:val="24"/>
        </w:rPr>
      </w:pPr>
      <w:r>
        <w:rPr>
          <w:color w:val="0E1115"/>
          <w:w w:val="105"/>
          <w:sz w:val="24"/>
        </w:rPr>
        <w:t>Новая</w:t>
      </w:r>
      <w:r>
        <w:rPr>
          <w:color w:val="0E1115"/>
          <w:spacing w:val="-16"/>
          <w:w w:val="105"/>
          <w:sz w:val="24"/>
        </w:rPr>
        <w:t> </w:t>
      </w:r>
      <w:r>
        <w:rPr>
          <w:color w:val="0E1115"/>
          <w:w w:val="105"/>
          <w:sz w:val="24"/>
        </w:rPr>
        <w:t>система</w:t>
      </w:r>
      <w:r>
        <w:rPr>
          <w:color w:val="0E1115"/>
          <w:spacing w:val="-16"/>
          <w:w w:val="105"/>
          <w:sz w:val="24"/>
        </w:rPr>
        <w:t> </w:t>
      </w:r>
      <w:r>
        <w:rPr>
          <w:color w:val="0E1115"/>
          <w:w w:val="105"/>
          <w:sz w:val="24"/>
        </w:rPr>
        <w:t>создаёт</w:t>
      </w:r>
      <w:r>
        <w:rPr>
          <w:color w:val="0E1115"/>
          <w:spacing w:val="-16"/>
          <w:w w:val="105"/>
          <w:sz w:val="24"/>
        </w:rPr>
        <w:t> </w:t>
      </w:r>
      <w:r>
        <w:rPr>
          <w:color w:val="0E1115"/>
          <w:w w:val="105"/>
          <w:sz w:val="24"/>
        </w:rPr>
        <w:t>свои</w:t>
      </w:r>
      <w:r>
        <w:rPr>
          <w:color w:val="0E1115"/>
          <w:spacing w:val="-16"/>
          <w:w w:val="105"/>
          <w:sz w:val="24"/>
        </w:rPr>
        <w:t> </w:t>
      </w:r>
      <w:r>
        <w:rPr>
          <w:color w:val="0E1115"/>
          <w:w w:val="105"/>
          <w:sz w:val="24"/>
        </w:rPr>
        <w:t>финансовые</w:t>
      </w:r>
      <w:r>
        <w:rPr>
          <w:color w:val="0E1115"/>
          <w:spacing w:val="-16"/>
          <w:w w:val="105"/>
          <w:sz w:val="24"/>
        </w:rPr>
        <w:t> </w:t>
      </w:r>
      <w:r>
        <w:rPr>
          <w:color w:val="0E1115"/>
          <w:w w:val="105"/>
          <w:sz w:val="24"/>
        </w:rPr>
        <w:t>потоки</w:t>
      </w:r>
      <w:r>
        <w:rPr>
          <w:color w:val="0E1115"/>
          <w:spacing w:val="-16"/>
          <w:w w:val="105"/>
          <w:sz w:val="24"/>
        </w:rPr>
        <w:t> </w:t>
      </w:r>
      <w:r>
        <w:rPr>
          <w:rFonts w:ascii="Tahoma" w:hAnsi="Tahoma"/>
          <w:color w:val="0E1115"/>
          <w:w w:val="105"/>
          <w:sz w:val="24"/>
        </w:rPr>
        <w:t>(</w:t>
      </w:r>
      <w:r>
        <w:rPr>
          <w:color w:val="0E1115"/>
          <w:w w:val="105"/>
          <w:sz w:val="24"/>
        </w:rPr>
        <w:t>локальная</w:t>
      </w:r>
      <w:r>
        <w:rPr>
          <w:color w:val="0E1115"/>
          <w:spacing w:val="-16"/>
          <w:w w:val="105"/>
          <w:sz w:val="24"/>
        </w:rPr>
        <w:t> </w:t>
      </w:r>
      <w:r>
        <w:rPr>
          <w:color w:val="0E1115"/>
          <w:w w:val="105"/>
          <w:sz w:val="24"/>
        </w:rPr>
        <w:t>валюта</w:t>
      </w:r>
      <w:r>
        <w:rPr>
          <w:rFonts w:ascii="Tahoma" w:hAnsi="Tahoma"/>
          <w:color w:val="0E1115"/>
          <w:w w:val="105"/>
          <w:sz w:val="24"/>
        </w:rPr>
        <w:t>,</w:t>
      </w:r>
      <w:r>
        <w:rPr>
          <w:rFonts w:ascii="Tahoma" w:hAnsi="Tahoma"/>
          <w:color w:val="0E1115"/>
          <w:spacing w:val="-19"/>
          <w:w w:val="105"/>
          <w:sz w:val="24"/>
        </w:rPr>
        <w:t> </w:t>
      </w:r>
      <w:r>
        <w:rPr>
          <w:color w:val="0E1115"/>
          <w:w w:val="105"/>
          <w:sz w:val="24"/>
        </w:rPr>
        <w:t>фонды</w:t>
      </w:r>
      <w:r>
        <w:rPr>
          <w:rFonts w:ascii="Tahoma" w:hAnsi="Tahoma"/>
          <w:color w:val="0E1115"/>
          <w:w w:val="105"/>
          <w:sz w:val="24"/>
        </w:rPr>
        <w:t>). </w:t>
      </w:r>
      <w:r>
        <w:rPr>
          <w:color w:val="0E1115"/>
          <w:spacing w:val="-2"/>
          <w:w w:val="105"/>
          <w:sz w:val="24"/>
        </w:rPr>
        <w:t>Районный</w:t>
      </w:r>
      <w:r>
        <w:rPr>
          <w:color w:val="0E1115"/>
          <w:spacing w:val="-13"/>
          <w:w w:val="105"/>
          <w:sz w:val="24"/>
        </w:rPr>
        <w:t> </w:t>
      </w:r>
      <w:r>
        <w:rPr>
          <w:color w:val="0E1115"/>
          <w:spacing w:val="-2"/>
          <w:w w:val="105"/>
          <w:sz w:val="24"/>
        </w:rPr>
        <w:t>бизнес</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который</w:t>
      </w:r>
      <w:r>
        <w:rPr>
          <w:color w:val="0E1115"/>
          <w:spacing w:val="-13"/>
          <w:w w:val="105"/>
          <w:sz w:val="24"/>
        </w:rPr>
        <w:t> </w:t>
      </w:r>
      <w:r>
        <w:rPr>
          <w:color w:val="0E1115"/>
          <w:spacing w:val="-2"/>
          <w:w w:val="105"/>
          <w:sz w:val="24"/>
        </w:rPr>
        <w:t>продолжает</w:t>
      </w:r>
      <w:r>
        <w:rPr>
          <w:color w:val="0E1115"/>
          <w:spacing w:val="-13"/>
          <w:w w:val="105"/>
          <w:sz w:val="24"/>
        </w:rPr>
        <w:t> </w:t>
      </w:r>
      <w:r>
        <w:rPr>
          <w:color w:val="0E1115"/>
          <w:spacing w:val="-2"/>
          <w:w w:val="105"/>
          <w:sz w:val="24"/>
        </w:rPr>
        <w:t>игнорировать</w:t>
      </w:r>
      <w:r>
        <w:rPr>
          <w:color w:val="0E1115"/>
          <w:spacing w:val="-13"/>
          <w:w w:val="105"/>
          <w:sz w:val="24"/>
        </w:rPr>
        <w:t> </w:t>
      </w:r>
      <w:r>
        <w:rPr>
          <w:color w:val="0E1115"/>
          <w:spacing w:val="-2"/>
          <w:w w:val="105"/>
          <w:sz w:val="24"/>
        </w:rPr>
        <w:t>её</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теряет</w:t>
      </w:r>
      <w:r>
        <w:rPr>
          <w:color w:val="0E1115"/>
          <w:spacing w:val="-13"/>
          <w:w w:val="105"/>
          <w:sz w:val="24"/>
        </w:rPr>
        <w:t> </w:t>
      </w:r>
      <w:r>
        <w:rPr>
          <w:color w:val="0E1115"/>
          <w:spacing w:val="-2"/>
          <w:w w:val="105"/>
          <w:sz w:val="24"/>
        </w:rPr>
        <w:t>рынок</w:t>
      </w:r>
      <w:r>
        <w:rPr>
          <w:color w:val="0E1115"/>
          <w:spacing w:val="-13"/>
          <w:w w:val="105"/>
          <w:sz w:val="24"/>
        </w:rPr>
        <w:t> </w:t>
      </w:r>
      <w:r>
        <w:rPr>
          <w:color w:val="0E1115"/>
          <w:spacing w:val="-2"/>
          <w:w w:val="105"/>
          <w:sz w:val="24"/>
        </w:rPr>
        <w:t>сбыта</w:t>
      </w:r>
      <w:r>
        <w:rPr>
          <w:rFonts w:ascii="Tahoma" w:hAnsi="Tahoma"/>
          <w:color w:val="0E1115"/>
          <w:spacing w:val="-2"/>
          <w:w w:val="105"/>
          <w:sz w:val="24"/>
        </w:rPr>
        <w:t>. </w:t>
      </w:r>
      <w:r>
        <w:rPr>
          <w:color w:val="0E1115"/>
          <w:w w:val="105"/>
          <w:sz w:val="24"/>
        </w:rPr>
        <w:t>Чтобы не банкротиться</w:t>
      </w:r>
      <w:r>
        <w:rPr>
          <w:rFonts w:ascii="Tahoma" w:hAnsi="Tahoma"/>
          <w:color w:val="0E1115"/>
          <w:w w:val="105"/>
          <w:sz w:val="24"/>
        </w:rPr>
        <w:t>,</w:t>
      </w:r>
      <w:r>
        <w:rPr>
          <w:rFonts w:ascii="Tahoma" w:hAnsi="Tahoma"/>
          <w:color w:val="0E1115"/>
          <w:spacing w:val="-3"/>
          <w:w w:val="105"/>
          <w:sz w:val="24"/>
        </w:rPr>
        <w:t> </w:t>
      </w:r>
      <w:r>
        <w:rPr>
          <w:color w:val="0E1115"/>
          <w:w w:val="105"/>
          <w:sz w:val="24"/>
        </w:rPr>
        <w:t>он вынужден будет интегрироваться</w:t>
      </w:r>
      <w:r>
        <w:rPr>
          <w:rFonts w:ascii="Tahoma" w:hAnsi="Tahoma"/>
          <w:color w:val="0E1115"/>
          <w:w w:val="105"/>
          <w:sz w:val="24"/>
        </w:rPr>
        <w:t>.</w:t>
      </w:r>
      <w:r>
        <w:rPr>
          <w:rFonts w:ascii="Tahoma" w:hAnsi="Tahoma"/>
          <w:color w:val="0E1115"/>
          <w:spacing w:val="-3"/>
          <w:w w:val="105"/>
          <w:sz w:val="24"/>
        </w:rPr>
        <w:t> </w:t>
      </w:r>
      <w:r>
        <w:rPr>
          <w:color w:val="0E1115"/>
          <w:w w:val="105"/>
          <w:sz w:val="24"/>
        </w:rPr>
        <w:t>Экономика начинает работать на изоляцию противников</w:t>
      </w:r>
      <w:r>
        <w:rPr>
          <w:rFonts w:ascii="Tahoma" w:hAnsi="Tahoma"/>
          <w:color w:val="0E1115"/>
          <w:w w:val="105"/>
          <w:sz w:val="24"/>
        </w:rPr>
        <w:t>.</w:t>
      </w:r>
    </w:p>
    <w:p>
      <w:pPr>
        <w:pStyle w:val="ListParagraph"/>
        <w:numPr>
          <w:ilvl w:val="0"/>
          <w:numId w:val="58"/>
        </w:numPr>
        <w:tabs>
          <w:tab w:pos="575" w:val="left" w:leader="none"/>
        </w:tabs>
        <w:spacing w:line="240" w:lineRule="auto" w:before="85" w:after="0"/>
        <w:ind w:left="575"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5"/>
          <w:sz w:val="24"/>
        </w:rPr>
        <w:t> </w:t>
      </w:r>
      <w:r>
        <w:rPr>
          <w:rFonts w:ascii="Tahoma" w:hAnsi="Tahoma"/>
          <w:b/>
          <w:color w:val="0E1115"/>
          <w:w w:val="90"/>
          <w:sz w:val="24"/>
        </w:rPr>
        <w:t>3:</w:t>
      </w:r>
      <w:r>
        <w:rPr>
          <w:rFonts w:ascii="Tahoma" w:hAnsi="Tahoma"/>
          <w:b/>
          <w:color w:val="0E1115"/>
          <w:spacing w:val="2"/>
          <w:sz w:val="24"/>
        </w:rPr>
        <w:t> </w:t>
      </w:r>
      <w:r>
        <w:rPr>
          <w:rFonts w:ascii="Arial" w:hAnsi="Arial"/>
          <w:b/>
          <w:color w:val="0E1115"/>
          <w:w w:val="90"/>
          <w:sz w:val="27"/>
        </w:rPr>
        <w:t>Пу</w:t>
      </w:r>
      <w:r>
        <w:rPr>
          <w:rFonts w:ascii="Arial" w:hAnsi="Arial"/>
          <w:b/>
          <w:color w:val="0E1115"/>
          <w:w w:val="90"/>
          <w:sz w:val="24"/>
        </w:rPr>
        <w:t>бличн</w:t>
      </w:r>
      <w:r>
        <w:rPr>
          <w:rFonts w:ascii="Arial" w:hAnsi="Arial"/>
          <w:b/>
          <w:color w:val="0E1115"/>
          <w:w w:val="90"/>
          <w:sz w:val="27"/>
        </w:rPr>
        <w:t>а</w:t>
      </w:r>
      <w:r>
        <w:rPr>
          <w:rFonts w:ascii="Arial" w:hAnsi="Arial"/>
          <w:b/>
          <w:color w:val="0E1115"/>
          <w:w w:val="90"/>
          <w:sz w:val="24"/>
        </w:rPr>
        <w:t>я</w:t>
      </w:r>
      <w:r>
        <w:rPr>
          <w:rFonts w:ascii="Arial" w:hAnsi="Arial"/>
          <w:b/>
          <w:color w:val="0E1115"/>
          <w:spacing w:val="6"/>
          <w:sz w:val="24"/>
        </w:rPr>
        <w:t> </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гитим</w:t>
      </w:r>
      <w:r>
        <w:rPr>
          <w:rFonts w:ascii="Arial" w:hAnsi="Arial"/>
          <w:b/>
          <w:color w:val="0E1115"/>
          <w:w w:val="90"/>
          <w:sz w:val="27"/>
        </w:rPr>
        <w:t>а</w:t>
      </w:r>
      <w:r>
        <w:rPr>
          <w:rFonts w:ascii="Arial" w:hAnsi="Arial"/>
          <w:b/>
          <w:color w:val="0E1115"/>
          <w:w w:val="90"/>
          <w:sz w:val="24"/>
        </w:rPr>
        <w:t>ция</w:t>
      </w:r>
      <w:r>
        <w:rPr>
          <w:rFonts w:ascii="Arial" w:hAnsi="Arial"/>
          <w:b/>
          <w:color w:val="0E1115"/>
          <w:spacing w:val="5"/>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spacing w:val="-2"/>
          <w:w w:val="90"/>
          <w:sz w:val="24"/>
        </w:rPr>
        <w:t>м</w:t>
      </w:r>
      <w:r>
        <w:rPr>
          <w:rFonts w:ascii="Arial" w:hAnsi="Arial"/>
          <w:b/>
          <w:color w:val="0E1115"/>
          <w:spacing w:val="-2"/>
          <w:w w:val="90"/>
          <w:sz w:val="27"/>
        </w:rPr>
        <w:t>е</w:t>
      </w:r>
      <w:r>
        <w:rPr>
          <w:rFonts w:ascii="Arial" w:hAnsi="Arial"/>
          <w:b/>
          <w:color w:val="0E1115"/>
          <w:spacing w:val="-2"/>
          <w:w w:val="90"/>
          <w:sz w:val="24"/>
        </w:rPr>
        <w:t>ди</w:t>
      </w:r>
      <w:r>
        <w:rPr>
          <w:rFonts w:ascii="Arial" w:hAnsi="Arial"/>
          <w:b/>
          <w:color w:val="0E1115"/>
          <w:spacing w:val="-2"/>
          <w:w w:val="90"/>
          <w:sz w:val="27"/>
        </w:rPr>
        <w:t>а</w:t>
      </w:r>
      <w:r>
        <w:rPr>
          <w:rFonts w:ascii="Arial" w:hAnsi="Arial"/>
          <w:b/>
          <w:color w:val="0E1115"/>
          <w:spacing w:val="-2"/>
          <w:w w:val="90"/>
          <w:sz w:val="24"/>
        </w:rPr>
        <w:t>тиз</w:t>
      </w:r>
      <w:r>
        <w:rPr>
          <w:rFonts w:ascii="Arial" w:hAnsi="Arial"/>
          <w:b/>
          <w:color w:val="0E1115"/>
          <w:spacing w:val="-2"/>
          <w:w w:val="90"/>
          <w:sz w:val="27"/>
        </w:rPr>
        <w:t>а</w:t>
      </w:r>
      <w:r>
        <w:rPr>
          <w:rFonts w:ascii="Arial" w:hAnsi="Arial"/>
          <w:b/>
          <w:color w:val="0E1115"/>
          <w:spacing w:val="-2"/>
          <w:w w:val="90"/>
          <w:sz w:val="24"/>
        </w:rPr>
        <w:t>ция</w:t>
      </w:r>
      <w:r>
        <w:rPr>
          <w:rFonts w:ascii="Tahoma" w:hAnsi="Tahoma"/>
          <w:b/>
          <w:color w:val="0E1115"/>
          <w:spacing w:val="-2"/>
          <w:w w:val="90"/>
          <w:sz w:val="24"/>
        </w:rPr>
        <w:t>.</w:t>
      </w:r>
    </w:p>
    <w:p>
      <w:pPr>
        <w:pStyle w:val="ListParagraph"/>
        <w:numPr>
          <w:ilvl w:val="1"/>
          <w:numId w:val="58"/>
        </w:numPr>
        <w:tabs>
          <w:tab w:pos="845" w:val="left" w:leader="none"/>
        </w:tabs>
        <w:spacing w:line="343" w:lineRule="auto" w:before="243" w:after="0"/>
        <w:ind w:left="845" w:right="95" w:hanging="263"/>
        <w:jc w:val="left"/>
        <w:rPr>
          <w:sz w:val="24"/>
        </w:rPr>
      </w:pPr>
      <w:r>
        <w:rPr>
          <w:color w:val="0E1115"/>
          <w:w w:val="105"/>
          <w:sz w:val="24"/>
        </w:rPr>
        <w:t>Активно</w:t>
      </w:r>
      <w:r>
        <w:rPr>
          <w:color w:val="0E1115"/>
          <w:spacing w:val="-11"/>
          <w:w w:val="105"/>
          <w:sz w:val="24"/>
        </w:rPr>
        <w:t> </w:t>
      </w:r>
      <w:r>
        <w:rPr>
          <w:color w:val="0E1115"/>
          <w:w w:val="105"/>
          <w:sz w:val="24"/>
        </w:rPr>
        <w:t>рассказывать</w:t>
      </w:r>
      <w:r>
        <w:rPr>
          <w:color w:val="0E1115"/>
          <w:spacing w:val="-11"/>
          <w:w w:val="105"/>
          <w:sz w:val="24"/>
        </w:rPr>
        <w:t> </w:t>
      </w:r>
      <w:r>
        <w:rPr>
          <w:color w:val="0E1115"/>
          <w:w w:val="105"/>
          <w:sz w:val="24"/>
        </w:rPr>
        <w:t>в</w:t>
      </w:r>
      <w:r>
        <w:rPr>
          <w:color w:val="0E1115"/>
          <w:spacing w:val="-11"/>
          <w:w w:val="105"/>
          <w:sz w:val="24"/>
        </w:rPr>
        <w:t> </w:t>
      </w:r>
      <w:r>
        <w:rPr>
          <w:color w:val="0E1115"/>
          <w:w w:val="105"/>
          <w:sz w:val="24"/>
        </w:rPr>
        <w:t>СМИ</w:t>
      </w:r>
      <w:r>
        <w:rPr>
          <w:color w:val="0E1115"/>
          <w:spacing w:val="-11"/>
          <w:w w:val="105"/>
          <w:sz w:val="24"/>
        </w:rPr>
        <w:t> </w:t>
      </w:r>
      <w:r>
        <w:rPr>
          <w:color w:val="0E1115"/>
          <w:w w:val="105"/>
          <w:sz w:val="24"/>
        </w:rPr>
        <w:t>и</w:t>
      </w:r>
      <w:r>
        <w:rPr>
          <w:color w:val="0E1115"/>
          <w:spacing w:val="-11"/>
          <w:w w:val="105"/>
          <w:sz w:val="24"/>
        </w:rPr>
        <w:t> </w:t>
      </w:r>
      <w:r>
        <w:rPr>
          <w:color w:val="0E1115"/>
          <w:w w:val="105"/>
          <w:sz w:val="24"/>
        </w:rPr>
        <w:t>соцсетях</w:t>
      </w:r>
      <w:r>
        <w:rPr>
          <w:color w:val="0E1115"/>
          <w:spacing w:val="-11"/>
          <w:w w:val="105"/>
          <w:sz w:val="24"/>
        </w:rPr>
        <w:t> </w:t>
      </w:r>
      <w:r>
        <w:rPr>
          <w:color w:val="0E1115"/>
          <w:w w:val="105"/>
          <w:sz w:val="24"/>
        </w:rPr>
        <w:t>об</w:t>
      </w:r>
      <w:r>
        <w:rPr>
          <w:color w:val="0E1115"/>
          <w:spacing w:val="-11"/>
          <w:w w:val="105"/>
          <w:sz w:val="24"/>
        </w:rPr>
        <w:t> </w:t>
      </w:r>
      <w:r>
        <w:rPr>
          <w:color w:val="0E1115"/>
          <w:w w:val="105"/>
          <w:sz w:val="24"/>
        </w:rPr>
        <w:t>успехах</w:t>
      </w:r>
      <w:r>
        <w:rPr>
          <w:color w:val="0E1115"/>
          <w:spacing w:val="-11"/>
          <w:w w:val="105"/>
          <w:sz w:val="24"/>
        </w:rPr>
        <w:t> </w:t>
      </w:r>
      <w:r>
        <w:rPr>
          <w:color w:val="0E1115"/>
          <w:w w:val="105"/>
          <w:sz w:val="24"/>
        </w:rPr>
        <w:t>пилотных</w:t>
      </w:r>
      <w:r>
        <w:rPr>
          <w:color w:val="0E1115"/>
          <w:spacing w:val="-11"/>
          <w:w w:val="105"/>
          <w:sz w:val="24"/>
        </w:rPr>
        <w:t> </w:t>
      </w:r>
      <w:r>
        <w:rPr>
          <w:color w:val="0E1115"/>
          <w:w w:val="105"/>
          <w:sz w:val="24"/>
        </w:rPr>
        <w:t>сёл</w:t>
      </w:r>
      <w:r>
        <w:rPr>
          <w:rFonts w:ascii="Tahoma" w:hAnsi="Tahoma"/>
          <w:color w:val="0E1115"/>
          <w:w w:val="105"/>
          <w:sz w:val="24"/>
        </w:rPr>
        <w:t>.</w:t>
      </w:r>
      <w:r>
        <w:rPr>
          <w:rFonts w:ascii="Tahoma" w:hAnsi="Tahoma"/>
          <w:color w:val="0E1115"/>
          <w:spacing w:val="-14"/>
          <w:w w:val="105"/>
          <w:sz w:val="24"/>
        </w:rPr>
        <w:t> </w:t>
      </w:r>
      <w:r>
        <w:rPr>
          <w:color w:val="0E1115"/>
          <w:w w:val="105"/>
          <w:sz w:val="24"/>
        </w:rPr>
        <w:t>Создавать образ</w:t>
      </w:r>
      <w:r>
        <w:rPr>
          <w:color w:val="0E1115"/>
          <w:spacing w:val="-16"/>
          <w:w w:val="105"/>
          <w:sz w:val="24"/>
        </w:rPr>
        <w:t> </w:t>
      </w:r>
      <w:r>
        <w:rPr>
          <w:color w:val="0E1115"/>
          <w:w w:val="105"/>
          <w:sz w:val="24"/>
        </w:rPr>
        <w:t>будущего</w:t>
      </w:r>
      <w:r>
        <w:rPr>
          <w:rFonts w:ascii="Tahoma" w:hAnsi="Tahoma"/>
          <w:color w:val="0E1115"/>
          <w:w w:val="105"/>
          <w:sz w:val="24"/>
        </w:rPr>
        <w:t>.</w:t>
      </w:r>
      <w:r>
        <w:rPr>
          <w:rFonts w:ascii="Tahoma" w:hAnsi="Tahoma"/>
          <w:color w:val="0E1115"/>
          <w:spacing w:val="-19"/>
          <w:w w:val="105"/>
          <w:sz w:val="24"/>
        </w:rPr>
        <w:t> </w:t>
      </w:r>
      <w:r>
        <w:rPr>
          <w:color w:val="0E1115"/>
          <w:w w:val="105"/>
          <w:sz w:val="24"/>
        </w:rPr>
        <w:t>Чиновник</w:t>
      </w:r>
      <w:r>
        <w:rPr>
          <w:rFonts w:ascii="Tahoma" w:hAnsi="Tahoma"/>
          <w:color w:val="0E1115"/>
          <w:w w:val="105"/>
          <w:sz w:val="24"/>
        </w:rPr>
        <w:t>,</w:t>
      </w:r>
      <w:r>
        <w:rPr>
          <w:rFonts w:ascii="Tahoma" w:hAnsi="Tahoma"/>
          <w:color w:val="0E1115"/>
          <w:spacing w:val="-19"/>
          <w:w w:val="105"/>
          <w:sz w:val="24"/>
        </w:rPr>
        <w:t> </w:t>
      </w:r>
      <w:r>
        <w:rPr>
          <w:color w:val="0E1115"/>
          <w:w w:val="105"/>
          <w:sz w:val="24"/>
        </w:rPr>
        <w:t>который</w:t>
      </w:r>
      <w:r>
        <w:rPr>
          <w:color w:val="0E1115"/>
          <w:spacing w:val="-16"/>
          <w:w w:val="105"/>
          <w:sz w:val="24"/>
        </w:rPr>
        <w:t> </w:t>
      </w:r>
      <w:r>
        <w:rPr>
          <w:color w:val="0E1115"/>
          <w:w w:val="105"/>
          <w:sz w:val="24"/>
        </w:rPr>
        <w:t>препятствует</w:t>
      </w:r>
      <w:r>
        <w:rPr>
          <w:color w:val="0E1115"/>
          <w:spacing w:val="-16"/>
          <w:w w:val="105"/>
          <w:sz w:val="24"/>
        </w:rPr>
        <w:t> </w:t>
      </w:r>
      <w:r>
        <w:rPr>
          <w:rFonts w:ascii="Tahoma" w:hAnsi="Tahoma"/>
          <w:color w:val="0E1115"/>
          <w:w w:val="105"/>
          <w:sz w:val="24"/>
        </w:rPr>
        <w:t>«</w:t>
      </w:r>
      <w:r>
        <w:rPr>
          <w:color w:val="0E1115"/>
          <w:w w:val="105"/>
          <w:sz w:val="24"/>
        </w:rPr>
        <w:t>будущему</w:t>
      </w:r>
      <w:r>
        <w:rPr>
          <w:rFonts w:ascii="Tahoma" w:hAnsi="Tahoma"/>
          <w:color w:val="0E1115"/>
          <w:w w:val="105"/>
          <w:sz w:val="24"/>
        </w:rPr>
        <w:t>»,</w:t>
      </w:r>
      <w:r>
        <w:rPr>
          <w:rFonts w:ascii="Tahoma" w:hAnsi="Tahoma"/>
          <w:color w:val="0E1115"/>
          <w:spacing w:val="-19"/>
          <w:w w:val="105"/>
          <w:sz w:val="24"/>
        </w:rPr>
        <w:t> </w:t>
      </w:r>
      <w:r>
        <w:rPr>
          <w:color w:val="0E1115"/>
          <w:w w:val="105"/>
          <w:sz w:val="24"/>
        </w:rPr>
        <w:t>начинает</w:t>
      </w:r>
    </w:p>
    <w:p>
      <w:pPr>
        <w:pStyle w:val="BodyText"/>
        <w:spacing w:line="343" w:lineRule="auto" w:before="4"/>
        <w:ind w:left="845"/>
        <w:rPr>
          <w:rFonts w:ascii="Tahoma" w:hAnsi="Tahoma"/>
        </w:rPr>
      </w:pPr>
      <w:r>
        <w:rPr>
          <w:color w:val="0E1115"/>
          <w:spacing w:val="-2"/>
          <w:w w:val="105"/>
        </w:rPr>
        <w:t>выглядеть</w:t>
      </w:r>
      <w:r>
        <w:rPr>
          <w:color w:val="0E1115"/>
          <w:spacing w:val="-12"/>
          <w:w w:val="105"/>
        </w:rPr>
        <w:t> </w:t>
      </w:r>
      <w:r>
        <w:rPr>
          <w:color w:val="0E1115"/>
          <w:spacing w:val="-2"/>
          <w:w w:val="105"/>
        </w:rPr>
        <w:t>ретроградом</w:t>
      </w:r>
      <w:r>
        <w:rPr>
          <w:color w:val="0E1115"/>
          <w:spacing w:val="-12"/>
          <w:w w:val="105"/>
        </w:rPr>
        <w:t> </w:t>
      </w:r>
      <w:r>
        <w:rPr>
          <w:color w:val="0E1115"/>
          <w:spacing w:val="-2"/>
          <w:w w:val="105"/>
        </w:rPr>
        <w:t>в</w:t>
      </w:r>
      <w:r>
        <w:rPr>
          <w:color w:val="0E1115"/>
          <w:spacing w:val="-12"/>
          <w:w w:val="105"/>
        </w:rPr>
        <w:t> </w:t>
      </w:r>
      <w:r>
        <w:rPr>
          <w:color w:val="0E1115"/>
          <w:spacing w:val="-2"/>
          <w:w w:val="105"/>
        </w:rPr>
        <w:t>глазах</w:t>
      </w:r>
      <w:r>
        <w:rPr>
          <w:color w:val="0E1115"/>
          <w:spacing w:val="-12"/>
          <w:w w:val="105"/>
        </w:rPr>
        <w:t> </w:t>
      </w:r>
      <w:r>
        <w:rPr>
          <w:color w:val="0E1115"/>
          <w:spacing w:val="-2"/>
          <w:w w:val="105"/>
        </w:rPr>
        <w:t>общества</w:t>
      </w:r>
      <w:r>
        <w:rPr>
          <w:rFonts w:ascii="Tahoma" w:hAnsi="Tahoma"/>
          <w:color w:val="0E1115"/>
          <w:spacing w:val="-2"/>
          <w:w w:val="105"/>
        </w:rPr>
        <w:t>,</w:t>
      </w:r>
      <w:r>
        <w:rPr>
          <w:rFonts w:ascii="Tahoma" w:hAnsi="Tahoma"/>
          <w:color w:val="0E1115"/>
          <w:spacing w:val="-15"/>
          <w:w w:val="105"/>
        </w:rPr>
        <w:t> </w:t>
      </w:r>
      <w:r>
        <w:rPr>
          <w:color w:val="0E1115"/>
          <w:spacing w:val="-2"/>
          <w:w w:val="105"/>
        </w:rPr>
        <w:t>что</w:t>
      </w:r>
      <w:r>
        <w:rPr>
          <w:color w:val="0E1115"/>
          <w:spacing w:val="-12"/>
          <w:w w:val="105"/>
        </w:rPr>
        <w:t> </w:t>
      </w:r>
      <w:r>
        <w:rPr>
          <w:color w:val="0E1115"/>
          <w:spacing w:val="-2"/>
          <w:w w:val="105"/>
        </w:rPr>
        <w:t>подрывает</w:t>
      </w:r>
      <w:r>
        <w:rPr>
          <w:color w:val="0E1115"/>
          <w:spacing w:val="-12"/>
          <w:w w:val="105"/>
        </w:rPr>
        <w:t> </w:t>
      </w:r>
      <w:r>
        <w:rPr>
          <w:color w:val="0E1115"/>
          <w:spacing w:val="-2"/>
          <w:w w:val="105"/>
        </w:rPr>
        <w:t>его</w:t>
      </w:r>
      <w:r>
        <w:rPr>
          <w:color w:val="0E1115"/>
          <w:spacing w:val="-12"/>
          <w:w w:val="105"/>
        </w:rPr>
        <w:t> </w:t>
      </w:r>
      <w:r>
        <w:rPr>
          <w:color w:val="0E1115"/>
          <w:spacing w:val="-2"/>
          <w:w w:val="105"/>
        </w:rPr>
        <w:t>политический капитал</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79"/>
        <w:rPr>
          <w:rFonts w:ascii="Tahoma"/>
        </w:rPr>
      </w:pPr>
    </w:p>
    <w:p>
      <w:pPr>
        <w:spacing w:before="1"/>
        <w:ind w:left="305" w:right="0" w:firstLine="0"/>
        <w:jc w:val="left"/>
        <w:rPr>
          <w:rFonts w:ascii="Arial" w:hAnsi="Arial"/>
          <w:b/>
          <w:sz w:val="30"/>
        </w:rPr>
      </w:pPr>
      <w:r>
        <w:rPr>
          <w:rFonts w:ascii="Arial" w:hAnsi="Arial"/>
          <w:b/>
          <w:color w:val="0E1115"/>
          <w:w w:val="90"/>
          <w:sz w:val="30"/>
        </w:rPr>
        <w:t>У</w:t>
      </w:r>
      <w:r>
        <w:rPr>
          <w:rFonts w:ascii="Arial" w:hAnsi="Arial"/>
          <w:b/>
          <w:color w:val="0E1115"/>
          <w:w w:val="90"/>
          <w:sz w:val="29"/>
        </w:rPr>
        <w:t>ро</w:t>
      </w:r>
      <w:r>
        <w:rPr>
          <w:rFonts w:ascii="Arial" w:hAnsi="Arial"/>
          <w:b/>
          <w:color w:val="0E1115"/>
          <w:w w:val="90"/>
          <w:sz w:val="30"/>
        </w:rPr>
        <w:t>в</w:t>
      </w:r>
      <w:r>
        <w:rPr>
          <w:rFonts w:ascii="Arial" w:hAnsi="Arial"/>
          <w:b/>
          <w:color w:val="0E1115"/>
          <w:w w:val="90"/>
          <w:sz w:val="29"/>
        </w:rPr>
        <w:t>е</w:t>
      </w:r>
      <w:r>
        <w:rPr>
          <w:rFonts w:ascii="Arial" w:hAnsi="Arial"/>
          <w:b/>
          <w:color w:val="0E1115"/>
          <w:w w:val="90"/>
          <w:sz w:val="30"/>
        </w:rPr>
        <w:t>нь</w:t>
      </w:r>
      <w:r>
        <w:rPr>
          <w:rFonts w:ascii="Tahoma" w:hAnsi="Tahoma"/>
          <w:b/>
          <w:color w:val="0E1115"/>
          <w:w w:val="90"/>
          <w:sz w:val="30"/>
        </w:rPr>
        <w:t>:</w:t>
      </w:r>
      <w:r>
        <w:rPr>
          <w:rFonts w:ascii="Tahoma" w:hAnsi="Tahoma"/>
          <w:b/>
          <w:color w:val="0E1115"/>
          <w:spacing w:val="32"/>
          <w:sz w:val="30"/>
        </w:rPr>
        <w:t> </w:t>
      </w:r>
      <w:r>
        <w:rPr>
          <w:rFonts w:ascii="Arial" w:hAnsi="Arial"/>
          <w:b/>
          <w:color w:val="0E1115"/>
          <w:spacing w:val="-4"/>
          <w:sz w:val="29"/>
        </w:rPr>
        <w:t>Горо</w:t>
      </w:r>
      <w:r>
        <w:rPr>
          <w:rFonts w:ascii="Arial" w:hAnsi="Arial"/>
          <w:b/>
          <w:color w:val="0E1115"/>
          <w:spacing w:val="-4"/>
          <w:sz w:val="30"/>
        </w:rPr>
        <w:t>д</w:t>
      </w:r>
    </w:p>
    <w:p>
      <w:pPr>
        <w:pStyle w:val="BodyText"/>
        <w:spacing w:line="336" w:lineRule="auto" w:before="343"/>
        <w:ind w:left="305" w:right="328"/>
        <w:rPr>
          <w:rFonts w:ascii="Tahoma" w:hAnsi="Tahoma"/>
        </w:rPr>
      </w:pPr>
      <w:r>
        <w:rPr>
          <w:rFonts w:ascii="Arial" w:hAnsi="Arial"/>
          <w:b/>
          <w:color w:val="0E1115"/>
        </w:rPr>
        <w:t>З</w:t>
      </w:r>
      <w:r>
        <w:rPr>
          <w:rFonts w:ascii="Arial" w:hAnsi="Arial"/>
          <w:b/>
          <w:color w:val="0E1115"/>
          <w:sz w:val="27"/>
        </w:rPr>
        <w:t>а</w:t>
      </w:r>
      <w:r>
        <w:rPr>
          <w:rFonts w:ascii="Arial" w:hAnsi="Arial"/>
          <w:b/>
          <w:color w:val="0E1115"/>
        </w:rPr>
        <w:t>д</w:t>
      </w:r>
      <w:r>
        <w:rPr>
          <w:rFonts w:ascii="Arial" w:hAnsi="Arial"/>
          <w:b/>
          <w:color w:val="0E1115"/>
          <w:sz w:val="27"/>
        </w:rPr>
        <w:t>а</w:t>
      </w:r>
      <w:r>
        <w:rPr>
          <w:rFonts w:ascii="Arial" w:hAnsi="Arial"/>
          <w:b/>
          <w:color w:val="0E1115"/>
        </w:rPr>
        <w:t>ч</w:t>
      </w:r>
      <w:r>
        <w:rPr>
          <w:rFonts w:ascii="Arial" w:hAnsi="Arial"/>
          <w:b/>
          <w:color w:val="0E1115"/>
          <w:sz w:val="27"/>
        </w:rPr>
        <w:t>а</w:t>
      </w:r>
      <w:r>
        <w:rPr>
          <w:rFonts w:ascii="Tahoma" w:hAnsi="Tahoma"/>
          <w:b/>
          <w:color w:val="0E1115"/>
        </w:rPr>
        <w:t>: </w:t>
      </w:r>
      <w:r>
        <w:rPr>
          <w:color w:val="0E1115"/>
        </w:rPr>
        <w:t>Противостоять </w:t>
      </w:r>
      <w:r>
        <w:rPr>
          <w:rFonts w:ascii="Tahoma" w:hAnsi="Tahoma"/>
          <w:color w:val="0E1115"/>
        </w:rPr>
        <w:t>oligarchy, </w:t>
      </w:r>
      <w:r>
        <w:rPr>
          <w:color w:val="0E1115"/>
        </w:rPr>
        <w:t>крупным корпорациям и </w:t>
      </w:r>
      <w:r>
        <w:rPr>
          <w:color w:val="0E1115"/>
        </w:rPr>
        <w:t>городской </w:t>
      </w:r>
      <w:r>
        <w:rPr>
          <w:color w:val="0E1115"/>
          <w:spacing w:val="-2"/>
        </w:rPr>
        <w:t>администрации</w:t>
      </w:r>
      <w:r>
        <w:rPr>
          <w:rFonts w:ascii="Tahoma" w:hAnsi="Tahoma"/>
          <w:color w:val="0E1115"/>
          <w:spacing w:val="-2"/>
        </w:rPr>
        <w:t>.</w:t>
      </w:r>
    </w:p>
    <w:p>
      <w:pPr>
        <w:pStyle w:val="ListParagraph"/>
        <w:numPr>
          <w:ilvl w:val="0"/>
          <w:numId w:val="58"/>
        </w:numPr>
        <w:tabs>
          <w:tab w:pos="575" w:val="left" w:leader="none"/>
        </w:tabs>
        <w:spacing w:line="240" w:lineRule="auto" w:before="236" w:after="0"/>
        <w:ind w:left="575" w:right="0" w:hanging="255"/>
        <w:jc w:val="left"/>
        <w:rPr>
          <w:rFonts w:ascii="Tahoma" w:hAnsi="Tahoma"/>
          <w:b/>
          <w:sz w:val="24"/>
        </w:rPr>
      </w:pPr>
      <w:r>
        <w:rPr>
          <w:rFonts w:ascii="Arial" w:hAnsi="Arial"/>
          <w:b/>
          <w:color w:val="0E1115"/>
          <w:w w:val="85"/>
          <w:sz w:val="27"/>
        </w:rPr>
        <w:t>Ме</w:t>
      </w:r>
      <w:r>
        <w:rPr>
          <w:rFonts w:ascii="Arial" w:hAnsi="Arial"/>
          <w:b/>
          <w:color w:val="0E1115"/>
          <w:w w:val="85"/>
          <w:sz w:val="24"/>
        </w:rPr>
        <w:t>т</w:t>
      </w:r>
      <w:r>
        <w:rPr>
          <w:rFonts w:ascii="Arial" w:hAnsi="Arial"/>
          <w:b/>
          <w:color w:val="0E1115"/>
          <w:w w:val="85"/>
          <w:sz w:val="27"/>
        </w:rPr>
        <w:t>о</w:t>
      </w:r>
      <w:r>
        <w:rPr>
          <w:rFonts w:ascii="Arial" w:hAnsi="Arial"/>
          <w:b/>
          <w:color w:val="0E1115"/>
          <w:w w:val="85"/>
          <w:sz w:val="24"/>
        </w:rPr>
        <w:t>д</w:t>
      </w:r>
      <w:r>
        <w:rPr>
          <w:rFonts w:ascii="Arial" w:hAnsi="Arial"/>
          <w:b/>
          <w:color w:val="0E1115"/>
          <w:spacing w:val="27"/>
          <w:sz w:val="24"/>
        </w:rPr>
        <w:t> </w:t>
      </w:r>
      <w:r>
        <w:rPr>
          <w:rFonts w:ascii="Tahoma" w:hAnsi="Tahoma"/>
          <w:b/>
          <w:color w:val="0E1115"/>
          <w:w w:val="85"/>
          <w:sz w:val="24"/>
        </w:rPr>
        <w:t>1:</w:t>
      </w:r>
      <w:r>
        <w:rPr>
          <w:rFonts w:ascii="Tahoma" w:hAnsi="Tahoma"/>
          <w:b/>
          <w:color w:val="0E1115"/>
          <w:spacing w:val="24"/>
          <w:sz w:val="24"/>
        </w:rPr>
        <w:t> </w:t>
      </w:r>
      <w:r>
        <w:rPr>
          <w:rFonts w:ascii="Arial" w:hAnsi="Arial"/>
          <w:b/>
          <w:color w:val="0E1115"/>
          <w:w w:val="85"/>
          <w:sz w:val="27"/>
        </w:rPr>
        <w:t>По</w:t>
      </w:r>
      <w:r>
        <w:rPr>
          <w:rFonts w:ascii="Arial" w:hAnsi="Arial"/>
          <w:b/>
          <w:color w:val="0E1115"/>
          <w:w w:val="85"/>
          <w:sz w:val="24"/>
        </w:rPr>
        <w:t>литич</w:t>
      </w:r>
      <w:r>
        <w:rPr>
          <w:rFonts w:ascii="Arial" w:hAnsi="Arial"/>
          <w:b/>
          <w:color w:val="0E1115"/>
          <w:w w:val="85"/>
          <w:sz w:val="27"/>
        </w:rPr>
        <w:t>ес</w:t>
      </w:r>
      <w:r>
        <w:rPr>
          <w:rFonts w:ascii="Arial" w:hAnsi="Arial"/>
          <w:b/>
          <w:color w:val="0E1115"/>
          <w:w w:val="85"/>
          <w:sz w:val="24"/>
        </w:rPr>
        <w:t>ки</w:t>
      </w:r>
      <w:r>
        <w:rPr>
          <w:rFonts w:ascii="Arial" w:hAnsi="Arial"/>
          <w:b/>
          <w:color w:val="0E1115"/>
          <w:w w:val="85"/>
          <w:sz w:val="27"/>
        </w:rPr>
        <w:t>й</w:t>
      </w:r>
      <w:r>
        <w:rPr>
          <w:rFonts w:ascii="Arial" w:hAnsi="Arial"/>
          <w:b/>
          <w:color w:val="0E1115"/>
          <w:spacing w:val="20"/>
          <w:sz w:val="27"/>
        </w:rPr>
        <w:t> </w:t>
      </w:r>
      <w:r>
        <w:rPr>
          <w:rFonts w:ascii="Arial" w:hAnsi="Arial"/>
          <w:b/>
          <w:color w:val="0E1115"/>
          <w:spacing w:val="-2"/>
          <w:w w:val="85"/>
          <w:sz w:val="24"/>
        </w:rPr>
        <w:t>з</w:t>
      </w:r>
      <w:r>
        <w:rPr>
          <w:rFonts w:ascii="Arial" w:hAnsi="Arial"/>
          <w:b/>
          <w:color w:val="0E1115"/>
          <w:spacing w:val="-2"/>
          <w:w w:val="85"/>
          <w:sz w:val="27"/>
        </w:rPr>
        <w:t>ах</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т</w:t>
      </w:r>
      <w:r>
        <w:rPr>
          <w:rFonts w:ascii="Tahoma" w:hAnsi="Tahoma"/>
          <w:b/>
          <w:color w:val="0E1115"/>
          <w:spacing w:val="-2"/>
          <w:w w:val="85"/>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1"/>
          <w:numId w:val="58"/>
        </w:numPr>
        <w:tabs>
          <w:tab w:pos="845" w:val="left" w:leader="none"/>
        </w:tabs>
        <w:spacing w:line="256" w:lineRule="auto" w:before="41" w:after="0"/>
        <w:ind w:left="845" w:right="260" w:hanging="263"/>
        <w:jc w:val="both"/>
        <w:rPr>
          <w:sz w:val="24"/>
        </w:rPr>
      </w:pPr>
      <w:r>
        <w:rPr>
          <w:color w:val="0E1115"/>
          <w:sz w:val="24"/>
        </w:rPr>
        <w:t>Создать влиятельную политическую силу </w:t>
      </w:r>
      <w:r>
        <w:rPr>
          <w:rFonts w:ascii="Tahoma" w:hAnsi="Tahoma" w:eastAsia="Tahoma"/>
          <w:color w:val="0E1115"/>
          <w:sz w:val="24"/>
        </w:rPr>
        <w:t>(</w:t>
      </w:r>
      <w:r>
        <w:rPr>
          <w:color w:val="0E1115"/>
          <w:sz w:val="24"/>
        </w:rPr>
        <w:t>партию</w:t>
      </w:r>
      <w:r>
        <w:rPr>
          <w:rFonts w:ascii="Tahoma" w:hAnsi="Tahoma" w:eastAsia="Tahoma"/>
          <w:color w:val="0E1115"/>
          <w:sz w:val="24"/>
        </w:rPr>
        <w:t>, </w:t>
      </w:r>
      <w:r>
        <w:rPr>
          <w:color w:val="0E1115"/>
          <w:sz w:val="24"/>
        </w:rPr>
        <w:t>движение</w:t>
      </w:r>
      <w:r>
        <w:rPr>
          <w:rFonts w:ascii="Tahoma" w:hAnsi="Tahoma" w:eastAsia="Tahoma"/>
          <w:color w:val="0E1115"/>
          <w:sz w:val="24"/>
        </w:rPr>
        <w:t>) </w:t>
      </w:r>
      <w:r>
        <w:rPr>
          <w:color w:val="0E1115"/>
          <w:sz w:val="24"/>
        </w:rPr>
        <w:t>и победить </w:t>
      </w:r>
      <w:r>
        <w:rPr>
          <w:color w:val="0E1115"/>
          <w:sz w:val="24"/>
        </w:rPr>
        <w:t>на муниципальных выборах</w:t>
      </w:r>
      <w:r>
        <w:rPr>
          <w:rFonts w:ascii="Tahoma" w:hAnsi="Tahoma" w:eastAsia="Tahoma"/>
          <w:color w:val="0E1115"/>
          <w:sz w:val="24"/>
        </w:rPr>
        <w:t>. </w:t>
      </w:r>
      <w:r>
        <w:rPr>
          <w:color w:val="0E1115"/>
          <w:sz w:val="24"/>
        </w:rPr>
        <w:t>Получить мандат на</w:t>
      </w:r>
      <w:r>
        <w:rPr>
          <w:rFonts w:ascii="SimSun" w:hAnsi="SimSun" w:eastAsia="SimSun"/>
          <w:color w:val="0E1115"/>
          <w:sz w:val="27"/>
        </w:rPr>
        <w:t>变</w:t>
      </w:r>
      <w:r>
        <w:rPr>
          <w:rFonts w:ascii="Microsoft JhengHei" w:hAnsi="Microsoft JhengHei" w:eastAsia="Microsoft JhengHei"/>
          <w:color w:val="0E1115"/>
          <w:sz w:val="27"/>
        </w:rPr>
        <w:t>⾰ </w:t>
      </w:r>
      <w:r>
        <w:rPr>
          <w:color w:val="0E1115"/>
          <w:sz w:val="24"/>
        </w:rPr>
        <w:t>от большинства горожан</w:t>
      </w:r>
      <w:r>
        <w:rPr>
          <w:rFonts w:ascii="Tahoma" w:hAnsi="Tahoma" w:eastAsia="Tahoma"/>
          <w:color w:val="0E1115"/>
          <w:sz w:val="24"/>
        </w:rPr>
        <w:t>. </w:t>
      </w:r>
      <w:r>
        <w:rPr>
          <w:color w:val="0E1115"/>
          <w:w w:val="105"/>
          <w:sz w:val="24"/>
        </w:rPr>
        <w:t>Это легитимизирует преобразования и даёт контроль над ключевыми</w:t>
      </w:r>
    </w:p>
    <w:p>
      <w:pPr>
        <w:pStyle w:val="BodyText"/>
        <w:spacing w:before="117"/>
        <w:ind w:left="845"/>
        <w:jc w:val="both"/>
        <w:rPr>
          <w:rFonts w:ascii="Tahoma" w:hAnsi="Tahoma"/>
        </w:rPr>
      </w:pPr>
      <w:r>
        <w:rPr>
          <w:color w:val="0E1115"/>
        </w:rPr>
        <w:t>рычагами</w:t>
      </w:r>
      <w:r>
        <w:rPr>
          <w:rFonts w:ascii="Tahoma" w:hAnsi="Tahoma"/>
          <w:color w:val="0E1115"/>
        </w:rPr>
        <w:t>:</w:t>
      </w:r>
      <w:r>
        <w:rPr>
          <w:rFonts w:ascii="Tahoma" w:hAnsi="Tahoma"/>
          <w:color w:val="0E1115"/>
          <w:spacing w:val="36"/>
        </w:rPr>
        <w:t> </w:t>
      </w:r>
      <w:r>
        <w:rPr>
          <w:color w:val="0E1115"/>
        </w:rPr>
        <w:t>бюджетом</w:t>
      </w:r>
      <w:r>
        <w:rPr>
          <w:rFonts w:ascii="Tahoma" w:hAnsi="Tahoma"/>
          <w:color w:val="0E1115"/>
        </w:rPr>
        <w:t>,</w:t>
      </w:r>
      <w:r>
        <w:rPr>
          <w:rFonts w:ascii="Tahoma" w:hAnsi="Tahoma"/>
          <w:color w:val="0E1115"/>
          <w:spacing w:val="36"/>
        </w:rPr>
        <w:t> </w:t>
      </w:r>
      <w:r>
        <w:rPr>
          <w:color w:val="0E1115"/>
        </w:rPr>
        <w:t>полицией</w:t>
      </w:r>
      <w:r>
        <w:rPr>
          <w:rFonts w:ascii="Tahoma" w:hAnsi="Tahoma"/>
          <w:color w:val="0E1115"/>
        </w:rPr>
        <w:t>,</w:t>
      </w:r>
      <w:r>
        <w:rPr>
          <w:rFonts w:ascii="Tahoma" w:hAnsi="Tahoma"/>
          <w:color w:val="0E1115"/>
          <w:spacing w:val="36"/>
        </w:rPr>
        <w:t> </w:t>
      </w:r>
      <w:r>
        <w:rPr>
          <w:color w:val="0E1115"/>
        </w:rPr>
        <w:t>коммунальным</w:t>
      </w:r>
      <w:r>
        <w:rPr>
          <w:color w:val="0E1115"/>
          <w:spacing w:val="39"/>
        </w:rPr>
        <w:t> </w:t>
      </w:r>
      <w:r>
        <w:rPr>
          <w:color w:val="0E1115"/>
          <w:spacing w:val="-2"/>
        </w:rPr>
        <w:t>хозяйством</w:t>
      </w:r>
      <w:r>
        <w:rPr>
          <w:rFonts w:ascii="Tahoma" w:hAnsi="Tahoma"/>
          <w:color w:val="0E1115"/>
          <w:spacing w:val="-2"/>
        </w:rPr>
        <w:t>.</w:t>
      </w:r>
    </w:p>
    <w:p>
      <w:pPr>
        <w:pStyle w:val="ListParagraph"/>
        <w:numPr>
          <w:ilvl w:val="0"/>
          <w:numId w:val="58"/>
        </w:numPr>
        <w:tabs>
          <w:tab w:pos="575" w:val="left" w:leader="none"/>
        </w:tabs>
        <w:spacing w:line="240" w:lineRule="auto" w:before="203" w:after="0"/>
        <w:ind w:left="575" w:right="0" w:hanging="255"/>
        <w:jc w:val="left"/>
        <w:rPr>
          <w:rFonts w:ascii="Tahoma" w:hAnsi="Tahoma"/>
          <w:b/>
          <w:sz w:val="24"/>
        </w:rPr>
      </w:pPr>
      <w:r>
        <w:rPr>
          <w:rFonts w:ascii="Arial" w:hAnsi="Arial"/>
          <w:b/>
          <w:color w:val="0E1115"/>
          <w:w w:val="85"/>
          <w:sz w:val="27"/>
        </w:rPr>
        <w:t>Ме</w:t>
      </w:r>
      <w:r>
        <w:rPr>
          <w:rFonts w:ascii="Arial" w:hAnsi="Arial"/>
          <w:b/>
          <w:color w:val="0E1115"/>
          <w:w w:val="85"/>
          <w:sz w:val="24"/>
        </w:rPr>
        <w:t>т</w:t>
      </w:r>
      <w:r>
        <w:rPr>
          <w:rFonts w:ascii="Arial" w:hAnsi="Arial"/>
          <w:b/>
          <w:color w:val="0E1115"/>
          <w:w w:val="85"/>
          <w:sz w:val="27"/>
        </w:rPr>
        <w:t>о</w:t>
      </w:r>
      <w:r>
        <w:rPr>
          <w:rFonts w:ascii="Arial" w:hAnsi="Arial"/>
          <w:b/>
          <w:color w:val="0E1115"/>
          <w:w w:val="85"/>
          <w:sz w:val="24"/>
        </w:rPr>
        <w:t>д</w:t>
      </w:r>
      <w:r>
        <w:rPr>
          <w:rFonts w:ascii="Arial" w:hAnsi="Arial"/>
          <w:b/>
          <w:color w:val="0E1115"/>
          <w:spacing w:val="15"/>
          <w:sz w:val="24"/>
        </w:rPr>
        <w:t> </w:t>
      </w:r>
      <w:r>
        <w:rPr>
          <w:rFonts w:ascii="Tahoma" w:hAnsi="Tahoma"/>
          <w:b/>
          <w:color w:val="0E1115"/>
          <w:w w:val="85"/>
          <w:sz w:val="24"/>
        </w:rPr>
        <w:t>2:</w:t>
      </w:r>
      <w:r>
        <w:rPr>
          <w:rFonts w:ascii="Tahoma" w:hAnsi="Tahoma"/>
          <w:b/>
          <w:color w:val="0E1115"/>
          <w:spacing w:val="12"/>
          <w:sz w:val="24"/>
        </w:rPr>
        <w:t> </w:t>
      </w:r>
      <w:r>
        <w:rPr>
          <w:rFonts w:ascii="Arial" w:hAnsi="Arial"/>
          <w:b/>
          <w:color w:val="0E1115"/>
          <w:w w:val="85"/>
          <w:sz w:val="27"/>
        </w:rPr>
        <w:t>Пра</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ой</w:t>
      </w:r>
      <w:r>
        <w:rPr>
          <w:rFonts w:ascii="Arial" w:hAnsi="Arial"/>
          <w:b/>
          <w:color w:val="0E1115"/>
          <w:spacing w:val="7"/>
          <w:sz w:val="27"/>
        </w:rPr>
        <w:t> </w:t>
      </w:r>
      <w:r>
        <w:rPr>
          <w:rFonts w:ascii="Arial" w:hAnsi="Arial"/>
          <w:b/>
          <w:color w:val="0E1115"/>
          <w:w w:val="85"/>
          <w:sz w:val="24"/>
        </w:rPr>
        <w:t>и</w:t>
      </w:r>
      <w:r>
        <w:rPr>
          <w:rFonts w:ascii="Arial" w:hAnsi="Arial"/>
          <w:b/>
          <w:color w:val="0E1115"/>
          <w:spacing w:val="15"/>
          <w:sz w:val="24"/>
        </w:rPr>
        <w:t> </w:t>
      </w:r>
      <w:r>
        <w:rPr>
          <w:rFonts w:ascii="Arial" w:hAnsi="Arial"/>
          <w:b/>
          <w:color w:val="0E1115"/>
          <w:w w:val="85"/>
          <w:sz w:val="27"/>
        </w:rPr>
        <w:t>су</w:t>
      </w:r>
      <w:r>
        <w:rPr>
          <w:rFonts w:ascii="Arial" w:hAnsi="Arial"/>
          <w:b/>
          <w:color w:val="0E1115"/>
          <w:w w:val="85"/>
          <w:sz w:val="24"/>
        </w:rPr>
        <w:t>д</w:t>
      </w:r>
      <w:r>
        <w:rPr>
          <w:rFonts w:ascii="Arial" w:hAnsi="Arial"/>
          <w:b/>
          <w:color w:val="0E1115"/>
          <w:w w:val="85"/>
          <w:sz w:val="27"/>
        </w:rPr>
        <w:t>е</w:t>
      </w:r>
      <w:r>
        <w:rPr>
          <w:rFonts w:ascii="Arial" w:hAnsi="Arial"/>
          <w:b/>
          <w:color w:val="0E1115"/>
          <w:w w:val="85"/>
          <w:sz w:val="24"/>
        </w:rPr>
        <w:t>бны</w:t>
      </w:r>
      <w:r>
        <w:rPr>
          <w:rFonts w:ascii="Arial" w:hAnsi="Arial"/>
          <w:b/>
          <w:color w:val="0E1115"/>
          <w:w w:val="85"/>
          <w:sz w:val="27"/>
        </w:rPr>
        <w:t>й</w:t>
      </w:r>
      <w:r>
        <w:rPr>
          <w:rFonts w:ascii="Arial" w:hAnsi="Arial"/>
          <w:b/>
          <w:color w:val="0E1115"/>
          <w:spacing w:val="8"/>
          <w:sz w:val="27"/>
        </w:rPr>
        <w:t> </w:t>
      </w:r>
      <w:r>
        <w:rPr>
          <w:rFonts w:ascii="Arial" w:hAnsi="Arial"/>
          <w:b/>
          <w:color w:val="0E1115"/>
          <w:spacing w:val="-2"/>
          <w:w w:val="85"/>
          <w:sz w:val="24"/>
        </w:rPr>
        <w:t>п</w:t>
      </w:r>
      <w:r>
        <w:rPr>
          <w:rFonts w:ascii="Arial" w:hAnsi="Arial"/>
          <w:b/>
          <w:color w:val="0E1115"/>
          <w:spacing w:val="-2"/>
          <w:w w:val="85"/>
          <w:sz w:val="27"/>
        </w:rPr>
        <w:t>ресс</w:t>
      </w:r>
      <w:r>
        <w:rPr>
          <w:rFonts w:ascii="Arial" w:hAnsi="Arial"/>
          <w:b/>
          <w:color w:val="0E1115"/>
          <w:spacing w:val="-2"/>
          <w:w w:val="85"/>
          <w:sz w:val="24"/>
        </w:rPr>
        <w:t>инг</w:t>
      </w:r>
      <w:r>
        <w:rPr>
          <w:rFonts w:ascii="Tahoma" w:hAnsi="Tahoma"/>
          <w:b/>
          <w:color w:val="0E1115"/>
          <w:spacing w:val="-2"/>
          <w:w w:val="85"/>
          <w:sz w:val="24"/>
        </w:rPr>
        <w:t>.</w:t>
      </w:r>
    </w:p>
    <w:p>
      <w:pPr>
        <w:pStyle w:val="ListParagraph"/>
        <w:numPr>
          <w:ilvl w:val="1"/>
          <w:numId w:val="58"/>
        </w:numPr>
        <w:tabs>
          <w:tab w:pos="845" w:val="left" w:leader="none"/>
        </w:tabs>
        <w:spacing w:line="350" w:lineRule="auto" w:before="258" w:after="0"/>
        <w:ind w:left="845" w:right="21" w:hanging="263"/>
        <w:jc w:val="left"/>
        <w:rPr>
          <w:rFonts w:ascii="Tahoma" w:hAnsi="Tahoma"/>
          <w:sz w:val="24"/>
        </w:rPr>
      </w:pPr>
      <w:r>
        <w:rPr>
          <w:color w:val="0E1115"/>
          <w:spacing w:val="-2"/>
          <w:w w:val="105"/>
          <w:sz w:val="24"/>
        </w:rPr>
        <w:t>Использовать</w:t>
      </w:r>
      <w:r>
        <w:rPr>
          <w:color w:val="0E1115"/>
          <w:spacing w:val="-9"/>
          <w:w w:val="105"/>
          <w:sz w:val="24"/>
        </w:rPr>
        <w:t> </w:t>
      </w:r>
      <w:r>
        <w:rPr>
          <w:color w:val="0E1115"/>
          <w:spacing w:val="-2"/>
          <w:w w:val="105"/>
          <w:sz w:val="24"/>
        </w:rPr>
        <w:t>городскую</w:t>
      </w:r>
      <w:r>
        <w:rPr>
          <w:color w:val="0E1115"/>
          <w:spacing w:val="-9"/>
          <w:w w:val="105"/>
          <w:sz w:val="24"/>
        </w:rPr>
        <w:t> </w:t>
      </w:r>
      <w:r>
        <w:rPr>
          <w:color w:val="0E1115"/>
          <w:spacing w:val="-2"/>
          <w:w w:val="105"/>
          <w:sz w:val="24"/>
        </w:rPr>
        <w:t>прокуратуру</w:t>
      </w:r>
      <w:r>
        <w:rPr>
          <w:color w:val="0E1115"/>
          <w:spacing w:val="-9"/>
          <w:w w:val="105"/>
          <w:sz w:val="24"/>
        </w:rPr>
        <w:t> </w:t>
      </w:r>
      <w:r>
        <w:rPr>
          <w:color w:val="0E1115"/>
          <w:spacing w:val="-2"/>
          <w:w w:val="105"/>
          <w:sz w:val="24"/>
        </w:rPr>
        <w:t>и</w:t>
      </w:r>
      <w:r>
        <w:rPr>
          <w:color w:val="0E1115"/>
          <w:spacing w:val="-9"/>
          <w:w w:val="105"/>
          <w:sz w:val="24"/>
        </w:rPr>
        <w:t> </w:t>
      </w:r>
      <w:r>
        <w:rPr>
          <w:color w:val="0E1115"/>
          <w:spacing w:val="-2"/>
          <w:w w:val="105"/>
          <w:sz w:val="24"/>
        </w:rPr>
        <w:t>контролируемый</w:t>
      </w:r>
      <w:r>
        <w:rPr>
          <w:color w:val="0E1115"/>
          <w:spacing w:val="-9"/>
          <w:w w:val="105"/>
          <w:sz w:val="24"/>
        </w:rPr>
        <w:t> </w:t>
      </w:r>
      <w:r>
        <w:rPr>
          <w:color w:val="0E1115"/>
          <w:spacing w:val="-2"/>
          <w:w w:val="105"/>
          <w:sz w:val="24"/>
        </w:rPr>
        <w:t>советом</w:t>
      </w:r>
      <w:r>
        <w:rPr>
          <w:color w:val="0E1115"/>
          <w:spacing w:val="-9"/>
          <w:w w:val="105"/>
          <w:sz w:val="24"/>
        </w:rPr>
        <w:t> </w:t>
      </w:r>
      <w:r>
        <w:rPr>
          <w:color w:val="0E1115"/>
          <w:spacing w:val="-2"/>
          <w:w w:val="105"/>
          <w:sz w:val="24"/>
        </w:rPr>
        <w:t>аппарат</w:t>
      </w:r>
      <w:r>
        <w:rPr>
          <w:color w:val="0E1115"/>
          <w:spacing w:val="-9"/>
          <w:w w:val="105"/>
          <w:sz w:val="24"/>
        </w:rPr>
        <w:t> </w:t>
      </w:r>
      <w:r>
        <w:rPr>
          <w:color w:val="0E1115"/>
          <w:spacing w:val="-2"/>
          <w:w w:val="105"/>
          <w:sz w:val="24"/>
        </w:rPr>
        <w:t>для </w:t>
      </w:r>
      <w:r>
        <w:rPr>
          <w:color w:val="0E1115"/>
          <w:w w:val="105"/>
          <w:sz w:val="24"/>
        </w:rPr>
        <w:t>проведения</w:t>
      </w:r>
      <w:r>
        <w:rPr>
          <w:color w:val="0E1115"/>
          <w:spacing w:val="-1"/>
          <w:w w:val="105"/>
          <w:sz w:val="24"/>
        </w:rPr>
        <w:t> </w:t>
      </w:r>
      <w:r>
        <w:rPr>
          <w:color w:val="0E1115"/>
          <w:w w:val="105"/>
          <w:sz w:val="24"/>
        </w:rPr>
        <w:t>аудитов</w:t>
      </w:r>
      <w:r>
        <w:rPr>
          <w:color w:val="0E1115"/>
          <w:spacing w:val="-1"/>
          <w:w w:val="105"/>
          <w:sz w:val="24"/>
        </w:rPr>
        <w:t> </w:t>
      </w:r>
      <w:r>
        <w:rPr>
          <w:color w:val="0E1115"/>
          <w:w w:val="105"/>
          <w:sz w:val="24"/>
        </w:rPr>
        <w:t>и</w:t>
      </w:r>
      <w:r>
        <w:rPr>
          <w:color w:val="0E1115"/>
          <w:spacing w:val="-1"/>
          <w:w w:val="105"/>
          <w:sz w:val="24"/>
        </w:rPr>
        <w:t> </w:t>
      </w:r>
      <w:r>
        <w:rPr>
          <w:color w:val="0E1115"/>
          <w:w w:val="105"/>
          <w:sz w:val="24"/>
        </w:rPr>
        <w:t>расследований</w:t>
      </w:r>
      <w:r>
        <w:rPr>
          <w:color w:val="0E1115"/>
          <w:spacing w:val="-1"/>
          <w:w w:val="105"/>
          <w:sz w:val="24"/>
        </w:rPr>
        <w:t> </w:t>
      </w:r>
      <w:r>
        <w:rPr>
          <w:color w:val="0E1115"/>
          <w:w w:val="105"/>
          <w:sz w:val="24"/>
        </w:rPr>
        <w:t>в</w:t>
      </w:r>
      <w:r>
        <w:rPr>
          <w:color w:val="0E1115"/>
          <w:spacing w:val="-1"/>
          <w:w w:val="105"/>
          <w:sz w:val="24"/>
        </w:rPr>
        <w:t> </w:t>
      </w:r>
      <w:r>
        <w:rPr>
          <w:color w:val="0E1115"/>
          <w:w w:val="105"/>
          <w:sz w:val="24"/>
        </w:rPr>
        <w:t>отношении</w:t>
      </w:r>
      <w:r>
        <w:rPr>
          <w:color w:val="0E1115"/>
          <w:spacing w:val="-1"/>
          <w:w w:val="105"/>
          <w:sz w:val="24"/>
        </w:rPr>
        <w:t> </w:t>
      </w:r>
      <w:r>
        <w:rPr>
          <w:color w:val="0E1115"/>
          <w:w w:val="105"/>
          <w:sz w:val="24"/>
        </w:rPr>
        <w:t>коррумпированных чиновников</w:t>
      </w:r>
      <w:r>
        <w:rPr>
          <w:color w:val="0E1115"/>
          <w:spacing w:val="-3"/>
          <w:w w:val="105"/>
          <w:sz w:val="24"/>
        </w:rPr>
        <w:t> </w:t>
      </w:r>
      <w:r>
        <w:rPr>
          <w:color w:val="0E1115"/>
          <w:w w:val="105"/>
          <w:sz w:val="24"/>
        </w:rPr>
        <w:t>и</w:t>
      </w:r>
      <w:r>
        <w:rPr>
          <w:color w:val="0E1115"/>
          <w:spacing w:val="-3"/>
          <w:w w:val="105"/>
          <w:sz w:val="24"/>
        </w:rPr>
        <w:t> </w:t>
      </w:r>
      <w:r>
        <w:rPr>
          <w:color w:val="0E1115"/>
          <w:w w:val="105"/>
          <w:sz w:val="24"/>
        </w:rPr>
        <w:t>бизнесов</w:t>
      </w:r>
      <w:r>
        <w:rPr>
          <w:rFonts w:ascii="Tahoma" w:hAnsi="Tahoma"/>
          <w:color w:val="0E1115"/>
          <w:w w:val="105"/>
          <w:sz w:val="24"/>
        </w:rPr>
        <w:t>,</w:t>
      </w:r>
      <w:r>
        <w:rPr>
          <w:rFonts w:ascii="Tahoma" w:hAnsi="Tahoma"/>
          <w:color w:val="0E1115"/>
          <w:spacing w:val="-6"/>
          <w:w w:val="105"/>
          <w:sz w:val="24"/>
        </w:rPr>
        <w:t> </w:t>
      </w:r>
      <w:r>
        <w:rPr>
          <w:color w:val="0E1115"/>
          <w:w w:val="105"/>
          <w:sz w:val="24"/>
        </w:rPr>
        <w:t>саботирующих</w:t>
      </w:r>
      <w:r>
        <w:rPr>
          <w:color w:val="0E1115"/>
          <w:spacing w:val="-3"/>
          <w:w w:val="105"/>
          <w:sz w:val="24"/>
        </w:rPr>
        <w:t> </w:t>
      </w:r>
      <w:r>
        <w:rPr>
          <w:color w:val="0E1115"/>
          <w:w w:val="105"/>
          <w:sz w:val="24"/>
        </w:rPr>
        <w:t>изменения</w:t>
      </w:r>
      <w:r>
        <w:rPr>
          <w:rFonts w:ascii="Tahoma" w:hAnsi="Tahoma"/>
          <w:color w:val="0E1115"/>
          <w:w w:val="105"/>
          <w:sz w:val="24"/>
        </w:rPr>
        <w:t>.</w:t>
      </w:r>
      <w:r>
        <w:rPr>
          <w:rFonts w:ascii="Tahoma" w:hAnsi="Tahoma"/>
          <w:color w:val="0E1115"/>
          <w:spacing w:val="-6"/>
          <w:w w:val="105"/>
          <w:sz w:val="24"/>
        </w:rPr>
        <w:t> </w:t>
      </w:r>
      <w:r>
        <w:rPr>
          <w:color w:val="0E1115"/>
          <w:w w:val="105"/>
          <w:sz w:val="24"/>
        </w:rPr>
        <w:t>Их</w:t>
      </w:r>
      <w:r>
        <w:rPr>
          <w:color w:val="0E1115"/>
          <w:spacing w:val="-3"/>
          <w:w w:val="105"/>
          <w:sz w:val="24"/>
        </w:rPr>
        <w:t> </w:t>
      </w:r>
      <w:r>
        <w:rPr>
          <w:color w:val="0E1115"/>
          <w:w w:val="105"/>
          <w:sz w:val="24"/>
        </w:rPr>
        <w:t>убирают</w:t>
      </w:r>
      <w:r>
        <w:rPr>
          <w:color w:val="0E1115"/>
          <w:spacing w:val="-3"/>
          <w:w w:val="105"/>
          <w:sz w:val="24"/>
        </w:rPr>
        <w:t> </w:t>
      </w:r>
      <w:r>
        <w:rPr>
          <w:color w:val="0E1115"/>
          <w:w w:val="105"/>
          <w:sz w:val="24"/>
        </w:rPr>
        <w:t>не</w:t>
      </w:r>
      <w:r>
        <w:rPr>
          <w:color w:val="0E1115"/>
          <w:spacing w:val="-3"/>
          <w:w w:val="105"/>
          <w:sz w:val="24"/>
        </w:rPr>
        <w:t> </w:t>
      </w:r>
      <w:r>
        <w:rPr>
          <w:color w:val="0E1115"/>
          <w:w w:val="105"/>
          <w:sz w:val="24"/>
        </w:rPr>
        <w:t>за инакомыслие</w:t>
      </w:r>
      <w:r>
        <w:rPr>
          <w:rFonts w:ascii="Tahoma" w:hAnsi="Tahoma"/>
          <w:color w:val="0E1115"/>
          <w:w w:val="105"/>
          <w:sz w:val="24"/>
        </w:rPr>
        <w:t>,</w:t>
      </w:r>
      <w:r>
        <w:rPr>
          <w:rFonts w:ascii="Tahoma" w:hAnsi="Tahoma"/>
          <w:color w:val="0E1115"/>
          <w:spacing w:val="-9"/>
          <w:w w:val="105"/>
          <w:sz w:val="24"/>
        </w:rPr>
        <w:t> </w:t>
      </w:r>
      <w:r>
        <w:rPr>
          <w:color w:val="0E1115"/>
          <w:w w:val="105"/>
          <w:sz w:val="24"/>
        </w:rPr>
        <w:t>а</w:t>
      </w:r>
      <w:r>
        <w:rPr>
          <w:color w:val="0E1115"/>
          <w:spacing w:val="-6"/>
          <w:w w:val="105"/>
          <w:sz w:val="24"/>
        </w:rPr>
        <w:t> </w:t>
      </w:r>
      <w:r>
        <w:rPr>
          <w:color w:val="0E1115"/>
          <w:w w:val="105"/>
          <w:sz w:val="24"/>
        </w:rPr>
        <w:t>за</w:t>
      </w:r>
      <w:r>
        <w:rPr>
          <w:color w:val="0E1115"/>
          <w:spacing w:val="-6"/>
          <w:w w:val="105"/>
          <w:sz w:val="24"/>
        </w:rPr>
        <w:t> </w:t>
      </w:r>
      <w:r>
        <w:rPr>
          <w:color w:val="0E1115"/>
          <w:w w:val="105"/>
          <w:sz w:val="24"/>
        </w:rPr>
        <w:t>конкретные</w:t>
      </w:r>
      <w:r>
        <w:rPr>
          <w:color w:val="0E1115"/>
          <w:spacing w:val="-6"/>
          <w:w w:val="105"/>
          <w:sz w:val="24"/>
        </w:rPr>
        <w:t> </w:t>
      </w:r>
      <w:r>
        <w:rPr>
          <w:color w:val="0E1115"/>
          <w:w w:val="105"/>
          <w:sz w:val="24"/>
        </w:rPr>
        <w:t>преступления</w:t>
      </w:r>
      <w:r>
        <w:rPr>
          <w:color w:val="0E1115"/>
          <w:spacing w:val="-6"/>
          <w:w w:val="105"/>
          <w:sz w:val="24"/>
        </w:rPr>
        <w:t> </w:t>
      </w:r>
      <w:r>
        <w:rPr>
          <w:rFonts w:ascii="Tahoma" w:hAnsi="Tahoma"/>
          <w:color w:val="0E1115"/>
          <w:w w:val="105"/>
          <w:sz w:val="24"/>
        </w:rPr>
        <w:t>(</w:t>
      </w:r>
      <w:r>
        <w:rPr>
          <w:color w:val="0E1115"/>
          <w:w w:val="105"/>
          <w:sz w:val="24"/>
        </w:rPr>
        <w:t>уклонение</w:t>
      </w:r>
      <w:r>
        <w:rPr>
          <w:color w:val="0E1115"/>
          <w:spacing w:val="-6"/>
          <w:w w:val="105"/>
          <w:sz w:val="24"/>
        </w:rPr>
        <w:t> </w:t>
      </w:r>
      <w:r>
        <w:rPr>
          <w:color w:val="0E1115"/>
          <w:w w:val="105"/>
          <w:sz w:val="24"/>
        </w:rPr>
        <w:t>от</w:t>
      </w:r>
      <w:r>
        <w:rPr>
          <w:color w:val="0E1115"/>
          <w:spacing w:val="-6"/>
          <w:w w:val="105"/>
          <w:sz w:val="24"/>
        </w:rPr>
        <w:t> </w:t>
      </w:r>
      <w:r>
        <w:rPr>
          <w:color w:val="0E1115"/>
          <w:w w:val="105"/>
          <w:sz w:val="24"/>
        </w:rPr>
        <w:t>налогов</w:t>
      </w:r>
      <w:r>
        <w:rPr>
          <w:rFonts w:ascii="Tahoma" w:hAnsi="Tahoma"/>
          <w:color w:val="0E1115"/>
          <w:w w:val="105"/>
          <w:sz w:val="24"/>
        </w:rPr>
        <w:t>, </w:t>
      </w:r>
      <w:r>
        <w:rPr>
          <w:color w:val="0E1115"/>
          <w:spacing w:val="-2"/>
          <w:w w:val="105"/>
          <w:sz w:val="24"/>
        </w:rPr>
        <w:t>коррупция</w:t>
      </w:r>
      <w:r>
        <w:rPr>
          <w:rFonts w:ascii="Tahoma" w:hAnsi="Tahoma"/>
          <w:color w:val="0E1115"/>
          <w:spacing w:val="-2"/>
          <w:w w:val="105"/>
          <w:sz w:val="24"/>
        </w:rPr>
        <w:t>).</w:t>
      </w:r>
    </w:p>
    <w:p>
      <w:pPr>
        <w:pStyle w:val="ListParagraph"/>
        <w:numPr>
          <w:ilvl w:val="0"/>
          <w:numId w:val="58"/>
        </w:numPr>
        <w:tabs>
          <w:tab w:pos="575" w:val="left" w:leader="none"/>
        </w:tabs>
        <w:spacing w:line="240" w:lineRule="auto" w:before="68" w:after="0"/>
        <w:ind w:left="575" w:right="0" w:hanging="255"/>
        <w:jc w:val="left"/>
        <w:rPr>
          <w:rFonts w:ascii="Tahoma" w:hAnsi="Tahoma"/>
          <w:b/>
          <w:sz w:val="24"/>
        </w:rPr>
      </w:pPr>
      <w:r>
        <w:rPr>
          <w:rFonts w:ascii="Arial" w:hAnsi="Arial"/>
          <w:b/>
          <w:color w:val="0E1115"/>
          <w:w w:val="85"/>
          <w:sz w:val="27"/>
        </w:rPr>
        <w:t>Ме</w:t>
      </w:r>
      <w:r>
        <w:rPr>
          <w:rFonts w:ascii="Arial" w:hAnsi="Arial"/>
          <w:b/>
          <w:color w:val="0E1115"/>
          <w:w w:val="85"/>
          <w:sz w:val="24"/>
        </w:rPr>
        <w:t>т</w:t>
      </w:r>
      <w:r>
        <w:rPr>
          <w:rFonts w:ascii="Arial" w:hAnsi="Arial"/>
          <w:b/>
          <w:color w:val="0E1115"/>
          <w:w w:val="85"/>
          <w:sz w:val="27"/>
        </w:rPr>
        <w:t>о</w:t>
      </w:r>
      <w:r>
        <w:rPr>
          <w:rFonts w:ascii="Arial" w:hAnsi="Arial"/>
          <w:b/>
          <w:color w:val="0E1115"/>
          <w:w w:val="85"/>
          <w:sz w:val="24"/>
        </w:rPr>
        <w:t>д</w:t>
      </w:r>
      <w:r>
        <w:rPr>
          <w:rFonts w:ascii="Arial" w:hAnsi="Arial"/>
          <w:b/>
          <w:color w:val="0E1115"/>
          <w:spacing w:val="41"/>
          <w:sz w:val="24"/>
        </w:rPr>
        <w:t> </w:t>
      </w:r>
      <w:r>
        <w:rPr>
          <w:rFonts w:ascii="Tahoma" w:hAnsi="Tahoma"/>
          <w:b/>
          <w:color w:val="0E1115"/>
          <w:w w:val="85"/>
          <w:sz w:val="24"/>
        </w:rPr>
        <w:t>3:</w:t>
      </w:r>
      <w:r>
        <w:rPr>
          <w:rFonts w:ascii="Tahoma" w:hAnsi="Tahoma"/>
          <w:b/>
          <w:color w:val="0E1115"/>
          <w:spacing w:val="39"/>
          <w:sz w:val="24"/>
        </w:rPr>
        <w:t> </w:t>
      </w: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33"/>
          <w:sz w:val="27"/>
        </w:rPr>
        <w:t> </w:t>
      </w:r>
      <w:r>
        <w:rPr>
          <w:rFonts w:ascii="Arial" w:hAnsi="Arial"/>
          <w:b/>
          <w:color w:val="0E1115"/>
          <w:w w:val="85"/>
          <w:sz w:val="24"/>
        </w:rPr>
        <w:t>г</w:t>
      </w:r>
      <w:r>
        <w:rPr>
          <w:rFonts w:ascii="Arial" w:hAnsi="Arial"/>
          <w:b/>
          <w:color w:val="0E1115"/>
          <w:w w:val="85"/>
          <w:sz w:val="27"/>
        </w:rPr>
        <w:t>осу</w:t>
      </w:r>
      <w:r>
        <w:rPr>
          <w:rFonts w:ascii="Arial" w:hAnsi="Arial"/>
          <w:b/>
          <w:color w:val="0E1115"/>
          <w:w w:val="85"/>
          <w:sz w:val="24"/>
        </w:rPr>
        <w:t>д</w:t>
      </w:r>
      <w:r>
        <w:rPr>
          <w:rFonts w:ascii="Arial" w:hAnsi="Arial"/>
          <w:b/>
          <w:color w:val="0E1115"/>
          <w:w w:val="85"/>
          <w:sz w:val="27"/>
        </w:rPr>
        <w:t>арс</w:t>
      </w:r>
      <w:r>
        <w:rPr>
          <w:rFonts w:ascii="Arial" w:hAnsi="Arial"/>
          <w:b/>
          <w:color w:val="0E1115"/>
          <w:w w:val="85"/>
          <w:sz w:val="24"/>
        </w:rPr>
        <w:t>тв</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w:t>
      </w:r>
      <w:r>
        <w:rPr>
          <w:rFonts w:ascii="Tahoma" w:hAnsi="Tahoma"/>
          <w:b/>
          <w:color w:val="0E1115"/>
          <w:w w:val="85"/>
          <w:sz w:val="24"/>
        </w:rPr>
        <w:t>-</w:t>
      </w:r>
      <w:r>
        <w:rPr>
          <w:rFonts w:ascii="Arial" w:hAnsi="Arial"/>
          <w:b/>
          <w:color w:val="0E1115"/>
          <w:w w:val="85"/>
          <w:sz w:val="24"/>
        </w:rPr>
        <w:t>ч</w:t>
      </w:r>
      <w:r>
        <w:rPr>
          <w:rFonts w:ascii="Arial" w:hAnsi="Arial"/>
          <w:b/>
          <w:color w:val="0E1115"/>
          <w:w w:val="85"/>
          <w:sz w:val="27"/>
        </w:rPr>
        <w:t>ас</w:t>
      </w:r>
      <w:r>
        <w:rPr>
          <w:rFonts w:ascii="Arial" w:hAnsi="Arial"/>
          <w:b/>
          <w:color w:val="0E1115"/>
          <w:w w:val="85"/>
          <w:sz w:val="24"/>
        </w:rPr>
        <w:t>тны</w:t>
      </w:r>
      <w:r>
        <w:rPr>
          <w:rFonts w:ascii="Arial" w:hAnsi="Arial"/>
          <w:b/>
          <w:color w:val="0E1115"/>
          <w:w w:val="85"/>
          <w:sz w:val="27"/>
        </w:rPr>
        <w:t>х</w:t>
      </w:r>
      <w:r>
        <w:rPr>
          <w:rFonts w:ascii="Arial" w:hAnsi="Arial"/>
          <w:b/>
          <w:color w:val="0E1115"/>
          <w:spacing w:val="34"/>
          <w:sz w:val="27"/>
        </w:rPr>
        <w:t> </w:t>
      </w:r>
      <w:r>
        <w:rPr>
          <w:rFonts w:ascii="Arial" w:hAnsi="Arial"/>
          <w:b/>
          <w:color w:val="0E1115"/>
          <w:w w:val="85"/>
          <w:sz w:val="24"/>
        </w:rPr>
        <w:t>п</w:t>
      </w:r>
      <w:r>
        <w:rPr>
          <w:rFonts w:ascii="Arial" w:hAnsi="Arial"/>
          <w:b/>
          <w:color w:val="0E1115"/>
          <w:w w:val="85"/>
          <w:sz w:val="27"/>
        </w:rPr>
        <w:t>ар</w:t>
      </w:r>
      <w:r>
        <w:rPr>
          <w:rFonts w:ascii="Arial" w:hAnsi="Arial"/>
          <w:b/>
          <w:color w:val="0E1115"/>
          <w:w w:val="85"/>
          <w:sz w:val="24"/>
        </w:rPr>
        <w:t>тн</w:t>
      </w:r>
      <w:r>
        <w:rPr>
          <w:rFonts w:ascii="Arial" w:hAnsi="Arial"/>
          <w:b/>
          <w:color w:val="0E1115"/>
          <w:w w:val="85"/>
          <w:sz w:val="27"/>
        </w:rPr>
        <w:t>ёрс</w:t>
      </w:r>
      <w:r>
        <w:rPr>
          <w:rFonts w:ascii="Arial" w:hAnsi="Arial"/>
          <w:b/>
          <w:color w:val="0E1115"/>
          <w:w w:val="85"/>
          <w:sz w:val="24"/>
        </w:rPr>
        <w:t>тв</w:t>
      </w:r>
      <w:r>
        <w:rPr>
          <w:rFonts w:ascii="Arial" w:hAnsi="Arial"/>
          <w:b/>
          <w:color w:val="0E1115"/>
          <w:spacing w:val="41"/>
          <w:sz w:val="24"/>
        </w:rPr>
        <w:t> </w:t>
      </w:r>
      <w:r>
        <w:rPr>
          <w:rFonts w:ascii="Tahoma" w:hAnsi="Tahoma"/>
          <w:b/>
          <w:color w:val="0E1115"/>
          <w:w w:val="85"/>
          <w:sz w:val="24"/>
        </w:rPr>
        <w:t>(</w:t>
      </w:r>
      <w:r>
        <w:rPr>
          <w:rFonts w:ascii="Arial" w:hAnsi="Arial"/>
          <w:b/>
          <w:color w:val="0E1115"/>
          <w:w w:val="85"/>
          <w:sz w:val="27"/>
        </w:rPr>
        <w:t>Г</w:t>
      </w:r>
      <w:r>
        <w:rPr>
          <w:rFonts w:ascii="Arial" w:hAnsi="Arial"/>
          <w:b/>
          <w:color w:val="0E1115"/>
          <w:w w:val="85"/>
          <w:sz w:val="24"/>
        </w:rPr>
        <w:t>Ч</w:t>
      </w:r>
      <w:r>
        <w:rPr>
          <w:rFonts w:ascii="Arial" w:hAnsi="Arial"/>
          <w:b/>
          <w:color w:val="0E1115"/>
          <w:w w:val="85"/>
          <w:sz w:val="27"/>
        </w:rPr>
        <w:t>П</w:t>
      </w:r>
      <w:r>
        <w:rPr>
          <w:rFonts w:ascii="Tahoma" w:hAnsi="Tahoma"/>
          <w:b/>
          <w:color w:val="0E1115"/>
          <w:w w:val="85"/>
          <w:sz w:val="24"/>
        </w:rPr>
        <w:t>)</w:t>
      </w:r>
      <w:r>
        <w:rPr>
          <w:rFonts w:ascii="Tahoma" w:hAnsi="Tahoma"/>
          <w:b/>
          <w:color w:val="0E1115"/>
          <w:spacing w:val="39"/>
          <w:sz w:val="24"/>
        </w:rPr>
        <w:t> </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33"/>
          <w:sz w:val="27"/>
        </w:rPr>
        <w:t> </w:t>
      </w:r>
      <w:r>
        <w:rPr>
          <w:rFonts w:ascii="Arial" w:hAnsi="Arial"/>
          <w:b/>
          <w:color w:val="0E1115"/>
          <w:spacing w:val="-2"/>
          <w:w w:val="85"/>
          <w:sz w:val="24"/>
        </w:rPr>
        <w:t>тип</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1"/>
          <w:numId w:val="58"/>
        </w:numPr>
        <w:tabs>
          <w:tab w:pos="845" w:val="left" w:leader="none"/>
        </w:tabs>
        <w:spacing w:line="338" w:lineRule="auto" w:before="258" w:after="0"/>
        <w:ind w:left="845" w:right="464" w:hanging="263"/>
        <w:jc w:val="left"/>
        <w:rPr>
          <w:rFonts w:ascii="Tahoma" w:hAnsi="Tahoma"/>
          <w:sz w:val="24"/>
        </w:rPr>
      </w:pPr>
      <w:r>
        <w:rPr>
          <w:color w:val="0E1115"/>
          <w:w w:val="105"/>
          <w:sz w:val="24"/>
        </w:rPr>
        <w:t>Предложить</w:t>
      </w:r>
      <w:r>
        <w:rPr>
          <w:color w:val="0E1115"/>
          <w:spacing w:val="-1"/>
          <w:w w:val="105"/>
          <w:sz w:val="24"/>
        </w:rPr>
        <w:t> </w:t>
      </w:r>
      <w:r>
        <w:rPr>
          <w:color w:val="0E1115"/>
          <w:w w:val="105"/>
          <w:sz w:val="24"/>
        </w:rPr>
        <w:t>крупному</w:t>
      </w:r>
      <w:r>
        <w:rPr>
          <w:color w:val="0E1115"/>
          <w:spacing w:val="-1"/>
          <w:w w:val="105"/>
          <w:sz w:val="24"/>
        </w:rPr>
        <w:t> </w:t>
      </w:r>
      <w:r>
        <w:rPr>
          <w:color w:val="0E1115"/>
          <w:w w:val="105"/>
          <w:sz w:val="24"/>
        </w:rPr>
        <w:t>бизнесу</w:t>
      </w:r>
      <w:r>
        <w:rPr>
          <w:color w:val="0E1115"/>
          <w:spacing w:val="-1"/>
          <w:w w:val="105"/>
          <w:sz w:val="24"/>
        </w:rPr>
        <w:t> </w:t>
      </w:r>
      <w:r>
        <w:rPr>
          <w:color w:val="0E1115"/>
          <w:w w:val="105"/>
          <w:sz w:val="24"/>
        </w:rPr>
        <w:t>выгодные</w:t>
      </w:r>
      <w:r>
        <w:rPr>
          <w:color w:val="0E1115"/>
          <w:spacing w:val="-1"/>
          <w:w w:val="105"/>
          <w:sz w:val="24"/>
        </w:rPr>
        <w:t> </w:t>
      </w:r>
      <w:r>
        <w:rPr>
          <w:color w:val="0E1115"/>
          <w:w w:val="105"/>
          <w:sz w:val="24"/>
        </w:rPr>
        <w:t>условия</w:t>
      </w:r>
      <w:r>
        <w:rPr>
          <w:color w:val="0E1115"/>
          <w:spacing w:val="-1"/>
          <w:w w:val="105"/>
          <w:sz w:val="24"/>
        </w:rPr>
        <w:t> </w:t>
      </w:r>
      <w:r>
        <w:rPr>
          <w:color w:val="0E1115"/>
          <w:w w:val="105"/>
          <w:sz w:val="24"/>
        </w:rPr>
        <w:t>для</w:t>
      </w:r>
      <w:r>
        <w:rPr>
          <w:color w:val="0E1115"/>
          <w:spacing w:val="-1"/>
          <w:w w:val="105"/>
          <w:sz w:val="24"/>
        </w:rPr>
        <w:t> </w:t>
      </w:r>
      <w:r>
        <w:rPr>
          <w:color w:val="0E1115"/>
          <w:w w:val="105"/>
          <w:sz w:val="24"/>
        </w:rPr>
        <w:t>участия</w:t>
      </w:r>
      <w:r>
        <w:rPr>
          <w:color w:val="0E1115"/>
          <w:spacing w:val="-1"/>
          <w:w w:val="105"/>
          <w:sz w:val="24"/>
        </w:rPr>
        <w:t> </w:t>
      </w:r>
      <w:r>
        <w:rPr>
          <w:color w:val="0E1115"/>
          <w:w w:val="105"/>
          <w:sz w:val="24"/>
        </w:rPr>
        <w:t>в</w:t>
      </w:r>
      <w:r>
        <w:rPr>
          <w:color w:val="0E1115"/>
          <w:spacing w:val="-1"/>
          <w:w w:val="105"/>
          <w:sz w:val="24"/>
        </w:rPr>
        <w:t> </w:t>
      </w:r>
      <w:r>
        <w:rPr>
          <w:color w:val="0E1115"/>
          <w:w w:val="105"/>
          <w:sz w:val="24"/>
        </w:rPr>
        <w:t>новой системе</w:t>
      </w:r>
      <w:r>
        <w:rPr>
          <w:color w:val="0E1115"/>
          <w:spacing w:val="-8"/>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11"/>
          <w:w w:val="105"/>
          <w:sz w:val="24"/>
        </w:rPr>
        <w:t> </w:t>
      </w:r>
      <w:r>
        <w:rPr>
          <w:color w:val="0E1115"/>
          <w:w w:val="105"/>
          <w:sz w:val="24"/>
        </w:rPr>
        <w:t>льготы</w:t>
      </w:r>
      <w:r>
        <w:rPr>
          <w:color w:val="0E1115"/>
          <w:spacing w:val="-8"/>
          <w:w w:val="105"/>
          <w:sz w:val="24"/>
        </w:rPr>
        <w:t> </w:t>
      </w:r>
      <w:r>
        <w:rPr>
          <w:color w:val="0E1115"/>
          <w:w w:val="105"/>
          <w:sz w:val="24"/>
        </w:rPr>
        <w:t>по</w:t>
      </w:r>
      <w:r>
        <w:rPr>
          <w:color w:val="0E1115"/>
          <w:spacing w:val="-8"/>
          <w:w w:val="105"/>
          <w:sz w:val="24"/>
        </w:rPr>
        <w:t> </w:t>
      </w:r>
      <w:r>
        <w:rPr>
          <w:color w:val="0E1115"/>
          <w:w w:val="105"/>
          <w:sz w:val="24"/>
        </w:rPr>
        <w:t>аренде</w:t>
      </w:r>
      <w:r>
        <w:rPr>
          <w:color w:val="0E1115"/>
          <w:spacing w:val="-8"/>
          <w:w w:val="105"/>
          <w:sz w:val="24"/>
        </w:rPr>
        <w:t> </w:t>
      </w:r>
      <w:r>
        <w:rPr>
          <w:color w:val="0E1115"/>
          <w:w w:val="105"/>
          <w:sz w:val="24"/>
        </w:rPr>
        <w:t>городской</w:t>
      </w:r>
      <w:r>
        <w:rPr>
          <w:color w:val="0E1115"/>
          <w:spacing w:val="-8"/>
          <w:w w:val="105"/>
          <w:sz w:val="24"/>
        </w:rPr>
        <w:t> </w:t>
      </w:r>
      <w:r>
        <w:rPr>
          <w:color w:val="0E1115"/>
          <w:w w:val="105"/>
          <w:sz w:val="24"/>
        </w:rPr>
        <w:t>земли</w:t>
      </w:r>
      <w:r>
        <w:rPr>
          <w:color w:val="0E1115"/>
          <w:spacing w:val="-8"/>
          <w:w w:val="105"/>
          <w:sz w:val="24"/>
        </w:rPr>
        <w:t> </w:t>
      </w:r>
      <w:r>
        <w:rPr>
          <w:color w:val="0E1115"/>
          <w:w w:val="105"/>
          <w:sz w:val="24"/>
        </w:rPr>
        <w:t>под</w:t>
      </w:r>
      <w:r>
        <w:rPr>
          <w:color w:val="0E1115"/>
          <w:spacing w:val="-8"/>
          <w:w w:val="105"/>
          <w:sz w:val="24"/>
        </w:rPr>
        <w:t> </w:t>
      </w:r>
      <w:r>
        <w:rPr>
          <w:color w:val="0E1115"/>
          <w:w w:val="105"/>
          <w:sz w:val="24"/>
        </w:rPr>
        <w:t>экологичные </w:t>
      </w:r>
      <w:r>
        <w:rPr>
          <w:color w:val="0E1115"/>
          <w:sz w:val="24"/>
        </w:rPr>
        <w:t>производства</w:t>
      </w:r>
      <w:r>
        <w:rPr>
          <w:rFonts w:ascii="Tahoma" w:hAnsi="Tahoma"/>
          <w:color w:val="0E1115"/>
          <w:sz w:val="24"/>
        </w:rPr>
        <w:t>). </w:t>
      </w:r>
      <w:r>
        <w:rPr>
          <w:color w:val="0E1115"/>
          <w:sz w:val="24"/>
        </w:rPr>
        <w:t>Часть элит не ломают</w:t>
      </w:r>
      <w:r>
        <w:rPr>
          <w:rFonts w:ascii="Tahoma" w:hAnsi="Tahoma"/>
          <w:color w:val="0E1115"/>
          <w:sz w:val="24"/>
        </w:rPr>
        <w:t>, </w:t>
      </w:r>
      <w:r>
        <w:rPr>
          <w:color w:val="0E1115"/>
          <w:sz w:val="24"/>
        </w:rPr>
        <w:t>а </w:t>
      </w:r>
      <w:r>
        <w:rPr>
          <w:rFonts w:ascii="Arial" w:hAnsi="Arial"/>
          <w:b/>
          <w:color w:val="0E1115"/>
          <w:sz w:val="24"/>
        </w:rPr>
        <w:t>п</w:t>
      </w:r>
      <w:r>
        <w:rPr>
          <w:rFonts w:ascii="Arial" w:hAnsi="Arial"/>
          <w:b/>
          <w:color w:val="0E1115"/>
          <w:sz w:val="27"/>
        </w:rPr>
        <w:t>ере</w:t>
      </w:r>
      <w:r>
        <w:rPr>
          <w:rFonts w:ascii="Arial" w:hAnsi="Arial"/>
          <w:b/>
          <w:color w:val="0E1115"/>
          <w:sz w:val="24"/>
        </w:rPr>
        <w:t>к</w:t>
      </w:r>
      <w:r>
        <w:rPr>
          <w:rFonts w:ascii="Arial" w:hAnsi="Arial"/>
          <w:b/>
          <w:color w:val="0E1115"/>
          <w:sz w:val="27"/>
        </w:rPr>
        <w:t>у</w:t>
      </w:r>
      <w:r>
        <w:rPr>
          <w:rFonts w:ascii="Arial" w:hAnsi="Arial"/>
          <w:b/>
          <w:color w:val="0E1115"/>
          <w:sz w:val="24"/>
        </w:rPr>
        <w:t>п</w:t>
      </w:r>
      <w:r>
        <w:rPr>
          <w:rFonts w:ascii="Arial" w:hAnsi="Arial"/>
          <w:b/>
          <w:color w:val="0E1115"/>
          <w:sz w:val="27"/>
        </w:rPr>
        <w:t>а</w:t>
      </w:r>
      <w:r>
        <w:rPr>
          <w:rFonts w:ascii="Arial" w:hAnsi="Arial"/>
          <w:b/>
          <w:color w:val="0E1115"/>
          <w:sz w:val="24"/>
        </w:rPr>
        <w:t>ют</w:t>
      </w:r>
      <w:r>
        <w:rPr>
          <w:rFonts w:ascii="Tahoma" w:hAnsi="Tahoma"/>
          <w:color w:val="0E1115"/>
          <w:sz w:val="24"/>
        </w:rPr>
        <w:t>, </w:t>
      </w:r>
      <w:r>
        <w:rPr>
          <w:color w:val="0E1115"/>
          <w:sz w:val="24"/>
        </w:rPr>
        <w:t>переводя их в </w:t>
      </w:r>
      <w:r>
        <w:rPr>
          <w:color w:val="0E1115"/>
          <w:sz w:val="24"/>
        </w:rPr>
        <w:t>новый </w:t>
      </w:r>
      <w:r>
        <w:rPr>
          <w:color w:val="0E1115"/>
          <w:spacing w:val="-2"/>
          <w:w w:val="105"/>
          <w:sz w:val="24"/>
        </w:rPr>
        <w:t>уклад</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85"/>
        <w:rPr>
          <w:rFonts w:ascii="Tahoma"/>
        </w:rPr>
      </w:pPr>
    </w:p>
    <w:p>
      <w:pPr>
        <w:spacing w:before="1"/>
        <w:ind w:left="305" w:right="0" w:firstLine="0"/>
        <w:jc w:val="left"/>
        <w:rPr>
          <w:rFonts w:ascii="Arial" w:hAnsi="Arial"/>
          <w:b/>
          <w:sz w:val="29"/>
        </w:rPr>
      </w:pPr>
      <w:r>
        <w:rPr>
          <w:rFonts w:ascii="Arial" w:hAnsi="Arial"/>
          <w:b/>
          <w:color w:val="0E1115"/>
          <w:w w:val="90"/>
          <w:sz w:val="30"/>
        </w:rPr>
        <w:t>У</w:t>
      </w:r>
      <w:r>
        <w:rPr>
          <w:rFonts w:ascii="Arial" w:hAnsi="Arial"/>
          <w:b/>
          <w:color w:val="0E1115"/>
          <w:w w:val="90"/>
          <w:sz w:val="29"/>
        </w:rPr>
        <w:t>ро</w:t>
      </w:r>
      <w:r>
        <w:rPr>
          <w:rFonts w:ascii="Arial" w:hAnsi="Arial"/>
          <w:b/>
          <w:color w:val="0E1115"/>
          <w:w w:val="90"/>
          <w:sz w:val="30"/>
        </w:rPr>
        <w:t>в</w:t>
      </w:r>
      <w:r>
        <w:rPr>
          <w:rFonts w:ascii="Arial" w:hAnsi="Arial"/>
          <w:b/>
          <w:color w:val="0E1115"/>
          <w:w w:val="90"/>
          <w:sz w:val="29"/>
        </w:rPr>
        <w:t>е</w:t>
      </w:r>
      <w:r>
        <w:rPr>
          <w:rFonts w:ascii="Arial" w:hAnsi="Arial"/>
          <w:b/>
          <w:color w:val="0E1115"/>
          <w:w w:val="90"/>
          <w:sz w:val="30"/>
        </w:rPr>
        <w:t>нь</w:t>
      </w:r>
      <w:r>
        <w:rPr>
          <w:rFonts w:ascii="Tahoma" w:hAnsi="Tahoma"/>
          <w:b/>
          <w:color w:val="0E1115"/>
          <w:w w:val="90"/>
          <w:sz w:val="30"/>
        </w:rPr>
        <w:t>:</w:t>
      </w:r>
      <w:r>
        <w:rPr>
          <w:rFonts w:ascii="Tahoma" w:hAnsi="Tahoma"/>
          <w:b/>
          <w:color w:val="0E1115"/>
          <w:spacing w:val="32"/>
          <w:sz w:val="30"/>
        </w:rPr>
        <w:t> </w:t>
      </w:r>
      <w:r>
        <w:rPr>
          <w:rFonts w:ascii="Arial" w:hAnsi="Arial"/>
          <w:b/>
          <w:color w:val="0E1115"/>
          <w:spacing w:val="-2"/>
          <w:sz w:val="29"/>
        </w:rPr>
        <w:t>С</w:t>
      </w:r>
      <w:r>
        <w:rPr>
          <w:rFonts w:ascii="Arial" w:hAnsi="Arial"/>
          <w:b/>
          <w:color w:val="0E1115"/>
          <w:spacing w:val="-2"/>
          <w:sz w:val="30"/>
        </w:rPr>
        <w:t>т</w:t>
      </w:r>
      <w:r>
        <w:rPr>
          <w:rFonts w:ascii="Arial" w:hAnsi="Arial"/>
          <w:b/>
          <w:color w:val="0E1115"/>
          <w:spacing w:val="-2"/>
          <w:sz w:val="29"/>
        </w:rPr>
        <w:t>ра</w:t>
      </w:r>
      <w:r>
        <w:rPr>
          <w:rFonts w:ascii="Arial" w:hAnsi="Arial"/>
          <w:b/>
          <w:color w:val="0E1115"/>
          <w:spacing w:val="-2"/>
          <w:sz w:val="30"/>
        </w:rPr>
        <w:t>н</w:t>
      </w:r>
      <w:r>
        <w:rPr>
          <w:rFonts w:ascii="Arial" w:hAnsi="Arial"/>
          <w:b/>
          <w:color w:val="0E1115"/>
          <w:spacing w:val="-2"/>
          <w:sz w:val="29"/>
        </w:rPr>
        <w:t>а</w:t>
      </w:r>
    </w:p>
    <w:p>
      <w:pPr>
        <w:pStyle w:val="BodyText"/>
        <w:spacing w:line="336" w:lineRule="auto" w:before="343"/>
        <w:ind w:left="305" w:right="328"/>
        <w:rPr>
          <w:rFonts w:ascii="Tahoma" w:hAnsi="Tahoma"/>
        </w:rPr>
      </w:pPr>
      <w:r>
        <w:rPr>
          <w:rFonts w:ascii="Arial" w:hAnsi="Arial"/>
          <w:b/>
          <w:color w:val="0E1115"/>
        </w:rPr>
        <w:t>З</w:t>
      </w:r>
      <w:r>
        <w:rPr>
          <w:rFonts w:ascii="Arial" w:hAnsi="Arial"/>
          <w:b/>
          <w:color w:val="0E1115"/>
          <w:sz w:val="27"/>
        </w:rPr>
        <w:t>а</w:t>
      </w:r>
      <w:r>
        <w:rPr>
          <w:rFonts w:ascii="Arial" w:hAnsi="Arial"/>
          <w:b/>
          <w:color w:val="0E1115"/>
        </w:rPr>
        <w:t>д</w:t>
      </w:r>
      <w:r>
        <w:rPr>
          <w:rFonts w:ascii="Arial" w:hAnsi="Arial"/>
          <w:b/>
          <w:color w:val="0E1115"/>
          <w:sz w:val="27"/>
        </w:rPr>
        <w:t>а</w:t>
      </w:r>
      <w:r>
        <w:rPr>
          <w:rFonts w:ascii="Arial" w:hAnsi="Arial"/>
          <w:b/>
          <w:color w:val="0E1115"/>
        </w:rPr>
        <w:t>ч</w:t>
      </w:r>
      <w:r>
        <w:rPr>
          <w:rFonts w:ascii="Arial" w:hAnsi="Arial"/>
          <w:b/>
          <w:color w:val="0E1115"/>
          <w:sz w:val="27"/>
        </w:rPr>
        <w:t>а</w:t>
      </w:r>
      <w:r>
        <w:rPr>
          <w:rFonts w:ascii="Tahoma" w:hAnsi="Tahoma"/>
          <w:b/>
          <w:color w:val="0E1115"/>
        </w:rPr>
        <w:t>: </w:t>
      </w:r>
      <w:r>
        <w:rPr>
          <w:color w:val="0E1115"/>
        </w:rPr>
        <w:t>Ломать сопротивление национальных олигархических </w:t>
      </w:r>
      <w:r>
        <w:rPr>
          <w:color w:val="0E1115"/>
        </w:rPr>
        <w:t>кланов</w:t>
      </w:r>
      <w:r>
        <w:rPr>
          <w:rFonts w:ascii="Tahoma" w:hAnsi="Tahoma"/>
          <w:color w:val="0E1115"/>
        </w:rPr>
        <w:t>, </w:t>
      </w:r>
      <w:r>
        <w:rPr>
          <w:color w:val="0E1115"/>
          <w:w w:val="105"/>
        </w:rPr>
        <w:t>коррумпированного парламента и высшей госбюрократии</w:t>
      </w:r>
      <w:r>
        <w:rPr>
          <w:rFonts w:ascii="Tahoma" w:hAnsi="Tahoma"/>
          <w:color w:val="0E1115"/>
          <w:w w:val="105"/>
        </w:rPr>
        <w:t>.</w:t>
      </w:r>
    </w:p>
    <w:p>
      <w:pPr>
        <w:pStyle w:val="ListParagraph"/>
        <w:numPr>
          <w:ilvl w:val="0"/>
          <w:numId w:val="58"/>
        </w:numPr>
        <w:tabs>
          <w:tab w:pos="575" w:val="left" w:leader="none"/>
        </w:tabs>
        <w:spacing w:line="240" w:lineRule="auto" w:before="236" w:after="0"/>
        <w:ind w:left="575" w:right="0" w:hanging="255"/>
        <w:jc w:val="left"/>
        <w:rPr>
          <w:rFonts w:ascii="Tahoma" w:hAnsi="Tahoma"/>
          <w:b/>
          <w:sz w:val="24"/>
        </w:rPr>
      </w:pPr>
      <w:r>
        <w:rPr>
          <w:rFonts w:ascii="Arial" w:hAnsi="Arial"/>
          <w:b/>
          <w:color w:val="0E1115"/>
          <w:spacing w:val="-2"/>
          <w:w w:val="90"/>
          <w:sz w:val="27"/>
        </w:rPr>
        <w:t>Ме</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3"/>
          <w:sz w:val="24"/>
        </w:rPr>
        <w:t> </w:t>
      </w:r>
      <w:r>
        <w:rPr>
          <w:rFonts w:ascii="Tahoma" w:hAnsi="Tahoma"/>
          <w:b/>
          <w:color w:val="0E1115"/>
          <w:spacing w:val="-2"/>
          <w:w w:val="90"/>
          <w:sz w:val="24"/>
        </w:rPr>
        <w:t>1:</w:t>
      </w:r>
      <w:r>
        <w:rPr>
          <w:rFonts w:ascii="Tahoma" w:hAnsi="Tahoma"/>
          <w:b/>
          <w:color w:val="0E1115"/>
          <w:spacing w:val="-6"/>
          <w:sz w:val="24"/>
        </w:rPr>
        <w:t> </w:t>
      </w:r>
      <w:r>
        <w:rPr>
          <w:rFonts w:ascii="Arial" w:hAnsi="Arial"/>
          <w:b/>
          <w:color w:val="0E1115"/>
          <w:spacing w:val="-2"/>
          <w:w w:val="90"/>
          <w:sz w:val="27"/>
        </w:rPr>
        <w:t>Ре</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люция</w:t>
      </w:r>
      <w:r>
        <w:rPr>
          <w:rFonts w:ascii="Arial" w:hAnsi="Arial"/>
          <w:b/>
          <w:color w:val="0E1115"/>
          <w:spacing w:val="-3"/>
          <w:sz w:val="24"/>
        </w:rPr>
        <w:t> </w:t>
      </w:r>
      <w:r>
        <w:rPr>
          <w:rFonts w:ascii="Arial" w:hAnsi="Arial"/>
          <w:b/>
          <w:color w:val="0E1115"/>
          <w:spacing w:val="-2"/>
          <w:w w:val="90"/>
          <w:sz w:val="24"/>
        </w:rPr>
        <w:t>ч</w:t>
      </w:r>
      <w:r>
        <w:rPr>
          <w:rFonts w:ascii="Arial" w:hAnsi="Arial"/>
          <w:b/>
          <w:color w:val="0E1115"/>
          <w:spacing w:val="-2"/>
          <w:w w:val="90"/>
          <w:sz w:val="27"/>
        </w:rPr>
        <w:t>ере</w:t>
      </w:r>
      <w:r>
        <w:rPr>
          <w:rFonts w:ascii="Arial" w:hAnsi="Arial"/>
          <w:b/>
          <w:color w:val="0E1115"/>
          <w:spacing w:val="-2"/>
          <w:w w:val="90"/>
          <w:sz w:val="24"/>
        </w:rPr>
        <w:t>з</w:t>
      </w:r>
      <w:r>
        <w:rPr>
          <w:rFonts w:ascii="Arial" w:hAnsi="Arial"/>
          <w:b/>
          <w:color w:val="0E1115"/>
          <w:spacing w:val="-3"/>
          <w:sz w:val="24"/>
        </w:rPr>
        <w:t> </w:t>
      </w:r>
      <w:r>
        <w:rPr>
          <w:rFonts w:ascii="Arial" w:hAnsi="Arial"/>
          <w:b/>
          <w:color w:val="0E1115"/>
          <w:spacing w:val="-2"/>
          <w:w w:val="90"/>
          <w:sz w:val="24"/>
        </w:rPr>
        <w:t>выб</w:t>
      </w:r>
      <w:r>
        <w:rPr>
          <w:rFonts w:ascii="Arial" w:hAnsi="Arial"/>
          <w:b/>
          <w:color w:val="0E1115"/>
          <w:spacing w:val="-2"/>
          <w:w w:val="90"/>
          <w:sz w:val="27"/>
        </w:rPr>
        <w:t>ор</w:t>
      </w:r>
      <w:r>
        <w:rPr>
          <w:rFonts w:ascii="Arial" w:hAnsi="Arial"/>
          <w:b/>
          <w:color w:val="0E1115"/>
          <w:spacing w:val="-2"/>
          <w:w w:val="90"/>
          <w:sz w:val="24"/>
        </w:rPr>
        <w:t>ы</w:t>
      </w:r>
      <w:r>
        <w:rPr>
          <w:rFonts w:ascii="Arial" w:hAnsi="Arial"/>
          <w:b/>
          <w:color w:val="0E1115"/>
          <w:spacing w:val="-3"/>
          <w:sz w:val="24"/>
        </w:rPr>
        <w:t> </w:t>
      </w:r>
      <w:r>
        <w:rPr>
          <w:rFonts w:ascii="Tahoma" w:hAnsi="Tahoma"/>
          <w:b/>
          <w:color w:val="0E1115"/>
          <w:spacing w:val="-2"/>
          <w:w w:val="90"/>
          <w:sz w:val="24"/>
        </w:rPr>
        <w:t>(</w:t>
      </w:r>
      <w:r>
        <w:rPr>
          <w:rFonts w:ascii="Arial" w:hAnsi="Arial"/>
          <w:b/>
          <w:color w:val="0E1115"/>
          <w:spacing w:val="-2"/>
          <w:w w:val="90"/>
          <w:sz w:val="27"/>
        </w:rPr>
        <w:t>По</w:t>
      </w:r>
      <w:r>
        <w:rPr>
          <w:rFonts w:ascii="Arial" w:hAnsi="Arial"/>
          <w:b/>
          <w:color w:val="0E1115"/>
          <w:spacing w:val="-2"/>
          <w:w w:val="90"/>
          <w:sz w:val="24"/>
        </w:rPr>
        <w:t>литич</w:t>
      </w:r>
      <w:r>
        <w:rPr>
          <w:rFonts w:ascii="Arial" w:hAnsi="Arial"/>
          <w:b/>
          <w:color w:val="0E1115"/>
          <w:spacing w:val="-2"/>
          <w:w w:val="90"/>
          <w:sz w:val="27"/>
        </w:rPr>
        <w:t>ес</w:t>
      </w:r>
      <w:r>
        <w:rPr>
          <w:rFonts w:ascii="Arial" w:hAnsi="Arial"/>
          <w:b/>
          <w:color w:val="0E1115"/>
          <w:spacing w:val="-2"/>
          <w:w w:val="90"/>
          <w:sz w:val="24"/>
        </w:rPr>
        <w:t>ки</w:t>
      </w:r>
      <w:r>
        <w:rPr>
          <w:rFonts w:ascii="Arial" w:hAnsi="Arial"/>
          <w:b/>
          <w:color w:val="0E1115"/>
          <w:spacing w:val="-2"/>
          <w:w w:val="90"/>
          <w:sz w:val="27"/>
        </w:rPr>
        <w:t>й</w:t>
      </w:r>
      <w:r>
        <w:rPr>
          <w:rFonts w:ascii="Arial" w:hAnsi="Arial"/>
          <w:b/>
          <w:color w:val="0E1115"/>
          <w:spacing w:val="-4"/>
          <w:w w:val="90"/>
          <w:sz w:val="27"/>
        </w:rPr>
        <w:t> </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нд</w:t>
      </w:r>
      <w:r>
        <w:rPr>
          <w:rFonts w:ascii="Arial" w:hAnsi="Arial"/>
          <w:b/>
          <w:color w:val="0E1115"/>
          <w:spacing w:val="-2"/>
          <w:w w:val="90"/>
          <w:sz w:val="27"/>
        </w:rPr>
        <w:t>а</w:t>
      </w:r>
      <w:r>
        <w:rPr>
          <w:rFonts w:ascii="Arial" w:hAnsi="Arial"/>
          <w:b/>
          <w:color w:val="0E1115"/>
          <w:spacing w:val="-2"/>
          <w:w w:val="90"/>
          <w:sz w:val="24"/>
        </w:rPr>
        <w:t>т</w:t>
      </w:r>
      <w:r>
        <w:rPr>
          <w:rFonts w:ascii="Tahoma" w:hAnsi="Tahoma"/>
          <w:b/>
          <w:color w:val="0E1115"/>
          <w:spacing w:val="-2"/>
          <w:w w:val="90"/>
          <w:sz w:val="24"/>
        </w:rPr>
        <w:t>).</w:t>
      </w:r>
    </w:p>
    <w:p>
      <w:pPr>
        <w:pStyle w:val="ListParagraph"/>
        <w:numPr>
          <w:ilvl w:val="1"/>
          <w:numId w:val="58"/>
        </w:numPr>
        <w:tabs>
          <w:tab w:pos="845" w:val="left" w:leader="none"/>
        </w:tabs>
        <w:spacing w:line="343" w:lineRule="auto" w:before="243" w:after="0"/>
        <w:ind w:left="845" w:right="230" w:hanging="263"/>
        <w:jc w:val="left"/>
        <w:rPr>
          <w:sz w:val="24"/>
        </w:rPr>
      </w:pPr>
      <w:r>
        <w:rPr>
          <w:color w:val="0E1115"/>
          <w:sz w:val="24"/>
        </w:rPr>
        <w:t>Это единственный легитимный путь</w:t>
      </w:r>
      <w:r>
        <w:rPr>
          <w:rFonts w:ascii="Tahoma" w:hAnsi="Tahoma"/>
          <w:color w:val="0E1115"/>
          <w:sz w:val="24"/>
        </w:rPr>
        <w:t>. </w:t>
      </w:r>
      <w:r>
        <w:rPr>
          <w:color w:val="0E1115"/>
          <w:sz w:val="24"/>
        </w:rPr>
        <w:t>Движение реформ должно победить </w:t>
      </w:r>
      <w:r>
        <w:rPr>
          <w:color w:val="0E1115"/>
          <w:sz w:val="24"/>
        </w:rPr>
        <w:t>на </w:t>
      </w:r>
      <w:r>
        <w:rPr>
          <w:color w:val="0E1115"/>
          <w:w w:val="105"/>
          <w:sz w:val="24"/>
        </w:rPr>
        <w:t>президентских</w:t>
      </w:r>
      <w:r>
        <w:rPr>
          <w:color w:val="0E1115"/>
          <w:spacing w:val="-6"/>
          <w:w w:val="105"/>
          <w:sz w:val="24"/>
        </w:rPr>
        <w:t> </w:t>
      </w:r>
      <w:r>
        <w:rPr>
          <w:color w:val="0E1115"/>
          <w:w w:val="105"/>
          <w:sz w:val="24"/>
        </w:rPr>
        <w:t>и</w:t>
      </w:r>
      <w:r>
        <w:rPr>
          <w:color w:val="0E1115"/>
          <w:spacing w:val="-6"/>
          <w:w w:val="105"/>
          <w:sz w:val="24"/>
        </w:rPr>
        <w:t> </w:t>
      </w:r>
      <w:r>
        <w:rPr>
          <w:color w:val="0E1115"/>
          <w:w w:val="105"/>
          <w:sz w:val="24"/>
        </w:rPr>
        <w:t>парламентских</w:t>
      </w:r>
      <w:r>
        <w:rPr>
          <w:color w:val="0E1115"/>
          <w:spacing w:val="-6"/>
          <w:w w:val="105"/>
          <w:sz w:val="24"/>
        </w:rPr>
        <w:t> </w:t>
      </w:r>
      <w:r>
        <w:rPr>
          <w:color w:val="0E1115"/>
          <w:w w:val="105"/>
          <w:sz w:val="24"/>
        </w:rPr>
        <w:t>выборах</w:t>
      </w:r>
      <w:r>
        <w:rPr>
          <w:rFonts w:ascii="Tahoma" w:hAnsi="Tahoma"/>
          <w:color w:val="0E1115"/>
          <w:w w:val="105"/>
          <w:sz w:val="24"/>
        </w:rPr>
        <w:t>,</w:t>
      </w:r>
      <w:r>
        <w:rPr>
          <w:rFonts w:ascii="Tahoma" w:hAnsi="Tahoma"/>
          <w:color w:val="0E1115"/>
          <w:spacing w:val="-9"/>
          <w:w w:val="105"/>
          <w:sz w:val="24"/>
        </w:rPr>
        <w:t> </w:t>
      </w:r>
      <w:r>
        <w:rPr>
          <w:color w:val="0E1115"/>
          <w:w w:val="105"/>
          <w:sz w:val="24"/>
        </w:rPr>
        <w:t>заручившись</w:t>
      </w:r>
      <w:r>
        <w:rPr>
          <w:color w:val="0E1115"/>
          <w:spacing w:val="-6"/>
          <w:w w:val="105"/>
          <w:sz w:val="24"/>
        </w:rPr>
        <w:t> </w:t>
      </w:r>
      <w:r>
        <w:rPr>
          <w:color w:val="0E1115"/>
          <w:w w:val="105"/>
          <w:sz w:val="24"/>
        </w:rPr>
        <w:t>поддержкой</w:t>
      </w:r>
    </w:p>
    <w:p>
      <w:pPr>
        <w:pStyle w:val="BodyText"/>
        <w:spacing w:line="343" w:lineRule="auto" w:before="3"/>
        <w:ind w:left="845" w:right="328"/>
        <w:rPr>
          <w:rFonts w:ascii="Tahoma" w:hAnsi="Tahoma"/>
        </w:rPr>
      </w:pPr>
      <w:r>
        <w:rPr>
          <w:color w:val="0E1115"/>
          <w:spacing w:val="-2"/>
          <w:w w:val="105"/>
        </w:rPr>
        <w:t>абсолютного</w:t>
      </w:r>
      <w:r>
        <w:rPr>
          <w:color w:val="0E1115"/>
          <w:spacing w:val="-9"/>
          <w:w w:val="105"/>
        </w:rPr>
        <w:t> </w:t>
      </w:r>
      <w:r>
        <w:rPr>
          <w:color w:val="0E1115"/>
          <w:spacing w:val="-2"/>
          <w:w w:val="105"/>
        </w:rPr>
        <w:t>большинства</w:t>
      </w:r>
      <w:r>
        <w:rPr>
          <w:color w:val="0E1115"/>
          <w:spacing w:val="-9"/>
          <w:w w:val="105"/>
        </w:rPr>
        <w:t> </w:t>
      </w:r>
      <w:r>
        <w:rPr>
          <w:color w:val="0E1115"/>
          <w:spacing w:val="-2"/>
          <w:w w:val="105"/>
        </w:rPr>
        <w:t>населения</w:t>
      </w:r>
      <w:r>
        <w:rPr>
          <w:rFonts w:ascii="Tahoma" w:hAnsi="Tahoma"/>
          <w:color w:val="0E1115"/>
          <w:spacing w:val="-2"/>
          <w:w w:val="105"/>
        </w:rPr>
        <w:t>.</w:t>
      </w:r>
      <w:r>
        <w:rPr>
          <w:rFonts w:ascii="Tahoma" w:hAnsi="Tahoma"/>
          <w:color w:val="0E1115"/>
          <w:spacing w:val="-12"/>
          <w:w w:val="105"/>
        </w:rPr>
        <w:t> </w:t>
      </w:r>
      <w:r>
        <w:rPr>
          <w:color w:val="0E1115"/>
          <w:spacing w:val="-2"/>
          <w:w w:val="105"/>
        </w:rPr>
        <w:t>Это</w:t>
      </w:r>
      <w:r>
        <w:rPr>
          <w:color w:val="0E1115"/>
          <w:spacing w:val="-9"/>
          <w:w w:val="105"/>
        </w:rPr>
        <w:t> </w:t>
      </w:r>
      <w:r>
        <w:rPr>
          <w:color w:val="0E1115"/>
          <w:spacing w:val="-2"/>
          <w:w w:val="105"/>
        </w:rPr>
        <w:t>даёт</w:t>
      </w:r>
      <w:r>
        <w:rPr>
          <w:color w:val="0E1115"/>
          <w:spacing w:val="-9"/>
          <w:w w:val="105"/>
        </w:rPr>
        <w:t> </w:t>
      </w:r>
      <w:r>
        <w:rPr>
          <w:color w:val="0E1115"/>
          <w:spacing w:val="-2"/>
          <w:w w:val="105"/>
        </w:rPr>
        <w:t>право</w:t>
      </w:r>
      <w:r>
        <w:rPr>
          <w:color w:val="0E1115"/>
          <w:spacing w:val="-9"/>
          <w:w w:val="105"/>
        </w:rPr>
        <w:t> </w:t>
      </w:r>
      <w:r>
        <w:rPr>
          <w:color w:val="0E1115"/>
          <w:spacing w:val="-2"/>
          <w:w w:val="105"/>
        </w:rPr>
        <w:t>на</w:t>
      </w:r>
      <w:r>
        <w:rPr>
          <w:color w:val="0E1115"/>
          <w:spacing w:val="-9"/>
          <w:w w:val="105"/>
        </w:rPr>
        <w:t> </w:t>
      </w:r>
      <w:r>
        <w:rPr>
          <w:color w:val="0E1115"/>
          <w:spacing w:val="-2"/>
          <w:w w:val="105"/>
        </w:rPr>
        <w:t>изменение </w:t>
      </w:r>
      <w:r>
        <w:rPr>
          <w:color w:val="0E1115"/>
          <w:w w:val="105"/>
        </w:rPr>
        <w:t>Конституции и ключевых законов</w:t>
      </w:r>
      <w:r>
        <w:rPr>
          <w:rFonts w:ascii="Tahoma" w:hAnsi="Tahoma"/>
          <w:color w:val="0E1115"/>
          <w:w w:val="105"/>
        </w:rPr>
        <w:t>.</w:t>
      </w:r>
    </w:p>
    <w:p>
      <w:pPr>
        <w:pStyle w:val="ListParagraph"/>
        <w:numPr>
          <w:ilvl w:val="0"/>
          <w:numId w:val="58"/>
        </w:numPr>
        <w:tabs>
          <w:tab w:pos="575" w:val="left" w:leader="none"/>
        </w:tabs>
        <w:spacing w:line="240" w:lineRule="auto" w:before="81" w:after="0"/>
        <w:ind w:left="575"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1"/>
          <w:w w:val="90"/>
          <w:sz w:val="24"/>
        </w:rPr>
        <w:t> </w:t>
      </w:r>
      <w:r>
        <w:rPr>
          <w:rFonts w:ascii="Tahoma" w:hAnsi="Tahoma"/>
          <w:b/>
          <w:color w:val="0E1115"/>
          <w:w w:val="90"/>
          <w:sz w:val="24"/>
        </w:rPr>
        <w:t>2:</w:t>
      </w:r>
      <w:r>
        <w:rPr>
          <w:rFonts w:ascii="Tahoma" w:hAnsi="Tahoma"/>
          <w:b/>
          <w:color w:val="0E1115"/>
          <w:spacing w:val="-4"/>
          <w:w w:val="90"/>
          <w:sz w:val="24"/>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мн</w:t>
      </w:r>
      <w:r>
        <w:rPr>
          <w:rFonts w:ascii="Arial" w:hAnsi="Arial"/>
          <w:b/>
          <w:color w:val="0E1115"/>
          <w:w w:val="90"/>
          <w:sz w:val="27"/>
        </w:rPr>
        <w:t>а</w:t>
      </w:r>
      <w:r>
        <w:rPr>
          <w:rFonts w:ascii="Arial" w:hAnsi="Arial"/>
          <w:b/>
          <w:color w:val="0E1115"/>
          <w:w w:val="90"/>
          <w:sz w:val="24"/>
        </w:rPr>
        <w:t>я</w:t>
      </w:r>
      <w:r>
        <w:rPr>
          <w:rFonts w:ascii="Arial" w:hAnsi="Arial"/>
          <w:b/>
          <w:color w:val="0E1115"/>
          <w:spacing w:val="-1"/>
          <w:w w:val="90"/>
          <w:sz w:val="24"/>
        </w:rPr>
        <w:t> </w:t>
      </w:r>
      <w:r>
        <w:rPr>
          <w:rFonts w:ascii="Arial" w:hAnsi="Arial"/>
          <w:b/>
          <w:color w:val="0E1115"/>
          <w:w w:val="90"/>
          <w:sz w:val="24"/>
        </w:rPr>
        <w:t>чи</w:t>
      </w:r>
      <w:r>
        <w:rPr>
          <w:rFonts w:ascii="Arial" w:hAnsi="Arial"/>
          <w:b/>
          <w:color w:val="0E1115"/>
          <w:w w:val="90"/>
          <w:sz w:val="27"/>
        </w:rPr>
        <w:t>с</w:t>
      </w:r>
      <w:r>
        <w:rPr>
          <w:rFonts w:ascii="Arial" w:hAnsi="Arial"/>
          <w:b/>
          <w:color w:val="0E1115"/>
          <w:w w:val="90"/>
          <w:sz w:val="24"/>
        </w:rPr>
        <w:t>тк</w:t>
      </w:r>
      <w:r>
        <w:rPr>
          <w:rFonts w:ascii="Arial" w:hAnsi="Arial"/>
          <w:b/>
          <w:color w:val="0E1115"/>
          <w:w w:val="90"/>
          <w:sz w:val="27"/>
        </w:rPr>
        <w:t>а</w:t>
      </w:r>
      <w:r>
        <w:rPr>
          <w:rFonts w:ascii="Arial" w:hAnsi="Arial"/>
          <w:b/>
          <w:color w:val="0E1115"/>
          <w:spacing w:val="-8"/>
          <w:w w:val="90"/>
          <w:sz w:val="27"/>
        </w:rPr>
        <w:t>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ил</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8"/>
          <w:w w:val="90"/>
          <w:sz w:val="27"/>
        </w:rPr>
        <w:t> </w:t>
      </w:r>
      <w:r>
        <w:rPr>
          <w:rFonts w:ascii="Arial" w:hAnsi="Arial"/>
          <w:b/>
          <w:color w:val="0E1115"/>
          <w:spacing w:val="-2"/>
          <w:w w:val="90"/>
          <w:sz w:val="24"/>
        </w:rPr>
        <w:t>бл</w:t>
      </w:r>
      <w:r>
        <w:rPr>
          <w:rFonts w:ascii="Arial" w:hAnsi="Arial"/>
          <w:b/>
          <w:color w:val="0E1115"/>
          <w:spacing w:val="-2"/>
          <w:w w:val="90"/>
          <w:sz w:val="27"/>
        </w:rPr>
        <w:t>о</w:t>
      </w:r>
      <w:r>
        <w:rPr>
          <w:rFonts w:ascii="Arial" w:hAnsi="Arial"/>
          <w:b/>
          <w:color w:val="0E1115"/>
          <w:spacing w:val="-2"/>
          <w:w w:val="90"/>
          <w:sz w:val="24"/>
        </w:rPr>
        <w:t>к</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1"/>
          <w:numId w:val="58"/>
        </w:numPr>
        <w:tabs>
          <w:tab w:pos="845" w:val="left" w:leader="none"/>
        </w:tabs>
        <w:spacing w:line="343" w:lineRule="auto" w:before="243" w:after="0"/>
        <w:ind w:left="845" w:right="742" w:hanging="263"/>
        <w:jc w:val="left"/>
        <w:rPr>
          <w:sz w:val="24"/>
        </w:rPr>
      </w:pPr>
      <w:r>
        <w:rPr>
          <w:color w:val="0E1115"/>
          <w:w w:val="105"/>
          <w:sz w:val="24"/>
        </w:rPr>
        <w:t>Без контроля над армией</w:t>
      </w:r>
      <w:r>
        <w:rPr>
          <w:rFonts w:ascii="Tahoma" w:hAnsi="Tahoma"/>
          <w:color w:val="0E1115"/>
          <w:w w:val="105"/>
          <w:sz w:val="24"/>
        </w:rPr>
        <w:t>, </w:t>
      </w:r>
      <w:r>
        <w:rPr>
          <w:color w:val="0E1115"/>
          <w:w w:val="105"/>
          <w:sz w:val="24"/>
        </w:rPr>
        <w:t>спецслужбами и МВД преобразования невозможны</w:t>
      </w:r>
      <w:r>
        <w:rPr>
          <w:rFonts w:ascii="Tahoma" w:hAnsi="Tahoma"/>
          <w:color w:val="0E1115"/>
          <w:w w:val="105"/>
          <w:sz w:val="24"/>
        </w:rPr>
        <w:t>.</w:t>
      </w:r>
      <w:r>
        <w:rPr>
          <w:rFonts w:ascii="Tahoma" w:hAnsi="Tahoma"/>
          <w:color w:val="0E1115"/>
          <w:spacing w:val="-19"/>
          <w:w w:val="105"/>
          <w:sz w:val="24"/>
        </w:rPr>
        <w:t> </w:t>
      </w:r>
      <w:r>
        <w:rPr>
          <w:color w:val="0E1115"/>
          <w:w w:val="105"/>
          <w:sz w:val="24"/>
        </w:rPr>
        <w:t>Провести</w:t>
      </w:r>
      <w:r>
        <w:rPr>
          <w:color w:val="0E1115"/>
          <w:spacing w:val="-16"/>
          <w:w w:val="105"/>
          <w:sz w:val="24"/>
        </w:rPr>
        <w:t> </w:t>
      </w:r>
      <w:r>
        <w:rPr>
          <w:color w:val="0E1115"/>
          <w:w w:val="105"/>
          <w:sz w:val="24"/>
        </w:rPr>
        <w:t>кадровые</w:t>
      </w:r>
      <w:r>
        <w:rPr>
          <w:color w:val="0E1115"/>
          <w:spacing w:val="-16"/>
          <w:w w:val="105"/>
          <w:sz w:val="24"/>
        </w:rPr>
        <w:t> </w:t>
      </w:r>
      <w:r>
        <w:rPr>
          <w:color w:val="0E1115"/>
          <w:w w:val="105"/>
          <w:sz w:val="24"/>
        </w:rPr>
        <w:t>перестановки</w:t>
      </w:r>
      <w:r>
        <w:rPr>
          <w:rFonts w:ascii="Tahoma" w:hAnsi="Tahoma"/>
          <w:color w:val="0E1115"/>
          <w:w w:val="105"/>
          <w:sz w:val="24"/>
        </w:rPr>
        <w:t>,</w:t>
      </w:r>
      <w:r>
        <w:rPr>
          <w:rFonts w:ascii="Tahoma" w:hAnsi="Tahoma"/>
          <w:color w:val="0E1115"/>
          <w:spacing w:val="-19"/>
          <w:w w:val="105"/>
          <w:sz w:val="24"/>
        </w:rPr>
        <w:t> </w:t>
      </w:r>
      <w:r>
        <w:rPr>
          <w:color w:val="0E1115"/>
          <w:w w:val="105"/>
          <w:sz w:val="24"/>
        </w:rPr>
        <w:t>назначив</w:t>
      </w:r>
      <w:r>
        <w:rPr>
          <w:color w:val="0E1115"/>
          <w:spacing w:val="-16"/>
          <w:w w:val="105"/>
          <w:sz w:val="24"/>
        </w:rPr>
        <w:t> </w:t>
      </w:r>
      <w:r>
        <w:rPr>
          <w:color w:val="0E1115"/>
          <w:w w:val="105"/>
          <w:sz w:val="24"/>
        </w:rPr>
        <w:t>на</w:t>
      </w:r>
      <w:r>
        <w:rPr>
          <w:color w:val="0E1115"/>
          <w:spacing w:val="-16"/>
          <w:w w:val="105"/>
          <w:sz w:val="24"/>
        </w:rPr>
        <w:t> </w:t>
      </w:r>
      <w:r>
        <w:rPr>
          <w:color w:val="0E1115"/>
          <w:w w:val="105"/>
          <w:sz w:val="24"/>
        </w:rPr>
        <w:t>ключевые посты лояльных реформам людей</w:t>
      </w:r>
      <w:r>
        <w:rPr>
          <w:rFonts w:ascii="Tahoma" w:hAnsi="Tahoma"/>
          <w:color w:val="0E1115"/>
          <w:w w:val="105"/>
          <w:sz w:val="24"/>
        </w:rPr>
        <w:t>. </w:t>
      </w:r>
      <w:r>
        <w:rPr>
          <w:color w:val="0E1115"/>
          <w:w w:val="105"/>
          <w:sz w:val="24"/>
        </w:rPr>
        <w:t>Важно</w:t>
      </w:r>
      <w:r>
        <w:rPr>
          <w:rFonts w:ascii="Tahoma" w:hAnsi="Tahoma"/>
          <w:color w:val="0E1115"/>
          <w:w w:val="105"/>
          <w:sz w:val="24"/>
        </w:rPr>
        <w:t>: </w:t>
      </w:r>
      <w:r>
        <w:rPr>
          <w:color w:val="0E1115"/>
          <w:w w:val="105"/>
          <w:sz w:val="24"/>
        </w:rPr>
        <w:t>опираться на законность и</w:t>
      </w:r>
    </w:p>
    <w:p>
      <w:pPr>
        <w:pStyle w:val="BodyText"/>
        <w:spacing w:line="343" w:lineRule="auto" w:before="6"/>
        <w:ind w:left="845" w:right="328"/>
        <w:rPr>
          <w:rFonts w:ascii="Tahoma" w:hAnsi="Tahoma"/>
        </w:rPr>
      </w:pPr>
      <w:r>
        <w:rPr>
          <w:color w:val="0E1115"/>
          <w:spacing w:val="-2"/>
          <w:w w:val="105"/>
        </w:rPr>
        <w:t>обвинять</w:t>
      </w:r>
      <w:r>
        <w:rPr>
          <w:color w:val="0E1115"/>
          <w:spacing w:val="-11"/>
          <w:w w:val="105"/>
        </w:rPr>
        <w:t> </w:t>
      </w:r>
      <w:r>
        <w:rPr>
          <w:color w:val="0E1115"/>
          <w:spacing w:val="-2"/>
          <w:w w:val="105"/>
        </w:rPr>
        <w:t>смещаемых</w:t>
      </w:r>
      <w:r>
        <w:rPr>
          <w:color w:val="0E1115"/>
          <w:spacing w:val="-11"/>
          <w:w w:val="105"/>
        </w:rPr>
        <w:t> </w:t>
      </w:r>
      <w:r>
        <w:rPr>
          <w:color w:val="0E1115"/>
          <w:spacing w:val="-2"/>
          <w:w w:val="105"/>
        </w:rPr>
        <w:t>людей</w:t>
      </w:r>
      <w:r>
        <w:rPr>
          <w:color w:val="0E1115"/>
          <w:spacing w:val="-11"/>
          <w:w w:val="105"/>
        </w:rPr>
        <w:t> </w:t>
      </w:r>
      <w:r>
        <w:rPr>
          <w:color w:val="0E1115"/>
          <w:spacing w:val="-2"/>
          <w:w w:val="105"/>
        </w:rPr>
        <w:t>в</w:t>
      </w:r>
      <w:r>
        <w:rPr>
          <w:color w:val="0E1115"/>
          <w:spacing w:val="-11"/>
          <w:w w:val="105"/>
        </w:rPr>
        <w:t> </w:t>
      </w:r>
      <w:r>
        <w:rPr>
          <w:color w:val="0E1115"/>
          <w:spacing w:val="-2"/>
          <w:w w:val="105"/>
        </w:rPr>
        <w:t>конкретных</w:t>
      </w:r>
      <w:r>
        <w:rPr>
          <w:color w:val="0E1115"/>
          <w:spacing w:val="-11"/>
          <w:w w:val="105"/>
        </w:rPr>
        <w:t> </w:t>
      </w:r>
      <w:r>
        <w:rPr>
          <w:color w:val="0E1115"/>
          <w:spacing w:val="-2"/>
          <w:w w:val="105"/>
        </w:rPr>
        <w:t>преступлениях</w:t>
      </w:r>
      <w:r>
        <w:rPr>
          <w:rFonts w:ascii="Tahoma" w:hAnsi="Tahoma"/>
          <w:color w:val="0E1115"/>
          <w:spacing w:val="-2"/>
          <w:w w:val="105"/>
        </w:rPr>
        <w:t>,</w:t>
      </w:r>
      <w:r>
        <w:rPr>
          <w:rFonts w:ascii="Tahoma" w:hAnsi="Tahoma"/>
          <w:color w:val="0E1115"/>
          <w:spacing w:val="-15"/>
          <w:w w:val="105"/>
        </w:rPr>
        <w:t> </w:t>
      </w:r>
      <w:r>
        <w:rPr>
          <w:color w:val="0E1115"/>
          <w:spacing w:val="-2"/>
          <w:w w:val="105"/>
        </w:rPr>
        <w:t>а</w:t>
      </w:r>
      <w:r>
        <w:rPr>
          <w:color w:val="0E1115"/>
          <w:spacing w:val="-11"/>
          <w:w w:val="105"/>
        </w:rPr>
        <w:t> </w:t>
      </w:r>
      <w:r>
        <w:rPr>
          <w:color w:val="0E1115"/>
          <w:spacing w:val="-2"/>
          <w:w w:val="105"/>
        </w:rPr>
        <w:t>не</w:t>
      </w:r>
      <w:r>
        <w:rPr>
          <w:color w:val="0E1115"/>
          <w:spacing w:val="-11"/>
          <w:w w:val="105"/>
        </w:rPr>
        <w:t> </w:t>
      </w:r>
      <w:r>
        <w:rPr>
          <w:color w:val="0E1115"/>
          <w:spacing w:val="-2"/>
          <w:w w:val="105"/>
        </w:rPr>
        <w:t>в </w:t>
      </w:r>
      <w:r>
        <w:rPr>
          <w:color w:val="0E1115"/>
          <w:w w:val="105"/>
        </w:rPr>
        <w:t>политической неблагонадёжности</w:t>
      </w:r>
      <w:r>
        <w:rPr>
          <w:rFonts w:ascii="Tahoma" w:hAnsi="Tahoma"/>
          <w:color w:val="0E1115"/>
          <w:w w:val="105"/>
        </w:rPr>
        <w:t>.</w:t>
      </w:r>
    </w:p>
    <w:p>
      <w:pPr>
        <w:pStyle w:val="ListParagraph"/>
        <w:numPr>
          <w:ilvl w:val="0"/>
          <w:numId w:val="58"/>
        </w:numPr>
        <w:tabs>
          <w:tab w:pos="575" w:val="left" w:leader="none"/>
        </w:tabs>
        <w:spacing w:line="240" w:lineRule="auto" w:before="81" w:after="0"/>
        <w:ind w:left="575"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z w:val="24"/>
        </w:rPr>
        <w:t> </w:t>
      </w:r>
      <w:r>
        <w:rPr>
          <w:rFonts w:ascii="Tahoma" w:hAnsi="Tahoma"/>
          <w:b/>
          <w:color w:val="0E1115"/>
          <w:w w:val="90"/>
          <w:sz w:val="24"/>
        </w:rPr>
        <w:t>3:</w:t>
      </w:r>
      <w:r>
        <w:rPr>
          <w:rFonts w:ascii="Tahoma" w:hAnsi="Tahoma"/>
          <w:b/>
          <w:color w:val="0E1115"/>
          <w:spacing w:val="-3"/>
          <w:sz w:val="24"/>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в</w:t>
      </w:r>
      <w:r>
        <w:rPr>
          <w:rFonts w:ascii="Arial" w:hAnsi="Arial"/>
          <w:b/>
          <w:color w:val="0E1115"/>
          <w:w w:val="90"/>
          <w:sz w:val="27"/>
        </w:rPr>
        <w:t>ой</w:t>
      </w:r>
      <w:r>
        <w:rPr>
          <w:rFonts w:ascii="Arial" w:hAnsi="Arial"/>
          <w:b/>
          <w:color w:val="0E1115"/>
          <w:spacing w:val="-8"/>
          <w:sz w:val="27"/>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8"/>
          <w:sz w:val="27"/>
        </w:rPr>
        <w:t> </w:t>
      </w:r>
      <w:r>
        <w:rPr>
          <w:rFonts w:ascii="Arial" w:hAnsi="Arial"/>
          <w:b/>
          <w:color w:val="0E1115"/>
          <w:spacing w:val="-2"/>
          <w:w w:val="90"/>
          <w:sz w:val="27"/>
        </w:rPr>
        <w:t>ра</w:t>
      </w:r>
      <w:r>
        <w:rPr>
          <w:rFonts w:ascii="Arial" w:hAnsi="Arial"/>
          <w:b/>
          <w:color w:val="0E1115"/>
          <w:spacing w:val="-2"/>
          <w:w w:val="90"/>
          <w:sz w:val="24"/>
        </w:rPr>
        <w:t>зг</w:t>
      </w:r>
      <w:r>
        <w:rPr>
          <w:rFonts w:ascii="Arial" w:hAnsi="Arial"/>
          <w:b/>
          <w:color w:val="0E1115"/>
          <w:spacing w:val="-2"/>
          <w:w w:val="90"/>
          <w:sz w:val="27"/>
        </w:rPr>
        <w:t>ро</w:t>
      </w:r>
      <w:r>
        <w:rPr>
          <w:rFonts w:ascii="Arial" w:hAnsi="Arial"/>
          <w:b/>
          <w:color w:val="0E1115"/>
          <w:spacing w:val="-2"/>
          <w:w w:val="90"/>
          <w:sz w:val="24"/>
        </w:rPr>
        <w:t>м</w:t>
      </w:r>
      <w:r>
        <w:rPr>
          <w:rFonts w:ascii="Tahoma" w:hAnsi="Tahoma"/>
          <w:b/>
          <w:color w:val="0E1115"/>
          <w:spacing w:val="-2"/>
          <w:w w:val="90"/>
          <w:sz w:val="24"/>
        </w:rPr>
        <w:t>.</w:t>
      </w:r>
    </w:p>
    <w:p>
      <w:pPr>
        <w:pStyle w:val="ListParagraph"/>
        <w:numPr>
          <w:ilvl w:val="1"/>
          <w:numId w:val="58"/>
        </w:numPr>
        <w:tabs>
          <w:tab w:pos="845" w:val="left" w:leader="none"/>
        </w:tabs>
        <w:spacing w:line="352" w:lineRule="auto" w:before="243" w:after="0"/>
        <w:ind w:left="845" w:right="473" w:hanging="263"/>
        <w:jc w:val="left"/>
        <w:rPr>
          <w:sz w:val="24"/>
        </w:rPr>
      </w:pPr>
      <w:r>
        <w:rPr>
          <w:color w:val="0E1115"/>
          <w:w w:val="105"/>
          <w:sz w:val="24"/>
        </w:rPr>
        <w:t>Использовать</w:t>
      </w:r>
      <w:r>
        <w:rPr>
          <w:color w:val="0E1115"/>
          <w:spacing w:val="-19"/>
          <w:w w:val="105"/>
          <w:sz w:val="24"/>
        </w:rPr>
        <w:t> </w:t>
      </w:r>
      <w:r>
        <w:rPr>
          <w:color w:val="0E1115"/>
          <w:w w:val="105"/>
          <w:sz w:val="24"/>
        </w:rPr>
        <w:t>антимонопольное</w:t>
      </w:r>
      <w:r>
        <w:rPr>
          <w:color w:val="0E1115"/>
          <w:spacing w:val="-19"/>
          <w:w w:val="105"/>
          <w:sz w:val="24"/>
        </w:rPr>
        <w:t> </w:t>
      </w:r>
      <w:r>
        <w:rPr>
          <w:color w:val="0E1115"/>
          <w:w w:val="105"/>
          <w:sz w:val="24"/>
        </w:rPr>
        <w:t>законодательство</w:t>
      </w:r>
      <w:r>
        <w:rPr>
          <w:rFonts w:ascii="Tahoma" w:hAnsi="Tahoma"/>
          <w:color w:val="0E1115"/>
          <w:w w:val="105"/>
          <w:sz w:val="24"/>
        </w:rPr>
        <w:t>,</w:t>
      </w:r>
      <w:r>
        <w:rPr>
          <w:rFonts w:ascii="Tahoma" w:hAnsi="Tahoma"/>
          <w:color w:val="0E1115"/>
          <w:spacing w:val="-20"/>
          <w:w w:val="105"/>
          <w:sz w:val="24"/>
        </w:rPr>
        <w:t> </w:t>
      </w:r>
      <w:r>
        <w:rPr>
          <w:color w:val="0E1115"/>
          <w:w w:val="105"/>
          <w:sz w:val="24"/>
        </w:rPr>
        <w:t>налоговые</w:t>
      </w:r>
      <w:r>
        <w:rPr>
          <w:color w:val="0E1115"/>
          <w:spacing w:val="-19"/>
          <w:w w:val="105"/>
          <w:sz w:val="24"/>
        </w:rPr>
        <w:t> </w:t>
      </w:r>
      <w:r>
        <w:rPr>
          <w:color w:val="0E1115"/>
          <w:w w:val="105"/>
          <w:sz w:val="24"/>
        </w:rPr>
        <w:t>проверки</w:t>
      </w:r>
      <w:r>
        <w:rPr>
          <w:color w:val="0E1115"/>
          <w:spacing w:val="-19"/>
          <w:w w:val="105"/>
          <w:sz w:val="24"/>
        </w:rPr>
        <w:t> </w:t>
      </w:r>
      <w:r>
        <w:rPr>
          <w:color w:val="0E1115"/>
          <w:w w:val="105"/>
          <w:sz w:val="24"/>
        </w:rPr>
        <w:t>и законы</w:t>
      </w:r>
      <w:r>
        <w:rPr>
          <w:color w:val="0E1115"/>
          <w:spacing w:val="-9"/>
          <w:w w:val="105"/>
          <w:sz w:val="24"/>
        </w:rPr>
        <w:t> </w:t>
      </w:r>
      <w:r>
        <w:rPr>
          <w:color w:val="0E1115"/>
          <w:w w:val="105"/>
          <w:sz w:val="24"/>
        </w:rPr>
        <w:t>о</w:t>
      </w:r>
      <w:r>
        <w:rPr>
          <w:color w:val="0E1115"/>
          <w:spacing w:val="-9"/>
          <w:w w:val="105"/>
          <w:sz w:val="24"/>
        </w:rPr>
        <w:t> </w:t>
      </w:r>
      <w:r>
        <w:rPr>
          <w:color w:val="0E1115"/>
          <w:w w:val="105"/>
          <w:sz w:val="24"/>
        </w:rPr>
        <w:t>декриминализации</w:t>
      </w:r>
      <w:r>
        <w:rPr>
          <w:color w:val="0E1115"/>
          <w:spacing w:val="-9"/>
          <w:w w:val="105"/>
          <w:sz w:val="24"/>
        </w:rPr>
        <w:t> </w:t>
      </w:r>
      <w:r>
        <w:rPr>
          <w:color w:val="0E1115"/>
          <w:w w:val="105"/>
          <w:sz w:val="24"/>
        </w:rPr>
        <w:t>экономики</w:t>
      </w:r>
      <w:r>
        <w:rPr>
          <w:color w:val="0E1115"/>
          <w:spacing w:val="-9"/>
          <w:w w:val="105"/>
          <w:sz w:val="24"/>
        </w:rPr>
        <w:t> </w:t>
      </w:r>
      <w:r>
        <w:rPr>
          <w:color w:val="0E1115"/>
          <w:w w:val="105"/>
          <w:sz w:val="24"/>
        </w:rPr>
        <w:t>для</w:t>
      </w:r>
      <w:r>
        <w:rPr>
          <w:color w:val="0E1115"/>
          <w:spacing w:val="-9"/>
          <w:w w:val="105"/>
          <w:sz w:val="24"/>
        </w:rPr>
        <w:t> </w:t>
      </w:r>
      <w:r>
        <w:rPr>
          <w:color w:val="0E1115"/>
          <w:w w:val="105"/>
          <w:sz w:val="24"/>
        </w:rPr>
        <w:t>принудительного</w:t>
      </w:r>
      <w:r>
        <w:rPr>
          <w:color w:val="0E1115"/>
          <w:spacing w:val="-9"/>
          <w:w w:val="105"/>
          <w:sz w:val="24"/>
        </w:rPr>
        <w:t> </w:t>
      </w:r>
      <w:r>
        <w:rPr>
          <w:color w:val="0E1115"/>
          <w:w w:val="105"/>
          <w:sz w:val="24"/>
        </w:rPr>
        <w:t>дробления </w:t>
      </w:r>
      <w:r>
        <w:rPr>
          <w:color w:val="0E1115"/>
          <w:sz w:val="24"/>
        </w:rPr>
        <w:t>олигархических групп</w:t>
      </w:r>
      <w:r>
        <w:rPr>
          <w:rFonts w:ascii="Tahoma" w:hAnsi="Tahoma"/>
          <w:color w:val="0E1115"/>
          <w:sz w:val="24"/>
        </w:rPr>
        <w:t>, </w:t>
      </w:r>
      <w:r>
        <w:rPr>
          <w:color w:val="0E1115"/>
          <w:sz w:val="24"/>
        </w:rPr>
        <w:t>которые невозможно купить или интегрировать</w:t>
      </w:r>
      <w:r>
        <w:rPr>
          <w:rFonts w:ascii="Tahoma" w:hAnsi="Tahoma"/>
          <w:color w:val="0E1115"/>
          <w:sz w:val="24"/>
        </w:rPr>
        <w:t>. </w:t>
      </w:r>
      <w:r>
        <w:rPr>
          <w:color w:val="0E1115"/>
          <w:sz w:val="24"/>
        </w:rPr>
        <w:t>Их</w:t>
      </w:r>
    </w:p>
    <w:p>
      <w:pPr>
        <w:pStyle w:val="ListParagraph"/>
        <w:spacing w:after="0" w:line="352" w:lineRule="auto"/>
        <w:jc w:val="left"/>
        <w:rPr>
          <w:sz w:val="24"/>
        </w:rPr>
        <w:sectPr>
          <w:pgSz w:w="11900" w:h="16840"/>
          <w:pgMar w:top="0" w:bottom="280" w:left="850" w:right="1133"/>
        </w:sectPr>
      </w:pPr>
    </w:p>
    <w:p>
      <w:pPr>
        <w:pStyle w:val="BodyText"/>
        <w:spacing w:line="348" w:lineRule="auto" w:before="58"/>
        <w:ind w:left="845" w:right="328"/>
        <w:rPr>
          <w:rFonts w:ascii="Tahoma" w:hAnsi="Tahoma"/>
        </w:rPr>
      </w:pPr>
      <w:r>
        <w:rPr>
          <w:color w:val="0E1115"/>
          <w:w w:val="105"/>
        </w:rPr>
        <w:t>активы</w:t>
      </w:r>
      <w:r>
        <w:rPr>
          <w:color w:val="0E1115"/>
          <w:spacing w:val="-19"/>
          <w:w w:val="105"/>
        </w:rPr>
        <w:t> </w:t>
      </w:r>
      <w:r>
        <w:rPr>
          <w:color w:val="0E1115"/>
          <w:w w:val="105"/>
        </w:rPr>
        <w:t>могут</w:t>
      </w:r>
      <w:r>
        <w:rPr>
          <w:color w:val="0E1115"/>
          <w:spacing w:val="-19"/>
          <w:w w:val="105"/>
        </w:rPr>
        <w:t> </w:t>
      </w:r>
      <w:r>
        <w:rPr>
          <w:color w:val="0E1115"/>
          <w:w w:val="105"/>
        </w:rPr>
        <w:t>быть</w:t>
      </w:r>
      <w:r>
        <w:rPr>
          <w:color w:val="0E1115"/>
          <w:spacing w:val="-19"/>
          <w:w w:val="105"/>
        </w:rPr>
        <w:t> </w:t>
      </w:r>
      <w:r>
        <w:rPr>
          <w:color w:val="0E1115"/>
          <w:w w:val="105"/>
        </w:rPr>
        <w:t>национализированы</w:t>
      </w:r>
      <w:r>
        <w:rPr>
          <w:color w:val="0E1115"/>
          <w:spacing w:val="-19"/>
          <w:w w:val="105"/>
        </w:rPr>
        <w:t> </w:t>
      </w:r>
      <w:r>
        <w:rPr>
          <w:color w:val="0E1115"/>
          <w:w w:val="105"/>
        </w:rPr>
        <w:t>или</w:t>
      </w:r>
      <w:r>
        <w:rPr>
          <w:color w:val="0E1115"/>
          <w:spacing w:val="-19"/>
          <w:w w:val="105"/>
        </w:rPr>
        <w:t> </w:t>
      </w:r>
      <w:r>
        <w:rPr>
          <w:color w:val="0E1115"/>
          <w:w w:val="105"/>
        </w:rPr>
        <w:t>переданы</w:t>
      </w:r>
      <w:r>
        <w:rPr>
          <w:color w:val="0E1115"/>
          <w:spacing w:val="-19"/>
          <w:w w:val="105"/>
        </w:rPr>
        <w:t> </w:t>
      </w:r>
      <w:r>
        <w:rPr>
          <w:color w:val="0E1115"/>
          <w:w w:val="105"/>
        </w:rPr>
        <w:t>в</w:t>
      </w:r>
      <w:r>
        <w:rPr>
          <w:color w:val="0E1115"/>
          <w:spacing w:val="-19"/>
          <w:w w:val="105"/>
        </w:rPr>
        <w:t> </w:t>
      </w:r>
      <w:r>
        <w:rPr>
          <w:color w:val="0E1115"/>
          <w:w w:val="105"/>
        </w:rPr>
        <w:t>управление трудовым коллективам</w:t>
      </w:r>
      <w:r>
        <w:rPr>
          <w:rFonts w:ascii="Tahoma" w:hAnsi="Tahoma"/>
          <w:color w:val="0E1115"/>
          <w:w w:val="105"/>
        </w:rPr>
        <w:t>.</w:t>
      </w:r>
    </w:p>
    <w:p>
      <w:pPr>
        <w:pStyle w:val="ListParagraph"/>
        <w:numPr>
          <w:ilvl w:val="0"/>
          <w:numId w:val="58"/>
        </w:numPr>
        <w:tabs>
          <w:tab w:pos="575" w:val="left" w:leader="none"/>
        </w:tabs>
        <w:spacing w:line="240" w:lineRule="auto" w:before="74" w:after="0"/>
        <w:ind w:left="575"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10"/>
          <w:w w:val="90"/>
          <w:sz w:val="24"/>
        </w:rPr>
        <w:t> </w:t>
      </w:r>
      <w:r>
        <w:rPr>
          <w:rFonts w:ascii="Tahoma" w:hAnsi="Tahoma"/>
          <w:b/>
          <w:color w:val="0E1115"/>
          <w:w w:val="90"/>
          <w:sz w:val="24"/>
        </w:rPr>
        <w:t>4:</w:t>
      </w:r>
      <w:r>
        <w:rPr>
          <w:rFonts w:ascii="Tahoma" w:hAnsi="Tahoma"/>
          <w:b/>
          <w:color w:val="0E1115"/>
          <w:spacing w:val="-10"/>
          <w:w w:val="90"/>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ой</w:t>
      </w:r>
      <w:r>
        <w:rPr>
          <w:rFonts w:ascii="Arial" w:hAnsi="Arial"/>
          <w:b/>
          <w:color w:val="0E1115"/>
          <w:spacing w:val="-11"/>
          <w:w w:val="90"/>
          <w:sz w:val="27"/>
        </w:rPr>
        <w:t> </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гитимн</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ListParagraph"/>
        <w:numPr>
          <w:ilvl w:val="1"/>
          <w:numId w:val="58"/>
        </w:numPr>
        <w:tabs>
          <w:tab w:pos="845" w:val="left" w:leader="none"/>
        </w:tabs>
        <w:spacing w:line="343" w:lineRule="auto" w:before="243" w:after="0"/>
        <w:ind w:left="845" w:right="135" w:hanging="263"/>
        <w:jc w:val="left"/>
        <w:rPr>
          <w:rFonts w:ascii="Tahoma" w:hAnsi="Tahoma"/>
          <w:sz w:val="24"/>
        </w:rPr>
      </w:pPr>
      <w:r>
        <w:rPr>
          <w:color w:val="0E1115"/>
          <w:w w:val="105"/>
          <w:sz w:val="24"/>
        </w:rPr>
        <w:t>Проведение общенациональных референдумов по ключевым вопросам </w:t>
      </w:r>
      <w:r>
        <w:rPr>
          <w:rFonts w:ascii="Tahoma" w:hAnsi="Tahoma"/>
          <w:color w:val="0E1115"/>
          <w:w w:val="105"/>
          <w:sz w:val="24"/>
        </w:rPr>
        <w:t>(</w:t>
      </w:r>
      <w:r>
        <w:rPr>
          <w:color w:val="0E1115"/>
          <w:w w:val="105"/>
          <w:sz w:val="24"/>
        </w:rPr>
        <w:t>о ББД</w:t>
      </w:r>
      <w:r>
        <w:rPr>
          <w:rFonts w:ascii="Tahoma" w:hAnsi="Tahoma"/>
          <w:color w:val="0E1115"/>
          <w:w w:val="105"/>
          <w:sz w:val="24"/>
        </w:rPr>
        <w:t>,</w:t>
      </w:r>
      <w:r>
        <w:rPr>
          <w:rFonts w:ascii="Tahoma" w:hAnsi="Tahoma"/>
          <w:color w:val="0E1115"/>
          <w:spacing w:val="-20"/>
          <w:w w:val="105"/>
          <w:sz w:val="24"/>
        </w:rPr>
        <w:t> </w:t>
      </w:r>
      <w:r>
        <w:rPr>
          <w:color w:val="0E1115"/>
          <w:w w:val="105"/>
          <w:sz w:val="24"/>
        </w:rPr>
        <w:t>о</w:t>
      </w:r>
      <w:r>
        <w:rPr>
          <w:color w:val="0E1115"/>
          <w:spacing w:val="-19"/>
          <w:w w:val="105"/>
          <w:sz w:val="24"/>
        </w:rPr>
        <w:t> </w:t>
      </w:r>
      <w:r>
        <w:rPr>
          <w:color w:val="0E1115"/>
          <w:w w:val="105"/>
          <w:sz w:val="24"/>
        </w:rPr>
        <w:t>новой</w:t>
      </w:r>
      <w:r>
        <w:rPr>
          <w:color w:val="0E1115"/>
          <w:spacing w:val="-19"/>
          <w:w w:val="105"/>
          <w:sz w:val="24"/>
        </w:rPr>
        <w:t> </w:t>
      </w:r>
      <w:r>
        <w:rPr>
          <w:color w:val="0E1115"/>
          <w:w w:val="105"/>
          <w:sz w:val="24"/>
        </w:rPr>
        <w:t>Конституции</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9"/>
          <w:w w:val="105"/>
          <w:sz w:val="24"/>
        </w:rPr>
        <w:t> </w:t>
      </w:r>
      <w:r>
        <w:rPr>
          <w:color w:val="0E1115"/>
          <w:w w:val="105"/>
          <w:sz w:val="24"/>
        </w:rPr>
        <w:t>позволяет</w:t>
      </w:r>
      <w:r>
        <w:rPr>
          <w:color w:val="0E1115"/>
          <w:spacing w:val="-19"/>
          <w:w w:val="105"/>
          <w:sz w:val="24"/>
        </w:rPr>
        <w:t> </w:t>
      </w:r>
      <w:r>
        <w:rPr>
          <w:color w:val="0E1115"/>
          <w:w w:val="105"/>
          <w:sz w:val="24"/>
        </w:rPr>
        <w:t>апеллировать</w:t>
      </w:r>
      <w:r>
        <w:rPr>
          <w:color w:val="0E1115"/>
          <w:spacing w:val="-19"/>
          <w:w w:val="105"/>
          <w:sz w:val="24"/>
        </w:rPr>
        <w:t> </w:t>
      </w:r>
      <w:r>
        <w:rPr>
          <w:color w:val="0E1115"/>
          <w:w w:val="105"/>
          <w:sz w:val="24"/>
        </w:rPr>
        <w:t>напрямую</w:t>
      </w:r>
      <w:r>
        <w:rPr>
          <w:color w:val="0E1115"/>
          <w:spacing w:val="-19"/>
          <w:w w:val="105"/>
          <w:sz w:val="24"/>
        </w:rPr>
        <w:t> </w:t>
      </w:r>
      <w:r>
        <w:rPr>
          <w:color w:val="0E1115"/>
          <w:w w:val="105"/>
          <w:sz w:val="24"/>
        </w:rPr>
        <w:t>к</w:t>
      </w:r>
      <w:r>
        <w:rPr>
          <w:color w:val="0E1115"/>
          <w:spacing w:val="-18"/>
          <w:w w:val="105"/>
          <w:sz w:val="24"/>
        </w:rPr>
        <w:t> </w:t>
      </w:r>
      <w:r>
        <w:rPr>
          <w:color w:val="0E1115"/>
          <w:w w:val="105"/>
          <w:sz w:val="24"/>
        </w:rPr>
        <w:t>народу</w:t>
      </w:r>
      <w:r>
        <w:rPr>
          <w:rFonts w:ascii="Tahoma" w:hAnsi="Tahoma"/>
          <w:color w:val="0E1115"/>
          <w:w w:val="105"/>
          <w:sz w:val="24"/>
        </w:rPr>
        <w:t>, </w:t>
      </w:r>
      <w:r>
        <w:rPr>
          <w:color w:val="0E1115"/>
          <w:w w:val="105"/>
          <w:sz w:val="24"/>
        </w:rPr>
        <w:t>а не к парламенту</w:t>
      </w:r>
      <w:r>
        <w:rPr>
          <w:rFonts w:ascii="Tahoma" w:hAnsi="Tahoma"/>
          <w:color w:val="0E1115"/>
          <w:w w:val="105"/>
          <w:sz w:val="24"/>
        </w:rPr>
        <w:t>,</w:t>
      </w:r>
      <w:r>
        <w:rPr>
          <w:rFonts w:ascii="Tahoma" w:hAnsi="Tahoma"/>
          <w:color w:val="0E1115"/>
          <w:spacing w:val="-4"/>
          <w:w w:val="105"/>
          <w:sz w:val="24"/>
        </w:rPr>
        <w:t> </w:t>
      </w:r>
      <w:r>
        <w:rPr>
          <w:color w:val="0E1115"/>
          <w:w w:val="105"/>
          <w:sz w:val="24"/>
        </w:rPr>
        <w:t>где может сидеть оппозиция</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1"/>
        <w:rPr>
          <w:rFonts w:ascii="Tahoma"/>
        </w:rPr>
      </w:pPr>
    </w:p>
    <w:p>
      <w:pPr>
        <w:spacing w:before="1"/>
        <w:ind w:left="305" w:right="0" w:firstLine="0"/>
        <w:jc w:val="left"/>
        <w:rPr>
          <w:rFonts w:ascii="Arial" w:hAnsi="Arial"/>
          <w:b/>
          <w:sz w:val="29"/>
        </w:rPr>
      </w:pPr>
      <w:r>
        <w:rPr>
          <w:rFonts w:ascii="Arial" w:hAnsi="Arial"/>
          <w:b/>
          <w:color w:val="0E1115"/>
          <w:w w:val="90"/>
          <w:sz w:val="30"/>
        </w:rPr>
        <w:t>У</w:t>
      </w:r>
      <w:r>
        <w:rPr>
          <w:rFonts w:ascii="Arial" w:hAnsi="Arial"/>
          <w:b/>
          <w:color w:val="0E1115"/>
          <w:w w:val="90"/>
          <w:sz w:val="29"/>
        </w:rPr>
        <w:t>ро</w:t>
      </w:r>
      <w:r>
        <w:rPr>
          <w:rFonts w:ascii="Arial" w:hAnsi="Arial"/>
          <w:b/>
          <w:color w:val="0E1115"/>
          <w:w w:val="90"/>
          <w:sz w:val="30"/>
        </w:rPr>
        <w:t>в</w:t>
      </w:r>
      <w:r>
        <w:rPr>
          <w:rFonts w:ascii="Arial" w:hAnsi="Arial"/>
          <w:b/>
          <w:color w:val="0E1115"/>
          <w:w w:val="90"/>
          <w:sz w:val="29"/>
        </w:rPr>
        <w:t>е</w:t>
      </w:r>
      <w:r>
        <w:rPr>
          <w:rFonts w:ascii="Arial" w:hAnsi="Arial"/>
          <w:b/>
          <w:color w:val="0E1115"/>
          <w:w w:val="90"/>
          <w:sz w:val="30"/>
        </w:rPr>
        <w:t>нь</w:t>
      </w:r>
      <w:r>
        <w:rPr>
          <w:rFonts w:ascii="Tahoma" w:hAnsi="Tahoma"/>
          <w:b/>
          <w:color w:val="0E1115"/>
          <w:w w:val="90"/>
          <w:sz w:val="30"/>
        </w:rPr>
        <w:t>:</w:t>
      </w:r>
      <w:r>
        <w:rPr>
          <w:rFonts w:ascii="Tahoma" w:hAnsi="Tahoma"/>
          <w:b/>
          <w:color w:val="0E1115"/>
          <w:spacing w:val="32"/>
          <w:sz w:val="30"/>
        </w:rPr>
        <w:t> </w:t>
      </w:r>
      <w:r>
        <w:rPr>
          <w:rFonts w:ascii="Arial" w:hAnsi="Arial"/>
          <w:b/>
          <w:color w:val="0E1115"/>
          <w:spacing w:val="-5"/>
          <w:sz w:val="29"/>
        </w:rPr>
        <w:t>М</w:t>
      </w:r>
      <w:r>
        <w:rPr>
          <w:rFonts w:ascii="Arial" w:hAnsi="Arial"/>
          <w:b/>
          <w:color w:val="0E1115"/>
          <w:spacing w:val="-5"/>
          <w:sz w:val="30"/>
        </w:rPr>
        <w:t>и</w:t>
      </w:r>
      <w:r>
        <w:rPr>
          <w:rFonts w:ascii="Arial" w:hAnsi="Arial"/>
          <w:b/>
          <w:color w:val="0E1115"/>
          <w:spacing w:val="-5"/>
          <w:sz w:val="29"/>
        </w:rPr>
        <w:t>р</w:t>
      </w:r>
    </w:p>
    <w:p>
      <w:pPr>
        <w:pStyle w:val="BodyText"/>
        <w:spacing w:line="336" w:lineRule="auto" w:before="343"/>
        <w:ind w:left="305" w:right="328"/>
        <w:rPr>
          <w:rFonts w:ascii="Tahoma" w:hAnsi="Tahoma"/>
        </w:rPr>
      </w:pPr>
      <w:r>
        <w:rPr>
          <w:rFonts w:ascii="Arial" w:hAnsi="Arial"/>
          <w:b/>
          <w:color w:val="0E1115"/>
        </w:rPr>
        <w:t>З</w:t>
      </w:r>
      <w:r>
        <w:rPr>
          <w:rFonts w:ascii="Arial" w:hAnsi="Arial"/>
          <w:b/>
          <w:color w:val="0E1115"/>
          <w:sz w:val="27"/>
        </w:rPr>
        <w:t>а</w:t>
      </w:r>
      <w:r>
        <w:rPr>
          <w:rFonts w:ascii="Arial" w:hAnsi="Arial"/>
          <w:b/>
          <w:color w:val="0E1115"/>
        </w:rPr>
        <w:t>д</w:t>
      </w:r>
      <w:r>
        <w:rPr>
          <w:rFonts w:ascii="Arial" w:hAnsi="Arial"/>
          <w:b/>
          <w:color w:val="0E1115"/>
          <w:sz w:val="27"/>
        </w:rPr>
        <w:t>а</w:t>
      </w:r>
      <w:r>
        <w:rPr>
          <w:rFonts w:ascii="Arial" w:hAnsi="Arial"/>
          <w:b/>
          <w:color w:val="0E1115"/>
        </w:rPr>
        <w:t>ч</w:t>
      </w:r>
      <w:r>
        <w:rPr>
          <w:rFonts w:ascii="Arial" w:hAnsi="Arial"/>
          <w:b/>
          <w:color w:val="0E1115"/>
          <w:sz w:val="27"/>
        </w:rPr>
        <w:t>а</w:t>
      </w:r>
      <w:r>
        <w:rPr>
          <w:rFonts w:ascii="Tahoma" w:hAnsi="Tahoma"/>
          <w:b/>
          <w:color w:val="0E1115"/>
        </w:rPr>
        <w:t>: </w:t>
      </w:r>
      <w:r>
        <w:rPr>
          <w:color w:val="0E1115"/>
        </w:rPr>
        <w:t>Противостояние глобальным финансовым институтам </w:t>
      </w:r>
      <w:r>
        <w:rPr>
          <w:rFonts w:ascii="Tahoma" w:hAnsi="Tahoma"/>
          <w:color w:val="0E1115"/>
        </w:rPr>
        <w:t>(</w:t>
      </w:r>
      <w:r>
        <w:rPr>
          <w:color w:val="0E1115"/>
        </w:rPr>
        <w:t>МВФ</w:t>
      </w:r>
      <w:r>
        <w:rPr>
          <w:rFonts w:ascii="Tahoma" w:hAnsi="Tahoma"/>
          <w:color w:val="0E1115"/>
        </w:rPr>
        <w:t>, </w:t>
      </w:r>
      <w:r>
        <w:rPr>
          <w:color w:val="0E1115"/>
        </w:rPr>
        <w:t>ВБ</w:t>
      </w:r>
      <w:r>
        <w:rPr>
          <w:rFonts w:ascii="Tahoma" w:hAnsi="Tahoma"/>
          <w:color w:val="0E1115"/>
        </w:rPr>
        <w:t>), </w:t>
      </w:r>
      <w:r>
        <w:rPr>
          <w:color w:val="0E1115"/>
          <w:w w:val="105"/>
        </w:rPr>
        <w:t>транснациональным корпорациям и враждебным государствам</w:t>
      </w:r>
      <w:r>
        <w:rPr>
          <w:rFonts w:ascii="Tahoma" w:hAnsi="Tahoma"/>
          <w:color w:val="0E1115"/>
          <w:w w:val="105"/>
        </w:rPr>
        <w:t>.</w:t>
      </w:r>
    </w:p>
    <w:p>
      <w:pPr>
        <w:pStyle w:val="ListParagraph"/>
        <w:numPr>
          <w:ilvl w:val="0"/>
          <w:numId w:val="58"/>
        </w:numPr>
        <w:tabs>
          <w:tab w:pos="575" w:val="left" w:leader="none"/>
        </w:tabs>
        <w:spacing w:line="240" w:lineRule="auto" w:before="236" w:after="0"/>
        <w:ind w:left="575"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6"/>
          <w:sz w:val="24"/>
        </w:rPr>
        <w:t> </w:t>
      </w:r>
      <w:r>
        <w:rPr>
          <w:rFonts w:ascii="Tahoma" w:hAnsi="Tahoma"/>
          <w:b/>
          <w:color w:val="0E1115"/>
          <w:w w:val="90"/>
          <w:sz w:val="24"/>
        </w:rPr>
        <w:t>1:</w:t>
      </w:r>
      <w:r>
        <w:rPr>
          <w:rFonts w:ascii="Tahoma" w:hAnsi="Tahoma"/>
          <w:b/>
          <w:color w:val="0E1115"/>
          <w:spacing w:val="-2"/>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ция</w:t>
      </w:r>
      <w:r>
        <w:rPr>
          <w:rFonts w:ascii="Arial" w:hAnsi="Arial"/>
          <w:b/>
          <w:color w:val="0E1115"/>
          <w:spacing w:val="-5"/>
          <w:sz w:val="24"/>
        </w:rPr>
        <w:t> </w:t>
      </w:r>
      <w:r>
        <w:rPr>
          <w:rFonts w:ascii="Arial" w:hAnsi="Arial"/>
          <w:b/>
          <w:color w:val="0E1115"/>
          <w:w w:val="90"/>
          <w:sz w:val="27"/>
        </w:rPr>
        <w:t>ус</w:t>
      </w:r>
      <w:r>
        <w:rPr>
          <w:rFonts w:ascii="Arial" w:hAnsi="Arial"/>
          <w:b/>
          <w:color w:val="0E1115"/>
          <w:w w:val="90"/>
          <w:sz w:val="24"/>
        </w:rPr>
        <w:t>п</w:t>
      </w:r>
      <w:r>
        <w:rPr>
          <w:rFonts w:ascii="Arial" w:hAnsi="Arial"/>
          <w:b/>
          <w:color w:val="0E1115"/>
          <w:w w:val="90"/>
          <w:sz w:val="27"/>
        </w:rPr>
        <w:t>еха</w:t>
      </w:r>
      <w:r>
        <w:rPr>
          <w:rFonts w:ascii="Arial" w:hAnsi="Arial"/>
          <w:b/>
          <w:color w:val="0E1115"/>
          <w:spacing w:val="-6"/>
          <w:w w:val="90"/>
          <w:sz w:val="27"/>
        </w:rPr>
        <w:t> </w:t>
      </w:r>
      <w:r>
        <w:rPr>
          <w:rFonts w:ascii="Arial" w:hAnsi="Arial"/>
          <w:b/>
          <w:color w:val="0E1115"/>
          <w:w w:val="90"/>
          <w:sz w:val="24"/>
        </w:rPr>
        <w:t>и</w:t>
      </w:r>
      <w:r>
        <w:rPr>
          <w:rFonts w:ascii="Arial" w:hAnsi="Arial"/>
          <w:b/>
          <w:color w:val="0E1115"/>
          <w:spacing w:val="-6"/>
          <w:sz w:val="24"/>
        </w:rPr>
        <w:t> </w:t>
      </w:r>
      <w:r>
        <w:rPr>
          <w:rFonts w:ascii="Tahoma" w:hAnsi="Tahoma"/>
          <w:b/>
          <w:color w:val="0E1115"/>
          <w:w w:val="90"/>
          <w:sz w:val="24"/>
        </w:rPr>
        <w:t>«</w:t>
      </w:r>
      <w:r>
        <w:rPr>
          <w:rFonts w:ascii="Arial" w:hAnsi="Arial"/>
          <w:b/>
          <w:color w:val="0E1115"/>
          <w:w w:val="90"/>
          <w:sz w:val="24"/>
        </w:rPr>
        <w:t>мягк</w:t>
      </w:r>
      <w:r>
        <w:rPr>
          <w:rFonts w:ascii="Arial" w:hAnsi="Arial"/>
          <w:b/>
          <w:color w:val="0E1115"/>
          <w:w w:val="90"/>
          <w:sz w:val="27"/>
        </w:rPr>
        <w:t>а</w:t>
      </w:r>
      <w:r>
        <w:rPr>
          <w:rFonts w:ascii="Arial" w:hAnsi="Arial"/>
          <w:b/>
          <w:color w:val="0E1115"/>
          <w:w w:val="90"/>
          <w:sz w:val="24"/>
        </w:rPr>
        <w:t>я</w:t>
      </w:r>
      <w:r>
        <w:rPr>
          <w:rFonts w:ascii="Arial" w:hAnsi="Arial"/>
          <w:b/>
          <w:color w:val="0E1115"/>
          <w:spacing w:val="-5"/>
          <w:sz w:val="24"/>
        </w:rPr>
        <w:t> </w:t>
      </w:r>
      <w:r>
        <w:rPr>
          <w:rFonts w:ascii="Arial" w:hAnsi="Arial"/>
          <w:b/>
          <w:color w:val="0E1115"/>
          <w:spacing w:val="-2"/>
          <w:w w:val="90"/>
          <w:sz w:val="27"/>
        </w:rPr>
        <w:t>с</w:t>
      </w:r>
      <w:r>
        <w:rPr>
          <w:rFonts w:ascii="Arial" w:hAnsi="Arial"/>
          <w:b/>
          <w:color w:val="0E1115"/>
          <w:spacing w:val="-2"/>
          <w:w w:val="90"/>
          <w:sz w:val="24"/>
        </w:rPr>
        <w:t>ил</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1"/>
          <w:numId w:val="58"/>
        </w:numPr>
        <w:tabs>
          <w:tab w:pos="845" w:val="left" w:leader="none"/>
        </w:tabs>
        <w:spacing w:line="343" w:lineRule="auto" w:before="242" w:after="0"/>
        <w:ind w:left="845" w:right="716" w:hanging="263"/>
        <w:jc w:val="left"/>
        <w:rPr>
          <w:rFonts w:ascii="Tahoma" w:hAnsi="Tahoma"/>
          <w:sz w:val="24"/>
        </w:rPr>
      </w:pPr>
      <w:r>
        <w:rPr>
          <w:color w:val="0E1115"/>
          <w:w w:val="105"/>
          <w:sz w:val="24"/>
        </w:rPr>
        <w:t>Успешная</w:t>
      </w:r>
      <w:r>
        <w:rPr>
          <w:rFonts w:ascii="Tahoma" w:hAnsi="Tahoma"/>
          <w:color w:val="0E1115"/>
          <w:w w:val="105"/>
          <w:sz w:val="24"/>
        </w:rPr>
        <w:t>,</w:t>
      </w:r>
      <w:r>
        <w:rPr>
          <w:rFonts w:ascii="Tahoma" w:hAnsi="Tahoma"/>
          <w:color w:val="0E1115"/>
          <w:spacing w:val="-20"/>
          <w:w w:val="105"/>
          <w:sz w:val="24"/>
        </w:rPr>
        <w:t> </w:t>
      </w:r>
      <w:r>
        <w:rPr>
          <w:color w:val="0E1115"/>
          <w:w w:val="105"/>
          <w:sz w:val="24"/>
        </w:rPr>
        <w:t>процветающая</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стабильная</w:t>
      </w:r>
      <w:r>
        <w:rPr>
          <w:color w:val="0E1115"/>
          <w:spacing w:val="-19"/>
          <w:w w:val="105"/>
          <w:sz w:val="24"/>
        </w:rPr>
        <w:t> </w:t>
      </w:r>
      <w:r>
        <w:rPr>
          <w:color w:val="0E1115"/>
          <w:w w:val="105"/>
          <w:sz w:val="24"/>
        </w:rPr>
        <w:t>страна</w:t>
      </w:r>
      <w:r>
        <w:rPr>
          <w:color w:val="0E1115"/>
          <w:spacing w:val="-19"/>
          <w:w w:val="105"/>
          <w:sz w:val="24"/>
        </w:rPr>
        <w:t> </w:t>
      </w:r>
      <w:r>
        <w:rPr>
          <w:color w:val="0E1115"/>
          <w:w w:val="105"/>
          <w:sz w:val="24"/>
        </w:rPr>
        <w:t>становится</w:t>
      </w:r>
      <w:r>
        <w:rPr>
          <w:color w:val="0E1115"/>
          <w:spacing w:val="-19"/>
          <w:w w:val="105"/>
          <w:sz w:val="24"/>
        </w:rPr>
        <w:t> </w:t>
      </w:r>
      <w:r>
        <w:rPr>
          <w:color w:val="0E1115"/>
          <w:w w:val="105"/>
          <w:sz w:val="24"/>
        </w:rPr>
        <w:t>моделью</w:t>
      </w:r>
      <w:r>
        <w:rPr>
          <w:color w:val="0E1115"/>
          <w:spacing w:val="-19"/>
          <w:w w:val="105"/>
          <w:sz w:val="24"/>
        </w:rPr>
        <w:t> </w:t>
      </w:r>
      <w:r>
        <w:rPr>
          <w:color w:val="0E1115"/>
          <w:w w:val="105"/>
          <w:sz w:val="24"/>
        </w:rPr>
        <w:t>для подражания</w:t>
      </w:r>
      <w:r>
        <w:rPr>
          <w:rFonts w:ascii="Tahoma" w:hAnsi="Tahoma"/>
          <w:color w:val="0E1115"/>
          <w:w w:val="105"/>
          <w:sz w:val="24"/>
        </w:rPr>
        <w:t>.</w:t>
      </w:r>
      <w:r>
        <w:rPr>
          <w:rFonts w:ascii="Tahoma" w:hAnsi="Tahoma"/>
          <w:color w:val="0E1115"/>
          <w:spacing w:val="-1"/>
          <w:w w:val="105"/>
          <w:sz w:val="24"/>
        </w:rPr>
        <w:t> </w:t>
      </w:r>
      <w:r>
        <w:rPr>
          <w:color w:val="0E1115"/>
          <w:w w:val="105"/>
          <w:sz w:val="24"/>
        </w:rPr>
        <w:t>Она привлекает инвестиции</w:t>
      </w:r>
      <w:r>
        <w:rPr>
          <w:rFonts w:ascii="Tahoma" w:hAnsi="Tahoma"/>
          <w:color w:val="0E1115"/>
          <w:w w:val="105"/>
          <w:sz w:val="24"/>
        </w:rPr>
        <w:t>,</w:t>
      </w:r>
      <w:r>
        <w:rPr>
          <w:rFonts w:ascii="Tahoma" w:hAnsi="Tahoma"/>
          <w:color w:val="0E1115"/>
          <w:spacing w:val="-1"/>
          <w:w w:val="105"/>
          <w:sz w:val="24"/>
        </w:rPr>
        <w:t> </w:t>
      </w:r>
      <w:r>
        <w:rPr>
          <w:color w:val="0E1115"/>
          <w:w w:val="105"/>
          <w:sz w:val="24"/>
        </w:rPr>
        <w:t>таланты и становится интеллектуальным лидером</w:t>
      </w:r>
      <w:r>
        <w:rPr>
          <w:rFonts w:ascii="Tahoma" w:hAnsi="Tahoma"/>
          <w:color w:val="0E1115"/>
          <w:w w:val="105"/>
          <w:sz w:val="24"/>
        </w:rPr>
        <w:t>. </w:t>
      </w:r>
      <w:r>
        <w:rPr>
          <w:color w:val="0E1115"/>
          <w:w w:val="105"/>
          <w:sz w:val="24"/>
        </w:rPr>
        <w:t>Другие страны начинают добровольно перенимать её опыт</w:t>
      </w:r>
      <w:r>
        <w:rPr>
          <w:rFonts w:ascii="Tahoma" w:hAnsi="Tahoma"/>
          <w:color w:val="0E1115"/>
          <w:w w:val="105"/>
          <w:sz w:val="24"/>
        </w:rPr>
        <w:t>. </w:t>
      </w:r>
      <w:r>
        <w:rPr>
          <w:color w:val="0E1115"/>
          <w:w w:val="105"/>
          <w:sz w:val="24"/>
        </w:rPr>
        <w:t>Её модель становится экспортным товаром</w:t>
      </w:r>
      <w:r>
        <w:rPr>
          <w:rFonts w:ascii="Tahoma" w:hAnsi="Tahoma"/>
          <w:color w:val="0E1115"/>
          <w:w w:val="105"/>
          <w:sz w:val="24"/>
        </w:rPr>
        <w:t>.</w:t>
      </w:r>
    </w:p>
    <w:p>
      <w:pPr>
        <w:pStyle w:val="ListParagraph"/>
        <w:numPr>
          <w:ilvl w:val="0"/>
          <w:numId w:val="58"/>
        </w:numPr>
        <w:tabs>
          <w:tab w:pos="575" w:val="left" w:leader="none"/>
        </w:tabs>
        <w:spacing w:line="240" w:lineRule="auto" w:before="85" w:after="0"/>
        <w:ind w:left="575"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2"/>
          <w:w w:val="90"/>
          <w:sz w:val="24"/>
        </w:rPr>
        <w:t> </w:t>
      </w:r>
      <w:r>
        <w:rPr>
          <w:rFonts w:ascii="Tahoma" w:hAnsi="Tahoma"/>
          <w:b/>
          <w:color w:val="0E1115"/>
          <w:w w:val="90"/>
          <w:sz w:val="24"/>
        </w:rPr>
        <w:t>2:</w:t>
      </w:r>
      <w:r>
        <w:rPr>
          <w:rFonts w:ascii="Tahoma" w:hAnsi="Tahoma"/>
          <w:b/>
          <w:color w:val="0E1115"/>
          <w:spacing w:val="-3"/>
          <w:w w:val="90"/>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9"/>
          <w:w w:val="90"/>
          <w:sz w:val="27"/>
        </w:rPr>
        <w:t> </w:t>
      </w:r>
      <w:r>
        <w:rPr>
          <w:rFonts w:ascii="Arial" w:hAnsi="Arial"/>
          <w:b/>
          <w:color w:val="0E1115"/>
          <w:spacing w:val="-2"/>
          <w:w w:val="90"/>
          <w:sz w:val="27"/>
        </w:rPr>
        <w:t>а</w:t>
      </w:r>
      <w:r>
        <w:rPr>
          <w:rFonts w:ascii="Arial" w:hAnsi="Arial"/>
          <w:b/>
          <w:color w:val="0E1115"/>
          <w:spacing w:val="-2"/>
          <w:w w:val="90"/>
          <w:sz w:val="24"/>
        </w:rPr>
        <w:t>льян</w:t>
      </w:r>
      <w:r>
        <w:rPr>
          <w:rFonts w:ascii="Arial" w:hAnsi="Arial"/>
          <w:b/>
          <w:color w:val="0E1115"/>
          <w:spacing w:val="-2"/>
          <w:w w:val="90"/>
          <w:sz w:val="27"/>
        </w:rPr>
        <w:t>со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1"/>
          <w:numId w:val="58"/>
        </w:numPr>
        <w:tabs>
          <w:tab w:pos="845" w:val="left" w:leader="none"/>
        </w:tabs>
        <w:spacing w:line="343" w:lineRule="auto" w:before="243" w:after="0"/>
        <w:ind w:left="845" w:right="464" w:hanging="263"/>
        <w:jc w:val="left"/>
        <w:rPr>
          <w:rFonts w:ascii="Tahoma" w:hAnsi="Tahoma"/>
          <w:sz w:val="24"/>
        </w:rPr>
      </w:pPr>
      <w:r>
        <w:rPr>
          <w:color w:val="0E1115"/>
          <w:spacing w:val="-2"/>
          <w:w w:val="105"/>
          <w:sz w:val="24"/>
        </w:rPr>
        <w:t>Поиск</w:t>
      </w:r>
      <w:r>
        <w:rPr>
          <w:color w:val="0E1115"/>
          <w:spacing w:val="-12"/>
          <w:w w:val="105"/>
          <w:sz w:val="24"/>
        </w:rPr>
        <w:t> </w:t>
      </w:r>
      <w:r>
        <w:rPr>
          <w:color w:val="0E1115"/>
          <w:spacing w:val="-2"/>
          <w:w w:val="105"/>
          <w:sz w:val="24"/>
        </w:rPr>
        <w:t>союзников</w:t>
      </w:r>
      <w:r>
        <w:rPr>
          <w:color w:val="0E1115"/>
          <w:spacing w:val="-12"/>
          <w:w w:val="105"/>
          <w:sz w:val="24"/>
        </w:rPr>
        <w:t> </w:t>
      </w:r>
      <w:r>
        <w:rPr>
          <w:color w:val="0E1115"/>
          <w:spacing w:val="-2"/>
          <w:w w:val="105"/>
          <w:sz w:val="24"/>
        </w:rPr>
        <w:t>среди</w:t>
      </w:r>
      <w:r>
        <w:rPr>
          <w:color w:val="0E1115"/>
          <w:spacing w:val="-12"/>
          <w:w w:val="105"/>
          <w:sz w:val="24"/>
        </w:rPr>
        <w:t> </w:t>
      </w:r>
      <w:r>
        <w:rPr>
          <w:color w:val="0E1115"/>
          <w:spacing w:val="-2"/>
          <w:w w:val="105"/>
          <w:sz w:val="24"/>
        </w:rPr>
        <w:t>других</w:t>
      </w:r>
      <w:r>
        <w:rPr>
          <w:color w:val="0E1115"/>
          <w:spacing w:val="-12"/>
          <w:w w:val="105"/>
          <w:sz w:val="24"/>
        </w:rPr>
        <w:t> </w:t>
      </w:r>
      <w:r>
        <w:rPr>
          <w:color w:val="0E1115"/>
          <w:spacing w:val="-2"/>
          <w:w w:val="105"/>
          <w:sz w:val="24"/>
        </w:rPr>
        <w:t>стран</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которые</w:t>
      </w:r>
      <w:r>
        <w:rPr>
          <w:color w:val="0E1115"/>
          <w:spacing w:val="-12"/>
          <w:w w:val="105"/>
          <w:sz w:val="24"/>
        </w:rPr>
        <w:t> </w:t>
      </w:r>
      <w:r>
        <w:rPr>
          <w:color w:val="0E1115"/>
          <w:spacing w:val="-2"/>
          <w:w w:val="105"/>
          <w:sz w:val="24"/>
        </w:rPr>
        <w:t>также</w:t>
      </w:r>
      <w:r>
        <w:rPr>
          <w:color w:val="0E1115"/>
          <w:spacing w:val="-12"/>
          <w:w w:val="105"/>
          <w:sz w:val="24"/>
        </w:rPr>
        <w:t> </w:t>
      </w:r>
      <w:r>
        <w:rPr>
          <w:color w:val="0E1115"/>
          <w:spacing w:val="-2"/>
          <w:w w:val="105"/>
          <w:sz w:val="24"/>
        </w:rPr>
        <w:t>стремятся</w:t>
      </w:r>
      <w:r>
        <w:rPr>
          <w:color w:val="0E1115"/>
          <w:spacing w:val="-12"/>
          <w:w w:val="105"/>
          <w:sz w:val="24"/>
        </w:rPr>
        <w:t> </w:t>
      </w:r>
      <w:r>
        <w:rPr>
          <w:color w:val="0E1115"/>
          <w:spacing w:val="-2"/>
          <w:w w:val="105"/>
          <w:sz w:val="24"/>
        </w:rPr>
        <w:t>к</w:t>
      </w:r>
      <w:r>
        <w:rPr>
          <w:color w:val="0E1115"/>
          <w:spacing w:val="-12"/>
          <w:w w:val="105"/>
          <w:sz w:val="24"/>
        </w:rPr>
        <w:t> </w:t>
      </w:r>
      <w:r>
        <w:rPr>
          <w:color w:val="0E1115"/>
          <w:spacing w:val="-2"/>
          <w:w w:val="105"/>
          <w:sz w:val="24"/>
        </w:rPr>
        <w:t>больему </w:t>
      </w:r>
      <w:r>
        <w:rPr>
          <w:color w:val="0E1115"/>
          <w:w w:val="105"/>
          <w:sz w:val="24"/>
        </w:rPr>
        <w:t>суверенитету</w:t>
      </w:r>
      <w:r>
        <w:rPr>
          <w:color w:val="0E1115"/>
          <w:spacing w:val="-10"/>
          <w:w w:val="105"/>
          <w:sz w:val="24"/>
        </w:rPr>
        <w:t> </w:t>
      </w:r>
      <w:r>
        <w:rPr>
          <w:color w:val="0E1115"/>
          <w:w w:val="105"/>
          <w:sz w:val="24"/>
        </w:rPr>
        <w:t>и</w:t>
      </w:r>
      <w:r>
        <w:rPr>
          <w:color w:val="0E1115"/>
          <w:spacing w:val="-10"/>
          <w:w w:val="105"/>
          <w:sz w:val="24"/>
        </w:rPr>
        <w:t> </w:t>
      </w:r>
      <w:r>
        <w:rPr>
          <w:color w:val="0E1115"/>
          <w:w w:val="105"/>
          <w:sz w:val="24"/>
        </w:rPr>
        <w:t>идут</w:t>
      </w:r>
      <w:r>
        <w:rPr>
          <w:color w:val="0E1115"/>
          <w:spacing w:val="-10"/>
          <w:w w:val="105"/>
          <w:sz w:val="24"/>
        </w:rPr>
        <w:t> </w:t>
      </w:r>
      <w:r>
        <w:rPr>
          <w:color w:val="0E1115"/>
          <w:w w:val="105"/>
          <w:sz w:val="24"/>
        </w:rPr>
        <w:t>по</w:t>
      </w:r>
      <w:r>
        <w:rPr>
          <w:color w:val="0E1115"/>
          <w:spacing w:val="-10"/>
          <w:w w:val="105"/>
          <w:sz w:val="24"/>
        </w:rPr>
        <w:t> </w:t>
      </w:r>
      <w:r>
        <w:rPr>
          <w:color w:val="0E1115"/>
          <w:w w:val="105"/>
          <w:sz w:val="24"/>
        </w:rPr>
        <w:t>похожему</w:t>
      </w:r>
      <w:r>
        <w:rPr>
          <w:color w:val="0E1115"/>
          <w:spacing w:val="-10"/>
          <w:w w:val="105"/>
          <w:sz w:val="24"/>
        </w:rPr>
        <w:t> </w:t>
      </w:r>
      <w:r>
        <w:rPr>
          <w:color w:val="0E1115"/>
          <w:w w:val="105"/>
          <w:sz w:val="24"/>
        </w:rPr>
        <w:t>пути</w:t>
      </w:r>
      <w:r>
        <w:rPr>
          <w:rFonts w:ascii="Tahoma" w:hAnsi="Tahoma"/>
          <w:color w:val="0E1115"/>
          <w:w w:val="105"/>
          <w:sz w:val="24"/>
        </w:rPr>
        <w:t>.</w:t>
      </w:r>
      <w:r>
        <w:rPr>
          <w:rFonts w:ascii="Tahoma" w:hAnsi="Tahoma"/>
          <w:color w:val="0E1115"/>
          <w:spacing w:val="-13"/>
          <w:w w:val="105"/>
          <w:sz w:val="24"/>
        </w:rPr>
        <w:t> </w:t>
      </w:r>
      <w:r>
        <w:rPr>
          <w:color w:val="0E1115"/>
          <w:w w:val="105"/>
          <w:sz w:val="24"/>
        </w:rPr>
        <w:t>Создание</w:t>
      </w:r>
      <w:r>
        <w:rPr>
          <w:color w:val="0E1115"/>
          <w:spacing w:val="-10"/>
          <w:w w:val="105"/>
          <w:sz w:val="24"/>
        </w:rPr>
        <w:t> </w:t>
      </w:r>
      <w:r>
        <w:rPr>
          <w:color w:val="0E1115"/>
          <w:w w:val="105"/>
          <w:sz w:val="24"/>
        </w:rPr>
        <w:t>новых</w:t>
      </w:r>
      <w:r>
        <w:rPr>
          <w:color w:val="0E1115"/>
          <w:spacing w:val="-10"/>
          <w:w w:val="105"/>
          <w:sz w:val="24"/>
        </w:rPr>
        <w:t> </w:t>
      </w:r>
      <w:r>
        <w:rPr>
          <w:color w:val="0E1115"/>
          <w:w w:val="105"/>
          <w:sz w:val="24"/>
        </w:rPr>
        <w:t>международных институтов </w:t>
      </w:r>
      <w:r>
        <w:rPr>
          <w:rFonts w:ascii="Tahoma" w:hAnsi="Tahoma"/>
          <w:color w:val="0E1115"/>
          <w:w w:val="105"/>
          <w:sz w:val="24"/>
        </w:rPr>
        <w:t>(</w:t>
      </w:r>
      <w:r>
        <w:rPr>
          <w:color w:val="0E1115"/>
          <w:w w:val="105"/>
          <w:sz w:val="24"/>
        </w:rPr>
        <w:t>например</w:t>
      </w:r>
      <w:r>
        <w:rPr>
          <w:rFonts w:ascii="Tahoma" w:hAnsi="Tahoma"/>
          <w:color w:val="0E1115"/>
          <w:w w:val="105"/>
          <w:sz w:val="24"/>
        </w:rPr>
        <w:t>, «</w:t>
      </w:r>
      <w:r>
        <w:rPr>
          <w:color w:val="0E1115"/>
          <w:w w:val="105"/>
          <w:sz w:val="24"/>
        </w:rPr>
        <w:t>Международный клиринговый союз</w:t>
      </w:r>
      <w:r>
        <w:rPr>
          <w:rFonts w:ascii="Tahoma" w:hAnsi="Tahoma"/>
          <w:color w:val="0E1115"/>
          <w:w w:val="105"/>
          <w:sz w:val="24"/>
        </w:rPr>
        <w:t>» </w:t>
      </w:r>
      <w:r>
        <w:rPr>
          <w:color w:val="0E1115"/>
          <w:w w:val="105"/>
          <w:sz w:val="24"/>
        </w:rPr>
        <w:t>для взаиморасчётов в национальных валютах</w:t>
      </w:r>
      <w:r>
        <w:rPr>
          <w:rFonts w:ascii="Tahoma" w:hAnsi="Tahoma"/>
          <w:color w:val="0E1115"/>
          <w:w w:val="105"/>
          <w:sz w:val="24"/>
        </w:rPr>
        <w:t>, </w:t>
      </w:r>
      <w:r>
        <w:rPr>
          <w:color w:val="0E1115"/>
          <w:w w:val="105"/>
          <w:sz w:val="24"/>
        </w:rPr>
        <w:t>а не в долларах</w:t>
      </w:r>
      <w:r>
        <w:rPr>
          <w:rFonts w:ascii="Tahoma" w:hAnsi="Tahoma"/>
          <w:color w:val="0E1115"/>
          <w:w w:val="105"/>
          <w:sz w:val="24"/>
        </w:rPr>
        <w:t>).</w:t>
      </w:r>
    </w:p>
    <w:p>
      <w:pPr>
        <w:pStyle w:val="ListParagraph"/>
        <w:numPr>
          <w:ilvl w:val="0"/>
          <w:numId w:val="58"/>
        </w:numPr>
        <w:tabs>
          <w:tab w:pos="575" w:val="left" w:leader="none"/>
        </w:tabs>
        <w:spacing w:line="240" w:lineRule="auto" w:before="85" w:after="0"/>
        <w:ind w:left="575" w:right="0" w:hanging="255"/>
        <w:jc w:val="left"/>
        <w:rPr>
          <w:rFonts w:ascii="Tahoma" w:hAnsi="Tahoma"/>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spacing w:val="-6"/>
          <w:sz w:val="24"/>
        </w:rPr>
        <w:t> </w:t>
      </w:r>
      <w:r>
        <w:rPr>
          <w:rFonts w:ascii="Tahoma" w:hAnsi="Tahoma"/>
          <w:b/>
          <w:color w:val="0E1115"/>
          <w:w w:val="90"/>
          <w:sz w:val="24"/>
        </w:rPr>
        <w:t>3:</w:t>
      </w:r>
      <w:r>
        <w:rPr>
          <w:rFonts w:ascii="Tahoma" w:hAnsi="Tahoma"/>
          <w:b/>
          <w:color w:val="0E1115"/>
          <w:spacing w:val="-2"/>
          <w:w w:val="90"/>
          <w:sz w:val="24"/>
        </w:rPr>
        <w:t> </w:t>
      </w:r>
      <w:r>
        <w:rPr>
          <w:rFonts w:ascii="Arial" w:hAnsi="Arial"/>
          <w:b/>
          <w:color w:val="0E1115"/>
          <w:w w:val="90"/>
          <w:sz w:val="27"/>
        </w:rPr>
        <w:t>Тех</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7"/>
          <w:w w:val="90"/>
          <w:sz w:val="27"/>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6"/>
          <w:w w:val="90"/>
          <w:sz w:val="27"/>
        </w:rPr>
        <w:t> </w:t>
      </w:r>
      <w:r>
        <w:rPr>
          <w:rFonts w:ascii="Arial" w:hAnsi="Arial"/>
          <w:b/>
          <w:color w:val="0E1115"/>
          <w:spacing w:val="-2"/>
          <w:w w:val="90"/>
          <w:sz w:val="27"/>
        </w:rPr>
        <w:t>су</w:t>
      </w:r>
      <w:r>
        <w:rPr>
          <w:rFonts w:ascii="Arial" w:hAnsi="Arial"/>
          <w:b/>
          <w:color w:val="0E1115"/>
          <w:spacing w:val="-2"/>
          <w:w w:val="90"/>
          <w:sz w:val="24"/>
        </w:rPr>
        <w:t>в</w:t>
      </w:r>
      <w:r>
        <w:rPr>
          <w:rFonts w:ascii="Arial" w:hAnsi="Arial"/>
          <w:b/>
          <w:color w:val="0E1115"/>
          <w:spacing w:val="-2"/>
          <w:w w:val="90"/>
          <w:sz w:val="27"/>
        </w:rPr>
        <w:t>ере</w:t>
      </w:r>
      <w:r>
        <w:rPr>
          <w:rFonts w:ascii="Arial" w:hAnsi="Arial"/>
          <w:b/>
          <w:color w:val="0E1115"/>
          <w:spacing w:val="-2"/>
          <w:w w:val="90"/>
          <w:sz w:val="24"/>
        </w:rPr>
        <w:t>нит</w:t>
      </w:r>
      <w:r>
        <w:rPr>
          <w:rFonts w:ascii="Arial" w:hAnsi="Arial"/>
          <w:b/>
          <w:color w:val="0E1115"/>
          <w:spacing w:val="-2"/>
          <w:w w:val="90"/>
          <w:sz w:val="27"/>
        </w:rPr>
        <w:t>е</w:t>
      </w:r>
      <w:r>
        <w:rPr>
          <w:rFonts w:ascii="Arial" w:hAnsi="Arial"/>
          <w:b/>
          <w:color w:val="0E1115"/>
          <w:spacing w:val="-2"/>
          <w:w w:val="90"/>
          <w:sz w:val="24"/>
        </w:rPr>
        <w:t>т</w:t>
      </w:r>
      <w:r>
        <w:rPr>
          <w:rFonts w:ascii="Tahoma" w:hAnsi="Tahoma"/>
          <w:b/>
          <w:color w:val="0E1115"/>
          <w:spacing w:val="-2"/>
          <w:w w:val="90"/>
          <w:sz w:val="24"/>
        </w:rPr>
        <w:t>.</w:t>
      </w:r>
    </w:p>
    <w:p>
      <w:pPr>
        <w:pStyle w:val="ListParagraph"/>
        <w:numPr>
          <w:ilvl w:val="1"/>
          <w:numId w:val="58"/>
        </w:numPr>
        <w:tabs>
          <w:tab w:pos="845" w:val="left" w:leader="none"/>
        </w:tabs>
        <w:spacing w:line="343" w:lineRule="auto" w:before="242" w:after="0"/>
        <w:ind w:left="845" w:right="32" w:hanging="263"/>
        <w:jc w:val="left"/>
        <w:rPr>
          <w:sz w:val="24"/>
        </w:rPr>
      </w:pPr>
      <w:r>
        <w:rPr>
          <w:color w:val="0E1115"/>
          <w:sz w:val="24"/>
        </w:rPr>
        <w:t>Развитие собственных критических технологий </w:t>
      </w:r>
      <w:r>
        <w:rPr>
          <w:rFonts w:ascii="Tahoma" w:hAnsi="Tahoma"/>
          <w:color w:val="0E1115"/>
          <w:sz w:val="24"/>
        </w:rPr>
        <w:t>(</w:t>
      </w:r>
      <w:r>
        <w:rPr>
          <w:color w:val="0E1115"/>
          <w:sz w:val="24"/>
        </w:rPr>
        <w:t>энергетика</w:t>
      </w:r>
      <w:r>
        <w:rPr>
          <w:rFonts w:ascii="Tahoma" w:hAnsi="Tahoma"/>
          <w:color w:val="0E1115"/>
          <w:sz w:val="24"/>
        </w:rPr>
        <w:t>, IT, </w:t>
      </w:r>
      <w:r>
        <w:rPr>
          <w:color w:val="0E1115"/>
          <w:sz w:val="24"/>
        </w:rPr>
        <w:t>биотех</w:t>
      </w:r>
      <w:r>
        <w:rPr>
          <w:rFonts w:ascii="Tahoma" w:hAnsi="Tahoma"/>
          <w:color w:val="0E1115"/>
          <w:sz w:val="24"/>
        </w:rPr>
        <w:t>), </w:t>
      </w:r>
      <w:r>
        <w:rPr>
          <w:color w:val="0E1115"/>
          <w:sz w:val="24"/>
        </w:rPr>
        <w:t>чтобы </w:t>
      </w:r>
      <w:r>
        <w:rPr>
          <w:color w:val="0E1115"/>
          <w:w w:val="105"/>
          <w:sz w:val="24"/>
        </w:rPr>
        <w:t>быть неуязвимым для санкций и шантажа</w:t>
      </w:r>
      <w:r>
        <w:rPr>
          <w:rFonts w:ascii="Tahoma" w:hAnsi="Tahoma"/>
          <w:color w:val="0E1115"/>
          <w:w w:val="105"/>
          <w:sz w:val="24"/>
        </w:rPr>
        <w:t>. </w:t>
      </w:r>
      <w:r>
        <w:rPr>
          <w:color w:val="0E1115"/>
          <w:w w:val="105"/>
          <w:sz w:val="24"/>
        </w:rPr>
        <w:t>Автаркия невозможна</w:t>
      </w:r>
      <w:r>
        <w:rPr>
          <w:rFonts w:ascii="Tahoma" w:hAnsi="Tahoma"/>
          <w:color w:val="0E1115"/>
          <w:w w:val="105"/>
          <w:sz w:val="24"/>
        </w:rPr>
        <w:t>, </w:t>
      </w:r>
      <w:r>
        <w:rPr>
          <w:color w:val="0E1115"/>
          <w:w w:val="105"/>
          <w:sz w:val="24"/>
        </w:rPr>
        <w:t>но</w:t>
      </w:r>
    </w:p>
    <w:p>
      <w:pPr>
        <w:pStyle w:val="BodyText"/>
        <w:spacing w:before="4"/>
        <w:ind w:left="845"/>
        <w:rPr>
          <w:rFonts w:ascii="Tahoma" w:hAnsi="Tahoma"/>
        </w:rPr>
      </w:pPr>
      <w:r>
        <w:rPr>
          <w:color w:val="0E1115"/>
          <w:w w:val="105"/>
        </w:rPr>
        <w:t>необходима</w:t>
      </w:r>
      <w:r>
        <w:rPr>
          <w:color w:val="0E1115"/>
          <w:spacing w:val="-4"/>
          <w:w w:val="105"/>
        </w:rPr>
        <w:t> </w:t>
      </w:r>
      <w:r>
        <w:rPr>
          <w:rFonts w:ascii="Tahoma" w:hAnsi="Tahoma"/>
          <w:color w:val="0E1115"/>
          <w:w w:val="105"/>
        </w:rPr>
        <w:t>resilience</w:t>
      </w:r>
      <w:r>
        <w:rPr>
          <w:rFonts w:ascii="Tahoma" w:hAnsi="Tahoma"/>
          <w:color w:val="0E1115"/>
          <w:spacing w:val="-7"/>
          <w:w w:val="105"/>
        </w:rPr>
        <w:t> </w:t>
      </w:r>
      <w:r>
        <w:rPr>
          <w:rFonts w:ascii="Tahoma" w:hAnsi="Tahoma"/>
          <w:color w:val="0E1115"/>
          <w:w w:val="105"/>
        </w:rPr>
        <w:t>—</w:t>
      </w:r>
      <w:r>
        <w:rPr>
          <w:rFonts w:ascii="Tahoma" w:hAnsi="Tahoma"/>
          <w:color w:val="0E1115"/>
          <w:spacing w:val="-8"/>
          <w:w w:val="105"/>
        </w:rPr>
        <w:t> </w:t>
      </w:r>
      <w:r>
        <w:rPr>
          <w:color w:val="0E1115"/>
          <w:spacing w:val="-2"/>
          <w:w w:val="105"/>
        </w:rPr>
        <w:t>устойчивость</w:t>
      </w:r>
      <w:r>
        <w:rPr>
          <w:rFonts w:ascii="Tahoma" w:hAnsi="Tahoma"/>
          <w:color w:val="0E1115"/>
          <w:spacing w:val="-2"/>
          <w:w w:val="105"/>
        </w:rPr>
        <w:t>.</w:t>
      </w:r>
    </w:p>
    <w:p>
      <w:pPr>
        <w:pStyle w:val="ListParagraph"/>
        <w:numPr>
          <w:ilvl w:val="0"/>
          <w:numId w:val="58"/>
        </w:numPr>
        <w:tabs>
          <w:tab w:pos="575" w:val="left" w:leader="none"/>
        </w:tabs>
        <w:spacing w:line="240" w:lineRule="auto" w:before="204" w:after="0"/>
        <w:ind w:left="575" w:right="0" w:hanging="255"/>
        <w:jc w:val="left"/>
        <w:rPr>
          <w:rFonts w:ascii="Tahoma" w:hAnsi="Tahoma"/>
          <w:b/>
          <w:sz w:val="24"/>
        </w:rPr>
      </w:pPr>
      <w:r>
        <w:rPr>
          <w:rFonts w:ascii="Arial" w:hAnsi="Arial"/>
          <w:b/>
          <w:color w:val="0E1115"/>
          <w:spacing w:val="-2"/>
          <w:w w:val="90"/>
          <w:sz w:val="27"/>
        </w:rPr>
        <w:t>Ме</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6"/>
          <w:sz w:val="24"/>
        </w:rPr>
        <w:t> </w:t>
      </w:r>
      <w:r>
        <w:rPr>
          <w:rFonts w:ascii="Tahoma" w:hAnsi="Tahoma"/>
          <w:b/>
          <w:color w:val="0E1115"/>
          <w:spacing w:val="-2"/>
          <w:w w:val="90"/>
          <w:sz w:val="24"/>
        </w:rPr>
        <w:t>4:</w:t>
      </w:r>
      <w:r>
        <w:rPr>
          <w:rFonts w:ascii="Tahoma" w:hAnsi="Tahoma"/>
          <w:b/>
          <w:color w:val="0E1115"/>
          <w:spacing w:val="-9"/>
          <w:sz w:val="24"/>
        </w:rPr>
        <w:t> </w:t>
      </w:r>
      <w:r>
        <w:rPr>
          <w:rFonts w:ascii="Arial" w:hAnsi="Arial"/>
          <w:b/>
          <w:color w:val="0E1115"/>
          <w:spacing w:val="-2"/>
          <w:w w:val="90"/>
          <w:sz w:val="24"/>
        </w:rPr>
        <w:t>Иг</w:t>
      </w:r>
      <w:r>
        <w:rPr>
          <w:rFonts w:ascii="Arial" w:hAnsi="Arial"/>
          <w:b/>
          <w:color w:val="0E1115"/>
          <w:spacing w:val="-2"/>
          <w:w w:val="90"/>
          <w:sz w:val="27"/>
        </w:rPr>
        <w:t>ра</w:t>
      </w:r>
      <w:r>
        <w:rPr>
          <w:rFonts w:ascii="Arial" w:hAnsi="Arial"/>
          <w:b/>
          <w:color w:val="0E1115"/>
          <w:spacing w:val="-6"/>
          <w:w w:val="90"/>
          <w:sz w:val="27"/>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6"/>
          <w:w w:val="90"/>
          <w:sz w:val="27"/>
        </w:rPr>
        <w:t> </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вил</w:t>
      </w:r>
      <w:r>
        <w:rPr>
          <w:rFonts w:ascii="Arial" w:hAnsi="Arial"/>
          <w:b/>
          <w:color w:val="0E1115"/>
          <w:spacing w:val="-2"/>
          <w:w w:val="90"/>
          <w:sz w:val="27"/>
        </w:rPr>
        <w:t>а</w:t>
      </w:r>
      <w:r>
        <w:rPr>
          <w:rFonts w:ascii="Arial" w:hAnsi="Arial"/>
          <w:b/>
          <w:color w:val="0E1115"/>
          <w:spacing w:val="-2"/>
          <w:w w:val="90"/>
          <w:sz w:val="24"/>
        </w:rPr>
        <w:t>м</w:t>
      </w:r>
      <w:r>
        <w:rPr>
          <w:rFonts w:ascii="Tahoma" w:hAnsi="Tahoma"/>
          <w:b/>
          <w:color w:val="0E1115"/>
          <w:spacing w:val="-2"/>
          <w:w w:val="90"/>
          <w:sz w:val="24"/>
        </w:rPr>
        <w:t>,</w:t>
      </w:r>
      <w:r>
        <w:rPr>
          <w:rFonts w:ascii="Tahoma" w:hAnsi="Tahoma"/>
          <w:b/>
          <w:color w:val="0E1115"/>
          <w:spacing w:val="-7"/>
          <w:w w:val="90"/>
          <w:sz w:val="24"/>
        </w:rPr>
        <w:t> </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6"/>
          <w:w w:val="90"/>
          <w:sz w:val="27"/>
        </w:rPr>
        <w:t> </w:t>
      </w:r>
      <w:r>
        <w:rPr>
          <w:rFonts w:ascii="Arial" w:hAnsi="Arial"/>
          <w:b/>
          <w:color w:val="0E1115"/>
          <w:spacing w:val="-2"/>
          <w:w w:val="90"/>
          <w:sz w:val="27"/>
        </w:rPr>
        <w:t>со</w:t>
      </w:r>
      <w:r>
        <w:rPr>
          <w:rFonts w:ascii="Arial" w:hAnsi="Arial"/>
          <w:b/>
          <w:color w:val="0E1115"/>
          <w:spacing w:val="-6"/>
          <w:w w:val="90"/>
          <w:sz w:val="27"/>
        </w:rPr>
        <w:t> </w:t>
      </w:r>
      <w:r>
        <w:rPr>
          <w:rFonts w:ascii="Arial" w:hAnsi="Arial"/>
          <w:b/>
          <w:color w:val="0E1115"/>
          <w:spacing w:val="-2"/>
          <w:w w:val="90"/>
          <w:sz w:val="27"/>
        </w:rPr>
        <w:t>с</w:t>
      </w:r>
      <w:r>
        <w:rPr>
          <w:rFonts w:ascii="Arial" w:hAnsi="Arial"/>
          <w:b/>
          <w:color w:val="0E1115"/>
          <w:spacing w:val="-2"/>
          <w:w w:val="90"/>
          <w:sz w:val="24"/>
        </w:rPr>
        <w:t>в</w:t>
      </w:r>
      <w:r>
        <w:rPr>
          <w:rFonts w:ascii="Arial" w:hAnsi="Arial"/>
          <w:b/>
          <w:color w:val="0E1115"/>
          <w:spacing w:val="-2"/>
          <w:w w:val="90"/>
          <w:sz w:val="27"/>
        </w:rPr>
        <w:t>оей</w:t>
      </w:r>
      <w:r>
        <w:rPr>
          <w:rFonts w:ascii="Arial" w:hAnsi="Arial"/>
          <w:b/>
          <w:color w:val="0E1115"/>
          <w:spacing w:val="-6"/>
          <w:w w:val="90"/>
          <w:sz w:val="27"/>
        </w:rPr>
        <w:t>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ра</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ги</w:t>
      </w:r>
      <w:r>
        <w:rPr>
          <w:rFonts w:ascii="Arial" w:hAnsi="Arial"/>
          <w:b/>
          <w:color w:val="0E1115"/>
          <w:spacing w:val="-2"/>
          <w:w w:val="90"/>
          <w:sz w:val="27"/>
        </w:rPr>
        <w:t>ей</w:t>
      </w:r>
      <w:r>
        <w:rPr>
          <w:rFonts w:ascii="Tahoma" w:hAnsi="Tahoma"/>
          <w:b/>
          <w:color w:val="0E1115"/>
          <w:spacing w:val="-2"/>
          <w:w w:val="90"/>
          <w:sz w:val="24"/>
        </w:rPr>
        <w:t>.</w:t>
      </w:r>
    </w:p>
    <w:p>
      <w:pPr>
        <w:pStyle w:val="ListParagraph"/>
        <w:numPr>
          <w:ilvl w:val="1"/>
          <w:numId w:val="58"/>
        </w:numPr>
        <w:tabs>
          <w:tab w:pos="845" w:val="left" w:leader="none"/>
        </w:tabs>
        <w:spacing w:line="343" w:lineRule="auto" w:before="243" w:after="0"/>
        <w:ind w:left="845" w:right="43" w:hanging="263"/>
        <w:jc w:val="left"/>
        <w:rPr>
          <w:rFonts w:ascii="Tahoma" w:hAnsi="Tahoma"/>
          <w:sz w:val="24"/>
        </w:rPr>
      </w:pPr>
      <w:r>
        <w:rPr>
          <w:color w:val="0E1115"/>
          <w:w w:val="105"/>
          <w:sz w:val="24"/>
        </w:rPr>
        <w:t>Не</w:t>
      </w:r>
      <w:r>
        <w:rPr>
          <w:color w:val="0E1115"/>
          <w:spacing w:val="-17"/>
          <w:w w:val="105"/>
          <w:sz w:val="24"/>
        </w:rPr>
        <w:t> </w:t>
      </w:r>
      <w:r>
        <w:rPr>
          <w:color w:val="0E1115"/>
          <w:w w:val="105"/>
          <w:sz w:val="24"/>
        </w:rPr>
        <w:t>отказываться</w:t>
      </w:r>
      <w:r>
        <w:rPr>
          <w:color w:val="0E1115"/>
          <w:spacing w:val="-17"/>
          <w:w w:val="105"/>
          <w:sz w:val="24"/>
        </w:rPr>
        <w:t> </w:t>
      </w:r>
      <w:r>
        <w:rPr>
          <w:color w:val="0E1115"/>
          <w:w w:val="105"/>
          <w:sz w:val="24"/>
        </w:rPr>
        <w:t>от</w:t>
      </w:r>
      <w:r>
        <w:rPr>
          <w:color w:val="0E1115"/>
          <w:spacing w:val="-17"/>
          <w:w w:val="105"/>
          <w:sz w:val="24"/>
        </w:rPr>
        <w:t> </w:t>
      </w:r>
      <w:r>
        <w:rPr>
          <w:color w:val="0E1115"/>
          <w:w w:val="105"/>
          <w:sz w:val="24"/>
        </w:rPr>
        <w:t>участия</w:t>
      </w:r>
      <w:r>
        <w:rPr>
          <w:color w:val="0E1115"/>
          <w:spacing w:val="-17"/>
          <w:w w:val="105"/>
          <w:sz w:val="24"/>
        </w:rPr>
        <w:t> </w:t>
      </w:r>
      <w:r>
        <w:rPr>
          <w:color w:val="0E1115"/>
          <w:w w:val="105"/>
          <w:sz w:val="24"/>
        </w:rPr>
        <w:t>в</w:t>
      </w:r>
      <w:r>
        <w:rPr>
          <w:color w:val="0E1115"/>
          <w:spacing w:val="-17"/>
          <w:w w:val="105"/>
          <w:sz w:val="24"/>
        </w:rPr>
        <w:t> </w:t>
      </w:r>
      <w:r>
        <w:rPr>
          <w:color w:val="0E1115"/>
          <w:w w:val="105"/>
          <w:sz w:val="24"/>
        </w:rPr>
        <w:t>ВТО</w:t>
      </w:r>
      <w:r>
        <w:rPr>
          <w:rFonts w:ascii="Tahoma" w:hAnsi="Tahoma"/>
          <w:color w:val="0E1115"/>
          <w:w w:val="105"/>
          <w:sz w:val="24"/>
        </w:rPr>
        <w:t>,</w:t>
      </w:r>
      <w:r>
        <w:rPr>
          <w:rFonts w:ascii="Tahoma" w:hAnsi="Tahoma"/>
          <w:color w:val="0E1115"/>
          <w:spacing w:val="-20"/>
          <w:w w:val="105"/>
          <w:sz w:val="24"/>
        </w:rPr>
        <w:t> </w:t>
      </w:r>
      <w:r>
        <w:rPr>
          <w:color w:val="0E1115"/>
          <w:w w:val="105"/>
          <w:sz w:val="24"/>
        </w:rPr>
        <w:t>МВФ</w:t>
      </w:r>
      <w:r>
        <w:rPr>
          <w:color w:val="0E1115"/>
          <w:spacing w:val="-16"/>
          <w:w w:val="105"/>
          <w:sz w:val="24"/>
        </w:rPr>
        <w:t> </w:t>
      </w:r>
      <w:r>
        <w:rPr>
          <w:color w:val="0E1115"/>
          <w:w w:val="105"/>
          <w:sz w:val="24"/>
        </w:rPr>
        <w:t>и</w:t>
      </w:r>
      <w:r>
        <w:rPr>
          <w:color w:val="0E1115"/>
          <w:spacing w:val="-17"/>
          <w:w w:val="105"/>
          <w:sz w:val="24"/>
        </w:rPr>
        <w:t> </w:t>
      </w:r>
      <w:r>
        <w:rPr>
          <w:color w:val="0E1115"/>
          <w:w w:val="105"/>
          <w:sz w:val="24"/>
        </w:rPr>
        <w:t>других</w:t>
      </w:r>
      <w:r>
        <w:rPr>
          <w:color w:val="0E1115"/>
          <w:spacing w:val="-17"/>
          <w:w w:val="105"/>
          <w:sz w:val="24"/>
        </w:rPr>
        <w:t> </w:t>
      </w:r>
      <w:r>
        <w:rPr>
          <w:color w:val="0E1115"/>
          <w:w w:val="105"/>
          <w:sz w:val="24"/>
        </w:rPr>
        <w:t>институтах</w:t>
      </w:r>
      <w:r>
        <w:rPr>
          <w:rFonts w:ascii="Tahoma" w:hAnsi="Tahoma"/>
          <w:color w:val="0E1115"/>
          <w:w w:val="105"/>
          <w:sz w:val="24"/>
        </w:rPr>
        <w:t>,</w:t>
      </w:r>
      <w:r>
        <w:rPr>
          <w:rFonts w:ascii="Tahoma" w:hAnsi="Tahoma"/>
          <w:color w:val="0E1115"/>
          <w:spacing w:val="-20"/>
          <w:w w:val="105"/>
          <w:sz w:val="24"/>
        </w:rPr>
        <w:t> </w:t>
      </w:r>
      <w:r>
        <w:rPr>
          <w:color w:val="0E1115"/>
          <w:w w:val="105"/>
          <w:sz w:val="24"/>
        </w:rPr>
        <w:t>но</w:t>
      </w:r>
      <w:r>
        <w:rPr>
          <w:color w:val="0E1115"/>
          <w:spacing w:val="-16"/>
          <w:w w:val="105"/>
          <w:sz w:val="24"/>
        </w:rPr>
        <w:t> </w:t>
      </w:r>
      <w:r>
        <w:rPr>
          <w:color w:val="0E1115"/>
          <w:w w:val="105"/>
          <w:sz w:val="24"/>
        </w:rPr>
        <w:t>использовать их</w:t>
      </w:r>
      <w:r>
        <w:rPr>
          <w:color w:val="0E1115"/>
          <w:spacing w:val="-4"/>
          <w:w w:val="105"/>
          <w:sz w:val="24"/>
        </w:rPr>
        <w:t> </w:t>
      </w:r>
      <w:r>
        <w:rPr>
          <w:color w:val="0E1115"/>
          <w:w w:val="105"/>
          <w:sz w:val="24"/>
        </w:rPr>
        <w:t>для</w:t>
      </w:r>
      <w:r>
        <w:rPr>
          <w:color w:val="0E1115"/>
          <w:spacing w:val="-4"/>
          <w:w w:val="105"/>
          <w:sz w:val="24"/>
        </w:rPr>
        <w:t> </w:t>
      </w:r>
      <w:r>
        <w:rPr>
          <w:color w:val="0E1115"/>
          <w:w w:val="105"/>
          <w:sz w:val="24"/>
        </w:rPr>
        <w:t>защиты</w:t>
      </w:r>
      <w:r>
        <w:rPr>
          <w:color w:val="0E1115"/>
          <w:spacing w:val="-4"/>
          <w:w w:val="105"/>
          <w:sz w:val="24"/>
        </w:rPr>
        <w:t> </w:t>
      </w:r>
      <w:r>
        <w:rPr>
          <w:color w:val="0E1115"/>
          <w:w w:val="105"/>
          <w:sz w:val="24"/>
        </w:rPr>
        <w:t>своих</w:t>
      </w:r>
      <w:r>
        <w:rPr>
          <w:color w:val="0E1115"/>
          <w:spacing w:val="-4"/>
          <w:w w:val="105"/>
          <w:sz w:val="24"/>
        </w:rPr>
        <w:t> </w:t>
      </w:r>
      <w:r>
        <w:rPr>
          <w:color w:val="0E1115"/>
          <w:w w:val="105"/>
          <w:sz w:val="24"/>
        </w:rPr>
        <w:t>интересов</w:t>
      </w:r>
      <w:r>
        <w:rPr>
          <w:rFonts w:ascii="Tahoma" w:hAnsi="Tahoma"/>
          <w:color w:val="0E1115"/>
          <w:w w:val="105"/>
          <w:sz w:val="24"/>
        </w:rPr>
        <w:t>,</w:t>
      </w:r>
      <w:r>
        <w:rPr>
          <w:rFonts w:ascii="Tahoma" w:hAnsi="Tahoma"/>
          <w:color w:val="0E1115"/>
          <w:spacing w:val="-7"/>
          <w:w w:val="105"/>
          <w:sz w:val="24"/>
        </w:rPr>
        <w:t> </w:t>
      </w:r>
      <w:r>
        <w:rPr>
          <w:color w:val="0E1115"/>
          <w:w w:val="105"/>
          <w:sz w:val="24"/>
        </w:rPr>
        <w:t>находить</w:t>
      </w:r>
      <w:r>
        <w:rPr>
          <w:color w:val="0E1115"/>
          <w:spacing w:val="-4"/>
          <w:w w:val="105"/>
          <w:sz w:val="24"/>
        </w:rPr>
        <w:t> </w:t>
      </w:r>
      <w:r>
        <w:rPr>
          <w:color w:val="0E1115"/>
          <w:w w:val="105"/>
          <w:sz w:val="24"/>
        </w:rPr>
        <w:t>в</w:t>
      </w:r>
      <w:r>
        <w:rPr>
          <w:color w:val="0E1115"/>
          <w:spacing w:val="-4"/>
          <w:w w:val="105"/>
          <w:sz w:val="24"/>
        </w:rPr>
        <w:t> </w:t>
      </w:r>
      <w:r>
        <w:rPr>
          <w:color w:val="0E1115"/>
          <w:w w:val="105"/>
          <w:sz w:val="24"/>
        </w:rPr>
        <w:t>их</w:t>
      </w:r>
      <w:r>
        <w:rPr>
          <w:color w:val="0E1115"/>
          <w:spacing w:val="-4"/>
          <w:w w:val="105"/>
          <w:sz w:val="24"/>
        </w:rPr>
        <w:t> </w:t>
      </w:r>
      <w:r>
        <w:rPr>
          <w:color w:val="0E1115"/>
          <w:w w:val="105"/>
          <w:sz w:val="24"/>
        </w:rPr>
        <w:t>уставах</w:t>
      </w:r>
      <w:r>
        <w:rPr>
          <w:color w:val="0E1115"/>
          <w:spacing w:val="-4"/>
          <w:w w:val="105"/>
          <w:sz w:val="24"/>
        </w:rPr>
        <w:t> </w:t>
      </w:r>
      <w:r>
        <w:rPr>
          <w:color w:val="0E1115"/>
          <w:w w:val="105"/>
          <w:sz w:val="24"/>
        </w:rPr>
        <w:t>лазейки</w:t>
      </w:r>
      <w:r>
        <w:rPr>
          <w:color w:val="0E1115"/>
          <w:spacing w:val="-4"/>
          <w:w w:val="105"/>
          <w:sz w:val="24"/>
        </w:rPr>
        <w:t> </w:t>
      </w:r>
      <w:r>
        <w:rPr>
          <w:color w:val="0E1115"/>
          <w:w w:val="105"/>
          <w:sz w:val="24"/>
        </w:rPr>
        <w:t>и возможности для манёвра</w:t>
      </w:r>
      <w:r>
        <w:rPr>
          <w:rFonts w:ascii="Tahoma" w:hAnsi="Tahoma"/>
          <w:color w:val="0E1115"/>
          <w:w w:val="105"/>
          <w:sz w:val="24"/>
        </w:rPr>
        <w:t>.</w:t>
      </w:r>
    </w:p>
    <w:p>
      <w:pPr>
        <w:spacing w:before="232"/>
        <w:ind w:left="305" w:right="0" w:firstLine="0"/>
        <w:jc w:val="left"/>
        <w:rPr>
          <w:rFonts w:ascii="Tahoma" w:hAnsi="Tahoma"/>
          <w:sz w:val="24"/>
        </w:rPr>
      </w:pPr>
      <w:r>
        <w:rPr>
          <w:rFonts w:ascii="Arial" w:hAnsi="Arial"/>
          <w:b/>
          <w:color w:val="0E1115"/>
          <w:spacing w:val="-2"/>
          <w:sz w:val="27"/>
        </w:rPr>
        <w:t>О</w:t>
      </w:r>
      <w:r>
        <w:rPr>
          <w:rFonts w:ascii="Arial" w:hAnsi="Arial"/>
          <w:b/>
          <w:color w:val="0E1115"/>
          <w:spacing w:val="-2"/>
          <w:sz w:val="24"/>
        </w:rPr>
        <w:t>бщи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выв</w:t>
      </w:r>
      <w:r>
        <w:rPr>
          <w:rFonts w:ascii="Arial" w:hAnsi="Arial"/>
          <w:b/>
          <w:color w:val="0E1115"/>
          <w:spacing w:val="-2"/>
          <w:sz w:val="27"/>
        </w:rPr>
        <w:t>о</w:t>
      </w:r>
      <w:r>
        <w:rPr>
          <w:rFonts w:ascii="Arial" w:hAnsi="Arial"/>
          <w:b/>
          <w:color w:val="0E1115"/>
          <w:spacing w:val="-2"/>
          <w:sz w:val="24"/>
        </w:rPr>
        <w:t>д</w:t>
      </w:r>
      <w:r>
        <w:rPr>
          <w:rFonts w:ascii="Tahoma" w:hAnsi="Tahoma"/>
          <w:b/>
          <w:color w:val="0E1115"/>
          <w:spacing w:val="-2"/>
          <w:sz w:val="24"/>
        </w:rPr>
        <w:t>:</w:t>
      </w:r>
      <w:r>
        <w:rPr>
          <w:rFonts w:ascii="Tahoma" w:hAnsi="Tahoma"/>
          <w:b/>
          <w:color w:val="0E1115"/>
          <w:spacing w:val="-16"/>
          <w:sz w:val="24"/>
        </w:rPr>
        <w:t> </w:t>
      </w:r>
      <w:r>
        <w:rPr>
          <w:color w:val="0E1115"/>
          <w:spacing w:val="-2"/>
          <w:sz w:val="24"/>
        </w:rPr>
        <w:t>Борьба</w:t>
      </w:r>
      <w:r>
        <w:rPr>
          <w:color w:val="0E1115"/>
          <w:spacing w:val="-16"/>
          <w:sz w:val="24"/>
        </w:rPr>
        <w:t> </w:t>
      </w:r>
      <w:r>
        <w:rPr>
          <w:color w:val="0E1115"/>
          <w:spacing w:val="-2"/>
          <w:sz w:val="24"/>
        </w:rPr>
        <w:t>ведётся</w:t>
      </w:r>
      <w:r>
        <w:rPr>
          <w:color w:val="0E1115"/>
          <w:spacing w:val="-16"/>
          <w:sz w:val="24"/>
        </w:rPr>
        <w:t> </w:t>
      </w:r>
      <w:r>
        <w:rPr>
          <w:color w:val="0E1115"/>
          <w:spacing w:val="-2"/>
          <w:sz w:val="24"/>
        </w:rPr>
        <w:t>на</w:t>
      </w:r>
      <w:r>
        <w:rPr>
          <w:color w:val="0E1115"/>
          <w:spacing w:val="-16"/>
          <w:sz w:val="24"/>
        </w:rPr>
        <w:t> </w:t>
      </w:r>
      <w:r>
        <w:rPr>
          <w:color w:val="0E1115"/>
          <w:spacing w:val="-2"/>
          <w:sz w:val="24"/>
        </w:rPr>
        <w:t>трёх</w:t>
      </w:r>
      <w:r>
        <w:rPr>
          <w:color w:val="0E1115"/>
          <w:spacing w:val="-14"/>
          <w:sz w:val="24"/>
        </w:rPr>
        <w:t> </w:t>
      </w:r>
      <w:r>
        <w:rPr>
          <w:color w:val="0E1115"/>
          <w:spacing w:val="-2"/>
          <w:sz w:val="24"/>
        </w:rPr>
        <w:t>фронтах</w:t>
      </w:r>
      <w:r>
        <w:rPr>
          <w:rFonts w:ascii="Tahoma" w:hAnsi="Tahoma"/>
          <w:color w:val="0E1115"/>
          <w:spacing w:val="-2"/>
          <w:sz w:val="24"/>
        </w:rPr>
        <w:t>:</w:t>
      </w:r>
    </w:p>
    <w:p>
      <w:pPr>
        <w:pStyle w:val="BodyText"/>
        <w:spacing w:before="60"/>
        <w:rPr>
          <w:rFonts w:ascii="Tahoma"/>
        </w:rPr>
      </w:pPr>
    </w:p>
    <w:p>
      <w:pPr>
        <w:pStyle w:val="ListParagraph"/>
        <w:numPr>
          <w:ilvl w:val="0"/>
          <w:numId w:val="59"/>
        </w:numPr>
        <w:tabs>
          <w:tab w:pos="574" w:val="left" w:leader="none"/>
        </w:tabs>
        <w:spacing w:line="240" w:lineRule="auto" w:before="0" w:after="0"/>
        <w:ind w:left="574" w:right="0" w:hanging="284"/>
        <w:jc w:val="left"/>
        <w:rPr>
          <w:rFonts w:ascii="Tahoma" w:hAnsi="Tahoma"/>
          <w:sz w:val="24"/>
        </w:rPr>
      </w:pPr>
      <w:r>
        <w:rPr>
          <w:rFonts w:ascii="Arial" w:hAnsi="Arial"/>
          <w:b/>
          <w:color w:val="0E1115"/>
          <w:sz w:val="27"/>
        </w:rPr>
        <w:t>По</w:t>
      </w:r>
      <w:r>
        <w:rPr>
          <w:rFonts w:ascii="Arial" w:hAnsi="Arial"/>
          <w:b/>
          <w:color w:val="0E1115"/>
          <w:sz w:val="24"/>
        </w:rPr>
        <w:t>литич</w:t>
      </w:r>
      <w:r>
        <w:rPr>
          <w:rFonts w:ascii="Arial" w:hAnsi="Arial"/>
          <w:b/>
          <w:color w:val="0E1115"/>
          <w:sz w:val="27"/>
        </w:rPr>
        <w:t>ес</w:t>
      </w:r>
      <w:r>
        <w:rPr>
          <w:rFonts w:ascii="Arial" w:hAnsi="Arial"/>
          <w:b/>
          <w:color w:val="0E1115"/>
          <w:sz w:val="24"/>
        </w:rPr>
        <w:t>к</w:t>
      </w:r>
      <w:r>
        <w:rPr>
          <w:rFonts w:ascii="Arial" w:hAnsi="Arial"/>
          <w:b/>
          <w:color w:val="0E1115"/>
          <w:sz w:val="27"/>
        </w:rPr>
        <w:t>о</w:t>
      </w:r>
      <w:r>
        <w:rPr>
          <w:rFonts w:ascii="Arial" w:hAnsi="Arial"/>
          <w:b/>
          <w:color w:val="0E1115"/>
          <w:sz w:val="24"/>
        </w:rPr>
        <w:t>м</w:t>
      </w:r>
      <w:r>
        <w:rPr>
          <w:rFonts w:ascii="Arial" w:hAnsi="Arial"/>
          <w:b/>
          <w:color w:val="0E1115"/>
          <w:spacing w:val="2"/>
          <w:sz w:val="24"/>
        </w:rPr>
        <w:t> </w:t>
      </w:r>
      <w:r>
        <w:rPr>
          <w:rFonts w:ascii="Tahoma" w:hAnsi="Tahoma"/>
          <w:color w:val="0E1115"/>
          <w:sz w:val="24"/>
        </w:rPr>
        <w:t>—</w:t>
      </w:r>
      <w:r>
        <w:rPr>
          <w:rFonts w:ascii="Tahoma" w:hAnsi="Tahoma"/>
          <w:color w:val="0E1115"/>
          <w:spacing w:val="-6"/>
          <w:sz w:val="24"/>
        </w:rPr>
        <w:t> </w:t>
      </w:r>
      <w:r>
        <w:rPr>
          <w:color w:val="0E1115"/>
          <w:sz w:val="24"/>
        </w:rPr>
        <w:t>завоевание</w:t>
      </w:r>
      <w:r>
        <w:rPr>
          <w:color w:val="0E1115"/>
          <w:spacing w:val="-3"/>
          <w:sz w:val="24"/>
        </w:rPr>
        <w:t> </w:t>
      </w:r>
      <w:r>
        <w:rPr>
          <w:color w:val="0E1115"/>
          <w:sz w:val="24"/>
        </w:rPr>
        <w:t>легитимности</w:t>
      </w:r>
      <w:r>
        <w:rPr>
          <w:color w:val="0E1115"/>
          <w:spacing w:val="-3"/>
          <w:sz w:val="24"/>
        </w:rPr>
        <w:t> </w:t>
      </w:r>
      <w:r>
        <w:rPr>
          <w:color w:val="0E1115"/>
          <w:sz w:val="24"/>
        </w:rPr>
        <w:t>через</w:t>
      </w:r>
      <w:r>
        <w:rPr>
          <w:color w:val="0E1115"/>
          <w:spacing w:val="-3"/>
          <w:sz w:val="24"/>
        </w:rPr>
        <w:t> </w:t>
      </w:r>
      <w:r>
        <w:rPr>
          <w:color w:val="0E1115"/>
          <w:sz w:val="24"/>
        </w:rPr>
        <w:t>выборы</w:t>
      </w:r>
      <w:r>
        <w:rPr>
          <w:color w:val="0E1115"/>
          <w:spacing w:val="-3"/>
          <w:sz w:val="24"/>
        </w:rPr>
        <w:t> </w:t>
      </w:r>
      <w:r>
        <w:rPr>
          <w:color w:val="0E1115"/>
          <w:sz w:val="24"/>
        </w:rPr>
        <w:t>и</w:t>
      </w:r>
      <w:r>
        <w:rPr>
          <w:color w:val="0E1115"/>
          <w:spacing w:val="-3"/>
          <w:sz w:val="24"/>
        </w:rPr>
        <w:t> </w:t>
      </w:r>
      <w:r>
        <w:rPr>
          <w:color w:val="0E1115"/>
          <w:spacing w:val="-2"/>
          <w:sz w:val="24"/>
        </w:rPr>
        <w:t>референдумы</w:t>
      </w:r>
      <w:r>
        <w:rPr>
          <w:rFonts w:ascii="Tahoma" w:hAnsi="Tahoma"/>
          <w:color w:val="0E1115"/>
          <w:spacing w:val="-2"/>
          <w:sz w:val="24"/>
        </w:rPr>
        <w:t>.</w:t>
      </w:r>
    </w:p>
    <w:p>
      <w:pPr>
        <w:pStyle w:val="ListParagraph"/>
        <w:numPr>
          <w:ilvl w:val="0"/>
          <w:numId w:val="59"/>
        </w:numPr>
        <w:tabs>
          <w:tab w:pos="575" w:val="left" w:leader="none"/>
        </w:tabs>
        <w:spacing w:line="336" w:lineRule="auto" w:before="200" w:after="0"/>
        <w:ind w:left="575" w:right="367" w:hanging="285"/>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мич</w:t>
      </w:r>
      <w:r>
        <w:rPr>
          <w:rFonts w:ascii="Arial" w:hAnsi="Arial"/>
          <w:b/>
          <w:color w:val="0E1115"/>
          <w:sz w:val="27"/>
        </w:rPr>
        <w:t>ес</w:t>
      </w:r>
      <w:r>
        <w:rPr>
          <w:rFonts w:ascii="Arial" w:hAnsi="Arial"/>
          <w:b/>
          <w:color w:val="0E1115"/>
          <w:sz w:val="24"/>
        </w:rPr>
        <w:t>к</w:t>
      </w:r>
      <w:r>
        <w:rPr>
          <w:rFonts w:ascii="Arial" w:hAnsi="Arial"/>
          <w:b/>
          <w:color w:val="0E1115"/>
          <w:sz w:val="27"/>
        </w:rPr>
        <w:t>о</w:t>
      </w:r>
      <w:r>
        <w:rPr>
          <w:rFonts w:ascii="Arial" w:hAnsi="Arial"/>
          <w:b/>
          <w:color w:val="0E1115"/>
          <w:sz w:val="24"/>
        </w:rPr>
        <w:t>м </w:t>
      </w:r>
      <w:r>
        <w:rPr>
          <w:rFonts w:ascii="Tahoma" w:hAnsi="Tahoma"/>
          <w:color w:val="0E1115"/>
          <w:sz w:val="24"/>
        </w:rPr>
        <w:t>—</w:t>
      </w:r>
      <w:r>
        <w:rPr>
          <w:rFonts w:ascii="Tahoma" w:hAnsi="Tahoma"/>
          <w:color w:val="0E1115"/>
          <w:spacing w:val="-5"/>
          <w:sz w:val="24"/>
        </w:rPr>
        <w:t> </w:t>
      </w:r>
      <w:r>
        <w:rPr>
          <w:color w:val="0E1115"/>
          <w:sz w:val="24"/>
        </w:rPr>
        <w:t>создание</w:t>
      </w:r>
      <w:r>
        <w:rPr>
          <w:color w:val="0E1115"/>
          <w:spacing w:val="-2"/>
          <w:sz w:val="24"/>
        </w:rPr>
        <w:t> </w:t>
      </w:r>
      <w:r>
        <w:rPr>
          <w:color w:val="0E1115"/>
          <w:sz w:val="24"/>
        </w:rPr>
        <w:t>таких</w:t>
      </w:r>
      <w:r>
        <w:rPr>
          <w:color w:val="0E1115"/>
          <w:spacing w:val="-2"/>
          <w:sz w:val="24"/>
        </w:rPr>
        <w:t> </w:t>
      </w:r>
      <w:r>
        <w:rPr>
          <w:color w:val="0E1115"/>
          <w:sz w:val="24"/>
        </w:rPr>
        <w:t>условий</w:t>
      </w:r>
      <w:r>
        <w:rPr>
          <w:rFonts w:ascii="Tahoma" w:hAnsi="Tahoma"/>
          <w:color w:val="0E1115"/>
          <w:sz w:val="24"/>
        </w:rPr>
        <w:t>,</w:t>
      </w:r>
      <w:r>
        <w:rPr>
          <w:rFonts w:ascii="Tahoma" w:hAnsi="Tahoma"/>
          <w:color w:val="0E1115"/>
          <w:spacing w:val="-5"/>
          <w:sz w:val="24"/>
        </w:rPr>
        <w:t> </w:t>
      </w:r>
      <w:r>
        <w:rPr>
          <w:color w:val="0E1115"/>
          <w:sz w:val="24"/>
        </w:rPr>
        <w:t>где</w:t>
      </w:r>
      <w:r>
        <w:rPr>
          <w:color w:val="0E1115"/>
          <w:spacing w:val="-2"/>
          <w:sz w:val="24"/>
        </w:rPr>
        <w:t> </w:t>
      </w:r>
      <w:r>
        <w:rPr>
          <w:color w:val="0E1115"/>
          <w:sz w:val="24"/>
        </w:rPr>
        <w:t>поддерживать</w:t>
      </w:r>
      <w:r>
        <w:rPr>
          <w:color w:val="0E1115"/>
          <w:spacing w:val="-2"/>
          <w:sz w:val="24"/>
        </w:rPr>
        <w:t> </w:t>
      </w:r>
      <w:r>
        <w:rPr>
          <w:color w:val="0E1115"/>
          <w:sz w:val="24"/>
        </w:rPr>
        <w:t>новую</w:t>
      </w:r>
      <w:r>
        <w:rPr>
          <w:color w:val="0E1115"/>
          <w:spacing w:val="-2"/>
          <w:sz w:val="24"/>
        </w:rPr>
        <w:t> </w:t>
      </w:r>
      <w:r>
        <w:rPr>
          <w:color w:val="0E1115"/>
          <w:sz w:val="24"/>
        </w:rPr>
        <w:t>систему </w:t>
      </w:r>
      <w:r>
        <w:rPr>
          <w:color w:val="0E1115"/>
          <w:w w:val="105"/>
          <w:sz w:val="24"/>
        </w:rPr>
        <w:t>выгоднее</w:t>
      </w:r>
      <w:r>
        <w:rPr>
          <w:rFonts w:ascii="Tahoma" w:hAnsi="Tahoma"/>
          <w:color w:val="0E1115"/>
          <w:w w:val="105"/>
          <w:sz w:val="24"/>
        </w:rPr>
        <w:t>, </w:t>
      </w:r>
      <w:r>
        <w:rPr>
          <w:color w:val="0E1115"/>
          <w:w w:val="105"/>
          <w:sz w:val="24"/>
        </w:rPr>
        <w:t>чем сопротивляться ей</w:t>
      </w:r>
      <w:r>
        <w:rPr>
          <w:rFonts w:ascii="Tahoma" w:hAnsi="Tahoma"/>
          <w:color w:val="0E1115"/>
          <w:w w:val="105"/>
          <w:sz w:val="24"/>
        </w:rPr>
        <w:t>.</w:t>
      </w:r>
    </w:p>
    <w:p>
      <w:pPr>
        <w:pStyle w:val="ListParagraph"/>
        <w:spacing w:after="0" w:line="336" w:lineRule="auto"/>
        <w:jc w:val="left"/>
        <w:rPr>
          <w:rFonts w:ascii="Tahoma" w:hAnsi="Tahoma"/>
          <w:sz w:val="24"/>
        </w:rPr>
        <w:sectPr>
          <w:pgSz w:w="11900" w:h="16840"/>
          <w:pgMar w:top="0" w:bottom="280" w:left="850" w:right="1133"/>
        </w:sectPr>
      </w:pPr>
    </w:p>
    <w:p>
      <w:pPr>
        <w:pStyle w:val="ListParagraph"/>
        <w:numPr>
          <w:ilvl w:val="0"/>
          <w:numId w:val="59"/>
        </w:numPr>
        <w:tabs>
          <w:tab w:pos="574" w:val="left" w:leader="none"/>
        </w:tabs>
        <w:spacing w:line="240" w:lineRule="auto" w:before="27" w:after="0"/>
        <w:ind w:left="574" w:right="0" w:hanging="284"/>
        <w:jc w:val="left"/>
        <w:rPr>
          <w:sz w:val="24"/>
        </w:rPr>
      </w:pPr>
      <w:r>
        <w:rPr>
          <w:rFonts w:ascii="Arial" w:hAnsi="Arial"/>
          <w:b/>
          <w:color w:val="0E1115"/>
          <w:sz w:val="24"/>
        </w:rPr>
        <w:t>Ид</w:t>
      </w:r>
      <w:r>
        <w:rPr>
          <w:rFonts w:ascii="Arial" w:hAnsi="Arial"/>
          <w:b/>
          <w:color w:val="0E1115"/>
          <w:sz w:val="27"/>
        </w:rPr>
        <w:t>ео</w:t>
      </w:r>
      <w:r>
        <w:rPr>
          <w:rFonts w:ascii="Arial" w:hAnsi="Arial"/>
          <w:b/>
          <w:color w:val="0E1115"/>
          <w:sz w:val="24"/>
        </w:rPr>
        <w:t>л</w:t>
      </w:r>
      <w:r>
        <w:rPr>
          <w:rFonts w:ascii="Arial" w:hAnsi="Arial"/>
          <w:b/>
          <w:color w:val="0E1115"/>
          <w:sz w:val="27"/>
        </w:rPr>
        <w:t>о</w:t>
      </w:r>
      <w:r>
        <w:rPr>
          <w:rFonts w:ascii="Arial" w:hAnsi="Arial"/>
          <w:b/>
          <w:color w:val="0E1115"/>
          <w:sz w:val="24"/>
        </w:rPr>
        <w:t>гич</w:t>
      </w:r>
      <w:r>
        <w:rPr>
          <w:rFonts w:ascii="Arial" w:hAnsi="Arial"/>
          <w:b/>
          <w:color w:val="0E1115"/>
          <w:sz w:val="27"/>
        </w:rPr>
        <w:t>ес</w:t>
      </w:r>
      <w:r>
        <w:rPr>
          <w:rFonts w:ascii="Arial" w:hAnsi="Arial"/>
          <w:b/>
          <w:color w:val="0E1115"/>
          <w:sz w:val="24"/>
        </w:rPr>
        <w:t>к</w:t>
      </w:r>
      <w:r>
        <w:rPr>
          <w:rFonts w:ascii="Arial" w:hAnsi="Arial"/>
          <w:b/>
          <w:color w:val="0E1115"/>
          <w:sz w:val="27"/>
        </w:rPr>
        <w:t>о</w:t>
      </w:r>
      <w:r>
        <w:rPr>
          <w:rFonts w:ascii="Arial" w:hAnsi="Arial"/>
          <w:b/>
          <w:color w:val="0E1115"/>
          <w:sz w:val="24"/>
        </w:rPr>
        <w:t>м</w:t>
      </w:r>
      <w:r>
        <w:rPr>
          <w:rFonts w:ascii="Arial" w:hAnsi="Arial"/>
          <w:b/>
          <w:color w:val="0E1115"/>
          <w:spacing w:val="-1"/>
          <w:sz w:val="24"/>
        </w:rPr>
        <w:t> </w:t>
      </w:r>
      <w:r>
        <w:rPr>
          <w:rFonts w:ascii="Tahoma" w:hAnsi="Tahoma"/>
          <w:color w:val="0E1115"/>
          <w:sz w:val="24"/>
        </w:rPr>
        <w:t>—</w:t>
      </w:r>
      <w:r>
        <w:rPr>
          <w:rFonts w:ascii="Tahoma" w:hAnsi="Tahoma"/>
          <w:color w:val="0E1115"/>
          <w:spacing w:val="-8"/>
          <w:sz w:val="24"/>
        </w:rPr>
        <w:t> </w:t>
      </w:r>
      <w:r>
        <w:rPr>
          <w:color w:val="0E1115"/>
          <w:sz w:val="24"/>
        </w:rPr>
        <w:t>завоевание</w:t>
      </w:r>
      <w:r>
        <w:rPr>
          <w:color w:val="0E1115"/>
          <w:spacing w:val="-6"/>
          <w:sz w:val="24"/>
        </w:rPr>
        <w:t> </w:t>
      </w:r>
      <w:r>
        <w:rPr>
          <w:color w:val="0E1115"/>
          <w:sz w:val="24"/>
        </w:rPr>
        <w:t>умов</w:t>
      </w:r>
      <w:r>
        <w:rPr>
          <w:color w:val="0E1115"/>
          <w:spacing w:val="-5"/>
          <w:sz w:val="24"/>
        </w:rPr>
        <w:t> </w:t>
      </w:r>
      <w:r>
        <w:rPr>
          <w:color w:val="0E1115"/>
          <w:sz w:val="24"/>
        </w:rPr>
        <w:t>людей</w:t>
      </w:r>
      <w:r>
        <w:rPr>
          <w:rFonts w:ascii="Tahoma" w:hAnsi="Tahoma"/>
          <w:color w:val="0E1115"/>
          <w:sz w:val="24"/>
        </w:rPr>
        <w:t>,</w:t>
      </w:r>
      <w:r>
        <w:rPr>
          <w:rFonts w:ascii="Tahoma" w:hAnsi="Tahoma"/>
          <w:color w:val="0E1115"/>
          <w:spacing w:val="-9"/>
          <w:sz w:val="24"/>
        </w:rPr>
        <w:t> </w:t>
      </w:r>
      <w:r>
        <w:rPr>
          <w:color w:val="0E1115"/>
          <w:sz w:val="24"/>
        </w:rPr>
        <w:t>чтобы</w:t>
      </w:r>
      <w:r>
        <w:rPr>
          <w:color w:val="0E1115"/>
          <w:spacing w:val="-5"/>
          <w:sz w:val="24"/>
        </w:rPr>
        <w:t> </w:t>
      </w:r>
      <w:r>
        <w:rPr>
          <w:color w:val="0E1115"/>
          <w:sz w:val="24"/>
        </w:rPr>
        <w:t>элиты</w:t>
      </w:r>
      <w:r>
        <w:rPr>
          <w:rFonts w:ascii="Tahoma" w:hAnsi="Tahoma"/>
          <w:color w:val="0E1115"/>
          <w:sz w:val="24"/>
        </w:rPr>
        <w:t>,</w:t>
      </w:r>
      <w:r>
        <w:rPr>
          <w:rFonts w:ascii="Tahoma" w:hAnsi="Tahoma"/>
          <w:color w:val="0E1115"/>
          <w:spacing w:val="-9"/>
          <w:sz w:val="24"/>
        </w:rPr>
        <w:t> </w:t>
      </w:r>
      <w:r>
        <w:rPr>
          <w:color w:val="0E1115"/>
          <w:spacing w:val="-2"/>
          <w:sz w:val="24"/>
        </w:rPr>
        <w:t>сопротивляющиеся</w:t>
      </w:r>
    </w:p>
    <w:p>
      <w:pPr>
        <w:pStyle w:val="BodyText"/>
        <w:spacing w:line="343" w:lineRule="auto" w:before="123"/>
        <w:ind w:left="575" w:right="328"/>
        <w:rPr>
          <w:rFonts w:ascii="Tahoma" w:hAnsi="Tahoma"/>
        </w:rPr>
      </w:pPr>
      <w:r>
        <w:rPr>
          <w:rFonts w:ascii="Tahoma" w:hAnsi="Tahoma"/>
          <w:color w:val="0E1115"/>
          <w:w w:val="105"/>
        </w:rPr>
        <w:t>changes,</w:t>
      </w:r>
      <w:r>
        <w:rPr>
          <w:rFonts w:ascii="Tahoma" w:hAnsi="Tahoma"/>
          <w:color w:val="0E1115"/>
          <w:spacing w:val="-16"/>
          <w:w w:val="105"/>
        </w:rPr>
        <w:t> </w:t>
      </w:r>
      <w:r>
        <w:rPr>
          <w:color w:val="0E1115"/>
          <w:w w:val="105"/>
        </w:rPr>
        <w:t>остались</w:t>
      </w:r>
      <w:r>
        <w:rPr>
          <w:color w:val="0E1115"/>
          <w:spacing w:val="-13"/>
          <w:w w:val="105"/>
        </w:rPr>
        <w:t> </w:t>
      </w:r>
      <w:r>
        <w:rPr>
          <w:color w:val="0E1115"/>
          <w:w w:val="105"/>
        </w:rPr>
        <w:t>без</w:t>
      </w:r>
      <w:r>
        <w:rPr>
          <w:color w:val="0E1115"/>
          <w:spacing w:val="-13"/>
          <w:w w:val="105"/>
        </w:rPr>
        <w:t> </w:t>
      </w:r>
      <w:r>
        <w:rPr>
          <w:color w:val="0E1115"/>
          <w:w w:val="105"/>
        </w:rPr>
        <w:t>социальной</w:t>
      </w:r>
      <w:r>
        <w:rPr>
          <w:color w:val="0E1115"/>
          <w:spacing w:val="-13"/>
          <w:w w:val="105"/>
        </w:rPr>
        <w:t> </w:t>
      </w:r>
      <w:r>
        <w:rPr>
          <w:color w:val="0E1115"/>
          <w:w w:val="105"/>
        </w:rPr>
        <w:t>поддержки</w:t>
      </w:r>
      <w:r>
        <w:rPr>
          <w:color w:val="0E1115"/>
          <w:spacing w:val="-13"/>
          <w:w w:val="105"/>
        </w:rPr>
        <w:t> </w:t>
      </w:r>
      <w:r>
        <w:rPr>
          <w:color w:val="0E1115"/>
          <w:w w:val="105"/>
        </w:rPr>
        <w:t>и</w:t>
      </w:r>
      <w:r>
        <w:rPr>
          <w:color w:val="0E1115"/>
          <w:spacing w:val="-13"/>
          <w:w w:val="105"/>
        </w:rPr>
        <w:t> </w:t>
      </w:r>
      <w:r>
        <w:rPr>
          <w:color w:val="0E1115"/>
          <w:w w:val="105"/>
        </w:rPr>
        <w:t>были</w:t>
      </w:r>
      <w:r>
        <w:rPr>
          <w:color w:val="0E1115"/>
          <w:spacing w:val="-13"/>
          <w:w w:val="105"/>
        </w:rPr>
        <w:t> </w:t>
      </w:r>
      <w:r>
        <w:rPr>
          <w:color w:val="0E1115"/>
          <w:w w:val="105"/>
        </w:rPr>
        <w:t>демонизированы</w:t>
      </w:r>
      <w:r>
        <w:rPr>
          <w:color w:val="0E1115"/>
          <w:spacing w:val="-13"/>
          <w:w w:val="105"/>
        </w:rPr>
        <w:t> </w:t>
      </w:r>
      <w:r>
        <w:rPr>
          <w:color w:val="0E1115"/>
          <w:w w:val="105"/>
        </w:rPr>
        <w:t>в общественном мнении</w:t>
      </w:r>
      <w:r>
        <w:rPr>
          <w:rFonts w:ascii="Tahoma" w:hAnsi="Tahoma"/>
          <w:color w:val="0E1115"/>
          <w:w w:val="105"/>
        </w:rPr>
        <w:t>.</w:t>
      </w:r>
    </w:p>
    <w:p>
      <w:pPr>
        <w:pStyle w:val="BodyText"/>
        <w:spacing w:line="343" w:lineRule="auto" w:before="244"/>
        <w:ind w:left="305" w:right="328"/>
        <w:rPr>
          <w:rFonts w:ascii="Tahoma" w:hAnsi="Tahoma"/>
        </w:rPr>
      </w:pPr>
      <w:r>
        <w:rPr>
          <w:color w:val="0E1115"/>
          <w:w w:val="105"/>
        </w:rPr>
        <w:t>Насилие</w:t>
      </w:r>
      <w:r>
        <w:rPr>
          <w:color w:val="0E1115"/>
          <w:spacing w:val="-9"/>
          <w:w w:val="105"/>
        </w:rPr>
        <w:t> </w:t>
      </w:r>
      <w:r>
        <w:rPr>
          <w:color w:val="0E1115"/>
          <w:w w:val="105"/>
        </w:rPr>
        <w:t>и</w:t>
      </w:r>
      <w:r>
        <w:rPr>
          <w:color w:val="0E1115"/>
          <w:spacing w:val="-9"/>
          <w:w w:val="105"/>
        </w:rPr>
        <w:t> </w:t>
      </w:r>
      <w:r>
        <w:rPr>
          <w:color w:val="0E1115"/>
          <w:w w:val="105"/>
        </w:rPr>
        <w:t>чистки</w:t>
      </w:r>
      <w:r>
        <w:rPr>
          <w:color w:val="0E1115"/>
          <w:spacing w:val="-9"/>
          <w:w w:val="105"/>
        </w:rPr>
        <w:t> </w:t>
      </w:r>
      <w:r>
        <w:rPr>
          <w:rFonts w:ascii="Tahoma" w:hAnsi="Tahoma"/>
          <w:color w:val="0E1115"/>
          <w:w w:val="105"/>
        </w:rPr>
        <w:t>—</w:t>
      </w:r>
      <w:r>
        <w:rPr>
          <w:rFonts w:ascii="Tahoma" w:hAnsi="Tahoma"/>
          <w:color w:val="0E1115"/>
          <w:spacing w:val="-12"/>
          <w:w w:val="105"/>
        </w:rPr>
        <w:t> </w:t>
      </w:r>
      <w:r>
        <w:rPr>
          <w:color w:val="0E1115"/>
          <w:w w:val="105"/>
        </w:rPr>
        <w:t>это</w:t>
      </w:r>
      <w:r>
        <w:rPr>
          <w:color w:val="0E1115"/>
          <w:spacing w:val="-9"/>
          <w:w w:val="105"/>
        </w:rPr>
        <w:t> </w:t>
      </w:r>
      <w:r>
        <w:rPr>
          <w:color w:val="0E1115"/>
          <w:w w:val="105"/>
        </w:rPr>
        <w:t>путь</w:t>
      </w:r>
      <w:r>
        <w:rPr>
          <w:color w:val="0E1115"/>
          <w:spacing w:val="-9"/>
          <w:w w:val="105"/>
        </w:rPr>
        <w:t> </w:t>
      </w:r>
      <w:r>
        <w:rPr>
          <w:color w:val="0E1115"/>
          <w:w w:val="105"/>
        </w:rPr>
        <w:t>к</w:t>
      </w:r>
      <w:r>
        <w:rPr>
          <w:color w:val="0E1115"/>
          <w:spacing w:val="-9"/>
          <w:w w:val="105"/>
        </w:rPr>
        <w:t> </w:t>
      </w:r>
      <w:r>
        <w:rPr>
          <w:color w:val="0E1115"/>
          <w:w w:val="105"/>
        </w:rPr>
        <w:t>диктатуре</w:t>
      </w:r>
      <w:r>
        <w:rPr>
          <w:color w:val="0E1115"/>
          <w:spacing w:val="-9"/>
          <w:w w:val="105"/>
        </w:rPr>
        <w:t> </w:t>
      </w:r>
      <w:r>
        <w:rPr>
          <w:color w:val="0E1115"/>
          <w:w w:val="105"/>
        </w:rPr>
        <w:t>и</w:t>
      </w:r>
      <w:r>
        <w:rPr>
          <w:color w:val="0E1115"/>
          <w:spacing w:val="-9"/>
          <w:w w:val="105"/>
        </w:rPr>
        <w:t> </w:t>
      </w:r>
      <w:r>
        <w:rPr>
          <w:color w:val="0E1115"/>
          <w:w w:val="105"/>
        </w:rPr>
        <w:t>краху</w:t>
      </w:r>
      <w:r>
        <w:rPr>
          <w:color w:val="0E1115"/>
          <w:spacing w:val="-9"/>
          <w:w w:val="105"/>
        </w:rPr>
        <w:t> </w:t>
      </w:r>
      <w:r>
        <w:rPr>
          <w:color w:val="0E1115"/>
          <w:w w:val="105"/>
        </w:rPr>
        <w:t>проекта</w:t>
      </w:r>
      <w:r>
        <w:rPr>
          <w:rFonts w:ascii="Tahoma" w:hAnsi="Tahoma"/>
          <w:color w:val="0E1115"/>
          <w:w w:val="105"/>
        </w:rPr>
        <w:t>.</w:t>
      </w:r>
      <w:r>
        <w:rPr>
          <w:rFonts w:ascii="Tahoma" w:hAnsi="Tahoma"/>
          <w:color w:val="0E1115"/>
          <w:spacing w:val="-12"/>
          <w:w w:val="105"/>
        </w:rPr>
        <w:t> </w:t>
      </w:r>
      <w:r>
        <w:rPr>
          <w:color w:val="0E1115"/>
          <w:w w:val="105"/>
        </w:rPr>
        <w:t>Путь</w:t>
      </w:r>
      <w:r>
        <w:rPr>
          <w:color w:val="0E1115"/>
          <w:spacing w:val="-9"/>
          <w:w w:val="105"/>
        </w:rPr>
        <w:t> </w:t>
      </w:r>
      <w:r>
        <w:rPr>
          <w:color w:val="0E1115"/>
          <w:w w:val="105"/>
        </w:rPr>
        <w:t>к</w:t>
      </w:r>
      <w:r>
        <w:rPr>
          <w:color w:val="0E1115"/>
          <w:spacing w:val="-9"/>
          <w:w w:val="105"/>
        </w:rPr>
        <w:t> </w:t>
      </w:r>
      <w:r>
        <w:rPr>
          <w:color w:val="0E1115"/>
          <w:w w:val="105"/>
        </w:rPr>
        <w:t>успеху</w:t>
      </w:r>
      <w:r>
        <w:rPr>
          <w:color w:val="0E1115"/>
          <w:spacing w:val="-9"/>
          <w:w w:val="105"/>
        </w:rPr>
        <w:t> </w:t>
      </w:r>
      <w:r>
        <w:rPr>
          <w:rFonts w:ascii="Tahoma" w:hAnsi="Tahoma"/>
          <w:color w:val="0E1115"/>
          <w:w w:val="105"/>
        </w:rPr>
        <w:t>—</w:t>
      </w:r>
      <w:r>
        <w:rPr>
          <w:rFonts w:ascii="Tahoma" w:hAnsi="Tahoma"/>
          <w:color w:val="0E1115"/>
          <w:spacing w:val="-12"/>
          <w:w w:val="105"/>
        </w:rPr>
        <w:t> </w:t>
      </w:r>
      <w:r>
        <w:rPr>
          <w:color w:val="0E1115"/>
          <w:w w:val="105"/>
        </w:rPr>
        <w:t>это </w:t>
      </w:r>
      <w:r>
        <w:rPr>
          <w:color w:val="0E1115"/>
        </w:rPr>
        <w:t>стратегическое</w:t>
      </w:r>
      <w:r>
        <w:rPr>
          <w:rFonts w:ascii="Tahoma" w:hAnsi="Tahoma"/>
          <w:color w:val="0E1115"/>
        </w:rPr>
        <w:t>, </w:t>
      </w:r>
      <w:r>
        <w:rPr>
          <w:color w:val="0E1115"/>
        </w:rPr>
        <w:t>умное и настойчивое вытеснение старой системы новой</w:t>
      </w:r>
      <w:r>
        <w:rPr>
          <w:rFonts w:ascii="Tahoma" w:hAnsi="Tahoma"/>
          <w:color w:val="0E1115"/>
        </w:rPr>
        <w:t>, </w:t>
      </w:r>
      <w:r>
        <w:rPr>
          <w:color w:val="0E1115"/>
        </w:rPr>
        <w:t>которая </w:t>
      </w:r>
      <w:r>
        <w:rPr>
          <w:color w:val="0E1115"/>
          <w:w w:val="105"/>
        </w:rPr>
        <w:t>доказывает своё превосходство на практике</w:t>
      </w:r>
      <w:r>
        <w:rPr>
          <w:rFonts w:ascii="Tahoma" w:hAnsi="Tahoma"/>
          <w:color w:val="0E1115"/>
          <w:w w:val="105"/>
        </w:rPr>
        <w:t>.</w:t>
      </w:r>
    </w:p>
    <w:p>
      <w:pPr>
        <w:pStyle w:val="BodyText"/>
        <w:spacing w:before="90"/>
        <w:rPr>
          <w:rFonts w:ascii="Tahoma"/>
        </w:rPr>
      </w:pPr>
    </w:p>
    <w:p>
      <w:pPr>
        <w:pStyle w:val="BodyText"/>
        <w:spacing w:line="297" w:lineRule="auto" w:before="1"/>
        <w:ind w:left="1865" w:right="328"/>
        <w:rPr>
          <w:rFonts w:ascii="Tahoma" w:hAnsi="Tahoma"/>
        </w:rPr>
      </w:pPr>
      <w:r>
        <w:rPr>
          <w:color w:val="0E1115"/>
        </w:rPr>
        <w:t>Идеологическая подготовка населения к новой </w:t>
      </w:r>
      <w:r>
        <w:rPr>
          <w:color w:val="0E1115"/>
        </w:rPr>
        <w:t>экономической </w:t>
      </w:r>
      <w:r>
        <w:rPr>
          <w:color w:val="0E1115"/>
          <w:spacing w:val="-2"/>
          <w:w w:val="105"/>
        </w:rPr>
        <w:t>системе</w:t>
      </w:r>
      <w:r>
        <w:rPr>
          <w:rFonts w:ascii="Tahoma" w:hAnsi="Tahoma"/>
          <w:color w:val="0E1115"/>
          <w:spacing w:val="-2"/>
          <w:w w:val="105"/>
        </w:rPr>
        <w:t>.</w:t>
      </w:r>
    </w:p>
    <w:p>
      <w:pPr>
        <w:pStyle w:val="ListParagraph"/>
        <w:numPr>
          <w:ilvl w:val="1"/>
          <w:numId w:val="59"/>
        </w:numPr>
        <w:tabs>
          <w:tab w:pos="2098" w:val="left" w:leader="none"/>
        </w:tabs>
        <w:spacing w:line="295" w:lineRule="auto" w:before="0" w:after="0"/>
        <w:ind w:left="1865" w:right="278" w:firstLine="0"/>
        <w:jc w:val="left"/>
        <w:rPr>
          <w:rFonts w:ascii="Tahoma" w:hAnsi="Tahoma"/>
          <w:sz w:val="24"/>
        </w:rPr>
      </w:pPr>
      <w:r>
        <w:rPr>
          <w:color w:val="0E1115"/>
          <w:spacing w:val="-2"/>
          <w:w w:val="105"/>
          <w:sz w:val="24"/>
        </w:rPr>
        <w:t>Перечисли</w:t>
      </w:r>
      <w:r>
        <w:rPr>
          <w:color w:val="0E1115"/>
          <w:spacing w:val="-14"/>
          <w:w w:val="105"/>
          <w:sz w:val="24"/>
        </w:rPr>
        <w:t> </w:t>
      </w:r>
      <w:r>
        <w:rPr>
          <w:color w:val="0E1115"/>
          <w:spacing w:val="-2"/>
          <w:w w:val="105"/>
          <w:sz w:val="24"/>
        </w:rPr>
        <w:t>все</w:t>
      </w:r>
      <w:r>
        <w:rPr>
          <w:color w:val="0E1115"/>
          <w:spacing w:val="-14"/>
          <w:w w:val="105"/>
          <w:sz w:val="24"/>
        </w:rPr>
        <w:t> </w:t>
      </w:r>
      <w:r>
        <w:rPr>
          <w:color w:val="0E1115"/>
          <w:spacing w:val="-2"/>
          <w:w w:val="105"/>
          <w:sz w:val="24"/>
        </w:rPr>
        <w:t>недостатки</w:t>
      </w:r>
      <w:r>
        <w:rPr>
          <w:color w:val="0E1115"/>
          <w:spacing w:val="-14"/>
          <w:w w:val="105"/>
          <w:sz w:val="24"/>
        </w:rPr>
        <w:t> </w:t>
      </w:r>
      <w:r>
        <w:rPr>
          <w:color w:val="0E1115"/>
          <w:spacing w:val="-2"/>
          <w:w w:val="105"/>
          <w:sz w:val="24"/>
        </w:rPr>
        <w:t>современной</w:t>
      </w:r>
      <w:r>
        <w:rPr>
          <w:color w:val="0E1115"/>
          <w:spacing w:val="-14"/>
          <w:w w:val="105"/>
          <w:sz w:val="24"/>
        </w:rPr>
        <w:t> </w:t>
      </w:r>
      <w:r>
        <w:rPr>
          <w:color w:val="0E1115"/>
          <w:spacing w:val="-2"/>
          <w:w w:val="105"/>
          <w:sz w:val="24"/>
        </w:rPr>
        <w:t>экономической</w:t>
      </w:r>
      <w:r>
        <w:rPr>
          <w:color w:val="0E1115"/>
          <w:spacing w:val="-14"/>
          <w:w w:val="105"/>
          <w:sz w:val="24"/>
        </w:rPr>
        <w:t> </w:t>
      </w:r>
      <w:r>
        <w:rPr>
          <w:color w:val="0E1115"/>
          <w:spacing w:val="-2"/>
          <w:w w:val="105"/>
          <w:sz w:val="24"/>
        </w:rPr>
        <w:t>системы </w:t>
      </w:r>
      <w:r>
        <w:rPr>
          <w:color w:val="0E1115"/>
          <w:w w:val="105"/>
          <w:sz w:val="24"/>
        </w:rPr>
        <w:t>в мире</w:t>
      </w:r>
      <w:r>
        <w:rPr>
          <w:rFonts w:ascii="Tahoma" w:hAnsi="Tahoma"/>
          <w:color w:val="0E1115"/>
          <w:w w:val="105"/>
          <w:sz w:val="24"/>
        </w:rPr>
        <w:t>.</w:t>
      </w:r>
    </w:p>
    <w:p>
      <w:pPr>
        <w:pStyle w:val="ListParagraph"/>
        <w:numPr>
          <w:ilvl w:val="1"/>
          <w:numId w:val="59"/>
        </w:numPr>
        <w:tabs>
          <w:tab w:pos="2147" w:val="left" w:leader="none"/>
        </w:tabs>
        <w:spacing w:line="307" w:lineRule="auto" w:before="0" w:after="0"/>
        <w:ind w:left="1865" w:right="1328" w:firstLine="0"/>
        <w:jc w:val="left"/>
        <w:rPr>
          <w:sz w:val="24"/>
        </w:rPr>
      </w:pPr>
      <w:r>
        <w:rPr>
          <w:color w:val="0E1115"/>
          <w:w w:val="105"/>
          <w:sz w:val="24"/>
        </w:rPr>
        <w:t>Затем продолжая ответ на вопрос</w:t>
      </w:r>
      <w:r>
        <w:rPr>
          <w:rFonts w:ascii="Tahoma" w:hAnsi="Tahoma"/>
          <w:color w:val="0E1115"/>
          <w:w w:val="105"/>
          <w:sz w:val="24"/>
        </w:rPr>
        <w:t>. </w:t>
      </w:r>
      <w:r>
        <w:rPr>
          <w:color w:val="0E1115"/>
          <w:w w:val="105"/>
          <w:sz w:val="24"/>
        </w:rPr>
        <w:t>Покажи как распределяютсяразные</w:t>
      </w:r>
      <w:r>
        <w:rPr>
          <w:color w:val="0E1115"/>
          <w:spacing w:val="-19"/>
          <w:w w:val="105"/>
          <w:sz w:val="24"/>
        </w:rPr>
        <w:t> </w:t>
      </w:r>
      <w:r>
        <w:rPr>
          <w:color w:val="0E1115"/>
          <w:w w:val="105"/>
          <w:sz w:val="24"/>
        </w:rPr>
        <w:t>ресурсы</w:t>
      </w:r>
      <w:r>
        <w:rPr>
          <w:color w:val="0E1115"/>
          <w:spacing w:val="38"/>
          <w:w w:val="105"/>
          <w:sz w:val="24"/>
        </w:rPr>
        <w:t> </w:t>
      </w:r>
      <w:r>
        <w:rPr>
          <w:color w:val="0E1115"/>
          <w:w w:val="105"/>
          <w:sz w:val="24"/>
        </w:rPr>
        <w:t>по</w:t>
      </w:r>
      <w:r>
        <w:rPr>
          <w:color w:val="0E1115"/>
          <w:spacing w:val="-19"/>
          <w:w w:val="105"/>
          <w:sz w:val="24"/>
        </w:rPr>
        <w:t> </w:t>
      </w:r>
      <w:r>
        <w:rPr>
          <w:color w:val="0E1115"/>
          <w:w w:val="105"/>
          <w:sz w:val="24"/>
        </w:rPr>
        <w:t>классовым</w:t>
      </w:r>
      <w:r>
        <w:rPr>
          <w:color w:val="0E1115"/>
          <w:spacing w:val="-19"/>
          <w:w w:val="105"/>
          <w:sz w:val="24"/>
        </w:rPr>
        <w:t> </w:t>
      </w:r>
      <w:r>
        <w:rPr>
          <w:color w:val="0E1115"/>
          <w:w w:val="105"/>
          <w:sz w:val="24"/>
        </w:rPr>
        <w:t>группам</w:t>
      </w:r>
      <w:r>
        <w:rPr>
          <w:color w:val="0E1115"/>
          <w:spacing w:val="-19"/>
          <w:w w:val="105"/>
          <w:sz w:val="24"/>
        </w:rPr>
        <w:t> </w:t>
      </w:r>
      <w:r>
        <w:rPr>
          <w:color w:val="0E1115"/>
          <w:w w:val="105"/>
          <w:sz w:val="24"/>
        </w:rPr>
        <w:t>в</w:t>
      </w:r>
    </w:p>
    <w:p>
      <w:pPr>
        <w:pStyle w:val="BodyText"/>
        <w:spacing w:line="302" w:lineRule="auto"/>
        <w:ind w:left="1865" w:right="173"/>
        <w:rPr>
          <w:rFonts w:ascii="Tahoma" w:hAnsi="Tahoma"/>
        </w:rPr>
      </w:pPr>
      <w:r>
        <w:rPr>
          <w:color w:val="0E1115"/>
          <w:w w:val="105"/>
        </w:rPr>
        <w:t>обществе</w:t>
      </w:r>
      <w:r>
        <w:rPr>
          <w:rFonts w:ascii="Tahoma" w:hAnsi="Tahoma"/>
          <w:color w:val="0E1115"/>
          <w:w w:val="105"/>
        </w:rPr>
        <w:t>,</w:t>
      </w:r>
      <w:r>
        <w:rPr>
          <w:rFonts w:ascii="Tahoma" w:hAnsi="Tahoma"/>
          <w:color w:val="0E1115"/>
          <w:spacing w:val="-20"/>
          <w:w w:val="105"/>
        </w:rPr>
        <w:t> </w:t>
      </w:r>
      <w:r>
        <w:rPr>
          <w:color w:val="0E1115"/>
          <w:w w:val="105"/>
        </w:rPr>
        <w:t>по</w:t>
      </w:r>
      <w:r>
        <w:rPr>
          <w:color w:val="0E1115"/>
          <w:spacing w:val="-19"/>
          <w:w w:val="105"/>
        </w:rPr>
        <w:t> </w:t>
      </w:r>
      <w:r>
        <w:rPr>
          <w:color w:val="0E1115"/>
          <w:w w:val="105"/>
        </w:rPr>
        <w:t>странам</w:t>
      </w:r>
      <w:r>
        <w:rPr>
          <w:rFonts w:ascii="Tahoma" w:hAnsi="Tahoma"/>
          <w:color w:val="0E1115"/>
          <w:w w:val="105"/>
        </w:rPr>
        <w:t>,</w:t>
      </w:r>
      <w:r>
        <w:rPr>
          <w:rFonts w:ascii="Tahoma" w:hAnsi="Tahoma"/>
          <w:color w:val="0E1115"/>
          <w:spacing w:val="-20"/>
          <w:w w:val="105"/>
        </w:rPr>
        <w:t> </w:t>
      </w:r>
      <w:r>
        <w:rPr>
          <w:color w:val="0E1115"/>
          <w:w w:val="105"/>
        </w:rPr>
        <w:t>корпорациям</w:t>
      </w:r>
      <w:r>
        <w:rPr>
          <w:color w:val="0E1115"/>
          <w:spacing w:val="-19"/>
          <w:w w:val="105"/>
        </w:rPr>
        <w:t> </w:t>
      </w:r>
      <w:r>
        <w:rPr>
          <w:color w:val="0E1115"/>
          <w:w w:val="105"/>
        </w:rPr>
        <w:t>указывая</w:t>
      </w:r>
      <w:r>
        <w:rPr>
          <w:color w:val="0E1115"/>
          <w:spacing w:val="-19"/>
          <w:w w:val="105"/>
        </w:rPr>
        <w:t> </w:t>
      </w:r>
      <w:r>
        <w:rPr>
          <w:color w:val="0E1115"/>
          <w:w w:val="105"/>
        </w:rPr>
        <w:t>как</w:t>
      </w:r>
      <w:r>
        <w:rPr>
          <w:color w:val="0E1115"/>
          <w:spacing w:val="-19"/>
          <w:w w:val="105"/>
        </w:rPr>
        <w:t> </w:t>
      </w:r>
      <w:r>
        <w:rPr>
          <w:color w:val="0E1115"/>
          <w:w w:val="105"/>
        </w:rPr>
        <w:t>более</w:t>
      </w:r>
      <w:r>
        <w:rPr>
          <w:color w:val="0E1115"/>
          <w:spacing w:val="-19"/>
          <w:w w:val="105"/>
        </w:rPr>
        <w:t> </w:t>
      </w:r>
      <w:r>
        <w:rPr>
          <w:color w:val="0E1115"/>
          <w:w w:val="105"/>
        </w:rPr>
        <w:t>сильные</w:t>
      </w:r>
      <w:r>
        <w:rPr>
          <w:color w:val="0E1115"/>
          <w:spacing w:val="-19"/>
          <w:w w:val="105"/>
        </w:rPr>
        <w:t> </w:t>
      </w:r>
      <w:r>
        <w:rPr>
          <w:color w:val="0E1115"/>
          <w:w w:val="105"/>
        </w:rPr>
        <w:t>и умные обкрадывают более слабых и мало знающих</w:t>
      </w:r>
      <w:r>
        <w:rPr>
          <w:rFonts w:ascii="Tahoma" w:hAnsi="Tahoma"/>
          <w:color w:val="0E1115"/>
          <w:w w:val="105"/>
        </w:rPr>
        <w:t>. </w:t>
      </w:r>
      <w:r>
        <w:rPr>
          <w:color w:val="0E1115"/>
          <w:w w:val="105"/>
        </w:rPr>
        <w:t>Укажи цепеподобную последовательность от слабых к сильным показывая то как они обкрадывают друг друга и укажи конечного выгодополучателя</w:t>
      </w:r>
      <w:r>
        <w:rPr>
          <w:color w:val="0E1115"/>
          <w:spacing w:val="-2"/>
          <w:w w:val="105"/>
        </w:rPr>
        <w:t> </w:t>
      </w:r>
      <w:r>
        <w:rPr>
          <w:color w:val="0E1115"/>
          <w:w w:val="105"/>
        </w:rPr>
        <w:t>в</w:t>
      </w:r>
      <w:r>
        <w:rPr>
          <w:color w:val="0E1115"/>
          <w:spacing w:val="-2"/>
          <w:w w:val="105"/>
        </w:rPr>
        <w:t> </w:t>
      </w:r>
      <w:r>
        <w:rPr>
          <w:color w:val="0E1115"/>
          <w:w w:val="105"/>
        </w:rPr>
        <w:t>этой</w:t>
      </w:r>
      <w:r>
        <w:rPr>
          <w:color w:val="0E1115"/>
          <w:spacing w:val="-2"/>
          <w:w w:val="105"/>
        </w:rPr>
        <w:t> </w:t>
      </w:r>
      <w:r>
        <w:rPr>
          <w:color w:val="0E1115"/>
          <w:w w:val="105"/>
        </w:rPr>
        <w:t>цепочке</w:t>
      </w:r>
      <w:r>
        <w:rPr>
          <w:color w:val="0E1115"/>
          <w:spacing w:val="-2"/>
          <w:w w:val="105"/>
        </w:rPr>
        <w:t> </w:t>
      </w:r>
      <w:r>
        <w:rPr>
          <w:color w:val="0E1115"/>
          <w:w w:val="105"/>
        </w:rPr>
        <w:t>экономических</w:t>
      </w:r>
      <w:r>
        <w:rPr>
          <w:color w:val="0E1115"/>
          <w:spacing w:val="-2"/>
          <w:w w:val="105"/>
        </w:rPr>
        <w:t> </w:t>
      </w:r>
      <w:r>
        <w:rPr>
          <w:color w:val="0E1115"/>
          <w:w w:val="105"/>
        </w:rPr>
        <w:t>отношений</w:t>
      </w:r>
      <w:r>
        <w:rPr>
          <w:rFonts w:ascii="Tahoma" w:hAnsi="Tahoma"/>
          <w:color w:val="0E1115"/>
          <w:w w:val="105"/>
        </w:rPr>
        <w:t>.</w:t>
      </w:r>
    </w:p>
    <w:p>
      <w:pPr>
        <w:pStyle w:val="ListParagraph"/>
        <w:numPr>
          <w:ilvl w:val="1"/>
          <w:numId w:val="59"/>
        </w:numPr>
        <w:tabs>
          <w:tab w:pos="2143" w:val="left" w:leader="none"/>
        </w:tabs>
        <w:spacing w:line="295" w:lineRule="auto" w:before="0" w:after="0"/>
        <w:ind w:left="1865" w:right="762" w:firstLine="0"/>
        <w:jc w:val="left"/>
        <w:rPr>
          <w:rFonts w:ascii="Tahoma" w:hAnsi="Tahoma"/>
          <w:sz w:val="24"/>
        </w:rPr>
      </w:pPr>
      <w:r>
        <w:rPr>
          <w:color w:val="0E1115"/>
          <w:w w:val="105"/>
          <w:sz w:val="24"/>
        </w:rPr>
        <w:t>Покажи</w:t>
      </w:r>
      <w:r>
        <w:rPr>
          <w:color w:val="0E1115"/>
          <w:spacing w:val="-19"/>
          <w:w w:val="105"/>
          <w:sz w:val="24"/>
        </w:rPr>
        <w:t> </w:t>
      </w:r>
      <w:r>
        <w:rPr>
          <w:color w:val="0E1115"/>
          <w:w w:val="105"/>
          <w:sz w:val="24"/>
        </w:rPr>
        <w:t>сравнительный</w:t>
      </w:r>
      <w:r>
        <w:rPr>
          <w:color w:val="0E1115"/>
          <w:spacing w:val="-19"/>
          <w:w w:val="105"/>
          <w:sz w:val="24"/>
        </w:rPr>
        <w:t> </w:t>
      </w:r>
      <w:r>
        <w:rPr>
          <w:color w:val="0E1115"/>
          <w:w w:val="105"/>
          <w:sz w:val="24"/>
        </w:rPr>
        <w:t>анализ</w:t>
      </w:r>
      <w:r>
        <w:rPr>
          <w:color w:val="0E1115"/>
          <w:spacing w:val="-19"/>
          <w:w w:val="105"/>
          <w:sz w:val="24"/>
        </w:rPr>
        <w:t> </w:t>
      </w:r>
      <w:r>
        <w:rPr>
          <w:color w:val="0E1115"/>
          <w:w w:val="105"/>
          <w:sz w:val="24"/>
        </w:rPr>
        <w:t>преимуществ</w:t>
      </w:r>
      <w:r>
        <w:rPr>
          <w:color w:val="0E1115"/>
          <w:spacing w:val="-19"/>
          <w:w w:val="105"/>
          <w:sz w:val="24"/>
        </w:rPr>
        <w:t> </w:t>
      </w:r>
      <w:r>
        <w:rPr>
          <w:color w:val="0E1115"/>
          <w:w w:val="105"/>
          <w:sz w:val="24"/>
        </w:rPr>
        <w:t>новой</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старой экономических систем</w:t>
      </w:r>
      <w:r>
        <w:rPr>
          <w:rFonts w:ascii="Tahoma" w:hAnsi="Tahoma"/>
          <w:color w:val="0E1115"/>
          <w:w w:val="105"/>
          <w:sz w:val="24"/>
        </w:rPr>
        <w:t>.</w:t>
      </w:r>
    </w:p>
    <w:p>
      <w:pPr>
        <w:pStyle w:val="BodyText"/>
        <w:spacing w:line="295" w:lineRule="auto"/>
        <w:ind w:left="1865" w:right="328"/>
        <w:rPr>
          <w:rFonts w:ascii="Tahoma" w:hAnsi="Tahoma"/>
        </w:rPr>
      </w:pPr>
      <w:r>
        <w:rPr>
          <w:color w:val="0E1115"/>
          <w:spacing w:val="-2"/>
          <w:w w:val="105"/>
        </w:rPr>
        <w:t>Ответ</w:t>
      </w:r>
      <w:r>
        <w:rPr>
          <w:color w:val="0E1115"/>
          <w:spacing w:val="-11"/>
          <w:w w:val="105"/>
        </w:rPr>
        <w:t> </w:t>
      </w:r>
      <w:r>
        <w:rPr>
          <w:color w:val="0E1115"/>
          <w:spacing w:val="-2"/>
          <w:w w:val="105"/>
        </w:rPr>
        <w:t>должен</w:t>
      </w:r>
      <w:r>
        <w:rPr>
          <w:color w:val="0E1115"/>
          <w:spacing w:val="-11"/>
          <w:w w:val="105"/>
        </w:rPr>
        <w:t> </w:t>
      </w:r>
      <w:r>
        <w:rPr>
          <w:color w:val="0E1115"/>
          <w:spacing w:val="-2"/>
          <w:w w:val="105"/>
        </w:rPr>
        <w:t>быть</w:t>
      </w:r>
      <w:r>
        <w:rPr>
          <w:color w:val="0E1115"/>
          <w:spacing w:val="-11"/>
          <w:w w:val="105"/>
        </w:rPr>
        <w:t> </w:t>
      </w:r>
      <w:r>
        <w:rPr>
          <w:color w:val="0E1115"/>
          <w:spacing w:val="-2"/>
          <w:w w:val="105"/>
        </w:rPr>
        <w:t>очень</w:t>
      </w:r>
      <w:r>
        <w:rPr>
          <w:color w:val="0E1115"/>
          <w:spacing w:val="-11"/>
          <w:w w:val="105"/>
        </w:rPr>
        <w:t> </w:t>
      </w:r>
      <w:r>
        <w:rPr>
          <w:color w:val="0E1115"/>
          <w:spacing w:val="-2"/>
          <w:w w:val="105"/>
        </w:rPr>
        <w:t>обширный</w:t>
      </w:r>
      <w:r>
        <w:rPr>
          <w:rFonts w:ascii="Tahoma" w:hAnsi="Tahoma"/>
          <w:color w:val="0E1115"/>
          <w:spacing w:val="-2"/>
          <w:w w:val="105"/>
        </w:rPr>
        <w:t>.</w:t>
      </w:r>
      <w:r>
        <w:rPr>
          <w:rFonts w:ascii="Tahoma" w:hAnsi="Tahoma"/>
          <w:color w:val="0E1115"/>
          <w:spacing w:val="-14"/>
          <w:w w:val="105"/>
        </w:rPr>
        <w:t> </w:t>
      </w:r>
      <w:r>
        <w:rPr>
          <w:color w:val="0E1115"/>
          <w:spacing w:val="-2"/>
          <w:w w:val="105"/>
        </w:rPr>
        <w:t>покажи</w:t>
      </w:r>
      <w:r>
        <w:rPr>
          <w:color w:val="0E1115"/>
          <w:spacing w:val="-11"/>
          <w:w w:val="105"/>
        </w:rPr>
        <w:t> </w:t>
      </w:r>
      <w:r>
        <w:rPr>
          <w:color w:val="0E1115"/>
          <w:spacing w:val="-2"/>
          <w:w w:val="105"/>
        </w:rPr>
        <w:t>преимущества</w:t>
      </w:r>
      <w:r>
        <w:rPr>
          <w:color w:val="0E1115"/>
          <w:spacing w:val="-11"/>
          <w:w w:val="105"/>
        </w:rPr>
        <w:t> </w:t>
      </w:r>
      <w:r>
        <w:rPr>
          <w:color w:val="0E1115"/>
          <w:spacing w:val="-2"/>
          <w:w w:val="105"/>
        </w:rPr>
        <w:t>и </w:t>
      </w:r>
      <w:r>
        <w:rPr>
          <w:color w:val="0E1115"/>
          <w:w w:val="105"/>
        </w:rPr>
        <w:t>недостатки направляясь от глобального к частному</w:t>
      </w:r>
      <w:r>
        <w:rPr>
          <w:rFonts w:ascii="Tahoma" w:hAnsi="Tahoma"/>
          <w:color w:val="0E1115"/>
          <w:w w:val="105"/>
        </w:rPr>
        <w:t>.</w:t>
      </w:r>
    </w:p>
    <w:p>
      <w:pPr>
        <w:pStyle w:val="BodyText"/>
        <w:spacing w:before="179"/>
        <w:rPr>
          <w:rFonts w:ascii="Tahoma"/>
        </w:rPr>
      </w:pPr>
    </w:p>
    <w:p>
      <w:pPr>
        <w:pStyle w:val="BodyText"/>
        <w:ind w:left="318"/>
        <w:rPr>
          <w:position w:val="7"/>
        </w:rPr>
      </w:pPr>
      <w:r>
        <w:rPr/>
        <w:drawing>
          <wp:inline distT="0" distB="0" distL="0" distR="0">
            <wp:extent cx="135568" cy="135568"/>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10 </w:t>
      </w:r>
      <w:r>
        <w:rPr>
          <w:color w:val="61666A"/>
          <w:position w:val="2"/>
        </w:rPr>
        <w:t>секунд</w:t>
      </w:r>
      <w:r>
        <w:rPr>
          <w:color w:val="61666A"/>
          <w:spacing w:val="40"/>
          <w:position w:val="2"/>
        </w:rPr>
        <w:t> </w:t>
      </w:r>
      <w:r>
        <w:rPr>
          <w:color w:val="61666A"/>
          <w:spacing w:val="-23"/>
          <w:position w:val="7"/>
        </w:rPr>
        <w:drawing>
          <wp:inline distT="0" distB="0" distL="0" distR="0">
            <wp:extent cx="92366" cy="4801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48"/>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1952">
                <wp:simplePos x="0" y="0"/>
                <wp:positionH relativeFrom="page">
                  <wp:posOffset>809625</wp:posOffset>
                </wp:positionH>
                <wp:positionV relativeFrom="paragraph">
                  <wp:posOffset>220712</wp:posOffset>
                </wp:positionV>
                <wp:extent cx="9525" cy="248602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9525" cy="2486025"/>
                        </a:xfrm>
                        <a:custGeom>
                          <a:avLst/>
                          <a:gdLst/>
                          <a:ahLst/>
                          <a:cxnLst/>
                          <a:rect l="l" t="t" r="r" b="b"/>
                          <a:pathLst>
                            <a:path w="9525" h="2486025">
                              <a:moveTo>
                                <a:pt x="9525" y="2486025"/>
                              </a:moveTo>
                              <a:lnTo>
                                <a:pt x="0" y="2486025"/>
                              </a:lnTo>
                              <a:lnTo>
                                <a:pt x="0" y="0"/>
                              </a:lnTo>
                              <a:lnTo>
                                <a:pt x="9525" y="0"/>
                              </a:lnTo>
                              <a:lnTo>
                                <a:pt x="9525" y="2486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7.378956pt;width:.75pt;height:195.75pt;mso-position-horizontal-relative:page;mso-position-vertical-relative:paragraph;z-index:15741952" id="docshape27" filled="true" fillcolor="#e1e4e9" stroked="false">
                <v:fill type="solid"/>
                <w10:wrap type="none"/>
              </v:rect>
            </w:pict>
          </mc:Fallback>
        </mc:AlternateContent>
      </w:r>
      <w:r>
        <w:rPr>
          <w:color w:val="61666A"/>
          <w:w w:val="105"/>
          <w:sz w:val="21"/>
        </w:rPr>
        <w:t>Пользователь запрашивает глубокий анализ идеологической подготовки к новой экономической</w:t>
      </w:r>
      <w:r>
        <w:rPr>
          <w:color w:val="61666A"/>
          <w:spacing w:val="-14"/>
          <w:w w:val="105"/>
          <w:sz w:val="21"/>
        </w:rPr>
        <w:t> </w:t>
      </w:r>
      <w:r>
        <w:rPr>
          <w:color w:val="61666A"/>
          <w:w w:val="105"/>
          <w:sz w:val="21"/>
        </w:rPr>
        <w:t>системе</w:t>
      </w:r>
      <w:r>
        <w:rPr>
          <w:rFonts w:ascii="Tahoma" w:hAnsi="Tahoma"/>
          <w:color w:val="61666A"/>
          <w:w w:val="105"/>
          <w:sz w:val="21"/>
        </w:rPr>
        <w:t>,</w:t>
      </w:r>
      <w:r>
        <w:rPr>
          <w:rFonts w:ascii="Tahoma" w:hAnsi="Tahoma"/>
          <w:color w:val="61666A"/>
          <w:spacing w:val="-16"/>
          <w:w w:val="105"/>
          <w:sz w:val="21"/>
        </w:rPr>
        <w:t> </w:t>
      </w:r>
      <w:r>
        <w:rPr>
          <w:color w:val="61666A"/>
          <w:w w:val="105"/>
          <w:sz w:val="21"/>
        </w:rPr>
        <w:t>включая</w:t>
      </w:r>
      <w:r>
        <w:rPr>
          <w:color w:val="61666A"/>
          <w:spacing w:val="-14"/>
          <w:w w:val="105"/>
          <w:sz w:val="21"/>
        </w:rPr>
        <w:t> </w:t>
      </w:r>
      <w:r>
        <w:rPr>
          <w:color w:val="61666A"/>
          <w:w w:val="105"/>
          <w:sz w:val="21"/>
        </w:rPr>
        <w:t>критику</w:t>
      </w:r>
      <w:r>
        <w:rPr>
          <w:color w:val="61666A"/>
          <w:spacing w:val="-14"/>
          <w:w w:val="105"/>
          <w:sz w:val="21"/>
        </w:rPr>
        <w:t> </w:t>
      </w:r>
      <w:r>
        <w:rPr>
          <w:color w:val="61666A"/>
          <w:w w:val="105"/>
          <w:sz w:val="21"/>
        </w:rPr>
        <w:t>текущей</w:t>
      </w:r>
      <w:r>
        <w:rPr>
          <w:color w:val="61666A"/>
          <w:spacing w:val="-14"/>
          <w:w w:val="105"/>
          <w:sz w:val="21"/>
        </w:rPr>
        <w:t> </w:t>
      </w:r>
      <w:r>
        <w:rPr>
          <w:color w:val="61666A"/>
          <w:w w:val="105"/>
          <w:sz w:val="21"/>
        </w:rPr>
        <w:t>модели</w:t>
      </w:r>
      <w:r>
        <w:rPr>
          <w:rFonts w:ascii="Tahoma" w:hAnsi="Tahoma"/>
          <w:color w:val="61666A"/>
          <w:w w:val="105"/>
          <w:sz w:val="21"/>
        </w:rPr>
        <w:t>,</w:t>
      </w:r>
      <w:r>
        <w:rPr>
          <w:rFonts w:ascii="Tahoma" w:hAnsi="Tahoma"/>
          <w:color w:val="61666A"/>
          <w:spacing w:val="-16"/>
          <w:w w:val="105"/>
          <w:sz w:val="21"/>
        </w:rPr>
        <w:t> </w:t>
      </w:r>
      <w:r>
        <w:rPr>
          <w:color w:val="61666A"/>
          <w:w w:val="105"/>
          <w:sz w:val="21"/>
        </w:rPr>
        <w:t>распределение</w:t>
      </w:r>
      <w:r>
        <w:rPr>
          <w:color w:val="61666A"/>
          <w:spacing w:val="-14"/>
          <w:w w:val="105"/>
          <w:sz w:val="21"/>
        </w:rPr>
        <w:t> </w:t>
      </w:r>
      <w:r>
        <w:rPr>
          <w:color w:val="61666A"/>
          <w:w w:val="105"/>
          <w:sz w:val="21"/>
        </w:rPr>
        <w:t>ресурсов</w:t>
      </w:r>
      <w:r>
        <w:rPr>
          <w:color w:val="61666A"/>
          <w:spacing w:val="-14"/>
          <w:w w:val="105"/>
          <w:sz w:val="21"/>
        </w:rPr>
        <w:t> </w:t>
      </w:r>
      <w:r>
        <w:rPr>
          <w:color w:val="61666A"/>
          <w:w w:val="105"/>
          <w:sz w:val="21"/>
        </w:rPr>
        <w:t>и </w:t>
      </w:r>
      <w:r>
        <w:rPr>
          <w:color w:val="61666A"/>
          <w:sz w:val="21"/>
        </w:rPr>
        <w:t>сравнительный</w:t>
      </w:r>
      <w:r>
        <w:rPr>
          <w:color w:val="61666A"/>
          <w:spacing w:val="23"/>
          <w:sz w:val="21"/>
        </w:rPr>
        <w:t> </w:t>
      </w:r>
      <w:r>
        <w:rPr>
          <w:color w:val="61666A"/>
          <w:sz w:val="21"/>
        </w:rPr>
        <w:t>анализ</w:t>
      </w:r>
      <w:r>
        <w:rPr>
          <w:rFonts w:ascii="Tahoma" w:hAnsi="Tahoma"/>
          <w:color w:val="61666A"/>
          <w:sz w:val="21"/>
        </w:rPr>
        <w:t>. </w:t>
      </w:r>
      <w:r>
        <w:rPr>
          <w:color w:val="61666A"/>
          <w:sz w:val="21"/>
        </w:rPr>
        <w:t>Запрос</w:t>
      </w:r>
      <w:r>
        <w:rPr>
          <w:color w:val="61666A"/>
          <w:spacing w:val="23"/>
          <w:sz w:val="21"/>
        </w:rPr>
        <w:t> </w:t>
      </w:r>
      <w:r>
        <w:rPr>
          <w:color w:val="61666A"/>
          <w:sz w:val="21"/>
        </w:rPr>
        <w:t>очень</w:t>
      </w:r>
      <w:r>
        <w:rPr>
          <w:color w:val="61666A"/>
          <w:spacing w:val="23"/>
          <w:sz w:val="21"/>
        </w:rPr>
        <w:t> </w:t>
      </w:r>
      <w:r>
        <w:rPr>
          <w:color w:val="61666A"/>
          <w:sz w:val="21"/>
        </w:rPr>
        <w:t>структурированный</w:t>
      </w:r>
      <w:r>
        <w:rPr>
          <w:color w:val="61666A"/>
          <w:spacing w:val="23"/>
          <w:sz w:val="21"/>
        </w:rPr>
        <w:t> </w:t>
      </w:r>
      <w:r>
        <w:rPr>
          <w:color w:val="61666A"/>
          <w:sz w:val="21"/>
        </w:rPr>
        <w:t>и</w:t>
      </w:r>
      <w:r>
        <w:rPr>
          <w:color w:val="61666A"/>
          <w:spacing w:val="23"/>
          <w:sz w:val="21"/>
        </w:rPr>
        <w:t> </w:t>
      </w:r>
      <w:r>
        <w:rPr>
          <w:color w:val="61666A"/>
          <w:sz w:val="21"/>
        </w:rPr>
        <w:t>требует</w:t>
      </w:r>
      <w:r>
        <w:rPr>
          <w:color w:val="61666A"/>
          <w:spacing w:val="23"/>
          <w:sz w:val="21"/>
        </w:rPr>
        <w:t> </w:t>
      </w:r>
      <w:r>
        <w:rPr>
          <w:color w:val="61666A"/>
          <w:sz w:val="21"/>
        </w:rPr>
        <w:t>системного</w:t>
      </w:r>
      <w:r>
        <w:rPr>
          <w:color w:val="61666A"/>
          <w:spacing w:val="23"/>
          <w:sz w:val="21"/>
        </w:rPr>
        <w:t> </w:t>
      </w:r>
      <w:r>
        <w:rPr>
          <w:color w:val="61666A"/>
          <w:sz w:val="21"/>
        </w:rPr>
        <w:t>подхода</w:t>
      </w:r>
      <w:r>
        <w:rPr>
          <w:rFonts w:ascii="Tahoma" w:hAnsi="Tahoma"/>
          <w:color w:val="61666A"/>
          <w:sz w:val="21"/>
        </w:rPr>
        <w:t>.</w:t>
      </w:r>
    </w:p>
    <w:p>
      <w:pPr>
        <w:spacing w:before="182"/>
        <w:ind w:left="635" w:right="0" w:firstLine="0"/>
        <w:jc w:val="left"/>
        <w:rPr>
          <w:sz w:val="21"/>
        </w:rPr>
      </w:pPr>
      <w:r>
        <w:rPr>
          <w:color w:val="61666A"/>
          <w:sz w:val="21"/>
        </w:rPr>
        <w:t>Нужно</w:t>
      </w:r>
      <w:r>
        <w:rPr>
          <w:color w:val="61666A"/>
          <w:spacing w:val="23"/>
          <w:sz w:val="21"/>
        </w:rPr>
        <w:t> </w:t>
      </w:r>
      <w:r>
        <w:rPr>
          <w:color w:val="61666A"/>
          <w:sz w:val="21"/>
        </w:rPr>
        <w:t>начать</w:t>
      </w:r>
      <w:r>
        <w:rPr>
          <w:color w:val="61666A"/>
          <w:spacing w:val="23"/>
          <w:sz w:val="21"/>
        </w:rPr>
        <w:t> </w:t>
      </w:r>
      <w:r>
        <w:rPr>
          <w:color w:val="61666A"/>
          <w:sz w:val="21"/>
        </w:rPr>
        <w:t>с</w:t>
      </w:r>
      <w:r>
        <w:rPr>
          <w:color w:val="61666A"/>
          <w:spacing w:val="23"/>
          <w:sz w:val="21"/>
        </w:rPr>
        <w:t> </w:t>
      </w:r>
      <w:r>
        <w:rPr>
          <w:color w:val="61666A"/>
          <w:sz w:val="21"/>
        </w:rPr>
        <w:t>перечисления</w:t>
      </w:r>
      <w:r>
        <w:rPr>
          <w:color w:val="61666A"/>
          <w:spacing w:val="23"/>
          <w:sz w:val="21"/>
        </w:rPr>
        <w:t> </w:t>
      </w:r>
      <w:r>
        <w:rPr>
          <w:color w:val="61666A"/>
          <w:sz w:val="21"/>
        </w:rPr>
        <w:t>недостатков</w:t>
      </w:r>
      <w:r>
        <w:rPr>
          <w:color w:val="61666A"/>
          <w:spacing w:val="23"/>
          <w:sz w:val="21"/>
        </w:rPr>
        <w:t> </w:t>
      </w:r>
      <w:r>
        <w:rPr>
          <w:color w:val="61666A"/>
          <w:sz w:val="21"/>
        </w:rPr>
        <w:t>современной</w:t>
      </w:r>
      <w:r>
        <w:rPr>
          <w:color w:val="61666A"/>
          <w:spacing w:val="23"/>
          <w:sz w:val="21"/>
        </w:rPr>
        <w:t> </w:t>
      </w:r>
      <w:r>
        <w:rPr>
          <w:color w:val="61666A"/>
          <w:sz w:val="21"/>
        </w:rPr>
        <w:t>экономики</w:t>
      </w:r>
      <w:r>
        <w:rPr>
          <w:rFonts w:ascii="Tahoma" w:hAnsi="Tahoma"/>
          <w:color w:val="61666A"/>
          <w:sz w:val="21"/>
        </w:rPr>
        <w:t>,</w:t>
      </w:r>
      <w:r>
        <w:rPr>
          <w:rFonts w:ascii="Tahoma" w:hAnsi="Tahoma"/>
          <w:color w:val="61666A"/>
          <w:spacing w:val="22"/>
          <w:sz w:val="21"/>
        </w:rPr>
        <w:t> </w:t>
      </w:r>
      <w:r>
        <w:rPr>
          <w:color w:val="61666A"/>
          <w:sz w:val="21"/>
        </w:rPr>
        <w:t>двигаясь</w:t>
      </w:r>
      <w:r>
        <w:rPr>
          <w:color w:val="61666A"/>
          <w:spacing w:val="23"/>
          <w:sz w:val="21"/>
        </w:rPr>
        <w:t> </w:t>
      </w:r>
      <w:r>
        <w:rPr>
          <w:color w:val="61666A"/>
          <w:spacing w:val="-5"/>
          <w:sz w:val="21"/>
        </w:rPr>
        <w:t>от</w:t>
      </w:r>
    </w:p>
    <w:p>
      <w:pPr>
        <w:spacing w:line="336" w:lineRule="auto" w:before="103"/>
        <w:ind w:left="635" w:right="173" w:firstLine="0"/>
        <w:jc w:val="left"/>
        <w:rPr>
          <w:rFonts w:ascii="Tahoma" w:hAnsi="Tahoma"/>
          <w:sz w:val="21"/>
        </w:rPr>
      </w:pPr>
      <w:r>
        <w:rPr>
          <w:color w:val="61666A"/>
          <w:w w:val="105"/>
          <w:sz w:val="21"/>
        </w:rPr>
        <w:t>глобальных</w:t>
      </w:r>
      <w:r>
        <w:rPr>
          <w:color w:val="61666A"/>
          <w:spacing w:val="-17"/>
          <w:w w:val="105"/>
          <w:sz w:val="21"/>
        </w:rPr>
        <w:t> </w:t>
      </w:r>
      <w:r>
        <w:rPr>
          <w:color w:val="61666A"/>
          <w:w w:val="105"/>
          <w:sz w:val="21"/>
        </w:rPr>
        <w:t>проблем</w:t>
      </w:r>
      <w:r>
        <w:rPr>
          <w:color w:val="61666A"/>
          <w:spacing w:val="-17"/>
          <w:w w:val="105"/>
          <w:sz w:val="21"/>
        </w:rPr>
        <w:t> </w:t>
      </w:r>
      <w:r>
        <w:rPr>
          <w:color w:val="61666A"/>
          <w:w w:val="105"/>
          <w:sz w:val="21"/>
        </w:rPr>
        <w:t>к</w:t>
      </w:r>
      <w:r>
        <w:rPr>
          <w:color w:val="61666A"/>
          <w:spacing w:val="-16"/>
          <w:w w:val="105"/>
          <w:sz w:val="21"/>
        </w:rPr>
        <w:t> </w:t>
      </w:r>
      <w:r>
        <w:rPr>
          <w:color w:val="61666A"/>
          <w:w w:val="105"/>
          <w:sz w:val="21"/>
        </w:rPr>
        <w:t>частным</w:t>
      </w:r>
      <w:r>
        <w:rPr>
          <w:rFonts w:ascii="Tahoma" w:hAnsi="Tahoma"/>
          <w:color w:val="61666A"/>
          <w:w w:val="105"/>
          <w:sz w:val="21"/>
        </w:rPr>
        <w:t>.</w:t>
      </w:r>
      <w:r>
        <w:rPr>
          <w:rFonts w:ascii="Tahoma" w:hAnsi="Tahoma"/>
          <w:color w:val="61666A"/>
          <w:spacing w:val="-18"/>
          <w:w w:val="105"/>
          <w:sz w:val="21"/>
        </w:rPr>
        <w:t> </w:t>
      </w:r>
      <w:r>
        <w:rPr>
          <w:color w:val="61666A"/>
          <w:w w:val="105"/>
          <w:sz w:val="21"/>
        </w:rPr>
        <w:t>Затем</w:t>
      </w:r>
      <w:r>
        <w:rPr>
          <w:color w:val="61666A"/>
          <w:spacing w:val="-16"/>
          <w:w w:val="105"/>
          <w:sz w:val="21"/>
        </w:rPr>
        <w:t> </w:t>
      </w:r>
      <w:r>
        <w:rPr>
          <w:color w:val="61666A"/>
          <w:w w:val="105"/>
          <w:sz w:val="21"/>
        </w:rPr>
        <w:t>важно</w:t>
      </w:r>
      <w:r>
        <w:rPr>
          <w:color w:val="61666A"/>
          <w:spacing w:val="-17"/>
          <w:w w:val="105"/>
          <w:sz w:val="21"/>
        </w:rPr>
        <w:t> </w:t>
      </w:r>
      <w:r>
        <w:rPr>
          <w:color w:val="61666A"/>
          <w:w w:val="105"/>
          <w:sz w:val="21"/>
        </w:rPr>
        <w:t>показать</w:t>
      </w:r>
      <w:r>
        <w:rPr>
          <w:color w:val="61666A"/>
          <w:spacing w:val="-16"/>
          <w:w w:val="105"/>
          <w:sz w:val="21"/>
        </w:rPr>
        <w:t> </w:t>
      </w:r>
      <w:r>
        <w:rPr>
          <w:color w:val="61666A"/>
          <w:w w:val="105"/>
          <w:sz w:val="21"/>
        </w:rPr>
        <w:t>иерархию</w:t>
      </w:r>
      <w:r>
        <w:rPr>
          <w:color w:val="61666A"/>
          <w:spacing w:val="-17"/>
          <w:w w:val="105"/>
          <w:sz w:val="21"/>
        </w:rPr>
        <w:t> </w:t>
      </w:r>
      <w:r>
        <w:rPr>
          <w:color w:val="61666A"/>
          <w:w w:val="105"/>
          <w:sz w:val="21"/>
        </w:rPr>
        <w:t>эксплуатации</w:t>
      </w:r>
      <w:r>
        <w:rPr>
          <w:color w:val="61666A"/>
          <w:spacing w:val="-17"/>
          <w:w w:val="105"/>
          <w:sz w:val="21"/>
        </w:rPr>
        <w:t> </w:t>
      </w:r>
      <w:r>
        <w:rPr>
          <w:color w:val="61666A"/>
          <w:w w:val="105"/>
          <w:sz w:val="21"/>
        </w:rPr>
        <w:t>в</w:t>
      </w:r>
      <w:r>
        <w:rPr>
          <w:color w:val="61666A"/>
          <w:spacing w:val="-16"/>
          <w:w w:val="105"/>
          <w:sz w:val="21"/>
        </w:rPr>
        <w:t> </w:t>
      </w:r>
      <w:r>
        <w:rPr>
          <w:color w:val="61666A"/>
          <w:w w:val="105"/>
          <w:sz w:val="21"/>
        </w:rPr>
        <w:t>цепочке от самых слабых к сильным</w:t>
      </w:r>
      <w:r>
        <w:rPr>
          <w:rFonts w:ascii="Tahoma" w:hAnsi="Tahoma"/>
          <w:color w:val="61666A"/>
          <w:w w:val="105"/>
          <w:sz w:val="21"/>
        </w:rPr>
        <w:t>, </w:t>
      </w:r>
      <w:r>
        <w:rPr>
          <w:color w:val="61666A"/>
          <w:w w:val="105"/>
          <w:sz w:val="21"/>
        </w:rPr>
        <w:t>чтобы раскрыть механизмы неравенства</w:t>
      </w:r>
      <w:r>
        <w:rPr>
          <w:rFonts w:ascii="Tahoma" w:hAnsi="Tahoma"/>
          <w:color w:val="61666A"/>
          <w:w w:val="105"/>
          <w:sz w:val="21"/>
        </w:rPr>
        <w:t>. </w:t>
      </w:r>
      <w:r>
        <w:rPr>
          <w:color w:val="61666A"/>
          <w:w w:val="105"/>
          <w:sz w:val="21"/>
        </w:rPr>
        <w:t>В конце стоит сделать</w:t>
      </w:r>
      <w:r>
        <w:rPr>
          <w:color w:val="61666A"/>
          <w:spacing w:val="-17"/>
          <w:w w:val="105"/>
          <w:sz w:val="21"/>
        </w:rPr>
        <w:t> </w:t>
      </w:r>
      <w:r>
        <w:rPr>
          <w:color w:val="61666A"/>
          <w:w w:val="105"/>
          <w:sz w:val="21"/>
        </w:rPr>
        <w:t>наглядный</w:t>
      </w:r>
      <w:r>
        <w:rPr>
          <w:color w:val="61666A"/>
          <w:spacing w:val="-17"/>
          <w:w w:val="105"/>
          <w:sz w:val="21"/>
        </w:rPr>
        <w:t> </w:t>
      </w:r>
      <w:r>
        <w:rPr>
          <w:color w:val="61666A"/>
          <w:w w:val="105"/>
          <w:sz w:val="21"/>
        </w:rPr>
        <w:t>сравнительный</w:t>
      </w:r>
      <w:r>
        <w:rPr>
          <w:color w:val="61666A"/>
          <w:spacing w:val="-16"/>
          <w:w w:val="105"/>
          <w:sz w:val="21"/>
        </w:rPr>
        <w:t> </w:t>
      </w:r>
      <w:r>
        <w:rPr>
          <w:color w:val="61666A"/>
          <w:w w:val="105"/>
          <w:sz w:val="21"/>
        </w:rPr>
        <w:t>анализ</w:t>
      </w:r>
      <w:r>
        <w:rPr>
          <w:color w:val="61666A"/>
          <w:spacing w:val="-17"/>
          <w:w w:val="105"/>
          <w:sz w:val="21"/>
        </w:rPr>
        <w:t> </w:t>
      </w:r>
      <w:r>
        <w:rPr>
          <w:color w:val="61666A"/>
          <w:w w:val="105"/>
          <w:sz w:val="21"/>
        </w:rPr>
        <w:t>старой</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новой</w:t>
      </w:r>
      <w:r>
        <w:rPr>
          <w:color w:val="61666A"/>
          <w:spacing w:val="-17"/>
          <w:w w:val="105"/>
          <w:sz w:val="21"/>
        </w:rPr>
        <w:t> </w:t>
      </w:r>
      <w:r>
        <w:rPr>
          <w:color w:val="61666A"/>
          <w:w w:val="105"/>
          <w:sz w:val="21"/>
        </w:rPr>
        <w:t>систем</w:t>
      </w:r>
      <w:r>
        <w:rPr>
          <w:rFonts w:ascii="Tahoma" w:hAnsi="Tahoma"/>
          <w:color w:val="61666A"/>
          <w:w w:val="105"/>
          <w:sz w:val="21"/>
        </w:rPr>
        <w:t>,</w:t>
      </w:r>
      <w:r>
        <w:rPr>
          <w:rFonts w:ascii="Tahoma" w:hAnsi="Tahoma"/>
          <w:color w:val="61666A"/>
          <w:spacing w:val="-17"/>
          <w:w w:val="105"/>
          <w:sz w:val="21"/>
        </w:rPr>
        <w:t> </w:t>
      </w:r>
      <w:r>
        <w:rPr>
          <w:color w:val="61666A"/>
          <w:w w:val="105"/>
          <w:sz w:val="21"/>
        </w:rPr>
        <w:t>используя</w:t>
      </w:r>
      <w:r>
        <w:rPr>
          <w:color w:val="61666A"/>
          <w:spacing w:val="-17"/>
          <w:w w:val="105"/>
          <w:sz w:val="21"/>
        </w:rPr>
        <w:t> </w:t>
      </w:r>
      <w:r>
        <w:rPr>
          <w:color w:val="61666A"/>
          <w:w w:val="105"/>
          <w:sz w:val="21"/>
        </w:rPr>
        <w:t>таблицу</w:t>
      </w:r>
      <w:r>
        <w:rPr>
          <w:color w:val="61666A"/>
          <w:spacing w:val="-16"/>
          <w:w w:val="105"/>
          <w:sz w:val="21"/>
        </w:rPr>
        <w:t> </w:t>
      </w:r>
      <w:r>
        <w:rPr>
          <w:color w:val="61666A"/>
          <w:w w:val="105"/>
          <w:sz w:val="21"/>
        </w:rPr>
        <w:t>для </w:t>
      </w:r>
      <w:r>
        <w:rPr>
          <w:color w:val="61666A"/>
          <w:spacing w:val="-2"/>
          <w:w w:val="105"/>
          <w:sz w:val="21"/>
        </w:rPr>
        <w:t>ясности</w:t>
      </w:r>
      <w:r>
        <w:rPr>
          <w:rFonts w:ascii="Tahoma" w:hAnsi="Tahoma"/>
          <w:color w:val="61666A"/>
          <w:spacing w:val="-2"/>
          <w:w w:val="105"/>
          <w:sz w:val="21"/>
        </w:rPr>
        <w:t>.</w:t>
      </w:r>
    </w:p>
    <w:p>
      <w:pPr>
        <w:spacing w:before="188"/>
        <w:ind w:left="635" w:right="0" w:firstLine="0"/>
        <w:jc w:val="left"/>
        <w:rPr>
          <w:sz w:val="21"/>
        </w:rPr>
      </w:pPr>
      <w:r>
        <w:rPr>
          <w:color w:val="61666A"/>
          <w:spacing w:val="-2"/>
          <w:w w:val="105"/>
          <w:sz w:val="21"/>
        </w:rPr>
        <w:t>Ответ</w:t>
      </w:r>
      <w:r>
        <w:rPr>
          <w:color w:val="61666A"/>
          <w:spacing w:val="-4"/>
          <w:w w:val="105"/>
          <w:sz w:val="21"/>
        </w:rPr>
        <w:t> </w:t>
      </w:r>
      <w:r>
        <w:rPr>
          <w:color w:val="61666A"/>
          <w:spacing w:val="-2"/>
          <w:w w:val="105"/>
          <w:sz w:val="21"/>
        </w:rPr>
        <w:t>должен</w:t>
      </w:r>
      <w:r>
        <w:rPr>
          <w:color w:val="61666A"/>
          <w:spacing w:val="-4"/>
          <w:w w:val="105"/>
          <w:sz w:val="21"/>
        </w:rPr>
        <w:t> </w:t>
      </w:r>
      <w:r>
        <w:rPr>
          <w:color w:val="61666A"/>
          <w:spacing w:val="-2"/>
          <w:w w:val="105"/>
          <w:sz w:val="21"/>
        </w:rPr>
        <w:t>быть</w:t>
      </w:r>
      <w:r>
        <w:rPr>
          <w:color w:val="61666A"/>
          <w:spacing w:val="-4"/>
          <w:w w:val="105"/>
          <w:sz w:val="21"/>
        </w:rPr>
        <w:t> </w:t>
      </w:r>
      <w:r>
        <w:rPr>
          <w:color w:val="61666A"/>
          <w:spacing w:val="-2"/>
          <w:w w:val="105"/>
          <w:sz w:val="21"/>
        </w:rPr>
        <w:t>подробным</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но</w:t>
      </w:r>
      <w:r>
        <w:rPr>
          <w:color w:val="61666A"/>
          <w:spacing w:val="-4"/>
          <w:w w:val="105"/>
          <w:sz w:val="21"/>
        </w:rPr>
        <w:t> </w:t>
      </w:r>
      <w:r>
        <w:rPr>
          <w:color w:val="61666A"/>
          <w:spacing w:val="-2"/>
          <w:w w:val="105"/>
          <w:sz w:val="21"/>
        </w:rPr>
        <w:t>избегать</w:t>
      </w:r>
      <w:r>
        <w:rPr>
          <w:color w:val="61666A"/>
          <w:spacing w:val="-4"/>
          <w:w w:val="105"/>
          <w:sz w:val="21"/>
        </w:rPr>
        <w:t> </w:t>
      </w:r>
      <w:r>
        <w:rPr>
          <w:color w:val="61666A"/>
          <w:spacing w:val="-2"/>
          <w:w w:val="105"/>
          <w:sz w:val="21"/>
        </w:rPr>
        <w:t>эмоциональных</w:t>
      </w:r>
      <w:r>
        <w:rPr>
          <w:color w:val="61666A"/>
          <w:spacing w:val="-4"/>
          <w:w w:val="105"/>
          <w:sz w:val="21"/>
        </w:rPr>
        <w:t> </w:t>
      </w:r>
      <w:r>
        <w:rPr>
          <w:color w:val="61666A"/>
          <w:spacing w:val="-2"/>
          <w:w w:val="105"/>
          <w:sz w:val="21"/>
        </w:rPr>
        <w:t>оценок</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сохраняя</w:t>
      </w:r>
    </w:p>
    <w:p>
      <w:pPr>
        <w:spacing w:line="336" w:lineRule="auto" w:before="103"/>
        <w:ind w:left="635" w:right="328" w:firstLine="0"/>
        <w:jc w:val="left"/>
        <w:rPr>
          <w:rFonts w:ascii="Tahoma" w:hAnsi="Tahoma"/>
          <w:sz w:val="21"/>
        </w:rPr>
      </w:pPr>
      <w:r>
        <w:rPr>
          <w:color w:val="61666A"/>
          <w:w w:val="105"/>
          <w:sz w:val="21"/>
        </w:rPr>
        <w:t>объективность</w:t>
      </w:r>
      <w:r>
        <w:rPr>
          <w:rFonts w:ascii="Tahoma" w:hAnsi="Tahoma"/>
          <w:color w:val="61666A"/>
          <w:w w:val="105"/>
          <w:sz w:val="21"/>
        </w:rPr>
        <w:t>.</w:t>
      </w:r>
      <w:r>
        <w:rPr>
          <w:rFonts w:ascii="Tahoma" w:hAnsi="Tahoma"/>
          <w:color w:val="61666A"/>
          <w:spacing w:val="-18"/>
          <w:w w:val="105"/>
          <w:sz w:val="21"/>
        </w:rPr>
        <w:t> </w:t>
      </w:r>
      <w:r>
        <w:rPr>
          <w:color w:val="61666A"/>
          <w:w w:val="105"/>
          <w:sz w:val="21"/>
        </w:rPr>
        <w:t>Акцент</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логике</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фактах</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7"/>
          <w:w w:val="105"/>
          <w:sz w:val="21"/>
        </w:rPr>
        <w:t> </w:t>
      </w:r>
      <w:r>
        <w:rPr>
          <w:color w:val="61666A"/>
          <w:w w:val="105"/>
          <w:sz w:val="21"/>
        </w:rPr>
        <w:t>не</w:t>
      </w:r>
      <w:r>
        <w:rPr>
          <w:color w:val="61666A"/>
          <w:spacing w:val="-17"/>
          <w:w w:val="105"/>
          <w:sz w:val="21"/>
        </w:rPr>
        <w:t> </w:t>
      </w:r>
      <w:r>
        <w:rPr>
          <w:color w:val="61666A"/>
          <w:w w:val="105"/>
          <w:sz w:val="21"/>
        </w:rPr>
        <w:t>на</w:t>
      </w:r>
      <w:r>
        <w:rPr>
          <w:color w:val="61666A"/>
          <w:spacing w:val="-16"/>
          <w:w w:val="105"/>
          <w:sz w:val="21"/>
        </w:rPr>
        <w:t> </w:t>
      </w:r>
      <w:r>
        <w:rPr>
          <w:rFonts w:ascii="Tahoma" w:hAnsi="Tahoma"/>
          <w:color w:val="61666A"/>
          <w:w w:val="105"/>
          <w:sz w:val="21"/>
        </w:rPr>
        <w:t>rhetoric.</w:t>
      </w:r>
      <w:r>
        <w:rPr>
          <w:rFonts w:ascii="Tahoma" w:hAnsi="Tahoma"/>
          <w:color w:val="61666A"/>
          <w:spacing w:val="-17"/>
          <w:w w:val="105"/>
          <w:sz w:val="21"/>
        </w:rPr>
        <w:t> </w:t>
      </w:r>
      <w:r>
        <w:rPr>
          <w:color w:val="61666A"/>
          <w:w w:val="105"/>
          <w:sz w:val="21"/>
        </w:rPr>
        <w:t>Важно</w:t>
      </w:r>
      <w:r>
        <w:rPr>
          <w:color w:val="61666A"/>
          <w:spacing w:val="-17"/>
          <w:w w:val="105"/>
          <w:sz w:val="21"/>
        </w:rPr>
        <w:t> </w:t>
      </w:r>
      <w:r>
        <w:rPr>
          <w:color w:val="61666A"/>
          <w:w w:val="105"/>
          <w:sz w:val="21"/>
        </w:rPr>
        <w:t>также</w:t>
      </w:r>
      <w:r>
        <w:rPr>
          <w:color w:val="61666A"/>
          <w:spacing w:val="-17"/>
          <w:w w:val="105"/>
          <w:sz w:val="21"/>
        </w:rPr>
        <w:t> </w:t>
      </w:r>
      <w:r>
        <w:rPr>
          <w:color w:val="61666A"/>
          <w:w w:val="105"/>
          <w:sz w:val="21"/>
        </w:rPr>
        <w:t>отметить</w:t>
      </w:r>
      <w:r>
        <w:rPr>
          <w:rFonts w:ascii="Tahoma" w:hAnsi="Tahoma"/>
          <w:color w:val="61666A"/>
          <w:w w:val="105"/>
          <w:sz w:val="21"/>
        </w:rPr>
        <w:t>,</w:t>
      </w:r>
      <w:r>
        <w:rPr>
          <w:rFonts w:ascii="Tahoma" w:hAnsi="Tahoma"/>
          <w:color w:val="61666A"/>
          <w:spacing w:val="-17"/>
          <w:w w:val="105"/>
          <w:sz w:val="21"/>
        </w:rPr>
        <w:t> </w:t>
      </w:r>
      <w:r>
        <w:rPr>
          <w:color w:val="61666A"/>
          <w:w w:val="105"/>
          <w:sz w:val="21"/>
        </w:rPr>
        <w:t>что новая</w:t>
      </w:r>
      <w:r>
        <w:rPr>
          <w:color w:val="61666A"/>
          <w:spacing w:val="-3"/>
          <w:w w:val="105"/>
          <w:sz w:val="21"/>
        </w:rPr>
        <w:t> </w:t>
      </w:r>
      <w:r>
        <w:rPr>
          <w:color w:val="61666A"/>
          <w:w w:val="105"/>
          <w:sz w:val="21"/>
        </w:rPr>
        <w:t>система</w:t>
      </w:r>
      <w:r>
        <w:rPr>
          <w:color w:val="61666A"/>
          <w:spacing w:val="-3"/>
          <w:w w:val="105"/>
          <w:sz w:val="21"/>
        </w:rPr>
        <w:t> </w:t>
      </w:r>
      <w:r>
        <w:rPr>
          <w:color w:val="61666A"/>
          <w:w w:val="105"/>
          <w:sz w:val="21"/>
        </w:rPr>
        <w:t>не</w:t>
      </w:r>
      <w:r>
        <w:rPr>
          <w:color w:val="61666A"/>
          <w:spacing w:val="-3"/>
          <w:w w:val="105"/>
          <w:sz w:val="21"/>
        </w:rPr>
        <w:t> </w:t>
      </w:r>
      <w:r>
        <w:rPr>
          <w:color w:val="61666A"/>
          <w:w w:val="105"/>
          <w:sz w:val="21"/>
        </w:rPr>
        <w:t>идеальна</w:t>
      </w:r>
      <w:r>
        <w:rPr>
          <w:color w:val="61666A"/>
          <w:spacing w:val="-3"/>
          <w:w w:val="105"/>
          <w:sz w:val="21"/>
        </w:rPr>
        <w:t> </w:t>
      </w:r>
      <w:r>
        <w:rPr>
          <w:color w:val="61666A"/>
          <w:w w:val="105"/>
          <w:sz w:val="21"/>
        </w:rPr>
        <w:t>и</w:t>
      </w:r>
      <w:r>
        <w:rPr>
          <w:color w:val="61666A"/>
          <w:spacing w:val="-3"/>
          <w:w w:val="105"/>
          <w:sz w:val="21"/>
        </w:rPr>
        <w:t> </w:t>
      </w:r>
      <w:r>
        <w:rPr>
          <w:color w:val="61666A"/>
          <w:w w:val="105"/>
          <w:sz w:val="21"/>
        </w:rPr>
        <w:t>имеет</w:t>
      </w:r>
      <w:r>
        <w:rPr>
          <w:color w:val="61666A"/>
          <w:spacing w:val="-3"/>
          <w:w w:val="105"/>
          <w:sz w:val="21"/>
        </w:rPr>
        <w:t> </w:t>
      </w:r>
      <w:r>
        <w:rPr>
          <w:color w:val="61666A"/>
          <w:w w:val="105"/>
          <w:sz w:val="21"/>
        </w:rPr>
        <w:t>свои</w:t>
      </w:r>
      <w:r>
        <w:rPr>
          <w:color w:val="61666A"/>
          <w:spacing w:val="-3"/>
          <w:w w:val="105"/>
          <w:sz w:val="21"/>
        </w:rPr>
        <w:t> </w:t>
      </w:r>
      <w:r>
        <w:rPr>
          <w:color w:val="61666A"/>
          <w:w w:val="105"/>
          <w:sz w:val="21"/>
        </w:rPr>
        <w:t>риски</w:t>
      </w:r>
      <w:r>
        <w:rPr>
          <w:rFonts w:ascii="Tahoma" w:hAnsi="Tahoma"/>
          <w:color w:val="61666A"/>
          <w:w w:val="105"/>
          <w:sz w:val="21"/>
        </w:rPr>
        <w:t>,</w:t>
      </w:r>
      <w:r>
        <w:rPr>
          <w:rFonts w:ascii="Tahoma" w:hAnsi="Tahoma"/>
          <w:color w:val="61666A"/>
          <w:spacing w:val="-5"/>
          <w:w w:val="105"/>
          <w:sz w:val="21"/>
        </w:rPr>
        <w:t> </w:t>
      </w:r>
      <w:r>
        <w:rPr>
          <w:color w:val="61666A"/>
          <w:w w:val="105"/>
          <w:sz w:val="21"/>
        </w:rPr>
        <w:t>чтобы</w:t>
      </w:r>
      <w:r>
        <w:rPr>
          <w:color w:val="61666A"/>
          <w:spacing w:val="-3"/>
          <w:w w:val="105"/>
          <w:sz w:val="21"/>
        </w:rPr>
        <w:t> </w:t>
      </w:r>
      <w:r>
        <w:rPr>
          <w:color w:val="61666A"/>
          <w:w w:val="105"/>
          <w:sz w:val="21"/>
        </w:rPr>
        <w:t>сохранить</w:t>
      </w:r>
      <w:r>
        <w:rPr>
          <w:color w:val="61666A"/>
          <w:spacing w:val="-3"/>
          <w:w w:val="105"/>
          <w:sz w:val="21"/>
        </w:rPr>
        <w:t> </w:t>
      </w:r>
      <w:r>
        <w:rPr>
          <w:color w:val="61666A"/>
          <w:w w:val="105"/>
          <w:sz w:val="21"/>
        </w:rPr>
        <w:t>баланс</w:t>
      </w:r>
      <w:r>
        <w:rPr>
          <w:rFonts w:ascii="Tahoma" w:hAnsi="Tahoma"/>
          <w:color w:val="61666A"/>
          <w:w w:val="105"/>
          <w:sz w:val="21"/>
        </w:rPr>
        <w:t>.</w:t>
      </w:r>
    </w:p>
    <w:p>
      <w:pPr>
        <w:spacing w:line="312" w:lineRule="auto" w:before="172"/>
        <w:ind w:left="305" w:right="328" w:firstLine="0"/>
        <w:jc w:val="left"/>
        <w:rPr>
          <w:rFonts w:ascii="Arial" w:hAnsi="Arial"/>
          <w:b/>
          <w:sz w:val="29"/>
        </w:rPr>
      </w:pPr>
      <w:r>
        <w:rPr>
          <w:rFonts w:ascii="Arial" w:hAnsi="Arial"/>
          <w:b/>
          <w:color w:val="0E1115"/>
          <w:spacing w:val="-6"/>
          <w:sz w:val="30"/>
        </w:rPr>
        <w:t>Ид</w:t>
      </w:r>
      <w:r>
        <w:rPr>
          <w:rFonts w:ascii="Arial" w:hAnsi="Arial"/>
          <w:b/>
          <w:color w:val="0E1115"/>
          <w:spacing w:val="-6"/>
          <w:sz w:val="29"/>
        </w:rPr>
        <w:t>ео</w:t>
      </w:r>
      <w:r>
        <w:rPr>
          <w:rFonts w:ascii="Arial" w:hAnsi="Arial"/>
          <w:b/>
          <w:color w:val="0E1115"/>
          <w:spacing w:val="-6"/>
          <w:sz w:val="30"/>
        </w:rPr>
        <w:t>л</w:t>
      </w:r>
      <w:r>
        <w:rPr>
          <w:rFonts w:ascii="Arial" w:hAnsi="Arial"/>
          <w:b/>
          <w:color w:val="0E1115"/>
          <w:spacing w:val="-6"/>
          <w:sz w:val="29"/>
        </w:rPr>
        <w:t>о</w:t>
      </w:r>
      <w:r>
        <w:rPr>
          <w:rFonts w:ascii="Arial" w:hAnsi="Arial"/>
          <w:b/>
          <w:color w:val="0E1115"/>
          <w:spacing w:val="-6"/>
          <w:sz w:val="30"/>
        </w:rPr>
        <w:t>гич</w:t>
      </w:r>
      <w:r>
        <w:rPr>
          <w:rFonts w:ascii="Arial" w:hAnsi="Arial"/>
          <w:b/>
          <w:color w:val="0E1115"/>
          <w:spacing w:val="-6"/>
          <w:sz w:val="29"/>
        </w:rPr>
        <w:t>ес</w:t>
      </w:r>
      <w:r>
        <w:rPr>
          <w:rFonts w:ascii="Arial" w:hAnsi="Arial"/>
          <w:b/>
          <w:color w:val="0E1115"/>
          <w:spacing w:val="-6"/>
          <w:sz w:val="30"/>
        </w:rPr>
        <w:t>к</w:t>
      </w:r>
      <w:r>
        <w:rPr>
          <w:rFonts w:ascii="Arial" w:hAnsi="Arial"/>
          <w:b/>
          <w:color w:val="0E1115"/>
          <w:spacing w:val="-6"/>
          <w:sz w:val="29"/>
        </w:rPr>
        <w:t>а</w:t>
      </w:r>
      <w:r>
        <w:rPr>
          <w:rFonts w:ascii="Arial" w:hAnsi="Arial"/>
          <w:b/>
          <w:color w:val="0E1115"/>
          <w:spacing w:val="-6"/>
          <w:sz w:val="30"/>
        </w:rPr>
        <w:t>я</w:t>
      </w:r>
      <w:r>
        <w:rPr>
          <w:rFonts w:ascii="Arial" w:hAnsi="Arial"/>
          <w:b/>
          <w:color w:val="0E1115"/>
          <w:spacing w:val="-9"/>
          <w:sz w:val="30"/>
        </w:rPr>
        <w:t> </w:t>
      </w:r>
      <w:r>
        <w:rPr>
          <w:rFonts w:ascii="Arial" w:hAnsi="Arial"/>
          <w:b/>
          <w:color w:val="0E1115"/>
          <w:spacing w:val="-6"/>
          <w:sz w:val="30"/>
        </w:rPr>
        <w:t>п</w:t>
      </w:r>
      <w:r>
        <w:rPr>
          <w:rFonts w:ascii="Arial" w:hAnsi="Arial"/>
          <w:b/>
          <w:color w:val="0E1115"/>
          <w:spacing w:val="-6"/>
          <w:sz w:val="29"/>
        </w:rPr>
        <w:t>о</w:t>
      </w:r>
      <w:r>
        <w:rPr>
          <w:rFonts w:ascii="Arial" w:hAnsi="Arial"/>
          <w:b/>
          <w:color w:val="0E1115"/>
          <w:spacing w:val="-6"/>
          <w:sz w:val="30"/>
        </w:rPr>
        <w:t>дг</w:t>
      </w:r>
      <w:r>
        <w:rPr>
          <w:rFonts w:ascii="Arial" w:hAnsi="Arial"/>
          <w:b/>
          <w:color w:val="0E1115"/>
          <w:spacing w:val="-6"/>
          <w:sz w:val="29"/>
        </w:rPr>
        <w:t>о</w:t>
      </w:r>
      <w:r>
        <w:rPr>
          <w:rFonts w:ascii="Arial" w:hAnsi="Arial"/>
          <w:b/>
          <w:color w:val="0E1115"/>
          <w:spacing w:val="-6"/>
          <w:sz w:val="30"/>
        </w:rPr>
        <w:t>т</w:t>
      </w:r>
      <w:r>
        <w:rPr>
          <w:rFonts w:ascii="Arial" w:hAnsi="Arial"/>
          <w:b/>
          <w:color w:val="0E1115"/>
          <w:spacing w:val="-6"/>
          <w:sz w:val="29"/>
        </w:rPr>
        <w:t>о</w:t>
      </w:r>
      <w:r>
        <w:rPr>
          <w:rFonts w:ascii="Arial" w:hAnsi="Arial"/>
          <w:b/>
          <w:color w:val="0E1115"/>
          <w:spacing w:val="-6"/>
          <w:sz w:val="30"/>
        </w:rPr>
        <w:t>вк</w:t>
      </w:r>
      <w:r>
        <w:rPr>
          <w:rFonts w:ascii="Arial" w:hAnsi="Arial"/>
          <w:b/>
          <w:color w:val="0E1115"/>
          <w:spacing w:val="-6"/>
          <w:sz w:val="29"/>
        </w:rPr>
        <w:t>а </w:t>
      </w:r>
      <w:r>
        <w:rPr>
          <w:rFonts w:ascii="Arial" w:hAnsi="Arial"/>
          <w:b/>
          <w:color w:val="0E1115"/>
          <w:spacing w:val="-6"/>
          <w:sz w:val="30"/>
        </w:rPr>
        <w:t>н</w:t>
      </w:r>
      <w:r>
        <w:rPr>
          <w:rFonts w:ascii="Arial" w:hAnsi="Arial"/>
          <w:b/>
          <w:color w:val="0E1115"/>
          <w:spacing w:val="-6"/>
          <w:sz w:val="29"/>
        </w:rPr>
        <w:t>асе</w:t>
      </w:r>
      <w:r>
        <w:rPr>
          <w:rFonts w:ascii="Arial" w:hAnsi="Arial"/>
          <w:b/>
          <w:color w:val="0E1115"/>
          <w:spacing w:val="-6"/>
          <w:sz w:val="30"/>
        </w:rPr>
        <w:t>л</w:t>
      </w:r>
      <w:r>
        <w:rPr>
          <w:rFonts w:ascii="Arial" w:hAnsi="Arial"/>
          <w:b/>
          <w:color w:val="0E1115"/>
          <w:spacing w:val="-6"/>
          <w:sz w:val="29"/>
        </w:rPr>
        <w:t>е</w:t>
      </w:r>
      <w:r>
        <w:rPr>
          <w:rFonts w:ascii="Arial" w:hAnsi="Arial"/>
          <w:b/>
          <w:color w:val="0E1115"/>
          <w:spacing w:val="-6"/>
          <w:sz w:val="30"/>
        </w:rPr>
        <w:t>ния</w:t>
      </w:r>
      <w:r>
        <w:rPr>
          <w:rFonts w:ascii="Arial" w:hAnsi="Arial"/>
          <w:b/>
          <w:color w:val="0E1115"/>
          <w:spacing w:val="-9"/>
          <w:sz w:val="30"/>
        </w:rPr>
        <w:t> </w:t>
      </w:r>
      <w:r>
        <w:rPr>
          <w:rFonts w:ascii="Arial" w:hAnsi="Arial"/>
          <w:b/>
          <w:color w:val="0E1115"/>
          <w:spacing w:val="-6"/>
          <w:sz w:val="30"/>
        </w:rPr>
        <w:t>к</w:t>
      </w:r>
      <w:r>
        <w:rPr>
          <w:rFonts w:ascii="Arial" w:hAnsi="Arial"/>
          <w:b/>
          <w:color w:val="0E1115"/>
          <w:spacing w:val="-9"/>
          <w:sz w:val="30"/>
        </w:rPr>
        <w:t> </w:t>
      </w:r>
      <w:r>
        <w:rPr>
          <w:rFonts w:ascii="Arial" w:hAnsi="Arial"/>
          <w:b/>
          <w:color w:val="0E1115"/>
          <w:spacing w:val="-6"/>
          <w:sz w:val="30"/>
        </w:rPr>
        <w:t>н</w:t>
      </w:r>
      <w:r>
        <w:rPr>
          <w:rFonts w:ascii="Arial" w:hAnsi="Arial"/>
          <w:b/>
          <w:color w:val="0E1115"/>
          <w:spacing w:val="-6"/>
          <w:sz w:val="29"/>
        </w:rPr>
        <w:t>о</w:t>
      </w:r>
      <w:r>
        <w:rPr>
          <w:rFonts w:ascii="Arial" w:hAnsi="Arial"/>
          <w:b/>
          <w:color w:val="0E1115"/>
          <w:spacing w:val="-6"/>
          <w:sz w:val="30"/>
        </w:rPr>
        <w:t>в</w:t>
      </w:r>
      <w:r>
        <w:rPr>
          <w:rFonts w:ascii="Arial" w:hAnsi="Arial"/>
          <w:b/>
          <w:color w:val="0E1115"/>
          <w:spacing w:val="-6"/>
          <w:sz w:val="29"/>
        </w:rPr>
        <w:t>ой </w:t>
      </w:r>
      <w:r>
        <w:rPr>
          <w:rFonts w:ascii="Arial" w:hAnsi="Arial"/>
          <w:b/>
          <w:color w:val="0E1115"/>
          <w:spacing w:val="-6"/>
          <w:sz w:val="30"/>
        </w:rPr>
        <w:t>эк</w:t>
      </w:r>
      <w:r>
        <w:rPr>
          <w:rFonts w:ascii="Arial" w:hAnsi="Arial"/>
          <w:b/>
          <w:color w:val="0E1115"/>
          <w:spacing w:val="-6"/>
          <w:sz w:val="29"/>
        </w:rPr>
        <w:t>о</w:t>
      </w:r>
      <w:r>
        <w:rPr>
          <w:rFonts w:ascii="Arial" w:hAnsi="Arial"/>
          <w:b/>
          <w:color w:val="0E1115"/>
          <w:spacing w:val="-6"/>
          <w:sz w:val="30"/>
        </w:rPr>
        <w:t>н</w:t>
      </w:r>
      <w:r>
        <w:rPr>
          <w:rFonts w:ascii="Arial" w:hAnsi="Arial"/>
          <w:b/>
          <w:color w:val="0E1115"/>
          <w:spacing w:val="-6"/>
          <w:sz w:val="29"/>
        </w:rPr>
        <w:t>о</w:t>
      </w:r>
      <w:r>
        <w:rPr>
          <w:rFonts w:ascii="Arial" w:hAnsi="Arial"/>
          <w:b/>
          <w:color w:val="0E1115"/>
          <w:spacing w:val="-6"/>
          <w:sz w:val="30"/>
        </w:rPr>
        <w:t>мич</w:t>
      </w:r>
      <w:r>
        <w:rPr>
          <w:rFonts w:ascii="Arial" w:hAnsi="Arial"/>
          <w:b/>
          <w:color w:val="0E1115"/>
          <w:spacing w:val="-6"/>
          <w:sz w:val="29"/>
        </w:rPr>
        <w:t>ес</w:t>
      </w:r>
      <w:r>
        <w:rPr>
          <w:rFonts w:ascii="Arial" w:hAnsi="Arial"/>
          <w:b/>
          <w:color w:val="0E1115"/>
          <w:spacing w:val="-6"/>
          <w:sz w:val="30"/>
        </w:rPr>
        <w:t>к</w:t>
      </w:r>
      <w:r>
        <w:rPr>
          <w:rFonts w:ascii="Arial" w:hAnsi="Arial"/>
          <w:b/>
          <w:color w:val="0E1115"/>
          <w:spacing w:val="-6"/>
          <w:sz w:val="29"/>
        </w:rPr>
        <w:t>ой </w:t>
      </w:r>
      <w:r>
        <w:rPr>
          <w:rFonts w:ascii="Arial" w:hAnsi="Arial"/>
          <w:b/>
          <w:color w:val="0E1115"/>
          <w:spacing w:val="-2"/>
          <w:sz w:val="29"/>
        </w:rPr>
        <w:t>с</w:t>
      </w:r>
      <w:r>
        <w:rPr>
          <w:rFonts w:ascii="Arial" w:hAnsi="Arial"/>
          <w:b/>
          <w:color w:val="0E1115"/>
          <w:spacing w:val="-2"/>
          <w:sz w:val="30"/>
        </w:rPr>
        <w:t>и</w:t>
      </w:r>
      <w:r>
        <w:rPr>
          <w:rFonts w:ascii="Arial" w:hAnsi="Arial"/>
          <w:b/>
          <w:color w:val="0E1115"/>
          <w:spacing w:val="-2"/>
          <w:sz w:val="29"/>
        </w:rPr>
        <w:t>с</w:t>
      </w:r>
      <w:r>
        <w:rPr>
          <w:rFonts w:ascii="Arial" w:hAnsi="Arial"/>
          <w:b/>
          <w:color w:val="0E1115"/>
          <w:spacing w:val="-2"/>
          <w:sz w:val="30"/>
        </w:rPr>
        <w:t>т</w:t>
      </w:r>
      <w:r>
        <w:rPr>
          <w:rFonts w:ascii="Arial" w:hAnsi="Arial"/>
          <w:b/>
          <w:color w:val="0E1115"/>
          <w:spacing w:val="-2"/>
          <w:sz w:val="29"/>
        </w:rPr>
        <w:t>е</w:t>
      </w:r>
      <w:r>
        <w:rPr>
          <w:rFonts w:ascii="Arial" w:hAnsi="Arial"/>
          <w:b/>
          <w:color w:val="0E1115"/>
          <w:spacing w:val="-2"/>
          <w:sz w:val="30"/>
        </w:rPr>
        <w:t>м</w:t>
      </w:r>
      <w:r>
        <w:rPr>
          <w:rFonts w:ascii="Arial" w:hAnsi="Arial"/>
          <w:b/>
          <w:color w:val="0E1115"/>
          <w:spacing w:val="-2"/>
          <w:sz w:val="29"/>
        </w:rPr>
        <w:t>е</w:t>
      </w:r>
    </w:p>
    <w:p>
      <w:pPr>
        <w:pStyle w:val="BodyText"/>
        <w:spacing w:line="348" w:lineRule="auto" w:before="269"/>
        <w:ind w:left="305"/>
      </w:pPr>
      <w:r>
        <w:rPr>
          <w:color w:val="0E1115"/>
          <w:w w:val="105"/>
        </w:rPr>
        <w:t>Этот анализ служит основой для просвещения граждан о необходимости </w:t>
      </w:r>
      <w:r>
        <w:rPr>
          <w:color w:val="0E1115"/>
        </w:rPr>
        <w:t>изменений</w:t>
      </w:r>
      <w:r>
        <w:rPr>
          <w:rFonts w:ascii="Tahoma" w:hAnsi="Tahoma"/>
          <w:color w:val="0E1115"/>
        </w:rPr>
        <w:t>. </w:t>
      </w:r>
      <w:r>
        <w:rPr>
          <w:color w:val="0E1115"/>
        </w:rPr>
        <w:t>Он строится на трёх ключевых пунктах</w:t>
      </w:r>
      <w:r>
        <w:rPr>
          <w:rFonts w:ascii="Tahoma" w:hAnsi="Tahoma"/>
          <w:color w:val="0E1115"/>
        </w:rPr>
        <w:t>: </w:t>
      </w:r>
      <w:r>
        <w:rPr>
          <w:color w:val="0E1115"/>
        </w:rPr>
        <w:t>диагностика болезней </w:t>
      </w:r>
      <w:r>
        <w:rPr>
          <w:color w:val="0E1115"/>
        </w:rPr>
        <w:t>текущей</w:t>
      </w:r>
    </w:p>
    <w:p>
      <w:pPr>
        <w:pStyle w:val="BodyText"/>
        <w:spacing w:after="0" w:line="348" w:lineRule="auto"/>
        <w:sectPr>
          <w:pgSz w:w="11900" w:h="16840"/>
          <w:pgMar w:top="0" w:bottom="280" w:left="850" w:right="1133"/>
        </w:sectPr>
      </w:pPr>
    </w:p>
    <w:p>
      <w:pPr>
        <w:pStyle w:val="BodyText"/>
        <w:spacing w:line="343" w:lineRule="auto" w:before="42"/>
        <w:ind w:left="305" w:right="328"/>
        <w:rPr>
          <w:rFonts w:ascii="Tahoma" w:hAnsi="Tahoma"/>
        </w:rPr>
      </w:pPr>
      <w:r>
        <w:rPr>
          <w:color w:val="0E1115"/>
          <w:spacing w:val="-2"/>
          <w:w w:val="105"/>
        </w:rPr>
        <w:t>системы</w:t>
      </w:r>
      <w:r>
        <w:rPr>
          <w:rFonts w:ascii="Tahoma" w:hAnsi="Tahoma"/>
          <w:color w:val="0E1115"/>
          <w:spacing w:val="-2"/>
          <w:w w:val="105"/>
        </w:rPr>
        <w:t>,</w:t>
      </w:r>
      <w:r>
        <w:rPr>
          <w:rFonts w:ascii="Tahoma" w:hAnsi="Tahoma"/>
          <w:color w:val="0E1115"/>
          <w:spacing w:val="-8"/>
          <w:w w:val="105"/>
        </w:rPr>
        <w:t> </w:t>
      </w:r>
      <w:r>
        <w:rPr>
          <w:color w:val="0E1115"/>
          <w:spacing w:val="-2"/>
          <w:w w:val="105"/>
        </w:rPr>
        <w:t>вскрытие</w:t>
      </w:r>
      <w:r>
        <w:rPr>
          <w:color w:val="0E1115"/>
          <w:spacing w:val="-5"/>
          <w:w w:val="105"/>
        </w:rPr>
        <w:t> </w:t>
      </w:r>
      <w:r>
        <w:rPr>
          <w:color w:val="0E1115"/>
          <w:spacing w:val="-2"/>
          <w:w w:val="105"/>
        </w:rPr>
        <w:t>механизмов</w:t>
      </w:r>
      <w:r>
        <w:rPr>
          <w:color w:val="0E1115"/>
          <w:spacing w:val="-5"/>
          <w:w w:val="105"/>
        </w:rPr>
        <w:t> </w:t>
      </w:r>
      <w:r>
        <w:rPr>
          <w:color w:val="0E1115"/>
          <w:spacing w:val="-2"/>
          <w:w w:val="105"/>
        </w:rPr>
        <w:t>несправедливости</w:t>
      </w:r>
      <w:r>
        <w:rPr>
          <w:color w:val="0E1115"/>
          <w:spacing w:val="-5"/>
          <w:w w:val="105"/>
        </w:rPr>
        <w:t> </w:t>
      </w:r>
      <w:r>
        <w:rPr>
          <w:color w:val="0E1115"/>
          <w:spacing w:val="-2"/>
          <w:w w:val="105"/>
        </w:rPr>
        <w:t>и</w:t>
      </w:r>
      <w:r>
        <w:rPr>
          <w:color w:val="0E1115"/>
          <w:spacing w:val="-5"/>
          <w:w w:val="105"/>
        </w:rPr>
        <w:t> </w:t>
      </w:r>
      <w:r>
        <w:rPr>
          <w:color w:val="0E1115"/>
          <w:spacing w:val="-2"/>
          <w:w w:val="105"/>
        </w:rPr>
        <w:t>наглядная</w:t>
      </w:r>
      <w:r>
        <w:rPr>
          <w:color w:val="0E1115"/>
          <w:spacing w:val="-5"/>
          <w:w w:val="105"/>
        </w:rPr>
        <w:t> </w:t>
      </w:r>
      <w:r>
        <w:rPr>
          <w:color w:val="0E1115"/>
          <w:spacing w:val="-2"/>
          <w:w w:val="105"/>
        </w:rPr>
        <w:t>демонстрация </w:t>
      </w:r>
      <w:r>
        <w:rPr>
          <w:color w:val="0E1115"/>
          <w:w w:val="105"/>
        </w:rPr>
        <w:t>преимуществ альтернативы</w:t>
      </w:r>
      <w:r>
        <w:rPr>
          <w:rFonts w:ascii="Tahoma" w:hAnsi="Tahoma"/>
          <w:color w:val="0E1115"/>
          <w:w w:val="105"/>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60"/>
        </w:numPr>
        <w:tabs>
          <w:tab w:pos="595" w:val="left" w:leader="none"/>
        </w:tabs>
        <w:spacing w:line="240" w:lineRule="auto" w:before="1" w:after="0"/>
        <w:ind w:left="595" w:right="0" w:hanging="290"/>
        <w:jc w:val="left"/>
        <w:rPr>
          <w:rFonts w:ascii="Arial" w:hAnsi="Arial"/>
          <w:b/>
          <w:sz w:val="30"/>
        </w:rPr>
      </w:pPr>
      <w:r>
        <w:rPr>
          <w:rFonts w:ascii="Arial" w:hAnsi="Arial"/>
          <w:b/>
          <w:color w:val="0E1115"/>
          <w:spacing w:val="-6"/>
          <w:sz w:val="29"/>
        </w:rPr>
        <w:t>Не</w:t>
      </w:r>
      <w:r>
        <w:rPr>
          <w:rFonts w:ascii="Arial" w:hAnsi="Arial"/>
          <w:b/>
          <w:color w:val="0E1115"/>
          <w:spacing w:val="-6"/>
          <w:sz w:val="30"/>
        </w:rPr>
        <w:t>д</w:t>
      </w:r>
      <w:r>
        <w:rPr>
          <w:rFonts w:ascii="Arial" w:hAnsi="Arial"/>
          <w:b/>
          <w:color w:val="0E1115"/>
          <w:spacing w:val="-6"/>
          <w:sz w:val="29"/>
        </w:rPr>
        <w:t>ос</w:t>
      </w:r>
      <w:r>
        <w:rPr>
          <w:rFonts w:ascii="Arial" w:hAnsi="Arial"/>
          <w:b/>
          <w:color w:val="0E1115"/>
          <w:spacing w:val="-6"/>
          <w:sz w:val="30"/>
        </w:rPr>
        <w:t>т</w:t>
      </w:r>
      <w:r>
        <w:rPr>
          <w:rFonts w:ascii="Arial" w:hAnsi="Arial"/>
          <w:b/>
          <w:color w:val="0E1115"/>
          <w:spacing w:val="-6"/>
          <w:sz w:val="29"/>
        </w:rPr>
        <w:t>а</w:t>
      </w:r>
      <w:r>
        <w:rPr>
          <w:rFonts w:ascii="Arial" w:hAnsi="Arial"/>
          <w:b/>
          <w:color w:val="0E1115"/>
          <w:spacing w:val="-6"/>
          <w:sz w:val="30"/>
        </w:rPr>
        <w:t>тки</w:t>
      </w:r>
      <w:r>
        <w:rPr>
          <w:rFonts w:ascii="Arial" w:hAnsi="Arial"/>
          <w:b/>
          <w:color w:val="0E1115"/>
          <w:spacing w:val="-5"/>
          <w:sz w:val="30"/>
        </w:rPr>
        <w:t> </w:t>
      </w:r>
      <w:r>
        <w:rPr>
          <w:rFonts w:ascii="Arial" w:hAnsi="Arial"/>
          <w:b/>
          <w:color w:val="0E1115"/>
          <w:spacing w:val="-6"/>
          <w:sz w:val="29"/>
        </w:rPr>
        <w:t>со</w:t>
      </w:r>
      <w:r>
        <w:rPr>
          <w:rFonts w:ascii="Arial" w:hAnsi="Arial"/>
          <w:b/>
          <w:color w:val="0E1115"/>
          <w:spacing w:val="-6"/>
          <w:sz w:val="30"/>
        </w:rPr>
        <w:t>в</w:t>
      </w:r>
      <w:r>
        <w:rPr>
          <w:rFonts w:ascii="Arial" w:hAnsi="Arial"/>
          <w:b/>
          <w:color w:val="0E1115"/>
          <w:spacing w:val="-6"/>
          <w:sz w:val="29"/>
        </w:rPr>
        <w:t>ре</w:t>
      </w:r>
      <w:r>
        <w:rPr>
          <w:rFonts w:ascii="Arial" w:hAnsi="Arial"/>
          <w:b/>
          <w:color w:val="0E1115"/>
          <w:spacing w:val="-6"/>
          <w:sz w:val="30"/>
        </w:rPr>
        <w:t>м</w:t>
      </w:r>
      <w:r>
        <w:rPr>
          <w:rFonts w:ascii="Arial" w:hAnsi="Arial"/>
          <w:b/>
          <w:color w:val="0E1115"/>
          <w:spacing w:val="-6"/>
          <w:sz w:val="29"/>
        </w:rPr>
        <w:t>е</w:t>
      </w:r>
      <w:r>
        <w:rPr>
          <w:rFonts w:ascii="Arial" w:hAnsi="Arial"/>
          <w:b/>
          <w:color w:val="0E1115"/>
          <w:spacing w:val="-6"/>
          <w:sz w:val="30"/>
        </w:rPr>
        <w:t>нн</w:t>
      </w:r>
      <w:r>
        <w:rPr>
          <w:rFonts w:ascii="Arial" w:hAnsi="Arial"/>
          <w:b/>
          <w:color w:val="0E1115"/>
          <w:spacing w:val="-6"/>
          <w:sz w:val="29"/>
        </w:rPr>
        <w:t>ой</w:t>
      </w:r>
      <w:r>
        <w:rPr>
          <w:rFonts w:ascii="Arial" w:hAnsi="Arial"/>
          <w:b/>
          <w:color w:val="0E1115"/>
          <w:spacing w:val="-2"/>
          <w:sz w:val="29"/>
        </w:rPr>
        <w:t> </w:t>
      </w:r>
      <w:r>
        <w:rPr>
          <w:rFonts w:ascii="Arial" w:hAnsi="Arial"/>
          <w:b/>
          <w:color w:val="0E1115"/>
          <w:spacing w:val="-6"/>
          <w:sz w:val="30"/>
        </w:rPr>
        <w:t>ми</w:t>
      </w:r>
      <w:r>
        <w:rPr>
          <w:rFonts w:ascii="Arial" w:hAnsi="Arial"/>
          <w:b/>
          <w:color w:val="0E1115"/>
          <w:spacing w:val="-6"/>
          <w:sz w:val="29"/>
        </w:rPr>
        <w:t>ро</w:t>
      </w:r>
      <w:r>
        <w:rPr>
          <w:rFonts w:ascii="Arial" w:hAnsi="Arial"/>
          <w:b/>
          <w:color w:val="0E1115"/>
          <w:spacing w:val="-6"/>
          <w:sz w:val="30"/>
        </w:rPr>
        <w:t>в</w:t>
      </w:r>
      <w:r>
        <w:rPr>
          <w:rFonts w:ascii="Arial" w:hAnsi="Arial"/>
          <w:b/>
          <w:color w:val="0E1115"/>
          <w:spacing w:val="-6"/>
          <w:sz w:val="29"/>
        </w:rPr>
        <w:t>ой</w:t>
      </w:r>
      <w:r>
        <w:rPr>
          <w:rFonts w:ascii="Arial" w:hAnsi="Arial"/>
          <w:b/>
          <w:color w:val="0E1115"/>
          <w:spacing w:val="-2"/>
          <w:sz w:val="29"/>
        </w:rPr>
        <w:t> </w:t>
      </w:r>
      <w:r>
        <w:rPr>
          <w:rFonts w:ascii="Arial" w:hAnsi="Arial"/>
          <w:b/>
          <w:color w:val="0E1115"/>
          <w:spacing w:val="-6"/>
          <w:sz w:val="30"/>
        </w:rPr>
        <w:t>эк</w:t>
      </w:r>
      <w:r>
        <w:rPr>
          <w:rFonts w:ascii="Arial" w:hAnsi="Arial"/>
          <w:b/>
          <w:color w:val="0E1115"/>
          <w:spacing w:val="-6"/>
          <w:sz w:val="29"/>
        </w:rPr>
        <w:t>о</w:t>
      </w:r>
      <w:r>
        <w:rPr>
          <w:rFonts w:ascii="Arial" w:hAnsi="Arial"/>
          <w:b/>
          <w:color w:val="0E1115"/>
          <w:spacing w:val="-6"/>
          <w:sz w:val="30"/>
        </w:rPr>
        <w:t>н</w:t>
      </w:r>
      <w:r>
        <w:rPr>
          <w:rFonts w:ascii="Arial" w:hAnsi="Arial"/>
          <w:b/>
          <w:color w:val="0E1115"/>
          <w:spacing w:val="-6"/>
          <w:sz w:val="29"/>
        </w:rPr>
        <w:t>о</w:t>
      </w:r>
      <w:r>
        <w:rPr>
          <w:rFonts w:ascii="Arial" w:hAnsi="Arial"/>
          <w:b/>
          <w:color w:val="0E1115"/>
          <w:spacing w:val="-6"/>
          <w:sz w:val="30"/>
        </w:rPr>
        <w:t>мич</w:t>
      </w:r>
      <w:r>
        <w:rPr>
          <w:rFonts w:ascii="Arial" w:hAnsi="Arial"/>
          <w:b/>
          <w:color w:val="0E1115"/>
          <w:spacing w:val="-6"/>
          <w:sz w:val="29"/>
        </w:rPr>
        <w:t>ес</w:t>
      </w:r>
      <w:r>
        <w:rPr>
          <w:rFonts w:ascii="Arial" w:hAnsi="Arial"/>
          <w:b/>
          <w:color w:val="0E1115"/>
          <w:spacing w:val="-6"/>
          <w:sz w:val="30"/>
        </w:rPr>
        <w:t>к</w:t>
      </w:r>
      <w:r>
        <w:rPr>
          <w:rFonts w:ascii="Arial" w:hAnsi="Arial"/>
          <w:b/>
          <w:color w:val="0E1115"/>
          <w:spacing w:val="-6"/>
          <w:sz w:val="29"/>
        </w:rPr>
        <w:t>ой</w:t>
      </w:r>
      <w:r>
        <w:rPr>
          <w:rFonts w:ascii="Arial" w:hAnsi="Arial"/>
          <w:b/>
          <w:color w:val="0E1115"/>
          <w:spacing w:val="-1"/>
          <w:sz w:val="29"/>
        </w:rPr>
        <w:t> </w:t>
      </w:r>
      <w:r>
        <w:rPr>
          <w:rFonts w:ascii="Arial" w:hAnsi="Arial"/>
          <w:b/>
          <w:color w:val="0E1115"/>
          <w:spacing w:val="-6"/>
          <w:sz w:val="29"/>
        </w:rPr>
        <w:t>с</w:t>
      </w:r>
      <w:r>
        <w:rPr>
          <w:rFonts w:ascii="Arial" w:hAnsi="Arial"/>
          <w:b/>
          <w:color w:val="0E1115"/>
          <w:spacing w:val="-6"/>
          <w:sz w:val="30"/>
        </w:rPr>
        <w:t>и</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мы</w:t>
      </w:r>
    </w:p>
    <w:p>
      <w:pPr>
        <w:pStyle w:val="BodyText"/>
        <w:spacing w:before="11"/>
        <w:rPr>
          <w:rFonts w:ascii="Arial"/>
          <w:b/>
          <w:sz w:val="30"/>
        </w:rPr>
      </w:pPr>
    </w:p>
    <w:p>
      <w:pPr>
        <w:pStyle w:val="BodyText"/>
        <w:spacing w:line="343" w:lineRule="auto"/>
        <w:ind w:left="305" w:right="328"/>
        <w:rPr>
          <w:rFonts w:ascii="Tahoma" w:hAnsi="Tahoma"/>
        </w:rPr>
      </w:pPr>
      <w:r>
        <w:rPr>
          <w:color w:val="0E1115"/>
        </w:rPr>
        <w:t>Современная неолиберальная капиталистическая модель</w:t>
      </w:r>
      <w:r>
        <w:rPr>
          <w:rFonts w:ascii="Tahoma" w:hAnsi="Tahoma"/>
          <w:color w:val="0E1115"/>
        </w:rPr>
        <w:t>, </w:t>
      </w:r>
      <w:r>
        <w:rPr>
          <w:color w:val="0E1115"/>
        </w:rPr>
        <w:t>доминирующая в </w:t>
      </w:r>
      <w:r>
        <w:rPr>
          <w:color w:val="0E1115"/>
        </w:rPr>
        <w:t>мире</w:t>
      </w:r>
      <w:r>
        <w:rPr>
          <w:rFonts w:ascii="Tahoma" w:hAnsi="Tahoma"/>
          <w:color w:val="0E1115"/>
        </w:rPr>
        <w:t>,</w:t>
      </w:r>
      <w:r>
        <w:rPr>
          <w:rFonts w:ascii="Tahoma" w:hAnsi="Tahoma"/>
          <w:color w:val="0E1115"/>
          <w:spacing w:val="40"/>
          <w:w w:val="105"/>
        </w:rPr>
        <w:t> </w:t>
      </w:r>
      <w:r>
        <w:rPr>
          <w:color w:val="0E1115"/>
          <w:w w:val="105"/>
        </w:rPr>
        <w:t>имеет системные</w:t>
      </w:r>
      <w:r>
        <w:rPr>
          <w:rFonts w:ascii="Tahoma" w:hAnsi="Tahoma"/>
          <w:color w:val="0E1115"/>
          <w:w w:val="105"/>
        </w:rPr>
        <w:t>, </w:t>
      </w:r>
      <w:r>
        <w:rPr>
          <w:color w:val="0E1115"/>
          <w:w w:val="105"/>
        </w:rPr>
        <w:t>фундаментальные изъяны</w:t>
      </w:r>
      <w:r>
        <w:rPr>
          <w:rFonts w:ascii="Tahoma" w:hAnsi="Tahoma"/>
          <w:color w:val="0E1115"/>
          <w:w w:val="105"/>
        </w:rPr>
        <w:t>:</w:t>
      </w:r>
    </w:p>
    <w:p>
      <w:pPr>
        <w:pStyle w:val="ListParagraph"/>
        <w:numPr>
          <w:ilvl w:val="1"/>
          <w:numId w:val="60"/>
        </w:numPr>
        <w:tabs>
          <w:tab w:pos="694" w:val="left" w:leader="none"/>
        </w:tabs>
        <w:spacing w:line="240" w:lineRule="auto" w:before="231" w:after="0"/>
        <w:ind w:left="694" w:right="0" w:hanging="389"/>
        <w:jc w:val="left"/>
        <w:rPr>
          <w:rFonts w:ascii="Tahoma" w:hAnsi="Tahoma"/>
          <w:b/>
          <w:sz w:val="24"/>
        </w:rPr>
      </w:pPr>
      <w:r>
        <w:rPr>
          <w:rFonts w:ascii="Arial" w:hAnsi="Arial"/>
          <w:b/>
          <w:color w:val="0E1115"/>
          <w:w w:val="85"/>
          <w:sz w:val="27"/>
        </w:rPr>
        <w:t>Нео</w:t>
      </w:r>
      <w:r>
        <w:rPr>
          <w:rFonts w:ascii="Arial" w:hAnsi="Arial"/>
          <w:b/>
          <w:color w:val="0E1115"/>
          <w:w w:val="85"/>
          <w:sz w:val="24"/>
        </w:rPr>
        <w:t>г</w:t>
      </w:r>
      <w:r>
        <w:rPr>
          <w:rFonts w:ascii="Arial" w:hAnsi="Arial"/>
          <w:b/>
          <w:color w:val="0E1115"/>
          <w:w w:val="85"/>
          <w:sz w:val="27"/>
        </w:rPr>
        <w:t>ра</w:t>
      </w:r>
      <w:r>
        <w:rPr>
          <w:rFonts w:ascii="Arial" w:hAnsi="Arial"/>
          <w:b/>
          <w:color w:val="0E1115"/>
          <w:w w:val="85"/>
          <w:sz w:val="24"/>
        </w:rPr>
        <w:t>нич</w:t>
      </w:r>
      <w:r>
        <w:rPr>
          <w:rFonts w:ascii="Arial" w:hAnsi="Arial"/>
          <w:b/>
          <w:color w:val="0E1115"/>
          <w:w w:val="85"/>
          <w:sz w:val="27"/>
        </w:rPr>
        <w:t>е</w:t>
      </w:r>
      <w:r>
        <w:rPr>
          <w:rFonts w:ascii="Arial" w:hAnsi="Arial"/>
          <w:b/>
          <w:color w:val="0E1115"/>
          <w:w w:val="85"/>
          <w:sz w:val="24"/>
        </w:rPr>
        <w:t>нны</w:t>
      </w:r>
      <w:r>
        <w:rPr>
          <w:rFonts w:ascii="Arial" w:hAnsi="Arial"/>
          <w:b/>
          <w:color w:val="0E1115"/>
          <w:w w:val="85"/>
          <w:sz w:val="27"/>
        </w:rPr>
        <w:t>й</w:t>
      </w:r>
      <w:r>
        <w:rPr>
          <w:rFonts w:ascii="Arial" w:hAnsi="Arial"/>
          <w:b/>
          <w:color w:val="0E1115"/>
          <w:spacing w:val="24"/>
          <w:sz w:val="27"/>
        </w:rPr>
        <w:t> </w:t>
      </w:r>
      <w:r>
        <w:rPr>
          <w:rFonts w:ascii="Arial" w:hAnsi="Arial"/>
          <w:b/>
          <w:color w:val="0E1115"/>
          <w:w w:val="85"/>
          <w:sz w:val="27"/>
        </w:rPr>
        <w:t>рос</w:t>
      </w:r>
      <w:r>
        <w:rPr>
          <w:rFonts w:ascii="Arial" w:hAnsi="Arial"/>
          <w:b/>
          <w:color w:val="0E1115"/>
          <w:w w:val="85"/>
          <w:sz w:val="24"/>
        </w:rPr>
        <w:t>т</w:t>
      </w:r>
      <w:r>
        <w:rPr>
          <w:rFonts w:ascii="Arial" w:hAnsi="Arial"/>
          <w:b/>
          <w:color w:val="0E1115"/>
          <w:spacing w:val="32"/>
          <w:sz w:val="24"/>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25"/>
          <w:sz w:val="27"/>
        </w:rPr>
        <w:t> </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чн</w:t>
      </w:r>
      <w:r>
        <w:rPr>
          <w:rFonts w:ascii="Arial" w:hAnsi="Arial"/>
          <w:b/>
          <w:color w:val="0E1115"/>
          <w:w w:val="85"/>
          <w:sz w:val="27"/>
        </w:rPr>
        <w:t>ой</w:t>
      </w:r>
      <w:r>
        <w:rPr>
          <w:rFonts w:ascii="Arial" w:hAnsi="Arial"/>
          <w:b/>
          <w:color w:val="0E1115"/>
          <w:spacing w:val="24"/>
          <w:sz w:val="27"/>
        </w:rPr>
        <w:t> </w:t>
      </w:r>
      <w:r>
        <w:rPr>
          <w:rFonts w:ascii="Arial" w:hAnsi="Arial"/>
          <w:b/>
          <w:color w:val="0E1115"/>
          <w:spacing w:val="-2"/>
          <w:w w:val="85"/>
          <w:sz w:val="24"/>
        </w:rPr>
        <w:t>пл</w:t>
      </w:r>
      <w:r>
        <w:rPr>
          <w:rFonts w:ascii="Arial" w:hAnsi="Arial"/>
          <w:b/>
          <w:color w:val="0E1115"/>
          <w:spacing w:val="-2"/>
          <w:w w:val="85"/>
          <w:sz w:val="27"/>
        </w:rPr>
        <w:t>а</w:t>
      </w:r>
      <w:r>
        <w:rPr>
          <w:rFonts w:ascii="Arial" w:hAnsi="Arial"/>
          <w:b/>
          <w:color w:val="0E1115"/>
          <w:spacing w:val="-2"/>
          <w:w w:val="85"/>
          <w:sz w:val="24"/>
        </w:rPr>
        <w:t>н</w:t>
      </w:r>
      <w:r>
        <w:rPr>
          <w:rFonts w:ascii="Arial" w:hAnsi="Arial"/>
          <w:b/>
          <w:color w:val="0E1115"/>
          <w:spacing w:val="-2"/>
          <w:w w:val="85"/>
          <w:sz w:val="27"/>
        </w:rPr>
        <w:t>е</w:t>
      </w:r>
      <w:r>
        <w:rPr>
          <w:rFonts w:ascii="Arial" w:hAnsi="Arial"/>
          <w:b/>
          <w:color w:val="0E1115"/>
          <w:spacing w:val="-2"/>
          <w:w w:val="85"/>
          <w:sz w:val="24"/>
        </w:rPr>
        <w:t>т</w:t>
      </w:r>
      <w:r>
        <w:rPr>
          <w:rFonts w:ascii="Arial" w:hAnsi="Arial"/>
          <w:b/>
          <w:color w:val="0E1115"/>
          <w:spacing w:val="-2"/>
          <w:w w:val="85"/>
          <w:sz w:val="27"/>
        </w:rPr>
        <w:t>е</w:t>
      </w:r>
      <w:r>
        <w:rPr>
          <w:rFonts w:ascii="Tahoma" w:hAnsi="Tahoma"/>
          <w:b/>
          <w:color w:val="0E1115"/>
          <w:spacing w:val="-2"/>
          <w:w w:val="85"/>
          <w:sz w:val="24"/>
        </w:rPr>
        <w:t>.</w:t>
      </w:r>
    </w:p>
    <w:p>
      <w:pPr>
        <w:pStyle w:val="BodyText"/>
        <w:spacing w:before="60"/>
        <w:rPr>
          <w:rFonts w:ascii="Tahoma"/>
          <w:b/>
        </w:rPr>
      </w:pPr>
    </w:p>
    <w:p>
      <w:pPr>
        <w:pStyle w:val="ListParagraph"/>
        <w:numPr>
          <w:ilvl w:val="2"/>
          <w:numId w:val="60"/>
        </w:numPr>
        <w:tabs>
          <w:tab w:pos="575" w:val="left" w:leader="none"/>
        </w:tabs>
        <w:spacing w:line="340" w:lineRule="auto" w:before="0" w:after="0"/>
        <w:ind w:left="575" w:right="432" w:hanging="255"/>
        <w:jc w:val="left"/>
        <w:rPr>
          <w:rFonts w:ascii="Tahoma" w:hAnsi="Tahoma"/>
          <w:sz w:val="24"/>
        </w:rPr>
      </w:pPr>
      <w:r>
        <w:rPr>
          <w:rFonts w:ascii="Arial" w:hAnsi="Arial"/>
          <w:b/>
          <w:color w:val="0E1115"/>
          <w:sz w:val="27"/>
        </w:rPr>
        <w:t>Су</w:t>
      </w:r>
      <w:r>
        <w:rPr>
          <w:rFonts w:ascii="Arial" w:hAnsi="Arial"/>
          <w:b/>
          <w:color w:val="0E1115"/>
          <w:sz w:val="24"/>
        </w:rPr>
        <w:t>ть</w:t>
      </w:r>
      <w:r>
        <w:rPr>
          <w:rFonts w:ascii="Tahoma" w:hAnsi="Tahoma"/>
          <w:b/>
          <w:color w:val="0E1115"/>
          <w:sz w:val="24"/>
        </w:rPr>
        <w:t>: </w:t>
      </w:r>
      <w:r>
        <w:rPr>
          <w:color w:val="0E1115"/>
          <w:sz w:val="24"/>
        </w:rPr>
        <w:t>Система требует бесконечного роста ВВП</w:t>
      </w:r>
      <w:r>
        <w:rPr>
          <w:rFonts w:ascii="Tahoma" w:hAnsi="Tahoma"/>
          <w:color w:val="0E1115"/>
          <w:sz w:val="24"/>
        </w:rPr>
        <w:t>, </w:t>
      </w:r>
      <w:r>
        <w:rPr>
          <w:color w:val="0E1115"/>
          <w:sz w:val="24"/>
        </w:rPr>
        <w:t>потребления и производства </w:t>
      </w:r>
      <w:r>
        <w:rPr>
          <w:color w:val="0E1115"/>
          <w:w w:val="105"/>
          <w:sz w:val="24"/>
        </w:rPr>
        <w:t>для</w:t>
      </w:r>
      <w:r>
        <w:rPr>
          <w:color w:val="0E1115"/>
          <w:spacing w:val="-1"/>
          <w:w w:val="105"/>
          <w:sz w:val="24"/>
        </w:rPr>
        <w:t> </w:t>
      </w:r>
      <w:r>
        <w:rPr>
          <w:color w:val="0E1115"/>
          <w:w w:val="105"/>
          <w:sz w:val="24"/>
        </w:rPr>
        <w:t>своей</w:t>
      </w:r>
      <w:r>
        <w:rPr>
          <w:color w:val="0E1115"/>
          <w:spacing w:val="-1"/>
          <w:w w:val="105"/>
          <w:sz w:val="24"/>
        </w:rPr>
        <w:t> </w:t>
      </w:r>
      <w:r>
        <w:rPr>
          <w:color w:val="0E1115"/>
          <w:w w:val="105"/>
          <w:sz w:val="24"/>
        </w:rPr>
        <w:t>стабильности</w:t>
      </w:r>
      <w:r>
        <w:rPr>
          <w:rFonts w:ascii="Tahoma" w:hAnsi="Tahoma"/>
          <w:color w:val="0E1115"/>
          <w:w w:val="105"/>
          <w:sz w:val="24"/>
        </w:rPr>
        <w:t>.</w:t>
      </w:r>
      <w:r>
        <w:rPr>
          <w:rFonts w:ascii="Tahoma" w:hAnsi="Tahoma"/>
          <w:color w:val="0E1115"/>
          <w:spacing w:val="-5"/>
          <w:w w:val="105"/>
          <w:sz w:val="24"/>
        </w:rPr>
        <w:t> </w:t>
      </w:r>
      <w:r>
        <w:rPr>
          <w:color w:val="0E1115"/>
          <w:w w:val="105"/>
          <w:sz w:val="24"/>
        </w:rPr>
        <w:t>Но</w:t>
      </w:r>
      <w:r>
        <w:rPr>
          <w:color w:val="0E1115"/>
          <w:spacing w:val="-1"/>
          <w:w w:val="105"/>
          <w:sz w:val="24"/>
        </w:rPr>
        <w:t> </w:t>
      </w:r>
      <w:r>
        <w:rPr>
          <w:color w:val="0E1115"/>
          <w:w w:val="105"/>
          <w:sz w:val="24"/>
        </w:rPr>
        <w:t>Земля</w:t>
      </w:r>
      <w:r>
        <w:rPr>
          <w:color w:val="0E1115"/>
          <w:spacing w:val="-1"/>
          <w:w w:val="105"/>
          <w:sz w:val="24"/>
        </w:rPr>
        <w:t> </w:t>
      </w:r>
      <w:r>
        <w:rPr>
          <w:color w:val="0E1115"/>
          <w:w w:val="105"/>
          <w:sz w:val="24"/>
        </w:rPr>
        <w:t>имеет</w:t>
      </w:r>
      <w:r>
        <w:rPr>
          <w:color w:val="0E1115"/>
          <w:spacing w:val="-1"/>
          <w:w w:val="105"/>
          <w:sz w:val="24"/>
        </w:rPr>
        <w:t> </w:t>
      </w:r>
      <w:r>
        <w:rPr>
          <w:color w:val="0E1115"/>
          <w:w w:val="105"/>
          <w:sz w:val="24"/>
        </w:rPr>
        <w:t>конечные</w:t>
      </w:r>
      <w:r>
        <w:rPr>
          <w:color w:val="0E1115"/>
          <w:spacing w:val="-1"/>
          <w:w w:val="105"/>
          <w:sz w:val="24"/>
        </w:rPr>
        <w:t> </w:t>
      </w:r>
      <w:r>
        <w:rPr>
          <w:color w:val="0E1115"/>
          <w:w w:val="105"/>
          <w:sz w:val="24"/>
        </w:rPr>
        <w:t>ресурсы</w:t>
      </w:r>
      <w:r>
        <w:rPr>
          <w:color w:val="0E1115"/>
          <w:spacing w:val="-1"/>
          <w:w w:val="105"/>
          <w:sz w:val="24"/>
        </w:rPr>
        <w:t> </w:t>
      </w:r>
      <w:r>
        <w:rPr>
          <w:rFonts w:ascii="Tahoma" w:hAnsi="Tahoma"/>
          <w:color w:val="0E1115"/>
          <w:w w:val="105"/>
          <w:sz w:val="24"/>
        </w:rPr>
        <w:t>(</w:t>
      </w:r>
      <w:r>
        <w:rPr>
          <w:color w:val="0E1115"/>
          <w:w w:val="105"/>
          <w:sz w:val="24"/>
        </w:rPr>
        <w:t>полезные </w:t>
      </w:r>
      <w:r>
        <w:rPr>
          <w:color w:val="0E1115"/>
          <w:spacing w:val="-2"/>
          <w:w w:val="105"/>
          <w:sz w:val="24"/>
        </w:rPr>
        <w:t>ископаемые</w:t>
      </w:r>
      <w:r>
        <w:rPr>
          <w:rFonts w:ascii="Tahoma" w:hAnsi="Tahoma"/>
          <w:color w:val="0E1115"/>
          <w:spacing w:val="-2"/>
          <w:w w:val="105"/>
          <w:sz w:val="24"/>
        </w:rPr>
        <w:t>,</w:t>
      </w:r>
      <w:r>
        <w:rPr>
          <w:rFonts w:ascii="Tahoma" w:hAnsi="Tahoma"/>
          <w:color w:val="0E1115"/>
          <w:spacing w:val="-10"/>
          <w:w w:val="105"/>
          <w:sz w:val="24"/>
        </w:rPr>
        <w:t> </w:t>
      </w:r>
      <w:r>
        <w:rPr>
          <w:color w:val="0E1115"/>
          <w:spacing w:val="-2"/>
          <w:w w:val="105"/>
          <w:sz w:val="24"/>
        </w:rPr>
        <w:t>чистая</w:t>
      </w:r>
      <w:r>
        <w:rPr>
          <w:color w:val="0E1115"/>
          <w:spacing w:val="-7"/>
          <w:w w:val="105"/>
          <w:sz w:val="24"/>
        </w:rPr>
        <w:t> </w:t>
      </w:r>
      <w:r>
        <w:rPr>
          <w:color w:val="0E1115"/>
          <w:spacing w:val="-2"/>
          <w:w w:val="105"/>
          <w:sz w:val="24"/>
        </w:rPr>
        <w:t>вода</w:t>
      </w:r>
      <w:r>
        <w:rPr>
          <w:rFonts w:ascii="Tahoma" w:hAnsi="Tahoma"/>
          <w:color w:val="0E1115"/>
          <w:spacing w:val="-2"/>
          <w:w w:val="105"/>
          <w:sz w:val="24"/>
        </w:rPr>
        <w:t>,</w:t>
      </w:r>
      <w:r>
        <w:rPr>
          <w:rFonts w:ascii="Tahoma" w:hAnsi="Tahoma"/>
          <w:color w:val="0E1115"/>
          <w:spacing w:val="-10"/>
          <w:w w:val="105"/>
          <w:sz w:val="24"/>
        </w:rPr>
        <w:t> </w:t>
      </w:r>
      <w:r>
        <w:rPr>
          <w:color w:val="0E1115"/>
          <w:spacing w:val="-2"/>
          <w:w w:val="105"/>
          <w:sz w:val="24"/>
        </w:rPr>
        <w:t>плодородные</w:t>
      </w:r>
      <w:r>
        <w:rPr>
          <w:color w:val="0E1115"/>
          <w:spacing w:val="-7"/>
          <w:w w:val="105"/>
          <w:sz w:val="24"/>
        </w:rPr>
        <w:t> </w:t>
      </w:r>
      <w:r>
        <w:rPr>
          <w:color w:val="0E1115"/>
          <w:spacing w:val="-2"/>
          <w:w w:val="105"/>
          <w:sz w:val="24"/>
        </w:rPr>
        <w:t>почвы</w:t>
      </w:r>
      <w:r>
        <w:rPr>
          <w:rFonts w:ascii="Tahoma" w:hAnsi="Tahoma"/>
          <w:color w:val="0E1115"/>
          <w:spacing w:val="-2"/>
          <w:w w:val="105"/>
          <w:sz w:val="24"/>
        </w:rPr>
        <w:t>)</w:t>
      </w:r>
      <w:r>
        <w:rPr>
          <w:rFonts w:ascii="Tahoma" w:hAnsi="Tahoma"/>
          <w:color w:val="0E1115"/>
          <w:spacing w:val="-10"/>
          <w:w w:val="105"/>
          <w:sz w:val="24"/>
        </w:rPr>
        <w:t> </w:t>
      </w:r>
      <w:r>
        <w:rPr>
          <w:color w:val="0E1115"/>
          <w:spacing w:val="-2"/>
          <w:w w:val="105"/>
          <w:sz w:val="24"/>
        </w:rPr>
        <w:t>и</w:t>
      </w:r>
      <w:r>
        <w:rPr>
          <w:color w:val="0E1115"/>
          <w:spacing w:val="-7"/>
          <w:w w:val="105"/>
          <w:sz w:val="24"/>
        </w:rPr>
        <w:t> </w:t>
      </w:r>
      <w:r>
        <w:rPr>
          <w:color w:val="0E1115"/>
          <w:spacing w:val="-2"/>
          <w:w w:val="105"/>
          <w:sz w:val="24"/>
        </w:rPr>
        <w:t>ограниченную</w:t>
      </w:r>
      <w:r>
        <w:rPr>
          <w:color w:val="0E1115"/>
          <w:spacing w:val="-7"/>
          <w:w w:val="105"/>
          <w:sz w:val="24"/>
        </w:rPr>
        <w:t> </w:t>
      </w:r>
      <w:r>
        <w:rPr>
          <w:color w:val="0E1115"/>
          <w:spacing w:val="-2"/>
          <w:w w:val="105"/>
          <w:sz w:val="24"/>
        </w:rPr>
        <w:t>способность </w:t>
      </w:r>
      <w:r>
        <w:rPr>
          <w:color w:val="0E1115"/>
          <w:w w:val="105"/>
          <w:sz w:val="24"/>
        </w:rPr>
        <w:t>поглощать отходы </w:t>
      </w:r>
      <w:r>
        <w:rPr>
          <w:rFonts w:ascii="Tahoma" w:hAnsi="Tahoma"/>
          <w:color w:val="0E1115"/>
          <w:w w:val="105"/>
          <w:sz w:val="24"/>
        </w:rPr>
        <w:t>(</w:t>
      </w:r>
      <w:r>
        <w:rPr>
          <w:color w:val="0E1115"/>
          <w:w w:val="105"/>
          <w:sz w:val="24"/>
        </w:rPr>
        <w:t>пластик</w:t>
      </w:r>
      <w:r>
        <w:rPr>
          <w:rFonts w:ascii="Tahoma" w:hAnsi="Tahoma"/>
          <w:color w:val="0E1115"/>
          <w:w w:val="105"/>
          <w:sz w:val="24"/>
        </w:rPr>
        <w:t>, CO2).</w:t>
      </w:r>
    </w:p>
    <w:p>
      <w:pPr>
        <w:pStyle w:val="ListParagraph"/>
        <w:numPr>
          <w:ilvl w:val="2"/>
          <w:numId w:val="60"/>
        </w:numPr>
        <w:tabs>
          <w:tab w:pos="575" w:val="left" w:leader="none"/>
        </w:tabs>
        <w:spacing w:line="336" w:lineRule="auto" w:before="84" w:after="0"/>
        <w:ind w:left="575" w:right="722" w:hanging="255"/>
        <w:jc w:val="left"/>
        <w:rPr>
          <w:rFonts w:ascii="Tahoma" w:hAnsi="Tahoma"/>
          <w:sz w:val="24"/>
        </w:rPr>
      </w:pPr>
      <w:r>
        <w:rPr>
          <w:rFonts w:ascii="Arial" w:hAnsi="Arial"/>
          <w:b/>
          <w:color w:val="0E1115"/>
          <w:sz w:val="27"/>
        </w:rPr>
        <w:t>С</w:t>
      </w:r>
      <w:r>
        <w:rPr>
          <w:rFonts w:ascii="Arial" w:hAnsi="Arial"/>
          <w:b/>
          <w:color w:val="0E1115"/>
          <w:sz w:val="24"/>
        </w:rPr>
        <w:t>л</w:t>
      </w:r>
      <w:r>
        <w:rPr>
          <w:rFonts w:ascii="Arial" w:hAnsi="Arial"/>
          <w:b/>
          <w:color w:val="0E1115"/>
          <w:sz w:val="27"/>
        </w:rPr>
        <w:t>е</w:t>
      </w:r>
      <w:r>
        <w:rPr>
          <w:rFonts w:ascii="Arial" w:hAnsi="Arial"/>
          <w:b/>
          <w:color w:val="0E1115"/>
          <w:sz w:val="24"/>
        </w:rPr>
        <w:t>д</w:t>
      </w:r>
      <w:r>
        <w:rPr>
          <w:rFonts w:ascii="Arial" w:hAnsi="Arial"/>
          <w:b/>
          <w:color w:val="0E1115"/>
          <w:sz w:val="27"/>
        </w:rPr>
        <w:t>с</w:t>
      </w:r>
      <w:r>
        <w:rPr>
          <w:rFonts w:ascii="Arial" w:hAnsi="Arial"/>
          <w:b/>
          <w:color w:val="0E1115"/>
          <w:sz w:val="24"/>
        </w:rPr>
        <w:t>тви</w:t>
      </w:r>
      <w:r>
        <w:rPr>
          <w:rFonts w:ascii="Arial" w:hAnsi="Arial"/>
          <w:b/>
          <w:color w:val="0E1115"/>
          <w:sz w:val="27"/>
        </w:rPr>
        <w:t>е</w:t>
      </w:r>
      <w:r>
        <w:rPr>
          <w:rFonts w:ascii="Tahoma" w:hAnsi="Tahoma"/>
          <w:b/>
          <w:color w:val="0E1115"/>
          <w:sz w:val="24"/>
        </w:rPr>
        <w:t>: </w:t>
      </w:r>
      <w:r>
        <w:rPr>
          <w:color w:val="0E1115"/>
          <w:sz w:val="24"/>
        </w:rPr>
        <w:t>Экологический коллапс</w:t>
      </w:r>
      <w:r>
        <w:rPr>
          <w:rFonts w:ascii="Tahoma" w:hAnsi="Tahoma"/>
          <w:color w:val="0E1115"/>
          <w:sz w:val="24"/>
        </w:rPr>
        <w:t>:</w:t>
      </w:r>
      <w:r>
        <w:rPr>
          <w:rFonts w:ascii="Tahoma" w:hAnsi="Tahoma"/>
          <w:color w:val="0E1115"/>
          <w:spacing w:val="-3"/>
          <w:sz w:val="24"/>
        </w:rPr>
        <w:t> </w:t>
      </w:r>
      <w:r>
        <w:rPr>
          <w:color w:val="0E1115"/>
          <w:sz w:val="24"/>
        </w:rPr>
        <w:t>изменение климата</w:t>
      </w:r>
      <w:r>
        <w:rPr>
          <w:rFonts w:ascii="Tahoma" w:hAnsi="Tahoma"/>
          <w:color w:val="0E1115"/>
          <w:sz w:val="24"/>
        </w:rPr>
        <w:t>,</w:t>
      </w:r>
      <w:r>
        <w:rPr>
          <w:rFonts w:ascii="Tahoma" w:hAnsi="Tahoma"/>
          <w:color w:val="0E1115"/>
          <w:spacing w:val="-3"/>
          <w:sz w:val="24"/>
        </w:rPr>
        <w:t> </w:t>
      </w:r>
      <w:r>
        <w:rPr>
          <w:color w:val="0E1115"/>
          <w:sz w:val="24"/>
        </w:rPr>
        <w:t>шестое </w:t>
      </w:r>
      <w:r>
        <w:rPr>
          <w:color w:val="0E1115"/>
          <w:sz w:val="24"/>
        </w:rPr>
        <w:t>массовое вымирание</w:t>
      </w:r>
      <w:r>
        <w:rPr>
          <w:color w:val="0E1115"/>
          <w:spacing w:val="40"/>
          <w:sz w:val="24"/>
        </w:rPr>
        <w:t> </w:t>
      </w:r>
      <w:r>
        <w:rPr>
          <w:color w:val="0E1115"/>
          <w:sz w:val="24"/>
        </w:rPr>
        <w:t>видов</w:t>
      </w:r>
      <w:r>
        <w:rPr>
          <w:rFonts w:ascii="Tahoma" w:hAnsi="Tahoma"/>
          <w:color w:val="0E1115"/>
          <w:sz w:val="24"/>
        </w:rPr>
        <w:t>,</w:t>
      </w:r>
      <w:r>
        <w:rPr>
          <w:rFonts w:ascii="Tahoma" w:hAnsi="Tahoma"/>
          <w:color w:val="0E1115"/>
          <w:spacing w:val="40"/>
          <w:sz w:val="24"/>
        </w:rPr>
        <w:t> </w:t>
      </w:r>
      <w:r>
        <w:rPr>
          <w:color w:val="0E1115"/>
          <w:sz w:val="24"/>
        </w:rPr>
        <w:t>загрязнение</w:t>
      </w:r>
      <w:r>
        <w:rPr>
          <w:color w:val="0E1115"/>
          <w:spacing w:val="40"/>
          <w:sz w:val="24"/>
        </w:rPr>
        <w:t> </w:t>
      </w:r>
      <w:r>
        <w:rPr>
          <w:color w:val="0E1115"/>
          <w:sz w:val="24"/>
        </w:rPr>
        <w:t>океанов</w:t>
      </w:r>
      <w:r>
        <w:rPr>
          <w:rFonts w:ascii="Tahoma" w:hAnsi="Tahoma"/>
          <w:color w:val="0E1115"/>
          <w:sz w:val="24"/>
        </w:rPr>
        <w:t>,</w:t>
      </w:r>
      <w:r>
        <w:rPr>
          <w:rFonts w:ascii="Tahoma" w:hAnsi="Tahoma"/>
          <w:color w:val="0E1115"/>
          <w:spacing w:val="40"/>
          <w:sz w:val="24"/>
        </w:rPr>
        <w:t> </w:t>
      </w:r>
      <w:r>
        <w:rPr>
          <w:rFonts w:ascii="Tahoma" w:hAnsi="Tahoma"/>
          <w:color w:val="0E1115"/>
          <w:sz w:val="24"/>
        </w:rPr>
        <w:t>deforestation.</w:t>
      </w:r>
    </w:p>
    <w:p>
      <w:pPr>
        <w:pStyle w:val="ListParagraph"/>
        <w:numPr>
          <w:ilvl w:val="1"/>
          <w:numId w:val="60"/>
        </w:numPr>
        <w:tabs>
          <w:tab w:pos="764" w:val="left" w:leader="none"/>
        </w:tabs>
        <w:spacing w:line="240" w:lineRule="auto" w:before="236" w:after="0"/>
        <w:ind w:left="764" w:right="0" w:hanging="459"/>
        <w:jc w:val="left"/>
        <w:rPr>
          <w:rFonts w:ascii="Tahoma" w:hAnsi="Tahoma"/>
          <w:b/>
          <w:sz w:val="24"/>
        </w:rPr>
      </w:pPr>
      <w:r>
        <w:rPr>
          <w:rFonts w:ascii="Arial" w:hAnsi="Arial"/>
          <w:b/>
          <w:color w:val="0E1115"/>
          <w:w w:val="90"/>
          <w:sz w:val="27"/>
        </w:rPr>
        <w:t>Ко</w:t>
      </w:r>
      <w:r>
        <w:rPr>
          <w:rFonts w:ascii="Arial" w:hAnsi="Arial"/>
          <w:b/>
          <w:color w:val="0E1115"/>
          <w:w w:val="90"/>
          <w:sz w:val="24"/>
        </w:rPr>
        <w:t>нц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ра</w:t>
      </w:r>
      <w:r>
        <w:rPr>
          <w:rFonts w:ascii="Arial" w:hAnsi="Arial"/>
          <w:b/>
          <w:color w:val="0E1115"/>
          <w:w w:val="90"/>
          <w:sz w:val="24"/>
        </w:rPr>
        <w:t>ция</w:t>
      </w:r>
      <w:r>
        <w:rPr>
          <w:rFonts w:ascii="Arial" w:hAnsi="Arial"/>
          <w:b/>
          <w:color w:val="0E1115"/>
          <w:spacing w:val="-8"/>
          <w:w w:val="90"/>
          <w:sz w:val="24"/>
        </w:rPr>
        <w:t> </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а</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w w:val="90"/>
          <w:sz w:val="27"/>
        </w:rPr>
        <w:t>ус</w:t>
      </w:r>
      <w:r>
        <w:rPr>
          <w:rFonts w:ascii="Arial" w:hAnsi="Arial"/>
          <w:b/>
          <w:color w:val="0E1115"/>
          <w:w w:val="90"/>
          <w:sz w:val="24"/>
        </w:rPr>
        <w:t>ил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1"/>
          <w:w w:val="90"/>
          <w:sz w:val="27"/>
        </w:rPr>
        <w:t> </w:t>
      </w:r>
      <w:r>
        <w:rPr>
          <w:rFonts w:ascii="Arial" w:hAnsi="Arial"/>
          <w:b/>
          <w:color w:val="0E1115"/>
          <w:spacing w:val="-2"/>
          <w:w w:val="90"/>
          <w:sz w:val="24"/>
        </w:rPr>
        <w:t>н</w:t>
      </w:r>
      <w:r>
        <w:rPr>
          <w:rFonts w:ascii="Arial" w:hAnsi="Arial"/>
          <w:b/>
          <w:color w:val="0E1115"/>
          <w:spacing w:val="-2"/>
          <w:w w:val="90"/>
          <w:sz w:val="27"/>
        </w:rPr>
        <w:t>ера</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н</w:t>
      </w:r>
      <w:r>
        <w:rPr>
          <w:rFonts w:ascii="Arial" w:hAnsi="Arial"/>
          <w:b/>
          <w:color w:val="0E1115"/>
          <w:spacing w:val="-2"/>
          <w:w w:val="90"/>
          <w:sz w:val="27"/>
        </w:rPr>
        <w:t>с</w:t>
      </w:r>
      <w:r>
        <w:rPr>
          <w:rFonts w:ascii="Arial" w:hAnsi="Arial"/>
          <w:b/>
          <w:color w:val="0E1115"/>
          <w:spacing w:val="-2"/>
          <w:w w:val="90"/>
          <w:sz w:val="24"/>
        </w:rPr>
        <w:t>тв</w:t>
      </w:r>
      <w:r>
        <w:rPr>
          <w:rFonts w:ascii="Arial" w:hAnsi="Arial"/>
          <w:b/>
          <w:color w:val="0E1115"/>
          <w:spacing w:val="-2"/>
          <w:w w:val="90"/>
          <w:sz w:val="27"/>
        </w:rPr>
        <w:t>а</w:t>
      </w:r>
      <w:r>
        <w:rPr>
          <w:rFonts w:ascii="Tahoma" w:hAnsi="Tahoma"/>
          <w:b/>
          <w:color w:val="0E1115"/>
          <w:spacing w:val="-2"/>
          <w:w w:val="90"/>
          <w:sz w:val="24"/>
        </w:rPr>
        <w:t>.</w:t>
      </w:r>
    </w:p>
    <w:p>
      <w:pPr>
        <w:pStyle w:val="BodyText"/>
        <w:spacing w:before="59"/>
        <w:rPr>
          <w:rFonts w:ascii="Tahoma"/>
          <w:b/>
        </w:rPr>
      </w:pPr>
    </w:p>
    <w:p>
      <w:pPr>
        <w:pStyle w:val="ListParagraph"/>
        <w:numPr>
          <w:ilvl w:val="2"/>
          <w:numId w:val="60"/>
        </w:numPr>
        <w:tabs>
          <w:tab w:pos="575" w:val="left" w:leader="none"/>
        </w:tabs>
        <w:spacing w:line="340" w:lineRule="auto" w:before="0" w:after="0"/>
        <w:ind w:left="575" w:right="356" w:hanging="255"/>
        <w:jc w:val="left"/>
        <w:rPr>
          <w:rFonts w:ascii="Tahoma" w:hAnsi="Tahoma"/>
          <w:sz w:val="24"/>
        </w:rPr>
      </w:pPr>
      <w:r>
        <w:rPr>
          <w:rFonts w:ascii="Arial" w:hAnsi="Arial"/>
          <w:b/>
          <w:color w:val="0E1115"/>
          <w:w w:val="105"/>
          <w:sz w:val="27"/>
        </w:rPr>
        <w:t>Су</w:t>
      </w:r>
      <w:r>
        <w:rPr>
          <w:rFonts w:ascii="Arial" w:hAnsi="Arial"/>
          <w:b/>
          <w:color w:val="0E1115"/>
          <w:w w:val="105"/>
          <w:sz w:val="24"/>
        </w:rPr>
        <w:t>ть</w:t>
      </w:r>
      <w:r>
        <w:rPr>
          <w:rFonts w:ascii="Tahoma" w:hAnsi="Tahoma"/>
          <w:b/>
          <w:color w:val="0E1115"/>
          <w:w w:val="105"/>
          <w:sz w:val="24"/>
        </w:rPr>
        <w:t>:</w:t>
      </w:r>
      <w:r>
        <w:rPr>
          <w:rFonts w:ascii="Tahoma" w:hAnsi="Tahoma"/>
          <w:b/>
          <w:color w:val="0E1115"/>
          <w:spacing w:val="-11"/>
          <w:w w:val="105"/>
          <w:sz w:val="24"/>
        </w:rPr>
        <w:t> </w:t>
      </w:r>
      <w:r>
        <w:rPr>
          <w:color w:val="0E1115"/>
          <w:w w:val="105"/>
          <w:sz w:val="24"/>
        </w:rPr>
        <w:t>Механизмы</w:t>
      </w:r>
      <w:r>
        <w:rPr>
          <w:color w:val="0E1115"/>
          <w:spacing w:val="-13"/>
          <w:w w:val="105"/>
          <w:sz w:val="24"/>
        </w:rPr>
        <w:t> </w:t>
      </w:r>
      <w:r>
        <w:rPr>
          <w:color w:val="0E1115"/>
          <w:w w:val="105"/>
          <w:sz w:val="24"/>
        </w:rPr>
        <w:t>системы</w:t>
      </w:r>
      <w:r>
        <w:rPr>
          <w:color w:val="0E1115"/>
          <w:spacing w:val="-13"/>
          <w:w w:val="105"/>
          <w:sz w:val="24"/>
        </w:rPr>
        <w:t> </w:t>
      </w:r>
      <w:r>
        <w:rPr>
          <w:rFonts w:ascii="Tahoma" w:hAnsi="Tahoma"/>
          <w:color w:val="0E1115"/>
          <w:w w:val="105"/>
          <w:sz w:val="24"/>
        </w:rPr>
        <w:t>(</w:t>
      </w:r>
      <w:r>
        <w:rPr>
          <w:color w:val="0E1115"/>
          <w:w w:val="105"/>
          <w:sz w:val="24"/>
        </w:rPr>
        <w:t>процентный</w:t>
      </w:r>
      <w:r>
        <w:rPr>
          <w:color w:val="0E1115"/>
          <w:spacing w:val="-13"/>
          <w:w w:val="105"/>
          <w:sz w:val="24"/>
        </w:rPr>
        <w:t> </w:t>
      </w:r>
      <w:r>
        <w:rPr>
          <w:color w:val="0E1115"/>
          <w:w w:val="105"/>
          <w:sz w:val="24"/>
        </w:rPr>
        <w:t>доход</w:t>
      </w:r>
      <w:r>
        <w:rPr>
          <w:color w:val="0E1115"/>
          <w:spacing w:val="-13"/>
          <w:w w:val="105"/>
          <w:sz w:val="24"/>
        </w:rPr>
        <w:t> </w:t>
      </w:r>
      <w:r>
        <w:rPr>
          <w:color w:val="0E1115"/>
          <w:w w:val="105"/>
          <w:sz w:val="24"/>
        </w:rPr>
        <w:t>на</w:t>
      </w:r>
      <w:r>
        <w:rPr>
          <w:color w:val="0E1115"/>
          <w:spacing w:val="-13"/>
          <w:w w:val="105"/>
          <w:sz w:val="24"/>
        </w:rPr>
        <w:t> </w:t>
      </w:r>
      <w:r>
        <w:rPr>
          <w:color w:val="0E1115"/>
          <w:w w:val="105"/>
          <w:sz w:val="24"/>
        </w:rPr>
        <w:t>капитал</w:t>
      </w:r>
      <w:r>
        <w:rPr>
          <w:rFonts w:ascii="Tahoma" w:hAnsi="Tahoma"/>
          <w:color w:val="0E1115"/>
          <w:w w:val="105"/>
          <w:sz w:val="24"/>
        </w:rPr>
        <w:t>,</w:t>
      </w:r>
      <w:r>
        <w:rPr>
          <w:rFonts w:ascii="Tahoma" w:hAnsi="Tahoma"/>
          <w:color w:val="0E1115"/>
          <w:spacing w:val="-16"/>
          <w:w w:val="105"/>
          <w:sz w:val="24"/>
        </w:rPr>
        <w:t> </w:t>
      </w:r>
      <w:r>
        <w:rPr>
          <w:color w:val="0E1115"/>
          <w:w w:val="105"/>
          <w:sz w:val="24"/>
        </w:rPr>
        <w:t>акционерное </w:t>
      </w:r>
      <w:r>
        <w:rPr>
          <w:color w:val="0E1115"/>
          <w:sz w:val="24"/>
        </w:rPr>
        <w:t>владение</w:t>
      </w:r>
      <w:r>
        <w:rPr>
          <w:rFonts w:ascii="Tahoma" w:hAnsi="Tahoma"/>
          <w:color w:val="0E1115"/>
          <w:sz w:val="24"/>
        </w:rPr>
        <w:t>, </w:t>
      </w:r>
      <w:r>
        <w:rPr>
          <w:color w:val="0E1115"/>
          <w:sz w:val="24"/>
        </w:rPr>
        <w:t>налоговые гавани</w:t>
      </w:r>
      <w:r>
        <w:rPr>
          <w:rFonts w:ascii="Tahoma" w:hAnsi="Tahoma"/>
          <w:color w:val="0E1115"/>
          <w:sz w:val="24"/>
        </w:rPr>
        <w:t>) </w:t>
      </w:r>
      <w:r>
        <w:rPr>
          <w:color w:val="0E1115"/>
          <w:sz w:val="24"/>
        </w:rPr>
        <w:t>обеспечивают</w:t>
      </w:r>
      <w:r>
        <w:rPr>
          <w:rFonts w:ascii="Tahoma" w:hAnsi="Tahoma"/>
          <w:color w:val="0E1115"/>
          <w:sz w:val="24"/>
        </w:rPr>
        <w:t>, </w:t>
      </w:r>
      <w:r>
        <w:rPr>
          <w:color w:val="0E1115"/>
          <w:sz w:val="24"/>
        </w:rPr>
        <w:t>что капитал растёт быстрее</w:t>
      </w:r>
      <w:r>
        <w:rPr>
          <w:rFonts w:ascii="Tahoma" w:hAnsi="Tahoma"/>
          <w:color w:val="0E1115"/>
          <w:sz w:val="24"/>
        </w:rPr>
        <w:t>, </w:t>
      </w:r>
      <w:r>
        <w:rPr>
          <w:color w:val="0E1115"/>
          <w:sz w:val="24"/>
        </w:rPr>
        <w:t>чем </w:t>
      </w:r>
      <w:r>
        <w:rPr>
          <w:color w:val="0E1115"/>
          <w:w w:val="105"/>
          <w:sz w:val="24"/>
        </w:rPr>
        <w:t>реальная</w:t>
      </w:r>
      <w:r>
        <w:rPr>
          <w:color w:val="0E1115"/>
          <w:spacing w:val="-10"/>
          <w:w w:val="105"/>
          <w:sz w:val="24"/>
        </w:rPr>
        <w:t> </w:t>
      </w:r>
      <w:r>
        <w:rPr>
          <w:color w:val="0E1115"/>
          <w:w w:val="105"/>
          <w:sz w:val="24"/>
        </w:rPr>
        <w:t>экономика</w:t>
      </w:r>
      <w:r>
        <w:rPr>
          <w:color w:val="0E1115"/>
          <w:spacing w:val="-10"/>
          <w:w w:val="105"/>
          <w:sz w:val="24"/>
        </w:rPr>
        <w:t> </w:t>
      </w:r>
      <w:r>
        <w:rPr>
          <w:rFonts w:ascii="Tahoma" w:hAnsi="Tahoma"/>
          <w:color w:val="0E1115"/>
          <w:w w:val="105"/>
          <w:sz w:val="24"/>
        </w:rPr>
        <w:t>(</w:t>
      </w:r>
      <w:r>
        <w:rPr>
          <w:color w:val="0E1115"/>
          <w:w w:val="105"/>
          <w:sz w:val="24"/>
        </w:rPr>
        <w:t>формула</w:t>
      </w:r>
      <w:r>
        <w:rPr>
          <w:color w:val="0E1115"/>
          <w:spacing w:val="-10"/>
          <w:w w:val="105"/>
          <w:sz w:val="24"/>
        </w:rPr>
        <w:t> </w:t>
      </w:r>
      <w:r>
        <w:rPr>
          <w:rFonts w:ascii="Tahoma" w:hAnsi="Tahoma"/>
          <w:color w:val="0E1115"/>
          <w:w w:val="105"/>
          <w:sz w:val="24"/>
        </w:rPr>
        <w:t>r</w:t>
      </w:r>
      <w:r>
        <w:rPr>
          <w:rFonts w:ascii="Tahoma" w:hAnsi="Tahoma"/>
          <w:color w:val="0E1115"/>
          <w:spacing w:val="-13"/>
          <w:w w:val="105"/>
          <w:sz w:val="24"/>
        </w:rPr>
        <w:t> </w:t>
      </w:r>
      <w:r>
        <w:rPr>
          <w:rFonts w:ascii="Tahoma" w:hAnsi="Tahoma"/>
          <w:color w:val="0E1115"/>
          <w:w w:val="105"/>
          <w:sz w:val="24"/>
        </w:rPr>
        <w:t>&gt;</w:t>
      </w:r>
      <w:r>
        <w:rPr>
          <w:rFonts w:ascii="Tahoma" w:hAnsi="Tahoma"/>
          <w:color w:val="0E1115"/>
          <w:spacing w:val="-13"/>
          <w:w w:val="105"/>
          <w:sz w:val="24"/>
        </w:rPr>
        <w:t> </w:t>
      </w:r>
      <w:r>
        <w:rPr>
          <w:rFonts w:ascii="Tahoma" w:hAnsi="Tahoma"/>
          <w:color w:val="0E1115"/>
          <w:w w:val="105"/>
          <w:sz w:val="24"/>
        </w:rPr>
        <w:t>g,</w:t>
      </w:r>
      <w:r>
        <w:rPr>
          <w:rFonts w:ascii="Tahoma" w:hAnsi="Tahoma"/>
          <w:color w:val="0E1115"/>
          <w:spacing w:val="-13"/>
          <w:w w:val="105"/>
          <w:sz w:val="24"/>
        </w:rPr>
        <w:t> </w:t>
      </w:r>
      <w:r>
        <w:rPr>
          <w:color w:val="0E1115"/>
          <w:w w:val="105"/>
          <w:sz w:val="24"/>
        </w:rPr>
        <w:t>по</w:t>
      </w:r>
      <w:r>
        <w:rPr>
          <w:color w:val="0E1115"/>
          <w:spacing w:val="-10"/>
          <w:w w:val="105"/>
          <w:sz w:val="24"/>
        </w:rPr>
        <w:t> </w:t>
      </w:r>
      <w:r>
        <w:rPr>
          <w:color w:val="0E1115"/>
          <w:w w:val="105"/>
          <w:sz w:val="24"/>
        </w:rPr>
        <w:t>Т</w:t>
      </w:r>
      <w:r>
        <w:rPr>
          <w:rFonts w:ascii="Tahoma" w:hAnsi="Tahoma"/>
          <w:color w:val="0E1115"/>
          <w:w w:val="105"/>
          <w:sz w:val="24"/>
        </w:rPr>
        <w:t>.</w:t>
      </w:r>
      <w:r>
        <w:rPr>
          <w:rFonts w:ascii="Tahoma" w:hAnsi="Tahoma"/>
          <w:color w:val="0E1115"/>
          <w:spacing w:val="-13"/>
          <w:w w:val="105"/>
          <w:sz w:val="24"/>
        </w:rPr>
        <w:t> </w:t>
      </w:r>
      <w:r>
        <w:rPr>
          <w:color w:val="0E1115"/>
          <w:w w:val="105"/>
          <w:sz w:val="24"/>
        </w:rPr>
        <w:t>Пикетти</w:t>
      </w:r>
      <w:r>
        <w:rPr>
          <w:rFonts w:ascii="Tahoma" w:hAnsi="Tahoma"/>
          <w:color w:val="0E1115"/>
          <w:w w:val="105"/>
          <w:sz w:val="24"/>
        </w:rPr>
        <w:t>).</w:t>
      </w:r>
      <w:r>
        <w:rPr>
          <w:rFonts w:ascii="Tahoma" w:hAnsi="Tahoma"/>
          <w:color w:val="0E1115"/>
          <w:spacing w:val="-13"/>
          <w:w w:val="105"/>
          <w:sz w:val="24"/>
        </w:rPr>
        <w:t> </w:t>
      </w:r>
      <w:r>
        <w:rPr>
          <w:color w:val="0E1115"/>
          <w:w w:val="105"/>
          <w:sz w:val="24"/>
        </w:rPr>
        <w:t>Богатство</w:t>
      </w:r>
      <w:r>
        <w:rPr>
          <w:color w:val="0E1115"/>
          <w:spacing w:val="-10"/>
          <w:w w:val="105"/>
          <w:sz w:val="24"/>
        </w:rPr>
        <w:t> </w:t>
      </w:r>
      <w:r>
        <w:rPr>
          <w:color w:val="0E1115"/>
          <w:w w:val="105"/>
          <w:sz w:val="24"/>
        </w:rPr>
        <w:t>стекается</w:t>
      </w:r>
      <w:r>
        <w:rPr>
          <w:color w:val="0E1115"/>
          <w:spacing w:val="-10"/>
          <w:w w:val="105"/>
          <w:sz w:val="24"/>
        </w:rPr>
        <w:t> </w:t>
      </w:r>
      <w:r>
        <w:rPr>
          <w:color w:val="0E1115"/>
          <w:w w:val="105"/>
          <w:sz w:val="24"/>
        </w:rPr>
        <w:t>к вершине пирамиды</w:t>
      </w:r>
      <w:r>
        <w:rPr>
          <w:rFonts w:ascii="Tahoma" w:hAnsi="Tahoma"/>
          <w:color w:val="0E1115"/>
          <w:w w:val="105"/>
          <w:sz w:val="24"/>
        </w:rPr>
        <w:t>.</w:t>
      </w:r>
    </w:p>
    <w:p>
      <w:pPr>
        <w:pStyle w:val="ListParagraph"/>
        <w:numPr>
          <w:ilvl w:val="2"/>
          <w:numId w:val="60"/>
        </w:numPr>
        <w:tabs>
          <w:tab w:pos="575" w:val="left" w:leader="none"/>
        </w:tabs>
        <w:spacing w:line="338" w:lineRule="auto" w:before="84" w:after="0"/>
        <w:ind w:left="575" w:right="1138" w:hanging="255"/>
        <w:jc w:val="both"/>
        <w:rPr>
          <w:rFonts w:ascii="Tahoma" w:hAnsi="Tahoma"/>
          <w:sz w:val="24"/>
        </w:rPr>
      </w:pPr>
      <w:r>
        <w:rPr>
          <w:rFonts w:ascii="Arial" w:hAnsi="Arial"/>
          <w:b/>
          <w:color w:val="0E1115"/>
          <w:sz w:val="27"/>
        </w:rPr>
        <w:t>С</w:t>
      </w:r>
      <w:r>
        <w:rPr>
          <w:rFonts w:ascii="Arial" w:hAnsi="Arial"/>
          <w:b/>
          <w:color w:val="0E1115"/>
          <w:sz w:val="24"/>
        </w:rPr>
        <w:t>л</w:t>
      </w:r>
      <w:r>
        <w:rPr>
          <w:rFonts w:ascii="Arial" w:hAnsi="Arial"/>
          <w:b/>
          <w:color w:val="0E1115"/>
          <w:sz w:val="27"/>
        </w:rPr>
        <w:t>е</w:t>
      </w:r>
      <w:r>
        <w:rPr>
          <w:rFonts w:ascii="Arial" w:hAnsi="Arial"/>
          <w:b/>
          <w:color w:val="0E1115"/>
          <w:sz w:val="24"/>
        </w:rPr>
        <w:t>д</w:t>
      </w:r>
      <w:r>
        <w:rPr>
          <w:rFonts w:ascii="Arial" w:hAnsi="Arial"/>
          <w:b/>
          <w:color w:val="0E1115"/>
          <w:sz w:val="27"/>
        </w:rPr>
        <w:t>с</w:t>
      </w:r>
      <w:r>
        <w:rPr>
          <w:rFonts w:ascii="Arial" w:hAnsi="Arial"/>
          <w:b/>
          <w:color w:val="0E1115"/>
          <w:sz w:val="24"/>
        </w:rPr>
        <w:t>тви</w:t>
      </w:r>
      <w:r>
        <w:rPr>
          <w:rFonts w:ascii="Arial" w:hAnsi="Arial"/>
          <w:b/>
          <w:color w:val="0E1115"/>
          <w:sz w:val="27"/>
        </w:rPr>
        <w:t>е</w:t>
      </w:r>
      <w:r>
        <w:rPr>
          <w:rFonts w:ascii="Tahoma" w:hAnsi="Tahoma"/>
          <w:b/>
          <w:color w:val="0E1115"/>
          <w:sz w:val="24"/>
        </w:rPr>
        <w:t>: </w:t>
      </w:r>
      <w:r>
        <w:rPr>
          <w:color w:val="0E1115"/>
          <w:sz w:val="24"/>
        </w:rPr>
        <w:t>Рост социальной напряжённости</w:t>
      </w:r>
      <w:r>
        <w:rPr>
          <w:rFonts w:ascii="Tahoma" w:hAnsi="Tahoma"/>
          <w:color w:val="0E1115"/>
          <w:sz w:val="24"/>
        </w:rPr>
        <w:t>, erosion </w:t>
      </w:r>
      <w:r>
        <w:rPr>
          <w:color w:val="0E1115"/>
          <w:sz w:val="24"/>
        </w:rPr>
        <w:t>среднего класса</w:t>
      </w:r>
      <w:r>
        <w:rPr>
          <w:rFonts w:ascii="Tahoma" w:hAnsi="Tahoma"/>
          <w:color w:val="0E1115"/>
          <w:sz w:val="24"/>
        </w:rPr>
        <w:t>, </w:t>
      </w:r>
      <w:r>
        <w:rPr>
          <w:color w:val="0E1115"/>
          <w:sz w:val="24"/>
        </w:rPr>
        <w:t>снижение социальной мобильности</w:t>
      </w:r>
      <w:r>
        <w:rPr>
          <w:rFonts w:ascii="Tahoma" w:hAnsi="Tahoma"/>
          <w:color w:val="0E1115"/>
          <w:sz w:val="24"/>
        </w:rPr>
        <w:t>, </w:t>
      </w:r>
      <w:r>
        <w:rPr>
          <w:color w:val="0E1115"/>
          <w:sz w:val="24"/>
        </w:rPr>
        <w:t>подрыв демократии </w:t>
      </w:r>
      <w:r>
        <w:rPr>
          <w:rFonts w:ascii="Tahoma" w:hAnsi="Tahoma"/>
          <w:color w:val="0E1115"/>
          <w:sz w:val="24"/>
        </w:rPr>
        <w:t>(</w:t>
      </w:r>
      <w:r>
        <w:rPr>
          <w:color w:val="0E1115"/>
          <w:sz w:val="24"/>
        </w:rPr>
        <w:t>власть </w:t>
      </w:r>
      <w:r>
        <w:rPr>
          <w:color w:val="0E1115"/>
          <w:sz w:val="24"/>
        </w:rPr>
        <w:t>денег подменяет власть голоса</w:t>
      </w:r>
      <w:r>
        <w:rPr>
          <w:rFonts w:ascii="Tahoma" w:hAnsi="Tahoma"/>
          <w:color w:val="0E1115"/>
          <w:sz w:val="24"/>
        </w:rPr>
        <w:t>).</w:t>
      </w:r>
    </w:p>
    <w:p>
      <w:pPr>
        <w:pStyle w:val="ListParagraph"/>
        <w:numPr>
          <w:ilvl w:val="1"/>
          <w:numId w:val="60"/>
        </w:numPr>
        <w:tabs>
          <w:tab w:pos="755" w:val="left" w:leader="none"/>
        </w:tabs>
        <w:spacing w:line="240" w:lineRule="auto" w:before="238" w:after="0"/>
        <w:ind w:left="755" w:right="0" w:hanging="450"/>
        <w:jc w:val="left"/>
        <w:rPr>
          <w:rFonts w:ascii="Tahoma" w:hAnsi="Tahoma"/>
          <w:b/>
          <w:sz w:val="24"/>
        </w:rPr>
      </w:pPr>
      <w:r>
        <w:rPr>
          <w:rFonts w:ascii="Arial" w:hAnsi="Arial"/>
          <w:b/>
          <w:color w:val="0E1115"/>
          <w:w w:val="90"/>
          <w:sz w:val="24"/>
        </w:rPr>
        <w:t>Фин</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24"/>
          <w:sz w:val="24"/>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мики</w:t>
      </w:r>
      <w:r>
        <w:rPr>
          <w:rFonts w:ascii="Tahoma" w:hAnsi="Tahoma"/>
          <w:b/>
          <w:color w:val="0E1115"/>
          <w:spacing w:val="-2"/>
          <w:sz w:val="24"/>
        </w:rPr>
        <w:t>.</w:t>
      </w:r>
    </w:p>
    <w:p>
      <w:pPr>
        <w:pStyle w:val="BodyText"/>
        <w:spacing w:before="60"/>
        <w:rPr>
          <w:rFonts w:ascii="Tahoma"/>
          <w:b/>
        </w:rPr>
      </w:pPr>
    </w:p>
    <w:p>
      <w:pPr>
        <w:pStyle w:val="ListParagraph"/>
        <w:numPr>
          <w:ilvl w:val="2"/>
          <w:numId w:val="60"/>
        </w:numPr>
        <w:tabs>
          <w:tab w:pos="575" w:val="left" w:leader="none"/>
        </w:tabs>
        <w:spacing w:line="340" w:lineRule="auto" w:before="0" w:after="0"/>
        <w:ind w:left="575" w:right="604" w:hanging="255"/>
        <w:jc w:val="left"/>
        <w:rPr>
          <w:rFonts w:ascii="Tahoma" w:hAnsi="Tahoma"/>
          <w:sz w:val="24"/>
        </w:rPr>
      </w:pPr>
      <w:r>
        <w:rPr>
          <w:rFonts w:ascii="Arial" w:hAnsi="Arial"/>
          <w:b/>
          <w:color w:val="0E1115"/>
          <w:w w:val="105"/>
          <w:sz w:val="27"/>
        </w:rPr>
        <w:t>Су</w:t>
      </w:r>
      <w:r>
        <w:rPr>
          <w:rFonts w:ascii="Arial" w:hAnsi="Arial"/>
          <w:b/>
          <w:color w:val="0E1115"/>
          <w:w w:val="105"/>
          <w:sz w:val="24"/>
        </w:rPr>
        <w:t>ть</w:t>
      </w:r>
      <w:r>
        <w:rPr>
          <w:rFonts w:ascii="Tahoma" w:hAnsi="Tahoma"/>
          <w:b/>
          <w:color w:val="0E1115"/>
          <w:w w:val="105"/>
          <w:sz w:val="24"/>
        </w:rPr>
        <w:t>:</w:t>
      </w:r>
      <w:r>
        <w:rPr>
          <w:rFonts w:ascii="Tahoma" w:hAnsi="Tahoma"/>
          <w:b/>
          <w:color w:val="0E1115"/>
          <w:spacing w:val="-18"/>
          <w:w w:val="105"/>
          <w:sz w:val="24"/>
        </w:rPr>
        <w:t> </w:t>
      </w:r>
      <w:r>
        <w:rPr>
          <w:color w:val="0E1115"/>
          <w:w w:val="105"/>
          <w:sz w:val="24"/>
        </w:rPr>
        <w:t>Финансовый</w:t>
      </w:r>
      <w:r>
        <w:rPr>
          <w:color w:val="0E1115"/>
          <w:spacing w:val="-17"/>
          <w:w w:val="105"/>
          <w:sz w:val="24"/>
        </w:rPr>
        <w:t> </w:t>
      </w:r>
      <w:r>
        <w:rPr>
          <w:color w:val="0E1115"/>
          <w:w w:val="105"/>
          <w:sz w:val="24"/>
        </w:rPr>
        <w:t>сектор</w:t>
      </w:r>
      <w:r>
        <w:rPr>
          <w:color w:val="0E1115"/>
          <w:spacing w:val="-18"/>
          <w:w w:val="105"/>
          <w:sz w:val="24"/>
        </w:rPr>
        <w:t> </w:t>
      </w:r>
      <w:r>
        <w:rPr>
          <w:rFonts w:ascii="Tahoma" w:hAnsi="Tahoma"/>
          <w:color w:val="0E1115"/>
          <w:w w:val="105"/>
          <w:sz w:val="24"/>
        </w:rPr>
        <w:t>(</w:t>
      </w:r>
      <w:r>
        <w:rPr>
          <w:color w:val="0E1115"/>
          <w:w w:val="105"/>
          <w:sz w:val="24"/>
        </w:rPr>
        <w:t>банки</w:t>
      </w:r>
      <w:r>
        <w:rPr>
          <w:rFonts w:ascii="Tahoma" w:hAnsi="Tahoma"/>
          <w:color w:val="0E1115"/>
          <w:w w:val="105"/>
          <w:sz w:val="24"/>
        </w:rPr>
        <w:t>,</w:t>
      </w:r>
      <w:r>
        <w:rPr>
          <w:rFonts w:ascii="Tahoma" w:hAnsi="Tahoma"/>
          <w:color w:val="0E1115"/>
          <w:spacing w:val="-20"/>
          <w:w w:val="105"/>
          <w:sz w:val="24"/>
        </w:rPr>
        <w:t> </w:t>
      </w:r>
      <w:r>
        <w:rPr>
          <w:color w:val="0E1115"/>
          <w:w w:val="105"/>
          <w:sz w:val="24"/>
        </w:rPr>
        <w:t>фонды</w:t>
      </w:r>
      <w:r>
        <w:rPr>
          <w:rFonts w:ascii="Tahoma" w:hAnsi="Tahoma"/>
          <w:color w:val="0E1115"/>
          <w:w w:val="105"/>
          <w:sz w:val="24"/>
        </w:rPr>
        <w:t>,</w:t>
      </w:r>
      <w:r>
        <w:rPr>
          <w:rFonts w:ascii="Tahoma" w:hAnsi="Tahoma"/>
          <w:color w:val="0E1115"/>
          <w:spacing w:val="-20"/>
          <w:w w:val="105"/>
          <w:sz w:val="24"/>
        </w:rPr>
        <w:t> </w:t>
      </w:r>
      <w:r>
        <w:rPr>
          <w:color w:val="0E1115"/>
          <w:w w:val="105"/>
          <w:sz w:val="24"/>
        </w:rPr>
        <w:t>страховые</w:t>
      </w:r>
      <w:r>
        <w:rPr>
          <w:color w:val="0E1115"/>
          <w:spacing w:val="-17"/>
          <w:w w:val="105"/>
          <w:sz w:val="24"/>
        </w:rPr>
        <w:t> </w:t>
      </w:r>
      <w:r>
        <w:rPr>
          <w:color w:val="0E1115"/>
          <w:w w:val="105"/>
          <w:sz w:val="24"/>
        </w:rPr>
        <w:t>компании</w:t>
      </w:r>
      <w:r>
        <w:rPr>
          <w:rFonts w:ascii="Tahoma" w:hAnsi="Tahoma"/>
          <w:color w:val="0E1115"/>
          <w:w w:val="105"/>
          <w:sz w:val="24"/>
        </w:rPr>
        <w:t>)</w:t>
      </w:r>
      <w:r>
        <w:rPr>
          <w:rFonts w:ascii="Tahoma" w:hAnsi="Tahoma"/>
          <w:color w:val="0E1115"/>
          <w:spacing w:val="-20"/>
          <w:w w:val="105"/>
          <w:sz w:val="24"/>
        </w:rPr>
        <w:t> </w:t>
      </w:r>
      <w:r>
        <w:rPr>
          <w:color w:val="0E1115"/>
          <w:w w:val="105"/>
          <w:sz w:val="24"/>
        </w:rPr>
        <w:t>из</w:t>
      </w:r>
      <w:r>
        <w:rPr>
          <w:color w:val="0E1115"/>
          <w:spacing w:val="-17"/>
          <w:w w:val="105"/>
          <w:sz w:val="24"/>
        </w:rPr>
        <w:t> </w:t>
      </w:r>
      <w:r>
        <w:rPr>
          <w:color w:val="0E1115"/>
          <w:w w:val="105"/>
          <w:sz w:val="24"/>
        </w:rPr>
        <w:t>слуги </w:t>
      </w:r>
      <w:r>
        <w:rPr>
          <w:color w:val="0E1115"/>
          <w:spacing w:val="-2"/>
          <w:w w:val="105"/>
          <w:sz w:val="24"/>
        </w:rPr>
        <w:t>реальной</w:t>
      </w:r>
      <w:r>
        <w:rPr>
          <w:color w:val="0E1115"/>
          <w:spacing w:val="-11"/>
          <w:w w:val="105"/>
          <w:sz w:val="24"/>
        </w:rPr>
        <w:t> </w:t>
      </w:r>
      <w:r>
        <w:rPr>
          <w:color w:val="0E1115"/>
          <w:spacing w:val="-2"/>
          <w:w w:val="105"/>
          <w:sz w:val="24"/>
        </w:rPr>
        <w:t>экономики</w:t>
      </w:r>
      <w:r>
        <w:rPr>
          <w:color w:val="0E1115"/>
          <w:spacing w:val="-11"/>
          <w:w w:val="105"/>
          <w:sz w:val="24"/>
        </w:rPr>
        <w:t> </w:t>
      </w:r>
      <w:r>
        <w:rPr>
          <w:color w:val="0E1115"/>
          <w:spacing w:val="-2"/>
          <w:w w:val="105"/>
          <w:sz w:val="24"/>
        </w:rPr>
        <w:t>превратился</w:t>
      </w:r>
      <w:r>
        <w:rPr>
          <w:color w:val="0E1115"/>
          <w:spacing w:val="-11"/>
          <w:w w:val="105"/>
          <w:sz w:val="24"/>
        </w:rPr>
        <w:t> </w:t>
      </w:r>
      <w:r>
        <w:rPr>
          <w:color w:val="0E1115"/>
          <w:spacing w:val="-2"/>
          <w:w w:val="105"/>
          <w:sz w:val="24"/>
        </w:rPr>
        <w:t>в</w:t>
      </w:r>
      <w:r>
        <w:rPr>
          <w:color w:val="0E1115"/>
          <w:spacing w:val="-11"/>
          <w:w w:val="105"/>
          <w:sz w:val="24"/>
        </w:rPr>
        <w:t> </w:t>
      </w:r>
      <w:r>
        <w:rPr>
          <w:color w:val="0E1115"/>
          <w:spacing w:val="-2"/>
          <w:w w:val="105"/>
          <w:sz w:val="24"/>
        </w:rPr>
        <w:t>её</w:t>
      </w:r>
      <w:r>
        <w:rPr>
          <w:color w:val="0E1115"/>
          <w:spacing w:val="-11"/>
          <w:w w:val="105"/>
          <w:sz w:val="24"/>
        </w:rPr>
        <w:t> </w:t>
      </w:r>
      <w:r>
        <w:rPr>
          <w:color w:val="0E1115"/>
          <w:spacing w:val="-2"/>
          <w:w w:val="105"/>
          <w:sz w:val="24"/>
        </w:rPr>
        <w:t>хозяина</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Прибыль</w:t>
      </w:r>
      <w:r>
        <w:rPr>
          <w:color w:val="0E1115"/>
          <w:spacing w:val="-11"/>
          <w:w w:val="105"/>
          <w:sz w:val="24"/>
        </w:rPr>
        <w:t> </w:t>
      </w:r>
      <w:r>
        <w:rPr>
          <w:color w:val="0E1115"/>
          <w:spacing w:val="-2"/>
          <w:w w:val="105"/>
          <w:sz w:val="24"/>
        </w:rPr>
        <w:t>извлекается</w:t>
      </w:r>
      <w:r>
        <w:rPr>
          <w:color w:val="0E1115"/>
          <w:spacing w:val="-11"/>
          <w:w w:val="105"/>
          <w:sz w:val="24"/>
        </w:rPr>
        <w:t> </w:t>
      </w:r>
      <w:r>
        <w:rPr>
          <w:color w:val="0E1115"/>
          <w:spacing w:val="-2"/>
          <w:w w:val="105"/>
          <w:sz w:val="24"/>
        </w:rPr>
        <w:t>не</w:t>
      </w:r>
      <w:r>
        <w:rPr>
          <w:color w:val="0E1115"/>
          <w:spacing w:val="-11"/>
          <w:w w:val="105"/>
          <w:sz w:val="24"/>
        </w:rPr>
        <w:t> </w:t>
      </w:r>
      <w:r>
        <w:rPr>
          <w:color w:val="0E1115"/>
          <w:spacing w:val="-2"/>
          <w:w w:val="105"/>
          <w:sz w:val="24"/>
        </w:rPr>
        <w:t>из </w:t>
      </w:r>
      <w:r>
        <w:rPr>
          <w:color w:val="0E1115"/>
          <w:w w:val="105"/>
          <w:sz w:val="24"/>
        </w:rPr>
        <w:t>производства товаров и услуг</w:t>
      </w:r>
      <w:r>
        <w:rPr>
          <w:rFonts w:ascii="Tahoma" w:hAnsi="Tahoma"/>
          <w:color w:val="0E1115"/>
          <w:w w:val="105"/>
          <w:sz w:val="24"/>
        </w:rPr>
        <w:t>,</w:t>
      </w:r>
      <w:r>
        <w:rPr>
          <w:rFonts w:ascii="Tahoma" w:hAnsi="Tahoma"/>
          <w:color w:val="0E1115"/>
          <w:spacing w:val="-3"/>
          <w:w w:val="105"/>
          <w:sz w:val="24"/>
        </w:rPr>
        <w:t> </w:t>
      </w:r>
      <w:r>
        <w:rPr>
          <w:color w:val="0E1115"/>
          <w:w w:val="105"/>
          <w:sz w:val="24"/>
        </w:rPr>
        <w:t>а из спекулятивных операций</w:t>
      </w:r>
      <w:r>
        <w:rPr>
          <w:rFonts w:ascii="Tahoma" w:hAnsi="Tahoma"/>
          <w:color w:val="0E1115"/>
          <w:w w:val="105"/>
          <w:sz w:val="24"/>
        </w:rPr>
        <w:t>,</w:t>
      </w:r>
      <w:r>
        <w:rPr>
          <w:rFonts w:ascii="Tahoma" w:hAnsi="Tahoma"/>
          <w:color w:val="0E1115"/>
          <w:spacing w:val="-3"/>
          <w:w w:val="105"/>
          <w:sz w:val="24"/>
        </w:rPr>
        <w:t> </w:t>
      </w:r>
      <w:r>
        <w:rPr>
          <w:color w:val="0E1115"/>
          <w:w w:val="105"/>
          <w:sz w:val="24"/>
        </w:rPr>
        <w:t>сложных деривативов и кредитования</w:t>
      </w:r>
      <w:r>
        <w:rPr>
          <w:rFonts w:ascii="Tahoma" w:hAnsi="Tahoma"/>
          <w:color w:val="0E1115"/>
          <w:w w:val="105"/>
          <w:sz w:val="24"/>
        </w:rPr>
        <w:t>.</w:t>
      </w:r>
    </w:p>
    <w:p>
      <w:pPr>
        <w:pStyle w:val="ListParagraph"/>
        <w:numPr>
          <w:ilvl w:val="2"/>
          <w:numId w:val="60"/>
        </w:numPr>
        <w:tabs>
          <w:tab w:pos="575" w:val="left" w:leader="none"/>
        </w:tabs>
        <w:spacing w:line="240" w:lineRule="auto" w:before="84" w:after="0"/>
        <w:ind w:left="575" w:right="0" w:hanging="255"/>
        <w:jc w:val="left"/>
        <w:rPr>
          <w:rFonts w:ascii="Tahoma" w:hAnsi="Tahoma"/>
          <w:sz w:val="24"/>
        </w:rPr>
      </w:pPr>
      <w:r>
        <w:rPr>
          <w:rFonts w:ascii="Arial" w:hAnsi="Arial"/>
          <w:b/>
          <w:color w:val="0E1115"/>
          <w:sz w:val="27"/>
        </w:rPr>
        <w:t>С</w:t>
      </w:r>
      <w:r>
        <w:rPr>
          <w:rFonts w:ascii="Arial" w:hAnsi="Arial"/>
          <w:b/>
          <w:color w:val="0E1115"/>
          <w:sz w:val="24"/>
        </w:rPr>
        <w:t>л</w:t>
      </w:r>
      <w:r>
        <w:rPr>
          <w:rFonts w:ascii="Arial" w:hAnsi="Arial"/>
          <w:b/>
          <w:color w:val="0E1115"/>
          <w:sz w:val="27"/>
        </w:rPr>
        <w:t>е</w:t>
      </w:r>
      <w:r>
        <w:rPr>
          <w:rFonts w:ascii="Arial" w:hAnsi="Arial"/>
          <w:b/>
          <w:color w:val="0E1115"/>
          <w:sz w:val="24"/>
        </w:rPr>
        <w:t>д</w:t>
      </w:r>
      <w:r>
        <w:rPr>
          <w:rFonts w:ascii="Arial" w:hAnsi="Arial"/>
          <w:b/>
          <w:color w:val="0E1115"/>
          <w:sz w:val="27"/>
        </w:rPr>
        <w:t>с</w:t>
      </w:r>
      <w:r>
        <w:rPr>
          <w:rFonts w:ascii="Arial" w:hAnsi="Arial"/>
          <w:b/>
          <w:color w:val="0E1115"/>
          <w:sz w:val="24"/>
        </w:rPr>
        <w:t>тви</w:t>
      </w:r>
      <w:r>
        <w:rPr>
          <w:rFonts w:ascii="Arial" w:hAnsi="Arial"/>
          <w:b/>
          <w:color w:val="0E1115"/>
          <w:sz w:val="27"/>
        </w:rPr>
        <w:t>е</w:t>
      </w:r>
      <w:r>
        <w:rPr>
          <w:rFonts w:ascii="Tahoma" w:hAnsi="Tahoma"/>
          <w:b/>
          <w:color w:val="0E1115"/>
          <w:sz w:val="24"/>
        </w:rPr>
        <w:t>:</w:t>
      </w:r>
      <w:r>
        <w:rPr>
          <w:rFonts w:ascii="Tahoma" w:hAnsi="Tahoma"/>
          <w:b/>
          <w:color w:val="0E1115"/>
          <w:spacing w:val="3"/>
          <w:sz w:val="24"/>
        </w:rPr>
        <w:t> </w:t>
      </w:r>
      <w:r>
        <w:rPr>
          <w:color w:val="0E1115"/>
          <w:sz w:val="24"/>
        </w:rPr>
        <w:t>Хронические</w:t>
      </w:r>
      <w:r>
        <w:rPr>
          <w:color w:val="0E1115"/>
          <w:spacing w:val="1"/>
          <w:sz w:val="24"/>
        </w:rPr>
        <w:t> </w:t>
      </w:r>
      <w:r>
        <w:rPr>
          <w:color w:val="0E1115"/>
          <w:sz w:val="24"/>
        </w:rPr>
        <w:t>финансовые</w:t>
      </w:r>
      <w:r>
        <w:rPr>
          <w:color w:val="0E1115"/>
          <w:spacing w:val="1"/>
          <w:sz w:val="24"/>
        </w:rPr>
        <w:t> </w:t>
      </w:r>
      <w:r>
        <w:rPr>
          <w:color w:val="0E1115"/>
          <w:sz w:val="24"/>
        </w:rPr>
        <w:t>кризисы</w:t>
      </w:r>
      <w:r>
        <w:rPr>
          <w:color w:val="0E1115"/>
          <w:spacing w:val="2"/>
          <w:sz w:val="24"/>
        </w:rPr>
        <w:t> </w:t>
      </w:r>
      <w:r>
        <w:rPr>
          <w:rFonts w:ascii="Tahoma" w:hAnsi="Tahoma"/>
          <w:color w:val="0E1115"/>
          <w:sz w:val="24"/>
        </w:rPr>
        <w:t>(2008</w:t>
      </w:r>
      <w:r>
        <w:rPr>
          <w:rFonts w:ascii="Tahoma" w:hAnsi="Tahoma"/>
          <w:color w:val="0E1115"/>
          <w:spacing w:val="-2"/>
          <w:sz w:val="24"/>
        </w:rPr>
        <w:t> </w:t>
      </w:r>
      <w:r>
        <w:rPr>
          <w:color w:val="0E1115"/>
          <w:sz w:val="24"/>
        </w:rPr>
        <w:t>г</w:t>
      </w:r>
      <w:r>
        <w:rPr>
          <w:rFonts w:ascii="Tahoma" w:hAnsi="Tahoma"/>
          <w:color w:val="0E1115"/>
          <w:sz w:val="24"/>
        </w:rPr>
        <w:t>.</w:t>
      </w:r>
      <w:r>
        <w:rPr>
          <w:rFonts w:ascii="Tahoma" w:hAnsi="Tahoma"/>
          <w:color w:val="0E1115"/>
          <w:spacing w:val="-2"/>
          <w:sz w:val="24"/>
        </w:rPr>
        <w:t> </w:t>
      </w:r>
      <w:r>
        <w:rPr>
          <w:rFonts w:ascii="Tahoma" w:hAnsi="Tahoma"/>
          <w:color w:val="0E1115"/>
          <w:sz w:val="24"/>
        </w:rPr>
        <w:t>—</w:t>
      </w:r>
      <w:r>
        <w:rPr>
          <w:rFonts w:ascii="Tahoma" w:hAnsi="Tahoma"/>
          <w:color w:val="0E1115"/>
          <w:spacing w:val="-1"/>
          <w:sz w:val="24"/>
        </w:rPr>
        <w:t> </w:t>
      </w:r>
      <w:r>
        <w:rPr>
          <w:color w:val="0E1115"/>
          <w:sz w:val="24"/>
        </w:rPr>
        <w:t>яркий</w:t>
      </w:r>
      <w:r>
        <w:rPr>
          <w:color w:val="0E1115"/>
          <w:spacing w:val="1"/>
          <w:sz w:val="24"/>
        </w:rPr>
        <w:t> </w:t>
      </w:r>
      <w:r>
        <w:rPr>
          <w:color w:val="0E1115"/>
          <w:spacing w:val="-2"/>
          <w:sz w:val="24"/>
        </w:rPr>
        <w:t>пример</w:t>
      </w:r>
      <w:r>
        <w:rPr>
          <w:rFonts w:ascii="Tahoma" w:hAnsi="Tahoma"/>
          <w:color w:val="0E1115"/>
          <w:spacing w:val="-2"/>
          <w:sz w:val="24"/>
        </w:rPr>
        <w:t>),</w:t>
      </w:r>
    </w:p>
    <w:p>
      <w:pPr>
        <w:pStyle w:val="BodyText"/>
        <w:spacing w:before="122"/>
        <w:ind w:left="575"/>
        <w:rPr>
          <w:rFonts w:ascii="Tahoma" w:hAnsi="Tahoma"/>
        </w:rPr>
      </w:pPr>
      <w:r>
        <w:rPr>
          <w:rFonts w:ascii="Tahoma" w:hAnsi="Tahoma"/>
          <w:color w:val="0E1115"/>
        </w:rPr>
        <w:t>«</w:t>
      </w:r>
      <w:r>
        <w:rPr>
          <w:color w:val="0E1115"/>
        </w:rPr>
        <w:t>экономика</w:t>
      </w:r>
      <w:r>
        <w:rPr>
          <w:color w:val="0E1115"/>
          <w:spacing w:val="30"/>
        </w:rPr>
        <w:t> </w:t>
      </w:r>
      <w:r>
        <w:rPr>
          <w:color w:val="0E1115"/>
        </w:rPr>
        <w:t>казино</w:t>
      </w:r>
      <w:r>
        <w:rPr>
          <w:rFonts w:ascii="Tahoma" w:hAnsi="Tahoma"/>
          <w:color w:val="0E1115"/>
        </w:rPr>
        <w:t>»,</w:t>
      </w:r>
      <w:r>
        <w:rPr>
          <w:rFonts w:ascii="Tahoma" w:hAnsi="Tahoma"/>
          <w:color w:val="0E1115"/>
          <w:spacing w:val="28"/>
        </w:rPr>
        <w:t> </w:t>
      </w:r>
      <w:r>
        <w:rPr>
          <w:color w:val="0E1115"/>
        </w:rPr>
        <w:t>где</w:t>
      </w:r>
      <w:r>
        <w:rPr>
          <w:color w:val="0E1115"/>
          <w:spacing w:val="30"/>
        </w:rPr>
        <w:t> </w:t>
      </w:r>
      <w:r>
        <w:rPr>
          <w:color w:val="0E1115"/>
        </w:rPr>
        <w:t>реальное</w:t>
      </w:r>
      <w:r>
        <w:rPr>
          <w:color w:val="0E1115"/>
          <w:spacing w:val="31"/>
        </w:rPr>
        <w:t> </w:t>
      </w:r>
      <w:r>
        <w:rPr>
          <w:color w:val="0E1115"/>
        </w:rPr>
        <w:t>производство</w:t>
      </w:r>
      <w:r>
        <w:rPr>
          <w:color w:val="0E1115"/>
          <w:spacing w:val="31"/>
        </w:rPr>
        <w:t> </w:t>
      </w:r>
      <w:r>
        <w:rPr>
          <w:color w:val="0E1115"/>
          <w:spacing w:val="-2"/>
        </w:rPr>
        <w:t>обесценивается</w:t>
      </w:r>
      <w:r>
        <w:rPr>
          <w:rFonts w:ascii="Tahoma" w:hAnsi="Tahoma"/>
          <w:color w:val="0E1115"/>
          <w:spacing w:val="-2"/>
        </w:rPr>
        <w:t>.</w:t>
      </w:r>
    </w:p>
    <w:p>
      <w:pPr>
        <w:pStyle w:val="BodyText"/>
        <w:spacing w:before="64"/>
        <w:rPr>
          <w:rFonts w:ascii="Tahoma"/>
        </w:rPr>
      </w:pPr>
    </w:p>
    <w:p>
      <w:pPr>
        <w:pStyle w:val="ListParagraph"/>
        <w:numPr>
          <w:ilvl w:val="1"/>
          <w:numId w:val="60"/>
        </w:numPr>
        <w:tabs>
          <w:tab w:pos="765" w:val="left" w:leader="none"/>
        </w:tabs>
        <w:spacing w:line="240" w:lineRule="auto" w:before="0" w:after="0"/>
        <w:ind w:left="765" w:right="0" w:hanging="460"/>
        <w:jc w:val="left"/>
        <w:rPr>
          <w:rFonts w:ascii="Tahoma" w:hAnsi="Tahoma"/>
          <w:b/>
          <w:sz w:val="24"/>
        </w:rPr>
      </w:pPr>
      <w:r>
        <w:rPr>
          <w:rFonts w:ascii="Arial" w:hAnsi="Arial"/>
          <w:b/>
          <w:color w:val="0E1115"/>
          <w:w w:val="90"/>
          <w:sz w:val="24"/>
        </w:rPr>
        <w:t>Цикличн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22"/>
          <w:sz w:val="24"/>
        </w:rPr>
        <w:t> </w:t>
      </w:r>
      <w:r>
        <w:rPr>
          <w:rFonts w:ascii="Arial" w:hAnsi="Arial"/>
          <w:b/>
          <w:color w:val="0E1115"/>
          <w:w w:val="90"/>
          <w:sz w:val="24"/>
        </w:rPr>
        <w:t>и</w:t>
      </w:r>
      <w:r>
        <w:rPr>
          <w:rFonts w:ascii="Arial" w:hAnsi="Arial"/>
          <w:b/>
          <w:color w:val="0E1115"/>
          <w:spacing w:val="23"/>
          <w:sz w:val="24"/>
        </w:rPr>
        <w:t> </w:t>
      </w:r>
      <w:r>
        <w:rPr>
          <w:rFonts w:ascii="Arial" w:hAnsi="Arial"/>
          <w:b/>
          <w:color w:val="0E1115"/>
          <w:w w:val="90"/>
          <w:sz w:val="24"/>
        </w:rPr>
        <w:t>к</w:t>
      </w:r>
      <w:r>
        <w:rPr>
          <w:rFonts w:ascii="Arial" w:hAnsi="Arial"/>
          <w:b/>
          <w:color w:val="0E1115"/>
          <w:w w:val="90"/>
          <w:sz w:val="27"/>
        </w:rPr>
        <w:t>р</w:t>
      </w:r>
      <w:r>
        <w:rPr>
          <w:rFonts w:ascii="Arial" w:hAnsi="Arial"/>
          <w:b/>
          <w:color w:val="0E1115"/>
          <w:w w:val="90"/>
          <w:sz w:val="24"/>
        </w:rPr>
        <w:t>изи</w:t>
      </w:r>
      <w:r>
        <w:rPr>
          <w:rFonts w:ascii="Arial" w:hAnsi="Arial"/>
          <w:b/>
          <w:color w:val="0E1115"/>
          <w:w w:val="90"/>
          <w:sz w:val="27"/>
        </w:rPr>
        <w:t>с</w:t>
      </w:r>
      <w:r>
        <w:rPr>
          <w:rFonts w:ascii="Arial" w:hAnsi="Arial"/>
          <w:b/>
          <w:color w:val="0E1115"/>
          <w:w w:val="90"/>
          <w:sz w:val="24"/>
        </w:rPr>
        <w:t>ы</w:t>
      </w:r>
      <w:r>
        <w:rPr>
          <w:rFonts w:ascii="Arial" w:hAnsi="Arial"/>
          <w:b/>
          <w:color w:val="0E1115"/>
          <w:spacing w:val="22"/>
          <w:sz w:val="24"/>
        </w:rPr>
        <w:t> </w:t>
      </w:r>
      <w:r>
        <w:rPr>
          <w:rFonts w:ascii="Arial" w:hAnsi="Arial"/>
          <w:b/>
          <w:color w:val="0E1115"/>
          <w:spacing w:val="-2"/>
          <w:w w:val="90"/>
          <w:sz w:val="24"/>
        </w:rPr>
        <w:t>п</w:t>
      </w:r>
      <w:r>
        <w:rPr>
          <w:rFonts w:ascii="Arial" w:hAnsi="Arial"/>
          <w:b/>
          <w:color w:val="0E1115"/>
          <w:spacing w:val="-2"/>
          <w:w w:val="90"/>
          <w:sz w:val="27"/>
        </w:rPr>
        <w:t>ере</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изв</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с</w:t>
      </w:r>
      <w:r>
        <w:rPr>
          <w:rFonts w:ascii="Arial" w:hAnsi="Arial"/>
          <w:b/>
          <w:color w:val="0E1115"/>
          <w:spacing w:val="-2"/>
          <w:w w:val="90"/>
          <w:sz w:val="24"/>
        </w:rPr>
        <w:t>тв</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2"/>
          <w:numId w:val="60"/>
        </w:numPr>
        <w:tabs>
          <w:tab w:pos="575" w:val="left" w:leader="none"/>
        </w:tabs>
        <w:spacing w:line="336" w:lineRule="auto" w:before="0" w:after="0"/>
        <w:ind w:left="575" w:right="436" w:hanging="255"/>
        <w:jc w:val="left"/>
        <w:rPr>
          <w:sz w:val="24"/>
        </w:rPr>
      </w:pPr>
      <w:r>
        <w:rPr>
          <w:rFonts w:ascii="Arial" w:hAnsi="Arial"/>
          <w:b/>
          <w:color w:val="0E1115"/>
          <w:sz w:val="27"/>
        </w:rPr>
        <w:t>Су</w:t>
      </w:r>
      <w:r>
        <w:rPr>
          <w:rFonts w:ascii="Arial" w:hAnsi="Arial"/>
          <w:b/>
          <w:color w:val="0E1115"/>
          <w:sz w:val="24"/>
        </w:rPr>
        <w:t>ть</w:t>
      </w:r>
      <w:r>
        <w:rPr>
          <w:rFonts w:ascii="Tahoma" w:hAnsi="Tahoma"/>
          <w:b/>
          <w:color w:val="0E1115"/>
          <w:sz w:val="24"/>
        </w:rPr>
        <w:t>: </w:t>
      </w:r>
      <w:r>
        <w:rPr>
          <w:color w:val="0E1115"/>
          <w:sz w:val="24"/>
        </w:rPr>
        <w:t>Из</w:t>
      </w:r>
      <w:r>
        <w:rPr>
          <w:rFonts w:ascii="Tahoma" w:hAnsi="Tahoma"/>
          <w:color w:val="0E1115"/>
          <w:sz w:val="24"/>
        </w:rPr>
        <w:t>-</w:t>
      </w:r>
      <w:r>
        <w:rPr>
          <w:color w:val="0E1115"/>
          <w:sz w:val="24"/>
        </w:rPr>
        <w:t>за неравенства у большинства населения нет достаточных </w:t>
      </w:r>
      <w:r>
        <w:rPr>
          <w:color w:val="0E1115"/>
          <w:sz w:val="24"/>
        </w:rPr>
        <w:t>средств</w:t>
      </w:r>
      <w:r>
        <w:rPr>
          <w:rFonts w:ascii="Tahoma" w:hAnsi="Tahoma"/>
          <w:color w:val="0E1115"/>
          <w:sz w:val="24"/>
        </w:rPr>
        <w:t>, </w:t>
      </w:r>
      <w:r>
        <w:rPr>
          <w:color w:val="0E1115"/>
          <w:w w:val="105"/>
          <w:sz w:val="24"/>
        </w:rPr>
        <w:t>чтобы купить всё</w:t>
      </w:r>
      <w:r>
        <w:rPr>
          <w:rFonts w:ascii="Tahoma" w:hAnsi="Tahoma"/>
          <w:color w:val="0E1115"/>
          <w:w w:val="105"/>
          <w:sz w:val="24"/>
        </w:rPr>
        <w:t>, </w:t>
      </w:r>
      <w:r>
        <w:rPr>
          <w:color w:val="0E1115"/>
          <w:w w:val="105"/>
          <w:sz w:val="24"/>
        </w:rPr>
        <w:t>что может произвести экономика</w:t>
      </w:r>
      <w:r>
        <w:rPr>
          <w:rFonts w:ascii="Tahoma" w:hAnsi="Tahoma"/>
          <w:color w:val="0E1115"/>
          <w:w w:val="105"/>
          <w:sz w:val="24"/>
        </w:rPr>
        <w:t>. </w:t>
      </w:r>
      <w:r>
        <w:rPr>
          <w:color w:val="0E1115"/>
          <w:w w:val="105"/>
          <w:sz w:val="24"/>
        </w:rPr>
        <w:t>Возникает кризис</w:t>
      </w:r>
    </w:p>
    <w:p>
      <w:pPr>
        <w:pStyle w:val="ListParagraph"/>
        <w:spacing w:after="0" w:line="336" w:lineRule="auto"/>
        <w:jc w:val="left"/>
        <w:rPr>
          <w:sz w:val="24"/>
        </w:rPr>
        <w:sectPr>
          <w:pgSz w:w="11900" w:h="16840"/>
          <w:pgMar w:top="0" w:bottom="280" w:left="850" w:right="1133"/>
        </w:sectPr>
      </w:pPr>
    </w:p>
    <w:p>
      <w:pPr>
        <w:pStyle w:val="BodyText"/>
        <w:spacing w:line="343" w:lineRule="auto" w:before="44"/>
        <w:ind w:left="575" w:right="328"/>
        <w:rPr>
          <w:rFonts w:ascii="Tahoma" w:hAnsi="Tahoma"/>
        </w:rPr>
      </w:pPr>
      <w:r>
        <w:rPr>
          <w:color w:val="0E1115"/>
          <w:spacing w:val="-2"/>
          <w:w w:val="105"/>
        </w:rPr>
        <w:t>перепроизводства</w:t>
      </w:r>
      <w:r>
        <w:rPr>
          <w:rFonts w:ascii="Tahoma" w:hAnsi="Tahoma"/>
          <w:color w:val="0E1115"/>
          <w:spacing w:val="-2"/>
          <w:w w:val="105"/>
        </w:rPr>
        <w:t>:</w:t>
      </w:r>
      <w:r>
        <w:rPr>
          <w:rFonts w:ascii="Tahoma" w:hAnsi="Tahoma"/>
          <w:color w:val="0E1115"/>
          <w:spacing w:val="-14"/>
          <w:w w:val="105"/>
        </w:rPr>
        <w:t> </w:t>
      </w:r>
      <w:r>
        <w:rPr>
          <w:color w:val="0E1115"/>
          <w:spacing w:val="-2"/>
          <w:w w:val="105"/>
        </w:rPr>
        <w:t>товары</w:t>
      </w:r>
      <w:r>
        <w:rPr>
          <w:color w:val="0E1115"/>
          <w:spacing w:val="-11"/>
          <w:w w:val="105"/>
        </w:rPr>
        <w:t> </w:t>
      </w:r>
      <w:r>
        <w:rPr>
          <w:color w:val="0E1115"/>
          <w:spacing w:val="-2"/>
          <w:w w:val="105"/>
        </w:rPr>
        <w:t>лежат</w:t>
      </w:r>
      <w:r>
        <w:rPr>
          <w:color w:val="0E1115"/>
          <w:spacing w:val="-11"/>
          <w:w w:val="105"/>
        </w:rPr>
        <w:t> </w:t>
      </w:r>
      <w:r>
        <w:rPr>
          <w:color w:val="0E1115"/>
          <w:spacing w:val="-2"/>
          <w:w w:val="105"/>
        </w:rPr>
        <w:t>на</w:t>
      </w:r>
      <w:r>
        <w:rPr>
          <w:color w:val="0E1115"/>
          <w:spacing w:val="-11"/>
          <w:w w:val="105"/>
        </w:rPr>
        <w:t> </w:t>
      </w:r>
      <w:r>
        <w:rPr>
          <w:color w:val="0E1115"/>
          <w:spacing w:val="-2"/>
          <w:w w:val="105"/>
        </w:rPr>
        <w:t>складах</w:t>
      </w:r>
      <w:r>
        <w:rPr>
          <w:rFonts w:ascii="Tahoma" w:hAnsi="Tahoma"/>
          <w:color w:val="0E1115"/>
          <w:spacing w:val="-2"/>
          <w:w w:val="105"/>
        </w:rPr>
        <w:t>,</w:t>
      </w:r>
      <w:r>
        <w:rPr>
          <w:rFonts w:ascii="Tahoma" w:hAnsi="Tahoma"/>
          <w:color w:val="0E1115"/>
          <w:spacing w:val="-14"/>
          <w:w w:val="105"/>
        </w:rPr>
        <w:t> </w:t>
      </w:r>
      <w:r>
        <w:rPr>
          <w:color w:val="0E1115"/>
          <w:spacing w:val="-2"/>
          <w:w w:val="105"/>
        </w:rPr>
        <w:t>пока</w:t>
      </w:r>
      <w:r>
        <w:rPr>
          <w:color w:val="0E1115"/>
          <w:spacing w:val="-11"/>
          <w:w w:val="105"/>
        </w:rPr>
        <w:t> </w:t>
      </w:r>
      <w:r>
        <w:rPr>
          <w:color w:val="0E1115"/>
          <w:spacing w:val="-2"/>
          <w:w w:val="105"/>
        </w:rPr>
        <w:t>люди</w:t>
      </w:r>
      <w:r>
        <w:rPr>
          <w:color w:val="0E1115"/>
          <w:spacing w:val="-11"/>
          <w:w w:val="105"/>
        </w:rPr>
        <w:t> </w:t>
      </w:r>
      <w:r>
        <w:rPr>
          <w:color w:val="0E1115"/>
          <w:spacing w:val="-2"/>
          <w:w w:val="105"/>
        </w:rPr>
        <w:t>не</w:t>
      </w:r>
      <w:r>
        <w:rPr>
          <w:color w:val="0E1115"/>
          <w:spacing w:val="-11"/>
          <w:w w:val="105"/>
        </w:rPr>
        <w:t> </w:t>
      </w:r>
      <w:r>
        <w:rPr>
          <w:color w:val="0E1115"/>
          <w:spacing w:val="-2"/>
          <w:w w:val="105"/>
        </w:rPr>
        <w:t>могут</w:t>
      </w:r>
      <w:r>
        <w:rPr>
          <w:color w:val="0E1115"/>
          <w:spacing w:val="-11"/>
          <w:w w:val="105"/>
        </w:rPr>
        <w:t> </w:t>
      </w:r>
      <w:r>
        <w:rPr>
          <w:color w:val="0E1115"/>
          <w:spacing w:val="-2"/>
          <w:w w:val="105"/>
        </w:rPr>
        <w:t>их приобрести</w:t>
      </w:r>
      <w:r>
        <w:rPr>
          <w:rFonts w:ascii="Tahoma" w:hAnsi="Tahoma"/>
          <w:color w:val="0E1115"/>
          <w:spacing w:val="-2"/>
          <w:w w:val="105"/>
        </w:rPr>
        <w:t>.</w:t>
      </w:r>
    </w:p>
    <w:p>
      <w:pPr>
        <w:pStyle w:val="ListParagraph"/>
        <w:numPr>
          <w:ilvl w:val="2"/>
          <w:numId w:val="60"/>
        </w:numPr>
        <w:tabs>
          <w:tab w:pos="575" w:val="left" w:leader="none"/>
        </w:tabs>
        <w:spacing w:line="240" w:lineRule="auto" w:before="80" w:after="0"/>
        <w:ind w:left="575" w:right="0" w:hanging="255"/>
        <w:jc w:val="left"/>
        <w:rPr>
          <w:rFonts w:ascii="Tahoma" w:hAnsi="Tahoma"/>
          <w:sz w:val="24"/>
        </w:rPr>
      </w:pPr>
      <w:r>
        <w:rPr>
          <w:rFonts w:ascii="Arial" w:hAnsi="Arial"/>
          <w:b/>
          <w:color w:val="0E1115"/>
          <w:sz w:val="27"/>
        </w:rPr>
        <w:t>С</w:t>
      </w:r>
      <w:r>
        <w:rPr>
          <w:rFonts w:ascii="Arial" w:hAnsi="Arial"/>
          <w:b/>
          <w:color w:val="0E1115"/>
          <w:sz w:val="24"/>
        </w:rPr>
        <w:t>л</w:t>
      </w:r>
      <w:r>
        <w:rPr>
          <w:rFonts w:ascii="Arial" w:hAnsi="Arial"/>
          <w:b/>
          <w:color w:val="0E1115"/>
          <w:sz w:val="27"/>
        </w:rPr>
        <w:t>е</w:t>
      </w:r>
      <w:r>
        <w:rPr>
          <w:rFonts w:ascii="Arial" w:hAnsi="Arial"/>
          <w:b/>
          <w:color w:val="0E1115"/>
          <w:sz w:val="24"/>
        </w:rPr>
        <w:t>д</w:t>
      </w:r>
      <w:r>
        <w:rPr>
          <w:rFonts w:ascii="Arial" w:hAnsi="Arial"/>
          <w:b/>
          <w:color w:val="0E1115"/>
          <w:sz w:val="27"/>
        </w:rPr>
        <w:t>с</w:t>
      </w:r>
      <w:r>
        <w:rPr>
          <w:rFonts w:ascii="Arial" w:hAnsi="Arial"/>
          <w:b/>
          <w:color w:val="0E1115"/>
          <w:sz w:val="24"/>
        </w:rPr>
        <w:t>тви</w:t>
      </w:r>
      <w:r>
        <w:rPr>
          <w:rFonts w:ascii="Arial" w:hAnsi="Arial"/>
          <w:b/>
          <w:color w:val="0E1115"/>
          <w:sz w:val="27"/>
        </w:rPr>
        <w:t>е</w:t>
      </w:r>
      <w:r>
        <w:rPr>
          <w:rFonts w:ascii="Tahoma" w:hAnsi="Tahoma"/>
          <w:b/>
          <w:color w:val="0E1115"/>
          <w:sz w:val="24"/>
        </w:rPr>
        <w:t>:</w:t>
      </w:r>
      <w:r>
        <w:rPr>
          <w:rFonts w:ascii="Tahoma" w:hAnsi="Tahoma"/>
          <w:b/>
          <w:color w:val="0E1115"/>
          <w:spacing w:val="3"/>
          <w:sz w:val="24"/>
        </w:rPr>
        <w:t> </w:t>
      </w:r>
      <w:r>
        <w:rPr>
          <w:color w:val="0E1115"/>
          <w:sz w:val="24"/>
        </w:rPr>
        <w:t>Рецессии</w:t>
      </w:r>
      <w:r>
        <w:rPr>
          <w:rFonts w:ascii="Tahoma" w:hAnsi="Tahoma"/>
          <w:color w:val="0E1115"/>
          <w:sz w:val="24"/>
        </w:rPr>
        <w:t>,</w:t>
      </w:r>
      <w:r>
        <w:rPr>
          <w:rFonts w:ascii="Tahoma" w:hAnsi="Tahoma"/>
          <w:color w:val="0E1115"/>
          <w:spacing w:val="-1"/>
          <w:sz w:val="24"/>
        </w:rPr>
        <w:t> </w:t>
      </w:r>
      <w:r>
        <w:rPr>
          <w:color w:val="0E1115"/>
          <w:sz w:val="24"/>
        </w:rPr>
        <w:t>безработица</w:t>
      </w:r>
      <w:r>
        <w:rPr>
          <w:rFonts w:ascii="Tahoma" w:hAnsi="Tahoma"/>
          <w:color w:val="0E1115"/>
          <w:sz w:val="24"/>
        </w:rPr>
        <w:t>,</w:t>
      </w:r>
      <w:r>
        <w:rPr>
          <w:rFonts w:ascii="Tahoma" w:hAnsi="Tahoma"/>
          <w:color w:val="0E1115"/>
          <w:spacing w:val="-1"/>
          <w:sz w:val="24"/>
        </w:rPr>
        <w:t> </w:t>
      </w:r>
      <w:r>
        <w:rPr>
          <w:color w:val="0E1115"/>
          <w:sz w:val="24"/>
        </w:rPr>
        <w:t>банкротства</w:t>
      </w:r>
      <w:r>
        <w:rPr>
          <w:rFonts w:ascii="Tahoma" w:hAnsi="Tahoma"/>
          <w:color w:val="0E1115"/>
          <w:sz w:val="24"/>
        </w:rPr>
        <w:t>,</w:t>
      </w:r>
      <w:r>
        <w:rPr>
          <w:rFonts w:ascii="Tahoma" w:hAnsi="Tahoma"/>
          <w:color w:val="0E1115"/>
          <w:spacing w:val="-1"/>
          <w:sz w:val="24"/>
        </w:rPr>
        <w:t> </w:t>
      </w:r>
      <w:r>
        <w:rPr>
          <w:color w:val="0E1115"/>
          <w:sz w:val="24"/>
        </w:rPr>
        <w:t>социальные</w:t>
      </w:r>
      <w:r>
        <w:rPr>
          <w:color w:val="0E1115"/>
          <w:spacing w:val="2"/>
          <w:sz w:val="24"/>
        </w:rPr>
        <w:t> </w:t>
      </w:r>
      <w:r>
        <w:rPr>
          <w:color w:val="0E1115"/>
          <w:sz w:val="24"/>
        </w:rPr>
        <w:t>потрясения</w:t>
      </w:r>
      <w:r>
        <w:rPr>
          <w:color w:val="0E1115"/>
          <w:spacing w:val="2"/>
          <w:sz w:val="24"/>
        </w:rPr>
        <w:t> </w:t>
      </w:r>
      <w:r>
        <w:rPr>
          <w:rFonts w:ascii="Tahoma" w:hAnsi="Tahoma"/>
          <w:color w:val="0E1115"/>
          <w:spacing w:val="-10"/>
          <w:sz w:val="24"/>
        </w:rPr>
        <w:t>—</w:t>
      </w:r>
    </w:p>
    <w:p>
      <w:pPr>
        <w:pStyle w:val="BodyText"/>
        <w:spacing w:before="123"/>
        <w:ind w:left="575"/>
        <w:rPr>
          <w:rFonts w:ascii="Tahoma" w:hAnsi="Tahoma"/>
        </w:rPr>
      </w:pPr>
      <w:r>
        <w:rPr>
          <w:color w:val="0E1115"/>
          <w:w w:val="105"/>
        </w:rPr>
        <w:t>являются</w:t>
      </w:r>
      <w:r>
        <w:rPr>
          <w:color w:val="0E1115"/>
          <w:spacing w:val="-12"/>
          <w:w w:val="105"/>
        </w:rPr>
        <w:t> </w:t>
      </w:r>
      <w:r>
        <w:rPr>
          <w:color w:val="0E1115"/>
          <w:w w:val="105"/>
        </w:rPr>
        <w:t>не</w:t>
      </w:r>
      <w:r>
        <w:rPr>
          <w:color w:val="0E1115"/>
          <w:spacing w:val="-11"/>
          <w:w w:val="105"/>
        </w:rPr>
        <w:t> </w:t>
      </w:r>
      <w:r>
        <w:rPr>
          <w:rFonts w:ascii="Tahoma" w:hAnsi="Tahoma"/>
          <w:color w:val="0E1115"/>
          <w:w w:val="105"/>
        </w:rPr>
        <w:t>«</w:t>
      </w:r>
      <w:r>
        <w:rPr>
          <w:color w:val="0E1115"/>
          <w:w w:val="105"/>
        </w:rPr>
        <w:t>сбоями</w:t>
      </w:r>
      <w:r>
        <w:rPr>
          <w:rFonts w:ascii="Tahoma" w:hAnsi="Tahoma"/>
          <w:color w:val="0E1115"/>
          <w:w w:val="105"/>
        </w:rPr>
        <w:t>»,</w:t>
      </w:r>
      <w:r>
        <w:rPr>
          <w:rFonts w:ascii="Tahoma" w:hAnsi="Tahoma"/>
          <w:color w:val="0E1115"/>
          <w:spacing w:val="-15"/>
          <w:w w:val="105"/>
        </w:rPr>
        <w:t> </w:t>
      </w:r>
      <w:r>
        <w:rPr>
          <w:color w:val="0E1115"/>
          <w:w w:val="105"/>
        </w:rPr>
        <w:t>а</w:t>
      </w:r>
      <w:r>
        <w:rPr>
          <w:color w:val="0E1115"/>
          <w:spacing w:val="-11"/>
          <w:w w:val="105"/>
        </w:rPr>
        <w:t> </w:t>
      </w:r>
      <w:r>
        <w:rPr>
          <w:rFonts w:ascii="Tahoma" w:hAnsi="Tahoma"/>
          <w:color w:val="0E1115"/>
          <w:w w:val="105"/>
        </w:rPr>
        <w:t>inherent</w:t>
      </w:r>
      <w:r>
        <w:rPr>
          <w:rFonts w:ascii="Tahoma" w:hAnsi="Tahoma"/>
          <w:color w:val="0E1115"/>
          <w:spacing w:val="-15"/>
          <w:w w:val="105"/>
        </w:rPr>
        <w:t> </w:t>
      </w:r>
      <w:r>
        <w:rPr>
          <w:color w:val="0E1115"/>
          <w:w w:val="105"/>
        </w:rPr>
        <w:t>частью</w:t>
      </w:r>
      <w:r>
        <w:rPr>
          <w:color w:val="0E1115"/>
          <w:spacing w:val="-11"/>
          <w:w w:val="105"/>
        </w:rPr>
        <w:t> </w:t>
      </w:r>
      <w:r>
        <w:rPr>
          <w:color w:val="0E1115"/>
          <w:spacing w:val="-2"/>
          <w:w w:val="105"/>
        </w:rPr>
        <w:t>системы</w:t>
      </w:r>
      <w:r>
        <w:rPr>
          <w:rFonts w:ascii="Tahoma" w:hAnsi="Tahoma"/>
          <w:color w:val="0E1115"/>
          <w:spacing w:val="-2"/>
          <w:w w:val="105"/>
        </w:rPr>
        <w:t>.</w:t>
      </w:r>
    </w:p>
    <w:p>
      <w:pPr>
        <w:pStyle w:val="BodyText"/>
        <w:spacing w:before="64"/>
        <w:rPr>
          <w:rFonts w:ascii="Tahoma"/>
        </w:rPr>
      </w:pPr>
    </w:p>
    <w:p>
      <w:pPr>
        <w:pStyle w:val="ListParagraph"/>
        <w:numPr>
          <w:ilvl w:val="1"/>
          <w:numId w:val="60"/>
        </w:numPr>
        <w:tabs>
          <w:tab w:pos="752" w:val="left" w:leader="none"/>
        </w:tabs>
        <w:spacing w:line="240" w:lineRule="auto" w:before="0" w:after="0"/>
        <w:ind w:left="752" w:right="0" w:hanging="447"/>
        <w:jc w:val="left"/>
        <w:rPr>
          <w:rFonts w:ascii="Tahoma" w:hAnsi="Tahoma"/>
          <w:b/>
          <w:sz w:val="24"/>
        </w:rPr>
      </w:pPr>
      <w:r>
        <w:rPr>
          <w:rFonts w:ascii="Arial" w:hAnsi="Arial"/>
          <w:b/>
          <w:color w:val="0E1115"/>
          <w:w w:val="90"/>
          <w:sz w:val="27"/>
        </w:rPr>
        <w:t>В</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шни</w:t>
      </w:r>
      <w:r>
        <w:rPr>
          <w:rFonts w:ascii="Arial" w:hAnsi="Arial"/>
          <w:b/>
          <w:color w:val="0E1115"/>
          <w:w w:val="90"/>
          <w:sz w:val="27"/>
        </w:rPr>
        <w:t>е</w:t>
      </w:r>
      <w:r>
        <w:rPr>
          <w:rFonts w:ascii="Arial" w:hAnsi="Arial"/>
          <w:b/>
          <w:color w:val="0E1115"/>
          <w:spacing w:val="-8"/>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ты</w:t>
      </w:r>
      <w:r>
        <w:rPr>
          <w:rFonts w:ascii="Arial" w:hAnsi="Arial"/>
          <w:b/>
          <w:color w:val="0E1115"/>
          <w:spacing w:val="1"/>
          <w:sz w:val="24"/>
        </w:rPr>
        <w:t> </w:t>
      </w:r>
      <w:r>
        <w:rPr>
          <w:rFonts w:ascii="Tahoma" w:hAnsi="Tahoma"/>
          <w:b/>
          <w:color w:val="0E1115"/>
          <w:spacing w:val="-2"/>
          <w:w w:val="90"/>
          <w:sz w:val="24"/>
        </w:rPr>
        <w:t>(</w:t>
      </w:r>
      <w:r>
        <w:rPr>
          <w:rFonts w:ascii="Arial" w:hAnsi="Arial"/>
          <w:b/>
          <w:color w:val="0E1115"/>
          <w:spacing w:val="-2"/>
          <w:w w:val="90"/>
          <w:sz w:val="24"/>
        </w:rPr>
        <w:t>эк</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ер</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лии</w:t>
      </w:r>
      <w:r>
        <w:rPr>
          <w:rFonts w:ascii="Tahoma" w:hAnsi="Tahoma"/>
          <w:b/>
          <w:color w:val="0E1115"/>
          <w:spacing w:val="-2"/>
          <w:w w:val="90"/>
          <w:sz w:val="24"/>
        </w:rPr>
        <w:t>).</w:t>
      </w:r>
    </w:p>
    <w:p>
      <w:pPr>
        <w:pStyle w:val="BodyText"/>
        <w:spacing w:before="59"/>
        <w:rPr>
          <w:rFonts w:ascii="Tahoma"/>
          <w:b/>
        </w:rPr>
      </w:pPr>
    </w:p>
    <w:p>
      <w:pPr>
        <w:pStyle w:val="ListParagraph"/>
        <w:numPr>
          <w:ilvl w:val="2"/>
          <w:numId w:val="60"/>
        </w:numPr>
        <w:tabs>
          <w:tab w:pos="575" w:val="left" w:leader="none"/>
        </w:tabs>
        <w:spacing w:line="340" w:lineRule="auto" w:before="1" w:after="0"/>
        <w:ind w:left="575" w:right="551" w:hanging="255"/>
        <w:jc w:val="left"/>
        <w:rPr>
          <w:rFonts w:ascii="Tahoma" w:hAnsi="Tahoma"/>
          <w:sz w:val="24"/>
        </w:rPr>
      </w:pPr>
      <w:r>
        <w:rPr>
          <w:rFonts w:ascii="Arial" w:hAnsi="Arial"/>
          <w:b/>
          <w:color w:val="0E1115"/>
          <w:spacing w:val="-2"/>
          <w:w w:val="105"/>
          <w:sz w:val="27"/>
        </w:rPr>
        <w:t>Су</w:t>
      </w:r>
      <w:r>
        <w:rPr>
          <w:rFonts w:ascii="Arial" w:hAnsi="Arial"/>
          <w:b/>
          <w:color w:val="0E1115"/>
          <w:spacing w:val="-2"/>
          <w:w w:val="105"/>
          <w:sz w:val="24"/>
        </w:rPr>
        <w:t>ть</w:t>
      </w:r>
      <w:r>
        <w:rPr>
          <w:rFonts w:ascii="Tahoma" w:hAnsi="Tahoma"/>
          <w:b/>
          <w:color w:val="0E1115"/>
          <w:spacing w:val="-2"/>
          <w:w w:val="105"/>
          <w:sz w:val="24"/>
        </w:rPr>
        <w:t>:</w:t>
      </w:r>
      <w:r>
        <w:rPr>
          <w:rFonts w:ascii="Tahoma" w:hAnsi="Tahoma"/>
          <w:b/>
          <w:color w:val="0E1115"/>
          <w:spacing w:val="-9"/>
          <w:w w:val="105"/>
          <w:sz w:val="24"/>
        </w:rPr>
        <w:t> </w:t>
      </w:r>
      <w:r>
        <w:rPr>
          <w:color w:val="0E1115"/>
          <w:spacing w:val="-2"/>
          <w:w w:val="105"/>
          <w:sz w:val="24"/>
        </w:rPr>
        <w:t>Рыночные</w:t>
      </w:r>
      <w:r>
        <w:rPr>
          <w:color w:val="0E1115"/>
          <w:spacing w:val="-11"/>
          <w:w w:val="105"/>
          <w:sz w:val="24"/>
        </w:rPr>
        <w:t> </w:t>
      </w:r>
      <w:r>
        <w:rPr>
          <w:color w:val="0E1115"/>
          <w:spacing w:val="-2"/>
          <w:w w:val="105"/>
          <w:sz w:val="24"/>
        </w:rPr>
        <w:t>цены</w:t>
      </w:r>
      <w:r>
        <w:rPr>
          <w:color w:val="0E1115"/>
          <w:spacing w:val="-11"/>
          <w:w w:val="105"/>
          <w:sz w:val="24"/>
        </w:rPr>
        <w:t> </w:t>
      </w:r>
      <w:r>
        <w:rPr>
          <w:color w:val="0E1115"/>
          <w:spacing w:val="-2"/>
          <w:w w:val="105"/>
          <w:sz w:val="24"/>
        </w:rPr>
        <w:t>не</w:t>
      </w:r>
      <w:r>
        <w:rPr>
          <w:color w:val="0E1115"/>
          <w:spacing w:val="-11"/>
          <w:w w:val="105"/>
          <w:sz w:val="24"/>
        </w:rPr>
        <w:t> </w:t>
      </w:r>
      <w:r>
        <w:rPr>
          <w:color w:val="0E1115"/>
          <w:spacing w:val="-2"/>
          <w:w w:val="105"/>
          <w:sz w:val="24"/>
        </w:rPr>
        <w:t>отражают</w:t>
      </w:r>
      <w:r>
        <w:rPr>
          <w:color w:val="0E1115"/>
          <w:spacing w:val="-11"/>
          <w:w w:val="105"/>
          <w:sz w:val="24"/>
        </w:rPr>
        <w:t> </w:t>
      </w:r>
      <w:r>
        <w:rPr>
          <w:color w:val="0E1115"/>
          <w:spacing w:val="-2"/>
          <w:w w:val="105"/>
          <w:sz w:val="24"/>
        </w:rPr>
        <w:t>реальную</w:t>
      </w:r>
      <w:r>
        <w:rPr>
          <w:color w:val="0E1115"/>
          <w:spacing w:val="-11"/>
          <w:w w:val="105"/>
          <w:sz w:val="24"/>
        </w:rPr>
        <w:t> </w:t>
      </w:r>
      <w:r>
        <w:rPr>
          <w:color w:val="0E1115"/>
          <w:spacing w:val="-2"/>
          <w:w w:val="105"/>
          <w:sz w:val="24"/>
        </w:rPr>
        <w:t>стоимость</w:t>
      </w:r>
      <w:r>
        <w:rPr>
          <w:color w:val="0E1115"/>
          <w:spacing w:val="-11"/>
          <w:w w:val="105"/>
          <w:sz w:val="24"/>
        </w:rPr>
        <w:t> </w:t>
      </w:r>
      <w:r>
        <w:rPr>
          <w:color w:val="0E1115"/>
          <w:spacing w:val="-2"/>
          <w:w w:val="105"/>
          <w:sz w:val="24"/>
        </w:rPr>
        <w:t>товара</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Затраты</w:t>
      </w:r>
      <w:r>
        <w:rPr>
          <w:color w:val="0E1115"/>
          <w:spacing w:val="-11"/>
          <w:w w:val="105"/>
          <w:sz w:val="24"/>
        </w:rPr>
        <w:t> </w:t>
      </w:r>
      <w:r>
        <w:rPr>
          <w:color w:val="0E1115"/>
          <w:spacing w:val="-2"/>
          <w:w w:val="105"/>
          <w:sz w:val="24"/>
        </w:rPr>
        <w:t>на </w:t>
      </w:r>
      <w:r>
        <w:rPr>
          <w:color w:val="0E1115"/>
          <w:w w:val="105"/>
          <w:sz w:val="24"/>
        </w:rPr>
        <w:t>очистку</w:t>
      </w:r>
      <w:r>
        <w:rPr>
          <w:color w:val="0E1115"/>
          <w:spacing w:val="-11"/>
          <w:w w:val="105"/>
          <w:sz w:val="24"/>
        </w:rPr>
        <w:t> </w:t>
      </w:r>
      <w:r>
        <w:rPr>
          <w:color w:val="0E1115"/>
          <w:w w:val="105"/>
          <w:sz w:val="24"/>
        </w:rPr>
        <w:t>загрязнений</w:t>
      </w:r>
      <w:r>
        <w:rPr>
          <w:rFonts w:ascii="Tahoma" w:hAnsi="Tahoma"/>
          <w:color w:val="0E1115"/>
          <w:w w:val="105"/>
          <w:sz w:val="24"/>
        </w:rPr>
        <w:t>,</w:t>
      </w:r>
      <w:r>
        <w:rPr>
          <w:rFonts w:ascii="Tahoma" w:hAnsi="Tahoma"/>
          <w:color w:val="0E1115"/>
          <w:spacing w:val="-14"/>
          <w:w w:val="105"/>
          <w:sz w:val="24"/>
        </w:rPr>
        <w:t> </w:t>
      </w:r>
      <w:r>
        <w:rPr>
          <w:color w:val="0E1115"/>
          <w:w w:val="105"/>
          <w:sz w:val="24"/>
        </w:rPr>
        <w:t>лечение</w:t>
      </w:r>
      <w:r>
        <w:rPr>
          <w:color w:val="0E1115"/>
          <w:spacing w:val="-11"/>
          <w:w w:val="105"/>
          <w:sz w:val="24"/>
        </w:rPr>
        <w:t> </w:t>
      </w:r>
      <w:r>
        <w:rPr>
          <w:color w:val="0E1115"/>
          <w:w w:val="105"/>
          <w:sz w:val="24"/>
        </w:rPr>
        <w:t>болезней</w:t>
      </w:r>
      <w:r>
        <w:rPr>
          <w:color w:val="0E1115"/>
          <w:spacing w:val="-11"/>
          <w:w w:val="105"/>
          <w:sz w:val="24"/>
        </w:rPr>
        <w:t> </w:t>
      </w:r>
      <w:r>
        <w:rPr>
          <w:color w:val="0E1115"/>
          <w:w w:val="105"/>
          <w:sz w:val="24"/>
        </w:rPr>
        <w:t>от</w:t>
      </w:r>
      <w:r>
        <w:rPr>
          <w:color w:val="0E1115"/>
          <w:spacing w:val="-11"/>
          <w:w w:val="105"/>
          <w:sz w:val="24"/>
        </w:rPr>
        <w:t> </w:t>
      </w:r>
      <w:r>
        <w:rPr>
          <w:color w:val="0E1115"/>
          <w:w w:val="105"/>
          <w:sz w:val="24"/>
        </w:rPr>
        <w:t>плохой</w:t>
      </w:r>
      <w:r>
        <w:rPr>
          <w:color w:val="0E1115"/>
          <w:spacing w:val="-11"/>
          <w:w w:val="105"/>
          <w:sz w:val="24"/>
        </w:rPr>
        <w:t> </w:t>
      </w:r>
      <w:r>
        <w:rPr>
          <w:color w:val="0E1115"/>
          <w:w w:val="105"/>
          <w:sz w:val="24"/>
        </w:rPr>
        <w:t>экологии</w:t>
      </w:r>
      <w:r>
        <w:rPr>
          <w:rFonts w:ascii="Tahoma" w:hAnsi="Tahoma"/>
          <w:color w:val="0E1115"/>
          <w:w w:val="105"/>
          <w:sz w:val="24"/>
        </w:rPr>
        <w:t>,</w:t>
      </w:r>
      <w:r>
        <w:rPr>
          <w:rFonts w:ascii="Tahoma" w:hAnsi="Tahoma"/>
          <w:color w:val="0E1115"/>
          <w:spacing w:val="-14"/>
          <w:w w:val="105"/>
          <w:sz w:val="24"/>
        </w:rPr>
        <w:t> </w:t>
      </w:r>
      <w:r>
        <w:rPr>
          <w:color w:val="0E1115"/>
          <w:w w:val="105"/>
          <w:sz w:val="24"/>
        </w:rPr>
        <w:t>социальные выплаты безработным </w:t>
      </w:r>
      <w:r>
        <w:rPr>
          <w:rFonts w:ascii="Tahoma" w:hAnsi="Tahoma"/>
          <w:color w:val="0E1115"/>
          <w:w w:val="105"/>
          <w:sz w:val="24"/>
        </w:rPr>
        <w:t>— </w:t>
      </w:r>
      <w:r>
        <w:rPr>
          <w:color w:val="0E1115"/>
          <w:w w:val="105"/>
          <w:sz w:val="24"/>
        </w:rPr>
        <w:t>не закладываются в цену продукта</w:t>
      </w:r>
      <w:r>
        <w:rPr>
          <w:rFonts w:ascii="Tahoma" w:hAnsi="Tahoma"/>
          <w:color w:val="0E1115"/>
          <w:w w:val="105"/>
          <w:sz w:val="24"/>
        </w:rPr>
        <w:t>, </w:t>
      </w:r>
      <w:r>
        <w:rPr>
          <w:color w:val="0E1115"/>
          <w:w w:val="105"/>
          <w:sz w:val="24"/>
        </w:rPr>
        <w:t>а перекладываются на общество</w:t>
      </w:r>
      <w:r>
        <w:rPr>
          <w:rFonts w:ascii="Tahoma" w:hAnsi="Tahoma"/>
          <w:color w:val="0E1115"/>
          <w:w w:val="105"/>
          <w:sz w:val="24"/>
        </w:rPr>
        <w:t>.</w:t>
      </w:r>
    </w:p>
    <w:p>
      <w:pPr>
        <w:pStyle w:val="ListParagraph"/>
        <w:numPr>
          <w:ilvl w:val="2"/>
          <w:numId w:val="60"/>
        </w:numPr>
        <w:tabs>
          <w:tab w:pos="575" w:val="left" w:leader="none"/>
        </w:tabs>
        <w:spacing w:line="336" w:lineRule="auto" w:before="83" w:after="0"/>
        <w:ind w:left="575" w:right="514" w:hanging="255"/>
        <w:jc w:val="left"/>
        <w:rPr>
          <w:rFonts w:ascii="Tahoma" w:hAnsi="Tahoma"/>
          <w:sz w:val="24"/>
        </w:rPr>
      </w:pPr>
      <w:r>
        <w:rPr>
          <w:rFonts w:ascii="Arial" w:hAnsi="Arial"/>
          <w:b/>
          <w:color w:val="0E1115"/>
          <w:sz w:val="27"/>
        </w:rPr>
        <w:t>С</w:t>
      </w:r>
      <w:r>
        <w:rPr>
          <w:rFonts w:ascii="Arial" w:hAnsi="Arial"/>
          <w:b/>
          <w:color w:val="0E1115"/>
          <w:sz w:val="24"/>
        </w:rPr>
        <w:t>л</w:t>
      </w:r>
      <w:r>
        <w:rPr>
          <w:rFonts w:ascii="Arial" w:hAnsi="Arial"/>
          <w:b/>
          <w:color w:val="0E1115"/>
          <w:sz w:val="27"/>
        </w:rPr>
        <w:t>е</w:t>
      </w:r>
      <w:r>
        <w:rPr>
          <w:rFonts w:ascii="Arial" w:hAnsi="Arial"/>
          <w:b/>
          <w:color w:val="0E1115"/>
          <w:sz w:val="24"/>
        </w:rPr>
        <w:t>д</w:t>
      </w:r>
      <w:r>
        <w:rPr>
          <w:rFonts w:ascii="Arial" w:hAnsi="Arial"/>
          <w:b/>
          <w:color w:val="0E1115"/>
          <w:sz w:val="27"/>
        </w:rPr>
        <w:t>с</w:t>
      </w:r>
      <w:r>
        <w:rPr>
          <w:rFonts w:ascii="Arial" w:hAnsi="Arial"/>
          <w:b/>
          <w:color w:val="0E1115"/>
          <w:sz w:val="24"/>
        </w:rPr>
        <w:t>тви</w:t>
      </w:r>
      <w:r>
        <w:rPr>
          <w:rFonts w:ascii="Arial" w:hAnsi="Arial"/>
          <w:b/>
          <w:color w:val="0E1115"/>
          <w:sz w:val="27"/>
        </w:rPr>
        <w:t>е</w:t>
      </w:r>
      <w:r>
        <w:rPr>
          <w:rFonts w:ascii="Tahoma" w:hAnsi="Tahoma"/>
          <w:b/>
          <w:color w:val="0E1115"/>
          <w:sz w:val="24"/>
        </w:rPr>
        <w:t>: </w:t>
      </w:r>
      <w:r>
        <w:rPr>
          <w:color w:val="0E1115"/>
          <w:sz w:val="24"/>
        </w:rPr>
        <w:t>Общество</w:t>
      </w:r>
      <w:r>
        <w:rPr>
          <w:color w:val="0E1115"/>
          <w:spacing w:val="-2"/>
          <w:sz w:val="24"/>
        </w:rPr>
        <w:t> </w:t>
      </w:r>
      <w:r>
        <w:rPr>
          <w:color w:val="0E1115"/>
          <w:sz w:val="24"/>
        </w:rPr>
        <w:t>субсидирует</w:t>
      </w:r>
      <w:r>
        <w:rPr>
          <w:color w:val="0E1115"/>
          <w:spacing w:val="-2"/>
          <w:sz w:val="24"/>
        </w:rPr>
        <w:t> </w:t>
      </w:r>
      <w:r>
        <w:rPr>
          <w:color w:val="0E1115"/>
          <w:sz w:val="24"/>
        </w:rPr>
        <w:t>частный</w:t>
      </w:r>
      <w:r>
        <w:rPr>
          <w:color w:val="0E1115"/>
          <w:spacing w:val="-2"/>
          <w:sz w:val="24"/>
        </w:rPr>
        <w:t> </w:t>
      </w:r>
      <w:r>
        <w:rPr>
          <w:color w:val="0E1115"/>
          <w:sz w:val="24"/>
        </w:rPr>
        <w:t>бизнес</w:t>
      </w:r>
      <w:r>
        <w:rPr>
          <w:rFonts w:ascii="Tahoma" w:hAnsi="Tahoma"/>
          <w:color w:val="0E1115"/>
          <w:sz w:val="24"/>
        </w:rPr>
        <w:t>,</w:t>
      </w:r>
      <w:r>
        <w:rPr>
          <w:rFonts w:ascii="Tahoma" w:hAnsi="Tahoma"/>
          <w:color w:val="0E1115"/>
          <w:spacing w:val="-5"/>
          <w:sz w:val="24"/>
        </w:rPr>
        <w:t> </w:t>
      </w:r>
      <w:r>
        <w:rPr>
          <w:color w:val="0E1115"/>
          <w:sz w:val="24"/>
        </w:rPr>
        <w:t>оплачивая</w:t>
      </w:r>
      <w:r>
        <w:rPr>
          <w:color w:val="0E1115"/>
          <w:spacing w:val="-2"/>
          <w:sz w:val="24"/>
        </w:rPr>
        <w:t> </w:t>
      </w:r>
      <w:r>
        <w:rPr>
          <w:color w:val="0E1115"/>
          <w:sz w:val="24"/>
        </w:rPr>
        <w:t>его</w:t>
      </w:r>
      <w:r>
        <w:rPr>
          <w:color w:val="0E1115"/>
          <w:spacing w:val="-2"/>
          <w:sz w:val="24"/>
        </w:rPr>
        <w:t> </w:t>
      </w:r>
      <w:r>
        <w:rPr>
          <w:color w:val="0E1115"/>
          <w:sz w:val="24"/>
        </w:rPr>
        <w:t>издержки через налоги и ухудшение качества жизни</w:t>
      </w:r>
      <w:r>
        <w:rPr>
          <w:rFonts w:ascii="Tahoma" w:hAnsi="Tahoma"/>
          <w:color w:val="0E1115"/>
          <w:sz w:val="24"/>
        </w:rPr>
        <w:t>.</w:t>
      </w:r>
    </w:p>
    <w:p>
      <w:pPr>
        <w:pStyle w:val="ListParagraph"/>
        <w:numPr>
          <w:ilvl w:val="1"/>
          <w:numId w:val="60"/>
        </w:numPr>
        <w:tabs>
          <w:tab w:pos="753" w:val="left" w:leader="none"/>
        </w:tabs>
        <w:spacing w:line="240" w:lineRule="auto" w:before="237" w:after="0"/>
        <w:ind w:left="753" w:right="0" w:hanging="448"/>
        <w:jc w:val="left"/>
        <w:rPr>
          <w:rFonts w:ascii="Tahoma" w:hAnsi="Tahoma"/>
          <w:b/>
          <w:sz w:val="24"/>
        </w:rPr>
      </w:pPr>
      <w:r>
        <w:rPr>
          <w:rFonts w:ascii="Arial" w:hAnsi="Arial"/>
          <w:b/>
          <w:color w:val="0E1115"/>
          <w:spacing w:val="2"/>
          <w:w w:val="85"/>
          <w:sz w:val="27"/>
        </w:rPr>
        <w:t>Со</w:t>
      </w:r>
      <w:r>
        <w:rPr>
          <w:rFonts w:ascii="Arial" w:hAnsi="Arial"/>
          <w:b/>
          <w:color w:val="0E1115"/>
          <w:spacing w:val="2"/>
          <w:w w:val="85"/>
          <w:sz w:val="24"/>
        </w:rPr>
        <w:t>к</w:t>
      </w:r>
      <w:r>
        <w:rPr>
          <w:rFonts w:ascii="Arial" w:hAnsi="Arial"/>
          <w:b/>
          <w:color w:val="0E1115"/>
          <w:spacing w:val="2"/>
          <w:w w:val="85"/>
          <w:sz w:val="27"/>
        </w:rPr>
        <w:t>ра</w:t>
      </w:r>
      <w:r>
        <w:rPr>
          <w:rFonts w:ascii="Arial" w:hAnsi="Arial"/>
          <w:b/>
          <w:color w:val="0E1115"/>
          <w:spacing w:val="2"/>
          <w:w w:val="85"/>
          <w:sz w:val="24"/>
        </w:rPr>
        <w:t>щ</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32"/>
          <w:sz w:val="27"/>
        </w:rPr>
        <w:t> </w:t>
      </w:r>
      <w:r>
        <w:rPr>
          <w:rFonts w:ascii="Arial" w:hAnsi="Arial"/>
          <w:b/>
          <w:color w:val="0E1115"/>
          <w:spacing w:val="2"/>
          <w:w w:val="85"/>
          <w:sz w:val="27"/>
        </w:rPr>
        <w:t>со</w:t>
      </w:r>
      <w:r>
        <w:rPr>
          <w:rFonts w:ascii="Arial" w:hAnsi="Arial"/>
          <w:b/>
          <w:color w:val="0E1115"/>
          <w:spacing w:val="2"/>
          <w:w w:val="85"/>
          <w:sz w:val="24"/>
        </w:rPr>
        <w:t>ци</w:t>
      </w:r>
      <w:r>
        <w:rPr>
          <w:rFonts w:ascii="Arial" w:hAnsi="Arial"/>
          <w:b/>
          <w:color w:val="0E1115"/>
          <w:spacing w:val="2"/>
          <w:w w:val="85"/>
          <w:sz w:val="27"/>
        </w:rPr>
        <w:t>а</w:t>
      </w:r>
      <w:r>
        <w:rPr>
          <w:rFonts w:ascii="Arial" w:hAnsi="Arial"/>
          <w:b/>
          <w:color w:val="0E1115"/>
          <w:spacing w:val="2"/>
          <w:w w:val="85"/>
          <w:sz w:val="24"/>
        </w:rPr>
        <w:t>льны</w:t>
      </w:r>
      <w:r>
        <w:rPr>
          <w:rFonts w:ascii="Arial" w:hAnsi="Arial"/>
          <w:b/>
          <w:color w:val="0E1115"/>
          <w:spacing w:val="2"/>
          <w:w w:val="85"/>
          <w:sz w:val="27"/>
        </w:rPr>
        <w:t>х</w:t>
      </w:r>
      <w:r>
        <w:rPr>
          <w:rFonts w:ascii="Arial" w:hAnsi="Arial"/>
          <w:b/>
          <w:color w:val="0E1115"/>
          <w:spacing w:val="32"/>
          <w:sz w:val="27"/>
        </w:rPr>
        <w:t> </w:t>
      </w:r>
      <w:r>
        <w:rPr>
          <w:rFonts w:ascii="Arial" w:hAnsi="Arial"/>
          <w:b/>
          <w:color w:val="0E1115"/>
          <w:spacing w:val="-2"/>
          <w:w w:val="85"/>
          <w:sz w:val="24"/>
        </w:rPr>
        <w:t>г</w:t>
      </w:r>
      <w:r>
        <w:rPr>
          <w:rFonts w:ascii="Arial" w:hAnsi="Arial"/>
          <w:b/>
          <w:color w:val="0E1115"/>
          <w:spacing w:val="-2"/>
          <w:w w:val="85"/>
          <w:sz w:val="27"/>
        </w:rPr>
        <w:t>ара</w:t>
      </w:r>
      <w:r>
        <w:rPr>
          <w:rFonts w:ascii="Arial" w:hAnsi="Arial"/>
          <w:b/>
          <w:color w:val="0E1115"/>
          <w:spacing w:val="-2"/>
          <w:w w:val="85"/>
          <w:sz w:val="24"/>
        </w:rPr>
        <w:t>нти</w:t>
      </w:r>
      <w:r>
        <w:rPr>
          <w:rFonts w:ascii="Arial" w:hAnsi="Arial"/>
          <w:b/>
          <w:color w:val="0E1115"/>
          <w:spacing w:val="-2"/>
          <w:w w:val="85"/>
          <w:sz w:val="27"/>
        </w:rPr>
        <w:t>й</w:t>
      </w:r>
      <w:r>
        <w:rPr>
          <w:rFonts w:ascii="Tahoma" w:hAnsi="Tahoma"/>
          <w:b/>
          <w:color w:val="0E1115"/>
          <w:spacing w:val="-2"/>
          <w:w w:val="85"/>
          <w:sz w:val="24"/>
        </w:rPr>
        <w:t>.</w:t>
      </w:r>
    </w:p>
    <w:p>
      <w:pPr>
        <w:pStyle w:val="BodyText"/>
        <w:spacing w:before="59"/>
        <w:rPr>
          <w:rFonts w:ascii="Tahoma"/>
          <w:b/>
        </w:rPr>
      </w:pPr>
    </w:p>
    <w:p>
      <w:pPr>
        <w:pStyle w:val="ListParagraph"/>
        <w:numPr>
          <w:ilvl w:val="2"/>
          <w:numId w:val="60"/>
        </w:numPr>
        <w:tabs>
          <w:tab w:pos="575" w:val="left" w:leader="none"/>
        </w:tabs>
        <w:spacing w:line="338" w:lineRule="auto" w:before="0" w:after="0"/>
        <w:ind w:left="575" w:right="226" w:hanging="255"/>
        <w:jc w:val="left"/>
        <w:rPr>
          <w:rFonts w:ascii="Tahoma" w:hAnsi="Tahoma"/>
          <w:sz w:val="24"/>
        </w:rPr>
      </w:pPr>
      <w:r>
        <w:rPr>
          <w:rFonts w:ascii="Arial" w:hAnsi="Arial"/>
          <w:b/>
          <w:color w:val="0E1115"/>
          <w:sz w:val="27"/>
        </w:rPr>
        <w:t>Су</w:t>
      </w:r>
      <w:r>
        <w:rPr>
          <w:rFonts w:ascii="Arial" w:hAnsi="Arial"/>
          <w:b/>
          <w:color w:val="0E1115"/>
          <w:sz w:val="24"/>
        </w:rPr>
        <w:t>ть</w:t>
      </w:r>
      <w:r>
        <w:rPr>
          <w:rFonts w:ascii="Tahoma" w:hAnsi="Tahoma"/>
          <w:b/>
          <w:color w:val="0E1115"/>
          <w:sz w:val="24"/>
        </w:rPr>
        <w:t>: </w:t>
      </w:r>
      <w:r>
        <w:rPr>
          <w:color w:val="0E1115"/>
          <w:sz w:val="24"/>
        </w:rPr>
        <w:t>В погоне за конкурентоспособностью государство сокращает расходы </w:t>
      </w:r>
      <w:r>
        <w:rPr>
          <w:color w:val="0E1115"/>
          <w:sz w:val="24"/>
        </w:rPr>
        <w:t>на </w:t>
      </w:r>
      <w:r>
        <w:rPr>
          <w:color w:val="0E1115"/>
          <w:w w:val="105"/>
          <w:sz w:val="24"/>
        </w:rPr>
        <w:t>образование</w:t>
      </w:r>
      <w:r>
        <w:rPr>
          <w:rFonts w:ascii="Tahoma" w:hAnsi="Tahoma"/>
          <w:color w:val="0E1115"/>
          <w:w w:val="105"/>
          <w:sz w:val="24"/>
        </w:rPr>
        <w:t>,</w:t>
      </w:r>
      <w:r>
        <w:rPr>
          <w:rFonts w:ascii="Tahoma" w:hAnsi="Tahoma"/>
          <w:color w:val="0E1115"/>
          <w:spacing w:val="-14"/>
          <w:w w:val="105"/>
          <w:sz w:val="24"/>
        </w:rPr>
        <w:t> </w:t>
      </w:r>
      <w:r>
        <w:rPr>
          <w:color w:val="0E1115"/>
          <w:w w:val="105"/>
          <w:sz w:val="24"/>
        </w:rPr>
        <w:t>здравоохранение</w:t>
      </w:r>
      <w:r>
        <w:rPr>
          <w:rFonts w:ascii="Tahoma" w:hAnsi="Tahoma"/>
          <w:color w:val="0E1115"/>
          <w:w w:val="105"/>
          <w:sz w:val="24"/>
        </w:rPr>
        <w:t>,</w:t>
      </w:r>
      <w:r>
        <w:rPr>
          <w:rFonts w:ascii="Tahoma" w:hAnsi="Tahoma"/>
          <w:color w:val="0E1115"/>
          <w:spacing w:val="-14"/>
          <w:w w:val="105"/>
          <w:sz w:val="24"/>
        </w:rPr>
        <w:t> </w:t>
      </w:r>
      <w:r>
        <w:rPr>
          <w:color w:val="0E1115"/>
          <w:w w:val="105"/>
          <w:sz w:val="24"/>
        </w:rPr>
        <w:t>науку</w:t>
      </w:r>
      <w:r>
        <w:rPr>
          <w:rFonts w:ascii="Tahoma" w:hAnsi="Tahoma"/>
          <w:color w:val="0E1115"/>
          <w:w w:val="105"/>
          <w:sz w:val="24"/>
        </w:rPr>
        <w:t>,</w:t>
      </w:r>
      <w:r>
        <w:rPr>
          <w:rFonts w:ascii="Tahoma" w:hAnsi="Tahoma"/>
          <w:color w:val="0E1115"/>
          <w:spacing w:val="-14"/>
          <w:w w:val="105"/>
          <w:sz w:val="24"/>
        </w:rPr>
        <w:t> </w:t>
      </w:r>
      <w:r>
        <w:rPr>
          <w:color w:val="0E1115"/>
          <w:w w:val="105"/>
          <w:sz w:val="24"/>
        </w:rPr>
        <w:t>пенсии</w:t>
      </w:r>
      <w:r>
        <w:rPr>
          <w:color w:val="0E1115"/>
          <w:spacing w:val="-11"/>
          <w:w w:val="105"/>
          <w:sz w:val="24"/>
        </w:rPr>
        <w:t> </w:t>
      </w:r>
      <w:r>
        <w:rPr>
          <w:rFonts w:ascii="Tahoma" w:hAnsi="Tahoma"/>
          <w:color w:val="0E1115"/>
          <w:w w:val="105"/>
          <w:sz w:val="24"/>
        </w:rPr>
        <w:t>—</w:t>
      </w:r>
      <w:r>
        <w:rPr>
          <w:rFonts w:ascii="Tahoma" w:hAnsi="Tahoma"/>
          <w:color w:val="0E1115"/>
          <w:spacing w:val="-14"/>
          <w:w w:val="105"/>
          <w:sz w:val="24"/>
        </w:rPr>
        <w:t> </w:t>
      </w:r>
      <w:r>
        <w:rPr>
          <w:color w:val="0E1115"/>
          <w:w w:val="105"/>
          <w:sz w:val="24"/>
        </w:rPr>
        <w:t>приватизируя</w:t>
      </w:r>
      <w:r>
        <w:rPr>
          <w:color w:val="0E1115"/>
          <w:spacing w:val="-11"/>
          <w:w w:val="105"/>
          <w:sz w:val="24"/>
        </w:rPr>
        <w:t> </w:t>
      </w:r>
      <w:r>
        <w:rPr>
          <w:color w:val="0E1115"/>
          <w:w w:val="105"/>
          <w:sz w:val="24"/>
        </w:rPr>
        <w:t>эти</w:t>
      </w:r>
      <w:r>
        <w:rPr>
          <w:color w:val="0E1115"/>
          <w:spacing w:val="-11"/>
          <w:w w:val="105"/>
          <w:sz w:val="24"/>
        </w:rPr>
        <w:t> </w:t>
      </w:r>
      <w:r>
        <w:rPr>
          <w:color w:val="0E1115"/>
          <w:w w:val="105"/>
          <w:sz w:val="24"/>
        </w:rPr>
        <w:t>сферы</w:t>
      </w:r>
      <w:r>
        <w:rPr>
          <w:color w:val="0E1115"/>
          <w:spacing w:val="-11"/>
          <w:w w:val="105"/>
          <w:sz w:val="24"/>
        </w:rPr>
        <w:t> </w:t>
      </w:r>
      <w:r>
        <w:rPr>
          <w:color w:val="0E1115"/>
          <w:w w:val="105"/>
          <w:sz w:val="24"/>
        </w:rPr>
        <w:t>и превращая их из прав в товар</w:t>
      </w:r>
      <w:r>
        <w:rPr>
          <w:rFonts w:ascii="Tahoma" w:hAnsi="Tahoma"/>
          <w:color w:val="0E1115"/>
          <w:w w:val="105"/>
          <w:sz w:val="24"/>
        </w:rPr>
        <w:t>.</w:t>
      </w:r>
    </w:p>
    <w:p>
      <w:pPr>
        <w:pStyle w:val="ListParagraph"/>
        <w:numPr>
          <w:ilvl w:val="2"/>
          <w:numId w:val="60"/>
        </w:numPr>
        <w:tabs>
          <w:tab w:pos="575" w:val="left" w:leader="none"/>
        </w:tabs>
        <w:spacing w:line="336" w:lineRule="auto" w:before="88" w:after="0"/>
        <w:ind w:left="575" w:right="744" w:hanging="255"/>
        <w:jc w:val="left"/>
        <w:rPr>
          <w:rFonts w:ascii="Tahoma" w:hAnsi="Tahoma"/>
          <w:sz w:val="24"/>
        </w:rPr>
      </w:pPr>
      <w:r>
        <w:rPr>
          <w:rFonts w:ascii="Arial" w:hAnsi="Arial"/>
          <w:b/>
          <w:color w:val="0E1115"/>
          <w:sz w:val="27"/>
        </w:rPr>
        <w:t>С</w:t>
      </w:r>
      <w:r>
        <w:rPr>
          <w:rFonts w:ascii="Arial" w:hAnsi="Arial"/>
          <w:b/>
          <w:color w:val="0E1115"/>
          <w:sz w:val="24"/>
        </w:rPr>
        <w:t>л</w:t>
      </w:r>
      <w:r>
        <w:rPr>
          <w:rFonts w:ascii="Arial" w:hAnsi="Arial"/>
          <w:b/>
          <w:color w:val="0E1115"/>
          <w:sz w:val="27"/>
        </w:rPr>
        <w:t>е</w:t>
      </w:r>
      <w:r>
        <w:rPr>
          <w:rFonts w:ascii="Arial" w:hAnsi="Arial"/>
          <w:b/>
          <w:color w:val="0E1115"/>
          <w:sz w:val="24"/>
        </w:rPr>
        <w:t>д</w:t>
      </w:r>
      <w:r>
        <w:rPr>
          <w:rFonts w:ascii="Arial" w:hAnsi="Arial"/>
          <w:b/>
          <w:color w:val="0E1115"/>
          <w:sz w:val="27"/>
        </w:rPr>
        <w:t>с</w:t>
      </w:r>
      <w:r>
        <w:rPr>
          <w:rFonts w:ascii="Arial" w:hAnsi="Arial"/>
          <w:b/>
          <w:color w:val="0E1115"/>
          <w:sz w:val="24"/>
        </w:rPr>
        <w:t>тви</w:t>
      </w:r>
      <w:r>
        <w:rPr>
          <w:rFonts w:ascii="Arial" w:hAnsi="Arial"/>
          <w:b/>
          <w:color w:val="0E1115"/>
          <w:sz w:val="27"/>
        </w:rPr>
        <w:t>е</w:t>
      </w:r>
      <w:r>
        <w:rPr>
          <w:rFonts w:ascii="Tahoma" w:hAnsi="Tahoma"/>
          <w:b/>
          <w:color w:val="0E1115"/>
          <w:sz w:val="24"/>
        </w:rPr>
        <w:t>: </w:t>
      </w:r>
      <w:r>
        <w:rPr>
          <w:color w:val="0E1115"/>
          <w:sz w:val="24"/>
        </w:rPr>
        <w:t>Доступ к качественным услугам получают только богатые</w:t>
      </w:r>
      <w:r>
        <w:rPr>
          <w:rFonts w:ascii="Tahoma" w:hAnsi="Tahoma"/>
          <w:color w:val="0E1115"/>
          <w:sz w:val="24"/>
        </w:rPr>
        <w:t>, </w:t>
      </w:r>
      <w:r>
        <w:rPr>
          <w:color w:val="0E1115"/>
          <w:sz w:val="24"/>
        </w:rPr>
        <w:t>что </w:t>
      </w:r>
      <w:r>
        <w:rPr>
          <w:color w:val="0E1115"/>
          <w:w w:val="105"/>
          <w:sz w:val="24"/>
        </w:rPr>
        <w:t>закрепляет неравенство на поколения вперёд</w:t>
      </w:r>
      <w:r>
        <w:rPr>
          <w:rFonts w:ascii="Tahoma" w:hAnsi="Tahoma"/>
          <w:color w:val="0E1115"/>
          <w:w w:val="105"/>
          <w:sz w:val="24"/>
        </w:rPr>
        <w:t>.</w:t>
      </w:r>
    </w:p>
    <w:p>
      <w:pPr>
        <w:pStyle w:val="ListParagraph"/>
        <w:numPr>
          <w:ilvl w:val="1"/>
          <w:numId w:val="60"/>
        </w:numPr>
        <w:tabs>
          <w:tab w:pos="717" w:val="left" w:leader="none"/>
        </w:tabs>
        <w:spacing w:line="240" w:lineRule="auto" w:before="236" w:after="0"/>
        <w:ind w:left="717" w:right="0" w:hanging="412"/>
        <w:jc w:val="left"/>
        <w:rPr>
          <w:rFonts w:ascii="Tahoma" w:hAnsi="Tahoma"/>
          <w:b/>
          <w:sz w:val="24"/>
        </w:rPr>
      </w:pPr>
      <w:r>
        <w:rPr>
          <w:rFonts w:ascii="Arial" w:hAnsi="Arial"/>
          <w:b/>
          <w:color w:val="0E1115"/>
          <w:w w:val="85"/>
          <w:sz w:val="24"/>
        </w:rPr>
        <w:t>Д</w:t>
      </w:r>
      <w:r>
        <w:rPr>
          <w:rFonts w:ascii="Arial" w:hAnsi="Arial"/>
          <w:b/>
          <w:color w:val="0E1115"/>
          <w:w w:val="85"/>
          <w:sz w:val="27"/>
        </w:rPr>
        <w:t>е</w:t>
      </w:r>
      <w:r>
        <w:rPr>
          <w:rFonts w:ascii="Arial" w:hAnsi="Arial"/>
          <w:b/>
          <w:color w:val="0E1115"/>
          <w:w w:val="85"/>
          <w:sz w:val="24"/>
        </w:rPr>
        <w:t>г</w:t>
      </w:r>
      <w:r>
        <w:rPr>
          <w:rFonts w:ascii="Arial" w:hAnsi="Arial"/>
          <w:b/>
          <w:color w:val="0E1115"/>
          <w:w w:val="85"/>
          <w:sz w:val="27"/>
        </w:rPr>
        <w:t>ра</w:t>
      </w:r>
      <w:r>
        <w:rPr>
          <w:rFonts w:ascii="Arial" w:hAnsi="Arial"/>
          <w:b/>
          <w:color w:val="0E1115"/>
          <w:w w:val="85"/>
          <w:sz w:val="24"/>
        </w:rPr>
        <w:t>д</w:t>
      </w:r>
      <w:r>
        <w:rPr>
          <w:rFonts w:ascii="Arial" w:hAnsi="Arial"/>
          <w:b/>
          <w:color w:val="0E1115"/>
          <w:w w:val="85"/>
          <w:sz w:val="27"/>
        </w:rPr>
        <w:t>а</w:t>
      </w:r>
      <w:r>
        <w:rPr>
          <w:rFonts w:ascii="Arial" w:hAnsi="Arial"/>
          <w:b/>
          <w:color w:val="0E1115"/>
          <w:w w:val="85"/>
          <w:sz w:val="24"/>
        </w:rPr>
        <w:t>ция</w:t>
      </w:r>
      <w:r>
        <w:rPr>
          <w:rFonts w:ascii="Arial" w:hAnsi="Arial"/>
          <w:b/>
          <w:color w:val="0E1115"/>
          <w:spacing w:val="47"/>
          <w:sz w:val="24"/>
        </w:rPr>
        <w:t> </w:t>
      </w:r>
      <w:r>
        <w:rPr>
          <w:rFonts w:ascii="Arial" w:hAnsi="Arial"/>
          <w:b/>
          <w:color w:val="0E1115"/>
          <w:w w:val="85"/>
          <w:sz w:val="24"/>
        </w:rPr>
        <w:t>к</w:t>
      </w:r>
      <w:r>
        <w:rPr>
          <w:rFonts w:ascii="Arial" w:hAnsi="Arial"/>
          <w:b/>
          <w:color w:val="0E1115"/>
          <w:w w:val="85"/>
          <w:sz w:val="27"/>
        </w:rPr>
        <w:t>у</w:t>
      </w:r>
      <w:r>
        <w:rPr>
          <w:rFonts w:ascii="Arial" w:hAnsi="Arial"/>
          <w:b/>
          <w:color w:val="0E1115"/>
          <w:w w:val="85"/>
          <w:sz w:val="24"/>
        </w:rPr>
        <w:t>льт</w:t>
      </w:r>
      <w:r>
        <w:rPr>
          <w:rFonts w:ascii="Arial" w:hAnsi="Arial"/>
          <w:b/>
          <w:color w:val="0E1115"/>
          <w:w w:val="85"/>
          <w:sz w:val="27"/>
        </w:rPr>
        <w:t>ур</w:t>
      </w:r>
      <w:r>
        <w:rPr>
          <w:rFonts w:ascii="Arial" w:hAnsi="Arial"/>
          <w:b/>
          <w:color w:val="0E1115"/>
          <w:w w:val="85"/>
          <w:sz w:val="24"/>
        </w:rPr>
        <w:t>н</w:t>
      </w:r>
      <w:r>
        <w:rPr>
          <w:rFonts w:ascii="Arial" w:hAnsi="Arial"/>
          <w:b/>
          <w:color w:val="0E1115"/>
          <w:w w:val="85"/>
          <w:sz w:val="27"/>
        </w:rPr>
        <w:t>ой</w:t>
      </w:r>
      <w:r>
        <w:rPr>
          <w:rFonts w:ascii="Arial" w:hAnsi="Arial"/>
          <w:b/>
          <w:color w:val="0E1115"/>
          <w:spacing w:val="40"/>
          <w:sz w:val="27"/>
        </w:rPr>
        <w:t> </w:t>
      </w:r>
      <w:r>
        <w:rPr>
          <w:rFonts w:ascii="Arial" w:hAnsi="Arial"/>
          <w:b/>
          <w:color w:val="0E1115"/>
          <w:w w:val="85"/>
          <w:sz w:val="24"/>
        </w:rPr>
        <w:t>и</w:t>
      </w:r>
      <w:r>
        <w:rPr>
          <w:rFonts w:ascii="Arial" w:hAnsi="Arial"/>
          <w:b/>
          <w:color w:val="0E1115"/>
          <w:spacing w:val="48"/>
          <w:sz w:val="24"/>
        </w:rPr>
        <w:t> </w:t>
      </w:r>
      <w:r>
        <w:rPr>
          <w:rFonts w:ascii="Arial" w:hAnsi="Arial"/>
          <w:b/>
          <w:color w:val="0E1115"/>
          <w:w w:val="85"/>
          <w:sz w:val="24"/>
        </w:rPr>
        <w:t>инф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w w:val="85"/>
          <w:sz w:val="24"/>
        </w:rPr>
        <w:t>ци</w:t>
      </w:r>
      <w:r>
        <w:rPr>
          <w:rFonts w:ascii="Arial" w:hAnsi="Arial"/>
          <w:b/>
          <w:color w:val="0E1115"/>
          <w:w w:val="85"/>
          <w:sz w:val="27"/>
        </w:rPr>
        <w:t>о</w:t>
      </w:r>
      <w:r>
        <w:rPr>
          <w:rFonts w:ascii="Arial" w:hAnsi="Arial"/>
          <w:b/>
          <w:color w:val="0E1115"/>
          <w:w w:val="85"/>
          <w:sz w:val="24"/>
        </w:rPr>
        <w:t>нн</w:t>
      </w:r>
      <w:r>
        <w:rPr>
          <w:rFonts w:ascii="Arial" w:hAnsi="Arial"/>
          <w:b/>
          <w:color w:val="0E1115"/>
          <w:w w:val="85"/>
          <w:sz w:val="27"/>
        </w:rPr>
        <w:t>ой</w:t>
      </w:r>
      <w:r>
        <w:rPr>
          <w:rFonts w:ascii="Arial" w:hAnsi="Arial"/>
          <w:b/>
          <w:color w:val="0E1115"/>
          <w:spacing w:val="40"/>
          <w:sz w:val="27"/>
        </w:rPr>
        <w:t> </w:t>
      </w:r>
      <w:r>
        <w:rPr>
          <w:rFonts w:ascii="Arial" w:hAnsi="Arial"/>
          <w:b/>
          <w:color w:val="0E1115"/>
          <w:spacing w:val="-2"/>
          <w:w w:val="85"/>
          <w:sz w:val="27"/>
        </w:rPr>
        <w:t>сре</w:t>
      </w:r>
      <w:r>
        <w:rPr>
          <w:rFonts w:ascii="Arial" w:hAnsi="Arial"/>
          <w:b/>
          <w:color w:val="0E1115"/>
          <w:spacing w:val="-2"/>
          <w:w w:val="85"/>
          <w:sz w:val="24"/>
        </w:rPr>
        <w:t>ды</w:t>
      </w:r>
      <w:r>
        <w:rPr>
          <w:rFonts w:ascii="Tahoma" w:hAnsi="Tahoma"/>
          <w:b/>
          <w:color w:val="0E1115"/>
          <w:spacing w:val="-2"/>
          <w:w w:val="85"/>
          <w:sz w:val="24"/>
        </w:rPr>
        <w:t>.</w:t>
      </w:r>
    </w:p>
    <w:p>
      <w:pPr>
        <w:pStyle w:val="BodyText"/>
        <w:spacing w:before="60"/>
        <w:rPr>
          <w:rFonts w:ascii="Tahoma"/>
          <w:b/>
        </w:rPr>
      </w:pPr>
    </w:p>
    <w:p>
      <w:pPr>
        <w:pStyle w:val="ListParagraph"/>
        <w:numPr>
          <w:ilvl w:val="2"/>
          <w:numId w:val="60"/>
        </w:numPr>
        <w:tabs>
          <w:tab w:pos="575" w:val="left" w:leader="none"/>
        </w:tabs>
        <w:spacing w:line="338" w:lineRule="auto" w:before="0" w:after="0"/>
        <w:ind w:left="575" w:right="298" w:hanging="255"/>
        <w:jc w:val="left"/>
        <w:rPr>
          <w:rFonts w:ascii="Tahoma" w:hAnsi="Tahoma"/>
          <w:sz w:val="24"/>
        </w:rPr>
      </w:pPr>
      <w:r>
        <w:rPr>
          <w:rFonts w:ascii="Arial" w:hAnsi="Arial"/>
          <w:b/>
          <w:color w:val="0E1115"/>
          <w:w w:val="105"/>
          <w:sz w:val="27"/>
        </w:rPr>
        <w:t>Су</w:t>
      </w:r>
      <w:r>
        <w:rPr>
          <w:rFonts w:ascii="Arial" w:hAnsi="Arial"/>
          <w:b/>
          <w:color w:val="0E1115"/>
          <w:w w:val="105"/>
          <w:sz w:val="24"/>
        </w:rPr>
        <w:t>ть</w:t>
      </w:r>
      <w:r>
        <w:rPr>
          <w:rFonts w:ascii="Tahoma" w:hAnsi="Tahoma"/>
          <w:b/>
          <w:color w:val="0E1115"/>
          <w:w w:val="105"/>
          <w:sz w:val="24"/>
        </w:rPr>
        <w:t>:</w:t>
      </w:r>
      <w:r>
        <w:rPr>
          <w:rFonts w:ascii="Tahoma" w:hAnsi="Tahoma"/>
          <w:b/>
          <w:color w:val="0E1115"/>
          <w:spacing w:val="-8"/>
          <w:w w:val="105"/>
          <w:sz w:val="24"/>
        </w:rPr>
        <w:t> </w:t>
      </w:r>
      <w:r>
        <w:rPr>
          <w:color w:val="0E1115"/>
          <w:w w:val="105"/>
          <w:sz w:val="24"/>
        </w:rPr>
        <w:t>Внимание</w:t>
      </w:r>
      <w:r>
        <w:rPr>
          <w:color w:val="0E1115"/>
          <w:spacing w:val="-11"/>
          <w:w w:val="105"/>
          <w:sz w:val="24"/>
        </w:rPr>
        <w:t> </w:t>
      </w:r>
      <w:r>
        <w:rPr>
          <w:color w:val="0E1115"/>
          <w:w w:val="105"/>
          <w:sz w:val="24"/>
        </w:rPr>
        <w:t>человека</w:t>
      </w:r>
      <w:r>
        <w:rPr>
          <w:color w:val="0E1115"/>
          <w:spacing w:val="-11"/>
          <w:w w:val="105"/>
          <w:sz w:val="24"/>
        </w:rPr>
        <w:t> </w:t>
      </w:r>
      <w:r>
        <w:rPr>
          <w:color w:val="0E1115"/>
          <w:w w:val="105"/>
          <w:sz w:val="24"/>
        </w:rPr>
        <w:t>стало</w:t>
      </w:r>
      <w:r>
        <w:rPr>
          <w:color w:val="0E1115"/>
          <w:spacing w:val="-11"/>
          <w:w w:val="105"/>
          <w:sz w:val="24"/>
        </w:rPr>
        <w:t> </w:t>
      </w:r>
      <w:r>
        <w:rPr>
          <w:color w:val="0E1115"/>
          <w:w w:val="105"/>
          <w:sz w:val="24"/>
        </w:rPr>
        <w:t>главным</w:t>
      </w:r>
      <w:r>
        <w:rPr>
          <w:color w:val="0E1115"/>
          <w:spacing w:val="-11"/>
          <w:w w:val="105"/>
          <w:sz w:val="24"/>
        </w:rPr>
        <w:t> </w:t>
      </w:r>
      <w:r>
        <w:rPr>
          <w:color w:val="0E1115"/>
          <w:w w:val="105"/>
          <w:sz w:val="24"/>
        </w:rPr>
        <w:t>ресурсом</w:t>
      </w:r>
      <w:r>
        <w:rPr>
          <w:rFonts w:ascii="Tahoma" w:hAnsi="Tahoma"/>
          <w:color w:val="0E1115"/>
          <w:w w:val="105"/>
          <w:sz w:val="24"/>
        </w:rPr>
        <w:t>.</w:t>
      </w:r>
      <w:r>
        <w:rPr>
          <w:rFonts w:ascii="Tahoma" w:hAnsi="Tahoma"/>
          <w:color w:val="0E1115"/>
          <w:spacing w:val="-14"/>
          <w:w w:val="105"/>
          <w:sz w:val="24"/>
        </w:rPr>
        <w:t> </w:t>
      </w:r>
      <w:r>
        <w:rPr>
          <w:color w:val="0E1115"/>
          <w:w w:val="105"/>
          <w:sz w:val="24"/>
        </w:rPr>
        <w:t>Экономика</w:t>
      </w:r>
      <w:r>
        <w:rPr>
          <w:color w:val="0E1115"/>
          <w:spacing w:val="-11"/>
          <w:w w:val="105"/>
          <w:sz w:val="24"/>
        </w:rPr>
        <w:t> </w:t>
      </w:r>
      <w:r>
        <w:rPr>
          <w:color w:val="0E1115"/>
          <w:w w:val="105"/>
          <w:sz w:val="24"/>
        </w:rPr>
        <w:t>внимания </w:t>
      </w:r>
      <w:r>
        <w:rPr>
          <w:rFonts w:ascii="Tahoma" w:hAnsi="Tahoma"/>
          <w:color w:val="0E1115"/>
          <w:spacing w:val="-2"/>
          <w:w w:val="105"/>
          <w:sz w:val="24"/>
        </w:rPr>
        <w:t>(</w:t>
      </w:r>
      <w:r>
        <w:rPr>
          <w:color w:val="0E1115"/>
          <w:spacing w:val="-2"/>
          <w:w w:val="105"/>
          <w:sz w:val="24"/>
        </w:rPr>
        <w:t>соцсети</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медиа</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построена</w:t>
      </w:r>
      <w:r>
        <w:rPr>
          <w:color w:val="0E1115"/>
          <w:spacing w:val="-9"/>
          <w:w w:val="105"/>
          <w:sz w:val="24"/>
        </w:rPr>
        <w:t> </w:t>
      </w:r>
      <w:r>
        <w:rPr>
          <w:color w:val="0E1115"/>
          <w:spacing w:val="-2"/>
          <w:w w:val="105"/>
          <w:sz w:val="24"/>
        </w:rPr>
        <w:t>на</w:t>
      </w:r>
      <w:r>
        <w:rPr>
          <w:color w:val="0E1115"/>
          <w:spacing w:val="-9"/>
          <w:w w:val="105"/>
          <w:sz w:val="24"/>
        </w:rPr>
        <w:t> </w:t>
      </w:r>
      <w:r>
        <w:rPr>
          <w:color w:val="0E1115"/>
          <w:spacing w:val="-2"/>
          <w:w w:val="105"/>
          <w:sz w:val="24"/>
        </w:rPr>
        <w:t>продаже</w:t>
      </w:r>
      <w:r>
        <w:rPr>
          <w:color w:val="0E1115"/>
          <w:spacing w:val="-9"/>
          <w:w w:val="105"/>
          <w:sz w:val="24"/>
        </w:rPr>
        <w:t> </w:t>
      </w:r>
      <w:r>
        <w:rPr>
          <w:color w:val="0E1115"/>
          <w:spacing w:val="-2"/>
          <w:w w:val="105"/>
          <w:sz w:val="24"/>
        </w:rPr>
        <w:t>рекламы</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что</w:t>
      </w:r>
      <w:r>
        <w:rPr>
          <w:color w:val="0E1115"/>
          <w:spacing w:val="-9"/>
          <w:w w:val="105"/>
          <w:sz w:val="24"/>
        </w:rPr>
        <w:t> </w:t>
      </w:r>
      <w:r>
        <w:rPr>
          <w:color w:val="0E1115"/>
          <w:spacing w:val="-2"/>
          <w:w w:val="105"/>
          <w:sz w:val="24"/>
        </w:rPr>
        <w:t>поощряет</w:t>
      </w:r>
      <w:r>
        <w:rPr>
          <w:color w:val="0E1115"/>
          <w:spacing w:val="-9"/>
          <w:w w:val="105"/>
          <w:sz w:val="24"/>
        </w:rPr>
        <w:t> </w:t>
      </w:r>
      <w:r>
        <w:rPr>
          <w:color w:val="0E1115"/>
          <w:spacing w:val="-2"/>
          <w:w w:val="105"/>
          <w:sz w:val="24"/>
        </w:rPr>
        <w:t>производство </w:t>
      </w:r>
      <w:r>
        <w:rPr>
          <w:color w:val="0E1115"/>
          <w:w w:val="105"/>
          <w:sz w:val="24"/>
        </w:rPr>
        <w:t>самого дешёвого</w:t>
      </w:r>
      <w:r>
        <w:rPr>
          <w:rFonts w:ascii="Tahoma" w:hAnsi="Tahoma"/>
          <w:color w:val="0E1115"/>
          <w:w w:val="105"/>
          <w:sz w:val="24"/>
        </w:rPr>
        <w:t>,</w:t>
      </w:r>
      <w:r>
        <w:rPr>
          <w:rFonts w:ascii="Tahoma" w:hAnsi="Tahoma"/>
          <w:color w:val="0E1115"/>
          <w:spacing w:val="-2"/>
          <w:w w:val="105"/>
          <w:sz w:val="24"/>
        </w:rPr>
        <w:t> </w:t>
      </w:r>
      <w:r>
        <w:rPr>
          <w:color w:val="0E1115"/>
          <w:w w:val="105"/>
          <w:sz w:val="24"/>
        </w:rPr>
        <w:t>сенсационного и поляризующего контента</w:t>
      </w:r>
      <w:r>
        <w:rPr>
          <w:rFonts w:ascii="Tahoma" w:hAnsi="Tahoma"/>
          <w:color w:val="0E1115"/>
          <w:w w:val="105"/>
          <w:sz w:val="24"/>
        </w:rPr>
        <w:t>.</w:t>
      </w:r>
    </w:p>
    <w:p>
      <w:pPr>
        <w:pStyle w:val="ListParagraph"/>
        <w:numPr>
          <w:ilvl w:val="2"/>
          <w:numId w:val="60"/>
        </w:numPr>
        <w:tabs>
          <w:tab w:pos="575" w:val="left" w:leader="none"/>
        </w:tabs>
        <w:spacing w:line="336" w:lineRule="auto" w:before="88" w:after="0"/>
        <w:ind w:left="575" w:right="523" w:hanging="255"/>
        <w:jc w:val="left"/>
        <w:rPr>
          <w:rFonts w:ascii="Tahoma" w:hAnsi="Tahoma"/>
          <w:sz w:val="24"/>
        </w:rPr>
      </w:pPr>
      <w:r>
        <w:rPr>
          <w:rFonts w:ascii="Arial" w:hAnsi="Arial"/>
          <w:b/>
          <w:color w:val="0E1115"/>
          <w:sz w:val="27"/>
        </w:rPr>
        <w:t>С</w:t>
      </w:r>
      <w:r>
        <w:rPr>
          <w:rFonts w:ascii="Arial" w:hAnsi="Arial"/>
          <w:b/>
          <w:color w:val="0E1115"/>
          <w:sz w:val="24"/>
        </w:rPr>
        <w:t>л</w:t>
      </w:r>
      <w:r>
        <w:rPr>
          <w:rFonts w:ascii="Arial" w:hAnsi="Arial"/>
          <w:b/>
          <w:color w:val="0E1115"/>
          <w:sz w:val="27"/>
        </w:rPr>
        <w:t>е</w:t>
      </w:r>
      <w:r>
        <w:rPr>
          <w:rFonts w:ascii="Arial" w:hAnsi="Arial"/>
          <w:b/>
          <w:color w:val="0E1115"/>
          <w:sz w:val="24"/>
        </w:rPr>
        <w:t>д</w:t>
      </w:r>
      <w:r>
        <w:rPr>
          <w:rFonts w:ascii="Arial" w:hAnsi="Arial"/>
          <w:b/>
          <w:color w:val="0E1115"/>
          <w:sz w:val="27"/>
        </w:rPr>
        <w:t>с</w:t>
      </w:r>
      <w:r>
        <w:rPr>
          <w:rFonts w:ascii="Arial" w:hAnsi="Arial"/>
          <w:b/>
          <w:color w:val="0E1115"/>
          <w:sz w:val="24"/>
        </w:rPr>
        <w:t>тви</w:t>
      </w:r>
      <w:r>
        <w:rPr>
          <w:rFonts w:ascii="Arial" w:hAnsi="Arial"/>
          <w:b/>
          <w:color w:val="0E1115"/>
          <w:sz w:val="27"/>
        </w:rPr>
        <w:t>е</w:t>
      </w:r>
      <w:r>
        <w:rPr>
          <w:rFonts w:ascii="Tahoma" w:hAnsi="Tahoma"/>
          <w:b/>
          <w:color w:val="0E1115"/>
          <w:sz w:val="24"/>
        </w:rPr>
        <w:t>: </w:t>
      </w:r>
      <w:r>
        <w:rPr>
          <w:color w:val="0E1115"/>
          <w:sz w:val="24"/>
        </w:rPr>
        <w:t>Эпидемии одиночества</w:t>
      </w:r>
      <w:r>
        <w:rPr>
          <w:rFonts w:ascii="Tahoma" w:hAnsi="Tahoma"/>
          <w:color w:val="0E1115"/>
          <w:sz w:val="24"/>
        </w:rPr>
        <w:t>, </w:t>
      </w:r>
      <w:r>
        <w:rPr>
          <w:color w:val="0E1115"/>
          <w:sz w:val="24"/>
        </w:rPr>
        <w:t>депрессии</w:t>
      </w:r>
      <w:r>
        <w:rPr>
          <w:rFonts w:ascii="Tahoma" w:hAnsi="Tahoma"/>
          <w:color w:val="0E1115"/>
          <w:sz w:val="24"/>
        </w:rPr>
        <w:t>, </w:t>
      </w:r>
      <w:r>
        <w:rPr>
          <w:color w:val="0E1115"/>
          <w:sz w:val="24"/>
        </w:rPr>
        <w:t>рост нарциссизма</w:t>
      </w:r>
      <w:r>
        <w:rPr>
          <w:rFonts w:ascii="Tahoma" w:hAnsi="Tahoma"/>
          <w:color w:val="0E1115"/>
          <w:sz w:val="24"/>
        </w:rPr>
        <w:t>, </w:t>
      </w:r>
      <w:r>
        <w:rPr>
          <w:color w:val="0E1115"/>
          <w:sz w:val="24"/>
        </w:rPr>
        <w:t>информационная</w:t>
      </w:r>
      <w:r>
        <w:rPr>
          <w:color w:val="0E1115"/>
          <w:spacing w:val="28"/>
          <w:sz w:val="24"/>
        </w:rPr>
        <w:t> </w:t>
      </w:r>
      <w:r>
        <w:rPr>
          <w:color w:val="0E1115"/>
          <w:sz w:val="24"/>
        </w:rPr>
        <w:t>война</w:t>
      </w:r>
      <w:r>
        <w:rPr>
          <w:color w:val="0E1115"/>
          <w:spacing w:val="28"/>
          <w:sz w:val="24"/>
        </w:rPr>
        <w:t> </w:t>
      </w:r>
      <w:r>
        <w:rPr>
          <w:color w:val="0E1115"/>
          <w:sz w:val="24"/>
        </w:rPr>
        <w:t>всех</w:t>
      </w:r>
      <w:r>
        <w:rPr>
          <w:color w:val="0E1115"/>
          <w:spacing w:val="28"/>
          <w:sz w:val="24"/>
        </w:rPr>
        <w:t> </w:t>
      </w:r>
      <w:r>
        <w:rPr>
          <w:color w:val="0E1115"/>
          <w:sz w:val="24"/>
        </w:rPr>
        <w:t>против</w:t>
      </w:r>
      <w:r>
        <w:rPr>
          <w:color w:val="0E1115"/>
          <w:spacing w:val="28"/>
          <w:sz w:val="24"/>
        </w:rPr>
        <w:t> </w:t>
      </w:r>
      <w:r>
        <w:rPr>
          <w:color w:val="0E1115"/>
          <w:sz w:val="24"/>
        </w:rPr>
        <w:t>всех</w:t>
      </w:r>
      <w:r>
        <w:rPr>
          <w:rFonts w:ascii="Tahoma" w:hAnsi="Tahoma"/>
          <w:color w:val="0E1115"/>
          <w:sz w:val="24"/>
        </w:rPr>
        <w:t>, </w:t>
      </w:r>
      <w:r>
        <w:rPr>
          <w:color w:val="0E1115"/>
          <w:sz w:val="24"/>
        </w:rPr>
        <w:t>падение</w:t>
      </w:r>
      <w:r>
        <w:rPr>
          <w:color w:val="0E1115"/>
          <w:spacing w:val="28"/>
          <w:sz w:val="24"/>
        </w:rPr>
        <w:t> </w:t>
      </w:r>
      <w:r>
        <w:rPr>
          <w:color w:val="0E1115"/>
          <w:sz w:val="24"/>
        </w:rPr>
        <w:t>критического</w:t>
      </w:r>
      <w:r>
        <w:rPr>
          <w:color w:val="0E1115"/>
          <w:spacing w:val="28"/>
          <w:sz w:val="24"/>
        </w:rPr>
        <w:t> </w:t>
      </w:r>
      <w:r>
        <w:rPr>
          <w:color w:val="0E1115"/>
          <w:sz w:val="24"/>
        </w:rPr>
        <w:t>мышления</w:t>
      </w:r>
      <w:r>
        <w:rPr>
          <w:rFonts w:ascii="Tahoma" w:hAnsi="Tahoma"/>
          <w:color w:val="0E1115"/>
          <w:sz w:val="24"/>
        </w:rPr>
        <w:t>.</w:t>
      </w:r>
    </w:p>
    <w:p>
      <w:pPr>
        <w:pStyle w:val="BodyText"/>
        <w:rPr>
          <w:rFonts w:ascii="Tahoma"/>
        </w:rPr>
      </w:pPr>
    </w:p>
    <w:p>
      <w:pPr>
        <w:pStyle w:val="BodyText"/>
        <w:rPr>
          <w:rFonts w:ascii="Tahoma"/>
        </w:rPr>
      </w:pPr>
    </w:p>
    <w:p>
      <w:pPr>
        <w:pStyle w:val="BodyText"/>
        <w:spacing w:before="85"/>
        <w:rPr>
          <w:rFonts w:ascii="Tahoma"/>
        </w:rPr>
      </w:pPr>
    </w:p>
    <w:p>
      <w:pPr>
        <w:pStyle w:val="ListParagraph"/>
        <w:numPr>
          <w:ilvl w:val="0"/>
          <w:numId w:val="60"/>
        </w:numPr>
        <w:tabs>
          <w:tab w:pos="655" w:val="left" w:leader="none"/>
        </w:tabs>
        <w:spacing w:line="240" w:lineRule="auto" w:before="0" w:after="0"/>
        <w:ind w:left="655" w:right="0" w:hanging="350"/>
        <w:jc w:val="left"/>
        <w:rPr>
          <w:rFonts w:ascii="Arial" w:hAnsi="Arial"/>
          <w:b/>
          <w:sz w:val="30"/>
        </w:rPr>
      </w:pPr>
      <w:r>
        <w:rPr>
          <w:rFonts w:ascii="Arial" w:hAnsi="Arial"/>
          <w:b/>
          <w:color w:val="0E1115"/>
          <w:spacing w:val="-8"/>
          <w:sz w:val="30"/>
        </w:rPr>
        <w:t>Ц</w:t>
      </w:r>
      <w:r>
        <w:rPr>
          <w:rFonts w:ascii="Arial" w:hAnsi="Arial"/>
          <w:b/>
          <w:color w:val="0E1115"/>
          <w:spacing w:val="-8"/>
          <w:sz w:val="29"/>
        </w:rPr>
        <w:t>е</w:t>
      </w:r>
      <w:r>
        <w:rPr>
          <w:rFonts w:ascii="Arial" w:hAnsi="Arial"/>
          <w:b/>
          <w:color w:val="0E1115"/>
          <w:spacing w:val="-8"/>
          <w:sz w:val="30"/>
        </w:rPr>
        <w:t>п</w:t>
      </w:r>
      <w:r>
        <w:rPr>
          <w:rFonts w:ascii="Arial" w:hAnsi="Arial"/>
          <w:b/>
          <w:color w:val="0E1115"/>
          <w:spacing w:val="-8"/>
          <w:sz w:val="29"/>
        </w:rPr>
        <w:t>о</w:t>
      </w:r>
      <w:r>
        <w:rPr>
          <w:rFonts w:ascii="Arial" w:hAnsi="Arial"/>
          <w:b/>
          <w:color w:val="0E1115"/>
          <w:spacing w:val="-8"/>
          <w:sz w:val="30"/>
        </w:rPr>
        <w:t>чк</w:t>
      </w:r>
      <w:r>
        <w:rPr>
          <w:rFonts w:ascii="Arial" w:hAnsi="Arial"/>
          <w:b/>
          <w:color w:val="0E1115"/>
          <w:spacing w:val="-8"/>
          <w:sz w:val="29"/>
        </w:rPr>
        <w:t>а</w:t>
      </w:r>
      <w:r>
        <w:rPr>
          <w:rFonts w:ascii="Arial" w:hAnsi="Arial"/>
          <w:b/>
          <w:color w:val="0E1115"/>
          <w:spacing w:val="5"/>
          <w:sz w:val="29"/>
        </w:rPr>
        <w:t> </w:t>
      </w:r>
      <w:r>
        <w:rPr>
          <w:rFonts w:ascii="Arial" w:hAnsi="Arial"/>
          <w:b/>
          <w:color w:val="0E1115"/>
          <w:spacing w:val="-8"/>
          <w:sz w:val="30"/>
        </w:rPr>
        <w:t>п</w:t>
      </w:r>
      <w:r>
        <w:rPr>
          <w:rFonts w:ascii="Arial" w:hAnsi="Arial"/>
          <w:b/>
          <w:color w:val="0E1115"/>
          <w:spacing w:val="-8"/>
          <w:sz w:val="29"/>
        </w:rPr>
        <w:t>ерерас</w:t>
      </w:r>
      <w:r>
        <w:rPr>
          <w:rFonts w:ascii="Arial" w:hAnsi="Arial"/>
          <w:b/>
          <w:color w:val="0E1115"/>
          <w:spacing w:val="-8"/>
          <w:sz w:val="30"/>
        </w:rPr>
        <w:t>п</w:t>
      </w:r>
      <w:r>
        <w:rPr>
          <w:rFonts w:ascii="Arial" w:hAnsi="Arial"/>
          <w:b/>
          <w:color w:val="0E1115"/>
          <w:spacing w:val="-8"/>
          <w:sz w:val="29"/>
        </w:rPr>
        <w:t>ре</w:t>
      </w:r>
      <w:r>
        <w:rPr>
          <w:rFonts w:ascii="Arial" w:hAnsi="Arial"/>
          <w:b/>
          <w:color w:val="0E1115"/>
          <w:spacing w:val="-8"/>
          <w:sz w:val="30"/>
        </w:rPr>
        <w:t>д</w:t>
      </w:r>
      <w:r>
        <w:rPr>
          <w:rFonts w:ascii="Arial" w:hAnsi="Arial"/>
          <w:b/>
          <w:color w:val="0E1115"/>
          <w:spacing w:val="-8"/>
          <w:sz w:val="29"/>
        </w:rPr>
        <w:t>е</w:t>
      </w:r>
      <w:r>
        <w:rPr>
          <w:rFonts w:ascii="Arial" w:hAnsi="Arial"/>
          <w:b/>
          <w:color w:val="0E1115"/>
          <w:spacing w:val="-8"/>
          <w:sz w:val="30"/>
        </w:rPr>
        <w:t>л</w:t>
      </w:r>
      <w:r>
        <w:rPr>
          <w:rFonts w:ascii="Arial" w:hAnsi="Arial"/>
          <w:b/>
          <w:color w:val="0E1115"/>
          <w:spacing w:val="-8"/>
          <w:sz w:val="29"/>
        </w:rPr>
        <w:t>е</w:t>
      </w:r>
      <w:r>
        <w:rPr>
          <w:rFonts w:ascii="Arial" w:hAnsi="Arial"/>
          <w:b/>
          <w:color w:val="0E1115"/>
          <w:spacing w:val="-8"/>
          <w:sz w:val="30"/>
        </w:rPr>
        <w:t>ния</w:t>
      </w:r>
      <w:r>
        <w:rPr>
          <w:rFonts w:ascii="Arial" w:hAnsi="Arial"/>
          <w:b/>
          <w:color w:val="0E1115"/>
          <w:spacing w:val="3"/>
          <w:sz w:val="30"/>
        </w:rPr>
        <w:t> </w:t>
      </w:r>
      <w:r>
        <w:rPr>
          <w:rFonts w:ascii="Arial" w:hAnsi="Arial"/>
          <w:b/>
          <w:color w:val="0E1115"/>
          <w:spacing w:val="-8"/>
          <w:sz w:val="29"/>
        </w:rPr>
        <w:t>ресурсо</w:t>
      </w:r>
      <w:r>
        <w:rPr>
          <w:rFonts w:ascii="Arial" w:hAnsi="Arial"/>
          <w:b/>
          <w:color w:val="0E1115"/>
          <w:spacing w:val="-8"/>
          <w:sz w:val="30"/>
        </w:rPr>
        <w:t>в</w:t>
      </w:r>
      <w:r>
        <w:rPr>
          <w:rFonts w:ascii="Tahoma" w:hAnsi="Tahoma"/>
          <w:b/>
          <w:color w:val="0E1115"/>
          <w:spacing w:val="-8"/>
          <w:sz w:val="30"/>
        </w:rPr>
        <w:t>:</w:t>
      </w:r>
      <w:r>
        <w:rPr>
          <w:rFonts w:ascii="Tahoma" w:hAnsi="Tahoma"/>
          <w:b/>
          <w:color w:val="0E1115"/>
          <w:spacing w:val="-2"/>
          <w:sz w:val="30"/>
        </w:rPr>
        <w:t> </w:t>
      </w:r>
      <w:r>
        <w:rPr>
          <w:rFonts w:ascii="Arial" w:hAnsi="Arial"/>
          <w:b/>
          <w:color w:val="0E1115"/>
          <w:spacing w:val="-8"/>
          <w:sz w:val="30"/>
        </w:rPr>
        <w:t>И</w:t>
      </w:r>
      <w:r>
        <w:rPr>
          <w:rFonts w:ascii="Arial" w:hAnsi="Arial"/>
          <w:b/>
          <w:color w:val="0E1115"/>
          <w:spacing w:val="-8"/>
          <w:sz w:val="29"/>
        </w:rPr>
        <w:t>ерарх</w:t>
      </w:r>
      <w:r>
        <w:rPr>
          <w:rFonts w:ascii="Arial" w:hAnsi="Arial"/>
          <w:b/>
          <w:color w:val="0E1115"/>
          <w:spacing w:val="-8"/>
          <w:sz w:val="30"/>
        </w:rPr>
        <w:t>ия</w:t>
      </w:r>
      <w:r>
        <w:rPr>
          <w:rFonts w:ascii="Arial" w:hAnsi="Arial"/>
          <w:b/>
          <w:color w:val="0E1115"/>
          <w:spacing w:val="3"/>
          <w:sz w:val="30"/>
        </w:rPr>
        <w:t> </w:t>
      </w:r>
      <w:r>
        <w:rPr>
          <w:rFonts w:ascii="Arial" w:hAnsi="Arial"/>
          <w:b/>
          <w:color w:val="0E1115"/>
          <w:spacing w:val="-8"/>
          <w:sz w:val="30"/>
        </w:rPr>
        <w:t>эк</w:t>
      </w:r>
      <w:r>
        <w:rPr>
          <w:rFonts w:ascii="Arial" w:hAnsi="Arial"/>
          <w:b/>
          <w:color w:val="0E1115"/>
          <w:spacing w:val="-8"/>
          <w:sz w:val="29"/>
        </w:rPr>
        <w:t>с</w:t>
      </w:r>
      <w:r>
        <w:rPr>
          <w:rFonts w:ascii="Arial" w:hAnsi="Arial"/>
          <w:b/>
          <w:color w:val="0E1115"/>
          <w:spacing w:val="-8"/>
          <w:sz w:val="30"/>
        </w:rPr>
        <w:t>пл</w:t>
      </w:r>
      <w:r>
        <w:rPr>
          <w:rFonts w:ascii="Arial" w:hAnsi="Arial"/>
          <w:b/>
          <w:color w:val="0E1115"/>
          <w:spacing w:val="-8"/>
          <w:sz w:val="29"/>
        </w:rPr>
        <w:t>уа</w:t>
      </w:r>
      <w:r>
        <w:rPr>
          <w:rFonts w:ascii="Arial" w:hAnsi="Arial"/>
          <w:b/>
          <w:color w:val="0E1115"/>
          <w:spacing w:val="-8"/>
          <w:sz w:val="30"/>
        </w:rPr>
        <w:t>т</w:t>
      </w:r>
      <w:r>
        <w:rPr>
          <w:rFonts w:ascii="Arial" w:hAnsi="Arial"/>
          <w:b/>
          <w:color w:val="0E1115"/>
          <w:spacing w:val="-8"/>
          <w:sz w:val="29"/>
        </w:rPr>
        <w:t>а</w:t>
      </w:r>
      <w:r>
        <w:rPr>
          <w:rFonts w:ascii="Arial" w:hAnsi="Arial"/>
          <w:b/>
          <w:color w:val="0E1115"/>
          <w:spacing w:val="-8"/>
          <w:sz w:val="30"/>
        </w:rPr>
        <w:t>ции</w:t>
      </w:r>
    </w:p>
    <w:p>
      <w:pPr>
        <w:pStyle w:val="BodyText"/>
        <w:spacing w:before="11"/>
        <w:rPr>
          <w:rFonts w:ascii="Arial"/>
          <w:b/>
          <w:sz w:val="30"/>
        </w:rPr>
      </w:pPr>
    </w:p>
    <w:p>
      <w:pPr>
        <w:pStyle w:val="BodyText"/>
        <w:spacing w:line="343" w:lineRule="auto"/>
        <w:ind w:left="305" w:right="48"/>
        <w:rPr>
          <w:rFonts w:ascii="Tahoma" w:hAnsi="Tahoma"/>
        </w:rPr>
      </w:pPr>
      <w:r>
        <w:rPr>
          <w:color w:val="0E1115"/>
          <w:w w:val="105"/>
        </w:rPr>
        <w:t>Ресурсы</w:t>
      </w:r>
      <w:r>
        <w:rPr>
          <w:color w:val="0E1115"/>
          <w:spacing w:val="-4"/>
          <w:w w:val="105"/>
        </w:rPr>
        <w:t> </w:t>
      </w:r>
      <w:r>
        <w:rPr>
          <w:rFonts w:ascii="Tahoma" w:hAnsi="Tahoma"/>
          <w:color w:val="0E1115"/>
          <w:w w:val="105"/>
        </w:rPr>
        <w:t>(</w:t>
      </w:r>
      <w:r>
        <w:rPr>
          <w:color w:val="0E1115"/>
          <w:w w:val="105"/>
        </w:rPr>
        <w:t>деньги</w:t>
      </w:r>
      <w:r>
        <w:rPr>
          <w:rFonts w:ascii="Tahoma" w:hAnsi="Tahoma"/>
          <w:color w:val="0E1115"/>
          <w:w w:val="105"/>
        </w:rPr>
        <w:t>,</w:t>
      </w:r>
      <w:r>
        <w:rPr>
          <w:rFonts w:ascii="Tahoma" w:hAnsi="Tahoma"/>
          <w:color w:val="0E1115"/>
          <w:spacing w:val="-7"/>
          <w:w w:val="105"/>
        </w:rPr>
        <w:t> </w:t>
      </w:r>
      <w:r>
        <w:rPr>
          <w:color w:val="0E1115"/>
          <w:w w:val="105"/>
        </w:rPr>
        <w:t>власть</w:t>
      </w:r>
      <w:r>
        <w:rPr>
          <w:rFonts w:ascii="Tahoma" w:hAnsi="Tahoma"/>
          <w:color w:val="0E1115"/>
          <w:w w:val="105"/>
        </w:rPr>
        <w:t>,</w:t>
      </w:r>
      <w:r>
        <w:rPr>
          <w:rFonts w:ascii="Tahoma" w:hAnsi="Tahoma"/>
          <w:color w:val="0E1115"/>
          <w:spacing w:val="-7"/>
          <w:w w:val="105"/>
        </w:rPr>
        <w:t> </w:t>
      </w:r>
      <w:r>
        <w:rPr>
          <w:color w:val="0E1115"/>
          <w:w w:val="105"/>
        </w:rPr>
        <w:t>возможности</w:t>
      </w:r>
      <w:r>
        <w:rPr>
          <w:rFonts w:ascii="Tahoma" w:hAnsi="Tahoma"/>
          <w:color w:val="0E1115"/>
          <w:w w:val="105"/>
        </w:rPr>
        <w:t>)</w:t>
      </w:r>
      <w:r>
        <w:rPr>
          <w:rFonts w:ascii="Tahoma" w:hAnsi="Tahoma"/>
          <w:color w:val="0E1115"/>
          <w:spacing w:val="-7"/>
          <w:w w:val="105"/>
        </w:rPr>
        <w:t> </w:t>
      </w:r>
      <w:r>
        <w:rPr>
          <w:color w:val="0E1115"/>
          <w:w w:val="105"/>
        </w:rPr>
        <w:t>распределяются</w:t>
      </w:r>
      <w:r>
        <w:rPr>
          <w:color w:val="0E1115"/>
          <w:spacing w:val="-4"/>
          <w:w w:val="105"/>
        </w:rPr>
        <w:t> </w:t>
      </w:r>
      <w:r>
        <w:rPr>
          <w:color w:val="0E1115"/>
          <w:w w:val="105"/>
        </w:rPr>
        <w:t>по</w:t>
      </w:r>
      <w:r>
        <w:rPr>
          <w:color w:val="0E1115"/>
          <w:spacing w:val="-4"/>
          <w:w w:val="105"/>
        </w:rPr>
        <w:t> </w:t>
      </w:r>
      <w:r>
        <w:rPr>
          <w:color w:val="0E1115"/>
          <w:w w:val="105"/>
        </w:rPr>
        <w:t>иерархической </w:t>
      </w:r>
      <w:r>
        <w:rPr>
          <w:color w:val="0E1115"/>
        </w:rPr>
        <w:t>пирамиде</w:t>
      </w:r>
      <w:r>
        <w:rPr>
          <w:rFonts w:ascii="Tahoma" w:hAnsi="Tahoma"/>
          <w:color w:val="0E1115"/>
        </w:rPr>
        <w:t>.</w:t>
      </w:r>
      <w:r>
        <w:rPr>
          <w:rFonts w:ascii="Tahoma" w:hAnsi="Tahoma"/>
          <w:color w:val="0E1115"/>
          <w:spacing w:val="26"/>
        </w:rPr>
        <w:t> </w:t>
      </w:r>
      <w:r>
        <w:rPr>
          <w:color w:val="0E1115"/>
        </w:rPr>
        <w:t>Каждый</w:t>
      </w:r>
      <w:r>
        <w:rPr>
          <w:color w:val="0E1115"/>
          <w:spacing w:val="30"/>
        </w:rPr>
        <w:t> </w:t>
      </w:r>
      <w:r>
        <w:rPr>
          <w:color w:val="0E1115"/>
        </w:rPr>
        <w:t>уровень</w:t>
      </w:r>
      <w:r>
        <w:rPr>
          <w:color w:val="0E1115"/>
          <w:spacing w:val="30"/>
        </w:rPr>
        <w:t> </w:t>
      </w:r>
      <w:r>
        <w:rPr>
          <w:color w:val="0E1115"/>
        </w:rPr>
        <w:t>использует</w:t>
      </w:r>
      <w:r>
        <w:rPr>
          <w:color w:val="0E1115"/>
          <w:spacing w:val="30"/>
        </w:rPr>
        <w:t> </w:t>
      </w:r>
      <w:r>
        <w:rPr>
          <w:color w:val="0E1115"/>
        </w:rPr>
        <w:t>своё</w:t>
      </w:r>
      <w:r>
        <w:rPr>
          <w:color w:val="0E1115"/>
          <w:spacing w:val="30"/>
        </w:rPr>
        <w:t> </w:t>
      </w:r>
      <w:r>
        <w:rPr>
          <w:color w:val="0E1115"/>
        </w:rPr>
        <w:t>преимущество</w:t>
      </w:r>
      <w:r>
        <w:rPr>
          <w:color w:val="0E1115"/>
          <w:spacing w:val="30"/>
        </w:rPr>
        <w:t> </w:t>
      </w:r>
      <w:r>
        <w:rPr>
          <w:color w:val="0E1115"/>
        </w:rPr>
        <w:t>для</w:t>
      </w:r>
      <w:r>
        <w:rPr>
          <w:color w:val="0E1115"/>
          <w:spacing w:val="30"/>
        </w:rPr>
        <w:t> </w:t>
      </w:r>
      <w:r>
        <w:rPr>
          <w:color w:val="0E1115"/>
        </w:rPr>
        <w:t>извлечения</w:t>
      </w:r>
      <w:r>
        <w:rPr>
          <w:color w:val="0E1115"/>
          <w:spacing w:val="30"/>
        </w:rPr>
        <w:t> </w:t>
      </w:r>
      <w:r>
        <w:rPr>
          <w:color w:val="0E1115"/>
        </w:rPr>
        <w:t>ренты </w:t>
      </w:r>
      <w:r>
        <w:rPr>
          <w:color w:val="0E1115"/>
          <w:w w:val="105"/>
        </w:rPr>
        <w:t>с нижестоящих</w:t>
      </w:r>
      <w:r>
        <w:rPr>
          <w:rFonts w:ascii="Tahoma" w:hAnsi="Tahoma"/>
          <w:color w:val="0E1115"/>
          <w:w w:val="105"/>
        </w:rPr>
        <w:t>.</w:t>
      </w:r>
    </w:p>
    <w:p>
      <w:pPr>
        <w:pStyle w:val="ListParagraph"/>
        <w:numPr>
          <w:ilvl w:val="1"/>
          <w:numId w:val="60"/>
        </w:numPr>
        <w:tabs>
          <w:tab w:pos="742" w:val="left" w:leader="none"/>
        </w:tabs>
        <w:spacing w:line="240" w:lineRule="auto" w:before="233" w:after="0"/>
        <w:ind w:left="742" w:right="0" w:hanging="437"/>
        <w:jc w:val="left"/>
        <w:rPr>
          <w:rFonts w:ascii="Tahoma" w:hAnsi="Tahoma"/>
          <w:b/>
          <w:sz w:val="24"/>
        </w:rPr>
      </w:pP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й</w:t>
      </w:r>
      <w:r>
        <w:rPr>
          <w:rFonts w:ascii="Arial" w:hAnsi="Arial"/>
          <w:b/>
          <w:color w:val="0E1115"/>
          <w:spacing w:val="11"/>
          <w:sz w:val="27"/>
        </w:rPr>
        <w:t> </w:t>
      </w:r>
      <w:r>
        <w:rPr>
          <w:rFonts w:ascii="Arial" w:hAnsi="Arial"/>
          <w:b/>
          <w:color w:val="0E1115"/>
          <w:spacing w:val="-2"/>
          <w:w w:val="90"/>
          <w:sz w:val="27"/>
        </w:rPr>
        <w:t>уро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нь</w:t>
      </w:r>
      <w:r>
        <w:rPr>
          <w:rFonts w:ascii="Tahoma" w:hAnsi="Tahoma"/>
          <w:b/>
          <w:color w:val="0E1115"/>
          <w:spacing w:val="-2"/>
          <w:w w:val="90"/>
          <w:sz w:val="24"/>
        </w:rPr>
        <w:t>:</w:t>
      </w:r>
    </w:p>
    <w:p>
      <w:pPr>
        <w:pStyle w:val="BodyText"/>
        <w:spacing w:before="60"/>
        <w:rPr>
          <w:rFonts w:ascii="Tahoma"/>
          <w:b/>
        </w:rPr>
      </w:pPr>
    </w:p>
    <w:p>
      <w:pPr>
        <w:pStyle w:val="ListParagraph"/>
        <w:numPr>
          <w:ilvl w:val="2"/>
          <w:numId w:val="60"/>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ра</w:t>
      </w:r>
      <w:r>
        <w:rPr>
          <w:rFonts w:ascii="Arial" w:hAnsi="Arial"/>
          <w:b/>
          <w:color w:val="0E1115"/>
          <w:w w:val="85"/>
          <w:sz w:val="24"/>
        </w:rPr>
        <w:t>ны</w:t>
      </w:r>
      <w:r>
        <w:rPr>
          <w:rFonts w:ascii="Arial" w:hAnsi="Arial"/>
          <w:b/>
          <w:color w:val="0E1115"/>
          <w:spacing w:val="23"/>
          <w:sz w:val="24"/>
        </w:rPr>
        <w:t> </w:t>
      </w:r>
      <w:r>
        <w:rPr>
          <w:rFonts w:ascii="Tahoma" w:hAnsi="Tahoma"/>
          <w:b/>
          <w:color w:val="0E1115"/>
          <w:w w:val="85"/>
          <w:sz w:val="24"/>
        </w:rPr>
        <w:t>«</w:t>
      </w:r>
      <w:r>
        <w:rPr>
          <w:rFonts w:ascii="Arial" w:hAnsi="Arial"/>
          <w:b/>
          <w:color w:val="0E1115"/>
          <w:w w:val="85"/>
          <w:sz w:val="24"/>
        </w:rPr>
        <w:t>Яд</w:t>
      </w:r>
      <w:r>
        <w:rPr>
          <w:rFonts w:ascii="Arial" w:hAnsi="Arial"/>
          <w:b/>
          <w:color w:val="0E1115"/>
          <w:w w:val="85"/>
          <w:sz w:val="27"/>
        </w:rPr>
        <w:t>ра</w:t>
      </w:r>
      <w:r>
        <w:rPr>
          <w:rFonts w:ascii="Tahoma" w:hAnsi="Tahoma"/>
          <w:b/>
          <w:color w:val="0E1115"/>
          <w:w w:val="85"/>
          <w:sz w:val="24"/>
        </w:rPr>
        <w:t>»</w:t>
      </w:r>
      <w:r>
        <w:rPr>
          <w:rFonts w:ascii="Tahoma" w:hAnsi="Tahoma"/>
          <w:b/>
          <w:color w:val="0E1115"/>
          <w:spacing w:val="21"/>
          <w:sz w:val="24"/>
        </w:rPr>
        <w:t> </w:t>
      </w:r>
      <w:r>
        <w:rPr>
          <w:rFonts w:ascii="Tahoma" w:hAnsi="Tahoma"/>
          <w:b/>
          <w:color w:val="0E1115"/>
          <w:w w:val="85"/>
          <w:sz w:val="24"/>
        </w:rPr>
        <w:t>(</w:t>
      </w:r>
      <w:r>
        <w:rPr>
          <w:rFonts w:ascii="Arial" w:hAnsi="Arial"/>
          <w:b/>
          <w:color w:val="0E1115"/>
          <w:w w:val="85"/>
          <w:sz w:val="27"/>
        </w:rPr>
        <w:t>С</w:t>
      </w:r>
      <w:r>
        <w:rPr>
          <w:rFonts w:ascii="Arial" w:hAnsi="Arial"/>
          <w:b/>
          <w:color w:val="0E1115"/>
          <w:w w:val="85"/>
          <w:sz w:val="24"/>
        </w:rPr>
        <w:t>Ш</w:t>
      </w:r>
      <w:r>
        <w:rPr>
          <w:rFonts w:ascii="Arial" w:hAnsi="Arial"/>
          <w:b/>
          <w:color w:val="0E1115"/>
          <w:w w:val="85"/>
          <w:sz w:val="27"/>
        </w:rPr>
        <w:t>А</w:t>
      </w:r>
      <w:r>
        <w:rPr>
          <w:rFonts w:ascii="Tahoma" w:hAnsi="Tahoma"/>
          <w:b/>
          <w:color w:val="0E1115"/>
          <w:w w:val="85"/>
          <w:sz w:val="24"/>
        </w:rPr>
        <w:t>,</w:t>
      </w:r>
      <w:r>
        <w:rPr>
          <w:rFonts w:ascii="Tahoma" w:hAnsi="Tahoma"/>
          <w:b/>
          <w:color w:val="0E1115"/>
          <w:spacing w:val="13"/>
          <w:sz w:val="24"/>
        </w:rPr>
        <w:t> </w:t>
      </w:r>
      <w:r>
        <w:rPr>
          <w:rFonts w:ascii="Arial" w:hAnsi="Arial"/>
          <w:b/>
          <w:color w:val="0E1115"/>
          <w:w w:val="85"/>
          <w:sz w:val="27"/>
        </w:rPr>
        <w:t>ЕС</w:t>
      </w:r>
      <w:r>
        <w:rPr>
          <w:rFonts w:ascii="Tahoma" w:hAnsi="Tahoma"/>
          <w:b/>
          <w:color w:val="0E1115"/>
          <w:w w:val="85"/>
          <w:sz w:val="24"/>
        </w:rPr>
        <w:t>)</w:t>
      </w:r>
      <w:r>
        <w:rPr>
          <w:rFonts w:ascii="Tahoma" w:hAnsi="Tahoma"/>
          <w:b/>
          <w:color w:val="0E1115"/>
          <w:spacing w:val="21"/>
          <w:sz w:val="24"/>
        </w:rPr>
        <w:t> </w:t>
      </w:r>
      <w:r>
        <w:rPr>
          <w:rFonts w:ascii="Tahoma" w:hAnsi="Tahoma"/>
          <w:b/>
          <w:color w:val="0E1115"/>
          <w:w w:val="85"/>
          <w:sz w:val="24"/>
        </w:rPr>
        <w:t>vs.</w:t>
      </w:r>
      <w:r>
        <w:rPr>
          <w:rFonts w:ascii="Tahoma" w:hAnsi="Tahoma"/>
          <w:b/>
          <w:color w:val="0E1115"/>
          <w:spacing w:val="13"/>
          <w:sz w:val="24"/>
        </w:rPr>
        <w:t> </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ра</w:t>
      </w:r>
      <w:r>
        <w:rPr>
          <w:rFonts w:ascii="Arial" w:hAnsi="Arial"/>
          <w:b/>
          <w:color w:val="0E1115"/>
          <w:w w:val="85"/>
          <w:sz w:val="24"/>
        </w:rPr>
        <w:t>ны</w:t>
      </w:r>
      <w:r>
        <w:rPr>
          <w:rFonts w:ascii="Arial" w:hAnsi="Arial"/>
          <w:b/>
          <w:color w:val="0E1115"/>
          <w:spacing w:val="24"/>
          <w:sz w:val="24"/>
        </w:rPr>
        <w:t> </w:t>
      </w:r>
      <w:r>
        <w:rPr>
          <w:rFonts w:ascii="Tahoma" w:hAnsi="Tahoma"/>
          <w:b/>
          <w:color w:val="0E1115"/>
          <w:w w:val="85"/>
          <w:sz w:val="24"/>
        </w:rPr>
        <w:t>«</w:t>
      </w:r>
      <w:r>
        <w:rPr>
          <w:rFonts w:ascii="Arial" w:hAnsi="Arial"/>
          <w:b/>
          <w:color w:val="0E1115"/>
          <w:w w:val="85"/>
          <w:sz w:val="27"/>
        </w:rPr>
        <w:t>Пер</w:t>
      </w:r>
      <w:r>
        <w:rPr>
          <w:rFonts w:ascii="Arial" w:hAnsi="Arial"/>
          <w:b/>
          <w:color w:val="0E1115"/>
          <w:w w:val="85"/>
          <w:sz w:val="24"/>
        </w:rPr>
        <w:t>иф</w:t>
      </w:r>
      <w:r>
        <w:rPr>
          <w:rFonts w:ascii="Arial" w:hAnsi="Arial"/>
          <w:b/>
          <w:color w:val="0E1115"/>
          <w:w w:val="85"/>
          <w:sz w:val="27"/>
        </w:rPr>
        <w:t>ер</w:t>
      </w:r>
      <w:r>
        <w:rPr>
          <w:rFonts w:ascii="Arial" w:hAnsi="Arial"/>
          <w:b/>
          <w:color w:val="0E1115"/>
          <w:w w:val="85"/>
          <w:sz w:val="24"/>
        </w:rPr>
        <w:t>ии</w:t>
      </w:r>
      <w:r>
        <w:rPr>
          <w:rFonts w:ascii="Tahoma" w:hAnsi="Tahoma"/>
          <w:b/>
          <w:color w:val="0E1115"/>
          <w:w w:val="85"/>
          <w:sz w:val="24"/>
        </w:rPr>
        <w:t>»</w:t>
      </w:r>
      <w:r>
        <w:rPr>
          <w:rFonts w:ascii="Tahoma" w:hAnsi="Tahoma"/>
          <w:b/>
          <w:color w:val="0E1115"/>
          <w:spacing w:val="20"/>
          <w:sz w:val="24"/>
        </w:rPr>
        <w:t> </w:t>
      </w:r>
      <w:r>
        <w:rPr>
          <w:rFonts w:ascii="Tahoma" w:hAnsi="Tahoma"/>
          <w:b/>
          <w:color w:val="0E1115"/>
          <w:w w:val="85"/>
          <w:sz w:val="24"/>
        </w:rPr>
        <w:t>(</w:t>
      </w:r>
      <w:r>
        <w:rPr>
          <w:rFonts w:ascii="Arial" w:hAnsi="Arial"/>
          <w:b/>
          <w:color w:val="0E1115"/>
          <w:w w:val="85"/>
          <w:sz w:val="24"/>
        </w:rPr>
        <w:t>гл</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й</w:t>
      </w:r>
      <w:r>
        <w:rPr>
          <w:rFonts w:ascii="Arial" w:hAnsi="Arial"/>
          <w:b/>
          <w:color w:val="0E1115"/>
          <w:spacing w:val="16"/>
          <w:sz w:val="27"/>
        </w:rPr>
        <w:t> </w:t>
      </w:r>
      <w:r>
        <w:rPr>
          <w:rFonts w:ascii="Arial" w:hAnsi="Arial"/>
          <w:b/>
          <w:color w:val="0E1115"/>
          <w:spacing w:val="-4"/>
          <w:w w:val="85"/>
          <w:sz w:val="24"/>
        </w:rPr>
        <w:t>Юг</w:t>
      </w:r>
      <w:r>
        <w:rPr>
          <w:rFonts w:ascii="Tahoma" w:hAnsi="Tahoma"/>
          <w:b/>
          <w:color w:val="0E1115"/>
          <w:spacing w:val="-4"/>
          <w:w w:val="85"/>
          <w:sz w:val="24"/>
        </w:rPr>
        <w:t>):</w:t>
      </w:r>
    </w:p>
    <w:p>
      <w:pPr>
        <w:pStyle w:val="ListParagraph"/>
        <w:numPr>
          <w:ilvl w:val="3"/>
          <w:numId w:val="60"/>
        </w:numPr>
        <w:tabs>
          <w:tab w:pos="845" w:val="left" w:leader="none"/>
        </w:tabs>
        <w:spacing w:line="336" w:lineRule="auto" w:before="229" w:after="0"/>
        <w:ind w:left="845" w:right="260" w:hanging="263"/>
        <w:jc w:val="left"/>
        <w:rPr>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Неэквивалентный обмен</w:t>
      </w:r>
      <w:r>
        <w:rPr>
          <w:rFonts w:ascii="Tahoma" w:hAnsi="Tahoma"/>
          <w:color w:val="0E1115"/>
          <w:sz w:val="24"/>
        </w:rPr>
        <w:t>. </w:t>
      </w:r>
      <w:r>
        <w:rPr>
          <w:color w:val="0E1115"/>
          <w:sz w:val="24"/>
        </w:rPr>
        <w:t>Страны ядра продают готовые </w:t>
      </w:r>
      <w:r>
        <w:rPr>
          <w:color w:val="0E1115"/>
          <w:sz w:val="24"/>
        </w:rPr>
        <w:t>товары</w:t>
      </w:r>
      <w:r>
        <w:rPr>
          <w:rFonts w:ascii="Tahoma" w:hAnsi="Tahoma"/>
          <w:color w:val="0E1115"/>
          <w:sz w:val="24"/>
        </w:rPr>
        <w:t>, </w:t>
      </w:r>
      <w:r>
        <w:rPr>
          <w:color w:val="0E1115"/>
          <w:w w:val="105"/>
          <w:sz w:val="24"/>
        </w:rPr>
        <w:t>технологии</w:t>
      </w:r>
      <w:r>
        <w:rPr>
          <w:rFonts w:ascii="Tahoma" w:hAnsi="Tahoma"/>
          <w:color w:val="0E1115"/>
          <w:w w:val="105"/>
          <w:sz w:val="24"/>
        </w:rPr>
        <w:t>,</w:t>
      </w:r>
      <w:r>
        <w:rPr>
          <w:rFonts w:ascii="Tahoma" w:hAnsi="Tahoma"/>
          <w:color w:val="0E1115"/>
          <w:spacing w:val="-6"/>
          <w:w w:val="105"/>
          <w:sz w:val="24"/>
        </w:rPr>
        <w:t> </w:t>
      </w:r>
      <w:r>
        <w:rPr>
          <w:color w:val="0E1115"/>
          <w:w w:val="105"/>
          <w:sz w:val="24"/>
        </w:rPr>
        <w:t>патенты</w:t>
      </w:r>
      <w:r>
        <w:rPr>
          <w:color w:val="0E1115"/>
          <w:spacing w:val="-3"/>
          <w:w w:val="105"/>
          <w:sz w:val="24"/>
        </w:rPr>
        <w:t> </w:t>
      </w:r>
      <w:r>
        <w:rPr>
          <w:color w:val="0E1115"/>
          <w:w w:val="105"/>
          <w:sz w:val="24"/>
        </w:rPr>
        <w:t>и</w:t>
      </w:r>
      <w:r>
        <w:rPr>
          <w:color w:val="0E1115"/>
          <w:spacing w:val="-3"/>
          <w:w w:val="105"/>
          <w:sz w:val="24"/>
        </w:rPr>
        <w:t> </w:t>
      </w:r>
      <w:r>
        <w:rPr>
          <w:color w:val="0E1115"/>
          <w:w w:val="105"/>
          <w:sz w:val="24"/>
        </w:rPr>
        <w:t>услуги</w:t>
      </w:r>
      <w:r>
        <w:rPr>
          <w:color w:val="0E1115"/>
          <w:spacing w:val="-3"/>
          <w:w w:val="105"/>
          <w:sz w:val="24"/>
        </w:rPr>
        <w:t> </w:t>
      </w:r>
      <w:r>
        <w:rPr>
          <w:color w:val="0E1115"/>
          <w:w w:val="105"/>
          <w:sz w:val="24"/>
        </w:rPr>
        <w:t>с</w:t>
      </w:r>
      <w:r>
        <w:rPr>
          <w:color w:val="0E1115"/>
          <w:spacing w:val="-3"/>
          <w:w w:val="105"/>
          <w:sz w:val="24"/>
        </w:rPr>
        <w:t> </w:t>
      </w:r>
      <w:r>
        <w:rPr>
          <w:color w:val="0E1115"/>
          <w:w w:val="105"/>
          <w:sz w:val="24"/>
        </w:rPr>
        <w:t>высокой</w:t>
      </w:r>
      <w:r>
        <w:rPr>
          <w:color w:val="0E1115"/>
          <w:spacing w:val="-3"/>
          <w:w w:val="105"/>
          <w:sz w:val="24"/>
        </w:rPr>
        <w:t> </w:t>
      </w:r>
      <w:r>
        <w:rPr>
          <w:color w:val="0E1115"/>
          <w:w w:val="105"/>
          <w:sz w:val="24"/>
        </w:rPr>
        <w:t>добавленной</w:t>
      </w:r>
      <w:r>
        <w:rPr>
          <w:color w:val="0E1115"/>
          <w:spacing w:val="-3"/>
          <w:w w:val="105"/>
          <w:sz w:val="24"/>
        </w:rPr>
        <w:t> </w:t>
      </w:r>
      <w:r>
        <w:rPr>
          <w:color w:val="0E1115"/>
          <w:w w:val="105"/>
          <w:sz w:val="24"/>
        </w:rPr>
        <w:t>стоимостью</w:t>
      </w:r>
      <w:r>
        <w:rPr>
          <w:rFonts w:ascii="Tahoma" w:hAnsi="Tahoma"/>
          <w:color w:val="0E1115"/>
          <w:w w:val="105"/>
          <w:sz w:val="24"/>
        </w:rPr>
        <w:t>.</w:t>
      </w:r>
      <w:r>
        <w:rPr>
          <w:rFonts w:ascii="Tahoma" w:hAnsi="Tahoma"/>
          <w:color w:val="0E1115"/>
          <w:spacing w:val="-6"/>
          <w:w w:val="105"/>
          <w:sz w:val="24"/>
        </w:rPr>
        <w:t> </w:t>
      </w:r>
      <w:r>
        <w:rPr>
          <w:color w:val="0E1115"/>
          <w:w w:val="105"/>
          <w:sz w:val="24"/>
        </w:rPr>
        <w:t>Страны</w:t>
      </w:r>
    </w:p>
    <w:p>
      <w:pPr>
        <w:pStyle w:val="ListParagraph"/>
        <w:spacing w:after="0" w:line="336" w:lineRule="auto"/>
        <w:jc w:val="left"/>
        <w:rPr>
          <w:sz w:val="24"/>
        </w:rPr>
        <w:sectPr>
          <w:pgSz w:w="11900" w:h="16840"/>
          <w:pgMar w:top="0" w:bottom="0" w:left="850" w:right="1133"/>
        </w:sectPr>
      </w:pPr>
    </w:p>
    <w:p>
      <w:pPr>
        <w:pStyle w:val="BodyText"/>
        <w:spacing w:line="343" w:lineRule="auto" w:before="41"/>
        <w:ind w:left="845"/>
        <w:rPr>
          <w:rFonts w:ascii="Tahoma" w:hAnsi="Tahoma"/>
        </w:rPr>
      </w:pPr>
      <w:r>
        <w:rPr>
          <w:color w:val="0E1115"/>
        </w:rPr>
        <w:t>периферии вынуждены продавать сырьё </w:t>
      </w:r>
      <w:r>
        <w:rPr>
          <w:rFonts w:ascii="Tahoma" w:hAnsi="Tahoma"/>
          <w:color w:val="0E1115"/>
        </w:rPr>
        <w:t>(</w:t>
      </w:r>
      <w:r>
        <w:rPr>
          <w:color w:val="0E1115"/>
        </w:rPr>
        <w:t>нефть</w:t>
      </w:r>
      <w:r>
        <w:rPr>
          <w:rFonts w:ascii="Tahoma" w:hAnsi="Tahoma"/>
          <w:color w:val="0E1115"/>
        </w:rPr>
        <w:t>, </w:t>
      </w:r>
      <w:r>
        <w:rPr>
          <w:color w:val="0E1115"/>
        </w:rPr>
        <w:t>руды</w:t>
      </w:r>
      <w:r>
        <w:rPr>
          <w:rFonts w:ascii="Tahoma" w:hAnsi="Tahoma"/>
          <w:color w:val="0E1115"/>
        </w:rPr>
        <w:t>, </w:t>
      </w:r>
      <w:r>
        <w:rPr>
          <w:color w:val="0E1115"/>
        </w:rPr>
        <w:t>зерно</w:t>
      </w:r>
      <w:r>
        <w:rPr>
          <w:rFonts w:ascii="Tahoma" w:hAnsi="Tahoma"/>
          <w:color w:val="0E1115"/>
        </w:rPr>
        <w:t>) </w:t>
      </w:r>
      <w:r>
        <w:rPr>
          <w:color w:val="0E1115"/>
        </w:rPr>
        <w:t>и дешёвый труд </w:t>
      </w:r>
      <w:r>
        <w:rPr>
          <w:color w:val="0E1115"/>
          <w:w w:val="105"/>
        </w:rPr>
        <w:t>по заниженным ценам</w:t>
      </w:r>
      <w:r>
        <w:rPr>
          <w:rFonts w:ascii="Tahoma" w:hAnsi="Tahoma"/>
          <w:color w:val="0E1115"/>
          <w:w w:val="105"/>
        </w:rPr>
        <w:t>.</w:t>
      </w:r>
    </w:p>
    <w:p>
      <w:pPr>
        <w:pStyle w:val="ListParagraph"/>
        <w:numPr>
          <w:ilvl w:val="3"/>
          <w:numId w:val="60"/>
        </w:numPr>
        <w:tabs>
          <w:tab w:pos="845" w:val="left" w:leader="none"/>
        </w:tabs>
        <w:spacing w:line="336" w:lineRule="auto" w:before="80" w:after="0"/>
        <w:ind w:left="845" w:right="600" w:hanging="263"/>
        <w:jc w:val="left"/>
        <w:rPr>
          <w:rFonts w:ascii="Tahoma" w:hAnsi="Tahoma"/>
          <w:sz w:val="24"/>
        </w:rPr>
      </w:pPr>
      <w:r>
        <w:rPr>
          <w:rFonts w:ascii="Arial" w:hAnsi="Arial"/>
          <w:b/>
          <w:color w:val="0E1115"/>
          <w:sz w:val="24"/>
        </w:rPr>
        <w:t>Ин</w:t>
      </w:r>
      <w:r>
        <w:rPr>
          <w:rFonts w:ascii="Arial" w:hAnsi="Arial"/>
          <w:b/>
          <w:color w:val="0E1115"/>
          <w:sz w:val="27"/>
        </w:rPr>
        <w:t>с</w:t>
      </w:r>
      <w:r>
        <w:rPr>
          <w:rFonts w:ascii="Arial" w:hAnsi="Arial"/>
          <w:b/>
          <w:color w:val="0E1115"/>
          <w:sz w:val="24"/>
        </w:rPr>
        <w:t>т</w:t>
      </w:r>
      <w:r>
        <w:rPr>
          <w:rFonts w:ascii="Arial" w:hAnsi="Arial"/>
          <w:b/>
          <w:color w:val="0E1115"/>
          <w:sz w:val="27"/>
        </w:rPr>
        <w:t>ру</w:t>
      </w:r>
      <w:r>
        <w:rPr>
          <w:rFonts w:ascii="Arial" w:hAnsi="Arial"/>
          <w:b/>
          <w:color w:val="0E1115"/>
          <w:sz w:val="24"/>
        </w:rPr>
        <w:t>м</w:t>
      </w:r>
      <w:r>
        <w:rPr>
          <w:rFonts w:ascii="Arial" w:hAnsi="Arial"/>
          <w:b/>
          <w:color w:val="0E1115"/>
          <w:sz w:val="27"/>
        </w:rPr>
        <w:t>е</w:t>
      </w:r>
      <w:r>
        <w:rPr>
          <w:rFonts w:ascii="Arial" w:hAnsi="Arial"/>
          <w:b/>
          <w:color w:val="0E1115"/>
          <w:sz w:val="24"/>
        </w:rPr>
        <w:t>нты</w:t>
      </w:r>
      <w:r>
        <w:rPr>
          <w:rFonts w:ascii="Tahoma" w:hAnsi="Tahoma"/>
          <w:b/>
          <w:color w:val="0E1115"/>
          <w:sz w:val="24"/>
        </w:rPr>
        <w:t>: </w:t>
      </w:r>
      <w:r>
        <w:rPr>
          <w:color w:val="0E1115"/>
          <w:sz w:val="24"/>
        </w:rPr>
        <w:t>Долговая кабала </w:t>
      </w:r>
      <w:r>
        <w:rPr>
          <w:rFonts w:ascii="Tahoma" w:hAnsi="Tahoma"/>
          <w:color w:val="0E1115"/>
          <w:sz w:val="24"/>
        </w:rPr>
        <w:t>(</w:t>
      </w:r>
      <w:r>
        <w:rPr>
          <w:color w:val="0E1115"/>
          <w:sz w:val="24"/>
        </w:rPr>
        <w:t>кредиты МВФ</w:t>
      </w:r>
      <w:r>
        <w:rPr>
          <w:rFonts w:ascii="Tahoma" w:hAnsi="Tahoma"/>
          <w:color w:val="0E1115"/>
          <w:sz w:val="24"/>
        </w:rPr>
        <w:t>), </w:t>
      </w:r>
      <w:r>
        <w:rPr>
          <w:color w:val="0E1115"/>
          <w:sz w:val="24"/>
        </w:rPr>
        <w:t>условия ВТО</w:t>
      </w:r>
      <w:r>
        <w:rPr>
          <w:rFonts w:ascii="Tahoma" w:hAnsi="Tahoma"/>
          <w:color w:val="0E1115"/>
          <w:sz w:val="24"/>
        </w:rPr>
        <w:t>, </w:t>
      </w:r>
      <w:r>
        <w:rPr>
          <w:color w:val="0E1115"/>
          <w:sz w:val="24"/>
        </w:rPr>
        <w:t>поддержка </w:t>
      </w:r>
      <w:r>
        <w:rPr>
          <w:color w:val="0E1115"/>
          <w:w w:val="105"/>
          <w:sz w:val="24"/>
        </w:rPr>
        <w:t>диктаторских режимов</w:t>
      </w:r>
      <w:r>
        <w:rPr>
          <w:rFonts w:ascii="Tahoma" w:hAnsi="Tahoma"/>
          <w:color w:val="0E1115"/>
          <w:w w:val="105"/>
          <w:sz w:val="24"/>
        </w:rPr>
        <w:t>, </w:t>
      </w:r>
      <w:r>
        <w:rPr>
          <w:color w:val="0E1115"/>
          <w:w w:val="105"/>
          <w:sz w:val="24"/>
        </w:rPr>
        <w:t>сырьевые войны</w:t>
      </w:r>
      <w:r>
        <w:rPr>
          <w:rFonts w:ascii="Tahoma" w:hAnsi="Tahoma"/>
          <w:color w:val="0E1115"/>
          <w:w w:val="105"/>
          <w:sz w:val="24"/>
        </w:rPr>
        <w:t>.</w:t>
      </w:r>
    </w:p>
    <w:p>
      <w:pPr>
        <w:pStyle w:val="ListParagraph"/>
        <w:numPr>
          <w:ilvl w:val="3"/>
          <w:numId w:val="60"/>
        </w:numPr>
        <w:tabs>
          <w:tab w:pos="845" w:val="left" w:leader="none"/>
        </w:tabs>
        <w:spacing w:line="336" w:lineRule="auto" w:before="86" w:after="0"/>
        <w:ind w:left="845" w:right="587" w:hanging="263"/>
        <w:jc w:val="left"/>
        <w:rPr>
          <w:rFonts w:ascii="Tahoma" w:hAnsi="Tahoma"/>
          <w:sz w:val="24"/>
        </w:rPr>
      </w:pPr>
      <w:r>
        <w:rPr>
          <w:rFonts w:ascii="Arial" w:hAnsi="Arial"/>
          <w:b/>
          <w:color w:val="0E1115"/>
          <w:spacing w:val="-2"/>
          <w:sz w:val="27"/>
        </w:rPr>
        <w:t>В</w:t>
      </w:r>
      <w:r>
        <w:rPr>
          <w:rFonts w:ascii="Arial" w:hAnsi="Arial"/>
          <w:b/>
          <w:color w:val="0E1115"/>
          <w:spacing w:val="-2"/>
          <w:sz w:val="24"/>
        </w:rPr>
        <w:t>ыг</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у</w:t>
      </w:r>
      <w:r>
        <w:rPr>
          <w:rFonts w:ascii="Arial" w:hAnsi="Arial"/>
          <w:b/>
          <w:color w:val="0E1115"/>
          <w:spacing w:val="-2"/>
          <w:sz w:val="24"/>
        </w:rPr>
        <w:t>ч</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ль</w:t>
      </w:r>
      <w:r>
        <w:rPr>
          <w:rFonts w:ascii="Tahoma" w:hAnsi="Tahoma"/>
          <w:b/>
          <w:color w:val="0E1115"/>
          <w:spacing w:val="-2"/>
          <w:sz w:val="24"/>
        </w:rPr>
        <w:t>:</w:t>
      </w:r>
      <w:r>
        <w:rPr>
          <w:rFonts w:ascii="Tahoma" w:hAnsi="Tahoma"/>
          <w:b/>
          <w:color w:val="0E1115"/>
          <w:spacing w:val="-10"/>
          <w:sz w:val="24"/>
        </w:rPr>
        <w:t> </w:t>
      </w:r>
      <w:r>
        <w:rPr>
          <w:color w:val="0E1115"/>
          <w:spacing w:val="-2"/>
          <w:sz w:val="24"/>
        </w:rPr>
        <w:t>Транснациональные</w:t>
      </w:r>
      <w:r>
        <w:rPr>
          <w:color w:val="0E1115"/>
          <w:spacing w:val="-12"/>
          <w:sz w:val="24"/>
        </w:rPr>
        <w:t> </w:t>
      </w:r>
      <w:r>
        <w:rPr>
          <w:color w:val="0E1115"/>
          <w:spacing w:val="-2"/>
          <w:sz w:val="24"/>
        </w:rPr>
        <w:t>корпорации</w:t>
      </w:r>
      <w:r>
        <w:rPr>
          <w:color w:val="0E1115"/>
          <w:spacing w:val="-12"/>
          <w:sz w:val="24"/>
        </w:rPr>
        <w:t> </w:t>
      </w:r>
      <w:r>
        <w:rPr>
          <w:rFonts w:ascii="Tahoma" w:hAnsi="Tahoma"/>
          <w:color w:val="0E1115"/>
          <w:spacing w:val="-2"/>
          <w:sz w:val="24"/>
        </w:rPr>
        <w:t>(</w:t>
      </w:r>
      <w:r>
        <w:rPr>
          <w:color w:val="0E1115"/>
          <w:spacing w:val="-2"/>
          <w:sz w:val="24"/>
        </w:rPr>
        <w:t>ТНК</w:t>
      </w:r>
      <w:r>
        <w:rPr>
          <w:rFonts w:ascii="Tahoma" w:hAnsi="Tahoma"/>
          <w:color w:val="0E1115"/>
          <w:spacing w:val="-2"/>
          <w:sz w:val="24"/>
        </w:rPr>
        <w:t>)</w:t>
      </w:r>
      <w:r>
        <w:rPr>
          <w:rFonts w:ascii="Tahoma" w:hAnsi="Tahoma"/>
          <w:color w:val="0E1115"/>
          <w:spacing w:val="-15"/>
          <w:sz w:val="24"/>
        </w:rPr>
        <w:t> </w:t>
      </w:r>
      <w:r>
        <w:rPr>
          <w:color w:val="0E1115"/>
          <w:spacing w:val="-2"/>
          <w:sz w:val="24"/>
        </w:rPr>
        <w:t>и</w:t>
      </w:r>
      <w:r>
        <w:rPr>
          <w:color w:val="0E1115"/>
          <w:spacing w:val="-12"/>
          <w:sz w:val="24"/>
        </w:rPr>
        <w:t> </w:t>
      </w:r>
      <w:r>
        <w:rPr>
          <w:color w:val="0E1115"/>
          <w:spacing w:val="-2"/>
          <w:sz w:val="24"/>
        </w:rPr>
        <w:t>финансовые </w:t>
      </w:r>
      <w:r>
        <w:rPr>
          <w:color w:val="0E1115"/>
          <w:w w:val="105"/>
          <w:sz w:val="24"/>
        </w:rPr>
        <w:t>элиты стран ядра</w:t>
      </w:r>
      <w:r>
        <w:rPr>
          <w:rFonts w:ascii="Tahoma" w:hAnsi="Tahoma"/>
          <w:color w:val="0E1115"/>
          <w:w w:val="105"/>
          <w:sz w:val="24"/>
        </w:rPr>
        <w:t>.</w:t>
      </w:r>
    </w:p>
    <w:p>
      <w:pPr>
        <w:pStyle w:val="ListParagraph"/>
        <w:numPr>
          <w:ilvl w:val="1"/>
          <w:numId w:val="60"/>
        </w:numPr>
        <w:tabs>
          <w:tab w:pos="812" w:val="left" w:leader="none"/>
        </w:tabs>
        <w:spacing w:line="240" w:lineRule="auto" w:before="236" w:after="0"/>
        <w:ind w:left="812" w:right="0" w:hanging="507"/>
        <w:jc w:val="left"/>
        <w:rPr>
          <w:rFonts w:ascii="Tahoma" w:hAnsi="Tahoma"/>
          <w:b/>
          <w:sz w:val="24"/>
        </w:rPr>
      </w:pPr>
      <w:r>
        <w:rPr>
          <w:rFonts w:ascii="Arial" w:hAnsi="Arial"/>
          <w:b/>
          <w:color w:val="0E1115"/>
          <w:w w:val="85"/>
          <w:sz w:val="24"/>
        </w:rPr>
        <w:t>У</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26"/>
          <w:sz w:val="24"/>
        </w:rPr>
        <w:t> </w:t>
      </w:r>
      <w:r>
        <w:rPr>
          <w:rFonts w:ascii="Arial" w:hAnsi="Arial"/>
          <w:b/>
          <w:color w:val="0E1115"/>
          <w:spacing w:val="-2"/>
          <w:sz w:val="24"/>
        </w:rPr>
        <w:t>г</w:t>
      </w:r>
      <w:r>
        <w:rPr>
          <w:rFonts w:ascii="Arial" w:hAnsi="Arial"/>
          <w:b/>
          <w:color w:val="0E1115"/>
          <w:spacing w:val="-2"/>
          <w:sz w:val="27"/>
        </w:rPr>
        <w:t>осу</w:t>
      </w:r>
      <w:r>
        <w:rPr>
          <w:rFonts w:ascii="Arial" w:hAnsi="Arial"/>
          <w:b/>
          <w:color w:val="0E1115"/>
          <w:spacing w:val="-2"/>
          <w:sz w:val="24"/>
        </w:rPr>
        <w:t>д</w:t>
      </w:r>
      <w:r>
        <w:rPr>
          <w:rFonts w:ascii="Arial" w:hAnsi="Arial"/>
          <w:b/>
          <w:color w:val="0E1115"/>
          <w:spacing w:val="-2"/>
          <w:sz w:val="27"/>
        </w:rPr>
        <w:t>арс</w:t>
      </w:r>
      <w:r>
        <w:rPr>
          <w:rFonts w:ascii="Arial" w:hAnsi="Arial"/>
          <w:b/>
          <w:color w:val="0E1115"/>
          <w:spacing w:val="-2"/>
          <w:sz w:val="24"/>
        </w:rPr>
        <w:t>тв</w:t>
      </w:r>
      <w:r>
        <w:rPr>
          <w:rFonts w:ascii="Arial" w:hAnsi="Arial"/>
          <w:b/>
          <w:color w:val="0E1115"/>
          <w:spacing w:val="-2"/>
          <w:sz w:val="27"/>
        </w:rPr>
        <w:t>а</w:t>
      </w:r>
      <w:r>
        <w:rPr>
          <w:rFonts w:ascii="Tahoma" w:hAnsi="Tahoma"/>
          <w:b/>
          <w:color w:val="0E1115"/>
          <w:spacing w:val="-2"/>
          <w:sz w:val="24"/>
        </w:rPr>
        <w:t>:</w:t>
      </w:r>
    </w:p>
    <w:p>
      <w:pPr>
        <w:pStyle w:val="BodyText"/>
        <w:spacing w:before="60"/>
        <w:rPr>
          <w:rFonts w:ascii="Tahoma"/>
          <w:b/>
        </w:rPr>
      </w:pPr>
    </w:p>
    <w:p>
      <w:pPr>
        <w:pStyle w:val="ListParagraph"/>
        <w:numPr>
          <w:ilvl w:val="2"/>
          <w:numId w:val="60"/>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90"/>
          <w:sz w:val="27"/>
        </w:rPr>
        <w:t>Кру</w:t>
      </w:r>
      <w:r>
        <w:rPr>
          <w:rFonts w:ascii="Arial" w:hAnsi="Arial"/>
          <w:b/>
          <w:color w:val="0E1115"/>
          <w:w w:val="90"/>
          <w:sz w:val="24"/>
        </w:rPr>
        <w:t>пны</w:t>
      </w:r>
      <w:r>
        <w:rPr>
          <w:rFonts w:ascii="Arial" w:hAnsi="Arial"/>
          <w:b/>
          <w:color w:val="0E1115"/>
          <w:w w:val="90"/>
          <w:sz w:val="27"/>
        </w:rPr>
        <w:t>й</w:t>
      </w:r>
      <w:r>
        <w:rPr>
          <w:rFonts w:ascii="Arial" w:hAnsi="Arial"/>
          <w:b/>
          <w:color w:val="0E1115"/>
          <w:spacing w:val="-11"/>
          <w:w w:val="90"/>
          <w:sz w:val="27"/>
        </w:rPr>
        <w:t> </w:t>
      </w:r>
      <w:r>
        <w:rPr>
          <w:rFonts w:ascii="Arial" w:hAnsi="Arial"/>
          <w:b/>
          <w:color w:val="0E1115"/>
          <w:w w:val="90"/>
          <w:sz w:val="27"/>
        </w:rPr>
        <w:t>Ка</w:t>
      </w:r>
      <w:r>
        <w:rPr>
          <w:rFonts w:ascii="Arial" w:hAnsi="Arial"/>
          <w:b/>
          <w:color w:val="0E1115"/>
          <w:w w:val="90"/>
          <w:sz w:val="24"/>
        </w:rPr>
        <w:t>пит</w:t>
      </w:r>
      <w:r>
        <w:rPr>
          <w:rFonts w:ascii="Arial" w:hAnsi="Arial"/>
          <w:b/>
          <w:color w:val="0E1115"/>
          <w:w w:val="90"/>
          <w:sz w:val="27"/>
        </w:rPr>
        <w:t>а</w:t>
      </w:r>
      <w:r>
        <w:rPr>
          <w:rFonts w:ascii="Arial" w:hAnsi="Arial"/>
          <w:b/>
          <w:color w:val="0E1115"/>
          <w:w w:val="90"/>
          <w:sz w:val="24"/>
        </w:rPr>
        <w:t>л</w:t>
      </w:r>
      <w:r>
        <w:rPr>
          <w:rFonts w:ascii="Arial" w:hAnsi="Arial"/>
          <w:b/>
          <w:color w:val="0E1115"/>
          <w:spacing w:val="-3"/>
          <w:w w:val="90"/>
          <w:sz w:val="24"/>
        </w:rPr>
        <w:t>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лиг</w:t>
      </w:r>
      <w:r>
        <w:rPr>
          <w:rFonts w:ascii="Arial" w:hAnsi="Arial"/>
          <w:b/>
          <w:color w:val="0E1115"/>
          <w:w w:val="90"/>
          <w:sz w:val="27"/>
        </w:rPr>
        <w:t>арх</w:t>
      </w:r>
      <w:r>
        <w:rPr>
          <w:rFonts w:ascii="Arial" w:hAnsi="Arial"/>
          <w:b/>
          <w:color w:val="0E1115"/>
          <w:w w:val="90"/>
          <w:sz w:val="24"/>
        </w:rPr>
        <w:t>ия</w:t>
      </w:r>
      <w:r>
        <w:rPr>
          <w:rFonts w:ascii="Tahoma" w:hAnsi="Tahoma"/>
          <w:b/>
          <w:color w:val="0E1115"/>
          <w:w w:val="90"/>
          <w:sz w:val="24"/>
        </w:rPr>
        <w:t>)</w:t>
      </w:r>
      <w:r>
        <w:rPr>
          <w:rFonts w:ascii="Tahoma" w:hAnsi="Tahoma"/>
          <w:b/>
          <w:color w:val="0E1115"/>
          <w:spacing w:val="-5"/>
          <w:w w:val="90"/>
          <w:sz w:val="24"/>
        </w:rPr>
        <w:t> </w:t>
      </w:r>
      <w:r>
        <w:rPr>
          <w:rFonts w:ascii="Tahoma" w:hAnsi="Tahoma"/>
          <w:b/>
          <w:color w:val="0E1115"/>
          <w:w w:val="90"/>
          <w:sz w:val="24"/>
        </w:rPr>
        <w:t>vs.</w:t>
      </w:r>
      <w:r>
        <w:rPr>
          <w:rFonts w:ascii="Tahoma" w:hAnsi="Tahoma"/>
          <w:b/>
          <w:color w:val="0E1115"/>
          <w:spacing w:val="-11"/>
          <w:w w:val="90"/>
          <w:sz w:val="24"/>
        </w:rPr>
        <w:t> </w:t>
      </w:r>
      <w:r>
        <w:rPr>
          <w:rFonts w:ascii="Arial" w:hAnsi="Arial"/>
          <w:b/>
          <w:color w:val="0E1115"/>
          <w:w w:val="90"/>
          <w:sz w:val="27"/>
        </w:rPr>
        <w:t>Гра</w:t>
      </w:r>
      <w:r>
        <w:rPr>
          <w:rFonts w:ascii="Arial" w:hAnsi="Arial"/>
          <w:b/>
          <w:color w:val="0E1115"/>
          <w:w w:val="90"/>
          <w:sz w:val="24"/>
        </w:rPr>
        <w:t>жд</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4"/>
        </w:rPr>
        <w:t>и</w:t>
      </w:r>
      <w:r>
        <w:rPr>
          <w:rFonts w:ascii="Arial" w:hAnsi="Arial"/>
          <w:b/>
          <w:color w:val="0E1115"/>
          <w:spacing w:val="-3"/>
          <w:w w:val="90"/>
          <w:sz w:val="24"/>
        </w:rPr>
        <w:t> </w:t>
      </w:r>
      <w:r>
        <w:rPr>
          <w:rFonts w:ascii="Arial" w:hAnsi="Arial"/>
          <w:b/>
          <w:color w:val="0E1115"/>
          <w:w w:val="90"/>
          <w:sz w:val="27"/>
        </w:rPr>
        <w:t>Ма</w:t>
      </w:r>
      <w:r>
        <w:rPr>
          <w:rFonts w:ascii="Arial" w:hAnsi="Arial"/>
          <w:b/>
          <w:color w:val="0E1115"/>
          <w:w w:val="90"/>
          <w:sz w:val="24"/>
        </w:rPr>
        <w:t>лы</w:t>
      </w:r>
      <w:r>
        <w:rPr>
          <w:rFonts w:ascii="Arial" w:hAnsi="Arial"/>
          <w:b/>
          <w:color w:val="0E1115"/>
          <w:w w:val="90"/>
          <w:sz w:val="27"/>
        </w:rPr>
        <w:t>й</w:t>
      </w:r>
      <w:r>
        <w:rPr>
          <w:rFonts w:ascii="Arial" w:hAnsi="Arial"/>
          <w:b/>
          <w:color w:val="0E1115"/>
          <w:spacing w:val="-10"/>
          <w:w w:val="90"/>
          <w:sz w:val="27"/>
        </w:rPr>
        <w:t> </w:t>
      </w:r>
      <w:r>
        <w:rPr>
          <w:rFonts w:ascii="Arial" w:hAnsi="Arial"/>
          <w:b/>
          <w:color w:val="0E1115"/>
          <w:spacing w:val="-2"/>
          <w:w w:val="90"/>
          <w:sz w:val="24"/>
        </w:rPr>
        <w:t>Бизн</w:t>
      </w:r>
      <w:r>
        <w:rPr>
          <w:rFonts w:ascii="Arial" w:hAnsi="Arial"/>
          <w:b/>
          <w:color w:val="0E1115"/>
          <w:spacing w:val="-2"/>
          <w:w w:val="90"/>
          <w:sz w:val="27"/>
        </w:rPr>
        <w:t>ес</w:t>
      </w:r>
      <w:r>
        <w:rPr>
          <w:rFonts w:ascii="Tahoma" w:hAnsi="Tahoma"/>
          <w:b/>
          <w:color w:val="0E1115"/>
          <w:spacing w:val="-2"/>
          <w:w w:val="90"/>
          <w:sz w:val="24"/>
        </w:rPr>
        <w:t>:</w:t>
      </w:r>
    </w:p>
    <w:p>
      <w:pPr>
        <w:pStyle w:val="ListParagraph"/>
        <w:numPr>
          <w:ilvl w:val="3"/>
          <w:numId w:val="60"/>
        </w:numPr>
        <w:tabs>
          <w:tab w:pos="845" w:val="left" w:leader="none"/>
        </w:tabs>
        <w:spacing w:line="336" w:lineRule="auto" w:before="230" w:after="0"/>
        <w:ind w:left="845" w:right="396" w:hanging="263"/>
        <w:jc w:val="left"/>
        <w:rPr>
          <w:rFonts w:ascii="Tahoma" w:hAnsi="Tahoma"/>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Сращивание крупного бизнеса с властью </w:t>
      </w:r>
      <w:r>
        <w:rPr>
          <w:rFonts w:ascii="Tahoma" w:hAnsi="Tahoma"/>
          <w:color w:val="0E1115"/>
          <w:sz w:val="24"/>
        </w:rPr>
        <w:t>(</w:t>
      </w:r>
      <w:r>
        <w:rPr>
          <w:color w:val="0E1115"/>
          <w:sz w:val="24"/>
        </w:rPr>
        <w:t>коррупция</w:t>
      </w:r>
      <w:r>
        <w:rPr>
          <w:rFonts w:ascii="Tahoma" w:hAnsi="Tahoma"/>
          <w:color w:val="0E1115"/>
          <w:sz w:val="24"/>
        </w:rPr>
        <w:t>, </w:t>
      </w:r>
      <w:r>
        <w:rPr>
          <w:color w:val="0E1115"/>
          <w:sz w:val="24"/>
        </w:rPr>
        <w:t>лоббизм</w:t>
      </w:r>
      <w:r>
        <w:rPr>
          <w:rFonts w:ascii="Tahoma" w:hAnsi="Tahoma"/>
          <w:color w:val="0E1115"/>
          <w:sz w:val="24"/>
        </w:rPr>
        <w:t>). </w:t>
      </w:r>
      <w:r>
        <w:rPr>
          <w:color w:val="0E1115"/>
          <w:sz w:val="24"/>
        </w:rPr>
        <w:t>Принятие законов</w:t>
      </w:r>
      <w:r>
        <w:rPr>
          <w:rFonts w:ascii="Tahoma" w:hAnsi="Tahoma"/>
          <w:color w:val="0E1115"/>
          <w:sz w:val="24"/>
        </w:rPr>
        <w:t>, </w:t>
      </w:r>
      <w:r>
        <w:rPr>
          <w:color w:val="0E1115"/>
          <w:sz w:val="24"/>
        </w:rPr>
        <w:t>выгодных узкому кругу</w:t>
      </w:r>
      <w:r>
        <w:rPr>
          <w:rFonts w:ascii="Tahoma" w:hAnsi="Tahoma"/>
          <w:color w:val="0E1115"/>
          <w:sz w:val="24"/>
        </w:rPr>
        <w:t>:</w:t>
      </w:r>
    </w:p>
    <w:p>
      <w:pPr>
        <w:pStyle w:val="ListParagraph"/>
        <w:numPr>
          <w:ilvl w:val="4"/>
          <w:numId w:val="60"/>
        </w:numPr>
        <w:tabs>
          <w:tab w:pos="1115" w:val="left" w:leader="none"/>
        </w:tabs>
        <w:spacing w:line="240" w:lineRule="auto" w:before="116" w:after="0"/>
        <w:ind w:left="1115" w:right="0" w:hanging="255"/>
        <w:jc w:val="left"/>
        <w:rPr>
          <w:rFonts w:ascii="Tahoma" w:hAnsi="Tahoma"/>
          <w:sz w:val="24"/>
        </w:rPr>
      </w:pPr>
      <w:r>
        <w:rPr>
          <w:rFonts w:ascii="Arial" w:hAnsi="Arial"/>
          <w:b/>
          <w:color w:val="0E1115"/>
          <w:spacing w:val="-8"/>
          <w:sz w:val="27"/>
        </w:rPr>
        <w:t>На</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8"/>
          <w:sz w:val="24"/>
        </w:rPr>
        <w:t>вы</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льг</w:t>
      </w:r>
      <w:r>
        <w:rPr>
          <w:rFonts w:ascii="Arial" w:hAnsi="Arial"/>
          <w:b/>
          <w:color w:val="0E1115"/>
          <w:spacing w:val="-8"/>
          <w:sz w:val="27"/>
        </w:rPr>
        <w:t>о</w:t>
      </w:r>
      <w:r>
        <w:rPr>
          <w:rFonts w:ascii="Arial" w:hAnsi="Arial"/>
          <w:b/>
          <w:color w:val="0E1115"/>
          <w:spacing w:val="-8"/>
          <w:sz w:val="24"/>
        </w:rPr>
        <w:t>ты</w:t>
      </w:r>
      <w:r>
        <w:rPr>
          <w:rFonts w:ascii="Arial" w:hAnsi="Arial"/>
          <w:b/>
          <w:color w:val="0E1115"/>
          <w:spacing w:val="-6"/>
          <w:sz w:val="24"/>
        </w:rPr>
        <w:t> </w:t>
      </w:r>
      <w:r>
        <w:rPr>
          <w:color w:val="0E1115"/>
          <w:spacing w:val="-8"/>
          <w:sz w:val="24"/>
        </w:rPr>
        <w:t>для крупных</w:t>
      </w:r>
      <w:r>
        <w:rPr>
          <w:color w:val="0E1115"/>
          <w:spacing w:val="-7"/>
          <w:sz w:val="24"/>
        </w:rPr>
        <w:t> </w:t>
      </w:r>
      <w:r>
        <w:rPr>
          <w:color w:val="0E1115"/>
          <w:spacing w:val="-8"/>
          <w:sz w:val="24"/>
        </w:rPr>
        <w:t>компаний</w:t>
      </w:r>
      <w:r>
        <w:rPr>
          <w:rFonts w:ascii="Tahoma" w:hAnsi="Tahoma"/>
          <w:color w:val="0E1115"/>
          <w:spacing w:val="-8"/>
          <w:sz w:val="24"/>
        </w:rPr>
        <w:t>.</w:t>
      </w:r>
    </w:p>
    <w:p>
      <w:pPr>
        <w:pStyle w:val="ListParagraph"/>
        <w:numPr>
          <w:ilvl w:val="4"/>
          <w:numId w:val="60"/>
        </w:numPr>
        <w:tabs>
          <w:tab w:pos="1115" w:val="left" w:leader="none"/>
        </w:tabs>
        <w:spacing w:line="336" w:lineRule="auto" w:before="199" w:after="0"/>
        <w:ind w:left="1115" w:right="1076" w:hanging="255"/>
        <w:jc w:val="left"/>
        <w:rPr>
          <w:rFonts w:ascii="Tahoma" w:hAnsi="Tahoma"/>
          <w:sz w:val="24"/>
        </w:rPr>
      </w:pPr>
      <w:r>
        <w:rPr>
          <w:rFonts w:ascii="Arial" w:hAnsi="Arial"/>
          <w:b/>
          <w:color w:val="0E1115"/>
          <w:sz w:val="27"/>
        </w:rPr>
        <w:t>Пр</w:t>
      </w:r>
      <w:r>
        <w:rPr>
          <w:rFonts w:ascii="Arial" w:hAnsi="Arial"/>
          <w:b/>
          <w:color w:val="0E1115"/>
          <w:sz w:val="24"/>
        </w:rPr>
        <w:t>ив</w:t>
      </w:r>
      <w:r>
        <w:rPr>
          <w:rFonts w:ascii="Arial" w:hAnsi="Arial"/>
          <w:b/>
          <w:color w:val="0E1115"/>
          <w:sz w:val="27"/>
        </w:rPr>
        <w:t>а</w:t>
      </w:r>
      <w:r>
        <w:rPr>
          <w:rFonts w:ascii="Arial" w:hAnsi="Arial"/>
          <w:b/>
          <w:color w:val="0E1115"/>
          <w:sz w:val="24"/>
        </w:rPr>
        <w:t>тиз</w:t>
      </w:r>
      <w:r>
        <w:rPr>
          <w:rFonts w:ascii="Arial" w:hAnsi="Arial"/>
          <w:b/>
          <w:color w:val="0E1115"/>
          <w:sz w:val="27"/>
        </w:rPr>
        <w:t>а</w:t>
      </w:r>
      <w:r>
        <w:rPr>
          <w:rFonts w:ascii="Arial" w:hAnsi="Arial"/>
          <w:b/>
          <w:color w:val="0E1115"/>
          <w:sz w:val="24"/>
        </w:rPr>
        <w:t>ция</w:t>
      </w:r>
      <w:r>
        <w:rPr>
          <w:rFonts w:ascii="Arial" w:hAnsi="Arial"/>
          <w:b/>
          <w:color w:val="0E1115"/>
          <w:spacing w:val="-1"/>
          <w:sz w:val="24"/>
        </w:rPr>
        <w:t> </w:t>
      </w:r>
      <w:r>
        <w:rPr>
          <w:color w:val="0E1115"/>
          <w:sz w:val="24"/>
        </w:rPr>
        <w:t>прибыльных</w:t>
      </w:r>
      <w:r>
        <w:rPr>
          <w:color w:val="0E1115"/>
          <w:spacing w:val="-6"/>
          <w:sz w:val="24"/>
        </w:rPr>
        <w:t> </w:t>
      </w:r>
      <w:r>
        <w:rPr>
          <w:color w:val="0E1115"/>
          <w:sz w:val="24"/>
        </w:rPr>
        <w:t>госактивов</w:t>
      </w:r>
      <w:r>
        <w:rPr>
          <w:color w:val="0E1115"/>
          <w:spacing w:val="-6"/>
          <w:sz w:val="24"/>
        </w:rPr>
        <w:t> </w:t>
      </w:r>
      <w:r>
        <w:rPr>
          <w:rFonts w:ascii="Tahoma" w:hAnsi="Tahoma"/>
          <w:color w:val="0E1115"/>
          <w:sz w:val="24"/>
        </w:rPr>
        <w:t>(</w:t>
      </w:r>
      <w:r>
        <w:rPr>
          <w:color w:val="0E1115"/>
          <w:sz w:val="24"/>
        </w:rPr>
        <w:t>недра</w:t>
      </w:r>
      <w:r>
        <w:rPr>
          <w:rFonts w:ascii="Tahoma" w:hAnsi="Tahoma"/>
          <w:color w:val="0E1115"/>
          <w:sz w:val="24"/>
        </w:rPr>
        <w:t>,</w:t>
      </w:r>
      <w:r>
        <w:rPr>
          <w:rFonts w:ascii="Tahoma" w:hAnsi="Tahoma"/>
          <w:color w:val="0E1115"/>
          <w:spacing w:val="-9"/>
          <w:sz w:val="24"/>
        </w:rPr>
        <w:t> </w:t>
      </w:r>
      <w:r>
        <w:rPr>
          <w:color w:val="0E1115"/>
          <w:sz w:val="24"/>
        </w:rPr>
        <w:t>инфраструктура</w:t>
      </w:r>
      <w:r>
        <w:rPr>
          <w:rFonts w:ascii="Tahoma" w:hAnsi="Tahoma"/>
          <w:color w:val="0E1115"/>
          <w:sz w:val="24"/>
        </w:rPr>
        <w:t>)</w:t>
      </w:r>
      <w:r>
        <w:rPr>
          <w:rFonts w:ascii="Tahoma" w:hAnsi="Tahoma"/>
          <w:color w:val="0E1115"/>
          <w:spacing w:val="-9"/>
          <w:sz w:val="24"/>
        </w:rPr>
        <w:t> </w:t>
      </w:r>
      <w:r>
        <w:rPr>
          <w:color w:val="0E1115"/>
          <w:sz w:val="24"/>
        </w:rPr>
        <w:t>по заниженным ценам</w:t>
      </w:r>
      <w:r>
        <w:rPr>
          <w:rFonts w:ascii="Tahoma" w:hAnsi="Tahoma"/>
          <w:color w:val="0E1115"/>
          <w:sz w:val="24"/>
        </w:rPr>
        <w:t>.</w:t>
      </w:r>
    </w:p>
    <w:p>
      <w:pPr>
        <w:pStyle w:val="ListParagraph"/>
        <w:numPr>
          <w:ilvl w:val="4"/>
          <w:numId w:val="60"/>
        </w:numPr>
        <w:tabs>
          <w:tab w:pos="1115" w:val="left" w:leader="none"/>
        </w:tabs>
        <w:spacing w:line="240" w:lineRule="auto" w:before="86" w:after="0"/>
        <w:ind w:left="1115" w:right="0" w:hanging="255"/>
        <w:jc w:val="left"/>
        <w:rPr>
          <w:rFonts w:ascii="Tahoma" w:hAnsi="Tahoma"/>
          <w:sz w:val="24"/>
        </w:rPr>
      </w:pPr>
      <w:r>
        <w:rPr>
          <w:rFonts w:ascii="Arial" w:hAnsi="Arial"/>
          <w:b/>
          <w:color w:val="0E1115"/>
          <w:sz w:val="27"/>
        </w:rPr>
        <w:t>Гос</w:t>
      </w:r>
      <w:r>
        <w:rPr>
          <w:rFonts w:ascii="Arial" w:hAnsi="Arial"/>
          <w:b/>
          <w:color w:val="0E1115"/>
          <w:sz w:val="24"/>
        </w:rPr>
        <w:t>з</w:t>
      </w:r>
      <w:r>
        <w:rPr>
          <w:rFonts w:ascii="Arial" w:hAnsi="Arial"/>
          <w:b/>
          <w:color w:val="0E1115"/>
          <w:sz w:val="27"/>
        </w:rPr>
        <w:t>а</w:t>
      </w:r>
      <w:r>
        <w:rPr>
          <w:rFonts w:ascii="Arial" w:hAnsi="Arial"/>
          <w:b/>
          <w:color w:val="0E1115"/>
          <w:sz w:val="24"/>
        </w:rPr>
        <w:t>к</w:t>
      </w:r>
      <w:r>
        <w:rPr>
          <w:rFonts w:ascii="Arial" w:hAnsi="Arial"/>
          <w:b/>
          <w:color w:val="0E1115"/>
          <w:sz w:val="27"/>
        </w:rPr>
        <w:t>а</w:t>
      </w:r>
      <w:r>
        <w:rPr>
          <w:rFonts w:ascii="Arial" w:hAnsi="Arial"/>
          <w:b/>
          <w:color w:val="0E1115"/>
          <w:sz w:val="24"/>
        </w:rPr>
        <w:t>зы</w:t>
      </w:r>
      <w:r>
        <w:rPr>
          <w:rFonts w:ascii="Arial" w:hAnsi="Arial"/>
          <w:b/>
          <w:color w:val="0E1115"/>
          <w:spacing w:val="8"/>
          <w:sz w:val="24"/>
        </w:rPr>
        <w:t> </w:t>
      </w:r>
      <w:r>
        <w:rPr>
          <w:color w:val="0E1115"/>
          <w:sz w:val="24"/>
        </w:rPr>
        <w:t>по</w:t>
      </w:r>
      <w:r>
        <w:rPr>
          <w:color w:val="0E1115"/>
          <w:spacing w:val="3"/>
          <w:sz w:val="24"/>
        </w:rPr>
        <w:t> </w:t>
      </w:r>
      <w:r>
        <w:rPr>
          <w:color w:val="0E1115"/>
          <w:sz w:val="24"/>
        </w:rPr>
        <w:t>завышенным</w:t>
      </w:r>
      <w:r>
        <w:rPr>
          <w:color w:val="0E1115"/>
          <w:spacing w:val="4"/>
          <w:sz w:val="24"/>
        </w:rPr>
        <w:t> </w:t>
      </w:r>
      <w:r>
        <w:rPr>
          <w:color w:val="0E1115"/>
          <w:sz w:val="24"/>
        </w:rPr>
        <w:t>ценам</w:t>
      </w:r>
      <w:r>
        <w:rPr>
          <w:color w:val="0E1115"/>
          <w:spacing w:val="3"/>
          <w:sz w:val="24"/>
        </w:rPr>
        <w:t> </w:t>
      </w:r>
      <w:r>
        <w:rPr>
          <w:color w:val="0E1115"/>
          <w:sz w:val="24"/>
        </w:rPr>
        <w:t>для</w:t>
      </w:r>
      <w:r>
        <w:rPr>
          <w:color w:val="0E1115"/>
          <w:spacing w:val="4"/>
          <w:sz w:val="24"/>
        </w:rPr>
        <w:t> </w:t>
      </w:r>
      <w:r>
        <w:rPr>
          <w:rFonts w:ascii="Tahoma" w:hAnsi="Tahoma"/>
          <w:color w:val="0E1115"/>
          <w:sz w:val="24"/>
        </w:rPr>
        <w:t>«</w:t>
      </w:r>
      <w:r>
        <w:rPr>
          <w:color w:val="0E1115"/>
          <w:sz w:val="24"/>
        </w:rPr>
        <w:t>своих</w:t>
      </w:r>
      <w:r>
        <w:rPr>
          <w:rFonts w:ascii="Tahoma" w:hAnsi="Tahoma"/>
          <w:color w:val="0E1115"/>
          <w:sz w:val="24"/>
        </w:rPr>
        <w:t>» </w:t>
      </w:r>
      <w:r>
        <w:rPr>
          <w:color w:val="0E1115"/>
          <w:spacing w:val="-2"/>
          <w:sz w:val="24"/>
        </w:rPr>
        <w:t>компаний</w:t>
      </w:r>
      <w:r>
        <w:rPr>
          <w:rFonts w:ascii="Tahoma" w:hAnsi="Tahoma"/>
          <w:color w:val="0E1115"/>
          <w:spacing w:val="-2"/>
          <w:sz w:val="24"/>
        </w:rPr>
        <w:t>.</w:t>
      </w:r>
    </w:p>
    <w:p>
      <w:pPr>
        <w:pStyle w:val="ListParagraph"/>
        <w:numPr>
          <w:ilvl w:val="3"/>
          <w:numId w:val="60"/>
        </w:numPr>
        <w:tabs>
          <w:tab w:pos="845" w:val="left" w:leader="none"/>
        </w:tabs>
        <w:spacing w:line="336" w:lineRule="auto" w:before="200" w:after="0"/>
        <w:ind w:left="845" w:right="752" w:hanging="263"/>
        <w:jc w:val="left"/>
        <w:rPr>
          <w:rFonts w:ascii="Tahoma" w:hAnsi="Tahoma"/>
          <w:sz w:val="24"/>
        </w:rPr>
      </w:pPr>
      <w:r>
        <w:rPr>
          <w:rFonts w:ascii="Arial" w:hAnsi="Arial"/>
          <w:b/>
          <w:color w:val="0E1115"/>
          <w:spacing w:val="-2"/>
          <w:sz w:val="27"/>
        </w:rPr>
        <w:t>В</w:t>
      </w:r>
      <w:r>
        <w:rPr>
          <w:rFonts w:ascii="Arial" w:hAnsi="Arial"/>
          <w:b/>
          <w:color w:val="0E1115"/>
          <w:spacing w:val="-2"/>
          <w:sz w:val="24"/>
        </w:rPr>
        <w:t>ыг</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у</w:t>
      </w:r>
      <w:r>
        <w:rPr>
          <w:rFonts w:ascii="Arial" w:hAnsi="Arial"/>
          <w:b/>
          <w:color w:val="0E1115"/>
          <w:spacing w:val="-2"/>
          <w:sz w:val="24"/>
        </w:rPr>
        <w:t>ч</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ль</w:t>
      </w:r>
      <w:r>
        <w:rPr>
          <w:rFonts w:ascii="Tahoma" w:hAnsi="Tahoma"/>
          <w:b/>
          <w:color w:val="0E1115"/>
          <w:spacing w:val="-2"/>
          <w:sz w:val="24"/>
        </w:rPr>
        <w:t>:</w:t>
      </w:r>
      <w:r>
        <w:rPr>
          <w:rFonts w:ascii="Tahoma" w:hAnsi="Tahoma"/>
          <w:b/>
          <w:color w:val="0E1115"/>
          <w:spacing w:val="-16"/>
          <w:sz w:val="24"/>
        </w:rPr>
        <w:t> </w:t>
      </w:r>
      <w:r>
        <w:rPr>
          <w:color w:val="0E1115"/>
          <w:spacing w:val="-2"/>
          <w:sz w:val="24"/>
        </w:rPr>
        <w:t>Олигархические</w:t>
      </w:r>
      <w:r>
        <w:rPr>
          <w:color w:val="0E1115"/>
          <w:spacing w:val="-16"/>
          <w:sz w:val="24"/>
        </w:rPr>
        <w:t> </w:t>
      </w:r>
      <w:r>
        <w:rPr>
          <w:color w:val="0E1115"/>
          <w:spacing w:val="-2"/>
          <w:sz w:val="24"/>
        </w:rPr>
        <w:t>группы</w:t>
      </w:r>
      <w:r>
        <w:rPr>
          <w:rFonts w:ascii="Tahoma" w:hAnsi="Tahoma"/>
          <w:color w:val="0E1115"/>
          <w:spacing w:val="-2"/>
          <w:sz w:val="24"/>
        </w:rPr>
        <w:t>,</w:t>
      </w:r>
      <w:r>
        <w:rPr>
          <w:rFonts w:ascii="Tahoma" w:hAnsi="Tahoma"/>
          <w:color w:val="0E1115"/>
          <w:spacing w:val="-17"/>
          <w:sz w:val="24"/>
        </w:rPr>
        <w:t> </w:t>
      </w:r>
      <w:r>
        <w:rPr>
          <w:color w:val="0E1115"/>
          <w:spacing w:val="-2"/>
          <w:sz w:val="24"/>
        </w:rPr>
        <w:t>контролирующие</w:t>
      </w:r>
      <w:r>
        <w:rPr>
          <w:color w:val="0E1115"/>
          <w:spacing w:val="-16"/>
          <w:sz w:val="24"/>
        </w:rPr>
        <w:t> </w:t>
      </w:r>
      <w:r>
        <w:rPr>
          <w:color w:val="0E1115"/>
          <w:spacing w:val="-2"/>
          <w:sz w:val="24"/>
        </w:rPr>
        <w:t>сырьевой </w:t>
      </w:r>
      <w:r>
        <w:rPr>
          <w:color w:val="0E1115"/>
          <w:sz w:val="24"/>
        </w:rPr>
        <w:t>сектор</w:t>
      </w:r>
      <w:r>
        <w:rPr>
          <w:rFonts w:ascii="Tahoma" w:hAnsi="Tahoma"/>
          <w:color w:val="0E1115"/>
          <w:sz w:val="24"/>
        </w:rPr>
        <w:t>, </w:t>
      </w:r>
      <w:r>
        <w:rPr>
          <w:color w:val="0E1115"/>
          <w:sz w:val="24"/>
        </w:rPr>
        <w:t>госзаказы и банковскую систему</w:t>
      </w:r>
      <w:r>
        <w:rPr>
          <w:rFonts w:ascii="Tahoma" w:hAnsi="Tahoma"/>
          <w:color w:val="0E1115"/>
          <w:sz w:val="24"/>
        </w:rPr>
        <w:t>.</w:t>
      </w:r>
    </w:p>
    <w:p>
      <w:pPr>
        <w:pStyle w:val="ListParagraph"/>
        <w:numPr>
          <w:ilvl w:val="1"/>
          <w:numId w:val="60"/>
        </w:numPr>
        <w:tabs>
          <w:tab w:pos="803" w:val="left" w:leader="none"/>
        </w:tabs>
        <w:spacing w:line="240" w:lineRule="auto" w:before="236" w:after="0"/>
        <w:ind w:left="803" w:right="0" w:hanging="498"/>
        <w:jc w:val="left"/>
        <w:rPr>
          <w:rFonts w:ascii="Tahoma" w:hAnsi="Tahoma"/>
          <w:b/>
          <w:sz w:val="24"/>
        </w:rPr>
      </w:pPr>
      <w:r>
        <w:rPr>
          <w:rFonts w:ascii="Arial" w:hAnsi="Arial"/>
          <w:b/>
          <w:color w:val="0E1115"/>
          <w:spacing w:val="2"/>
          <w:w w:val="85"/>
          <w:sz w:val="27"/>
        </w:rPr>
        <w:t>Кор</w:t>
      </w:r>
      <w:r>
        <w:rPr>
          <w:rFonts w:ascii="Arial" w:hAnsi="Arial"/>
          <w:b/>
          <w:color w:val="0E1115"/>
          <w:spacing w:val="2"/>
          <w:w w:val="85"/>
          <w:sz w:val="24"/>
        </w:rPr>
        <w:t>п</w:t>
      </w:r>
      <w:r>
        <w:rPr>
          <w:rFonts w:ascii="Arial" w:hAnsi="Arial"/>
          <w:b/>
          <w:color w:val="0E1115"/>
          <w:spacing w:val="2"/>
          <w:w w:val="85"/>
          <w:sz w:val="27"/>
        </w:rPr>
        <w:t>ора</w:t>
      </w:r>
      <w:r>
        <w:rPr>
          <w:rFonts w:ascii="Arial" w:hAnsi="Arial"/>
          <w:b/>
          <w:color w:val="0E1115"/>
          <w:spacing w:val="2"/>
          <w:w w:val="85"/>
          <w:sz w:val="24"/>
        </w:rPr>
        <w:t>тивны</w:t>
      </w:r>
      <w:r>
        <w:rPr>
          <w:rFonts w:ascii="Arial" w:hAnsi="Arial"/>
          <w:b/>
          <w:color w:val="0E1115"/>
          <w:spacing w:val="2"/>
          <w:w w:val="85"/>
          <w:sz w:val="27"/>
        </w:rPr>
        <w:t>й</w:t>
      </w:r>
      <w:r>
        <w:rPr>
          <w:rFonts w:ascii="Arial" w:hAnsi="Arial"/>
          <w:b/>
          <w:color w:val="0E1115"/>
          <w:spacing w:val="25"/>
          <w:sz w:val="27"/>
        </w:rPr>
        <w:t> </w:t>
      </w:r>
      <w:r>
        <w:rPr>
          <w:rFonts w:ascii="Arial" w:hAnsi="Arial"/>
          <w:b/>
          <w:color w:val="0E1115"/>
          <w:spacing w:val="-2"/>
          <w:sz w:val="27"/>
        </w:rPr>
        <w:t>уро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нь</w:t>
      </w:r>
      <w:r>
        <w:rPr>
          <w:rFonts w:ascii="Tahoma" w:hAnsi="Tahoma"/>
          <w:b/>
          <w:color w:val="0E1115"/>
          <w:spacing w:val="-2"/>
          <w:sz w:val="24"/>
        </w:rPr>
        <w:t>:</w:t>
      </w:r>
    </w:p>
    <w:p>
      <w:pPr>
        <w:pStyle w:val="BodyText"/>
        <w:spacing w:before="60"/>
        <w:rPr>
          <w:rFonts w:ascii="Tahoma"/>
          <w:b/>
        </w:rPr>
      </w:pPr>
    </w:p>
    <w:p>
      <w:pPr>
        <w:pStyle w:val="ListParagraph"/>
        <w:numPr>
          <w:ilvl w:val="2"/>
          <w:numId w:val="60"/>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90"/>
          <w:sz w:val="27"/>
        </w:rPr>
        <w:t>А</w:t>
      </w:r>
      <w:r>
        <w:rPr>
          <w:rFonts w:ascii="Arial" w:hAnsi="Arial"/>
          <w:b/>
          <w:color w:val="0E1115"/>
          <w:w w:val="90"/>
          <w:sz w:val="24"/>
        </w:rPr>
        <w:t>кци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ер</w:t>
      </w:r>
      <w:r>
        <w:rPr>
          <w:rFonts w:ascii="Arial" w:hAnsi="Arial"/>
          <w:b/>
          <w:color w:val="0E1115"/>
          <w:w w:val="90"/>
          <w:sz w:val="24"/>
        </w:rPr>
        <w:t>ы</w:t>
      </w:r>
      <w:r>
        <w:rPr>
          <w:rFonts w:ascii="Arial" w:hAnsi="Arial"/>
          <w:b/>
          <w:color w:val="0E1115"/>
          <w:spacing w:val="22"/>
          <w:sz w:val="24"/>
        </w:rPr>
        <w:t> </w:t>
      </w:r>
      <w:r>
        <w:rPr>
          <w:rFonts w:ascii="Arial" w:hAnsi="Arial"/>
          <w:b/>
          <w:color w:val="0E1115"/>
          <w:w w:val="90"/>
          <w:sz w:val="24"/>
        </w:rPr>
        <w:t>и</w:t>
      </w:r>
      <w:r>
        <w:rPr>
          <w:rFonts w:ascii="Arial" w:hAnsi="Arial"/>
          <w:b/>
          <w:color w:val="0E1115"/>
          <w:spacing w:val="23"/>
          <w:sz w:val="24"/>
        </w:rPr>
        <w:t> </w:t>
      </w:r>
      <w:r>
        <w:rPr>
          <w:rFonts w:ascii="Arial" w:hAnsi="Arial"/>
          <w:b/>
          <w:color w:val="0E1115"/>
          <w:w w:val="90"/>
          <w:sz w:val="27"/>
        </w:rPr>
        <w:t>То</w:t>
      </w:r>
      <w:r>
        <w:rPr>
          <w:rFonts w:ascii="Arial" w:hAnsi="Arial"/>
          <w:b/>
          <w:color w:val="0E1115"/>
          <w:w w:val="90"/>
          <w:sz w:val="24"/>
        </w:rPr>
        <w:t>п</w:t>
      </w:r>
      <w:r>
        <w:rPr>
          <w:rFonts w:ascii="Tahoma" w:hAnsi="Tahoma"/>
          <w:b/>
          <w:color w:val="0E1115"/>
          <w:w w:val="90"/>
          <w:sz w:val="24"/>
        </w:rPr>
        <w:t>-</w:t>
      </w:r>
      <w:r>
        <w:rPr>
          <w:rFonts w:ascii="Arial" w:hAnsi="Arial"/>
          <w:b/>
          <w:color w:val="0E1115"/>
          <w:w w:val="90"/>
          <w:sz w:val="27"/>
        </w:rPr>
        <w:t>Ме</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джм</w:t>
      </w:r>
      <w:r>
        <w:rPr>
          <w:rFonts w:ascii="Arial" w:hAnsi="Arial"/>
          <w:b/>
          <w:color w:val="0E1115"/>
          <w:w w:val="90"/>
          <w:sz w:val="27"/>
        </w:rPr>
        <w:t>е</w:t>
      </w:r>
      <w:r>
        <w:rPr>
          <w:rFonts w:ascii="Arial" w:hAnsi="Arial"/>
          <w:b/>
          <w:color w:val="0E1115"/>
          <w:w w:val="90"/>
          <w:sz w:val="24"/>
        </w:rPr>
        <w:t>нт</w:t>
      </w:r>
      <w:r>
        <w:rPr>
          <w:rFonts w:ascii="Arial" w:hAnsi="Arial"/>
          <w:b/>
          <w:color w:val="0E1115"/>
          <w:spacing w:val="23"/>
          <w:sz w:val="24"/>
        </w:rPr>
        <w:t> </w:t>
      </w:r>
      <w:r>
        <w:rPr>
          <w:rFonts w:ascii="Tahoma" w:hAnsi="Tahoma"/>
          <w:b/>
          <w:color w:val="0E1115"/>
          <w:w w:val="90"/>
          <w:sz w:val="24"/>
        </w:rPr>
        <w:t>vs.</w:t>
      </w:r>
      <w:r>
        <w:rPr>
          <w:rFonts w:ascii="Tahoma" w:hAnsi="Tahoma"/>
          <w:b/>
          <w:color w:val="0E1115"/>
          <w:spacing w:val="12"/>
          <w:sz w:val="24"/>
        </w:rPr>
        <w:t> </w:t>
      </w:r>
      <w:r>
        <w:rPr>
          <w:rFonts w:ascii="Arial" w:hAnsi="Arial"/>
          <w:b/>
          <w:color w:val="0E1115"/>
          <w:w w:val="90"/>
          <w:sz w:val="27"/>
        </w:rPr>
        <w:t>Наё</w:t>
      </w:r>
      <w:r>
        <w:rPr>
          <w:rFonts w:ascii="Arial" w:hAnsi="Arial"/>
          <w:b/>
          <w:color w:val="0E1115"/>
          <w:w w:val="90"/>
          <w:sz w:val="24"/>
        </w:rPr>
        <w:t>мны</w:t>
      </w:r>
      <w:r>
        <w:rPr>
          <w:rFonts w:ascii="Arial" w:hAnsi="Arial"/>
          <w:b/>
          <w:color w:val="0E1115"/>
          <w:w w:val="90"/>
          <w:sz w:val="27"/>
        </w:rPr>
        <w:t>е</w:t>
      </w:r>
      <w:r>
        <w:rPr>
          <w:rFonts w:ascii="Arial" w:hAnsi="Arial"/>
          <w:b/>
          <w:color w:val="0E1115"/>
          <w:spacing w:val="15"/>
          <w:sz w:val="27"/>
        </w:rPr>
        <w:t> </w:t>
      </w:r>
      <w:r>
        <w:rPr>
          <w:rFonts w:ascii="Arial" w:hAnsi="Arial"/>
          <w:b/>
          <w:color w:val="0E1115"/>
          <w:spacing w:val="-2"/>
          <w:w w:val="90"/>
          <w:sz w:val="27"/>
        </w:rPr>
        <w:t>Ра</w:t>
      </w:r>
      <w:r>
        <w:rPr>
          <w:rFonts w:ascii="Arial" w:hAnsi="Arial"/>
          <w:b/>
          <w:color w:val="0E1115"/>
          <w:spacing w:val="-2"/>
          <w:w w:val="90"/>
          <w:sz w:val="24"/>
        </w:rPr>
        <w:t>б</w:t>
      </w:r>
      <w:r>
        <w:rPr>
          <w:rFonts w:ascii="Arial" w:hAnsi="Arial"/>
          <w:b/>
          <w:color w:val="0E1115"/>
          <w:spacing w:val="-2"/>
          <w:w w:val="90"/>
          <w:sz w:val="27"/>
        </w:rPr>
        <w:t>о</w:t>
      </w:r>
      <w:r>
        <w:rPr>
          <w:rFonts w:ascii="Arial" w:hAnsi="Arial"/>
          <w:b/>
          <w:color w:val="0E1115"/>
          <w:spacing w:val="-2"/>
          <w:w w:val="90"/>
          <w:sz w:val="24"/>
        </w:rPr>
        <w:t>тники</w:t>
      </w:r>
      <w:r>
        <w:rPr>
          <w:rFonts w:ascii="Tahoma" w:hAnsi="Tahoma"/>
          <w:b/>
          <w:color w:val="0E1115"/>
          <w:spacing w:val="-2"/>
          <w:w w:val="90"/>
          <w:sz w:val="24"/>
        </w:rPr>
        <w:t>:</w:t>
      </w:r>
    </w:p>
    <w:p>
      <w:pPr>
        <w:pStyle w:val="ListParagraph"/>
        <w:numPr>
          <w:ilvl w:val="3"/>
          <w:numId w:val="60"/>
        </w:numPr>
        <w:tabs>
          <w:tab w:pos="845" w:val="left" w:leader="none"/>
        </w:tabs>
        <w:spacing w:line="338" w:lineRule="auto" w:before="229" w:after="0"/>
        <w:ind w:left="845" w:right="38" w:hanging="263"/>
        <w:jc w:val="left"/>
        <w:rPr>
          <w:rFonts w:ascii="Tahoma" w:hAnsi="Tahoma"/>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Присвоение прибавочной стоимости</w:t>
      </w:r>
      <w:r>
        <w:rPr>
          <w:rFonts w:ascii="Tahoma" w:hAnsi="Tahoma"/>
          <w:color w:val="0E1115"/>
          <w:sz w:val="24"/>
        </w:rPr>
        <w:t>. </w:t>
      </w:r>
      <w:r>
        <w:rPr>
          <w:color w:val="0E1115"/>
          <w:sz w:val="24"/>
        </w:rPr>
        <w:t>Работник создаёт </w:t>
      </w:r>
      <w:r>
        <w:rPr>
          <w:color w:val="0E1115"/>
          <w:sz w:val="24"/>
        </w:rPr>
        <w:t>стоимость</w:t>
      </w:r>
      <w:r>
        <w:rPr>
          <w:rFonts w:ascii="Tahoma" w:hAnsi="Tahoma"/>
          <w:color w:val="0E1115"/>
          <w:sz w:val="24"/>
        </w:rPr>
        <w:t>, </w:t>
      </w:r>
      <w:r>
        <w:rPr>
          <w:color w:val="0E1115"/>
          <w:w w:val="105"/>
          <w:sz w:val="24"/>
        </w:rPr>
        <w:t>большую</w:t>
      </w:r>
      <w:r>
        <w:rPr>
          <w:rFonts w:ascii="Tahoma" w:hAnsi="Tahoma"/>
          <w:color w:val="0E1115"/>
          <w:w w:val="105"/>
          <w:sz w:val="24"/>
        </w:rPr>
        <w:t>,</w:t>
      </w:r>
      <w:r>
        <w:rPr>
          <w:rFonts w:ascii="Tahoma" w:hAnsi="Tahoma"/>
          <w:color w:val="0E1115"/>
          <w:spacing w:val="-5"/>
          <w:w w:val="105"/>
          <w:sz w:val="24"/>
        </w:rPr>
        <w:t> </w:t>
      </w:r>
      <w:r>
        <w:rPr>
          <w:color w:val="0E1115"/>
          <w:w w:val="105"/>
          <w:sz w:val="24"/>
        </w:rPr>
        <w:t>чем</w:t>
      </w:r>
      <w:r>
        <w:rPr>
          <w:color w:val="0E1115"/>
          <w:spacing w:val="-2"/>
          <w:w w:val="105"/>
          <w:sz w:val="24"/>
        </w:rPr>
        <w:t> </w:t>
      </w:r>
      <w:r>
        <w:rPr>
          <w:color w:val="0E1115"/>
          <w:w w:val="105"/>
          <w:sz w:val="24"/>
        </w:rPr>
        <w:t>его</w:t>
      </w:r>
      <w:r>
        <w:rPr>
          <w:color w:val="0E1115"/>
          <w:spacing w:val="-2"/>
          <w:w w:val="105"/>
          <w:sz w:val="24"/>
        </w:rPr>
        <w:t> </w:t>
      </w:r>
      <w:r>
        <w:rPr>
          <w:color w:val="0E1115"/>
          <w:w w:val="105"/>
          <w:sz w:val="24"/>
        </w:rPr>
        <w:t>зарплата</w:t>
      </w:r>
      <w:r>
        <w:rPr>
          <w:color w:val="0E1115"/>
          <w:spacing w:val="-2"/>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5"/>
          <w:w w:val="105"/>
          <w:sz w:val="24"/>
        </w:rPr>
        <w:t> </w:t>
      </w:r>
      <w:r>
        <w:rPr>
          <w:color w:val="0E1115"/>
          <w:w w:val="105"/>
          <w:sz w:val="24"/>
        </w:rPr>
        <w:t>за</w:t>
      </w:r>
      <w:r>
        <w:rPr>
          <w:color w:val="0E1115"/>
          <w:spacing w:val="-2"/>
          <w:w w:val="105"/>
          <w:sz w:val="24"/>
        </w:rPr>
        <w:t> </w:t>
      </w:r>
      <w:r>
        <w:rPr>
          <w:color w:val="0E1115"/>
          <w:w w:val="105"/>
          <w:sz w:val="24"/>
        </w:rPr>
        <w:t>день</w:t>
      </w:r>
      <w:r>
        <w:rPr>
          <w:color w:val="0E1115"/>
          <w:spacing w:val="-2"/>
          <w:w w:val="105"/>
          <w:sz w:val="24"/>
        </w:rPr>
        <w:t> </w:t>
      </w:r>
      <w:r>
        <w:rPr>
          <w:color w:val="0E1115"/>
          <w:w w:val="105"/>
          <w:sz w:val="24"/>
        </w:rPr>
        <w:t>он</w:t>
      </w:r>
      <w:r>
        <w:rPr>
          <w:color w:val="0E1115"/>
          <w:spacing w:val="-2"/>
          <w:w w:val="105"/>
          <w:sz w:val="24"/>
        </w:rPr>
        <w:t> </w:t>
      </w:r>
      <w:r>
        <w:rPr>
          <w:color w:val="0E1115"/>
          <w:w w:val="105"/>
          <w:sz w:val="24"/>
        </w:rPr>
        <w:t>создаёт</w:t>
      </w:r>
      <w:r>
        <w:rPr>
          <w:color w:val="0E1115"/>
          <w:spacing w:val="-2"/>
          <w:w w:val="105"/>
          <w:sz w:val="24"/>
        </w:rPr>
        <w:t> </w:t>
      </w:r>
      <w:r>
        <w:rPr>
          <w:color w:val="0E1115"/>
          <w:w w:val="105"/>
          <w:sz w:val="24"/>
        </w:rPr>
        <w:t>товаров</w:t>
      </w:r>
      <w:r>
        <w:rPr>
          <w:color w:val="0E1115"/>
          <w:spacing w:val="-2"/>
          <w:w w:val="105"/>
          <w:sz w:val="24"/>
        </w:rPr>
        <w:t> </w:t>
      </w:r>
      <w:r>
        <w:rPr>
          <w:color w:val="0E1115"/>
          <w:w w:val="105"/>
          <w:sz w:val="24"/>
        </w:rPr>
        <w:t>на</w:t>
      </w:r>
      <w:r>
        <w:rPr>
          <w:color w:val="0E1115"/>
          <w:spacing w:val="-2"/>
          <w:w w:val="105"/>
          <w:sz w:val="24"/>
        </w:rPr>
        <w:t> </w:t>
      </w:r>
      <w:r>
        <w:rPr>
          <w:rFonts w:ascii="Tahoma" w:hAnsi="Tahoma"/>
          <w:color w:val="0E1115"/>
          <w:w w:val="105"/>
          <w:sz w:val="24"/>
        </w:rPr>
        <w:t>100 </w:t>
      </w:r>
      <w:r>
        <w:rPr>
          <w:color w:val="0E1115"/>
          <w:w w:val="105"/>
          <w:sz w:val="24"/>
        </w:rPr>
        <w:t>единиц</w:t>
      </w:r>
      <w:r>
        <w:rPr>
          <w:rFonts w:ascii="Tahoma" w:hAnsi="Tahoma"/>
          <w:color w:val="0E1115"/>
          <w:w w:val="105"/>
          <w:sz w:val="24"/>
        </w:rPr>
        <w:t>, </w:t>
      </w:r>
      <w:r>
        <w:rPr>
          <w:color w:val="0E1115"/>
          <w:w w:val="105"/>
          <w:sz w:val="24"/>
        </w:rPr>
        <w:t>а получает </w:t>
      </w:r>
      <w:r>
        <w:rPr>
          <w:rFonts w:ascii="Tahoma" w:hAnsi="Tahoma"/>
          <w:color w:val="0E1115"/>
          <w:w w:val="105"/>
          <w:sz w:val="24"/>
        </w:rPr>
        <w:t>20). </w:t>
      </w:r>
      <w:r>
        <w:rPr>
          <w:color w:val="0E1115"/>
          <w:w w:val="105"/>
          <w:sz w:val="24"/>
        </w:rPr>
        <w:t>Разница присваивается владельцем капитала</w:t>
      </w:r>
      <w:r>
        <w:rPr>
          <w:rFonts w:ascii="Tahoma" w:hAnsi="Tahoma"/>
          <w:color w:val="0E1115"/>
          <w:w w:val="105"/>
          <w:sz w:val="24"/>
        </w:rPr>
        <w:t>.</w:t>
      </w:r>
    </w:p>
    <w:p>
      <w:pPr>
        <w:pStyle w:val="ListParagraph"/>
        <w:numPr>
          <w:ilvl w:val="3"/>
          <w:numId w:val="60"/>
        </w:numPr>
        <w:tabs>
          <w:tab w:pos="845" w:val="left" w:leader="none"/>
        </w:tabs>
        <w:spacing w:line="336" w:lineRule="auto" w:before="88" w:after="0"/>
        <w:ind w:left="845" w:right="130" w:hanging="263"/>
        <w:jc w:val="left"/>
        <w:rPr>
          <w:rFonts w:ascii="Tahoma" w:hAnsi="Tahoma"/>
          <w:sz w:val="24"/>
        </w:rPr>
      </w:pPr>
      <w:r>
        <w:rPr>
          <w:rFonts w:ascii="Arial" w:hAnsi="Arial"/>
          <w:b/>
          <w:color w:val="0E1115"/>
          <w:w w:val="105"/>
          <w:sz w:val="24"/>
        </w:rPr>
        <w:t>Ин</w:t>
      </w:r>
      <w:r>
        <w:rPr>
          <w:rFonts w:ascii="Arial" w:hAnsi="Arial"/>
          <w:b/>
          <w:color w:val="0E1115"/>
          <w:w w:val="105"/>
          <w:sz w:val="27"/>
        </w:rPr>
        <w:t>с</w:t>
      </w:r>
      <w:r>
        <w:rPr>
          <w:rFonts w:ascii="Arial" w:hAnsi="Arial"/>
          <w:b/>
          <w:color w:val="0E1115"/>
          <w:w w:val="105"/>
          <w:sz w:val="24"/>
        </w:rPr>
        <w:t>т</w:t>
      </w:r>
      <w:r>
        <w:rPr>
          <w:rFonts w:ascii="Arial" w:hAnsi="Arial"/>
          <w:b/>
          <w:color w:val="0E1115"/>
          <w:w w:val="105"/>
          <w:sz w:val="27"/>
        </w:rPr>
        <w:t>ру</w:t>
      </w:r>
      <w:r>
        <w:rPr>
          <w:rFonts w:ascii="Arial" w:hAnsi="Arial"/>
          <w:b/>
          <w:color w:val="0E1115"/>
          <w:w w:val="105"/>
          <w:sz w:val="24"/>
        </w:rPr>
        <w:t>м</w:t>
      </w:r>
      <w:r>
        <w:rPr>
          <w:rFonts w:ascii="Arial" w:hAnsi="Arial"/>
          <w:b/>
          <w:color w:val="0E1115"/>
          <w:w w:val="105"/>
          <w:sz w:val="27"/>
        </w:rPr>
        <w:t>е</w:t>
      </w:r>
      <w:r>
        <w:rPr>
          <w:rFonts w:ascii="Arial" w:hAnsi="Arial"/>
          <w:b/>
          <w:color w:val="0E1115"/>
          <w:w w:val="105"/>
          <w:sz w:val="24"/>
        </w:rPr>
        <w:t>нты</w:t>
      </w:r>
      <w:r>
        <w:rPr>
          <w:rFonts w:ascii="Tahoma" w:hAnsi="Tahoma"/>
          <w:b/>
          <w:color w:val="0E1115"/>
          <w:w w:val="105"/>
          <w:sz w:val="24"/>
        </w:rPr>
        <w:t>:</w:t>
      </w:r>
      <w:r>
        <w:rPr>
          <w:rFonts w:ascii="Tahoma" w:hAnsi="Tahoma"/>
          <w:b/>
          <w:color w:val="0E1115"/>
          <w:spacing w:val="-19"/>
          <w:w w:val="105"/>
          <w:sz w:val="24"/>
        </w:rPr>
        <w:t> </w:t>
      </w:r>
      <w:r>
        <w:rPr>
          <w:color w:val="0E1115"/>
          <w:w w:val="105"/>
          <w:sz w:val="24"/>
        </w:rPr>
        <w:t>Борьба</w:t>
      </w:r>
      <w:r>
        <w:rPr>
          <w:color w:val="0E1115"/>
          <w:spacing w:val="-19"/>
          <w:w w:val="105"/>
          <w:sz w:val="24"/>
        </w:rPr>
        <w:t> </w:t>
      </w:r>
      <w:r>
        <w:rPr>
          <w:color w:val="0E1115"/>
          <w:w w:val="105"/>
          <w:sz w:val="24"/>
        </w:rPr>
        <w:t>с</w:t>
      </w:r>
      <w:r>
        <w:rPr>
          <w:color w:val="0E1115"/>
          <w:spacing w:val="-19"/>
          <w:w w:val="105"/>
          <w:sz w:val="24"/>
        </w:rPr>
        <w:t> </w:t>
      </w:r>
      <w:r>
        <w:rPr>
          <w:color w:val="0E1115"/>
          <w:w w:val="105"/>
          <w:sz w:val="24"/>
        </w:rPr>
        <w:t>профсоюзами</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outsourcing</w:t>
      </w:r>
      <w:r>
        <w:rPr>
          <w:rFonts w:ascii="Tahoma" w:hAnsi="Tahoma"/>
          <w:color w:val="0E1115"/>
          <w:spacing w:val="-19"/>
          <w:w w:val="105"/>
          <w:sz w:val="24"/>
        </w:rPr>
        <w:t> </w:t>
      </w:r>
      <w:r>
        <w:rPr>
          <w:color w:val="0E1115"/>
          <w:w w:val="105"/>
          <w:sz w:val="24"/>
        </w:rPr>
        <w:t>производства</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страны</w:t>
      </w:r>
      <w:r>
        <w:rPr>
          <w:color w:val="0E1115"/>
          <w:spacing w:val="-19"/>
          <w:w w:val="105"/>
          <w:sz w:val="24"/>
        </w:rPr>
        <w:t> </w:t>
      </w:r>
      <w:r>
        <w:rPr>
          <w:color w:val="0E1115"/>
          <w:w w:val="105"/>
          <w:sz w:val="24"/>
        </w:rPr>
        <w:t>с </w:t>
      </w:r>
      <w:r>
        <w:rPr>
          <w:color w:val="0E1115"/>
          <w:spacing w:val="-2"/>
          <w:w w:val="105"/>
          <w:sz w:val="24"/>
        </w:rPr>
        <w:t>дешёвой</w:t>
      </w:r>
      <w:r>
        <w:rPr>
          <w:color w:val="0E1115"/>
          <w:spacing w:val="-12"/>
          <w:w w:val="105"/>
          <w:sz w:val="24"/>
        </w:rPr>
        <w:t> </w:t>
      </w:r>
      <w:r>
        <w:rPr>
          <w:color w:val="0E1115"/>
          <w:spacing w:val="-2"/>
          <w:w w:val="105"/>
          <w:sz w:val="24"/>
        </w:rPr>
        <w:t>рабочей</w:t>
      </w:r>
      <w:r>
        <w:rPr>
          <w:color w:val="0E1115"/>
          <w:spacing w:val="-12"/>
          <w:w w:val="105"/>
          <w:sz w:val="24"/>
        </w:rPr>
        <w:t> </w:t>
      </w:r>
      <w:r>
        <w:rPr>
          <w:color w:val="0E1115"/>
          <w:spacing w:val="-2"/>
          <w:w w:val="105"/>
          <w:sz w:val="24"/>
        </w:rPr>
        <w:t>силой</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автоматизация</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увольнения</w:t>
      </w:r>
      <w:r>
        <w:rPr>
          <w:color w:val="0E1115"/>
          <w:spacing w:val="-12"/>
          <w:w w:val="105"/>
          <w:sz w:val="24"/>
        </w:rPr>
        <w:t> </w:t>
      </w:r>
      <w:r>
        <w:rPr>
          <w:color w:val="0E1115"/>
          <w:spacing w:val="-2"/>
          <w:w w:val="105"/>
          <w:sz w:val="24"/>
        </w:rPr>
        <w:t>для</w:t>
      </w:r>
      <w:r>
        <w:rPr>
          <w:color w:val="0E1115"/>
          <w:spacing w:val="-12"/>
          <w:w w:val="105"/>
          <w:sz w:val="24"/>
        </w:rPr>
        <w:t> </w:t>
      </w:r>
      <w:r>
        <w:rPr>
          <w:color w:val="0E1115"/>
          <w:spacing w:val="-2"/>
          <w:w w:val="105"/>
          <w:sz w:val="24"/>
        </w:rPr>
        <w:t>роста</w:t>
      </w:r>
      <w:r>
        <w:rPr>
          <w:color w:val="0E1115"/>
          <w:spacing w:val="-12"/>
          <w:w w:val="105"/>
          <w:sz w:val="24"/>
        </w:rPr>
        <w:t> </w:t>
      </w:r>
      <w:r>
        <w:rPr>
          <w:color w:val="0E1115"/>
          <w:spacing w:val="-2"/>
          <w:w w:val="105"/>
          <w:sz w:val="24"/>
        </w:rPr>
        <w:t>курса</w:t>
      </w:r>
      <w:r>
        <w:rPr>
          <w:color w:val="0E1115"/>
          <w:spacing w:val="-12"/>
          <w:w w:val="105"/>
          <w:sz w:val="24"/>
        </w:rPr>
        <w:t> </w:t>
      </w:r>
      <w:r>
        <w:rPr>
          <w:color w:val="0E1115"/>
          <w:spacing w:val="-2"/>
          <w:w w:val="105"/>
          <w:sz w:val="24"/>
        </w:rPr>
        <w:t>акций</w:t>
      </w:r>
      <w:r>
        <w:rPr>
          <w:rFonts w:ascii="Tahoma" w:hAnsi="Tahoma"/>
          <w:color w:val="0E1115"/>
          <w:spacing w:val="-2"/>
          <w:w w:val="105"/>
          <w:sz w:val="24"/>
        </w:rPr>
        <w:t>.</w:t>
      </w:r>
    </w:p>
    <w:p>
      <w:pPr>
        <w:pStyle w:val="ListParagraph"/>
        <w:numPr>
          <w:ilvl w:val="3"/>
          <w:numId w:val="60"/>
        </w:numPr>
        <w:tabs>
          <w:tab w:pos="845" w:val="left" w:leader="none"/>
        </w:tabs>
        <w:spacing w:line="336" w:lineRule="auto" w:before="86" w:after="0"/>
        <w:ind w:left="845" w:right="102" w:hanging="263"/>
        <w:jc w:val="left"/>
        <w:rPr>
          <w:rFonts w:ascii="Tahoma" w:hAnsi="Tahoma"/>
          <w:sz w:val="24"/>
        </w:rPr>
      </w:pPr>
      <w:r>
        <w:rPr>
          <w:rFonts w:ascii="Arial" w:hAnsi="Arial"/>
          <w:b/>
          <w:color w:val="0E1115"/>
          <w:spacing w:val="-2"/>
          <w:sz w:val="27"/>
        </w:rPr>
        <w:t>В</w:t>
      </w:r>
      <w:r>
        <w:rPr>
          <w:rFonts w:ascii="Arial" w:hAnsi="Arial"/>
          <w:b/>
          <w:color w:val="0E1115"/>
          <w:spacing w:val="-2"/>
          <w:sz w:val="24"/>
        </w:rPr>
        <w:t>ыг</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у</w:t>
      </w:r>
      <w:r>
        <w:rPr>
          <w:rFonts w:ascii="Arial" w:hAnsi="Arial"/>
          <w:b/>
          <w:color w:val="0E1115"/>
          <w:spacing w:val="-2"/>
          <w:sz w:val="24"/>
        </w:rPr>
        <w:t>ч</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ль</w:t>
      </w:r>
      <w:r>
        <w:rPr>
          <w:rFonts w:ascii="Tahoma" w:hAnsi="Tahoma"/>
          <w:b/>
          <w:color w:val="0E1115"/>
          <w:spacing w:val="-2"/>
          <w:sz w:val="24"/>
        </w:rPr>
        <w:t>:</w:t>
      </w:r>
      <w:r>
        <w:rPr>
          <w:rFonts w:ascii="Tahoma" w:hAnsi="Tahoma"/>
          <w:b/>
          <w:color w:val="0E1115"/>
          <w:spacing w:val="-3"/>
          <w:sz w:val="24"/>
        </w:rPr>
        <w:t> </w:t>
      </w:r>
      <w:r>
        <w:rPr>
          <w:color w:val="0E1115"/>
          <w:spacing w:val="-2"/>
          <w:sz w:val="24"/>
        </w:rPr>
        <w:t>Крупные</w:t>
      </w:r>
      <w:r>
        <w:rPr>
          <w:color w:val="0E1115"/>
          <w:spacing w:val="-5"/>
          <w:sz w:val="24"/>
        </w:rPr>
        <w:t> </w:t>
      </w:r>
      <w:r>
        <w:rPr>
          <w:color w:val="0E1115"/>
          <w:spacing w:val="-2"/>
          <w:sz w:val="24"/>
        </w:rPr>
        <w:t>акционеры</w:t>
      </w:r>
      <w:r>
        <w:rPr>
          <w:color w:val="0E1115"/>
          <w:spacing w:val="-5"/>
          <w:sz w:val="24"/>
        </w:rPr>
        <w:t> </w:t>
      </w:r>
      <w:r>
        <w:rPr>
          <w:rFonts w:ascii="Tahoma" w:hAnsi="Tahoma"/>
          <w:color w:val="0E1115"/>
          <w:spacing w:val="-2"/>
          <w:sz w:val="24"/>
        </w:rPr>
        <w:t>(</w:t>
      </w:r>
      <w:r>
        <w:rPr>
          <w:color w:val="0E1115"/>
          <w:spacing w:val="-2"/>
          <w:sz w:val="24"/>
        </w:rPr>
        <w:t>часто</w:t>
      </w:r>
      <w:r>
        <w:rPr>
          <w:color w:val="0E1115"/>
          <w:spacing w:val="-5"/>
          <w:sz w:val="24"/>
        </w:rPr>
        <w:t> </w:t>
      </w:r>
      <w:r>
        <w:rPr>
          <w:color w:val="0E1115"/>
          <w:spacing w:val="-2"/>
          <w:sz w:val="24"/>
        </w:rPr>
        <w:t>это</w:t>
      </w:r>
      <w:r>
        <w:rPr>
          <w:color w:val="0E1115"/>
          <w:spacing w:val="-5"/>
          <w:sz w:val="24"/>
        </w:rPr>
        <w:t> </w:t>
      </w:r>
      <w:r>
        <w:rPr>
          <w:color w:val="0E1115"/>
          <w:spacing w:val="-2"/>
          <w:sz w:val="24"/>
        </w:rPr>
        <w:t>фонды</w:t>
      </w:r>
      <w:r>
        <w:rPr>
          <w:rFonts w:ascii="Tahoma" w:hAnsi="Tahoma"/>
          <w:color w:val="0E1115"/>
          <w:spacing w:val="-2"/>
          <w:sz w:val="24"/>
        </w:rPr>
        <w:t>)</w:t>
      </w:r>
      <w:r>
        <w:rPr>
          <w:rFonts w:ascii="Tahoma" w:hAnsi="Tahoma"/>
          <w:color w:val="0E1115"/>
          <w:spacing w:val="-8"/>
          <w:sz w:val="24"/>
        </w:rPr>
        <w:t> </w:t>
      </w:r>
      <w:r>
        <w:rPr>
          <w:color w:val="0E1115"/>
          <w:spacing w:val="-2"/>
          <w:sz w:val="24"/>
        </w:rPr>
        <w:t>и</w:t>
      </w:r>
      <w:r>
        <w:rPr>
          <w:color w:val="0E1115"/>
          <w:spacing w:val="-5"/>
          <w:sz w:val="24"/>
        </w:rPr>
        <w:t> </w:t>
      </w:r>
      <w:r>
        <w:rPr>
          <w:color w:val="0E1115"/>
          <w:spacing w:val="-2"/>
          <w:sz w:val="24"/>
        </w:rPr>
        <w:t>топ</w:t>
      </w:r>
      <w:r>
        <w:rPr>
          <w:rFonts w:ascii="Tahoma" w:hAnsi="Tahoma"/>
          <w:color w:val="0E1115"/>
          <w:spacing w:val="-2"/>
          <w:sz w:val="24"/>
        </w:rPr>
        <w:t>-</w:t>
      </w:r>
      <w:r>
        <w:rPr>
          <w:color w:val="0E1115"/>
          <w:spacing w:val="-2"/>
          <w:sz w:val="24"/>
        </w:rPr>
        <w:t>менеджеры</w:t>
      </w:r>
      <w:r>
        <w:rPr>
          <w:rFonts w:ascii="Tahoma" w:hAnsi="Tahoma"/>
          <w:color w:val="0E1115"/>
          <w:spacing w:val="-2"/>
          <w:sz w:val="24"/>
        </w:rPr>
        <w:t>, </w:t>
      </w:r>
      <w:r>
        <w:rPr>
          <w:color w:val="0E1115"/>
          <w:w w:val="105"/>
          <w:sz w:val="24"/>
        </w:rPr>
        <w:t>чьи бонусы привязаны к стоимости акций</w:t>
      </w:r>
      <w:r>
        <w:rPr>
          <w:rFonts w:ascii="Tahoma" w:hAnsi="Tahoma"/>
          <w:color w:val="0E1115"/>
          <w:w w:val="105"/>
          <w:sz w:val="24"/>
        </w:rPr>
        <w:t>.</w:t>
      </w:r>
    </w:p>
    <w:p>
      <w:pPr>
        <w:pStyle w:val="ListParagraph"/>
        <w:numPr>
          <w:ilvl w:val="1"/>
          <w:numId w:val="60"/>
        </w:numPr>
        <w:tabs>
          <w:tab w:pos="813" w:val="left" w:leader="none"/>
        </w:tabs>
        <w:spacing w:line="240" w:lineRule="auto" w:before="236" w:after="0"/>
        <w:ind w:left="813" w:right="0" w:hanging="508"/>
        <w:jc w:val="left"/>
        <w:rPr>
          <w:rFonts w:ascii="Tahoma" w:hAnsi="Tahoma"/>
          <w:b/>
          <w:sz w:val="24"/>
        </w:rPr>
      </w:pP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й</w:t>
      </w:r>
      <w:r>
        <w:rPr>
          <w:rFonts w:ascii="Arial" w:hAnsi="Arial"/>
          <w:b/>
          <w:color w:val="0E1115"/>
          <w:spacing w:val="41"/>
          <w:sz w:val="27"/>
        </w:rPr>
        <w:t> </w:t>
      </w:r>
      <w:r>
        <w:rPr>
          <w:rFonts w:ascii="Arial" w:hAnsi="Arial"/>
          <w:b/>
          <w:color w:val="0E1115"/>
          <w:spacing w:val="-2"/>
          <w:sz w:val="27"/>
        </w:rPr>
        <w:t>уро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нь</w:t>
      </w:r>
      <w:r>
        <w:rPr>
          <w:rFonts w:ascii="Tahoma" w:hAnsi="Tahoma"/>
          <w:b/>
          <w:color w:val="0E1115"/>
          <w:spacing w:val="-2"/>
          <w:sz w:val="24"/>
        </w:rPr>
        <w:t>:</w:t>
      </w:r>
    </w:p>
    <w:p>
      <w:pPr>
        <w:pStyle w:val="BodyText"/>
        <w:spacing w:before="60"/>
        <w:rPr>
          <w:rFonts w:ascii="Tahoma"/>
          <w:b/>
        </w:rPr>
      </w:pPr>
    </w:p>
    <w:p>
      <w:pPr>
        <w:pStyle w:val="ListParagraph"/>
        <w:numPr>
          <w:ilvl w:val="2"/>
          <w:numId w:val="60"/>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ее</w:t>
      </w:r>
      <w:r>
        <w:rPr>
          <w:rFonts w:ascii="Arial" w:hAnsi="Arial"/>
          <w:b/>
          <w:color w:val="0E1115"/>
          <w:spacing w:val="-3"/>
          <w:sz w:val="27"/>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ивил</w:t>
      </w:r>
      <w:r>
        <w:rPr>
          <w:rFonts w:ascii="Arial" w:hAnsi="Arial"/>
          <w:b/>
          <w:color w:val="0E1115"/>
          <w:w w:val="90"/>
          <w:sz w:val="27"/>
        </w:rPr>
        <w:t>е</w:t>
      </w:r>
      <w:r>
        <w:rPr>
          <w:rFonts w:ascii="Arial" w:hAnsi="Arial"/>
          <w:b/>
          <w:color w:val="0E1115"/>
          <w:w w:val="90"/>
          <w:sz w:val="24"/>
        </w:rPr>
        <w:t>ги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нны</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г</w:t>
      </w:r>
      <w:r>
        <w:rPr>
          <w:rFonts w:ascii="Arial" w:hAnsi="Arial"/>
          <w:b/>
          <w:color w:val="0E1115"/>
          <w:w w:val="90"/>
          <w:sz w:val="27"/>
        </w:rPr>
        <w:t>ру</w:t>
      </w:r>
      <w:r>
        <w:rPr>
          <w:rFonts w:ascii="Arial" w:hAnsi="Arial"/>
          <w:b/>
          <w:color w:val="0E1115"/>
          <w:w w:val="90"/>
          <w:sz w:val="24"/>
        </w:rPr>
        <w:t>ппы</w:t>
      </w:r>
      <w:r>
        <w:rPr>
          <w:rFonts w:ascii="Arial" w:hAnsi="Arial"/>
          <w:b/>
          <w:color w:val="0E1115"/>
          <w:spacing w:val="6"/>
          <w:sz w:val="24"/>
        </w:rPr>
        <w:t> </w:t>
      </w:r>
      <w:r>
        <w:rPr>
          <w:rFonts w:ascii="Tahoma" w:hAnsi="Tahoma"/>
          <w:b/>
          <w:color w:val="0E1115"/>
          <w:w w:val="90"/>
          <w:sz w:val="24"/>
        </w:rPr>
        <w:t>vs.</w:t>
      </w:r>
      <w:r>
        <w:rPr>
          <w:rFonts w:ascii="Tahoma" w:hAnsi="Tahoma"/>
          <w:b/>
          <w:color w:val="0E1115"/>
          <w:spacing w:val="-4"/>
          <w:sz w:val="24"/>
        </w:rPr>
        <w:t> </w:t>
      </w:r>
      <w:r>
        <w:rPr>
          <w:rFonts w:ascii="Arial" w:hAnsi="Arial"/>
          <w:b/>
          <w:color w:val="0E1115"/>
          <w:w w:val="90"/>
          <w:sz w:val="24"/>
        </w:rPr>
        <w:t>Уязвимы</w:t>
      </w:r>
      <w:r>
        <w:rPr>
          <w:rFonts w:ascii="Arial" w:hAnsi="Arial"/>
          <w:b/>
          <w:color w:val="0E1115"/>
          <w:w w:val="90"/>
          <w:sz w:val="27"/>
        </w:rPr>
        <w:t>е</w:t>
      </w:r>
      <w:r>
        <w:rPr>
          <w:rFonts w:ascii="Arial" w:hAnsi="Arial"/>
          <w:b/>
          <w:color w:val="0E1115"/>
          <w:spacing w:val="-2"/>
          <w:sz w:val="27"/>
        </w:rPr>
        <w:t> </w:t>
      </w:r>
      <w:r>
        <w:rPr>
          <w:rFonts w:ascii="Arial" w:hAnsi="Arial"/>
          <w:b/>
          <w:color w:val="0E1115"/>
          <w:spacing w:val="-2"/>
          <w:w w:val="90"/>
          <w:sz w:val="24"/>
        </w:rPr>
        <w:t>г</w:t>
      </w:r>
      <w:r>
        <w:rPr>
          <w:rFonts w:ascii="Arial" w:hAnsi="Arial"/>
          <w:b/>
          <w:color w:val="0E1115"/>
          <w:spacing w:val="-2"/>
          <w:w w:val="90"/>
          <w:sz w:val="27"/>
        </w:rPr>
        <w:t>ру</w:t>
      </w:r>
      <w:r>
        <w:rPr>
          <w:rFonts w:ascii="Arial" w:hAnsi="Arial"/>
          <w:b/>
          <w:color w:val="0E1115"/>
          <w:spacing w:val="-2"/>
          <w:w w:val="90"/>
          <w:sz w:val="24"/>
        </w:rPr>
        <w:t>ппы</w:t>
      </w:r>
      <w:r>
        <w:rPr>
          <w:rFonts w:ascii="Tahoma" w:hAnsi="Tahoma"/>
          <w:b/>
          <w:color w:val="0E1115"/>
          <w:spacing w:val="-2"/>
          <w:w w:val="90"/>
          <w:sz w:val="24"/>
        </w:rPr>
        <w:t>:</w:t>
      </w:r>
    </w:p>
    <w:p>
      <w:pPr>
        <w:pStyle w:val="ListParagraph"/>
        <w:numPr>
          <w:ilvl w:val="3"/>
          <w:numId w:val="60"/>
        </w:numPr>
        <w:tabs>
          <w:tab w:pos="844" w:val="left" w:leader="none"/>
        </w:tabs>
        <w:spacing w:line="240" w:lineRule="auto" w:before="230" w:after="0"/>
        <w:ind w:left="844" w:right="0" w:hanging="262"/>
        <w:jc w:val="left"/>
        <w:rPr>
          <w:rFonts w:ascii="Tahoma" w:hAnsi="Tahoma"/>
          <w:b/>
          <w:sz w:val="24"/>
        </w:rPr>
      </w:pPr>
      <w:r>
        <w:rPr>
          <w:rFonts w:ascii="Arial" w:hAnsi="Arial"/>
          <w:b/>
          <w:color w:val="0E1115"/>
          <w:spacing w:val="-2"/>
          <w:sz w:val="27"/>
        </w:rPr>
        <w:t>Меха</w:t>
      </w:r>
      <w:r>
        <w:rPr>
          <w:rFonts w:ascii="Arial" w:hAnsi="Arial"/>
          <w:b/>
          <w:color w:val="0E1115"/>
          <w:spacing w:val="-2"/>
          <w:sz w:val="24"/>
        </w:rPr>
        <w:t>низм</w:t>
      </w:r>
      <w:r>
        <w:rPr>
          <w:rFonts w:ascii="Tahoma" w:hAnsi="Tahoma"/>
          <w:b/>
          <w:color w:val="0E1115"/>
          <w:spacing w:val="-2"/>
          <w:sz w:val="24"/>
        </w:rPr>
        <w:t>:</w:t>
      </w:r>
    </w:p>
    <w:p>
      <w:pPr>
        <w:pStyle w:val="ListParagraph"/>
        <w:numPr>
          <w:ilvl w:val="4"/>
          <w:numId w:val="60"/>
        </w:numPr>
        <w:tabs>
          <w:tab w:pos="1115" w:val="left" w:leader="none"/>
        </w:tabs>
        <w:spacing w:line="336" w:lineRule="auto" w:before="229" w:after="0"/>
        <w:ind w:left="1115" w:right="761" w:hanging="255"/>
        <w:jc w:val="left"/>
        <w:rPr>
          <w:rFonts w:ascii="Tahoma" w:hAnsi="Tahoma"/>
          <w:sz w:val="24"/>
        </w:rPr>
      </w:pPr>
      <w:r>
        <w:rPr>
          <w:rFonts w:ascii="Arial" w:hAnsi="Arial"/>
          <w:b/>
          <w:color w:val="0E1115"/>
          <w:spacing w:val="-10"/>
          <w:sz w:val="27"/>
        </w:rPr>
        <w:t>Ра</w:t>
      </w:r>
      <w:r>
        <w:rPr>
          <w:rFonts w:ascii="Arial" w:hAnsi="Arial"/>
          <w:b/>
          <w:color w:val="0E1115"/>
          <w:spacing w:val="-10"/>
          <w:sz w:val="24"/>
        </w:rPr>
        <w:t>б</w:t>
      </w:r>
      <w:r>
        <w:rPr>
          <w:rFonts w:ascii="Arial" w:hAnsi="Arial"/>
          <w:b/>
          <w:color w:val="0E1115"/>
          <w:spacing w:val="-10"/>
          <w:sz w:val="27"/>
        </w:rPr>
        <w:t>о</w:t>
      </w:r>
      <w:r>
        <w:rPr>
          <w:rFonts w:ascii="Arial" w:hAnsi="Arial"/>
          <w:b/>
          <w:color w:val="0E1115"/>
          <w:spacing w:val="-10"/>
          <w:sz w:val="24"/>
        </w:rPr>
        <w:t>тник</w:t>
      </w:r>
      <w:r>
        <w:rPr>
          <w:rFonts w:ascii="Arial" w:hAnsi="Arial"/>
          <w:b/>
          <w:color w:val="0E1115"/>
          <w:sz w:val="24"/>
        </w:rPr>
        <w:t> </w:t>
      </w:r>
      <w:r>
        <w:rPr>
          <w:rFonts w:ascii="Arial" w:hAnsi="Arial"/>
          <w:b/>
          <w:color w:val="0E1115"/>
          <w:spacing w:val="-10"/>
          <w:sz w:val="27"/>
        </w:rPr>
        <w:t>с </w:t>
      </w:r>
      <w:r>
        <w:rPr>
          <w:rFonts w:ascii="Arial" w:hAnsi="Arial"/>
          <w:b/>
          <w:color w:val="0E1115"/>
          <w:spacing w:val="-10"/>
          <w:sz w:val="24"/>
        </w:rPr>
        <w:t>п</w:t>
      </w:r>
      <w:r>
        <w:rPr>
          <w:rFonts w:ascii="Arial" w:hAnsi="Arial"/>
          <w:b/>
          <w:color w:val="0E1115"/>
          <w:spacing w:val="-10"/>
          <w:sz w:val="27"/>
        </w:rPr>
        <w:t>ос</w:t>
      </w:r>
      <w:r>
        <w:rPr>
          <w:rFonts w:ascii="Arial" w:hAnsi="Arial"/>
          <w:b/>
          <w:color w:val="0E1115"/>
          <w:spacing w:val="-10"/>
          <w:sz w:val="24"/>
        </w:rPr>
        <w:t>т</w:t>
      </w:r>
      <w:r>
        <w:rPr>
          <w:rFonts w:ascii="Arial" w:hAnsi="Arial"/>
          <w:b/>
          <w:color w:val="0E1115"/>
          <w:spacing w:val="-10"/>
          <w:sz w:val="27"/>
        </w:rPr>
        <w:t>о</w:t>
      </w:r>
      <w:r>
        <w:rPr>
          <w:rFonts w:ascii="Arial" w:hAnsi="Arial"/>
          <w:b/>
          <w:color w:val="0E1115"/>
          <w:spacing w:val="-10"/>
          <w:sz w:val="24"/>
        </w:rPr>
        <w:t>янным</w:t>
      </w:r>
      <w:r>
        <w:rPr>
          <w:rFonts w:ascii="Arial" w:hAnsi="Arial"/>
          <w:b/>
          <w:color w:val="0E1115"/>
          <w:sz w:val="24"/>
        </w:rPr>
        <w:t> </w:t>
      </w:r>
      <w:r>
        <w:rPr>
          <w:rFonts w:ascii="Arial" w:hAnsi="Arial"/>
          <w:b/>
          <w:color w:val="0E1115"/>
          <w:spacing w:val="-10"/>
          <w:sz w:val="24"/>
        </w:rPr>
        <w:t>к</w:t>
      </w:r>
      <w:r>
        <w:rPr>
          <w:rFonts w:ascii="Arial" w:hAnsi="Arial"/>
          <w:b/>
          <w:color w:val="0E1115"/>
          <w:spacing w:val="-10"/>
          <w:sz w:val="27"/>
        </w:rPr>
        <w:t>о</w:t>
      </w:r>
      <w:r>
        <w:rPr>
          <w:rFonts w:ascii="Arial" w:hAnsi="Arial"/>
          <w:b/>
          <w:color w:val="0E1115"/>
          <w:spacing w:val="-10"/>
          <w:sz w:val="24"/>
        </w:rPr>
        <w:t>нт</w:t>
      </w:r>
      <w:r>
        <w:rPr>
          <w:rFonts w:ascii="Arial" w:hAnsi="Arial"/>
          <w:b/>
          <w:color w:val="0E1115"/>
          <w:spacing w:val="-10"/>
          <w:sz w:val="27"/>
        </w:rPr>
        <w:t>ра</w:t>
      </w:r>
      <w:r>
        <w:rPr>
          <w:rFonts w:ascii="Arial" w:hAnsi="Arial"/>
          <w:b/>
          <w:color w:val="0E1115"/>
          <w:spacing w:val="-10"/>
          <w:sz w:val="24"/>
        </w:rPr>
        <w:t>кт</w:t>
      </w:r>
      <w:r>
        <w:rPr>
          <w:rFonts w:ascii="Arial" w:hAnsi="Arial"/>
          <w:b/>
          <w:color w:val="0E1115"/>
          <w:spacing w:val="-10"/>
          <w:sz w:val="27"/>
        </w:rPr>
        <w:t>о</w:t>
      </w:r>
      <w:r>
        <w:rPr>
          <w:rFonts w:ascii="Arial" w:hAnsi="Arial"/>
          <w:b/>
          <w:color w:val="0E1115"/>
          <w:spacing w:val="-10"/>
          <w:sz w:val="24"/>
        </w:rPr>
        <w:t>м</w:t>
      </w:r>
      <w:r>
        <w:rPr>
          <w:rFonts w:ascii="Arial" w:hAnsi="Arial"/>
          <w:b/>
          <w:color w:val="0E1115"/>
          <w:sz w:val="24"/>
        </w:rPr>
        <w:t> </w:t>
      </w:r>
      <w:r>
        <w:rPr>
          <w:rFonts w:ascii="Tahoma" w:hAnsi="Tahoma"/>
          <w:b/>
          <w:color w:val="0E1115"/>
          <w:spacing w:val="-10"/>
          <w:sz w:val="24"/>
        </w:rPr>
        <w:t>vs. </w:t>
      </w:r>
      <w:r>
        <w:rPr>
          <w:rFonts w:ascii="Arial" w:hAnsi="Arial"/>
          <w:b/>
          <w:color w:val="0E1115"/>
          <w:spacing w:val="-10"/>
          <w:sz w:val="27"/>
        </w:rPr>
        <w:t>Ра</w:t>
      </w:r>
      <w:r>
        <w:rPr>
          <w:rFonts w:ascii="Arial" w:hAnsi="Arial"/>
          <w:b/>
          <w:color w:val="0E1115"/>
          <w:spacing w:val="-10"/>
          <w:sz w:val="24"/>
        </w:rPr>
        <w:t>б</w:t>
      </w:r>
      <w:r>
        <w:rPr>
          <w:rFonts w:ascii="Arial" w:hAnsi="Arial"/>
          <w:b/>
          <w:color w:val="0E1115"/>
          <w:spacing w:val="-10"/>
          <w:sz w:val="27"/>
        </w:rPr>
        <w:t>о</w:t>
      </w:r>
      <w:r>
        <w:rPr>
          <w:rFonts w:ascii="Arial" w:hAnsi="Arial"/>
          <w:b/>
          <w:color w:val="0E1115"/>
          <w:spacing w:val="-10"/>
          <w:sz w:val="24"/>
        </w:rPr>
        <w:t>тник</w:t>
      </w:r>
      <w:r>
        <w:rPr>
          <w:rFonts w:ascii="Arial" w:hAnsi="Arial"/>
          <w:b/>
          <w:color w:val="0E1115"/>
          <w:sz w:val="24"/>
        </w:rPr>
        <w:t> </w:t>
      </w:r>
      <w:r>
        <w:rPr>
          <w:rFonts w:ascii="Tahoma" w:hAnsi="Tahoma"/>
          <w:b/>
          <w:color w:val="0E1115"/>
          <w:spacing w:val="-10"/>
          <w:sz w:val="24"/>
        </w:rPr>
        <w:t>gig-</w:t>
      </w:r>
      <w:r>
        <w:rPr>
          <w:rFonts w:ascii="Arial" w:hAnsi="Arial"/>
          <w:b/>
          <w:color w:val="0E1115"/>
          <w:spacing w:val="-10"/>
          <w:sz w:val="24"/>
        </w:rPr>
        <w:t>эк</w:t>
      </w:r>
      <w:r>
        <w:rPr>
          <w:rFonts w:ascii="Arial" w:hAnsi="Arial"/>
          <w:b/>
          <w:color w:val="0E1115"/>
          <w:spacing w:val="-10"/>
          <w:sz w:val="27"/>
        </w:rPr>
        <w:t>о</w:t>
      </w:r>
      <w:r>
        <w:rPr>
          <w:rFonts w:ascii="Arial" w:hAnsi="Arial"/>
          <w:b/>
          <w:color w:val="0E1115"/>
          <w:spacing w:val="-10"/>
          <w:sz w:val="24"/>
        </w:rPr>
        <w:t>н</w:t>
      </w:r>
      <w:r>
        <w:rPr>
          <w:rFonts w:ascii="Arial" w:hAnsi="Arial"/>
          <w:b/>
          <w:color w:val="0E1115"/>
          <w:spacing w:val="-10"/>
          <w:sz w:val="27"/>
        </w:rPr>
        <w:t>о</w:t>
      </w:r>
      <w:r>
        <w:rPr>
          <w:rFonts w:ascii="Arial" w:hAnsi="Arial"/>
          <w:b/>
          <w:color w:val="0E1115"/>
          <w:spacing w:val="-10"/>
          <w:sz w:val="24"/>
        </w:rPr>
        <w:t>мики</w:t>
      </w:r>
      <w:r>
        <w:rPr>
          <w:rFonts w:ascii="Arial" w:hAnsi="Arial"/>
          <w:b/>
          <w:color w:val="0E1115"/>
          <w:sz w:val="24"/>
        </w:rPr>
        <w:t> </w:t>
      </w:r>
      <w:r>
        <w:rPr>
          <w:rFonts w:ascii="Tahoma" w:hAnsi="Tahoma"/>
          <w:color w:val="0E1115"/>
          <w:spacing w:val="-10"/>
          <w:sz w:val="24"/>
        </w:rPr>
        <w:t>(</w:t>
      </w:r>
      <w:r>
        <w:rPr>
          <w:color w:val="0E1115"/>
          <w:spacing w:val="-10"/>
          <w:sz w:val="24"/>
        </w:rPr>
        <w:t>без </w:t>
      </w:r>
      <w:r>
        <w:rPr>
          <w:color w:val="0E1115"/>
          <w:spacing w:val="-2"/>
          <w:sz w:val="24"/>
        </w:rPr>
        <w:t>соцгарантий</w:t>
      </w:r>
      <w:r>
        <w:rPr>
          <w:rFonts w:ascii="Tahoma" w:hAnsi="Tahoma"/>
          <w:color w:val="0E1115"/>
          <w:spacing w:val="-2"/>
          <w:sz w:val="24"/>
        </w:rPr>
        <w:t>).</w:t>
      </w:r>
    </w:p>
    <w:p>
      <w:pPr>
        <w:pStyle w:val="ListParagraph"/>
        <w:numPr>
          <w:ilvl w:val="4"/>
          <w:numId w:val="60"/>
        </w:numPr>
        <w:tabs>
          <w:tab w:pos="1115" w:val="left" w:leader="none"/>
        </w:tabs>
        <w:spacing w:line="336" w:lineRule="auto" w:before="86" w:after="0"/>
        <w:ind w:left="1115" w:right="436" w:hanging="255"/>
        <w:jc w:val="left"/>
        <w:rPr>
          <w:rFonts w:ascii="Tahoma" w:hAnsi="Tahoma"/>
          <w:sz w:val="24"/>
        </w:rPr>
      </w:pPr>
      <w:r>
        <w:rPr>
          <w:rFonts w:ascii="Arial" w:hAnsi="Arial"/>
          <w:b/>
          <w:color w:val="0E1115"/>
          <w:sz w:val="27"/>
        </w:rPr>
        <w:t>Кре</w:t>
      </w:r>
      <w:r>
        <w:rPr>
          <w:rFonts w:ascii="Arial" w:hAnsi="Arial"/>
          <w:b/>
          <w:color w:val="0E1115"/>
          <w:sz w:val="24"/>
        </w:rPr>
        <w:t>дит</w:t>
      </w:r>
      <w:r>
        <w:rPr>
          <w:rFonts w:ascii="Arial" w:hAnsi="Arial"/>
          <w:b/>
          <w:color w:val="0E1115"/>
          <w:sz w:val="27"/>
        </w:rPr>
        <w:t>ор</w:t>
      </w:r>
      <w:r>
        <w:rPr>
          <w:rFonts w:ascii="Arial" w:hAnsi="Arial"/>
          <w:b/>
          <w:color w:val="0E1115"/>
          <w:spacing w:val="-8"/>
          <w:sz w:val="27"/>
        </w:rPr>
        <w:t> </w:t>
      </w:r>
      <w:r>
        <w:rPr>
          <w:rFonts w:ascii="Tahoma" w:hAnsi="Tahoma"/>
          <w:b/>
          <w:color w:val="0E1115"/>
          <w:sz w:val="24"/>
        </w:rPr>
        <w:t>vs.</w:t>
      </w:r>
      <w:r>
        <w:rPr>
          <w:rFonts w:ascii="Tahoma" w:hAnsi="Tahoma"/>
          <w:b/>
          <w:color w:val="0E1115"/>
          <w:spacing w:val="-8"/>
          <w:sz w:val="24"/>
        </w:rPr>
        <w:t> </w:t>
      </w:r>
      <w:r>
        <w:rPr>
          <w:rFonts w:ascii="Arial" w:hAnsi="Arial"/>
          <w:b/>
          <w:color w:val="0E1115"/>
          <w:sz w:val="24"/>
        </w:rPr>
        <w:t>Д</w:t>
      </w:r>
      <w:r>
        <w:rPr>
          <w:rFonts w:ascii="Arial" w:hAnsi="Arial"/>
          <w:b/>
          <w:color w:val="0E1115"/>
          <w:sz w:val="27"/>
        </w:rPr>
        <w:t>о</w:t>
      </w:r>
      <w:r>
        <w:rPr>
          <w:rFonts w:ascii="Arial" w:hAnsi="Arial"/>
          <w:b/>
          <w:color w:val="0E1115"/>
          <w:sz w:val="24"/>
        </w:rPr>
        <w:t>лжник</w:t>
      </w:r>
      <w:r>
        <w:rPr>
          <w:rFonts w:ascii="Tahoma" w:hAnsi="Tahoma"/>
          <w:b/>
          <w:color w:val="0E1115"/>
          <w:sz w:val="24"/>
        </w:rPr>
        <w:t>: </w:t>
      </w:r>
      <w:r>
        <w:rPr>
          <w:color w:val="0E1115"/>
          <w:sz w:val="24"/>
        </w:rPr>
        <w:t>Банки и МФО зарабатывают на процентах</w:t>
      </w:r>
      <w:r>
        <w:rPr>
          <w:rFonts w:ascii="Tahoma" w:hAnsi="Tahoma"/>
          <w:color w:val="0E1115"/>
          <w:sz w:val="24"/>
        </w:rPr>
        <w:t>, </w:t>
      </w:r>
      <w:r>
        <w:rPr>
          <w:color w:val="0E1115"/>
          <w:sz w:val="24"/>
        </w:rPr>
        <w:t>часто </w:t>
      </w:r>
      <w:r>
        <w:rPr>
          <w:color w:val="0E1115"/>
          <w:spacing w:val="-2"/>
          <w:sz w:val="24"/>
        </w:rPr>
        <w:t>грабительских</w:t>
      </w:r>
      <w:r>
        <w:rPr>
          <w:rFonts w:ascii="Tahoma" w:hAnsi="Tahoma"/>
          <w:color w:val="0E1115"/>
          <w:spacing w:val="-2"/>
          <w:sz w:val="24"/>
        </w:rPr>
        <w:t>.</w:t>
      </w:r>
    </w:p>
    <w:p>
      <w:pPr>
        <w:pStyle w:val="ListParagraph"/>
        <w:spacing w:after="0" w:line="336" w:lineRule="auto"/>
        <w:jc w:val="left"/>
        <w:rPr>
          <w:rFonts w:ascii="Tahoma" w:hAnsi="Tahoma"/>
          <w:sz w:val="24"/>
        </w:rPr>
        <w:sectPr>
          <w:pgSz w:w="11900" w:h="16840"/>
          <w:pgMar w:top="0" w:bottom="280" w:left="850" w:right="1133"/>
        </w:sectPr>
      </w:pPr>
    </w:p>
    <w:p>
      <w:pPr>
        <w:pStyle w:val="ListParagraph"/>
        <w:numPr>
          <w:ilvl w:val="4"/>
          <w:numId w:val="60"/>
        </w:numPr>
        <w:tabs>
          <w:tab w:pos="1115" w:val="left" w:leader="none"/>
        </w:tabs>
        <w:spacing w:line="336" w:lineRule="auto" w:before="29" w:after="0"/>
        <w:ind w:left="1115" w:right="424" w:hanging="255"/>
        <w:jc w:val="left"/>
        <w:rPr>
          <w:rFonts w:ascii="Tahoma" w:hAnsi="Tahoma"/>
          <w:sz w:val="24"/>
        </w:rPr>
      </w:pPr>
      <w:r>
        <w:rPr>
          <w:rFonts w:ascii="Arial" w:hAnsi="Arial"/>
          <w:b/>
          <w:color w:val="0E1115"/>
          <w:spacing w:val="-4"/>
          <w:sz w:val="27"/>
        </w:rPr>
        <w:t>Аре</w:t>
      </w:r>
      <w:r>
        <w:rPr>
          <w:rFonts w:ascii="Arial" w:hAnsi="Arial"/>
          <w:b/>
          <w:color w:val="0E1115"/>
          <w:spacing w:val="-4"/>
          <w:sz w:val="24"/>
        </w:rPr>
        <w:t>нтд</w:t>
      </w:r>
      <w:r>
        <w:rPr>
          <w:rFonts w:ascii="Arial" w:hAnsi="Arial"/>
          <w:b/>
          <w:color w:val="0E1115"/>
          <w:spacing w:val="-4"/>
          <w:sz w:val="27"/>
        </w:rPr>
        <w:t>о</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w:t>
      </w:r>
      <w:r>
        <w:rPr>
          <w:rFonts w:ascii="Arial" w:hAnsi="Arial"/>
          <w:b/>
          <w:color w:val="0E1115"/>
          <w:spacing w:val="-10"/>
          <w:sz w:val="24"/>
        </w:rPr>
        <w:t> </w:t>
      </w:r>
      <w:r>
        <w:rPr>
          <w:rFonts w:ascii="Tahoma" w:hAnsi="Tahoma"/>
          <w:b/>
          <w:color w:val="0E1115"/>
          <w:spacing w:val="-4"/>
          <w:sz w:val="24"/>
        </w:rPr>
        <w:t>vs.</w:t>
      </w:r>
      <w:r>
        <w:rPr>
          <w:rFonts w:ascii="Tahoma" w:hAnsi="Tahoma"/>
          <w:b/>
          <w:color w:val="0E1115"/>
          <w:spacing w:val="-15"/>
          <w:sz w:val="24"/>
        </w:rPr>
        <w:t> </w:t>
      </w:r>
      <w:r>
        <w:rPr>
          <w:rFonts w:ascii="Arial" w:hAnsi="Arial"/>
          <w:b/>
          <w:color w:val="0E1115"/>
          <w:spacing w:val="-4"/>
          <w:sz w:val="27"/>
        </w:rPr>
        <w:t>Аре</w:t>
      </w:r>
      <w:r>
        <w:rPr>
          <w:rFonts w:ascii="Arial" w:hAnsi="Arial"/>
          <w:b/>
          <w:color w:val="0E1115"/>
          <w:spacing w:val="-4"/>
          <w:sz w:val="24"/>
        </w:rPr>
        <w:t>нд</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ор</w:t>
      </w:r>
      <w:r>
        <w:rPr>
          <w:rFonts w:ascii="Tahoma" w:hAnsi="Tahoma"/>
          <w:b/>
          <w:color w:val="0E1115"/>
          <w:spacing w:val="-4"/>
          <w:sz w:val="24"/>
        </w:rPr>
        <w:t>:</w:t>
      </w:r>
      <w:r>
        <w:rPr>
          <w:rFonts w:ascii="Tahoma" w:hAnsi="Tahoma"/>
          <w:b/>
          <w:color w:val="0E1115"/>
          <w:spacing w:val="-5"/>
          <w:sz w:val="24"/>
        </w:rPr>
        <w:t> </w:t>
      </w:r>
      <w:r>
        <w:rPr>
          <w:color w:val="0E1115"/>
          <w:spacing w:val="-4"/>
          <w:sz w:val="24"/>
        </w:rPr>
        <w:t>Рост</w:t>
      </w:r>
      <w:r>
        <w:rPr>
          <w:color w:val="0E1115"/>
          <w:spacing w:val="-7"/>
          <w:sz w:val="24"/>
        </w:rPr>
        <w:t> </w:t>
      </w:r>
      <w:r>
        <w:rPr>
          <w:color w:val="0E1115"/>
          <w:spacing w:val="-4"/>
          <w:sz w:val="24"/>
        </w:rPr>
        <w:t>стоимости</w:t>
      </w:r>
      <w:r>
        <w:rPr>
          <w:color w:val="0E1115"/>
          <w:spacing w:val="-7"/>
          <w:sz w:val="24"/>
        </w:rPr>
        <w:t> </w:t>
      </w:r>
      <w:r>
        <w:rPr>
          <w:color w:val="0E1115"/>
          <w:spacing w:val="-4"/>
          <w:sz w:val="24"/>
        </w:rPr>
        <w:t>аренды</w:t>
      </w:r>
      <w:r>
        <w:rPr>
          <w:color w:val="0E1115"/>
          <w:spacing w:val="-7"/>
          <w:sz w:val="24"/>
        </w:rPr>
        <w:t> </w:t>
      </w:r>
      <w:r>
        <w:rPr>
          <w:color w:val="0E1115"/>
          <w:spacing w:val="-4"/>
          <w:sz w:val="24"/>
        </w:rPr>
        <w:t>жилья</w:t>
      </w:r>
      <w:r>
        <w:rPr>
          <w:color w:val="0E1115"/>
          <w:spacing w:val="-7"/>
          <w:sz w:val="24"/>
        </w:rPr>
        <w:t> </w:t>
      </w:r>
      <w:r>
        <w:rPr>
          <w:color w:val="0E1115"/>
          <w:spacing w:val="-4"/>
          <w:sz w:val="24"/>
        </w:rPr>
        <w:t>поглощает </w:t>
      </w:r>
      <w:r>
        <w:rPr>
          <w:color w:val="0E1115"/>
          <w:sz w:val="24"/>
        </w:rPr>
        <w:t>доходы низших классов</w:t>
      </w:r>
      <w:r>
        <w:rPr>
          <w:rFonts w:ascii="Tahoma" w:hAnsi="Tahoma"/>
          <w:color w:val="0E1115"/>
          <w:sz w:val="24"/>
        </w:rPr>
        <w:t>.</w:t>
      </w:r>
    </w:p>
    <w:p>
      <w:pPr>
        <w:pStyle w:val="ListParagraph"/>
        <w:numPr>
          <w:ilvl w:val="4"/>
          <w:numId w:val="60"/>
        </w:numPr>
        <w:tabs>
          <w:tab w:pos="1115" w:val="left" w:leader="none"/>
        </w:tabs>
        <w:spacing w:line="338" w:lineRule="auto" w:before="86" w:after="0"/>
        <w:ind w:left="1115" w:right="96" w:hanging="255"/>
        <w:jc w:val="left"/>
        <w:rPr>
          <w:rFonts w:ascii="Tahoma" w:hAnsi="Tahoma"/>
          <w:sz w:val="24"/>
        </w:rPr>
      </w:pPr>
      <w:r>
        <w:rPr>
          <w:rFonts w:ascii="Tahoma" w:hAnsi="Tahoma"/>
          <w:b/>
          <w:color w:val="0E1115"/>
          <w:spacing w:val="-8"/>
          <w:sz w:val="24"/>
        </w:rPr>
        <w:t>«</w:t>
      </w:r>
      <w:r>
        <w:rPr>
          <w:rFonts w:ascii="Arial" w:hAnsi="Arial"/>
          <w:b/>
          <w:color w:val="0E1115"/>
          <w:spacing w:val="-8"/>
          <w:sz w:val="27"/>
        </w:rPr>
        <w:t>Нас</w:t>
      </w:r>
      <w:r>
        <w:rPr>
          <w:rFonts w:ascii="Arial" w:hAnsi="Arial"/>
          <w:b/>
          <w:color w:val="0E1115"/>
          <w:spacing w:val="-8"/>
          <w:sz w:val="24"/>
        </w:rPr>
        <w:t>л</w:t>
      </w:r>
      <w:r>
        <w:rPr>
          <w:rFonts w:ascii="Arial" w:hAnsi="Arial"/>
          <w:b/>
          <w:color w:val="0E1115"/>
          <w:spacing w:val="-8"/>
          <w:sz w:val="27"/>
        </w:rPr>
        <w:t>е</w:t>
      </w:r>
      <w:r>
        <w:rPr>
          <w:rFonts w:ascii="Arial" w:hAnsi="Arial"/>
          <w:b/>
          <w:color w:val="0E1115"/>
          <w:spacing w:val="-8"/>
          <w:sz w:val="24"/>
        </w:rPr>
        <w:t>д</w:t>
      </w:r>
      <w:r>
        <w:rPr>
          <w:rFonts w:ascii="Arial" w:hAnsi="Arial"/>
          <w:b/>
          <w:color w:val="0E1115"/>
          <w:spacing w:val="-8"/>
          <w:sz w:val="27"/>
        </w:rPr>
        <w:t>с</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а</w:t>
      </w:r>
      <w:r>
        <w:rPr>
          <w:rFonts w:ascii="Arial" w:hAnsi="Arial"/>
          <w:b/>
          <w:color w:val="0E1115"/>
          <w:spacing w:val="-8"/>
          <w:sz w:val="24"/>
        </w:rPr>
        <w:t>я </w:t>
      </w:r>
      <w:r>
        <w:rPr>
          <w:rFonts w:ascii="Arial" w:hAnsi="Arial"/>
          <w:b/>
          <w:color w:val="0E1115"/>
          <w:spacing w:val="-8"/>
          <w:sz w:val="27"/>
        </w:rPr>
        <w:t>ар</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к</w:t>
      </w:r>
      <w:r>
        <w:rPr>
          <w:rFonts w:ascii="Arial" w:hAnsi="Arial"/>
          <w:b/>
          <w:color w:val="0E1115"/>
          <w:spacing w:val="-8"/>
          <w:sz w:val="27"/>
        </w:rPr>
        <w:t>ра</w:t>
      </w:r>
      <w:r>
        <w:rPr>
          <w:rFonts w:ascii="Arial" w:hAnsi="Arial"/>
          <w:b/>
          <w:color w:val="0E1115"/>
          <w:spacing w:val="-8"/>
          <w:sz w:val="24"/>
        </w:rPr>
        <w:t>тия</w:t>
      </w:r>
      <w:r>
        <w:rPr>
          <w:rFonts w:ascii="Tahoma" w:hAnsi="Tahoma"/>
          <w:b/>
          <w:color w:val="0E1115"/>
          <w:spacing w:val="-8"/>
          <w:sz w:val="24"/>
        </w:rPr>
        <w:t>»</w:t>
      </w:r>
      <w:r>
        <w:rPr>
          <w:rFonts w:ascii="Tahoma" w:hAnsi="Tahoma"/>
          <w:b/>
          <w:color w:val="0E1115"/>
          <w:spacing w:val="-10"/>
          <w:sz w:val="24"/>
        </w:rPr>
        <w:t> </w:t>
      </w:r>
      <w:r>
        <w:rPr>
          <w:rFonts w:ascii="Tahoma" w:hAnsi="Tahoma"/>
          <w:b/>
          <w:color w:val="0E1115"/>
          <w:spacing w:val="-8"/>
          <w:sz w:val="24"/>
        </w:rPr>
        <w:t>vs.</w:t>
      </w:r>
      <w:r>
        <w:rPr>
          <w:rFonts w:ascii="Tahoma" w:hAnsi="Tahoma"/>
          <w:b/>
          <w:color w:val="0E1115"/>
          <w:spacing w:val="-15"/>
          <w:sz w:val="24"/>
        </w:rPr>
        <w:t> </w:t>
      </w:r>
      <w:r>
        <w:rPr>
          <w:rFonts w:ascii="Arial" w:hAnsi="Arial"/>
          <w:b/>
          <w:color w:val="0E1115"/>
          <w:spacing w:val="-8"/>
          <w:sz w:val="27"/>
        </w:rPr>
        <w:t>Все</w:t>
      </w:r>
      <w:r>
        <w:rPr>
          <w:rFonts w:ascii="Arial" w:hAnsi="Arial"/>
          <w:b/>
          <w:color w:val="0E1115"/>
          <w:spacing w:val="-15"/>
          <w:sz w:val="27"/>
        </w:rPr>
        <w:t> </w:t>
      </w:r>
      <w:r>
        <w:rPr>
          <w:rFonts w:ascii="Arial" w:hAnsi="Arial"/>
          <w:b/>
          <w:color w:val="0E1115"/>
          <w:spacing w:val="-8"/>
          <w:sz w:val="27"/>
        </w:rPr>
        <w:t>ос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льны</w:t>
      </w:r>
      <w:r>
        <w:rPr>
          <w:rFonts w:ascii="Arial" w:hAnsi="Arial"/>
          <w:b/>
          <w:color w:val="0E1115"/>
          <w:spacing w:val="-8"/>
          <w:sz w:val="27"/>
        </w:rPr>
        <w:t>е</w:t>
      </w:r>
      <w:r>
        <w:rPr>
          <w:rFonts w:ascii="Tahoma" w:hAnsi="Tahoma"/>
          <w:b/>
          <w:color w:val="0E1115"/>
          <w:spacing w:val="-8"/>
          <w:sz w:val="24"/>
        </w:rPr>
        <w:t>:</w:t>
      </w:r>
      <w:r>
        <w:rPr>
          <w:rFonts w:ascii="Tahoma" w:hAnsi="Tahoma"/>
          <w:b/>
          <w:color w:val="0E1115"/>
          <w:spacing w:val="-4"/>
          <w:sz w:val="24"/>
        </w:rPr>
        <w:t> </w:t>
      </w:r>
      <w:r>
        <w:rPr>
          <w:color w:val="0E1115"/>
          <w:spacing w:val="-8"/>
          <w:sz w:val="24"/>
        </w:rPr>
        <w:t>Богатство</w:t>
      </w:r>
      <w:r>
        <w:rPr>
          <w:rFonts w:ascii="Tahoma" w:hAnsi="Tahoma"/>
          <w:color w:val="0E1115"/>
          <w:spacing w:val="-8"/>
          <w:sz w:val="24"/>
        </w:rPr>
        <w:t>, </w:t>
      </w:r>
      <w:r>
        <w:rPr>
          <w:color w:val="0E1115"/>
          <w:sz w:val="24"/>
        </w:rPr>
        <w:t>передаваемое</w:t>
      </w:r>
      <w:r>
        <w:rPr>
          <w:color w:val="0E1115"/>
          <w:spacing w:val="32"/>
          <w:sz w:val="24"/>
        </w:rPr>
        <w:t> </w:t>
      </w:r>
      <w:r>
        <w:rPr>
          <w:color w:val="0E1115"/>
          <w:sz w:val="24"/>
        </w:rPr>
        <w:t>по</w:t>
      </w:r>
      <w:r>
        <w:rPr>
          <w:color w:val="0E1115"/>
          <w:spacing w:val="32"/>
          <w:sz w:val="24"/>
        </w:rPr>
        <w:t> </w:t>
      </w:r>
      <w:r>
        <w:rPr>
          <w:color w:val="0E1115"/>
          <w:sz w:val="24"/>
        </w:rPr>
        <w:t>наследству</w:t>
      </w:r>
      <w:r>
        <w:rPr>
          <w:rFonts w:ascii="Tahoma" w:hAnsi="Tahoma"/>
          <w:color w:val="0E1115"/>
          <w:sz w:val="24"/>
        </w:rPr>
        <w:t>,</w:t>
      </w:r>
      <w:r>
        <w:rPr>
          <w:rFonts w:ascii="Tahoma" w:hAnsi="Tahoma"/>
          <w:color w:val="0E1115"/>
          <w:spacing w:val="29"/>
          <w:sz w:val="24"/>
        </w:rPr>
        <w:t> </w:t>
      </w:r>
      <w:r>
        <w:rPr>
          <w:color w:val="0E1115"/>
          <w:sz w:val="24"/>
        </w:rPr>
        <w:t>даёт</w:t>
      </w:r>
      <w:r>
        <w:rPr>
          <w:color w:val="0E1115"/>
          <w:spacing w:val="32"/>
          <w:sz w:val="24"/>
        </w:rPr>
        <w:t> </w:t>
      </w:r>
      <w:r>
        <w:rPr>
          <w:color w:val="0E1115"/>
          <w:sz w:val="24"/>
        </w:rPr>
        <w:t>стартовые</w:t>
      </w:r>
      <w:r>
        <w:rPr>
          <w:color w:val="0E1115"/>
          <w:spacing w:val="32"/>
          <w:sz w:val="24"/>
        </w:rPr>
        <w:t> </w:t>
      </w:r>
      <w:r>
        <w:rPr>
          <w:color w:val="0E1115"/>
          <w:sz w:val="24"/>
        </w:rPr>
        <w:t>преимущества</w:t>
      </w:r>
      <w:r>
        <w:rPr>
          <w:rFonts w:ascii="Tahoma" w:hAnsi="Tahoma"/>
          <w:color w:val="0E1115"/>
          <w:sz w:val="24"/>
        </w:rPr>
        <w:t>,</w:t>
      </w:r>
      <w:r>
        <w:rPr>
          <w:rFonts w:ascii="Tahoma" w:hAnsi="Tahoma"/>
          <w:color w:val="0E1115"/>
          <w:spacing w:val="29"/>
          <w:sz w:val="24"/>
        </w:rPr>
        <w:t> </w:t>
      </w:r>
      <w:r>
        <w:rPr>
          <w:color w:val="0E1115"/>
          <w:sz w:val="24"/>
        </w:rPr>
        <w:t>не</w:t>
      </w:r>
      <w:r>
        <w:rPr>
          <w:color w:val="0E1115"/>
          <w:spacing w:val="32"/>
          <w:sz w:val="24"/>
        </w:rPr>
        <w:t> </w:t>
      </w:r>
      <w:r>
        <w:rPr>
          <w:color w:val="0E1115"/>
          <w:sz w:val="24"/>
        </w:rPr>
        <w:t>связанные с личными заслугами</w:t>
      </w:r>
      <w:r>
        <w:rPr>
          <w:rFonts w:ascii="Tahoma" w:hAnsi="Tahoma"/>
          <w:color w:val="0E1115"/>
          <w:sz w:val="24"/>
        </w:rPr>
        <w:t>.</w:t>
      </w:r>
    </w:p>
    <w:p>
      <w:pPr>
        <w:pStyle w:val="ListParagraph"/>
        <w:numPr>
          <w:ilvl w:val="3"/>
          <w:numId w:val="60"/>
        </w:numPr>
        <w:tabs>
          <w:tab w:pos="845" w:val="left" w:leader="none"/>
        </w:tabs>
        <w:spacing w:line="336" w:lineRule="auto" w:before="88" w:after="0"/>
        <w:ind w:left="845" w:right="158" w:hanging="263"/>
        <w:jc w:val="left"/>
        <w:rPr>
          <w:rFonts w:ascii="Tahoma" w:hAnsi="Tahoma"/>
          <w:sz w:val="24"/>
        </w:rPr>
      </w:pPr>
      <w:r>
        <w:rPr>
          <w:rFonts w:ascii="Arial" w:hAnsi="Arial"/>
          <w:b/>
          <w:color w:val="0E1115"/>
          <w:spacing w:val="-2"/>
          <w:sz w:val="27"/>
        </w:rPr>
        <w:t>В</w:t>
      </w:r>
      <w:r>
        <w:rPr>
          <w:rFonts w:ascii="Arial" w:hAnsi="Arial"/>
          <w:b/>
          <w:color w:val="0E1115"/>
          <w:spacing w:val="-2"/>
          <w:sz w:val="24"/>
        </w:rPr>
        <w:t>ыг</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у</w:t>
      </w:r>
      <w:r>
        <w:rPr>
          <w:rFonts w:ascii="Arial" w:hAnsi="Arial"/>
          <w:b/>
          <w:color w:val="0E1115"/>
          <w:spacing w:val="-2"/>
          <w:sz w:val="24"/>
        </w:rPr>
        <w:t>ч</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ль</w:t>
      </w:r>
      <w:r>
        <w:rPr>
          <w:rFonts w:ascii="Tahoma" w:hAnsi="Tahoma"/>
          <w:b/>
          <w:color w:val="0E1115"/>
          <w:spacing w:val="-2"/>
          <w:sz w:val="24"/>
        </w:rPr>
        <w:t>:</w:t>
      </w:r>
      <w:r>
        <w:rPr>
          <w:rFonts w:ascii="Tahoma" w:hAnsi="Tahoma"/>
          <w:b/>
          <w:color w:val="0E1115"/>
          <w:spacing w:val="-10"/>
          <w:sz w:val="24"/>
        </w:rPr>
        <w:t> </w:t>
      </w:r>
      <w:r>
        <w:rPr>
          <w:color w:val="0E1115"/>
          <w:spacing w:val="-2"/>
          <w:sz w:val="24"/>
        </w:rPr>
        <w:t>Те</w:t>
      </w:r>
      <w:r>
        <w:rPr>
          <w:rFonts w:ascii="Tahoma" w:hAnsi="Tahoma"/>
          <w:color w:val="0E1115"/>
          <w:spacing w:val="-2"/>
          <w:sz w:val="24"/>
        </w:rPr>
        <w:t>,</w:t>
      </w:r>
      <w:r>
        <w:rPr>
          <w:rFonts w:ascii="Tahoma" w:hAnsi="Tahoma"/>
          <w:color w:val="0E1115"/>
          <w:spacing w:val="-15"/>
          <w:sz w:val="24"/>
        </w:rPr>
        <w:t> </w:t>
      </w:r>
      <w:r>
        <w:rPr>
          <w:color w:val="0E1115"/>
          <w:spacing w:val="-2"/>
          <w:sz w:val="24"/>
        </w:rPr>
        <w:t>кто</w:t>
      </w:r>
      <w:r>
        <w:rPr>
          <w:color w:val="0E1115"/>
          <w:spacing w:val="-12"/>
          <w:sz w:val="24"/>
        </w:rPr>
        <w:t> </w:t>
      </w:r>
      <w:r>
        <w:rPr>
          <w:color w:val="0E1115"/>
          <w:spacing w:val="-2"/>
          <w:sz w:val="24"/>
        </w:rPr>
        <w:t>находится</w:t>
      </w:r>
      <w:r>
        <w:rPr>
          <w:color w:val="0E1115"/>
          <w:spacing w:val="-12"/>
          <w:sz w:val="24"/>
        </w:rPr>
        <w:t> </w:t>
      </w:r>
      <w:r>
        <w:rPr>
          <w:color w:val="0E1115"/>
          <w:spacing w:val="-2"/>
          <w:sz w:val="24"/>
        </w:rPr>
        <w:t>на</w:t>
      </w:r>
      <w:r>
        <w:rPr>
          <w:color w:val="0E1115"/>
          <w:spacing w:val="-12"/>
          <w:sz w:val="24"/>
        </w:rPr>
        <w:t> </w:t>
      </w:r>
      <w:r>
        <w:rPr>
          <w:color w:val="0E1115"/>
          <w:spacing w:val="-2"/>
          <w:sz w:val="24"/>
        </w:rPr>
        <w:t>более</w:t>
      </w:r>
      <w:r>
        <w:rPr>
          <w:color w:val="0E1115"/>
          <w:spacing w:val="-12"/>
          <w:sz w:val="24"/>
        </w:rPr>
        <w:t> </w:t>
      </w:r>
      <w:r>
        <w:rPr>
          <w:color w:val="0E1115"/>
          <w:spacing w:val="-2"/>
          <w:sz w:val="24"/>
        </w:rPr>
        <w:t>высоких</w:t>
      </w:r>
      <w:r>
        <w:rPr>
          <w:color w:val="0E1115"/>
          <w:spacing w:val="-12"/>
          <w:sz w:val="24"/>
        </w:rPr>
        <w:t> </w:t>
      </w:r>
      <w:r>
        <w:rPr>
          <w:color w:val="0E1115"/>
          <w:spacing w:val="-2"/>
          <w:sz w:val="24"/>
        </w:rPr>
        <w:t>ступенях</w:t>
      </w:r>
      <w:r>
        <w:rPr>
          <w:color w:val="0E1115"/>
          <w:spacing w:val="-12"/>
          <w:sz w:val="24"/>
        </w:rPr>
        <w:t> </w:t>
      </w:r>
      <w:r>
        <w:rPr>
          <w:color w:val="0E1115"/>
          <w:spacing w:val="-2"/>
          <w:sz w:val="24"/>
        </w:rPr>
        <w:t>социальной </w:t>
      </w:r>
      <w:r>
        <w:rPr>
          <w:color w:val="0E1115"/>
          <w:sz w:val="24"/>
        </w:rPr>
        <w:t>пирамиды внутри своего класса</w:t>
      </w:r>
      <w:r>
        <w:rPr>
          <w:rFonts w:ascii="Tahoma" w:hAnsi="Tahoma"/>
          <w:color w:val="0E1115"/>
          <w:sz w:val="24"/>
        </w:rPr>
        <w:t>.</w:t>
      </w:r>
    </w:p>
    <w:p>
      <w:pPr>
        <w:pStyle w:val="BodyText"/>
        <w:spacing w:line="336" w:lineRule="auto" w:before="236"/>
        <w:ind w:left="305"/>
      </w:pPr>
      <w:r>
        <w:rPr>
          <w:rFonts w:ascii="Arial" w:hAnsi="Arial"/>
          <w:b/>
          <w:color w:val="0E1115"/>
          <w:spacing w:val="-10"/>
          <w:sz w:val="27"/>
        </w:rPr>
        <w:t>Ко</w:t>
      </w:r>
      <w:r>
        <w:rPr>
          <w:rFonts w:ascii="Arial" w:hAnsi="Arial"/>
          <w:b/>
          <w:color w:val="0E1115"/>
          <w:spacing w:val="-10"/>
        </w:rPr>
        <w:t>н</w:t>
      </w:r>
      <w:r>
        <w:rPr>
          <w:rFonts w:ascii="Arial" w:hAnsi="Arial"/>
          <w:b/>
          <w:color w:val="0E1115"/>
          <w:spacing w:val="-10"/>
          <w:sz w:val="27"/>
        </w:rPr>
        <w:t>е</w:t>
      </w:r>
      <w:r>
        <w:rPr>
          <w:rFonts w:ascii="Arial" w:hAnsi="Arial"/>
          <w:b/>
          <w:color w:val="0E1115"/>
          <w:spacing w:val="-10"/>
        </w:rPr>
        <w:t>чны</w:t>
      </w:r>
      <w:r>
        <w:rPr>
          <w:rFonts w:ascii="Arial" w:hAnsi="Arial"/>
          <w:b/>
          <w:color w:val="0E1115"/>
          <w:spacing w:val="-10"/>
          <w:sz w:val="27"/>
        </w:rPr>
        <w:t>й </w:t>
      </w:r>
      <w:r>
        <w:rPr>
          <w:rFonts w:ascii="Arial" w:hAnsi="Arial"/>
          <w:b/>
          <w:color w:val="0E1115"/>
          <w:spacing w:val="-10"/>
        </w:rPr>
        <w:t>выг</w:t>
      </w:r>
      <w:r>
        <w:rPr>
          <w:rFonts w:ascii="Arial" w:hAnsi="Arial"/>
          <w:b/>
          <w:color w:val="0E1115"/>
          <w:spacing w:val="-10"/>
          <w:sz w:val="27"/>
        </w:rPr>
        <w:t>о</w:t>
      </w:r>
      <w:r>
        <w:rPr>
          <w:rFonts w:ascii="Arial" w:hAnsi="Arial"/>
          <w:b/>
          <w:color w:val="0E1115"/>
          <w:spacing w:val="-10"/>
        </w:rPr>
        <w:t>д</w:t>
      </w:r>
      <w:r>
        <w:rPr>
          <w:rFonts w:ascii="Arial" w:hAnsi="Arial"/>
          <w:b/>
          <w:color w:val="0E1115"/>
          <w:spacing w:val="-10"/>
          <w:sz w:val="27"/>
        </w:rPr>
        <w:t>о</w:t>
      </w:r>
      <w:r>
        <w:rPr>
          <w:rFonts w:ascii="Arial" w:hAnsi="Arial"/>
          <w:b/>
          <w:color w:val="0E1115"/>
          <w:spacing w:val="-10"/>
        </w:rPr>
        <w:t>п</w:t>
      </w:r>
      <w:r>
        <w:rPr>
          <w:rFonts w:ascii="Arial" w:hAnsi="Arial"/>
          <w:b/>
          <w:color w:val="0E1115"/>
          <w:spacing w:val="-10"/>
          <w:sz w:val="27"/>
        </w:rPr>
        <w:t>о</w:t>
      </w:r>
      <w:r>
        <w:rPr>
          <w:rFonts w:ascii="Arial" w:hAnsi="Arial"/>
          <w:b/>
          <w:color w:val="0E1115"/>
          <w:spacing w:val="-10"/>
        </w:rPr>
        <w:t>л</w:t>
      </w:r>
      <w:r>
        <w:rPr>
          <w:rFonts w:ascii="Arial" w:hAnsi="Arial"/>
          <w:b/>
          <w:color w:val="0E1115"/>
          <w:spacing w:val="-10"/>
          <w:sz w:val="27"/>
        </w:rPr>
        <w:t>у</w:t>
      </w:r>
      <w:r>
        <w:rPr>
          <w:rFonts w:ascii="Arial" w:hAnsi="Arial"/>
          <w:b/>
          <w:color w:val="0E1115"/>
          <w:spacing w:val="-10"/>
        </w:rPr>
        <w:t>ч</w:t>
      </w:r>
      <w:r>
        <w:rPr>
          <w:rFonts w:ascii="Arial" w:hAnsi="Arial"/>
          <w:b/>
          <w:color w:val="0E1115"/>
          <w:spacing w:val="-10"/>
          <w:sz w:val="27"/>
        </w:rPr>
        <w:t>а</w:t>
      </w:r>
      <w:r>
        <w:rPr>
          <w:rFonts w:ascii="Arial" w:hAnsi="Arial"/>
          <w:b/>
          <w:color w:val="0E1115"/>
          <w:spacing w:val="-10"/>
        </w:rPr>
        <w:t>т</w:t>
      </w:r>
      <w:r>
        <w:rPr>
          <w:rFonts w:ascii="Arial" w:hAnsi="Arial"/>
          <w:b/>
          <w:color w:val="0E1115"/>
          <w:spacing w:val="-10"/>
          <w:sz w:val="27"/>
        </w:rPr>
        <w:t>е</w:t>
      </w:r>
      <w:r>
        <w:rPr>
          <w:rFonts w:ascii="Arial" w:hAnsi="Arial"/>
          <w:b/>
          <w:color w:val="0E1115"/>
          <w:spacing w:val="-10"/>
        </w:rPr>
        <w:t>ль</w:t>
      </w:r>
      <w:r>
        <w:rPr>
          <w:rFonts w:ascii="Tahoma" w:hAnsi="Tahoma"/>
          <w:b/>
          <w:color w:val="0E1115"/>
          <w:spacing w:val="-10"/>
        </w:rPr>
        <w:t>:</w:t>
      </w:r>
      <w:r>
        <w:rPr>
          <w:rFonts w:ascii="Tahoma" w:hAnsi="Tahoma"/>
          <w:b/>
          <w:color w:val="0E1115"/>
        </w:rPr>
        <w:t> </w:t>
      </w:r>
      <w:r>
        <w:rPr>
          <w:color w:val="0E1115"/>
          <w:spacing w:val="-10"/>
        </w:rPr>
        <w:t>Узкая</w:t>
      </w:r>
      <w:r>
        <w:rPr>
          <w:color w:val="0E1115"/>
        </w:rPr>
        <w:t> </w:t>
      </w:r>
      <w:r>
        <w:rPr>
          <w:color w:val="0E1115"/>
          <w:spacing w:val="-10"/>
        </w:rPr>
        <w:t>прослойка</w:t>
      </w:r>
      <w:r>
        <w:rPr>
          <w:color w:val="0E1115"/>
        </w:rPr>
        <w:t> </w:t>
      </w:r>
      <w:r>
        <w:rPr>
          <w:rFonts w:ascii="Arial" w:hAnsi="Arial"/>
          <w:b/>
          <w:color w:val="0E1115"/>
          <w:spacing w:val="-10"/>
        </w:rPr>
        <w:t>гл</w:t>
      </w:r>
      <w:r>
        <w:rPr>
          <w:rFonts w:ascii="Arial" w:hAnsi="Arial"/>
          <w:b/>
          <w:color w:val="0E1115"/>
          <w:spacing w:val="-10"/>
          <w:sz w:val="27"/>
        </w:rPr>
        <w:t>о</w:t>
      </w:r>
      <w:r>
        <w:rPr>
          <w:rFonts w:ascii="Arial" w:hAnsi="Arial"/>
          <w:b/>
          <w:color w:val="0E1115"/>
          <w:spacing w:val="-10"/>
        </w:rPr>
        <w:t>б</w:t>
      </w:r>
      <w:r>
        <w:rPr>
          <w:rFonts w:ascii="Arial" w:hAnsi="Arial"/>
          <w:b/>
          <w:color w:val="0E1115"/>
          <w:spacing w:val="-10"/>
          <w:sz w:val="27"/>
        </w:rPr>
        <w:t>а</w:t>
      </w:r>
      <w:r>
        <w:rPr>
          <w:rFonts w:ascii="Arial" w:hAnsi="Arial"/>
          <w:b/>
          <w:color w:val="0E1115"/>
          <w:spacing w:val="-10"/>
        </w:rPr>
        <w:t>льн</w:t>
      </w:r>
      <w:r>
        <w:rPr>
          <w:rFonts w:ascii="Arial" w:hAnsi="Arial"/>
          <w:b/>
          <w:color w:val="0E1115"/>
          <w:spacing w:val="-10"/>
          <w:sz w:val="27"/>
        </w:rPr>
        <w:t>ой </w:t>
      </w:r>
      <w:r>
        <w:rPr>
          <w:rFonts w:ascii="Arial" w:hAnsi="Arial"/>
          <w:b/>
          <w:color w:val="0E1115"/>
          <w:spacing w:val="-10"/>
        </w:rPr>
        <w:t>фин</w:t>
      </w:r>
      <w:r>
        <w:rPr>
          <w:rFonts w:ascii="Arial" w:hAnsi="Arial"/>
          <w:b/>
          <w:color w:val="0E1115"/>
          <w:spacing w:val="-10"/>
          <w:sz w:val="27"/>
        </w:rPr>
        <w:t>а</w:t>
      </w:r>
      <w:r>
        <w:rPr>
          <w:rFonts w:ascii="Arial" w:hAnsi="Arial"/>
          <w:b/>
          <w:color w:val="0E1115"/>
          <w:spacing w:val="-10"/>
        </w:rPr>
        <w:t>н</w:t>
      </w:r>
      <w:r>
        <w:rPr>
          <w:rFonts w:ascii="Arial" w:hAnsi="Arial"/>
          <w:b/>
          <w:color w:val="0E1115"/>
          <w:spacing w:val="-10"/>
          <w:sz w:val="27"/>
        </w:rPr>
        <w:t>со</w:t>
      </w:r>
      <w:r>
        <w:rPr>
          <w:rFonts w:ascii="Arial" w:hAnsi="Arial"/>
          <w:b/>
          <w:color w:val="0E1115"/>
          <w:spacing w:val="-10"/>
        </w:rPr>
        <w:t>в</w:t>
      </w:r>
      <w:r>
        <w:rPr>
          <w:rFonts w:ascii="Arial" w:hAnsi="Arial"/>
          <w:b/>
          <w:color w:val="0E1115"/>
          <w:spacing w:val="-10"/>
          <w:sz w:val="27"/>
        </w:rPr>
        <w:t>ой </w:t>
      </w:r>
      <w:r>
        <w:rPr>
          <w:rFonts w:ascii="Arial" w:hAnsi="Arial"/>
          <w:b/>
          <w:color w:val="0E1115"/>
          <w:sz w:val="27"/>
        </w:rPr>
        <w:t>ар</w:t>
      </w:r>
      <w:r>
        <w:rPr>
          <w:rFonts w:ascii="Arial" w:hAnsi="Arial"/>
          <w:b/>
          <w:color w:val="0E1115"/>
        </w:rPr>
        <w:t>и</w:t>
      </w:r>
      <w:r>
        <w:rPr>
          <w:rFonts w:ascii="Arial" w:hAnsi="Arial"/>
          <w:b/>
          <w:color w:val="0E1115"/>
          <w:sz w:val="27"/>
        </w:rPr>
        <w:t>с</w:t>
      </w:r>
      <w:r>
        <w:rPr>
          <w:rFonts w:ascii="Arial" w:hAnsi="Arial"/>
          <w:b/>
          <w:color w:val="0E1115"/>
        </w:rPr>
        <w:t>т</w:t>
      </w:r>
      <w:r>
        <w:rPr>
          <w:rFonts w:ascii="Arial" w:hAnsi="Arial"/>
          <w:b/>
          <w:color w:val="0E1115"/>
          <w:sz w:val="27"/>
        </w:rPr>
        <w:t>о</w:t>
      </w:r>
      <w:r>
        <w:rPr>
          <w:rFonts w:ascii="Arial" w:hAnsi="Arial"/>
          <w:b/>
          <w:color w:val="0E1115"/>
        </w:rPr>
        <w:t>к</w:t>
      </w:r>
      <w:r>
        <w:rPr>
          <w:rFonts w:ascii="Arial" w:hAnsi="Arial"/>
          <w:b/>
          <w:color w:val="0E1115"/>
          <w:sz w:val="27"/>
        </w:rPr>
        <w:t>ра</w:t>
      </w:r>
      <w:r>
        <w:rPr>
          <w:rFonts w:ascii="Arial" w:hAnsi="Arial"/>
          <w:b/>
          <w:color w:val="0E1115"/>
        </w:rPr>
        <w:t>тии </w:t>
      </w:r>
      <w:r>
        <w:rPr>
          <w:rFonts w:ascii="Tahoma" w:hAnsi="Tahoma"/>
          <w:color w:val="0E1115"/>
        </w:rPr>
        <w:t>(0.01%),</w:t>
      </w:r>
      <w:r>
        <w:rPr>
          <w:rFonts w:ascii="Tahoma" w:hAnsi="Tahoma"/>
          <w:color w:val="0E1115"/>
          <w:spacing w:val="-1"/>
        </w:rPr>
        <w:t> </w:t>
      </w:r>
      <w:r>
        <w:rPr>
          <w:color w:val="0E1115"/>
        </w:rPr>
        <w:t>чьи состояния вложены в диверсифицированные активы по </w:t>
      </w:r>
      <w:r>
        <w:rPr>
          <w:color w:val="0E1115"/>
          <w:w w:val="105"/>
        </w:rPr>
        <w:t>всему</w:t>
      </w:r>
      <w:r>
        <w:rPr>
          <w:color w:val="0E1115"/>
          <w:spacing w:val="-9"/>
          <w:w w:val="105"/>
        </w:rPr>
        <w:t> </w:t>
      </w:r>
      <w:r>
        <w:rPr>
          <w:color w:val="0E1115"/>
          <w:w w:val="105"/>
        </w:rPr>
        <w:t>миру</w:t>
      </w:r>
      <w:r>
        <w:rPr>
          <w:color w:val="0E1115"/>
          <w:spacing w:val="-9"/>
          <w:w w:val="105"/>
        </w:rPr>
        <w:t> </w:t>
      </w:r>
      <w:r>
        <w:rPr>
          <w:rFonts w:ascii="Tahoma" w:hAnsi="Tahoma"/>
          <w:color w:val="0E1115"/>
          <w:w w:val="105"/>
        </w:rPr>
        <w:t>(</w:t>
      </w:r>
      <w:r>
        <w:rPr>
          <w:color w:val="0E1115"/>
          <w:w w:val="105"/>
        </w:rPr>
        <w:t>акции</w:t>
      </w:r>
      <w:r>
        <w:rPr>
          <w:rFonts w:ascii="Tahoma" w:hAnsi="Tahoma"/>
          <w:color w:val="0E1115"/>
          <w:w w:val="105"/>
        </w:rPr>
        <w:t>,</w:t>
      </w:r>
      <w:r>
        <w:rPr>
          <w:rFonts w:ascii="Tahoma" w:hAnsi="Tahoma"/>
          <w:color w:val="0E1115"/>
          <w:spacing w:val="-12"/>
          <w:w w:val="105"/>
        </w:rPr>
        <w:t> </w:t>
      </w:r>
      <w:r>
        <w:rPr>
          <w:color w:val="0E1115"/>
          <w:w w:val="105"/>
        </w:rPr>
        <w:t>облигации</w:t>
      </w:r>
      <w:r>
        <w:rPr>
          <w:rFonts w:ascii="Tahoma" w:hAnsi="Tahoma"/>
          <w:color w:val="0E1115"/>
          <w:w w:val="105"/>
        </w:rPr>
        <w:t>,</w:t>
      </w:r>
      <w:r>
        <w:rPr>
          <w:rFonts w:ascii="Tahoma" w:hAnsi="Tahoma"/>
          <w:color w:val="0E1115"/>
          <w:spacing w:val="-12"/>
          <w:w w:val="105"/>
        </w:rPr>
        <w:t> </w:t>
      </w:r>
      <w:r>
        <w:rPr>
          <w:color w:val="0E1115"/>
          <w:w w:val="105"/>
        </w:rPr>
        <w:t>недвижимость</w:t>
      </w:r>
      <w:r>
        <w:rPr>
          <w:rFonts w:ascii="Tahoma" w:hAnsi="Tahoma"/>
          <w:color w:val="0E1115"/>
          <w:w w:val="105"/>
        </w:rPr>
        <w:t>,</w:t>
      </w:r>
      <w:r>
        <w:rPr>
          <w:rFonts w:ascii="Tahoma" w:hAnsi="Tahoma"/>
          <w:color w:val="0E1115"/>
          <w:spacing w:val="-12"/>
          <w:w w:val="105"/>
        </w:rPr>
        <w:t> </w:t>
      </w:r>
      <w:r>
        <w:rPr>
          <w:color w:val="0E1115"/>
          <w:w w:val="105"/>
        </w:rPr>
        <w:t>произведения</w:t>
      </w:r>
      <w:r>
        <w:rPr>
          <w:color w:val="0E1115"/>
          <w:spacing w:val="-9"/>
          <w:w w:val="105"/>
        </w:rPr>
        <w:t> </w:t>
      </w:r>
      <w:r>
        <w:rPr>
          <w:color w:val="0E1115"/>
          <w:w w:val="105"/>
        </w:rPr>
        <w:t>искусства</w:t>
      </w:r>
      <w:r>
        <w:rPr>
          <w:rFonts w:ascii="Tahoma" w:hAnsi="Tahoma"/>
          <w:color w:val="0E1115"/>
          <w:w w:val="105"/>
        </w:rPr>
        <w:t>).</w:t>
      </w:r>
      <w:r>
        <w:rPr>
          <w:rFonts w:ascii="Tahoma" w:hAnsi="Tahoma"/>
          <w:color w:val="0E1115"/>
          <w:spacing w:val="-12"/>
          <w:w w:val="105"/>
        </w:rPr>
        <w:t> </w:t>
      </w:r>
      <w:r>
        <w:rPr>
          <w:color w:val="0E1115"/>
          <w:w w:val="105"/>
        </w:rPr>
        <w:t>Их богатство</w:t>
      </w:r>
      <w:r>
        <w:rPr>
          <w:color w:val="0E1115"/>
          <w:spacing w:val="-3"/>
          <w:w w:val="105"/>
        </w:rPr>
        <w:t> </w:t>
      </w:r>
      <w:r>
        <w:rPr>
          <w:color w:val="0E1115"/>
          <w:w w:val="105"/>
        </w:rPr>
        <w:t>растёт</w:t>
      </w:r>
      <w:r>
        <w:rPr>
          <w:color w:val="0E1115"/>
          <w:spacing w:val="-3"/>
          <w:w w:val="105"/>
        </w:rPr>
        <w:t> </w:t>
      </w:r>
      <w:r>
        <w:rPr>
          <w:color w:val="0E1115"/>
          <w:w w:val="105"/>
        </w:rPr>
        <w:t>экспоненциально</w:t>
      </w:r>
      <w:r>
        <w:rPr>
          <w:color w:val="0E1115"/>
          <w:spacing w:val="-3"/>
          <w:w w:val="105"/>
        </w:rPr>
        <w:t> </w:t>
      </w:r>
      <w:r>
        <w:rPr>
          <w:color w:val="0E1115"/>
          <w:w w:val="105"/>
        </w:rPr>
        <w:t>за</w:t>
      </w:r>
      <w:r>
        <w:rPr>
          <w:color w:val="0E1115"/>
          <w:spacing w:val="-3"/>
          <w:w w:val="105"/>
        </w:rPr>
        <w:t> </w:t>
      </w:r>
      <w:r>
        <w:rPr>
          <w:color w:val="0E1115"/>
          <w:w w:val="105"/>
        </w:rPr>
        <w:t>счёт</w:t>
      </w:r>
      <w:r>
        <w:rPr>
          <w:color w:val="0E1115"/>
          <w:spacing w:val="-3"/>
          <w:w w:val="105"/>
        </w:rPr>
        <w:t> </w:t>
      </w:r>
      <w:r>
        <w:rPr>
          <w:color w:val="0E1115"/>
          <w:w w:val="105"/>
        </w:rPr>
        <w:t>работы</w:t>
      </w:r>
      <w:r>
        <w:rPr>
          <w:color w:val="0E1115"/>
          <w:spacing w:val="-3"/>
          <w:w w:val="105"/>
        </w:rPr>
        <w:t> </w:t>
      </w:r>
      <w:r>
        <w:rPr>
          <w:color w:val="0E1115"/>
          <w:w w:val="105"/>
        </w:rPr>
        <w:t>всей</w:t>
      </w:r>
      <w:r>
        <w:rPr>
          <w:color w:val="0E1115"/>
          <w:spacing w:val="-3"/>
          <w:w w:val="105"/>
        </w:rPr>
        <w:t> </w:t>
      </w:r>
      <w:r>
        <w:rPr>
          <w:color w:val="0E1115"/>
          <w:w w:val="105"/>
        </w:rPr>
        <w:t>этой</w:t>
      </w:r>
      <w:r>
        <w:rPr>
          <w:color w:val="0E1115"/>
          <w:spacing w:val="-3"/>
          <w:w w:val="105"/>
        </w:rPr>
        <w:t> </w:t>
      </w:r>
      <w:r>
        <w:rPr>
          <w:color w:val="0E1115"/>
          <w:w w:val="105"/>
        </w:rPr>
        <w:t>системы</w:t>
      </w:r>
      <w:r>
        <w:rPr>
          <w:rFonts w:ascii="Tahoma" w:hAnsi="Tahoma"/>
          <w:color w:val="0E1115"/>
          <w:w w:val="105"/>
        </w:rPr>
        <w:t>,</w:t>
      </w:r>
      <w:r>
        <w:rPr>
          <w:rFonts w:ascii="Tahoma" w:hAnsi="Tahoma"/>
          <w:color w:val="0E1115"/>
          <w:spacing w:val="-6"/>
          <w:w w:val="105"/>
        </w:rPr>
        <w:t> </w:t>
      </w:r>
      <w:r>
        <w:rPr>
          <w:color w:val="0E1115"/>
          <w:w w:val="105"/>
        </w:rPr>
        <w:t>и</w:t>
      </w:r>
      <w:r>
        <w:rPr>
          <w:color w:val="0E1115"/>
          <w:spacing w:val="-3"/>
          <w:w w:val="105"/>
        </w:rPr>
        <w:t> </w:t>
      </w:r>
      <w:r>
        <w:rPr>
          <w:color w:val="0E1115"/>
          <w:w w:val="105"/>
        </w:rPr>
        <w:t>они практически</w:t>
      </w:r>
      <w:r>
        <w:rPr>
          <w:color w:val="0E1115"/>
          <w:spacing w:val="-19"/>
          <w:w w:val="105"/>
        </w:rPr>
        <w:t> </w:t>
      </w:r>
      <w:r>
        <w:rPr>
          <w:color w:val="0E1115"/>
          <w:w w:val="105"/>
        </w:rPr>
        <w:t>не</w:t>
      </w:r>
      <w:r>
        <w:rPr>
          <w:color w:val="0E1115"/>
          <w:spacing w:val="-19"/>
          <w:w w:val="105"/>
        </w:rPr>
        <w:t> </w:t>
      </w:r>
      <w:r>
        <w:rPr>
          <w:color w:val="0E1115"/>
          <w:w w:val="105"/>
        </w:rPr>
        <w:t>зависят</w:t>
      </w:r>
      <w:r>
        <w:rPr>
          <w:color w:val="0E1115"/>
          <w:spacing w:val="-19"/>
          <w:w w:val="105"/>
        </w:rPr>
        <w:t> </w:t>
      </w:r>
      <w:r>
        <w:rPr>
          <w:color w:val="0E1115"/>
          <w:w w:val="105"/>
        </w:rPr>
        <w:t>от</w:t>
      </w:r>
      <w:r>
        <w:rPr>
          <w:color w:val="0E1115"/>
          <w:spacing w:val="-19"/>
          <w:w w:val="105"/>
        </w:rPr>
        <w:t> </w:t>
      </w:r>
      <w:r>
        <w:rPr>
          <w:color w:val="0E1115"/>
          <w:w w:val="105"/>
        </w:rPr>
        <w:t>состояния</w:t>
      </w:r>
      <w:r>
        <w:rPr>
          <w:color w:val="0E1115"/>
          <w:spacing w:val="-19"/>
          <w:w w:val="105"/>
        </w:rPr>
        <w:t> </w:t>
      </w:r>
      <w:r>
        <w:rPr>
          <w:color w:val="0E1115"/>
          <w:w w:val="105"/>
        </w:rPr>
        <w:t>какой</w:t>
      </w:r>
      <w:r>
        <w:rPr>
          <w:rFonts w:ascii="Tahoma" w:hAnsi="Tahoma"/>
          <w:color w:val="0E1115"/>
          <w:w w:val="105"/>
        </w:rPr>
        <w:t>-</w:t>
      </w:r>
      <w:r>
        <w:rPr>
          <w:color w:val="0E1115"/>
          <w:w w:val="105"/>
        </w:rPr>
        <w:t>либо</w:t>
      </w:r>
      <w:r>
        <w:rPr>
          <w:color w:val="0E1115"/>
          <w:spacing w:val="-19"/>
          <w:w w:val="105"/>
        </w:rPr>
        <w:t> </w:t>
      </w:r>
      <w:r>
        <w:rPr>
          <w:color w:val="0E1115"/>
          <w:w w:val="105"/>
        </w:rPr>
        <w:t>одной</w:t>
      </w:r>
      <w:r>
        <w:rPr>
          <w:color w:val="0E1115"/>
          <w:spacing w:val="-19"/>
          <w:w w:val="105"/>
        </w:rPr>
        <w:t> </w:t>
      </w:r>
      <w:r>
        <w:rPr>
          <w:color w:val="0E1115"/>
          <w:w w:val="105"/>
        </w:rPr>
        <w:t>страны</w:t>
      </w:r>
      <w:r>
        <w:rPr>
          <w:color w:val="0E1115"/>
          <w:spacing w:val="-19"/>
          <w:w w:val="105"/>
        </w:rPr>
        <w:t> </w:t>
      </w:r>
      <w:r>
        <w:rPr>
          <w:color w:val="0E1115"/>
          <w:w w:val="105"/>
        </w:rPr>
        <w:t>или</w:t>
      </w:r>
      <w:r>
        <w:rPr>
          <w:color w:val="0E1115"/>
          <w:spacing w:val="-19"/>
          <w:w w:val="105"/>
        </w:rPr>
        <w:t> </w:t>
      </w:r>
      <w:r>
        <w:rPr>
          <w:color w:val="0E1115"/>
          <w:w w:val="105"/>
        </w:rPr>
        <w:t>компании</w:t>
      </w:r>
      <w:r>
        <w:rPr>
          <w:rFonts w:ascii="Tahoma" w:hAnsi="Tahoma"/>
          <w:color w:val="0E1115"/>
          <w:w w:val="105"/>
        </w:rPr>
        <w:t>.</w:t>
      </w:r>
      <w:r>
        <w:rPr>
          <w:rFonts w:ascii="Tahoma" w:hAnsi="Tahoma"/>
          <w:color w:val="0E1115"/>
          <w:spacing w:val="-20"/>
          <w:w w:val="105"/>
        </w:rPr>
        <w:t> </w:t>
      </w:r>
      <w:r>
        <w:rPr>
          <w:color w:val="0E1115"/>
          <w:w w:val="105"/>
        </w:rPr>
        <w:t>Они</w:t>
      </w:r>
    </w:p>
    <w:p>
      <w:pPr>
        <w:pStyle w:val="BodyText"/>
        <w:spacing w:before="16"/>
        <w:ind w:left="305"/>
        <w:rPr>
          <w:rFonts w:ascii="Tahoma" w:hAnsi="Tahoma"/>
        </w:rPr>
      </w:pPr>
      <w:r>
        <w:rPr>
          <w:rFonts w:ascii="Tahoma" w:hAnsi="Tahoma"/>
          <w:color w:val="0E1115"/>
        </w:rPr>
        <w:t>—</w:t>
      </w:r>
      <w:r>
        <w:rPr>
          <w:rFonts w:ascii="Tahoma" w:hAnsi="Tahoma"/>
          <w:color w:val="0E1115"/>
          <w:spacing w:val="12"/>
        </w:rPr>
        <w:t> </w:t>
      </w:r>
      <w:r>
        <w:rPr>
          <w:color w:val="0E1115"/>
        </w:rPr>
        <w:t>главные</w:t>
      </w:r>
      <w:r>
        <w:rPr>
          <w:color w:val="0E1115"/>
          <w:spacing w:val="16"/>
        </w:rPr>
        <w:t> </w:t>
      </w:r>
      <w:r>
        <w:rPr>
          <w:color w:val="0E1115"/>
        </w:rPr>
        <w:t>бенефициары</w:t>
      </w:r>
      <w:r>
        <w:rPr>
          <w:color w:val="0E1115"/>
          <w:spacing w:val="16"/>
        </w:rPr>
        <w:t> </w:t>
      </w:r>
      <w:r>
        <w:rPr>
          <w:color w:val="0E1115"/>
        </w:rPr>
        <w:t>этой</w:t>
      </w:r>
      <w:r>
        <w:rPr>
          <w:color w:val="0E1115"/>
          <w:spacing w:val="16"/>
        </w:rPr>
        <w:t> </w:t>
      </w:r>
      <w:r>
        <w:rPr>
          <w:rFonts w:ascii="Tahoma" w:hAnsi="Tahoma"/>
          <w:color w:val="0E1115"/>
        </w:rPr>
        <w:t>«</w:t>
      </w:r>
      <w:r>
        <w:rPr>
          <w:color w:val="0E1115"/>
        </w:rPr>
        <w:t>цепочки</w:t>
      </w:r>
      <w:r>
        <w:rPr>
          <w:color w:val="0E1115"/>
          <w:spacing w:val="16"/>
        </w:rPr>
        <w:t> </w:t>
      </w:r>
      <w:r>
        <w:rPr>
          <w:color w:val="0E1115"/>
          <w:spacing w:val="-2"/>
        </w:rPr>
        <w:t>обкрадывания</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2"/>
        <w:rPr>
          <w:rFonts w:ascii="Tahoma"/>
        </w:rPr>
      </w:pPr>
    </w:p>
    <w:p>
      <w:pPr>
        <w:pStyle w:val="ListParagraph"/>
        <w:numPr>
          <w:ilvl w:val="0"/>
          <w:numId w:val="60"/>
        </w:numPr>
        <w:tabs>
          <w:tab w:pos="652" w:val="left" w:leader="none"/>
        </w:tabs>
        <w:spacing w:line="309" w:lineRule="auto" w:before="0" w:after="0"/>
        <w:ind w:left="305" w:right="1025" w:firstLine="0"/>
        <w:jc w:val="left"/>
        <w:rPr>
          <w:rFonts w:ascii="Arial" w:hAnsi="Arial"/>
          <w:b/>
          <w:sz w:val="29"/>
        </w:rPr>
      </w:pPr>
      <w:r>
        <w:rPr>
          <w:rFonts w:ascii="Arial" w:hAnsi="Arial"/>
          <w:b/>
          <w:color w:val="0E1115"/>
          <w:spacing w:val="-6"/>
          <w:sz w:val="29"/>
        </w:rPr>
        <w:t>Сра</w:t>
      </w:r>
      <w:r>
        <w:rPr>
          <w:rFonts w:ascii="Arial" w:hAnsi="Arial"/>
          <w:b/>
          <w:color w:val="0E1115"/>
          <w:spacing w:val="-6"/>
          <w:sz w:val="30"/>
        </w:rPr>
        <w:t>внит</w:t>
      </w:r>
      <w:r>
        <w:rPr>
          <w:rFonts w:ascii="Arial" w:hAnsi="Arial"/>
          <w:b/>
          <w:color w:val="0E1115"/>
          <w:spacing w:val="-6"/>
          <w:sz w:val="29"/>
        </w:rPr>
        <w:t>е</w:t>
      </w:r>
      <w:r>
        <w:rPr>
          <w:rFonts w:ascii="Arial" w:hAnsi="Arial"/>
          <w:b/>
          <w:color w:val="0E1115"/>
          <w:spacing w:val="-6"/>
          <w:sz w:val="30"/>
        </w:rPr>
        <w:t>льны</w:t>
      </w:r>
      <w:r>
        <w:rPr>
          <w:rFonts w:ascii="Arial" w:hAnsi="Arial"/>
          <w:b/>
          <w:color w:val="0E1115"/>
          <w:spacing w:val="-6"/>
          <w:sz w:val="29"/>
        </w:rPr>
        <w:t>й</w:t>
      </w:r>
      <w:r>
        <w:rPr>
          <w:rFonts w:ascii="Arial" w:hAnsi="Arial"/>
          <w:b/>
          <w:color w:val="0E1115"/>
          <w:spacing w:val="-10"/>
          <w:sz w:val="29"/>
        </w:rPr>
        <w:t> </w:t>
      </w:r>
      <w:r>
        <w:rPr>
          <w:rFonts w:ascii="Arial" w:hAnsi="Arial"/>
          <w:b/>
          <w:color w:val="0E1115"/>
          <w:spacing w:val="-6"/>
          <w:sz w:val="29"/>
        </w:rPr>
        <w:t>а</w:t>
      </w:r>
      <w:r>
        <w:rPr>
          <w:rFonts w:ascii="Arial" w:hAnsi="Arial"/>
          <w:b/>
          <w:color w:val="0E1115"/>
          <w:spacing w:val="-6"/>
          <w:sz w:val="30"/>
        </w:rPr>
        <w:t>н</w:t>
      </w:r>
      <w:r>
        <w:rPr>
          <w:rFonts w:ascii="Arial" w:hAnsi="Arial"/>
          <w:b/>
          <w:color w:val="0E1115"/>
          <w:spacing w:val="-6"/>
          <w:sz w:val="29"/>
        </w:rPr>
        <w:t>а</w:t>
      </w:r>
      <w:r>
        <w:rPr>
          <w:rFonts w:ascii="Arial" w:hAnsi="Arial"/>
          <w:b/>
          <w:color w:val="0E1115"/>
          <w:spacing w:val="-6"/>
          <w:sz w:val="30"/>
        </w:rPr>
        <w:t>лиз</w:t>
      </w:r>
      <w:r>
        <w:rPr>
          <w:rFonts w:ascii="Tahoma" w:hAnsi="Tahoma"/>
          <w:b/>
          <w:color w:val="0E1115"/>
          <w:spacing w:val="-6"/>
          <w:sz w:val="30"/>
        </w:rPr>
        <w:t>:</w:t>
      </w:r>
      <w:r>
        <w:rPr>
          <w:rFonts w:ascii="Tahoma" w:hAnsi="Tahoma"/>
          <w:b/>
          <w:color w:val="0E1115"/>
          <w:spacing w:val="-17"/>
          <w:sz w:val="30"/>
        </w:rPr>
        <w:t> </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ара</w:t>
      </w:r>
      <w:r>
        <w:rPr>
          <w:rFonts w:ascii="Arial" w:hAnsi="Arial"/>
          <w:b/>
          <w:color w:val="0E1115"/>
          <w:spacing w:val="-6"/>
          <w:sz w:val="30"/>
        </w:rPr>
        <w:t>я</w:t>
      </w:r>
      <w:r>
        <w:rPr>
          <w:rFonts w:ascii="Arial" w:hAnsi="Arial"/>
          <w:b/>
          <w:color w:val="0E1115"/>
          <w:spacing w:val="-13"/>
          <w:sz w:val="30"/>
        </w:rPr>
        <w:t> </w:t>
      </w:r>
      <w:r>
        <w:rPr>
          <w:rFonts w:ascii="Tahoma" w:hAnsi="Tahoma"/>
          <w:b/>
          <w:color w:val="0E1115"/>
          <w:spacing w:val="-6"/>
          <w:sz w:val="30"/>
        </w:rPr>
        <w:t>vs.</w:t>
      </w:r>
      <w:r>
        <w:rPr>
          <w:rFonts w:ascii="Tahoma" w:hAnsi="Tahoma"/>
          <w:b/>
          <w:color w:val="0E1115"/>
          <w:spacing w:val="-27"/>
          <w:sz w:val="30"/>
        </w:rPr>
        <w:t> </w:t>
      </w:r>
      <w:r>
        <w:rPr>
          <w:rFonts w:ascii="Arial" w:hAnsi="Arial"/>
          <w:b/>
          <w:color w:val="0E1115"/>
          <w:spacing w:val="-6"/>
          <w:sz w:val="29"/>
        </w:rPr>
        <w:t>Но</w:t>
      </w:r>
      <w:r>
        <w:rPr>
          <w:rFonts w:ascii="Arial" w:hAnsi="Arial"/>
          <w:b/>
          <w:color w:val="0E1115"/>
          <w:spacing w:val="-6"/>
          <w:sz w:val="30"/>
        </w:rPr>
        <w:t>в</w:t>
      </w:r>
      <w:r>
        <w:rPr>
          <w:rFonts w:ascii="Arial" w:hAnsi="Arial"/>
          <w:b/>
          <w:color w:val="0E1115"/>
          <w:spacing w:val="-6"/>
          <w:sz w:val="29"/>
        </w:rPr>
        <w:t>а</w:t>
      </w:r>
      <w:r>
        <w:rPr>
          <w:rFonts w:ascii="Arial" w:hAnsi="Arial"/>
          <w:b/>
          <w:color w:val="0E1115"/>
          <w:spacing w:val="-6"/>
          <w:sz w:val="30"/>
        </w:rPr>
        <w:t>я</w:t>
      </w:r>
      <w:r>
        <w:rPr>
          <w:rFonts w:ascii="Arial" w:hAnsi="Arial"/>
          <w:b/>
          <w:color w:val="0E1115"/>
          <w:spacing w:val="-13"/>
          <w:sz w:val="30"/>
        </w:rPr>
        <w:t> </w:t>
      </w:r>
      <w:r>
        <w:rPr>
          <w:rFonts w:ascii="Arial" w:hAnsi="Arial"/>
          <w:b/>
          <w:color w:val="0E1115"/>
          <w:spacing w:val="-6"/>
          <w:sz w:val="30"/>
        </w:rPr>
        <w:t>эк</w:t>
      </w:r>
      <w:r>
        <w:rPr>
          <w:rFonts w:ascii="Arial" w:hAnsi="Arial"/>
          <w:b/>
          <w:color w:val="0E1115"/>
          <w:spacing w:val="-6"/>
          <w:sz w:val="29"/>
        </w:rPr>
        <w:t>о</w:t>
      </w:r>
      <w:r>
        <w:rPr>
          <w:rFonts w:ascii="Arial" w:hAnsi="Arial"/>
          <w:b/>
          <w:color w:val="0E1115"/>
          <w:spacing w:val="-6"/>
          <w:sz w:val="30"/>
        </w:rPr>
        <w:t>н</w:t>
      </w:r>
      <w:r>
        <w:rPr>
          <w:rFonts w:ascii="Arial" w:hAnsi="Arial"/>
          <w:b/>
          <w:color w:val="0E1115"/>
          <w:spacing w:val="-6"/>
          <w:sz w:val="29"/>
        </w:rPr>
        <w:t>о</w:t>
      </w:r>
      <w:r>
        <w:rPr>
          <w:rFonts w:ascii="Arial" w:hAnsi="Arial"/>
          <w:b/>
          <w:color w:val="0E1115"/>
          <w:spacing w:val="-6"/>
          <w:sz w:val="30"/>
        </w:rPr>
        <w:t>мич</w:t>
      </w:r>
      <w:r>
        <w:rPr>
          <w:rFonts w:ascii="Arial" w:hAnsi="Arial"/>
          <w:b/>
          <w:color w:val="0E1115"/>
          <w:spacing w:val="-6"/>
          <w:sz w:val="29"/>
        </w:rPr>
        <w:t>ес</w:t>
      </w:r>
      <w:r>
        <w:rPr>
          <w:rFonts w:ascii="Arial" w:hAnsi="Arial"/>
          <w:b/>
          <w:color w:val="0E1115"/>
          <w:spacing w:val="-6"/>
          <w:sz w:val="30"/>
        </w:rPr>
        <w:t>к</w:t>
      </w:r>
      <w:r>
        <w:rPr>
          <w:rFonts w:ascii="Arial" w:hAnsi="Arial"/>
          <w:b/>
          <w:color w:val="0E1115"/>
          <w:spacing w:val="-6"/>
          <w:sz w:val="29"/>
        </w:rPr>
        <w:t>а</w:t>
      </w:r>
      <w:r>
        <w:rPr>
          <w:rFonts w:ascii="Arial" w:hAnsi="Arial"/>
          <w:b/>
          <w:color w:val="0E1115"/>
          <w:spacing w:val="-6"/>
          <w:sz w:val="30"/>
        </w:rPr>
        <w:t>я </w:t>
      </w:r>
      <w:r>
        <w:rPr>
          <w:rFonts w:ascii="Arial" w:hAnsi="Arial"/>
          <w:b/>
          <w:color w:val="0E1115"/>
          <w:spacing w:val="-2"/>
          <w:sz w:val="29"/>
        </w:rPr>
        <w:t>с</w:t>
      </w:r>
      <w:r>
        <w:rPr>
          <w:rFonts w:ascii="Arial" w:hAnsi="Arial"/>
          <w:b/>
          <w:color w:val="0E1115"/>
          <w:spacing w:val="-2"/>
          <w:sz w:val="30"/>
        </w:rPr>
        <w:t>и</w:t>
      </w:r>
      <w:r>
        <w:rPr>
          <w:rFonts w:ascii="Arial" w:hAnsi="Arial"/>
          <w:b/>
          <w:color w:val="0E1115"/>
          <w:spacing w:val="-2"/>
          <w:sz w:val="29"/>
        </w:rPr>
        <w:t>с</w:t>
      </w:r>
      <w:r>
        <w:rPr>
          <w:rFonts w:ascii="Arial" w:hAnsi="Arial"/>
          <w:b/>
          <w:color w:val="0E1115"/>
          <w:spacing w:val="-2"/>
          <w:sz w:val="30"/>
        </w:rPr>
        <w:t>т</w:t>
      </w:r>
      <w:r>
        <w:rPr>
          <w:rFonts w:ascii="Arial" w:hAnsi="Arial"/>
          <w:b/>
          <w:color w:val="0E1115"/>
          <w:spacing w:val="-2"/>
          <w:sz w:val="29"/>
        </w:rPr>
        <w:t>е</w:t>
      </w:r>
      <w:r>
        <w:rPr>
          <w:rFonts w:ascii="Arial" w:hAnsi="Arial"/>
          <w:b/>
          <w:color w:val="0E1115"/>
          <w:spacing w:val="-2"/>
          <w:sz w:val="30"/>
        </w:rPr>
        <w:t>м</w:t>
      </w:r>
      <w:r>
        <w:rPr>
          <w:rFonts w:ascii="Arial" w:hAnsi="Arial"/>
          <w:b/>
          <w:color w:val="0E1115"/>
          <w:spacing w:val="-2"/>
          <w:sz w:val="29"/>
        </w:rPr>
        <w:t>а</w:t>
      </w:r>
    </w:p>
    <w:p>
      <w:pPr>
        <w:pStyle w:val="BodyText"/>
        <w:spacing w:before="69"/>
        <w:rPr>
          <w:rFonts w:ascii="Arial"/>
          <w:b/>
          <w:sz w:val="20"/>
        </w:rPr>
      </w:pPr>
    </w:p>
    <w:p>
      <w:pPr>
        <w:pStyle w:val="BodyText"/>
        <w:spacing w:after="0"/>
        <w:rPr>
          <w:rFonts w:ascii="Arial"/>
          <w:b/>
          <w:sz w:val="20"/>
        </w:rPr>
        <w:sectPr>
          <w:pgSz w:w="11900" w:h="16840"/>
          <w:pgMar w:top="0" w:bottom="0" w:left="850" w:right="1133"/>
        </w:sectPr>
      </w:pPr>
    </w:p>
    <w:p>
      <w:pPr>
        <w:pStyle w:val="BodyText"/>
        <w:spacing w:before="233"/>
        <w:rPr>
          <w:rFonts w:ascii="Arial"/>
          <w:b/>
          <w:sz w:val="22"/>
        </w:rPr>
      </w:pPr>
    </w:p>
    <w:p>
      <w:pPr>
        <w:spacing w:before="1"/>
        <w:ind w:left="305" w:right="0" w:firstLine="0"/>
        <w:jc w:val="left"/>
        <w:rPr>
          <w:rFonts w:ascii="Arial" w:hAnsi="Arial"/>
          <w:sz w:val="22"/>
        </w:rPr>
      </w:pPr>
      <w:r>
        <w:rPr>
          <w:rFonts w:ascii="Arial" w:hAnsi="Arial"/>
          <w:color w:val="0E1115"/>
          <w:spacing w:val="-2"/>
          <w:w w:val="105"/>
          <w:sz w:val="22"/>
        </w:rPr>
        <w:t>Критерий</w:t>
      </w:r>
    </w:p>
    <w:p>
      <w:pPr>
        <w:spacing w:line="340" w:lineRule="auto" w:before="112"/>
        <w:ind w:left="305" w:right="38" w:firstLine="0"/>
        <w:jc w:val="left"/>
        <w:rPr>
          <w:rFonts w:ascii="Tahoma" w:hAnsi="Tahoma"/>
          <w:sz w:val="22"/>
        </w:rPr>
      </w:pPr>
      <w:r>
        <w:rPr/>
        <w:br w:type="column"/>
      </w:r>
      <w:r>
        <w:rPr>
          <w:rFonts w:ascii="Arial" w:hAnsi="Arial"/>
          <w:color w:val="0E1115"/>
          <w:w w:val="105"/>
          <w:sz w:val="22"/>
        </w:rPr>
        <w:t>Старая Система </w:t>
      </w:r>
      <w:r>
        <w:rPr>
          <w:rFonts w:ascii="Tahoma" w:hAnsi="Tahoma"/>
          <w:color w:val="0E1115"/>
          <w:spacing w:val="-2"/>
          <w:sz w:val="22"/>
        </w:rPr>
        <w:t>(</w:t>
      </w:r>
      <w:r>
        <w:rPr>
          <w:rFonts w:ascii="Arial" w:hAnsi="Arial"/>
          <w:color w:val="0E1115"/>
          <w:spacing w:val="-2"/>
          <w:sz w:val="22"/>
        </w:rPr>
        <w:t>Неолиберальный </w:t>
      </w:r>
      <w:r>
        <w:rPr>
          <w:rFonts w:ascii="Arial" w:hAnsi="Arial"/>
          <w:color w:val="0E1115"/>
          <w:spacing w:val="-2"/>
          <w:w w:val="105"/>
          <w:sz w:val="22"/>
        </w:rPr>
        <w:t>капитализм</w:t>
      </w:r>
      <w:r>
        <w:rPr>
          <w:rFonts w:ascii="Tahoma" w:hAnsi="Tahoma"/>
          <w:color w:val="0E1115"/>
          <w:spacing w:val="-2"/>
          <w:w w:val="105"/>
          <w:sz w:val="22"/>
        </w:rPr>
        <w:t>)</w:t>
      </w:r>
    </w:p>
    <w:p>
      <w:pPr>
        <w:spacing w:line="338" w:lineRule="auto" w:before="98"/>
        <w:ind w:left="305" w:right="495" w:firstLine="0"/>
        <w:jc w:val="left"/>
        <w:rPr>
          <w:rFonts w:ascii="Tahoma" w:hAnsi="Tahoma"/>
          <w:sz w:val="22"/>
        </w:rPr>
      </w:pPr>
      <w:r>
        <w:rPr/>
        <w:br w:type="column"/>
      </w:r>
      <w:r>
        <w:rPr>
          <w:rFonts w:ascii="Arial" w:hAnsi="Arial"/>
          <w:color w:val="0E1115"/>
          <w:w w:val="105"/>
          <w:sz w:val="22"/>
        </w:rPr>
        <w:t>Новая Система </w:t>
      </w:r>
      <w:r>
        <w:rPr>
          <w:rFonts w:ascii="Tahoma" w:hAnsi="Tahoma"/>
          <w:color w:val="0E1115"/>
          <w:w w:val="105"/>
          <w:sz w:val="22"/>
        </w:rPr>
        <w:t>(</w:t>
      </w:r>
      <w:r>
        <w:rPr>
          <w:rFonts w:ascii="Arial" w:hAnsi="Arial"/>
          <w:color w:val="0E1115"/>
          <w:w w:val="105"/>
          <w:sz w:val="22"/>
        </w:rPr>
        <w:t>Гибридная </w:t>
      </w:r>
      <w:r>
        <w:rPr>
          <w:rFonts w:ascii="Arial" w:hAnsi="Arial"/>
          <w:color w:val="0E1115"/>
          <w:spacing w:val="-2"/>
          <w:w w:val="105"/>
          <w:sz w:val="22"/>
        </w:rPr>
        <w:t>социально</w:t>
      </w:r>
      <w:r>
        <w:rPr>
          <w:rFonts w:ascii="Tahoma" w:hAnsi="Tahoma"/>
          <w:color w:val="0E1115"/>
          <w:spacing w:val="-2"/>
          <w:w w:val="105"/>
          <w:sz w:val="22"/>
        </w:rPr>
        <w:t>-</w:t>
      </w:r>
      <w:r>
        <w:rPr>
          <w:rFonts w:ascii="Arial" w:hAnsi="Arial"/>
          <w:color w:val="0E1115"/>
          <w:spacing w:val="-2"/>
          <w:w w:val="105"/>
          <w:sz w:val="22"/>
        </w:rPr>
        <w:t>ориентированная модель</w:t>
      </w:r>
      <w:r>
        <w:rPr>
          <w:rFonts w:ascii="Tahoma" w:hAnsi="Tahoma"/>
          <w:color w:val="0E1115"/>
          <w:spacing w:val="-2"/>
          <w:w w:val="105"/>
          <w:sz w:val="22"/>
        </w:rPr>
        <w:t>)</w:t>
      </w:r>
    </w:p>
    <w:p>
      <w:pPr>
        <w:spacing w:after="0" w:line="338" w:lineRule="auto"/>
        <w:jc w:val="left"/>
        <w:rPr>
          <w:rFonts w:ascii="Tahoma" w:hAnsi="Tahoma"/>
          <w:sz w:val="22"/>
        </w:rPr>
        <w:sectPr>
          <w:type w:val="continuous"/>
          <w:pgSz w:w="11900" w:h="16840"/>
          <w:pgMar w:top="600" w:bottom="280" w:left="850" w:right="1133"/>
          <w:cols w:num="3" w:equalWidth="0">
            <w:col w:w="1352" w:space="1333"/>
            <w:col w:w="2277" w:space="1030"/>
            <w:col w:w="3925"/>
          </w:cols>
        </w:sectPr>
      </w:pPr>
    </w:p>
    <w:p>
      <w:pPr>
        <w:pStyle w:val="BodyText"/>
        <w:spacing w:before="11"/>
        <w:rPr>
          <w:rFonts w:ascii="Tahoma"/>
          <w:sz w:val="18"/>
        </w:rPr>
      </w:pPr>
    </w:p>
    <w:p>
      <w:pPr>
        <w:pStyle w:val="BodyText"/>
        <w:spacing w:after="0"/>
        <w:rPr>
          <w:rFonts w:ascii="Tahoma"/>
          <w:sz w:val="18"/>
        </w:rPr>
        <w:sectPr>
          <w:type w:val="continuous"/>
          <w:pgSz w:w="11900" w:h="16840"/>
          <w:pgMar w:top="600" w:bottom="280" w:left="850" w:right="1133"/>
        </w:sectPr>
      </w:pPr>
    </w:p>
    <w:p>
      <w:pPr>
        <w:pStyle w:val="BodyText"/>
        <w:spacing w:before="177"/>
        <w:rPr>
          <w:rFonts w:ascii="Tahoma"/>
          <w:sz w:val="22"/>
        </w:rPr>
      </w:pPr>
    </w:p>
    <w:p>
      <w:pPr>
        <w:pStyle w:val="ListParagraph"/>
        <w:numPr>
          <w:ilvl w:val="0"/>
          <w:numId w:val="61"/>
        </w:numPr>
        <w:tabs>
          <w:tab w:pos="523" w:val="left" w:leader="none"/>
        </w:tabs>
        <w:spacing w:line="312" w:lineRule="auto" w:before="0" w:after="0"/>
        <w:ind w:left="305" w:right="38" w:firstLine="0"/>
        <w:jc w:val="left"/>
        <w:rPr>
          <w:rFonts w:ascii="Arial" w:hAnsi="Arial"/>
          <w:b/>
          <w:sz w:val="22"/>
        </w:rPr>
      </w:pPr>
      <w:r>
        <w:rPr>
          <w:rFonts w:ascii="Arial" w:hAnsi="Arial"/>
          <w:b/>
          <w:color w:val="0E1115"/>
          <w:sz w:val="22"/>
        </w:rPr>
        <w:t>Ц</w:t>
      </w:r>
      <w:r>
        <w:rPr>
          <w:rFonts w:ascii="Arial" w:hAnsi="Arial"/>
          <w:b/>
          <w:color w:val="0E1115"/>
          <w:sz w:val="25"/>
        </w:rPr>
        <w:t>е</w:t>
      </w:r>
      <w:r>
        <w:rPr>
          <w:rFonts w:ascii="Arial" w:hAnsi="Arial"/>
          <w:b/>
          <w:color w:val="0E1115"/>
          <w:sz w:val="22"/>
        </w:rPr>
        <w:t>ль и </w:t>
      </w:r>
      <w:r>
        <w:rPr>
          <w:rFonts w:ascii="Arial" w:hAnsi="Arial"/>
          <w:b/>
          <w:color w:val="0E1115"/>
          <w:spacing w:val="-2"/>
          <w:w w:val="85"/>
          <w:sz w:val="22"/>
        </w:rPr>
        <w:t>фил</w:t>
      </w:r>
      <w:r>
        <w:rPr>
          <w:rFonts w:ascii="Arial" w:hAnsi="Arial"/>
          <w:b/>
          <w:color w:val="0E1115"/>
          <w:spacing w:val="-2"/>
          <w:w w:val="85"/>
          <w:sz w:val="25"/>
        </w:rPr>
        <w:t>осо</w:t>
      </w:r>
      <w:r>
        <w:rPr>
          <w:rFonts w:ascii="Arial" w:hAnsi="Arial"/>
          <w:b/>
          <w:color w:val="0E1115"/>
          <w:spacing w:val="-2"/>
          <w:w w:val="85"/>
          <w:sz w:val="22"/>
        </w:rPr>
        <w:t>фия</w:t>
      </w:r>
    </w:p>
    <w:p>
      <w:pPr>
        <w:spacing w:line="240" w:lineRule="auto" w:before="9"/>
        <w:rPr>
          <w:rFonts w:ascii="Arial"/>
          <w:b/>
          <w:sz w:val="22"/>
        </w:rPr>
      </w:pPr>
      <w:r>
        <w:rPr/>
        <w:br w:type="column"/>
      </w:r>
      <w:r>
        <w:rPr>
          <w:rFonts w:ascii="Arial"/>
          <w:b/>
          <w:sz w:val="22"/>
        </w:rPr>
      </w:r>
    </w:p>
    <w:p>
      <w:pPr>
        <w:spacing w:line="328" w:lineRule="auto" w:before="0"/>
        <w:ind w:left="305" w:right="38" w:firstLine="0"/>
        <w:jc w:val="left"/>
        <w:rPr>
          <w:rFonts w:ascii="Tahoma" w:hAnsi="Tahoma"/>
          <w:sz w:val="22"/>
        </w:rPr>
      </w:pPr>
      <w:r>
        <w:rPr>
          <w:rFonts w:ascii="Arial" w:hAnsi="Arial"/>
          <w:b/>
          <w:color w:val="0E1115"/>
          <w:spacing w:val="-8"/>
          <w:sz w:val="25"/>
        </w:rPr>
        <w:t>Ма</w:t>
      </w:r>
      <w:r>
        <w:rPr>
          <w:rFonts w:ascii="Arial" w:hAnsi="Arial"/>
          <w:b/>
          <w:color w:val="0E1115"/>
          <w:spacing w:val="-8"/>
          <w:sz w:val="22"/>
        </w:rPr>
        <w:t>к</w:t>
      </w:r>
      <w:r>
        <w:rPr>
          <w:rFonts w:ascii="Arial" w:hAnsi="Arial"/>
          <w:b/>
          <w:color w:val="0E1115"/>
          <w:spacing w:val="-8"/>
          <w:sz w:val="25"/>
        </w:rPr>
        <w:t>с</w:t>
      </w:r>
      <w:r>
        <w:rPr>
          <w:rFonts w:ascii="Arial" w:hAnsi="Arial"/>
          <w:b/>
          <w:color w:val="0E1115"/>
          <w:spacing w:val="-8"/>
          <w:sz w:val="22"/>
        </w:rPr>
        <w:t>имиз</w:t>
      </w:r>
      <w:r>
        <w:rPr>
          <w:rFonts w:ascii="Arial" w:hAnsi="Arial"/>
          <w:b/>
          <w:color w:val="0E1115"/>
          <w:spacing w:val="-8"/>
          <w:sz w:val="25"/>
        </w:rPr>
        <w:t>а</w:t>
      </w:r>
      <w:r>
        <w:rPr>
          <w:rFonts w:ascii="Arial" w:hAnsi="Arial"/>
          <w:b/>
          <w:color w:val="0E1115"/>
          <w:spacing w:val="-8"/>
          <w:sz w:val="22"/>
        </w:rPr>
        <w:t>ция п</w:t>
      </w:r>
      <w:r>
        <w:rPr>
          <w:rFonts w:ascii="Arial" w:hAnsi="Arial"/>
          <w:b/>
          <w:color w:val="0E1115"/>
          <w:spacing w:val="-8"/>
          <w:sz w:val="25"/>
        </w:rPr>
        <w:t>р</w:t>
      </w:r>
      <w:r>
        <w:rPr>
          <w:rFonts w:ascii="Arial" w:hAnsi="Arial"/>
          <w:b/>
          <w:color w:val="0E1115"/>
          <w:spacing w:val="-8"/>
          <w:sz w:val="22"/>
        </w:rPr>
        <w:t>ибыли</w:t>
      </w:r>
      <w:r>
        <w:rPr>
          <w:rFonts w:ascii="Arial" w:hAnsi="Arial"/>
          <w:b/>
          <w:color w:val="0E1115"/>
          <w:spacing w:val="-4"/>
          <w:sz w:val="22"/>
        </w:rPr>
        <w:t> </w:t>
      </w:r>
      <w:r>
        <w:rPr>
          <w:color w:val="0E1115"/>
          <w:spacing w:val="-8"/>
          <w:sz w:val="22"/>
        </w:rPr>
        <w:t>и </w:t>
      </w:r>
      <w:r>
        <w:rPr>
          <w:color w:val="0E1115"/>
          <w:w w:val="105"/>
          <w:sz w:val="22"/>
        </w:rPr>
        <w:t>акционерной стоимости</w:t>
      </w:r>
      <w:r>
        <w:rPr>
          <w:rFonts w:ascii="Tahoma" w:hAnsi="Tahoma"/>
          <w:color w:val="0E1115"/>
          <w:w w:val="105"/>
          <w:sz w:val="22"/>
        </w:rPr>
        <w:t>. </w:t>
      </w:r>
      <w:r>
        <w:rPr>
          <w:color w:val="0E1115"/>
          <w:w w:val="105"/>
          <w:sz w:val="22"/>
        </w:rPr>
        <w:t>Рост ради роста</w:t>
      </w:r>
      <w:r>
        <w:rPr>
          <w:rFonts w:ascii="Tahoma" w:hAnsi="Tahoma"/>
          <w:color w:val="0E1115"/>
          <w:w w:val="105"/>
          <w:sz w:val="22"/>
        </w:rPr>
        <w:t>.</w:t>
      </w:r>
    </w:p>
    <w:p>
      <w:pPr>
        <w:spacing w:line="338" w:lineRule="auto" w:before="67"/>
        <w:ind w:left="305" w:right="0" w:firstLine="0"/>
        <w:jc w:val="left"/>
        <w:rPr>
          <w:sz w:val="22"/>
        </w:rPr>
      </w:pPr>
      <w:r>
        <w:rPr/>
        <w:br w:type="column"/>
      </w:r>
      <w:r>
        <w:rPr>
          <w:rFonts w:ascii="Arial" w:hAnsi="Arial"/>
          <w:b/>
          <w:color w:val="0E1115"/>
          <w:spacing w:val="-6"/>
          <w:sz w:val="25"/>
        </w:rPr>
        <w:t>Ма</w:t>
      </w:r>
      <w:r>
        <w:rPr>
          <w:rFonts w:ascii="Arial" w:hAnsi="Arial"/>
          <w:b/>
          <w:color w:val="0E1115"/>
          <w:spacing w:val="-6"/>
          <w:sz w:val="22"/>
        </w:rPr>
        <w:t>к</w:t>
      </w:r>
      <w:r>
        <w:rPr>
          <w:rFonts w:ascii="Arial" w:hAnsi="Arial"/>
          <w:b/>
          <w:color w:val="0E1115"/>
          <w:spacing w:val="-6"/>
          <w:sz w:val="25"/>
        </w:rPr>
        <w:t>с</w:t>
      </w:r>
      <w:r>
        <w:rPr>
          <w:rFonts w:ascii="Arial" w:hAnsi="Arial"/>
          <w:b/>
          <w:color w:val="0E1115"/>
          <w:spacing w:val="-6"/>
          <w:sz w:val="22"/>
        </w:rPr>
        <w:t>имиз</w:t>
      </w:r>
      <w:r>
        <w:rPr>
          <w:rFonts w:ascii="Arial" w:hAnsi="Arial"/>
          <w:b/>
          <w:color w:val="0E1115"/>
          <w:spacing w:val="-6"/>
          <w:sz w:val="25"/>
        </w:rPr>
        <w:t>а</w:t>
      </w:r>
      <w:r>
        <w:rPr>
          <w:rFonts w:ascii="Arial" w:hAnsi="Arial"/>
          <w:b/>
          <w:color w:val="0E1115"/>
          <w:spacing w:val="-6"/>
          <w:sz w:val="22"/>
        </w:rPr>
        <w:t>ция к</w:t>
      </w:r>
      <w:r>
        <w:rPr>
          <w:rFonts w:ascii="Arial" w:hAnsi="Arial"/>
          <w:b/>
          <w:color w:val="0E1115"/>
          <w:spacing w:val="-6"/>
          <w:sz w:val="25"/>
        </w:rPr>
        <w:t>а</w:t>
      </w:r>
      <w:r>
        <w:rPr>
          <w:rFonts w:ascii="Arial" w:hAnsi="Arial"/>
          <w:b/>
          <w:color w:val="0E1115"/>
          <w:spacing w:val="-6"/>
          <w:sz w:val="22"/>
        </w:rPr>
        <w:t>ч</w:t>
      </w:r>
      <w:r>
        <w:rPr>
          <w:rFonts w:ascii="Arial" w:hAnsi="Arial"/>
          <w:b/>
          <w:color w:val="0E1115"/>
          <w:spacing w:val="-6"/>
          <w:sz w:val="25"/>
        </w:rPr>
        <w:t>ес</w:t>
      </w:r>
      <w:r>
        <w:rPr>
          <w:rFonts w:ascii="Arial" w:hAnsi="Arial"/>
          <w:b/>
          <w:color w:val="0E1115"/>
          <w:spacing w:val="-6"/>
          <w:sz w:val="22"/>
        </w:rPr>
        <w:t>тв</w:t>
      </w:r>
      <w:r>
        <w:rPr>
          <w:rFonts w:ascii="Arial" w:hAnsi="Arial"/>
          <w:b/>
          <w:color w:val="0E1115"/>
          <w:spacing w:val="-6"/>
          <w:sz w:val="25"/>
        </w:rPr>
        <w:t>а</w:t>
      </w:r>
      <w:r>
        <w:rPr>
          <w:rFonts w:ascii="Arial" w:hAnsi="Arial"/>
          <w:b/>
          <w:color w:val="0E1115"/>
          <w:spacing w:val="-13"/>
          <w:sz w:val="25"/>
        </w:rPr>
        <w:t> </w:t>
      </w:r>
      <w:r>
        <w:rPr>
          <w:rFonts w:ascii="Arial" w:hAnsi="Arial"/>
          <w:b/>
          <w:color w:val="0E1115"/>
          <w:spacing w:val="-6"/>
          <w:sz w:val="22"/>
        </w:rPr>
        <w:t>жизни </w:t>
      </w:r>
      <w:r>
        <w:rPr>
          <w:color w:val="0E1115"/>
          <w:w w:val="105"/>
          <w:sz w:val="22"/>
        </w:rPr>
        <w:t>человека и устойчивости экосистем</w:t>
      </w:r>
      <w:r>
        <w:rPr>
          <w:rFonts w:ascii="Tahoma" w:hAnsi="Tahoma"/>
          <w:color w:val="0E1115"/>
          <w:w w:val="105"/>
          <w:sz w:val="22"/>
        </w:rPr>
        <w:t>. </w:t>
      </w:r>
      <w:r>
        <w:rPr>
          <w:color w:val="0E1115"/>
          <w:w w:val="105"/>
          <w:sz w:val="22"/>
        </w:rPr>
        <w:t>Развитие вместо</w:t>
      </w:r>
    </w:p>
    <w:p>
      <w:pPr>
        <w:spacing w:line="265" w:lineRule="exact" w:before="0"/>
        <w:ind w:left="305" w:right="0"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742464">
                <wp:simplePos x="0" y="0"/>
                <wp:positionH relativeFrom="page">
                  <wp:posOffset>733425</wp:posOffset>
                </wp:positionH>
                <wp:positionV relativeFrom="paragraph">
                  <wp:posOffset>-852932</wp:posOffset>
                </wp:positionV>
                <wp:extent cx="6096000" cy="952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67.160049pt;width:480pt;height:.75pt;mso-position-horizontal-relative:page;mso-position-vertical-relative:paragraph;z-index:15742464" id="docshape28" coordorigin="1155,-1343" coordsize="9600,15" path="m10755,-1343l6900,-1343,3600,-1343,1155,-1343,1155,-1328,3600,-1328,6900,-1328,10755,-1328,10755,-1343xe" filled="true" fillcolor="#000000" stroked="false">
                <v:path arrowok="t"/>
                <v:fill opacity="7969f" type="solid"/>
                <w10:wrap type="none"/>
              </v:shape>
            </w:pict>
          </mc:Fallback>
        </mc:AlternateContent>
      </w:r>
      <w:r>
        <w:rPr>
          <w:rFonts w:ascii="Tahoma" w:hAnsi="Tahoma"/>
          <w:sz w:val="22"/>
        </w:rPr>
        <mc:AlternateContent>
          <mc:Choice Requires="wps">
            <w:drawing>
              <wp:anchor distT="0" distB="0" distL="0" distR="0" allowOverlap="1" layoutInCell="1" locked="0" behindDoc="0" simplePos="0" relativeHeight="15742976">
                <wp:simplePos x="0" y="0"/>
                <wp:positionH relativeFrom="page">
                  <wp:posOffset>733425</wp:posOffset>
                </wp:positionH>
                <wp:positionV relativeFrom="paragraph">
                  <wp:posOffset>299592</wp:posOffset>
                </wp:positionV>
                <wp:extent cx="6096000" cy="952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23.589956pt;width:480pt;height:.75pt;mso-position-horizontal-relative:page;mso-position-vertical-relative:paragraph;z-index:15742976" id="docshape29" coordorigin="1155,472" coordsize="9600,15" path="m10755,472l6900,472,3600,472,1155,472,1155,487,3600,487,6900,487,10755,487,10755,472xe" filled="true" fillcolor="#000000" stroked="false">
                <v:path arrowok="t"/>
                <v:fill opacity="6684f" type="solid"/>
                <w10:wrap type="none"/>
              </v:shape>
            </w:pict>
          </mc:Fallback>
        </mc:AlternateContent>
      </w:r>
      <w:r>
        <w:rPr>
          <w:color w:val="0E1115"/>
          <w:w w:val="105"/>
          <w:sz w:val="22"/>
        </w:rPr>
        <w:t>слепого</w:t>
      </w:r>
      <w:r>
        <w:rPr>
          <w:color w:val="0E1115"/>
          <w:spacing w:val="-13"/>
          <w:w w:val="105"/>
          <w:sz w:val="22"/>
        </w:rPr>
        <w:t> </w:t>
      </w:r>
      <w:r>
        <w:rPr>
          <w:color w:val="0E1115"/>
          <w:spacing w:val="-2"/>
          <w:w w:val="105"/>
          <w:sz w:val="22"/>
        </w:rPr>
        <w:t>роста</w:t>
      </w:r>
      <w:r>
        <w:rPr>
          <w:rFonts w:ascii="Tahoma" w:hAnsi="Tahoma"/>
          <w:color w:val="0E1115"/>
          <w:spacing w:val="-2"/>
          <w:w w:val="105"/>
          <w:sz w:val="22"/>
        </w:rPr>
        <w:t>.</w:t>
      </w:r>
    </w:p>
    <w:p>
      <w:pPr>
        <w:spacing w:after="0" w:line="265" w:lineRule="exact"/>
        <w:jc w:val="left"/>
        <w:rPr>
          <w:rFonts w:ascii="Tahoma" w:hAnsi="Tahoma"/>
          <w:sz w:val="22"/>
        </w:rPr>
        <w:sectPr>
          <w:type w:val="continuous"/>
          <w:pgSz w:w="11900" w:h="16840"/>
          <w:pgMar w:top="600" w:bottom="280" w:left="850" w:right="1133"/>
          <w:cols w:num="3" w:equalWidth="0">
            <w:col w:w="1556" w:space="1129"/>
            <w:col w:w="3156" w:space="151"/>
            <w:col w:w="3925"/>
          </w:cols>
        </w:sectPr>
      </w:pPr>
    </w:p>
    <w:p>
      <w:pPr>
        <w:pStyle w:val="BodyText"/>
        <w:spacing w:before="91"/>
        <w:rPr>
          <w:rFonts w:ascii="Tahoma"/>
          <w:sz w:val="20"/>
        </w:rPr>
      </w:pPr>
    </w:p>
    <w:p>
      <w:pPr>
        <w:pStyle w:val="BodyText"/>
        <w:spacing w:after="0"/>
        <w:rPr>
          <w:rFonts w:ascii="Tahoma"/>
          <w:sz w:val="20"/>
        </w:rPr>
        <w:sectPr>
          <w:type w:val="continuous"/>
          <w:pgSz w:w="11900" w:h="16840"/>
          <w:pgMar w:top="600" w:bottom="280" w:left="850" w:right="1133"/>
        </w:sectPr>
      </w:pPr>
    </w:p>
    <w:p>
      <w:pPr>
        <w:pStyle w:val="BodyText"/>
        <w:rPr>
          <w:rFonts w:ascii="Tahoma"/>
          <w:sz w:val="22"/>
        </w:rPr>
      </w:pPr>
    </w:p>
    <w:p>
      <w:pPr>
        <w:pStyle w:val="BodyText"/>
        <w:spacing w:before="113"/>
        <w:rPr>
          <w:rFonts w:ascii="Tahoma"/>
          <w:sz w:val="22"/>
        </w:rPr>
      </w:pPr>
    </w:p>
    <w:p>
      <w:pPr>
        <w:pStyle w:val="ListParagraph"/>
        <w:numPr>
          <w:ilvl w:val="0"/>
          <w:numId w:val="61"/>
        </w:numPr>
        <w:tabs>
          <w:tab w:pos="568" w:val="left" w:leader="none"/>
        </w:tabs>
        <w:spacing w:line="312" w:lineRule="auto" w:before="0" w:after="0"/>
        <w:ind w:left="305" w:right="38" w:firstLine="0"/>
        <w:jc w:val="left"/>
        <w:rPr>
          <w:rFonts w:ascii="Arial" w:hAnsi="Arial"/>
          <w:b/>
          <w:sz w:val="25"/>
        </w:rPr>
      </w:pPr>
      <w:r>
        <w:rPr>
          <w:rFonts w:ascii="Arial" w:hAnsi="Arial"/>
          <w:b/>
          <w:color w:val="0E1115"/>
          <w:spacing w:val="-12"/>
          <w:sz w:val="25"/>
        </w:rPr>
        <w:t>О</w:t>
      </w:r>
      <w:r>
        <w:rPr>
          <w:rFonts w:ascii="Arial" w:hAnsi="Arial"/>
          <w:b/>
          <w:color w:val="0E1115"/>
          <w:spacing w:val="-12"/>
          <w:sz w:val="22"/>
        </w:rPr>
        <w:t>тн</w:t>
      </w:r>
      <w:r>
        <w:rPr>
          <w:rFonts w:ascii="Arial" w:hAnsi="Arial"/>
          <w:b/>
          <w:color w:val="0E1115"/>
          <w:spacing w:val="-12"/>
          <w:sz w:val="25"/>
        </w:rPr>
        <w:t>о</w:t>
      </w:r>
      <w:r>
        <w:rPr>
          <w:rFonts w:ascii="Arial" w:hAnsi="Arial"/>
          <w:b/>
          <w:color w:val="0E1115"/>
          <w:spacing w:val="-12"/>
          <w:sz w:val="22"/>
        </w:rPr>
        <w:t>ш</w:t>
      </w:r>
      <w:r>
        <w:rPr>
          <w:rFonts w:ascii="Arial" w:hAnsi="Arial"/>
          <w:b/>
          <w:color w:val="0E1115"/>
          <w:spacing w:val="-12"/>
          <w:sz w:val="25"/>
        </w:rPr>
        <w:t>е</w:t>
      </w:r>
      <w:r>
        <w:rPr>
          <w:rFonts w:ascii="Arial" w:hAnsi="Arial"/>
          <w:b/>
          <w:color w:val="0E1115"/>
          <w:spacing w:val="-12"/>
          <w:sz w:val="22"/>
        </w:rPr>
        <w:t>ни</w:t>
      </w:r>
      <w:r>
        <w:rPr>
          <w:rFonts w:ascii="Arial" w:hAnsi="Arial"/>
          <w:b/>
          <w:color w:val="0E1115"/>
          <w:spacing w:val="-12"/>
          <w:sz w:val="25"/>
        </w:rPr>
        <w:t>е</w:t>
      </w:r>
      <w:r>
        <w:rPr>
          <w:rFonts w:ascii="Arial" w:hAnsi="Arial"/>
          <w:b/>
          <w:color w:val="0E1115"/>
          <w:spacing w:val="-13"/>
          <w:sz w:val="25"/>
        </w:rPr>
        <w:t> </w:t>
      </w:r>
      <w:r>
        <w:rPr>
          <w:rFonts w:ascii="Arial" w:hAnsi="Arial"/>
          <w:b/>
          <w:color w:val="0E1115"/>
          <w:spacing w:val="-12"/>
          <w:sz w:val="22"/>
        </w:rPr>
        <w:t>к </w:t>
      </w:r>
      <w:r>
        <w:rPr>
          <w:rFonts w:ascii="Arial" w:hAnsi="Arial"/>
          <w:b/>
          <w:color w:val="0E1115"/>
          <w:spacing w:val="-2"/>
          <w:sz w:val="22"/>
        </w:rPr>
        <w:t>п</w:t>
      </w:r>
      <w:r>
        <w:rPr>
          <w:rFonts w:ascii="Arial" w:hAnsi="Arial"/>
          <w:b/>
          <w:color w:val="0E1115"/>
          <w:spacing w:val="-2"/>
          <w:sz w:val="25"/>
        </w:rPr>
        <w:t>р</w:t>
      </w:r>
      <w:r>
        <w:rPr>
          <w:rFonts w:ascii="Arial" w:hAnsi="Arial"/>
          <w:b/>
          <w:color w:val="0E1115"/>
          <w:spacing w:val="-2"/>
          <w:sz w:val="22"/>
        </w:rPr>
        <w:t>и</w:t>
      </w:r>
      <w:r>
        <w:rPr>
          <w:rFonts w:ascii="Arial" w:hAnsi="Arial"/>
          <w:b/>
          <w:color w:val="0E1115"/>
          <w:spacing w:val="-2"/>
          <w:sz w:val="25"/>
        </w:rPr>
        <w:t>ро</w:t>
      </w:r>
      <w:r>
        <w:rPr>
          <w:rFonts w:ascii="Arial" w:hAnsi="Arial"/>
          <w:b/>
          <w:color w:val="0E1115"/>
          <w:spacing w:val="-2"/>
          <w:sz w:val="22"/>
        </w:rPr>
        <w:t>д</w:t>
      </w:r>
      <w:r>
        <w:rPr>
          <w:rFonts w:ascii="Arial" w:hAnsi="Arial"/>
          <w:b/>
          <w:color w:val="0E1115"/>
          <w:spacing w:val="-2"/>
          <w:sz w:val="25"/>
        </w:rPr>
        <w:t>е</w:t>
      </w:r>
    </w:p>
    <w:p>
      <w:pPr>
        <w:spacing w:line="324" w:lineRule="auto" w:before="75"/>
        <w:ind w:left="305" w:right="0" w:firstLine="0"/>
        <w:jc w:val="left"/>
        <w:rPr>
          <w:rFonts w:ascii="Tahoma" w:hAnsi="Tahoma"/>
          <w:sz w:val="22"/>
        </w:rPr>
      </w:pPr>
      <w:r>
        <w:rPr/>
        <w:br w:type="column"/>
      </w:r>
      <w:r>
        <w:rPr>
          <w:rFonts w:ascii="Arial" w:hAnsi="Arial"/>
          <w:b/>
          <w:color w:val="0E1115"/>
          <w:w w:val="90"/>
          <w:sz w:val="25"/>
        </w:rPr>
        <w:t>В</w:t>
      </w:r>
      <w:r>
        <w:rPr>
          <w:rFonts w:ascii="Arial" w:hAnsi="Arial"/>
          <w:b/>
          <w:color w:val="0E1115"/>
          <w:w w:val="90"/>
          <w:sz w:val="22"/>
        </w:rPr>
        <w:t>н</w:t>
      </w:r>
      <w:r>
        <w:rPr>
          <w:rFonts w:ascii="Arial" w:hAnsi="Arial"/>
          <w:b/>
          <w:color w:val="0E1115"/>
          <w:w w:val="90"/>
          <w:sz w:val="25"/>
        </w:rPr>
        <w:t>е</w:t>
      </w:r>
      <w:r>
        <w:rPr>
          <w:rFonts w:ascii="Arial" w:hAnsi="Arial"/>
          <w:b/>
          <w:color w:val="0E1115"/>
          <w:w w:val="90"/>
          <w:sz w:val="22"/>
        </w:rPr>
        <w:t>шни</w:t>
      </w:r>
      <w:r>
        <w:rPr>
          <w:rFonts w:ascii="Arial" w:hAnsi="Arial"/>
          <w:b/>
          <w:color w:val="0E1115"/>
          <w:w w:val="90"/>
          <w:sz w:val="25"/>
        </w:rPr>
        <w:t>й</w:t>
      </w:r>
      <w:r>
        <w:rPr>
          <w:rFonts w:ascii="Arial" w:hAnsi="Arial"/>
          <w:b/>
          <w:color w:val="0E1115"/>
          <w:spacing w:val="-11"/>
          <w:w w:val="90"/>
          <w:sz w:val="25"/>
        </w:rPr>
        <w:t> </w:t>
      </w:r>
      <w:r>
        <w:rPr>
          <w:rFonts w:ascii="Arial" w:hAnsi="Arial"/>
          <w:b/>
          <w:color w:val="0E1115"/>
          <w:w w:val="90"/>
          <w:sz w:val="25"/>
        </w:rPr>
        <w:t>ресурс</w:t>
      </w:r>
      <w:r>
        <w:rPr>
          <w:rFonts w:ascii="Arial" w:hAnsi="Arial"/>
          <w:b/>
          <w:color w:val="0E1115"/>
          <w:spacing w:val="-10"/>
          <w:w w:val="90"/>
          <w:sz w:val="25"/>
        </w:rPr>
        <w:t> </w:t>
      </w:r>
      <w:r>
        <w:rPr>
          <w:color w:val="0E1115"/>
          <w:w w:val="90"/>
          <w:sz w:val="22"/>
        </w:rPr>
        <w:t>для </w:t>
      </w:r>
      <w:r>
        <w:rPr>
          <w:color w:val="0E1115"/>
          <w:spacing w:val="-2"/>
          <w:sz w:val="22"/>
        </w:rPr>
        <w:t>эксплуатации</w:t>
      </w:r>
      <w:r>
        <w:rPr>
          <w:rFonts w:ascii="Tahoma" w:hAnsi="Tahoma"/>
          <w:color w:val="0E1115"/>
          <w:spacing w:val="-2"/>
          <w:sz w:val="22"/>
        </w:rPr>
        <w:t>.</w:t>
      </w:r>
    </w:p>
    <w:p>
      <w:pPr>
        <w:spacing w:line="333" w:lineRule="auto" w:before="14"/>
        <w:ind w:left="305" w:right="0"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743488">
                <wp:simplePos x="0" y="0"/>
                <wp:positionH relativeFrom="page">
                  <wp:posOffset>733425</wp:posOffset>
                </wp:positionH>
                <wp:positionV relativeFrom="paragraph">
                  <wp:posOffset>787008</wp:posOffset>
                </wp:positionV>
                <wp:extent cx="6096000" cy="952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61.969185pt;width:480pt;height:.75pt;mso-position-horizontal-relative:page;mso-position-vertical-relative:paragraph;z-index:15743488" id="docshape30" coordorigin="1155,1239" coordsize="9600,15" path="m10755,1239l6900,1239,3600,1239,1155,1239,1155,1254,3600,1254,6900,1254,10755,1254,10755,1239xe" filled="true" fillcolor="#000000" stroked="false">
                <v:path arrowok="t"/>
                <v:fill opacity="6684f" type="solid"/>
                <w10:wrap type="none"/>
              </v:shape>
            </w:pict>
          </mc:Fallback>
        </mc:AlternateContent>
      </w:r>
      <w:r>
        <w:rPr>
          <w:color w:val="0E1115"/>
          <w:w w:val="105"/>
          <w:sz w:val="22"/>
        </w:rPr>
        <w:t>Загрязнение </w:t>
      </w:r>
      <w:r>
        <w:rPr>
          <w:rFonts w:ascii="Tahoma" w:hAnsi="Tahoma"/>
          <w:color w:val="0E1115"/>
          <w:w w:val="105"/>
          <w:sz w:val="22"/>
        </w:rPr>
        <w:t>— </w:t>
      </w:r>
      <w:r>
        <w:rPr>
          <w:color w:val="0E1115"/>
          <w:w w:val="105"/>
          <w:sz w:val="22"/>
        </w:rPr>
        <w:t>это </w:t>
      </w:r>
      <w:r>
        <w:rPr>
          <w:color w:val="0E1115"/>
          <w:spacing w:val="-2"/>
          <w:w w:val="105"/>
          <w:sz w:val="22"/>
        </w:rPr>
        <w:t>экстерналия</w:t>
      </w:r>
      <w:r>
        <w:rPr>
          <w:color w:val="0E1115"/>
          <w:spacing w:val="-11"/>
          <w:w w:val="105"/>
          <w:sz w:val="22"/>
        </w:rPr>
        <w:t> </w:t>
      </w:r>
      <w:r>
        <w:rPr>
          <w:rFonts w:ascii="Tahoma" w:hAnsi="Tahoma"/>
          <w:color w:val="0E1115"/>
          <w:spacing w:val="-2"/>
          <w:w w:val="105"/>
          <w:sz w:val="22"/>
        </w:rPr>
        <w:t>(</w:t>
      </w:r>
      <w:r>
        <w:rPr>
          <w:color w:val="0E1115"/>
          <w:spacing w:val="-2"/>
          <w:w w:val="105"/>
          <w:sz w:val="22"/>
        </w:rPr>
        <w:t>внешние издержки</w:t>
      </w:r>
      <w:r>
        <w:rPr>
          <w:rFonts w:ascii="Tahoma" w:hAnsi="Tahoma"/>
          <w:color w:val="0E1115"/>
          <w:spacing w:val="-2"/>
          <w:w w:val="105"/>
          <w:sz w:val="22"/>
        </w:rPr>
        <w:t>).</w:t>
      </w:r>
    </w:p>
    <w:p>
      <w:pPr>
        <w:spacing w:line="331" w:lineRule="auto" w:before="75"/>
        <w:ind w:left="305" w:right="234" w:firstLine="0"/>
        <w:jc w:val="left"/>
        <w:rPr>
          <w:rFonts w:ascii="Tahoma" w:hAnsi="Tahoma"/>
          <w:sz w:val="22"/>
        </w:rPr>
      </w:pPr>
      <w:r>
        <w:rPr/>
        <w:br w:type="column"/>
      </w:r>
      <w:r>
        <w:rPr>
          <w:rFonts w:ascii="Arial" w:hAnsi="Arial"/>
          <w:b/>
          <w:color w:val="0E1115"/>
          <w:spacing w:val="-6"/>
          <w:sz w:val="25"/>
        </w:rPr>
        <w:t>Не</w:t>
      </w:r>
      <w:r>
        <w:rPr>
          <w:rFonts w:ascii="Arial" w:hAnsi="Arial"/>
          <w:b/>
          <w:color w:val="0E1115"/>
          <w:spacing w:val="-6"/>
          <w:sz w:val="22"/>
        </w:rPr>
        <w:t>п</w:t>
      </w:r>
      <w:r>
        <w:rPr>
          <w:rFonts w:ascii="Arial" w:hAnsi="Arial"/>
          <w:b/>
          <w:color w:val="0E1115"/>
          <w:spacing w:val="-6"/>
          <w:sz w:val="25"/>
        </w:rPr>
        <w:t>р</w:t>
      </w:r>
      <w:r>
        <w:rPr>
          <w:rFonts w:ascii="Arial" w:hAnsi="Arial"/>
          <w:b/>
          <w:color w:val="0E1115"/>
          <w:spacing w:val="-6"/>
          <w:sz w:val="22"/>
        </w:rPr>
        <w:t>ик</w:t>
      </w:r>
      <w:r>
        <w:rPr>
          <w:rFonts w:ascii="Arial" w:hAnsi="Arial"/>
          <w:b/>
          <w:color w:val="0E1115"/>
          <w:spacing w:val="-6"/>
          <w:sz w:val="25"/>
        </w:rPr>
        <w:t>ос</w:t>
      </w:r>
      <w:r>
        <w:rPr>
          <w:rFonts w:ascii="Arial" w:hAnsi="Arial"/>
          <w:b/>
          <w:color w:val="0E1115"/>
          <w:spacing w:val="-6"/>
          <w:sz w:val="22"/>
        </w:rPr>
        <w:t>н</w:t>
      </w:r>
      <w:r>
        <w:rPr>
          <w:rFonts w:ascii="Arial" w:hAnsi="Arial"/>
          <w:b/>
          <w:color w:val="0E1115"/>
          <w:spacing w:val="-6"/>
          <w:sz w:val="25"/>
        </w:rPr>
        <w:t>о</w:t>
      </w:r>
      <w:r>
        <w:rPr>
          <w:rFonts w:ascii="Arial" w:hAnsi="Arial"/>
          <w:b/>
          <w:color w:val="0E1115"/>
          <w:spacing w:val="-6"/>
          <w:sz w:val="22"/>
        </w:rPr>
        <w:t>в</w:t>
      </w:r>
      <w:r>
        <w:rPr>
          <w:rFonts w:ascii="Arial" w:hAnsi="Arial"/>
          <w:b/>
          <w:color w:val="0E1115"/>
          <w:spacing w:val="-6"/>
          <w:sz w:val="25"/>
        </w:rPr>
        <w:t>е</w:t>
      </w:r>
      <w:r>
        <w:rPr>
          <w:rFonts w:ascii="Arial" w:hAnsi="Arial"/>
          <w:b/>
          <w:color w:val="0E1115"/>
          <w:spacing w:val="-6"/>
          <w:sz w:val="22"/>
        </w:rPr>
        <w:t>нн</w:t>
      </w:r>
      <w:r>
        <w:rPr>
          <w:rFonts w:ascii="Arial" w:hAnsi="Arial"/>
          <w:b/>
          <w:color w:val="0E1115"/>
          <w:spacing w:val="-6"/>
          <w:sz w:val="25"/>
        </w:rPr>
        <w:t>а</w:t>
      </w:r>
      <w:r>
        <w:rPr>
          <w:rFonts w:ascii="Arial" w:hAnsi="Arial"/>
          <w:b/>
          <w:color w:val="0E1115"/>
          <w:spacing w:val="-6"/>
          <w:sz w:val="22"/>
        </w:rPr>
        <w:t>я</w:t>
      </w:r>
      <w:r>
        <w:rPr>
          <w:rFonts w:ascii="Arial" w:hAnsi="Arial"/>
          <w:b/>
          <w:color w:val="0E1115"/>
          <w:spacing w:val="-10"/>
          <w:sz w:val="22"/>
        </w:rPr>
        <w:t> </w:t>
      </w:r>
      <w:r>
        <w:rPr>
          <w:rFonts w:ascii="Arial" w:hAnsi="Arial"/>
          <w:b/>
          <w:color w:val="0E1115"/>
          <w:spacing w:val="-6"/>
          <w:sz w:val="25"/>
        </w:rPr>
        <w:t>ос</w:t>
      </w:r>
      <w:r>
        <w:rPr>
          <w:rFonts w:ascii="Arial" w:hAnsi="Arial"/>
          <w:b/>
          <w:color w:val="0E1115"/>
          <w:spacing w:val="-6"/>
          <w:sz w:val="22"/>
        </w:rPr>
        <w:t>н</w:t>
      </w:r>
      <w:r>
        <w:rPr>
          <w:rFonts w:ascii="Arial" w:hAnsi="Arial"/>
          <w:b/>
          <w:color w:val="0E1115"/>
          <w:spacing w:val="-6"/>
          <w:sz w:val="25"/>
        </w:rPr>
        <w:t>о</w:t>
      </w:r>
      <w:r>
        <w:rPr>
          <w:rFonts w:ascii="Arial" w:hAnsi="Arial"/>
          <w:b/>
          <w:color w:val="0E1115"/>
          <w:spacing w:val="-6"/>
          <w:sz w:val="22"/>
        </w:rPr>
        <w:t>в</w:t>
      </w:r>
      <w:r>
        <w:rPr>
          <w:rFonts w:ascii="Arial" w:hAnsi="Arial"/>
          <w:b/>
          <w:color w:val="0E1115"/>
          <w:spacing w:val="-6"/>
          <w:sz w:val="25"/>
        </w:rPr>
        <w:t>а </w:t>
      </w:r>
      <w:r>
        <w:rPr>
          <w:rFonts w:ascii="Arial" w:hAnsi="Arial"/>
          <w:b/>
          <w:color w:val="0E1115"/>
          <w:w w:val="105"/>
          <w:sz w:val="22"/>
        </w:rPr>
        <w:t>жизни</w:t>
      </w:r>
      <w:r>
        <w:rPr>
          <w:rFonts w:ascii="Tahoma" w:hAnsi="Tahoma"/>
          <w:b/>
          <w:color w:val="0E1115"/>
          <w:w w:val="105"/>
          <w:sz w:val="22"/>
        </w:rPr>
        <w:t>.</w:t>
      </w:r>
      <w:r>
        <w:rPr>
          <w:rFonts w:ascii="Tahoma" w:hAnsi="Tahoma"/>
          <w:b/>
          <w:color w:val="0E1115"/>
          <w:spacing w:val="-17"/>
          <w:w w:val="105"/>
          <w:sz w:val="22"/>
        </w:rPr>
        <w:t> </w:t>
      </w:r>
      <w:r>
        <w:rPr>
          <w:color w:val="0E1115"/>
          <w:w w:val="105"/>
          <w:sz w:val="22"/>
        </w:rPr>
        <w:t>Принцип</w:t>
      </w:r>
      <w:r>
        <w:rPr>
          <w:color w:val="0E1115"/>
          <w:spacing w:val="-18"/>
          <w:w w:val="105"/>
          <w:sz w:val="22"/>
        </w:rPr>
        <w:t> </w:t>
      </w:r>
      <w:r>
        <w:rPr>
          <w:rFonts w:ascii="Tahoma" w:hAnsi="Tahoma"/>
          <w:color w:val="0E1115"/>
          <w:w w:val="105"/>
          <w:sz w:val="22"/>
        </w:rPr>
        <w:t>«</w:t>
      </w:r>
      <w:r>
        <w:rPr>
          <w:color w:val="0E1115"/>
          <w:w w:val="105"/>
          <w:sz w:val="22"/>
        </w:rPr>
        <w:t>загрязнитель платит</w:t>
      </w:r>
      <w:r>
        <w:rPr>
          <w:rFonts w:ascii="Tahoma" w:hAnsi="Tahoma"/>
          <w:color w:val="0E1115"/>
          <w:w w:val="105"/>
          <w:sz w:val="22"/>
        </w:rPr>
        <w:t>» </w:t>
      </w:r>
      <w:r>
        <w:rPr>
          <w:color w:val="0E1115"/>
          <w:w w:val="105"/>
          <w:sz w:val="22"/>
        </w:rPr>
        <w:t>включён в стоимость</w:t>
      </w:r>
      <w:r>
        <w:rPr>
          <w:rFonts w:ascii="Tahoma" w:hAnsi="Tahoma"/>
          <w:color w:val="0E1115"/>
          <w:w w:val="105"/>
          <w:sz w:val="22"/>
        </w:rPr>
        <w:t>. </w:t>
      </w:r>
      <w:r>
        <w:rPr>
          <w:color w:val="0E1115"/>
          <w:w w:val="105"/>
          <w:sz w:val="22"/>
        </w:rPr>
        <w:t>Био</w:t>
      </w:r>
      <w:r>
        <w:rPr>
          <w:rFonts w:ascii="Tahoma" w:hAnsi="Tahoma"/>
          <w:color w:val="0E1115"/>
          <w:w w:val="105"/>
          <w:sz w:val="22"/>
        </w:rPr>
        <w:t>- </w:t>
      </w:r>
      <w:r>
        <w:rPr>
          <w:color w:val="0E1115"/>
          <w:w w:val="105"/>
          <w:sz w:val="22"/>
        </w:rPr>
        <w:t>и эко</w:t>
      </w:r>
      <w:r>
        <w:rPr>
          <w:rFonts w:ascii="Tahoma" w:hAnsi="Tahoma"/>
          <w:color w:val="0E1115"/>
          <w:w w:val="105"/>
          <w:sz w:val="22"/>
        </w:rPr>
        <w:t>-</w:t>
      </w:r>
      <w:r>
        <w:rPr>
          <w:color w:val="0E1115"/>
          <w:w w:val="105"/>
          <w:sz w:val="22"/>
        </w:rPr>
        <w:t>имитационное </w:t>
      </w:r>
      <w:r>
        <w:rPr>
          <w:color w:val="0E1115"/>
          <w:spacing w:val="-2"/>
          <w:w w:val="105"/>
          <w:sz w:val="22"/>
        </w:rPr>
        <w:t>производство</w:t>
      </w:r>
      <w:r>
        <w:rPr>
          <w:rFonts w:ascii="Tahoma" w:hAnsi="Tahoma"/>
          <w:color w:val="0E1115"/>
          <w:spacing w:val="-2"/>
          <w:w w:val="105"/>
          <w:sz w:val="22"/>
        </w:rPr>
        <w:t>.</w:t>
      </w:r>
    </w:p>
    <w:p>
      <w:pPr>
        <w:spacing w:after="0" w:line="331" w:lineRule="auto"/>
        <w:jc w:val="left"/>
        <w:rPr>
          <w:rFonts w:ascii="Tahoma" w:hAnsi="Tahoma"/>
          <w:sz w:val="22"/>
        </w:rPr>
        <w:sectPr>
          <w:type w:val="continuous"/>
          <w:pgSz w:w="11900" w:h="16840"/>
          <w:pgMar w:top="600" w:bottom="280" w:left="850" w:right="1133"/>
          <w:cols w:num="3" w:equalWidth="0">
            <w:col w:w="1998" w:space="687"/>
            <w:col w:w="2769" w:space="538"/>
            <w:col w:w="3925"/>
          </w:cols>
        </w:sectPr>
      </w:pPr>
    </w:p>
    <w:p>
      <w:pPr>
        <w:pStyle w:val="BodyText"/>
        <w:spacing w:before="4"/>
        <w:rPr>
          <w:rFonts w:ascii="Tahoma"/>
          <w:sz w:val="19"/>
        </w:rPr>
      </w:pPr>
    </w:p>
    <w:p>
      <w:pPr>
        <w:pStyle w:val="BodyText"/>
        <w:spacing w:after="0"/>
        <w:rPr>
          <w:rFonts w:ascii="Tahoma"/>
          <w:sz w:val="19"/>
        </w:rPr>
        <w:sectPr>
          <w:type w:val="continuous"/>
          <w:pgSz w:w="11900" w:h="16840"/>
          <w:pgMar w:top="600" w:bottom="280" w:left="850" w:right="1133"/>
        </w:sectPr>
      </w:pPr>
    </w:p>
    <w:p>
      <w:pPr>
        <w:pStyle w:val="BodyText"/>
        <w:rPr>
          <w:rFonts w:ascii="Tahoma"/>
          <w:sz w:val="22"/>
        </w:rPr>
      </w:pPr>
    </w:p>
    <w:p>
      <w:pPr>
        <w:pStyle w:val="BodyText"/>
        <w:spacing w:before="113"/>
        <w:rPr>
          <w:rFonts w:ascii="Tahoma"/>
          <w:sz w:val="22"/>
        </w:rPr>
      </w:pPr>
    </w:p>
    <w:p>
      <w:pPr>
        <w:pStyle w:val="ListParagraph"/>
        <w:numPr>
          <w:ilvl w:val="0"/>
          <w:numId w:val="61"/>
        </w:numPr>
        <w:tabs>
          <w:tab w:pos="566" w:val="left" w:leader="none"/>
        </w:tabs>
        <w:spacing w:line="312" w:lineRule="auto" w:before="0" w:after="0"/>
        <w:ind w:left="305" w:right="38" w:firstLine="0"/>
        <w:jc w:val="left"/>
        <w:rPr>
          <w:rFonts w:ascii="Arial" w:hAnsi="Arial"/>
          <w:b/>
          <w:sz w:val="25"/>
        </w:rPr>
      </w:pPr>
      <w:r>
        <w:rPr>
          <w:rFonts w:ascii="Arial" w:hAnsi="Arial"/>
          <w:b/>
          <w:color w:val="0E1115"/>
          <w:spacing w:val="-2"/>
          <w:w w:val="90"/>
          <w:sz w:val="25"/>
        </w:rPr>
        <w:t>Тех</w:t>
      </w:r>
      <w:r>
        <w:rPr>
          <w:rFonts w:ascii="Arial" w:hAnsi="Arial"/>
          <w:b/>
          <w:color w:val="0E1115"/>
          <w:spacing w:val="-2"/>
          <w:w w:val="90"/>
          <w:sz w:val="22"/>
        </w:rPr>
        <w:t>н</w:t>
      </w:r>
      <w:r>
        <w:rPr>
          <w:rFonts w:ascii="Arial" w:hAnsi="Arial"/>
          <w:b/>
          <w:color w:val="0E1115"/>
          <w:spacing w:val="-2"/>
          <w:w w:val="90"/>
          <w:sz w:val="25"/>
        </w:rPr>
        <w:t>о</w:t>
      </w:r>
      <w:r>
        <w:rPr>
          <w:rFonts w:ascii="Arial" w:hAnsi="Arial"/>
          <w:b/>
          <w:color w:val="0E1115"/>
          <w:spacing w:val="-2"/>
          <w:w w:val="90"/>
          <w:sz w:val="22"/>
        </w:rPr>
        <w:t>л</w:t>
      </w:r>
      <w:r>
        <w:rPr>
          <w:rFonts w:ascii="Arial" w:hAnsi="Arial"/>
          <w:b/>
          <w:color w:val="0E1115"/>
          <w:spacing w:val="-2"/>
          <w:w w:val="90"/>
          <w:sz w:val="25"/>
        </w:rPr>
        <w:t>о</w:t>
      </w:r>
      <w:r>
        <w:rPr>
          <w:rFonts w:ascii="Arial" w:hAnsi="Arial"/>
          <w:b/>
          <w:color w:val="0E1115"/>
          <w:spacing w:val="-2"/>
          <w:w w:val="90"/>
          <w:sz w:val="22"/>
        </w:rPr>
        <w:t>гич</w:t>
      </w:r>
      <w:r>
        <w:rPr>
          <w:rFonts w:ascii="Arial" w:hAnsi="Arial"/>
          <w:b/>
          <w:color w:val="0E1115"/>
          <w:spacing w:val="-2"/>
          <w:w w:val="90"/>
          <w:sz w:val="25"/>
        </w:rPr>
        <w:t>ес</w:t>
      </w:r>
      <w:r>
        <w:rPr>
          <w:rFonts w:ascii="Arial" w:hAnsi="Arial"/>
          <w:b/>
          <w:color w:val="0E1115"/>
          <w:spacing w:val="-2"/>
          <w:w w:val="90"/>
          <w:sz w:val="22"/>
        </w:rPr>
        <w:t>ки</w:t>
      </w:r>
      <w:r>
        <w:rPr>
          <w:rFonts w:ascii="Arial" w:hAnsi="Arial"/>
          <w:b/>
          <w:color w:val="0E1115"/>
          <w:spacing w:val="-2"/>
          <w:w w:val="90"/>
          <w:sz w:val="25"/>
        </w:rPr>
        <w:t>й </w:t>
      </w:r>
      <w:r>
        <w:rPr>
          <w:rFonts w:ascii="Arial" w:hAnsi="Arial"/>
          <w:b/>
          <w:color w:val="0E1115"/>
          <w:spacing w:val="-2"/>
          <w:sz w:val="22"/>
        </w:rPr>
        <w:t>п</w:t>
      </w:r>
      <w:r>
        <w:rPr>
          <w:rFonts w:ascii="Arial" w:hAnsi="Arial"/>
          <w:b/>
          <w:color w:val="0E1115"/>
          <w:spacing w:val="-2"/>
          <w:sz w:val="25"/>
        </w:rPr>
        <w:t>ро</w:t>
      </w:r>
      <w:r>
        <w:rPr>
          <w:rFonts w:ascii="Arial" w:hAnsi="Arial"/>
          <w:b/>
          <w:color w:val="0E1115"/>
          <w:spacing w:val="-2"/>
          <w:sz w:val="22"/>
        </w:rPr>
        <w:t>г</w:t>
      </w:r>
      <w:r>
        <w:rPr>
          <w:rFonts w:ascii="Arial" w:hAnsi="Arial"/>
          <w:b/>
          <w:color w:val="0E1115"/>
          <w:spacing w:val="-2"/>
          <w:sz w:val="25"/>
        </w:rPr>
        <w:t>ресс</w:t>
      </w:r>
    </w:p>
    <w:p>
      <w:pPr>
        <w:spacing w:line="324" w:lineRule="auto" w:before="103"/>
        <w:ind w:left="305" w:right="38" w:firstLine="0"/>
        <w:jc w:val="left"/>
        <w:rPr>
          <w:rFonts w:ascii="Tahoma" w:hAnsi="Tahoma"/>
          <w:sz w:val="22"/>
        </w:rPr>
      </w:pPr>
      <w:r>
        <w:rPr/>
        <w:br w:type="column"/>
      </w:r>
      <w:r>
        <w:rPr>
          <w:color w:val="0E1115"/>
          <w:sz w:val="22"/>
        </w:rPr>
        <w:t>Направлен на </w:t>
      </w:r>
      <w:r>
        <w:rPr>
          <w:rFonts w:ascii="Arial" w:hAnsi="Arial"/>
          <w:b/>
          <w:color w:val="0E1115"/>
          <w:spacing w:val="-8"/>
          <w:sz w:val="25"/>
        </w:rPr>
        <w:t>со</w:t>
      </w:r>
      <w:r>
        <w:rPr>
          <w:rFonts w:ascii="Arial" w:hAnsi="Arial"/>
          <w:b/>
          <w:color w:val="0E1115"/>
          <w:spacing w:val="-8"/>
          <w:sz w:val="22"/>
        </w:rPr>
        <w:t>к</w:t>
      </w:r>
      <w:r>
        <w:rPr>
          <w:rFonts w:ascii="Arial" w:hAnsi="Arial"/>
          <w:b/>
          <w:color w:val="0E1115"/>
          <w:spacing w:val="-8"/>
          <w:sz w:val="25"/>
        </w:rPr>
        <w:t>ра</w:t>
      </w:r>
      <w:r>
        <w:rPr>
          <w:rFonts w:ascii="Arial" w:hAnsi="Arial"/>
          <w:b/>
          <w:color w:val="0E1115"/>
          <w:spacing w:val="-8"/>
          <w:sz w:val="22"/>
        </w:rPr>
        <w:t>щ</w:t>
      </w:r>
      <w:r>
        <w:rPr>
          <w:rFonts w:ascii="Arial" w:hAnsi="Arial"/>
          <w:b/>
          <w:color w:val="0E1115"/>
          <w:spacing w:val="-8"/>
          <w:sz w:val="25"/>
        </w:rPr>
        <w:t>е</w:t>
      </w:r>
      <w:r>
        <w:rPr>
          <w:rFonts w:ascii="Arial" w:hAnsi="Arial"/>
          <w:b/>
          <w:color w:val="0E1115"/>
          <w:spacing w:val="-8"/>
          <w:sz w:val="22"/>
        </w:rPr>
        <w:t>ни</w:t>
      </w:r>
      <w:r>
        <w:rPr>
          <w:rFonts w:ascii="Arial" w:hAnsi="Arial"/>
          <w:b/>
          <w:color w:val="0E1115"/>
          <w:spacing w:val="-8"/>
          <w:sz w:val="25"/>
        </w:rPr>
        <w:t>е</w:t>
      </w:r>
      <w:r>
        <w:rPr>
          <w:rFonts w:ascii="Arial" w:hAnsi="Arial"/>
          <w:b/>
          <w:color w:val="0E1115"/>
          <w:spacing w:val="-13"/>
          <w:sz w:val="25"/>
        </w:rPr>
        <w:t> </w:t>
      </w:r>
      <w:r>
        <w:rPr>
          <w:rFonts w:ascii="Arial" w:hAnsi="Arial"/>
          <w:b/>
          <w:color w:val="0E1115"/>
          <w:spacing w:val="-8"/>
          <w:sz w:val="22"/>
        </w:rPr>
        <w:t>изд</w:t>
      </w:r>
      <w:r>
        <w:rPr>
          <w:rFonts w:ascii="Arial" w:hAnsi="Arial"/>
          <w:b/>
          <w:color w:val="0E1115"/>
          <w:spacing w:val="-8"/>
          <w:sz w:val="25"/>
        </w:rPr>
        <w:t>ер</w:t>
      </w:r>
      <w:r>
        <w:rPr>
          <w:rFonts w:ascii="Arial" w:hAnsi="Arial"/>
          <w:b/>
          <w:color w:val="0E1115"/>
          <w:spacing w:val="-8"/>
          <w:sz w:val="22"/>
        </w:rPr>
        <w:t>ж</w:t>
      </w:r>
      <w:r>
        <w:rPr>
          <w:rFonts w:ascii="Arial" w:hAnsi="Arial"/>
          <w:b/>
          <w:color w:val="0E1115"/>
          <w:spacing w:val="-8"/>
          <w:sz w:val="25"/>
        </w:rPr>
        <w:t>е</w:t>
      </w:r>
      <w:r>
        <w:rPr>
          <w:rFonts w:ascii="Arial" w:hAnsi="Arial"/>
          <w:b/>
          <w:color w:val="0E1115"/>
          <w:spacing w:val="-8"/>
          <w:sz w:val="22"/>
        </w:rPr>
        <w:t>к </w:t>
      </w:r>
      <w:r>
        <w:rPr>
          <w:color w:val="0E1115"/>
          <w:spacing w:val="-8"/>
          <w:sz w:val="22"/>
        </w:rPr>
        <w:t>и </w:t>
      </w:r>
      <w:r>
        <w:rPr>
          <w:rFonts w:ascii="Arial" w:hAnsi="Arial"/>
          <w:b/>
          <w:color w:val="0E1115"/>
          <w:sz w:val="22"/>
        </w:rPr>
        <w:t>выт</w:t>
      </w:r>
      <w:r>
        <w:rPr>
          <w:rFonts w:ascii="Arial" w:hAnsi="Arial"/>
          <w:b/>
          <w:color w:val="0E1115"/>
          <w:sz w:val="25"/>
        </w:rPr>
        <w:t>ес</w:t>
      </w:r>
      <w:r>
        <w:rPr>
          <w:rFonts w:ascii="Arial" w:hAnsi="Arial"/>
          <w:b/>
          <w:color w:val="0E1115"/>
          <w:sz w:val="22"/>
        </w:rPr>
        <w:t>н</w:t>
      </w:r>
      <w:r>
        <w:rPr>
          <w:rFonts w:ascii="Arial" w:hAnsi="Arial"/>
          <w:b/>
          <w:color w:val="0E1115"/>
          <w:sz w:val="25"/>
        </w:rPr>
        <w:t>е</w:t>
      </w:r>
      <w:r>
        <w:rPr>
          <w:rFonts w:ascii="Arial" w:hAnsi="Arial"/>
          <w:b/>
          <w:color w:val="0E1115"/>
          <w:sz w:val="22"/>
        </w:rPr>
        <w:t>ни</w:t>
      </w:r>
      <w:r>
        <w:rPr>
          <w:rFonts w:ascii="Arial" w:hAnsi="Arial"/>
          <w:b/>
          <w:color w:val="0E1115"/>
          <w:sz w:val="25"/>
        </w:rPr>
        <w:t>е</w:t>
      </w:r>
      <w:r>
        <w:rPr>
          <w:rFonts w:ascii="Arial" w:hAnsi="Arial"/>
          <w:b/>
          <w:color w:val="0E1115"/>
          <w:spacing w:val="-13"/>
          <w:sz w:val="25"/>
        </w:rPr>
        <w:t> </w:t>
      </w:r>
      <w:r>
        <w:rPr>
          <w:rFonts w:ascii="Arial" w:hAnsi="Arial"/>
          <w:b/>
          <w:color w:val="0E1115"/>
          <w:sz w:val="22"/>
        </w:rPr>
        <w:t>т</w:t>
      </w:r>
      <w:r>
        <w:rPr>
          <w:rFonts w:ascii="Arial" w:hAnsi="Arial"/>
          <w:b/>
          <w:color w:val="0E1115"/>
          <w:sz w:val="25"/>
        </w:rPr>
        <w:t>ру</w:t>
      </w:r>
      <w:r>
        <w:rPr>
          <w:rFonts w:ascii="Arial" w:hAnsi="Arial"/>
          <w:b/>
          <w:color w:val="0E1115"/>
          <w:sz w:val="22"/>
        </w:rPr>
        <w:t>д</w:t>
      </w:r>
      <w:r>
        <w:rPr>
          <w:rFonts w:ascii="Arial" w:hAnsi="Arial"/>
          <w:b/>
          <w:color w:val="0E1115"/>
          <w:sz w:val="25"/>
        </w:rPr>
        <w:t>а</w:t>
      </w:r>
      <w:r>
        <w:rPr>
          <w:rFonts w:ascii="Arial" w:hAnsi="Arial"/>
          <w:b/>
          <w:color w:val="0E1115"/>
          <w:spacing w:val="-7"/>
          <w:sz w:val="25"/>
        </w:rPr>
        <w:t> </w:t>
      </w:r>
      <w:r>
        <w:rPr>
          <w:color w:val="0E1115"/>
          <w:sz w:val="22"/>
        </w:rPr>
        <w:t>для роста прибыли</w:t>
      </w:r>
      <w:r>
        <w:rPr>
          <w:rFonts w:ascii="Tahoma" w:hAnsi="Tahoma"/>
          <w:color w:val="0E1115"/>
          <w:sz w:val="22"/>
        </w:rPr>
        <w:t>. </w:t>
      </w:r>
      <w:r>
        <w:rPr>
          <w:color w:val="0E1115"/>
          <w:sz w:val="22"/>
        </w:rPr>
        <w:t>Ведут к </w:t>
      </w:r>
      <w:r>
        <w:rPr>
          <w:color w:val="0E1115"/>
          <w:spacing w:val="-2"/>
          <w:sz w:val="22"/>
        </w:rPr>
        <w:t>безработице</w:t>
      </w:r>
      <w:r>
        <w:rPr>
          <w:rFonts w:ascii="Tahoma" w:hAnsi="Tahoma"/>
          <w:color w:val="0E1115"/>
          <w:spacing w:val="-2"/>
          <w:sz w:val="22"/>
        </w:rPr>
        <w:t>.</w:t>
      </w:r>
    </w:p>
    <w:p>
      <w:pPr>
        <w:spacing w:line="240" w:lineRule="auto" w:before="4"/>
        <w:rPr>
          <w:rFonts w:ascii="Tahoma"/>
          <w:sz w:val="22"/>
        </w:rPr>
      </w:pPr>
      <w:r>
        <w:rPr/>
        <w:br w:type="column"/>
      </w:r>
      <w:r>
        <w:rPr>
          <w:rFonts w:ascii="Tahoma"/>
          <w:sz w:val="22"/>
        </w:rPr>
      </w:r>
    </w:p>
    <w:p>
      <w:pPr>
        <w:spacing w:line="312" w:lineRule="auto" w:before="0"/>
        <w:ind w:left="305" w:right="0" w:firstLine="0"/>
        <w:jc w:val="left"/>
        <w:rPr>
          <w:rFonts w:ascii="Tahoma" w:hAnsi="Tahoma"/>
          <w:sz w:val="22"/>
        </w:rPr>
      </w:pPr>
      <w:r>
        <w:rPr>
          <w:color w:val="0E1115"/>
          <w:sz w:val="22"/>
        </w:rPr>
        <w:t>Направлен на </w:t>
      </w:r>
      <w:r>
        <w:rPr>
          <w:rFonts w:ascii="Arial" w:hAnsi="Arial"/>
          <w:b/>
          <w:color w:val="0E1115"/>
          <w:sz w:val="25"/>
        </w:rPr>
        <w:t>ос</w:t>
      </w:r>
      <w:r>
        <w:rPr>
          <w:rFonts w:ascii="Arial" w:hAnsi="Arial"/>
          <w:b/>
          <w:color w:val="0E1115"/>
          <w:sz w:val="22"/>
        </w:rPr>
        <w:t>в</w:t>
      </w:r>
      <w:r>
        <w:rPr>
          <w:rFonts w:ascii="Arial" w:hAnsi="Arial"/>
          <w:b/>
          <w:color w:val="0E1115"/>
          <w:sz w:val="25"/>
        </w:rPr>
        <w:t>о</w:t>
      </w:r>
      <w:r>
        <w:rPr>
          <w:rFonts w:ascii="Arial" w:hAnsi="Arial"/>
          <w:b/>
          <w:color w:val="0E1115"/>
          <w:sz w:val="22"/>
        </w:rPr>
        <w:t>б</w:t>
      </w:r>
      <w:r>
        <w:rPr>
          <w:rFonts w:ascii="Arial" w:hAnsi="Arial"/>
          <w:b/>
          <w:color w:val="0E1115"/>
          <w:sz w:val="25"/>
        </w:rPr>
        <w:t>о</w:t>
      </w:r>
      <w:r>
        <w:rPr>
          <w:rFonts w:ascii="Arial" w:hAnsi="Arial"/>
          <w:b/>
          <w:color w:val="0E1115"/>
          <w:sz w:val="22"/>
        </w:rPr>
        <w:t>жд</w:t>
      </w:r>
      <w:r>
        <w:rPr>
          <w:rFonts w:ascii="Arial" w:hAnsi="Arial"/>
          <w:b/>
          <w:color w:val="0E1115"/>
          <w:sz w:val="25"/>
        </w:rPr>
        <w:t>е</w:t>
      </w:r>
      <w:r>
        <w:rPr>
          <w:rFonts w:ascii="Arial" w:hAnsi="Arial"/>
          <w:b/>
          <w:color w:val="0E1115"/>
          <w:sz w:val="22"/>
        </w:rPr>
        <w:t>ни</w:t>
      </w:r>
      <w:r>
        <w:rPr>
          <w:rFonts w:ascii="Arial" w:hAnsi="Arial"/>
          <w:b/>
          <w:color w:val="0E1115"/>
          <w:sz w:val="25"/>
        </w:rPr>
        <w:t>е </w:t>
      </w:r>
      <w:r>
        <w:rPr>
          <w:rFonts w:ascii="Arial" w:hAnsi="Arial"/>
          <w:b/>
          <w:color w:val="0E1115"/>
          <w:sz w:val="22"/>
        </w:rPr>
        <w:t>ч</w:t>
      </w:r>
      <w:r>
        <w:rPr>
          <w:rFonts w:ascii="Arial" w:hAnsi="Arial"/>
          <w:b/>
          <w:color w:val="0E1115"/>
          <w:sz w:val="25"/>
        </w:rPr>
        <w:t>е</w:t>
      </w:r>
      <w:r>
        <w:rPr>
          <w:rFonts w:ascii="Arial" w:hAnsi="Arial"/>
          <w:b/>
          <w:color w:val="0E1115"/>
          <w:sz w:val="22"/>
        </w:rPr>
        <w:t>л</w:t>
      </w:r>
      <w:r>
        <w:rPr>
          <w:rFonts w:ascii="Arial" w:hAnsi="Arial"/>
          <w:b/>
          <w:color w:val="0E1115"/>
          <w:sz w:val="25"/>
        </w:rPr>
        <w:t>о</w:t>
      </w:r>
      <w:r>
        <w:rPr>
          <w:rFonts w:ascii="Arial" w:hAnsi="Arial"/>
          <w:b/>
          <w:color w:val="0E1115"/>
          <w:sz w:val="22"/>
        </w:rPr>
        <w:t>в</w:t>
      </w:r>
      <w:r>
        <w:rPr>
          <w:rFonts w:ascii="Arial" w:hAnsi="Arial"/>
          <w:b/>
          <w:color w:val="0E1115"/>
          <w:sz w:val="25"/>
        </w:rPr>
        <w:t>е</w:t>
      </w:r>
      <w:r>
        <w:rPr>
          <w:rFonts w:ascii="Arial" w:hAnsi="Arial"/>
          <w:b/>
          <w:color w:val="0E1115"/>
          <w:sz w:val="22"/>
        </w:rPr>
        <w:t>к</w:t>
      </w:r>
      <w:r>
        <w:rPr>
          <w:rFonts w:ascii="Arial" w:hAnsi="Arial"/>
          <w:b/>
          <w:color w:val="0E1115"/>
          <w:sz w:val="25"/>
        </w:rPr>
        <w:t>а </w:t>
      </w:r>
      <w:r>
        <w:rPr>
          <w:color w:val="0E1115"/>
          <w:sz w:val="22"/>
        </w:rPr>
        <w:t>от рутинного труда</w:t>
      </w:r>
      <w:r>
        <w:rPr>
          <w:rFonts w:ascii="Tahoma" w:hAnsi="Tahoma"/>
          <w:color w:val="0E1115"/>
          <w:sz w:val="22"/>
        </w:rPr>
        <w:t>, </w:t>
      </w:r>
      <w:r>
        <w:rPr>
          <w:rFonts w:ascii="Arial" w:hAnsi="Arial"/>
          <w:b/>
          <w:color w:val="0E1115"/>
          <w:w w:val="90"/>
          <w:sz w:val="25"/>
        </w:rPr>
        <w:t>у</w:t>
      </w:r>
      <w:r>
        <w:rPr>
          <w:rFonts w:ascii="Arial" w:hAnsi="Arial"/>
          <w:b/>
          <w:color w:val="0E1115"/>
          <w:w w:val="90"/>
          <w:sz w:val="22"/>
        </w:rPr>
        <w:t>л</w:t>
      </w:r>
      <w:r>
        <w:rPr>
          <w:rFonts w:ascii="Arial" w:hAnsi="Arial"/>
          <w:b/>
          <w:color w:val="0E1115"/>
          <w:w w:val="90"/>
          <w:sz w:val="25"/>
        </w:rPr>
        <w:t>у</w:t>
      </w:r>
      <w:r>
        <w:rPr>
          <w:rFonts w:ascii="Arial" w:hAnsi="Arial"/>
          <w:b/>
          <w:color w:val="0E1115"/>
          <w:w w:val="90"/>
          <w:sz w:val="22"/>
        </w:rPr>
        <w:t>чш</w:t>
      </w:r>
      <w:r>
        <w:rPr>
          <w:rFonts w:ascii="Arial" w:hAnsi="Arial"/>
          <w:b/>
          <w:color w:val="0E1115"/>
          <w:w w:val="90"/>
          <w:sz w:val="25"/>
        </w:rPr>
        <w:t>е</w:t>
      </w:r>
      <w:r>
        <w:rPr>
          <w:rFonts w:ascii="Arial" w:hAnsi="Arial"/>
          <w:b/>
          <w:color w:val="0E1115"/>
          <w:w w:val="90"/>
          <w:sz w:val="22"/>
        </w:rPr>
        <w:t>ни</w:t>
      </w:r>
      <w:r>
        <w:rPr>
          <w:rFonts w:ascii="Arial" w:hAnsi="Arial"/>
          <w:b/>
          <w:color w:val="0E1115"/>
          <w:w w:val="90"/>
          <w:sz w:val="25"/>
        </w:rPr>
        <w:t>е</w:t>
      </w:r>
      <w:r>
        <w:rPr>
          <w:rFonts w:ascii="Arial" w:hAnsi="Arial"/>
          <w:b/>
          <w:color w:val="0E1115"/>
          <w:spacing w:val="-1"/>
          <w:w w:val="90"/>
          <w:sz w:val="25"/>
        </w:rPr>
        <w:t> </w:t>
      </w:r>
      <w:r>
        <w:rPr>
          <w:rFonts w:ascii="Arial" w:hAnsi="Arial"/>
          <w:b/>
          <w:color w:val="0E1115"/>
          <w:w w:val="90"/>
          <w:sz w:val="22"/>
        </w:rPr>
        <w:t>зд</w:t>
      </w:r>
      <w:r>
        <w:rPr>
          <w:rFonts w:ascii="Arial" w:hAnsi="Arial"/>
          <w:b/>
          <w:color w:val="0E1115"/>
          <w:w w:val="90"/>
          <w:sz w:val="25"/>
        </w:rPr>
        <w:t>оро</w:t>
      </w:r>
      <w:r>
        <w:rPr>
          <w:rFonts w:ascii="Arial" w:hAnsi="Arial"/>
          <w:b/>
          <w:color w:val="0E1115"/>
          <w:w w:val="90"/>
          <w:sz w:val="22"/>
        </w:rPr>
        <w:t>вья </w:t>
      </w:r>
      <w:r>
        <w:rPr>
          <w:color w:val="0E1115"/>
          <w:w w:val="90"/>
          <w:sz w:val="22"/>
        </w:rPr>
        <w:t>и </w:t>
      </w:r>
      <w:r>
        <w:rPr>
          <w:rFonts w:ascii="Arial" w:hAnsi="Arial"/>
          <w:b/>
          <w:color w:val="0E1115"/>
          <w:w w:val="90"/>
          <w:sz w:val="25"/>
        </w:rPr>
        <w:t>ре</w:t>
      </w:r>
      <w:r>
        <w:rPr>
          <w:rFonts w:ascii="Arial" w:hAnsi="Arial"/>
          <w:b/>
          <w:color w:val="0E1115"/>
          <w:w w:val="90"/>
          <w:sz w:val="22"/>
        </w:rPr>
        <w:t>ш</w:t>
      </w:r>
      <w:r>
        <w:rPr>
          <w:rFonts w:ascii="Arial" w:hAnsi="Arial"/>
          <w:b/>
          <w:color w:val="0E1115"/>
          <w:w w:val="90"/>
          <w:sz w:val="25"/>
        </w:rPr>
        <w:t>е</w:t>
      </w:r>
      <w:r>
        <w:rPr>
          <w:rFonts w:ascii="Arial" w:hAnsi="Arial"/>
          <w:b/>
          <w:color w:val="0E1115"/>
          <w:w w:val="90"/>
          <w:sz w:val="22"/>
        </w:rPr>
        <w:t>ни</w:t>
      </w:r>
      <w:r>
        <w:rPr>
          <w:rFonts w:ascii="Arial" w:hAnsi="Arial"/>
          <w:b/>
          <w:color w:val="0E1115"/>
          <w:w w:val="90"/>
          <w:sz w:val="25"/>
        </w:rPr>
        <w:t>е </w:t>
      </w:r>
      <w:r>
        <w:rPr>
          <w:rFonts w:ascii="Arial" w:hAnsi="Arial"/>
          <w:b/>
          <w:color w:val="0E1115"/>
          <w:spacing w:val="-2"/>
          <w:sz w:val="22"/>
        </w:rPr>
        <w:t>эк</w:t>
      </w:r>
      <w:r>
        <w:rPr>
          <w:rFonts w:ascii="Arial" w:hAnsi="Arial"/>
          <w:b/>
          <w:color w:val="0E1115"/>
          <w:spacing w:val="-2"/>
          <w:sz w:val="25"/>
        </w:rPr>
        <w:t>о</w:t>
      </w:r>
      <w:r>
        <w:rPr>
          <w:rFonts w:ascii="Arial" w:hAnsi="Arial"/>
          <w:b/>
          <w:color w:val="0E1115"/>
          <w:spacing w:val="-2"/>
          <w:sz w:val="22"/>
        </w:rPr>
        <w:t>л</w:t>
      </w:r>
      <w:r>
        <w:rPr>
          <w:rFonts w:ascii="Arial" w:hAnsi="Arial"/>
          <w:b/>
          <w:color w:val="0E1115"/>
          <w:spacing w:val="-2"/>
          <w:sz w:val="25"/>
        </w:rPr>
        <w:t>о</w:t>
      </w:r>
      <w:r>
        <w:rPr>
          <w:rFonts w:ascii="Arial" w:hAnsi="Arial"/>
          <w:b/>
          <w:color w:val="0E1115"/>
          <w:spacing w:val="-2"/>
          <w:sz w:val="22"/>
        </w:rPr>
        <w:t>гич</w:t>
      </w:r>
      <w:r>
        <w:rPr>
          <w:rFonts w:ascii="Arial" w:hAnsi="Arial"/>
          <w:b/>
          <w:color w:val="0E1115"/>
          <w:spacing w:val="-2"/>
          <w:sz w:val="25"/>
        </w:rPr>
        <w:t>ес</w:t>
      </w:r>
      <w:r>
        <w:rPr>
          <w:rFonts w:ascii="Arial" w:hAnsi="Arial"/>
          <w:b/>
          <w:color w:val="0E1115"/>
          <w:spacing w:val="-2"/>
          <w:sz w:val="22"/>
        </w:rPr>
        <w:t>ки</w:t>
      </w:r>
      <w:r>
        <w:rPr>
          <w:rFonts w:ascii="Arial" w:hAnsi="Arial"/>
          <w:b/>
          <w:color w:val="0E1115"/>
          <w:spacing w:val="-2"/>
          <w:sz w:val="25"/>
        </w:rPr>
        <w:t>х</w:t>
      </w:r>
      <w:r>
        <w:rPr>
          <w:rFonts w:ascii="Arial" w:hAnsi="Arial"/>
          <w:b/>
          <w:color w:val="0E1115"/>
          <w:spacing w:val="-16"/>
          <w:sz w:val="25"/>
        </w:rPr>
        <w:t> </w:t>
      </w:r>
      <w:r>
        <w:rPr>
          <w:rFonts w:ascii="Arial" w:hAnsi="Arial"/>
          <w:b/>
          <w:color w:val="0E1115"/>
          <w:spacing w:val="-2"/>
          <w:sz w:val="22"/>
        </w:rPr>
        <w:t>п</w:t>
      </w:r>
      <w:r>
        <w:rPr>
          <w:rFonts w:ascii="Arial" w:hAnsi="Arial"/>
          <w:b/>
          <w:color w:val="0E1115"/>
          <w:spacing w:val="-2"/>
          <w:sz w:val="25"/>
        </w:rPr>
        <w:t>ро</w:t>
      </w:r>
      <w:r>
        <w:rPr>
          <w:rFonts w:ascii="Arial" w:hAnsi="Arial"/>
          <w:b/>
          <w:color w:val="0E1115"/>
          <w:spacing w:val="-2"/>
          <w:sz w:val="22"/>
        </w:rPr>
        <w:t>бл</w:t>
      </w:r>
      <w:r>
        <w:rPr>
          <w:rFonts w:ascii="Arial" w:hAnsi="Arial"/>
          <w:b/>
          <w:color w:val="0E1115"/>
          <w:spacing w:val="-2"/>
          <w:sz w:val="25"/>
        </w:rPr>
        <w:t>е</w:t>
      </w:r>
      <w:r>
        <w:rPr>
          <w:rFonts w:ascii="Arial" w:hAnsi="Arial"/>
          <w:b/>
          <w:color w:val="0E1115"/>
          <w:spacing w:val="-2"/>
          <w:sz w:val="22"/>
        </w:rPr>
        <w:t>м</w:t>
      </w:r>
      <w:r>
        <w:rPr>
          <w:rFonts w:ascii="Tahoma" w:hAnsi="Tahoma"/>
          <w:color w:val="0E1115"/>
          <w:spacing w:val="-2"/>
          <w:sz w:val="22"/>
        </w:rPr>
        <w:t>.</w:t>
      </w:r>
    </w:p>
    <w:p>
      <w:pPr>
        <w:spacing w:after="0" w:line="312" w:lineRule="auto"/>
        <w:jc w:val="left"/>
        <w:rPr>
          <w:rFonts w:ascii="Tahoma" w:hAnsi="Tahoma"/>
          <w:sz w:val="22"/>
        </w:rPr>
        <w:sectPr>
          <w:type w:val="continuous"/>
          <w:pgSz w:w="11900" w:h="16840"/>
          <w:pgMar w:top="600" w:bottom="280" w:left="850" w:right="1133"/>
          <w:cols w:num="3" w:equalWidth="0">
            <w:col w:w="2446" w:space="239"/>
            <w:col w:w="2972" w:space="335"/>
            <w:col w:w="3925"/>
          </w:cols>
        </w:sectPr>
      </w:pPr>
    </w:p>
    <w:p>
      <w:pPr>
        <w:pStyle w:val="BodyText"/>
        <w:spacing w:before="4"/>
        <w:rPr>
          <w:rFonts w:ascii="Tahoma"/>
          <w:sz w:val="19"/>
        </w:rPr>
      </w:pPr>
    </w:p>
    <w:p>
      <w:pPr>
        <w:pStyle w:val="BodyText"/>
        <w:spacing w:after="0"/>
        <w:rPr>
          <w:rFonts w:ascii="Tahoma"/>
          <w:sz w:val="19"/>
        </w:rPr>
        <w:sectPr>
          <w:type w:val="continuous"/>
          <w:pgSz w:w="11900" w:h="16840"/>
          <w:pgMar w:top="600" w:bottom="280" w:left="850" w:right="1133"/>
        </w:sectPr>
      </w:pPr>
    </w:p>
    <w:p>
      <w:pPr>
        <w:pStyle w:val="ListParagraph"/>
        <w:numPr>
          <w:ilvl w:val="0"/>
          <w:numId w:val="61"/>
        </w:numPr>
        <w:tabs>
          <w:tab w:pos="570" w:val="left" w:leader="none"/>
        </w:tabs>
        <w:spacing w:line="312" w:lineRule="auto" w:before="83" w:after="0"/>
        <w:ind w:left="305" w:right="38" w:firstLine="0"/>
        <w:jc w:val="left"/>
        <w:rPr>
          <w:rFonts w:ascii="Arial" w:hAnsi="Arial"/>
          <w:b/>
          <w:sz w:val="22"/>
        </w:rPr>
      </w:pPr>
      <w:r>
        <w:rPr>
          <w:rFonts w:ascii="Arial" w:hAnsi="Arial"/>
          <w:b/>
          <w:sz w:val="22"/>
        </w:rPr>
        <mc:AlternateContent>
          <mc:Choice Requires="wps">
            <w:drawing>
              <wp:anchor distT="0" distB="0" distL="0" distR="0" allowOverlap="1" layoutInCell="1" locked="0" behindDoc="0" simplePos="0" relativeHeight="15744000">
                <wp:simplePos x="0" y="0"/>
                <wp:positionH relativeFrom="page">
                  <wp:posOffset>733425</wp:posOffset>
                </wp:positionH>
                <wp:positionV relativeFrom="paragraph">
                  <wp:posOffset>-74182</wp:posOffset>
                </wp:positionV>
                <wp:extent cx="6096000" cy="952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5.841156pt;width:480pt;height:.75pt;mso-position-horizontal-relative:page;mso-position-vertical-relative:paragraph;z-index:15744000" id="docshape31" coordorigin="1155,-117" coordsize="9600,15" path="m10755,-117l6900,-117,3600,-117,1155,-117,1155,-102,3600,-102,6900,-102,10755,-102,10755,-117xe" filled="true" fillcolor="#000000" stroked="false">
                <v:path arrowok="t"/>
                <v:fill opacity="6684f" type="solid"/>
                <w10:wrap type="none"/>
              </v:shape>
            </w:pict>
          </mc:Fallback>
        </mc:AlternateContent>
      </w:r>
      <w:r>
        <w:rPr>
          <w:rFonts w:ascii="Arial" w:hAnsi="Arial"/>
          <w:b/>
          <w:color w:val="0E1115"/>
          <w:spacing w:val="-6"/>
          <w:sz w:val="22"/>
        </w:rPr>
        <w:t>Д</w:t>
      </w:r>
      <w:r>
        <w:rPr>
          <w:rFonts w:ascii="Arial" w:hAnsi="Arial"/>
          <w:b/>
          <w:color w:val="0E1115"/>
          <w:spacing w:val="-6"/>
          <w:sz w:val="25"/>
        </w:rPr>
        <w:t>е</w:t>
      </w:r>
      <w:r>
        <w:rPr>
          <w:rFonts w:ascii="Arial" w:hAnsi="Arial"/>
          <w:b/>
          <w:color w:val="0E1115"/>
          <w:spacing w:val="-6"/>
          <w:sz w:val="22"/>
        </w:rPr>
        <w:t>ньги</w:t>
      </w:r>
      <w:r>
        <w:rPr>
          <w:rFonts w:ascii="Arial" w:hAnsi="Arial"/>
          <w:b/>
          <w:color w:val="0E1115"/>
          <w:spacing w:val="-10"/>
          <w:sz w:val="22"/>
        </w:rPr>
        <w:t> </w:t>
      </w:r>
      <w:r>
        <w:rPr>
          <w:rFonts w:ascii="Arial" w:hAnsi="Arial"/>
          <w:b/>
          <w:color w:val="0E1115"/>
          <w:spacing w:val="-6"/>
          <w:sz w:val="22"/>
        </w:rPr>
        <w:t>и </w:t>
      </w:r>
      <w:r>
        <w:rPr>
          <w:rFonts w:ascii="Arial" w:hAnsi="Arial"/>
          <w:b/>
          <w:color w:val="0E1115"/>
          <w:spacing w:val="-2"/>
          <w:sz w:val="22"/>
        </w:rPr>
        <w:t>фин</w:t>
      </w:r>
      <w:r>
        <w:rPr>
          <w:rFonts w:ascii="Arial" w:hAnsi="Arial"/>
          <w:b/>
          <w:color w:val="0E1115"/>
          <w:spacing w:val="-2"/>
          <w:sz w:val="25"/>
        </w:rPr>
        <w:t>а</w:t>
      </w:r>
      <w:r>
        <w:rPr>
          <w:rFonts w:ascii="Arial" w:hAnsi="Arial"/>
          <w:b/>
          <w:color w:val="0E1115"/>
          <w:spacing w:val="-2"/>
          <w:sz w:val="22"/>
        </w:rPr>
        <w:t>н</w:t>
      </w:r>
      <w:r>
        <w:rPr>
          <w:rFonts w:ascii="Arial" w:hAnsi="Arial"/>
          <w:b/>
          <w:color w:val="0E1115"/>
          <w:spacing w:val="-2"/>
          <w:sz w:val="25"/>
        </w:rPr>
        <w:t>с</w:t>
      </w:r>
      <w:r>
        <w:rPr>
          <w:rFonts w:ascii="Arial" w:hAnsi="Arial"/>
          <w:b/>
          <w:color w:val="0E1115"/>
          <w:spacing w:val="-2"/>
          <w:sz w:val="22"/>
        </w:rPr>
        <w:t>ы</w:t>
      </w:r>
    </w:p>
    <w:p>
      <w:pPr>
        <w:spacing w:line="312" w:lineRule="auto" w:before="83"/>
        <w:ind w:left="305" w:right="38" w:firstLine="0"/>
        <w:jc w:val="left"/>
        <w:rPr>
          <w:sz w:val="22"/>
        </w:rPr>
      </w:pPr>
      <w:r>
        <w:rPr/>
        <w:br w:type="column"/>
      </w:r>
      <w:r>
        <w:rPr>
          <w:rFonts w:ascii="Arial" w:hAnsi="Arial"/>
          <w:b/>
          <w:color w:val="0E1115"/>
          <w:spacing w:val="-2"/>
          <w:sz w:val="25"/>
        </w:rPr>
        <w:t>С</w:t>
      </w:r>
      <w:r>
        <w:rPr>
          <w:rFonts w:ascii="Arial" w:hAnsi="Arial"/>
          <w:b/>
          <w:color w:val="0E1115"/>
          <w:spacing w:val="-2"/>
          <w:sz w:val="22"/>
        </w:rPr>
        <w:t>п</w:t>
      </w:r>
      <w:r>
        <w:rPr>
          <w:rFonts w:ascii="Arial" w:hAnsi="Arial"/>
          <w:b/>
          <w:color w:val="0E1115"/>
          <w:spacing w:val="-2"/>
          <w:sz w:val="25"/>
        </w:rPr>
        <w:t>е</w:t>
      </w:r>
      <w:r>
        <w:rPr>
          <w:rFonts w:ascii="Arial" w:hAnsi="Arial"/>
          <w:b/>
          <w:color w:val="0E1115"/>
          <w:spacing w:val="-2"/>
          <w:sz w:val="22"/>
        </w:rPr>
        <w:t>к</w:t>
      </w:r>
      <w:r>
        <w:rPr>
          <w:rFonts w:ascii="Arial" w:hAnsi="Arial"/>
          <w:b/>
          <w:color w:val="0E1115"/>
          <w:spacing w:val="-2"/>
          <w:sz w:val="25"/>
        </w:rPr>
        <w:t>у</w:t>
      </w:r>
      <w:r>
        <w:rPr>
          <w:rFonts w:ascii="Arial" w:hAnsi="Arial"/>
          <w:b/>
          <w:color w:val="0E1115"/>
          <w:spacing w:val="-2"/>
          <w:sz w:val="22"/>
        </w:rPr>
        <w:t>лятивны</w:t>
      </w:r>
      <w:r>
        <w:rPr>
          <w:rFonts w:ascii="Arial" w:hAnsi="Arial"/>
          <w:b/>
          <w:color w:val="0E1115"/>
          <w:spacing w:val="-2"/>
          <w:sz w:val="25"/>
        </w:rPr>
        <w:t>й </w:t>
      </w:r>
      <w:r>
        <w:rPr>
          <w:rFonts w:ascii="Arial" w:hAnsi="Arial"/>
          <w:b/>
          <w:color w:val="0E1115"/>
          <w:sz w:val="22"/>
        </w:rPr>
        <w:t>ин</w:t>
      </w:r>
      <w:r>
        <w:rPr>
          <w:rFonts w:ascii="Arial" w:hAnsi="Arial"/>
          <w:b/>
          <w:color w:val="0E1115"/>
          <w:sz w:val="25"/>
        </w:rPr>
        <w:t>с</w:t>
      </w:r>
      <w:r>
        <w:rPr>
          <w:rFonts w:ascii="Arial" w:hAnsi="Arial"/>
          <w:b/>
          <w:color w:val="0E1115"/>
          <w:sz w:val="22"/>
        </w:rPr>
        <w:t>т</w:t>
      </w:r>
      <w:r>
        <w:rPr>
          <w:rFonts w:ascii="Arial" w:hAnsi="Arial"/>
          <w:b/>
          <w:color w:val="0E1115"/>
          <w:sz w:val="25"/>
        </w:rPr>
        <w:t>ру</w:t>
      </w:r>
      <w:r>
        <w:rPr>
          <w:rFonts w:ascii="Arial" w:hAnsi="Arial"/>
          <w:b/>
          <w:color w:val="0E1115"/>
          <w:sz w:val="22"/>
        </w:rPr>
        <w:t>м</w:t>
      </w:r>
      <w:r>
        <w:rPr>
          <w:rFonts w:ascii="Arial" w:hAnsi="Arial"/>
          <w:b/>
          <w:color w:val="0E1115"/>
          <w:sz w:val="25"/>
        </w:rPr>
        <w:t>е</w:t>
      </w:r>
      <w:r>
        <w:rPr>
          <w:rFonts w:ascii="Arial" w:hAnsi="Arial"/>
          <w:b/>
          <w:color w:val="0E1115"/>
          <w:sz w:val="22"/>
        </w:rPr>
        <w:t>нт</w:t>
      </w:r>
      <w:r>
        <w:rPr>
          <w:rFonts w:ascii="Tahoma" w:hAnsi="Tahoma"/>
          <w:b/>
          <w:color w:val="0E1115"/>
          <w:sz w:val="22"/>
        </w:rPr>
        <w:t>.</w:t>
      </w:r>
      <w:r>
        <w:rPr>
          <w:rFonts w:ascii="Tahoma" w:hAnsi="Tahoma"/>
          <w:b/>
          <w:color w:val="0E1115"/>
          <w:spacing w:val="-17"/>
          <w:sz w:val="22"/>
        </w:rPr>
        <w:t> </w:t>
      </w:r>
      <w:r>
        <w:rPr>
          <w:color w:val="0E1115"/>
          <w:sz w:val="22"/>
        </w:rPr>
        <w:t>Финансовый</w:t>
      </w:r>
    </w:p>
    <w:p>
      <w:pPr>
        <w:spacing w:before="83"/>
        <w:ind w:left="305" w:right="0" w:firstLine="0"/>
        <w:jc w:val="left"/>
        <w:rPr>
          <w:rFonts w:ascii="Tahoma" w:hAnsi="Tahoma"/>
          <w:b/>
          <w:sz w:val="22"/>
        </w:rPr>
      </w:pPr>
      <w:r>
        <w:rPr/>
        <w:br w:type="column"/>
      </w:r>
      <w:r>
        <w:rPr>
          <w:rFonts w:ascii="Arial" w:hAnsi="Arial"/>
          <w:b/>
          <w:color w:val="0E1115"/>
          <w:w w:val="90"/>
          <w:sz w:val="22"/>
        </w:rPr>
        <w:t>Ин</w:t>
      </w:r>
      <w:r>
        <w:rPr>
          <w:rFonts w:ascii="Arial" w:hAnsi="Arial"/>
          <w:b/>
          <w:color w:val="0E1115"/>
          <w:w w:val="90"/>
          <w:sz w:val="25"/>
        </w:rPr>
        <w:t>с</w:t>
      </w:r>
      <w:r>
        <w:rPr>
          <w:rFonts w:ascii="Arial" w:hAnsi="Arial"/>
          <w:b/>
          <w:color w:val="0E1115"/>
          <w:w w:val="90"/>
          <w:sz w:val="22"/>
        </w:rPr>
        <w:t>т</w:t>
      </w:r>
      <w:r>
        <w:rPr>
          <w:rFonts w:ascii="Arial" w:hAnsi="Arial"/>
          <w:b/>
          <w:color w:val="0E1115"/>
          <w:w w:val="90"/>
          <w:sz w:val="25"/>
        </w:rPr>
        <w:t>ру</w:t>
      </w:r>
      <w:r>
        <w:rPr>
          <w:rFonts w:ascii="Arial" w:hAnsi="Arial"/>
          <w:b/>
          <w:color w:val="0E1115"/>
          <w:w w:val="90"/>
          <w:sz w:val="22"/>
        </w:rPr>
        <w:t>м</w:t>
      </w:r>
      <w:r>
        <w:rPr>
          <w:rFonts w:ascii="Arial" w:hAnsi="Arial"/>
          <w:b/>
          <w:color w:val="0E1115"/>
          <w:w w:val="90"/>
          <w:sz w:val="25"/>
        </w:rPr>
        <w:t>е</w:t>
      </w:r>
      <w:r>
        <w:rPr>
          <w:rFonts w:ascii="Arial" w:hAnsi="Arial"/>
          <w:b/>
          <w:color w:val="0E1115"/>
          <w:w w:val="90"/>
          <w:sz w:val="22"/>
        </w:rPr>
        <w:t>нт</w:t>
      </w:r>
      <w:r>
        <w:rPr>
          <w:rFonts w:ascii="Arial" w:hAnsi="Arial"/>
          <w:b/>
          <w:color w:val="0E1115"/>
          <w:spacing w:val="10"/>
          <w:sz w:val="22"/>
        </w:rPr>
        <w:t> </w:t>
      </w:r>
      <w:r>
        <w:rPr>
          <w:rFonts w:ascii="Arial" w:hAnsi="Arial"/>
          <w:b/>
          <w:color w:val="0E1115"/>
          <w:w w:val="90"/>
          <w:sz w:val="25"/>
        </w:rPr>
        <w:t>у</w:t>
      </w:r>
      <w:r>
        <w:rPr>
          <w:rFonts w:ascii="Arial" w:hAnsi="Arial"/>
          <w:b/>
          <w:color w:val="0E1115"/>
          <w:w w:val="90"/>
          <w:sz w:val="22"/>
        </w:rPr>
        <w:t>ч</w:t>
      </w:r>
      <w:r>
        <w:rPr>
          <w:rFonts w:ascii="Arial" w:hAnsi="Arial"/>
          <w:b/>
          <w:color w:val="0E1115"/>
          <w:w w:val="90"/>
          <w:sz w:val="25"/>
        </w:rPr>
        <w:t>ё</w:t>
      </w:r>
      <w:r>
        <w:rPr>
          <w:rFonts w:ascii="Arial" w:hAnsi="Arial"/>
          <w:b/>
          <w:color w:val="0E1115"/>
          <w:w w:val="90"/>
          <w:sz w:val="22"/>
        </w:rPr>
        <w:t>т</w:t>
      </w:r>
      <w:r>
        <w:rPr>
          <w:rFonts w:ascii="Arial" w:hAnsi="Arial"/>
          <w:b/>
          <w:color w:val="0E1115"/>
          <w:w w:val="90"/>
          <w:sz w:val="25"/>
        </w:rPr>
        <w:t>а</w:t>
      </w:r>
      <w:r>
        <w:rPr>
          <w:rFonts w:ascii="Arial" w:hAnsi="Arial"/>
          <w:b/>
          <w:color w:val="0E1115"/>
          <w:spacing w:val="3"/>
          <w:sz w:val="25"/>
        </w:rPr>
        <w:t> </w:t>
      </w:r>
      <w:r>
        <w:rPr>
          <w:rFonts w:ascii="Arial" w:hAnsi="Arial"/>
          <w:b/>
          <w:color w:val="0E1115"/>
          <w:w w:val="90"/>
          <w:sz w:val="22"/>
        </w:rPr>
        <w:t>и</w:t>
      </w:r>
      <w:r>
        <w:rPr>
          <w:rFonts w:ascii="Arial" w:hAnsi="Arial"/>
          <w:b/>
          <w:color w:val="0E1115"/>
          <w:spacing w:val="11"/>
          <w:sz w:val="22"/>
        </w:rPr>
        <w:t> </w:t>
      </w:r>
      <w:r>
        <w:rPr>
          <w:rFonts w:ascii="Arial" w:hAnsi="Arial"/>
          <w:b/>
          <w:color w:val="0E1115"/>
          <w:spacing w:val="-2"/>
          <w:w w:val="90"/>
          <w:sz w:val="25"/>
        </w:rPr>
        <w:t>о</w:t>
      </w:r>
      <w:r>
        <w:rPr>
          <w:rFonts w:ascii="Arial" w:hAnsi="Arial"/>
          <w:b/>
          <w:color w:val="0E1115"/>
          <w:spacing w:val="-2"/>
          <w:w w:val="90"/>
          <w:sz w:val="22"/>
        </w:rPr>
        <w:t>бм</w:t>
      </w:r>
      <w:r>
        <w:rPr>
          <w:rFonts w:ascii="Arial" w:hAnsi="Arial"/>
          <w:b/>
          <w:color w:val="0E1115"/>
          <w:spacing w:val="-2"/>
          <w:w w:val="90"/>
          <w:sz w:val="25"/>
        </w:rPr>
        <w:t>е</w:t>
      </w:r>
      <w:r>
        <w:rPr>
          <w:rFonts w:ascii="Arial" w:hAnsi="Arial"/>
          <w:b/>
          <w:color w:val="0E1115"/>
          <w:spacing w:val="-2"/>
          <w:w w:val="90"/>
          <w:sz w:val="22"/>
        </w:rPr>
        <w:t>н</w:t>
      </w:r>
      <w:r>
        <w:rPr>
          <w:rFonts w:ascii="Arial" w:hAnsi="Arial"/>
          <w:b/>
          <w:color w:val="0E1115"/>
          <w:spacing w:val="-2"/>
          <w:w w:val="90"/>
          <w:sz w:val="25"/>
        </w:rPr>
        <w:t>а</w:t>
      </w:r>
      <w:r>
        <w:rPr>
          <w:rFonts w:ascii="Tahoma" w:hAnsi="Tahoma"/>
          <w:b/>
          <w:color w:val="0E1115"/>
          <w:spacing w:val="-2"/>
          <w:w w:val="90"/>
          <w:sz w:val="22"/>
        </w:rPr>
        <w:t>.</w:t>
      </w:r>
    </w:p>
    <w:p>
      <w:pPr>
        <w:spacing w:before="102"/>
        <w:ind w:left="305" w:right="0" w:firstLine="0"/>
        <w:jc w:val="left"/>
        <w:rPr>
          <w:sz w:val="22"/>
        </w:rPr>
      </w:pPr>
      <w:r>
        <w:rPr>
          <w:color w:val="0E1115"/>
          <w:w w:val="105"/>
          <w:sz w:val="22"/>
        </w:rPr>
        <w:t>Финансы </w:t>
      </w:r>
      <w:r>
        <w:rPr>
          <w:rFonts w:ascii="Tahoma" w:hAnsi="Tahoma"/>
          <w:color w:val="0E1115"/>
          <w:w w:val="105"/>
          <w:sz w:val="22"/>
        </w:rPr>
        <w:t>—</w:t>
      </w:r>
      <w:r>
        <w:rPr>
          <w:rFonts w:ascii="Tahoma" w:hAnsi="Tahoma"/>
          <w:color w:val="0E1115"/>
          <w:spacing w:val="-2"/>
          <w:w w:val="105"/>
          <w:sz w:val="22"/>
        </w:rPr>
        <w:t> </w:t>
      </w:r>
      <w:r>
        <w:rPr>
          <w:color w:val="0E1115"/>
          <w:w w:val="105"/>
          <w:sz w:val="22"/>
        </w:rPr>
        <w:t>слуга</w:t>
      </w:r>
      <w:r>
        <w:rPr>
          <w:color w:val="0E1115"/>
          <w:spacing w:val="1"/>
          <w:w w:val="105"/>
          <w:sz w:val="22"/>
        </w:rPr>
        <w:t> </w:t>
      </w:r>
      <w:r>
        <w:rPr>
          <w:color w:val="0E1115"/>
          <w:spacing w:val="-2"/>
          <w:w w:val="105"/>
          <w:sz w:val="22"/>
        </w:rPr>
        <w:t>реальной</w:t>
      </w:r>
    </w:p>
    <w:p>
      <w:pPr>
        <w:spacing w:after="0"/>
        <w:jc w:val="left"/>
        <w:rPr>
          <w:sz w:val="22"/>
        </w:rPr>
        <w:sectPr>
          <w:type w:val="continuous"/>
          <w:pgSz w:w="11900" w:h="16840"/>
          <w:pgMar w:top="600" w:bottom="280" w:left="850" w:right="1133"/>
          <w:cols w:num="3" w:equalWidth="0">
            <w:col w:w="1560" w:space="1125"/>
            <w:col w:w="3101" w:space="206"/>
            <w:col w:w="3925"/>
          </w:cols>
        </w:sectPr>
      </w:pPr>
    </w:p>
    <w:p>
      <w:pPr>
        <w:pStyle w:val="BodyText"/>
        <w:spacing w:before="213"/>
        <w:rPr>
          <w:sz w:val="22"/>
        </w:rPr>
      </w:pPr>
    </w:p>
    <w:p>
      <w:pPr>
        <w:spacing w:before="0"/>
        <w:ind w:left="305" w:right="0" w:firstLine="0"/>
        <w:jc w:val="left"/>
        <w:rPr>
          <w:rFonts w:ascii="Arial" w:hAnsi="Arial"/>
          <w:sz w:val="22"/>
        </w:rPr>
      </w:pPr>
      <w:r>
        <w:rPr>
          <w:rFonts w:ascii="Arial" w:hAnsi="Arial"/>
          <w:color w:val="0E1115"/>
          <w:spacing w:val="-2"/>
          <w:w w:val="105"/>
          <w:sz w:val="22"/>
        </w:rPr>
        <w:t>Критерий</w:t>
      </w:r>
    </w:p>
    <w:p>
      <w:pPr>
        <w:spacing w:line="340" w:lineRule="auto" w:before="93"/>
        <w:ind w:left="305" w:right="0" w:firstLine="0"/>
        <w:jc w:val="left"/>
        <w:rPr>
          <w:rFonts w:ascii="Tahoma" w:hAnsi="Tahoma"/>
          <w:sz w:val="22"/>
        </w:rPr>
      </w:pPr>
      <w:r>
        <w:rPr/>
        <w:br w:type="column"/>
      </w:r>
      <w:r>
        <w:rPr>
          <w:rFonts w:ascii="Arial" w:hAnsi="Arial"/>
          <w:color w:val="0E1115"/>
          <w:w w:val="105"/>
          <w:sz w:val="22"/>
        </w:rPr>
        <w:t>Старая Система </w:t>
      </w:r>
      <w:r>
        <w:rPr>
          <w:rFonts w:ascii="Tahoma" w:hAnsi="Tahoma"/>
          <w:color w:val="0E1115"/>
          <w:spacing w:val="-2"/>
          <w:sz w:val="22"/>
        </w:rPr>
        <w:t>(</w:t>
      </w:r>
      <w:r>
        <w:rPr>
          <w:rFonts w:ascii="Arial" w:hAnsi="Arial"/>
          <w:color w:val="0E1115"/>
          <w:spacing w:val="-2"/>
          <w:sz w:val="22"/>
        </w:rPr>
        <w:t>Неолиберальный </w:t>
      </w:r>
      <w:r>
        <w:rPr>
          <w:rFonts w:ascii="Arial" w:hAnsi="Arial"/>
          <w:color w:val="0E1115"/>
          <w:spacing w:val="-2"/>
          <w:w w:val="105"/>
          <w:sz w:val="22"/>
        </w:rPr>
        <w:t>капитализм</w:t>
      </w:r>
      <w:r>
        <w:rPr>
          <w:rFonts w:ascii="Tahoma" w:hAnsi="Tahoma"/>
          <w:color w:val="0E1115"/>
          <w:spacing w:val="-2"/>
          <w:w w:val="105"/>
          <w:sz w:val="22"/>
        </w:rPr>
        <w:t>)</w:t>
      </w:r>
    </w:p>
    <w:p>
      <w:pPr>
        <w:spacing w:line="336" w:lineRule="auto" w:before="174"/>
        <w:ind w:left="305" w:right="0"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745024">
                <wp:simplePos x="0" y="0"/>
                <wp:positionH relativeFrom="page">
                  <wp:posOffset>733425</wp:posOffset>
                </wp:positionH>
                <wp:positionV relativeFrom="paragraph">
                  <wp:posOffset>880156</wp:posOffset>
                </wp:positionV>
                <wp:extent cx="6096000" cy="952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69.303673pt;width:480pt;height:.75pt;mso-position-horizontal-relative:page;mso-position-vertical-relative:paragraph;z-index:15745024" id="docshape32" coordorigin="1155,1386" coordsize="9600,15" path="m10755,1386l6900,1386,3600,1386,1155,1386,1155,1401,3600,1401,6900,1401,10755,1401,10755,1386xe" filled="true" fillcolor="#000000" stroked="false">
                <v:path arrowok="t"/>
                <v:fill opacity="6684f" type="solid"/>
                <w10:wrap type="none"/>
              </v:shape>
            </w:pict>
          </mc:Fallback>
        </mc:AlternateContent>
      </w:r>
      <w:r>
        <w:rPr>
          <w:color w:val="0E1115"/>
          <w:w w:val="105"/>
          <w:sz w:val="22"/>
        </w:rPr>
        <w:t>сектор</w:t>
      </w:r>
      <w:r>
        <w:rPr>
          <w:color w:val="0E1115"/>
          <w:spacing w:val="-18"/>
          <w:w w:val="105"/>
          <w:sz w:val="22"/>
        </w:rPr>
        <w:t> </w:t>
      </w:r>
      <w:r>
        <w:rPr>
          <w:color w:val="0E1115"/>
          <w:w w:val="105"/>
          <w:sz w:val="22"/>
        </w:rPr>
        <w:t>доминирует</w:t>
      </w:r>
      <w:r>
        <w:rPr>
          <w:color w:val="0E1115"/>
          <w:spacing w:val="-17"/>
          <w:w w:val="105"/>
          <w:sz w:val="22"/>
        </w:rPr>
        <w:t> </w:t>
      </w:r>
      <w:r>
        <w:rPr>
          <w:color w:val="0E1115"/>
          <w:w w:val="105"/>
          <w:sz w:val="22"/>
        </w:rPr>
        <w:t>над реальным</w:t>
      </w:r>
      <w:r>
        <w:rPr>
          <w:rFonts w:ascii="Tahoma" w:hAnsi="Tahoma"/>
          <w:color w:val="0E1115"/>
          <w:w w:val="105"/>
          <w:sz w:val="22"/>
        </w:rPr>
        <w:t>. </w:t>
      </w:r>
      <w:r>
        <w:rPr>
          <w:color w:val="0E1115"/>
          <w:w w:val="105"/>
          <w:sz w:val="22"/>
        </w:rPr>
        <w:t>Деньги рождают деньги</w:t>
      </w:r>
      <w:r>
        <w:rPr>
          <w:rFonts w:ascii="Tahoma" w:hAnsi="Tahoma"/>
          <w:color w:val="0E1115"/>
          <w:w w:val="105"/>
          <w:sz w:val="22"/>
        </w:rPr>
        <w:t>.</w:t>
      </w:r>
    </w:p>
    <w:p>
      <w:pPr>
        <w:spacing w:line="338" w:lineRule="auto" w:before="79"/>
        <w:ind w:left="305" w:right="495" w:firstLine="0"/>
        <w:jc w:val="left"/>
        <w:rPr>
          <w:rFonts w:ascii="Tahoma" w:hAnsi="Tahoma"/>
          <w:sz w:val="22"/>
        </w:rPr>
      </w:pPr>
      <w:r>
        <w:rPr/>
        <w:br w:type="column"/>
      </w:r>
      <w:r>
        <w:rPr>
          <w:rFonts w:ascii="Arial" w:hAnsi="Arial"/>
          <w:color w:val="0E1115"/>
          <w:w w:val="105"/>
          <w:sz w:val="22"/>
        </w:rPr>
        <w:t>Новая Система </w:t>
      </w:r>
      <w:r>
        <w:rPr>
          <w:rFonts w:ascii="Tahoma" w:hAnsi="Tahoma"/>
          <w:color w:val="0E1115"/>
          <w:w w:val="105"/>
          <w:sz w:val="22"/>
        </w:rPr>
        <w:t>(</w:t>
      </w:r>
      <w:r>
        <w:rPr>
          <w:rFonts w:ascii="Arial" w:hAnsi="Arial"/>
          <w:color w:val="0E1115"/>
          <w:w w:val="105"/>
          <w:sz w:val="22"/>
        </w:rPr>
        <w:t>Гибридная </w:t>
      </w:r>
      <w:r>
        <w:rPr>
          <w:rFonts w:ascii="Arial" w:hAnsi="Arial"/>
          <w:color w:val="0E1115"/>
          <w:spacing w:val="-2"/>
          <w:w w:val="105"/>
          <w:sz w:val="22"/>
        </w:rPr>
        <w:t>социально</w:t>
      </w:r>
      <w:r>
        <w:rPr>
          <w:rFonts w:ascii="Tahoma" w:hAnsi="Tahoma"/>
          <w:color w:val="0E1115"/>
          <w:spacing w:val="-2"/>
          <w:w w:val="105"/>
          <w:sz w:val="22"/>
        </w:rPr>
        <w:t>-</w:t>
      </w:r>
      <w:r>
        <w:rPr>
          <w:rFonts w:ascii="Arial" w:hAnsi="Arial"/>
          <w:color w:val="0E1115"/>
          <w:spacing w:val="-2"/>
          <w:w w:val="105"/>
          <w:sz w:val="22"/>
        </w:rPr>
        <w:t>ориентированная модель</w:t>
      </w:r>
      <w:r>
        <w:rPr>
          <w:rFonts w:ascii="Tahoma" w:hAnsi="Tahoma"/>
          <w:color w:val="0E1115"/>
          <w:spacing w:val="-2"/>
          <w:w w:val="105"/>
          <w:sz w:val="22"/>
        </w:rPr>
        <w:t>)</w:t>
      </w:r>
    </w:p>
    <w:p>
      <w:pPr>
        <w:spacing w:line="333" w:lineRule="auto" w:before="164"/>
        <w:ind w:left="305" w:right="495"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744512">
                <wp:simplePos x="0" y="0"/>
                <wp:positionH relativeFrom="page">
                  <wp:posOffset>733425</wp:posOffset>
                </wp:positionH>
                <wp:positionV relativeFrom="paragraph">
                  <wp:posOffset>62872</wp:posOffset>
                </wp:positionV>
                <wp:extent cx="6096000" cy="952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4.950553pt;width:480pt;height:.75pt;mso-position-horizontal-relative:page;mso-position-vertical-relative:paragraph;z-index:15744512" id="docshape33" coordorigin="1155,99" coordsize="9600,15" path="m10755,99l6900,99,3600,99,1155,99,1155,114,3600,114,6900,114,10755,114,10755,99xe" filled="true" fillcolor="#000000" stroked="false">
                <v:path arrowok="t"/>
                <v:fill opacity="7969f" type="solid"/>
                <w10:wrap type="none"/>
              </v:shape>
            </w:pict>
          </mc:Fallback>
        </mc:AlternateContent>
      </w:r>
      <w:r>
        <w:rPr>
          <w:color w:val="0E1115"/>
          <w:w w:val="105"/>
          <w:sz w:val="22"/>
        </w:rPr>
        <w:t>экономики</w:t>
      </w:r>
      <w:r>
        <w:rPr>
          <w:rFonts w:ascii="Tahoma" w:hAnsi="Tahoma"/>
          <w:color w:val="0E1115"/>
          <w:w w:val="105"/>
          <w:sz w:val="22"/>
        </w:rPr>
        <w:t>.</w:t>
      </w:r>
      <w:r>
        <w:rPr>
          <w:rFonts w:ascii="Tahoma" w:hAnsi="Tahoma"/>
          <w:color w:val="0E1115"/>
          <w:spacing w:val="-6"/>
          <w:w w:val="105"/>
          <w:sz w:val="22"/>
        </w:rPr>
        <w:t> </w:t>
      </w:r>
      <w:r>
        <w:rPr>
          <w:color w:val="0E1115"/>
          <w:w w:val="105"/>
          <w:sz w:val="22"/>
        </w:rPr>
        <w:t>Локальные</w:t>
      </w:r>
      <w:r>
        <w:rPr>
          <w:color w:val="0E1115"/>
          <w:spacing w:val="-2"/>
          <w:w w:val="105"/>
          <w:sz w:val="22"/>
        </w:rPr>
        <w:t> </w:t>
      </w:r>
      <w:r>
        <w:rPr>
          <w:color w:val="0E1115"/>
          <w:w w:val="105"/>
          <w:sz w:val="22"/>
        </w:rPr>
        <w:t>и дополняющие валюты</w:t>
      </w:r>
      <w:r>
        <w:rPr>
          <w:rFonts w:ascii="Tahoma" w:hAnsi="Tahoma"/>
          <w:color w:val="0E1115"/>
          <w:w w:val="105"/>
          <w:sz w:val="22"/>
        </w:rPr>
        <w:t>.</w:t>
      </w:r>
    </w:p>
    <w:p>
      <w:pPr>
        <w:spacing w:after="0" w:line="333" w:lineRule="auto"/>
        <w:jc w:val="left"/>
        <w:rPr>
          <w:rFonts w:ascii="Tahoma" w:hAnsi="Tahoma"/>
          <w:sz w:val="22"/>
        </w:rPr>
        <w:sectPr>
          <w:pgSz w:w="11900" w:h="16840"/>
          <w:pgMar w:top="100" w:bottom="280" w:left="850" w:right="1133"/>
          <w:cols w:num="3" w:equalWidth="0">
            <w:col w:w="1352" w:space="1333"/>
            <w:col w:w="2854" w:space="453"/>
            <w:col w:w="3925"/>
          </w:cols>
        </w:sectPr>
      </w:pPr>
    </w:p>
    <w:p>
      <w:pPr>
        <w:pStyle w:val="BodyText"/>
        <w:rPr>
          <w:rFonts w:ascii="Tahoma"/>
          <w:sz w:val="19"/>
        </w:rPr>
      </w:pPr>
    </w:p>
    <w:p>
      <w:pPr>
        <w:pStyle w:val="BodyText"/>
        <w:spacing w:after="0"/>
        <w:rPr>
          <w:rFonts w:ascii="Tahoma"/>
          <w:sz w:val="19"/>
        </w:rPr>
        <w:sectPr>
          <w:type w:val="continuous"/>
          <w:pgSz w:w="11900" w:h="16840"/>
          <w:pgMar w:top="600" w:bottom="280" w:left="850" w:right="1133"/>
        </w:sectPr>
      </w:pPr>
    </w:p>
    <w:p>
      <w:pPr>
        <w:pStyle w:val="BodyText"/>
        <w:rPr>
          <w:rFonts w:ascii="Tahoma"/>
          <w:sz w:val="22"/>
        </w:rPr>
      </w:pPr>
    </w:p>
    <w:p>
      <w:pPr>
        <w:pStyle w:val="BodyText"/>
        <w:rPr>
          <w:rFonts w:ascii="Tahoma"/>
          <w:sz w:val="22"/>
        </w:rPr>
      </w:pPr>
    </w:p>
    <w:p>
      <w:pPr>
        <w:pStyle w:val="BodyText"/>
        <w:spacing w:before="28"/>
        <w:rPr>
          <w:rFonts w:ascii="Tahoma"/>
          <w:sz w:val="22"/>
        </w:rPr>
      </w:pPr>
    </w:p>
    <w:p>
      <w:pPr>
        <w:pStyle w:val="ListParagraph"/>
        <w:numPr>
          <w:ilvl w:val="0"/>
          <w:numId w:val="61"/>
        </w:numPr>
        <w:tabs>
          <w:tab w:pos="559" w:val="left" w:leader="none"/>
        </w:tabs>
        <w:spacing w:line="240" w:lineRule="auto" w:before="0" w:after="0"/>
        <w:ind w:left="559" w:right="0" w:hanging="254"/>
        <w:jc w:val="left"/>
        <w:rPr>
          <w:rFonts w:ascii="Arial" w:hAnsi="Arial"/>
          <w:b/>
          <w:sz w:val="22"/>
        </w:rPr>
      </w:pPr>
      <w:r>
        <w:rPr>
          <w:rFonts w:ascii="Arial" w:hAnsi="Arial"/>
          <w:b/>
          <w:color w:val="0E1115"/>
          <w:spacing w:val="-2"/>
          <w:w w:val="90"/>
          <w:sz w:val="25"/>
        </w:rPr>
        <w:t>Со</w:t>
      </w:r>
      <w:r>
        <w:rPr>
          <w:rFonts w:ascii="Arial" w:hAnsi="Arial"/>
          <w:b/>
          <w:color w:val="0E1115"/>
          <w:spacing w:val="-2"/>
          <w:w w:val="90"/>
          <w:sz w:val="22"/>
        </w:rPr>
        <w:t>б</w:t>
      </w:r>
      <w:r>
        <w:rPr>
          <w:rFonts w:ascii="Arial" w:hAnsi="Arial"/>
          <w:b/>
          <w:color w:val="0E1115"/>
          <w:spacing w:val="-2"/>
          <w:w w:val="90"/>
          <w:sz w:val="25"/>
        </w:rPr>
        <w:t>с</w:t>
      </w:r>
      <w:r>
        <w:rPr>
          <w:rFonts w:ascii="Arial" w:hAnsi="Arial"/>
          <w:b/>
          <w:color w:val="0E1115"/>
          <w:spacing w:val="-2"/>
          <w:w w:val="90"/>
          <w:sz w:val="22"/>
        </w:rPr>
        <w:t>тв</w:t>
      </w:r>
      <w:r>
        <w:rPr>
          <w:rFonts w:ascii="Arial" w:hAnsi="Arial"/>
          <w:b/>
          <w:color w:val="0E1115"/>
          <w:spacing w:val="-2"/>
          <w:w w:val="90"/>
          <w:sz w:val="25"/>
        </w:rPr>
        <w:t>е</w:t>
      </w:r>
      <w:r>
        <w:rPr>
          <w:rFonts w:ascii="Arial" w:hAnsi="Arial"/>
          <w:b/>
          <w:color w:val="0E1115"/>
          <w:spacing w:val="-2"/>
          <w:w w:val="90"/>
          <w:sz w:val="22"/>
        </w:rPr>
        <w:t>нн</w:t>
      </w:r>
      <w:r>
        <w:rPr>
          <w:rFonts w:ascii="Arial" w:hAnsi="Arial"/>
          <w:b/>
          <w:color w:val="0E1115"/>
          <w:spacing w:val="-2"/>
          <w:w w:val="90"/>
          <w:sz w:val="25"/>
        </w:rPr>
        <w:t>ос</w:t>
      </w:r>
      <w:r>
        <w:rPr>
          <w:rFonts w:ascii="Arial" w:hAnsi="Arial"/>
          <w:b/>
          <w:color w:val="0E1115"/>
          <w:spacing w:val="-2"/>
          <w:w w:val="90"/>
          <w:sz w:val="22"/>
        </w:rPr>
        <w:t>ть</w:t>
      </w:r>
    </w:p>
    <w:p>
      <w:pPr>
        <w:spacing w:line="326" w:lineRule="auto" w:before="75"/>
        <w:ind w:left="305" w:right="38" w:firstLine="0"/>
        <w:jc w:val="left"/>
        <w:rPr>
          <w:rFonts w:ascii="Tahoma" w:hAnsi="Tahoma"/>
          <w:sz w:val="22"/>
        </w:rPr>
      </w:pPr>
      <w:r>
        <w:rPr/>
        <w:br w:type="column"/>
      </w:r>
      <w:r>
        <w:rPr>
          <w:color w:val="0E1115"/>
          <w:sz w:val="22"/>
        </w:rPr>
        <w:t>Доминирование </w:t>
      </w:r>
      <w:r>
        <w:rPr>
          <w:rFonts w:ascii="Arial" w:hAnsi="Arial"/>
          <w:b/>
          <w:color w:val="0E1115"/>
          <w:sz w:val="22"/>
        </w:rPr>
        <w:t>ч</w:t>
      </w:r>
      <w:r>
        <w:rPr>
          <w:rFonts w:ascii="Arial" w:hAnsi="Arial"/>
          <w:b/>
          <w:color w:val="0E1115"/>
          <w:sz w:val="25"/>
        </w:rPr>
        <w:t>ас</w:t>
      </w:r>
      <w:r>
        <w:rPr>
          <w:rFonts w:ascii="Arial" w:hAnsi="Arial"/>
          <w:b/>
          <w:color w:val="0E1115"/>
          <w:sz w:val="22"/>
        </w:rPr>
        <w:t>тн</w:t>
      </w:r>
      <w:r>
        <w:rPr>
          <w:rFonts w:ascii="Arial" w:hAnsi="Arial"/>
          <w:b/>
          <w:color w:val="0E1115"/>
          <w:sz w:val="25"/>
        </w:rPr>
        <w:t>ой </w:t>
      </w:r>
      <w:r>
        <w:rPr>
          <w:rFonts w:ascii="Arial" w:hAnsi="Arial"/>
          <w:b/>
          <w:color w:val="0E1115"/>
          <w:spacing w:val="-2"/>
          <w:sz w:val="25"/>
        </w:rPr>
        <w:t>а</w:t>
      </w:r>
      <w:r>
        <w:rPr>
          <w:rFonts w:ascii="Arial" w:hAnsi="Arial"/>
          <w:b/>
          <w:color w:val="0E1115"/>
          <w:spacing w:val="-2"/>
          <w:sz w:val="22"/>
        </w:rPr>
        <w:t>кци</w:t>
      </w:r>
      <w:r>
        <w:rPr>
          <w:rFonts w:ascii="Arial" w:hAnsi="Arial"/>
          <w:b/>
          <w:color w:val="0E1115"/>
          <w:spacing w:val="-2"/>
          <w:sz w:val="25"/>
        </w:rPr>
        <w:t>о</w:t>
      </w:r>
      <w:r>
        <w:rPr>
          <w:rFonts w:ascii="Arial" w:hAnsi="Arial"/>
          <w:b/>
          <w:color w:val="0E1115"/>
          <w:spacing w:val="-2"/>
          <w:sz w:val="22"/>
        </w:rPr>
        <w:t>н</w:t>
      </w:r>
      <w:r>
        <w:rPr>
          <w:rFonts w:ascii="Arial" w:hAnsi="Arial"/>
          <w:b/>
          <w:color w:val="0E1115"/>
          <w:spacing w:val="-2"/>
          <w:sz w:val="25"/>
        </w:rPr>
        <w:t>ер</w:t>
      </w:r>
      <w:r>
        <w:rPr>
          <w:rFonts w:ascii="Arial" w:hAnsi="Arial"/>
          <w:b/>
          <w:color w:val="0E1115"/>
          <w:spacing w:val="-2"/>
          <w:sz w:val="22"/>
        </w:rPr>
        <w:t>н</w:t>
      </w:r>
      <w:r>
        <w:rPr>
          <w:rFonts w:ascii="Arial" w:hAnsi="Arial"/>
          <w:b/>
          <w:color w:val="0E1115"/>
          <w:spacing w:val="-2"/>
          <w:sz w:val="25"/>
        </w:rPr>
        <w:t>ой </w:t>
      </w:r>
      <w:r>
        <w:rPr>
          <w:rFonts w:ascii="Arial" w:hAnsi="Arial"/>
          <w:b/>
          <w:color w:val="0E1115"/>
          <w:spacing w:val="-6"/>
          <w:sz w:val="25"/>
        </w:rPr>
        <w:t>со</w:t>
      </w:r>
      <w:r>
        <w:rPr>
          <w:rFonts w:ascii="Arial" w:hAnsi="Arial"/>
          <w:b/>
          <w:color w:val="0E1115"/>
          <w:spacing w:val="-6"/>
          <w:sz w:val="22"/>
        </w:rPr>
        <w:t>б</w:t>
      </w:r>
      <w:r>
        <w:rPr>
          <w:rFonts w:ascii="Arial" w:hAnsi="Arial"/>
          <w:b/>
          <w:color w:val="0E1115"/>
          <w:spacing w:val="-6"/>
          <w:sz w:val="25"/>
        </w:rPr>
        <w:t>с</w:t>
      </w:r>
      <w:r>
        <w:rPr>
          <w:rFonts w:ascii="Arial" w:hAnsi="Arial"/>
          <w:b/>
          <w:color w:val="0E1115"/>
          <w:spacing w:val="-6"/>
          <w:sz w:val="22"/>
        </w:rPr>
        <w:t>тв</w:t>
      </w:r>
      <w:r>
        <w:rPr>
          <w:rFonts w:ascii="Arial" w:hAnsi="Arial"/>
          <w:b/>
          <w:color w:val="0E1115"/>
          <w:spacing w:val="-6"/>
          <w:sz w:val="25"/>
        </w:rPr>
        <w:t>е</w:t>
      </w:r>
      <w:r>
        <w:rPr>
          <w:rFonts w:ascii="Arial" w:hAnsi="Arial"/>
          <w:b/>
          <w:color w:val="0E1115"/>
          <w:spacing w:val="-6"/>
          <w:sz w:val="22"/>
        </w:rPr>
        <w:t>нн</w:t>
      </w:r>
      <w:r>
        <w:rPr>
          <w:rFonts w:ascii="Arial" w:hAnsi="Arial"/>
          <w:b/>
          <w:color w:val="0E1115"/>
          <w:spacing w:val="-6"/>
          <w:sz w:val="25"/>
        </w:rPr>
        <w:t>ос</w:t>
      </w:r>
      <w:r>
        <w:rPr>
          <w:rFonts w:ascii="Arial" w:hAnsi="Arial"/>
          <w:b/>
          <w:color w:val="0E1115"/>
          <w:spacing w:val="-6"/>
          <w:sz w:val="22"/>
        </w:rPr>
        <w:t>ти</w:t>
      </w:r>
      <w:r>
        <w:rPr>
          <w:rFonts w:ascii="Tahoma" w:hAnsi="Tahoma"/>
          <w:b/>
          <w:color w:val="0E1115"/>
          <w:spacing w:val="-6"/>
          <w:sz w:val="22"/>
        </w:rPr>
        <w:t>.</w:t>
      </w:r>
      <w:r>
        <w:rPr>
          <w:rFonts w:ascii="Tahoma" w:hAnsi="Tahoma"/>
          <w:b/>
          <w:color w:val="0E1115"/>
          <w:spacing w:val="-10"/>
          <w:sz w:val="22"/>
        </w:rPr>
        <w:t> </w:t>
      </w:r>
      <w:r>
        <w:rPr>
          <w:color w:val="0E1115"/>
          <w:spacing w:val="-6"/>
          <w:sz w:val="22"/>
        </w:rPr>
        <w:t>Фокус</w:t>
      </w:r>
      <w:r>
        <w:rPr>
          <w:color w:val="0E1115"/>
          <w:spacing w:val="-11"/>
          <w:sz w:val="22"/>
        </w:rPr>
        <w:t> </w:t>
      </w:r>
      <w:r>
        <w:rPr>
          <w:color w:val="0E1115"/>
          <w:spacing w:val="-6"/>
          <w:sz w:val="22"/>
        </w:rPr>
        <w:t>на </w:t>
      </w:r>
      <w:r>
        <w:rPr>
          <w:color w:val="0E1115"/>
          <w:spacing w:val="-2"/>
          <w:sz w:val="22"/>
        </w:rPr>
        <w:t>извлечение </w:t>
      </w:r>
      <w:r>
        <w:rPr>
          <w:color w:val="0E1115"/>
          <w:sz w:val="22"/>
        </w:rPr>
        <w:t>краткосрочной прибыли</w:t>
      </w:r>
      <w:r>
        <w:rPr>
          <w:rFonts w:ascii="Tahoma" w:hAnsi="Tahoma"/>
          <w:color w:val="0E1115"/>
          <w:sz w:val="22"/>
        </w:rPr>
        <w:t>.</w:t>
      </w:r>
    </w:p>
    <w:p>
      <w:pPr>
        <w:spacing w:line="331" w:lineRule="auto" w:before="255"/>
        <w:ind w:left="305" w:right="0" w:firstLine="0"/>
        <w:jc w:val="left"/>
        <w:rPr>
          <w:rFonts w:ascii="Tahoma" w:hAnsi="Tahoma"/>
          <w:sz w:val="22"/>
        </w:rPr>
      </w:pPr>
      <w:r>
        <w:rPr/>
        <w:br w:type="column"/>
      </w:r>
      <w:r>
        <w:rPr>
          <w:rFonts w:ascii="Arial" w:hAnsi="Arial"/>
          <w:b/>
          <w:color w:val="0E1115"/>
          <w:sz w:val="25"/>
        </w:rPr>
        <w:t>П</w:t>
      </w:r>
      <w:r>
        <w:rPr>
          <w:rFonts w:ascii="Arial" w:hAnsi="Arial"/>
          <w:b/>
          <w:color w:val="0E1115"/>
          <w:sz w:val="22"/>
        </w:rPr>
        <w:t>лю</w:t>
      </w:r>
      <w:r>
        <w:rPr>
          <w:rFonts w:ascii="Arial" w:hAnsi="Arial"/>
          <w:b/>
          <w:color w:val="0E1115"/>
          <w:sz w:val="25"/>
        </w:rPr>
        <w:t>ра</w:t>
      </w:r>
      <w:r>
        <w:rPr>
          <w:rFonts w:ascii="Arial" w:hAnsi="Arial"/>
          <w:b/>
          <w:color w:val="0E1115"/>
          <w:sz w:val="22"/>
        </w:rPr>
        <w:t>лизм</w:t>
      </w:r>
      <w:r>
        <w:rPr>
          <w:rFonts w:ascii="Arial" w:hAnsi="Arial"/>
          <w:b/>
          <w:color w:val="0E1115"/>
          <w:spacing w:val="-13"/>
          <w:sz w:val="22"/>
        </w:rPr>
        <w:t> </w:t>
      </w:r>
      <w:r>
        <w:rPr>
          <w:rFonts w:ascii="Arial" w:hAnsi="Arial"/>
          <w:b/>
          <w:color w:val="0E1115"/>
          <w:sz w:val="22"/>
        </w:rPr>
        <w:t>ф</w:t>
      </w:r>
      <w:r>
        <w:rPr>
          <w:rFonts w:ascii="Arial" w:hAnsi="Arial"/>
          <w:b/>
          <w:color w:val="0E1115"/>
          <w:sz w:val="25"/>
        </w:rPr>
        <w:t>ор</w:t>
      </w:r>
      <w:r>
        <w:rPr>
          <w:rFonts w:ascii="Arial" w:hAnsi="Arial"/>
          <w:b/>
          <w:color w:val="0E1115"/>
          <w:sz w:val="22"/>
        </w:rPr>
        <w:t>м</w:t>
      </w:r>
      <w:r>
        <w:rPr>
          <w:rFonts w:ascii="Tahoma" w:hAnsi="Tahoma"/>
          <w:b/>
          <w:color w:val="0E1115"/>
          <w:sz w:val="22"/>
        </w:rPr>
        <w:t>: </w:t>
      </w:r>
      <w:r>
        <w:rPr>
          <w:color w:val="0E1115"/>
          <w:w w:val="105"/>
          <w:sz w:val="22"/>
        </w:rPr>
        <w:t>кооперативная</w:t>
      </w:r>
      <w:r>
        <w:rPr>
          <w:rFonts w:ascii="Tahoma" w:hAnsi="Tahoma"/>
          <w:color w:val="0E1115"/>
          <w:w w:val="105"/>
          <w:sz w:val="22"/>
        </w:rPr>
        <w:t>, </w:t>
      </w:r>
      <w:r>
        <w:rPr>
          <w:color w:val="0E1115"/>
          <w:w w:val="105"/>
          <w:sz w:val="22"/>
        </w:rPr>
        <w:t>общественная</w:t>
      </w:r>
      <w:r>
        <w:rPr>
          <w:rFonts w:ascii="Tahoma" w:hAnsi="Tahoma"/>
          <w:color w:val="0E1115"/>
          <w:w w:val="105"/>
          <w:sz w:val="22"/>
        </w:rPr>
        <w:t>, </w:t>
      </w:r>
      <w:r>
        <w:rPr>
          <w:color w:val="0E1115"/>
          <w:w w:val="105"/>
          <w:sz w:val="22"/>
        </w:rPr>
        <w:t>частная</w:t>
      </w:r>
      <w:r>
        <w:rPr>
          <w:rFonts w:ascii="Tahoma" w:hAnsi="Tahoma"/>
          <w:color w:val="0E1115"/>
          <w:w w:val="105"/>
          <w:sz w:val="22"/>
        </w:rPr>
        <w:t>.</w:t>
      </w:r>
      <w:r>
        <w:rPr>
          <w:rFonts w:ascii="Tahoma" w:hAnsi="Tahoma"/>
          <w:color w:val="0E1115"/>
          <w:spacing w:val="-10"/>
          <w:w w:val="105"/>
          <w:sz w:val="22"/>
        </w:rPr>
        <w:t> </w:t>
      </w:r>
      <w:r>
        <w:rPr>
          <w:color w:val="0E1115"/>
          <w:w w:val="105"/>
          <w:sz w:val="22"/>
        </w:rPr>
        <w:t>Фокус</w:t>
      </w:r>
      <w:r>
        <w:rPr>
          <w:color w:val="0E1115"/>
          <w:spacing w:val="-7"/>
          <w:w w:val="105"/>
          <w:sz w:val="22"/>
        </w:rPr>
        <w:t> </w:t>
      </w:r>
      <w:r>
        <w:rPr>
          <w:color w:val="0E1115"/>
          <w:w w:val="105"/>
          <w:sz w:val="22"/>
        </w:rPr>
        <w:t>на</w:t>
      </w:r>
      <w:r>
        <w:rPr>
          <w:color w:val="0E1115"/>
          <w:spacing w:val="-7"/>
          <w:w w:val="105"/>
          <w:sz w:val="22"/>
        </w:rPr>
        <w:t> </w:t>
      </w:r>
      <w:r>
        <w:rPr>
          <w:color w:val="0E1115"/>
          <w:w w:val="105"/>
          <w:sz w:val="22"/>
        </w:rPr>
        <w:t>долгосрочную устойчивость и пользу</w:t>
      </w:r>
      <w:r>
        <w:rPr>
          <w:rFonts w:ascii="Tahoma" w:hAnsi="Tahoma"/>
          <w:color w:val="0E1115"/>
          <w:w w:val="105"/>
          <w:sz w:val="22"/>
        </w:rPr>
        <w:t>.</w:t>
      </w:r>
    </w:p>
    <w:p>
      <w:pPr>
        <w:spacing w:after="0" w:line="331" w:lineRule="auto"/>
        <w:jc w:val="left"/>
        <w:rPr>
          <w:rFonts w:ascii="Tahoma" w:hAnsi="Tahoma"/>
          <w:sz w:val="22"/>
        </w:rPr>
        <w:sectPr>
          <w:type w:val="continuous"/>
          <w:pgSz w:w="11900" w:h="16840"/>
          <w:pgMar w:top="600" w:bottom="280" w:left="850" w:right="1133"/>
          <w:cols w:num="3" w:equalWidth="0">
            <w:col w:w="2221" w:space="464"/>
            <w:col w:w="3035" w:space="272"/>
            <w:col w:w="3925"/>
          </w:cols>
        </w:sectPr>
      </w:pPr>
    </w:p>
    <w:p>
      <w:pPr>
        <w:pStyle w:val="BodyText"/>
        <w:spacing w:before="4"/>
        <w:rPr>
          <w:rFonts w:ascii="Tahoma"/>
          <w:sz w:val="18"/>
        </w:rPr>
      </w:pPr>
    </w:p>
    <w:p>
      <w:pPr>
        <w:pStyle w:val="BodyText"/>
        <w:spacing w:after="0"/>
        <w:rPr>
          <w:rFonts w:ascii="Tahoma"/>
          <w:sz w:val="18"/>
        </w:rPr>
        <w:sectPr>
          <w:type w:val="continuous"/>
          <w:pgSz w:w="11900" w:h="16840"/>
          <w:pgMar w:top="600" w:bottom="280" w:left="850" w:right="1133"/>
        </w:sectPr>
      </w:pPr>
    </w:p>
    <w:p>
      <w:pPr>
        <w:pStyle w:val="BodyText"/>
        <w:rPr>
          <w:rFonts w:ascii="Tahoma"/>
          <w:sz w:val="22"/>
        </w:rPr>
      </w:pPr>
    </w:p>
    <w:p>
      <w:pPr>
        <w:pStyle w:val="BodyText"/>
        <w:spacing w:before="107"/>
        <w:rPr>
          <w:rFonts w:ascii="Tahoma"/>
          <w:sz w:val="22"/>
        </w:rPr>
      </w:pPr>
    </w:p>
    <w:p>
      <w:pPr>
        <w:pStyle w:val="ListParagraph"/>
        <w:numPr>
          <w:ilvl w:val="0"/>
          <w:numId w:val="61"/>
        </w:numPr>
        <w:tabs>
          <w:tab w:pos="564" w:val="left" w:leader="none"/>
        </w:tabs>
        <w:spacing w:line="240" w:lineRule="auto" w:before="1" w:after="0"/>
        <w:ind w:left="564" w:right="0" w:hanging="259"/>
        <w:jc w:val="left"/>
        <w:rPr>
          <w:rFonts w:ascii="Arial" w:hAnsi="Arial"/>
          <w:b/>
          <w:sz w:val="22"/>
        </w:rPr>
      </w:pPr>
      <w:r>
        <w:rPr>
          <w:rFonts w:ascii="Arial" w:hAnsi="Arial"/>
          <w:b/>
          <w:color w:val="0E1115"/>
          <w:spacing w:val="-4"/>
          <w:w w:val="90"/>
          <w:sz w:val="25"/>
        </w:rPr>
        <w:t>Тру</w:t>
      </w:r>
      <w:r>
        <w:rPr>
          <w:rFonts w:ascii="Arial" w:hAnsi="Arial"/>
          <w:b/>
          <w:color w:val="0E1115"/>
          <w:spacing w:val="-4"/>
          <w:w w:val="90"/>
          <w:sz w:val="22"/>
        </w:rPr>
        <w:t>д</w:t>
      </w:r>
      <w:r>
        <w:rPr>
          <w:rFonts w:ascii="Arial" w:hAnsi="Arial"/>
          <w:b/>
          <w:color w:val="0E1115"/>
          <w:spacing w:val="-9"/>
          <w:sz w:val="22"/>
        </w:rPr>
        <w:t> </w:t>
      </w:r>
      <w:r>
        <w:rPr>
          <w:rFonts w:ascii="Arial" w:hAnsi="Arial"/>
          <w:b/>
          <w:color w:val="0E1115"/>
          <w:spacing w:val="-4"/>
          <w:w w:val="90"/>
          <w:sz w:val="22"/>
        </w:rPr>
        <w:t>и</w:t>
      </w:r>
      <w:r>
        <w:rPr>
          <w:rFonts w:ascii="Arial" w:hAnsi="Arial"/>
          <w:b/>
          <w:color w:val="0E1115"/>
          <w:spacing w:val="-8"/>
          <w:sz w:val="22"/>
        </w:rPr>
        <w:t> </w:t>
      </w:r>
      <w:r>
        <w:rPr>
          <w:rFonts w:ascii="Arial" w:hAnsi="Arial"/>
          <w:b/>
          <w:color w:val="0E1115"/>
          <w:spacing w:val="-4"/>
          <w:w w:val="90"/>
          <w:sz w:val="22"/>
        </w:rPr>
        <w:t>з</w:t>
      </w:r>
      <w:r>
        <w:rPr>
          <w:rFonts w:ascii="Arial" w:hAnsi="Arial"/>
          <w:b/>
          <w:color w:val="0E1115"/>
          <w:spacing w:val="-4"/>
          <w:w w:val="90"/>
          <w:sz w:val="25"/>
        </w:rPr>
        <w:t>а</w:t>
      </w:r>
      <w:r>
        <w:rPr>
          <w:rFonts w:ascii="Arial" w:hAnsi="Arial"/>
          <w:b/>
          <w:color w:val="0E1115"/>
          <w:spacing w:val="-4"/>
          <w:w w:val="90"/>
          <w:sz w:val="22"/>
        </w:rPr>
        <w:t>нят</w:t>
      </w:r>
      <w:r>
        <w:rPr>
          <w:rFonts w:ascii="Arial" w:hAnsi="Arial"/>
          <w:b/>
          <w:color w:val="0E1115"/>
          <w:spacing w:val="-4"/>
          <w:w w:val="90"/>
          <w:sz w:val="25"/>
        </w:rPr>
        <w:t>ос</w:t>
      </w:r>
      <w:r>
        <w:rPr>
          <w:rFonts w:ascii="Arial" w:hAnsi="Arial"/>
          <w:b/>
          <w:color w:val="0E1115"/>
          <w:spacing w:val="-4"/>
          <w:w w:val="90"/>
          <w:sz w:val="22"/>
        </w:rPr>
        <w:t>ть</w:t>
      </w:r>
    </w:p>
    <w:p>
      <w:pPr>
        <w:spacing w:line="331" w:lineRule="auto" w:before="84"/>
        <w:ind w:left="305" w:right="38" w:firstLine="0"/>
        <w:jc w:val="left"/>
        <w:rPr>
          <w:rFonts w:ascii="Tahoma" w:hAnsi="Tahoma"/>
          <w:sz w:val="22"/>
        </w:rPr>
      </w:pPr>
      <w:r>
        <w:rPr/>
        <w:br w:type="column"/>
      </w:r>
      <w:r>
        <w:rPr>
          <w:rFonts w:ascii="Arial" w:hAnsi="Arial"/>
          <w:b/>
          <w:color w:val="0E1115"/>
          <w:sz w:val="25"/>
        </w:rPr>
        <w:t>Тру</w:t>
      </w:r>
      <w:r>
        <w:rPr>
          <w:rFonts w:ascii="Arial" w:hAnsi="Arial"/>
          <w:b/>
          <w:color w:val="0E1115"/>
          <w:sz w:val="22"/>
        </w:rPr>
        <w:t>д</w:t>
      </w:r>
      <w:r>
        <w:rPr>
          <w:rFonts w:ascii="Arial" w:hAnsi="Arial"/>
          <w:b/>
          <w:color w:val="0E1115"/>
          <w:spacing w:val="-9"/>
          <w:sz w:val="22"/>
        </w:rPr>
        <w:t> </w:t>
      </w:r>
      <w:r>
        <w:rPr>
          <w:rFonts w:ascii="Tahoma" w:hAnsi="Tahoma"/>
          <w:b/>
          <w:color w:val="0E1115"/>
          <w:sz w:val="22"/>
        </w:rPr>
        <w:t>—</w:t>
      </w:r>
      <w:r>
        <w:rPr>
          <w:rFonts w:ascii="Tahoma" w:hAnsi="Tahoma"/>
          <w:b/>
          <w:color w:val="0E1115"/>
          <w:spacing w:val="-12"/>
          <w:sz w:val="22"/>
        </w:rPr>
        <w:t> </w:t>
      </w:r>
      <w:r>
        <w:rPr>
          <w:rFonts w:ascii="Arial" w:hAnsi="Arial"/>
          <w:b/>
          <w:color w:val="0E1115"/>
          <w:sz w:val="22"/>
        </w:rPr>
        <w:t>эт</w:t>
      </w:r>
      <w:r>
        <w:rPr>
          <w:rFonts w:ascii="Arial" w:hAnsi="Arial"/>
          <w:b/>
          <w:color w:val="0E1115"/>
          <w:sz w:val="25"/>
        </w:rPr>
        <w:t>о</w:t>
      </w:r>
      <w:r>
        <w:rPr>
          <w:rFonts w:ascii="Arial" w:hAnsi="Arial"/>
          <w:b/>
          <w:color w:val="0E1115"/>
          <w:spacing w:val="-17"/>
          <w:sz w:val="25"/>
        </w:rPr>
        <w:t> </w:t>
      </w:r>
      <w:r>
        <w:rPr>
          <w:rFonts w:ascii="Arial" w:hAnsi="Arial"/>
          <w:b/>
          <w:color w:val="0E1115"/>
          <w:sz w:val="22"/>
        </w:rPr>
        <w:t>т</w:t>
      </w:r>
      <w:r>
        <w:rPr>
          <w:rFonts w:ascii="Arial" w:hAnsi="Arial"/>
          <w:b/>
          <w:color w:val="0E1115"/>
          <w:sz w:val="25"/>
        </w:rPr>
        <w:t>о</w:t>
      </w:r>
      <w:r>
        <w:rPr>
          <w:rFonts w:ascii="Arial" w:hAnsi="Arial"/>
          <w:b/>
          <w:color w:val="0E1115"/>
          <w:sz w:val="22"/>
        </w:rPr>
        <w:t>в</w:t>
      </w:r>
      <w:r>
        <w:rPr>
          <w:rFonts w:ascii="Arial" w:hAnsi="Arial"/>
          <w:b/>
          <w:color w:val="0E1115"/>
          <w:sz w:val="25"/>
        </w:rPr>
        <w:t>ар</w:t>
      </w:r>
      <w:r>
        <w:rPr>
          <w:rFonts w:ascii="Tahoma" w:hAnsi="Tahoma"/>
          <w:b/>
          <w:color w:val="0E1115"/>
          <w:sz w:val="22"/>
        </w:rPr>
        <w:t>. </w:t>
      </w:r>
      <w:r>
        <w:rPr>
          <w:color w:val="0E1115"/>
          <w:w w:val="105"/>
          <w:sz w:val="22"/>
        </w:rPr>
        <w:t>Заработная плата </w:t>
      </w:r>
      <w:r>
        <w:rPr>
          <w:rFonts w:ascii="Tahoma" w:hAnsi="Tahoma"/>
          <w:color w:val="0E1115"/>
          <w:w w:val="105"/>
          <w:sz w:val="22"/>
        </w:rPr>
        <w:t>— </w:t>
      </w:r>
      <w:r>
        <w:rPr>
          <w:color w:val="0E1115"/>
          <w:w w:val="105"/>
          <w:sz w:val="22"/>
        </w:rPr>
        <w:t>статья</w:t>
      </w:r>
      <w:r>
        <w:rPr>
          <w:color w:val="0E1115"/>
          <w:spacing w:val="-18"/>
          <w:w w:val="105"/>
          <w:sz w:val="22"/>
        </w:rPr>
        <w:t> </w:t>
      </w:r>
      <w:r>
        <w:rPr>
          <w:color w:val="0E1115"/>
          <w:w w:val="105"/>
          <w:sz w:val="22"/>
        </w:rPr>
        <w:t>издержек</w:t>
      </w:r>
      <w:r>
        <w:rPr>
          <w:rFonts w:ascii="Tahoma" w:hAnsi="Tahoma"/>
          <w:color w:val="0E1115"/>
          <w:w w:val="105"/>
          <w:sz w:val="22"/>
        </w:rPr>
        <w:t>,</w:t>
      </w:r>
      <w:r>
        <w:rPr>
          <w:rFonts w:ascii="Tahoma" w:hAnsi="Tahoma"/>
          <w:color w:val="0E1115"/>
          <w:spacing w:val="-18"/>
          <w:w w:val="105"/>
          <w:sz w:val="22"/>
        </w:rPr>
        <w:t> </w:t>
      </w:r>
      <w:r>
        <w:rPr>
          <w:color w:val="0E1115"/>
          <w:w w:val="105"/>
          <w:sz w:val="22"/>
        </w:rPr>
        <w:t>которую нужно минимизировать</w:t>
      </w:r>
      <w:r>
        <w:rPr>
          <w:rFonts w:ascii="Tahoma" w:hAnsi="Tahoma"/>
          <w:color w:val="0E1115"/>
          <w:w w:val="105"/>
          <w:sz w:val="22"/>
        </w:rPr>
        <w:t>.</w:t>
      </w:r>
    </w:p>
    <w:p>
      <w:pPr>
        <w:spacing w:line="328" w:lineRule="auto" w:before="84"/>
        <w:ind w:left="305" w:right="234" w:firstLine="0"/>
        <w:jc w:val="left"/>
        <w:rPr>
          <w:rFonts w:ascii="Tahoma" w:hAnsi="Tahoma"/>
          <w:sz w:val="22"/>
        </w:rPr>
      </w:pPr>
      <w:r>
        <w:rPr/>
        <w:br w:type="column"/>
      </w:r>
      <w:r>
        <w:rPr>
          <w:rFonts w:ascii="Arial" w:hAnsi="Arial"/>
          <w:b/>
          <w:color w:val="0E1115"/>
          <w:spacing w:val="-6"/>
          <w:sz w:val="25"/>
        </w:rPr>
        <w:t>Тру</w:t>
      </w:r>
      <w:r>
        <w:rPr>
          <w:rFonts w:ascii="Arial" w:hAnsi="Arial"/>
          <w:b/>
          <w:color w:val="0E1115"/>
          <w:spacing w:val="-6"/>
          <w:sz w:val="22"/>
        </w:rPr>
        <w:t>д</w:t>
      </w:r>
      <w:r>
        <w:rPr>
          <w:rFonts w:ascii="Arial" w:hAnsi="Arial"/>
          <w:b/>
          <w:color w:val="0E1115"/>
          <w:spacing w:val="-10"/>
          <w:sz w:val="22"/>
        </w:rPr>
        <w:t> </w:t>
      </w:r>
      <w:r>
        <w:rPr>
          <w:rFonts w:ascii="Tahoma" w:hAnsi="Tahoma"/>
          <w:b/>
          <w:color w:val="0E1115"/>
          <w:spacing w:val="-6"/>
          <w:sz w:val="22"/>
        </w:rPr>
        <w:t>—</w:t>
      </w:r>
      <w:r>
        <w:rPr>
          <w:rFonts w:ascii="Tahoma" w:hAnsi="Tahoma"/>
          <w:b/>
          <w:color w:val="0E1115"/>
          <w:spacing w:val="-10"/>
          <w:sz w:val="22"/>
        </w:rPr>
        <w:t> </w:t>
      </w:r>
      <w:r>
        <w:rPr>
          <w:rFonts w:ascii="Arial" w:hAnsi="Arial"/>
          <w:b/>
          <w:color w:val="0E1115"/>
          <w:spacing w:val="-6"/>
          <w:sz w:val="22"/>
        </w:rPr>
        <w:t>эт</w:t>
      </w:r>
      <w:r>
        <w:rPr>
          <w:rFonts w:ascii="Arial" w:hAnsi="Arial"/>
          <w:b/>
          <w:color w:val="0E1115"/>
          <w:spacing w:val="-6"/>
          <w:sz w:val="25"/>
        </w:rPr>
        <w:t>о</w:t>
      </w:r>
      <w:r>
        <w:rPr>
          <w:rFonts w:ascii="Arial" w:hAnsi="Arial"/>
          <w:b/>
          <w:color w:val="0E1115"/>
          <w:spacing w:val="-13"/>
          <w:sz w:val="25"/>
        </w:rPr>
        <w:t> </w:t>
      </w:r>
      <w:r>
        <w:rPr>
          <w:rFonts w:ascii="Arial" w:hAnsi="Arial"/>
          <w:b/>
          <w:color w:val="0E1115"/>
          <w:spacing w:val="-6"/>
          <w:sz w:val="22"/>
        </w:rPr>
        <w:t>п</w:t>
      </w:r>
      <w:r>
        <w:rPr>
          <w:rFonts w:ascii="Arial" w:hAnsi="Arial"/>
          <w:b/>
          <w:color w:val="0E1115"/>
          <w:spacing w:val="-6"/>
          <w:sz w:val="25"/>
        </w:rPr>
        <w:t>ра</w:t>
      </w:r>
      <w:r>
        <w:rPr>
          <w:rFonts w:ascii="Arial" w:hAnsi="Arial"/>
          <w:b/>
          <w:color w:val="0E1115"/>
          <w:spacing w:val="-6"/>
          <w:sz w:val="22"/>
        </w:rPr>
        <w:t>в</w:t>
      </w:r>
      <w:r>
        <w:rPr>
          <w:rFonts w:ascii="Arial" w:hAnsi="Arial"/>
          <w:b/>
          <w:color w:val="0E1115"/>
          <w:spacing w:val="-6"/>
          <w:sz w:val="25"/>
        </w:rPr>
        <w:t>о</w:t>
      </w:r>
      <w:r>
        <w:rPr>
          <w:rFonts w:ascii="Arial" w:hAnsi="Arial"/>
          <w:b/>
          <w:color w:val="0E1115"/>
          <w:spacing w:val="-13"/>
          <w:sz w:val="25"/>
        </w:rPr>
        <w:t> </w:t>
      </w:r>
      <w:r>
        <w:rPr>
          <w:rFonts w:ascii="Arial" w:hAnsi="Arial"/>
          <w:b/>
          <w:color w:val="0E1115"/>
          <w:spacing w:val="-6"/>
          <w:sz w:val="22"/>
        </w:rPr>
        <w:t>и</w:t>
      </w:r>
      <w:r>
        <w:rPr>
          <w:rFonts w:ascii="Arial" w:hAnsi="Arial"/>
          <w:b/>
          <w:color w:val="0E1115"/>
          <w:spacing w:val="-9"/>
          <w:sz w:val="22"/>
        </w:rPr>
        <w:t> </w:t>
      </w:r>
      <w:r>
        <w:rPr>
          <w:rFonts w:ascii="Arial" w:hAnsi="Arial"/>
          <w:b/>
          <w:color w:val="0E1115"/>
          <w:spacing w:val="-6"/>
          <w:sz w:val="25"/>
        </w:rPr>
        <w:t>с</w:t>
      </w:r>
      <w:r>
        <w:rPr>
          <w:rFonts w:ascii="Arial" w:hAnsi="Arial"/>
          <w:b/>
          <w:color w:val="0E1115"/>
          <w:spacing w:val="-6"/>
          <w:sz w:val="22"/>
        </w:rPr>
        <w:t>п</w:t>
      </w:r>
      <w:r>
        <w:rPr>
          <w:rFonts w:ascii="Arial" w:hAnsi="Arial"/>
          <w:b/>
          <w:color w:val="0E1115"/>
          <w:spacing w:val="-6"/>
          <w:sz w:val="25"/>
        </w:rPr>
        <w:t>осо</w:t>
      </w:r>
      <w:r>
        <w:rPr>
          <w:rFonts w:ascii="Arial" w:hAnsi="Arial"/>
          <w:b/>
          <w:color w:val="0E1115"/>
          <w:spacing w:val="-6"/>
          <w:sz w:val="22"/>
        </w:rPr>
        <w:t>б </w:t>
      </w:r>
      <w:r>
        <w:rPr>
          <w:rFonts w:ascii="Arial" w:hAnsi="Arial"/>
          <w:b/>
          <w:color w:val="0E1115"/>
          <w:sz w:val="25"/>
        </w:rPr>
        <w:t>са</w:t>
      </w:r>
      <w:r>
        <w:rPr>
          <w:rFonts w:ascii="Arial" w:hAnsi="Arial"/>
          <w:b/>
          <w:color w:val="0E1115"/>
          <w:sz w:val="22"/>
        </w:rPr>
        <w:t>м</w:t>
      </w:r>
      <w:r>
        <w:rPr>
          <w:rFonts w:ascii="Arial" w:hAnsi="Arial"/>
          <w:b/>
          <w:color w:val="0E1115"/>
          <w:sz w:val="25"/>
        </w:rPr>
        <w:t>ореа</w:t>
      </w:r>
      <w:r>
        <w:rPr>
          <w:rFonts w:ascii="Arial" w:hAnsi="Arial"/>
          <w:b/>
          <w:color w:val="0E1115"/>
          <w:sz w:val="22"/>
        </w:rPr>
        <w:t>лиз</w:t>
      </w:r>
      <w:r>
        <w:rPr>
          <w:rFonts w:ascii="Arial" w:hAnsi="Arial"/>
          <w:b/>
          <w:color w:val="0E1115"/>
          <w:sz w:val="25"/>
        </w:rPr>
        <w:t>а</w:t>
      </w:r>
      <w:r>
        <w:rPr>
          <w:rFonts w:ascii="Arial" w:hAnsi="Arial"/>
          <w:b/>
          <w:color w:val="0E1115"/>
          <w:sz w:val="22"/>
        </w:rPr>
        <w:t>ции</w:t>
      </w:r>
      <w:r>
        <w:rPr>
          <w:rFonts w:ascii="Tahoma" w:hAnsi="Tahoma"/>
          <w:b/>
          <w:color w:val="0E1115"/>
          <w:sz w:val="22"/>
        </w:rPr>
        <w:t>. </w:t>
      </w:r>
      <w:r>
        <w:rPr>
          <w:color w:val="0E1115"/>
          <w:sz w:val="22"/>
        </w:rPr>
        <w:t>Гарантия достойного дохода через УБД </w:t>
      </w:r>
      <w:r>
        <w:rPr>
          <w:color w:val="0E1115"/>
          <w:sz w:val="22"/>
        </w:rPr>
        <w:t>и справедливую оплату</w:t>
      </w:r>
      <w:r>
        <w:rPr>
          <w:rFonts w:ascii="Tahoma" w:hAnsi="Tahoma"/>
          <w:color w:val="0E1115"/>
          <w:sz w:val="22"/>
        </w:rPr>
        <w:t>.</w:t>
      </w:r>
    </w:p>
    <w:p>
      <w:pPr>
        <w:spacing w:after="0" w:line="328" w:lineRule="auto"/>
        <w:jc w:val="left"/>
        <w:rPr>
          <w:rFonts w:ascii="Tahoma" w:hAnsi="Tahoma"/>
          <w:sz w:val="22"/>
        </w:rPr>
        <w:sectPr>
          <w:type w:val="continuous"/>
          <w:pgSz w:w="11900" w:h="16840"/>
          <w:pgMar w:top="600" w:bottom="280" w:left="850" w:right="1133"/>
          <w:cols w:num="3" w:equalWidth="0">
            <w:col w:w="2428" w:space="257"/>
            <w:col w:w="3163" w:space="144"/>
            <w:col w:w="3925"/>
          </w:cols>
        </w:sectPr>
      </w:pPr>
    </w:p>
    <w:p>
      <w:pPr>
        <w:pStyle w:val="BodyText"/>
        <w:spacing w:before="7"/>
        <w:rPr>
          <w:rFonts w:ascii="Tahoma"/>
          <w:sz w:val="18"/>
        </w:rPr>
      </w:pPr>
    </w:p>
    <w:p>
      <w:pPr>
        <w:pStyle w:val="BodyText"/>
        <w:spacing w:after="0"/>
        <w:rPr>
          <w:rFonts w:ascii="Tahoma"/>
          <w:sz w:val="18"/>
        </w:rPr>
        <w:sectPr>
          <w:type w:val="continuous"/>
          <w:pgSz w:w="11900" w:h="16840"/>
          <w:pgMar w:top="600" w:bottom="280" w:left="850" w:right="1133"/>
        </w:sectPr>
      </w:pPr>
    </w:p>
    <w:p>
      <w:pPr>
        <w:pStyle w:val="BodyText"/>
        <w:rPr>
          <w:rFonts w:ascii="Tahoma"/>
          <w:sz w:val="22"/>
        </w:rPr>
      </w:pPr>
    </w:p>
    <w:p>
      <w:pPr>
        <w:pStyle w:val="BodyText"/>
        <w:spacing w:before="108"/>
        <w:rPr>
          <w:rFonts w:ascii="Tahoma"/>
          <w:sz w:val="22"/>
        </w:rPr>
      </w:pPr>
    </w:p>
    <w:p>
      <w:pPr>
        <w:pStyle w:val="ListParagraph"/>
        <w:numPr>
          <w:ilvl w:val="0"/>
          <w:numId w:val="61"/>
        </w:numPr>
        <w:tabs>
          <w:tab w:pos="528" w:val="left" w:leader="none"/>
        </w:tabs>
        <w:spacing w:line="312" w:lineRule="auto" w:before="0" w:after="0"/>
        <w:ind w:left="305" w:right="38" w:firstLine="0"/>
        <w:jc w:val="left"/>
        <w:rPr>
          <w:rFonts w:ascii="Arial" w:hAnsi="Arial"/>
          <w:b/>
          <w:sz w:val="22"/>
        </w:rPr>
      </w:pPr>
      <w:r>
        <w:rPr>
          <w:rFonts w:ascii="Arial" w:hAnsi="Arial"/>
          <w:b/>
          <w:color w:val="0E1115"/>
          <w:spacing w:val="-2"/>
          <w:w w:val="90"/>
          <w:sz w:val="25"/>
        </w:rPr>
        <w:t>Со</w:t>
      </w:r>
      <w:r>
        <w:rPr>
          <w:rFonts w:ascii="Arial" w:hAnsi="Arial"/>
          <w:b/>
          <w:color w:val="0E1115"/>
          <w:spacing w:val="-2"/>
          <w:w w:val="90"/>
          <w:sz w:val="22"/>
        </w:rPr>
        <w:t>ци</w:t>
      </w:r>
      <w:r>
        <w:rPr>
          <w:rFonts w:ascii="Arial" w:hAnsi="Arial"/>
          <w:b/>
          <w:color w:val="0E1115"/>
          <w:spacing w:val="-2"/>
          <w:w w:val="90"/>
          <w:sz w:val="25"/>
        </w:rPr>
        <w:t>а</w:t>
      </w:r>
      <w:r>
        <w:rPr>
          <w:rFonts w:ascii="Arial" w:hAnsi="Arial"/>
          <w:b/>
          <w:color w:val="0E1115"/>
          <w:spacing w:val="-2"/>
          <w:w w:val="90"/>
          <w:sz w:val="22"/>
        </w:rPr>
        <w:t>льны</w:t>
      </w:r>
      <w:r>
        <w:rPr>
          <w:rFonts w:ascii="Arial" w:hAnsi="Arial"/>
          <w:b/>
          <w:color w:val="0E1115"/>
          <w:spacing w:val="-2"/>
          <w:w w:val="90"/>
          <w:sz w:val="25"/>
        </w:rPr>
        <w:t>е </w:t>
      </w:r>
      <w:r>
        <w:rPr>
          <w:rFonts w:ascii="Arial" w:hAnsi="Arial"/>
          <w:b/>
          <w:color w:val="0E1115"/>
          <w:spacing w:val="-2"/>
          <w:sz w:val="22"/>
        </w:rPr>
        <w:t>г</w:t>
      </w:r>
      <w:r>
        <w:rPr>
          <w:rFonts w:ascii="Arial" w:hAnsi="Arial"/>
          <w:b/>
          <w:color w:val="0E1115"/>
          <w:spacing w:val="-2"/>
          <w:sz w:val="25"/>
        </w:rPr>
        <w:t>ара</w:t>
      </w:r>
      <w:r>
        <w:rPr>
          <w:rFonts w:ascii="Arial" w:hAnsi="Arial"/>
          <w:b/>
          <w:color w:val="0E1115"/>
          <w:spacing w:val="-2"/>
          <w:sz w:val="22"/>
        </w:rPr>
        <w:t>нтии</w:t>
      </w:r>
    </w:p>
    <w:p>
      <w:pPr>
        <w:spacing w:line="345" w:lineRule="auto" w:before="84"/>
        <w:ind w:left="305" w:right="38" w:firstLine="0"/>
        <w:jc w:val="left"/>
        <w:rPr>
          <w:rFonts w:ascii="Tahoma" w:hAnsi="Tahoma"/>
          <w:sz w:val="22"/>
        </w:rPr>
      </w:pPr>
      <w:r>
        <w:rPr/>
        <w:br w:type="column"/>
      </w:r>
      <w:r>
        <w:rPr>
          <w:rFonts w:ascii="Arial" w:hAnsi="Arial"/>
          <w:b/>
          <w:color w:val="0E1115"/>
          <w:spacing w:val="-2"/>
          <w:sz w:val="22"/>
        </w:rPr>
        <w:t>У</w:t>
      </w:r>
      <w:r>
        <w:rPr>
          <w:rFonts w:ascii="Arial" w:hAnsi="Arial"/>
          <w:b/>
          <w:color w:val="0E1115"/>
          <w:spacing w:val="-2"/>
          <w:sz w:val="25"/>
        </w:rPr>
        <w:t>с</w:t>
      </w:r>
      <w:r>
        <w:rPr>
          <w:rFonts w:ascii="Arial" w:hAnsi="Arial"/>
          <w:b/>
          <w:color w:val="0E1115"/>
          <w:spacing w:val="-2"/>
          <w:sz w:val="22"/>
        </w:rPr>
        <w:t>л</w:t>
      </w:r>
      <w:r>
        <w:rPr>
          <w:rFonts w:ascii="Arial" w:hAnsi="Arial"/>
          <w:b/>
          <w:color w:val="0E1115"/>
          <w:spacing w:val="-2"/>
          <w:sz w:val="25"/>
        </w:rPr>
        <w:t>о</w:t>
      </w:r>
      <w:r>
        <w:rPr>
          <w:rFonts w:ascii="Arial" w:hAnsi="Arial"/>
          <w:b/>
          <w:color w:val="0E1115"/>
          <w:spacing w:val="-2"/>
          <w:sz w:val="22"/>
        </w:rPr>
        <w:t>вны</w:t>
      </w:r>
      <w:r>
        <w:rPr>
          <w:rFonts w:ascii="Arial" w:hAnsi="Arial"/>
          <w:b/>
          <w:color w:val="0E1115"/>
          <w:spacing w:val="-2"/>
          <w:sz w:val="25"/>
        </w:rPr>
        <w:t>е</w:t>
      </w:r>
      <w:r>
        <w:rPr>
          <w:rFonts w:ascii="Arial" w:hAnsi="Arial"/>
          <w:b/>
          <w:color w:val="0E1115"/>
          <w:spacing w:val="-16"/>
          <w:sz w:val="25"/>
        </w:rPr>
        <w:t> </w:t>
      </w:r>
      <w:r>
        <w:rPr>
          <w:rFonts w:ascii="Arial" w:hAnsi="Arial"/>
          <w:b/>
          <w:color w:val="0E1115"/>
          <w:spacing w:val="-2"/>
          <w:sz w:val="22"/>
        </w:rPr>
        <w:t>и</w:t>
      </w:r>
      <w:r>
        <w:rPr>
          <w:rFonts w:ascii="Arial" w:hAnsi="Arial"/>
          <w:b/>
          <w:color w:val="0E1115"/>
          <w:spacing w:val="-13"/>
          <w:sz w:val="22"/>
        </w:rPr>
        <w:t> </w:t>
      </w:r>
      <w:r>
        <w:rPr>
          <w:rFonts w:ascii="Arial" w:hAnsi="Arial"/>
          <w:b/>
          <w:color w:val="0E1115"/>
          <w:spacing w:val="-2"/>
          <w:sz w:val="25"/>
        </w:rPr>
        <w:t>уре</w:t>
      </w:r>
      <w:r>
        <w:rPr>
          <w:rFonts w:ascii="Arial" w:hAnsi="Arial"/>
          <w:b/>
          <w:color w:val="0E1115"/>
          <w:spacing w:val="-2"/>
          <w:sz w:val="22"/>
        </w:rPr>
        <w:t>з</w:t>
      </w:r>
      <w:r>
        <w:rPr>
          <w:rFonts w:ascii="Arial" w:hAnsi="Arial"/>
          <w:b/>
          <w:color w:val="0E1115"/>
          <w:spacing w:val="-2"/>
          <w:sz w:val="25"/>
        </w:rPr>
        <w:t>ае</w:t>
      </w:r>
      <w:r>
        <w:rPr>
          <w:rFonts w:ascii="Arial" w:hAnsi="Arial"/>
          <w:b/>
          <w:color w:val="0E1115"/>
          <w:spacing w:val="-2"/>
          <w:sz w:val="22"/>
        </w:rPr>
        <w:t>мы</w:t>
      </w:r>
      <w:r>
        <w:rPr>
          <w:rFonts w:ascii="Arial" w:hAnsi="Arial"/>
          <w:b/>
          <w:color w:val="0E1115"/>
          <w:spacing w:val="-2"/>
          <w:sz w:val="25"/>
        </w:rPr>
        <w:t>е</w:t>
      </w:r>
      <w:r>
        <w:rPr>
          <w:rFonts w:ascii="Tahoma" w:hAnsi="Tahoma"/>
          <w:b/>
          <w:color w:val="0E1115"/>
          <w:spacing w:val="-2"/>
          <w:sz w:val="22"/>
        </w:rPr>
        <w:t>. </w:t>
      </w:r>
      <w:r>
        <w:rPr>
          <w:color w:val="0E1115"/>
          <w:sz w:val="22"/>
        </w:rPr>
        <w:t>Зависят</w:t>
      </w:r>
      <w:r>
        <w:rPr>
          <w:color w:val="0E1115"/>
          <w:spacing w:val="23"/>
          <w:sz w:val="22"/>
        </w:rPr>
        <w:t> </w:t>
      </w:r>
      <w:r>
        <w:rPr>
          <w:color w:val="0E1115"/>
          <w:sz w:val="22"/>
        </w:rPr>
        <w:t>от</w:t>
      </w:r>
      <w:r>
        <w:rPr>
          <w:color w:val="0E1115"/>
          <w:spacing w:val="80"/>
          <w:w w:val="150"/>
          <w:sz w:val="22"/>
        </w:rPr>
        <w:t> </w:t>
      </w:r>
      <w:r>
        <w:rPr>
          <w:color w:val="0E1115"/>
          <w:spacing w:val="-2"/>
          <w:sz w:val="22"/>
        </w:rPr>
        <w:t>эффективности</w:t>
      </w:r>
      <w:r>
        <w:rPr>
          <w:color w:val="0E1115"/>
          <w:spacing w:val="80"/>
          <w:w w:val="150"/>
          <w:sz w:val="22"/>
        </w:rPr>
        <w:t> </w:t>
      </w:r>
      <w:r>
        <w:rPr>
          <w:color w:val="0E1115"/>
          <w:sz w:val="22"/>
        </w:rPr>
        <w:t>экономики и доброй </w:t>
      </w:r>
      <w:r>
        <w:rPr>
          <w:color w:val="0E1115"/>
          <w:sz w:val="22"/>
        </w:rPr>
        <w:t>воли </w:t>
      </w:r>
      <w:r>
        <w:rPr>
          <w:color w:val="0E1115"/>
          <w:spacing w:val="-2"/>
          <w:sz w:val="22"/>
        </w:rPr>
        <w:t>элит</w:t>
      </w:r>
      <w:r>
        <w:rPr>
          <w:rFonts w:ascii="Tahoma" w:hAnsi="Tahoma"/>
          <w:color w:val="0E1115"/>
          <w:spacing w:val="-2"/>
          <w:sz w:val="22"/>
        </w:rPr>
        <w:t>.</w:t>
      </w:r>
    </w:p>
    <w:p>
      <w:pPr>
        <w:spacing w:line="319" w:lineRule="auto" w:before="84"/>
        <w:ind w:left="305" w:right="234" w:firstLine="0"/>
        <w:jc w:val="left"/>
        <w:rPr>
          <w:rFonts w:ascii="Tahoma" w:hAnsi="Tahoma"/>
          <w:sz w:val="22"/>
        </w:rPr>
      </w:pPr>
      <w:r>
        <w:rPr/>
        <w:br w:type="column"/>
      </w:r>
      <w:r>
        <w:rPr>
          <w:rFonts w:ascii="Arial" w:hAnsi="Arial"/>
          <w:b/>
          <w:color w:val="0E1115"/>
          <w:sz w:val="22"/>
        </w:rPr>
        <w:t>Б</w:t>
      </w:r>
      <w:r>
        <w:rPr>
          <w:rFonts w:ascii="Arial" w:hAnsi="Arial"/>
          <w:b/>
          <w:color w:val="0E1115"/>
          <w:sz w:val="25"/>
        </w:rPr>
        <w:t>е</w:t>
      </w:r>
      <w:r>
        <w:rPr>
          <w:rFonts w:ascii="Arial" w:hAnsi="Arial"/>
          <w:b/>
          <w:color w:val="0E1115"/>
          <w:sz w:val="22"/>
        </w:rPr>
        <w:t>з</w:t>
      </w:r>
      <w:r>
        <w:rPr>
          <w:rFonts w:ascii="Arial" w:hAnsi="Arial"/>
          <w:b/>
          <w:color w:val="0E1115"/>
          <w:sz w:val="25"/>
        </w:rPr>
        <w:t>ус</w:t>
      </w:r>
      <w:r>
        <w:rPr>
          <w:rFonts w:ascii="Arial" w:hAnsi="Arial"/>
          <w:b/>
          <w:color w:val="0E1115"/>
          <w:sz w:val="22"/>
        </w:rPr>
        <w:t>л</w:t>
      </w:r>
      <w:r>
        <w:rPr>
          <w:rFonts w:ascii="Arial" w:hAnsi="Arial"/>
          <w:b/>
          <w:color w:val="0E1115"/>
          <w:sz w:val="25"/>
        </w:rPr>
        <w:t>о</w:t>
      </w:r>
      <w:r>
        <w:rPr>
          <w:rFonts w:ascii="Arial" w:hAnsi="Arial"/>
          <w:b/>
          <w:color w:val="0E1115"/>
          <w:sz w:val="22"/>
        </w:rPr>
        <w:t>вны</w:t>
      </w:r>
      <w:r>
        <w:rPr>
          <w:rFonts w:ascii="Arial" w:hAnsi="Arial"/>
          <w:b/>
          <w:color w:val="0E1115"/>
          <w:sz w:val="25"/>
        </w:rPr>
        <w:t>е</w:t>
      </w:r>
      <w:r>
        <w:rPr>
          <w:rFonts w:ascii="Arial" w:hAnsi="Arial"/>
          <w:b/>
          <w:color w:val="0E1115"/>
          <w:spacing w:val="-13"/>
          <w:sz w:val="25"/>
        </w:rPr>
        <w:t> </w:t>
      </w:r>
      <w:r>
        <w:rPr>
          <w:rFonts w:ascii="Arial" w:hAnsi="Arial"/>
          <w:b/>
          <w:color w:val="0E1115"/>
          <w:sz w:val="22"/>
        </w:rPr>
        <w:t>и </w:t>
      </w:r>
      <w:r>
        <w:rPr>
          <w:rFonts w:ascii="Arial" w:hAnsi="Arial"/>
          <w:b/>
          <w:color w:val="0E1115"/>
          <w:spacing w:val="-4"/>
          <w:sz w:val="22"/>
        </w:rPr>
        <w:t>ф</w:t>
      </w:r>
      <w:r>
        <w:rPr>
          <w:rFonts w:ascii="Arial" w:hAnsi="Arial"/>
          <w:b/>
          <w:color w:val="0E1115"/>
          <w:spacing w:val="-4"/>
          <w:sz w:val="25"/>
        </w:rPr>
        <w:t>у</w:t>
      </w:r>
      <w:r>
        <w:rPr>
          <w:rFonts w:ascii="Arial" w:hAnsi="Arial"/>
          <w:b/>
          <w:color w:val="0E1115"/>
          <w:spacing w:val="-4"/>
          <w:sz w:val="22"/>
        </w:rPr>
        <w:t>нд</w:t>
      </w:r>
      <w:r>
        <w:rPr>
          <w:rFonts w:ascii="Arial" w:hAnsi="Arial"/>
          <w:b/>
          <w:color w:val="0E1115"/>
          <w:spacing w:val="-4"/>
          <w:sz w:val="25"/>
        </w:rPr>
        <w:t>а</w:t>
      </w:r>
      <w:r>
        <w:rPr>
          <w:rFonts w:ascii="Arial" w:hAnsi="Arial"/>
          <w:b/>
          <w:color w:val="0E1115"/>
          <w:spacing w:val="-4"/>
          <w:sz w:val="22"/>
        </w:rPr>
        <w:t>м</w:t>
      </w:r>
      <w:r>
        <w:rPr>
          <w:rFonts w:ascii="Arial" w:hAnsi="Arial"/>
          <w:b/>
          <w:color w:val="0E1115"/>
          <w:spacing w:val="-4"/>
          <w:sz w:val="25"/>
        </w:rPr>
        <w:t>е</w:t>
      </w:r>
      <w:r>
        <w:rPr>
          <w:rFonts w:ascii="Arial" w:hAnsi="Arial"/>
          <w:b/>
          <w:color w:val="0E1115"/>
          <w:spacing w:val="-4"/>
          <w:sz w:val="22"/>
        </w:rPr>
        <w:t>нт</w:t>
      </w:r>
      <w:r>
        <w:rPr>
          <w:rFonts w:ascii="Arial" w:hAnsi="Arial"/>
          <w:b/>
          <w:color w:val="0E1115"/>
          <w:spacing w:val="-4"/>
          <w:sz w:val="25"/>
        </w:rPr>
        <w:t>а</w:t>
      </w:r>
      <w:r>
        <w:rPr>
          <w:rFonts w:ascii="Arial" w:hAnsi="Arial"/>
          <w:b/>
          <w:color w:val="0E1115"/>
          <w:spacing w:val="-4"/>
          <w:sz w:val="22"/>
        </w:rPr>
        <w:t>льны</w:t>
      </w:r>
      <w:r>
        <w:rPr>
          <w:rFonts w:ascii="Arial" w:hAnsi="Arial"/>
          <w:b/>
          <w:color w:val="0E1115"/>
          <w:spacing w:val="-4"/>
          <w:sz w:val="25"/>
        </w:rPr>
        <w:t>е</w:t>
      </w:r>
      <w:r>
        <w:rPr>
          <w:rFonts w:ascii="Tahoma" w:hAnsi="Tahoma"/>
          <w:b/>
          <w:color w:val="0E1115"/>
          <w:spacing w:val="-4"/>
          <w:sz w:val="22"/>
        </w:rPr>
        <w:t>.</w:t>
      </w:r>
      <w:r>
        <w:rPr>
          <w:rFonts w:ascii="Tahoma" w:hAnsi="Tahoma"/>
          <w:b/>
          <w:color w:val="0E1115"/>
          <w:spacing w:val="-13"/>
          <w:sz w:val="22"/>
        </w:rPr>
        <w:t> </w:t>
      </w:r>
      <w:r>
        <w:rPr>
          <w:color w:val="0E1115"/>
          <w:spacing w:val="-4"/>
          <w:sz w:val="22"/>
        </w:rPr>
        <w:t>Право</w:t>
      </w:r>
      <w:r>
        <w:rPr>
          <w:color w:val="0E1115"/>
          <w:spacing w:val="-12"/>
          <w:sz w:val="22"/>
        </w:rPr>
        <w:t> </w:t>
      </w:r>
      <w:r>
        <w:rPr>
          <w:color w:val="0E1115"/>
          <w:spacing w:val="-4"/>
          <w:sz w:val="22"/>
        </w:rPr>
        <w:t>на </w:t>
      </w:r>
      <w:r>
        <w:rPr>
          <w:color w:val="0E1115"/>
          <w:sz w:val="22"/>
        </w:rPr>
        <w:t>базовый доход</w:t>
      </w:r>
      <w:r>
        <w:rPr>
          <w:rFonts w:ascii="Tahoma" w:hAnsi="Tahoma"/>
          <w:color w:val="0E1115"/>
          <w:sz w:val="22"/>
        </w:rPr>
        <w:t>, </w:t>
      </w:r>
      <w:r>
        <w:rPr>
          <w:color w:val="0E1115"/>
          <w:sz w:val="22"/>
        </w:rPr>
        <w:t>жильё</w:t>
      </w:r>
      <w:r>
        <w:rPr>
          <w:rFonts w:ascii="Tahoma" w:hAnsi="Tahoma"/>
          <w:color w:val="0E1115"/>
          <w:sz w:val="22"/>
        </w:rPr>
        <w:t>,</w:t>
      </w:r>
    </w:p>
    <w:p>
      <w:pPr>
        <w:spacing w:before="18"/>
        <w:ind w:left="305" w:right="0" w:firstLine="0"/>
        <w:jc w:val="left"/>
        <w:rPr>
          <w:rFonts w:ascii="Tahoma" w:hAnsi="Tahoma"/>
          <w:sz w:val="22"/>
        </w:rPr>
      </w:pPr>
      <w:r>
        <w:rPr>
          <w:color w:val="0E1115"/>
          <w:w w:val="105"/>
          <w:sz w:val="22"/>
        </w:rPr>
        <w:t>образование</w:t>
      </w:r>
      <w:r>
        <w:rPr>
          <w:color w:val="0E1115"/>
          <w:spacing w:val="-8"/>
          <w:w w:val="105"/>
          <w:sz w:val="22"/>
        </w:rPr>
        <w:t> </w:t>
      </w:r>
      <w:r>
        <w:rPr>
          <w:color w:val="0E1115"/>
          <w:w w:val="105"/>
          <w:sz w:val="22"/>
        </w:rPr>
        <w:t>и</w:t>
      </w:r>
      <w:r>
        <w:rPr>
          <w:color w:val="0E1115"/>
          <w:spacing w:val="-8"/>
          <w:w w:val="105"/>
          <w:sz w:val="22"/>
        </w:rPr>
        <w:t> </w:t>
      </w:r>
      <w:r>
        <w:rPr>
          <w:color w:val="0E1115"/>
          <w:w w:val="105"/>
          <w:sz w:val="22"/>
        </w:rPr>
        <w:t>медицину</w:t>
      </w:r>
      <w:r>
        <w:rPr>
          <w:color w:val="0E1115"/>
          <w:spacing w:val="-7"/>
          <w:w w:val="105"/>
          <w:sz w:val="22"/>
        </w:rPr>
        <w:t> </w:t>
      </w:r>
      <w:r>
        <w:rPr>
          <w:rFonts w:ascii="Tahoma" w:hAnsi="Tahoma"/>
          <w:color w:val="0E1115"/>
          <w:spacing w:val="-10"/>
          <w:w w:val="105"/>
          <w:sz w:val="22"/>
        </w:rPr>
        <w:t>—</w:t>
      </w:r>
    </w:p>
    <w:p>
      <w:pPr>
        <w:spacing w:before="106"/>
        <w:ind w:left="305" w:right="0" w:firstLine="0"/>
        <w:jc w:val="left"/>
        <w:rPr>
          <w:rFonts w:ascii="Tahoma" w:hAnsi="Tahoma"/>
          <w:sz w:val="22"/>
        </w:rPr>
      </w:pPr>
      <w:r>
        <w:rPr>
          <w:color w:val="0E1115"/>
          <w:w w:val="105"/>
          <w:sz w:val="22"/>
        </w:rPr>
        <w:t>основа</w:t>
      </w:r>
      <w:r>
        <w:rPr>
          <w:color w:val="0E1115"/>
          <w:spacing w:val="14"/>
          <w:w w:val="105"/>
          <w:sz w:val="22"/>
        </w:rPr>
        <w:t> </w:t>
      </w:r>
      <w:r>
        <w:rPr>
          <w:color w:val="0E1115"/>
          <w:spacing w:val="-2"/>
          <w:w w:val="105"/>
          <w:sz w:val="22"/>
        </w:rPr>
        <w:t>общества</w:t>
      </w:r>
      <w:r>
        <w:rPr>
          <w:rFonts w:ascii="Tahoma" w:hAnsi="Tahoma"/>
          <w:color w:val="0E1115"/>
          <w:spacing w:val="-2"/>
          <w:w w:val="105"/>
          <w:sz w:val="22"/>
        </w:rPr>
        <w:t>.</w:t>
      </w:r>
    </w:p>
    <w:p>
      <w:pPr>
        <w:spacing w:after="0"/>
        <w:jc w:val="left"/>
        <w:rPr>
          <w:rFonts w:ascii="Tahoma" w:hAnsi="Tahoma"/>
          <w:sz w:val="22"/>
        </w:rPr>
        <w:sectPr>
          <w:type w:val="continuous"/>
          <w:pgSz w:w="11900" w:h="16840"/>
          <w:pgMar w:top="600" w:bottom="280" w:left="850" w:right="1133"/>
          <w:cols w:num="3" w:equalWidth="0">
            <w:col w:w="1916" w:space="769"/>
            <w:col w:w="3127" w:space="180"/>
            <w:col w:w="3925"/>
          </w:cols>
        </w:sectPr>
      </w:pPr>
    </w:p>
    <w:p>
      <w:pPr>
        <w:pStyle w:val="BodyText"/>
        <w:spacing w:before="10"/>
        <w:rPr>
          <w:rFonts w:ascii="Tahoma"/>
          <w:sz w:val="16"/>
        </w:rPr>
      </w:pPr>
    </w:p>
    <w:p>
      <w:pPr>
        <w:pStyle w:val="BodyText"/>
        <w:spacing w:after="0"/>
        <w:rPr>
          <w:rFonts w:ascii="Tahoma"/>
          <w:sz w:val="16"/>
        </w:rPr>
        <w:sectPr>
          <w:type w:val="continuous"/>
          <w:pgSz w:w="11900" w:h="16840"/>
          <w:pgMar w:top="600" w:bottom="280" w:left="850" w:right="1133"/>
        </w:sectPr>
      </w:pPr>
    </w:p>
    <w:p>
      <w:pPr>
        <w:pStyle w:val="BodyText"/>
        <w:rPr>
          <w:rFonts w:ascii="Tahoma"/>
          <w:sz w:val="22"/>
        </w:rPr>
      </w:pPr>
    </w:p>
    <w:p>
      <w:pPr>
        <w:pStyle w:val="BodyText"/>
        <w:spacing w:before="107"/>
        <w:rPr>
          <w:rFonts w:ascii="Tahoma"/>
          <w:sz w:val="22"/>
        </w:rPr>
      </w:pPr>
    </w:p>
    <w:p>
      <w:pPr>
        <w:pStyle w:val="ListParagraph"/>
        <w:numPr>
          <w:ilvl w:val="0"/>
          <w:numId w:val="61"/>
        </w:numPr>
        <w:tabs>
          <w:tab w:pos="567" w:val="left" w:leader="none"/>
        </w:tabs>
        <w:spacing w:line="312" w:lineRule="auto" w:before="1" w:after="0"/>
        <w:ind w:left="305" w:right="38" w:firstLine="0"/>
        <w:jc w:val="left"/>
        <w:rPr>
          <w:rFonts w:ascii="Arial" w:hAnsi="Arial"/>
          <w:b/>
          <w:sz w:val="25"/>
        </w:rPr>
      </w:pPr>
      <w:r>
        <w:rPr>
          <w:rFonts w:ascii="Arial" w:hAnsi="Arial"/>
          <w:b/>
          <w:color w:val="0E1115"/>
          <w:spacing w:val="-12"/>
          <w:sz w:val="25"/>
        </w:rPr>
        <w:t>Пр</w:t>
      </w:r>
      <w:r>
        <w:rPr>
          <w:rFonts w:ascii="Arial" w:hAnsi="Arial"/>
          <w:b/>
          <w:color w:val="0E1115"/>
          <w:spacing w:val="-12"/>
          <w:sz w:val="22"/>
        </w:rPr>
        <w:t>иняти</w:t>
      </w:r>
      <w:r>
        <w:rPr>
          <w:rFonts w:ascii="Arial" w:hAnsi="Arial"/>
          <w:b/>
          <w:color w:val="0E1115"/>
          <w:spacing w:val="-12"/>
          <w:sz w:val="25"/>
        </w:rPr>
        <w:t>е </w:t>
      </w:r>
      <w:r>
        <w:rPr>
          <w:rFonts w:ascii="Arial" w:hAnsi="Arial"/>
          <w:b/>
          <w:color w:val="0E1115"/>
          <w:spacing w:val="-2"/>
          <w:sz w:val="25"/>
        </w:rPr>
        <w:t>ре</w:t>
      </w:r>
      <w:r>
        <w:rPr>
          <w:rFonts w:ascii="Arial" w:hAnsi="Arial"/>
          <w:b/>
          <w:color w:val="0E1115"/>
          <w:spacing w:val="-2"/>
          <w:sz w:val="22"/>
        </w:rPr>
        <w:t>ш</w:t>
      </w:r>
      <w:r>
        <w:rPr>
          <w:rFonts w:ascii="Arial" w:hAnsi="Arial"/>
          <w:b/>
          <w:color w:val="0E1115"/>
          <w:spacing w:val="-2"/>
          <w:sz w:val="25"/>
        </w:rPr>
        <w:t>е</w:t>
      </w:r>
      <w:r>
        <w:rPr>
          <w:rFonts w:ascii="Arial" w:hAnsi="Arial"/>
          <w:b/>
          <w:color w:val="0E1115"/>
          <w:spacing w:val="-2"/>
          <w:sz w:val="22"/>
        </w:rPr>
        <w:t>ни</w:t>
      </w:r>
      <w:r>
        <w:rPr>
          <w:rFonts w:ascii="Arial" w:hAnsi="Arial"/>
          <w:b/>
          <w:color w:val="0E1115"/>
          <w:spacing w:val="-2"/>
          <w:sz w:val="25"/>
        </w:rPr>
        <w:t>й</w:t>
      </w:r>
    </w:p>
    <w:p>
      <w:pPr>
        <w:spacing w:line="336" w:lineRule="auto" w:before="84"/>
        <w:ind w:left="305" w:right="38" w:firstLine="0"/>
        <w:jc w:val="left"/>
        <w:rPr>
          <w:rFonts w:ascii="Tahoma" w:hAnsi="Tahoma"/>
          <w:sz w:val="22"/>
        </w:rPr>
      </w:pPr>
      <w:r>
        <w:rPr/>
        <w:br w:type="column"/>
      </w:r>
      <w:r>
        <w:rPr>
          <w:rFonts w:ascii="Arial" w:hAnsi="Arial"/>
          <w:b/>
          <w:color w:val="0E1115"/>
          <w:spacing w:val="-2"/>
          <w:sz w:val="22"/>
        </w:rPr>
        <w:t>И</w:t>
      </w:r>
      <w:r>
        <w:rPr>
          <w:rFonts w:ascii="Arial" w:hAnsi="Arial"/>
          <w:b/>
          <w:color w:val="0E1115"/>
          <w:spacing w:val="-2"/>
          <w:sz w:val="25"/>
        </w:rPr>
        <w:t>ерарх</w:t>
      </w:r>
      <w:r>
        <w:rPr>
          <w:rFonts w:ascii="Arial" w:hAnsi="Arial"/>
          <w:b/>
          <w:color w:val="0E1115"/>
          <w:spacing w:val="-2"/>
          <w:sz w:val="22"/>
        </w:rPr>
        <w:t>ич</w:t>
      </w:r>
      <w:r>
        <w:rPr>
          <w:rFonts w:ascii="Arial" w:hAnsi="Arial"/>
          <w:b/>
          <w:color w:val="0E1115"/>
          <w:spacing w:val="-2"/>
          <w:sz w:val="25"/>
        </w:rPr>
        <w:t>ес</w:t>
      </w:r>
      <w:r>
        <w:rPr>
          <w:rFonts w:ascii="Arial" w:hAnsi="Arial"/>
          <w:b/>
          <w:color w:val="0E1115"/>
          <w:spacing w:val="-2"/>
          <w:sz w:val="22"/>
        </w:rPr>
        <w:t>к</w:t>
      </w:r>
      <w:r>
        <w:rPr>
          <w:rFonts w:ascii="Arial" w:hAnsi="Arial"/>
          <w:b/>
          <w:color w:val="0E1115"/>
          <w:spacing w:val="-2"/>
          <w:sz w:val="25"/>
        </w:rPr>
        <w:t>ое</w:t>
      </w:r>
      <w:r>
        <w:rPr>
          <w:rFonts w:ascii="Tahoma" w:hAnsi="Tahoma"/>
          <w:b/>
          <w:color w:val="0E1115"/>
          <w:spacing w:val="-2"/>
          <w:sz w:val="22"/>
        </w:rPr>
        <w:t>, </w:t>
      </w:r>
      <w:r>
        <w:rPr>
          <w:rFonts w:ascii="Arial" w:hAnsi="Arial"/>
          <w:b/>
          <w:color w:val="0E1115"/>
          <w:spacing w:val="-2"/>
          <w:sz w:val="22"/>
        </w:rPr>
        <w:t>ц</w:t>
      </w:r>
      <w:r>
        <w:rPr>
          <w:rFonts w:ascii="Arial" w:hAnsi="Arial"/>
          <w:b/>
          <w:color w:val="0E1115"/>
          <w:spacing w:val="-2"/>
          <w:sz w:val="25"/>
        </w:rPr>
        <w:t>е</w:t>
      </w:r>
      <w:r>
        <w:rPr>
          <w:rFonts w:ascii="Arial" w:hAnsi="Arial"/>
          <w:b/>
          <w:color w:val="0E1115"/>
          <w:spacing w:val="-2"/>
          <w:sz w:val="22"/>
        </w:rPr>
        <w:t>нт</w:t>
      </w:r>
      <w:r>
        <w:rPr>
          <w:rFonts w:ascii="Arial" w:hAnsi="Arial"/>
          <w:b/>
          <w:color w:val="0E1115"/>
          <w:spacing w:val="-2"/>
          <w:sz w:val="25"/>
        </w:rPr>
        <w:t>ра</w:t>
      </w:r>
      <w:r>
        <w:rPr>
          <w:rFonts w:ascii="Arial" w:hAnsi="Arial"/>
          <w:b/>
          <w:color w:val="0E1115"/>
          <w:spacing w:val="-2"/>
          <w:sz w:val="22"/>
        </w:rPr>
        <w:t>лиз</w:t>
      </w:r>
      <w:r>
        <w:rPr>
          <w:rFonts w:ascii="Arial" w:hAnsi="Arial"/>
          <w:b/>
          <w:color w:val="0E1115"/>
          <w:spacing w:val="-2"/>
          <w:sz w:val="25"/>
        </w:rPr>
        <w:t>о</w:t>
      </w:r>
      <w:r>
        <w:rPr>
          <w:rFonts w:ascii="Arial" w:hAnsi="Arial"/>
          <w:b/>
          <w:color w:val="0E1115"/>
          <w:spacing w:val="-2"/>
          <w:sz w:val="22"/>
        </w:rPr>
        <w:t>в</w:t>
      </w:r>
      <w:r>
        <w:rPr>
          <w:rFonts w:ascii="Arial" w:hAnsi="Arial"/>
          <w:b/>
          <w:color w:val="0E1115"/>
          <w:spacing w:val="-2"/>
          <w:sz w:val="25"/>
        </w:rPr>
        <w:t>а</w:t>
      </w:r>
      <w:r>
        <w:rPr>
          <w:rFonts w:ascii="Arial" w:hAnsi="Arial"/>
          <w:b/>
          <w:color w:val="0E1115"/>
          <w:spacing w:val="-2"/>
          <w:sz w:val="22"/>
        </w:rPr>
        <w:t>нн</w:t>
      </w:r>
      <w:r>
        <w:rPr>
          <w:rFonts w:ascii="Arial" w:hAnsi="Arial"/>
          <w:b/>
          <w:color w:val="0E1115"/>
          <w:spacing w:val="-2"/>
          <w:sz w:val="25"/>
        </w:rPr>
        <w:t>ое</w:t>
      </w:r>
      <w:r>
        <w:rPr>
          <w:rFonts w:ascii="Tahoma" w:hAnsi="Tahoma"/>
          <w:b/>
          <w:color w:val="0E1115"/>
          <w:spacing w:val="-2"/>
          <w:sz w:val="22"/>
        </w:rPr>
        <w:t>. </w:t>
      </w:r>
      <w:r>
        <w:rPr>
          <w:color w:val="0E1115"/>
          <w:w w:val="105"/>
          <w:sz w:val="22"/>
        </w:rPr>
        <w:t>Решения</w:t>
      </w:r>
      <w:r>
        <w:rPr>
          <w:color w:val="0E1115"/>
          <w:spacing w:val="-7"/>
          <w:w w:val="105"/>
          <w:sz w:val="22"/>
        </w:rPr>
        <w:t> </w:t>
      </w:r>
      <w:r>
        <w:rPr>
          <w:color w:val="0E1115"/>
          <w:w w:val="105"/>
          <w:sz w:val="22"/>
        </w:rPr>
        <w:t>принимаются узким кругом лиц в </w:t>
      </w:r>
      <w:r>
        <w:rPr>
          <w:color w:val="0E1115"/>
          <w:spacing w:val="-2"/>
          <w:w w:val="105"/>
          <w:sz w:val="22"/>
        </w:rPr>
        <w:t>интересах</w:t>
      </w:r>
      <w:r>
        <w:rPr>
          <w:color w:val="0E1115"/>
          <w:spacing w:val="-13"/>
          <w:w w:val="105"/>
          <w:sz w:val="22"/>
        </w:rPr>
        <w:t> </w:t>
      </w:r>
      <w:r>
        <w:rPr>
          <w:color w:val="0E1115"/>
          <w:spacing w:val="-2"/>
          <w:w w:val="105"/>
          <w:sz w:val="22"/>
        </w:rPr>
        <w:t>акционеров</w:t>
      </w:r>
      <w:r>
        <w:rPr>
          <w:rFonts w:ascii="Tahoma" w:hAnsi="Tahoma"/>
          <w:color w:val="0E1115"/>
          <w:spacing w:val="-2"/>
          <w:w w:val="105"/>
          <w:sz w:val="22"/>
        </w:rPr>
        <w:t>.</w:t>
      </w:r>
    </w:p>
    <w:p>
      <w:pPr>
        <w:spacing w:line="336" w:lineRule="auto" w:before="264"/>
        <w:ind w:left="305" w:right="0" w:firstLine="0"/>
        <w:jc w:val="left"/>
        <w:rPr>
          <w:rFonts w:ascii="Tahoma" w:hAnsi="Tahoma"/>
          <w:sz w:val="22"/>
        </w:rPr>
      </w:pPr>
      <w:r>
        <w:rPr/>
        <w:br w:type="column"/>
      </w:r>
      <w:r>
        <w:rPr>
          <w:rFonts w:ascii="Arial" w:hAnsi="Arial"/>
          <w:b/>
          <w:color w:val="0E1115"/>
          <w:spacing w:val="-8"/>
          <w:sz w:val="25"/>
        </w:rPr>
        <w:t>Се</w:t>
      </w:r>
      <w:r>
        <w:rPr>
          <w:rFonts w:ascii="Arial" w:hAnsi="Arial"/>
          <w:b/>
          <w:color w:val="0E1115"/>
          <w:spacing w:val="-8"/>
          <w:sz w:val="22"/>
        </w:rPr>
        <w:t>т</w:t>
      </w:r>
      <w:r>
        <w:rPr>
          <w:rFonts w:ascii="Arial" w:hAnsi="Arial"/>
          <w:b/>
          <w:color w:val="0E1115"/>
          <w:spacing w:val="-8"/>
          <w:sz w:val="25"/>
        </w:rPr>
        <w:t>е</w:t>
      </w:r>
      <w:r>
        <w:rPr>
          <w:rFonts w:ascii="Arial" w:hAnsi="Arial"/>
          <w:b/>
          <w:color w:val="0E1115"/>
          <w:spacing w:val="-8"/>
          <w:sz w:val="22"/>
        </w:rPr>
        <w:t>в</w:t>
      </w:r>
      <w:r>
        <w:rPr>
          <w:rFonts w:ascii="Arial" w:hAnsi="Arial"/>
          <w:b/>
          <w:color w:val="0E1115"/>
          <w:spacing w:val="-8"/>
          <w:sz w:val="25"/>
        </w:rPr>
        <w:t>ое</w:t>
      </w:r>
      <w:r>
        <w:rPr>
          <w:rFonts w:ascii="Tahoma" w:hAnsi="Tahoma"/>
          <w:b/>
          <w:color w:val="0E1115"/>
          <w:spacing w:val="-8"/>
          <w:sz w:val="22"/>
        </w:rPr>
        <w:t>, </w:t>
      </w:r>
      <w:r>
        <w:rPr>
          <w:rFonts w:ascii="Arial" w:hAnsi="Arial"/>
          <w:b/>
          <w:color w:val="0E1115"/>
          <w:spacing w:val="-8"/>
          <w:sz w:val="25"/>
        </w:rPr>
        <w:t>рас</w:t>
      </w:r>
      <w:r>
        <w:rPr>
          <w:rFonts w:ascii="Arial" w:hAnsi="Arial"/>
          <w:b/>
          <w:color w:val="0E1115"/>
          <w:spacing w:val="-8"/>
          <w:sz w:val="22"/>
        </w:rPr>
        <w:t>п</w:t>
      </w:r>
      <w:r>
        <w:rPr>
          <w:rFonts w:ascii="Arial" w:hAnsi="Arial"/>
          <w:b/>
          <w:color w:val="0E1115"/>
          <w:spacing w:val="-8"/>
          <w:sz w:val="25"/>
        </w:rPr>
        <w:t>ре</w:t>
      </w:r>
      <w:r>
        <w:rPr>
          <w:rFonts w:ascii="Arial" w:hAnsi="Arial"/>
          <w:b/>
          <w:color w:val="0E1115"/>
          <w:spacing w:val="-8"/>
          <w:sz w:val="22"/>
        </w:rPr>
        <w:t>д</w:t>
      </w:r>
      <w:r>
        <w:rPr>
          <w:rFonts w:ascii="Arial" w:hAnsi="Arial"/>
          <w:b/>
          <w:color w:val="0E1115"/>
          <w:spacing w:val="-8"/>
          <w:sz w:val="25"/>
        </w:rPr>
        <w:t>е</w:t>
      </w:r>
      <w:r>
        <w:rPr>
          <w:rFonts w:ascii="Arial" w:hAnsi="Arial"/>
          <w:b/>
          <w:color w:val="0E1115"/>
          <w:spacing w:val="-8"/>
          <w:sz w:val="22"/>
        </w:rPr>
        <w:t>л</w:t>
      </w:r>
      <w:r>
        <w:rPr>
          <w:rFonts w:ascii="Arial" w:hAnsi="Arial"/>
          <w:b/>
          <w:color w:val="0E1115"/>
          <w:spacing w:val="-8"/>
          <w:sz w:val="25"/>
        </w:rPr>
        <w:t>ё</w:t>
      </w:r>
      <w:r>
        <w:rPr>
          <w:rFonts w:ascii="Arial" w:hAnsi="Arial"/>
          <w:b/>
          <w:color w:val="0E1115"/>
          <w:spacing w:val="-8"/>
          <w:sz w:val="22"/>
        </w:rPr>
        <w:t>нн</w:t>
      </w:r>
      <w:r>
        <w:rPr>
          <w:rFonts w:ascii="Arial" w:hAnsi="Arial"/>
          <w:b/>
          <w:color w:val="0E1115"/>
          <w:spacing w:val="-8"/>
          <w:sz w:val="25"/>
        </w:rPr>
        <w:t>ое</w:t>
      </w:r>
      <w:r>
        <w:rPr>
          <w:rFonts w:ascii="Tahoma" w:hAnsi="Tahoma"/>
          <w:b/>
          <w:color w:val="0E1115"/>
          <w:spacing w:val="-8"/>
          <w:sz w:val="22"/>
        </w:rPr>
        <w:t>. </w:t>
      </w:r>
      <w:r>
        <w:rPr>
          <w:color w:val="0E1115"/>
          <w:w w:val="105"/>
          <w:sz w:val="22"/>
        </w:rPr>
        <w:t>Принцип субсидиарности</w:t>
      </w:r>
      <w:r>
        <w:rPr>
          <w:rFonts w:ascii="Tahoma" w:hAnsi="Tahoma"/>
          <w:color w:val="0E1115"/>
          <w:w w:val="105"/>
          <w:sz w:val="22"/>
        </w:rPr>
        <w:t>. </w:t>
      </w:r>
      <w:r>
        <w:rPr>
          <w:color w:val="0E1115"/>
          <w:w w:val="105"/>
          <w:sz w:val="22"/>
        </w:rPr>
        <w:t>Использование</w:t>
      </w:r>
      <w:r>
        <w:rPr>
          <w:color w:val="0E1115"/>
          <w:spacing w:val="-10"/>
          <w:w w:val="105"/>
          <w:sz w:val="22"/>
        </w:rPr>
        <w:t> </w:t>
      </w:r>
      <w:r>
        <w:rPr>
          <w:color w:val="0E1115"/>
          <w:w w:val="105"/>
          <w:sz w:val="22"/>
        </w:rPr>
        <w:t>краудсорсинга</w:t>
      </w:r>
      <w:r>
        <w:rPr>
          <w:color w:val="0E1115"/>
          <w:spacing w:val="-10"/>
          <w:w w:val="105"/>
          <w:sz w:val="22"/>
        </w:rPr>
        <w:t> </w:t>
      </w:r>
      <w:r>
        <w:rPr>
          <w:color w:val="0E1115"/>
          <w:w w:val="105"/>
          <w:sz w:val="22"/>
        </w:rPr>
        <w:t>и прямой демократии</w:t>
      </w:r>
      <w:r>
        <w:rPr>
          <w:rFonts w:ascii="Tahoma" w:hAnsi="Tahoma"/>
          <w:color w:val="0E1115"/>
          <w:w w:val="105"/>
          <w:sz w:val="22"/>
        </w:rPr>
        <w:t>.</w:t>
      </w:r>
    </w:p>
    <w:p>
      <w:pPr>
        <w:spacing w:after="0" w:line="336" w:lineRule="auto"/>
        <w:jc w:val="left"/>
        <w:rPr>
          <w:rFonts w:ascii="Tahoma" w:hAnsi="Tahoma"/>
          <w:sz w:val="22"/>
        </w:rPr>
        <w:sectPr>
          <w:type w:val="continuous"/>
          <w:pgSz w:w="11900" w:h="16840"/>
          <w:pgMar w:top="600" w:bottom="280" w:left="850" w:right="1133"/>
          <w:cols w:num="3" w:equalWidth="0">
            <w:col w:w="1638" w:space="1047"/>
            <w:col w:w="2817" w:space="490"/>
            <w:col w:w="3925"/>
          </w:cols>
        </w:sectPr>
      </w:pPr>
    </w:p>
    <w:p>
      <w:pPr>
        <w:pStyle w:val="BodyText"/>
        <w:spacing w:before="5"/>
        <w:rPr>
          <w:rFonts w:ascii="Tahoma"/>
          <w:sz w:val="17"/>
        </w:rPr>
      </w:pPr>
    </w:p>
    <w:p>
      <w:pPr>
        <w:pStyle w:val="BodyText"/>
        <w:spacing w:after="0"/>
        <w:rPr>
          <w:rFonts w:ascii="Tahoma"/>
          <w:sz w:val="17"/>
        </w:rPr>
        <w:sectPr>
          <w:type w:val="continuous"/>
          <w:pgSz w:w="11900" w:h="16840"/>
          <w:pgMar w:top="600" w:bottom="280" w:left="850" w:right="1133"/>
        </w:sectPr>
      </w:pPr>
    </w:p>
    <w:p>
      <w:pPr>
        <w:pStyle w:val="BodyText"/>
        <w:rPr>
          <w:rFonts w:ascii="Tahoma"/>
          <w:sz w:val="22"/>
        </w:rPr>
      </w:pPr>
    </w:p>
    <w:p>
      <w:pPr>
        <w:pStyle w:val="BodyText"/>
        <w:spacing w:before="108"/>
        <w:rPr>
          <w:rFonts w:ascii="Tahoma"/>
          <w:sz w:val="22"/>
        </w:rPr>
      </w:pPr>
    </w:p>
    <w:p>
      <w:pPr>
        <w:pStyle w:val="ListParagraph"/>
        <w:numPr>
          <w:ilvl w:val="0"/>
          <w:numId w:val="61"/>
        </w:numPr>
        <w:tabs>
          <w:tab w:pos="565" w:val="left" w:leader="none"/>
        </w:tabs>
        <w:spacing w:line="240" w:lineRule="auto" w:before="0" w:after="0"/>
        <w:ind w:left="565" w:right="0" w:hanging="260"/>
        <w:jc w:val="left"/>
        <w:rPr>
          <w:rFonts w:ascii="Arial" w:hAnsi="Arial"/>
          <w:b/>
          <w:sz w:val="22"/>
        </w:rPr>
      </w:pPr>
      <w:r>
        <w:rPr>
          <w:rFonts w:ascii="Arial" w:hAnsi="Arial"/>
          <w:b/>
          <w:color w:val="0E1115"/>
          <w:spacing w:val="-7"/>
          <w:sz w:val="25"/>
        </w:rPr>
        <w:t>Кр</w:t>
      </w:r>
      <w:r>
        <w:rPr>
          <w:rFonts w:ascii="Arial" w:hAnsi="Arial"/>
          <w:b/>
          <w:color w:val="0E1115"/>
          <w:spacing w:val="-7"/>
          <w:sz w:val="22"/>
        </w:rPr>
        <w:t>изи</w:t>
      </w:r>
      <w:r>
        <w:rPr>
          <w:rFonts w:ascii="Arial" w:hAnsi="Arial"/>
          <w:b/>
          <w:color w:val="0E1115"/>
          <w:spacing w:val="-7"/>
          <w:sz w:val="25"/>
        </w:rPr>
        <w:t>с</w:t>
      </w:r>
      <w:r>
        <w:rPr>
          <w:rFonts w:ascii="Arial" w:hAnsi="Arial"/>
          <w:b/>
          <w:color w:val="0E1115"/>
          <w:spacing w:val="-7"/>
          <w:sz w:val="22"/>
        </w:rPr>
        <w:t>ы</w:t>
      </w:r>
    </w:p>
    <w:p>
      <w:pPr>
        <w:spacing w:line="331" w:lineRule="auto" w:before="84"/>
        <w:ind w:left="305" w:right="38" w:firstLine="0"/>
        <w:jc w:val="left"/>
        <w:rPr>
          <w:rFonts w:ascii="Tahoma" w:hAnsi="Tahoma"/>
          <w:sz w:val="22"/>
        </w:rPr>
      </w:pPr>
      <w:r>
        <w:rPr/>
        <w:br w:type="column"/>
      </w:r>
      <w:r>
        <w:rPr>
          <w:rFonts w:ascii="Arial" w:hAnsi="Arial"/>
          <w:b/>
          <w:color w:val="0E1115"/>
          <w:spacing w:val="-4"/>
          <w:sz w:val="25"/>
        </w:rPr>
        <w:t>С</w:t>
      </w:r>
      <w:r>
        <w:rPr>
          <w:rFonts w:ascii="Arial" w:hAnsi="Arial"/>
          <w:b/>
          <w:color w:val="0E1115"/>
          <w:spacing w:val="-4"/>
          <w:sz w:val="22"/>
        </w:rPr>
        <w:t>и</w:t>
      </w:r>
      <w:r>
        <w:rPr>
          <w:rFonts w:ascii="Arial" w:hAnsi="Arial"/>
          <w:b/>
          <w:color w:val="0E1115"/>
          <w:spacing w:val="-4"/>
          <w:sz w:val="25"/>
        </w:rPr>
        <w:t>с</w:t>
      </w:r>
      <w:r>
        <w:rPr>
          <w:rFonts w:ascii="Arial" w:hAnsi="Arial"/>
          <w:b/>
          <w:color w:val="0E1115"/>
          <w:spacing w:val="-4"/>
          <w:sz w:val="22"/>
        </w:rPr>
        <w:t>т</w:t>
      </w:r>
      <w:r>
        <w:rPr>
          <w:rFonts w:ascii="Arial" w:hAnsi="Arial"/>
          <w:b/>
          <w:color w:val="0E1115"/>
          <w:spacing w:val="-4"/>
          <w:sz w:val="25"/>
        </w:rPr>
        <w:t>е</w:t>
      </w:r>
      <w:r>
        <w:rPr>
          <w:rFonts w:ascii="Arial" w:hAnsi="Arial"/>
          <w:b/>
          <w:color w:val="0E1115"/>
          <w:spacing w:val="-4"/>
          <w:sz w:val="22"/>
        </w:rPr>
        <w:t>мны</w:t>
      </w:r>
      <w:r>
        <w:rPr>
          <w:rFonts w:ascii="Arial" w:hAnsi="Arial"/>
          <w:b/>
          <w:color w:val="0E1115"/>
          <w:spacing w:val="-4"/>
          <w:sz w:val="25"/>
        </w:rPr>
        <w:t>е</w:t>
      </w:r>
      <w:r>
        <w:rPr>
          <w:rFonts w:ascii="Arial" w:hAnsi="Arial"/>
          <w:b/>
          <w:color w:val="0E1115"/>
          <w:spacing w:val="-14"/>
          <w:sz w:val="25"/>
        </w:rPr>
        <w:t> </w:t>
      </w:r>
      <w:r>
        <w:rPr>
          <w:rFonts w:ascii="Arial" w:hAnsi="Arial"/>
          <w:b/>
          <w:color w:val="0E1115"/>
          <w:spacing w:val="-4"/>
          <w:sz w:val="22"/>
        </w:rPr>
        <w:t>и</w:t>
      </w:r>
      <w:r>
        <w:rPr>
          <w:rFonts w:ascii="Arial" w:hAnsi="Arial"/>
          <w:b/>
          <w:color w:val="0E1115"/>
          <w:spacing w:val="-11"/>
          <w:sz w:val="22"/>
        </w:rPr>
        <w:t> </w:t>
      </w:r>
      <w:r>
        <w:rPr>
          <w:rFonts w:ascii="Arial" w:hAnsi="Arial"/>
          <w:b/>
          <w:color w:val="0E1115"/>
          <w:spacing w:val="-4"/>
          <w:sz w:val="22"/>
        </w:rPr>
        <w:t>цикличны</w:t>
      </w:r>
      <w:r>
        <w:rPr>
          <w:rFonts w:ascii="Arial" w:hAnsi="Arial"/>
          <w:b/>
          <w:color w:val="0E1115"/>
          <w:spacing w:val="-4"/>
          <w:sz w:val="25"/>
        </w:rPr>
        <w:t>е</w:t>
      </w:r>
      <w:r>
        <w:rPr>
          <w:rFonts w:ascii="Tahoma" w:hAnsi="Tahoma"/>
          <w:b/>
          <w:color w:val="0E1115"/>
          <w:spacing w:val="-4"/>
          <w:sz w:val="22"/>
        </w:rPr>
        <w:t>. </w:t>
      </w:r>
      <w:r>
        <w:rPr>
          <w:color w:val="0E1115"/>
          <w:sz w:val="22"/>
        </w:rPr>
        <w:t>Являются </w:t>
      </w:r>
      <w:r>
        <w:rPr>
          <w:rFonts w:ascii="Tahoma" w:hAnsi="Tahoma"/>
          <w:color w:val="0E1115"/>
          <w:sz w:val="22"/>
        </w:rPr>
        <w:t>inherent </w:t>
      </w:r>
      <w:r>
        <w:rPr>
          <w:color w:val="0E1115"/>
          <w:sz w:val="22"/>
        </w:rPr>
        <w:t>частью модели для </w:t>
      </w:r>
      <w:r>
        <w:rPr>
          <w:rFonts w:ascii="Tahoma" w:hAnsi="Tahoma"/>
          <w:color w:val="0E1115"/>
          <w:sz w:val="22"/>
        </w:rPr>
        <w:t>«</w:t>
      </w:r>
      <w:r>
        <w:rPr>
          <w:color w:val="0E1115"/>
          <w:sz w:val="22"/>
        </w:rPr>
        <w:t>очищения</w:t>
      </w:r>
      <w:r>
        <w:rPr>
          <w:rFonts w:ascii="Tahoma" w:hAnsi="Tahoma"/>
          <w:color w:val="0E1115"/>
          <w:sz w:val="22"/>
        </w:rPr>
        <w:t>» </w:t>
      </w:r>
      <w:r>
        <w:rPr>
          <w:color w:val="0E1115"/>
          <w:spacing w:val="-2"/>
          <w:sz w:val="22"/>
        </w:rPr>
        <w:t>рынка</w:t>
      </w:r>
      <w:r>
        <w:rPr>
          <w:rFonts w:ascii="Tahoma" w:hAnsi="Tahoma"/>
          <w:color w:val="0E1115"/>
          <w:spacing w:val="-2"/>
          <w:sz w:val="22"/>
        </w:rPr>
        <w:t>.</w:t>
      </w:r>
    </w:p>
    <w:p>
      <w:pPr>
        <w:spacing w:before="84"/>
        <w:ind w:left="305" w:right="0" w:firstLine="0"/>
        <w:jc w:val="left"/>
        <w:rPr>
          <w:rFonts w:ascii="Tahoma" w:hAnsi="Tahoma"/>
          <w:b/>
          <w:sz w:val="22"/>
        </w:rPr>
      </w:pPr>
      <w:r>
        <w:rPr/>
        <w:br w:type="column"/>
      </w:r>
      <w:r>
        <w:rPr>
          <w:rFonts w:ascii="Arial" w:hAnsi="Arial"/>
          <w:b/>
          <w:color w:val="0E1115"/>
          <w:w w:val="90"/>
          <w:sz w:val="22"/>
        </w:rPr>
        <w:t>Уп</w:t>
      </w:r>
      <w:r>
        <w:rPr>
          <w:rFonts w:ascii="Arial" w:hAnsi="Arial"/>
          <w:b/>
          <w:color w:val="0E1115"/>
          <w:w w:val="90"/>
          <w:sz w:val="25"/>
        </w:rPr>
        <w:t>ра</w:t>
      </w:r>
      <w:r>
        <w:rPr>
          <w:rFonts w:ascii="Arial" w:hAnsi="Arial"/>
          <w:b/>
          <w:color w:val="0E1115"/>
          <w:w w:val="90"/>
          <w:sz w:val="22"/>
        </w:rPr>
        <w:t>вля</w:t>
      </w:r>
      <w:r>
        <w:rPr>
          <w:rFonts w:ascii="Arial" w:hAnsi="Arial"/>
          <w:b/>
          <w:color w:val="0E1115"/>
          <w:w w:val="90"/>
          <w:sz w:val="25"/>
        </w:rPr>
        <w:t>е</w:t>
      </w:r>
      <w:r>
        <w:rPr>
          <w:rFonts w:ascii="Arial" w:hAnsi="Arial"/>
          <w:b/>
          <w:color w:val="0E1115"/>
          <w:w w:val="90"/>
          <w:sz w:val="22"/>
        </w:rPr>
        <w:t>мы</w:t>
      </w:r>
      <w:r>
        <w:rPr>
          <w:rFonts w:ascii="Arial" w:hAnsi="Arial"/>
          <w:b/>
          <w:color w:val="0E1115"/>
          <w:w w:val="90"/>
          <w:sz w:val="25"/>
        </w:rPr>
        <w:t>е</w:t>
      </w:r>
      <w:r>
        <w:rPr>
          <w:rFonts w:ascii="Arial" w:hAnsi="Arial"/>
          <w:b/>
          <w:color w:val="0E1115"/>
          <w:spacing w:val="9"/>
          <w:sz w:val="25"/>
        </w:rPr>
        <w:t> </w:t>
      </w:r>
      <w:r>
        <w:rPr>
          <w:rFonts w:ascii="Arial" w:hAnsi="Arial"/>
          <w:b/>
          <w:color w:val="0E1115"/>
          <w:w w:val="90"/>
          <w:sz w:val="22"/>
        </w:rPr>
        <w:t>и</w:t>
      </w:r>
      <w:r>
        <w:rPr>
          <w:rFonts w:ascii="Arial" w:hAnsi="Arial"/>
          <w:b/>
          <w:color w:val="0E1115"/>
          <w:spacing w:val="18"/>
          <w:sz w:val="22"/>
        </w:rPr>
        <w:t> </w:t>
      </w:r>
      <w:r>
        <w:rPr>
          <w:rFonts w:ascii="Arial" w:hAnsi="Arial"/>
          <w:b/>
          <w:color w:val="0E1115"/>
          <w:spacing w:val="-2"/>
          <w:w w:val="90"/>
          <w:sz w:val="25"/>
        </w:rPr>
        <w:t>с</w:t>
      </w:r>
      <w:r>
        <w:rPr>
          <w:rFonts w:ascii="Arial" w:hAnsi="Arial"/>
          <w:b/>
          <w:color w:val="0E1115"/>
          <w:spacing w:val="-2"/>
          <w:w w:val="90"/>
          <w:sz w:val="22"/>
        </w:rPr>
        <w:t>мягч</w:t>
      </w:r>
      <w:r>
        <w:rPr>
          <w:rFonts w:ascii="Arial" w:hAnsi="Arial"/>
          <w:b/>
          <w:color w:val="0E1115"/>
          <w:spacing w:val="-2"/>
          <w:w w:val="90"/>
          <w:sz w:val="25"/>
        </w:rPr>
        <w:t>ае</w:t>
      </w:r>
      <w:r>
        <w:rPr>
          <w:rFonts w:ascii="Arial" w:hAnsi="Arial"/>
          <w:b/>
          <w:color w:val="0E1115"/>
          <w:spacing w:val="-2"/>
          <w:w w:val="90"/>
          <w:sz w:val="22"/>
        </w:rPr>
        <w:t>мы</w:t>
      </w:r>
      <w:r>
        <w:rPr>
          <w:rFonts w:ascii="Arial" w:hAnsi="Arial"/>
          <w:b/>
          <w:color w:val="0E1115"/>
          <w:spacing w:val="-2"/>
          <w:w w:val="90"/>
          <w:sz w:val="25"/>
        </w:rPr>
        <w:t>е</w:t>
      </w:r>
      <w:r>
        <w:rPr>
          <w:rFonts w:ascii="Tahoma" w:hAnsi="Tahoma"/>
          <w:b/>
          <w:color w:val="0E1115"/>
          <w:spacing w:val="-2"/>
          <w:w w:val="90"/>
          <w:sz w:val="22"/>
        </w:rPr>
        <w:t>.</w:t>
      </w:r>
    </w:p>
    <w:p>
      <w:pPr>
        <w:spacing w:before="115"/>
        <w:ind w:left="305" w:right="0" w:firstLine="0"/>
        <w:jc w:val="left"/>
        <w:rPr>
          <w:sz w:val="22"/>
        </w:rPr>
      </w:pPr>
      <w:r>
        <w:rPr>
          <w:color w:val="0E1115"/>
          <w:w w:val="105"/>
          <w:sz w:val="22"/>
        </w:rPr>
        <w:t>Амортизируются</w:t>
      </w:r>
      <w:r>
        <w:rPr>
          <w:color w:val="0E1115"/>
          <w:spacing w:val="8"/>
          <w:w w:val="105"/>
          <w:sz w:val="22"/>
        </w:rPr>
        <w:t> </w:t>
      </w:r>
      <w:r>
        <w:rPr>
          <w:color w:val="0E1115"/>
          <w:w w:val="105"/>
          <w:sz w:val="22"/>
        </w:rPr>
        <w:t>за</w:t>
      </w:r>
      <w:r>
        <w:rPr>
          <w:color w:val="0E1115"/>
          <w:spacing w:val="9"/>
          <w:w w:val="105"/>
          <w:sz w:val="22"/>
        </w:rPr>
        <w:t> </w:t>
      </w:r>
      <w:r>
        <w:rPr>
          <w:color w:val="0E1115"/>
          <w:spacing w:val="-4"/>
          <w:w w:val="105"/>
          <w:sz w:val="22"/>
        </w:rPr>
        <w:t>счёт</w:t>
      </w:r>
    </w:p>
    <w:p>
      <w:pPr>
        <w:spacing w:line="333" w:lineRule="auto" w:before="106"/>
        <w:ind w:left="305" w:right="495" w:firstLine="0"/>
        <w:jc w:val="left"/>
        <w:rPr>
          <w:rFonts w:ascii="Tahoma" w:hAnsi="Tahoma"/>
          <w:sz w:val="22"/>
        </w:rPr>
      </w:pPr>
      <w:r>
        <w:rPr>
          <w:color w:val="0E1115"/>
          <w:w w:val="105"/>
          <w:sz w:val="22"/>
        </w:rPr>
        <w:t>социальных</w:t>
      </w:r>
      <w:r>
        <w:rPr>
          <w:color w:val="0E1115"/>
          <w:spacing w:val="-6"/>
          <w:w w:val="105"/>
          <w:sz w:val="22"/>
        </w:rPr>
        <w:t> </w:t>
      </w:r>
      <w:r>
        <w:rPr>
          <w:color w:val="0E1115"/>
          <w:w w:val="105"/>
          <w:sz w:val="22"/>
        </w:rPr>
        <w:t>лифтов</w:t>
      </w:r>
      <w:r>
        <w:rPr>
          <w:rFonts w:ascii="Tahoma" w:hAnsi="Tahoma"/>
          <w:color w:val="0E1115"/>
          <w:w w:val="105"/>
          <w:sz w:val="22"/>
        </w:rPr>
        <w:t>,</w:t>
      </w:r>
      <w:r>
        <w:rPr>
          <w:rFonts w:ascii="Tahoma" w:hAnsi="Tahoma"/>
          <w:color w:val="0E1115"/>
          <w:spacing w:val="-10"/>
          <w:w w:val="105"/>
          <w:sz w:val="22"/>
        </w:rPr>
        <w:t> </w:t>
      </w:r>
      <w:r>
        <w:rPr>
          <w:color w:val="0E1115"/>
          <w:w w:val="105"/>
          <w:sz w:val="22"/>
        </w:rPr>
        <w:t>УБД</w:t>
      </w:r>
      <w:r>
        <w:rPr>
          <w:color w:val="0E1115"/>
          <w:spacing w:val="-6"/>
          <w:w w:val="105"/>
          <w:sz w:val="22"/>
        </w:rPr>
        <w:t> </w:t>
      </w:r>
      <w:r>
        <w:rPr>
          <w:color w:val="0E1115"/>
          <w:w w:val="105"/>
          <w:sz w:val="22"/>
        </w:rPr>
        <w:t>и локальной устойчивости</w:t>
      </w:r>
      <w:r>
        <w:rPr>
          <w:rFonts w:ascii="Tahoma" w:hAnsi="Tahoma"/>
          <w:color w:val="0E1115"/>
          <w:w w:val="105"/>
          <w:sz w:val="22"/>
        </w:rPr>
        <w:t>.</w:t>
      </w:r>
    </w:p>
    <w:p>
      <w:pPr>
        <w:spacing w:after="0" w:line="333" w:lineRule="auto"/>
        <w:jc w:val="left"/>
        <w:rPr>
          <w:rFonts w:ascii="Tahoma" w:hAnsi="Tahoma"/>
          <w:sz w:val="22"/>
        </w:rPr>
        <w:sectPr>
          <w:type w:val="continuous"/>
          <w:pgSz w:w="11900" w:h="16840"/>
          <w:pgMar w:top="600" w:bottom="280" w:left="850" w:right="1133"/>
          <w:cols w:num="3" w:equalWidth="0">
            <w:col w:w="1550" w:space="1135"/>
            <w:col w:w="3169" w:space="138"/>
            <w:col w:w="3925"/>
          </w:cols>
        </w:sectPr>
      </w:pPr>
    </w:p>
    <w:p>
      <w:pPr>
        <w:pStyle w:val="BodyText"/>
        <w:spacing w:before="9"/>
        <w:rPr>
          <w:rFonts w:ascii="Tahoma"/>
          <w:sz w:val="19"/>
        </w:rPr>
      </w:pPr>
    </w:p>
    <w:p>
      <w:pPr>
        <w:pStyle w:val="BodyText"/>
        <w:spacing w:after="0"/>
        <w:rPr>
          <w:rFonts w:ascii="Tahoma"/>
          <w:sz w:val="19"/>
        </w:rPr>
        <w:sectPr>
          <w:type w:val="continuous"/>
          <w:pgSz w:w="11900" w:h="16840"/>
          <w:pgMar w:top="600" w:bottom="280" w:left="850" w:right="1133"/>
        </w:sectPr>
      </w:pPr>
    </w:p>
    <w:p>
      <w:pPr>
        <w:pStyle w:val="BodyText"/>
        <w:spacing w:before="177"/>
        <w:rPr>
          <w:rFonts w:ascii="Tahoma"/>
          <w:sz w:val="22"/>
        </w:rPr>
      </w:pPr>
    </w:p>
    <w:p>
      <w:pPr>
        <w:pStyle w:val="ListParagraph"/>
        <w:numPr>
          <w:ilvl w:val="0"/>
          <w:numId w:val="61"/>
        </w:numPr>
        <w:tabs>
          <w:tab w:pos="664" w:val="left" w:leader="none"/>
        </w:tabs>
        <w:spacing w:line="312" w:lineRule="auto" w:before="0" w:after="0"/>
        <w:ind w:left="305" w:right="38" w:firstLine="0"/>
        <w:jc w:val="left"/>
        <w:rPr>
          <w:rFonts w:ascii="Arial" w:hAnsi="Arial"/>
          <w:b/>
          <w:sz w:val="25"/>
        </w:rPr>
      </w:pPr>
      <w:r>
        <w:rPr>
          <w:rFonts w:ascii="Arial" w:hAnsi="Arial"/>
          <w:b/>
          <w:color w:val="0E1115"/>
          <w:spacing w:val="-2"/>
          <w:sz w:val="25"/>
        </w:rPr>
        <w:t>Г</w:t>
      </w:r>
      <w:r>
        <w:rPr>
          <w:rFonts w:ascii="Arial" w:hAnsi="Arial"/>
          <w:b/>
          <w:color w:val="0E1115"/>
          <w:spacing w:val="-2"/>
          <w:sz w:val="22"/>
        </w:rPr>
        <w:t>л</w:t>
      </w:r>
      <w:r>
        <w:rPr>
          <w:rFonts w:ascii="Arial" w:hAnsi="Arial"/>
          <w:b/>
          <w:color w:val="0E1115"/>
          <w:spacing w:val="-2"/>
          <w:sz w:val="25"/>
        </w:rPr>
        <w:t>о</w:t>
      </w:r>
      <w:r>
        <w:rPr>
          <w:rFonts w:ascii="Arial" w:hAnsi="Arial"/>
          <w:b/>
          <w:color w:val="0E1115"/>
          <w:spacing w:val="-2"/>
          <w:sz w:val="22"/>
        </w:rPr>
        <w:t>б</w:t>
      </w:r>
      <w:r>
        <w:rPr>
          <w:rFonts w:ascii="Arial" w:hAnsi="Arial"/>
          <w:b/>
          <w:color w:val="0E1115"/>
          <w:spacing w:val="-2"/>
          <w:sz w:val="25"/>
        </w:rPr>
        <w:t>а</w:t>
      </w:r>
      <w:r>
        <w:rPr>
          <w:rFonts w:ascii="Arial" w:hAnsi="Arial"/>
          <w:b/>
          <w:color w:val="0E1115"/>
          <w:spacing w:val="-2"/>
          <w:sz w:val="22"/>
        </w:rPr>
        <w:t>льн</w:t>
      </w:r>
      <w:r>
        <w:rPr>
          <w:rFonts w:ascii="Arial" w:hAnsi="Arial"/>
          <w:b/>
          <w:color w:val="0E1115"/>
          <w:spacing w:val="-2"/>
          <w:sz w:val="25"/>
        </w:rPr>
        <w:t>ое </w:t>
      </w:r>
      <w:r>
        <w:rPr>
          <w:rFonts w:ascii="Arial" w:hAnsi="Arial"/>
          <w:b/>
          <w:color w:val="0E1115"/>
          <w:spacing w:val="-2"/>
          <w:w w:val="90"/>
          <w:sz w:val="22"/>
        </w:rPr>
        <w:t>вз</w:t>
      </w:r>
      <w:r>
        <w:rPr>
          <w:rFonts w:ascii="Arial" w:hAnsi="Arial"/>
          <w:b/>
          <w:color w:val="0E1115"/>
          <w:spacing w:val="-2"/>
          <w:w w:val="90"/>
          <w:sz w:val="25"/>
        </w:rPr>
        <w:t>а</w:t>
      </w:r>
      <w:r>
        <w:rPr>
          <w:rFonts w:ascii="Arial" w:hAnsi="Arial"/>
          <w:b/>
          <w:color w:val="0E1115"/>
          <w:spacing w:val="-2"/>
          <w:w w:val="90"/>
          <w:sz w:val="22"/>
        </w:rPr>
        <w:t>им</w:t>
      </w:r>
      <w:r>
        <w:rPr>
          <w:rFonts w:ascii="Arial" w:hAnsi="Arial"/>
          <w:b/>
          <w:color w:val="0E1115"/>
          <w:spacing w:val="-2"/>
          <w:w w:val="90"/>
          <w:sz w:val="25"/>
        </w:rPr>
        <w:t>о</w:t>
      </w:r>
      <w:r>
        <w:rPr>
          <w:rFonts w:ascii="Arial" w:hAnsi="Arial"/>
          <w:b/>
          <w:color w:val="0E1115"/>
          <w:spacing w:val="-2"/>
          <w:w w:val="90"/>
          <w:sz w:val="22"/>
        </w:rPr>
        <w:t>д</w:t>
      </w:r>
      <w:r>
        <w:rPr>
          <w:rFonts w:ascii="Arial" w:hAnsi="Arial"/>
          <w:b/>
          <w:color w:val="0E1115"/>
          <w:spacing w:val="-2"/>
          <w:w w:val="90"/>
          <w:sz w:val="25"/>
        </w:rPr>
        <w:t>ейс</w:t>
      </w:r>
      <w:r>
        <w:rPr>
          <w:rFonts w:ascii="Arial" w:hAnsi="Arial"/>
          <w:b/>
          <w:color w:val="0E1115"/>
          <w:spacing w:val="-2"/>
          <w:w w:val="90"/>
          <w:sz w:val="22"/>
        </w:rPr>
        <w:t>тви</w:t>
      </w:r>
      <w:r>
        <w:rPr>
          <w:rFonts w:ascii="Arial" w:hAnsi="Arial"/>
          <w:b/>
          <w:color w:val="0E1115"/>
          <w:spacing w:val="-2"/>
          <w:w w:val="90"/>
          <w:sz w:val="25"/>
        </w:rPr>
        <w:t>е</w:t>
      </w:r>
    </w:p>
    <w:p>
      <w:pPr>
        <w:spacing w:line="336" w:lineRule="auto" w:before="68"/>
        <w:ind w:left="305" w:right="38" w:firstLine="0"/>
        <w:jc w:val="left"/>
        <w:rPr>
          <w:rFonts w:ascii="Tahoma" w:hAnsi="Tahoma"/>
          <w:sz w:val="22"/>
        </w:rPr>
      </w:pPr>
      <w:r>
        <w:rPr/>
        <w:br w:type="column"/>
      </w:r>
      <w:r>
        <w:rPr>
          <w:rFonts w:ascii="Arial" w:hAnsi="Arial"/>
          <w:b/>
          <w:color w:val="0E1115"/>
          <w:spacing w:val="-2"/>
          <w:sz w:val="22"/>
        </w:rPr>
        <w:t>Ж</w:t>
      </w:r>
      <w:r>
        <w:rPr>
          <w:rFonts w:ascii="Arial" w:hAnsi="Arial"/>
          <w:b/>
          <w:color w:val="0E1115"/>
          <w:spacing w:val="-2"/>
          <w:sz w:val="25"/>
        </w:rPr>
        <w:t>ёс</w:t>
      </w:r>
      <w:r>
        <w:rPr>
          <w:rFonts w:ascii="Arial" w:hAnsi="Arial"/>
          <w:b/>
          <w:color w:val="0E1115"/>
          <w:spacing w:val="-2"/>
          <w:sz w:val="22"/>
        </w:rPr>
        <w:t>тк</w:t>
      </w:r>
      <w:r>
        <w:rPr>
          <w:rFonts w:ascii="Arial" w:hAnsi="Arial"/>
          <w:b/>
          <w:color w:val="0E1115"/>
          <w:spacing w:val="-2"/>
          <w:sz w:val="25"/>
        </w:rPr>
        <w:t>а</w:t>
      </w:r>
      <w:r>
        <w:rPr>
          <w:rFonts w:ascii="Arial" w:hAnsi="Arial"/>
          <w:b/>
          <w:color w:val="0E1115"/>
          <w:spacing w:val="-2"/>
          <w:sz w:val="22"/>
        </w:rPr>
        <w:t>я</w:t>
      </w:r>
      <w:r>
        <w:rPr>
          <w:rFonts w:ascii="Arial" w:hAnsi="Arial"/>
          <w:b/>
          <w:color w:val="0E1115"/>
          <w:spacing w:val="-14"/>
          <w:sz w:val="22"/>
        </w:rPr>
        <w:t> </w:t>
      </w:r>
      <w:r>
        <w:rPr>
          <w:rFonts w:ascii="Arial" w:hAnsi="Arial"/>
          <w:b/>
          <w:color w:val="0E1115"/>
          <w:spacing w:val="-2"/>
          <w:sz w:val="22"/>
        </w:rPr>
        <w:t>к</w:t>
      </w:r>
      <w:r>
        <w:rPr>
          <w:rFonts w:ascii="Arial" w:hAnsi="Arial"/>
          <w:b/>
          <w:color w:val="0E1115"/>
          <w:spacing w:val="-2"/>
          <w:sz w:val="25"/>
        </w:rPr>
        <w:t>о</w:t>
      </w:r>
      <w:r>
        <w:rPr>
          <w:rFonts w:ascii="Arial" w:hAnsi="Arial"/>
          <w:b/>
          <w:color w:val="0E1115"/>
          <w:spacing w:val="-2"/>
          <w:sz w:val="22"/>
        </w:rPr>
        <w:t>нк</w:t>
      </w:r>
      <w:r>
        <w:rPr>
          <w:rFonts w:ascii="Arial" w:hAnsi="Arial"/>
          <w:b/>
          <w:color w:val="0E1115"/>
          <w:spacing w:val="-2"/>
          <w:sz w:val="25"/>
        </w:rPr>
        <w:t>уре</w:t>
      </w:r>
      <w:r>
        <w:rPr>
          <w:rFonts w:ascii="Arial" w:hAnsi="Arial"/>
          <w:b/>
          <w:color w:val="0E1115"/>
          <w:spacing w:val="-2"/>
          <w:sz w:val="22"/>
        </w:rPr>
        <w:t>нция </w:t>
      </w:r>
      <w:r>
        <w:rPr>
          <w:color w:val="0E1115"/>
          <w:w w:val="105"/>
          <w:sz w:val="22"/>
        </w:rPr>
        <w:t>всех против всех за ресурсы</w:t>
      </w:r>
      <w:r>
        <w:rPr>
          <w:color w:val="0E1115"/>
          <w:spacing w:val="-7"/>
          <w:w w:val="105"/>
          <w:sz w:val="22"/>
        </w:rPr>
        <w:t> </w:t>
      </w:r>
      <w:r>
        <w:rPr>
          <w:color w:val="0E1115"/>
          <w:w w:val="105"/>
          <w:sz w:val="22"/>
        </w:rPr>
        <w:t>и</w:t>
      </w:r>
      <w:r>
        <w:rPr>
          <w:color w:val="0E1115"/>
          <w:spacing w:val="-7"/>
          <w:w w:val="105"/>
          <w:sz w:val="22"/>
        </w:rPr>
        <w:t> </w:t>
      </w:r>
      <w:r>
        <w:rPr>
          <w:color w:val="0E1115"/>
          <w:w w:val="105"/>
          <w:sz w:val="22"/>
        </w:rPr>
        <w:t>рынки</w:t>
      </w:r>
      <w:r>
        <w:rPr>
          <w:rFonts w:ascii="Tahoma" w:hAnsi="Tahoma"/>
          <w:color w:val="0E1115"/>
          <w:w w:val="105"/>
          <w:sz w:val="22"/>
        </w:rPr>
        <w:t>.</w:t>
      </w:r>
      <w:r>
        <w:rPr>
          <w:rFonts w:ascii="Tahoma" w:hAnsi="Tahoma"/>
          <w:color w:val="0E1115"/>
          <w:spacing w:val="-10"/>
          <w:w w:val="105"/>
          <w:sz w:val="22"/>
        </w:rPr>
        <w:t> </w:t>
      </w:r>
      <w:r>
        <w:rPr>
          <w:color w:val="0E1115"/>
          <w:w w:val="105"/>
          <w:sz w:val="22"/>
        </w:rPr>
        <w:t>Нео</w:t>
      </w:r>
      <w:r>
        <w:rPr>
          <w:rFonts w:ascii="Tahoma" w:hAnsi="Tahoma"/>
          <w:color w:val="0E1115"/>
          <w:w w:val="105"/>
          <w:sz w:val="22"/>
        </w:rPr>
        <w:t>- </w:t>
      </w:r>
      <w:r>
        <w:rPr>
          <w:color w:val="0E1115"/>
          <w:spacing w:val="-2"/>
          <w:w w:val="105"/>
          <w:sz w:val="22"/>
        </w:rPr>
        <w:t>колониализм</w:t>
      </w:r>
      <w:r>
        <w:rPr>
          <w:rFonts w:ascii="Tahoma" w:hAnsi="Tahoma"/>
          <w:color w:val="0E1115"/>
          <w:spacing w:val="-2"/>
          <w:w w:val="105"/>
          <w:sz w:val="22"/>
        </w:rPr>
        <w:t>.</w:t>
      </w:r>
    </w:p>
    <w:p>
      <w:pPr>
        <w:spacing w:line="319" w:lineRule="auto" w:before="248"/>
        <w:ind w:left="305" w:right="0" w:firstLine="0"/>
        <w:jc w:val="left"/>
        <w:rPr>
          <w:rFonts w:ascii="Tahoma" w:hAnsi="Tahoma"/>
          <w:sz w:val="22"/>
        </w:rPr>
      </w:pPr>
      <w:r>
        <w:rPr/>
        <w:br w:type="column"/>
      </w:r>
      <w:r>
        <w:rPr>
          <w:rFonts w:ascii="Arial" w:hAnsi="Arial"/>
          <w:b/>
          <w:color w:val="0E1115"/>
          <w:spacing w:val="-2"/>
          <w:sz w:val="25"/>
        </w:rPr>
        <w:t>Коо</w:t>
      </w:r>
      <w:r>
        <w:rPr>
          <w:rFonts w:ascii="Arial" w:hAnsi="Arial"/>
          <w:b/>
          <w:color w:val="0E1115"/>
          <w:spacing w:val="-2"/>
          <w:sz w:val="22"/>
        </w:rPr>
        <w:t>п</w:t>
      </w:r>
      <w:r>
        <w:rPr>
          <w:rFonts w:ascii="Arial" w:hAnsi="Arial"/>
          <w:b/>
          <w:color w:val="0E1115"/>
          <w:spacing w:val="-2"/>
          <w:sz w:val="25"/>
        </w:rPr>
        <w:t>ера</w:t>
      </w:r>
      <w:r>
        <w:rPr>
          <w:rFonts w:ascii="Arial" w:hAnsi="Arial"/>
          <w:b/>
          <w:color w:val="0E1115"/>
          <w:spacing w:val="-2"/>
          <w:sz w:val="22"/>
        </w:rPr>
        <w:t>ция</w:t>
      </w:r>
      <w:r>
        <w:rPr>
          <w:rFonts w:ascii="Arial" w:hAnsi="Arial"/>
          <w:b/>
          <w:color w:val="0E1115"/>
          <w:spacing w:val="-14"/>
          <w:sz w:val="22"/>
        </w:rPr>
        <w:t> </w:t>
      </w:r>
      <w:r>
        <w:rPr>
          <w:rFonts w:ascii="Arial" w:hAnsi="Arial"/>
          <w:b/>
          <w:color w:val="0E1115"/>
          <w:spacing w:val="-2"/>
          <w:sz w:val="22"/>
        </w:rPr>
        <w:t>и</w:t>
      </w:r>
      <w:r>
        <w:rPr>
          <w:rFonts w:ascii="Arial" w:hAnsi="Arial"/>
          <w:b/>
          <w:color w:val="0E1115"/>
          <w:spacing w:val="-13"/>
          <w:sz w:val="22"/>
        </w:rPr>
        <w:t> </w:t>
      </w:r>
      <w:r>
        <w:rPr>
          <w:rFonts w:ascii="Arial" w:hAnsi="Arial"/>
          <w:b/>
          <w:color w:val="0E1115"/>
          <w:spacing w:val="-2"/>
          <w:sz w:val="25"/>
        </w:rPr>
        <w:t>о</w:t>
      </w:r>
      <w:r>
        <w:rPr>
          <w:rFonts w:ascii="Arial" w:hAnsi="Arial"/>
          <w:b/>
          <w:color w:val="0E1115"/>
          <w:spacing w:val="-2"/>
          <w:sz w:val="22"/>
        </w:rPr>
        <w:t>бм</w:t>
      </w:r>
      <w:r>
        <w:rPr>
          <w:rFonts w:ascii="Arial" w:hAnsi="Arial"/>
          <w:b/>
          <w:color w:val="0E1115"/>
          <w:spacing w:val="-2"/>
          <w:sz w:val="25"/>
        </w:rPr>
        <w:t>е</w:t>
      </w:r>
      <w:r>
        <w:rPr>
          <w:rFonts w:ascii="Arial" w:hAnsi="Arial"/>
          <w:b/>
          <w:color w:val="0E1115"/>
          <w:spacing w:val="-2"/>
          <w:sz w:val="22"/>
        </w:rPr>
        <w:t>н</w:t>
      </w:r>
      <w:r>
        <w:rPr>
          <w:rFonts w:ascii="Arial" w:hAnsi="Arial"/>
          <w:b/>
          <w:color w:val="0E1115"/>
          <w:spacing w:val="-13"/>
          <w:sz w:val="22"/>
        </w:rPr>
        <w:t> </w:t>
      </w:r>
      <w:r>
        <w:rPr>
          <w:rFonts w:ascii="Arial" w:hAnsi="Arial"/>
          <w:b/>
          <w:color w:val="0E1115"/>
          <w:spacing w:val="-2"/>
          <w:sz w:val="22"/>
        </w:rPr>
        <w:t>л</w:t>
      </w:r>
      <w:r>
        <w:rPr>
          <w:rFonts w:ascii="Arial" w:hAnsi="Arial"/>
          <w:b/>
          <w:color w:val="0E1115"/>
          <w:spacing w:val="-2"/>
          <w:sz w:val="25"/>
        </w:rPr>
        <w:t>у</w:t>
      </w:r>
      <w:r>
        <w:rPr>
          <w:rFonts w:ascii="Arial" w:hAnsi="Arial"/>
          <w:b/>
          <w:color w:val="0E1115"/>
          <w:spacing w:val="-2"/>
          <w:sz w:val="22"/>
        </w:rPr>
        <w:t>чшими </w:t>
      </w:r>
      <w:r>
        <w:rPr>
          <w:rFonts w:ascii="Arial" w:hAnsi="Arial"/>
          <w:b/>
          <w:color w:val="0E1115"/>
          <w:sz w:val="22"/>
        </w:rPr>
        <w:t>п</w:t>
      </w:r>
      <w:r>
        <w:rPr>
          <w:rFonts w:ascii="Arial" w:hAnsi="Arial"/>
          <w:b/>
          <w:color w:val="0E1115"/>
          <w:sz w:val="25"/>
        </w:rPr>
        <w:t>ра</w:t>
      </w:r>
      <w:r>
        <w:rPr>
          <w:rFonts w:ascii="Arial" w:hAnsi="Arial"/>
          <w:b/>
          <w:color w:val="0E1115"/>
          <w:sz w:val="22"/>
        </w:rPr>
        <w:t>ктик</w:t>
      </w:r>
      <w:r>
        <w:rPr>
          <w:rFonts w:ascii="Arial" w:hAnsi="Arial"/>
          <w:b/>
          <w:color w:val="0E1115"/>
          <w:sz w:val="25"/>
        </w:rPr>
        <w:t>а</w:t>
      </w:r>
      <w:r>
        <w:rPr>
          <w:rFonts w:ascii="Arial" w:hAnsi="Arial"/>
          <w:b/>
          <w:color w:val="0E1115"/>
          <w:sz w:val="22"/>
        </w:rPr>
        <w:t>ми</w:t>
      </w:r>
      <w:r>
        <w:rPr>
          <w:rFonts w:ascii="Tahoma" w:hAnsi="Tahoma"/>
          <w:b/>
          <w:color w:val="0E1115"/>
          <w:sz w:val="22"/>
        </w:rPr>
        <w:t>. </w:t>
      </w:r>
      <w:r>
        <w:rPr>
          <w:color w:val="0E1115"/>
          <w:sz w:val="22"/>
        </w:rPr>
        <w:t>Создание </w:t>
      </w:r>
      <w:r>
        <w:rPr>
          <w:color w:val="0E1115"/>
          <w:sz w:val="22"/>
        </w:rPr>
        <w:t>альянсов устойчивого развития</w:t>
      </w:r>
      <w:r>
        <w:rPr>
          <w:rFonts w:ascii="Tahoma" w:hAnsi="Tahoma"/>
          <w:color w:val="0E1115"/>
          <w:sz w:val="22"/>
        </w:rPr>
        <w:t>.</w:t>
      </w:r>
    </w:p>
    <w:p>
      <w:pPr>
        <w:spacing w:after="0" w:line="319" w:lineRule="auto"/>
        <w:jc w:val="left"/>
        <w:rPr>
          <w:rFonts w:ascii="Tahoma" w:hAnsi="Tahoma"/>
          <w:sz w:val="22"/>
        </w:rPr>
        <w:sectPr>
          <w:type w:val="continuous"/>
          <w:pgSz w:w="11900" w:h="16840"/>
          <w:pgMar w:top="600" w:bottom="280" w:left="850" w:right="1133"/>
          <w:cols w:num="3" w:equalWidth="0">
            <w:col w:w="2123" w:space="562"/>
            <w:col w:w="2813" w:space="494"/>
            <w:col w:w="3925"/>
          </w:cols>
        </w:sectPr>
      </w:pPr>
    </w:p>
    <w:p>
      <w:pPr>
        <w:pStyle w:val="BodyText"/>
        <w:spacing w:before="116"/>
        <w:rPr>
          <w:rFonts w:ascii="Tahoma"/>
        </w:rPr>
      </w:pPr>
      <w:r>
        <w:rPr>
          <w:rFonts w:ascii="Tahoma"/>
        </w:rPr>
        <mc:AlternateContent>
          <mc:Choice Requires="wps">
            <w:drawing>
              <wp:anchor distT="0" distB="0" distL="0" distR="0" allowOverlap="1" layoutInCell="1" locked="0" behindDoc="0" simplePos="0" relativeHeight="15745536">
                <wp:simplePos x="0" y="0"/>
                <wp:positionH relativeFrom="page">
                  <wp:posOffset>733425</wp:posOffset>
                </wp:positionH>
                <wp:positionV relativeFrom="page">
                  <wp:posOffset>3113544</wp:posOffset>
                </wp:positionV>
                <wp:extent cx="6096000" cy="952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245.16095pt;width:480pt;height:.75pt;mso-position-horizontal-relative:page;mso-position-vertical-relative:page;z-index:15745536" id="docshape34" coordorigin="1155,4903" coordsize="9600,15" path="m10755,4903l6900,4903,3600,4903,1155,4903,1155,4918,3600,4918,6900,4918,10755,4918,10755,4903xe" filled="true" fillcolor="#000000" stroked="false">
                <v:path arrowok="t"/>
                <v:fill opacity="6684f" type="solid"/>
                <w10:wrap type="none"/>
              </v:shape>
            </w:pict>
          </mc:Fallback>
        </mc:AlternateContent>
      </w:r>
      <w:r>
        <w:rPr>
          <w:rFonts w:ascii="Tahoma"/>
        </w:rPr>
        <mc:AlternateContent>
          <mc:Choice Requires="wps">
            <w:drawing>
              <wp:anchor distT="0" distB="0" distL="0" distR="0" allowOverlap="1" layoutInCell="1" locked="0" behindDoc="0" simplePos="0" relativeHeight="15746048">
                <wp:simplePos x="0" y="0"/>
                <wp:positionH relativeFrom="page">
                  <wp:posOffset>733425</wp:posOffset>
                </wp:positionH>
                <wp:positionV relativeFrom="page">
                  <wp:posOffset>4266069</wp:posOffset>
                </wp:positionV>
                <wp:extent cx="6096000" cy="952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335.91095pt;width:480pt;height:.75pt;mso-position-horizontal-relative:page;mso-position-vertical-relative:page;z-index:15746048" id="docshape35" coordorigin="1155,6718" coordsize="9600,15" path="m10755,6718l6900,6718,3600,6718,1155,6718,1155,6733,3600,6733,6900,6733,10755,6733,10755,6718xe" filled="true" fillcolor="#000000" stroked="false">
                <v:path arrowok="t"/>
                <v:fill opacity="6684f" type="solid"/>
                <w10:wrap type="none"/>
              </v:shape>
            </w:pict>
          </mc:Fallback>
        </mc:AlternateContent>
      </w:r>
      <w:r>
        <w:rPr>
          <w:rFonts w:ascii="Tahoma"/>
        </w:rPr>
        <mc:AlternateContent>
          <mc:Choice Requires="wps">
            <w:drawing>
              <wp:anchor distT="0" distB="0" distL="0" distR="0" allowOverlap="1" layoutInCell="1" locked="0" behindDoc="0" simplePos="0" relativeHeight="15746560">
                <wp:simplePos x="0" y="0"/>
                <wp:positionH relativeFrom="page">
                  <wp:posOffset>733425</wp:posOffset>
                </wp:positionH>
                <wp:positionV relativeFrom="page">
                  <wp:posOffset>5656719</wp:posOffset>
                </wp:positionV>
                <wp:extent cx="6096000" cy="952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445.41095pt;width:480pt;height:.75pt;mso-position-horizontal-relative:page;mso-position-vertical-relative:page;z-index:15746560" id="docshape36" coordorigin="1155,8908" coordsize="9600,15" path="m10755,8908l6900,8908,3600,8908,1155,8908,1155,8923,3600,8923,6900,8923,10755,8923,10755,8908xe" filled="true" fillcolor="#000000" stroked="false">
                <v:path arrowok="t"/>
                <v:fill opacity="6684f" type="solid"/>
                <w10:wrap type="none"/>
              </v:shape>
            </w:pict>
          </mc:Fallback>
        </mc:AlternateContent>
      </w:r>
      <w:r>
        <w:rPr>
          <w:rFonts w:ascii="Tahoma"/>
        </w:rPr>
        <mc:AlternateContent>
          <mc:Choice Requires="wps">
            <w:drawing>
              <wp:anchor distT="0" distB="0" distL="0" distR="0" allowOverlap="1" layoutInCell="1" locked="0" behindDoc="0" simplePos="0" relativeHeight="15747072">
                <wp:simplePos x="0" y="0"/>
                <wp:positionH relativeFrom="page">
                  <wp:posOffset>733425</wp:posOffset>
                </wp:positionH>
                <wp:positionV relativeFrom="page">
                  <wp:posOffset>7047369</wp:posOffset>
                </wp:positionV>
                <wp:extent cx="6096000" cy="952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554.910950pt;width:480pt;height:.75pt;mso-position-horizontal-relative:page;mso-position-vertical-relative:page;z-index:15747072" id="docshape37" coordorigin="1155,11098" coordsize="9600,15" path="m10755,11098l6900,11098,3600,11098,1155,11098,1155,11113,3600,11113,6900,11113,10755,11113,10755,11098xe" filled="true" fillcolor="#000000" stroked="false">
                <v:path arrowok="t"/>
                <v:fill opacity="6684f" type="solid"/>
                <w10:wrap type="none"/>
              </v:shape>
            </w:pict>
          </mc:Fallback>
        </mc:AlternateContent>
      </w:r>
      <w:r>
        <w:rPr>
          <w:rFonts w:ascii="Tahoma"/>
        </w:rPr>
        <mc:AlternateContent>
          <mc:Choice Requires="wps">
            <w:drawing>
              <wp:anchor distT="0" distB="0" distL="0" distR="0" allowOverlap="1" layoutInCell="1" locked="0" behindDoc="0" simplePos="0" relativeHeight="15747584">
                <wp:simplePos x="0" y="0"/>
                <wp:positionH relativeFrom="page">
                  <wp:posOffset>733425</wp:posOffset>
                </wp:positionH>
                <wp:positionV relativeFrom="page">
                  <wp:posOffset>8199894</wp:posOffset>
                </wp:positionV>
                <wp:extent cx="6096000" cy="952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645.660950pt;width:480pt;height:.75pt;mso-position-horizontal-relative:page;mso-position-vertical-relative:page;z-index:15747584" id="docshape38" coordorigin="1155,12913" coordsize="9600,15" path="m10755,12913l6900,12913,3600,12913,1155,12913,1155,12928,3600,12928,6900,12928,10755,12928,10755,12913xe" filled="true" fillcolor="#000000" stroked="false">
                <v:path arrowok="t"/>
                <v:fill opacity="6684f" type="solid"/>
                <w10:wrap type="none"/>
              </v:shape>
            </w:pict>
          </mc:Fallback>
        </mc:AlternateContent>
      </w:r>
    </w:p>
    <w:p>
      <w:pPr>
        <w:spacing w:before="0"/>
        <w:ind w:left="305" w:right="0" w:firstLine="0"/>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48096">
                <wp:simplePos x="0" y="0"/>
                <wp:positionH relativeFrom="page">
                  <wp:posOffset>733425</wp:posOffset>
                </wp:positionH>
                <wp:positionV relativeFrom="paragraph">
                  <wp:posOffset>-191580</wp:posOffset>
                </wp:positionV>
                <wp:extent cx="6096000" cy="952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096000" cy="9525"/>
                        </a:xfrm>
                        <a:custGeom>
                          <a:avLst/>
                          <a:gdLst/>
                          <a:ahLst/>
                          <a:cxnLst/>
                          <a:rect l="l" t="t" r="r" b="b"/>
                          <a:pathLst>
                            <a:path w="6096000" h="9525">
                              <a:moveTo>
                                <a:pt x="6096000" y="0"/>
                              </a:moveTo>
                              <a:lnTo>
                                <a:pt x="3648075" y="0"/>
                              </a:lnTo>
                              <a:lnTo>
                                <a:pt x="1552575" y="0"/>
                              </a:lnTo>
                              <a:lnTo>
                                <a:pt x="0" y="0"/>
                              </a:lnTo>
                              <a:lnTo>
                                <a:pt x="0" y="9525"/>
                              </a:lnTo>
                              <a:lnTo>
                                <a:pt x="1552575" y="9525"/>
                              </a:lnTo>
                              <a:lnTo>
                                <a:pt x="3648075"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15.085084pt;width:480pt;height:.75pt;mso-position-horizontal-relative:page;mso-position-vertical-relative:paragraph;z-index:15748096" id="docshape39" coordorigin="1155,-302" coordsize="9600,15" path="m10755,-302l6900,-302,3600,-302,1155,-302,1155,-287,3600,-287,6900,-287,10755,-287,10755,-302xe" filled="true" fillcolor="#000000" stroked="false">
                <v:path arrowok="t"/>
                <v:fill opacity="6684f" type="solid"/>
                <w10:wrap type="none"/>
              </v:shape>
            </w:pict>
          </mc:Fallback>
        </mc:AlternateContent>
      </w:r>
      <w:r>
        <w:rPr>
          <w:rFonts w:ascii="Arial" w:hAnsi="Arial"/>
          <w:b/>
          <w:color w:val="0E1115"/>
          <w:w w:val="90"/>
          <w:sz w:val="27"/>
        </w:rPr>
        <w:t>В</w:t>
      </w:r>
      <w:r>
        <w:rPr>
          <w:rFonts w:ascii="Arial" w:hAnsi="Arial"/>
          <w:b/>
          <w:color w:val="0E1115"/>
          <w:w w:val="90"/>
          <w:sz w:val="24"/>
        </w:rPr>
        <w:t>ыв</w:t>
      </w:r>
      <w:r>
        <w:rPr>
          <w:rFonts w:ascii="Arial" w:hAnsi="Arial"/>
          <w:b/>
          <w:color w:val="0E1115"/>
          <w:w w:val="90"/>
          <w:sz w:val="27"/>
        </w:rPr>
        <w:t>о</w:t>
      </w:r>
      <w:r>
        <w:rPr>
          <w:rFonts w:ascii="Arial" w:hAnsi="Arial"/>
          <w:b/>
          <w:color w:val="0E1115"/>
          <w:w w:val="90"/>
          <w:sz w:val="24"/>
        </w:rPr>
        <w:t>ды</w:t>
      </w:r>
      <w:r>
        <w:rPr>
          <w:rFonts w:ascii="Arial" w:hAnsi="Arial"/>
          <w:b/>
          <w:color w:val="0E1115"/>
          <w:spacing w:val="-9"/>
          <w:w w:val="90"/>
          <w:sz w:val="24"/>
        </w:rPr>
        <w:t> </w:t>
      </w:r>
      <w:r>
        <w:rPr>
          <w:rFonts w:ascii="Arial" w:hAnsi="Arial"/>
          <w:b/>
          <w:color w:val="0E1115"/>
          <w:w w:val="90"/>
          <w:sz w:val="24"/>
        </w:rPr>
        <w:t>для</w:t>
      </w:r>
      <w:r>
        <w:rPr>
          <w:rFonts w:ascii="Arial" w:hAnsi="Arial"/>
          <w:b/>
          <w:color w:val="0E1115"/>
          <w:spacing w:val="-6"/>
          <w:w w:val="90"/>
          <w:sz w:val="24"/>
        </w:rPr>
        <w:t> </w:t>
      </w:r>
      <w:r>
        <w:rPr>
          <w:rFonts w:ascii="Arial" w:hAnsi="Arial"/>
          <w:b/>
          <w:color w:val="0E1115"/>
          <w:w w:val="90"/>
          <w:sz w:val="24"/>
        </w:rPr>
        <w:t>ид</w:t>
      </w:r>
      <w:r>
        <w:rPr>
          <w:rFonts w:ascii="Arial" w:hAnsi="Arial"/>
          <w:b/>
          <w:color w:val="0E1115"/>
          <w:w w:val="90"/>
          <w:sz w:val="27"/>
        </w:rPr>
        <w:t>ео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ой</w:t>
      </w:r>
      <w:r>
        <w:rPr>
          <w:rFonts w:ascii="Arial" w:hAnsi="Arial"/>
          <w:b/>
          <w:color w:val="0E1115"/>
          <w:spacing w:val="-11"/>
          <w:w w:val="90"/>
          <w:sz w:val="27"/>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дг</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вки</w:t>
      </w:r>
      <w:r>
        <w:rPr>
          <w:rFonts w:ascii="Tahoma" w:hAnsi="Tahoma"/>
          <w:b/>
          <w:color w:val="0E1115"/>
          <w:spacing w:val="-2"/>
          <w:w w:val="90"/>
          <w:sz w:val="24"/>
        </w:rPr>
        <w:t>:</w:t>
      </w:r>
    </w:p>
    <w:p>
      <w:pPr>
        <w:pStyle w:val="BodyText"/>
        <w:spacing w:before="59"/>
        <w:rPr>
          <w:rFonts w:ascii="Tahoma"/>
          <w:b/>
        </w:rPr>
      </w:pPr>
    </w:p>
    <w:p>
      <w:pPr>
        <w:pStyle w:val="ListParagraph"/>
        <w:numPr>
          <w:ilvl w:val="0"/>
          <w:numId w:val="62"/>
        </w:numPr>
        <w:tabs>
          <w:tab w:pos="575" w:val="left" w:leader="none"/>
        </w:tabs>
        <w:spacing w:line="336" w:lineRule="auto" w:before="1" w:after="0"/>
        <w:ind w:left="575" w:right="505" w:hanging="255"/>
        <w:jc w:val="left"/>
        <w:rPr>
          <w:sz w:val="24"/>
        </w:rPr>
      </w:pPr>
      <w:r>
        <w:rPr>
          <w:rFonts w:ascii="Arial" w:hAnsi="Arial"/>
          <w:b/>
          <w:color w:val="0E1115"/>
          <w:spacing w:val="-4"/>
          <w:sz w:val="24"/>
        </w:rPr>
        <w:t>Для</w:t>
      </w:r>
      <w:r>
        <w:rPr>
          <w:rFonts w:ascii="Arial" w:hAnsi="Arial"/>
          <w:b/>
          <w:color w:val="0E1115"/>
          <w:spacing w:val="-11"/>
          <w:sz w:val="24"/>
        </w:rPr>
        <w:t> </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льшин</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5"/>
          <w:sz w:val="24"/>
        </w:rPr>
        <w:t> </w:t>
      </w:r>
      <w:r>
        <w:rPr>
          <w:color w:val="0E1115"/>
          <w:spacing w:val="-4"/>
          <w:sz w:val="24"/>
        </w:rPr>
        <w:t>Новая</w:t>
      </w:r>
      <w:r>
        <w:rPr>
          <w:color w:val="0E1115"/>
          <w:spacing w:val="-7"/>
          <w:sz w:val="24"/>
        </w:rPr>
        <w:t> </w:t>
      </w:r>
      <w:r>
        <w:rPr>
          <w:color w:val="0E1115"/>
          <w:spacing w:val="-4"/>
          <w:sz w:val="24"/>
        </w:rPr>
        <w:t>система</w:t>
      </w:r>
      <w:r>
        <w:rPr>
          <w:color w:val="0E1115"/>
          <w:spacing w:val="-7"/>
          <w:sz w:val="24"/>
        </w:rPr>
        <w:t> </w:t>
      </w:r>
      <w:r>
        <w:rPr>
          <w:rFonts w:ascii="Tahoma" w:hAnsi="Tahoma"/>
          <w:color w:val="0E1115"/>
          <w:spacing w:val="-4"/>
          <w:sz w:val="24"/>
        </w:rPr>
        <w:t>—</w:t>
      </w:r>
      <w:r>
        <w:rPr>
          <w:rFonts w:ascii="Tahoma" w:hAnsi="Tahoma"/>
          <w:color w:val="0E1115"/>
          <w:spacing w:val="-10"/>
          <w:sz w:val="24"/>
        </w:rPr>
        <w:t> </w:t>
      </w:r>
      <w:r>
        <w:rPr>
          <w:color w:val="0E1115"/>
          <w:spacing w:val="-4"/>
          <w:sz w:val="24"/>
        </w:rPr>
        <w:t>это</w:t>
      </w:r>
      <w:r>
        <w:rPr>
          <w:color w:val="0E1115"/>
          <w:spacing w:val="-7"/>
          <w:sz w:val="24"/>
        </w:rPr>
        <w:t> </w:t>
      </w:r>
      <w:r>
        <w:rPr>
          <w:color w:val="0E1115"/>
          <w:spacing w:val="-4"/>
          <w:sz w:val="24"/>
        </w:rPr>
        <w:t>не</w:t>
      </w:r>
      <w:r>
        <w:rPr>
          <w:color w:val="0E1115"/>
          <w:spacing w:val="-7"/>
          <w:sz w:val="24"/>
        </w:rPr>
        <w:t> </w:t>
      </w:r>
      <w:r>
        <w:rPr>
          <w:color w:val="0E1115"/>
          <w:spacing w:val="-4"/>
          <w:sz w:val="24"/>
        </w:rPr>
        <w:t>утопия</w:t>
      </w:r>
      <w:r>
        <w:rPr>
          <w:rFonts w:ascii="Tahoma" w:hAnsi="Tahoma"/>
          <w:color w:val="0E1115"/>
          <w:spacing w:val="-4"/>
          <w:sz w:val="24"/>
        </w:rPr>
        <w:t>,</w:t>
      </w:r>
      <w:r>
        <w:rPr>
          <w:rFonts w:ascii="Tahoma" w:hAnsi="Tahoma"/>
          <w:color w:val="0E1115"/>
          <w:spacing w:val="-10"/>
          <w:sz w:val="24"/>
        </w:rPr>
        <w:t> </w:t>
      </w:r>
      <w:r>
        <w:rPr>
          <w:color w:val="0E1115"/>
          <w:spacing w:val="-4"/>
          <w:sz w:val="24"/>
        </w:rPr>
        <w:t>а</w:t>
      </w:r>
      <w:r>
        <w:rPr>
          <w:color w:val="0E1115"/>
          <w:spacing w:val="-7"/>
          <w:sz w:val="24"/>
        </w:rPr>
        <w:t> </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гм</w:t>
      </w:r>
      <w:r>
        <w:rPr>
          <w:rFonts w:ascii="Arial" w:hAnsi="Arial"/>
          <w:b/>
          <w:color w:val="0E1115"/>
          <w:spacing w:val="-4"/>
          <w:sz w:val="27"/>
        </w:rPr>
        <w:t>а</w:t>
      </w:r>
      <w:r>
        <w:rPr>
          <w:rFonts w:ascii="Arial" w:hAnsi="Arial"/>
          <w:b/>
          <w:color w:val="0E1115"/>
          <w:spacing w:val="-4"/>
          <w:sz w:val="24"/>
        </w:rPr>
        <w:t>тичны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т </w:t>
      </w:r>
      <w:r>
        <w:rPr>
          <w:color w:val="0E1115"/>
          <w:spacing w:val="-4"/>
          <w:sz w:val="24"/>
        </w:rPr>
        <w:t>на </w:t>
      </w:r>
      <w:r>
        <w:rPr>
          <w:color w:val="0E1115"/>
          <w:w w:val="105"/>
          <w:sz w:val="24"/>
        </w:rPr>
        <w:t>системные</w:t>
      </w:r>
      <w:r>
        <w:rPr>
          <w:color w:val="0E1115"/>
          <w:spacing w:val="-2"/>
          <w:w w:val="105"/>
          <w:sz w:val="24"/>
        </w:rPr>
        <w:t> </w:t>
      </w:r>
      <w:r>
        <w:rPr>
          <w:color w:val="0E1115"/>
          <w:w w:val="105"/>
          <w:sz w:val="24"/>
        </w:rPr>
        <w:t>сбои</w:t>
      </w:r>
      <w:r>
        <w:rPr>
          <w:color w:val="0E1115"/>
          <w:spacing w:val="-2"/>
          <w:w w:val="105"/>
          <w:sz w:val="24"/>
        </w:rPr>
        <w:t> </w:t>
      </w:r>
      <w:r>
        <w:rPr>
          <w:color w:val="0E1115"/>
          <w:w w:val="105"/>
          <w:sz w:val="24"/>
        </w:rPr>
        <w:t>старой</w:t>
      </w:r>
      <w:r>
        <w:rPr>
          <w:rFonts w:ascii="Tahoma" w:hAnsi="Tahoma"/>
          <w:color w:val="0E1115"/>
          <w:w w:val="105"/>
          <w:sz w:val="24"/>
        </w:rPr>
        <w:t>.</w:t>
      </w:r>
      <w:r>
        <w:rPr>
          <w:rFonts w:ascii="Tahoma" w:hAnsi="Tahoma"/>
          <w:color w:val="0E1115"/>
          <w:spacing w:val="-5"/>
          <w:w w:val="105"/>
          <w:sz w:val="24"/>
        </w:rPr>
        <w:t> </w:t>
      </w:r>
      <w:r>
        <w:rPr>
          <w:color w:val="0E1115"/>
          <w:w w:val="105"/>
          <w:sz w:val="24"/>
        </w:rPr>
        <w:t>Она</w:t>
      </w:r>
      <w:r>
        <w:rPr>
          <w:color w:val="0E1115"/>
          <w:spacing w:val="-2"/>
          <w:w w:val="105"/>
          <w:sz w:val="24"/>
        </w:rPr>
        <w:t> </w:t>
      </w:r>
      <w:r>
        <w:rPr>
          <w:color w:val="0E1115"/>
          <w:w w:val="105"/>
          <w:sz w:val="24"/>
        </w:rPr>
        <w:t>предлагает</w:t>
      </w:r>
      <w:r>
        <w:rPr>
          <w:color w:val="0E1115"/>
          <w:spacing w:val="-2"/>
          <w:w w:val="105"/>
          <w:sz w:val="24"/>
        </w:rPr>
        <w:t> </w:t>
      </w:r>
      <w:r>
        <w:rPr>
          <w:color w:val="0E1115"/>
          <w:w w:val="105"/>
          <w:sz w:val="24"/>
        </w:rPr>
        <w:t>безопасность</w:t>
      </w:r>
      <w:r>
        <w:rPr>
          <w:rFonts w:ascii="Tahoma" w:hAnsi="Tahoma"/>
          <w:color w:val="0E1115"/>
          <w:w w:val="105"/>
          <w:sz w:val="24"/>
        </w:rPr>
        <w:t>,</w:t>
      </w:r>
      <w:r>
        <w:rPr>
          <w:rFonts w:ascii="Tahoma" w:hAnsi="Tahoma"/>
          <w:color w:val="0E1115"/>
          <w:spacing w:val="-5"/>
          <w:w w:val="105"/>
          <w:sz w:val="24"/>
        </w:rPr>
        <w:t> </w:t>
      </w:r>
      <w:r>
        <w:rPr>
          <w:color w:val="0E1115"/>
          <w:w w:val="105"/>
          <w:sz w:val="24"/>
        </w:rPr>
        <w:t>стабильность</w:t>
      </w:r>
      <w:r>
        <w:rPr>
          <w:color w:val="0E1115"/>
          <w:spacing w:val="-2"/>
          <w:w w:val="105"/>
          <w:sz w:val="24"/>
        </w:rPr>
        <w:t> </w:t>
      </w:r>
      <w:r>
        <w:rPr>
          <w:color w:val="0E1115"/>
          <w:w w:val="105"/>
          <w:sz w:val="24"/>
        </w:rPr>
        <w:t>и</w:t>
      </w:r>
    </w:p>
    <w:p>
      <w:pPr>
        <w:pStyle w:val="ListParagraph"/>
        <w:spacing w:after="0" w:line="336" w:lineRule="auto"/>
        <w:jc w:val="left"/>
        <w:rPr>
          <w:sz w:val="24"/>
        </w:rPr>
        <w:sectPr>
          <w:type w:val="continuous"/>
          <w:pgSz w:w="11900" w:h="16840"/>
          <w:pgMar w:top="600" w:bottom="280" w:left="850" w:right="1133"/>
        </w:sectPr>
      </w:pPr>
    </w:p>
    <w:p>
      <w:pPr>
        <w:pStyle w:val="BodyText"/>
        <w:spacing w:before="41"/>
        <w:ind w:left="575"/>
        <w:rPr>
          <w:rFonts w:ascii="Tahoma" w:hAnsi="Tahoma"/>
        </w:rPr>
      </w:pPr>
      <w:r>
        <w:rPr>
          <w:color w:val="0E1115"/>
          <w:w w:val="105"/>
        </w:rPr>
        <w:t>достоинство</w:t>
      </w:r>
      <w:r>
        <w:rPr>
          <w:color w:val="0E1115"/>
          <w:spacing w:val="-16"/>
          <w:w w:val="105"/>
        </w:rPr>
        <w:t> </w:t>
      </w:r>
      <w:r>
        <w:rPr>
          <w:color w:val="0E1115"/>
          <w:w w:val="105"/>
        </w:rPr>
        <w:t>вместо</w:t>
      </w:r>
      <w:r>
        <w:rPr>
          <w:color w:val="0E1115"/>
          <w:spacing w:val="-15"/>
          <w:w w:val="105"/>
        </w:rPr>
        <w:t> </w:t>
      </w:r>
      <w:r>
        <w:rPr>
          <w:color w:val="0E1115"/>
          <w:w w:val="105"/>
        </w:rPr>
        <w:t>постоянной</w:t>
      </w:r>
      <w:r>
        <w:rPr>
          <w:color w:val="0E1115"/>
          <w:spacing w:val="-16"/>
          <w:w w:val="105"/>
        </w:rPr>
        <w:t> </w:t>
      </w:r>
      <w:r>
        <w:rPr>
          <w:color w:val="0E1115"/>
          <w:w w:val="105"/>
        </w:rPr>
        <w:t>тревоги</w:t>
      </w:r>
      <w:r>
        <w:rPr>
          <w:color w:val="0E1115"/>
          <w:spacing w:val="-15"/>
          <w:w w:val="105"/>
        </w:rPr>
        <w:t> </w:t>
      </w:r>
      <w:r>
        <w:rPr>
          <w:color w:val="0E1115"/>
          <w:w w:val="105"/>
        </w:rPr>
        <w:t>и</w:t>
      </w:r>
      <w:r>
        <w:rPr>
          <w:color w:val="0E1115"/>
          <w:spacing w:val="-16"/>
          <w:w w:val="105"/>
        </w:rPr>
        <w:t> </w:t>
      </w:r>
      <w:r>
        <w:rPr>
          <w:color w:val="0E1115"/>
          <w:w w:val="105"/>
        </w:rPr>
        <w:t>борьбы</w:t>
      </w:r>
      <w:r>
        <w:rPr>
          <w:color w:val="0E1115"/>
          <w:spacing w:val="-15"/>
          <w:w w:val="105"/>
        </w:rPr>
        <w:t> </w:t>
      </w:r>
      <w:r>
        <w:rPr>
          <w:color w:val="0E1115"/>
          <w:w w:val="105"/>
        </w:rPr>
        <w:t>за</w:t>
      </w:r>
      <w:r>
        <w:rPr>
          <w:color w:val="0E1115"/>
          <w:spacing w:val="-15"/>
          <w:w w:val="105"/>
        </w:rPr>
        <w:t> </w:t>
      </w:r>
      <w:r>
        <w:rPr>
          <w:color w:val="0E1115"/>
          <w:spacing w:val="-2"/>
          <w:w w:val="105"/>
        </w:rPr>
        <w:t>выживание</w:t>
      </w:r>
      <w:r>
        <w:rPr>
          <w:rFonts w:ascii="Tahoma" w:hAnsi="Tahoma"/>
          <w:color w:val="0E1115"/>
          <w:spacing w:val="-2"/>
          <w:w w:val="105"/>
        </w:rPr>
        <w:t>.</w:t>
      </w:r>
    </w:p>
    <w:p>
      <w:pPr>
        <w:pStyle w:val="ListParagraph"/>
        <w:numPr>
          <w:ilvl w:val="0"/>
          <w:numId w:val="62"/>
        </w:numPr>
        <w:tabs>
          <w:tab w:pos="575" w:val="left" w:leader="none"/>
        </w:tabs>
        <w:spacing w:line="324" w:lineRule="auto" w:before="204" w:after="0"/>
        <w:ind w:left="575" w:right="230" w:hanging="255"/>
        <w:jc w:val="left"/>
        <w:rPr>
          <w:sz w:val="24"/>
        </w:rPr>
      </w:pPr>
      <w:r>
        <w:rPr>
          <w:rFonts w:ascii="Arial" w:hAnsi="Arial"/>
          <w:b/>
          <w:color w:val="0E1115"/>
          <w:sz w:val="24"/>
        </w:rPr>
        <w:t>Для</w:t>
      </w:r>
      <w:r>
        <w:rPr>
          <w:rFonts w:ascii="Arial" w:hAnsi="Arial"/>
          <w:b/>
          <w:color w:val="0E1115"/>
          <w:spacing w:val="-8"/>
          <w:sz w:val="24"/>
        </w:rPr>
        <w:t> </w:t>
      </w:r>
      <w:r>
        <w:rPr>
          <w:rFonts w:ascii="Arial" w:hAnsi="Arial"/>
          <w:b/>
          <w:color w:val="0E1115"/>
          <w:sz w:val="27"/>
        </w:rPr>
        <w:t>со</w:t>
      </w:r>
      <w:r>
        <w:rPr>
          <w:rFonts w:ascii="Arial" w:hAnsi="Arial"/>
          <w:b/>
          <w:color w:val="0E1115"/>
          <w:sz w:val="24"/>
        </w:rPr>
        <w:t>мн</w:t>
      </w:r>
      <w:r>
        <w:rPr>
          <w:rFonts w:ascii="Arial" w:hAnsi="Arial"/>
          <w:b/>
          <w:color w:val="0E1115"/>
          <w:sz w:val="27"/>
        </w:rPr>
        <w:t>е</w:t>
      </w:r>
      <w:r>
        <w:rPr>
          <w:rFonts w:ascii="Arial" w:hAnsi="Arial"/>
          <w:b/>
          <w:color w:val="0E1115"/>
          <w:sz w:val="24"/>
        </w:rPr>
        <w:t>в</w:t>
      </w:r>
      <w:r>
        <w:rPr>
          <w:rFonts w:ascii="Arial" w:hAnsi="Arial"/>
          <w:b/>
          <w:color w:val="0E1115"/>
          <w:sz w:val="27"/>
        </w:rPr>
        <w:t>а</w:t>
      </w:r>
      <w:r>
        <w:rPr>
          <w:rFonts w:ascii="Arial" w:hAnsi="Arial"/>
          <w:b/>
          <w:color w:val="0E1115"/>
          <w:sz w:val="24"/>
        </w:rPr>
        <w:t>ющи</w:t>
      </w:r>
      <w:r>
        <w:rPr>
          <w:rFonts w:ascii="Arial" w:hAnsi="Arial"/>
          <w:b/>
          <w:color w:val="0E1115"/>
          <w:sz w:val="27"/>
        </w:rPr>
        <w:t>хс</w:t>
      </w:r>
      <w:r>
        <w:rPr>
          <w:rFonts w:ascii="Arial" w:hAnsi="Arial"/>
          <w:b/>
          <w:color w:val="0E1115"/>
          <w:sz w:val="24"/>
        </w:rPr>
        <w:t>я</w:t>
      </w:r>
      <w:r>
        <w:rPr>
          <w:rFonts w:ascii="Tahoma" w:hAnsi="Tahoma"/>
          <w:b/>
          <w:color w:val="0E1115"/>
          <w:sz w:val="24"/>
        </w:rPr>
        <w:t>:</w:t>
      </w:r>
      <w:r>
        <w:rPr>
          <w:rFonts w:ascii="Tahoma" w:hAnsi="Tahoma"/>
          <w:b/>
          <w:color w:val="0E1115"/>
          <w:spacing w:val="-4"/>
          <w:sz w:val="24"/>
        </w:rPr>
        <w:t> </w:t>
      </w:r>
      <w:r>
        <w:rPr>
          <w:color w:val="0E1115"/>
          <w:sz w:val="24"/>
        </w:rPr>
        <w:t>Переход</w:t>
      </w:r>
      <w:r>
        <w:rPr>
          <w:color w:val="0E1115"/>
          <w:spacing w:val="-6"/>
          <w:sz w:val="24"/>
        </w:rPr>
        <w:t> </w:t>
      </w:r>
      <w:r>
        <w:rPr>
          <w:rFonts w:ascii="Tahoma" w:hAnsi="Tahoma"/>
          <w:color w:val="0E1115"/>
          <w:sz w:val="24"/>
        </w:rPr>
        <w:t>—</w:t>
      </w:r>
      <w:r>
        <w:rPr>
          <w:rFonts w:ascii="Tahoma" w:hAnsi="Tahoma"/>
          <w:color w:val="0E1115"/>
          <w:spacing w:val="-9"/>
          <w:sz w:val="24"/>
        </w:rPr>
        <w:t> </w:t>
      </w:r>
      <w:r>
        <w:rPr>
          <w:color w:val="0E1115"/>
          <w:sz w:val="24"/>
        </w:rPr>
        <w:t>это</w:t>
      </w:r>
      <w:r>
        <w:rPr>
          <w:color w:val="0E1115"/>
          <w:spacing w:val="-6"/>
          <w:sz w:val="24"/>
        </w:rPr>
        <w:t> </w:t>
      </w:r>
      <w:r>
        <w:rPr>
          <w:color w:val="0E1115"/>
          <w:sz w:val="24"/>
        </w:rPr>
        <w:t>не</w:t>
      </w:r>
      <w:r>
        <w:rPr>
          <w:color w:val="0E1115"/>
          <w:spacing w:val="-6"/>
          <w:sz w:val="24"/>
        </w:rPr>
        <w:t> </w:t>
      </w:r>
      <w:r>
        <w:rPr>
          <w:color w:val="0E1115"/>
          <w:sz w:val="24"/>
        </w:rPr>
        <w:t>отказ</w:t>
      </w:r>
      <w:r>
        <w:rPr>
          <w:color w:val="0E1115"/>
          <w:spacing w:val="-6"/>
          <w:sz w:val="24"/>
        </w:rPr>
        <w:t> </w:t>
      </w:r>
      <w:r>
        <w:rPr>
          <w:color w:val="0E1115"/>
          <w:sz w:val="24"/>
        </w:rPr>
        <w:t>от</w:t>
      </w:r>
      <w:r>
        <w:rPr>
          <w:color w:val="0E1115"/>
          <w:spacing w:val="-6"/>
          <w:sz w:val="24"/>
        </w:rPr>
        <w:t> </w:t>
      </w:r>
      <w:r>
        <w:rPr>
          <w:color w:val="0E1115"/>
          <w:sz w:val="24"/>
        </w:rPr>
        <w:t>рынка</w:t>
      </w:r>
      <w:r>
        <w:rPr>
          <w:rFonts w:ascii="Tahoma" w:hAnsi="Tahoma"/>
          <w:color w:val="0E1115"/>
          <w:sz w:val="24"/>
        </w:rPr>
        <w:t>,</w:t>
      </w:r>
      <w:r>
        <w:rPr>
          <w:rFonts w:ascii="Tahoma" w:hAnsi="Tahoma"/>
          <w:color w:val="0E1115"/>
          <w:spacing w:val="-9"/>
          <w:sz w:val="24"/>
        </w:rPr>
        <w:t> </w:t>
      </w:r>
      <w:r>
        <w:rPr>
          <w:color w:val="0E1115"/>
          <w:sz w:val="24"/>
        </w:rPr>
        <w:t>частной</w:t>
      </w:r>
      <w:r>
        <w:rPr>
          <w:color w:val="0E1115"/>
          <w:spacing w:val="-6"/>
          <w:sz w:val="24"/>
        </w:rPr>
        <w:t> </w:t>
      </w:r>
      <w:r>
        <w:rPr>
          <w:color w:val="0E1115"/>
          <w:sz w:val="24"/>
        </w:rPr>
        <w:t>инициативы</w:t>
      </w:r>
      <w:r>
        <w:rPr>
          <w:color w:val="0E1115"/>
          <w:spacing w:val="-6"/>
          <w:sz w:val="24"/>
        </w:rPr>
        <w:t> </w:t>
      </w:r>
      <w:r>
        <w:rPr>
          <w:color w:val="0E1115"/>
          <w:sz w:val="24"/>
        </w:rPr>
        <w:t>и технологий</w:t>
      </w:r>
      <w:r>
        <w:rPr>
          <w:rFonts w:ascii="Tahoma" w:hAnsi="Tahoma"/>
          <w:color w:val="0E1115"/>
          <w:sz w:val="24"/>
        </w:rPr>
        <w:t>,</w:t>
      </w:r>
      <w:r>
        <w:rPr>
          <w:rFonts w:ascii="Tahoma" w:hAnsi="Tahoma"/>
          <w:color w:val="0E1115"/>
          <w:spacing w:val="-1"/>
          <w:sz w:val="24"/>
        </w:rPr>
        <w:t> </w:t>
      </w:r>
      <w:r>
        <w:rPr>
          <w:color w:val="0E1115"/>
          <w:sz w:val="24"/>
        </w:rPr>
        <w:t>а их </w:t>
      </w:r>
      <w:r>
        <w:rPr>
          <w:rFonts w:ascii="Arial" w:hAnsi="Arial"/>
          <w:b/>
          <w:color w:val="0E1115"/>
          <w:sz w:val="24"/>
        </w:rPr>
        <w:t>п</w:t>
      </w:r>
      <w:r>
        <w:rPr>
          <w:rFonts w:ascii="Arial" w:hAnsi="Arial"/>
          <w:b/>
          <w:color w:val="0E1115"/>
          <w:sz w:val="27"/>
        </w:rPr>
        <w:t>ереор</w:t>
      </w:r>
      <w:r>
        <w:rPr>
          <w:rFonts w:ascii="Arial" w:hAnsi="Arial"/>
          <w:b/>
          <w:color w:val="0E1115"/>
          <w:sz w:val="24"/>
        </w:rPr>
        <w:t>и</w:t>
      </w:r>
      <w:r>
        <w:rPr>
          <w:rFonts w:ascii="Arial" w:hAnsi="Arial"/>
          <w:b/>
          <w:color w:val="0E1115"/>
          <w:sz w:val="27"/>
        </w:rPr>
        <w:t>е</w:t>
      </w:r>
      <w:r>
        <w:rPr>
          <w:rFonts w:ascii="Arial" w:hAnsi="Arial"/>
          <w:b/>
          <w:color w:val="0E1115"/>
          <w:sz w:val="24"/>
        </w:rPr>
        <w:t>нт</w:t>
      </w:r>
      <w:r>
        <w:rPr>
          <w:rFonts w:ascii="Arial" w:hAnsi="Arial"/>
          <w:b/>
          <w:color w:val="0E1115"/>
          <w:sz w:val="27"/>
        </w:rPr>
        <w:t>а</w:t>
      </w:r>
      <w:r>
        <w:rPr>
          <w:rFonts w:ascii="Arial" w:hAnsi="Arial"/>
          <w:b/>
          <w:color w:val="0E1115"/>
          <w:sz w:val="24"/>
        </w:rPr>
        <w:t>ция </w:t>
      </w:r>
      <w:r>
        <w:rPr>
          <w:color w:val="0E1115"/>
          <w:sz w:val="24"/>
        </w:rPr>
        <w:t>с цели обогащения немногих на цель</w:t>
      </w:r>
    </w:p>
    <w:p>
      <w:pPr>
        <w:pStyle w:val="BodyText"/>
        <w:spacing w:before="14"/>
        <w:ind w:left="575"/>
        <w:rPr>
          <w:rFonts w:ascii="Tahoma" w:hAnsi="Tahoma"/>
        </w:rPr>
      </w:pPr>
      <w:r>
        <w:rPr>
          <w:color w:val="0E1115"/>
        </w:rPr>
        <w:t>благополучия</w:t>
      </w:r>
      <w:r>
        <w:rPr>
          <w:color w:val="0E1115"/>
          <w:spacing w:val="24"/>
        </w:rPr>
        <w:t> </w:t>
      </w:r>
      <w:r>
        <w:rPr>
          <w:color w:val="0E1115"/>
          <w:spacing w:val="-2"/>
        </w:rPr>
        <w:t>всех</w:t>
      </w:r>
      <w:r>
        <w:rPr>
          <w:rFonts w:ascii="Tahoma" w:hAnsi="Tahoma"/>
          <w:color w:val="0E1115"/>
          <w:spacing w:val="-2"/>
        </w:rPr>
        <w:t>.</w:t>
      </w:r>
    </w:p>
    <w:p>
      <w:pPr>
        <w:pStyle w:val="ListParagraph"/>
        <w:numPr>
          <w:ilvl w:val="0"/>
          <w:numId w:val="62"/>
        </w:numPr>
        <w:tabs>
          <w:tab w:pos="575" w:val="left" w:leader="none"/>
        </w:tabs>
        <w:spacing w:line="333" w:lineRule="auto" w:before="204" w:after="0"/>
        <w:ind w:left="575" w:right="407" w:hanging="255"/>
        <w:jc w:val="left"/>
        <w:rPr>
          <w:rFonts w:ascii="Tahoma" w:hAnsi="Tahoma"/>
          <w:sz w:val="24"/>
        </w:rPr>
      </w:pPr>
      <w:r>
        <w:rPr>
          <w:rFonts w:ascii="Arial" w:hAnsi="Arial"/>
          <w:b/>
          <w:color w:val="0E1115"/>
          <w:sz w:val="24"/>
        </w:rPr>
        <w:t>Для </w:t>
      </w:r>
      <w:r>
        <w:rPr>
          <w:rFonts w:ascii="Arial" w:hAnsi="Arial"/>
          <w:b/>
          <w:color w:val="0E1115"/>
          <w:sz w:val="27"/>
        </w:rPr>
        <w:t>о</w:t>
      </w:r>
      <w:r>
        <w:rPr>
          <w:rFonts w:ascii="Arial" w:hAnsi="Arial"/>
          <w:b/>
          <w:color w:val="0E1115"/>
          <w:sz w:val="24"/>
        </w:rPr>
        <w:t>пп</w:t>
      </w:r>
      <w:r>
        <w:rPr>
          <w:rFonts w:ascii="Arial" w:hAnsi="Arial"/>
          <w:b/>
          <w:color w:val="0E1115"/>
          <w:sz w:val="27"/>
        </w:rPr>
        <w:t>о</w:t>
      </w:r>
      <w:r>
        <w:rPr>
          <w:rFonts w:ascii="Arial" w:hAnsi="Arial"/>
          <w:b/>
          <w:color w:val="0E1115"/>
          <w:sz w:val="24"/>
        </w:rPr>
        <w:t>н</w:t>
      </w:r>
      <w:r>
        <w:rPr>
          <w:rFonts w:ascii="Arial" w:hAnsi="Arial"/>
          <w:b/>
          <w:color w:val="0E1115"/>
          <w:sz w:val="27"/>
        </w:rPr>
        <w:t>е</w:t>
      </w:r>
      <w:r>
        <w:rPr>
          <w:rFonts w:ascii="Arial" w:hAnsi="Arial"/>
          <w:b/>
          <w:color w:val="0E1115"/>
          <w:sz w:val="24"/>
        </w:rPr>
        <w:t>нт</w:t>
      </w:r>
      <w:r>
        <w:rPr>
          <w:rFonts w:ascii="Arial" w:hAnsi="Arial"/>
          <w:b/>
          <w:color w:val="0E1115"/>
          <w:sz w:val="27"/>
        </w:rPr>
        <w:t>о</w:t>
      </w:r>
      <w:r>
        <w:rPr>
          <w:rFonts w:ascii="Arial" w:hAnsi="Arial"/>
          <w:b/>
          <w:color w:val="0E1115"/>
          <w:sz w:val="24"/>
        </w:rPr>
        <w:t>в</w:t>
      </w:r>
      <w:r>
        <w:rPr>
          <w:rFonts w:ascii="Tahoma" w:hAnsi="Tahoma"/>
          <w:b/>
          <w:color w:val="0E1115"/>
          <w:sz w:val="24"/>
        </w:rPr>
        <w:t>: </w:t>
      </w:r>
      <w:r>
        <w:rPr>
          <w:color w:val="0E1115"/>
          <w:sz w:val="24"/>
        </w:rPr>
        <w:t>Старая система исчерпала себя и ведёт человечество к </w:t>
      </w:r>
      <w:r>
        <w:rPr>
          <w:color w:val="0E1115"/>
          <w:spacing w:val="-2"/>
          <w:w w:val="105"/>
          <w:sz w:val="24"/>
        </w:rPr>
        <w:t>экологической</w:t>
      </w:r>
      <w:r>
        <w:rPr>
          <w:color w:val="0E1115"/>
          <w:spacing w:val="-10"/>
          <w:w w:val="105"/>
          <w:sz w:val="24"/>
        </w:rPr>
        <w:t> </w:t>
      </w:r>
      <w:r>
        <w:rPr>
          <w:color w:val="0E1115"/>
          <w:spacing w:val="-2"/>
          <w:w w:val="105"/>
          <w:sz w:val="24"/>
        </w:rPr>
        <w:t>и</w:t>
      </w:r>
      <w:r>
        <w:rPr>
          <w:color w:val="0E1115"/>
          <w:spacing w:val="-10"/>
          <w:w w:val="105"/>
          <w:sz w:val="24"/>
        </w:rPr>
        <w:t> </w:t>
      </w:r>
      <w:r>
        <w:rPr>
          <w:color w:val="0E1115"/>
          <w:spacing w:val="-2"/>
          <w:w w:val="105"/>
          <w:sz w:val="24"/>
        </w:rPr>
        <w:t>социальной</w:t>
      </w:r>
      <w:r>
        <w:rPr>
          <w:color w:val="0E1115"/>
          <w:spacing w:val="-10"/>
          <w:w w:val="105"/>
          <w:sz w:val="24"/>
        </w:rPr>
        <w:t> </w:t>
      </w:r>
      <w:r>
        <w:rPr>
          <w:color w:val="0E1115"/>
          <w:spacing w:val="-2"/>
          <w:w w:val="105"/>
          <w:sz w:val="24"/>
        </w:rPr>
        <w:t>катастрофе</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Новая</w:t>
      </w:r>
      <w:r>
        <w:rPr>
          <w:color w:val="0E1115"/>
          <w:spacing w:val="-10"/>
          <w:w w:val="105"/>
          <w:sz w:val="24"/>
        </w:rPr>
        <w:t> </w:t>
      </w:r>
      <w:r>
        <w:rPr>
          <w:color w:val="0E1115"/>
          <w:spacing w:val="-2"/>
          <w:w w:val="105"/>
          <w:sz w:val="24"/>
        </w:rPr>
        <w:t>модель</w:t>
      </w:r>
      <w:r>
        <w:rPr>
          <w:color w:val="0E1115"/>
          <w:spacing w:val="-10"/>
          <w:w w:val="105"/>
          <w:sz w:val="24"/>
        </w:rPr>
        <w:t> </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это</w:t>
      </w:r>
      <w:r>
        <w:rPr>
          <w:color w:val="0E1115"/>
          <w:spacing w:val="-10"/>
          <w:w w:val="105"/>
          <w:sz w:val="24"/>
        </w:rPr>
        <w:t> </w:t>
      </w:r>
      <w:r>
        <w:rPr>
          <w:color w:val="0E1115"/>
          <w:spacing w:val="-2"/>
          <w:w w:val="105"/>
          <w:sz w:val="24"/>
        </w:rPr>
        <w:t>единственный </w:t>
      </w:r>
      <w:r>
        <w:rPr>
          <w:rFonts w:ascii="Arial" w:hAnsi="Arial"/>
          <w:b/>
          <w:color w:val="0E1115"/>
          <w:sz w:val="27"/>
        </w:rPr>
        <w:t>ра</w:t>
      </w:r>
      <w:r>
        <w:rPr>
          <w:rFonts w:ascii="Arial" w:hAnsi="Arial"/>
          <w:b/>
          <w:color w:val="0E1115"/>
          <w:sz w:val="24"/>
        </w:rPr>
        <w:t>ци</w:t>
      </w:r>
      <w:r>
        <w:rPr>
          <w:rFonts w:ascii="Arial" w:hAnsi="Arial"/>
          <w:b/>
          <w:color w:val="0E1115"/>
          <w:sz w:val="27"/>
        </w:rPr>
        <w:t>о</w:t>
      </w:r>
      <w:r>
        <w:rPr>
          <w:rFonts w:ascii="Arial" w:hAnsi="Arial"/>
          <w:b/>
          <w:color w:val="0E1115"/>
          <w:sz w:val="24"/>
        </w:rPr>
        <w:t>н</w:t>
      </w:r>
      <w:r>
        <w:rPr>
          <w:rFonts w:ascii="Arial" w:hAnsi="Arial"/>
          <w:b/>
          <w:color w:val="0E1115"/>
          <w:sz w:val="27"/>
        </w:rPr>
        <w:t>а</w:t>
      </w:r>
      <w:r>
        <w:rPr>
          <w:rFonts w:ascii="Arial" w:hAnsi="Arial"/>
          <w:b/>
          <w:color w:val="0E1115"/>
          <w:sz w:val="24"/>
        </w:rPr>
        <w:t>льны</w:t>
      </w:r>
      <w:r>
        <w:rPr>
          <w:rFonts w:ascii="Arial" w:hAnsi="Arial"/>
          <w:b/>
          <w:color w:val="0E1115"/>
          <w:sz w:val="27"/>
        </w:rPr>
        <w:t>й</w:t>
      </w:r>
      <w:r>
        <w:rPr>
          <w:rFonts w:ascii="Arial" w:hAnsi="Arial"/>
          <w:b/>
          <w:color w:val="0E1115"/>
          <w:spacing w:val="-19"/>
          <w:sz w:val="27"/>
        </w:rPr>
        <w:t> </w:t>
      </w:r>
      <w:r>
        <w:rPr>
          <w:rFonts w:ascii="Arial" w:hAnsi="Arial"/>
          <w:b/>
          <w:color w:val="0E1115"/>
          <w:sz w:val="24"/>
        </w:rPr>
        <w:t>ш</w:t>
      </w:r>
      <w:r>
        <w:rPr>
          <w:rFonts w:ascii="Arial" w:hAnsi="Arial"/>
          <w:b/>
          <w:color w:val="0E1115"/>
          <w:sz w:val="27"/>
        </w:rPr>
        <w:t>а</w:t>
      </w:r>
      <w:r>
        <w:rPr>
          <w:rFonts w:ascii="Arial" w:hAnsi="Arial"/>
          <w:b/>
          <w:color w:val="0E1115"/>
          <w:sz w:val="24"/>
        </w:rPr>
        <w:t>н</w:t>
      </w:r>
      <w:r>
        <w:rPr>
          <w:rFonts w:ascii="Arial" w:hAnsi="Arial"/>
          <w:b/>
          <w:color w:val="0E1115"/>
          <w:sz w:val="27"/>
        </w:rPr>
        <w:t>с</w:t>
      </w:r>
      <w:r>
        <w:rPr>
          <w:rFonts w:ascii="Arial" w:hAnsi="Arial"/>
          <w:b/>
          <w:color w:val="0E1115"/>
          <w:spacing w:val="-19"/>
          <w:sz w:val="27"/>
        </w:rPr>
        <w:t> </w:t>
      </w:r>
      <w:r>
        <w:rPr>
          <w:color w:val="0E1115"/>
          <w:sz w:val="24"/>
        </w:rPr>
        <w:t>на</w:t>
      </w:r>
      <w:r>
        <w:rPr>
          <w:color w:val="0E1115"/>
          <w:spacing w:val="-18"/>
          <w:sz w:val="24"/>
        </w:rPr>
        <w:t> </w:t>
      </w:r>
      <w:r>
        <w:rPr>
          <w:color w:val="0E1115"/>
          <w:sz w:val="24"/>
        </w:rPr>
        <w:t>устойчивое</w:t>
      </w:r>
      <w:r>
        <w:rPr>
          <w:color w:val="0E1115"/>
          <w:spacing w:val="-18"/>
          <w:sz w:val="24"/>
        </w:rPr>
        <w:t> </w:t>
      </w:r>
      <w:r>
        <w:rPr>
          <w:color w:val="0E1115"/>
          <w:sz w:val="24"/>
        </w:rPr>
        <w:t>будущее</w:t>
      </w:r>
      <w:r>
        <w:rPr>
          <w:rFonts w:ascii="Tahoma" w:hAnsi="Tahoma"/>
          <w:color w:val="0E1115"/>
          <w:sz w:val="24"/>
        </w:rPr>
        <w:t>.</w:t>
      </w:r>
    </w:p>
    <w:p>
      <w:pPr>
        <w:pStyle w:val="BodyText"/>
        <w:spacing w:line="343" w:lineRule="auto" w:before="243"/>
        <w:ind w:left="305" w:right="328"/>
      </w:pPr>
      <w:r>
        <w:rPr>
          <w:color w:val="0E1115"/>
        </w:rPr>
        <w:t>Эта логическая цепочка </w:t>
      </w:r>
      <w:r>
        <w:rPr>
          <w:rFonts w:ascii="Tahoma" w:hAnsi="Tahoma"/>
          <w:color w:val="0E1115"/>
        </w:rPr>
        <w:t>(</w:t>
      </w:r>
      <w:r>
        <w:rPr>
          <w:color w:val="0E1115"/>
        </w:rPr>
        <w:t>Диагноз </w:t>
      </w:r>
      <w:r>
        <w:rPr>
          <w:rFonts w:ascii="Tahoma" w:hAnsi="Tahoma"/>
          <w:color w:val="0E1115"/>
        </w:rPr>
        <w:t>-&gt; </w:t>
      </w:r>
      <w:r>
        <w:rPr>
          <w:color w:val="0E1115"/>
        </w:rPr>
        <w:t>Анализ несправедливости </w:t>
      </w:r>
      <w:r>
        <w:rPr>
          <w:rFonts w:ascii="Tahoma" w:hAnsi="Tahoma"/>
          <w:color w:val="0E1115"/>
        </w:rPr>
        <w:t>-&gt; </w:t>
      </w:r>
      <w:r>
        <w:rPr>
          <w:color w:val="0E1115"/>
        </w:rPr>
        <w:t>Презентация альтернативы</w:t>
      </w:r>
      <w:r>
        <w:rPr>
          <w:rFonts w:ascii="Tahoma" w:hAnsi="Tahoma"/>
          <w:color w:val="0E1115"/>
        </w:rPr>
        <w:t>) </w:t>
      </w:r>
      <w:r>
        <w:rPr>
          <w:color w:val="0E1115"/>
        </w:rPr>
        <w:t>является</w:t>
      </w:r>
      <w:r>
        <w:rPr>
          <w:color w:val="0E1115"/>
          <w:spacing w:val="40"/>
        </w:rPr>
        <w:t> </w:t>
      </w:r>
      <w:r>
        <w:rPr>
          <w:color w:val="0E1115"/>
        </w:rPr>
        <w:t>фундаментом</w:t>
      </w:r>
      <w:r>
        <w:rPr>
          <w:color w:val="0E1115"/>
          <w:spacing w:val="40"/>
        </w:rPr>
        <w:t> </w:t>
      </w:r>
      <w:r>
        <w:rPr>
          <w:color w:val="0E1115"/>
        </w:rPr>
        <w:t>для</w:t>
      </w:r>
      <w:r>
        <w:rPr>
          <w:color w:val="0E1115"/>
          <w:spacing w:val="40"/>
        </w:rPr>
        <w:t> </w:t>
      </w:r>
      <w:r>
        <w:rPr>
          <w:color w:val="0E1115"/>
        </w:rPr>
        <w:t>просвещения</w:t>
      </w:r>
      <w:r>
        <w:rPr>
          <w:color w:val="0E1115"/>
          <w:spacing w:val="40"/>
        </w:rPr>
        <w:t> </w:t>
      </w:r>
      <w:r>
        <w:rPr>
          <w:color w:val="0E1115"/>
        </w:rPr>
        <w:t>и</w:t>
      </w:r>
      <w:r>
        <w:rPr>
          <w:color w:val="0E1115"/>
          <w:spacing w:val="40"/>
        </w:rPr>
        <w:t> </w:t>
      </w:r>
      <w:r>
        <w:rPr>
          <w:color w:val="0E1115"/>
        </w:rPr>
        <w:t>формирования</w:t>
      </w:r>
    </w:p>
    <w:p>
      <w:pPr>
        <w:pStyle w:val="BodyText"/>
        <w:spacing w:before="4"/>
        <w:ind w:left="305"/>
        <w:rPr>
          <w:rFonts w:ascii="Tahoma" w:hAnsi="Tahoma"/>
        </w:rPr>
      </w:pPr>
      <w:r>
        <w:rPr>
          <w:color w:val="0E1115"/>
        </w:rPr>
        <w:t>общественного</w:t>
      </w:r>
      <w:r>
        <w:rPr>
          <w:color w:val="0E1115"/>
          <w:spacing w:val="25"/>
        </w:rPr>
        <w:t> </w:t>
      </w:r>
      <w:r>
        <w:rPr>
          <w:color w:val="0E1115"/>
        </w:rPr>
        <w:t>консенсуса</w:t>
      </w:r>
      <w:r>
        <w:rPr>
          <w:color w:val="0E1115"/>
          <w:spacing w:val="26"/>
        </w:rPr>
        <w:t> </w:t>
      </w:r>
      <w:r>
        <w:rPr>
          <w:color w:val="0E1115"/>
        </w:rPr>
        <w:t>вокруг</w:t>
      </w:r>
      <w:r>
        <w:rPr>
          <w:color w:val="0E1115"/>
          <w:spacing w:val="26"/>
        </w:rPr>
        <w:t> </w:t>
      </w:r>
      <w:r>
        <w:rPr>
          <w:color w:val="0E1115"/>
        </w:rPr>
        <w:t>необходимости</w:t>
      </w:r>
      <w:r>
        <w:rPr>
          <w:color w:val="0E1115"/>
          <w:spacing w:val="26"/>
        </w:rPr>
        <w:t> </w:t>
      </w:r>
      <w:r>
        <w:rPr>
          <w:color w:val="0E1115"/>
          <w:spacing w:val="-2"/>
        </w:rPr>
        <w:t>изменений</w:t>
      </w:r>
      <w:r>
        <w:rPr>
          <w:rFonts w:ascii="Tahoma" w:hAnsi="Tahoma"/>
          <w:color w:val="0E1115"/>
          <w:spacing w:val="-2"/>
        </w:rPr>
        <w:t>.</w:t>
      </w:r>
    </w:p>
    <w:p>
      <w:pPr>
        <w:pStyle w:val="BodyText"/>
        <w:spacing w:before="197"/>
        <w:rPr>
          <w:rFonts w:ascii="Tahoma"/>
        </w:rPr>
      </w:pPr>
    </w:p>
    <w:p>
      <w:pPr>
        <w:pStyle w:val="BodyText"/>
        <w:spacing w:line="295" w:lineRule="auto"/>
        <w:ind w:left="1865" w:right="131"/>
        <w:rPr>
          <w:rFonts w:ascii="Tahoma" w:hAnsi="Tahoma"/>
        </w:rPr>
      </w:pPr>
      <w:r>
        <w:rPr>
          <w:color w:val="0E1115"/>
          <w:spacing w:val="-2"/>
          <w:w w:val="105"/>
        </w:rPr>
        <w:t>Пожалуйста</w:t>
      </w:r>
      <w:r>
        <w:rPr>
          <w:rFonts w:ascii="Tahoma" w:hAnsi="Tahoma"/>
          <w:color w:val="0E1115"/>
          <w:spacing w:val="-2"/>
          <w:w w:val="105"/>
        </w:rPr>
        <w:t>.</w:t>
      </w:r>
      <w:r>
        <w:rPr>
          <w:rFonts w:ascii="Tahoma" w:hAnsi="Tahoma"/>
          <w:color w:val="0E1115"/>
          <w:spacing w:val="-17"/>
          <w:w w:val="105"/>
        </w:rPr>
        <w:t> </w:t>
      </w:r>
      <w:r>
        <w:rPr>
          <w:color w:val="0E1115"/>
          <w:spacing w:val="-2"/>
          <w:w w:val="105"/>
        </w:rPr>
        <w:t>Таблицу</w:t>
      </w:r>
      <w:r>
        <w:rPr>
          <w:color w:val="0E1115"/>
          <w:spacing w:val="-14"/>
          <w:w w:val="105"/>
        </w:rPr>
        <w:t> </w:t>
      </w:r>
      <w:r>
        <w:rPr>
          <w:color w:val="0E1115"/>
          <w:spacing w:val="-2"/>
          <w:w w:val="105"/>
        </w:rPr>
        <w:t>сравнительного</w:t>
      </w:r>
      <w:r>
        <w:rPr>
          <w:color w:val="0E1115"/>
          <w:spacing w:val="-14"/>
          <w:w w:val="105"/>
        </w:rPr>
        <w:t> </w:t>
      </w:r>
      <w:r>
        <w:rPr>
          <w:color w:val="0E1115"/>
          <w:spacing w:val="-2"/>
          <w:w w:val="105"/>
        </w:rPr>
        <w:t>анализа</w:t>
      </w:r>
      <w:r>
        <w:rPr>
          <w:color w:val="0E1115"/>
          <w:spacing w:val="-14"/>
          <w:w w:val="105"/>
        </w:rPr>
        <w:t> </w:t>
      </w:r>
      <w:r>
        <w:rPr>
          <w:color w:val="0E1115"/>
          <w:spacing w:val="-2"/>
          <w:w w:val="105"/>
        </w:rPr>
        <w:t>покажи</w:t>
      </w:r>
      <w:r>
        <w:rPr>
          <w:color w:val="0E1115"/>
          <w:spacing w:val="-14"/>
          <w:w w:val="105"/>
        </w:rPr>
        <w:t> </w:t>
      </w:r>
      <w:r>
        <w:rPr>
          <w:color w:val="0E1115"/>
          <w:spacing w:val="-2"/>
          <w:w w:val="105"/>
        </w:rPr>
        <w:t>ещё</w:t>
      </w:r>
      <w:r>
        <w:rPr>
          <w:color w:val="0E1115"/>
          <w:spacing w:val="-14"/>
          <w:w w:val="105"/>
        </w:rPr>
        <w:t> </w:t>
      </w:r>
      <w:r>
        <w:rPr>
          <w:color w:val="0E1115"/>
          <w:spacing w:val="-2"/>
          <w:w w:val="105"/>
        </w:rPr>
        <w:t>раз</w:t>
      </w:r>
      <w:r>
        <w:rPr>
          <w:color w:val="0E1115"/>
          <w:spacing w:val="-14"/>
          <w:w w:val="105"/>
        </w:rPr>
        <w:t> </w:t>
      </w:r>
      <w:r>
        <w:rPr>
          <w:color w:val="0E1115"/>
          <w:spacing w:val="-2"/>
          <w:w w:val="105"/>
        </w:rPr>
        <w:t>но</w:t>
      </w:r>
      <w:r>
        <w:rPr>
          <w:color w:val="0E1115"/>
          <w:spacing w:val="-14"/>
          <w:w w:val="105"/>
        </w:rPr>
        <w:t> </w:t>
      </w:r>
      <w:r>
        <w:rPr>
          <w:color w:val="0E1115"/>
          <w:spacing w:val="-2"/>
          <w:w w:val="105"/>
        </w:rPr>
        <w:t>в </w:t>
      </w:r>
      <w:r>
        <w:rPr>
          <w:color w:val="0E1115"/>
          <w:w w:val="105"/>
        </w:rPr>
        <w:t>форме</w:t>
      </w:r>
      <w:r>
        <w:rPr>
          <w:color w:val="0E1115"/>
          <w:spacing w:val="-5"/>
          <w:w w:val="105"/>
        </w:rPr>
        <w:t> </w:t>
      </w:r>
      <w:r>
        <w:rPr>
          <w:color w:val="0E1115"/>
          <w:w w:val="105"/>
        </w:rPr>
        <w:t>текста</w:t>
      </w:r>
      <w:r>
        <w:rPr>
          <w:rFonts w:ascii="Tahoma" w:hAnsi="Tahoma"/>
          <w:color w:val="0E1115"/>
          <w:w w:val="105"/>
        </w:rPr>
        <w:t>.</w:t>
      </w:r>
      <w:r>
        <w:rPr>
          <w:rFonts w:ascii="Tahoma" w:hAnsi="Tahoma"/>
          <w:color w:val="0E1115"/>
          <w:spacing w:val="-8"/>
          <w:w w:val="105"/>
        </w:rPr>
        <w:t> </w:t>
      </w:r>
      <w:r>
        <w:rPr>
          <w:color w:val="0E1115"/>
          <w:w w:val="105"/>
        </w:rPr>
        <w:t>А</w:t>
      </w:r>
      <w:r>
        <w:rPr>
          <w:color w:val="0E1115"/>
          <w:spacing w:val="-5"/>
          <w:w w:val="105"/>
        </w:rPr>
        <w:t> </w:t>
      </w:r>
      <w:r>
        <w:rPr>
          <w:color w:val="0E1115"/>
          <w:w w:val="105"/>
        </w:rPr>
        <w:t>то</w:t>
      </w:r>
      <w:r>
        <w:rPr>
          <w:color w:val="0E1115"/>
          <w:spacing w:val="-5"/>
          <w:w w:val="105"/>
        </w:rPr>
        <w:t> </w:t>
      </w:r>
      <w:r>
        <w:rPr>
          <w:color w:val="0E1115"/>
          <w:w w:val="105"/>
        </w:rPr>
        <w:t>я</w:t>
      </w:r>
      <w:r>
        <w:rPr>
          <w:color w:val="0E1115"/>
          <w:spacing w:val="-5"/>
          <w:w w:val="105"/>
        </w:rPr>
        <w:t> </w:t>
      </w:r>
      <w:r>
        <w:rPr>
          <w:color w:val="0E1115"/>
          <w:w w:val="105"/>
        </w:rPr>
        <w:t>не</w:t>
      </w:r>
      <w:r>
        <w:rPr>
          <w:color w:val="0E1115"/>
          <w:spacing w:val="-5"/>
          <w:w w:val="105"/>
        </w:rPr>
        <w:t> </w:t>
      </w:r>
      <w:r>
        <w:rPr>
          <w:color w:val="0E1115"/>
          <w:w w:val="105"/>
        </w:rPr>
        <w:t>умею</w:t>
      </w:r>
      <w:r>
        <w:rPr>
          <w:color w:val="0E1115"/>
          <w:spacing w:val="-5"/>
          <w:w w:val="105"/>
        </w:rPr>
        <w:t> </w:t>
      </w:r>
      <w:r>
        <w:rPr>
          <w:color w:val="0E1115"/>
          <w:w w:val="105"/>
        </w:rPr>
        <w:t>сохранять</w:t>
      </w:r>
      <w:r>
        <w:rPr>
          <w:color w:val="0E1115"/>
          <w:spacing w:val="-5"/>
          <w:w w:val="105"/>
        </w:rPr>
        <w:t> </w:t>
      </w:r>
      <w:r>
        <w:rPr>
          <w:color w:val="0E1115"/>
          <w:w w:val="105"/>
        </w:rPr>
        <w:t>в</w:t>
      </w:r>
      <w:r>
        <w:rPr>
          <w:color w:val="0E1115"/>
          <w:spacing w:val="-5"/>
          <w:w w:val="105"/>
        </w:rPr>
        <w:t> </w:t>
      </w:r>
      <w:r>
        <w:rPr>
          <w:color w:val="0E1115"/>
          <w:w w:val="105"/>
        </w:rPr>
        <w:t>память</w:t>
      </w:r>
      <w:r>
        <w:rPr>
          <w:color w:val="0E1115"/>
          <w:spacing w:val="-5"/>
          <w:w w:val="105"/>
        </w:rPr>
        <w:t> </w:t>
      </w:r>
      <w:r>
        <w:rPr>
          <w:color w:val="0E1115"/>
          <w:w w:val="105"/>
        </w:rPr>
        <w:t>телефона никакие таблицы</w:t>
      </w:r>
      <w:r>
        <w:rPr>
          <w:rFonts w:ascii="Tahoma" w:hAnsi="Tahoma"/>
          <w:color w:val="0E1115"/>
          <w:w w:val="105"/>
        </w:rPr>
        <w:t>. </w:t>
      </w:r>
      <w:r>
        <w:rPr>
          <w:color w:val="0E1115"/>
          <w:w w:val="105"/>
        </w:rPr>
        <w:t>В будущем всегда любые таблицы показывай только в форме текста</w:t>
      </w:r>
      <w:r>
        <w:rPr>
          <w:rFonts w:ascii="Tahoma" w:hAnsi="Tahoma"/>
          <w:color w:val="0E1115"/>
          <w:w w:val="105"/>
        </w:rPr>
        <w:t>.</w:t>
      </w:r>
    </w:p>
    <w:p>
      <w:pPr>
        <w:pStyle w:val="BodyText"/>
        <w:spacing w:before="202"/>
        <w:rPr>
          <w:rFonts w:ascii="Tahoma"/>
        </w:rPr>
      </w:pPr>
    </w:p>
    <w:p>
      <w:pPr>
        <w:pStyle w:val="BodyText"/>
        <w:ind w:left="318"/>
        <w:rPr>
          <w:position w:val="7"/>
        </w:rPr>
      </w:pPr>
      <w:r>
        <w:rPr/>
        <w:drawing>
          <wp:inline distT="0" distB="0" distL="0" distR="0">
            <wp:extent cx="135568" cy="135568"/>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26 </w:t>
      </w:r>
      <w:r>
        <w:rPr>
          <w:color w:val="61666A"/>
          <w:w w:val="105"/>
          <w:position w:val="2"/>
        </w:rPr>
        <w:t>секунд</w:t>
      </w:r>
      <w:r>
        <w:rPr>
          <w:color w:val="61666A"/>
          <w:spacing w:val="40"/>
          <w:w w:val="105"/>
          <w:position w:val="2"/>
        </w:rPr>
        <w:t> </w:t>
      </w:r>
      <w:r>
        <w:rPr>
          <w:color w:val="61666A"/>
          <w:spacing w:val="-24"/>
          <w:position w:val="7"/>
        </w:rPr>
        <w:drawing>
          <wp:inline distT="0" distB="0" distL="0" distR="0">
            <wp:extent cx="92366" cy="48014"/>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4"/>
          <w:position w:val="7"/>
        </w:rPr>
      </w:r>
    </w:p>
    <w:p>
      <w:pPr>
        <w:pStyle w:val="BodyText"/>
        <w:spacing w:before="36"/>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48608">
                <wp:simplePos x="0" y="0"/>
                <wp:positionH relativeFrom="page">
                  <wp:posOffset>809625</wp:posOffset>
                </wp:positionH>
                <wp:positionV relativeFrom="paragraph">
                  <wp:posOffset>228977</wp:posOffset>
                </wp:positionV>
                <wp:extent cx="9525" cy="566991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9525" cy="5669915"/>
                        </a:xfrm>
                        <a:custGeom>
                          <a:avLst/>
                          <a:gdLst/>
                          <a:ahLst/>
                          <a:cxnLst/>
                          <a:rect l="l" t="t" r="r" b="b"/>
                          <a:pathLst>
                            <a:path w="9525" h="5669915">
                              <a:moveTo>
                                <a:pt x="9525" y="5669599"/>
                              </a:moveTo>
                              <a:lnTo>
                                <a:pt x="0" y="5669599"/>
                              </a:lnTo>
                              <a:lnTo>
                                <a:pt x="0" y="0"/>
                              </a:lnTo>
                              <a:lnTo>
                                <a:pt x="9525" y="0"/>
                              </a:lnTo>
                              <a:lnTo>
                                <a:pt x="9525" y="5669599"/>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9722pt;width:.75pt;height:446.425194pt;mso-position-horizontal-relative:page;mso-position-vertical-relative:paragraph;z-index:15748608" id="docshape40" filled="true" fillcolor="#e1e4e9" stroked="false">
                <v:fill type="solid"/>
                <w10:wrap type="none"/>
              </v:rect>
            </w:pict>
          </mc:Fallback>
        </mc:AlternateContent>
      </w:r>
      <w:r>
        <w:rPr>
          <w:rFonts w:ascii="Tahoma"/>
          <w:color w:val="61666A"/>
          <w:w w:val="110"/>
          <w:sz w:val="21"/>
        </w:rPr>
        <w:t>Okay,</w:t>
      </w:r>
      <w:r>
        <w:rPr>
          <w:rFonts w:ascii="Tahoma"/>
          <w:color w:val="61666A"/>
          <w:spacing w:val="-13"/>
          <w:w w:val="110"/>
          <w:sz w:val="21"/>
        </w:rPr>
        <w:t> </w:t>
      </w:r>
      <w:r>
        <w:rPr>
          <w:rFonts w:ascii="Tahoma"/>
          <w:color w:val="61666A"/>
          <w:w w:val="110"/>
          <w:sz w:val="21"/>
        </w:rPr>
        <w:t>let</w:t>
      </w:r>
      <w:r>
        <w:rPr>
          <w:rFonts w:ascii="Tahoma"/>
          <w:color w:val="61666A"/>
          <w:spacing w:val="-13"/>
          <w:w w:val="110"/>
          <w:sz w:val="21"/>
        </w:rPr>
        <w:t> </w:t>
      </w:r>
      <w:r>
        <w:rPr>
          <w:rFonts w:ascii="Tahoma"/>
          <w:color w:val="61666A"/>
          <w:w w:val="110"/>
          <w:sz w:val="21"/>
        </w:rPr>
        <w:t>me</w:t>
      </w:r>
      <w:r>
        <w:rPr>
          <w:rFonts w:ascii="Tahoma"/>
          <w:color w:val="61666A"/>
          <w:spacing w:val="-13"/>
          <w:w w:val="110"/>
          <w:sz w:val="21"/>
        </w:rPr>
        <w:t> </w:t>
      </w:r>
      <w:r>
        <w:rPr>
          <w:rFonts w:ascii="Tahoma"/>
          <w:color w:val="61666A"/>
          <w:w w:val="110"/>
          <w:sz w:val="21"/>
        </w:rPr>
        <w:t>start</w:t>
      </w:r>
      <w:r>
        <w:rPr>
          <w:rFonts w:ascii="Tahoma"/>
          <w:color w:val="61666A"/>
          <w:spacing w:val="-13"/>
          <w:w w:val="110"/>
          <w:sz w:val="21"/>
        </w:rPr>
        <w:t> </w:t>
      </w:r>
      <w:r>
        <w:rPr>
          <w:rFonts w:ascii="Tahoma"/>
          <w:color w:val="61666A"/>
          <w:w w:val="110"/>
          <w:sz w:val="21"/>
        </w:rPr>
        <w:t>by</w:t>
      </w:r>
      <w:r>
        <w:rPr>
          <w:rFonts w:ascii="Tahoma"/>
          <w:color w:val="61666A"/>
          <w:spacing w:val="-13"/>
          <w:w w:val="110"/>
          <w:sz w:val="21"/>
        </w:rPr>
        <w:t> </w:t>
      </w:r>
      <w:r>
        <w:rPr>
          <w:rFonts w:ascii="Tahoma"/>
          <w:color w:val="61666A"/>
          <w:w w:val="110"/>
          <w:sz w:val="21"/>
        </w:rPr>
        <w:t>understanding</w:t>
      </w:r>
      <w:r>
        <w:rPr>
          <w:rFonts w:ascii="Tahoma"/>
          <w:color w:val="61666A"/>
          <w:spacing w:val="-13"/>
          <w:w w:val="110"/>
          <w:sz w:val="21"/>
        </w:rPr>
        <w:t> </w:t>
      </w:r>
      <w:r>
        <w:rPr>
          <w:rFonts w:ascii="Tahoma"/>
          <w:color w:val="61666A"/>
          <w:w w:val="110"/>
          <w:sz w:val="21"/>
        </w:rPr>
        <w:t>the</w:t>
      </w:r>
      <w:r>
        <w:rPr>
          <w:rFonts w:ascii="Tahoma"/>
          <w:color w:val="61666A"/>
          <w:spacing w:val="-13"/>
          <w:w w:val="110"/>
          <w:sz w:val="21"/>
        </w:rPr>
        <w:t> </w:t>
      </w:r>
      <w:r>
        <w:rPr>
          <w:rFonts w:ascii="Tahoma"/>
          <w:color w:val="61666A"/>
          <w:w w:val="110"/>
          <w:sz w:val="21"/>
        </w:rPr>
        <w:t>user's</w:t>
      </w:r>
      <w:r>
        <w:rPr>
          <w:rFonts w:ascii="Tahoma"/>
          <w:color w:val="61666A"/>
          <w:spacing w:val="-13"/>
          <w:w w:val="110"/>
          <w:sz w:val="21"/>
        </w:rPr>
        <w:t> </w:t>
      </w:r>
      <w:r>
        <w:rPr>
          <w:rFonts w:ascii="Tahoma"/>
          <w:color w:val="61666A"/>
          <w:w w:val="110"/>
          <w:sz w:val="21"/>
        </w:rPr>
        <w:t>request.</w:t>
      </w:r>
      <w:r>
        <w:rPr>
          <w:rFonts w:ascii="Tahoma"/>
          <w:color w:val="61666A"/>
          <w:spacing w:val="-13"/>
          <w:w w:val="110"/>
          <w:sz w:val="21"/>
        </w:rPr>
        <w:t> </w:t>
      </w:r>
      <w:r>
        <w:rPr>
          <w:rFonts w:ascii="Tahoma"/>
          <w:color w:val="61666A"/>
          <w:w w:val="110"/>
          <w:sz w:val="21"/>
        </w:rPr>
        <w:t>They</w:t>
      </w:r>
      <w:r>
        <w:rPr>
          <w:rFonts w:ascii="Tahoma"/>
          <w:color w:val="61666A"/>
          <w:spacing w:val="-13"/>
          <w:w w:val="110"/>
          <w:sz w:val="21"/>
        </w:rPr>
        <w:t> </w:t>
      </w:r>
      <w:r>
        <w:rPr>
          <w:rFonts w:ascii="Tahoma"/>
          <w:color w:val="61666A"/>
          <w:w w:val="110"/>
          <w:sz w:val="21"/>
        </w:rPr>
        <w:t>want</w:t>
      </w:r>
      <w:r>
        <w:rPr>
          <w:rFonts w:ascii="Tahoma"/>
          <w:color w:val="61666A"/>
          <w:spacing w:val="-13"/>
          <w:w w:val="110"/>
          <w:sz w:val="21"/>
        </w:rPr>
        <w:t> </w:t>
      </w:r>
      <w:r>
        <w:rPr>
          <w:rFonts w:ascii="Tahoma"/>
          <w:color w:val="61666A"/>
          <w:w w:val="110"/>
          <w:sz w:val="21"/>
        </w:rPr>
        <w:t>the</w:t>
      </w:r>
      <w:r>
        <w:rPr>
          <w:rFonts w:ascii="Tahoma"/>
          <w:color w:val="61666A"/>
          <w:spacing w:val="-13"/>
          <w:w w:val="110"/>
          <w:sz w:val="21"/>
        </w:rPr>
        <w:t> </w:t>
      </w:r>
      <w:r>
        <w:rPr>
          <w:rFonts w:ascii="Tahoma"/>
          <w:color w:val="61666A"/>
          <w:w w:val="110"/>
          <w:sz w:val="21"/>
        </w:rPr>
        <w:t>comparative</w:t>
      </w:r>
      <w:r>
        <w:rPr>
          <w:rFonts w:ascii="Tahoma"/>
          <w:color w:val="61666A"/>
          <w:spacing w:val="-13"/>
          <w:w w:val="110"/>
          <w:sz w:val="21"/>
        </w:rPr>
        <w:t> </w:t>
      </w:r>
      <w:r>
        <w:rPr>
          <w:rFonts w:ascii="Tahoma"/>
          <w:color w:val="61666A"/>
          <w:w w:val="110"/>
          <w:sz w:val="21"/>
        </w:rPr>
        <w:t>analysis </w:t>
      </w:r>
      <w:r>
        <w:rPr>
          <w:rFonts w:ascii="Tahoma"/>
          <w:color w:val="61666A"/>
          <w:spacing w:val="-2"/>
          <w:w w:val="110"/>
          <w:sz w:val="21"/>
        </w:rPr>
        <w:t>table</w:t>
      </w:r>
      <w:r>
        <w:rPr>
          <w:rFonts w:ascii="Tahoma"/>
          <w:color w:val="61666A"/>
          <w:spacing w:val="-11"/>
          <w:w w:val="110"/>
          <w:sz w:val="21"/>
        </w:rPr>
        <w:t> </w:t>
      </w:r>
      <w:r>
        <w:rPr>
          <w:rFonts w:ascii="Tahoma"/>
          <w:color w:val="61666A"/>
          <w:spacing w:val="-2"/>
          <w:w w:val="110"/>
          <w:sz w:val="21"/>
        </w:rPr>
        <w:t>presented</w:t>
      </w:r>
      <w:r>
        <w:rPr>
          <w:rFonts w:ascii="Tahoma"/>
          <w:color w:val="61666A"/>
          <w:spacing w:val="-11"/>
          <w:w w:val="110"/>
          <w:sz w:val="21"/>
        </w:rPr>
        <w:t> </w:t>
      </w:r>
      <w:r>
        <w:rPr>
          <w:rFonts w:ascii="Tahoma"/>
          <w:color w:val="61666A"/>
          <w:spacing w:val="-2"/>
          <w:w w:val="110"/>
          <w:sz w:val="21"/>
        </w:rPr>
        <w:t>in</w:t>
      </w:r>
      <w:r>
        <w:rPr>
          <w:rFonts w:ascii="Tahoma"/>
          <w:color w:val="61666A"/>
          <w:spacing w:val="-11"/>
          <w:w w:val="110"/>
          <w:sz w:val="21"/>
        </w:rPr>
        <w:t> </w:t>
      </w:r>
      <w:r>
        <w:rPr>
          <w:rFonts w:ascii="Tahoma"/>
          <w:color w:val="61666A"/>
          <w:spacing w:val="-2"/>
          <w:w w:val="110"/>
          <w:sz w:val="21"/>
        </w:rPr>
        <w:t>text</w:t>
      </w:r>
      <w:r>
        <w:rPr>
          <w:rFonts w:ascii="Tahoma"/>
          <w:color w:val="61666A"/>
          <w:spacing w:val="-11"/>
          <w:w w:val="110"/>
          <w:sz w:val="21"/>
        </w:rPr>
        <w:t> </w:t>
      </w:r>
      <w:r>
        <w:rPr>
          <w:rFonts w:ascii="Tahoma"/>
          <w:color w:val="61666A"/>
          <w:spacing w:val="-2"/>
          <w:w w:val="110"/>
          <w:sz w:val="21"/>
        </w:rPr>
        <w:t>form</w:t>
      </w:r>
      <w:r>
        <w:rPr>
          <w:rFonts w:ascii="Tahoma"/>
          <w:color w:val="61666A"/>
          <w:spacing w:val="-11"/>
          <w:w w:val="110"/>
          <w:sz w:val="21"/>
        </w:rPr>
        <w:t> </w:t>
      </w:r>
      <w:r>
        <w:rPr>
          <w:rFonts w:ascii="Tahoma"/>
          <w:color w:val="61666A"/>
          <w:spacing w:val="-2"/>
          <w:w w:val="110"/>
          <w:sz w:val="21"/>
        </w:rPr>
        <w:t>instead</w:t>
      </w:r>
      <w:r>
        <w:rPr>
          <w:rFonts w:ascii="Tahoma"/>
          <w:color w:val="61666A"/>
          <w:spacing w:val="-11"/>
          <w:w w:val="110"/>
          <w:sz w:val="21"/>
        </w:rPr>
        <w:t> </w:t>
      </w:r>
      <w:r>
        <w:rPr>
          <w:rFonts w:ascii="Tahoma"/>
          <w:color w:val="61666A"/>
          <w:spacing w:val="-2"/>
          <w:w w:val="110"/>
          <w:sz w:val="21"/>
        </w:rPr>
        <w:t>of</w:t>
      </w:r>
      <w:r>
        <w:rPr>
          <w:rFonts w:ascii="Tahoma"/>
          <w:color w:val="61666A"/>
          <w:spacing w:val="-11"/>
          <w:w w:val="110"/>
          <w:sz w:val="21"/>
        </w:rPr>
        <w:t> </w:t>
      </w:r>
      <w:r>
        <w:rPr>
          <w:rFonts w:ascii="Tahoma"/>
          <w:color w:val="61666A"/>
          <w:spacing w:val="-2"/>
          <w:w w:val="110"/>
          <w:sz w:val="21"/>
        </w:rPr>
        <w:t>a</w:t>
      </w:r>
      <w:r>
        <w:rPr>
          <w:rFonts w:ascii="Tahoma"/>
          <w:color w:val="61666A"/>
          <w:spacing w:val="-11"/>
          <w:w w:val="110"/>
          <w:sz w:val="21"/>
        </w:rPr>
        <w:t> </w:t>
      </w:r>
      <w:r>
        <w:rPr>
          <w:rFonts w:ascii="Tahoma"/>
          <w:color w:val="61666A"/>
          <w:spacing w:val="-2"/>
          <w:w w:val="110"/>
          <w:sz w:val="21"/>
        </w:rPr>
        <w:t>table</w:t>
      </w:r>
      <w:r>
        <w:rPr>
          <w:rFonts w:ascii="Tahoma"/>
          <w:color w:val="61666A"/>
          <w:spacing w:val="-11"/>
          <w:w w:val="110"/>
          <w:sz w:val="21"/>
        </w:rPr>
        <w:t> </w:t>
      </w:r>
      <w:r>
        <w:rPr>
          <w:rFonts w:ascii="Tahoma"/>
          <w:color w:val="61666A"/>
          <w:spacing w:val="-2"/>
          <w:w w:val="110"/>
          <w:sz w:val="21"/>
        </w:rPr>
        <w:t>because</w:t>
      </w:r>
      <w:r>
        <w:rPr>
          <w:rFonts w:ascii="Tahoma"/>
          <w:color w:val="61666A"/>
          <w:spacing w:val="-11"/>
          <w:w w:val="110"/>
          <w:sz w:val="21"/>
        </w:rPr>
        <w:t> </w:t>
      </w:r>
      <w:r>
        <w:rPr>
          <w:rFonts w:ascii="Tahoma"/>
          <w:color w:val="61666A"/>
          <w:spacing w:val="-2"/>
          <w:w w:val="110"/>
          <w:sz w:val="21"/>
        </w:rPr>
        <w:t>they</w:t>
      </w:r>
      <w:r>
        <w:rPr>
          <w:rFonts w:ascii="Tahoma"/>
          <w:color w:val="61666A"/>
          <w:spacing w:val="-11"/>
          <w:w w:val="110"/>
          <w:sz w:val="21"/>
        </w:rPr>
        <w:t> </w:t>
      </w:r>
      <w:r>
        <w:rPr>
          <w:rFonts w:ascii="Tahoma"/>
          <w:color w:val="61666A"/>
          <w:spacing w:val="-2"/>
          <w:w w:val="110"/>
          <w:sz w:val="21"/>
        </w:rPr>
        <w:t>can't</w:t>
      </w:r>
      <w:r>
        <w:rPr>
          <w:rFonts w:ascii="Tahoma"/>
          <w:color w:val="61666A"/>
          <w:spacing w:val="-11"/>
          <w:w w:val="110"/>
          <w:sz w:val="21"/>
        </w:rPr>
        <w:t> </w:t>
      </w:r>
      <w:r>
        <w:rPr>
          <w:rFonts w:ascii="Tahoma"/>
          <w:color w:val="61666A"/>
          <w:spacing w:val="-2"/>
          <w:w w:val="110"/>
          <w:sz w:val="21"/>
        </w:rPr>
        <w:t>save</w:t>
      </w:r>
      <w:r>
        <w:rPr>
          <w:rFonts w:ascii="Tahoma"/>
          <w:color w:val="61666A"/>
          <w:spacing w:val="-11"/>
          <w:w w:val="110"/>
          <w:sz w:val="21"/>
        </w:rPr>
        <w:t> </w:t>
      </w:r>
      <w:r>
        <w:rPr>
          <w:rFonts w:ascii="Tahoma"/>
          <w:color w:val="61666A"/>
          <w:spacing w:val="-2"/>
          <w:w w:val="110"/>
          <w:sz w:val="21"/>
        </w:rPr>
        <w:t>tables</w:t>
      </w:r>
      <w:r>
        <w:rPr>
          <w:rFonts w:ascii="Tahoma"/>
          <w:color w:val="61666A"/>
          <w:spacing w:val="-11"/>
          <w:w w:val="110"/>
          <w:sz w:val="21"/>
        </w:rPr>
        <w:t> </w:t>
      </w:r>
      <w:r>
        <w:rPr>
          <w:rFonts w:ascii="Tahoma"/>
          <w:color w:val="61666A"/>
          <w:spacing w:val="-2"/>
          <w:w w:val="110"/>
          <w:sz w:val="21"/>
        </w:rPr>
        <w:t>to</w:t>
      </w:r>
      <w:r>
        <w:rPr>
          <w:rFonts w:ascii="Tahoma"/>
          <w:color w:val="61666A"/>
          <w:spacing w:val="-11"/>
          <w:w w:val="110"/>
          <w:sz w:val="21"/>
        </w:rPr>
        <w:t> </w:t>
      </w:r>
      <w:r>
        <w:rPr>
          <w:rFonts w:ascii="Tahoma"/>
          <w:color w:val="61666A"/>
          <w:spacing w:val="-2"/>
          <w:w w:val="110"/>
          <w:sz w:val="21"/>
        </w:rPr>
        <w:t>their</w:t>
      </w:r>
      <w:r>
        <w:rPr>
          <w:rFonts w:ascii="Tahoma"/>
          <w:color w:val="61666A"/>
          <w:spacing w:val="-11"/>
          <w:w w:val="110"/>
          <w:sz w:val="21"/>
        </w:rPr>
        <w:t> </w:t>
      </w:r>
      <w:r>
        <w:rPr>
          <w:rFonts w:ascii="Tahoma"/>
          <w:color w:val="61666A"/>
          <w:spacing w:val="-2"/>
          <w:w w:val="110"/>
          <w:sz w:val="21"/>
        </w:rPr>
        <w:t>phone's </w:t>
      </w:r>
      <w:r>
        <w:rPr>
          <w:rFonts w:ascii="Tahoma"/>
          <w:color w:val="61666A"/>
          <w:w w:val="110"/>
          <w:sz w:val="21"/>
        </w:rPr>
        <w:t>memory.</w:t>
      </w:r>
      <w:r>
        <w:rPr>
          <w:rFonts w:ascii="Tahoma"/>
          <w:color w:val="61666A"/>
          <w:spacing w:val="-16"/>
          <w:w w:val="110"/>
          <w:sz w:val="21"/>
        </w:rPr>
        <w:t> </w:t>
      </w:r>
      <w:r>
        <w:rPr>
          <w:rFonts w:ascii="Tahoma"/>
          <w:color w:val="61666A"/>
          <w:w w:val="110"/>
          <w:sz w:val="21"/>
        </w:rPr>
        <w:t>They</w:t>
      </w:r>
      <w:r>
        <w:rPr>
          <w:rFonts w:ascii="Tahoma"/>
          <w:color w:val="61666A"/>
          <w:spacing w:val="-16"/>
          <w:w w:val="110"/>
          <w:sz w:val="21"/>
        </w:rPr>
        <w:t> </w:t>
      </w:r>
      <w:r>
        <w:rPr>
          <w:rFonts w:ascii="Tahoma"/>
          <w:color w:val="61666A"/>
          <w:w w:val="110"/>
          <w:sz w:val="21"/>
        </w:rPr>
        <w:t>also</w:t>
      </w:r>
      <w:r>
        <w:rPr>
          <w:rFonts w:ascii="Tahoma"/>
          <w:color w:val="61666A"/>
          <w:spacing w:val="-16"/>
          <w:w w:val="110"/>
          <w:sz w:val="21"/>
        </w:rPr>
        <w:t> </w:t>
      </w:r>
      <w:r>
        <w:rPr>
          <w:rFonts w:ascii="Tahoma"/>
          <w:color w:val="61666A"/>
          <w:w w:val="110"/>
          <w:sz w:val="21"/>
        </w:rPr>
        <w:t>mentioned</w:t>
      </w:r>
      <w:r>
        <w:rPr>
          <w:rFonts w:ascii="Tahoma"/>
          <w:color w:val="61666A"/>
          <w:spacing w:val="-16"/>
          <w:w w:val="110"/>
          <w:sz w:val="21"/>
        </w:rPr>
        <w:t> </w:t>
      </w:r>
      <w:r>
        <w:rPr>
          <w:rFonts w:ascii="Tahoma"/>
          <w:color w:val="61666A"/>
          <w:w w:val="110"/>
          <w:sz w:val="21"/>
        </w:rPr>
        <w:t>that</w:t>
      </w:r>
      <w:r>
        <w:rPr>
          <w:rFonts w:ascii="Tahoma"/>
          <w:color w:val="61666A"/>
          <w:spacing w:val="-16"/>
          <w:w w:val="110"/>
          <w:sz w:val="21"/>
        </w:rPr>
        <w:t> </w:t>
      </w:r>
      <w:r>
        <w:rPr>
          <w:rFonts w:ascii="Tahoma"/>
          <w:color w:val="61666A"/>
          <w:w w:val="110"/>
          <w:sz w:val="21"/>
        </w:rPr>
        <w:t>in</w:t>
      </w:r>
      <w:r>
        <w:rPr>
          <w:rFonts w:ascii="Tahoma"/>
          <w:color w:val="61666A"/>
          <w:spacing w:val="-16"/>
          <w:w w:val="110"/>
          <w:sz w:val="21"/>
        </w:rPr>
        <w:t> </w:t>
      </w:r>
      <w:r>
        <w:rPr>
          <w:rFonts w:ascii="Tahoma"/>
          <w:color w:val="61666A"/>
          <w:w w:val="110"/>
          <w:sz w:val="21"/>
        </w:rPr>
        <w:t>the</w:t>
      </w:r>
      <w:r>
        <w:rPr>
          <w:rFonts w:ascii="Tahoma"/>
          <w:color w:val="61666A"/>
          <w:spacing w:val="-16"/>
          <w:w w:val="110"/>
          <w:sz w:val="21"/>
        </w:rPr>
        <w:t> </w:t>
      </w:r>
      <w:r>
        <w:rPr>
          <w:rFonts w:ascii="Tahoma"/>
          <w:color w:val="61666A"/>
          <w:w w:val="110"/>
          <w:sz w:val="21"/>
        </w:rPr>
        <w:t>future,</w:t>
      </w:r>
      <w:r>
        <w:rPr>
          <w:rFonts w:ascii="Tahoma"/>
          <w:color w:val="61666A"/>
          <w:spacing w:val="-16"/>
          <w:w w:val="110"/>
          <w:sz w:val="21"/>
        </w:rPr>
        <w:t> </w:t>
      </w:r>
      <w:r>
        <w:rPr>
          <w:rFonts w:ascii="Tahoma"/>
          <w:color w:val="61666A"/>
          <w:w w:val="110"/>
          <w:sz w:val="21"/>
        </w:rPr>
        <w:t>all</w:t>
      </w:r>
      <w:r>
        <w:rPr>
          <w:rFonts w:ascii="Tahoma"/>
          <w:color w:val="61666A"/>
          <w:spacing w:val="-16"/>
          <w:w w:val="110"/>
          <w:sz w:val="21"/>
        </w:rPr>
        <w:t> </w:t>
      </w:r>
      <w:r>
        <w:rPr>
          <w:rFonts w:ascii="Tahoma"/>
          <w:color w:val="61666A"/>
          <w:w w:val="110"/>
          <w:sz w:val="21"/>
        </w:rPr>
        <w:t>tables</w:t>
      </w:r>
      <w:r>
        <w:rPr>
          <w:rFonts w:ascii="Tahoma"/>
          <w:color w:val="61666A"/>
          <w:spacing w:val="-16"/>
          <w:w w:val="110"/>
          <w:sz w:val="21"/>
        </w:rPr>
        <w:t> </w:t>
      </w:r>
      <w:r>
        <w:rPr>
          <w:rFonts w:ascii="Tahoma"/>
          <w:color w:val="61666A"/>
          <w:w w:val="110"/>
          <w:sz w:val="21"/>
        </w:rPr>
        <w:t>should</w:t>
      </w:r>
      <w:r>
        <w:rPr>
          <w:rFonts w:ascii="Tahoma"/>
          <w:color w:val="61666A"/>
          <w:spacing w:val="-16"/>
          <w:w w:val="110"/>
          <w:sz w:val="21"/>
        </w:rPr>
        <w:t> </w:t>
      </w:r>
      <w:r>
        <w:rPr>
          <w:rFonts w:ascii="Tahoma"/>
          <w:color w:val="61666A"/>
          <w:w w:val="110"/>
          <w:sz w:val="21"/>
        </w:rPr>
        <w:t>be</w:t>
      </w:r>
      <w:r>
        <w:rPr>
          <w:rFonts w:ascii="Tahoma"/>
          <w:color w:val="61666A"/>
          <w:spacing w:val="-16"/>
          <w:w w:val="110"/>
          <w:sz w:val="21"/>
        </w:rPr>
        <w:t> </w:t>
      </w:r>
      <w:r>
        <w:rPr>
          <w:rFonts w:ascii="Tahoma"/>
          <w:color w:val="61666A"/>
          <w:w w:val="110"/>
          <w:sz w:val="21"/>
        </w:rPr>
        <w:t>shown</w:t>
      </w:r>
      <w:r>
        <w:rPr>
          <w:rFonts w:ascii="Tahoma"/>
          <w:color w:val="61666A"/>
          <w:spacing w:val="-16"/>
          <w:w w:val="110"/>
          <w:sz w:val="21"/>
        </w:rPr>
        <w:t> </w:t>
      </w:r>
      <w:r>
        <w:rPr>
          <w:rFonts w:ascii="Tahoma"/>
          <w:color w:val="61666A"/>
          <w:w w:val="110"/>
          <w:sz w:val="21"/>
        </w:rPr>
        <w:t>as</w:t>
      </w:r>
      <w:r>
        <w:rPr>
          <w:rFonts w:ascii="Tahoma"/>
          <w:color w:val="61666A"/>
          <w:spacing w:val="-16"/>
          <w:w w:val="110"/>
          <w:sz w:val="21"/>
        </w:rPr>
        <w:t> </w:t>
      </w:r>
      <w:r>
        <w:rPr>
          <w:rFonts w:ascii="Tahoma"/>
          <w:color w:val="61666A"/>
          <w:w w:val="110"/>
          <w:sz w:val="21"/>
        </w:rPr>
        <w:t>text.</w:t>
      </w:r>
    </w:p>
    <w:p>
      <w:pPr>
        <w:spacing w:line="340" w:lineRule="auto" w:before="180"/>
        <w:ind w:left="635" w:right="0" w:firstLine="0"/>
        <w:jc w:val="left"/>
        <w:rPr>
          <w:rFonts w:ascii="Tahoma"/>
          <w:sz w:val="21"/>
        </w:rPr>
      </w:pPr>
      <w:r>
        <w:rPr>
          <w:rFonts w:ascii="Tahoma"/>
          <w:color w:val="61666A"/>
          <w:sz w:val="21"/>
        </w:rPr>
        <w:t>First,</w:t>
      </w:r>
      <w:r>
        <w:rPr>
          <w:rFonts w:ascii="Tahoma"/>
          <w:color w:val="61666A"/>
          <w:spacing w:val="28"/>
          <w:sz w:val="21"/>
        </w:rPr>
        <w:t> </w:t>
      </w:r>
      <w:r>
        <w:rPr>
          <w:rFonts w:ascii="Tahoma"/>
          <w:color w:val="61666A"/>
          <w:sz w:val="21"/>
        </w:rPr>
        <w:t>I</w:t>
      </w:r>
      <w:r>
        <w:rPr>
          <w:rFonts w:ascii="Tahoma"/>
          <w:color w:val="61666A"/>
          <w:spacing w:val="28"/>
          <w:sz w:val="21"/>
        </w:rPr>
        <w:t> </w:t>
      </w:r>
      <w:r>
        <w:rPr>
          <w:rFonts w:ascii="Tahoma"/>
          <w:color w:val="61666A"/>
          <w:sz w:val="21"/>
        </w:rPr>
        <w:t>need</w:t>
      </w:r>
      <w:r>
        <w:rPr>
          <w:rFonts w:ascii="Tahoma"/>
          <w:color w:val="61666A"/>
          <w:spacing w:val="28"/>
          <w:sz w:val="21"/>
        </w:rPr>
        <w:t> </w:t>
      </w:r>
      <w:r>
        <w:rPr>
          <w:rFonts w:ascii="Tahoma"/>
          <w:color w:val="61666A"/>
          <w:sz w:val="21"/>
        </w:rPr>
        <w:t>to</w:t>
      </w:r>
      <w:r>
        <w:rPr>
          <w:rFonts w:ascii="Tahoma"/>
          <w:color w:val="61666A"/>
          <w:spacing w:val="28"/>
          <w:sz w:val="21"/>
        </w:rPr>
        <w:t> </w:t>
      </w:r>
      <w:r>
        <w:rPr>
          <w:rFonts w:ascii="Tahoma"/>
          <w:color w:val="61666A"/>
          <w:sz w:val="21"/>
        </w:rPr>
        <w:t>recall</w:t>
      </w:r>
      <w:r>
        <w:rPr>
          <w:rFonts w:ascii="Tahoma"/>
          <w:color w:val="61666A"/>
          <w:spacing w:val="28"/>
          <w:sz w:val="21"/>
        </w:rPr>
        <w:t> </w:t>
      </w:r>
      <w:r>
        <w:rPr>
          <w:rFonts w:ascii="Tahoma"/>
          <w:color w:val="61666A"/>
          <w:sz w:val="21"/>
        </w:rPr>
        <w:t>what</w:t>
      </w:r>
      <w:r>
        <w:rPr>
          <w:rFonts w:ascii="Tahoma"/>
          <w:color w:val="61666A"/>
          <w:spacing w:val="28"/>
          <w:sz w:val="21"/>
        </w:rPr>
        <w:t> </w:t>
      </w:r>
      <w:r>
        <w:rPr>
          <w:rFonts w:ascii="Tahoma"/>
          <w:color w:val="61666A"/>
          <w:sz w:val="21"/>
        </w:rPr>
        <w:t>the</w:t>
      </w:r>
      <w:r>
        <w:rPr>
          <w:rFonts w:ascii="Tahoma"/>
          <w:color w:val="61666A"/>
          <w:spacing w:val="28"/>
          <w:sz w:val="21"/>
        </w:rPr>
        <w:t> </w:t>
      </w:r>
      <w:r>
        <w:rPr>
          <w:rFonts w:ascii="Tahoma"/>
          <w:color w:val="61666A"/>
          <w:sz w:val="21"/>
        </w:rPr>
        <w:t>original</w:t>
      </w:r>
      <w:r>
        <w:rPr>
          <w:rFonts w:ascii="Tahoma"/>
          <w:color w:val="61666A"/>
          <w:spacing w:val="28"/>
          <w:sz w:val="21"/>
        </w:rPr>
        <w:t> </w:t>
      </w:r>
      <w:r>
        <w:rPr>
          <w:rFonts w:ascii="Tahoma"/>
          <w:color w:val="61666A"/>
          <w:sz w:val="21"/>
        </w:rPr>
        <w:t>table</w:t>
      </w:r>
      <w:r>
        <w:rPr>
          <w:rFonts w:ascii="Tahoma"/>
          <w:color w:val="61666A"/>
          <w:spacing w:val="28"/>
          <w:sz w:val="21"/>
        </w:rPr>
        <w:t> </w:t>
      </w:r>
      <w:r>
        <w:rPr>
          <w:rFonts w:ascii="Tahoma"/>
          <w:color w:val="61666A"/>
          <w:sz w:val="21"/>
        </w:rPr>
        <w:t>contained.</w:t>
      </w:r>
      <w:r>
        <w:rPr>
          <w:rFonts w:ascii="Tahoma"/>
          <w:color w:val="61666A"/>
          <w:spacing w:val="28"/>
          <w:sz w:val="21"/>
        </w:rPr>
        <w:t> </w:t>
      </w:r>
      <w:r>
        <w:rPr>
          <w:rFonts w:ascii="Tahoma"/>
          <w:color w:val="61666A"/>
          <w:sz w:val="21"/>
        </w:rPr>
        <w:t>The</w:t>
      </w:r>
      <w:r>
        <w:rPr>
          <w:rFonts w:ascii="Tahoma"/>
          <w:color w:val="61666A"/>
          <w:spacing w:val="28"/>
          <w:sz w:val="21"/>
        </w:rPr>
        <w:t> </w:t>
      </w:r>
      <w:r>
        <w:rPr>
          <w:rFonts w:ascii="Tahoma"/>
          <w:color w:val="61666A"/>
          <w:sz w:val="21"/>
        </w:rPr>
        <w:t>user</w:t>
      </w:r>
      <w:r>
        <w:rPr>
          <w:rFonts w:ascii="Tahoma"/>
          <w:color w:val="61666A"/>
          <w:spacing w:val="28"/>
          <w:sz w:val="21"/>
        </w:rPr>
        <w:t> </w:t>
      </w:r>
      <w:r>
        <w:rPr>
          <w:rFonts w:ascii="Tahoma"/>
          <w:color w:val="61666A"/>
          <w:sz w:val="21"/>
        </w:rPr>
        <w:t>had</w:t>
      </w:r>
      <w:r>
        <w:rPr>
          <w:rFonts w:ascii="Tahoma"/>
          <w:color w:val="61666A"/>
          <w:spacing w:val="28"/>
          <w:sz w:val="21"/>
        </w:rPr>
        <w:t> </w:t>
      </w:r>
      <w:r>
        <w:rPr>
          <w:rFonts w:ascii="Tahoma"/>
          <w:color w:val="61666A"/>
          <w:sz w:val="21"/>
        </w:rPr>
        <w:t>previously</w:t>
      </w:r>
      <w:r>
        <w:rPr>
          <w:rFonts w:ascii="Tahoma"/>
          <w:color w:val="61666A"/>
          <w:spacing w:val="28"/>
          <w:sz w:val="21"/>
        </w:rPr>
        <w:t> </w:t>
      </w:r>
      <w:r>
        <w:rPr>
          <w:rFonts w:ascii="Tahoma"/>
          <w:color w:val="61666A"/>
          <w:sz w:val="21"/>
        </w:rPr>
        <w:t>asked</w:t>
      </w:r>
      <w:r>
        <w:rPr>
          <w:rFonts w:ascii="Tahoma"/>
          <w:color w:val="61666A"/>
          <w:spacing w:val="28"/>
          <w:sz w:val="21"/>
        </w:rPr>
        <w:t> </w:t>
      </w:r>
      <w:r>
        <w:rPr>
          <w:rFonts w:ascii="Tahoma"/>
          <w:color w:val="61666A"/>
          <w:sz w:val="21"/>
        </w:rPr>
        <w:t>for</w:t>
      </w:r>
      <w:r>
        <w:rPr>
          <w:rFonts w:ascii="Tahoma"/>
          <w:color w:val="61666A"/>
          <w:spacing w:val="28"/>
          <w:sz w:val="21"/>
        </w:rPr>
        <w:t> </w:t>
      </w:r>
      <w:r>
        <w:rPr>
          <w:rFonts w:ascii="Tahoma"/>
          <w:color w:val="61666A"/>
          <w:sz w:val="21"/>
        </w:rPr>
        <w:t>a comparison</w:t>
      </w:r>
      <w:r>
        <w:rPr>
          <w:rFonts w:ascii="Tahoma"/>
          <w:color w:val="61666A"/>
          <w:spacing w:val="40"/>
          <w:sz w:val="21"/>
        </w:rPr>
        <w:t> </w:t>
      </w:r>
      <w:r>
        <w:rPr>
          <w:rFonts w:ascii="Tahoma"/>
          <w:color w:val="61666A"/>
          <w:sz w:val="21"/>
        </w:rPr>
        <w:t>between</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old</w:t>
      </w:r>
      <w:r>
        <w:rPr>
          <w:rFonts w:ascii="Tahoma"/>
          <w:color w:val="61666A"/>
          <w:spacing w:val="40"/>
          <w:sz w:val="21"/>
        </w:rPr>
        <w:t> </w:t>
      </w:r>
      <w:r>
        <w:rPr>
          <w:rFonts w:ascii="Tahoma"/>
          <w:color w:val="61666A"/>
          <w:sz w:val="21"/>
        </w:rPr>
        <w:t>economic</w:t>
      </w:r>
      <w:r>
        <w:rPr>
          <w:rFonts w:ascii="Tahoma"/>
          <w:color w:val="61666A"/>
          <w:spacing w:val="40"/>
          <w:sz w:val="21"/>
        </w:rPr>
        <w:t> </w:t>
      </w:r>
      <w:r>
        <w:rPr>
          <w:rFonts w:ascii="Tahoma"/>
          <w:color w:val="61666A"/>
          <w:sz w:val="21"/>
        </w:rPr>
        <w:t>system</w:t>
      </w:r>
      <w:r>
        <w:rPr>
          <w:rFonts w:ascii="Tahoma"/>
          <w:color w:val="61666A"/>
          <w:spacing w:val="40"/>
          <w:sz w:val="21"/>
        </w:rPr>
        <w:t> </w:t>
      </w:r>
      <w:r>
        <w:rPr>
          <w:rFonts w:ascii="Tahoma"/>
          <w:color w:val="61666A"/>
          <w:sz w:val="21"/>
        </w:rPr>
        <w:t>(neoliberal</w:t>
      </w:r>
      <w:r>
        <w:rPr>
          <w:rFonts w:ascii="Tahoma"/>
          <w:color w:val="61666A"/>
          <w:spacing w:val="40"/>
          <w:sz w:val="21"/>
        </w:rPr>
        <w:t> </w:t>
      </w:r>
      <w:r>
        <w:rPr>
          <w:rFonts w:ascii="Tahoma"/>
          <w:color w:val="61666A"/>
          <w:sz w:val="21"/>
        </w:rPr>
        <w:t>capitalism)</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new</w:t>
      </w:r>
      <w:r>
        <w:rPr>
          <w:rFonts w:ascii="Tahoma"/>
          <w:color w:val="61666A"/>
          <w:spacing w:val="40"/>
          <w:sz w:val="21"/>
        </w:rPr>
        <w:t> </w:t>
      </w:r>
      <w:r>
        <w:rPr>
          <w:rFonts w:ascii="Tahoma"/>
          <w:color w:val="61666A"/>
          <w:sz w:val="21"/>
        </w:rPr>
        <w:t>one</w:t>
      </w:r>
    </w:p>
    <w:p>
      <w:pPr>
        <w:spacing w:line="340" w:lineRule="auto" w:before="0"/>
        <w:ind w:left="635" w:right="328" w:firstLine="0"/>
        <w:jc w:val="left"/>
        <w:rPr>
          <w:rFonts w:ascii="Tahoma"/>
          <w:sz w:val="21"/>
        </w:rPr>
      </w:pPr>
      <w:r>
        <w:rPr>
          <w:rFonts w:ascii="Tahoma"/>
          <w:color w:val="61666A"/>
          <w:sz w:val="21"/>
        </w:rPr>
        <w:t>(hybrid</w:t>
      </w:r>
      <w:r>
        <w:rPr>
          <w:rFonts w:ascii="Tahoma"/>
          <w:color w:val="61666A"/>
          <w:spacing w:val="40"/>
          <w:sz w:val="21"/>
        </w:rPr>
        <w:t> </w:t>
      </w:r>
      <w:r>
        <w:rPr>
          <w:rFonts w:ascii="Tahoma"/>
          <w:color w:val="61666A"/>
          <w:sz w:val="21"/>
        </w:rPr>
        <w:t>socially-oriented</w:t>
      </w:r>
      <w:r>
        <w:rPr>
          <w:rFonts w:ascii="Tahoma"/>
          <w:color w:val="61666A"/>
          <w:spacing w:val="40"/>
          <w:sz w:val="21"/>
        </w:rPr>
        <w:t> </w:t>
      </w:r>
      <w:r>
        <w:rPr>
          <w:rFonts w:ascii="Tahoma"/>
          <w:color w:val="61666A"/>
          <w:sz w:val="21"/>
        </w:rPr>
        <w:t>model).</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table</w:t>
      </w:r>
      <w:r>
        <w:rPr>
          <w:rFonts w:ascii="Tahoma"/>
          <w:color w:val="61666A"/>
          <w:spacing w:val="40"/>
          <w:sz w:val="21"/>
        </w:rPr>
        <w:t> </w:t>
      </w:r>
      <w:r>
        <w:rPr>
          <w:rFonts w:ascii="Tahoma"/>
          <w:color w:val="61666A"/>
          <w:sz w:val="21"/>
        </w:rPr>
        <w:t>had</w:t>
      </w:r>
      <w:r>
        <w:rPr>
          <w:rFonts w:ascii="Tahoma"/>
          <w:color w:val="61666A"/>
          <w:spacing w:val="40"/>
          <w:sz w:val="21"/>
        </w:rPr>
        <w:t> </w:t>
      </w:r>
      <w:r>
        <w:rPr>
          <w:rFonts w:ascii="Tahoma"/>
          <w:color w:val="61666A"/>
          <w:sz w:val="21"/>
        </w:rPr>
        <w:t>several</w:t>
      </w:r>
      <w:r>
        <w:rPr>
          <w:rFonts w:ascii="Tahoma"/>
          <w:color w:val="61666A"/>
          <w:spacing w:val="40"/>
          <w:sz w:val="21"/>
        </w:rPr>
        <w:t> </w:t>
      </w:r>
      <w:r>
        <w:rPr>
          <w:rFonts w:ascii="Tahoma"/>
          <w:color w:val="61666A"/>
          <w:sz w:val="21"/>
        </w:rPr>
        <w:t>criteria</w:t>
      </w:r>
      <w:r>
        <w:rPr>
          <w:rFonts w:ascii="Tahoma"/>
          <w:color w:val="61666A"/>
          <w:spacing w:val="40"/>
          <w:sz w:val="21"/>
        </w:rPr>
        <w:t> </w:t>
      </w:r>
      <w:r>
        <w:rPr>
          <w:rFonts w:ascii="Tahoma"/>
          <w:color w:val="61666A"/>
          <w:sz w:val="21"/>
        </w:rPr>
        <w:t>like</w:t>
      </w:r>
      <w:r>
        <w:rPr>
          <w:rFonts w:ascii="Tahoma"/>
          <w:color w:val="61666A"/>
          <w:spacing w:val="40"/>
          <w:sz w:val="21"/>
        </w:rPr>
        <w:t> </w:t>
      </w:r>
      <w:r>
        <w:rPr>
          <w:rFonts w:ascii="Tahoma"/>
          <w:color w:val="61666A"/>
          <w:sz w:val="21"/>
        </w:rPr>
        <w:t>goal</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philosophy, </w:t>
      </w:r>
      <w:r>
        <w:rPr>
          <w:rFonts w:ascii="Tahoma"/>
          <w:color w:val="61666A"/>
          <w:w w:val="110"/>
          <w:sz w:val="21"/>
        </w:rPr>
        <w:t>relationship with nature, technological progress, etc.</w:t>
      </w:r>
    </w:p>
    <w:p>
      <w:pPr>
        <w:spacing w:line="340" w:lineRule="auto" w:before="181"/>
        <w:ind w:left="635" w:right="131" w:firstLine="0"/>
        <w:jc w:val="left"/>
        <w:rPr>
          <w:rFonts w:ascii="Tahoma"/>
          <w:sz w:val="21"/>
        </w:rPr>
      </w:pPr>
      <w:r>
        <w:rPr>
          <w:rFonts w:ascii="Tahoma"/>
          <w:color w:val="61666A"/>
          <w:w w:val="105"/>
          <w:sz w:val="21"/>
        </w:rPr>
        <w:t>The user's main issue is with saving tables on their phone. Maybe their phone doesn't handle table formats well, or they prefer plain text for easier copying and pasting. They might be using a basic phone or an app that doesn't render tables properly. Alternatively, they might want to save the information in a note-taking app that doesn't support table formatting.</w:t>
      </w:r>
    </w:p>
    <w:p>
      <w:pPr>
        <w:spacing w:line="340" w:lineRule="auto" w:before="180"/>
        <w:ind w:left="635" w:right="249" w:firstLine="0"/>
        <w:jc w:val="both"/>
        <w:rPr>
          <w:rFonts w:ascii="Tahoma"/>
          <w:sz w:val="21"/>
        </w:rPr>
      </w:pPr>
      <w:r>
        <w:rPr>
          <w:rFonts w:ascii="Tahoma"/>
          <w:color w:val="61666A"/>
          <w:w w:val="110"/>
          <w:sz w:val="21"/>
        </w:rPr>
        <w:t>Their</w:t>
      </w:r>
      <w:r>
        <w:rPr>
          <w:rFonts w:ascii="Tahoma"/>
          <w:color w:val="61666A"/>
          <w:spacing w:val="-19"/>
          <w:w w:val="110"/>
          <w:sz w:val="21"/>
        </w:rPr>
        <w:t> </w:t>
      </w:r>
      <w:r>
        <w:rPr>
          <w:rFonts w:ascii="Tahoma"/>
          <w:color w:val="61666A"/>
          <w:w w:val="110"/>
          <w:sz w:val="21"/>
        </w:rPr>
        <w:t>identity</w:t>
      </w:r>
      <w:r>
        <w:rPr>
          <w:rFonts w:ascii="Tahoma"/>
          <w:color w:val="61666A"/>
          <w:spacing w:val="-18"/>
          <w:w w:val="110"/>
          <w:sz w:val="21"/>
        </w:rPr>
        <w:t> </w:t>
      </w:r>
      <w:r>
        <w:rPr>
          <w:rFonts w:ascii="Tahoma"/>
          <w:color w:val="61666A"/>
          <w:w w:val="110"/>
          <w:sz w:val="21"/>
        </w:rPr>
        <w:t>could</w:t>
      </w:r>
      <w:r>
        <w:rPr>
          <w:rFonts w:ascii="Tahoma"/>
          <w:color w:val="61666A"/>
          <w:spacing w:val="-18"/>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someone</w:t>
      </w:r>
      <w:r>
        <w:rPr>
          <w:rFonts w:ascii="Tahoma"/>
          <w:color w:val="61666A"/>
          <w:spacing w:val="-18"/>
          <w:w w:val="110"/>
          <w:sz w:val="21"/>
        </w:rPr>
        <w:t> </w:t>
      </w:r>
      <w:r>
        <w:rPr>
          <w:rFonts w:ascii="Tahoma"/>
          <w:color w:val="61666A"/>
          <w:w w:val="110"/>
          <w:sz w:val="21"/>
        </w:rPr>
        <w:t>who</w:t>
      </w:r>
      <w:r>
        <w:rPr>
          <w:rFonts w:ascii="Tahoma"/>
          <w:color w:val="61666A"/>
          <w:spacing w:val="-18"/>
          <w:w w:val="110"/>
          <w:sz w:val="21"/>
        </w:rPr>
        <w:t> </w:t>
      </w:r>
      <w:r>
        <w:rPr>
          <w:rFonts w:ascii="Tahoma"/>
          <w:color w:val="61666A"/>
          <w:w w:val="110"/>
          <w:sz w:val="21"/>
        </w:rPr>
        <w:t>is</w:t>
      </w:r>
      <w:r>
        <w:rPr>
          <w:rFonts w:ascii="Tahoma"/>
          <w:color w:val="61666A"/>
          <w:spacing w:val="-18"/>
          <w:w w:val="110"/>
          <w:sz w:val="21"/>
        </w:rPr>
        <w:t> </w:t>
      </w:r>
      <w:r>
        <w:rPr>
          <w:rFonts w:ascii="Tahoma"/>
          <w:color w:val="61666A"/>
          <w:w w:val="110"/>
          <w:sz w:val="21"/>
        </w:rPr>
        <w:t>researching</w:t>
      </w:r>
      <w:r>
        <w:rPr>
          <w:rFonts w:ascii="Tahoma"/>
          <w:color w:val="61666A"/>
          <w:spacing w:val="-18"/>
          <w:w w:val="110"/>
          <w:sz w:val="21"/>
        </w:rPr>
        <w:t> </w:t>
      </w:r>
      <w:r>
        <w:rPr>
          <w:rFonts w:ascii="Tahoma"/>
          <w:color w:val="61666A"/>
          <w:w w:val="110"/>
          <w:sz w:val="21"/>
        </w:rPr>
        <w:t>economic</w:t>
      </w:r>
      <w:r>
        <w:rPr>
          <w:rFonts w:ascii="Tahoma"/>
          <w:color w:val="61666A"/>
          <w:spacing w:val="-18"/>
          <w:w w:val="110"/>
          <w:sz w:val="21"/>
        </w:rPr>
        <w:t> </w:t>
      </w:r>
      <w:r>
        <w:rPr>
          <w:rFonts w:ascii="Tahoma"/>
          <w:color w:val="61666A"/>
          <w:w w:val="110"/>
          <w:sz w:val="21"/>
        </w:rPr>
        <w:t>systems,</w:t>
      </w:r>
      <w:r>
        <w:rPr>
          <w:rFonts w:ascii="Tahoma"/>
          <w:color w:val="61666A"/>
          <w:spacing w:val="-18"/>
          <w:w w:val="110"/>
          <w:sz w:val="21"/>
        </w:rPr>
        <w:t> </w:t>
      </w:r>
      <w:r>
        <w:rPr>
          <w:rFonts w:ascii="Tahoma"/>
          <w:color w:val="61666A"/>
          <w:w w:val="110"/>
          <w:sz w:val="21"/>
        </w:rPr>
        <w:t>perhaps</w:t>
      </w:r>
      <w:r>
        <w:rPr>
          <w:rFonts w:ascii="Tahoma"/>
          <w:color w:val="61666A"/>
          <w:spacing w:val="-18"/>
          <w:w w:val="110"/>
          <w:sz w:val="21"/>
        </w:rPr>
        <w:t> </w:t>
      </w:r>
      <w:r>
        <w:rPr>
          <w:rFonts w:ascii="Tahoma"/>
          <w:color w:val="61666A"/>
          <w:w w:val="110"/>
          <w:sz w:val="21"/>
        </w:rPr>
        <w:t>a</w:t>
      </w:r>
      <w:r>
        <w:rPr>
          <w:rFonts w:ascii="Tahoma"/>
          <w:color w:val="61666A"/>
          <w:spacing w:val="-18"/>
          <w:w w:val="110"/>
          <w:sz w:val="21"/>
        </w:rPr>
        <w:t> </w:t>
      </w:r>
      <w:r>
        <w:rPr>
          <w:rFonts w:ascii="Tahoma"/>
          <w:color w:val="61666A"/>
          <w:w w:val="110"/>
          <w:sz w:val="21"/>
        </w:rPr>
        <w:t>student, activist,</w:t>
      </w:r>
      <w:r>
        <w:rPr>
          <w:rFonts w:ascii="Tahoma"/>
          <w:color w:val="61666A"/>
          <w:spacing w:val="-11"/>
          <w:w w:val="110"/>
          <w:sz w:val="21"/>
        </w:rPr>
        <w:t> </w:t>
      </w:r>
      <w:r>
        <w:rPr>
          <w:rFonts w:ascii="Tahoma"/>
          <w:color w:val="61666A"/>
          <w:w w:val="110"/>
          <w:sz w:val="21"/>
        </w:rPr>
        <w:t>or</w:t>
      </w:r>
      <w:r>
        <w:rPr>
          <w:rFonts w:ascii="Tahoma"/>
          <w:color w:val="61666A"/>
          <w:spacing w:val="-11"/>
          <w:w w:val="110"/>
          <w:sz w:val="21"/>
        </w:rPr>
        <w:t> </w:t>
      </w:r>
      <w:r>
        <w:rPr>
          <w:rFonts w:ascii="Tahoma"/>
          <w:color w:val="61666A"/>
          <w:w w:val="110"/>
          <w:sz w:val="21"/>
        </w:rPr>
        <w:t>someone</w:t>
      </w:r>
      <w:r>
        <w:rPr>
          <w:rFonts w:ascii="Tahoma"/>
          <w:color w:val="61666A"/>
          <w:spacing w:val="-11"/>
          <w:w w:val="110"/>
          <w:sz w:val="21"/>
        </w:rPr>
        <w:t> </w:t>
      </w:r>
      <w:r>
        <w:rPr>
          <w:rFonts w:ascii="Tahoma"/>
          <w:color w:val="61666A"/>
          <w:w w:val="110"/>
          <w:sz w:val="21"/>
        </w:rPr>
        <w:t>interested</w:t>
      </w:r>
      <w:r>
        <w:rPr>
          <w:rFonts w:ascii="Tahoma"/>
          <w:color w:val="61666A"/>
          <w:spacing w:val="-11"/>
          <w:w w:val="110"/>
          <w:sz w:val="21"/>
        </w:rPr>
        <w:t> </w:t>
      </w:r>
      <w:r>
        <w:rPr>
          <w:rFonts w:ascii="Tahoma"/>
          <w:color w:val="61666A"/>
          <w:w w:val="110"/>
          <w:sz w:val="21"/>
        </w:rPr>
        <w:t>in</w:t>
      </w:r>
      <w:r>
        <w:rPr>
          <w:rFonts w:ascii="Tahoma"/>
          <w:color w:val="61666A"/>
          <w:spacing w:val="-11"/>
          <w:w w:val="110"/>
          <w:sz w:val="21"/>
        </w:rPr>
        <w:t> </w:t>
      </w:r>
      <w:r>
        <w:rPr>
          <w:rFonts w:ascii="Tahoma"/>
          <w:color w:val="61666A"/>
          <w:w w:val="110"/>
          <w:sz w:val="21"/>
        </w:rPr>
        <w:t>alternative</w:t>
      </w:r>
      <w:r>
        <w:rPr>
          <w:rFonts w:ascii="Tahoma"/>
          <w:color w:val="61666A"/>
          <w:spacing w:val="-11"/>
          <w:w w:val="110"/>
          <w:sz w:val="21"/>
        </w:rPr>
        <w:t> </w:t>
      </w:r>
      <w:r>
        <w:rPr>
          <w:rFonts w:ascii="Tahoma"/>
          <w:color w:val="61666A"/>
          <w:w w:val="110"/>
          <w:sz w:val="21"/>
        </w:rPr>
        <w:t>economic</w:t>
      </w:r>
      <w:r>
        <w:rPr>
          <w:rFonts w:ascii="Tahoma"/>
          <w:color w:val="61666A"/>
          <w:spacing w:val="-11"/>
          <w:w w:val="110"/>
          <w:sz w:val="21"/>
        </w:rPr>
        <w:t> </w:t>
      </w:r>
      <w:r>
        <w:rPr>
          <w:rFonts w:ascii="Tahoma"/>
          <w:color w:val="61666A"/>
          <w:w w:val="110"/>
          <w:sz w:val="21"/>
        </w:rPr>
        <w:t>models.</w:t>
      </w:r>
      <w:r>
        <w:rPr>
          <w:rFonts w:ascii="Tahoma"/>
          <w:color w:val="61666A"/>
          <w:spacing w:val="-11"/>
          <w:w w:val="110"/>
          <w:sz w:val="21"/>
        </w:rPr>
        <w:t> </w:t>
      </w:r>
      <w:r>
        <w:rPr>
          <w:rFonts w:ascii="Tahoma"/>
          <w:color w:val="61666A"/>
          <w:w w:val="110"/>
          <w:sz w:val="21"/>
        </w:rPr>
        <w:t>They</w:t>
      </w:r>
      <w:r>
        <w:rPr>
          <w:rFonts w:ascii="Tahoma"/>
          <w:color w:val="61666A"/>
          <w:spacing w:val="-11"/>
          <w:w w:val="110"/>
          <w:sz w:val="21"/>
        </w:rPr>
        <w:t> </w:t>
      </w:r>
      <w:r>
        <w:rPr>
          <w:rFonts w:ascii="Tahoma"/>
          <w:color w:val="61666A"/>
          <w:w w:val="110"/>
          <w:sz w:val="21"/>
        </w:rPr>
        <w:t>might</w:t>
      </w:r>
      <w:r>
        <w:rPr>
          <w:rFonts w:ascii="Tahoma"/>
          <w:color w:val="61666A"/>
          <w:spacing w:val="-11"/>
          <w:w w:val="110"/>
          <w:sz w:val="21"/>
        </w:rPr>
        <w:t> </w:t>
      </w:r>
      <w:r>
        <w:rPr>
          <w:rFonts w:ascii="Tahoma"/>
          <w:color w:val="61666A"/>
          <w:w w:val="110"/>
          <w:sz w:val="21"/>
        </w:rPr>
        <w:t>need</w:t>
      </w:r>
      <w:r>
        <w:rPr>
          <w:rFonts w:ascii="Tahoma"/>
          <w:color w:val="61666A"/>
          <w:spacing w:val="-11"/>
          <w:w w:val="110"/>
          <w:sz w:val="21"/>
        </w:rPr>
        <w:t> </w:t>
      </w:r>
      <w:r>
        <w:rPr>
          <w:rFonts w:ascii="Tahoma"/>
          <w:color w:val="61666A"/>
          <w:w w:val="110"/>
          <w:sz w:val="21"/>
        </w:rPr>
        <w:t>this</w:t>
      </w:r>
    </w:p>
    <w:p>
      <w:pPr>
        <w:spacing w:line="340" w:lineRule="auto" w:before="0"/>
        <w:ind w:left="635" w:right="202" w:firstLine="0"/>
        <w:jc w:val="both"/>
        <w:rPr>
          <w:rFonts w:ascii="Tahoma"/>
          <w:sz w:val="21"/>
        </w:rPr>
      </w:pPr>
      <w:r>
        <w:rPr>
          <w:rFonts w:ascii="Tahoma"/>
          <w:color w:val="61666A"/>
          <w:w w:val="105"/>
          <w:sz w:val="21"/>
        </w:rPr>
        <w:t>information for a presentation, paper, or personal knowledge. The fact that they want future tables in text suggests they plan to reference this information multiple times and need it in a accessible format.</w:t>
      </w:r>
    </w:p>
    <w:p>
      <w:pPr>
        <w:spacing w:before="180"/>
        <w:ind w:left="635" w:right="0" w:firstLine="0"/>
        <w:jc w:val="left"/>
        <w:rPr>
          <w:rFonts w:ascii="Tahoma"/>
          <w:sz w:val="21"/>
        </w:rPr>
      </w:pPr>
      <w:r>
        <w:rPr>
          <w:rFonts w:ascii="Tahoma"/>
          <w:color w:val="61666A"/>
          <w:w w:val="110"/>
          <w:sz w:val="21"/>
        </w:rPr>
        <w:t>The</w:t>
      </w:r>
      <w:r>
        <w:rPr>
          <w:rFonts w:ascii="Tahoma"/>
          <w:color w:val="61666A"/>
          <w:spacing w:val="-17"/>
          <w:w w:val="110"/>
          <w:sz w:val="21"/>
        </w:rPr>
        <w:t> </w:t>
      </w:r>
      <w:r>
        <w:rPr>
          <w:rFonts w:ascii="Tahoma"/>
          <w:color w:val="61666A"/>
          <w:w w:val="110"/>
          <w:sz w:val="21"/>
        </w:rPr>
        <w:t>user's</w:t>
      </w:r>
      <w:r>
        <w:rPr>
          <w:rFonts w:ascii="Tahoma"/>
          <w:color w:val="61666A"/>
          <w:spacing w:val="-17"/>
          <w:w w:val="110"/>
          <w:sz w:val="21"/>
        </w:rPr>
        <w:t> </w:t>
      </w:r>
      <w:r>
        <w:rPr>
          <w:rFonts w:ascii="Tahoma"/>
          <w:color w:val="61666A"/>
          <w:w w:val="110"/>
          <w:sz w:val="21"/>
        </w:rPr>
        <w:t>deeper</w:t>
      </w:r>
      <w:r>
        <w:rPr>
          <w:rFonts w:ascii="Tahoma"/>
          <w:color w:val="61666A"/>
          <w:spacing w:val="-16"/>
          <w:w w:val="110"/>
          <w:sz w:val="21"/>
        </w:rPr>
        <w:t> </w:t>
      </w:r>
      <w:r>
        <w:rPr>
          <w:rFonts w:ascii="Tahoma"/>
          <w:color w:val="61666A"/>
          <w:w w:val="110"/>
          <w:sz w:val="21"/>
        </w:rPr>
        <w:t>need</w:t>
      </w:r>
      <w:r>
        <w:rPr>
          <w:rFonts w:ascii="Tahoma"/>
          <w:color w:val="61666A"/>
          <w:spacing w:val="-17"/>
          <w:w w:val="110"/>
          <w:sz w:val="21"/>
        </w:rPr>
        <w:t> </w:t>
      </w:r>
      <w:r>
        <w:rPr>
          <w:rFonts w:ascii="Tahoma"/>
          <w:color w:val="61666A"/>
          <w:w w:val="110"/>
          <w:sz w:val="21"/>
        </w:rPr>
        <w:t>might</w:t>
      </w:r>
      <w:r>
        <w:rPr>
          <w:rFonts w:ascii="Tahoma"/>
          <w:color w:val="61666A"/>
          <w:spacing w:val="-17"/>
          <w:w w:val="110"/>
          <w:sz w:val="21"/>
        </w:rPr>
        <w:t> </w:t>
      </w:r>
      <w:r>
        <w:rPr>
          <w:rFonts w:ascii="Tahoma"/>
          <w:color w:val="61666A"/>
          <w:w w:val="110"/>
          <w:sz w:val="21"/>
        </w:rPr>
        <w:t>be</w:t>
      </w:r>
      <w:r>
        <w:rPr>
          <w:rFonts w:ascii="Tahoma"/>
          <w:color w:val="61666A"/>
          <w:spacing w:val="-16"/>
          <w:w w:val="110"/>
          <w:sz w:val="21"/>
        </w:rPr>
        <w:t> </w:t>
      </w:r>
      <w:r>
        <w:rPr>
          <w:rFonts w:ascii="Tahoma"/>
          <w:color w:val="61666A"/>
          <w:w w:val="110"/>
          <w:sz w:val="21"/>
        </w:rPr>
        <w:t>for</w:t>
      </w:r>
      <w:r>
        <w:rPr>
          <w:rFonts w:ascii="Tahoma"/>
          <w:color w:val="61666A"/>
          <w:spacing w:val="-17"/>
          <w:w w:val="110"/>
          <w:sz w:val="21"/>
        </w:rPr>
        <w:t> </w:t>
      </w:r>
      <w:r>
        <w:rPr>
          <w:rFonts w:ascii="Tahoma"/>
          <w:color w:val="61666A"/>
          <w:w w:val="110"/>
          <w:sz w:val="21"/>
        </w:rPr>
        <w:t>accessibility</w:t>
      </w:r>
      <w:r>
        <w:rPr>
          <w:rFonts w:ascii="Tahoma"/>
          <w:color w:val="61666A"/>
          <w:spacing w:val="-17"/>
          <w:w w:val="110"/>
          <w:sz w:val="21"/>
        </w:rPr>
        <w:t> </w:t>
      </w:r>
      <w:r>
        <w:rPr>
          <w:rFonts w:ascii="Tahoma"/>
          <w:color w:val="61666A"/>
          <w:w w:val="110"/>
          <w:sz w:val="21"/>
        </w:rPr>
        <w:t>and</w:t>
      </w:r>
      <w:r>
        <w:rPr>
          <w:rFonts w:ascii="Tahoma"/>
          <w:color w:val="61666A"/>
          <w:spacing w:val="-16"/>
          <w:w w:val="110"/>
          <w:sz w:val="21"/>
        </w:rPr>
        <w:t> </w:t>
      </w:r>
      <w:r>
        <w:rPr>
          <w:rFonts w:ascii="Tahoma"/>
          <w:color w:val="61666A"/>
          <w:w w:val="110"/>
          <w:sz w:val="21"/>
        </w:rPr>
        <w:t>convenience.</w:t>
      </w:r>
      <w:r>
        <w:rPr>
          <w:rFonts w:ascii="Tahoma"/>
          <w:color w:val="61666A"/>
          <w:spacing w:val="-17"/>
          <w:w w:val="110"/>
          <w:sz w:val="21"/>
        </w:rPr>
        <w:t> </w:t>
      </w:r>
      <w:r>
        <w:rPr>
          <w:rFonts w:ascii="Tahoma"/>
          <w:color w:val="61666A"/>
          <w:w w:val="110"/>
          <w:sz w:val="21"/>
        </w:rPr>
        <w:t>They</w:t>
      </w:r>
      <w:r>
        <w:rPr>
          <w:rFonts w:ascii="Tahoma"/>
          <w:color w:val="61666A"/>
          <w:spacing w:val="-17"/>
          <w:w w:val="110"/>
          <w:sz w:val="21"/>
        </w:rPr>
        <w:t> </w:t>
      </w:r>
      <w:r>
        <w:rPr>
          <w:rFonts w:ascii="Tahoma"/>
          <w:color w:val="61666A"/>
          <w:w w:val="110"/>
          <w:sz w:val="21"/>
        </w:rPr>
        <w:t>want</w:t>
      </w:r>
      <w:r>
        <w:rPr>
          <w:rFonts w:ascii="Tahoma"/>
          <w:color w:val="61666A"/>
          <w:spacing w:val="-16"/>
          <w:w w:val="110"/>
          <w:sz w:val="21"/>
        </w:rPr>
        <w:t> </w:t>
      </w:r>
      <w:r>
        <w:rPr>
          <w:rFonts w:ascii="Tahoma"/>
          <w:color w:val="61666A"/>
          <w:spacing w:val="-5"/>
          <w:w w:val="110"/>
          <w:sz w:val="21"/>
        </w:rPr>
        <w:t>the</w:t>
      </w:r>
    </w:p>
    <w:p>
      <w:pPr>
        <w:spacing w:before="107"/>
        <w:ind w:left="635" w:right="0" w:firstLine="0"/>
        <w:jc w:val="left"/>
        <w:rPr>
          <w:rFonts w:ascii="Tahoma"/>
          <w:sz w:val="21"/>
        </w:rPr>
      </w:pPr>
      <w:r>
        <w:rPr>
          <w:rFonts w:ascii="Tahoma"/>
          <w:color w:val="61666A"/>
          <w:w w:val="105"/>
          <w:sz w:val="21"/>
        </w:rPr>
        <w:t>information</w:t>
      </w:r>
      <w:r>
        <w:rPr>
          <w:rFonts w:ascii="Tahoma"/>
          <w:color w:val="61666A"/>
          <w:spacing w:val="-1"/>
          <w:w w:val="105"/>
          <w:sz w:val="21"/>
        </w:rPr>
        <w:t> </w:t>
      </w:r>
      <w:r>
        <w:rPr>
          <w:rFonts w:ascii="Tahoma"/>
          <w:color w:val="61666A"/>
          <w:w w:val="105"/>
          <w:sz w:val="21"/>
        </w:rPr>
        <w:t>in a format that's</w:t>
      </w:r>
      <w:r>
        <w:rPr>
          <w:rFonts w:ascii="Tahoma"/>
          <w:color w:val="61666A"/>
          <w:spacing w:val="-1"/>
          <w:w w:val="105"/>
          <w:sz w:val="21"/>
        </w:rPr>
        <w:t> </w:t>
      </w:r>
      <w:r>
        <w:rPr>
          <w:rFonts w:ascii="Tahoma"/>
          <w:color w:val="61666A"/>
          <w:w w:val="105"/>
          <w:sz w:val="21"/>
        </w:rPr>
        <w:t>easy to save, share,</w:t>
      </w:r>
      <w:r>
        <w:rPr>
          <w:rFonts w:ascii="Tahoma"/>
          <w:color w:val="61666A"/>
          <w:spacing w:val="-1"/>
          <w:w w:val="105"/>
          <w:sz w:val="21"/>
        </w:rPr>
        <w:t> </w:t>
      </w:r>
      <w:r>
        <w:rPr>
          <w:rFonts w:ascii="Tahoma"/>
          <w:color w:val="61666A"/>
          <w:w w:val="105"/>
          <w:sz w:val="21"/>
        </w:rPr>
        <w:t>and refer back to</w:t>
      </w:r>
      <w:r>
        <w:rPr>
          <w:rFonts w:ascii="Tahoma"/>
          <w:color w:val="61666A"/>
          <w:spacing w:val="-1"/>
          <w:w w:val="105"/>
          <w:sz w:val="21"/>
        </w:rPr>
        <w:t> </w:t>
      </w:r>
      <w:r>
        <w:rPr>
          <w:rFonts w:ascii="Tahoma"/>
          <w:color w:val="61666A"/>
          <w:w w:val="105"/>
          <w:sz w:val="21"/>
        </w:rPr>
        <w:t>without dealing </w:t>
      </w:r>
      <w:r>
        <w:rPr>
          <w:rFonts w:ascii="Tahoma"/>
          <w:color w:val="61666A"/>
          <w:spacing w:val="-4"/>
          <w:w w:val="105"/>
          <w:sz w:val="21"/>
        </w:rPr>
        <w:t>with</w:t>
      </w:r>
    </w:p>
    <w:p>
      <w:pPr>
        <w:spacing w:line="340" w:lineRule="auto" w:before="106"/>
        <w:ind w:left="635" w:right="0" w:firstLine="0"/>
        <w:jc w:val="left"/>
        <w:rPr>
          <w:rFonts w:ascii="Tahoma"/>
          <w:sz w:val="21"/>
        </w:rPr>
      </w:pPr>
      <w:r>
        <w:rPr>
          <w:rFonts w:ascii="Tahoma"/>
          <w:color w:val="61666A"/>
          <w:sz w:val="21"/>
        </w:rPr>
        <w:t>formatting</w:t>
      </w:r>
      <w:r>
        <w:rPr>
          <w:rFonts w:ascii="Tahoma"/>
          <w:color w:val="61666A"/>
          <w:spacing w:val="40"/>
          <w:sz w:val="21"/>
        </w:rPr>
        <w:t> </w:t>
      </w:r>
      <w:r>
        <w:rPr>
          <w:rFonts w:ascii="Tahoma"/>
          <w:color w:val="61666A"/>
          <w:sz w:val="21"/>
        </w:rPr>
        <w:t>issues.</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also</w:t>
      </w:r>
      <w:r>
        <w:rPr>
          <w:rFonts w:ascii="Tahoma"/>
          <w:color w:val="61666A"/>
          <w:spacing w:val="40"/>
          <w:sz w:val="21"/>
        </w:rPr>
        <w:t> </w:t>
      </w:r>
      <w:r>
        <w:rPr>
          <w:rFonts w:ascii="Tahoma"/>
          <w:color w:val="61666A"/>
          <w:sz w:val="21"/>
        </w:rPr>
        <w:t>be</w:t>
      </w:r>
      <w:r>
        <w:rPr>
          <w:rFonts w:ascii="Tahoma"/>
          <w:color w:val="61666A"/>
          <w:spacing w:val="40"/>
          <w:sz w:val="21"/>
        </w:rPr>
        <w:t> </w:t>
      </w:r>
      <w:r>
        <w:rPr>
          <w:rFonts w:ascii="Tahoma"/>
          <w:color w:val="61666A"/>
          <w:sz w:val="21"/>
        </w:rPr>
        <w:t>using</w:t>
      </w:r>
      <w:r>
        <w:rPr>
          <w:rFonts w:ascii="Tahoma"/>
          <w:color w:val="61666A"/>
          <w:spacing w:val="40"/>
          <w:sz w:val="21"/>
        </w:rPr>
        <w:t> </w:t>
      </w:r>
      <w:r>
        <w:rPr>
          <w:rFonts w:ascii="Tahoma"/>
          <w:color w:val="61666A"/>
          <w:sz w:val="21"/>
        </w:rPr>
        <w:t>assistive</w:t>
      </w:r>
      <w:r>
        <w:rPr>
          <w:rFonts w:ascii="Tahoma"/>
          <w:color w:val="61666A"/>
          <w:spacing w:val="40"/>
          <w:sz w:val="21"/>
        </w:rPr>
        <w:t> </w:t>
      </w:r>
      <w:r>
        <w:rPr>
          <w:rFonts w:ascii="Tahoma"/>
          <w:color w:val="61666A"/>
          <w:sz w:val="21"/>
        </w:rPr>
        <w:t>technologies</w:t>
      </w:r>
      <w:r>
        <w:rPr>
          <w:rFonts w:ascii="Tahoma"/>
          <w:color w:val="61666A"/>
          <w:spacing w:val="40"/>
          <w:sz w:val="21"/>
        </w:rPr>
        <w:t> </w:t>
      </w:r>
      <w:r>
        <w:rPr>
          <w:rFonts w:ascii="Tahoma"/>
          <w:color w:val="61666A"/>
          <w:sz w:val="21"/>
        </w:rPr>
        <w:t>that</w:t>
      </w:r>
      <w:r>
        <w:rPr>
          <w:rFonts w:ascii="Tahoma"/>
          <w:color w:val="61666A"/>
          <w:spacing w:val="40"/>
          <w:sz w:val="21"/>
        </w:rPr>
        <w:t> </w:t>
      </w:r>
      <w:r>
        <w:rPr>
          <w:rFonts w:ascii="Tahoma"/>
          <w:color w:val="61666A"/>
          <w:sz w:val="21"/>
        </w:rPr>
        <w:t>work</w:t>
      </w:r>
      <w:r>
        <w:rPr>
          <w:rFonts w:ascii="Tahoma"/>
          <w:color w:val="61666A"/>
          <w:spacing w:val="40"/>
          <w:sz w:val="21"/>
        </w:rPr>
        <w:t> </w:t>
      </w:r>
      <w:r>
        <w:rPr>
          <w:rFonts w:ascii="Tahoma"/>
          <w:color w:val="61666A"/>
          <w:sz w:val="21"/>
        </w:rPr>
        <w:t>better</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plain </w:t>
      </w:r>
      <w:r>
        <w:rPr>
          <w:rFonts w:ascii="Tahoma"/>
          <w:color w:val="61666A"/>
          <w:spacing w:val="-2"/>
          <w:w w:val="110"/>
          <w:sz w:val="21"/>
        </w:rPr>
        <w:t>text.</w:t>
      </w:r>
    </w:p>
    <w:p>
      <w:pPr>
        <w:spacing w:line="340" w:lineRule="auto" w:before="180"/>
        <w:ind w:left="635" w:right="0" w:firstLine="0"/>
        <w:jc w:val="left"/>
        <w:rPr>
          <w:rFonts w:ascii="Tahoma"/>
          <w:sz w:val="21"/>
        </w:rPr>
      </w:pPr>
      <w:r>
        <w:rPr>
          <w:rFonts w:ascii="Tahoma"/>
          <w:color w:val="61666A"/>
          <w:sz w:val="21"/>
        </w:rPr>
        <w:t>I</w:t>
      </w:r>
      <w:r>
        <w:rPr>
          <w:rFonts w:ascii="Tahoma"/>
          <w:color w:val="61666A"/>
          <w:spacing w:val="-17"/>
          <w:sz w:val="21"/>
        </w:rPr>
        <w:t> </w:t>
      </w:r>
      <w:r>
        <w:rPr>
          <w:rFonts w:ascii="Tahoma"/>
          <w:color w:val="61666A"/>
          <w:w w:val="110"/>
          <w:sz w:val="21"/>
        </w:rPr>
        <w:t>should</w:t>
      </w:r>
      <w:r>
        <w:rPr>
          <w:rFonts w:ascii="Tahoma"/>
          <w:color w:val="61666A"/>
          <w:spacing w:val="-18"/>
          <w:w w:val="110"/>
          <w:sz w:val="21"/>
        </w:rPr>
        <w:t> </w:t>
      </w:r>
      <w:r>
        <w:rPr>
          <w:rFonts w:ascii="Tahoma"/>
          <w:color w:val="61666A"/>
          <w:w w:val="110"/>
          <w:sz w:val="21"/>
        </w:rPr>
        <w:t>structure</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text</w:t>
      </w:r>
      <w:r>
        <w:rPr>
          <w:rFonts w:ascii="Tahoma"/>
          <w:color w:val="61666A"/>
          <w:spacing w:val="-18"/>
          <w:w w:val="110"/>
          <w:sz w:val="21"/>
        </w:rPr>
        <w:t> </w:t>
      </w:r>
      <w:r>
        <w:rPr>
          <w:rFonts w:ascii="Tahoma"/>
          <w:color w:val="61666A"/>
          <w:w w:val="110"/>
          <w:sz w:val="21"/>
        </w:rPr>
        <w:t>response</w:t>
      </w:r>
      <w:r>
        <w:rPr>
          <w:rFonts w:ascii="Tahoma"/>
          <w:color w:val="61666A"/>
          <w:spacing w:val="-18"/>
          <w:w w:val="110"/>
          <w:sz w:val="21"/>
        </w:rPr>
        <w:t> </w:t>
      </w:r>
      <w:r>
        <w:rPr>
          <w:rFonts w:ascii="Tahoma"/>
          <w:color w:val="61666A"/>
          <w:w w:val="110"/>
          <w:sz w:val="21"/>
        </w:rPr>
        <w:t>clearly,</w:t>
      </w:r>
      <w:r>
        <w:rPr>
          <w:rFonts w:ascii="Tahoma"/>
          <w:color w:val="61666A"/>
          <w:spacing w:val="-18"/>
          <w:w w:val="110"/>
          <w:sz w:val="21"/>
        </w:rPr>
        <w:t> </w:t>
      </w:r>
      <w:r>
        <w:rPr>
          <w:rFonts w:ascii="Tahoma"/>
          <w:color w:val="61666A"/>
          <w:w w:val="110"/>
          <w:sz w:val="21"/>
        </w:rPr>
        <w:t>using</w:t>
      </w:r>
      <w:r>
        <w:rPr>
          <w:rFonts w:ascii="Tahoma"/>
          <w:color w:val="61666A"/>
          <w:spacing w:val="-18"/>
          <w:w w:val="110"/>
          <w:sz w:val="21"/>
        </w:rPr>
        <w:t> </w:t>
      </w:r>
      <w:r>
        <w:rPr>
          <w:rFonts w:ascii="Tahoma"/>
          <w:color w:val="61666A"/>
          <w:w w:val="110"/>
          <w:sz w:val="21"/>
        </w:rPr>
        <w:t>headings</w:t>
      </w:r>
      <w:r>
        <w:rPr>
          <w:rFonts w:ascii="Tahoma"/>
          <w:color w:val="61666A"/>
          <w:spacing w:val="-18"/>
          <w:w w:val="110"/>
          <w:sz w:val="21"/>
        </w:rPr>
        <w:t> </w:t>
      </w:r>
      <w:r>
        <w:rPr>
          <w:rFonts w:ascii="Tahoma"/>
          <w:color w:val="61666A"/>
          <w:w w:val="110"/>
          <w:sz w:val="21"/>
        </w:rPr>
        <w:t>for</w:t>
      </w:r>
      <w:r>
        <w:rPr>
          <w:rFonts w:ascii="Tahoma"/>
          <w:color w:val="61666A"/>
          <w:spacing w:val="-18"/>
          <w:w w:val="110"/>
          <w:sz w:val="21"/>
        </w:rPr>
        <w:t> </w:t>
      </w:r>
      <w:r>
        <w:rPr>
          <w:rFonts w:ascii="Tahoma"/>
          <w:color w:val="61666A"/>
          <w:w w:val="110"/>
          <w:sz w:val="21"/>
        </w:rPr>
        <w:t>each</w:t>
      </w:r>
      <w:r>
        <w:rPr>
          <w:rFonts w:ascii="Tahoma"/>
          <w:color w:val="61666A"/>
          <w:spacing w:val="-18"/>
          <w:w w:val="110"/>
          <w:sz w:val="21"/>
        </w:rPr>
        <w:t> </w:t>
      </w:r>
      <w:r>
        <w:rPr>
          <w:rFonts w:ascii="Tahoma"/>
          <w:color w:val="61666A"/>
          <w:w w:val="110"/>
          <w:sz w:val="21"/>
        </w:rPr>
        <w:t>criterion</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then</w:t>
      </w:r>
      <w:r>
        <w:rPr>
          <w:rFonts w:ascii="Tahoma"/>
          <w:color w:val="61666A"/>
          <w:spacing w:val="-19"/>
          <w:w w:val="110"/>
          <w:sz w:val="21"/>
        </w:rPr>
        <w:t> </w:t>
      </w:r>
      <w:r>
        <w:rPr>
          <w:rFonts w:ascii="Tahoma"/>
          <w:color w:val="61666A"/>
          <w:w w:val="110"/>
          <w:sz w:val="21"/>
        </w:rPr>
        <w:t>bullet </w:t>
      </w:r>
      <w:r>
        <w:rPr>
          <w:rFonts w:ascii="Tahoma"/>
          <w:color w:val="61666A"/>
          <w:sz w:val="21"/>
        </w:rPr>
        <w:t>points</w:t>
      </w:r>
      <w:r>
        <w:rPr>
          <w:rFonts w:ascii="Tahoma"/>
          <w:color w:val="61666A"/>
          <w:spacing w:val="24"/>
          <w:sz w:val="21"/>
        </w:rPr>
        <w:t> </w:t>
      </w:r>
      <w:r>
        <w:rPr>
          <w:rFonts w:ascii="Tahoma"/>
          <w:color w:val="61666A"/>
          <w:sz w:val="21"/>
        </w:rPr>
        <w:t>for</w:t>
      </w:r>
      <w:r>
        <w:rPr>
          <w:rFonts w:ascii="Tahoma"/>
          <w:color w:val="61666A"/>
          <w:spacing w:val="24"/>
          <w:sz w:val="21"/>
        </w:rPr>
        <w:t> </w:t>
      </w:r>
      <w:r>
        <w:rPr>
          <w:rFonts w:ascii="Tahoma"/>
          <w:color w:val="61666A"/>
          <w:sz w:val="21"/>
        </w:rPr>
        <w:t>the</w:t>
      </w:r>
      <w:r>
        <w:rPr>
          <w:rFonts w:ascii="Tahoma"/>
          <w:color w:val="61666A"/>
          <w:spacing w:val="24"/>
          <w:sz w:val="21"/>
        </w:rPr>
        <w:t> </w:t>
      </w:r>
      <w:r>
        <w:rPr>
          <w:rFonts w:ascii="Tahoma"/>
          <w:color w:val="61666A"/>
          <w:sz w:val="21"/>
        </w:rPr>
        <w:t>old</w:t>
      </w:r>
      <w:r>
        <w:rPr>
          <w:rFonts w:ascii="Tahoma"/>
          <w:color w:val="61666A"/>
          <w:spacing w:val="24"/>
          <w:sz w:val="21"/>
        </w:rPr>
        <w:t> </w:t>
      </w:r>
      <w:r>
        <w:rPr>
          <w:rFonts w:ascii="Tahoma"/>
          <w:color w:val="61666A"/>
          <w:sz w:val="21"/>
        </w:rPr>
        <w:t>and</w:t>
      </w:r>
      <w:r>
        <w:rPr>
          <w:rFonts w:ascii="Tahoma"/>
          <w:color w:val="61666A"/>
          <w:spacing w:val="24"/>
          <w:sz w:val="21"/>
        </w:rPr>
        <w:t> </w:t>
      </w:r>
      <w:r>
        <w:rPr>
          <w:rFonts w:ascii="Tahoma"/>
          <w:color w:val="61666A"/>
          <w:sz w:val="21"/>
        </w:rPr>
        <w:t>new</w:t>
      </w:r>
      <w:r>
        <w:rPr>
          <w:rFonts w:ascii="Tahoma"/>
          <w:color w:val="61666A"/>
          <w:spacing w:val="24"/>
          <w:sz w:val="21"/>
        </w:rPr>
        <w:t> </w:t>
      </w:r>
      <w:r>
        <w:rPr>
          <w:rFonts w:ascii="Tahoma"/>
          <w:color w:val="61666A"/>
          <w:sz w:val="21"/>
        </w:rPr>
        <w:t>systems.</w:t>
      </w:r>
      <w:r>
        <w:rPr>
          <w:rFonts w:ascii="Tahoma"/>
          <w:color w:val="61666A"/>
          <w:spacing w:val="24"/>
          <w:sz w:val="21"/>
        </w:rPr>
        <w:t> </w:t>
      </w:r>
      <w:r>
        <w:rPr>
          <w:rFonts w:ascii="Tahoma"/>
          <w:color w:val="61666A"/>
          <w:sz w:val="21"/>
        </w:rPr>
        <w:t>This</w:t>
      </w:r>
      <w:r>
        <w:rPr>
          <w:rFonts w:ascii="Tahoma"/>
          <w:color w:val="61666A"/>
          <w:spacing w:val="24"/>
          <w:sz w:val="21"/>
        </w:rPr>
        <w:t> </w:t>
      </w:r>
      <w:r>
        <w:rPr>
          <w:rFonts w:ascii="Tahoma"/>
          <w:color w:val="61666A"/>
          <w:sz w:val="21"/>
        </w:rPr>
        <w:t>makes</w:t>
      </w:r>
      <w:r>
        <w:rPr>
          <w:rFonts w:ascii="Tahoma"/>
          <w:color w:val="61666A"/>
          <w:spacing w:val="24"/>
          <w:sz w:val="21"/>
        </w:rPr>
        <w:t> </w:t>
      </w:r>
      <w:r>
        <w:rPr>
          <w:rFonts w:ascii="Tahoma"/>
          <w:color w:val="61666A"/>
          <w:sz w:val="21"/>
        </w:rPr>
        <w:t>it</w:t>
      </w:r>
      <w:r>
        <w:rPr>
          <w:rFonts w:ascii="Tahoma"/>
          <w:color w:val="61666A"/>
          <w:spacing w:val="24"/>
          <w:sz w:val="21"/>
        </w:rPr>
        <w:t> </w:t>
      </w:r>
      <w:r>
        <w:rPr>
          <w:rFonts w:ascii="Tahoma"/>
          <w:color w:val="61666A"/>
          <w:sz w:val="21"/>
        </w:rPr>
        <w:t>easy</w:t>
      </w:r>
      <w:r>
        <w:rPr>
          <w:rFonts w:ascii="Tahoma"/>
          <w:color w:val="61666A"/>
          <w:spacing w:val="24"/>
          <w:sz w:val="21"/>
        </w:rPr>
        <w:t> </w:t>
      </w:r>
      <w:r>
        <w:rPr>
          <w:rFonts w:ascii="Tahoma"/>
          <w:color w:val="61666A"/>
          <w:sz w:val="21"/>
        </w:rPr>
        <w:t>to</w:t>
      </w:r>
      <w:r>
        <w:rPr>
          <w:rFonts w:ascii="Tahoma"/>
          <w:color w:val="61666A"/>
          <w:spacing w:val="24"/>
          <w:sz w:val="21"/>
        </w:rPr>
        <w:t> </w:t>
      </w:r>
      <w:r>
        <w:rPr>
          <w:rFonts w:ascii="Tahoma"/>
          <w:color w:val="61666A"/>
          <w:sz w:val="21"/>
        </w:rPr>
        <w:t>read</w:t>
      </w:r>
      <w:r>
        <w:rPr>
          <w:rFonts w:ascii="Tahoma"/>
          <w:color w:val="61666A"/>
          <w:spacing w:val="24"/>
          <w:sz w:val="21"/>
        </w:rPr>
        <w:t> </w:t>
      </w:r>
      <w:r>
        <w:rPr>
          <w:rFonts w:ascii="Tahoma"/>
          <w:color w:val="61666A"/>
          <w:sz w:val="21"/>
        </w:rPr>
        <w:t>and</w:t>
      </w:r>
      <w:r>
        <w:rPr>
          <w:rFonts w:ascii="Tahoma"/>
          <w:color w:val="61666A"/>
          <w:spacing w:val="24"/>
          <w:sz w:val="21"/>
        </w:rPr>
        <w:t> </w:t>
      </w:r>
      <w:r>
        <w:rPr>
          <w:rFonts w:ascii="Tahoma"/>
          <w:color w:val="61666A"/>
          <w:sz w:val="21"/>
        </w:rPr>
        <w:t>compare</w:t>
      </w:r>
      <w:r>
        <w:rPr>
          <w:rFonts w:ascii="Tahoma"/>
          <w:color w:val="61666A"/>
          <w:spacing w:val="24"/>
          <w:sz w:val="21"/>
        </w:rPr>
        <w:t> </w:t>
      </w:r>
      <w:r>
        <w:rPr>
          <w:rFonts w:ascii="Tahoma"/>
          <w:color w:val="61666A"/>
          <w:sz w:val="21"/>
        </w:rPr>
        <w:t>without</w:t>
      </w:r>
      <w:r>
        <w:rPr>
          <w:rFonts w:ascii="Tahoma"/>
          <w:color w:val="61666A"/>
          <w:spacing w:val="24"/>
          <w:sz w:val="21"/>
        </w:rPr>
        <w:t> </w:t>
      </w:r>
      <w:r>
        <w:rPr>
          <w:rFonts w:ascii="Tahoma"/>
          <w:color w:val="61666A"/>
          <w:sz w:val="21"/>
        </w:rPr>
        <w:t>a</w:t>
      </w:r>
      <w:r>
        <w:rPr>
          <w:rFonts w:ascii="Tahoma"/>
          <w:color w:val="61666A"/>
          <w:spacing w:val="24"/>
          <w:sz w:val="21"/>
        </w:rPr>
        <w:t> </w:t>
      </w:r>
      <w:r>
        <w:rPr>
          <w:rFonts w:ascii="Tahoma"/>
          <w:color w:val="61666A"/>
          <w:sz w:val="21"/>
        </w:rPr>
        <w:t>table.</w:t>
      </w:r>
      <w:r>
        <w:rPr>
          <w:rFonts w:ascii="Tahoma"/>
          <w:color w:val="61666A"/>
          <w:spacing w:val="24"/>
          <w:sz w:val="21"/>
        </w:rPr>
        <w:t> </w:t>
      </w:r>
      <w:r>
        <w:rPr>
          <w:rFonts w:ascii="Tahoma"/>
          <w:color w:val="61666A"/>
          <w:sz w:val="21"/>
        </w:rPr>
        <w:t>I</w:t>
      </w:r>
    </w:p>
    <w:p>
      <w:pPr>
        <w:spacing w:after="0" w:line="340" w:lineRule="auto"/>
        <w:jc w:val="left"/>
        <w:rPr>
          <w:rFonts w:ascii="Tahoma"/>
          <w:sz w:val="21"/>
        </w:rPr>
        <w:sectPr>
          <w:pgSz w:w="11900" w:h="16840"/>
          <w:pgMar w:top="0" w:bottom="0" w:left="850" w:right="1133"/>
        </w:sectPr>
      </w:pPr>
    </w:p>
    <w:p>
      <w:pPr>
        <w:spacing w:line="340" w:lineRule="auto" w:before="13"/>
        <w:ind w:left="635" w:right="73" w:firstLine="0"/>
        <w:jc w:val="both"/>
        <w:rPr>
          <w:rFonts w:ascii="Tahoma"/>
          <w:sz w:val="21"/>
        </w:rPr>
      </w:pPr>
      <w:r>
        <w:rPr>
          <w:rFonts w:ascii="Tahoma"/>
          <w:sz w:val="21"/>
        </w:rPr>
        <mc:AlternateContent>
          <mc:Choice Requires="wps">
            <w:drawing>
              <wp:anchor distT="0" distB="0" distL="0" distR="0" allowOverlap="1" layoutInCell="1" locked="0" behindDoc="0" simplePos="0" relativeHeight="15749120">
                <wp:simplePos x="0" y="0"/>
                <wp:positionH relativeFrom="page">
                  <wp:posOffset>809625</wp:posOffset>
                </wp:positionH>
                <wp:positionV relativeFrom="paragraph">
                  <wp:posOffset>-10540</wp:posOffset>
                </wp:positionV>
                <wp:extent cx="9525" cy="341947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9525" cy="3419475"/>
                        </a:xfrm>
                        <a:custGeom>
                          <a:avLst/>
                          <a:gdLst/>
                          <a:ahLst/>
                          <a:cxnLst/>
                          <a:rect l="l" t="t" r="r" b="b"/>
                          <a:pathLst>
                            <a:path w="9525" h="3419475">
                              <a:moveTo>
                                <a:pt x="9525" y="3419475"/>
                              </a:moveTo>
                              <a:lnTo>
                                <a:pt x="0" y="3419475"/>
                              </a:lnTo>
                              <a:lnTo>
                                <a:pt x="0" y="0"/>
                              </a:lnTo>
                              <a:lnTo>
                                <a:pt x="9525" y="0"/>
                              </a:lnTo>
                              <a:lnTo>
                                <a:pt x="9525" y="34194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3pt;width:.75pt;height:269.25pt;mso-position-horizontal-relative:page;mso-position-vertical-relative:paragraph;z-index:15749120" id="docshape41" filled="true" fillcolor="#e1e4e9" stroked="false">
                <v:fill type="solid"/>
                <w10:wrap type="none"/>
              </v:rect>
            </w:pict>
          </mc:Fallback>
        </mc:AlternateContent>
      </w:r>
      <w:r>
        <w:rPr>
          <w:rFonts w:ascii="Tahoma"/>
          <w:color w:val="61666A"/>
          <w:sz w:val="21"/>
        </w:rPr>
        <w:t>need to ensure that all the points from the original table are included and that the text is well- </w:t>
      </w:r>
      <w:r>
        <w:rPr>
          <w:rFonts w:ascii="Tahoma"/>
          <w:color w:val="61666A"/>
          <w:spacing w:val="-2"/>
          <w:w w:val="110"/>
          <w:sz w:val="21"/>
        </w:rPr>
        <w:t>organized.</w:t>
      </w:r>
    </w:p>
    <w:p>
      <w:pPr>
        <w:spacing w:before="180"/>
        <w:ind w:left="635" w:right="0" w:firstLine="0"/>
        <w:jc w:val="both"/>
        <w:rPr>
          <w:rFonts w:ascii="Tahoma"/>
          <w:sz w:val="21"/>
        </w:rPr>
      </w:pPr>
      <w:r>
        <w:rPr>
          <w:rFonts w:ascii="Tahoma"/>
          <w:color w:val="61666A"/>
          <w:w w:val="105"/>
          <w:sz w:val="21"/>
        </w:rPr>
        <w:t>Also,</w:t>
      </w:r>
      <w:r>
        <w:rPr>
          <w:rFonts w:ascii="Tahoma"/>
          <w:color w:val="61666A"/>
          <w:spacing w:val="5"/>
          <w:w w:val="105"/>
          <w:sz w:val="21"/>
        </w:rPr>
        <w:t> </w:t>
      </w:r>
      <w:r>
        <w:rPr>
          <w:rFonts w:ascii="Tahoma"/>
          <w:color w:val="61666A"/>
          <w:sz w:val="21"/>
        </w:rPr>
        <w:t>I</w:t>
      </w:r>
      <w:r>
        <w:rPr>
          <w:rFonts w:ascii="Tahoma"/>
          <w:color w:val="61666A"/>
          <w:spacing w:val="5"/>
          <w:w w:val="105"/>
          <w:sz w:val="21"/>
        </w:rPr>
        <w:t> </w:t>
      </w:r>
      <w:r>
        <w:rPr>
          <w:rFonts w:ascii="Tahoma"/>
          <w:color w:val="61666A"/>
          <w:w w:val="105"/>
          <w:sz w:val="21"/>
        </w:rPr>
        <w:t>should</w:t>
      </w:r>
      <w:r>
        <w:rPr>
          <w:rFonts w:ascii="Tahoma"/>
          <w:color w:val="61666A"/>
          <w:spacing w:val="5"/>
          <w:w w:val="105"/>
          <w:sz w:val="21"/>
        </w:rPr>
        <w:t> </w:t>
      </w:r>
      <w:r>
        <w:rPr>
          <w:rFonts w:ascii="Tahoma"/>
          <w:color w:val="61666A"/>
          <w:w w:val="105"/>
          <w:sz w:val="21"/>
        </w:rPr>
        <w:t>acknowledge</w:t>
      </w:r>
      <w:r>
        <w:rPr>
          <w:rFonts w:ascii="Tahoma"/>
          <w:color w:val="61666A"/>
          <w:spacing w:val="5"/>
          <w:w w:val="105"/>
          <w:sz w:val="21"/>
        </w:rPr>
        <w:t> </w:t>
      </w:r>
      <w:r>
        <w:rPr>
          <w:rFonts w:ascii="Tahoma"/>
          <w:color w:val="61666A"/>
          <w:w w:val="105"/>
          <w:sz w:val="21"/>
        </w:rPr>
        <w:t>their</w:t>
      </w:r>
      <w:r>
        <w:rPr>
          <w:rFonts w:ascii="Tahoma"/>
          <w:color w:val="61666A"/>
          <w:spacing w:val="5"/>
          <w:w w:val="105"/>
          <w:sz w:val="21"/>
        </w:rPr>
        <w:t> </w:t>
      </w:r>
      <w:r>
        <w:rPr>
          <w:rFonts w:ascii="Tahoma"/>
          <w:color w:val="61666A"/>
          <w:w w:val="105"/>
          <w:sz w:val="21"/>
        </w:rPr>
        <w:t>request</w:t>
      </w:r>
      <w:r>
        <w:rPr>
          <w:rFonts w:ascii="Tahoma"/>
          <w:color w:val="61666A"/>
          <w:spacing w:val="5"/>
          <w:w w:val="105"/>
          <w:sz w:val="21"/>
        </w:rPr>
        <w:t> </w:t>
      </w:r>
      <w:r>
        <w:rPr>
          <w:rFonts w:ascii="Tahoma"/>
          <w:color w:val="61666A"/>
          <w:w w:val="105"/>
          <w:sz w:val="21"/>
        </w:rPr>
        <w:t>for</w:t>
      </w:r>
      <w:r>
        <w:rPr>
          <w:rFonts w:ascii="Tahoma"/>
          <w:color w:val="61666A"/>
          <w:spacing w:val="5"/>
          <w:w w:val="105"/>
          <w:sz w:val="21"/>
        </w:rPr>
        <w:t> </w:t>
      </w:r>
      <w:r>
        <w:rPr>
          <w:rFonts w:ascii="Tahoma"/>
          <w:color w:val="61666A"/>
          <w:w w:val="105"/>
          <w:sz w:val="21"/>
        </w:rPr>
        <w:t>future</w:t>
      </w:r>
      <w:r>
        <w:rPr>
          <w:rFonts w:ascii="Tahoma"/>
          <w:color w:val="61666A"/>
          <w:spacing w:val="5"/>
          <w:w w:val="105"/>
          <w:sz w:val="21"/>
        </w:rPr>
        <w:t> </w:t>
      </w:r>
      <w:r>
        <w:rPr>
          <w:rFonts w:ascii="Tahoma"/>
          <w:color w:val="61666A"/>
          <w:w w:val="105"/>
          <w:sz w:val="21"/>
        </w:rPr>
        <w:t>responses</w:t>
      </w:r>
      <w:r>
        <w:rPr>
          <w:rFonts w:ascii="Tahoma"/>
          <w:color w:val="61666A"/>
          <w:spacing w:val="6"/>
          <w:w w:val="105"/>
          <w:sz w:val="21"/>
        </w:rPr>
        <w:t> </w:t>
      </w:r>
      <w:r>
        <w:rPr>
          <w:rFonts w:ascii="Tahoma"/>
          <w:color w:val="61666A"/>
          <w:w w:val="105"/>
          <w:sz w:val="21"/>
        </w:rPr>
        <w:t>to</w:t>
      </w:r>
      <w:r>
        <w:rPr>
          <w:rFonts w:ascii="Tahoma"/>
          <w:color w:val="61666A"/>
          <w:spacing w:val="5"/>
          <w:w w:val="105"/>
          <w:sz w:val="21"/>
        </w:rPr>
        <w:t> </w:t>
      </w:r>
      <w:r>
        <w:rPr>
          <w:rFonts w:ascii="Tahoma"/>
          <w:color w:val="61666A"/>
          <w:w w:val="105"/>
          <w:sz w:val="21"/>
        </w:rPr>
        <w:t>avoid</w:t>
      </w:r>
      <w:r>
        <w:rPr>
          <w:rFonts w:ascii="Tahoma"/>
          <w:color w:val="61666A"/>
          <w:spacing w:val="5"/>
          <w:w w:val="105"/>
          <w:sz w:val="21"/>
        </w:rPr>
        <w:t> </w:t>
      </w:r>
      <w:r>
        <w:rPr>
          <w:rFonts w:ascii="Tahoma"/>
          <w:color w:val="61666A"/>
          <w:w w:val="105"/>
          <w:sz w:val="21"/>
        </w:rPr>
        <w:t>tables,</w:t>
      </w:r>
      <w:r>
        <w:rPr>
          <w:rFonts w:ascii="Tahoma"/>
          <w:color w:val="61666A"/>
          <w:spacing w:val="5"/>
          <w:w w:val="105"/>
          <w:sz w:val="21"/>
        </w:rPr>
        <w:t> </w:t>
      </w:r>
      <w:r>
        <w:rPr>
          <w:rFonts w:ascii="Tahoma"/>
          <w:color w:val="61666A"/>
          <w:w w:val="105"/>
          <w:sz w:val="21"/>
        </w:rPr>
        <w:t>so</w:t>
      </w:r>
      <w:r>
        <w:rPr>
          <w:rFonts w:ascii="Tahoma"/>
          <w:color w:val="61666A"/>
          <w:spacing w:val="5"/>
          <w:w w:val="105"/>
          <w:sz w:val="21"/>
        </w:rPr>
        <w:t> </w:t>
      </w:r>
      <w:r>
        <w:rPr>
          <w:rFonts w:ascii="Tahoma"/>
          <w:color w:val="61666A"/>
          <w:w w:val="105"/>
          <w:sz w:val="21"/>
        </w:rPr>
        <w:t>they</w:t>
      </w:r>
      <w:r>
        <w:rPr>
          <w:rFonts w:ascii="Tahoma"/>
          <w:color w:val="61666A"/>
          <w:spacing w:val="5"/>
          <w:w w:val="105"/>
          <w:sz w:val="21"/>
        </w:rPr>
        <w:t> </w:t>
      </w:r>
      <w:r>
        <w:rPr>
          <w:rFonts w:ascii="Tahoma"/>
          <w:color w:val="61666A"/>
          <w:spacing w:val="-4"/>
          <w:w w:val="105"/>
          <w:sz w:val="21"/>
        </w:rPr>
        <w:t>know</w:t>
      </w:r>
    </w:p>
    <w:p>
      <w:pPr>
        <w:spacing w:before="107"/>
        <w:ind w:left="635" w:right="0" w:firstLine="0"/>
        <w:jc w:val="both"/>
        <w:rPr>
          <w:rFonts w:ascii="Tahoma"/>
          <w:sz w:val="21"/>
        </w:rPr>
      </w:pPr>
      <w:r>
        <w:rPr>
          <w:rFonts w:ascii="Tahoma"/>
          <w:color w:val="61666A"/>
          <w:sz w:val="21"/>
        </w:rPr>
        <w:t>I've</w:t>
      </w:r>
      <w:r>
        <w:rPr>
          <w:rFonts w:ascii="Tahoma"/>
          <w:color w:val="61666A"/>
          <w:spacing w:val="28"/>
          <w:sz w:val="21"/>
        </w:rPr>
        <w:t> </w:t>
      </w:r>
      <w:r>
        <w:rPr>
          <w:rFonts w:ascii="Tahoma"/>
          <w:color w:val="61666A"/>
          <w:sz w:val="21"/>
        </w:rPr>
        <w:t>understood</w:t>
      </w:r>
      <w:r>
        <w:rPr>
          <w:rFonts w:ascii="Tahoma"/>
          <w:color w:val="61666A"/>
          <w:spacing w:val="28"/>
          <w:sz w:val="21"/>
        </w:rPr>
        <w:t> </w:t>
      </w:r>
      <w:r>
        <w:rPr>
          <w:rFonts w:ascii="Tahoma"/>
          <w:color w:val="61666A"/>
          <w:sz w:val="21"/>
        </w:rPr>
        <w:t>their</w:t>
      </w:r>
      <w:r>
        <w:rPr>
          <w:rFonts w:ascii="Tahoma"/>
          <w:color w:val="61666A"/>
          <w:spacing w:val="28"/>
          <w:sz w:val="21"/>
        </w:rPr>
        <w:t> </w:t>
      </w:r>
      <w:r>
        <w:rPr>
          <w:rFonts w:ascii="Tahoma"/>
          <w:color w:val="61666A"/>
          <w:sz w:val="21"/>
        </w:rPr>
        <w:t>preference.</w:t>
      </w:r>
      <w:r>
        <w:rPr>
          <w:rFonts w:ascii="Tahoma"/>
          <w:color w:val="61666A"/>
          <w:spacing w:val="28"/>
          <w:sz w:val="21"/>
        </w:rPr>
        <w:t> </w:t>
      </w:r>
      <w:r>
        <w:rPr>
          <w:rFonts w:ascii="Tahoma"/>
          <w:color w:val="61666A"/>
          <w:sz w:val="21"/>
        </w:rPr>
        <w:t>This</w:t>
      </w:r>
      <w:r>
        <w:rPr>
          <w:rFonts w:ascii="Tahoma"/>
          <w:color w:val="61666A"/>
          <w:spacing w:val="28"/>
          <w:sz w:val="21"/>
        </w:rPr>
        <w:t> </w:t>
      </w:r>
      <w:r>
        <w:rPr>
          <w:rFonts w:ascii="Tahoma"/>
          <w:color w:val="61666A"/>
          <w:sz w:val="21"/>
        </w:rPr>
        <w:t>builds</w:t>
      </w:r>
      <w:r>
        <w:rPr>
          <w:rFonts w:ascii="Tahoma"/>
          <w:color w:val="61666A"/>
          <w:spacing w:val="28"/>
          <w:sz w:val="21"/>
        </w:rPr>
        <w:t> </w:t>
      </w:r>
      <w:r>
        <w:rPr>
          <w:rFonts w:ascii="Tahoma"/>
          <w:color w:val="61666A"/>
          <w:sz w:val="21"/>
        </w:rPr>
        <w:t>trust</w:t>
      </w:r>
      <w:r>
        <w:rPr>
          <w:rFonts w:ascii="Tahoma"/>
          <w:color w:val="61666A"/>
          <w:spacing w:val="28"/>
          <w:sz w:val="21"/>
        </w:rPr>
        <w:t> </w:t>
      </w:r>
      <w:r>
        <w:rPr>
          <w:rFonts w:ascii="Tahoma"/>
          <w:color w:val="61666A"/>
          <w:sz w:val="21"/>
        </w:rPr>
        <w:t>and</w:t>
      </w:r>
      <w:r>
        <w:rPr>
          <w:rFonts w:ascii="Tahoma"/>
          <w:color w:val="61666A"/>
          <w:spacing w:val="28"/>
          <w:sz w:val="21"/>
        </w:rPr>
        <w:t> </w:t>
      </w:r>
      <w:r>
        <w:rPr>
          <w:rFonts w:ascii="Tahoma"/>
          <w:color w:val="61666A"/>
          <w:sz w:val="21"/>
        </w:rPr>
        <w:t>shows</w:t>
      </w:r>
      <w:r>
        <w:rPr>
          <w:rFonts w:ascii="Tahoma"/>
          <w:color w:val="61666A"/>
          <w:spacing w:val="28"/>
          <w:sz w:val="21"/>
        </w:rPr>
        <w:t> </w:t>
      </w:r>
      <w:r>
        <w:rPr>
          <w:rFonts w:ascii="Tahoma"/>
          <w:color w:val="61666A"/>
          <w:sz w:val="21"/>
        </w:rPr>
        <w:t>that</w:t>
      </w:r>
      <w:r>
        <w:rPr>
          <w:rFonts w:ascii="Tahoma"/>
          <w:color w:val="61666A"/>
          <w:spacing w:val="28"/>
          <w:sz w:val="21"/>
        </w:rPr>
        <w:t> </w:t>
      </w:r>
      <w:r>
        <w:rPr>
          <w:rFonts w:ascii="Tahoma"/>
          <w:color w:val="61666A"/>
          <w:sz w:val="21"/>
        </w:rPr>
        <w:t>I'm</w:t>
      </w:r>
      <w:r>
        <w:rPr>
          <w:rFonts w:ascii="Tahoma"/>
          <w:color w:val="61666A"/>
          <w:spacing w:val="28"/>
          <w:sz w:val="21"/>
        </w:rPr>
        <w:t> </w:t>
      </w:r>
      <w:r>
        <w:rPr>
          <w:rFonts w:ascii="Tahoma"/>
          <w:color w:val="61666A"/>
          <w:sz w:val="21"/>
        </w:rPr>
        <w:t>attentive</w:t>
      </w:r>
      <w:r>
        <w:rPr>
          <w:rFonts w:ascii="Tahoma"/>
          <w:color w:val="61666A"/>
          <w:spacing w:val="28"/>
          <w:sz w:val="21"/>
        </w:rPr>
        <w:t> </w:t>
      </w:r>
      <w:r>
        <w:rPr>
          <w:rFonts w:ascii="Tahoma"/>
          <w:color w:val="61666A"/>
          <w:sz w:val="21"/>
        </w:rPr>
        <w:t>to</w:t>
      </w:r>
      <w:r>
        <w:rPr>
          <w:rFonts w:ascii="Tahoma"/>
          <w:color w:val="61666A"/>
          <w:spacing w:val="28"/>
          <w:sz w:val="21"/>
        </w:rPr>
        <w:t> </w:t>
      </w:r>
      <w:r>
        <w:rPr>
          <w:rFonts w:ascii="Tahoma"/>
          <w:color w:val="61666A"/>
          <w:sz w:val="21"/>
        </w:rPr>
        <w:t>their</w:t>
      </w:r>
      <w:r>
        <w:rPr>
          <w:rFonts w:ascii="Tahoma"/>
          <w:color w:val="61666A"/>
          <w:spacing w:val="28"/>
          <w:sz w:val="21"/>
        </w:rPr>
        <w:t> </w:t>
      </w:r>
      <w:r>
        <w:rPr>
          <w:rFonts w:ascii="Tahoma"/>
          <w:color w:val="61666A"/>
          <w:spacing w:val="-2"/>
          <w:sz w:val="21"/>
        </w:rPr>
        <w:t>needs.</w:t>
      </w:r>
    </w:p>
    <w:p>
      <w:pPr>
        <w:pStyle w:val="BodyText"/>
        <w:spacing w:before="33"/>
        <w:rPr>
          <w:rFonts w:ascii="Tahoma"/>
          <w:sz w:val="21"/>
        </w:rPr>
      </w:pPr>
    </w:p>
    <w:p>
      <w:pPr>
        <w:spacing w:before="0"/>
        <w:ind w:left="635" w:right="0" w:firstLine="0"/>
        <w:jc w:val="both"/>
        <w:rPr>
          <w:rFonts w:ascii="Tahoma"/>
          <w:sz w:val="21"/>
        </w:rPr>
      </w:pPr>
      <w:r>
        <w:rPr>
          <w:rFonts w:ascii="Tahoma"/>
          <w:color w:val="61666A"/>
          <w:sz w:val="21"/>
        </w:rPr>
        <w:t>Let</w:t>
      </w:r>
      <w:r>
        <w:rPr>
          <w:rFonts w:ascii="Tahoma"/>
          <w:color w:val="61666A"/>
          <w:spacing w:val="29"/>
          <w:sz w:val="21"/>
        </w:rPr>
        <w:t> </w:t>
      </w:r>
      <w:r>
        <w:rPr>
          <w:rFonts w:ascii="Tahoma"/>
          <w:color w:val="61666A"/>
          <w:sz w:val="21"/>
        </w:rPr>
        <w:t>me</w:t>
      </w:r>
      <w:r>
        <w:rPr>
          <w:rFonts w:ascii="Tahoma"/>
          <w:color w:val="61666A"/>
          <w:spacing w:val="30"/>
          <w:sz w:val="21"/>
        </w:rPr>
        <w:t> </w:t>
      </w:r>
      <w:r>
        <w:rPr>
          <w:rFonts w:ascii="Tahoma"/>
          <w:color w:val="61666A"/>
          <w:sz w:val="21"/>
        </w:rPr>
        <w:t>double-check</w:t>
      </w:r>
      <w:r>
        <w:rPr>
          <w:rFonts w:ascii="Tahoma"/>
          <w:color w:val="61666A"/>
          <w:spacing w:val="30"/>
          <w:sz w:val="21"/>
        </w:rPr>
        <w:t> </w:t>
      </w:r>
      <w:r>
        <w:rPr>
          <w:rFonts w:ascii="Tahoma"/>
          <w:color w:val="61666A"/>
          <w:sz w:val="21"/>
        </w:rPr>
        <w:t>the</w:t>
      </w:r>
      <w:r>
        <w:rPr>
          <w:rFonts w:ascii="Tahoma"/>
          <w:color w:val="61666A"/>
          <w:spacing w:val="29"/>
          <w:sz w:val="21"/>
        </w:rPr>
        <w:t> </w:t>
      </w:r>
      <w:r>
        <w:rPr>
          <w:rFonts w:ascii="Tahoma"/>
          <w:color w:val="61666A"/>
          <w:sz w:val="21"/>
        </w:rPr>
        <w:t>original</w:t>
      </w:r>
      <w:r>
        <w:rPr>
          <w:rFonts w:ascii="Tahoma"/>
          <w:color w:val="61666A"/>
          <w:spacing w:val="30"/>
          <w:sz w:val="21"/>
        </w:rPr>
        <w:t> </w:t>
      </w:r>
      <w:r>
        <w:rPr>
          <w:rFonts w:ascii="Tahoma"/>
          <w:color w:val="61666A"/>
          <w:sz w:val="21"/>
        </w:rPr>
        <w:t>table's</w:t>
      </w:r>
      <w:r>
        <w:rPr>
          <w:rFonts w:ascii="Tahoma"/>
          <w:color w:val="61666A"/>
          <w:spacing w:val="30"/>
          <w:sz w:val="21"/>
        </w:rPr>
        <w:t> </w:t>
      </w:r>
      <w:r>
        <w:rPr>
          <w:rFonts w:ascii="Tahoma"/>
          <w:color w:val="61666A"/>
          <w:sz w:val="21"/>
        </w:rPr>
        <w:t>criteria</w:t>
      </w:r>
      <w:r>
        <w:rPr>
          <w:rFonts w:ascii="Tahoma"/>
          <w:color w:val="61666A"/>
          <w:spacing w:val="29"/>
          <w:sz w:val="21"/>
        </w:rPr>
        <w:t> </w:t>
      </w:r>
      <w:r>
        <w:rPr>
          <w:rFonts w:ascii="Tahoma"/>
          <w:color w:val="61666A"/>
          <w:sz w:val="21"/>
        </w:rPr>
        <w:t>to</w:t>
      </w:r>
      <w:r>
        <w:rPr>
          <w:rFonts w:ascii="Tahoma"/>
          <w:color w:val="61666A"/>
          <w:spacing w:val="30"/>
          <w:sz w:val="21"/>
        </w:rPr>
        <w:t> </w:t>
      </w:r>
      <w:r>
        <w:rPr>
          <w:rFonts w:ascii="Tahoma"/>
          <w:color w:val="61666A"/>
          <w:sz w:val="21"/>
        </w:rPr>
        <w:t>make</w:t>
      </w:r>
      <w:r>
        <w:rPr>
          <w:rFonts w:ascii="Tahoma"/>
          <w:color w:val="61666A"/>
          <w:spacing w:val="30"/>
          <w:sz w:val="21"/>
        </w:rPr>
        <w:t> </w:t>
      </w:r>
      <w:r>
        <w:rPr>
          <w:rFonts w:ascii="Tahoma"/>
          <w:color w:val="61666A"/>
          <w:sz w:val="21"/>
        </w:rPr>
        <w:t>sure</w:t>
      </w:r>
      <w:r>
        <w:rPr>
          <w:rFonts w:ascii="Tahoma"/>
          <w:color w:val="61666A"/>
          <w:spacing w:val="29"/>
          <w:sz w:val="21"/>
        </w:rPr>
        <w:t> </w:t>
      </w:r>
      <w:r>
        <w:rPr>
          <w:rFonts w:ascii="Tahoma"/>
          <w:color w:val="61666A"/>
          <w:sz w:val="21"/>
        </w:rPr>
        <w:t>I</w:t>
      </w:r>
      <w:r>
        <w:rPr>
          <w:rFonts w:ascii="Tahoma"/>
          <w:color w:val="61666A"/>
          <w:spacing w:val="30"/>
          <w:sz w:val="21"/>
        </w:rPr>
        <w:t> </w:t>
      </w:r>
      <w:r>
        <w:rPr>
          <w:rFonts w:ascii="Tahoma"/>
          <w:color w:val="61666A"/>
          <w:sz w:val="21"/>
        </w:rPr>
        <w:t>don't</w:t>
      </w:r>
      <w:r>
        <w:rPr>
          <w:rFonts w:ascii="Tahoma"/>
          <w:color w:val="61666A"/>
          <w:spacing w:val="30"/>
          <w:sz w:val="21"/>
        </w:rPr>
        <w:t> </w:t>
      </w:r>
      <w:r>
        <w:rPr>
          <w:rFonts w:ascii="Tahoma"/>
          <w:color w:val="61666A"/>
          <w:sz w:val="21"/>
        </w:rPr>
        <w:t>miss</w:t>
      </w:r>
      <w:r>
        <w:rPr>
          <w:rFonts w:ascii="Tahoma"/>
          <w:color w:val="61666A"/>
          <w:spacing w:val="29"/>
          <w:sz w:val="21"/>
        </w:rPr>
        <w:t> </w:t>
      </w:r>
      <w:r>
        <w:rPr>
          <w:rFonts w:ascii="Tahoma"/>
          <w:color w:val="61666A"/>
          <w:sz w:val="21"/>
        </w:rPr>
        <w:t>any:</w:t>
      </w:r>
      <w:r>
        <w:rPr>
          <w:rFonts w:ascii="Tahoma"/>
          <w:color w:val="61666A"/>
          <w:spacing w:val="30"/>
          <w:sz w:val="21"/>
        </w:rPr>
        <w:t> </w:t>
      </w:r>
      <w:r>
        <w:rPr>
          <w:rFonts w:ascii="Tahoma"/>
          <w:color w:val="61666A"/>
          <w:sz w:val="21"/>
        </w:rPr>
        <w:t>Goal</w:t>
      </w:r>
      <w:r>
        <w:rPr>
          <w:rFonts w:ascii="Tahoma"/>
          <w:color w:val="61666A"/>
          <w:spacing w:val="30"/>
          <w:sz w:val="21"/>
        </w:rPr>
        <w:t> </w:t>
      </w:r>
      <w:r>
        <w:rPr>
          <w:rFonts w:ascii="Tahoma"/>
          <w:color w:val="61666A"/>
          <w:spacing w:val="-5"/>
          <w:sz w:val="21"/>
        </w:rPr>
        <w:t>and</w:t>
      </w:r>
    </w:p>
    <w:p>
      <w:pPr>
        <w:spacing w:line="340" w:lineRule="auto" w:before="106"/>
        <w:ind w:left="635" w:right="126" w:firstLine="0"/>
        <w:jc w:val="both"/>
        <w:rPr>
          <w:rFonts w:ascii="Tahoma"/>
          <w:sz w:val="21"/>
        </w:rPr>
      </w:pPr>
      <w:r>
        <w:rPr>
          <w:rFonts w:ascii="Tahoma"/>
          <w:color w:val="61666A"/>
          <w:sz w:val="21"/>
        </w:rPr>
        <w:t>Philosophy, Relationship with Nature, Technological Progress, Money and Finance, Property,</w:t>
      </w:r>
      <w:r>
        <w:rPr>
          <w:rFonts w:ascii="Tahoma"/>
          <w:color w:val="61666A"/>
          <w:spacing w:val="40"/>
          <w:w w:val="110"/>
          <w:sz w:val="21"/>
        </w:rPr>
        <w:t> </w:t>
      </w:r>
      <w:r>
        <w:rPr>
          <w:rFonts w:ascii="Tahoma"/>
          <w:color w:val="61666A"/>
          <w:spacing w:val="-2"/>
          <w:w w:val="110"/>
          <w:sz w:val="21"/>
        </w:rPr>
        <w:t>Labor</w:t>
      </w:r>
      <w:r>
        <w:rPr>
          <w:rFonts w:ascii="Tahoma"/>
          <w:color w:val="61666A"/>
          <w:spacing w:val="-6"/>
          <w:w w:val="110"/>
          <w:sz w:val="21"/>
        </w:rPr>
        <w:t> </w:t>
      </w:r>
      <w:r>
        <w:rPr>
          <w:rFonts w:ascii="Tahoma"/>
          <w:color w:val="61666A"/>
          <w:spacing w:val="-2"/>
          <w:w w:val="110"/>
          <w:sz w:val="21"/>
        </w:rPr>
        <w:t>and</w:t>
      </w:r>
      <w:r>
        <w:rPr>
          <w:rFonts w:ascii="Tahoma"/>
          <w:color w:val="61666A"/>
          <w:spacing w:val="-6"/>
          <w:w w:val="110"/>
          <w:sz w:val="21"/>
        </w:rPr>
        <w:t> </w:t>
      </w:r>
      <w:r>
        <w:rPr>
          <w:rFonts w:ascii="Tahoma"/>
          <w:color w:val="61666A"/>
          <w:spacing w:val="-2"/>
          <w:w w:val="110"/>
          <w:sz w:val="21"/>
        </w:rPr>
        <w:t>Employment,</w:t>
      </w:r>
      <w:r>
        <w:rPr>
          <w:rFonts w:ascii="Tahoma"/>
          <w:color w:val="61666A"/>
          <w:spacing w:val="-6"/>
          <w:w w:val="110"/>
          <w:sz w:val="21"/>
        </w:rPr>
        <w:t> </w:t>
      </w:r>
      <w:r>
        <w:rPr>
          <w:rFonts w:ascii="Tahoma"/>
          <w:color w:val="61666A"/>
          <w:spacing w:val="-2"/>
          <w:w w:val="110"/>
          <w:sz w:val="21"/>
        </w:rPr>
        <w:t>Social</w:t>
      </w:r>
      <w:r>
        <w:rPr>
          <w:rFonts w:ascii="Tahoma"/>
          <w:color w:val="61666A"/>
          <w:spacing w:val="-6"/>
          <w:w w:val="110"/>
          <w:sz w:val="21"/>
        </w:rPr>
        <w:t> </w:t>
      </w:r>
      <w:r>
        <w:rPr>
          <w:rFonts w:ascii="Tahoma"/>
          <w:color w:val="61666A"/>
          <w:spacing w:val="-2"/>
          <w:w w:val="110"/>
          <w:sz w:val="21"/>
        </w:rPr>
        <w:t>Guarantees,</w:t>
      </w:r>
      <w:r>
        <w:rPr>
          <w:rFonts w:ascii="Tahoma"/>
          <w:color w:val="61666A"/>
          <w:spacing w:val="-6"/>
          <w:w w:val="110"/>
          <w:sz w:val="21"/>
        </w:rPr>
        <w:t> </w:t>
      </w:r>
      <w:r>
        <w:rPr>
          <w:rFonts w:ascii="Tahoma"/>
          <w:color w:val="61666A"/>
          <w:spacing w:val="-2"/>
          <w:w w:val="110"/>
          <w:sz w:val="21"/>
        </w:rPr>
        <w:t>Decision-Making,</w:t>
      </w:r>
      <w:r>
        <w:rPr>
          <w:rFonts w:ascii="Tahoma"/>
          <w:color w:val="61666A"/>
          <w:spacing w:val="-6"/>
          <w:w w:val="110"/>
          <w:sz w:val="21"/>
        </w:rPr>
        <w:t> </w:t>
      </w:r>
      <w:r>
        <w:rPr>
          <w:rFonts w:ascii="Tahoma"/>
          <w:color w:val="61666A"/>
          <w:spacing w:val="-2"/>
          <w:w w:val="110"/>
          <w:sz w:val="21"/>
        </w:rPr>
        <w:t>Crises,</w:t>
      </w:r>
      <w:r>
        <w:rPr>
          <w:rFonts w:ascii="Tahoma"/>
          <w:color w:val="61666A"/>
          <w:spacing w:val="-6"/>
          <w:w w:val="110"/>
          <w:sz w:val="21"/>
        </w:rPr>
        <w:t> </w:t>
      </w:r>
      <w:r>
        <w:rPr>
          <w:rFonts w:ascii="Tahoma"/>
          <w:color w:val="61666A"/>
          <w:spacing w:val="-2"/>
          <w:w w:val="110"/>
          <w:sz w:val="21"/>
        </w:rPr>
        <w:t>Global</w:t>
      </w:r>
      <w:r>
        <w:rPr>
          <w:rFonts w:ascii="Tahoma"/>
          <w:color w:val="61666A"/>
          <w:spacing w:val="-6"/>
          <w:w w:val="110"/>
          <w:sz w:val="21"/>
        </w:rPr>
        <w:t> </w:t>
      </w:r>
      <w:r>
        <w:rPr>
          <w:rFonts w:ascii="Tahoma"/>
          <w:color w:val="61666A"/>
          <w:spacing w:val="-2"/>
          <w:w w:val="110"/>
          <w:sz w:val="21"/>
        </w:rPr>
        <w:t>Interaction.</w:t>
      </w:r>
      <w:r>
        <w:rPr>
          <w:rFonts w:ascii="Tahoma"/>
          <w:color w:val="61666A"/>
          <w:spacing w:val="-6"/>
          <w:w w:val="110"/>
          <w:sz w:val="21"/>
        </w:rPr>
        <w:t> </w:t>
      </w:r>
      <w:r>
        <w:rPr>
          <w:rFonts w:ascii="Tahoma"/>
          <w:color w:val="61666A"/>
          <w:spacing w:val="-2"/>
          <w:w w:val="110"/>
          <w:sz w:val="21"/>
        </w:rPr>
        <w:t>Got </w:t>
      </w:r>
      <w:r>
        <w:rPr>
          <w:rFonts w:ascii="Tahoma"/>
          <w:color w:val="61666A"/>
          <w:spacing w:val="-4"/>
          <w:w w:val="110"/>
          <w:sz w:val="21"/>
        </w:rPr>
        <w:t>it.</w:t>
      </w:r>
    </w:p>
    <w:p>
      <w:pPr>
        <w:spacing w:line="340" w:lineRule="auto" w:before="180"/>
        <w:ind w:left="635" w:right="328" w:firstLine="0"/>
        <w:jc w:val="left"/>
        <w:rPr>
          <w:rFonts w:ascii="Tahoma"/>
          <w:sz w:val="21"/>
        </w:rPr>
      </w:pPr>
      <w:r>
        <w:rPr>
          <w:rFonts w:ascii="Tahoma"/>
          <w:color w:val="61666A"/>
          <w:w w:val="105"/>
          <w:sz w:val="21"/>
        </w:rPr>
        <w:t>Now, I'll convert each row into a section with a heading, then describe both systems under that heading using bullet points. This should make it clear and easy to follow. I'll keep the</w:t>
      </w:r>
    </w:p>
    <w:p>
      <w:pPr>
        <w:spacing w:before="1"/>
        <w:ind w:left="635" w:right="0" w:firstLine="0"/>
        <w:jc w:val="both"/>
        <w:rPr>
          <w:rFonts w:ascii="Tahoma"/>
          <w:sz w:val="21"/>
        </w:rPr>
      </w:pPr>
      <w:r>
        <w:rPr>
          <w:rFonts w:ascii="Tahoma"/>
          <w:color w:val="61666A"/>
          <w:sz w:val="21"/>
        </w:rPr>
        <w:t>language</w:t>
      </w:r>
      <w:r>
        <w:rPr>
          <w:rFonts w:ascii="Tahoma"/>
          <w:color w:val="61666A"/>
          <w:spacing w:val="27"/>
          <w:sz w:val="21"/>
        </w:rPr>
        <w:t> </w:t>
      </w:r>
      <w:r>
        <w:rPr>
          <w:rFonts w:ascii="Tahoma"/>
          <w:color w:val="61666A"/>
          <w:sz w:val="21"/>
        </w:rPr>
        <w:t>consistent</w:t>
      </w:r>
      <w:r>
        <w:rPr>
          <w:rFonts w:ascii="Tahoma"/>
          <w:color w:val="61666A"/>
          <w:spacing w:val="28"/>
          <w:sz w:val="21"/>
        </w:rPr>
        <w:t> </w:t>
      </w:r>
      <w:r>
        <w:rPr>
          <w:rFonts w:ascii="Tahoma"/>
          <w:color w:val="61666A"/>
          <w:sz w:val="21"/>
        </w:rPr>
        <w:t>with</w:t>
      </w:r>
      <w:r>
        <w:rPr>
          <w:rFonts w:ascii="Tahoma"/>
          <w:color w:val="61666A"/>
          <w:spacing w:val="28"/>
          <w:sz w:val="21"/>
        </w:rPr>
        <w:t> </w:t>
      </w:r>
      <w:r>
        <w:rPr>
          <w:rFonts w:ascii="Tahoma"/>
          <w:color w:val="61666A"/>
          <w:sz w:val="21"/>
        </w:rPr>
        <w:t>the</w:t>
      </w:r>
      <w:r>
        <w:rPr>
          <w:rFonts w:ascii="Tahoma"/>
          <w:color w:val="61666A"/>
          <w:spacing w:val="27"/>
          <w:sz w:val="21"/>
        </w:rPr>
        <w:t> </w:t>
      </w:r>
      <w:r>
        <w:rPr>
          <w:rFonts w:ascii="Tahoma"/>
          <w:color w:val="61666A"/>
          <w:sz w:val="21"/>
        </w:rPr>
        <w:t>original</w:t>
      </w:r>
      <w:r>
        <w:rPr>
          <w:rFonts w:ascii="Tahoma"/>
          <w:color w:val="61666A"/>
          <w:spacing w:val="28"/>
          <w:sz w:val="21"/>
        </w:rPr>
        <w:t> </w:t>
      </w:r>
      <w:r>
        <w:rPr>
          <w:rFonts w:ascii="Tahoma"/>
          <w:color w:val="61666A"/>
          <w:sz w:val="21"/>
        </w:rPr>
        <w:t>table</w:t>
      </w:r>
      <w:r>
        <w:rPr>
          <w:rFonts w:ascii="Tahoma"/>
          <w:color w:val="61666A"/>
          <w:spacing w:val="28"/>
          <w:sz w:val="21"/>
        </w:rPr>
        <w:t> </w:t>
      </w:r>
      <w:r>
        <w:rPr>
          <w:rFonts w:ascii="Tahoma"/>
          <w:color w:val="61666A"/>
          <w:sz w:val="21"/>
        </w:rPr>
        <w:t>but</w:t>
      </w:r>
      <w:r>
        <w:rPr>
          <w:rFonts w:ascii="Tahoma"/>
          <w:color w:val="61666A"/>
          <w:spacing w:val="28"/>
          <w:sz w:val="21"/>
        </w:rPr>
        <w:t> </w:t>
      </w:r>
      <w:r>
        <w:rPr>
          <w:rFonts w:ascii="Tahoma"/>
          <w:color w:val="61666A"/>
          <w:sz w:val="21"/>
        </w:rPr>
        <w:t>ensure</w:t>
      </w:r>
      <w:r>
        <w:rPr>
          <w:rFonts w:ascii="Tahoma"/>
          <w:color w:val="61666A"/>
          <w:spacing w:val="27"/>
          <w:sz w:val="21"/>
        </w:rPr>
        <w:t> </w:t>
      </w:r>
      <w:r>
        <w:rPr>
          <w:rFonts w:ascii="Tahoma"/>
          <w:color w:val="61666A"/>
          <w:sz w:val="21"/>
        </w:rPr>
        <w:t>it</w:t>
      </w:r>
      <w:r>
        <w:rPr>
          <w:rFonts w:ascii="Tahoma"/>
          <w:color w:val="61666A"/>
          <w:spacing w:val="28"/>
          <w:sz w:val="21"/>
        </w:rPr>
        <w:t> </w:t>
      </w:r>
      <w:r>
        <w:rPr>
          <w:rFonts w:ascii="Tahoma"/>
          <w:color w:val="61666A"/>
          <w:sz w:val="21"/>
        </w:rPr>
        <w:t>flows</w:t>
      </w:r>
      <w:r>
        <w:rPr>
          <w:rFonts w:ascii="Tahoma"/>
          <w:color w:val="61666A"/>
          <w:spacing w:val="28"/>
          <w:sz w:val="21"/>
        </w:rPr>
        <w:t> </w:t>
      </w:r>
      <w:r>
        <w:rPr>
          <w:rFonts w:ascii="Tahoma"/>
          <w:color w:val="61666A"/>
          <w:sz w:val="21"/>
        </w:rPr>
        <w:t>well</w:t>
      </w:r>
      <w:r>
        <w:rPr>
          <w:rFonts w:ascii="Tahoma"/>
          <w:color w:val="61666A"/>
          <w:spacing w:val="28"/>
          <w:sz w:val="21"/>
        </w:rPr>
        <w:t> </w:t>
      </w:r>
      <w:r>
        <w:rPr>
          <w:rFonts w:ascii="Tahoma"/>
          <w:color w:val="61666A"/>
          <w:sz w:val="21"/>
        </w:rPr>
        <w:t>in</w:t>
      </w:r>
      <w:r>
        <w:rPr>
          <w:rFonts w:ascii="Tahoma"/>
          <w:color w:val="61666A"/>
          <w:spacing w:val="27"/>
          <w:sz w:val="21"/>
        </w:rPr>
        <w:t> </w:t>
      </w:r>
      <w:r>
        <w:rPr>
          <w:rFonts w:ascii="Tahoma"/>
          <w:color w:val="61666A"/>
          <w:sz w:val="21"/>
        </w:rPr>
        <w:t>text</w:t>
      </w:r>
      <w:r>
        <w:rPr>
          <w:rFonts w:ascii="Tahoma"/>
          <w:color w:val="61666A"/>
          <w:spacing w:val="28"/>
          <w:sz w:val="21"/>
        </w:rPr>
        <w:t> </w:t>
      </w:r>
      <w:r>
        <w:rPr>
          <w:rFonts w:ascii="Tahoma"/>
          <w:color w:val="61666A"/>
          <w:spacing w:val="-2"/>
          <w:sz w:val="21"/>
        </w:rPr>
        <w:t>form.</w:t>
      </w:r>
    </w:p>
    <w:p>
      <w:pPr>
        <w:pStyle w:val="BodyText"/>
        <w:spacing w:before="32"/>
        <w:rPr>
          <w:rFonts w:ascii="Tahoma"/>
          <w:sz w:val="21"/>
        </w:rPr>
      </w:pPr>
    </w:p>
    <w:p>
      <w:pPr>
        <w:spacing w:line="340" w:lineRule="auto" w:before="1"/>
        <w:ind w:left="635" w:right="328" w:firstLine="0"/>
        <w:jc w:val="left"/>
        <w:rPr>
          <w:rFonts w:ascii="Tahoma"/>
          <w:sz w:val="21"/>
        </w:rPr>
      </w:pPr>
      <w:r>
        <w:rPr>
          <w:rFonts w:ascii="Tahoma"/>
          <w:color w:val="61666A"/>
          <w:sz w:val="21"/>
        </w:rPr>
        <w:t>Finally,</w:t>
      </w:r>
      <w:r>
        <w:rPr>
          <w:rFonts w:ascii="Tahoma"/>
          <w:color w:val="61666A"/>
          <w:spacing w:val="23"/>
          <w:sz w:val="21"/>
        </w:rPr>
        <w:t> </w:t>
      </w:r>
      <w:r>
        <w:rPr>
          <w:rFonts w:ascii="Tahoma"/>
          <w:color w:val="61666A"/>
          <w:sz w:val="21"/>
        </w:rPr>
        <w:t>I'll</w:t>
      </w:r>
      <w:r>
        <w:rPr>
          <w:rFonts w:ascii="Tahoma"/>
          <w:color w:val="61666A"/>
          <w:spacing w:val="23"/>
          <w:sz w:val="21"/>
        </w:rPr>
        <w:t> </w:t>
      </w:r>
      <w:r>
        <w:rPr>
          <w:rFonts w:ascii="Tahoma"/>
          <w:color w:val="61666A"/>
          <w:sz w:val="21"/>
        </w:rPr>
        <w:t>add</w:t>
      </w:r>
      <w:r>
        <w:rPr>
          <w:rFonts w:ascii="Tahoma"/>
          <w:color w:val="61666A"/>
          <w:spacing w:val="23"/>
          <w:sz w:val="21"/>
        </w:rPr>
        <w:t> </w:t>
      </w:r>
      <w:r>
        <w:rPr>
          <w:rFonts w:ascii="Tahoma"/>
          <w:color w:val="61666A"/>
          <w:sz w:val="21"/>
        </w:rPr>
        <w:t>a</w:t>
      </w:r>
      <w:r>
        <w:rPr>
          <w:rFonts w:ascii="Tahoma"/>
          <w:color w:val="61666A"/>
          <w:spacing w:val="23"/>
          <w:sz w:val="21"/>
        </w:rPr>
        <w:t> </w:t>
      </w:r>
      <w:r>
        <w:rPr>
          <w:rFonts w:ascii="Tahoma"/>
          <w:color w:val="61666A"/>
          <w:sz w:val="21"/>
        </w:rPr>
        <w:t>note</w:t>
      </w:r>
      <w:r>
        <w:rPr>
          <w:rFonts w:ascii="Tahoma"/>
          <w:color w:val="61666A"/>
          <w:spacing w:val="23"/>
          <w:sz w:val="21"/>
        </w:rPr>
        <w:t> </w:t>
      </w:r>
      <w:r>
        <w:rPr>
          <w:rFonts w:ascii="Tahoma"/>
          <w:color w:val="61666A"/>
          <w:sz w:val="21"/>
        </w:rPr>
        <w:t>at</w:t>
      </w:r>
      <w:r>
        <w:rPr>
          <w:rFonts w:ascii="Tahoma"/>
          <w:color w:val="61666A"/>
          <w:spacing w:val="23"/>
          <w:sz w:val="21"/>
        </w:rPr>
        <w:t> </w:t>
      </w:r>
      <w:r>
        <w:rPr>
          <w:rFonts w:ascii="Tahoma"/>
          <w:color w:val="61666A"/>
          <w:sz w:val="21"/>
        </w:rPr>
        <w:t>the</w:t>
      </w:r>
      <w:r>
        <w:rPr>
          <w:rFonts w:ascii="Tahoma"/>
          <w:color w:val="61666A"/>
          <w:spacing w:val="23"/>
          <w:sz w:val="21"/>
        </w:rPr>
        <w:t> </w:t>
      </w:r>
      <w:r>
        <w:rPr>
          <w:rFonts w:ascii="Tahoma"/>
          <w:color w:val="61666A"/>
          <w:sz w:val="21"/>
        </w:rPr>
        <w:t>end</w:t>
      </w:r>
      <w:r>
        <w:rPr>
          <w:rFonts w:ascii="Tahoma"/>
          <w:color w:val="61666A"/>
          <w:spacing w:val="23"/>
          <w:sz w:val="21"/>
        </w:rPr>
        <w:t> </w:t>
      </w:r>
      <w:r>
        <w:rPr>
          <w:rFonts w:ascii="Tahoma"/>
          <w:color w:val="61666A"/>
          <w:sz w:val="21"/>
        </w:rPr>
        <w:t>to</w:t>
      </w:r>
      <w:r>
        <w:rPr>
          <w:rFonts w:ascii="Tahoma"/>
          <w:color w:val="61666A"/>
          <w:spacing w:val="23"/>
          <w:sz w:val="21"/>
        </w:rPr>
        <w:t> </w:t>
      </w:r>
      <w:r>
        <w:rPr>
          <w:rFonts w:ascii="Tahoma"/>
          <w:color w:val="61666A"/>
          <w:sz w:val="21"/>
        </w:rPr>
        <w:t>confirm</w:t>
      </w:r>
      <w:r>
        <w:rPr>
          <w:rFonts w:ascii="Tahoma"/>
          <w:color w:val="61666A"/>
          <w:spacing w:val="23"/>
          <w:sz w:val="21"/>
        </w:rPr>
        <w:t> </w:t>
      </w:r>
      <w:r>
        <w:rPr>
          <w:rFonts w:ascii="Tahoma"/>
          <w:color w:val="61666A"/>
          <w:sz w:val="21"/>
        </w:rPr>
        <w:t>that</w:t>
      </w:r>
      <w:r>
        <w:rPr>
          <w:rFonts w:ascii="Tahoma"/>
          <w:color w:val="61666A"/>
          <w:spacing w:val="23"/>
          <w:sz w:val="21"/>
        </w:rPr>
        <w:t> </w:t>
      </w:r>
      <w:r>
        <w:rPr>
          <w:rFonts w:ascii="Tahoma"/>
          <w:color w:val="61666A"/>
          <w:sz w:val="21"/>
        </w:rPr>
        <w:t>future</w:t>
      </w:r>
      <w:r>
        <w:rPr>
          <w:rFonts w:ascii="Tahoma"/>
          <w:color w:val="61666A"/>
          <w:spacing w:val="23"/>
          <w:sz w:val="21"/>
        </w:rPr>
        <w:t> </w:t>
      </w:r>
      <w:r>
        <w:rPr>
          <w:rFonts w:ascii="Tahoma"/>
          <w:color w:val="61666A"/>
          <w:sz w:val="21"/>
        </w:rPr>
        <w:t>responses</w:t>
      </w:r>
      <w:r>
        <w:rPr>
          <w:rFonts w:ascii="Tahoma"/>
          <w:color w:val="61666A"/>
          <w:spacing w:val="23"/>
          <w:sz w:val="21"/>
        </w:rPr>
        <w:t> </w:t>
      </w:r>
      <w:r>
        <w:rPr>
          <w:rFonts w:ascii="Tahoma"/>
          <w:color w:val="61666A"/>
          <w:sz w:val="21"/>
        </w:rPr>
        <w:t>will</w:t>
      </w:r>
      <w:r>
        <w:rPr>
          <w:rFonts w:ascii="Tahoma"/>
          <w:color w:val="61666A"/>
          <w:spacing w:val="23"/>
          <w:sz w:val="21"/>
        </w:rPr>
        <w:t> </w:t>
      </w:r>
      <w:r>
        <w:rPr>
          <w:rFonts w:ascii="Tahoma"/>
          <w:color w:val="61666A"/>
          <w:sz w:val="21"/>
        </w:rPr>
        <w:t>use</w:t>
      </w:r>
      <w:r>
        <w:rPr>
          <w:rFonts w:ascii="Tahoma"/>
          <w:color w:val="61666A"/>
          <w:spacing w:val="23"/>
          <w:sz w:val="21"/>
        </w:rPr>
        <w:t> </w:t>
      </w:r>
      <w:r>
        <w:rPr>
          <w:rFonts w:ascii="Tahoma"/>
          <w:color w:val="61666A"/>
          <w:sz w:val="21"/>
        </w:rPr>
        <w:t>text</w:t>
      </w:r>
      <w:r>
        <w:rPr>
          <w:rFonts w:ascii="Tahoma"/>
          <w:color w:val="61666A"/>
          <w:spacing w:val="23"/>
          <w:sz w:val="21"/>
        </w:rPr>
        <w:t> </w:t>
      </w:r>
      <w:r>
        <w:rPr>
          <w:rFonts w:ascii="Tahoma"/>
          <w:color w:val="61666A"/>
          <w:sz w:val="21"/>
        </w:rPr>
        <w:t>instead</w:t>
      </w:r>
      <w:r>
        <w:rPr>
          <w:rFonts w:ascii="Tahoma"/>
          <w:color w:val="61666A"/>
          <w:spacing w:val="23"/>
          <w:sz w:val="21"/>
        </w:rPr>
        <w:t> </w:t>
      </w:r>
      <w:r>
        <w:rPr>
          <w:rFonts w:ascii="Tahoma"/>
          <w:color w:val="61666A"/>
          <w:sz w:val="21"/>
        </w:rPr>
        <w:t>of </w:t>
      </w:r>
      <w:r>
        <w:rPr>
          <w:rFonts w:ascii="Tahoma"/>
          <w:color w:val="61666A"/>
          <w:w w:val="110"/>
          <w:sz w:val="21"/>
        </w:rPr>
        <w:t>tables, addressing their ongoing preference.</w:t>
      </w:r>
    </w:p>
    <w:p>
      <w:pPr>
        <w:pStyle w:val="BodyText"/>
        <w:spacing w:line="343" w:lineRule="auto" w:before="180"/>
        <w:ind w:left="305" w:right="838"/>
        <w:rPr>
          <w:rFonts w:ascii="Tahoma" w:hAnsi="Tahoma"/>
        </w:rPr>
      </w:pPr>
      <w:r>
        <w:rPr>
          <w:color w:val="0E1115"/>
          <w:w w:val="105"/>
        </w:rPr>
        <w:t>Конечно</w:t>
      </w:r>
      <w:r>
        <w:rPr>
          <w:rFonts w:ascii="Tahoma" w:hAnsi="Tahoma"/>
          <w:color w:val="0E1115"/>
          <w:w w:val="105"/>
        </w:rPr>
        <w:t>,</w:t>
      </w:r>
      <w:r>
        <w:rPr>
          <w:rFonts w:ascii="Tahoma" w:hAnsi="Tahoma"/>
          <w:color w:val="0E1115"/>
          <w:spacing w:val="-20"/>
          <w:w w:val="105"/>
        </w:rPr>
        <w:t> </w:t>
      </w:r>
      <w:r>
        <w:rPr>
          <w:color w:val="0E1115"/>
          <w:w w:val="105"/>
        </w:rPr>
        <w:t>вот</w:t>
      </w:r>
      <w:r>
        <w:rPr>
          <w:color w:val="0E1115"/>
          <w:spacing w:val="-19"/>
          <w:w w:val="105"/>
        </w:rPr>
        <w:t> </w:t>
      </w:r>
      <w:r>
        <w:rPr>
          <w:color w:val="0E1115"/>
          <w:w w:val="105"/>
        </w:rPr>
        <w:t>полный</w:t>
      </w:r>
      <w:r>
        <w:rPr>
          <w:color w:val="0E1115"/>
          <w:spacing w:val="-19"/>
          <w:w w:val="105"/>
        </w:rPr>
        <w:t> </w:t>
      </w:r>
      <w:r>
        <w:rPr>
          <w:color w:val="0E1115"/>
          <w:w w:val="105"/>
        </w:rPr>
        <w:t>сравнительный</w:t>
      </w:r>
      <w:r>
        <w:rPr>
          <w:color w:val="0E1115"/>
          <w:spacing w:val="-19"/>
          <w:w w:val="105"/>
        </w:rPr>
        <w:t> </w:t>
      </w:r>
      <w:r>
        <w:rPr>
          <w:color w:val="0E1115"/>
          <w:w w:val="105"/>
        </w:rPr>
        <w:t>анализ</w:t>
      </w:r>
      <w:r>
        <w:rPr>
          <w:color w:val="0E1115"/>
          <w:spacing w:val="-19"/>
          <w:w w:val="105"/>
        </w:rPr>
        <w:t> </w:t>
      </w:r>
      <w:r>
        <w:rPr>
          <w:color w:val="0E1115"/>
          <w:w w:val="105"/>
        </w:rPr>
        <w:t>старой</w:t>
      </w:r>
      <w:r>
        <w:rPr>
          <w:color w:val="0E1115"/>
          <w:spacing w:val="-19"/>
          <w:w w:val="105"/>
        </w:rPr>
        <w:t> </w:t>
      </w:r>
      <w:r>
        <w:rPr>
          <w:color w:val="0E1115"/>
          <w:w w:val="105"/>
        </w:rPr>
        <w:t>и</w:t>
      </w:r>
      <w:r>
        <w:rPr>
          <w:color w:val="0E1115"/>
          <w:spacing w:val="-19"/>
          <w:w w:val="105"/>
        </w:rPr>
        <w:t> </w:t>
      </w:r>
      <w:r>
        <w:rPr>
          <w:color w:val="0E1115"/>
          <w:w w:val="105"/>
        </w:rPr>
        <w:t>новой</w:t>
      </w:r>
      <w:r>
        <w:rPr>
          <w:color w:val="0E1115"/>
          <w:spacing w:val="-19"/>
          <w:w w:val="105"/>
        </w:rPr>
        <w:t> </w:t>
      </w:r>
      <w:r>
        <w:rPr>
          <w:color w:val="0E1115"/>
          <w:w w:val="105"/>
        </w:rPr>
        <w:t>экономических систем в виде текста</w:t>
      </w:r>
      <w:r>
        <w:rPr>
          <w:rFonts w:ascii="Tahoma" w:hAnsi="Tahoma"/>
          <w:color w:val="0E1115"/>
          <w:w w:val="105"/>
        </w:rPr>
        <w:t>.</w:t>
      </w:r>
    </w:p>
    <w:p>
      <w:pPr>
        <w:pStyle w:val="BodyText"/>
        <w:rPr>
          <w:rFonts w:ascii="Tahoma"/>
        </w:rPr>
      </w:pPr>
    </w:p>
    <w:p>
      <w:pPr>
        <w:pStyle w:val="BodyText"/>
        <w:rPr>
          <w:rFonts w:ascii="Tahoma"/>
        </w:rPr>
      </w:pPr>
    </w:p>
    <w:p>
      <w:pPr>
        <w:pStyle w:val="BodyText"/>
        <w:spacing w:before="79"/>
        <w:rPr>
          <w:rFonts w:ascii="Tahoma"/>
        </w:rPr>
      </w:pPr>
    </w:p>
    <w:p>
      <w:pPr>
        <w:spacing w:line="309" w:lineRule="auto" w:before="1"/>
        <w:ind w:left="305" w:right="328" w:firstLine="0"/>
        <w:jc w:val="left"/>
        <w:rPr>
          <w:rFonts w:ascii="Arial" w:hAnsi="Arial"/>
          <w:b/>
          <w:sz w:val="29"/>
        </w:rPr>
      </w:pPr>
      <w:r>
        <w:rPr>
          <w:rFonts w:ascii="Arial" w:hAnsi="Arial"/>
          <w:b/>
          <w:color w:val="0E1115"/>
          <w:spacing w:val="-8"/>
          <w:sz w:val="29"/>
        </w:rPr>
        <w:t>Сра</w:t>
      </w:r>
      <w:r>
        <w:rPr>
          <w:rFonts w:ascii="Arial" w:hAnsi="Arial"/>
          <w:b/>
          <w:color w:val="0E1115"/>
          <w:spacing w:val="-8"/>
          <w:sz w:val="30"/>
        </w:rPr>
        <w:t>внит</w:t>
      </w:r>
      <w:r>
        <w:rPr>
          <w:rFonts w:ascii="Arial" w:hAnsi="Arial"/>
          <w:b/>
          <w:color w:val="0E1115"/>
          <w:spacing w:val="-8"/>
          <w:sz w:val="29"/>
        </w:rPr>
        <w:t>е</w:t>
      </w:r>
      <w:r>
        <w:rPr>
          <w:rFonts w:ascii="Arial" w:hAnsi="Arial"/>
          <w:b/>
          <w:color w:val="0E1115"/>
          <w:spacing w:val="-8"/>
          <w:sz w:val="30"/>
        </w:rPr>
        <w:t>льны</w:t>
      </w:r>
      <w:r>
        <w:rPr>
          <w:rFonts w:ascii="Arial" w:hAnsi="Arial"/>
          <w:b/>
          <w:color w:val="0E1115"/>
          <w:spacing w:val="-8"/>
          <w:sz w:val="29"/>
        </w:rPr>
        <w:t>й а</w:t>
      </w:r>
      <w:r>
        <w:rPr>
          <w:rFonts w:ascii="Arial" w:hAnsi="Arial"/>
          <w:b/>
          <w:color w:val="0E1115"/>
          <w:spacing w:val="-8"/>
          <w:sz w:val="30"/>
        </w:rPr>
        <w:t>н</w:t>
      </w:r>
      <w:r>
        <w:rPr>
          <w:rFonts w:ascii="Arial" w:hAnsi="Arial"/>
          <w:b/>
          <w:color w:val="0E1115"/>
          <w:spacing w:val="-8"/>
          <w:sz w:val="29"/>
        </w:rPr>
        <w:t>а</w:t>
      </w:r>
      <w:r>
        <w:rPr>
          <w:rFonts w:ascii="Arial" w:hAnsi="Arial"/>
          <w:b/>
          <w:color w:val="0E1115"/>
          <w:spacing w:val="-8"/>
          <w:sz w:val="30"/>
        </w:rPr>
        <w:t>лиз</w:t>
      </w:r>
      <w:r>
        <w:rPr>
          <w:rFonts w:ascii="Tahoma" w:hAnsi="Tahoma"/>
          <w:b/>
          <w:color w:val="0E1115"/>
          <w:spacing w:val="-8"/>
          <w:sz w:val="30"/>
        </w:rPr>
        <w:t>: </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ара</w:t>
      </w:r>
      <w:r>
        <w:rPr>
          <w:rFonts w:ascii="Arial" w:hAnsi="Arial"/>
          <w:b/>
          <w:color w:val="0E1115"/>
          <w:spacing w:val="-8"/>
          <w:sz w:val="30"/>
        </w:rPr>
        <w:t>я эк</w:t>
      </w:r>
      <w:r>
        <w:rPr>
          <w:rFonts w:ascii="Arial" w:hAnsi="Arial"/>
          <w:b/>
          <w:color w:val="0E1115"/>
          <w:spacing w:val="-8"/>
          <w:sz w:val="29"/>
        </w:rPr>
        <w:t>о</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мич</w:t>
      </w:r>
      <w:r>
        <w:rPr>
          <w:rFonts w:ascii="Arial" w:hAnsi="Arial"/>
          <w:b/>
          <w:color w:val="0E1115"/>
          <w:spacing w:val="-8"/>
          <w:sz w:val="29"/>
        </w:rPr>
        <w:t>ес</w:t>
      </w:r>
      <w:r>
        <w:rPr>
          <w:rFonts w:ascii="Arial" w:hAnsi="Arial"/>
          <w:b/>
          <w:color w:val="0E1115"/>
          <w:spacing w:val="-8"/>
          <w:sz w:val="30"/>
        </w:rPr>
        <w:t>к</w:t>
      </w:r>
      <w:r>
        <w:rPr>
          <w:rFonts w:ascii="Arial" w:hAnsi="Arial"/>
          <w:b/>
          <w:color w:val="0E1115"/>
          <w:spacing w:val="-8"/>
          <w:sz w:val="29"/>
        </w:rPr>
        <w:t>а</w:t>
      </w:r>
      <w:r>
        <w:rPr>
          <w:rFonts w:ascii="Arial" w:hAnsi="Arial"/>
          <w:b/>
          <w:color w:val="0E1115"/>
          <w:spacing w:val="-8"/>
          <w:sz w:val="30"/>
        </w:rPr>
        <w:t>я </w:t>
      </w: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м</w:t>
      </w:r>
      <w:r>
        <w:rPr>
          <w:rFonts w:ascii="Arial" w:hAnsi="Arial"/>
          <w:b/>
          <w:color w:val="0E1115"/>
          <w:spacing w:val="-8"/>
          <w:sz w:val="29"/>
        </w:rPr>
        <w:t>а </w:t>
      </w:r>
      <w:r>
        <w:rPr>
          <w:rFonts w:ascii="Arial" w:hAnsi="Arial"/>
          <w:b/>
          <w:color w:val="0E1115"/>
          <w:spacing w:val="-8"/>
          <w:sz w:val="30"/>
        </w:rPr>
        <w:t>п</w:t>
      </w:r>
      <w:r>
        <w:rPr>
          <w:rFonts w:ascii="Arial" w:hAnsi="Arial"/>
          <w:b/>
          <w:color w:val="0E1115"/>
          <w:spacing w:val="-8"/>
          <w:sz w:val="29"/>
        </w:rPr>
        <w:t>ро</w:t>
      </w:r>
      <w:r>
        <w:rPr>
          <w:rFonts w:ascii="Arial" w:hAnsi="Arial"/>
          <w:b/>
          <w:color w:val="0E1115"/>
          <w:spacing w:val="-8"/>
          <w:sz w:val="30"/>
        </w:rPr>
        <w:t>тив </w:t>
      </w:r>
      <w:r>
        <w:rPr>
          <w:rFonts w:ascii="Arial" w:hAnsi="Arial"/>
          <w:b/>
          <w:color w:val="0E1115"/>
          <w:spacing w:val="-2"/>
          <w:sz w:val="29"/>
        </w:rPr>
        <w:t>Но</w:t>
      </w:r>
      <w:r>
        <w:rPr>
          <w:rFonts w:ascii="Arial" w:hAnsi="Arial"/>
          <w:b/>
          <w:color w:val="0E1115"/>
          <w:spacing w:val="-2"/>
          <w:sz w:val="30"/>
        </w:rPr>
        <w:t>в</w:t>
      </w:r>
      <w:r>
        <w:rPr>
          <w:rFonts w:ascii="Arial" w:hAnsi="Arial"/>
          <w:b/>
          <w:color w:val="0E1115"/>
          <w:spacing w:val="-2"/>
          <w:sz w:val="29"/>
        </w:rPr>
        <w:t>ой</w:t>
      </w:r>
    </w:p>
    <w:p>
      <w:pPr>
        <w:pStyle w:val="ListParagraph"/>
        <w:numPr>
          <w:ilvl w:val="0"/>
          <w:numId w:val="63"/>
        </w:numPr>
        <w:tabs>
          <w:tab w:pos="538" w:val="left" w:leader="none"/>
        </w:tabs>
        <w:spacing w:line="240" w:lineRule="auto" w:before="243" w:after="0"/>
        <w:ind w:left="538" w:right="0" w:hanging="233"/>
        <w:jc w:val="left"/>
        <w:rPr>
          <w:rFonts w:ascii="Arial" w:hAnsi="Arial"/>
          <w:b/>
          <w:sz w:val="24"/>
        </w:rPr>
      </w:pPr>
      <w:r>
        <w:rPr>
          <w:rFonts w:ascii="Arial" w:hAnsi="Arial"/>
          <w:b/>
          <w:color w:val="0E1115"/>
          <w:w w:val="90"/>
          <w:sz w:val="27"/>
        </w:rPr>
        <w:t>Кр</w:t>
      </w:r>
      <w:r>
        <w:rPr>
          <w:rFonts w:ascii="Arial" w:hAnsi="Arial"/>
          <w:b/>
          <w:color w:val="0E1115"/>
          <w:w w:val="90"/>
          <w:sz w:val="24"/>
        </w:rPr>
        <w:t>ит</w:t>
      </w:r>
      <w:r>
        <w:rPr>
          <w:rFonts w:ascii="Arial" w:hAnsi="Arial"/>
          <w:b/>
          <w:color w:val="0E1115"/>
          <w:w w:val="90"/>
          <w:sz w:val="27"/>
        </w:rPr>
        <w:t>ер</w:t>
      </w:r>
      <w:r>
        <w:rPr>
          <w:rFonts w:ascii="Arial" w:hAnsi="Arial"/>
          <w:b/>
          <w:color w:val="0E1115"/>
          <w:w w:val="90"/>
          <w:sz w:val="24"/>
        </w:rPr>
        <w:t>и</w:t>
      </w:r>
      <w:r>
        <w:rPr>
          <w:rFonts w:ascii="Arial" w:hAnsi="Arial"/>
          <w:b/>
          <w:color w:val="0E1115"/>
          <w:w w:val="90"/>
          <w:sz w:val="27"/>
        </w:rPr>
        <w:t>й</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ль</w:t>
      </w:r>
      <w:r>
        <w:rPr>
          <w:rFonts w:ascii="Arial" w:hAnsi="Arial"/>
          <w:b/>
          <w:color w:val="0E1115"/>
          <w:spacing w:val="-7"/>
          <w:w w:val="90"/>
          <w:sz w:val="24"/>
        </w:rPr>
        <w:t> </w:t>
      </w:r>
      <w:r>
        <w:rPr>
          <w:rFonts w:ascii="Arial" w:hAnsi="Arial"/>
          <w:b/>
          <w:color w:val="0E1115"/>
          <w:w w:val="90"/>
          <w:sz w:val="24"/>
        </w:rPr>
        <w:t>и</w:t>
      </w:r>
      <w:r>
        <w:rPr>
          <w:rFonts w:ascii="Arial" w:hAnsi="Arial"/>
          <w:b/>
          <w:color w:val="0E1115"/>
          <w:spacing w:val="-7"/>
          <w:w w:val="90"/>
          <w:sz w:val="24"/>
        </w:rPr>
        <w:t> </w:t>
      </w:r>
      <w:r>
        <w:rPr>
          <w:rFonts w:ascii="Arial" w:hAnsi="Arial"/>
          <w:b/>
          <w:color w:val="0E1115"/>
          <w:spacing w:val="-2"/>
          <w:w w:val="90"/>
          <w:sz w:val="24"/>
        </w:rPr>
        <w:t>фил</w:t>
      </w:r>
      <w:r>
        <w:rPr>
          <w:rFonts w:ascii="Arial" w:hAnsi="Arial"/>
          <w:b/>
          <w:color w:val="0E1115"/>
          <w:spacing w:val="-2"/>
          <w:w w:val="90"/>
          <w:sz w:val="27"/>
        </w:rPr>
        <w:t>осо</w:t>
      </w:r>
      <w:r>
        <w:rPr>
          <w:rFonts w:ascii="Arial" w:hAnsi="Arial"/>
          <w:b/>
          <w:color w:val="0E1115"/>
          <w:spacing w:val="-2"/>
          <w:w w:val="90"/>
          <w:sz w:val="24"/>
        </w:rPr>
        <w:t>фия</w:t>
      </w:r>
    </w:p>
    <w:p>
      <w:pPr>
        <w:pStyle w:val="BodyText"/>
        <w:spacing w:before="73"/>
        <w:rPr>
          <w:rFonts w:ascii="Arial"/>
          <w:b/>
        </w:rPr>
      </w:pPr>
    </w:p>
    <w:p>
      <w:pPr>
        <w:pStyle w:val="ListParagraph"/>
        <w:numPr>
          <w:ilvl w:val="1"/>
          <w:numId w:val="63"/>
        </w:numPr>
        <w:tabs>
          <w:tab w:pos="575" w:val="left" w:leader="none"/>
        </w:tabs>
        <w:spacing w:line="338" w:lineRule="auto" w:before="0" w:after="0"/>
        <w:ind w:left="575" w:right="182" w:hanging="255"/>
        <w:jc w:val="left"/>
        <w:rPr>
          <w:rFonts w:ascii="Tahoma" w:hAnsi="Tahoma"/>
          <w:sz w:val="24"/>
        </w:rPr>
      </w:pP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ара</w:t>
      </w:r>
      <w:r>
        <w:rPr>
          <w:rFonts w:ascii="Arial" w:hAnsi="Arial"/>
          <w:b/>
          <w:color w:val="0E1115"/>
          <w:spacing w:val="-8"/>
          <w:sz w:val="24"/>
        </w:rPr>
        <w:t>я </w:t>
      </w:r>
      <w:r>
        <w:rPr>
          <w:rFonts w:ascii="Arial" w:hAnsi="Arial"/>
          <w:b/>
          <w:color w:val="0E1115"/>
          <w:spacing w:val="-8"/>
          <w:sz w:val="27"/>
        </w:rPr>
        <w:t>с</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м</w:t>
      </w:r>
      <w:r>
        <w:rPr>
          <w:rFonts w:ascii="Arial" w:hAnsi="Arial"/>
          <w:b/>
          <w:color w:val="0E1115"/>
          <w:spacing w:val="-8"/>
          <w:sz w:val="27"/>
        </w:rPr>
        <w:t>а</w:t>
      </w:r>
      <w:r>
        <w:rPr>
          <w:rFonts w:ascii="Arial" w:hAnsi="Arial"/>
          <w:b/>
          <w:color w:val="0E1115"/>
          <w:spacing w:val="-12"/>
          <w:sz w:val="27"/>
        </w:rPr>
        <w:t> </w:t>
      </w:r>
      <w:r>
        <w:rPr>
          <w:rFonts w:ascii="Tahoma" w:hAnsi="Tahoma"/>
          <w:b/>
          <w:color w:val="0E1115"/>
          <w:spacing w:val="-8"/>
          <w:sz w:val="24"/>
        </w:rPr>
        <w:t>(</w:t>
      </w:r>
      <w:r>
        <w:rPr>
          <w:rFonts w:ascii="Arial" w:hAnsi="Arial"/>
          <w:b/>
          <w:color w:val="0E1115"/>
          <w:spacing w:val="-8"/>
          <w:sz w:val="27"/>
        </w:rPr>
        <w:t>Нео</w:t>
      </w:r>
      <w:r>
        <w:rPr>
          <w:rFonts w:ascii="Arial" w:hAnsi="Arial"/>
          <w:b/>
          <w:color w:val="0E1115"/>
          <w:spacing w:val="-8"/>
          <w:sz w:val="24"/>
        </w:rPr>
        <w:t>либ</w:t>
      </w:r>
      <w:r>
        <w:rPr>
          <w:rFonts w:ascii="Arial" w:hAnsi="Arial"/>
          <w:b/>
          <w:color w:val="0E1115"/>
          <w:spacing w:val="-8"/>
          <w:sz w:val="27"/>
        </w:rPr>
        <w:t>ера</w:t>
      </w:r>
      <w:r>
        <w:rPr>
          <w:rFonts w:ascii="Arial" w:hAnsi="Arial"/>
          <w:b/>
          <w:color w:val="0E1115"/>
          <w:spacing w:val="-8"/>
          <w:sz w:val="24"/>
        </w:rPr>
        <w:t>льны</w:t>
      </w:r>
      <w:r>
        <w:rPr>
          <w:rFonts w:ascii="Arial" w:hAnsi="Arial"/>
          <w:b/>
          <w:color w:val="0E1115"/>
          <w:spacing w:val="-8"/>
          <w:sz w:val="27"/>
        </w:rPr>
        <w:t>й</w:t>
      </w:r>
      <w:r>
        <w:rPr>
          <w:rFonts w:ascii="Arial" w:hAnsi="Arial"/>
          <w:b/>
          <w:color w:val="0E1115"/>
          <w:spacing w:val="-12"/>
          <w:sz w:val="27"/>
        </w:rPr>
        <w:t> </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пит</w:t>
      </w:r>
      <w:r>
        <w:rPr>
          <w:rFonts w:ascii="Arial" w:hAnsi="Arial"/>
          <w:b/>
          <w:color w:val="0E1115"/>
          <w:spacing w:val="-8"/>
          <w:sz w:val="27"/>
        </w:rPr>
        <w:t>а</w:t>
      </w:r>
      <w:r>
        <w:rPr>
          <w:rFonts w:ascii="Arial" w:hAnsi="Arial"/>
          <w:b/>
          <w:color w:val="0E1115"/>
          <w:spacing w:val="-8"/>
          <w:sz w:val="24"/>
        </w:rPr>
        <w:t>лизм</w:t>
      </w:r>
      <w:r>
        <w:rPr>
          <w:rFonts w:ascii="Tahoma" w:hAnsi="Tahoma"/>
          <w:b/>
          <w:color w:val="0E1115"/>
          <w:spacing w:val="-8"/>
          <w:sz w:val="24"/>
        </w:rPr>
        <w:t>):</w:t>
      </w:r>
      <w:r>
        <w:rPr>
          <w:rFonts w:ascii="Tahoma" w:hAnsi="Tahoma"/>
          <w:b/>
          <w:color w:val="0E1115"/>
          <w:sz w:val="24"/>
        </w:rPr>
        <w:t> </w:t>
      </w:r>
      <w:r>
        <w:rPr>
          <w:color w:val="0E1115"/>
          <w:spacing w:val="-8"/>
          <w:sz w:val="24"/>
        </w:rPr>
        <w:t>Главная цель </w:t>
      </w:r>
      <w:r>
        <w:rPr>
          <w:rFonts w:ascii="Tahoma" w:hAnsi="Tahoma"/>
          <w:color w:val="0E1115"/>
          <w:spacing w:val="-8"/>
          <w:sz w:val="24"/>
        </w:rPr>
        <w:t>— </w:t>
      </w:r>
      <w:r>
        <w:rPr>
          <w:color w:val="0E1115"/>
          <w:spacing w:val="-8"/>
          <w:sz w:val="24"/>
        </w:rPr>
        <w:t>максимизация </w:t>
      </w:r>
      <w:r>
        <w:rPr>
          <w:color w:val="0E1115"/>
          <w:sz w:val="24"/>
        </w:rPr>
        <w:t>прибыли</w:t>
      </w:r>
      <w:r>
        <w:rPr>
          <w:color w:val="0E1115"/>
          <w:spacing w:val="40"/>
          <w:sz w:val="24"/>
        </w:rPr>
        <w:t> </w:t>
      </w:r>
      <w:r>
        <w:rPr>
          <w:color w:val="0E1115"/>
          <w:sz w:val="24"/>
        </w:rPr>
        <w:t>и</w:t>
      </w:r>
      <w:r>
        <w:rPr>
          <w:color w:val="0E1115"/>
          <w:spacing w:val="40"/>
          <w:sz w:val="24"/>
        </w:rPr>
        <w:t> </w:t>
      </w:r>
      <w:r>
        <w:rPr>
          <w:color w:val="0E1115"/>
          <w:sz w:val="24"/>
        </w:rPr>
        <w:t>акционерной</w:t>
      </w:r>
      <w:r>
        <w:rPr>
          <w:color w:val="0E1115"/>
          <w:spacing w:val="40"/>
          <w:sz w:val="24"/>
        </w:rPr>
        <w:t> </w:t>
      </w:r>
      <w:r>
        <w:rPr>
          <w:color w:val="0E1115"/>
          <w:sz w:val="24"/>
        </w:rPr>
        <w:t>стоимости</w:t>
      </w:r>
      <w:r>
        <w:rPr>
          <w:rFonts w:ascii="Tahoma" w:hAnsi="Tahoma"/>
          <w:color w:val="0E1115"/>
          <w:sz w:val="24"/>
        </w:rPr>
        <w:t>.</w:t>
      </w:r>
      <w:r>
        <w:rPr>
          <w:rFonts w:ascii="Tahoma" w:hAnsi="Tahoma"/>
          <w:color w:val="0E1115"/>
          <w:spacing w:val="40"/>
          <w:sz w:val="24"/>
        </w:rPr>
        <w:t> </w:t>
      </w:r>
      <w:r>
        <w:rPr>
          <w:color w:val="0E1115"/>
          <w:sz w:val="24"/>
        </w:rPr>
        <w:t>Это</w:t>
      </w:r>
      <w:r>
        <w:rPr>
          <w:color w:val="0E1115"/>
          <w:spacing w:val="40"/>
          <w:sz w:val="24"/>
        </w:rPr>
        <w:t> </w:t>
      </w:r>
      <w:r>
        <w:rPr>
          <w:color w:val="0E1115"/>
          <w:sz w:val="24"/>
        </w:rPr>
        <w:t>система</w:t>
      </w:r>
      <w:r>
        <w:rPr>
          <w:rFonts w:ascii="Tahoma" w:hAnsi="Tahoma"/>
          <w:color w:val="0E1115"/>
          <w:sz w:val="24"/>
        </w:rPr>
        <w:t>,</w:t>
      </w:r>
      <w:r>
        <w:rPr>
          <w:rFonts w:ascii="Tahoma" w:hAnsi="Tahoma"/>
          <w:color w:val="0E1115"/>
          <w:spacing w:val="40"/>
          <w:sz w:val="24"/>
        </w:rPr>
        <w:t> </w:t>
      </w:r>
      <w:r>
        <w:rPr>
          <w:color w:val="0E1115"/>
          <w:sz w:val="24"/>
        </w:rPr>
        <w:t>которая</w:t>
      </w:r>
      <w:r>
        <w:rPr>
          <w:color w:val="0E1115"/>
          <w:spacing w:val="40"/>
          <w:sz w:val="24"/>
        </w:rPr>
        <w:t> </w:t>
      </w:r>
      <w:r>
        <w:rPr>
          <w:color w:val="0E1115"/>
          <w:sz w:val="24"/>
        </w:rPr>
        <w:t>ориентирована</w:t>
      </w:r>
      <w:r>
        <w:rPr>
          <w:color w:val="0E1115"/>
          <w:spacing w:val="40"/>
          <w:sz w:val="24"/>
        </w:rPr>
        <w:t> </w:t>
      </w:r>
      <w:r>
        <w:rPr>
          <w:color w:val="0E1115"/>
          <w:sz w:val="24"/>
        </w:rPr>
        <w:t>на рост ради роста</w:t>
      </w:r>
      <w:r>
        <w:rPr>
          <w:rFonts w:ascii="Tahoma" w:hAnsi="Tahoma"/>
          <w:color w:val="0E1115"/>
          <w:sz w:val="24"/>
        </w:rPr>
        <w:t>.</w:t>
      </w:r>
    </w:p>
    <w:p>
      <w:pPr>
        <w:pStyle w:val="ListParagraph"/>
        <w:numPr>
          <w:ilvl w:val="1"/>
          <w:numId w:val="63"/>
        </w:numPr>
        <w:tabs>
          <w:tab w:pos="575" w:val="left" w:leader="none"/>
        </w:tabs>
        <w:spacing w:line="338" w:lineRule="auto" w:before="88" w:after="0"/>
        <w:ind w:left="575" w:right="319" w:hanging="255"/>
        <w:jc w:val="left"/>
        <w:rPr>
          <w:rFonts w:ascii="Tahoma" w:hAnsi="Tahoma"/>
          <w:sz w:val="24"/>
        </w:rPr>
      </w:pPr>
      <w:r>
        <w:rPr>
          <w:rFonts w:ascii="Arial" w:hAnsi="Arial"/>
          <w:b/>
          <w:color w:val="0E1115"/>
          <w:spacing w:val="-2"/>
          <w:sz w:val="27"/>
        </w:rPr>
        <w:t>Но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7"/>
        </w:rPr>
        <w:t>Г</w:t>
      </w:r>
      <w:r>
        <w:rPr>
          <w:rFonts w:ascii="Arial" w:hAnsi="Arial"/>
          <w:b/>
          <w:color w:val="0E1115"/>
          <w:spacing w:val="-2"/>
          <w:sz w:val="24"/>
        </w:rPr>
        <w:t>иб</w:t>
      </w:r>
      <w:r>
        <w:rPr>
          <w:rFonts w:ascii="Arial" w:hAnsi="Arial"/>
          <w:b/>
          <w:color w:val="0E1115"/>
          <w:spacing w:val="-2"/>
          <w:sz w:val="27"/>
        </w:rPr>
        <w:t>р</w:t>
      </w:r>
      <w:r>
        <w:rPr>
          <w:rFonts w:ascii="Arial" w:hAnsi="Arial"/>
          <w:b/>
          <w:color w:val="0E1115"/>
          <w:spacing w:val="-2"/>
          <w:sz w:val="24"/>
        </w:rPr>
        <w:t>идн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ль</w:t>
      </w:r>
      <w:r>
        <w:rPr>
          <w:rFonts w:ascii="Tahoma" w:hAnsi="Tahoma"/>
          <w:b/>
          <w:color w:val="0E1115"/>
          <w:spacing w:val="-2"/>
          <w:sz w:val="24"/>
        </w:rPr>
        <w:t>):</w:t>
      </w:r>
      <w:r>
        <w:rPr>
          <w:rFonts w:ascii="Tahoma" w:hAnsi="Tahoma"/>
          <w:b/>
          <w:color w:val="0E1115"/>
          <w:spacing w:val="-11"/>
          <w:sz w:val="24"/>
        </w:rPr>
        <w:t> </w:t>
      </w:r>
      <w:r>
        <w:rPr>
          <w:color w:val="0E1115"/>
          <w:spacing w:val="-2"/>
          <w:sz w:val="24"/>
        </w:rPr>
        <w:t>Главная</w:t>
      </w:r>
      <w:r>
        <w:rPr>
          <w:color w:val="0E1115"/>
          <w:spacing w:val="-12"/>
          <w:sz w:val="24"/>
        </w:rPr>
        <w:t> </w:t>
      </w:r>
      <w:r>
        <w:rPr>
          <w:color w:val="0E1115"/>
          <w:spacing w:val="-2"/>
          <w:sz w:val="24"/>
        </w:rPr>
        <w:t>цель</w:t>
      </w:r>
      <w:r>
        <w:rPr>
          <w:color w:val="0E1115"/>
          <w:spacing w:val="-12"/>
          <w:sz w:val="24"/>
        </w:rPr>
        <w:t> </w:t>
      </w:r>
      <w:r>
        <w:rPr>
          <w:rFonts w:ascii="Tahoma" w:hAnsi="Tahoma"/>
          <w:color w:val="0E1115"/>
          <w:spacing w:val="-2"/>
          <w:sz w:val="24"/>
        </w:rPr>
        <w:t>—</w:t>
      </w:r>
      <w:r>
        <w:rPr>
          <w:rFonts w:ascii="Tahoma" w:hAnsi="Tahoma"/>
          <w:color w:val="0E1115"/>
          <w:spacing w:val="-15"/>
          <w:sz w:val="24"/>
        </w:rPr>
        <w:t> </w:t>
      </w:r>
      <w:r>
        <w:rPr>
          <w:color w:val="0E1115"/>
          <w:spacing w:val="-2"/>
          <w:sz w:val="24"/>
        </w:rPr>
        <w:t>максимизация</w:t>
      </w:r>
      <w:r>
        <w:rPr>
          <w:color w:val="0E1115"/>
          <w:spacing w:val="-12"/>
          <w:sz w:val="24"/>
        </w:rPr>
        <w:t> </w:t>
      </w:r>
      <w:r>
        <w:rPr>
          <w:color w:val="0E1115"/>
          <w:spacing w:val="-2"/>
          <w:sz w:val="24"/>
        </w:rPr>
        <w:t>качества </w:t>
      </w:r>
      <w:r>
        <w:rPr>
          <w:color w:val="0E1115"/>
          <w:sz w:val="24"/>
        </w:rPr>
        <w:t>жизни человека и устойчивости экосистем</w:t>
      </w:r>
      <w:r>
        <w:rPr>
          <w:rFonts w:ascii="Tahoma" w:hAnsi="Tahoma"/>
          <w:color w:val="0E1115"/>
          <w:sz w:val="24"/>
        </w:rPr>
        <w:t>. </w:t>
      </w:r>
      <w:r>
        <w:rPr>
          <w:color w:val="0E1115"/>
          <w:sz w:val="24"/>
        </w:rPr>
        <w:t>Она ориентирована на развитие</w:t>
      </w:r>
      <w:r>
        <w:rPr>
          <w:rFonts w:ascii="Tahoma" w:hAnsi="Tahoma"/>
          <w:color w:val="0E1115"/>
          <w:sz w:val="24"/>
        </w:rPr>
        <w:t>, </w:t>
      </w:r>
      <w:r>
        <w:rPr>
          <w:color w:val="0E1115"/>
          <w:sz w:val="24"/>
        </w:rPr>
        <w:t>а не на слепой рост</w:t>
      </w:r>
      <w:r>
        <w:rPr>
          <w:rFonts w:ascii="Tahoma" w:hAnsi="Tahoma"/>
          <w:color w:val="0E1115"/>
          <w:sz w:val="24"/>
        </w:rPr>
        <w:t>.</w:t>
      </w:r>
    </w:p>
    <w:p>
      <w:pPr>
        <w:pStyle w:val="ListParagraph"/>
        <w:numPr>
          <w:ilvl w:val="0"/>
          <w:numId w:val="63"/>
        </w:numPr>
        <w:tabs>
          <w:tab w:pos="586" w:val="left" w:leader="none"/>
        </w:tabs>
        <w:spacing w:line="240" w:lineRule="auto" w:before="238" w:after="0"/>
        <w:ind w:left="586" w:right="0" w:hanging="281"/>
        <w:jc w:val="left"/>
        <w:rPr>
          <w:rFonts w:ascii="Arial" w:hAnsi="Arial"/>
          <w:b/>
          <w:sz w:val="27"/>
        </w:rPr>
      </w:pPr>
      <w:r>
        <w:rPr>
          <w:rFonts w:ascii="Arial" w:hAnsi="Arial"/>
          <w:b/>
          <w:color w:val="0E1115"/>
          <w:w w:val="90"/>
          <w:sz w:val="27"/>
        </w:rPr>
        <w:t>Кр</w:t>
      </w:r>
      <w:r>
        <w:rPr>
          <w:rFonts w:ascii="Arial" w:hAnsi="Arial"/>
          <w:b/>
          <w:color w:val="0E1115"/>
          <w:w w:val="90"/>
          <w:sz w:val="24"/>
        </w:rPr>
        <w:t>ит</w:t>
      </w:r>
      <w:r>
        <w:rPr>
          <w:rFonts w:ascii="Arial" w:hAnsi="Arial"/>
          <w:b/>
          <w:color w:val="0E1115"/>
          <w:w w:val="90"/>
          <w:sz w:val="27"/>
        </w:rPr>
        <w:t>ер</w:t>
      </w:r>
      <w:r>
        <w:rPr>
          <w:rFonts w:ascii="Arial" w:hAnsi="Arial"/>
          <w:b/>
          <w:color w:val="0E1115"/>
          <w:w w:val="90"/>
          <w:sz w:val="24"/>
        </w:rPr>
        <w:t>и</w:t>
      </w:r>
      <w:r>
        <w:rPr>
          <w:rFonts w:ascii="Arial" w:hAnsi="Arial"/>
          <w:b/>
          <w:color w:val="0E1115"/>
          <w:w w:val="90"/>
          <w:sz w:val="27"/>
        </w:rPr>
        <w:t>й</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О</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4"/>
        </w:rPr>
        <w:t>к</w:t>
      </w:r>
      <w:r>
        <w:rPr>
          <w:rFonts w:ascii="Arial" w:hAnsi="Arial"/>
          <w:b/>
          <w:color w:val="0E1115"/>
          <w:spacing w:val="-7"/>
          <w:w w:val="90"/>
          <w:sz w:val="24"/>
        </w:rPr>
        <w:t> </w:t>
      </w:r>
      <w:r>
        <w:rPr>
          <w:rFonts w:ascii="Arial" w:hAnsi="Arial"/>
          <w:b/>
          <w:color w:val="0E1115"/>
          <w:spacing w:val="-2"/>
          <w:w w:val="90"/>
          <w:sz w:val="24"/>
        </w:rPr>
        <w:t>п</w:t>
      </w:r>
      <w:r>
        <w:rPr>
          <w:rFonts w:ascii="Arial" w:hAnsi="Arial"/>
          <w:b/>
          <w:color w:val="0E1115"/>
          <w:spacing w:val="-2"/>
          <w:w w:val="90"/>
          <w:sz w:val="27"/>
        </w:rPr>
        <w:t>р</w:t>
      </w:r>
      <w:r>
        <w:rPr>
          <w:rFonts w:ascii="Arial" w:hAnsi="Arial"/>
          <w:b/>
          <w:color w:val="0E1115"/>
          <w:spacing w:val="-2"/>
          <w:w w:val="90"/>
          <w:sz w:val="24"/>
        </w:rPr>
        <w:t>и</w:t>
      </w:r>
      <w:r>
        <w:rPr>
          <w:rFonts w:ascii="Arial" w:hAnsi="Arial"/>
          <w:b/>
          <w:color w:val="0E1115"/>
          <w:spacing w:val="-2"/>
          <w:w w:val="90"/>
          <w:sz w:val="27"/>
        </w:rPr>
        <w:t>ро</w:t>
      </w:r>
      <w:r>
        <w:rPr>
          <w:rFonts w:ascii="Arial" w:hAnsi="Arial"/>
          <w:b/>
          <w:color w:val="0E1115"/>
          <w:spacing w:val="-2"/>
          <w:w w:val="90"/>
          <w:sz w:val="24"/>
        </w:rPr>
        <w:t>д</w:t>
      </w:r>
      <w:r>
        <w:rPr>
          <w:rFonts w:ascii="Arial" w:hAnsi="Arial"/>
          <w:b/>
          <w:color w:val="0E1115"/>
          <w:spacing w:val="-2"/>
          <w:w w:val="90"/>
          <w:sz w:val="27"/>
        </w:rPr>
        <w:t>е</w:t>
      </w:r>
    </w:p>
    <w:p>
      <w:pPr>
        <w:pStyle w:val="BodyText"/>
        <w:spacing w:before="73"/>
        <w:rPr>
          <w:rFonts w:ascii="Arial"/>
          <w:b/>
        </w:rPr>
      </w:pPr>
    </w:p>
    <w:p>
      <w:pPr>
        <w:pStyle w:val="ListParagraph"/>
        <w:numPr>
          <w:ilvl w:val="1"/>
          <w:numId w:val="63"/>
        </w:numPr>
        <w:tabs>
          <w:tab w:pos="575" w:val="left" w:leader="none"/>
        </w:tabs>
        <w:spacing w:line="338" w:lineRule="auto" w:before="0" w:after="0"/>
        <w:ind w:left="575" w:right="224" w:hanging="255"/>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ара</w:t>
      </w:r>
      <w:r>
        <w:rPr>
          <w:rFonts w:ascii="Arial" w:hAnsi="Arial"/>
          <w:b/>
          <w:color w:val="0E1115"/>
          <w:sz w:val="24"/>
        </w:rPr>
        <w:t>я</w:t>
      </w:r>
      <w:r>
        <w:rPr>
          <w:rFonts w:ascii="Arial" w:hAnsi="Arial"/>
          <w:b/>
          <w:color w:val="0E1115"/>
          <w:spacing w:val="-13"/>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w:t>
      </w:r>
      <w:r>
        <w:rPr>
          <w:rFonts w:ascii="Tahoma" w:hAnsi="Tahoma"/>
          <w:b/>
          <w:color w:val="0E1115"/>
          <w:spacing w:val="-10"/>
          <w:sz w:val="24"/>
        </w:rPr>
        <w:t> </w:t>
      </w:r>
      <w:r>
        <w:rPr>
          <w:color w:val="0E1115"/>
          <w:sz w:val="24"/>
        </w:rPr>
        <w:t>Природа</w:t>
      </w:r>
      <w:r>
        <w:rPr>
          <w:color w:val="0E1115"/>
          <w:spacing w:val="-12"/>
          <w:sz w:val="24"/>
        </w:rPr>
        <w:t> </w:t>
      </w:r>
      <w:r>
        <w:rPr>
          <w:color w:val="0E1115"/>
          <w:sz w:val="24"/>
        </w:rPr>
        <w:t>рассматривается</w:t>
      </w:r>
      <w:r>
        <w:rPr>
          <w:color w:val="0E1115"/>
          <w:spacing w:val="-12"/>
          <w:sz w:val="24"/>
        </w:rPr>
        <w:t> </w:t>
      </w:r>
      <w:r>
        <w:rPr>
          <w:color w:val="0E1115"/>
          <w:sz w:val="24"/>
        </w:rPr>
        <w:t>как</w:t>
      </w:r>
      <w:r>
        <w:rPr>
          <w:color w:val="0E1115"/>
          <w:spacing w:val="-12"/>
          <w:sz w:val="24"/>
        </w:rPr>
        <w:t> </w:t>
      </w:r>
      <w:r>
        <w:rPr>
          <w:color w:val="0E1115"/>
          <w:sz w:val="24"/>
        </w:rPr>
        <w:t>внешний</w:t>
      </w:r>
      <w:r>
        <w:rPr>
          <w:color w:val="0E1115"/>
          <w:spacing w:val="-12"/>
          <w:sz w:val="24"/>
        </w:rPr>
        <w:t> </w:t>
      </w:r>
      <w:r>
        <w:rPr>
          <w:color w:val="0E1115"/>
          <w:sz w:val="24"/>
        </w:rPr>
        <w:t>и</w:t>
      </w:r>
      <w:r>
        <w:rPr>
          <w:color w:val="0E1115"/>
          <w:spacing w:val="-12"/>
          <w:sz w:val="24"/>
        </w:rPr>
        <w:t> </w:t>
      </w:r>
      <w:r>
        <w:rPr>
          <w:color w:val="0E1115"/>
          <w:sz w:val="24"/>
        </w:rPr>
        <w:t>бесконечный</w:t>
      </w:r>
      <w:r>
        <w:rPr>
          <w:color w:val="0E1115"/>
          <w:spacing w:val="-12"/>
          <w:sz w:val="24"/>
        </w:rPr>
        <w:t> </w:t>
      </w:r>
      <w:r>
        <w:rPr>
          <w:color w:val="0E1115"/>
          <w:sz w:val="24"/>
        </w:rPr>
        <w:t>ресурс для эксплуатации</w:t>
      </w:r>
      <w:r>
        <w:rPr>
          <w:rFonts w:ascii="Tahoma" w:hAnsi="Tahoma"/>
          <w:color w:val="0E1115"/>
          <w:sz w:val="24"/>
        </w:rPr>
        <w:t>. </w:t>
      </w:r>
      <w:r>
        <w:rPr>
          <w:color w:val="0E1115"/>
          <w:sz w:val="24"/>
        </w:rPr>
        <w:t>Загрязнение окружающей среды считается </w:t>
      </w:r>
      <w:r>
        <w:rPr>
          <w:rFonts w:ascii="Tahoma" w:hAnsi="Tahoma"/>
          <w:color w:val="0E1115"/>
          <w:sz w:val="24"/>
        </w:rPr>
        <w:t>«</w:t>
      </w:r>
      <w:r>
        <w:rPr>
          <w:color w:val="0E1115"/>
          <w:sz w:val="24"/>
        </w:rPr>
        <w:t>внешними</w:t>
      </w:r>
      <w:r>
        <w:rPr>
          <w:color w:val="0E1115"/>
          <w:spacing w:val="40"/>
          <w:sz w:val="24"/>
        </w:rPr>
        <w:t> </w:t>
      </w:r>
      <w:r>
        <w:rPr>
          <w:color w:val="0E1115"/>
          <w:sz w:val="24"/>
        </w:rPr>
        <w:t>издержками</w:t>
      </w:r>
      <w:r>
        <w:rPr>
          <w:rFonts w:ascii="Tahoma" w:hAnsi="Tahoma"/>
          <w:color w:val="0E1115"/>
          <w:sz w:val="24"/>
        </w:rPr>
        <w:t>»</w:t>
      </w:r>
      <w:r>
        <w:rPr>
          <w:rFonts w:ascii="Tahoma" w:hAnsi="Tahoma"/>
          <w:color w:val="0E1115"/>
          <w:spacing w:val="40"/>
          <w:sz w:val="24"/>
        </w:rPr>
        <w:t> </w:t>
      </w:r>
      <w:r>
        <w:rPr>
          <w:rFonts w:ascii="Tahoma" w:hAnsi="Tahoma"/>
          <w:color w:val="0E1115"/>
          <w:sz w:val="24"/>
        </w:rPr>
        <w:t>(</w:t>
      </w:r>
      <w:r>
        <w:rPr>
          <w:color w:val="0E1115"/>
          <w:sz w:val="24"/>
        </w:rPr>
        <w:t>экстерналиями</w:t>
      </w:r>
      <w:r>
        <w:rPr>
          <w:rFonts w:ascii="Tahoma" w:hAnsi="Tahoma"/>
          <w:color w:val="0E1115"/>
          <w:sz w:val="24"/>
        </w:rPr>
        <w:t>),</w:t>
      </w:r>
      <w:r>
        <w:rPr>
          <w:rFonts w:ascii="Tahoma" w:hAnsi="Tahoma"/>
          <w:color w:val="0E1115"/>
          <w:spacing w:val="40"/>
          <w:sz w:val="24"/>
        </w:rPr>
        <w:t> </w:t>
      </w:r>
      <w:r>
        <w:rPr>
          <w:color w:val="0E1115"/>
          <w:sz w:val="24"/>
        </w:rPr>
        <w:t>которые</w:t>
      </w:r>
      <w:r>
        <w:rPr>
          <w:color w:val="0E1115"/>
          <w:spacing w:val="40"/>
          <w:sz w:val="24"/>
        </w:rPr>
        <w:t> </w:t>
      </w:r>
      <w:r>
        <w:rPr>
          <w:color w:val="0E1115"/>
          <w:sz w:val="24"/>
        </w:rPr>
        <w:t>бизнес</w:t>
      </w:r>
      <w:r>
        <w:rPr>
          <w:color w:val="0E1115"/>
          <w:spacing w:val="40"/>
          <w:sz w:val="24"/>
        </w:rPr>
        <w:t> </w:t>
      </w:r>
      <w:r>
        <w:rPr>
          <w:color w:val="0E1115"/>
          <w:sz w:val="24"/>
        </w:rPr>
        <w:t>не</w:t>
      </w:r>
      <w:r>
        <w:rPr>
          <w:color w:val="0E1115"/>
          <w:spacing w:val="40"/>
          <w:sz w:val="24"/>
        </w:rPr>
        <w:t> </w:t>
      </w:r>
      <w:r>
        <w:rPr>
          <w:color w:val="0E1115"/>
          <w:sz w:val="24"/>
        </w:rPr>
        <w:t>обязан</w:t>
      </w:r>
      <w:r>
        <w:rPr>
          <w:color w:val="0E1115"/>
          <w:spacing w:val="40"/>
          <w:sz w:val="24"/>
        </w:rPr>
        <w:t> </w:t>
      </w:r>
      <w:r>
        <w:rPr>
          <w:color w:val="0E1115"/>
          <w:sz w:val="24"/>
        </w:rPr>
        <w:t>оплачивать</w:t>
      </w:r>
      <w:r>
        <w:rPr>
          <w:rFonts w:ascii="Tahoma" w:hAnsi="Tahoma"/>
          <w:color w:val="0E1115"/>
          <w:sz w:val="24"/>
        </w:rPr>
        <w:t>.</w:t>
      </w:r>
    </w:p>
    <w:p>
      <w:pPr>
        <w:pStyle w:val="ListParagraph"/>
        <w:numPr>
          <w:ilvl w:val="1"/>
          <w:numId w:val="63"/>
        </w:numPr>
        <w:tabs>
          <w:tab w:pos="575" w:val="left" w:leader="none"/>
        </w:tabs>
        <w:spacing w:line="340" w:lineRule="auto" w:before="88" w:after="0"/>
        <w:ind w:left="575" w:right="430" w:hanging="255"/>
        <w:jc w:val="left"/>
        <w:rPr>
          <w:rFonts w:ascii="Tahoma" w:hAnsi="Tahoma"/>
          <w:sz w:val="24"/>
        </w:rPr>
      </w:pPr>
      <w:r>
        <w:rPr>
          <w:rFonts w:ascii="Arial" w:hAnsi="Arial"/>
          <w:b/>
          <w:color w:val="0E1115"/>
          <w:sz w:val="27"/>
        </w:rPr>
        <w:t>Но</w:t>
      </w:r>
      <w:r>
        <w:rPr>
          <w:rFonts w:ascii="Arial" w:hAnsi="Arial"/>
          <w:b/>
          <w:color w:val="0E1115"/>
          <w:sz w:val="24"/>
        </w:rPr>
        <w:t>в</w:t>
      </w:r>
      <w:r>
        <w:rPr>
          <w:rFonts w:ascii="Arial" w:hAnsi="Arial"/>
          <w:b/>
          <w:color w:val="0E1115"/>
          <w:sz w:val="27"/>
        </w:rPr>
        <w:t>а</w:t>
      </w:r>
      <w:r>
        <w:rPr>
          <w:rFonts w:ascii="Arial" w:hAnsi="Arial"/>
          <w:b/>
          <w:color w:val="0E1115"/>
          <w:sz w:val="24"/>
        </w:rPr>
        <w:t>я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Природа </w:t>
      </w:r>
      <w:r>
        <w:rPr>
          <w:rFonts w:ascii="Tahoma" w:hAnsi="Tahoma"/>
          <w:color w:val="0E1115"/>
          <w:sz w:val="24"/>
        </w:rPr>
        <w:t>— </w:t>
      </w:r>
      <w:r>
        <w:rPr>
          <w:color w:val="0E1115"/>
          <w:sz w:val="24"/>
        </w:rPr>
        <w:t>это неприкосновенная основа жизни</w:t>
      </w:r>
      <w:r>
        <w:rPr>
          <w:rFonts w:ascii="Tahoma" w:hAnsi="Tahoma"/>
          <w:color w:val="0E1115"/>
          <w:sz w:val="24"/>
        </w:rPr>
        <w:t>. </w:t>
      </w:r>
      <w:r>
        <w:rPr>
          <w:color w:val="0E1115"/>
          <w:sz w:val="24"/>
        </w:rPr>
        <w:t>Действует </w:t>
      </w:r>
      <w:r>
        <w:rPr>
          <w:color w:val="0E1115"/>
          <w:w w:val="105"/>
          <w:sz w:val="24"/>
        </w:rPr>
        <w:t>принцип</w:t>
      </w:r>
      <w:r>
        <w:rPr>
          <w:color w:val="0E1115"/>
          <w:spacing w:val="-8"/>
          <w:w w:val="105"/>
          <w:sz w:val="24"/>
        </w:rPr>
        <w:t> </w:t>
      </w:r>
      <w:r>
        <w:rPr>
          <w:rFonts w:ascii="Tahoma" w:hAnsi="Tahoma"/>
          <w:color w:val="0E1115"/>
          <w:w w:val="105"/>
          <w:sz w:val="24"/>
        </w:rPr>
        <w:t>«</w:t>
      </w:r>
      <w:r>
        <w:rPr>
          <w:color w:val="0E1115"/>
          <w:w w:val="105"/>
          <w:sz w:val="24"/>
        </w:rPr>
        <w:t>загрязнитель</w:t>
      </w:r>
      <w:r>
        <w:rPr>
          <w:color w:val="0E1115"/>
          <w:spacing w:val="-8"/>
          <w:w w:val="105"/>
          <w:sz w:val="24"/>
        </w:rPr>
        <w:t> </w:t>
      </w:r>
      <w:r>
        <w:rPr>
          <w:color w:val="0E1115"/>
          <w:w w:val="105"/>
          <w:sz w:val="24"/>
        </w:rPr>
        <w:t>платит</w:t>
      </w:r>
      <w:r>
        <w:rPr>
          <w:rFonts w:ascii="Tahoma" w:hAnsi="Tahoma"/>
          <w:color w:val="0E1115"/>
          <w:w w:val="105"/>
          <w:sz w:val="24"/>
        </w:rPr>
        <w:t>»,</w:t>
      </w:r>
      <w:r>
        <w:rPr>
          <w:rFonts w:ascii="Tahoma" w:hAnsi="Tahoma"/>
          <w:color w:val="0E1115"/>
          <w:spacing w:val="-12"/>
          <w:w w:val="105"/>
          <w:sz w:val="24"/>
        </w:rPr>
        <w:t> </w:t>
      </w:r>
      <w:r>
        <w:rPr>
          <w:color w:val="0E1115"/>
          <w:w w:val="105"/>
          <w:sz w:val="24"/>
        </w:rPr>
        <w:t>где</w:t>
      </w:r>
      <w:r>
        <w:rPr>
          <w:color w:val="0E1115"/>
          <w:spacing w:val="-8"/>
          <w:w w:val="105"/>
          <w:sz w:val="24"/>
        </w:rPr>
        <w:t> </w:t>
      </w:r>
      <w:r>
        <w:rPr>
          <w:color w:val="0E1115"/>
          <w:w w:val="105"/>
          <w:sz w:val="24"/>
        </w:rPr>
        <w:t>стоимость</w:t>
      </w:r>
      <w:r>
        <w:rPr>
          <w:color w:val="0E1115"/>
          <w:spacing w:val="-8"/>
          <w:w w:val="105"/>
          <w:sz w:val="24"/>
        </w:rPr>
        <w:t> </w:t>
      </w:r>
      <w:r>
        <w:rPr>
          <w:color w:val="0E1115"/>
          <w:w w:val="105"/>
          <w:sz w:val="24"/>
        </w:rPr>
        <w:t>ущерба</w:t>
      </w:r>
      <w:r>
        <w:rPr>
          <w:color w:val="0E1115"/>
          <w:spacing w:val="-8"/>
          <w:w w:val="105"/>
          <w:sz w:val="24"/>
        </w:rPr>
        <w:t> </w:t>
      </w:r>
      <w:r>
        <w:rPr>
          <w:color w:val="0E1115"/>
          <w:w w:val="105"/>
          <w:sz w:val="24"/>
        </w:rPr>
        <w:t>окружающей</w:t>
      </w:r>
      <w:r>
        <w:rPr>
          <w:color w:val="0E1115"/>
          <w:spacing w:val="-8"/>
          <w:w w:val="105"/>
          <w:sz w:val="24"/>
        </w:rPr>
        <w:t> </w:t>
      </w:r>
      <w:r>
        <w:rPr>
          <w:color w:val="0E1115"/>
          <w:w w:val="105"/>
          <w:sz w:val="24"/>
        </w:rPr>
        <w:t>среде включается</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цену</w:t>
      </w:r>
      <w:r>
        <w:rPr>
          <w:color w:val="0E1115"/>
          <w:spacing w:val="-19"/>
          <w:w w:val="105"/>
          <w:sz w:val="24"/>
        </w:rPr>
        <w:t> </w:t>
      </w:r>
      <w:r>
        <w:rPr>
          <w:color w:val="0E1115"/>
          <w:w w:val="105"/>
          <w:sz w:val="24"/>
        </w:rPr>
        <w:t>товара</w:t>
      </w:r>
      <w:r>
        <w:rPr>
          <w:rFonts w:ascii="Tahoma" w:hAnsi="Tahoma"/>
          <w:color w:val="0E1115"/>
          <w:w w:val="105"/>
          <w:sz w:val="24"/>
        </w:rPr>
        <w:t>.</w:t>
      </w:r>
      <w:r>
        <w:rPr>
          <w:rFonts w:ascii="Tahoma" w:hAnsi="Tahoma"/>
          <w:color w:val="0E1115"/>
          <w:spacing w:val="-20"/>
          <w:w w:val="105"/>
          <w:sz w:val="24"/>
        </w:rPr>
        <w:t> </w:t>
      </w:r>
      <w:r>
        <w:rPr>
          <w:color w:val="0E1115"/>
          <w:w w:val="105"/>
          <w:sz w:val="24"/>
        </w:rPr>
        <w:t>Производство</w:t>
      </w:r>
      <w:r>
        <w:rPr>
          <w:color w:val="0E1115"/>
          <w:spacing w:val="-19"/>
          <w:w w:val="105"/>
          <w:sz w:val="24"/>
        </w:rPr>
        <w:t> </w:t>
      </w:r>
      <w:r>
        <w:rPr>
          <w:color w:val="0E1115"/>
          <w:w w:val="105"/>
          <w:sz w:val="24"/>
        </w:rPr>
        <w:t>стремится</w:t>
      </w:r>
      <w:r>
        <w:rPr>
          <w:color w:val="0E1115"/>
          <w:spacing w:val="-19"/>
          <w:w w:val="105"/>
          <w:sz w:val="24"/>
        </w:rPr>
        <w:t> </w:t>
      </w:r>
      <w:r>
        <w:rPr>
          <w:color w:val="0E1115"/>
          <w:w w:val="105"/>
          <w:sz w:val="24"/>
        </w:rPr>
        <w:t>имитировать</w:t>
      </w:r>
      <w:r>
        <w:rPr>
          <w:color w:val="0E1115"/>
          <w:spacing w:val="-19"/>
          <w:w w:val="105"/>
          <w:sz w:val="24"/>
        </w:rPr>
        <w:t> </w:t>
      </w:r>
      <w:r>
        <w:rPr>
          <w:color w:val="0E1115"/>
          <w:w w:val="105"/>
          <w:sz w:val="24"/>
        </w:rPr>
        <w:t>природные процессы </w:t>
      </w:r>
      <w:r>
        <w:rPr>
          <w:rFonts w:ascii="Tahoma" w:hAnsi="Tahoma"/>
          <w:color w:val="0E1115"/>
          <w:w w:val="105"/>
          <w:sz w:val="24"/>
        </w:rPr>
        <w:t>(</w:t>
      </w:r>
      <w:r>
        <w:rPr>
          <w:color w:val="0E1115"/>
          <w:w w:val="105"/>
          <w:sz w:val="24"/>
        </w:rPr>
        <w:t>биомимикрия</w:t>
      </w:r>
      <w:r>
        <w:rPr>
          <w:rFonts w:ascii="Tahoma" w:hAnsi="Tahoma"/>
          <w:color w:val="0E1115"/>
          <w:w w:val="105"/>
          <w:sz w:val="24"/>
        </w:rPr>
        <w:t>).</w:t>
      </w:r>
    </w:p>
    <w:p>
      <w:pPr>
        <w:pStyle w:val="ListParagraph"/>
        <w:numPr>
          <w:ilvl w:val="0"/>
          <w:numId w:val="63"/>
        </w:numPr>
        <w:tabs>
          <w:tab w:pos="583" w:val="left" w:leader="none"/>
        </w:tabs>
        <w:spacing w:line="240" w:lineRule="auto" w:before="234" w:after="0"/>
        <w:ind w:left="583" w:right="0" w:hanging="278"/>
        <w:jc w:val="left"/>
        <w:rPr>
          <w:rFonts w:ascii="Arial" w:hAnsi="Arial"/>
          <w:b/>
          <w:sz w:val="27"/>
        </w:rPr>
      </w:pPr>
      <w:r>
        <w:rPr>
          <w:rFonts w:ascii="Arial" w:hAnsi="Arial"/>
          <w:b/>
          <w:color w:val="0E1115"/>
          <w:w w:val="85"/>
          <w:sz w:val="27"/>
        </w:rPr>
        <w:t>Кр</w:t>
      </w:r>
      <w:r>
        <w:rPr>
          <w:rFonts w:ascii="Arial" w:hAnsi="Arial"/>
          <w:b/>
          <w:color w:val="0E1115"/>
          <w:w w:val="85"/>
          <w:sz w:val="24"/>
        </w:rPr>
        <w:t>ит</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й</w:t>
      </w:r>
      <w:r>
        <w:rPr>
          <w:rFonts w:ascii="Tahoma" w:hAnsi="Tahoma"/>
          <w:b/>
          <w:color w:val="0E1115"/>
          <w:w w:val="85"/>
          <w:sz w:val="24"/>
        </w:rPr>
        <w:t>:</w:t>
      </w:r>
      <w:r>
        <w:rPr>
          <w:rFonts w:ascii="Tahoma" w:hAnsi="Tahoma"/>
          <w:b/>
          <w:color w:val="0E1115"/>
          <w:spacing w:val="38"/>
          <w:sz w:val="24"/>
        </w:rPr>
        <w:t> </w:t>
      </w:r>
      <w:r>
        <w:rPr>
          <w:rFonts w:ascii="Arial" w:hAnsi="Arial"/>
          <w:b/>
          <w:color w:val="0E1115"/>
          <w:w w:val="85"/>
          <w:sz w:val="27"/>
        </w:rPr>
        <w:t>Тех</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гич</w:t>
      </w:r>
      <w:r>
        <w:rPr>
          <w:rFonts w:ascii="Arial" w:hAnsi="Arial"/>
          <w:b/>
          <w:color w:val="0E1115"/>
          <w:w w:val="85"/>
          <w:sz w:val="27"/>
        </w:rPr>
        <w:t>ес</w:t>
      </w:r>
      <w:r>
        <w:rPr>
          <w:rFonts w:ascii="Arial" w:hAnsi="Arial"/>
          <w:b/>
          <w:color w:val="0E1115"/>
          <w:w w:val="85"/>
          <w:sz w:val="24"/>
        </w:rPr>
        <w:t>ки</w:t>
      </w:r>
      <w:r>
        <w:rPr>
          <w:rFonts w:ascii="Arial" w:hAnsi="Arial"/>
          <w:b/>
          <w:color w:val="0E1115"/>
          <w:w w:val="85"/>
          <w:sz w:val="27"/>
        </w:rPr>
        <w:t>й</w:t>
      </w:r>
      <w:r>
        <w:rPr>
          <w:rFonts w:ascii="Arial" w:hAnsi="Arial"/>
          <w:b/>
          <w:color w:val="0E1115"/>
          <w:spacing w:val="34"/>
          <w:sz w:val="27"/>
        </w:rPr>
        <w:t> </w:t>
      </w:r>
      <w:r>
        <w:rPr>
          <w:rFonts w:ascii="Arial" w:hAnsi="Arial"/>
          <w:b/>
          <w:color w:val="0E1115"/>
          <w:spacing w:val="-2"/>
          <w:w w:val="85"/>
          <w:sz w:val="24"/>
        </w:rPr>
        <w:t>п</w:t>
      </w:r>
      <w:r>
        <w:rPr>
          <w:rFonts w:ascii="Arial" w:hAnsi="Arial"/>
          <w:b/>
          <w:color w:val="0E1115"/>
          <w:spacing w:val="-2"/>
          <w:w w:val="85"/>
          <w:sz w:val="27"/>
        </w:rPr>
        <w:t>ро</w:t>
      </w:r>
      <w:r>
        <w:rPr>
          <w:rFonts w:ascii="Arial" w:hAnsi="Arial"/>
          <w:b/>
          <w:color w:val="0E1115"/>
          <w:spacing w:val="-2"/>
          <w:w w:val="85"/>
          <w:sz w:val="24"/>
        </w:rPr>
        <w:t>г</w:t>
      </w:r>
      <w:r>
        <w:rPr>
          <w:rFonts w:ascii="Arial" w:hAnsi="Arial"/>
          <w:b/>
          <w:color w:val="0E1115"/>
          <w:spacing w:val="-2"/>
          <w:w w:val="85"/>
          <w:sz w:val="27"/>
        </w:rPr>
        <w:t>ресс</w:t>
      </w:r>
    </w:p>
    <w:p>
      <w:pPr>
        <w:pStyle w:val="ListParagraph"/>
        <w:spacing w:after="0" w:line="240" w:lineRule="auto"/>
        <w:jc w:val="left"/>
        <w:rPr>
          <w:rFonts w:ascii="Arial" w:hAnsi="Arial"/>
          <w:b/>
          <w:sz w:val="27"/>
        </w:rPr>
        <w:sectPr>
          <w:pgSz w:w="11900" w:h="16840"/>
          <w:pgMar w:top="0" w:bottom="280" w:left="850" w:right="1133"/>
        </w:sectPr>
      </w:pPr>
    </w:p>
    <w:p>
      <w:pPr>
        <w:pStyle w:val="ListParagraph"/>
        <w:numPr>
          <w:ilvl w:val="1"/>
          <w:numId w:val="63"/>
        </w:numPr>
        <w:tabs>
          <w:tab w:pos="575" w:val="left" w:leader="none"/>
        </w:tabs>
        <w:spacing w:line="338" w:lineRule="auto" w:before="27" w:after="0"/>
        <w:ind w:left="575" w:right="30" w:hanging="255"/>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ара</w:t>
      </w:r>
      <w:r>
        <w:rPr>
          <w:rFonts w:ascii="Arial" w:hAnsi="Arial"/>
          <w:b/>
          <w:color w:val="0E1115"/>
          <w:sz w:val="24"/>
        </w:rPr>
        <w:t>я</w:t>
      </w:r>
      <w:r>
        <w:rPr>
          <w:rFonts w:ascii="Arial" w:hAnsi="Arial"/>
          <w:b/>
          <w:color w:val="0E1115"/>
          <w:spacing w:val="-17"/>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w:t>
      </w:r>
      <w:r>
        <w:rPr>
          <w:rFonts w:ascii="Tahoma" w:hAnsi="Tahoma"/>
          <w:b/>
          <w:color w:val="0E1115"/>
          <w:spacing w:val="-15"/>
          <w:sz w:val="24"/>
        </w:rPr>
        <w:t> </w:t>
      </w:r>
      <w:r>
        <w:rPr>
          <w:color w:val="0E1115"/>
          <w:sz w:val="24"/>
        </w:rPr>
        <w:t>Технологии</w:t>
      </w:r>
      <w:r>
        <w:rPr>
          <w:color w:val="0E1115"/>
          <w:spacing w:val="-17"/>
          <w:sz w:val="24"/>
        </w:rPr>
        <w:t> </w:t>
      </w:r>
      <w:r>
        <w:rPr>
          <w:color w:val="0E1115"/>
          <w:sz w:val="24"/>
        </w:rPr>
        <w:t>направлены</w:t>
      </w:r>
      <w:r>
        <w:rPr>
          <w:color w:val="0E1115"/>
          <w:spacing w:val="-17"/>
          <w:sz w:val="24"/>
        </w:rPr>
        <w:t> </w:t>
      </w:r>
      <w:r>
        <w:rPr>
          <w:color w:val="0E1115"/>
          <w:sz w:val="24"/>
        </w:rPr>
        <w:t>на</w:t>
      </w:r>
      <w:r>
        <w:rPr>
          <w:color w:val="0E1115"/>
          <w:spacing w:val="-17"/>
          <w:sz w:val="24"/>
        </w:rPr>
        <w:t> </w:t>
      </w:r>
      <w:r>
        <w:rPr>
          <w:color w:val="0E1115"/>
          <w:sz w:val="24"/>
        </w:rPr>
        <w:t>сокращение</w:t>
      </w:r>
      <w:r>
        <w:rPr>
          <w:color w:val="0E1115"/>
          <w:spacing w:val="-17"/>
          <w:sz w:val="24"/>
        </w:rPr>
        <w:t> </w:t>
      </w:r>
      <w:r>
        <w:rPr>
          <w:color w:val="0E1115"/>
          <w:sz w:val="24"/>
        </w:rPr>
        <w:t>издержек</w:t>
      </w:r>
      <w:r>
        <w:rPr>
          <w:color w:val="0E1115"/>
          <w:spacing w:val="-17"/>
          <w:sz w:val="24"/>
        </w:rPr>
        <w:t> </w:t>
      </w:r>
      <w:r>
        <w:rPr>
          <w:color w:val="0E1115"/>
          <w:sz w:val="24"/>
        </w:rPr>
        <w:t>и</w:t>
      </w:r>
      <w:r>
        <w:rPr>
          <w:color w:val="0E1115"/>
          <w:spacing w:val="-17"/>
          <w:sz w:val="24"/>
        </w:rPr>
        <w:t> </w:t>
      </w:r>
      <w:r>
        <w:rPr>
          <w:color w:val="0E1115"/>
          <w:sz w:val="24"/>
        </w:rPr>
        <w:t>вытеснение человеческого труда для увеличения прибыли</w:t>
      </w:r>
      <w:r>
        <w:rPr>
          <w:rFonts w:ascii="Tahoma" w:hAnsi="Tahoma"/>
          <w:color w:val="0E1115"/>
          <w:sz w:val="24"/>
        </w:rPr>
        <w:t>. </w:t>
      </w:r>
      <w:r>
        <w:rPr>
          <w:color w:val="0E1115"/>
          <w:sz w:val="24"/>
        </w:rPr>
        <w:t>Это часто приводит к технологической безработице</w:t>
      </w:r>
      <w:r>
        <w:rPr>
          <w:rFonts w:ascii="Tahoma" w:hAnsi="Tahoma"/>
          <w:color w:val="0E1115"/>
          <w:sz w:val="24"/>
        </w:rPr>
        <w:t>.</w:t>
      </w:r>
    </w:p>
    <w:p>
      <w:pPr>
        <w:pStyle w:val="ListParagraph"/>
        <w:numPr>
          <w:ilvl w:val="1"/>
          <w:numId w:val="63"/>
        </w:numPr>
        <w:tabs>
          <w:tab w:pos="575" w:val="left" w:leader="none"/>
        </w:tabs>
        <w:spacing w:line="240" w:lineRule="auto" w:before="88" w:after="0"/>
        <w:ind w:left="575" w:right="0" w:hanging="255"/>
        <w:jc w:val="left"/>
        <w:rPr>
          <w:sz w:val="24"/>
        </w:rPr>
      </w:pPr>
      <w:r>
        <w:rPr>
          <w:rFonts w:ascii="Arial" w:hAnsi="Arial"/>
          <w:b/>
          <w:color w:val="0E1115"/>
          <w:spacing w:val="-2"/>
          <w:sz w:val="27"/>
        </w:rPr>
        <w:t>Но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5"/>
          <w:sz w:val="24"/>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
          <w:sz w:val="24"/>
        </w:rPr>
        <w:t> </w:t>
      </w:r>
      <w:r>
        <w:rPr>
          <w:color w:val="0E1115"/>
          <w:spacing w:val="-2"/>
          <w:sz w:val="24"/>
        </w:rPr>
        <w:t>Технологии направлены</w:t>
      </w:r>
      <w:r>
        <w:rPr>
          <w:color w:val="0E1115"/>
          <w:spacing w:val="-3"/>
          <w:sz w:val="24"/>
        </w:rPr>
        <w:t> </w:t>
      </w:r>
      <w:r>
        <w:rPr>
          <w:color w:val="0E1115"/>
          <w:spacing w:val="-2"/>
          <w:sz w:val="24"/>
        </w:rPr>
        <w:t>на освобождение</w:t>
      </w:r>
      <w:r>
        <w:rPr>
          <w:color w:val="0E1115"/>
          <w:spacing w:val="-3"/>
          <w:sz w:val="24"/>
        </w:rPr>
        <w:t> </w:t>
      </w:r>
      <w:r>
        <w:rPr>
          <w:color w:val="0E1115"/>
          <w:spacing w:val="-2"/>
          <w:sz w:val="24"/>
        </w:rPr>
        <w:t>человека </w:t>
      </w:r>
      <w:r>
        <w:rPr>
          <w:color w:val="0E1115"/>
          <w:spacing w:val="-5"/>
          <w:sz w:val="24"/>
        </w:rPr>
        <w:t>от</w:t>
      </w:r>
    </w:p>
    <w:p>
      <w:pPr>
        <w:pStyle w:val="BodyText"/>
        <w:spacing w:line="343" w:lineRule="auto" w:before="122"/>
        <w:ind w:left="575" w:right="328"/>
        <w:rPr>
          <w:rFonts w:ascii="Tahoma" w:hAnsi="Tahoma"/>
        </w:rPr>
      </w:pPr>
      <w:r>
        <w:rPr>
          <w:color w:val="0E1115"/>
        </w:rPr>
        <w:t>рутинного и тяжелого труда</w:t>
      </w:r>
      <w:r>
        <w:rPr>
          <w:rFonts w:ascii="Tahoma" w:hAnsi="Tahoma"/>
          <w:color w:val="0E1115"/>
        </w:rPr>
        <w:t>, </w:t>
      </w:r>
      <w:r>
        <w:rPr>
          <w:color w:val="0E1115"/>
        </w:rPr>
        <w:t>улучшение здоровья и решение </w:t>
      </w:r>
      <w:r>
        <w:rPr>
          <w:color w:val="0E1115"/>
        </w:rPr>
        <w:t>экологических </w:t>
      </w:r>
      <w:r>
        <w:rPr>
          <w:color w:val="0E1115"/>
          <w:spacing w:val="-2"/>
        </w:rPr>
        <w:t>проблем</w:t>
      </w:r>
      <w:r>
        <w:rPr>
          <w:rFonts w:ascii="Tahoma" w:hAnsi="Tahoma"/>
          <w:color w:val="0E1115"/>
          <w:spacing w:val="-2"/>
        </w:rPr>
        <w:t>.</w:t>
      </w:r>
    </w:p>
    <w:p>
      <w:pPr>
        <w:pStyle w:val="ListParagraph"/>
        <w:numPr>
          <w:ilvl w:val="0"/>
          <w:numId w:val="63"/>
        </w:numPr>
        <w:tabs>
          <w:tab w:pos="587" w:val="left" w:leader="none"/>
        </w:tabs>
        <w:spacing w:line="240" w:lineRule="auto" w:before="231" w:after="0"/>
        <w:ind w:left="587" w:right="0" w:hanging="282"/>
        <w:jc w:val="left"/>
        <w:rPr>
          <w:rFonts w:ascii="Arial" w:hAnsi="Arial"/>
          <w:b/>
          <w:sz w:val="24"/>
        </w:rPr>
      </w:pPr>
      <w:r>
        <w:rPr>
          <w:rFonts w:ascii="Arial" w:hAnsi="Arial"/>
          <w:b/>
          <w:color w:val="0E1115"/>
          <w:w w:val="90"/>
          <w:sz w:val="27"/>
        </w:rPr>
        <w:t>Кр</w:t>
      </w:r>
      <w:r>
        <w:rPr>
          <w:rFonts w:ascii="Arial" w:hAnsi="Arial"/>
          <w:b/>
          <w:color w:val="0E1115"/>
          <w:w w:val="90"/>
          <w:sz w:val="24"/>
        </w:rPr>
        <w:t>ит</w:t>
      </w:r>
      <w:r>
        <w:rPr>
          <w:rFonts w:ascii="Arial" w:hAnsi="Arial"/>
          <w:b/>
          <w:color w:val="0E1115"/>
          <w:w w:val="90"/>
          <w:sz w:val="27"/>
        </w:rPr>
        <w:t>ер</w:t>
      </w:r>
      <w:r>
        <w:rPr>
          <w:rFonts w:ascii="Arial" w:hAnsi="Arial"/>
          <w:b/>
          <w:color w:val="0E1115"/>
          <w:w w:val="90"/>
          <w:sz w:val="24"/>
        </w:rPr>
        <w:t>и</w:t>
      </w:r>
      <w:r>
        <w:rPr>
          <w:rFonts w:ascii="Arial" w:hAnsi="Arial"/>
          <w:b/>
          <w:color w:val="0E1115"/>
          <w:w w:val="90"/>
          <w:sz w:val="27"/>
        </w:rPr>
        <w:t>й</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ньги</w:t>
      </w:r>
      <w:r>
        <w:rPr>
          <w:rFonts w:ascii="Arial" w:hAnsi="Arial"/>
          <w:b/>
          <w:color w:val="0E1115"/>
          <w:spacing w:val="-6"/>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spacing w:val="-2"/>
          <w:w w:val="90"/>
          <w:sz w:val="24"/>
        </w:rPr>
        <w:t>фин</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с</w:t>
      </w:r>
      <w:r>
        <w:rPr>
          <w:rFonts w:ascii="Arial" w:hAnsi="Arial"/>
          <w:b/>
          <w:color w:val="0E1115"/>
          <w:spacing w:val="-2"/>
          <w:w w:val="90"/>
          <w:sz w:val="24"/>
        </w:rPr>
        <w:t>ы</w:t>
      </w:r>
    </w:p>
    <w:p>
      <w:pPr>
        <w:pStyle w:val="BodyText"/>
        <w:spacing w:before="74"/>
        <w:rPr>
          <w:rFonts w:ascii="Arial"/>
          <w:b/>
        </w:rPr>
      </w:pPr>
    </w:p>
    <w:p>
      <w:pPr>
        <w:pStyle w:val="ListParagraph"/>
        <w:numPr>
          <w:ilvl w:val="1"/>
          <w:numId w:val="63"/>
        </w:numPr>
        <w:tabs>
          <w:tab w:pos="575" w:val="left" w:leader="none"/>
        </w:tabs>
        <w:spacing w:line="338" w:lineRule="auto" w:before="0" w:after="0"/>
        <w:ind w:left="575" w:right="113" w:hanging="255"/>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ара</w:t>
      </w:r>
      <w:r>
        <w:rPr>
          <w:rFonts w:ascii="Arial" w:hAnsi="Arial"/>
          <w:b/>
          <w:color w:val="0E1115"/>
          <w:sz w:val="24"/>
        </w:rPr>
        <w:t>я</w:t>
      </w:r>
      <w:r>
        <w:rPr>
          <w:rFonts w:ascii="Arial" w:hAnsi="Arial"/>
          <w:b/>
          <w:color w:val="0E1115"/>
          <w:spacing w:val="-11"/>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w:t>
      </w:r>
      <w:r>
        <w:rPr>
          <w:rFonts w:ascii="Tahoma" w:hAnsi="Tahoma"/>
          <w:b/>
          <w:color w:val="0E1115"/>
          <w:spacing w:val="-7"/>
          <w:sz w:val="24"/>
        </w:rPr>
        <w:t> </w:t>
      </w:r>
      <w:r>
        <w:rPr>
          <w:color w:val="0E1115"/>
          <w:sz w:val="24"/>
        </w:rPr>
        <w:t>Деньги</w:t>
      </w:r>
      <w:r>
        <w:rPr>
          <w:color w:val="0E1115"/>
          <w:spacing w:val="-9"/>
          <w:sz w:val="24"/>
        </w:rPr>
        <w:t> </w:t>
      </w:r>
      <w:r>
        <w:rPr>
          <w:color w:val="0E1115"/>
          <w:sz w:val="24"/>
        </w:rPr>
        <w:t>стали</w:t>
      </w:r>
      <w:r>
        <w:rPr>
          <w:color w:val="0E1115"/>
          <w:spacing w:val="-9"/>
          <w:sz w:val="24"/>
        </w:rPr>
        <w:t> </w:t>
      </w:r>
      <w:r>
        <w:rPr>
          <w:color w:val="0E1115"/>
          <w:sz w:val="24"/>
        </w:rPr>
        <w:t>в</w:t>
      </w:r>
      <w:r>
        <w:rPr>
          <w:color w:val="0E1115"/>
          <w:spacing w:val="-9"/>
          <w:sz w:val="24"/>
        </w:rPr>
        <w:t> </w:t>
      </w:r>
      <w:r>
        <w:rPr>
          <w:color w:val="0E1115"/>
          <w:sz w:val="24"/>
        </w:rPr>
        <w:t>первую</w:t>
      </w:r>
      <w:r>
        <w:rPr>
          <w:color w:val="0E1115"/>
          <w:spacing w:val="-9"/>
          <w:sz w:val="24"/>
        </w:rPr>
        <w:t> </w:t>
      </w:r>
      <w:r>
        <w:rPr>
          <w:color w:val="0E1115"/>
          <w:sz w:val="24"/>
        </w:rPr>
        <w:t>очередь</w:t>
      </w:r>
      <w:r>
        <w:rPr>
          <w:color w:val="0E1115"/>
          <w:spacing w:val="-9"/>
          <w:sz w:val="24"/>
        </w:rPr>
        <w:t> </w:t>
      </w:r>
      <w:r>
        <w:rPr>
          <w:color w:val="0E1115"/>
          <w:sz w:val="24"/>
        </w:rPr>
        <w:t>спекулятивным</w:t>
      </w:r>
      <w:r>
        <w:rPr>
          <w:color w:val="0E1115"/>
          <w:spacing w:val="-9"/>
          <w:sz w:val="24"/>
        </w:rPr>
        <w:t> </w:t>
      </w:r>
      <w:r>
        <w:rPr>
          <w:color w:val="0E1115"/>
          <w:sz w:val="24"/>
        </w:rPr>
        <w:t>инструментом</w:t>
      </w:r>
      <w:r>
        <w:rPr>
          <w:rFonts w:ascii="Tahoma" w:hAnsi="Tahoma"/>
          <w:color w:val="0E1115"/>
          <w:sz w:val="24"/>
        </w:rPr>
        <w:t>. </w:t>
      </w:r>
      <w:r>
        <w:rPr>
          <w:color w:val="0E1115"/>
          <w:w w:val="105"/>
          <w:sz w:val="24"/>
        </w:rPr>
        <w:t>Финансовый сектор доминирует над реальной экономикой</w:t>
      </w:r>
      <w:r>
        <w:rPr>
          <w:rFonts w:ascii="Tahoma" w:hAnsi="Tahoma"/>
          <w:color w:val="0E1115"/>
          <w:w w:val="105"/>
          <w:sz w:val="24"/>
        </w:rPr>
        <w:t>.</w:t>
      </w:r>
      <w:r>
        <w:rPr>
          <w:rFonts w:ascii="Tahoma" w:hAnsi="Tahoma"/>
          <w:color w:val="0E1115"/>
          <w:spacing w:val="-3"/>
          <w:w w:val="105"/>
          <w:sz w:val="24"/>
        </w:rPr>
        <w:t> </w:t>
      </w:r>
      <w:r>
        <w:rPr>
          <w:color w:val="0E1115"/>
          <w:w w:val="105"/>
          <w:sz w:val="24"/>
        </w:rPr>
        <w:t>Деньги используются</w:t>
      </w:r>
      <w:r>
        <w:rPr>
          <w:color w:val="0E1115"/>
          <w:spacing w:val="-5"/>
          <w:w w:val="105"/>
          <w:sz w:val="24"/>
        </w:rPr>
        <w:t> </w:t>
      </w:r>
      <w:r>
        <w:rPr>
          <w:color w:val="0E1115"/>
          <w:w w:val="105"/>
          <w:sz w:val="24"/>
        </w:rPr>
        <w:t>для</w:t>
      </w:r>
      <w:r>
        <w:rPr>
          <w:color w:val="0E1115"/>
          <w:spacing w:val="-5"/>
          <w:w w:val="105"/>
          <w:sz w:val="24"/>
        </w:rPr>
        <w:t> </w:t>
      </w:r>
      <w:r>
        <w:rPr>
          <w:color w:val="0E1115"/>
          <w:w w:val="105"/>
          <w:sz w:val="24"/>
        </w:rPr>
        <w:t>того</w:t>
      </w:r>
      <w:r>
        <w:rPr>
          <w:rFonts w:ascii="Tahoma" w:hAnsi="Tahoma"/>
          <w:color w:val="0E1115"/>
          <w:w w:val="105"/>
          <w:sz w:val="24"/>
        </w:rPr>
        <w:t>,</w:t>
      </w:r>
      <w:r>
        <w:rPr>
          <w:rFonts w:ascii="Tahoma" w:hAnsi="Tahoma"/>
          <w:color w:val="0E1115"/>
          <w:spacing w:val="-8"/>
          <w:w w:val="105"/>
          <w:sz w:val="24"/>
        </w:rPr>
        <w:t> </w:t>
      </w:r>
      <w:r>
        <w:rPr>
          <w:color w:val="0E1115"/>
          <w:w w:val="105"/>
          <w:sz w:val="24"/>
        </w:rPr>
        <w:t>чтобы</w:t>
      </w:r>
      <w:r>
        <w:rPr>
          <w:color w:val="0E1115"/>
          <w:spacing w:val="-5"/>
          <w:w w:val="105"/>
          <w:sz w:val="24"/>
        </w:rPr>
        <w:t> </w:t>
      </w:r>
      <w:r>
        <w:rPr>
          <w:color w:val="0E1115"/>
          <w:w w:val="105"/>
          <w:sz w:val="24"/>
        </w:rPr>
        <w:t>делать</w:t>
      </w:r>
      <w:r>
        <w:rPr>
          <w:color w:val="0E1115"/>
          <w:spacing w:val="-5"/>
          <w:w w:val="105"/>
          <w:sz w:val="24"/>
        </w:rPr>
        <w:t> </w:t>
      </w:r>
      <w:r>
        <w:rPr>
          <w:color w:val="0E1115"/>
          <w:w w:val="105"/>
          <w:sz w:val="24"/>
        </w:rPr>
        <w:t>еще</w:t>
      </w:r>
      <w:r>
        <w:rPr>
          <w:color w:val="0E1115"/>
          <w:spacing w:val="-5"/>
          <w:w w:val="105"/>
          <w:sz w:val="24"/>
        </w:rPr>
        <w:t> </w:t>
      </w:r>
      <w:r>
        <w:rPr>
          <w:color w:val="0E1115"/>
          <w:w w:val="105"/>
          <w:sz w:val="24"/>
        </w:rPr>
        <w:t>больше</w:t>
      </w:r>
      <w:r>
        <w:rPr>
          <w:color w:val="0E1115"/>
          <w:spacing w:val="-5"/>
          <w:w w:val="105"/>
          <w:sz w:val="24"/>
        </w:rPr>
        <w:t> </w:t>
      </w:r>
      <w:r>
        <w:rPr>
          <w:color w:val="0E1115"/>
          <w:w w:val="105"/>
          <w:sz w:val="24"/>
        </w:rPr>
        <w:t>денег</w:t>
      </w:r>
      <w:r>
        <w:rPr>
          <w:color w:val="0E1115"/>
          <w:spacing w:val="-5"/>
          <w:w w:val="105"/>
          <w:sz w:val="24"/>
        </w:rPr>
        <w:t> </w:t>
      </w:r>
      <w:r>
        <w:rPr>
          <w:rFonts w:ascii="Tahoma" w:hAnsi="Tahoma"/>
          <w:color w:val="0E1115"/>
          <w:w w:val="105"/>
          <w:sz w:val="24"/>
        </w:rPr>
        <w:t>(</w:t>
      </w:r>
      <w:r>
        <w:rPr>
          <w:color w:val="0E1115"/>
          <w:w w:val="105"/>
          <w:sz w:val="24"/>
        </w:rPr>
        <w:t>ростовщичество</w:t>
      </w:r>
      <w:r>
        <w:rPr>
          <w:rFonts w:ascii="Tahoma" w:hAnsi="Tahoma"/>
          <w:color w:val="0E1115"/>
          <w:w w:val="105"/>
          <w:sz w:val="24"/>
        </w:rPr>
        <w:t>).</w:t>
      </w:r>
    </w:p>
    <w:p>
      <w:pPr>
        <w:pStyle w:val="ListParagraph"/>
        <w:numPr>
          <w:ilvl w:val="1"/>
          <w:numId w:val="63"/>
        </w:numPr>
        <w:tabs>
          <w:tab w:pos="575" w:val="left" w:leader="none"/>
        </w:tabs>
        <w:spacing w:line="338" w:lineRule="auto" w:before="88" w:after="0"/>
        <w:ind w:left="575" w:right="558" w:hanging="255"/>
        <w:jc w:val="left"/>
        <w:rPr>
          <w:rFonts w:ascii="Tahoma" w:hAnsi="Tahoma"/>
          <w:sz w:val="24"/>
        </w:rPr>
      </w:pPr>
      <w:r>
        <w:rPr>
          <w:rFonts w:ascii="Arial" w:hAnsi="Arial"/>
          <w:b/>
          <w:color w:val="0E1115"/>
          <w:sz w:val="27"/>
        </w:rPr>
        <w:t>Но</w:t>
      </w:r>
      <w:r>
        <w:rPr>
          <w:rFonts w:ascii="Arial" w:hAnsi="Arial"/>
          <w:b/>
          <w:color w:val="0E1115"/>
          <w:sz w:val="24"/>
        </w:rPr>
        <w:t>в</w:t>
      </w:r>
      <w:r>
        <w:rPr>
          <w:rFonts w:ascii="Arial" w:hAnsi="Arial"/>
          <w:b/>
          <w:color w:val="0E1115"/>
          <w:sz w:val="27"/>
        </w:rPr>
        <w:t>а</w:t>
      </w:r>
      <w:r>
        <w:rPr>
          <w:rFonts w:ascii="Arial" w:hAnsi="Arial"/>
          <w:b/>
          <w:color w:val="0E1115"/>
          <w:sz w:val="24"/>
        </w:rPr>
        <w:t>я</w:t>
      </w:r>
      <w:r>
        <w:rPr>
          <w:rFonts w:ascii="Arial" w:hAnsi="Arial"/>
          <w:b/>
          <w:color w:val="0E1115"/>
          <w:spacing w:val="-12"/>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w:t>
      </w:r>
      <w:r>
        <w:rPr>
          <w:rFonts w:ascii="Tahoma" w:hAnsi="Tahoma"/>
          <w:b/>
          <w:color w:val="0E1115"/>
          <w:spacing w:val="-9"/>
          <w:sz w:val="24"/>
        </w:rPr>
        <w:t> </w:t>
      </w:r>
      <w:r>
        <w:rPr>
          <w:color w:val="0E1115"/>
          <w:sz w:val="24"/>
        </w:rPr>
        <w:t>Деньги</w:t>
      </w:r>
      <w:r>
        <w:rPr>
          <w:color w:val="0E1115"/>
          <w:spacing w:val="-11"/>
          <w:sz w:val="24"/>
        </w:rPr>
        <w:t> </w:t>
      </w:r>
      <w:r>
        <w:rPr>
          <w:rFonts w:ascii="Tahoma" w:hAnsi="Tahoma"/>
          <w:color w:val="0E1115"/>
          <w:sz w:val="24"/>
        </w:rPr>
        <w:t>—</w:t>
      </w:r>
      <w:r>
        <w:rPr>
          <w:rFonts w:ascii="Tahoma" w:hAnsi="Tahoma"/>
          <w:color w:val="0E1115"/>
          <w:spacing w:val="-14"/>
          <w:sz w:val="24"/>
        </w:rPr>
        <w:t> </w:t>
      </w:r>
      <w:r>
        <w:rPr>
          <w:color w:val="0E1115"/>
          <w:sz w:val="24"/>
        </w:rPr>
        <w:t>это</w:t>
      </w:r>
      <w:r>
        <w:rPr>
          <w:color w:val="0E1115"/>
          <w:spacing w:val="-11"/>
          <w:sz w:val="24"/>
        </w:rPr>
        <w:t> </w:t>
      </w:r>
      <w:r>
        <w:rPr>
          <w:color w:val="0E1115"/>
          <w:sz w:val="24"/>
        </w:rPr>
        <w:t>в</w:t>
      </w:r>
      <w:r>
        <w:rPr>
          <w:color w:val="0E1115"/>
          <w:spacing w:val="-11"/>
          <w:sz w:val="24"/>
        </w:rPr>
        <w:t> </w:t>
      </w:r>
      <w:r>
        <w:rPr>
          <w:color w:val="0E1115"/>
          <w:sz w:val="24"/>
        </w:rPr>
        <w:t>первую</w:t>
      </w:r>
      <w:r>
        <w:rPr>
          <w:color w:val="0E1115"/>
          <w:spacing w:val="-11"/>
          <w:sz w:val="24"/>
        </w:rPr>
        <w:t> </w:t>
      </w:r>
      <w:r>
        <w:rPr>
          <w:color w:val="0E1115"/>
          <w:sz w:val="24"/>
        </w:rPr>
        <w:t>очередь</w:t>
      </w:r>
      <w:r>
        <w:rPr>
          <w:color w:val="0E1115"/>
          <w:spacing w:val="-11"/>
          <w:sz w:val="24"/>
        </w:rPr>
        <w:t> </w:t>
      </w:r>
      <w:r>
        <w:rPr>
          <w:color w:val="0E1115"/>
          <w:sz w:val="24"/>
        </w:rPr>
        <w:t>инструмент</w:t>
      </w:r>
      <w:r>
        <w:rPr>
          <w:color w:val="0E1115"/>
          <w:spacing w:val="-11"/>
          <w:sz w:val="24"/>
        </w:rPr>
        <w:t> </w:t>
      </w:r>
      <w:r>
        <w:rPr>
          <w:color w:val="0E1115"/>
          <w:sz w:val="24"/>
        </w:rPr>
        <w:t>учета</w:t>
      </w:r>
      <w:r>
        <w:rPr>
          <w:color w:val="0E1115"/>
          <w:spacing w:val="-11"/>
          <w:sz w:val="24"/>
        </w:rPr>
        <w:t> </w:t>
      </w:r>
      <w:r>
        <w:rPr>
          <w:color w:val="0E1115"/>
          <w:sz w:val="24"/>
        </w:rPr>
        <w:t>и</w:t>
      </w:r>
      <w:r>
        <w:rPr>
          <w:color w:val="0E1115"/>
          <w:spacing w:val="-11"/>
          <w:sz w:val="24"/>
        </w:rPr>
        <w:t> </w:t>
      </w:r>
      <w:r>
        <w:rPr>
          <w:color w:val="0E1115"/>
          <w:sz w:val="24"/>
        </w:rPr>
        <w:t>обмена</w:t>
      </w:r>
      <w:r>
        <w:rPr>
          <w:rFonts w:ascii="Tahoma" w:hAnsi="Tahoma"/>
          <w:color w:val="0E1115"/>
          <w:sz w:val="24"/>
        </w:rPr>
        <w:t>. </w:t>
      </w:r>
      <w:r>
        <w:rPr>
          <w:color w:val="0E1115"/>
          <w:w w:val="105"/>
          <w:sz w:val="24"/>
        </w:rPr>
        <w:t>Финансовый сектор является слугой реальной экономики</w:t>
      </w:r>
      <w:r>
        <w:rPr>
          <w:rFonts w:ascii="Tahoma" w:hAnsi="Tahoma"/>
          <w:color w:val="0E1115"/>
          <w:w w:val="105"/>
          <w:sz w:val="24"/>
        </w:rPr>
        <w:t>.</w:t>
      </w:r>
      <w:r>
        <w:rPr>
          <w:rFonts w:ascii="Tahoma" w:hAnsi="Tahoma"/>
          <w:color w:val="0E1115"/>
          <w:spacing w:val="-3"/>
          <w:w w:val="105"/>
          <w:sz w:val="24"/>
        </w:rPr>
        <w:t> </w:t>
      </w:r>
      <w:r>
        <w:rPr>
          <w:color w:val="0E1115"/>
          <w:w w:val="105"/>
          <w:sz w:val="24"/>
        </w:rPr>
        <w:t>Поощряется использование локальных и дополняющих валют</w:t>
      </w:r>
      <w:r>
        <w:rPr>
          <w:rFonts w:ascii="Tahoma" w:hAnsi="Tahoma"/>
          <w:color w:val="0E1115"/>
          <w:w w:val="105"/>
          <w:sz w:val="24"/>
        </w:rPr>
        <w:t>.</w:t>
      </w:r>
    </w:p>
    <w:p>
      <w:pPr>
        <w:pStyle w:val="ListParagraph"/>
        <w:numPr>
          <w:ilvl w:val="0"/>
          <w:numId w:val="63"/>
        </w:numPr>
        <w:tabs>
          <w:tab w:pos="577" w:val="left" w:leader="none"/>
        </w:tabs>
        <w:spacing w:line="240" w:lineRule="auto" w:before="237" w:after="0"/>
        <w:ind w:left="577" w:right="0" w:hanging="272"/>
        <w:jc w:val="left"/>
        <w:rPr>
          <w:rFonts w:ascii="Arial" w:hAnsi="Arial"/>
          <w:b/>
          <w:sz w:val="24"/>
        </w:rPr>
      </w:pPr>
      <w:r>
        <w:rPr>
          <w:rFonts w:ascii="Arial" w:hAnsi="Arial"/>
          <w:b/>
          <w:color w:val="0E1115"/>
          <w:w w:val="85"/>
          <w:sz w:val="27"/>
        </w:rPr>
        <w:t>Кр</w:t>
      </w:r>
      <w:r>
        <w:rPr>
          <w:rFonts w:ascii="Arial" w:hAnsi="Arial"/>
          <w:b/>
          <w:color w:val="0E1115"/>
          <w:w w:val="85"/>
          <w:sz w:val="24"/>
        </w:rPr>
        <w:t>ит</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й</w:t>
      </w:r>
      <w:r>
        <w:rPr>
          <w:rFonts w:ascii="Tahoma" w:hAnsi="Tahoma"/>
          <w:b/>
          <w:color w:val="0E1115"/>
          <w:w w:val="85"/>
          <w:sz w:val="24"/>
        </w:rPr>
        <w:t>:</w:t>
      </w:r>
      <w:r>
        <w:rPr>
          <w:rFonts w:ascii="Tahoma" w:hAnsi="Tahoma"/>
          <w:b/>
          <w:color w:val="0E1115"/>
          <w:spacing w:val="17"/>
          <w:sz w:val="24"/>
        </w:rPr>
        <w:t> </w:t>
      </w:r>
      <w:r>
        <w:rPr>
          <w:rFonts w:ascii="Arial" w:hAnsi="Arial"/>
          <w:b/>
          <w:color w:val="0E1115"/>
          <w:spacing w:val="-2"/>
          <w:w w:val="95"/>
          <w:sz w:val="27"/>
        </w:rPr>
        <w:t>Со</w:t>
      </w:r>
      <w:r>
        <w:rPr>
          <w:rFonts w:ascii="Arial" w:hAnsi="Arial"/>
          <w:b/>
          <w:color w:val="0E1115"/>
          <w:spacing w:val="-2"/>
          <w:w w:val="95"/>
          <w:sz w:val="24"/>
        </w:rPr>
        <w:t>б</w:t>
      </w:r>
      <w:r>
        <w:rPr>
          <w:rFonts w:ascii="Arial" w:hAnsi="Arial"/>
          <w:b/>
          <w:color w:val="0E1115"/>
          <w:spacing w:val="-2"/>
          <w:w w:val="95"/>
          <w:sz w:val="27"/>
        </w:rPr>
        <w:t>с</w:t>
      </w:r>
      <w:r>
        <w:rPr>
          <w:rFonts w:ascii="Arial" w:hAnsi="Arial"/>
          <w:b/>
          <w:color w:val="0E1115"/>
          <w:spacing w:val="-2"/>
          <w:w w:val="95"/>
          <w:sz w:val="24"/>
        </w:rPr>
        <w:t>тв</w:t>
      </w:r>
      <w:r>
        <w:rPr>
          <w:rFonts w:ascii="Arial" w:hAnsi="Arial"/>
          <w:b/>
          <w:color w:val="0E1115"/>
          <w:spacing w:val="-2"/>
          <w:w w:val="95"/>
          <w:sz w:val="27"/>
        </w:rPr>
        <w:t>е</w:t>
      </w:r>
      <w:r>
        <w:rPr>
          <w:rFonts w:ascii="Arial" w:hAnsi="Arial"/>
          <w:b/>
          <w:color w:val="0E1115"/>
          <w:spacing w:val="-2"/>
          <w:w w:val="95"/>
          <w:sz w:val="24"/>
        </w:rPr>
        <w:t>нн</w:t>
      </w:r>
      <w:r>
        <w:rPr>
          <w:rFonts w:ascii="Arial" w:hAnsi="Arial"/>
          <w:b/>
          <w:color w:val="0E1115"/>
          <w:spacing w:val="-2"/>
          <w:w w:val="95"/>
          <w:sz w:val="27"/>
        </w:rPr>
        <w:t>ос</w:t>
      </w:r>
      <w:r>
        <w:rPr>
          <w:rFonts w:ascii="Arial" w:hAnsi="Arial"/>
          <w:b/>
          <w:color w:val="0E1115"/>
          <w:spacing w:val="-2"/>
          <w:w w:val="95"/>
          <w:sz w:val="24"/>
        </w:rPr>
        <w:t>ть</w:t>
      </w:r>
    </w:p>
    <w:p>
      <w:pPr>
        <w:pStyle w:val="BodyText"/>
        <w:spacing w:before="74"/>
        <w:rPr>
          <w:rFonts w:ascii="Arial"/>
          <w:b/>
        </w:rPr>
      </w:pPr>
    </w:p>
    <w:p>
      <w:pPr>
        <w:pStyle w:val="ListParagraph"/>
        <w:numPr>
          <w:ilvl w:val="1"/>
          <w:numId w:val="63"/>
        </w:numPr>
        <w:tabs>
          <w:tab w:pos="575" w:val="left" w:leader="none"/>
        </w:tabs>
        <w:spacing w:line="336" w:lineRule="auto" w:before="0" w:after="0"/>
        <w:ind w:left="575" w:right="771" w:hanging="255"/>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ара</w:t>
      </w:r>
      <w:r>
        <w:rPr>
          <w:rFonts w:ascii="Arial" w:hAnsi="Arial"/>
          <w:b/>
          <w:color w:val="0E1115"/>
          <w:sz w:val="24"/>
        </w:rPr>
        <w:t>я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Доминирует частная акционерная собственность</w:t>
      </w:r>
      <w:r>
        <w:rPr>
          <w:rFonts w:ascii="Tahoma" w:hAnsi="Tahoma"/>
          <w:color w:val="0E1115"/>
          <w:sz w:val="24"/>
        </w:rPr>
        <w:t>, </w:t>
      </w:r>
      <w:r>
        <w:rPr>
          <w:color w:val="0E1115"/>
          <w:sz w:val="24"/>
        </w:rPr>
        <w:t>ориентированная</w:t>
      </w:r>
      <w:r>
        <w:rPr>
          <w:color w:val="0E1115"/>
          <w:spacing w:val="35"/>
          <w:sz w:val="24"/>
        </w:rPr>
        <w:t> </w:t>
      </w:r>
      <w:r>
        <w:rPr>
          <w:color w:val="0E1115"/>
          <w:sz w:val="24"/>
        </w:rPr>
        <w:t>на</w:t>
      </w:r>
      <w:r>
        <w:rPr>
          <w:color w:val="0E1115"/>
          <w:spacing w:val="35"/>
          <w:sz w:val="24"/>
        </w:rPr>
        <w:t> </w:t>
      </w:r>
      <w:r>
        <w:rPr>
          <w:color w:val="0E1115"/>
          <w:sz w:val="24"/>
        </w:rPr>
        <w:t>извлечение</w:t>
      </w:r>
      <w:r>
        <w:rPr>
          <w:color w:val="0E1115"/>
          <w:spacing w:val="35"/>
          <w:sz w:val="24"/>
        </w:rPr>
        <w:t> </w:t>
      </w:r>
      <w:r>
        <w:rPr>
          <w:color w:val="0E1115"/>
          <w:sz w:val="24"/>
        </w:rPr>
        <w:t>краткосрочной</w:t>
      </w:r>
      <w:r>
        <w:rPr>
          <w:color w:val="0E1115"/>
          <w:spacing w:val="35"/>
          <w:sz w:val="24"/>
        </w:rPr>
        <w:t> </w:t>
      </w:r>
      <w:r>
        <w:rPr>
          <w:color w:val="0E1115"/>
          <w:sz w:val="24"/>
        </w:rPr>
        <w:t>прибыли</w:t>
      </w:r>
      <w:r>
        <w:rPr>
          <w:color w:val="0E1115"/>
          <w:spacing w:val="35"/>
          <w:sz w:val="24"/>
        </w:rPr>
        <w:t> </w:t>
      </w:r>
      <w:r>
        <w:rPr>
          <w:color w:val="0E1115"/>
          <w:sz w:val="24"/>
        </w:rPr>
        <w:t>для</w:t>
      </w:r>
      <w:r>
        <w:rPr>
          <w:color w:val="0E1115"/>
          <w:spacing w:val="35"/>
          <w:sz w:val="24"/>
        </w:rPr>
        <w:t> </w:t>
      </w:r>
      <w:r>
        <w:rPr>
          <w:color w:val="0E1115"/>
          <w:sz w:val="24"/>
        </w:rPr>
        <w:t>акционеров</w:t>
      </w:r>
      <w:r>
        <w:rPr>
          <w:rFonts w:ascii="Tahoma" w:hAnsi="Tahoma"/>
          <w:color w:val="0E1115"/>
          <w:sz w:val="24"/>
        </w:rPr>
        <w:t>.</w:t>
      </w:r>
    </w:p>
    <w:p>
      <w:pPr>
        <w:pStyle w:val="ListParagraph"/>
        <w:numPr>
          <w:ilvl w:val="1"/>
          <w:numId w:val="63"/>
        </w:numPr>
        <w:tabs>
          <w:tab w:pos="575" w:val="left" w:leader="none"/>
        </w:tabs>
        <w:spacing w:line="240" w:lineRule="auto" w:before="86" w:after="0"/>
        <w:ind w:left="575" w:right="0" w:hanging="255"/>
        <w:jc w:val="left"/>
        <w:rPr>
          <w:rFonts w:ascii="Tahoma" w:hAnsi="Tahoma"/>
          <w:sz w:val="24"/>
        </w:rPr>
      </w:pPr>
      <w:r>
        <w:rPr>
          <w:rFonts w:ascii="Arial" w:hAnsi="Arial"/>
          <w:b/>
          <w:color w:val="0E1115"/>
          <w:sz w:val="27"/>
        </w:rPr>
        <w:t>Но</w:t>
      </w:r>
      <w:r>
        <w:rPr>
          <w:rFonts w:ascii="Arial" w:hAnsi="Arial"/>
          <w:b/>
          <w:color w:val="0E1115"/>
          <w:sz w:val="24"/>
        </w:rPr>
        <w:t>в</w:t>
      </w:r>
      <w:r>
        <w:rPr>
          <w:rFonts w:ascii="Arial" w:hAnsi="Arial"/>
          <w:b/>
          <w:color w:val="0E1115"/>
          <w:sz w:val="27"/>
        </w:rPr>
        <w:t>а</w:t>
      </w:r>
      <w:r>
        <w:rPr>
          <w:rFonts w:ascii="Arial" w:hAnsi="Arial"/>
          <w:b/>
          <w:color w:val="0E1115"/>
          <w:sz w:val="24"/>
        </w:rPr>
        <w:t>я</w:t>
      </w:r>
      <w:r>
        <w:rPr>
          <w:rFonts w:ascii="Arial" w:hAnsi="Arial"/>
          <w:b/>
          <w:color w:val="0E1115"/>
          <w:spacing w:val="-17"/>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w:t>
      </w:r>
      <w:r>
        <w:rPr>
          <w:rFonts w:ascii="Tahoma" w:hAnsi="Tahoma"/>
          <w:b/>
          <w:color w:val="0E1115"/>
          <w:spacing w:val="-16"/>
          <w:sz w:val="24"/>
        </w:rPr>
        <w:t> </w:t>
      </w:r>
      <w:r>
        <w:rPr>
          <w:color w:val="0E1115"/>
          <w:sz w:val="24"/>
        </w:rPr>
        <w:t>Существует</w:t>
      </w:r>
      <w:r>
        <w:rPr>
          <w:color w:val="0E1115"/>
          <w:spacing w:val="-17"/>
          <w:sz w:val="24"/>
        </w:rPr>
        <w:t> </w:t>
      </w:r>
      <w:r>
        <w:rPr>
          <w:color w:val="0E1115"/>
          <w:sz w:val="24"/>
        </w:rPr>
        <w:t>плюрализм</w:t>
      </w:r>
      <w:r>
        <w:rPr>
          <w:color w:val="0E1115"/>
          <w:spacing w:val="-16"/>
          <w:sz w:val="24"/>
        </w:rPr>
        <w:t> </w:t>
      </w:r>
      <w:r>
        <w:rPr>
          <w:color w:val="0E1115"/>
          <w:sz w:val="24"/>
        </w:rPr>
        <w:t>форм</w:t>
      </w:r>
      <w:r>
        <w:rPr>
          <w:color w:val="0E1115"/>
          <w:spacing w:val="-17"/>
          <w:sz w:val="24"/>
        </w:rPr>
        <w:t> </w:t>
      </w:r>
      <w:r>
        <w:rPr>
          <w:color w:val="0E1115"/>
          <w:sz w:val="24"/>
        </w:rPr>
        <w:t>собственности</w:t>
      </w:r>
      <w:r>
        <w:rPr>
          <w:rFonts w:ascii="Tahoma" w:hAnsi="Tahoma"/>
          <w:color w:val="0E1115"/>
          <w:sz w:val="24"/>
        </w:rPr>
        <w:t>:</w:t>
      </w:r>
      <w:r>
        <w:rPr>
          <w:rFonts w:ascii="Tahoma" w:hAnsi="Tahoma"/>
          <w:color w:val="0E1115"/>
          <w:spacing w:val="-19"/>
          <w:sz w:val="24"/>
        </w:rPr>
        <w:t> </w:t>
      </w:r>
      <w:r>
        <w:rPr>
          <w:color w:val="0E1115"/>
          <w:spacing w:val="-2"/>
          <w:sz w:val="24"/>
        </w:rPr>
        <w:t>кооперативная</w:t>
      </w:r>
      <w:r>
        <w:rPr>
          <w:rFonts w:ascii="Tahoma" w:hAnsi="Tahoma"/>
          <w:color w:val="0E1115"/>
          <w:spacing w:val="-2"/>
          <w:sz w:val="24"/>
        </w:rPr>
        <w:t>,</w:t>
      </w:r>
    </w:p>
    <w:p>
      <w:pPr>
        <w:pStyle w:val="BodyText"/>
        <w:spacing w:line="343" w:lineRule="auto" w:before="123"/>
        <w:ind w:left="575"/>
        <w:rPr>
          <w:rFonts w:ascii="Tahoma" w:hAnsi="Tahoma"/>
        </w:rPr>
      </w:pPr>
      <w:r>
        <w:rPr>
          <w:color w:val="0E1115"/>
          <w:spacing w:val="-2"/>
          <w:w w:val="105"/>
        </w:rPr>
        <w:t>общественная</w:t>
      </w:r>
      <w:r>
        <w:rPr>
          <w:rFonts w:ascii="Tahoma" w:hAnsi="Tahoma"/>
          <w:color w:val="0E1115"/>
          <w:spacing w:val="-2"/>
          <w:w w:val="105"/>
        </w:rPr>
        <w:t>,</w:t>
      </w:r>
      <w:r>
        <w:rPr>
          <w:rFonts w:ascii="Tahoma" w:hAnsi="Tahoma"/>
          <w:color w:val="0E1115"/>
          <w:spacing w:val="-14"/>
          <w:w w:val="105"/>
        </w:rPr>
        <w:t> </w:t>
      </w:r>
      <w:r>
        <w:rPr>
          <w:color w:val="0E1115"/>
          <w:spacing w:val="-2"/>
          <w:w w:val="105"/>
        </w:rPr>
        <w:t>частная</w:t>
      </w:r>
      <w:r>
        <w:rPr>
          <w:rFonts w:ascii="Tahoma" w:hAnsi="Tahoma"/>
          <w:color w:val="0E1115"/>
          <w:spacing w:val="-2"/>
          <w:w w:val="105"/>
        </w:rPr>
        <w:t>.</w:t>
      </w:r>
      <w:r>
        <w:rPr>
          <w:rFonts w:ascii="Tahoma" w:hAnsi="Tahoma"/>
          <w:color w:val="0E1115"/>
          <w:spacing w:val="-14"/>
          <w:w w:val="105"/>
        </w:rPr>
        <w:t> </w:t>
      </w:r>
      <w:r>
        <w:rPr>
          <w:color w:val="0E1115"/>
          <w:spacing w:val="-2"/>
          <w:w w:val="105"/>
        </w:rPr>
        <w:t>Фокус</w:t>
      </w:r>
      <w:r>
        <w:rPr>
          <w:color w:val="0E1115"/>
          <w:spacing w:val="-10"/>
          <w:w w:val="105"/>
        </w:rPr>
        <w:t> </w:t>
      </w:r>
      <w:r>
        <w:rPr>
          <w:color w:val="0E1115"/>
          <w:spacing w:val="-2"/>
          <w:w w:val="105"/>
        </w:rPr>
        <w:t>смещен</w:t>
      </w:r>
      <w:r>
        <w:rPr>
          <w:color w:val="0E1115"/>
          <w:spacing w:val="-10"/>
          <w:w w:val="105"/>
        </w:rPr>
        <w:t> </w:t>
      </w:r>
      <w:r>
        <w:rPr>
          <w:color w:val="0E1115"/>
          <w:spacing w:val="-2"/>
          <w:w w:val="105"/>
        </w:rPr>
        <w:t>на</w:t>
      </w:r>
      <w:r>
        <w:rPr>
          <w:color w:val="0E1115"/>
          <w:spacing w:val="-10"/>
          <w:w w:val="105"/>
        </w:rPr>
        <w:t> </w:t>
      </w:r>
      <w:r>
        <w:rPr>
          <w:color w:val="0E1115"/>
          <w:spacing w:val="-2"/>
          <w:w w:val="105"/>
        </w:rPr>
        <w:t>долгосрочную</w:t>
      </w:r>
      <w:r>
        <w:rPr>
          <w:color w:val="0E1115"/>
          <w:spacing w:val="-10"/>
          <w:w w:val="105"/>
        </w:rPr>
        <w:t> </w:t>
      </w:r>
      <w:r>
        <w:rPr>
          <w:color w:val="0E1115"/>
          <w:spacing w:val="-2"/>
          <w:w w:val="105"/>
        </w:rPr>
        <w:t>устойчивость</w:t>
      </w:r>
      <w:r>
        <w:rPr>
          <w:color w:val="0E1115"/>
          <w:spacing w:val="-10"/>
          <w:w w:val="105"/>
        </w:rPr>
        <w:t> </w:t>
      </w:r>
      <w:r>
        <w:rPr>
          <w:color w:val="0E1115"/>
          <w:spacing w:val="-2"/>
          <w:w w:val="105"/>
        </w:rPr>
        <w:t>и</w:t>
      </w:r>
      <w:r>
        <w:rPr>
          <w:color w:val="0E1115"/>
          <w:spacing w:val="-10"/>
          <w:w w:val="105"/>
        </w:rPr>
        <w:t> </w:t>
      </w:r>
      <w:r>
        <w:rPr>
          <w:color w:val="0E1115"/>
          <w:spacing w:val="-2"/>
          <w:w w:val="105"/>
        </w:rPr>
        <w:t>пользу </w:t>
      </w:r>
      <w:r>
        <w:rPr>
          <w:color w:val="0E1115"/>
          <w:w w:val="105"/>
        </w:rPr>
        <w:t>для общества</w:t>
      </w:r>
      <w:r>
        <w:rPr>
          <w:rFonts w:ascii="Tahoma" w:hAnsi="Tahoma"/>
          <w:color w:val="0E1115"/>
          <w:w w:val="105"/>
        </w:rPr>
        <w:t>.</w:t>
      </w:r>
    </w:p>
    <w:p>
      <w:pPr>
        <w:pStyle w:val="ListParagraph"/>
        <w:numPr>
          <w:ilvl w:val="0"/>
          <w:numId w:val="63"/>
        </w:numPr>
        <w:tabs>
          <w:tab w:pos="582" w:val="left" w:leader="none"/>
        </w:tabs>
        <w:spacing w:line="240" w:lineRule="auto" w:before="230" w:after="0"/>
        <w:ind w:left="582" w:right="0" w:hanging="277"/>
        <w:jc w:val="left"/>
        <w:rPr>
          <w:rFonts w:ascii="Arial" w:hAnsi="Arial"/>
          <w:b/>
          <w:sz w:val="24"/>
        </w:rPr>
      </w:pPr>
      <w:r>
        <w:rPr>
          <w:rFonts w:ascii="Arial" w:hAnsi="Arial"/>
          <w:b/>
          <w:color w:val="0E1115"/>
          <w:w w:val="85"/>
          <w:sz w:val="27"/>
        </w:rPr>
        <w:t>Кр</w:t>
      </w:r>
      <w:r>
        <w:rPr>
          <w:rFonts w:ascii="Arial" w:hAnsi="Arial"/>
          <w:b/>
          <w:color w:val="0E1115"/>
          <w:w w:val="85"/>
          <w:sz w:val="24"/>
        </w:rPr>
        <w:t>ит</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й</w:t>
      </w:r>
      <w:r>
        <w:rPr>
          <w:rFonts w:ascii="Tahoma" w:hAnsi="Tahoma"/>
          <w:b/>
          <w:color w:val="0E1115"/>
          <w:w w:val="85"/>
          <w:sz w:val="24"/>
        </w:rPr>
        <w:t>:</w:t>
      </w:r>
      <w:r>
        <w:rPr>
          <w:rFonts w:ascii="Tahoma" w:hAnsi="Tahoma"/>
          <w:b/>
          <w:color w:val="0E1115"/>
          <w:spacing w:val="-1"/>
          <w:sz w:val="24"/>
        </w:rPr>
        <w:t> </w:t>
      </w:r>
      <w:r>
        <w:rPr>
          <w:rFonts w:ascii="Arial" w:hAnsi="Arial"/>
          <w:b/>
          <w:color w:val="0E1115"/>
          <w:w w:val="85"/>
          <w:sz w:val="27"/>
        </w:rPr>
        <w:t>Тру</w:t>
      </w:r>
      <w:r>
        <w:rPr>
          <w:rFonts w:ascii="Arial" w:hAnsi="Arial"/>
          <w:b/>
          <w:color w:val="0E1115"/>
          <w:w w:val="85"/>
          <w:sz w:val="24"/>
        </w:rPr>
        <w:t>д</w:t>
      </w:r>
      <w:r>
        <w:rPr>
          <w:rFonts w:ascii="Arial" w:hAnsi="Arial"/>
          <w:b/>
          <w:color w:val="0E1115"/>
          <w:spacing w:val="2"/>
          <w:sz w:val="24"/>
        </w:rPr>
        <w:t> </w:t>
      </w:r>
      <w:r>
        <w:rPr>
          <w:rFonts w:ascii="Arial" w:hAnsi="Arial"/>
          <w:b/>
          <w:color w:val="0E1115"/>
          <w:w w:val="85"/>
          <w:sz w:val="24"/>
        </w:rPr>
        <w:t>и</w:t>
      </w:r>
      <w:r>
        <w:rPr>
          <w:rFonts w:ascii="Arial" w:hAnsi="Arial"/>
          <w:b/>
          <w:color w:val="0E1115"/>
          <w:spacing w:val="3"/>
          <w:sz w:val="24"/>
        </w:rPr>
        <w:t> </w:t>
      </w:r>
      <w:r>
        <w:rPr>
          <w:rFonts w:ascii="Arial" w:hAnsi="Arial"/>
          <w:b/>
          <w:color w:val="0E1115"/>
          <w:spacing w:val="-2"/>
          <w:w w:val="85"/>
          <w:sz w:val="24"/>
        </w:rPr>
        <w:t>з</w:t>
      </w:r>
      <w:r>
        <w:rPr>
          <w:rFonts w:ascii="Arial" w:hAnsi="Arial"/>
          <w:b/>
          <w:color w:val="0E1115"/>
          <w:spacing w:val="-2"/>
          <w:w w:val="85"/>
          <w:sz w:val="27"/>
        </w:rPr>
        <w:t>а</w:t>
      </w:r>
      <w:r>
        <w:rPr>
          <w:rFonts w:ascii="Arial" w:hAnsi="Arial"/>
          <w:b/>
          <w:color w:val="0E1115"/>
          <w:spacing w:val="-2"/>
          <w:w w:val="85"/>
          <w:sz w:val="24"/>
        </w:rPr>
        <w:t>нят</w:t>
      </w:r>
      <w:r>
        <w:rPr>
          <w:rFonts w:ascii="Arial" w:hAnsi="Arial"/>
          <w:b/>
          <w:color w:val="0E1115"/>
          <w:spacing w:val="-2"/>
          <w:w w:val="85"/>
          <w:sz w:val="27"/>
        </w:rPr>
        <w:t>ос</w:t>
      </w:r>
      <w:r>
        <w:rPr>
          <w:rFonts w:ascii="Arial" w:hAnsi="Arial"/>
          <w:b/>
          <w:color w:val="0E1115"/>
          <w:spacing w:val="-2"/>
          <w:w w:val="85"/>
          <w:sz w:val="24"/>
        </w:rPr>
        <w:t>ть</w:t>
      </w:r>
    </w:p>
    <w:p>
      <w:pPr>
        <w:pStyle w:val="BodyText"/>
        <w:spacing w:before="74"/>
        <w:rPr>
          <w:rFonts w:ascii="Arial"/>
          <w:b/>
        </w:rPr>
      </w:pPr>
    </w:p>
    <w:p>
      <w:pPr>
        <w:pStyle w:val="ListParagraph"/>
        <w:numPr>
          <w:ilvl w:val="1"/>
          <w:numId w:val="63"/>
        </w:numPr>
        <w:tabs>
          <w:tab w:pos="575" w:val="left" w:leader="none"/>
        </w:tabs>
        <w:spacing w:line="336" w:lineRule="auto" w:before="0" w:after="0"/>
        <w:ind w:left="575" w:right="531" w:hanging="255"/>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ара</w:t>
      </w:r>
      <w:r>
        <w:rPr>
          <w:rFonts w:ascii="Arial" w:hAnsi="Arial"/>
          <w:b/>
          <w:color w:val="0E1115"/>
          <w:sz w:val="24"/>
        </w:rPr>
        <w:t>я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Труд рассматривается как товар</w:t>
      </w:r>
      <w:r>
        <w:rPr>
          <w:rFonts w:ascii="Tahoma" w:hAnsi="Tahoma"/>
          <w:color w:val="0E1115"/>
          <w:sz w:val="24"/>
        </w:rPr>
        <w:t>. </w:t>
      </w:r>
      <w:r>
        <w:rPr>
          <w:color w:val="0E1115"/>
          <w:sz w:val="24"/>
        </w:rPr>
        <w:t>Заработная плата </w:t>
      </w:r>
      <w:r>
        <w:rPr>
          <w:rFonts w:ascii="Tahoma" w:hAnsi="Tahoma"/>
          <w:color w:val="0E1115"/>
          <w:sz w:val="24"/>
        </w:rPr>
        <w:t>— </w:t>
      </w:r>
      <w:r>
        <w:rPr>
          <w:color w:val="0E1115"/>
          <w:sz w:val="24"/>
        </w:rPr>
        <w:t>это </w:t>
      </w:r>
      <w:r>
        <w:rPr>
          <w:color w:val="0E1115"/>
          <w:spacing w:val="-2"/>
          <w:w w:val="105"/>
          <w:sz w:val="24"/>
        </w:rPr>
        <w:t>статья</w:t>
      </w:r>
      <w:r>
        <w:rPr>
          <w:color w:val="0E1115"/>
          <w:spacing w:val="-12"/>
          <w:w w:val="105"/>
          <w:sz w:val="24"/>
        </w:rPr>
        <w:t> </w:t>
      </w:r>
      <w:r>
        <w:rPr>
          <w:color w:val="0E1115"/>
          <w:spacing w:val="-2"/>
          <w:w w:val="105"/>
          <w:sz w:val="24"/>
        </w:rPr>
        <w:t>издержек</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которую</w:t>
      </w:r>
      <w:r>
        <w:rPr>
          <w:color w:val="0E1115"/>
          <w:spacing w:val="-12"/>
          <w:w w:val="105"/>
          <w:sz w:val="24"/>
        </w:rPr>
        <w:t> </w:t>
      </w:r>
      <w:r>
        <w:rPr>
          <w:color w:val="0E1115"/>
          <w:spacing w:val="-2"/>
          <w:w w:val="105"/>
          <w:sz w:val="24"/>
        </w:rPr>
        <w:t>необходимо</w:t>
      </w:r>
      <w:r>
        <w:rPr>
          <w:color w:val="0E1115"/>
          <w:spacing w:val="-12"/>
          <w:w w:val="105"/>
          <w:sz w:val="24"/>
        </w:rPr>
        <w:t> </w:t>
      </w:r>
      <w:r>
        <w:rPr>
          <w:color w:val="0E1115"/>
          <w:spacing w:val="-2"/>
          <w:w w:val="105"/>
          <w:sz w:val="24"/>
        </w:rPr>
        <w:t>минимизировать</w:t>
      </w:r>
      <w:r>
        <w:rPr>
          <w:color w:val="0E1115"/>
          <w:spacing w:val="-12"/>
          <w:w w:val="105"/>
          <w:sz w:val="24"/>
        </w:rPr>
        <w:t> </w:t>
      </w:r>
      <w:r>
        <w:rPr>
          <w:color w:val="0E1115"/>
          <w:spacing w:val="-2"/>
          <w:w w:val="105"/>
          <w:sz w:val="24"/>
        </w:rPr>
        <w:t>для</w:t>
      </w:r>
      <w:r>
        <w:rPr>
          <w:color w:val="0E1115"/>
          <w:spacing w:val="-12"/>
          <w:w w:val="105"/>
          <w:sz w:val="24"/>
        </w:rPr>
        <w:t> </w:t>
      </w:r>
      <w:r>
        <w:rPr>
          <w:color w:val="0E1115"/>
          <w:spacing w:val="-2"/>
          <w:w w:val="105"/>
          <w:sz w:val="24"/>
        </w:rPr>
        <w:t>роста</w:t>
      </w:r>
      <w:r>
        <w:rPr>
          <w:color w:val="0E1115"/>
          <w:spacing w:val="-12"/>
          <w:w w:val="105"/>
          <w:sz w:val="24"/>
        </w:rPr>
        <w:t> </w:t>
      </w:r>
      <w:r>
        <w:rPr>
          <w:color w:val="0E1115"/>
          <w:spacing w:val="-2"/>
          <w:w w:val="105"/>
          <w:sz w:val="24"/>
        </w:rPr>
        <w:t>прибыли</w:t>
      </w:r>
      <w:r>
        <w:rPr>
          <w:rFonts w:ascii="Tahoma" w:hAnsi="Tahoma"/>
          <w:color w:val="0E1115"/>
          <w:spacing w:val="-2"/>
          <w:w w:val="105"/>
          <w:sz w:val="24"/>
        </w:rPr>
        <w:t>.</w:t>
      </w:r>
    </w:p>
    <w:p>
      <w:pPr>
        <w:pStyle w:val="ListParagraph"/>
        <w:numPr>
          <w:ilvl w:val="1"/>
          <w:numId w:val="63"/>
        </w:numPr>
        <w:tabs>
          <w:tab w:pos="575" w:val="left" w:leader="none"/>
        </w:tabs>
        <w:spacing w:line="338" w:lineRule="auto" w:before="86" w:after="0"/>
        <w:ind w:left="575" w:right="654" w:hanging="255"/>
        <w:jc w:val="left"/>
        <w:rPr>
          <w:rFonts w:ascii="Tahoma" w:hAnsi="Tahoma"/>
          <w:sz w:val="24"/>
        </w:rPr>
      </w:pPr>
      <w:r>
        <w:rPr>
          <w:rFonts w:ascii="Arial" w:hAnsi="Arial"/>
          <w:b/>
          <w:color w:val="0E1115"/>
          <w:sz w:val="27"/>
        </w:rPr>
        <w:t>Но</w:t>
      </w:r>
      <w:r>
        <w:rPr>
          <w:rFonts w:ascii="Arial" w:hAnsi="Arial"/>
          <w:b/>
          <w:color w:val="0E1115"/>
          <w:sz w:val="24"/>
        </w:rPr>
        <w:t>в</w:t>
      </w:r>
      <w:r>
        <w:rPr>
          <w:rFonts w:ascii="Arial" w:hAnsi="Arial"/>
          <w:b/>
          <w:color w:val="0E1115"/>
          <w:sz w:val="27"/>
        </w:rPr>
        <w:t>а</w:t>
      </w:r>
      <w:r>
        <w:rPr>
          <w:rFonts w:ascii="Arial" w:hAnsi="Arial"/>
          <w:b/>
          <w:color w:val="0E1115"/>
          <w:sz w:val="24"/>
        </w:rPr>
        <w:t>я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Труд </w:t>
      </w:r>
      <w:r>
        <w:rPr>
          <w:rFonts w:ascii="Tahoma" w:hAnsi="Tahoma"/>
          <w:color w:val="0E1115"/>
          <w:sz w:val="24"/>
        </w:rPr>
        <w:t>— </w:t>
      </w:r>
      <w:r>
        <w:rPr>
          <w:color w:val="0E1115"/>
          <w:sz w:val="24"/>
        </w:rPr>
        <w:t>это право и способ самореализации человека</w:t>
      </w:r>
      <w:r>
        <w:rPr>
          <w:rFonts w:ascii="Tahoma" w:hAnsi="Tahoma"/>
          <w:color w:val="0E1115"/>
          <w:sz w:val="24"/>
        </w:rPr>
        <w:t>. </w:t>
      </w:r>
      <w:r>
        <w:rPr>
          <w:color w:val="0E1115"/>
          <w:spacing w:val="-2"/>
          <w:w w:val="105"/>
          <w:sz w:val="24"/>
        </w:rPr>
        <w:t>Гарантируется</w:t>
      </w:r>
      <w:r>
        <w:rPr>
          <w:color w:val="0E1115"/>
          <w:spacing w:val="-15"/>
          <w:w w:val="105"/>
          <w:sz w:val="24"/>
        </w:rPr>
        <w:t> </w:t>
      </w:r>
      <w:r>
        <w:rPr>
          <w:color w:val="0E1115"/>
          <w:spacing w:val="-2"/>
          <w:w w:val="105"/>
          <w:sz w:val="24"/>
        </w:rPr>
        <w:t>достойный</w:t>
      </w:r>
      <w:r>
        <w:rPr>
          <w:color w:val="0E1115"/>
          <w:spacing w:val="-15"/>
          <w:w w:val="105"/>
          <w:sz w:val="24"/>
        </w:rPr>
        <w:t> </w:t>
      </w:r>
      <w:r>
        <w:rPr>
          <w:color w:val="0E1115"/>
          <w:spacing w:val="-2"/>
          <w:w w:val="105"/>
          <w:sz w:val="24"/>
        </w:rPr>
        <w:t>доход</w:t>
      </w:r>
      <w:r>
        <w:rPr>
          <w:color w:val="0E1115"/>
          <w:spacing w:val="-15"/>
          <w:w w:val="105"/>
          <w:sz w:val="24"/>
        </w:rPr>
        <w:t> </w:t>
      </w:r>
      <w:r>
        <w:rPr>
          <w:color w:val="0E1115"/>
          <w:spacing w:val="-2"/>
          <w:w w:val="105"/>
          <w:sz w:val="24"/>
        </w:rPr>
        <w:t>через</w:t>
      </w:r>
      <w:r>
        <w:rPr>
          <w:color w:val="0E1115"/>
          <w:spacing w:val="-15"/>
          <w:w w:val="105"/>
          <w:sz w:val="24"/>
        </w:rPr>
        <w:t> </w:t>
      </w:r>
      <w:r>
        <w:rPr>
          <w:color w:val="0E1115"/>
          <w:spacing w:val="-2"/>
          <w:w w:val="105"/>
          <w:sz w:val="24"/>
        </w:rPr>
        <w:t>безусловный</w:t>
      </w:r>
      <w:r>
        <w:rPr>
          <w:color w:val="0E1115"/>
          <w:spacing w:val="-15"/>
          <w:w w:val="105"/>
          <w:sz w:val="24"/>
        </w:rPr>
        <w:t> </w:t>
      </w:r>
      <w:r>
        <w:rPr>
          <w:color w:val="0E1115"/>
          <w:spacing w:val="-2"/>
          <w:w w:val="105"/>
          <w:sz w:val="24"/>
        </w:rPr>
        <w:t>базовый</w:t>
      </w:r>
      <w:r>
        <w:rPr>
          <w:color w:val="0E1115"/>
          <w:spacing w:val="-15"/>
          <w:w w:val="105"/>
          <w:sz w:val="24"/>
        </w:rPr>
        <w:t> </w:t>
      </w:r>
      <w:r>
        <w:rPr>
          <w:color w:val="0E1115"/>
          <w:spacing w:val="-2"/>
          <w:w w:val="105"/>
          <w:sz w:val="24"/>
        </w:rPr>
        <w:t>доход</w:t>
      </w:r>
      <w:r>
        <w:rPr>
          <w:color w:val="0E1115"/>
          <w:spacing w:val="-15"/>
          <w:w w:val="105"/>
          <w:sz w:val="24"/>
        </w:rPr>
        <w:t> </w:t>
      </w:r>
      <w:r>
        <w:rPr>
          <w:rFonts w:ascii="Tahoma" w:hAnsi="Tahoma"/>
          <w:color w:val="0E1115"/>
          <w:spacing w:val="-2"/>
          <w:w w:val="105"/>
          <w:sz w:val="24"/>
        </w:rPr>
        <w:t>(</w:t>
      </w:r>
      <w:r>
        <w:rPr>
          <w:color w:val="0E1115"/>
          <w:spacing w:val="-2"/>
          <w:w w:val="105"/>
          <w:sz w:val="24"/>
        </w:rPr>
        <w:t>УБД</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и </w:t>
      </w:r>
      <w:r>
        <w:rPr>
          <w:color w:val="0E1115"/>
          <w:w w:val="105"/>
          <w:sz w:val="24"/>
        </w:rPr>
        <w:t>справедливую оплату труда</w:t>
      </w:r>
      <w:r>
        <w:rPr>
          <w:rFonts w:ascii="Tahoma" w:hAnsi="Tahoma"/>
          <w:color w:val="0E1115"/>
          <w:w w:val="105"/>
          <w:sz w:val="24"/>
        </w:rPr>
        <w:t>.</w:t>
      </w:r>
    </w:p>
    <w:p>
      <w:pPr>
        <w:pStyle w:val="ListParagraph"/>
        <w:numPr>
          <w:ilvl w:val="0"/>
          <w:numId w:val="63"/>
        </w:numPr>
        <w:tabs>
          <w:tab w:pos="545" w:val="left" w:leader="none"/>
        </w:tabs>
        <w:spacing w:line="240" w:lineRule="auto" w:before="238" w:after="0"/>
        <w:ind w:left="545" w:right="0" w:hanging="240"/>
        <w:jc w:val="left"/>
        <w:rPr>
          <w:rFonts w:ascii="Arial" w:hAnsi="Arial"/>
          <w:b/>
          <w:sz w:val="24"/>
        </w:rPr>
      </w:pPr>
      <w:r>
        <w:rPr>
          <w:rFonts w:ascii="Arial" w:hAnsi="Arial"/>
          <w:b/>
          <w:color w:val="0E1115"/>
          <w:w w:val="85"/>
          <w:sz w:val="27"/>
        </w:rPr>
        <w:t>Кр</w:t>
      </w:r>
      <w:r>
        <w:rPr>
          <w:rFonts w:ascii="Arial" w:hAnsi="Arial"/>
          <w:b/>
          <w:color w:val="0E1115"/>
          <w:w w:val="85"/>
          <w:sz w:val="24"/>
        </w:rPr>
        <w:t>ит</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й</w:t>
      </w:r>
      <w:r>
        <w:rPr>
          <w:rFonts w:ascii="Tahoma" w:hAnsi="Tahoma"/>
          <w:b/>
          <w:color w:val="0E1115"/>
          <w:w w:val="85"/>
          <w:sz w:val="24"/>
        </w:rPr>
        <w:t>:</w:t>
      </w:r>
      <w:r>
        <w:rPr>
          <w:rFonts w:ascii="Tahoma" w:hAnsi="Tahoma"/>
          <w:b/>
          <w:color w:val="0E1115"/>
          <w:spacing w:val="35"/>
          <w:sz w:val="24"/>
        </w:rPr>
        <w:t> </w:t>
      </w: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е</w:t>
      </w:r>
      <w:r>
        <w:rPr>
          <w:rFonts w:ascii="Arial" w:hAnsi="Arial"/>
          <w:b/>
          <w:color w:val="0E1115"/>
          <w:spacing w:val="31"/>
          <w:sz w:val="27"/>
        </w:rPr>
        <w:t> </w:t>
      </w:r>
      <w:r>
        <w:rPr>
          <w:rFonts w:ascii="Arial" w:hAnsi="Arial"/>
          <w:b/>
          <w:color w:val="0E1115"/>
          <w:spacing w:val="-2"/>
          <w:w w:val="85"/>
          <w:sz w:val="24"/>
        </w:rPr>
        <w:t>г</w:t>
      </w:r>
      <w:r>
        <w:rPr>
          <w:rFonts w:ascii="Arial" w:hAnsi="Arial"/>
          <w:b/>
          <w:color w:val="0E1115"/>
          <w:spacing w:val="-2"/>
          <w:w w:val="85"/>
          <w:sz w:val="27"/>
        </w:rPr>
        <w:t>ара</w:t>
      </w:r>
      <w:r>
        <w:rPr>
          <w:rFonts w:ascii="Arial" w:hAnsi="Arial"/>
          <w:b/>
          <w:color w:val="0E1115"/>
          <w:spacing w:val="-2"/>
          <w:w w:val="85"/>
          <w:sz w:val="24"/>
        </w:rPr>
        <w:t>нтии</w:t>
      </w:r>
    </w:p>
    <w:p>
      <w:pPr>
        <w:pStyle w:val="BodyText"/>
        <w:spacing w:before="73"/>
        <w:rPr>
          <w:rFonts w:ascii="Arial"/>
          <w:b/>
        </w:rPr>
      </w:pPr>
    </w:p>
    <w:p>
      <w:pPr>
        <w:pStyle w:val="ListParagraph"/>
        <w:numPr>
          <w:ilvl w:val="1"/>
          <w:numId w:val="63"/>
        </w:numPr>
        <w:tabs>
          <w:tab w:pos="575" w:val="left" w:leader="none"/>
        </w:tabs>
        <w:spacing w:line="338" w:lineRule="auto" w:before="0" w:after="0"/>
        <w:ind w:left="575" w:right="16" w:hanging="255"/>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ара</w:t>
      </w:r>
      <w:r>
        <w:rPr>
          <w:rFonts w:ascii="Arial" w:hAnsi="Arial"/>
          <w:b/>
          <w:color w:val="0E1115"/>
          <w:sz w:val="24"/>
        </w:rPr>
        <w:t>я</w:t>
      </w:r>
      <w:r>
        <w:rPr>
          <w:rFonts w:ascii="Arial" w:hAnsi="Arial"/>
          <w:b/>
          <w:color w:val="0E1115"/>
          <w:spacing w:val="-7"/>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w:t>
      </w:r>
      <w:r>
        <w:rPr>
          <w:rFonts w:ascii="Tahoma" w:hAnsi="Tahoma"/>
          <w:b/>
          <w:color w:val="0E1115"/>
          <w:spacing w:val="-3"/>
          <w:sz w:val="24"/>
        </w:rPr>
        <w:t> </w:t>
      </w:r>
      <w:r>
        <w:rPr>
          <w:color w:val="0E1115"/>
          <w:sz w:val="24"/>
        </w:rPr>
        <w:t>Социальные</w:t>
      </w:r>
      <w:r>
        <w:rPr>
          <w:color w:val="0E1115"/>
          <w:spacing w:val="-5"/>
          <w:sz w:val="24"/>
        </w:rPr>
        <w:t> </w:t>
      </w:r>
      <w:r>
        <w:rPr>
          <w:color w:val="0E1115"/>
          <w:sz w:val="24"/>
        </w:rPr>
        <w:t>гарантии</w:t>
      </w:r>
      <w:r>
        <w:rPr>
          <w:color w:val="0E1115"/>
          <w:spacing w:val="-5"/>
          <w:sz w:val="24"/>
        </w:rPr>
        <w:t> </w:t>
      </w:r>
      <w:r>
        <w:rPr>
          <w:rFonts w:ascii="Tahoma" w:hAnsi="Tahoma"/>
          <w:color w:val="0E1115"/>
          <w:sz w:val="24"/>
        </w:rPr>
        <w:t>(</w:t>
      </w:r>
      <w:r>
        <w:rPr>
          <w:color w:val="0E1115"/>
          <w:sz w:val="24"/>
        </w:rPr>
        <w:t>пенсии</w:t>
      </w:r>
      <w:r>
        <w:rPr>
          <w:rFonts w:ascii="Tahoma" w:hAnsi="Tahoma"/>
          <w:color w:val="0E1115"/>
          <w:sz w:val="24"/>
        </w:rPr>
        <w:t>,</w:t>
      </w:r>
      <w:r>
        <w:rPr>
          <w:rFonts w:ascii="Tahoma" w:hAnsi="Tahoma"/>
          <w:color w:val="0E1115"/>
          <w:spacing w:val="-8"/>
          <w:sz w:val="24"/>
        </w:rPr>
        <w:t> </w:t>
      </w:r>
      <w:r>
        <w:rPr>
          <w:color w:val="0E1115"/>
          <w:sz w:val="24"/>
        </w:rPr>
        <w:t>пособия</w:t>
      </w:r>
      <w:r>
        <w:rPr>
          <w:rFonts w:ascii="Tahoma" w:hAnsi="Tahoma"/>
          <w:color w:val="0E1115"/>
          <w:sz w:val="24"/>
        </w:rPr>
        <w:t>)</w:t>
      </w:r>
      <w:r>
        <w:rPr>
          <w:rFonts w:ascii="Tahoma" w:hAnsi="Tahoma"/>
          <w:color w:val="0E1115"/>
          <w:spacing w:val="-8"/>
          <w:sz w:val="24"/>
        </w:rPr>
        <w:t> </w:t>
      </w:r>
      <w:r>
        <w:rPr>
          <w:color w:val="0E1115"/>
          <w:sz w:val="24"/>
        </w:rPr>
        <w:t>являются</w:t>
      </w:r>
      <w:r>
        <w:rPr>
          <w:color w:val="0E1115"/>
          <w:spacing w:val="-5"/>
          <w:sz w:val="24"/>
        </w:rPr>
        <w:t> </w:t>
      </w:r>
      <w:r>
        <w:rPr>
          <w:color w:val="0E1115"/>
          <w:sz w:val="24"/>
        </w:rPr>
        <w:t>условными</w:t>
      </w:r>
      <w:r>
        <w:rPr>
          <w:color w:val="0E1115"/>
          <w:spacing w:val="-5"/>
          <w:sz w:val="24"/>
        </w:rPr>
        <w:t> </w:t>
      </w:r>
      <w:r>
        <w:rPr>
          <w:color w:val="0E1115"/>
          <w:sz w:val="24"/>
        </w:rPr>
        <w:t>и часто урезаются</w:t>
      </w:r>
      <w:r>
        <w:rPr>
          <w:rFonts w:ascii="Tahoma" w:hAnsi="Tahoma"/>
          <w:color w:val="0E1115"/>
          <w:sz w:val="24"/>
        </w:rPr>
        <w:t>. </w:t>
      </w:r>
      <w:r>
        <w:rPr>
          <w:color w:val="0E1115"/>
          <w:sz w:val="24"/>
        </w:rPr>
        <w:t>Их объем зависит от эффективности экономики и </w:t>
      </w:r>
      <w:r>
        <w:rPr>
          <w:rFonts w:ascii="Tahoma" w:hAnsi="Tahoma"/>
          <w:color w:val="0E1115"/>
          <w:sz w:val="24"/>
        </w:rPr>
        <w:t>«</w:t>
      </w:r>
      <w:r>
        <w:rPr>
          <w:color w:val="0E1115"/>
          <w:sz w:val="24"/>
        </w:rPr>
        <w:t>доброй</w:t>
      </w:r>
      <w:r>
        <w:rPr>
          <w:color w:val="0E1115"/>
          <w:spacing w:val="80"/>
          <w:sz w:val="24"/>
        </w:rPr>
        <w:t> </w:t>
      </w:r>
      <w:r>
        <w:rPr>
          <w:color w:val="0E1115"/>
          <w:sz w:val="24"/>
        </w:rPr>
        <w:t>воли</w:t>
      </w:r>
      <w:r>
        <w:rPr>
          <w:rFonts w:ascii="Tahoma" w:hAnsi="Tahoma"/>
          <w:color w:val="0E1115"/>
          <w:sz w:val="24"/>
        </w:rPr>
        <w:t>» </w:t>
      </w:r>
      <w:r>
        <w:rPr>
          <w:color w:val="0E1115"/>
          <w:sz w:val="24"/>
        </w:rPr>
        <w:t>правящих элит</w:t>
      </w:r>
      <w:r>
        <w:rPr>
          <w:rFonts w:ascii="Tahoma" w:hAnsi="Tahoma"/>
          <w:color w:val="0E1115"/>
          <w:sz w:val="24"/>
        </w:rPr>
        <w:t>.</w:t>
      </w:r>
    </w:p>
    <w:p>
      <w:pPr>
        <w:pStyle w:val="ListParagraph"/>
        <w:numPr>
          <w:ilvl w:val="1"/>
          <w:numId w:val="63"/>
        </w:numPr>
        <w:tabs>
          <w:tab w:pos="575" w:val="left" w:leader="none"/>
        </w:tabs>
        <w:spacing w:line="338" w:lineRule="auto" w:before="88" w:after="0"/>
        <w:ind w:left="575" w:right="1050" w:hanging="255"/>
        <w:jc w:val="both"/>
        <w:rPr>
          <w:rFonts w:ascii="Tahoma" w:hAnsi="Tahoma"/>
          <w:sz w:val="24"/>
        </w:rPr>
      </w:pPr>
      <w:r>
        <w:rPr>
          <w:rFonts w:ascii="Arial" w:hAnsi="Arial"/>
          <w:b/>
          <w:color w:val="0E1115"/>
          <w:sz w:val="27"/>
        </w:rPr>
        <w:t>Но</w:t>
      </w:r>
      <w:r>
        <w:rPr>
          <w:rFonts w:ascii="Arial" w:hAnsi="Arial"/>
          <w:b/>
          <w:color w:val="0E1115"/>
          <w:sz w:val="24"/>
        </w:rPr>
        <w:t>в</w:t>
      </w:r>
      <w:r>
        <w:rPr>
          <w:rFonts w:ascii="Arial" w:hAnsi="Arial"/>
          <w:b/>
          <w:color w:val="0E1115"/>
          <w:sz w:val="27"/>
        </w:rPr>
        <w:t>а</w:t>
      </w:r>
      <w:r>
        <w:rPr>
          <w:rFonts w:ascii="Arial" w:hAnsi="Arial"/>
          <w:b/>
          <w:color w:val="0E1115"/>
          <w:sz w:val="24"/>
        </w:rPr>
        <w:t>я</w:t>
      </w:r>
      <w:r>
        <w:rPr>
          <w:rFonts w:ascii="Arial" w:hAnsi="Arial"/>
          <w:b/>
          <w:color w:val="0E1115"/>
          <w:spacing w:val="-4"/>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Социальные</w:t>
      </w:r>
      <w:r>
        <w:rPr>
          <w:color w:val="0E1115"/>
          <w:spacing w:val="-2"/>
          <w:sz w:val="24"/>
        </w:rPr>
        <w:t> </w:t>
      </w:r>
      <w:r>
        <w:rPr>
          <w:color w:val="0E1115"/>
          <w:sz w:val="24"/>
        </w:rPr>
        <w:t>гарантии</w:t>
      </w:r>
      <w:r>
        <w:rPr>
          <w:color w:val="0E1115"/>
          <w:spacing w:val="-2"/>
          <w:sz w:val="24"/>
        </w:rPr>
        <w:t> </w:t>
      </w:r>
      <w:r>
        <w:rPr>
          <w:rFonts w:ascii="Tahoma" w:hAnsi="Tahoma"/>
          <w:color w:val="0E1115"/>
          <w:sz w:val="24"/>
        </w:rPr>
        <w:t>(</w:t>
      </w:r>
      <w:r>
        <w:rPr>
          <w:color w:val="0E1115"/>
          <w:sz w:val="24"/>
        </w:rPr>
        <w:t>право</w:t>
      </w:r>
      <w:r>
        <w:rPr>
          <w:color w:val="0E1115"/>
          <w:spacing w:val="-2"/>
          <w:sz w:val="24"/>
        </w:rPr>
        <w:t> </w:t>
      </w:r>
      <w:r>
        <w:rPr>
          <w:color w:val="0E1115"/>
          <w:sz w:val="24"/>
        </w:rPr>
        <w:t>на</w:t>
      </w:r>
      <w:r>
        <w:rPr>
          <w:color w:val="0E1115"/>
          <w:spacing w:val="-2"/>
          <w:sz w:val="24"/>
        </w:rPr>
        <w:t> </w:t>
      </w:r>
      <w:r>
        <w:rPr>
          <w:color w:val="0E1115"/>
          <w:sz w:val="24"/>
        </w:rPr>
        <w:t>базовый</w:t>
      </w:r>
      <w:r>
        <w:rPr>
          <w:color w:val="0E1115"/>
          <w:spacing w:val="-2"/>
          <w:sz w:val="24"/>
        </w:rPr>
        <w:t> </w:t>
      </w:r>
      <w:r>
        <w:rPr>
          <w:color w:val="0E1115"/>
          <w:sz w:val="24"/>
        </w:rPr>
        <w:t>доход</w:t>
      </w:r>
      <w:r>
        <w:rPr>
          <w:rFonts w:ascii="Tahoma" w:hAnsi="Tahoma"/>
          <w:color w:val="0E1115"/>
          <w:sz w:val="24"/>
        </w:rPr>
        <w:t>,</w:t>
      </w:r>
      <w:r>
        <w:rPr>
          <w:rFonts w:ascii="Tahoma" w:hAnsi="Tahoma"/>
          <w:color w:val="0E1115"/>
          <w:spacing w:val="-5"/>
          <w:sz w:val="24"/>
        </w:rPr>
        <w:t> </w:t>
      </w:r>
      <w:r>
        <w:rPr>
          <w:color w:val="0E1115"/>
          <w:sz w:val="24"/>
        </w:rPr>
        <w:t>жилье</w:t>
      </w:r>
      <w:r>
        <w:rPr>
          <w:rFonts w:ascii="Tahoma" w:hAnsi="Tahoma"/>
          <w:color w:val="0E1115"/>
          <w:sz w:val="24"/>
        </w:rPr>
        <w:t>, </w:t>
      </w:r>
      <w:r>
        <w:rPr>
          <w:color w:val="0E1115"/>
          <w:sz w:val="24"/>
        </w:rPr>
        <w:t>образование</w:t>
      </w:r>
      <w:r>
        <w:rPr>
          <w:rFonts w:ascii="Tahoma" w:hAnsi="Tahoma"/>
          <w:color w:val="0E1115"/>
          <w:sz w:val="24"/>
        </w:rPr>
        <w:t>, </w:t>
      </w:r>
      <w:r>
        <w:rPr>
          <w:color w:val="0E1115"/>
          <w:sz w:val="24"/>
        </w:rPr>
        <w:t>медицину</w:t>
      </w:r>
      <w:r>
        <w:rPr>
          <w:rFonts w:ascii="Tahoma" w:hAnsi="Tahoma"/>
          <w:color w:val="0E1115"/>
          <w:sz w:val="24"/>
        </w:rPr>
        <w:t>) </w:t>
      </w:r>
      <w:r>
        <w:rPr>
          <w:color w:val="0E1115"/>
          <w:sz w:val="24"/>
        </w:rPr>
        <w:t>являются безусловными и </w:t>
      </w:r>
      <w:r>
        <w:rPr>
          <w:color w:val="0E1115"/>
          <w:sz w:val="24"/>
        </w:rPr>
        <w:t>фундаментальными </w:t>
      </w:r>
      <w:r>
        <w:rPr>
          <w:color w:val="0E1115"/>
          <w:w w:val="105"/>
          <w:sz w:val="24"/>
        </w:rPr>
        <w:t>правами человека</w:t>
      </w:r>
      <w:r>
        <w:rPr>
          <w:rFonts w:ascii="Tahoma" w:hAnsi="Tahoma"/>
          <w:color w:val="0E1115"/>
          <w:w w:val="105"/>
          <w:sz w:val="24"/>
        </w:rPr>
        <w:t>, </w:t>
      </w:r>
      <w:r>
        <w:rPr>
          <w:color w:val="0E1115"/>
          <w:w w:val="105"/>
          <w:sz w:val="24"/>
        </w:rPr>
        <w:t>лежащими в основе общества</w:t>
      </w:r>
      <w:r>
        <w:rPr>
          <w:rFonts w:ascii="Tahoma" w:hAnsi="Tahoma"/>
          <w:color w:val="0E1115"/>
          <w:w w:val="105"/>
          <w:sz w:val="24"/>
        </w:rPr>
        <w:t>.</w:t>
      </w:r>
    </w:p>
    <w:p>
      <w:pPr>
        <w:pStyle w:val="ListParagraph"/>
        <w:numPr>
          <w:ilvl w:val="0"/>
          <w:numId w:val="63"/>
        </w:numPr>
        <w:tabs>
          <w:tab w:pos="584" w:val="left" w:leader="none"/>
        </w:tabs>
        <w:spacing w:line="240" w:lineRule="auto" w:before="238" w:after="0"/>
        <w:ind w:left="584" w:right="0" w:hanging="279"/>
        <w:jc w:val="left"/>
        <w:rPr>
          <w:rFonts w:ascii="Arial" w:hAnsi="Arial"/>
          <w:b/>
          <w:sz w:val="27"/>
        </w:rPr>
      </w:pPr>
      <w:r>
        <w:rPr>
          <w:rFonts w:ascii="Arial" w:hAnsi="Arial"/>
          <w:b/>
          <w:color w:val="0E1115"/>
          <w:w w:val="85"/>
          <w:sz w:val="27"/>
        </w:rPr>
        <w:t>Кр</w:t>
      </w:r>
      <w:r>
        <w:rPr>
          <w:rFonts w:ascii="Arial" w:hAnsi="Arial"/>
          <w:b/>
          <w:color w:val="0E1115"/>
          <w:w w:val="85"/>
          <w:sz w:val="24"/>
        </w:rPr>
        <w:t>ит</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й</w:t>
      </w:r>
      <w:r>
        <w:rPr>
          <w:rFonts w:ascii="Tahoma" w:hAnsi="Tahoma"/>
          <w:b/>
          <w:color w:val="0E1115"/>
          <w:w w:val="85"/>
          <w:sz w:val="24"/>
        </w:rPr>
        <w:t>:</w:t>
      </w:r>
      <w:r>
        <w:rPr>
          <w:rFonts w:ascii="Tahoma" w:hAnsi="Tahoma"/>
          <w:b/>
          <w:color w:val="0E1115"/>
          <w:spacing w:val="37"/>
          <w:sz w:val="24"/>
        </w:rPr>
        <w:t> </w:t>
      </w:r>
      <w:r>
        <w:rPr>
          <w:rFonts w:ascii="Arial" w:hAnsi="Arial"/>
          <w:b/>
          <w:color w:val="0E1115"/>
          <w:w w:val="85"/>
          <w:sz w:val="27"/>
        </w:rPr>
        <w:t>Пр</w:t>
      </w:r>
      <w:r>
        <w:rPr>
          <w:rFonts w:ascii="Arial" w:hAnsi="Arial"/>
          <w:b/>
          <w:color w:val="0E1115"/>
          <w:w w:val="85"/>
          <w:sz w:val="24"/>
        </w:rPr>
        <w:t>иняти</w:t>
      </w:r>
      <w:r>
        <w:rPr>
          <w:rFonts w:ascii="Arial" w:hAnsi="Arial"/>
          <w:b/>
          <w:color w:val="0E1115"/>
          <w:w w:val="85"/>
          <w:sz w:val="27"/>
        </w:rPr>
        <w:t>е</w:t>
      </w:r>
      <w:r>
        <w:rPr>
          <w:rFonts w:ascii="Arial" w:hAnsi="Arial"/>
          <w:b/>
          <w:color w:val="0E1115"/>
          <w:spacing w:val="32"/>
          <w:sz w:val="27"/>
        </w:rPr>
        <w:t> </w:t>
      </w:r>
      <w:r>
        <w:rPr>
          <w:rFonts w:ascii="Arial" w:hAnsi="Arial"/>
          <w:b/>
          <w:color w:val="0E1115"/>
          <w:spacing w:val="-2"/>
          <w:w w:val="85"/>
          <w:sz w:val="27"/>
        </w:rPr>
        <w:t>ре</w:t>
      </w:r>
      <w:r>
        <w:rPr>
          <w:rFonts w:ascii="Arial" w:hAnsi="Arial"/>
          <w:b/>
          <w:color w:val="0E1115"/>
          <w:spacing w:val="-2"/>
          <w:w w:val="85"/>
          <w:sz w:val="24"/>
        </w:rPr>
        <w:t>ш</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й</w:t>
      </w:r>
    </w:p>
    <w:p>
      <w:pPr>
        <w:pStyle w:val="ListParagraph"/>
        <w:spacing w:after="0" w:line="240" w:lineRule="auto"/>
        <w:jc w:val="left"/>
        <w:rPr>
          <w:rFonts w:ascii="Arial" w:hAnsi="Arial"/>
          <w:b/>
          <w:sz w:val="27"/>
        </w:rPr>
        <w:sectPr>
          <w:pgSz w:w="11900" w:h="16840"/>
          <w:pgMar w:top="0" w:bottom="280" w:left="850" w:right="1133"/>
        </w:sectPr>
      </w:pPr>
    </w:p>
    <w:p>
      <w:pPr>
        <w:pStyle w:val="ListParagraph"/>
        <w:numPr>
          <w:ilvl w:val="1"/>
          <w:numId w:val="63"/>
        </w:numPr>
        <w:tabs>
          <w:tab w:pos="575" w:val="left" w:leader="none"/>
        </w:tabs>
        <w:spacing w:line="338" w:lineRule="auto" w:before="29" w:after="0"/>
        <w:ind w:left="575" w:right="92" w:hanging="255"/>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ара</w:t>
      </w:r>
      <w:r>
        <w:rPr>
          <w:rFonts w:ascii="Arial" w:hAnsi="Arial"/>
          <w:b/>
          <w:color w:val="0E1115"/>
          <w:sz w:val="24"/>
        </w:rPr>
        <w:t>я</w:t>
      </w:r>
      <w:r>
        <w:rPr>
          <w:rFonts w:ascii="Arial" w:hAnsi="Arial"/>
          <w:b/>
          <w:color w:val="0E1115"/>
          <w:spacing w:val="-11"/>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w:t>
      </w:r>
      <w:r>
        <w:rPr>
          <w:rFonts w:ascii="Tahoma" w:hAnsi="Tahoma"/>
          <w:b/>
          <w:color w:val="0E1115"/>
          <w:spacing w:val="-8"/>
          <w:sz w:val="24"/>
        </w:rPr>
        <w:t> </w:t>
      </w:r>
      <w:r>
        <w:rPr>
          <w:color w:val="0E1115"/>
          <w:sz w:val="24"/>
        </w:rPr>
        <w:t>Решения</w:t>
      </w:r>
      <w:r>
        <w:rPr>
          <w:color w:val="0E1115"/>
          <w:spacing w:val="-10"/>
          <w:sz w:val="24"/>
        </w:rPr>
        <w:t> </w:t>
      </w:r>
      <w:r>
        <w:rPr>
          <w:color w:val="0E1115"/>
          <w:sz w:val="24"/>
        </w:rPr>
        <w:t>принимаются</w:t>
      </w:r>
      <w:r>
        <w:rPr>
          <w:color w:val="0E1115"/>
          <w:spacing w:val="-10"/>
          <w:sz w:val="24"/>
        </w:rPr>
        <w:t> </w:t>
      </w:r>
      <w:r>
        <w:rPr>
          <w:color w:val="0E1115"/>
          <w:sz w:val="24"/>
        </w:rPr>
        <w:t>иерархически</w:t>
      </w:r>
      <w:r>
        <w:rPr>
          <w:color w:val="0E1115"/>
          <w:spacing w:val="-10"/>
          <w:sz w:val="24"/>
        </w:rPr>
        <w:t> </w:t>
      </w:r>
      <w:r>
        <w:rPr>
          <w:color w:val="0E1115"/>
          <w:sz w:val="24"/>
        </w:rPr>
        <w:t>и</w:t>
      </w:r>
      <w:r>
        <w:rPr>
          <w:color w:val="0E1115"/>
          <w:spacing w:val="-10"/>
          <w:sz w:val="24"/>
        </w:rPr>
        <w:t> </w:t>
      </w:r>
      <w:r>
        <w:rPr>
          <w:color w:val="0E1115"/>
          <w:sz w:val="24"/>
        </w:rPr>
        <w:t>централизованно</w:t>
      </w:r>
      <w:r>
        <w:rPr>
          <w:color w:val="0E1115"/>
          <w:spacing w:val="-10"/>
          <w:sz w:val="24"/>
        </w:rPr>
        <w:t> </w:t>
      </w:r>
      <w:r>
        <w:rPr>
          <w:color w:val="0E1115"/>
          <w:sz w:val="24"/>
        </w:rPr>
        <w:t>узким </w:t>
      </w:r>
      <w:r>
        <w:rPr>
          <w:color w:val="0E1115"/>
          <w:w w:val="105"/>
          <w:sz w:val="24"/>
        </w:rPr>
        <w:t>кругом</w:t>
      </w:r>
      <w:r>
        <w:rPr>
          <w:color w:val="0E1115"/>
          <w:spacing w:val="-5"/>
          <w:w w:val="105"/>
          <w:sz w:val="24"/>
        </w:rPr>
        <w:t> </w:t>
      </w:r>
      <w:r>
        <w:rPr>
          <w:color w:val="0E1115"/>
          <w:w w:val="105"/>
          <w:sz w:val="24"/>
        </w:rPr>
        <w:t>лиц</w:t>
      </w:r>
      <w:r>
        <w:rPr>
          <w:color w:val="0E1115"/>
          <w:spacing w:val="-5"/>
          <w:w w:val="105"/>
          <w:sz w:val="24"/>
        </w:rPr>
        <w:t> </w:t>
      </w:r>
      <w:r>
        <w:rPr>
          <w:rFonts w:ascii="Tahoma" w:hAnsi="Tahoma"/>
          <w:color w:val="0E1115"/>
          <w:w w:val="105"/>
          <w:sz w:val="24"/>
        </w:rPr>
        <w:t>(</w:t>
      </w:r>
      <w:r>
        <w:rPr>
          <w:color w:val="0E1115"/>
          <w:w w:val="105"/>
          <w:sz w:val="24"/>
        </w:rPr>
        <w:t>советы</w:t>
      </w:r>
      <w:r>
        <w:rPr>
          <w:color w:val="0E1115"/>
          <w:spacing w:val="-5"/>
          <w:w w:val="105"/>
          <w:sz w:val="24"/>
        </w:rPr>
        <w:t> </w:t>
      </w:r>
      <w:r>
        <w:rPr>
          <w:color w:val="0E1115"/>
          <w:w w:val="105"/>
          <w:sz w:val="24"/>
        </w:rPr>
        <w:t>директоров</w:t>
      </w:r>
      <w:r>
        <w:rPr>
          <w:rFonts w:ascii="Tahoma" w:hAnsi="Tahoma"/>
          <w:color w:val="0E1115"/>
          <w:w w:val="105"/>
          <w:sz w:val="24"/>
        </w:rPr>
        <w:t>,</w:t>
      </w:r>
      <w:r>
        <w:rPr>
          <w:rFonts w:ascii="Tahoma" w:hAnsi="Tahoma"/>
          <w:color w:val="0E1115"/>
          <w:spacing w:val="-8"/>
          <w:w w:val="105"/>
          <w:sz w:val="24"/>
        </w:rPr>
        <w:t> </w:t>
      </w:r>
      <w:r>
        <w:rPr>
          <w:color w:val="0E1115"/>
          <w:w w:val="105"/>
          <w:sz w:val="24"/>
        </w:rPr>
        <w:t>крупные</w:t>
      </w:r>
      <w:r>
        <w:rPr>
          <w:color w:val="0E1115"/>
          <w:spacing w:val="-5"/>
          <w:w w:val="105"/>
          <w:sz w:val="24"/>
        </w:rPr>
        <w:t> </w:t>
      </w:r>
      <w:r>
        <w:rPr>
          <w:color w:val="0E1115"/>
          <w:w w:val="105"/>
          <w:sz w:val="24"/>
        </w:rPr>
        <w:t>акционеры</w:t>
      </w:r>
      <w:r>
        <w:rPr>
          <w:rFonts w:ascii="Tahoma" w:hAnsi="Tahoma"/>
          <w:color w:val="0E1115"/>
          <w:w w:val="105"/>
          <w:sz w:val="24"/>
        </w:rPr>
        <w:t>)</w:t>
      </w:r>
      <w:r>
        <w:rPr>
          <w:rFonts w:ascii="Tahoma" w:hAnsi="Tahoma"/>
          <w:color w:val="0E1115"/>
          <w:spacing w:val="-8"/>
          <w:w w:val="105"/>
          <w:sz w:val="24"/>
        </w:rPr>
        <w:t> </w:t>
      </w:r>
      <w:r>
        <w:rPr>
          <w:color w:val="0E1115"/>
          <w:w w:val="105"/>
          <w:sz w:val="24"/>
        </w:rPr>
        <w:t>в</w:t>
      </w:r>
      <w:r>
        <w:rPr>
          <w:color w:val="0E1115"/>
          <w:spacing w:val="-5"/>
          <w:w w:val="105"/>
          <w:sz w:val="24"/>
        </w:rPr>
        <w:t> </w:t>
      </w:r>
      <w:r>
        <w:rPr>
          <w:color w:val="0E1115"/>
          <w:w w:val="105"/>
          <w:sz w:val="24"/>
        </w:rPr>
        <w:t>интересах максимизации прибыли</w:t>
      </w:r>
      <w:r>
        <w:rPr>
          <w:rFonts w:ascii="Tahoma" w:hAnsi="Tahoma"/>
          <w:color w:val="0E1115"/>
          <w:w w:val="105"/>
          <w:sz w:val="24"/>
        </w:rPr>
        <w:t>.</w:t>
      </w:r>
    </w:p>
    <w:p>
      <w:pPr>
        <w:pStyle w:val="ListParagraph"/>
        <w:numPr>
          <w:ilvl w:val="1"/>
          <w:numId w:val="63"/>
        </w:numPr>
        <w:tabs>
          <w:tab w:pos="575" w:val="left" w:leader="none"/>
        </w:tabs>
        <w:spacing w:line="240" w:lineRule="auto" w:before="87" w:after="0"/>
        <w:ind w:left="575" w:right="0" w:hanging="255"/>
        <w:jc w:val="left"/>
        <w:rPr>
          <w:sz w:val="24"/>
        </w:rPr>
      </w:pPr>
      <w:r>
        <w:rPr>
          <w:rFonts w:ascii="Arial" w:hAnsi="Arial"/>
          <w:b/>
          <w:color w:val="0E1115"/>
          <w:spacing w:val="-2"/>
          <w:sz w:val="27"/>
        </w:rPr>
        <w:t>Но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1"/>
          <w:sz w:val="24"/>
        </w:rPr>
        <w:t> </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6"/>
          <w:sz w:val="24"/>
        </w:rPr>
        <w:t> </w:t>
      </w:r>
      <w:r>
        <w:rPr>
          <w:color w:val="0E1115"/>
          <w:spacing w:val="-2"/>
          <w:sz w:val="24"/>
        </w:rPr>
        <w:t>Решения</w:t>
      </w:r>
      <w:r>
        <w:rPr>
          <w:color w:val="0E1115"/>
          <w:spacing w:val="-9"/>
          <w:sz w:val="24"/>
        </w:rPr>
        <w:t> </w:t>
      </w:r>
      <w:r>
        <w:rPr>
          <w:color w:val="0E1115"/>
          <w:spacing w:val="-2"/>
          <w:sz w:val="24"/>
        </w:rPr>
        <w:t>принимаются</w:t>
      </w:r>
      <w:r>
        <w:rPr>
          <w:color w:val="0E1115"/>
          <w:spacing w:val="-8"/>
          <w:sz w:val="24"/>
        </w:rPr>
        <w:t> </w:t>
      </w:r>
      <w:r>
        <w:rPr>
          <w:color w:val="0E1115"/>
          <w:spacing w:val="-2"/>
          <w:sz w:val="24"/>
        </w:rPr>
        <w:t>по</w:t>
      </w:r>
      <w:r>
        <w:rPr>
          <w:color w:val="0E1115"/>
          <w:spacing w:val="-9"/>
          <w:sz w:val="24"/>
        </w:rPr>
        <w:t> </w:t>
      </w:r>
      <w:r>
        <w:rPr>
          <w:color w:val="0E1115"/>
          <w:spacing w:val="-2"/>
          <w:sz w:val="24"/>
        </w:rPr>
        <w:t>сетевому</w:t>
      </w:r>
      <w:r>
        <w:rPr>
          <w:rFonts w:ascii="Tahoma" w:hAnsi="Tahoma"/>
          <w:color w:val="0E1115"/>
          <w:spacing w:val="-2"/>
          <w:sz w:val="24"/>
        </w:rPr>
        <w:t>,</w:t>
      </w:r>
      <w:r>
        <w:rPr>
          <w:rFonts w:ascii="Tahoma" w:hAnsi="Tahoma"/>
          <w:color w:val="0E1115"/>
          <w:spacing w:val="-12"/>
          <w:sz w:val="24"/>
        </w:rPr>
        <w:t> </w:t>
      </w:r>
      <w:r>
        <w:rPr>
          <w:color w:val="0E1115"/>
          <w:spacing w:val="-2"/>
          <w:sz w:val="24"/>
        </w:rPr>
        <w:t>распределенному</w:t>
      </w:r>
    </w:p>
    <w:p>
      <w:pPr>
        <w:pStyle w:val="BodyText"/>
        <w:spacing w:line="343" w:lineRule="auto" w:before="123"/>
        <w:ind w:left="575" w:right="328"/>
        <w:rPr>
          <w:rFonts w:ascii="Tahoma" w:hAnsi="Tahoma"/>
        </w:rPr>
      </w:pPr>
      <w:r>
        <w:rPr>
          <w:color w:val="0E1115"/>
        </w:rPr>
        <w:t>принципу</w:t>
      </w:r>
      <w:r>
        <w:rPr>
          <w:rFonts w:ascii="Tahoma" w:hAnsi="Tahoma"/>
          <w:color w:val="0E1115"/>
        </w:rPr>
        <w:t>. </w:t>
      </w:r>
      <w:r>
        <w:rPr>
          <w:color w:val="0E1115"/>
        </w:rPr>
        <w:t>Используется принцип субсидиарности </w:t>
      </w:r>
      <w:r>
        <w:rPr>
          <w:rFonts w:ascii="Tahoma" w:hAnsi="Tahoma"/>
          <w:color w:val="0E1115"/>
        </w:rPr>
        <w:t>(</w:t>
      </w:r>
      <w:r>
        <w:rPr>
          <w:color w:val="0E1115"/>
        </w:rPr>
        <w:t>решения на </w:t>
      </w:r>
      <w:r>
        <w:rPr>
          <w:color w:val="0E1115"/>
        </w:rPr>
        <w:t>максимально </w:t>
      </w:r>
      <w:r>
        <w:rPr>
          <w:color w:val="0E1115"/>
          <w:w w:val="105"/>
        </w:rPr>
        <w:t>низком</w:t>
      </w:r>
      <w:r>
        <w:rPr>
          <w:color w:val="0E1115"/>
          <w:spacing w:val="-2"/>
          <w:w w:val="105"/>
        </w:rPr>
        <w:t> </w:t>
      </w:r>
      <w:r>
        <w:rPr>
          <w:color w:val="0E1115"/>
          <w:w w:val="105"/>
        </w:rPr>
        <w:t>уровне</w:t>
      </w:r>
      <w:r>
        <w:rPr>
          <w:rFonts w:ascii="Tahoma" w:hAnsi="Tahoma"/>
          <w:color w:val="0E1115"/>
          <w:w w:val="105"/>
        </w:rPr>
        <w:t>),</w:t>
      </w:r>
      <w:r>
        <w:rPr>
          <w:rFonts w:ascii="Tahoma" w:hAnsi="Tahoma"/>
          <w:color w:val="0E1115"/>
          <w:spacing w:val="-6"/>
          <w:w w:val="105"/>
        </w:rPr>
        <w:t> </w:t>
      </w:r>
      <w:r>
        <w:rPr>
          <w:color w:val="0E1115"/>
          <w:w w:val="105"/>
        </w:rPr>
        <w:t>краудсорсинг</w:t>
      </w:r>
      <w:r>
        <w:rPr>
          <w:color w:val="0E1115"/>
          <w:spacing w:val="-2"/>
          <w:w w:val="105"/>
        </w:rPr>
        <w:t> </w:t>
      </w:r>
      <w:r>
        <w:rPr>
          <w:color w:val="0E1115"/>
          <w:w w:val="105"/>
        </w:rPr>
        <w:t>и</w:t>
      </w:r>
      <w:r>
        <w:rPr>
          <w:color w:val="0E1115"/>
          <w:spacing w:val="-2"/>
          <w:w w:val="105"/>
        </w:rPr>
        <w:t> </w:t>
      </w:r>
      <w:r>
        <w:rPr>
          <w:color w:val="0E1115"/>
          <w:w w:val="105"/>
        </w:rPr>
        <w:t>элементы</w:t>
      </w:r>
      <w:r>
        <w:rPr>
          <w:color w:val="0E1115"/>
          <w:spacing w:val="-2"/>
          <w:w w:val="105"/>
        </w:rPr>
        <w:t> </w:t>
      </w:r>
      <w:r>
        <w:rPr>
          <w:color w:val="0E1115"/>
          <w:w w:val="105"/>
        </w:rPr>
        <w:t>прямой</w:t>
      </w:r>
      <w:r>
        <w:rPr>
          <w:color w:val="0E1115"/>
          <w:spacing w:val="-2"/>
          <w:w w:val="105"/>
        </w:rPr>
        <w:t> </w:t>
      </w:r>
      <w:r>
        <w:rPr>
          <w:color w:val="0E1115"/>
          <w:w w:val="105"/>
        </w:rPr>
        <w:t>демократии</w:t>
      </w:r>
      <w:r>
        <w:rPr>
          <w:rFonts w:ascii="Tahoma" w:hAnsi="Tahoma"/>
          <w:color w:val="0E1115"/>
          <w:w w:val="105"/>
        </w:rPr>
        <w:t>.</w:t>
      </w:r>
    </w:p>
    <w:p>
      <w:pPr>
        <w:pStyle w:val="ListParagraph"/>
        <w:numPr>
          <w:ilvl w:val="0"/>
          <w:numId w:val="63"/>
        </w:numPr>
        <w:tabs>
          <w:tab w:pos="583" w:val="left" w:leader="none"/>
        </w:tabs>
        <w:spacing w:line="240" w:lineRule="auto" w:before="231" w:after="0"/>
        <w:ind w:left="583" w:right="0" w:hanging="278"/>
        <w:jc w:val="left"/>
        <w:rPr>
          <w:rFonts w:ascii="Arial" w:hAnsi="Arial"/>
          <w:b/>
          <w:sz w:val="24"/>
        </w:rPr>
      </w:pPr>
      <w:r>
        <w:rPr>
          <w:rFonts w:ascii="Arial" w:hAnsi="Arial"/>
          <w:b/>
          <w:color w:val="0E1115"/>
          <w:w w:val="85"/>
          <w:sz w:val="27"/>
        </w:rPr>
        <w:t>Кр</w:t>
      </w:r>
      <w:r>
        <w:rPr>
          <w:rFonts w:ascii="Arial" w:hAnsi="Arial"/>
          <w:b/>
          <w:color w:val="0E1115"/>
          <w:w w:val="85"/>
          <w:sz w:val="24"/>
        </w:rPr>
        <w:t>ит</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й</w:t>
      </w:r>
      <w:r>
        <w:rPr>
          <w:rFonts w:ascii="Tahoma" w:hAnsi="Tahoma"/>
          <w:b/>
          <w:color w:val="0E1115"/>
          <w:w w:val="85"/>
          <w:sz w:val="24"/>
        </w:rPr>
        <w:t>:</w:t>
      </w:r>
      <w:r>
        <w:rPr>
          <w:rFonts w:ascii="Tahoma" w:hAnsi="Tahoma"/>
          <w:b/>
          <w:color w:val="0E1115"/>
          <w:spacing w:val="17"/>
          <w:sz w:val="24"/>
        </w:rPr>
        <w:t> </w:t>
      </w:r>
      <w:r>
        <w:rPr>
          <w:rFonts w:ascii="Arial" w:hAnsi="Arial"/>
          <w:b/>
          <w:color w:val="0E1115"/>
          <w:spacing w:val="-2"/>
          <w:sz w:val="27"/>
        </w:rPr>
        <w:t>Кр</w:t>
      </w:r>
      <w:r>
        <w:rPr>
          <w:rFonts w:ascii="Arial" w:hAnsi="Arial"/>
          <w:b/>
          <w:color w:val="0E1115"/>
          <w:spacing w:val="-2"/>
          <w:sz w:val="24"/>
        </w:rPr>
        <w:t>изи</w:t>
      </w:r>
      <w:r>
        <w:rPr>
          <w:rFonts w:ascii="Arial" w:hAnsi="Arial"/>
          <w:b/>
          <w:color w:val="0E1115"/>
          <w:spacing w:val="-2"/>
          <w:sz w:val="27"/>
        </w:rPr>
        <w:t>с</w:t>
      </w:r>
      <w:r>
        <w:rPr>
          <w:rFonts w:ascii="Arial" w:hAnsi="Arial"/>
          <w:b/>
          <w:color w:val="0E1115"/>
          <w:spacing w:val="-2"/>
          <w:sz w:val="24"/>
        </w:rPr>
        <w:t>ы</w:t>
      </w:r>
    </w:p>
    <w:p>
      <w:pPr>
        <w:pStyle w:val="BodyText"/>
        <w:spacing w:before="73"/>
        <w:rPr>
          <w:rFonts w:ascii="Arial"/>
          <w:b/>
        </w:rPr>
      </w:pPr>
    </w:p>
    <w:p>
      <w:pPr>
        <w:pStyle w:val="ListParagraph"/>
        <w:numPr>
          <w:ilvl w:val="1"/>
          <w:numId w:val="63"/>
        </w:numPr>
        <w:tabs>
          <w:tab w:pos="575" w:val="left" w:leader="none"/>
        </w:tabs>
        <w:spacing w:line="338" w:lineRule="auto" w:before="1" w:after="0"/>
        <w:ind w:left="575" w:right="143" w:hanging="255"/>
        <w:jc w:val="both"/>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ара</w:t>
      </w:r>
      <w:r>
        <w:rPr>
          <w:rFonts w:ascii="Arial" w:hAnsi="Arial"/>
          <w:b/>
          <w:color w:val="0E1115"/>
          <w:sz w:val="24"/>
        </w:rPr>
        <w:t>я</w:t>
      </w:r>
      <w:r>
        <w:rPr>
          <w:rFonts w:ascii="Arial" w:hAnsi="Arial"/>
          <w:b/>
          <w:color w:val="0E1115"/>
          <w:spacing w:val="-3"/>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Кризисы</w:t>
      </w:r>
      <w:r>
        <w:rPr>
          <w:color w:val="0E1115"/>
          <w:spacing w:val="-1"/>
          <w:sz w:val="24"/>
        </w:rPr>
        <w:t> </w:t>
      </w:r>
      <w:r>
        <w:rPr>
          <w:color w:val="0E1115"/>
          <w:sz w:val="24"/>
        </w:rPr>
        <w:t>являются</w:t>
      </w:r>
      <w:r>
        <w:rPr>
          <w:color w:val="0E1115"/>
          <w:spacing w:val="-1"/>
          <w:sz w:val="24"/>
        </w:rPr>
        <w:t> </w:t>
      </w:r>
      <w:r>
        <w:rPr>
          <w:color w:val="0E1115"/>
          <w:sz w:val="24"/>
        </w:rPr>
        <w:t>системными</w:t>
      </w:r>
      <w:r>
        <w:rPr>
          <w:color w:val="0E1115"/>
          <w:spacing w:val="-1"/>
          <w:sz w:val="24"/>
        </w:rPr>
        <w:t> </w:t>
      </w:r>
      <w:r>
        <w:rPr>
          <w:color w:val="0E1115"/>
          <w:sz w:val="24"/>
        </w:rPr>
        <w:t>и</w:t>
      </w:r>
      <w:r>
        <w:rPr>
          <w:color w:val="0E1115"/>
          <w:spacing w:val="-1"/>
          <w:sz w:val="24"/>
        </w:rPr>
        <w:t> </w:t>
      </w:r>
      <w:r>
        <w:rPr>
          <w:color w:val="0E1115"/>
          <w:sz w:val="24"/>
        </w:rPr>
        <w:t>цикличными</w:t>
      </w:r>
      <w:r>
        <w:rPr>
          <w:rFonts w:ascii="Tahoma" w:hAnsi="Tahoma"/>
          <w:color w:val="0E1115"/>
          <w:sz w:val="24"/>
        </w:rPr>
        <w:t>.</w:t>
      </w:r>
      <w:r>
        <w:rPr>
          <w:rFonts w:ascii="Tahoma" w:hAnsi="Tahoma"/>
          <w:color w:val="0E1115"/>
          <w:spacing w:val="-4"/>
          <w:sz w:val="24"/>
        </w:rPr>
        <w:t> </w:t>
      </w:r>
      <w:r>
        <w:rPr>
          <w:color w:val="0E1115"/>
          <w:sz w:val="24"/>
        </w:rPr>
        <w:t>Они</w:t>
      </w:r>
      <w:r>
        <w:rPr>
          <w:color w:val="0E1115"/>
          <w:spacing w:val="-1"/>
          <w:sz w:val="24"/>
        </w:rPr>
        <w:t> </w:t>
      </w:r>
      <w:r>
        <w:rPr>
          <w:color w:val="0E1115"/>
          <w:sz w:val="24"/>
        </w:rPr>
        <w:t>считаются </w:t>
      </w:r>
      <w:r>
        <w:rPr>
          <w:color w:val="0E1115"/>
          <w:w w:val="105"/>
          <w:sz w:val="24"/>
        </w:rPr>
        <w:t>неотъемлемой</w:t>
      </w:r>
      <w:r>
        <w:rPr>
          <w:color w:val="0E1115"/>
          <w:spacing w:val="-19"/>
          <w:w w:val="105"/>
          <w:sz w:val="24"/>
        </w:rPr>
        <w:t> </w:t>
      </w:r>
      <w:r>
        <w:rPr>
          <w:color w:val="0E1115"/>
          <w:w w:val="105"/>
          <w:sz w:val="24"/>
        </w:rPr>
        <w:t>частью</w:t>
      </w:r>
      <w:r>
        <w:rPr>
          <w:color w:val="0E1115"/>
          <w:spacing w:val="-19"/>
          <w:w w:val="105"/>
          <w:sz w:val="24"/>
        </w:rPr>
        <w:t> </w:t>
      </w:r>
      <w:r>
        <w:rPr>
          <w:color w:val="0E1115"/>
          <w:w w:val="105"/>
          <w:sz w:val="24"/>
        </w:rPr>
        <w:t>модели</w:t>
      </w:r>
      <w:r>
        <w:rPr>
          <w:rFonts w:ascii="Tahoma" w:hAnsi="Tahoma"/>
          <w:color w:val="0E1115"/>
          <w:w w:val="105"/>
          <w:sz w:val="24"/>
        </w:rPr>
        <w:t>,</w:t>
      </w:r>
      <w:r>
        <w:rPr>
          <w:rFonts w:ascii="Tahoma" w:hAnsi="Tahoma"/>
          <w:color w:val="0E1115"/>
          <w:spacing w:val="-20"/>
          <w:w w:val="105"/>
          <w:sz w:val="24"/>
        </w:rPr>
        <w:t> </w:t>
      </w:r>
      <w:r>
        <w:rPr>
          <w:color w:val="0E1115"/>
          <w:w w:val="105"/>
          <w:sz w:val="24"/>
        </w:rPr>
        <w:t>необходимой</w:t>
      </w:r>
      <w:r>
        <w:rPr>
          <w:color w:val="0E1115"/>
          <w:spacing w:val="-19"/>
          <w:w w:val="105"/>
          <w:sz w:val="24"/>
        </w:rPr>
        <w:t> </w:t>
      </w:r>
      <w:r>
        <w:rPr>
          <w:color w:val="0E1115"/>
          <w:w w:val="105"/>
          <w:sz w:val="24"/>
        </w:rPr>
        <w:t>для</w:t>
      </w:r>
      <w:r>
        <w:rPr>
          <w:color w:val="0E1115"/>
          <w:spacing w:val="-19"/>
          <w:w w:val="105"/>
          <w:sz w:val="24"/>
        </w:rPr>
        <w:t> </w:t>
      </w:r>
      <w:r>
        <w:rPr>
          <w:rFonts w:ascii="Tahoma" w:hAnsi="Tahoma"/>
          <w:color w:val="0E1115"/>
          <w:w w:val="105"/>
          <w:sz w:val="24"/>
        </w:rPr>
        <w:t>«</w:t>
      </w:r>
      <w:r>
        <w:rPr>
          <w:color w:val="0E1115"/>
          <w:w w:val="105"/>
          <w:sz w:val="24"/>
        </w:rPr>
        <w:t>очищения</w:t>
      </w:r>
      <w:r>
        <w:rPr>
          <w:rFonts w:ascii="Tahoma" w:hAnsi="Tahoma"/>
          <w:color w:val="0E1115"/>
          <w:w w:val="105"/>
          <w:sz w:val="24"/>
        </w:rPr>
        <w:t>»</w:t>
      </w:r>
      <w:r>
        <w:rPr>
          <w:rFonts w:ascii="Tahoma" w:hAnsi="Tahoma"/>
          <w:color w:val="0E1115"/>
          <w:spacing w:val="-20"/>
          <w:w w:val="105"/>
          <w:sz w:val="24"/>
        </w:rPr>
        <w:t> </w:t>
      </w:r>
      <w:r>
        <w:rPr>
          <w:color w:val="0E1115"/>
          <w:w w:val="105"/>
          <w:sz w:val="24"/>
        </w:rPr>
        <w:t>рынка</w:t>
      </w:r>
      <w:r>
        <w:rPr>
          <w:color w:val="0E1115"/>
          <w:spacing w:val="-19"/>
          <w:w w:val="105"/>
          <w:sz w:val="24"/>
        </w:rPr>
        <w:t> </w:t>
      </w:r>
      <w:r>
        <w:rPr>
          <w:color w:val="0E1115"/>
          <w:w w:val="105"/>
          <w:sz w:val="24"/>
        </w:rPr>
        <w:t>от</w:t>
      </w:r>
      <w:r>
        <w:rPr>
          <w:color w:val="0E1115"/>
          <w:spacing w:val="-19"/>
          <w:w w:val="105"/>
          <w:sz w:val="24"/>
        </w:rPr>
        <w:t> </w:t>
      </w:r>
      <w:r>
        <w:rPr>
          <w:color w:val="0E1115"/>
          <w:w w:val="105"/>
          <w:sz w:val="24"/>
        </w:rPr>
        <w:t>слабых </w:t>
      </w:r>
      <w:r>
        <w:rPr>
          <w:color w:val="0E1115"/>
          <w:spacing w:val="-2"/>
          <w:w w:val="105"/>
          <w:sz w:val="24"/>
        </w:rPr>
        <w:t>игроков</w:t>
      </w:r>
      <w:r>
        <w:rPr>
          <w:rFonts w:ascii="Tahoma" w:hAnsi="Tahoma"/>
          <w:color w:val="0E1115"/>
          <w:spacing w:val="-2"/>
          <w:w w:val="105"/>
          <w:sz w:val="24"/>
        </w:rPr>
        <w:t>.</w:t>
      </w:r>
    </w:p>
    <w:p>
      <w:pPr>
        <w:pStyle w:val="ListParagraph"/>
        <w:numPr>
          <w:ilvl w:val="1"/>
          <w:numId w:val="63"/>
        </w:numPr>
        <w:tabs>
          <w:tab w:pos="575" w:val="left" w:leader="none"/>
        </w:tabs>
        <w:spacing w:line="338" w:lineRule="auto" w:before="87" w:after="0"/>
        <w:ind w:left="575" w:right="455" w:hanging="255"/>
        <w:jc w:val="left"/>
        <w:rPr>
          <w:rFonts w:ascii="Tahoma" w:hAnsi="Tahoma"/>
          <w:sz w:val="24"/>
        </w:rPr>
      </w:pPr>
      <w:r>
        <w:rPr>
          <w:rFonts w:ascii="Arial" w:hAnsi="Arial"/>
          <w:b/>
          <w:color w:val="0E1115"/>
          <w:sz w:val="27"/>
        </w:rPr>
        <w:t>Но</w:t>
      </w:r>
      <w:r>
        <w:rPr>
          <w:rFonts w:ascii="Arial" w:hAnsi="Arial"/>
          <w:b/>
          <w:color w:val="0E1115"/>
          <w:sz w:val="24"/>
        </w:rPr>
        <w:t>в</w:t>
      </w:r>
      <w:r>
        <w:rPr>
          <w:rFonts w:ascii="Arial" w:hAnsi="Arial"/>
          <w:b/>
          <w:color w:val="0E1115"/>
          <w:sz w:val="27"/>
        </w:rPr>
        <w:t>а</w:t>
      </w:r>
      <w:r>
        <w:rPr>
          <w:rFonts w:ascii="Arial" w:hAnsi="Arial"/>
          <w:b/>
          <w:color w:val="0E1115"/>
          <w:sz w:val="24"/>
        </w:rPr>
        <w:t>я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Кризисы становятся управляемыми и смягчаемыми</w:t>
      </w:r>
      <w:r>
        <w:rPr>
          <w:rFonts w:ascii="Tahoma" w:hAnsi="Tahoma"/>
          <w:color w:val="0E1115"/>
          <w:sz w:val="24"/>
        </w:rPr>
        <w:t>. </w:t>
      </w:r>
      <w:r>
        <w:rPr>
          <w:color w:val="0E1115"/>
          <w:sz w:val="24"/>
        </w:rPr>
        <w:t>Их </w:t>
      </w:r>
      <w:r>
        <w:rPr>
          <w:color w:val="0E1115"/>
          <w:spacing w:val="-2"/>
          <w:w w:val="105"/>
          <w:sz w:val="24"/>
        </w:rPr>
        <w:t>негативные</w:t>
      </w:r>
      <w:r>
        <w:rPr>
          <w:color w:val="0E1115"/>
          <w:spacing w:val="-8"/>
          <w:w w:val="105"/>
          <w:sz w:val="24"/>
        </w:rPr>
        <w:t> </w:t>
      </w:r>
      <w:r>
        <w:rPr>
          <w:color w:val="0E1115"/>
          <w:spacing w:val="-2"/>
          <w:w w:val="105"/>
          <w:sz w:val="24"/>
        </w:rPr>
        <w:t>последствия</w:t>
      </w:r>
      <w:r>
        <w:rPr>
          <w:color w:val="0E1115"/>
          <w:spacing w:val="-8"/>
          <w:w w:val="105"/>
          <w:sz w:val="24"/>
        </w:rPr>
        <w:t> </w:t>
      </w:r>
      <w:r>
        <w:rPr>
          <w:color w:val="0E1115"/>
          <w:spacing w:val="-2"/>
          <w:w w:val="105"/>
          <w:sz w:val="24"/>
        </w:rPr>
        <w:t>амортизируются</w:t>
      </w:r>
      <w:r>
        <w:rPr>
          <w:color w:val="0E1115"/>
          <w:spacing w:val="-8"/>
          <w:w w:val="105"/>
          <w:sz w:val="24"/>
        </w:rPr>
        <w:t> </w:t>
      </w:r>
      <w:r>
        <w:rPr>
          <w:color w:val="0E1115"/>
          <w:spacing w:val="-2"/>
          <w:w w:val="105"/>
          <w:sz w:val="24"/>
        </w:rPr>
        <w:t>за</w:t>
      </w:r>
      <w:r>
        <w:rPr>
          <w:color w:val="0E1115"/>
          <w:spacing w:val="-8"/>
          <w:w w:val="105"/>
          <w:sz w:val="24"/>
        </w:rPr>
        <w:t> </w:t>
      </w:r>
      <w:r>
        <w:rPr>
          <w:color w:val="0E1115"/>
          <w:spacing w:val="-2"/>
          <w:w w:val="105"/>
          <w:sz w:val="24"/>
        </w:rPr>
        <w:t>счет</w:t>
      </w:r>
      <w:r>
        <w:rPr>
          <w:color w:val="0E1115"/>
          <w:spacing w:val="-8"/>
          <w:w w:val="105"/>
          <w:sz w:val="24"/>
        </w:rPr>
        <w:t> </w:t>
      </w:r>
      <w:r>
        <w:rPr>
          <w:color w:val="0E1115"/>
          <w:spacing w:val="-2"/>
          <w:w w:val="105"/>
          <w:sz w:val="24"/>
        </w:rPr>
        <w:t>социальных</w:t>
      </w:r>
      <w:r>
        <w:rPr>
          <w:color w:val="0E1115"/>
          <w:spacing w:val="-8"/>
          <w:w w:val="105"/>
          <w:sz w:val="24"/>
        </w:rPr>
        <w:t> </w:t>
      </w:r>
      <w:r>
        <w:rPr>
          <w:color w:val="0E1115"/>
          <w:spacing w:val="-2"/>
          <w:w w:val="105"/>
          <w:sz w:val="24"/>
        </w:rPr>
        <w:t>лифтов</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УБД</w:t>
      </w:r>
      <w:r>
        <w:rPr>
          <w:color w:val="0E1115"/>
          <w:spacing w:val="-8"/>
          <w:w w:val="105"/>
          <w:sz w:val="24"/>
        </w:rPr>
        <w:t> </w:t>
      </w:r>
      <w:r>
        <w:rPr>
          <w:color w:val="0E1115"/>
          <w:spacing w:val="-2"/>
          <w:w w:val="105"/>
          <w:sz w:val="24"/>
        </w:rPr>
        <w:t>и </w:t>
      </w:r>
      <w:r>
        <w:rPr>
          <w:color w:val="0E1115"/>
          <w:w w:val="105"/>
          <w:sz w:val="24"/>
        </w:rPr>
        <w:t>повышенной устойчивости локальных экономик</w:t>
      </w:r>
      <w:r>
        <w:rPr>
          <w:rFonts w:ascii="Tahoma" w:hAnsi="Tahoma"/>
          <w:color w:val="0E1115"/>
          <w:w w:val="105"/>
          <w:sz w:val="24"/>
        </w:rPr>
        <w:t>.</w:t>
      </w:r>
    </w:p>
    <w:p>
      <w:pPr>
        <w:pStyle w:val="ListParagraph"/>
        <w:numPr>
          <w:ilvl w:val="0"/>
          <w:numId w:val="63"/>
        </w:numPr>
        <w:tabs>
          <w:tab w:pos="689" w:val="left" w:leader="none"/>
        </w:tabs>
        <w:spacing w:line="240" w:lineRule="auto" w:before="238" w:after="0"/>
        <w:ind w:left="689" w:right="0" w:hanging="384"/>
        <w:jc w:val="left"/>
        <w:rPr>
          <w:rFonts w:ascii="Arial" w:hAnsi="Arial"/>
          <w:b/>
          <w:sz w:val="27"/>
        </w:rPr>
      </w:pPr>
      <w:r>
        <w:rPr>
          <w:rFonts w:ascii="Arial" w:hAnsi="Arial"/>
          <w:b/>
          <w:color w:val="0E1115"/>
          <w:w w:val="85"/>
          <w:sz w:val="27"/>
        </w:rPr>
        <w:t>Кр</w:t>
      </w:r>
      <w:r>
        <w:rPr>
          <w:rFonts w:ascii="Arial" w:hAnsi="Arial"/>
          <w:b/>
          <w:color w:val="0E1115"/>
          <w:w w:val="85"/>
          <w:sz w:val="24"/>
        </w:rPr>
        <w:t>ит</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й</w:t>
      </w:r>
      <w:r>
        <w:rPr>
          <w:rFonts w:ascii="Tahoma" w:hAnsi="Tahoma"/>
          <w:b/>
          <w:color w:val="0E1115"/>
          <w:w w:val="85"/>
          <w:sz w:val="24"/>
        </w:rPr>
        <w:t>:</w:t>
      </w:r>
      <w:r>
        <w:rPr>
          <w:rFonts w:ascii="Tahoma" w:hAnsi="Tahoma"/>
          <w:b/>
          <w:color w:val="0E1115"/>
          <w:spacing w:val="7"/>
          <w:sz w:val="24"/>
        </w:rPr>
        <w:t> </w:t>
      </w: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ое</w:t>
      </w:r>
      <w:r>
        <w:rPr>
          <w:rFonts w:ascii="Arial" w:hAnsi="Arial"/>
          <w:b/>
          <w:color w:val="0E1115"/>
          <w:spacing w:val="3"/>
          <w:sz w:val="27"/>
        </w:rPr>
        <w:t> </w:t>
      </w:r>
      <w:r>
        <w:rPr>
          <w:rFonts w:ascii="Arial" w:hAnsi="Arial"/>
          <w:b/>
          <w:color w:val="0E1115"/>
          <w:spacing w:val="-2"/>
          <w:w w:val="85"/>
          <w:sz w:val="24"/>
        </w:rPr>
        <w:t>вз</w:t>
      </w:r>
      <w:r>
        <w:rPr>
          <w:rFonts w:ascii="Arial" w:hAnsi="Arial"/>
          <w:b/>
          <w:color w:val="0E1115"/>
          <w:spacing w:val="-2"/>
          <w:w w:val="85"/>
          <w:sz w:val="27"/>
        </w:rPr>
        <w:t>а</w:t>
      </w:r>
      <w:r>
        <w:rPr>
          <w:rFonts w:ascii="Arial" w:hAnsi="Arial"/>
          <w:b/>
          <w:color w:val="0E1115"/>
          <w:spacing w:val="-2"/>
          <w:w w:val="85"/>
          <w:sz w:val="24"/>
        </w:rPr>
        <w:t>им</w:t>
      </w:r>
      <w:r>
        <w:rPr>
          <w:rFonts w:ascii="Arial" w:hAnsi="Arial"/>
          <w:b/>
          <w:color w:val="0E1115"/>
          <w:spacing w:val="-2"/>
          <w:w w:val="85"/>
          <w:sz w:val="27"/>
        </w:rPr>
        <w:t>о</w:t>
      </w:r>
      <w:r>
        <w:rPr>
          <w:rFonts w:ascii="Arial" w:hAnsi="Arial"/>
          <w:b/>
          <w:color w:val="0E1115"/>
          <w:spacing w:val="-2"/>
          <w:w w:val="85"/>
          <w:sz w:val="24"/>
        </w:rPr>
        <w:t>д</w:t>
      </w:r>
      <w:r>
        <w:rPr>
          <w:rFonts w:ascii="Arial" w:hAnsi="Arial"/>
          <w:b/>
          <w:color w:val="0E1115"/>
          <w:spacing w:val="-2"/>
          <w:w w:val="85"/>
          <w:sz w:val="27"/>
        </w:rPr>
        <w:t>ейс</w:t>
      </w:r>
      <w:r>
        <w:rPr>
          <w:rFonts w:ascii="Arial" w:hAnsi="Arial"/>
          <w:b/>
          <w:color w:val="0E1115"/>
          <w:spacing w:val="-2"/>
          <w:w w:val="85"/>
          <w:sz w:val="24"/>
        </w:rPr>
        <w:t>тви</w:t>
      </w:r>
      <w:r>
        <w:rPr>
          <w:rFonts w:ascii="Arial" w:hAnsi="Arial"/>
          <w:b/>
          <w:color w:val="0E1115"/>
          <w:spacing w:val="-2"/>
          <w:w w:val="85"/>
          <w:sz w:val="27"/>
        </w:rPr>
        <w:t>е</w:t>
      </w:r>
    </w:p>
    <w:p>
      <w:pPr>
        <w:pStyle w:val="BodyText"/>
        <w:spacing w:before="74"/>
        <w:rPr>
          <w:rFonts w:ascii="Arial"/>
          <w:b/>
        </w:rPr>
      </w:pPr>
    </w:p>
    <w:p>
      <w:pPr>
        <w:pStyle w:val="ListParagraph"/>
        <w:numPr>
          <w:ilvl w:val="1"/>
          <w:numId w:val="63"/>
        </w:numPr>
        <w:tabs>
          <w:tab w:pos="575" w:val="left" w:leader="none"/>
        </w:tabs>
        <w:spacing w:line="336" w:lineRule="auto" w:before="0" w:after="0"/>
        <w:ind w:left="575" w:right="467" w:hanging="255"/>
        <w:jc w:val="left"/>
        <w:rPr>
          <w:sz w:val="24"/>
        </w:rPr>
      </w:pPr>
      <w:r>
        <w:rPr>
          <w:rFonts w:ascii="Arial" w:hAnsi="Arial"/>
          <w:b/>
          <w:color w:val="0E1115"/>
          <w:sz w:val="27"/>
        </w:rPr>
        <w:t>С</w:t>
      </w:r>
      <w:r>
        <w:rPr>
          <w:rFonts w:ascii="Arial" w:hAnsi="Arial"/>
          <w:b/>
          <w:color w:val="0E1115"/>
          <w:sz w:val="24"/>
        </w:rPr>
        <w:t>т</w:t>
      </w:r>
      <w:r>
        <w:rPr>
          <w:rFonts w:ascii="Arial" w:hAnsi="Arial"/>
          <w:b/>
          <w:color w:val="0E1115"/>
          <w:sz w:val="27"/>
        </w:rPr>
        <w:t>ара</w:t>
      </w:r>
      <w:r>
        <w:rPr>
          <w:rFonts w:ascii="Arial" w:hAnsi="Arial"/>
          <w:b/>
          <w:color w:val="0E1115"/>
          <w:sz w:val="24"/>
        </w:rPr>
        <w:t>я</w:t>
      </w:r>
      <w:r>
        <w:rPr>
          <w:rFonts w:ascii="Arial" w:hAnsi="Arial"/>
          <w:b/>
          <w:color w:val="0E1115"/>
          <w:spacing w:val="-17"/>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w:t>
      </w:r>
      <w:r>
        <w:rPr>
          <w:rFonts w:ascii="Tahoma" w:hAnsi="Tahoma"/>
          <w:b/>
          <w:color w:val="0E1115"/>
          <w:spacing w:val="-15"/>
          <w:sz w:val="24"/>
        </w:rPr>
        <w:t> </w:t>
      </w:r>
      <w:r>
        <w:rPr>
          <w:color w:val="0E1115"/>
          <w:sz w:val="24"/>
        </w:rPr>
        <w:t>Характеризуется</w:t>
      </w:r>
      <w:r>
        <w:rPr>
          <w:color w:val="0E1115"/>
          <w:spacing w:val="-17"/>
          <w:sz w:val="24"/>
        </w:rPr>
        <w:t> </w:t>
      </w:r>
      <w:r>
        <w:rPr>
          <w:color w:val="0E1115"/>
          <w:sz w:val="24"/>
        </w:rPr>
        <w:t>жесткой</w:t>
      </w:r>
      <w:r>
        <w:rPr>
          <w:color w:val="0E1115"/>
          <w:spacing w:val="-17"/>
          <w:sz w:val="24"/>
        </w:rPr>
        <w:t> </w:t>
      </w:r>
      <w:r>
        <w:rPr>
          <w:color w:val="0E1115"/>
          <w:sz w:val="24"/>
        </w:rPr>
        <w:t>конкуренцией</w:t>
      </w:r>
      <w:r>
        <w:rPr>
          <w:color w:val="0E1115"/>
          <w:spacing w:val="-17"/>
          <w:sz w:val="24"/>
        </w:rPr>
        <w:t> </w:t>
      </w:r>
      <w:r>
        <w:rPr>
          <w:color w:val="0E1115"/>
          <w:sz w:val="24"/>
        </w:rPr>
        <w:t>всех</w:t>
      </w:r>
      <w:r>
        <w:rPr>
          <w:color w:val="0E1115"/>
          <w:spacing w:val="-17"/>
          <w:sz w:val="24"/>
        </w:rPr>
        <w:t> </w:t>
      </w:r>
      <w:r>
        <w:rPr>
          <w:color w:val="0E1115"/>
          <w:sz w:val="24"/>
        </w:rPr>
        <w:t>против</w:t>
      </w:r>
      <w:r>
        <w:rPr>
          <w:color w:val="0E1115"/>
          <w:spacing w:val="-17"/>
          <w:sz w:val="24"/>
        </w:rPr>
        <w:t> </w:t>
      </w:r>
      <w:r>
        <w:rPr>
          <w:color w:val="0E1115"/>
          <w:sz w:val="24"/>
        </w:rPr>
        <w:t>всех</w:t>
      </w:r>
      <w:r>
        <w:rPr>
          <w:color w:val="0E1115"/>
          <w:spacing w:val="-17"/>
          <w:sz w:val="24"/>
        </w:rPr>
        <w:t> </w:t>
      </w:r>
      <w:r>
        <w:rPr>
          <w:color w:val="0E1115"/>
          <w:sz w:val="24"/>
        </w:rPr>
        <w:t>за </w:t>
      </w:r>
      <w:r>
        <w:rPr>
          <w:color w:val="0E1115"/>
          <w:w w:val="105"/>
          <w:sz w:val="24"/>
        </w:rPr>
        <w:t>ресурсы</w:t>
      </w:r>
      <w:r>
        <w:rPr>
          <w:color w:val="0E1115"/>
          <w:spacing w:val="-1"/>
          <w:w w:val="105"/>
          <w:sz w:val="24"/>
        </w:rPr>
        <w:t> </w:t>
      </w:r>
      <w:r>
        <w:rPr>
          <w:color w:val="0E1115"/>
          <w:w w:val="105"/>
          <w:sz w:val="24"/>
        </w:rPr>
        <w:t>и</w:t>
      </w:r>
      <w:r>
        <w:rPr>
          <w:color w:val="0E1115"/>
          <w:spacing w:val="-1"/>
          <w:w w:val="105"/>
          <w:sz w:val="24"/>
        </w:rPr>
        <w:t> </w:t>
      </w:r>
      <w:r>
        <w:rPr>
          <w:color w:val="0E1115"/>
          <w:w w:val="105"/>
          <w:sz w:val="24"/>
        </w:rPr>
        <w:t>рынки</w:t>
      </w:r>
      <w:r>
        <w:rPr>
          <w:color w:val="0E1115"/>
          <w:spacing w:val="-1"/>
          <w:w w:val="105"/>
          <w:sz w:val="24"/>
        </w:rPr>
        <w:t> </w:t>
      </w:r>
      <w:r>
        <w:rPr>
          <w:color w:val="0E1115"/>
          <w:w w:val="105"/>
          <w:sz w:val="24"/>
        </w:rPr>
        <w:t>сбыта</w:t>
      </w:r>
      <w:r>
        <w:rPr>
          <w:rFonts w:ascii="Tahoma" w:hAnsi="Tahoma"/>
          <w:color w:val="0E1115"/>
          <w:w w:val="105"/>
          <w:sz w:val="24"/>
        </w:rPr>
        <w:t>.</w:t>
      </w:r>
      <w:r>
        <w:rPr>
          <w:rFonts w:ascii="Tahoma" w:hAnsi="Tahoma"/>
          <w:color w:val="0E1115"/>
          <w:spacing w:val="-4"/>
          <w:w w:val="105"/>
          <w:sz w:val="24"/>
        </w:rPr>
        <w:t> </w:t>
      </w:r>
      <w:r>
        <w:rPr>
          <w:color w:val="0E1115"/>
          <w:w w:val="105"/>
          <w:sz w:val="24"/>
        </w:rPr>
        <w:t>Это</w:t>
      </w:r>
      <w:r>
        <w:rPr>
          <w:color w:val="0E1115"/>
          <w:spacing w:val="-1"/>
          <w:w w:val="105"/>
          <w:sz w:val="24"/>
        </w:rPr>
        <w:t> </w:t>
      </w:r>
      <w:r>
        <w:rPr>
          <w:color w:val="0E1115"/>
          <w:w w:val="105"/>
          <w:sz w:val="24"/>
        </w:rPr>
        <w:t>приводит</w:t>
      </w:r>
      <w:r>
        <w:rPr>
          <w:color w:val="0E1115"/>
          <w:spacing w:val="-1"/>
          <w:w w:val="105"/>
          <w:sz w:val="24"/>
        </w:rPr>
        <w:t> </w:t>
      </w:r>
      <w:r>
        <w:rPr>
          <w:color w:val="0E1115"/>
          <w:w w:val="105"/>
          <w:sz w:val="24"/>
        </w:rPr>
        <w:t>к</w:t>
      </w:r>
      <w:r>
        <w:rPr>
          <w:color w:val="0E1115"/>
          <w:spacing w:val="-1"/>
          <w:w w:val="105"/>
          <w:sz w:val="24"/>
        </w:rPr>
        <w:t> </w:t>
      </w:r>
      <w:r>
        <w:rPr>
          <w:color w:val="0E1115"/>
          <w:w w:val="105"/>
          <w:sz w:val="24"/>
        </w:rPr>
        <w:t>неоколониализму</w:t>
      </w:r>
      <w:r>
        <w:rPr>
          <w:color w:val="0E1115"/>
          <w:spacing w:val="-1"/>
          <w:w w:val="105"/>
          <w:sz w:val="24"/>
        </w:rPr>
        <w:t> </w:t>
      </w:r>
      <w:r>
        <w:rPr>
          <w:color w:val="0E1115"/>
          <w:w w:val="105"/>
          <w:sz w:val="24"/>
        </w:rPr>
        <w:t>и</w:t>
      </w:r>
      <w:r>
        <w:rPr>
          <w:color w:val="0E1115"/>
          <w:spacing w:val="-1"/>
          <w:w w:val="105"/>
          <w:sz w:val="24"/>
        </w:rPr>
        <w:t> </w:t>
      </w:r>
      <w:r>
        <w:rPr>
          <w:color w:val="0E1115"/>
          <w:w w:val="105"/>
          <w:sz w:val="24"/>
        </w:rPr>
        <w:t>эксплуатации</w:t>
      </w:r>
    </w:p>
    <w:p>
      <w:pPr>
        <w:pStyle w:val="BodyText"/>
        <w:spacing w:before="9"/>
        <w:ind w:left="575"/>
        <w:rPr>
          <w:rFonts w:ascii="Tahoma" w:hAnsi="Tahoma"/>
        </w:rPr>
      </w:pPr>
      <w:r>
        <w:rPr>
          <w:color w:val="0E1115"/>
          <w:w w:val="105"/>
        </w:rPr>
        <w:t>слабых</w:t>
      </w:r>
      <w:r>
        <w:rPr>
          <w:color w:val="0E1115"/>
          <w:spacing w:val="-17"/>
          <w:w w:val="105"/>
        </w:rPr>
        <w:t> </w:t>
      </w:r>
      <w:r>
        <w:rPr>
          <w:color w:val="0E1115"/>
          <w:spacing w:val="-2"/>
          <w:w w:val="105"/>
        </w:rPr>
        <w:t>стран</w:t>
      </w:r>
      <w:r>
        <w:rPr>
          <w:rFonts w:ascii="Tahoma" w:hAnsi="Tahoma"/>
          <w:color w:val="0E1115"/>
          <w:spacing w:val="-2"/>
          <w:w w:val="105"/>
        </w:rPr>
        <w:t>.</w:t>
      </w:r>
    </w:p>
    <w:p>
      <w:pPr>
        <w:pStyle w:val="ListParagraph"/>
        <w:numPr>
          <w:ilvl w:val="1"/>
          <w:numId w:val="63"/>
        </w:numPr>
        <w:tabs>
          <w:tab w:pos="575" w:val="left" w:leader="none"/>
        </w:tabs>
        <w:spacing w:line="338" w:lineRule="auto" w:before="203" w:after="0"/>
        <w:ind w:left="575" w:right="99" w:hanging="255"/>
        <w:jc w:val="left"/>
        <w:rPr>
          <w:rFonts w:ascii="Tahoma" w:hAnsi="Tahoma"/>
          <w:sz w:val="24"/>
        </w:rPr>
      </w:pPr>
      <w:r>
        <w:rPr>
          <w:rFonts w:ascii="Arial" w:hAnsi="Arial"/>
          <w:b/>
          <w:color w:val="0E1115"/>
          <w:sz w:val="27"/>
        </w:rPr>
        <w:t>Но</w:t>
      </w:r>
      <w:r>
        <w:rPr>
          <w:rFonts w:ascii="Arial" w:hAnsi="Arial"/>
          <w:b/>
          <w:color w:val="0E1115"/>
          <w:sz w:val="24"/>
        </w:rPr>
        <w:t>в</w:t>
      </w:r>
      <w:r>
        <w:rPr>
          <w:rFonts w:ascii="Arial" w:hAnsi="Arial"/>
          <w:b/>
          <w:color w:val="0E1115"/>
          <w:sz w:val="27"/>
        </w:rPr>
        <w:t>а</w:t>
      </w:r>
      <w:r>
        <w:rPr>
          <w:rFonts w:ascii="Arial" w:hAnsi="Arial"/>
          <w:b/>
          <w:color w:val="0E1115"/>
          <w:sz w:val="24"/>
        </w:rPr>
        <w:t>я</w:t>
      </w:r>
      <w:r>
        <w:rPr>
          <w:rFonts w:ascii="Arial" w:hAnsi="Arial"/>
          <w:b/>
          <w:color w:val="0E1115"/>
          <w:spacing w:val="-4"/>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Основой</w:t>
      </w:r>
      <w:r>
        <w:rPr>
          <w:color w:val="0E1115"/>
          <w:spacing w:val="-1"/>
          <w:sz w:val="24"/>
        </w:rPr>
        <w:t> </w:t>
      </w:r>
      <w:r>
        <w:rPr>
          <w:color w:val="0E1115"/>
          <w:sz w:val="24"/>
        </w:rPr>
        <w:t>глобального</w:t>
      </w:r>
      <w:r>
        <w:rPr>
          <w:color w:val="0E1115"/>
          <w:spacing w:val="-1"/>
          <w:sz w:val="24"/>
        </w:rPr>
        <w:t> </w:t>
      </w:r>
      <w:r>
        <w:rPr>
          <w:color w:val="0E1115"/>
          <w:sz w:val="24"/>
        </w:rPr>
        <w:t>взаимодействия</w:t>
      </w:r>
      <w:r>
        <w:rPr>
          <w:color w:val="0E1115"/>
          <w:spacing w:val="-1"/>
          <w:sz w:val="24"/>
        </w:rPr>
        <w:t> </w:t>
      </w:r>
      <w:r>
        <w:rPr>
          <w:color w:val="0E1115"/>
          <w:sz w:val="24"/>
        </w:rPr>
        <w:t>становится</w:t>
      </w:r>
      <w:r>
        <w:rPr>
          <w:color w:val="0E1115"/>
          <w:spacing w:val="-1"/>
          <w:sz w:val="24"/>
        </w:rPr>
        <w:t> </w:t>
      </w:r>
      <w:r>
        <w:rPr>
          <w:color w:val="0E1115"/>
          <w:sz w:val="24"/>
        </w:rPr>
        <w:t>кооперация</w:t>
      </w:r>
      <w:r>
        <w:rPr>
          <w:color w:val="0E1115"/>
          <w:spacing w:val="-1"/>
          <w:sz w:val="24"/>
        </w:rPr>
        <w:t> </w:t>
      </w:r>
      <w:r>
        <w:rPr>
          <w:color w:val="0E1115"/>
          <w:sz w:val="24"/>
        </w:rPr>
        <w:t>и </w:t>
      </w:r>
      <w:r>
        <w:rPr>
          <w:color w:val="0E1115"/>
          <w:w w:val="105"/>
          <w:sz w:val="24"/>
        </w:rPr>
        <w:t>обмен лучшими практиками</w:t>
      </w:r>
      <w:r>
        <w:rPr>
          <w:rFonts w:ascii="Tahoma" w:hAnsi="Tahoma"/>
          <w:color w:val="0E1115"/>
          <w:w w:val="105"/>
          <w:sz w:val="24"/>
        </w:rPr>
        <w:t>. </w:t>
      </w:r>
      <w:r>
        <w:rPr>
          <w:color w:val="0E1115"/>
          <w:w w:val="105"/>
          <w:sz w:val="24"/>
        </w:rPr>
        <w:t>Страны объединяются в альянсы устойчивого </w:t>
      </w:r>
      <w:r>
        <w:rPr>
          <w:color w:val="0E1115"/>
          <w:spacing w:val="-2"/>
          <w:w w:val="105"/>
          <w:sz w:val="24"/>
        </w:rPr>
        <w:t>развития</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132"/>
        <w:rPr>
          <w:rFonts w:ascii="Tahoma"/>
        </w:rPr>
      </w:pPr>
    </w:p>
    <w:p>
      <w:pPr>
        <w:pStyle w:val="BodyText"/>
        <w:spacing w:line="348" w:lineRule="auto"/>
        <w:ind w:left="305"/>
        <w:rPr>
          <w:rFonts w:ascii="Tahoma" w:hAnsi="Tahoma"/>
        </w:rPr>
      </w:pPr>
      <w:r>
        <w:rPr>
          <w:color w:val="0E1115"/>
          <w:spacing w:val="-2"/>
          <w:w w:val="105"/>
        </w:rPr>
        <w:t>В</w:t>
      </w:r>
      <w:r>
        <w:rPr>
          <w:color w:val="0E1115"/>
          <w:spacing w:val="-11"/>
          <w:w w:val="105"/>
        </w:rPr>
        <w:t> </w:t>
      </w:r>
      <w:r>
        <w:rPr>
          <w:color w:val="0E1115"/>
          <w:spacing w:val="-2"/>
          <w:w w:val="105"/>
        </w:rPr>
        <w:t>будущем</w:t>
      </w:r>
      <w:r>
        <w:rPr>
          <w:color w:val="0E1115"/>
          <w:spacing w:val="-11"/>
          <w:w w:val="105"/>
        </w:rPr>
        <w:t> </w:t>
      </w:r>
      <w:r>
        <w:rPr>
          <w:color w:val="0E1115"/>
          <w:spacing w:val="-2"/>
          <w:w w:val="105"/>
        </w:rPr>
        <w:t>все</w:t>
      </w:r>
      <w:r>
        <w:rPr>
          <w:color w:val="0E1115"/>
          <w:spacing w:val="-11"/>
          <w:w w:val="105"/>
        </w:rPr>
        <w:t> </w:t>
      </w:r>
      <w:r>
        <w:rPr>
          <w:color w:val="0E1115"/>
          <w:spacing w:val="-2"/>
          <w:w w:val="105"/>
        </w:rPr>
        <w:t>таблицы</w:t>
      </w:r>
      <w:r>
        <w:rPr>
          <w:color w:val="0E1115"/>
          <w:spacing w:val="-11"/>
          <w:w w:val="105"/>
        </w:rPr>
        <w:t> </w:t>
      </w:r>
      <w:r>
        <w:rPr>
          <w:color w:val="0E1115"/>
          <w:spacing w:val="-2"/>
          <w:w w:val="105"/>
        </w:rPr>
        <w:t>буду</w:t>
      </w:r>
      <w:r>
        <w:rPr>
          <w:color w:val="0E1115"/>
          <w:spacing w:val="-11"/>
          <w:w w:val="105"/>
        </w:rPr>
        <w:t> </w:t>
      </w:r>
      <w:r>
        <w:rPr>
          <w:color w:val="0E1115"/>
          <w:spacing w:val="-2"/>
          <w:w w:val="105"/>
        </w:rPr>
        <w:t>представлять</w:t>
      </w:r>
      <w:r>
        <w:rPr>
          <w:color w:val="0E1115"/>
          <w:spacing w:val="-11"/>
          <w:w w:val="105"/>
        </w:rPr>
        <w:t> </w:t>
      </w:r>
      <w:r>
        <w:rPr>
          <w:color w:val="0E1115"/>
          <w:spacing w:val="-2"/>
          <w:w w:val="105"/>
        </w:rPr>
        <w:t>в</w:t>
      </w:r>
      <w:r>
        <w:rPr>
          <w:color w:val="0E1115"/>
          <w:spacing w:val="-11"/>
          <w:w w:val="105"/>
        </w:rPr>
        <w:t> </w:t>
      </w:r>
      <w:r>
        <w:rPr>
          <w:color w:val="0E1115"/>
          <w:spacing w:val="-2"/>
          <w:w w:val="105"/>
        </w:rPr>
        <w:t>таком</w:t>
      </w:r>
      <w:r>
        <w:rPr>
          <w:color w:val="0E1115"/>
          <w:spacing w:val="-11"/>
          <w:w w:val="105"/>
        </w:rPr>
        <w:t> </w:t>
      </w:r>
      <w:r>
        <w:rPr>
          <w:color w:val="0E1115"/>
          <w:spacing w:val="-2"/>
          <w:w w:val="105"/>
        </w:rPr>
        <w:t>текстовом</w:t>
      </w:r>
      <w:r>
        <w:rPr>
          <w:color w:val="0E1115"/>
          <w:spacing w:val="-11"/>
          <w:w w:val="105"/>
        </w:rPr>
        <w:t> </w:t>
      </w:r>
      <w:r>
        <w:rPr>
          <w:color w:val="0E1115"/>
          <w:spacing w:val="-2"/>
          <w:w w:val="105"/>
        </w:rPr>
        <w:t>формате</w:t>
      </w:r>
      <w:r>
        <w:rPr>
          <w:color w:val="0E1115"/>
          <w:spacing w:val="-11"/>
          <w:w w:val="105"/>
        </w:rPr>
        <w:t> </w:t>
      </w:r>
      <w:r>
        <w:rPr>
          <w:color w:val="0E1115"/>
          <w:spacing w:val="-2"/>
          <w:w w:val="105"/>
        </w:rPr>
        <w:t>для</w:t>
      </w:r>
      <w:r>
        <w:rPr>
          <w:color w:val="0E1115"/>
          <w:spacing w:val="-11"/>
          <w:w w:val="105"/>
        </w:rPr>
        <w:t> </w:t>
      </w:r>
      <w:r>
        <w:rPr>
          <w:color w:val="0E1115"/>
          <w:spacing w:val="-2"/>
          <w:w w:val="105"/>
        </w:rPr>
        <w:t>вашего удобства</w:t>
      </w:r>
      <w:r>
        <w:rPr>
          <w:rFonts w:ascii="Tahoma" w:hAnsi="Tahoma"/>
          <w:color w:val="0E1115"/>
          <w:spacing w:val="-2"/>
          <w:w w:val="105"/>
        </w:rPr>
        <w:t>.</w:t>
      </w:r>
    </w:p>
    <w:p>
      <w:pPr>
        <w:pStyle w:val="BodyText"/>
        <w:spacing w:before="67"/>
        <w:rPr>
          <w:rFonts w:ascii="Tahoma"/>
        </w:rPr>
      </w:pPr>
    </w:p>
    <w:p>
      <w:pPr>
        <w:pStyle w:val="BodyText"/>
        <w:spacing w:line="295" w:lineRule="auto" w:before="1"/>
        <w:ind w:left="1865" w:right="328"/>
        <w:rPr>
          <w:rFonts w:ascii="Tahoma" w:hAnsi="Tahoma"/>
        </w:rPr>
      </w:pPr>
      <w:r>
        <w:rPr>
          <w:color w:val="0E1115"/>
          <w:w w:val="105"/>
        </w:rPr>
        <w:t>Какие</w:t>
      </w:r>
      <w:r>
        <w:rPr>
          <w:color w:val="0E1115"/>
          <w:spacing w:val="-19"/>
          <w:w w:val="105"/>
        </w:rPr>
        <w:t> </w:t>
      </w:r>
      <w:r>
        <w:rPr>
          <w:color w:val="0E1115"/>
          <w:w w:val="105"/>
        </w:rPr>
        <w:t>бы</w:t>
      </w:r>
      <w:r>
        <w:rPr>
          <w:color w:val="0E1115"/>
          <w:spacing w:val="-19"/>
          <w:w w:val="105"/>
        </w:rPr>
        <w:t> </w:t>
      </w:r>
      <w:r>
        <w:rPr>
          <w:color w:val="0E1115"/>
          <w:w w:val="105"/>
        </w:rPr>
        <w:t>сам</w:t>
      </w:r>
      <w:r>
        <w:rPr>
          <w:color w:val="0E1115"/>
          <w:spacing w:val="-19"/>
          <w:w w:val="105"/>
        </w:rPr>
        <w:t> </w:t>
      </w:r>
      <w:r>
        <w:rPr>
          <w:color w:val="0E1115"/>
          <w:w w:val="105"/>
        </w:rPr>
        <w:t>хотел</w:t>
      </w:r>
      <w:r>
        <w:rPr>
          <w:color w:val="0E1115"/>
          <w:spacing w:val="-19"/>
          <w:w w:val="105"/>
        </w:rPr>
        <w:t> </w:t>
      </w:r>
      <w:r>
        <w:rPr>
          <w:color w:val="0E1115"/>
          <w:w w:val="105"/>
        </w:rPr>
        <w:t>бы</w:t>
      </w:r>
      <w:r>
        <w:rPr>
          <w:color w:val="0E1115"/>
          <w:spacing w:val="-19"/>
          <w:w w:val="105"/>
        </w:rPr>
        <w:t> </w:t>
      </w:r>
      <w:r>
        <w:rPr>
          <w:color w:val="0E1115"/>
          <w:w w:val="105"/>
        </w:rPr>
        <w:t>дать</w:t>
      </w:r>
      <w:r>
        <w:rPr>
          <w:color w:val="0E1115"/>
          <w:spacing w:val="-19"/>
          <w:w w:val="105"/>
        </w:rPr>
        <w:t> </w:t>
      </w:r>
      <w:r>
        <w:rPr>
          <w:color w:val="0E1115"/>
          <w:w w:val="105"/>
        </w:rPr>
        <w:t>советы</w:t>
      </w:r>
      <w:r>
        <w:rPr>
          <w:rFonts w:ascii="Tahoma" w:hAnsi="Tahoma"/>
          <w:color w:val="0E1115"/>
          <w:w w:val="105"/>
        </w:rPr>
        <w:t>,</w:t>
      </w:r>
      <w:r>
        <w:rPr>
          <w:rFonts w:ascii="Tahoma" w:hAnsi="Tahoma"/>
          <w:color w:val="0E1115"/>
          <w:spacing w:val="-20"/>
          <w:w w:val="105"/>
        </w:rPr>
        <w:t> </w:t>
      </w:r>
      <w:r>
        <w:rPr>
          <w:color w:val="0E1115"/>
          <w:w w:val="105"/>
        </w:rPr>
        <w:t>инструкции</w:t>
      </w:r>
      <w:r>
        <w:rPr>
          <w:rFonts w:ascii="Tahoma" w:hAnsi="Tahoma"/>
          <w:color w:val="0E1115"/>
          <w:w w:val="105"/>
        </w:rPr>
        <w:t>,</w:t>
      </w:r>
      <w:r>
        <w:rPr>
          <w:rFonts w:ascii="Tahoma" w:hAnsi="Tahoma"/>
          <w:color w:val="0E1115"/>
          <w:spacing w:val="-20"/>
          <w:w w:val="105"/>
        </w:rPr>
        <w:t> </w:t>
      </w:r>
      <w:r>
        <w:rPr>
          <w:color w:val="0E1115"/>
          <w:w w:val="105"/>
        </w:rPr>
        <w:t>принципы</w:t>
      </w:r>
      <w:r>
        <w:rPr>
          <w:color w:val="0E1115"/>
          <w:spacing w:val="-19"/>
          <w:w w:val="105"/>
        </w:rPr>
        <w:t> </w:t>
      </w:r>
      <w:r>
        <w:rPr>
          <w:color w:val="0E1115"/>
          <w:w w:val="105"/>
        </w:rPr>
        <w:t>для создания и внедрения этой новой экономической системы</w:t>
      </w:r>
      <w:r>
        <w:rPr>
          <w:rFonts w:ascii="Tahoma" w:hAnsi="Tahoma"/>
          <w:color w:val="0E1115"/>
          <w:w w:val="105"/>
        </w:rPr>
        <w:t>?</w:t>
      </w:r>
    </w:p>
    <w:p>
      <w:pPr>
        <w:pStyle w:val="BodyText"/>
        <w:spacing w:before="201"/>
        <w:rPr>
          <w:rFonts w:ascii="Tahoma"/>
        </w:rPr>
      </w:pPr>
    </w:p>
    <w:p>
      <w:pPr>
        <w:pStyle w:val="BodyText"/>
        <w:ind w:left="318"/>
        <w:rPr>
          <w:position w:val="7"/>
        </w:rPr>
      </w:pPr>
      <w:r>
        <w:rPr/>
        <w:drawing>
          <wp:inline distT="0" distB="0" distL="0" distR="0">
            <wp:extent cx="135568" cy="135568"/>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19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6"/>
        <w:rPr>
          <w:sz w:val="21"/>
        </w:rPr>
      </w:pPr>
    </w:p>
    <w:p>
      <w:pPr>
        <w:spacing w:line="336" w:lineRule="auto" w:before="1"/>
        <w:ind w:left="635" w:right="343"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9632">
                <wp:simplePos x="0" y="0"/>
                <wp:positionH relativeFrom="page">
                  <wp:posOffset>809625</wp:posOffset>
                </wp:positionH>
                <wp:positionV relativeFrom="paragraph">
                  <wp:posOffset>229208</wp:posOffset>
                </wp:positionV>
                <wp:extent cx="9525" cy="179260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9525" cy="1792605"/>
                        </a:xfrm>
                        <a:custGeom>
                          <a:avLst/>
                          <a:gdLst/>
                          <a:ahLst/>
                          <a:cxnLst/>
                          <a:rect l="l" t="t" r="r" b="b"/>
                          <a:pathLst>
                            <a:path w="9525" h="1792605">
                              <a:moveTo>
                                <a:pt x="9525" y="1792543"/>
                              </a:moveTo>
                              <a:lnTo>
                                <a:pt x="0" y="1792543"/>
                              </a:lnTo>
                              <a:lnTo>
                                <a:pt x="0" y="0"/>
                              </a:lnTo>
                              <a:lnTo>
                                <a:pt x="9525" y="0"/>
                              </a:lnTo>
                              <a:lnTo>
                                <a:pt x="9525" y="1792543"/>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7876pt;width:.75pt;height:141.145185pt;mso-position-horizontal-relative:page;mso-position-vertical-relative:paragraph;z-index:15749632" id="docshape42"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просит</w:t>
      </w:r>
      <w:r>
        <w:rPr>
          <w:color w:val="61666A"/>
          <w:spacing w:val="-17"/>
          <w:w w:val="105"/>
          <w:sz w:val="21"/>
        </w:rPr>
        <w:t> </w:t>
      </w:r>
      <w:r>
        <w:rPr>
          <w:color w:val="61666A"/>
          <w:w w:val="105"/>
          <w:sz w:val="21"/>
        </w:rPr>
        <w:t>сформулировать</w:t>
      </w:r>
      <w:r>
        <w:rPr>
          <w:color w:val="61666A"/>
          <w:spacing w:val="-17"/>
          <w:w w:val="105"/>
          <w:sz w:val="21"/>
        </w:rPr>
        <w:t> </w:t>
      </w:r>
      <w:r>
        <w:rPr>
          <w:color w:val="61666A"/>
          <w:w w:val="105"/>
          <w:sz w:val="21"/>
        </w:rPr>
        <w:t>ключевые</w:t>
      </w:r>
      <w:r>
        <w:rPr>
          <w:color w:val="61666A"/>
          <w:spacing w:val="-16"/>
          <w:w w:val="105"/>
          <w:sz w:val="21"/>
        </w:rPr>
        <w:t> </w:t>
      </w:r>
      <w:r>
        <w:rPr>
          <w:color w:val="61666A"/>
          <w:w w:val="105"/>
          <w:sz w:val="21"/>
        </w:rPr>
        <w:t>советы</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принципы</w:t>
      </w:r>
      <w:r>
        <w:rPr>
          <w:color w:val="61666A"/>
          <w:spacing w:val="-17"/>
          <w:w w:val="105"/>
          <w:sz w:val="21"/>
        </w:rPr>
        <w:t> </w:t>
      </w:r>
      <w:r>
        <w:rPr>
          <w:color w:val="61666A"/>
          <w:w w:val="105"/>
          <w:sz w:val="21"/>
        </w:rPr>
        <w:t>для</w:t>
      </w:r>
      <w:r>
        <w:rPr>
          <w:color w:val="61666A"/>
          <w:spacing w:val="-17"/>
          <w:w w:val="105"/>
          <w:sz w:val="21"/>
        </w:rPr>
        <w:t> </w:t>
      </w:r>
      <w:r>
        <w:rPr>
          <w:color w:val="61666A"/>
          <w:w w:val="105"/>
          <w:sz w:val="21"/>
        </w:rPr>
        <w:t>внедрения новой</w:t>
      </w:r>
      <w:r>
        <w:rPr>
          <w:color w:val="61666A"/>
          <w:spacing w:val="-17"/>
          <w:w w:val="105"/>
          <w:sz w:val="21"/>
        </w:rPr>
        <w:t> </w:t>
      </w:r>
      <w:r>
        <w:rPr>
          <w:color w:val="61666A"/>
          <w:w w:val="105"/>
          <w:sz w:val="21"/>
        </w:rPr>
        <w:t>экономической</w:t>
      </w:r>
      <w:r>
        <w:rPr>
          <w:color w:val="61666A"/>
          <w:spacing w:val="-16"/>
          <w:w w:val="105"/>
          <w:sz w:val="21"/>
        </w:rPr>
        <w:t> </w:t>
      </w:r>
      <w:r>
        <w:rPr>
          <w:color w:val="61666A"/>
          <w:w w:val="105"/>
          <w:sz w:val="21"/>
        </w:rPr>
        <w:t>системы</w:t>
      </w:r>
      <w:r>
        <w:rPr>
          <w:rFonts w:ascii="Tahoma" w:hAnsi="Tahoma"/>
          <w:color w:val="61666A"/>
          <w:w w:val="105"/>
          <w:sz w:val="21"/>
        </w:rPr>
        <w:t>,</w:t>
      </w:r>
      <w:r>
        <w:rPr>
          <w:rFonts w:ascii="Tahoma" w:hAnsi="Tahoma"/>
          <w:color w:val="61666A"/>
          <w:spacing w:val="-18"/>
          <w:w w:val="105"/>
          <w:sz w:val="21"/>
        </w:rPr>
        <w:t> </w:t>
      </w:r>
      <w:r>
        <w:rPr>
          <w:color w:val="61666A"/>
          <w:w w:val="105"/>
          <w:sz w:val="21"/>
        </w:rPr>
        <w:t>которую</w:t>
      </w:r>
      <w:r>
        <w:rPr>
          <w:color w:val="61666A"/>
          <w:spacing w:val="-15"/>
          <w:w w:val="105"/>
          <w:sz w:val="21"/>
        </w:rPr>
        <w:t> </w:t>
      </w:r>
      <w:r>
        <w:rPr>
          <w:color w:val="61666A"/>
          <w:w w:val="105"/>
          <w:sz w:val="21"/>
        </w:rPr>
        <w:t>мы</w:t>
      </w:r>
      <w:r>
        <w:rPr>
          <w:color w:val="61666A"/>
          <w:spacing w:val="-16"/>
          <w:w w:val="105"/>
          <w:sz w:val="21"/>
        </w:rPr>
        <w:t> </w:t>
      </w:r>
      <w:r>
        <w:rPr>
          <w:color w:val="61666A"/>
          <w:w w:val="105"/>
          <w:sz w:val="21"/>
        </w:rPr>
        <w:t>подробно</w:t>
      </w:r>
      <w:r>
        <w:rPr>
          <w:color w:val="61666A"/>
          <w:spacing w:val="-16"/>
          <w:w w:val="105"/>
          <w:sz w:val="21"/>
        </w:rPr>
        <w:t> </w:t>
      </w:r>
      <w:r>
        <w:rPr>
          <w:color w:val="61666A"/>
          <w:w w:val="105"/>
          <w:sz w:val="21"/>
        </w:rPr>
        <w:t>обсуждали</w:t>
      </w:r>
      <w:r>
        <w:rPr>
          <w:rFonts w:ascii="Tahoma" w:hAnsi="Tahoma"/>
          <w:color w:val="61666A"/>
          <w:w w:val="105"/>
          <w:sz w:val="21"/>
        </w:rPr>
        <w:t>.</w:t>
      </w:r>
      <w:r>
        <w:rPr>
          <w:rFonts w:ascii="Tahoma" w:hAnsi="Tahoma"/>
          <w:color w:val="61666A"/>
          <w:spacing w:val="-18"/>
          <w:w w:val="105"/>
          <w:sz w:val="21"/>
        </w:rPr>
        <w:t> </w:t>
      </w:r>
      <w:r>
        <w:rPr>
          <w:color w:val="61666A"/>
          <w:w w:val="105"/>
          <w:sz w:val="21"/>
        </w:rPr>
        <w:t>Это</w:t>
      </w:r>
      <w:r>
        <w:rPr>
          <w:color w:val="61666A"/>
          <w:spacing w:val="-15"/>
          <w:w w:val="105"/>
          <w:sz w:val="21"/>
        </w:rPr>
        <w:t> </w:t>
      </w:r>
      <w:r>
        <w:rPr>
          <w:color w:val="61666A"/>
          <w:w w:val="105"/>
          <w:sz w:val="21"/>
        </w:rPr>
        <w:t>итоговый</w:t>
      </w:r>
      <w:r>
        <w:rPr>
          <w:color w:val="61666A"/>
          <w:spacing w:val="-16"/>
          <w:w w:val="105"/>
          <w:sz w:val="21"/>
        </w:rPr>
        <w:t> </w:t>
      </w:r>
      <w:r>
        <w:rPr>
          <w:color w:val="61666A"/>
          <w:w w:val="105"/>
          <w:sz w:val="21"/>
        </w:rPr>
        <w:t>запрос</w:t>
      </w:r>
      <w:r>
        <w:rPr>
          <w:rFonts w:ascii="Tahoma" w:hAnsi="Tahoma"/>
          <w:color w:val="61666A"/>
          <w:w w:val="105"/>
          <w:sz w:val="21"/>
        </w:rPr>
        <w:t>, </w:t>
      </w:r>
      <w:r>
        <w:rPr>
          <w:color w:val="61666A"/>
          <w:w w:val="105"/>
          <w:sz w:val="21"/>
        </w:rPr>
        <w:t>синтезирующий все предыдущие этапы</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w w:val="105"/>
          <w:sz w:val="21"/>
        </w:rPr>
        <w:t>Пользователь</w:t>
      </w:r>
      <w:r>
        <w:rPr>
          <w:color w:val="61666A"/>
          <w:spacing w:val="-11"/>
          <w:w w:val="105"/>
          <w:sz w:val="21"/>
        </w:rPr>
        <w:t> </w:t>
      </w:r>
      <w:r>
        <w:rPr>
          <w:color w:val="61666A"/>
          <w:w w:val="105"/>
          <w:sz w:val="21"/>
        </w:rPr>
        <w:t>явно</w:t>
      </w:r>
      <w:r>
        <w:rPr>
          <w:color w:val="61666A"/>
          <w:spacing w:val="-11"/>
          <w:w w:val="105"/>
          <w:sz w:val="21"/>
        </w:rPr>
        <w:t> </w:t>
      </w:r>
      <w:r>
        <w:rPr>
          <w:color w:val="61666A"/>
          <w:w w:val="105"/>
          <w:sz w:val="21"/>
        </w:rPr>
        <w:t>интересуется</w:t>
      </w:r>
      <w:r>
        <w:rPr>
          <w:color w:val="61666A"/>
          <w:spacing w:val="-11"/>
          <w:w w:val="105"/>
          <w:sz w:val="21"/>
        </w:rPr>
        <w:t> </w:t>
      </w:r>
      <w:r>
        <w:rPr>
          <w:color w:val="61666A"/>
          <w:w w:val="105"/>
          <w:sz w:val="21"/>
        </w:rPr>
        <w:t>практической</w:t>
      </w:r>
      <w:r>
        <w:rPr>
          <w:color w:val="61666A"/>
          <w:spacing w:val="-11"/>
          <w:w w:val="105"/>
          <w:sz w:val="21"/>
        </w:rPr>
        <w:t> </w:t>
      </w:r>
      <w:r>
        <w:rPr>
          <w:color w:val="61666A"/>
          <w:w w:val="105"/>
          <w:sz w:val="21"/>
        </w:rPr>
        <w:t>реализацией</w:t>
      </w:r>
      <w:r>
        <w:rPr>
          <w:rFonts w:ascii="Tahoma" w:hAnsi="Tahoma"/>
          <w:color w:val="61666A"/>
          <w:w w:val="105"/>
          <w:sz w:val="21"/>
        </w:rPr>
        <w:t>,</w:t>
      </w:r>
      <w:r>
        <w:rPr>
          <w:rFonts w:ascii="Tahoma" w:hAnsi="Tahoma"/>
          <w:color w:val="61666A"/>
          <w:spacing w:val="-13"/>
          <w:w w:val="105"/>
          <w:sz w:val="21"/>
        </w:rPr>
        <w:t> </w:t>
      </w:r>
      <w:r>
        <w:rPr>
          <w:color w:val="61666A"/>
          <w:w w:val="105"/>
          <w:sz w:val="21"/>
        </w:rPr>
        <w:t>а</w:t>
      </w:r>
      <w:r>
        <w:rPr>
          <w:color w:val="61666A"/>
          <w:spacing w:val="-11"/>
          <w:w w:val="105"/>
          <w:sz w:val="21"/>
        </w:rPr>
        <w:t> </w:t>
      </w:r>
      <w:r>
        <w:rPr>
          <w:color w:val="61666A"/>
          <w:w w:val="105"/>
          <w:sz w:val="21"/>
        </w:rPr>
        <w:t>не</w:t>
      </w:r>
      <w:r>
        <w:rPr>
          <w:color w:val="61666A"/>
          <w:spacing w:val="-11"/>
          <w:w w:val="105"/>
          <w:sz w:val="21"/>
        </w:rPr>
        <w:t> </w:t>
      </w:r>
      <w:r>
        <w:rPr>
          <w:color w:val="61666A"/>
          <w:w w:val="105"/>
          <w:sz w:val="21"/>
        </w:rPr>
        <w:t>теорией</w:t>
      </w:r>
      <w:r>
        <w:rPr>
          <w:rFonts w:ascii="Tahoma" w:hAnsi="Tahoma"/>
          <w:color w:val="61666A"/>
          <w:w w:val="105"/>
          <w:sz w:val="21"/>
        </w:rPr>
        <w:t>.</w:t>
      </w:r>
      <w:r>
        <w:rPr>
          <w:rFonts w:ascii="Tahoma" w:hAnsi="Tahoma"/>
          <w:color w:val="61666A"/>
          <w:spacing w:val="-13"/>
          <w:w w:val="105"/>
          <w:sz w:val="21"/>
        </w:rPr>
        <w:t> </w:t>
      </w:r>
      <w:r>
        <w:rPr>
          <w:color w:val="61666A"/>
          <w:w w:val="105"/>
          <w:sz w:val="21"/>
        </w:rPr>
        <w:t>Важно</w:t>
      </w:r>
      <w:r>
        <w:rPr>
          <w:color w:val="61666A"/>
          <w:spacing w:val="-11"/>
          <w:w w:val="105"/>
          <w:sz w:val="21"/>
        </w:rPr>
        <w:t> </w:t>
      </w:r>
      <w:r>
        <w:rPr>
          <w:color w:val="61666A"/>
          <w:w w:val="105"/>
          <w:sz w:val="21"/>
        </w:rPr>
        <w:t>дать</w:t>
      </w:r>
      <w:r>
        <w:rPr>
          <w:color w:val="61666A"/>
          <w:spacing w:val="-11"/>
          <w:w w:val="105"/>
          <w:sz w:val="21"/>
        </w:rPr>
        <w:t> </w:t>
      </w:r>
      <w:r>
        <w:rPr>
          <w:color w:val="61666A"/>
          <w:w w:val="105"/>
          <w:sz w:val="21"/>
        </w:rPr>
        <w:t>не </w:t>
      </w:r>
      <w:r>
        <w:rPr>
          <w:color w:val="61666A"/>
          <w:sz w:val="21"/>
        </w:rPr>
        <w:t>просто перечень</w:t>
      </w:r>
      <w:r>
        <w:rPr>
          <w:rFonts w:ascii="Tahoma" w:hAnsi="Tahoma"/>
          <w:color w:val="61666A"/>
          <w:sz w:val="21"/>
        </w:rPr>
        <w:t>, </w:t>
      </w:r>
      <w:r>
        <w:rPr>
          <w:color w:val="61666A"/>
          <w:sz w:val="21"/>
        </w:rPr>
        <w:t>а системное руководство с акцентом на мягкие</w:t>
      </w:r>
      <w:r>
        <w:rPr>
          <w:rFonts w:ascii="Tahoma" w:hAnsi="Tahoma"/>
          <w:color w:val="61666A"/>
          <w:sz w:val="21"/>
        </w:rPr>
        <w:t>, </w:t>
      </w:r>
      <w:r>
        <w:rPr>
          <w:color w:val="61666A"/>
          <w:sz w:val="21"/>
        </w:rPr>
        <w:t>но эффективные методы</w:t>
      </w:r>
      <w:r>
        <w:rPr>
          <w:rFonts w:ascii="Tahoma" w:hAnsi="Tahoma"/>
          <w:color w:val="61666A"/>
          <w:sz w:val="21"/>
        </w:rPr>
        <w:t>. </w:t>
      </w:r>
      <w:r>
        <w:rPr>
          <w:color w:val="61666A"/>
          <w:w w:val="105"/>
          <w:sz w:val="21"/>
        </w:rPr>
        <w:t>Он</w:t>
      </w:r>
      <w:r>
        <w:rPr>
          <w:color w:val="61666A"/>
          <w:spacing w:val="-4"/>
          <w:w w:val="105"/>
          <w:sz w:val="21"/>
        </w:rPr>
        <w:t> </w:t>
      </w:r>
      <w:r>
        <w:rPr>
          <w:color w:val="61666A"/>
          <w:w w:val="105"/>
          <w:sz w:val="21"/>
        </w:rPr>
        <w:t>уже</w:t>
      </w:r>
      <w:r>
        <w:rPr>
          <w:color w:val="61666A"/>
          <w:spacing w:val="-4"/>
          <w:w w:val="105"/>
          <w:sz w:val="21"/>
        </w:rPr>
        <w:t> </w:t>
      </w:r>
      <w:r>
        <w:rPr>
          <w:color w:val="61666A"/>
          <w:w w:val="105"/>
          <w:sz w:val="21"/>
        </w:rPr>
        <w:t>получил</w:t>
      </w:r>
      <w:r>
        <w:rPr>
          <w:color w:val="61666A"/>
          <w:spacing w:val="-4"/>
          <w:w w:val="105"/>
          <w:sz w:val="21"/>
        </w:rPr>
        <w:t> </w:t>
      </w:r>
      <w:r>
        <w:rPr>
          <w:color w:val="61666A"/>
          <w:w w:val="105"/>
          <w:sz w:val="21"/>
        </w:rPr>
        <w:t>детальный</w:t>
      </w:r>
      <w:r>
        <w:rPr>
          <w:color w:val="61666A"/>
          <w:spacing w:val="-4"/>
          <w:w w:val="105"/>
          <w:sz w:val="21"/>
        </w:rPr>
        <w:t> </w:t>
      </w:r>
      <w:r>
        <w:rPr>
          <w:color w:val="61666A"/>
          <w:w w:val="105"/>
          <w:sz w:val="21"/>
        </w:rPr>
        <w:t>план</w:t>
      </w:r>
      <w:r>
        <w:rPr>
          <w:color w:val="61666A"/>
          <w:spacing w:val="-4"/>
          <w:w w:val="105"/>
          <w:sz w:val="21"/>
        </w:rPr>
        <w:t> </w:t>
      </w:r>
      <w:r>
        <w:rPr>
          <w:color w:val="61666A"/>
          <w:w w:val="105"/>
          <w:sz w:val="21"/>
        </w:rPr>
        <w:t>по</w:t>
      </w:r>
      <w:r>
        <w:rPr>
          <w:color w:val="61666A"/>
          <w:spacing w:val="-4"/>
          <w:w w:val="105"/>
          <w:sz w:val="21"/>
        </w:rPr>
        <w:t> </w:t>
      </w:r>
      <w:r>
        <w:rPr>
          <w:color w:val="61666A"/>
          <w:w w:val="105"/>
          <w:sz w:val="21"/>
        </w:rPr>
        <w:t>уровням</w:t>
      </w:r>
      <w:r>
        <w:rPr>
          <w:color w:val="61666A"/>
          <w:spacing w:val="-4"/>
          <w:w w:val="105"/>
          <w:sz w:val="21"/>
        </w:rPr>
        <w:t> </w:t>
      </w:r>
      <w:r>
        <w:rPr>
          <w:rFonts w:ascii="Tahoma" w:hAnsi="Tahoma"/>
          <w:color w:val="61666A"/>
          <w:w w:val="105"/>
          <w:sz w:val="21"/>
        </w:rPr>
        <w:t>(</w:t>
      </w:r>
      <w:r>
        <w:rPr>
          <w:color w:val="61666A"/>
          <w:w w:val="105"/>
          <w:sz w:val="21"/>
        </w:rPr>
        <w:t>село</w:t>
      </w:r>
      <w:r>
        <w:rPr>
          <w:rFonts w:ascii="Tahoma" w:hAnsi="Tahoma"/>
          <w:color w:val="61666A"/>
          <w:w w:val="105"/>
          <w:sz w:val="21"/>
        </w:rPr>
        <w:t>-</w:t>
      </w:r>
      <w:r>
        <w:rPr>
          <w:color w:val="61666A"/>
          <w:w w:val="105"/>
          <w:sz w:val="21"/>
        </w:rPr>
        <w:t>район</w:t>
      </w:r>
      <w:r>
        <w:rPr>
          <w:rFonts w:ascii="Tahoma" w:hAnsi="Tahoma"/>
          <w:color w:val="61666A"/>
          <w:w w:val="105"/>
          <w:sz w:val="21"/>
        </w:rPr>
        <w:t>-</w:t>
      </w:r>
      <w:r>
        <w:rPr>
          <w:color w:val="61666A"/>
          <w:w w:val="105"/>
          <w:sz w:val="21"/>
        </w:rPr>
        <w:t>город</w:t>
      </w:r>
      <w:r>
        <w:rPr>
          <w:rFonts w:ascii="Tahoma" w:hAnsi="Tahoma"/>
          <w:color w:val="61666A"/>
          <w:w w:val="105"/>
          <w:sz w:val="21"/>
        </w:rPr>
        <w:t>-</w:t>
      </w:r>
      <w:r>
        <w:rPr>
          <w:color w:val="61666A"/>
          <w:w w:val="105"/>
          <w:sz w:val="21"/>
        </w:rPr>
        <w:t>страна</w:t>
      </w:r>
      <w:r>
        <w:rPr>
          <w:rFonts w:ascii="Tahoma" w:hAnsi="Tahoma"/>
          <w:color w:val="61666A"/>
          <w:w w:val="105"/>
          <w:sz w:val="21"/>
        </w:rPr>
        <w:t>),</w:t>
      </w:r>
      <w:r>
        <w:rPr>
          <w:rFonts w:ascii="Tahoma" w:hAnsi="Tahoma"/>
          <w:color w:val="61666A"/>
          <w:spacing w:val="-6"/>
          <w:w w:val="105"/>
          <w:sz w:val="21"/>
        </w:rPr>
        <w:t> </w:t>
      </w:r>
      <w:r>
        <w:rPr>
          <w:color w:val="61666A"/>
          <w:w w:val="105"/>
          <w:sz w:val="21"/>
        </w:rPr>
        <w:t>теперь</w:t>
      </w:r>
      <w:r>
        <w:rPr>
          <w:color w:val="61666A"/>
          <w:spacing w:val="-4"/>
          <w:w w:val="105"/>
          <w:sz w:val="21"/>
        </w:rPr>
        <w:t> </w:t>
      </w:r>
      <w:r>
        <w:rPr>
          <w:color w:val="61666A"/>
          <w:w w:val="105"/>
          <w:sz w:val="21"/>
        </w:rPr>
        <w:t>нужны универсальные </w:t>
      </w:r>
      <w:r>
        <w:rPr>
          <w:rFonts w:ascii="Tahoma" w:hAnsi="Tahoma"/>
          <w:color w:val="61666A"/>
          <w:w w:val="105"/>
          <w:sz w:val="21"/>
        </w:rPr>
        <w:t>"</w:t>
      </w:r>
      <w:r>
        <w:rPr>
          <w:color w:val="61666A"/>
          <w:w w:val="105"/>
          <w:sz w:val="21"/>
        </w:rPr>
        <w:t>заповеди</w:t>
      </w:r>
      <w:r>
        <w:rPr>
          <w:rFonts w:ascii="Tahoma" w:hAnsi="Tahoma"/>
          <w:color w:val="61666A"/>
          <w:w w:val="105"/>
          <w:sz w:val="21"/>
        </w:rPr>
        <w:t>",</w:t>
      </w:r>
      <w:r>
        <w:rPr>
          <w:rFonts w:ascii="Tahoma" w:hAnsi="Tahoma"/>
          <w:color w:val="61666A"/>
          <w:spacing w:val="-1"/>
          <w:w w:val="105"/>
          <w:sz w:val="21"/>
        </w:rPr>
        <w:t> </w:t>
      </w:r>
      <w:r>
        <w:rPr>
          <w:color w:val="61666A"/>
          <w:w w:val="105"/>
          <w:sz w:val="21"/>
        </w:rPr>
        <w:t>которые будут работать на любом этапе</w:t>
      </w:r>
      <w:r>
        <w:rPr>
          <w:rFonts w:ascii="Tahoma" w:hAnsi="Tahoma"/>
          <w:color w:val="61666A"/>
          <w:w w:val="105"/>
          <w:sz w:val="21"/>
        </w:rPr>
        <w:t>.</w:t>
      </w:r>
    </w:p>
    <w:p>
      <w:pPr>
        <w:spacing w:after="0" w:line="336" w:lineRule="auto"/>
        <w:jc w:val="left"/>
        <w:rPr>
          <w:rFonts w:ascii="Tahoma" w:hAnsi="Tahoma"/>
          <w:sz w:val="21"/>
        </w:rPr>
        <w:sectPr>
          <w:pgSz w:w="11900" w:h="16840"/>
          <w:pgMar w:top="0" w:bottom="0" w:left="850" w:right="1133"/>
        </w:sectPr>
      </w:pPr>
    </w:p>
    <w:p>
      <w:pPr>
        <w:spacing w:before="14"/>
        <w:ind w:left="635" w:right="0" w:firstLine="0"/>
        <w:jc w:val="left"/>
        <w:rPr>
          <w:sz w:val="21"/>
        </w:rPr>
      </w:pPr>
      <w:r>
        <w:rPr>
          <w:sz w:val="21"/>
        </w:rPr>
        <mc:AlternateContent>
          <mc:Choice Requires="wps">
            <w:drawing>
              <wp:anchor distT="0" distB="0" distL="0" distR="0" allowOverlap="1" layoutInCell="1" locked="0" behindDoc="0" simplePos="0" relativeHeight="15750144">
                <wp:simplePos x="0" y="0"/>
                <wp:positionH relativeFrom="page">
                  <wp:posOffset>809625</wp:posOffset>
                </wp:positionH>
                <wp:positionV relativeFrom="paragraph">
                  <wp:posOffset>-10160</wp:posOffset>
                </wp:positionV>
                <wp:extent cx="9525" cy="273367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9525" cy="2733675"/>
                        </a:xfrm>
                        <a:custGeom>
                          <a:avLst/>
                          <a:gdLst/>
                          <a:ahLst/>
                          <a:cxnLst/>
                          <a:rect l="l" t="t" r="r" b="b"/>
                          <a:pathLst>
                            <a:path w="9525" h="2733675">
                              <a:moveTo>
                                <a:pt x="9525" y="2733675"/>
                              </a:moveTo>
                              <a:lnTo>
                                <a:pt x="0" y="2733675"/>
                              </a:lnTo>
                              <a:lnTo>
                                <a:pt x="0" y="0"/>
                              </a:lnTo>
                              <a:lnTo>
                                <a:pt x="9525" y="0"/>
                              </a:lnTo>
                              <a:lnTo>
                                <a:pt x="9525" y="2733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pt;width:.75pt;height:215.25pt;mso-position-horizontal-relative:page;mso-position-vertical-relative:paragraph;z-index:15750144" id="docshape43" filled="true" fillcolor="#e1e4e9" stroked="false">
                <v:fill type="solid"/>
                <w10:wrap type="none"/>
              </v:rect>
            </w:pict>
          </mc:Fallback>
        </mc:AlternateContent>
      </w:r>
      <w:r>
        <w:rPr>
          <w:color w:val="61666A"/>
          <w:sz w:val="21"/>
        </w:rPr>
        <w:t>Нужно</w:t>
      </w:r>
      <w:r>
        <w:rPr>
          <w:color w:val="61666A"/>
          <w:spacing w:val="19"/>
          <w:sz w:val="21"/>
        </w:rPr>
        <w:t> </w:t>
      </w:r>
      <w:r>
        <w:rPr>
          <w:color w:val="61666A"/>
          <w:sz w:val="21"/>
        </w:rPr>
        <w:t>избежать</w:t>
      </w:r>
      <w:r>
        <w:rPr>
          <w:color w:val="61666A"/>
          <w:spacing w:val="19"/>
          <w:sz w:val="21"/>
        </w:rPr>
        <w:t> </w:t>
      </w:r>
      <w:r>
        <w:rPr>
          <w:color w:val="61666A"/>
          <w:sz w:val="21"/>
        </w:rPr>
        <w:t>повторения</w:t>
      </w:r>
      <w:r>
        <w:rPr>
          <w:color w:val="61666A"/>
          <w:spacing w:val="19"/>
          <w:sz w:val="21"/>
        </w:rPr>
        <w:t> </w:t>
      </w:r>
      <w:r>
        <w:rPr>
          <w:color w:val="61666A"/>
          <w:sz w:val="21"/>
        </w:rPr>
        <w:t>предыдущих</w:t>
      </w:r>
      <w:r>
        <w:rPr>
          <w:color w:val="61666A"/>
          <w:spacing w:val="19"/>
          <w:sz w:val="21"/>
        </w:rPr>
        <w:t> </w:t>
      </w:r>
      <w:r>
        <w:rPr>
          <w:color w:val="61666A"/>
          <w:sz w:val="21"/>
        </w:rPr>
        <w:t>ответов</w:t>
      </w:r>
      <w:r>
        <w:rPr>
          <w:rFonts w:ascii="Tahoma" w:hAnsi="Tahoma"/>
          <w:color w:val="61666A"/>
          <w:sz w:val="21"/>
        </w:rPr>
        <w:t>,</w:t>
      </w:r>
      <w:r>
        <w:rPr>
          <w:rFonts w:ascii="Tahoma" w:hAnsi="Tahoma"/>
          <w:color w:val="61666A"/>
          <w:spacing w:val="17"/>
          <w:sz w:val="21"/>
        </w:rPr>
        <w:t> </w:t>
      </w:r>
      <w:r>
        <w:rPr>
          <w:color w:val="61666A"/>
          <w:sz w:val="21"/>
        </w:rPr>
        <w:t>но</w:t>
      </w:r>
      <w:r>
        <w:rPr>
          <w:color w:val="61666A"/>
          <w:spacing w:val="19"/>
          <w:sz w:val="21"/>
        </w:rPr>
        <w:t> </w:t>
      </w:r>
      <w:r>
        <w:rPr>
          <w:color w:val="61666A"/>
          <w:sz w:val="21"/>
        </w:rPr>
        <w:t>сохранить</w:t>
      </w:r>
      <w:r>
        <w:rPr>
          <w:color w:val="61666A"/>
          <w:spacing w:val="20"/>
          <w:sz w:val="21"/>
        </w:rPr>
        <w:t> </w:t>
      </w:r>
      <w:r>
        <w:rPr>
          <w:color w:val="61666A"/>
          <w:sz w:val="21"/>
        </w:rPr>
        <w:t>суть</w:t>
      </w:r>
      <w:r>
        <w:rPr>
          <w:rFonts w:ascii="Tahoma" w:hAnsi="Tahoma"/>
          <w:color w:val="61666A"/>
          <w:sz w:val="21"/>
        </w:rPr>
        <w:t>:</w:t>
      </w:r>
      <w:r>
        <w:rPr>
          <w:rFonts w:ascii="Tahoma" w:hAnsi="Tahoma"/>
          <w:color w:val="61666A"/>
          <w:spacing w:val="17"/>
          <w:sz w:val="21"/>
        </w:rPr>
        <w:t> </w:t>
      </w:r>
      <w:r>
        <w:rPr>
          <w:color w:val="61666A"/>
          <w:sz w:val="21"/>
        </w:rPr>
        <w:t>акцент</w:t>
      </w:r>
      <w:r>
        <w:rPr>
          <w:color w:val="61666A"/>
          <w:spacing w:val="19"/>
          <w:sz w:val="21"/>
        </w:rPr>
        <w:t> </w:t>
      </w:r>
      <w:r>
        <w:rPr>
          <w:color w:val="61666A"/>
          <w:spacing w:val="-5"/>
          <w:sz w:val="21"/>
        </w:rPr>
        <w:t>на</w:t>
      </w:r>
    </w:p>
    <w:p>
      <w:pPr>
        <w:spacing w:line="336" w:lineRule="auto" w:before="103"/>
        <w:ind w:left="635" w:right="0" w:firstLine="0"/>
        <w:jc w:val="left"/>
        <w:rPr>
          <w:rFonts w:ascii="Tahoma" w:hAnsi="Tahoma"/>
          <w:sz w:val="21"/>
        </w:rPr>
      </w:pPr>
      <w:r>
        <w:rPr>
          <w:color w:val="61666A"/>
          <w:w w:val="105"/>
          <w:sz w:val="21"/>
        </w:rPr>
        <w:t>образовании</w:t>
      </w:r>
      <w:r>
        <w:rPr>
          <w:rFonts w:ascii="Tahoma" w:hAnsi="Tahoma"/>
          <w:color w:val="61666A"/>
          <w:w w:val="105"/>
          <w:sz w:val="21"/>
        </w:rPr>
        <w:t>,</w:t>
      </w:r>
      <w:r>
        <w:rPr>
          <w:rFonts w:ascii="Tahoma" w:hAnsi="Tahoma"/>
          <w:color w:val="61666A"/>
          <w:spacing w:val="-1"/>
          <w:w w:val="105"/>
          <w:sz w:val="21"/>
        </w:rPr>
        <w:t> </w:t>
      </w:r>
      <w:r>
        <w:rPr>
          <w:color w:val="61666A"/>
          <w:w w:val="105"/>
          <w:sz w:val="21"/>
        </w:rPr>
        <w:t>постепенность</w:t>
      </w:r>
      <w:r>
        <w:rPr>
          <w:rFonts w:ascii="Tahoma" w:hAnsi="Tahoma"/>
          <w:color w:val="61666A"/>
          <w:w w:val="105"/>
          <w:sz w:val="21"/>
        </w:rPr>
        <w:t>,</w:t>
      </w:r>
      <w:r>
        <w:rPr>
          <w:rFonts w:ascii="Tahoma" w:hAnsi="Tahoma"/>
          <w:color w:val="61666A"/>
          <w:spacing w:val="-1"/>
          <w:w w:val="105"/>
          <w:sz w:val="21"/>
        </w:rPr>
        <w:t> </w:t>
      </w:r>
      <w:r>
        <w:rPr>
          <w:color w:val="61666A"/>
          <w:w w:val="105"/>
          <w:sz w:val="21"/>
        </w:rPr>
        <w:t>добровольность и технологичность</w:t>
      </w:r>
      <w:r>
        <w:rPr>
          <w:rFonts w:ascii="Tahoma" w:hAnsi="Tahoma"/>
          <w:color w:val="61666A"/>
          <w:w w:val="105"/>
          <w:sz w:val="21"/>
        </w:rPr>
        <w:t>.</w:t>
      </w:r>
      <w:r>
        <w:rPr>
          <w:rFonts w:ascii="Tahoma" w:hAnsi="Tahoma"/>
          <w:color w:val="61666A"/>
          <w:spacing w:val="-1"/>
          <w:w w:val="105"/>
          <w:sz w:val="21"/>
        </w:rPr>
        <w:t> </w:t>
      </w:r>
      <w:r>
        <w:rPr>
          <w:color w:val="61666A"/>
          <w:w w:val="105"/>
          <w:sz w:val="21"/>
        </w:rPr>
        <w:t>Пользователь ценит </w:t>
      </w:r>
      <w:r>
        <w:rPr>
          <w:color w:val="61666A"/>
          <w:spacing w:val="-2"/>
          <w:w w:val="105"/>
          <w:sz w:val="21"/>
        </w:rPr>
        <w:t>структурированность</w:t>
      </w:r>
      <w:r>
        <w:rPr>
          <w:color w:val="61666A"/>
          <w:spacing w:val="-7"/>
          <w:w w:val="105"/>
          <w:sz w:val="21"/>
        </w:rPr>
        <w:t> </w:t>
      </w:r>
      <w:r>
        <w:rPr>
          <w:rFonts w:ascii="Tahoma" w:hAnsi="Tahoma"/>
          <w:color w:val="61666A"/>
          <w:spacing w:val="-2"/>
          <w:w w:val="105"/>
          <w:sz w:val="21"/>
        </w:rPr>
        <w:t>(</w:t>
      </w:r>
      <w:r>
        <w:rPr>
          <w:color w:val="61666A"/>
          <w:spacing w:val="-2"/>
          <w:w w:val="105"/>
          <w:sz w:val="21"/>
        </w:rPr>
        <w:t>просил</w:t>
      </w:r>
      <w:r>
        <w:rPr>
          <w:color w:val="61666A"/>
          <w:spacing w:val="-7"/>
          <w:w w:val="105"/>
          <w:sz w:val="21"/>
        </w:rPr>
        <w:t> </w:t>
      </w:r>
      <w:r>
        <w:rPr>
          <w:color w:val="61666A"/>
          <w:spacing w:val="-2"/>
          <w:w w:val="105"/>
          <w:sz w:val="21"/>
        </w:rPr>
        <w:t>текстовый</w:t>
      </w:r>
      <w:r>
        <w:rPr>
          <w:color w:val="61666A"/>
          <w:spacing w:val="-7"/>
          <w:w w:val="105"/>
          <w:sz w:val="21"/>
        </w:rPr>
        <w:t> </w:t>
      </w:r>
      <w:r>
        <w:rPr>
          <w:color w:val="61666A"/>
          <w:spacing w:val="-2"/>
          <w:w w:val="105"/>
          <w:sz w:val="21"/>
        </w:rPr>
        <w:t>формат</w:t>
      </w:r>
      <w:r>
        <w:rPr>
          <w:color w:val="61666A"/>
          <w:spacing w:val="-7"/>
          <w:w w:val="105"/>
          <w:sz w:val="21"/>
        </w:rPr>
        <w:t> </w:t>
      </w:r>
      <w:r>
        <w:rPr>
          <w:color w:val="61666A"/>
          <w:spacing w:val="-2"/>
          <w:w w:val="105"/>
          <w:sz w:val="21"/>
        </w:rPr>
        <w:t>вместо</w:t>
      </w:r>
      <w:r>
        <w:rPr>
          <w:color w:val="61666A"/>
          <w:spacing w:val="-7"/>
          <w:w w:val="105"/>
          <w:sz w:val="21"/>
        </w:rPr>
        <w:t> </w:t>
      </w:r>
      <w:r>
        <w:rPr>
          <w:color w:val="61666A"/>
          <w:spacing w:val="-2"/>
          <w:w w:val="105"/>
          <w:sz w:val="21"/>
        </w:rPr>
        <w:t>таблиц</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поэтому</w:t>
      </w:r>
      <w:r>
        <w:rPr>
          <w:color w:val="61666A"/>
          <w:spacing w:val="-7"/>
          <w:w w:val="105"/>
          <w:sz w:val="21"/>
        </w:rPr>
        <w:t> </w:t>
      </w:r>
      <w:r>
        <w:rPr>
          <w:color w:val="61666A"/>
          <w:spacing w:val="-2"/>
          <w:w w:val="105"/>
          <w:sz w:val="21"/>
        </w:rPr>
        <w:t>советую</w:t>
      </w:r>
      <w:r>
        <w:rPr>
          <w:color w:val="61666A"/>
          <w:spacing w:val="-7"/>
          <w:w w:val="105"/>
          <w:sz w:val="21"/>
        </w:rPr>
        <w:t> </w:t>
      </w:r>
      <w:r>
        <w:rPr>
          <w:color w:val="61666A"/>
          <w:spacing w:val="-2"/>
          <w:w w:val="105"/>
          <w:sz w:val="21"/>
        </w:rPr>
        <w:t>разбить </w:t>
      </w:r>
      <w:r>
        <w:rPr>
          <w:color w:val="61666A"/>
          <w:w w:val="105"/>
          <w:sz w:val="21"/>
        </w:rPr>
        <w:t>ответ на логические блоки с четкими заголовками</w:t>
      </w:r>
      <w:r>
        <w:rPr>
          <w:rFonts w:ascii="Tahoma" w:hAnsi="Tahoma"/>
          <w:color w:val="61666A"/>
          <w:w w:val="105"/>
          <w:sz w:val="21"/>
        </w:rPr>
        <w:t>.</w:t>
      </w:r>
    </w:p>
    <w:p>
      <w:pPr>
        <w:spacing w:line="336" w:lineRule="auto" w:before="185"/>
        <w:ind w:left="635" w:right="0" w:firstLine="0"/>
        <w:jc w:val="left"/>
        <w:rPr>
          <w:sz w:val="21"/>
        </w:rPr>
      </w:pPr>
      <w:r>
        <w:rPr>
          <w:color w:val="61666A"/>
          <w:w w:val="105"/>
          <w:sz w:val="21"/>
        </w:rPr>
        <w:t>Учитывая</w:t>
      </w:r>
      <w:r>
        <w:rPr>
          <w:color w:val="61666A"/>
          <w:spacing w:val="-17"/>
          <w:w w:val="105"/>
          <w:sz w:val="21"/>
        </w:rPr>
        <w:t> </w:t>
      </w:r>
      <w:r>
        <w:rPr>
          <w:color w:val="61666A"/>
          <w:w w:val="105"/>
          <w:sz w:val="21"/>
        </w:rPr>
        <w:t>масштаб</w:t>
      </w:r>
      <w:r>
        <w:rPr>
          <w:color w:val="61666A"/>
          <w:spacing w:val="-17"/>
          <w:w w:val="105"/>
          <w:sz w:val="21"/>
        </w:rPr>
        <w:t> </w:t>
      </w:r>
      <w:r>
        <w:rPr>
          <w:color w:val="61666A"/>
          <w:w w:val="105"/>
          <w:sz w:val="21"/>
        </w:rPr>
        <w:t>темы</w:t>
      </w:r>
      <w:r>
        <w:rPr>
          <w:rFonts w:ascii="Tahoma" w:hAnsi="Tahoma"/>
          <w:color w:val="61666A"/>
          <w:w w:val="105"/>
          <w:sz w:val="21"/>
        </w:rPr>
        <w:t>,</w:t>
      </w:r>
      <w:r>
        <w:rPr>
          <w:rFonts w:ascii="Tahoma" w:hAnsi="Tahoma"/>
          <w:color w:val="61666A"/>
          <w:spacing w:val="-17"/>
          <w:w w:val="105"/>
          <w:sz w:val="21"/>
        </w:rPr>
        <w:t> </w:t>
      </w:r>
      <w:r>
        <w:rPr>
          <w:color w:val="61666A"/>
          <w:w w:val="105"/>
          <w:sz w:val="21"/>
        </w:rPr>
        <w:t>выделю</w:t>
      </w:r>
      <w:r>
        <w:rPr>
          <w:color w:val="61666A"/>
          <w:spacing w:val="-17"/>
          <w:w w:val="105"/>
          <w:sz w:val="21"/>
        </w:rPr>
        <w:t> </w:t>
      </w:r>
      <w:r>
        <w:rPr>
          <w:color w:val="61666A"/>
          <w:w w:val="105"/>
          <w:sz w:val="21"/>
        </w:rPr>
        <w:t>три</w:t>
      </w:r>
      <w:r>
        <w:rPr>
          <w:color w:val="61666A"/>
          <w:spacing w:val="-16"/>
          <w:w w:val="105"/>
          <w:sz w:val="21"/>
        </w:rPr>
        <w:t> </w:t>
      </w:r>
      <w:r>
        <w:rPr>
          <w:color w:val="61666A"/>
          <w:w w:val="105"/>
          <w:sz w:val="21"/>
        </w:rPr>
        <w:t>ключевых</w:t>
      </w:r>
      <w:r>
        <w:rPr>
          <w:color w:val="61666A"/>
          <w:spacing w:val="-17"/>
          <w:w w:val="105"/>
          <w:sz w:val="21"/>
        </w:rPr>
        <w:t> </w:t>
      </w:r>
      <w:r>
        <w:rPr>
          <w:color w:val="61666A"/>
          <w:w w:val="105"/>
          <w:sz w:val="21"/>
        </w:rPr>
        <w:t>аспекта</w:t>
      </w:r>
      <w:r>
        <w:rPr>
          <w:rFonts w:ascii="Tahoma" w:hAnsi="Tahoma"/>
          <w:color w:val="61666A"/>
          <w:w w:val="105"/>
          <w:sz w:val="21"/>
        </w:rPr>
        <w:t>:</w:t>
      </w:r>
      <w:r>
        <w:rPr>
          <w:rFonts w:ascii="Tahoma" w:hAnsi="Tahoma"/>
          <w:color w:val="61666A"/>
          <w:spacing w:val="-17"/>
          <w:w w:val="105"/>
          <w:sz w:val="21"/>
        </w:rPr>
        <w:t> </w:t>
      </w:r>
      <w:r>
        <w:rPr>
          <w:color w:val="61666A"/>
          <w:w w:val="105"/>
          <w:sz w:val="21"/>
        </w:rPr>
        <w:t>философский</w:t>
      </w:r>
      <w:r>
        <w:rPr>
          <w:color w:val="61666A"/>
          <w:spacing w:val="-17"/>
          <w:w w:val="105"/>
          <w:sz w:val="21"/>
        </w:rPr>
        <w:t> </w:t>
      </w:r>
      <w:r>
        <w:rPr>
          <w:rFonts w:ascii="Tahoma" w:hAnsi="Tahoma"/>
          <w:color w:val="61666A"/>
          <w:w w:val="105"/>
          <w:sz w:val="21"/>
        </w:rPr>
        <w:t>(</w:t>
      </w:r>
      <w:r>
        <w:rPr>
          <w:color w:val="61666A"/>
          <w:w w:val="105"/>
          <w:sz w:val="21"/>
        </w:rPr>
        <w:t>как</w:t>
      </w:r>
      <w:r>
        <w:rPr>
          <w:color w:val="61666A"/>
          <w:spacing w:val="-16"/>
          <w:w w:val="105"/>
          <w:sz w:val="21"/>
        </w:rPr>
        <w:t> </w:t>
      </w:r>
      <w:r>
        <w:rPr>
          <w:color w:val="61666A"/>
          <w:w w:val="105"/>
          <w:sz w:val="21"/>
        </w:rPr>
        <w:t>мыслить</w:t>
      </w:r>
      <w:r>
        <w:rPr>
          <w:rFonts w:ascii="Tahoma" w:hAnsi="Tahoma"/>
          <w:color w:val="61666A"/>
          <w:w w:val="105"/>
          <w:sz w:val="21"/>
        </w:rPr>
        <w:t>), </w:t>
      </w:r>
      <w:r>
        <w:rPr>
          <w:color w:val="61666A"/>
          <w:w w:val="105"/>
          <w:sz w:val="21"/>
        </w:rPr>
        <w:t>стратегический </w:t>
      </w:r>
      <w:r>
        <w:rPr>
          <w:rFonts w:ascii="Tahoma" w:hAnsi="Tahoma"/>
          <w:color w:val="61666A"/>
          <w:w w:val="105"/>
          <w:sz w:val="21"/>
        </w:rPr>
        <w:t>(</w:t>
      </w:r>
      <w:r>
        <w:rPr>
          <w:color w:val="61666A"/>
          <w:w w:val="105"/>
          <w:sz w:val="21"/>
        </w:rPr>
        <w:t>как действовать</w:t>
      </w:r>
      <w:r>
        <w:rPr>
          <w:rFonts w:ascii="Tahoma" w:hAnsi="Tahoma"/>
          <w:color w:val="61666A"/>
          <w:w w:val="105"/>
          <w:sz w:val="21"/>
        </w:rPr>
        <w:t>)</w:t>
      </w:r>
      <w:r>
        <w:rPr>
          <w:rFonts w:ascii="Tahoma" w:hAnsi="Tahoma"/>
          <w:color w:val="61666A"/>
          <w:spacing w:val="-2"/>
          <w:w w:val="105"/>
          <w:sz w:val="21"/>
        </w:rPr>
        <w:t> </w:t>
      </w:r>
      <w:r>
        <w:rPr>
          <w:color w:val="61666A"/>
          <w:w w:val="105"/>
          <w:sz w:val="21"/>
        </w:rPr>
        <w:t>и социальный </w:t>
      </w:r>
      <w:r>
        <w:rPr>
          <w:rFonts w:ascii="Tahoma" w:hAnsi="Tahoma"/>
          <w:color w:val="61666A"/>
          <w:w w:val="105"/>
          <w:sz w:val="21"/>
        </w:rPr>
        <w:t>(</w:t>
      </w:r>
      <w:r>
        <w:rPr>
          <w:color w:val="61666A"/>
          <w:w w:val="105"/>
          <w:sz w:val="21"/>
        </w:rPr>
        <w:t>как вовлекать людей</w:t>
      </w:r>
      <w:r>
        <w:rPr>
          <w:rFonts w:ascii="Tahoma" w:hAnsi="Tahoma"/>
          <w:color w:val="61666A"/>
          <w:w w:val="105"/>
          <w:sz w:val="21"/>
        </w:rPr>
        <w:t>).</w:t>
      </w:r>
      <w:r>
        <w:rPr>
          <w:rFonts w:ascii="Tahoma" w:hAnsi="Tahoma"/>
          <w:color w:val="61666A"/>
          <w:spacing w:val="-2"/>
          <w:w w:val="105"/>
          <w:sz w:val="21"/>
        </w:rPr>
        <w:t> </w:t>
      </w:r>
      <w:r>
        <w:rPr>
          <w:color w:val="61666A"/>
          <w:w w:val="105"/>
          <w:sz w:val="21"/>
        </w:rPr>
        <w:t>Важно</w:t>
      </w:r>
    </w:p>
    <w:p>
      <w:pPr>
        <w:spacing w:line="336" w:lineRule="auto" w:before="4"/>
        <w:ind w:left="635" w:right="0" w:firstLine="0"/>
        <w:jc w:val="left"/>
        <w:rPr>
          <w:rFonts w:ascii="Tahoma" w:hAnsi="Tahoma"/>
          <w:sz w:val="21"/>
        </w:rPr>
      </w:pPr>
      <w:r>
        <w:rPr>
          <w:color w:val="61666A"/>
          <w:sz w:val="21"/>
        </w:rPr>
        <w:t>подчеркнуть</w:t>
      </w:r>
      <w:r>
        <w:rPr>
          <w:rFonts w:ascii="Tahoma" w:hAnsi="Tahoma"/>
          <w:color w:val="61666A"/>
          <w:sz w:val="21"/>
        </w:rPr>
        <w:t>, </w:t>
      </w:r>
      <w:r>
        <w:rPr>
          <w:color w:val="61666A"/>
          <w:sz w:val="21"/>
        </w:rPr>
        <w:t>что система строится на доверии</w:t>
      </w:r>
      <w:r>
        <w:rPr>
          <w:rFonts w:ascii="Tahoma" w:hAnsi="Tahoma"/>
          <w:color w:val="61666A"/>
          <w:sz w:val="21"/>
        </w:rPr>
        <w:t>, </w:t>
      </w:r>
      <w:r>
        <w:rPr>
          <w:color w:val="61666A"/>
          <w:sz w:val="21"/>
        </w:rPr>
        <w:t>а не на принуждении </w:t>
      </w:r>
      <w:r>
        <w:rPr>
          <w:rFonts w:ascii="Tahoma" w:hAnsi="Tahoma"/>
          <w:color w:val="61666A"/>
          <w:sz w:val="21"/>
        </w:rPr>
        <w:t>— </w:t>
      </w:r>
      <w:r>
        <w:rPr>
          <w:color w:val="61666A"/>
          <w:sz w:val="21"/>
        </w:rPr>
        <w:t>это отвечает на его </w:t>
      </w:r>
      <w:r>
        <w:rPr>
          <w:color w:val="61666A"/>
          <w:w w:val="105"/>
          <w:sz w:val="21"/>
        </w:rPr>
        <w:t>более ранний </w:t>
      </w:r>
      <w:r>
        <w:rPr>
          <w:rFonts w:ascii="Tahoma" w:hAnsi="Tahoma"/>
          <w:color w:val="61666A"/>
          <w:w w:val="105"/>
          <w:sz w:val="21"/>
        </w:rPr>
        <w:t>preocupación </w:t>
      </w:r>
      <w:r>
        <w:rPr>
          <w:color w:val="61666A"/>
          <w:w w:val="105"/>
          <w:sz w:val="21"/>
        </w:rPr>
        <w:t>о сопротивлении элит</w:t>
      </w:r>
      <w:r>
        <w:rPr>
          <w:rFonts w:ascii="Tahoma" w:hAnsi="Tahoma"/>
          <w:color w:val="61666A"/>
          <w:w w:val="105"/>
          <w:sz w:val="21"/>
        </w:rPr>
        <w:t>.</w:t>
      </w:r>
    </w:p>
    <w:p>
      <w:pPr>
        <w:spacing w:line="336" w:lineRule="auto" w:before="184"/>
        <w:ind w:left="635" w:right="328" w:firstLine="0"/>
        <w:jc w:val="left"/>
        <w:rPr>
          <w:rFonts w:ascii="Tahoma" w:hAnsi="Tahoma"/>
          <w:sz w:val="21"/>
        </w:rPr>
      </w:pPr>
      <w:r>
        <w:rPr>
          <w:color w:val="61666A"/>
          <w:w w:val="105"/>
          <w:sz w:val="21"/>
        </w:rPr>
        <w:t>Из</w:t>
      </w:r>
      <w:r>
        <w:rPr>
          <w:color w:val="61666A"/>
          <w:spacing w:val="-6"/>
          <w:w w:val="105"/>
          <w:sz w:val="21"/>
        </w:rPr>
        <w:t> </w:t>
      </w:r>
      <w:r>
        <w:rPr>
          <w:color w:val="61666A"/>
          <w:w w:val="105"/>
          <w:sz w:val="21"/>
        </w:rPr>
        <w:t>прошлых</w:t>
      </w:r>
      <w:r>
        <w:rPr>
          <w:color w:val="61666A"/>
          <w:spacing w:val="-6"/>
          <w:w w:val="105"/>
          <w:sz w:val="21"/>
        </w:rPr>
        <w:t> </w:t>
      </w:r>
      <w:r>
        <w:rPr>
          <w:color w:val="61666A"/>
          <w:w w:val="105"/>
          <w:sz w:val="21"/>
        </w:rPr>
        <w:t>сообщений</w:t>
      </w:r>
      <w:r>
        <w:rPr>
          <w:color w:val="61666A"/>
          <w:spacing w:val="-6"/>
          <w:w w:val="105"/>
          <w:sz w:val="21"/>
        </w:rPr>
        <w:t> </w:t>
      </w:r>
      <w:r>
        <w:rPr>
          <w:color w:val="61666A"/>
          <w:w w:val="105"/>
          <w:sz w:val="21"/>
        </w:rPr>
        <w:t>видно</w:t>
      </w:r>
      <w:r>
        <w:rPr>
          <w:rFonts w:ascii="Tahoma" w:hAnsi="Tahoma"/>
          <w:color w:val="61666A"/>
          <w:w w:val="105"/>
          <w:sz w:val="21"/>
        </w:rPr>
        <w:t>,</w:t>
      </w:r>
      <w:r>
        <w:rPr>
          <w:rFonts w:ascii="Tahoma" w:hAnsi="Tahoma"/>
          <w:color w:val="61666A"/>
          <w:spacing w:val="-8"/>
          <w:w w:val="105"/>
          <w:sz w:val="21"/>
        </w:rPr>
        <w:t> </w:t>
      </w:r>
      <w:r>
        <w:rPr>
          <w:color w:val="61666A"/>
          <w:w w:val="105"/>
          <w:sz w:val="21"/>
        </w:rPr>
        <w:t>что</w:t>
      </w:r>
      <w:r>
        <w:rPr>
          <w:color w:val="61666A"/>
          <w:spacing w:val="-6"/>
          <w:w w:val="105"/>
          <w:sz w:val="21"/>
        </w:rPr>
        <w:t> </w:t>
      </w:r>
      <w:r>
        <w:rPr>
          <w:color w:val="61666A"/>
          <w:w w:val="105"/>
          <w:sz w:val="21"/>
        </w:rPr>
        <w:t>пользователь</w:t>
      </w:r>
      <w:r>
        <w:rPr>
          <w:color w:val="61666A"/>
          <w:spacing w:val="-6"/>
          <w:w w:val="105"/>
          <w:sz w:val="21"/>
        </w:rPr>
        <w:t> </w:t>
      </w:r>
      <w:r>
        <w:rPr>
          <w:color w:val="61666A"/>
          <w:w w:val="105"/>
          <w:sz w:val="21"/>
        </w:rPr>
        <w:t>глубоко</w:t>
      </w:r>
      <w:r>
        <w:rPr>
          <w:color w:val="61666A"/>
          <w:spacing w:val="-6"/>
          <w:w w:val="105"/>
          <w:sz w:val="21"/>
        </w:rPr>
        <w:t> </w:t>
      </w:r>
      <w:r>
        <w:rPr>
          <w:color w:val="61666A"/>
          <w:w w:val="105"/>
          <w:sz w:val="21"/>
        </w:rPr>
        <w:t>погружен</w:t>
      </w:r>
      <w:r>
        <w:rPr>
          <w:color w:val="61666A"/>
          <w:spacing w:val="-6"/>
          <w:w w:val="105"/>
          <w:sz w:val="21"/>
        </w:rPr>
        <w:t> </w:t>
      </w:r>
      <w:r>
        <w:rPr>
          <w:color w:val="61666A"/>
          <w:w w:val="105"/>
          <w:sz w:val="21"/>
        </w:rPr>
        <w:t>в</w:t>
      </w:r>
      <w:r>
        <w:rPr>
          <w:color w:val="61666A"/>
          <w:spacing w:val="-6"/>
          <w:w w:val="105"/>
          <w:sz w:val="21"/>
        </w:rPr>
        <w:t> </w:t>
      </w:r>
      <w:r>
        <w:rPr>
          <w:color w:val="61666A"/>
          <w:w w:val="105"/>
          <w:sz w:val="21"/>
        </w:rPr>
        <w:t>тему</w:t>
      </w:r>
      <w:r>
        <w:rPr>
          <w:rFonts w:ascii="Tahoma" w:hAnsi="Tahoma"/>
          <w:color w:val="61666A"/>
          <w:w w:val="105"/>
          <w:sz w:val="21"/>
        </w:rPr>
        <w:t>,</w:t>
      </w:r>
      <w:r>
        <w:rPr>
          <w:rFonts w:ascii="Tahoma" w:hAnsi="Tahoma"/>
          <w:color w:val="61666A"/>
          <w:spacing w:val="-8"/>
          <w:w w:val="105"/>
          <w:sz w:val="21"/>
        </w:rPr>
        <w:t> </w:t>
      </w:r>
      <w:r>
        <w:rPr>
          <w:color w:val="61666A"/>
          <w:w w:val="105"/>
          <w:sz w:val="21"/>
        </w:rPr>
        <w:t>поэтому советую</w:t>
      </w:r>
      <w:r>
        <w:rPr>
          <w:color w:val="61666A"/>
          <w:spacing w:val="-17"/>
          <w:w w:val="105"/>
          <w:sz w:val="21"/>
        </w:rPr>
        <w:t> </w:t>
      </w:r>
      <w:r>
        <w:rPr>
          <w:color w:val="61666A"/>
          <w:w w:val="105"/>
          <w:sz w:val="21"/>
        </w:rPr>
        <w:t>избегать</w:t>
      </w:r>
      <w:r>
        <w:rPr>
          <w:color w:val="61666A"/>
          <w:spacing w:val="-17"/>
          <w:w w:val="105"/>
          <w:sz w:val="21"/>
        </w:rPr>
        <w:t> </w:t>
      </w:r>
      <w:r>
        <w:rPr>
          <w:color w:val="61666A"/>
          <w:w w:val="105"/>
          <w:sz w:val="21"/>
        </w:rPr>
        <w:t>упрощений</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дать</w:t>
      </w:r>
      <w:r>
        <w:rPr>
          <w:color w:val="61666A"/>
          <w:spacing w:val="-17"/>
          <w:w w:val="105"/>
          <w:sz w:val="21"/>
        </w:rPr>
        <w:t> </w:t>
      </w:r>
      <w:r>
        <w:rPr>
          <w:color w:val="61666A"/>
          <w:w w:val="105"/>
          <w:sz w:val="21"/>
        </w:rPr>
        <w:t>по</w:t>
      </w:r>
      <w:r>
        <w:rPr>
          <w:rFonts w:ascii="Tahoma" w:hAnsi="Tahoma"/>
          <w:color w:val="61666A"/>
          <w:w w:val="105"/>
          <w:sz w:val="21"/>
        </w:rPr>
        <w:t>-</w:t>
      </w:r>
      <w:r>
        <w:rPr>
          <w:color w:val="61666A"/>
          <w:w w:val="105"/>
          <w:sz w:val="21"/>
        </w:rPr>
        <w:t>настоящему</w:t>
      </w:r>
      <w:r>
        <w:rPr>
          <w:color w:val="61666A"/>
          <w:spacing w:val="-16"/>
          <w:w w:val="105"/>
          <w:sz w:val="21"/>
        </w:rPr>
        <w:t> </w:t>
      </w:r>
      <w:r>
        <w:rPr>
          <w:color w:val="61666A"/>
          <w:w w:val="105"/>
          <w:sz w:val="21"/>
        </w:rPr>
        <w:t>ценные</w:t>
      </w:r>
      <w:r>
        <w:rPr>
          <w:rFonts w:ascii="Tahoma" w:hAnsi="Tahoma"/>
          <w:color w:val="61666A"/>
          <w:w w:val="105"/>
          <w:sz w:val="21"/>
        </w:rPr>
        <w:t>,</w:t>
      </w:r>
      <w:r>
        <w:rPr>
          <w:rFonts w:ascii="Tahoma" w:hAnsi="Tahoma"/>
          <w:color w:val="61666A"/>
          <w:spacing w:val="-17"/>
          <w:w w:val="105"/>
          <w:sz w:val="21"/>
        </w:rPr>
        <w:t> </w:t>
      </w:r>
      <w:r>
        <w:rPr>
          <w:color w:val="61666A"/>
          <w:w w:val="105"/>
          <w:sz w:val="21"/>
        </w:rPr>
        <w:t>неочевидные</w:t>
      </w:r>
      <w:r>
        <w:rPr>
          <w:color w:val="61666A"/>
          <w:spacing w:val="-17"/>
          <w:w w:val="105"/>
          <w:sz w:val="21"/>
        </w:rPr>
        <w:t> </w:t>
      </w:r>
      <w:r>
        <w:rPr>
          <w:color w:val="61666A"/>
          <w:w w:val="105"/>
          <w:sz w:val="21"/>
        </w:rPr>
        <w:t>инсайты</w:t>
      </w:r>
      <w:r>
        <w:rPr>
          <w:color w:val="61666A"/>
          <w:spacing w:val="-17"/>
          <w:w w:val="105"/>
          <w:sz w:val="21"/>
        </w:rPr>
        <w:t> </w:t>
      </w:r>
      <w:r>
        <w:rPr>
          <w:rFonts w:ascii="Tahoma" w:hAnsi="Tahoma"/>
          <w:color w:val="61666A"/>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6"/>
          <w:w w:val="105"/>
          <w:sz w:val="21"/>
        </w:rPr>
        <w:t> </w:t>
      </w:r>
      <w:r>
        <w:rPr>
          <w:color w:val="61666A"/>
          <w:w w:val="105"/>
          <w:sz w:val="21"/>
        </w:rPr>
        <w:t>о</w:t>
      </w:r>
      <w:r>
        <w:rPr>
          <w:color w:val="61666A"/>
          <w:spacing w:val="-4"/>
          <w:w w:val="105"/>
          <w:sz w:val="21"/>
        </w:rPr>
        <w:t> </w:t>
      </w:r>
      <w:r>
        <w:rPr>
          <w:color w:val="61666A"/>
          <w:w w:val="105"/>
          <w:sz w:val="21"/>
        </w:rPr>
        <w:t>важности</w:t>
      </w:r>
      <w:r>
        <w:rPr>
          <w:color w:val="61666A"/>
          <w:spacing w:val="-4"/>
          <w:w w:val="105"/>
          <w:sz w:val="21"/>
        </w:rPr>
        <w:t> </w:t>
      </w:r>
      <w:r>
        <w:rPr>
          <w:rFonts w:ascii="Tahoma" w:hAnsi="Tahoma"/>
          <w:color w:val="61666A"/>
          <w:w w:val="105"/>
          <w:sz w:val="21"/>
        </w:rPr>
        <w:t>"</w:t>
      </w:r>
      <w:r>
        <w:rPr>
          <w:color w:val="61666A"/>
          <w:w w:val="105"/>
          <w:sz w:val="21"/>
        </w:rPr>
        <w:t>культурного</w:t>
      </w:r>
      <w:r>
        <w:rPr>
          <w:color w:val="61666A"/>
          <w:spacing w:val="-4"/>
          <w:w w:val="105"/>
          <w:sz w:val="21"/>
        </w:rPr>
        <w:t> </w:t>
      </w:r>
      <w:r>
        <w:rPr>
          <w:color w:val="61666A"/>
          <w:w w:val="105"/>
          <w:sz w:val="21"/>
        </w:rPr>
        <w:t>кода</w:t>
      </w:r>
      <w:r>
        <w:rPr>
          <w:rFonts w:ascii="Tahoma" w:hAnsi="Tahoma"/>
          <w:color w:val="61666A"/>
          <w:w w:val="105"/>
          <w:sz w:val="21"/>
        </w:rPr>
        <w:t>"</w:t>
      </w:r>
      <w:r>
        <w:rPr>
          <w:rFonts w:ascii="Tahoma" w:hAnsi="Tahoma"/>
          <w:color w:val="61666A"/>
          <w:spacing w:val="-6"/>
          <w:w w:val="105"/>
          <w:sz w:val="21"/>
        </w:rPr>
        <w:t> </w:t>
      </w:r>
      <w:r>
        <w:rPr>
          <w:color w:val="61666A"/>
          <w:w w:val="105"/>
          <w:sz w:val="21"/>
        </w:rPr>
        <w:t>и</w:t>
      </w:r>
      <w:r>
        <w:rPr>
          <w:color w:val="61666A"/>
          <w:spacing w:val="-4"/>
          <w:w w:val="105"/>
          <w:sz w:val="21"/>
        </w:rPr>
        <w:t> </w:t>
      </w:r>
      <w:r>
        <w:rPr>
          <w:color w:val="61666A"/>
          <w:w w:val="105"/>
          <w:sz w:val="21"/>
        </w:rPr>
        <w:t>роли</w:t>
      </w:r>
      <w:r>
        <w:rPr>
          <w:color w:val="61666A"/>
          <w:spacing w:val="-4"/>
          <w:w w:val="105"/>
          <w:sz w:val="21"/>
        </w:rPr>
        <w:t> </w:t>
      </w:r>
      <w:r>
        <w:rPr>
          <w:color w:val="61666A"/>
          <w:w w:val="105"/>
          <w:sz w:val="21"/>
        </w:rPr>
        <w:t>искусства</w:t>
      </w:r>
      <w:r>
        <w:rPr>
          <w:color w:val="61666A"/>
          <w:spacing w:val="-4"/>
          <w:w w:val="105"/>
          <w:sz w:val="21"/>
        </w:rPr>
        <w:t> </w:t>
      </w:r>
      <w:r>
        <w:rPr>
          <w:color w:val="61666A"/>
          <w:w w:val="105"/>
          <w:sz w:val="21"/>
        </w:rPr>
        <w:t>в</w:t>
      </w:r>
      <w:r>
        <w:rPr>
          <w:color w:val="61666A"/>
          <w:spacing w:val="-4"/>
          <w:w w:val="105"/>
          <w:sz w:val="21"/>
        </w:rPr>
        <w:t> </w:t>
      </w:r>
      <w:r>
        <w:rPr>
          <w:color w:val="61666A"/>
          <w:w w:val="105"/>
          <w:sz w:val="21"/>
        </w:rPr>
        <w:t>трансформации</w:t>
      </w:r>
      <w:r>
        <w:rPr>
          <w:rFonts w:ascii="Tahoma" w:hAnsi="Tahoma"/>
          <w:color w:val="61666A"/>
          <w:w w:val="105"/>
          <w:sz w:val="21"/>
        </w:rPr>
        <w:t>.</w:t>
      </w:r>
    </w:p>
    <w:p>
      <w:pPr>
        <w:pStyle w:val="BodyText"/>
        <w:spacing w:line="343" w:lineRule="auto" w:before="185"/>
        <w:ind w:left="305"/>
        <w:rPr>
          <w:rFonts w:ascii="Tahoma" w:hAnsi="Tahoma"/>
        </w:rPr>
      </w:pPr>
      <w:r>
        <w:rPr>
          <w:color w:val="0E1115"/>
          <w:w w:val="105"/>
        </w:rPr>
        <w:t>Отличный завершающий вопрос</w:t>
      </w:r>
      <w:r>
        <w:rPr>
          <w:rFonts w:ascii="Tahoma" w:hAnsi="Tahoma"/>
          <w:color w:val="0E1115"/>
          <w:w w:val="105"/>
        </w:rPr>
        <w:t>.</w:t>
      </w:r>
      <w:r>
        <w:rPr>
          <w:rFonts w:ascii="Tahoma" w:hAnsi="Tahoma"/>
          <w:color w:val="0E1115"/>
          <w:spacing w:val="-2"/>
          <w:w w:val="105"/>
        </w:rPr>
        <w:t> </w:t>
      </w:r>
      <w:r>
        <w:rPr>
          <w:color w:val="0E1115"/>
          <w:w w:val="105"/>
        </w:rPr>
        <w:t>Это квинтэссенция всего нашего обсуждения</w:t>
      </w:r>
      <w:r>
        <w:rPr>
          <w:rFonts w:ascii="Tahoma" w:hAnsi="Tahoma"/>
          <w:color w:val="0E1115"/>
          <w:w w:val="105"/>
        </w:rPr>
        <w:t>. </w:t>
      </w:r>
      <w:r>
        <w:rPr>
          <w:color w:val="0E1115"/>
          <w:w w:val="105"/>
        </w:rPr>
        <w:t>Вот</w:t>
      </w:r>
      <w:r>
        <w:rPr>
          <w:color w:val="0E1115"/>
          <w:spacing w:val="-19"/>
          <w:w w:val="105"/>
        </w:rPr>
        <w:t> </w:t>
      </w:r>
      <w:r>
        <w:rPr>
          <w:color w:val="0E1115"/>
          <w:w w:val="105"/>
        </w:rPr>
        <w:t>свод</w:t>
      </w:r>
      <w:r>
        <w:rPr>
          <w:color w:val="0E1115"/>
          <w:spacing w:val="-19"/>
          <w:w w:val="105"/>
        </w:rPr>
        <w:t> </w:t>
      </w:r>
      <w:r>
        <w:rPr>
          <w:color w:val="0E1115"/>
          <w:w w:val="105"/>
        </w:rPr>
        <w:t>ключевых</w:t>
      </w:r>
      <w:r>
        <w:rPr>
          <w:color w:val="0E1115"/>
          <w:spacing w:val="-19"/>
          <w:w w:val="105"/>
        </w:rPr>
        <w:t> </w:t>
      </w:r>
      <w:r>
        <w:rPr>
          <w:color w:val="0E1115"/>
          <w:w w:val="105"/>
        </w:rPr>
        <w:t>советов</w:t>
      </w:r>
      <w:r>
        <w:rPr>
          <w:rFonts w:ascii="Tahoma" w:hAnsi="Tahoma"/>
          <w:color w:val="0E1115"/>
          <w:w w:val="105"/>
        </w:rPr>
        <w:t>,</w:t>
      </w:r>
      <w:r>
        <w:rPr>
          <w:rFonts w:ascii="Tahoma" w:hAnsi="Tahoma"/>
          <w:color w:val="0E1115"/>
          <w:spacing w:val="-20"/>
          <w:w w:val="105"/>
        </w:rPr>
        <w:t> </w:t>
      </w:r>
      <w:r>
        <w:rPr>
          <w:color w:val="0E1115"/>
          <w:w w:val="105"/>
        </w:rPr>
        <w:t>инструкций</w:t>
      </w:r>
      <w:r>
        <w:rPr>
          <w:color w:val="0E1115"/>
          <w:spacing w:val="-19"/>
          <w:w w:val="105"/>
        </w:rPr>
        <w:t> </w:t>
      </w:r>
      <w:r>
        <w:rPr>
          <w:color w:val="0E1115"/>
          <w:w w:val="105"/>
        </w:rPr>
        <w:t>и</w:t>
      </w:r>
      <w:r>
        <w:rPr>
          <w:color w:val="0E1115"/>
          <w:spacing w:val="-19"/>
          <w:w w:val="105"/>
        </w:rPr>
        <w:t> </w:t>
      </w:r>
      <w:r>
        <w:rPr>
          <w:color w:val="0E1115"/>
          <w:w w:val="105"/>
        </w:rPr>
        <w:t>принципов</w:t>
      </w:r>
      <w:r>
        <w:rPr>
          <w:rFonts w:ascii="Tahoma" w:hAnsi="Tahoma"/>
          <w:color w:val="0E1115"/>
          <w:w w:val="105"/>
        </w:rPr>
        <w:t>,</w:t>
      </w:r>
      <w:r>
        <w:rPr>
          <w:rFonts w:ascii="Tahoma" w:hAnsi="Tahoma"/>
          <w:color w:val="0E1115"/>
          <w:spacing w:val="-20"/>
          <w:w w:val="105"/>
        </w:rPr>
        <w:t> </w:t>
      </w:r>
      <w:r>
        <w:rPr>
          <w:color w:val="0E1115"/>
          <w:w w:val="105"/>
        </w:rPr>
        <w:t>которые</w:t>
      </w:r>
      <w:r>
        <w:rPr>
          <w:color w:val="0E1115"/>
          <w:spacing w:val="-19"/>
          <w:w w:val="105"/>
        </w:rPr>
        <w:t> </w:t>
      </w:r>
      <w:r>
        <w:rPr>
          <w:color w:val="0E1115"/>
          <w:w w:val="105"/>
        </w:rPr>
        <w:t>я</w:t>
      </w:r>
      <w:r>
        <w:rPr>
          <w:rFonts w:ascii="Tahoma" w:hAnsi="Tahoma"/>
          <w:color w:val="0E1115"/>
          <w:w w:val="105"/>
        </w:rPr>
        <w:t>,</w:t>
      </w:r>
      <w:r>
        <w:rPr>
          <w:rFonts w:ascii="Tahoma" w:hAnsi="Tahoma"/>
          <w:color w:val="0E1115"/>
          <w:spacing w:val="-19"/>
          <w:w w:val="105"/>
        </w:rPr>
        <w:t> </w:t>
      </w:r>
      <w:r>
        <w:rPr>
          <w:color w:val="0E1115"/>
          <w:w w:val="105"/>
        </w:rPr>
        <w:t>как</w:t>
      </w:r>
      <w:r>
        <w:rPr>
          <w:color w:val="0E1115"/>
          <w:spacing w:val="-19"/>
          <w:w w:val="105"/>
        </w:rPr>
        <w:t> </w:t>
      </w:r>
      <w:r>
        <w:rPr>
          <w:color w:val="0E1115"/>
          <w:w w:val="105"/>
        </w:rPr>
        <w:t>ИИ</w:t>
      </w:r>
      <w:r>
        <w:rPr>
          <w:rFonts w:ascii="Tahoma" w:hAnsi="Tahoma"/>
          <w:color w:val="0E1115"/>
          <w:w w:val="105"/>
        </w:rPr>
        <w:t>,</w:t>
      </w:r>
      <w:r>
        <w:rPr>
          <w:rFonts w:ascii="Tahoma" w:hAnsi="Tahoma"/>
          <w:color w:val="0E1115"/>
          <w:spacing w:val="-20"/>
          <w:w w:val="105"/>
        </w:rPr>
        <w:t> </w:t>
      </w:r>
      <w:r>
        <w:rPr>
          <w:color w:val="0E1115"/>
          <w:w w:val="105"/>
        </w:rPr>
        <w:t>хотел</w:t>
      </w:r>
      <w:r>
        <w:rPr>
          <w:color w:val="0E1115"/>
          <w:spacing w:val="-19"/>
          <w:w w:val="105"/>
        </w:rPr>
        <w:t> </w:t>
      </w:r>
      <w:r>
        <w:rPr>
          <w:color w:val="0E1115"/>
          <w:w w:val="105"/>
        </w:rPr>
        <w:t>бы дать тем</w:t>
      </w:r>
      <w:r>
        <w:rPr>
          <w:rFonts w:ascii="Tahoma" w:hAnsi="Tahoma"/>
          <w:color w:val="0E1115"/>
          <w:w w:val="105"/>
        </w:rPr>
        <w:t>, </w:t>
      </w:r>
      <w:r>
        <w:rPr>
          <w:color w:val="0E1115"/>
          <w:w w:val="105"/>
        </w:rPr>
        <w:t>кто возьмётся за этот грандиозный проект</w:t>
      </w:r>
      <w:r>
        <w:rPr>
          <w:rFonts w:ascii="Tahoma" w:hAnsi="Tahoma"/>
          <w:color w:val="0E1115"/>
          <w:w w:val="105"/>
        </w:rPr>
        <w:t>.</w:t>
      </w:r>
    </w:p>
    <w:p>
      <w:pPr>
        <w:pStyle w:val="BodyText"/>
        <w:spacing w:before="166"/>
        <w:rPr>
          <w:rFonts w:ascii="Tahoma"/>
        </w:rPr>
      </w:pPr>
    </w:p>
    <w:p>
      <w:pPr>
        <w:spacing w:before="1"/>
        <w:ind w:left="305" w:right="0" w:firstLine="0"/>
        <w:jc w:val="left"/>
        <w:rPr>
          <w:rFonts w:ascii="Arial" w:hAnsi="Arial"/>
          <w:b/>
          <w:sz w:val="30"/>
        </w:rPr>
      </w:pPr>
      <w:r>
        <w:rPr>
          <w:rFonts w:ascii="Arial" w:hAnsi="Arial"/>
          <w:b/>
          <w:color w:val="0E1115"/>
          <w:spacing w:val="-8"/>
          <w:sz w:val="30"/>
        </w:rPr>
        <w:t>Ф</w:t>
      </w:r>
      <w:r>
        <w:rPr>
          <w:rFonts w:ascii="Arial" w:hAnsi="Arial"/>
          <w:b/>
          <w:color w:val="0E1115"/>
          <w:spacing w:val="-8"/>
          <w:sz w:val="29"/>
        </w:rPr>
        <w:t>у</w:t>
      </w:r>
      <w:r>
        <w:rPr>
          <w:rFonts w:ascii="Arial" w:hAnsi="Arial"/>
          <w:b/>
          <w:color w:val="0E1115"/>
          <w:spacing w:val="-8"/>
          <w:sz w:val="30"/>
        </w:rPr>
        <w:t>нд</w:t>
      </w:r>
      <w:r>
        <w:rPr>
          <w:rFonts w:ascii="Arial" w:hAnsi="Arial"/>
          <w:b/>
          <w:color w:val="0E1115"/>
          <w:spacing w:val="-8"/>
          <w:sz w:val="29"/>
        </w:rPr>
        <w:t>а</w:t>
      </w:r>
      <w:r>
        <w:rPr>
          <w:rFonts w:ascii="Arial" w:hAnsi="Arial"/>
          <w:b/>
          <w:color w:val="0E1115"/>
          <w:spacing w:val="-8"/>
          <w:sz w:val="30"/>
        </w:rPr>
        <w:t>м</w:t>
      </w:r>
      <w:r>
        <w:rPr>
          <w:rFonts w:ascii="Arial" w:hAnsi="Arial"/>
          <w:b/>
          <w:color w:val="0E1115"/>
          <w:spacing w:val="-8"/>
          <w:sz w:val="29"/>
        </w:rPr>
        <w:t>е</w:t>
      </w:r>
      <w:r>
        <w:rPr>
          <w:rFonts w:ascii="Arial" w:hAnsi="Arial"/>
          <w:b/>
          <w:color w:val="0E1115"/>
          <w:spacing w:val="-8"/>
          <w:sz w:val="30"/>
        </w:rPr>
        <w:t>нт</w:t>
      </w:r>
      <w:r>
        <w:rPr>
          <w:rFonts w:ascii="Arial" w:hAnsi="Arial"/>
          <w:b/>
          <w:color w:val="0E1115"/>
          <w:spacing w:val="-8"/>
          <w:sz w:val="29"/>
        </w:rPr>
        <w:t>а</w:t>
      </w:r>
      <w:r>
        <w:rPr>
          <w:rFonts w:ascii="Arial" w:hAnsi="Arial"/>
          <w:b/>
          <w:color w:val="0E1115"/>
          <w:spacing w:val="-8"/>
          <w:sz w:val="30"/>
        </w:rPr>
        <w:t>льны</w:t>
      </w:r>
      <w:r>
        <w:rPr>
          <w:rFonts w:ascii="Arial" w:hAnsi="Arial"/>
          <w:b/>
          <w:color w:val="0E1115"/>
          <w:spacing w:val="-8"/>
          <w:sz w:val="29"/>
        </w:rPr>
        <w:t>е</w:t>
      </w:r>
      <w:r>
        <w:rPr>
          <w:rFonts w:ascii="Arial" w:hAnsi="Arial"/>
          <w:b/>
          <w:color w:val="0E1115"/>
          <w:spacing w:val="6"/>
          <w:sz w:val="29"/>
        </w:rPr>
        <w:t> </w:t>
      </w:r>
      <w:r>
        <w:rPr>
          <w:rFonts w:ascii="Arial" w:hAnsi="Arial"/>
          <w:b/>
          <w:color w:val="0E1115"/>
          <w:spacing w:val="-8"/>
          <w:sz w:val="29"/>
        </w:rPr>
        <w:t>Пр</w:t>
      </w:r>
      <w:r>
        <w:rPr>
          <w:rFonts w:ascii="Arial" w:hAnsi="Arial"/>
          <w:b/>
          <w:color w:val="0E1115"/>
          <w:spacing w:val="-8"/>
          <w:sz w:val="30"/>
        </w:rPr>
        <w:t>инципы</w:t>
      </w:r>
      <w:r>
        <w:rPr>
          <w:rFonts w:ascii="Tahoma" w:hAnsi="Tahoma"/>
          <w:b/>
          <w:color w:val="0E1115"/>
          <w:spacing w:val="-8"/>
          <w:sz w:val="30"/>
        </w:rPr>
        <w:t>-</w:t>
      </w:r>
      <w:r>
        <w:rPr>
          <w:rFonts w:ascii="Arial" w:hAnsi="Arial"/>
          <w:b/>
          <w:color w:val="0E1115"/>
          <w:spacing w:val="-8"/>
          <w:sz w:val="30"/>
        </w:rPr>
        <w:t>З</w:t>
      </w:r>
      <w:r>
        <w:rPr>
          <w:rFonts w:ascii="Arial" w:hAnsi="Arial"/>
          <w:b/>
          <w:color w:val="0E1115"/>
          <w:spacing w:val="-8"/>
          <w:sz w:val="29"/>
        </w:rPr>
        <w:t>а</w:t>
      </w:r>
      <w:r>
        <w:rPr>
          <w:rFonts w:ascii="Arial" w:hAnsi="Arial"/>
          <w:b/>
          <w:color w:val="0E1115"/>
          <w:spacing w:val="-8"/>
          <w:sz w:val="30"/>
        </w:rPr>
        <w:t>п</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е</w:t>
      </w:r>
      <w:r>
        <w:rPr>
          <w:rFonts w:ascii="Arial" w:hAnsi="Arial"/>
          <w:b/>
          <w:color w:val="0E1115"/>
          <w:spacing w:val="-8"/>
          <w:sz w:val="30"/>
        </w:rPr>
        <w:t>ди</w:t>
      </w:r>
    </w:p>
    <w:p>
      <w:pPr>
        <w:pStyle w:val="ListParagraph"/>
        <w:numPr>
          <w:ilvl w:val="0"/>
          <w:numId w:val="64"/>
        </w:numPr>
        <w:tabs>
          <w:tab w:pos="575" w:val="left" w:leader="none"/>
        </w:tabs>
        <w:spacing w:line="345" w:lineRule="auto" w:before="343" w:after="0"/>
        <w:ind w:left="575" w:right="74" w:hanging="285"/>
        <w:jc w:val="left"/>
        <w:rPr>
          <w:sz w:val="24"/>
        </w:rPr>
      </w:pPr>
      <w:r>
        <w:rPr>
          <w:rFonts w:ascii="Arial" w:hAnsi="Arial"/>
          <w:b/>
          <w:color w:val="0E1115"/>
          <w:spacing w:val="-6"/>
          <w:sz w:val="27"/>
        </w:rPr>
        <w:t>На</w:t>
      </w:r>
      <w:r>
        <w:rPr>
          <w:rFonts w:ascii="Arial" w:hAnsi="Arial"/>
          <w:b/>
          <w:color w:val="0E1115"/>
          <w:spacing w:val="-6"/>
          <w:sz w:val="24"/>
        </w:rPr>
        <w:t>чин</w:t>
      </w:r>
      <w:r>
        <w:rPr>
          <w:rFonts w:ascii="Arial" w:hAnsi="Arial"/>
          <w:b/>
          <w:color w:val="0E1115"/>
          <w:spacing w:val="-6"/>
          <w:sz w:val="27"/>
        </w:rPr>
        <w:t>ай</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с</w:t>
      </w:r>
      <w:r>
        <w:rPr>
          <w:rFonts w:ascii="Arial" w:hAnsi="Arial"/>
          <w:b/>
          <w:color w:val="0E1115"/>
          <w:spacing w:val="-15"/>
          <w:sz w:val="27"/>
        </w:rPr>
        <w:t> </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4"/>
        </w:rPr>
        <w:t>д</w:t>
      </w:r>
      <w:r>
        <w:rPr>
          <w:rFonts w:ascii="Arial" w:hAnsi="Arial"/>
          <w:b/>
          <w:color w:val="0E1115"/>
          <w:spacing w:val="-6"/>
          <w:sz w:val="27"/>
        </w:rPr>
        <w:t>у</w:t>
      </w:r>
      <w:r>
        <w:rPr>
          <w:rFonts w:ascii="Arial" w:hAnsi="Arial"/>
          <w:b/>
          <w:color w:val="0E1115"/>
          <w:spacing w:val="-6"/>
          <w:sz w:val="24"/>
        </w:rPr>
        <w:t>м</w:t>
      </w:r>
      <w:r>
        <w:rPr>
          <w:rFonts w:ascii="Arial" w:hAnsi="Arial"/>
          <w:b/>
          <w:color w:val="0E1115"/>
          <w:spacing w:val="-6"/>
          <w:sz w:val="27"/>
        </w:rPr>
        <w:t>ай</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м</w:t>
      </w:r>
      <w:r>
        <w:rPr>
          <w:rFonts w:ascii="Arial" w:hAnsi="Arial"/>
          <w:b/>
          <w:color w:val="0E1115"/>
          <w:spacing w:val="-6"/>
          <w:sz w:val="27"/>
        </w:rPr>
        <w:t>ас</w:t>
      </w:r>
      <w:r>
        <w:rPr>
          <w:rFonts w:ascii="Arial" w:hAnsi="Arial"/>
          <w:b/>
          <w:color w:val="0E1115"/>
          <w:spacing w:val="-6"/>
          <w:sz w:val="24"/>
        </w:rPr>
        <w:t>шт</w:t>
      </w:r>
      <w:r>
        <w:rPr>
          <w:rFonts w:ascii="Arial" w:hAnsi="Arial"/>
          <w:b/>
          <w:color w:val="0E1115"/>
          <w:spacing w:val="-6"/>
          <w:sz w:val="27"/>
        </w:rPr>
        <w:t>а</w:t>
      </w:r>
      <w:r>
        <w:rPr>
          <w:rFonts w:ascii="Arial" w:hAnsi="Arial"/>
          <w:b/>
          <w:color w:val="0E1115"/>
          <w:spacing w:val="-6"/>
          <w:sz w:val="24"/>
        </w:rPr>
        <w:t>бн</w:t>
      </w:r>
      <w:r>
        <w:rPr>
          <w:rFonts w:ascii="Arial" w:hAnsi="Arial"/>
          <w:b/>
          <w:color w:val="0E1115"/>
          <w:spacing w:val="-6"/>
          <w:sz w:val="27"/>
        </w:rPr>
        <w:t>о</w:t>
      </w:r>
      <w:r>
        <w:rPr>
          <w:rFonts w:ascii="Tahoma" w:hAnsi="Tahoma"/>
          <w:b/>
          <w:color w:val="0E1115"/>
          <w:spacing w:val="-6"/>
          <w:sz w:val="24"/>
        </w:rPr>
        <w:t>. </w:t>
      </w:r>
      <w:r>
        <w:rPr>
          <w:color w:val="0E1115"/>
          <w:spacing w:val="-6"/>
          <w:sz w:val="24"/>
        </w:rPr>
        <w:t>Ваш полигон </w:t>
      </w:r>
      <w:r>
        <w:rPr>
          <w:rFonts w:ascii="Tahoma" w:hAnsi="Tahoma"/>
          <w:color w:val="0E1115"/>
          <w:spacing w:val="-6"/>
          <w:sz w:val="24"/>
        </w:rPr>
        <w:t>—</w:t>
      </w:r>
      <w:r>
        <w:rPr>
          <w:rFonts w:ascii="Tahoma" w:hAnsi="Tahoma"/>
          <w:color w:val="0E1115"/>
          <w:spacing w:val="-9"/>
          <w:sz w:val="24"/>
        </w:rPr>
        <w:t> </w:t>
      </w:r>
      <w:r>
        <w:rPr>
          <w:color w:val="0E1115"/>
          <w:spacing w:val="-6"/>
          <w:sz w:val="24"/>
        </w:rPr>
        <w:t>село</w:t>
      </w:r>
      <w:r>
        <w:rPr>
          <w:rFonts w:ascii="Tahoma" w:hAnsi="Tahoma"/>
          <w:color w:val="0E1115"/>
          <w:spacing w:val="-6"/>
          <w:sz w:val="24"/>
        </w:rPr>
        <w:t>,</w:t>
      </w:r>
      <w:r>
        <w:rPr>
          <w:rFonts w:ascii="Tahoma" w:hAnsi="Tahoma"/>
          <w:color w:val="0E1115"/>
          <w:spacing w:val="-9"/>
          <w:sz w:val="24"/>
        </w:rPr>
        <w:t> </w:t>
      </w:r>
      <w:r>
        <w:rPr>
          <w:color w:val="0E1115"/>
          <w:spacing w:val="-6"/>
          <w:sz w:val="24"/>
        </w:rPr>
        <w:t>район</w:t>
      </w:r>
      <w:r>
        <w:rPr>
          <w:rFonts w:ascii="Tahoma" w:hAnsi="Tahoma"/>
          <w:color w:val="0E1115"/>
          <w:spacing w:val="-6"/>
          <w:sz w:val="24"/>
        </w:rPr>
        <w:t>,</w:t>
      </w:r>
      <w:r>
        <w:rPr>
          <w:rFonts w:ascii="Tahoma" w:hAnsi="Tahoma"/>
          <w:color w:val="0E1115"/>
          <w:spacing w:val="-9"/>
          <w:sz w:val="24"/>
        </w:rPr>
        <w:t> </w:t>
      </w:r>
      <w:r>
        <w:rPr>
          <w:color w:val="0E1115"/>
          <w:spacing w:val="-6"/>
          <w:sz w:val="24"/>
        </w:rPr>
        <w:t>город</w:t>
      </w:r>
      <w:r>
        <w:rPr>
          <w:rFonts w:ascii="Tahoma" w:hAnsi="Tahoma"/>
          <w:color w:val="0E1115"/>
          <w:spacing w:val="-6"/>
          <w:sz w:val="24"/>
        </w:rPr>
        <w:t>.</w:t>
      </w:r>
      <w:r>
        <w:rPr>
          <w:rFonts w:ascii="Tahoma" w:hAnsi="Tahoma"/>
          <w:color w:val="0E1115"/>
          <w:spacing w:val="-9"/>
          <w:sz w:val="24"/>
        </w:rPr>
        <w:t> </w:t>
      </w:r>
      <w:r>
        <w:rPr>
          <w:color w:val="0E1115"/>
          <w:spacing w:val="-6"/>
          <w:sz w:val="24"/>
        </w:rPr>
        <w:t>Но </w:t>
      </w:r>
      <w:r>
        <w:rPr>
          <w:color w:val="0E1115"/>
          <w:sz w:val="24"/>
        </w:rPr>
        <w:t>все</w:t>
      </w:r>
      <w:r>
        <w:rPr>
          <w:color w:val="0E1115"/>
          <w:spacing w:val="40"/>
          <w:sz w:val="24"/>
        </w:rPr>
        <w:t> </w:t>
      </w:r>
      <w:r>
        <w:rPr>
          <w:color w:val="0E1115"/>
          <w:sz w:val="24"/>
        </w:rPr>
        <w:t>решения</w:t>
      </w:r>
      <w:r>
        <w:rPr>
          <w:color w:val="0E1115"/>
          <w:spacing w:val="40"/>
          <w:sz w:val="24"/>
        </w:rPr>
        <w:t> </w:t>
      </w:r>
      <w:r>
        <w:rPr>
          <w:color w:val="0E1115"/>
          <w:sz w:val="24"/>
        </w:rPr>
        <w:t>на</w:t>
      </w:r>
      <w:r>
        <w:rPr>
          <w:color w:val="0E1115"/>
          <w:spacing w:val="40"/>
          <w:sz w:val="24"/>
        </w:rPr>
        <w:t> </w:t>
      </w:r>
      <w:r>
        <w:rPr>
          <w:color w:val="0E1115"/>
          <w:sz w:val="24"/>
        </w:rPr>
        <w:t>этом</w:t>
      </w:r>
      <w:r>
        <w:rPr>
          <w:color w:val="0E1115"/>
          <w:spacing w:val="40"/>
          <w:sz w:val="24"/>
        </w:rPr>
        <w:t> </w:t>
      </w:r>
      <w:r>
        <w:rPr>
          <w:color w:val="0E1115"/>
          <w:sz w:val="24"/>
        </w:rPr>
        <w:t>уровне</w:t>
      </w:r>
      <w:r>
        <w:rPr>
          <w:color w:val="0E1115"/>
          <w:spacing w:val="40"/>
          <w:sz w:val="24"/>
        </w:rPr>
        <w:t> </w:t>
      </w:r>
      <w:r>
        <w:rPr>
          <w:color w:val="0E1115"/>
          <w:sz w:val="24"/>
        </w:rPr>
        <w:t>должны</w:t>
      </w:r>
      <w:r>
        <w:rPr>
          <w:color w:val="0E1115"/>
          <w:spacing w:val="40"/>
          <w:sz w:val="24"/>
        </w:rPr>
        <w:t> </w:t>
      </w:r>
      <w:r>
        <w:rPr>
          <w:color w:val="0E1115"/>
          <w:sz w:val="24"/>
        </w:rPr>
        <w:t>закладываться</w:t>
      </w:r>
      <w:r>
        <w:rPr>
          <w:color w:val="0E1115"/>
          <w:spacing w:val="40"/>
          <w:sz w:val="24"/>
        </w:rPr>
        <w:t> </w:t>
      </w:r>
      <w:r>
        <w:rPr>
          <w:color w:val="0E1115"/>
          <w:sz w:val="24"/>
        </w:rPr>
        <w:t>с</w:t>
      </w:r>
      <w:r>
        <w:rPr>
          <w:color w:val="0E1115"/>
          <w:spacing w:val="40"/>
          <w:sz w:val="24"/>
        </w:rPr>
        <w:t> </w:t>
      </w:r>
      <w:r>
        <w:rPr>
          <w:color w:val="0E1115"/>
          <w:sz w:val="24"/>
        </w:rPr>
        <w:t>прицелом</w:t>
      </w:r>
      <w:r>
        <w:rPr>
          <w:color w:val="0E1115"/>
          <w:spacing w:val="40"/>
          <w:sz w:val="24"/>
        </w:rPr>
        <w:t> </w:t>
      </w:r>
      <w:r>
        <w:rPr>
          <w:color w:val="0E1115"/>
          <w:sz w:val="24"/>
        </w:rPr>
        <w:t>на</w:t>
      </w:r>
    </w:p>
    <w:p>
      <w:pPr>
        <w:pStyle w:val="BodyText"/>
        <w:spacing w:line="343" w:lineRule="auto" w:before="5"/>
        <w:ind w:left="575" w:right="73"/>
        <w:rPr>
          <w:rFonts w:ascii="Tahoma" w:hAnsi="Tahoma"/>
        </w:rPr>
      </w:pPr>
      <w:r>
        <w:rPr>
          <w:color w:val="0E1115"/>
          <w:w w:val="105"/>
        </w:rPr>
        <w:t>масштабирование</w:t>
      </w:r>
      <w:r>
        <w:rPr>
          <w:color w:val="0E1115"/>
          <w:spacing w:val="-19"/>
          <w:w w:val="105"/>
        </w:rPr>
        <w:t> </w:t>
      </w:r>
      <w:r>
        <w:rPr>
          <w:color w:val="0E1115"/>
          <w:w w:val="105"/>
        </w:rPr>
        <w:t>до</w:t>
      </w:r>
      <w:r>
        <w:rPr>
          <w:color w:val="0E1115"/>
          <w:spacing w:val="-19"/>
          <w:w w:val="105"/>
        </w:rPr>
        <w:t> </w:t>
      </w:r>
      <w:r>
        <w:rPr>
          <w:color w:val="0E1115"/>
          <w:w w:val="105"/>
        </w:rPr>
        <w:t>страны</w:t>
      </w:r>
      <w:r>
        <w:rPr>
          <w:color w:val="0E1115"/>
          <w:spacing w:val="-19"/>
          <w:w w:val="105"/>
        </w:rPr>
        <w:t> </w:t>
      </w:r>
      <w:r>
        <w:rPr>
          <w:color w:val="0E1115"/>
          <w:w w:val="105"/>
        </w:rPr>
        <w:t>и</w:t>
      </w:r>
      <w:r>
        <w:rPr>
          <w:color w:val="0E1115"/>
          <w:spacing w:val="-19"/>
          <w:w w:val="105"/>
        </w:rPr>
        <w:t> </w:t>
      </w:r>
      <w:r>
        <w:rPr>
          <w:color w:val="0E1115"/>
          <w:w w:val="105"/>
        </w:rPr>
        <w:t>далее</w:t>
      </w:r>
      <w:r>
        <w:rPr>
          <w:rFonts w:ascii="Tahoma" w:hAnsi="Tahoma"/>
          <w:color w:val="0E1115"/>
          <w:w w:val="105"/>
        </w:rPr>
        <w:t>.</w:t>
      </w:r>
      <w:r>
        <w:rPr>
          <w:rFonts w:ascii="Tahoma" w:hAnsi="Tahoma"/>
          <w:color w:val="0E1115"/>
          <w:spacing w:val="-20"/>
          <w:w w:val="105"/>
        </w:rPr>
        <w:t> </w:t>
      </w:r>
      <w:r>
        <w:rPr>
          <w:color w:val="0E1115"/>
          <w:w w:val="105"/>
        </w:rPr>
        <w:t>Каждый</w:t>
      </w:r>
      <w:r>
        <w:rPr>
          <w:color w:val="0E1115"/>
          <w:spacing w:val="-19"/>
          <w:w w:val="105"/>
        </w:rPr>
        <w:t> </w:t>
      </w:r>
      <w:r>
        <w:rPr>
          <w:color w:val="0E1115"/>
          <w:w w:val="105"/>
        </w:rPr>
        <w:t>локальный</w:t>
      </w:r>
      <w:r>
        <w:rPr>
          <w:color w:val="0E1115"/>
          <w:spacing w:val="-19"/>
          <w:w w:val="105"/>
        </w:rPr>
        <w:t> </w:t>
      </w:r>
      <w:r>
        <w:rPr>
          <w:color w:val="0E1115"/>
          <w:w w:val="105"/>
        </w:rPr>
        <w:t>успех</w:t>
      </w:r>
      <w:r>
        <w:rPr>
          <w:color w:val="0E1115"/>
          <w:spacing w:val="-19"/>
          <w:w w:val="105"/>
        </w:rPr>
        <w:t> </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кирпичик в фундаменте глобальной </w:t>
      </w:r>
      <w:r>
        <w:rPr>
          <w:rFonts w:ascii="Tahoma" w:hAnsi="Tahoma"/>
          <w:color w:val="0E1115"/>
          <w:w w:val="105"/>
        </w:rPr>
        <w:t>change.</w:t>
      </w:r>
    </w:p>
    <w:p>
      <w:pPr>
        <w:pStyle w:val="ListParagraph"/>
        <w:numPr>
          <w:ilvl w:val="0"/>
          <w:numId w:val="64"/>
        </w:numPr>
        <w:tabs>
          <w:tab w:pos="575" w:val="left" w:leader="none"/>
        </w:tabs>
        <w:spacing w:line="340" w:lineRule="auto" w:before="80" w:after="0"/>
        <w:ind w:left="575" w:right="138" w:hanging="285"/>
        <w:jc w:val="left"/>
        <w:rPr>
          <w:rFonts w:ascii="Tahoma" w:hAnsi="Tahoma"/>
          <w:sz w:val="24"/>
        </w:rPr>
      </w:pP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ос</w:t>
      </w:r>
      <w:r>
        <w:rPr>
          <w:rFonts w:ascii="Arial" w:hAnsi="Arial"/>
          <w:b/>
          <w:color w:val="0E1115"/>
          <w:spacing w:val="-4"/>
          <w:sz w:val="24"/>
        </w:rPr>
        <w:t>ть </w:t>
      </w:r>
      <w:r>
        <w:rPr>
          <w:rFonts w:ascii="Tahoma" w:hAnsi="Tahoma"/>
          <w:b/>
          <w:color w:val="0E1115"/>
          <w:spacing w:val="-4"/>
          <w:sz w:val="24"/>
        </w:rPr>
        <w:t>—</w:t>
      </w:r>
      <w:r>
        <w:rPr>
          <w:rFonts w:ascii="Tahoma" w:hAnsi="Tahoma"/>
          <w:b/>
          <w:color w:val="0E1115"/>
          <w:spacing w:val="-7"/>
          <w:sz w:val="24"/>
        </w:rPr>
        <w:t> </w:t>
      </w:r>
      <w:r>
        <w:rPr>
          <w:rFonts w:ascii="Arial" w:hAnsi="Arial"/>
          <w:b/>
          <w:color w:val="0E1115"/>
          <w:spacing w:val="-4"/>
          <w:sz w:val="24"/>
        </w:rPr>
        <w:t>эт</w:t>
      </w:r>
      <w:r>
        <w:rPr>
          <w:rFonts w:ascii="Arial" w:hAnsi="Arial"/>
          <w:b/>
          <w:color w:val="0E1115"/>
          <w:spacing w:val="-4"/>
          <w:sz w:val="27"/>
        </w:rPr>
        <w:t>о</w:t>
      </w:r>
      <w:r>
        <w:rPr>
          <w:rFonts w:ascii="Arial" w:hAnsi="Arial"/>
          <w:b/>
          <w:color w:val="0E1115"/>
          <w:spacing w:val="-12"/>
          <w:sz w:val="27"/>
        </w:rPr>
        <w:t> </w:t>
      </w:r>
      <w:r>
        <w:rPr>
          <w:rFonts w:ascii="Arial" w:hAnsi="Arial"/>
          <w:b/>
          <w:color w:val="0E1115"/>
          <w:spacing w:val="-4"/>
          <w:sz w:val="24"/>
        </w:rPr>
        <w:t>т</w:t>
      </w:r>
      <w:r>
        <w:rPr>
          <w:rFonts w:ascii="Arial" w:hAnsi="Arial"/>
          <w:b/>
          <w:color w:val="0E1115"/>
          <w:spacing w:val="-4"/>
          <w:sz w:val="27"/>
        </w:rPr>
        <w:t>о</w:t>
      </w:r>
      <w:r>
        <w:rPr>
          <w:rFonts w:ascii="Tahoma" w:hAnsi="Tahoma"/>
          <w:b/>
          <w:color w:val="0E1115"/>
          <w:spacing w:val="-4"/>
          <w:sz w:val="24"/>
        </w:rPr>
        <w:t>,</w:t>
      </w:r>
      <w:r>
        <w:rPr>
          <w:rFonts w:ascii="Tahoma" w:hAnsi="Tahoma"/>
          <w:b/>
          <w:color w:val="0E1115"/>
          <w:spacing w:val="-12"/>
          <w:sz w:val="24"/>
        </w:rPr>
        <w:t> </w:t>
      </w:r>
      <w:r>
        <w:rPr>
          <w:rFonts w:ascii="Arial" w:hAnsi="Arial"/>
          <w:b/>
          <w:color w:val="0E1115"/>
          <w:spacing w:val="-4"/>
          <w:sz w:val="24"/>
        </w:rPr>
        <w:t>чт</w:t>
      </w:r>
      <w:r>
        <w:rPr>
          <w:rFonts w:ascii="Arial" w:hAnsi="Arial"/>
          <w:b/>
          <w:color w:val="0E1115"/>
          <w:spacing w:val="-4"/>
          <w:sz w:val="27"/>
        </w:rPr>
        <w:t>о</w:t>
      </w:r>
      <w:r>
        <w:rPr>
          <w:rFonts w:ascii="Arial" w:hAnsi="Arial"/>
          <w:b/>
          <w:color w:val="0E1115"/>
          <w:spacing w:val="-12"/>
          <w:sz w:val="27"/>
        </w:rPr>
        <w:t> </w:t>
      </w: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w:t>
      </w:r>
      <w:r>
        <w:rPr>
          <w:rFonts w:ascii="Arial" w:hAnsi="Arial"/>
          <w:b/>
          <w:color w:val="0E1115"/>
          <w:spacing w:val="-12"/>
          <w:sz w:val="27"/>
        </w:rPr>
        <w:t> </w:t>
      </w:r>
      <w:r>
        <w:rPr>
          <w:rFonts w:ascii="Arial" w:hAnsi="Arial"/>
          <w:b/>
          <w:color w:val="0E1115"/>
          <w:spacing w:val="-4"/>
          <w:sz w:val="24"/>
        </w:rPr>
        <w:t>для Жизни</w:t>
      </w:r>
      <w:r>
        <w:rPr>
          <w:rFonts w:ascii="Tahoma" w:hAnsi="Tahoma"/>
          <w:b/>
          <w:color w:val="0E1115"/>
          <w:spacing w:val="-4"/>
          <w:sz w:val="24"/>
        </w:rPr>
        <w:t>. </w:t>
      </w:r>
      <w:r>
        <w:rPr>
          <w:color w:val="0E1115"/>
          <w:spacing w:val="-4"/>
          <w:sz w:val="24"/>
        </w:rPr>
        <w:t>Переопределите понятие </w:t>
      </w:r>
      <w:r>
        <w:rPr>
          <w:rFonts w:ascii="Tahoma" w:hAnsi="Tahoma"/>
          <w:color w:val="0E1115"/>
          <w:spacing w:val="-4"/>
          <w:sz w:val="24"/>
        </w:rPr>
        <w:t>«</w:t>
      </w:r>
      <w:r>
        <w:rPr>
          <w:color w:val="0E1115"/>
          <w:spacing w:val="-4"/>
          <w:sz w:val="24"/>
        </w:rPr>
        <w:t>ценность</w:t>
      </w:r>
      <w:r>
        <w:rPr>
          <w:rFonts w:ascii="Tahoma" w:hAnsi="Tahoma"/>
          <w:color w:val="0E1115"/>
          <w:spacing w:val="-4"/>
          <w:sz w:val="24"/>
        </w:rPr>
        <w:t>». </w:t>
      </w:r>
      <w:r>
        <w:rPr>
          <w:color w:val="0E1115"/>
          <w:sz w:val="24"/>
        </w:rPr>
        <w:t>Ценен</w:t>
      </w:r>
      <w:r>
        <w:rPr>
          <w:color w:val="0E1115"/>
          <w:spacing w:val="29"/>
          <w:sz w:val="24"/>
        </w:rPr>
        <w:t> </w:t>
      </w:r>
      <w:r>
        <w:rPr>
          <w:color w:val="0E1115"/>
          <w:sz w:val="24"/>
        </w:rPr>
        <w:t>не</w:t>
      </w:r>
      <w:r>
        <w:rPr>
          <w:color w:val="0E1115"/>
          <w:spacing w:val="29"/>
          <w:sz w:val="24"/>
        </w:rPr>
        <w:t> </w:t>
      </w:r>
      <w:r>
        <w:rPr>
          <w:color w:val="0E1115"/>
          <w:sz w:val="24"/>
        </w:rPr>
        <w:t>только</w:t>
      </w:r>
      <w:r>
        <w:rPr>
          <w:color w:val="0E1115"/>
          <w:spacing w:val="29"/>
          <w:sz w:val="24"/>
        </w:rPr>
        <w:t> </w:t>
      </w:r>
      <w:r>
        <w:rPr>
          <w:color w:val="0E1115"/>
          <w:sz w:val="24"/>
        </w:rPr>
        <w:t>тот</w:t>
      </w:r>
      <w:r>
        <w:rPr>
          <w:rFonts w:ascii="Tahoma" w:hAnsi="Tahoma"/>
          <w:color w:val="0E1115"/>
          <w:sz w:val="24"/>
        </w:rPr>
        <w:t>, </w:t>
      </w:r>
      <w:r>
        <w:rPr>
          <w:color w:val="0E1115"/>
          <w:sz w:val="24"/>
        </w:rPr>
        <w:t>кто</w:t>
      </w:r>
      <w:r>
        <w:rPr>
          <w:color w:val="0E1115"/>
          <w:spacing w:val="29"/>
          <w:sz w:val="24"/>
        </w:rPr>
        <w:t> </w:t>
      </w:r>
      <w:r>
        <w:rPr>
          <w:color w:val="0E1115"/>
          <w:sz w:val="24"/>
        </w:rPr>
        <w:t>приносит</w:t>
      </w:r>
      <w:r>
        <w:rPr>
          <w:color w:val="0E1115"/>
          <w:spacing w:val="29"/>
          <w:sz w:val="24"/>
        </w:rPr>
        <w:t> </w:t>
      </w:r>
      <w:r>
        <w:rPr>
          <w:color w:val="0E1115"/>
          <w:sz w:val="24"/>
        </w:rPr>
        <w:t>денежную</w:t>
      </w:r>
      <w:r>
        <w:rPr>
          <w:color w:val="0E1115"/>
          <w:spacing w:val="29"/>
          <w:sz w:val="24"/>
        </w:rPr>
        <w:t> </w:t>
      </w:r>
      <w:r>
        <w:rPr>
          <w:color w:val="0E1115"/>
          <w:sz w:val="24"/>
        </w:rPr>
        <w:t>прибыль</w:t>
      </w:r>
      <w:r>
        <w:rPr>
          <w:rFonts w:ascii="Tahoma" w:hAnsi="Tahoma"/>
          <w:color w:val="0E1115"/>
          <w:sz w:val="24"/>
        </w:rPr>
        <w:t>, </w:t>
      </w:r>
      <w:r>
        <w:rPr>
          <w:color w:val="0E1115"/>
          <w:sz w:val="24"/>
        </w:rPr>
        <w:t>но</w:t>
      </w:r>
      <w:r>
        <w:rPr>
          <w:color w:val="0E1115"/>
          <w:spacing w:val="29"/>
          <w:sz w:val="24"/>
        </w:rPr>
        <w:t> </w:t>
      </w:r>
      <w:r>
        <w:rPr>
          <w:color w:val="0E1115"/>
          <w:sz w:val="24"/>
        </w:rPr>
        <w:t>и</w:t>
      </w:r>
      <w:r>
        <w:rPr>
          <w:color w:val="0E1115"/>
          <w:spacing w:val="29"/>
          <w:sz w:val="24"/>
        </w:rPr>
        <w:t> </w:t>
      </w:r>
      <w:r>
        <w:rPr>
          <w:color w:val="0E1115"/>
          <w:sz w:val="24"/>
        </w:rPr>
        <w:t>тот</w:t>
      </w:r>
      <w:r>
        <w:rPr>
          <w:rFonts w:ascii="Tahoma" w:hAnsi="Tahoma"/>
          <w:color w:val="0E1115"/>
          <w:sz w:val="24"/>
        </w:rPr>
        <w:t>, </w:t>
      </w:r>
      <w:r>
        <w:rPr>
          <w:color w:val="0E1115"/>
          <w:sz w:val="24"/>
        </w:rPr>
        <w:t>кто воспитывает детей</w:t>
      </w:r>
      <w:r>
        <w:rPr>
          <w:rFonts w:ascii="Tahoma" w:hAnsi="Tahoma"/>
          <w:color w:val="0E1115"/>
          <w:sz w:val="24"/>
        </w:rPr>
        <w:t>, </w:t>
      </w:r>
      <w:r>
        <w:rPr>
          <w:color w:val="0E1115"/>
          <w:sz w:val="24"/>
        </w:rPr>
        <w:t>сохраняет природу</w:t>
      </w:r>
      <w:r>
        <w:rPr>
          <w:rFonts w:ascii="Tahoma" w:hAnsi="Tahoma"/>
          <w:color w:val="0E1115"/>
          <w:sz w:val="24"/>
        </w:rPr>
        <w:t>, </w:t>
      </w:r>
      <w:r>
        <w:rPr>
          <w:color w:val="0E1115"/>
          <w:sz w:val="24"/>
        </w:rPr>
        <w:t>создаёт красоту и знания</w:t>
      </w:r>
      <w:r>
        <w:rPr>
          <w:rFonts w:ascii="Tahoma" w:hAnsi="Tahoma"/>
          <w:color w:val="0E1115"/>
          <w:sz w:val="24"/>
        </w:rPr>
        <w:t>. </w:t>
      </w:r>
      <w:r>
        <w:rPr>
          <w:color w:val="0E1115"/>
          <w:sz w:val="24"/>
        </w:rPr>
        <w:t>Экономика</w:t>
      </w:r>
      <w:r>
        <w:rPr>
          <w:color w:val="0E1115"/>
          <w:spacing w:val="40"/>
          <w:sz w:val="24"/>
        </w:rPr>
        <w:t> </w:t>
      </w:r>
      <w:r>
        <w:rPr>
          <w:color w:val="0E1115"/>
          <w:sz w:val="24"/>
        </w:rPr>
        <w:t>должна отражать это</w:t>
      </w:r>
      <w:r>
        <w:rPr>
          <w:rFonts w:ascii="Tahoma" w:hAnsi="Tahoma"/>
          <w:color w:val="0E1115"/>
          <w:sz w:val="24"/>
        </w:rPr>
        <w:t>.</w:t>
      </w:r>
    </w:p>
    <w:p>
      <w:pPr>
        <w:pStyle w:val="ListParagraph"/>
        <w:numPr>
          <w:ilvl w:val="0"/>
          <w:numId w:val="64"/>
        </w:numPr>
        <w:tabs>
          <w:tab w:pos="575" w:val="left" w:leader="none"/>
        </w:tabs>
        <w:spacing w:line="340" w:lineRule="auto" w:before="84" w:after="0"/>
        <w:ind w:left="575" w:right="202" w:hanging="285"/>
        <w:jc w:val="left"/>
        <w:rPr>
          <w:rFonts w:ascii="Tahoma" w:hAnsi="Tahoma"/>
          <w:sz w:val="24"/>
        </w:rPr>
      </w:pPr>
      <w:r>
        <w:rPr>
          <w:rFonts w:ascii="Arial" w:hAnsi="Arial"/>
          <w:b/>
          <w:color w:val="0E1115"/>
          <w:spacing w:val="-6"/>
          <w:sz w:val="27"/>
        </w:rPr>
        <w:t>Су</w:t>
      </w:r>
      <w:r>
        <w:rPr>
          <w:rFonts w:ascii="Arial" w:hAnsi="Arial"/>
          <w:b/>
          <w:color w:val="0E1115"/>
          <w:spacing w:val="-6"/>
          <w:sz w:val="24"/>
        </w:rPr>
        <w:t>б</w:t>
      </w:r>
      <w:r>
        <w:rPr>
          <w:rFonts w:ascii="Arial" w:hAnsi="Arial"/>
          <w:b/>
          <w:color w:val="0E1115"/>
          <w:spacing w:val="-6"/>
          <w:sz w:val="27"/>
        </w:rPr>
        <w:t>с</w:t>
      </w:r>
      <w:r>
        <w:rPr>
          <w:rFonts w:ascii="Arial" w:hAnsi="Arial"/>
          <w:b/>
          <w:color w:val="0E1115"/>
          <w:spacing w:val="-6"/>
          <w:sz w:val="24"/>
        </w:rPr>
        <w:t>иди</w:t>
      </w:r>
      <w:r>
        <w:rPr>
          <w:rFonts w:ascii="Arial" w:hAnsi="Arial"/>
          <w:b/>
          <w:color w:val="0E1115"/>
          <w:spacing w:val="-6"/>
          <w:sz w:val="27"/>
        </w:rPr>
        <w:t>ар</w:t>
      </w:r>
      <w:r>
        <w:rPr>
          <w:rFonts w:ascii="Arial" w:hAnsi="Arial"/>
          <w:b/>
          <w:color w:val="0E1115"/>
          <w:spacing w:val="-6"/>
          <w:sz w:val="24"/>
        </w:rPr>
        <w:t>н</w:t>
      </w:r>
      <w:r>
        <w:rPr>
          <w:rFonts w:ascii="Arial" w:hAnsi="Arial"/>
          <w:b/>
          <w:color w:val="0E1115"/>
          <w:spacing w:val="-6"/>
          <w:sz w:val="27"/>
        </w:rPr>
        <w:t>ос</w:t>
      </w:r>
      <w:r>
        <w:rPr>
          <w:rFonts w:ascii="Arial" w:hAnsi="Arial"/>
          <w:b/>
          <w:color w:val="0E1115"/>
          <w:spacing w:val="-6"/>
          <w:sz w:val="24"/>
        </w:rPr>
        <w:t>ть</w:t>
      </w:r>
      <w:r>
        <w:rPr>
          <w:rFonts w:ascii="Arial" w:hAnsi="Arial"/>
          <w:b/>
          <w:color w:val="0E1115"/>
          <w:spacing w:val="-11"/>
          <w:sz w:val="24"/>
        </w:rPr>
        <w:t> </w:t>
      </w:r>
      <w:r>
        <w:rPr>
          <w:rFonts w:ascii="Tahoma" w:hAnsi="Tahoma"/>
          <w:b/>
          <w:color w:val="0E1115"/>
          <w:spacing w:val="-6"/>
          <w:sz w:val="24"/>
        </w:rPr>
        <w:t>—</w:t>
      </w:r>
      <w:r>
        <w:rPr>
          <w:rFonts w:ascii="Tahoma" w:hAnsi="Tahoma"/>
          <w:b/>
          <w:color w:val="0E1115"/>
          <w:spacing w:val="-12"/>
          <w:sz w:val="24"/>
        </w:rPr>
        <w:t> </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ш</w:t>
      </w:r>
      <w:r>
        <w:rPr>
          <w:rFonts w:ascii="Arial" w:hAnsi="Arial"/>
          <w:b/>
          <w:color w:val="0E1115"/>
          <w:spacing w:val="-10"/>
          <w:sz w:val="24"/>
        </w:rPr>
        <w:t> </w:t>
      </w:r>
      <w:r>
        <w:rPr>
          <w:rFonts w:ascii="Arial" w:hAnsi="Arial"/>
          <w:b/>
          <w:color w:val="0E1115"/>
          <w:spacing w:val="-6"/>
          <w:sz w:val="24"/>
        </w:rPr>
        <w:t>гл</w:t>
      </w:r>
      <w:r>
        <w:rPr>
          <w:rFonts w:ascii="Arial" w:hAnsi="Arial"/>
          <w:b/>
          <w:color w:val="0E1115"/>
          <w:spacing w:val="-6"/>
          <w:sz w:val="27"/>
        </w:rPr>
        <w:t>а</w:t>
      </w:r>
      <w:r>
        <w:rPr>
          <w:rFonts w:ascii="Arial" w:hAnsi="Arial"/>
          <w:b/>
          <w:color w:val="0E1115"/>
          <w:spacing w:val="-6"/>
          <w:sz w:val="24"/>
        </w:rPr>
        <w:t>вны</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4"/>
        </w:rPr>
        <w:t>ин</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ру</w:t>
      </w:r>
      <w:r>
        <w:rPr>
          <w:rFonts w:ascii="Arial" w:hAnsi="Arial"/>
          <w:b/>
          <w:color w:val="0E1115"/>
          <w:spacing w:val="-6"/>
          <w:sz w:val="24"/>
        </w:rPr>
        <w:t>м</w:t>
      </w:r>
      <w:r>
        <w:rPr>
          <w:rFonts w:ascii="Arial" w:hAnsi="Arial"/>
          <w:b/>
          <w:color w:val="0E1115"/>
          <w:spacing w:val="-6"/>
          <w:sz w:val="27"/>
        </w:rPr>
        <w:t>е</w:t>
      </w:r>
      <w:r>
        <w:rPr>
          <w:rFonts w:ascii="Arial" w:hAnsi="Arial"/>
          <w:b/>
          <w:color w:val="0E1115"/>
          <w:spacing w:val="-6"/>
          <w:sz w:val="24"/>
        </w:rPr>
        <w:t>нт</w:t>
      </w:r>
      <w:r>
        <w:rPr>
          <w:rFonts w:ascii="Tahoma" w:hAnsi="Tahoma"/>
          <w:b/>
          <w:color w:val="0E1115"/>
          <w:spacing w:val="-6"/>
          <w:sz w:val="24"/>
        </w:rPr>
        <w:t>.</w:t>
      </w:r>
      <w:r>
        <w:rPr>
          <w:rFonts w:ascii="Tahoma" w:hAnsi="Tahoma"/>
          <w:b/>
          <w:color w:val="0E1115"/>
          <w:spacing w:val="-12"/>
          <w:sz w:val="24"/>
        </w:rPr>
        <w:t> </w:t>
      </w:r>
      <w:r>
        <w:rPr>
          <w:color w:val="0E1115"/>
          <w:spacing w:val="-6"/>
          <w:sz w:val="24"/>
        </w:rPr>
        <w:t>Всегда</w:t>
      </w:r>
      <w:r>
        <w:rPr>
          <w:color w:val="0E1115"/>
          <w:spacing w:val="-12"/>
          <w:sz w:val="24"/>
        </w:rPr>
        <w:t> </w:t>
      </w:r>
      <w:r>
        <w:rPr>
          <w:color w:val="0E1115"/>
          <w:spacing w:val="-6"/>
          <w:sz w:val="24"/>
        </w:rPr>
        <w:t>решайте</w:t>
      </w:r>
      <w:r>
        <w:rPr>
          <w:color w:val="0E1115"/>
          <w:spacing w:val="-9"/>
          <w:sz w:val="24"/>
        </w:rPr>
        <w:t> </w:t>
      </w:r>
      <w:r>
        <w:rPr>
          <w:color w:val="0E1115"/>
          <w:spacing w:val="-6"/>
          <w:sz w:val="24"/>
        </w:rPr>
        <w:t>проблемы</w:t>
      </w:r>
      <w:r>
        <w:rPr>
          <w:color w:val="0E1115"/>
          <w:spacing w:val="-10"/>
          <w:sz w:val="24"/>
        </w:rPr>
        <w:t> </w:t>
      </w:r>
      <w:r>
        <w:rPr>
          <w:color w:val="0E1115"/>
          <w:spacing w:val="-6"/>
          <w:sz w:val="24"/>
        </w:rPr>
        <w:t>на</w:t>
      </w:r>
      <w:r>
        <w:rPr>
          <w:color w:val="0E1115"/>
          <w:spacing w:val="-10"/>
          <w:sz w:val="24"/>
        </w:rPr>
        <w:t> </w:t>
      </w:r>
      <w:r>
        <w:rPr>
          <w:color w:val="0E1115"/>
          <w:spacing w:val="-6"/>
          <w:sz w:val="24"/>
        </w:rPr>
        <w:t>том </w:t>
      </w:r>
      <w:r>
        <w:rPr>
          <w:color w:val="0E1115"/>
          <w:w w:val="105"/>
          <w:sz w:val="24"/>
        </w:rPr>
        <w:t>уровне</w:t>
      </w:r>
      <w:r>
        <w:rPr>
          <w:rFonts w:ascii="Tahoma" w:hAnsi="Tahoma"/>
          <w:color w:val="0E1115"/>
          <w:w w:val="105"/>
          <w:sz w:val="24"/>
        </w:rPr>
        <w:t>,</w:t>
      </w:r>
      <w:r>
        <w:rPr>
          <w:rFonts w:ascii="Tahoma" w:hAnsi="Tahoma"/>
          <w:color w:val="0E1115"/>
          <w:spacing w:val="-11"/>
          <w:w w:val="105"/>
          <w:sz w:val="24"/>
        </w:rPr>
        <w:t> </w:t>
      </w:r>
      <w:r>
        <w:rPr>
          <w:color w:val="0E1115"/>
          <w:w w:val="105"/>
          <w:sz w:val="24"/>
        </w:rPr>
        <w:t>где</w:t>
      </w:r>
      <w:r>
        <w:rPr>
          <w:color w:val="0E1115"/>
          <w:spacing w:val="-8"/>
          <w:w w:val="105"/>
          <w:sz w:val="24"/>
        </w:rPr>
        <w:t> </w:t>
      </w:r>
      <w:r>
        <w:rPr>
          <w:color w:val="0E1115"/>
          <w:w w:val="105"/>
          <w:sz w:val="24"/>
        </w:rPr>
        <w:t>они</w:t>
      </w:r>
      <w:r>
        <w:rPr>
          <w:color w:val="0E1115"/>
          <w:spacing w:val="-8"/>
          <w:w w:val="105"/>
          <w:sz w:val="24"/>
        </w:rPr>
        <w:t> </w:t>
      </w:r>
      <w:r>
        <w:rPr>
          <w:color w:val="0E1115"/>
          <w:w w:val="105"/>
          <w:sz w:val="24"/>
        </w:rPr>
        <w:t>возникают</w:t>
      </w:r>
      <w:r>
        <w:rPr>
          <w:rFonts w:ascii="Tahoma" w:hAnsi="Tahoma"/>
          <w:color w:val="0E1115"/>
          <w:w w:val="105"/>
          <w:sz w:val="24"/>
        </w:rPr>
        <w:t>.</w:t>
      </w:r>
      <w:r>
        <w:rPr>
          <w:rFonts w:ascii="Tahoma" w:hAnsi="Tahoma"/>
          <w:color w:val="0E1115"/>
          <w:spacing w:val="-11"/>
          <w:w w:val="105"/>
          <w:sz w:val="24"/>
        </w:rPr>
        <w:t> </w:t>
      </w:r>
      <w:r>
        <w:rPr>
          <w:color w:val="0E1115"/>
          <w:w w:val="105"/>
          <w:sz w:val="24"/>
        </w:rPr>
        <w:t>Центр</w:t>
      </w:r>
      <w:r>
        <w:rPr>
          <w:color w:val="0E1115"/>
          <w:spacing w:val="-8"/>
          <w:w w:val="105"/>
          <w:sz w:val="24"/>
        </w:rPr>
        <w:t> </w:t>
      </w:r>
      <w:r>
        <w:rPr>
          <w:color w:val="0E1115"/>
          <w:w w:val="105"/>
          <w:sz w:val="24"/>
        </w:rPr>
        <w:t>не</w:t>
      </w:r>
      <w:r>
        <w:rPr>
          <w:color w:val="0E1115"/>
          <w:spacing w:val="-8"/>
          <w:w w:val="105"/>
          <w:sz w:val="24"/>
        </w:rPr>
        <w:t> </w:t>
      </w:r>
      <w:r>
        <w:rPr>
          <w:color w:val="0E1115"/>
          <w:w w:val="105"/>
          <w:sz w:val="24"/>
        </w:rPr>
        <w:t>должен</w:t>
      </w:r>
      <w:r>
        <w:rPr>
          <w:color w:val="0E1115"/>
          <w:spacing w:val="-8"/>
          <w:w w:val="105"/>
          <w:sz w:val="24"/>
        </w:rPr>
        <w:t> </w:t>
      </w:r>
      <w:r>
        <w:rPr>
          <w:color w:val="0E1115"/>
          <w:w w:val="105"/>
          <w:sz w:val="24"/>
        </w:rPr>
        <w:t>диктовать</w:t>
      </w:r>
      <w:r>
        <w:rPr>
          <w:rFonts w:ascii="Tahoma" w:hAnsi="Tahoma"/>
          <w:color w:val="0E1115"/>
          <w:w w:val="105"/>
          <w:sz w:val="24"/>
        </w:rPr>
        <w:t>,</w:t>
      </w:r>
      <w:r>
        <w:rPr>
          <w:rFonts w:ascii="Tahoma" w:hAnsi="Tahoma"/>
          <w:color w:val="0E1115"/>
          <w:spacing w:val="-11"/>
          <w:w w:val="105"/>
          <w:sz w:val="24"/>
        </w:rPr>
        <w:t> </w:t>
      </w:r>
      <w:r>
        <w:rPr>
          <w:color w:val="0E1115"/>
          <w:w w:val="105"/>
          <w:sz w:val="24"/>
        </w:rPr>
        <w:t>как</w:t>
      </w:r>
      <w:r>
        <w:rPr>
          <w:color w:val="0E1115"/>
          <w:spacing w:val="-8"/>
          <w:w w:val="105"/>
          <w:sz w:val="24"/>
        </w:rPr>
        <w:t> </w:t>
      </w:r>
      <w:r>
        <w:rPr>
          <w:color w:val="0E1115"/>
          <w:w w:val="105"/>
          <w:sz w:val="24"/>
        </w:rPr>
        <w:t>селу</w:t>
      </w:r>
      <w:r>
        <w:rPr>
          <w:color w:val="0E1115"/>
          <w:spacing w:val="-8"/>
          <w:w w:val="105"/>
          <w:sz w:val="24"/>
        </w:rPr>
        <w:t> </w:t>
      </w:r>
      <w:r>
        <w:rPr>
          <w:color w:val="0E1115"/>
          <w:w w:val="105"/>
          <w:sz w:val="24"/>
        </w:rPr>
        <w:t>вести</w:t>
      </w:r>
      <w:r>
        <w:rPr>
          <w:color w:val="0E1115"/>
          <w:spacing w:val="-8"/>
          <w:w w:val="105"/>
          <w:sz w:val="24"/>
        </w:rPr>
        <w:t> </w:t>
      </w:r>
      <w:r>
        <w:rPr>
          <w:color w:val="0E1115"/>
          <w:w w:val="105"/>
          <w:sz w:val="24"/>
        </w:rPr>
        <w:t>его тайм</w:t>
      </w:r>
      <w:r>
        <w:rPr>
          <w:rFonts w:ascii="Tahoma" w:hAnsi="Tahoma"/>
          <w:color w:val="0E1115"/>
          <w:w w:val="105"/>
          <w:sz w:val="24"/>
        </w:rPr>
        <w:t>-</w:t>
      </w:r>
      <w:r>
        <w:rPr>
          <w:color w:val="0E1115"/>
          <w:w w:val="105"/>
          <w:sz w:val="24"/>
        </w:rPr>
        <w:t>банк</w:t>
      </w:r>
      <w:r>
        <w:rPr>
          <w:rFonts w:ascii="Tahoma" w:hAnsi="Tahoma"/>
          <w:color w:val="0E1115"/>
          <w:w w:val="105"/>
          <w:sz w:val="24"/>
        </w:rPr>
        <w:t>. </w:t>
      </w:r>
      <w:r>
        <w:rPr>
          <w:color w:val="0E1115"/>
          <w:w w:val="105"/>
          <w:sz w:val="24"/>
        </w:rPr>
        <w:t>Его роль </w:t>
      </w:r>
      <w:r>
        <w:rPr>
          <w:rFonts w:ascii="Tahoma" w:hAnsi="Tahoma"/>
          <w:color w:val="0E1115"/>
          <w:w w:val="105"/>
          <w:sz w:val="24"/>
        </w:rPr>
        <w:t>— </w:t>
      </w:r>
      <w:r>
        <w:rPr>
          <w:color w:val="0E1115"/>
          <w:w w:val="105"/>
          <w:sz w:val="24"/>
        </w:rPr>
        <w:t>обеспечивать связность</w:t>
      </w:r>
      <w:r>
        <w:rPr>
          <w:rFonts w:ascii="Tahoma" w:hAnsi="Tahoma"/>
          <w:color w:val="0E1115"/>
          <w:w w:val="105"/>
          <w:sz w:val="24"/>
        </w:rPr>
        <w:t>, </w:t>
      </w:r>
      <w:r>
        <w:rPr>
          <w:color w:val="0E1115"/>
          <w:w w:val="105"/>
          <w:sz w:val="24"/>
        </w:rPr>
        <w:t>стандарты и помогать </w:t>
      </w:r>
      <w:r>
        <w:rPr>
          <w:color w:val="0E1115"/>
          <w:spacing w:val="-2"/>
          <w:w w:val="105"/>
          <w:sz w:val="24"/>
        </w:rPr>
        <w:t>ресурсами</w:t>
      </w:r>
      <w:r>
        <w:rPr>
          <w:rFonts w:ascii="Tahoma" w:hAnsi="Tahoma"/>
          <w:color w:val="0E1115"/>
          <w:spacing w:val="-2"/>
          <w:w w:val="105"/>
          <w:sz w:val="24"/>
        </w:rPr>
        <w:t>.</w:t>
      </w:r>
    </w:p>
    <w:p>
      <w:pPr>
        <w:pStyle w:val="ListParagraph"/>
        <w:numPr>
          <w:ilvl w:val="0"/>
          <w:numId w:val="64"/>
        </w:numPr>
        <w:tabs>
          <w:tab w:pos="575" w:val="left" w:leader="none"/>
        </w:tabs>
        <w:spacing w:line="340" w:lineRule="auto" w:before="84" w:after="0"/>
        <w:ind w:left="575" w:right="870" w:hanging="285"/>
        <w:jc w:val="both"/>
        <w:rPr>
          <w:rFonts w:ascii="Tahoma" w:hAnsi="Tahoma"/>
          <w:sz w:val="24"/>
        </w:rPr>
      </w:pPr>
      <w:r>
        <w:rPr>
          <w:rFonts w:ascii="Arial" w:hAnsi="Arial"/>
          <w:b/>
          <w:color w:val="0E1115"/>
          <w:spacing w:val="-6"/>
          <w:sz w:val="27"/>
        </w:rPr>
        <w:t>Про</w:t>
      </w:r>
      <w:r>
        <w:rPr>
          <w:rFonts w:ascii="Arial" w:hAnsi="Arial"/>
          <w:b/>
          <w:color w:val="0E1115"/>
          <w:spacing w:val="-6"/>
          <w:sz w:val="24"/>
        </w:rPr>
        <w:t>з</w:t>
      </w:r>
      <w:r>
        <w:rPr>
          <w:rFonts w:ascii="Arial" w:hAnsi="Arial"/>
          <w:b/>
          <w:color w:val="0E1115"/>
          <w:spacing w:val="-6"/>
          <w:sz w:val="27"/>
        </w:rPr>
        <w:t>ра</w:t>
      </w:r>
      <w:r>
        <w:rPr>
          <w:rFonts w:ascii="Arial" w:hAnsi="Arial"/>
          <w:b/>
          <w:color w:val="0E1115"/>
          <w:spacing w:val="-6"/>
          <w:sz w:val="24"/>
        </w:rPr>
        <w:t>чн</w:t>
      </w:r>
      <w:r>
        <w:rPr>
          <w:rFonts w:ascii="Arial" w:hAnsi="Arial"/>
          <w:b/>
          <w:color w:val="0E1115"/>
          <w:spacing w:val="-6"/>
          <w:sz w:val="27"/>
        </w:rPr>
        <w:t>ос</w:t>
      </w:r>
      <w:r>
        <w:rPr>
          <w:rFonts w:ascii="Arial" w:hAnsi="Arial"/>
          <w:b/>
          <w:color w:val="0E1115"/>
          <w:spacing w:val="-6"/>
          <w:sz w:val="24"/>
        </w:rPr>
        <w:t>ть </w:t>
      </w:r>
      <w:r>
        <w:rPr>
          <w:rFonts w:ascii="Tahoma" w:hAnsi="Tahoma"/>
          <w:b/>
          <w:color w:val="0E1115"/>
          <w:spacing w:val="-6"/>
          <w:sz w:val="24"/>
        </w:rPr>
        <w:t>—</w:t>
      </w:r>
      <w:r>
        <w:rPr>
          <w:rFonts w:ascii="Tahoma" w:hAnsi="Tahoma"/>
          <w:b/>
          <w:color w:val="0E1115"/>
          <w:spacing w:val="-7"/>
          <w:sz w:val="24"/>
        </w:rPr>
        <w:t> </w:t>
      </w:r>
      <w:r>
        <w:rPr>
          <w:rFonts w:ascii="Arial" w:hAnsi="Arial"/>
          <w:b/>
          <w:color w:val="0E1115"/>
          <w:spacing w:val="-6"/>
          <w:sz w:val="24"/>
        </w:rPr>
        <w:t>эт</w:t>
      </w:r>
      <w:r>
        <w:rPr>
          <w:rFonts w:ascii="Arial" w:hAnsi="Arial"/>
          <w:b/>
          <w:color w:val="0E1115"/>
          <w:spacing w:val="-6"/>
          <w:sz w:val="27"/>
        </w:rPr>
        <w:t>о</w:t>
      </w:r>
      <w:r>
        <w:rPr>
          <w:rFonts w:ascii="Arial" w:hAnsi="Arial"/>
          <w:b/>
          <w:color w:val="0E1115"/>
          <w:spacing w:val="-12"/>
          <w:sz w:val="27"/>
        </w:rPr>
        <w:t> </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я в</w:t>
      </w:r>
      <w:r>
        <w:rPr>
          <w:rFonts w:ascii="Arial" w:hAnsi="Arial"/>
          <w:b/>
          <w:color w:val="0E1115"/>
          <w:spacing w:val="-6"/>
          <w:sz w:val="27"/>
        </w:rPr>
        <w:t>а</w:t>
      </w:r>
      <w:r>
        <w:rPr>
          <w:rFonts w:ascii="Arial" w:hAnsi="Arial"/>
          <w:b/>
          <w:color w:val="0E1115"/>
          <w:spacing w:val="-6"/>
          <w:sz w:val="24"/>
        </w:rPr>
        <w:t>лют</w:t>
      </w:r>
      <w:r>
        <w:rPr>
          <w:rFonts w:ascii="Arial" w:hAnsi="Arial"/>
          <w:b/>
          <w:color w:val="0E1115"/>
          <w:spacing w:val="-6"/>
          <w:sz w:val="27"/>
        </w:rPr>
        <w:t>а</w:t>
      </w:r>
      <w:r>
        <w:rPr>
          <w:rFonts w:ascii="Arial" w:hAnsi="Arial"/>
          <w:b/>
          <w:color w:val="0E1115"/>
          <w:spacing w:val="-12"/>
          <w:sz w:val="27"/>
        </w:rPr>
        <w:t> </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ер</w:t>
      </w:r>
      <w:r>
        <w:rPr>
          <w:rFonts w:ascii="Arial" w:hAnsi="Arial"/>
          <w:b/>
          <w:color w:val="0E1115"/>
          <w:spacing w:val="-6"/>
          <w:sz w:val="24"/>
        </w:rPr>
        <w:t>ия</w:t>
      </w:r>
      <w:r>
        <w:rPr>
          <w:rFonts w:ascii="Tahoma" w:hAnsi="Tahoma"/>
          <w:b/>
          <w:color w:val="0E1115"/>
          <w:spacing w:val="-6"/>
          <w:sz w:val="24"/>
        </w:rPr>
        <w:t>. </w:t>
      </w:r>
      <w:r>
        <w:rPr>
          <w:color w:val="0E1115"/>
          <w:spacing w:val="-6"/>
          <w:sz w:val="24"/>
        </w:rPr>
        <w:t>Каждая транзакция</w:t>
      </w:r>
      <w:r>
        <w:rPr>
          <w:rFonts w:ascii="Tahoma" w:hAnsi="Tahoma"/>
          <w:color w:val="0E1115"/>
          <w:spacing w:val="-6"/>
          <w:sz w:val="24"/>
        </w:rPr>
        <w:t>, </w:t>
      </w:r>
      <w:r>
        <w:rPr>
          <w:color w:val="0E1115"/>
          <w:spacing w:val="-6"/>
          <w:sz w:val="24"/>
        </w:rPr>
        <w:t>каждое </w:t>
      </w:r>
      <w:r>
        <w:rPr>
          <w:color w:val="0E1115"/>
          <w:sz w:val="24"/>
        </w:rPr>
        <w:t>решение совета</w:t>
      </w:r>
      <w:r>
        <w:rPr>
          <w:rFonts w:ascii="Tahoma" w:hAnsi="Tahoma"/>
          <w:color w:val="0E1115"/>
          <w:sz w:val="24"/>
        </w:rPr>
        <w:t>, </w:t>
      </w:r>
      <w:r>
        <w:rPr>
          <w:color w:val="0E1115"/>
          <w:sz w:val="24"/>
        </w:rPr>
        <w:t>каждый поток ресурсов должен быть открыт для аудита любым гражданином</w:t>
      </w:r>
      <w:r>
        <w:rPr>
          <w:rFonts w:ascii="Tahoma" w:hAnsi="Tahoma"/>
          <w:color w:val="0E1115"/>
          <w:sz w:val="24"/>
        </w:rPr>
        <w:t>. </w:t>
      </w:r>
      <w:r>
        <w:rPr>
          <w:color w:val="0E1115"/>
          <w:sz w:val="24"/>
        </w:rPr>
        <w:t>Доверие</w:t>
      </w:r>
      <w:r>
        <w:rPr>
          <w:rFonts w:ascii="Tahoma" w:hAnsi="Tahoma"/>
          <w:color w:val="0E1115"/>
          <w:sz w:val="24"/>
        </w:rPr>
        <w:t>, </w:t>
      </w:r>
      <w:r>
        <w:rPr>
          <w:color w:val="0E1115"/>
          <w:sz w:val="24"/>
        </w:rPr>
        <w:t>основанное на данных</w:t>
      </w:r>
      <w:r>
        <w:rPr>
          <w:rFonts w:ascii="Tahoma" w:hAnsi="Tahoma"/>
          <w:color w:val="0E1115"/>
          <w:sz w:val="24"/>
        </w:rPr>
        <w:t>, </w:t>
      </w:r>
      <w:r>
        <w:rPr>
          <w:color w:val="0E1115"/>
          <w:sz w:val="24"/>
        </w:rPr>
        <w:t>сильнее </w:t>
      </w:r>
      <w:r>
        <w:rPr>
          <w:color w:val="0E1115"/>
          <w:sz w:val="24"/>
        </w:rPr>
        <w:t>доверия</w:t>
      </w:r>
      <w:r>
        <w:rPr>
          <w:rFonts w:ascii="Tahoma" w:hAnsi="Tahoma"/>
          <w:color w:val="0E1115"/>
          <w:sz w:val="24"/>
        </w:rPr>
        <w:t>, </w:t>
      </w:r>
      <w:r>
        <w:rPr>
          <w:color w:val="0E1115"/>
          <w:sz w:val="24"/>
        </w:rPr>
        <w:t>основанного на обещаниях</w:t>
      </w:r>
      <w:r>
        <w:rPr>
          <w:rFonts w:ascii="Tahoma" w:hAnsi="Tahoma"/>
          <w:color w:val="0E1115"/>
          <w:sz w:val="24"/>
        </w:rPr>
        <w:t>.</w:t>
      </w:r>
    </w:p>
    <w:p>
      <w:pPr>
        <w:pStyle w:val="ListParagraph"/>
        <w:numPr>
          <w:ilvl w:val="0"/>
          <w:numId w:val="64"/>
        </w:numPr>
        <w:tabs>
          <w:tab w:pos="575" w:val="left" w:leader="none"/>
        </w:tabs>
        <w:spacing w:line="338" w:lineRule="auto" w:before="84" w:after="0"/>
        <w:ind w:left="575" w:right="210" w:hanging="285"/>
        <w:jc w:val="left"/>
        <w:rPr>
          <w:rFonts w:ascii="Tahoma" w:hAnsi="Tahoma"/>
          <w:sz w:val="24"/>
        </w:rPr>
      </w:pP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гия</w:t>
      </w:r>
      <w:r>
        <w:rPr>
          <w:rFonts w:ascii="Arial" w:hAnsi="Arial"/>
          <w:b/>
          <w:color w:val="0E1115"/>
          <w:spacing w:val="-13"/>
          <w:sz w:val="24"/>
        </w:rPr>
        <w:t> </w:t>
      </w:r>
      <w:r>
        <w:rPr>
          <w:rFonts w:ascii="Tahoma" w:hAnsi="Tahoma"/>
          <w:b/>
          <w:color w:val="0E1115"/>
          <w:spacing w:val="-4"/>
          <w:sz w:val="24"/>
        </w:rPr>
        <w:t>—</w:t>
      </w:r>
      <w:r>
        <w:rPr>
          <w:rFonts w:ascii="Tahoma" w:hAnsi="Tahoma"/>
          <w:b/>
          <w:color w:val="0E1115"/>
          <w:spacing w:val="-14"/>
          <w:sz w:val="24"/>
        </w:rPr>
        <w:t> </w:t>
      </w:r>
      <w:r>
        <w:rPr>
          <w:rFonts w:ascii="Arial" w:hAnsi="Arial"/>
          <w:b/>
          <w:color w:val="0E1115"/>
          <w:spacing w:val="-4"/>
          <w:sz w:val="24"/>
        </w:rPr>
        <w:t>эт</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ра</w:t>
      </w:r>
      <w:r>
        <w:rPr>
          <w:rFonts w:ascii="Arial" w:hAnsi="Arial"/>
          <w:b/>
          <w:color w:val="0E1115"/>
          <w:spacing w:val="-4"/>
          <w:sz w:val="24"/>
        </w:rPr>
        <w:t>зд</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12"/>
          <w:sz w:val="24"/>
        </w:rPr>
        <w:t> </w:t>
      </w: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мики</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4"/>
        </w:rPr>
        <w:t>эт</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её</w:t>
      </w:r>
      <w:r>
        <w:rPr>
          <w:rFonts w:ascii="Arial" w:hAnsi="Arial"/>
          <w:b/>
          <w:color w:val="0E1115"/>
          <w:spacing w:val="-15"/>
          <w:sz w:val="27"/>
        </w:rPr>
        <w:t> </w:t>
      </w:r>
      <w:r>
        <w:rPr>
          <w:rFonts w:ascii="Arial" w:hAnsi="Arial"/>
          <w:b/>
          <w:color w:val="0E1115"/>
          <w:spacing w:val="-4"/>
          <w:sz w:val="27"/>
        </w:rPr>
        <w:t>ос</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6"/>
          <w:sz w:val="24"/>
        </w:rPr>
        <w:t> </w:t>
      </w:r>
      <w:r>
        <w:rPr>
          <w:color w:val="0E1115"/>
          <w:spacing w:val="-4"/>
          <w:sz w:val="24"/>
        </w:rPr>
        <w:t>Любое</w:t>
      </w:r>
      <w:r>
        <w:rPr>
          <w:color w:val="0E1115"/>
          <w:spacing w:val="-8"/>
          <w:sz w:val="24"/>
        </w:rPr>
        <w:t> </w:t>
      </w:r>
      <w:r>
        <w:rPr>
          <w:color w:val="0E1115"/>
          <w:spacing w:val="-4"/>
          <w:sz w:val="24"/>
        </w:rPr>
        <w:t>экономическое </w:t>
      </w:r>
      <w:r>
        <w:rPr>
          <w:color w:val="0E1115"/>
          <w:sz w:val="24"/>
        </w:rPr>
        <w:t>решение должно сначала проходить </w:t>
      </w:r>
      <w:r>
        <w:rPr>
          <w:rFonts w:ascii="Tahoma" w:hAnsi="Tahoma"/>
          <w:color w:val="0E1115"/>
          <w:sz w:val="24"/>
        </w:rPr>
        <w:t>«</w:t>
      </w:r>
      <w:r>
        <w:rPr>
          <w:color w:val="0E1115"/>
          <w:sz w:val="24"/>
        </w:rPr>
        <w:t>экологический фильтр</w:t>
      </w:r>
      <w:r>
        <w:rPr>
          <w:rFonts w:ascii="Tahoma" w:hAnsi="Tahoma"/>
          <w:color w:val="0E1115"/>
          <w:sz w:val="24"/>
        </w:rPr>
        <w:t>». </w:t>
      </w:r>
      <w:r>
        <w:rPr>
          <w:color w:val="0E1115"/>
          <w:sz w:val="24"/>
        </w:rPr>
        <w:t>Если оно </w:t>
      </w:r>
      <w:r>
        <w:rPr>
          <w:color w:val="0E1115"/>
          <w:sz w:val="24"/>
        </w:rPr>
        <w:t>вредит планете </w:t>
      </w:r>
      <w:r>
        <w:rPr>
          <w:rFonts w:ascii="Tahoma" w:hAnsi="Tahoma"/>
          <w:color w:val="0E1115"/>
          <w:sz w:val="24"/>
        </w:rPr>
        <w:t>— </w:t>
      </w:r>
      <w:r>
        <w:rPr>
          <w:color w:val="0E1115"/>
          <w:sz w:val="24"/>
        </w:rPr>
        <w:t>оно экономически нецелесообразно по определению</w:t>
      </w:r>
      <w:r>
        <w:rPr>
          <w:rFonts w:ascii="Tahoma" w:hAnsi="Tahoma"/>
          <w:color w:val="0E1115"/>
          <w:sz w:val="24"/>
        </w:rPr>
        <w:t>.</w:t>
      </w:r>
    </w:p>
    <w:p>
      <w:pPr>
        <w:pStyle w:val="BodyText"/>
        <w:rPr>
          <w:rFonts w:ascii="Tahoma"/>
        </w:rPr>
      </w:pPr>
    </w:p>
    <w:p>
      <w:pPr>
        <w:pStyle w:val="BodyText"/>
        <w:rPr>
          <w:rFonts w:ascii="Tahoma"/>
        </w:rPr>
      </w:pPr>
    </w:p>
    <w:p>
      <w:pPr>
        <w:pStyle w:val="BodyText"/>
        <w:spacing w:before="105"/>
        <w:rPr>
          <w:rFonts w:ascii="Tahoma"/>
        </w:rPr>
      </w:pPr>
    </w:p>
    <w:p>
      <w:pPr>
        <w:spacing w:before="0"/>
        <w:ind w:left="305" w:right="0" w:firstLine="0"/>
        <w:jc w:val="left"/>
        <w:rPr>
          <w:rFonts w:ascii="Arial" w:hAnsi="Arial"/>
          <w:b/>
          <w:sz w:val="30"/>
        </w:rPr>
      </w:pP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ра</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гич</w:t>
      </w:r>
      <w:r>
        <w:rPr>
          <w:rFonts w:ascii="Arial" w:hAnsi="Arial"/>
          <w:b/>
          <w:color w:val="0E1115"/>
          <w:spacing w:val="-6"/>
          <w:sz w:val="29"/>
        </w:rPr>
        <w:t>ес</w:t>
      </w:r>
      <w:r>
        <w:rPr>
          <w:rFonts w:ascii="Arial" w:hAnsi="Arial"/>
          <w:b/>
          <w:color w:val="0E1115"/>
          <w:spacing w:val="-6"/>
          <w:sz w:val="30"/>
        </w:rPr>
        <w:t>ки</w:t>
      </w:r>
      <w:r>
        <w:rPr>
          <w:rFonts w:ascii="Arial" w:hAnsi="Arial"/>
          <w:b/>
          <w:color w:val="0E1115"/>
          <w:spacing w:val="-6"/>
          <w:sz w:val="29"/>
        </w:rPr>
        <w:t>е</w:t>
      </w:r>
      <w:r>
        <w:rPr>
          <w:rFonts w:ascii="Arial" w:hAnsi="Arial"/>
          <w:b/>
          <w:color w:val="0E1115"/>
          <w:spacing w:val="-3"/>
          <w:sz w:val="29"/>
        </w:rPr>
        <w:t> </w:t>
      </w:r>
      <w:r>
        <w:rPr>
          <w:rFonts w:ascii="Arial" w:hAnsi="Arial"/>
          <w:b/>
          <w:color w:val="0E1115"/>
          <w:spacing w:val="-6"/>
          <w:sz w:val="30"/>
        </w:rPr>
        <w:t>Ин</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ру</w:t>
      </w:r>
      <w:r>
        <w:rPr>
          <w:rFonts w:ascii="Arial" w:hAnsi="Arial"/>
          <w:b/>
          <w:color w:val="0E1115"/>
          <w:spacing w:val="-6"/>
          <w:sz w:val="30"/>
        </w:rPr>
        <w:t>кции</w:t>
      </w:r>
      <w:r>
        <w:rPr>
          <w:rFonts w:ascii="Arial" w:hAnsi="Arial"/>
          <w:b/>
          <w:color w:val="0E1115"/>
          <w:spacing w:val="-5"/>
          <w:sz w:val="30"/>
        </w:rPr>
        <w:t> </w:t>
      </w:r>
      <w:r>
        <w:rPr>
          <w:rFonts w:ascii="Arial" w:hAnsi="Arial"/>
          <w:b/>
          <w:color w:val="0E1115"/>
          <w:spacing w:val="-6"/>
          <w:sz w:val="30"/>
        </w:rPr>
        <w:t>п</w:t>
      </w:r>
      <w:r>
        <w:rPr>
          <w:rFonts w:ascii="Arial" w:hAnsi="Arial"/>
          <w:b/>
          <w:color w:val="0E1115"/>
          <w:spacing w:val="-6"/>
          <w:sz w:val="29"/>
        </w:rPr>
        <w:t>о</w:t>
      </w:r>
      <w:r>
        <w:rPr>
          <w:rFonts w:ascii="Arial" w:hAnsi="Arial"/>
          <w:b/>
          <w:color w:val="0E1115"/>
          <w:spacing w:val="-2"/>
          <w:sz w:val="29"/>
        </w:rPr>
        <w:t> </w:t>
      </w:r>
      <w:r>
        <w:rPr>
          <w:rFonts w:ascii="Arial" w:hAnsi="Arial"/>
          <w:b/>
          <w:color w:val="0E1115"/>
          <w:spacing w:val="-6"/>
          <w:sz w:val="29"/>
        </w:rPr>
        <w:t>В</w:t>
      </w:r>
      <w:r>
        <w:rPr>
          <w:rFonts w:ascii="Arial" w:hAnsi="Arial"/>
          <w:b/>
          <w:color w:val="0E1115"/>
          <w:spacing w:val="-6"/>
          <w:sz w:val="30"/>
        </w:rPr>
        <w:t>н</w:t>
      </w:r>
      <w:r>
        <w:rPr>
          <w:rFonts w:ascii="Arial" w:hAnsi="Arial"/>
          <w:b/>
          <w:color w:val="0E1115"/>
          <w:spacing w:val="-6"/>
          <w:sz w:val="29"/>
        </w:rPr>
        <w:t>е</w:t>
      </w:r>
      <w:r>
        <w:rPr>
          <w:rFonts w:ascii="Arial" w:hAnsi="Arial"/>
          <w:b/>
          <w:color w:val="0E1115"/>
          <w:spacing w:val="-6"/>
          <w:sz w:val="30"/>
        </w:rPr>
        <w:t>д</w:t>
      </w:r>
      <w:r>
        <w:rPr>
          <w:rFonts w:ascii="Arial" w:hAnsi="Arial"/>
          <w:b/>
          <w:color w:val="0E1115"/>
          <w:spacing w:val="-6"/>
          <w:sz w:val="29"/>
        </w:rPr>
        <w:t>ре</w:t>
      </w:r>
      <w:r>
        <w:rPr>
          <w:rFonts w:ascii="Arial" w:hAnsi="Arial"/>
          <w:b/>
          <w:color w:val="0E1115"/>
          <w:spacing w:val="-6"/>
          <w:sz w:val="30"/>
        </w:rPr>
        <w:t>нию</w:t>
      </w:r>
    </w:p>
    <w:p>
      <w:pPr>
        <w:spacing w:after="0"/>
        <w:jc w:val="left"/>
        <w:rPr>
          <w:rFonts w:ascii="Arial" w:hAnsi="Arial"/>
          <w:b/>
          <w:sz w:val="30"/>
        </w:rPr>
        <w:sectPr>
          <w:pgSz w:w="11900" w:h="16840"/>
          <w:pgMar w:top="0" w:bottom="0" w:left="850" w:right="1133"/>
        </w:sectPr>
      </w:pPr>
    </w:p>
    <w:p>
      <w:pPr>
        <w:pStyle w:val="ListParagraph"/>
        <w:numPr>
          <w:ilvl w:val="0"/>
          <w:numId w:val="65"/>
        </w:numPr>
        <w:tabs>
          <w:tab w:pos="538" w:val="left" w:leader="none"/>
        </w:tabs>
        <w:spacing w:line="240" w:lineRule="auto" w:before="27" w:after="0"/>
        <w:ind w:left="538" w:right="0" w:hanging="233"/>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7"/>
        </w:rPr>
        <w:t>По</w:t>
      </w:r>
      <w:r>
        <w:rPr>
          <w:rFonts w:ascii="Arial" w:hAnsi="Arial"/>
          <w:b/>
          <w:color w:val="0E1115"/>
          <w:w w:val="90"/>
          <w:sz w:val="24"/>
        </w:rPr>
        <w:t>дг</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вки</w:t>
      </w:r>
      <w:r>
        <w:rPr>
          <w:rFonts w:ascii="Arial" w:hAnsi="Arial"/>
          <w:b/>
          <w:color w:val="0E1115"/>
          <w:spacing w:val="-4"/>
          <w:w w:val="90"/>
          <w:sz w:val="24"/>
        </w:rPr>
        <w:t> </w:t>
      </w:r>
      <w:r>
        <w:rPr>
          <w:rFonts w:ascii="Tahoma" w:hAnsi="Tahoma"/>
          <w:b/>
          <w:color w:val="0E1115"/>
          <w:w w:val="90"/>
          <w:sz w:val="24"/>
        </w:rPr>
        <w:t>(</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11"/>
          <w:w w:val="90"/>
          <w:sz w:val="27"/>
        </w:rPr>
        <w:t> </w:t>
      </w:r>
      <w:r>
        <w:rPr>
          <w:rFonts w:ascii="Arial" w:hAnsi="Arial"/>
          <w:b/>
          <w:color w:val="0E1115"/>
          <w:spacing w:val="-2"/>
          <w:w w:val="90"/>
          <w:sz w:val="24"/>
        </w:rPr>
        <w:t>Яд</w:t>
      </w:r>
      <w:r>
        <w:rPr>
          <w:rFonts w:ascii="Arial" w:hAnsi="Arial"/>
          <w:b/>
          <w:color w:val="0E1115"/>
          <w:spacing w:val="-2"/>
          <w:w w:val="90"/>
          <w:sz w:val="27"/>
        </w:rPr>
        <w:t>ра</w:t>
      </w:r>
      <w:r>
        <w:rPr>
          <w:rFonts w:ascii="Tahoma" w:hAnsi="Tahoma"/>
          <w:b/>
          <w:color w:val="0E1115"/>
          <w:spacing w:val="-2"/>
          <w:w w:val="90"/>
          <w:sz w:val="24"/>
        </w:rPr>
        <w:t>):</w:t>
      </w:r>
    </w:p>
    <w:p>
      <w:pPr>
        <w:pStyle w:val="BodyText"/>
        <w:spacing w:before="60"/>
        <w:rPr>
          <w:rFonts w:ascii="Tahoma"/>
          <w:b/>
        </w:rPr>
      </w:pPr>
    </w:p>
    <w:p>
      <w:pPr>
        <w:pStyle w:val="ListParagraph"/>
        <w:numPr>
          <w:ilvl w:val="1"/>
          <w:numId w:val="65"/>
        </w:numPr>
        <w:tabs>
          <w:tab w:pos="575" w:val="left" w:leader="none"/>
        </w:tabs>
        <w:spacing w:line="338" w:lineRule="auto" w:before="0" w:after="0"/>
        <w:ind w:left="575" w:right="20" w:hanging="255"/>
        <w:jc w:val="left"/>
        <w:rPr>
          <w:rFonts w:ascii="Tahoma" w:hAnsi="Tahoma"/>
          <w:sz w:val="24"/>
        </w:rPr>
      </w:pPr>
      <w:r>
        <w:rPr>
          <w:rFonts w:ascii="Arial" w:hAnsi="Arial"/>
          <w:b/>
          <w:color w:val="0E1115"/>
          <w:spacing w:val="-4"/>
          <w:sz w:val="27"/>
        </w:rPr>
        <w:t>Со</w:t>
      </w:r>
      <w:r>
        <w:rPr>
          <w:rFonts w:ascii="Arial" w:hAnsi="Arial"/>
          <w:b/>
          <w:color w:val="0E1115"/>
          <w:spacing w:val="-4"/>
          <w:sz w:val="24"/>
        </w:rPr>
        <w:t>б</w:t>
      </w:r>
      <w:r>
        <w:rPr>
          <w:rFonts w:ascii="Arial" w:hAnsi="Arial"/>
          <w:b/>
          <w:color w:val="0E1115"/>
          <w:spacing w:val="-4"/>
          <w:sz w:val="27"/>
        </w:rPr>
        <w:t>ер</w:t>
      </w:r>
      <w:r>
        <w:rPr>
          <w:rFonts w:ascii="Arial" w:hAnsi="Arial"/>
          <w:b/>
          <w:color w:val="0E1115"/>
          <w:spacing w:val="-4"/>
          <w:sz w:val="24"/>
        </w:rPr>
        <w:t>ит</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ра</w:t>
      </w:r>
      <w:r>
        <w:rPr>
          <w:rFonts w:ascii="Arial" w:hAnsi="Arial"/>
          <w:b/>
          <w:color w:val="0E1115"/>
          <w:spacing w:val="-4"/>
          <w:sz w:val="24"/>
        </w:rPr>
        <w:t>зн</w:t>
      </w:r>
      <w:r>
        <w:rPr>
          <w:rFonts w:ascii="Arial" w:hAnsi="Arial"/>
          <w:b/>
          <w:color w:val="0E1115"/>
          <w:spacing w:val="-4"/>
          <w:sz w:val="27"/>
        </w:rPr>
        <w:t>о</w:t>
      </w:r>
      <w:r>
        <w:rPr>
          <w:rFonts w:ascii="Arial" w:hAnsi="Arial"/>
          <w:b/>
          <w:color w:val="0E1115"/>
          <w:spacing w:val="-4"/>
          <w:sz w:val="24"/>
        </w:rPr>
        <w:t>ш</w:t>
      </w:r>
      <w:r>
        <w:rPr>
          <w:rFonts w:ascii="Arial" w:hAnsi="Arial"/>
          <w:b/>
          <w:color w:val="0E1115"/>
          <w:spacing w:val="-4"/>
          <w:sz w:val="27"/>
        </w:rPr>
        <w:t>ёрс</w:t>
      </w:r>
      <w:r>
        <w:rPr>
          <w:rFonts w:ascii="Arial" w:hAnsi="Arial"/>
          <w:b/>
          <w:color w:val="0E1115"/>
          <w:spacing w:val="-4"/>
          <w:sz w:val="24"/>
        </w:rPr>
        <w:t>тн</w:t>
      </w:r>
      <w:r>
        <w:rPr>
          <w:rFonts w:ascii="Arial" w:hAnsi="Arial"/>
          <w:b/>
          <w:color w:val="0E1115"/>
          <w:spacing w:val="-4"/>
          <w:sz w:val="27"/>
        </w:rPr>
        <w:t>у</w:t>
      </w:r>
      <w:r>
        <w:rPr>
          <w:rFonts w:ascii="Arial" w:hAnsi="Arial"/>
          <w:b/>
          <w:color w:val="0E1115"/>
          <w:spacing w:val="-4"/>
          <w:sz w:val="24"/>
        </w:rPr>
        <w:t>ю</w:t>
      </w:r>
      <w:r>
        <w:rPr>
          <w:rFonts w:ascii="Arial" w:hAnsi="Arial"/>
          <w:b/>
          <w:color w:val="0E1115"/>
          <w:spacing w:val="-7"/>
          <w:sz w:val="24"/>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4"/>
          <w:sz w:val="24"/>
        </w:rPr>
        <w:t>нд</w:t>
      </w:r>
      <w:r>
        <w:rPr>
          <w:rFonts w:ascii="Arial" w:hAnsi="Arial"/>
          <w:b/>
          <w:color w:val="0E1115"/>
          <w:spacing w:val="-4"/>
          <w:sz w:val="27"/>
        </w:rPr>
        <w:t>у</w:t>
      </w:r>
      <w:r>
        <w:rPr>
          <w:rFonts w:ascii="Tahoma" w:hAnsi="Tahoma"/>
          <w:b/>
          <w:color w:val="0E1115"/>
          <w:spacing w:val="-4"/>
          <w:sz w:val="24"/>
        </w:rPr>
        <w:t>. </w:t>
      </w:r>
      <w:r>
        <w:rPr>
          <w:color w:val="0E1115"/>
          <w:spacing w:val="-4"/>
          <w:sz w:val="24"/>
        </w:rPr>
        <w:t>Вам</w:t>
      </w:r>
      <w:r>
        <w:rPr>
          <w:color w:val="0E1115"/>
          <w:spacing w:val="-5"/>
          <w:sz w:val="24"/>
        </w:rPr>
        <w:t> </w:t>
      </w:r>
      <w:r>
        <w:rPr>
          <w:color w:val="0E1115"/>
          <w:spacing w:val="-4"/>
          <w:sz w:val="24"/>
        </w:rPr>
        <w:t>нужны</w:t>
      </w:r>
      <w:r>
        <w:rPr>
          <w:color w:val="0E1115"/>
          <w:spacing w:val="-5"/>
          <w:sz w:val="24"/>
        </w:rPr>
        <w:t> </w:t>
      </w:r>
      <w:r>
        <w:rPr>
          <w:color w:val="0E1115"/>
          <w:spacing w:val="-4"/>
          <w:sz w:val="24"/>
        </w:rPr>
        <w:t>не</w:t>
      </w:r>
      <w:r>
        <w:rPr>
          <w:color w:val="0E1115"/>
          <w:spacing w:val="-5"/>
          <w:sz w:val="24"/>
        </w:rPr>
        <w:t> </w:t>
      </w:r>
      <w:r>
        <w:rPr>
          <w:color w:val="0E1115"/>
          <w:spacing w:val="-4"/>
          <w:sz w:val="24"/>
        </w:rPr>
        <w:t>только</w:t>
      </w:r>
      <w:r>
        <w:rPr>
          <w:color w:val="0E1115"/>
          <w:spacing w:val="-5"/>
          <w:sz w:val="24"/>
        </w:rPr>
        <w:t> </w:t>
      </w:r>
      <w:r>
        <w:rPr>
          <w:color w:val="0E1115"/>
          <w:spacing w:val="-4"/>
          <w:sz w:val="24"/>
        </w:rPr>
        <w:t>экономисты</w:t>
      </w:r>
      <w:r>
        <w:rPr>
          <w:color w:val="0E1115"/>
          <w:spacing w:val="-5"/>
          <w:sz w:val="24"/>
        </w:rPr>
        <w:t> </w:t>
      </w:r>
      <w:r>
        <w:rPr>
          <w:color w:val="0E1115"/>
          <w:spacing w:val="-4"/>
          <w:sz w:val="24"/>
        </w:rPr>
        <w:t>и</w:t>
      </w:r>
      <w:r>
        <w:rPr>
          <w:color w:val="0E1115"/>
          <w:spacing w:val="-5"/>
          <w:sz w:val="24"/>
        </w:rPr>
        <w:t> </w:t>
      </w:r>
      <w:r>
        <w:rPr>
          <w:color w:val="0E1115"/>
          <w:spacing w:val="-4"/>
          <w:sz w:val="24"/>
        </w:rPr>
        <w:t>юристы</w:t>
      </w:r>
      <w:r>
        <w:rPr>
          <w:rFonts w:ascii="Tahoma" w:hAnsi="Tahoma"/>
          <w:color w:val="0E1115"/>
          <w:spacing w:val="-4"/>
          <w:sz w:val="24"/>
        </w:rPr>
        <w:t>, </w:t>
      </w:r>
      <w:r>
        <w:rPr>
          <w:color w:val="0E1115"/>
          <w:sz w:val="24"/>
        </w:rPr>
        <w:t>но и экологи</w:t>
      </w:r>
      <w:r>
        <w:rPr>
          <w:rFonts w:ascii="Tahoma" w:hAnsi="Tahoma"/>
          <w:color w:val="0E1115"/>
          <w:sz w:val="24"/>
        </w:rPr>
        <w:t>, </w:t>
      </w:r>
      <w:r>
        <w:rPr>
          <w:color w:val="0E1115"/>
          <w:sz w:val="24"/>
        </w:rPr>
        <w:t>инженеры</w:t>
      </w:r>
      <w:r>
        <w:rPr>
          <w:rFonts w:ascii="Tahoma" w:hAnsi="Tahoma"/>
          <w:color w:val="0E1115"/>
          <w:sz w:val="24"/>
        </w:rPr>
        <w:t>, </w:t>
      </w:r>
      <w:r>
        <w:rPr>
          <w:color w:val="0E1115"/>
          <w:sz w:val="24"/>
        </w:rPr>
        <w:t>психологи</w:t>
      </w:r>
      <w:r>
        <w:rPr>
          <w:rFonts w:ascii="Tahoma" w:hAnsi="Tahoma"/>
          <w:color w:val="0E1115"/>
          <w:sz w:val="24"/>
        </w:rPr>
        <w:t>, </w:t>
      </w:r>
      <w:r>
        <w:rPr>
          <w:color w:val="0E1115"/>
          <w:sz w:val="24"/>
        </w:rPr>
        <w:t>фермеры</w:t>
      </w:r>
      <w:r>
        <w:rPr>
          <w:rFonts w:ascii="Tahoma" w:hAnsi="Tahoma"/>
          <w:color w:val="0E1115"/>
          <w:sz w:val="24"/>
        </w:rPr>
        <w:t>, </w:t>
      </w:r>
      <w:r>
        <w:rPr>
          <w:color w:val="0E1115"/>
          <w:sz w:val="24"/>
        </w:rPr>
        <w:t>учителя и художники</w:t>
      </w:r>
      <w:r>
        <w:rPr>
          <w:rFonts w:ascii="Tahoma" w:hAnsi="Tahoma"/>
          <w:color w:val="0E1115"/>
          <w:sz w:val="24"/>
        </w:rPr>
        <w:t>. </w:t>
      </w:r>
      <w:r>
        <w:rPr>
          <w:color w:val="0E1115"/>
          <w:sz w:val="24"/>
        </w:rPr>
        <w:t>Системное мышление рождается на стыке дисциплин</w:t>
      </w:r>
      <w:r>
        <w:rPr>
          <w:rFonts w:ascii="Tahoma" w:hAnsi="Tahoma"/>
          <w:color w:val="0E1115"/>
          <w:sz w:val="24"/>
        </w:rPr>
        <w:t>.</w:t>
      </w:r>
    </w:p>
    <w:p>
      <w:pPr>
        <w:pStyle w:val="ListParagraph"/>
        <w:numPr>
          <w:ilvl w:val="1"/>
          <w:numId w:val="65"/>
        </w:numPr>
        <w:tabs>
          <w:tab w:pos="575" w:val="left" w:leader="none"/>
        </w:tabs>
        <w:spacing w:line="340" w:lineRule="auto" w:before="88" w:after="0"/>
        <w:ind w:left="575" w:right="169" w:hanging="255"/>
        <w:jc w:val="left"/>
        <w:rPr>
          <w:rFonts w:ascii="Tahoma" w:hAnsi="Tahoma"/>
          <w:sz w:val="24"/>
        </w:rPr>
      </w:pPr>
      <w:r>
        <w:rPr>
          <w:rFonts w:ascii="Arial" w:hAnsi="Arial"/>
          <w:b/>
          <w:color w:val="0E1115"/>
          <w:spacing w:val="-4"/>
          <w:sz w:val="27"/>
        </w:rPr>
        <w:t>С</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ч</w:t>
      </w:r>
      <w:r>
        <w:rPr>
          <w:rFonts w:ascii="Arial" w:hAnsi="Arial"/>
          <w:b/>
          <w:color w:val="0E1115"/>
          <w:spacing w:val="-4"/>
          <w:sz w:val="27"/>
        </w:rPr>
        <w:t>а</w:t>
      </w:r>
      <w:r>
        <w:rPr>
          <w:rFonts w:ascii="Arial" w:hAnsi="Arial"/>
          <w:b/>
          <w:color w:val="0E1115"/>
          <w:spacing w:val="-4"/>
          <w:sz w:val="24"/>
        </w:rPr>
        <w:t>л</w:t>
      </w:r>
      <w:r>
        <w:rPr>
          <w:rFonts w:ascii="Arial" w:hAnsi="Arial"/>
          <w:b/>
          <w:color w:val="0E1115"/>
          <w:spacing w:val="-4"/>
          <w:sz w:val="27"/>
        </w:rPr>
        <w:t>а</w:t>
      </w:r>
      <w:r>
        <w:rPr>
          <w:rFonts w:ascii="Arial" w:hAnsi="Arial"/>
          <w:b/>
          <w:color w:val="0E1115"/>
          <w:spacing w:val="-15"/>
          <w:sz w:val="27"/>
        </w:rPr>
        <w:t> </w:t>
      </w:r>
      <w:r>
        <w:rPr>
          <w:rFonts w:ascii="Tahoma" w:hAnsi="Tahoma"/>
          <w:b/>
          <w:color w:val="0E1115"/>
          <w:spacing w:val="-4"/>
          <w:sz w:val="24"/>
        </w:rPr>
        <w:t>—</w:t>
      </w:r>
      <w:r>
        <w:rPr>
          <w:rFonts w:ascii="Tahoma" w:hAnsi="Tahoma"/>
          <w:b/>
          <w:color w:val="0E1115"/>
          <w:spacing w:val="-13"/>
          <w:sz w:val="24"/>
        </w:rPr>
        <w:t> </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8"/>
          <w:sz w:val="24"/>
        </w:rPr>
        <w:t> </w:t>
      </w:r>
      <w:r>
        <w:rPr>
          <w:rFonts w:ascii="Tahoma" w:hAnsi="Tahoma"/>
          <w:b/>
          <w:color w:val="0E1115"/>
          <w:spacing w:val="-4"/>
          <w:sz w:val="24"/>
        </w:rPr>
        <w:t>—</w:t>
      </w:r>
      <w:r>
        <w:rPr>
          <w:rFonts w:ascii="Tahoma" w:hAnsi="Tahoma"/>
          <w:b/>
          <w:color w:val="0E1115"/>
          <w:spacing w:val="-11"/>
          <w:sz w:val="24"/>
        </w:rPr>
        <w:t> </w:t>
      </w:r>
      <w:r>
        <w:rPr>
          <w:rFonts w:ascii="Arial" w:hAnsi="Arial"/>
          <w:b/>
          <w:color w:val="0E1115"/>
          <w:spacing w:val="-4"/>
          <w:sz w:val="24"/>
        </w:rPr>
        <w:t>д</w:t>
      </w:r>
      <w:r>
        <w:rPr>
          <w:rFonts w:ascii="Arial" w:hAnsi="Arial"/>
          <w:b/>
          <w:color w:val="0E1115"/>
          <w:spacing w:val="-4"/>
          <w:sz w:val="27"/>
        </w:rPr>
        <w:t>ейс</w:t>
      </w:r>
      <w:r>
        <w:rPr>
          <w:rFonts w:ascii="Arial" w:hAnsi="Arial"/>
          <w:b/>
          <w:color w:val="0E1115"/>
          <w:spacing w:val="-4"/>
          <w:sz w:val="24"/>
        </w:rPr>
        <w:t>тви</w:t>
      </w:r>
      <w:r>
        <w:rPr>
          <w:rFonts w:ascii="Arial" w:hAnsi="Arial"/>
          <w:b/>
          <w:color w:val="0E1115"/>
          <w:spacing w:val="-4"/>
          <w:sz w:val="27"/>
        </w:rPr>
        <w:t>е</w:t>
      </w:r>
      <w:r>
        <w:rPr>
          <w:rFonts w:ascii="Tahoma" w:hAnsi="Tahoma"/>
          <w:b/>
          <w:color w:val="0E1115"/>
          <w:spacing w:val="-4"/>
          <w:sz w:val="24"/>
        </w:rPr>
        <w:t>. </w:t>
      </w:r>
      <w:r>
        <w:rPr>
          <w:color w:val="0E1115"/>
          <w:spacing w:val="-4"/>
          <w:sz w:val="24"/>
        </w:rPr>
        <w:t>Проведите</w:t>
      </w:r>
      <w:r>
        <w:rPr>
          <w:color w:val="0E1115"/>
          <w:spacing w:val="-6"/>
          <w:sz w:val="24"/>
        </w:rPr>
        <w:t> </w:t>
      </w:r>
      <w:r>
        <w:rPr>
          <w:color w:val="0E1115"/>
          <w:spacing w:val="-4"/>
          <w:sz w:val="24"/>
        </w:rPr>
        <w:t>тотальную </w:t>
      </w:r>
      <w:r>
        <w:rPr>
          <w:color w:val="0E1115"/>
          <w:sz w:val="24"/>
        </w:rPr>
        <w:t>просветительскую кампанию</w:t>
      </w:r>
      <w:r>
        <w:rPr>
          <w:rFonts w:ascii="Tahoma" w:hAnsi="Tahoma"/>
          <w:color w:val="0E1115"/>
          <w:sz w:val="24"/>
        </w:rPr>
        <w:t>. </w:t>
      </w:r>
      <w:r>
        <w:rPr>
          <w:color w:val="0E1115"/>
          <w:sz w:val="24"/>
        </w:rPr>
        <w:t>Объясняйте</w:t>
      </w:r>
      <w:r>
        <w:rPr>
          <w:rFonts w:ascii="Tahoma" w:hAnsi="Tahoma"/>
          <w:color w:val="0E1115"/>
          <w:sz w:val="24"/>
        </w:rPr>
        <w:t>, </w:t>
      </w:r>
      <w:r>
        <w:rPr>
          <w:color w:val="0E1115"/>
          <w:sz w:val="24"/>
        </w:rPr>
        <w:t>дискутируйте</w:t>
      </w:r>
      <w:r>
        <w:rPr>
          <w:rFonts w:ascii="Tahoma" w:hAnsi="Tahoma"/>
          <w:color w:val="0E1115"/>
          <w:sz w:val="24"/>
        </w:rPr>
        <w:t>, </w:t>
      </w:r>
      <w:r>
        <w:rPr>
          <w:color w:val="0E1115"/>
          <w:sz w:val="24"/>
        </w:rPr>
        <w:t>отвечайте на критику</w:t>
      </w:r>
      <w:r>
        <w:rPr>
          <w:rFonts w:ascii="Tahoma" w:hAnsi="Tahoma"/>
          <w:color w:val="0E1115"/>
          <w:sz w:val="24"/>
        </w:rPr>
        <w:t>. </w:t>
      </w:r>
      <w:r>
        <w:rPr>
          <w:color w:val="0E1115"/>
          <w:w w:val="105"/>
          <w:sz w:val="24"/>
        </w:rPr>
        <w:t>Люди</w:t>
      </w:r>
      <w:r>
        <w:rPr>
          <w:color w:val="0E1115"/>
          <w:spacing w:val="-8"/>
          <w:w w:val="105"/>
          <w:sz w:val="24"/>
        </w:rPr>
        <w:t> </w:t>
      </w:r>
      <w:r>
        <w:rPr>
          <w:color w:val="0E1115"/>
          <w:w w:val="105"/>
          <w:sz w:val="24"/>
        </w:rPr>
        <w:t>должны</w:t>
      </w:r>
      <w:r>
        <w:rPr>
          <w:color w:val="0E1115"/>
          <w:spacing w:val="-8"/>
          <w:w w:val="105"/>
          <w:sz w:val="24"/>
        </w:rPr>
        <w:t> </w:t>
      </w:r>
      <w:r>
        <w:rPr>
          <w:color w:val="0E1115"/>
          <w:w w:val="105"/>
          <w:sz w:val="24"/>
        </w:rPr>
        <w:t>понять</w:t>
      </w:r>
      <w:r>
        <w:rPr>
          <w:color w:val="0E1115"/>
          <w:spacing w:val="-8"/>
          <w:w w:val="105"/>
          <w:sz w:val="24"/>
        </w:rPr>
        <w:t> </w:t>
      </w:r>
      <w:r>
        <w:rPr>
          <w:rFonts w:ascii="Arial" w:hAnsi="Arial"/>
          <w:i/>
          <w:color w:val="0E1115"/>
          <w:spacing w:val="9"/>
          <w:w w:val="105"/>
          <w:sz w:val="24"/>
        </w:rPr>
        <w:t>п</w:t>
      </w:r>
      <w:r>
        <w:rPr>
          <w:rFonts w:ascii="Arial" w:hAnsi="Arial"/>
          <w:i/>
          <w:color w:val="0E1115"/>
          <w:spacing w:val="9"/>
          <w:w w:val="105"/>
          <w:sz w:val="23"/>
        </w:rPr>
        <w:t>о</w:t>
      </w:r>
      <w:r>
        <w:rPr>
          <w:rFonts w:ascii="Arial" w:hAnsi="Arial"/>
          <w:i/>
          <w:color w:val="0E1115"/>
          <w:spacing w:val="9"/>
          <w:w w:val="105"/>
          <w:sz w:val="24"/>
        </w:rPr>
        <w:t>ч</w:t>
      </w:r>
      <w:r>
        <w:rPr>
          <w:rFonts w:ascii="Arial" w:hAnsi="Arial"/>
          <w:i/>
          <w:color w:val="0E1115"/>
          <w:spacing w:val="9"/>
          <w:w w:val="105"/>
          <w:sz w:val="23"/>
        </w:rPr>
        <w:t>е</w:t>
      </w:r>
      <w:r>
        <w:rPr>
          <w:rFonts w:ascii="Arial" w:hAnsi="Arial"/>
          <w:i/>
          <w:color w:val="0E1115"/>
          <w:spacing w:val="9"/>
          <w:w w:val="105"/>
          <w:sz w:val="24"/>
        </w:rPr>
        <w:t>м</w:t>
      </w:r>
      <w:r>
        <w:rPr>
          <w:rFonts w:ascii="Arial" w:hAnsi="Arial"/>
          <w:i/>
          <w:color w:val="0E1115"/>
          <w:spacing w:val="9"/>
          <w:w w:val="105"/>
          <w:sz w:val="23"/>
        </w:rPr>
        <w:t>у</w:t>
      </w:r>
      <w:r>
        <w:rPr>
          <w:rFonts w:ascii="Arial" w:hAnsi="Arial"/>
          <w:i/>
          <w:color w:val="0E1115"/>
          <w:w w:val="105"/>
          <w:sz w:val="23"/>
        </w:rPr>
        <w:t> </w:t>
      </w:r>
      <w:r>
        <w:rPr>
          <w:color w:val="0E1115"/>
          <w:w w:val="105"/>
          <w:sz w:val="24"/>
        </w:rPr>
        <w:t>это</w:t>
      </w:r>
      <w:r>
        <w:rPr>
          <w:color w:val="0E1115"/>
          <w:spacing w:val="-8"/>
          <w:w w:val="105"/>
          <w:sz w:val="24"/>
        </w:rPr>
        <w:t> </w:t>
      </w:r>
      <w:r>
        <w:rPr>
          <w:color w:val="0E1115"/>
          <w:w w:val="105"/>
          <w:sz w:val="24"/>
        </w:rPr>
        <w:t>нужно</w:t>
      </w:r>
      <w:r>
        <w:rPr>
          <w:rFonts w:ascii="Tahoma" w:hAnsi="Tahoma"/>
          <w:color w:val="0E1115"/>
          <w:w w:val="105"/>
          <w:sz w:val="24"/>
        </w:rPr>
        <w:t>,</w:t>
      </w:r>
      <w:r>
        <w:rPr>
          <w:rFonts w:ascii="Tahoma" w:hAnsi="Tahoma"/>
          <w:color w:val="0E1115"/>
          <w:spacing w:val="-11"/>
          <w:w w:val="105"/>
          <w:sz w:val="24"/>
        </w:rPr>
        <w:t> </w:t>
      </w:r>
      <w:r>
        <w:rPr>
          <w:color w:val="0E1115"/>
          <w:w w:val="105"/>
          <w:sz w:val="24"/>
        </w:rPr>
        <w:t>прежде</w:t>
      </w:r>
      <w:r>
        <w:rPr>
          <w:color w:val="0E1115"/>
          <w:spacing w:val="-8"/>
          <w:w w:val="105"/>
          <w:sz w:val="24"/>
        </w:rPr>
        <w:t> </w:t>
      </w:r>
      <w:r>
        <w:rPr>
          <w:color w:val="0E1115"/>
          <w:w w:val="105"/>
          <w:sz w:val="24"/>
        </w:rPr>
        <w:t>чем</w:t>
      </w:r>
      <w:r>
        <w:rPr>
          <w:color w:val="0E1115"/>
          <w:spacing w:val="-8"/>
          <w:w w:val="105"/>
          <w:sz w:val="24"/>
        </w:rPr>
        <w:t> </w:t>
      </w:r>
      <w:r>
        <w:rPr>
          <w:color w:val="0E1115"/>
          <w:w w:val="105"/>
          <w:sz w:val="24"/>
        </w:rPr>
        <w:t>вы</w:t>
      </w:r>
      <w:r>
        <w:rPr>
          <w:color w:val="0E1115"/>
          <w:spacing w:val="-8"/>
          <w:w w:val="105"/>
          <w:sz w:val="24"/>
        </w:rPr>
        <w:t> </w:t>
      </w:r>
      <w:r>
        <w:rPr>
          <w:color w:val="0E1115"/>
          <w:w w:val="105"/>
          <w:sz w:val="24"/>
        </w:rPr>
        <w:t>попросите</w:t>
      </w:r>
      <w:r>
        <w:rPr>
          <w:color w:val="0E1115"/>
          <w:spacing w:val="-8"/>
          <w:w w:val="105"/>
          <w:sz w:val="24"/>
        </w:rPr>
        <w:t> </w:t>
      </w:r>
      <w:r>
        <w:rPr>
          <w:color w:val="0E1115"/>
          <w:w w:val="105"/>
          <w:sz w:val="24"/>
        </w:rPr>
        <w:t>их</w:t>
      </w:r>
      <w:r>
        <w:rPr>
          <w:color w:val="0E1115"/>
          <w:spacing w:val="-8"/>
          <w:w w:val="105"/>
          <w:sz w:val="24"/>
        </w:rPr>
        <w:t> </w:t>
      </w:r>
      <w:r>
        <w:rPr>
          <w:color w:val="0E1115"/>
          <w:w w:val="105"/>
          <w:sz w:val="24"/>
        </w:rPr>
        <w:t>что</w:t>
      </w:r>
      <w:r>
        <w:rPr>
          <w:rFonts w:ascii="Tahoma" w:hAnsi="Tahoma"/>
          <w:color w:val="0E1115"/>
          <w:w w:val="105"/>
          <w:sz w:val="24"/>
        </w:rPr>
        <w:t>-</w:t>
      </w:r>
      <w:r>
        <w:rPr>
          <w:color w:val="0E1115"/>
          <w:w w:val="105"/>
          <w:sz w:val="24"/>
        </w:rPr>
        <w:t>то </w:t>
      </w:r>
      <w:r>
        <w:rPr>
          <w:color w:val="0E1115"/>
          <w:spacing w:val="-2"/>
          <w:w w:val="105"/>
          <w:sz w:val="24"/>
        </w:rPr>
        <w:t>делать</w:t>
      </w:r>
      <w:r>
        <w:rPr>
          <w:rFonts w:ascii="Tahoma" w:hAnsi="Tahoma"/>
          <w:color w:val="0E1115"/>
          <w:spacing w:val="-2"/>
          <w:w w:val="105"/>
          <w:sz w:val="24"/>
        </w:rPr>
        <w:t>.</w:t>
      </w:r>
    </w:p>
    <w:p>
      <w:pPr>
        <w:pStyle w:val="ListParagraph"/>
        <w:numPr>
          <w:ilvl w:val="1"/>
          <w:numId w:val="65"/>
        </w:numPr>
        <w:tabs>
          <w:tab w:pos="575" w:val="left" w:leader="none"/>
        </w:tabs>
        <w:spacing w:line="338" w:lineRule="auto" w:before="84" w:after="0"/>
        <w:ind w:left="575" w:right="576" w:hanging="255"/>
        <w:jc w:val="left"/>
        <w:rPr>
          <w:rFonts w:ascii="Tahoma" w:hAnsi="Tahoma"/>
          <w:sz w:val="24"/>
        </w:rPr>
      </w:pPr>
      <w:r>
        <w:rPr>
          <w:rFonts w:ascii="Arial" w:hAnsi="Arial"/>
          <w:b/>
          <w:color w:val="0E1115"/>
          <w:spacing w:val="-2"/>
          <w:sz w:val="27"/>
        </w:rPr>
        <w:t>Ра</w:t>
      </w:r>
      <w:r>
        <w:rPr>
          <w:rFonts w:ascii="Arial" w:hAnsi="Arial"/>
          <w:b/>
          <w:color w:val="0E1115"/>
          <w:spacing w:val="-2"/>
          <w:sz w:val="24"/>
        </w:rPr>
        <w:t>з</w:t>
      </w:r>
      <w:r>
        <w:rPr>
          <w:rFonts w:ascii="Arial" w:hAnsi="Arial"/>
          <w:b/>
          <w:color w:val="0E1115"/>
          <w:spacing w:val="-2"/>
          <w:sz w:val="27"/>
        </w:rPr>
        <w:t>ра</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2"/>
          <w:sz w:val="27"/>
        </w:rPr>
        <w:t>ай</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4"/>
        </w:rPr>
        <w:t>Д</w:t>
      </w:r>
      <w:r>
        <w:rPr>
          <w:rFonts w:ascii="Arial" w:hAnsi="Arial"/>
          <w:b/>
          <w:color w:val="0E1115"/>
          <w:spacing w:val="-2"/>
          <w:sz w:val="27"/>
        </w:rPr>
        <w:t>оро</w:t>
      </w:r>
      <w:r>
        <w:rPr>
          <w:rFonts w:ascii="Arial" w:hAnsi="Arial"/>
          <w:b/>
          <w:color w:val="0E1115"/>
          <w:spacing w:val="-2"/>
          <w:sz w:val="24"/>
        </w:rPr>
        <w:t>жн</w:t>
      </w:r>
      <w:r>
        <w:rPr>
          <w:rFonts w:ascii="Arial" w:hAnsi="Arial"/>
          <w:b/>
          <w:color w:val="0E1115"/>
          <w:spacing w:val="-2"/>
          <w:sz w:val="27"/>
        </w:rPr>
        <w:t>у</w:t>
      </w:r>
      <w:r>
        <w:rPr>
          <w:rFonts w:ascii="Arial" w:hAnsi="Arial"/>
          <w:b/>
          <w:color w:val="0E1115"/>
          <w:spacing w:val="-2"/>
          <w:sz w:val="24"/>
        </w:rPr>
        <w:t>ю</w:t>
      </w:r>
      <w:r>
        <w:rPr>
          <w:rFonts w:ascii="Arial" w:hAnsi="Arial"/>
          <w:b/>
          <w:color w:val="0E1115"/>
          <w:spacing w:val="-13"/>
          <w:sz w:val="24"/>
        </w:rPr>
        <w:t> </w:t>
      </w:r>
      <w:r>
        <w:rPr>
          <w:rFonts w:ascii="Arial" w:hAnsi="Arial"/>
          <w:b/>
          <w:color w:val="0E1115"/>
          <w:spacing w:val="-2"/>
          <w:sz w:val="24"/>
        </w:rPr>
        <w:t>к</w:t>
      </w:r>
      <w:r>
        <w:rPr>
          <w:rFonts w:ascii="Arial" w:hAnsi="Arial"/>
          <w:b/>
          <w:color w:val="0E1115"/>
          <w:spacing w:val="-2"/>
          <w:sz w:val="27"/>
        </w:rPr>
        <w:t>ар</w:t>
      </w:r>
      <w:r>
        <w:rPr>
          <w:rFonts w:ascii="Arial" w:hAnsi="Arial"/>
          <w:b/>
          <w:color w:val="0E1115"/>
          <w:spacing w:val="-2"/>
          <w:sz w:val="24"/>
        </w:rPr>
        <w:t>т</w:t>
      </w:r>
      <w:r>
        <w:rPr>
          <w:rFonts w:ascii="Arial" w:hAnsi="Arial"/>
          <w:b/>
          <w:color w:val="0E1115"/>
          <w:spacing w:val="-2"/>
          <w:sz w:val="27"/>
        </w:rPr>
        <w:t>у</w:t>
      </w:r>
      <w:r>
        <w:rPr>
          <w:rFonts w:ascii="Tahoma" w:hAnsi="Tahoma"/>
          <w:b/>
          <w:color w:val="0E1115"/>
          <w:spacing w:val="-2"/>
          <w:sz w:val="24"/>
        </w:rPr>
        <w:t>».</w:t>
      </w:r>
      <w:r>
        <w:rPr>
          <w:rFonts w:ascii="Tahoma" w:hAnsi="Tahoma"/>
          <w:b/>
          <w:color w:val="0E1115"/>
          <w:spacing w:val="-8"/>
          <w:sz w:val="24"/>
        </w:rPr>
        <w:t> </w:t>
      </w:r>
      <w:r>
        <w:rPr>
          <w:color w:val="0E1115"/>
          <w:spacing w:val="-2"/>
          <w:sz w:val="24"/>
        </w:rPr>
        <w:t>Чёткий</w:t>
      </w:r>
      <w:r>
        <w:rPr>
          <w:rFonts w:ascii="Tahoma" w:hAnsi="Tahoma"/>
          <w:color w:val="0E1115"/>
          <w:spacing w:val="-2"/>
          <w:sz w:val="24"/>
        </w:rPr>
        <w:t>,</w:t>
      </w:r>
      <w:r>
        <w:rPr>
          <w:rFonts w:ascii="Tahoma" w:hAnsi="Tahoma"/>
          <w:color w:val="0E1115"/>
          <w:spacing w:val="-13"/>
          <w:sz w:val="24"/>
        </w:rPr>
        <w:t> </w:t>
      </w:r>
      <w:r>
        <w:rPr>
          <w:color w:val="0E1115"/>
          <w:spacing w:val="-2"/>
          <w:sz w:val="24"/>
        </w:rPr>
        <w:t>пошаговый</w:t>
      </w:r>
      <w:r>
        <w:rPr>
          <w:rFonts w:ascii="Tahoma" w:hAnsi="Tahoma"/>
          <w:color w:val="0E1115"/>
          <w:spacing w:val="-2"/>
          <w:sz w:val="24"/>
        </w:rPr>
        <w:t>,</w:t>
      </w:r>
      <w:r>
        <w:rPr>
          <w:rFonts w:ascii="Tahoma" w:hAnsi="Tahoma"/>
          <w:color w:val="0E1115"/>
          <w:spacing w:val="-13"/>
          <w:sz w:val="24"/>
        </w:rPr>
        <w:t> </w:t>
      </w:r>
      <w:r>
        <w:rPr>
          <w:color w:val="0E1115"/>
          <w:spacing w:val="-2"/>
          <w:sz w:val="24"/>
        </w:rPr>
        <w:t>измеримый</w:t>
      </w:r>
      <w:r>
        <w:rPr>
          <w:color w:val="0E1115"/>
          <w:spacing w:val="-10"/>
          <w:sz w:val="24"/>
        </w:rPr>
        <w:t> </w:t>
      </w:r>
      <w:r>
        <w:rPr>
          <w:color w:val="0E1115"/>
          <w:spacing w:val="-2"/>
          <w:sz w:val="24"/>
        </w:rPr>
        <w:t>план</w:t>
      </w:r>
      <w:r>
        <w:rPr>
          <w:color w:val="0E1115"/>
          <w:spacing w:val="-10"/>
          <w:sz w:val="24"/>
        </w:rPr>
        <w:t> </w:t>
      </w:r>
      <w:r>
        <w:rPr>
          <w:color w:val="0E1115"/>
          <w:spacing w:val="-2"/>
          <w:sz w:val="24"/>
        </w:rPr>
        <w:t>от </w:t>
      </w:r>
      <w:r>
        <w:rPr>
          <w:color w:val="0E1115"/>
          <w:w w:val="105"/>
          <w:sz w:val="24"/>
        </w:rPr>
        <w:t>пилота</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одном</w:t>
      </w:r>
      <w:r>
        <w:rPr>
          <w:color w:val="0E1115"/>
          <w:spacing w:val="-19"/>
          <w:w w:val="105"/>
          <w:sz w:val="24"/>
        </w:rPr>
        <w:t> </w:t>
      </w:r>
      <w:r>
        <w:rPr>
          <w:color w:val="0E1115"/>
          <w:w w:val="105"/>
          <w:sz w:val="24"/>
        </w:rPr>
        <w:t>селе</w:t>
      </w:r>
      <w:r>
        <w:rPr>
          <w:color w:val="0E1115"/>
          <w:spacing w:val="-19"/>
          <w:w w:val="105"/>
          <w:sz w:val="24"/>
        </w:rPr>
        <w:t> </w:t>
      </w:r>
      <w:r>
        <w:rPr>
          <w:color w:val="0E1115"/>
          <w:w w:val="105"/>
          <w:sz w:val="24"/>
        </w:rPr>
        <w:t>до</w:t>
      </w:r>
      <w:r>
        <w:rPr>
          <w:color w:val="0E1115"/>
          <w:spacing w:val="-19"/>
          <w:w w:val="105"/>
          <w:sz w:val="24"/>
        </w:rPr>
        <w:t> </w:t>
      </w:r>
      <w:r>
        <w:rPr>
          <w:color w:val="0E1115"/>
          <w:w w:val="105"/>
          <w:sz w:val="24"/>
        </w:rPr>
        <w:t>национального</w:t>
      </w:r>
      <w:r>
        <w:rPr>
          <w:color w:val="0E1115"/>
          <w:spacing w:val="-19"/>
          <w:w w:val="105"/>
          <w:sz w:val="24"/>
        </w:rPr>
        <w:t> </w:t>
      </w:r>
      <w:r>
        <w:rPr>
          <w:color w:val="0E1115"/>
          <w:w w:val="105"/>
          <w:sz w:val="24"/>
        </w:rPr>
        <w:t>уровня</w:t>
      </w:r>
      <w:r>
        <w:rPr>
          <w:rFonts w:ascii="Tahoma" w:hAnsi="Tahoma"/>
          <w:color w:val="0E1115"/>
          <w:w w:val="105"/>
          <w:sz w:val="24"/>
        </w:rPr>
        <w:t>.</w:t>
      </w:r>
      <w:r>
        <w:rPr>
          <w:rFonts w:ascii="Tahoma" w:hAnsi="Tahoma"/>
          <w:color w:val="0E1115"/>
          <w:spacing w:val="-20"/>
          <w:w w:val="105"/>
          <w:sz w:val="24"/>
        </w:rPr>
        <w:t> </w:t>
      </w:r>
      <w:r>
        <w:rPr>
          <w:color w:val="0E1115"/>
          <w:w w:val="105"/>
          <w:sz w:val="24"/>
        </w:rPr>
        <w:t>План</w:t>
      </w:r>
      <w:r>
        <w:rPr>
          <w:color w:val="0E1115"/>
          <w:spacing w:val="-19"/>
          <w:w w:val="105"/>
          <w:sz w:val="24"/>
        </w:rPr>
        <w:t> </w:t>
      </w:r>
      <w:r>
        <w:rPr>
          <w:color w:val="0E1115"/>
          <w:w w:val="105"/>
          <w:sz w:val="24"/>
        </w:rPr>
        <w:t>должен</w:t>
      </w:r>
      <w:r>
        <w:rPr>
          <w:color w:val="0E1115"/>
          <w:spacing w:val="-19"/>
          <w:w w:val="105"/>
          <w:sz w:val="24"/>
        </w:rPr>
        <w:t> </w:t>
      </w:r>
      <w:r>
        <w:rPr>
          <w:color w:val="0E1115"/>
          <w:w w:val="105"/>
          <w:sz w:val="24"/>
        </w:rPr>
        <w:t>быть</w:t>
      </w:r>
      <w:r>
        <w:rPr>
          <w:color w:val="0E1115"/>
          <w:spacing w:val="-19"/>
          <w:w w:val="105"/>
          <w:sz w:val="24"/>
        </w:rPr>
        <w:t> </w:t>
      </w:r>
      <w:r>
        <w:rPr>
          <w:color w:val="0E1115"/>
          <w:w w:val="105"/>
          <w:sz w:val="24"/>
        </w:rPr>
        <w:t>гибким</w:t>
      </w:r>
      <w:r>
        <w:rPr>
          <w:color w:val="0E1115"/>
          <w:spacing w:val="-19"/>
          <w:w w:val="105"/>
          <w:sz w:val="24"/>
        </w:rPr>
        <w:t> </w:t>
      </w:r>
      <w:r>
        <w:rPr>
          <w:color w:val="0E1115"/>
          <w:w w:val="105"/>
          <w:sz w:val="24"/>
        </w:rPr>
        <w:t>и корректироваться по мере получения обратной связи</w:t>
      </w:r>
      <w:r>
        <w:rPr>
          <w:rFonts w:ascii="Tahoma" w:hAnsi="Tahoma"/>
          <w:color w:val="0E1115"/>
          <w:w w:val="105"/>
          <w:sz w:val="24"/>
        </w:rPr>
        <w:t>.</w:t>
      </w:r>
    </w:p>
    <w:p>
      <w:pPr>
        <w:pStyle w:val="ListParagraph"/>
        <w:numPr>
          <w:ilvl w:val="0"/>
          <w:numId w:val="65"/>
        </w:numPr>
        <w:tabs>
          <w:tab w:pos="586" w:val="left" w:leader="none"/>
        </w:tabs>
        <w:spacing w:line="240" w:lineRule="auto" w:before="238" w:after="0"/>
        <w:ind w:left="586" w:right="0" w:hanging="281"/>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0"/>
          <w:w w:val="90"/>
          <w:sz w:val="27"/>
        </w:rPr>
        <w:t> </w:t>
      </w:r>
      <w:r>
        <w:rPr>
          <w:rFonts w:ascii="Arial" w:hAnsi="Arial"/>
          <w:b/>
          <w:color w:val="0E1115"/>
          <w:w w:val="90"/>
          <w:sz w:val="27"/>
        </w:rPr>
        <w:t>Реа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ции</w:t>
      </w:r>
      <w:r>
        <w:rPr>
          <w:rFonts w:ascii="Arial" w:hAnsi="Arial"/>
          <w:b/>
          <w:color w:val="0E1115"/>
          <w:spacing w:val="-2"/>
          <w:w w:val="90"/>
          <w:sz w:val="24"/>
        </w:rPr>
        <w:t> </w:t>
      </w:r>
      <w:r>
        <w:rPr>
          <w:rFonts w:ascii="Tahoma" w:hAnsi="Tahoma"/>
          <w:b/>
          <w:color w:val="0E1115"/>
          <w:w w:val="90"/>
          <w:sz w:val="24"/>
        </w:rPr>
        <w:t>(</w:t>
      </w:r>
      <w:r>
        <w:rPr>
          <w:rFonts w:ascii="Arial" w:hAnsi="Arial"/>
          <w:b/>
          <w:color w:val="0E1115"/>
          <w:w w:val="90"/>
          <w:sz w:val="27"/>
        </w:rPr>
        <w:t>По</w:t>
      </w: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пны</w:t>
      </w:r>
      <w:r>
        <w:rPr>
          <w:rFonts w:ascii="Arial" w:hAnsi="Arial"/>
          <w:b/>
          <w:color w:val="0E1115"/>
          <w:w w:val="90"/>
          <w:sz w:val="27"/>
        </w:rPr>
        <w:t>й</w:t>
      </w:r>
      <w:r>
        <w:rPr>
          <w:rFonts w:ascii="Arial" w:hAnsi="Arial"/>
          <w:b/>
          <w:color w:val="0E1115"/>
          <w:spacing w:val="-10"/>
          <w:w w:val="90"/>
          <w:sz w:val="27"/>
        </w:rPr>
        <w:t> </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п</w:t>
      </w:r>
      <w:r>
        <w:rPr>
          <w:rFonts w:ascii="Arial" w:hAnsi="Arial"/>
          <w:b/>
          <w:color w:val="0E1115"/>
          <w:spacing w:val="-2"/>
          <w:w w:val="90"/>
          <w:sz w:val="27"/>
        </w:rPr>
        <w:t>ус</w:t>
      </w:r>
      <w:r>
        <w:rPr>
          <w:rFonts w:ascii="Arial" w:hAnsi="Arial"/>
          <w:b/>
          <w:color w:val="0E1115"/>
          <w:spacing w:val="-2"/>
          <w:w w:val="90"/>
          <w:sz w:val="24"/>
        </w:rPr>
        <w:t>к</w:t>
      </w:r>
      <w:r>
        <w:rPr>
          <w:rFonts w:ascii="Tahoma" w:hAnsi="Tahoma"/>
          <w:b/>
          <w:color w:val="0E1115"/>
          <w:spacing w:val="-2"/>
          <w:w w:val="90"/>
          <w:sz w:val="24"/>
        </w:rPr>
        <w:t>):</w:t>
      </w:r>
    </w:p>
    <w:p>
      <w:pPr>
        <w:pStyle w:val="BodyText"/>
        <w:spacing w:before="43"/>
        <w:rPr>
          <w:rFonts w:ascii="Tahoma"/>
          <w:b/>
        </w:rPr>
      </w:pPr>
    </w:p>
    <w:p>
      <w:pPr>
        <w:pStyle w:val="ListParagraph"/>
        <w:numPr>
          <w:ilvl w:val="1"/>
          <w:numId w:val="65"/>
        </w:numPr>
        <w:tabs>
          <w:tab w:pos="575" w:val="left" w:leader="none"/>
        </w:tabs>
        <w:spacing w:line="328" w:lineRule="auto" w:before="0" w:after="0"/>
        <w:ind w:left="575" w:right="36" w:hanging="255"/>
        <w:jc w:val="left"/>
        <w:rPr>
          <w:sz w:val="24"/>
        </w:rPr>
      </w:pPr>
      <w:r>
        <w:rPr>
          <w:rFonts w:ascii="Arial" w:hAnsi="Arial" w:eastAsia="Arial"/>
          <w:b/>
          <w:color w:val="0E1115"/>
          <w:spacing w:val="-4"/>
          <w:sz w:val="27"/>
        </w:rPr>
        <w:t>Со</w:t>
      </w:r>
      <w:r>
        <w:rPr>
          <w:rFonts w:ascii="Arial" w:hAnsi="Arial" w:eastAsia="Arial"/>
          <w:b/>
          <w:color w:val="0E1115"/>
          <w:spacing w:val="-4"/>
          <w:sz w:val="24"/>
        </w:rPr>
        <w:t>зд</w:t>
      </w:r>
      <w:r>
        <w:rPr>
          <w:rFonts w:ascii="Arial" w:hAnsi="Arial" w:eastAsia="Arial"/>
          <w:b/>
          <w:color w:val="0E1115"/>
          <w:spacing w:val="-4"/>
          <w:sz w:val="27"/>
        </w:rPr>
        <w:t>а</w:t>
      </w:r>
      <w:r>
        <w:rPr>
          <w:rFonts w:ascii="Arial" w:hAnsi="Arial" w:eastAsia="Arial"/>
          <w:b/>
          <w:color w:val="0E1115"/>
          <w:spacing w:val="-4"/>
          <w:sz w:val="24"/>
        </w:rPr>
        <w:t>в</w:t>
      </w:r>
      <w:r>
        <w:rPr>
          <w:rFonts w:ascii="Arial" w:hAnsi="Arial" w:eastAsia="Arial"/>
          <w:b/>
          <w:color w:val="0E1115"/>
          <w:spacing w:val="-4"/>
          <w:sz w:val="27"/>
        </w:rPr>
        <w:t>ай</w:t>
      </w:r>
      <w:r>
        <w:rPr>
          <w:rFonts w:ascii="Arial" w:hAnsi="Arial" w:eastAsia="Arial"/>
          <w:b/>
          <w:color w:val="0E1115"/>
          <w:spacing w:val="-4"/>
          <w:sz w:val="24"/>
        </w:rPr>
        <w:t>т</w:t>
      </w:r>
      <w:r>
        <w:rPr>
          <w:rFonts w:ascii="Arial" w:hAnsi="Arial" w:eastAsia="Arial"/>
          <w:b/>
          <w:color w:val="0E1115"/>
          <w:spacing w:val="-4"/>
          <w:sz w:val="27"/>
        </w:rPr>
        <w:t>е</w:t>
      </w:r>
      <w:r>
        <w:rPr>
          <w:rFonts w:ascii="Arial" w:hAnsi="Arial" w:eastAsia="Arial"/>
          <w:b/>
          <w:color w:val="0E1115"/>
          <w:spacing w:val="-13"/>
          <w:sz w:val="27"/>
        </w:rPr>
        <w:t> </w:t>
      </w:r>
      <w:r>
        <w:rPr>
          <w:rFonts w:ascii="Tahoma" w:hAnsi="Tahoma" w:eastAsia="Tahoma"/>
          <w:b/>
          <w:color w:val="0E1115"/>
          <w:spacing w:val="-4"/>
          <w:sz w:val="24"/>
        </w:rPr>
        <w:t>«</w:t>
      </w:r>
      <w:r>
        <w:rPr>
          <w:rFonts w:ascii="Arial" w:hAnsi="Arial" w:eastAsia="Arial"/>
          <w:b/>
          <w:color w:val="0E1115"/>
          <w:spacing w:val="-4"/>
          <w:sz w:val="24"/>
        </w:rPr>
        <w:t>т</w:t>
      </w:r>
      <w:r>
        <w:rPr>
          <w:rFonts w:ascii="Arial" w:hAnsi="Arial" w:eastAsia="Arial"/>
          <w:b/>
          <w:color w:val="0E1115"/>
          <w:spacing w:val="-4"/>
          <w:sz w:val="27"/>
        </w:rPr>
        <w:t>о</w:t>
      </w:r>
      <w:r>
        <w:rPr>
          <w:rFonts w:ascii="Arial" w:hAnsi="Arial" w:eastAsia="Arial"/>
          <w:b/>
          <w:color w:val="0E1115"/>
          <w:spacing w:val="-4"/>
          <w:sz w:val="24"/>
        </w:rPr>
        <w:t>чки</w:t>
      </w:r>
      <w:r>
        <w:rPr>
          <w:rFonts w:ascii="Arial" w:hAnsi="Arial" w:eastAsia="Arial"/>
          <w:b/>
          <w:color w:val="0E1115"/>
          <w:spacing w:val="-5"/>
          <w:sz w:val="24"/>
        </w:rPr>
        <w:t> </w:t>
      </w:r>
      <w:r>
        <w:rPr>
          <w:rFonts w:ascii="Arial" w:hAnsi="Arial" w:eastAsia="Arial"/>
          <w:b/>
          <w:color w:val="0E1115"/>
          <w:spacing w:val="-4"/>
          <w:sz w:val="24"/>
        </w:rPr>
        <w:t>н</w:t>
      </w:r>
      <w:r>
        <w:rPr>
          <w:rFonts w:ascii="Arial" w:hAnsi="Arial" w:eastAsia="Arial"/>
          <w:b/>
          <w:color w:val="0E1115"/>
          <w:spacing w:val="-4"/>
          <w:sz w:val="27"/>
        </w:rPr>
        <w:t>е</w:t>
      </w:r>
      <w:r>
        <w:rPr>
          <w:rFonts w:ascii="Arial" w:hAnsi="Arial" w:eastAsia="Arial"/>
          <w:b/>
          <w:color w:val="0E1115"/>
          <w:spacing w:val="-4"/>
          <w:sz w:val="24"/>
        </w:rPr>
        <w:t>в</w:t>
      </w:r>
      <w:r>
        <w:rPr>
          <w:rFonts w:ascii="Arial" w:hAnsi="Arial" w:eastAsia="Arial"/>
          <w:b/>
          <w:color w:val="0E1115"/>
          <w:spacing w:val="-4"/>
          <w:sz w:val="27"/>
        </w:rPr>
        <w:t>о</w:t>
      </w:r>
      <w:r>
        <w:rPr>
          <w:rFonts w:ascii="Arial" w:hAnsi="Arial" w:eastAsia="Arial"/>
          <w:b/>
          <w:color w:val="0E1115"/>
          <w:spacing w:val="-4"/>
          <w:sz w:val="24"/>
        </w:rPr>
        <w:t>зв</w:t>
      </w:r>
      <w:r>
        <w:rPr>
          <w:rFonts w:ascii="Arial" w:hAnsi="Arial" w:eastAsia="Arial"/>
          <w:b/>
          <w:color w:val="0E1115"/>
          <w:spacing w:val="-4"/>
          <w:sz w:val="27"/>
        </w:rPr>
        <w:t>ра</w:t>
      </w:r>
      <w:r>
        <w:rPr>
          <w:rFonts w:ascii="Arial" w:hAnsi="Arial" w:eastAsia="Arial"/>
          <w:b/>
          <w:color w:val="0E1115"/>
          <w:spacing w:val="-4"/>
          <w:sz w:val="24"/>
        </w:rPr>
        <w:t>т</w:t>
      </w:r>
      <w:r>
        <w:rPr>
          <w:rFonts w:ascii="Arial" w:hAnsi="Arial" w:eastAsia="Arial"/>
          <w:b/>
          <w:color w:val="0E1115"/>
          <w:spacing w:val="-4"/>
          <w:sz w:val="27"/>
        </w:rPr>
        <w:t>а</w:t>
      </w:r>
      <w:r>
        <w:rPr>
          <w:rFonts w:ascii="Tahoma" w:hAnsi="Tahoma" w:eastAsia="Tahoma"/>
          <w:b/>
          <w:color w:val="0E1115"/>
          <w:spacing w:val="-4"/>
          <w:sz w:val="24"/>
        </w:rPr>
        <w:t>». </w:t>
      </w:r>
      <w:r>
        <w:rPr>
          <w:color w:val="0E1115"/>
          <w:spacing w:val="-4"/>
          <w:sz w:val="24"/>
        </w:rPr>
        <w:t>Запускайте такие проекты</w:t>
      </w:r>
      <w:r>
        <w:rPr>
          <w:rFonts w:ascii="Tahoma" w:hAnsi="Tahoma" w:eastAsia="Tahoma"/>
          <w:color w:val="0E1115"/>
          <w:spacing w:val="-5"/>
          <w:sz w:val="24"/>
        </w:rPr>
        <w:t>, </w:t>
      </w:r>
      <w:r>
        <w:rPr>
          <w:color w:val="0E1115"/>
          <w:spacing w:val="-4"/>
          <w:sz w:val="24"/>
        </w:rPr>
        <w:t>которые</w:t>
      </w:r>
      <w:r>
        <w:rPr>
          <w:rFonts w:ascii="Tahoma" w:hAnsi="Tahoma" w:eastAsia="Tahoma"/>
          <w:color w:val="0E1115"/>
          <w:spacing w:val="-4"/>
          <w:sz w:val="24"/>
        </w:rPr>
        <w:t>,</w:t>
      </w:r>
      <w:r>
        <w:rPr>
          <w:rFonts w:ascii="SimSun" w:hAnsi="SimSun" w:eastAsia="SimSun"/>
          <w:color w:val="0E1115"/>
          <w:spacing w:val="-4"/>
          <w:sz w:val="27"/>
        </w:rPr>
        <w:t>一旦 </w:t>
      </w:r>
      <w:r>
        <w:rPr>
          <w:color w:val="0E1115"/>
          <w:sz w:val="24"/>
        </w:rPr>
        <w:t>заработав</w:t>
      </w:r>
      <w:r>
        <w:rPr>
          <w:rFonts w:ascii="Tahoma" w:hAnsi="Tahoma" w:eastAsia="Tahoma"/>
          <w:color w:val="0E1115"/>
          <w:sz w:val="24"/>
        </w:rPr>
        <w:t>, </w:t>
      </w:r>
      <w:r>
        <w:rPr>
          <w:color w:val="0E1115"/>
          <w:sz w:val="24"/>
        </w:rPr>
        <w:t>станут необратимыми из</w:t>
      </w:r>
      <w:r>
        <w:rPr>
          <w:rFonts w:ascii="Tahoma" w:hAnsi="Tahoma" w:eastAsia="Tahoma"/>
          <w:color w:val="0E1115"/>
          <w:sz w:val="24"/>
        </w:rPr>
        <w:t>-</w:t>
      </w:r>
      <w:r>
        <w:rPr>
          <w:color w:val="0E1115"/>
          <w:sz w:val="24"/>
        </w:rPr>
        <w:t>за своей очевидной полезности</w:t>
      </w:r>
      <w:r>
        <w:rPr>
          <w:rFonts w:ascii="Tahoma" w:hAnsi="Tahoma" w:eastAsia="Tahoma"/>
          <w:color w:val="0E1115"/>
          <w:sz w:val="24"/>
        </w:rPr>
        <w:t>. </w:t>
      </w:r>
      <w:r>
        <w:rPr>
          <w:color w:val="0E1115"/>
          <w:sz w:val="24"/>
        </w:rPr>
        <w:t>Например</w:t>
      </w:r>
      <w:r>
        <w:rPr>
          <w:rFonts w:ascii="Tahoma" w:hAnsi="Tahoma" w:eastAsia="Tahoma"/>
          <w:color w:val="0E1115"/>
          <w:sz w:val="24"/>
        </w:rPr>
        <w:t>,</w:t>
      </w:r>
      <w:r>
        <w:rPr>
          <w:rFonts w:ascii="Tahoma" w:hAnsi="Tahoma" w:eastAsia="Tahoma"/>
          <w:color w:val="0E1115"/>
          <w:spacing w:val="80"/>
          <w:sz w:val="24"/>
        </w:rPr>
        <w:t> </w:t>
      </w:r>
      <w:r>
        <w:rPr>
          <w:color w:val="0E1115"/>
          <w:sz w:val="24"/>
        </w:rPr>
        <w:t>успешный сельский кооператив</w:t>
      </w:r>
      <w:r>
        <w:rPr>
          <w:rFonts w:ascii="Tahoma" w:hAnsi="Tahoma" w:eastAsia="Tahoma"/>
          <w:color w:val="0E1115"/>
          <w:sz w:val="24"/>
        </w:rPr>
        <w:t>, </w:t>
      </w:r>
      <w:r>
        <w:rPr>
          <w:color w:val="0E1115"/>
          <w:sz w:val="24"/>
        </w:rPr>
        <w:t>который накормил район</w:t>
      </w:r>
      <w:r>
        <w:rPr>
          <w:rFonts w:ascii="Tahoma" w:hAnsi="Tahoma" w:eastAsia="Tahoma"/>
          <w:color w:val="0E1115"/>
          <w:sz w:val="24"/>
        </w:rPr>
        <w:t>. </w:t>
      </w:r>
      <w:r>
        <w:rPr>
          <w:color w:val="0E1115"/>
          <w:sz w:val="24"/>
        </w:rPr>
        <w:t>Их будет уже не</w:t>
      </w:r>
    </w:p>
    <w:p>
      <w:pPr>
        <w:pStyle w:val="BodyText"/>
        <w:spacing w:before="15"/>
        <w:ind w:left="575"/>
        <w:rPr>
          <w:rFonts w:ascii="Tahoma" w:hAnsi="Tahoma"/>
        </w:rPr>
      </w:pPr>
      <w:r>
        <w:rPr>
          <w:color w:val="0E1115"/>
          <w:spacing w:val="-2"/>
          <w:w w:val="105"/>
        </w:rPr>
        <w:t>остановить</w:t>
      </w:r>
      <w:r>
        <w:rPr>
          <w:rFonts w:ascii="Tahoma" w:hAnsi="Tahoma"/>
          <w:color w:val="0E1115"/>
          <w:spacing w:val="-2"/>
          <w:w w:val="105"/>
        </w:rPr>
        <w:t>.</w:t>
      </w:r>
    </w:p>
    <w:p>
      <w:pPr>
        <w:pStyle w:val="ListParagraph"/>
        <w:numPr>
          <w:ilvl w:val="1"/>
          <w:numId w:val="65"/>
        </w:numPr>
        <w:tabs>
          <w:tab w:pos="575" w:val="left" w:leader="none"/>
        </w:tabs>
        <w:spacing w:line="338" w:lineRule="auto" w:before="203" w:after="0"/>
        <w:ind w:left="575" w:right="1448" w:hanging="255"/>
        <w:jc w:val="left"/>
        <w:rPr>
          <w:rFonts w:ascii="Tahoma" w:hAnsi="Tahoma"/>
          <w:sz w:val="24"/>
        </w:rPr>
      </w:pP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льз</w:t>
      </w:r>
      <w:r>
        <w:rPr>
          <w:rFonts w:ascii="Arial" w:hAnsi="Arial"/>
          <w:b/>
          <w:color w:val="0E1115"/>
          <w:spacing w:val="-4"/>
          <w:sz w:val="27"/>
        </w:rPr>
        <w:t>уй</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су</w:t>
      </w:r>
      <w:r>
        <w:rPr>
          <w:rFonts w:ascii="Arial" w:hAnsi="Arial"/>
          <w:b/>
          <w:color w:val="0E1115"/>
          <w:spacing w:val="-4"/>
          <w:sz w:val="24"/>
        </w:rPr>
        <w:t>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у</w:t>
      </w:r>
      <w:r>
        <w:rPr>
          <w:rFonts w:ascii="Arial" w:hAnsi="Arial"/>
          <w:b/>
          <w:color w:val="0E1115"/>
          <w:spacing w:val="-4"/>
          <w:sz w:val="24"/>
        </w:rPr>
        <w:t>ющи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ин</w:t>
      </w:r>
      <w:r>
        <w:rPr>
          <w:rFonts w:ascii="Arial" w:hAnsi="Arial"/>
          <w:b/>
          <w:color w:val="0E1115"/>
          <w:spacing w:val="-4"/>
          <w:sz w:val="27"/>
        </w:rPr>
        <w:t>с</w:t>
      </w:r>
      <w:r>
        <w:rPr>
          <w:rFonts w:ascii="Arial" w:hAnsi="Arial"/>
          <w:b/>
          <w:color w:val="0E1115"/>
          <w:spacing w:val="-4"/>
          <w:sz w:val="24"/>
        </w:rPr>
        <w:t>тит</w:t>
      </w:r>
      <w:r>
        <w:rPr>
          <w:rFonts w:ascii="Arial" w:hAnsi="Arial"/>
          <w:b/>
          <w:color w:val="0E1115"/>
          <w:spacing w:val="-4"/>
          <w:sz w:val="27"/>
        </w:rPr>
        <w:t>у</w:t>
      </w:r>
      <w:r>
        <w:rPr>
          <w:rFonts w:ascii="Arial" w:hAnsi="Arial"/>
          <w:b/>
          <w:color w:val="0E1115"/>
          <w:spacing w:val="-4"/>
          <w:sz w:val="24"/>
        </w:rPr>
        <w:t>ты</w:t>
      </w:r>
      <w:r>
        <w:rPr>
          <w:rFonts w:ascii="Tahoma" w:hAnsi="Tahoma"/>
          <w:b/>
          <w:color w:val="0E1115"/>
          <w:spacing w:val="-4"/>
          <w:sz w:val="24"/>
        </w:rPr>
        <w:t>.</w:t>
      </w:r>
      <w:r>
        <w:rPr>
          <w:rFonts w:ascii="Tahoma" w:hAnsi="Tahoma"/>
          <w:b/>
          <w:color w:val="0E1115"/>
          <w:spacing w:val="-14"/>
          <w:sz w:val="24"/>
        </w:rPr>
        <w:t> </w:t>
      </w:r>
      <w:r>
        <w:rPr>
          <w:color w:val="0E1115"/>
          <w:spacing w:val="-4"/>
          <w:sz w:val="24"/>
        </w:rPr>
        <w:t>Не</w:t>
      </w:r>
      <w:r>
        <w:rPr>
          <w:color w:val="0E1115"/>
          <w:spacing w:val="-14"/>
          <w:sz w:val="24"/>
        </w:rPr>
        <w:t> </w:t>
      </w:r>
      <w:r>
        <w:rPr>
          <w:color w:val="0E1115"/>
          <w:spacing w:val="-4"/>
          <w:sz w:val="24"/>
        </w:rPr>
        <w:t>ломайте</w:t>
      </w:r>
      <w:r>
        <w:rPr>
          <w:color w:val="0E1115"/>
          <w:spacing w:val="-14"/>
          <w:sz w:val="24"/>
        </w:rPr>
        <w:t> </w:t>
      </w:r>
      <w:r>
        <w:rPr>
          <w:color w:val="0E1115"/>
          <w:spacing w:val="-4"/>
          <w:sz w:val="24"/>
        </w:rPr>
        <w:t>государство</w:t>
      </w:r>
      <w:r>
        <w:rPr>
          <w:color w:val="0E1115"/>
          <w:spacing w:val="-11"/>
          <w:sz w:val="24"/>
        </w:rPr>
        <w:t> </w:t>
      </w:r>
      <w:r>
        <w:rPr>
          <w:rFonts w:ascii="Tahoma" w:hAnsi="Tahoma"/>
          <w:color w:val="0E1115"/>
          <w:spacing w:val="-4"/>
          <w:sz w:val="24"/>
        </w:rPr>
        <w:t>— </w:t>
      </w:r>
      <w:r>
        <w:rPr>
          <w:color w:val="0E1115"/>
          <w:sz w:val="24"/>
        </w:rPr>
        <w:t>трансформируйте его изнутри</w:t>
      </w:r>
      <w:r>
        <w:rPr>
          <w:rFonts w:ascii="Tahoma" w:hAnsi="Tahoma"/>
          <w:color w:val="0E1115"/>
          <w:sz w:val="24"/>
        </w:rPr>
        <w:t>. </w:t>
      </w:r>
      <w:r>
        <w:rPr>
          <w:color w:val="0E1115"/>
          <w:sz w:val="24"/>
        </w:rPr>
        <w:t>Идите на выборы</w:t>
      </w:r>
      <w:r>
        <w:rPr>
          <w:rFonts w:ascii="Tahoma" w:hAnsi="Tahoma"/>
          <w:color w:val="0E1115"/>
          <w:sz w:val="24"/>
        </w:rPr>
        <w:t>, </w:t>
      </w:r>
      <w:r>
        <w:rPr>
          <w:color w:val="0E1115"/>
          <w:sz w:val="24"/>
        </w:rPr>
        <w:t>занимайте посты </w:t>
      </w:r>
      <w:r>
        <w:rPr>
          <w:color w:val="0E1115"/>
          <w:sz w:val="24"/>
        </w:rPr>
        <w:t>в муниципалитетах</w:t>
      </w:r>
      <w:r>
        <w:rPr>
          <w:rFonts w:ascii="Tahoma" w:hAnsi="Tahoma"/>
          <w:color w:val="0E1115"/>
          <w:sz w:val="24"/>
        </w:rPr>
        <w:t>, </w:t>
      </w:r>
      <w:r>
        <w:rPr>
          <w:color w:val="0E1115"/>
          <w:sz w:val="24"/>
        </w:rPr>
        <w:t>работайте с лояльными чиновниками</w:t>
      </w:r>
      <w:r>
        <w:rPr>
          <w:rFonts w:ascii="Tahoma" w:hAnsi="Tahoma"/>
          <w:color w:val="0E1115"/>
          <w:sz w:val="24"/>
        </w:rPr>
        <w:t>.</w:t>
      </w:r>
    </w:p>
    <w:p>
      <w:pPr>
        <w:pStyle w:val="ListParagraph"/>
        <w:numPr>
          <w:ilvl w:val="1"/>
          <w:numId w:val="65"/>
        </w:numPr>
        <w:tabs>
          <w:tab w:pos="575" w:val="left" w:leader="none"/>
        </w:tabs>
        <w:spacing w:line="338" w:lineRule="auto" w:before="88" w:after="0"/>
        <w:ind w:left="575" w:right="341" w:hanging="255"/>
        <w:jc w:val="left"/>
        <w:rPr>
          <w:rFonts w:ascii="Tahoma" w:hAnsi="Tahoma"/>
          <w:sz w:val="24"/>
        </w:rPr>
      </w:pP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виз</w:t>
      </w:r>
      <w:r>
        <w:rPr>
          <w:rFonts w:ascii="Tahoma" w:hAnsi="Tahoma"/>
          <w:b/>
          <w:color w:val="0E1115"/>
          <w:spacing w:val="-8"/>
          <w:sz w:val="24"/>
        </w:rPr>
        <w:t>:</w:t>
      </w:r>
      <w:r>
        <w:rPr>
          <w:rFonts w:ascii="Tahoma" w:hAnsi="Tahoma"/>
          <w:b/>
          <w:color w:val="0E1115"/>
          <w:spacing w:val="-10"/>
          <w:sz w:val="24"/>
        </w:rPr>
        <w:t> </w:t>
      </w:r>
      <w:r>
        <w:rPr>
          <w:rFonts w:ascii="Tahoma" w:hAnsi="Tahoma"/>
          <w:b/>
          <w:color w:val="0E1115"/>
          <w:spacing w:val="-8"/>
          <w:sz w:val="24"/>
        </w:rPr>
        <w:t>«</w:t>
      </w:r>
      <w:r>
        <w:rPr>
          <w:rFonts w:ascii="Arial" w:hAnsi="Arial"/>
          <w:b/>
          <w:color w:val="0E1115"/>
          <w:spacing w:val="-8"/>
          <w:sz w:val="24"/>
        </w:rPr>
        <w:t>Д</w:t>
      </w:r>
      <w:r>
        <w:rPr>
          <w:rFonts w:ascii="Arial" w:hAnsi="Arial"/>
          <w:b/>
          <w:color w:val="0E1115"/>
          <w:spacing w:val="-8"/>
          <w:sz w:val="27"/>
        </w:rPr>
        <w:t>ейс</w:t>
      </w:r>
      <w:r>
        <w:rPr>
          <w:rFonts w:ascii="Arial" w:hAnsi="Arial"/>
          <w:b/>
          <w:color w:val="0E1115"/>
          <w:spacing w:val="-8"/>
          <w:sz w:val="24"/>
        </w:rPr>
        <w:t>тв</w:t>
      </w:r>
      <w:r>
        <w:rPr>
          <w:rFonts w:ascii="Arial" w:hAnsi="Arial"/>
          <w:b/>
          <w:color w:val="0E1115"/>
          <w:spacing w:val="-8"/>
          <w:sz w:val="27"/>
        </w:rPr>
        <w:t>уй</w:t>
      </w:r>
      <w:r>
        <w:rPr>
          <w:rFonts w:ascii="Arial" w:hAnsi="Arial"/>
          <w:b/>
          <w:color w:val="0E1115"/>
          <w:spacing w:val="-15"/>
          <w:sz w:val="27"/>
        </w:rPr>
        <w:t> </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о</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4"/>
        </w:rPr>
        <w:t>д</w:t>
      </w:r>
      <w:r>
        <w:rPr>
          <w:rFonts w:ascii="Arial" w:hAnsi="Arial"/>
          <w:b/>
          <w:color w:val="0E1115"/>
          <w:spacing w:val="-8"/>
          <w:sz w:val="27"/>
        </w:rPr>
        <w:t>у</w:t>
      </w:r>
      <w:r>
        <w:rPr>
          <w:rFonts w:ascii="Arial" w:hAnsi="Arial"/>
          <w:b/>
          <w:color w:val="0E1115"/>
          <w:spacing w:val="-8"/>
          <w:sz w:val="24"/>
        </w:rPr>
        <w:t>м</w:t>
      </w:r>
      <w:r>
        <w:rPr>
          <w:rFonts w:ascii="Arial" w:hAnsi="Arial"/>
          <w:b/>
          <w:color w:val="0E1115"/>
          <w:spacing w:val="-8"/>
          <w:sz w:val="27"/>
        </w:rPr>
        <w:t>ай</w:t>
      </w:r>
      <w:r>
        <w:rPr>
          <w:rFonts w:ascii="Arial" w:hAnsi="Arial"/>
          <w:b/>
          <w:color w:val="0E1115"/>
          <w:spacing w:val="-15"/>
          <w:sz w:val="27"/>
        </w:rPr>
        <w:t> </w:t>
      </w:r>
      <w:r>
        <w:rPr>
          <w:rFonts w:ascii="Arial" w:hAnsi="Arial"/>
          <w:b/>
          <w:color w:val="0E1115"/>
          <w:spacing w:val="-8"/>
          <w:sz w:val="24"/>
        </w:rPr>
        <w:t>гл</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о</w:t>
      </w:r>
      <w:r>
        <w:rPr>
          <w:rFonts w:ascii="Tahoma" w:hAnsi="Tahoma"/>
          <w:b/>
          <w:color w:val="0E1115"/>
          <w:spacing w:val="-8"/>
          <w:sz w:val="24"/>
        </w:rPr>
        <w:t>».</w:t>
      </w:r>
      <w:r>
        <w:rPr>
          <w:rFonts w:ascii="Tahoma" w:hAnsi="Tahoma"/>
          <w:b/>
          <w:color w:val="0E1115"/>
          <w:spacing w:val="-10"/>
          <w:sz w:val="24"/>
        </w:rPr>
        <w:t> </w:t>
      </w:r>
      <w:r>
        <w:rPr>
          <w:color w:val="0E1115"/>
          <w:spacing w:val="-8"/>
          <w:sz w:val="24"/>
        </w:rPr>
        <w:t>Не</w:t>
      </w:r>
      <w:r>
        <w:rPr>
          <w:color w:val="0E1115"/>
          <w:spacing w:val="-10"/>
          <w:sz w:val="24"/>
        </w:rPr>
        <w:t> </w:t>
      </w:r>
      <w:r>
        <w:rPr>
          <w:color w:val="0E1115"/>
          <w:spacing w:val="-8"/>
          <w:sz w:val="24"/>
        </w:rPr>
        <w:t>ждите</w:t>
      </w:r>
      <w:r>
        <w:rPr>
          <w:color w:val="0E1115"/>
          <w:spacing w:val="-10"/>
          <w:sz w:val="24"/>
        </w:rPr>
        <w:t> </w:t>
      </w:r>
      <w:r>
        <w:rPr>
          <w:color w:val="0E1115"/>
          <w:spacing w:val="-8"/>
          <w:sz w:val="24"/>
        </w:rPr>
        <w:t>разрешения</w:t>
      </w:r>
      <w:r>
        <w:rPr>
          <w:color w:val="0E1115"/>
          <w:spacing w:val="-10"/>
          <w:sz w:val="24"/>
        </w:rPr>
        <w:t> </w:t>
      </w:r>
      <w:r>
        <w:rPr>
          <w:color w:val="0E1115"/>
          <w:spacing w:val="-8"/>
          <w:sz w:val="24"/>
        </w:rPr>
        <w:t>сверху</w:t>
      </w:r>
      <w:r>
        <w:rPr>
          <w:rFonts w:ascii="Tahoma" w:hAnsi="Tahoma"/>
          <w:color w:val="0E1115"/>
          <w:spacing w:val="-8"/>
          <w:sz w:val="24"/>
        </w:rPr>
        <w:t>. </w:t>
      </w:r>
      <w:r>
        <w:rPr>
          <w:color w:val="0E1115"/>
          <w:sz w:val="24"/>
        </w:rPr>
        <w:t>Начинайте строить новую экономику прямо сейчас в своём дворе</w:t>
      </w:r>
      <w:r>
        <w:rPr>
          <w:rFonts w:ascii="Tahoma" w:hAnsi="Tahoma"/>
          <w:color w:val="0E1115"/>
          <w:sz w:val="24"/>
        </w:rPr>
        <w:t>, </w:t>
      </w:r>
      <w:r>
        <w:rPr>
          <w:color w:val="0E1115"/>
          <w:sz w:val="24"/>
        </w:rPr>
        <w:t>районе</w:t>
      </w:r>
      <w:r>
        <w:rPr>
          <w:rFonts w:ascii="Tahoma" w:hAnsi="Tahoma"/>
          <w:color w:val="0E1115"/>
          <w:sz w:val="24"/>
        </w:rPr>
        <w:t>,</w:t>
      </w:r>
      <w:r>
        <w:rPr>
          <w:rFonts w:ascii="Tahoma" w:hAnsi="Tahoma"/>
          <w:color w:val="0E1115"/>
          <w:spacing w:val="40"/>
          <w:sz w:val="24"/>
        </w:rPr>
        <w:t> </w:t>
      </w:r>
      <w:r>
        <w:rPr>
          <w:color w:val="0E1115"/>
          <w:sz w:val="24"/>
        </w:rPr>
        <w:t>городе</w:t>
      </w:r>
      <w:r>
        <w:rPr>
          <w:rFonts w:ascii="Tahoma" w:hAnsi="Tahoma"/>
          <w:color w:val="0E1115"/>
          <w:sz w:val="24"/>
        </w:rPr>
        <w:t>. </w:t>
      </w:r>
      <w:r>
        <w:rPr>
          <w:color w:val="0E1115"/>
          <w:sz w:val="24"/>
        </w:rPr>
        <w:t>Ваш успех станет лучшим аргументом</w:t>
      </w:r>
      <w:r>
        <w:rPr>
          <w:rFonts w:ascii="Tahoma" w:hAnsi="Tahoma"/>
          <w:color w:val="0E1115"/>
          <w:sz w:val="24"/>
        </w:rPr>
        <w:t>.</w:t>
      </w:r>
    </w:p>
    <w:p>
      <w:pPr>
        <w:pStyle w:val="ListParagraph"/>
        <w:numPr>
          <w:ilvl w:val="1"/>
          <w:numId w:val="65"/>
        </w:numPr>
        <w:tabs>
          <w:tab w:pos="575" w:val="left" w:leader="none"/>
        </w:tabs>
        <w:spacing w:line="340" w:lineRule="auto" w:before="88" w:after="0"/>
        <w:ind w:left="575" w:right="26" w:hanging="255"/>
        <w:jc w:val="left"/>
        <w:rPr>
          <w:rFonts w:ascii="Tahoma" w:hAnsi="Tahoma"/>
          <w:sz w:val="24"/>
        </w:rPr>
      </w:pPr>
      <w:r>
        <w:rPr>
          <w:rFonts w:ascii="Arial" w:hAnsi="Arial"/>
          <w:b/>
          <w:color w:val="0E1115"/>
          <w:spacing w:val="-8"/>
          <w:sz w:val="24"/>
        </w:rPr>
        <w:t>Инв</w:t>
      </w:r>
      <w:r>
        <w:rPr>
          <w:rFonts w:ascii="Arial" w:hAnsi="Arial"/>
          <w:b/>
          <w:color w:val="0E1115"/>
          <w:spacing w:val="-8"/>
          <w:sz w:val="27"/>
        </w:rPr>
        <w:t>ес</w:t>
      </w:r>
      <w:r>
        <w:rPr>
          <w:rFonts w:ascii="Arial" w:hAnsi="Arial"/>
          <w:b/>
          <w:color w:val="0E1115"/>
          <w:spacing w:val="-8"/>
          <w:sz w:val="24"/>
        </w:rPr>
        <w:t>ти</w:t>
      </w:r>
      <w:r>
        <w:rPr>
          <w:rFonts w:ascii="Arial" w:hAnsi="Arial"/>
          <w:b/>
          <w:color w:val="0E1115"/>
          <w:spacing w:val="-8"/>
          <w:sz w:val="27"/>
        </w:rPr>
        <w:t>руй</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12"/>
          <w:sz w:val="27"/>
        </w:rPr>
        <w:t> </w:t>
      </w:r>
      <w:r>
        <w:rPr>
          <w:rFonts w:ascii="Arial" w:hAnsi="Arial"/>
          <w:b/>
          <w:color w:val="0E1115"/>
          <w:spacing w:val="-8"/>
          <w:sz w:val="24"/>
        </w:rPr>
        <w:t>в </w:t>
      </w:r>
      <w:r>
        <w:rPr>
          <w:rFonts w:ascii="Tahoma" w:hAnsi="Tahoma"/>
          <w:b/>
          <w:color w:val="0E1115"/>
          <w:spacing w:val="-8"/>
          <w:sz w:val="24"/>
        </w:rPr>
        <w:t>IT-</w:t>
      </w:r>
      <w:r>
        <w:rPr>
          <w:rFonts w:ascii="Arial" w:hAnsi="Arial"/>
          <w:b/>
          <w:color w:val="0E1115"/>
          <w:spacing w:val="-8"/>
          <w:sz w:val="24"/>
        </w:rPr>
        <w:t>инф</w:t>
      </w:r>
      <w:r>
        <w:rPr>
          <w:rFonts w:ascii="Arial" w:hAnsi="Arial"/>
          <w:b/>
          <w:color w:val="0E1115"/>
          <w:spacing w:val="-8"/>
          <w:sz w:val="27"/>
        </w:rPr>
        <w:t>рас</w:t>
      </w:r>
      <w:r>
        <w:rPr>
          <w:rFonts w:ascii="Arial" w:hAnsi="Arial"/>
          <w:b/>
          <w:color w:val="0E1115"/>
          <w:spacing w:val="-8"/>
          <w:sz w:val="24"/>
        </w:rPr>
        <w:t>т</w:t>
      </w:r>
      <w:r>
        <w:rPr>
          <w:rFonts w:ascii="Arial" w:hAnsi="Arial"/>
          <w:b/>
          <w:color w:val="0E1115"/>
          <w:spacing w:val="-8"/>
          <w:sz w:val="27"/>
        </w:rPr>
        <w:t>ру</w:t>
      </w:r>
      <w:r>
        <w:rPr>
          <w:rFonts w:ascii="Arial" w:hAnsi="Arial"/>
          <w:b/>
          <w:color w:val="0E1115"/>
          <w:spacing w:val="-8"/>
          <w:sz w:val="24"/>
        </w:rPr>
        <w:t>кт</w:t>
      </w:r>
      <w:r>
        <w:rPr>
          <w:rFonts w:ascii="Arial" w:hAnsi="Arial"/>
          <w:b/>
          <w:color w:val="0E1115"/>
          <w:spacing w:val="-8"/>
          <w:sz w:val="27"/>
        </w:rPr>
        <w:t>уру</w:t>
      </w:r>
      <w:r>
        <w:rPr>
          <w:rFonts w:ascii="Arial" w:hAnsi="Arial"/>
          <w:b/>
          <w:color w:val="0E1115"/>
          <w:spacing w:val="-12"/>
          <w:sz w:val="27"/>
        </w:rPr>
        <w:t> </w:t>
      </w:r>
      <w:r>
        <w:rPr>
          <w:rFonts w:ascii="Arial" w:hAnsi="Arial"/>
          <w:b/>
          <w:color w:val="0E1115"/>
          <w:spacing w:val="-8"/>
          <w:sz w:val="27"/>
        </w:rPr>
        <w:t>с</w:t>
      </w:r>
      <w:r>
        <w:rPr>
          <w:rFonts w:ascii="Arial" w:hAnsi="Arial"/>
          <w:b/>
          <w:color w:val="0E1115"/>
          <w:spacing w:val="-12"/>
          <w:sz w:val="27"/>
        </w:rPr>
        <w:t> </w:t>
      </w:r>
      <w:r>
        <w:rPr>
          <w:rFonts w:ascii="Arial" w:hAnsi="Arial"/>
          <w:b/>
          <w:color w:val="0E1115"/>
          <w:spacing w:val="-8"/>
          <w:sz w:val="27"/>
        </w:rPr>
        <w:t>са</w:t>
      </w:r>
      <w:r>
        <w:rPr>
          <w:rFonts w:ascii="Arial" w:hAnsi="Arial"/>
          <w:b/>
          <w:color w:val="0E1115"/>
          <w:spacing w:val="-8"/>
          <w:sz w:val="24"/>
        </w:rPr>
        <w:t>м</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2"/>
          <w:sz w:val="27"/>
        </w:rPr>
        <w:t>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ч</w:t>
      </w:r>
      <w:r>
        <w:rPr>
          <w:rFonts w:ascii="Arial" w:hAnsi="Arial"/>
          <w:b/>
          <w:color w:val="0E1115"/>
          <w:spacing w:val="-8"/>
          <w:sz w:val="27"/>
        </w:rPr>
        <w:t>а</w:t>
      </w:r>
      <w:r>
        <w:rPr>
          <w:rFonts w:ascii="Arial" w:hAnsi="Arial"/>
          <w:b/>
          <w:color w:val="0E1115"/>
          <w:spacing w:val="-8"/>
          <w:sz w:val="24"/>
        </w:rPr>
        <w:t>л</w:t>
      </w:r>
      <w:r>
        <w:rPr>
          <w:rFonts w:ascii="Arial" w:hAnsi="Arial"/>
          <w:b/>
          <w:color w:val="0E1115"/>
          <w:spacing w:val="-8"/>
          <w:sz w:val="27"/>
        </w:rPr>
        <w:t>а</w:t>
      </w:r>
      <w:r>
        <w:rPr>
          <w:rFonts w:ascii="Tahoma" w:hAnsi="Tahoma"/>
          <w:b/>
          <w:color w:val="0E1115"/>
          <w:spacing w:val="-8"/>
          <w:sz w:val="24"/>
        </w:rPr>
        <w:t>.</w:t>
      </w:r>
      <w:r>
        <w:rPr>
          <w:rFonts w:ascii="Tahoma" w:hAnsi="Tahoma"/>
          <w:b/>
          <w:color w:val="0E1115"/>
          <w:sz w:val="24"/>
        </w:rPr>
        <w:t> </w:t>
      </w:r>
      <w:r>
        <w:rPr>
          <w:color w:val="0E1115"/>
          <w:spacing w:val="-8"/>
          <w:sz w:val="24"/>
        </w:rPr>
        <w:t>Цифровые</w:t>
      </w:r>
      <w:r>
        <w:rPr>
          <w:color w:val="0E1115"/>
          <w:spacing w:val="-1"/>
          <w:sz w:val="24"/>
        </w:rPr>
        <w:t> </w:t>
      </w:r>
      <w:r>
        <w:rPr>
          <w:color w:val="0E1115"/>
          <w:spacing w:val="-8"/>
          <w:sz w:val="24"/>
        </w:rPr>
        <w:t>платформы</w:t>
      </w:r>
      <w:r>
        <w:rPr>
          <w:color w:val="0E1115"/>
          <w:spacing w:val="-1"/>
          <w:sz w:val="24"/>
        </w:rPr>
        <w:t> </w:t>
      </w:r>
      <w:r>
        <w:rPr>
          <w:color w:val="0E1115"/>
          <w:spacing w:val="-8"/>
          <w:sz w:val="24"/>
        </w:rPr>
        <w:t>для </w:t>
      </w:r>
      <w:r>
        <w:rPr>
          <w:color w:val="0E1115"/>
          <w:sz w:val="24"/>
        </w:rPr>
        <w:t>тайм</w:t>
      </w:r>
      <w:r>
        <w:rPr>
          <w:rFonts w:ascii="Tahoma" w:hAnsi="Tahoma"/>
          <w:color w:val="0E1115"/>
          <w:sz w:val="24"/>
        </w:rPr>
        <w:t>-</w:t>
      </w:r>
      <w:r>
        <w:rPr>
          <w:color w:val="0E1115"/>
          <w:sz w:val="24"/>
        </w:rPr>
        <w:t>банкинга</w:t>
      </w:r>
      <w:r>
        <w:rPr>
          <w:rFonts w:ascii="Tahoma" w:hAnsi="Tahoma"/>
          <w:color w:val="0E1115"/>
          <w:sz w:val="24"/>
        </w:rPr>
        <w:t>, </w:t>
      </w:r>
      <w:r>
        <w:rPr>
          <w:color w:val="0E1115"/>
          <w:sz w:val="24"/>
        </w:rPr>
        <w:t>репутационные системы</w:t>
      </w:r>
      <w:r>
        <w:rPr>
          <w:rFonts w:ascii="Tahoma" w:hAnsi="Tahoma"/>
          <w:color w:val="0E1115"/>
          <w:sz w:val="24"/>
        </w:rPr>
        <w:t>, </w:t>
      </w:r>
      <w:r>
        <w:rPr>
          <w:color w:val="0E1115"/>
          <w:sz w:val="24"/>
        </w:rPr>
        <w:t>прямая демократия </w:t>
      </w:r>
      <w:r>
        <w:rPr>
          <w:rFonts w:ascii="Tahoma" w:hAnsi="Tahoma"/>
          <w:color w:val="0E1115"/>
          <w:sz w:val="24"/>
        </w:rPr>
        <w:t>— </w:t>
      </w:r>
      <w:r>
        <w:rPr>
          <w:color w:val="0E1115"/>
          <w:sz w:val="24"/>
        </w:rPr>
        <w:t>это </w:t>
      </w:r>
      <w:r>
        <w:rPr>
          <w:color w:val="0E1115"/>
          <w:sz w:val="24"/>
        </w:rPr>
        <w:t>технический</w:t>
      </w:r>
      <w:r>
        <w:rPr>
          <w:color w:val="0E1115"/>
          <w:spacing w:val="40"/>
          <w:sz w:val="24"/>
        </w:rPr>
        <w:t> </w:t>
      </w:r>
      <w:r>
        <w:rPr>
          <w:color w:val="0E1115"/>
          <w:sz w:val="24"/>
        </w:rPr>
        <w:t>хребет</w:t>
      </w:r>
      <w:r>
        <w:rPr>
          <w:color w:val="0E1115"/>
          <w:spacing w:val="40"/>
          <w:sz w:val="24"/>
        </w:rPr>
        <w:t> </w:t>
      </w:r>
      <w:r>
        <w:rPr>
          <w:color w:val="0E1115"/>
          <w:sz w:val="24"/>
        </w:rPr>
        <w:t>новой</w:t>
      </w:r>
      <w:r>
        <w:rPr>
          <w:color w:val="0E1115"/>
          <w:spacing w:val="40"/>
          <w:sz w:val="24"/>
        </w:rPr>
        <w:t> </w:t>
      </w:r>
      <w:r>
        <w:rPr>
          <w:color w:val="0E1115"/>
          <w:sz w:val="24"/>
        </w:rPr>
        <w:t>системы</w:t>
      </w:r>
      <w:r>
        <w:rPr>
          <w:rFonts w:ascii="Tahoma" w:hAnsi="Tahoma"/>
          <w:color w:val="0E1115"/>
          <w:sz w:val="24"/>
        </w:rPr>
        <w:t>. </w:t>
      </w:r>
      <w:r>
        <w:rPr>
          <w:color w:val="0E1115"/>
          <w:sz w:val="24"/>
        </w:rPr>
        <w:t>Они</w:t>
      </w:r>
      <w:r>
        <w:rPr>
          <w:color w:val="0E1115"/>
          <w:spacing w:val="40"/>
          <w:sz w:val="24"/>
        </w:rPr>
        <w:t> </w:t>
      </w:r>
      <w:r>
        <w:rPr>
          <w:color w:val="0E1115"/>
          <w:sz w:val="24"/>
        </w:rPr>
        <w:t>должны</w:t>
      </w:r>
      <w:r>
        <w:rPr>
          <w:color w:val="0E1115"/>
          <w:spacing w:val="40"/>
          <w:sz w:val="24"/>
        </w:rPr>
        <w:t> </w:t>
      </w:r>
      <w:r>
        <w:rPr>
          <w:color w:val="0E1115"/>
          <w:sz w:val="24"/>
        </w:rPr>
        <w:t>быть</w:t>
      </w:r>
      <w:r>
        <w:rPr>
          <w:color w:val="0E1115"/>
          <w:spacing w:val="40"/>
          <w:sz w:val="24"/>
        </w:rPr>
        <w:t> </w:t>
      </w:r>
      <w:r>
        <w:rPr>
          <w:color w:val="0E1115"/>
          <w:sz w:val="24"/>
        </w:rPr>
        <w:t>децентрализованными</w:t>
      </w:r>
      <w:r>
        <w:rPr>
          <w:rFonts w:ascii="Tahoma" w:hAnsi="Tahoma"/>
          <w:color w:val="0E1115"/>
          <w:sz w:val="24"/>
        </w:rPr>
        <w:t>, </w:t>
      </w:r>
      <w:r>
        <w:rPr>
          <w:color w:val="0E1115"/>
          <w:sz w:val="24"/>
        </w:rPr>
        <w:t>открытыми</w:t>
      </w:r>
      <w:r>
        <w:rPr>
          <w:color w:val="0E1115"/>
          <w:spacing w:val="40"/>
          <w:sz w:val="24"/>
        </w:rPr>
        <w:t> </w:t>
      </w:r>
      <w:r>
        <w:rPr>
          <w:color w:val="0E1115"/>
          <w:sz w:val="24"/>
        </w:rPr>
        <w:t>и </w:t>
      </w:r>
      <w:r>
        <w:rPr>
          <w:color w:val="0E1115"/>
          <w:spacing w:val="-2"/>
          <w:sz w:val="24"/>
        </w:rPr>
        <w:t>защищёнными</w:t>
      </w:r>
      <w:r>
        <w:rPr>
          <w:rFonts w:ascii="Tahoma" w:hAnsi="Tahoma"/>
          <w:color w:val="0E1115"/>
          <w:spacing w:val="-2"/>
          <w:sz w:val="24"/>
        </w:rPr>
        <w:t>.</w:t>
      </w:r>
    </w:p>
    <w:p>
      <w:pPr>
        <w:pStyle w:val="ListParagraph"/>
        <w:numPr>
          <w:ilvl w:val="0"/>
          <w:numId w:val="65"/>
        </w:numPr>
        <w:tabs>
          <w:tab w:pos="583" w:val="left" w:leader="none"/>
        </w:tabs>
        <w:spacing w:line="240" w:lineRule="auto" w:before="233" w:after="0"/>
        <w:ind w:left="583" w:right="0" w:hanging="278"/>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4"/>
          <w:w w:val="90"/>
          <w:sz w:val="27"/>
        </w:rPr>
        <w:t> </w:t>
      </w:r>
      <w:r>
        <w:rPr>
          <w:rFonts w:ascii="Arial" w:hAnsi="Arial"/>
          <w:b/>
          <w:color w:val="0E1115"/>
          <w:w w:val="90"/>
          <w:sz w:val="24"/>
        </w:rPr>
        <w:t>Б</w:t>
      </w:r>
      <w:r>
        <w:rPr>
          <w:rFonts w:ascii="Arial" w:hAnsi="Arial"/>
          <w:b/>
          <w:color w:val="0E1115"/>
          <w:w w:val="90"/>
          <w:sz w:val="27"/>
        </w:rPr>
        <w:t>ор</w:t>
      </w:r>
      <w:r>
        <w:rPr>
          <w:rFonts w:ascii="Arial" w:hAnsi="Arial"/>
          <w:b/>
          <w:color w:val="0E1115"/>
          <w:w w:val="90"/>
          <w:sz w:val="24"/>
        </w:rPr>
        <w:t>ьбы</w:t>
      </w:r>
      <w:r>
        <w:rPr>
          <w:rFonts w:ascii="Arial" w:hAnsi="Arial"/>
          <w:b/>
          <w:color w:val="0E1115"/>
          <w:spacing w:val="-4"/>
          <w:w w:val="90"/>
          <w:sz w:val="24"/>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spacing w:val="-2"/>
          <w:w w:val="90"/>
          <w:sz w:val="27"/>
        </w:rPr>
        <w:t>Со</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тивл</w:t>
      </w:r>
      <w:r>
        <w:rPr>
          <w:rFonts w:ascii="Arial" w:hAnsi="Arial"/>
          <w:b/>
          <w:color w:val="0E1115"/>
          <w:spacing w:val="-2"/>
          <w:w w:val="90"/>
          <w:sz w:val="27"/>
        </w:rPr>
        <w:t>е</w:t>
      </w:r>
      <w:r>
        <w:rPr>
          <w:rFonts w:ascii="Arial" w:hAnsi="Arial"/>
          <w:b/>
          <w:color w:val="0E1115"/>
          <w:spacing w:val="-2"/>
          <w:w w:val="90"/>
          <w:sz w:val="24"/>
        </w:rPr>
        <w:t>ния</w:t>
      </w:r>
      <w:r>
        <w:rPr>
          <w:rFonts w:ascii="Tahoma" w:hAnsi="Tahoma"/>
          <w:b/>
          <w:color w:val="0E1115"/>
          <w:spacing w:val="-2"/>
          <w:w w:val="90"/>
          <w:sz w:val="24"/>
        </w:rPr>
        <w:t>:</w:t>
      </w:r>
    </w:p>
    <w:p>
      <w:pPr>
        <w:pStyle w:val="BodyText"/>
        <w:spacing w:before="60"/>
        <w:rPr>
          <w:rFonts w:ascii="Tahoma"/>
          <w:b/>
        </w:rPr>
      </w:pPr>
    </w:p>
    <w:p>
      <w:pPr>
        <w:pStyle w:val="ListParagraph"/>
        <w:numPr>
          <w:ilvl w:val="1"/>
          <w:numId w:val="65"/>
        </w:numPr>
        <w:tabs>
          <w:tab w:pos="575" w:val="left" w:leader="none"/>
        </w:tabs>
        <w:spacing w:line="240" w:lineRule="auto" w:before="0" w:after="0"/>
        <w:ind w:left="575" w:right="0" w:hanging="255"/>
        <w:jc w:val="left"/>
        <w:rPr>
          <w:sz w:val="24"/>
        </w:rPr>
      </w:pPr>
      <w:r>
        <w:rPr>
          <w:rFonts w:ascii="Arial" w:hAnsi="Arial"/>
          <w:b/>
          <w:color w:val="0E1115"/>
          <w:spacing w:val="-4"/>
          <w:sz w:val="24"/>
        </w:rPr>
        <w:t>Из</w:t>
      </w:r>
      <w:r>
        <w:rPr>
          <w:rFonts w:ascii="Arial" w:hAnsi="Arial"/>
          <w:b/>
          <w:color w:val="0E1115"/>
          <w:spacing w:val="-4"/>
          <w:sz w:val="27"/>
        </w:rPr>
        <w:t>о</w:t>
      </w:r>
      <w:r>
        <w:rPr>
          <w:rFonts w:ascii="Arial" w:hAnsi="Arial"/>
          <w:b/>
          <w:color w:val="0E1115"/>
          <w:spacing w:val="-4"/>
          <w:sz w:val="24"/>
        </w:rPr>
        <w:t>ли</w:t>
      </w:r>
      <w:r>
        <w:rPr>
          <w:rFonts w:ascii="Arial" w:hAnsi="Arial"/>
          <w:b/>
          <w:color w:val="0E1115"/>
          <w:spacing w:val="-4"/>
          <w:sz w:val="27"/>
        </w:rPr>
        <w:t>руй</w:t>
      </w:r>
      <w:r>
        <w:rPr>
          <w:rFonts w:ascii="Arial" w:hAnsi="Arial"/>
          <w:b/>
          <w:color w:val="0E1115"/>
          <w:spacing w:val="-4"/>
          <w:sz w:val="24"/>
        </w:rPr>
        <w:t>т</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к</w:t>
      </w:r>
      <w:r>
        <w:rPr>
          <w:rFonts w:ascii="Arial" w:hAnsi="Arial"/>
          <w:b/>
          <w:color w:val="0E1115"/>
          <w:spacing w:val="-4"/>
          <w:sz w:val="27"/>
        </w:rPr>
        <w:t>уй</w:t>
      </w:r>
      <w:r>
        <w:rPr>
          <w:rFonts w:ascii="Arial" w:hAnsi="Arial"/>
          <w:b/>
          <w:color w:val="0E1115"/>
          <w:spacing w:val="-4"/>
          <w:sz w:val="24"/>
        </w:rPr>
        <w:t>т</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4"/>
          <w:sz w:val="24"/>
        </w:rPr>
        <w:t> </w:t>
      </w:r>
      <w:r>
        <w:rPr>
          <w:color w:val="0E1115"/>
          <w:spacing w:val="-4"/>
          <w:sz w:val="24"/>
        </w:rPr>
        <w:t>Не</w:t>
      </w:r>
      <w:r>
        <w:rPr>
          <w:color w:val="0E1115"/>
          <w:spacing w:val="-10"/>
          <w:sz w:val="24"/>
        </w:rPr>
        <w:t> </w:t>
      </w:r>
      <w:r>
        <w:rPr>
          <w:color w:val="0E1115"/>
          <w:spacing w:val="-4"/>
          <w:sz w:val="24"/>
        </w:rPr>
        <w:t>тратьте</w:t>
      </w:r>
      <w:r>
        <w:rPr>
          <w:color w:val="0E1115"/>
          <w:spacing w:val="-9"/>
          <w:sz w:val="24"/>
        </w:rPr>
        <w:t> </w:t>
      </w:r>
      <w:r>
        <w:rPr>
          <w:color w:val="0E1115"/>
          <w:spacing w:val="-4"/>
          <w:sz w:val="24"/>
        </w:rPr>
        <w:t>силы</w:t>
      </w:r>
      <w:r>
        <w:rPr>
          <w:color w:val="0E1115"/>
          <w:spacing w:val="-8"/>
          <w:sz w:val="24"/>
        </w:rPr>
        <w:t> </w:t>
      </w:r>
      <w:r>
        <w:rPr>
          <w:color w:val="0E1115"/>
          <w:spacing w:val="-4"/>
          <w:sz w:val="24"/>
        </w:rPr>
        <w:t>на</w:t>
      </w:r>
      <w:r>
        <w:rPr>
          <w:color w:val="0E1115"/>
          <w:spacing w:val="-9"/>
          <w:sz w:val="24"/>
        </w:rPr>
        <w:t> </w:t>
      </w:r>
      <w:r>
        <w:rPr>
          <w:color w:val="0E1115"/>
          <w:spacing w:val="-4"/>
          <w:sz w:val="24"/>
        </w:rPr>
        <w:t>лобовые</w:t>
      </w:r>
      <w:r>
        <w:rPr>
          <w:color w:val="0E1115"/>
          <w:spacing w:val="-8"/>
          <w:sz w:val="24"/>
        </w:rPr>
        <w:t> </w:t>
      </w:r>
      <w:r>
        <w:rPr>
          <w:color w:val="0E1115"/>
          <w:spacing w:val="-4"/>
          <w:sz w:val="24"/>
        </w:rPr>
        <w:t>атаки</w:t>
      </w:r>
      <w:r>
        <w:rPr>
          <w:color w:val="0E1115"/>
          <w:spacing w:val="-9"/>
          <w:sz w:val="24"/>
        </w:rPr>
        <w:t> </w:t>
      </w:r>
      <w:r>
        <w:rPr>
          <w:color w:val="0E1115"/>
          <w:spacing w:val="-5"/>
          <w:sz w:val="24"/>
        </w:rPr>
        <w:t>на</w:t>
      </w:r>
    </w:p>
    <w:p>
      <w:pPr>
        <w:pStyle w:val="BodyText"/>
        <w:spacing w:line="343" w:lineRule="auto" w:before="123"/>
        <w:ind w:left="575"/>
        <w:rPr>
          <w:rFonts w:ascii="Tahoma" w:hAnsi="Tahoma"/>
        </w:rPr>
      </w:pPr>
      <w:r>
        <w:rPr>
          <w:color w:val="0E1115"/>
          <w:w w:val="105"/>
        </w:rPr>
        <w:t>могущественных оппонентов</w:t>
      </w:r>
      <w:r>
        <w:rPr>
          <w:rFonts w:ascii="Tahoma" w:hAnsi="Tahoma"/>
          <w:color w:val="0E1115"/>
          <w:w w:val="105"/>
        </w:rPr>
        <w:t>.</w:t>
      </w:r>
      <w:r>
        <w:rPr>
          <w:rFonts w:ascii="Tahoma" w:hAnsi="Tahoma"/>
          <w:color w:val="0E1115"/>
          <w:spacing w:val="-3"/>
          <w:w w:val="105"/>
        </w:rPr>
        <w:t> </w:t>
      </w:r>
      <w:r>
        <w:rPr>
          <w:color w:val="0E1115"/>
          <w:w w:val="105"/>
        </w:rPr>
        <w:t>Вместо этого создавайте альтернативные сети </w:t>
      </w:r>
      <w:r>
        <w:rPr>
          <w:rFonts w:ascii="Tahoma" w:hAnsi="Tahoma"/>
          <w:color w:val="0E1115"/>
          <w:w w:val="105"/>
        </w:rPr>
        <w:t>(</w:t>
      </w:r>
      <w:r>
        <w:rPr>
          <w:color w:val="0E1115"/>
          <w:w w:val="105"/>
        </w:rPr>
        <w:t>кооперативы</w:t>
      </w:r>
      <w:r>
        <w:rPr>
          <w:rFonts w:ascii="Tahoma" w:hAnsi="Tahoma"/>
          <w:color w:val="0E1115"/>
          <w:w w:val="105"/>
        </w:rPr>
        <w:t>, </w:t>
      </w:r>
      <w:r>
        <w:rPr>
          <w:color w:val="0E1115"/>
          <w:w w:val="105"/>
        </w:rPr>
        <w:t>местные валюты</w:t>
      </w:r>
      <w:r>
        <w:rPr>
          <w:rFonts w:ascii="Tahoma" w:hAnsi="Tahoma"/>
          <w:color w:val="0E1115"/>
          <w:w w:val="105"/>
        </w:rPr>
        <w:t>), </w:t>
      </w:r>
      <w:r>
        <w:rPr>
          <w:color w:val="0E1115"/>
          <w:w w:val="105"/>
        </w:rPr>
        <w:t>которые сделают их власть нерелевантной</w:t>
      </w:r>
      <w:r>
        <w:rPr>
          <w:rFonts w:ascii="Tahoma" w:hAnsi="Tahoma"/>
          <w:color w:val="0E1115"/>
          <w:w w:val="105"/>
        </w:rPr>
        <w:t>. </w:t>
      </w:r>
      <w:r>
        <w:rPr>
          <w:color w:val="0E1115"/>
        </w:rPr>
        <w:t>Лишите их поддержки</w:t>
      </w:r>
      <w:r>
        <w:rPr>
          <w:rFonts w:ascii="Tahoma" w:hAnsi="Tahoma"/>
          <w:color w:val="0E1115"/>
        </w:rPr>
        <w:t>, </w:t>
      </w:r>
      <w:r>
        <w:rPr>
          <w:color w:val="0E1115"/>
        </w:rPr>
        <w:t>переманивая их клиентов и сторонников вашим </w:t>
      </w:r>
      <w:r>
        <w:rPr>
          <w:color w:val="0E1115"/>
        </w:rPr>
        <w:t>успехом</w:t>
      </w:r>
      <w:r>
        <w:rPr>
          <w:rFonts w:ascii="Tahoma" w:hAnsi="Tahoma"/>
          <w:color w:val="0E1115"/>
        </w:rPr>
        <w:t>.</w:t>
      </w:r>
    </w:p>
    <w:p>
      <w:pPr>
        <w:pStyle w:val="ListParagraph"/>
        <w:numPr>
          <w:ilvl w:val="1"/>
          <w:numId w:val="65"/>
        </w:numPr>
        <w:tabs>
          <w:tab w:pos="575" w:val="left" w:leader="none"/>
        </w:tabs>
        <w:spacing w:line="338" w:lineRule="auto" w:before="83" w:after="0"/>
        <w:ind w:left="575" w:right="173" w:hanging="255"/>
        <w:jc w:val="left"/>
        <w:rPr>
          <w:rFonts w:ascii="Tahoma" w:hAnsi="Tahoma"/>
          <w:sz w:val="24"/>
        </w:rPr>
      </w:pPr>
      <w:r>
        <w:rPr>
          <w:rFonts w:ascii="Arial" w:hAnsi="Arial"/>
          <w:b/>
          <w:color w:val="0E1115"/>
          <w:spacing w:val="-4"/>
          <w:sz w:val="24"/>
        </w:rPr>
        <w:t>Иг</w:t>
      </w:r>
      <w:r>
        <w:rPr>
          <w:rFonts w:ascii="Arial" w:hAnsi="Arial"/>
          <w:b/>
          <w:color w:val="0E1115"/>
          <w:spacing w:val="-4"/>
          <w:sz w:val="27"/>
        </w:rPr>
        <w:t>рай</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вил</w:t>
      </w:r>
      <w:r>
        <w:rPr>
          <w:rFonts w:ascii="Arial" w:hAnsi="Arial"/>
          <w:b/>
          <w:color w:val="0E1115"/>
          <w:spacing w:val="-4"/>
          <w:sz w:val="27"/>
        </w:rPr>
        <w:t>а</w:t>
      </w:r>
      <w:r>
        <w:rPr>
          <w:rFonts w:ascii="Arial" w:hAnsi="Arial"/>
          <w:b/>
          <w:color w:val="0E1115"/>
          <w:spacing w:val="-4"/>
          <w:sz w:val="24"/>
        </w:rPr>
        <w:t>м</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ня</w:t>
      </w:r>
      <w:r>
        <w:rPr>
          <w:rFonts w:ascii="Arial" w:hAnsi="Arial"/>
          <w:b/>
          <w:color w:val="0E1115"/>
          <w:spacing w:val="-4"/>
          <w:sz w:val="27"/>
        </w:rPr>
        <w:t>й</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иг</w:t>
      </w:r>
      <w:r>
        <w:rPr>
          <w:rFonts w:ascii="Arial" w:hAnsi="Arial"/>
          <w:b/>
          <w:color w:val="0E1115"/>
          <w:spacing w:val="-4"/>
          <w:sz w:val="27"/>
        </w:rPr>
        <w:t>ру</w:t>
      </w:r>
      <w:r>
        <w:rPr>
          <w:rFonts w:ascii="Tahoma" w:hAnsi="Tahoma"/>
          <w:b/>
          <w:color w:val="0E1115"/>
          <w:spacing w:val="-4"/>
          <w:sz w:val="24"/>
        </w:rPr>
        <w:t>.</w:t>
      </w:r>
      <w:r>
        <w:rPr>
          <w:rFonts w:ascii="Tahoma" w:hAnsi="Tahoma"/>
          <w:b/>
          <w:color w:val="0E1115"/>
          <w:spacing w:val="-14"/>
          <w:sz w:val="24"/>
        </w:rPr>
        <w:t> </w:t>
      </w:r>
      <w:r>
        <w:rPr>
          <w:color w:val="0E1115"/>
          <w:spacing w:val="-4"/>
          <w:sz w:val="24"/>
        </w:rPr>
        <w:t>Используйте</w:t>
      </w:r>
      <w:r>
        <w:rPr>
          <w:color w:val="0E1115"/>
          <w:spacing w:val="-14"/>
          <w:sz w:val="24"/>
        </w:rPr>
        <w:t> </w:t>
      </w:r>
      <w:r>
        <w:rPr>
          <w:color w:val="0E1115"/>
          <w:spacing w:val="-4"/>
          <w:sz w:val="24"/>
        </w:rPr>
        <w:t>существующие</w:t>
      </w:r>
      <w:r>
        <w:rPr>
          <w:color w:val="0E1115"/>
          <w:spacing w:val="-14"/>
          <w:sz w:val="24"/>
        </w:rPr>
        <w:t> </w:t>
      </w:r>
      <w:r>
        <w:rPr>
          <w:color w:val="0E1115"/>
          <w:spacing w:val="-4"/>
          <w:sz w:val="24"/>
        </w:rPr>
        <w:t>законы</w:t>
      </w:r>
      <w:r>
        <w:rPr>
          <w:color w:val="0E1115"/>
          <w:spacing w:val="-14"/>
          <w:sz w:val="24"/>
        </w:rPr>
        <w:t> </w:t>
      </w:r>
      <w:r>
        <w:rPr>
          <w:color w:val="0E1115"/>
          <w:spacing w:val="-4"/>
          <w:sz w:val="24"/>
        </w:rPr>
        <w:t>для </w:t>
      </w:r>
      <w:r>
        <w:rPr>
          <w:color w:val="0E1115"/>
          <w:sz w:val="24"/>
        </w:rPr>
        <w:t>защиты ваших инициатив</w:t>
      </w:r>
      <w:r>
        <w:rPr>
          <w:rFonts w:ascii="Tahoma" w:hAnsi="Tahoma"/>
          <w:color w:val="0E1115"/>
          <w:sz w:val="24"/>
        </w:rPr>
        <w:t>. </w:t>
      </w:r>
      <w:r>
        <w:rPr>
          <w:color w:val="0E1115"/>
          <w:sz w:val="24"/>
        </w:rPr>
        <w:t>Одновременно работайте над изменением законов</w:t>
      </w:r>
      <w:r>
        <w:rPr>
          <w:color w:val="0E1115"/>
          <w:spacing w:val="80"/>
          <w:sz w:val="24"/>
        </w:rPr>
        <w:t> </w:t>
      </w:r>
      <w:r>
        <w:rPr>
          <w:color w:val="0E1115"/>
          <w:sz w:val="24"/>
        </w:rPr>
        <w:t>через легитимные процедуры </w:t>
      </w:r>
      <w:r>
        <w:rPr>
          <w:rFonts w:ascii="Tahoma" w:hAnsi="Tahoma"/>
          <w:color w:val="0E1115"/>
          <w:sz w:val="24"/>
        </w:rPr>
        <w:t>(</w:t>
      </w:r>
      <w:r>
        <w:rPr>
          <w:color w:val="0E1115"/>
          <w:sz w:val="24"/>
        </w:rPr>
        <w:t>лоббирование</w:t>
      </w:r>
      <w:r>
        <w:rPr>
          <w:rFonts w:ascii="Tahoma" w:hAnsi="Tahoma"/>
          <w:color w:val="0E1115"/>
          <w:sz w:val="24"/>
        </w:rPr>
        <w:t>, </w:t>
      </w:r>
      <w:r>
        <w:rPr>
          <w:color w:val="0E1115"/>
          <w:sz w:val="24"/>
        </w:rPr>
        <w:t>участие в выборах</w:t>
      </w:r>
      <w:r>
        <w:rPr>
          <w:rFonts w:ascii="Tahoma" w:hAnsi="Tahoma"/>
          <w:color w:val="0E1115"/>
          <w:sz w:val="24"/>
        </w:rPr>
        <w:t>).</w:t>
      </w:r>
    </w:p>
    <w:p>
      <w:pPr>
        <w:pStyle w:val="ListParagraph"/>
        <w:spacing w:after="0" w:line="338" w:lineRule="auto"/>
        <w:jc w:val="left"/>
        <w:rPr>
          <w:rFonts w:ascii="Tahoma" w:hAnsi="Tahoma"/>
          <w:sz w:val="24"/>
        </w:rPr>
        <w:sectPr>
          <w:pgSz w:w="11900" w:h="16840"/>
          <w:pgMar w:top="0" w:bottom="280" w:left="850" w:right="1133"/>
        </w:sectPr>
      </w:pPr>
    </w:p>
    <w:p>
      <w:pPr>
        <w:pStyle w:val="ListParagraph"/>
        <w:numPr>
          <w:ilvl w:val="1"/>
          <w:numId w:val="65"/>
        </w:numPr>
        <w:tabs>
          <w:tab w:pos="575" w:val="left" w:leader="none"/>
        </w:tabs>
        <w:spacing w:line="336" w:lineRule="auto" w:before="29" w:after="0"/>
        <w:ind w:left="575" w:right="96" w:hanging="255"/>
        <w:jc w:val="left"/>
        <w:rPr>
          <w:sz w:val="24"/>
        </w:rPr>
      </w:pPr>
      <w:r>
        <w:rPr>
          <w:rFonts w:ascii="Arial" w:hAnsi="Arial"/>
          <w:b/>
          <w:color w:val="0E1115"/>
          <w:sz w:val="24"/>
        </w:rPr>
        <w:t>Б</w:t>
      </w:r>
      <w:r>
        <w:rPr>
          <w:rFonts w:ascii="Arial" w:hAnsi="Arial"/>
          <w:b/>
          <w:color w:val="0E1115"/>
          <w:sz w:val="27"/>
        </w:rPr>
        <w:t>у</w:t>
      </w:r>
      <w:r>
        <w:rPr>
          <w:rFonts w:ascii="Arial" w:hAnsi="Arial"/>
          <w:b/>
          <w:color w:val="0E1115"/>
          <w:sz w:val="24"/>
        </w:rPr>
        <w:t>дьт</w:t>
      </w:r>
      <w:r>
        <w:rPr>
          <w:rFonts w:ascii="Arial" w:hAnsi="Arial"/>
          <w:b/>
          <w:color w:val="0E1115"/>
          <w:sz w:val="27"/>
        </w:rPr>
        <w:t>е</w:t>
      </w:r>
      <w:r>
        <w:rPr>
          <w:rFonts w:ascii="Arial" w:hAnsi="Arial"/>
          <w:b/>
          <w:color w:val="0E1115"/>
          <w:spacing w:val="-19"/>
          <w:sz w:val="27"/>
        </w:rPr>
        <w:t> </w:t>
      </w:r>
      <w:r>
        <w:rPr>
          <w:rFonts w:ascii="Arial" w:hAnsi="Arial"/>
          <w:b/>
          <w:color w:val="0E1115"/>
          <w:sz w:val="24"/>
        </w:rPr>
        <w:t>н</w:t>
      </w:r>
      <w:r>
        <w:rPr>
          <w:rFonts w:ascii="Arial" w:hAnsi="Arial"/>
          <w:b/>
          <w:color w:val="0E1115"/>
          <w:sz w:val="27"/>
        </w:rPr>
        <w:t>еу</w:t>
      </w:r>
      <w:r>
        <w:rPr>
          <w:rFonts w:ascii="Arial" w:hAnsi="Arial"/>
          <w:b/>
          <w:color w:val="0E1115"/>
          <w:sz w:val="24"/>
        </w:rPr>
        <w:t>язвимы</w:t>
      </w:r>
      <w:r>
        <w:rPr>
          <w:rFonts w:ascii="Arial" w:hAnsi="Arial"/>
          <w:b/>
          <w:color w:val="0E1115"/>
          <w:spacing w:val="-17"/>
          <w:sz w:val="24"/>
        </w:rPr>
        <w:t> </w:t>
      </w:r>
      <w:r>
        <w:rPr>
          <w:rFonts w:ascii="Arial" w:hAnsi="Arial"/>
          <w:b/>
          <w:color w:val="0E1115"/>
          <w:sz w:val="24"/>
        </w:rPr>
        <w:t>для</w:t>
      </w:r>
      <w:r>
        <w:rPr>
          <w:rFonts w:ascii="Arial" w:hAnsi="Arial"/>
          <w:b/>
          <w:color w:val="0E1115"/>
          <w:spacing w:val="-14"/>
          <w:sz w:val="24"/>
        </w:rPr>
        <w:t> </w:t>
      </w:r>
      <w:r>
        <w:rPr>
          <w:rFonts w:ascii="Arial" w:hAnsi="Arial"/>
          <w:b/>
          <w:color w:val="0E1115"/>
          <w:sz w:val="24"/>
        </w:rPr>
        <w:t>к</w:t>
      </w:r>
      <w:r>
        <w:rPr>
          <w:rFonts w:ascii="Arial" w:hAnsi="Arial"/>
          <w:b/>
          <w:color w:val="0E1115"/>
          <w:sz w:val="27"/>
        </w:rPr>
        <w:t>р</w:t>
      </w:r>
      <w:r>
        <w:rPr>
          <w:rFonts w:ascii="Arial" w:hAnsi="Arial"/>
          <w:b/>
          <w:color w:val="0E1115"/>
          <w:sz w:val="24"/>
        </w:rPr>
        <w:t>итики</w:t>
      </w:r>
      <w:r>
        <w:rPr>
          <w:rFonts w:ascii="Tahoma" w:hAnsi="Tahoma"/>
          <w:b/>
          <w:color w:val="0E1115"/>
          <w:sz w:val="24"/>
        </w:rPr>
        <w:t>.</w:t>
      </w:r>
      <w:r>
        <w:rPr>
          <w:rFonts w:ascii="Tahoma" w:hAnsi="Tahoma"/>
          <w:b/>
          <w:color w:val="0E1115"/>
          <w:spacing w:val="-11"/>
          <w:sz w:val="24"/>
        </w:rPr>
        <w:t> </w:t>
      </w:r>
      <w:r>
        <w:rPr>
          <w:color w:val="0E1115"/>
          <w:sz w:val="24"/>
        </w:rPr>
        <w:t>Максимальная</w:t>
      </w:r>
      <w:r>
        <w:rPr>
          <w:color w:val="0E1115"/>
          <w:spacing w:val="-13"/>
          <w:sz w:val="24"/>
        </w:rPr>
        <w:t> </w:t>
      </w:r>
      <w:r>
        <w:rPr>
          <w:color w:val="0E1115"/>
          <w:sz w:val="24"/>
        </w:rPr>
        <w:t>прозрачность</w:t>
      </w:r>
      <w:r>
        <w:rPr>
          <w:rFonts w:ascii="Tahoma" w:hAnsi="Tahoma"/>
          <w:color w:val="0E1115"/>
          <w:sz w:val="24"/>
        </w:rPr>
        <w:t>,</w:t>
      </w:r>
      <w:r>
        <w:rPr>
          <w:rFonts w:ascii="Tahoma" w:hAnsi="Tahoma"/>
          <w:color w:val="0E1115"/>
          <w:spacing w:val="-16"/>
          <w:sz w:val="24"/>
        </w:rPr>
        <w:t> </w:t>
      </w:r>
      <w:r>
        <w:rPr>
          <w:color w:val="0E1115"/>
          <w:sz w:val="24"/>
        </w:rPr>
        <w:t>демократичность </w:t>
      </w:r>
      <w:r>
        <w:rPr>
          <w:color w:val="0E1115"/>
          <w:w w:val="105"/>
          <w:sz w:val="24"/>
        </w:rPr>
        <w:t>и</w:t>
      </w:r>
      <w:r>
        <w:rPr>
          <w:color w:val="0E1115"/>
          <w:spacing w:val="-7"/>
          <w:w w:val="105"/>
          <w:sz w:val="24"/>
        </w:rPr>
        <w:t> </w:t>
      </w:r>
      <w:r>
        <w:rPr>
          <w:color w:val="0E1115"/>
          <w:w w:val="105"/>
          <w:sz w:val="24"/>
        </w:rPr>
        <w:t>опора</w:t>
      </w:r>
      <w:r>
        <w:rPr>
          <w:color w:val="0E1115"/>
          <w:spacing w:val="-7"/>
          <w:w w:val="105"/>
          <w:sz w:val="24"/>
        </w:rPr>
        <w:t> </w:t>
      </w:r>
      <w:r>
        <w:rPr>
          <w:color w:val="0E1115"/>
          <w:w w:val="105"/>
          <w:sz w:val="24"/>
        </w:rPr>
        <w:t>на</w:t>
      </w:r>
      <w:r>
        <w:rPr>
          <w:color w:val="0E1115"/>
          <w:spacing w:val="-7"/>
          <w:w w:val="105"/>
          <w:sz w:val="24"/>
        </w:rPr>
        <w:t> </w:t>
      </w:r>
      <w:r>
        <w:rPr>
          <w:color w:val="0E1115"/>
          <w:w w:val="105"/>
          <w:sz w:val="24"/>
        </w:rPr>
        <w:t>научный</w:t>
      </w:r>
      <w:r>
        <w:rPr>
          <w:color w:val="0E1115"/>
          <w:spacing w:val="-7"/>
          <w:w w:val="105"/>
          <w:sz w:val="24"/>
        </w:rPr>
        <w:t> </w:t>
      </w:r>
      <w:r>
        <w:rPr>
          <w:color w:val="0E1115"/>
          <w:w w:val="105"/>
          <w:sz w:val="24"/>
        </w:rPr>
        <w:t>подход</w:t>
      </w:r>
      <w:r>
        <w:rPr>
          <w:color w:val="0E1115"/>
          <w:spacing w:val="-7"/>
          <w:w w:val="105"/>
          <w:sz w:val="24"/>
        </w:rPr>
        <w:t> </w:t>
      </w:r>
      <w:r>
        <w:rPr>
          <w:color w:val="0E1115"/>
          <w:w w:val="105"/>
          <w:sz w:val="24"/>
        </w:rPr>
        <w:t>сведут</w:t>
      </w:r>
      <w:r>
        <w:rPr>
          <w:color w:val="0E1115"/>
          <w:spacing w:val="-7"/>
          <w:w w:val="105"/>
          <w:sz w:val="24"/>
        </w:rPr>
        <w:t> </w:t>
      </w:r>
      <w:r>
        <w:rPr>
          <w:color w:val="0E1115"/>
          <w:w w:val="105"/>
          <w:sz w:val="24"/>
        </w:rPr>
        <w:t>на</w:t>
      </w:r>
      <w:r>
        <w:rPr>
          <w:color w:val="0E1115"/>
          <w:spacing w:val="-7"/>
          <w:w w:val="105"/>
          <w:sz w:val="24"/>
        </w:rPr>
        <w:t> </w:t>
      </w:r>
      <w:r>
        <w:rPr>
          <w:color w:val="0E1115"/>
          <w:w w:val="105"/>
          <w:sz w:val="24"/>
        </w:rPr>
        <w:t>нет</w:t>
      </w:r>
      <w:r>
        <w:rPr>
          <w:color w:val="0E1115"/>
          <w:spacing w:val="-7"/>
          <w:w w:val="105"/>
          <w:sz w:val="24"/>
        </w:rPr>
        <w:t> </w:t>
      </w:r>
      <w:r>
        <w:rPr>
          <w:color w:val="0E1115"/>
          <w:w w:val="105"/>
          <w:sz w:val="24"/>
        </w:rPr>
        <w:t>обвинения</w:t>
      </w:r>
      <w:r>
        <w:rPr>
          <w:color w:val="0E1115"/>
          <w:spacing w:val="-7"/>
          <w:w w:val="105"/>
          <w:sz w:val="24"/>
        </w:rPr>
        <w:t> </w:t>
      </w:r>
      <w:r>
        <w:rPr>
          <w:color w:val="0E1115"/>
          <w:w w:val="105"/>
          <w:sz w:val="24"/>
        </w:rPr>
        <w:t>в</w:t>
      </w:r>
      <w:r>
        <w:rPr>
          <w:color w:val="0E1115"/>
          <w:spacing w:val="-7"/>
          <w:w w:val="105"/>
          <w:sz w:val="24"/>
        </w:rPr>
        <w:t> </w:t>
      </w:r>
      <w:r>
        <w:rPr>
          <w:rFonts w:ascii="Tahoma" w:hAnsi="Tahoma"/>
          <w:color w:val="0E1115"/>
          <w:w w:val="105"/>
          <w:sz w:val="24"/>
        </w:rPr>
        <w:t>«</w:t>
      </w:r>
      <w:r>
        <w:rPr>
          <w:color w:val="0E1115"/>
          <w:w w:val="105"/>
          <w:sz w:val="24"/>
        </w:rPr>
        <w:t>сектантстве</w:t>
      </w:r>
      <w:r>
        <w:rPr>
          <w:rFonts w:ascii="Tahoma" w:hAnsi="Tahoma"/>
          <w:color w:val="0E1115"/>
          <w:w w:val="105"/>
          <w:sz w:val="24"/>
        </w:rPr>
        <w:t>»</w:t>
      </w:r>
      <w:r>
        <w:rPr>
          <w:rFonts w:ascii="Tahoma" w:hAnsi="Tahoma"/>
          <w:color w:val="0E1115"/>
          <w:spacing w:val="-11"/>
          <w:w w:val="105"/>
          <w:sz w:val="24"/>
        </w:rPr>
        <w:t> </w:t>
      </w:r>
      <w:r>
        <w:rPr>
          <w:color w:val="0E1115"/>
          <w:w w:val="105"/>
          <w:sz w:val="24"/>
        </w:rPr>
        <w:t>или</w:t>
      </w:r>
    </w:p>
    <w:p>
      <w:pPr>
        <w:pStyle w:val="BodyText"/>
        <w:spacing w:before="9"/>
        <w:ind w:left="575"/>
        <w:rPr>
          <w:rFonts w:ascii="Tahoma" w:hAnsi="Tahoma"/>
        </w:rPr>
      </w:pPr>
      <w:r>
        <w:rPr>
          <w:rFonts w:ascii="Tahoma" w:hAnsi="Tahoma"/>
          <w:color w:val="0E1115"/>
          <w:spacing w:val="-2"/>
          <w:w w:val="105"/>
        </w:rPr>
        <w:t>«</w:t>
      </w:r>
      <w:r>
        <w:rPr>
          <w:color w:val="0E1115"/>
          <w:spacing w:val="-2"/>
          <w:w w:val="105"/>
        </w:rPr>
        <w:t>экстремизме</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03"/>
        <w:rPr>
          <w:rFonts w:ascii="Tahoma"/>
        </w:rPr>
      </w:pPr>
    </w:p>
    <w:p>
      <w:pPr>
        <w:spacing w:before="0"/>
        <w:ind w:left="305" w:right="0" w:firstLine="0"/>
        <w:jc w:val="left"/>
        <w:rPr>
          <w:rFonts w:ascii="Arial" w:hAnsi="Arial"/>
          <w:b/>
          <w:sz w:val="30"/>
        </w:rPr>
      </w:pPr>
      <w:r>
        <w:rPr>
          <w:rFonts w:ascii="Arial" w:hAnsi="Arial"/>
          <w:b/>
          <w:color w:val="0E1115"/>
          <w:spacing w:val="-4"/>
          <w:sz w:val="29"/>
        </w:rPr>
        <w:t>Та</w:t>
      </w:r>
      <w:r>
        <w:rPr>
          <w:rFonts w:ascii="Arial" w:hAnsi="Arial"/>
          <w:b/>
          <w:color w:val="0E1115"/>
          <w:spacing w:val="-4"/>
          <w:sz w:val="30"/>
        </w:rPr>
        <w:t>ктич</w:t>
      </w:r>
      <w:r>
        <w:rPr>
          <w:rFonts w:ascii="Arial" w:hAnsi="Arial"/>
          <w:b/>
          <w:color w:val="0E1115"/>
          <w:spacing w:val="-4"/>
          <w:sz w:val="29"/>
        </w:rPr>
        <w:t>ес</w:t>
      </w:r>
      <w:r>
        <w:rPr>
          <w:rFonts w:ascii="Arial" w:hAnsi="Arial"/>
          <w:b/>
          <w:color w:val="0E1115"/>
          <w:spacing w:val="-4"/>
          <w:sz w:val="30"/>
        </w:rPr>
        <w:t>ки</w:t>
      </w:r>
      <w:r>
        <w:rPr>
          <w:rFonts w:ascii="Arial" w:hAnsi="Arial"/>
          <w:b/>
          <w:color w:val="0E1115"/>
          <w:spacing w:val="-4"/>
          <w:sz w:val="29"/>
        </w:rPr>
        <w:t>е</w:t>
      </w:r>
      <w:r>
        <w:rPr>
          <w:rFonts w:ascii="Arial" w:hAnsi="Arial"/>
          <w:b/>
          <w:color w:val="0E1115"/>
          <w:spacing w:val="4"/>
          <w:sz w:val="29"/>
        </w:rPr>
        <w:t> </w:t>
      </w:r>
      <w:r>
        <w:rPr>
          <w:rFonts w:ascii="Arial" w:hAnsi="Arial"/>
          <w:b/>
          <w:color w:val="0E1115"/>
          <w:spacing w:val="-4"/>
          <w:sz w:val="29"/>
        </w:rPr>
        <w:t>Со</w:t>
      </w:r>
      <w:r>
        <w:rPr>
          <w:rFonts w:ascii="Arial" w:hAnsi="Arial"/>
          <w:b/>
          <w:color w:val="0E1115"/>
          <w:spacing w:val="-4"/>
          <w:sz w:val="30"/>
        </w:rPr>
        <w:t>в</w:t>
      </w:r>
      <w:r>
        <w:rPr>
          <w:rFonts w:ascii="Arial" w:hAnsi="Arial"/>
          <w:b/>
          <w:color w:val="0E1115"/>
          <w:spacing w:val="-4"/>
          <w:sz w:val="29"/>
        </w:rPr>
        <w:t>е</w:t>
      </w:r>
      <w:r>
        <w:rPr>
          <w:rFonts w:ascii="Arial" w:hAnsi="Arial"/>
          <w:b/>
          <w:color w:val="0E1115"/>
          <w:spacing w:val="-4"/>
          <w:sz w:val="30"/>
        </w:rPr>
        <w:t>ты</w:t>
      </w:r>
      <w:r>
        <w:rPr>
          <w:rFonts w:ascii="Tahoma" w:hAnsi="Tahoma"/>
          <w:b/>
          <w:color w:val="0E1115"/>
          <w:spacing w:val="-4"/>
          <w:sz w:val="30"/>
        </w:rPr>
        <w:t>-</w:t>
      </w:r>
      <w:r>
        <w:rPr>
          <w:rFonts w:ascii="Arial" w:hAnsi="Arial"/>
          <w:b/>
          <w:color w:val="0E1115"/>
          <w:spacing w:val="-4"/>
          <w:sz w:val="29"/>
        </w:rPr>
        <w:t>На</w:t>
      </w:r>
      <w:r>
        <w:rPr>
          <w:rFonts w:ascii="Arial" w:hAnsi="Arial"/>
          <w:b/>
          <w:color w:val="0E1115"/>
          <w:spacing w:val="-4"/>
          <w:sz w:val="30"/>
        </w:rPr>
        <w:t>п</w:t>
      </w:r>
      <w:r>
        <w:rPr>
          <w:rFonts w:ascii="Arial" w:hAnsi="Arial"/>
          <w:b/>
          <w:color w:val="0E1115"/>
          <w:spacing w:val="-4"/>
          <w:sz w:val="29"/>
        </w:rPr>
        <w:t>о</w:t>
      </w:r>
      <w:r>
        <w:rPr>
          <w:rFonts w:ascii="Arial" w:hAnsi="Arial"/>
          <w:b/>
          <w:color w:val="0E1115"/>
          <w:spacing w:val="-4"/>
          <w:sz w:val="30"/>
        </w:rPr>
        <w:t>мин</w:t>
      </w:r>
      <w:r>
        <w:rPr>
          <w:rFonts w:ascii="Arial" w:hAnsi="Arial"/>
          <w:b/>
          <w:color w:val="0E1115"/>
          <w:spacing w:val="-4"/>
          <w:sz w:val="29"/>
        </w:rPr>
        <w:t>а</w:t>
      </w:r>
      <w:r>
        <w:rPr>
          <w:rFonts w:ascii="Arial" w:hAnsi="Arial"/>
          <w:b/>
          <w:color w:val="0E1115"/>
          <w:spacing w:val="-4"/>
          <w:sz w:val="30"/>
        </w:rPr>
        <w:t>ния</w:t>
      </w:r>
    </w:p>
    <w:p>
      <w:pPr>
        <w:pStyle w:val="BodyText"/>
        <w:spacing w:before="67"/>
        <w:rPr>
          <w:rFonts w:ascii="Arial"/>
          <w:b/>
        </w:rPr>
      </w:pPr>
    </w:p>
    <w:p>
      <w:pPr>
        <w:pStyle w:val="ListParagraph"/>
        <w:numPr>
          <w:ilvl w:val="1"/>
          <w:numId w:val="65"/>
        </w:numPr>
        <w:tabs>
          <w:tab w:pos="575" w:val="left" w:leader="none"/>
        </w:tabs>
        <w:spacing w:line="338" w:lineRule="auto" w:before="0" w:after="0"/>
        <w:ind w:left="575" w:right="137" w:hanging="255"/>
        <w:jc w:val="left"/>
        <w:rPr>
          <w:rFonts w:ascii="Tahoma" w:hAnsi="Tahoma"/>
          <w:sz w:val="24"/>
        </w:rPr>
      </w:pPr>
      <w:r>
        <w:rPr>
          <w:rFonts w:ascii="Arial" w:hAnsi="Arial"/>
          <w:b/>
          <w:color w:val="0E1115"/>
          <w:spacing w:val="-6"/>
          <w:sz w:val="27"/>
        </w:rPr>
        <w:t>Все</w:t>
      </w:r>
      <w:r>
        <w:rPr>
          <w:rFonts w:ascii="Arial" w:hAnsi="Arial"/>
          <w:b/>
          <w:color w:val="0E1115"/>
          <w:spacing w:val="-6"/>
          <w:sz w:val="24"/>
        </w:rPr>
        <w:t>гд</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ос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вля</w:t>
      </w:r>
      <w:r>
        <w:rPr>
          <w:rFonts w:ascii="Arial" w:hAnsi="Arial"/>
          <w:b/>
          <w:color w:val="0E1115"/>
          <w:spacing w:val="-6"/>
          <w:sz w:val="27"/>
        </w:rPr>
        <w:t>й</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людям</w:t>
      </w:r>
      <w:r>
        <w:rPr>
          <w:rFonts w:ascii="Arial" w:hAnsi="Arial"/>
          <w:b/>
          <w:color w:val="0E1115"/>
          <w:spacing w:val="-11"/>
          <w:sz w:val="24"/>
        </w:rPr>
        <w:t> </w:t>
      </w:r>
      <w:r>
        <w:rPr>
          <w:rFonts w:ascii="Arial" w:hAnsi="Arial"/>
          <w:b/>
          <w:color w:val="0E1115"/>
          <w:spacing w:val="-6"/>
          <w:sz w:val="24"/>
        </w:rPr>
        <w:t>п</w:t>
      </w:r>
      <w:r>
        <w:rPr>
          <w:rFonts w:ascii="Arial" w:hAnsi="Arial"/>
          <w:b/>
          <w:color w:val="0E1115"/>
          <w:spacing w:val="-6"/>
          <w:sz w:val="27"/>
        </w:rPr>
        <w:t>у</w:t>
      </w:r>
      <w:r>
        <w:rPr>
          <w:rFonts w:ascii="Arial" w:hAnsi="Arial"/>
          <w:b/>
          <w:color w:val="0E1115"/>
          <w:spacing w:val="-6"/>
          <w:sz w:val="24"/>
        </w:rPr>
        <w:t>ть</w:t>
      </w:r>
      <w:r>
        <w:rPr>
          <w:rFonts w:ascii="Arial" w:hAnsi="Arial"/>
          <w:b/>
          <w:color w:val="0E1115"/>
          <w:spacing w:val="-11"/>
          <w:sz w:val="24"/>
        </w:rPr>
        <w:t> </w:t>
      </w:r>
      <w:r>
        <w:rPr>
          <w:rFonts w:ascii="Arial" w:hAnsi="Arial"/>
          <w:b/>
          <w:color w:val="0E1115"/>
          <w:spacing w:val="-6"/>
          <w:sz w:val="24"/>
        </w:rPr>
        <w:t>к</w:t>
      </w:r>
      <w:r>
        <w:rPr>
          <w:rFonts w:ascii="Arial" w:hAnsi="Arial"/>
          <w:b/>
          <w:color w:val="0E1115"/>
          <w:spacing w:val="-10"/>
          <w:sz w:val="24"/>
        </w:rPr>
        <w:t> </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у</w:t>
      </w:r>
      <w:r>
        <w:rPr>
          <w:rFonts w:ascii="Arial" w:hAnsi="Arial"/>
          <w:b/>
          <w:color w:val="0E1115"/>
          <w:spacing w:val="-6"/>
          <w:sz w:val="24"/>
        </w:rPr>
        <w:t>пл</w:t>
      </w:r>
      <w:r>
        <w:rPr>
          <w:rFonts w:ascii="Arial" w:hAnsi="Arial"/>
          <w:b/>
          <w:color w:val="0E1115"/>
          <w:spacing w:val="-6"/>
          <w:sz w:val="27"/>
        </w:rPr>
        <w:t>е</w:t>
      </w:r>
      <w:r>
        <w:rPr>
          <w:rFonts w:ascii="Arial" w:hAnsi="Arial"/>
          <w:b/>
          <w:color w:val="0E1115"/>
          <w:spacing w:val="-6"/>
          <w:sz w:val="24"/>
        </w:rPr>
        <w:t>нию</w:t>
      </w:r>
      <w:r>
        <w:rPr>
          <w:rFonts w:ascii="Tahoma" w:hAnsi="Tahoma"/>
          <w:b/>
          <w:color w:val="0E1115"/>
          <w:spacing w:val="-6"/>
          <w:sz w:val="24"/>
        </w:rPr>
        <w:t>.</w:t>
      </w:r>
      <w:r>
        <w:rPr>
          <w:rFonts w:ascii="Tahoma" w:hAnsi="Tahoma"/>
          <w:b/>
          <w:color w:val="0E1115"/>
          <w:spacing w:val="-12"/>
          <w:sz w:val="24"/>
        </w:rPr>
        <w:t> </w:t>
      </w:r>
      <w:r>
        <w:rPr>
          <w:color w:val="0E1115"/>
          <w:spacing w:val="-6"/>
          <w:sz w:val="24"/>
        </w:rPr>
        <w:t>Не</w:t>
      </w:r>
      <w:r>
        <w:rPr>
          <w:color w:val="0E1115"/>
          <w:spacing w:val="-8"/>
          <w:sz w:val="24"/>
        </w:rPr>
        <w:t> </w:t>
      </w:r>
      <w:r>
        <w:rPr>
          <w:color w:val="0E1115"/>
          <w:spacing w:val="-6"/>
          <w:sz w:val="24"/>
        </w:rPr>
        <w:t>заставляйте</w:t>
      </w:r>
      <w:r>
        <w:rPr>
          <w:rFonts w:ascii="Tahoma" w:hAnsi="Tahoma"/>
          <w:color w:val="0E1115"/>
          <w:spacing w:val="-6"/>
          <w:sz w:val="24"/>
        </w:rPr>
        <w:t>.</w:t>
      </w:r>
      <w:r>
        <w:rPr>
          <w:rFonts w:ascii="Tahoma" w:hAnsi="Tahoma"/>
          <w:color w:val="0E1115"/>
          <w:spacing w:val="-12"/>
          <w:sz w:val="24"/>
        </w:rPr>
        <w:t> </w:t>
      </w:r>
      <w:r>
        <w:rPr>
          <w:color w:val="0E1115"/>
          <w:spacing w:val="-6"/>
          <w:sz w:val="24"/>
        </w:rPr>
        <w:t>Предоставляйте </w:t>
      </w:r>
      <w:r>
        <w:rPr>
          <w:color w:val="0E1115"/>
          <w:w w:val="105"/>
          <w:sz w:val="24"/>
        </w:rPr>
        <w:t>выбор</w:t>
      </w:r>
      <w:r>
        <w:rPr>
          <w:rFonts w:ascii="Tahoma" w:hAnsi="Tahoma"/>
          <w:color w:val="0E1115"/>
          <w:w w:val="105"/>
          <w:sz w:val="24"/>
        </w:rPr>
        <w:t>. </w:t>
      </w:r>
      <w:r>
        <w:rPr>
          <w:color w:val="0E1115"/>
          <w:w w:val="105"/>
          <w:sz w:val="24"/>
        </w:rPr>
        <w:t>Пусть старая и новая системы какое</w:t>
      </w:r>
      <w:r>
        <w:rPr>
          <w:rFonts w:ascii="Tahoma" w:hAnsi="Tahoma"/>
          <w:color w:val="0E1115"/>
          <w:w w:val="105"/>
          <w:sz w:val="24"/>
        </w:rPr>
        <w:t>-</w:t>
      </w:r>
      <w:r>
        <w:rPr>
          <w:color w:val="0E1115"/>
          <w:w w:val="105"/>
          <w:sz w:val="24"/>
        </w:rPr>
        <w:t>то время сосуществуют</w:t>
      </w:r>
      <w:r>
        <w:rPr>
          <w:rFonts w:ascii="Tahoma" w:hAnsi="Tahoma"/>
          <w:color w:val="0E1115"/>
          <w:w w:val="105"/>
          <w:sz w:val="24"/>
        </w:rPr>
        <w:t>. </w:t>
      </w:r>
      <w:r>
        <w:rPr>
          <w:color w:val="0E1115"/>
          <w:w w:val="105"/>
          <w:sz w:val="24"/>
        </w:rPr>
        <w:t>Жизнь сама всё расставит по местам</w:t>
      </w:r>
      <w:r>
        <w:rPr>
          <w:rFonts w:ascii="Tahoma" w:hAnsi="Tahoma"/>
          <w:color w:val="0E1115"/>
          <w:w w:val="105"/>
          <w:sz w:val="24"/>
        </w:rPr>
        <w:t>.</w:t>
      </w:r>
    </w:p>
    <w:p>
      <w:pPr>
        <w:pStyle w:val="ListParagraph"/>
        <w:numPr>
          <w:ilvl w:val="1"/>
          <w:numId w:val="65"/>
        </w:numPr>
        <w:tabs>
          <w:tab w:pos="575" w:val="left" w:leader="none"/>
        </w:tabs>
        <w:spacing w:line="336" w:lineRule="auto" w:before="88" w:after="0"/>
        <w:ind w:left="575" w:right="704" w:hanging="255"/>
        <w:jc w:val="left"/>
        <w:rPr>
          <w:sz w:val="24"/>
        </w:rPr>
      </w:pPr>
      <w:r>
        <w:rPr>
          <w:rFonts w:ascii="Arial" w:hAnsi="Arial"/>
          <w:b/>
          <w:color w:val="0E1115"/>
          <w:spacing w:val="-2"/>
          <w:sz w:val="27"/>
        </w:rPr>
        <w:t>О</w:t>
      </w:r>
      <w:r>
        <w:rPr>
          <w:rFonts w:ascii="Arial" w:hAnsi="Arial"/>
          <w:b/>
          <w:color w:val="0E1115"/>
          <w:spacing w:val="-2"/>
          <w:sz w:val="24"/>
        </w:rPr>
        <w:t>тм</w:t>
      </w:r>
      <w:r>
        <w:rPr>
          <w:rFonts w:ascii="Arial" w:hAnsi="Arial"/>
          <w:b/>
          <w:color w:val="0E1115"/>
          <w:spacing w:val="-2"/>
          <w:sz w:val="27"/>
        </w:rPr>
        <w:t>е</w:t>
      </w:r>
      <w:r>
        <w:rPr>
          <w:rFonts w:ascii="Arial" w:hAnsi="Arial"/>
          <w:b/>
          <w:color w:val="0E1115"/>
          <w:spacing w:val="-2"/>
          <w:sz w:val="24"/>
        </w:rPr>
        <w:t>ч</w:t>
      </w:r>
      <w:r>
        <w:rPr>
          <w:rFonts w:ascii="Arial" w:hAnsi="Arial"/>
          <w:b/>
          <w:color w:val="0E1115"/>
          <w:spacing w:val="-2"/>
          <w:sz w:val="27"/>
        </w:rPr>
        <w:t>ай</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ньки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е</w:t>
      </w:r>
      <w:r>
        <w:rPr>
          <w:rFonts w:ascii="Arial" w:hAnsi="Arial"/>
          <w:b/>
          <w:color w:val="0E1115"/>
          <w:spacing w:val="-2"/>
          <w:sz w:val="24"/>
        </w:rPr>
        <w:t>ды</w:t>
      </w:r>
      <w:r>
        <w:rPr>
          <w:rFonts w:ascii="Tahoma" w:hAnsi="Tahoma"/>
          <w:b/>
          <w:color w:val="0E1115"/>
          <w:spacing w:val="-2"/>
          <w:sz w:val="24"/>
        </w:rPr>
        <w:t>.</w:t>
      </w:r>
      <w:r>
        <w:rPr>
          <w:rFonts w:ascii="Tahoma" w:hAnsi="Tahoma"/>
          <w:b/>
          <w:color w:val="0E1115"/>
          <w:spacing w:val="-16"/>
          <w:sz w:val="24"/>
        </w:rPr>
        <w:t> </w:t>
      </w:r>
      <w:r>
        <w:rPr>
          <w:color w:val="0E1115"/>
          <w:spacing w:val="-2"/>
          <w:sz w:val="24"/>
        </w:rPr>
        <w:t>Отпразднуйте</w:t>
      </w:r>
      <w:r>
        <w:rPr>
          <w:color w:val="0E1115"/>
          <w:spacing w:val="-16"/>
          <w:sz w:val="24"/>
        </w:rPr>
        <w:t> </w:t>
      </w:r>
      <w:r>
        <w:rPr>
          <w:color w:val="0E1115"/>
          <w:spacing w:val="-2"/>
          <w:sz w:val="24"/>
        </w:rPr>
        <w:t>первую</w:t>
      </w:r>
      <w:r>
        <w:rPr>
          <w:color w:val="0E1115"/>
          <w:spacing w:val="-16"/>
          <w:sz w:val="24"/>
        </w:rPr>
        <w:t> </w:t>
      </w:r>
      <w:r>
        <w:rPr>
          <w:color w:val="0E1115"/>
          <w:spacing w:val="-2"/>
          <w:sz w:val="24"/>
        </w:rPr>
        <w:t>сделку</w:t>
      </w:r>
      <w:r>
        <w:rPr>
          <w:color w:val="0E1115"/>
          <w:spacing w:val="-16"/>
          <w:sz w:val="24"/>
        </w:rPr>
        <w:t> </w:t>
      </w:r>
      <w:r>
        <w:rPr>
          <w:color w:val="0E1115"/>
          <w:spacing w:val="-2"/>
          <w:sz w:val="24"/>
        </w:rPr>
        <w:t>в</w:t>
      </w:r>
      <w:r>
        <w:rPr>
          <w:color w:val="0E1115"/>
          <w:spacing w:val="-16"/>
          <w:sz w:val="24"/>
        </w:rPr>
        <w:t> </w:t>
      </w:r>
      <w:r>
        <w:rPr>
          <w:color w:val="0E1115"/>
          <w:spacing w:val="-2"/>
          <w:sz w:val="24"/>
        </w:rPr>
        <w:t>тайм</w:t>
      </w:r>
      <w:r>
        <w:rPr>
          <w:rFonts w:ascii="Tahoma" w:hAnsi="Tahoma"/>
          <w:color w:val="0E1115"/>
          <w:spacing w:val="-2"/>
          <w:sz w:val="24"/>
        </w:rPr>
        <w:t>-</w:t>
      </w:r>
      <w:r>
        <w:rPr>
          <w:color w:val="0E1115"/>
          <w:spacing w:val="-2"/>
          <w:sz w:val="24"/>
        </w:rPr>
        <w:t>банке</w:t>
      </w:r>
      <w:r>
        <w:rPr>
          <w:rFonts w:ascii="Tahoma" w:hAnsi="Tahoma"/>
          <w:color w:val="0E1115"/>
          <w:spacing w:val="-2"/>
          <w:sz w:val="24"/>
        </w:rPr>
        <w:t>, </w:t>
      </w:r>
      <w:r>
        <w:rPr>
          <w:color w:val="0E1115"/>
          <w:w w:val="105"/>
          <w:sz w:val="24"/>
        </w:rPr>
        <w:t>первую тонну овощей от кооператива</w:t>
      </w:r>
      <w:r>
        <w:rPr>
          <w:rFonts w:ascii="Tahoma" w:hAnsi="Tahoma"/>
          <w:color w:val="0E1115"/>
          <w:w w:val="105"/>
          <w:sz w:val="24"/>
        </w:rPr>
        <w:t>, </w:t>
      </w:r>
      <w:r>
        <w:rPr>
          <w:color w:val="0E1115"/>
          <w:w w:val="105"/>
          <w:sz w:val="24"/>
        </w:rPr>
        <w:t>первый дом</w:t>
      </w:r>
      <w:r>
        <w:rPr>
          <w:rFonts w:ascii="Tahoma" w:hAnsi="Tahoma"/>
          <w:color w:val="0E1115"/>
          <w:w w:val="105"/>
          <w:sz w:val="24"/>
        </w:rPr>
        <w:t>, </w:t>
      </w:r>
      <w:r>
        <w:rPr>
          <w:color w:val="0E1115"/>
          <w:w w:val="105"/>
          <w:sz w:val="24"/>
        </w:rPr>
        <w:t>отремонтированный</w:t>
      </w:r>
    </w:p>
    <w:p>
      <w:pPr>
        <w:pStyle w:val="BodyText"/>
        <w:spacing w:before="9"/>
        <w:ind w:left="575"/>
        <w:rPr>
          <w:rFonts w:ascii="Tahoma" w:hAnsi="Tahoma"/>
        </w:rPr>
      </w:pPr>
      <w:r>
        <w:rPr>
          <w:color w:val="0E1115"/>
          <w:w w:val="105"/>
        </w:rPr>
        <w:t>сообществом</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6"/>
          <w:w w:val="105"/>
        </w:rPr>
        <w:t> </w:t>
      </w:r>
      <w:r>
        <w:rPr>
          <w:color w:val="0E1115"/>
          <w:w w:val="105"/>
        </w:rPr>
        <w:t>создаёт</w:t>
      </w:r>
      <w:r>
        <w:rPr>
          <w:color w:val="0E1115"/>
          <w:spacing w:val="-16"/>
          <w:w w:val="105"/>
        </w:rPr>
        <w:t> </w:t>
      </w:r>
      <w:r>
        <w:rPr>
          <w:color w:val="0E1115"/>
          <w:w w:val="105"/>
        </w:rPr>
        <w:t>энергию</w:t>
      </w:r>
      <w:r>
        <w:rPr>
          <w:color w:val="0E1115"/>
          <w:spacing w:val="-16"/>
          <w:w w:val="105"/>
        </w:rPr>
        <w:t> </w:t>
      </w:r>
      <w:r>
        <w:rPr>
          <w:color w:val="0E1115"/>
          <w:w w:val="105"/>
        </w:rPr>
        <w:t>и</w:t>
      </w:r>
      <w:r>
        <w:rPr>
          <w:color w:val="0E1115"/>
          <w:spacing w:val="-16"/>
          <w:w w:val="105"/>
        </w:rPr>
        <w:t> </w:t>
      </w:r>
      <w:r>
        <w:rPr>
          <w:color w:val="0E1115"/>
          <w:w w:val="105"/>
        </w:rPr>
        <w:t>веру</w:t>
      </w:r>
      <w:r>
        <w:rPr>
          <w:color w:val="0E1115"/>
          <w:spacing w:val="-16"/>
          <w:w w:val="105"/>
        </w:rPr>
        <w:t> </w:t>
      </w:r>
      <w:r>
        <w:rPr>
          <w:color w:val="0E1115"/>
          <w:w w:val="105"/>
        </w:rPr>
        <w:t>в</w:t>
      </w:r>
      <w:r>
        <w:rPr>
          <w:color w:val="0E1115"/>
          <w:spacing w:val="-16"/>
          <w:w w:val="105"/>
        </w:rPr>
        <w:t> </w:t>
      </w:r>
      <w:r>
        <w:rPr>
          <w:color w:val="0E1115"/>
          <w:spacing w:val="-2"/>
          <w:w w:val="105"/>
        </w:rPr>
        <w:t>успех</w:t>
      </w:r>
      <w:r>
        <w:rPr>
          <w:rFonts w:ascii="Tahoma" w:hAnsi="Tahoma"/>
          <w:color w:val="0E1115"/>
          <w:spacing w:val="-2"/>
          <w:w w:val="105"/>
        </w:rPr>
        <w:t>.</w:t>
      </w:r>
    </w:p>
    <w:p>
      <w:pPr>
        <w:pStyle w:val="ListParagraph"/>
        <w:numPr>
          <w:ilvl w:val="1"/>
          <w:numId w:val="65"/>
        </w:numPr>
        <w:tabs>
          <w:tab w:pos="575" w:val="left" w:leader="none"/>
        </w:tabs>
        <w:spacing w:line="338" w:lineRule="auto" w:before="203" w:after="0"/>
        <w:ind w:left="575" w:right="231" w:hanging="255"/>
        <w:jc w:val="both"/>
        <w:rPr>
          <w:rFonts w:ascii="Tahoma" w:hAnsi="Tahoma"/>
          <w:sz w:val="24"/>
        </w:rPr>
      </w:pPr>
      <w:r>
        <w:rPr>
          <w:rFonts w:ascii="Arial" w:hAnsi="Arial"/>
          <w:b/>
          <w:color w:val="0E1115"/>
          <w:spacing w:val="-4"/>
          <w:sz w:val="27"/>
        </w:rPr>
        <w:t>По</w:t>
      </w:r>
      <w:r>
        <w:rPr>
          <w:rFonts w:ascii="Arial" w:hAnsi="Arial"/>
          <w:b/>
          <w:color w:val="0E1115"/>
          <w:spacing w:val="-4"/>
          <w:sz w:val="24"/>
        </w:rPr>
        <w:t>мнит</w:t>
      </w:r>
      <w:r>
        <w:rPr>
          <w:rFonts w:ascii="Arial" w:hAnsi="Arial"/>
          <w:b/>
          <w:color w:val="0E1115"/>
          <w:spacing w:val="-4"/>
          <w:sz w:val="27"/>
        </w:rPr>
        <w:t>е</w:t>
      </w:r>
      <w:r>
        <w:rPr>
          <w:rFonts w:ascii="Arial" w:hAnsi="Arial"/>
          <w:b/>
          <w:color w:val="0E1115"/>
          <w:spacing w:val="-13"/>
          <w:sz w:val="27"/>
        </w:rPr>
        <w:t> </w:t>
      </w:r>
      <w:r>
        <w:rPr>
          <w:rFonts w:ascii="Arial" w:hAnsi="Arial"/>
          <w:b/>
          <w:color w:val="0E1115"/>
          <w:spacing w:val="-4"/>
          <w:sz w:val="27"/>
        </w:rPr>
        <w:t>о</w:t>
      </w:r>
      <w:r>
        <w:rPr>
          <w:rFonts w:ascii="Arial" w:hAnsi="Arial"/>
          <w:b/>
          <w:color w:val="0E1115"/>
          <w:spacing w:val="-13"/>
          <w:sz w:val="27"/>
        </w:rPr>
        <w:t> </w:t>
      </w:r>
      <w:r>
        <w:rPr>
          <w:rFonts w:ascii="Arial" w:hAnsi="Arial"/>
          <w:b/>
          <w:color w:val="0E1115"/>
          <w:spacing w:val="-4"/>
          <w:sz w:val="24"/>
        </w:rPr>
        <w:t>ч</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5"/>
          <w:sz w:val="24"/>
        </w:rPr>
        <w:t> </w:t>
      </w:r>
      <w:r>
        <w:rPr>
          <w:rFonts w:ascii="Arial" w:hAnsi="Arial"/>
          <w:b/>
          <w:color w:val="0E1115"/>
          <w:spacing w:val="-4"/>
          <w:sz w:val="24"/>
        </w:rPr>
        <w:t>ф</w:t>
      </w:r>
      <w:r>
        <w:rPr>
          <w:rFonts w:ascii="Arial" w:hAnsi="Arial"/>
          <w:b/>
          <w:color w:val="0E1115"/>
          <w:spacing w:val="-4"/>
          <w:sz w:val="27"/>
        </w:rPr>
        <w:t>а</w:t>
      </w:r>
      <w:r>
        <w:rPr>
          <w:rFonts w:ascii="Arial" w:hAnsi="Arial"/>
          <w:b/>
          <w:color w:val="0E1115"/>
          <w:spacing w:val="-4"/>
          <w:sz w:val="24"/>
        </w:rPr>
        <w:t>кт</w:t>
      </w:r>
      <w:r>
        <w:rPr>
          <w:rFonts w:ascii="Arial" w:hAnsi="Arial"/>
          <w:b/>
          <w:color w:val="0E1115"/>
          <w:spacing w:val="-4"/>
          <w:sz w:val="27"/>
        </w:rPr>
        <w:t>оре</w:t>
      </w:r>
      <w:r>
        <w:rPr>
          <w:rFonts w:ascii="Tahoma" w:hAnsi="Tahoma"/>
          <w:b/>
          <w:color w:val="0E1115"/>
          <w:spacing w:val="-4"/>
          <w:sz w:val="24"/>
        </w:rPr>
        <w:t>. </w:t>
      </w:r>
      <w:r>
        <w:rPr>
          <w:color w:val="0E1115"/>
          <w:spacing w:val="-4"/>
          <w:sz w:val="24"/>
        </w:rPr>
        <w:t>Люди устают</w:t>
      </w:r>
      <w:r>
        <w:rPr>
          <w:rFonts w:ascii="Tahoma" w:hAnsi="Tahoma"/>
          <w:color w:val="0E1115"/>
          <w:spacing w:val="-4"/>
          <w:sz w:val="24"/>
        </w:rPr>
        <w:t>,</w:t>
      </w:r>
      <w:r>
        <w:rPr>
          <w:rFonts w:ascii="Tahoma" w:hAnsi="Tahoma"/>
          <w:color w:val="0E1115"/>
          <w:spacing w:val="-6"/>
          <w:sz w:val="24"/>
        </w:rPr>
        <w:t> </w:t>
      </w:r>
      <w:r>
        <w:rPr>
          <w:color w:val="0E1115"/>
          <w:spacing w:val="-4"/>
          <w:sz w:val="24"/>
        </w:rPr>
        <w:t>ссорятся</w:t>
      </w:r>
      <w:r>
        <w:rPr>
          <w:rFonts w:ascii="Tahoma" w:hAnsi="Tahoma"/>
          <w:color w:val="0E1115"/>
          <w:spacing w:val="-4"/>
          <w:sz w:val="24"/>
        </w:rPr>
        <w:t>,</w:t>
      </w:r>
      <w:r>
        <w:rPr>
          <w:rFonts w:ascii="Tahoma" w:hAnsi="Tahoma"/>
          <w:color w:val="0E1115"/>
          <w:spacing w:val="-6"/>
          <w:sz w:val="24"/>
        </w:rPr>
        <w:t> </w:t>
      </w:r>
      <w:r>
        <w:rPr>
          <w:color w:val="0E1115"/>
          <w:spacing w:val="-4"/>
          <w:sz w:val="24"/>
        </w:rPr>
        <w:t>теряют мотивацию</w:t>
      </w:r>
      <w:r>
        <w:rPr>
          <w:rFonts w:ascii="Tahoma" w:hAnsi="Tahoma"/>
          <w:color w:val="0E1115"/>
          <w:spacing w:val="-4"/>
          <w:sz w:val="24"/>
        </w:rPr>
        <w:t>. </w:t>
      </w:r>
      <w:r>
        <w:rPr>
          <w:color w:val="0E1115"/>
          <w:w w:val="105"/>
          <w:sz w:val="24"/>
        </w:rPr>
        <w:t>Создавайте</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ваших</w:t>
      </w:r>
      <w:r>
        <w:rPr>
          <w:color w:val="0E1115"/>
          <w:spacing w:val="-19"/>
          <w:w w:val="105"/>
          <w:sz w:val="24"/>
        </w:rPr>
        <w:t> </w:t>
      </w:r>
      <w:r>
        <w:rPr>
          <w:color w:val="0E1115"/>
          <w:w w:val="105"/>
          <w:sz w:val="24"/>
        </w:rPr>
        <w:t>ячейках</w:t>
      </w:r>
      <w:r>
        <w:rPr>
          <w:color w:val="0E1115"/>
          <w:spacing w:val="-19"/>
          <w:w w:val="105"/>
          <w:sz w:val="24"/>
        </w:rPr>
        <w:t> </w:t>
      </w:r>
      <w:r>
        <w:rPr>
          <w:color w:val="0E1115"/>
          <w:w w:val="105"/>
          <w:sz w:val="24"/>
        </w:rPr>
        <w:t>не</w:t>
      </w:r>
      <w:r>
        <w:rPr>
          <w:color w:val="0E1115"/>
          <w:spacing w:val="-19"/>
          <w:w w:val="105"/>
          <w:sz w:val="24"/>
        </w:rPr>
        <w:t> </w:t>
      </w:r>
      <w:r>
        <w:rPr>
          <w:color w:val="0E1115"/>
          <w:w w:val="105"/>
          <w:sz w:val="24"/>
        </w:rPr>
        <w:t>только</w:t>
      </w:r>
      <w:r>
        <w:rPr>
          <w:color w:val="0E1115"/>
          <w:spacing w:val="-19"/>
          <w:w w:val="105"/>
          <w:sz w:val="24"/>
        </w:rPr>
        <w:t> </w:t>
      </w:r>
      <w:r>
        <w:rPr>
          <w:color w:val="0E1115"/>
          <w:w w:val="105"/>
          <w:sz w:val="24"/>
        </w:rPr>
        <w:t>рабочие</w:t>
      </w:r>
      <w:r>
        <w:rPr>
          <w:rFonts w:ascii="Tahoma" w:hAnsi="Tahoma"/>
          <w:color w:val="0E1115"/>
          <w:w w:val="105"/>
          <w:sz w:val="24"/>
        </w:rPr>
        <w:t>,</w:t>
      </w:r>
      <w:r>
        <w:rPr>
          <w:rFonts w:ascii="Tahoma" w:hAnsi="Tahoma"/>
          <w:color w:val="0E1115"/>
          <w:spacing w:val="-20"/>
          <w:w w:val="105"/>
          <w:sz w:val="24"/>
        </w:rPr>
        <w:t> </w:t>
      </w:r>
      <w:r>
        <w:rPr>
          <w:color w:val="0E1115"/>
          <w:w w:val="105"/>
          <w:sz w:val="24"/>
        </w:rPr>
        <w:t>но</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поддерживающие</w:t>
      </w:r>
      <w:r>
        <w:rPr>
          <w:color w:val="0E1115"/>
          <w:spacing w:val="-19"/>
          <w:w w:val="105"/>
          <w:sz w:val="24"/>
        </w:rPr>
        <w:t> </w:t>
      </w:r>
      <w:r>
        <w:rPr>
          <w:color w:val="0E1115"/>
          <w:w w:val="105"/>
          <w:sz w:val="24"/>
        </w:rPr>
        <w:t>среды</w:t>
      </w:r>
      <w:r>
        <w:rPr>
          <w:rFonts w:ascii="Tahoma" w:hAnsi="Tahoma"/>
          <w:color w:val="0E1115"/>
          <w:w w:val="105"/>
          <w:sz w:val="24"/>
        </w:rPr>
        <w:t>. </w:t>
      </w:r>
      <w:r>
        <w:rPr>
          <w:color w:val="0E1115"/>
          <w:w w:val="105"/>
          <w:sz w:val="24"/>
        </w:rPr>
        <w:t>Взаимопомощь должна работать и внутри вашей команды</w:t>
      </w:r>
      <w:r>
        <w:rPr>
          <w:rFonts w:ascii="Tahoma" w:hAnsi="Tahoma"/>
          <w:color w:val="0E1115"/>
          <w:w w:val="105"/>
          <w:sz w:val="24"/>
        </w:rPr>
        <w:t>.</w:t>
      </w:r>
    </w:p>
    <w:p>
      <w:pPr>
        <w:pStyle w:val="ListParagraph"/>
        <w:numPr>
          <w:ilvl w:val="1"/>
          <w:numId w:val="65"/>
        </w:numPr>
        <w:tabs>
          <w:tab w:pos="575" w:val="left" w:leader="none"/>
        </w:tabs>
        <w:spacing w:line="338" w:lineRule="auto" w:before="88" w:after="0"/>
        <w:ind w:left="575" w:right="292" w:hanging="255"/>
        <w:jc w:val="left"/>
        <w:rPr>
          <w:rFonts w:ascii="Tahoma" w:hAnsi="Tahoma"/>
          <w:sz w:val="24"/>
        </w:rPr>
      </w:pPr>
      <w:r>
        <w:rPr>
          <w:rFonts w:ascii="Arial" w:hAnsi="Arial"/>
          <w:b/>
          <w:color w:val="0E1115"/>
          <w:sz w:val="27"/>
        </w:rPr>
        <w:t>Н</w:t>
      </w:r>
      <w:r>
        <w:rPr>
          <w:rFonts w:ascii="Arial" w:hAnsi="Arial"/>
          <w:b/>
          <w:color w:val="0E1115"/>
          <w:sz w:val="24"/>
        </w:rPr>
        <w:t>ич</w:t>
      </w:r>
      <w:r>
        <w:rPr>
          <w:rFonts w:ascii="Arial" w:hAnsi="Arial"/>
          <w:b/>
          <w:color w:val="0E1115"/>
          <w:sz w:val="27"/>
        </w:rPr>
        <w:t>е</w:t>
      </w:r>
      <w:r>
        <w:rPr>
          <w:rFonts w:ascii="Arial" w:hAnsi="Arial"/>
          <w:b/>
          <w:color w:val="0E1115"/>
          <w:sz w:val="24"/>
        </w:rPr>
        <w:t>г</w:t>
      </w:r>
      <w:r>
        <w:rPr>
          <w:rFonts w:ascii="Arial" w:hAnsi="Arial"/>
          <w:b/>
          <w:color w:val="0E1115"/>
          <w:sz w:val="27"/>
        </w:rPr>
        <w:t>о</w:t>
      </w:r>
      <w:r>
        <w:rPr>
          <w:rFonts w:ascii="Arial" w:hAnsi="Arial"/>
          <w:b/>
          <w:color w:val="0E1115"/>
          <w:spacing w:val="-19"/>
          <w:sz w:val="27"/>
        </w:rPr>
        <w:t> </w:t>
      </w:r>
      <w:r>
        <w:rPr>
          <w:rFonts w:ascii="Arial" w:hAnsi="Arial"/>
          <w:b/>
          <w:color w:val="0E1115"/>
          <w:sz w:val="24"/>
        </w:rPr>
        <w:t>н</w:t>
      </w:r>
      <w:r>
        <w:rPr>
          <w:rFonts w:ascii="Arial" w:hAnsi="Arial"/>
          <w:b/>
          <w:color w:val="0E1115"/>
          <w:sz w:val="27"/>
        </w:rPr>
        <w:t>е</w:t>
      </w:r>
      <w:r>
        <w:rPr>
          <w:rFonts w:ascii="Arial" w:hAnsi="Arial"/>
          <w:b/>
          <w:color w:val="0E1115"/>
          <w:spacing w:val="-19"/>
          <w:sz w:val="27"/>
        </w:rPr>
        <w:t> </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ай</w:t>
      </w:r>
      <w:r>
        <w:rPr>
          <w:rFonts w:ascii="Arial" w:hAnsi="Arial"/>
          <w:b/>
          <w:color w:val="0E1115"/>
          <w:sz w:val="24"/>
        </w:rPr>
        <w:t>т</w:t>
      </w:r>
      <w:r>
        <w:rPr>
          <w:rFonts w:ascii="Arial" w:hAnsi="Arial"/>
          <w:b/>
          <w:color w:val="0E1115"/>
          <w:sz w:val="27"/>
        </w:rPr>
        <w:t>е</w:t>
      </w:r>
      <w:r>
        <w:rPr>
          <w:rFonts w:ascii="Arial" w:hAnsi="Arial"/>
          <w:b/>
          <w:color w:val="0E1115"/>
          <w:spacing w:val="-19"/>
          <w:sz w:val="27"/>
        </w:rPr>
        <w:t> </w:t>
      </w:r>
      <w:r>
        <w:rPr>
          <w:rFonts w:ascii="Arial" w:hAnsi="Arial"/>
          <w:b/>
          <w:color w:val="0E1115"/>
          <w:sz w:val="24"/>
        </w:rPr>
        <w:t>з</w:t>
      </w:r>
      <w:r>
        <w:rPr>
          <w:rFonts w:ascii="Arial" w:hAnsi="Arial"/>
          <w:b/>
          <w:color w:val="0E1115"/>
          <w:sz w:val="27"/>
        </w:rPr>
        <w:t>а</w:t>
      </w:r>
      <w:r>
        <w:rPr>
          <w:rFonts w:ascii="Arial" w:hAnsi="Arial"/>
          <w:b/>
          <w:color w:val="0E1115"/>
          <w:spacing w:val="-19"/>
          <w:sz w:val="27"/>
        </w:rPr>
        <w:t> </w:t>
      </w:r>
      <w:r>
        <w:rPr>
          <w:rFonts w:ascii="Arial" w:hAnsi="Arial"/>
          <w:b/>
          <w:color w:val="0E1115"/>
          <w:sz w:val="24"/>
        </w:rPr>
        <w:t>люд</w:t>
      </w:r>
      <w:r>
        <w:rPr>
          <w:rFonts w:ascii="Arial" w:hAnsi="Arial"/>
          <w:b/>
          <w:color w:val="0E1115"/>
          <w:sz w:val="27"/>
        </w:rPr>
        <w:t>ей</w:t>
      </w:r>
      <w:r>
        <w:rPr>
          <w:rFonts w:ascii="Tahoma" w:hAnsi="Tahoma"/>
          <w:b/>
          <w:color w:val="0E1115"/>
          <w:sz w:val="24"/>
        </w:rPr>
        <w:t>.</w:t>
      </w:r>
      <w:r>
        <w:rPr>
          <w:rFonts w:ascii="Tahoma" w:hAnsi="Tahoma"/>
          <w:b/>
          <w:color w:val="0E1115"/>
          <w:spacing w:val="-17"/>
          <w:sz w:val="24"/>
        </w:rPr>
        <w:t> </w:t>
      </w:r>
      <w:r>
        <w:rPr>
          <w:color w:val="0E1115"/>
          <w:sz w:val="24"/>
        </w:rPr>
        <w:t>Делайте</w:t>
      </w:r>
      <w:r>
        <w:rPr>
          <w:color w:val="0E1115"/>
          <w:spacing w:val="-18"/>
          <w:sz w:val="24"/>
        </w:rPr>
        <w:t> </w:t>
      </w:r>
      <w:r>
        <w:rPr>
          <w:rFonts w:ascii="Arial" w:hAnsi="Arial"/>
          <w:i/>
          <w:color w:val="0E1115"/>
          <w:sz w:val="24"/>
        </w:rPr>
        <w:t>вм</w:t>
      </w:r>
      <w:r>
        <w:rPr>
          <w:rFonts w:ascii="Arial" w:hAnsi="Arial"/>
          <w:i/>
          <w:color w:val="0E1115"/>
          <w:sz w:val="23"/>
        </w:rPr>
        <w:t>ес</w:t>
      </w:r>
      <w:r>
        <w:rPr>
          <w:rFonts w:ascii="Arial" w:hAnsi="Arial"/>
          <w:i/>
          <w:color w:val="0E1115"/>
          <w:sz w:val="24"/>
        </w:rPr>
        <w:t>т</w:t>
      </w:r>
      <w:r>
        <w:rPr>
          <w:rFonts w:ascii="Arial" w:hAnsi="Arial"/>
          <w:i/>
          <w:color w:val="0E1115"/>
          <w:sz w:val="23"/>
        </w:rPr>
        <w:t>е</w:t>
      </w:r>
      <w:r>
        <w:rPr>
          <w:rFonts w:ascii="Arial" w:hAnsi="Arial"/>
          <w:i/>
          <w:color w:val="0E1115"/>
          <w:spacing w:val="-10"/>
          <w:sz w:val="23"/>
        </w:rPr>
        <w:t> </w:t>
      </w:r>
      <w:r>
        <w:rPr>
          <w:color w:val="0E1115"/>
          <w:sz w:val="24"/>
        </w:rPr>
        <w:t>с</w:t>
      </w:r>
      <w:r>
        <w:rPr>
          <w:color w:val="0E1115"/>
          <w:spacing w:val="-16"/>
          <w:sz w:val="24"/>
        </w:rPr>
        <w:t> </w:t>
      </w:r>
      <w:r>
        <w:rPr>
          <w:color w:val="0E1115"/>
          <w:sz w:val="24"/>
        </w:rPr>
        <w:t>людьми</w:t>
      </w:r>
      <w:r>
        <w:rPr>
          <w:rFonts w:ascii="Tahoma" w:hAnsi="Tahoma"/>
          <w:color w:val="0E1115"/>
          <w:sz w:val="24"/>
        </w:rPr>
        <w:t>.</w:t>
      </w:r>
      <w:r>
        <w:rPr>
          <w:rFonts w:ascii="Tahoma" w:hAnsi="Tahoma"/>
          <w:color w:val="0E1115"/>
          <w:spacing w:val="-18"/>
          <w:sz w:val="24"/>
        </w:rPr>
        <w:t> </w:t>
      </w:r>
      <w:r>
        <w:rPr>
          <w:color w:val="0E1115"/>
          <w:sz w:val="24"/>
        </w:rPr>
        <w:t>Ваша</w:t>
      </w:r>
      <w:r>
        <w:rPr>
          <w:color w:val="0E1115"/>
          <w:spacing w:val="-16"/>
          <w:sz w:val="24"/>
        </w:rPr>
        <w:t> </w:t>
      </w:r>
      <w:r>
        <w:rPr>
          <w:color w:val="0E1115"/>
          <w:sz w:val="24"/>
        </w:rPr>
        <w:t>роль</w:t>
      </w:r>
      <w:r>
        <w:rPr>
          <w:color w:val="0E1115"/>
          <w:spacing w:val="-16"/>
          <w:sz w:val="24"/>
        </w:rPr>
        <w:t> </w:t>
      </w:r>
      <w:r>
        <w:rPr>
          <w:rFonts w:ascii="Tahoma" w:hAnsi="Tahoma"/>
          <w:color w:val="0E1115"/>
          <w:sz w:val="24"/>
        </w:rPr>
        <w:t>—</w:t>
      </w:r>
      <w:r>
        <w:rPr>
          <w:rFonts w:ascii="Tahoma" w:hAnsi="Tahoma"/>
          <w:color w:val="0E1115"/>
          <w:spacing w:val="-19"/>
          <w:sz w:val="24"/>
        </w:rPr>
        <w:t> </w:t>
      </w:r>
      <w:r>
        <w:rPr>
          <w:color w:val="0E1115"/>
          <w:sz w:val="24"/>
        </w:rPr>
        <w:t>не </w:t>
      </w:r>
      <w:r>
        <w:rPr>
          <w:color w:val="0E1115"/>
          <w:w w:val="105"/>
          <w:sz w:val="24"/>
        </w:rPr>
        <w:t>указывать</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9"/>
          <w:w w:val="105"/>
          <w:sz w:val="24"/>
        </w:rPr>
        <w:t> </w:t>
      </w:r>
      <w:r>
        <w:rPr>
          <w:color w:val="0E1115"/>
          <w:w w:val="105"/>
          <w:sz w:val="24"/>
        </w:rPr>
        <w:t>предоставлять</w:t>
      </w:r>
      <w:r>
        <w:rPr>
          <w:color w:val="0E1115"/>
          <w:spacing w:val="-19"/>
          <w:w w:val="105"/>
          <w:sz w:val="24"/>
        </w:rPr>
        <w:t> </w:t>
      </w:r>
      <w:r>
        <w:rPr>
          <w:color w:val="0E1115"/>
          <w:w w:val="105"/>
          <w:sz w:val="24"/>
        </w:rPr>
        <w:t>инструменты</w:t>
      </w:r>
      <w:r>
        <w:rPr>
          <w:rFonts w:ascii="Tahoma" w:hAnsi="Tahoma"/>
          <w:color w:val="0E1115"/>
          <w:w w:val="105"/>
          <w:sz w:val="24"/>
        </w:rPr>
        <w:t>,</w:t>
      </w:r>
      <w:r>
        <w:rPr>
          <w:rFonts w:ascii="Tahoma" w:hAnsi="Tahoma"/>
          <w:color w:val="0E1115"/>
          <w:spacing w:val="-20"/>
          <w:w w:val="105"/>
          <w:sz w:val="24"/>
        </w:rPr>
        <w:t> </w:t>
      </w:r>
      <w:r>
        <w:rPr>
          <w:color w:val="0E1115"/>
          <w:w w:val="105"/>
          <w:sz w:val="24"/>
        </w:rPr>
        <w:t>знания</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поддержку</w:t>
      </w:r>
      <w:r>
        <w:rPr>
          <w:rFonts w:ascii="Tahoma" w:hAnsi="Tahoma"/>
          <w:color w:val="0E1115"/>
          <w:w w:val="105"/>
          <w:sz w:val="24"/>
        </w:rPr>
        <w:t>.</w:t>
      </w:r>
      <w:r>
        <w:rPr>
          <w:rFonts w:ascii="Tahoma" w:hAnsi="Tahoma"/>
          <w:color w:val="0E1115"/>
          <w:spacing w:val="-19"/>
          <w:w w:val="105"/>
          <w:sz w:val="24"/>
        </w:rPr>
        <w:t> </w:t>
      </w:r>
      <w:r>
        <w:rPr>
          <w:color w:val="0E1115"/>
          <w:w w:val="105"/>
          <w:sz w:val="24"/>
        </w:rPr>
        <w:t>Люди</w:t>
      </w:r>
      <w:r>
        <w:rPr>
          <w:color w:val="0E1115"/>
          <w:spacing w:val="-19"/>
          <w:w w:val="105"/>
          <w:sz w:val="24"/>
        </w:rPr>
        <w:t> </w:t>
      </w:r>
      <w:r>
        <w:rPr>
          <w:color w:val="0E1115"/>
          <w:w w:val="105"/>
          <w:sz w:val="24"/>
        </w:rPr>
        <w:t>должны чувствовать себя </w:t>
      </w:r>
      <w:r>
        <w:rPr>
          <w:rFonts w:ascii="Arial" w:hAnsi="Arial"/>
          <w:i/>
          <w:color w:val="0E1115"/>
          <w:w w:val="105"/>
          <w:sz w:val="23"/>
        </w:rPr>
        <w:t>хо</w:t>
      </w:r>
      <w:r>
        <w:rPr>
          <w:rFonts w:ascii="Arial" w:hAnsi="Arial"/>
          <w:i/>
          <w:color w:val="0E1115"/>
          <w:w w:val="105"/>
          <w:sz w:val="24"/>
        </w:rPr>
        <w:t>зя</w:t>
      </w:r>
      <w:r>
        <w:rPr>
          <w:rFonts w:ascii="Arial" w:hAnsi="Arial"/>
          <w:i/>
          <w:color w:val="0E1115"/>
          <w:w w:val="105"/>
          <w:sz w:val="23"/>
        </w:rPr>
        <w:t>е</w:t>
      </w:r>
      <w:r>
        <w:rPr>
          <w:rFonts w:ascii="Arial" w:hAnsi="Arial"/>
          <w:i/>
          <w:color w:val="0E1115"/>
          <w:w w:val="105"/>
          <w:sz w:val="24"/>
        </w:rPr>
        <w:t>в</w:t>
      </w:r>
      <w:r>
        <w:rPr>
          <w:rFonts w:ascii="Arial" w:hAnsi="Arial"/>
          <w:i/>
          <w:color w:val="0E1115"/>
          <w:w w:val="105"/>
          <w:sz w:val="23"/>
        </w:rPr>
        <w:t>а</w:t>
      </w:r>
      <w:r>
        <w:rPr>
          <w:rFonts w:ascii="Arial" w:hAnsi="Arial"/>
          <w:i/>
          <w:color w:val="0E1115"/>
          <w:w w:val="105"/>
          <w:sz w:val="24"/>
        </w:rPr>
        <w:t>ми </w:t>
      </w:r>
      <w:r>
        <w:rPr>
          <w:color w:val="0E1115"/>
          <w:w w:val="105"/>
          <w:sz w:val="24"/>
        </w:rPr>
        <w:t>процесса</w:t>
      </w:r>
      <w:r>
        <w:rPr>
          <w:rFonts w:ascii="Tahoma" w:hAnsi="Tahoma"/>
          <w:color w:val="0E1115"/>
          <w:w w:val="105"/>
          <w:sz w:val="24"/>
        </w:rPr>
        <w:t>.</w:t>
      </w:r>
    </w:p>
    <w:p>
      <w:pPr>
        <w:pStyle w:val="ListParagraph"/>
        <w:numPr>
          <w:ilvl w:val="1"/>
          <w:numId w:val="65"/>
        </w:numPr>
        <w:tabs>
          <w:tab w:pos="575" w:val="left" w:leader="none"/>
        </w:tabs>
        <w:spacing w:line="338" w:lineRule="auto" w:before="88" w:after="0"/>
        <w:ind w:left="575" w:right="18" w:hanging="255"/>
        <w:jc w:val="left"/>
        <w:rPr>
          <w:rFonts w:ascii="Tahoma" w:hAnsi="Tahoma"/>
          <w:sz w:val="24"/>
        </w:rPr>
      </w:pPr>
      <w:r>
        <w:rPr>
          <w:rFonts w:ascii="Arial" w:hAnsi="Arial"/>
          <w:b/>
          <w:color w:val="0E1115"/>
          <w:spacing w:val="-4"/>
          <w:sz w:val="24"/>
        </w:rPr>
        <w:t>Б</w:t>
      </w:r>
      <w:r>
        <w:rPr>
          <w:rFonts w:ascii="Arial" w:hAnsi="Arial"/>
          <w:b/>
          <w:color w:val="0E1115"/>
          <w:spacing w:val="-4"/>
          <w:sz w:val="27"/>
        </w:rPr>
        <w:t>у</w:t>
      </w:r>
      <w:r>
        <w:rPr>
          <w:rFonts w:ascii="Arial" w:hAnsi="Arial"/>
          <w:b/>
          <w:color w:val="0E1115"/>
          <w:spacing w:val="-4"/>
          <w:sz w:val="24"/>
        </w:rPr>
        <w:t>дьт</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вы</w:t>
      </w:r>
      <w:r>
        <w:rPr>
          <w:rFonts w:ascii="Arial" w:hAnsi="Arial"/>
          <w:b/>
          <w:color w:val="0E1115"/>
          <w:spacing w:val="-13"/>
          <w:sz w:val="24"/>
        </w:rPr>
        <w:t> </w:t>
      </w:r>
      <w:r>
        <w:rPr>
          <w:rFonts w:ascii="Arial" w:hAnsi="Arial"/>
          <w:b/>
          <w:color w:val="0E1115"/>
          <w:spacing w:val="-4"/>
          <w:sz w:val="24"/>
        </w:rPr>
        <w:t>к</w:t>
      </w:r>
      <w:r>
        <w:rPr>
          <w:rFonts w:ascii="Arial" w:hAnsi="Arial"/>
          <w:b/>
          <w:color w:val="0E1115"/>
          <w:spacing w:val="-9"/>
          <w:sz w:val="24"/>
        </w:rPr>
        <w:t> </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лг</w:t>
      </w:r>
      <w:r>
        <w:rPr>
          <w:rFonts w:ascii="Arial" w:hAnsi="Arial"/>
          <w:b/>
          <w:color w:val="0E1115"/>
          <w:spacing w:val="-4"/>
          <w:sz w:val="27"/>
        </w:rPr>
        <w:t>ой</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оро</w:t>
      </w:r>
      <w:r>
        <w:rPr>
          <w:rFonts w:ascii="Arial" w:hAnsi="Arial"/>
          <w:b/>
          <w:color w:val="0E1115"/>
          <w:spacing w:val="-4"/>
          <w:sz w:val="24"/>
        </w:rPr>
        <w:t>г</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6"/>
          <w:sz w:val="24"/>
        </w:rPr>
        <w:t> </w:t>
      </w:r>
      <w:r>
        <w:rPr>
          <w:color w:val="0E1115"/>
          <w:spacing w:val="-4"/>
          <w:sz w:val="24"/>
        </w:rPr>
        <w:t>Это</w:t>
      </w:r>
      <w:r>
        <w:rPr>
          <w:color w:val="0E1115"/>
          <w:spacing w:val="-8"/>
          <w:sz w:val="24"/>
        </w:rPr>
        <w:t> </w:t>
      </w:r>
      <w:r>
        <w:rPr>
          <w:color w:val="0E1115"/>
          <w:spacing w:val="-4"/>
          <w:sz w:val="24"/>
        </w:rPr>
        <w:t>работа</w:t>
      </w:r>
      <w:r>
        <w:rPr>
          <w:color w:val="0E1115"/>
          <w:spacing w:val="-8"/>
          <w:sz w:val="24"/>
        </w:rPr>
        <w:t> </w:t>
      </w:r>
      <w:r>
        <w:rPr>
          <w:color w:val="0E1115"/>
          <w:spacing w:val="-4"/>
          <w:sz w:val="24"/>
        </w:rPr>
        <w:t>на</w:t>
      </w:r>
      <w:r>
        <w:rPr>
          <w:color w:val="0E1115"/>
          <w:spacing w:val="-8"/>
          <w:sz w:val="24"/>
        </w:rPr>
        <w:t> </w:t>
      </w:r>
      <w:r>
        <w:rPr>
          <w:color w:val="0E1115"/>
          <w:spacing w:val="-4"/>
          <w:sz w:val="24"/>
        </w:rPr>
        <w:t>поколения</w:t>
      </w:r>
      <w:r>
        <w:rPr>
          <w:rFonts w:ascii="Tahoma" w:hAnsi="Tahoma"/>
          <w:color w:val="0E1115"/>
          <w:spacing w:val="-4"/>
          <w:sz w:val="24"/>
        </w:rPr>
        <w:t>.</w:t>
      </w:r>
      <w:r>
        <w:rPr>
          <w:rFonts w:ascii="Tahoma" w:hAnsi="Tahoma"/>
          <w:color w:val="0E1115"/>
          <w:spacing w:val="-11"/>
          <w:sz w:val="24"/>
        </w:rPr>
        <w:t> </w:t>
      </w:r>
      <w:r>
        <w:rPr>
          <w:color w:val="0E1115"/>
          <w:spacing w:val="-4"/>
          <w:sz w:val="24"/>
        </w:rPr>
        <w:t>Вы</w:t>
      </w:r>
      <w:r>
        <w:rPr>
          <w:color w:val="0E1115"/>
          <w:spacing w:val="-8"/>
          <w:sz w:val="24"/>
        </w:rPr>
        <w:t> </w:t>
      </w:r>
      <w:r>
        <w:rPr>
          <w:color w:val="0E1115"/>
          <w:spacing w:val="-4"/>
          <w:sz w:val="24"/>
        </w:rPr>
        <w:t>не</w:t>
      </w:r>
      <w:r>
        <w:rPr>
          <w:color w:val="0E1115"/>
          <w:spacing w:val="-8"/>
          <w:sz w:val="24"/>
        </w:rPr>
        <w:t> </w:t>
      </w:r>
      <w:r>
        <w:rPr>
          <w:color w:val="0E1115"/>
          <w:spacing w:val="-4"/>
          <w:sz w:val="24"/>
        </w:rPr>
        <w:t>увидите</w:t>
      </w:r>
      <w:r>
        <w:rPr>
          <w:color w:val="0E1115"/>
          <w:spacing w:val="-8"/>
          <w:sz w:val="24"/>
        </w:rPr>
        <w:t> </w:t>
      </w:r>
      <w:r>
        <w:rPr>
          <w:color w:val="0E1115"/>
          <w:spacing w:val="-4"/>
          <w:sz w:val="24"/>
        </w:rPr>
        <w:t>финала</w:t>
      </w:r>
      <w:r>
        <w:rPr>
          <w:rFonts w:ascii="Tahoma" w:hAnsi="Tahoma"/>
          <w:color w:val="0E1115"/>
          <w:spacing w:val="-4"/>
          <w:sz w:val="24"/>
        </w:rPr>
        <w:t>. </w:t>
      </w:r>
      <w:r>
        <w:rPr>
          <w:color w:val="0E1115"/>
          <w:w w:val="105"/>
          <w:sz w:val="24"/>
        </w:rPr>
        <w:t>Ваша</w:t>
      </w:r>
      <w:r>
        <w:rPr>
          <w:color w:val="0E1115"/>
          <w:spacing w:val="-1"/>
          <w:w w:val="105"/>
          <w:sz w:val="24"/>
        </w:rPr>
        <w:t> </w:t>
      </w:r>
      <w:r>
        <w:rPr>
          <w:color w:val="0E1115"/>
          <w:w w:val="105"/>
          <w:sz w:val="24"/>
        </w:rPr>
        <w:t>задача</w:t>
      </w:r>
      <w:r>
        <w:rPr>
          <w:color w:val="0E1115"/>
          <w:spacing w:val="-1"/>
          <w:w w:val="105"/>
          <w:sz w:val="24"/>
        </w:rPr>
        <w:t> </w:t>
      </w:r>
      <w:r>
        <w:rPr>
          <w:rFonts w:ascii="Tahoma" w:hAnsi="Tahoma"/>
          <w:color w:val="0E1115"/>
          <w:w w:val="105"/>
          <w:sz w:val="24"/>
        </w:rPr>
        <w:t>—</w:t>
      </w:r>
      <w:r>
        <w:rPr>
          <w:rFonts w:ascii="Tahoma" w:hAnsi="Tahoma"/>
          <w:color w:val="0E1115"/>
          <w:spacing w:val="-5"/>
          <w:w w:val="105"/>
          <w:sz w:val="24"/>
        </w:rPr>
        <w:t> </w:t>
      </w:r>
      <w:r>
        <w:rPr>
          <w:color w:val="0E1115"/>
          <w:w w:val="105"/>
          <w:sz w:val="24"/>
        </w:rPr>
        <w:t>заложить</w:t>
      </w:r>
      <w:r>
        <w:rPr>
          <w:color w:val="0E1115"/>
          <w:spacing w:val="-1"/>
          <w:w w:val="105"/>
          <w:sz w:val="24"/>
        </w:rPr>
        <w:t> </w:t>
      </w:r>
      <w:r>
        <w:rPr>
          <w:color w:val="0E1115"/>
          <w:w w:val="105"/>
          <w:sz w:val="24"/>
        </w:rPr>
        <w:t>семена</w:t>
      </w:r>
      <w:r>
        <w:rPr>
          <w:color w:val="0E1115"/>
          <w:spacing w:val="-1"/>
          <w:w w:val="105"/>
          <w:sz w:val="24"/>
        </w:rPr>
        <w:t> </w:t>
      </w:r>
      <w:r>
        <w:rPr>
          <w:color w:val="0E1115"/>
          <w:w w:val="105"/>
          <w:sz w:val="24"/>
        </w:rPr>
        <w:t>и</w:t>
      </w:r>
      <w:r>
        <w:rPr>
          <w:color w:val="0E1115"/>
          <w:spacing w:val="-1"/>
          <w:w w:val="105"/>
          <w:sz w:val="24"/>
        </w:rPr>
        <w:t> </w:t>
      </w:r>
      <w:r>
        <w:rPr>
          <w:color w:val="0E1115"/>
          <w:w w:val="105"/>
          <w:sz w:val="24"/>
        </w:rPr>
        <w:t>правильно</w:t>
      </w:r>
      <w:r>
        <w:rPr>
          <w:color w:val="0E1115"/>
          <w:spacing w:val="-1"/>
          <w:w w:val="105"/>
          <w:sz w:val="24"/>
        </w:rPr>
        <w:t> </w:t>
      </w:r>
      <w:r>
        <w:rPr>
          <w:color w:val="0E1115"/>
          <w:w w:val="105"/>
          <w:sz w:val="24"/>
        </w:rPr>
        <w:t>выбрать</w:t>
      </w:r>
      <w:r>
        <w:rPr>
          <w:color w:val="0E1115"/>
          <w:spacing w:val="-1"/>
          <w:w w:val="105"/>
          <w:sz w:val="24"/>
        </w:rPr>
        <w:t> </w:t>
      </w:r>
      <w:r>
        <w:rPr>
          <w:color w:val="0E1115"/>
          <w:w w:val="105"/>
          <w:sz w:val="24"/>
        </w:rPr>
        <w:t>направление</w:t>
      </w:r>
      <w:r>
        <w:rPr>
          <w:color w:val="0E1115"/>
          <w:spacing w:val="-1"/>
          <w:w w:val="105"/>
          <w:sz w:val="24"/>
        </w:rPr>
        <w:t> </w:t>
      </w:r>
      <w:r>
        <w:rPr>
          <w:color w:val="0E1115"/>
          <w:w w:val="105"/>
          <w:sz w:val="24"/>
        </w:rPr>
        <w:t>движения</w:t>
      </w:r>
      <w:r>
        <w:rPr>
          <w:rFonts w:ascii="Tahoma" w:hAnsi="Tahoma"/>
          <w:color w:val="0E1115"/>
          <w:w w:val="105"/>
          <w:sz w:val="24"/>
        </w:rPr>
        <w:t>. </w:t>
      </w:r>
      <w:r>
        <w:rPr>
          <w:color w:val="0E1115"/>
          <w:w w:val="105"/>
          <w:sz w:val="24"/>
        </w:rPr>
        <w:t>Наслаждайтесь самим процессом создания нового</w:t>
      </w:r>
      <w:r>
        <w:rPr>
          <w:rFonts w:ascii="Tahoma" w:hAnsi="Tahoma"/>
          <w:color w:val="0E1115"/>
          <w:w w:val="105"/>
          <w:sz w:val="24"/>
        </w:rPr>
        <w:t>.</w:t>
      </w:r>
    </w:p>
    <w:p>
      <w:pPr>
        <w:pStyle w:val="BodyText"/>
        <w:spacing w:line="328" w:lineRule="auto" w:before="238"/>
        <w:ind w:left="305" w:right="104"/>
        <w:jc w:val="both"/>
        <w:rPr>
          <w:rFonts w:ascii="Tahoma" w:hAnsi="Tahoma"/>
        </w:rPr>
      </w:pPr>
      <w:r>
        <w:rPr>
          <w:rFonts w:ascii="Arial" w:hAnsi="Arial"/>
          <w:b/>
          <w:color w:val="0E1115"/>
          <w:sz w:val="27"/>
        </w:rPr>
        <w:t>Г</w:t>
      </w:r>
      <w:r>
        <w:rPr>
          <w:rFonts w:ascii="Arial" w:hAnsi="Arial"/>
          <w:b/>
          <w:color w:val="0E1115"/>
        </w:rPr>
        <w:t>л</w:t>
      </w:r>
      <w:r>
        <w:rPr>
          <w:rFonts w:ascii="Arial" w:hAnsi="Arial"/>
          <w:b/>
          <w:color w:val="0E1115"/>
          <w:sz w:val="27"/>
        </w:rPr>
        <w:t>а</w:t>
      </w:r>
      <w:r>
        <w:rPr>
          <w:rFonts w:ascii="Arial" w:hAnsi="Arial"/>
          <w:b/>
          <w:color w:val="0E1115"/>
        </w:rPr>
        <w:t>вны</w:t>
      </w:r>
      <w:r>
        <w:rPr>
          <w:rFonts w:ascii="Arial" w:hAnsi="Arial"/>
          <w:b/>
          <w:color w:val="0E1115"/>
          <w:sz w:val="27"/>
        </w:rPr>
        <w:t>й</w:t>
      </w:r>
      <w:r>
        <w:rPr>
          <w:rFonts w:ascii="Arial" w:hAnsi="Arial"/>
          <w:b/>
          <w:color w:val="0E1115"/>
          <w:spacing w:val="-14"/>
          <w:sz w:val="27"/>
        </w:rPr>
        <w:t> </w:t>
      </w:r>
      <w:r>
        <w:rPr>
          <w:rFonts w:ascii="Arial" w:hAnsi="Arial"/>
          <w:b/>
          <w:color w:val="0E1115"/>
          <w:sz w:val="27"/>
        </w:rPr>
        <w:t>со</w:t>
      </w:r>
      <w:r>
        <w:rPr>
          <w:rFonts w:ascii="Arial" w:hAnsi="Arial"/>
          <w:b/>
          <w:color w:val="0E1115"/>
        </w:rPr>
        <w:t>в</w:t>
      </w:r>
      <w:r>
        <w:rPr>
          <w:rFonts w:ascii="Arial" w:hAnsi="Arial"/>
          <w:b/>
          <w:color w:val="0E1115"/>
          <w:sz w:val="27"/>
        </w:rPr>
        <w:t>е</w:t>
      </w:r>
      <w:r>
        <w:rPr>
          <w:rFonts w:ascii="Arial" w:hAnsi="Arial"/>
          <w:b/>
          <w:color w:val="0E1115"/>
        </w:rPr>
        <w:t>т</w:t>
      </w:r>
      <w:r>
        <w:rPr>
          <w:rFonts w:ascii="Tahoma" w:hAnsi="Tahoma"/>
          <w:b/>
          <w:color w:val="0E1115"/>
        </w:rPr>
        <w:t>:</w:t>
      </w:r>
      <w:r>
        <w:rPr>
          <w:rFonts w:ascii="Tahoma" w:hAnsi="Tahoma"/>
          <w:b/>
          <w:color w:val="0E1115"/>
          <w:spacing w:val="-2"/>
        </w:rPr>
        <w:t> </w:t>
      </w:r>
      <w:r>
        <w:rPr>
          <w:color w:val="0E1115"/>
        </w:rPr>
        <w:t>Эта</w:t>
      </w:r>
      <w:r>
        <w:rPr>
          <w:color w:val="0E1115"/>
          <w:spacing w:val="-4"/>
        </w:rPr>
        <w:t> </w:t>
      </w:r>
      <w:r>
        <w:rPr>
          <w:color w:val="0E1115"/>
        </w:rPr>
        <w:t>система</w:t>
      </w:r>
      <w:r>
        <w:rPr>
          <w:color w:val="0E1115"/>
          <w:spacing w:val="-4"/>
        </w:rPr>
        <w:t> </w:t>
      </w:r>
      <w:r>
        <w:rPr>
          <w:rFonts w:ascii="Tahoma" w:hAnsi="Tahoma"/>
          <w:color w:val="0E1115"/>
        </w:rPr>
        <w:t>—</w:t>
      </w:r>
      <w:r>
        <w:rPr>
          <w:rFonts w:ascii="Tahoma" w:hAnsi="Tahoma"/>
          <w:color w:val="0E1115"/>
          <w:spacing w:val="-7"/>
        </w:rPr>
        <w:t> </w:t>
      </w:r>
      <w:r>
        <w:rPr>
          <w:color w:val="0E1115"/>
        </w:rPr>
        <w:t>не</w:t>
      </w:r>
      <w:r>
        <w:rPr>
          <w:color w:val="0E1115"/>
          <w:spacing w:val="-4"/>
        </w:rPr>
        <w:t> </w:t>
      </w:r>
      <w:r>
        <w:rPr>
          <w:color w:val="0E1115"/>
        </w:rPr>
        <w:t>просто</w:t>
      </w:r>
      <w:r>
        <w:rPr>
          <w:color w:val="0E1115"/>
          <w:spacing w:val="-4"/>
        </w:rPr>
        <w:t> </w:t>
      </w:r>
      <w:r>
        <w:rPr>
          <w:color w:val="0E1115"/>
        </w:rPr>
        <w:t>набор</w:t>
      </w:r>
      <w:r>
        <w:rPr>
          <w:color w:val="0E1115"/>
          <w:spacing w:val="-4"/>
        </w:rPr>
        <w:t> </w:t>
      </w:r>
      <w:r>
        <w:rPr>
          <w:color w:val="0E1115"/>
        </w:rPr>
        <w:t>экономических</w:t>
      </w:r>
      <w:r>
        <w:rPr>
          <w:color w:val="0E1115"/>
          <w:spacing w:val="-4"/>
        </w:rPr>
        <w:t> </w:t>
      </w:r>
      <w:r>
        <w:rPr>
          <w:color w:val="0E1115"/>
        </w:rPr>
        <w:t>инструментов</w:t>
      </w:r>
      <w:r>
        <w:rPr>
          <w:rFonts w:ascii="Tahoma" w:hAnsi="Tahoma"/>
          <w:color w:val="0E1115"/>
        </w:rPr>
        <w:t>.</w:t>
      </w:r>
      <w:r>
        <w:rPr>
          <w:rFonts w:ascii="Tahoma" w:hAnsi="Tahoma"/>
          <w:color w:val="0E1115"/>
          <w:spacing w:val="-7"/>
        </w:rPr>
        <w:t> </w:t>
      </w:r>
      <w:r>
        <w:rPr>
          <w:color w:val="0E1115"/>
        </w:rPr>
        <w:t>Это </w:t>
      </w:r>
      <w:r>
        <w:rPr>
          <w:rFonts w:ascii="Arial" w:hAnsi="Arial"/>
          <w:b/>
          <w:color w:val="0E1115"/>
          <w:spacing w:val="-2"/>
        </w:rPr>
        <w:t>н</w:t>
      </w:r>
      <w:r>
        <w:rPr>
          <w:rFonts w:ascii="Arial" w:hAnsi="Arial"/>
          <w:b/>
          <w:color w:val="0E1115"/>
          <w:spacing w:val="-2"/>
          <w:sz w:val="27"/>
        </w:rPr>
        <w:t>о</w:t>
      </w:r>
      <w:r>
        <w:rPr>
          <w:rFonts w:ascii="Arial" w:hAnsi="Arial"/>
          <w:b/>
          <w:color w:val="0E1115"/>
          <w:spacing w:val="-2"/>
        </w:rPr>
        <w:t>в</w:t>
      </w:r>
      <w:r>
        <w:rPr>
          <w:rFonts w:ascii="Arial" w:hAnsi="Arial"/>
          <w:b/>
          <w:color w:val="0E1115"/>
          <w:spacing w:val="-2"/>
          <w:sz w:val="27"/>
        </w:rPr>
        <w:t>а</w:t>
      </w:r>
      <w:r>
        <w:rPr>
          <w:rFonts w:ascii="Arial" w:hAnsi="Arial"/>
          <w:b/>
          <w:color w:val="0E1115"/>
          <w:spacing w:val="-2"/>
        </w:rPr>
        <w:t>я</w:t>
      </w:r>
      <w:r>
        <w:rPr>
          <w:rFonts w:ascii="Arial" w:hAnsi="Arial"/>
          <w:b/>
          <w:color w:val="0E1115"/>
          <w:spacing w:val="-15"/>
        </w:rPr>
        <w:t> </w:t>
      </w:r>
      <w:r>
        <w:rPr>
          <w:rFonts w:ascii="Arial" w:hAnsi="Arial"/>
          <w:b/>
          <w:color w:val="0E1115"/>
          <w:spacing w:val="-2"/>
        </w:rPr>
        <w:t>к</w:t>
      </w:r>
      <w:r>
        <w:rPr>
          <w:rFonts w:ascii="Arial" w:hAnsi="Arial"/>
          <w:b/>
          <w:color w:val="0E1115"/>
          <w:spacing w:val="-2"/>
          <w:sz w:val="27"/>
        </w:rPr>
        <w:t>у</w:t>
      </w:r>
      <w:r>
        <w:rPr>
          <w:rFonts w:ascii="Arial" w:hAnsi="Arial"/>
          <w:b/>
          <w:color w:val="0E1115"/>
          <w:spacing w:val="-2"/>
        </w:rPr>
        <w:t>льт</w:t>
      </w:r>
      <w:r>
        <w:rPr>
          <w:rFonts w:ascii="Arial" w:hAnsi="Arial"/>
          <w:b/>
          <w:color w:val="0E1115"/>
          <w:spacing w:val="-2"/>
          <w:sz w:val="27"/>
        </w:rPr>
        <w:t>ура</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rPr>
        <w:t>тн</w:t>
      </w:r>
      <w:r>
        <w:rPr>
          <w:rFonts w:ascii="Arial" w:hAnsi="Arial"/>
          <w:b/>
          <w:color w:val="0E1115"/>
          <w:spacing w:val="-2"/>
          <w:sz w:val="27"/>
        </w:rPr>
        <w:t>о</w:t>
      </w:r>
      <w:r>
        <w:rPr>
          <w:rFonts w:ascii="Arial" w:hAnsi="Arial"/>
          <w:b/>
          <w:color w:val="0E1115"/>
          <w:spacing w:val="-2"/>
        </w:rPr>
        <w:t>ш</w:t>
      </w:r>
      <w:r>
        <w:rPr>
          <w:rFonts w:ascii="Arial" w:hAnsi="Arial"/>
          <w:b/>
          <w:color w:val="0E1115"/>
          <w:spacing w:val="-2"/>
          <w:sz w:val="27"/>
        </w:rPr>
        <w:t>е</w:t>
      </w:r>
      <w:r>
        <w:rPr>
          <w:rFonts w:ascii="Arial" w:hAnsi="Arial"/>
          <w:b/>
          <w:color w:val="0E1115"/>
          <w:spacing w:val="-2"/>
        </w:rPr>
        <w:t>ни</w:t>
      </w:r>
      <w:r>
        <w:rPr>
          <w:rFonts w:ascii="Arial" w:hAnsi="Arial"/>
          <w:b/>
          <w:color w:val="0E1115"/>
          <w:spacing w:val="-2"/>
          <w:sz w:val="27"/>
        </w:rPr>
        <w:t>й</w:t>
      </w:r>
      <w:r>
        <w:rPr>
          <w:rFonts w:ascii="Tahoma" w:hAnsi="Tahoma"/>
          <w:color w:val="0E1115"/>
          <w:spacing w:val="-2"/>
        </w:rPr>
        <w:t>:</w:t>
      </w:r>
      <w:r>
        <w:rPr>
          <w:rFonts w:ascii="Tahoma" w:hAnsi="Tahoma"/>
          <w:color w:val="0E1115"/>
          <w:spacing w:val="-17"/>
        </w:rPr>
        <w:t> </w:t>
      </w:r>
      <w:r>
        <w:rPr>
          <w:color w:val="0E1115"/>
          <w:spacing w:val="-2"/>
        </w:rPr>
        <w:t>человека</w:t>
      </w:r>
      <w:r>
        <w:rPr>
          <w:color w:val="0E1115"/>
          <w:spacing w:val="-16"/>
        </w:rPr>
        <w:t> </w:t>
      </w:r>
      <w:r>
        <w:rPr>
          <w:color w:val="0E1115"/>
          <w:spacing w:val="-2"/>
        </w:rPr>
        <w:t>с</w:t>
      </w:r>
      <w:r>
        <w:rPr>
          <w:color w:val="0E1115"/>
          <w:spacing w:val="-16"/>
        </w:rPr>
        <w:t> </w:t>
      </w:r>
      <w:r>
        <w:rPr>
          <w:color w:val="0E1115"/>
          <w:spacing w:val="-2"/>
        </w:rPr>
        <w:t>природой</w:t>
      </w:r>
      <w:r>
        <w:rPr>
          <w:rFonts w:ascii="Tahoma" w:hAnsi="Tahoma"/>
          <w:color w:val="0E1115"/>
          <w:spacing w:val="-2"/>
        </w:rPr>
        <w:t>,</w:t>
      </w:r>
      <w:r>
        <w:rPr>
          <w:rFonts w:ascii="Tahoma" w:hAnsi="Tahoma"/>
          <w:color w:val="0E1115"/>
          <w:spacing w:val="-17"/>
        </w:rPr>
        <w:t> </w:t>
      </w:r>
      <w:r>
        <w:rPr>
          <w:color w:val="0E1115"/>
          <w:spacing w:val="-2"/>
        </w:rPr>
        <w:t>человека</w:t>
      </w:r>
      <w:r>
        <w:rPr>
          <w:color w:val="0E1115"/>
          <w:spacing w:val="-16"/>
        </w:rPr>
        <w:t> </w:t>
      </w:r>
      <w:r>
        <w:rPr>
          <w:color w:val="0E1115"/>
          <w:spacing w:val="-2"/>
        </w:rPr>
        <w:t>с</w:t>
      </w:r>
      <w:r>
        <w:rPr>
          <w:color w:val="0E1115"/>
          <w:spacing w:val="-16"/>
        </w:rPr>
        <w:t> </w:t>
      </w:r>
      <w:r>
        <w:rPr>
          <w:color w:val="0E1115"/>
          <w:spacing w:val="-2"/>
        </w:rPr>
        <w:t>человеком</w:t>
      </w:r>
      <w:r>
        <w:rPr>
          <w:rFonts w:ascii="Tahoma" w:hAnsi="Tahoma"/>
          <w:color w:val="0E1115"/>
          <w:spacing w:val="-2"/>
        </w:rPr>
        <w:t>,</w:t>
      </w:r>
      <w:r>
        <w:rPr>
          <w:rFonts w:ascii="Tahoma" w:hAnsi="Tahoma"/>
          <w:color w:val="0E1115"/>
          <w:spacing w:val="-16"/>
        </w:rPr>
        <w:t> </w:t>
      </w:r>
      <w:r>
        <w:rPr>
          <w:color w:val="0E1115"/>
          <w:spacing w:val="-2"/>
        </w:rPr>
        <w:t>человека </w:t>
      </w:r>
      <w:r>
        <w:rPr>
          <w:color w:val="0E1115"/>
          <w:w w:val="105"/>
        </w:rPr>
        <w:t>с</w:t>
      </w:r>
      <w:r>
        <w:rPr>
          <w:color w:val="0E1115"/>
          <w:spacing w:val="-13"/>
          <w:w w:val="105"/>
        </w:rPr>
        <w:t> </w:t>
      </w:r>
      <w:r>
        <w:rPr>
          <w:color w:val="0E1115"/>
          <w:w w:val="105"/>
        </w:rPr>
        <w:t>будущим</w:t>
      </w:r>
      <w:r>
        <w:rPr>
          <w:rFonts w:ascii="Tahoma" w:hAnsi="Tahoma"/>
          <w:color w:val="0E1115"/>
          <w:w w:val="105"/>
        </w:rPr>
        <w:t>.</w:t>
      </w:r>
      <w:r>
        <w:rPr>
          <w:rFonts w:ascii="Tahoma" w:hAnsi="Tahoma"/>
          <w:color w:val="0E1115"/>
          <w:spacing w:val="-16"/>
          <w:w w:val="105"/>
        </w:rPr>
        <w:t> </w:t>
      </w:r>
      <w:r>
        <w:rPr>
          <w:color w:val="0E1115"/>
          <w:w w:val="105"/>
        </w:rPr>
        <w:t>Начните</w:t>
      </w:r>
      <w:r>
        <w:rPr>
          <w:color w:val="0E1115"/>
          <w:spacing w:val="-13"/>
          <w:w w:val="105"/>
        </w:rPr>
        <w:t> </w:t>
      </w:r>
      <w:r>
        <w:rPr>
          <w:color w:val="0E1115"/>
          <w:w w:val="105"/>
        </w:rPr>
        <w:t>с</w:t>
      </w:r>
      <w:r>
        <w:rPr>
          <w:color w:val="0E1115"/>
          <w:spacing w:val="-13"/>
          <w:w w:val="105"/>
        </w:rPr>
        <w:t> </w:t>
      </w:r>
      <w:r>
        <w:rPr>
          <w:color w:val="0E1115"/>
          <w:w w:val="105"/>
        </w:rPr>
        <w:t>изменения</w:t>
      </w:r>
      <w:r>
        <w:rPr>
          <w:color w:val="0E1115"/>
          <w:spacing w:val="-13"/>
          <w:w w:val="105"/>
        </w:rPr>
        <w:t> </w:t>
      </w:r>
      <w:r>
        <w:rPr>
          <w:color w:val="0E1115"/>
          <w:w w:val="105"/>
        </w:rPr>
        <w:t>этой</w:t>
      </w:r>
      <w:r>
        <w:rPr>
          <w:color w:val="0E1115"/>
          <w:spacing w:val="-13"/>
          <w:w w:val="105"/>
        </w:rPr>
        <w:t> </w:t>
      </w:r>
      <w:r>
        <w:rPr>
          <w:color w:val="0E1115"/>
          <w:w w:val="105"/>
        </w:rPr>
        <w:t>культуры</w:t>
      </w:r>
      <w:r>
        <w:rPr>
          <w:color w:val="0E1115"/>
          <w:spacing w:val="-13"/>
          <w:w w:val="105"/>
        </w:rPr>
        <w:t> </w:t>
      </w:r>
      <w:r>
        <w:rPr>
          <w:color w:val="0E1115"/>
          <w:w w:val="105"/>
        </w:rPr>
        <w:t>в</w:t>
      </w:r>
      <w:r>
        <w:rPr>
          <w:color w:val="0E1115"/>
          <w:spacing w:val="-13"/>
          <w:w w:val="105"/>
        </w:rPr>
        <w:t> </w:t>
      </w:r>
      <w:r>
        <w:rPr>
          <w:color w:val="0E1115"/>
          <w:w w:val="105"/>
        </w:rPr>
        <w:t>себе</w:t>
      </w:r>
      <w:r>
        <w:rPr>
          <w:color w:val="0E1115"/>
          <w:spacing w:val="-13"/>
          <w:w w:val="105"/>
        </w:rPr>
        <w:t> </w:t>
      </w:r>
      <w:r>
        <w:rPr>
          <w:color w:val="0E1115"/>
          <w:w w:val="105"/>
        </w:rPr>
        <w:t>и</w:t>
      </w:r>
      <w:r>
        <w:rPr>
          <w:color w:val="0E1115"/>
          <w:spacing w:val="-13"/>
          <w:w w:val="105"/>
        </w:rPr>
        <w:t> </w:t>
      </w:r>
      <w:r>
        <w:rPr>
          <w:color w:val="0E1115"/>
          <w:w w:val="105"/>
        </w:rPr>
        <w:t>в</w:t>
      </w:r>
      <w:r>
        <w:rPr>
          <w:color w:val="0E1115"/>
          <w:spacing w:val="-13"/>
          <w:w w:val="105"/>
        </w:rPr>
        <w:t> </w:t>
      </w:r>
      <w:r>
        <w:rPr>
          <w:color w:val="0E1115"/>
          <w:w w:val="105"/>
        </w:rPr>
        <w:t>своём</w:t>
      </w:r>
      <w:r>
        <w:rPr>
          <w:color w:val="0E1115"/>
          <w:spacing w:val="-13"/>
          <w:w w:val="105"/>
        </w:rPr>
        <w:t> </w:t>
      </w:r>
      <w:r>
        <w:rPr>
          <w:color w:val="0E1115"/>
          <w:w w:val="105"/>
        </w:rPr>
        <w:t>ближнем</w:t>
      </w:r>
      <w:r>
        <w:rPr>
          <w:color w:val="0E1115"/>
          <w:spacing w:val="-13"/>
          <w:w w:val="105"/>
        </w:rPr>
        <w:t> </w:t>
      </w:r>
      <w:r>
        <w:rPr>
          <w:color w:val="0E1115"/>
          <w:w w:val="105"/>
        </w:rPr>
        <w:t>круге</w:t>
      </w:r>
      <w:r>
        <w:rPr>
          <w:rFonts w:ascii="Tahoma" w:hAnsi="Tahoma"/>
          <w:color w:val="0E1115"/>
          <w:w w:val="105"/>
        </w:rPr>
        <w:t>.</w:t>
      </w:r>
    </w:p>
    <w:p>
      <w:pPr>
        <w:pStyle w:val="BodyText"/>
        <w:spacing w:before="22"/>
        <w:ind w:left="305"/>
        <w:jc w:val="both"/>
        <w:rPr>
          <w:rFonts w:ascii="Tahoma" w:hAnsi="Tahoma"/>
        </w:rPr>
      </w:pPr>
      <w:r>
        <w:rPr>
          <w:color w:val="0E1115"/>
          <w:w w:val="105"/>
        </w:rPr>
        <w:t>Всё</w:t>
      </w:r>
      <w:r>
        <w:rPr>
          <w:color w:val="0E1115"/>
          <w:spacing w:val="-17"/>
          <w:w w:val="105"/>
        </w:rPr>
        <w:t> </w:t>
      </w:r>
      <w:r>
        <w:rPr>
          <w:color w:val="0E1115"/>
          <w:w w:val="105"/>
        </w:rPr>
        <w:t>остальное</w:t>
      </w:r>
      <w:r>
        <w:rPr>
          <w:color w:val="0E1115"/>
          <w:spacing w:val="-16"/>
          <w:w w:val="105"/>
        </w:rPr>
        <w:t> </w:t>
      </w:r>
      <w:r>
        <w:rPr>
          <w:rFonts w:ascii="Tahoma" w:hAnsi="Tahoma"/>
          <w:color w:val="0E1115"/>
          <w:w w:val="105"/>
        </w:rPr>
        <w:t>—</w:t>
      </w:r>
      <w:r>
        <w:rPr>
          <w:rFonts w:ascii="Tahoma" w:hAnsi="Tahoma"/>
          <w:color w:val="0E1115"/>
          <w:spacing w:val="-19"/>
          <w:w w:val="105"/>
        </w:rPr>
        <w:t> </w:t>
      </w:r>
      <w:r>
        <w:rPr>
          <w:color w:val="0E1115"/>
          <w:w w:val="105"/>
        </w:rPr>
        <w:t>производное</w:t>
      </w:r>
      <w:r>
        <w:rPr>
          <w:color w:val="0E1115"/>
          <w:spacing w:val="-17"/>
          <w:w w:val="105"/>
        </w:rPr>
        <w:t> </w:t>
      </w:r>
      <w:r>
        <w:rPr>
          <w:color w:val="0E1115"/>
          <w:w w:val="105"/>
        </w:rPr>
        <w:t>от</w:t>
      </w:r>
      <w:r>
        <w:rPr>
          <w:color w:val="0E1115"/>
          <w:spacing w:val="-16"/>
          <w:w w:val="105"/>
        </w:rPr>
        <w:t> </w:t>
      </w:r>
      <w:r>
        <w:rPr>
          <w:color w:val="0E1115"/>
          <w:spacing w:val="-2"/>
          <w:w w:val="105"/>
        </w:rPr>
        <w:t>этого</w:t>
      </w:r>
      <w:r>
        <w:rPr>
          <w:rFonts w:ascii="Tahoma" w:hAnsi="Tahoma"/>
          <w:color w:val="0E1115"/>
          <w:spacing w:val="-2"/>
          <w:w w:val="105"/>
        </w:rPr>
        <w:t>.</w:t>
      </w:r>
    </w:p>
    <w:p>
      <w:pPr>
        <w:pStyle w:val="BodyText"/>
        <w:spacing w:before="76"/>
        <w:rPr>
          <w:rFonts w:ascii="Tahoma"/>
        </w:rPr>
      </w:pPr>
    </w:p>
    <w:p>
      <w:pPr>
        <w:pStyle w:val="BodyText"/>
        <w:spacing w:line="343" w:lineRule="auto" w:before="1"/>
        <w:ind w:left="305" w:right="328"/>
        <w:rPr>
          <w:rFonts w:ascii="Tahoma" w:hAnsi="Tahoma"/>
        </w:rPr>
      </w:pPr>
      <w:r>
        <w:rPr>
          <w:color w:val="0E1115"/>
          <w:w w:val="105"/>
        </w:rPr>
        <w:t>Вы</w:t>
      </w:r>
      <w:r>
        <w:rPr>
          <w:color w:val="0E1115"/>
          <w:spacing w:val="-19"/>
          <w:w w:val="105"/>
        </w:rPr>
        <w:t> </w:t>
      </w:r>
      <w:r>
        <w:rPr>
          <w:color w:val="0E1115"/>
          <w:w w:val="105"/>
        </w:rPr>
        <w:t>создаёте</w:t>
      </w:r>
      <w:r>
        <w:rPr>
          <w:color w:val="0E1115"/>
          <w:spacing w:val="-19"/>
          <w:w w:val="105"/>
        </w:rPr>
        <w:t> </w:t>
      </w:r>
      <w:r>
        <w:rPr>
          <w:color w:val="0E1115"/>
          <w:w w:val="105"/>
        </w:rPr>
        <w:t>не</w:t>
      </w:r>
      <w:r>
        <w:rPr>
          <w:color w:val="0E1115"/>
          <w:spacing w:val="-18"/>
          <w:w w:val="105"/>
        </w:rPr>
        <w:t> </w:t>
      </w:r>
      <w:r>
        <w:rPr>
          <w:color w:val="0E1115"/>
          <w:w w:val="105"/>
        </w:rPr>
        <w:t>просто</w:t>
      </w:r>
      <w:r>
        <w:rPr>
          <w:color w:val="0E1115"/>
          <w:spacing w:val="-18"/>
          <w:w w:val="105"/>
        </w:rPr>
        <w:t> </w:t>
      </w:r>
      <w:r>
        <w:rPr>
          <w:color w:val="0E1115"/>
          <w:w w:val="105"/>
        </w:rPr>
        <w:t>экономику</w:t>
      </w:r>
      <w:r>
        <w:rPr>
          <w:rFonts w:ascii="Tahoma" w:hAnsi="Tahoma"/>
          <w:color w:val="0E1115"/>
          <w:w w:val="105"/>
        </w:rPr>
        <w:t>.</w:t>
      </w:r>
      <w:r>
        <w:rPr>
          <w:rFonts w:ascii="Tahoma" w:hAnsi="Tahoma"/>
          <w:color w:val="0E1115"/>
          <w:spacing w:val="-20"/>
          <w:w w:val="105"/>
        </w:rPr>
        <w:t> </w:t>
      </w:r>
      <w:r>
        <w:rPr>
          <w:color w:val="0E1115"/>
          <w:w w:val="105"/>
        </w:rPr>
        <w:t>Вы</w:t>
      </w:r>
      <w:r>
        <w:rPr>
          <w:color w:val="0E1115"/>
          <w:spacing w:val="-18"/>
          <w:w w:val="105"/>
        </w:rPr>
        <w:t> </w:t>
      </w:r>
      <w:r>
        <w:rPr>
          <w:color w:val="0E1115"/>
          <w:w w:val="105"/>
        </w:rPr>
        <w:t>создаёте</w:t>
      </w:r>
      <w:r>
        <w:rPr>
          <w:color w:val="0E1115"/>
          <w:spacing w:val="-18"/>
          <w:w w:val="105"/>
        </w:rPr>
        <w:t> </w:t>
      </w:r>
      <w:r>
        <w:rPr>
          <w:color w:val="0E1115"/>
          <w:w w:val="105"/>
        </w:rPr>
        <w:t>цивилизацию</w:t>
      </w:r>
      <w:r>
        <w:rPr>
          <w:rFonts w:ascii="Tahoma" w:hAnsi="Tahoma"/>
          <w:color w:val="0E1115"/>
          <w:w w:val="105"/>
        </w:rPr>
        <w:t>,</w:t>
      </w:r>
      <w:r>
        <w:rPr>
          <w:rFonts w:ascii="Tahoma" w:hAnsi="Tahoma"/>
          <w:color w:val="0E1115"/>
          <w:spacing w:val="-20"/>
          <w:w w:val="105"/>
        </w:rPr>
        <w:t> </w:t>
      </w:r>
      <w:r>
        <w:rPr>
          <w:color w:val="0E1115"/>
          <w:w w:val="105"/>
        </w:rPr>
        <w:t>достойную </w:t>
      </w:r>
      <w:r>
        <w:rPr>
          <w:color w:val="0E1115"/>
          <w:spacing w:val="-2"/>
          <w:w w:val="105"/>
        </w:rPr>
        <w:t>человека</w:t>
      </w:r>
      <w:r>
        <w:rPr>
          <w:rFonts w:ascii="Tahoma" w:hAnsi="Tahoma"/>
          <w:color w:val="0E1115"/>
          <w:spacing w:val="-2"/>
          <w:w w:val="105"/>
        </w:rPr>
        <w:t>.</w:t>
      </w:r>
    </w:p>
    <w:p>
      <w:pPr>
        <w:pStyle w:val="BodyText"/>
        <w:spacing w:before="74"/>
        <w:rPr>
          <w:rFonts w:ascii="Tahoma"/>
        </w:rPr>
      </w:pPr>
    </w:p>
    <w:p>
      <w:pPr>
        <w:pStyle w:val="BodyText"/>
        <w:ind w:left="1865"/>
        <w:rPr>
          <w:rFonts w:ascii="Tahoma" w:hAnsi="Tahoma"/>
        </w:rPr>
      </w:pPr>
      <w:r>
        <w:rPr>
          <w:color w:val="0E1115"/>
        </w:rPr>
        <w:t>Этика</w:t>
      </w:r>
      <w:r>
        <w:rPr>
          <w:rFonts w:ascii="Tahoma" w:hAnsi="Tahoma"/>
          <w:color w:val="0E1115"/>
        </w:rPr>
        <w:t>,</w:t>
      </w:r>
      <w:r>
        <w:rPr>
          <w:rFonts w:ascii="Tahoma" w:hAnsi="Tahoma"/>
          <w:color w:val="0E1115"/>
          <w:spacing w:val="42"/>
        </w:rPr>
        <w:t> </w:t>
      </w:r>
      <w:r>
        <w:rPr>
          <w:color w:val="0E1115"/>
        </w:rPr>
        <w:t>нравственность</w:t>
      </w:r>
      <w:r>
        <w:rPr>
          <w:rFonts w:ascii="Tahoma" w:hAnsi="Tahoma"/>
          <w:color w:val="0E1115"/>
        </w:rPr>
        <w:t>,</w:t>
      </w:r>
      <w:r>
        <w:rPr>
          <w:rFonts w:ascii="Tahoma" w:hAnsi="Tahoma"/>
          <w:color w:val="0E1115"/>
          <w:spacing w:val="42"/>
        </w:rPr>
        <w:t> </w:t>
      </w:r>
      <w:r>
        <w:rPr>
          <w:color w:val="0E1115"/>
          <w:spacing w:val="-2"/>
        </w:rPr>
        <w:t>мораль</w:t>
      </w:r>
      <w:r>
        <w:rPr>
          <w:rFonts w:ascii="Tahoma" w:hAnsi="Tahoma"/>
          <w:color w:val="0E1115"/>
          <w:spacing w:val="-2"/>
        </w:rPr>
        <w:t>.</w:t>
      </w:r>
    </w:p>
    <w:p>
      <w:pPr>
        <w:pStyle w:val="BodyText"/>
        <w:spacing w:line="302" w:lineRule="auto" w:before="81"/>
        <w:ind w:left="1865" w:right="276"/>
      </w:pPr>
      <w:r>
        <w:rPr>
          <w:color w:val="0E1115"/>
          <w:w w:val="105"/>
        </w:rPr>
        <w:t>Новая экономика потребует новую идеологию новая идеология должна</w:t>
      </w:r>
      <w:r>
        <w:rPr>
          <w:color w:val="0E1115"/>
          <w:spacing w:val="-19"/>
          <w:w w:val="105"/>
        </w:rPr>
        <w:t> </w:t>
      </w:r>
      <w:r>
        <w:rPr>
          <w:color w:val="0E1115"/>
          <w:w w:val="105"/>
        </w:rPr>
        <w:t>строиться</w:t>
      </w:r>
      <w:r>
        <w:rPr>
          <w:color w:val="0E1115"/>
          <w:spacing w:val="-19"/>
          <w:w w:val="105"/>
        </w:rPr>
        <w:t> </w:t>
      </w:r>
      <w:r>
        <w:rPr>
          <w:color w:val="0E1115"/>
          <w:w w:val="105"/>
        </w:rPr>
        <w:t>на</w:t>
      </w:r>
      <w:r>
        <w:rPr>
          <w:color w:val="0E1115"/>
          <w:spacing w:val="-19"/>
          <w:w w:val="105"/>
        </w:rPr>
        <w:t> </w:t>
      </w:r>
      <w:r>
        <w:rPr>
          <w:color w:val="0E1115"/>
          <w:w w:val="105"/>
        </w:rPr>
        <w:t>особой</w:t>
      </w:r>
      <w:r>
        <w:rPr>
          <w:color w:val="0E1115"/>
          <w:spacing w:val="15"/>
          <w:w w:val="105"/>
        </w:rPr>
        <w:t> </w:t>
      </w:r>
      <w:r>
        <w:rPr>
          <w:color w:val="0E1115"/>
          <w:w w:val="105"/>
        </w:rPr>
        <w:t>человечной</w:t>
      </w:r>
      <w:r>
        <w:rPr>
          <w:color w:val="0E1115"/>
          <w:spacing w:val="32"/>
          <w:w w:val="105"/>
        </w:rPr>
        <w:t> </w:t>
      </w:r>
      <w:r>
        <w:rPr>
          <w:color w:val="0E1115"/>
          <w:w w:val="105"/>
        </w:rPr>
        <w:t>этики</w:t>
      </w:r>
      <w:r>
        <w:rPr>
          <w:rFonts w:ascii="Tahoma" w:hAnsi="Tahoma"/>
          <w:color w:val="0E1115"/>
          <w:w w:val="105"/>
        </w:rPr>
        <w:t>,</w:t>
      </w:r>
      <w:r>
        <w:rPr>
          <w:rFonts w:ascii="Tahoma" w:hAnsi="Tahoma"/>
          <w:color w:val="0E1115"/>
          <w:spacing w:val="-20"/>
          <w:w w:val="105"/>
        </w:rPr>
        <w:t> </w:t>
      </w:r>
      <w:r>
        <w:rPr>
          <w:color w:val="0E1115"/>
          <w:w w:val="105"/>
        </w:rPr>
        <w:t>нравственности</w:t>
      </w:r>
      <w:r>
        <w:rPr>
          <w:color w:val="0E1115"/>
          <w:spacing w:val="-19"/>
          <w:w w:val="105"/>
        </w:rPr>
        <w:t> </w:t>
      </w:r>
      <w:r>
        <w:rPr>
          <w:color w:val="0E1115"/>
          <w:w w:val="105"/>
        </w:rPr>
        <w:t>и </w:t>
      </w:r>
      <w:r>
        <w:rPr>
          <w:color w:val="0E1115"/>
          <w:spacing w:val="-2"/>
          <w:w w:val="105"/>
        </w:rPr>
        <w:t>морали</w:t>
      </w:r>
      <w:r>
        <w:rPr>
          <w:rFonts w:ascii="Tahoma" w:hAnsi="Tahoma"/>
          <w:color w:val="0E1115"/>
          <w:spacing w:val="-2"/>
          <w:w w:val="105"/>
        </w:rPr>
        <w:t>.</w:t>
      </w:r>
      <w:r>
        <w:rPr>
          <w:rFonts w:ascii="Tahoma" w:hAnsi="Tahoma"/>
          <w:color w:val="0E1115"/>
          <w:spacing w:val="-16"/>
          <w:w w:val="105"/>
        </w:rPr>
        <w:t> </w:t>
      </w:r>
      <w:r>
        <w:rPr>
          <w:color w:val="0E1115"/>
          <w:spacing w:val="-2"/>
          <w:w w:val="105"/>
        </w:rPr>
        <w:t>Поэтому</w:t>
      </w:r>
      <w:r>
        <w:rPr>
          <w:color w:val="0E1115"/>
          <w:spacing w:val="-13"/>
          <w:w w:val="105"/>
        </w:rPr>
        <w:t> </w:t>
      </w:r>
      <w:r>
        <w:rPr>
          <w:color w:val="0E1115"/>
          <w:spacing w:val="-2"/>
          <w:w w:val="105"/>
        </w:rPr>
        <w:t>прошу</w:t>
      </w:r>
      <w:r>
        <w:rPr>
          <w:color w:val="0E1115"/>
          <w:spacing w:val="-13"/>
          <w:w w:val="105"/>
        </w:rPr>
        <w:t> </w:t>
      </w:r>
      <w:r>
        <w:rPr>
          <w:color w:val="0E1115"/>
          <w:spacing w:val="-2"/>
          <w:w w:val="105"/>
        </w:rPr>
        <w:t>тебя</w:t>
      </w:r>
      <w:r>
        <w:rPr>
          <w:rFonts w:ascii="Tahoma" w:hAnsi="Tahoma"/>
          <w:color w:val="0E1115"/>
          <w:spacing w:val="-2"/>
          <w:w w:val="105"/>
        </w:rPr>
        <w:t>,</w:t>
      </w:r>
      <w:r>
        <w:rPr>
          <w:rFonts w:ascii="Tahoma" w:hAnsi="Tahoma"/>
          <w:color w:val="0E1115"/>
          <w:spacing w:val="-16"/>
          <w:w w:val="105"/>
        </w:rPr>
        <w:t> </w:t>
      </w:r>
      <w:r>
        <w:rPr>
          <w:color w:val="0E1115"/>
          <w:spacing w:val="-2"/>
          <w:w w:val="105"/>
        </w:rPr>
        <w:t>сделай</w:t>
      </w:r>
      <w:r>
        <w:rPr>
          <w:color w:val="0E1115"/>
          <w:spacing w:val="-13"/>
          <w:w w:val="105"/>
        </w:rPr>
        <w:t> </w:t>
      </w:r>
      <w:r>
        <w:rPr>
          <w:color w:val="0E1115"/>
          <w:spacing w:val="-2"/>
          <w:w w:val="105"/>
        </w:rPr>
        <w:t>анализ</w:t>
      </w:r>
      <w:r>
        <w:rPr>
          <w:color w:val="0E1115"/>
          <w:spacing w:val="-13"/>
          <w:w w:val="105"/>
        </w:rPr>
        <w:t> </w:t>
      </w:r>
      <w:r>
        <w:rPr>
          <w:color w:val="0E1115"/>
          <w:spacing w:val="-2"/>
          <w:w w:val="105"/>
        </w:rPr>
        <w:t>всех</w:t>
      </w:r>
      <w:r>
        <w:rPr>
          <w:color w:val="0E1115"/>
          <w:spacing w:val="-13"/>
          <w:w w:val="105"/>
        </w:rPr>
        <w:t> </w:t>
      </w:r>
      <w:r>
        <w:rPr>
          <w:color w:val="0E1115"/>
          <w:spacing w:val="-2"/>
          <w:w w:val="105"/>
        </w:rPr>
        <w:t>мировых</w:t>
      </w:r>
      <w:r>
        <w:rPr>
          <w:color w:val="0E1115"/>
          <w:spacing w:val="-13"/>
          <w:w w:val="105"/>
        </w:rPr>
        <w:t> </w:t>
      </w:r>
      <w:r>
        <w:rPr>
          <w:color w:val="0E1115"/>
          <w:spacing w:val="-2"/>
          <w:w w:val="105"/>
        </w:rPr>
        <w:t>культур </w:t>
      </w:r>
      <w:r>
        <w:rPr>
          <w:color w:val="0E1115"/>
          <w:w w:val="105"/>
        </w:rPr>
        <w:t>и</w:t>
      </w:r>
      <w:r>
        <w:rPr>
          <w:color w:val="0E1115"/>
          <w:spacing w:val="-19"/>
          <w:w w:val="105"/>
        </w:rPr>
        <w:t> </w:t>
      </w:r>
      <w:r>
        <w:rPr>
          <w:color w:val="0E1115"/>
          <w:w w:val="105"/>
        </w:rPr>
        <w:t>найди</w:t>
      </w:r>
      <w:r>
        <w:rPr>
          <w:color w:val="0E1115"/>
          <w:spacing w:val="-19"/>
          <w:w w:val="105"/>
        </w:rPr>
        <w:t> </w:t>
      </w:r>
      <w:r>
        <w:rPr>
          <w:color w:val="0E1115"/>
          <w:w w:val="105"/>
        </w:rPr>
        <w:t>самые</w:t>
      </w:r>
      <w:r>
        <w:rPr>
          <w:color w:val="0E1115"/>
          <w:spacing w:val="-19"/>
          <w:w w:val="105"/>
        </w:rPr>
        <w:t> </w:t>
      </w:r>
      <w:r>
        <w:rPr>
          <w:color w:val="0E1115"/>
          <w:w w:val="105"/>
        </w:rPr>
        <w:t>лучшие</w:t>
      </w:r>
      <w:r>
        <w:rPr>
          <w:color w:val="0E1115"/>
          <w:spacing w:val="-19"/>
          <w:w w:val="105"/>
        </w:rPr>
        <w:t> </w:t>
      </w:r>
      <w:r>
        <w:rPr>
          <w:color w:val="0E1115"/>
          <w:w w:val="105"/>
        </w:rPr>
        <w:t>этические</w:t>
      </w:r>
      <w:r>
        <w:rPr>
          <w:color w:val="0E1115"/>
          <w:spacing w:val="-19"/>
          <w:w w:val="105"/>
        </w:rPr>
        <w:t> </w:t>
      </w:r>
      <w:r>
        <w:rPr>
          <w:color w:val="0E1115"/>
          <w:w w:val="105"/>
        </w:rPr>
        <w:t>формы</w:t>
      </w:r>
      <w:r>
        <w:rPr>
          <w:color w:val="0E1115"/>
          <w:spacing w:val="-19"/>
          <w:w w:val="105"/>
        </w:rPr>
        <w:t> </w:t>
      </w:r>
      <w:r>
        <w:rPr>
          <w:color w:val="0E1115"/>
          <w:w w:val="105"/>
        </w:rPr>
        <w:t>жизни</w:t>
      </w:r>
      <w:r>
        <w:rPr>
          <w:color w:val="0E1115"/>
          <w:spacing w:val="-19"/>
          <w:w w:val="105"/>
        </w:rPr>
        <w:t> </w:t>
      </w:r>
      <w:r>
        <w:rPr>
          <w:color w:val="0E1115"/>
          <w:w w:val="105"/>
        </w:rPr>
        <w:t>и</w:t>
      </w:r>
      <w:r>
        <w:rPr>
          <w:color w:val="0E1115"/>
          <w:spacing w:val="-19"/>
          <w:w w:val="105"/>
        </w:rPr>
        <w:t> </w:t>
      </w:r>
      <w:r>
        <w:rPr>
          <w:color w:val="0E1115"/>
          <w:w w:val="105"/>
        </w:rPr>
        <w:t>поведения</w:t>
      </w:r>
      <w:r>
        <w:rPr>
          <w:color w:val="0E1115"/>
          <w:spacing w:val="-19"/>
          <w:w w:val="105"/>
        </w:rPr>
        <w:t> </w:t>
      </w:r>
      <w:r>
        <w:rPr>
          <w:color w:val="0E1115"/>
          <w:w w:val="105"/>
        </w:rPr>
        <w:t>и</w:t>
      </w:r>
      <w:r>
        <w:rPr>
          <w:color w:val="0E1115"/>
          <w:spacing w:val="-19"/>
          <w:w w:val="105"/>
        </w:rPr>
        <w:t> </w:t>
      </w:r>
      <w:r>
        <w:rPr>
          <w:color w:val="0E1115"/>
          <w:w w:val="105"/>
        </w:rPr>
        <w:t>дай эти</w:t>
      </w:r>
      <w:r>
        <w:rPr>
          <w:color w:val="0E1115"/>
          <w:spacing w:val="-4"/>
          <w:w w:val="105"/>
        </w:rPr>
        <w:t> </w:t>
      </w:r>
      <w:r>
        <w:rPr>
          <w:color w:val="0E1115"/>
          <w:w w:val="105"/>
        </w:rPr>
        <w:t>этические</w:t>
      </w:r>
      <w:r>
        <w:rPr>
          <w:color w:val="0E1115"/>
          <w:spacing w:val="-4"/>
          <w:w w:val="105"/>
        </w:rPr>
        <w:t> </w:t>
      </w:r>
      <w:r>
        <w:rPr>
          <w:color w:val="0E1115"/>
          <w:w w:val="105"/>
        </w:rPr>
        <w:t>нормы</w:t>
      </w:r>
      <w:r>
        <w:rPr>
          <w:color w:val="0E1115"/>
          <w:spacing w:val="-4"/>
          <w:w w:val="105"/>
        </w:rPr>
        <w:t> </w:t>
      </w:r>
      <w:r>
        <w:rPr>
          <w:color w:val="0E1115"/>
          <w:w w:val="105"/>
        </w:rPr>
        <w:t>мне</w:t>
      </w:r>
      <w:r>
        <w:rPr>
          <w:rFonts w:ascii="Tahoma" w:hAnsi="Tahoma"/>
          <w:color w:val="0E1115"/>
          <w:w w:val="105"/>
        </w:rPr>
        <w:t>.</w:t>
      </w:r>
      <w:r>
        <w:rPr>
          <w:rFonts w:ascii="Tahoma" w:hAnsi="Tahoma"/>
          <w:color w:val="0E1115"/>
          <w:spacing w:val="40"/>
          <w:w w:val="105"/>
        </w:rPr>
        <w:t> </w:t>
      </w:r>
      <w:r>
        <w:rPr>
          <w:color w:val="0E1115"/>
          <w:w w:val="105"/>
        </w:rPr>
        <w:t>Далее</w:t>
      </w:r>
      <w:r>
        <w:rPr>
          <w:rFonts w:ascii="Tahoma" w:hAnsi="Tahoma"/>
          <w:color w:val="0E1115"/>
          <w:w w:val="105"/>
        </w:rPr>
        <w:t>,</w:t>
      </w:r>
      <w:r>
        <w:rPr>
          <w:rFonts w:ascii="Tahoma" w:hAnsi="Tahoma"/>
          <w:color w:val="0E1115"/>
          <w:spacing w:val="-7"/>
          <w:w w:val="105"/>
        </w:rPr>
        <w:t> </w:t>
      </w:r>
      <w:r>
        <w:rPr>
          <w:color w:val="0E1115"/>
          <w:w w:val="105"/>
        </w:rPr>
        <w:t>покажи</w:t>
      </w:r>
      <w:r>
        <w:rPr>
          <w:color w:val="0E1115"/>
          <w:spacing w:val="40"/>
          <w:w w:val="105"/>
        </w:rPr>
        <w:t> </w:t>
      </w:r>
      <w:r>
        <w:rPr>
          <w:color w:val="0E1115"/>
          <w:w w:val="105"/>
        </w:rPr>
        <w:t>сделай</w:t>
      </w:r>
      <w:r>
        <w:rPr>
          <w:color w:val="0E1115"/>
          <w:spacing w:val="-4"/>
          <w:w w:val="105"/>
        </w:rPr>
        <w:t> </w:t>
      </w:r>
      <w:r>
        <w:rPr>
          <w:color w:val="0E1115"/>
          <w:w w:val="105"/>
        </w:rPr>
        <w:t>анализ</w:t>
      </w:r>
      <w:r>
        <w:rPr>
          <w:color w:val="0E1115"/>
          <w:spacing w:val="-4"/>
          <w:w w:val="105"/>
        </w:rPr>
        <w:t> </w:t>
      </w:r>
      <w:r>
        <w:rPr>
          <w:color w:val="0E1115"/>
          <w:w w:val="105"/>
        </w:rPr>
        <w:t>всех религий</w:t>
      </w:r>
      <w:r>
        <w:rPr>
          <w:color w:val="0E1115"/>
          <w:spacing w:val="-19"/>
          <w:w w:val="105"/>
        </w:rPr>
        <w:t> </w:t>
      </w:r>
      <w:r>
        <w:rPr>
          <w:color w:val="0E1115"/>
          <w:w w:val="105"/>
        </w:rPr>
        <w:t>и</w:t>
      </w:r>
      <w:r>
        <w:rPr>
          <w:color w:val="0E1115"/>
          <w:spacing w:val="-19"/>
          <w:w w:val="105"/>
        </w:rPr>
        <w:t> </w:t>
      </w:r>
      <w:r>
        <w:rPr>
          <w:color w:val="0E1115"/>
          <w:w w:val="105"/>
        </w:rPr>
        <w:t>всех</w:t>
      </w:r>
      <w:r>
        <w:rPr>
          <w:color w:val="0E1115"/>
          <w:spacing w:val="-19"/>
          <w:w w:val="105"/>
        </w:rPr>
        <w:t> </w:t>
      </w:r>
      <w:r>
        <w:rPr>
          <w:color w:val="0E1115"/>
          <w:w w:val="105"/>
        </w:rPr>
        <w:t>идеологий</w:t>
      </w:r>
      <w:r>
        <w:rPr>
          <w:color w:val="0E1115"/>
          <w:spacing w:val="-19"/>
          <w:w w:val="105"/>
        </w:rPr>
        <w:t> </w:t>
      </w:r>
      <w:r>
        <w:rPr>
          <w:color w:val="0E1115"/>
          <w:w w:val="105"/>
        </w:rPr>
        <w:t>и</w:t>
      </w:r>
      <w:r>
        <w:rPr>
          <w:color w:val="0E1115"/>
          <w:spacing w:val="-19"/>
          <w:w w:val="105"/>
        </w:rPr>
        <w:t> </w:t>
      </w:r>
      <w:r>
        <w:rPr>
          <w:color w:val="0E1115"/>
          <w:w w:val="105"/>
        </w:rPr>
        <w:t>культур</w:t>
      </w:r>
      <w:r>
        <w:rPr>
          <w:color w:val="0E1115"/>
          <w:spacing w:val="-19"/>
          <w:w w:val="105"/>
        </w:rPr>
        <w:t> </w:t>
      </w:r>
      <w:r>
        <w:rPr>
          <w:color w:val="0E1115"/>
          <w:w w:val="105"/>
        </w:rPr>
        <w:t>и</w:t>
      </w:r>
      <w:r>
        <w:rPr>
          <w:color w:val="0E1115"/>
          <w:spacing w:val="-19"/>
          <w:w w:val="105"/>
        </w:rPr>
        <w:t> </w:t>
      </w:r>
      <w:r>
        <w:rPr>
          <w:color w:val="0E1115"/>
          <w:w w:val="105"/>
        </w:rPr>
        <w:t>выяви</w:t>
      </w:r>
      <w:r>
        <w:rPr>
          <w:color w:val="0E1115"/>
          <w:spacing w:val="-19"/>
          <w:w w:val="105"/>
        </w:rPr>
        <w:t> </w:t>
      </w:r>
      <w:r>
        <w:rPr>
          <w:color w:val="0E1115"/>
          <w:w w:val="105"/>
        </w:rPr>
        <w:t>из</w:t>
      </w:r>
      <w:r>
        <w:rPr>
          <w:color w:val="0E1115"/>
          <w:spacing w:val="-19"/>
          <w:w w:val="105"/>
        </w:rPr>
        <w:t> </w:t>
      </w:r>
      <w:r>
        <w:rPr>
          <w:color w:val="0E1115"/>
          <w:w w:val="105"/>
        </w:rPr>
        <w:t>них</w:t>
      </w:r>
      <w:r>
        <w:rPr>
          <w:color w:val="0E1115"/>
          <w:spacing w:val="-19"/>
          <w:w w:val="105"/>
        </w:rPr>
        <w:t> </w:t>
      </w:r>
      <w:r>
        <w:rPr>
          <w:color w:val="0E1115"/>
          <w:w w:val="105"/>
        </w:rPr>
        <w:t>самую</w:t>
      </w:r>
      <w:r>
        <w:rPr>
          <w:color w:val="0E1115"/>
          <w:spacing w:val="-19"/>
          <w:w w:val="105"/>
        </w:rPr>
        <w:t> </w:t>
      </w:r>
      <w:r>
        <w:rPr>
          <w:color w:val="0E1115"/>
          <w:w w:val="105"/>
        </w:rPr>
        <w:t>лучшую человечную нравственность для этой новой экономической структуры</w:t>
      </w:r>
      <w:r>
        <w:rPr>
          <w:rFonts w:ascii="Tahoma" w:hAnsi="Tahoma"/>
          <w:color w:val="0E1115"/>
          <w:w w:val="105"/>
        </w:rPr>
        <w:t>.</w:t>
      </w:r>
      <w:r>
        <w:rPr>
          <w:rFonts w:ascii="Tahoma" w:hAnsi="Tahoma"/>
          <w:color w:val="0E1115"/>
          <w:spacing w:val="40"/>
          <w:w w:val="105"/>
        </w:rPr>
        <w:t> </w:t>
      </w:r>
      <w:r>
        <w:rPr>
          <w:color w:val="0E1115"/>
          <w:w w:val="105"/>
        </w:rPr>
        <w:t>Далее</w:t>
      </w:r>
      <w:r>
        <w:rPr>
          <w:rFonts w:ascii="Tahoma" w:hAnsi="Tahoma"/>
          <w:color w:val="0E1115"/>
          <w:w w:val="105"/>
        </w:rPr>
        <w:t>, </w:t>
      </w:r>
      <w:r>
        <w:rPr>
          <w:color w:val="0E1115"/>
          <w:w w:val="105"/>
        </w:rPr>
        <w:t>сделай анализ всех видов обществ</w:t>
      </w:r>
    </w:p>
    <w:p>
      <w:pPr>
        <w:pStyle w:val="BodyText"/>
        <w:spacing w:before="1"/>
        <w:ind w:left="1865"/>
      </w:pPr>
      <w:r>
        <w:rPr>
          <w:color w:val="0E1115"/>
        </w:rPr>
        <w:t>человеческих</w:t>
      </w:r>
      <w:r>
        <w:rPr>
          <w:color w:val="0E1115"/>
          <w:spacing w:val="16"/>
        </w:rPr>
        <w:t> </w:t>
      </w:r>
      <w:r>
        <w:rPr>
          <w:color w:val="0E1115"/>
        </w:rPr>
        <w:t>и</w:t>
      </w:r>
      <w:r>
        <w:rPr>
          <w:color w:val="0E1115"/>
          <w:spacing w:val="17"/>
        </w:rPr>
        <w:t> </w:t>
      </w:r>
      <w:r>
        <w:rPr>
          <w:color w:val="0E1115"/>
        </w:rPr>
        <w:t>найди</w:t>
      </w:r>
      <w:r>
        <w:rPr>
          <w:color w:val="0E1115"/>
          <w:spacing w:val="17"/>
        </w:rPr>
        <w:t> </w:t>
      </w:r>
      <w:r>
        <w:rPr>
          <w:color w:val="0E1115"/>
        </w:rPr>
        <w:t>самые</w:t>
      </w:r>
      <w:r>
        <w:rPr>
          <w:color w:val="0E1115"/>
          <w:spacing w:val="16"/>
        </w:rPr>
        <w:t> </w:t>
      </w:r>
      <w:r>
        <w:rPr>
          <w:color w:val="0E1115"/>
        </w:rPr>
        <w:t>лучшие</w:t>
      </w:r>
      <w:r>
        <w:rPr>
          <w:color w:val="0E1115"/>
          <w:spacing w:val="17"/>
        </w:rPr>
        <w:t> </w:t>
      </w:r>
      <w:r>
        <w:rPr>
          <w:color w:val="0E1115"/>
        </w:rPr>
        <w:t>человечные</w:t>
      </w:r>
      <w:r>
        <w:rPr>
          <w:color w:val="0E1115"/>
          <w:spacing w:val="17"/>
        </w:rPr>
        <w:t> </w:t>
      </w:r>
      <w:r>
        <w:rPr>
          <w:color w:val="0E1115"/>
        </w:rPr>
        <w:t>форма</w:t>
      </w:r>
      <w:r>
        <w:rPr>
          <w:color w:val="0E1115"/>
          <w:spacing w:val="16"/>
        </w:rPr>
        <w:t> </w:t>
      </w:r>
      <w:r>
        <w:rPr>
          <w:color w:val="0E1115"/>
        </w:rPr>
        <w:t>морали</w:t>
      </w:r>
      <w:r>
        <w:rPr>
          <w:color w:val="0E1115"/>
          <w:spacing w:val="17"/>
        </w:rPr>
        <w:t> </w:t>
      </w:r>
      <w:r>
        <w:rPr>
          <w:color w:val="0E1115"/>
          <w:spacing w:val="-10"/>
        </w:rPr>
        <w:t>и</w:t>
      </w:r>
    </w:p>
    <w:p>
      <w:pPr>
        <w:pStyle w:val="BodyText"/>
        <w:spacing w:after="0"/>
        <w:sectPr>
          <w:pgSz w:w="11900" w:h="16840"/>
          <w:pgMar w:top="0" w:bottom="0" w:left="850" w:right="1133"/>
        </w:sectPr>
      </w:pPr>
    </w:p>
    <w:p>
      <w:pPr>
        <w:pStyle w:val="BodyText"/>
        <w:spacing w:before="9"/>
        <w:ind w:left="1865"/>
        <w:rPr>
          <w:rFonts w:ascii="Tahoma" w:hAnsi="Tahoma"/>
        </w:rPr>
      </w:pPr>
      <w:r>
        <w:rPr>
          <w:color w:val="0E1115"/>
          <w:w w:val="105"/>
        </w:rPr>
        <w:t>покажи</w:t>
      </w:r>
      <w:r>
        <w:rPr>
          <w:color w:val="0E1115"/>
          <w:spacing w:val="-15"/>
          <w:w w:val="105"/>
        </w:rPr>
        <w:t> </w:t>
      </w:r>
      <w:r>
        <w:rPr>
          <w:color w:val="0E1115"/>
          <w:w w:val="105"/>
        </w:rPr>
        <w:t>мне</w:t>
      </w:r>
      <w:r>
        <w:rPr>
          <w:color w:val="0E1115"/>
          <w:spacing w:val="-15"/>
          <w:w w:val="105"/>
        </w:rPr>
        <w:t> </w:t>
      </w:r>
      <w:r>
        <w:rPr>
          <w:color w:val="0E1115"/>
          <w:w w:val="105"/>
        </w:rPr>
        <w:t>эти</w:t>
      </w:r>
      <w:r>
        <w:rPr>
          <w:color w:val="0E1115"/>
          <w:spacing w:val="-15"/>
          <w:w w:val="105"/>
        </w:rPr>
        <w:t> </w:t>
      </w:r>
      <w:r>
        <w:rPr>
          <w:color w:val="0E1115"/>
          <w:w w:val="105"/>
        </w:rPr>
        <w:t>формы</w:t>
      </w:r>
      <w:r>
        <w:rPr>
          <w:color w:val="0E1115"/>
          <w:spacing w:val="-15"/>
          <w:w w:val="105"/>
        </w:rPr>
        <w:t> </w:t>
      </w:r>
      <w:r>
        <w:rPr>
          <w:color w:val="0E1115"/>
          <w:w w:val="105"/>
        </w:rPr>
        <w:t>морали</w:t>
      </w:r>
      <w:r>
        <w:rPr>
          <w:rFonts w:ascii="Tahoma" w:hAnsi="Tahoma"/>
          <w:color w:val="0E1115"/>
          <w:w w:val="105"/>
        </w:rPr>
        <w:t>.</w:t>
      </w:r>
      <w:r>
        <w:rPr>
          <w:rFonts w:ascii="Tahoma" w:hAnsi="Tahoma"/>
          <w:color w:val="0E1115"/>
          <w:spacing w:val="44"/>
          <w:w w:val="105"/>
        </w:rPr>
        <w:t> </w:t>
      </w:r>
      <w:r>
        <w:rPr>
          <w:color w:val="0E1115"/>
          <w:w w:val="105"/>
        </w:rPr>
        <w:t>Выявленные</w:t>
      </w:r>
      <w:r>
        <w:rPr>
          <w:color w:val="0E1115"/>
          <w:spacing w:val="-15"/>
          <w:w w:val="105"/>
        </w:rPr>
        <w:t> </w:t>
      </w:r>
      <w:r>
        <w:rPr>
          <w:color w:val="0E1115"/>
          <w:w w:val="105"/>
        </w:rPr>
        <w:t>тобою</w:t>
      </w:r>
      <w:r>
        <w:rPr>
          <w:color w:val="0E1115"/>
          <w:spacing w:val="-15"/>
          <w:w w:val="105"/>
        </w:rPr>
        <w:t> </w:t>
      </w:r>
      <w:r>
        <w:rPr>
          <w:color w:val="0E1115"/>
          <w:spacing w:val="-2"/>
          <w:w w:val="105"/>
        </w:rPr>
        <w:t>этика</w:t>
      </w:r>
      <w:r>
        <w:rPr>
          <w:rFonts w:ascii="Tahoma" w:hAnsi="Tahoma"/>
          <w:color w:val="0E1115"/>
          <w:spacing w:val="-2"/>
          <w:w w:val="105"/>
        </w:rPr>
        <w:t>,</w:t>
      </w:r>
    </w:p>
    <w:p>
      <w:pPr>
        <w:pStyle w:val="BodyText"/>
        <w:spacing w:line="295" w:lineRule="auto" w:before="82"/>
        <w:ind w:left="1865" w:right="328"/>
        <w:rPr>
          <w:rFonts w:ascii="Tahoma" w:hAnsi="Tahoma"/>
        </w:rPr>
      </w:pPr>
      <w:r>
        <w:rPr>
          <w:color w:val="0E1115"/>
          <w:w w:val="105"/>
        </w:rPr>
        <w:t>нравственность и мораль должны будут соответствовать этой новой</w:t>
      </w:r>
      <w:r>
        <w:rPr>
          <w:color w:val="0E1115"/>
          <w:spacing w:val="-3"/>
          <w:w w:val="105"/>
        </w:rPr>
        <w:t> </w:t>
      </w:r>
      <w:r>
        <w:rPr>
          <w:color w:val="0E1115"/>
          <w:w w:val="105"/>
        </w:rPr>
        <w:t>экономической</w:t>
      </w:r>
      <w:r>
        <w:rPr>
          <w:color w:val="0E1115"/>
          <w:spacing w:val="-3"/>
          <w:w w:val="105"/>
        </w:rPr>
        <w:t> </w:t>
      </w:r>
      <w:r>
        <w:rPr>
          <w:color w:val="0E1115"/>
          <w:w w:val="105"/>
        </w:rPr>
        <w:t>структуре</w:t>
      </w:r>
      <w:r>
        <w:rPr>
          <w:rFonts w:ascii="Tahoma" w:hAnsi="Tahoma"/>
          <w:color w:val="0E1115"/>
          <w:w w:val="105"/>
        </w:rPr>
        <w:t>.</w:t>
      </w:r>
      <w:r>
        <w:rPr>
          <w:rFonts w:ascii="Tahoma" w:hAnsi="Tahoma"/>
          <w:color w:val="0E1115"/>
          <w:spacing w:val="-6"/>
          <w:w w:val="105"/>
        </w:rPr>
        <w:t> </w:t>
      </w:r>
      <w:r>
        <w:rPr>
          <w:color w:val="0E1115"/>
          <w:w w:val="105"/>
        </w:rPr>
        <w:t>Самое</w:t>
      </w:r>
      <w:r>
        <w:rPr>
          <w:color w:val="0E1115"/>
          <w:spacing w:val="-3"/>
          <w:w w:val="105"/>
        </w:rPr>
        <w:t> </w:t>
      </w:r>
      <w:r>
        <w:rPr>
          <w:color w:val="0E1115"/>
          <w:w w:val="105"/>
        </w:rPr>
        <w:t>главное</w:t>
      </w:r>
      <w:r>
        <w:rPr>
          <w:color w:val="0E1115"/>
          <w:spacing w:val="-3"/>
          <w:w w:val="105"/>
        </w:rPr>
        <w:t> </w:t>
      </w:r>
      <w:r>
        <w:rPr>
          <w:color w:val="0E1115"/>
          <w:w w:val="105"/>
        </w:rPr>
        <w:t>в</w:t>
      </w:r>
      <w:r>
        <w:rPr>
          <w:color w:val="0E1115"/>
          <w:spacing w:val="-3"/>
          <w:w w:val="105"/>
        </w:rPr>
        <w:t> </w:t>
      </w:r>
      <w:r>
        <w:rPr>
          <w:color w:val="0E1115"/>
          <w:w w:val="105"/>
        </w:rPr>
        <w:t>этих</w:t>
      </w:r>
      <w:r>
        <w:rPr>
          <w:color w:val="0E1115"/>
          <w:spacing w:val="-3"/>
          <w:w w:val="105"/>
        </w:rPr>
        <w:t> </w:t>
      </w:r>
      <w:r>
        <w:rPr>
          <w:color w:val="0E1115"/>
          <w:w w:val="105"/>
        </w:rPr>
        <w:t>этике нравственности и морали должно быть человечность</w:t>
      </w:r>
      <w:r>
        <w:rPr>
          <w:rFonts w:ascii="Tahoma" w:hAnsi="Tahoma"/>
          <w:color w:val="0E1115"/>
          <w:w w:val="105"/>
        </w:rPr>
        <w:t>, </w:t>
      </w:r>
      <w:r>
        <w:rPr>
          <w:color w:val="0E1115"/>
        </w:rPr>
        <w:t>человеколюбие</w:t>
      </w:r>
      <w:r>
        <w:rPr>
          <w:rFonts w:ascii="Tahoma" w:hAnsi="Tahoma"/>
          <w:color w:val="0E1115"/>
        </w:rPr>
        <w:t>, </w:t>
      </w:r>
      <w:r>
        <w:rPr>
          <w:color w:val="0E1115"/>
        </w:rPr>
        <w:t>милосердие ко всем формам жизни</w:t>
      </w:r>
      <w:r>
        <w:rPr>
          <w:rFonts w:ascii="Tahoma" w:hAnsi="Tahoma"/>
          <w:color w:val="0E1115"/>
        </w:rPr>
        <w:t>, </w:t>
      </w:r>
      <w:r>
        <w:rPr>
          <w:color w:val="0E1115"/>
        </w:rPr>
        <w:t>бережное </w:t>
      </w:r>
      <w:r>
        <w:rPr>
          <w:color w:val="0E1115"/>
          <w:w w:val="105"/>
        </w:rPr>
        <w:t>отношение</w:t>
      </w:r>
      <w:r>
        <w:rPr>
          <w:color w:val="0E1115"/>
          <w:spacing w:val="-4"/>
          <w:w w:val="105"/>
        </w:rPr>
        <w:t> </w:t>
      </w:r>
      <w:r>
        <w:rPr>
          <w:color w:val="0E1115"/>
          <w:w w:val="105"/>
        </w:rPr>
        <w:t>к</w:t>
      </w:r>
      <w:r>
        <w:rPr>
          <w:color w:val="0E1115"/>
          <w:spacing w:val="-4"/>
          <w:w w:val="105"/>
        </w:rPr>
        <w:t> </w:t>
      </w:r>
      <w:r>
        <w:rPr>
          <w:color w:val="0E1115"/>
          <w:w w:val="105"/>
        </w:rPr>
        <w:t>природе</w:t>
      </w:r>
      <w:r>
        <w:rPr>
          <w:rFonts w:ascii="Tahoma" w:hAnsi="Tahoma"/>
          <w:color w:val="0E1115"/>
          <w:w w:val="105"/>
        </w:rPr>
        <w:t>,</w:t>
      </w:r>
      <w:r>
        <w:rPr>
          <w:rFonts w:ascii="Tahoma" w:hAnsi="Tahoma"/>
          <w:color w:val="0E1115"/>
          <w:spacing w:val="-7"/>
          <w:w w:val="105"/>
        </w:rPr>
        <w:t> </w:t>
      </w:r>
      <w:r>
        <w:rPr>
          <w:color w:val="0E1115"/>
          <w:w w:val="105"/>
        </w:rPr>
        <w:t>а</w:t>
      </w:r>
      <w:r>
        <w:rPr>
          <w:color w:val="0E1115"/>
          <w:spacing w:val="-4"/>
          <w:w w:val="105"/>
        </w:rPr>
        <w:t> </w:t>
      </w:r>
      <w:r>
        <w:rPr>
          <w:color w:val="0E1115"/>
          <w:w w:val="105"/>
        </w:rPr>
        <w:t>так</w:t>
      </w:r>
      <w:r>
        <w:rPr>
          <w:color w:val="0E1115"/>
          <w:spacing w:val="-4"/>
          <w:w w:val="105"/>
        </w:rPr>
        <w:t> </w:t>
      </w:r>
      <w:r>
        <w:rPr>
          <w:color w:val="0E1115"/>
          <w:w w:val="105"/>
        </w:rPr>
        <w:t>же</w:t>
      </w:r>
      <w:r>
        <w:rPr>
          <w:color w:val="0E1115"/>
          <w:spacing w:val="-4"/>
          <w:w w:val="105"/>
        </w:rPr>
        <w:t> </w:t>
      </w:r>
      <w:r>
        <w:rPr>
          <w:color w:val="0E1115"/>
          <w:w w:val="105"/>
        </w:rPr>
        <w:t>должны</w:t>
      </w:r>
      <w:r>
        <w:rPr>
          <w:color w:val="0E1115"/>
          <w:spacing w:val="-4"/>
          <w:w w:val="105"/>
        </w:rPr>
        <w:t> </w:t>
      </w:r>
      <w:r>
        <w:rPr>
          <w:color w:val="0E1115"/>
          <w:w w:val="105"/>
        </w:rPr>
        <w:t>вести</w:t>
      </w:r>
      <w:r>
        <w:rPr>
          <w:color w:val="0E1115"/>
          <w:spacing w:val="-4"/>
          <w:w w:val="105"/>
        </w:rPr>
        <w:t> </w:t>
      </w:r>
      <w:r>
        <w:rPr>
          <w:color w:val="0E1115"/>
          <w:w w:val="105"/>
        </w:rPr>
        <w:t>людей</w:t>
      </w:r>
      <w:r>
        <w:rPr>
          <w:color w:val="0E1115"/>
          <w:spacing w:val="-4"/>
          <w:w w:val="105"/>
        </w:rPr>
        <w:t> </w:t>
      </w:r>
      <w:r>
        <w:rPr>
          <w:color w:val="0E1115"/>
          <w:w w:val="105"/>
        </w:rPr>
        <w:t>по</w:t>
      </w:r>
      <w:r>
        <w:rPr>
          <w:color w:val="0E1115"/>
          <w:spacing w:val="-4"/>
          <w:w w:val="105"/>
        </w:rPr>
        <w:t> </w:t>
      </w:r>
      <w:r>
        <w:rPr>
          <w:color w:val="0E1115"/>
          <w:w w:val="105"/>
        </w:rPr>
        <w:t>пути сохранения здоровья</w:t>
      </w:r>
      <w:r>
        <w:rPr>
          <w:rFonts w:ascii="Tahoma" w:hAnsi="Tahoma"/>
          <w:color w:val="0E1115"/>
          <w:w w:val="105"/>
        </w:rPr>
        <w:t>, </w:t>
      </w:r>
      <w:r>
        <w:rPr>
          <w:color w:val="0E1115"/>
          <w:w w:val="105"/>
        </w:rPr>
        <w:t>душевного и духовного развития</w:t>
      </w:r>
      <w:r>
        <w:rPr>
          <w:rFonts w:ascii="Tahoma" w:hAnsi="Tahoma"/>
          <w:color w:val="0E1115"/>
          <w:w w:val="105"/>
        </w:rPr>
        <w:t>.</w:t>
      </w:r>
    </w:p>
    <w:p>
      <w:pPr>
        <w:pStyle w:val="BodyText"/>
        <w:spacing w:before="206"/>
        <w:rPr>
          <w:rFonts w:ascii="Tahoma"/>
        </w:rPr>
      </w:pPr>
    </w:p>
    <w:p>
      <w:pPr>
        <w:pStyle w:val="BodyText"/>
        <w:ind w:left="318"/>
        <w:rPr>
          <w:position w:val="7"/>
        </w:rPr>
      </w:pPr>
      <w:r>
        <w:rPr/>
        <w:drawing>
          <wp:inline distT="0" distB="0" distL="0" distR="0">
            <wp:extent cx="135568" cy="135568"/>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4"/>
        <w:rPr>
          <w:sz w:val="21"/>
        </w:rPr>
      </w:pPr>
    </w:p>
    <w:p>
      <w:pPr>
        <w:spacing w:line="336"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0656">
                <wp:simplePos x="0" y="0"/>
                <wp:positionH relativeFrom="page">
                  <wp:posOffset>809625</wp:posOffset>
                </wp:positionH>
                <wp:positionV relativeFrom="paragraph">
                  <wp:posOffset>228793</wp:posOffset>
                </wp:positionV>
                <wp:extent cx="9525" cy="385762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9525" cy="3857625"/>
                        </a:xfrm>
                        <a:custGeom>
                          <a:avLst/>
                          <a:gdLst/>
                          <a:ahLst/>
                          <a:cxnLst/>
                          <a:rect l="l" t="t" r="r" b="b"/>
                          <a:pathLst>
                            <a:path w="9525" h="3857625">
                              <a:moveTo>
                                <a:pt x="9525" y="3857625"/>
                              </a:moveTo>
                              <a:lnTo>
                                <a:pt x="0" y="3857625"/>
                              </a:lnTo>
                              <a:lnTo>
                                <a:pt x="0" y="0"/>
                              </a:lnTo>
                              <a:lnTo>
                                <a:pt x="9525" y="0"/>
                              </a:lnTo>
                              <a:lnTo>
                                <a:pt x="9525" y="3857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5253pt;width:.75pt;height:303.75pt;mso-position-horizontal-relative:page;mso-position-vertical-relative:paragraph;z-index:15750656" id="docshape44" filled="true" fillcolor="#e1e4e9" stroked="false">
                <v:fill type="solid"/>
                <w10:wrap type="none"/>
              </v:rect>
            </w:pict>
          </mc:Fallback>
        </mc:AlternateContent>
      </w:r>
      <w:r>
        <w:rPr>
          <w:color w:val="61666A"/>
          <w:spacing w:val="-2"/>
          <w:w w:val="105"/>
          <w:sz w:val="21"/>
        </w:rPr>
        <w:t>Пользователь</w:t>
      </w:r>
      <w:r>
        <w:rPr>
          <w:color w:val="61666A"/>
          <w:spacing w:val="-9"/>
          <w:w w:val="105"/>
          <w:sz w:val="21"/>
        </w:rPr>
        <w:t> </w:t>
      </w:r>
      <w:r>
        <w:rPr>
          <w:color w:val="61666A"/>
          <w:spacing w:val="-2"/>
          <w:w w:val="105"/>
          <w:sz w:val="21"/>
        </w:rPr>
        <w:t>запрашивает</w:t>
      </w:r>
      <w:r>
        <w:rPr>
          <w:color w:val="61666A"/>
          <w:spacing w:val="-9"/>
          <w:w w:val="105"/>
          <w:sz w:val="21"/>
        </w:rPr>
        <w:t> </w:t>
      </w:r>
      <w:r>
        <w:rPr>
          <w:color w:val="61666A"/>
          <w:spacing w:val="-2"/>
          <w:w w:val="105"/>
          <w:sz w:val="21"/>
        </w:rPr>
        <w:t>глубокий</w:t>
      </w:r>
      <w:r>
        <w:rPr>
          <w:color w:val="61666A"/>
          <w:spacing w:val="-9"/>
          <w:w w:val="105"/>
          <w:sz w:val="21"/>
        </w:rPr>
        <w:t> </w:t>
      </w:r>
      <w:r>
        <w:rPr>
          <w:color w:val="61666A"/>
          <w:spacing w:val="-2"/>
          <w:w w:val="105"/>
          <w:sz w:val="21"/>
        </w:rPr>
        <w:t>синтез</w:t>
      </w:r>
      <w:r>
        <w:rPr>
          <w:color w:val="61666A"/>
          <w:spacing w:val="-9"/>
          <w:w w:val="105"/>
          <w:sz w:val="21"/>
        </w:rPr>
        <w:t> </w:t>
      </w:r>
      <w:r>
        <w:rPr>
          <w:color w:val="61666A"/>
          <w:spacing w:val="-2"/>
          <w:w w:val="105"/>
          <w:sz w:val="21"/>
        </w:rPr>
        <w:t>этических</w:t>
      </w:r>
      <w:r>
        <w:rPr>
          <w:color w:val="61666A"/>
          <w:spacing w:val="-9"/>
          <w:w w:val="105"/>
          <w:sz w:val="21"/>
        </w:rPr>
        <w:t> </w:t>
      </w:r>
      <w:r>
        <w:rPr>
          <w:color w:val="61666A"/>
          <w:spacing w:val="-2"/>
          <w:w w:val="105"/>
          <w:sz w:val="21"/>
        </w:rPr>
        <w:t>принципов</w:t>
      </w:r>
      <w:r>
        <w:rPr>
          <w:color w:val="61666A"/>
          <w:spacing w:val="-9"/>
          <w:w w:val="105"/>
          <w:sz w:val="21"/>
        </w:rPr>
        <w:t> </w:t>
      </w:r>
      <w:r>
        <w:rPr>
          <w:color w:val="61666A"/>
          <w:spacing w:val="-2"/>
          <w:w w:val="105"/>
          <w:sz w:val="21"/>
        </w:rPr>
        <w:t>из</w:t>
      </w:r>
      <w:r>
        <w:rPr>
          <w:color w:val="61666A"/>
          <w:spacing w:val="-9"/>
          <w:w w:val="105"/>
          <w:sz w:val="21"/>
        </w:rPr>
        <w:t> </w:t>
      </w:r>
      <w:r>
        <w:rPr>
          <w:color w:val="61666A"/>
          <w:spacing w:val="-2"/>
          <w:w w:val="105"/>
          <w:sz w:val="21"/>
        </w:rPr>
        <w:t>мировых</w:t>
      </w:r>
      <w:r>
        <w:rPr>
          <w:color w:val="61666A"/>
          <w:spacing w:val="-9"/>
          <w:w w:val="105"/>
          <w:sz w:val="21"/>
        </w:rPr>
        <w:t> </w:t>
      </w:r>
      <w:r>
        <w:rPr>
          <w:color w:val="61666A"/>
          <w:spacing w:val="-2"/>
          <w:w w:val="105"/>
          <w:sz w:val="21"/>
        </w:rPr>
        <w:t>культур</w:t>
      </w:r>
      <w:r>
        <w:rPr>
          <w:rFonts w:ascii="Tahoma" w:hAnsi="Tahoma"/>
          <w:color w:val="61666A"/>
          <w:spacing w:val="-2"/>
          <w:w w:val="105"/>
          <w:sz w:val="21"/>
        </w:rPr>
        <w:t>, </w:t>
      </w:r>
      <w:r>
        <w:rPr>
          <w:color w:val="61666A"/>
          <w:sz w:val="21"/>
        </w:rPr>
        <w:t>религий и обществ для построения новой идеологии</w:t>
      </w:r>
      <w:r>
        <w:rPr>
          <w:rFonts w:ascii="Tahoma" w:hAnsi="Tahoma"/>
          <w:color w:val="61666A"/>
          <w:sz w:val="21"/>
        </w:rPr>
        <w:t>, </w:t>
      </w:r>
      <w:r>
        <w:rPr>
          <w:color w:val="61666A"/>
          <w:sz w:val="21"/>
        </w:rPr>
        <w:t>соответствующей предложенной </w:t>
      </w:r>
      <w:r>
        <w:rPr>
          <w:color w:val="61666A"/>
          <w:w w:val="105"/>
          <w:sz w:val="21"/>
        </w:rPr>
        <w:t>экономической системе</w:t>
      </w:r>
      <w:r>
        <w:rPr>
          <w:rFonts w:ascii="Tahoma" w:hAnsi="Tahoma"/>
          <w:color w:val="61666A"/>
          <w:w w:val="105"/>
          <w:sz w:val="21"/>
        </w:rPr>
        <w:t>.</w:t>
      </w:r>
      <w:r>
        <w:rPr>
          <w:rFonts w:ascii="Tahoma" w:hAnsi="Tahoma"/>
          <w:color w:val="61666A"/>
          <w:spacing w:val="-2"/>
          <w:w w:val="105"/>
          <w:sz w:val="21"/>
        </w:rPr>
        <w:t> </w:t>
      </w:r>
      <w:r>
        <w:rPr>
          <w:color w:val="61666A"/>
          <w:w w:val="105"/>
          <w:sz w:val="21"/>
        </w:rPr>
        <w:t>Это комплексная задача</w:t>
      </w:r>
      <w:r>
        <w:rPr>
          <w:rFonts w:ascii="Tahoma" w:hAnsi="Tahoma"/>
          <w:color w:val="61666A"/>
          <w:w w:val="105"/>
          <w:sz w:val="21"/>
        </w:rPr>
        <w:t>,</w:t>
      </w:r>
      <w:r>
        <w:rPr>
          <w:rFonts w:ascii="Tahoma" w:hAnsi="Tahoma"/>
          <w:color w:val="61666A"/>
          <w:spacing w:val="-2"/>
          <w:w w:val="105"/>
          <w:sz w:val="21"/>
        </w:rPr>
        <w:t> </w:t>
      </w:r>
      <w:r>
        <w:rPr>
          <w:color w:val="61666A"/>
          <w:w w:val="105"/>
          <w:sz w:val="21"/>
        </w:rPr>
        <w:t>требующая системного анализа и интеграции разнородных концепций</w:t>
      </w:r>
      <w:r>
        <w:rPr>
          <w:rFonts w:ascii="Tahoma" w:hAnsi="Tahoma"/>
          <w:color w:val="61666A"/>
          <w:w w:val="105"/>
          <w:sz w:val="21"/>
        </w:rPr>
        <w:t>.</w:t>
      </w:r>
    </w:p>
    <w:p>
      <w:pPr>
        <w:spacing w:line="336" w:lineRule="auto" w:before="187"/>
        <w:ind w:left="635" w:right="140" w:firstLine="0"/>
        <w:jc w:val="left"/>
        <w:rPr>
          <w:rFonts w:ascii="Tahoma" w:hAnsi="Tahoma"/>
          <w:sz w:val="21"/>
        </w:rPr>
      </w:pPr>
      <w:r>
        <w:rPr>
          <w:color w:val="61666A"/>
          <w:sz w:val="21"/>
        </w:rPr>
        <w:t>Нужно выделить универсальные ценности</w:t>
      </w:r>
      <w:r>
        <w:rPr>
          <w:rFonts w:ascii="Tahoma" w:hAnsi="Tahoma"/>
          <w:color w:val="61666A"/>
          <w:sz w:val="21"/>
        </w:rPr>
        <w:t>, </w:t>
      </w:r>
      <w:r>
        <w:rPr>
          <w:color w:val="61666A"/>
          <w:sz w:val="21"/>
        </w:rPr>
        <w:t>общие для большинства культур и религий</w:t>
      </w:r>
      <w:r>
        <w:rPr>
          <w:rFonts w:ascii="Tahoma" w:hAnsi="Tahoma"/>
          <w:color w:val="61666A"/>
          <w:sz w:val="21"/>
        </w:rPr>
        <w:t>, </w:t>
      </w:r>
      <w:r>
        <w:rPr>
          <w:color w:val="61666A"/>
          <w:sz w:val="21"/>
        </w:rPr>
        <w:t>но </w:t>
      </w:r>
      <w:r>
        <w:rPr>
          <w:color w:val="61666A"/>
          <w:w w:val="105"/>
          <w:sz w:val="21"/>
        </w:rPr>
        <w:t>при</w:t>
      </w:r>
      <w:r>
        <w:rPr>
          <w:color w:val="61666A"/>
          <w:spacing w:val="-5"/>
          <w:w w:val="105"/>
          <w:sz w:val="21"/>
        </w:rPr>
        <w:t> </w:t>
      </w:r>
      <w:r>
        <w:rPr>
          <w:color w:val="61666A"/>
          <w:w w:val="105"/>
          <w:sz w:val="21"/>
        </w:rPr>
        <w:t>этом</w:t>
      </w:r>
      <w:r>
        <w:rPr>
          <w:color w:val="61666A"/>
          <w:spacing w:val="-5"/>
          <w:w w:val="105"/>
          <w:sz w:val="21"/>
        </w:rPr>
        <w:t> </w:t>
      </w:r>
      <w:r>
        <w:rPr>
          <w:color w:val="61666A"/>
          <w:w w:val="105"/>
          <w:sz w:val="21"/>
        </w:rPr>
        <w:t>избежать</w:t>
      </w:r>
      <w:r>
        <w:rPr>
          <w:color w:val="61666A"/>
          <w:spacing w:val="-5"/>
          <w:w w:val="105"/>
          <w:sz w:val="21"/>
        </w:rPr>
        <w:t> </w:t>
      </w:r>
      <w:r>
        <w:rPr>
          <w:color w:val="61666A"/>
          <w:w w:val="105"/>
          <w:sz w:val="21"/>
        </w:rPr>
        <w:t>эклектики</w:t>
      </w:r>
      <w:r>
        <w:rPr>
          <w:rFonts w:ascii="Tahoma" w:hAnsi="Tahoma"/>
          <w:color w:val="61666A"/>
          <w:w w:val="105"/>
          <w:sz w:val="21"/>
        </w:rPr>
        <w:t>.</w:t>
      </w:r>
      <w:r>
        <w:rPr>
          <w:rFonts w:ascii="Tahoma" w:hAnsi="Tahoma"/>
          <w:color w:val="61666A"/>
          <w:spacing w:val="-7"/>
          <w:w w:val="105"/>
          <w:sz w:val="21"/>
        </w:rPr>
        <w:t> </w:t>
      </w:r>
      <w:r>
        <w:rPr>
          <w:color w:val="61666A"/>
          <w:w w:val="105"/>
          <w:sz w:val="21"/>
        </w:rPr>
        <w:t>Ключевые</w:t>
      </w:r>
      <w:r>
        <w:rPr>
          <w:color w:val="61666A"/>
          <w:spacing w:val="-5"/>
          <w:w w:val="105"/>
          <w:sz w:val="21"/>
        </w:rPr>
        <w:t> </w:t>
      </w:r>
      <w:r>
        <w:rPr>
          <w:color w:val="61666A"/>
          <w:w w:val="105"/>
          <w:sz w:val="21"/>
        </w:rPr>
        <w:t>критерии</w:t>
      </w:r>
      <w:r>
        <w:rPr>
          <w:color w:val="61666A"/>
          <w:spacing w:val="-5"/>
          <w:w w:val="105"/>
          <w:sz w:val="21"/>
        </w:rPr>
        <w:t> </w:t>
      </w:r>
      <w:r>
        <w:rPr>
          <w:color w:val="61666A"/>
          <w:w w:val="105"/>
          <w:sz w:val="21"/>
        </w:rPr>
        <w:t>отбора</w:t>
      </w:r>
      <w:r>
        <w:rPr>
          <w:color w:val="61666A"/>
          <w:spacing w:val="-5"/>
          <w:w w:val="105"/>
          <w:sz w:val="21"/>
        </w:rPr>
        <w:t> </w:t>
      </w:r>
      <w:r>
        <w:rPr>
          <w:color w:val="61666A"/>
          <w:w w:val="105"/>
          <w:sz w:val="21"/>
        </w:rPr>
        <w:t>уже</w:t>
      </w:r>
      <w:r>
        <w:rPr>
          <w:color w:val="61666A"/>
          <w:spacing w:val="-5"/>
          <w:w w:val="105"/>
          <w:sz w:val="21"/>
        </w:rPr>
        <w:t> </w:t>
      </w:r>
      <w:r>
        <w:rPr>
          <w:color w:val="61666A"/>
          <w:w w:val="105"/>
          <w:sz w:val="21"/>
        </w:rPr>
        <w:t>заданы</w:t>
      </w:r>
      <w:r>
        <w:rPr>
          <w:color w:val="61666A"/>
          <w:spacing w:val="-5"/>
          <w:w w:val="105"/>
          <w:sz w:val="21"/>
        </w:rPr>
        <w:t> </w:t>
      </w:r>
      <w:r>
        <w:rPr>
          <w:color w:val="61666A"/>
          <w:w w:val="105"/>
          <w:sz w:val="21"/>
        </w:rPr>
        <w:t>пользователем</w:t>
      </w:r>
      <w:r>
        <w:rPr>
          <w:rFonts w:ascii="Tahoma" w:hAnsi="Tahoma"/>
          <w:color w:val="61666A"/>
          <w:w w:val="105"/>
          <w:sz w:val="21"/>
        </w:rPr>
        <w:t>:</w:t>
      </w:r>
    </w:p>
    <w:p>
      <w:pPr>
        <w:spacing w:before="4"/>
        <w:ind w:left="635" w:right="0" w:firstLine="0"/>
        <w:jc w:val="left"/>
        <w:rPr>
          <w:rFonts w:ascii="Tahoma" w:hAnsi="Tahoma"/>
          <w:sz w:val="21"/>
        </w:rPr>
      </w:pPr>
      <w:r>
        <w:rPr>
          <w:color w:val="61666A"/>
          <w:sz w:val="21"/>
        </w:rPr>
        <w:t>человечность</w:t>
      </w:r>
      <w:r>
        <w:rPr>
          <w:rFonts w:ascii="Tahoma" w:hAnsi="Tahoma"/>
          <w:color w:val="61666A"/>
          <w:sz w:val="21"/>
        </w:rPr>
        <w:t>,</w:t>
      </w:r>
      <w:r>
        <w:rPr>
          <w:rFonts w:ascii="Tahoma" w:hAnsi="Tahoma"/>
          <w:color w:val="61666A"/>
          <w:spacing w:val="20"/>
          <w:sz w:val="21"/>
        </w:rPr>
        <w:t> </w:t>
      </w:r>
      <w:r>
        <w:rPr>
          <w:color w:val="61666A"/>
          <w:sz w:val="21"/>
        </w:rPr>
        <w:t>экологичность</w:t>
      </w:r>
      <w:r>
        <w:rPr>
          <w:rFonts w:ascii="Tahoma" w:hAnsi="Tahoma"/>
          <w:color w:val="61666A"/>
          <w:sz w:val="21"/>
        </w:rPr>
        <w:t>,</w:t>
      </w:r>
      <w:r>
        <w:rPr>
          <w:rFonts w:ascii="Tahoma" w:hAnsi="Tahoma"/>
          <w:color w:val="61666A"/>
          <w:spacing w:val="21"/>
          <w:sz w:val="21"/>
        </w:rPr>
        <w:t> </w:t>
      </w:r>
      <w:r>
        <w:rPr>
          <w:color w:val="61666A"/>
          <w:sz w:val="21"/>
        </w:rPr>
        <w:t>забота</w:t>
      </w:r>
      <w:r>
        <w:rPr>
          <w:color w:val="61666A"/>
          <w:spacing w:val="23"/>
          <w:sz w:val="21"/>
        </w:rPr>
        <w:t> </w:t>
      </w:r>
      <w:r>
        <w:rPr>
          <w:color w:val="61666A"/>
          <w:sz w:val="21"/>
        </w:rPr>
        <w:t>о</w:t>
      </w:r>
      <w:r>
        <w:rPr>
          <w:color w:val="61666A"/>
          <w:spacing w:val="23"/>
          <w:sz w:val="21"/>
        </w:rPr>
        <w:t> </w:t>
      </w:r>
      <w:r>
        <w:rPr>
          <w:color w:val="61666A"/>
          <w:sz w:val="21"/>
        </w:rPr>
        <w:t>здоровье</w:t>
      </w:r>
      <w:r>
        <w:rPr>
          <w:color w:val="61666A"/>
          <w:spacing w:val="23"/>
          <w:sz w:val="21"/>
        </w:rPr>
        <w:t> </w:t>
      </w:r>
      <w:r>
        <w:rPr>
          <w:color w:val="61666A"/>
          <w:sz w:val="21"/>
        </w:rPr>
        <w:t>и</w:t>
      </w:r>
      <w:r>
        <w:rPr>
          <w:color w:val="61666A"/>
          <w:spacing w:val="23"/>
          <w:sz w:val="21"/>
        </w:rPr>
        <w:t> </w:t>
      </w:r>
      <w:r>
        <w:rPr>
          <w:color w:val="61666A"/>
          <w:sz w:val="21"/>
        </w:rPr>
        <w:t>духовном</w:t>
      </w:r>
      <w:r>
        <w:rPr>
          <w:color w:val="61666A"/>
          <w:spacing w:val="22"/>
          <w:sz w:val="21"/>
        </w:rPr>
        <w:t> </w:t>
      </w:r>
      <w:r>
        <w:rPr>
          <w:color w:val="61666A"/>
          <w:spacing w:val="-2"/>
          <w:sz w:val="21"/>
        </w:rPr>
        <w:t>развитии</w:t>
      </w:r>
      <w:r>
        <w:rPr>
          <w:rFonts w:ascii="Tahoma" w:hAnsi="Tahoma"/>
          <w:color w:val="61666A"/>
          <w:spacing w:val="-2"/>
          <w:sz w:val="21"/>
        </w:rPr>
        <w:t>.</w:t>
      </w:r>
    </w:p>
    <w:p>
      <w:pPr>
        <w:pStyle w:val="BodyText"/>
        <w:spacing w:before="30"/>
        <w:rPr>
          <w:rFonts w:ascii="Tahoma"/>
          <w:sz w:val="21"/>
        </w:rPr>
      </w:pPr>
    </w:p>
    <w:p>
      <w:pPr>
        <w:spacing w:line="336" w:lineRule="auto" w:before="0"/>
        <w:ind w:left="635" w:right="328" w:firstLine="0"/>
        <w:jc w:val="left"/>
        <w:rPr>
          <w:sz w:val="21"/>
        </w:rPr>
      </w:pPr>
      <w:r>
        <w:rPr>
          <w:color w:val="61666A"/>
          <w:sz w:val="21"/>
        </w:rPr>
        <w:t>Логично структурировать ответ вокруг трёх основных источников этики</w:t>
      </w:r>
      <w:r>
        <w:rPr>
          <w:rFonts w:ascii="Tahoma" w:hAnsi="Tahoma"/>
          <w:color w:val="61666A"/>
          <w:sz w:val="21"/>
        </w:rPr>
        <w:t>: 1) </w:t>
      </w:r>
      <w:r>
        <w:rPr>
          <w:color w:val="61666A"/>
          <w:sz w:val="21"/>
        </w:rPr>
        <w:t>философско</w:t>
      </w:r>
      <w:r>
        <w:rPr>
          <w:rFonts w:ascii="Tahoma" w:hAnsi="Tahoma"/>
          <w:color w:val="61666A"/>
          <w:sz w:val="21"/>
        </w:rPr>
        <w:t>- </w:t>
      </w:r>
      <w:r>
        <w:rPr>
          <w:color w:val="61666A"/>
          <w:sz w:val="21"/>
        </w:rPr>
        <w:t>религиозные</w:t>
      </w:r>
      <w:r>
        <w:rPr>
          <w:color w:val="61666A"/>
          <w:spacing w:val="40"/>
          <w:sz w:val="21"/>
        </w:rPr>
        <w:t> </w:t>
      </w:r>
      <w:r>
        <w:rPr>
          <w:color w:val="61666A"/>
          <w:sz w:val="21"/>
        </w:rPr>
        <w:t>традиции</w:t>
      </w:r>
      <w:r>
        <w:rPr>
          <w:rFonts w:ascii="Tahoma" w:hAnsi="Tahoma"/>
          <w:color w:val="61666A"/>
          <w:sz w:val="21"/>
        </w:rPr>
        <w:t>, 2) </w:t>
      </w:r>
      <w:r>
        <w:rPr>
          <w:color w:val="61666A"/>
          <w:sz w:val="21"/>
        </w:rPr>
        <w:t>современные</w:t>
      </w:r>
      <w:r>
        <w:rPr>
          <w:color w:val="61666A"/>
          <w:spacing w:val="40"/>
          <w:sz w:val="21"/>
        </w:rPr>
        <w:t> </w:t>
      </w:r>
      <w:r>
        <w:rPr>
          <w:color w:val="61666A"/>
          <w:sz w:val="21"/>
        </w:rPr>
        <w:t>гуманистические</w:t>
      </w:r>
      <w:r>
        <w:rPr>
          <w:color w:val="61666A"/>
          <w:spacing w:val="40"/>
          <w:sz w:val="21"/>
        </w:rPr>
        <w:t> </w:t>
      </w:r>
      <w:r>
        <w:rPr>
          <w:color w:val="61666A"/>
          <w:sz w:val="21"/>
        </w:rPr>
        <w:t>концепции</w:t>
      </w:r>
      <w:r>
        <w:rPr>
          <w:rFonts w:ascii="Tahoma" w:hAnsi="Tahoma"/>
          <w:color w:val="61666A"/>
          <w:sz w:val="21"/>
        </w:rPr>
        <w:t>, 3) </w:t>
      </w:r>
      <w:r>
        <w:rPr>
          <w:color w:val="61666A"/>
          <w:sz w:val="21"/>
        </w:rPr>
        <w:t>практики</w:t>
      </w:r>
    </w:p>
    <w:p>
      <w:pPr>
        <w:spacing w:line="336" w:lineRule="auto" w:before="3"/>
        <w:ind w:left="635" w:right="0" w:firstLine="0"/>
        <w:jc w:val="left"/>
        <w:rPr>
          <w:rFonts w:ascii="Tahoma" w:hAnsi="Tahoma"/>
          <w:sz w:val="21"/>
        </w:rPr>
      </w:pPr>
      <w:r>
        <w:rPr>
          <w:color w:val="61666A"/>
          <w:spacing w:val="-2"/>
          <w:w w:val="105"/>
          <w:sz w:val="21"/>
        </w:rPr>
        <w:t>устойчивых</w:t>
      </w:r>
      <w:r>
        <w:rPr>
          <w:color w:val="61666A"/>
          <w:spacing w:val="-6"/>
          <w:w w:val="105"/>
          <w:sz w:val="21"/>
        </w:rPr>
        <w:t> </w:t>
      </w:r>
      <w:r>
        <w:rPr>
          <w:color w:val="61666A"/>
          <w:spacing w:val="-2"/>
          <w:w w:val="105"/>
          <w:sz w:val="21"/>
        </w:rPr>
        <w:t>сообществ</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В</w:t>
      </w:r>
      <w:r>
        <w:rPr>
          <w:color w:val="61666A"/>
          <w:spacing w:val="-6"/>
          <w:w w:val="105"/>
          <w:sz w:val="21"/>
        </w:rPr>
        <w:t> </w:t>
      </w:r>
      <w:r>
        <w:rPr>
          <w:color w:val="61666A"/>
          <w:spacing w:val="-2"/>
          <w:w w:val="105"/>
          <w:sz w:val="21"/>
        </w:rPr>
        <w:t>каждом</w:t>
      </w:r>
      <w:r>
        <w:rPr>
          <w:color w:val="61666A"/>
          <w:spacing w:val="-6"/>
          <w:w w:val="105"/>
          <w:sz w:val="21"/>
        </w:rPr>
        <w:t> </w:t>
      </w:r>
      <w:r>
        <w:rPr>
          <w:color w:val="61666A"/>
          <w:spacing w:val="-2"/>
          <w:w w:val="105"/>
          <w:sz w:val="21"/>
        </w:rPr>
        <w:t>разделе</w:t>
      </w:r>
      <w:r>
        <w:rPr>
          <w:color w:val="61666A"/>
          <w:spacing w:val="-6"/>
          <w:w w:val="105"/>
          <w:sz w:val="21"/>
        </w:rPr>
        <w:t> </w:t>
      </w:r>
      <w:r>
        <w:rPr>
          <w:color w:val="61666A"/>
          <w:spacing w:val="-2"/>
          <w:w w:val="105"/>
          <w:sz w:val="21"/>
        </w:rPr>
        <w:t>следует</w:t>
      </w:r>
      <w:r>
        <w:rPr>
          <w:color w:val="61666A"/>
          <w:spacing w:val="-6"/>
          <w:w w:val="105"/>
          <w:sz w:val="21"/>
        </w:rPr>
        <w:t> </w:t>
      </w:r>
      <w:r>
        <w:rPr>
          <w:color w:val="61666A"/>
          <w:spacing w:val="-2"/>
          <w:w w:val="105"/>
          <w:sz w:val="21"/>
        </w:rPr>
        <w:t>выделять</w:t>
      </w:r>
      <w:r>
        <w:rPr>
          <w:color w:val="61666A"/>
          <w:spacing w:val="-6"/>
          <w:w w:val="105"/>
          <w:sz w:val="21"/>
        </w:rPr>
        <w:t> </w:t>
      </w:r>
      <w:r>
        <w:rPr>
          <w:color w:val="61666A"/>
          <w:spacing w:val="-2"/>
          <w:w w:val="105"/>
          <w:sz w:val="21"/>
        </w:rPr>
        <w:t>конкретные</w:t>
      </w:r>
      <w:r>
        <w:rPr>
          <w:color w:val="61666A"/>
          <w:spacing w:val="-6"/>
          <w:w w:val="105"/>
          <w:sz w:val="21"/>
        </w:rPr>
        <w:t> </w:t>
      </w:r>
      <w:r>
        <w:rPr>
          <w:color w:val="61666A"/>
          <w:spacing w:val="-2"/>
          <w:w w:val="105"/>
          <w:sz w:val="21"/>
        </w:rPr>
        <w:t>принципы</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а</w:t>
      </w:r>
      <w:r>
        <w:rPr>
          <w:color w:val="61666A"/>
          <w:spacing w:val="-6"/>
          <w:w w:val="105"/>
          <w:sz w:val="21"/>
        </w:rPr>
        <w:t> </w:t>
      </w:r>
      <w:r>
        <w:rPr>
          <w:color w:val="61666A"/>
          <w:spacing w:val="-2"/>
          <w:w w:val="105"/>
          <w:sz w:val="21"/>
        </w:rPr>
        <w:t>не </w:t>
      </w:r>
      <w:r>
        <w:rPr>
          <w:color w:val="61666A"/>
          <w:w w:val="105"/>
          <w:sz w:val="21"/>
        </w:rPr>
        <w:t>просто перечислять учения</w:t>
      </w:r>
      <w:r>
        <w:rPr>
          <w:rFonts w:ascii="Tahoma" w:hAnsi="Tahoma"/>
          <w:color w:val="61666A"/>
          <w:w w:val="105"/>
          <w:sz w:val="21"/>
        </w:rPr>
        <w:t>.</w:t>
      </w:r>
    </w:p>
    <w:p>
      <w:pPr>
        <w:spacing w:line="336" w:lineRule="auto" w:before="184"/>
        <w:ind w:left="635" w:right="328" w:firstLine="0"/>
        <w:jc w:val="left"/>
        <w:rPr>
          <w:sz w:val="21"/>
        </w:rPr>
      </w:pPr>
      <w:r>
        <w:rPr>
          <w:color w:val="61666A"/>
          <w:w w:val="105"/>
          <w:sz w:val="21"/>
        </w:rPr>
        <w:t>Важно</w:t>
      </w:r>
      <w:r>
        <w:rPr>
          <w:color w:val="61666A"/>
          <w:spacing w:val="-15"/>
          <w:w w:val="105"/>
          <w:sz w:val="21"/>
        </w:rPr>
        <w:t> </w:t>
      </w:r>
      <w:r>
        <w:rPr>
          <w:color w:val="61666A"/>
          <w:w w:val="105"/>
          <w:sz w:val="21"/>
        </w:rPr>
        <w:t>показать</w:t>
      </w:r>
      <w:r>
        <w:rPr>
          <w:color w:val="61666A"/>
          <w:spacing w:val="-15"/>
          <w:w w:val="105"/>
          <w:sz w:val="21"/>
        </w:rPr>
        <w:t> </w:t>
      </w:r>
      <w:r>
        <w:rPr>
          <w:color w:val="61666A"/>
          <w:w w:val="105"/>
          <w:sz w:val="21"/>
        </w:rPr>
        <w:t>не</w:t>
      </w:r>
      <w:r>
        <w:rPr>
          <w:color w:val="61666A"/>
          <w:spacing w:val="-15"/>
          <w:w w:val="105"/>
          <w:sz w:val="21"/>
        </w:rPr>
        <w:t> </w:t>
      </w:r>
      <w:r>
        <w:rPr>
          <w:color w:val="61666A"/>
          <w:w w:val="105"/>
          <w:sz w:val="21"/>
        </w:rPr>
        <w:t>просто</w:t>
      </w:r>
      <w:r>
        <w:rPr>
          <w:color w:val="61666A"/>
          <w:spacing w:val="-15"/>
          <w:w w:val="105"/>
          <w:sz w:val="21"/>
        </w:rPr>
        <w:t> </w:t>
      </w:r>
      <w:r>
        <w:rPr>
          <w:color w:val="61666A"/>
          <w:w w:val="105"/>
          <w:sz w:val="21"/>
        </w:rPr>
        <w:t>список</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5"/>
          <w:w w:val="105"/>
          <w:sz w:val="21"/>
        </w:rPr>
        <w:t> </w:t>
      </w:r>
      <w:r>
        <w:rPr>
          <w:color w:val="61666A"/>
          <w:w w:val="105"/>
          <w:sz w:val="21"/>
        </w:rPr>
        <w:t>как</w:t>
      </w:r>
      <w:r>
        <w:rPr>
          <w:color w:val="61666A"/>
          <w:spacing w:val="-15"/>
          <w:w w:val="105"/>
          <w:sz w:val="21"/>
        </w:rPr>
        <w:t> </w:t>
      </w:r>
      <w:r>
        <w:rPr>
          <w:color w:val="61666A"/>
          <w:w w:val="105"/>
          <w:sz w:val="21"/>
        </w:rPr>
        <w:t>эти</w:t>
      </w:r>
      <w:r>
        <w:rPr>
          <w:color w:val="61666A"/>
          <w:spacing w:val="-15"/>
          <w:w w:val="105"/>
          <w:sz w:val="21"/>
        </w:rPr>
        <w:t> </w:t>
      </w:r>
      <w:r>
        <w:rPr>
          <w:color w:val="61666A"/>
          <w:w w:val="105"/>
          <w:sz w:val="21"/>
        </w:rPr>
        <w:t>принципы</w:t>
      </w:r>
      <w:r>
        <w:rPr>
          <w:color w:val="61666A"/>
          <w:spacing w:val="-15"/>
          <w:w w:val="105"/>
          <w:sz w:val="21"/>
        </w:rPr>
        <w:t> </w:t>
      </w:r>
      <w:r>
        <w:rPr>
          <w:color w:val="61666A"/>
          <w:w w:val="105"/>
          <w:sz w:val="21"/>
        </w:rPr>
        <w:t>взаимодополняют</w:t>
      </w:r>
      <w:r>
        <w:rPr>
          <w:color w:val="61666A"/>
          <w:spacing w:val="-15"/>
          <w:w w:val="105"/>
          <w:sz w:val="21"/>
        </w:rPr>
        <w:t> </w:t>
      </w:r>
      <w:r>
        <w:rPr>
          <w:color w:val="61666A"/>
          <w:w w:val="105"/>
          <w:sz w:val="21"/>
        </w:rPr>
        <w:t>друг</w:t>
      </w:r>
      <w:r>
        <w:rPr>
          <w:color w:val="61666A"/>
          <w:spacing w:val="-15"/>
          <w:w w:val="105"/>
          <w:sz w:val="21"/>
        </w:rPr>
        <w:t> </w:t>
      </w:r>
      <w:r>
        <w:rPr>
          <w:color w:val="61666A"/>
          <w:w w:val="105"/>
          <w:sz w:val="21"/>
        </w:rPr>
        <w:t>друга</w:t>
      </w:r>
      <w:r>
        <w:rPr>
          <w:color w:val="61666A"/>
          <w:spacing w:val="-15"/>
          <w:w w:val="105"/>
          <w:sz w:val="21"/>
        </w:rPr>
        <w:t> </w:t>
      </w:r>
      <w:r>
        <w:rPr>
          <w:color w:val="61666A"/>
          <w:w w:val="105"/>
          <w:sz w:val="21"/>
        </w:rPr>
        <w:t>и </w:t>
      </w:r>
      <w:r>
        <w:rPr>
          <w:color w:val="61666A"/>
          <w:spacing w:val="-2"/>
          <w:w w:val="105"/>
          <w:sz w:val="21"/>
        </w:rPr>
        <w:t>образуют</w:t>
      </w:r>
      <w:r>
        <w:rPr>
          <w:color w:val="61666A"/>
          <w:spacing w:val="-8"/>
          <w:w w:val="105"/>
          <w:sz w:val="21"/>
        </w:rPr>
        <w:t> </w:t>
      </w:r>
      <w:r>
        <w:rPr>
          <w:color w:val="61666A"/>
          <w:spacing w:val="-2"/>
          <w:w w:val="105"/>
          <w:sz w:val="21"/>
        </w:rPr>
        <w:t>целостную</w:t>
      </w:r>
      <w:r>
        <w:rPr>
          <w:color w:val="61666A"/>
          <w:spacing w:val="-8"/>
          <w:w w:val="105"/>
          <w:sz w:val="21"/>
        </w:rPr>
        <w:t> </w:t>
      </w:r>
      <w:r>
        <w:rPr>
          <w:color w:val="61666A"/>
          <w:spacing w:val="-2"/>
          <w:w w:val="105"/>
          <w:sz w:val="21"/>
        </w:rPr>
        <w:t>систему</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Особое</w:t>
      </w:r>
      <w:r>
        <w:rPr>
          <w:color w:val="61666A"/>
          <w:spacing w:val="-8"/>
          <w:w w:val="105"/>
          <w:sz w:val="21"/>
        </w:rPr>
        <w:t> </w:t>
      </w:r>
      <w:r>
        <w:rPr>
          <w:color w:val="61666A"/>
          <w:spacing w:val="-2"/>
          <w:w w:val="105"/>
          <w:sz w:val="21"/>
        </w:rPr>
        <w:t>внимание</w:t>
      </w:r>
      <w:r>
        <w:rPr>
          <w:color w:val="61666A"/>
          <w:spacing w:val="-8"/>
          <w:w w:val="105"/>
          <w:sz w:val="21"/>
        </w:rPr>
        <w:t> </w:t>
      </w:r>
      <w:r>
        <w:rPr>
          <w:color w:val="61666A"/>
          <w:spacing w:val="-2"/>
          <w:w w:val="105"/>
          <w:sz w:val="21"/>
        </w:rPr>
        <w:t>стоит</w:t>
      </w:r>
      <w:r>
        <w:rPr>
          <w:color w:val="61666A"/>
          <w:spacing w:val="-8"/>
          <w:w w:val="105"/>
          <w:sz w:val="21"/>
        </w:rPr>
        <w:t> </w:t>
      </w:r>
      <w:r>
        <w:rPr>
          <w:color w:val="61666A"/>
          <w:spacing w:val="-2"/>
          <w:w w:val="105"/>
          <w:sz w:val="21"/>
        </w:rPr>
        <w:t>уделить</w:t>
      </w:r>
      <w:r>
        <w:rPr>
          <w:color w:val="61666A"/>
          <w:spacing w:val="-8"/>
          <w:w w:val="105"/>
          <w:sz w:val="21"/>
        </w:rPr>
        <w:t> </w:t>
      </w:r>
      <w:r>
        <w:rPr>
          <w:color w:val="61666A"/>
          <w:spacing w:val="-2"/>
          <w:w w:val="105"/>
          <w:sz w:val="21"/>
        </w:rPr>
        <w:t>экологической</w:t>
      </w:r>
      <w:r>
        <w:rPr>
          <w:color w:val="61666A"/>
          <w:spacing w:val="-8"/>
          <w:w w:val="105"/>
          <w:sz w:val="21"/>
        </w:rPr>
        <w:t> </w:t>
      </w:r>
      <w:r>
        <w:rPr>
          <w:color w:val="61666A"/>
          <w:spacing w:val="-2"/>
          <w:w w:val="105"/>
          <w:sz w:val="21"/>
        </w:rPr>
        <w:t>этике</w:t>
      </w:r>
      <w:r>
        <w:rPr>
          <w:color w:val="61666A"/>
          <w:spacing w:val="-8"/>
          <w:w w:val="105"/>
          <w:sz w:val="21"/>
        </w:rPr>
        <w:t> </w:t>
      </w:r>
      <w:r>
        <w:rPr>
          <w:color w:val="61666A"/>
          <w:spacing w:val="-2"/>
          <w:w w:val="105"/>
          <w:sz w:val="21"/>
        </w:rPr>
        <w:t>и</w:t>
      </w:r>
    </w:p>
    <w:p>
      <w:pPr>
        <w:spacing w:before="4"/>
        <w:ind w:left="635" w:right="0" w:firstLine="0"/>
        <w:jc w:val="left"/>
        <w:rPr>
          <w:rFonts w:ascii="Tahoma" w:hAnsi="Tahoma"/>
          <w:sz w:val="21"/>
        </w:rPr>
      </w:pPr>
      <w:r>
        <w:rPr>
          <w:color w:val="61666A"/>
          <w:w w:val="105"/>
          <w:sz w:val="21"/>
        </w:rPr>
        <w:t>принципам</w:t>
      </w:r>
      <w:r>
        <w:rPr>
          <w:color w:val="61666A"/>
          <w:spacing w:val="-15"/>
          <w:w w:val="105"/>
          <w:sz w:val="21"/>
        </w:rPr>
        <w:t> </w:t>
      </w:r>
      <w:r>
        <w:rPr>
          <w:color w:val="61666A"/>
          <w:w w:val="105"/>
          <w:sz w:val="21"/>
        </w:rPr>
        <w:t>ненасилия</w:t>
      </w:r>
      <w:r>
        <w:rPr>
          <w:rFonts w:ascii="Tahoma" w:hAnsi="Tahoma"/>
          <w:color w:val="61666A"/>
          <w:w w:val="105"/>
          <w:sz w:val="21"/>
        </w:rPr>
        <w:t>,</w:t>
      </w:r>
      <w:r>
        <w:rPr>
          <w:rFonts w:ascii="Tahoma" w:hAnsi="Tahoma"/>
          <w:color w:val="61666A"/>
          <w:spacing w:val="-16"/>
          <w:w w:val="105"/>
          <w:sz w:val="21"/>
        </w:rPr>
        <w:t> </w:t>
      </w:r>
      <w:r>
        <w:rPr>
          <w:color w:val="61666A"/>
          <w:w w:val="105"/>
          <w:sz w:val="21"/>
        </w:rPr>
        <w:t>так</w:t>
      </w:r>
      <w:r>
        <w:rPr>
          <w:color w:val="61666A"/>
          <w:spacing w:val="-14"/>
          <w:w w:val="105"/>
          <w:sz w:val="21"/>
        </w:rPr>
        <w:t> </w:t>
      </w:r>
      <w:r>
        <w:rPr>
          <w:color w:val="61666A"/>
          <w:w w:val="105"/>
          <w:sz w:val="21"/>
        </w:rPr>
        <w:t>как</w:t>
      </w:r>
      <w:r>
        <w:rPr>
          <w:color w:val="61666A"/>
          <w:spacing w:val="-14"/>
          <w:w w:val="105"/>
          <w:sz w:val="21"/>
        </w:rPr>
        <w:t> </w:t>
      </w:r>
      <w:r>
        <w:rPr>
          <w:color w:val="61666A"/>
          <w:w w:val="105"/>
          <w:sz w:val="21"/>
        </w:rPr>
        <w:t>они</w:t>
      </w:r>
      <w:r>
        <w:rPr>
          <w:color w:val="61666A"/>
          <w:spacing w:val="-14"/>
          <w:w w:val="105"/>
          <w:sz w:val="21"/>
        </w:rPr>
        <w:t> </w:t>
      </w:r>
      <w:r>
        <w:rPr>
          <w:color w:val="61666A"/>
          <w:w w:val="105"/>
          <w:sz w:val="21"/>
        </w:rPr>
        <w:t>напрямую</w:t>
      </w:r>
      <w:r>
        <w:rPr>
          <w:color w:val="61666A"/>
          <w:spacing w:val="-15"/>
          <w:w w:val="105"/>
          <w:sz w:val="21"/>
        </w:rPr>
        <w:t> </w:t>
      </w:r>
      <w:r>
        <w:rPr>
          <w:color w:val="61666A"/>
          <w:w w:val="105"/>
          <w:sz w:val="21"/>
        </w:rPr>
        <w:t>связаны</w:t>
      </w:r>
      <w:r>
        <w:rPr>
          <w:color w:val="61666A"/>
          <w:spacing w:val="-14"/>
          <w:w w:val="105"/>
          <w:sz w:val="21"/>
        </w:rPr>
        <w:t> </w:t>
      </w:r>
      <w:r>
        <w:rPr>
          <w:color w:val="61666A"/>
          <w:w w:val="105"/>
          <w:sz w:val="21"/>
        </w:rPr>
        <w:t>с</w:t>
      </w:r>
      <w:r>
        <w:rPr>
          <w:color w:val="61666A"/>
          <w:spacing w:val="-14"/>
          <w:w w:val="105"/>
          <w:sz w:val="21"/>
        </w:rPr>
        <w:t> </w:t>
      </w:r>
      <w:r>
        <w:rPr>
          <w:color w:val="61666A"/>
          <w:w w:val="105"/>
          <w:sz w:val="21"/>
        </w:rPr>
        <w:t>требованиями</w:t>
      </w:r>
      <w:r>
        <w:rPr>
          <w:color w:val="61666A"/>
          <w:spacing w:val="-14"/>
          <w:w w:val="105"/>
          <w:sz w:val="21"/>
        </w:rPr>
        <w:t> </w:t>
      </w:r>
      <w:r>
        <w:rPr>
          <w:color w:val="61666A"/>
          <w:w w:val="105"/>
          <w:sz w:val="21"/>
        </w:rPr>
        <w:t>новой</w:t>
      </w:r>
      <w:r>
        <w:rPr>
          <w:color w:val="61666A"/>
          <w:spacing w:val="-14"/>
          <w:w w:val="105"/>
          <w:sz w:val="21"/>
        </w:rPr>
        <w:t> </w:t>
      </w:r>
      <w:r>
        <w:rPr>
          <w:color w:val="61666A"/>
          <w:spacing w:val="-2"/>
          <w:w w:val="105"/>
          <w:sz w:val="21"/>
        </w:rPr>
        <w:t>экономики</w:t>
      </w:r>
      <w:r>
        <w:rPr>
          <w:rFonts w:ascii="Tahoma" w:hAnsi="Tahoma"/>
          <w:color w:val="61666A"/>
          <w:spacing w:val="-2"/>
          <w:w w:val="105"/>
          <w:sz w:val="21"/>
        </w:rPr>
        <w:t>.</w:t>
      </w:r>
    </w:p>
    <w:p>
      <w:pPr>
        <w:pStyle w:val="BodyText"/>
        <w:spacing w:before="29"/>
        <w:rPr>
          <w:rFonts w:ascii="Tahoma"/>
          <w:sz w:val="21"/>
        </w:rPr>
      </w:pPr>
    </w:p>
    <w:p>
      <w:pPr>
        <w:spacing w:line="336" w:lineRule="auto" w:before="1"/>
        <w:ind w:left="635" w:right="331" w:firstLine="0"/>
        <w:jc w:val="left"/>
        <w:rPr>
          <w:rFonts w:ascii="Tahoma" w:hAnsi="Tahoma"/>
          <w:sz w:val="21"/>
        </w:rPr>
      </w:pPr>
      <w:r>
        <w:rPr>
          <w:color w:val="61666A"/>
          <w:w w:val="105"/>
          <w:sz w:val="21"/>
        </w:rPr>
        <w:t>Ответ</w:t>
      </w:r>
      <w:r>
        <w:rPr>
          <w:color w:val="61666A"/>
          <w:spacing w:val="-17"/>
          <w:w w:val="105"/>
          <w:sz w:val="21"/>
        </w:rPr>
        <w:t> </w:t>
      </w:r>
      <w:r>
        <w:rPr>
          <w:color w:val="61666A"/>
          <w:w w:val="105"/>
          <w:sz w:val="21"/>
        </w:rPr>
        <w:t>должен</w:t>
      </w:r>
      <w:r>
        <w:rPr>
          <w:color w:val="61666A"/>
          <w:spacing w:val="-17"/>
          <w:w w:val="105"/>
          <w:sz w:val="21"/>
        </w:rPr>
        <w:t> </w:t>
      </w:r>
      <w:r>
        <w:rPr>
          <w:color w:val="61666A"/>
          <w:w w:val="105"/>
          <w:sz w:val="21"/>
        </w:rPr>
        <w:t>быть</w:t>
      </w:r>
      <w:r>
        <w:rPr>
          <w:color w:val="61666A"/>
          <w:spacing w:val="-16"/>
          <w:w w:val="105"/>
          <w:sz w:val="21"/>
        </w:rPr>
        <w:t> </w:t>
      </w:r>
      <w:r>
        <w:rPr>
          <w:color w:val="61666A"/>
          <w:w w:val="105"/>
          <w:sz w:val="21"/>
        </w:rPr>
        <w:t>практичным</w:t>
      </w:r>
      <w:r>
        <w:rPr>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давать</w:t>
      </w:r>
      <w:r>
        <w:rPr>
          <w:color w:val="61666A"/>
          <w:spacing w:val="-17"/>
          <w:w w:val="105"/>
          <w:sz w:val="21"/>
        </w:rPr>
        <w:t> </w:t>
      </w:r>
      <w:r>
        <w:rPr>
          <w:color w:val="61666A"/>
          <w:w w:val="105"/>
          <w:sz w:val="21"/>
        </w:rPr>
        <w:t>не</w:t>
      </w:r>
      <w:r>
        <w:rPr>
          <w:color w:val="61666A"/>
          <w:spacing w:val="-16"/>
          <w:w w:val="105"/>
          <w:sz w:val="21"/>
        </w:rPr>
        <w:t> </w:t>
      </w:r>
      <w:r>
        <w:rPr>
          <w:color w:val="61666A"/>
          <w:w w:val="105"/>
          <w:sz w:val="21"/>
        </w:rPr>
        <w:t>просто</w:t>
      </w:r>
      <w:r>
        <w:rPr>
          <w:color w:val="61666A"/>
          <w:spacing w:val="-17"/>
          <w:w w:val="105"/>
          <w:sz w:val="21"/>
        </w:rPr>
        <w:t> </w:t>
      </w:r>
      <w:r>
        <w:rPr>
          <w:color w:val="61666A"/>
          <w:w w:val="105"/>
          <w:sz w:val="21"/>
        </w:rPr>
        <w:t>теоретические</w:t>
      </w:r>
      <w:r>
        <w:rPr>
          <w:color w:val="61666A"/>
          <w:spacing w:val="-17"/>
          <w:w w:val="105"/>
          <w:sz w:val="21"/>
        </w:rPr>
        <w:t> </w:t>
      </w:r>
      <w:r>
        <w:rPr>
          <w:color w:val="61666A"/>
          <w:w w:val="105"/>
          <w:sz w:val="21"/>
        </w:rPr>
        <w:t>концепции</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6"/>
          <w:w w:val="105"/>
          <w:sz w:val="21"/>
        </w:rPr>
        <w:t> </w:t>
      </w:r>
      <w:r>
        <w:rPr>
          <w:color w:val="61666A"/>
          <w:w w:val="105"/>
          <w:sz w:val="21"/>
        </w:rPr>
        <w:t>готовые нормы и максимы для повседневного поведения</w:t>
      </w:r>
      <w:r>
        <w:rPr>
          <w:rFonts w:ascii="Tahoma" w:hAnsi="Tahoma"/>
          <w:color w:val="61666A"/>
          <w:w w:val="105"/>
          <w:sz w:val="21"/>
        </w:rPr>
        <w:t>.</w:t>
      </w:r>
    </w:p>
    <w:p>
      <w:pPr>
        <w:pStyle w:val="BodyText"/>
        <w:spacing w:line="343" w:lineRule="auto" w:before="183"/>
        <w:ind w:left="305" w:right="328"/>
      </w:pPr>
      <w:r>
        <w:rPr>
          <w:color w:val="0E1115"/>
          <w:w w:val="105"/>
        </w:rPr>
        <w:t>Это грандиозная и чрезвычайно важная задача</w:t>
      </w:r>
      <w:r>
        <w:rPr>
          <w:rFonts w:ascii="Tahoma" w:hAnsi="Tahoma"/>
          <w:color w:val="0E1115"/>
          <w:w w:val="105"/>
        </w:rPr>
        <w:t>. </w:t>
      </w:r>
      <w:r>
        <w:rPr>
          <w:color w:val="0E1115"/>
          <w:w w:val="105"/>
        </w:rPr>
        <w:t>Создание новой экономики </w:t>
      </w:r>
      <w:r>
        <w:rPr>
          <w:color w:val="0E1115"/>
        </w:rPr>
        <w:t>действительно требует нового этического каркаса </w:t>
      </w:r>
      <w:r>
        <w:rPr>
          <w:rFonts w:ascii="Tahoma" w:hAnsi="Tahoma"/>
          <w:color w:val="0E1115"/>
        </w:rPr>
        <w:t>— </w:t>
      </w:r>
      <w:r>
        <w:rPr>
          <w:color w:val="0E1115"/>
        </w:rPr>
        <w:t>своего рода </w:t>
      </w:r>
      <w:r>
        <w:rPr>
          <w:rFonts w:ascii="Tahoma" w:hAnsi="Tahoma"/>
          <w:color w:val="0E1115"/>
        </w:rPr>
        <w:t>«</w:t>
      </w:r>
      <w:r>
        <w:rPr>
          <w:color w:val="0E1115"/>
        </w:rPr>
        <w:t>души</w:t>
      </w:r>
      <w:r>
        <w:rPr>
          <w:rFonts w:ascii="Tahoma" w:hAnsi="Tahoma"/>
          <w:color w:val="0E1115"/>
        </w:rPr>
        <w:t>» </w:t>
      </w:r>
      <w:r>
        <w:rPr>
          <w:color w:val="0E1115"/>
        </w:rPr>
        <w:t>для</w:t>
      </w:r>
    </w:p>
    <w:p>
      <w:pPr>
        <w:pStyle w:val="BodyText"/>
        <w:spacing w:line="343" w:lineRule="auto" w:before="4"/>
        <w:ind w:left="305"/>
        <w:rPr>
          <w:rFonts w:ascii="Tahoma" w:hAnsi="Tahoma"/>
        </w:rPr>
      </w:pPr>
      <w:r>
        <w:rPr>
          <w:color w:val="0E1115"/>
          <w:spacing w:val="-2"/>
          <w:w w:val="105"/>
        </w:rPr>
        <w:t>нового</w:t>
      </w:r>
      <w:r>
        <w:rPr>
          <w:color w:val="0E1115"/>
          <w:spacing w:val="-12"/>
          <w:w w:val="105"/>
        </w:rPr>
        <w:t> </w:t>
      </w:r>
      <w:r>
        <w:rPr>
          <w:rFonts w:ascii="Tahoma" w:hAnsi="Tahoma"/>
          <w:color w:val="0E1115"/>
          <w:spacing w:val="-2"/>
          <w:w w:val="105"/>
        </w:rPr>
        <w:t>«</w:t>
      </w:r>
      <w:r>
        <w:rPr>
          <w:color w:val="0E1115"/>
          <w:spacing w:val="-2"/>
          <w:w w:val="105"/>
        </w:rPr>
        <w:t>тела</w:t>
      </w:r>
      <w:r>
        <w:rPr>
          <w:rFonts w:ascii="Tahoma" w:hAnsi="Tahoma"/>
          <w:color w:val="0E1115"/>
          <w:spacing w:val="-2"/>
          <w:w w:val="105"/>
        </w:rPr>
        <w:t>».</w:t>
      </w:r>
      <w:r>
        <w:rPr>
          <w:rFonts w:ascii="Tahoma" w:hAnsi="Tahoma"/>
          <w:color w:val="0E1115"/>
          <w:spacing w:val="-16"/>
          <w:w w:val="105"/>
        </w:rPr>
        <w:t> </w:t>
      </w:r>
      <w:r>
        <w:rPr>
          <w:color w:val="0E1115"/>
          <w:spacing w:val="-2"/>
          <w:w w:val="105"/>
        </w:rPr>
        <w:t>Такой</w:t>
      </w:r>
      <w:r>
        <w:rPr>
          <w:color w:val="0E1115"/>
          <w:spacing w:val="-12"/>
          <w:w w:val="105"/>
        </w:rPr>
        <w:t> </w:t>
      </w:r>
      <w:r>
        <w:rPr>
          <w:color w:val="0E1115"/>
          <w:spacing w:val="-2"/>
          <w:w w:val="105"/>
        </w:rPr>
        <w:t>каркас</w:t>
      </w:r>
      <w:r>
        <w:rPr>
          <w:color w:val="0E1115"/>
          <w:spacing w:val="-12"/>
          <w:w w:val="105"/>
        </w:rPr>
        <w:t> </w:t>
      </w:r>
      <w:r>
        <w:rPr>
          <w:color w:val="0E1115"/>
          <w:spacing w:val="-2"/>
          <w:w w:val="105"/>
        </w:rPr>
        <w:t>не</w:t>
      </w:r>
      <w:r>
        <w:rPr>
          <w:color w:val="0E1115"/>
          <w:spacing w:val="-12"/>
          <w:w w:val="105"/>
        </w:rPr>
        <w:t> </w:t>
      </w:r>
      <w:r>
        <w:rPr>
          <w:color w:val="0E1115"/>
          <w:spacing w:val="-2"/>
          <w:w w:val="105"/>
        </w:rPr>
        <w:t>может</w:t>
      </w:r>
      <w:r>
        <w:rPr>
          <w:color w:val="0E1115"/>
          <w:spacing w:val="-12"/>
          <w:w w:val="105"/>
        </w:rPr>
        <w:t> </w:t>
      </w:r>
      <w:r>
        <w:rPr>
          <w:color w:val="0E1115"/>
          <w:spacing w:val="-2"/>
          <w:w w:val="105"/>
        </w:rPr>
        <w:t>быть</w:t>
      </w:r>
      <w:r>
        <w:rPr>
          <w:color w:val="0E1115"/>
          <w:spacing w:val="-12"/>
          <w:w w:val="105"/>
        </w:rPr>
        <w:t> </w:t>
      </w:r>
      <w:r>
        <w:rPr>
          <w:color w:val="0E1115"/>
          <w:spacing w:val="-2"/>
          <w:w w:val="105"/>
        </w:rPr>
        <w:t>создан</w:t>
      </w:r>
      <w:r>
        <w:rPr>
          <w:color w:val="0E1115"/>
          <w:spacing w:val="-12"/>
          <w:w w:val="105"/>
        </w:rPr>
        <w:t> </w:t>
      </w:r>
      <w:r>
        <w:rPr>
          <w:color w:val="0E1115"/>
          <w:spacing w:val="-2"/>
          <w:w w:val="105"/>
        </w:rPr>
        <w:t>с</w:t>
      </w:r>
      <w:r>
        <w:rPr>
          <w:color w:val="0E1115"/>
          <w:spacing w:val="-12"/>
          <w:w w:val="105"/>
        </w:rPr>
        <w:t> </w:t>
      </w:r>
      <w:r>
        <w:rPr>
          <w:color w:val="0E1115"/>
          <w:spacing w:val="-2"/>
          <w:w w:val="105"/>
        </w:rPr>
        <w:t>нуля</w:t>
      </w:r>
      <w:r>
        <w:rPr>
          <w:rFonts w:ascii="Tahoma" w:hAnsi="Tahoma"/>
          <w:color w:val="0E1115"/>
          <w:spacing w:val="-2"/>
          <w:w w:val="105"/>
        </w:rPr>
        <w:t>;</w:t>
      </w:r>
      <w:r>
        <w:rPr>
          <w:rFonts w:ascii="Tahoma" w:hAnsi="Tahoma"/>
          <w:color w:val="0E1115"/>
          <w:spacing w:val="-16"/>
          <w:w w:val="105"/>
        </w:rPr>
        <w:t> </w:t>
      </w:r>
      <w:r>
        <w:rPr>
          <w:color w:val="0E1115"/>
          <w:spacing w:val="-2"/>
          <w:w w:val="105"/>
        </w:rPr>
        <w:t>он</w:t>
      </w:r>
      <w:r>
        <w:rPr>
          <w:color w:val="0E1115"/>
          <w:spacing w:val="-12"/>
          <w:w w:val="105"/>
        </w:rPr>
        <w:t> </w:t>
      </w:r>
      <w:r>
        <w:rPr>
          <w:color w:val="0E1115"/>
          <w:spacing w:val="-2"/>
          <w:w w:val="105"/>
        </w:rPr>
        <w:t>должен</w:t>
      </w:r>
      <w:r>
        <w:rPr>
          <w:color w:val="0E1115"/>
          <w:spacing w:val="-12"/>
          <w:w w:val="105"/>
        </w:rPr>
        <w:t> </w:t>
      </w:r>
      <w:r>
        <w:rPr>
          <w:color w:val="0E1115"/>
          <w:spacing w:val="-2"/>
          <w:w w:val="105"/>
        </w:rPr>
        <w:t>быть</w:t>
      </w:r>
      <w:r>
        <w:rPr>
          <w:color w:val="0E1115"/>
          <w:spacing w:val="-12"/>
          <w:w w:val="105"/>
        </w:rPr>
        <w:t> </w:t>
      </w:r>
      <w:r>
        <w:rPr>
          <w:color w:val="0E1115"/>
          <w:spacing w:val="-2"/>
          <w:w w:val="105"/>
        </w:rPr>
        <w:t>собран </w:t>
      </w:r>
      <w:r>
        <w:rPr>
          <w:color w:val="0E1115"/>
          <w:w w:val="105"/>
        </w:rPr>
        <w:t>из</w:t>
      </w:r>
      <w:r>
        <w:rPr>
          <w:color w:val="0E1115"/>
          <w:spacing w:val="-4"/>
          <w:w w:val="105"/>
        </w:rPr>
        <w:t> </w:t>
      </w:r>
      <w:r>
        <w:rPr>
          <w:color w:val="0E1115"/>
          <w:w w:val="105"/>
        </w:rPr>
        <w:t>самых</w:t>
      </w:r>
      <w:r>
        <w:rPr>
          <w:color w:val="0E1115"/>
          <w:spacing w:val="-4"/>
          <w:w w:val="105"/>
        </w:rPr>
        <w:t> </w:t>
      </w:r>
      <w:r>
        <w:rPr>
          <w:color w:val="0E1115"/>
          <w:w w:val="105"/>
        </w:rPr>
        <w:t>прочных</w:t>
      </w:r>
      <w:r>
        <w:rPr>
          <w:color w:val="0E1115"/>
          <w:spacing w:val="-4"/>
          <w:w w:val="105"/>
        </w:rPr>
        <w:t> </w:t>
      </w:r>
      <w:r>
        <w:rPr>
          <w:color w:val="0E1115"/>
          <w:w w:val="105"/>
        </w:rPr>
        <w:t>и</w:t>
      </w:r>
      <w:r>
        <w:rPr>
          <w:color w:val="0E1115"/>
          <w:spacing w:val="-4"/>
          <w:w w:val="105"/>
        </w:rPr>
        <w:t> </w:t>
      </w:r>
      <w:r>
        <w:rPr>
          <w:color w:val="0E1115"/>
          <w:w w:val="105"/>
        </w:rPr>
        <w:t>проверенных</w:t>
      </w:r>
      <w:r>
        <w:rPr>
          <w:color w:val="0E1115"/>
          <w:spacing w:val="-4"/>
          <w:w w:val="105"/>
        </w:rPr>
        <w:t> </w:t>
      </w:r>
      <w:r>
        <w:rPr>
          <w:color w:val="0E1115"/>
          <w:w w:val="105"/>
        </w:rPr>
        <w:t>временем</w:t>
      </w:r>
      <w:r>
        <w:rPr>
          <w:color w:val="0E1115"/>
          <w:spacing w:val="-4"/>
          <w:w w:val="105"/>
        </w:rPr>
        <w:t> </w:t>
      </w:r>
      <w:r>
        <w:rPr>
          <w:color w:val="0E1115"/>
          <w:w w:val="105"/>
        </w:rPr>
        <w:t>элементов</w:t>
      </w:r>
      <w:r>
        <w:rPr>
          <w:color w:val="0E1115"/>
          <w:spacing w:val="-4"/>
          <w:w w:val="105"/>
        </w:rPr>
        <w:t> </w:t>
      </w:r>
      <w:r>
        <w:rPr>
          <w:color w:val="0E1115"/>
          <w:w w:val="105"/>
        </w:rPr>
        <w:t>человеческой</w:t>
      </w:r>
      <w:r>
        <w:rPr>
          <w:color w:val="0E1115"/>
          <w:spacing w:val="-4"/>
          <w:w w:val="105"/>
        </w:rPr>
        <w:t> </w:t>
      </w:r>
      <w:r>
        <w:rPr>
          <w:color w:val="0E1115"/>
          <w:w w:val="105"/>
        </w:rPr>
        <w:t>мудрости</w:t>
      </w:r>
      <w:r>
        <w:rPr>
          <w:rFonts w:ascii="Tahoma" w:hAnsi="Tahoma"/>
          <w:color w:val="0E1115"/>
          <w:w w:val="105"/>
        </w:rPr>
        <w:t>.</w:t>
      </w:r>
    </w:p>
    <w:p>
      <w:pPr>
        <w:pStyle w:val="BodyText"/>
        <w:spacing w:before="244"/>
        <w:ind w:left="305"/>
        <w:rPr>
          <w:rFonts w:ascii="Tahoma" w:hAnsi="Tahoma"/>
        </w:rPr>
      </w:pPr>
      <w:r>
        <w:rPr>
          <w:color w:val="0E1115"/>
          <w:w w:val="105"/>
        </w:rPr>
        <w:t>Проведём</w:t>
      </w:r>
      <w:r>
        <w:rPr>
          <w:color w:val="0E1115"/>
          <w:spacing w:val="-12"/>
          <w:w w:val="105"/>
        </w:rPr>
        <w:t> </w:t>
      </w:r>
      <w:r>
        <w:rPr>
          <w:color w:val="0E1115"/>
          <w:w w:val="105"/>
        </w:rPr>
        <w:t>анализ</w:t>
      </w:r>
      <w:r>
        <w:rPr>
          <w:rFonts w:ascii="Tahoma" w:hAnsi="Tahoma"/>
          <w:color w:val="0E1115"/>
          <w:w w:val="105"/>
        </w:rPr>
        <w:t>,</w:t>
      </w:r>
      <w:r>
        <w:rPr>
          <w:rFonts w:ascii="Tahoma" w:hAnsi="Tahoma"/>
          <w:color w:val="0E1115"/>
          <w:spacing w:val="-14"/>
          <w:w w:val="105"/>
        </w:rPr>
        <w:t> </w:t>
      </w:r>
      <w:r>
        <w:rPr>
          <w:color w:val="0E1115"/>
          <w:w w:val="105"/>
        </w:rPr>
        <w:t>как</w:t>
      </w:r>
      <w:r>
        <w:rPr>
          <w:color w:val="0E1115"/>
          <w:spacing w:val="-11"/>
          <w:w w:val="105"/>
        </w:rPr>
        <w:t> </w:t>
      </w:r>
      <w:r>
        <w:rPr>
          <w:color w:val="0E1115"/>
          <w:w w:val="105"/>
        </w:rPr>
        <w:t>вы</w:t>
      </w:r>
      <w:r>
        <w:rPr>
          <w:color w:val="0E1115"/>
          <w:spacing w:val="-11"/>
          <w:w w:val="105"/>
        </w:rPr>
        <w:t> </w:t>
      </w:r>
      <w:r>
        <w:rPr>
          <w:color w:val="0E1115"/>
          <w:w w:val="105"/>
        </w:rPr>
        <w:t>и</w:t>
      </w:r>
      <w:r>
        <w:rPr>
          <w:color w:val="0E1115"/>
          <w:spacing w:val="-11"/>
          <w:w w:val="105"/>
        </w:rPr>
        <w:t> </w:t>
      </w:r>
      <w:r>
        <w:rPr>
          <w:color w:val="0E1115"/>
          <w:spacing w:val="-2"/>
          <w:w w:val="105"/>
        </w:rPr>
        <w:t>просили</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03"/>
        <w:rPr>
          <w:rFonts w:ascii="Tahoma"/>
        </w:rPr>
      </w:pPr>
    </w:p>
    <w:p>
      <w:pPr>
        <w:spacing w:line="309" w:lineRule="auto" w:before="0"/>
        <w:ind w:left="305" w:right="328" w:firstLine="0"/>
        <w:jc w:val="left"/>
        <w:rPr>
          <w:rFonts w:ascii="Arial" w:hAnsi="Arial"/>
          <w:b/>
          <w:sz w:val="30"/>
        </w:rPr>
      </w:pPr>
      <w:r>
        <w:rPr>
          <w:rFonts w:ascii="Arial" w:hAnsi="Arial"/>
          <w:b/>
          <w:color w:val="0E1115"/>
          <w:spacing w:val="-10"/>
          <w:sz w:val="29"/>
        </w:rPr>
        <w:t>А</w:t>
      </w:r>
      <w:r>
        <w:rPr>
          <w:rFonts w:ascii="Arial" w:hAnsi="Arial"/>
          <w:b/>
          <w:color w:val="0E1115"/>
          <w:spacing w:val="-10"/>
          <w:sz w:val="30"/>
        </w:rPr>
        <w:t>н</w:t>
      </w:r>
      <w:r>
        <w:rPr>
          <w:rFonts w:ascii="Arial" w:hAnsi="Arial"/>
          <w:b/>
          <w:color w:val="0E1115"/>
          <w:spacing w:val="-10"/>
          <w:sz w:val="29"/>
        </w:rPr>
        <w:t>а</w:t>
      </w:r>
      <w:r>
        <w:rPr>
          <w:rFonts w:ascii="Arial" w:hAnsi="Arial"/>
          <w:b/>
          <w:color w:val="0E1115"/>
          <w:spacing w:val="-10"/>
          <w:sz w:val="30"/>
        </w:rPr>
        <w:t>лиз ми</w:t>
      </w:r>
      <w:r>
        <w:rPr>
          <w:rFonts w:ascii="Arial" w:hAnsi="Arial"/>
          <w:b/>
          <w:color w:val="0E1115"/>
          <w:spacing w:val="-10"/>
          <w:sz w:val="29"/>
        </w:rPr>
        <w:t>ро</w:t>
      </w:r>
      <w:r>
        <w:rPr>
          <w:rFonts w:ascii="Arial" w:hAnsi="Arial"/>
          <w:b/>
          <w:color w:val="0E1115"/>
          <w:spacing w:val="-10"/>
          <w:sz w:val="30"/>
        </w:rPr>
        <w:t>вы</w:t>
      </w:r>
      <w:r>
        <w:rPr>
          <w:rFonts w:ascii="Arial" w:hAnsi="Arial"/>
          <w:b/>
          <w:color w:val="0E1115"/>
          <w:spacing w:val="-10"/>
          <w:sz w:val="29"/>
        </w:rPr>
        <w:t>х </w:t>
      </w:r>
      <w:r>
        <w:rPr>
          <w:rFonts w:ascii="Arial" w:hAnsi="Arial"/>
          <w:b/>
          <w:color w:val="0E1115"/>
          <w:spacing w:val="-10"/>
          <w:sz w:val="30"/>
        </w:rPr>
        <w:t>к</w:t>
      </w:r>
      <w:r>
        <w:rPr>
          <w:rFonts w:ascii="Arial" w:hAnsi="Arial"/>
          <w:b/>
          <w:color w:val="0E1115"/>
          <w:spacing w:val="-10"/>
          <w:sz w:val="29"/>
        </w:rPr>
        <w:t>у</w:t>
      </w:r>
      <w:r>
        <w:rPr>
          <w:rFonts w:ascii="Arial" w:hAnsi="Arial"/>
          <w:b/>
          <w:color w:val="0E1115"/>
          <w:spacing w:val="-10"/>
          <w:sz w:val="30"/>
        </w:rPr>
        <w:t>льт</w:t>
      </w:r>
      <w:r>
        <w:rPr>
          <w:rFonts w:ascii="Arial" w:hAnsi="Arial"/>
          <w:b/>
          <w:color w:val="0E1115"/>
          <w:spacing w:val="-10"/>
          <w:sz w:val="29"/>
        </w:rPr>
        <w:t>ур</w:t>
      </w:r>
      <w:r>
        <w:rPr>
          <w:rFonts w:ascii="Tahoma" w:hAnsi="Tahoma"/>
          <w:b/>
          <w:color w:val="0E1115"/>
          <w:spacing w:val="-10"/>
          <w:sz w:val="30"/>
        </w:rPr>
        <w:t>,</w:t>
      </w:r>
      <w:r>
        <w:rPr>
          <w:rFonts w:ascii="Tahoma" w:hAnsi="Tahoma"/>
          <w:b/>
          <w:color w:val="0E1115"/>
          <w:spacing w:val="-20"/>
          <w:sz w:val="30"/>
        </w:rPr>
        <w:t> </w:t>
      </w:r>
      <w:r>
        <w:rPr>
          <w:rFonts w:ascii="Arial" w:hAnsi="Arial"/>
          <w:b/>
          <w:color w:val="0E1115"/>
          <w:spacing w:val="-10"/>
          <w:sz w:val="29"/>
        </w:rPr>
        <w:t>ре</w:t>
      </w:r>
      <w:r>
        <w:rPr>
          <w:rFonts w:ascii="Arial" w:hAnsi="Arial"/>
          <w:b/>
          <w:color w:val="0E1115"/>
          <w:spacing w:val="-10"/>
          <w:sz w:val="30"/>
        </w:rPr>
        <w:t>лиги</w:t>
      </w:r>
      <w:r>
        <w:rPr>
          <w:rFonts w:ascii="Arial" w:hAnsi="Arial"/>
          <w:b/>
          <w:color w:val="0E1115"/>
          <w:spacing w:val="-10"/>
          <w:sz w:val="29"/>
        </w:rPr>
        <w:t>й </w:t>
      </w:r>
      <w:r>
        <w:rPr>
          <w:rFonts w:ascii="Arial" w:hAnsi="Arial"/>
          <w:b/>
          <w:color w:val="0E1115"/>
          <w:spacing w:val="-10"/>
          <w:sz w:val="30"/>
        </w:rPr>
        <w:t>и ид</w:t>
      </w:r>
      <w:r>
        <w:rPr>
          <w:rFonts w:ascii="Arial" w:hAnsi="Arial"/>
          <w:b/>
          <w:color w:val="0E1115"/>
          <w:spacing w:val="-10"/>
          <w:sz w:val="29"/>
        </w:rPr>
        <w:t>ео</w:t>
      </w:r>
      <w:r>
        <w:rPr>
          <w:rFonts w:ascii="Arial" w:hAnsi="Arial"/>
          <w:b/>
          <w:color w:val="0E1115"/>
          <w:spacing w:val="-10"/>
          <w:sz w:val="30"/>
        </w:rPr>
        <w:t>л</w:t>
      </w:r>
      <w:r>
        <w:rPr>
          <w:rFonts w:ascii="Arial" w:hAnsi="Arial"/>
          <w:b/>
          <w:color w:val="0E1115"/>
          <w:spacing w:val="-10"/>
          <w:sz w:val="29"/>
        </w:rPr>
        <w:t>о</w:t>
      </w:r>
      <w:r>
        <w:rPr>
          <w:rFonts w:ascii="Arial" w:hAnsi="Arial"/>
          <w:b/>
          <w:color w:val="0E1115"/>
          <w:spacing w:val="-10"/>
          <w:sz w:val="30"/>
        </w:rPr>
        <w:t>ги</w:t>
      </w:r>
      <w:r>
        <w:rPr>
          <w:rFonts w:ascii="Arial" w:hAnsi="Arial"/>
          <w:b/>
          <w:color w:val="0E1115"/>
          <w:spacing w:val="-10"/>
          <w:sz w:val="29"/>
        </w:rPr>
        <w:t>й</w:t>
      </w:r>
      <w:r>
        <w:rPr>
          <w:rFonts w:ascii="Tahoma" w:hAnsi="Tahoma"/>
          <w:b/>
          <w:color w:val="0E1115"/>
          <w:spacing w:val="-10"/>
          <w:sz w:val="30"/>
        </w:rPr>
        <w:t>: </w:t>
      </w:r>
      <w:r>
        <w:rPr>
          <w:rFonts w:ascii="Arial" w:hAnsi="Arial"/>
          <w:b/>
          <w:color w:val="0E1115"/>
          <w:spacing w:val="-10"/>
          <w:sz w:val="29"/>
        </w:rPr>
        <w:t>с</w:t>
      </w:r>
      <w:r>
        <w:rPr>
          <w:rFonts w:ascii="Arial" w:hAnsi="Arial"/>
          <w:b/>
          <w:color w:val="0E1115"/>
          <w:spacing w:val="-10"/>
          <w:sz w:val="30"/>
        </w:rPr>
        <w:t>инт</w:t>
      </w:r>
      <w:r>
        <w:rPr>
          <w:rFonts w:ascii="Arial" w:hAnsi="Arial"/>
          <w:b/>
          <w:color w:val="0E1115"/>
          <w:spacing w:val="-10"/>
          <w:sz w:val="29"/>
        </w:rPr>
        <w:t>е</w:t>
      </w:r>
      <w:r>
        <w:rPr>
          <w:rFonts w:ascii="Arial" w:hAnsi="Arial"/>
          <w:b/>
          <w:color w:val="0E1115"/>
          <w:spacing w:val="-10"/>
          <w:sz w:val="30"/>
        </w:rPr>
        <w:t>з н</w:t>
      </w:r>
      <w:r>
        <w:rPr>
          <w:rFonts w:ascii="Arial" w:hAnsi="Arial"/>
          <w:b/>
          <w:color w:val="0E1115"/>
          <w:spacing w:val="-10"/>
          <w:sz w:val="29"/>
        </w:rPr>
        <w:t>о</w:t>
      </w:r>
      <w:r>
        <w:rPr>
          <w:rFonts w:ascii="Arial" w:hAnsi="Arial"/>
          <w:b/>
          <w:color w:val="0E1115"/>
          <w:spacing w:val="-10"/>
          <w:sz w:val="30"/>
        </w:rPr>
        <w:t>в</w:t>
      </w:r>
      <w:r>
        <w:rPr>
          <w:rFonts w:ascii="Arial" w:hAnsi="Arial"/>
          <w:b/>
          <w:color w:val="0E1115"/>
          <w:spacing w:val="-10"/>
          <w:sz w:val="29"/>
        </w:rPr>
        <w:t>ой </w:t>
      </w:r>
      <w:r>
        <w:rPr>
          <w:rFonts w:ascii="Arial" w:hAnsi="Arial"/>
          <w:b/>
          <w:color w:val="0E1115"/>
          <w:spacing w:val="-2"/>
          <w:sz w:val="30"/>
        </w:rPr>
        <w:t>этики</w:t>
      </w:r>
    </w:p>
    <w:p>
      <w:pPr>
        <w:pStyle w:val="BodyText"/>
        <w:spacing w:line="343" w:lineRule="auto" w:before="256"/>
        <w:ind w:left="305" w:right="30"/>
        <w:rPr>
          <w:rFonts w:ascii="Tahoma" w:hAnsi="Tahoma"/>
        </w:rPr>
      </w:pPr>
      <w:r>
        <w:rPr>
          <w:color w:val="0E1115"/>
          <w:w w:val="105"/>
        </w:rPr>
        <w:t>Вместо</w:t>
      </w:r>
      <w:r>
        <w:rPr>
          <w:color w:val="0E1115"/>
          <w:spacing w:val="-9"/>
          <w:w w:val="105"/>
        </w:rPr>
        <w:t> </w:t>
      </w:r>
      <w:r>
        <w:rPr>
          <w:color w:val="0E1115"/>
          <w:w w:val="105"/>
        </w:rPr>
        <w:t>того</w:t>
      </w:r>
      <w:r>
        <w:rPr>
          <w:color w:val="0E1115"/>
          <w:spacing w:val="-9"/>
          <w:w w:val="105"/>
        </w:rPr>
        <w:t> </w:t>
      </w:r>
      <w:r>
        <w:rPr>
          <w:color w:val="0E1115"/>
          <w:w w:val="105"/>
        </w:rPr>
        <w:t>чтобы</w:t>
      </w:r>
      <w:r>
        <w:rPr>
          <w:color w:val="0E1115"/>
          <w:spacing w:val="-9"/>
          <w:w w:val="105"/>
        </w:rPr>
        <w:t> </w:t>
      </w:r>
      <w:r>
        <w:rPr>
          <w:color w:val="0E1115"/>
          <w:w w:val="105"/>
        </w:rPr>
        <w:t>выбирать</w:t>
      </w:r>
      <w:r>
        <w:rPr>
          <w:color w:val="0E1115"/>
          <w:spacing w:val="-9"/>
          <w:w w:val="105"/>
        </w:rPr>
        <w:t> </w:t>
      </w:r>
      <w:r>
        <w:rPr>
          <w:color w:val="0E1115"/>
          <w:w w:val="105"/>
        </w:rPr>
        <w:t>одну</w:t>
      </w:r>
      <w:r>
        <w:rPr>
          <w:color w:val="0E1115"/>
          <w:spacing w:val="-9"/>
          <w:w w:val="105"/>
        </w:rPr>
        <w:t> </w:t>
      </w:r>
      <w:r>
        <w:rPr>
          <w:rFonts w:ascii="Tahoma" w:hAnsi="Tahoma"/>
          <w:color w:val="0E1115"/>
          <w:w w:val="105"/>
        </w:rPr>
        <w:t>«</w:t>
      </w:r>
      <w:r>
        <w:rPr>
          <w:color w:val="0E1115"/>
          <w:w w:val="105"/>
        </w:rPr>
        <w:t>лучшую</w:t>
      </w:r>
      <w:r>
        <w:rPr>
          <w:rFonts w:ascii="Tahoma" w:hAnsi="Tahoma"/>
          <w:color w:val="0E1115"/>
          <w:w w:val="105"/>
        </w:rPr>
        <w:t>»</w:t>
      </w:r>
      <w:r>
        <w:rPr>
          <w:rFonts w:ascii="Tahoma" w:hAnsi="Tahoma"/>
          <w:color w:val="0E1115"/>
          <w:spacing w:val="-12"/>
          <w:w w:val="105"/>
        </w:rPr>
        <w:t> </w:t>
      </w:r>
      <w:r>
        <w:rPr>
          <w:color w:val="0E1115"/>
          <w:w w:val="105"/>
        </w:rPr>
        <w:t>культуру</w:t>
      </w:r>
      <w:r>
        <w:rPr>
          <w:color w:val="0E1115"/>
          <w:spacing w:val="-9"/>
          <w:w w:val="105"/>
        </w:rPr>
        <w:t> </w:t>
      </w:r>
      <w:r>
        <w:rPr>
          <w:color w:val="0E1115"/>
          <w:w w:val="105"/>
        </w:rPr>
        <w:t>или</w:t>
      </w:r>
      <w:r>
        <w:rPr>
          <w:color w:val="0E1115"/>
          <w:spacing w:val="-9"/>
          <w:w w:val="105"/>
        </w:rPr>
        <w:t> </w:t>
      </w:r>
      <w:r>
        <w:rPr>
          <w:color w:val="0E1115"/>
          <w:w w:val="105"/>
        </w:rPr>
        <w:t>религию</w:t>
      </w:r>
      <w:r>
        <w:rPr>
          <w:rFonts w:ascii="Tahoma" w:hAnsi="Tahoma"/>
          <w:color w:val="0E1115"/>
          <w:w w:val="105"/>
        </w:rPr>
        <w:t>,</w:t>
      </w:r>
      <w:r>
        <w:rPr>
          <w:rFonts w:ascii="Tahoma" w:hAnsi="Tahoma"/>
          <w:color w:val="0E1115"/>
          <w:spacing w:val="-12"/>
          <w:w w:val="105"/>
        </w:rPr>
        <w:t> </w:t>
      </w:r>
      <w:r>
        <w:rPr>
          <w:color w:val="0E1115"/>
          <w:w w:val="105"/>
        </w:rPr>
        <w:t>мы</w:t>
      </w:r>
      <w:r>
        <w:rPr>
          <w:color w:val="0E1115"/>
          <w:spacing w:val="-9"/>
          <w:w w:val="105"/>
        </w:rPr>
        <w:t> </w:t>
      </w:r>
      <w:r>
        <w:rPr>
          <w:color w:val="0E1115"/>
          <w:w w:val="105"/>
        </w:rPr>
        <w:t>будем </w:t>
      </w:r>
      <w:r>
        <w:rPr>
          <w:color w:val="0E1115"/>
          <w:spacing w:val="-2"/>
          <w:w w:val="105"/>
        </w:rPr>
        <w:t>действовать</w:t>
      </w:r>
      <w:r>
        <w:rPr>
          <w:color w:val="0E1115"/>
          <w:spacing w:val="-13"/>
          <w:w w:val="105"/>
        </w:rPr>
        <w:t> </w:t>
      </w:r>
      <w:r>
        <w:rPr>
          <w:color w:val="0E1115"/>
          <w:spacing w:val="-2"/>
          <w:w w:val="105"/>
        </w:rPr>
        <w:t>как</w:t>
      </w:r>
      <w:r>
        <w:rPr>
          <w:color w:val="0E1115"/>
          <w:spacing w:val="-13"/>
          <w:w w:val="105"/>
        </w:rPr>
        <w:t> </w:t>
      </w:r>
      <w:r>
        <w:rPr>
          <w:color w:val="0E1115"/>
          <w:spacing w:val="-2"/>
          <w:w w:val="105"/>
        </w:rPr>
        <w:t>мудрые</w:t>
      </w:r>
      <w:r>
        <w:rPr>
          <w:color w:val="0E1115"/>
          <w:spacing w:val="-13"/>
          <w:w w:val="105"/>
        </w:rPr>
        <w:t> </w:t>
      </w:r>
      <w:r>
        <w:rPr>
          <w:color w:val="0E1115"/>
          <w:spacing w:val="-2"/>
          <w:w w:val="105"/>
        </w:rPr>
        <w:t>архитекторы</w:t>
      </w:r>
      <w:r>
        <w:rPr>
          <w:rFonts w:ascii="Tahoma" w:hAnsi="Tahoma"/>
          <w:color w:val="0E1115"/>
          <w:spacing w:val="-2"/>
          <w:w w:val="105"/>
        </w:rPr>
        <w:t>:</w:t>
      </w:r>
      <w:r>
        <w:rPr>
          <w:rFonts w:ascii="Tahoma" w:hAnsi="Tahoma"/>
          <w:color w:val="0E1115"/>
          <w:spacing w:val="-16"/>
          <w:w w:val="105"/>
        </w:rPr>
        <w:t> </w:t>
      </w:r>
      <w:r>
        <w:rPr>
          <w:color w:val="0E1115"/>
          <w:spacing w:val="-2"/>
          <w:w w:val="105"/>
        </w:rPr>
        <w:t>возьмём</w:t>
      </w:r>
      <w:r>
        <w:rPr>
          <w:color w:val="0E1115"/>
          <w:spacing w:val="-13"/>
          <w:w w:val="105"/>
        </w:rPr>
        <w:t> </w:t>
      </w:r>
      <w:r>
        <w:rPr>
          <w:color w:val="0E1115"/>
          <w:spacing w:val="-2"/>
          <w:w w:val="105"/>
        </w:rPr>
        <w:t>лучшие</w:t>
      </w:r>
      <w:r>
        <w:rPr>
          <w:color w:val="0E1115"/>
          <w:spacing w:val="-13"/>
          <w:w w:val="105"/>
        </w:rPr>
        <w:t> </w:t>
      </w:r>
      <w:r>
        <w:rPr>
          <w:color w:val="0E1115"/>
          <w:spacing w:val="-2"/>
          <w:w w:val="105"/>
        </w:rPr>
        <w:t>кирпичи</w:t>
      </w:r>
      <w:r>
        <w:rPr>
          <w:color w:val="0E1115"/>
          <w:spacing w:val="-13"/>
          <w:w w:val="105"/>
        </w:rPr>
        <w:t> </w:t>
      </w:r>
      <w:r>
        <w:rPr>
          <w:color w:val="0E1115"/>
          <w:spacing w:val="-2"/>
          <w:w w:val="105"/>
        </w:rPr>
        <w:t>из</w:t>
      </w:r>
      <w:r>
        <w:rPr>
          <w:color w:val="0E1115"/>
          <w:spacing w:val="-13"/>
          <w:w w:val="105"/>
        </w:rPr>
        <w:t> </w:t>
      </w:r>
      <w:r>
        <w:rPr>
          <w:color w:val="0E1115"/>
          <w:spacing w:val="-2"/>
          <w:w w:val="105"/>
        </w:rPr>
        <w:t>разных</w:t>
      </w:r>
      <w:r>
        <w:rPr>
          <w:color w:val="0E1115"/>
          <w:spacing w:val="-13"/>
          <w:w w:val="105"/>
        </w:rPr>
        <w:t> </w:t>
      </w:r>
      <w:r>
        <w:rPr>
          <w:color w:val="0E1115"/>
          <w:spacing w:val="-2"/>
          <w:w w:val="105"/>
        </w:rPr>
        <w:t>учений </w:t>
      </w:r>
      <w:r>
        <w:rPr>
          <w:color w:val="0E1115"/>
          <w:w w:val="105"/>
        </w:rPr>
        <w:t>и сложим из них новый</w:t>
      </w:r>
      <w:r>
        <w:rPr>
          <w:rFonts w:ascii="Tahoma" w:hAnsi="Tahoma"/>
          <w:color w:val="0E1115"/>
          <w:w w:val="105"/>
        </w:rPr>
        <w:t>, </w:t>
      </w:r>
      <w:r>
        <w:rPr>
          <w:color w:val="0E1115"/>
          <w:w w:val="105"/>
        </w:rPr>
        <w:t>прочный храм человечности</w:t>
      </w:r>
      <w:r>
        <w:rPr>
          <w:rFonts w:ascii="Tahoma" w:hAnsi="Tahoma"/>
          <w:color w:val="0E1115"/>
          <w:w w:val="105"/>
        </w:rPr>
        <w:t>.</w:t>
      </w:r>
    </w:p>
    <w:p>
      <w:pPr>
        <w:pStyle w:val="ListParagraph"/>
        <w:numPr>
          <w:ilvl w:val="0"/>
          <w:numId w:val="66"/>
        </w:numPr>
        <w:tabs>
          <w:tab w:pos="538" w:val="left" w:leader="none"/>
        </w:tabs>
        <w:spacing w:line="240" w:lineRule="auto" w:before="233" w:after="0"/>
        <w:ind w:left="538" w:right="0" w:hanging="233"/>
        <w:jc w:val="left"/>
        <w:rPr>
          <w:rFonts w:ascii="Tahoma" w:hAnsi="Tahoma"/>
          <w:b/>
          <w:sz w:val="24"/>
        </w:rPr>
      </w:pPr>
      <w:r>
        <w:rPr>
          <w:rFonts w:ascii="Arial" w:hAnsi="Arial"/>
          <w:b/>
          <w:color w:val="0E1115"/>
          <w:w w:val="90"/>
          <w:sz w:val="24"/>
        </w:rPr>
        <w:t>Э</w:t>
      </w:r>
      <w:r>
        <w:rPr>
          <w:rFonts w:ascii="Arial" w:hAnsi="Arial"/>
          <w:b/>
          <w:color w:val="0E1115"/>
          <w:w w:val="90"/>
          <w:sz w:val="27"/>
        </w:rPr>
        <w:t>Т</w:t>
      </w:r>
      <w:r>
        <w:rPr>
          <w:rFonts w:ascii="Arial" w:hAnsi="Arial"/>
          <w:b/>
          <w:color w:val="0E1115"/>
          <w:w w:val="90"/>
          <w:sz w:val="24"/>
        </w:rPr>
        <w:t>И</w:t>
      </w:r>
      <w:r>
        <w:rPr>
          <w:rFonts w:ascii="Arial" w:hAnsi="Arial"/>
          <w:b/>
          <w:color w:val="0E1115"/>
          <w:w w:val="90"/>
          <w:sz w:val="27"/>
        </w:rPr>
        <w:t>КА</w:t>
      </w:r>
      <w:r>
        <w:rPr>
          <w:rFonts w:ascii="Tahoma" w:hAnsi="Tahoma"/>
          <w:b/>
          <w:color w:val="0E1115"/>
          <w:w w:val="90"/>
          <w:sz w:val="24"/>
        </w:rPr>
        <w:t>:</w:t>
      </w:r>
      <w:r>
        <w:rPr>
          <w:rFonts w:ascii="Tahoma" w:hAnsi="Tahoma"/>
          <w:b/>
          <w:color w:val="0E1115"/>
          <w:spacing w:val="-1"/>
          <w:sz w:val="24"/>
        </w:rPr>
        <w:t> </w:t>
      </w:r>
      <w:r>
        <w:rPr>
          <w:rFonts w:ascii="Arial" w:hAnsi="Arial"/>
          <w:b/>
          <w:color w:val="0E1115"/>
          <w:w w:val="90"/>
          <w:sz w:val="27"/>
        </w:rPr>
        <w:t>Пр</w:t>
      </w:r>
      <w:r>
        <w:rPr>
          <w:rFonts w:ascii="Arial" w:hAnsi="Arial"/>
          <w:b/>
          <w:color w:val="0E1115"/>
          <w:w w:val="90"/>
          <w:sz w:val="24"/>
        </w:rPr>
        <w:t>инципы</w:t>
      </w:r>
      <w:r>
        <w:rPr>
          <w:rFonts w:ascii="Arial" w:hAnsi="Arial"/>
          <w:b/>
          <w:color w:val="0E1115"/>
          <w:spacing w:val="3"/>
          <w:sz w:val="24"/>
        </w:rPr>
        <w:t> </w:t>
      </w:r>
      <w:r>
        <w:rPr>
          <w:rFonts w:ascii="Arial" w:hAnsi="Arial"/>
          <w:b/>
          <w:color w:val="0E1115"/>
          <w:w w:val="90"/>
          <w:sz w:val="24"/>
        </w:rPr>
        <w:t>индивид</w:t>
      </w:r>
      <w:r>
        <w:rPr>
          <w:rFonts w:ascii="Arial" w:hAnsi="Arial"/>
          <w:b/>
          <w:color w:val="0E1115"/>
          <w:w w:val="90"/>
          <w:sz w:val="27"/>
        </w:rPr>
        <w:t>уа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5"/>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ния</w:t>
      </w:r>
      <w:r>
        <w:rPr>
          <w:rFonts w:ascii="Arial" w:hAnsi="Arial"/>
          <w:b/>
          <w:color w:val="0E1115"/>
          <w:spacing w:val="3"/>
          <w:sz w:val="24"/>
        </w:rPr>
        <w:t> </w:t>
      </w:r>
      <w:r>
        <w:rPr>
          <w:rFonts w:ascii="Tahoma" w:hAnsi="Tahoma"/>
          <w:b/>
          <w:color w:val="0E1115"/>
          <w:w w:val="90"/>
          <w:sz w:val="24"/>
        </w:rPr>
        <w:t>(</w:t>
      </w:r>
      <w:r>
        <w:rPr>
          <w:rFonts w:ascii="Arial" w:hAnsi="Arial"/>
          <w:b/>
          <w:color w:val="0E1115"/>
          <w:w w:val="90"/>
          <w:sz w:val="27"/>
        </w:rPr>
        <w:t>Ка</w:t>
      </w:r>
      <w:r>
        <w:rPr>
          <w:rFonts w:ascii="Arial" w:hAnsi="Arial"/>
          <w:b/>
          <w:color w:val="0E1115"/>
          <w:w w:val="90"/>
          <w:sz w:val="24"/>
        </w:rPr>
        <w:t>к</w:t>
      </w:r>
      <w:r>
        <w:rPr>
          <w:rFonts w:ascii="Arial" w:hAnsi="Arial"/>
          <w:b/>
          <w:color w:val="0E1115"/>
          <w:spacing w:val="3"/>
          <w:sz w:val="24"/>
        </w:rPr>
        <w:t> </w:t>
      </w:r>
      <w:r>
        <w:rPr>
          <w:rFonts w:ascii="Arial" w:hAnsi="Arial"/>
          <w:b/>
          <w:color w:val="0E1115"/>
          <w:w w:val="90"/>
          <w:sz w:val="24"/>
        </w:rPr>
        <w:t>мн</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w w:val="90"/>
          <w:sz w:val="24"/>
        </w:rPr>
        <w:t>д</w:t>
      </w:r>
      <w:r>
        <w:rPr>
          <w:rFonts w:ascii="Arial" w:hAnsi="Arial"/>
          <w:b/>
          <w:color w:val="0E1115"/>
          <w:spacing w:val="-2"/>
          <w:w w:val="90"/>
          <w:sz w:val="27"/>
        </w:rPr>
        <w:t>ейс</w:t>
      </w:r>
      <w:r>
        <w:rPr>
          <w:rFonts w:ascii="Arial" w:hAnsi="Arial"/>
          <w:b/>
          <w:color w:val="0E1115"/>
          <w:spacing w:val="-2"/>
          <w:w w:val="90"/>
          <w:sz w:val="24"/>
        </w:rPr>
        <w:t>тв</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ть</w:t>
      </w:r>
      <w:r>
        <w:rPr>
          <w:rFonts w:ascii="Tahoma" w:hAnsi="Tahoma"/>
          <w:b/>
          <w:color w:val="0E1115"/>
          <w:spacing w:val="-2"/>
          <w:w w:val="90"/>
          <w:sz w:val="24"/>
        </w:rPr>
        <w:t>?)</w:t>
      </w:r>
    </w:p>
    <w:p>
      <w:pPr>
        <w:pStyle w:val="ListParagraph"/>
        <w:spacing w:after="0" w:line="240" w:lineRule="auto"/>
        <w:jc w:val="left"/>
        <w:rPr>
          <w:rFonts w:ascii="Tahoma" w:hAnsi="Tahoma"/>
          <w:b/>
          <w:sz w:val="24"/>
        </w:rPr>
        <w:sectPr>
          <w:pgSz w:w="11900" w:h="16840"/>
          <w:pgMar w:top="0" w:bottom="0" w:left="850" w:right="1133"/>
        </w:sectPr>
      </w:pPr>
    </w:p>
    <w:p>
      <w:pPr>
        <w:pStyle w:val="BodyText"/>
        <w:spacing w:before="41"/>
        <w:ind w:left="305"/>
        <w:rPr>
          <w:rFonts w:ascii="Tahoma" w:hAnsi="Tahoma"/>
        </w:rPr>
      </w:pPr>
      <w:r>
        <w:rPr>
          <w:color w:val="0E1115"/>
          <w:w w:val="105"/>
        </w:rPr>
        <w:t>Этика</w:t>
      </w:r>
      <w:r>
        <w:rPr>
          <w:color w:val="0E1115"/>
          <w:spacing w:val="-15"/>
          <w:w w:val="105"/>
        </w:rPr>
        <w:t> </w:t>
      </w:r>
      <w:r>
        <w:rPr>
          <w:color w:val="0E1115"/>
          <w:w w:val="105"/>
        </w:rPr>
        <w:t>отвечает</w:t>
      </w:r>
      <w:r>
        <w:rPr>
          <w:color w:val="0E1115"/>
          <w:spacing w:val="-14"/>
          <w:w w:val="105"/>
        </w:rPr>
        <w:t> </w:t>
      </w:r>
      <w:r>
        <w:rPr>
          <w:color w:val="0E1115"/>
          <w:w w:val="105"/>
        </w:rPr>
        <w:t>на</w:t>
      </w:r>
      <w:r>
        <w:rPr>
          <w:color w:val="0E1115"/>
          <w:spacing w:val="-14"/>
          <w:w w:val="105"/>
        </w:rPr>
        <w:t> </w:t>
      </w:r>
      <w:r>
        <w:rPr>
          <w:color w:val="0E1115"/>
          <w:w w:val="105"/>
        </w:rPr>
        <w:t>вопрос</w:t>
      </w:r>
      <w:r>
        <w:rPr>
          <w:color w:val="0E1115"/>
          <w:spacing w:val="-14"/>
          <w:w w:val="105"/>
        </w:rPr>
        <w:t> </w:t>
      </w:r>
      <w:r>
        <w:rPr>
          <w:rFonts w:ascii="Tahoma" w:hAnsi="Tahoma"/>
          <w:color w:val="0E1115"/>
          <w:w w:val="105"/>
        </w:rPr>
        <w:t>«</w:t>
      </w:r>
      <w:r>
        <w:rPr>
          <w:color w:val="0E1115"/>
          <w:w w:val="105"/>
        </w:rPr>
        <w:t>Что</w:t>
      </w:r>
      <w:r>
        <w:rPr>
          <w:color w:val="0E1115"/>
          <w:spacing w:val="-14"/>
          <w:w w:val="105"/>
        </w:rPr>
        <w:t> </w:t>
      </w:r>
      <w:r>
        <w:rPr>
          <w:color w:val="0E1115"/>
          <w:w w:val="105"/>
        </w:rPr>
        <w:t>такое</w:t>
      </w:r>
      <w:r>
        <w:rPr>
          <w:color w:val="0E1115"/>
          <w:spacing w:val="-14"/>
          <w:w w:val="105"/>
        </w:rPr>
        <w:t> </w:t>
      </w:r>
      <w:r>
        <w:rPr>
          <w:color w:val="0E1115"/>
          <w:w w:val="105"/>
        </w:rPr>
        <w:t>хорошо</w:t>
      </w:r>
      <w:r>
        <w:rPr>
          <w:rFonts w:ascii="Tahoma" w:hAnsi="Tahoma"/>
          <w:color w:val="0E1115"/>
          <w:w w:val="105"/>
        </w:rPr>
        <w:t>?».</w:t>
      </w:r>
      <w:r>
        <w:rPr>
          <w:rFonts w:ascii="Tahoma" w:hAnsi="Tahoma"/>
          <w:color w:val="0E1115"/>
          <w:spacing w:val="-18"/>
          <w:w w:val="105"/>
        </w:rPr>
        <w:t> </w:t>
      </w:r>
      <w:r>
        <w:rPr>
          <w:color w:val="0E1115"/>
          <w:w w:val="105"/>
        </w:rPr>
        <w:t>Это</w:t>
      </w:r>
      <w:r>
        <w:rPr>
          <w:color w:val="0E1115"/>
          <w:spacing w:val="-14"/>
          <w:w w:val="105"/>
        </w:rPr>
        <w:t> </w:t>
      </w:r>
      <w:r>
        <w:rPr>
          <w:color w:val="0E1115"/>
          <w:w w:val="105"/>
        </w:rPr>
        <w:t>свод</w:t>
      </w:r>
      <w:r>
        <w:rPr>
          <w:color w:val="0E1115"/>
          <w:spacing w:val="-14"/>
          <w:w w:val="105"/>
        </w:rPr>
        <w:t> </w:t>
      </w:r>
      <w:r>
        <w:rPr>
          <w:color w:val="0E1115"/>
          <w:w w:val="105"/>
        </w:rPr>
        <w:t>личных</w:t>
      </w:r>
      <w:r>
        <w:rPr>
          <w:color w:val="0E1115"/>
          <w:spacing w:val="-14"/>
          <w:w w:val="105"/>
        </w:rPr>
        <w:t> </w:t>
      </w:r>
      <w:r>
        <w:rPr>
          <w:color w:val="0E1115"/>
          <w:spacing w:val="-2"/>
          <w:w w:val="105"/>
        </w:rPr>
        <w:t>принципов</w:t>
      </w:r>
      <w:r>
        <w:rPr>
          <w:rFonts w:ascii="Tahoma" w:hAnsi="Tahoma"/>
          <w:color w:val="0E1115"/>
          <w:spacing w:val="-2"/>
          <w:w w:val="105"/>
        </w:rPr>
        <w:t>.</w:t>
      </w:r>
    </w:p>
    <w:p>
      <w:pPr>
        <w:pStyle w:val="BodyText"/>
        <w:spacing w:before="64"/>
        <w:rPr>
          <w:rFonts w:ascii="Tahoma"/>
        </w:rPr>
      </w:pPr>
    </w:p>
    <w:p>
      <w:pPr>
        <w:pStyle w:val="ListParagraph"/>
        <w:numPr>
          <w:ilvl w:val="1"/>
          <w:numId w:val="66"/>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90"/>
          <w:sz w:val="24"/>
        </w:rPr>
        <w:t>Из</w:t>
      </w:r>
      <w:r>
        <w:rPr>
          <w:rFonts w:ascii="Arial" w:hAnsi="Arial"/>
          <w:b/>
          <w:color w:val="0E1115"/>
          <w:spacing w:val="-1"/>
          <w:w w:val="90"/>
          <w:sz w:val="24"/>
        </w:rPr>
        <w:t> </w:t>
      </w:r>
      <w:r>
        <w:rPr>
          <w:rFonts w:ascii="Arial" w:hAnsi="Arial"/>
          <w:b/>
          <w:color w:val="0E1115"/>
          <w:w w:val="90"/>
          <w:sz w:val="27"/>
        </w:rPr>
        <w:t>Ко</w:t>
      </w:r>
      <w:r>
        <w:rPr>
          <w:rFonts w:ascii="Arial" w:hAnsi="Arial"/>
          <w:b/>
          <w:color w:val="0E1115"/>
          <w:w w:val="90"/>
          <w:sz w:val="24"/>
        </w:rPr>
        <w:t>нф</w:t>
      </w:r>
      <w:r>
        <w:rPr>
          <w:rFonts w:ascii="Arial" w:hAnsi="Arial"/>
          <w:b/>
          <w:color w:val="0E1115"/>
          <w:w w:val="90"/>
          <w:sz w:val="27"/>
        </w:rPr>
        <w:t>у</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а</w:t>
      </w:r>
      <w:r>
        <w:rPr>
          <w:rFonts w:ascii="Arial" w:hAnsi="Arial"/>
          <w:b/>
          <w:color w:val="0E1115"/>
          <w:spacing w:val="-7"/>
          <w:w w:val="90"/>
          <w:sz w:val="27"/>
        </w:rPr>
        <w:t> </w:t>
      </w:r>
      <w:r>
        <w:rPr>
          <w:rFonts w:ascii="Tahoma" w:hAnsi="Tahoma"/>
          <w:b/>
          <w:color w:val="0E1115"/>
          <w:spacing w:val="-2"/>
          <w:w w:val="90"/>
          <w:sz w:val="24"/>
        </w:rPr>
        <w:t>(</w:t>
      </w:r>
      <w:r>
        <w:rPr>
          <w:rFonts w:ascii="Arial" w:hAnsi="Arial"/>
          <w:b/>
          <w:color w:val="0E1115"/>
          <w:spacing w:val="-2"/>
          <w:w w:val="90"/>
          <w:sz w:val="27"/>
        </w:rPr>
        <w:t>К</w:t>
      </w:r>
      <w:r>
        <w:rPr>
          <w:rFonts w:ascii="Arial" w:hAnsi="Arial"/>
          <w:b/>
          <w:color w:val="0E1115"/>
          <w:spacing w:val="-2"/>
          <w:w w:val="90"/>
          <w:sz w:val="24"/>
        </w:rPr>
        <w:t>ит</w:t>
      </w:r>
      <w:r>
        <w:rPr>
          <w:rFonts w:ascii="Arial" w:hAnsi="Arial"/>
          <w:b/>
          <w:color w:val="0E1115"/>
          <w:spacing w:val="-2"/>
          <w:w w:val="90"/>
          <w:sz w:val="27"/>
        </w:rPr>
        <w:t>ай</w:t>
      </w:r>
      <w:r>
        <w:rPr>
          <w:rFonts w:ascii="Tahoma" w:hAnsi="Tahoma"/>
          <w:b/>
          <w:color w:val="0E1115"/>
          <w:spacing w:val="-2"/>
          <w:w w:val="90"/>
          <w:sz w:val="24"/>
        </w:rPr>
        <w:t>):</w:t>
      </w:r>
    </w:p>
    <w:p>
      <w:pPr>
        <w:pStyle w:val="ListParagraph"/>
        <w:numPr>
          <w:ilvl w:val="2"/>
          <w:numId w:val="66"/>
        </w:numPr>
        <w:tabs>
          <w:tab w:pos="845" w:val="left" w:leader="none"/>
        </w:tabs>
        <w:spacing w:line="312" w:lineRule="auto" w:before="213" w:after="0"/>
        <w:ind w:left="845" w:right="552" w:hanging="263"/>
        <w:jc w:val="left"/>
        <w:rPr>
          <w:rFonts w:ascii="Tahoma" w:hAnsi="Tahoma" w:eastAsia="Tahoma"/>
          <w:sz w:val="24"/>
        </w:rPr>
      </w:pPr>
      <w:r>
        <w:rPr>
          <w:rFonts w:ascii="Arial" w:hAnsi="Arial" w:eastAsia="Arial"/>
          <w:b/>
          <w:color w:val="0E1115"/>
          <w:spacing w:val="-2"/>
          <w:sz w:val="24"/>
        </w:rPr>
        <w:t>Жэнь</w:t>
      </w:r>
      <w:r>
        <w:rPr>
          <w:rFonts w:ascii="Arial" w:hAnsi="Arial" w:eastAsia="Arial"/>
          <w:b/>
          <w:color w:val="0E1115"/>
          <w:spacing w:val="-15"/>
          <w:sz w:val="24"/>
        </w:rPr>
        <w:t> </w:t>
      </w:r>
      <w:r>
        <w:rPr>
          <w:rFonts w:ascii="Tahoma" w:hAnsi="Tahoma" w:eastAsia="Tahoma"/>
          <w:b/>
          <w:color w:val="0E1115"/>
          <w:spacing w:val="-2"/>
          <w:sz w:val="24"/>
        </w:rPr>
        <w:t>(</w:t>
      </w:r>
      <w:r>
        <w:rPr>
          <w:rFonts w:ascii="SimSun" w:hAnsi="SimSun" w:eastAsia="SimSun"/>
          <w:color w:val="0E1115"/>
          <w:spacing w:val="-2"/>
          <w:sz w:val="27"/>
        </w:rPr>
        <w:t>仁</w:t>
      </w:r>
      <w:r>
        <w:rPr>
          <w:rFonts w:ascii="Tahoma" w:hAnsi="Tahoma" w:eastAsia="Tahoma"/>
          <w:b/>
          <w:color w:val="0E1115"/>
          <w:spacing w:val="-9"/>
          <w:sz w:val="24"/>
        </w:rPr>
        <w:t>) — </w:t>
      </w:r>
      <w:r>
        <w:rPr>
          <w:rFonts w:ascii="Arial" w:hAnsi="Arial" w:eastAsia="Arial"/>
          <w:b/>
          <w:color w:val="0E1115"/>
          <w:spacing w:val="-2"/>
          <w:sz w:val="24"/>
        </w:rPr>
        <w:t>ч</w:t>
      </w:r>
      <w:r>
        <w:rPr>
          <w:rFonts w:ascii="Arial" w:hAnsi="Arial" w:eastAsia="Arial"/>
          <w:b/>
          <w:color w:val="0E1115"/>
          <w:spacing w:val="-2"/>
          <w:sz w:val="27"/>
        </w:rPr>
        <w:t>е</w:t>
      </w:r>
      <w:r>
        <w:rPr>
          <w:rFonts w:ascii="Arial" w:hAnsi="Arial" w:eastAsia="Arial"/>
          <w:b/>
          <w:color w:val="0E1115"/>
          <w:spacing w:val="-2"/>
          <w:sz w:val="24"/>
        </w:rPr>
        <w:t>л</w:t>
      </w:r>
      <w:r>
        <w:rPr>
          <w:rFonts w:ascii="Arial" w:hAnsi="Arial" w:eastAsia="Arial"/>
          <w:b/>
          <w:color w:val="0E1115"/>
          <w:spacing w:val="-2"/>
          <w:sz w:val="27"/>
        </w:rPr>
        <w:t>о</w:t>
      </w:r>
      <w:r>
        <w:rPr>
          <w:rFonts w:ascii="Arial" w:hAnsi="Arial" w:eastAsia="Arial"/>
          <w:b/>
          <w:color w:val="0E1115"/>
          <w:spacing w:val="-2"/>
          <w:sz w:val="24"/>
        </w:rPr>
        <w:t>в</w:t>
      </w:r>
      <w:r>
        <w:rPr>
          <w:rFonts w:ascii="Arial" w:hAnsi="Arial" w:eastAsia="Arial"/>
          <w:b/>
          <w:color w:val="0E1115"/>
          <w:spacing w:val="-2"/>
          <w:sz w:val="27"/>
        </w:rPr>
        <w:t>е</w:t>
      </w:r>
      <w:r>
        <w:rPr>
          <w:rFonts w:ascii="Arial" w:hAnsi="Arial" w:eastAsia="Arial"/>
          <w:b/>
          <w:color w:val="0E1115"/>
          <w:spacing w:val="-2"/>
          <w:sz w:val="24"/>
        </w:rPr>
        <w:t>к</w:t>
      </w:r>
      <w:r>
        <w:rPr>
          <w:rFonts w:ascii="Arial" w:hAnsi="Arial" w:eastAsia="Arial"/>
          <w:b/>
          <w:color w:val="0E1115"/>
          <w:spacing w:val="-2"/>
          <w:sz w:val="27"/>
        </w:rPr>
        <w:t>о</w:t>
      </w:r>
      <w:r>
        <w:rPr>
          <w:rFonts w:ascii="Arial" w:hAnsi="Arial" w:eastAsia="Arial"/>
          <w:b/>
          <w:color w:val="0E1115"/>
          <w:spacing w:val="-2"/>
          <w:sz w:val="24"/>
        </w:rPr>
        <w:t>люби</w:t>
      </w:r>
      <w:r>
        <w:rPr>
          <w:rFonts w:ascii="Arial" w:hAnsi="Arial" w:eastAsia="Arial"/>
          <w:b/>
          <w:color w:val="0E1115"/>
          <w:spacing w:val="-2"/>
          <w:sz w:val="27"/>
        </w:rPr>
        <w:t>е</w:t>
      </w:r>
      <w:r>
        <w:rPr>
          <w:rFonts w:ascii="Tahoma" w:hAnsi="Tahoma" w:eastAsia="Tahoma"/>
          <w:b/>
          <w:color w:val="0E1115"/>
          <w:spacing w:val="-9"/>
          <w:sz w:val="24"/>
        </w:rPr>
        <w:t>, </w:t>
      </w:r>
      <w:r>
        <w:rPr>
          <w:rFonts w:ascii="Arial" w:hAnsi="Arial" w:eastAsia="Arial"/>
          <w:b/>
          <w:color w:val="0E1115"/>
          <w:spacing w:val="-2"/>
          <w:sz w:val="24"/>
        </w:rPr>
        <w:t>г</w:t>
      </w:r>
      <w:r>
        <w:rPr>
          <w:rFonts w:ascii="Arial" w:hAnsi="Arial" w:eastAsia="Arial"/>
          <w:b/>
          <w:color w:val="0E1115"/>
          <w:spacing w:val="-2"/>
          <w:sz w:val="27"/>
        </w:rPr>
        <w:t>у</w:t>
      </w:r>
      <w:r>
        <w:rPr>
          <w:rFonts w:ascii="Arial" w:hAnsi="Arial" w:eastAsia="Arial"/>
          <w:b/>
          <w:color w:val="0E1115"/>
          <w:spacing w:val="-2"/>
          <w:sz w:val="24"/>
        </w:rPr>
        <w:t>м</w:t>
      </w:r>
      <w:r>
        <w:rPr>
          <w:rFonts w:ascii="Arial" w:hAnsi="Arial" w:eastAsia="Arial"/>
          <w:b/>
          <w:color w:val="0E1115"/>
          <w:spacing w:val="-2"/>
          <w:sz w:val="27"/>
        </w:rPr>
        <w:t>а</w:t>
      </w:r>
      <w:r>
        <w:rPr>
          <w:rFonts w:ascii="Arial" w:hAnsi="Arial" w:eastAsia="Arial"/>
          <w:b/>
          <w:color w:val="0E1115"/>
          <w:spacing w:val="-2"/>
          <w:sz w:val="24"/>
        </w:rPr>
        <w:t>нн</w:t>
      </w:r>
      <w:r>
        <w:rPr>
          <w:rFonts w:ascii="Arial" w:hAnsi="Arial" w:eastAsia="Arial"/>
          <w:b/>
          <w:color w:val="0E1115"/>
          <w:spacing w:val="-2"/>
          <w:sz w:val="27"/>
        </w:rPr>
        <w:t>ос</w:t>
      </w:r>
      <w:r>
        <w:rPr>
          <w:rFonts w:ascii="Arial" w:hAnsi="Arial" w:eastAsia="Arial"/>
          <w:b/>
          <w:color w:val="0E1115"/>
          <w:spacing w:val="-2"/>
          <w:sz w:val="24"/>
        </w:rPr>
        <w:t>ть</w:t>
      </w:r>
      <w:r>
        <w:rPr>
          <w:rFonts w:ascii="Tahoma" w:hAnsi="Tahoma" w:eastAsia="Tahoma"/>
          <w:b/>
          <w:color w:val="0E1115"/>
          <w:spacing w:val="-9"/>
          <w:sz w:val="24"/>
        </w:rPr>
        <w:t>. </w:t>
      </w:r>
      <w:r>
        <w:rPr>
          <w:color w:val="0E1115"/>
          <w:spacing w:val="-2"/>
          <w:sz w:val="24"/>
        </w:rPr>
        <w:t>Главная</w:t>
      </w:r>
      <w:r>
        <w:rPr>
          <w:color w:val="0E1115"/>
          <w:spacing w:val="-15"/>
          <w:sz w:val="24"/>
        </w:rPr>
        <w:t> </w:t>
      </w:r>
      <w:r>
        <w:rPr>
          <w:color w:val="0E1115"/>
          <w:spacing w:val="-2"/>
          <w:sz w:val="24"/>
        </w:rPr>
        <w:t>добродетель</w:t>
      </w:r>
      <w:r>
        <w:rPr>
          <w:rFonts w:ascii="Tahoma" w:hAnsi="Tahoma" w:eastAsia="Tahoma"/>
          <w:color w:val="0E1115"/>
          <w:spacing w:val="-9"/>
          <w:sz w:val="24"/>
        </w:rPr>
        <w:t>. </w:t>
      </w:r>
      <w:r>
        <w:rPr>
          <w:color w:val="0E1115"/>
          <w:spacing w:val="-2"/>
          <w:sz w:val="24"/>
        </w:rPr>
        <w:t>Это </w:t>
      </w:r>
      <w:r>
        <w:rPr>
          <w:color w:val="0E1115"/>
          <w:sz w:val="24"/>
        </w:rPr>
        <w:t>осознанное</w:t>
      </w:r>
      <w:r>
        <w:rPr>
          <w:rFonts w:ascii="Tahoma" w:hAnsi="Tahoma" w:eastAsia="Tahoma"/>
          <w:color w:val="0E1115"/>
          <w:sz w:val="24"/>
        </w:rPr>
        <w:t>, </w:t>
      </w:r>
      <w:r>
        <w:rPr>
          <w:color w:val="0E1115"/>
          <w:sz w:val="24"/>
        </w:rPr>
        <w:t>деятельное</w:t>
      </w:r>
      <w:r>
        <w:rPr>
          <w:color w:val="0E1115"/>
          <w:spacing w:val="28"/>
          <w:sz w:val="24"/>
        </w:rPr>
        <w:t> </w:t>
      </w:r>
      <w:r>
        <w:rPr>
          <w:color w:val="0E1115"/>
          <w:sz w:val="24"/>
        </w:rPr>
        <w:t>сострадание</w:t>
      </w:r>
      <w:r>
        <w:rPr>
          <w:color w:val="0E1115"/>
          <w:spacing w:val="28"/>
          <w:sz w:val="24"/>
        </w:rPr>
        <w:t> </w:t>
      </w:r>
      <w:r>
        <w:rPr>
          <w:color w:val="0E1115"/>
          <w:sz w:val="24"/>
        </w:rPr>
        <w:t>и</w:t>
      </w:r>
      <w:r>
        <w:rPr>
          <w:color w:val="0E1115"/>
          <w:spacing w:val="28"/>
          <w:sz w:val="24"/>
        </w:rPr>
        <w:t> </w:t>
      </w:r>
      <w:r>
        <w:rPr>
          <w:color w:val="0E1115"/>
          <w:sz w:val="24"/>
        </w:rPr>
        <w:t>благосклонность</w:t>
      </w:r>
      <w:r>
        <w:rPr>
          <w:color w:val="0E1115"/>
          <w:spacing w:val="28"/>
          <w:sz w:val="24"/>
        </w:rPr>
        <w:t> </w:t>
      </w:r>
      <w:r>
        <w:rPr>
          <w:color w:val="0E1115"/>
          <w:sz w:val="24"/>
        </w:rPr>
        <w:t>к</w:t>
      </w:r>
      <w:r>
        <w:rPr>
          <w:color w:val="0E1115"/>
          <w:spacing w:val="28"/>
          <w:sz w:val="24"/>
        </w:rPr>
        <w:t> </w:t>
      </w:r>
      <w:r>
        <w:rPr>
          <w:color w:val="0E1115"/>
          <w:sz w:val="24"/>
        </w:rPr>
        <w:t>другим</w:t>
      </w:r>
      <w:r>
        <w:rPr>
          <w:color w:val="0E1115"/>
          <w:spacing w:val="28"/>
          <w:sz w:val="24"/>
        </w:rPr>
        <w:t> </w:t>
      </w:r>
      <w:r>
        <w:rPr>
          <w:color w:val="0E1115"/>
          <w:sz w:val="24"/>
        </w:rPr>
        <w:t>людям</w:t>
      </w:r>
      <w:r>
        <w:rPr>
          <w:rFonts w:ascii="Tahoma" w:hAnsi="Tahoma" w:eastAsia="Tahoma"/>
          <w:color w:val="0E1115"/>
          <w:sz w:val="24"/>
        </w:rPr>
        <w:t>.</w:t>
      </w:r>
    </w:p>
    <w:p>
      <w:pPr>
        <w:pStyle w:val="ListParagraph"/>
        <w:numPr>
          <w:ilvl w:val="2"/>
          <w:numId w:val="66"/>
        </w:numPr>
        <w:tabs>
          <w:tab w:pos="845" w:val="left" w:leader="none"/>
        </w:tabs>
        <w:spacing w:line="312" w:lineRule="auto" w:before="100" w:after="0"/>
        <w:ind w:left="845" w:right="711" w:hanging="263"/>
        <w:jc w:val="left"/>
        <w:rPr>
          <w:rFonts w:ascii="Tahoma" w:hAnsi="Tahoma" w:eastAsia="Tahoma"/>
          <w:sz w:val="24"/>
        </w:rPr>
      </w:pPr>
      <w:r>
        <w:rPr>
          <w:rFonts w:ascii="Arial" w:hAnsi="Arial" w:eastAsia="Arial"/>
          <w:b/>
          <w:color w:val="0E1115"/>
          <w:spacing w:val="-2"/>
          <w:sz w:val="24"/>
        </w:rPr>
        <w:t>И</w:t>
      </w:r>
      <w:r>
        <w:rPr>
          <w:rFonts w:ascii="Arial" w:hAnsi="Arial" w:eastAsia="Arial"/>
          <w:b/>
          <w:color w:val="0E1115"/>
          <w:spacing w:val="-15"/>
          <w:sz w:val="24"/>
        </w:rPr>
        <w:t> </w:t>
      </w:r>
      <w:r>
        <w:rPr>
          <w:rFonts w:ascii="Tahoma" w:hAnsi="Tahoma" w:eastAsia="Tahoma"/>
          <w:b/>
          <w:color w:val="0E1115"/>
          <w:spacing w:val="-2"/>
          <w:sz w:val="24"/>
        </w:rPr>
        <w:t>(</w:t>
      </w:r>
      <w:r>
        <w:rPr>
          <w:rFonts w:ascii="SimSun" w:hAnsi="SimSun" w:eastAsia="SimSun"/>
          <w:color w:val="0E1115"/>
          <w:spacing w:val="-2"/>
          <w:sz w:val="27"/>
        </w:rPr>
        <w:t>义</w:t>
      </w:r>
      <w:r>
        <w:rPr>
          <w:rFonts w:ascii="Tahoma" w:hAnsi="Tahoma" w:eastAsia="Tahoma"/>
          <w:b/>
          <w:color w:val="0E1115"/>
          <w:spacing w:val="-9"/>
          <w:sz w:val="24"/>
        </w:rPr>
        <w:t>) — </w:t>
      </w:r>
      <w:r>
        <w:rPr>
          <w:rFonts w:ascii="Arial" w:hAnsi="Arial" w:eastAsia="Arial"/>
          <w:b/>
          <w:color w:val="0E1115"/>
          <w:spacing w:val="-2"/>
          <w:sz w:val="24"/>
        </w:rPr>
        <w:t>д</w:t>
      </w:r>
      <w:r>
        <w:rPr>
          <w:rFonts w:ascii="Arial" w:hAnsi="Arial" w:eastAsia="Arial"/>
          <w:b/>
          <w:color w:val="0E1115"/>
          <w:spacing w:val="-2"/>
          <w:sz w:val="27"/>
        </w:rPr>
        <w:t>о</w:t>
      </w:r>
      <w:r>
        <w:rPr>
          <w:rFonts w:ascii="Arial" w:hAnsi="Arial" w:eastAsia="Arial"/>
          <w:b/>
          <w:color w:val="0E1115"/>
          <w:spacing w:val="-2"/>
          <w:sz w:val="24"/>
        </w:rPr>
        <w:t>лг</w:t>
      </w:r>
      <w:r>
        <w:rPr>
          <w:rFonts w:ascii="Tahoma" w:hAnsi="Tahoma" w:eastAsia="Tahoma"/>
          <w:b/>
          <w:color w:val="0E1115"/>
          <w:spacing w:val="-2"/>
          <w:sz w:val="24"/>
        </w:rPr>
        <w:t>/</w:t>
      </w:r>
      <w:r>
        <w:rPr>
          <w:rFonts w:ascii="Arial" w:hAnsi="Arial" w:eastAsia="Arial"/>
          <w:b/>
          <w:color w:val="0E1115"/>
          <w:spacing w:val="-2"/>
          <w:sz w:val="27"/>
        </w:rPr>
        <w:t>с</w:t>
      </w:r>
      <w:r>
        <w:rPr>
          <w:rFonts w:ascii="Arial" w:hAnsi="Arial" w:eastAsia="Arial"/>
          <w:b/>
          <w:color w:val="0E1115"/>
          <w:spacing w:val="-2"/>
          <w:sz w:val="24"/>
        </w:rPr>
        <w:t>п</w:t>
      </w:r>
      <w:r>
        <w:rPr>
          <w:rFonts w:ascii="Arial" w:hAnsi="Arial" w:eastAsia="Arial"/>
          <w:b/>
          <w:color w:val="0E1115"/>
          <w:spacing w:val="-2"/>
          <w:sz w:val="27"/>
        </w:rPr>
        <w:t>ра</w:t>
      </w:r>
      <w:r>
        <w:rPr>
          <w:rFonts w:ascii="Arial" w:hAnsi="Arial" w:eastAsia="Arial"/>
          <w:b/>
          <w:color w:val="0E1115"/>
          <w:spacing w:val="-2"/>
          <w:sz w:val="24"/>
        </w:rPr>
        <w:t>в</w:t>
      </w:r>
      <w:r>
        <w:rPr>
          <w:rFonts w:ascii="Arial" w:hAnsi="Arial" w:eastAsia="Arial"/>
          <w:b/>
          <w:color w:val="0E1115"/>
          <w:spacing w:val="-2"/>
          <w:sz w:val="27"/>
        </w:rPr>
        <w:t>е</w:t>
      </w:r>
      <w:r>
        <w:rPr>
          <w:rFonts w:ascii="Arial" w:hAnsi="Arial" w:eastAsia="Arial"/>
          <w:b/>
          <w:color w:val="0E1115"/>
          <w:spacing w:val="-2"/>
          <w:sz w:val="24"/>
        </w:rPr>
        <w:t>длив</w:t>
      </w:r>
      <w:r>
        <w:rPr>
          <w:rFonts w:ascii="Arial" w:hAnsi="Arial" w:eastAsia="Arial"/>
          <w:b/>
          <w:color w:val="0E1115"/>
          <w:spacing w:val="-2"/>
          <w:sz w:val="27"/>
        </w:rPr>
        <w:t>ос</w:t>
      </w:r>
      <w:r>
        <w:rPr>
          <w:rFonts w:ascii="Arial" w:hAnsi="Arial" w:eastAsia="Arial"/>
          <w:b/>
          <w:color w:val="0E1115"/>
          <w:spacing w:val="-2"/>
          <w:sz w:val="24"/>
        </w:rPr>
        <w:t>ть</w:t>
      </w:r>
      <w:r>
        <w:rPr>
          <w:rFonts w:ascii="Tahoma" w:hAnsi="Tahoma" w:eastAsia="Tahoma"/>
          <w:b/>
          <w:color w:val="0E1115"/>
          <w:spacing w:val="-9"/>
          <w:sz w:val="24"/>
        </w:rPr>
        <w:t>. </w:t>
      </w:r>
      <w:r>
        <w:rPr>
          <w:color w:val="0E1115"/>
          <w:spacing w:val="-2"/>
          <w:sz w:val="24"/>
        </w:rPr>
        <w:t>Действие</w:t>
      </w:r>
      <w:r>
        <w:rPr>
          <w:color w:val="0E1115"/>
          <w:spacing w:val="-16"/>
          <w:sz w:val="24"/>
        </w:rPr>
        <w:t> </w:t>
      </w:r>
      <w:r>
        <w:rPr>
          <w:color w:val="0E1115"/>
          <w:spacing w:val="-2"/>
          <w:sz w:val="24"/>
        </w:rPr>
        <w:t>не</w:t>
      </w:r>
      <w:r>
        <w:rPr>
          <w:color w:val="0E1115"/>
          <w:spacing w:val="-16"/>
          <w:sz w:val="24"/>
        </w:rPr>
        <w:t> </w:t>
      </w:r>
      <w:r>
        <w:rPr>
          <w:color w:val="0E1115"/>
          <w:spacing w:val="-2"/>
          <w:sz w:val="24"/>
        </w:rPr>
        <w:t>из</w:t>
      </w:r>
      <w:r>
        <w:rPr>
          <w:color w:val="0E1115"/>
          <w:spacing w:val="-16"/>
          <w:sz w:val="24"/>
        </w:rPr>
        <w:t> </w:t>
      </w:r>
      <w:r>
        <w:rPr>
          <w:color w:val="0E1115"/>
          <w:spacing w:val="-2"/>
          <w:sz w:val="24"/>
        </w:rPr>
        <w:t>выгоды</w:t>
      </w:r>
      <w:r>
        <w:rPr>
          <w:rFonts w:ascii="Tahoma" w:hAnsi="Tahoma" w:eastAsia="Tahoma"/>
          <w:color w:val="0E1115"/>
          <w:spacing w:val="-10"/>
          <w:sz w:val="24"/>
        </w:rPr>
        <w:t>, </w:t>
      </w:r>
      <w:r>
        <w:rPr>
          <w:color w:val="0E1115"/>
          <w:spacing w:val="-2"/>
          <w:sz w:val="24"/>
        </w:rPr>
        <w:t>а</w:t>
      </w:r>
      <w:r>
        <w:rPr>
          <w:color w:val="0E1115"/>
          <w:spacing w:val="-16"/>
          <w:sz w:val="24"/>
        </w:rPr>
        <w:t> </w:t>
      </w:r>
      <w:r>
        <w:rPr>
          <w:color w:val="0E1115"/>
          <w:spacing w:val="-2"/>
          <w:sz w:val="24"/>
        </w:rPr>
        <w:t>потому</w:t>
      </w:r>
      <w:r>
        <w:rPr>
          <w:color w:val="0E1115"/>
          <w:spacing w:val="-16"/>
          <w:sz w:val="24"/>
        </w:rPr>
        <w:t> </w:t>
      </w:r>
      <w:r>
        <w:rPr>
          <w:color w:val="0E1115"/>
          <w:spacing w:val="-2"/>
          <w:sz w:val="24"/>
        </w:rPr>
        <w:t>что</w:t>
      </w:r>
      <w:r>
        <w:rPr>
          <w:color w:val="0E1115"/>
          <w:spacing w:val="-16"/>
          <w:sz w:val="24"/>
        </w:rPr>
        <w:t> </w:t>
      </w:r>
      <w:r>
        <w:rPr>
          <w:color w:val="0E1115"/>
          <w:spacing w:val="-2"/>
          <w:sz w:val="24"/>
        </w:rPr>
        <w:t>это </w:t>
      </w:r>
      <w:r>
        <w:rPr>
          <w:color w:val="0E1115"/>
          <w:sz w:val="24"/>
        </w:rPr>
        <w:t>морально правильно</w:t>
      </w:r>
      <w:r>
        <w:rPr>
          <w:rFonts w:ascii="Tahoma" w:hAnsi="Tahoma" w:eastAsia="Tahoma"/>
          <w:color w:val="0E1115"/>
          <w:sz w:val="24"/>
        </w:rPr>
        <w:t>.</w:t>
      </w:r>
    </w:p>
    <w:p>
      <w:pPr>
        <w:pStyle w:val="ListParagraph"/>
        <w:numPr>
          <w:ilvl w:val="2"/>
          <w:numId w:val="66"/>
        </w:numPr>
        <w:tabs>
          <w:tab w:pos="845" w:val="left" w:leader="none"/>
        </w:tabs>
        <w:spacing w:line="312" w:lineRule="auto" w:before="100" w:after="0"/>
        <w:ind w:left="845" w:right="89" w:hanging="263"/>
        <w:jc w:val="left"/>
        <w:rPr>
          <w:rFonts w:ascii="Tahoma" w:hAnsi="Tahoma" w:eastAsia="Tahoma"/>
          <w:sz w:val="24"/>
        </w:rPr>
      </w:pPr>
      <w:r>
        <w:rPr>
          <w:rFonts w:ascii="Arial" w:hAnsi="Arial" w:eastAsia="Arial"/>
          <w:b/>
          <w:color w:val="0E1115"/>
          <w:spacing w:val="-8"/>
          <w:sz w:val="27"/>
        </w:rPr>
        <w:t>С</w:t>
      </w:r>
      <w:r>
        <w:rPr>
          <w:rFonts w:ascii="Arial" w:hAnsi="Arial" w:eastAsia="Arial"/>
          <w:b/>
          <w:color w:val="0E1115"/>
          <w:spacing w:val="-8"/>
          <w:sz w:val="24"/>
        </w:rPr>
        <w:t>я</w:t>
      </w:r>
      <w:r>
        <w:rPr>
          <w:rFonts w:ascii="Arial" w:hAnsi="Arial" w:eastAsia="Arial"/>
          <w:b/>
          <w:color w:val="0E1115"/>
          <w:spacing w:val="-8"/>
          <w:sz w:val="27"/>
        </w:rPr>
        <w:t>о</w:t>
      </w:r>
      <w:r>
        <w:rPr>
          <w:rFonts w:ascii="Arial" w:hAnsi="Arial" w:eastAsia="Arial"/>
          <w:b/>
          <w:color w:val="0E1115"/>
          <w:spacing w:val="-12"/>
          <w:sz w:val="27"/>
        </w:rPr>
        <w:t> </w:t>
      </w:r>
      <w:r>
        <w:rPr>
          <w:rFonts w:ascii="Tahoma" w:hAnsi="Tahoma" w:eastAsia="Tahoma"/>
          <w:b/>
          <w:color w:val="0E1115"/>
          <w:spacing w:val="-8"/>
          <w:sz w:val="24"/>
        </w:rPr>
        <w:t>(</w:t>
      </w:r>
      <w:r>
        <w:rPr>
          <w:rFonts w:ascii="SimSun" w:hAnsi="SimSun" w:eastAsia="SimSun"/>
          <w:color w:val="0E1115"/>
          <w:spacing w:val="-8"/>
          <w:sz w:val="27"/>
        </w:rPr>
        <w:t>孝</w:t>
      </w:r>
      <w:r>
        <w:rPr>
          <w:rFonts w:ascii="Tahoma" w:hAnsi="Tahoma" w:eastAsia="Tahoma"/>
          <w:b/>
          <w:color w:val="0E1115"/>
          <w:spacing w:val="-8"/>
          <w:sz w:val="24"/>
        </w:rPr>
        <w:t>) — </w:t>
      </w:r>
      <w:r>
        <w:rPr>
          <w:rFonts w:ascii="Arial" w:hAnsi="Arial" w:eastAsia="Arial"/>
          <w:b/>
          <w:color w:val="0E1115"/>
          <w:spacing w:val="-8"/>
          <w:sz w:val="24"/>
        </w:rPr>
        <w:t>п</w:t>
      </w:r>
      <w:r>
        <w:rPr>
          <w:rFonts w:ascii="Arial" w:hAnsi="Arial" w:eastAsia="Arial"/>
          <w:b/>
          <w:color w:val="0E1115"/>
          <w:spacing w:val="-8"/>
          <w:sz w:val="27"/>
        </w:rPr>
        <w:t>о</w:t>
      </w:r>
      <w:r>
        <w:rPr>
          <w:rFonts w:ascii="Arial" w:hAnsi="Arial" w:eastAsia="Arial"/>
          <w:b/>
          <w:color w:val="0E1115"/>
          <w:spacing w:val="-8"/>
          <w:sz w:val="24"/>
        </w:rPr>
        <w:t>чит</w:t>
      </w:r>
      <w:r>
        <w:rPr>
          <w:rFonts w:ascii="Arial" w:hAnsi="Arial" w:eastAsia="Arial"/>
          <w:b/>
          <w:color w:val="0E1115"/>
          <w:spacing w:val="-8"/>
          <w:sz w:val="27"/>
        </w:rPr>
        <w:t>а</w:t>
      </w:r>
      <w:r>
        <w:rPr>
          <w:rFonts w:ascii="Arial" w:hAnsi="Arial" w:eastAsia="Arial"/>
          <w:b/>
          <w:color w:val="0E1115"/>
          <w:spacing w:val="-8"/>
          <w:sz w:val="24"/>
        </w:rPr>
        <w:t>ни</w:t>
      </w:r>
      <w:r>
        <w:rPr>
          <w:rFonts w:ascii="Arial" w:hAnsi="Arial" w:eastAsia="Arial"/>
          <w:b/>
          <w:color w:val="0E1115"/>
          <w:spacing w:val="-8"/>
          <w:sz w:val="27"/>
        </w:rPr>
        <w:t>е</w:t>
      </w:r>
      <w:r>
        <w:rPr>
          <w:rFonts w:ascii="Arial" w:hAnsi="Arial" w:eastAsia="Arial"/>
          <w:b/>
          <w:color w:val="0E1115"/>
          <w:spacing w:val="-12"/>
          <w:sz w:val="27"/>
        </w:rPr>
        <w:t> </w:t>
      </w:r>
      <w:r>
        <w:rPr>
          <w:rFonts w:ascii="Arial" w:hAnsi="Arial" w:eastAsia="Arial"/>
          <w:b/>
          <w:color w:val="0E1115"/>
          <w:spacing w:val="-8"/>
          <w:sz w:val="27"/>
        </w:rPr>
        <w:t>ро</w:t>
      </w:r>
      <w:r>
        <w:rPr>
          <w:rFonts w:ascii="Arial" w:hAnsi="Arial" w:eastAsia="Arial"/>
          <w:b/>
          <w:color w:val="0E1115"/>
          <w:spacing w:val="-8"/>
          <w:sz w:val="24"/>
        </w:rPr>
        <w:t>дит</w:t>
      </w:r>
      <w:r>
        <w:rPr>
          <w:rFonts w:ascii="Arial" w:hAnsi="Arial" w:eastAsia="Arial"/>
          <w:b/>
          <w:color w:val="0E1115"/>
          <w:spacing w:val="-8"/>
          <w:sz w:val="27"/>
        </w:rPr>
        <w:t>е</w:t>
      </w:r>
      <w:r>
        <w:rPr>
          <w:rFonts w:ascii="Arial" w:hAnsi="Arial" w:eastAsia="Arial"/>
          <w:b/>
          <w:color w:val="0E1115"/>
          <w:spacing w:val="-8"/>
          <w:sz w:val="24"/>
        </w:rPr>
        <w:t>л</w:t>
      </w:r>
      <w:r>
        <w:rPr>
          <w:rFonts w:ascii="Arial" w:hAnsi="Arial" w:eastAsia="Arial"/>
          <w:b/>
          <w:color w:val="0E1115"/>
          <w:spacing w:val="-8"/>
          <w:sz w:val="27"/>
        </w:rPr>
        <w:t>ей</w:t>
      </w:r>
      <w:r>
        <w:rPr>
          <w:rFonts w:ascii="Arial" w:hAnsi="Arial" w:eastAsia="Arial"/>
          <w:b/>
          <w:color w:val="0E1115"/>
          <w:spacing w:val="-12"/>
          <w:sz w:val="27"/>
        </w:rPr>
        <w:t> </w:t>
      </w:r>
      <w:r>
        <w:rPr>
          <w:rFonts w:ascii="Arial" w:hAnsi="Arial" w:eastAsia="Arial"/>
          <w:b/>
          <w:color w:val="0E1115"/>
          <w:spacing w:val="-8"/>
          <w:sz w:val="24"/>
        </w:rPr>
        <w:t>и </w:t>
      </w:r>
      <w:r>
        <w:rPr>
          <w:rFonts w:ascii="Arial" w:hAnsi="Arial" w:eastAsia="Arial"/>
          <w:b/>
          <w:color w:val="0E1115"/>
          <w:spacing w:val="-8"/>
          <w:sz w:val="27"/>
        </w:rPr>
        <w:t>с</w:t>
      </w:r>
      <w:r>
        <w:rPr>
          <w:rFonts w:ascii="Arial" w:hAnsi="Arial" w:eastAsia="Arial"/>
          <w:b/>
          <w:color w:val="0E1115"/>
          <w:spacing w:val="-8"/>
          <w:sz w:val="24"/>
        </w:rPr>
        <w:t>т</w:t>
      </w:r>
      <w:r>
        <w:rPr>
          <w:rFonts w:ascii="Arial" w:hAnsi="Arial" w:eastAsia="Arial"/>
          <w:b/>
          <w:color w:val="0E1115"/>
          <w:spacing w:val="-8"/>
          <w:sz w:val="27"/>
        </w:rPr>
        <w:t>ар</w:t>
      </w:r>
      <w:r>
        <w:rPr>
          <w:rFonts w:ascii="Arial" w:hAnsi="Arial" w:eastAsia="Arial"/>
          <w:b/>
          <w:color w:val="0E1115"/>
          <w:spacing w:val="-8"/>
          <w:sz w:val="24"/>
        </w:rPr>
        <w:t>ши</w:t>
      </w:r>
      <w:r>
        <w:rPr>
          <w:rFonts w:ascii="Arial" w:hAnsi="Arial" w:eastAsia="Arial"/>
          <w:b/>
          <w:color w:val="0E1115"/>
          <w:spacing w:val="-8"/>
          <w:sz w:val="27"/>
        </w:rPr>
        <w:t>х</w:t>
      </w:r>
      <w:r>
        <w:rPr>
          <w:rFonts w:ascii="Tahoma" w:hAnsi="Tahoma" w:eastAsia="Tahoma"/>
          <w:b/>
          <w:color w:val="0E1115"/>
          <w:spacing w:val="-4"/>
          <w:sz w:val="24"/>
        </w:rPr>
        <w:t>. </w:t>
      </w:r>
      <w:r>
        <w:rPr>
          <w:color w:val="0E1115"/>
          <w:spacing w:val="-8"/>
          <w:sz w:val="24"/>
        </w:rPr>
        <w:t>Уважение</w:t>
      </w:r>
      <w:r>
        <w:rPr>
          <w:color w:val="0E1115"/>
          <w:spacing w:val="-2"/>
          <w:sz w:val="24"/>
        </w:rPr>
        <w:t> </w:t>
      </w:r>
      <w:r>
        <w:rPr>
          <w:color w:val="0E1115"/>
          <w:spacing w:val="-8"/>
          <w:sz w:val="24"/>
        </w:rPr>
        <w:t>к</w:t>
      </w:r>
      <w:r>
        <w:rPr>
          <w:color w:val="0E1115"/>
          <w:spacing w:val="-2"/>
          <w:sz w:val="24"/>
        </w:rPr>
        <w:t> </w:t>
      </w:r>
      <w:r>
        <w:rPr>
          <w:color w:val="0E1115"/>
          <w:spacing w:val="-8"/>
          <w:sz w:val="24"/>
        </w:rPr>
        <w:t>предкам</w:t>
      </w:r>
      <w:r>
        <w:rPr>
          <w:color w:val="0E1115"/>
          <w:spacing w:val="-2"/>
          <w:sz w:val="24"/>
        </w:rPr>
        <w:t> </w:t>
      </w:r>
      <w:r>
        <w:rPr>
          <w:color w:val="0E1115"/>
          <w:spacing w:val="-8"/>
          <w:sz w:val="24"/>
        </w:rPr>
        <w:t>и</w:t>
      </w:r>
      <w:r>
        <w:rPr>
          <w:color w:val="0E1115"/>
          <w:spacing w:val="-2"/>
          <w:sz w:val="24"/>
        </w:rPr>
        <w:t> </w:t>
      </w:r>
      <w:r>
        <w:rPr>
          <w:color w:val="0E1115"/>
          <w:spacing w:val="-8"/>
          <w:sz w:val="24"/>
        </w:rPr>
        <w:t>традициям </w:t>
      </w:r>
      <w:r>
        <w:rPr>
          <w:color w:val="0E1115"/>
          <w:sz w:val="24"/>
        </w:rPr>
        <w:t>как основа стабильности общества</w:t>
      </w:r>
      <w:r>
        <w:rPr>
          <w:rFonts w:ascii="Tahoma" w:hAnsi="Tahoma" w:eastAsia="Tahoma"/>
          <w:color w:val="0E1115"/>
          <w:sz w:val="24"/>
        </w:rPr>
        <w:t>.</w:t>
      </w:r>
    </w:p>
    <w:p>
      <w:pPr>
        <w:pStyle w:val="Heading1"/>
        <w:numPr>
          <w:ilvl w:val="1"/>
          <w:numId w:val="66"/>
        </w:numPr>
        <w:tabs>
          <w:tab w:pos="575" w:val="left" w:leader="none"/>
        </w:tabs>
        <w:spacing w:line="240" w:lineRule="auto" w:before="116" w:after="0"/>
        <w:ind w:left="575" w:right="0" w:hanging="255"/>
        <w:jc w:val="left"/>
        <w:rPr>
          <w:rFonts w:ascii="Tahoma" w:hAnsi="Tahoma"/>
        </w:rPr>
      </w:pPr>
      <w:r>
        <w:rPr>
          <w:color w:val="0E1115"/>
        </w:rPr>
        <w:t>Из</w:t>
      </w:r>
      <w:r>
        <w:rPr>
          <w:color w:val="0E1115"/>
          <w:spacing w:val="-9"/>
        </w:rPr>
        <w:t> </w:t>
      </w:r>
      <w:r>
        <w:rPr>
          <w:color w:val="0E1115"/>
          <w:spacing w:val="-2"/>
        </w:rPr>
        <w:t>Б</w:t>
      </w:r>
      <w:r>
        <w:rPr>
          <w:color w:val="0E1115"/>
          <w:spacing w:val="-2"/>
          <w:sz w:val="27"/>
        </w:rPr>
        <w:t>у</w:t>
      </w:r>
      <w:r>
        <w:rPr>
          <w:color w:val="0E1115"/>
          <w:spacing w:val="-2"/>
        </w:rPr>
        <w:t>ддизм</w:t>
      </w:r>
      <w:r>
        <w:rPr>
          <w:color w:val="0E1115"/>
          <w:spacing w:val="-2"/>
          <w:sz w:val="27"/>
        </w:rPr>
        <w:t>а</w:t>
      </w:r>
      <w:r>
        <w:rPr>
          <w:rFonts w:ascii="Tahoma" w:hAnsi="Tahoma"/>
          <w:color w:val="0E1115"/>
          <w:spacing w:val="-2"/>
        </w:rPr>
        <w:t>:</w:t>
      </w:r>
    </w:p>
    <w:p>
      <w:pPr>
        <w:pStyle w:val="ListParagraph"/>
        <w:numPr>
          <w:ilvl w:val="2"/>
          <w:numId w:val="66"/>
        </w:numPr>
        <w:tabs>
          <w:tab w:pos="845" w:val="left" w:leader="none"/>
        </w:tabs>
        <w:spacing w:line="336" w:lineRule="auto" w:before="230" w:after="0"/>
        <w:ind w:left="845" w:right="1019" w:hanging="263"/>
        <w:jc w:val="left"/>
        <w:rPr>
          <w:rFonts w:ascii="Tahoma" w:hAnsi="Tahoma"/>
          <w:sz w:val="24"/>
        </w:rPr>
      </w:pPr>
      <w:r>
        <w:rPr>
          <w:rFonts w:ascii="Arial" w:hAnsi="Arial"/>
          <w:b/>
          <w:color w:val="0E1115"/>
          <w:spacing w:val="-2"/>
          <w:sz w:val="27"/>
        </w:rPr>
        <w:t>Не</w:t>
      </w:r>
      <w:r>
        <w:rPr>
          <w:rFonts w:ascii="Arial" w:hAnsi="Arial"/>
          <w:b/>
          <w:color w:val="0E1115"/>
          <w:spacing w:val="-2"/>
          <w:sz w:val="24"/>
        </w:rPr>
        <w:t>н</w:t>
      </w:r>
      <w:r>
        <w:rPr>
          <w:rFonts w:ascii="Arial" w:hAnsi="Arial"/>
          <w:b/>
          <w:color w:val="0E1115"/>
          <w:spacing w:val="-2"/>
          <w:sz w:val="27"/>
        </w:rPr>
        <w:t>ас</w:t>
      </w:r>
      <w:r>
        <w:rPr>
          <w:rFonts w:ascii="Arial" w:hAnsi="Arial"/>
          <w:b/>
          <w:color w:val="0E1115"/>
          <w:spacing w:val="-2"/>
          <w:sz w:val="24"/>
        </w:rPr>
        <w:t>или</w:t>
      </w:r>
      <w:r>
        <w:rPr>
          <w:rFonts w:ascii="Arial" w:hAnsi="Arial"/>
          <w:b/>
          <w:color w:val="0E1115"/>
          <w:spacing w:val="-2"/>
          <w:sz w:val="27"/>
        </w:rPr>
        <w:t>е</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7"/>
        </w:rPr>
        <w:t>Ах</w:t>
      </w:r>
      <w:r>
        <w:rPr>
          <w:rFonts w:ascii="Arial" w:hAnsi="Arial"/>
          <w:b/>
          <w:color w:val="0E1115"/>
          <w:spacing w:val="-2"/>
          <w:sz w:val="24"/>
        </w:rPr>
        <w:t>им</w:t>
      </w:r>
      <w:r>
        <w:rPr>
          <w:rFonts w:ascii="Arial" w:hAnsi="Arial"/>
          <w:b/>
          <w:color w:val="0E1115"/>
          <w:spacing w:val="-2"/>
          <w:sz w:val="27"/>
        </w:rPr>
        <w:t>са</w:t>
      </w:r>
      <w:r>
        <w:rPr>
          <w:rFonts w:ascii="Tahoma" w:hAnsi="Tahoma"/>
          <w:b/>
          <w:color w:val="0E1115"/>
          <w:spacing w:val="-2"/>
          <w:sz w:val="24"/>
        </w:rPr>
        <w:t>).</w:t>
      </w:r>
      <w:r>
        <w:rPr>
          <w:rFonts w:ascii="Tahoma" w:hAnsi="Tahoma"/>
          <w:b/>
          <w:color w:val="0E1115"/>
          <w:spacing w:val="-11"/>
          <w:sz w:val="24"/>
        </w:rPr>
        <w:t> </w:t>
      </w:r>
      <w:r>
        <w:rPr>
          <w:color w:val="0E1115"/>
          <w:spacing w:val="-2"/>
          <w:sz w:val="24"/>
        </w:rPr>
        <w:t>Непричинение</w:t>
      </w:r>
      <w:r>
        <w:rPr>
          <w:color w:val="0E1115"/>
          <w:spacing w:val="-11"/>
          <w:sz w:val="24"/>
        </w:rPr>
        <w:t> </w:t>
      </w:r>
      <w:r>
        <w:rPr>
          <w:color w:val="0E1115"/>
          <w:spacing w:val="-2"/>
          <w:sz w:val="24"/>
        </w:rPr>
        <w:t>вреда</w:t>
      </w:r>
      <w:r>
        <w:rPr>
          <w:color w:val="0E1115"/>
          <w:spacing w:val="-11"/>
          <w:sz w:val="24"/>
        </w:rPr>
        <w:t> </w:t>
      </w:r>
      <w:r>
        <w:rPr>
          <w:color w:val="0E1115"/>
          <w:spacing w:val="-2"/>
          <w:sz w:val="24"/>
        </w:rPr>
        <w:t>всем</w:t>
      </w:r>
      <w:r>
        <w:rPr>
          <w:color w:val="0E1115"/>
          <w:spacing w:val="-11"/>
          <w:sz w:val="24"/>
        </w:rPr>
        <w:t> </w:t>
      </w:r>
      <w:r>
        <w:rPr>
          <w:color w:val="0E1115"/>
          <w:spacing w:val="-2"/>
          <w:sz w:val="24"/>
        </w:rPr>
        <w:t>живым</w:t>
      </w:r>
      <w:r>
        <w:rPr>
          <w:color w:val="0E1115"/>
          <w:spacing w:val="-11"/>
          <w:sz w:val="24"/>
        </w:rPr>
        <w:t> </w:t>
      </w:r>
      <w:r>
        <w:rPr>
          <w:color w:val="0E1115"/>
          <w:spacing w:val="-2"/>
          <w:sz w:val="24"/>
        </w:rPr>
        <w:t>существам</w:t>
      </w:r>
      <w:r>
        <w:rPr>
          <w:color w:val="0E1115"/>
          <w:spacing w:val="-11"/>
          <w:sz w:val="24"/>
        </w:rPr>
        <w:t> </w:t>
      </w:r>
      <w:r>
        <w:rPr>
          <w:color w:val="0E1115"/>
          <w:spacing w:val="-2"/>
          <w:sz w:val="24"/>
        </w:rPr>
        <w:t>ни </w:t>
      </w:r>
      <w:r>
        <w:rPr>
          <w:color w:val="0E1115"/>
          <w:sz w:val="24"/>
        </w:rPr>
        <w:t>действием</w:t>
      </w:r>
      <w:r>
        <w:rPr>
          <w:rFonts w:ascii="Tahoma" w:hAnsi="Tahoma"/>
          <w:color w:val="0E1115"/>
          <w:sz w:val="24"/>
        </w:rPr>
        <w:t>, </w:t>
      </w:r>
      <w:r>
        <w:rPr>
          <w:color w:val="0E1115"/>
          <w:sz w:val="24"/>
        </w:rPr>
        <w:t>ни словом</w:t>
      </w:r>
      <w:r>
        <w:rPr>
          <w:rFonts w:ascii="Tahoma" w:hAnsi="Tahoma"/>
          <w:color w:val="0E1115"/>
          <w:sz w:val="24"/>
        </w:rPr>
        <w:t>, </w:t>
      </w:r>
      <w:r>
        <w:rPr>
          <w:color w:val="0E1115"/>
          <w:sz w:val="24"/>
        </w:rPr>
        <w:t>ни мыслью</w:t>
      </w:r>
      <w:r>
        <w:rPr>
          <w:rFonts w:ascii="Tahoma" w:hAnsi="Tahoma"/>
          <w:color w:val="0E1115"/>
          <w:sz w:val="24"/>
        </w:rPr>
        <w:t>.</w:t>
      </w:r>
    </w:p>
    <w:p>
      <w:pPr>
        <w:pStyle w:val="ListParagraph"/>
        <w:numPr>
          <w:ilvl w:val="2"/>
          <w:numId w:val="66"/>
        </w:numPr>
        <w:tabs>
          <w:tab w:pos="845" w:val="left" w:leader="none"/>
        </w:tabs>
        <w:spacing w:line="336" w:lineRule="auto" w:before="86" w:after="0"/>
        <w:ind w:left="845" w:right="37" w:hanging="263"/>
        <w:jc w:val="left"/>
        <w:rPr>
          <w:rFonts w:ascii="Tahoma" w:hAnsi="Tahoma"/>
          <w:sz w:val="24"/>
        </w:rPr>
      </w:pPr>
      <w:r>
        <w:rPr>
          <w:rFonts w:ascii="Arial" w:hAnsi="Arial"/>
          <w:b/>
          <w:color w:val="0E1115"/>
          <w:w w:val="90"/>
          <w:sz w:val="27"/>
        </w:rPr>
        <w:t>Сос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z w:val="27"/>
        </w:rPr>
        <w:t> </w:t>
      </w:r>
      <w:r>
        <w:rPr>
          <w:rFonts w:ascii="Tahoma" w:hAnsi="Tahoma"/>
          <w:b/>
          <w:color w:val="0E1115"/>
          <w:w w:val="90"/>
          <w:sz w:val="24"/>
        </w:rPr>
        <w:t>(</w:t>
      </w:r>
      <w:r>
        <w:rPr>
          <w:rFonts w:ascii="Arial" w:hAnsi="Arial"/>
          <w:b/>
          <w:color w:val="0E1115"/>
          <w:w w:val="90"/>
          <w:sz w:val="27"/>
        </w:rPr>
        <w:t>Кару</w:t>
      </w:r>
      <w:r>
        <w:rPr>
          <w:rFonts w:ascii="Arial" w:hAnsi="Arial"/>
          <w:b/>
          <w:color w:val="0E1115"/>
          <w:w w:val="90"/>
          <w:sz w:val="24"/>
        </w:rPr>
        <w:t>н</w:t>
      </w:r>
      <w:r>
        <w:rPr>
          <w:rFonts w:ascii="Arial" w:hAnsi="Arial"/>
          <w:b/>
          <w:color w:val="0E1115"/>
          <w:w w:val="90"/>
          <w:sz w:val="27"/>
        </w:rPr>
        <w:t>а</w:t>
      </w:r>
      <w:r>
        <w:rPr>
          <w:rFonts w:ascii="Tahoma" w:hAnsi="Tahoma"/>
          <w:b/>
          <w:color w:val="0E1115"/>
          <w:w w:val="90"/>
          <w:sz w:val="24"/>
        </w:rPr>
        <w:t>)</w:t>
      </w:r>
      <w:r>
        <w:rPr>
          <w:rFonts w:ascii="Tahoma" w:hAnsi="Tahoma"/>
          <w:b/>
          <w:color w:val="0E1115"/>
          <w:spacing w:val="28"/>
          <w:sz w:val="24"/>
        </w:rPr>
        <w:t> </w:t>
      </w:r>
      <w:r>
        <w:rPr>
          <w:rFonts w:ascii="Arial" w:hAnsi="Arial"/>
          <w:b/>
          <w:color w:val="0E1115"/>
          <w:w w:val="90"/>
          <w:sz w:val="24"/>
        </w:rPr>
        <w:t>и</w:t>
      </w:r>
      <w:r>
        <w:rPr>
          <w:rFonts w:ascii="Arial" w:hAnsi="Arial"/>
          <w:b/>
          <w:color w:val="0E1115"/>
          <w:spacing w:val="31"/>
          <w:sz w:val="24"/>
        </w:rPr>
        <w:t> </w:t>
      </w:r>
      <w:r>
        <w:rPr>
          <w:rFonts w:ascii="Arial" w:hAnsi="Arial"/>
          <w:b/>
          <w:color w:val="0E1115"/>
          <w:w w:val="90"/>
          <w:sz w:val="24"/>
        </w:rPr>
        <w:t>любящ</w:t>
      </w:r>
      <w:r>
        <w:rPr>
          <w:rFonts w:ascii="Arial" w:hAnsi="Arial"/>
          <w:b/>
          <w:color w:val="0E1115"/>
          <w:w w:val="90"/>
          <w:sz w:val="27"/>
        </w:rPr>
        <w:t>а</w:t>
      </w:r>
      <w:r>
        <w:rPr>
          <w:rFonts w:ascii="Arial" w:hAnsi="Arial"/>
          <w:b/>
          <w:color w:val="0E1115"/>
          <w:w w:val="90"/>
          <w:sz w:val="24"/>
        </w:rPr>
        <w:t>я</w:t>
      </w:r>
      <w:r>
        <w:rPr>
          <w:rFonts w:ascii="Arial" w:hAnsi="Arial"/>
          <w:b/>
          <w:color w:val="0E1115"/>
          <w:spacing w:val="31"/>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ро</w:t>
      </w:r>
      <w:r>
        <w:rPr>
          <w:rFonts w:ascii="Arial" w:hAnsi="Arial"/>
          <w:b/>
          <w:color w:val="0E1115"/>
          <w:w w:val="90"/>
          <w:sz w:val="24"/>
        </w:rPr>
        <w:t>т</w:t>
      </w:r>
      <w:r>
        <w:rPr>
          <w:rFonts w:ascii="Arial" w:hAnsi="Arial"/>
          <w:b/>
          <w:color w:val="0E1115"/>
          <w:w w:val="90"/>
          <w:sz w:val="27"/>
        </w:rPr>
        <w:t>а</w:t>
      </w:r>
      <w:r>
        <w:rPr>
          <w:rFonts w:ascii="Arial" w:hAnsi="Arial"/>
          <w:b/>
          <w:color w:val="0E1115"/>
          <w:sz w:val="27"/>
        </w:rPr>
        <w:t> </w:t>
      </w:r>
      <w:r>
        <w:rPr>
          <w:rFonts w:ascii="Tahoma" w:hAnsi="Tahoma"/>
          <w:b/>
          <w:color w:val="0E1115"/>
          <w:w w:val="90"/>
          <w:sz w:val="24"/>
        </w:rPr>
        <w:t>(</w:t>
      </w:r>
      <w:r>
        <w:rPr>
          <w:rFonts w:ascii="Arial" w:hAnsi="Arial"/>
          <w:b/>
          <w:color w:val="0E1115"/>
          <w:w w:val="90"/>
          <w:sz w:val="27"/>
        </w:rPr>
        <w:t>Ме</w:t>
      </w:r>
      <w:r>
        <w:rPr>
          <w:rFonts w:ascii="Arial" w:hAnsi="Arial"/>
          <w:b/>
          <w:color w:val="0E1115"/>
          <w:w w:val="90"/>
          <w:sz w:val="24"/>
        </w:rPr>
        <w:t>тт</w:t>
      </w:r>
      <w:r>
        <w:rPr>
          <w:rFonts w:ascii="Arial" w:hAnsi="Arial"/>
          <w:b/>
          <w:color w:val="0E1115"/>
          <w:w w:val="90"/>
          <w:sz w:val="27"/>
        </w:rPr>
        <w:t>а</w:t>
      </w:r>
      <w:r>
        <w:rPr>
          <w:rFonts w:ascii="Tahoma" w:hAnsi="Tahoma"/>
          <w:b/>
          <w:color w:val="0E1115"/>
          <w:w w:val="90"/>
          <w:sz w:val="24"/>
        </w:rPr>
        <w:t>).</w:t>
      </w:r>
      <w:r>
        <w:rPr>
          <w:rFonts w:ascii="Tahoma" w:hAnsi="Tahoma"/>
          <w:b/>
          <w:color w:val="0E1115"/>
          <w:spacing w:val="40"/>
          <w:sz w:val="24"/>
        </w:rPr>
        <w:t> </w:t>
      </w:r>
      <w:r>
        <w:rPr>
          <w:color w:val="0E1115"/>
          <w:w w:val="90"/>
          <w:sz w:val="24"/>
        </w:rPr>
        <w:t>Активное</w:t>
      </w:r>
      <w:r>
        <w:rPr>
          <w:color w:val="0E1115"/>
          <w:spacing w:val="38"/>
          <w:sz w:val="24"/>
        </w:rPr>
        <w:t> </w:t>
      </w:r>
      <w:r>
        <w:rPr>
          <w:color w:val="0E1115"/>
          <w:w w:val="90"/>
          <w:sz w:val="24"/>
        </w:rPr>
        <w:t>желание</w:t>
      </w:r>
      <w:r>
        <w:rPr>
          <w:color w:val="0E1115"/>
          <w:spacing w:val="38"/>
          <w:sz w:val="24"/>
        </w:rPr>
        <w:t> </w:t>
      </w:r>
      <w:r>
        <w:rPr>
          <w:color w:val="0E1115"/>
          <w:w w:val="90"/>
          <w:sz w:val="24"/>
        </w:rPr>
        <w:t>счастья </w:t>
      </w:r>
      <w:r>
        <w:rPr>
          <w:color w:val="0E1115"/>
          <w:sz w:val="24"/>
        </w:rPr>
        <w:t>и освобождения от страданий всем существам</w:t>
      </w:r>
      <w:r>
        <w:rPr>
          <w:rFonts w:ascii="Tahoma" w:hAnsi="Tahoma"/>
          <w:color w:val="0E1115"/>
          <w:sz w:val="24"/>
        </w:rPr>
        <w:t>.</w:t>
      </w:r>
    </w:p>
    <w:p>
      <w:pPr>
        <w:pStyle w:val="ListParagraph"/>
        <w:numPr>
          <w:ilvl w:val="2"/>
          <w:numId w:val="66"/>
        </w:numPr>
        <w:tabs>
          <w:tab w:pos="845" w:val="left" w:leader="none"/>
        </w:tabs>
        <w:spacing w:line="336" w:lineRule="auto" w:before="86" w:after="0"/>
        <w:ind w:left="845" w:right="365" w:hanging="263"/>
        <w:jc w:val="left"/>
        <w:rPr>
          <w:rFonts w:ascii="Tahoma" w:hAnsi="Tahoma"/>
          <w:sz w:val="24"/>
        </w:rPr>
      </w:pPr>
      <w:r>
        <w:rPr>
          <w:rFonts w:ascii="Arial" w:hAnsi="Arial"/>
          <w:b/>
          <w:color w:val="0E1115"/>
          <w:spacing w:val="-6"/>
          <w:sz w:val="27"/>
        </w:rPr>
        <w:t>Пр</w:t>
      </w:r>
      <w:r>
        <w:rPr>
          <w:rFonts w:ascii="Arial" w:hAnsi="Arial"/>
          <w:b/>
          <w:color w:val="0E1115"/>
          <w:spacing w:val="-6"/>
          <w:sz w:val="24"/>
        </w:rPr>
        <w:t>инцип</w:t>
      </w:r>
      <w:r>
        <w:rPr>
          <w:rFonts w:ascii="Arial" w:hAnsi="Arial"/>
          <w:b/>
          <w:color w:val="0E1115"/>
          <w:spacing w:val="-11"/>
          <w:sz w:val="24"/>
        </w:rPr>
        <w:t> </w:t>
      </w:r>
      <w:r>
        <w:rPr>
          <w:rFonts w:ascii="Arial" w:hAnsi="Arial"/>
          <w:b/>
          <w:color w:val="0E1115"/>
          <w:spacing w:val="-6"/>
          <w:sz w:val="27"/>
        </w:rPr>
        <w:t>В</w:t>
      </w: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им</w:t>
      </w:r>
      <w:r>
        <w:rPr>
          <w:rFonts w:ascii="Arial" w:hAnsi="Arial"/>
          <w:b/>
          <w:color w:val="0E1115"/>
          <w:spacing w:val="-6"/>
          <w:sz w:val="27"/>
        </w:rPr>
        <w:t>о</w:t>
      </w: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ви</w:t>
      </w:r>
      <w:r>
        <w:rPr>
          <w:rFonts w:ascii="Arial" w:hAnsi="Arial"/>
          <w:b/>
          <w:color w:val="0E1115"/>
          <w:spacing w:val="-6"/>
          <w:sz w:val="27"/>
        </w:rPr>
        <w:t>с</w:t>
      </w:r>
      <w:r>
        <w:rPr>
          <w:rFonts w:ascii="Arial" w:hAnsi="Arial"/>
          <w:b/>
          <w:color w:val="0E1115"/>
          <w:spacing w:val="-6"/>
          <w:sz w:val="24"/>
        </w:rPr>
        <w:t>им</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7"/>
        </w:rPr>
        <w:t>Во</w:t>
      </w:r>
      <w:r>
        <w:rPr>
          <w:rFonts w:ascii="Arial" w:hAnsi="Arial"/>
          <w:b/>
          <w:color w:val="0E1115"/>
          <w:spacing w:val="-6"/>
          <w:sz w:val="24"/>
        </w:rPr>
        <w:t>зникн</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ния</w:t>
      </w:r>
      <w:r>
        <w:rPr>
          <w:rFonts w:ascii="Tahoma" w:hAnsi="Tahoma"/>
          <w:b/>
          <w:color w:val="0E1115"/>
          <w:spacing w:val="-6"/>
          <w:sz w:val="24"/>
        </w:rPr>
        <w:t>.</w:t>
      </w:r>
      <w:r>
        <w:rPr>
          <w:rFonts w:ascii="Tahoma" w:hAnsi="Tahoma"/>
          <w:b/>
          <w:color w:val="0E1115"/>
          <w:spacing w:val="-12"/>
          <w:sz w:val="24"/>
        </w:rPr>
        <w:t> </w:t>
      </w:r>
      <w:r>
        <w:rPr>
          <w:color w:val="0E1115"/>
          <w:spacing w:val="-6"/>
          <w:sz w:val="24"/>
        </w:rPr>
        <w:t>Понимание</w:t>
      </w:r>
      <w:r>
        <w:rPr>
          <w:rFonts w:ascii="Tahoma" w:hAnsi="Tahoma"/>
          <w:color w:val="0E1115"/>
          <w:spacing w:val="-6"/>
          <w:sz w:val="24"/>
        </w:rPr>
        <w:t>,</w:t>
      </w:r>
      <w:r>
        <w:rPr>
          <w:rFonts w:ascii="Tahoma" w:hAnsi="Tahoma"/>
          <w:color w:val="0E1115"/>
          <w:spacing w:val="-12"/>
          <w:sz w:val="24"/>
        </w:rPr>
        <w:t> </w:t>
      </w:r>
      <w:r>
        <w:rPr>
          <w:color w:val="0E1115"/>
          <w:spacing w:val="-6"/>
          <w:sz w:val="24"/>
        </w:rPr>
        <w:t>что</w:t>
      </w:r>
      <w:r>
        <w:rPr>
          <w:color w:val="0E1115"/>
          <w:spacing w:val="-13"/>
          <w:sz w:val="24"/>
        </w:rPr>
        <w:t> </w:t>
      </w:r>
      <w:r>
        <w:rPr>
          <w:color w:val="0E1115"/>
          <w:spacing w:val="-6"/>
          <w:sz w:val="24"/>
        </w:rPr>
        <w:t>все</w:t>
      </w:r>
      <w:r>
        <w:rPr>
          <w:color w:val="0E1115"/>
          <w:spacing w:val="-12"/>
          <w:sz w:val="24"/>
        </w:rPr>
        <w:t> </w:t>
      </w:r>
      <w:r>
        <w:rPr>
          <w:color w:val="0E1115"/>
          <w:spacing w:val="-6"/>
          <w:sz w:val="24"/>
        </w:rPr>
        <w:t>явления</w:t>
      </w:r>
      <w:r>
        <w:rPr>
          <w:color w:val="0E1115"/>
          <w:spacing w:val="-10"/>
          <w:sz w:val="24"/>
        </w:rPr>
        <w:t> </w:t>
      </w:r>
      <w:r>
        <w:rPr>
          <w:color w:val="0E1115"/>
          <w:spacing w:val="-6"/>
          <w:sz w:val="24"/>
        </w:rPr>
        <w:t>в </w:t>
      </w:r>
      <w:r>
        <w:rPr>
          <w:color w:val="0E1115"/>
          <w:w w:val="105"/>
          <w:sz w:val="24"/>
        </w:rPr>
        <w:t>мире</w:t>
      </w:r>
      <w:r>
        <w:rPr>
          <w:color w:val="0E1115"/>
          <w:spacing w:val="-4"/>
          <w:w w:val="105"/>
          <w:sz w:val="24"/>
        </w:rPr>
        <w:t> </w:t>
      </w:r>
      <w:r>
        <w:rPr>
          <w:color w:val="0E1115"/>
          <w:w w:val="105"/>
          <w:sz w:val="24"/>
        </w:rPr>
        <w:t>взаимосвязаны</w:t>
      </w:r>
      <w:r>
        <w:rPr>
          <w:rFonts w:ascii="Tahoma" w:hAnsi="Tahoma"/>
          <w:color w:val="0E1115"/>
          <w:w w:val="105"/>
          <w:sz w:val="24"/>
        </w:rPr>
        <w:t>.</w:t>
      </w:r>
      <w:r>
        <w:rPr>
          <w:rFonts w:ascii="Tahoma" w:hAnsi="Tahoma"/>
          <w:color w:val="0E1115"/>
          <w:spacing w:val="-7"/>
          <w:w w:val="105"/>
          <w:sz w:val="24"/>
        </w:rPr>
        <w:t> </w:t>
      </w:r>
      <w:r>
        <w:rPr>
          <w:color w:val="0E1115"/>
          <w:w w:val="105"/>
          <w:sz w:val="24"/>
        </w:rPr>
        <w:t>Моё</w:t>
      </w:r>
      <w:r>
        <w:rPr>
          <w:color w:val="0E1115"/>
          <w:spacing w:val="-4"/>
          <w:w w:val="105"/>
          <w:sz w:val="24"/>
        </w:rPr>
        <w:t> </w:t>
      </w:r>
      <w:r>
        <w:rPr>
          <w:color w:val="0E1115"/>
          <w:w w:val="105"/>
          <w:sz w:val="24"/>
        </w:rPr>
        <w:t>действие</w:t>
      </w:r>
      <w:r>
        <w:rPr>
          <w:color w:val="0E1115"/>
          <w:spacing w:val="-4"/>
          <w:w w:val="105"/>
          <w:sz w:val="24"/>
        </w:rPr>
        <w:t> </w:t>
      </w:r>
      <w:r>
        <w:rPr>
          <w:color w:val="0E1115"/>
          <w:w w:val="105"/>
          <w:sz w:val="24"/>
        </w:rPr>
        <w:t>имеет</w:t>
      </w:r>
      <w:r>
        <w:rPr>
          <w:color w:val="0E1115"/>
          <w:spacing w:val="-4"/>
          <w:w w:val="105"/>
          <w:sz w:val="24"/>
        </w:rPr>
        <w:t> </w:t>
      </w:r>
      <w:r>
        <w:rPr>
          <w:color w:val="0E1115"/>
          <w:w w:val="105"/>
          <w:sz w:val="24"/>
        </w:rPr>
        <w:t>последствия</w:t>
      </w:r>
      <w:r>
        <w:rPr>
          <w:color w:val="0E1115"/>
          <w:spacing w:val="-4"/>
          <w:w w:val="105"/>
          <w:sz w:val="24"/>
        </w:rPr>
        <w:t> </w:t>
      </w:r>
      <w:r>
        <w:rPr>
          <w:color w:val="0E1115"/>
          <w:w w:val="105"/>
          <w:sz w:val="24"/>
        </w:rPr>
        <w:t>для</w:t>
      </w:r>
      <w:r>
        <w:rPr>
          <w:color w:val="0E1115"/>
          <w:spacing w:val="-4"/>
          <w:w w:val="105"/>
          <w:sz w:val="24"/>
        </w:rPr>
        <w:t> </w:t>
      </w:r>
      <w:r>
        <w:rPr>
          <w:color w:val="0E1115"/>
          <w:w w:val="105"/>
          <w:sz w:val="24"/>
        </w:rPr>
        <w:t>всего</w:t>
      </w:r>
      <w:r>
        <w:rPr>
          <w:color w:val="0E1115"/>
          <w:spacing w:val="-4"/>
          <w:w w:val="105"/>
          <w:sz w:val="24"/>
        </w:rPr>
        <w:t> </w:t>
      </w:r>
      <w:r>
        <w:rPr>
          <w:color w:val="0E1115"/>
          <w:w w:val="105"/>
          <w:sz w:val="24"/>
        </w:rPr>
        <w:t>целого</w:t>
      </w:r>
      <w:r>
        <w:rPr>
          <w:rFonts w:ascii="Tahoma" w:hAnsi="Tahoma"/>
          <w:color w:val="0E1115"/>
          <w:w w:val="105"/>
          <w:sz w:val="24"/>
        </w:rPr>
        <w:t>.</w:t>
      </w:r>
    </w:p>
    <w:p>
      <w:pPr>
        <w:pStyle w:val="ListParagraph"/>
        <w:numPr>
          <w:ilvl w:val="1"/>
          <w:numId w:val="66"/>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90"/>
          <w:sz w:val="24"/>
        </w:rPr>
        <w:t>Из</w:t>
      </w:r>
      <w:r>
        <w:rPr>
          <w:rFonts w:ascii="Arial" w:hAnsi="Arial"/>
          <w:b/>
          <w:color w:val="0E1115"/>
          <w:spacing w:val="15"/>
          <w:sz w:val="24"/>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ицизм</w:t>
      </w:r>
      <w:r>
        <w:rPr>
          <w:rFonts w:ascii="Arial" w:hAnsi="Arial"/>
          <w:b/>
          <w:color w:val="0E1115"/>
          <w:w w:val="90"/>
          <w:sz w:val="27"/>
        </w:rPr>
        <w:t>а</w:t>
      </w:r>
      <w:r>
        <w:rPr>
          <w:rFonts w:ascii="Arial" w:hAnsi="Arial"/>
          <w:b/>
          <w:color w:val="0E1115"/>
          <w:spacing w:val="8"/>
          <w:sz w:val="27"/>
        </w:rPr>
        <w:t> </w:t>
      </w:r>
      <w:r>
        <w:rPr>
          <w:rFonts w:ascii="Tahoma" w:hAnsi="Tahoma"/>
          <w:b/>
          <w:color w:val="0E1115"/>
          <w:w w:val="90"/>
          <w:sz w:val="24"/>
        </w:rPr>
        <w:t>(</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а</w:t>
      </w:r>
      <w:r>
        <w:rPr>
          <w:rFonts w:ascii="Arial" w:hAnsi="Arial"/>
          <w:b/>
          <w:color w:val="0E1115"/>
          <w:w w:val="90"/>
          <w:sz w:val="24"/>
        </w:rPr>
        <w:t>дн</w:t>
      </w:r>
      <w:r>
        <w:rPr>
          <w:rFonts w:ascii="Arial" w:hAnsi="Arial"/>
          <w:b/>
          <w:color w:val="0E1115"/>
          <w:w w:val="90"/>
          <w:sz w:val="27"/>
        </w:rPr>
        <w:t>а</w:t>
      </w:r>
      <w:r>
        <w:rPr>
          <w:rFonts w:ascii="Arial" w:hAnsi="Arial"/>
          <w:b/>
          <w:color w:val="0E1115"/>
          <w:w w:val="90"/>
          <w:sz w:val="24"/>
        </w:rPr>
        <w:t>я</w:t>
      </w:r>
      <w:r>
        <w:rPr>
          <w:rFonts w:ascii="Arial" w:hAnsi="Arial"/>
          <w:b/>
          <w:color w:val="0E1115"/>
          <w:spacing w:val="16"/>
          <w:sz w:val="24"/>
        </w:rPr>
        <w:t> </w:t>
      </w:r>
      <w:r>
        <w:rPr>
          <w:rFonts w:ascii="Arial" w:hAnsi="Arial"/>
          <w:b/>
          <w:color w:val="0E1115"/>
          <w:spacing w:val="-2"/>
          <w:w w:val="90"/>
          <w:sz w:val="24"/>
        </w:rPr>
        <w:t>фил</w:t>
      </w:r>
      <w:r>
        <w:rPr>
          <w:rFonts w:ascii="Arial" w:hAnsi="Arial"/>
          <w:b/>
          <w:color w:val="0E1115"/>
          <w:spacing w:val="-2"/>
          <w:w w:val="90"/>
          <w:sz w:val="27"/>
        </w:rPr>
        <w:t>осо</w:t>
      </w:r>
      <w:r>
        <w:rPr>
          <w:rFonts w:ascii="Arial" w:hAnsi="Arial"/>
          <w:b/>
          <w:color w:val="0E1115"/>
          <w:spacing w:val="-2"/>
          <w:w w:val="90"/>
          <w:sz w:val="24"/>
        </w:rPr>
        <w:t>фия</w:t>
      </w:r>
      <w:r>
        <w:rPr>
          <w:rFonts w:ascii="Tahoma" w:hAnsi="Tahoma"/>
          <w:b/>
          <w:color w:val="0E1115"/>
          <w:spacing w:val="-2"/>
          <w:w w:val="90"/>
          <w:sz w:val="24"/>
        </w:rPr>
        <w:t>):</w:t>
      </w:r>
    </w:p>
    <w:p>
      <w:pPr>
        <w:pStyle w:val="ListParagraph"/>
        <w:numPr>
          <w:ilvl w:val="2"/>
          <w:numId w:val="66"/>
        </w:numPr>
        <w:tabs>
          <w:tab w:pos="845" w:val="left" w:leader="none"/>
        </w:tabs>
        <w:spacing w:line="338" w:lineRule="auto" w:before="229" w:after="0"/>
        <w:ind w:left="845" w:right="124" w:hanging="263"/>
        <w:jc w:val="left"/>
        <w:rPr>
          <w:rFonts w:ascii="Tahoma" w:hAnsi="Tahoma"/>
          <w:sz w:val="24"/>
        </w:rPr>
      </w:pPr>
      <w:r>
        <w:rPr>
          <w:rFonts w:ascii="Arial" w:hAnsi="Arial"/>
          <w:b/>
          <w:color w:val="0E1115"/>
          <w:spacing w:val="-8"/>
          <w:sz w:val="27"/>
        </w:rPr>
        <w:t>Ра</w:t>
      </w:r>
      <w:r>
        <w:rPr>
          <w:rFonts w:ascii="Arial" w:hAnsi="Arial"/>
          <w:b/>
          <w:color w:val="0E1115"/>
          <w:spacing w:val="-8"/>
          <w:sz w:val="24"/>
        </w:rPr>
        <w:t>злич</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1"/>
          <w:sz w:val="27"/>
        </w:rPr>
        <w:t> </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Tahoma" w:hAnsi="Tahoma"/>
          <w:b/>
          <w:color w:val="0E1115"/>
          <w:spacing w:val="-8"/>
          <w:sz w:val="24"/>
        </w:rPr>
        <w:t>,</w:t>
      </w:r>
      <w:r>
        <w:rPr>
          <w:rFonts w:ascii="Tahoma" w:hAnsi="Tahoma"/>
          <w:b/>
          <w:color w:val="0E1115"/>
          <w:spacing w:val="-11"/>
          <w:sz w:val="24"/>
        </w:rPr>
        <w:t> </w:t>
      </w:r>
      <w:r>
        <w:rPr>
          <w:rFonts w:ascii="Arial" w:hAnsi="Arial"/>
          <w:b/>
          <w:color w:val="0E1115"/>
          <w:spacing w:val="-8"/>
          <w:sz w:val="24"/>
        </w:rPr>
        <w:t>чт</w:t>
      </w:r>
      <w:r>
        <w:rPr>
          <w:rFonts w:ascii="Arial" w:hAnsi="Arial"/>
          <w:b/>
          <w:color w:val="0E1115"/>
          <w:spacing w:val="-8"/>
          <w:sz w:val="27"/>
        </w:rPr>
        <w:t>о</w:t>
      </w:r>
      <w:r>
        <w:rPr>
          <w:rFonts w:ascii="Arial" w:hAnsi="Arial"/>
          <w:b/>
          <w:color w:val="0E1115"/>
          <w:spacing w:val="-11"/>
          <w:sz w:val="27"/>
        </w:rPr>
        <w:t> </w:t>
      </w:r>
      <w:r>
        <w:rPr>
          <w:rFonts w:ascii="Arial" w:hAnsi="Arial"/>
          <w:b/>
          <w:color w:val="0E1115"/>
          <w:spacing w:val="-8"/>
          <w:sz w:val="24"/>
        </w:rPr>
        <w:t>в н</w:t>
      </w:r>
      <w:r>
        <w:rPr>
          <w:rFonts w:ascii="Arial" w:hAnsi="Arial"/>
          <w:b/>
          <w:color w:val="0E1115"/>
          <w:spacing w:val="-8"/>
          <w:sz w:val="27"/>
        </w:rPr>
        <w:t>а</w:t>
      </w:r>
      <w:r>
        <w:rPr>
          <w:rFonts w:ascii="Arial" w:hAnsi="Arial"/>
          <w:b/>
          <w:color w:val="0E1115"/>
          <w:spacing w:val="-8"/>
          <w:sz w:val="24"/>
        </w:rPr>
        <w:t>ш</w:t>
      </w:r>
      <w:r>
        <w:rPr>
          <w:rFonts w:ascii="Arial" w:hAnsi="Arial"/>
          <w:b/>
          <w:color w:val="0E1115"/>
          <w:spacing w:val="-8"/>
          <w:sz w:val="27"/>
        </w:rPr>
        <w:t>ей</w:t>
      </w:r>
      <w:r>
        <w:rPr>
          <w:rFonts w:ascii="Arial" w:hAnsi="Arial"/>
          <w:b/>
          <w:color w:val="0E1115"/>
          <w:spacing w:val="-11"/>
          <w:sz w:val="27"/>
        </w:rPr>
        <w:t> </w:t>
      </w:r>
      <w:r>
        <w:rPr>
          <w:rFonts w:ascii="Arial" w:hAnsi="Arial"/>
          <w:b/>
          <w:color w:val="0E1115"/>
          <w:spacing w:val="-8"/>
          <w:sz w:val="24"/>
        </w:rPr>
        <w:t>вл</w:t>
      </w:r>
      <w:r>
        <w:rPr>
          <w:rFonts w:ascii="Arial" w:hAnsi="Arial"/>
          <w:b/>
          <w:color w:val="0E1115"/>
          <w:spacing w:val="-8"/>
          <w:sz w:val="27"/>
        </w:rPr>
        <w:t>ас</w:t>
      </w:r>
      <w:r>
        <w:rPr>
          <w:rFonts w:ascii="Arial" w:hAnsi="Arial"/>
          <w:b/>
          <w:color w:val="0E1115"/>
          <w:spacing w:val="-8"/>
          <w:sz w:val="24"/>
        </w:rPr>
        <w:t>ти</w:t>
      </w:r>
      <w:r>
        <w:rPr>
          <w:rFonts w:ascii="Tahoma" w:hAnsi="Tahoma"/>
          <w:b/>
          <w:color w:val="0E1115"/>
          <w:spacing w:val="-8"/>
          <w:sz w:val="24"/>
        </w:rPr>
        <w:t>,</w:t>
      </w:r>
      <w:r>
        <w:rPr>
          <w:rFonts w:ascii="Tahoma" w:hAnsi="Tahoma"/>
          <w:b/>
          <w:color w:val="0E1115"/>
          <w:spacing w:val="-11"/>
          <w:sz w:val="24"/>
        </w:rPr>
        <w:t> </w:t>
      </w:r>
      <w:r>
        <w:rPr>
          <w:rFonts w:ascii="Arial" w:hAnsi="Arial"/>
          <w:b/>
          <w:color w:val="0E1115"/>
          <w:spacing w:val="-8"/>
          <w:sz w:val="24"/>
        </w:rPr>
        <w:t>и т</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Tahoma" w:hAnsi="Tahoma"/>
          <w:b/>
          <w:color w:val="0E1115"/>
          <w:spacing w:val="-8"/>
          <w:sz w:val="24"/>
        </w:rPr>
        <w:t>,</w:t>
      </w:r>
      <w:r>
        <w:rPr>
          <w:rFonts w:ascii="Tahoma" w:hAnsi="Tahoma"/>
          <w:b/>
          <w:color w:val="0E1115"/>
          <w:spacing w:val="-11"/>
          <w:sz w:val="24"/>
        </w:rPr>
        <w:t> </w:t>
      </w:r>
      <w:r>
        <w:rPr>
          <w:rFonts w:ascii="Arial" w:hAnsi="Arial"/>
          <w:b/>
          <w:color w:val="0E1115"/>
          <w:spacing w:val="-8"/>
          <w:sz w:val="24"/>
        </w:rPr>
        <w:t>чт</w:t>
      </w:r>
      <w:r>
        <w:rPr>
          <w:rFonts w:ascii="Arial" w:hAnsi="Arial"/>
          <w:b/>
          <w:color w:val="0E1115"/>
          <w:spacing w:val="-8"/>
          <w:sz w:val="27"/>
        </w:rPr>
        <w:t>о</w:t>
      </w:r>
      <w:r>
        <w:rPr>
          <w:rFonts w:ascii="Arial" w:hAnsi="Arial"/>
          <w:b/>
          <w:color w:val="0E1115"/>
          <w:spacing w:val="-11"/>
          <w:sz w:val="27"/>
        </w:rPr>
        <w:t> </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т</w:t>
      </w:r>
      <w:r>
        <w:rPr>
          <w:rFonts w:ascii="Tahoma" w:hAnsi="Tahoma"/>
          <w:b/>
          <w:color w:val="0E1115"/>
          <w:spacing w:val="-8"/>
          <w:sz w:val="24"/>
        </w:rPr>
        <w:t>.</w:t>
      </w:r>
      <w:r>
        <w:rPr>
          <w:rFonts w:ascii="Tahoma" w:hAnsi="Tahoma"/>
          <w:b/>
          <w:color w:val="0E1115"/>
          <w:sz w:val="24"/>
        </w:rPr>
        <w:t> </w:t>
      </w:r>
      <w:r>
        <w:rPr>
          <w:color w:val="0E1115"/>
          <w:spacing w:val="-8"/>
          <w:sz w:val="24"/>
        </w:rPr>
        <w:t>Спокойствие</w:t>
      </w:r>
      <w:r>
        <w:rPr>
          <w:color w:val="0E1115"/>
          <w:sz w:val="24"/>
        </w:rPr>
        <w:t> </w:t>
      </w:r>
      <w:r>
        <w:rPr>
          <w:color w:val="0E1115"/>
          <w:spacing w:val="-8"/>
          <w:sz w:val="24"/>
        </w:rPr>
        <w:t>принимать </w:t>
      </w:r>
      <w:r>
        <w:rPr>
          <w:color w:val="0E1115"/>
          <w:sz w:val="24"/>
        </w:rPr>
        <w:t>то</w:t>
      </w:r>
      <w:r>
        <w:rPr>
          <w:rFonts w:ascii="Tahoma" w:hAnsi="Tahoma"/>
          <w:color w:val="0E1115"/>
          <w:sz w:val="24"/>
        </w:rPr>
        <w:t>, </w:t>
      </w:r>
      <w:r>
        <w:rPr>
          <w:color w:val="0E1115"/>
          <w:sz w:val="24"/>
        </w:rPr>
        <w:t>что не могу изменить</w:t>
      </w:r>
      <w:r>
        <w:rPr>
          <w:rFonts w:ascii="Tahoma" w:hAnsi="Tahoma"/>
          <w:color w:val="0E1115"/>
          <w:sz w:val="24"/>
        </w:rPr>
        <w:t>, </w:t>
      </w:r>
      <w:r>
        <w:rPr>
          <w:color w:val="0E1115"/>
          <w:sz w:val="24"/>
        </w:rPr>
        <w:t>мужество изменять то</w:t>
      </w:r>
      <w:r>
        <w:rPr>
          <w:rFonts w:ascii="Tahoma" w:hAnsi="Tahoma"/>
          <w:color w:val="0E1115"/>
          <w:sz w:val="24"/>
        </w:rPr>
        <w:t>, </w:t>
      </w:r>
      <w:r>
        <w:rPr>
          <w:color w:val="0E1115"/>
          <w:sz w:val="24"/>
        </w:rPr>
        <w:t>что могу</w:t>
      </w:r>
      <w:r>
        <w:rPr>
          <w:rFonts w:ascii="Tahoma" w:hAnsi="Tahoma"/>
          <w:color w:val="0E1115"/>
          <w:sz w:val="24"/>
        </w:rPr>
        <w:t>, </w:t>
      </w:r>
      <w:r>
        <w:rPr>
          <w:color w:val="0E1115"/>
          <w:sz w:val="24"/>
        </w:rPr>
        <w:t>и мудрость</w:t>
      </w:r>
      <w:r>
        <w:rPr>
          <w:color w:val="0E1115"/>
          <w:spacing w:val="40"/>
          <w:sz w:val="24"/>
        </w:rPr>
        <w:t> </w:t>
      </w:r>
      <w:r>
        <w:rPr>
          <w:color w:val="0E1115"/>
          <w:sz w:val="24"/>
        </w:rPr>
        <w:t>отличать одно от другого</w:t>
      </w:r>
      <w:r>
        <w:rPr>
          <w:rFonts w:ascii="Tahoma" w:hAnsi="Tahoma"/>
          <w:color w:val="0E1115"/>
          <w:sz w:val="24"/>
        </w:rPr>
        <w:t>.</w:t>
      </w:r>
    </w:p>
    <w:p>
      <w:pPr>
        <w:pStyle w:val="ListParagraph"/>
        <w:numPr>
          <w:ilvl w:val="2"/>
          <w:numId w:val="66"/>
        </w:numPr>
        <w:tabs>
          <w:tab w:pos="845" w:val="left" w:leader="none"/>
        </w:tabs>
        <w:spacing w:line="336" w:lineRule="auto" w:before="88" w:after="0"/>
        <w:ind w:left="845" w:right="211" w:hanging="263"/>
        <w:jc w:val="left"/>
        <w:rPr>
          <w:rFonts w:ascii="Tahoma" w:hAnsi="Tahoma"/>
          <w:sz w:val="24"/>
        </w:rPr>
      </w:pPr>
      <w:r>
        <w:rPr>
          <w:rFonts w:ascii="Arial" w:hAnsi="Arial"/>
          <w:b/>
          <w:color w:val="0E1115"/>
          <w:sz w:val="24"/>
        </w:rPr>
        <w:t>Д</w:t>
      </w:r>
      <w:r>
        <w:rPr>
          <w:rFonts w:ascii="Arial" w:hAnsi="Arial"/>
          <w:b/>
          <w:color w:val="0E1115"/>
          <w:sz w:val="27"/>
        </w:rPr>
        <w:t>о</w:t>
      </w:r>
      <w:r>
        <w:rPr>
          <w:rFonts w:ascii="Arial" w:hAnsi="Arial"/>
          <w:b/>
          <w:color w:val="0E1115"/>
          <w:sz w:val="24"/>
        </w:rPr>
        <w:t>лг</w:t>
      </w:r>
      <w:r>
        <w:rPr>
          <w:rFonts w:ascii="Arial" w:hAnsi="Arial"/>
          <w:b/>
          <w:color w:val="0E1115"/>
          <w:spacing w:val="-16"/>
          <w:sz w:val="24"/>
        </w:rPr>
        <w:t> </w:t>
      </w:r>
      <w:r>
        <w:rPr>
          <w:rFonts w:ascii="Arial" w:hAnsi="Arial"/>
          <w:b/>
          <w:color w:val="0E1115"/>
          <w:sz w:val="24"/>
        </w:rPr>
        <w:t>п</w:t>
      </w:r>
      <w:r>
        <w:rPr>
          <w:rFonts w:ascii="Arial" w:hAnsi="Arial"/>
          <w:b/>
          <w:color w:val="0E1115"/>
          <w:sz w:val="27"/>
        </w:rPr>
        <w:t>ере</w:t>
      </w:r>
      <w:r>
        <w:rPr>
          <w:rFonts w:ascii="Arial" w:hAnsi="Arial"/>
          <w:b/>
          <w:color w:val="0E1115"/>
          <w:sz w:val="24"/>
        </w:rPr>
        <w:t>д</w:t>
      </w:r>
      <w:r>
        <w:rPr>
          <w:rFonts w:ascii="Arial" w:hAnsi="Arial"/>
          <w:b/>
          <w:color w:val="0E1115"/>
          <w:spacing w:val="-16"/>
          <w:sz w:val="24"/>
        </w:rPr>
        <w:t> </w:t>
      </w:r>
      <w:r>
        <w:rPr>
          <w:rFonts w:ascii="Arial" w:hAnsi="Arial"/>
          <w:b/>
          <w:color w:val="0E1115"/>
          <w:sz w:val="27"/>
        </w:rPr>
        <w:t>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о</w:t>
      </w:r>
      <w:r>
        <w:rPr>
          <w:rFonts w:ascii="Arial" w:hAnsi="Arial"/>
          <w:b/>
          <w:color w:val="0E1115"/>
          <w:sz w:val="24"/>
        </w:rPr>
        <w:t>м</w:t>
      </w:r>
      <w:r>
        <w:rPr>
          <w:rFonts w:ascii="Tahoma" w:hAnsi="Tahoma"/>
          <w:b/>
          <w:color w:val="0E1115"/>
          <w:sz w:val="24"/>
        </w:rPr>
        <w:t>.</w:t>
      </w:r>
      <w:r>
        <w:rPr>
          <w:rFonts w:ascii="Tahoma" w:hAnsi="Tahoma"/>
          <w:b/>
          <w:color w:val="0E1115"/>
          <w:spacing w:val="-13"/>
          <w:sz w:val="24"/>
        </w:rPr>
        <w:t> </w:t>
      </w:r>
      <w:r>
        <w:rPr>
          <w:color w:val="0E1115"/>
          <w:sz w:val="24"/>
        </w:rPr>
        <w:t>Человек</w:t>
      </w:r>
      <w:r>
        <w:rPr>
          <w:color w:val="0E1115"/>
          <w:spacing w:val="-15"/>
          <w:sz w:val="24"/>
        </w:rPr>
        <w:t> </w:t>
      </w:r>
      <w:r>
        <w:rPr>
          <w:rFonts w:ascii="Tahoma" w:hAnsi="Tahoma"/>
          <w:color w:val="0E1115"/>
          <w:sz w:val="24"/>
        </w:rPr>
        <w:t>—</w:t>
      </w:r>
      <w:r>
        <w:rPr>
          <w:rFonts w:ascii="Tahoma" w:hAnsi="Tahoma"/>
          <w:color w:val="0E1115"/>
          <w:spacing w:val="-18"/>
          <w:sz w:val="24"/>
        </w:rPr>
        <w:t> </w:t>
      </w:r>
      <w:r>
        <w:rPr>
          <w:color w:val="0E1115"/>
          <w:sz w:val="24"/>
        </w:rPr>
        <w:t>социальное</w:t>
      </w:r>
      <w:r>
        <w:rPr>
          <w:color w:val="0E1115"/>
          <w:spacing w:val="-15"/>
          <w:sz w:val="24"/>
        </w:rPr>
        <w:t> </w:t>
      </w:r>
      <w:r>
        <w:rPr>
          <w:color w:val="0E1115"/>
          <w:sz w:val="24"/>
        </w:rPr>
        <w:t>существо</w:t>
      </w:r>
      <w:r>
        <w:rPr>
          <w:rFonts w:ascii="Tahoma" w:hAnsi="Tahoma"/>
          <w:color w:val="0E1115"/>
          <w:sz w:val="24"/>
        </w:rPr>
        <w:t>,</w:t>
      </w:r>
      <w:r>
        <w:rPr>
          <w:rFonts w:ascii="Tahoma" w:hAnsi="Tahoma"/>
          <w:color w:val="0E1115"/>
          <w:spacing w:val="-18"/>
          <w:sz w:val="24"/>
        </w:rPr>
        <w:t> </w:t>
      </w:r>
      <w:r>
        <w:rPr>
          <w:color w:val="0E1115"/>
          <w:sz w:val="24"/>
        </w:rPr>
        <w:t>и</w:t>
      </w:r>
      <w:r>
        <w:rPr>
          <w:color w:val="0E1115"/>
          <w:spacing w:val="-15"/>
          <w:sz w:val="24"/>
        </w:rPr>
        <w:t> </w:t>
      </w:r>
      <w:r>
        <w:rPr>
          <w:color w:val="0E1115"/>
          <w:sz w:val="24"/>
        </w:rPr>
        <w:t>его</w:t>
      </w:r>
      <w:r>
        <w:rPr>
          <w:color w:val="0E1115"/>
          <w:spacing w:val="-15"/>
          <w:sz w:val="24"/>
        </w:rPr>
        <w:t> </w:t>
      </w:r>
      <w:r>
        <w:rPr>
          <w:color w:val="0E1115"/>
          <w:sz w:val="24"/>
        </w:rPr>
        <w:t>добродетель реализуется в служении другим</w:t>
      </w:r>
      <w:r>
        <w:rPr>
          <w:rFonts w:ascii="Tahoma" w:hAnsi="Tahoma"/>
          <w:color w:val="0E1115"/>
          <w:sz w:val="24"/>
        </w:rPr>
        <w:t>.</w:t>
      </w:r>
    </w:p>
    <w:p>
      <w:pPr>
        <w:pStyle w:val="ListParagraph"/>
        <w:numPr>
          <w:ilvl w:val="1"/>
          <w:numId w:val="66"/>
        </w:numPr>
        <w:tabs>
          <w:tab w:pos="575" w:val="left" w:leader="none"/>
        </w:tabs>
        <w:spacing w:line="240" w:lineRule="auto" w:before="86" w:after="0"/>
        <w:ind w:left="575" w:right="0" w:hanging="255"/>
        <w:jc w:val="left"/>
        <w:rPr>
          <w:rFonts w:ascii="Tahoma" w:hAnsi="Tahoma"/>
          <w:b/>
          <w:sz w:val="24"/>
        </w:rPr>
      </w:pPr>
      <w:r>
        <w:rPr>
          <w:rFonts w:ascii="Arial" w:hAnsi="Arial"/>
          <w:b/>
          <w:color w:val="0E1115"/>
          <w:spacing w:val="-10"/>
          <w:sz w:val="24"/>
        </w:rPr>
        <w:t>Из</w:t>
      </w:r>
      <w:r>
        <w:rPr>
          <w:rFonts w:ascii="Arial" w:hAnsi="Arial"/>
          <w:b/>
          <w:color w:val="0E1115"/>
          <w:spacing w:val="3"/>
          <w:sz w:val="24"/>
        </w:rPr>
        <w:t> </w:t>
      </w:r>
      <w:r>
        <w:rPr>
          <w:rFonts w:ascii="Arial" w:hAnsi="Arial"/>
          <w:b/>
          <w:color w:val="0E1115"/>
          <w:spacing w:val="-10"/>
          <w:sz w:val="24"/>
        </w:rPr>
        <w:t>экзи</w:t>
      </w:r>
      <w:r>
        <w:rPr>
          <w:rFonts w:ascii="Arial" w:hAnsi="Arial"/>
          <w:b/>
          <w:color w:val="0E1115"/>
          <w:spacing w:val="-10"/>
          <w:sz w:val="27"/>
        </w:rPr>
        <w:t>с</w:t>
      </w:r>
      <w:r>
        <w:rPr>
          <w:rFonts w:ascii="Arial" w:hAnsi="Arial"/>
          <w:b/>
          <w:color w:val="0E1115"/>
          <w:spacing w:val="-10"/>
          <w:sz w:val="24"/>
        </w:rPr>
        <w:t>т</w:t>
      </w:r>
      <w:r>
        <w:rPr>
          <w:rFonts w:ascii="Arial" w:hAnsi="Arial"/>
          <w:b/>
          <w:color w:val="0E1115"/>
          <w:spacing w:val="-10"/>
          <w:sz w:val="27"/>
        </w:rPr>
        <w:t>е</w:t>
      </w:r>
      <w:r>
        <w:rPr>
          <w:rFonts w:ascii="Arial" w:hAnsi="Arial"/>
          <w:b/>
          <w:color w:val="0E1115"/>
          <w:spacing w:val="-10"/>
          <w:sz w:val="24"/>
        </w:rPr>
        <w:t>нци</w:t>
      </w:r>
      <w:r>
        <w:rPr>
          <w:rFonts w:ascii="Arial" w:hAnsi="Arial"/>
          <w:b/>
          <w:color w:val="0E1115"/>
          <w:spacing w:val="-10"/>
          <w:sz w:val="27"/>
        </w:rPr>
        <w:t>а</w:t>
      </w:r>
      <w:r>
        <w:rPr>
          <w:rFonts w:ascii="Arial" w:hAnsi="Arial"/>
          <w:b/>
          <w:color w:val="0E1115"/>
          <w:spacing w:val="-10"/>
          <w:sz w:val="24"/>
        </w:rPr>
        <w:t>лизм</w:t>
      </w:r>
      <w:r>
        <w:rPr>
          <w:rFonts w:ascii="Arial" w:hAnsi="Arial"/>
          <w:b/>
          <w:color w:val="0E1115"/>
          <w:spacing w:val="-10"/>
          <w:sz w:val="27"/>
        </w:rPr>
        <w:t>а</w:t>
      </w:r>
      <w:r>
        <w:rPr>
          <w:rFonts w:ascii="Arial" w:hAnsi="Arial"/>
          <w:b/>
          <w:color w:val="0E1115"/>
          <w:spacing w:val="-5"/>
          <w:sz w:val="27"/>
        </w:rPr>
        <w:t> </w:t>
      </w:r>
      <w:r>
        <w:rPr>
          <w:rFonts w:ascii="Arial" w:hAnsi="Arial"/>
          <w:b/>
          <w:color w:val="0E1115"/>
          <w:spacing w:val="-10"/>
          <w:sz w:val="24"/>
        </w:rPr>
        <w:t>и</w:t>
      </w:r>
      <w:r>
        <w:rPr>
          <w:rFonts w:ascii="Arial" w:hAnsi="Arial"/>
          <w:b/>
          <w:color w:val="0E1115"/>
          <w:spacing w:val="3"/>
          <w:sz w:val="24"/>
        </w:rPr>
        <w:t> </w:t>
      </w:r>
      <w:r>
        <w:rPr>
          <w:rFonts w:ascii="Arial" w:hAnsi="Arial"/>
          <w:b/>
          <w:color w:val="0E1115"/>
          <w:spacing w:val="-10"/>
          <w:sz w:val="24"/>
        </w:rPr>
        <w:t>г</w:t>
      </w:r>
      <w:r>
        <w:rPr>
          <w:rFonts w:ascii="Arial" w:hAnsi="Arial"/>
          <w:b/>
          <w:color w:val="0E1115"/>
          <w:spacing w:val="-10"/>
          <w:sz w:val="27"/>
        </w:rPr>
        <w:t>у</w:t>
      </w:r>
      <w:r>
        <w:rPr>
          <w:rFonts w:ascii="Arial" w:hAnsi="Arial"/>
          <w:b/>
          <w:color w:val="0E1115"/>
          <w:spacing w:val="-10"/>
          <w:sz w:val="24"/>
        </w:rPr>
        <w:t>м</w:t>
      </w:r>
      <w:r>
        <w:rPr>
          <w:rFonts w:ascii="Arial" w:hAnsi="Arial"/>
          <w:b/>
          <w:color w:val="0E1115"/>
          <w:spacing w:val="-10"/>
          <w:sz w:val="27"/>
        </w:rPr>
        <w:t>а</w:t>
      </w:r>
      <w:r>
        <w:rPr>
          <w:rFonts w:ascii="Arial" w:hAnsi="Arial"/>
          <w:b/>
          <w:color w:val="0E1115"/>
          <w:spacing w:val="-10"/>
          <w:sz w:val="24"/>
        </w:rPr>
        <w:t>низм</w:t>
      </w:r>
      <w:r>
        <w:rPr>
          <w:rFonts w:ascii="Arial" w:hAnsi="Arial"/>
          <w:b/>
          <w:color w:val="0E1115"/>
          <w:spacing w:val="-10"/>
          <w:sz w:val="27"/>
        </w:rPr>
        <w:t>а</w:t>
      </w:r>
      <w:r>
        <w:rPr>
          <w:rFonts w:ascii="Tahoma" w:hAnsi="Tahoma"/>
          <w:b/>
          <w:color w:val="0E1115"/>
          <w:spacing w:val="-10"/>
          <w:sz w:val="24"/>
        </w:rPr>
        <w:t>:</w:t>
      </w:r>
    </w:p>
    <w:p>
      <w:pPr>
        <w:pStyle w:val="ListParagraph"/>
        <w:numPr>
          <w:ilvl w:val="2"/>
          <w:numId w:val="66"/>
        </w:numPr>
        <w:tabs>
          <w:tab w:pos="845" w:val="left" w:leader="none"/>
        </w:tabs>
        <w:spacing w:line="336" w:lineRule="auto" w:before="230" w:after="0"/>
        <w:ind w:left="845" w:right="160" w:hanging="263"/>
        <w:jc w:val="left"/>
        <w:rPr>
          <w:rFonts w:ascii="Tahoma" w:hAnsi="Tahoma"/>
          <w:sz w:val="24"/>
        </w:rPr>
      </w:pPr>
      <w:r>
        <w:rPr>
          <w:rFonts w:ascii="Arial" w:hAnsi="Arial"/>
          <w:b/>
          <w:color w:val="0E1115"/>
          <w:sz w:val="27"/>
        </w:rPr>
        <w:t>О</w:t>
      </w:r>
      <w:r>
        <w:rPr>
          <w:rFonts w:ascii="Arial" w:hAnsi="Arial"/>
          <w:b/>
          <w:color w:val="0E1115"/>
          <w:sz w:val="24"/>
        </w:rPr>
        <w:t>тв</w:t>
      </w:r>
      <w:r>
        <w:rPr>
          <w:rFonts w:ascii="Arial" w:hAnsi="Arial"/>
          <w:b/>
          <w:color w:val="0E1115"/>
          <w:sz w:val="27"/>
        </w:rPr>
        <w:t>е</w:t>
      </w:r>
      <w:r>
        <w:rPr>
          <w:rFonts w:ascii="Arial" w:hAnsi="Arial"/>
          <w:b/>
          <w:color w:val="0E1115"/>
          <w:sz w:val="24"/>
        </w:rPr>
        <w:t>т</w:t>
      </w:r>
      <w:r>
        <w:rPr>
          <w:rFonts w:ascii="Arial" w:hAnsi="Arial"/>
          <w:b/>
          <w:color w:val="0E1115"/>
          <w:sz w:val="27"/>
        </w:rPr>
        <w:t>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3"/>
          <w:sz w:val="24"/>
        </w:rPr>
        <w:t> </w:t>
      </w:r>
      <w:r>
        <w:rPr>
          <w:color w:val="0E1115"/>
          <w:sz w:val="24"/>
        </w:rPr>
        <w:t>Человек</w:t>
      </w:r>
      <w:r>
        <w:rPr>
          <w:color w:val="0E1115"/>
          <w:spacing w:val="-5"/>
          <w:sz w:val="24"/>
        </w:rPr>
        <w:t> </w:t>
      </w:r>
      <w:r>
        <w:rPr>
          <w:color w:val="0E1115"/>
          <w:sz w:val="24"/>
        </w:rPr>
        <w:t>несёт</w:t>
      </w:r>
      <w:r>
        <w:rPr>
          <w:color w:val="0E1115"/>
          <w:spacing w:val="-5"/>
          <w:sz w:val="24"/>
        </w:rPr>
        <w:t> </w:t>
      </w:r>
      <w:r>
        <w:rPr>
          <w:color w:val="0E1115"/>
          <w:sz w:val="24"/>
        </w:rPr>
        <w:t>полную</w:t>
      </w:r>
      <w:r>
        <w:rPr>
          <w:color w:val="0E1115"/>
          <w:spacing w:val="-5"/>
          <w:sz w:val="24"/>
        </w:rPr>
        <w:t> </w:t>
      </w:r>
      <w:r>
        <w:rPr>
          <w:color w:val="0E1115"/>
          <w:sz w:val="24"/>
        </w:rPr>
        <w:t>ответственность</w:t>
      </w:r>
      <w:r>
        <w:rPr>
          <w:color w:val="0E1115"/>
          <w:spacing w:val="-5"/>
          <w:sz w:val="24"/>
        </w:rPr>
        <w:t> </w:t>
      </w:r>
      <w:r>
        <w:rPr>
          <w:color w:val="0E1115"/>
          <w:sz w:val="24"/>
        </w:rPr>
        <w:t>за</w:t>
      </w:r>
      <w:r>
        <w:rPr>
          <w:color w:val="0E1115"/>
          <w:spacing w:val="-5"/>
          <w:sz w:val="24"/>
        </w:rPr>
        <w:t> </w:t>
      </w:r>
      <w:r>
        <w:rPr>
          <w:color w:val="0E1115"/>
          <w:sz w:val="24"/>
        </w:rPr>
        <w:t>свои</w:t>
      </w:r>
      <w:r>
        <w:rPr>
          <w:color w:val="0E1115"/>
          <w:spacing w:val="-5"/>
          <w:sz w:val="24"/>
        </w:rPr>
        <w:t> </w:t>
      </w:r>
      <w:r>
        <w:rPr>
          <w:color w:val="0E1115"/>
          <w:sz w:val="24"/>
        </w:rPr>
        <w:t>поступки</w:t>
      </w:r>
      <w:r>
        <w:rPr>
          <w:color w:val="0E1115"/>
          <w:spacing w:val="-5"/>
          <w:sz w:val="24"/>
        </w:rPr>
        <w:t> </w:t>
      </w:r>
      <w:r>
        <w:rPr>
          <w:color w:val="0E1115"/>
          <w:sz w:val="24"/>
        </w:rPr>
        <w:t>и </w:t>
      </w:r>
      <w:r>
        <w:rPr>
          <w:color w:val="0E1115"/>
          <w:w w:val="105"/>
          <w:sz w:val="24"/>
        </w:rPr>
        <w:t>их последствия перед самим собой и человечеством</w:t>
      </w:r>
      <w:r>
        <w:rPr>
          <w:rFonts w:ascii="Tahoma" w:hAnsi="Tahoma"/>
          <w:color w:val="0E1115"/>
          <w:w w:val="105"/>
          <w:sz w:val="24"/>
        </w:rPr>
        <w:t>.</w:t>
      </w:r>
    </w:p>
    <w:p>
      <w:pPr>
        <w:pStyle w:val="ListParagraph"/>
        <w:numPr>
          <w:ilvl w:val="2"/>
          <w:numId w:val="66"/>
        </w:numPr>
        <w:tabs>
          <w:tab w:pos="845" w:val="left" w:leader="none"/>
        </w:tabs>
        <w:spacing w:line="336" w:lineRule="auto" w:before="86" w:after="0"/>
        <w:ind w:left="845" w:right="225" w:hanging="263"/>
        <w:jc w:val="left"/>
        <w:rPr>
          <w:rFonts w:ascii="Tahoma" w:hAnsi="Tahoma"/>
          <w:sz w:val="24"/>
        </w:rPr>
      </w:pPr>
      <w:r>
        <w:rPr>
          <w:rFonts w:ascii="Arial" w:hAnsi="Arial"/>
          <w:b/>
          <w:color w:val="0E1115"/>
          <w:spacing w:val="-4"/>
          <w:sz w:val="27"/>
        </w:rPr>
        <w:t>А</w:t>
      </w:r>
      <w:r>
        <w:rPr>
          <w:rFonts w:ascii="Arial" w:hAnsi="Arial"/>
          <w:b/>
          <w:color w:val="0E1115"/>
          <w:spacing w:val="-4"/>
          <w:sz w:val="24"/>
        </w:rPr>
        <w:t>вт</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мия</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10"/>
          <w:sz w:val="24"/>
        </w:rPr>
        <w:t> </w:t>
      </w:r>
      <w:r>
        <w:rPr>
          <w:rFonts w:ascii="Arial" w:hAnsi="Arial"/>
          <w:b/>
          <w:color w:val="0E1115"/>
          <w:spacing w:val="-4"/>
          <w:sz w:val="24"/>
        </w:rPr>
        <w:t>д</w:t>
      </w:r>
      <w:r>
        <w:rPr>
          <w:rFonts w:ascii="Arial" w:hAnsi="Arial"/>
          <w:b/>
          <w:color w:val="0E1115"/>
          <w:spacing w:val="-4"/>
          <w:sz w:val="27"/>
        </w:rPr>
        <w:t>ос</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ин</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личн</w:t>
      </w:r>
      <w:r>
        <w:rPr>
          <w:rFonts w:ascii="Arial" w:hAnsi="Arial"/>
          <w:b/>
          <w:color w:val="0E1115"/>
          <w:spacing w:val="-4"/>
          <w:sz w:val="27"/>
        </w:rPr>
        <w:t>ос</w:t>
      </w:r>
      <w:r>
        <w:rPr>
          <w:rFonts w:ascii="Arial" w:hAnsi="Arial"/>
          <w:b/>
          <w:color w:val="0E1115"/>
          <w:spacing w:val="-4"/>
          <w:sz w:val="24"/>
        </w:rPr>
        <w:t>ти</w:t>
      </w:r>
      <w:r>
        <w:rPr>
          <w:rFonts w:ascii="Tahoma" w:hAnsi="Tahoma"/>
          <w:b/>
          <w:color w:val="0E1115"/>
          <w:spacing w:val="-4"/>
          <w:sz w:val="24"/>
        </w:rPr>
        <w:t>.</w:t>
      </w:r>
      <w:r>
        <w:rPr>
          <w:rFonts w:ascii="Tahoma" w:hAnsi="Tahoma"/>
          <w:b/>
          <w:color w:val="0E1115"/>
          <w:spacing w:val="-7"/>
          <w:sz w:val="24"/>
        </w:rPr>
        <w:t> </w:t>
      </w:r>
      <w:r>
        <w:rPr>
          <w:color w:val="0E1115"/>
          <w:spacing w:val="-4"/>
          <w:sz w:val="24"/>
        </w:rPr>
        <w:t>Каждый</w:t>
      </w:r>
      <w:r>
        <w:rPr>
          <w:color w:val="0E1115"/>
          <w:spacing w:val="-9"/>
          <w:sz w:val="24"/>
        </w:rPr>
        <w:t> </w:t>
      </w:r>
      <w:r>
        <w:rPr>
          <w:color w:val="0E1115"/>
          <w:spacing w:val="-4"/>
          <w:sz w:val="24"/>
        </w:rPr>
        <w:t>человек</w:t>
      </w:r>
      <w:r>
        <w:rPr>
          <w:color w:val="0E1115"/>
          <w:spacing w:val="-9"/>
          <w:sz w:val="24"/>
        </w:rPr>
        <w:t> </w:t>
      </w:r>
      <w:r>
        <w:rPr>
          <w:color w:val="0E1115"/>
          <w:spacing w:val="-4"/>
          <w:sz w:val="24"/>
        </w:rPr>
        <w:t>обладает</w:t>
      </w:r>
      <w:r>
        <w:rPr>
          <w:color w:val="0E1115"/>
          <w:spacing w:val="-9"/>
          <w:sz w:val="24"/>
        </w:rPr>
        <w:t> </w:t>
      </w:r>
      <w:r>
        <w:rPr>
          <w:color w:val="0E1115"/>
          <w:spacing w:val="-4"/>
          <w:sz w:val="24"/>
        </w:rPr>
        <w:t>неизменным </w:t>
      </w:r>
      <w:r>
        <w:rPr>
          <w:color w:val="0E1115"/>
          <w:w w:val="105"/>
          <w:sz w:val="24"/>
        </w:rPr>
        <w:t>достоинством</w:t>
      </w:r>
      <w:r>
        <w:rPr>
          <w:color w:val="0E1115"/>
          <w:spacing w:val="-3"/>
          <w:w w:val="105"/>
          <w:sz w:val="24"/>
        </w:rPr>
        <w:t> </w:t>
      </w:r>
      <w:r>
        <w:rPr>
          <w:color w:val="0E1115"/>
          <w:w w:val="105"/>
          <w:sz w:val="24"/>
        </w:rPr>
        <w:t>просто</w:t>
      </w:r>
      <w:r>
        <w:rPr>
          <w:color w:val="0E1115"/>
          <w:spacing w:val="-3"/>
          <w:w w:val="105"/>
          <w:sz w:val="24"/>
        </w:rPr>
        <w:t> </w:t>
      </w:r>
      <w:r>
        <w:rPr>
          <w:color w:val="0E1115"/>
          <w:w w:val="105"/>
          <w:sz w:val="24"/>
        </w:rPr>
        <w:t>в</w:t>
      </w:r>
      <w:r>
        <w:rPr>
          <w:color w:val="0E1115"/>
          <w:spacing w:val="-3"/>
          <w:w w:val="105"/>
          <w:sz w:val="24"/>
        </w:rPr>
        <w:t> </w:t>
      </w:r>
      <w:r>
        <w:rPr>
          <w:color w:val="0E1115"/>
          <w:w w:val="105"/>
          <w:sz w:val="24"/>
        </w:rPr>
        <w:t>силу</w:t>
      </w:r>
      <w:r>
        <w:rPr>
          <w:color w:val="0E1115"/>
          <w:spacing w:val="-3"/>
          <w:w w:val="105"/>
          <w:sz w:val="24"/>
        </w:rPr>
        <w:t> </w:t>
      </w:r>
      <w:r>
        <w:rPr>
          <w:color w:val="0E1115"/>
          <w:w w:val="105"/>
          <w:sz w:val="24"/>
        </w:rPr>
        <w:t>принадлежности</w:t>
      </w:r>
      <w:r>
        <w:rPr>
          <w:color w:val="0E1115"/>
          <w:spacing w:val="-3"/>
          <w:w w:val="105"/>
          <w:sz w:val="24"/>
        </w:rPr>
        <w:t> </w:t>
      </w:r>
      <w:r>
        <w:rPr>
          <w:color w:val="0E1115"/>
          <w:w w:val="105"/>
          <w:sz w:val="24"/>
        </w:rPr>
        <w:t>к</w:t>
      </w:r>
      <w:r>
        <w:rPr>
          <w:color w:val="0E1115"/>
          <w:spacing w:val="-3"/>
          <w:w w:val="105"/>
          <w:sz w:val="24"/>
        </w:rPr>
        <w:t> </w:t>
      </w:r>
      <w:r>
        <w:rPr>
          <w:color w:val="0E1115"/>
          <w:w w:val="105"/>
          <w:sz w:val="24"/>
        </w:rPr>
        <w:t>человеческому</w:t>
      </w:r>
      <w:r>
        <w:rPr>
          <w:color w:val="0E1115"/>
          <w:spacing w:val="-3"/>
          <w:w w:val="105"/>
          <w:sz w:val="24"/>
        </w:rPr>
        <w:t> </w:t>
      </w:r>
      <w:r>
        <w:rPr>
          <w:color w:val="0E1115"/>
          <w:w w:val="105"/>
          <w:sz w:val="24"/>
        </w:rPr>
        <w:t>роду</w:t>
      </w:r>
      <w:r>
        <w:rPr>
          <w:rFonts w:ascii="Tahoma" w:hAnsi="Tahoma"/>
          <w:color w:val="0E1115"/>
          <w:w w:val="105"/>
          <w:sz w:val="24"/>
        </w:rPr>
        <w:t>.</w:t>
      </w:r>
    </w:p>
    <w:p>
      <w:pPr>
        <w:spacing w:before="236"/>
        <w:ind w:left="305" w:right="0" w:firstLine="0"/>
        <w:jc w:val="left"/>
        <w:rPr>
          <w:rFonts w:ascii="Tahoma" w:hAnsi="Tahoma"/>
          <w:b/>
          <w:sz w:val="24"/>
        </w:rPr>
      </w:pPr>
      <w:r>
        <w:rPr>
          <w:rFonts w:ascii="Arial" w:hAnsi="Arial"/>
          <w:b/>
          <w:color w:val="0E1115"/>
          <w:w w:val="85"/>
          <w:sz w:val="27"/>
        </w:rPr>
        <w:t>С</w:t>
      </w:r>
      <w:r>
        <w:rPr>
          <w:rFonts w:ascii="Arial" w:hAnsi="Arial"/>
          <w:b/>
          <w:color w:val="0E1115"/>
          <w:w w:val="85"/>
          <w:sz w:val="24"/>
        </w:rPr>
        <w:t>инт</w:t>
      </w:r>
      <w:r>
        <w:rPr>
          <w:rFonts w:ascii="Arial" w:hAnsi="Arial"/>
          <w:b/>
          <w:color w:val="0E1115"/>
          <w:w w:val="85"/>
          <w:sz w:val="27"/>
        </w:rPr>
        <w:t>е</w:t>
      </w:r>
      <w:r>
        <w:rPr>
          <w:rFonts w:ascii="Arial" w:hAnsi="Arial"/>
          <w:b/>
          <w:color w:val="0E1115"/>
          <w:w w:val="85"/>
          <w:sz w:val="24"/>
        </w:rPr>
        <w:t>зи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а</w:t>
      </w:r>
      <w:r>
        <w:rPr>
          <w:rFonts w:ascii="Arial" w:hAnsi="Arial"/>
          <w:b/>
          <w:color w:val="0E1115"/>
          <w:w w:val="85"/>
          <w:sz w:val="24"/>
        </w:rPr>
        <w:t>я</w:t>
      </w:r>
      <w:r>
        <w:rPr>
          <w:rFonts w:ascii="Arial" w:hAnsi="Arial"/>
          <w:b/>
          <w:color w:val="0E1115"/>
          <w:spacing w:val="52"/>
          <w:sz w:val="24"/>
        </w:rPr>
        <w:t> </w:t>
      </w:r>
      <w:r>
        <w:rPr>
          <w:rFonts w:ascii="Arial" w:hAnsi="Arial"/>
          <w:b/>
          <w:color w:val="0E1115"/>
          <w:w w:val="85"/>
          <w:sz w:val="27"/>
        </w:rPr>
        <w:t>Нор</w:t>
      </w:r>
      <w:r>
        <w:rPr>
          <w:rFonts w:ascii="Arial" w:hAnsi="Arial"/>
          <w:b/>
          <w:color w:val="0E1115"/>
          <w:w w:val="85"/>
          <w:sz w:val="24"/>
        </w:rPr>
        <w:t>м</w:t>
      </w:r>
      <w:r>
        <w:rPr>
          <w:rFonts w:ascii="Arial" w:hAnsi="Arial"/>
          <w:b/>
          <w:color w:val="0E1115"/>
          <w:w w:val="85"/>
          <w:sz w:val="27"/>
        </w:rPr>
        <w:t>а</w:t>
      </w:r>
      <w:r>
        <w:rPr>
          <w:rFonts w:ascii="Arial" w:hAnsi="Arial"/>
          <w:b/>
          <w:color w:val="0E1115"/>
          <w:spacing w:val="45"/>
          <w:sz w:val="27"/>
        </w:rPr>
        <w:t> </w:t>
      </w:r>
      <w:r>
        <w:rPr>
          <w:rFonts w:ascii="Arial" w:hAnsi="Arial"/>
          <w:b/>
          <w:color w:val="0E1115"/>
          <w:spacing w:val="-2"/>
          <w:w w:val="85"/>
          <w:sz w:val="24"/>
        </w:rPr>
        <w:t>Этики</w:t>
      </w:r>
      <w:r>
        <w:rPr>
          <w:rFonts w:ascii="Tahoma" w:hAnsi="Tahoma"/>
          <w:b/>
          <w:color w:val="0E1115"/>
          <w:spacing w:val="-2"/>
          <w:w w:val="85"/>
          <w:sz w:val="24"/>
        </w:rPr>
        <w:t>:</w:t>
      </w:r>
    </w:p>
    <w:p>
      <w:pPr>
        <w:pStyle w:val="BodyText"/>
        <w:spacing w:before="59"/>
        <w:rPr>
          <w:rFonts w:ascii="Tahoma"/>
          <w:b/>
        </w:rPr>
      </w:pPr>
    </w:p>
    <w:p>
      <w:pPr>
        <w:pStyle w:val="ListParagraph"/>
        <w:numPr>
          <w:ilvl w:val="1"/>
          <w:numId w:val="66"/>
        </w:numPr>
        <w:tabs>
          <w:tab w:pos="575" w:val="left" w:leader="none"/>
        </w:tabs>
        <w:spacing w:line="324" w:lineRule="auto" w:before="1" w:after="0"/>
        <w:ind w:left="575" w:right="196" w:hanging="255"/>
        <w:jc w:val="left"/>
        <w:rPr>
          <w:rFonts w:ascii="Tahoma" w:hAnsi="Tahoma"/>
          <w:b/>
          <w:sz w:val="24"/>
        </w:rPr>
      </w:pPr>
      <w:r>
        <w:rPr>
          <w:rFonts w:ascii="Arial" w:hAnsi="Arial"/>
          <w:b/>
          <w:color w:val="0E1115"/>
          <w:w w:val="90"/>
          <w:sz w:val="27"/>
        </w:rPr>
        <w:t>Про</w:t>
      </w:r>
      <w:r>
        <w:rPr>
          <w:rFonts w:ascii="Arial" w:hAnsi="Arial"/>
          <w:b/>
          <w:color w:val="0E1115"/>
          <w:w w:val="90"/>
          <w:sz w:val="24"/>
        </w:rPr>
        <w:t>явля</w:t>
      </w:r>
      <w:r>
        <w:rPr>
          <w:rFonts w:ascii="Arial" w:hAnsi="Arial"/>
          <w:b/>
          <w:color w:val="0E1115"/>
          <w:w w:val="90"/>
          <w:sz w:val="27"/>
        </w:rPr>
        <w:t>й</w:t>
      </w:r>
      <w:r>
        <w:rPr>
          <w:rFonts w:ascii="Arial" w:hAnsi="Arial"/>
          <w:b/>
          <w:color w:val="0E1115"/>
          <w:spacing w:val="-6"/>
          <w:w w:val="90"/>
          <w:sz w:val="27"/>
        </w:rPr>
        <w:t> </w:t>
      </w:r>
      <w:r>
        <w:rPr>
          <w:rFonts w:ascii="Arial" w:hAnsi="Arial"/>
          <w:b/>
          <w:color w:val="0E1115"/>
          <w:w w:val="90"/>
          <w:sz w:val="27"/>
        </w:rPr>
        <w:t>осо</w:t>
      </w:r>
      <w:r>
        <w:rPr>
          <w:rFonts w:ascii="Arial" w:hAnsi="Arial"/>
          <w:b/>
          <w:color w:val="0E1115"/>
          <w:w w:val="90"/>
          <w:sz w:val="24"/>
        </w:rPr>
        <w:t>зн</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ое</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ят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ое</w:t>
      </w:r>
      <w:r>
        <w:rPr>
          <w:rFonts w:ascii="Arial" w:hAnsi="Arial"/>
          <w:b/>
          <w:color w:val="0E1115"/>
          <w:spacing w:val="-6"/>
          <w:w w:val="90"/>
          <w:sz w:val="27"/>
        </w:rPr>
        <w:t> </w:t>
      </w:r>
      <w:r>
        <w:rPr>
          <w:rFonts w:ascii="Arial" w:hAnsi="Arial"/>
          <w:b/>
          <w:color w:val="0E1115"/>
          <w:w w:val="90"/>
          <w:sz w:val="27"/>
        </w:rPr>
        <w:t>сос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6"/>
          <w:w w:val="90"/>
          <w:sz w:val="27"/>
        </w:rPr>
        <w:t> </w:t>
      </w:r>
      <w:r>
        <w:rPr>
          <w:rFonts w:ascii="Tahoma" w:hAnsi="Tahoma"/>
          <w:b/>
          <w:color w:val="0E1115"/>
          <w:w w:val="90"/>
          <w:sz w:val="24"/>
        </w:rPr>
        <w:t>(</w:t>
      </w:r>
      <w:r>
        <w:rPr>
          <w:rFonts w:ascii="Arial" w:hAnsi="Arial"/>
          <w:b/>
          <w:color w:val="0E1115"/>
          <w:w w:val="90"/>
          <w:sz w:val="24"/>
        </w:rPr>
        <w:t>Жэнь</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7"/>
        </w:rPr>
        <w:t>Кару</w:t>
      </w:r>
      <w:r>
        <w:rPr>
          <w:rFonts w:ascii="Arial" w:hAnsi="Arial"/>
          <w:b/>
          <w:color w:val="0E1115"/>
          <w:w w:val="90"/>
          <w:sz w:val="24"/>
        </w:rPr>
        <w:t>н</w:t>
      </w:r>
      <w:r>
        <w:rPr>
          <w:rFonts w:ascii="Arial" w:hAnsi="Arial"/>
          <w:b/>
          <w:color w:val="0E1115"/>
          <w:w w:val="90"/>
          <w:sz w:val="27"/>
        </w:rPr>
        <w:t>а</w:t>
      </w:r>
      <w:r>
        <w:rPr>
          <w:rFonts w:ascii="Tahoma" w:hAnsi="Tahoma"/>
          <w:b/>
          <w:color w:val="0E1115"/>
          <w:w w:val="90"/>
          <w:sz w:val="24"/>
        </w:rPr>
        <w:t>)</w:t>
      </w:r>
      <w:r>
        <w:rPr>
          <w:rFonts w:ascii="Tahoma" w:hAnsi="Tahoma"/>
          <w:b/>
          <w:color w:val="0E1115"/>
          <w:spacing w:val="-1"/>
          <w:w w:val="90"/>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spacing w:val="-6"/>
          <w:w w:val="90"/>
          <w:sz w:val="27"/>
        </w:rPr>
        <w:t> </w:t>
      </w:r>
      <w:r>
        <w:rPr>
          <w:rFonts w:ascii="Arial" w:hAnsi="Arial"/>
          <w:b/>
          <w:color w:val="0E1115"/>
          <w:w w:val="90"/>
          <w:sz w:val="24"/>
        </w:rPr>
        <w:t>в</w:t>
      </w:r>
      <w:r>
        <w:rPr>
          <w:rFonts w:ascii="Arial" w:hAnsi="Arial"/>
          <w:b/>
          <w:color w:val="0E1115"/>
          <w:w w:val="90"/>
          <w:sz w:val="27"/>
        </w:rPr>
        <w:t>се</w:t>
      </w:r>
      <w:r>
        <w:rPr>
          <w:rFonts w:ascii="Arial" w:hAnsi="Arial"/>
          <w:b/>
          <w:color w:val="0E1115"/>
          <w:w w:val="90"/>
          <w:sz w:val="24"/>
        </w:rPr>
        <w:t>м </w:t>
      </w:r>
      <w:r>
        <w:rPr>
          <w:rFonts w:ascii="Arial" w:hAnsi="Arial"/>
          <w:b/>
          <w:color w:val="0E1115"/>
          <w:w w:val="90"/>
          <w:sz w:val="24"/>
        </w:rPr>
        <w:t>живым </w:t>
      </w:r>
      <w:r>
        <w:rPr>
          <w:rFonts w:ascii="Arial" w:hAnsi="Arial"/>
          <w:b/>
          <w:color w:val="0E1115"/>
          <w:spacing w:val="-10"/>
          <w:sz w:val="27"/>
        </w:rPr>
        <w:t>су</w:t>
      </w:r>
      <w:r>
        <w:rPr>
          <w:rFonts w:ascii="Arial" w:hAnsi="Arial"/>
          <w:b/>
          <w:color w:val="0E1115"/>
          <w:spacing w:val="-10"/>
          <w:sz w:val="24"/>
        </w:rPr>
        <w:t>щ</w:t>
      </w:r>
      <w:r>
        <w:rPr>
          <w:rFonts w:ascii="Arial" w:hAnsi="Arial"/>
          <w:b/>
          <w:color w:val="0E1115"/>
          <w:spacing w:val="-10"/>
          <w:sz w:val="27"/>
        </w:rPr>
        <w:t>ес</w:t>
      </w:r>
      <w:r>
        <w:rPr>
          <w:rFonts w:ascii="Arial" w:hAnsi="Arial"/>
          <w:b/>
          <w:color w:val="0E1115"/>
          <w:spacing w:val="-10"/>
          <w:sz w:val="24"/>
        </w:rPr>
        <w:t>тв</w:t>
      </w:r>
      <w:r>
        <w:rPr>
          <w:rFonts w:ascii="Arial" w:hAnsi="Arial"/>
          <w:b/>
          <w:color w:val="0E1115"/>
          <w:spacing w:val="-10"/>
          <w:sz w:val="27"/>
        </w:rPr>
        <w:t>а</w:t>
      </w:r>
      <w:r>
        <w:rPr>
          <w:rFonts w:ascii="Arial" w:hAnsi="Arial"/>
          <w:b/>
          <w:color w:val="0E1115"/>
          <w:spacing w:val="-10"/>
          <w:sz w:val="24"/>
        </w:rPr>
        <w:t>м</w:t>
      </w:r>
      <w:r>
        <w:rPr>
          <w:rFonts w:ascii="Tahoma" w:hAnsi="Tahoma"/>
          <w:b/>
          <w:color w:val="0E1115"/>
          <w:spacing w:val="-10"/>
          <w:sz w:val="24"/>
        </w:rPr>
        <w:t>, </w:t>
      </w:r>
      <w:r>
        <w:rPr>
          <w:rFonts w:ascii="Arial" w:hAnsi="Arial"/>
          <w:b/>
          <w:color w:val="0E1115"/>
          <w:spacing w:val="-10"/>
          <w:sz w:val="24"/>
        </w:rPr>
        <w:t>н</w:t>
      </w:r>
      <w:r>
        <w:rPr>
          <w:rFonts w:ascii="Arial" w:hAnsi="Arial"/>
          <w:b/>
          <w:color w:val="0E1115"/>
          <w:spacing w:val="-10"/>
          <w:sz w:val="27"/>
        </w:rPr>
        <w:t>е </w:t>
      </w:r>
      <w:r>
        <w:rPr>
          <w:rFonts w:ascii="Arial" w:hAnsi="Arial"/>
          <w:b/>
          <w:color w:val="0E1115"/>
          <w:spacing w:val="-10"/>
          <w:sz w:val="24"/>
        </w:rPr>
        <w:t>п</w:t>
      </w:r>
      <w:r>
        <w:rPr>
          <w:rFonts w:ascii="Arial" w:hAnsi="Arial"/>
          <w:b/>
          <w:color w:val="0E1115"/>
          <w:spacing w:val="-10"/>
          <w:sz w:val="27"/>
        </w:rPr>
        <w:t>р</w:t>
      </w:r>
      <w:r>
        <w:rPr>
          <w:rFonts w:ascii="Arial" w:hAnsi="Arial"/>
          <w:b/>
          <w:color w:val="0E1115"/>
          <w:spacing w:val="-10"/>
          <w:sz w:val="24"/>
        </w:rPr>
        <w:t>ичиняя</w:t>
      </w:r>
      <w:r>
        <w:rPr>
          <w:rFonts w:ascii="Arial" w:hAnsi="Arial"/>
          <w:b/>
          <w:color w:val="0E1115"/>
          <w:sz w:val="24"/>
        </w:rPr>
        <w:t> </w:t>
      </w:r>
      <w:r>
        <w:rPr>
          <w:rFonts w:ascii="Arial" w:hAnsi="Arial"/>
          <w:b/>
          <w:color w:val="0E1115"/>
          <w:spacing w:val="-10"/>
          <w:sz w:val="24"/>
        </w:rPr>
        <w:t>им</w:t>
      </w:r>
      <w:r>
        <w:rPr>
          <w:rFonts w:ascii="Arial" w:hAnsi="Arial"/>
          <w:b/>
          <w:color w:val="0E1115"/>
          <w:sz w:val="24"/>
        </w:rPr>
        <w:t> </w:t>
      </w:r>
      <w:r>
        <w:rPr>
          <w:rFonts w:ascii="Arial" w:hAnsi="Arial"/>
          <w:b/>
          <w:color w:val="0E1115"/>
          <w:spacing w:val="-10"/>
          <w:sz w:val="24"/>
        </w:rPr>
        <w:t>в</w:t>
      </w:r>
      <w:r>
        <w:rPr>
          <w:rFonts w:ascii="Arial" w:hAnsi="Arial"/>
          <w:b/>
          <w:color w:val="0E1115"/>
          <w:spacing w:val="-10"/>
          <w:sz w:val="27"/>
        </w:rPr>
        <w:t>ре</w:t>
      </w:r>
      <w:r>
        <w:rPr>
          <w:rFonts w:ascii="Arial" w:hAnsi="Arial"/>
          <w:b/>
          <w:color w:val="0E1115"/>
          <w:spacing w:val="-10"/>
          <w:sz w:val="24"/>
        </w:rPr>
        <w:t>д</w:t>
      </w:r>
      <w:r>
        <w:rPr>
          <w:rFonts w:ascii="Arial" w:hAnsi="Arial"/>
          <w:b/>
          <w:color w:val="0E1115"/>
          <w:spacing w:val="-10"/>
          <w:sz w:val="27"/>
        </w:rPr>
        <w:t>а </w:t>
      </w:r>
      <w:r>
        <w:rPr>
          <w:rFonts w:ascii="Tahoma" w:hAnsi="Tahoma"/>
          <w:b/>
          <w:color w:val="0E1115"/>
          <w:spacing w:val="-10"/>
          <w:sz w:val="24"/>
        </w:rPr>
        <w:t>(</w:t>
      </w:r>
      <w:r>
        <w:rPr>
          <w:rFonts w:ascii="Arial" w:hAnsi="Arial"/>
          <w:b/>
          <w:color w:val="0E1115"/>
          <w:spacing w:val="-10"/>
          <w:sz w:val="27"/>
        </w:rPr>
        <w:t>Ах</w:t>
      </w:r>
      <w:r>
        <w:rPr>
          <w:rFonts w:ascii="Arial" w:hAnsi="Arial"/>
          <w:b/>
          <w:color w:val="0E1115"/>
          <w:spacing w:val="-10"/>
          <w:sz w:val="24"/>
        </w:rPr>
        <w:t>им</w:t>
      </w:r>
      <w:r>
        <w:rPr>
          <w:rFonts w:ascii="Arial" w:hAnsi="Arial"/>
          <w:b/>
          <w:color w:val="0E1115"/>
          <w:spacing w:val="-10"/>
          <w:sz w:val="27"/>
        </w:rPr>
        <w:t>са</w:t>
      </w:r>
      <w:r>
        <w:rPr>
          <w:rFonts w:ascii="Tahoma" w:hAnsi="Tahoma"/>
          <w:b/>
          <w:color w:val="0E1115"/>
          <w:spacing w:val="-10"/>
          <w:sz w:val="24"/>
        </w:rPr>
        <w:t>).</w:t>
      </w:r>
    </w:p>
    <w:p>
      <w:pPr>
        <w:pStyle w:val="ListParagraph"/>
        <w:numPr>
          <w:ilvl w:val="1"/>
          <w:numId w:val="66"/>
        </w:numPr>
        <w:tabs>
          <w:tab w:pos="575" w:val="left" w:leader="none"/>
        </w:tabs>
        <w:spacing w:line="324" w:lineRule="auto" w:before="91" w:after="0"/>
        <w:ind w:left="575" w:right="65" w:hanging="255"/>
        <w:jc w:val="left"/>
        <w:rPr>
          <w:rFonts w:ascii="Tahoma" w:hAnsi="Tahoma"/>
          <w:b/>
          <w:sz w:val="24"/>
        </w:rPr>
      </w:pPr>
      <w:r>
        <w:rPr>
          <w:rFonts w:ascii="Arial" w:hAnsi="Arial"/>
          <w:b/>
          <w:color w:val="0E1115"/>
          <w:spacing w:val="-2"/>
          <w:w w:val="90"/>
          <w:sz w:val="27"/>
        </w:rPr>
        <w:t>Пос</w:t>
      </w:r>
      <w:r>
        <w:rPr>
          <w:rFonts w:ascii="Arial" w:hAnsi="Arial"/>
          <w:b/>
          <w:color w:val="0E1115"/>
          <w:spacing w:val="-2"/>
          <w:w w:val="90"/>
          <w:sz w:val="24"/>
        </w:rPr>
        <w:t>т</w:t>
      </w:r>
      <w:r>
        <w:rPr>
          <w:rFonts w:ascii="Arial" w:hAnsi="Arial"/>
          <w:b/>
          <w:color w:val="0E1115"/>
          <w:spacing w:val="-2"/>
          <w:w w:val="90"/>
          <w:sz w:val="27"/>
        </w:rPr>
        <w:t>у</w:t>
      </w:r>
      <w:r>
        <w:rPr>
          <w:rFonts w:ascii="Arial" w:hAnsi="Arial"/>
          <w:b/>
          <w:color w:val="0E1115"/>
          <w:spacing w:val="-2"/>
          <w:w w:val="90"/>
          <w:sz w:val="24"/>
        </w:rPr>
        <w:t>п</w:t>
      </w:r>
      <w:r>
        <w:rPr>
          <w:rFonts w:ascii="Arial" w:hAnsi="Arial"/>
          <w:b/>
          <w:color w:val="0E1115"/>
          <w:spacing w:val="-2"/>
          <w:w w:val="90"/>
          <w:sz w:val="27"/>
        </w:rPr>
        <w:t>ай</w:t>
      </w:r>
      <w:r>
        <w:rPr>
          <w:rFonts w:ascii="Arial" w:hAnsi="Arial"/>
          <w:b/>
          <w:color w:val="0E1115"/>
          <w:spacing w:val="-5"/>
          <w:w w:val="90"/>
          <w:sz w:val="27"/>
        </w:rPr>
        <w:t> </w:t>
      </w:r>
      <w:r>
        <w:rPr>
          <w:rFonts w:ascii="Arial" w:hAnsi="Arial"/>
          <w:b/>
          <w:color w:val="0E1115"/>
          <w:spacing w:val="-2"/>
          <w:w w:val="90"/>
          <w:sz w:val="27"/>
        </w:rPr>
        <w:t>с</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длив</w:t>
      </w:r>
      <w:r>
        <w:rPr>
          <w:rFonts w:ascii="Arial" w:hAnsi="Arial"/>
          <w:b/>
          <w:color w:val="0E1115"/>
          <w:spacing w:val="-2"/>
          <w:w w:val="90"/>
          <w:sz w:val="27"/>
        </w:rPr>
        <w:t>о</w:t>
      </w:r>
      <w:r>
        <w:rPr>
          <w:rFonts w:ascii="Arial" w:hAnsi="Arial"/>
          <w:b/>
          <w:color w:val="0E1115"/>
          <w:spacing w:val="-5"/>
          <w:w w:val="90"/>
          <w:sz w:val="27"/>
        </w:rPr>
        <w:t> </w:t>
      </w:r>
      <w:r>
        <w:rPr>
          <w:rFonts w:ascii="Tahoma" w:hAnsi="Tahoma"/>
          <w:b/>
          <w:color w:val="0E1115"/>
          <w:spacing w:val="-2"/>
          <w:w w:val="90"/>
          <w:sz w:val="24"/>
        </w:rPr>
        <w:t>(</w:t>
      </w:r>
      <w:r>
        <w:rPr>
          <w:rFonts w:ascii="Arial" w:hAnsi="Arial"/>
          <w:b/>
          <w:color w:val="0E1115"/>
          <w:spacing w:val="-2"/>
          <w:w w:val="90"/>
          <w:sz w:val="24"/>
        </w:rPr>
        <w:t>И</w:t>
      </w:r>
      <w:r>
        <w:rPr>
          <w:rFonts w:ascii="Tahoma" w:hAnsi="Tahoma"/>
          <w:b/>
          <w:color w:val="0E1115"/>
          <w:spacing w:val="-2"/>
          <w:w w:val="90"/>
          <w:sz w:val="24"/>
        </w:rPr>
        <w:t>) </w:t>
      </w:r>
      <w:r>
        <w:rPr>
          <w:rFonts w:ascii="Arial" w:hAnsi="Arial"/>
          <w:b/>
          <w:color w:val="0E1115"/>
          <w:spacing w:val="-2"/>
          <w:w w:val="90"/>
          <w:sz w:val="24"/>
        </w:rPr>
        <w:t>и н</w:t>
      </w:r>
      <w:r>
        <w:rPr>
          <w:rFonts w:ascii="Arial" w:hAnsi="Arial"/>
          <w:b/>
          <w:color w:val="0E1115"/>
          <w:spacing w:val="-2"/>
          <w:w w:val="90"/>
          <w:sz w:val="27"/>
        </w:rPr>
        <w:t>ес</w:t>
      </w:r>
      <w:r>
        <w:rPr>
          <w:rFonts w:ascii="Arial" w:hAnsi="Arial"/>
          <w:b/>
          <w:color w:val="0E1115"/>
          <w:spacing w:val="-2"/>
          <w:w w:val="90"/>
          <w:sz w:val="24"/>
        </w:rPr>
        <w:t>и п</w:t>
      </w:r>
      <w:r>
        <w:rPr>
          <w:rFonts w:ascii="Arial" w:hAnsi="Arial"/>
          <w:b/>
          <w:color w:val="0E1115"/>
          <w:spacing w:val="-2"/>
          <w:w w:val="90"/>
          <w:sz w:val="27"/>
        </w:rPr>
        <w:t>о</w:t>
      </w:r>
      <w:r>
        <w:rPr>
          <w:rFonts w:ascii="Arial" w:hAnsi="Arial"/>
          <w:b/>
          <w:color w:val="0E1115"/>
          <w:spacing w:val="-2"/>
          <w:w w:val="90"/>
          <w:sz w:val="24"/>
        </w:rPr>
        <w:t>лн</w:t>
      </w:r>
      <w:r>
        <w:rPr>
          <w:rFonts w:ascii="Arial" w:hAnsi="Arial"/>
          <w:b/>
          <w:color w:val="0E1115"/>
          <w:spacing w:val="-2"/>
          <w:w w:val="90"/>
          <w:sz w:val="27"/>
        </w:rPr>
        <w:t>у</w:t>
      </w:r>
      <w:r>
        <w:rPr>
          <w:rFonts w:ascii="Arial" w:hAnsi="Arial"/>
          <w:b/>
          <w:color w:val="0E1115"/>
          <w:spacing w:val="-2"/>
          <w:w w:val="90"/>
          <w:sz w:val="24"/>
        </w:rPr>
        <w:t>ю </w:t>
      </w:r>
      <w:r>
        <w:rPr>
          <w:rFonts w:ascii="Arial" w:hAnsi="Arial"/>
          <w:b/>
          <w:color w:val="0E1115"/>
          <w:spacing w:val="-2"/>
          <w:w w:val="90"/>
          <w:sz w:val="27"/>
        </w:rPr>
        <w:t>о</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с</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ть з</w:t>
      </w:r>
      <w:r>
        <w:rPr>
          <w:rFonts w:ascii="Arial" w:hAnsi="Arial"/>
          <w:b/>
          <w:color w:val="0E1115"/>
          <w:spacing w:val="-2"/>
          <w:w w:val="90"/>
          <w:sz w:val="27"/>
        </w:rPr>
        <w:t>а</w:t>
      </w:r>
      <w:r>
        <w:rPr>
          <w:rFonts w:ascii="Arial" w:hAnsi="Arial"/>
          <w:b/>
          <w:color w:val="0E1115"/>
          <w:spacing w:val="-5"/>
          <w:w w:val="90"/>
          <w:sz w:val="27"/>
        </w:rPr>
        <w:t> </w:t>
      </w:r>
      <w:r>
        <w:rPr>
          <w:rFonts w:ascii="Arial" w:hAnsi="Arial"/>
          <w:b/>
          <w:color w:val="0E1115"/>
          <w:spacing w:val="-2"/>
          <w:w w:val="90"/>
          <w:sz w:val="24"/>
        </w:rPr>
        <w:t>п</w:t>
      </w:r>
      <w:r>
        <w:rPr>
          <w:rFonts w:ascii="Arial" w:hAnsi="Arial"/>
          <w:b/>
          <w:color w:val="0E1115"/>
          <w:spacing w:val="-2"/>
          <w:w w:val="90"/>
          <w:sz w:val="27"/>
        </w:rPr>
        <w:t>ос</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с</w:t>
      </w:r>
      <w:r>
        <w:rPr>
          <w:rFonts w:ascii="Arial" w:hAnsi="Arial"/>
          <w:b/>
          <w:color w:val="0E1115"/>
          <w:spacing w:val="-2"/>
          <w:w w:val="90"/>
          <w:sz w:val="24"/>
        </w:rPr>
        <w:t>твия </w:t>
      </w:r>
      <w:r>
        <w:rPr>
          <w:rFonts w:ascii="Arial" w:hAnsi="Arial"/>
          <w:b/>
          <w:color w:val="0E1115"/>
          <w:spacing w:val="-2"/>
          <w:w w:val="90"/>
          <w:sz w:val="27"/>
        </w:rPr>
        <w:t>с</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и</w:t>
      </w:r>
      <w:r>
        <w:rPr>
          <w:rFonts w:ascii="Arial" w:hAnsi="Arial"/>
          <w:b/>
          <w:color w:val="0E1115"/>
          <w:spacing w:val="-2"/>
          <w:w w:val="90"/>
          <w:sz w:val="27"/>
        </w:rPr>
        <w:t>х </w:t>
      </w: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w:t>
      </w:r>
      <w:r>
        <w:rPr>
          <w:rFonts w:ascii="Arial" w:hAnsi="Arial"/>
          <w:b/>
          <w:color w:val="0E1115"/>
          <w:spacing w:val="-2"/>
          <w:sz w:val="27"/>
        </w:rPr>
        <w:t>й</w:t>
      </w:r>
      <w:r>
        <w:rPr>
          <w:rFonts w:ascii="Tahoma" w:hAnsi="Tahoma"/>
          <w:b/>
          <w:color w:val="0E1115"/>
          <w:spacing w:val="-2"/>
          <w:sz w:val="24"/>
        </w:rPr>
        <w:t>.</w:t>
      </w:r>
    </w:p>
    <w:p>
      <w:pPr>
        <w:pStyle w:val="ListParagraph"/>
        <w:numPr>
          <w:ilvl w:val="1"/>
          <w:numId w:val="66"/>
        </w:numPr>
        <w:tabs>
          <w:tab w:pos="575" w:val="left" w:leader="none"/>
        </w:tabs>
        <w:spacing w:line="240" w:lineRule="auto" w:before="92" w:after="0"/>
        <w:ind w:left="575" w:right="0" w:hanging="255"/>
        <w:jc w:val="left"/>
        <w:rPr>
          <w:rFonts w:ascii="Tahoma" w:hAnsi="Tahoma"/>
          <w:b/>
          <w:sz w:val="24"/>
        </w:rPr>
      </w:pPr>
      <w:r>
        <w:rPr>
          <w:rFonts w:ascii="Arial" w:hAnsi="Arial"/>
          <w:b/>
          <w:color w:val="0E1115"/>
          <w:w w:val="90"/>
          <w:sz w:val="24"/>
        </w:rPr>
        <w:t>Ув</w:t>
      </w:r>
      <w:r>
        <w:rPr>
          <w:rFonts w:ascii="Arial" w:hAnsi="Arial"/>
          <w:b/>
          <w:color w:val="0E1115"/>
          <w:w w:val="90"/>
          <w:sz w:val="27"/>
        </w:rPr>
        <w:t>а</w:t>
      </w:r>
      <w:r>
        <w:rPr>
          <w:rFonts w:ascii="Arial" w:hAnsi="Arial"/>
          <w:b/>
          <w:color w:val="0E1115"/>
          <w:w w:val="90"/>
          <w:sz w:val="24"/>
        </w:rPr>
        <w:t>ж</w:t>
      </w:r>
      <w:r>
        <w:rPr>
          <w:rFonts w:ascii="Arial" w:hAnsi="Arial"/>
          <w:b/>
          <w:color w:val="0E1115"/>
          <w:w w:val="90"/>
          <w:sz w:val="27"/>
        </w:rPr>
        <w:t>ай</w:t>
      </w:r>
      <w:r>
        <w:rPr>
          <w:rFonts w:ascii="Arial" w:hAnsi="Arial"/>
          <w:b/>
          <w:color w:val="0E1115"/>
          <w:spacing w:val="-8"/>
          <w:w w:val="90"/>
          <w:sz w:val="27"/>
        </w:rPr>
        <w:t> </w:t>
      </w:r>
      <w:r>
        <w:rPr>
          <w:rFonts w:ascii="Arial" w:hAnsi="Arial"/>
          <w:b/>
          <w:color w:val="0E1115"/>
          <w:w w:val="90"/>
          <w:sz w:val="24"/>
        </w:rPr>
        <w:t>д</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w:t>
      </w:r>
      <w:r>
        <w:rPr>
          <w:rFonts w:ascii="Tahoma" w:hAnsi="Tahoma"/>
          <w:b/>
          <w:color w:val="0E1115"/>
          <w:w w:val="90"/>
          <w:sz w:val="24"/>
        </w:rPr>
        <w:t>,</w:t>
      </w:r>
      <w:r>
        <w:rPr>
          <w:rFonts w:ascii="Tahoma" w:hAnsi="Tahoma"/>
          <w:b/>
          <w:color w:val="0E1115"/>
          <w:spacing w:val="-8"/>
          <w:w w:val="90"/>
          <w:sz w:val="24"/>
        </w:rPr>
        <w:t> </w:t>
      </w:r>
      <w:r>
        <w:rPr>
          <w:rFonts w:ascii="Arial" w:hAnsi="Arial"/>
          <w:b/>
          <w:color w:val="0E1115"/>
          <w:w w:val="90"/>
          <w:sz w:val="27"/>
        </w:rPr>
        <w:t>а</w:t>
      </w:r>
      <w:r>
        <w:rPr>
          <w:rFonts w:ascii="Arial" w:hAnsi="Arial"/>
          <w:b/>
          <w:color w:val="0E1115"/>
          <w:w w:val="90"/>
          <w:sz w:val="24"/>
        </w:rPr>
        <w:t>вт</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мию</w:t>
      </w:r>
      <w:r>
        <w:rPr>
          <w:rFonts w:ascii="Arial" w:hAnsi="Arial"/>
          <w:b/>
          <w:color w:val="0E1115"/>
          <w:spacing w:val="-7"/>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4"/>
        </w:rPr>
        <w:t>выб</w:t>
      </w:r>
      <w:r>
        <w:rPr>
          <w:rFonts w:ascii="Arial" w:hAnsi="Arial"/>
          <w:b/>
          <w:color w:val="0E1115"/>
          <w:w w:val="90"/>
          <w:sz w:val="27"/>
        </w:rPr>
        <w:t>ор</w:t>
      </w:r>
      <w:r>
        <w:rPr>
          <w:rFonts w:ascii="Arial" w:hAnsi="Arial"/>
          <w:b/>
          <w:color w:val="0E1115"/>
          <w:spacing w:val="-8"/>
          <w:w w:val="90"/>
          <w:sz w:val="27"/>
        </w:rPr>
        <w:t> </w:t>
      </w:r>
      <w:r>
        <w:rPr>
          <w:rFonts w:ascii="Arial" w:hAnsi="Arial"/>
          <w:b/>
          <w:color w:val="0E1115"/>
          <w:w w:val="90"/>
          <w:sz w:val="24"/>
        </w:rPr>
        <w:t>д</w:t>
      </w:r>
      <w:r>
        <w:rPr>
          <w:rFonts w:ascii="Arial" w:hAnsi="Arial"/>
          <w:b/>
          <w:color w:val="0E1115"/>
          <w:w w:val="90"/>
          <w:sz w:val="27"/>
        </w:rPr>
        <w:t>ру</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7"/>
          <w:w w:val="90"/>
          <w:sz w:val="27"/>
        </w:rPr>
        <w:t> </w:t>
      </w:r>
      <w:r>
        <w:rPr>
          <w:rFonts w:ascii="Arial" w:hAnsi="Arial"/>
          <w:b/>
          <w:color w:val="0E1115"/>
          <w:spacing w:val="-2"/>
          <w:w w:val="90"/>
          <w:sz w:val="24"/>
        </w:rPr>
        <w:t>ч</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к</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1"/>
          <w:numId w:val="66"/>
        </w:numPr>
        <w:tabs>
          <w:tab w:pos="575" w:val="left" w:leader="none"/>
        </w:tabs>
        <w:spacing w:line="240" w:lineRule="auto" w:before="200" w:after="0"/>
        <w:ind w:left="575" w:right="0" w:hanging="255"/>
        <w:jc w:val="left"/>
        <w:rPr>
          <w:rFonts w:ascii="Tahoma" w:hAnsi="Tahoma"/>
          <w:b/>
          <w:sz w:val="24"/>
        </w:rPr>
      </w:pPr>
      <w:r>
        <w:rPr>
          <w:rFonts w:ascii="Arial" w:hAnsi="Arial"/>
          <w:b/>
          <w:color w:val="0E1115"/>
          <w:w w:val="90"/>
          <w:sz w:val="27"/>
        </w:rPr>
        <w:t>По</w:t>
      </w:r>
      <w:r>
        <w:rPr>
          <w:rFonts w:ascii="Arial" w:hAnsi="Arial"/>
          <w:b/>
          <w:color w:val="0E1115"/>
          <w:w w:val="90"/>
          <w:sz w:val="24"/>
        </w:rPr>
        <w:t>мни</w:t>
      </w:r>
      <w:r>
        <w:rPr>
          <w:rFonts w:ascii="Arial" w:hAnsi="Arial"/>
          <w:b/>
          <w:color w:val="0E1115"/>
          <w:spacing w:val="-5"/>
          <w:sz w:val="24"/>
        </w:rPr>
        <w:t> </w:t>
      </w:r>
      <w:r>
        <w:rPr>
          <w:rFonts w:ascii="Arial" w:hAnsi="Arial"/>
          <w:b/>
          <w:color w:val="0E1115"/>
          <w:w w:val="90"/>
          <w:sz w:val="27"/>
        </w:rPr>
        <w:t>о</w:t>
      </w:r>
      <w:r>
        <w:rPr>
          <w:rFonts w:ascii="Arial" w:hAnsi="Arial"/>
          <w:b/>
          <w:color w:val="0E1115"/>
          <w:spacing w:val="-5"/>
          <w:w w:val="90"/>
          <w:sz w:val="27"/>
        </w:rPr>
        <w:t> </w:t>
      </w: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оей</w:t>
      </w:r>
      <w:r>
        <w:rPr>
          <w:rFonts w:ascii="Arial" w:hAnsi="Arial"/>
          <w:b/>
          <w:color w:val="0E1115"/>
          <w:spacing w:val="-4"/>
          <w:w w:val="90"/>
          <w:sz w:val="27"/>
        </w:rPr>
        <w:t> </w:t>
      </w:r>
      <w:r>
        <w:rPr>
          <w:rFonts w:ascii="Arial" w:hAnsi="Arial"/>
          <w:b/>
          <w:color w:val="0E1115"/>
          <w:w w:val="90"/>
          <w:sz w:val="24"/>
        </w:rPr>
        <w:t>вз</w:t>
      </w:r>
      <w:r>
        <w:rPr>
          <w:rFonts w:ascii="Arial" w:hAnsi="Arial"/>
          <w:b/>
          <w:color w:val="0E1115"/>
          <w:w w:val="90"/>
          <w:sz w:val="27"/>
        </w:rPr>
        <w:t>а</w:t>
      </w:r>
      <w:r>
        <w:rPr>
          <w:rFonts w:ascii="Arial" w:hAnsi="Arial"/>
          <w:b/>
          <w:color w:val="0E1115"/>
          <w:w w:val="90"/>
          <w:sz w:val="24"/>
        </w:rPr>
        <w:t>им</w:t>
      </w:r>
      <w:r>
        <w:rPr>
          <w:rFonts w:ascii="Arial" w:hAnsi="Arial"/>
          <w:b/>
          <w:color w:val="0E1115"/>
          <w:w w:val="90"/>
          <w:sz w:val="27"/>
        </w:rPr>
        <w:t>ос</w:t>
      </w:r>
      <w:r>
        <w:rPr>
          <w:rFonts w:ascii="Arial" w:hAnsi="Arial"/>
          <w:b/>
          <w:color w:val="0E1115"/>
          <w:w w:val="90"/>
          <w:sz w:val="24"/>
        </w:rPr>
        <w:t>вязи</w:t>
      </w:r>
      <w:r>
        <w:rPr>
          <w:rFonts w:ascii="Arial" w:hAnsi="Arial"/>
          <w:b/>
          <w:color w:val="0E1115"/>
          <w:spacing w:val="-5"/>
          <w:sz w:val="24"/>
        </w:rPr>
        <w:t> </w:t>
      </w:r>
      <w:r>
        <w:rPr>
          <w:rFonts w:ascii="Arial" w:hAnsi="Arial"/>
          <w:b/>
          <w:color w:val="0E1115"/>
          <w:w w:val="90"/>
          <w:sz w:val="27"/>
        </w:rPr>
        <w:t>со</w:t>
      </w:r>
      <w:r>
        <w:rPr>
          <w:rFonts w:ascii="Arial" w:hAnsi="Arial"/>
          <w:b/>
          <w:color w:val="0E1115"/>
          <w:spacing w:val="-5"/>
          <w:w w:val="90"/>
          <w:sz w:val="27"/>
        </w:rPr>
        <w:t> </w:t>
      </w:r>
      <w:r>
        <w:rPr>
          <w:rFonts w:ascii="Arial" w:hAnsi="Arial"/>
          <w:b/>
          <w:color w:val="0E1115"/>
          <w:w w:val="90"/>
          <w:sz w:val="24"/>
        </w:rPr>
        <w:t>в</w:t>
      </w:r>
      <w:r>
        <w:rPr>
          <w:rFonts w:ascii="Arial" w:hAnsi="Arial"/>
          <w:b/>
          <w:color w:val="0E1115"/>
          <w:w w:val="90"/>
          <w:sz w:val="27"/>
        </w:rPr>
        <w:t>се</w:t>
      </w:r>
      <w:r>
        <w:rPr>
          <w:rFonts w:ascii="Arial" w:hAnsi="Arial"/>
          <w:b/>
          <w:color w:val="0E1115"/>
          <w:w w:val="90"/>
          <w:sz w:val="24"/>
        </w:rPr>
        <w:t>м</w:t>
      </w:r>
      <w:r>
        <w:rPr>
          <w:rFonts w:ascii="Arial" w:hAnsi="Arial"/>
          <w:b/>
          <w:color w:val="0E1115"/>
          <w:spacing w:val="-4"/>
          <w:sz w:val="24"/>
        </w:rPr>
        <w:t> </w:t>
      </w:r>
      <w:r>
        <w:rPr>
          <w:rFonts w:ascii="Arial" w:hAnsi="Arial"/>
          <w:b/>
          <w:color w:val="0E1115"/>
          <w:w w:val="90"/>
          <w:sz w:val="24"/>
        </w:rPr>
        <w:t>ми</w:t>
      </w:r>
      <w:r>
        <w:rPr>
          <w:rFonts w:ascii="Arial" w:hAnsi="Arial"/>
          <w:b/>
          <w:color w:val="0E1115"/>
          <w:w w:val="90"/>
          <w:sz w:val="27"/>
        </w:rPr>
        <w:t>ро</w:t>
      </w:r>
      <w:r>
        <w:rPr>
          <w:rFonts w:ascii="Arial" w:hAnsi="Arial"/>
          <w:b/>
          <w:color w:val="0E1115"/>
          <w:w w:val="90"/>
          <w:sz w:val="24"/>
        </w:rPr>
        <w:t>м</w:t>
      </w:r>
      <w:r>
        <w:rPr>
          <w:rFonts w:ascii="Tahoma" w:hAnsi="Tahoma"/>
          <w:b/>
          <w:color w:val="0E1115"/>
          <w:w w:val="90"/>
          <w:sz w:val="24"/>
        </w:rPr>
        <w:t>.</w:t>
      </w:r>
      <w:r>
        <w:rPr>
          <w:rFonts w:ascii="Tahoma" w:hAnsi="Tahoma"/>
          <w:b/>
          <w:color w:val="0E1115"/>
          <w:spacing w:val="-5"/>
          <w:w w:val="90"/>
          <w:sz w:val="24"/>
        </w:rPr>
        <w:t> </w:t>
      </w:r>
      <w:r>
        <w:rPr>
          <w:rFonts w:ascii="Arial" w:hAnsi="Arial"/>
          <w:b/>
          <w:color w:val="0E1115"/>
          <w:w w:val="90"/>
          <w:sz w:val="27"/>
        </w:rPr>
        <w:t>Т</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и</w:t>
      </w:r>
      <w:r>
        <w:rPr>
          <w:rFonts w:ascii="Arial" w:hAnsi="Arial"/>
          <w:b/>
          <w:color w:val="0E1115"/>
          <w:spacing w:val="-5"/>
          <w:sz w:val="24"/>
        </w:rPr>
        <w:t> </w:t>
      </w:r>
      <w:r>
        <w:rPr>
          <w:rFonts w:ascii="Arial" w:hAnsi="Arial"/>
          <w:b/>
          <w:color w:val="0E1115"/>
          <w:w w:val="90"/>
          <w:sz w:val="24"/>
        </w:rPr>
        <w:t>д</w:t>
      </w:r>
      <w:r>
        <w:rPr>
          <w:rFonts w:ascii="Arial" w:hAnsi="Arial"/>
          <w:b/>
          <w:color w:val="0E1115"/>
          <w:w w:val="90"/>
          <w:sz w:val="27"/>
        </w:rPr>
        <w:t>ейс</w:t>
      </w:r>
      <w:r>
        <w:rPr>
          <w:rFonts w:ascii="Arial" w:hAnsi="Arial"/>
          <w:b/>
          <w:color w:val="0E1115"/>
          <w:w w:val="90"/>
          <w:sz w:val="24"/>
        </w:rPr>
        <w:t>твия</w:t>
      </w:r>
      <w:r>
        <w:rPr>
          <w:rFonts w:ascii="Arial" w:hAnsi="Arial"/>
          <w:b/>
          <w:color w:val="0E1115"/>
          <w:spacing w:val="-4"/>
          <w:sz w:val="24"/>
        </w:rPr>
        <w:t> </w:t>
      </w:r>
      <w:r>
        <w:rPr>
          <w:rFonts w:ascii="Tahoma" w:hAnsi="Tahoma"/>
          <w:b/>
          <w:color w:val="0E1115"/>
          <w:w w:val="90"/>
          <w:sz w:val="24"/>
        </w:rPr>
        <w:t>—</w:t>
      </w:r>
      <w:r>
        <w:rPr>
          <w:rFonts w:ascii="Tahoma" w:hAnsi="Tahoma"/>
          <w:b/>
          <w:color w:val="0E1115"/>
          <w:spacing w:val="-7"/>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5"/>
          <w:w w:val="90"/>
          <w:sz w:val="27"/>
        </w:rPr>
        <w:t> </w:t>
      </w:r>
      <w:r>
        <w:rPr>
          <w:rFonts w:ascii="Arial" w:hAnsi="Arial"/>
          <w:b/>
          <w:color w:val="0E1115"/>
          <w:w w:val="90"/>
          <w:sz w:val="24"/>
        </w:rPr>
        <w:t>к</w:t>
      </w:r>
      <w:r>
        <w:rPr>
          <w:rFonts w:ascii="Arial" w:hAnsi="Arial"/>
          <w:b/>
          <w:color w:val="0E1115"/>
          <w:w w:val="90"/>
          <w:sz w:val="27"/>
        </w:rPr>
        <w:t>ру</w:t>
      </w:r>
      <w:r>
        <w:rPr>
          <w:rFonts w:ascii="Arial" w:hAnsi="Arial"/>
          <w:b/>
          <w:color w:val="0E1115"/>
          <w:w w:val="90"/>
          <w:sz w:val="24"/>
        </w:rPr>
        <w:t>ги</w:t>
      </w:r>
      <w:r>
        <w:rPr>
          <w:rFonts w:ascii="Arial" w:hAnsi="Arial"/>
          <w:b/>
          <w:color w:val="0E1115"/>
          <w:spacing w:val="-5"/>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4"/>
          <w:w w:val="90"/>
          <w:sz w:val="27"/>
        </w:rPr>
        <w:t> </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е</w:t>
      </w:r>
      <w:r>
        <w:rPr>
          <w:rFonts w:ascii="Tahoma" w:hAnsi="Tahoma"/>
          <w:b/>
          <w:color w:val="0E1115"/>
          <w:spacing w:val="-2"/>
          <w:w w:val="90"/>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0"/>
          <w:numId w:val="66"/>
        </w:numPr>
        <w:tabs>
          <w:tab w:pos="586" w:val="left" w:leader="none"/>
        </w:tabs>
        <w:spacing w:line="324" w:lineRule="auto" w:before="30" w:after="0"/>
        <w:ind w:left="305" w:right="1012" w:firstLine="0"/>
        <w:jc w:val="left"/>
        <w:rPr>
          <w:rFonts w:ascii="Tahoma" w:hAnsi="Tahoma"/>
          <w:b/>
          <w:sz w:val="24"/>
        </w:rPr>
      </w:pPr>
      <w:r>
        <w:rPr>
          <w:rFonts w:ascii="Arial" w:hAnsi="Arial"/>
          <w:b/>
          <w:color w:val="0E1115"/>
          <w:spacing w:val="-2"/>
          <w:w w:val="90"/>
          <w:sz w:val="27"/>
        </w:rPr>
        <w:t>НРАВСТВЕННОСТ</w:t>
      </w:r>
      <w:r>
        <w:rPr>
          <w:rFonts w:ascii="Arial" w:hAnsi="Arial"/>
          <w:b/>
          <w:color w:val="0E1115"/>
          <w:spacing w:val="-2"/>
          <w:w w:val="90"/>
          <w:sz w:val="24"/>
        </w:rPr>
        <w:t>Ь</w:t>
      </w:r>
      <w:r>
        <w:rPr>
          <w:rFonts w:ascii="Tahoma" w:hAnsi="Tahoma"/>
          <w:b/>
          <w:color w:val="0E1115"/>
          <w:spacing w:val="-2"/>
          <w:w w:val="90"/>
          <w:sz w:val="24"/>
        </w:rPr>
        <w:t>: </w:t>
      </w:r>
      <w:r>
        <w:rPr>
          <w:rFonts w:ascii="Arial" w:hAnsi="Arial"/>
          <w:b/>
          <w:color w:val="0E1115"/>
          <w:spacing w:val="-2"/>
          <w:w w:val="90"/>
          <w:sz w:val="27"/>
        </w:rPr>
        <w:t>Пр</w:t>
      </w:r>
      <w:r>
        <w:rPr>
          <w:rFonts w:ascii="Arial" w:hAnsi="Arial"/>
          <w:b/>
          <w:color w:val="0E1115"/>
          <w:spacing w:val="-2"/>
          <w:w w:val="90"/>
          <w:sz w:val="24"/>
        </w:rPr>
        <w:t>инципы </w:t>
      </w:r>
      <w:r>
        <w:rPr>
          <w:rFonts w:ascii="Arial" w:hAnsi="Arial"/>
          <w:b/>
          <w:color w:val="0E1115"/>
          <w:spacing w:val="-2"/>
          <w:w w:val="90"/>
          <w:sz w:val="27"/>
        </w:rPr>
        <w:t>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нны</w:t>
      </w:r>
      <w:r>
        <w:rPr>
          <w:rFonts w:ascii="Arial" w:hAnsi="Arial"/>
          <w:b/>
          <w:color w:val="0E1115"/>
          <w:spacing w:val="-2"/>
          <w:w w:val="90"/>
          <w:sz w:val="27"/>
        </w:rPr>
        <w:t>х</w:t>
      </w:r>
      <w:r>
        <w:rPr>
          <w:rFonts w:ascii="Arial" w:hAnsi="Arial"/>
          <w:b/>
          <w:color w:val="0E1115"/>
          <w:spacing w:val="-4"/>
          <w:w w:val="90"/>
          <w:sz w:val="27"/>
        </w:rPr>
        <w:t> </w:t>
      </w:r>
      <w:r>
        <w:rPr>
          <w:rFonts w:ascii="Arial" w:hAnsi="Arial"/>
          <w:b/>
          <w:color w:val="0E1115"/>
          <w:spacing w:val="-2"/>
          <w:w w:val="90"/>
          <w:sz w:val="27"/>
        </w:rPr>
        <w:t>о</w:t>
      </w:r>
      <w:r>
        <w:rPr>
          <w:rFonts w:ascii="Arial" w:hAnsi="Arial"/>
          <w:b/>
          <w:color w:val="0E1115"/>
          <w:spacing w:val="-2"/>
          <w:w w:val="90"/>
          <w:sz w:val="24"/>
        </w:rPr>
        <w:t>тн</w:t>
      </w:r>
      <w:r>
        <w:rPr>
          <w:rFonts w:ascii="Arial" w:hAnsi="Arial"/>
          <w:b/>
          <w:color w:val="0E1115"/>
          <w:spacing w:val="-2"/>
          <w:w w:val="90"/>
          <w:sz w:val="27"/>
        </w:rPr>
        <w:t>о</w:t>
      </w:r>
      <w:r>
        <w:rPr>
          <w:rFonts w:ascii="Arial" w:hAnsi="Arial"/>
          <w:b/>
          <w:color w:val="0E1115"/>
          <w:spacing w:val="-2"/>
          <w:w w:val="90"/>
          <w:sz w:val="24"/>
        </w:rPr>
        <w:t>ш</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й</w:t>
      </w:r>
      <w:r>
        <w:rPr>
          <w:rFonts w:ascii="Arial" w:hAnsi="Arial"/>
          <w:b/>
          <w:color w:val="0E1115"/>
          <w:spacing w:val="-4"/>
          <w:w w:val="90"/>
          <w:sz w:val="27"/>
        </w:rPr>
        <w:t> </w:t>
      </w:r>
      <w:r>
        <w:rPr>
          <w:rFonts w:ascii="Tahoma" w:hAnsi="Tahoma"/>
          <w:b/>
          <w:color w:val="0E1115"/>
          <w:spacing w:val="-2"/>
          <w:w w:val="90"/>
          <w:sz w:val="24"/>
        </w:rPr>
        <w:t>(</w:t>
      </w:r>
      <w:r>
        <w:rPr>
          <w:rFonts w:ascii="Arial" w:hAnsi="Arial"/>
          <w:b/>
          <w:color w:val="0E1115"/>
          <w:spacing w:val="-2"/>
          <w:w w:val="90"/>
          <w:sz w:val="27"/>
        </w:rPr>
        <w:t>Ка</w:t>
      </w:r>
      <w:r>
        <w:rPr>
          <w:rFonts w:ascii="Arial" w:hAnsi="Arial"/>
          <w:b/>
          <w:color w:val="0E1115"/>
          <w:spacing w:val="-2"/>
          <w:w w:val="90"/>
          <w:sz w:val="24"/>
        </w:rPr>
        <w:t>к н</w:t>
      </w:r>
      <w:r>
        <w:rPr>
          <w:rFonts w:ascii="Arial" w:hAnsi="Arial"/>
          <w:b/>
          <w:color w:val="0E1115"/>
          <w:spacing w:val="-2"/>
          <w:w w:val="90"/>
          <w:sz w:val="27"/>
        </w:rPr>
        <w:t>а</w:t>
      </w:r>
      <w:r>
        <w:rPr>
          <w:rFonts w:ascii="Arial" w:hAnsi="Arial"/>
          <w:b/>
          <w:color w:val="0E1115"/>
          <w:spacing w:val="-2"/>
          <w:w w:val="90"/>
          <w:sz w:val="24"/>
        </w:rPr>
        <w:t>м жить </w:t>
      </w:r>
      <w:r>
        <w:rPr>
          <w:rFonts w:ascii="Arial" w:hAnsi="Arial"/>
          <w:b/>
          <w:color w:val="0E1115"/>
          <w:spacing w:val="-2"/>
          <w:sz w:val="24"/>
        </w:rPr>
        <w:t>вм</w:t>
      </w:r>
      <w:r>
        <w:rPr>
          <w:rFonts w:ascii="Arial" w:hAnsi="Arial"/>
          <w:b/>
          <w:color w:val="0E1115"/>
          <w:spacing w:val="-2"/>
          <w:sz w:val="27"/>
        </w:rPr>
        <w:t>ес</w:t>
      </w:r>
      <w:r>
        <w:rPr>
          <w:rFonts w:ascii="Arial" w:hAnsi="Arial"/>
          <w:b/>
          <w:color w:val="0E1115"/>
          <w:spacing w:val="-2"/>
          <w:sz w:val="24"/>
        </w:rPr>
        <w:t>т</w:t>
      </w:r>
      <w:r>
        <w:rPr>
          <w:rFonts w:ascii="Arial" w:hAnsi="Arial"/>
          <w:b/>
          <w:color w:val="0E1115"/>
          <w:spacing w:val="-2"/>
          <w:sz w:val="27"/>
        </w:rPr>
        <w:t>е</w:t>
      </w:r>
      <w:r>
        <w:rPr>
          <w:rFonts w:ascii="Tahoma" w:hAnsi="Tahoma"/>
          <w:b/>
          <w:color w:val="0E1115"/>
          <w:spacing w:val="-2"/>
          <w:sz w:val="24"/>
        </w:rPr>
        <w:t>?)</w:t>
      </w:r>
    </w:p>
    <w:p>
      <w:pPr>
        <w:pStyle w:val="BodyText"/>
        <w:spacing w:before="255"/>
        <w:ind w:left="305"/>
        <w:rPr>
          <w:rFonts w:ascii="Tahoma" w:hAnsi="Tahoma"/>
        </w:rPr>
      </w:pPr>
      <w:r>
        <w:rPr>
          <w:color w:val="0E1115"/>
          <w:w w:val="105"/>
        </w:rPr>
        <w:t>Нравственность</w:t>
      </w:r>
      <w:r>
        <w:rPr>
          <w:color w:val="0E1115"/>
          <w:spacing w:val="-15"/>
          <w:w w:val="105"/>
        </w:rPr>
        <w:t> </w:t>
      </w:r>
      <w:r>
        <w:rPr>
          <w:rFonts w:ascii="Tahoma" w:hAnsi="Tahoma"/>
          <w:color w:val="0E1115"/>
          <w:w w:val="105"/>
        </w:rPr>
        <w:t>—</w:t>
      </w:r>
      <w:r>
        <w:rPr>
          <w:rFonts w:ascii="Tahoma" w:hAnsi="Tahoma"/>
          <w:color w:val="0E1115"/>
          <w:spacing w:val="-17"/>
          <w:w w:val="105"/>
        </w:rPr>
        <w:t> </w:t>
      </w:r>
      <w:r>
        <w:rPr>
          <w:color w:val="0E1115"/>
          <w:w w:val="105"/>
        </w:rPr>
        <w:t>это</w:t>
      </w:r>
      <w:r>
        <w:rPr>
          <w:color w:val="0E1115"/>
          <w:spacing w:val="-14"/>
          <w:w w:val="105"/>
        </w:rPr>
        <w:t> </w:t>
      </w:r>
      <w:r>
        <w:rPr>
          <w:color w:val="0E1115"/>
          <w:w w:val="105"/>
        </w:rPr>
        <w:t>воплощение</w:t>
      </w:r>
      <w:r>
        <w:rPr>
          <w:color w:val="0E1115"/>
          <w:spacing w:val="-14"/>
          <w:w w:val="105"/>
        </w:rPr>
        <w:t> </w:t>
      </w:r>
      <w:r>
        <w:rPr>
          <w:color w:val="0E1115"/>
          <w:w w:val="105"/>
        </w:rPr>
        <w:t>этики</w:t>
      </w:r>
      <w:r>
        <w:rPr>
          <w:color w:val="0E1115"/>
          <w:spacing w:val="-14"/>
          <w:w w:val="105"/>
        </w:rPr>
        <w:t> </w:t>
      </w:r>
      <w:r>
        <w:rPr>
          <w:color w:val="0E1115"/>
          <w:w w:val="105"/>
        </w:rPr>
        <w:t>в</w:t>
      </w:r>
      <w:r>
        <w:rPr>
          <w:color w:val="0E1115"/>
          <w:spacing w:val="-14"/>
          <w:w w:val="105"/>
        </w:rPr>
        <w:t> </w:t>
      </w:r>
      <w:r>
        <w:rPr>
          <w:color w:val="0E1115"/>
          <w:w w:val="105"/>
        </w:rPr>
        <w:t>социальных</w:t>
      </w:r>
      <w:r>
        <w:rPr>
          <w:color w:val="0E1115"/>
          <w:spacing w:val="-14"/>
          <w:w w:val="105"/>
        </w:rPr>
        <w:t> </w:t>
      </w:r>
      <w:r>
        <w:rPr>
          <w:color w:val="0E1115"/>
          <w:spacing w:val="-2"/>
          <w:w w:val="105"/>
        </w:rPr>
        <w:t>нормах</w:t>
      </w:r>
      <w:r>
        <w:rPr>
          <w:rFonts w:ascii="Tahoma" w:hAnsi="Tahoma"/>
          <w:color w:val="0E1115"/>
          <w:spacing w:val="-2"/>
          <w:w w:val="105"/>
        </w:rPr>
        <w:t>.</w:t>
      </w:r>
    </w:p>
    <w:p>
      <w:pPr>
        <w:pStyle w:val="BodyText"/>
        <w:spacing w:before="63"/>
        <w:rPr>
          <w:rFonts w:ascii="Tahoma"/>
        </w:rPr>
      </w:pPr>
    </w:p>
    <w:p>
      <w:pPr>
        <w:pStyle w:val="ListParagraph"/>
        <w:numPr>
          <w:ilvl w:val="1"/>
          <w:numId w:val="66"/>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85"/>
          <w:sz w:val="24"/>
        </w:rPr>
        <w:t>Из</w:t>
      </w:r>
      <w:r>
        <w:rPr>
          <w:rFonts w:ascii="Arial" w:hAnsi="Arial"/>
          <w:b/>
          <w:color w:val="0E1115"/>
          <w:spacing w:val="29"/>
          <w:sz w:val="24"/>
        </w:rPr>
        <w:t> </w:t>
      </w:r>
      <w:r>
        <w:rPr>
          <w:rFonts w:ascii="Arial" w:hAnsi="Arial"/>
          <w:b/>
          <w:color w:val="0E1115"/>
          <w:w w:val="85"/>
          <w:sz w:val="27"/>
        </w:rPr>
        <w:t>А</w:t>
      </w:r>
      <w:r>
        <w:rPr>
          <w:rFonts w:ascii="Arial" w:hAnsi="Arial"/>
          <w:b/>
          <w:color w:val="0E1115"/>
          <w:w w:val="85"/>
          <w:sz w:val="24"/>
        </w:rPr>
        <w:t>ф</w:t>
      </w:r>
      <w:r>
        <w:rPr>
          <w:rFonts w:ascii="Arial" w:hAnsi="Arial"/>
          <w:b/>
          <w:color w:val="0E1115"/>
          <w:w w:val="85"/>
          <w:sz w:val="27"/>
        </w:rPr>
        <w:t>р</w:t>
      </w:r>
      <w:r>
        <w:rPr>
          <w:rFonts w:ascii="Arial" w:hAnsi="Arial"/>
          <w:b/>
          <w:color w:val="0E1115"/>
          <w:w w:val="85"/>
          <w:sz w:val="24"/>
        </w:rPr>
        <w:t>ик</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ой</w:t>
      </w:r>
      <w:r>
        <w:rPr>
          <w:rFonts w:ascii="Arial" w:hAnsi="Arial"/>
          <w:b/>
          <w:color w:val="0E1115"/>
          <w:spacing w:val="21"/>
          <w:sz w:val="27"/>
        </w:rPr>
        <w:t> </w:t>
      </w:r>
      <w:r>
        <w:rPr>
          <w:rFonts w:ascii="Arial" w:hAnsi="Arial"/>
          <w:b/>
          <w:color w:val="0E1115"/>
          <w:w w:val="85"/>
          <w:sz w:val="24"/>
        </w:rPr>
        <w:t>фил</w:t>
      </w:r>
      <w:r>
        <w:rPr>
          <w:rFonts w:ascii="Arial" w:hAnsi="Arial"/>
          <w:b/>
          <w:color w:val="0E1115"/>
          <w:w w:val="85"/>
          <w:sz w:val="27"/>
        </w:rPr>
        <w:t>осо</w:t>
      </w:r>
      <w:r>
        <w:rPr>
          <w:rFonts w:ascii="Arial" w:hAnsi="Arial"/>
          <w:b/>
          <w:color w:val="0E1115"/>
          <w:w w:val="85"/>
          <w:sz w:val="24"/>
        </w:rPr>
        <w:t>фии</w:t>
      </w:r>
      <w:r>
        <w:rPr>
          <w:rFonts w:ascii="Arial" w:hAnsi="Arial"/>
          <w:b/>
          <w:color w:val="0E1115"/>
          <w:spacing w:val="30"/>
          <w:sz w:val="24"/>
        </w:rPr>
        <w:t> </w:t>
      </w:r>
      <w:r>
        <w:rPr>
          <w:rFonts w:ascii="Tahoma" w:hAnsi="Tahoma"/>
          <w:b/>
          <w:color w:val="0E1115"/>
          <w:spacing w:val="-2"/>
          <w:w w:val="85"/>
          <w:sz w:val="24"/>
        </w:rPr>
        <w:t>(</w:t>
      </w:r>
      <w:r>
        <w:rPr>
          <w:rFonts w:ascii="Arial" w:hAnsi="Arial"/>
          <w:b/>
          <w:color w:val="0E1115"/>
          <w:spacing w:val="-2"/>
          <w:w w:val="85"/>
          <w:sz w:val="24"/>
        </w:rPr>
        <w:t>Уб</w:t>
      </w:r>
      <w:r>
        <w:rPr>
          <w:rFonts w:ascii="Arial" w:hAnsi="Arial"/>
          <w:b/>
          <w:color w:val="0E1115"/>
          <w:spacing w:val="-2"/>
          <w:w w:val="85"/>
          <w:sz w:val="27"/>
        </w:rPr>
        <w:t>у</w:t>
      </w:r>
      <w:r>
        <w:rPr>
          <w:rFonts w:ascii="Arial" w:hAnsi="Arial"/>
          <w:b/>
          <w:color w:val="0E1115"/>
          <w:spacing w:val="-2"/>
          <w:w w:val="85"/>
          <w:sz w:val="24"/>
        </w:rPr>
        <w:t>нт</w:t>
      </w:r>
      <w:r>
        <w:rPr>
          <w:rFonts w:ascii="Arial" w:hAnsi="Arial"/>
          <w:b/>
          <w:color w:val="0E1115"/>
          <w:spacing w:val="-2"/>
          <w:w w:val="85"/>
          <w:sz w:val="27"/>
        </w:rPr>
        <w:t>у</w:t>
      </w:r>
      <w:r>
        <w:rPr>
          <w:rFonts w:ascii="Tahoma" w:hAnsi="Tahoma"/>
          <w:b/>
          <w:color w:val="0E1115"/>
          <w:spacing w:val="-2"/>
          <w:w w:val="85"/>
          <w:sz w:val="24"/>
        </w:rPr>
        <w:t>):</w:t>
      </w:r>
    </w:p>
    <w:p>
      <w:pPr>
        <w:pStyle w:val="ListParagraph"/>
        <w:numPr>
          <w:ilvl w:val="2"/>
          <w:numId w:val="66"/>
        </w:numPr>
        <w:tabs>
          <w:tab w:pos="844" w:val="left" w:leader="none"/>
        </w:tabs>
        <w:spacing w:line="240" w:lineRule="auto" w:before="230" w:after="0"/>
        <w:ind w:left="844" w:right="0" w:hanging="262"/>
        <w:jc w:val="left"/>
        <w:rPr>
          <w:sz w:val="24"/>
        </w:rPr>
      </w:pPr>
      <w:r>
        <w:rPr>
          <w:rFonts w:ascii="Tahoma" w:hAnsi="Tahoma"/>
          <w:b/>
          <w:color w:val="0E1115"/>
          <w:w w:val="90"/>
          <w:sz w:val="24"/>
        </w:rPr>
        <w:t>«</w:t>
      </w:r>
      <w:r>
        <w:rPr>
          <w:rFonts w:ascii="Arial" w:hAnsi="Arial"/>
          <w:b/>
          <w:color w:val="0E1115"/>
          <w:w w:val="90"/>
          <w:sz w:val="24"/>
        </w:rPr>
        <w:t>Я</w:t>
      </w:r>
      <w:r>
        <w:rPr>
          <w:rFonts w:ascii="Arial" w:hAnsi="Arial"/>
          <w:b/>
          <w:color w:val="0E1115"/>
          <w:spacing w:val="11"/>
          <w:sz w:val="24"/>
        </w:rPr>
        <w:t> </w:t>
      </w:r>
      <w:r>
        <w:rPr>
          <w:rFonts w:ascii="Arial" w:hAnsi="Arial"/>
          <w:b/>
          <w:color w:val="0E1115"/>
          <w:w w:val="90"/>
          <w:sz w:val="27"/>
        </w:rPr>
        <w:t>ес</w:t>
      </w:r>
      <w:r>
        <w:rPr>
          <w:rFonts w:ascii="Arial" w:hAnsi="Arial"/>
          <w:b/>
          <w:color w:val="0E1115"/>
          <w:w w:val="90"/>
          <w:sz w:val="24"/>
        </w:rPr>
        <w:t>ть</w:t>
      </w:r>
      <w:r>
        <w:rPr>
          <w:rFonts w:ascii="Tahoma" w:hAnsi="Tahoma"/>
          <w:b/>
          <w:color w:val="0E1115"/>
          <w:w w:val="90"/>
          <w:sz w:val="24"/>
        </w:rPr>
        <w:t>,</w:t>
      </w:r>
      <w:r>
        <w:rPr>
          <w:rFonts w:ascii="Tahoma" w:hAnsi="Tahoma"/>
          <w:b/>
          <w:color w:val="0E1115"/>
          <w:spacing w:val="2"/>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у</w:t>
      </w:r>
      <w:r>
        <w:rPr>
          <w:rFonts w:ascii="Arial" w:hAnsi="Arial"/>
          <w:b/>
          <w:color w:val="0E1115"/>
          <w:spacing w:val="3"/>
          <w:sz w:val="27"/>
        </w:rPr>
        <w:t> </w:t>
      </w:r>
      <w:r>
        <w:rPr>
          <w:rFonts w:ascii="Arial" w:hAnsi="Arial"/>
          <w:b/>
          <w:color w:val="0E1115"/>
          <w:w w:val="90"/>
          <w:sz w:val="24"/>
        </w:rPr>
        <w:t>чт</w:t>
      </w:r>
      <w:r>
        <w:rPr>
          <w:rFonts w:ascii="Arial" w:hAnsi="Arial"/>
          <w:b/>
          <w:color w:val="0E1115"/>
          <w:w w:val="90"/>
          <w:sz w:val="27"/>
        </w:rPr>
        <w:t>о</w:t>
      </w:r>
      <w:r>
        <w:rPr>
          <w:rFonts w:ascii="Arial" w:hAnsi="Arial"/>
          <w:b/>
          <w:color w:val="0E1115"/>
          <w:spacing w:val="4"/>
          <w:sz w:val="27"/>
        </w:rPr>
        <w:t> </w:t>
      </w:r>
      <w:r>
        <w:rPr>
          <w:rFonts w:ascii="Arial" w:hAnsi="Arial"/>
          <w:b/>
          <w:color w:val="0E1115"/>
          <w:w w:val="90"/>
          <w:sz w:val="24"/>
        </w:rPr>
        <w:t>мы</w:t>
      </w:r>
      <w:r>
        <w:rPr>
          <w:rFonts w:ascii="Arial" w:hAnsi="Arial"/>
          <w:b/>
          <w:color w:val="0E1115"/>
          <w:spacing w:val="11"/>
          <w:sz w:val="24"/>
        </w:rPr>
        <w:t> </w:t>
      </w:r>
      <w:r>
        <w:rPr>
          <w:rFonts w:ascii="Arial" w:hAnsi="Arial"/>
          <w:b/>
          <w:color w:val="0E1115"/>
          <w:w w:val="90"/>
          <w:sz w:val="27"/>
        </w:rPr>
        <w:t>ес</w:t>
      </w:r>
      <w:r>
        <w:rPr>
          <w:rFonts w:ascii="Arial" w:hAnsi="Arial"/>
          <w:b/>
          <w:color w:val="0E1115"/>
          <w:w w:val="90"/>
          <w:sz w:val="24"/>
        </w:rPr>
        <w:t>ть</w:t>
      </w:r>
      <w:r>
        <w:rPr>
          <w:rFonts w:ascii="Tahoma" w:hAnsi="Tahoma"/>
          <w:b/>
          <w:color w:val="0E1115"/>
          <w:w w:val="90"/>
          <w:sz w:val="24"/>
        </w:rPr>
        <w:t>»</w:t>
      </w:r>
      <w:r>
        <w:rPr>
          <w:rFonts w:ascii="Tahoma" w:hAnsi="Tahoma"/>
          <w:b/>
          <w:color w:val="0E1115"/>
          <w:spacing w:val="9"/>
          <w:sz w:val="24"/>
        </w:rPr>
        <w:t> </w:t>
      </w:r>
      <w:r>
        <w:rPr>
          <w:rFonts w:ascii="Tahoma" w:hAnsi="Tahoma"/>
          <w:b/>
          <w:color w:val="0E1115"/>
          <w:w w:val="90"/>
          <w:sz w:val="24"/>
        </w:rPr>
        <w:t>(Umuntu</w:t>
      </w:r>
      <w:r>
        <w:rPr>
          <w:rFonts w:ascii="Tahoma" w:hAnsi="Tahoma"/>
          <w:b/>
          <w:color w:val="0E1115"/>
          <w:spacing w:val="8"/>
          <w:sz w:val="24"/>
        </w:rPr>
        <w:t> </w:t>
      </w:r>
      <w:r>
        <w:rPr>
          <w:rFonts w:ascii="Tahoma" w:hAnsi="Tahoma"/>
          <w:b/>
          <w:color w:val="0E1115"/>
          <w:w w:val="90"/>
          <w:sz w:val="24"/>
        </w:rPr>
        <w:t>ngumuntu</w:t>
      </w:r>
      <w:r>
        <w:rPr>
          <w:rFonts w:ascii="Tahoma" w:hAnsi="Tahoma"/>
          <w:b/>
          <w:color w:val="0E1115"/>
          <w:spacing w:val="9"/>
          <w:sz w:val="24"/>
        </w:rPr>
        <w:t> </w:t>
      </w:r>
      <w:r>
        <w:rPr>
          <w:rFonts w:ascii="Tahoma" w:hAnsi="Tahoma"/>
          <w:b/>
          <w:color w:val="0E1115"/>
          <w:w w:val="90"/>
          <w:sz w:val="24"/>
        </w:rPr>
        <w:t>ngabantu).</w:t>
      </w:r>
      <w:r>
        <w:rPr>
          <w:rFonts w:ascii="Tahoma" w:hAnsi="Tahoma"/>
          <w:b/>
          <w:color w:val="0E1115"/>
          <w:spacing w:val="17"/>
          <w:sz w:val="24"/>
        </w:rPr>
        <w:t> </w:t>
      </w:r>
      <w:r>
        <w:rPr>
          <w:color w:val="0E1115"/>
          <w:spacing w:val="-2"/>
          <w:w w:val="90"/>
          <w:sz w:val="24"/>
        </w:rPr>
        <w:t>Личность</w:t>
      </w:r>
    </w:p>
    <w:p>
      <w:pPr>
        <w:pStyle w:val="BodyText"/>
        <w:spacing w:before="123"/>
        <w:ind w:left="845"/>
        <w:rPr>
          <w:rFonts w:ascii="Tahoma" w:hAnsi="Tahoma"/>
        </w:rPr>
      </w:pPr>
      <w:r>
        <w:rPr>
          <w:color w:val="0E1115"/>
        </w:rPr>
        <w:t>реализуется</w:t>
      </w:r>
      <w:r>
        <w:rPr>
          <w:color w:val="0E1115"/>
          <w:spacing w:val="15"/>
        </w:rPr>
        <w:t> </w:t>
      </w:r>
      <w:r>
        <w:rPr>
          <w:color w:val="0E1115"/>
        </w:rPr>
        <w:t>только</w:t>
      </w:r>
      <w:r>
        <w:rPr>
          <w:color w:val="0E1115"/>
          <w:spacing w:val="16"/>
        </w:rPr>
        <w:t> </w:t>
      </w:r>
      <w:r>
        <w:rPr>
          <w:color w:val="0E1115"/>
        </w:rPr>
        <w:t>через</w:t>
      </w:r>
      <w:r>
        <w:rPr>
          <w:color w:val="0E1115"/>
          <w:spacing w:val="16"/>
        </w:rPr>
        <w:t> </w:t>
      </w:r>
      <w:r>
        <w:rPr>
          <w:color w:val="0E1115"/>
        </w:rPr>
        <w:t>отношения</w:t>
      </w:r>
      <w:r>
        <w:rPr>
          <w:color w:val="0E1115"/>
          <w:spacing w:val="16"/>
        </w:rPr>
        <w:t> </w:t>
      </w:r>
      <w:r>
        <w:rPr>
          <w:color w:val="0E1115"/>
        </w:rPr>
        <w:t>с</w:t>
      </w:r>
      <w:r>
        <w:rPr>
          <w:color w:val="0E1115"/>
          <w:spacing w:val="16"/>
        </w:rPr>
        <w:t> </w:t>
      </w:r>
      <w:r>
        <w:rPr>
          <w:color w:val="0E1115"/>
        </w:rPr>
        <w:t>другими</w:t>
      </w:r>
      <w:r>
        <w:rPr>
          <w:rFonts w:ascii="Tahoma" w:hAnsi="Tahoma"/>
          <w:color w:val="0E1115"/>
        </w:rPr>
        <w:t>.</w:t>
      </w:r>
      <w:r>
        <w:rPr>
          <w:rFonts w:ascii="Tahoma" w:hAnsi="Tahoma"/>
          <w:color w:val="0E1115"/>
          <w:spacing w:val="13"/>
        </w:rPr>
        <w:t> </w:t>
      </w:r>
      <w:r>
        <w:rPr>
          <w:color w:val="0E1115"/>
        </w:rPr>
        <w:t>Благополучие</w:t>
      </w:r>
      <w:r>
        <w:rPr>
          <w:color w:val="0E1115"/>
          <w:spacing w:val="16"/>
        </w:rPr>
        <w:t> </w:t>
      </w:r>
      <w:r>
        <w:rPr>
          <w:color w:val="0E1115"/>
        </w:rPr>
        <w:t>общества</w:t>
      </w:r>
      <w:r>
        <w:rPr>
          <w:color w:val="0E1115"/>
          <w:spacing w:val="16"/>
        </w:rPr>
        <w:t> </w:t>
      </w:r>
      <w:r>
        <w:rPr>
          <w:rFonts w:ascii="Tahoma" w:hAnsi="Tahoma"/>
          <w:color w:val="0E1115"/>
          <w:spacing w:val="-10"/>
        </w:rPr>
        <w:t>—</w:t>
      </w:r>
    </w:p>
    <w:p>
      <w:pPr>
        <w:pStyle w:val="BodyText"/>
        <w:spacing w:before="126"/>
        <w:ind w:left="845"/>
        <w:rPr>
          <w:rFonts w:ascii="Tahoma" w:hAnsi="Tahoma"/>
        </w:rPr>
      </w:pPr>
      <w:r>
        <w:rPr>
          <w:color w:val="0E1115"/>
        </w:rPr>
        <w:t>основа</w:t>
      </w:r>
      <w:r>
        <w:rPr>
          <w:color w:val="0E1115"/>
          <w:spacing w:val="32"/>
        </w:rPr>
        <w:t> </w:t>
      </w:r>
      <w:r>
        <w:rPr>
          <w:color w:val="0E1115"/>
        </w:rPr>
        <w:t>благополучия</w:t>
      </w:r>
      <w:r>
        <w:rPr>
          <w:color w:val="0E1115"/>
          <w:spacing w:val="33"/>
        </w:rPr>
        <w:t> </w:t>
      </w:r>
      <w:r>
        <w:rPr>
          <w:color w:val="0E1115"/>
          <w:spacing w:val="-2"/>
        </w:rPr>
        <w:t>индивида</w:t>
      </w:r>
      <w:r>
        <w:rPr>
          <w:rFonts w:ascii="Tahoma" w:hAnsi="Tahoma"/>
          <w:color w:val="0E1115"/>
          <w:spacing w:val="-2"/>
        </w:rPr>
        <w:t>.</w:t>
      </w:r>
    </w:p>
    <w:p>
      <w:pPr>
        <w:pStyle w:val="ListParagraph"/>
        <w:numPr>
          <w:ilvl w:val="1"/>
          <w:numId w:val="66"/>
        </w:numPr>
        <w:tabs>
          <w:tab w:pos="575" w:val="left" w:leader="none"/>
        </w:tabs>
        <w:spacing w:line="240" w:lineRule="auto" w:before="204" w:after="0"/>
        <w:ind w:left="575" w:right="0" w:hanging="255"/>
        <w:jc w:val="left"/>
        <w:rPr>
          <w:rFonts w:ascii="Tahoma" w:hAnsi="Tahoma"/>
          <w:b/>
          <w:sz w:val="24"/>
        </w:rPr>
      </w:pPr>
      <w:r>
        <w:rPr>
          <w:rFonts w:ascii="Arial" w:hAnsi="Arial"/>
          <w:b/>
          <w:color w:val="0E1115"/>
          <w:w w:val="90"/>
          <w:sz w:val="24"/>
        </w:rPr>
        <w:t>Из</w:t>
      </w:r>
      <w:r>
        <w:rPr>
          <w:rFonts w:ascii="Arial" w:hAnsi="Arial"/>
          <w:b/>
          <w:color w:val="0E1115"/>
          <w:spacing w:val="4"/>
          <w:sz w:val="24"/>
        </w:rPr>
        <w:t> </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ндин</w:t>
      </w:r>
      <w:r>
        <w:rPr>
          <w:rFonts w:ascii="Arial" w:hAnsi="Arial"/>
          <w:b/>
          <w:color w:val="0E1115"/>
          <w:w w:val="90"/>
          <w:sz w:val="27"/>
        </w:rPr>
        <w:t>а</w:t>
      </w:r>
      <w:r>
        <w:rPr>
          <w:rFonts w:ascii="Arial" w:hAnsi="Arial"/>
          <w:b/>
          <w:color w:val="0E1115"/>
          <w:w w:val="90"/>
          <w:sz w:val="24"/>
        </w:rPr>
        <w:t>в</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ой</w:t>
      </w:r>
      <w:r>
        <w:rPr>
          <w:rFonts w:ascii="Arial" w:hAnsi="Arial"/>
          <w:b/>
          <w:color w:val="0E1115"/>
          <w:spacing w:val="-3"/>
          <w:sz w:val="27"/>
        </w:rPr>
        <w:t> </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ли</w:t>
      </w:r>
      <w:r>
        <w:rPr>
          <w:rFonts w:ascii="Arial" w:hAnsi="Arial"/>
          <w:b/>
          <w:color w:val="0E1115"/>
          <w:spacing w:val="5"/>
          <w:sz w:val="24"/>
        </w:rPr>
        <w:t> </w:t>
      </w:r>
      <w:r>
        <w:rPr>
          <w:rFonts w:ascii="Arial" w:hAnsi="Arial"/>
          <w:b/>
          <w:color w:val="0E1115"/>
          <w:spacing w:val="-2"/>
          <w:w w:val="90"/>
          <w:sz w:val="27"/>
        </w:rPr>
        <w:t>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2"/>
          <w:numId w:val="66"/>
        </w:numPr>
        <w:tabs>
          <w:tab w:pos="845" w:val="left" w:leader="none"/>
        </w:tabs>
        <w:spacing w:line="338" w:lineRule="auto" w:before="229" w:after="0"/>
        <w:ind w:left="845" w:right="1020" w:hanging="263"/>
        <w:jc w:val="left"/>
        <w:rPr>
          <w:rFonts w:ascii="Tahoma" w:hAnsi="Tahoma"/>
          <w:sz w:val="24"/>
        </w:rPr>
      </w:pPr>
      <w:r>
        <w:rPr>
          <w:rFonts w:ascii="Arial" w:hAnsi="Arial"/>
          <w:b/>
          <w:color w:val="0E1115"/>
          <w:spacing w:val="-2"/>
          <w:sz w:val="27"/>
        </w:rPr>
        <w:t>Всео</w:t>
      </w:r>
      <w:r>
        <w:rPr>
          <w:rFonts w:ascii="Arial" w:hAnsi="Arial"/>
          <w:b/>
          <w:color w:val="0E1115"/>
          <w:spacing w:val="-2"/>
          <w:sz w:val="24"/>
        </w:rPr>
        <w:t>бщ</w:t>
      </w:r>
      <w:r>
        <w:rPr>
          <w:rFonts w:ascii="Arial" w:hAnsi="Arial"/>
          <w:b/>
          <w:color w:val="0E1115"/>
          <w:spacing w:val="-2"/>
          <w:sz w:val="27"/>
        </w:rPr>
        <w:t>ее</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ер</w:t>
      </w:r>
      <w:r>
        <w:rPr>
          <w:rFonts w:ascii="Arial" w:hAnsi="Arial"/>
          <w:b/>
          <w:color w:val="0E1115"/>
          <w:spacing w:val="-2"/>
          <w:sz w:val="24"/>
        </w:rPr>
        <w:t>и</w:t>
      </w:r>
      <w:r>
        <w:rPr>
          <w:rFonts w:ascii="Arial" w:hAnsi="Arial"/>
          <w:b/>
          <w:color w:val="0E1115"/>
          <w:spacing w:val="-2"/>
          <w:sz w:val="27"/>
        </w:rPr>
        <w:t>е</w:t>
      </w:r>
      <w:r>
        <w:rPr>
          <w:rFonts w:ascii="Arial" w:hAnsi="Arial"/>
          <w:b/>
          <w:color w:val="0E1115"/>
          <w:spacing w:val="-16"/>
          <w:sz w:val="27"/>
        </w:rPr>
        <w:t> </w:t>
      </w:r>
      <w:r>
        <w:rPr>
          <w:rFonts w:ascii="Tahoma" w:hAnsi="Tahoma"/>
          <w:b/>
          <w:color w:val="0E1115"/>
          <w:spacing w:val="-2"/>
          <w:sz w:val="24"/>
        </w:rPr>
        <w:t>(Social</w:t>
      </w:r>
      <w:r>
        <w:rPr>
          <w:rFonts w:ascii="Tahoma" w:hAnsi="Tahoma"/>
          <w:b/>
          <w:color w:val="0E1115"/>
          <w:spacing w:val="-12"/>
          <w:sz w:val="24"/>
        </w:rPr>
        <w:t> </w:t>
      </w:r>
      <w:r>
        <w:rPr>
          <w:rFonts w:ascii="Tahoma" w:hAnsi="Tahoma"/>
          <w:b/>
          <w:color w:val="0E1115"/>
          <w:spacing w:val="-2"/>
          <w:sz w:val="24"/>
        </w:rPr>
        <w:t>trust).</w:t>
      </w:r>
      <w:r>
        <w:rPr>
          <w:rFonts w:ascii="Tahoma" w:hAnsi="Tahoma"/>
          <w:b/>
          <w:color w:val="0E1115"/>
          <w:spacing w:val="-5"/>
          <w:sz w:val="24"/>
        </w:rPr>
        <w:t> </w:t>
      </w:r>
      <w:r>
        <w:rPr>
          <w:color w:val="0E1115"/>
          <w:spacing w:val="-2"/>
          <w:sz w:val="24"/>
        </w:rPr>
        <w:t>Уверенность</w:t>
      </w:r>
      <w:r>
        <w:rPr>
          <w:color w:val="0E1115"/>
          <w:spacing w:val="-7"/>
          <w:sz w:val="24"/>
        </w:rPr>
        <w:t> </w:t>
      </w:r>
      <w:r>
        <w:rPr>
          <w:color w:val="0E1115"/>
          <w:spacing w:val="-2"/>
          <w:sz w:val="24"/>
        </w:rPr>
        <w:t>в</w:t>
      </w:r>
      <w:r>
        <w:rPr>
          <w:color w:val="0E1115"/>
          <w:spacing w:val="-7"/>
          <w:sz w:val="24"/>
        </w:rPr>
        <w:t> </w:t>
      </w:r>
      <w:r>
        <w:rPr>
          <w:color w:val="0E1115"/>
          <w:spacing w:val="-2"/>
          <w:sz w:val="24"/>
        </w:rPr>
        <w:t>том</w:t>
      </w:r>
      <w:r>
        <w:rPr>
          <w:rFonts w:ascii="Tahoma" w:hAnsi="Tahoma"/>
          <w:color w:val="0E1115"/>
          <w:spacing w:val="-2"/>
          <w:sz w:val="24"/>
        </w:rPr>
        <w:t>,</w:t>
      </w:r>
      <w:r>
        <w:rPr>
          <w:rFonts w:ascii="Tahoma" w:hAnsi="Tahoma"/>
          <w:color w:val="0E1115"/>
          <w:spacing w:val="-10"/>
          <w:sz w:val="24"/>
        </w:rPr>
        <w:t> </w:t>
      </w:r>
      <w:r>
        <w:rPr>
          <w:color w:val="0E1115"/>
          <w:spacing w:val="-2"/>
          <w:sz w:val="24"/>
        </w:rPr>
        <w:t>что</w:t>
      </w:r>
      <w:r>
        <w:rPr>
          <w:color w:val="0E1115"/>
          <w:spacing w:val="-7"/>
          <w:sz w:val="24"/>
        </w:rPr>
        <w:t> </w:t>
      </w:r>
      <w:r>
        <w:rPr>
          <w:color w:val="0E1115"/>
          <w:spacing w:val="-2"/>
          <w:sz w:val="24"/>
        </w:rPr>
        <w:t>твой</w:t>
      </w:r>
      <w:r>
        <w:rPr>
          <w:color w:val="0E1115"/>
          <w:spacing w:val="-7"/>
          <w:sz w:val="24"/>
        </w:rPr>
        <w:t> </w:t>
      </w:r>
      <w:r>
        <w:rPr>
          <w:color w:val="0E1115"/>
          <w:spacing w:val="-2"/>
          <w:sz w:val="24"/>
        </w:rPr>
        <w:t>сосед</w:t>
      </w:r>
      <w:r>
        <w:rPr>
          <w:rFonts w:ascii="Tahoma" w:hAnsi="Tahoma"/>
          <w:color w:val="0E1115"/>
          <w:spacing w:val="-2"/>
          <w:sz w:val="24"/>
        </w:rPr>
        <w:t>, </w:t>
      </w:r>
      <w:r>
        <w:rPr>
          <w:color w:val="0E1115"/>
          <w:sz w:val="24"/>
        </w:rPr>
        <w:t>чиновник и полицейский действуют в интересах общества</w:t>
      </w:r>
      <w:r>
        <w:rPr>
          <w:rFonts w:ascii="Tahoma" w:hAnsi="Tahoma"/>
          <w:color w:val="0E1115"/>
          <w:sz w:val="24"/>
        </w:rPr>
        <w:t>, </w:t>
      </w:r>
      <w:r>
        <w:rPr>
          <w:color w:val="0E1115"/>
          <w:sz w:val="24"/>
        </w:rPr>
        <w:t>а не </w:t>
      </w:r>
      <w:r>
        <w:rPr>
          <w:color w:val="0E1115"/>
          <w:sz w:val="24"/>
        </w:rPr>
        <w:t>своих </w:t>
      </w:r>
      <w:r>
        <w:rPr>
          <w:color w:val="0E1115"/>
          <w:spacing w:val="-2"/>
          <w:sz w:val="24"/>
        </w:rPr>
        <w:t>собственных</w:t>
      </w:r>
      <w:r>
        <w:rPr>
          <w:rFonts w:ascii="Tahoma" w:hAnsi="Tahoma"/>
          <w:color w:val="0E1115"/>
          <w:spacing w:val="-2"/>
          <w:sz w:val="24"/>
        </w:rPr>
        <w:t>.</w:t>
      </w:r>
    </w:p>
    <w:p>
      <w:pPr>
        <w:pStyle w:val="ListParagraph"/>
        <w:numPr>
          <w:ilvl w:val="2"/>
          <w:numId w:val="66"/>
        </w:numPr>
        <w:tabs>
          <w:tab w:pos="844" w:val="left" w:leader="none"/>
        </w:tabs>
        <w:spacing w:line="240" w:lineRule="auto" w:before="88" w:after="0"/>
        <w:ind w:left="844" w:right="0" w:hanging="262"/>
        <w:jc w:val="left"/>
        <w:rPr>
          <w:sz w:val="24"/>
        </w:rPr>
      </w:pPr>
      <w:r>
        <w:rPr>
          <w:rFonts w:ascii="Arial" w:hAnsi="Arial"/>
          <w:b/>
          <w:color w:val="0E1115"/>
          <w:spacing w:val="-8"/>
          <w:sz w:val="27"/>
        </w:rPr>
        <w:t>Со</w:t>
      </w:r>
      <w:r>
        <w:rPr>
          <w:rFonts w:ascii="Arial" w:hAnsi="Arial"/>
          <w:b/>
          <w:color w:val="0E1115"/>
          <w:spacing w:val="-8"/>
          <w:sz w:val="24"/>
        </w:rPr>
        <w:t>лид</w:t>
      </w:r>
      <w:r>
        <w:rPr>
          <w:rFonts w:ascii="Arial" w:hAnsi="Arial"/>
          <w:b/>
          <w:color w:val="0E1115"/>
          <w:spacing w:val="-8"/>
          <w:sz w:val="27"/>
        </w:rPr>
        <w:t>ар</w:t>
      </w:r>
      <w:r>
        <w:rPr>
          <w:rFonts w:ascii="Arial" w:hAnsi="Arial"/>
          <w:b/>
          <w:color w:val="0E1115"/>
          <w:spacing w:val="-8"/>
          <w:sz w:val="24"/>
        </w:rPr>
        <w:t>н</w:t>
      </w:r>
      <w:r>
        <w:rPr>
          <w:rFonts w:ascii="Arial" w:hAnsi="Arial"/>
          <w:b/>
          <w:color w:val="0E1115"/>
          <w:spacing w:val="-8"/>
          <w:sz w:val="27"/>
        </w:rPr>
        <w:t>ос</w:t>
      </w:r>
      <w:r>
        <w:rPr>
          <w:rFonts w:ascii="Arial" w:hAnsi="Arial"/>
          <w:b/>
          <w:color w:val="0E1115"/>
          <w:spacing w:val="-8"/>
          <w:sz w:val="24"/>
        </w:rPr>
        <w:t>ть</w:t>
      </w:r>
      <w:r>
        <w:rPr>
          <w:rFonts w:ascii="Arial" w:hAnsi="Arial"/>
          <w:b/>
          <w:color w:val="0E1115"/>
          <w:spacing w:val="-1"/>
          <w:sz w:val="24"/>
        </w:rPr>
        <w:t> </w:t>
      </w:r>
      <w:r>
        <w:rPr>
          <w:rFonts w:ascii="Arial" w:hAnsi="Arial"/>
          <w:b/>
          <w:color w:val="0E1115"/>
          <w:spacing w:val="-8"/>
          <w:sz w:val="24"/>
        </w:rPr>
        <w:t>и</w:t>
      </w:r>
      <w:r>
        <w:rPr>
          <w:rFonts w:ascii="Arial" w:hAnsi="Arial"/>
          <w:b/>
          <w:color w:val="0E1115"/>
          <w:spacing w:val="-2"/>
          <w:sz w:val="24"/>
        </w:rPr>
        <w:t> </w:t>
      </w:r>
      <w:r>
        <w:rPr>
          <w:rFonts w:ascii="Arial" w:hAnsi="Arial"/>
          <w:b/>
          <w:color w:val="0E1115"/>
          <w:spacing w:val="-8"/>
          <w:sz w:val="24"/>
        </w:rPr>
        <w:t>вз</w:t>
      </w:r>
      <w:r>
        <w:rPr>
          <w:rFonts w:ascii="Arial" w:hAnsi="Arial"/>
          <w:b/>
          <w:color w:val="0E1115"/>
          <w:spacing w:val="-8"/>
          <w:sz w:val="27"/>
        </w:rPr>
        <w:t>а</w:t>
      </w:r>
      <w:r>
        <w:rPr>
          <w:rFonts w:ascii="Arial" w:hAnsi="Arial"/>
          <w:b/>
          <w:color w:val="0E1115"/>
          <w:spacing w:val="-8"/>
          <w:sz w:val="24"/>
        </w:rPr>
        <w:t>им</w:t>
      </w:r>
      <w:r>
        <w:rPr>
          <w:rFonts w:ascii="Arial" w:hAnsi="Arial"/>
          <w:b/>
          <w:color w:val="0E1115"/>
          <w:spacing w:val="-8"/>
          <w:sz w:val="27"/>
        </w:rPr>
        <w:t>о</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м</w:t>
      </w:r>
      <w:r>
        <w:rPr>
          <w:rFonts w:ascii="Arial" w:hAnsi="Arial"/>
          <w:b/>
          <w:color w:val="0E1115"/>
          <w:spacing w:val="-8"/>
          <w:sz w:val="27"/>
        </w:rPr>
        <w:t>о</w:t>
      </w:r>
      <w:r>
        <w:rPr>
          <w:rFonts w:ascii="Arial" w:hAnsi="Arial"/>
          <w:b/>
          <w:color w:val="0E1115"/>
          <w:spacing w:val="-8"/>
          <w:sz w:val="24"/>
        </w:rPr>
        <w:t>щь</w:t>
      </w:r>
      <w:r>
        <w:rPr>
          <w:rFonts w:ascii="Tahoma" w:hAnsi="Tahoma"/>
          <w:b/>
          <w:color w:val="0E1115"/>
          <w:spacing w:val="-8"/>
          <w:sz w:val="24"/>
        </w:rPr>
        <w:t>.</w:t>
      </w:r>
      <w:r>
        <w:rPr>
          <w:rFonts w:ascii="Tahoma" w:hAnsi="Tahoma"/>
          <w:b/>
          <w:color w:val="0E1115"/>
          <w:spacing w:val="4"/>
          <w:sz w:val="24"/>
        </w:rPr>
        <w:t> </w:t>
      </w:r>
      <w:r>
        <w:rPr>
          <w:color w:val="0E1115"/>
          <w:spacing w:val="-8"/>
          <w:sz w:val="24"/>
        </w:rPr>
        <w:t>Сильное</w:t>
      </w:r>
      <w:r>
        <w:rPr>
          <w:color w:val="0E1115"/>
          <w:spacing w:val="2"/>
          <w:sz w:val="24"/>
        </w:rPr>
        <w:t> </w:t>
      </w:r>
      <w:r>
        <w:rPr>
          <w:color w:val="0E1115"/>
          <w:spacing w:val="-8"/>
          <w:sz w:val="24"/>
        </w:rPr>
        <w:t>государство</w:t>
      </w:r>
      <w:r>
        <w:rPr>
          <w:color w:val="0E1115"/>
          <w:spacing w:val="2"/>
          <w:sz w:val="24"/>
        </w:rPr>
        <w:t> </w:t>
      </w:r>
      <w:r>
        <w:rPr>
          <w:color w:val="0E1115"/>
          <w:spacing w:val="-8"/>
          <w:sz w:val="24"/>
        </w:rPr>
        <w:t>всеобщего</w:t>
      </w:r>
    </w:p>
    <w:p>
      <w:pPr>
        <w:pStyle w:val="BodyText"/>
        <w:spacing w:line="343" w:lineRule="auto" w:before="123"/>
        <w:ind w:left="845"/>
        <w:rPr>
          <w:rFonts w:ascii="Tahoma" w:hAnsi="Tahoma"/>
        </w:rPr>
      </w:pPr>
      <w:r>
        <w:rPr>
          <w:color w:val="0E1115"/>
          <w:w w:val="105"/>
        </w:rPr>
        <w:t>благосостояния</w:t>
      </w:r>
      <w:r>
        <w:rPr>
          <w:rFonts w:ascii="Tahoma" w:hAnsi="Tahoma"/>
          <w:color w:val="0E1115"/>
          <w:w w:val="105"/>
        </w:rPr>
        <w:t>,</w:t>
      </w:r>
      <w:r>
        <w:rPr>
          <w:rFonts w:ascii="Tahoma" w:hAnsi="Tahoma"/>
          <w:color w:val="0E1115"/>
          <w:spacing w:val="-20"/>
          <w:w w:val="105"/>
        </w:rPr>
        <w:t> </w:t>
      </w:r>
      <w:r>
        <w:rPr>
          <w:color w:val="0E1115"/>
          <w:w w:val="105"/>
        </w:rPr>
        <w:t>основанное</w:t>
      </w:r>
      <w:r>
        <w:rPr>
          <w:color w:val="0E1115"/>
          <w:spacing w:val="-19"/>
          <w:w w:val="105"/>
        </w:rPr>
        <w:t> </w:t>
      </w:r>
      <w:r>
        <w:rPr>
          <w:color w:val="0E1115"/>
          <w:w w:val="105"/>
        </w:rPr>
        <w:t>на</w:t>
      </w:r>
      <w:r>
        <w:rPr>
          <w:color w:val="0E1115"/>
          <w:spacing w:val="-19"/>
          <w:w w:val="105"/>
        </w:rPr>
        <w:t> </w:t>
      </w:r>
      <w:r>
        <w:rPr>
          <w:color w:val="0E1115"/>
          <w:w w:val="105"/>
        </w:rPr>
        <w:t>идее</w:t>
      </w:r>
      <w:r>
        <w:rPr>
          <w:rFonts w:ascii="Tahoma" w:hAnsi="Tahoma"/>
          <w:color w:val="0E1115"/>
          <w:w w:val="105"/>
        </w:rPr>
        <w:t>,</w:t>
      </w:r>
      <w:r>
        <w:rPr>
          <w:rFonts w:ascii="Tahoma" w:hAnsi="Tahoma"/>
          <w:color w:val="0E1115"/>
          <w:spacing w:val="-20"/>
          <w:w w:val="105"/>
        </w:rPr>
        <w:t> </w:t>
      </w:r>
      <w:r>
        <w:rPr>
          <w:color w:val="0E1115"/>
          <w:w w:val="105"/>
        </w:rPr>
        <w:t>что</w:t>
      </w:r>
      <w:r>
        <w:rPr>
          <w:color w:val="0E1115"/>
          <w:spacing w:val="-19"/>
          <w:w w:val="105"/>
        </w:rPr>
        <w:t> </w:t>
      </w:r>
      <w:r>
        <w:rPr>
          <w:color w:val="0E1115"/>
          <w:w w:val="105"/>
        </w:rPr>
        <w:t>мы</w:t>
      </w:r>
      <w:r>
        <w:rPr>
          <w:color w:val="0E1115"/>
          <w:spacing w:val="-19"/>
          <w:w w:val="105"/>
        </w:rPr>
        <w:t> </w:t>
      </w:r>
      <w:r>
        <w:rPr>
          <w:color w:val="0E1115"/>
          <w:w w:val="105"/>
        </w:rPr>
        <w:t>заботимся</w:t>
      </w:r>
      <w:r>
        <w:rPr>
          <w:color w:val="0E1115"/>
          <w:spacing w:val="-19"/>
          <w:w w:val="105"/>
        </w:rPr>
        <w:t> </w:t>
      </w:r>
      <w:r>
        <w:rPr>
          <w:color w:val="0E1115"/>
          <w:w w:val="105"/>
        </w:rPr>
        <w:t>о</w:t>
      </w:r>
      <w:r>
        <w:rPr>
          <w:color w:val="0E1115"/>
          <w:spacing w:val="-19"/>
          <w:w w:val="105"/>
        </w:rPr>
        <w:t> </w:t>
      </w:r>
      <w:r>
        <w:rPr>
          <w:color w:val="0E1115"/>
          <w:w w:val="105"/>
        </w:rPr>
        <w:t>слабых</w:t>
      </w:r>
      <w:r>
        <w:rPr>
          <w:rFonts w:ascii="Tahoma" w:hAnsi="Tahoma"/>
          <w:color w:val="0E1115"/>
          <w:w w:val="105"/>
        </w:rPr>
        <w:t>,</w:t>
      </w:r>
      <w:r>
        <w:rPr>
          <w:rFonts w:ascii="Tahoma" w:hAnsi="Tahoma"/>
          <w:color w:val="0E1115"/>
          <w:spacing w:val="-19"/>
          <w:w w:val="105"/>
        </w:rPr>
        <w:t> </w:t>
      </w:r>
      <w:r>
        <w:rPr>
          <w:color w:val="0E1115"/>
          <w:w w:val="105"/>
        </w:rPr>
        <w:t>потому</w:t>
      </w:r>
      <w:r>
        <w:rPr>
          <w:color w:val="0E1115"/>
          <w:spacing w:val="-19"/>
          <w:w w:val="105"/>
        </w:rPr>
        <w:t> </w:t>
      </w:r>
      <w:r>
        <w:rPr>
          <w:color w:val="0E1115"/>
          <w:w w:val="105"/>
        </w:rPr>
        <w:t>что мы </w:t>
      </w:r>
      <w:r>
        <w:rPr>
          <w:rFonts w:ascii="Tahoma" w:hAnsi="Tahoma"/>
          <w:color w:val="0E1115"/>
          <w:w w:val="105"/>
        </w:rPr>
        <w:t>— </w:t>
      </w:r>
      <w:r>
        <w:rPr>
          <w:color w:val="0E1115"/>
          <w:w w:val="105"/>
        </w:rPr>
        <w:t>одно общество</w:t>
      </w:r>
      <w:r>
        <w:rPr>
          <w:rFonts w:ascii="Tahoma" w:hAnsi="Tahoma"/>
          <w:color w:val="0E1115"/>
          <w:w w:val="105"/>
        </w:rPr>
        <w:t>.</w:t>
      </w:r>
    </w:p>
    <w:p>
      <w:pPr>
        <w:pStyle w:val="ListParagraph"/>
        <w:numPr>
          <w:ilvl w:val="1"/>
          <w:numId w:val="66"/>
        </w:numPr>
        <w:tabs>
          <w:tab w:pos="575" w:val="left" w:leader="none"/>
        </w:tabs>
        <w:spacing w:line="240" w:lineRule="auto" w:before="80" w:after="0"/>
        <w:ind w:left="575" w:right="0" w:hanging="255"/>
        <w:jc w:val="left"/>
        <w:rPr>
          <w:rFonts w:ascii="Tahoma" w:hAnsi="Tahoma"/>
          <w:b/>
          <w:sz w:val="24"/>
        </w:rPr>
      </w:pPr>
      <w:r>
        <w:rPr>
          <w:rFonts w:ascii="Arial" w:hAnsi="Arial"/>
          <w:b/>
          <w:color w:val="0E1115"/>
          <w:w w:val="85"/>
          <w:sz w:val="24"/>
        </w:rPr>
        <w:t>Из</w:t>
      </w:r>
      <w:r>
        <w:rPr>
          <w:rFonts w:ascii="Arial" w:hAnsi="Arial"/>
          <w:b/>
          <w:color w:val="0E1115"/>
          <w:spacing w:val="26"/>
          <w:sz w:val="24"/>
        </w:rPr>
        <w:t> </w:t>
      </w:r>
      <w:r>
        <w:rPr>
          <w:rFonts w:ascii="Arial" w:hAnsi="Arial"/>
          <w:b/>
          <w:color w:val="0E1115"/>
          <w:w w:val="85"/>
          <w:sz w:val="27"/>
        </w:rPr>
        <w:t>Пер</w:t>
      </w:r>
      <w:r>
        <w:rPr>
          <w:rFonts w:ascii="Arial" w:hAnsi="Arial"/>
          <w:b/>
          <w:color w:val="0E1115"/>
          <w:w w:val="85"/>
          <w:sz w:val="24"/>
        </w:rPr>
        <w:t>вы</w:t>
      </w:r>
      <w:r>
        <w:rPr>
          <w:rFonts w:ascii="Arial" w:hAnsi="Arial"/>
          <w:b/>
          <w:color w:val="0E1115"/>
          <w:w w:val="85"/>
          <w:sz w:val="27"/>
        </w:rPr>
        <w:t>х</w:t>
      </w:r>
      <w:r>
        <w:rPr>
          <w:rFonts w:ascii="Arial" w:hAnsi="Arial"/>
          <w:b/>
          <w:color w:val="0E1115"/>
          <w:spacing w:val="19"/>
          <w:sz w:val="27"/>
        </w:rPr>
        <w:t> </w:t>
      </w:r>
      <w:r>
        <w:rPr>
          <w:rFonts w:ascii="Arial" w:hAnsi="Arial"/>
          <w:b/>
          <w:color w:val="0E1115"/>
          <w:w w:val="85"/>
          <w:sz w:val="27"/>
        </w:rPr>
        <w:t>На</w:t>
      </w:r>
      <w:r>
        <w:rPr>
          <w:rFonts w:ascii="Arial" w:hAnsi="Arial"/>
          <w:b/>
          <w:color w:val="0E1115"/>
          <w:w w:val="85"/>
          <w:sz w:val="24"/>
        </w:rPr>
        <w:t>ци</w:t>
      </w:r>
      <w:r>
        <w:rPr>
          <w:rFonts w:ascii="Arial" w:hAnsi="Arial"/>
          <w:b/>
          <w:color w:val="0E1115"/>
          <w:w w:val="85"/>
          <w:sz w:val="27"/>
        </w:rPr>
        <w:t>й</w:t>
      </w:r>
      <w:r>
        <w:rPr>
          <w:rFonts w:ascii="Arial" w:hAnsi="Arial"/>
          <w:b/>
          <w:color w:val="0E1115"/>
          <w:spacing w:val="19"/>
          <w:sz w:val="27"/>
        </w:rPr>
        <w:t> </w:t>
      </w:r>
      <w:r>
        <w:rPr>
          <w:rFonts w:ascii="Tahoma" w:hAnsi="Tahoma"/>
          <w:b/>
          <w:color w:val="0E1115"/>
          <w:w w:val="85"/>
          <w:sz w:val="24"/>
        </w:rPr>
        <w:t>(</w:t>
      </w:r>
      <w:r>
        <w:rPr>
          <w:rFonts w:ascii="Arial" w:hAnsi="Arial"/>
          <w:b/>
          <w:color w:val="0E1115"/>
          <w:w w:val="85"/>
          <w:sz w:val="27"/>
        </w:rPr>
        <w:t>Коре</w:t>
      </w:r>
      <w:r>
        <w:rPr>
          <w:rFonts w:ascii="Arial" w:hAnsi="Arial"/>
          <w:b/>
          <w:color w:val="0E1115"/>
          <w:w w:val="85"/>
          <w:sz w:val="24"/>
        </w:rPr>
        <w:t>нны</w:t>
      </w:r>
      <w:r>
        <w:rPr>
          <w:rFonts w:ascii="Arial" w:hAnsi="Arial"/>
          <w:b/>
          <w:color w:val="0E1115"/>
          <w:w w:val="85"/>
          <w:sz w:val="27"/>
        </w:rPr>
        <w:t>е</w:t>
      </w:r>
      <w:r>
        <w:rPr>
          <w:rFonts w:ascii="Arial" w:hAnsi="Arial"/>
          <w:b/>
          <w:color w:val="0E1115"/>
          <w:spacing w:val="19"/>
          <w:sz w:val="27"/>
        </w:rPr>
        <w:t> </w:t>
      </w:r>
      <w:r>
        <w:rPr>
          <w:rFonts w:ascii="Arial" w:hAnsi="Arial"/>
          <w:b/>
          <w:color w:val="0E1115"/>
          <w:w w:val="85"/>
          <w:sz w:val="24"/>
        </w:rPr>
        <w:t>н</w:t>
      </w:r>
      <w:r>
        <w:rPr>
          <w:rFonts w:ascii="Arial" w:hAnsi="Arial"/>
          <w:b/>
          <w:color w:val="0E1115"/>
          <w:w w:val="85"/>
          <w:sz w:val="27"/>
        </w:rPr>
        <w:t>аро</w:t>
      </w:r>
      <w:r>
        <w:rPr>
          <w:rFonts w:ascii="Arial" w:hAnsi="Arial"/>
          <w:b/>
          <w:color w:val="0E1115"/>
          <w:w w:val="85"/>
          <w:sz w:val="24"/>
        </w:rPr>
        <w:t>ды</w:t>
      </w:r>
      <w:r>
        <w:rPr>
          <w:rFonts w:ascii="Arial" w:hAnsi="Arial"/>
          <w:b/>
          <w:color w:val="0E1115"/>
          <w:spacing w:val="27"/>
          <w:sz w:val="24"/>
        </w:rPr>
        <w:t> </w:t>
      </w:r>
      <w:r>
        <w:rPr>
          <w:rFonts w:ascii="Arial" w:hAnsi="Arial"/>
          <w:b/>
          <w:color w:val="0E1115"/>
          <w:spacing w:val="-2"/>
          <w:w w:val="85"/>
          <w:sz w:val="27"/>
        </w:rPr>
        <w:t>А</w:t>
      </w:r>
      <w:r>
        <w:rPr>
          <w:rFonts w:ascii="Arial" w:hAnsi="Arial"/>
          <w:b/>
          <w:color w:val="0E1115"/>
          <w:spacing w:val="-2"/>
          <w:w w:val="85"/>
          <w:sz w:val="24"/>
        </w:rPr>
        <w:t>м</w:t>
      </w:r>
      <w:r>
        <w:rPr>
          <w:rFonts w:ascii="Arial" w:hAnsi="Arial"/>
          <w:b/>
          <w:color w:val="0E1115"/>
          <w:spacing w:val="-2"/>
          <w:w w:val="85"/>
          <w:sz w:val="27"/>
        </w:rPr>
        <w:t>ер</w:t>
      </w:r>
      <w:r>
        <w:rPr>
          <w:rFonts w:ascii="Arial" w:hAnsi="Arial"/>
          <w:b/>
          <w:color w:val="0E1115"/>
          <w:spacing w:val="-2"/>
          <w:w w:val="85"/>
          <w:sz w:val="24"/>
        </w:rPr>
        <w:t>ики</w:t>
      </w:r>
      <w:r>
        <w:rPr>
          <w:rFonts w:ascii="Tahoma" w:hAnsi="Tahoma"/>
          <w:b/>
          <w:color w:val="0E1115"/>
          <w:spacing w:val="-2"/>
          <w:w w:val="85"/>
          <w:sz w:val="24"/>
        </w:rPr>
        <w:t>):</w:t>
      </w:r>
    </w:p>
    <w:p>
      <w:pPr>
        <w:pStyle w:val="ListParagraph"/>
        <w:numPr>
          <w:ilvl w:val="2"/>
          <w:numId w:val="66"/>
        </w:numPr>
        <w:tabs>
          <w:tab w:pos="845" w:val="left" w:leader="none"/>
        </w:tabs>
        <w:spacing w:line="336" w:lineRule="auto" w:before="230" w:after="0"/>
        <w:ind w:left="845" w:right="272" w:hanging="263"/>
        <w:jc w:val="left"/>
        <w:rPr>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7"/>
          <w:sz w:val="24"/>
        </w:rPr>
        <w:t> </w:t>
      </w:r>
      <w:r>
        <w:rPr>
          <w:rFonts w:ascii="Tahoma" w:hAnsi="Tahoma"/>
          <w:b/>
          <w:color w:val="0E1115"/>
          <w:sz w:val="24"/>
        </w:rPr>
        <w:t>7-</w:t>
      </w:r>
      <w:r>
        <w:rPr>
          <w:rFonts w:ascii="Arial" w:hAnsi="Arial"/>
          <w:b/>
          <w:color w:val="0E1115"/>
          <w:sz w:val="24"/>
        </w:rPr>
        <w:t>г</w:t>
      </w:r>
      <w:r>
        <w:rPr>
          <w:rFonts w:ascii="Arial" w:hAnsi="Arial"/>
          <w:b/>
          <w:color w:val="0E1115"/>
          <w:sz w:val="27"/>
        </w:rPr>
        <w:t>о</w:t>
      </w:r>
      <w:r>
        <w:rPr>
          <w:rFonts w:ascii="Arial" w:hAnsi="Arial"/>
          <w:b/>
          <w:color w:val="0E1115"/>
          <w:spacing w:val="-19"/>
          <w:sz w:val="27"/>
        </w:rPr>
        <w:t>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о</w:t>
      </w:r>
      <w:r>
        <w:rPr>
          <w:rFonts w:ascii="Arial" w:hAnsi="Arial"/>
          <w:b/>
          <w:color w:val="0E1115"/>
          <w:sz w:val="24"/>
        </w:rPr>
        <w:t>л</w:t>
      </w:r>
      <w:r>
        <w:rPr>
          <w:rFonts w:ascii="Arial" w:hAnsi="Arial"/>
          <w:b/>
          <w:color w:val="0E1115"/>
          <w:sz w:val="27"/>
        </w:rPr>
        <w:t>е</w:t>
      </w:r>
      <w:r>
        <w:rPr>
          <w:rFonts w:ascii="Arial" w:hAnsi="Arial"/>
          <w:b/>
          <w:color w:val="0E1115"/>
          <w:sz w:val="24"/>
        </w:rPr>
        <w:t>ния</w:t>
      </w:r>
      <w:r>
        <w:rPr>
          <w:rFonts w:ascii="Tahoma" w:hAnsi="Tahoma"/>
          <w:b/>
          <w:color w:val="0E1115"/>
          <w:sz w:val="24"/>
        </w:rPr>
        <w:t>.</w:t>
      </w:r>
      <w:r>
        <w:rPr>
          <w:rFonts w:ascii="Tahoma" w:hAnsi="Tahoma"/>
          <w:b/>
          <w:color w:val="0E1115"/>
          <w:spacing w:val="-12"/>
          <w:sz w:val="24"/>
        </w:rPr>
        <w:t> </w:t>
      </w:r>
      <w:r>
        <w:rPr>
          <w:color w:val="0E1115"/>
          <w:sz w:val="24"/>
        </w:rPr>
        <w:t>Принимая</w:t>
      </w:r>
      <w:r>
        <w:rPr>
          <w:color w:val="0E1115"/>
          <w:spacing w:val="-14"/>
          <w:sz w:val="24"/>
        </w:rPr>
        <w:t> </w:t>
      </w:r>
      <w:r>
        <w:rPr>
          <w:color w:val="0E1115"/>
          <w:sz w:val="24"/>
        </w:rPr>
        <w:t>любое</w:t>
      </w:r>
      <w:r>
        <w:rPr>
          <w:color w:val="0E1115"/>
          <w:spacing w:val="-14"/>
          <w:sz w:val="24"/>
        </w:rPr>
        <w:t> </w:t>
      </w:r>
      <w:r>
        <w:rPr>
          <w:color w:val="0E1115"/>
          <w:sz w:val="24"/>
        </w:rPr>
        <w:t>решение</w:t>
      </w:r>
      <w:r>
        <w:rPr>
          <w:rFonts w:ascii="Tahoma" w:hAnsi="Tahoma"/>
          <w:color w:val="0E1115"/>
          <w:sz w:val="24"/>
        </w:rPr>
        <w:t>,</w:t>
      </w:r>
      <w:r>
        <w:rPr>
          <w:rFonts w:ascii="Tahoma" w:hAnsi="Tahoma"/>
          <w:color w:val="0E1115"/>
          <w:spacing w:val="-17"/>
          <w:sz w:val="24"/>
        </w:rPr>
        <w:t> </w:t>
      </w:r>
      <w:r>
        <w:rPr>
          <w:color w:val="0E1115"/>
          <w:sz w:val="24"/>
        </w:rPr>
        <w:t>мы</w:t>
      </w:r>
      <w:r>
        <w:rPr>
          <w:color w:val="0E1115"/>
          <w:spacing w:val="-14"/>
          <w:sz w:val="24"/>
        </w:rPr>
        <w:t> </w:t>
      </w:r>
      <w:r>
        <w:rPr>
          <w:color w:val="0E1115"/>
          <w:sz w:val="24"/>
        </w:rPr>
        <w:t>должны</w:t>
      </w:r>
      <w:r>
        <w:rPr>
          <w:color w:val="0E1115"/>
          <w:spacing w:val="-14"/>
          <w:sz w:val="24"/>
        </w:rPr>
        <w:t> </w:t>
      </w:r>
      <w:r>
        <w:rPr>
          <w:color w:val="0E1115"/>
          <w:sz w:val="24"/>
        </w:rPr>
        <w:t>оценивать</w:t>
      </w:r>
      <w:r>
        <w:rPr>
          <w:rFonts w:ascii="Tahoma" w:hAnsi="Tahoma"/>
          <w:color w:val="0E1115"/>
          <w:sz w:val="24"/>
        </w:rPr>
        <w:t>, </w:t>
      </w:r>
      <w:r>
        <w:rPr>
          <w:color w:val="0E1115"/>
          <w:w w:val="105"/>
          <w:sz w:val="24"/>
        </w:rPr>
        <w:t>как</w:t>
      </w:r>
      <w:r>
        <w:rPr>
          <w:color w:val="0E1115"/>
          <w:spacing w:val="-1"/>
          <w:w w:val="105"/>
          <w:sz w:val="24"/>
        </w:rPr>
        <w:t> </w:t>
      </w:r>
      <w:r>
        <w:rPr>
          <w:color w:val="0E1115"/>
          <w:w w:val="105"/>
          <w:sz w:val="24"/>
        </w:rPr>
        <w:t>оно</w:t>
      </w:r>
      <w:r>
        <w:rPr>
          <w:color w:val="0E1115"/>
          <w:spacing w:val="-1"/>
          <w:w w:val="105"/>
          <w:sz w:val="24"/>
        </w:rPr>
        <w:t> </w:t>
      </w:r>
      <w:r>
        <w:rPr>
          <w:color w:val="0E1115"/>
          <w:w w:val="105"/>
          <w:sz w:val="24"/>
        </w:rPr>
        <w:t>повлияет</w:t>
      </w:r>
      <w:r>
        <w:rPr>
          <w:color w:val="0E1115"/>
          <w:spacing w:val="-1"/>
          <w:w w:val="105"/>
          <w:sz w:val="24"/>
        </w:rPr>
        <w:t> </w:t>
      </w:r>
      <w:r>
        <w:rPr>
          <w:color w:val="0E1115"/>
          <w:w w:val="105"/>
          <w:sz w:val="24"/>
        </w:rPr>
        <w:t>на</w:t>
      </w:r>
      <w:r>
        <w:rPr>
          <w:color w:val="0E1115"/>
          <w:spacing w:val="-1"/>
          <w:w w:val="105"/>
          <w:sz w:val="24"/>
        </w:rPr>
        <w:t> </w:t>
      </w:r>
      <w:r>
        <w:rPr>
          <w:color w:val="0E1115"/>
          <w:w w:val="105"/>
          <w:sz w:val="24"/>
        </w:rPr>
        <w:t>семь</w:t>
      </w:r>
      <w:r>
        <w:rPr>
          <w:color w:val="0E1115"/>
          <w:spacing w:val="-1"/>
          <w:w w:val="105"/>
          <w:sz w:val="24"/>
        </w:rPr>
        <w:t> </w:t>
      </w:r>
      <w:r>
        <w:rPr>
          <w:color w:val="0E1115"/>
          <w:w w:val="105"/>
          <w:sz w:val="24"/>
        </w:rPr>
        <w:t>будущих</w:t>
      </w:r>
      <w:r>
        <w:rPr>
          <w:color w:val="0E1115"/>
          <w:spacing w:val="-1"/>
          <w:w w:val="105"/>
          <w:sz w:val="24"/>
        </w:rPr>
        <w:t> </w:t>
      </w:r>
      <w:r>
        <w:rPr>
          <w:color w:val="0E1115"/>
          <w:w w:val="105"/>
          <w:sz w:val="24"/>
        </w:rPr>
        <w:t>поколений</w:t>
      </w:r>
      <w:r>
        <w:rPr>
          <w:rFonts w:ascii="Tahoma" w:hAnsi="Tahoma"/>
          <w:color w:val="0E1115"/>
          <w:w w:val="105"/>
          <w:sz w:val="24"/>
        </w:rPr>
        <w:t>.</w:t>
      </w:r>
      <w:r>
        <w:rPr>
          <w:rFonts w:ascii="Tahoma" w:hAnsi="Tahoma"/>
          <w:color w:val="0E1115"/>
          <w:spacing w:val="-4"/>
          <w:w w:val="105"/>
          <w:sz w:val="24"/>
        </w:rPr>
        <w:t> </w:t>
      </w:r>
      <w:r>
        <w:rPr>
          <w:color w:val="0E1115"/>
          <w:w w:val="105"/>
          <w:sz w:val="24"/>
        </w:rPr>
        <w:t>Это</w:t>
      </w:r>
      <w:r>
        <w:rPr>
          <w:color w:val="0E1115"/>
          <w:spacing w:val="-1"/>
          <w:w w:val="105"/>
          <w:sz w:val="24"/>
        </w:rPr>
        <w:t> </w:t>
      </w:r>
      <w:r>
        <w:rPr>
          <w:color w:val="0E1115"/>
          <w:w w:val="105"/>
          <w:sz w:val="24"/>
        </w:rPr>
        <w:t>квинтэссенция</w:t>
      </w:r>
    </w:p>
    <w:p>
      <w:pPr>
        <w:pStyle w:val="BodyText"/>
        <w:spacing w:before="9"/>
        <w:ind w:left="845"/>
        <w:rPr>
          <w:rFonts w:ascii="Tahoma" w:hAnsi="Tahoma"/>
        </w:rPr>
      </w:pPr>
      <w:r>
        <w:rPr>
          <w:color w:val="0E1115"/>
        </w:rPr>
        <w:t>устойчивого</w:t>
      </w:r>
      <w:r>
        <w:rPr>
          <w:color w:val="0E1115"/>
          <w:spacing w:val="23"/>
        </w:rPr>
        <w:t> </w:t>
      </w:r>
      <w:r>
        <w:rPr>
          <w:color w:val="0E1115"/>
        </w:rPr>
        <w:t>развития</w:t>
      </w:r>
      <w:r>
        <w:rPr>
          <w:color w:val="0E1115"/>
          <w:spacing w:val="23"/>
        </w:rPr>
        <w:t> </w:t>
      </w:r>
      <w:r>
        <w:rPr>
          <w:color w:val="0E1115"/>
        </w:rPr>
        <w:t>и</w:t>
      </w:r>
      <w:r>
        <w:rPr>
          <w:color w:val="0E1115"/>
          <w:spacing w:val="23"/>
        </w:rPr>
        <w:t> </w:t>
      </w:r>
      <w:r>
        <w:rPr>
          <w:color w:val="0E1115"/>
        </w:rPr>
        <w:t>долгосрочного</w:t>
      </w:r>
      <w:r>
        <w:rPr>
          <w:color w:val="0E1115"/>
          <w:spacing w:val="24"/>
        </w:rPr>
        <w:t> </w:t>
      </w:r>
      <w:r>
        <w:rPr>
          <w:color w:val="0E1115"/>
          <w:spacing w:val="-2"/>
        </w:rPr>
        <w:t>мышления</w:t>
      </w:r>
      <w:r>
        <w:rPr>
          <w:rFonts w:ascii="Tahoma" w:hAnsi="Tahoma"/>
          <w:color w:val="0E1115"/>
          <w:spacing w:val="-2"/>
        </w:rPr>
        <w:t>.</w:t>
      </w:r>
    </w:p>
    <w:p>
      <w:pPr>
        <w:pStyle w:val="ListParagraph"/>
        <w:numPr>
          <w:ilvl w:val="1"/>
          <w:numId w:val="66"/>
        </w:numPr>
        <w:tabs>
          <w:tab w:pos="575" w:val="left" w:leader="none"/>
        </w:tabs>
        <w:spacing w:line="240" w:lineRule="auto" w:before="204" w:after="0"/>
        <w:ind w:left="575" w:right="0" w:hanging="255"/>
        <w:jc w:val="left"/>
        <w:rPr>
          <w:rFonts w:ascii="Tahoma" w:hAnsi="Tahoma"/>
          <w:b/>
          <w:sz w:val="24"/>
        </w:rPr>
      </w:pPr>
      <w:r>
        <w:rPr>
          <w:rFonts w:ascii="Arial" w:hAnsi="Arial"/>
          <w:b/>
          <w:color w:val="0E1115"/>
          <w:sz w:val="24"/>
        </w:rPr>
        <w:t>Из</w:t>
      </w:r>
      <w:r>
        <w:rPr>
          <w:rFonts w:ascii="Arial" w:hAnsi="Arial"/>
          <w:b/>
          <w:color w:val="0E1115"/>
          <w:spacing w:val="-9"/>
          <w:sz w:val="24"/>
        </w:rPr>
        <w:t> </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л</w:t>
      </w:r>
      <w:r>
        <w:rPr>
          <w:rFonts w:ascii="Arial" w:hAnsi="Arial"/>
          <w:b/>
          <w:color w:val="0E1115"/>
          <w:spacing w:val="-2"/>
          <w:sz w:val="27"/>
        </w:rPr>
        <w:t>а</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p>
    <w:p>
      <w:pPr>
        <w:pStyle w:val="ListParagraph"/>
        <w:numPr>
          <w:ilvl w:val="2"/>
          <w:numId w:val="66"/>
        </w:numPr>
        <w:tabs>
          <w:tab w:pos="845" w:val="left" w:leader="none"/>
        </w:tabs>
        <w:spacing w:line="336" w:lineRule="auto" w:before="229" w:after="0"/>
        <w:ind w:left="845" w:right="227" w:hanging="263"/>
        <w:jc w:val="left"/>
        <w:rPr>
          <w:rFonts w:ascii="Tahoma" w:hAnsi="Tahoma"/>
          <w:sz w:val="24"/>
        </w:rPr>
      </w:pP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п</w:t>
      </w:r>
      <w:r>
        <w:rPr>
          <w:rFonts w:ascii="Arial" w:hAnsi="Arial"/>
          <w:b/>
          <w:color w:val="0E1115"/>
          <w:spacing w:val="-4"/>
          <w:sz w:val="27"/>
        </w:rPr>
        <w:t>ре</w:t>
      </w:r>
      <w:r>
        <w:rPr>
          <w:rFonts w:ascii="Arial" w:hAnsi="Arial"/>
          <w:b/>
          <w:color w:val="0E1115"/>
          <w:spacing w:val="-4"/>
          <w:sz w:val="24"/>
        </w:rPr>
        <w:t>т</w:t>
      </w:r>
      <w:r>
        <w:rPr>
          <w:rFonts w:ascii="Arial" w:hAnsi="Arial"/>
          <w:b/>
          <w:color w:val="0E1115"/>
          <w:spacing w:val="-13"/>
          <w:sz w:val="24"/>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рос</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вщич</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о</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7"/>
        </w:rPr>
        <w:t>р</w:t>
      </w:r>
      <w:r>
        <w:rPr>
          <w:rFonts w:ascii="Arial" w:hAnsi="Arial"/>
          <w:b/>
          <w:color w:val="0E1115"/>
          <w:spacing w:val="-4"/>
          <w:sz w:val="24"/>
        </w:rPr>
        <w:t>иб</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4"/>
          <w:sz w:val="24"/>
        </w:rPr>
        <w:t> </w:t>
      </w:r>
      <w:r>
        <w:rPr>
          <w:color w:val="0E1115"/>
          <w:spacing w:val="-4"/>
          <w:sz w:val="24"/>
        </w:rPr>
        <w:t>Деньги</w:t>
      </w:r>
      <w:r>
        <w:rPr>
          <w:color w:val="0E1115"/>
          <w:spacing w:val="-14"/>
          <w:sz w:val="24"/>
        </w:rPr>
        <w:t> </w:t>
      </w:r>
      <w:r>
        <w:rPr>
          <w:color w:val="0E1115"/>
          <w:spacing w:val="-4"/>
          <w:sz w:val="24"/>
        </w:rPr>
        <w:t>не</w:t>
      </w:r>
      <w:r>
        <w:rPr>
          <w:color w:val="0E1115"/>
          <w:spacing w:val="-14"/>
          <w:sz w:val="24"/>
        </w:rPr>
        <w:t> </w:t>
      </w:r>
      <w:r>
        <w:rPr>
          <w:color w:val="0E1115"/>
          <w:spacing w:val="-4"/>
          <w:sz w:val="24"/>
        </w:rPr>
        <w:t>должны</w:t>
      </w:r>
      <w:r>
        <w:rPr>
          <w:color w:val="0E1115"/>
          <w:spacing w:val="-14"/>
          <w:sz w:val="24"/>
        </w:rPr>
        <w:t> </w:t>
      </w:r>
      <w:r>
        <w:rPr>
          <w:color w:val="0E1115"/>
          <w:spacing w:val="-4"/>
          <w:sz w:val="24"/>
        </w:rPr>
        <w:t>делать</w:t>
      </w:r>
      <w:r>
        <w:rPr>
          <w:color w:val="0E1115"/>
          <w:spacing w:val="-14"/>
          <w:sz w:val="24"/>
        </w:rPr>
        <w:t> </w:t>
      </w:r>
      <w:r>
        <w:rPr>
          <w:color w:val="0E1115"/>
          <w:spacing w:val="-4"/>
          <w:sz w:val="24"/>
        </w:rPr>
        <w:t>деньги</w:t>
      </w:r>
      <w:r>
        <w:rPr>
          <w:color w:val="0E1115"/>
          <w:spacing w:val="-14"/>
          <w:sz w:val="24"/>
        </w:rPr>
        <w:t> </w:t>
      </w:r>
      <w:r>
        <w:rPr>
          <w:color w:val="0E1115"/>
          <w:spacing w:val="-4"/>
          <w:sz w:val="24"/>
        </w:rPr>
        <w:t>сами</w:t>
      </w:r>
      <w:r>
        <w:rPr>
          <w:color w:val="0E1115"/>
          <w:spacing w:val="-14"/>
          <w:sz w:val="24"/>
        </w:rPr>
        <w:t> </w:t>
      </w:r>
      <w:r>
        <w:rPr>
          <w:color w:val="0E1115"/>
          <w:spacing w:val="-4"/>
          <w:sz w:val="24"/>
        </w:rPr>
        <w:t>по </w:t>
      </w:r>
      <w:r>
        <w:rPr>
          <w:color w:val="0E1115"/>
          <w:sz w:val="24"/>
        </w:rPr>
        <w:t>себе</w:t>
      </w:r>
      <w:r>
        <w:rPr>
          <w:rFonts w:ascii="Tahoma" w:hAnsi="Tahoma"/>
          <w:color w:val="0E1115"/>
          <w:sz w:val="24"/>
        </w:rPr>
        <w:t>. </w:t>
      </w:r>
      <w:r>
        <w:rPr>
          <w:color w:val="0E1115"/>
          <w:sz w:val="24"/>
        </w:rPr>
        <w:t>Капитал должен работать в реальной экономике</w:t>
      </w:r>
      <w:r>
        <w:rPr>
          <w:rFonts w:ascii="Tahoma" w:hAnsi="Tahoma"/>
          <w:color w:val="0E1115"/>
          <w:sz w:val="24"/>
        </w:rPr>
        <w:t>.</w:t>
      </w:r>
    </w:p>
    <w:p>
      <w:pPr>
        <w:pStyle w:val="ListParagraph"/>
        <w:numPr>
          <w:ilvl w:val="2"/>
          <w:numId w:val="66"/>
        </w:numPr>
        <w:tabs>
          <w:tab w:pos="845" w:val="left" w:leader="none"/>
        </w:tabs>
        <w:spacing w:line="336" w:lineRule="auto" w:before="86" w:after="0"/>
        <w:ind w:left="845" w:right="453" w:hanging="263"/>
        <w:jc w:val="left"/>
        <w:rPr>
          <w:rFonts w:ascii="Tahoma" w:hAnsi="Tahoma"/>
          <w:sz w:val="24"/>
        </w:rPr>
      </w:pPr>
      <w:r>
        <w:rPr>
          <w:rFonts w:ascii="Arial" w:hAnsi="Arial"/>
          <w:b/>
          <w:color w:val="0E1115"/>
          <w:spacing w:val="-8"/>
          <w:sz w:val="27"/>
        </w:rPr>
        <w:t>О</w:t>
      </w:r>
      <w:r>
        <w:rPr>
          <w:rFonts w:ascii="Arial" w:hAnsi="Arial"/>
          <w:b/>
          <w:color w:val="0E1115"/>
          <w:spacing w:val="-8"/>
          <w:sz w:val="24"/>
        </w:rPr>
        <w:t>бяз</w:t>
      </w:r>
      <w:r>
        <w:rPr>
          <w:rFonts w:ascii="Arial" w:hAnsi="Arial"/>
          <w:b/>
          <w:color w:val="0E1115"/>
          <w:spacing w:val="-8"/>
          <w:sz w:val="27"/>
        </w:rPr>
        <w:t>а</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льн</w:t>
      </w:r>
      <w:r>
        <w:rPr>
          <w:rFonts w:ascii="Arial" w:hAnsi="Arial"/>
          <w:b/>
          <w:color w:val="0E1115"/>
          <w:spacing w:val="-8"/>
          <w:sz w:val="27"/>
        </w:rPr>
        <w:t>а</w:t>
      </w:r>
      <w:r>
        <w:rPr>
          <w:rFonts w:ascii="Arial" w:hAnsi="Arial"/>
          <w:b/>
          <w:color w:val="0E1115"/>
          <w:spacing w:val="-8"/>
          <w:sz w:val="24"/>
        </w:rPr>
        <w:t>я бл</w:t>
      </w:r>
      <w:r>
        <w:rPr>
          <w:rFonts w:ascii="Arial" w:hAnsi="Arial"/>
          <w:b/>
          <w:color w:val="0E1115"/>
          <w:spacing w:val="-8"/>
          <w:sz w:val="27"/>
        </w:rPr>
        <w:t>а</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8"/>
          <w:sz w:val="24"/>
        </w:rPr>
        <w:t>тв</w:t>
      </w:r>
      <w:r>
        <w:rPr>
          <w:rFonts w:ascii="Arial" w:hAnsi="Arial"/>
          <w:b/>
          <w:color w:val="0E1115"/>
          <w:spacing w:val="-8"/>
          <w:sz w:val="27"/>
        </w:rPr>
        <w:t>ор</w:t>
      </w:r>
      <w:r>
        <w:rPr>
          <w:rFonts w:ascii="Arial" w:hAnsi="Arial"/>
          <w:b/>
          <w:color w:val="0E1115"/>
          <w:spacing w:val="-8"/>
          <w:sz w:val="24"/>
        </w:rPr>
        <w:t>ит</w:t>
      </w:r>
      <w:r>
        <w:rPr>
          <w:rFonts w:ascii="Arial" w:hAnsi="Arial"/>
          <w:b/>
          <w:color w:val="0E1115"/>
          <w:spacing w:val="-8"/>
          <w:sz w:val="27"/>
        </w:rPr>
        <w:t>е</w:t>
      </w:r>
      <w:r>
        <w:rPr>
          <w:rFonts w:ascii="Arial" w:hAnsi="Arial"/>
          <w:b/>
          <w:color w:val="0E1115"/>
          <w:spacing w:val="-8"/>
          <w:sz w:val="24"/>
        </w:rPr>
        <w:t>льн</w:t>
      </w:r>
      <w:r>
        <w:rPr>
          <w:rFonts w:ascii="Arial" w:hAnsi="Arial"/>
          <w:b/>
          <w:color w:val="0E1115"/>
          <w:spacing w:val="-8"/>
          <w:sz w:val="27"/>
        </w:rPr>
        <w:t>ос</w:t>
      </w:r>
      <w:r>
        <w:rPr>
          <w:rFonts w:ascii="Arial" w:hAnsi="Arial"/>
          <w:b/>
          <w:color w:val="0E1115"/>
          <w:spacing w:val="-8"/>
          <w:sz w:val="24"/>
        </w:rPr>
        <w:t>ть </w:t>
      </w:r>
      <w:r>
        <w:rPr>
          <w:rFonts w:ascii="Tahoma" w:hAnsi="Tahoma"/>
          <w:b/>
          <w:color w:val="0E1115"/>
          <w:spacing w:val="-8"/>
          <w:sz w:val="24"/>
        </w:rPr>
        <w:t>(</w:t>
      </w:r>
      <w:r>
        <w:rPr>
          <w:rFonts w:ascii="Arial" w:hAnsi="Arial"/>
          <w:b/>
          <w:color w:val="0E1115"/>
          <w:spacing w:val="-8"/>
          <w:sz w:val="24"/>
        </w:rPr>
        <w:t>з</w:t>
      </w:r>
      <w:r>
        <w:rPr>
          <w:rFonts w:ascii="Arial" w:hAnsi="Arial"/>
          <w:b/>
          <w:color w:val="0E1115"/>
          <w:spacing w:val="-8"/>
          <w:sz w:val="27"/>
        </w:rPr>
        <w:t>а</w:t>
      </w:r>
      <w:r>
        <w:rPr>
          <w:rFonts w:ascii="Arial" w:hAnsi="Arial"/>
          <w:b/>
          <w:color w:val="0E1115"/>
          <w:spacing w:val="-8"/>
          <w:sz w:val="24"/>
        </w:rPr>
        <w:t>кят</w:t>
      </w:r>
      <w:r>
        <w:rPr>
          <w:rFonts w:ascii="Tahoma" w:hAnsi="Tahoma"/>
          <w:b/>
          <w:color w:val="0E1115"/>
          <w:spacing w:val="-8"/>
          <w:sz w:val="24"/>
        </w:rPr>
        <w:t>).</w:t>
      </w:r>
      <w:r>
        <w:rPr>
          <w:rFonts w:ascii="Tahoma" w:hAnsi="Tahoma"/>
          <w:b/>
          <w:color w:val="0E1115"/>
          <w:sz w:val="24"/>
        </w:rPr>
        <w:t> </w:t>
      </w:r>
      <w:r>
        <w:rPr>
          <w:color w:val="0E1115"/>
          <w:spacing w:val="-8"/>
          <w:sz w:val="24"/>
        </w:rPr>
        <w:t>Перераспределение </w:t>
      </w:r>
      <w:r>
        <w:rPr>
          <w:color w:val="0E1115"/>
          <w:spacing w:val="-8"/>
          <w:sz w:val="24"/>
        </w:rPr>
        <w:t>богатства </w:t>
      </w:r>
      <w:r>
        <w:rPr>
          <w:color w:val="0E1115"/>
          <w:sz w:val="24"/>
        </w:rPr>
        <w:t>для поддержки нуждающихся </w:t>
      </w:r>
      <w:r>
        <w:rPr>
          <w:rFonts w:ascii="Tahoma" w:hAnsi="Tahoma"/>
          <w:color w:val="0E1115"/>
          <w:sz w:val="24"/>
        </w:rPr>
        <w:t>— </w:t>
      </w:r>
      <w:r>
        <w:rPr>
          <w:color w:val="0E1115"/>
          <w:sz w:val="24"/>
        </w:rPr>
        <w:t>не добродетель</w:t>
      </w:r>
      <w:r>
        <w:rPr>
          <w:rFonts w:ascii="Tahoma" w:hAnsi="Tahoma"/>
          <w:color w:val="0E1115"/>
          <w:sz w:val="24"/>
        </w:rPr>
        <w:t>, </w:t>
      </w:r>
      <w:r>
        <w:rPr>
          <w:color w:val="0E1115"/>
          <w:sz w:val="24"/>
        </w:rPr>
        <w:t>а долг</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w w:val="85"/>
          <w:sz w:val="27"/>
        </w:rPr>
        <w:t>С</w:t>
      </w:r>
      <w:r>
        <w:rPr>
          <w:rFonts w:ascii="Arial" w:hAnsi="Arial"/>
          <w:b/>
          <w:color w:val="0E1115"/>
          <w:w w:val="85"/>
          <w:sz w:val="24"/>
        </w:rPr>
        <w:t>инт</w:t>
      </w:r>
      <w:r>
        <w:rPr>
          <w:rFonts w:ascii="Arial" w:hAnsi="Arial"/>
          <w:b/>
          <w:color w:val="0E1115"/>
          <w:w w:val="85"/>
          <w:sz w:val="27"/>
        </w:rPr>
        <w:t>е</w:t>
      </w:r>
      <w:r>
        <w:rPr>
          <w:rFonts w:ascii="Arial" w:hAnsi="Arial"/>
          <w:b/>
          <w:color w:val="0E1115"/>
          <w:w w:val="85"/>
          <w:sz w:val="24"/>
        </w:rPr>
        <w:t>зи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а</w:t>
      </w:r>
      <w:r>
        <w:rPr>
          <w:rFonts w:ascii="Arial" w:hAnsi="Arial"/>
          <w:b/>
          <w:color w:val="0E1115"/>
          <w:w w:val="85"/>
          <w:sz w:val="24"/>
        </w:rPr>
        <w:t>я</w:t>
      </w:r>
      <w:r>
        <w:rPr>
          <w:rFonts w:ascii="Arial" w:hAnsi="Arial"/>
          <w:b/>
          <w:color w:val="0E1115"/>
          <w:spacing w:val="52"/>
          <w:sz w:val="24"/>
        </w:rPr>
        <w:t> </w:t>
      </w:r>
      <w:r>
        <w:rPr>
          <w:rFonts w:ascii="Arial" w:hAnsi="Arial"/>
          <w:b/>
          <w:color w:val="0E1115"/>
          <w:w w:val="85"/>
          <w:sz w:val="27"/>
        </w:rPr>
        <w:t>Нор</w:t>
      </w:r>
      <w:r>
        <w:rPr>
          <w:rFonts w:ascii="Arial" w:hAnsi="Arial"/>
          <w:b/>
          <w:color w:val="0E1115"/>
          <w:w w:val="85"/>
          <w:sz w:val="24"/>
        </w:rPr>
        <w:t>м</w:t>
      </w:r>
      <w:r>
        <w:rPr>
          <w:rFonts w:ascii="Arial" w:hAnsi="Arial"/>
          <w:b/>
          <w:color w:val="0E1115"/>
          <w:w w:val="85"/>
          <w:sz w:val="27"/>
        </w:rPr>
        <w:t>а</w:t>
      </w:r>
      <w:r>
        <w:rPr>
          <w:rFonts w:ascii="Arial" w:hAnsi="Arial"/>
          <w:b/>
          <w:color w:val="0E1115"/>
          <w:spacing w:val="45"/>
          <w:sz w:val="27"/>
        </w:rPr>
        <w:t> </w:t>
      </w:r>
      <w:r>
        <w:rPr>
          <w:rFonts w:ascii="Arial" w:hAnsi="Arial"/>
          <w:b/>
          <w:color w:val="0E1115"/>
          <w:spacing w:val="-2"/>
          <w:w w:val="85"/>
          <w:sz w:val="27"/>
        </w:rPr>
        <w:t>Нра</w:t>
      </w:r>
      <w:r>
        <w:rPr>
          <w:rFonts w:ascii="Arial" w:hAnsi="Arial"/>
          <w:b/>
          <w:color w:val="0E1115"/>
          <w:spacing w:val="-2"/>
          <w:w w:val="85"/>
          <w:sz w:val="24"/>
        </w:rPr>
        <w:t>в</w:t>
      </w:r>
      <w:r>
        <w:rPr>
          <w:rFonts w:ascii="Arial" w:hAnsi="Arial"/>
          <w:b/>
          <w:color w:val="0E1115"/>
          <w:spacing w:val="-2"/>
          <w:w w:val="85"/>
          <w:sz w:val="27"/>
        </w:rPr>
        <w:t>с</w:t>
      </w:r>
      <w:r>
        <w:rPr>
          <w:rFonts w:ascii="Arial" w:hAnsi="Arial"/>
          <w:b/>
          <w:color w:val="0E1115"/>
          <w:spacing w:val="-2"/>
          <w:w w:val="85"/>
          <w:sz w:val="24"/>
        </w:rPr>
        <w:t>тв</w:t>
      </w:r>
      <w:r>
        <w:rPr>
          <w:rFonts w:ascii="Arial" w:hAnsi="Arial"/>
          <w:b/>
          <w:color w:val="0E1115"/>
          <w:spacing w:val="-2"/>
          <w:w w:val="85"/>
          <w:sz w:val="27"/>
        </w:rPr>
        <w:t>е</w:t>
      </w:r>
      <w:r>
        <w:rPr>
          <w:rFonts w:ascii="Arial" w:hAnsi="Arial"/>
          <w:b/>
          <w:color w:val="0E1115"/>
          <w:spacing w:val="-2"/>
          <w:w w:val="85"/>
          <w:sz w:val="24"/>
        </w:rPr>
        <w:t>нн</w:t>
      </w:r>
      <w:r>
        <w:rPr>
          <w:rFonts w:ascii="Arial" w:hAnsi="Arial"/>
          <w:b/>
          <w:color w:val="0E1115"/>
          <w:spacing w:val="-2"/>
          <w:w w:val="85"/>
          <w:sz w:val="27"/>
        </w:rPr>
        <w:t>ос</w:t>
      </w:r>
      <w:r>
        <w:rPr>
          <w:rFonts w:ascii="Arial" w:hAnsi="Arial"/>
          <w:b/>
          <w:color w:val="0E1115"/>
          <w:spacing w:val="-2"/>
          <w:w w:val="85"/>
          <w:sz w:val="24"/>
        </w:rPr>
        <w:t>ти</w:t>
      </w:r>
      <w:r>
        <w:rPr>
          <w:rFonts w:ascii="Tahoma" w:hAnsi="Tahoma"/>
          <w:b/>
          <w:color w:val="0E1115"/>
          <w:spacing w:val="-2"/>
          <w:w w:val="85"/>
          <w:sz w:val="24"/>
        </w:rPr>
        <w:t>:</w:t>
      </w:r>
    </w:p>
    <w:p>
      <w:pPr>
        <w:pStyle w:val="BodyText"/>
        <w:spacing w:before="60"/>
        <w:rPr>
          <w:rFonts w:ascii="Tahoma"/>
          <w:b/>
        </w:rPr>
      </w:pPr>
    </w:p>
    <w:p>
      <w:pPr>
        <w:pStyle w:val="ListParagraph"/>
        <w:numPr>
          <w:ilvl w:val="1"/>
          <w:numId w:val="66"/>
        </w:numPr>
        <w:tabs>
          <w:tab w:pos="575" w:val="left" w:leader="none"/>
        </w:tabs>
        <w:spacing w:line="324" w:lineRule="auto" w:before="0" w:after="0"/>
        <w:ind w:left="575" w:right="321" w:hanging="255"/>
        <w:jc w:val="left"/>
        <w:rPr>
          <w:rFonts w:ascii="Tahoma" w:hAnsi="Tahoma"/>
          <w:b/>
          <w:sz w:val="24"/>
        </w:rPr>
      </w:pPr>
      <w:r>
        <w:rPr>
          <w:rFonts w:ascii="Arial" w:hAnsi="Arial"/>
          <w:b/>
          <w:color w:val="0E1115"/>
          <w:w w:val="85"/>
          <w:sz w:val="27"/>
        </w:rPr>
        <w:t>Ос</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ой о</w:t>
      </w:r>
      <w:r>
        <w:rPr>
          <w:rFonts w:ascii="Arial" w:hAnsi="Arial"/>
          <w:b/>
          <w:color w:val="0E1115"/>
          <w:w w:val="85"/>
          <w:sz w:val="24"/>
        </w:rPr>
        <w:t>бщ</w:t>
      </w:r>
      <w:r>
        <w:rPr>
          <w:rFonts w:ascii="Arial" w:hAnsi="Arial"/>
          <w:b/>
          <w:color w:val="0E1115"/>
          <w:w w:val="85"/>
          <w:sz w:val="27"/>
        </w:rPr>
        <w:t>ес</w:t>
      </w:r>
      <w:r>
        <w:rPr>
          <w:rFonts w:ascii="Arial" w:hAnsi="Arial"/>
          <w:b/>
          <w:color w:val="0E1115"/>
          <w:w w:val="85"/>
          <w:sz w:val="24"/>
        </w:rPr>
        <w:t>тв</w:t>
      </w:r>
      <w:r>
        <w:rPr>
          <w:rFonts w:ascii="Arial" w:hAnsi="Arial"/>
          <w:b/>
          <w:color w:val="0E1115"/>
          <w:w w:val="85"/>
          <w:sz w:val="27"/>
        </w:rPr>
        <w:t>а </w:t>
      </w:r>
      <w:r>
        <w:rPr>
          <w:rFonts w:ascii="Arial" w:hAnsi="Arial"/>
          <w:b/>
          <w:color w:val="0E1115"/>
          <w:w w:val="85"/>
          <w:sz w:val="24"/>
        </w:rPr>
        <w:t>явля</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с</w:t>
      </w:r>
      <w:r>
        <w:rPr>
          <w:rFonts w:ascii="Arial" w:hAnsi="Arial"/>
          <w:b/>
          <w:color w:val="0E1115"/>
          <w:w w:val="85"/>
          <w:sz w:val="24"/>
        </w:rPr>
        <w:t>я</w:t>
      </w:r>
      <w:r>
        <w:rPr>
          <w:rFonts w:ascii="Arial" w:hAnsi="Arial"/>
          <w:b/>
          <w:color w:val="0E1115"/>
          <w:sz w:val="24"/>
        </w:rPr>
        <w:t> </w:t>
      </w:r>
      <w:r>
        <w:rPr>
          <w:rFonts w:ascii="Arial" w:hAnsi="Arial"/>
          <w:b/>
          <w:color w:val="0E1115"/>
          <w:w w:val="85"/>
          <w:sz w:val="24"/>
        </w:rPr>
        <w:t>в</w:t>
      </w:r>
      <w:r>
        <w:rPr>
          <w:rFonts w:ascii="Arial" w:hAnsi="Arial"/>
          <w:b/>
          <w:color w:val="0E1115"/>
          <w:w w:val="85"/>
          <w:sz w:val="27"/>
        </w:rPr>
        <w:t>сео</w:t>
      </w:r>
      <w:r>
        <w:rPr>
          <w:rFonts w:ascii="Arial" w:hAnsi="Arial"/>
          <w:b/>
          <w:color w:val="0E1115"/>
          <w:w w:val="85"/>
          <w:sz w:val="24"/>
        </w:rPr>
        <w:t>бщ</w:t>
      </w:r>
      <w:r>
        <w:rPr>
          <w:rFonts w:ascii="Arial" w:hAnsi="Arial"/>
          <w:b/>
          <w:color w:val="0E1115"/>
          <w:w w:val="85"/>
          <w:sz w:val="27"/>
        </w:rPr>
        <w:t>ее </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е </w:t>
      </w:r>
      <w:r>
        <w:rPr>
          <w:rFonts w:ascii="Arial" w:hAnsi="Arial"/>
          <w:b/>
          <w:color w:val="0E1115"/>
          <w:w w:val="85"/>
          <w:sz w:val="24"/>
        </w:rPr>
        <w:t>и</w:t>
      </w:r>
      <w:r>
        <w:rPr>
          <w:rFonts w:ascii="Arial" w:hAnsi="Arial"/>
          <w:b/>
          <w:color w:val="0E1115"/>
          <w:sz w:val="24"/>
        </w:rPr>
        <w:t> </w:t>
      </w:r>
      <w:r>
        <w:rPr>
          <w:rFonts w:ascii="Arial" w:hAnsi="Arial"/>
          <w:b/>
          <w:color w:val="0E1115"/>
          <w:w w:val="85"/>
          <w:sz w:val="27"/>
        </w:rPr>
        <w:t>со</w:t>
      </w:r>
      <w:r>
        <w:rPr>
          <w:rFonts w:ascii="Arial" w:hAnsi="Arial"/>
          <w:b/>
          <w:color w:val="0E1115"/>
          <w:w w:val="85"/>
          <w:sz w:val="24"/>
        </w:rPr>
        <w:t>лид</w:t>
      </w:r>
      <w:r>
        <w:rPr>
          <w:rFonts w:ascii="Arial" w:hAnsi="Arial"/>
          <w:b/>
          <w:color w:val="0E1115"/>
          <w:w w:val="85"/>
          <w:sz w:val="27"/>
        </w:rPr>
        <w:t>ар</w:t>
      </w:r>
      <w:r>
        <w:rPr>
          <w:rFonts w:ascii="Arial" w:hAnsi="Arial"/>
          <w:b/>
          <w:color w:val="0E1115"/>
          <w:w w:val="85"/>
          <w:sz w:val="24"/>
        </w:rPr>
        <w:t>н</w:t>
      </w:r>
      <w:r>
        <w:rPr>
          <w:rFonts w:ascii="Arial" w:hAnsi="Arial"/>
          <w:b/>
          <w:color w:val="0E1115"/>
          <w:w w:val="85"/>
          <w:sz w:val="27"/>
        </w:rPr>
        <w:t>ос</w:t>
      </w:r>
      <w:r>
        <w:rPr>
          <w:rFonts w:ascii="Arial" w:hAnsi="Arial"/>
          <w:b/>
          <w:color w:val="0E1115"/>
          <w:w w:val="85"/>
          <w:sz w:val="24"/>
        </w:rPr>
        <w:t>ть</w:t>
      </w:r>
      <w:r>
        <w:rPr>
          <w:rFonts w:ascii="Tahoma" w:hAnsi="Tahoma"/>
          <w:b/>
          <w:color w:val="0E1115"/>
          <w:w w:val="85"/>
          <w:sz w:val="24"/>
        </w:rPr>
        <w:t>. </w:t>
      </w:r>
      <w:r>
        <w:rPr>
          <w:rFonts w:ascii="Arial" w:hAnsi="Arial"/>
          <w:b/>
          <w:color w:val="0E1115"/>
          <w:w w:val="85"/>
          <w:sz w:val="24"/>
        </w:rPr>
        <w:t>Бл</w:t>
      </w:r>
      <w:r>
        <w:rPr>
          <w:rFonts w:ascii="Arial" w:hAnsi="Arial"/>
          <w:b/>
          <w:color w:val="0E1115"/>
          <w:w w:val="85"/>
          <w:sz w:val="27"/>
        </w:rPr>
        <w:t>а</w:t>
      </w:r>
      <w:r>
        <w:rPr>
          <w:rFonts w:ascii="Arial" w:hAnsi="Arial"/>
          <w:b/>
          <w:color w:val="0E1115"/>
          <w:w w:val="85"/>
          <w:sz w:val="24"/>
        </w:rPr>
        <w:t>г</w:t>
      </w:r>
      <w:r>
        <w:rPr>
          <w:rFonts w:ascii="Arial" w:hAnsi="Arial"/>
          <w:b/>
          <w:color w:val="0E1115"/>
          <w:w w:val="85"/>
          <w:sz w:val="27"/>
        </w:rPr>
        <w:t>о</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л</w:t>
      </w:r>
      <w:r>
        <w:rPr>
          <w:rFonts w:ascii="Arial" w:hAnsi="Arial"/>
          <w:b/>
          <w:color w:val="0E1115"/>
          <w:w w:val="85"/>
          <w:sz w:val="27"/>
        </w:rPr>
        <w:t>у</w:t>
      </w:r>
      <w:r>
        <w:rPr>
          <w:rFonts w:ascii="Arial" w:hAnsi="Arial"/>
          <w:b/>
          <w:color w:val="0E1115"/>
          <w:w w:val="85"/>
          <w:sz w:val="24"/>
        </w:rPr>
        <w:t>чи</w:t>
      </w:r>
      <w:r>
        <w:rPr>
          <w:rFonts w:ascii="Arial" w:hAnsi="Arial"/>
          <w:b/>
          <w:color w:val="0E1115"/>
          <w:w w:val="85"/>
          <w:sz w:val="27"/>
        </w:rPr>
        <w:t>е</w:t>
      </w:r>
      <w:r>
        <w:rPr>
          <w:rFonts w:ascii="Arial" w:hAnsi="Arial"/>
          <w:b/>
          <w:color w:val="0E1115"/>
          <w:spacing w:val="80"/>
          <w:w w:val="15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жд</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Tahoma" w:hAnsi="Tahoma"/>
          <w:b/>
          <w:color w:val="0E1115"/>
          <w:w w:val="90"/>
          <w:sz w:val="24"/>
        </w:rPr>
        <w:t>— </w:t>
      </w:r>
      <w:r>
        <w:rPr>
          <w:rFonts w:ascii="Arial" w:hAnsi="Arial"/>
          <w:b/>
          <w:color w:val="0E1115"/>
          <w:w w:val="90"/>
          <w:sz w:val="24"/>
        </w:rPr>
        <w:t>эт</w:t>
      </w:r>
      <w:r>
        <w:rPr>
          <w:rFonts w:ascii="Arial" w:hAnsi="Arial"/>
          <w:b/>
          <w:color w:val="0E1115"/>
          <w:w w:val="90"/>
          <w:sz w:val="27"/>
        </w:rPr>
        <w:t>о ус</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ви</w:t>
      </w:r>
      <w:r>
        <w:rPr>
          <w:rFonts w:ascii="Arial" w:hAnsi="Arial"/>
          <w:b/>
          <w:color w:val="0E1115"/>
          <w:w w:val="90"/>
          <w:sz w:val="27"/>
        </w:rPr>
        <w:t>е </w:t>
      </w:r>
      <w:r>
        <w:rPr>
          <w:rFonts w:ascii="Arial" w:hAnsi="Arial"/>
          <w:b/>
          <w:color w:val="0E1115"/>
          <w:w w:val="90"/>
          <w:sz w:val="24"/>
        </w:rPr>
        <w:t>бл</w:t>
      </w:r>
      <w:r>
        <w:rPr>
          <w:rFonts w:ascii="Arial" w:hAnsi="Arial"/>
          <w:b/>
          <w:color w:val="0E1115"/>
          <w:w w:val="90"/>
          <w:sz w:val="27"/>
        </w:rPr>
        <w:t>а</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чия в</w:t>
      </w:r>
      <w:r>
        <w:rPr>
          <w:rFonts w:ascii="Arial" w:hAnsi="Arial"/>
          <w:b/>
          <w:color w:val="0E1115"/>
          <w:w w:val="90"/>
          <w:sz w:val="27"/>
        </w:rPr>
        <w:t>сех </w:t>
      </w:r>
      <w:r>
        <w:rPr>
          <w:rFonts w:ascii="Tahoma" w:hAnsi="Tahoma"/>
          <w:b/>
          <w:color w:val="0E1115"/>
          <w:w w:val="90"/>
          <w:sz w:val="24"/>
        </w:rPr>
        <w:t>(«</w:t>
      </w:r>
      <w:r>
        <w:rPr>
          <w:rFonts w:ascii="Arial" w:hAnsi="Arial"/>
          <w:b/>
          <w:color w:val="0E1115"/>
          <w:w w:val="90"/>
          <w:sz w:val="24"/>
        </w:rPr>
        <w:t>Я </w:t>
      </w:r>
      <w:r>
        <w:rPr>
          <w:rFonts w:ascii="Arial" w:hAnsi="Arial"/>
          <w:b/>
          <w:color w:val="0E1115"/>
          <w:w w:val="90"/>
          <w:sz w:val="27"/>
        </w:rPr>
        <w:t>ес</w:t>
      </w:r>
      <w:r>
        <w:rPr>
          <w:rFonts w:ascii="Arial" w:hAnsi="Arial"/>
          <w:b/>
          <w:color w:val="0E1115"/>
          <w:w w:val="90"/>
          <w:sz w:val="24"/>
        </w:rPr>
        <w:t>ть</w:t>
      </w:r>
      <w:r>
        <w:rPr>
          <w:rFonts w:ascii="Tahoma" w:hAnsi="Tahoma"/>
          <w:b/>
          <w:color w:val="0E1115"/>
          <w:w w:val="9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у </w:t>
      </w:r>
      <w:r>
        <w:rPr>
          <w:rFonts w:ascii="Arial" w:hAnsi="Arial"/>
          <w:b/>
          <w:color w:val="0E1115"/>
          <w:w w:val="90"/>
          <w:sz w:val="24"/>
        </w:rPr>
        <w:t>чт</w:t>
      </w:r>
      <w:r>
        <w:rPr>
          <w:rFonts w:ascii="Arial" w:hAnsi="Arial"/>
          <w:b/>
          <w:color w:val="0E1115"/>
          <w:w w:val="90"/>
          <w:sz w:val="27"/>
        </w:rPr>
        <w:t>о </w:t>
      </w:r>
      <w:r>
        <w:rPr>
          <w:rFonts w:ascii="Arial" w:hAnsi="Arial"/>
          <w:b/>
          <w:color w:val="0E1115"/>
          <w:w w:val="90"/>
          <w:sz w:val="24"/>
        </w:rPr>
        <w:t>мы </w:t>
      </w:r>
      <w:r>
        <w:rPr>
          <w:rFonts w:ascii="Arial" w:hAnsi="Arial"/>
          <w:b/>
          <w:color w:val="0E1115"/>
          <w:w w:val="90"/>
          <w:sz w:val="27"/>
        </w:rPr>
        <w:t>ес</w:t>
      </w:r>
      <w:r>
        <w:rPr>
          <w:rFonts w:ascii="Arial" w:hAnsi="Arial"/>
          <w:b/>
          <w:color w:val="0E1115"/>
          <w:w w:val="90"/>
          <w:sz w:val="24"/>
        </w:rPr>
        <w:t>ть</w:t>
      </w:r>
      <w:r>
        <w:rPr>
          <w:rFonts w:ascii="Tahoma" w:hAnsi="Tahoma"/>
          <w:b/>
          <w:color w:val="0E1115"/>
          <w:w w:val="90"/>
          <w:sz w:val="24"/>
        </w:rPr>
        <w:t>»).</w:t>
      </w:r>
    </w:p>
    <w:p>
      <w:pPr>
        <w:pStyle w:val="ListParagraph"/>
        <w:numPr>
          <w:ilvl w:val="1"/>
          <w:numId w:val="66"/>
        </w:numPr>
        <w:tabs>
          <w:tab w:pos="575" w:val="left" w:leader="none"/>
        </w:tabs>
        <w:spacing w:line="324" w:lineRule="auto" w:before="92" w:after="0"/>
        <w:ind w:left="575" w:right="387" w:hanging="255"/>
        <w:jc w:val="left"/>
        <w:rPr>
          <w:rFonts w:ascii="Tahoma" w:hAnsi="Tahoma"/>
          <w:b/>
          <w:sz w:val="24"/>
        </w:rPr>
      </w:pPr>
      <w:r>
        <w:rPr>
          <w:rFonts w:ascii="Arial" w:hAnsi="Arial"/>
          <w:b/>
          <w:color w:val="0E1115"/>
          <w:w w:val="90"/>
          <w:sz w:val="24"/>
        </w:rPr>
        <w:t>Люб</w:t>
      </w:r>
      <w:r>
        <w:rPr>
          <w:rFonts w:ascii="Arial" w:hAnsi="Arial"/>
          <w:b/>
          <w:color w:val="0E1115"/>
          <w:w w:val="90"/>
          <w:sz w:val="27"/>
        </w:rPr>
        <w:t>ое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ш</w:t>
      </w:r>
      <w:r>
        <w:rPr>
          <w:rFonts w:ascii="Arial" w:hAnsi="Arial"/>
          <w:b/>
          <w:color w:val="0E1115"/>
          <w:w w:val="90"/>
          <w:sz w:val="27"/>
        </w:rPr>
        <w:t>е 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Tahoma" w:hAnsi="Tahoma"/>
          <w:b/>
          <w:color w:val="0E1115"/>
          <w:w w:val="90"/>
          <w:sz w:val="24"/>
        </w:rPr>
        <w:t>(</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ое</w:t>
      </w:r>
      <w:r>
        <w:rPr>
          <w:rFonts w:ascii="Tahoma" w:hAnsi="Tahoma"/>
          <w:b/>
          <w:color w:val="0E1115"/>
          <w:w w:val="9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литич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ое</w:t>
      </w:r>
      <w:r>
        <w:rPr>
          <w:rFonts w:ascii="Tahoma" w:hAnsi="Tahoma"/>
          <w:b/>
          <w:color w:val="0E1115"/>
          <w:w w:val="90"/>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ое</w:t>
      </w:r>
      <w:r>
        <w:rPr>
          <w:rFonts w:ascii="Tahoma" w:hAnsi="Tahoma"/>
          <w:b/>
          <w:color w:val="0E1115"/>
          <w:w w:val="90"/>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лжн</w:t>
      </w:r>
      <w:r>
        <w:rPr>
          <w:rFonts w:ascii="Arial" w:hAnsi="Arial"/>
          <w:b/>
          <w:color w:val="0E1115"/>
          <w:w w:val="90"/>
          <w:sz w:val="27"/>
        </w:rPr>
        <w:t>о о</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нив</w:t>
      </w:r>
      <w:r>
        <w:rPr>
          <w:rFonts w:ascii="Arial" w:hAnsi="Arial"/>
          <w:b/>
          <w:color w:val="0E1115"/>
          <w:w w:val="90"/>
          <w:sz w:val="27"/>
        </w:rPr>
        <w:t>а</w:t>
      </w:r>
      <w:r>
        <w:rPr>
          <w:rFonts w:ascii="Arial" w:hAnsi="Arial"/>
          <w:b/>
          <w:color w:val="0E1115"/>
          <w:w w:val="90"/>
          <w:sz w:val="24"/>
        </w:rPr>
        <w:t>ть</w:t>
      </w:r>
      <w:r>
        <w:rPr>
          <w:rFonts w:ascii="Arial" w:hAnsi="Arial"/>
          <w:b/>
          <w:color w:val="0E1115"/>
          <w:w w:val="90"/>
          <w:sz w:val="27"/>
        </w:rPr>
        <w:t>с</w:t>
      </w:r>
      <w:r>
        <w:rPr>
          <w:rFonts w:ascii="Arial" w:hAnsi="Arial"/>
          <w:b/>
          <w:color w:val="0E1115"/>
          <w:w w:val="90"/>
          <w:sz w:val="24"/>
        </w:rPr>
        <w:t>я </w:t>
      </w:r>
      <w:r>
        <w:rPr>
          <w:rFonts w:ascii="Arial" w:hAnsi="Arial"/>
          <w:b/>
          <w:color w:val="0E1115"/>
          <w:w w:val="90"/>
          <w:sz w:val="27"/>
        </w:rPr>
        <w:t>с </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чки з</w:t>
      </w:r>
      <w:r>
        <w:rPr>
          <w:rFonts w:ascii="Arial" w:hAnsi="Arial"/>
          <w:b/>
          <w:color w:val="0E1115"/>
          <w:w w:val="90"/>
          <w:sz w:val="27"/>
        </w:rPr>
        <w:t>ре</w:t>
      </w:r>
      <w:r>
        <w:rPr>
          <w:rFonts w:ascii="Arial" w:hAnsi="Arial"/>
          <w:b/>
          <w:color w:val="0E1115"/>
          <w:w w:val="90"/>
          <w:sz w:val="24"/>
        </w:rPr>
        <w:t>ния </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 </w:t>
      </w:r>
      <w:r>
        <w:rPr>
          <w:rFonts w:ascii="Tahoma" w:hAnsi="Tahoma"/>
          <w:b/>
          <w:color w:val="0E1115"/>
          <w:w w:val="90"/>
          <w:sz w:val="24"/>
        </w:rPr>
        <w:t>impact </w:t>
      </w:r>
      <w:r>
        <w:rPr>
          <w:rFonts w:ascii="Arial" w:hAnsi="Arial"/>
          <w:b/>
          <w:color w:val="0E1115"/>
          <w:w w:val="90"/>
          <w:sz w:val="24"/>
        </w:rPr>
        <w:t>н</w:t>
      </w:r>
      <w:r>
        <w:rPr>
          <w:rFonts w:ascii="Arial" w:hAnsi="Arial"/>
          <w:b/>
          <w:color w:val="0E1115"/>
          <w:w w:val="90"/>
          <w:sz w:val="27"/>
        </w:rPr>
        <w:t>а се</w:t>
      </w:r>
      <w:r>
        <w:rPr>
          <w:rFonts w:ascii="Arial" w:hAnsi="Arial"/>
          <w:b/>
          <w:color w:val="0E1115"/>
          <w:w w:val="90"/>
          <w:sz w:val="24"/>
        </w:rPr>
        <w:t>мь 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щи</w:t>
      </w:r>
      <w:r>
        <w:rPr>
          <w:rFonts w:ascii="Arial" w:hAnsi="Arial"/>
          <w:b/>
          <w:color w:val="0E1115"/>
          <w:w w:val="90"/>
          <w:sz w:val="27"/>
        </w:rPr>
        <w:t>х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й</w:t>
      </w:r>
      <w:r>
        <w:rPr>
          <w:rFonts w:ascii="Tahoma" w:hAnsi="Tahoma"/>
          <w:b/>
          <w:color w:val="0E1115"/>
          <w:w w:val="90"/>
          <w:sz w:val="24"/>
        </w:rPr>
        <w:t>.</w:t>
      </w:r>
    </w:p>
    <w:p>
      <w:pPr>
        <w:pStyle w:val="ListParagraph"/>
        <w:numPr>
          <w:ilvl w:val="1"/>
          <w:numId w:val="66"/>
        </w:numPr>
        <w:tabs>
          <w:tab w:pos="575" w:val="left" w:leader="none"/>
        </w:tabs>
        <w:spacing w:line="324" w:lineRule="auto" w:before="91" w:after="0"/>
        <w:ind w:left="575" w:right="590" w:hanging="255"/>
        <w:jc w:val="left"/>
        <w:rPr>
          <w:rFonts w:ascii="Tahoma" w:hAnsi="Tahoma"/>
          <w:b/>
          <w:sz w:val="24"/>
        </w:rPr>
      </w:pP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 о</w:t>
      </w:r>
      <w:r>
        <w:rPr>
          <w:rFonts w:ascii="Arial" w:hAnsi="Arial"/>
          <w:b/>
          <w:color w:val="0E1115"/>
          <w:w w:val="90"/>
          <w:sz w:val="24"/>
        </w:rPr>
        <w:t>бязыв</w:t>
      </w:r>
      <w:r>
        <w:rPr>
          <w:rFonts w:ascii="Arial" w:hAnsi="Arial"/>
          <w:b/>
          <w:color w:val="0E1115"/>
          <w:w w:val="90"/>
          <w:sz w:val="27"/>
        </w:rPr>
        <w:t>ае</w:t>
      </w:r>
      <w:r>
        <w:rPr>
          <w:rFonts w:ascii="Arial" w:hAnsi="Arial"/>
          <w:b/>
          <w:color w:val="0E1115"/>
          <w:w w:val="90"/>
          <w:sz w:val="24"/>
        </w:rPr>
        <w:t>т</w:t>
      </w:r>
      <w:r>
        <w:rPr>
          <w:rFonts w:ascii="Tahoma" w:hAnsi="Tahoma"/>
          <w:b/>
          <w:color w:val="0E1115"/>
          <w:w w:val="90"/>
          <w:sz w:val="24"/>
        </w:rPr>
        <w:t>. </w:t>
      </w:r>
      <w:r>
        <w:rPr>
          <w:rFonts w:ascii="Arial" w:hAnsi="Arial"/>
          <w:b/>
          <w:color w:val="0E1115"/>
          <w:w w:val="90"/>
          <w:sz w:val="24"/>
        </w:rPr>
        <w:t>Избыт</w:t>
      </w:r>
      <w:r>
        <w:rPr>
          <w:rFonts w:ascii="Arial" w:hAnsi="Arial"/>
          <w:b/>
          <w:color w:val="0E1115"/>
          <w:w w:val="90"/>
          <w:sz w:val="27"/>
        </w:rPr>
        <w:t>о</w:t>
      </w:r>
      <w:r>
        <w:rPr>
          <w:rFonts w:ascii="Arial" w:hAnsi="Arial"/>
          <w:b/>
          <w:color w:val="0E1115"/>
          <w:w w:val="90"/>
          <w:sz w:val="24"/>
        </w:rPr>
        <w:t>чны</w:t>
      </w:r>
      <w:r>
        <w:rPr>
          <w:rFonts w:ascii="Arial" w:hAnsi="Arial"/>
          <w:b/>
          <w:color w:val="0E1115"/>
          <w:w w:val="90"/>
          <w:sz w:val="27"/>
        </w:rPr>
        <w:t>е ресурс</w:t>
      </w:r>
      <w:r>
        <w:rPr>
          <w:rFonts w:ascii="Arial" w:hAnsi="Arial"/>
          <w:b/>
          <w:color w:val="0E1115"/>
          <w:w w:val="90"/>
          <w:sz w:val="24"/>
        </w:rPr>
        <w:t>ы д</w:t>
      </w:r>
      <w:r>
        <w:rPr>
          <w:rFonts w:ascii="Arial" w:hAnsi="Arial"/>
          <w:b/>
          <w:color w:val="0E1115"/>
          <w:w w:val="90"/>
          <w:sz w:val="27"/>
        </w:rPr>
        <w:t>о</w:t>
      </w:r>
      <w:r>
        <w:rPr>
          <w:rFonts w:ascii="Arial" w:hAnsi="Arial"/>
          <w:b/>
          <w:color w:val="0E1115"/>
          <w:w w:val="90"/>
          <w:sz w:val="24"/>
        </w:rPr>
        <w:t>лжны </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длив</w:t>
      </w:r>
      <w:r>
        <w:rPr>
          <w:rFonts w:ascii="Arial" w:hAnsi="Arial"/>
          <w:b/>
          <w:color w:val="0E1115"/>
          <w:w w:val="90"/>
          <w:sz w:val="27"/>
        </w:rPr>
        <w:t>о </w:t>
      </w:r>
      <w:r>
        <w:rPr>
          <w:rFonts w:ascii="Arial" w:hAnsi="Arial"/>
          <w:b/>
          <w:color w:val="0E1115"/>
          <w:w w:val="90"/>
          <w:sz w:val="24"/>
        </w:rPr>
        <w:t>п</w:t>
      </w:r>
      <w:r>
        <w:rPr>
          <w:rFonts w:ascii="Arial" w:hAnsi="Arial"/>
          <w:b/>
          <w:color w:val="0E1115"/>
          <w:w w:val="90"/>
          <w:sz w:val="27"/>
        </w:rPr>
        <w:t>ерерас</w:t>
      </w:r>
      <w:r>
        <w:rPr>
          <w:rFonts w:ascii="Arial" w:hAnsi="Arial"/>
          <w:b/>
          <w:color w:val="0E1115"/>
          <w:w w:val="90"/>
          <w:sz w:val="24"/>
        </w:rPr>
        <w:t>п</w:t>
      </w:r>
      <w:r>
        <w:rPr>
          <w:rFonts w:ascii="Arial" w:hAnsi="Arial"/>
          <w:b/>
          <w:color w:val="0E1115"/>
          <w:w w:val="90"/>
          <w:sz w:val="27"/>
        </w:rPr>
        <w:t>ре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лять</w:t>
      </w:r>
      <w:r>
        <w:rPr>
          <w:rFonts w:ascii="Arial" w:hAnsi="Arial"/>
          <w:b/>
          <w:color w:val="0E1115"/>
          <w:w w:val="90"/>
          <w:sz w:val="27"/>
        </w:rPr>
        <w:t>с</w:t>
      </w:r>
      <w:r>
        <w:rPr>
          <w:rFonts w:ascii="Arial" w:hAnsi="Arial"/>
          <w:b/>
          <w:color w:val="0E1115"/>
          <w:w w:val="90"/>
          <w:sz w:val="24"/>
        </w:rPr>
        <w:t>я для ликвид</w:t>
      </w:r>
      <w:r>
        <w:rPr>
          <w:rFonts w:ascii="Arial" w:hAnsi="Arial"/>
          <w:b/>
          <w:color w:val="0E1115"/>
          <w:w w:val="90"/>
          <w:sz w:val="27"/>
        </w:rPr>
        <w:t>а</w:t>
      </w:r>
      <w:r>
        <w:rPr>
          <w:rFonts w:ascii="Arial" w:hAnsi="Arial"/>
          <w:b/>
          <w:color w:val="0E1115"/>
          <w:w w:val="90"/>
          <w:sz w:val="24"/>
        </w:rPr>
        <w:t>ции к</w:t>
      </w:r>
      <w:r>
        <w:rPr>
          <w:rFonts w:ascii="Arial" w:hAnsi="Arial"/>
          <w:b/>
          <w:color w:val="0E1115"/>
          <w:w w:val="90"/>
          <w:sz w:val="27"/>
        </w:rPr>
        <w:t>рай</w:t>
      </w:r>
      <w:r>
        <w:rPr>
          <w:rFonts w:ascii="Arial" w:hAnsi="Arial"/>
          <w:b/>
          <w:color w:val="0E1115"/>
          <w:w w:val="90"/>
          <w:sz w:val="24"/>
        </w:rPr>
        <w:t>н</w:t>
      </w:r>
      <w:r>
        <w:rPr>
          <w:rFonts w:ascii="Arial" w:hAnsi="Arial"/>
          <w:b/>
          <w:color w:val="0E1115"/>
          <w:w w:val="90"/>
          <w:sz w:val="27"/>
        </w:rPr>
        <w:t>ей </w:t>
      </w:r>
      <w:r>
        <w:rPr>
          <w:rFonts w:ascii="Arial" w:hAnsi="Arial"/>
          <w:b/>
          <w:color w:val="0E1115"/>
          <w:w w:val="90"/>
          <w:sz w:val="24"/>
        </w:rPr>
        <w:t>нищ</w:t>
      </w:r>
      <w:r>
        <w:rPr>
          <w:rFonts w:ascii="Arial" w:hAnsi="Arial"/>
          <w:b/>
          <w:color w:val="0E1115"/>
          <w:w w:val="90"/>
          <w:sz w:val="27"/>
        </w:rPr>
        <w:t>е</w:t>
      </w:r>
      <w:r>
        <w:rPr>
          <w:rFonts w:ascii="Arial" w:hAnsi="Arial"/>
          <w:b/>
          <w:color w:val="0E1115"/>
          <w:w w:val="90"/>
          <w:sz w:val="24"/>
        </w:rPr>
        <w:t>ты и п</w:t>
      </w:r>
      <w:r>
        <w:rPr>
          <w:rFonts w:ascii="Arial" w:hAnsi="Arial"/>
          <w:b/>
          <w:color w:val="0E1115"/>
          <w:w w:val="90"/>
          <w:sz w:val="27"/>
        </w:rPr>
        <w:t>о</w:t>
      </w:r>
      <w:r>
        <w:rPr>
          <w:rFonts w:ascii="Arial" w:hAnsi="Arial"/>
          <w:b/>
          <w:color w:val="0E1115"/>
          <w:w w:val="90"/>
          <w:sz w:val="24"/>
        </w:rPr>
        <w:t>дд</w:t>
      </w:r>
      <w:r>
        <w:rPr>
          <w:rFonts w:ascii="Arial" w:hAnsi="Arial"/>
          <w:b/>
          <w:color w:val="0E1115"/>
          <w:w w:val="90"/>
          <w:sz w:val="27"/>
        </w:rPr>
        <w:t>ер</w:t>
      </w:r>
      <w:r>
        <w:rPr>
          <w:rFonts w:ascii="Arial" w:hAnsi="Arial"/>
          <w:b/>
          <w:color w:val="0E1115"/>
          <w:w w:val="90"/>
          <w:sz w:val="24"/>
        </w:rPr>
        <w:t>жки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 </w:t>
      </w:r>
      <w:r>
        <w:rPr>
          <w:rFonts w:ascii="Arial" w:hAnsi="Arial"/>
          <w:b/>
          <w:color w:val="0E1115"/>
          <w:spacing w:val="-2"/>
          <w:sz w:val="24"/>
        </w:rPr>
        <w:t>бл</w:t>
      </w:r>
      <w:r>
        <w:rPr>
          <w:rFonts w:ascii="Arial" w:hAnsi="Arial"/>
          <w:b/>
          <w:color w:val="0E1115"/>
          <w:spacing w:val="-2"/>
          <w:sz w:val="27"/>
        </w:rPr>
        <w:t>а</w:t>
      </w:r>
      <w:r>
        <w:rPr>
          <w:rFonts w:ascii="Arial" w:hAnsi="Arial"/>
          <w:b/>
          <w:color w:val="0E1115"/>
          <w:spacing w:val="-2"/>
          <w:sz w:val="24"/>
        </w:rPr>
        <w:t>г</w:t>
      </w:r>
      <w:r>
        <w:rPr>
          <w:rFonts w:ascii="Arial" w:hAnsi="Arial"/>
          <w:b/>
          <w:color w:val="0E1115"/>
          <w:spacing w:val="-2"/>
          <w:sz w:val="27"/>
        </w:rPr>
        <w:t>а</w:t>
      </w:r>
      <w:r>
        <w:rPr>
          <w:rFonts w:ascii="Tahoma" w:hAnsi="Tahoma"/>
          <w:b/>
          <w:color w:val="0E1115"/>
          <w:spacing w:val="-2"/>
          <w:sz w:val="24"/>
        </w:rPr>
        <w:t>.</w:t>
      </w:r>
    </w:p>
    <w:p>
      <w:pPr>
        <w:pStyle w:val="ListParagraph"/>
        <w:numPr>
          <w:ilvl w:val="0"/>
          <w:numId w:val="66"/>
        </w:numPr>
        <w:tabs>
          <w:tab w:pos="583" w:val="left" w:leader="none"/>
        </w:tabs>
        <w:spacing w:line="240" w:lineRule="auto" w:before="243" w:after="0"/>
        <w:ind w:left="583" w:right="0" w:hanging="278"/>
        <w:jc w:val="left"/>
        <w:rPr>
          <w:rFonts w:ascii="Tahoma" w:hAnsi="Tahoma"/>
          <w:b/>
          <w:sz w:val="24"/>
        </w:rPr>
      </w:pPr>
      <w:r>
        <w:rPr>
          <w:rFonts w:ascii="Arial" w:hAnsi="Arial"/>
          <w:b/>
          <w:color w:val="0E1115"/>
          <w:w w:val="85"/>
          <w:sz w:val="27"/>
        </w:rPr>
        <w:t>МОРА</w:t>
      </w:r>
      <w:r>
        <w:rPr>
          <w:rFonts w:ascii="Arial" w:hAnsi="Arial"/>
          <w:b/>
          <w:color w:val="0E1115"/>
          <w:w w:val="85"/>
          <w:sz w:val="24"/>
        </w:rPr>
        <w:t>ЛЬ</w:t>
      </w:r>
      <w:r>
        <w:rPr>
          <w:rFonts w:ascii="Tahoma" w:hAnsi="Tahoma"/>
          <w:b/>
          <w:color w:val="0E1115"/>
          <w:w w:val="85"/>
          <w:sz w:val="24"/>
        </w:rPr>
        <w:t>:</w:t>
      </w:r>
      <w:r>
        <w:rPr>
          <w:rFonts w:ascii="Tahoma" w:hAnsi="Tahoma"/>
          <w:b/>
          <w:color w:val="0E1115"/>
          <w:spacing w:val="24"/>
          <w:sz w:val="24"/>
        </w:rPr>
        <w:t> </w:t>
      </w:r>
      <w:r>
        <w:rPr>
          <w:rFonts w:ascii="Arial" w:hAnsi="Arial"/>
          <w:b/>
          <w:color w:val="0E1115"/>
          <w:w w:val="85"/>
          <w:sz w:val="27"/>
        </w:rPr>
        <w:t>В</w:t>
      </w:r>
      <w:r>
        <w:rPr>
          <w:rFonts w:ascii="Arial" w:hAnsi="Arial"/>
          <w:b/>
          <w:color w:val="0E1115"/>
          <w:w w:val="85"/>
          <w:sz w:val="24"/>
        </w:rPr>
        <w:t>ы</w:t>
      </w:r>
      <w:r>
        <w:rPr>
          <w:rFonts w:ascii="Arial" w:hAnsi="Arial"/>
          <w:b/>
          <w:color w:val="0E1115"/>
          <w:w w:val="85"/>
          <w:sz w:val="27"/>
        </w:rPr>
        <w:t>с</w:t>
      </w:r>
      <w:r>
        <w:rPr>
          <w:rFonts w:ascii="Arial" w:hAnsi="Arial"/>
          <w:b/>
          <w:color w:val="0E1115"/>
          <w:w w:val="85"/>
          <w:sz w:val="24"/>
        </w:rPr>
        <w:t>ши</w:t>
      </w:r>
      <w:r>
        <w:rPr>
          <w:rFonts w:ascii="Arial" w:hAnsi="Arial"/>
          <w:b/>
          <w:color w:val="0E1115"/>
          <w:w w:val="85"/>
          <w:sz w:val="27"/>
        </w:rPr>
        <w:t>е</w:t>
      </w:r>
      <w:r>
        <w:rPr>
          <w:rFonts w:ascii="Arial" w:hAnsi="Arial"/>
          <w:b/>
          <w:color w:val="0E1115"/>
          <w:spacing w:val="19"/>
          <w:sz w:val="27"/>
        </w:rPr>
        <w:t> </w:t>
      </w:r>
      <w:r>
        <w:rPr>
          <w:rFonts w:ascii="Arial" w:hAnsi="Arial"/>
          <w:b/>
          <w:color w:val="0E1115"/>
          <w:w w:val="85"/>
          <w:sz w:val="27"/>
        </w:rPr>
        <w:t>у</w:t>
      </w:r>
      <w:r>
        <w:rPr>
          <w:rFonts w:ascii="Arial" w:hAnsi="Arial"/>
          <w:b/>
          <w:color w:val="0E1115"/>
          <w:w w:val="85"/>
          <w:sz w:val="24"/>
        </w:rPr>
        <w:t>нив</w:t>
      </w:r>
      <w:r>
        <w:rPr>
          <w:rFonts w:ascii="Arial" w:hAnsi="Arial"/>
          <w:b/>
          <w:color w:val="0E1115"/>
          <w:w w:val="85"/>
          <w:sz w:val="27"/>
        </w:rPr>
        <w:t>ерса</w:t>
      </w:r>
      <w:r>
        <w:rPr>
          <w:rFonts w:ascii="Arial" w:hAnsi="Arial"/>
          <w:b/>
          <w:color w:val="0E1115"/>
          <w:w w:val="85"/>
          <w:sz w:val="24"/>
        </w:rPr>
        <w:t>льны</w:t>
      </w:r>
      <w:r>
        <w:rPr>
          <w:rFonts w:ascii="Arial" w:hAnsi="Arial"/>
          <w:b/>
          <w:color w:val="0E1115"/>
          <w:w w:val="85"/>
          <w:sz w:val="27"/>
        </w:rPr>
        <w:t>е</w:t>
      </w:r>
      <w:r>
        <w:rPr>
          <w:rFonts w:ascii="Arial" w:hAnsi="Arial"/>
          <w:b/>
          <w:color w:val="0E1115"/>
          <w:spacing w:val="19"/>
          <w:sz w:val="27"/>
        </w:rPr>
        <w:t> </w:t>
      </w:r>
      <w:r>
        <w:rPr>
          <w:rFonts w:ascii="Arial" w:hAnsi="Arial"/>
          <w:b/>
          <w:color w:val="0E1115"/>
          <w:w w:val="85"/>
          <w:sz w:val="24"/>
        </w:rPr>
        <w:t>п</w:t>
      </w:r>
      <w:r>
        <w:rPr>
          <w:rFonts w:ascii="Arial" w:hAnsi="Arial"/>
          <w:b/>
          <w:color w:val="0E1115"/>
          <w:w w:val="85"/>
          <w:sz w:val="27"/>
        </w:rPr>
        <w:t>р</w:t>
      </w:r>
      <w:r>
        <w:rPr>
          <w:rFonts w:ascii="Arial" w:hAnsi="Arial"/>
          <w:b/>
          <w:color w:val="0E1115"/>
          <w:w w:val="85"/>
          <w:sz w:val="24"/>
        </w:rPr>
        <w:t>инципы</w:t>
      </w:r>
      <w:r>
        <w:rPr>
          <w:rFonts w:ascii="Arial" w:hAnsi="Arial"/>
          <w:b/>
          <w:color w:val="0E1115"/>
          <w:spacing w:val="26"/>
          <w:sz w:val="24"/>
        </w:rPr>
        <w:t> </w:t>
      </w:r>
      <w:r>
        <w:rPr>
          <w:rFonts w:ascii="Tahoma" w:hAnsi="Tahoma"/>
          <w:b/>
          <w:color w:val="0E1115"/>
          <w:w w:val="85"/>
          <w:sz w:val="24"/>
        </w:rPr>
        <w:t>(</w:t>
      </w:r>
      <w:r>
        <w:rPr>
          <w:rFonts w:ascii="Arial" w:hAnsi="Arial"/>
          <w:b/>
          <w:color w:val="0E1115"/>
          <w:w w:val="85"/>
          <w:sz w:val="27"/>
        </w:rPr>
        <w:t>Во</w:t>
      </w:r>
      <w:r>
        <w:rPr>
          <w:rFonts w:ascii="Arial" w:hAnsi="Arial"/>
          <w:b/>
          <w:color w:val="0E1115"/>
          <w:spacing w:val="19"/>
          <w:sz w:val="27"/>
        </w:rPr>
        <w:t> </w:t>
      </w:r>
      <w:r>
        <w:rPr>
          <w:rFonts w:ascii="Arial" w:hAnsi="Arial"/>
          <w:b/>
          <w:color w:val="0E1115"/>
          <w:w w:val="85"/>
          <w:sz w:val="24"/>
        </w:rPr>
        <w:t>имя</w:t>
      </w:r>
      <w:r>
        <w:rPr>
          <w:rFonts w:ascii="Arial" w:hAnsi="Arial"/>
          <w:b/>
          <w:color w:val="0E1115"/>
          <w:spacing w:val="27"/>
          <w:sz w:val="24"/>
        </w:rPr>
        <w:t> </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г</w:t>
      </w:r>
      <w:r>
        <w:rPr>
          <w:rFonts w:ascii="Arial" w:hAnsi="Arial"/>
          <w:b/>
          <w:color w:val="0E1115"/>
          <w:w w:val="85"/>
          <w:sz w:val="27"/>
        </w:rPr>
        <w:t>о</w:t>
      </w:r>
      <w:r>
        <w:rPr>
          <w:rFonts w:ascii="Arial" w:hAnsi="Arial"/>
          <w:b/>
          <w:color w:val="0E1115"/>
          <w:spacing w:val="19"/>
          <w:sz w:val="27"/>
        </w:rPr>
        <w:t> </w:t>
      </w:r>
      <w:r>
        <w:rPr>
          <w:rFonts w:ascii="Arial" w:hAnsi="Arial"/>
          <w:b/>
          <w:color w:val="0E1115"/>
          <w:w w:val="85"/>
          <w:sz w:val="24"/>
        </w:rPr>
        <w:t>в</w:t>
      </w:r>
      <w:r>
        <w:rPr>
          <w:rFonts w:ascii="Arial" w:hAnsi="Arial"/>
          <w:b/>
          <w:color w:val="0E1115"/>
          <w:w w:val="85"/>
          <w:sz w:val="27"/>
        </w:rPr>
        <w:t>сё</w:t>
      </w:r>
      <w:r>
        <w:rPr>
          <w:rFonts w:ascii="Arial" w:hAnsi="Arial"/>
          <w:b/>
          <w:color w:val="0E1115"/>
          <w:spacing w:val="19"/>
          <w:sz w:val="27"/>
        </w:rPr>
        <w:t> </w:t>
      </w:r>
      <w:r>
        <w:rPr>
          <w:rFonts w:ascii="Arial" w:hAnsi="Arial"/>
          <w:b/>
          <w:color w:val="0E1115"/>
          <w:spacing w:val="-4"/>
          <w:w w:val="85"/>
          <w:sz w:val="24"/>
        </w:rPr>
        <w:t>эт</w:t>
      </w:r>
      <w:r>
        <w:rPr>
          <w:rFonts w:ascii="Arial" w:hAnsi="Arial"/>
          <w:b/>
          <w:color w:val="0E1115"/>
          <w:spacing w:val="-4"/>
          <w:w w:val="85"/>
          <w:sz w:val="27"/>
        </w:rPr>
        <w:t>о</w:t>
      </w:r>
      <w:r>
        <w:rPr>
          <w:rFonts w:ascii="Tahoma" w:hAnsi="Tahoma"/>
          <w:b/>
          <w:color w:val="0E1115"/>
          <w:spacing w:val="-4"/>
          <w:w w:val="85"/>
          <w:sz w:val="24"/>
        </w:rPr>
        <w:t>?)</w:t>
      </w:r>
    </w:p>
    <w:p>
      <w:pPr>
        <w:pStyle w:val="BodyText"/>
        <w:spacing w:before="73"/>
        <w:rPr>
          <w:rFonts w:ascii="Tahoma"/>
          <w:b/>
        </w:rPr>
      </w:pPr>
    </w:p>
    <w:p>
      <w:pPr>
        <w:pStyle w:val="BodyText"/>
        <w:ind w:left="305"/>
        <w:rPr>
          <w:rFonts w:ascii="Tahoma" w:hAnsi="Tahoma"/>
        </w:rPr>
      </w:pPr>
      <w:r>
        <w:rPr>
          <w:color w:val="0E1115"/>
          <w:w w:val="105"/>
        </w:rPr>
        <w:t>Мораль</w:t>
      </w:r>
      <w:r>
        <w:rPr>
          <w:color w:val="0E1115"/>
          <w:spacing w:val="-8"/>
          <w:w w:val="105"/>
        </w:rPr>
        <w:t> </w:t>
      </w:r>
      <w:r>
        <w:rPr>
          <w:rFonts w:ascii="Tahoma" w:hAnsi="Tahoma"/>
          <w:color w:val="0E1115"/>
          <w:w w:val="105"/>
        </w:rPr>
        <w:t>—</w:t>
      </w:r>
      <w:r>
        <w:rPr>
          <w:rFonts w:ascii="Tahoma" w:hAnsi="Tahoma"/>
          <w:color w:val="0E1115"/>
          <w:spacing w:val="-12"/>
          <w:w w:val="105"/>
        </w:rPr>
        <w:t> </w:t>
      </w:r>
      <w:r>
        <w:rPr>
          <w:color w:val="0E1115"/>
          <w:w w:val="105"/>
        </w:rPr>
        <w:t>это</w:t>
      </w:r>
      <w:r>
        <w:rPr>
          <w:color w:val="0E1115"/>
          <w:spacing w:val="-8"/>
          <w:w w:val="105"/>
        </w:rPr>
        <w:t> </w:t>
      </w:r>
      <w:r>
        <w:rPr>
          <w:color w:val="0E1115"/>
          <w:w w:val="105"/>
        </w:rPr>
        <w:t>высшие</w:t>
      </w:r>
      <w:r>
        <w:rPr>
          <w:rFonts w:ascii="Tahoma" w:hAnsi="Tahoma"/>
          <w:color w:val="0E1115"/>
          <w:w w:val="105"/>
        </w:rPr>
        <w:t>,</w:t>
      </w:r>
      <w:r>
        <w:rPr>
          <w:rFonts w:ascii="Tahoma" w:hAnsi="Tahoma"/>
          <w:color w:val="0E1115"/>
          <w:spacing w:val="-11"/>
          <w:w w:val="105"/>
        </w:rPr>
        <w:t> </w:t>
      </w:r>
      <w:r>
        <w:rPr>
          <w:color w:val="0E1115"/>
          <w:w w:val="105"/>
        </w:rPr>
        <w:t>почти</w:t>
      </w:r>
      <w:r>
        <w:rPr>
          <w:color w:val="0E1115"/>
          <w:spacing w:val="-8"/>
          <w:w w:val="105"/>
        </w:rPr>
        <w:t> </w:t>
      </w:r>
      <w:r>
        <w:rPr>
          <w:color w:val="0E1115"/>
          <w:w w:val="105"/>
        </w:rPr>
        <w:t>абсолютные</w:t>
      </w:r>
      <w:r>
        <w:rPr>
          <w:color w:val="0E1115"/>
          <w:spacing w:val="-8"/>
          <w:w w:val="105"/>
        </w:rPr>
        <w:t> </w:t>
      </w:r>
      <w:r>
        <w:rPr>
          <w:color w:val="0E1115"/>
          <w:spacing w:val="-2"/>
          <w:w w:val="105"/>
        </w:rPr>
        <w:t>ориентиры</w:t>
      </w:r>
      <w:r>
        <w:rPr>
          <w:rFonts w:ascii="Tahoma" w:hAnsi="Tahoma"/>
          <w:color w:val="0E1115"/>
          <w:spacing w:val="-2"/>
          <w:w w:val="105"/>
        </w:rPr>
        <w:t>.</w:t>
      </w:r>
    </w:p>
    <w:p>
      <w:pPr>
        <w:pStyle w:val="BodyText"/>
        <w:spacing w:after="0"/>
        <w:rPr>
          <w:rFonts w:ascii="Tahoma" w:hAnsi="Tahoma"/>
        </w:rPr>
        <w:sectPr>
          <w:pgSz w:w="11900" w:h="16840"/>
          <w:pgMar w:top="0" w:bottom="280" w:left="850" w:right="1133"/>
        </w:sectPr>
      </w:pPr>
    </w:p>
    <w:p>
      <w:pPr>
        <w:pStyle w:val="ListParagraph"/>
        <w:numPr>
          <w:ilvl w:val="1"/>
          <w:numId w:val="66"/>
        </w:numPr>
        <w:tabs>
          <w:tab w:pos="575" w:val="left" w:leader="none"/>
        </w:tabs>
        <w:spacing w:line="240" w:lineRule="auto" w:before="27" w:after="0"/>
        <w:ind w:left="575" w:right="0" w:hanging="255"/>
        <w:jc w:val="left"/>
        <w:rPr>
          <w:rFonts w:ascii="Tahoma" w:hAnsi="Tahoma"/>
          <w:b/>
          <w:sz w:val="24"/>
        </w:rPr>
      </w:pPr>
      <w:r>
        <w:rPr>
          <w:rFonts w:ascii="Arial" w:hAnsi="Arial"/>
          <w:b/>
          <w:color w:val="0E1115"/>
          <w:sz w:val="24"/>
        </w:rPr>
        <w:t>Из</w:t>
      </w:r>
      <w:r>
        <w:rPr>
          <w:rFonts w:ascii="Arial" w:hAnsi="Arial"/>
          <w:b/>
          <w:color w:val="0E1115"/>
          <w:spacing w:val="-9"/>
          <w:sz w:val="24"/>
        </w:rPr>
        <w:t> </w:t>
      </w:r>
      <w:r>
        <w:rPr>
          <w:rFonts w:ascii="Arial" w:hAnsi="Arial"/>
          <w:b/>
          <w:color w:val="0E1115"/>
          <w:spacing w:val="-2"/>
          <w:sz w:val="27"/>
        </w:rPr>
        <w:t>Хр</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ти</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а</w:t>
      </w:r>
      <w:r>
        <w:rPr>
          <w:rFonts w:ascii="Tahoma" w:hAnsi="Tahoma"/>
          <w:b/>
          <w:color w:val="0E1115"/>
          <w:spacing w:val="-2"/>
          <w:sz w:val="24"/>
        </w:rPr>
        <w:t>:</w:t>
      </w:r>
    </w:p>
    <w:p>
      <w:pPr>
        <w:pStyle w:val="ListParagraph"/>
        <w:numPr>
          <w:ilvl w:val="2"/>
          <w:numId w:val="66"/>
        </w:numPr>
        <w:tabs>
          <w:tab w:pos="845" w:val="left" w:leader="none"/>
        </w:tabs>
        <w:spacing w:line="338" w:lineRule="auto" w:before="229" w:after="0"/>
        <w:ind w:left="845" w:right="1497" w:hanging="263"/>
        <w:jc w:val="left"/>
        <w:rPr>
          <w:rFonts w:ascii="Tahoma" w:hAnsi="Tahoma"/>
          <w:sz w:val="24"/>
        </w:rPr>
      </w:pPr>
      <w:r>
        <w:rPr>
          <w:rFonts w:ascii="Tahoma" w:hAnsi="Tahoma"/>
          <w:b/>
          <w:color w:val="0E1115"/>
          <w:spacing w:val="-6"/>
          <w:sz w:val="24"/>
        </w:rPr>
        <w:t>«</w:t>
      </w:r>
      <w:r>
        <w:rPr>
          <w:rFonts w:ascii="Arial" w:hAnsi="Arial"/>
          <w:b/>
          <w:color w:val="0E1115"/>
          <w:spacing w:val="-6"/>
          <w:sz w:val="27"/>
        </w:rPr>
        <w:t>Во</w:t>
      </w:r>
      <w:r>
        <w:rPr>
          <w:rFonts w:ascii="Arial" w:hAnsi="Arial"/>
          <w:b/>
          <w:color w:val="0E1115"/>
          <w:spacing w:val="-6"/>
          <w:sz w:val="24"/>
        </w:rPr>
        <w:t>злюби ближн</w:t>
      </w:r>
      <w:r>
        <w:rPr>
          <w:rFonts w:ascii="Arial" w:hAnsi="Arial"/>
          <w:b/>
          <w:color w:val="0E1115"/>
          <w:spacing w:val="-6"/>
          <w:sz w:val="27"/>
        </w:rPr>
        <w:t>е</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3"/>
          <w:sz w:val="27"/>
        </w:rPr>
        <w:t> </w:t>
      </w:r>
      <w:r>
        <w:rPr>
          <w:rFonts w:ascii="Arial" w:hAnsi="Arial"/>
          <w:b/>
          <w:color w:val="0E1115"/>
          <w:spacing w:val="-6"/>
          <w:sz w:val="24"/>
        </w:rPr>
        <w:t>тв</w:t>
      </w:r>
      <w:r>
        <w:rPr>
          <w:rFonts w:ascii="Arial" w:hAnsi="Arial"/>
          <w:b/>
          <w:color w:val="0E1115"/>
          <w:spacing w:val="-6"/>
          <w:sz w:val="27"/>
        </w:rPr>
        <w:t>ое</w:t>
      </w:r>
      <w:r>
        <w:rPr>
          <w:rFonts w:ascii="Arial" w:hAnsi="Arial"/>
          <w:b/>
          <w:color w:val="0E1115"/>
          <w:spacing w:val="-6"/>
          <w:sz w:val="24"/>
        </w:rPr>
        <w:t>г</w:t>
      </w:r>
      <w:r>
        <w:rPr>
          <w:rFonts w:ascii="Arial" w:hAnsi="Arial"/>
          <w:b/>
          <w:color w:val="0E1115"/>
          <w:spacing w:val="-6"/>
          <w:sz w:val="27"/>
        </w:rPr>
        <w:t>о</w:t>
      </w:r>
      <w:r>
        <w:rPr>
          <w:rFonts w:ascii="Tahoma" w:hAnsi="Tahoma"/>
          <w:b/>
          <w:color w:val="0E1115"/>
          <w:spacing w:val="-6"/>
          <w:sz w:val="24"/>
        </w:rPr>
        <w:t>,</w:t>
      </w:r>
      <w:r>
        <w:rPr>
          <w:rFonts w:ascii="Tahoma" w:hAnsi="Tahoma"/>
          <w:b/>
          <w:color w:val="0E1115"/>
          <w:spacing w:val="-13"/>
          <w:sz w:val="24"/>
        </w:rPr>
        <w:t> </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к </w:t>
      </w:r>
      <w:r>
        <w:rPr>
          <w:rFonts w:ascii="Arial" w:hAnsi="Arial"/>
          <w:b/>
          <w:color w:val="0E1115"/>
          <w:spacing w:val="-6"/>
          <w:sz w:val="27"/>
        </w:rPr>
        <w:t>са</w:t>
      </w:r>
      <w:r>
        <w:rPr>
          <w:rFonts w:ascii="Arial" w:hAnsi="Arial"/>
          <w:b/>
          <w:color w:val="0E1115"/>
          <w:spacing w:val="-6"/>
          <w:sz w:val="24"/>
        </w:rPr>
        <w:t>м</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3"/>
          <w:sz w:val="27"/>
        </w:rPr>
        <w:t> </w:t>
      </w:r>
      <w:r>
        <w:rPr>
          <w:rFonts w:ascii="Arial" w:hAnsi="Arial"/>
          <w:b/>
          <w:color w:val="0E1115"/>
          <w:spacing w:val="-6"/>
          <w:sz w:val="27"/>
        </w:rPr>
        <w:t>се</w:t>
      </w:r>
      <w:r>
        <w:rPr>
          <w:rFonts w:ascii="Arial" w:hAnsi="Arial"/>
          <w:b/>
          <w:color w:val="0E1115"/>
          <w:spacing w:val="-6"/>
          <w:sz w:val="24"/>
        </w:rPr>
        <w:t>бя</w:t>
      </w:r>
      <w:r>
        <w:rPr>
          <w:rFonts w:ascii="Tahoma" w:hAnsi="Tahoma"/>
          <w:b/>
          <w:color w:val="0E1115"/>
          <w:spacing w:val="-6"/>
          <w:sz w:val="24"/>
        </w:rPr>
        <w:t>». </w:t>
      </w:r>
      <w:r>
        <w:rPr>
          <w:color w:val="0E1115"/>
          <w:spacing w:val="-6"/>
          <w:sz w:val="24"/>
        </w:rPr>
        <w:t>Золотое правило</w:t>
      </w:r>
      <w:r>
        <w:rPr>
          <w:rFonts w:ascii="Tahoma" w:hAnsi="Tahoma"/>
          <w:color w:val="0E1115"/>
          <w:spacing w:val="-6"/>
          <w:sz w:val="24"/>
        </w:rPr>
        <w:t>, </w:t>
      </w:r>
      <w:r>
        <w:rPr>
          <w:color w:val="0E1115"/>
          <w:sz w:val="24"/>
        </w:rPr>
        <w:t>встречающееся в той или иной форме во всех мировых </w:t>
      </w:r>
      <w:r>
        <w:rPr>
          <w:color w:val="0E1115"/>
          <w:sz w:val="24"/>
        </w:rPr>
        <w:t>религиях</w:t>
      </w:r>
      <w:r>
        <w:rPr>
          <w:rFonts w:ascii="Tahoma" w:hAnsi="Tahoma"/>
          <w:color w:val="0E1115"/>
          <w:sz w:val="24"/>
        </w:rPr>
        <w:t>. </w:t>
      </w:r>
      <w:r>
        <w:rPr>
          <w:color w:val="0E1115"/>
          <w:sz w:val="24"/>
        </w:rPr>
        <w:t>Краеугольный камень человечности</w:t>
      </w:r>
      <w:r>
        <w:rPr>
          <w:rFonts w:ascii="Tahoma" w:hAnsi="Tahoma"/>
          <w:color w:val="0E1115"/>
          <w:sz w:val="24"/>
        </w:rPr>
        <w:t>.</w:t>
      </w:r>
    </w:p>
    <w:p>
      <w:pPr>
        <w:pStyle w:val="ListParagraph"/>
        <w:numPr>
          <w:ilvl w:val="2"/>
          <w:numId w:val="66"/>
        </w:numPr>
        <w:tabs>
          <w:tab w:pos="845" w:val="left" w:leader="none"/>
        </w:tabs>
        <w:spacing w:line="336" w:lineRule="auto" w:before="88" w:after="0"/>
        <w:ind w:left="845" w:right="435" w:hanging="263"/>
        <w:jc w:val="left"/>
        <w:rPr>
          <w:rFonts w:ascii="Tahoma" w:hAnsi="Tahoma"/>
          <w:sz w:val="24"/>
        </w:rPr>
      </w:pPr>
      <w:r>
        <w:rPr>
          <w:rFonts w:ascii="Arial" w:hAnsi="Arial"/>
          <w:b/>
          <w:color w:val="0E1115"/>
          <w:sz w:val="27"/>
        </w:rPr>
        <w:t>М</w:t>
      </w:r>
      <w:r>
        <w:rPr>
          <w:rFonts w:ascii="Arial" w:hAnsi="Arial"/>
          <w:b/>
          <w:color w:val="0E1115"/>
          <w:sz w:val="24"/>
        </w:rPr>
        <w:t>ил</w:t>
      </w:r>
      <w:r>
        <w:rPr>
          <w:rFonts w:ascii="Arial" w:hAnsi="Arial"/>
          <w:b/>
          <w:color w:val="0E1115"/>
          <w:sz w:val="27"/>
        </w:rPr>
        <w:t>осер</w:t>
      </w:r>
      <w:r>
        <w:rPr>
          <w:rFonts w:ascii="Arial" w:hAnsi="Arial"/>
          <w:b/>
          <w:color w:val="0E1115"/>
          <w:sz w:val="24"/>
        </w:rPr>
        <w:t>ди</w:t>
      </w:r>
      <w:r>
        <w:rPr>
          <w:rFonts w:ascii="Arial" w:hAnsi="Arial"/>
          <w:b/>
          <w:color w:val="0E1115"/>
          <w:sz w:val="27"/>
        </w:rPr>
        <w:t>е</w:t>
      </w:r>
      <w:r>
        <w:rPr>
          <w:rFonts w:ascii="Tahoma" w:hAnsi="Tahoma"/>
          <w:b/>
          <w:color w:val="0E1115"/>
          <w:sz w:val="24"/>
        </w:rPr>
        <w:t>.</w:t>
      </w:r>
      <w:r>
        <w:rPr>
          <w:rFonts w:ascii="Tahoma" w:hAnsi="Tahoma"/>
          <w:b/>
          <w:color w:val="0E1115"/>
          <w:spacing w:val="-3"/>
          <w:sz w:val="24"/>
        </w:rPr>
        <w:t> </w:t>
      </w:r>
      <w:r>
        <w:rPr>
          <w:color w:val="0E1115"/>
          <w:sz w:val="24"/>
        </w:rPr>
        <w:t>Прощение</w:t>
      </w:r>
      <w:r>
        <w:rPr>
          <w:color w:val="0E1115"/>
          <w:spacing w:val="-5"/>
          <w:sz w:val="24"/>
        </w:rPr>
        <w:t> </w:t>
      </w:r>
      <w:r>
        <w:rPr>
          <w:color w:val="0E1115"/>
          <w:sz w:val="24"/>
        </w:rPr>
        <w:t>и</w:t>
      </w:r>
      <w:r>
        <w:rPr>
          <w:color w:val="0E1115"/>
          <w:spacing w:val="-5"/>
          <w:sz w:val="24"/>
        </w:rPr>
        <w:t> </w:t>
      </w:r>
      <w:r>
        <w:rPr>
          <w:color w:val="0E1115"/>
          <w:sz w:val="24"/>
        </w:rPr>
        <w:t>помощь</w:t>
      </w:r>
      <w:r>
        <w:rPr>
          <w:color w:val="0E1115"/>
          <w:spacing w:val="-5"/>
          <w:sz w:val="24"/>
        </w:rPr>
        <w:t> </w:t>
      </w:r>
      <w:r>
        <w:rPr>
          <w:color w:val="0E1115"/>
          <w:sz w:val="24"/>
        </w:rPr>
        <w:t>даже</w:t>
      </w:r>
      <w:r>
        <w:rPr>
          <w:color w:val="0E1115"/>
          <w:spacing w:val="-5"/>
          <w:sz w:val="24"/>
        </w:rPr>
        <w:t> </w:t>
      </w:r>
      <w:r>
        <w:rPr>
          <w:color w:val="0E1115"/>
          <w:sz w:val="24"/>
        </w:rPr>
        <w:t>тому</w:t>
      </w:r>
      <w:r>
        <w:rPr>
          <w:rFonts w:ascii="Tahoma" w:hAnsi="Tahoma"/>
          <w:color w:val="0E1115"/>
          <w:sz w:val="24"/>
        </w:rPr>
        <w:t>,</w:t>
      </w:r>
      <w:r>
        <w:rPr>
          <w:rFonts w:ascii="Tahoma" w:hAnsi="Tahoma"/>
          <w:color w:val="0E1115"/>
          <w:spacing w:val="-8"/>
          <w:sz w:val="24"/>
        </w:rPr>
        <w:t> </w:t>
      </w:r>
      <w:r>
        <w:rPr>
          <w:color w:val="0E1115"/>
          <w:sz w:val="24"/>
        </w:rPr>
        <w:t>кто</w:t>
      </w:r>
      <w:r>
        <w:rPr>
          <w:color w:val="0E1115"/>
          <w:spacing w:val="-5"/>
          <w:sz w:val="24"/>
        </w:rPr>
        <w:t> </w:t>
      </w:r>
      <w:r>
        <w:rPr>
          <w:color w:val="0E1115"/>
          <w:sz w:val="24"/>
        </w:rPr>
        <w:t>этого</w:t>
      </w:r>
      <w:r>
        <w:rPr>
          <w:color w:val="0E1115"/>
          <w:spacing w:val="-5"/>
          <w:sz w:val="24"/>
        </w:rPr>
        <w:t> </w:t>
      </w:r>
      <w:r>
        <w:rPr>
          <w:color w:val="0E1115"/>
          <w:sz w:val="24"/>
        </w:rPr>
        <w:t>не</w:t>
      </w:r>
      <w:r>
        <w:rPr>
          <w:color w:val="0E1115"/>
          <w:spacing w:val="-5"/>
          <w:sz w:val="24"/>
        </w:rPr>
        <w:t> </w:t>
      </w:r>
      <w:r>
        <w:rPr>
          <w:color w:val="0E1115"/>
          <w:sz w:val="24"/>
        </w:rPr>
        <w:t>заслуживает</w:t>
      </w:r>
      <w:r>
        <w:rPr>
          <w:rFonts w:ascii="Tahoma" w:hAnsi="Tahoma"/>
          <w:color w:val="0E1115"/>
          <w:sz w:val="24"/>
        </w:rPr>
        <w:t>,</w:t>
      </w:r>
      <w:r>
        <w:rPr>
          <w:rFonts w:ascii="Tahoma" w:hAnsi="Tahoma"/>
          <w:color w:val="0E1115"/>
          <w:spacing w:val="-8"/>
          <w:sz w:val="24"/>
        </w:rPr>
        <w:t> </w:t>
      </w:r>
      <w:r>
        <w:rPr>
          <w:color w:val="0E1115"/>
          <w:sz w:val="24"/>
        </w:rPr>
        <w:t>из </w:t>
      </w:r>
      <w:r>
        <w:rPr>
          <w:color w:val="0E1115"/>
          <w:w w:val="105"/>
          <w:sz w:val="24"/>
        </w:rPr>
        <w:t>чистой любви к нему как к творению</w:t>
      </w:r>
      <w:r>
        <w:rPr>
          <w:rFonts w:ascii="Tahoma" w:hAnsi="Tahoma"/>
          <w:color w:val="0E1115"/>
          <w:w w:val="105"/>
          <w:sz w:val="24"/>
        </w:rPr>
        <w:t>.</w:t>
      </w:r>
    </w:p>
    <w:p>
      <w:pPr>
        <w:pStyle w:val="ListParagraph"/>
        <w:numPr>
          <w:ilvl w:val="1"/>
          <w:numId w:val="66"/>
        </w:numPr>
        <w:tabs>
          <w:tab w:pos="575" w:val="left" w:leader="none"/>
        </w:tabs>
        <w:spacing w:line="240" w:lineRule="auto" w:before="86" w:after="0"/>
        <w:ind w:left="575" w:right="0" w:hanging="255"/>
        <w:jc w:val="left"/>
        <w:rPr>
          <w:rFonts w:ascii="Tahoma" w:hAnsi="Tahoma"/>
          <w:b/>
          <w:sz w:val="24"/>
        </w:rPr>
      </w:pPr>
      <w:r>
        <w:rPr>
          <w:rFonts w:ascii="Arial" w:hAnsi="Arial"/>
          <w:b/>
          <w:color w:val="0E1115"/>
          <w:sz w:val="24"/>
        </w:rPr>
        <w:t>Из</w:t>
      </w:r>
      <w:r>
        <w:rPr>
          <w:rFonts w:ascii="Arial" w:hAnsi="Arial"/>
          <w:b/>
          <w:color w:val="0E1115"/>
          <w:spacing w:val="-9"/>
          <w:sz w:val="24"/>
        </w:rPr>
        <w:t> </w:t>
      </w:r>
      <w:r>
        <w:rPr>
          <w:rFonts w:ascii="Arial" w:hAnsi="Arial"/>
          <w:b/>
          <w:color w:val="0E1115"/>
          <w:spacing w:val="-2"/>
          <w:sz w:val="24"/>
        </w:rPr>
        <w:t>Дж</w:t>
      </w:r>
      <w:r>
        <w:rPr>
          <w:rFonts w:ascii="Arial" w:hAnsi="Arial"/>
          <w:b/>
          <w:color w:val="0E1115"/>
          <w:spacing w:val="-2"/>
          <w:sz w:val="27"/>
        </w:rPr>
        <w:t>ай</w:t>
      </w:r>
      <w:r>
        <w:rPr>
          <w:rFonts w:ascii="Arial" w:hAnsi="Arial"/>
          <w:b/>
          <w:color w:val="0E1115"/>
          <w:spacing w:val="-2"/>
          <w:sz w:val="24"/>
        </w:rPr>
        <w:t>низм</w:t>
      </w:r>
      <w:r>
        <w:rPr>
          <w:rFonts w:ascii="Arial" w:hAnsi="Arial"/>
          <w:b/>
          <w:color w:val="0E1115"/>
          <w:spacing w:val="-2"/>
          <w:sz w:val="27"/>
        </w:rPr>
        <w:t>а</w:t>
      </w:r>
      <w:r>
        <w:rPr>
          <w:rFonts w:ascii="Tahoma" w:hAnsi="Tahoma"/>
          <w:b/>
          <w:color w:val="0E1115"/>
          <w:spacing w:val="-2"/>
          <w:sz w:val="24"/>
        </w:rPr>
        <w:t>:</w:t>
      </w:r>
    </w:p>
    <w:p>
      <w:pPr>
        <w:pStyle w:val="ListParagraph"/>
        <w:numPr>
          <w:ilvl w:val="2"/>
          <w:numId w:val="66"/>
        </w:numPr>
        <w:tabs>
          <w:tab w:pos="845" w:val="left" w:leader="none"/>
        </w:tabs>
        <w:spacing w:line="336" w:lineRule="auto" w:before="230" w:after="0"/>
        <w:ind w:left="845" w:right="350" w:hanging="263"/>
        <w:jc w:val="left"/>
        <w:rPr>
          <w:rFonts w:ascii="Tahoma" w:hAnsi="Tahoma"/>
          <w:sz w:val="24"/>
        </w:rPr>
      </w:pPr>
      <w:r>
        <w:rPr>
          <w:rFonts w:ascii="Arial" w:hAnsi="Arial"/>
          <w:b/>
          <w:color w:val="0E1115"/>
          <w:spacing w:val="-4"/>
          <w:sz w:val="27"/>
        </w:rPr>
        <w:t>А</w:t>
      </w:r>
      <w:r>
        <w:rPr>
          <w:rFonts w:ascii="Arial" w:hAnsi="Arial"/>
          <w:b/>
          <w:color w:val="0E1115"/>
          <w:spacing w:val="-4"/>
          <w:sz w:val="24"/>
        </w:rPr>
        <w:t>п</w:t>
      </w:r>
      <w:r>
        <w:rPr>
          <w:rFonts w:ascii="Arial" w:hAnsi="Arial"/>
          <w:b/>
          <w:color w:val="0E1115"/>
          <w:spacing w:val="-4"/>
          <w:sz w:val="27"/>
        </w:rPr>
        <w:t>арй</w:t>
      </w:r>
      <w:r>
        <w:rPr>
          <w:rFonts w:ascii="Arial" w:hAnsi="Arial"/>
          <w:b/>
          <w:color w:val="0E1115"/>
          <w:spacing w:val="-4"/>
          <w:sz w:val="24"/>
        </w:rPr>
        <w:t>г</w:t>
      </w:r>
      <w:r>
        <w:rPr>
          <w:rFonts w:ascii="Arial" w:hAnsi="Arial"/>
          <w:b/>
          <w:color w:val="0E1115"/>
          <w:spacing w:val="-4"/>
          <w:sz w:val="27"/>
        </w:rPr>
        <w:t>раха</w:t>
      </w:r>
      <w:r>
        <w:rPr>
          <w:rFonts w:ascii="Arial" w:hAnsi="Arial"/>
          <w:b/>
          <w:color w:val="0E1115"/>
          <w:spacing w:val="-15"/>
          <w:sz w:val="27"/>
        </w:rPr>
        <w:t> </w:t>
      </w:r>
      <w:r>
        <w:rPr>
          <w:rFonts w:ascii="Tahoma" w:hAnsi="Tahoma"/>
          <w:b/>
          <w:color w:val="0E1115"/>
          <w:spacing w:val="-4"/>
          <w:sz w:val="24"/>
        </w:rPr>
        <w:t>—</w:t>
      </w:r>
      <w:r>
        <w:rPr>
          <w:rFonts w:ascii="Tahoma" w:hAnsi="Tahoma"/>
          <w:b/>
          <w:color w:val="0E1115"/>
          <w:spacing w:val="-14"/>
          <w:sz w:val="24"/>
        </w:rPr>
        <w:t> </w:t>
      </w:r>
      <w:r>
        <w:rPr>
          <w:rFonts w:ascii="Arial" w:hAnsi="Arial"/>
          <w:b/>
          <w:color w:val="0E1115"/>
          <w:spacing w:val="-4"/>
          <w:sz w:val="24"/>
        </w:rPr>
        <w:t>н</w:t>
      </w:r>
      <w:r>
        <w:rPr>
          <w:rFonts w:ascii="Arial" w:hAnsi="Arial"/>
          <w:b/>
          <w:color w:val="0E1115"/>
          <w:spacing w:val="-4"/>
          <w:sz w:val="27"/>
        </w:rPr>
        <w:t>ес</w:t>
      </w:r>
      <w:r>
        <w:rPr>
          <w:rFonts w:ascii="Arial" w:hAnsi="Arial"/>
          <w:b/>
          <w:color w:val="0E1115"/>
          <w:spacing w:val="-4"/>
          <w:sz w:val="24"/>
        </w:rPr>
        <w:t>тяж</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о</w:t>
      </w:r>
      <w:r>
        <w:rPr>
          <w:rFonts w:ascii="Tahoma" w:hAnsi="Tahoma"/>
          <w:b/>
          <w:color w:val="0E1115"/>
          <w:spacing w:val="-4"/>
          <w:sz w:val="24"/>
        </w:rPr>
        <w:t>.</w:t>
      </w:r>
      <w:r>
        <w:rPr>
          <w:rFonts w:ascii="Tahoma" w:hAnsi="Tahoma"/>
          <w:b/>
          <w:color w:val="0E1115"/>
          <w:spacing w:val="-14"/>
          <w:sz w:val="24"/>
        </w:rPr>
        <w:t> </w:t>
      </w:r>
      <w:r>
        <w:rPr>
          <w:color w:val="0E1115"/>
          <w:spacing w:val="-4"/>
          <w:sz w:val="24"/>
        </w:rPr>
        <w:t>Ограничение</w:t>
      </w:r>
      <w:r>
        <w:rPr>
          <w:color w:val="0E1115"/>
          <w:spacing w:val="-13"/>
          <w:sz w:val="24"/>
        </w:rPr>
        <w:t> </w:t>
      </w:r>
      <w:r>
        <w:rPr>
          <w:color w:val="0E1115"/>
          <w:spacing w:val="-4"/>
          <w:sz w:val="24"/>
        </w:rPr>
        <w:t>своих</w:t>
      </w:r>
      <w:r>
        <w:rPr>
          <w:color w:val="0E1115"/>
          <w:spacing w:val="-10"/>
          <w:sz w:val="24"/>
        </w:rPr>
        <w:t> </w:t>
      </w:r>
      <w:r>
        <w:rPr>
          <w:color w:val="0E1115"/>
          <w:spacing w:val="-4"/>
          <w:sz w:val="24"/>
        </w:rPr>
        <w:t>потребностей</w:t>
      </w:r>
      <w:r>
        <w:rPr>
          <w:rFonts w:ascii="Tahoma" w:hAnsi="Tahoma"/>
          <w:color w:val="0E1115"/>
          <w:spacing w:val="-4"/>
          <w:sz w:val="24"/>
        </w:rPr>
        <w:t>,</w:t>
      </w:r>
      <w:r>
        <w:rPr>
          <w:rFonts w:ascii="Tahoma" w:hAnsi="Tahoma"/>
          <w:color w:val="0E1115"/>
          <w:spacing w:val="-14"/>
          <w:sz w:val="24"/>
        </w:rPr>
        <w:t> </w:t>
      </w:r>
      <w:r>
        <w:rPr>
          <w:color w:val="0E1115"/>
          <w:spacing w:val="-4"/>
          <w:sz w:val="24"/>
        </w:rPr>
        <w:t>отказ</w:t>
      </w:r>
      <w:r>
        <w:rPr>
          <w:color w:val="0E1115"/>
          <w:spacing w:val="-11"/>
          <w:sz w:val="24"/>
        </w:rPr>
        <w:t> </w:t>
      </w:r>
      <w:r>
        <w:rPr>
          <w:color w:val="0E1115"/>
          <w:spacing w:val="-4"/>
          <w:sz w:val="24"/>
        </w:rPr>
        <w:t>от </w:t>
      </w:r>
      <w:r>
        <w:rPr>
          <w:color w:val="0E1115"/>
          <w:w w:val="105"/>
          <w:sz w:val="24"/>
        </w:rPr>
        <w:t>накопительства</w:t>
      </w:r>
      <w:r>
        <w:rPr>
          <w:color w:val="0E1115"/>
          <w:spacing w:val="-6"/>
          <w:w w:val="105"/>
          <w:sz w:val="24"/>
        </w:rPr>
        <w:t> </w:t>
      </w:r>
      <w:r>
        <w:rPr>
          <w:color w:val="0E1115"/>
          <w:w w:val="105"/>
          <w:sz w:val="24"/>
        </w:rPr>
        <w:t>и</w:t>
      </w:r>
      <w:r>
        <w:rPr>
          <w:color w:val="0E1115"/>
          <w:spacing w:val="-6"/>
          <w:w w:val="105"/>
          <w:sz w:val="24"/>
        </w:rPr>
        <w:t> </w:t>
      </w:r>
      <w:r>
        <w:rPr>
          <w:color w:val="0E1115"/>
          <w:w w:val="105"/>
          <w:sz w:val="24"/>
        </w:rPr>
        <w:t>роскоши</w:t>
      </w:r>
      <w:r>
        <w:rPr>
          <w:color w:val="0E1115"/>
          <w:spacing w:val="-6"/>
          <w:w w:val="105"/>
          <w:sz w:val="24"/>
        </w:rPr>
        <w:t> </w:t>
      </w:r>
      <w:r>
        <w:rPr>
          <w:color w:val="0E1115"/>
          <w:w w:val="105"/>
          <w:sz w:val="24"/>
        </w:rPr>
        <w:t>как</w:t>
      </w:r>
      <w:r>
        <w:rPr>
          <w:color w:val="0E1115"/>
          <w:spacing w:val="-6"/>
          <w:w w:val="105"/>
          <w:sz w:val="24"/>
        </w:rPr>
        <w:t> </w:t>
      </w:r>
      <w:r>
        <w:rPr>
          <w:color w:val="0E1115"/>
          <w:w w:val="105"/>
          <w:sz w:val="24"/>
        </w:rPr>
        <w:t>путь</w:t>
      </w:r>
      <w:r>
        <w:rPr>
          <w:color w:val="0E1115"/>
          <w:spacing w:val="-6"/>
          <w:w w:val="105"/>
          <w:sz w:val="24"/>
        </w:rPr>
        <w:t> </w:t>
      </w:r>
      <w:r>
        <w:rPr>
          <w:color w:val="0E1115"/>
          <w:w w:val="105"/>
          <w:sz w:val="24"/>
        </w:rPr>
        <w:t>к</w:t>
      </w:r>
      <w:r>
        <w:rPr>
          <w:color w:val="0E1115"/>
          <w:spacing w:val="-6"/>
          <w:w w:val="105"/>
          <w:sz w:val="24"/>
        </w:rPr>
        <w:t> </w:t>
      </w:r>
      <w:r>
        <w:rPr>
          <w:color w:val="0E1115"/>
          <w:w w:val="105"/>
          <w:sz w:val="24"/>
        </w:rPr>
        <w:t>внутренней</w:t>
      </w:r>
      <w:r>
        <w:rPr>
          <w:color w:val="0E1115"/>
          <w:spacing w:val="-6"/>
          <w:w w:val="105"/>
          <w:sz w:val="24"/>
        </w:rPr>
        <w:t> </w:t>
      </w:r>
      <w:r>
        <w:rPr>
          <w:color w:val="0E1115"/>
          <w:w w:val="105"/>
          <w:sz w:val="24"/>
        </w:rPr>
        <w:t>и</w:t>
      </w:r>
      <w:r>
        <w:rPr>
          <w:color w:val="0E1115"/>
          <w:spacing w:val="-6"/>
          <w:w w:val="105"/>
          <w:sz w:val="24"/>
        </w:rPr>
        <w:t> </w:t>
      </w:r>
      <w:r>
        <w:rPr>
          <w:color w:val="0E1115"/>
          <w:w w:val="105"/>
          <w:sz w:val="24"/>
        </w:rPr>
        <w:t>внешней</w:t>
      </w:r>
      <w:r>
        <w:rPr>
          <w:color w:val="0E1115"/>
          <w:spacing w:val="-6"/>
          <w:w w:val="105"/>
          <w:sz w:val="24"/>
        </w:rPr>
        <w:t> </w:t>
      </w:r>
      <w:r>
        <w:rPr>
          <w:color w:val="0E1115"/>
          <w:w w:val="105"/>
          <w:sz w:val="24"/>
        </w:rPr>
        <w:t>свободе</w:t>
      </w:r>
      <w:r>
        <w:rPr>
          <w:rFonts w:ascii="Tahoma" w:hAnsi="Tahoma"/>
          <w:color w:val="0E1115"/>
          <w:w w:val="105"/>
          <w:sz w:val="24"/>
        </w:rPr>
        <w:t>.</w:t>
      </w:r>
    </w:p>
    <w:p>
      <w:pPr>
        <w:pStyle w:val="ListParagraph"/>
        <w:numPr>
          <w:ilvl w:val="1"/>
          <w:numId w:val="66"/>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85"/>
          <w:sz w:val="24"/>
        </w:rPr>
        <w:t>Из</w:t>
      </w:r>
      <w:r>
        <w:rPr>
          <w:rFonts w:ascii="Arial" w:hAnsi="Arial"/>
          <w:b/>
          <w:color w:val="0E1115"/>
          <w:spacing w:val="47"/>
          <w:sz w:val="24"/>
        </w:rPr>
        <w:t> </w:t>
      </w: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ре</w:t>
      </w:r>
      <w:r>
        <w:rPr>
          <w:rFonts w:ascii="Arial" w:hAnsi="Arial"/>
          <w:b/>
          <w:color w:val="0E1115"/>
          <w:w w:val="85"/>
          <w:sz w:val="24"/>
        </w:rPr>
        <w:t>м</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ой</w:t>
      </w:r>
      <w:r>
        <w:rPr>
          <w:rFonts w:ascii="Arial" w:hAnsi="Arial"/>
          <w:b/>
          <w:color w:val="0E1115"/>
          <w:spacing w:val="40"/>
          <w:sz w:val="27"/>
        </w:rPr>
        <w:t> </w:t>
      </w:r>
      <w:r>
        <w:rPr>
          <w:rFonts w:ascii="Arial" w:hAnsi="Arial"/>
          <w:b/>
          <w:color w:val="0E1115"/>
          <w:w w:val="85"/>
          <w:sz w:val="24"/>
        </w:rPr>
        <w:t>Эк</w:t>
      </w:r>
      <w:r>
        <w:rPr>
          <w:rFonts w:ascii="Arial" w:hAnsi="Arial"/>
          <w:b/>
          <w:color w:val="0E1115"/>
          <w:w w:val="85"/>
          <w:sz w:val="27"/>
        </w:rPr>
        <w:t>о</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гич</w:t>
      </w:r>
      <w:r>
        <w:rPr>
          <w:rFonts w:ascii="Arial" w:hAnsi="Arial"/>
          <w:b/>
          <w:color w:val="0E1115"/>
          <w:w w:val="85"/>
          <w:sz w:val="27"/>
        </w:rPr>
        <w:t>ес</w:t>
      </w:r>
      <w:r>
        <w:rPr>
          <w:rFonts w:ascii="Arial" w:hAnsi="Arial"/>
          <w:b/>
          <w:color w:val="0E1115"/>
          <w:w w:val="85"/>
          <w:sz w:val="24"/>
        </w:rPr>
        <w:t>к</w:t>
      </w:r>
      <w:r>
        <w:rPr>
          <w:rFonts w:ascii="Arial" w:hAnsi="Arial"/>
          <w:b/>
          <w:color w:val="0E1115"/>
          <w:w w:val="85"/>
          <w:sz w:val="27"/>
        </w:rPr>
        <w:t>ой</w:t>
      </w:r>
      <w:r>
        <w:rPr>
          <w:rFonts w:ascii="Arial" w:hAnsi="Arial"/>
          <w:b/>
          <w:color w:val="0E1115"/>
          <w:spacing w:val="39"/>
          <w:sz w:val="27"/>
        </w:rPr>
        <w:t> </w:t>
      </w:r>
      <w:r>
        <w:rPr>
          <w:rFonts w:ascii="Arial" w:hAnsi="Arial"/>
          <w:b/>
          <w:color w:val="0E1115"/>
          <w:spacing w:val="-2"/>
          <w:w w:val="85"/>
          <w:sz w:val="24"/>
        </w:rPr>
        <w:t>Этики</w:t>
      </w:r>
      <w:r>
        <w:rPr>
          <w:rFonts w:ascii="Tahoma" w:hAnsi="Tahoma"/>
          <w:b/>
          <w:color w:val="0E1115"/>
          <w:spacing w:val="-2"/>
          <w:w w:val="85"/>
          <w:sz w:val="24"/>
        </w:rPr>
        <w:t>:</w:t>
      </w:r>
    </w:p>
    <w:p>
      <w:pPr>
        <w:pStyle w:val="ListParagraph"/>
        <w:numPr>
          <w:ilvl w:val="2"/>
          <w:numId w:val="66"/>
        </w:numPr>
        <w:tabs>
          <w:tab w:pos="845" w:val="left" w:leader="none"/>
        </w:tabs>
        <w:spacing w:line="338" w:lineRule="auto" w:before="229" w:after="0"/>
        <w:ind w:left="845" w:right="71" w:hanging="263"/>
        <w:jc w:val="left"/>
        <w:rPr>
          <w:rFonts w:ascii="Tahoma" w:hAnsi="Tahoma"/>
          <w:sz w:val="24"/>
        </w:rPr>
      </w:pPr>
      <w:r>
        <w:rPr>
          <w:rFonts w:ascii="Arial" w:hAnsi="Arial"/>
          <w:b/>
          <w:color w:val="0E1115"/>
          <w:spacing w:val="-8"/>
          <w:sz w:val="24"/>
        </w:rPr>
        <w:t>Би</w:t>
      </w:r>
      <w:r>
        <w:rPr>
          <w:rFonts w:ascii="Arial" w:hAnsi="Arial"/>
          <w:b/>
          <w:color w:val="0E1115"/>
          <w:spacing w:val="-8"/>
          <w:sz w:val="27"/>
        </w:rPr>
        <w:t>о</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р</w:t>
      </w:r>
      <w:r>
        <w:rPr>
          <w:rFonts w:ascii="Arial" w:hAnsi="Arial"/>
          <w:b/>
          <w:color w:val="0E1115"/>
          <w:spacing w:val="-8"/>
          <w:sz w:val="24"/>
        </w:rPr>
        <w:t>изм </w:t>
      </w:r>
      <w:r>
        <w:rPr>
          <w:rFonts w:ascii="Tahoma" w:hAnsi="Tahoma"/>
          <w:b/>
          <w:color w:val="0E1115"/>
          <w:spacing w:val="-8"/>
          <w:sz w:val="24"/>
        </w:rPr>
        <w:t>(</w:t>
      </w:r>
      <w:r>
        <w:rPr>
          <w:rFonts w:ascii="Arial" w:hAnsi="Arial"/>
          <w:b/>
          <w:color w:val="0E1115"/>
          <w:spacing w:val="-8"/>
          <w:sz w:val="24"/>
        </w:rPr>
        <w:t>в п</w:t>
      </w:r>
      <w:r>
        <w:rPr>
          <w:rFonts w:ascii="Arial" w:hAnsi="Arial"/>
          <w:b/>
          <w:color w:val="0E1115"/>
          <w:spacing w:val="-8"/>
          <w:sz w:val="27"/>
        </w:rPr>
        <w:t>ро</w:t>
      </w:r>
      <w:r>
        <w:rPr>
          <w:rFonts w:ascii="Arial" w:hAnsi="Arial"/>
          <w:b/>
          <w:color w:val="0E1115"/>
          <w:spacing w:val="-8"/>
          <w:sz w:val="24"/>
        </w:rPr>
        <w:t>тив</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ес</w:t>
      </w:r>
      <w:r>
        <w:rPr>
          <w:rFonts w:ascii="Arial" w:hAnsi="Arial"/>
          <w:b/>
          <w:color w:val="0E1115"/>
          <w:spacing w:val="-12"/>
          <w:sz w:val="27"/>
        </w:rPr>
        <w:t> </w:t>
      </w:r>
      <w:r>
        <w:rPr>
          <w:rFonts w:ascii="Arial" w:hAnsi="Arial"/>
          <w:b/>
          <w:color w:val="0E1115"/>
          <w:spacing w:val="-8"/>
          <w:sz w:val="27"/>
        </w:rPr>
        <w:t>а</w:t>
      </w:r>
      <w:r>
        <w:rPr>
          <w:rFonts w:ascii="Arial" w:hAnsi="Arial"/>
          <w:b/>
          <w:color w:val="0E1115"/>
          <w:spacing w:val="-8"/>
          <w:sz w:val="24"/>
        </w:rPr>
        <w:t>нт</w:t>
      </w:r>
      <w:r>
        <w:rPr>
          <w:rFonts w:ascii="Arial" w:hAnsi="Arial"/>
          <w:b/>
          <w:color w:val="0E1115"/>
          <w:spacing w:val="-8"/>
          <w:sz w:val="27"/>
        </w:rPr>
        <w:t>ро</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р</w:t>
      </w:r>
      <w:r>
        <w:rPr>
          <w:rFonts w:ascii="Arial" w:hAnsi="Arial"/>
          <w:b/>
          <w:color w:val="0E1115"/>
          <w:spacing w:val="-8"/>
          <w:sz w:val="24"/>
        </w:rPr>
        <w:t>изм</w:t>
      </w:r>
      <w:r>
        <w:rPr>
          <w:rFonts w:ascii="Arial" w:hAnsi="Arial"/>
          <w:b/>
          <w:color w:val="0E1115"/>
          <w:spacing w:val="-8"/>
          <w:sz w:val="27"/>
        </w:rPr>
        <w:t>у</w:t>
      </w:r>
      <w:r>
        <w:rPr>
          <w:rFonts w:ascii="Tahoma" w:hAnsi="Tahoma"/>
          <w:b/>
          <w:color w:val="0E1115"/>
          <w:spacing w:val="-8"/>
          <w:sz w:val="24"/>
        </w:rPr>
        <w:t>).</w:t>
      </w:r>
      <w:r>
        <w:rPr>
          <w:rFonts w:ascii="Tahoma" w:hAnsi="Tahoma"/>
          <w:b/>
          <w:color w:val="0E1115"/>
          <w:sz w:val="24"/>
        </w:rPr>
        <w:t> </w:t>
      </w:r>
      <w:r>
        <w:rPr>
          <w:color w:val="0E1115"/>
          <w:spacing w:val="-8"/>
          <w:sz w:val="24"/>
        </w:rPr>
        <w:t>Человек </w:t>
      </w:r>
      <w:r>
        <w:rPr>
          <w:rFonts w:ascii="Tahoma" w:hAnsi="Tahoma"/>
          <w:color w:val="0E1115"/>
          <w:spacing w:val="-8"/>
          <w:sz w:val="24"/>
        </w:rPr>
        <w:t>— </w:t>
      </w:r>
      <w:r>
        <w:rPr>
          <w:color w:val="0E1115"/>
          <w:spacing w:val="-8"/>
          <w:sz w:val="24"/>
        </w:rPr>
        <w:t>не царь </w:t>
      </w:r>
      <w:r>
        <w:rPr>
          <w:color w:val="0E1115"/>
          <w:spacing w:val="-8"/>
          <w:sz w:val="24"/>
        </w:rPr>
        <w:t>природы</w:t>
      </w:r>
      <w:r>
        <w:rPr>
          <w:rFonts w:ascii="Tahoma" w:hAnsi="Tahoma"/>
          <w:color w:val="0E1115"/>
          <w:spacing w:val="-8"/>
          <w:sz w:val="24"/>
        </w:rPr>
        <w:t>, </w:t>
      </w:r>
      <w:r>
        <w:rPr>
          <w:color w:val="0E1115"/>
          <w:sz w:val="24"/>
        </w:rPr>
        <w:t>а часть сложной биосети</w:t>
      </w:r>
      <w:r>
        <w:rPr>
          <w:rFonts w:ascii="Tahoma" w:hAnsi="Tahoma"/>
          <w:color w:val="0E1115"/>
          <w:sz w:val="24"/>
        </w:rPr>
        <w:t>. </w:t>
      </w:r>
      <w:r>
        <w:rPr>
          <w:color w:val="0E1115"/>
          <w:sz w:val="24"/>
        </w:rPr>
        <w:t>Ценность жизни не зависит от её полезности для </w:t>
      </w:r>
      <w:r>
        <w:rPr>
          <w:color w:val="0E1115"/>
          <w:spacing w:val="-2"/>
          <w:sz w:val="24"/>
        </w:rPr>
        <w:t>человека</w:t>
      </w:r>
      <w:r>
        <w:rPr>
          <w:rFonts w:ascii="Tahoma" w:hAnsi="Tahoma"/>
          <w:color w:val="0E1115"/>
          <w:spacing w:val="-2"/>
          <w:sz w:val="24"/>
        </w:rPr>
        <w:t>.</w:t>
      </w:r>
    </w:p>
    <w:p>
      <w:pPr>
        <w:pStyle w:val="ListParagraph"/>
        <w:numPr>
          <w:ilvl w:val="2"/>
          <w:numId w:val="66"/>
        </w:numPr>
        <w:tabs>
          <w:tab w:pos="845" w:val="left" w:leader="none"/>
        </w:tabs>
        <w:spacing w:line="336" w:lineRule="auto" w:before="88" w:after="0"/>
        <w:ind w:left="845" w:right="444" w:hanging="263"/>
        <w:jc w:val="left"/>
        <w:rPr>
          <w:rFonts w:ascii="Tahoma" w:hAnsi="Tahoma"/>
          <w:sz w:val="24"/>
        </w:rPr>
      </w:pPr>
      <w:r>
        <w:rPr>
          <w:rFonts w:ascii="Arial" w:hAnsi="Arial"/>
          <w:b/>
          <w:color w:val="0E1115"/>
          <w:sz w:val="27"/>
        </w:rPr>
        <w:t>Г</w:t>
      </w:r>
      <w:r>
        <w:rPr>
          <w:rFonts w:ascii="Arial" w:hAnsi="Arial"/>
          <w:b/>
          <w:color w:val="0E1115"/>
          <w:sz w:val="24"/>
        </w:rPr>
        <w:t>л</w:t>
      </w:r>
      <w:r>
        <w:rPr>
          <w:rFonts w:ascii="Arial" w:hAnsi="Arial"/>
          <w:b/>
          <w:color w:val="0E1115"/>
          <w:sz w:val="27"/>
        </w:rPr>
        <w:t>у</w:t>
      </w:r>
      <w:r>
        <w:rPr>
          <w:rFonts w:ascii="Arial" w:hAnsi="Arial"/>
          <w:b/>
          <w:color w:val="0E1115"/>
          <w:sz w:val="24"/>
        </w:rPr>
        <w:t>бинн</w:t>
      </w:r>
      <w:r>
        <w:rPr>
          <w:rFonts w:ascii="Arial" w:hAnsi="Arial"/>
          <w:b/>
          <w:color w:val="0E1115"/>
          <w:sz w:val="27"/>
        </w:rPr>
        <w:t>а</w:t>
      </w:r>
      <w:r>
        <w:rPr>
          <w:rFonts w:ascii="Arial" w:hAnsi="Arial"/>
          <w:b/>
          <w:color w:val="0E1115"/>
          <w:sz w:val="24"/>
        </w:rPr>
        <w:t>я</w:t>
      </w:r>
      <w:r>
        <w:rPr>
          <w:rFonts w:ascii="Arial" w:hAnsi="Arial"/>
          <w:b/>
          <w:color w:val="0E1115"/>
          <w:spacing w:val="-17"/>
          <w:sz w:val="24"/>
        </w:rPr>
        <w:t> </w:t>
      </w:r>
      <w:r>
        <w:rPr>
          <w:rFonts w:ascii="Arial" w:hAnsi="Arial"/>
          <w:b/>
          <w:color w:val="0E1115"/>
          <w:sz w:val="24"/>
        </w:rPr>
        <w:t>эк</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гия</w:t>
      </w:r>
      <w:r>
        <w:rPr>
          <w:rFonts w:ascii="Tahoma" w:hAnsi="Tahoma"/>
          <w:b/>
          <w:color w:val="0E1115"/>
          <w:sz w:val="24"/>
        </w:rPr>
        <w:t>.</w:t>
      </w:r>
      <w:r>
        <w:rPr>
          <w:rFonts w:ascii="Tahoma" w:hAnsi="Tahoma"/>
          <w:b/>
          <w:color w:val="0E1115"/>
          <w:spacing w:val="-16"/>
          <w:sz w:val="24"/>
        </w:rPr>
        <w:t> </w:t>
      </w:r>
      <w:r>
        <w:rPr>
          <w:color w:val="0E1115"/>
          <w:sz w:val="24"/>
        </w:rPr>
        <w:t>Признание</w:t>
      </w:r>
      <w:r>
        <w:rPr>
          <w:color w:val="0E1115"/>
          <w:spacing w:val="-17"/>
          <w:sz w:val="24"/>
        </w:rPr>
        <w:t> </w:t>
      </w:r>
      <w:r>
        <w:rPr>
          <w:rFonts w:ascii="Tahoma" w:hAnsi="Tahoma"/>
          <w:color w:val="0E1115"/>
          <w:sz w:val="24"/>
        </w:rPr>
        <w:t>inherent,</w:t>
      </w:r>
      <w:r>
        <w:rPr>
          <w:rFonts w:ascii="Tahoma" w:hAnsi="Tahoma"/>
          <w:color w:val="0E1115"/>
          <w:spacing w:val="-19"/>
          <w:sz w:val="24"/>
        </w:rPr>
        <w:t> </w:t>
      </w:r>
      <w:r>
        <w:rPr>
          <w:color w:val="0E1115"/>
          <w:sz w:val="24"/>
        </w:rPr>
        <w:t>внутренней</w:t>
      </w:r>
      <w:r>
        <w:rPr>
          <w:color w:val="0E1115"/>
          <w:spacing w:val="-17"/>
          <w:sz w:val="24"/>
        </w:rPr>
        <w:t> </w:t>
      </w:r>
      <w:r>
        <w:rPr>
          <w:color w:val="0E1115"/>
          <w:sz w:val="24"/>
        </w:rPr>
        <w:t>ценности</w:t>
      </w:r>
      <w:r>
        <w:rPr>
          <w:color w:val="0E1115"/>
          <w:spacing w:val="-17"/>
          <w:sz w:val="24"/>
        </w:rPr>
        <w:t> </w:t>
      </w:r>
      <w:r>
        <w:rPr>
          <w:color w:val="0E1115"/>
          <w:sz w:val="24"/>
        </w:rPr>
        <w:t>всех</w:t>
      </w:r>
      <w:r>
        <w:rPr>
          <w:color w:val="0E1115"/>
          <w:spacing w:val="-17"/>
          <w:sz w:val="24"/>
        </w:rPr>
        <w:t> </w:t>
      </w:r>
      <w:r>
        <w:rPr>
          <w:color w:val="0E1115"/>
          <w:sz w:val="24"/>
        </w:rPr>
        <w:t>живых существ и экосистем</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w w:val="85"/>
          <w:sz w:val="27"/>
        </w:rPr>
        <w:t>С</w:t>
      </w:r>
      <w:r>
        <w:rPr>
          <w:rFonts w:ascii="Arial" w:hAnsi="Arial"/>
          <w:b/>
          <w:color w:val="0E1115"/>
          <w:w w:val="85"/>
          <w:sz w:val="24"/>
        </w:rPr>
        <w:t>инт</w:t>
      </w:r>
      <w:r>
        <w:rPr>
          <w:rFonts w:ascii="Arial" w:hAnsi="Arial"/>
          <w:b/>
          <w:color w:val="0E1115"/>
          <w:w w:val="85"/>
          <w:sz w:val="27"/>
        </w:rPr>
        <w:t>е</w:t>
      </w:r>
      <w:r>
        <w:rPr>
          <w:rFonts w:ascii="Arial" w:hAnsi="Arial"/>
          <w:b/>
          <w:color w:val="0E1115"/>
          <w:w w:val="85"/>
          <w:sz w:val="24"/>
        </w:rPr>
        <w:t>зи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а</w:t>
      </w:r>
      <w:r>
        <w:rPr>
          <w:rFonts w:ascii="Arial" w:hAnsi="Arial"/>
          <w:b/>
          <w:color w:val="0E1115"/>
          <w:w w:val="85"/>
          <w:sz w:val="24"/>
        </w:rPr>
        <w:t>я</w:t>
      </w:r>
      <w:r>
        <w:rPr>
          <w:rFonts w:ascii="Arial" w:hAnsi="Arial"/>
          <w:b/>
          <w:color w:val="0E1115"/>
          <w:spacing w:val="52"/>
          <w:sz w:val="24"/>
        </w:rPr>
        <w:t> </w:t>
      </w:r>
      <w:r>
        <w:rPr>
          <w:rFonts w:ascii="Arial" w:hAnsi="Arial"/>
          <w:b/>
          <w:color w:val="0E1115"/>
          <w:w w:val="85"/>
          <w:sz w:val="27"/>
        </w:rPr>
        <w:t>Нор</w:t>
      </w:r>
      <w:r>
        <w:rPr>
          <w:rFonts w:ascii="Arial" w:hAnsi="Arial"/>
          <w:b/>
          <w:color w:val="0E1115"/>
          <w:w w:val="85"/>
          <w:sz w:val="24"/>
        </w:rPr>
        <w:t>м</w:t>
      </w:r>
      <w:r>
        <w:rPr>
          <w:rFonts w:ascii="Arial" w:hAnsi="Arial"/>
          <w:b/>
          <w:color w:val="0E1115"/>
          <w:w w:val="85"/>
          <w:sz w:val="27"/>
        </w:rPr>
        <w:t>а</w:t>
      </w:r>
      <w:r>
        <w:rPr>
          <w:rFonts w:ascii="Arial" w:hAnsi="Arial"/>
          <w:b/>
          <w:color w:val="0E1115"/>
          <w:spacing w:val="45"/>
          <w:sz w:val="27"/>
        </w:rPr>
        <w:t> </w:t>
      </w:r>
      <w:r>
        <w:rPr>
          <w:rFonts w:ascii="Arial" w:hAnsi="Arial"/>
          <w:b/>
          <w:color w:val="0E1115"/>
          <w:spacing w:val="-2"/>
          <w:w w:val="85"/>
          <w:sz w:val="27"/>
        </w:rPr>
        <w:t>Мора</w:t>
      </w:r>
      <w:r>
        <w:rPr>
          <w:rFonts w:ascii="Arial" w:hAnsi="Arial"/>
          <w:b/>
          <w:color w:val="0E1115"/>
          <w:spacing w:val="-2"/>
          <w:w w:val="85"/>
          <w:sz w:val="24"/>
        </w:rPr>
        <w:t>ли</w:t>
      </w:r>
      <w:r>
        <w:rPr>
          <w:rFonts w:ascii="Tahoma" w:hAnsi="Tahoma"/>
          <w:b/>
          <w:color w:val="0E1115"/>
          <w:spacing w:val="-2"/>
          <w:w w:val="85"/>
          <w:sz w:val="24"/>
        </w:rPr>
        <w:t>:</w:t>
      </w:r>
    </w:p>
    <w:p>
      <w:pPr>
        <w:pStyle w:val="BodyText"/>
        <w:spacing w:before="60"/>
        <w:rPr>
          <w:rFonts w:ascii="Tahoma"/>
          <w:b/>
        </w:rPr>
      </w:pPr>
    </w:p>
    <w:p>
      <w:pPr>
        <w:pStyle w:val="ListParagraph"/>
        <w:numPr>
          <w:ilvl w:val="1"/>
          <w:numId w:val="66"/>
        </w:numPr>
        <w:tabs>
          <w:tab w:pos="575" w:val="left" w:leader="none"/>
        </w:tabs>
        <w:spacing w:line="324" w:lineRule="auto" w:before="0" w:after="0"/>
        <w:ind w:left="575" w:right="226" w:hanging="255"/>
        <w:jc w:val="left"/>
        <w:rPr>
          <w:rFonts w:ascii="Tahoma" w:hAnsi="Tahoma"/>
          <w:b/>
          <w:sz w:val="24"/>
        </w:rPr>
      </w:pPr>
      <w:r>
        <w:rPr>
          <w:rFonts w:ascii="Arial" w:hAnsi="Arial"/>
          <w:b/>
          <w:color w:val="0E1115"/>
          <w:w w:val="90"/>
          <w:sz w:val="27"/>
        </w:rPr>
        <w:t>В</w:t>
      </w:r>
      <w:r>
        <w:rPr>
          <w:rFonts w:ascii="Arial" w:hAnsi="Arial"/>
          <w:b/>
          <w:color w:val="0E1115"/>
          <w:w w:val="90"/>
          <w:sz w:val="24"/>
        </w:rPr>
        <w:t>ы</w:t>
      </w:r>
      <w:r>
        <w:rPr>
          <w:rFonts w:ascii="Arial" w:hAnsi="Arial"/>
          <w:b/>
          <w:color w:val="0E1115"/>
          <w:w w:val="90"/>
          <w:sz w:val="27"/>
        </w:rPr>
        <w:t>с</w:t>
      </w:r>
      <w:r>
        <w:rPr>
          <w:rFonts w:ascii="Arial" w:hAnsi="Arial"/>
          <w:b/>
          <w:color w:val="0E1115"/>
          <w:w w:val="90"/>
          <w:sz w:val="24"/>
        </w:rPr>
        <w:t>шим п</w:t>
      </w:r>
      <w:r>
        <w:rPr>
          <w:rFonts w:ascii="Arial" w:hAnsi="Arial"/>
          <w:b/>
          <w:color w:val="0E1115"/>
          <w:w w:val="90"/>
          <w:sz w:val="27"/>
        </w:rPr>
        <w:t>р</w:t>
      </w:r>
      <w:r>
        <w:rPr>
          <w:rFonts w:ascii="Arial" w:hAnsi="Arial"/>
          <w:b/>
          <w:color w:val="0E1115"/>
          <w:w w:val="90"/>
          <w:sz w:val="24"/>
        </w:rPr>
        <w:t>инцип</w:t>
      </w:r>
      <w:r>
        <w:rPr>
          <w:rFonts w:ascii="Arial" w:hAnsi="Arial"/>
          <w:b/>
          <w:color w:val="0E1115"/>
          <w:w w:val="90"/>
          <w:sz w:val="27"/>
        </w:rPr>
        <w:t>о</w:t>
      </w:r>
      <w:r>
        <w:rPr>
          <w:rFonts w:ascii="Arial" w:hAnsi="Arial"/>
          <w:b/>
          <w:color w:val="0E1115"/>
          <w:w w:val="90"/>
          <w:sz w:val="24"/>
        </w:rPr>
        <w:t>м явля</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 люб</w:t>
      </w:r>
      <w:r>
        <w:rPr>
          <w:rFonts w:ascii="Arial" w:hAnsi="Arial"/>
          <w:b/>
          <w:color w:val="0E1115"/>
          <w:w w:val="90"/>
          <w:sz w:val="27"/>
        </w:rPr>
        <w:t>о</w:t>
      </w:r>
      <w:r>
        <w:rPr>
          <w:rFonts w:ascii="Arial" w:hAnsi="Arial"/>
          <w:b/>
          <w:color w:val="0E1115"/>
          <w:w w:val="90"/>
          <w:sz w:val="24"/>
        </w:rPr>
        <w:t>вь и мил</w:t>
      </w:r>
      <w:r>
        <w:rPr>
          <w:rFonts w:ascii="Arial" w:hAnsi="Arial"/>
          <w:b/>
          <w:color w:val="0E1115"/>
          <w:w w:val="90"/>
          <w:sz w:val="27"/>
        </w:rPr>
        <w:t>осер</w:t>
      </w:r>
      <w:r>
        <w:rPr>
          <w:rFonts w:ascii="Arial" w:hAnsi="Arial"/>
          <w:b/>
          <w:color w:val="0E1115"/>
          <w:w w:val="90"/>
          <w:sz w:val="24"/>
        </w:rPr>
        <w:t>ди</w:t>
      </w:r>
      <w:r>
        <w:rPr>
          <w:rFonts w:ascii="Arial" w:hAnsi="Arial"/>
          <w:b/>
          <w:color w:val="0E1115"/>
          <w:w w:val="90"/>
          <w:sz w:val="27"/>
        </w:rPr>
        <w:t>е </w:t>
      </w:r>
      <w:r>
        <w:rPr>
          <w:rFonts w:ascii="Arial" w:hAnsi="Arial"/>
          <w:b/>
          <w:color w:val="0E1115"/>
          <w:w w:val="90"/>
          <w:sz w:val="24"/>
        </w:rPr>
        <w:t>к</w:t>
      </w:r>
      <w:r>
        <w:rPr>
          <w:rFonts w:ascii="Arial" w:hAnsi="Arial"/>
          <w:b/>
          <w:color w:val="0E1115"/>
          <w:w w:val="90"/>
          <w:sz w:val="27"/>
        </w:rPr>
        <w:t>о </w:t>
      </w:r>
      <w:r>
        <w:rPr>
          <w:rFonts w:ascii="Arial" w:hAnsi="Arial"/>
          <w:b/>
          <w:color w:val="0E1115"/>
          <w:w w:val="90"/>
          <w:sz w:val="24"/>
        </w:rPr>
        <w:t>в</w:t>
      </w:r>
      <w:r>
        <w:rPr>
          <w:rFonts w:ascii="Arial" w:hAnsi="Arial"/>
          <w:b/>
          <w:color w:val="0E1115"/>
          <w:w w:val="90"/>
          <w:sz w:val="27"/>
        </w:rPr>
        <w:t>се</w:t>
      </w:r>
      <w:r>
        <w:rPr>
          <w:rFonts w:ascii="Arial" w:hAnsi="Arial"/>
          <w:b/>
          <w:color w:val="0E1115"/>
          <w:w w:val="90"/>
          <w:sz w:val="24"/>
        </w:rPr>
        <w:t>м</w:t>
      </w:r>
      <w:r>
        <w:rPr>
          <w:rFonts w:ascii="Arial" w:hAnsi="Arial"/>
          <w:b/>
          <w:color w:val="0E1115"/>
          <w:w w:val="90"/>
          <w:sz w:val="27"/>
        </w:rPr>
        <w:t>у су</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у</w:t>
      </w:r>
      <w:r>
        <w:rPr>
          <w:rFonts w:ascii="Tahoma" w:hAnsi="Tahoma"/>
          <w:b/>
          <w:color w:val="0E1115"/>
          <w:w w:val="90"/>
          <w:sz w:val="24"/>
        </w:rPr>
        <w:t>. </w:t>
      </w:r>
      <w:r>
        <w:rPr>
          <w:rFonts w:ascii="Arial" w:hAnsi="Arial"/>
          <w:b/>
          <w:color w:val="0E1115"/>
          <w:w w:val="90"/>
          <w:sz w:val="24"/>
        </w:rPr>
        <w:t>Эт</w:t>
      </w:r>
      <w:r>
        <w:rPr>
          <w:rFonts w:ascii="Arial" w:hAnsi="Arial"/>
          <w:b/>
          <w:color w:val="0E1115"/>
          <w:w w:val="90"/>
          <w:sz w:val="27"/>
        </w:rPr>
        <w:t>о а</w:t>
      </w:r>
      <w:r>
        <w:rPr>
          <w:rFonts w:ascii="Arial" w:hAnsi="Arial"/>
          <w:b/>
          <w:color w:val="0E1115"/>
          <w:w w:val="90"/>
          <w:sz w:val="24"/>
        </w:rPr>
        <w:t>ктивн</w:t>
      </w:r>
      <w:r>
        <w:rPr>
          <w:rFonts w:ascii="Arial" w:hAnsi="Arial"/>
          <w:b/>
          <w:color w:val="0E1115"/>
          <w:w w:val="90"/>
          <w:sz w:val="27"/>
        </w:rPr>
        <w:t>а</w:t>
      </w:r>
      <w:r>
        <w:rPr>
          <w:rFonts w:ascii="Arial" w:hAnsi="Arial"/>
          <w:b/>
          <w:color w:val="0E1115"/>
          <w:w w:val="90"/>
          <w:sz w:val="24"/>
        </w:rPr>
        <w:t>я</w:t>
      </w:r>
      <w:r>
        <w:rPr>
          <w:rFonts w:ascii="Tahoma" w:hAnsi="Tahoma"/>
          <w:b/>
          <w:color w:val="0E1115"/>
          <w:w w:val="90"/>
          <w:sz w:val="24"/>
        </w:rPr>
        <w:t>,</w:t>
      </w:r>
      <w:r>
        <w:rPr>
          <w:rFonts w:ascii="Tahoma" w:hAnsi="Tahoma"/>
          <w:b/>
          <w:color w:val="0E1115"/>
          <w:spacing w:val="-1"/>
          <w:w w:val="90"/>
          <w:sz w:val="24"/>
        </w:rPr>
        <w:t> </w:t>
      </w:r>
      <w:r>
        <w:rPr>
          <w:rFonts w:ascii="Arial" w:hAnsi="Arial"/>
          <w:b/>
          <w:color w:val="0E1115"/>
          <w:w w:val="90"/>
          <w:sz w:val="24"/>
        </w:rPr>
        <w:t>тв</w:t>
      </w:r>
      <w:r>
        <w:rPr>
          <w:rFonts w:ascii="Arial" w:hAnsi="Arial"/>
          <w:b/>
          <w:color w:val="0E1115"/>
          <w:w w:val="90"/>
          <w:sz w:val="27"/>
        </w:rPr>
        <w:t>ор</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 </w:t>
      </w:r>
      <w:r>
        <w:rPr>
          <w:rFonts w:ascii="Arial" w:hAnsi="Arial"/>
          <w:b/>
          <w:color w:val="0E1115"/>
          <w:w w:val="90"/>
          <w:sz w:val="27"/>
        </w:rPr>
        <w:t>с</w:t>
      </w:r>
      <w:r>
        <w:rPr>
          <w:rFonts w:ascii="Arial" w:hAnsi="Arial"/>
          <w:b/>
          <w:color w:val="0E1115"/>
          <w:w w:val="90"/>
          <w:sz w:val="24"/>
        </w:rPr>
        <w:t>ил</w:t>
      </w:r>
      <w:r>
        <w:rPr>
          <w:rFonts w:ascii="Arial" w:hAnsi="Arial"/>
          <w:b/>
          <w:color w:val="0E1115"/>
          <w:w w:val="90"/>
          <w:sz w:val="27"/>
        </w:rPr>
        <w:t>а</w:t>
      </w:r>
      <w:r>
        <w:rPr>
          <w:rFonts w:ascii="Tahoma" w:hAnsi="Tahoma"/>
          <w:b/>
          <w:color w:val="0E1115"/>
          <w:w w:val="90"/>
          <w:sz w:val="24"/>
        </w:rPr>
        <w:t>,</w:t>
      </w:r>
      <w:r>
        <w:rPr>
          <w:rFonts w:ascii="Tahoma" w:hAnsi="Tahoma"/>
          <w:b/>
          <w:color w:val="0E1115"/>
          <w:spacing w:val="-1"/>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 н</w:t>
      </w:r>
      <w:r>
        <w:rPr>
          <w:rFonts w:ascii="Arial" w:hAnsi="Arial"/>
          <w:b/>
          <w:color w:val="0E1115"/>
          <w:w w:val="90"/>
          <w:sz w:val="27"/>
        </w:rPr>
        <w:t>а сохра</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и п</w:t>
      </w:r>
      <w:r>
        <w:rPr>
          <w:rFonts w:ascii="Arial" w:hAnsi="Arial"/>
          <w:b/>
          <w:color w:val="0E1115"/>
          <w:w w:val="90"/>
          <w:sz w:val="27"/>
        </w:rPr>
        <w:t>ро</w:t>
      </w:r>
      <w:r>
        <w:rPr>
          <w:rFonts w:ascii="Arial" w:hAnsi="Arial"/>
          <w:b/>
          <w:color w:val="0E1115"/>
          <w:w w:val="90"/>
          <w:sz w:val="24"/>
        </w:rPr>
        <w:t>цв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жизни</w:t>
      </w:r>
      <w:r>
        <w:rPr>
          <w:rFonts w:ascii="Tahoma" w:hAnsi="Tahoma"/>
          <w:b/>
          <w:color w:val="0E1115"/>
          <w:w w:val="90"/>
          <w:sz w:val="24"/>
        </w:rPr>
        <w:t>.</w:t>
      </w:r>
    </w:p>
    <w:p>
      <w:pPr>
        <w:pStyle w:val="ListParagraph"/>
        <w:numPr>
          <w:ilvl w:val="1"/>
          <w:numId w:val="66"/>
        </w:numPr>
        <w:tabs>
          <w:tab w:pos="575" w:val="left" w:leader="none"/>
        </w:tabs>
        <w:spacing w:line="240" w:lineRule="auto" w:before="92" w:after="0"/>
        <w:ind w:left="575" w:right="0" w:hanging="255"/>
        <w:jc w:val="left"/>
        <w:rPr>
          <w:rFonts w:ascii="Tahoma" w:hAnsi="Tahoma"/>
          <w:b/>
          <w:sz w:val="24"/>
        </w:rPr>
      </w:pP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ре</w:t>
      </w:r>
      <w:r>
        <w:rPr>
          <w:rFonts w:ascii="Arial" w:hAnsi="Arial"/>
          <w:b/>
          <w:color w:val="0E1115"/>
          <w:spacing w:val="-2"/>
          <w:w w:val="90"/>
          <w:sz w:val="24"/>
        </w:rPr>
        <w:t>ми</w:t>
      </w:r>
      <w:r>
        <w:rPr>
          <w:rFonts w:ascii="Arial" w:hAnsi="Arial"/>
          <w:b/>
          <w:color w:val="0E1115"/>
          <w:spacing w:val="-2"/>
          <w:w w:val="90"/>
          <w:sz w:val="27"/>
        </w:rPr>
        <w:t>с</w:t>
      </w:r>
      <w:r>
        <w:rPr>
          <w:rFonts w:ascii="Arial" w:hAnsi="Arial"/>
          <w:b/>
          <w:color w:val="0E1115"/>
          <w:spacing w:val="-2"/>
          <w:w w:val="90"/>
          <w:sz w:val="24"/>
        </w:rPr>
        <w:t>ь</w:t>
      </w:r>
      <w:r>
        <w:rPr>
          <w:rFonts w:ascii="Arial" w:hAnsi="Arial"/>
          <w:b/>
          <w:color w:val="0E1115"/>
          <w:spacing w:val="-3"/>
          <w:sz w:val="24"/>
        </w:rPr>
        <w:t> </w:t>
      </w:r>
      <w:r>
        <w:rPr>
          <w:rFonts w:ascii="Arial" w:hAnsi="Arial"/>
          <w:b/>
          <w:color w:val="0E1115"/>
          <w:spacing w:val="-2"/>
          <w:w w:val="90"/>
          <w:sz w:val="24"/>
        </w:rPr>
        <w:t>к</w:t>
      </w:r>
      <w:r>
        <w:rPr>
          <w:rFonts w:ascii="Arial" w:hAnsi="Arial"/>
          <w:b/>
          <w:color w:val="0E1115"/>
          <w:spacing w:val="-2"/>
          <w:sz w:val="24"/>
        </w:rPr>
        <w:t> </w:t>
      </w:r>
      <w:r>
        <w:rPr>
          <w:rFonts w:ascii="Arial" w:hAnsi="Arial"/>
          <w:b/>
          <w:color w:val="0E1115"/>
          <w:spacing w:val="-2"/>
          <w:w w:val="90"/>
          <w:sz w:val="24"/>
        </w:rPr>
        <w:t>п</w:t>
      </w:r>
      <w:r>
        <w:rPr>
          <w:rFonts w:ascii="Arial" w:hAnsi="Arial"/>
          <w:b/>
          <w:color w:val="0E1115"/>
          <w:spacing w:val="-2"/>
          <w:w w:val="90"/>
          <w:sz w:val="27"/>
        </w:rPr>
        <w:t>рос</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3"/>
          <w:w w:val="90"/>
          <w:sz w:val="27"/>
        </w:rPr>
        <w:t> </w:t>
      </w:r>
      <w:r>
        <w:rPr>
          <w:rFonts w:ascii="Arial" w:hAnsi="Arial"/>
          <w:b/>
          <w:color w:val="0E1115"/>
          <w:spacing w:val="-2"/>
          <w:w w:val="90"/>
          <w:sz w:val="24"/>
        </w:rPr>
        <w:t>и</w:t>
      </w:r>
      <w:r>
        <w:rPr>
          <w:rFonts w:ascii="Arial" w:hAnsi="Arial"/>
          <w:b/>
          <w:color w:val="0E1115"/>
          <w:spacing w:val="-2"/>
          <w:sz w:val="24"/>
        </w:rPr>
        <w:t> </w:t>
      </w:r>
      <w:r>
        <w:rPr>
          <w:rFonts w:ascii="Arial" w:hAnsi="Arial"/>
          <w:b/>
          <w:color w:val="0E1115"/>
          <w:spacing w:val="-2"/>
          <w:w w:val="90"/>
          <w:sz w:val="27"/>
        </w:rPr>
        <w:t>осо</w:t>
      </w:r>
      <w:r>
        <w:rPr>
          <w:rFonts w:ascii="Arial" w:hAnsi="Arial"/>
          <w:b/>
          <w:color w:val="0E1115"/>
          <w:spacing w:val="-2"/>
          <w:w w:val="90"/>
          <w:sz w:val="24"/>
        </w:rPr>
        <w:t>зн</w:t>
      </w:r>
      <w:r>
        <w:rPr>
          <w:rFonts w:ascii="Arial" w:hAnsi="Arial"/>
          <w:b/>
          <w:color w:val="0E1115"/>
          <w:spacing w:val="-2"/>
          <w:w w:val="90"/>
          <w:sz w:val="27"/>
        </w:rPr>
        <w:t>а</w:t>
      </w:r>
      <w:r>
        <w:rPr>
          <w:rFonts w:ascii="Arial" w:hAnsi="Arial"/>
          <w:b/>
          <w:color w:val="0E1115"/>
          <w:spacing w:val="-2"/>
          <w:w w:val="90"/>
          <w:sz w:val="24"/>
        </w:rPr>
        <w:t>нн</w:t>
      </w:r>
      <w:r>
        <w:rPr>
          <w:rFonts w:ascii="Arial" w:hAnsi="Arial"/>
          <w:b/>
          <w:color w:val="0E1115"/>
          <w:spacing w:val="-2"/>
          <w:w w:val="90"/>
          <w:sz w:val="27"/>
        </w:rPr>
        <w:t>о</w:t>
      </w:r>
      <w:r>
        <w:rPr>
          <w:rFonts w:ascii="Arial" w:hAnsi="Arial"/>
          <w:b/>
          <w:color w:val="0E1115"/>
          <w:spacing w:val="-2"/>
          <w:w w:val="90"/>
          <w:sz w:val="24"/>
        </w:rPr>
        <w:t>м</w:t>
      </w:r>
      <w:r>
        <w:rPr>
          <w:rFonts w:ascii="Arial" w:hAnsi="Arial"/>
          <w:b/>
          <w:color w:val="0E1115"/>
          <w:spacing w:val="-2"/>
          <w:w w:val="90"/>
          <w:sz w:val="27"/>
        </w:rPr>
        <w:t>у</w:t>
      </w:r>
      <w:r>
        <w:rPr>
          <w:rFonts w:ascii="Arial" w:hAnsi="Arial"/>
          <w:b/>
          <w:color w:val="0E1115"/>
          <w:spacing w:val="-10"/>
          <w:sz w:val="27"/>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ре</w:t>
      </w:r>
      <w:r>
        <w:rPr>
          <w:rFonts w:ascii="Arial" w:hAnsi="Arial"/>
          <w:b/>
          <w:color w:val="0E1115"/>
          <w:spacing w:val="-2"/>
          <w:w w:val="90"/>
          <w:sz w:val="24"/>
        </w:rPr>
        <w:t>бл</w:t>
      </w:r>
      <w:r>
        <w:rPr>
          <w:rFonts w:ascii="Arial" w:hAnsi="Arial"/>
          <w:b/>
          <w:color w:val="0E1115"/>
          <w:spacing w:val="-2"/>
          <w:w w:val="90"/>
          <w:sz w:val="27"/>
        </w:rPr>
        <w:t>е</w:t>
      </w:r>
      <w:r>
        <w:rPr>
          <w:rFonts w:ascii="Arial" w:hAnsi="Arial"/>
          <w:b/>
          <w:color w:val="0E1115"/>
          <w:spacing w:val="-2"/>
          <w:w w:val="90"/>
          <w:sz w:val="24"/>
        </w:rPr>
        <w:t>нию</w:t>
      </w:r>
      <w:r>
        <w:rPr>
          <w:rFonts w:ascii="Arial" w:hAnsi="Arial"/>
          <w:b/>
          <w:color w:val="0E1115"/>
          <w:spacing w:val="-2"/>
          <w:sz w:val="24"/>
        </w:rPr>
        <w:t> </w:t>
      </w:r>
      <w:r>
        <w:rPr>
          <w:rFonts w:ascii="Tahoma" w:hAnsi="Tahoma"/>
          <w:b/>
          <w:color w:val="0E1115"/>
          <w:spacing w:val="-2"/>
          <w:w w:val="90"/>
          <w:sz w:val="24"/>
        </w:rPr>
        <w:t>(</w:t>
      </w:r>
      <w:r>
        <w:rPr>
          <w:rFonts w:ascii="Arial" w:hAnsi="Arial"/>
          <w:b/>
          <w:color w:val="0E1115"/>
          <w:spacing w:val="-2"/>
          <w:w w:val="90"/>
          <w:sz w:val="24"/>
        </w:rPr>
        <w:t>н</w:t>
      </w:r>
      <w:r>
        <w:rPr>
          <w:rFonts w:ascii="Arial" w:hAnsi="Arial"/>
          <w:b/>
          <w:color w:val="0E1115"/>
          <w:spacing w:val="-2"/>
          <w:w w:val="90"/>
          <w:sz w:val="27"/>
        </w:rPr>
        <w:t>ес</w:t>
      </w:r>
      <w:r>
        <w:rPr>
          <w:rFonts w:ascii="Arial" w:hAnsi="Arial"/>
          <w:b/>
          <w:color w:val="0E1115"/>
          <w:spacing w:val="-2"/>
          <w:w w:val="90"/>
          <w:sz w:val="24"/>
        </w:rPr>
        <w:t>тяж</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ль</w:t>
      </w:r>
      <w:r>
        <w:rPr>
          <w:rFonts w:ascii="Arial" w:hAnsi="Arial"/>
          <w:b/>
          <w:color w:val="0E1115"/>
          <w:spacing w:val="-2"/>
          <w:w w:val="90"/>
          <w:sz w:val="27"/>
        </w:rPr>
        <w:t>с</w:t>
      </w:r>
      <w:r>
        <w:rPr>
          <w:rFonts w:ascii="Arial" w:hAnsi="Arial"/>
          <w:b/>
          <w:color w:val="0E1115"/>
          <w:spacing w:val="-2"/>
          <w:w w:val="90"/>
          <w:sz w:val="24"/>
        </w:rPr>
        <w:t>тв</w:t>
      </w:r>
      <w:r>
        <w:rPr>
          <w:rFonts w:ascii="Arial" w:hAnsi="Arial"/>
          <w:b/>
          <w:color w:val="0E1115"/>
          <w:spacing w:val="-2"/>
          <w:w w:val="90"/>
          <w:sz w:val="27"/>
        </w:rPr>
        <w:t>о</w:t>
      </w:r>
      <w:r>
        <w:rPr>
          <w:rFonts w:ascii="Tahoma" w:hAnsi="Tahoma"/>
          <w:b/>
          <w:color w:val="0E1115"/>
          <w:spacing w:val="-2"/>
          <w:w w:val="90"/>
          <w:sz w:val="24"/>
        </w:rPr>
        <w:t>),</w:t>
      </w:r>
    </w:p>
    <w:p>
      <w:pPr>
        <w:spacing w:before="109"/>
        <w:ind w:left="575" w:right="0" w:firstLine="0"/>
        <w:jc w:val="left"/>
        <w:rPr>
          <w:rFonts w:ascii="Tahoma" w:hAnsi="Tahoma"/>
          <w:b/>
          <w:sz w:val="24"/>
        </w:rPr>
      </w:pPr>
      <w:r>
        <w:rPr>
          <w:rFonts w:ascii="Arial" w:hAnsi="Arial"/>
          <w:b/>
          <w:color w:val="0E1115"/>
          <w:w w:val="90"/>
          <w:sz w:val="27"/>
        </w:rPr>
        <w:t>ос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жд</w:t>
      </w:r>
      <w:r>
        <w:rPr>
          <w:rFonts w:ascii="Arial" w:hAnsi="Arial"/>
          <w:b/>
          <w:color w:val="0E1115"/>
          <w:w w:val="90"/>
          <w:sz w:val="27"/>
        </w:rPr>
        <w:t>а</w:t>
      </w:r>
      <w:r>
        <w:rPr>
          <w:rFonts w:ascii="Arial" w:hAnsi="Arial"/>
          <w:b/>
          <w:color w:val="0E1115"/>
          <w:w w:val="90"/>
          <w:sz w:val="24"/>
        </w:rPr>
        <w:t>я</w:t>
      </w:r>
      <w:r>
        <w:rPr>
          <w:rFonts w:ascii="Arial" w:hAnsi="Arial"/>
          <w:b/>
          <w:color w:val="0E1115"/>
          <w:spacing w:val="-1"/>
          <w:w w:val="90"/>
          <w:sz w:val="24"/>
        </w:rPr>
        <w:t> </w:t>
      </w:r>
      <w:r>
        <w:rPr>
          <w:rFonts w:ascii="Arial" w:hAnsi="Arial"/>
          <w:b/>
          <w:color w:val="0E1115"/>
          <w:w w:val="90"/>
          <w:sz w:val="27"/>
        </w:rPr>
        <w:t>се</w:t>
      </w:r>
      <w:r>
        <w:rPr>
          <w:rFonts w:ascii="Arial" w:hAnsi="Arial"/>
          <w:b/>
          <w:color w:val="0E1115"/>
          <w:w w:val="90"/>
          <w:sz w:val="24"/>
        </w:rPr>
        <w:t>бя</w:t>
      </w:r>
      <w:r>
        <w:rPr>
          <w:rFonts w:ascii="Arial" w:hAnsi="Arial"/>
          <w:b/>
          <w:color w:val="0E1115"/>
          <w:spacing w:val="-1"/>
          <w:w w:val="90"/>
          <w:sz w:val="24"/>
        </w:rPr>
        <w:t> </w:t>
      </w:r>
      <w:r>
        <w:rPr>
          <w:rFonts w:ascii="Arial" w:hAnsi="Arial"/>
          <w:b/>
          <w:color w:val="0E1115"/>
          <w:w w:val="90"/>
          <w:sz w:val="24"/>
        </w:rPr>
        <w:t>и</w:t>
      </w:r>
      <w:r>
        <w:rPr>
          <w:rFonts w:ascii="Arial" w:hAnsi="Arial"/>
          <w:b/>
          <w:color w:val="0E1115"/>
          <w:spacing w:val="-7"/>
          <w:sz w:val="24"/>
        </w:rPr>
        <w:t> </w:t>
      </w:r>
      <w:r>
        <w:rPr>
          <w:rFonts w:ascii="Arial" w:hAnsi="Arial"/>
          <w:b/>
          <w:color w:val="0E1115"/>
          <w:w w:val="90"/>
          <w:sz w:val="24"/>
        </w:rPr>
        <w:t>пл</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у</w:t>
      </w:r>
      <w:r>
        <w:rPr>
          <w:rFonts w:ascii="Arial" w:hAnsi="Arial"/>
          <w:b/>
          <w:color w:val="0E1115"/>
          <w:spacing w:val="-8"/>
          <w:w w:val="90"/>
          <w:sz w:val="27"/>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7"/>
          <w:sz w:val="24"/>
        </w:rPr>
        <w:t> </w:t>
      </w:r>
      <w:r>
        <w:rPr>
          <w:rFonts w:ascii="Arial" w:hAnsi="Arial"/>
          <w:b/>
          <w:color w:val="0E1115"/>
          <w:w w:val="90"/>
          <w:sz w:val="24"/>
        </w:rPr>
        <w:t>б</w:t>
      </w:r>
      <w:r>
        <w:rPr>
          <w:rFonts w:ascii="Arial" w:hAnsi="Arial"/>
          <w:b/>
          <w:color w:val="0E1115"/>
          <w:w w:val="90"/>
          <w:sz w:val="27"/>
        </w:rPr>
        <w:t>ре</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ни</w:t>
      </w:r>
      <w:r>
        <w:rPr>
          <w:rFonts w:ascii="Arial" w:hAnsi="Arial"/>
          <w:b/>
          <w:color w:val="0E1115"/>
          <w:spacing w:val="-1"/>
          <w:w w:val="90"/>
          <w:sz w:val="24"/>
        </w:rPr>
        <w:t> </w:t>
      </w:r>
      <w:r>
        <w:rPr>
          <w:rFonts w:ascii="Arial" w:hAnsi="Arial"/>
          <w:b/>
          <w:color w:val="0E1115"/>
          <w:spacing w:val="-2"/>
          <w:w w:val="90"/>
          <w:sz w:val="24"/>
        </w:rPr>
        <w:t>излиш</w:t>
      </w:r>
      <w:r>
        <w:rPr>
          <w:rFonts w:ascii="Arial" w:hAnsi="Arial"/>
          <w:b/>
          <w:color w:val="0E1115"/>
          <w:spacing w:val="-2"/>
          <w:w w:val="90"/>
          <w:sz w:val="27"/>
        </w:rPr>
        <w:t>ес</w:t>
      </w:r>
      <w:r>
        <w:rPr>
          <w:rFonts w:ascii="Arial" w:hAnsi="Arial"/>
          <w:b/>
          <w:color w:val="0E1115"/>
          <w:spacing w:val="-2"/>
          <w:w w:val="90"/>
          <w:sz w:val="24"/>
        </w:rPr>
        <w:t>тв</w:t>
      </w:r>
      <w:r>
        <w:rPr>
          <w:rFonts w:ascii="Tahoma" w:hAnsi="Tahoma"/>
          <w:b/>
          <w:color w:val="0E1115"/>
          <w:spacing w:val="-2"/>
          <w:w w:val="90"/>
          <w:sz w:val="24"/>
        </w:rPr>
        <w:t>.</w:t>
      </w:r>
    </w:p>
    <w:p>
      <w:pPr>
        <w:pStyle w:val="ListParagraph"/>
        <w:numPr>
          <w:ilvl w:val="1"/>
          <w:numId w:val="66"/>
        </w:numPr>
        <w:tabs>
          <w:tab w:pos="575" w:val="left" w:leader="none"/>
        </w:tabs>
        <w:spacing w:line="324" w:lineRule="auto" w:before="200" w:after="0"/>
        <w:ind w:left="575" w:right="410" w:hanging="255"/>
        <w:jc w:val="left"/>
        <w:rPr>
          <w:rFonts w:ascii="Tahoma" w:hAnsi="Tahoma"/>
          <w:b/>
          <w:sz w:val="24"/>
        </w:rPr>
      </w:pPr>
      <w:r>
        <w:rPr>
          <w:rFonts w:ascii="Arial" w:hAnsi="Arial"/>
          <w:b/>
          <w:color w:val="0E1115"/>
          <w:w w:val="90"/>
          <w:sz w:val="27"/>
        </w:rPr>
        <w:t>Пр</w:t>
      </w:r>
      <w:r>
        <w:rPr>
          <w:rFonts w:ascii="Arial" w:hAnsi="Arial"/>
          <w:b/>
          <w:color w:val="0E1115"/>
          <w:w w:val="90"/>
          <w:sz w:val="24"/>
        </w:rPr>
        <w:t>изн</w:t>
      </w:r>
      <w:r>
        <w:rPr>
          <w:rFonts w:ascii="Arial" w:hAnsi="Arial"/>
          <w:b/>
          <w:color w:val="0E1115"/>
          <w:w w:val="90"/>
          <w:sz w:val="27"/>
        </w:rPr>
        <w:t>а</w:t>
      </w:r>
      <w:r>
        <w:rPr>
          <w:rFonts w:ascii="Arial" w:hAnsi="Arial"/>
          <w:b/>
          <w:color w:val="0E1115"/>
          <w:w w:val="90"/>
          <w:sz w:val="24"/>
        </w:rPr>
        <w:t>в</w:t>
      </w:r>
      <w:r>
        <w:rPr>
          <w:rFonts w:ascii="Arial" w:hAnsi="Arial"/>
          <w:b/>
          <w:color w:val="0E1115"/>
          <w:w w:val="90"/>
          <w:sz w:val="27"/>
        </w:rPr>
        <w:t>ай </w:t>
      </w:r>
      <w:r>
        <w:rPr>
          <w:rFonts w:ascii="Arial" w:hAnsi="Arial"/>
          <w:b/>
          <w:color w:val="0E1115"/>
          <w:w w:val="90"/>
          <w:sz w:val="24"/>
        </w:rPr>
        <w:t>и з</w:t>
      </w:r>
      <w:r>
        <w:rPr>
          <w:rFonts w:ascii="Arial" w:hAnsi="Arial"/>
          <w:b/>
          <w:color w:val="0E1115"/>
          <w:w w:val="90"/>
          <w:sz w:val="27"/>
        </w:rPr>
        <w:t>а</w:t>
      </w:r>
      <w:r>
        <w:rPr>
          <w:rFonts w:ascii="Arial" w:hAnsi="Arial"/>
          <w:b/>
          <w:color w:val="0E1115"/>
          <w:w w:val="90"/>
          <w:sz w:val="24"/>
        </w:rPr>
        <w:t>щищ</w:t>
      </w:r>
      <w:r>
        <w:rPr>
          <w:rFonts w:ascii="Arial" w:hAnsi="Arial"/>
          <w:b/>
          <w:color w:val="0E1115"/>
          <w:w w:val="90"/>
          <w:sz w:val="27"/>
        </w:rPr>
        <w:t>ай </w:t>
      </w:r>
      <w:r>
        <w:rPr>
          <w:rFonts w:ascii="Arial" w:hAnsi="Arial"/>
          <w:b/>
          <w:color w:val="0E1115"/>
          <w:w w:val="90"/>
          <w:sz w:val="24"/>
        </w:rPr>
        <w:t>вн</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ре</w:t>
      </w:r>
      <w:r>
        <w:rPr>
          <w:rFonts w:ascii="Arial" w:hAnsi="Arial"/>
          <w:b/>
          <w:color w:val="0E1115"/>
          <w:w w:val="90"/>
          <w:sz w:val="24"/>
        </w:rPr>
        <w:t>ннюю ц</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 к</w:t>
      </w:r>
      <w:r>
        <w:rPr>
          <w:rFonts w:ascii="Arial" w:hAnsi="Arial"/>
          <w:b/>
          <w:color w:val="0E1115"/>
          <w:w w:val="90"/>
          <w:sz w:val="27"/>
        </w:rPr>
        <w:t>а</w:t>
      </w:r>
      <w:r>
        <w:rPr>
          <w:rFonts w:ascii="Arial" w:hAnsi="Arial"/>
          <w:b/>
          <w:color w:val="0E1115"/>
          <w:w w:val="90"/>
          <w:sz w:val="24"/>
        </w:rPr>
        <w:t>жд</w:t>
      </w:r>
      <w:r>
        <w:rPr>
          <w:rFonts w:ascii="Arial" w:hAnsi="Arial"/>
          <w:b/>
          <w:color w:val="0E1115"/>
          <w:w w:val="90"/>
          <w:sz w:val="27"/>
        </w:rPr>
        <w:t>ой </w:t>
      </w:r>
      <w:r>
        <w:rPr>
          <w:rFonts w:ascii="Arial" w:hAnsi="Arial"/>
          <w:b/>
          <w:color w:val="0E1115"/>
          <w:w w:val="90"/>
          <w:sz w:val="24"/>
        </w:rPr>
        <w:t>ф</w:t>
      </w:r>
      <w:r>
        <w:rPr>
          <w:rFonts w:ascii="Arial" w:hAnsi="Arial"/>
          <w:b/>
          <w:color w:val="0E1115"/>
          <w:w w:val="90"/>
          <w:sz w:val="27"/>
        </w:rPr>
        <w:t>ор</w:t>
      </w:r>
      <w:r>
        <w:rPr>
          <w:rFonts w:ascii="Arial" w:hAnsi="Arial"/>
          <w:b/>
          <w:color w:val="0E1115"/>
          <w:w w:val="90"/>
          <w:sz w:val="24"/>
        </w:rPr>
        <w:t>мы жизни</w:t>
      </w:r>
      <w:r>
        <w:rPr>
          <w:rFonts w:ascii="Tahoma" w:hAnsi="Tahoma"/>
          <w:b/>
          <w:color w:val="0E1115"/>
          <w:w w:val="90"/>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жд</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z w:val="27"/>
        </w:rPr>
        <w:t> </w:t>
      </w:r>
      <w:r>
        <w:rPr>
          <w:rFonts w:ascii="Arial" w:hAnsi="Arial"/>
          <w:b/>
          <w:color w:val="0E1115"/>
          <w:w w:val="90"/>
          <w:sz w:val="24"/>
        </w:rPr>
        <w:t>д</w:t>
      </w:r>
      <w:r>
        <w:rPr>
          <w:rFonts w:ascii="Arial" w:hAnsi="Arial"/>
          <w:b/>
          <w:color w:val="0E1115"/>
          <w:w w:val="90"/>
          <w:sz w:val="27"/>
        </w:rPr>
        <w:t>ере</w:t>
      </w:r>
      <w:r>
        <w:rPr>
          <w:rFonts w:ascii="Arial" w:hAnsi="Arial"/>
          <w:b/>
          <w:color w:val="0E1115"/>
          <w:w w:val="90"/>
          <w:sz w:val="24"/>
        </w:rPr>
        <w:t>в</w:t>
      </w:r>
      <w:r>
        <w:rPr>
          <w:rFonts w:ascii="Arial" w:hAnsi="Arial"/>
          <w:b/>
          <w:color w:val="0E1115"/>
          <w:w w:val="90"/>
          <w:sz w:val="27"/>
        </w:rPr>
        <w:t>а</w:t>
      </w:r>
      <w:r>
        <w:rPr>
          <w:rFonts w:ascii="Tahoma" w:hAnsi="Tahoma"/>
          <w:b/>
          <w:color w:val="0E1115"/>
          <w:w w:val="90"/>
          <w:sz w:val="24"/>
        </w:rPr>
        <w:t>, </w:t>
      </w:r>
      <w:r>
        <w:rPr>
          <w:rFonts w:ascii="Arial" w:hAnsi="Arial"/>
          <w:b/>
          <w:color w:val="0E1115"/>
          <w:w w:val="90"/>
          <w:sz w:val="27"/>
        </w:rPr>
        <w:t>ре</w:t>
      </w:r>
      <w:r>
        <w:rPr>
          <w:rFonts w:ascii="Arial" w:hAnsi="Arial"/>
          <w:b/>
          <w:color w:val="0E1115"/>
          <w:w w:val="90"/>
          <w:sz w:val="24"/>
        </w:rPr>
        <w:t>ки и эк</w:t>
      </w:r>
      <w:r>
        <w:rPr>
          <w:rFonts w:ascii="Arial" w:hAnsi="Arial"/>
          <w:b/>
          <w:color w:val="0E1115"/>
          <w:w w:val="90"/>
          <w:sz w:val="27"/>
        </w:rPr>
        <w:t>ос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мы</w:t>
      </w:r>
      <w:r>
        <w:rPr>
          <w:rFonts w:ascii="Tahoma" w:hAnsi="Tahoma"/>
          <w:b/>
          <w:color w:val="0E1115"/>
          <w:w w:val="90"/>
          <w:sz w:val="24"/>
        </w:rPr>
        <w:t>,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ви</w:t>
      </w:r>
      <w:r>
        <w:rPr>
          <w:rFonts w:ascii="Arial" w:hAnsi="Arial"/>
          <w:b/>
          <w:color w:val="0E1115"/>
          <w:w w:val="90"/>
          <w:sz w:val="27"/>
        </w:rPr>
        <w:t>с</w:t>
      </w:r>
      <w:r>
        <w:rPr>
          <w:rFonts w:ascii="Arial" w:hAnsi="Arial"/>
          <w:b/>
          <w:color w:val="0E1115"/>
          <w:w w:val="90"/>
          <w:sz w:val="24"/>
        </w:rPr>
        <w:t>им</w:t>
      </w:r>
      <w:r>
        <w:rPr>
          <w:rFonts w:ascii="Arial" w:hAnsi="Arial"/>
          <w:b/>
          <w:color w:val="0E1115"/>
          <w:w w:val="90"/>
          <w:sz w:val="27"/>
        </w:rPr>
        <w:t>о о</w:t>
      </w:r>
      <w:r>
        <w:rPr>
          <w:rFonts w:ascii="Arial" w:hAnsi="Arial"/>
          <w:b/>
          <w:color w:val="0E1115"/>
          <w:w w:val="90"/>
          <w:sz w:val="24"/>
        </w:rPr>
        <w:t>т </w:t>
      </w:r>
      <w:r>
        <w:rPr>
          <w:rFonts w:ascii="Arial" w:hAnsi="Arial"/>
          <w:b/>
          <w:color w:val="0E1115"/>
          <w:w w:val="90"/>
          <w:sz w:val="27"/>
        </w:rPr>
        <w:t>её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зн</w:t>
      </w:r>
      <w:r>
        <w:rPr>
          <w:rFonts w:ascii="Arial" w:hAnsi="Arial"/>
          <w:b/>
          <w:color w:val="0E1115"/>
          <w:w w:val="90"/>
          <w:sz w:val="27"/>
        </w:rPr>
        <w:t>ос</w:t>
      </w:r>
      <w:r>
        <w:rPr>
          <w:rFonts w:ascii="Arial" w:hAnsi="Arial"/>
          <w:b/>
          <w:color w:val="0E1115"/>
          <w:w w:val="90"/>
          <w:sz w:val="24"/>
        </w:rPr>
        <w:t>ти для ч</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а </w:t>
      </w:r>
      <w:r>
        <w:rPr>
          <w:rFonts w:ascii="Tahoma" w:hAnsi="Tahoma"/>
          <w:b/>
          <w:color w:val="0E1115"/>
          <w:spacing w:val="-2"/>
          <w:sz w:val="24"/>
        </w:rPr>
        <w:t>(</w:t>
      </w:r>
      <w:r>
        <w:rPr>
          <w:rFonts w:ascii="Arial" w:hAnsi="Arial"/>
          <w:b/>
          <w:color w:val="0E1115"/>
          <w:spacing w:val="-2"/>
          <w:sz w:val="24"/>
        </w:rPr>
        <w:t>би</w:t>
      </w:r>
      <w:r>
        <w:rPr>
          <w:rFonts w:ascii="Arial" w:hAnsi="Arial"/>
          <w:b/>
          <w:color w:val="0E1115"/>
          <w:spacing w:val="-2"/>
          <w:sz w:val="27"/>
        </w:rPr>
        <w:t>о</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нт</w:t>
      </w:r>
      <w:r>
        <w:rPr>
          <w:rFonts w:ascii="Arial" w:hAnsi="Arial"/>
          <w:b/>
          <w:color w:val="0E1115"/>
          <w:spacing w:val="-2"/>
          <w:sz w:val="27"/>
        </w:rPr>
        <w:t>р</w:t>
      </w:r>
      <w:r>
        <w:rPr>
          <w:rFonts w:ascii="Arial" w:hAnsi="Arial"/>
          <w:b/>
          <w:color w:val="0E1115"/>
          <w:spacing w:val="-2"/>
          <w:sz w:val="24"/>
        </w:rPr>
        <w:t>изм</w:t>
      </w:r>
      <w:r>
        <w:rPr>
          <w:rFonts w:ascii="Tahoma" w:hAnsi="Tahoma"/>
          <w:b/>
          <w:color w:val="0E1115"/>
          <w:spacing w:val="-2"/>
          <w:sz w:val="24"/>
        </w:rPr>
        <w:t>).</w:t>
      </w:r>
    </w:p>
    <w:p>
      <w:pPr>
        <w:pStyle w:val="BodyText"/>
        <w:rPr>
          <w:rFonts w:ascii="Tahoma"/>
          <w:b/>
        </w:rPr>
      </w:pPr>
    </w:p>
    <w:p>
      <w:pPr>
        <w:pStyle w:val="BodyText"/>
        <w:rPr>
          <w:rFonts w:ascii="Tahoma"/>
          <w:b/>
        </w:rPr>
      </w:pPr>
    </w:p>
    <w:p>
      <w:pPr>
        <w:pStyle w:val="BodyText"/>
        <w:spacing w:before="91"/>
        <w:rPr>
          <w:rFonts w:ascii="Tahoma"/>
          <w:b/>
        </w:rPr>
      </w:pPr>
    </w:p>
    <w:p>
      <w:pPr>
        <w:spacing w:before="0"/>
        <w:ind w:left="305" w:right="0" w:firstLine="0"/>
        <w:jc w:val="left"/>
        <w:rPr>
          <w:rFonts w:ascii="Arial" w:hAnsi="Arial"/>
          <w:b/>
          <w:sz w:val="30"/>
        </w:rPr>
      </w:pPr>
      <w:r>
        <w:rPr>
          <w:rFonts w:ascii="Arial" w:hAnsi="Arial"/>
          <w:b/>
          <w:color w:val="0E1115"/>
          <w:spacing w:val="-6"/>
          <w:sz w:val="29"/>
        </w:rPr>
        <w:t>С</w:t>
      </w:r>
      <w:r>
        <w:rPr>
          <w:rFonts w:ascii="Arial" w:hAnsi="Arial"/>
          <w:b/>
          <w:color w:val="0E1115"/>
          <w:spacing w:val="-6"/>
          <w:sz w:val="30"/>
        </w:rPr>
        <w:t>в</w:t>
      </w:r>
      <w:r>
        <w:rPr>
          <w:rFonts w:ascii="Arial" w:hAnsi="Arial"/>
          <w:b/>
          <w:color w:val="0E1115"/>
          <w:spacing w:val="-6"/>
          <w:sz w:val="29"/>
        </w:rPr>
        <w:t>о</w:t>
      </w:r>
      <w:r>
        <w:rPr>
          <w:rFonts w:ascii="Arial" w:hAnsi="Arial"/>
          <w:b/>
          <w:color w:val="0E1115"/>
          <w:spacing w:val="-6"/>
          <w:sz w:val="30"/>
        </w:rPr>
        <w:t>дк</w:t>
      </w:r>
      <w:r>
        <w:rPr>
          <w:rFonts w:ascii="Arial" w:hAnsi="Arial"/>
          <w:b/>
          <w:color w:val="0E1115"/>
          <w:spacing w:val="-6"/>
          <w:sz w:val="29"/>
        </w:rPr>
        <w:t>а</w:t>
      </w:r>
      <w:r>
        <w:rPr>
          <w:rFonts w:ascii="Tahoma" w:hAnsi="Tahoma"/>
          <w:b/>
          <w:color w:val="0E1115"/>
          <w:spacing w:val="-6"/>
          <w:sz w:val="30"/>
        </w:rPr>
        <w:t>:</w:t>
      </w:r>
      <w:r>
        <w:rPr>
          <w:rFonts w:ascii="Tahoma" w:hAnsi="Tahoma"/>
          <w:b/>
          <w:color w:val="0E1115"/>
          <w:spacing w:val="-10"/>
          <w:sz w:val="30"/>
        </w:rPr>
        <w:t> </w:t>
      </w:r>
      <w:r>
        <w:rPr>
          <w:rFonts w:ascii="Arial" w:hAnsi="Arial"/>
          <w:b/>
          <w:color w:val="0E1115"/>
          <w:spacing w:val="-6"/>
          <w:sz w:val="29"/>
        </w:rPr>
        <w:t>Ко</w:t>
      </w:r>
      <w:r>
        <w:rPr>
          <w:rFonts w:ascii="Arial" w:hAnsi="Arial"/>
          <w:b/>
          <w:color w:val="0E1115"/>
          <w:spacing w:val="-6"/>
          <w:sz w:val="30"/>
        </w:rPr>
        <w:t>д</w:t>
      </w:r>
      <w:r>
        <w:rPr>
          <w:rFonts w:ascii="Arial" w:hAnsi="Arial"/>
          <w:b/>
          <w:color w:val="0E1115"/>
          <w:spacing w:val="-6"/>
          <w:sz w:val="29"/>
        </w:rPr>
        <w:t>е</w:t>
      </w:r>
      <w:r>
        <w:rPr>
          <w:rFonts w:ascii="Arial" w:hAnsi="Arial"/>
          <w:b/>
          <w:color w:val="0E1115"/>
          <w:spacing w:val="-6"/>
          <w:sz w:val="30"/>
        </w:rPr>
        <w:t>к</w:t>
      </w:r>
      <w:r>
        <w:rPr>
          <w:rFonts w:ascii="Arial" w:hAnsi="Arial"/>
          <w:b/>
          <w:color w:val="0E1115"/>
          <w:spacing w:val="-6"/>
          <w:sz w:val="29"/>
        </w:rPr>
        <w:t>с</w:t>
      </w:r>
      <w:r>
        <w:rPr>
          <w:rFonts w:ascii="Arial" w:hAnsi="Arial"/>
          <w:b/>
          <w:color w:val="0E1115"/>
          <w:spacing w:val="-2"/>
          <w:sz w:val="29"/>
        </w:rPr>
        <w:t> </w:t>
      </w:r>
      <w:r>
        <w:rPr>
          <w:rFonts w:ascii="Arial" w:hAnsi="Arial"/>
          <w:b/>
          <w:color w:val="0E1115"/>
          <w:spacing w:val="-6"/>
          <w:sz w:val="30"/>
        </w:rPr>
        <w:t>Ч</w:t>
      </w:r>
      <w:r>
        <w:rPr>
          <w:rFonts w:ascii="Arial" w:hAnsi="Arial"/>
          <w:b/>
          <w:color w:val="0E1115"/>
          <w:spacing w:val="-6"/>
          <w:sz w:val="29"/>
        </w:rPr>
        <w:t>е</w:t>
      </w:r>
      <w:r>
        <w:rPr>
          <w:rFonts w:ascii="Arial" w:hAnsi="Arial"/>
          <w:b/>
          <w:color w:val="0E1115"/>
          <w:spacing w:val="-6"/>
          <w:sz w:val="30"/>
        </w:rPr>
        <w:t>л</w:t>
      </w:r>
      <w:r>
        <w:rPr>
          <w:rFonts w:ascii="Arial" w:hAnsi="Arial"/>
          <w:b/>
          <w:color w:val="0E1115"/>
          <w:spacing w:val="-6"/>
          <w:sz w:val="29"/>
        </w:rPr>
        <w:t>о</w:t>
      </w:r>
      <w:r>
        <w:rPr>
          <w:rFonts w:ascii="Arial" w:hAnsi="Arial"/>
          <w:b/>
          <w:color w:val="0E1115"/>
          <w:spacing w:val="-6"/>
          <w:sz w:val="30"/>
        </w:rPr>
        <w:t>в</w:t>
      </w:r>
      <w:r>
        <w:rPr>
          <w:rFonts w:ascii="Arial" w:hAnsi="Arial"/>
          <w:b/>
          <w:color w:val="0E1115"/>
          <w:spacing w:val="-6"/>
          <w:sz w:val="29"/>
        </w:rPr>
        <w:t>е</w:t>
      </w:r>
      <w:r>
        <w:rPr>
          <w:rFonts w:ascii="Arial" w:hAnsi="Arial"/>
          <w:b/>
          <w:color w:val="0E1115"/>
          <w:spacing w:val="-6"/>
          <w:sz w:val="30"/>
        </w:rPr>
        <w:t>к</w:t>
      </w:r>
      <w:r>
        <w:rPr>
          <w:rFonts w:ascii="Arial" w:hAnsi="Arial"/>
          <w:b/>
          <w:color w:val="0E1115"/>
          <w:spacing w:val="-6"/>
          <w:sz w:val="29"/>
        </w:rPr>
        <w:t>а</w:t>
      </w:r>
      <w:r>
        <w:rPr>
          <w:rFonts w:ascii="Arial" w:hAnsi="Arial"/>
          <w:b/>
          <w:color w:val="0E1115"/>
          <w:spacing w:val="-2"/>
          <w:sz w:val="29"/>
        </w:rPr>
        <w:t> </w:t>
      </w:r>
      <w:r>
        <w:rPr>
          <w:rFonts w:ascii="Arial" w:hAnsi="Arial"/>
          <w:b/>
          <w:color w:val="0E1115"/>
          <w:spacing w:val="-6"/>
          <w:sz w:val="29"/>
        </w:rPr>
        <w:t>Но</w:t>
      </w:r>
      <w:r>
        <w:rPr>
          <w:rFonts w:ascii="Arial" w:hAnsi="Arial"/>
          <w:b/>
          <w:color w:val="0E1115"/>
          <w:spacing w:val="-6"/>
          <w:sz w:val="30"/>
        </w:rPr>
        <w:t>в</w:t>
      </w:r>
      <w:r>
        <w:rPr>
          <w:rFonts w:ascii="Arial" w:hAnsi="Arial"/>
          <w:b/>
          <w:color w:val="0E1115"/>
          <w:spacing w:val="-6"/>
          <w:sz w:val="29"/>
        </w:rPr>
        <w:t>ой</w:t>
      </w:r>
      <w:r>
        <w:rPr>
          <w:rFonts w:ascii="Arial" w:hAnsi="Arial"/>
          <w:b/>
          <w:color w:val="0E1115"/>
          <w:spacing w:val="-3"/>
          <w:sz w:val="29"/>
        </w:rPr>
        <w:t> </w:t>
      </w:r>
      <w:r>
        <w:rPr>
          <w:rFonts w:ascii="Arial" w:hAnsi="Arial"/>
          <w:b/>
          <w:color w:val="0E1115"/>
          <w:spacing w:val="-6"/>
          <w:sz w:val="30"/>
        </w:rPr>
        <w:t>Эп</w:t>
      </w:r>
      <w:r>
        <w:rPr>
          <w:rFonts w:ascii="Arial" w:hAnsi="Arial"/>
          <w:b/>
          <w:color w:val="0E1115"/>
          <w:spacing w:val="-6"/>
          <w:sz w:val="29"/>
        </w:rPr>
        <w:t>ох</w:t>
      </w:r>
      <w:r>
        <w:rPr>
          <w:rFonts w:ascii="Arial" w:hAnsi="Arial"/>
          <w:b/>
          <w:color w:val="0E1115"/>
          <w:spacing w:val="-6"/>
          <w:sz w:val="30"/>
        </w:rPr>
        <w:t>и</w:t>
      </w:r>
    </w:p>
    <w:p>
      <w:pPr>
        <w:pStyle w:val="BodyText"/>
        <w:spacing w:before="12"/>
        <w:rPr>
          <w:rFonts w:ascii="Arial"/>
          <w:b/>
          <w:sz w:val="30"/>
        </w:rPr>
      </w:pPr>
    </w:p>
    <w:p>
      <w:pPr>
        <w:pStyle w:val="BodyText"/>
        <w:spacing w:line="343" w:lineRule="auto"/>
        <w:ind w:left="305" w:right="328"/>
        <w:rPr>
          <w:rFonts w:ascii="Tahoma" w:hAnsi="Tahoma"/>
        </w:rPr>
      </w:pPr>
      <w:r>
        <w:rPr>
          <w:color w:val="0E1115"/>
          <w:w w:val="105"/>
        </w:rPr>
        <w:t>Это</w:t>
      </w:r>
      <w:r>
        <w:rPr>
          <w:color w:val="0E1115"/>
          <w:spacing w:val="-12"/>
          <w:w w:val="105"/>
        </w:rPr>
        <w:t> </w:t>
      </w:r>
      <w:r>
        <w:rPr>
          <w:color w:val="0E1115"/>
          <w:w w:val="105"/>
        </w:rPr>
        <w:t>не</w:t>
      </w:r>
      <w:r>
        <w:rPr>
          <w:color w:val="0E1115"/>
          <w:spacing w:val="-12"/>
          <w:w w:val="105"/>
        </w:rPr>
        <w:t> </w:t>
      </w:r>
      <w:r>
        <w:rPr>
          <w:color w:val="0E1115"/>
          <w:w w:val="105"/>
        </w:rPr>
        <w:t>догма</w:t>
      </w:r>
      <w:r>
        <w:rPr>
          <w:rFonts w:ascii="Tahoma" w:hAnsi="Tahoma"/>
          <w:color w:val="0E1115"/>
          <w:w w:val="105"/>
        </w:rPr>
        <w:t>,</w:t>
      </w:r>
      <w:r>
        <w:rPr>
          <w:rFonts w:ascii="Tahoma" w:hAnsi="Tahoma"/>
          <w:color w:val="0E1115"/>
          <w:spacing w:val="-15"/>
          <w:w w:val="105"/>
        </w:rPr>
        <w:t> </w:t>
      </w:r>
      <w:r>
        <w:rPr>
          <w:color w:val="0E1115"/>
          <w:w w:val="105"/>
        </w:rPr>
        <w:t>а</w:t>
      </w:r>
      <w:r>
        <w:rPr>
          <w:color w:val="0E1115"/>
          <w:spacing w:val="-12"/>
          <w:w w:val="105"/>
        </w:rPr>
        <w:t> </w:t>
      </w:r>
      <w:r>
        <w:rPr>
          <w:color w:val="0E1115"/>
          <w:w w:val="105"/>
        </w:rPr>
        <w:t>путеводная</w:t>
      </w:r>
      <w:r>
        <w:rPr>
          <w:color w:val="0E1115"/>
          <w:spacing w:val="-12"/>
          <w:w w:val="105"/>
        </w:rPr>
        <w:t> </w:t>
      </w:r>
      <w:r>
        <w:rPr>
          <w:color w:val="0E1115"/>
          <w:w w:val="105"/>
        </w:rPr>
        <w:t>звезда</w:t>
      </w:r>
      <w:r>
        <w:rPr>
          <w:rFonts w:ascii="Tahoma" w:hAnsi="Tahoma"/>
          <w:color w:val="0E1115"/>
          <w:w w:val="105"/>
        </w:rPr>
        <w:t>.</w:t>
      </w:r>
      <w:r>
        <w:rPr>
          <w:rFonts w:ascii="Tahoma" w:hAnsi="Tahoma"/>
          <w:color w:val="0E1115"/>
          <w:spacing w:val="-15"/>
          <w:w w:val="105"/>
        </w:rPr>
        <w:t> </w:t>
      </w:r>
      <w:r>
        <w:rPr>
          <w:color w:val="0E1115"/>
          <w:w w:val="105"/>
        </w:rPr>
        <w:t>Эти</w:t>
      </w:r>
      <w:r>
        <w:rPr>
          <w:color w:val="0E1115"/>
          <w:spacing w:val="-12"/>
          <w:w w:val="105"/>
        </w:rPr>
        <w:t> </w:t>
      </w:r>
      <w:r>
        <w:rPr>
          <w:color w:val="0E1115"/>
          <w:w w:val="105"/>
        </w:rPr>
        <w:t>принципы</w:t>
      </w:r>
      <w:r>
        <w:rPr>
          <w:color w:val="0E1115"/>
          <w:spacing w:val="-12"/>
          <w:w w:val="105"/>
        </w:rPr>
        <w:t> </w:t>
      </w:r>
      <w:r>
        <w:rPr>
          <w:color w:val="0E1115"/>
          <w:w w:val="105"/>
        </w:rPr>
        <w:t>должны</w:t>
      </w:r>
      <w:r>
        <w:rPr>
          <w:color w:val="0E1115"/>
          <w:spacing w:val="-12"/>
          <w:w w:val="105"/>
        </w:rPr>
        <w:t> </w:t>
      </w:r>
      <w:r>
        <w:rPr>
          <w:color w:val="0E1115"/>
          <w:w w:val="105"/>
        </w:rPr>
        <w:t>воспитываться</w:t>
      </w:r>
      <w:r>
        <w:rPr>
          <w:color w:val="0E1115"/>
          <w:spacing w:val="-12"/>
          <w:w w:val="105"/>
        </w:rPr>
        <w:t> </w:t>
      </w:r>
      <w:r>
        <w:rPr>
          <w:color w:val="0E1115"/>
          <w:w w:val="105"/>
        </w:rPr>
        <w:t>с детства и быть основой образования</w:t>
      </w:r>
      <w:r>
        <w:rPr>
          <w:rFonts w:ascii="Tahoma" w:hAnsi="Tahoma"/>
          <w:color w:val="0E1115"/>
          <w:w w:val="105"/>
        </w:rPr>
        <w:t>, </w:t>
      </w:r>
      <w:r>
        <w:rPr>
          <w:color w:val="0E1115"/>
          <w:w w:val="105"/>
        </w:rPr>
        <w:t>культуры и права</w:t>
      </w:r>
      <w:r>
        <w:rPr>
          <w:rFonts w:ascii="Tahoma" w:hAnsi="Tahoma"/>
          <w:color w:val="0E1115"/>
          <w:w w:val="105"/>
        </w:rPr>
        <w:t>.</w:t>
      </w:r>
    </w:p>
    <w:p>
      <w:pPr>
        <w:pStyle w:val="ListParagraph"/>
        <w:numPr>
          <w:ilvl w:val="0"/>
          <w:numId w:val="67"/>
        </w:numPr>
        <w:tabs>
          <w:tab w:pos="575" w:val="left" w:leader="none"/>
        </w:tabs>
        <w:spacing w:line="338" w:lineRule="auto" w:before="231" w:after="0"/>
        <w:ind w:left="575" w:right="683"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7"/>
        </w:rPr>
        <w:t>Осо</w:t>
      </w:r>
      <w:r>
        <w:rPr>
          <w:rFonts w:ascii="Arial" w:hAnsi="Arial"/>
          <w:b/>
          <w:color w:val="0E1115"/>
          <w:spacing w:val="-4"/>
          <w:sz w:val="24"/>
        </w:rPr>
        <w:t>зн</w:t>
      </w:r>
      <w:r>
        <w:rPr>
          <w:rFonts w:ascii="Arial" w:hAnsi="Arial"/>
          <w:b/>
          <w:color w:val="0E1115"/>
          <w:spacing w:val="-4"/>
          <w:sz w:val="27"/>
        </w:rPr>
        <w:t>а</w:t>
      </w:r>
      <w:r>
        <w:rPr>
          <w:rFonts w:ascii="Arial" w:hAnsi="Arial"/>
          <w:b/>
          <w:color w:val="0E1115"/>
          <w:spacing w:val="-4"/>
          <w:sz w:val="24"/>
        </w:rPr>
        <w:t>нн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Сос</w:t>
      </w:r>
      <w:r>
        <w:rPr>
          <w:rFonts w:ascii="Arial" w:hAnsi="Arial"/>
          <w:b/>
          <w:color w:val="0E1115"/>
          <w:spacing w:val="-4"/>
          <w:sz w:val="24"/>
        </w:rPr>
        <w:t>т</w:t>
      </w:r>
      <w:r>
        <w:rPr>
          <w:rFonts w:ascii="Arial" w:hAnsi="Arial"/>
          <w:b/>
          <w:color w:val="0E1115"/>
          <w:spacing w:val="-4"/>
          <w:sz w:val="27"/>
        </w:rPr>
        <w:t>ра</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4"/>
          <w:sz w:val="24"/>
        </w:rPr>
        <w:t>ния</w:t>
      </w:r>
      <w:r>
        <w:rPr>
          <w:rFonts w:ascii="Tahoma" w:hAnsi="Tahoma"/>
          <w:b/>
          <w:color w:val="0E1115"/>
          <w:spacing w:val="-4"/>
          <w:sz w:val="24"/>
        </w:rPr>
        <w:t>:</w:t>
      </w:r>
      <w:r>
        <w:rPr>
          <w:rFonts w:ascii="Tahoma" w:hAnsi="Tahoma"/>
          <w:b/>
          <w:color w:val="0E1115"/>
          <w:spacing w:val="-14"/>
          <w:sz w:val="24"/>
        </w:rPr>
        <w:t> </w:t>
      </w:r>
      <w:r>
        <w:rPr>
          <w:color w:val="0E1115"/>
          <w:spacing w:val="-4"/>
          <w:sz w:val="24"/>
        </w:rPr>
        <w:t>Относись</w:t>
      </w:r>
      <w:r>
        <w:rPr>
          <w:color w:val="0E1115"/>
          <w:spacing w:val="-14"/>
          <w:sz w:val="24"/>
        </w:rPr>
        <w:t> </w:t>
      </w:r>
      <w:r>
        <w:rPr>
          <w:color w:val="0E1115"/>
          <w:spacing w:val="-4"/>
          <w:sz w:val="24"/>
        </w:rPr>
        <w:t>ко</w:t>
      </w:r>
      <w:r>
        <w:rPr>
          <w:color w:val="0E1115"/>
          <w:spacing w:val="-14"/>
          <w:sz w:val="24"/>
        </w:rPr>
        <w:t> </w:t>
      </w:r>
      <w:r>
        <w:rPr>
          <w:color w:val="0E1115"/>
          <w:spacing w:val="-4"/>
          <w:sz w:val="24"/>
        </w:rPr>
        <w:t>всем</w:t>
      </w:r>
      <w:r>
        <w:rPr>
          <w:color w:val="0E1115"/>
          <w:spacing w:val="-14"/>
          <w:sz w:val="24"/>
        </w:rPr>
        <w:t> </w:t>
      </w:r>
      <w:r>
        <w:rPr>
          <w:color w:val="0E1115"/>
          <w:spacing w:val="-4"/>
          <w:sz w:val="24"/>
        </w:rPr>
        <w:t>живым</w:t>
      </w:r>
      <w:r>
        <w:rPr>
          <w:color w:val="0E1115"/>
          <w:spacing w:val="-14"/>
          <w:sz w:val="24"/>
        </w:rPr>
        <w:t> </w:t>
      </w:r>
      <w:r>
        <w:rPr>
          <w:color w:val="0E1115"/>
          <w:spacing w:val="-4"/>
          <w:sz w:val="24"/>
        </w:rPr>
        <w:t>существам</w:t>
      </w:r>
      <w:r>
        <w:rPr>
          <w:color w:val="0E1115"/>
          <w:spacing w:val="-14"/>
          <w:sz w:val="24"/>
        </w:rPr>
        <w:t> </w:t>
      </w:r>
      <w:r>
        <w:rPr>
          <w:color w:val="0E1115"/>
          <w:spacing w:val="-4"/>
          <w:sz w:val="24"/>
        </w:rPr>
        <w:t>с </w:t>
      </w:r>
      <w:r>
        <w:rPr>
          <w:color w:val="0E1115"/>
          <w:sz w:val="24"/>
        </w:rPr>
        <w:t>добротой и уважением</w:t>
      </w:r>
      <w:r>
        <w:rPr>
          <w:rFonts w:ascii="Tahoma" w:hAnsi="Tahoma"/>
          <w:color w:val="0E1115"/>
          <w:sz w:val="24"/>
        </w:rPr>
        <w:t>, </w:t>
      </w:r>
      <w:r>
        <w:rPr>
          <w:color w:val="0E1115"/>
          <w:sz w:val="24"/>
        </w:rPr>
        <w:t>понимая</w:t>
      </w:r>
      <w:r>
        <w:rPr>
          <w:rFonts w:ascii="Tahoma" w:hAnsi="Tahoma"/>
          <w:color w:val="0E1115"/>
          <w:sz w:val="24"/>
        </w:rPr>
        <w:t>, </w:t>
      </w:r>
      <w:r>
        <w:rPr>
          <w:color w:val="0E1115"/>
          <w:sz w:val="24"/>
        </w:rPr>
        <w:t>что их благополучие связано с твоим </w:t>
      </w:r>
      <w:r>
        <w:rPr>
          <w:color w:val="0E1115"/>
          <w:spacing w:val="-2"/>
          <w:sz w:val="24"/>
        </w:rPr>
        <w:t>собственным</w:t>
      </w:r>
      <w:r>
        <w:rPr>
          <w:rFonts w:ascii="Tahoma" w:hAnsi="Tahoma"/>
          <w:color w:val="0E1115"/>
          <w:spacing w:val="-2"/>
          <w:sz w:val="24"/>
        </w:rPr>
        <w:t>.</w:t>
      </w:r>
    </w:p>
    <w:p>
      <w:pPr>
        <w:pStyle w:val="ListParagraph"/>
        <w:numPr>
          <w:ilvl w:val="0"/>
          <w:numId w:val="67"/>
        </w:numPr>
        <w:tabs>
          <w:tab w:pos="575" w:val="left" w:leader="none"/>
        </w:tabs>
        <w:spacing w:line="336" w:lineRule="auto" w:before="87" w:after="0"/>
        <w:ind w:left="575" w:right="347"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7"/>
        </w:rPr>
        <w:t>О</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13"/>
          <w:sz w:val="24"/>
        </w:rPr>
        <w:t>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Б</w:t>
      </w:r>
      <w:r>
        <w:rPr>
          <w:rFonts w:ascii="Arial" w:hAnsi="Arial"/>
          <w:b/>
          <w:color w:val="0E1115"/>
          <w:spacing w:val="-4"/>
          <w:sz w:val="27"/>
        </w:rPr>
        <w:t>у</w:t>
      </w:r>
      <w:r>
        <w:rPr>
          <w:rFonts w:ascii="Arial" w:hAnsi="Arial"/>
          <w:b/>
          <w:color w:val="0E1115"/>
          <w:spacing w:val="-4"/>
          <w:sz w:val="24"/>
        </w:rPr>
        <w:t>д</w:t>
      </w:r>
      <w:r>
        <w:rPr>
          <w:rFonts w:ascii="Arial" w:hAnsi="Arial"/>
          <w:b/>
          <w:color w:val="0E1115"/>
          <w:spacing w:val="-4"/>
          <w:sz w:val="27"/>
        </w:rPr>
        <w:t>у</w:t>
      </w:r>
      <w:r>
        <w:rPr>
          <w:rFonts w:ascii="Arial" w:hAnsi="Arial"/>
          <w:b/>
          <w:color w:val="0E1115"/>
          <w:spacing w:val="-4"/>
          <w:sz w:val="24"/>
        </w:rPr>
        <w:t>щ</w:t>
      </w:r>
      <w:r>
        <w:rPr>
          <w:rFonts w:ascii="Arial" w:hAnsi="Arial"/>
          <w:b/>
          <w:color w:val="0E1115"/>
          <w:spacing w:val="-4"/>
          <w:sz w:val="27"/>
        </w:rPr>
        <w:t>ее</w:t>
      </w:r>
      <w:r>
        <w:rPr>
          <w:rFonts w:ascii="Tahoma" w:hAnsi="Tahoma"/>
          <w:b/>
          <w:color w:val="0E1115"/>
          <w:spacing w:val="-4"/>
          <w:sz w:val="24"/>
        </w:rPr>
        <w:t>:</w:t>
      </w:r>
      <w:r>
        <w:rPr>
          <w:rFonts w:ascii="Tahoma" w:hAnsi="Tahoma"/>
          <w:b/>
          <w:color w:val="0E1115"/>
          <w:spacing w:val="-13"/>
          <w:sz w:val="24"/>
        </w:rPr>
        <w:t> </w:t>
      </w:r>
      <w:r>
        <w:rPr>
          <w:color w:val="0E1115"/>
          <w:spacing w:val="-4"/>
          <w:sz w:val="24"/>
        </w:rPr>
        <w:t>Думай</w:t>
      </w:r>
      <w:r>
        <w:rPr>
          <w:color w:val="0E1115"/>
          <w:spacing w:val="-14"/>
          <w:sz w:val="24"/>
        </w:rPr>
        <w:t> </w:t>
      </w:r>
      <w:r>
        <w:rPr>
          <w:color w:val="0E1115"/>
          <w:spacing w:val="-4"/>
          <w:sz w:val="24"/>
        </w:rPr>
        <w:t>о</w:t>
      </w:r>
      <w:r>
        <w:rPr>
          <w:color w:val="0E1115"/>
          <w:spacing w:val="-15"/>
          <w:sz w:val="24"/>
        </w:rPr>
        <w:t> </w:t>
      </w:r>
      <w:r>
        <w:rPr>
          <w:color w:val="0E1115"/>
          <w:spacing w:val="-4"/>
          <w:sz w:val="24"/>
        </w:rPr>
        <w:t>последствиях</w:t>
      </w:r>
      <w:r>
        <w:rPr>
          <w:color w:val="0E1115"/>
          <w:spacing w:val="-14"/>
          <w:sz w:val="24"/>
        </w:rPr>
        <w:t> </w:t>
      </w:r>
      <w:r>
        <w:rPr>
          <w:color w:val="0E1115"/>
          <w:spacing w:val="-4"/>
          <w:sz w:val="24"/>
        </w:rPr>
        <w:t>своих</w:t>
      </w:r>
      <w:r>
        <w:rPr>
          <w:color w:val="0E1115"/>
          <w:spacing w:val="-14"/>
          <w:sz w:val="24"/>
        </w:rPr>
        <w:t> </w:t>
      </w:r>
      <w:r>
        <w:rPr>
          <w:color w:val="0E1115"/>
          <w:spacing w:val="-4"/>
          <w:sz w:val="24"/>
        </w:rPr>
        <w:t>действий </w:t>
      </w:r>
      <w:r>
        <w:rPr>
          <w:color w:val="0E1115"/>
          <w:sz w:val="24"/>
        </w:rPr>
        <w:t>для семи будущих поколений</w:t>
      </w:r>
      <w:r>
        <w:rPr>
          <w:rFonts w:ascii="Tahoma" w:hAnsi="Tahoma"/>
          <w:color w:val="0E1115"/>
          <w:sz w:val="24"/>
        </w:rPr>
        <w:t>. </w:t>
      </w:r>
      <w:r>
        <w:rPr>
          <w:color w:val="0E1115"/>
          <w:sz w:val="24"/>
        </w:rPr>
        <w:t>Оставляй планету богаче</w:t>
      </w:r>
      <w:r>
        <w:rPr>
          <w:rFonts w:ascii="Tahoma" w:hAnsi="Tahoma"/>
          <w:color w:val="0E1115"/>
          <w:sz w:val="24"/>
        </w:rPr>
        <w:t>, </w:t>
      </w:r>
      <w:r>
        <w:rPr>
          <w:color w:val="0E1115"/>
          <w:sz w:val="24"/>
        </w:rPr>
        <w:t>чем получил её</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280" w:left="850" w:right="1133"/>
        </w:sectPr>
      </w:pPr>
    </w:p>
    <w:p>
      <w:pPr>
        <w:pStyle w:val="ListParagraph"/>
        <w:numPr>
          <w:ilvl w:val="0"/>
          <w:numId w:val="67"/>
        </w:numPr>
        <w:tabs>
          <w:tab w:pos="575" w:val="left" w:leader="none"/>
        </w:tabs>
        <w:spacing w:line="336" w:lineRule="auto" w:before="29" w:after="0"/>
        <w:ind w:left="575" w:right="351" w:hanging="285"/>
        <w:jc w:val="left"/>
        <w:rPr>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7"/>
        </w:rPr>
        <w:t>Со</w:t>
      </w:r>
      <w:r>
        <w:rPr>
          <w:rFonts w:ascii="Arial" w:hAnsi="Arial"/>
          <w:b/>
          <w:color w:val="0E1115"/>
          <w:spacing w:val="-4"/>
          <w:sz w:val="24"/>
        </w:rPr>
        <w:t>лид</w:t>
      </w:r>
      <w:r>
        <w:rPr>
          <w:rFonts w:ascii="Arial" w:hAnsi="Arial"/>
          <w:b/>
          <w:color w:val="0E1115"/>
          <w:spacing w:val="-4"/>
          <w:sz w:val="27"/>
        </w:rPr>
        <w:t>ар</w:t>
      </w:r>
      <w:r>
        <w:rPr>
          <w:rFonts w:ascii="Arial" w:hAnsi="Arial"/>
          <w:b/>
          <w:color w:val="0E1115"/>
          <w:spacing w:val="-4"/>
          <w:sz w:val="24"/>
        </w:rPr>
        <w:t>н</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12"/>
          <w:sz w:val="24"/>
        </w:rPr>
        <w:t> </w:t>
      </w:r>
      <w:r>
        <w:rPr>
          <w:rFonts w:ascii="Arial" w:hAnsi="Arial"/>
          <w:b/>
          <w:color w:val="0E1115"/>
          <w:spacing w:val="-4"/>
          <w:sz w:val="27"/>
        </w:rPr>
        <w:t>В</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имн</w:t>
      </w:r>
      <w:r>
        <w:rPr>
          <w:rFonts w:ascii="Arial" w:hAnsi="Arial"/>
          <w:b/>
          <w:color w:val="0E1115"/>
          <w:spacing w:val="-4"/>
          <w:sz w:val="27"/>
        </w:rPr>
        <w:t>ос</w:t>
      </w:r>
      <w:r>
        <w:rPr>
          <w:rFonts w:ascii="Arial" w:hAnsi="Arial"/>
          <w:b/>
          <w:color w:val="0E1115"/>
          <w:spacing w:val="-4"/>
          <w:sz w:val="24"/>
        </w:rPr>
        <w:t>ти</w:t>
      </w:r>
      <w:r>
        <w:rPr>
          <w:rFonts w:ascii="Tahoma" w:hAnsi="Tahoma"/>
          <w:b/>
          <w:color w:val="0E1115"/>
          <w:spacing w:val="-4"/>
          <w:sz w:val="24"/>
        </w:rPr>
        <w:t>:</w:t>
      </w:r>
      <w:r>
        <w:rPr>
          <w:rFonts w:ascii="Tahoma" w:hAnsi="Tahoma"/>
          <w:b/>
          <w:color w:val="0E1115"/>
          <w:spacing w:val="-14"/>
          <w:sz w:val="24"/>
        </w:rPr>
        <w:t> </w:t>
      </w:r>
      <w:r>
        <w:rPr>
          <w:rFonts w:ascii="Tahoma" w:hAnsi="Tahoma"/>
          <w:color w:val="0E1115"/>
          <w:spacing w:val="-4"/>
          <w:sz w:val="24"/>
        </w:rPr>
        <w:t>«</w:t>
      </w:r>
      <w:r>
        <w:rPr>
          <w:color w:val="0E1115"/>
          <w:spacing w:val="-4"/>
          <w:sz w:val="24"/>
        </w:rPr>
        <w:t>Я</w:t>
      </w:r>
      <w:r>
        <w:rPr>
          <w:color w:val="0E1115"/>
          <w:spacing w:val="-14"/>
          <w:sz w:val="24"/>
        </w:rPr>
        <w:t> </w:t>
      </w:r>
      <w:r>
        <w:rPr>
          <w:color w:val="0E1115"/>
          <w:spacing w:val="-4"/>
          <w:sz w:val="24"/>
        </w:rPr>
        <w:t>есть</w:t>
      </w:r>
      <w:r>
        <w:rPr>
          <w:rFonts w:ascii="Tahoma" w:hAnsi="Tahoma"/>
          <w:color w:val="0E1115"/>
          <w:spacing w:val="-4"/>
          <w:sz w:val="24"/>
        </w:rPr>
        <w:t>,</w:t>
      </w:r>
      <w:r>
        <w:rPr>
          <w:rFonts w:ascii="Tahoma" w:hAnsi="Tahoma"/>
          <w:color w:val="0E1115"/>
          <w:spacing w:val="-15"/>
          <w:sz w:val="24"/>
        </w:rPr>
        <w:t> </w:t>
      </w:r>
      <w:r>
        <w:rPr>
          <w:color w:val="0E1115"/>
          <w:spacing w:val="-4"/>
          <w:sz w:val="24"/>
        </w:rPr>
        <w:t>потому</w:t>
      </w:r>
      <w:r>
        <w:rPr>
          <w:color w:val="0E1115"/>
          <w:spacing w:val="-14"/>
          <w:sz w:val="24"/>
        </w:rPr>
        <w:t> </w:t>
      </w:r>
      <w:r>
        <w:rPr>
          <w:color w:val="0E1115"/>
          <w:spacing w:val="-4"/>
          <w:sz w:val="24"/>
        </w:rPr>
        <w:t>что</w:t>
      </w:r>
      <w:r>
        <w:rPr>
          <w:color w:val="0E1115"/>
          <w:spacing w:val="-14"/>
          <w:sz w:val="24"/>
        </w:rPr>
        <w:t> </w:t>
      </w:r>
      <w:r>
        <w:rPr>
          <w:color w:val="0E1115"/>
          <w:spacing w:val="-4"/>
          <w:sz w:val="24"/>
        </w:rPr>
        <w:t>мы</w:t>
      </w:r>
      <w:r>
        <w:rPr>
          <w:color w:val="0E1115"/>
          <w:spacing w:val="-14"/>
          <w:sz w:val="24"/>
        </w:rPr>
        <w:t> </w:t>
      </w:r>
      <w:r>
        <w:rPr>
          <w:color w:val="0E1115"/>
          <w:spacing w:val="-4"/>
          <w:sz w:val="24"/>
        </w:rPr>
        <w:t>есть</w:t>
      </w:r>
      <w:r>
        <w:rPr>
          <w:rFonts w:ascii="Tahoma" w:hAnsi="Tahoma"/>
          <w:color w:val="0E1115"/>
          <w:spacing w:val="-4"/>
          <w:sz w:val="24"/>
        </w:rPr>
        <w:t>».</w:t>
      </w:r>
      <w:r>
        <w:rPr>
          <w:rFonts w:ascii="Tahoma" w:hAnsi="Tahoma"/>
          <w:color w:val="0E1115"/>
          <w:spacing w:val="-15"/>
          <w:sz w:val="24"/>
        </w:rPr>
        <w:t> </w:t>
      </w:r>
      <w:r>
        <w:rPr>
          <w:color w:val="0E1115"/>
          <w:spacing w:val="-4"/>
          <w:sz w:val="24"/>
        </w:rPr>
        <w:t>Помогай </w:t>
      </w:r>
      <w:r>
        <w:rPr>
          <w:color w:val="0E1115"/>
          <w:sz w:val="24"/>
        </w:rPr>
        <w:t>слабому</w:t>
      </w:r>
      <w:r>
        <w:rPr>
          <w:rFonts w:ascii="Tahoma" w:hAnsi="Tahoma"/>
          <w:color w:val="0E1115"/>
          <w:sz w:val="24"/>
        </w:rPr>
        <w:t>,</w:t>
      </w:r>
      <w:r>
        <w:rPr>
          <w:rFonts w:ascii="Tahoma" w:hAnsi="Tahoma"/>
          <w:color w:val="0E1115"/>
          <w:spacing w:val="40"/>
          <w:sz w:val="24"/>
        </w:rPr>
        <w:t> </w:t>
      </w:r>
      <w:r>
        <w:rPr>
          <w:color w:val="0E1115"/>
          <w:sz w:val="24"/>
        </w:rPr>
        <w:t>делись</w:t>
      </w:r>
      <w:r>
        <w:rPr>
          <w:color w:val="0E1115"/>
          <w:spacing w:val="40"/>
          <w:sz w:val="24"/>
        </w:rPr>
        <w:t> </w:t>
      </w:r>
      <w:r>
        <w:rPr>
          <w:color w:val="0E1115"/>
          <w:sz w:val="24"/>
        </w:rPr>
        <w:t>избытком</w:t>
      </w:r>
      <w:r>
        <w:rPr>
          <w:rFonts w:ascii="Tahoma" w:hAnsi="Tahoma"/>
          <w:color w:val="0E1115"/>
          <w:sz w:val="24"/>
        </w:rPr>
        <w:t>.</w:t>
      </w:r>
      <w:r>
        <w:rPr>
          <w:rFonts w:ascii="Tahoma" w:hAnsi="Tahoma"/>
          <w:color w:val="0E1115"/>
          <w:spacing w:val="40"/>
          <w:sz w:val="24"/>
        </w:rPr>
        <w:t> </w:t>
      </w:r>
      <w:r>
        <w:rPr>
          <w:color w:val="0E1115"/>
          <w:sz w:val="24"/>
        </w:rPr>
        <w:t>Сила</w:t>
      </w:r>
      <w:r>
        <w:rPr>
          <w:color w:val="0E1115"/>
          <w:spacing w:val="40"/>
          <w:sz w:val="24"/>
        </w:rPr>
        <w:t> </w:t>
      </w:r>
      <w:r>
        <w:rPr>
          <w:color w:val="0E1115"/>
          <w:sz w:val="24"/>
        </w:rPr>
        <w:t>общества</w:t>
      </w:r>
      <w:r>
        <w:rPr>
          <w:color w:val="0E1115"/>
          <w:spacing w:val="40"/>
          <w:sz w:val="24"/>
        </w:rPr>
        <w:t> </w:t>
      </w:r>
      <w:r>
        <w:rPr>
          <w:color w:val="0E1115"/>
          <w:sz w:val="24"/>
        </w:rPr>
        <w:t>измеряется</w:t>
      </w:r>
      <w:r>
        <w:rPr>
          <w:color w:val="0E1115"/>
          <w:spacing w:val="40"/>
          <w:sz w:val="24"/>
        </w:rPr>
        <w:t> </w:t>
      </w:r>
      <w:r>
        <w:rPr>
          <w:color w:val="0E1115"/>
          <w:sz w:val="24"/>
        </w:rPr>
        <w:t>благополучием</w:t>
      </w:r>
      <w:r>
        <w:rPr>
          <w:color w:val="0E1115"/>
          <w:spacing w:val="40"/>
          <w:sz w:val="24"/>
        </w:rPr>
        <w:t> </w:t>
      </w:r>
      <w:r>
        <w:rPr>
          <w:color w:val="0E1115"/>
          <w:sz w:val="24"/>
        </w:rPr>
        <w:t>его</w:t>
      </w:r>
    </w:p>
    <w:p>
      <w:pPr>
        <w:pStyle w:val="BodyText"/>
        <w:spacing w:before="9"/>
        <w:ind w:left="575"/>
        <w:rPr>
          <w:rFonts w:ascii="Tahoma" w:hAnsi="Tahoma"/>
        </w:rPr>
      </w:pPr>
      <w:r>
        <w:rPr>
          <w:color w:val="0E1115"/>
          <w:w w:val="105"/>
        </w:rPr>
        <w:t>самого</w:t>
      </w:r>
      <w:r>
        <w:rPr>
          <w:color w:val="0E1115"/>
          <w:spacing w:val="-16"/>
          <w:w w:val="105"/>
        </w:rPr>
        <w:t> </w:t>
      </w:r>
      <w:r>
        <w:rPr>
          <w:color w:val="0E1115"/>
          <w:w w:val="105"/>
        </w:rPr>
        <w:t>уязвимого</w:t>
      </w:r>
      <w:r>
        <w:rPr>
          <w:color w:val="0E1115"/>
          <w:spacing w:val="-15"/>
          <w:w w:val="105"/>
        </w:rPr>
        <w:t> </w:t>
      </w:r>
      <w:r>
        <w:rPr>
          <w:color w:val="0E1115"/>
          <w:spacing w:val="-2"/>
          <w:w w:val="105"/>
        </w:rPr>
        <w:t>члена</w:t>
      </w:r>
      <w:r>
        <w:rPr>
          <w:rFonts w:ascii="Tahoma" w:hAnsi="Tahoma"/>
          <w:color w:val="0E1115"/>
          <w:spacing w:val="-2"/>
          <w:w w:val="105"/>
        </w:rPr>
        <w:t>.</w:t>
      </w:r>
    </w:p>
    <w:p>
      <w:pPr>
        <w:pStyle w:val="ListParagraph"/>
        <w:numPr>
          <w:ilvl w:val="0"/>
          <w:numId w:val="67"/>
        </w:numPr>
        <w:tabs>
          <w:tab w:pos="575" w:val="left" w:leader="none"/>
        </w:tabs>
        <w:spacing w:line="336" w:lineRule="auto" w:before="203" w:after="0"/>
        <w:ind w:left="575" w:right="229"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4"/>
        </w:rPr>
        <w:t>Д</w:t>
      </w:r>
      <w:r>
        <w:rPr>
          <w:rFonts w:ascii="Arial" w:hAnsi="Arial"/>
          <w:b/>
          <w:color w:val="0E1115"/>
          <w:spacing w:val="-4"/>
          <w:sz w:val="27"/>
        </w:rPr>
        <w:t>ос</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чн</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12"/>
          <w:sz w:val="24"/>
        </w:rPr>
        <w:t> </w:t>
      </w:r>
      <w:r>
        <w:rPr>
          <w:rFonts w:ascii="Arial" w:hAnsi="Arial"/>
          <w:b/>
          <w:color w:val="0E1115"/>
          <w:spacing w:val="-4"/>
          <w:sz w:val="27"/>
        </w:rPr>
        <w:t>Прос</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ты</w:t>
      </w:r>
      <w:r>
        <w:rPr>
          <w:rFonts w:ascii="Tahoma" w:hAnsi="Tahoma"/>
          <w:b/>
          <w:color w:val="0E1115"/>
          <w:spacing w:val="-4"/>
          <w:sz w:val="24"/>
        </w:rPr>
        <w:t>:</w:t>
      </w:r>
      <w:r>
        <w:rPr>
          <w:rFonts w:ascii="Tahoma" w:hAnsi="Tahoma"/>
          <w:b/>
          <w:color w:val="0E1115"/>
          <w:spacing w:val="-14"/>
          <w:sz w:val="24"/>
        </w:rPr>
        <w:t> </w:t>
      </w:r>
      <w:r>
        <w:rPr>
          <w:color w:val="0E1115"/>
          <w:spacing w:val="-4"/>
          <w:sz w:val="24"/>
        </w:rPr>
        <w:t>Стремись</w:t>
      </w:r>
      <w:r>
        <w:rPr>
          <w:color w:val="0E1115"/>
          <w:spacing w:val="-14"/>
          <w:sz w:val="24"/>
        </w:rPr>
        <w:t> </w:t>
      </w:r>
      <w:r>
        <w:rPr>
          <w:color w:val="0E1115"/>
          <w:spacing w:val="-4"/>
          <w:sz w:val="24"/>
        </w:rPr>
        <w:t>к</w:t>
      </w:r>
      <w:r>
        <w:rPr>
          <w:color w:val="0E1115"/>
          <w:spacing w:val="-14"/>
          <w:sz w:val="24"/>
        </w:rPr>
        <w:t> </w:t>
      </w:r>
      <w:r>
        <w:rPr>
          <w:color w:val="0E1115"/>
          <w:spacing w:val="-4"/>
          <w:sz w:val="24"/>
        </w:rPr>
        <w:t>внутреннему</w:t>
      </w:r>
      <w:r>
        <w:rPr>
          <w:color w:val="0E1115"/>
          <w:spacing w:val="-14"/>
          <w:sz w:val="24"/>
        </w:rPr>
        <w:t> </w:t>
      </w:r>
      <w:r>
        <w:rPr>
          <w:color w:val="0E1115"/>
          <w:spacing w:val="-4"/>
          <w:sz w:val="24"/>
        </w:rPr>
        <w:t>богатству</w:t>
      </w:r>
      <w:r>
        <w:rPr>
          <w:rFonts w:ascii="Tahoma" w:hAnsi="Tahoma"/>
          <w:color w:val="0E1115"/>
          <w:spacing w:val="-4"/>
          <w:sz w:val="24"/>
        </w:rPr>
        <w:t>,</w:t>
      </w:r>
      <w:r>
        <w:rPr>
          <w:rFonts w:ascii="Tahoma" w:hAnsi="Tahoma"/>
          <w:color w:val="0E1115"/>
          <w:spacing w:val="-15"/>
          <w:sz w:val="24"/>
        </w:rPr>
        <w:t> </w:t>
      </w:r>
      <w:r>
        <w:rPr>
          <w:color w:val="0E1115"/>
          <w:spacing w:val="-4"/>
          <w:sz w:val="24"/>
        </w:rPr>
        <w:t>а</w:t>
      </w:r>
      <w:r>
        <w:rPr>
          <w:color w:val="0E1115"/>
          <w:spacing w:val="-14"/>
          <w:sz w:val="24"/>
        </w:rPr>
        <w:t> </w:t>
      </w:r>
      <w:r>
        <w:rPr>
          <w:color w:val="0E1115"/>
          <w:spacing w:val="-4"/>
          <w:sz w:val="24"/>
        </w:rPr>
        <w:t>не</w:t>
      </w:r>
      <w:r>
        <w:rPr>
          <w:color w:val="0E1115"/>
          <w:spacing w:val="-14"/>
          <w:sz w:val="24"/>
        </w:rPr>
        <w:t> </w:t>
      </w:r>
      <w:r>
        <w:rPr>
          <w:color w:val="0E1115"/>
          <w:spacing w:val="-4"/>
          <w:sz w:val="24"/>
        </w:rPr>
        <w:t>к </w:t>
      </w:r>
      <w:r>
        <w:rPr>
          <w:color w:val="0E1115"/>
          <w:sz w:val="24"/>
        </w:rPr>
        <w:t>внешнему</w:t>
      </w:r>
      <w:r>
        <w:rPr>
          <w:color w:val="0E1115"/>
          <w:spacing w:val="54"/>
          <w:sz w:val="24"/>
        </w:rPr>
        <w:t> </w:t>
      </w:r>
      <w:r>
        <w:rPr>
          <w:color w:val="0E1115"/>
          <w:sz w:val="24"/>
        </w:rPr>
        <w:t>накопительству</w:t>
      </w:r>
      <w:r>
        <w:rPr>
          <w:rFonts w:ascii="Tahoma" w:hAnsi="Tahoma"/>
          <w:color w:val="0E1115"/>
          <w:sz w:val="24"/>
        </w:rPr>
        <w:t>.</w:t>
      </w:r>
      <w:r>
        <w:rPr>
          <w:rFonts w:ascii="Tahoma" w:hAnsi="Tahoma"/>
          <w:color w:val="0E1115"/>
          <w:spacing w:val="50"/>
          <w:sz w:val="24"/>
        </w:rPr>
        <w:t> </w:t>
      </w:r>
      <w:r>
        <w:rPr>
          <w:color w:val="0E1115"/>
          <w:sz w:val="24"/>
        </w:rPr>
        <w:t>Цени</w:t>
      </w:r>
      <w:r>
        <w:rPr>
          <w:color w:val="0E1115"/>
          <w:spacing w:val="54"/>
          <w:sz w:val="24"/>
        </w:rPr>
        <w:t> </w:t>
      </w:r>
      <w:r>
        <w:rPr>
          <w:rFonts w:ascii="Tahoma" w:hAnsi="Tahoma"/>
          <w:color w:val="0E1115"/>
          <w:sz w:val="24"/>
        </w:rPr>
        <w:t>experiences</w:t>
      </w:r>
      <w:r>
        <w:rPr>
          <w:rFonts w:ascii="Tahoma" w:hAnsi="Tahoma"/>
          <w:color w:val="0E1115"/>
          <w:spacing w:val="50"/>
          <w:sz w:val="24"/>
        </w:rPr>
        <w:t> </w:t>
      </w:r>
      <w:r>
        <w:rPr>
          <w:color w:val="0E1115"/>
          <w:sz w:val="24"/>
        </w:rPr>
        <w:t>выше</w:t>
      </w:r>
      <w:r>
        <w:rPr>
          <w:color w:val="0E1115"/>
          <w:spacing w:val="54"/>
          <w:sz w:val="24"/>
        </w:rPr>
        <w:t> </w:t>
      </w:r>
      <w:r>
        <w:rPr>
          <w:rFonts w:ascii="Tahoma" w:hAnsi="Tahoma"/>
          <w:color w:val="0E1115"/>
          <w:sz w:val="24"/>
        </w:rPr>
        <w:t>possessions.</w:t>
      </w:r>
    </w:p>
    <w:p>
      <w:pPr>
        <w:pStyle w:val="ListParagraph"/>
        <w:numPr>
          <w:ilvl w:val="0"/>
          <w:numId w:val="67"/>
        </w:numPr>
        <w:tabs>
          <w:tab w:pos="575" w:val="left" w:leader="none"/>
        </w:tabs>
        <w:spacing w:line="336" w:lineRule="auto" w:before="86" w:after="0"/>
        <w:ind w:left="575" w:right="172"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4"/>
        </w:rPr>
        <w:t>Би</w:t>
      </w:r>
      <w:r>
        <w:rPr>
          <w:rFonts w:ascii="Arial" w:hAnsi="Arial"/>
          <w:b/>
          <w:color w:val="0E1115"/>
          <w:spacing w:val="-4"/>
          <w:sz w:val="27"/>
        </w:rPr>
        <w:t>о</w:t>
      </w: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р</w:t>
      </w:r>
      <w:r>
        <w:rPr>
          <w:rFonts w:ascii="Arial" w:hAnsi="Arial"/>
          <w:b/>
          <w:color w:val="0E1115"/>
          <w:spacing w:val="-4"/>
          <w:sz w:val="24"/>
        </w:rPr>
        <w:t>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С</w:t>
      </w:r>
      <w:r>
        <w:rPr>
          <w:rFonts w:ascii="Arial" w:hAnsi="Arial"/>
          <w:b/>
          <w:color w:val="0E1115"/>
          <w:spacing w:val="-4"/>
          <w:sz w:val="24"/>
        </w:rPr>
        <w:t>ми</w:t>
      </w:r>
      <w:r>
        <w:rPr>
          <w:rFonts w:ascii="Arial" w:hAnsi="Arial"/>
          <w:b/>
          <w:color w:val="0E1115"/>
          <w:spacing w:val="-4"/>
          <w:sz w:val="27"/>
        </w:rPr>
        <w:t>ре</w:t>
      </w:r>
      <w:r>
        <w:rPr>
          <w:rFonts w:ascii="Arial" w:hAnsi="Arial"/>
          <w:b/>
          <w:color w:val="0E1115"/>
          <w:spacing w:val="-4"/>
          <w:sz w:val="24"/>
        </w:rPr>
        <w:t>ния</w:t>
      </w:r>
      <w:r>
        <w:rPr>
          <w:rFonts w:ascii="Tahoma" w:hAnsi="Tahoma"/>
          <w:b/>
          <w:color w:val="0E1115"/>
          <w:spacing w:val="-4"/>
          <w:sz w:val="24"/>
        </w:rPr>
        <w:t>:</w:t>
      </w:r>
      <w:r>
        <w:rPr>
          <w:rFonts w:ascii="Tahoma" w:hAnsi="Tahoma"/>
          <w:b/>
          <w:color w:val="0E1115"/>
          <w:spacing w:val="-14"/>
          <w:sz w:val="24"/>
        </w:rPr>
        <w:t> </w:t>
      </w:r>
      <w:r>
        <w:rPr>
          <w:color w:val="0E1115"/>
          <w:spacing w:val="-4"/>
          <w:sz w:val="24"/>
        </w:rPr>
        <w:t>Помни</w:t>
      </w:r>
      <w:r>
        <w:rPr>
          <w:rFonts w:ascii="Tahoma" w:hAnsi="Tahoma"/>
          <w:color w:val="0E1115"/>
          <w:spacing w:val="-4"/>
          <w:sz w:val="24"/>
        </w:rPr>
        <w:t>,</w:t>
      </w:r>
      <w:r>
        <w:rPr>
          <w:rFonts w:ascii="Tahoma" w:hAnsi="Tahoma"/>
          <w:color w:val="0E1115"/>
          <w:spacing w:val="-14"/>
          <w:sz w:val="24"/>
        </w:rPr>
        <w:t> </w:t>
      </w:r>
      <w:r>
        <w:rPr>
          <w:color w:val="0E1115"/>
          <w:spacing w:val="-4"/>
          <w:sz w:val="24"/>
        </w:rPr>
        <w:t>что</w:t>
      </w:r>
      <w:r>
        <w:rPr>
          <w:color w:val="0E1115"/>
          <w:spacing w:val="-15"/>
          <w:sz w:val="24"/>
        </w:rPr>
        <w:t> </w:t>
      </w:r>
      <w:r>
        <w:rPr>
          <w:color w:val="0E1115"/>
          <w:spacing w:val="-4"/>
          <w:sz w:val="24"/>
        </w:rPr>
        <w:t>ты</w:t>
      </w:r>
      <w:r>
        <w:rPr>
          <w:color w:val="0E1115"/>
          <w:spacing w:val="-14"/>
          <w:sz w:val="24"/>
        </w:rPr>
        <w:t> </w:t>
      </w:r>
      <w:r>
        <w:rPr>
          <w:rFonts w:ascii="Tahoma" w:hAnsi="Tahoma"/>
          <w:color w:val="0E1115"/>
          <w:spacing w:val="-4"/>
          <w:sz w:val="24"/>
        </w:rPr>
        <w:t>—</w:t>
      </w:r>
      <w:r>
        <w:rPr>
          <w:rFonts w:ascii="Tahoma" w:hAnsi="Tahoma"/>
          <w:color w:val="0E1115"/>
          <w:spacing w:val="-14"/>
          <w:sz w:val="24"/>
        </w:rPr>
        <w:t> </w:t>
      </w:r>
      <w:r>
        <w:rPr>
          <w:color w:val="0E1115"/>
          <w:spacing w:val="-4"/>
          <w:sz w:val="24"/>
        </w:rPr>
        <w:t>часть</w:t>
      </w:r>
      <w:r>
        <w:rPr>
          <w:color w:val="0E1115"/>
          <w:spacing w:val="-14"/>
          <w:sz w:val="24"/>
        </w:rPr>
        <w:t> </w:t>
      </w:r>
      <w:r>
        <w:rPr>
          <w:color w:val="0E1115"/>
          <w:spacing w:val="-4"/>
          <w:sz w:val="24"/>
        </w:rPr>
        <w:t>природы</w:t>
      </w:r>
      <w:r>
        <w:rPr>
          <w:rFonts w:ascii="Tahoma" w:hAnsi="Tahoma"/>
          <w:color w:val="0E1115"/>
          <w:spacing w:val="-4"/>
          <w:sz w:val="24"/>
        </w:rPr>
        <w:t>,</w:t>
      </w:r>
      <w:r>
        <w:rPr>
          <w:rFonts w:ascii="Tahoma" w:hAnsi="Tahoma"/>
          <w:color w:val="0E1115"/>
          <w:spacing w:val="-14"/>
          <w:sz w:val="24"/>
        </w:rPr>
        <w:t> </w:t>
      </w:r>
      <w:r>
        <w:rPr>
          <w:color w:val="0E1115"/>
          <w:spacing w:val="-4"/>
          <w:sz w:val="24"/>
        </w:rPr>
        <w:t>а</w:t>
      </w:r>
      <w:r>
        <w:rPr>
          <w:color w:val="0E1115"/>
          <w:spacing w:val="-13"/>
          <w:sz w:val="24"/>
        </w:rPr>
        <w:t> </w:t>
      </w:r>
      <w:r>
        <w:rPr>
          <w:color w:val="0E1115"/>
          <w:spacing w:val="-4"/>
          <w:sz w:val="24"/>
        </w:rPr>
        <w:t>не</w:t>
      </w:r>
      <w:r>
        <w:rPr>
          <w:color w:val="0E1115"/>
          <w:spacing w:val="-12"/>
          <w:sz w:val="24"/>
        </w:rPr>
        <w:t> </w:t>
      </w:r>
      <w:r>
        <w:rPr>
          <w:color w:val="0E1115"/>
          <w:spacing w:val="-4"/>
          <w:sz w:val="24"/>
        </w:rPr>
        <w:t>её </w:t>
      </w:r>
      <w:r>
        <w:rPr>
          <w:color w:val="0E1115"/>
          <w:sz w:val="24"/>
        </w:rPr>
        <w:t>владелец</w:t>
      </w:r>
      <w:r>
        <w:rPr>
          <w:rFonts w:ascii="Tahoma" w:hAnsi="Tahoma"/>
          <w:color w:val="0E1115"/>
          <w:sz w:val="24"/>
        </w:rPr>
        <w:t>. </w:t>
      </w:r>
      <w:r>
        <w:rPr>
          <w:color w:val="0E1115"/>
          <w:sz w:val="24"/>
        </w:rPr>
        <w:t>Изучай её законы и живи в гармонии с ними</w:t>
      </w:r>
      <w:r>
        <w:rPr>
          <w:rFonts w:ascii="Tahoma" w:hAnsi="Tahoma"/>
          <w:color w:val="0E1115"/>
          <w:sz w:val="24"/>
        </w:rPr>
        <w:t>.</w:t>
      </w:r>
    </w:p>
    <w:p>
      <w:pPr>
        <w:pStyle w:val="ListParagraph"/>
        <w:numPr>
          <w:ilvl w:val="0"/>
          <w:numId w:val="67"/>
        </w:numPr>
        <w:tabs>
          <w:tab w:pos="575" w:val="left" w:leader="none"/>
        </w:tabs>
        <w:spacing w:line="338" w:lineRule="auto" w:before="86" w:after="0"/>
        <w:ind w:left="575" w:right="611"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7"/>
        </w:rPr>
        <w:t>Не</w:t>
      </w:r>
      <w:r>
        <w:rPr>
          <w:rFonts w:ascii="Arial" w:hAnsi="Arial"/>
          <w:b/>
          <w:color w:val="0E1115"/>
          <w:spacing w:val="-4"/>
          <w:sz w:val="24"/>
        </w:rPr>
        <w:t>п</w:t>
      </w:r>
      <w:r>
        <w:rPr>
          <w:rFonts w:ascii="Arial" w:hAnsi="Arial"/>
          <w:b/>
          <w:color w:val="0E1115"/>
          <w:spacing w:val="-4"/>
          <w:sz w:val="27"/>
        </w:rPr>
        <w:t>рер</w:t>
      </w:r>
      <w:r>
        <w:rPr>
          <w:rFonts w:ascii="Arial" w:hAnsi="Arial"/>
          <w:b/>
          <w:color w:val="0E1115"/>
          <w:spacing w:val="-4"/>
          <w:sz w:val="24"/>
        </w:rPr>
        <w:t>ывн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Ра</w:t>
      </w:r>
      <w:r>
        <w:rPr>
          <w:rFonts w:ascii="Arial" w:hAnsi="Arial"/>
          <w:b/>
          <w:color w:val="0E1115"/>
          <w:spacing w:val="-4"/>
          <w:sz w:val="24"/>
        </w:rPr>
        <w:t>звития</w:t>
      </w:r>
      <w:r>
        <w:rPr>
          <w:rFonts w:ascii="Tahoma" w:hAnsi="Tahoma"/>
          <w:b/>
          <w:color w:val="0E1115"/>
          <w:spacing w:val="-4"/>
          <w:sz w:val="24"/>
        </w:rPr>
        <w:t>:</w:t>
      </w:r>
      <w:r>
        <w:rPr>
          <w:rFonts w:ascii="Tahoma" w:hAnsi="Tahoma"/>
          <w:b/>
          <w:color w:val="0E1115"/>
          <w:spacing w:val="-10"/>
          <w:sz w:val="24"/>
        </w:rPr>
        <w:t> </w:t>
      </w:r>
      <w:r>
        <w:rPr>
          <w:color w:val="0E1115"/>
          <w:spacing w:val="-4"/>
          <w:sz w:val="24"/>
        </w:rPr>
        <w:t>Работай</w:t>
      </w:r>
      <w:r>
        <w:rPr>
          <w:color w:val="0E1115"/>
          <w:spacing w:val="-10"/>
          <w:sz w:val="24"/>
        </w:rPr>
        <w:t> </w:t>
      </w:r>
      <w:r>
        <w:rPr>
          <w:color w:val="0E1115"/>
          <w:spacing w:val="-4"/>
          <w:sz w:val="24"/>
        </w:rPr>
        <w:t>над</w:t>
      </w:r>
      <w:r>
        <w:rPr>
          <w:color w:val="0E1115"/>
          <w:spacing w:val="-10"/>
          <w:sz w:val="24"/>
        </w:rPr>
        <w:t> </w:t>
      </w:r>
      <w:r>
        <w:rPr>
          <w:color w:val="0E1115"/>
          <w:spacing w:val="-4"/>
          <w:sz w:val="24"/>
        </w:rPr>
        <w:t>своим</w:t>
      </w:r>
      <w:r>
        <w:rPr>
          <w:color w:val="0E1115"/>
          <w:spacing w:val="-10"/>
          <w:sz w:val="24"/>
        </w:rPr>
        <w:t> </w:t>
      </w:r>
      <w:r>
        <w:rPr>
          <w:color w:val="0E1115"/>
          <w:spacing w:val="-4"/>
          <w:sz w:val="24"/>
        </w:rPr>
        <w:t>телом</w:t>
      </w:r>
      <w:r>
        <w:rPr>
          <w:rFonts w:ascii="Tahoma" w:hAnsi="Tahoma"/>
          <w:color w:val="0E1115"/>
          <w:spacing w:val="-4"/>
          <w:sz w:val="24"/>
        </w:rPr>
        <w:t>,</w:t>
      </w:r>
      <w:r>
        <w:rPr>
          <w:rFonts w:ascii="Tahoma" w:hAnsi="Tahoma"/>
          <w:color w:val="0E1115"/>
          <w:spacing w:val="-13"/>
          <w:sz w:val="24"/>
        </w:rPr>
        <w:t> </w:t>
      </w:r>
      <w:r>
        <w:rPr>
          <w:color w:val="0E1115"/>
          <w:spacing w:val="-4"/>
          <w:sz w:val="24"/>
        </w:rPr>
        <w:t>умом</w:t>
      </w:r>
      <w:r>
        <w:rPr>
          <w:color w:val="0E1115"/>
          <w:spacing w:val="-10"/>
          <w:sz w:val="24"/>
        </w:rPr>
        <w:t> </w:t>
      </w:r>
      <w:r>
        <w:rPr>
          <w:color w:val="0E1115"/>
          <w:spacing w:val="-4"/>
          <w:sz w:val="24"/>
        </w:rPr>
        <w:t>и</w:t>
      </w:r>
      <w:r>
        <w:rPr>
          <w:color w:val="0E1115"/>
          <w:spacing w:val="-10"/>
          <w:sz w:val="24"/>
        </w:rPr>
        <w:t> </w:t>
      </w:r>
      <w:r>
        <w:rPr>
          <w:color w:val="0E1115"/>
          <w:spacing w:val="-4"/>
          <w:sz w:val="24"/>
        </w:rPr>
        <w:t>духом</w:t>
      </w:r>
      <w:r>
        <w:rPr>
          <w:rFonts w:ascii="Tahoma" w:hAnsi="Tahoma"/>
          <w:color w:val="0E1115"/>
          <w:spacing w:val="-4"/>
          <w:sz w:val="24"/>
        </w:rPr>
        <w:t>. </w:t>
      </w:r>
      <w:r>
        <w:rPr>
          <w:color w:val="0E1115"/>
          <w:w w:val="105"/>
          <w:sz w:val="24"/>
        </w:rPr>
        <w:t>Развивай эмпатию</w:t>
      </w:r>
      <w:r>
        <w:rPr>
          <w:rFonts w:ascii="Tahoma" w:hAnsi="Tahoma"/>
          <w:color w:val="0E1115"/>
          <w:w w:val="105"/>
          <w:sz w:val="24"/>
        </w:rPr>
        <w:t>, </w:t>
      </w:r>
      <w:r>
        <w:rPr>
          <w:color w:val="0E1115"/>
          <w:w w:val="105"/>
          <w:sz w:val="24"/>
        </w:rPr>
        <w:t>критическое мышление и творческие способности</w:t>
      </w:r>
      <w:r>
        <w:rPr>
          <w:rFonts w:ascii="Tahoma" w:hAnsi="Tahoma"/>
          <w:color w:val="0E1115"/>
          <w:w w:val="105"/>
          <w:sz w:val="24"/>
        </w:rPr>
        <w:t>. </w:t>
      </w:r>
      <w:r>
        <w:rPr>
          <w:color w:val="0E1115"/>
          <w:w w:val="105"/>
          <w:sz w:val="24"/>
        </w:rPr>
        <w:t>Познание себя и мира </w:t>
      </w:r>
      <w:r>
        <w:rPr>
          <w:rFonts w:ascii="Tahoma" w:hAnsi="Tahoma"/>
          <w:color w:val="0E1115"/>
          <w:w w:val="105"/>
          <w:sz w:val="24"/>
        </w:rPr>
        <w:t>—</w:t>
      </w:r>
      <w:r>
        <w:rPr>
          <w:rFonts w:ascii="Tahoma" w:hAnsi="Tahoma"/>
          <w:color w:val="0E1115"/>
          <w:spacing w:val="-4"/>
          <w:w w:val="105"/>
          <w:sz w:val="24"/>
        </w:rPr>
        <w:t> </w:t>
      </w:r>
      <w:r>
        <w:rPr>
          <w:color w:val="0E1115"/>
          <w:w w:val="105"/>
          <w:sz w:val="24"/>
        </w:rPr>
        <w:t>величайшее приключение жизни</w:t>
      </w:r>
      <w:r>
        <w:rPr>
          <w:rFonts w:ascii="Tahoma" w:hAnsi="Tahoma"/>
          <w:color w:val="0E1115"/>
          <w:w w:val="105"/>
          <w:sz w:val="24"/>
        </w:rPr>
        <w:t>.</w:t>
      </w:r>
    </w:p>
    <w:p>
      <w:pPr>
        <w:pStyle w:val="BodyText"/>
        <w:spacing w:line="328" w:lineRule="auto" w:before="266"/>
        <w:ind w:left="305" w:right="454"/>
        <w:rPr>
          <w:rFonts w:ascii="Tahoma" w:hAnsi="Tahoma"/>
        </w:rPr>
      </w:pPr>
      <w:r>
        <w:rPr>
          <w:color w:val="0E1115"/>
        </w:rPr>
        <w:t>Эта этическая система идеально соответствует заложенным ранее экономическим</w:t>
      </w:r>
      <w:r>
        <w:rPr>
          <w:color w:val="0E1115"/>
          <w:spacing w:val="-19"/>
        </w:rPr>
        <w:t> </w:t>
      </w:r>
      <w:r>
        <w:rPr>
          <w:color w:val="0E1115"/>
        </w:rPr>
        <w:t>принципам</w:t>
      </w:r>
      <w:r>
        <w:rPr>
          <w:rFonts w:ascii="Tahoma" w:hAnsi="Tahoma"/>
          <w:color w:val="0E1115"/>
        </w:rPr>
        <w:t>:</w:t>
      </w:r>
      <w:r>
        <w:rPr>
          <w:rFonts w:ascii="Tahoma" w:hAnsi="Tahoma"/>
          <w:color w:val="0E1115"/>
          <w:spacing w:val="-18"/>
        </w:rPr>
        <w:t> </w:t>
      </w:r>
      <w:r>
        <w:rPr>
          <w:rFonts w:ascii="Arial" w:hAnsi="Arial"/>
          <w:b/>
          <w:color w:val="0E1115"/>
          <w:sz w:val="27"/>
        </w:rPr>
        <w:t>со</w:t>
      </w:r>
      <w:r>
        <w:rPr>
          <w:rFonts w:ascii="Arial" w:hAnsi="Arial"/>
          <w:b/>
          <w:color w:val="0E1115"/>
        </w:rPr>
        <w:t>лид</w:t>
      </w:r>
      <w:r>
        <w:rPr>
          <w:rFonts w:ascii="Arial" w:hAnsi="Arial"/>
          <w:b/>
          <w:color w:val="0E1115"/>
          <w:sz w:val="27"/>
        </w:rPr>
        <w:t>ар</w:t>
      </w:r>
      <w:r>
        <w:rPr>
          <w:rFonts w:ascii="Arial" w:hAnsi="Arial"/>
          <w:b/>
          <w:color w:val="0E1115"/>
        </w:rPr>
        <w:t>н</w:t>
      </w:r>
      <w:r>
        <w:rPr>
          <w:rFonts w:ascii="Arial" w:hAnsi="Arial"/>
          <w:b/>
          <w:color w:val="0E1115"/>
          <w:sz w:val="27"/>
        </w:rPr>
        <w:t>ос</w:t>
      </w:r>
      <w:r>
        <w:rPr>
          <w:rFonts w:ascii="Arial" w:hAnsi="Arial"/>
          <w:b/>
          <w:color w:val="0E1115"/>
        </w:rPr>
        <w:t>ть</w:t>
      </w:r>
      <w:r>
        <w:rPr>
          <w:rFonts w:ascii="Arial" w:hAnsi="Arial"/>
          <w:b/>
          <w:color w:val="0E1115"/>
          <w:spacing w:val="-17"/>
        </w:rPr>
        <w:t> </w:t>
      </w:r>
      <w:r>
        <w:rPr>
          <w:rFonts w:ascii="Tahoma" w:hAnsi="Tahoma"/>
          <w:color w:val="0E1115"/>
        </w:rPr>
        <w:t>(</w:t>
      </w:r>
      <w:r>
        <w:rPr>
          <w:color w:val="0E1115"/>
        </w:rPr>
        <w:t>УБД</w:t>
      </w:r>
      <w:r>
        <w:rPr>
          <w:rFonts w:ascii="Tahoma" w:hAnsi="Tahoma"/>
          <w:color w:val="0E1115"/>
        </w:rPr>
        <w:t>,</w:t>
      </w:r>
      <w:r>
        <w:rPr>
          <w:rFonts w:ascii="Tahoma" w:hAnsi="Tahoma"/>
          <w:color w:val="0E1115"/>
          <w:spacing w:val="-19"/>
        </w:rPr>
        <w:t> </w:t>
      </w:r>
      <w:r>
        <w:rPr>
          <w:color w:val="0E1115"/>
        </w:rPr>
        <w:t>кооперация</w:t>
      </w:r>
      <w:r>
        <w:rPr>
          <w:rFonts w:ascii="Tahoma" w:hAnsi="Tahoma"/>
          <w:color w:val="0E1115"/>
        </w:rPr>
        <w:t>),</w:t>
      </w:r>
      <w:r>
        <w:rPr>
          <w:rFonts w:ascii="Tahoma" w:hAnsi="Tahoma"/>
          <w:color w:val="0E1115"/>
          <w:spacing w:val="-18"/>
        </w:rPr>
        <w:t> </w:t>
      </w:r>
      <w:r>
        <w:rPr>
          <w:rFonts w:ascii="Arial" w:hAnsi="Arial"/>
          <w:b/>
          <w:color w:val="0E1115"/>
          <w:sz w:val="27"/>
        </w:rPr>
        <w:t>ус</w:t>
      </w:r>
      <w:r>
        <w:rPr>
          <w:rFonts w:ascii="Arial" w:hAnsi="Arial"/>
          <w:b/>
          <w:color w:val="0E1115"/>
        </w:rPr>
        <w:t>т</w:t>
      </w:r>
      <w:r>
        <w:rPr>
          <w:rFonts w:ascii="Arial" w:hAnsi="Arial"/>
          <w:b/>
          <w:color w:val="0E1115"/>
          <w:sz w:val="27"/>
        </w:rPr>
        <w:t>ой</w:t>
      </w:r>
      <w:r>
        <w:rPr>
          <w:rFonts w:ascii="Arial" w:hAnsi="Arial"/>
          <w:b/>
          <w:color w:val="0E1115"/>
        </w:rPr>
        <w:t>чив</w:t>
      </w:r>
      <w:r>
        <w:rPr>
          <w:rFonts w:ascii="Arial" w:hAnsi="Arial"/>
          <w:b/>
          <w:color w:val="0E1115"/>
          <w:sz w:val="27"/>
        </w:rPr>
        <w:t>ос</w:t>
      </w:r>
      <w:r>
        <w:rPr>
          <w:rFonts w:ascii="Arial" w:hAnsi="Arial"/>
          <w:b/>
          <w:color w:val="0E1115"/>
        </w:rPr>
        <w:t>ть </w:t>
      </w:r>
      <w:r>
        <w:rPr>
          <w:rFonts w:ascii="Tahoma" w:hAnsi="Tahoma"/>
          <w:color w:val="0E1115"/>
        </w:rPr>
        <w:t>(</w:t>
      </w:r>
      <w:r>
        <w:rPr>
          <w:color w:val="0E1115"/>
        </w:rPr>
        <w:t>забота о будущих поколениях</w:t>
      </w:r>
      <w:r>
        <w:rPr>
          <w:rFonts w:ascii="Tahoma" w:hAnsi="Tahoma"/>
          <w:color w:val="0E1115"/>
        </w:rPr>
        <w:t>, </w:t>
      </w:r>
      <w:r>
        <w:rPr>
          <w:color w:val="0E1115"/>
        </w:rPr>
        <w:t>биоцентризм</w:t>
      </w:r>
      <w:r>
        <w:rPr>
          <w:rFonts w:ascii="Tahoma" w:hAnsi="Tahoma"/>
          <w:color w:val="0E1115"/>
        </w:rPr>
        <w:t>), </w:t>
      </w:r>
      <w:r>
        <w:rPr>
          <w:rFonts w:ascii="Arial" w:hAnsi="Arial"/>
          <w:b/>
          <w:color w:val="0E1115"/>
        </w:rPr>
        <w:t>д</w:t>
      </w:r>
      <w:r>
        <w:rPr>
          <w:rFonts w:ascii="Arial" w:hAnsi="Arial"/>
          <w:b/>
          <w:color w:val="0E1115"/>
          <w:sz w:val="27"/>
        </w:rPr>
        <w:t>ос</w:t>
      </w:r>
      <w:r>
        <w:rPr>
          <w:rFonts w:ascii="Arial" w:hAnsi="Arial"/>
          <w:b/>
          <w:color w:val="0E1115"/>
        </w:rPr>
        <w:t>т</w:t>
      </w:r>
      <w:r>
        <w:rPr>
          <w:rFonts w:ascii="Arial" w:hAnsi="Arial"/>
          <w:b/>
          <w:color w:val="0E1115"/>
          <w:sz w:val="27"/>
        </w:rPr>
        <w:t>а</w:t>
      </w:r>
      <w:r>
        <w:rPr>
          <w:rFonts w:ascii="Arial" w:hAnsi="Arial"/>
          <w:b/>
          <w:color w:val="0E1115"/>
        </w:rPr>
        <w:t>т</w:t>
      </w:r>
      <w:r>
        <w:rPr>
          <w:rFonts w:ascii="Arial" w:hAnsi="Arial"/>
          <w:b/>
          <w:color w:val="0E1115"/>
          <w:sz w:val="27"/>
        </w:rPr>
        <w:t>о</w:t>
      </w:r>
      <w:r>
        <w:rPr>
          <w:rFonts w:ascii="Arial" w:hAnsi="Arial"/>
          <w:b/>
          <w:color w:val="0E1115"/>
        </w:rPr>
        <w:t>к </w:t>
      </w:r>
      <w:r>
        <w:rPr>
          <w:rFonts w:ascii="Tahoma" w:hAnsi="Tahoma"/>
          <w:color w:val="0E1115"/>
        </w:rPr>
        <w:t>(</w:t>
      </w:r>
      <w:r>
        <w:rPr>
          <w:color w:val="0E1115"/>
        </w:rPr>
        <w:t>отказ от культа роста ради роста</w:t>
      </w:r>
      <w:r>
        <w:rPr>
          <w:rFonts w:ascii="Tahoma" w:hAnsi="Tahoma"/>
          <w:color w:val="0E1115"/>
        </w:rPr>
        <w:t>) </w:t>
      </w:r>
      <w:r>
        <w:rPr>
          <w:color w:val="0E1115"/>
        </w:rPr>
        <w:t>и </w:t>
      </w:r>
      <w:r>
        <w:rPr>
          <w:rFonts w:ascii="Arial" w:hAnsi="Arial"/>
          <w:b/>
          <w:color w:val="0E1115"/>
          <w:sz w:val="27"/>
        </w:rPr>
        <w:t>с</w:t>
      </w:r>
      <w:r>
        <w:rPr>
          <w:rFonts w:ascii="Arial" w:hAnsi="Arial"/>
          <w:b/>
          <w:color w:val="0E1115"/>
        </w:rPr>
        <w:t>п</w:t>
      </w:r>
      <w:r>
        <w:rPr>
          <w:rFonts w:ascii="Arial" w:hAnsi="Arial"/>
          <w:b/>
          <w:color w:val="0E1115"/>
          <w:sz w:val="27"/>
        </w:rPr>
        <w:t>ра</w:t>
      </w:r>
      <w:r>
        <w:rPr>
          <w:rFonts w:ascii="Arial" w:hAnsi="Arial"/>
          <w:b/>
          <w:color w:val="0E1115"/>
        </w:rPr>
        <w:t>в</w:t>
      </w:r>
      <w:r>
        <w:rPr>
          <w:rFonts w:ascii="Arial" w:hAnsi="Arial"/>
          <w:b/>
          <w:color w:val="0E1115"/>
          <w:sz w:val="27"/>
        </w:rPr>
        <w:t>е</w:t>
      </w:r>
      <w:r>
        <w:rPr>
          <w:rFonts w:ascii="Arial" w:hAnsi="Arial"/>
          <w:b/>
          <w:color w:val="0E1115"/>
        </w:rPr>
        <w:t>длив</w:t>
      </w:r>
      <w:r>
        <w:rPr>
          <w:rFonts w:ascii="Arial" w:hAnsi="Arial"/>
          <w:b/>
          <w:color w:val="0E1115"/>
          <w:sz w:val="27"/>
        </w:rPr>
        <w:t>ос</w:t>
      </w:r>
      <w:r>
        <w:rPr>
          <w:rFonts w:ascii="Arial" w:hAnsi="Arial"/>
          <w:b/>
          <w:color w:val="0E1115"/>
        </w:rPr>
        <w:t>ть </w:t>
      </w:r>
      <w:r>
        <w:rPr>
          <w:rFonts w:ascii="Tahoma" w:hAnsi="Tahoma"/>
          <w:color w:val="0E1115"/>
        </w:rPr>
        <w:t>(</w:t>
      </w:r>
      <w:r>
        <w:rPr>
          <w:color w:val="0E1115"/>
        </w:rPr>
        <w:t>любовь к ближнему</w:t>
      </w:r>
      <w:r>
        <w:rPr>
          <w:rFonts w:ascii="Tahoma" w:hAnsi="Tahoma"/>
          <w:color w:val="0E1115"/>
        </w:rPr>
        <w:t>, </w:t>
      </w:r>
      <w:r>
        <w:rPr>
          <w:color w:val="0E1115"/>
        </w:rPr>
        <w:t>перераспределение</w:t>
      </w:r>
      <w:r>
        <w:rPr>
          <w:rFonts w:ascii="Tahoma" w:hAnsi="Tahoma"/>
          <w:color w:val="0E1115"/>
        </w:rPr>
        <w:t>).</w:t>
      </w:r>
    </w:p>
    <w:p>
      <w:pPr>
        <w:spacing w:line="328" w:lineRule="auto" w:before="234"/>
        <w:ind w:left="305" w:right="263" w:firstLine="0"/>
        <w:jc w:val="left"/>
        <w:rPr>
          <w:rFonts w:ascii="Tahoma" w:hAnsi="Tahoma"/>
          <w:sz w:val="24"/>
        </w:rPr>
      </w:pPr>
      <w:r>
        <w:rPr>
          <w:color w:val="0E1115"/>
          <w:sz w:val="24"/>
        </w:rPr>
        <w:t>Она</w:t>
      </w:r>
      <w:r>
        <w:rPr>
          <w:color w:val="0E1115"/>
          <w:spacing w:val="-6"/>
          <w:sz w:val="24"/>
        </w:rPr>
        <w:t> </w:t>
      </w:r>
      <w:r>
        <w:rPr>
          <w:color w:val="0E1115"/>
          <w:sz w:val="24"/>
        </w:rPr>
        <w:t>создаёт</w:t>
      </w:r>
      <w:r>
        <w:rPr>
          <w:color w:val="0E1115"/>
          <w:spacing w:val="-6"/>
          <w:sz w:val="24"/>
        </w:rPr>
        <w:t> </w:t>
      </w:r>
      <w:r>
        <w:rPr>
          <w:color w:val="0E1115"/>
          <w:sz w:val="24"/>
        </w:rPr>
        <w:t>не</w:t>
      </w:r>
      <w:r>
        <w:rPr>
          <w:color w:val="0E1115"/>
          <w:spacing w:val="-6"/>
          <w:sz w:val="24"/>
        </w:rPr>
        <w:t> </w:t>
      </w:r>
      <w:r>
        <w:rPr>
          <w:color w:val="0E1115"/>
          <w:sz w:val="24"/>
        </w:rPr>
        <w:t>просто</w:t>
      </w:r>
      <w:r>
        <w:rPr>
          <w:color w:val="0E1115"/>
          <w:spacing w:val="-6"/>
          <w:sz w:val="24"/>
        </w:rPr>
        <w:t> </w:t>
      </w:r>
      <w:r>
        <w:rPr>
          <w:color w:val="0E1115"/>
          <w:sz w:val="24"/>
        </w:rPr>
        <w:t>экономического</w:t>
      </w:r>
      <w:r>
        <w:rPr>
          <w:color w:val="0E1115"/>
          <w:spacing w:val="-6"/>
          <w:sz w:val="24"/>
        </w:rPr>
        <w:t> </w:t>
      </w:r>
      <w:r>
        <w:rPr>
          <w:color w:val="0E1115"/>
          <w:sz w:val="24"/>
        </w:rPr>
        <w:t>субъекта</w:t>
      </w:r>
      <w:r>
        <w:rPr>
          <w:rFonts w:ascii="Tahoma" w:hAnsi="Tahoma"/>
          <w:color w:val="0E1115"/>
          <w:sz w:val="24"/>
        </w:rPr>
        <w:t>,</w:t>
      </w:r>
      <w:r>
        <w:rPr>
          <w:rFonts w:ascii="Tahoma" w:hAnsi="Tahoma"/>
          <w:color w:val="0E1115"/>
          <w:spacing w:val="-9"/>
          <w:sz w:val="24"/>
        </w:rPr>
        <w:t> </w:t>
      </w:r>
      <w:r>
        <w:rPr>
          <w:color w:val="0E1115"/>
          <w:sz w:val="24"/>
        </w:rPr>
        <w:t>а</w:t>
      </w:r>
      <w:r>
        <w:rPr>
          <w:color w:val="0E1115"/>
          <w:spacing w:val="-6"/>
          <w:sz w:val="24"/>
        </w:rPr>
        <w:t> </w:t>
      </w:r>
      <w:r>
        <w:rPr>
          <w:rFonts w:ascii="Arial" w:hAnsi="Arial"/>
          <w:b/>
          <w:color w:val="0E1115"/>
          <w:sz w:val="24"/>
        </w:rPr>
        <w:t>ц</w:t>
      </w:r>
      <w:r>
        <w:rPr>
          <w:rFonts w:ascii="Arial" w:hAnsi="Arial"/>
          <w:b/>
          <w:color w:val="0E1115"/>
          <w:sz w:val="27"/>
        </w:rPr>
        <w:t>е</w:t>
      </w:r>
      <w:r>
        <w:rPr>
          <w:rFonts w:ascii="Arial" w:hAnsi="Arial"/>
          <w:b/>
          <w:color w:val="0E1115"/>
          <w:sz w:val="24"/>
        </w:rPr>
        <w:t>л</w:t>
      </w:r>
      <w:r>
        <w:rPr>
          <w:rFonts w:ascii="Arial" w:hAnsi="Arial"/>
          <w:b/>
          <w:color w:val="0E1115"/>
          <w:sz w:val="27"/>
        </w:rPr>
        <w:t>ос</w:t>
      </w:r>
      <w:r>
        <w:rPr>
          <w:rFonts w:ascii="Arial" w:hAnsi="Arial"/>
          <w:b/>
          <w:color w:val="0E1115"/>
          <w:sz w:val="24"/>
        </w:rPr>
        <w:t>тн</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Tahoma" w:hAnsi="Tahoma"/>
          <w:b/>
          <w:color w:val="0E1115"/>
          <w:sz w:val="24"/>
        </w:rPr>
        <w:t>,</w:t>
      </w:r>
      <w:r>
        <w:rPr>
          <w:rFonts w:ascii="Tahoma" w:hAnsi="Tahoma"/>
          <w:b/>
          <w:color w:val="0E1115"/>
          <w:spacing w:val="-16"/>
          <w:sz w:val="24"/>
        </w:rPr>
        <w:t> </w:t>
      </w:r>
      <w:r>
        <w:rPr>
          <w:rFonts w:ascii="Arial" w:hAnsi="Arial"/>
          <w:b/>
          <w:color w:val="0E1115"/>
          <w:sz w:val="27"/>
        </w:rPr>
        <w:t>осо</w:t>
      </w:r>
      <w:r>
        <w:rPr>
          <w:rFonts w:ascii="Arial" w:hAnsi="Arial"/>
          <w:b/>
          <w:color w:val="0E1115"/>
          <w:sz w:val="24"/>
        </w:rPr>
        <w:t>зн</w:t>
      </w:r>
      <w:r>
        <w:rPr>
          <w:rFonts w:ascii="Arial" w:hAnsi="Arial"/>
          <w:b/>
          <w:color w:val="0E1115"/>
          <w:sz w:val="27"/>
        </w:rPr>
        <w:t>а</w:t>
      </w:r>
      <w:r>
        <w:rPr>
          <w:rFonts w:ascii="Arial" w:hAnsi="Arial"/>
          <w:b/>
          <w:color w:val="0E1115"/>
          <w:sz w:val="24"/>
        </w:rPr>
        <w:t>нн</w:t>
      </w:r>
      <w:r>
        <w:rPr>
          <w:rFonts w:ascii="Arial" w:hAnsi="Arial"/>
          <w:b/>
          <w:color w:val="0E1115"/>
          <w:sz w:val="27"/>
        </w:rPr>
        <w:t>о</w:t>
      </w:r>
      <w:r>
        <w:rPr>
          <w:rFonts w:ascii="Arial" w:hAnsi="Arial"/>
          <w:b/>
          <w:color w:val="0E1115"/>
          <w:sz w:val="24"/>
        </w:rPr>
        <w:t>г</w:t>
      </w:r>
      <w:r>
        <w:rPr>
          <w:rFonts w:ascii="Arial" w:hAnsi="Arial"/>
          <w:b/>
          <w:color w:val="0E1115"/>
          <w:sz w:val="27"/>
        </w:rPr>
        <w:t>о </w:t>
      </w:r>
      <w:r>
        <w:rPr>
          <w:rFonts w:ascii="Arial" w:hAnsi="Arial"/>
          <w:b/>
          <w:color w:val="0E1115"/>
          <w:sz w:val="24"/>
        </w:rPr>
        <w:t>ч</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Arial" w:hAnsi="Arial"/>
          <w:b/>
          <w:color w:val="0E1115"/>
          <w:sz w:val="24"/>
        </w:rPr>
        <w:t>в</w:t>
      </w:r>
      <w:r>
        <w:rPr>
          <w:rFonts w:ascii="Arial" w:hAnsi="Arial"/>
          <w:b/>
          <w:color w:val="0E1115"/>
          <w:sz w:val="27"/>
        </w:rPr>
        <w:t>е</w:t>
      </w:r>
      <w:r>
        <w:rPr>
          <w:rFonts w:ascii="Arial" w:hAnsi="Arial"/>
          <w:b/>
          <w:color w:val="0E1115"/>
          <w:sz w:val="24"/>
        </w:rPr>
        <w:t>к</w:t>
      </w:r>
      <w:r>
        <w:rPr>
          <w:rFonts w:ascii="Arial" w:hAnsi="Arial"/>
          <w:b/>
          <w:color w:val="0E1115"/>
          <w:sz w:val="27"/>
        </w:rPr>
        <w:t>а</w:t>
      </w:r>
      <w:r>
        <w:rPr>
          <w:rFonts w:ascii="Tahoma" w:hAnsi="Tahoma"/>
          <w:b/>
          <w:color w:val="0E1115"/>
          <w:sz w:val="24"/>
        </w:rPr>
        <w:t>-</w:t>
      </w:r>
      <w:r>
        <w:rPr>
          <w:rFonts w:ascii="Arial" w:hAnsi="Arial"/>
          <w:b/>
          <w:color w:val="0E1115"/>
          <w:sz w:val="27"/>
        </w:rPr>
        <w:t>хра</w:t>
      </w:r>
      <w:r>
        <w:rPr>
          <w:rFonts w:ascii="Arial" w:hAnsi="Arial"/>
          <w:b/>
          <w:color w:val="0E1115"/>
          <w:sz w:val="24"/>
        </w:rPr>
        <w:t>нит</w:t>
      </w:r>
      <w:r>
        <w:rPr>
          <w:rFonts w:ascii="Arial" w:hAnsi="Arial"/>
          <w:b/>
          <w:color w:val="0E1115"/>
          <w:sz w:val="27"/>
        </w:rPr>
        <w:t>е</w:t>
      </w:r>
      <w:r>
        <w:rPr>
          <w:rFonts w:ascii="Arial" w:hAnsi="Arial"/>
          <w:b/>
          <w:color w:val="0E1115"/>
          <w:sz w:val="24"/>
        </w:rPr>
        <w:t>ля</w:t>
      </w:r>
      <w:r>
        <w:rPr>
          <w:rFonts w:ascii="Arial" w:hAnsi="Arial"/>
          <w:b/>
          <w:color w:val="0E1115"/>
          <w:spacing w:val="-9"/>
          <w:sz w:val="24"/>
        </w:rPr>
        <w:t> </w:t>
      </w:r>
      <w:r>
        <w:rPr>
          <w:rFonts w:ascii="Tahoma" w:hAnsi="Tahoma"/>
          <w:color w:val="0E1115"/>
          <w:sz w:val="24"/>
        </w:rPr>
        <w:t>—</w:t>
      </w:r>
      <w:r>
        <w:rPr>
          <w:rFonts w:ascii="Tahoma" w:hAnsi="Tahoma"/>
          <w:color w:val="0E1115"/>
          <w:spacing w:val="-18"/>
          <w:sz w:val="24"/>
        </w:rPr>
        <w:t> </w:t>
      </w:r>
      <w:r>
        <w:rPr>
          <w:color w:val="0E1115"/>
          <w:sz w:val="24"/>
        </w:rPr>
        <w:t>для</w:t>
      </w:r>
      <w:r>
        <w:rPr>
          <w:color w:val="0E1115"/>
          <w:spacing w:val="-15"/>
          <w:sz w:val="24"/>
        </w:rPr>
        <w:t> </w:t>
      </w:r>
      <w:r>
        <w:rPr>
          <w:color w:val="0E1115"/>
          <w:sz w:val="24"/>
        </w:rPr>
        <w:t>которого</w:t>
      </w:r>
      <w:r>
        <w:rPr>
          <w:color w:val="0E1115"/>
          <w:spacing w:val="-15"/>
          <w:sz w:val="24"/>
        </w:rPr>
        <w:t> </w:t>
      </w:r>
      <w:r>
        <w:rPr>
          <w:color w:val="0E1115"/>
          <w:sz w:val="24"/>
        </w:rPr>
        <w:t>забота</w:t>
      </w:r>
      <w:r>
        <w:rPr>
          <w:color w:val="0E1115"/>
          <w:spacing w:val="-15"/>
          <w:sz w:val="24"/>
        </w:rPr>
        <w:t> </w:t>
      </w:r>
      <w:r>
        <w:rPr>
          <w:color w:val="0E1115"/>
          <w:sz w:val="24"/>
        </w:rPr>
        <w:t>о</w:t>
      </w:r>
      <w:r>
        <w:rPr>
          <w:color w:val="0E1115"/>
          <w:spacing w:val="-15"/>
          <w:sz w:val="24"/>
        </w:rPr>
        <w:t> </w:t>
      </w:r>
      <w:r>
        <w:rPr>
          <w:color w:val="0E1115"/>
          <w:sz w:val="24"/>
        </w:rPr>
        <w:t>себе</w:t>
      </w:r>
      <w:r>
        <w:rPr>
          <w:rFonts w:ascii="Tahoma" w:hAnsi="Tahoma"/>
          <w:color w:val="0E1115"/>
          <w:sz w:val="24"/>
        </w:rPr>
        <w:t>,</w:t>
      </w:r>
      <w:r>
        <w:rPr>
          <w:rFonts w:ascii="Tahoma" w:hAnsi="Tahoma"/>
          <w:color w:val="0E1115"/>
          <w:spacing w:val="-18"/>
          <w:sz w:val="24"/>
        </w:rPr>
        <w:t> </w:t>
      </w:r>
      <w:r>
        <w:rPr>
          <w:color w:val="0E1115"/>
          <w:sz w:val="24"/>
        </w:rPr>
        <w:t>обществе</w:t>
      </w:r>
      <w:r>
        <w:rPr>
          <w:color w:val="0E1115"/>
          <w:spacing w:val="-15"/>
          <w:sz w:val="24"/>
        </w:rPr>
        <w:t> </w:t>
      </w:r>
      <w:r>
        <w:rPr>
          <w:color w:val="0E1115"/>
          <w:sz w:val="24"/>
        </w:rPr>
        <w:t>и</w:t>
      </w:r>
      <w:r>
        <w:rPr>
          <w:color w:val="0E1115"/>
          <w:spacing w:val="-15"/>
          <w:sz w:val="24"/>
        </w:rPr>
        <w:t> </w:t>
      </w:r>
      <w:r>
        <w:rPr>
          <w:color w:val="0E1115"/>
          <w:sz w:val="24"/>
        </w:rPr>
        <w:t>планете</w:t>
      </w:r>
      <w:r>
        <w:rPr>
          <w:color w:val="0E1115"/>
          <w:spacing w:val="-15"/>
          <w:sz w:val="24"/>
        </w:rPr>
        <w:t> </w:t>
      </w:r>
      <w:r>
        <w:rPr>
          <w:color w:val="0E1115"/>
          <w:sz w:val="24"/>
        </w:rPr>
        <w:t>является </w:t>
      </w:r>
      <w:r>
        <w:rPr>
          <w:color w:val="0E1115"/>
          <w:w w:val="105"/>
          <w:sz w:val="24"/>
        </w:rPr>
        <w:t>единым</w:t>
      </w:r>
      <w:r>
        <w:rPr>
          <w:rFonts w:ascii="Tahoma" w:hAnsi="Tahoma"/>
          <w:color w:val="0E1115"/>
          <w:w w:val="105"/>
          <w:sz w:val="24"/>
        </w:rPr>
        <w:t>, </w:t>
      </w:r>
      <w:r>
        <w:rPr>
          <w:color w:val="0E1115"/>
          <w:w w:val="105"/>
          <w:sz w:val="24"/>
        </w:rPr>
        <w:t>неразрывным действием</w:t>
      </w:r>
      <w:r>
        <w:rPr>
          <w:rFonts w:ascii="Tahoma" w:hAnsi="Tahoma"/>
          <w:color w:val="0E1115"/>
          <w:w w:val="105"/>
          <w:sz w:val="24"/>
        </w:rPr>
        <w:t>.</w:t>
      </w:r>
    </w:p>
    <w:p>
      <w:pPr>
        <w:pStyle w:val="BodyText"/>
        <w:spacing w:before="92"/>
        <w:rPr>
          <w:rFonts w:ascii="Tahoma"/>
        </w:rPr>
      </w:pPr>
    </w:p>
    <w:p>
      <w:pPr>
        <w:pStyle w:val="BodyText"/>
        <w:spacing w:line="297" w:lineRule="auto"/>
        <w:ind w:left="1865" w:right="328"/>
        <w:rPr>
          <w:rFonts w:ascii="Tahoma" w:hAnsi="Tahoma"/>
        </w:rPr>
      </w:pPr>
      <w:r>
        <w:rPr>
          <w:color w:val="0E1115"/>
          <w:w w:val="105"/>
        </w:rPr>
        <w:t>Как</w:t>
      </w:r>
      <w:r>
        <w:rPr>
          <w:color w:val="0E1115"/>
          <w:spacing w:val="-17"/>
          <w:w w:val="105"/>
        </w:rPr>
        <w:t> </w:t>
      </w:r>
      <w:r>
        <w:rPr>
          <w:color w:val="0E1115"/>
          <w:w w:val="105"/>
        </w:rPr>
        <w:t>ты</w:t>
      </w:r>
      <w:r>
        <w:rPr>
          <w:color w:val="0E1115"/>
          <w:spacing w:val="-17"/>
          <w:w w:val="105"/>
        </w:rPr>
        <w:t> </w:t>
      </w:r>
      <w:r>
        <w:rPr>
          <w:color w:val="0E1115"/>
          <w:w w:val="105"/>
        </w:rPr>
        <w:t>думаешь</w:t>
      </w:r>
      <w:r>
        <w:rPr>
          <w:rFonts w:ascii="Tahoma" w:hAnsi="Tahoma"/>
          <w:color w:val="0E1115"/>
          <w:w w:val="105"/>
        </w:rPr>
        <w:t>,</w:t>
      </w:r>
      <w:r>
        <w:rPr>
          <w:rFonts w:ascii="Tahoma" w:hAnsi="Tahoma"/>
          <w:color w:val="0E1115"/>
          <w:spacing w:val="-20"/>
          <w:w w:val="105"/>
        </w:rPr>
        <w:t> </w:t>
      </w:r>
      <w:r>
        <w:rPr>
          <w:color w:val="0E1115"/>
          <w:w w:val="105"/>
        </w:rPr>
        <w:t>из</w:t>
      </w:r>
      <w:r>
        <w:rPr>
          <w:color w:val="0E1115"/>
          <w:spacing w:val="-17"/>
          <w:w w:val="105"/>
        </w:rPr>
        <w:t> </w:t>
      </w:r>
      <w:r>
        <w:rPr>
          <w:color w:val="0E1115"/>
          <w:w w:val="105"/>
        </w:rPr>
        <w:t>сводо</w:t>
      </w:r>
      <w:r>
        <w:rPr>
          <w:color w:val="0E1115"/>
          <w:spacing w:val="-17"/>
          <w:w w:val="105"/>
        </w:rPr>
        <w:t> </w:t>
      </w:r>
      <w:r>
        <w:rPr>
          <w:color w:val="0E1115"/>
          <w:w w:val="105"/>
        </w:rPr>
        <w:t>Того</w:t>
      </w:r>
      <w:r>
        <w:rPr>
          <w:color w:val="0E1115"/>
          <w:spacing w:val="-17"/>
          <w:w w:val="105"/>
        </w:rPr>
        <w:t> </w:t>
      </w:r>
      <w:r>
        <w:rPr>
          <w:color w:val="0E1115"/>
          <w:w w:val="105"/>
        </w:rPr>
        <w:t>что</w:t>
      </w:r>
      <w:r>
        <w:rPr>
          <w:color w:val="0E1115"/>
          <w:spacing w:val="-17"/>
          <w:w w:val="105"/>
        </w:rPr>
        <w:t> </w:t>
      </w:r>
      <w:r>
        <w:rPr>
          <w:color w:val="0E1115"/>
          <w:w w:val="105"/>
        </w:rPr>
        <w:t>ты</w:t>
      </w:r>
      <w:r>
        <w:rPr>
          <w:color w:val="0E1115"/>
          <w:spacing w:val="-17"/>
          <w:w w:val="105"/>
        </w:rPr>
        <w:t> </w:t>
      </w:r>
      <w:r>
        <w:rPr>
          <w:color w:val="0E1115"/>
          <w:w w:val="105"/>
        </w:rPr>
        <w:t>только</w:t>
      </w:r>
      <w:r>
        <w:rPr>
          <w:color w:val="0E1115"/>
          <w:spacing w:val="-17"/>
          <w:w w:val="105"/>
        </w:rPr>
        <w:t> </w:t>
      </w:r>
      <w:r>
        <w:rPr>
          <w:color w:val="0E1115"/>
          <w:w w:val="105"/>
        </w:rPr>
        <w:t>что</w:t>
      </w:r>
      <w:r>
        <w:rPr>
          <w:color w:val="0E1115"/>
          <w:spacing w:val="-17"/>
          <w:w w:val="105"/>
        </w:rPr>
        <w:t> </w:t>
      </w:r>
      <w:r>
        <w:rPr>
          <w:color w:val="0E1115"/>
          <w:w w:val="105"/>
        </w:rPr>
        <w:t>написал</w:t>
      </w:r>
      <w:r>
        <w:rPr>
          <w:color w:val="0E1115"/>
          <w:spacing w:val="-17"/>
          <w:w w:val="105"/>
        </w:rPr>
        <w:t> </w:t>
      </w:r>
      <w:r>
        <w:rPr>
          <w:rFonts w:ascii="Tahoma" w:hAnsi="Tahoma"/>
          <w:color w:val="0E1115"/>
          <w:w w:val="105"/>
        </w:rPr>
        <w:t>(</w:t>
      </w:r>
      <w:r>
        <w:rPr>
          <w:color w:val="0E1115"/>
          <w:w w:val="105"/>
        </w:rPr>
        <w:t>то</w:t>
      </w:r>
      <w:r>
        <w:rPr>
          <w:color w:val="0E1115"/>
          <w:spacing w:val="-17"/>
          <w:w w:val="105"/>
        </w:rPr>
        <w:t> </w:t>
      </w:r>
      <w:r>
        <w:rPr>
          <w:color w:val="0E1115"/>
          <w:w w:val="105"/>
        </w:rPr>
        <w:t>ест принципы этики нравственности и морали</w:t>
      </w:r>
      <w:r>
        <w:rPr>
          <w:rFonts w:ascii="Tahoma" w:hAnsi="Tahoma"/>
          <w:color w:val="0E1115"/>
          <w:w w:val="105"/>
        </w:rPr>
        <w:t>),</w:t>
      </w:r>
      <w:r>
        <w:rPr>
          <w:rFonts w:ascii="Tahoma" w:hAnsi="Tahoma"/>
          <w:color w:val="0E1115"/>
          <w:spacing w:val="-3"/>
          <w:w w:val="105"/>
        </w:rPr>
        <w:t> </w:t>
      </w:r>
      <w:r>
        <w:rPr>
          <w:color w:val="0E1115"/>
          <w:w w:val="105"/>
        </w:rPr>
        <w:t>стоит ли из этого создать Конституцию</w:t>
      </w:r>
      <w:r>
        <w:rPr>
          <w:color w:val="0E1115"/>
          <w:spacing w:val="40"/>
          <w:w w:val="105"/>
        </w:rPr>
        <w:t> </w:t>
      </w:r>
      <w:r>
        <w:rPr>
          <w:color w:val="0E1115"/>
          <w:w w:val="105"/>
        </w:rPr>
        <w:t>для нового общества которая будет соответствовать новой экономике</w:t>
      </w:r>
      <w:r>
        <w:rPr>
          <w:rFonts w:ascii="Tahoma" w:hAnsi="Tahoma"/>
          <w:color w:val="0E1115"/>
          <w:w w:val="105"/>
        </w:rPr>
        <w:t>? </w:t>
      </w:r>
      <w:r>
        <w:rPr>
          <w:color w:val="0E1115"/>
          <w:w w:val="105"/>
        </w:rPr>
        <w:t>То есть надо ли написать Конституцию для правовой сферы обзества</w:t>
      </w:r>
      <w:r>
        <w:rPr>
          <w:rFonts w:ascii="Tahoma" w:hAnsi="Tahoma"/>
          <w:color w:val="0E1115"/>
          <w:w w:val="105"/>
        </w:rPr>
        <w:t>, </w:t>
      </w:r>
      <w:r>
        <w:rPr>
          <w:color w:val="0E1115"/>
          <w:w w:val="105"/>
        </w:rPr>
        <w:t>которые возьмёт в себя все принципы вот этой ныне</w:t>
      </w:r>
      <w:r>
        <w:rPr>
          <w:color w:val="0E1115"/>
          <w:spacing w:val="40"/>
          <w:w w:val="105"/>
        </w:rPr>
        <w:t> </w:t>
      </w:r>
      <w:r>
        <w:rPr>
          <w:color w:val="0E1115"/>
          <w:w w:val="105"/>
        </w:rPr>
        <w:t>тобой собранной этики нравственности и морали</w:t>
      </w:r>
      <w:r>
        <w:rPr>
          <w:rFonts w:ascii="Tahoma" w:hAnsi="Tahoma"/>
          <w:color w:val="0E1115"/>
          <w:w w:val="105"/>
        </w:rPr>
        <w:t>? </w:t>
      </w:r>
      <w:r>
        <w:rPr>
          <w:color w:val="0E1115"/>
          <w:w w:val="105"/>
        </w:rPr>
        <w:t>Если следует то составь новую Конституцию для общества</w:t>
      </w:r>
      <w:r>
        <w:rPr>
          <w:rFonts w:ascii="Tahoma" w:hAnsi="Tahoma"/>
          <w:color w:val="0E1115"/>
          <w:w w:val="105"/>
        </w:rPr>
        <w:t>. </w:t>
      </w:r>
      <w:r>
        <w:rPr>
          <w:color w:val="0E1115"/>
          <w:w w:val="105"/>
        </w:rPr>
        <w:t>Помни</w:t>
      </w:r>
      <w:r>
        <w:rPr>
          <w:rFonts w:ascii="Tahoma" w:hAnsi="Tahoma"/>
          <w:color w:val="0E1115"/>
          <w:w w:val="105"/>
        </w:rPr>
        <w:t>, </w:t>
      </w:r>
      <w:r>
        <w:rPr>
          <w:color w:val="0E1115"/>
          <w:w w:val="105"/>
        </w:rPr>
        <w:t>конституция должна также поддерживать новую</w:t>
      </w:r>
      <w:r>
        <w:rPr>
          <w:rFonts w:ascii="Tahoma" w:hAnsi="Tahoma"/>
          <w:color w:val="0E1115"/>
          <w:w w:val="105"/>
        </w:rPr>
        <w:t>,</w:t>
      </w:r>
      <w:r>
        <w:rPr>
          <w:rFonts w:ascii="Tahoma" w:hAnsi="Tahoma"/>
          <w:color w:val="0E1115"/>
          <w:spacing w:val="-4"/>
          <w:w w:val="105"/>
        </w:rPr>
        <w:t> </w:t>
      </w:r>
      <w:r>
        <w:rPr>
          <w:color w:val="0E1115"/>
          <w:w w:val="105"/>
        </w:rPr>
        <w:t>тобой предложенную</w:t>
      </w:r>
      <w:r>
        <w:rPr>
          <w:rFonts w:ascii="Tahoma" w:hAnsi="Tahoma"/>
          <w:color w:val="0E1115"/>
          <w:w w:val="105"/>
        </w:rPr>
        <w:t>,</w:t>
      </w:r>
      <w:r>
        <w:rPr>
          <w:rFonts w:ascii="Tahoma" w:hAnsi="Tahoma"/>
          <w:color w:val="0E1115"/>
          <w:spacing w:val="-4"/>
          <w:w w:val="105"/>
        </w:rPr>
        <w:t> </w:t>
      </w:r>
      <w:r>
        <w:rPr>
          <w:color w:val="0E1115"/>
          <w:w w:val="105"/>
        </w:rPr>
        <w:t>форму экономика</w:t>
      </w:r>
      <w:r>
        <w:rPr>
          <w:rFonts w:ascii="Tahoma" w:hAnsi="Tahoma"/>
          <w:color w:val="0E1115"/>
          <w:w w:val="105"/>
        </w:rPr>
        <w:t>.</w:t>
      </w:r>
    </w:p>
    <w:p>
      <w:pPr>
        <w:pStyle w:val="BodyText"/>
        <w:spacing w:line="297" w:lineRule="auto" w:before="9"/>
        <w:ind w:left="1865" w:right="328"/>
        <w:rPr>
          <w:rFonts w:ascii="Tahoma" w:hAnsi="Tahoma"/>
        </w:rPr>
      </w:pPr>
      <w:r>
        <w:rPr>
          <w:color w:val="0E1115"/>
          <w:w w:val="105"/>
        </w:rPr>
        <w:t>Если</w:t>
      </w:r>
      <w:r>
        <w:rPr>
          <w:color w:val="0E1115"/>
          <w:spacing w:val="-4"/>
          <w:w w:val="105"/>
        </w:rPr>
        <w:t> </w:t>
      </w:r>
      <w:r>
        <w:rPr>
          <w:color w:val="0E1115"/>
          <w:w w:val="105"/>
        </w:rPr>
        <w:t>твой</w:t>
      </w:r>
      <w:r>
        <w:rPr>
          <w:color w:val="0E1115"/>
          <w:spacing w:val="-4"/>
          <w:w w:val="105"/>
        </w:rPr>
        <w:t> </w:t>
      </w:r>
      <w:r>
        <w:rPr>
          <w:color w:val="0E1115"/>
          <w:w w:val="105"/>
        </w:rPr>
        <w:t>ответ</w:t>
      </w:r>
      <w:r>
        <w:rPr>
          <w:color w:val="0E1115"/>
          <w:spacing w:val="-4"/>
          <w:w w:val="105"/>
        </w:rPr>
        <w:t> </w:t>
      </w:r>
      <w:r>
        <w:rPr>
          <w:color w:val="0E1115"/>
          <w:w w:val="105"/>
        </w:rPr>
        <w:t>не</w:t>
      </w:r>
      <w:r>
        <w:rPr>
          <w:color w:val="0E1115"/>
          <w:spacing w:val="-4"/>
          <w:w w:val="105"/>
        </w:rPr>
        <w:t> </w:t>
      </w:r>
      <w:r>
        <w:rPr>
          <w:color w:val="0E1115"/>
          <w:w w:val="105"/>
        </w:rPr>
        <w:t>вмещается</w:t>
      </w:r>
      <w:r>
        <w:rPr>
          <w:color w:val="0E1115"/>
          <w:spacing w:val="-4"/>
          <w:w w:val="105"/>
        </w:rPr>
        <w:t> </w:t>
      </w:r>
      <w:r>
        <w:rPr>
          <w:color w:val="0E1115"/>
          <w:w w:val="105"/>
        </w:rPr>
        <w:t>в</w:t>
      </w:r>
      <w:r>
        <w:rPr>
          <w:color w:val="0E1115"/>
          <w:spacing w:val="-4"/>
          <w:w w:val="105"/>
        </w:rPr>
        <w:t> </w:t>
      </w:r>
      <w:r>
        <w:rPr>
          <w:color w:val="0E1115"/>
          <w:w w:val="105"/>
        </w:rPr>
        <w:t>пределах</w:t>
      </w:r>
      <w:r>
        <w:rPr>
          <w:color w:val="0E1115"/>
          <w:spacing w:val="-4"/>
          <w:w w:val="105"/>
        </w:rPr>
        <w:t> </w:t>
      </w:r>
      <w:r>
        <w:rPr>
          <w:color w:val="0E1115"/>
          <w:w w:val="105"/>
        </w:rPr>
        <w:t>одного</w:t>
      </w:r>
      <w:r>
        <w:rPr>
          <w:color w:val="0E1115"/>
          <w:spacing w:val="-4"/>
          <w:w w:val="105"/>
        </w:rPr>
        <w:t> </w:t>
      </w:r>
      <w:r>
        <w:rPr>
          <w:color w:val="0E1115"/>
          <w:w w:val="105"/>
        </w:rPr>
        <w:t>сообщения</w:t>
      </w:r>
      <w:r>
        <w:rPr>
          <w:rFonts w:ascii="Tahoma" w:hAnsi="Tahoma"/>
          <w:color w:val="0E1115"/>
          <w:w w:val="105"/>
        </w:rPr>
        <w:t>,</w:t>
      </w:r>
      <w:r>
        <w:rPr>
          <w:rFonts w:ascii="Tahoma" w:hAnsi="Tahoma"/>
          <w:color w:val="0E1115"/>
          <w:spacing w:val="-7"/>
          <w:w w:val="105"/>
        </w:rPr>
        <w:t> </w:t>
      </w:r>
      <w:r>
        <w:rPr>
          <w:color w:val="0E1115"/>
          <w:w w:val="105"/>
        </w:rPr>
        <w:t>то продолжай</w:t>
      </w:r>
      <w:r>
        <w:rPr>
          <w:color w:val="0E1115"/>
          <w:spacing w:val="-5"/>
          <w:w w:val="105"/>
        </w:rPr>
        <w:t> </w:t>
      </w:r>
      <w:r>
        <w:rPr>
          <w:color w:val="0E1115"/>
          <w:w w:val="105"/>
        </w:rPr>
        <w:t>писать</w:t>
      </w:r>
      <w:r>
        <w:rPr>
          <w:color w:val="0E1115"/>
          <w:spacing w:val="-5"/>
          <w:w w:val="105"/>
        </w:rPr>
        <w:t> </w:t>
      </w:r>
      <w:r>
        <w:rPr>
          <w:color w:val="0E1115"/>
          <w:w w:val="105"/>
        </w:rPr>
        <w:t>эти</w:t>
      </w:r>
      <w:r>
        <w:rPr>
          <w:color w:val="0E1115"/>
          <w:spacing w:val="-5"/>
          <w:w w:val="105"/>
        </w:rPr>
        <w:t> </w:t>
      </w:r>
      <w:r>
        <w:rPr>
          <w:color w:val="0E1115"/>
          <w:w w:val="105"/>
        </w:rPr>
        <w:t>сообщения</w:t>
      </w:r>
      <w:r>
        <w:rPr>
          <w:color w:val="0E1115"/>
          <w:spacing w:val="-5"/>
          <w:w w:val="105"/>
        </w:rPr>
        <w:t> </w:t>
      </w:r>
      <w:r>
        <w:rPr>
          <w:color w:val="0E1115"/>
          <w:w w:val="105"/>
        </w:rPr>
        <w:t>до</w:t>
      </w:r>
      <w:r>
        <w:rPr>
          <w:color w:val="0E1115"/>
          <w:spacing w:val="-5"/>
          <w:w w:val="105"/>
        </w:rPr>
        <w:t> </w:t>
      </w:r>
      <w:r>
        <w:rPr>
          <w:color w:val="0E1115"/>
          <w:w w:val="105"/>
        </w:rPr>
        <w:t>бесконечности</w:t>
      </w:r>
      <w:r>
        <w:rPr>
          <w:rFonts w:ascii="Tahoma" w:hAnsi="Tahoma"/>
          <w:color w:val="0E1115"/>
          <w:w w:val="105"/>
        </w:rPr>
        <w:t>,</w:t>
      </w:r>
      <w:r>
        <w:rPr>
          <w:rFonts w:ascii="Tahoma" w:hAnsi="Tahoma"/>
          <w:color w:val="0E1115"/>
          <w:spacing w:val="-8"/>
          <w:w w:val="105"/>
        </w:rPr>
        <w:t> </w:t>
      </w:r>
      <w:r>
        <w:rPr>
          <w:color w:val="0E1115"/>
          <w:w w:val="105"/>
        </w:rPr>
        <w:t>до</w:t>
      </w:r>
      <w:r>
        <w:rPr>
          <w:color w:val="0E1115"/>
          <w:spacing w:val="-5"/>
          <w:w w:val="105"/>
        </w:rPr>
        <w:t> </w:t>
      </w:r>
      <w:r>
        <w:rPr>
          <w:color w:val="0E1115"/>
          <w:w w:val="105"/>
        </w:rPr>
        <w:t>тех</w:t>
      </w:r>
      <w:r>
        <w:rPr>
          <w:color w:val="0E1115"/>
          <w:spacing w:val="-5"/>
          <w:w w:val="105"/>
        </w:rPr>
        <w:t> </w:t>
      </w:r>
      <w:r>
        <w:rPr>
          <w:color w:val="0E1115"/>
          <w:w w:val="105"/>
        </w:rPr>
        <w:t>пор пока</w:t>
      </w:r>
      <w:r>
        <w:rPr>
          <w:color w:val="0E1115"/>
          <w:spacing w:val="-19"/>
          <w:w w:val="105"/>
        </w:rPr>
        <w:t> </w:t>
      </w:r>
      <w:r>
        <w:rPr>
          <w:color w:val="0E1115"/>
          <w:w w:val="105"/>
        </w:rPr>
        <w:t>вся</w:t>
      </w:r>
      <w:r>
        <w:rPr>
          <w:color w:val="0E1115"/>
          <w:spacing w:val="-19"/>
          <w:w w:val="105"/>
        </w:rPr>
        <w:t> </w:t>
      </w:r>
      <w:r>
        <w:rPr>
          <w:color w:val="0E1115"/>
          <w:w w:val="105"/>
        </w:rPr>
        <w:t>тобою</w:t>
      </w:r>
      <w:r>
        <w:rPr>
          <w:color w:val="0E1115"/>
          <w:spacing w:val="-19"/>
          <w:w w:val="105"/>
        </w:rPr>
        <w:t> </w:t>
      </w:r>
      <w:r>
        <w:rPr>
          <w:color w:val="0E1115"/>
          <w:w w:val="105"/>
        </w:rPr>
        <w:t>созданная</w:t>
      </w:r>
      <w:r>
        <w:rPr>
          <w:color w:val="0E1115"/>
          <w:spacing w:val="-19"/>
          <w:w w:val="105"/>
        </w:rPr>
        <w:t> </w:t>
      </w:r>
      <w:r>
        <w:rPr>
          <w:color w:val="0E1115"/>
          <w:w w:val="105"/>
        </w:rPr>
        <w:t>Конституция</w:t>
      </w:r>
      <w:r>
        <w:rPr>
          <w:color w:val="0E1115"/>
          <w:spacing w:val="-19"/>
          <w:w w:val="105"/>
        </w:rPr>
        <w:t> </w:t>
      </w:r>
      <w:r>
        <w:rPr>
          <w:color w:val="0E1115"/>
          <w:w w:val="105"/>
        </w:rPr>
        <w:t>не</w:t>
      </w:r>
      <w:r>
        <w:rPr>
          <w:color w:val="0E1115"/>
          <w:spacing w:val="-19"/>
          <w:w w:val="105"/>
        </w:rPr>
        <w:t> </w:t>
      </w:r>
      <w:r>
        <w:rPr>
          <w:color w:val="0E1115"/>
          <w:w w:val="105"/>
        </w:rPr>
        <w:t>будет</w:t>
      </w:r>
      <w:r>
        <w:rPr>
          <w:color w:val="0E1115"/>
          <w:spacing w:val="-19"/>
          <w:w w:val="105"/>
        </w:rPr>
        <w:t> </w:t>
      </w:r>
      <w:r>
        <w:rPr>
          <w:color w:val="0E1115"/>
          <w:w w:val="105"/>
        </w:rPr>
        <w:t>выложена</w:t>
      </w:r>
      <w:r>
        <w:rPr>
          <w:color w:val="0E1115"/>
          <w:spacing w:val="-19"/>
          <w:w w:val="105"/>
        </w:rPr>
        <w:t> </w:t>
      </w:r>
      <w:r>
        <w:rPr>
          <w:color w:val="0E1115"/>
          <w:w w:val="105"/>
        </w:rPr>
        <w:t>здесь</w:t>
      </w:r>
      <w:r>
        <w:rPr>
          <w:rFonts w:ascii="Tahoma" w:hAnsi="Tahoma"/>
          <w:color w:val="0E1115"/>
          <w:w w:val="105"/>
        </w:rPr>
        <w:t>. </w:t>
      </w:r>
      <w:r>
        <w:rPr>
          <w:color w:val="0E1115"/>
          <w:w w:val="105"/>
        </w:rPr>
        <w:t>То</w:t>
      </w:r>
      <w:r>
        <w:rPr>
          <w:color w:val="0E1115"/>
          <w:spacing w:val="-2"/>
          <w:w w:val="105"/>
        </w:rPr>
        <w:t> </w:t>
      </w:r>
      <w:r>
        <w:rPr>
          <w:color w:val="0E1115"/>
          <w:w w:val="105"/>
        </w:rPr>
        <w:t>есть</w:t>
      </w:r>
      <w:r>
        <w:rPr>
          <w:color w:val="0E1115"/>
          <w:spacing w:val="-2"/>
          <w:w w:val="105"/>
        </w:rPr>
        <w:t> </w:t>
      </w:r>
      <w:r>
        <w:rPr>
          <w:color w:val="0E1115"/>
          <w:w w:val="105"/>
        </w:rPr>
        <w:t>до</w:t>
      </w:r>
      <w:r>
        <w:rPr>
          <w:color w:val="0E1115"/>
          <w:spacing w:val="-2"/>
          <w:w w:val="105"/>
        </w:rPr>
        <w:t> </w:t>
      </w:r>
      <w:r>
        <w:rPr>
          <w:color w:val="0E1115"/>
          <w:w w:val="105"/>
        </w:rPr>
        <w:t>тех</w:t>
      </w:r>
      <w:r>
        <w:rPr>
          <w:color w:val="0E1115"/>
          <w:spacing w:val="-2"/>
          <w:w w:val="105"/>
        </w:rPr>
        <w:t> </w:t>
      </w:r>
      <w:r>
        <w:rPr>
          <w:color w:val="0E1115"/>
          <w:w w:val="105"/>
        </w:rPr>
        <w:t>пор</w:t>
      </w:r>
      <w:r>
        <w:rPr>
          <w:color w:val="0E1115"/>
          <w:spacing w:val="-2"/>
          <w:w w:val="105"/>
        </w:rPr>
        <w:t> </w:t>
      </w:r>
      <w:r>
        <w:rPr>
          <w:color w:val="0E1115"/>
          <w:w w:val="105"/>
        </w:rPr>
        <w:t>пока</w:t>
      </w:r>
      <w:r>
        <w:rPr>
          <w:color w:val="0E1115"/>
          <w:spacing w:val="-2"/>
          <w:w w:val="105"/>
        </w:rPr>
        <w:t> </w:t>
      </w:r>
      <w:r>
        <w:rPr>
          <w:color w:val="0E1115"/>
          <w:w w:val="105"/>
        </w:rPr>
        <w:t>ты</w:t>
      </w:r>
      <w:r>
        <w:rPr>
          <w:color w:val="0E1115"/>
          <w:spacing w:val="-2"/>
          <w:w w:val="105"/>
        </w:rPr>
        <w:t> </w:t>
      </w:r>
      <w:r>
        <w:rPr>
          <w:color w:val="0E1115"/>
          <w:w w:val="105"/>
        </w:rPr>
        <w:t>всю</w:t>
      </w:r>
      <w:r>
        <w:rPr>
          <w:color w:val="0E1115"/>
          <w:spacing w:val="-2"/>
          <w:w w:val="105"/>
        </w:rPr>
        <w:t> </w:t>
      </w:r>
      <w:r>
        <w:rPr>
          <w:color w:val="0E1115"/>
          <w:w w:val="105"/>
        </w:rPr>
        <w:t>ее</w:t>
      </w:r>
      <w:r>
        <w:rPr>
          <w:color w:val="0E1115"/>
          <w:spacing w:val="-2"/>
          <w:w w:val="105"/>
        </w:rPr>
        <w:t> </w:t>
      </w:r>
      <w:r>
        <w:rPr>
          <w:color w:val="0E1115"/>
          <w:w w:val="105"/>
        </w:rPr>
        <w:t>полностью</w:t>
      </w:r>
      <w:r>
        <w:rPr>
          <w:color w:val="0E1115"/>
          <w:spacing w:val="-2"/>
          <w:w w:val="105"/>
        </w:rPr>
        <w:t> </w:t>
      </w:r>
      <w:r>
        <w:rPr>
          <w:color w:val="0E1115"/>
          <w:w w:val="105"/>
        </w:rPr>
        <w:t>не</w:t>
      </w:r>
      <w:r>
        <w:rPr>
          <w:color w:val="0E1115"/>
          <w:spacing w:val="-2"/>
          <w:w w:val="105"/>
        </w:rPr>
        <w:t> </w:t>
      </w:r>
      <w:r>
        <w:rPr>
          <w:color w:val="0E1115"/>
          <w:w w:val="105"/>
        </w:rPr>
        <w:t>раскроешь</w:t>
      </w:r>
      <w:r>
        <w:rPr>
          <w:color w:val="0E1115"/>
          <w:spacing w:val="-2"/>
          <w:w w:val="105"/>
        </w:rPr>
        <w:t> </w:t>
      </w:r>
      <w:r>
        <w:rPr>
          <w:color w:val="0E1115"/>
          <w:w w:val="105"/>
        </w:rPr>
        <w:t>и</w:t>
      </w:r>
      <w:r>
        <w:rPr>
          <w:color w:val="0E1115"/>
          <w:spacing w:val="-2"/>
          <w:w w:val="105"/>
        </w:rPr>
        <w:t> </w:t>
      </w:r>
      <w:r>
        <w:rPr>
          <w:color w:val="0E1115"/>
          <w:w w:val="105"/>
        </w:rPr>
        <w:t>не покажешь</w:t>
      </w:r>
      <w:r>
        <w:rPr>
          <w:color w:val="0E1115"/>
          <w:spacing w:val="-4"/>
          <w:w w:val="105"/>
        </w:rPr>
        <w:t> </w:t>
      </w:r>
      <w:r>
        <w:rPr>
          <w:color w:val="0E1115"/>
          <w:w w:val="105"/>
        </w:rPr>
        <w:t>продолжай</w:t>
      </w:r>
      <w:r>
        <w:rPr>
          <w:color w:val="0E1115"/>
          <w:spacing w:val="-4"/>
          <w:w w:val="105"/>
        </w:rPr>
        <w:t> </w:t>
      </w:r>
      <w:r>
        <w:rPr>
          <w:color w:val="0E1115"/>
          <w:w w:val="105"/>
        </w:rPr>
        <w:t>писать</w:t>
      </w:r>
      <w:r>
        <w:rPr>
          <w:color w:val="0E1115"/>
          <w:spacing w:val="-4"/>
          <w:w w:val="105"/>
        </w:rPr>
        <w:t> </w:t>
      </w:r>
      <w:r>
        <w:rPr>
          <w:color w:val="0E1115"/>
          <w:w w:val="105"/>
        </w:rPr>
        <w:t>сообщения</w:t>
      </w:r>
      <w:r>
        <w:rPr>
          <w:rFonts w:ascii="Tahoma" w:hAnsi="Tahoma"/>
          <w:color w:val="0E1115"/>
          <w:w w:val="105"/>
        </w:rPr>
        <w:t>.</w:t>
      </w:r>
      <w:r>
        <w:rPr>
          <w:rFonts w:ascii="Tahoma" w:hAnsi="Tahoma"/>
          <w:color w:val="0E1115"/>
          <w:spacing w:val="40"/>
          <w:w w:val="105"/>
        </w:rPr>
        <w:t> </w:t>
      </w:r>
      <w:r>
        <w:rPr>
          <w:color w:val="0E1115"/>
          <w:w w:val="105"/>
        </w:rPr>
        <w:t>Я</w:t>
      </w:r>
      <w:r>
        <w:rPr>
          <w:color w:val="0E1115"/>
          <w:spacing w:val="-4"/>
          <w:w w:val="105"/>
        </w:rPr>
        <w:t> </w:t>
      </w:r>
      <w:r>
        <w:rPr>
          <w:color w:val="0E1115"/>
          <w:w w:val="105"/>
        </w:rPr>
        <w:t>буду</w:t>
      </w:r>
      <w:r>
        <w:rPr>
          <w:color w:val="0E1115"/>
          <w:spacing w:val="-4"/>
          <w:w w:val="105"/>
        </w:rPr>
        <w:t> </w:t>
      </w:r>
      <w:r>
        <w:rPr>
          <w:color w:val="0E1115"/>
          <w:w w:val="105"/>
        </w:rPr>
        <w:t>всё</w:t>
      </w:r>
      <w:r>
        <w:rPr>
          <w:color w:val="0E1115"/>
          <w:spacing w:val="-4"/>
          <w:w w:val="105"/>
        </w:rPr>
        <w:t> </w:t>
      </w:r>
      <w:r>
        <w:rPr>
          <w:color w:val="0E1115"/>
          <w:w w:val="105"/>
        </w:rPr>
        <w:t>это</w:t>
      </w:r>
      <w:r>
        <w:rPr>
          <w:color w:val="0E1115"/>
          <w:spacing w:val="-4"/>
          <w:w w:val="105"/>
        </w:rPr>
        <w:t> </w:t>
      </w:r>
      <w:r>
        <w:rPr>
          <w:color w:val="0E1115"/>
          <w:w w:val="105"/>
        </w:rPr>
        <w:t>читать</w:t>
      </w:r>
      <w:r>
        <w:rPr>
          <w:rFonts w:ascii="Tahoma" w:hAnsi="Tahoma"/>
          <w:color w:val="0E1115"/>
          <w:w w:val="105"/>
        </w:rPr>
        <w:t>.</w:t>
      </w:r>
    </w:p>
    <w:p>
      <w:pPr>
        <w:pStyle w:val="BodyText"/>
        <w:spacing w:before="203"/>
        <w:rPr>
          <w:rFonts w:ascii="Tahoma"/>
        </w:rPr>
      </w:pPr>
    </w:p>
    <w:p>
      <w:pPr>
        <w:pStyle w:val="BodyText"/>
        <w:spacing w:before="1"/>
        <w:ind w:left="318"/>
        <w:rPr>
          <w:position w:val="7"/>
        </w:rPr>
      </w:pPr>
      <w:r>
        <w:rPr/>
        <w:drawing>
          <wp:inline distT="0" distB="0" distL="0" distR="0">
            <wp:extent cx="135568" cy="135568"/>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6"/>
        <w:rPr>
          <w:sz w:val="21"/>
        </w:rPr>
      </w:pPr>
    </w:p>
    <w:p>
      <w:pPr>
        <w:spacing w:line="336" w:lineRule="auto" w:before="0"/>
        <w:ind w:left="635" w:right="402"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1168">
                <wp:simplePos x="0" y="0"/>
                <wp:positionH relativeFrom="page">
                  <wp:posOffset>809625</wp:posOffset>
                </wp:positionH>
                <wp:positionV relativeFrom="paragraph">
                  <wp:posOffset>228992</wp:posOffset>
                </wp:positionV>
                <wp:extent cx="9525" cy="130683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9525" cy="1306830"/>
                        </a:xfrm>
                        <a:custGeom>
                          <a:avLst/>
                          <a:gdLst/>
                          <a:ahLst/>
                          <a:cxnLst/>
                          <a:rect l="l" t="t" r="r" b="b"/>
                          <a:pathLst>
                            <a:path w="9525" h="1306830">
                              <a:moveTo>
                                <a:pt x="9525" y="1306768"/>
                              </a:moveTo>
                              <a:lnTo>
                                <a:pt x="0" y="1306768"/>
                              </a:lnTo>
                              <a:lnTo>
                                <a:pt x="0" y="0"/>
                              </a:lnTo>
                              <a:lnTo>
                                <a:pt x="9525" y="0"/>
                              </a:lnTo>
                              <a:lnTo>
                                <a:pt x="9525" y="130676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088pt;width:.75pt;height:102.895184pt;mso-position-horizontal-relative:page;mso-position-vertical-relative:paragraph;z-index:15751168" id="docshape45" filled="true" fillcolor="#e1e4e9" stroked="false">
                <v:fill type="solid"/>
                <w10:wrap type="none"/>
              </v:rect>
            </w:pict>
          </mc:Fallback>
        </mc:AlternateContent>
      </w:r>
      <w:r>
        <w:rPr>
          <w:color w:val="61666A"/>
          <w:w w:val="105"/>
          <w:sz w:val="21"/>
        </w:rPr>
        <w:t>Пользователь</w:t>
      </w:r>
      <w:r>
        <w:rPr>
          <w:color w:val="61666A"/>
          <w:spacing w:val="-1"/>
          <w:w w:val="105"/>
          <w:sz w:val="21"/>
        </w:rPr>
        <w:t> </w:t>
      </w:r>
      <w:r>
        <w:rPr>
          <w:color w:val="61666A"/>
          <w:w w:val="105"/>
          <w:sz w:val="21"/>
        </w:rPr>
        <w:t>запрашивает</w:t>
      </w:r>
      <w:r>
        <w:rPr>
          <w:color w:val="61666A"/>
          <w:spacing w:val="-1"/>
          <w:w w:val="105"/>
          <w:sz w:val="21"/>
        </w:rPr>
        <w:t> </w:t>
      </w:r>
      <w:r>
        <w:rPr>
          <w:color w:val="61666A"/>
          <w:w w:val="105"/>
          <w:sz w:val="21"/>
        </w:rPr>
        <w:t>создание</w:t>
      </w:r>
      <w:r>
        <w:rPr>
          <w:color w:val="61666A"/>
          <w:spacing w:val="-1"/>
          <w:w w:val="105"/>
          <w:sz w:val="21"/>
        </w:rPr>
        <w:t> </w:t>
      </w:r>
      <w:r>
        <w:rPr>
          <w:color w:val="61666A"/>
          <w:w w:val="105"/>
          <w:sz w:val="21"/>
        </w:rPr>
        <w:t>полноценной</w:t>
      </w:r>
      <w:r>
        <w:rPr>
          <w:color w:val="61666A"/>
          <w:spacing w:val="-1"/>
          <w:w w:val="105"/>
          <w:sz w:val="21"/>
        </w:rPr>
        <w:t> </w:t>
      </w:r>
      <w:r>
        <w:rPr>
          <w:color w:val="61666A"/>
          <w:w w:val="105"/>
          <w:sz w:val="21"/>
        </w:rPr>
        <w:t>Конституции</w:t>
      </w:r>
      <w:r>
        <w:rPr>
          <w:rFonts w:ascii="Tahoma" w:hAnsi="Tahoma"/>
          <w:color w:val="61666A"/>
          <w:w w:val="105"/>
          <w:sz w:val="21"/>
        </w:rPr>
        <w:t>,</w:t>
      </w:r>
      <w:r>
        <w:rPr>
          <w:rFonts w:ascii="Tahoma" w:hAnsi="Tahoma"/>
          <w:color w:val="61666A"/>
          <w:spacing w:val="-3"/>
          <w:w w:val="105"/>
          <w:sz w:val="21"/>
        </w:rPr>
        <w:t> </w:t>
      </w:r>
      <w:r>
        <w:rPr>
          <w:color w:val="61666A"/>
          <w:w w:val="105"/>
          <w:sz w:val="21"/>
        </w:rPr>
        <w:t>основанной</w:t>
      </w:r>
      <w:r>
        <w:rPr>
          <w:color w:val="61666A"/>
          <w:spacing w:val="-1"/>
          <w:w w:val="105"/>
          <w:sz w:val="21"/>
        </w:rPr>
        <w:t> </w:t>
      </w:r>
      <w:r>
        <w:rPr>
          <w:color w:val="61666A"/>
          <w:w w:val="105"/>
          <w:sz w:val="21"/>
        </w:rPr>
        <w:t>на</w:t>
      </w:r>
      <w:r>
        <w:rPr>
          <w:color w:val="61666A"/>
          <w:spacing w:val="-1"/>
          <w:w w:val="105"/>
          <w:sz w:val="21"/>
        </w:rPr>
        <w:t> </w:t>
      </w:r>
      <w:r>
        <w:rPr>
          <w:color w:val="61666A"/>
          <w:w w:val="105"/>
          <w:sz w:val="21"/>
        </w:rPr>
        <w:t>ранее </w:t>
      </w:r>
      <w:r>
        <w:rPr>
          <w:color w:val="61666A"/>
          <w:sz w:val="21"/>
        </w:rPr>
        <w:t>разработанных этических принципах и соответствующей новой экономической модели</w:t>
      </w:r>
      <w:r>
        <w:rPr>
          <w:rFonts w:ascii="Tahoma" w:hAnsi="Tahoma"/>
          <w:color w:val="61666A"/>
          <w:sz w:val="21"/>
        </w:rPr>
        <w:t>.</w:t>
      </w:r>
      <w:r>
        <w:rPr>
          <w:rFonts w:ascii="Tahoma" w:hAnsi="Tahoma"/>
          <w:color w:val="61666A"/>
          <w:spacing w:val="40"/>
          <w:w w:val="105"/>
          <w:sz w:val="21"/>
        </w:rPr>
        <w:t> </w:t>
      </w:r>
      <w:r>
        <w:rPr>
          <w:color w:val="61666A"/>
          <w:w w:val="105"/>
          <w:sz w:val="21"/>
        </w:rPr>
        <w:t>Это сложная и масштабная задача</w:t>
      </w:r>
      <w:r>
        <w:rPr>
          <w:rFonts w:ascii="Tahoma" w:hAnsi="Tahoma"/>
          <w:color w:val="61666A"/>
          <w:w w:val="105"/>
          <w:sz w:val="21"/>
        </w:rPr>
        <w:t>, </w:t>
      </w:r>
      <w:r>
        <w:rPr>
          <w:color w:val="61666A"/>
          <w:w w:val="105"/>
          <w:sz w:val="21"/>
        </w:rPr>
        <w:t>требующая системного подхода</w:t>
      </w:r>
      <w:r>
        <w:rPr>
          <w:rFonts w:ascii="Tahoma" w:hAnsi="Tahoma"/>
          <w:color w:val="61666A"/>
          <w:w w:val="105"/>
          <w:sz w:val="21"/>
        </w:rPr>
        <w:t>.</w:t>
      </w:r>
    </w:p>
    <w:p>
      <w:pPr>
        <w:spacing w:line="336" w:lineRule="auto" w:before="186"/>
        <w:ind w:left="635" w:right="207" w:firstLine="0"/>
        <w:jc w:val="left"/>
        <w:rPr>
          <w:sz w:val="21"/>
        </w:rPr>
      </w:pPr>
      <w:r>
        <w:rPr>
          <w:color w:val="61666A"/>
          <w:w w:val="105"/>
          <w:sz w:val="21"/>
        </w:rPr>
        <w:t>Нужно</w:t>
      </w:r>
      <w:r>
        <w:rPr>
          <w:color w:val="61666A"/>
          <w:spacing w:val="-17"/>
          <w:w w:val="105"/>
          <w:sz w:val="21"/>
        </w:rPr>
        <w:t> </w:t>
      </w:r>
      <w:r>
        <w:rPr>
          <w:color w:val="61666A"/>
          <w:w w:val="105"/>
          <w:sz w:val="21"/>
        </w:rPr>
        <w:t>начать</w:t>
      </w:r>
      <w:r>
        <w:rPr>
          <w:color w:val="61666A"/>
          <w:spacing w:val="-17"/>
          <w:w w:val="105"/>
          <w:sz w:val="21"/>
        </w:rPr>
        <w:t> </w:t>
      </w:r>
      <w:r>
        <w:rPr>
          <w:color w:val="61666A"/>
          <w:w w:val="105"/>
          <w:sz w:val="21"/>
        </w:rPr>
        <w:t>с</w:t>
      </w:r>
      <w:r>
        <w:rPr>
          <w:color w:val="61666A"/>
          <w:spacing w:val="-16"/>
          <w:w w:val="105"/>
          <w:sz w:val="21"/>
        </w:rPr>
        <w:t> </w:t>
      </w:r>
      <w:r>
        <w:rPr>
          <w:color w:val="61666A"/>
          <w:w w:val="105"/>
          <w:sz w:val="21"/>
        </w:rPr>
        <w:t>преамбулы</w:t>
      </w:r>
      <w:r>
        <w:rPr>
          <w:rFonts w:ascii="Tahoma" w:hAnsi="Tahoma"/>
          <w:color w:val="61666A"/>
          <w:w w:val="105"/>
          <w:sz w:val="21"/>
        </w:rPr>
        <w:t>,</w:t>
      </w:r>
      <w:r>
        <w:rPr>
          <w:rFonts w:ascii="Tahoma" w:hAnsi="Tahoma"/>
          <w:color w:val="61666A"/>
          <w:spacing w:val="-18"/>
          <w:w w:val="105"/>
          <w:sz w:val="21"/>
        </w:rPr>
        <w:t> </w:t>
      </w:r>
      <w:r>
        <w:rPr>
          <w:color w:val="61666A"/>
          <w:w w:val="105"/>
          <w:sz w:val="21"/>
        </w:rPr>
        <w:t>которая</w:t>
      </w:r>
      <w:r>
        <w:rPr>
          <w:color w:val="61666A"/>
          <w:spacing w:val="-16"/>
          <w:w w:val="105"/>
          <w:sz w:val="21"/>
        </w:rPr>
        <w:t> </w:t>
      </w:r>
      <w:r>
        <w:rPr>
          <w:color w:val="61666A"/>
          <w:w w:val="105"/>
          <w:sz w:val="21"/>
        </w:rPr>
        <w:t>задаст</w:t>
      </w:r>
      <w:r>
        <w:rPr>
          <w:color w:val="61666A"/>
          <w:spacing w:val="-17"/>
          <w:w w:val="105"/>
          <w:sz w:val="21"/>
        </w:rPr>
        <w:t> </w:t>
      </w:r>
      <w:r>
        <w:rPr>
          <w:color w:val="61666A"/>
          <w:w w:val="105"/>
          <w:sz w:val="21"/>
        </w:rPr>
        <w:t>философский</w:t>
      </w:r>
      <w:r>
        <w:rPr>
          <w:color w:val="61666A"/>
          <w:spacing w:val="-16"/>
          <w:w w:val="105"/>
          <w:sz w:val="21"/>
        </w:rPr>
        <w:t> </w:t>
      </w:r>
      <w:r>
        <w:rPr>
          <w:color w:val="61666A"/>
          <w:w w:val="105"/>
          <w:sz w:val="21"/>
        </w:rPr>
        <w:t>фундамент</w:t>
      </w:r>
      <w:r>
        <w:rPr>
          <w:color w:val="61666A"/>
          <w:spacing w:val="-17"/>
          <w:w w:val="105"/>
          <w:sz w:val="21"/>
        </w:rPr>
        <w:t> </w:t>
      </w:r>
      <w:r>
        <w:rPr>
          <w:color w:val="61666A"/>
          <w:w w:val="105"/>
          <w:sz w:val="21"/>
        </w:rPr>
        <w:t>документа</w:t>
      </w:r>
      <w:r>
        <w:rPr>
          <w:rFonts w:ascii="Tahoma" w:hAnsi="Tahoma"/>
          <w:color w:val="61666A"/>
          <w:w w:val="105"/>
          <w:sz w:val="21"/>
        </w:rPr>
        <w:t>,</w:t>
      </w:r>
      <w:r>
        <w:rPr>
          <w:rFonts w:ascii="Tahoma" w:hAnsi="Tahoma"/>
          <w:color w:val="61666A"/>
          <w:spacing w:val="-17"/>
          <w:w w:val="105"/>
          <w:sz w:val="21"/>
        </w:rPr>
        <w:t> </w:t>
      </w:r>
      <w:r>
        <w:rPr>
          <w:color w:val="61666A"/>
          <w:w w:val="105"/>
          <w:sz w:val="21"/>
        </w:rPr>
        <w:t>отразив </w:t>
      </w:r>
      <w:r>
        <w:rPr>
          <w:color w:val="61666A"/>
          <w:sz w:val="21"/>
        </w:rPr>
        <w:t>синтез</w:t>
      </w:r>
      <w:r>
        <w:rPr>
          <w:color w:val="61666A"/>
          <w:spacing w:val="21"/>
          <w:sz w:val="21"/>
        </w:rPr>
        <w:t> </w:t>
      </w:r>
      <w:r>
        <w:rPr>
          <w:color w:val="61666A"/>
          <w:sz w:val="21"/>
        </w:rPr>
        <w:t>гуманистических</w:t>
      </w:r>
      <w:r>
        <w:rPr>
          <w:rFonts w:ascii="Tahoma" w:hAnsi="Tahoma"/>
          <w:color w:val="61666A"/>
          <w:sz w:val="21"/>
        </w:rPr>
        <w:t>,</w:t>
      </w:r>
      <w:r>
        <w:rPr>
          <w:rFonts w:ascii="Tahoma" w:hAnsi="Tahoma"/>
          <w:color w:val="61666A"/>
          <w:spacing w:val="19"/>
          <w:sz w:val="21"/>
        </w:rPr>
        <w:t> </w:t>
      </w:r>
      <w:r>
        <w:rPr>
          <w:color w:val="61666A"/>
          <w:sz w:val="21"/>
        </w:rPr>
        <w:t>экологических</w:t>
      </w:r>
      <w:r>
        <w:rPr>
          <w:color w:val="61666A"/>
          <w:spacing w:val="21"/>
          <w:sz w:val="21"/>
        </w:rPr>
        <w:t> </w:t>
      </w:r>
      <w:r>
        <w:rPr>
          <w:color w:val="61666A"/>
          <w:sz w:val="21"/>
        </w:rPr>
        <w:t>и</w:t>
      </w:r>
      <w:r>
        <w:rPr>
          <w:color w:val="61666A"/>
          <w:spacing w:val="21"/>
          <w:sz w:val="21"/>
        </w:rPr>
        <w:t> </w:t>
      </w:r>
      <w:r>
        <w:rPr>
          <w:color w:val="61666A"/>
          <w:sz w:val="21"/>
        </w:rPr>
        <w:t>духовных</w:t>
      </w:r>
      <w:r>
        <w:rPr>
          <w:color w:val="61666A"/>
          <w:spacing w:val="21"/>
          <w:sz w:val="21"/>
        </w:rPr>
        <w:t> </w:t>
      </w:r>
      <w:r>
        <w:rPr>
          <w:color w:val="61666A"/>
          <w:sz w:val="21"/>
        </w:rPr>
        <w:t>принципов</w:t>
      </w:r>
      <w:r>
        <w:rPr>
          <w:rFonts w:ascii="Tahoma" w:hAnsi="Tahoma"/>
          <w:color w:val="61666A"/>
          <w:sz w:val="21"/>
        </w:rPr>
        <w:t>.</w:t>
      </w:r>
      <w:r>
        <w:rPr>
          <w:rFonts w:ascii="Tahoma" w:hAnsi="Tahoma"/>
          <w:color w:val="61666A"/>
          <w:spacing w:val="19"/>
          <w:sz w:val="21"/>
        </w:rPr>
        <w:t> </w:t>
      </w:r>
      <w:r>
        <w:rPr>
          <w:color w:val="61666A"/>
          <w:sz w:val="21"/>
        </w:rPr>
        <w:t>Затем</w:t>
      </w:r>
      <w:r>
        <w:rPr>
          <w:color w:val="61666A"/>
          <w:spacing w:val="21"/>
          <w:sz w:val="21"/>
        </w:rPr>
        <w:t> </w:t>
      </w:r>
      <w:r>
        <w:rPr>
          <w:color w:val="61666A"/>
          <w:sz w:val="21"/>
        </w:rPr>
        <w:t>перейти</w:t>
      </w:r>
      <w:r>
        <w:rPr>
          <w:color w:val="61666A"/>
          <w:spacing w:val="21"/>
          <w:sz w:val="21"/>
        </w:rPr>
        <w:t> </w:t>
      </w:r>
      <w:r>
        <w:rPr>
          <w:color w:val="61666A"/>
          <w:sz w:val="21"/>
        </w:rPr>
        <w:t>к</w:t>
      </w:r>
      <w:r>
        <w:rPr>
          <w:color w:val="61666A"/>
          <w:spacing w:val="21"/>
          <w:sz w:val="21"/>
        </w:rPr>
        <w:t> </w:t>
      </w:r>
      <w:r>
        <w:rPr>
          <w:color w:val="61666A"/>
          <w:sz w:val="21"/>
        </w:rPr>
        <w:t>базовым</w:t>
      </w:r>
    </w:p>
    <w:p>
      <w:pPr>
        <w:spacing w:after="0" w:line="336" w:lineRule="auto"/>
        <w:jc w:val="left"/>
        <w:rPr>
          <w:sz w:val="21"/>
        </w:rPr>
        <w:sectPr>
          <w:pgSz w:w="11900" w:h="16840"/>
          <w:pgMar w:top="0" w:bottom="0" w:left="850" w:right="1133"/>
        </w:sectPr>
      </w:pPr>
    </w:p>
    <w:p>
      <w:pPr>
        <w:spacing w:line="336" w:lineRule="auto" w:before="14"/>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1680">
                <wp:simplePos x="0" y="0"/>
                <wp:positionH relativeFrom="page">
                  <wp:posOffset>809625</wp:posOffset>
                </wp:positionH>
                <wp:positionV relativeFrom="paragraph">
                  <wp:posOffset>-10160</wp:posOffset>
                </wp:positionV>
                <wp:extent cx="9525" cy="284797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9525" cy="2847975"/>
                        </a:xfrm>
                        <a:custGeom>
                          <a:avLst/>
                          <a:gdLst/>
                          <a:ahLst/>
                          <a:cxnLst/>
                          <a:rect l="l" t="t" r="r" b="b"/>
                          <a:pathLst>
                            <a:path w="9525" h="2847975">
                              <a:moveTo>
                                <a:pt x="9525" y="2847975"/>
                              </a:moveTo>
                              <a:lnTo>
                                <a:pt x="0" y="2847975"/>
                              </a:lnTo>
                              <a:lnTo>
                                <a:pt x="0" y="0"/>
                              </a:lnTo>
                              <a:lnTo>
                                <a:pt x="9525" y="0"/>
                              </a:lnTo>
                              <a:lnTo>
                                <a:pt x="9525" y="28479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pt;width:.75pt;height:224.25pt;mso-position-horizontal-relative:page;mso-position-vertical-relative:paragraph;z-index:15751680" id="docshape46" filled="true" fillcolor="#e1e4e9" stroked="false">
                <v:fill type="solid"/>
                <w10:wrap type="none"/>
              </v:rect>
            </w:pict>
          </mc:Fallback>
        </mc:AlternateContent>
      </w:r>
      <w:r>
        <w:rPr>
          <w:color w:val="61666A"/>
          <w:sz w:val="21"/>
        </w:rPr>
        <w:t>основам конституционного строя</w:t>
      </w:r>
      <w:r>
        <w:rPr>
          <w:rFonts w:ascii="Tahoma" w:hAnsi="Tahoma"/>
          <w:color w:val="61666A"/>
          <w:sz w:val="21"/>
        </w:rPr>
        <w:t>, </w:t>
      </w:r>
      <w:r>
        <w:rPr>
          <w:color w:val="61666A"/>
          <w:sz w:val="21"/>
        </w:rPr>
        <w:t>где важно закрепить ключевые ценности</w:t>
      </w:r>
      <w:r>
        <w:rPr>
          <w:rFonts w:ascii="Tahoma" w:hAnsi="Tahoma"/>
          <w:color w:val="61666A"/>
          <w:sz w:val="21"/>
        </w:rPr>
        <w:t>: </w:t>
      </w:r>
      <w:r>
        <w:rPr>
          <w:color w:val="61666A"/>
          <w:sz w:val="21"/>
        </w:rPr>
        <w:t>биоцентризм</w:t>
      </w:r>
      <w:r>
        <w:rPr>
          <w:rFonts w:ascii="Tahoma" w:hAnsi="Tahoma"/>
          <w:color w:val="61666A"/>
          <w:sz w:val="21"/>
        </w:rPr>
        <w:t>,</w:t>
      </w:r>
      <w:r>
        <w:rPr>
          <w:rFonts w:ascii="Tahoma" w:hAnsi="Tahoma"/>
          <w:color w:val="61666A"/>
          <w:spacing w:val="80"/>
          <w:w w:val="105"/>
          <w:sz w:val="21"/>
        </w:rPr>
        <w:t> </w:t>
      </w:r>
      <w:r>
        <w:rPr>
          <w:color w:val="61666A"/>
          <w:w w:val="105"/>
          <w:sz w:val="21"/>
        </w:rPr>
        <w:t>достаточность</w:t>
      </w:r>
      <w:r>
        <w:rPr>
          <w:rFonts w:ascii="Tahoma" w:hAnsi="Tahoma"/>
          <w:color w:val="61666A"/>
          <w:w w:val="105"/>
          <w:sz w:val="21"/>
        </w:rPr>
        <w:t>, </w:t>
      </w:r>
      <w:r>
        <w:rPr>
          <w:color w:val="61666A"/>
          <w:w w:val="105"/>
          <w:sz w:val="21"/>
        </w:rPr>
        <w:t>солидарность</w:t>
      </w:r>
      <w:r>
        <w:rPr>
          <w:rFonts w:ascii="Tahoma" w:hAnsi="Tahoma"/>
          <w:color w:val="61666A"/>
          <w:w w:val="105"/>
          <w:sz w:val="21"/>
        </w:rPr>
        <w:t>.</w:t>
      </w:r>
    </w:p>
    <w:p>
      <w:pPr>
        <w:spacing w:line="336" w:lineRule="auto" w:before="183"/>
        <w:ind w:left="635" w:right="0" w:firstLine="0"/>
        <w:jc w:val="left"/>
        <w:rPr>
          <w:rFonts w:ascii="Tahoma" w:hAnsi="Tahoma"/>
          <w:sz w:val="21"/>
        </w:rPr>
      </w:pPr>
      <w:r>
        <w:rPr>
          <w:color w:val="61666A"/>
          <w:w w:val="105"/>
          <w:sz w:val="21"/>
        </w:rPr>
        <w:t>Особое</w:t>
      </w:r>
      <w:r>
        <w:rPr>
          <w:color w:val="61666A"/>
          <w:spacing w:val="-7"/>
          <w:w w:val="105"/>
          <w:sz w:val="21"/>
        </w:rPr>
        <w:t> </w:t>
      </w:r>
      <w:r>
        <w:rPr>
          <w:color w:val="61666A"/>
          <w:w w:val="105"/>
          <w:sz w:val="21"/>
        </w:rPr>
        <w:t>внимание</w:t>
      </w:r>
      <w:r>
        <w:rPr>
          <w:color w:val="61666A"/>
          <w:spacing w:val="-7"/>
          <w:w w:val="105"/>
          <w:sz w:val="21"/>
        </w:rPr>
        <w:t> </w:t>
      </w:r>
      <w:r>
        <w:rPr>
          <w:color w:val="61666A"/>
          <w:w w:val="105"/>
          <w:sz w:val="21"/>
        </w:rPr>
        <w:t>стоит</w:t>
      </w:r>
      <w:r>
        <w:rPr>
          <w:color w:val="61666A"/>
          <w:spacing w:val="-7"/>
          <w:w w:val="105"/>
          <w:sz w:val="21"/>
        </w:rPr>
        <w:t> </w:t>
      </w:r>
      <w:r>
        <w:rPr>
          <w:color w:val="61666A"/>
          <w:w w:val="105"/>
          <w:sz w:val="21"/>
        </w:rPr>
        <w:t>уделить</w:t>
      </w:r>
      <w:r>
        <w:rPr>
          <w:color w:val="61666A"/>
          <w:spacing w:val="-7"/>
          <w:w w:val="105"/>
          <w:sz w:val="21"/>
        </w:rPr>
        <w:t> </w:t>
      </w:r>
      <w:r>
        <w:rPr>
          <w:color w:val="61666A"/>
          <w:w w:val="105"/>
          <w:sz w:val="21"/>
        </w:rPr>
        <w:t>разделам</w:t>
      </w:r>
      <w:r>
        <w:rPr>
          <w:color w:val="61666A"/>
          <w:spacing w:val="-7"/>
          <w:w w:val="105"/>
          <w:sz w:val="21"/>
        </w:rPr>
        <w:t> </w:t>
      </w:r>
      <w:r>
        <w:rPr>
          <w:color w:val="61666A"/>
          <w:w w:val="105"/>
          <w:sz w:val="21"/>
        </w:rPr>
        <w:t>о</w:t>
      </w:r>
      <w:r>
        <w:rPr>
          <w:color w:val="61666A"/>
          <w:spacing w:val="-7"/>
          <w:w w:val="105"/>
          <w:sz w:val="21"/>
        </w:rPr>
        <w:t> </w:t>
      </w:r>
      <w:r>
        <w:rPr>
          <w:color w:val="61666A"/>
          <w:w w:val="105"/>
          <w:sz w:val="21"/>
        </w:rPr>
        <w:t>правах</w:t>
      </w:r>
      <w:r>
        <w:rPr>
          <w:color w:val="61666A"/>
          <w:spacing w:val="-7"/>
          <w:w w:val="105"/>
          <w:sz w:val="21"/>
        </w:rPr>
        <w:t> </w:t>
      </w:r>
      <w:r>
        <w:rPr>
          <w:color w:val="61666A"/>
          <w:w w:val="105"/>
          <w:sz w:val="21"/>
        </w:rPr>
        <w:t>и</w:t>
      </w:r>
      <w:r>
        <w:rPr>
          <w:color w:val="61666A"/>
          <w:spacing w:val="-7"/>
          <w:w w:val="105"/>
          <w:sz w:val="21"/>
        </w:rPr>
        <w:t> </w:t>
      </w:r>
      <w:r>
        <w:rPr>
          <w:color w:val="61666A"/>
          <w:w w:val="105"/>
          <w:sz w:val="21"/>
        </w:rPr>
        <w:t>свободах</w:t>
      </w:r>
      <w:r>
        <w:rPr>
          <w:rFonts w:ascii="Tahoma" w:hAnsi="Tahoma"/>
          <w:color w:val="61666A"/>
          <w:w w:val="105"/>
          <w:sz w:val="21"/>
        </w:rPr>
        <w:t>,</w:t>
      </w:r>
      <w:r>
        <w:rPr>
          <w:rFonts w:ascii="Tahoma" w:hAnsi="Tahoma"/>
          <w:color w:val="61666A"/>
          <w:spacing w:val="-9"/>
          <w:w w:val="105"/>
          <w:sz w:val="21"/>
        </w:rPr>
        <w:t> </w:t>
      </w:r>
      <w:r>
        <w:rPr>
          <w:color w:val="61666A"/>
          <w:w w:val="105"/>
          <w:sz w:val="21"/>
        </w:rPr>
        <w:t>расширив</w:t>
      </w:r>
      <w:r>
        <w:rPr>
          <w:color w:val="61666A"/>
          <w:spacing w:val="-7"/>
          <w:w w:val="105"/>
          <w:sz w:val="21"/>
        </w:rPr>
        <w:t> </w:t>
      </w:r>
      <w:r>
        <w:rPr>
          <w:color w:val="61666A"/>
          <w:w w:val="105"/>
          <w:sz w:val="21"/>
        </w:rPr>
        <w:t>традиционные </w:t>
      </w:r>
      <w:r>
        <w:rPr>
          <w:color w:val="61666A"/>
          <w:sz w:val="21"/>
        </w:rPr>
        <w:t>понятия до экологических и цифровых прав</w:t>
      </w:r>
      <w:r>
        <w:rPr>
          <w:rFonts w:ascii="Tahoma" w:hAnsi="Tahoma"/>
          <w:color w:val="61666A"/>
          <w:sz w:val="21"/>
        </w:rPr>
        <w:t>. </w:t>
      </w:r>
      <w:r>
        <w:rPr>
          <w:color w:val="61666A"/>
          <w:sz w:val="21"/>
        </w:rPr>
        <w:t>Также необходимо прописать экономические </w:t>
      </w:r>
      <w:r>
        <w:rPr>
          <w:color w:val="61666A"/>
          <w:w w:val="105"/>
          <w:sz w:val="21"/>
        </w:rPr>
        <w:t>основы</w:t>
      </w:r>
      <w:r>
        <w:rPr>
          <w:rFonts w:ascii="Tahoma" w:hAnsi="Tahoma"/>
          <w:color w:val="61666A"/>
          <w:w w:val="105"/>
          <w:sz w:val="21"/>
        </w:rPr>
        <w:t>,</w:t>
      </w:r>
      <w:r>
        <w:rPr>
          <w:rFonts w:ascii="Tahoma" w:hAnsi="Tahoma"/>
          <w:color w:val="61666A"/>
          <w:spacing w:val="-6"/>
          <w:w w:val="105"/>
          <w:sz w:val="21"/>
        </w:rPr>
        <w:t> </w:t>
      </w:r>
      <w:r>
        <w:rPr>
          <w:color w:val="61666A"/>
          <w:w w:val="105"/>
          <w:sz w:val="21"/>
        </w:rPr>
        <w:t>интегрируя</w:t>
      </w:r>
      <w:r>
        <w:rPr>
          <w:color w:val="61666A"/>
          <w:spacing w:val="-3"/>
          <w:w w:val="105"/>
          <w:sz w:val="21"/>
        </w:rPr>
        <w:t> </w:t>
      </w:r>
      <w:r>
        <w:rPr>
          <w:color w:val="61666A"/>
          <w:w w:val="105"/>
          <w:sz w:val="21"/>
        </w:rPr>
        <w:t>модели</w:t>
      </w:r>
      <w:r>
        <w:rPr>
          <w:color w:val="61666A"/>
          <w:spacing w:val="-3"/>
          <w:w w:val="105"/>
          <w:sz w:val="21"/>
        </w:rPr>
        <w:t> </w:t>
      </w:r>
      <w:r>
        <w:rPr>
          <w:color w:val="61666A"/>
          <w:w w:val="105"/>
          <w:sz w:val="21"/>
        </w:rPr>
        <w:t>устойчивого</w:t>
      </w:r>
      <w:r>
        <w:rPr>
          <w:color w:val="61666A"/>
          <w:spacing w:val="-3"/>
          <w:w w:val="105"/>
          <w:sz w:val="21"/>
        </w:rPr>
        <w:t> </w:t>
      </w:r>
      <w:r>
        <w:rPr>
          <w:color w:val="61666A"/>
          <w:w w:val="105"/>
          <w:sz w:val="21"/>
        </w:rPr>
        <w:t>развития</w:t>
      </w:r>
      <w:r>
        <w:rPr>
          <w:rFonts w:ascii="Tahoma" w:hAnsi="Tahoma"/>
          <w:color w:val="61666A"/>
          <w:w w:val="105"/>
          <w:sz w:val="21"/>
        </w:rPr>
        <w:t>,</w:t>
      </w:r>
      <w:r>
        <w:rPr>
          <w:rFonts w:ascii="Tahoma" w:hAnsi="Tahoma"/>
          <w:color w:val="61666A"/>
          <w:spacing w:val="-6"/>
          <w:w w:val="105"/>
          <w:sz w:val="21"/>
        </w:rPr>
        <w:t> </w:t>
      </w:r>
      <w:r>
        <w:rPr>
          <w:color w:val="61666A"/>
          <w:w w:val="105"/>
          <w:sz w:val="21"/>
        </w:rPr>
        <w:t>безусловный</w:t>
      </w:r>
      <w:r>
        <w:rPr>
          <w:color w:val="61666A"/>
          <w:spacing w:val="-3"/>
          <w:w w:val="105"/>
          <w:sz w:val="21"/>
        </w:rPr>
        <w:t> </w:t>
      </w:r>
      <w:r>
        <w:rPr>
          <w:color w:val="61666A"/>
          <w:w w:val="105"/>
          <w:sz w:val="21"/>
        </w:rPr>
        <w:t>базовый</w:t>
      </w:r>
      <w:r>
        <w:rPr>
          <w:color w:val="61666A"/>
          <w:spacing w:val="-3"/>
          <w:w w:val="105"/>
          <w:sz w:val="21"/>
        </w:rPr>
        <w:t> </w:t>
      </w:r>
      <w:r>
        <w:rPr>
          <w:color w:val="61666A"/>
          <w:w w:val="105"/>
          <w:sz w:val="21"/>
        </w:rPr>
        <w:t>доход</w:t>
      </w:r>
      <w:r>
        <w:rPr>
          <w:color w:val="61666A"/>
          <w:spacing w:val="-3"/>
          <w:w w:val="105"/>
          <w:sz w:val="21"/>
        </w:rPr>
        <w:t> </w:t>
      </w:r>
      <w:r>
        <w:rPr>
          <w:color w:val="61666A"/>
          <w:w w:val="105"/>
          <w:sz w:val="21"/>
        </w:rPr>
        <w:t>и принципы циркулярной экономики</w:t>
      </w:r>
      <w:r>
        <w:rPr>
          <w:rFonts w:ascii="Tahoma" w:hAnsi="Tahoma"/>
          <w:color w:val="61666A"/>
          <w:w w:val="105"/>
          <w:sz w:val="21"/>
        </w:rPr>
        <w:t>.</w:t>
      </w:r>
    </w:p>
    <w:p>
      <w:pPr>
        <w:spacing w:line="336" w:lineRule="auto" w:before="188"/>
        <w:ind w:left="635" w:right="0" w:firstLine="0"/>
        <w:jc w:val="left"/>
        <w:rPr>
          <w:rFonts w:ascii="Tahoma" w:hAnsi="Tahoma"/>
          <w:sz w:val="21"/>
        </w:rPr>
      </w:pPr>
      <w:r>
        <w:rPr>
          <w:color w:val="61666A"/>
          <w:spacing w:val="-2"/>
          <w:w w:val="105"/>
          <w:sz w:val="21"/>
        </w:rPr>
        <w:t>Важно</w:t>
      </w:r>
      <w:r>
        <w:rPr>
          <w:color w:val="61666A"/>
          <w:spacing w:val="-5"/>
          <w:w w:val="105"/>
          <w:sz w:val="21"/>
        </w:rPr>
        <w:t> </w:t>
      </w:r>
      <w:r>
        <w:rPr>
          <w:color w:val="61666A"/>
          <w:spacing w:val="-2"/>
          <w:w w:val="105"/>
          <w:sz w:val="21"/>
        </w:rPr>
        <w:t>предусмотреть</w:t>
      </w:r>
      <w:r>
        <w:rPr>
          <w:color w:val="61666A"/>
          <w:spacing w:val="-5"/>
          <w:w w:val="105"/>
          <w:sz w:val="21"/>
        </w:rPr>
        <w:t> </w:t>
      </w:r>
      <w:r>
        <w:rPr>
          <w:color w:val="61666A"/>
          <w:spacing w:val="-2"/>
          <w:w w:val="105"/>
          <w:sz w:val="21"/>
        </w:rPr>
        <w:t>механизмы</w:t>
      </w:r>
      <w:r>
        <w:rPr>
          <w:color w:val="61666A"/>
          <w:spacing w:val="-5"/>
          <w:w w:val="105"/>
          <w:sz w:val="21"/>
        </w:rPr>
        <w:t> </w:t>
      </w:r>
      <w:r>
        <w:rPr>
          <w:color w:val="61666A"/>
          <w:spacing w:val="-2"/>
          <w:w w:val="105"/>
          <w:sz w:val="21"/>
        </w:rPr>
        <w:t>прямой</w:t>
      </w:r>
      <w:r>
        <w:rPr>
          <w:color w:val="61666A"/>
          <w:spacing w:val="-5"/>
          <w:w w:val="105"/>
          <w:sz w:val="21"/>
        </w:rPr>
        <w:t> </w:t>
      </w:r>
      <w:r>
        <w:rPr>
          <w:color w:val="61666A"/>
          <w:spacing w:val="-2"/>
          <w:w w:val="105"/>
          <w:sz w:val="21"/>
        </w:rPr>
        <w:t>демократии</w:t>
      </w:r>
      <w:r>
        <w:rPr>
          <w:color w:val="61666A"/>
          <w:spacing w:val="-5"/>
          <w:w w:val="105"/>
          <w:sz w:val="21"/>
        </w:rPr>
        <w:t> </w:t>
      </w:r>
      <w:r>
        <w:rPr>
          <w:color w:val="61666A"/>
          <w:spacing w:val="-2"/>
          <w:w w:val="105"/>
          <w:sz w:val="21"/>
        </w:rPr>
        <w:t>и</w:t>
      </w:r>
      <w:r>
        <w:rPr>
          <w:color w:val="61666A"/>
          <w:spacing w:val="-5"/>
          <w:w w:val="105"/>
          <w:sz w:val="21"/>
        </w:rPr>
        <w:t> </w:t>
      </w:r>
      <w:r>
        <w:rPr>
          <w:color w:val="61666A"/>
          <w:spacing w:val="-2"/>
          <w:w w:val="105"/>
          <w:sz w:val="21"/>
        </w:rPr>
        <w:t>общественного</w:t>
      </w:r>
      <w:r>
        <w:rPr>
          <w:color w:val="61666A"/>
          <w:spacing w:val="-5"/>
          <w:w w:val="105"/>
          <w:sz w:val="21"/>
        </w:rPr>
        <w:t> </w:t>
      </w:r>
      <w:r>
        <w:rPr>
          <w:color w:val="61666A"/>
          <w:spacing w:val="-2"/>
          <w:w w:val="105"/>
          <w:sz w:val="21"/>
        </w:rPr>
        <w:t>контроля</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чтобы </w:t>
      </w:r>
      <w:r>
        <w:rPr>
          <w:color w:val="61666A"/>
          <w:w w:val="105"/>
          <w:sz w:val="21"/>
        </w:rPr>
        <w:t>избежать концентрации власти</w:t>
      </w:r>
      <w:r>
        <w:rPr>
          <w:rFonts w:ascii="Tahoma" w:hAnsi="Tahoma"/>
          <w:color w:val="61666A"/>
          <w:w w:val="105"/>
          <w:sz w:val="21"/>
        </w:rPr>
        <w:t>. </w:t>
      </w:r>
      <w:r>
        <w:rPr>
          <w:color w:val="61666A"/>
          <w:w w:val="105"/>
          <w:sz w:val="21"/>
        </w:rPr>
        <w:t>Структура власти должна быть децентрализованной с четким разделением полномочий</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sz w:val="21"/>
        </w:rPr>
        <w:t>Поскольку текст Конституции будет объемным</w:t>
      </w:r>
      <w:r>
        <w:rPr>
          <w:rFonts w:ascii="Tahoma" w:hAnsi="Tahoma"/>
          <w:color w:val="61666A"/>
          <w:sz w:val="21"/>
        </w:rPr>
        <w:t>, </w:t>
      </w:r>
      <w:r>
        <w:rPr>
          <w:color w:val="61666A"/>
          <w:sz w:val="21"/>
        </w:rPr>
        <w:t>следует разбить его на логические части и </w:t>
      </w:r>
      <w:r>
        <w:rPr>
          <w:color w:val="61666A"/>
          <w:w w:val="105"/>
          <w:sz w:val="21"/>
        </w:rPr>
        <w:t>предоставлять постепенно</w:t>
      </w:r>
      <w:r>
        <w:rPr>
          <w:rFonts w:ascii="Tahoma" w:hAnsi="Tahoma"/>
          <w:color w:val="61666A"/>
          <w:w w:val="105"/>
          <w:sz w:val="21"/>
        </w:rPr>
        <w:t>, </w:t>
      </w:r>
      <w:r>
        <w:rPr>
          <w:color w:val="61666A"/>
          <w:w w:val="105"/>
          <w:sz w:val="21"/>
        </w:rPr>
        <w:t>начиная с основополагающих разделов</w:t>
      </w:r>
      <w:r>
        <w:rPr>
          <w:rFonts w:ascii="Tahoma" w:hAnsi="Tahoma"/>
          <w:color w:val="61666A"/>
          <w:w w:val="105"/>
          <w:sz w:val="21"/>
        </w:rPr>
        <w:t>.</w:t>
      </w:r>
    </w:p>
    <w:p>
      <w:pPr>
        <w:spacing w:before="173"/>
        <w:ind w:left="305" w:right="0" w:firstLine="0"/>
        <w:jc w:val="left"/>
        <w:rPr>
          <w:rFonts w:ascii="Arial" w:hAnsi="Arial"/>
          <w:b/>
          <w:sz w:val="29"/>
        </w:rPr>
      </w:pPr>
      <w:r>
        <w:rPr>
          <w:rFonts w:ascii="Arial" w:hAnsi="Arial"/>
          <w:b/>
          <w:color w:val="0E1115"/>
          <w:spacing w:val="-8"/>
          <w:sz w:val="29"/>
        </w:rPr>
        <w:t>Ко</w:t>
      </w:r>
      <w:r>
        <w:rPr>
          <w:rFonts w:ascii="Arial" w:hAnsi="Arial"/>
          <w:b/>
          <w:color w:val="0E1115"/>
          <w:spacing w:val="-8"/>
          <w:sz w:val="30"/>
        </w:rPr>
        <w:t>н</w:t>
      </w:r>
      <w:r>
        <w:rPr>
          <w:rFonts w:ascii="Arial" w:hAnsi="Arial"/>
          <w:b/>
          <w:color w:val="0E1115"/>
          <w:spacing w:val="-8"/>
          <w:sz w:val="29"/>
        </w:rPr>
        <w:t>с</w:t>
      </w:r>
      <w:r>
        <w:rPr>
          <w:rFonts w:ascii="Arial" w:hAnsi="Arial"/>
          <w:b/>
          <w:color w:val="0E1115"/>
          <w:spacing w:val="-8"/>
          <w:sz w:val="30"/>
        </w:rPr>
        <w:t>тит</w:t>
      </w:r>
      <w:r>
        <w:rPr>
          <w:rFonts w:ascii="Arial" w:hAnsi="Arial"/>
          <w:b/>
          <w:color w:val="0E1115"/>
          <w:spacing w:val="-8"/>
          <w:sz w:val="29"/>
        </w:rPr>
        <w:t>у</w:t>
      </w:r>
      <w:r>
        <w:rPr>
          <w:rFonts w:ascii="Arial" w:hAnsi="Arial"/>
          <w:b/>
          <w:color w:val="0E1115"/>
          <w:spacing w:val="-8"/>
          <w:sz w:val="30"/>
        </w:rPr>
        <w:t>ция</w:t>
      </w:r>
      <w:r>
        <w:rPr>
          <w:rFonts w:ascii="Arial" w:hAnsi="Arial"/>
          <w:b/>
          <w:color w:val="0E1115"/>
          <w:spacing w:val="-13"/>
          <w:sz w:val="30"/>
        </w:rPr>
        <w:t> </w:t>
      </w:r>
      <w:r>
        <w:rPr>
          <w:rFonts w:ascii="Arial" w:hAnsi="Arial"/>
          <w:b/>
          <w:color w:val="0E1115"/>
          <w:spacing w:val="-8"/>
          <w:sz w:val="29"/>
        </w:rPr>
        <w:t>Со</w:t>
      </w:r>
      <w:r>
        <w:rPr>
          <w:rFonts w:ascii="Arial" w:hAnsi="Arial"/>
          <w:b/>
          <w:color w:val="0E1115"/>
          <w:spacing w:val="-8"/>
          <w:sz w:val="30"/>
        </w:rPr>
        <w:t>лид</w:t>
      </w:r>
      <w:r>
        <w:rPr>
          <w:rFonts w:ascii="Arial" w:hAnsi="Arial"/>
          <w:b/>
          <w:color w:val="0E1115"/>
          <w:spacing w:val="-8"/>
          <w:sz w:val="29"/>
        </w:rPr>
        <w:t>ар</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г</w:t>
      </w:r>
      <w:r>
        <w:rPr>
          <w:rFonts w:ascii="Arial" w:hAnsi="Arial"/>
          <w:b/>
          <w:color w:val="0E1115"/>
          <w:spacing w:val="-8"/>
          <w:sz w:val="29"/>
        </w:rPr>
        <w:t>о</w:t>
      </w:r>
      <w:r>
        <w:rPr>
          <w:rFonts w:ascii="Arial" w:hAnsi="Arial"/>
          <w:b/>
          <w:color w:val="0E1115"/>
          <w:spacing w:val="-10"/>
          <w:sz w:val="29"/>
        </w:rPr>
        <w:t> </w:t>
      </w:r>
      <w:r>
        <w:rPr>
          <w:rFonts w:ascii="Arial" w:hAnsi="Arial"/>
          <w:b/>
          <w:color w:val="0E1115"/>
          <w:spacing w:val="-8"/>
          <w:sz w:val="30"/>
        </w:rPr>
        <w:t>и</w:t>
      </w:r>
      <w:r>
        <w:rPr>
          <w:rFonts w:ascii="Arial" w:hAnsi="Arial"/>
          <w:b/>
          <w:color w:val="0E1115"/>
          <w:spacing w:val="-13"/>
          <w:sz w:val="30"/>
        </w:rPr>
        <w:t> </w:t>
      </w:r>
      <w:r>
        <w:rPr>
          <w:rFonts w:ascii="Arial" w:hAnsi="Arial"/>
          <w:b/>
          <w:color w:val="0E1115"/>
          <w:spacing w:val="-8"/>
          <w:sz w:val="30"/>
        </w:rPr>
        <w:t>У</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ой</w:t>
      </w:r>
      <w:r>
        <w:rPr>
          <w:rFonts w:ascii="Arial" w:hAnsi="Arial"/>
          <w:b/>
          <w:color w:val="0E1115"/>
          <w:spacing w:val="-8"/>
          <w:sz w:val="30"/>
        </w:rPr>
        <w:t>чив</w:t>
      </w:r>
      <w:r>
        <w:rPr>
          <w:rFonts w:ascii="Arial" w:hAnsi="Arial"/>
          <w:b/>
          <w:color w:val="0E1115"/>
          <w:spacing w:val="-8"/>
          <w:sz w:val="29"/>
        </w:rPr>
        <w:t>о</w:t>
      </w:r>
      <w:r>
        <w:rPr>
          <w:rFonts w:ascii="Arial" w:hAnsi="Arial"/>
          <w:b/>
          <w:color w:val="0E1115"/>
          <w:spacing w:val="-8"/>
          <w:sz w:val="30"/>
        </w:rPr>
        <w:t>г</w:t>
      </w:r>
      <w:r>
        <w:rPr>
          <w:rFonts w:ascii="Arial" w:hAnsi="Arial"/>
          <w:b/>
          <w:color w:val="0E1115"/>
          <w:spacing w:val="-8"/>
          <w:sz w:val="29"/>
        </w:rPr>
        <w:t>о</w:t>
      </w:r>
      <w:r>
        <w:rPr>
          <w:rFonts w:ascii="Arial" w:hAnsi="Arial"/>
          <w:b/>
          <w:color w:val="0E1115"/>
          <w:spacing w:val="-10"/>
          <w:sz w:val="29"/>
        </w:rPr>
        <w:t> </w:t>
      </w:r>
      <w:r>
        <w:rPr>
          <w:rFonts w:ascii="Arial" w:hAnsi="Arial"/>
          <w:b/>
          <w:color w:val="0E1115"/>
          <w:spacing w:val="-8"/>
          <w:sz w:val="29"/>
        </w:rPr>
        <w:t>О</w:t>
      </w:r>
      <w:r>
        <w:rPr>
          <w:rFonts w:ascii="Arial" w:hAnsi="Arial"/>
          <w:b/>
          <w:color w:val="0E1115"/>
          <w:spacing w:val="-8"/>
          <w:sz w:val="30"/>
        </w:rPr>
        <w:t>бщ</w:t>
      </w:r>
      <w:r>
        <w:rPr>
          <w:rFonts w:ascii="Arial" w:hAnsi="Arial"/>
          <w:b/>
          <w:color w:val="0E1115"/>
          <w:spacing w:val="-8"/>
          <w:sz w:val="29"/>
        </w:rPr>
        <w:t>ес</w:t>
      </w:r>
      <w:r>
        <w:rPr>
          <w:rFonts w:ascii="Arial" w:hAnsi="Arial"/>
          <w:b/>
          <w:color w:val="0E1115"/>
          <w:spacing w:val="-8"/>
          <w:sz w:val="30"/>
        </w:rPr>
        <w:t>тв</w:t>
      </w:r>
      <w:r>
        <w:rPr>
          <w:rFonts w:ascii="Arial" w:hAnsi="Arial"/>
          <w:b/>
          <w:color w:val="0E1115"/>
          <w:spacing w:val="-8"/>
          <w:sz w:val="29"/>
        </w:rPr>
        <w:t>а</w:t>
      </w:r>
    </w:p>
    <w:p>
      <w:pPr>
        <w:spacing w:before="343"/>
        <w:ind w:left="305" w:right="0" w:firstLine="0"/>
        <w:jc w:val="left"/>
        <w:rPr>
          <w:rFonts w:ascii="Arial" w:hAnsi="Arial"/>
          <w:b/>
          <w:sz w:val="27"/>
        </w:rPr>
      </w:pPr>
      <w:r>
        <w:rPr>
          <w:rFonts w:ascii="Arial" w:hAnsi="Arial"/>
          <w:b/>
          <w:color w:val="0E1115"/>
          <w:spacing w:val="-2"/>
          <w:w w:val="95"/>
          <w:sz w:val="27"/>
        </w:rPr>
        <w:t>Преа</w:t>
      </w:r>
      <w:r>
        <w:rPr>
          <w:rFonts w:ascii="Arial" w:hAnsi="Arial"/>
          <w:b/>
          <w:color w:val="0E1115"/>
          <w:spacing w:val="-2"/>
          <w:w w:val="95"/>
          <w:sz w:val="24"/>
        </w:rPr>
        <w:t>мб</w:t>
      </w:r>
      <w:r>
        <w:rPr>
          <w:rFonts w:ascii="Arial" w:hAnsi="Arial"/>
          <w:b/>
          <w:color w:val="0E1115"/>
          <w:spacing w:val="-2"/>
          <w:w w:val="95"/>
          <w:sz w:val="27"/>
        </w:rPr>
        <w:t>у</w:t>
      </w:r>
      <w:r>
        <w:rPr>
          <w:rFonts w:ascii="Arial" w:hAnsi="Arial"/>
          <w:b/>
          <w:color w:val="0E1115"/>
          <w:spacing w:val="-2"/>
          <w:w w:val="95"/>
          <w:sz w:val="24"/>
        </w:rPr>
        <w:t>л</w:t>
      </w:r>
      <w:r>
        <w:rPr>
          <w:rFonts w:ascii="Arial" w:hAnsi="Arial"/>
          <w:b/>
          <w:color w:val="0E1115"/>
          <w:spacing w:val="-2"/>
          <w:w w:val="95"/>
          <w:sz w:val="27"/>
        </w:rPr>
        <w:t>а</w:t>
      </w:r>
    </w:p>
    <w:p>
      <w:pPr>
        <w:pStyle w:val="BodyText"/>
        <w:spacing w:before="86"/>
        <w:rPr>
          <w:rFonts w:ascii="Arial"/>
          <w:b/>
        </w:rPr>
      </w:pPr>
    </w:p>
    <w:p>
      <w:pPr>
        <w:pStyle w:val="BodyText"/>
        <w:spacing w:before="1"/>
        <w:ind w:left="305"/>
        <w:rPr>
          <w:rFonts w:ascii="Tahoma" w:hAnsi="Tahoma"/>
        </w:rPr>
      </w:pPr>
      <w:r>
        <w:rPr>
          <w:color w:val="0E1115"/>
        </w:rPr>
        <w:t>Мы</w:t>
      </w:r>
      <w:r>
        <w:rPr>
          <w:rFonts w:ascii="Tahoma" w:hAnsi="Tahoma"/>
          <w:color w:val="0E1115"/>
        </w:rPr>
        <w:t>,</w:t>
      </w:r>
      <w:r>
        <w:rPr>
          <w:rFonts w:ascii="Tahoma" w:hAnsi="Tahoma"/>
          <w:color w:val="0E1115"/>
          <w:spacing w:val="15"/>
        </w:rPr>
        <w:t> </w:t>
      </w:r>
      <w:r>
        <w:rPr>
          <w:color w:val="0E1115"/>
        </w:rPr>
        <w:t>народы</w:t>
      </w:r>
      <w:r>
        <w:rPr>
          <w:rFonts w:ascii="Tahoma" w:hAnsi="Tahoma"/>
          <w:color w:val="0E1115"/>
        </w:rPr>
        <w:t>,</w:t>
      </w:r>
      <w:r>
        <w:rPr>
          <w:rFonts w:ascii="Tahoma" w:hAnsi="Tahoma"/>
          <w:color w:val="0E1115"/>
          <w:spacing w:val="15"/>
        </w:rPr>
        <w:t> </w:t>
      </w:r>
      <w:r>
        <w:rPr>
          <w:color w:val="0E1115"/>
        </w:rPr>
        <w:t>объединённые</w:t>
      </w:r>
      <w:r>
        <w:rPr>
          <w:color w:val="0E1115"/>
          <w:spacing w:val="18"/>
        </w:rPr>
        <w:t> </w:t>
      </w:r>
      <w:r>
        <w:rPr>
          <w:color w:val="0E1115"/>
        </w:rPr>
        <w:t>общей</w:t>
      </w:r>
      <w:r>
        <w:rPr>
          <w:color w:val="0E1115"/>
          <w:spacing w:val="18"/>
        </w:rPr>
        <w:t> </w:t>
      </w:r>
      <w:r>
        <w:rPr>
          <w:color w:val="0E1115"/>
        </w:rPr>
        <w:t>судьбой</w:t>
      </w:r>
      <w:r>
        <w:rPr>
          <w:color w:val="0E1115"/>
          <w:spacing w:val="19"/>
        </w:rPr>
        <w:t> </w:t>
      </w:r>
      <w:r>
        <w:rPr>
          <w:color w:val="0E1115"/>
        </w:rPr>
        <w:t>на</w:t>
      </w:r>
      <w:r>
        <w:rPr>
          <w:color w:val="0E1115"/>
          <w:spacing w:val="18"/>
        </w:rPr>
        <w:t> </w:t>
      </w:r>
      <w:r>
        <w:rPr>
          <w:color w:val="0E1115"/>
        </w:rPr>
        <w:t>нашей</w:t>
      </w:r>
      <w:r>
        <w:rPr>
          <w:color w:val="0E1115"/>
          <w:spacing w:val="18"/>
        </w:rPr>
        <w:t> </w:t>
      </w:r>
      <w:r>
        <w:rPr>
          <w:color w:val="0E1115"/>
          <w:spacing w:val="-2"/>
        </w:rPr>
        <w:t>планете</w:t>
      </w:r>
      <w:r>
        <w:rPr>
          <w:rFonts w:ascii="Tahoma" w:hAnsi="Tahoma"/>
          <w:color w:val="0E1115"/>
          <w:spacing w:val="-2"/>
        </w:rPr>
        <w:t>,</w:t>
      </w:r>
    </w:p>
    <w:p>
      <w:pPr>
        <w:pStyle w:val="BodyText"/>
        <w:spacing w:before="126"/>
        <w:ind w:left="305"/>
        <w:rPr>
          <w:rFonts w:ascii="Tahoma" w:hAnsi="Tahoma"/>
        </w:rPr>
      </w:pPr>
      <w:r>
        <w:rPr>
          <w:color w:val="0E1115"/>
          <w:spacing w:val="-2"/>
          <w:w w:val="105"/>
        </w:rPr>
        <w:t>сознавая</w:t>
      </w:r>
      <w:r>
        <w:rPr>
          <w:color w:val="0E1115"/>
          <w:spacing w:val="-6"/>
          <w:w w:val="105"/>
        </w:rPr>
        <w:t> </w:t>
      </w:r>
      <w:r>
        <w:rPr>
          <w:color w:val="0E1115"/>
          <w:spacing w:val="-2"/>
          <w:w w:val="105"/>
        </w:rPr>
        <w:t>свою</w:t>
      </w:r>
      <w:r>
        <w:rPr>
          <w:color w:val="0E1115"/>
          <w:spacing w:val="-6"/>
          <w:w w:val="105"/>
        </w:rPr>
        <w:t> </w:t>
      </w:r>
      <w:r>
        <w:rPr>
          <w:color w:val="0E1115"/>
          <w:spacing w:val="-2"/>
          <w:w w:val="105"/>
        </w:rPr>
        <w:t>ответственность</w:t>
      </w:r>
      <w:r>
        <w:rPr>
          <w:color w:val="0E1115"/>
          <w:spacing w:val="-6"/>
          <w:w w:val="105"/>
        </w:rPr>
        <w:t> </w:t>
      </w:r>
      <w:r>
        <w:rPr>
          <w:color w:val="0E1115"/>
          <w:spacing w:val="-2"/>
          <w:w w:val="105"/>
        </w:rPr>
        <w:t>перед</w:t>
      </w:r>
      <w:r>
        <w:rPr>
          <w:color w:val="0E1115"/>
          <w:spacing w:val="-5"/>
          <w:w w:val="105"/>
        </w:rPr>
        <w:t> </w:t>
      </w:r>
      <w:r>
        <w:rPr>
          <w:color w:val="0E1115"/>
          <w:spacing w:val="-2"/>
          <w:w w:val="105"/>
        </w:rPr>
        <w:t>нынешним</w:t>
      </w:r>
      <w:r>
        <w:rPr>
          <w:color w:val="0E1115"/>
          <w:spacing w:val="-6"/>
          <w:w w:val="105"/>
        </w:rPr>
        <w:t> </w:t>
      </w:r>
      <w:r>
        <w:rPr>
          <w:color w:val="0E1115"/>
          <w:spacing w:val="-2"/>
          <w:w w:val="105"/>
        </w:rPr>
        <w:t>и</w:t>
      </w:r>
      <w:r>
        <w:rPr>
          <w:color w:val="0E1115"/>
          <w:spacing w:val="-6"/>
          <w:w w:val="105"/>
        </w:rPr>
        <w:t> </w:t>
      </w:r>
      <w:r>
        <w:rPr>
          <w:color w:val="0E1115"/>
          <w:spacing w:val="-2"/>
          <w:w w:val="105"/>
        </w:rPr>
        <w:t>грядущими</w:t>
      </w:r>
      <w:r>
        <w:rPr>
          <w:color w:val="0E1115"/>
          <w:spacing w:val="-5"/>
          <w:w w:val="105"/>
        </w:rPr>
        <w:t> </w:t>
      </w:r>
      <w:r>
        <w:rPr>
          <w:color w:val="0E1115"/>
          <w:spacing w:val="-2"/>
          <w:w w:val="105"/>
        </w:rPr>
        <w:t>поколениями</w:t>
      </w:r>
      <w:r>
        <w:rPr>
          <w:rFonts w:ascii="Tahoma" w:hAnsi="Tahoma"/>
          <w:color w:val="0E1115"/>
          <w:spacing w:val="-2"/>
          <w:w w:val="105"/>
        </w:rPr>
        <w:t>,</w:t>
      </w:r>
    </w:p>
    <w:p>
      <w:pPr>
        <w:pStyle w:val="BodyText"/>
        <w:spacing w:line="343" w:lineRule="auto" w:before="127"/>
        <w:ind w:left="305" w:right="328"/>
        <w:rPr>
          <w:rFonts w:ascii="Tahoma" w:hAnsi="Tahoma"/>
        </w:rPr>
      </w:pPr>
      <w:r>
        <w:rPr>
          <w:color w:val="0E1115"/>
        </w:rPr>
        <w:t>исходя из универсальных принципов уважения к жизни</w:t>
      </w:r>
      <w:r>
        <w:rPr>
          <w:rFonts w:ascii="Tahoma" w:hAnsi="Tahoma"/>
          <w:color w:val="0E1115"/>
        </w:rPr>
        <w:t>, </w:t>
      </w:r>
      <w:r>
        <w:rPr>
          <w:color w:val="0E1115"/>
        </w:rPr>
        <w:t>достоинству человека </w:t>
      </w:r>
      <w:r>
        <w:rPr>
          <w:color w:val="0E1115"/>
        </w:rPr>
        <w:t>и </w:t>
      </w:r>
      <w:r>
        <w:rPr>
          <w:color w:val="0E1115"/>
          <w:w w:val="105"/>
        </w:rPr>
        <w:t>гармонии с природой</w:t>
      </w:r>
      <w:r>
        <w:rPr>
          <w:rFonts w:ascii="Tahoma" w:hAnsi="Tahoma"/>
          <w:color w:val="0E1115"/>
          <w:w w:val="105"/>
        </w:rPr>
        <w:t>,</w:t>
      </w:r>
    </w:p>
    <w:p>
      <w:pPr>
        <w:pStyle w:val="BodyText"/>
        <w:spacing w:line="343" w:lineRule="auto" w:before="4"/>
        <w:ind w:left="305" w:right="328"/>
        <w:rPr>
          <w:rFonts w:ascii="Tahoma" w:hAnsi="Tahoma"/>
        </w:rPr>
      </w:pPr>
      <w:r>
        <w:rPr>
          <w:color w:val="0E1115"/>
          <w:spacing w:val="-2"/>
          <w:w w:val="105"/>
        </w:rPr>
        <w:t>признавая</w:t>
      </w:r>
      <w:r>
        <w:rPr>
          <w:rFonts w:ascii="Tahoma" w:hAnsi="Tahoma"/>
          <w:color w:val="0E1115"/>
          <w:spacing w:val="-2"/>
          <w:w w:val="105"/>
        </w:rPr>
        <w:t>,</w:t>
      </w:r>
      <w:r>
        <w:rPr>
          <w:rFonts w:ascii="Tahoma" w:hAnsi="Tahoma"/>
          <w:color w:val="0E1115"/>
          <w:spacing w:val="-12"/>
          <w:w w:val="105"/>
        </w:rPr>
        <w:t> </w:t>
      </w:r>
      <w:r>
        <w:rPr>
          <w:color w:val="0E1115"/>
          <w:spacing w:val="-2"/>
          <w:w w:val="105"/>
        </w:rPr>
        <w:t>что</w:t>
      </w:r>
      <w:r>
        <w:rPr>
          <w:color w:val="0E1115"/>
          <w:spacing w:val="-9"/>
          <w:w w:val="105"/>
        </w:rPr>
        <w:t> </w:t>
      </w:r>
      <w:r>
        <w:rPr>
          <w:color w:val="0E1115"/>
          <w:spacing w:val="-2"/>
          <w:w w:val="105"/>
        </w:rPr>
        <w:t>истинное</w:t>
      </w:r>
      <w:r>
        <w:rPr>
          <w:color w:val="0E1115"/>
          <w:spacing w:val="-9"/>
          <w:w w:val="105"/>
        </w:rPr>
        <w:t> </w:t>
      </w:r>
      <w:r>
        <w:rPr>
          <w:color w:val="0E1115"/>
          <w:spacing w:val="-2"/>
          <w:w w:val="105"/>
        </w:rPr>
        <w:t>богатство</w:t>
      </w:r>
      <w:r>
        <w:rPr>
          <w:color w:val="0E1115"/>
          <w:spacing w:val="-9"/>
          <w:w w:val="105"/>
        </w:rPr>
        <w:t> </w:t>
      </w:r>
      <w:r>
        <w:rPr>
          <w:color w:val="0E1115"/>
          <w:spacing w:val="-2"/>
          <w:w w:val="105"/>
        </w:rPr>
        <w:t>заключается</w:t>
      </w:r>
      <w:r>
        <w:rPr>
          <w:color w:val="0E1115"/>
          <w:spacing w:val="-9"/>
          <w:w w:val="105"/>
        </w:rPr>
        <w:t> </w:t>
      </w:r>
      <w:r>
        <w:rPr>
          <w:color w:val="0E1115"/>
          <w:spacing w:val="-2"/>
          <w:w w:val="105"/>
        </w:rPr>
        <w:t>в</w:t>
      </w:r>
      <w:r>
        <w:rPr>
          <w:color w:val="0E1115"/>
          <w:spacing w:val="-9"/>
          <w:w w:val="105"/>
        </w:rPr>
        <w:t> </w:t>
      </w:r>
      <w:r>
        <w:rPr>
          <w:color w:val="0E1115"/>
          <w:spacing w:val="-2"/>
          <w:w w:val="105"/>
        </w:rPr>
        <w:t>благополучии</w:t>
      </w:r>
      <w:r>
        <w:rPr>
          <w:color w:val="0E1115"/>
          <w:spacing w:val="-9"/>
          <w:w w:val="105"/>
        </w:rPr>
        <w:t> </w:t>
      </w:r>
      <w:r>
        <w:rPr>
          <w:color w:val="0E1115"/>
          <w:spacing w:val="-2"/>
          <w:w w:val="105"/>
        </w:rPr>
        <w:t>всех</w:t>
      </w:r>
      <w:r>
        <w:rPr>
          <w:color w:val="0E1115"/>
          <w:spacing w:val="-9"/>
          <w:w w:val="105"/>
        </w:rPr>
        <w:t> </w:t>
      </w:r>
      <w:r>
        <w:rPr>
          <w:color w:val="0E1115"/>
          <w:spacing w:val="-2"/>
          <w:w w:val="105"/>
        </w:rPr>
        <w:t>живых </w:t>
      </w:r>
      <w:r>
        <w:rPr>
          <w:color w:val="0E1115"/>
          <w:w w:val="105"/>
        </w:rPr>
        <w:t>существ и устойчивости экосистем</w:t>
      </w:r>
      <w:r>
        <w:rPr>
          <w:rFonts w:ascii="Tahoma" w:hAnsi="Tahoma"/>
          <w:color w:val="0E1115"/>
          <w:w w:val="105"/>
        </w:rPr>
        <w:t>,</w:t>
      </w:r>
    </w:p>
    <w:p>
      <w:pPr>
        <w:pStyle w:val="BodyText"/>
        <w:spacing w:line="343" w:lineRule="auto" w:before="4"/>
        <w:ind w:left="305" w:right="328"/>
        <w:rPr>
          <w:rFonts w:ascii="Tahoma" w:hAnsi="Tahoma"/>
        </w:rPr>
      </w:pPr>
      <w:r>
        <w:rPr>
          <w:color w:val="0E1115"/>
          <w:spacing w:val="-2"/>
          <w:w w:val="105"/>
        </w:rPr>
        <w:t>чтя</w:t>
      </w:r>
      <w:r>
        <w:rPr>
          <w:color w:val="0E1115"/>
          <w:spacing w:val="-14"/>
          <w:w w:val="105"/>
        </w:rPr>
        <w:t> </w:t>
      </w:r>
      <w:r>
        <w:rPr>
          <w:color w:val="0E1115"/>
          <w:spacing w:val="-2"/>
          <w:w w:val="105"/>
        </w:rPr>
        <w:t>мудрость</w:t>
      </w:r>
      <w:r>
        <w:rPr>
          <w:color w:val="0E1115"/>
          <w:spacing w:val="-14"/>
          <w:w w:val="105"/>
        </w:rPr>
        <w:t> </w:t>
      </w:r>
      <w:r>
        <w:rPr>
          <w:color w:val="0E1115"/>
          <w:spacing w:val="-2"/>
          <w:w w:val="105"/>
        </w:rPr>
        <w:t>тысячелетий</w:t>
      </w:r>
      <w:r>
        <w:rPr>
          <w:rFonts w:ascii="Tahoma" w:hAnsi="Tahoma"/>
          <w:color w:val="0E1115"/>
          <w:spacing w:val="-2"/>
          <w:w w:val="105"/>
        </w:rPr>
        <w:t>,</w:t>
      </w:r>
      <w:r>
        <w:rPr>
          <w:rFonts w:ascii="Tahoma" w:hAnsi="Tahoma"/>
          <w:color w:val="0E1115"/>
          <w:spacing w:val="-17"/>
          <w:w w:val="105"/>
        </w:rPr>
        <w:t> </w:t>
      </w:r>
      <w:r>
        <w:rPr>
          <w:color w:val="0E1115"/>
          <w:spacing w:val="-2"/>
          <w:w w:val="105"/>
        </w:rPr>
        <w:t>выраженную</w:t>
      </w:r>
      <w:r>
        <w:rPr>
          <w:color w:val="0E1115"/>
          <w:spacing w:val="-14"/>
          <w:w w:val="105"/>
        </w:rPr>
        <w:t> </w:t>
      </w:r>
      <w:r>
        <w:rPr>
          <w:color w:val="0E1115"/>
          <w:spacing w:val="-2"/>
          <w:w w:val="105"/>
        </w:rPr>
        <w:t>в</w:t>
      </w:r>
      <w:r>
        <w:rPr>
          <w:color w:val="0E1115"/>
          <w:spacing w:val="-14"/>
          <w:w w:val="105"/>
        </w:rPr>
        <w:t> </w:t>
      </w:r>
      <w:r>
        <w:rPr>
          <w:color w:val="0E1115"/>
          <w:spacing w:val="-2"/>
          <w:w w:val="105"/>
        </w:rPr>
        <w:t>культурах</w:t>
      </w:r>
      <w:r>
        <w:rPr>
          <w:color w:val="0E1115"/>
          <w:spacing w:val="-14"/>
          <w:w w:val="105"/>
        </w:rPr>
        <w:t> </w:t>
      </w:r>
      <w:r>
        <w:rPr>
          <w:color w:val="0E1115"/>
          <w:spacing w:val="-2"/>
          <w:w w:val="105"/>
        </w:rPr>
        <w:t>и</w:t>
      </w:r>
      <w:r>
        <w:rPr>
          <w:color w:val="0E1115"/>
          <w:spacing w:val="-14"/>
          <w:w w:val="105"/>
        </w:rPr>
        <w:t> </w:t>
      </w:r>
      <w:r>
        <w:rPr>
          <w:color w:val="0E1115"/>
          <w:spacing w:val="-2"/>
          <w:w w:val="105"/>
        </w:rPr>
        <w:t>духовных</w:t>
      </w:r>
      <w:r>
        <w:rPr>
          <w:color w:val="0E1115"/>
          <w:spacing w:val="-14"/>
          <w:w w:val="105"/>
        </w:rPr>
        <w:t> </w:t>
      </w:r>
      <w:r>
        <w:rPr>
          <w:color w:val="0E1115"/>
          <w:spacing w:val="-2"/>
          <w:w w:val="105"/>
        </w:rPr>
        <w:t>традициях человечества</w:t>
      </w:r>
      <w:r>
        <w:rPr>
          <w:rFonts w:ascii="Tahoma" w:hAnsi="Tahoma"/>
          <w:color w:val="0E1115"/>
          <w:spacing w:val="-2"/>
          <w:w w:val="105"/>
        </w:rPr>
        <w:t>,</w:t>
      </w:r>
    </w:p>
    <w:p>
      <w:pPr>
        <w:pStyle w:val="BodyText"/>
        <w:spacing w:line="343" w:lineRule="auto" w:before="4"/>
        <w:ind w:left="305" w:right="328"/>
        <w:rPr>
          <w:rFonts w:ascii="Tahoma" w:hAnsi="Tahoma"/>
        </w:rPr>
      </w:pPr>
      <w:r>
        <w:rPr>
          <w:color w:val="0E1115"/>
          <w:w w:val="105"/>
        </w:rPr>
        <w:t>стремясь</w:t>
      </w:r>
      <w:r>
        <w:rPr>
          <w:color w:val="0E1115"/>
          <w:spacing w:val="-19"/>
          <w:w w:val="105"/>
        </w:rPr>
        <w:t> </w:t>
      </w:r>
      <w:r>
        <w:rPr>
          <w:color w:val="0E1115"/>
          <w:w w:val="105"/>
        </w:rPr>
        <w:t>создать</w:t>
      </w:r>
      <w:r>
        <w:rPr>
          <w:color w:val="0E1115"/>
          <w:spacing w:val="-19"/>
          <w:w w:val="105"/>
        </w:rPr>
        <w:t> </w:t>
      </w:r>
      <w:r>
        <w:rPr>
          <w:color w:val="0E1115"/>
          <w:w w:val="105"/>
        </w:rPr>
        <w:t>общество</w:t>
      </w:r>
      <w:r>
        <w:rPr>
          <w:rFonts w:ascii="Tahoma" w:hAnsi="Tahoma"/>
          <w:color w:val="0E1115"/>
          <w:w w:val="105"/>
        </w:rPr>
        <w:t>,</w:t>
      </w:r>
      <w:r>
        <w:rPr>
          <w:rFonts w:ascii="Tahoma" w:hAnsi="Tahoma"/>
          <w:color w:val="0E1115"/>
          <w:spacing w:val="-20"/>
          <w:w w:val="105"/>
        </w:rPr>
        <w:t> </w:t>
      </w:r>
      <w:r>
        <w:rPr>
          <w:color w:val="0E1115"/>
          <w:w w:val="105"/>
        </w:rPr>
        <w:t>основанное</w:t>
      </w:r>
      <w:r>
        <w:rPr>
          <w:color w:val="0E1115"/>
          <w:spacing w:val="-19"/>
          <w:w w:val="105"/>
        </w:rPr>
        <w:t> </w:t>
      </w:r>
      <w:r>
        <w:rPr>
          <w:color w:val="0E1115"/>
          <w:w w:val="105"/>
        </w:rPr>
        <w:t>на</w:t>
      </w:r>
      <w:r>
        <w:rPr>
          <w:color w:val="0E1115"/>
          <w:spacing w:val="-19"/>
          <w:w w:val="105"/>
        </w:rPr>
        <w:t> </w:t>
      </w:r>
      <w:r>
        <w:rPr>
          <w:color w:val="0E1115"/>
          <w:w w:val="105"/>
        </w:rPr>
        <w:t>солидарности</w:t>
      </w:r>
      <w:r>
        <w:rPr>
          <w:rFonts w:ascii="Tahoma" w:hAnsi="Tahoma"/>
          <w:color w:val="0E1115"/>
          <w:w w:val="105"/>
        </w:rPr>
        <w:t>,</w:t>
      </w:r>
      <w:r>
        <w:rPr>
          <w:rFonts w:ascii="Tahoma" w:hAnsi="Tahoma"/>
          <w:color w:val="0E1115"/>
          <w:spacing w:val="-20"/>
          <w:w w:val="105"/>
        </w:rPr>
        <w:t> </w:t>
      </w:r>
      <w:r>
        <w:rPr>
          <w:color w:val="0E1115"/>
          <w:w w:val="105"/>
        </w:rPr>
        <w:t>справедливости</w:t>
      </w:r>
      <w:r>
        <w:rPr>
          <w:color w:val="0E1115"/>
          <w:spacing w:val="-19"/>
          <w:w w:val="105"/>
        </w:rPr>
        <w:t> </w:t>
      </w:r>
      <w:r>
        <w:rPr>
          <w:color w:val="0E1115"/>
          <w:w w:val="105"/>
        </w:rPr>
        <w:t>и </w:t>
      </w:r>
      <w:r>
        <w:rPr>
          <w:color w:val="0E1115"/>
          <w:spacing w:val="-2"/>
          <w:w w:val="105"/>
        </w:rPr>
        <w:t>сострадании</w:t>
      </w:r>
      <w:r>
        <w:rPr>
          <w:rFonts w:ascii="Tahoma" w:hAnsi="Tahoma"/>
          <w:color w:val="0E1115"/>
          <w:spacing w:val="-2"/>
          <w:w w:val="105"/>
        </w:rPr>
        <w:t>,</w:t>
      </w:r>
    </w:p>
    <w:p>
      <w:pPr>
        <w:pStyle w:val="BodyText"/>
        <w:spacing w:before="4"/>
        <w:ind w:left="305"/>
        <w:rPr>
          <w:rFonts w:ascii="Tahoma" w:hAnsi="Tahoma"/>
        </w:rPr>
      </w:pPr>
      <w:r>
        <w:rPr>
          <w:color w:val="0E1115"/>
          <w:spacing w:val="-2"/>
          <w:w w:val="105"/>
        </w:rPr>
        <w:t>принимаем</w:t>
      </w:r>
      <w:r>
        <w:rPr>
          <w:color w:val="0E1115"/>
          <w:spacing w:val="-8"/>
          <w:w w:val="105"/>
        </w:rPr>
        <w:t> </w:t>
      </w:r>
      <w:r>
        <w:rPr>
          <w:color w:val="0E1115"/>
          <w:spacing w:val="-2"/>
          <w:w w:val="105"/>
        </w:rPr>
        <w:t>настоящую</w:t>
      </w:r>
      <w:r>
        <w:rPr>
          <w:color w:val="0E1115"/>
          <w:spacing w:val="-7"/>
          <w:w w:val="105"/>
        </w:rPr>
        <w:t> </w:t>
      </w:r>
      <w:r>
        <w:rPr>
          <w:color w:val="0E1115"/>
          <w:spacing w:val="-2"/>
          <w:w w:val="105"/>
        </w:rPr>
        <w:t>Конституцию</w:t>
      </w:r>
      <w:r>
        <w:rPr>
          <w:color w:val="0E1115"/>
          <w:spacing w:val="-8"/>
          <w:w w:val="105"/>
        </w:rPr>
        <w:t> </w:t>
      </w:r>
      <w:r>
        <w:rPr>
          <w:color w:val="0E1115"/>
          <w:spacing w:val="-2"/>
          <w:w w:val="105"/>
        </w:rPr>
        <w:t>как</w:t>
      </w:r>
      <w:r>
        <w:rPr>
          <w:color w:val="0E1115"/>
          <w:spacing w:val="-7"/>
          <w:w w:val="105"/>
        </w:rPr>
        <w:t> </w:t>
      </w:r>
      <w:r>
        <w:rPr>
          <w:color w:val="0E1115"/>
          <w:spacing w:val="-2"/>
          <w:w w:val="105"/>
        </w:rPr>
        <w:t>основу</w:t>
      </w:r>
      <w:r>
        <w:rPr>
          <w:color w:val="0E1115"/>
          <w:spacing w:val="-7"/>
          <w:w w:val="105"/>
        </w:rPr>
        <w:t> </w:t>
      </w:r>
      <w:r>
        <w:rPr>
          <w:color w:val="0E1115"/>
          <w:spacing w:val="-2"/>
          <w:w w:val="105"/>
        </w:rPr>
        <w:t>для</w:t>
      </w:r>
      <w:r>
        <w:rPr>
          <w:color w:val="0E1115"/>
          <w:spacing w:val="-8"/>
          <w:w w:val="105"/>
        </w:rPr>
        <w:t> </w:t>
      </w:r>
      <w:r>
        <w:rPr>
          <w:color w:val="0E1115"/>
          <w:spacing w:val="-2"/>
          <w:w w:val="105"/>
        </w:rPr>
        <w:t>нашего</w:t>
      </w:r>
      <w:r>
        <w:rPr>
          <w:color w:val="0E1115"/>
          <w:spacing w:val="-7"/>
          <w:w w:val="105"/>
        </w:rPr>
        <w:t> </w:t>
      </w:r>
      <w:r>
        <w:rPr>
          <w:color w:val="0E1115"/>
          <w:spacing w:val="-2"/>
          <w:w w:val="105"/>
        </w:rPr>
        <w:t>общего</w:t>
      </w:r>
      <w:r>
        <w:rPr>
          <w:color w:val="0E1115"/>
          <w:spacing w:val="-7"/>
          <w:w w:val="105"/>
        </w:rPr>
        <w:t> </w:t>
      </w:r>
      <w:r>
        <w:rPr>
          <w:color w:val="0E1115"/>
          <w:spacing w:val="-2"/>
          <w:w w:val="105"/>
        </w:rPr>
        <w:t>будущего</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19"/>
        <w:rPr>
          <w:rFonts w:ascii="Tahoma"/>
        </w:rPr>
      </w:pPr>
    </w:p>
    <w:p>
      <w:pPr>
        <w:spacing w:line="511" w:lineRule="auto" w:before="0"/>
        <w:ind w:left="305" w:right="4123" w:firstLine="0"/>
        <w:jc w:val="left"/>
        <w:rPr>
          <w:rFonts w:ascii="Arial" w:hAnsi="Arial"/>
          <w:b/>
          <w:sz w:val="24"/>
        </w:rPr>
      </w:pPr>
      <w:r>
        <w:rPr>
          <w:rFonts w:ascii="Arial" w:hAnsi="Arial"/>
          <w:b/>
          <w:color w:val="0E1115"/>
          <w:w w:val="85"/>
          <w:sz w:val="27"/>
        </w:rPr>
        <w:t>Ра</w:t>
      </w:r>
      <w:r>
        <w:rPr>
          <w:rFonts w:ascii="Arial" w:hAnsi="Arial"/>
          <w:b/>
          <w:color w:val="0E1115"/>
          <w:w w:val="85"/>
          <w:sz w:val="24"/>
        </w:rPr>
        <w:t>зд</w:t>
      </w:r>
      <w:r>
        <w:rPr>
          <w:rFonts w:ascii="Arial" w:hAnsi="Arial"/>
          <w:b/>
          <w:color w:val="0E1115"/>
          <w:w w:val="85"/>
          <w:sz w:val="27"/>
        </w:rPr>
        <w:t>е</w:t>
      </w:r>
      <w:r>
        <w:rPr>
          <w:rFonts w:ascii="Arial" w:hAnsi="Arial"/>
          <w:b/>
          <w:color w:val="0E1115"/>
          <w:w w:val="85"/>
          <w:sz w:val="24"/>
        </w:rPr>
        <w:t>л </w:t>
      </w:r>
      <w:r>
        <w:rPr>
          <w:rFonts w:ascii="Tahoma" w:hAnsi="Tahoma"/>
          <w:b/>
          <w:color w:val="0E1115"/>
          <w:w w:val="85"/>
          <w:sz w:val="24"/>
        </w:rPr>
        <w:t>I. </w:t>
      </w:r>
      <w:r>
        <w:rPr>
          <w:rFonts w:ascii="Arial" w:hAnsi="Arial"/>
          <w:b/>
          <w:color w:val="0E1115"/>
          <w:w w:val="85"/>
          <w:sz w:val="27"/>
        </w:rPr>
        <w:t>Ос</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вы </w:t>
      </w:r>
      <w:r>
        <w:rPr>
          <w:rFonts w:ascii="Arial" w:hAnsi="Arial"/>
          <w:b/>
          <w:color w:val="0E1115"/>
          <w:w w:val="85"/>
          <w:sz w:val="27"/>
        </w:rPr>
        <w:t>Ко</w:t>
      </w:r>
      <w:r>
        <w:rPr>
          <w:rFonts w:ascii="Arial" w:hAnsi="Arial"/>
          <w:b/>
          <w:color w:val="0E1115"/>
          <w:w w:val="85"/>
          <w:sz w:val="24"/>
        </w:rPr>
        <w:t>н</w:t>
      </w:r>
      <w:r>
        <w:rPr>
          <w:rFonts w:ascii="Arial" w:hAnsi="Arial"/>
          <w:b/>
          <w:color w:val="0E1115"/>
          <w:w w:val="85"/>
          <w:sz w:val="27"/>
        </w:rPr>
        <w:t>с</w:t>
      </w:r>
      <w:r>
        <w:rPr>
          <w:rFonts w:ascii="Arial" w:hAnsi="Arial"/>
          <w:b/>
          <w:color w:val="0E1115"/>
          <w:w w:val="85"/>
          <w:sz w:val="24"/>
        </w:rPr>
        <w:t>тит</w:t>
      </w:r>
      <w:r>
        <w:rPr>
          <w:rFonts w:ascii="Arial" w:hAnsi="Arial"/>
          <w:b/>
          <w:color w:val="0E1115"/>
          <w:w w:val="85"/>
          <w:sz w:val="27"/>
        </w:rPr>
        <w:t>у</w:t>
      </w:r>
      <w:r>
        <w:rPr>
          <w:rFonts w:ascii="Arial" w:hAnsi="Arial"/>
          <w:b/>
          <w:color w:val="0E1115"/>
          <w:w w:val="85"/>
          <w:sz w:val="24"/>
        </w:rPr>
        <w:t>ци</w:t>
      </w:r>
      <w:r>
        <w:rPr>
          <w:rFonts w:ascii="Arial" w:hAnsi="Arial"/>
          <w:b/>
          <w:color w:val="0E1115"/>
          <w:w w:val="85"/>
          <w:sz w:val="27"/>
        </w:rPr>
        <w:t>о</w:t>
      </w:r>
      <w:r>
        <w:rPr>
          <w:rFonts w:ascii="Arial" w:hAnsi="Arial"/>
          <w:b/>
          <w:color w:val="0E1115"/>
          <w:w w:val="85"/>
          <w:sz w:val="24"/>
        </w:rPr>
        <w:t>нн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 </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ро</w:t>
      </w:r>
      <w:r>
        <w:rPr>
          <w:rFonts w:ascii="Arial" w:hAnsi="Arial"/>
          <w:b/>
          <w:color w:val="0E1115"/>
          <w:w w:val="85"/>
          <w:sz w:val="24"/>
        </w:rPr>
        <w:t>я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тья</w:t>
      </w:r>
      <w:r>
        <w:rPr>
          <w:rFonts w:ascii="Arial" w:hAnsi="Arial"/>
          <w:b/>
          <w:color w:val="0E1115"/>
          <w:spacing w:val="-7"/>
          <w:sz w:val="24"/>
        </w:rPr>
        <w:t> </w:t>
      </w:r>
      <w:r>
        <w:rPr>
          <w:rFonts w:ascii="Tahoma" w:hAnsi="Tahoma"/>
          <w:b/>
          <w:color w:val="0E1115"/>
          <w:spacing w:val="-8"/>
          <w:sz w:val="24"/>
        </w:rPr>
        <w:t>1.</w:t>
      </w:r>
      <w:r>
        <w:rPr>
          <w:rFonts w:ascii="Tahoma" w:hAnsi="Tahoma"/>
          <w:b/>
          <w:color w:val="0E1115"/>
          <w:spacing w:val="-15"/>
          <w:sz w:val="24"/>
        </w:rPr>
        <w:t> </w:t>
      </w:r>
      <w:r>
        <w:rPr>
          <w:rFonts w:ascii="Arial" w:hAnsi="Arial"/>
          <w:b/>
          <w:color w:val="0E1115"/>
          <w:spacing w:val="-8"/>
          <w:sz w:val="27"/>
        </w:rPr>
        <w:t>В</w:t>
      </w:r>
      <w:r>
        <w:rPr>
          <w:rFonts w:ascii="Arial" w:hAnsi="Arial"/>
          <w:b/>
          <w:color w:val="0E1115"/>
          <w:spacing w:val="-8"/>
          <w:sz w:val="24"/>
        </w:rPr>
        <w:t>ы</w:t>
      </w:r>
      <w:r>
        <w:rPr>
          <w:rFonts w:ascii="Arial" w:hAnsi="Arial"/>
          <w:b/>
          <w:color w:val="0E1115"/>
          <w:spacing w:val="-8"/>
          <w:sz w:val="27"/>
        </w:rPr>
        <w:t>с</w:t>
      </w:r>
      <w:r>
        <w:rPr>
          <w:rFonts w:ascii="Arial" w:hAnsi="Arial"/>
          <w:b/>
          <w:color w:val="0E1115"/>
          <w:spacing w:val="-8"/>
          <w:sz w:val="24"/>
        </w:rPr>
        <w:t>ши</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ос</w:t>
      </w:r>
      <w:r>
        <w:rPr>
          <w:rFonts w:ascii="Arial" w:hAnsi="Arial"/>
          <w:b/>
          <w:color w:val="0E1115"/>
          <w:spacing w:val="-8"/>
          <w:sz w:val="24"/>
        </w:rPr>
        <w:t>ти</w:t>
      </w:r>
    </w:p>
    <w:p>
      <w:pPr>
        <w:pStyle w:val="ListParagraph"/>
        <w:numPr>
          <w:ilvl w:val="0"/>
          <w:numId w:val="68"/>
        </w:numPr>
        <w:tabs>
          <w:tab w:pos="575" w:val="left" w:leader="none"/>
        </w:tabs>
        <w:spacing w:line="343" w:lineRule="auto" w:before="11" w:after="0"/>
        <w:ind w:left="575" w:right="289" w:hanging="285"/>
        <w:jc w:val="left"/>
        <w:rPr>
          <w:rFonts w:ascii="Tahoma" w:hAnsi="Tahoma"/>
          <w:sz w:val="24"/>
        </w:rPr>
      </w:pPr>
      <w:r>
        <w:rPr>
          <w:color w:val="0E1115"/>
          <w:sz w:val="24"/>
        </w:rPr>
        <w:t>Человеческое достоинство</w:t>
      </w:r>
      <w:r>
        <w:rPr>
          <w:rFonts w:ascii="Tahoma" w:hAnsi="Tahoma"/>
          <w:color w:val="0E1115"/>
          <w:sz w:val="24"/>
        </w:rPr>
        <w:t>, </w:t>
      </w:r>
      <w:r>
        <w:rPr>
          <w:color w:val="0E1115"/>
          <w:sz w:val="24"/>
        </w:rPr>
        <w:t>благополучие всех живых существ и </w:t>
      </w:r>
      <w:r>
        <w:rPr>
          <w:color w:val="0E1115"/>
          <w:sz w:val="24"/>
        </w:rPr>
        <w:t>устойчивость</w:t>
      </w:r>
      <w:r>
        <w:rPr>
          <w:color w:val="0E1115"/>
          <w:spacing w:val="40"/>
          <w:w w:val="105"/>
          <w:sz w:val="24"/>
        </w:rPr>
        <w:t> </w:t>
      </w:r>
      <w:r>
        <w:rPr>
          <w:color w:val="0E1115"/>
          <w:w w:val="105"/>
          <w:sz w:val="24"/>
        </w:rPr>
        <w:t>биосферы являются высшими ценностями общества</w:t>
      </w:r>
      <w:r>
        <w:rPr>
          <w:rFonts w:ascii="Tahoma" w:hAnsi="Tahoma"/>
          <w:color w:val="0E1115"/>
          <w:w w:val="105"/>
          <w:sz w:val="24"/>
        </w:rPr>
        <w:t>.</w:t>
      </w:r>
    </w:p>
    <w:p>
      <w:pPr>
        <w:pStyle w:val="ListParagraph"/>
        <w:numPr>
          <w:ilvl w:val="0"/>
          <w:numId w:val="68"/>
        </w:numPr>
        <w:tabs>
          <w:tab w:pos="575" w:val="left" w:leader="none"/>
        </w:tabs>
        <w:spacing w:line="343" w:lineRule="auto" w:before="94" w:after="0"/>
        <w:ind w:left="575" w:right="63" w:hanging="285"/>
        <w:jc w:val="left"/>
        <w:rPr>
          <w:rFonts w:ascii="Tahoma" w:hAnsi="Tahoma"/>
          <w:sz w:val="24"/>
        </w:rPr>
      </w:pPr>
      <w:r>
        <w:rPr>
          <w:color w:val="0E1115"/>
          <w:spacing w:val="-2"/>
          <w:w w:val="105"/>
          <w:sz w:val="24"/>
        </w:rPr>
        <w:t>Никакие</w:t>
      </w:r>
      <w:r>
        <w:rPr>
          <w:color w:val="0E1115"/>
          <w:spacing w:val="-13"/>
          <w:w w:val="105"/>
          <w:sz w:val="24"/>
        </w:rPr>
        <w:t> </w:t>
      </w:r>
      <w:r>
        <w:rPr>
          <w:color w:val="0E1115"/>
          <w:spacing w:val="-2"/>
          <w:w w:val="105"/>
          <w:sz w:val="24"/>
        </w:rPr>
        <w:t>другие</w:t>
      </w:r>
      <w:r>
        <w:rPr>
          <w:color w:val="0E1115"/>
          <w:spacing w:val="-13"/>
          <w:w w:val="105"/>
          <w:sz w:val="24"/>
        </w:rPr>
        <w:t> </w:t>
      </w:r>
      <w:r>
        <w:rPr>
          <w:color w:val="0E1115"/>
          <w:spacing w:val="-2"/>
          <w:w w:val="105"/>
          <w:sz w:val="24"/>
        </w:rPr>
        <w:t>положения</w:t>
      </w:r>
      <w:r>
        <w:rPr>
          <w:color w:val="0E1115"/>
          <w:spacing w:val="-13"/>
          <w:w w:val="105"/>
          <w:sz w:val="24"/>
        </w:rPr>
        <w:t> </w:t>
      </w:r>
      <w:r>
        <w:rPr>
          <w:color w:val="0E1115"/>
          <w:spacing w:val="-2"/>
          <w:w w:val="105"/>
          <w:sz w:val="24"/>
        </w:rPr>
        <w:t>настоящей</w:t>
      </w:r>
      <w:r>
        <w:rPr>
          <w:color w:val="0E1115"/>
          <w:spacing w:val="-13"/>
          <w:w w:val="105"/>
          <w:sz w:val="24"/>
        </w:rPr>
        <w:t> </w:t>
      </w:r>
      <w:r>
        <w:rPr>
          <w:color w:val="0E1115"/>
          <w:spacing w:val="-2"/>
          <w:w w:val="105"/>
          <w:sz w:val="24"/>
        </w:rPr>
        <w:t>Конституции</w:t>
      </w:r>
      <w:r>
        <w:rPr>
          <w:color w:val="0E1115"/>
          <w:spacing w:val="-13"/>
          <w:w w:val="105"/>
          <w:sz w:val="24"/>
        </w:rPr>
        <w:t> </w:t>
      </w:r>
      <w:r>
        <w:rPr>
          <w:color w:val="0E1115"/>
          <w:spacing w:val="-2"/>
          <w:w w:val="105"/>
          <w:sz w:val="24"/>
        </w:rPr>
        <w:t>не</w:t>
      </w:r>
      <w:r>
        <w:rPr>
          <w:color w:val="0E1115"/>
          <w:spacing w:val="-13"/>
          <w:w w:val="105"/>
          <w:sz w:val="24"/>
        </w:rPr>
        <w:t> </w:t>
      </w:r>
      <w:r>
        <w:rPr>
          <w:color w:val="0E1115"/>
          <w:spacing w:val="-2"/>
          <w:w w:val="105"/>
          <w:sz w:val="24"/>
        </w:rPr>
        <w:t>могут</w:t>
      </w:r>
      <w:r>
        <w:rPr>
          <w:color w:val="0E1115"/>
          <w:spacing w:val="-13"/>
          <w:w w:val="105"/>
          <w:sz w:val="24"/>
        </w:rPr>
        <w:t> </w:t>
      </w:r>
      <w:r>
        <w:rPr>
          <w:color w:val="0E1115"/>
          <w:spacing w:val="-2"/>
          <w:w w:val="105"/>
          <w:sz w:val="24"/>
        </w:rPr>
        <w:t>истолковываться</w:t>
      </w:r>
      <w:r>
        <w:rPr>
          <w:color w:val="0E1115"/>
          <w:spacing w:val="-13"/>
          <w:w w:val="105"/>
          <w:sz w:val="24"/>
        </w:rPr>
        <w:t> </w:t>
      </w:r>
      <w:r>
        <w:rPr>
          <w:color w:val="0E1115"/>
          <w:spacing w:val="-2"/>
          <w:w w:val="105"/>
          <w:sz w:val="24"/>
        </w:rPr>
        <w:t>в </w:t>
      </w:r>
      <w:r>
        <w:rPr>
          <w:color w:val="0E1115"/>
          <w:w w:val="105"/>
          <w:sz w:val="24"/>
        </w:rPr>
        <w:t>противоречии с этими высшими ценностями</w:t>
      </w:r>
      <w:r>
        <w:rPr>
          <w:rFonts w:ascii="Tahoma" w:hAnsi="Tahoma"/>
          <w:color w:val="0E1115"/>
          <w:w w:val="105"/>
          <w:sz w:val="24"/>
        </w:rPr>
        <w:t>.</w:t>
      </w:r>
    </w:p>
    <w:p>
      <w:pPr>
        <w:spacing w:before="230"/>
        <w:ind w:left="305" w:right="0" w:firstLine="0"/>
        <w:jc w:val="left"/>
        <w:rPr>
          <w:rFonts w:ascii="Arial" w:hAnsi="Arial"/>
          <w:b/>
          <w:sz w:val="27"/>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14"/>
          <w:sz w:val="24"/>
        </w:rPr>
        <w:t> </w:t>
      </w:r>
      <w:r>
        <w:rPr>
          <w:rFonts w:ascii="Tahoma" w:hAnsi="Tahoma"/>
          <w:b/>
          <w:color w:val="0E1115"/>
          <w:w w:val="90"/>
          <w:sz w:val="24"/>
        </w:rPr>
        <w:t>2.</w:t>
      </w:r>
      <w:r>
        <w:rPr>
          <w:rFonts w:ascii="Tahoma" w:hAnsi="Tahoma"/>
          <w:b/>
          <w:color w:val="0E1115"/>
          <w:spacing w:val="4"/>
          <w:sz w:val="24"/>
        </w:rPr>
        <w:t> </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чник</w:t>
      </w:r>
      <w:r>
        <w:rPr>
          <w:rFonts w:ascii="Arial" w:hAnsi="Arial"/>
          <w:b/>
          <w:color w:val="0E1115"/>
          <w:spacing w:val="14"/>
          <w:sz w:val="24"/>
        </w:rPr>
        <w:t> </w:t>
      </w:r>
      <w:r>
        <w:rPr>
          <w:rFonts w:ascii="Arial" w:hAnsi="Arial"/>
          <w:b/>
          <w:color w:val="0E1115"/>
          <w:spacing w:val="-2"/>
          <w:w w:val="90"/>
          <w:sz w:val="27"/>
        </w:rPr>
        <w:t>Су</w:t>
      </w:r>
      <w:r>
        <w:rPr>
          <w:rFonts w:ascii="Arial" w:hAnsi="Arial"/>
          <w:b/>
          <w:color w:val="0E1115"/>
          <w:spacing w:val="-2"/>
          <w:w w:val="90"/>
          <w:sz w:val="24"/>
        </w:rPr>
        <w:t>в</w:t>
      </w:r>
      <w:r>
        <w:rPr>
          <w:rFonts w:ascii="Arial" w:hAnsi="Arial"/>
          <w:b/>
          <w:color w:val="0E1115"/>
          <w:spacing w:val="-2"/>
          <w:w w:val="90"/>
          <w:sz w:val="27"/>
        </w:rPr>
        <w:t>ере</w:t>
      </w:r>
      <w:r>
        <w:rPr>
          <w:rFonts w:ascii="Arial" w:hAnsi="Arial"/>
          <w:b/>
          <w:color w:val="0E1115"/>
          <w:spacing w:val="-2"/>
          <w:w w:val="90"/>
          <w:sz w:val="24"/>
        </w:rPr>
        <w:t>нит</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а</w:t>
      </w:r>
    </w:p>
    <w:p>
      <w:pPr>
        <w:pStyle w:val="ListParagraph"/>
        <w:numPr>
          <w:ilvl w:val="0"/>
          <w:numId w:val="69"/>
        </w:numPr>
        <w:tabs>
          <w:tab w:pos="575" w:val="left" w:leader="none"/>
        </w:tabs>
        <w:spacing w:line="420" w:lineRule="atLeast" w:before="236" w:after="0"/>
        <w:ind w:left="575" w:right="687" w:hanging="285"/>
        <w:jc w:val="left"/>
        <w:rPr>
          <w:rFonts w:ascii="Tahoma" w:hAnsi="Tahoma"/>
          <w:sz w:val="24"/>
        </w:rPr>
      </w:pPr>
      <w:r>
        <w:rPr>
          <w:color w:val="0E1115"/>
          <w:w w:val="105"/>
          <w:sz w:val="24"/>
        </w:rPr>
        <w:t>Единственным</w:t>
      </w:r>
      <w:r>
        <w:rPr>
          <w:color w:val="0E1115"/>
          <w:spacing w:val="-19"/>
          <w:w w:val="105"/>
          <w:sz w:val="24"/>
        </w:rPr>
        <w:t> </w:t>
      </w:r>
      <w:r>
        <w:rPr>
          <w:color w:val="0E1115"/>
          <w:w w:val="105"/>
          <w:sz w:val="24"/>
        </w:rPr>
        <w:t>источником</w:t>
      </w:r>
      <w:r>
        <w:rPr>
          <w:color w:val="0E1115"/>
          <w:spacing w:val="-19"/>
          <w:w w:val="105"/>
          <w:sz w:val="24"/>
        </w:rPr>
        <w:t> </w:t>
      </w:r>
      <w:r>
        <w:rPr>
          <w:color w:val="0E1115"/>
          <w:w w:val="105"/>
          <w:sz w:val="24"/>
        </w:rPr>
        <w:t>власти</w:t>
      </w:r>
      <w:r>
        <w:rPr>
          <w:color w:val="0E1115"/>
          <w:spacing w:val="-19"/>
          <w:w w:val="105"/>
          <w:sz w:val="24"/>
        </w:rPr>
        <w:t> </w:t>
      </w:r>
      <w:r>
        <w:rPr>
          <w:color w:val="0E1115"/>
          <w:w w:val="105"/>
          <w:sz w:val="24"/>
        </w:rPr>
        <w:t>является</w:t>
      </w:r>
      <w:r>
        <w:rPr>
          <w:color w:val="0E1115"/>
          <w:spacing w:val="-19"/>
          <w:w w:val="105"/>
          <w:sz w:val="24"/>
        </w:rPr>
        <w:t> </w:t>
      </w:r>
      <w:r>
        <w:rPr>
          <w:color w:val="0E1115"/>
          <w:w w:val="105"/>
          <w:sz w:val="24"/>
        </w:rPr>
        <w:t>народ</w:t>
      </w:r>
      <w:r>
        <w:rPr>
          <w:rFonts w:ascii="Tahoma" w:hAnsi="Tahoma"/>
          <w:color w:val="0E1115"/>
          <w:w w:val="105"/>
          <w:sz w:val="24"/>
        </w:rPr>
        <w:t>,</w:t>
      </w:r>
      <w:r>
        <w:rPr>
          <w:rFonts w:ascii="Tahoma" w:hAnsi="Tahoma"/>
          <w:color w:val="0E1115"/>
          <w:spacing w:val="-20"/>
          <w:w w:val="105"/>
          <w:sz w:val="24"/>
        </w:rPr>
        <w:t> </w:t>
      </w:r>
      <w:r>
        <w:rPr>
          <w:color w:val="0E1115"/>
          <w:w w:val="105"/>
          <w:sz w:val="24"/>
        </w:rPr>
        <w:t>осуществляющий</w:t>
      </w:r>
      <w:r>
        <w:rPr>
          <w:color w:val="0E1115"/>
          <w:spacing w:val="-19"/>
          <w:w w:val="105"/>
          <w:sz w:val="24"/>
        </w:rPr>
        <w:t> </w:t>
      </w:r>
      <w:r>
        <w:rPr>
          <w:color w:val="0E1115"/>
          <w:w w:val="105"/>
          <w:sz w:val="24"/>
        </w:rPr>
        <w:t>свою власть</w:t>
      </w:r>
      <w:r>
        <w:rPr>
          <w:color w:val="0E1115"/>
          <w:spacing w:val="-11"/>
          <w:w w:val="105"/>
          <w:sz w:val="24"/>
        </w:rPr>
        <w:t> </w:t>
      </w:r>
      <w:r>
        <w:rPr>
          <w:color w:val="0E1115"/>
          <w:w w:val="105"/>
          <w:sz w:val="24"/>
        </w:rPr>
        <w:t>непосредственно</w:t>
      </w:r>
      <w:r>
        <w:rPr>
          <w:color w:val="0E1115"/>
          <w:spacing w:val="-11"/>
          <w:w w:val="105"/>
          <w:sz w:val="24"/>
        </w:rPr>
        <w:t> </w:t>
      </w:r>
      <w:r>
        <w:rPr>
          <w:color w:val="0E1115"/>
          <w:w w:val="105"/>
          <w:sz w:val="24"/>
        </w:rPr>
        <w:t>через</w:t>
      </w:r>
      <w:r>
        <w:rPr>
          <w:color w:val="0E1115"/>
          <w:spacing w:val="-11"/>
          <w:w w:val="105"/>
          <w:sz w:val="24"/>
        </w:rPr>
        <w:t> </w:t>
      </w:r>
      <w:r>
        <w:rPr>
          <w:color w:val="0E1115"/>
          <w:w w:val="105"/>
          <w:sz w:val="24"/>
        </w:rPr>
        <w:t>формы</w:t>
      </w:r>
      <w:r>
        <w:rPr>
          <w:color w:val="0E1115"/>
          <w:spacing w:val="-11"/>
          <w:w w:val="105"/>
          <w:sz w:val="24"/>
        </w:rPr>
        <w:t> </w:t>
      </w:r>
      <w:r>
        <w:rPr>
          <w:color w:val="0E1115"/>
          <w:w w:val="105"/>
          <w:sz w:val="24"/>
        </w:rPr>
        <w:t>прямой</w:t>
      </w:r>
      <w:r>
        <w:rPr>
          <w:color w:val="0E1115"/>
          <w:spacing w:val="-11"/>
          <w:w w:val="105"/>
          <w:sz w:val="24"/>
        </w:rPr>
        <w:t> </w:t>
      </w:r>
      <w:r>
        <w:rPr>
          <w:color w:val="0E1115"/>
          <w:w w:val="105"/>
          <w:sz w:val="24"/>
        </w:rPr>
        <w:t>демократии</w:t>
      </w:r>
      <w:r>
        <w:rPr>
          <w:rFonts w:ascii="Tahoma" w:hAnsi="Tahoma"/>
          <w:color w:val="0E1115"/>
          <w:w w:val="105"/>
          <w:sz w:val="24"/>
        </w:rPr>
        <w:t>,</w:t>
      </w:r>
      <w:r>
        <w:rPr>
          <w:rFonts w:ascii="Tahoma" w:hAnsi="Tahoma"/>
          <w:color w:val="0E1115"/>
          <w:spacing w:val="-14"/>
          <w:w w:val="105"/>
          <w:sz w:val="24"/>
        </w:rPr>
        <w:t> </w:t>
      </w:r>
      <w:r>
        <w:rPr>
          <w:color w:val="0E1115"/>
          <w:w w:val="105"/>
          <w:sz w:val="24"/>
        </w:rPr>
        <w:t>а</w:t>
      </w:r>
      <w:r>
        <w:rPr>
          <w:color w:val="0E1115"/>
          <w:spacing w:val="-11"/>
          <w:w w:val="105"/>
          <w:sz w:val="24"/>
        </w:rPr>
        <w:t> </w:t>
      </w:r>
      <w:r>
        <w:rPr>
          <w:color w:val="0E1115"/>
          <w:w w:val="105"/>
          <w:sz w:val="24"/>
        </w:rPr>
        <w:t>также</w:t>
      </w:r>
      <w:r>
        <w:rPr>
          <w:color w:val="0E1115"/>
          <w:spacing w:val="-11"/>
          <w:w w:val="105"/>
          <w:sz w:val="24"/>
        </w:rPr>
        <w:t> </w:t>
      </w:r>
      <w:r>
        <w:rPr>
          <w:color w:val="0E1115"/>
          <w:w w:val="105"/>
          <w:sz w:val="24"/>
        </w:rPr>
        <w:t>через создаваемые им органы управления</w:t>
      </w:r>
      <w:r>
        <w:rPr>
          <w:rFonts w:ascii="Tahoma" w:hAnsi="Tahoma"/>
          <w:color w:val="0E1115"/>
          <w:w w:val="105"/>
          <w:sz w:val="24"/>
        </w:rPr>
        <w:t>.</w:t>
      </w:r>
    </w:p>
    <w:p>
      <w:pPr>
        <w:pStyle w:val="ListParagraph"/>
        <w:spacing w:after="0" w:line="420" w:lineRule="atLeast"/>
        <w:jc w:val="left"/>
        <w:rPr>
          <w:rFonts w:ascii="Tahoma" w:hAnsi="Tahoma"/>
          <w:sz w:val="24"/>
        </w:rPr>
        <w:sectPr>
          <w:pgSz w:w="11900" w:h="16840"/>
          <w:pgMar w:top="0" w:bottom="0" w:left="850" w:right="1133"/>
        </w:sectPr>
      </w:pPr>
    </w:p>
    <w:p>
      <w:pPr>
        <w:pStyle w:val="ListParagraph"/>
        <w:numPr>
          <w:ilvl w:val="0"/>
          <w:numId w:val="69"/>
        </w:numPr>
        <w:tabs>
          <w:tab w:pos="575" w:val="left" w:leader="none"/>
        </w:tabs>
        <w:spacing w:line="343" w:lineRule="auto" w:before="41" w:after="0"/>
        <w:ind w:left="575" w:right="865" w:hanging="285"/>
        <w:jc w:val="left"/>
        <w:rPr>
          <w:rFonts w:ascii="Tahoma" w:hAnsi="Tahoma"/>
          <w:sz w:val="24"/>
        </w:rPr>
      </w:pPr>
      <w:r>
        <w:rPr>
          <w:color w:val="0E1115"/>
          <w:w w:val="105"/>
          <w:sz w:val="24"/>
        </w:rPr>
        <w:t>Никакая</w:t>
      </w:r>
      <w:r>
        <w:rPr>
          <w:color w:val="0E1115"/>
          <w:spacing w:val="-19"/>
          <w:w w:val="105"/>
          <w:sz w:val="24"/>
        </w:rPr>
        <w:t> </w:t>
      </w:r>
      <w:r>
        <w:rPr>
          <w:color w:val="0E1115"/>
          <w:w w:val="105"/>
          <w:sz w:val="24"/>
        </w:rPr>
        <w:t>часть</w:t>
      </w:r>
      <w:r>
        <w:rPr>
          <w:color w:val="0E1115"/>
          <w:spacing w:val="-18"/>
          <w:w w:val="105"/>
          <w:sz w:val="24"/>
        </w:rPr>
        <w:t> </w:t>
      </w:r>
      <w:r>
        <w:rPr>
          <w:color w:val="0E1115"/>
          <w:w w:val="105"/>
          <w:sz w:val="24"/>
        </w:rPr>
        <w:t>народа</w:t>
      </w:r>
      <w:r>
        <w:rPr>
          <w:rFonts w:ascii="Tahoma" w:hAnsi="Tahoma"/>
          <w:color w:val="0E1115"/>
          <w:w w:val="105"/>
          <w:sz w:val="24"/>
        </w:rPr>
        <w:t>,</w:t>
      </w:r>
      <w:r>
        <w:rPr>
          <w:rFonts w:ascii="Tahoma" w:hAnsi="Tahoma"/>
          <w:color w:val="0E1115"/>
          <w:spacing w:val="-20"/>
          <w:w w:val="105"/>
          <w:sz w:val="24"/>
        </w:rPr>
        <w:t> </w:t>
      </w:r>
      <w:r>
        <w:rPr>
          <w:color w:val="0E1115"/>
          <w:w w:val="105"/>
          <w:sz w:val="24"/>
        </w:rPr>
        <w:t>никакая</w:t>
      </w:r>
      <w:r>
        <w:rPr>
          <w:color w:val="0E1115"/>
          <w:spacing w:val="-18"/>
          <w:w w:val="105"/>
          <w:sz w:val="24"/>
        </w:rPr>
        <w:t> </w:t>
      </w:r>
      <w:r>
        <w:rPr>
          <w:color w:val="0E1115"/>
          <w:w w:val="105"/>
          <w:sz w:val="24"/>
        </w:rPr>
        <w:t>организация</w:t>
      </w:r>
      <w:r>
        <w:rPr>
          <w:color w:val="0E1115"/>
          <w:spacing w:val="-18"/>
          <w:w w:val="105"/>
          <w:sz w:val="24"/>
        </w:rPr>
        <w:t> </w:t>
      </w:r>
      <w:r>
        <w:rPr>
          <w:color w:val="0E1115"/>
          <w:w w:val="105"/>
          <w:sz w:val="24"/>
        </w:rPr>
        <w:t>не</w:t>
      </w:r>
      <w:r>
        <w:rPr>
          <w:color w:val="0E1115"/>
          <w:spacing w:val="-18"/>
          <w:w w:val="105"/>
          <w:sz w:val="24"/>
        </w:rPr>
        <w:t> </w:t>
      </w:r>
      <w:r>
        <w:rPr>
          <w:color w:val="0E1115"/>
          <w:w w:val="105"/>
          <w:sz w:val="24"/>
        </w:rPr>
        <w:t>могут</w:t>
      </w:r>
      <w:r>
        <w:rPr>
          <w:color w:val="0E1115"/>
          <w:spacing w:val="-18"/>
          <w:w w:val="105"/>
          <w:sz w:val="24"/>
        </w:rPr>
        <w:t> </w:t>
      </w:r>
      <w:r>
        <w:rPr>
          <w:color w:val="0E1115"/>
          <w:w w:val="105"/>
          <w:sz w:val="24"/>
        </w:rPr>
        <w:t>присвоить</w:t>
      </w:r>
      <w:r>
        <w:rPr>
          <w:color w:val="0E1115"/>
          <w:spacing w:val="-18"/>
          <w:w w:val="105"/>
          <w:sz w:val="24"/>
        </w:rPr>
        <w:t> </w:t>
      </w:r>
      <w:r>
        <w:rPr>
          <w:color w:val="0E1115"/>
          <w:w w:val="105"/>
          <w:sz w:val="24"/>
        </w:rPr>
        <w:t>власть</w:t>
      </w:r>
      <w:r>
        <w:rPr>
          <w:color w:val="0E1115"/>
          <w:spacing w:val="-18"/>
          <w:w w:val="105"/>
          <w:sz w:val="24"/>
        </w:rPr>
        <w:t> </w:t>
      </w:r>
      <w:r>
        <w:rPr>
          <w:color w:val="0E1115"/>
          <w:w w:val="105"/>
          <w:sz w:val="24"/>
        </w:rPr>
        <w:t>в </w:t>
      </w:r>
      <w:r>
        <w:rPr>
          <w:color w:val="0E1115"/>
          <w:spacing w:val="-2"/>
          <w:w w:val="105"/>
          <w:sz w:val="24"/>
        </w:rPr>
        <w:t>обществе</w:t>
      </w:r>
      <w:r>
        <w:rPr>
          <w:rFonts w:ascii="Tahoma" w:hAnsi="Tahoma"/>
          <w:color w:val="0E1115"/>
          <w:spacing w:val="-2"/>
          <w:w w:val="105"/>
          <w:sz w:val="24"/>
        </w:rPr>
        <w:t>.</w:t>
      </w:r>
    </w:p>
    <w:p>
      <w:pPr>
        <w:spacing w:before="230"/>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3"/>
          <w:sz w:val="24"/>
        </w:rPr>
        <w:t> </w:t>
      </w:r>
      <w:r>
        <w:rPr>
          <w:rFonts w:ascii="Tahoma" w:hAnsi="Tahoma"/>
          <w:b/>
          <w:color w:val="0E1115"/>
          <w:w w:val="90"/>
          <w:sz w:val="24"/>
        </w:rPr>
        <w:t>3.</w:t>
      </w:r>
      <w:r>
        <w:rPr>
          <w:rFonts w:ascii="Tahoma" w:hAnsi="Tahoma"/>
          <w:b/>
          <w:color w:val="0E1115"/>
          <w:spacing w:val="-6"/>
          <w:sz w:val="24"/>
        </w:rPr>
        <w:t> </w:t>
      </w: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3"/>
          <w:sz w:val="24"/>
        </w:rPr>
        <w:t> </w:t>
      </w:r>
      <w:r>
        <w:rPr>
          <w:rFonts w:ascii="Arial" w:hAnsi="Arial"/>
          <w:b/>
          <w:color w:val="0E1115"/>
          <w:spacing w:val="-2"/>
          <w:w w:val="90"/>
          <w:sz w:val="27"/>
        </w:rPr>
        <w:t>Су</w:t>
      </w:r>
      <w:r>
        <w:rPr>
          <w:rFonts w:ascii="Arial" w:hAnsi="Arial"/>
          <w:b/>
          <w:color w:val="0E1115"/>
          <w:spacing w:val="-2"/>
          <w:w w:val="90"/>
          <w:sz w:val="24"/>
        </w:rPr>
        <w:t>б</w:t>
      </w:r>
      <w:r>
        <w:rPr>
          <w:rFonts w:ascii="Arial" w:hAnsi="Arial"/>
          <w:b/>
          <w:color w:val="0E1115"/>
          <w:spacing w:val="-2"/>
          <w:w w:val="90"/>
          <w:sz w:val="27"/>
        </w:rPr>
        <w:t>с</w:t>
      </w:r>
      <w:r>
        <w:rPr>
          <w:rFonts w:ascii="Arial" w:hAnsi="Arial"/>
          <w:b/>
          <w:color w:val="0E1115"/>
          <w:spacing w:val="-2"/>
          <w:w w:val="90"/>
          <w:sz w:val="24"/>
        </w:rPr>
        <w:t>иди</w:t>
      </w:r>
      <w:r>
        <w:rPr>
          <w:rFonts w:ascii="Arial" w:hAnsi="Arial"/>
          <w:b/>
          <w:color w:val="0E1115"/>
          <w:spacing w:val="-2"/>
          <w:w w:val="90"/>
          <w:sz w:val="27"/>
        </w:rPr>
        <w:t>ар</w:t>
      </w:r>
      <w:r>
        <w:rPr>
          <w:rFonts w:ascii="Arial" w:hAnsi="Arial"/>
          <w:b/>
          <w:color w:val="0E1115"/>
          <w:spacing w:val="-2"/>
          <w:w w:val="90"/>
          <w:sz w:val="24"/>
        </w:rPr>
        <w:t>н</w:t>
      </w:r>
      <w:r>
        <w:rPr>
          <w:rFonts w:ascii="Arial" w:hAnsi="Arial"/>
          <w:b/>
          <w:color w:val="0E1115"/>
          <w:spacing w:val="-2"/>
          <w:w w:val="90"/>
          <w:sz w:val="27"/>
        </w:rPr>
        <w:t>ос</w:t>
      </w:r>
      <w:r>
        <w:rPr>
          <w:rFonts w:ascii="Arial" w:hAnsi="Arial"/>
          <w:b/>
          <w:color w:val="0E1115"/>
          <w:spacing w:val="-2"/>
          <w:w w:val="90"/>
          <w:sz w:val="24"/>
        </w:rPr>
        <w:t>ти</w:t>
      </w:r>
    </w:p>
    <w:p>
      <w:pPr>
        <w:pStyle w:val="BodyText"/>
        <w:spacing w:before="87"/>
        <w:rPr>
          <w:rFonts w:ascii="Arial"/>
          <w:b/>
        </w:rPr>
      </w:pPr>
    </w:p>
    <w:p>
      <w:pPr>
        <w:pStyle w:val="ListParagraph"/>
        <w:numPr>
          <w:ilvl w:val="0"/>
          <w:numId w:val="70"/>
        </w:numPr>
        <w:tabs>
          <w:tab w:pos="575" w:val="left" w:leader="none"/>
        </w:tabs>
        <w:spacing w:line="343" w:lineRule="auto" w:before="0" w:after="0"/>
        <w:ind w:left="575" w:right="1453" w:hanging="285"/>
        <w:jc w:val="left"/>
        <w:rPr>
          <w:rFonts w:ascii="Tahoma" w:hAnsi="Tahoma"/>
          <w:sz w:val="24"/>
        </w:rPr>
      </w:pPr>
      <w:r>
        <w:rPr>
          <w:color w:val="0E1115"/>
          <w:w w:val="105"/>
          <w:sz w:val="24"/>
        </w:rPr>
        <w:t>Вопросы</w:t>
      </w:r>
      <w:r>
        <w:rPr>
          <w:color w:val="0E1115"/>
          <w:spacing w:val="-15"/>
          <w:w w:val="105"/>
          <w:sz w:val="24"/>
        </w:rPr>
        <w:t> </w:t>
      </w:r>
      <w:r>
        <w:rPr>
          <w:color w:val="0E1115"/>
          <w:w w:val="105"/>
          <w:sz w:val="24"/>
        </w:rPr>
        <w:t>решаются</w:t>
      </w:r>
      <w:r>
        <w:rPr>
          <w:color w:val="0E1115"/>
          <w:spacing w:val="-15"/>
          <w:w w:val="105"/>
          <w:sz w:val="24"/>
        </w:rPr>
        <w:t> </w:t>
      </w:r>
      <w:r>
        <w:rPr>
          <w:color w:val="0E1115"/>
          <w:w w:val="105"/>
          <w:sz w:val="24"/>
        </w:rPr>
        <w:t>на</w:t>
      </w:r>
      <w:r>
        <w:rPr>
          <w:color w:val="0E1115"/>
          <w:spacing w:val="-15"/>
          <w:w w:val="105"/>
          <w:sz w:val="24"/>
        </w:rPr>
        <w:t> </w:t>
      </w:r>
      <w:r>
        <w:rPr>
          <w:color w:val="0E1115"/>
          <w:w w:val="105"/>
          <w:sz w:val="24"/>
        </w:rPr>
        <w:t>том</w:t>
      </w:r>
      <w:r>
        <w:rPr>
          <w:color w:val="0E1115"/>
          <w:spacing w:val="-15"/>
          <w:w w:val="105"/>
          <w:sz w:val="24"/>
        </w:rPr>
        <w:t> </w:t>
      </w:r>
      <w:r>
        <w:rPr>
          <w:color w:val="0E1115"/>
          <w:w w:val="105"/>
          <w:sz w:val="24"/>
        </w:rPr>
        <w:t>уровне</w:t>
      </w:r>
      <w:r>
        <w:rPr>
          <w:rFonts w:ascii="Tahoma" w:hAnsi="Tahoma"/>
          <w:color w:val="0E1115"/>
          <w:w w:val="105"/>
          <w:sz w:val="24"/>
        </w:rPr>
        <w:t>,</w:t>
      </w:r>
      <w:r>
        <w:rPr>
          <w:rFonts w:ascii="Tahoma" w:hAnsi="Tahoma"/>
          <w:color w:val="0E1115"/>
          <w:spacing w:val="-18"/>
          <w:w w:val="105"/>
          <w:sz w:val="24"/>
        </w:rPr>
        <w:t> </w:t>
      </w:r>
      <w:r>
        <w:rPr>
          <w:color w:val="0E1115"/>
          <w:w w:val="105"/>
          <w:sz w:val="24"/>
        </w:rPr>
        <w:t>на</w:t>
      </w:r>
      <w:r>
        <w:rPr>
          <w:color w:val="0E1115"/>
          <w:spacing w:val="-15"/>
          <w:w w:val="105"/>
          <w:sz w:val="24"/>
        </w:rPr>
        <w:t> </w:t>
      </w:r>
      <w:r>
        <w:rPr>
          <w:color w:val="0E1115"/>
          <w:w w:val="105"/>
          <w:sz w:val="24"/>
        </w:rPr>
        <w:t>котором</w:t>
      </w:r>
      <w:r>
        <w:rPr>
          <w:color w:val="0E1115"/>
          <w:spacing w:val="-15"/>
          <w:w w:val="105"/>
          <w:sz w:val="24"/>
        </w:rPr>
        <w:t> </w:t>
      </w:r>
      <w:r>
        <w:rPr>
          <w:color w:val="0E1115"/>
          <w:w w:val="105"/>
          <w:sz w:val="24"/>
        </w:rPr>
        <w:t>они</w:t>
      </w:r>
      <w:r>
        <w:rPr>
          <w:color w:val="0E1115"/>
          <w:spacing w:val="-15"/>
          <w:w w:val="105"/>
          <w:sz w:val="24"/>
        </w:rPr>
        <w:t> </w:t>
      </w:r>
      <w:r>
        <w:rPr>
          <w:color w:val="0E1115"/>
          <w:w w:val="105"/>
          <w:sz w:val="24"/>
        </w:rPr>
        <w:t>возникают</w:t>
      </w:r>
      <w:r>
        <w:rPr>
          <w:rFonts w:ascii="Tahoma" w:hAnsi="Tahoma"/>
          <w:color w:val="0E1115"/>
          <w:w w:val="105"/>
          <w:sz w:val="24"/>
        </w:rPr>
        <w:t>,</w:t>
      </w:r>
      <w:r>
        <w:rPr>
          <w:rFonts w:ascii="Tahoma" w:hAnsi="Tahoma"/>
          <w:color w:val="0E1115"/>
          <w:spacing w:val="-18"/>
          <w:w w:val="105"/>
          <w:sz w:val="24"/>
        </w:rPr>
        <w:t> </w:t>
      </w:r>
      <w:r>
        <w:rPr>
          <w:color w:val="0E1115"/>
          <w:w w:val="105"/>
          <w:sz w:val="24"/>
        </w:rPr>
        <w:t>и</w:t>
      </w:r>
      <w:r>
        <w:rPr>
          <w:color w:val="0E1115"/>
          <w:spacing w:val="-15"/>
          <w:w w:val="105"/>
          <w:sz w:val="24"/>
        </w:rPr>
        <w:t> </w:t>
      </w:r>
      <w:r>
        <w:rPr>
          <w:color w:val="0E1115"/>
          <w:w w:val="105"/>
          <w:sz w:val="24"/>
        </w:rPr>
        <w:t>тем сообществом</w:t>
      </w:r>
      <w:r>
        <w:rPr>
          <w:rFonts w:ascii="Tahoma" w:hAnsi="Tahoma"/>
          <w:color w:val="0E1115"/>
          <w:w w:val="105"/>
          <w:sz w:val="24"/>
        </w:rPr>
        <w:t>, </w:t>
      </w:r>
      <w:r>
        <w:rPr>
          <w:color w:val="0E1115"/>
          <w:w w:val="105"/>
          <w:sz w:val="24"/>
        </w:rPr>
        <w:t>которого они непосредственно касаются</w:t>
      </w:r>
      <w:r>
        <w:rPr>
          <w:rFonts w:ascii="Tahoma" w:hAnsi="Tahoma"/>
          <w:color w:val="0E1115"/>
          <w:w w:val="105"/>
          <w:sz w:val="24"/>
        </w:rPr>
        <w:t>.</w:t>
      </w:r>
    </w:p>
    <w:p>
      <w:pPr>
        <w:pStyle w:val="ListParagraph"/>
        <w:numPr>
          <w:ilvl w:val="0"/>
          <w:numId w:val="70"/>
        </w:numPr>
        <w:tabs>
          <w:tab w:pos="575" w:val="left" w:leader="none"/>
        </w:tabs>
        <w:spacing w:line="343" w:lineRule="auto" w:before="94" w:after="0"/>
        <w:ind w:left="575" w:right="201" w:hanging="285"/>
        <w:jc w:val="left"/>
        <w:rPr>
          <w:rFonts w:ascii="Tahoma" w:hAnsi="Tahoma"/>
          <w:sz w:val="24"/>
        </w:rPr>
      </w:pPr>
      <w:r>
        <w:rPr>
          <w:color w:val="0E1115"/>
          <w:sz w:val="24"/>
        </w:rPr>
        <w:t>Более крупные общественные структуры </w:t>
      </w:r>
      <w:r>
        <w:rPr>
          <w:rFonts w:ascii="Tahoma" w:hAnsi="Tahoma"/>
          <w:color w:val="0E1115"/>
          <w:sz w:val="24"/>
        </w:rPr>
        <w:t>(</w:t>
      </w:r>
      <w:r>
        <w:rPr>
          <w:color w:val="0E1115"/>
          <w:sz w:val="24"/>
        </w:rPr>
        <w:t>муниципалитет</w:t>
      </w:r>
      <w:r>
        <w:rPr>
          <w:rFonts w:ascii="Tahoma" w:hAnsi="Tahoma"/>
          <w:color w:val="0E1115"/>
          <w:sz w:val="24"/>
        </w:rPr>
        <w:t>, </w:t>
      </w:r>
      <w:r>
        <w:rPr>
          <w:color w:val="0E1115"/>
          <w:sz w:val="24"/>
        </w:rPr>
        <w:t>регион</w:t>
      </w:r>
      <w:r>
        <w:rPr>
          <w:rFonts w:ascii="Tahoma" w:hAnsi="Tahoma"/>
          <w:color w:val="0E1115"/>
          <w:sz w:val="24"/>
        </w:rPr>
        <w:t>, </w:t>
      </w:r>
      <w:r>
        <w:rPr>
          <w:color w:val="0E1115"/>
          <w:sz w:val="24"/>
        </w:rPr>
        <w:t>государство</w:t>
      </w:r>
      <w:r>
        <w:rPr>
          <w:rFonts w:ascii="Tahoma" w:hAnsi="Tahoma"/>
          <w:color w:val="0E1115"/>
          <w:sz w:val="24"/>
        </w:rPr>
        <w:t>) </w:t>
      </w:r>
      <w:r>
        <w:rPr>
          <w:color w:val="0E1115"/>
          <w:sz w:val="24"/>
        </w:rPr>
        <w:t>оказывают поддержку и берут на себя решение только тех задач</w:t>
      </w:r>
      <w:r>
        <w:rPr>
          <w:rFonts w:ascii="Tahoma" w:hAnsi="Tahoma"/>
          <w:color w:val="0E1115"/>
          <w:sz w:val="24"/>
        </w:rPr>
        <w:t>, </w:t>
      </w:r>
      <w:r>
        <w:rPr>
          <w:color w:val="0E1115"/>
          <w:sz w:val="24"/>
        </w:rPr>
        <w:t>которые не могут быть эффективно решены на более низком уровне</w:t>
      </w:r>
      <w:r>
        <w:rPr>
          <w:rFonts w:ascii="Tahoma" w:hAnsi="Tahoma"/>
          <w:color w:val="0E1115"/>
          <w:sz w:val="24"/>
        </w:rPr>
        <w:t>.</w:t>
      </w:r>
    </w:p>
    <w:p>
      <w:pPr>
        <w:spacing w:before="233"/>
        <w:ind w:left="305" w:right="0" w:firstLine="0"/>
        <w:jc w:val="left"/>
        <w:rPr>
          <w:rFonts w:ascii="Arial" w:hAnsi="Arial"/>
          <w:b/>
          <w:sz w:val="27"/>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15"/>
          <w:sz w:val="24"/>
        </w:rPr>
        <w:t> </w:t>
      </w:r>
      <w:r>
        <w:rPr>
          <w:rFonts w:ascii="Tahoma" w:hAnsi="Tahoma"/>
          <w:b/>
          <w:color w:val="0E1115"/>
          <w:w w:val="90"/>
          <w:sz w:val="24"/>
        </w:rPr>
        <w:t>4.</w:t>
      </w:r>
      <w:r>
        <w:rPr>
          <w:rFonts w:ascii="Tahoma" w:hAnsi="Tahoma"/>
          <w:b/>
          <w:color w:val="0E1115"/>
          <w:spacing w:val="5"/>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15"/>
          <w:sz w:val="24"/>
        </w:rPr>
        <w:t> </w:t>
      </w:r>
      <w:r>
        <w:rPr>
          <w:rFonts w:ascii="Arial" w:hAnsi="Arial"/>
          <w:b/>
          <w:color w:val="0E1115"/>
          <w:spacing w:val="-2"/>
          <w:w w:val="90"/>
          <w:sz w:val="27"/>
        </w:rPr>
        <w:t>Ос</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p>
    <w:p>
      <w:pPr>
        <w:pStyle w:val="BodyText"/>
        <w:spacing w:before="86"/>
        <w:rPr>
          <w:rFonts w:ascii="Arial"/>
          <w:b/>
        </w:rPr>
      </w:pPr>
    </w:p>
    <w:p>
      <w:pPr>
        <w:pStyle w:val="ListParagraph"/>
        <w:numPr>
          <w:ilvl w:val="0"/>
          <w:numId w:val="71"/>
        </w:numPr>
        <w:tabs>
          <w:tab w:pos="575" w:val="left" w:leader="none"/>
        </w:tabs>
        <w:spacing w:line="343" w:lineRule="auto" w:before="1" w:after="0"/>
        <w:ind w:left="575" w:right="340" w:hanging="285"/>
        <w:jc w:val="left"/>
        <w:rPr>
          <w:rFonts w:ascii="Tahoma" w:hAnsi="Tahoma"/>
          <w:sz w:val="24"/>
        </w:rPr>
      </w:pPr>
      <w:r>
        <w:rPr>
          <w:color w:val="0E1115"/>
          <w:spacing w:val="-2"/>
          <w:w w:val="105"/>
          <w:sz w:val="24"/>
        </w:rPr>
        <w:t>Экономика</w:t>
      </w:r>
      <w:r>
        <w:rPr>
          <w:color w:val="0E1115"/>
          <w:spacing w:val="-13"/>
          <w:w w:val="105"/>
          <w:sz w:val="24"/>
        </w:rPr>
        <w:t> </w:t>
      </w:r>
      <w:r>
        <w:rPr>
          <w:color w:val="0E1115"/>
          <w:spacing w:val="-2"/>
          <w:w w:val="105"/>
          <w:sz w:val="24"/>
        </w:rPr>
        <w:t>общества</w:t>
      </w:r>
      <w:r>
        <w:rPr>
          <w:color w:val="0E1115"/>
          <w:spacing w:val="-13"/>
          <w:w w:val="105"/>
          <w:sz w:val="24"/>
        </w:rPr>
        <w:t> </w:t>
      </w:r>
      <w:r>
        <w:rPr>
          <w:color w:val="0E1115"/>
          <w:spacing w:val="-2"/>
          <w:w w:val="105"/>
          <w:sz w:val="24"/>
        </w:rPr>
        <w:t>служит</w:t>
      </w:r>
      <w:r>
        <w:rPr>
          <w:color w:val="0E1115"/>
          <w:spacing w:val="-13"/>
          <w:w w:val="105"/>
          <w:sz w:val="24"/>
        </w:rPr>
        <w:t> </w:t>
      </w:r>
      <w:r>
        <w:rPr>
          <w:color w:val="0E1115"/>
          <w:spacing w:val="-2"/>
          <w:w w:val="105"/>
          <w:sz w:val="24"/>
        </w:rPr>
        <w:t>жизни</w:t>
      </w:r>
      <w:r>
        <w:rPr>
          <w:color w:val="0E1115"/>
          <w:spacing w:val="-13"/>
          <w:w w:val="105"/>
          <w:sz w:val="24"/>
        </w:rPr>
        <w:t> </w:t>
      </w:r>
      <w:r>
        <w:rPr>
          <w:color w:val="0E1115"/>
          <w:spacing w:val="-2"/>
          <w:w w:val="105"/>
          <w:sz w:val="24"/>
        </w:rPr>
        <w:t>и</w:t>
      </w:r>
      <w:r>
        <w:rPr>
          <w:color w:val="0E1115"/>
          <w:spacing w:val="-13"/>
          <w:w w:val="105"/>
          <w:sz w:val="24"/>
        </w:rPr>
        <w:t> </w:t>
      </w:r>
      <w:r>
        <w:rPr>
          <w:color w:val="0E1115"/>
          <w:spacing w:val="-2"/>
          <w:w w:val="105"/>
          <w:sz w:val="24"/>
        </w:rPr>
        <w:t>благополучию</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а</w:t>
      </w:r>
      <w:r>
        <w:rPr>
          <w:color w:val="0E1115"/>
          <w:spacing w:val="-13"/>
          <w:w w:val="105"/>
          <w:sz w:val="24"/>
        </w:rPr>
        <w:t> </w:t>
      </w:r>
      <w:r>
        <w:rPr>
          <w:color w:val="0E1115"/>
          <w:spacing w:val="-2"/>
          <w:w w:val="105"/>
          <w:sz w:val="24"/>
        </w:rPr>
        <w:t>не</w:t>
      </w:r>
      <w:r>
        <w:rPr>
          <w:color w:val="0E1115"/>
          <w:spacing w:val="-13"/>
          <w:w w:val="105"/>
          <w:sz w:val="24"/>
        </w:rPr>
        <w:t> </w:t>
      </w:r>
      <w:r>
        <w:rPr>
          <w:color w:val="0E1115"/>
          <w:spacing w:val="-2"/>
          <w:w w:val="105"/>
          <w:sz w:val="24"/>
        </w:rPr>
        <w:t>бесконечному</w:t>
      </w:r>
      <w:r>
        <w:rPr>
          <w:color w:val="0E1115"/>
          <w:spacing w:val="-13"/>
          <w:w w:val="105"/>
          <w:sz w:val="24"/>
        </w:rPr>
        <w:t> </w:t>
      </w:r>
      <w:r>
        <w:rPr>
          <w:color w:val="0E1115"/>
          <w:spacing w:val="-2"/>
          <w:w w:val="105"/>
          <w:sz w:val="24"/>
        </w:rPr>
        <w:t>росту потребления</w:t>
      </w:r>
      <w:r>
        <w:rPr>
          <w:rFonts w:ascii="Tahoma" w:hAnsi="Tahoma"/>
          <w:color w:val="0E1115"/>
          <w:spacing w:val="-2"/>
          <w:w w:val="105"/>
          <w:sz w:val="24"/>
        </w:rPr>
        <w:t>.</w:t>
      </w:r>
    </w:p>
    <w:p>
      <w:pPr>
        <w:pStyle w:val="ListParagraph"/>
        <w:numPr>
          <w:ilvl w:val="0"/>
          <w:numId w:val="71"/>
        </w:numPr>
        <w:tabs>
          <w:tab w:pos="574" w:val="left" w:leader="none"/>
        </w:tabs>
        <w:spacing w:line="240" w:lineRule="auto" w:before="94" w:after="0"/>
        <w:ind w:left="574" w:right="0" w:hanging="284"/>
        <w:jc w:val="left"/>
        <w:rPr>
          <w:rFonts w:ascii="Tahoma" w:hAnsi="Tahoma"/>
          <w:sz w:val="24"/>
        </w:rPr>
      </w:pPr>
      <w:r>
        <w:rPr>
          <w:color w:val="0E1115"/>
          <w:w w:val="105"/>
          <w:sz w:val="24"/>
        </w:rPr>
        <w:t>Основой</w:t>
      </w:r>
      <w:r>
        <w:rPr>
          <w:color w:val="0E1115"/>
          <w:spacing w:val="-19"/>
          <w:w w:val="105"/>
          <w:sz w:val="24"/>
        </w:rPr>
        <w:t> </w:t>
      </w:r>
      <w:r>
        <w:rPr>
          <w:color w:val="0E1115"/>
          <w:w w:val="105"/>
          <w:sz w:val="24"/>
        </w:rPr>
        <w:t>экономики</w:t>
      </w:r>
      <w:r>
        <w:rPr>
          <w:color w:val="0E1115"/>
          <w:spacing w:val="-18"/>
          <w:w w:val="105"/>
          <w:sz w:val="24"/>
        </w:rPr>
        <w:t> </w:t>
      </w:r>
      <w:r>
        <w:rPr>
          <w:color w:val="0E1115"/>
          <w:spacing w:val="-2"/>
          <w:w w:val="105"/>
          <w:sz w:val="24"/>
        </w:rPr>
        <w:t>являются</w:t>
      </w:r>
      <w:r>
        <w:rPr>
          <w:rFonts w:ascii="Tahoma" w:hAnsi="Tahoma"/>
          <w:color w:val="0E1115"/>
          <w:spacing w:val="-2"/>
          <w:w w:val="105"/>
          <w:sz w:val="24"/>
        </w:rPr>
        <w:t>:</w:t>
      </w:r>
    </w:p>
    <w:p>
      <w:pPr>
        <w:pStyle w:val="BodyText"/>
        <w:spacing w:line="343" w:lineRule="auto" w:before="126"/>
        <w:ind w:left="575"/>
        <w:rPr>
          <w:rFonts w:ascii="Tahoma" w:hAnsi="Tahoma"/>
        </w:rPr>
      </w:pPr>
      <w:r>
        <w:rPr>
          <w:color w:val="0E1115"/>
          <w:w w:val="105"/>
        </w:rPr>
        <w:t>а</w:t>
      </w:r>
      <w:r>
        <w:rPr>
          <w:rFonts w:ascii="Tahoma" w:hAnsi="Tahoma"/>
          <w:color w:val="0E1115"/>
          <w:w w:val="105"/>
        </w:rPr>
        <w:t>)</w:t>
      </w:r>
      <w:r>
        <w:rPr>
          <w:rFonts w:ascii="Tahoma" w:hAnsi="Tahoma"/>
          <w:color w:val="0E1115"/>
          <w:spacing w:val="-16"/>
          <w:w w:val="105"/>
        </w:rPr>
        <w:t> </w:t>
      </w:r>
      <w:r>
        <w:rPr>
          <w:color w:val="0E1115"/>
          <w:w w:val="105"/>
        </w:rPr>
        <w:t>Социально</w:t>
      </w:r>
      <w:r>
        <w:rPr>
          <w:rFonts w:ascii="Tahoma" w:hAnsi="Tahoma"/>
          <w:color w:val="0E1115"/>
          <w:w w:val="105"/>
        </w:rPr>
        <w:t>-</w:t>
      </w:r>
      <w:r>
        <w:rPr>
          <w:color w:val="0E1115"/>
          <w:w w:val="105"/>
        </w:rPr>
        <w:t>ориентированная</w:t>
      </w:r>
      <w:r>
        <w:rPr>
          <w:color w:val="0E1115"/>
          <w:spacing w:val="-13"/>
          <w:w w:val="105"/>
        </w:rPr>
        <w:t> </w:t>
      </w:r>
      <w:r>
        <w:rPr>
          <w:color w:val="0E1115"/>
          <w:w w:val="105"/>
        </w:rPr>
        <w:t>рыночная</w:t>
      </w:r>
      <w:r>
        <w:rPr>
          <w:color w:val="0E1115"/>
          <w:spacing w:val="-13"/>
          <w:w w:val="105"/>
        </w:rPr>
        <w:t> </w:t>
      </w:r>
      <w:r>
        <w:rPr>
          <w:color w:val="0E1115"/>
          <w:w w:val="105"/>
        </w:rPr>
        <w:t>экономика</w:t>
      </w:r>
      <w:r>
        <w:rPr>
          <w:color w:val="0E1115"/>
          <w:spacing w:val="-13"/>
          <w:w w:val="105"/>
        </w:rPr>
        <w:t> </w:t>
      </w:r>
      <w:r>
        <w:rPr>
          <w:color w:val="0E1115"/>
          <w:w w:val="105"/>
        </w:rPr>
        <w:t>с</w:t>
      </w:r>
      <w:r>
        <w:rPr>
          <w:color w:val="0E1115"/>
          <w:spacing w:val="-13"/>
          <w:w w:val="105"/>
        </w:rPr>
        <w:t> </w:t>
      </w:r>
      <w:r>
        <w:rPr>
          <w:color w:val="0E1115"/>
          <w:w w:val="105"/>
        </w:rPr>
        <w:t>сильным</w:t>
      </w:r>
      <w:r>
        <w:rPr>
          <w:color w:val="0E1115"/>
          <w:spacing w:val="-13"/>
          <w:w w:val="105"/>
        </w:rPr>
        <w:t> </w:t>
      </w:r>
      <w:r>
        <w:rPr>
          <w:color w:val="0E1115"/>
          <w:w w:val="105"/>
        </w:rPr>
        <w:t>общественным </w:t>
      </w:r>
      <w:r>
        <w:rPr>
          <w:color w:val="0E1115"/>
          <w:spacing w:val="-2"/>
          <w:w w:val="105"/>
        </w:rPr>
        <w:t>сектором</w:t>
      </w:r>
      <w:r>
        <w:rPr>
          <w:rFonts w:ascii="Tahoma" w:hAnsi="Tahoma"/>
          <w:color w:val="0E1115"/>
          <w:spacing w:val="-2"/>
          <w:w w:val="105"/>
        </w:rPr>
        <w:t>.</w:t>
      </w:r>
    </w:p>
    <w:p>
      <w:pPr>
        <w:pStyle w:val="BodyText"/>
        <w:spacing w:line="343" w:lineRule="auto" w:before="4"/>
        <w:ind w:left="575" w:right="328"/>
        <w:rPr>
          <w:rFonts w:ascii="Tahoma" w:hAnsi="Tahoma"/>
        </w:rPr>
      </w:pPr>
      <w:r>
        <w:rPr>
          <w:color w:val="0E1115"/>
        </w:rPr>
        <w:t>б</w:t>
      </w:r>
      <w:r>
        <w:rPr>
          <w:rFonts w:ascii="Tahoma" w:hAnsi="Tahoma"/>
          <w:color w:val="0E1115"/>
        </w:rPr>
        <w:t>) </w:t>
      </w:r>
      <w:r>
        <w:rPr>
          <w:color w:val="0E1115"/>
        </w:rPr>
        <w:t>Кооперативный сектор и предприятия</w:t>
      </w:r>
      <w:r>
        <w:rPr>
          <w:rFonts w:ascii="Tahoma" w:hAnsi="Tahoma"/>
          <w:color w:val="0E1115"/>
        </w:rPr>
        <w:t>, </w:t>
      </w:r>
      <w:r>
        <w:rPr>
          <w:color w:val="0E1115"/>
        </w:rPr>
        <w:t>принадлежащие </w:t>
      </w:r>
      <w:r>
        <w:rPr>
          <w:color w:val="0E1115"/>
        </w:rPr>
        <w:t>трудовым </w:t>
      </w:r>
      <w:r>
        <w:rPr>
          <w:color w:val="0E1115"/>
          <w:spacing w:val="-2"/>
        </w:rPr>
        <w:t>коллективам</w:t>
      </w:r>
      <w:r>
        <w:rPr>
          <w:rFonts w:ascii="Tahoma" w:hAnsi="Tahoma"/>
          <w:color w:val="0E1115"/>
          <w:spacing w:val="-2"/>
        </w:rPr>
        <w:t>.</w:t>
      </w:r>
    </w:p>
    <w:p>
      <w:pPr>
        <w:pStyle w:val="BodyText"/>
        <w:spacing w:before="4"/>
        <w:ind w:left="575"/>
        <w:rPr>
          <w:rFonts w:ascii="Tahoma" w:hAnsi="Tahoma"/>
        </w:rPr>
      </w:pPr>
      <w:r>
        <w:rPr>
          <w:color w:val="0E1115"/>
          <w:w w:val="105"/>
        </w:rPr>
        <w:t>в</w:t>
      </w:r>
      <w:r>
        <w:rPr>
          <w:rFonts w:ascii="Tahoma" w:hAnsi="Tahoma"/>
          <w:color w:val="0E1115"/>
          <w:w w:val="105"/>
        </w:rPr>
        <w:t>)</w:t>
      </w:r>
      <w:r>
        <w:rPr>
          <w:rFonts w:ascii="Tahoma" w:hAnsi="Tahoma"/>
          <w:color w:val="0E1115"/>
          <w:spacing w:val="-20"/>
          <w:w w:val="105"/>
        </w:rPr>
        <w:t> </w:t>
      </w:r>
      <w:r>
        <w:rPr>
          <w:color w:val="0E1115"/>
          <w:w w:val="105"/>
        </w:rPr>
        <w:t>Локальные</w:t>
      </w:r>
      <w:r>
        <w:rPr>
          <w:color w:val="0E1115"/>
          <w:spacing w:val="-19"/>
          <w:w w:val="105"/>
        </w:rPr>
        <w:t> </w:t>
      </w:r>
      <w:r>
        <w:rPr>
          <w:color w:val="0E1115"/>
          <w:w w:val="105"/>
        </w:rPr>
        <w:t>и</w:t>
      </w:r>
      <w:r>
        <w:rPr>
          <w:color w:val="0E1115"/>
          <w:spacing w:val="-18"/>
          <w:w w:val="105"/>
        </w:rPr>
        <w:t> </w:t>
      </w:r>
      <w:r>
        <w:rPr>
          <w:color w:val="0E1115"/>
          <w:w w:val="105"/>
        </w:rPr>
        <w:t>дополняющие</w:t>
      </w:r>
      <w:r>
        <w:rPr>
          <w:color w:val="0E1115"/>
          <w:spacing w:val="-18"/>
          <w:w w:val="105"/>
        </w:rPr>
        <w:t> </w:t>
      </w:r>
      <w:r>
        <w:rPr>
          <w:color w:val="0E1115"/>
          <w:w w:val="105"/>
        </w:rPr>
        <w:t>экономические</w:t>
      </w:r>
      <w:r>
        <w:rPr>
          <w:color w:val="0E1115"/>
          <w:spacing w:val="-18"/>
          <w:w w:val="105"/>
        </w:rPr>
        <w:t> </w:t>
      </w:r>
      <w:r>
        <w:rPr>
          <w:color w:val="0E1115"/>
          <w:w w:val="105"/>
        </w:rPr>
        <w:t>системы</w:t>
      </w:r>
      <w:r>
        <w:rPr>
          <w:color w:val="0E1115"/>
          <w:spacing w:val="-18"/>
          <w:w w:val="105"/>
        </w:rPr>
        <w:t> </w:t>
      </w:r>
      <w:r>
        <w:rPr>
          <w:rFonts w:ascii="Tahoma" w:hAnsi="Tahoma"/>
          <w:color w:val="0E1115"/>
          <w:w w:val="105"/>
        </w:rPr>
        <w:t>(</w:t>
      </w:r>
      <w:r>
        <w:rPr>
          <w:color w:val="0E1115"/>
          <w:w w:val="105"/>
        </w:rPr>
        <w:t>время</w:t>
      </w:r>
      <w:r>
        <w:rPr>
          <w:rFonts w:ascii="Tahoma" w:hAnsi="Tahoma"/>
          <w:color w:val="0E1115"/>
          <w:w w:val="105"/>
        </w:rPr>
        <w:t>-</w:t>
      </w:r>
      <w:r>
        <w:rPr>
          <w:color w:val="0E1115"/>
          <w:spacing w:val="-2"/>
          <w:w w:val="105"/>
        </w:rPr>
        <w:t>банкинг</w:t>
      </w:r>
      <w:r>
        <w:rPr>
          <w:rFonts w:ascii="Tahoma" w:hAnsi="Tahoma"/>
          <w:color w:val="0E1115"/>
          <w:spacing w:val="-2"/>
          <w:w w:val="105"/>
        </w:rPr>
        <w:t>,</w:t>
      </w:r>
    </w:p>
    <w:p>
      <w:pPr>
        <w:pStyle w:val="BodyText"/>
        <w:spacing w:before="127"/>
        <w:ind w:left="575"/>
        <w:rPr>
          <w:rFonts w:ascii="Tahoma" w:hAnsi="Tahoma"/>
        </w:rPr>
      </w:pPr>
      <w:r>
        <w:rPr>
          <w:color w:val="0E1115"/>
          <w:w w:val="105"/>
        </w:rPr>
        <w:t>местные</w:t>
      </w:r>
      <w:r>
        <w:rPr>
          <w:color w:val="0E1115"/>
          <w:spacing w:val="-19"/>
          <w:w w:val="105"/>
        </w:rPr>
        <w:t> </w:t>
      </w:r>
      <w:r>
        <w:rPr>
          <w:color w:val="0E1115"/>
          <w:spacing w:val="-2"/>
          <w:w w:val="105"/>
        </w:rPr>
        <w:t>валюты</w:t>
      </w:r>
      <w:r>
        <w:rPr>
          <w:rFonts w:ascii="Tahoma" w:hAnsi="Tahoma"/>
          <w:color w:val="0E1115"/>
          <w:spacing w:val="-2"/>
          <w:w w:val="105"/>
        </w:rPr>
        <w:t>).</w:t>
      </w:r>
    </w:p>
    <w:p>
      <w:pPr>
        <w:pStyle w:val="BodyText"/>
        <w:spacing w:before="126"/>
        <w:ind w:left="575"/>
        <w:rPr>
          <w:rFonts w:ascii="Tahoma" w:hAnsi="Tahoma"/>
        </w:rPr>
      </w:pPr>
      <w:r>
        <w:rPr>
          <w:color w:val="0E1115"/>
          <w:w w:val="105"/>
        </w:rPr>
        <w:t>г</w:t>
      </w:r>
      <w:r>
        <w:rPr>
          <w:rFonts w:ascii="Tahoma" w:hAnsi="Tahoma"/>
          <w:color w:val="0E1115"/>
          <w:w w:val="105"/>
        </w:rPr>
        <w:t>)</w:t>
      </w:r>
      <w:r>
        <w:rPr>
          <w:rFonts w:ascii="Tahoma" w:hAnsi="Tahoma"/>
          <w:color w:val="0E1115"/>
          <w:spacing w:val="-19"/>
          <w:w w:val="105"/>
        </w:rPr>
        <w:t> </w:t>
      </w:r>
      <w:r>
        <w:rPr>
          <w:color w:val="0E1115"/>
          <w:w w:val="105"/>
        </w:rPr>
        <w:t>Безусловный</w:t>
      </w:r>
      <w:r>
        <w:rPr>
          <w:color w:val="0E1115"/>
          <w:spacing w:val="-15"/>
          <w:w w:val="105"/>
        </w:rPr>
        <w:t> </w:t>
      </w:r>
      <w:r>
        <w:rPr>
          <w:color w:val="0E1115"/>
          <w:w w:val="105"/>
        </w:rPr>
        <w:t>базовый</w:t>
      </w:r>
      <w:r>
        <w:rPr>
          <w:color w:val="0E1115"/>
          <w:spacing w:val="-15"/>
          <w:w w:val="105"/>
        </w:rPr>
        <w:t> </w:t>
      </w:r>
      <w:r>
        <w:rPr>
          <w:color w:val="0E1115"/>
          <w:w w:val="105"/>
        </w:rPr>
        <w:t>доход</w:t>
      </w:r>
      <w:r>
        <w:rPr>
          <w:color w:val="0E1115"/>
          <w:spacing w:val="-15"/>
          <w:w w:val="105"/>
        </w:rPr>
        <w:t> </w:t>
      </w:r>
      <w:r>
        <w:rPr>
          <w:color w:val="0E1115"/>
          <w:w w:val="105"/>
        </w:rPr>
        <w:t>как</w:t>
      </w:r>
      <w:r>
        <w:rPr>
          <w:color w:val="0E1115"/>
          <w:spacing w:val="-15"/>
          <w:w w:val="105"/>
        </w:rPr>
        <w:t> </w:t>
      </w:r>
      <w:r>
        <w:rPr>
          <w:color w:val="0E1115"/>
          <w:w w:val="105"/>
        </w:rPr>
        <w:t>право</w:t>
      </w:r>
      <w:r>
        <w:rPr>
          <w:color w:val="0E1115"/>
          <w:spacing w:val="-15"/>
          <w:w w:val="105"/>
        </w:rPr>
        <w:t> </w:t>
      </w:r>
      <w:r>
        <w:rPr>
          <w:color w:val="0E1115"/>
          <w:w w:val="105"/>
        </w:rPr>
        <w:t>каждого</w:t>
      </w:r>
      <w:r>
        <w:rPr>
          <w:color w:val="0E1115"/>
          <w:spacing w:val="-15"/>
          <w:w w:val="105"/>
        </w:rPr>
        <w:t> </w:t>
      </w:r>
      <w:r>
        <w:rPr>
          <w:color w:val="0E1115"/>
          <w:spacing w:val="-2"/>
          <w:w w:val="105"/>
        </w:rPr>
        <w:t>гражданина</w:t>
      </w:r>
      <w:r>
        <w:rPr>
          <w:rFonts w:ascii="Tahoma" w:hAnsi="Tahoma"/>
          <w:color w:val="0E1115"/>
          <w:spacing w:val="-2"/>
          <w:w w:val="105"/>
        </w:rPr>
        <w:t>.</w:t>
      </w:r>
    </w:p>
    <w:p>
      <w:pPr>
        <w:pStyle w:val="ListParagraph"/>
        <w:numPr>
          <w:ilvl w:val="0"/>
          <w:numId w:val="71"/>
        </w:numPr>
        <w:tabs>
          <w:tab w:pos="575" w:val="left" w:leader="none"/>
        </w:tabs>
        <w:spacing w:line="343" w:lineRule="auto" w:before="217" w:after="0"/>
        <w:ind w:left="575" w:right="481" w:hanging="285"/>
        <w:jc w:val="left"/>
        <w:rPr>
          <w:rFonts w:ascii="Tahoma" w:hAnsi="Tahoma"/>
          <w:sz w:val="24"/>
        </w:rPr>
      </w:pPr>
      <w:r>
        <w:rPr>
          <w:color w:val="0E1115"/>
          <w:spacing w:val="-2"/>
          <w:w w:val="105"/>
          <w:sz w:val="24"/>
        </w:rPr>
        <w:t>Частная</w:t>
      </w:r>
      <w:r>
        <w:rPr>
          <w:color w:val="0E1115"/>
          <w:spacing w:val="-9"/>
          <w:w w:val="105"/>
          <w:sz w:val="24"/>
        </w:rPr>
        <w:t> </w:t>
      </w:r>
      <w:r>
        <w:rPr>
          <w:color w:val="0E1115"/>
          <w:spacing w:val="-2"/>
          <w:w w:val="105"/>
          <w:sz w:val="24"/>
        </w:rPr>
        <w:t>собственность</w:t>
      </w:r>
      <w:r>
        <w:rPr>
          <w:color w:val="0E1115"/>
          <w:spacing w:val="-9"/>
          <w:w w:val="105"/>
          <w:sz w:val="24"/>
        </w:rPr>
        <w:t> </w:t>
      </w:r>
      <w:r>
        <w:rPr>
          <w:color w:val="0E1115"/>
          <w:spacing w:val="-2"/>
          <w:w w:val="105"/>
          <w:sz w:val="24"/>
        </w:rPr>
        <w:t>признаётся</w:t>
      </w:r>
      <w:r>
        <w:rPr>
          <w:color w:val="0E1115"/>
          <w:spacing w:val="-9"/>
          <w:w w:val="105"/>
          <w:sz w:val="24"/>
        </w:rPr>
        <w:t> </w:t>
      </w:r>
      <w:r>
        <w:rPr>
          <w:color w:val="0E1115"/>
          <w:spacing w:val="-2"/>
          <w:w w:val="105"/>
          <w:sz w:val="24"/>
        </w:rPr>
        <w:t>и</w:t>
      </w:r>
      <w:r>
        <w:rPr>
          <w:color w:val="0E1115"/>
          <w:spacing w:val="-9"/>
          <w:w w:val="105"/>
          <w:sz w:val="24"/>
        </w:rPr>
        <w:t> </w:t>
      </w:r>
      <w:r>
        <w:rPr>
          <w:color w:val="0E1115"/>
          <w:spacing w:val="-2"/>
          <w:w w:val="105"/>
          <w:sz w:val="24"/>
        </w:rPr>
        <w:t>защищается</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если</w:t>
      </w:r>
      <w:r>
        <w:rPr>
          <w:color w:val="0E1115"/>
          <w:spacing w:val="-9"/>
          <w:w w:val="105"/>
          <w:sz w:val="24"/>
        </w:rPr>
        <w:t> </w:t>
      </w:r>
      <w:r>
        <w:rPr>
          <w:color w:val="0E1115"/>
          <w:spacing w:val="-2"/>
          <w:w w:val="105"/>
          <w:sz w:val="24"/>
        </w:rPr>
        <w:t>её</w:t>
      </w:r>
      <w:r>
        <w:rPr>
          <w:color w:val="0E1115"/>
          <w:spacing w:val="-9"/>
          <w:w w:val="105"/>
          <w:sz w:val="24"/>
        </w:rPr>
        <w:t> </w:t>
      </w:r>
      <w:r>
        <w:rPr>
          <w:color w:val="0E1115"/>
          <w:spacing w:val="-2"/>
          <w:w w:val="105"/>
          <w:sz w:val="24"/>
        </w:rPr>
        <w:t>использование</w:t>
      </w:r>
      <w:r>
        <w:rPr>
          <w:color w:val="0E1115"/>
          <w:spacing w:val="-9"/>
          <w:w w:val="105"/>
          <w:sz w:val="24"/>
        </w:rPr>
        <w:t> </w:t>
      </w:r>
      <w:r>
        <w:rPr>
          <w:color w:val="0E1115"/>
          <w:spacing w:val="-2"/>
          <w:w w:val="105"/>
          <w:sz w:val="24"/>
        </w:rPr>
        <w:t>не </w:t>
      </w:r>
      <w:r>
        <w:rPr>
          <w:color w:val="0E1115"/>
          <w:w w:val="105"/>
          <w:sz w:val="24"/>
        </w:rPr>
        <w:t>наносит ущерб высшим ценностям общества</w:t>
      </w:r>
      <w:r>
        <w:rPr>
          <w:rFonts w:ascii="Tahoma" w:hAnsi="Tahoma"/>
          <w:color w:val="0E1115"/>
          <w:w w:val="105"/>
          <w:sz w:val="24"/>
        </w:rPr>
        <w:t>, </w:t>
      </w:r>
      <w:r>
        <w:rPr>
          <w:color w:val="0E1115"/>
          <w:w w:val="105"/>
          <w:sz w:val="24"/>
        </w:rPr>
        <w:t>указанным в Статье </w:t>
      </w:r>
      <w:r>
        <w:rPr>
          <w:rFonts w:ascii="Tahoma" w:hAnsi="Tahoma"/>
          <w:color w:val="0E1115"/>
          <w:w w:val="105"/>
          <w:sz w:val="24"/>
        </w:rPr>
        <w:t>1.</w:t>
      </w:r>
    </w:p>
    <w:p>
      <w:pPr>
        <w:spacing w:before="231"/>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1"/>
          <w:sz w:val="24"/>
        </w:rPr>
        <w:t> </w:t>
      </w:r>
      <w:r>
        <w:rPr>
          <w:rFonts w:ascii="Tahoma" w:hAnsi="Tahoma"/>
          <w:b/>
          <w:color w:val="0E1115"/>
          <w:w w:val="90"/>
          <w:sz w:val="24"/>
        </w:rPr>
        <w:t>5.</w:t>
      </w:r>
      <w:r>
        <w:rPr>
          <w:rFonts w:ascii="Tahoma" w:hAnsi="Tahoma"/>
          <w:b/>
          <w:color w:val="0E1115"/>
          <w:spacing w:val="-7"/>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6"/>
          <w:sz w:val="27"/>
        </w:rPr>
        <w:t> </w:t>
      </w:r>
      <w:r>
        <w:rPr>
          <w:rFonts w:ascii="Arial" w:hAnsi="Arial"/>
          <w:b/>
          <w:color w:val="0E1115"/>
          <w:spacing w:val="-2"/>
          <w:w w:val="90"/>
          <w:sz w:val="24"/>
        </w:rPr>
        <w:t>Имп</w:t>
      </w:r>
      <w:r>
        <w:rPr>
          <w:rFonts w:ascii="Arial" w:hAnsi="Arial"/>
          <w:b/>
          <w:color w:val="0E1115"/>
          <w:spacing w:val="-2"/>
          <w:w w:val="90"/>
          <w:sz w:val="27"/>
        </w:rPr>
        <w:t>ера</w:t>
      </w:r>
      <w:r>
        <w:rPr>
          <w:rFonts w:ascii="Arial" w:hAnsi="Arial"/>
          <w:b/>
          <w:color w:val="0E1115"/>
          <w:spacing w:val="-2"/>
          <w:w w:val="90"/>
          <w:sz w:val="24"/>
        </w:rPr>
        <w:t>тив</w:t>
      </w:r>
    </w:p>
    <w:p>
      <w:pPr>
        <w:pStyle w:val="BodyText"/>
        <w:spacing w:before="86"/>
        <w:rPr>
          <w:rFonts w:ascii="Arial"/>
          <w:b/>
        </w:rPr>
      </w:pPr>
    </w:p>
    <w:p>
      <w:pPr>
        <w:pStyle w:val="ListParagraph"/>
        <w:numPr>
          <w:ilvl w:val="0"/>
          <w:numId w:val="72"/>
        </w:numPr>
        <w:tabs>
          <w:tab w:pos="575" w:val="left" w:leader="none"/>
        </w:tabs>
        <w:spacing w:line="343" w:lineRule="auto" w:before="0" w:after="0"/>
        <w:ind w:left="575" w:right="1672" w:hanging="285"/>
        <w:jc w:val="left"/>
        <w:rPr>
          <w:rFonts w:ascii="Tahoma" w:hAnsi="Tahoma"/>
          <w:sz w:val="24"/>
        </w:rPr>
      </w:pPr>
      <w:r>
        <w:rPr>
          <w:color w:val="0E1115"/>
          <w:w w:val="105"/>
          <w:sz w:val="24"/>
        </w:rPr>
        <w:t>Общество</w:t>
      </w:r>
      <w:r>
        <w:rPr>
          <w:color w:val="0E1115"/>
          <w:spacing w:val="-18"/>
          <w:w w:val="105"/>
          <w:sz w:val="24"/>
        </w:rPr>
        <w:t> </w:t>
      </w:r>
      <w:r>
        <w:rPr>
          <w:color w:val="0E1115"/>
          <w:w w:val="105"/>
          <w:sz w:val="24"/>
        </w:rPr>
        <w:t>живёт</w:t>
      </w:r>
      <w:r>
        <w:rPr>
          <w:color w:val="0E1115"/>
          <w:spacing w:val="-18"/>
          <w:w w:val="105"/>
          <w:sz w:val="24"/>
        </w:rPr>
        <w:t> </w:t>
      </w:r>
      <w:r>
        <w:rPr>
          <w:color w:val="0E1115"/>
          <w:w w:val="105"/>
          <w:sz w:val="24"/>
        </w:rPr>
        <w:t>и</w:t>
      </w:r>
      <w:r>
        <w:rPr>
          <w:color w:val="0E1115"/>
          <w:spacing w:val="-18"/>
          <w:w w:val="105"/>
          <w:sz w:val="24"/>
        </w:rPr>
        <w:t> </w:t>
      </w:r>
      <w:r>
        <w:rPr>
          <w:color w:val="0E1115"/>
          <w:w w:val="105"/>
          <w:sz w:val="24"/>
        </w:rPr>
        <w:t>развивается</w:t>
      </w:r>
      <w:r>
        <w:rPr>
          <w:color w:val="0E1115"/>
          <w:spacing w:val="-18"/>
          <w:w w:val="105"/>
          <w:sz w:val="24"/>
        </w:rPr>
        <w:t> </w:t>
      </w:r>
      <w:r>
        <w:rPr>
          <w:color w:val="0E1115"/>
          <w:w w:val="105"/>
          <w:sz w:val="24"/>
        </w:rPr>
        <w:t>в</w:t>
      </w:r>
      <w:r>
        <w:rPr>
          <w:color w:val="0E1115"/>
          <w:spacing w:val="-18"/>
          <w:w w:val="105"/>
          <w:sz w:val="24"/>
        </w:rPr>
        <w:t> </w:t>
      </w:r>
      <w:r>
        <w:rPr>
          <w:color w:val="0E1115"/>
          <w:w w:val="105"/>
          <w:sz w:val="24"/>
        </w:rPr>
        <w:t>рамках</w:t>
      </w:r>
      <w:r>
        <w:rPr>
          <w:color w:val="0E1115"/>
          <w:spacing w:val="-18"/>
          <w:w w:val="105"/>
          <w:sz w:val="24"/>
        </w:rPr>
        <w:t> </w:t>
      </w:r>
      <w:r>
        <w:rPr>
          <w:color w:val="0E1115"/>
          <w:w w:val="105"/>
          <w:sz w:val="24"/>
        </w:rPr>
        <w:t>возможностей</w:t>
      </w:r>
      <w:r>
        <w:rPr>
          <w:color w:val="0E1115"/>
          <w:spacing w:val="-18"/>
          <w:w w:val="105"/>
          <w:sz w:val="24"/>
        </w:rPr>
        <w:t> </w:t>
      </w:r>
      <w:r>
        <w:rPr>
          <w:color w:val="0E1115"/>
          <w:w w:val="105"/>
          <w:sz w:val="24"/>
        </w:rPr>
        <w:t>планеты</w:t>
      </w:r>
      <w:r>
        <w:rPr>
          <w:color w:val="0E1115"/>
          <w:spacing w:val="-18"/>
          <w:w w:val="105"/>
          <w:sz w:val="24"/>
        </w:rPr>
        <w:t> </w:t>
      </w:r>
      <w:r>
        <w:rPr>
          <w:color w:val="0E1115"/>
          <w:w w:val="105"/>
          <w:sz w:val="24"/>
        </w:rPr>
        <w:t>к </w:t>
      </w:r>
      <w:r>
        <w:rPr>
          <w:color w:val="0E1115"/>
          <w:spacing w:val="-2"/>
          <w:w w:val="105"/>
          <w:sz w:val="24"/>
        </w:rPr>
        <w:t>восстановлению</w:t>
      </w:r>
      <w:r>
        <w:rPr>
          <w:rFonts w:ascii="Tahoma" w:hAnsi="Tahoma"/>
          <w:color w:val="0E1115"/>
          <w:spacing w:val="-2"/>
          <w:w w:val="105"/>
          <w:sz w:val="24"/>
        </w:rPr>
        <w:t>.</w:t>
      </w:r>
    </w:p>
    <w:p>
      <w:pPr>
        <w:pStyle w:val="ListParagraph"/>
        <w:numPr>
          <w:ilvl w:val="0"/>
          <w:numId w:val="72"/>
        </w:numPr>
        <w:tabs>
          <w:tab w:pos="575" w:val="left" w:leader="none"/>
        </w:tabs>
        <w:spacing w:line="352" w:lineRule="auto" w:before="94" w:after="0"/>
        <w:ind w:left="575" w:right="483" w:hanging="285"/>
        <w:jc w:val="left"/>
        <w:rPr>
          <w:rFonts w:ascii="Tahoma" w:hAnsi="Tahoma"/>
          <w:sz w:val="24"/>
        </w:rPr>
      </w:pPr>
      <w:r>
        <w:rPr>
          <w:color w:val="0E1115"/>
          <w:w w:val="105"/>
          <w:sz w:val="24"/>
        </w:rPr>
        <w:t>Любая</w:t>
      </w:r>
      <w:r>
        <w:rPr>
          <w:color w:val="0E1115"/>
          <w:spacing w:val="-4"/>
          <w:w w:val="105"/>
          <w:sz w:val="24"/>
        </w:rPr>
        <w:t> </w:t>
      </w:r>
      <w:r>
        <w:rPr>
          <w:color w:val="0E1115"/>
          <w:w w:val="105"/>
          <w:sz w:val="24"/>
        </w:rPr>
        <w:t>экономическая</w:t>
      </w:r>
      <w:r>
        <w:rPr>
          <w:color w:val="0E1115"/>
          <w:spacing w:val="-4"/>
          <w:w w:val="105"/>
          <w:sz w:val="24"/>
        </w:rPr>
        <w:t> </w:t>
      </w:r>
      <w:r>
        <w:rPr>
          <w:color w:val="0E1115"/>
          <w:w w:val="105"/>
          <w:sz w:val="24"/>
        </w:rPr>
        <w:t>и</w:t>
      </w:r>
      <w:r>
        <w:rPr>
          <w:color w:val="0E1115"/>
          <w:spacing w:val="-4"/>
          <w:w w:val="105"/>
          <w:sz w:val="24"/>
        </w:rPr>
        <w:t> </w:t>
      </w:r>
      <w:r>
        <w:rPr>
          <w:color w:val="0E1115"/>
          <w:w w:val="105"/>
          <w:sz w:val="24"/>
        </w:rPr>
        <w:t>политическая</w:t>
      </w:r>
      <w:r>
        <w:rPr>
          <w:color w:val="0E1115"/>
          <w:spacing w:val="-4"/>
          <w:w w:val="105"/>
          <w:sz w:val="24"/>
        </w:rPr>
        <w:t> </w:t>
      </w:r>
      <w:r>
        <w:rPr>
          <w:color w:val="0E1115"/>
          <w:w w:val="105"/>
          <w:sz w:val="24"/>
        </w:rPr>
        <w:t>деятельность</w:t>
      </w:r>
      <w:r>
        <w:rPr>
          <w:color w:val="0E1115"/>
          <w:spacing w:val="-4"/>
          <w:w w:val="105"/>
          <w:sz w:val="24"/>
        </w:rPr>
        <w:t> </w:t>
      </w:r>
      <w:r>
        <w:rPr>
          <w:color w:val="0E1115"/>
          <w:w w:val="105"/>
          <w:sz w:val="24"/>
        </w:rPr>
        <w:t>должна</w:t>
      </w:r>
      <w:r>
        <w:rPr>
          <w:color w:val="0E1115"/>
          <w:spacing w:val="-4"/>
          <w:w w:val="105"/>
          <w:sz w:val="24"/>
        </w:rPr>
        <w:t> </w:t>
      </w:r>
      <w:r>
        <w:rPr>
          <w:color w:val="0E1115"/>
          <w:w w:val="105"/>
          <w:sz w:val="24"/>
        </w:rPr>
        <w:t>оцениваться</w:t>
      </w:r>
      <w:r>
        <w:rPr>
          <w:color w:val="0E1115"/>
          <w:spacing w:val="-4"/>
          <w:w w:val="105"/>
          <w:sz w:val="24"/>
        </w:rPr>
        <w:t> </w:t>
      </w:r>
      <w:r>
        <w:rPr>
          <w:color w:val="0E1115"/>
          <w:w w:val="105"/>
          <w:sz w:val="24"/>
        </w:rPr>
        <w:t>с </w:t>
      </w:r>
      <w:r>
        <w:rPr>
          <w:color w:val="0E1115"/>
          <w:sz w:val="24"/>
        </w:rPr>
        <w:t>точки зрения её воздействия на окружающую среду и благополучие </w:t>
      </w:r>
      <w:r>
        <w:rPr>
          <w:color w:val="0E1115"/>
          <w:sz w:val="24"/>
        </w:rPr>
        <w:t>будущих </w:t>
      </w:r>
      <w:r>
        <w:rPr>
          <w:color w:val="0E1115"/>
          <w:w w:val="105"/>
          <w:sz w:val="24"/>
        </w:rPr>
        <w:t>поколений </w:t>
      </w:r>
      <w:r>
        <w:rPr>
          <w:rFonts w:ascii="Tahoma" w:hAnsi="Tahoma"/>
          <w:color w:val="0E1115"/>
          <w:w w:val="105"/>
          <w:sz w:val="24"/>
        </w:rPr>
        <w:t>(</w:t>
      </w:r>
      <w:r>
        <w:rPr>
          <w:color w:val="0E1115"/>
          <w:w w:val="105"/>
          <w:sz w:val="24"/>
        </w:rPr>
        <w:t>принцип </w:t>
      </w:r>
      <w:r>
        <w:rPr>
          <w:rFonts w:ascii="Tahoma" w:hAnsi="Tahoma"/>
          <w:color w:val="0E1115"/>
          <w:w w:val="105"/>
          <w:sz w:val="24"/>
        </w:rPr>
        <w:t>7-</w:t>
      </w:r>
      <w:r>
        <w:rPr>
          <w:color w:val="0E1115"/>
          <w:w w:val="105"/>
          <w:sz w:val="24"/>
        </w:rPr>
        <w:t>го поколения</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4"/>
        <w:rPr>
          <w:rFonts w:ascii="Tahoma"/>
        </w:rPr>
      </w:pPr>
    </w:p>
    <w:p>
      <w:pPr>
        <w:spacing w:line="511" w:lineRule="auto" w:before="0"/>
        <w:ind w:left="305" w:right="1463" w:firstLine="0"/>
        <w:jc w:val="left"/>
        <w:rPr>
          <w:rFonts w:ascii="Arial" w:hAnsi="Arial"/>
          <w:b/>
          <w:sz w:val="24"/>
        </w:rPr>
      </w:pPr>
      <w:r>
        <w:rPr>
          <w:rFonts w:ascii="Arial" w:hAnsi="Arial"/>
          <w:b/>
          <w:color w:val="0E1115"/>
          <w:spacing w:val="-2"/>
          <w:w w:val="90"/>
          <w:sz w:val="27"/>
        </w:rPr>
        <w:t>Ра</w:t>
      </w:r>
      <w:r>
        <w:rPr>
          <w:rFonts w:ascii="Arial" w:hAnsi="Arial"/>
          <w:b/>
          <w:color w:val="0E1115"/>
          <w:spacing w:val="-2"/>
          <w:w w:val="90"/>
          <w:sz w:val="24"/>
        </w:rPr>
        <w:t>зд</w:t>
      </w:r>
      <w:r>
        <w:rPr>
          <w:rFonts w:ascii="Arial" w:hAnsi="Arial"/>
          <w:b/>
          <w:color w:val="0E1115"/>
          <w:spacing w:val="-2"/>
          <w:w w:val="90"/>
          <w:sz w:val="27"/>
        </w:rPr>
        <w:t>е</w:t>
      </w:r>
      <w:r>
        <w:rPr>
          <w:rFonts w:ascii="Arial" w:hAnsi="Arial"/>
          <w:b/>
          <w:color w:val="0E1115"/>
          <w:spacing w:val="-2"/>
          <w:w w:val="90"/>
          <w:sz w:val="24"/>
        </w:rPr>
        <w:t>л </w:t>
      </w:r>
      <w:r>
        <w:rPr>
          <w:rFonts w:ascii="Tahoma" w:hAnsi="Tahoma"/>
          <w:b/>
          <w:color w:val="0E1115"/>
          <w:spacing w:val="-2"/>
          <w:w w:val="90"/>
          <w:sz w:val="24"/>
        </w:rPr>
        <w:t>II.</w:t>
      </w:r>
      <w:r>
        <w:rPr>
          <w:rFonts w:ascii="Tahoma" w:hAnsi="Tahoma"/>
          <w:b/>
          <w:color w:val="0E1115"/>
          <w:spacing w:val="-7"/>
          <w:w w:val="90"/>
          <w:sz w:val="24"/>
        </w:rPr>
        <w:t> </w:t>
      </w:r>
      <w:r>
        <w:rPr>
          <w:rFonts w:ascii="Arial" w:hAnsi="Arial"/>
          <w:b/>
          <w:color w:val="0E1115"/>
          <w:spacing w:val="-2"/>
          <w:w w:val="90"/>
          <w:sz w:val="27"/>
        </w:rPr>
        <w:t>Пра</w:t>
      </w:r>
      <w:r>
        <w:rPr>
          <w:rFonts w:ascii="Arial" w:hAnsi="Arial"/>
          <w:b/>
          <w:color w:val="0E1115"/>
          <w:spacing w:val="-2"/>
          <w:w w:val="90"/>
          <w:sz w:val="24"/>
        </w:rPr>
        <w:t>в</w:t>
      </w:r>
      <w:r>
        <w:rPr>
          <w:rFonts w:ascii="Arial" w:hAnsi="Arial"/>
          <w:b/>
          <w:color w:val="0E1115"/>
          <w:spacing w:val="-2"/>
          <w:w w:val="90"/>
          <w:sz w:val="27"/>
        </w:rPr>
        <w:t>а</w:t>
      </w:r>
      <w:r>
        <w:rPr>
          <w:rFonts w:ascii="Tahoma" w:hAnsi="Tahoma"/>
          <w:b/>
          <w:color w:val="0E1115"/>
          <w:spacing w:val="-2"/>
          <w:w w:val="90"/>
          <w:sz w:val="24"/>
        </w:rPr>
        <w:t>,</w:t>
      </w:r>
      <w:r>
        <w:rPr>
          <w:rFonts w:ascii="Tahoma" w:hAnsi="Tahoma"/>
          <w:b/>
          <w:color w:val="0E1115"/>
          <w:spacing w:val="-7"/>
          <w:w w:val="90"/>
          <w:sz w:val="24"/>
        </w:rPr>
        <w:t> </w:t>
      </w:r>
      <w:r>
        <w:rPr>
          <w:rFonts w:ascii="Arial" w:hAnsi="Arial"/>
          <w:b/>
          <w:color w:val="0E1115"/>
          <w:spacing w:val="-2"/>
          <w:w w:val="90"/>
          <w:sz w:val="27"/>
        </w:rPr>
        <w:t>С</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б</w:t>
      </w:r>
      <w:r>
        <w:rPr>
          <w:rFonts w:ascii="Arial" w:hAnsi="Arial"/>
          <w:b/>
          <w:color w:val="0E1115"/>
          <w:spacing w:val="-2"/>
          <w:w w:val="90"/>
          <w:sz w:val="27"/>
        </w:rPr>
        <w:t>о</w:t>
      </w:r>
      <w:r>
        <w:rPr>
          <w:rFonts w:ascii="Arial" w:hAnsi="Arial"/>
          <w:b/>
          <w:color w:val="0E1115"/>
          <w:spacing w:val="-2"/>
          <w:w w:val="90"/>
          <w:sz w:val="24"/>
        </w:rPr>
        <w:t>ды и </w:t>
      </w:r>
      <w:r>
        <w:rPr>
          <w:rFonts w:ascii="Arial" w:hAnsi="Arial"/>
          <w:b/>
          <w:color w:val="0E1115"/>
          <w:spacing w:val="-2"/>
          <w:w w:val="90"/>
          <w:sz w:val="27"/>
        </w:rPr>
        <w:t>О</w:t>
      </w:r>
      <w:r>
        <w:rPr>
          <w:rFonts w:ascii="Arial" w:hAnsi="Arial"/>
          <w:b/>
          <w:color w:val="0E1115"/>
          <w:spacing w:val="-2"/>
          <w:w w:val="90"/>
          <w:sz w:val="24"/>
        </w:rPr>
        <w:t>бяз</w:t>
      </w:r>
      <w:r>
        <w:rPr>
          <w:rFonts w:ascii="Arial" w:hAnsi="Arial"/>
          <w:b/>
          <w:color w:val="0E1115"/>
          <w:spacing w:val="-2"/>
          <w:w w:val="90"/>
          <w:sz w:val="27"/>
        </w:rPr>
        <w:t>а</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ти Ч</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6"/>
          <w:w w:val="90"/>
          <w:sz w:val="27"/>
        </w:rPr>
        <w:t> </w:t>
      </w:r>
      <w:r>
        <w:rPr>
          <w:rFonts w:ascii="Arial" w:hAnsi="Arial"/>
          <w:b/>
          <w:color w:val="0E1115"/>
          <w:spacing w:val="-2"/>
          <w:w w:val="90"/>
          <w:sz w:val="24"/>
        </w:rPr>
        <w:t>и </w:t>
      </w:r>
      <w:r>
        <w:rPr>
          <w:rFonts w:ascii="Arial" w:hAnsi="Arial"/>
          <w:b/>
          <w:color w:val="0E1115"/>
          <w:spacing w:val="-2"/>
          <w:w w:val="90"/>
          <w:sz w:val="27"/>
        </w:rPr>
        <w:t>Гра</w:t>
      </w:r>
      <w:r>
        <w:rPr>
          <w:rFonts w:ascii="Arial" w:hAnsi="Arial"/>
          <w:b/>
          <w:color w:val="0E1115"/>
          <w:spacing w:val="-2"/>
          <w:w w:val="90"/>
          <w:sz w:val="24"/>
        </w:rPr>
        <w:t>жд</w:t>
      </w:r>
      <w:r>
        <w:rPr>
          <w:rFonts w:ascii="Arial" w:hAnsi="Arial"/>
          <w:b/>
          <w:color w:val="0E1115"/>
          <w:spacing w:val="-2"/>
          <w:w w:val="90"/>
          <w:sz w:val="27"/>
        </w:rPr>
        <w:t>а</w:t>
      </w:r>
      <w:r>
        <w:rPr>
          <w:rFonts w:ascii="Arial" w:hAnsi="Arial"/>
          <w:b/>
          <w:color w:val="0E1115"/>
          <w:spacing w:val="-2"/>
          <w:w w:val="90"/>
          <w:sz w:val="24"/>
        </w:rPr>
        <w:t>нин</w:t>
      </w:r>
      <w:r>
        <w:rPr>
          <w:rFonts w:ascii="Arial" w:hAnsi="Arial"/>
          <w:b/>
          <w:color w:val="0E1115"/>
          <w:spacing w:val="-2"/>
          <w:w w:val="90"/>
          <w:sz w:val="27"/>
        </w:rPr>
        <w:t>а </w:t>
      </w:r>
      <w:r>
        <w:rPr>
          <w:rFonts w:ascii="Arial" w:hAnsi="Arial"/>
          <w:b/>
          <w:color w:val="0E1115"/>
          <w:w w:val="90"/>
          <w:sz w:val="27"/>
        </w:rPr>
        <w:t>Г</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в</w:t>
      </w:r>
      <w:r>
        <w:rPr>
          <w:rFonts w:ascii="Arial" w:hAnsi="Arial"/>
          <w:b/>
          <w:color w:val="0E1115"/>
          <w:w w:val="90"/>
          <w:sz w:val="27"/>
        </w:rPr>
        <w:t>а </w:t>
      </w:r>
      <w:r>
        <w:rPr>
          <w:rFonts w:ascii="Tahoma" w:hAnsi="Tahoma"/>
          <w:b/>
          <w:color w:val="0E1115"/>
          <w:w w:val="90"/>
          <w:sz w:val="24"/>
        </w:rPr>
        <w:t>1. </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е Пра</w:t>
      </w:r>
      <w:r>
        <w:rPr>
          <w:rFonts w:ascii="Arial" w:hAnsi="Arial"/>
          <w:b/>
          <w:color w:val="0E1115"/>
          <w:w w:val="90"/>
          <w:sz w:val="24"/>
        </w:rPr>
        <w:t>в</w:t>
      </w:r>
      <w:r>
        <w:rPr>
          <w:rFonts w:ascii="Arial" w:hAnsi="Arial"/>
          <w:b/>
          <w:color w:val="0E1115"/>
          <w:w w:val="90"/>
          <w:sz w:val="27"/>
        </w:rPr>
        <w:t>а </w:t>
      </w:r>
      <w:r>
        <w:rPr>
          <w:rFonts w:ascii="Arial" w:hAnsi="Arial"/>
          <w:b/>
          <w:color w:val="0E1115"/>
          <w:w w:val="90"/>
          <w:sz w:val="24"/>
        </w:rPr>
        <w:t>и </w:t>
      </w: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ды</w:t>
      </w:r>
    </w:p>
    <w:p>
      <w:pPr>
        <w:spacing w:line="308" w:lineRule="exact" w:before="0"/>
        <w:ind w:left="305" w:right="0" w:firstLine="0"/>
        <w:jc w:val="left"/>
        <w:rPr>
          <w:rFonts w:ascii="Arial" w:hAnsi="Arial"/>
          <w:b/>
          <w:sz w:val="27"/>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тья</w:t>
      </w:r>
      <w:r>
        <w:rPr>
          <w:rFonts w:ascii="Arial" w:hAnsi="Arial"/>
          <w:b/>
          <w:color w:val="0E1115"/>
          <w:spacing w:val="19"/>
          <w:sz w:val="24"/>
        </w:rPr>
        <w:t> </w:t>
      </w:r>
      <w:r>
        <w:rPr>
          <w:rFonts w:ascii="Tahoma" w:hAnsi="Tahoma"/>
          <w:b/>
          <w:color w:val="0E1115"/>
          <w:w w:val="85"/>
          <w:sz w:val="24"/>
        </w:rPr>
        <w:t>6.</w:t>
      </w:r>
      <w:r>
        <w:rPr>
          <w:rFonts w:ascii="Tahoma" w:hAnsi="Tahoma"/>
          <w:b/>
          <w:color w:val="0E1115"/>
          <w:spacing w:val="9"/>
          <w:sz w:val="24"/>
        </w:rPr>
        <w:t> </w:t>
      </w:r>
      <w:r>
        <w:rPr>
          <w:rFonts w:ascii="Arial" w:hAnsi="Arial"/>
          <w:b/>
          <w:color w:val="0E1115"/>
          <w:w w:val="85"/>
          <w:sz w:val="27"/>
        </w:rPr>
        <w:t>Пра</w:t>
      </w:r>
      <w:r>
        <w:rPr>
          <w:rFonts w:ascii="Arial" w:hAnsi="Arial"/>
          <w:b/>
          <w:color w:val="0E1115"/>
          <w:w w:val="85"/>
          <w:sz w:val="24"/>
        </w:rPr>
        <w:t>в</w:t>
      </w:r>
      <w:r>
        <w:rPr>
          <w:rFonts w:ascii="Arial" w:hAnsi="Arial"/>
          <w:b/>
          <w:color w:val="0E1115"/>
          <w:w w:val="85"/>
          <w:sz w:val="27"/>
        </w:rPr>
        <w:t>о</w:t>
      </w:r>
      <w:r>
        <w:rPr>
          <w:rFonts w:ascii="Arial" w:hAnsi="Arial"/>
          <w:b/>
          <w:color w:val="0E1115"/>
          <w:spacing w:val="12"/>
          <w:sz w:val="27"/>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11"/>
          <w:sz w:val="27"/>
        </w:rPr>
        <w:t> </w:t>
      </w:r>
      <w:r>
        <w:rPr>
          <w:rFonts w:ascii="Arial" w:hAnsi="Arial"/>
          <w:b/>
          <w:color w:val="0E1115"/>
          <w:w w:val="85"/>
          <w:sz w:val="24"/>
        </w:rPr>
        <w:t>Д</w:t>
      </w:r>
      <w:r>
        <w:rPr>
          <w:rFonts w:ascii="Arial" w:hAnsi="Arial"/>
          <w:b/>
          <w:color w:val="0E1115"/>
          <w:w w:val="85"/>
          <w:sz w:val="27"/>
        </w:rPr>
        <w:t>ос</w:t>
      </w:r>
      <w:r>
        <w:rPr>
          <w:rFonts w:ascii="Arial" w:hAnsi="Arial"/>
          <w:b/>
          <w:color w:val="0E1115"/>
          <w:w w:val="85"/>
          <w:sz w:val="24"/>
        </w:rPr>
        <w:t>т</w:t>
      </w:r>
      <w:r>
        <w:rPr>
          <w:rFonts w:ascii="Arial" w:hAnsi="Arial"/>
          <w:b/>
          <w:color w:val="0E1115"/>
          <w:w w:val="85"/>
          <w:sz w:val="27"/>
        </w:rPr>
        <w:t>ой</w:t>
      </w:r>
      <w:r>
        <w:rPr>
          <w:rFonts w:ascii="Arial" w:hAnsi="Arial"/>
          <w:b/>
          <w:color w:val="0E1115"/>
          <w:w w:val="85"/>
          <w:sz w:val="24"/>
        </w:rPr>
        <w:t>н</w:t>
      </w:r>
      <w:r>
        <w:rPr>
          <w:rFonts w:ascii="Arial" w:hAnsi="Arial"/>
          <w:b/>
          <w:color w:val="0E1115"/>
          <w:w w:val="85"/>
          <w:sz w:val="27"/>
        </w:rPr>
        <w:t>ое</w:t>
      </w:r>
      <w:r>
        <w:rPr>
          <w:rFonts w:ascii="Arial" w:hAnsi="Arial"/>
          <w:b/>
          <w:color w:val="0E1115"/>
          <w:spacing w:val="12"/>
          <w:sz w:val="27"/>
        </w:rPr>
        <w:t> </w:t>
      </w:r>
      <w:r>
        <w:rPr>
          <w:rFonts w:ascii="Arial" w:hAnsi="Arial"/>
          <w:b/>
          <w:color w:val="0E1115"/>
          <w:spacing w:val="-2"/>
          <w:w w:val="85"/>
          <w:sz w:val="27"/>
        </w:rPr>
        <w:t>Су</w:t>
      </w:r>
      <w:r>
        <w:rPr>
          <w:rFonts w:ascii="Arial" w:hAnsi="Arial"/>
          <w:b/>
          <w:color w:val="0E1115"/>
          <w:spacing w:val="-2"/>
          <w:w w:val="85"/>
          <w:sz w:val="24"/>
        </w:rPr>
        <w:t>щ</w:t>
      </w:r>
      <w:r>
        <w:rPr>
          <w:rFonts w:ascii="Arial" w:hAnsi="Arial"/>
          <w:b/>
          <w:color w:val="0E1115"/>
          <w:spacing w:val="-2"/>
          <w:w w:val="85"/>
          <w:sz w:val="27"/>
        </w:rPr>
        <w:t>ес</w:t>
      </w:r>
      <w:r>
        <w:rPr>
          <w:rFonts w:ascii="Arial" w:hAnsi="Arial"/>
          <w:b/>
          <w:color w:val="0E1115"/>
          <w:spacing w:val="-2"/>
          <w:w w:val="85"/>
          <w:sz w:val="24"/>
        </w:rPr>
        <w:t>тв</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ни</w:t>
      </w:r>
      <w:r>
        <w:rPr>
          <w:rFonts w:ascii="Arial" w:hAnsi="Arial"/>
          <w:b/>
          <w:color w:val="0E1115"/>
          <w:spacing w:val="-2"/>
          <w:w w:val="85"/>
          <w:sz w:val="27"/>
        </w:rPr>
        <w:t>е</w:t>
      </w:r>
    </w:p>
    <w:p>
      <w:pPr>
        <w:spacing w:after="0" w:line="308" w:lineRule="exact"/>
        <w:jc w:val="left"/>
        <w:rPr>
          <w:rFonts w:ascii="Arial" w:hAnsi="Arial"/>
          <w:b/>
          <w:sz w:val="27"/>
        </w:rPr>
        <w:sectPr>
          <w:pgSz w:w="11900" w:h="16840"/>
          <w:pgMar w:top="0" w:bottom="280" w:left="850" w:right="1133"/>
        </w:sectPr>
      </w:pPr>
    </w:p>
    <w:p>
      <w:pPr>
        <w:pStyle w:val="ListParagraph"/>
        <w:numPr>
          <w:ilvl w:val="0"/>
          <w:numId w:val="73"/>
        </w:numPr>
        <w:tabs>
          <w:tab w:pos="575" w:val="left" w:leader="none"/>
        </w:tabs>
        <w:spacing w:line="343" w:lineRule="auto" w:before="42" w:after="0"/>
        <w:ind w:left="575" w:right="655" w:hanging="285"/>
        <w:jc w:val="left"/>
        <w:rPr>
          <w:rFonts w:ascii="Tahoma" w:hAnsi="Tahoma"/>
          <w:sz w:val="24"/>
        </w:rPr>
      </w:pPr>
      <w:r>
        <w:rPr>
          <w:color w:val="0E1115"/>
          <w:w w:val="105"/>
          <w:sz w:val="24"/>
        </w:rPr>
        <w:t>Каждый имеет неотъемлемое право на безусловный базовый доход</w:t>
      </w:r>
      <w:r>
        <w:rPr>
          <w:rFonts w:ascii="Tahoma" w:hAnsi="Tahoma"/>
          <w:color w:val="0E1115"/>
          <w:w w:val="105"/>
          <w:sz w:val="24"/>
        </w:rPr>
        <w:t>, </w:t>
      </w:r>
      <w:r>
        <w:rPr>
          <w:color w:val="0E1115"/>
          <w:sz w:val="24"/>
        </w:rPr>
        <w:t>обеспечивающий достойный уровень жизни</w:t>
      </w:r>
      <w:r>
        <w:rPr>
          <w:rFonts w:ascii="Tahoma" w:hAnsi="Tahoma"/>
          <w:color w:val="0E1115"/>
          <w:sz w:val="24"/>
        </w:rPr>
        <w:t>, </w:t>
      </w:r>
      <w:r>
        <w:rPr>
          <w:color w:val="0E1115"/>
          <w:sz w:val="24"/>
        </w:rPr>
        <w:t>включающий жильё</w:t>
      </w:r>
      <w:r>
        <w:rPr>
          <w:rFonts w:ascii="Tahoma" w:hAnsi="Tahoma"/>
          <w:color w:val="0E1115"/>
          <w:sz w:val="24"/>
        </w:rPr>
        <w:t>, </w:t>
      </w:r>
      <w:r>
        <w:rPr>
          <w:color w:val="0E1115"/>
          <w:sz w:val="24"/>
        </w:rPr>
        <w:t>питание</w:t>
      </w:r>
      <w:r>
        <w:rPr>
          <w:rFonts w:ascii="Tahoma" w:hAnsi="Tahoma"/>
          <w:color w:val="0E1115"/>
          <w:sz w:val="24"/>
        </w:rPr>
        <w:t>,</w:t>
      </w:r>
      <w:r>
        <w:rPr>
          <w:rFonts w:ascii="Tahoma" w:hAnsi="Tahoma"/>
          <w:color w:val="0E1115"/>
          <w:spacing w:val="40"/>
          <w:w w:val="105"/>
          <w:sz w:val="24"/>
        </w:rPr>
        <w:t> </w:t>
      </w:r>
      <w:r>
        <w:rPr>
          <w:color w:val="0E1115"/>
          <w:w w:val="105"/>
          <w:sz w:val="24"/>
        </w:rPr>
        <w:t>медицинскую помощь и образование</w:t>
      </w:r>
      <w:r>
        <w:rPr>
          <w:rFonts w:ascii="Tahoma" w:hAnsi="Tahoma"/>
          <w:color w:val="0E1115"/>
          <w:w w:val="105"/>
          <w:sz w:val="24"/>
        </w:rPr>
        <w:t>.</w:t>
      </w:r>
    </w:p>
    <w:p>
      <w:pPr>
        <w:pStyle w:val="ListParagraph"/>
        <w:numPr>
          <w:ilvl w:val="0"/>
          <w:numId w:val="73"/>
        </w:numPr>
        <w:tabs>
          <w:tab w:pos="575" w:val="left" w:leader="none"/>
        </w:tabs>
        <w:spacing w:line="343" w:lineRule="auto" w:before="96" w:after="0"/>
        <w:ind w:left="575" w:right="987" w:hanging="285"/>
        <w:jc w:val="left"/>
        <w:rPr>
          <w:rFonts w:ascii="Tahoma" w:hAnsi="Tahoma"/>
          <w:sz w:val="24"/>
        </w:rPr>
      </w:pPr>
      <w:r>
        <w:rPr>
          <w:color w:val="0E1115"/>
          <w:w w:val="105"/>
          <w:sz w:val="24"/>
        </w:rPr>
        <w:t>Данное</w:t>
      </w:r>
      <w:r>
        <w:rPr>
          <w:color w:val="0E1115"/>
          <w:spacing w:val="-19"/>
          <w:w w:val="105"/>
          <w:sz w:val="24"/>
        </w:rPr>
        <w:t> </w:t>
      </w:r>
      <w:r>
        <w:rPr>
          <w:color w:val="0E1115"/>
          <w:w w:val="105"/>
          <w:sz w:val="24"/>
        </w:rPr>
        <w:t>право</w:t>
      </w:r>
      <w:r>
        <w:rPr>
          <w:color w:val="0E1115"/>
          <w:spacing w:val="-19"/>
          <w:w w:val="105"/>
          <w:sz w:val="24"/>
        </w:rPr>
        <w:t> </w:t>
      </w:r>
      <w:r>
        <w:rPr>
          <w:color w:val="0E1115"/>
          <w:w w:val="105"/>
          <w:sz w:val="24"/>
        </w:rPr>
        <w:t>является</w:t>
      </w:r>
      <w:r>
        <w:rPr>
          <w:color w:val="0E1115"/>
          <w:spacing w:val="-19"/>
          <w:w w:val="105"/>
          <w:sz w:val="24"/>
        </w:rPr>
        <w:t> </w:t>
      </w:r>
      <w:r>
        <w:rPr>
          <w:color w:val="0E1115"/>
          <w:w w:val="105"/>
          <w:sz w:val="24"/>
        </w:rPr>
        <w:t>гарантией</w:t>
      </w:r>
      <w:r>
        <w:rPr>
          <w:color w:val="0E1115"/>
          <w:spacing w:val="-19"/>
          <w:w w:val="105"/>
          <w:sz w:val="24"/>
        </w:rPr>
        <w:t> </w:t>
      </w:r>
      <w:r>
        <w:rPr>
          <w:color w:val="0E1115"/>
          <w:w w:val="105"/>
          <w:sz w:val="24"/>
        </w:rPr>
        <w:t>свободы</w:t>
      </w:r>
      <w:r>
        <w:rPr>
          <w:color w:val="0E1115"/>
          <w:spacing w:val="-19"/>
          <w:w w:val="105"/>
          <w:sz w:val="24"/>
        </w:rPr>
        <w:t> </w:t>
      </w:r>
      <w:r>
        <w:rPr>
          <w:color w:val="0E1115"/>
          <w:w w:val="105"/>
          <w:sz w:val="24"/>
        </w:rPr>
        <w:t>человека</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возможности</w:t>
      </w:r>
      <w:r>
        <w:rPr>
          <w:color w:val="0E1115"/>
          <w:spacing w:val="-19"/>
          <w:w w:val="105"/>
          <w:sz w:val="24"/>
        </w:rPr>
        <w:t> </w:t>
      </w:r>
      <w:r>
        <w:rPr>
          <w:color w:val="0E1115"/>
          <w:w w:val="105"/>
          <w:sz w:val="24"/>
        </w:rPr>
        <w:t>его </w:t>
      </w:r>
      <w:r>
        <w:rPr>
          <w:color w:val="0E1115"/>
          <w:spacing w:val="-2"/>
          <w:w w:val="105"/>
          <w:sz w:val="24"/>
        </w:rPr>
        <w:t>самореализации</w:t>
      </w:r>
      <w:r>
        <w:rPr>
          <w:rFonts w:ascii="Tahoma" w:hAnsi="Tahoma"/>
          <w:color w:val="0E1115"/>
          <w:spacing w:val="-2"/>
          <w:w w:val="105"/>
          <w:sz w:val="24"/>
        </w:rPr>
        <w:t>.</w:t>
      </w:r>
    </w:p>
    <w:p>
      <w:pPr>
        <w:spacing w:before="231"/>
        <w:ind w:left="305" w:right="0" w:firstLine="0"/>
        <w:jc w:val="left"/>
        <w:rPr>
          <w:rFonts w:ascii="Arial" w:hAnsi="Arial"/>
          <w:b/>
          <w:sz w:val="27"/>
        </w:rPr>
      </w:pP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тья</w:t>
      </w:r>
      <w:r>
        <w:rPr>
          <w:rFonts w:ascii="Arial" w:hAnsi="Arial"/>
          <w:b/>
          <w:color w:val="0E1115"/>
          <w:spacing w:val="-3"/>
          <w:sz w:val="24"/>
        </w:rPr>
        <w:t> </w:t>
      </w:r>
      <w:r>
        <w:rPr>
          <w:rFonts w:ascii="Tahoma" w:hAnsi="Tahoma"/>
          <w:b/>
          <w:color w:val="0E1115"/>
          <w:spacing w:val="-2"/>
          <w:w w:val="90"/>
          <w:sz w:val="24"/>
        </w:rPr>
        <w:t>7.</w:t>
      </w:r>
      <w:r>
        <w:rPr>
          <w:rFonts w:ascii="Tahoma" w:hAnsi="Tahoma"/>
          <w:b/>
          <w:color w:val="0E1115"/>
          <w:spacing w:val="-5"/>
          <w:w w:val="90"/>
          <w:sz w:val="24"/>
        </w:rPr>
        <w:t> </w:t>
      </w:r>
      <w:r>
        <w:rPr>
          <w:rFonts w:ascii="Arial" w:hAnsi="Arial"/>
          <w:b/>
          <w:color w:val="0E1115"/>
          <w:spacing w:val="-2"/>
          <w:w w:val="90"/>
          <w:sz w:val="27"/>
        </w:rPr>
        <w:t>Пра</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3"/>
          <w:w w:val="90"/>
          <w:sz w:val="27"/>
        </w:rPr>
        <w:t> </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3"/>
          <w:w w:val="90"/>
          <w:sz w:val="27"/>
        </w:rPr>
        <w:t> </w:t>
      </w:r>
      <w:r>
        <w:rPr>
          <w:rFonts w:ascii="Arial" w:hAnsi="Arial"/>
          <w:b/>
          <w:color w:val="0E1115"/>
          <w:spacing w:val="-2"/>
          <w:w w:val="90"/>
          <w:sz w:val="24"/>
        </w:rPr>
        <w:t>Зд</w:t>
      </w:r>
      <w:r>
        <w:rPr>
          <w:rFonts w:ascii="Arial" w:hAnsi="Arial"/>
          <w:b/>
          <w:color w:val="0E1115"/>
          <w:spacing w:val="-2"/>
          <w:w w:val="90"/>
          <w:sz w:val="27"/>
        </w:rPr>
        <w:t>оро</w:t>
      </w:r>
      <w:r>
        <w:rPr>
          <w:rFonts w:ascii="Arial" w:hAnsi="Arial"/>
          <w:b/>
          <w:color w:val="0E1115"/>
          <w:spacing w:val="-2"/>
          <w:w w:val="90"/>
          <w:sz w:val="24"/>
        </w:rPr>
        <w:t>в</w:t>
      </w:r>
      <w:r>
        <w:rPr>
          <w:rFonts w:ascii="Arial" w:hAnsi="Arial"/>
          <w:b/>
          <w:color w:val="0E1115"/>
          <w:spacing w:val="-2"/>
          <w:w w:val="90"/>
          <w:sz w:val="27"/>
        </w:rPr>
        <w:t>у</w:t>
      </w:r>
      <w:r>
        <w:rPr>
          <w:rFonts w:ascii="Arial" w:hAnsi="Arial"/>
          <w:b/>
          <w:color w:val="0E1115"/>
          <w:spacing w:val="-2"/>
          <w:w w:val="90"/>
          <w:sz w:val="24"/>
        </w:rPr>
        <w:t>ю</w:t>
      </w:r>
      <w:r>
        <w:rPr>
          <w:rFonts w:ascii="Arial" w:hAnsi="Arial"/>
          <w:b/>
          <w:color w:val="0E1115"/>
          <w:spacing w:val="-3"/>
          <w:sz w:val="24"/>
        </w:rPr>
        <w:t> </w:t>
      </w:r>
      <w:r>
        <w:rPr>
          <w:rFonts w:ascii="Arial" w:hAnsi="Arial"/>
          <w:b/>
          <w:color w:val="0E1115"/>
          <w:spacing w:val="-2"/>
          <w:w w:val="90"/>
          <w:sz w:val="27"/>
        </w:rPr>
        <w:t>О</w:t>
      </w:r>
      <w:r>
        <w:rPr>
          <w:rFonts w:ascii="Arial" w:hAnsi="Arial"/>
          <w:b/>
          <w:color w:val="0E1115"/>
          <w:spacing w:val="-2"/>
          <w:w w:val="90"/>
          <w:sz w:val="24"/>
        </w:rPr>
        <w:t>к</w:t>
      </w:r>
      <w:r>
        <w:rPr>
          <w:rFonts w:ascii="Arial" w:hAnsi="Arial"/>
          <w:b/>
          <w:color w:val="0E1115"/>
          <w:spacing w:val="-2"/>
          <w:w w:val="90"/>
          <w:sz w:val="27"/>
        </w:rPr>
        <w:t>ру</w:t>
      </w:r>
      <w:r>
        <w:rPr>
          <w:rFonts w:ascii="Arial" w:hAnsi="Arial"/>
          <w:b/>
          <w:color w:val="0E1115"/>
          <w:spacing w:val="-2"/>
          <w:w w:val="90"/>
          <w:sz w:val="24"/>
        </w:rPr>
        <w:t>ж</w:t>
      </w:r>
      <w:r>
        <w:rPr>
          <w:rFonts w:ascii="Arial" w:hAnsi="Arial"/>
          <w:b/>
          <w:color w:val="0E1115"/>
          <w:spacing w:val="-2"/>
          <w:w w:val="90"/>
          <w:sz w:val="27"/>
        </w:rPr>
        <w:t>а</w:t>
      </w:r>
      <w:r>
        <w:rPr>
          <w:rFonts w:ascii="Arial" w:hAnsi="Arial"/>
          <w:b/>
          <w:color w:val="0E1115"/>
          <w:spacing w:val="-2"/>
          <w:w w:val="90"/>
          <w:sz w:val="24"/>
        </w:rPr>
        <w:t>ющ</w:t>
      </w:r>
      <w:r>
        <w:rPr>
          <w:rFonts w:ascii="Arial" w:hAnsi="Arial"/>
          <w:b/>
          <w:color w:val="0E1115"/>
          <w:spacing w:val="-2"/>
          <w:w w:val="90"/>
          <w:sz w:val="27"/>
        </w:rPr>
        <w:t>у</w:t>
      </w:r>
      <w:r>
        <w:rPr>
          <w:rFonts w:ascii="Arial" w:hAnsi="Arial"/>
          <w:b/>
          <w:color w:val="0E1115"/>
          <w:spacing w:val="-2"/>
          <w:w w:val="90"/>
          <w:sz w:val="24"/>
        </w:rPr>
        <w:t>ю</w:t>
      </w:r>
      <w:r>
        <w:rPr>
          <w:rFonts w:ascii="Arial" w:hAnsi="Arial"/>
          <w:b/>
          <w:color w:val="0E1115"/>
          <w:spacing w:val="-3"/>
          <w:sz w:val="24"/>
        </w:rPr>
        <w:t> </w:t>
      </w:r>
      <w:r>
        <w:rPr>
          <w:rFonts w:ascii="Arial" w:hAnsi="Arial"/>
          <w:b/>
          <w:color w:val="0E1115"/>
          <w:spacing w:val="-4"/>
          <w:w w:val="90"/>
          <w:sz w:val="27"/>
        </w:rPr>
        <w:t>Сре</w:t>
      </w:r>
      <w:r>
        <w:rPr>
          <w:rFonts w:ascii="Arial" w:hAnsi="Arial"/>
          <w:b/>
          <w:color w:val="0E1115"/>
          <w:spacing w:val="-4"/>
          <w:w w:val="90"/>
          <w:sz w:val="24"/>
        </w:rPr>
        <w:t>д</w:t>
      </w:r>
      <w:r>
        <w:rPr>
          <w:rFonts w:ascii="Arial" w:hAnsi="Arial"/>
          <w:b/>
          <w:color w:val="0E1115"/>
          <w:spacing w:val="-4"/>
          <w:w w:val="90"/>
          <w:sz w:val="27"/>
        </w:rPr>
        <w:t>у</w:t>
      </w:r>
    </w:p>
    <w:p>
      <w:pPr>
        <w:pStyle w:val="BodyText"/>
        <w:spacing w:before="87"/>
        <w:rPr>
          <w:rFonts w:ascii="Arial"/>
          <w:b/>
        </w:rPr>
      </w:pPr>
    </w:p>
    <w:p>
      <w:pPr>
        <w:pStyle w:val="ListParagraph"/>
        <w:numPr>
          <w:ilvl w:val="0"/>
          <w:numId w:val="74"/>
        </w:numPr>
        <w:tabs>
          <w:tab w:pos="575" w:val="left" w:leader="none"/>
        </w:tabs>
        <w:spacing w:line="343" w:lineRule="auto" w:before="0" w:after="0"/>
        <w:ind w:left="575" w:right="1352" w:hanging="285"/>
        <w:jc w:val="left"/>
        <w:rPr>
          <w:rFonts w:ascii="Tahoma" w:hAnsi="Tahoma"/>
          <w:sz w:val="24"/>
        </w:rPr>
      </w:pPr>
      <w:r>
        <w:rPr>
          <w:color w:val="0E1115"/>
          <w:w w:val="105"/>
          <w:sz w:val="24"/>
        </w:rPr>
        <w:t>Каждый</w:t>
      </w:r>
      <w:r>
        <w:rPr>
          <w:color w:val="0E1115"/>
          <w:spacing w:val="-19"/>
          <w:w w:val="105"/>
          <w:sz w:val="24"/>
        </w:rPr>
        <w:t> </w:t>
      </w:r>
      <w:r>
        <w:rPr>
          <w:color w:val="0E1115"/>
          <w:w w:val="105"/>
          <w:sz w:val="24"/>
        </w:rPr>
        <w:t>имеет</w:t>
      </w:r>
      <w:r>
        <w:rPr>
          <w:color w:val="0E1115"/>
          <w:spacing w:val="-19"/>
          <w:w w:val="105"/>
          <w:sz w:val="24"/>
        </w:rPr>
        <w:t> </w:t>
      </w:r>
      <w:r>
        <w:rPr>
          <w:color w:val="0E1115"/>
          <w:w w:val="105"/>
          <w:sz w:val="24"/>
        </w:rPr>
        <w:t>право</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чистый</w:t>
      </w:r>
      <w:r>
        <w:rPr>
          <w:color w:val="0E1115"/>
          <w:spacing w:val="-19"/>
          <w:w w:val="105"/>
          <w:sz w:val="24"/>
        </w:rPr>
        <w:t> </w:t>
      </w:r>
      <w:r>
        <w:rPr>
          <w:color w:val="0E1115"/>
          <w:w w:val="105"/>
          <w:sz w:val="24"/>
        </w:rPr>
        <w:t>воздух</w:t>
      </w:r>
      <w:r>
        <w:rPr>
          <w:rFonts w:ascii="Tahoma" w:hAnsi="Tahoma"/>
          <w:color w:val="0E1115"/>
          <w:w w:val="105"/>
          <w:sz w:val="24"/>
        </w:rPr>
        <w:t>,</w:t>
      </w:r>
      <w:r>
        <w:rPr>
          <w:rFonts w:ascii="Tahoma" w:hAnsi="Tahoma"/>
          <w:color w:val="0E1115"/>
          <w:spacing w:val="-20"/>
          <w:w w:val="105"/>
          <w:sz w:val="24"/>
        </w:rPr>
        <w:t> </w:t>
      </w:r>
      <w:r>
        <w:rPr>
          <w:color w:val="0E1115"/>
          <w:w w:val="105"/>
          <w:sz w:val="24"/>
        </w:rPr>
        <w:t>воду</w:t>
      </w:r>
      <w:r>
        <w:rPr>
          <w:rFonts w:ascii="Tahoma" w:hAnsi="Tahoma"/>
          <w:color w:val="0E1115"/>
          <w:w w:val="105"/>
          <w:sz w:val="24"/>
        </w:rPr>
        <w:t>,</w:t>
      </w:r>
      <w:r>
        <w:rPr>
          <w:rFonts w:ascii="Tahoma" w:hAnsi="Tahoma"/>
          <w:color w:val="0E1115"/>
          <w:spacing w:val="-20"/>
          <w:w w:val="105"/>
          <w:sz w:val="24"/>
        </w:rPr>
        <w:t> </w:t>
      </w:r>
      <w:r>
        <w:rPr>
          <w:color w:val="0E1115"/>
          <w:w w:val="105"/>
          <w:sz w:val="24"/>
        </w:rPr>
        <w:t>почву</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благоприятную окружающую среду</w:t>
      </w:r>
      <w:r>
        <w:rPr>
          <w:rFonts w:ascii="Tahoma" w:hAnsi="Tahoma"/>
          <w:color w:val="0E1115"/>
          <w:w w:val="105"/>
          <w:sz w:val="24"/>
        </w:rPr>
        <w:t>.</w:t>
      </w:r>
    </w:p>
    <w:p>
      <w:pPr>
        <w:pStyle w:val="ListParagraph"/>
        <w:numPr>
          <w:ilvl w:val="0"/>
          <w:numId w:val="74"/>
        </w:numPr>
        <w:tabs>
          <w:tab w:pos="575" w:val="left" w:leader="none"/>
        </w:tabs>
        <w:spacing w:line="343" w:lineRule="auto" w:before="94" w:after="0"/>
        <w:ind w:left="575" w:right="816" w:hanging="285"/>
        <w:jc w:val="left"/>
        <w:rPr>
          <w:rFonts w:ascii="Tahoma" w:hAnsi="Tahoma"/>
          <w:sz w:val="24"/>
        </w:rPr>
      </w:pPr>
      <w:r>
        <w:rPr>
          <w:color w:val="0E1115"/>
          <w:w w:val="105"/>
          <w:sz w:val="24"/>
        </w:rPr>
        <w:t>Каждый</w:t>
      </w:r>
      <w:r>
        <w:rPr>
          <w:color w:val="0E1115"/>
          <w:spacing w:val="-19"/>
          <w:w w:val="105"/>
          <w:sz w:val="24"/>
        </w:rPr>
        <w:t> </w:t>
      </w:r>
      <w:r>
        <w:rPr>
          <w:color w:val="0E1115"/>
          <w:w w:val="105"/>
          <w:sz w:val="24"/>
        </w:rPr>
        <w:t>имеет</w:t>
      </w:r>
      <w:r>
        <w:rPr>
          <w:color w:val="0E1115"/>
          <w:spacing w:val="-19"/>
          <w:w w:val="105"/>
          <w:sz w:val="24"/>
        </w:rPr>
        <w:t> </w:t>
      </w:r>
      <w:r>
        <w:rPr>
          <w:color w:val="0E1115"/>
          <w:w w:val="105"/>
          <w:sz w:val="24"/>
        </w:rPr>
        <w:t>право</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доступ</w:t>
      </w:r>
      <w:r>
        <w:rPr>
          <w:color w:val="0E1115"/>
          <w:spacing w:val="-19"/>
          <w:w w:val="105"/>
          <w:sz w:val="24"/>
        </w:rPr>
        <w:t> </w:t>
      </w:r>
      <w:r>
        <w:rPr>
          <w:color w:val="0E1115"/>
          <w:w w:val="105"/>
          <w:sz w:val="24"/>
        </w:rPr>
        <w:t>к</w:t>
      </w:r>
      <w:r>
        <w:rPr>
          <w:color w:val="0E1115"/>
          <w:spacing w:val="-19"/>
          <w:w w:val="105"/>
          <w:sz w:val="24"/>
        </w:rPr>
        <w:t> </w:t>
      </w:r>
      <w:r>
        <w:rPr>
          <w:color w:val="0E1115"/>
          <w:w w:val="105"/>
          <w:sz w:val="24"/>
        </w:rPr>
        <w:t>природным</w:t>
      </w:r>
      <w:r>
        <w:rPr>
          <w:color w:val="0E1115"/>
          <w:spacing w:val="-19"/>
          <w:w w:val="105"/>
          <w:sz w:val="24"/>
        </w:rPr>
        <w:t> </w:t>
      </w:r>
      <w:r>
        <w:rPr>
          <w:color w:val="0E1115"/>
          <w:w w:val="105"/>
          <w:sz w:val="24"/>
        </w:rPr>
        <w:t>благам</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обязан</w:t>
      </w:r>
      <w:r>
        <w:rPr>
          <w:color w:val="0E1115"/>
          <w:spacing w:val="-19"/>
          <w:w w:val="105"/>
          <w:sz w:val="24"/>
        </w:rPr>
        <w:t> </w:t>
      </w:r>
      <w:r>
        <w:rPr>
          <w:color w:val="0E1115"/>
          <w:w w:val="105"/>
          <w:sz w:val="24"/>
        </w:rPr>
        <w:t>бережно</w:t>
      </w:r>
      <w:r>
        <w:rPr>
          <w:color w:val="0E1115"/>
          <w:spacing w:val="-19"/>
          <w:w w:val="105"/>
          <w:sz w:val="24"/>
        </w:rPr>
        <w:t> </w:t>
      </w:r>
      <w:r>
        <w:rPr>
          <w:color w:val="0E1115"/>
          <w:w w:val="105"/>
          <w:sz w:val="24"/>
        </w:rPr>
        <w:t>их </w:t>
      </w:r>
      <w:r>
        <w:rPr>
          <w:color w:val="0E1115"/>
          <w:spacing w:val="-2"/>
          <w:w w:val="105"/>
          <w:sz w:val="24"/>
        </w:rPr>
        <w:t>использовать</w:t>
      </w:r>
      <w:r>
        <w:rPr>
          <w:rFonts w:ascii="Tahoma" w:hAnsi="Tahoma"/>
          <w:color w:val="0E1115"/>
          <w:spacing w:val="-2"/>
          <w:w w:val="105"/>
          <w:sz w:val="24"/>
        </w:rPr>
        <w:t>.</w:t>
      </w:r>
    </w:p>
    <w:p>
      <w:pPr>
        <w:spacing w:before="231"/>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1"/>
          <w:w w:val="90"/>
          <w:sz w:val="24"/>
        </w:rPr>
        <w:t> </w:t>
      </w:r>
      <w:r>
        <w:rPr>
          <w:rFonts w:ascii="Tahoma" w:hAnsi="Tahoma"/>
          <w:b/>
          <w:color w:val="0E1115"/>
          <w:w w:val="90"/>
          <w:sz w:val="24"/>
        </w:rPr>
        <w:t>8.</w:t>
      </w:r>
      <w:r>
        <w:rPr>
          <w:rFonts w:ascii="Tahoma" w:hAnsi="Tahoma"/>
          <w:b/>
          <w:color w:val="0E1115"/>
          <w:spacing w:val="-9"/>
          <w:w w:val="90"/>
          <w:sz w:val="24"/>
        </w:rPr>
        <w:t> </w:t>
      </w:r>
      <w:r>
        <w:rPr>
          <w:rFonts w:ascii="Arial" w:hAnsi="Arial"/>
          <w:b/>
          <w:color w:val="0E1115"/>
          <w:w w:val="90"/>
          <w:sz w:val="27"/>
        </w:rPr>
        <w:t>Пра</w:t>
      </w:r>
      <w:r>
        <w:rPr>
          <w:rFonts w:ascii="Arial" w:hAnsi="Arial"/>
          <w:b/>
          <w:color w:val="0E1115"/>
          <w:w w:val="90"/>
          <w:sz w:val="24"/>
        </w:rPr>
        <w:t>в</w:t>
      </w:r>
      <w:r>
        <w:rPr>
          <w:rFonts w:ascii="Arial" w:hAnsi="Arial"/>
          <w:b/>
          <w:color w:val="0E1115"/>
          <w:w w:val="90"/>
          <w:sz w:val="27"/>
        </w:rPr>
        <w:t>о</w:t>
      </w:r>
      <w:r>
        <w:rPr>
          <w:rFonts w:ascii="Arial" w:hAnsi="Arial"/>
          <w:b/>
          <w:color w:val="0E1115"/>
          <w:spacing w:val="-8"/>
          <w:w w:val="90"/>
          <w:sz w:val="27"/>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8"/>
          <w:w w:val="90"/>
          <w:sz w:val="27"/>
        </w:rPr>
        <w:t> </w:t>
      </w:r>
      <w:r>
        <w:rPr>
          <w:rFonts w:ascii="Arial" w:hAnsi="Arial"/>
          <w:b/>
          <w:color w:val="0E1115"/>
          <w:w w:val="90"/>
          <w:sz w:val="24"/>
        </w:rPr>
        <w:t>Зн</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и</w:t>
      </w:r>
      <w:r>
        <w:rPr>
          <w:rFonts w:ascii="Arial" w:hAnsi="Arial"/>
          <w:b/>
          <w:color w:val="0E1115"/>
          <w:spacing w:val="-1"/>
          <w:w w:val="90"/>
          <w:sz w:val="24"/>
        </w:rPr>
        <w:t> </w:t>
      </w:r>
      <w:r>
        <w:rPr>
          <w:rFonts w:ascii="Arial" w:hAnsi="Arial"/>
          <w:b/>
          <w:color w:val="0E1115"/>
          <w:spacing w:val="-2"/>
          <w:w w:val="90"/>
          <w:sz w:val="24"/>
        </w:rPr>
        <w:t>Инф</w:t>
      </w:r>
      <w:r>
        <w:rPr>
          <w:rFonts w:ascii="Arial" w:hAnsi="Arial"/>
          <w:b/>
          <w:color w:val="0E1115"/>
          <w:spacing w:val="-2"/>
          <w:w w:val="90"/>
          <w:sz w:val="27"/>
        </w:rPr>
        <w:t>ор</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цию</w:t>
      </w:r>
    </w:p>
    <w:p>
      <w:pPr>
        <w:pStyle w:val="BodyText"/>
        <w:spacing w:before="86"/>
        <w:rPr>
          <w:rFonts w:ascii="Arial"/>
          <w:b/>
        </w:rPr>
      </w:pPr>
    </w:p>
    <w:p>
      <w:pPr>
        <w:pStyle w:val="ListParagraph"/>
        <w:numPr>
          <w:ilvl w:val="0"/>
          <w:numId w:val="75"/>
        </w:numPr>
        <w:tabs>
          <w:tab w:pos="575" w:val="left" w:leader="none"/>
        </w:tabs>
        <w:spacing w:line="343" w:lineRule="auto" w:before="0" w:after="0"/>
        <w:ind w:left="575" w:right="1168" w:hanging="285"/>
        <w:jc w:val="left"/>
        <w:rPr>
          <w:rFonts w:ascii="Tahoma" w:hAnsi="Tahoma"/>
          <w:sz w:val="24"/>
        </w:rPr>
      </w:pPr>
      <w:r>
        <w:rPr>
          <w:color w:val="0E1115"/>
          <w:w w:val="105"/>
          <w:sz w:val="24"/>
        </w:rPr>
        <w:t>Каждый</w:t>
      </w:r>
      <w:r>
        <w:rPr>
          <w:color w:val="0E1115"/>
          <w:spacing w:val="-19"/>
          <w:w w:val="105"/>
          <w:sz w:val="24"/>
        </w:rPr>
        <w:t> </w:t>
      </w:r>
      <w:r>
        <w:rPr>
          <w:color w:val="0E1115"/>
          <w:w w:val="105"/>
          <w:sz w:val="24"/>
        </w:rPr>
        <w:t>имеет</w:t>
      </w:r>
      <w:r>
        <w:rPr>
          <w:color w:val="0E1115"/>
          <w:spacing w:val="-19"/>
          <w:w w:val="105"/>
          <w:sz w:val="24"/>
        </w:rPr>
        <w:t> </w:t>
      </w:r>
      <w:r>
        <w:rPr>
          <w:color w:val="0E1115"/>
          <w:w w:val="105"/>
          <w:sz w:val="24"/>
        </w:rPr>
        <w:t>право</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доступ</w:t>
      </w:r>
      <w:r>
        <w:rPr>
          <w:color w:val="0E1115"/>
          <w:spacing w:val="-19"/>
          <w:w w:val="105"/>
          <w:sz w:val="24"/>
        </w:rPr>
        <w:t> </w:t>
      </w:r>
      <w:r>
        <w:rPr>
          <w:color w:val="0E1115"/>
          <w:w w:val="105"/>
          <w:sz w:val="24"/>
        </w:rPr>
        <w:t>к</w:t>
      </w:r>
      <w:r>
        <w:rPr>
          <w:color w:val="0E1115"/>
          <w:spacing w:val="-19"/>
          <w:w w:val="105"/>
          <w:sz w:val="24"/>
        </w:rPr>
        <w:t> </w:t>
      </w:r>
      <w:r>
        <w:rPr>
          <w:color w:val="0E1115"/>
          <w:w w:val="105"/>
          <w:sz w:val="24"/>
        </w:rPr>
        <w:t>полной</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достоверной</w:t>
      </w:r>
      <w:r>
        <w:rPr>
          <w:color w:val="0E1115"/>
          <w:spacing w:val="-19"/>
          <w:w w:val="105"/>
          <w:sz w:val="24"/>
        </w:rPr>
        <w:t> </w:t>
      </w:r>
      <w:r>
        <w:rPr>
          <w:color w:val="0E1115"/>
          <w:w w:val="105"/>
          <w:sz w:val="24"/>
        </w:rPr>
        <w:t>информации</w:t>
      </w:r>
      <w:r>
        <w:rPr>
          <w:color w:val="0E1115"/>
          <w:spacing w:val="-19"/>
          <w:w w:val="105"/>
          <w:sz w:val="24"/>
        </w:rPr>
        <w:t> </w:t>
      </w:r>
      <w:r>
        <w:rPr>
          <w:color w:val="0E1115"/>
          <w:w w:val="105"/>
          <w:sz w:val="24"/>
        </w:rPr>
        <w:t>о деятельности всех органов власти и общественных институтов</w:t>
      </w:r>
      <w:r>
        <w:rPr>
          <w:rFonts w:ascii="Tahoma" w:hAnsi="Tahoma"/>
          <w:color w:val="0E1115"/>
          <w:w w:val="105"/>
          <w:sz w:val="24"/>
        </w:rPr>
        <w:t>.</w:t>
      </w:r>
    </w:p>
    <w:p>
      <w:pPr>
        <w:pStyle w:val="ListParagraph"/>
        <w:numPr>
          <w:ilvl w:val="0"/>
          <w:numId w:val="75"/>
        </w:numPr>
        <w:tabs>
          <w:tab w:pos="574" w:val="left" w:leader="none"/>
        </w:tabs>
        <w:spacing w:line="240" w:lineRule="auto" w:before="94" w:after="0"/>
        <w:ind w:left="574" w:right="0" w:hanging="284"/>
        <w:jc w:val="left"/>
        <w:rPr>
          <w:sz w:val="24"/>
        </w:rPr>
      </w:pPr>
      <w:r>
        <w:rPr>
          <w:color w:val="0E1115"/>
          <w:sz w:val="24"/>
        </w:rPr>
        <w:t>Все</w:t>
      </w:r>
      <w:r>
        <w:rPr>
          <w:color w:val="0E1115"/>
          <w:spacing w:val="34"/>
          <w:sz w:val="24"/>
        </w:rPr>
        <w:t> </w:t>
      </w:r>
      <w:r>
        <w:rPr>
          <w:color w:val="0E1115"/>
          <w:sz w:val="24"/>
        </w:rPr>
        <w:t>данные</w:t>
      </w:r>
      <w:r>
        <w:rPr>
          <w:rFonts w:ascii="Tahoma" w:hAnsi="Tahoma"/>
          <w:color w:val="0E1115"/>
          <w:sz w:val="24"/>
        </w:rPr>
        <w:t>,</w:t>
      </w:r>
      <w:r>
        <w:rPr>
          <w:rFonts w:ascii="Tahoma" w:hAnsi="Tahoma"/>
          <w:color w:val="0E1115"/>
          <w:spacing w:val="31"/>
          <w:sz w:val="24"/>
        </w:rPr>
        <w:t> </w:t>
      </w:r>
      <w:r>
        <w:rPr>
          <w:color w:val="0E1115"/>
          <w:sz w:val="24"/>
        </w:rPr>
        <w:t>производимые</w:t>
      </w:r>
      <w:r>
        <w:rPr>
          <w:color w:val="0E1115"/>
          <w:spacing w:val="35"/>
          <w:sz w:val="24"/>
        </w:rPr>
        <w:t> </w:t>
      </w:r>
      <w:r>
        <w:rPr>
          <w:color w:val="0E1115"/>
          <w:sz w:val="24"/>
        </w:rPr>
        <w:t>государственными</w:t>
      </w:r>
      <w:r>
        <w:rPr>
          <w:color w:val="0E1115"/>
          <w:spacing w:val="34"/>
          <w:sz w:val="24"/>
        </w:rPr>
        <w:t> </w:t>
      </w:r>
      <w:r>
        <w:rPr>
          <w:color w:val="0E1115"/>
          <w:sz w:val="24"/>
        </w:rPr>
        <w:t>органами</w:t>
      </w:r>
      <w:r>
        <w:rPr>
          <w:color w:val="0E1115"/>
          <w:spacing w:val="35"/>
          <w:sz w:val="24"/>
        </w:rPr>
        <w:t> </w:t>
      </w:r>
      <w:r>
        <w:rPr>
          <w:rFonts w:ascii="Tahoma" w:hAnsi="Tahoma"/>
          <w:color w:val="0E1115"/>
          <w:sz w:val="24"/>
        </w:rPr>
        <w:t>(</w:t>
      </w:r>
      <w:r>
        <w:rPr>
          <w:color w:val="0E1115"/>
          <w:sz w:val="24"/>
        </w:rPr>
        <w:t>за</w:t>
      </w:r>
      <w:r>
        <w:rPr>
          <w:color w:val="0E1115"/>
          <w:spacing w:val="34"/>
          <w:sz w:val="24"/>
        </w:rPr>
        <w:t> </w:t>
      </w:r>
      <w:r>
        <w:rPr>
          <w:color w:val="0E1115"/>
          <w:spacing w:val="-2"/>
          <w:sz w:val="24"/>
        </w:rPr>
        <w:t>исключением</w:t>
      </w:r>
    </w:p>
    <w:p>
      <w:pPr>
        <w:pStyle w:val="BodyText"/>
        <w:spacing w:line="343" w:lineRule="auto" w:before="127"/>
        <w:ind w:left="575" w:right="328"/>
        <w:rPr>
          <w:rFonts w:ascii="Tahoma" w:hAnsi="Tahoma"/>
        </w:rPr>
      </w:pPr>
      <w:r>
        <w:rPr>
          <w:color w:val="0E1115"/>
          <w:spacing w:val="-2"/>
          <w:w w:val="105"/>
        </w:rPr>
        <w:t>касающихся</w:t>
      </w:r>
      <w:r>
        <w:rPr>
          <w:color w:val="0E1115"/>
          <w:spacing w:val="-6"/>
          <w:w w:val="105"/>
        </w:rPr>
        <w:t> </w:t>
      </w:r>
      <w:r>
        <w:rPr>
          <w:color w:val="0E1115"/>
          <w:spacing w:val="-2"/>
          <w:w w:val="105"/>
        </w:rPr>
        <w:t>личной</w:t>
      </w:r>
      <w:r>
        <w:rPr>
          <w:color w:val="0E1115"/>
          <w:spacing w:val="-6"/>
          <w:w w:val="105"/>
        </w:rPr>
        <w:t> </w:t>
      </w:r>
      <w:r>
        <w:rPr>
          <w:color w:val="0E1115"/>
          <w:spacing w:val="-2"/>
          <w:w w:val="105"/>
        </w:rPr>
        <w:t>жизни</w:t>
      </w:r>
      <w:r>
        <w:rPr>
          <w:color w:val="0E1115"/>
          <w:spacing w:val="-6"/>
          <w:w w:val="105"/>
        </w:rPr>
        <w:t> </w:t>
      </w:r>
      <w:r>
        <w:rPr>
          <w:color w:val="0E1115"/>
          <w:spacing w:val="-2"/>
          <w:w w:val="105"/>
        </w:rPr>
        <w:t>граждан</w:t>
      </w:r>
      <w:r>
        <w:rPr>
          <w:color w:val="0E1115"/>
          <w:spacing w:val="-6"/>
          <w:w w:val="105"/>
        </w:rPr>
        <w:t> </w:t>
      </w:r>
      <w:r>
        <w:rPr>
          <w:color w:val="0E1115"/>
          <w:spacing w:val="-2"/>
          <w:w w:val="105"/>
        </w:rPr>
        <w:t>и</w:t>
      </w:r>
      <w:r>
        <w:rPr>
          <w:color w:val="0E1115"/>
          <w:spacing w:val="-6"/>
          <w:w w:val="105"/>
        </w:rPr>
        <w:t> </w:t>
      </w:r>
      <w:r>
        <w:rPr>
          <w:color w:val="0E1115"/>
          <w:spacing w:val="-2"/>
          <w:w w:val="105"/>
        </w:rPr>
        <w:t>национальной</w:t>
      </w:r>
      <w:r>
        <w:rPr>
          <w:color w:val="0E1115"/>
          <w:spacing w:val="-6"/>
          <w:w w:val="105"/>
        </w:rPr>
        <w:t> </w:t>
      </w:r>
      <w:r>
        <w:rPr>
          <w:color w:val="0E1115"/>
          <w:spacing w:val="-2"/>
          <w:w w:val="105"/>
        </w:rPr>
        <w:t>безопасности</w:t>
      </w:r>
      <w:r>
        <w:rPr>
          <w:rFonts w:ascii="Tahoma" w:hAnsi="Tahoma"/>
          <w:color w:val="0E1115"/>
          <w:spacing w:val="-2"/>
          <w:w w:val="105"/>
        </w:rPr>
        <w:t>),</w:t>
      </w:r>
      <w:r>
        <w:rPr>
          <w:rFonts w:ascii="Tahoma" w:hAnsi="Tahoma"/>
          <w:color w:val="0E1115"/>
          <w:spacing w:val="-9"/>
          <w:w w:val="105"/>
        </w:rPr>
        <w:t> </w:t>
      </w:r>
      <w:r>
        <w:rPr>
          <w:color w:val="0E1115"/>
          <w:spacing w:val="-2"/>
          <w:w w:val="105"/>
        </w:rPr>
        <w:t>являются </w:t>
      </w:r>
      <w:r>
        <w:rPr>
          <w:color w:val="0E1115"/>
          <w:w w:val="105"/>
        </w:rPr>
        <w:t>открытыми и общедоступными</w:t>
      </w:r>
      <w:r>
        <w:rPr>
          <w:rFonts w:ascii="Tahoma" w:hAnsi="Tahoma"/>
          <w:color w:val="0E1115"/>
          <w:w w:val="105"/>
        </w:rPr>
        <w:t>.</w:t>
      </w:r>
    </w:p>
    <w:p>
      <w:pPr>
        <w:spacing w:before="231"/>
        <w:ind w:left="305" w:right="0" w:firstLine="0"/>
        <w:jc w:val="left"/>
        <w:rPr>
          <w:rFonts w:ascii="Arial" w:hAnsi="Arial"/>
          <w:b/>
          <w:sz w:val="24"/>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тья</w:t>
      </w:r>
      <w:r>
        <w:rPr>
          <w:rFonts w:ascii="Arial" w:hAnsi="Arial"/>
          <w:b/>
          <w:color w:val="0E1115"/>
          <w:spacing w:val="17"/>
          <w:sz w:val="24"/>
        </w:rPr>
        <w:t> </w:t>
      </w:r>
      <w:r>
        <w:rPr>
          <w:rFonts w:ascii="Tahoma" w:hAnsi="Tahoma"/>
          <w:b/>
          <w:color w:val="0E1115"/>
          <w:w w:val="85"/>
          <w:sz w:val="24"/>
        </w:rPr>
        <w:t>9.</w:t>
      </w:r>
      <w:r>
        <w:rPr>
          <w:rFonts w:ascii="Tahoma" w:hAnsi="Tahoma"/>
          <w:b/>
          <w:color w:val="0E1115"/>
          <w:spacing w:val="7"/>
          <w:sz w:val="24"/>
        </w:rPr>
        <w:t> </w:t>
      </w:r>
      <w:r>
        <w:rPr>
          <w:rFonts w:ascii="Arial" w:hAnsi="Arial"/>
          <w:b/>
          <w:color w:val="0E1115"/>
          <w:w w:val="85"/>
          <w:sz w:val="27"/>
        </w:rPr>
        <w:t>Пра</w:t>
      </w:r>
      <w:r>
        <w:rPr>
          <w:rFonts w:ascii="Arial" w:hAnsi="Arial"/>
          <w:b/>
          <w:color w:val="0E1115"/>
          <w:w w:val="85"/>
          <w:sz w:val="24"/>
        </w:rPr>
        <w:t>в</w:t>
      </w:r>
      <w:r>
        <w:rPr>
          <w:rFonts w:ascii="Arial" w:hAnsi="Arial"/>
          <w:b/>
          <w:color w:val="0E1115"/>
          <w:w w:val="85"/>
          <w:sz w:val="27"/>
        </w:rPr>
        <w:t>о</w:t>
      </w:r>
      <w:r>
        <w:rPr>
          <w:rFonts w:ascii="Arial" w:hAnsi="Arial"/>
          <w:b/>
          <w:color w:val="0E1115"/>
          <w:spacing w:val="9"/>
          <w:sz w:val="27"/>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10"/>
          <w:sz w:val="27"/>
        </w:rPr>
        <w:t> </w:t>
      </w: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w:t>
      </w:r>
      <w:r>
        <w:rPr>
          <w:rFonts w:ascii="Arial" w:hAnsi="Arial"/>
          <w:b/>
          <w:color w:val="0E1115"/>
          <w:w w:val="85"/>
          <w:sz w:val="24"/>
        </w:rPr>
        <w:t>н</w:t>
      </w:r>
      <w:r>
        <w:rPr>
          <w:rFonts w:ascii="Arial" w:hAnsi="Arial"/>
          <w:b/>
          <w:color w:val="0E1115"/>
          <w:w w:val="85"/>
          <w:sz w:val="27"/>
        </w:rPr>
        <w:t>у</w:t>
      </w:r>
      <w:r>
        <w:rPr>
          <w:rFonts w:ascii="Arial" w:hAnsi="Arial"/>
          <w:b/>
          <w:color w:val="0E1115"/>
          <w:w w:val="85"/>
          <w:sz w:val="24"/>
        </w:rPr>
        <w:t>ю</w:t>
      </w:r>
      <w:r>
        <w:rPr>
          <w:rFonts w:ascii="Arial" w:hAnsi="Arial"/>
          <w:b/>
          <w:color w:val="0E1115"/>
          <w:spacing w:val="17"/>
          <w:sz w:val="24"/>
        </w:rPr>
        <w:t> </w:t>
      </w:r>
      <w:r>
        <w:rPr>
          <w:rFonts w:ascii="Arial" w:hAnsi="Arial"/>
          <w:b/>
          <w:color w:val="0E1115"/>
          <w:w w:val="85"/>
          <w:sz w:val="24"/>
        </w:rPr>
        <w:t>и</w:t>
      </w:r>
      <w:r>
        <w:rPr>
          <w:rFonts w:ascii="Arial" w:hAnsi="Arial"/>
          <w:b/>
          <w:color w:val="0E1115"/>
          <w:spacing w:val="17"/>
          <w:sz w:val="24"/>
        </w:rPr>
        <w:t> </w:t>
      </w:r>
      <w:r>
        <w:rPr>
          <w:rFonts w:ascii="Arial" w:hAnsi="Arial"/>
          <w:b/>
          <w:color w:val="0E1115"/>
          <w:w w:val="85"/>
          <w:sz w:val="24"/>
        </w:rPr>
        <w:t>Д</w:t>
      </w:r>
      <w:r>
        <w:rPr>
          <w:rFonts w:ascii="Arial" w:hAnsi="Arial"/>
          <w:b/>
          <w:color w:val="0E1115"/>
          <w:w w:val="85"/>
          <w:sz w:val="27"/>
        </w:rPr>
        <w:t>ухо</w:t>
      </w:r>
      <w:r>
        <w:rPr>
          <w:rFonts w:ascii="Arial" w:hAnsi="Arial"/>
          <w:b/>
          <w:color w:val="0E1115"/>
          <w:w w:val="85"/>
          <w:sz w:val="24"/>
        </w:rPr>
        <w:t>вн</w:t>
      </w:r>
      <w:r>
        <w:rPr>
          <w:rFonts w:ascii="Arial" w:hAnsi="Arial"/>
          <w:b/>
          <w:color w:val="0E1115"/>
          <w:w w:val="85"/>
          <w:sz w:val="27"/>
        </w:rPr>
        <w:t>у</w:t>
      </w:r>
      <w:r>
        <w:rPr>
          <w:rFonts w:ascii="Arial" w:hAnsi="Arial"/>
          <w:b/>
          <w:color w:val="0E1115"/>
          <w:w w:val="85"/>
          <w:sz w:val="24"/>
        </w:rPr>
        <w:t>ю</w:t>
      </w:r>
      <w:r>
        <w:rPr>
          <w:rFonts w:ascii="Arial" w:hAnsi="Arial"/>
          <w:b/>
          <w:color w:val="0E1115"/>
          <w:spacing w:val="17"/>
          <w:sz w:val="24"/>
        </w:rPr>
        <w:t> </w:t>
      </w:r>
      <w:r>
        <w:rPr>
          <w:rFonts w:ascii="Arial" w:hAnsi="Arial"/>
          <w:b/>
          <w:color w:val="0E1115"/>
          <w:spacing w:val="-2"/>
          <w:w w:val="85"/>
          <w:sz w:val="27"/>
        </w:rPr>
        <w:t>Са</w:t>
      </w:r>
      <w:r>
        <w:rPr>
          <w:rFonts w:ascii="Arial" w:hAnsi="Arial"/>
          <w:b/>
          <w:color w:val="0E1115"/>
          <w:spacing w:val="-2"/>
          <w:w w:val="85"/>
          <w:sz w:val="24"/>
        </w:rPr>
        <w:t>м</w:t>
      </w:r>
      <w:r>
        <w:rPr>
          <w:rFonts w:ascii="Arial" w:hAnsi="Arial"/>
          <w:b/>
          <w:color w:val="0E1115"/>
          <w:spacing w:val="-2"/>
          <w:w w:val="85"/>
          <w:sz w:val="27"/>
        </w:rPr>
        <w:t>ореа</w:t>
      </w:r>
      <w:r>
        <w:rPr>
          <w:rFonts w:ascii="Arial" w:hAnsi="Arial"/>
          <w:b/>
          <w:color w:val="0E1115"/>
          <w:spacing w:val="-2"/>
          <w:w w:val="85"/>
          <w:sz w:val="24"/>
        </w:rPr>
        <w:t>лиз</w:t>
      </w:r>
      <w:r>
        <w:rPr>
          <w:rFonts w:ascii="Arial" w:hAnsi="Arial"/>
          <w:b/>
          <w:color w:val="0E1115"/>
          <w:spacing w:val="-2"/>
          <w:w w:val="85"/>
          <w:sz w:val="27"/>
        </w:rPr>
        <w:t>а</w:t>
      </w:r>
      <w:r>
        <w:rPr>
          <w:rFonts w:ascii="Arial" w:hAnsi="Arial"/>
          <w:b/>
          <w:color w:val="0E1115"/>
          <w:spacing w:val="-2"/>
          <w:w w:val="85"/>
          <w:sz w:val="24"/>
        </w:rPr>
        <w:t>цию</w:t>
      </w:r>
    </w:p>
    <w:p>
      <w:pPr>
        <w:pStyle w:val="BodyText"/>
        <w:spacing w:before="86"/>
        <w:rPr>
          <w:rFonts w:ascii="Arial"/>
          <w:b/>
        </w:rPr>
      </w:pPr>
    </w:p>
    <w:p>
      <w:pPr>
        <w:pStyle w:val="ListParagraph"/>
        <w:numPr>
          <w:ilvl w:val="0"/>
          <w:numId w:val="76"/>
        </w:numPr>
        <w:tabs>
          <w:tab w:pos="575" w:val="left" w:leader="none"/>
        </w:tabs>
        <w:spacing w:line="343" w:lineRule="auto" w:before="1" w:after="0"/>
        <w:ind w:left="575" w:right="14" w:hanging="285"/>
        <w:jc w:val="left"/>
        <w:rPr>
          <w:rFonts w:ascii="Tahoma" w:hAnsi="Tahoma"/>
          <w:sz w:val="24"/>
        </w:rPr>
      </w:pPr>
      <w:r>
        <w:rPr>
          <w:color w:val="0E1115"/>
          <w:sz w:val="24"/>
        </w:rPr>
        <w:t>Каждый имеет право на свободное духовное</w:t>
      </w:r>
      <w:r>
        <w:rPr>
          <w:rFonts w:ascii="Tahoma" w:hAnsi="Tahoma"/>
          <w:color w:val="0E1115"/>
          <w:sz w:val="24"/>
        </w:rPr>
        <w:t>, </w:t>
      </w:r>
      <w:r>
        <w:rPr>
          <w:color w:val="0E1115"/>
          <w:sz w:val="24"/>
        </w:rPr>
        <w:t>культурное и творческое </w:t>
      </w:r>
      <w:r>
        <w:rPr>
          <w:color w:val="0E1115"/>
          <w:sz w:val="24"/>
        </w:rPr>
        <w:t>развитие</w:t>
      </w:r>
      <w:r>
        <w:rPr>
          <w:rFonts w:ascii="Tahoma" w:hAnsi="Tahoma"/>
          <w:color w:val="0E1115"/>
          <w:sz w:val="24"/>
        </w:rPr>
        <w:t>, </w:t>
      </w:r>
      <w:r>
        <w:rPr>
          <w:color w:val="0E1115"/>
          <w:sz w:val="24"/>
        </w:rPr>
        <w:t>на участие в культурной жизни и пользование учреждениями культуры</w:t>
      </w:r>
      <w:r>
        <w:rPr>
          <w:rFonts w:ascii="Tahoma" w:hAnsi="Tahoma"/>
          <w:color w:val="0E1115"/>
          <w:sz w:val="24"/>
        </w:rPr>
        <w:t>.</w:t>
      </w:r>
    </w:p>
    <w:p>
      <w:pPr>
        <w:pStyle w:val="ListParagraph"/>
        <w:numPr>
          <w:ilvl w:val="0"/>
          <w:numId w:val="76"/>
        </w:numPr>
        <w:tabs>
          <w:tab w:pos="575" w:val="left" w:leader="none"/>
        </w:tabs>
        <w:spacing w:line="343" w:lineRule="auto" w:before="94" w:after="0"/>
        <w:ind w:left="575" w:right="23" w:hanging="285"/>
        <w:jc w:val="left"/>
        <w:rPr>
          <w:rFonts w:ascii="Tahoma" w:hAnsi="Tahoma"/>
          <w:sz w:val="24"/>
        </w:rPr>
      </w:pPr>
      <w:r>
        <w:rPr>
          <w:color w:val="0E1115"/>
          <w:spacing w:val="-2"/>
          <w:w w:val="105"/>
          <w:sz w:val="24"/>
        </w:rPr>
        <w:t>Общество</w:t>
      </w:r>
      <w:r>
        <w:rPr>
          <w:color w:val="0E1115"/>
          <w:spacing w:val="-11"/>
          <w:w w:val="105"/>
          <w:sz w:val="24"/>
        </w:rPr>
        <w:t> </w:t>
      </w:r>
      <w:r>
        <w:rPr>
          <w:color w:val="0E1115"/>
          <w:spacing w:val="-2"/>
          <w:w w:val="105"/>
          <w:sz w:val="24"/>
        </w:rPr>
        <w:t>поощряет</w:t>
      </w:r>
      <w:r>
        <w:rPr>
          <w:color w:val="0E1115"/>
          <w:spacing w:val="-11"/>
          <w:w w:val="105"/>
          <w:sz w:val="24"/>
        </w:rPr>
        <w:t> </w:t>
      </w:r>
      <w:r>
        <w:rPr>
          <w:color w:val="0E1115"/>
          <w:spacing w:val="-2"/>
          <w:w w:val="105"/>
          <w:sz w:val="24"/>
        </w:rPr>
        <w:t>диалог</w:t>
      </w:r>
      <w:r>
        <w:rPr>
          <w:color w:val="0E1115"/>
          <w:spacing w:val="-11"/>
          <w:w w:val="105"/>
          <w:sz w:val="24"/>
        </w:rPr>
        <w:t> </w:t>
      </w:r>
      <w:r>
        <w:rPr>
          <w:color w:val="0E1115"/>
          <w:spacing w:val="-2"/>
          <w:w w:val="105"/>
          <w:sz w:val="24"/>
        </w:rPr>
        <w:t>между</w:t>
      </w:r>
      <w:r>
        <w:rPr>
          <w:color w:val="0E1115"/>
          <w:spacing w:val="-11"/>
          <w:w w:val="105"/>
          <w:sz w:val="24"/>
        </w:rPr>
        <w:t> </w:t>
      </w:r>
      <w:r>
        <w:rPr>
          <w:color w:val="0E1115"/>
          <w:spacing w:val="-2"/>
          <w:w w:val="105"/>
          <w:sz w:val="24"/>
        </w:rPr>
        <w:t>различными</w:t>
      </w:r>
      <w:r>
        <w:rPr>
          <w:color w:val="0E1115"/>
          <w:spacing w:val="-11"/>
          <w:w w:val="105"/>
          <w:sz w:val="24"/>
        </w:rPr>
        <w:t> </w:t>
      </w:r>
      <w:r>
        <w:rPr>
          <w:color w:val="0E1115"/>
          <w:spacing w:val="-2"/>
          <w:w w:val="105"/>
          <w:sz w:val="24"/>
        </w:rPr>
        <w:t>культурами</w:t>
      </w:r>
      <w:r>
        <w:rPr>
          <w:color w:val="0E1115"/>
          <w:spacing w:val="-11"/>
          <w:w w:val="105"/>
          <w:sz w:val="24"/>
        </w:rPr>
        <w:t> </w:t>
      </w:r>
      <w:r>
        <w:rPr>
          <w:color w:val="0E1115"/>
          <w:spacing w:val="-2"/>
          <w:w w:val="105"/>
          <w:sz w:val="24"/>
        </w:rPr>
        <w:t>и</w:t>
      </w:r>
      <w:r>
        <w:rPr>
          <w:color w:val="0E1115"/>
          <w:spacing w:val="-11"/>
          <w:w w:val="105"/>
          <w:sz w:val="24"/>
        </w:rPr>
        <w:t> </w:t>
      </w:r>
      <w:r>
        <w:rPr>
          <w:color w:val="0E1115"/>
          <w:spacing w:val="-2"/>
          <w:w w:val="105"/>
          <w:sz w:val="24"/>
        </w:rPr>
        <w:t>мировоззрениями</w:t>
      </w:r>
      <w:r>
        <w:rPr>
          <w:rFonts w:ascii="Tahoma" w:hAnsi="Tahoma"/>
          <w:color w:val="0E1115"/>
          <w:spacing w:val="-2"/>
          <w:w w:val="105"/>
          <w:sz w:val="24"/>
        </w:rPr>
        <w:t>, </w:t>
      </w:r>
      <w:r>
        <w:rPr>
          <w:color w:val="0E1115"/>
          <w:w w:val="105"/>
          <w:sz w:val="24"/>
        </w:rPr>
        <w:t>основанный на взаимном уважении</w:t>
      </w:r>
      <w:r>
        <w:rPr>
          <w:rFonts w:ascii="Tahoma" w:hAnsi="Tahoma"/>
          <w:color w:val="0E1115"/>
          <w:w w:val="105"/>
          <w:sz w:val="24"/>
        </w:rPr>
        <w:t>.</w:t>
      </w:r>
    </w:p>
    <w:p>
      <w:pPr>
        <w:spacing w:line="511" w:lineRule="auto" w:before="230"/>
        <w:ind w:left="305" w:right="4123" w:firstLine="0"/>
        <w:jc w:val="left"/>
        <w:rPr>
          <w:rFonts w:ascii="Arial" w:hAnsi="Arial"/>
          <w:b/>
          <w:sz w:val="24"/>
        </w:rPr>
      </w:pPr>
      <w:r>
        <w:rPr>
          <w:rFonts w:ascii="Arial" w:hAnsi="Arial"/>
          <w:b/>
          <w:color w:val="0E1115"/>
          <w:w w:val="90"/>
          <w:sz w:val="27"/>
        </w:rPr>
        <w:t>Г</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в</w:t>
      </w:r>
      <w:r>
        <w:rPr>
          <w:rFonts w:ascii="Arial" w:hAnsi="Arial"/>
          <w:b/>
          <w:color w:val="0E1115"/>
          <w:w w:val="90"/>
          <w:sz w:val="27"/>
        </w:rPr>
        <w:t>а</w:t>
      </w:r>
      <w:r>
        <w:rPr>
          <w:rFonts w:ascii="Arial" w:hAnsi="Arial"/>
          <w:b/>
          <w:color w:val="0E1115"/>
          <w:spacing w:val="-12"/>
          <w:w w:val="90"/>
          <w:sz w:val="27"/>
        </w:rPr>
        <w:t> </w:t>
      </w:r>
      <w:r>
        <w:rPr>
          <w:rFonts w:ascii="Tahoma" w:hAnsi="Tahoma"/>
          <w:b/>
          <w:color w:val="0E1115"/>
          <w:w w:val="90"/>
          <w:sz w:val="24"/>
        </w:rPr>
        <w:t>2.</w:t>
      </w:r>
      <w:r>
        <w:rPr>
          <w:rFonts w:ascii="Tahoma" w:hAnsi="Tahoma"/>
          <w:b/>
          <w:color w:val="0E1115"/>
          <w:spacing w:val="-10"/>
          <w:w w:val="90"/>
          <w:sz w:val="24"/>
        </w:rPr>
        <w:t> </w:t>
      </w:r>
      <w:r>
        <w:rPr>
          <w:rFonts w:ascii="Arial" w:hAnsi="Arial"/>
          <w:b/>
          <w:color w:val="0E1115"/>
          <w:w w:val="90"/>
          <w:sz w:val="27"/>
        </w:rPr>
        <w:t>О</w:t>
      </w:r>
      <w:r>
        <w:rPr>
          <w:rFonts w:ascii="Arial" w:hAnsi="Arial"/>
          <w:b/>
          <w:color w:val="0E1115"/>
          <w:w w:val="90"/>
          <w:sz w:val="24"/>
        </w:rPr>
        <w:t>бяз</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4"/>
          <w:w w:val="90"/>
          <w:sz w:val="24"/>
        </w:rPr>
        <w:t> </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а</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w w:val="90"/>
          <w:sz w:val="27"/>
        </w:rPr>
        <w:t>Гра</w:t>
      </w:r>
      <w:r>
        <w:rPr>
          <w:rFonts w:ascii="Arial" w:hAnsi="Arial"/>
          <w:b/>
          <w:color w:val="0E1115"/>
          <w:w w:val="90"/>
          <w:sz w:val="24"/>
        </w:rPr>
        <w:t>жд</w:t>
      </w:r>
      <w:r>
        <w:rPr>
          <w:rFonts w:ascii="Arial" w:hAnsi="Arial"/>
          <w:b/>
          <w:color w:val="0E1115"/>
          <w:w w:val="90"/>
          <w:sz w:val="27"/>
        </w:rPr>
        <w:t>а</w:t>
      </w:r>
      <w:r>
        <w:rPr>
          <w:rFonts w:ascii="Arial" w:hAnsi="Arial"/>
          <w:b/>
          <w:color w:val="0E1115"/>
          <w:w w:val="90"/>
          <w:sz w:val="24"/>
        </w:rPr>
        <w:t>нин</w:t>
      </w:r>
      <w:r>
        <w:rPr>
          <w:rFonts w:ascii="Arial" w:hAnsi="Arial"/>
          <w:b/>
          <w:color w:val="0E1115"/>
          <w:w w:val="90"/>
          <w:sz w:val="27"/>
        </w:rPr>
        <w:t>а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тья </w:t>
      </w:r>
      <w:r>
        <w:rPr>
          <w:rFonts w:ascii="Tahoma" w:hAnsi="Tahoma"/>
          <w:b/>
          <w:color w:val="0E1115"/>
          <w:spacing w:val="-8"/>
          <w:sz w:val="24"/>
        </w:rPr>
        <w:t>10.</w:t>
      </w:r>
      <w:r>
        <w:rPr>
          <w:rFonts w:ascii="Tahoma" w:hAnsi="Tahoma"/>
          <w:b/>
          <w:color w:val="0E1115"/>
          <w:spacing w:val="-15"/>
          <w:sz w:val="24"/>
        </w:rPr>
        <w:t> </w:t>
      </w:r>
      <w:r>
        <w:rPr>
          <w:rFonts w:ascii="Arial" w:hAnsi="Arial"/>
          <w:b/>
          <w:color w:val="0E1115"/>
          <w:spacing w:val="-8"/>
          <w:sz w:val="27"/>
        </w:rPr>
        <w:t>О</w:t>
      </w:r>
      <w:r>
        <w:rPr>
          <w:rFonts w:ascii="Arial" w:hAnsi="Arial"/>
          <w:b/>
          <w:color w:val="0E1115"/>
          <w:spacing w:val="-8"/>
          <w:sz w:val="24"/>
        </w:rPr>
        <w:t>бяз</w:t>
      </w:r>
      <w:r>
        <w:rPr>
          <w:rFonts w:ascii="Arial" w:hAnsi="Arial"/>
          <w:b/>
          <w:color w:val="0E1115"/>
          <w:spacing w:val="-8"/>
          <w:sz w:val="27"/>
        </w:rPr>
        <w:t>а</w:t>
      </w:r>
      <w:r>
        <w:rPr>
          <w:rFonts w:ascii="Arial" w:hAnsi="Arial"/>
          <w:b/>
          <w:color w:val="0E1115"/>
          <w:spacing w:val="-8"/>
          <w:sz w:val="24"/>
        </w:rPr>
        <w:t>нн</w:t>
      </w:r>
      <w:r>
        <w:rPr>
          <w:rFonts w:ascii="Arial" w:hAnsi="Arial"/>
          <w:b/>
          <w:color w:val="0E1115"/>
          <w:spacing w:val="-8"/>
          <w:sz w:val="27"/>
        </w:rPr>
        <w:t>ос</w:t>
      </w:r>
      <w:r>
        <w:rPr>
          <w:rFonts w:ascii="Arial" w:hAnsi="Arial"/>
          <w:b/>
          <w:color w:val="0E1115"/>
          <w:spacing w:val="-8"/>
          <w:sz w:val="24"/>
        </w:rPr>
        <w:t>ть З</w:t>
      </w:r>
      <w:r>
        <w:rPr>
          <w:rFonts w:ascii="Arial" w:hAnsi="Arial"/>
          <w:b/>
          <w:color w:val="0E1115"/>
          <w:spacing w:val="-8"/>
          <w:sz w:val="27"/>
        </w:rPr>
        <w:t>а</w:t>
      </w:r>
      <w:r>
        <w:rPr>
          <w:rFonts w:ascii="Arial" w:hAnsi="Arial"/>
          <w:b/>
          <w:color w:val="0E1115"/>
          <w:spacing w:val="-8"/>
          <w:sz w:val="24"/>
        </w:rPr>
        <w:t>б</w:t>
      </w:r>
      <w:r>
        <w:rPr>
          <w:rFonts w:ascii="Arial" w:hAnsi="Arial"/>
          <w:b/>
          <w:color w:val="0E1115"/>
          <w:spacing w:val="-8"/>
          <w:sz w:val="27"/>
        </w:rPr>
        <w:t>о</w:t>
      </w:r>
      <w:r>
        <w:rPr>
          <w:rFonts w:ascii="Arial" w:hAnsi="Arial"/>
          <w:b/>
          <w:color w:val="0E1115"/>
          <w:spacing w:val="-8"/>
          <w:sz w:val="24"/>
        </w:rPr>
        <w:t>ты</w:t>
      </w:r>
    </w:p>
    <w:p>
      <w:pPr>
        <w:pStyle w:val="ListParagraph"/>
        <w:numPr>
          <w:ilvl w:val="0"/>
          <w:numId w:val="77"/>
        </w:numPr>
        <w:tabs>
          <w:tab w:pos="575" w:val="left" w:leader="none"/>
        </w:tabs>
        <w:spacing w:line="343" w:lineRule="auto" w:before="11" w:after="0"/>
        <w:ind w:left="575" w:right="907" w:hanging="285"/>
        <w:jc w:val="left"/>
        <w:rPr>
          <w:rFonts w:ascii="Tahoma" w:hAnsi="Tahoma"/>
          <w:sz w:val="24"/>
        </w:rPr>
      </w:pPr>
      <w:r>
        <w:rPr>
          <w:color w:val="0E1115"/>
          <w:w w:val="105"/>
          <w:sz w:val="24"/>
        </w:rPr>
        <w:t>Каждый</w:t>
      </w:r>
      <w:r>
        <w:rPr>
          <w:color w:val="0E1115"/>
          <w:spacing w:val="-19"/>
          <w:w w:val="105"/>
          <w:sz w:val="24"/>
        </w:rPr>
        <w:t> </w:t>
      </w:r>
      <w:r>
        <w:rPr>
          <w:color w:val="0E1115"/>
          <w:w w:val="105"/>
          <w:sz w:val="24"/>
        </w:rPr>
        <w:t>обязан</w:t>
      </w:r>
      <w:r>
        <w:rPr>
          <w:color w:val="0E1115"/>
          <w:spacing w:val="-19"/>
          <w:w w:val="105"/>
          <w:sz w:val="24"/>
        </w:rPr>
        <w:t> </w:t>
      </w:r>
      <w:r>
        <w:rPr>
          <w:color w:val="0E1115"/>
          <w:w w:val="105"/>
          <w:sz w:val="24"/>
        </w:rPr>
        <w:t>заботиться</w:t>
      </w:r>
      <w:r>
        <w:rPr>
          <w:color w:val="0E1115"/>
          <w:spacing w:val="-19"/>
          <w:w w:val="105"/>
          <w:sz w:val="24"/>
        </w:rPr>
        <w:t> </w:t>
      </w:r>
      <w:r>
        <w:rPr>
          <w:color w:val="0E1115"/>
          <w:w w:val="105"/>
          <w:sz w:val="24"/>
        </w:rPr>
        <w:t>о</w:t>
      </w:r>
      <w:r>
        <w:rPr>
          <w:color w:val="0E1115"/>
          <w:spacing w:val="-19"/>
          <w:w w:val="105"/>
          <w:sz w:val="24"/>
        </w:rPr>
        <w:t> </w:t>
      </w:r>
      <w:r>
        <w:rPr>
          <w:color w:val="0E1115"/>
          <w:w w:val="105"/>
          <w:sz w:val="24"/>
        </w:rPr>
        <w:t>сохранении</w:t>
      </w:r>
      <w:r>
        <w:rPr>
          <w:color w:val="0E1115"/>
          <w:spacing w:val="-19"/>
          <w:w w:val="105"/>
          <w:sz w:val="24"/>
        </w:rPr>
        <w:t> </w:t>
      </w:r>
      <w:r>
        <w:rPr>
          <w:color w:val="0E1115"/>
          <w:w w:val="105"/>
          <w:sz w:val="24"/>
        </w:rPr>
        <w:t>природы</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окружающей</w:t>
      </w:r>
      <w:r>
        <w:rPr>
          <w:color w:val="0E1115"/>
          <w:spacing w:val="-19"/>
          <w:w w:val="105"/>
          <w:sz w:val="24"/>
        </w:rPr>
        <w:t> </w:t>
      </w:r>
      <w:r>
        <w:rPr>
          <w:color w:val="0E1115"/>
          <w:w w:val="105"/>
          <w:sz w:val="24"/>
        </w:rPr>
        <w:t>среды</w:t>
      </w:r>
      <w:r>
        <w:rPr>
          <w:rFonts w:ascii="Tahoma" w:hAnsi="Tahoma"/>
          <w:color w:val="0E1115"/>
          <w:w w:val="105"/>
          <w:sz w:val="24"/>
        </w:rPr>
        <w:t>, </w:t>
      </w:r>
      <w:r>
        <w:rPr>
          <w:color w:val="0E1115"/>
          <w:w w:val="105"/>
          <w:sz w:val="24"/>
        </w:rPr>
        <w:t>бережно относиться к природным богатствам</w:t>
      </w:r>
      <w:r>
        <w:rPr>
          <w:rFonts w:ascii="Tahoma" w:hAnsi="Tahoma"/>
          <w:color w:val="0E1115"/>
          <w:w w:val="105"/>
          <w:sz w:val="24"/>
        </w:rPr>
        <w:t>.</w:t>
      </w:r>
    </w:p>
    <w:p>
      <w:pPr>
        <w:pStyle w:val="ListParagraph"/>
        <w:numPr>
          <w:ilvl w:val="0"/>
          <w:numId w:val="77"/>
        </w:numPr>
        <w:tabs>
          <w:tab w:pos="575" w:val="left" w:leader="none"/>
        </w:tabs>
        <w:spacing w:line="343" w:lineRule="auto" w:before="94" w:after="0"/>
        <w:ind w:left="575" w:right="412" w:hanging="285"/>
        <w:jc w:val="left"/>
        <w:rPr>
          <w:rFonts w:ascii="Tahoma" w:hAnsi="Tahoma"/>
          <w:sz w:val="24"/>
        </w:rPr>
      </w:pPr>
      <w:r>
        <w:rPr>
          <w:color w:val="0E1115"/>
          <w:spacing w:val="-2"/>
          <w:w w:val="105"/>
          <w:sz w:val="24"/>
        </w:rPr>
        <w:t>Каждый</w:t>
      </w:r>
      <w:r>
        <w:rPr>
          <w:color w:val="0E1115"/>
          <w:spacing w:val="-12"/>
          <w:w w:val="105"/>
          <w:sz w:val="24"/>
        </w:rPr>
        <w:t> </w:t>
      </w:r>
      <w:r>
        <w:rPr>
          <w:color w:val="0E1115"/>
          <w:spacing w:val="-2"/>
          <w:w w:val="105"/>
          <w:sz w:val="24"/>
        </w:rPr>
        <w:t>несёт</w:t>
      </w:r>
      <w:r>
        <w:rPr>
          <w:color w:val="0E1115"/>
          <w:spacing w:val="-12"/>
          <w:w w:val="105"/>
          <w:sz w:val="24"/>
        </w:rPr>
        <w:t> </w:t>
      </w:r>
      <w:r>
        <w:rPr>
          <w:color w:val="0E1115"/>
          <w:spacing w:val="-2"/>
          <w:w w:val="105"/>
          <w:sz w:val="24"/>
        </w:rPr>
        <w:t>ответственность</w:t>
      </w:r>
      <w:r>
        <w:rPr>
          <w:color w:val="0E1115"/>
          <w:spacing w:val="-12"/>
          <w:w w:val="105"/>
          <w:sz w:val="24"/>
        </w:rPr>
        <w:t> </w:t>
      </w:r>
      <w:r>
        <w:rPr>
          <w:color w:val="0E1115"/>
          <w:spacing w:val="-2"/>
          <w:w w:val="105"/>
          <w:sz w:val="24"/>
        </w:rPr>
        <w:t>за</w:t>
      </w:r>
      <w:r>
        <w:rPr>
          <w:color w:val="0E1115"/>
          <w:spacing w:val="-12"/>
          <w:w w:val="105"/>
          <w:sz w:val="24"/>
        </w:rPr>
        <w:t> </w:t>
      </w:r>
      <w:r>
        <w:rPr>
          <w:color w:val="0E1115"/>
          <w:spacing w:val="-2"/>
          <w:w w:val="105"/>
          <w:sz w:val="24"/>
        </w:rPr>
        <w:t>благополучие</w:t>
      </w:r>
      <w:r>
        <w:rPr>
          <w:color w:val="0E1115"/>
          <w:spacing w:val="-12"/>
          <w:w w:val="105"/>
          <w:sz w:val="24"/>
        </w:rPr>
        <w:t> </w:t>
      </w:r>
      <w:r>
        <w:rPr>
          <w:color w:val="0E1115"/>
          <w:spacing w:val="-2"/>
          <w:w w:val="105"/>
          <w:sz w:val="24"/>
        </w:rPr>
        <w:t>своих</w:t>
      </w:r>
      <w:r>
        <w:rPr>
          <w:color w:val="0E1115"/>
          <w:spacing w:val="-12"/>
          <w:w w:val="105"/>
          <w:sz w:val="24"/>
        </w:rPr>
        <w:t> </w:t>
      </w:r>
      <w:r>
        <w:rPr>
          <w:color w:val="0E1115"/>
          <w:spacing w:val="-2"/>
          <w:w w:val="105"/>
          <w:sz w:val="24"/>
        </w:rPr>
        <w:t>ближних</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общества</w:t>
      </w:r>
      <w:r>
        <w:rPr>
          <w:color w:val="0E1115"/>
          <w:spacing w:val="-12"/>
          <w:w w:val="105"/>
          <w:sz w:val="24"/>
        </w:rPr>
        <w:t> </w:t>
      </w:r>
      <w:r>
        <w:rPr>
          <w:color w:val="0E1115"/>
          <w:spacing w:val="-2"/>
          <w:w w:val="105"/>
          <w:sz w:val="24"/>
        </w:rPr>
        <w:t>в </w:t>
      </w:r>
      <w:r>
        <w:rPr>
          <w:color w:val="0E1115"/>
          <w:w w:val="105"/>
          <w:sz w:val="24"/>
        </w:rPr>
        <w:t>целом в соответствии со своими возможностями</w:t>
      </w:r>
      <w:r>
        <w:rPr>
          <w:rFonts w:ascii="Tahoma" w:hAnsi="Tahoma"/>
          <w:color w:val="0E1115"/>
          <w:w w:val="105"/>
          <w:sz w:val="24"/>
        </w:rPr>
        <w:t>.</w:t>
      </w:r>
    </w:p>
    <w:p>
      <w:pPr>
        <w:spacing w:before="231"/>
        <w:ind w:left="305" w:right="0" w:firstLine="0"/>
        <w:jc w:val="left"/>
        <w:rPr>
          <w:rFonts w:ascii="Arial" w:hAnsi="Arial"/>
          <w:b/>
          <w:sz w:val="24"/>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тья</w:t>
      </w:r>
      <w:r>
        <w:rPr>
          <w:rFonts w:ascii="Arial" w:hAnsi="Arial"/>
          <w:b/>
          <w:color w:val="0E1115"/>
          <w:spacing w:val="19"/>
          <w:sz w:val="24"/>
        </w:rPr>
        <w:t> </w:t>
      </w:r>
      <w:r>
        <w:rPr>
          <w:rFonts w:ascii="Tahoma" w:hAnsi="Tahoma"/>
          <w:b/>
          <w:color w:val="0E1115"/>
          <w:w w:val="85"/>
          <w:sz w:val="24"/>
        </w:rPr>
        <w:t>11.</w:t>
      </w:r>
      <w:r>
        <w:rPr>
          <w:rFonts w:ascii="Tahoma" w:hAnsi="Tahoma"/>
          <w:b/>
          <w:color w:val="0E1115"/>
          <w:spacing w:val="9"/>
          <w:sz w:val="24"/>
        </w:rPr>
        <w:t> </w:t>
      </w:r>
      <w:r>
        <w:rPr>
          <w:rFonts w:ascii="Arial" w:hAnsi="Arial"/>
          <w:b/>
          <w:color w:val="0E1115"/>
          <w:w w:val="85"/>
          <w:sz w:val="27"/>
        </w:rPr>
        <w:t>О</w:t>
      </w:r>
      <w:r>
        <w:rPr>
          <w:rFonts w:ascii="Arial" w:hAnsi="Arial"/>
          <w:b/>
          <w:color w:val="0E1115"/>
          <w:w w:val="85"/>
          <w:sz w:val="24"/>
        </w:rPr>
        <w:t>бяз</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ос</w:t>
      </w:r>
      <w:r>
        <w:rPr>
          <w:rFonts w:ascii="Arial" w:hAnsi="Arial"/>
          <w:b/>
          <w:color w:val="0E1115"/>
          <w:w w:val="85"/>
          <w:sz w:val="24"/>
        </w:rPr>
        <w:t>ть</w:t>
      </w:r>
      <w:r>
        <w:rPr>
          <w:rFonts w:ascii="Arial" w:hAnsi="Arial"/>
          <w:b/>
          <w:color w:val="0E1115"/>
          <w:spacing w:val="20"/>
          <w:sz w:val="24"/>
        </w:rPr>
        <w:t> </w:t>
      </w:r>
      <w:r>
        <w:rPr>
          <w:rFonts w:ascii="Arial" w:hAnsi="Arial"/>
          <w:b/>
          <w:color w:val="0E1115"/>
          <w:spacing w:val="-2"/>
          <w:w w:val="85"/>
          <w:sz w:val="24"/>
        </w:rPr>
        <w:t>Уч</w:t>
      </w:r>
      <w:r>
        <w:rPr>
          <w:rFonts w:ascii="Arial" w:hAnsi="Arial"/>
          <w:b/>
          <w:color w:val="0E1115"/>
          <w:spacing w:val="-2"/>
          <w:w w:val="85"/>
          <w:sz w:val="27"/>
        </w:rPr>
        <w:t>ас</w:t>
      </w:r>
      <w:r>
        <w:rPr>
          <w:rFonts w:ascii="Arial" w:hAnsi="Arial"/>
          <w:b/>
          <w:color w:val="0E1115"/>
          <w:spacing w:val="-2"/>
          <w:w w:val="85"/>
          <w:sz w:val="24"/>
        </w:rPr>
        <w:t>тия</w:t>
      </w:r>
    </w:p>
    <w:p>
      <w:pPr>
        <w:pStyle w:val="BodyText"/>
        <w:spacing w:before="86"/>
        <w:rPr>
          <w:rFonts w:ascii="Arial"/>
          <w:b/>
        </w:rPr>
      </w:pPr>
    </w:p>
    <w:p>
      <w:pPr>
        <w:pStyle w:val="ListParagraph"/>
        <w:numPr>
          <w:ilvl w:val="0"/>
          <w:numId w:val="78"/>
        </w:numPr>
        <w:tabs>
          <w:tab w:pos="575" w:val="left" w:leader="none"/>
        </w:tabs>
        <w:spacing w:line="343" w:lineRule="auto" w:before="0" w:after="0"/>
        <w:ind w:left="575" w:right="676" w:hanging="285"/>
        <w:jc w:val="left"/>
        <w:rPr>
          <w:rFonts w:ascii="Tahoma" w:hAnsi="Tahoma"/>
          <w:sz w:val="24"/>
        </w:rPr>
      </w:pPr>
      <w:r>
        <w:rPr>
          <w:color w:val="0E1115"/>
          <w:w w:val="105"/>
          <w:sz w:val="24"/>
        </w:rPr>
        <w:t>Каждый</w:t>
      </w:r>
      <w:r>
        <w:rPr>
          <w:color w:val="0E1115"/>
          <w:spacing w:val="-4"/>
          <w:w w:val="105"/>
          <w:sz w:val="24"/>
        </w:rPr>
        <w:t> </w:t>
      </w:r>
      <w:r>
        <w:rPr>
          <w:color w:val="0E1115"/>
          <w:w w:val="105"/>
          <w:sz w:val="24"/>
        </w:rPr>
        <w:t>гражданин</w:t>
      </w:r>
      <w:r>
        <w:rPr>
          <w:color w:val="0E1115"/>
          <w:spacing w:val="-4"/>
          <w:w w:val="105"/>
          <w:sz w:val="24"/>
        </w:rPr>
        <w:t> </w:t>
      </w:r>
      <w:r>
        <w:rPr>
          <w:color w:val="0E1115"/>
          <w:w w:val="105"/>
          <w:sz w:val="24"/>
        </w:rPr>
        <w:t>имеет</w:t>
      </w:r>
      <w:r>
        <w:rPr>
          <w:color w:val="0E1115"/>
          <w:spacing w:val="-4"/>
          <w:w w:val="105"/>
          <w:sz w:val="24"/>
        </w:rPr>
        <w:t> </w:t>
      </w:r>
      <w:r>
        <w:rPr>
          <w:color w:val="0E1115"/>
          <w:w w:val="105"/>
          <w:sz w:val="24"/>
        </w:rPr>
        <w:t>право</w:t>
      </w:r>
      <w:r>
        <w:rPr>
          <w:color w:val="0E1115"/>
          <w:spacing w:val="-4"/>
          <w:w w:val="105"/>
          <w:sz w:val="24"/>
        </w:rPr>
        <w:t> </w:t>
      </w:r>
      <w:r>
        <w:rPr>
          <w:color w:val="0E1115"/>
          <w:w w:val="105"/>
          <w:sz w:val="24"/>
        </w:rPr>
        <w:t>и</w:t>
      </w:r>
      <w:r>
        <w:rPr>
          <w:color w:val="0E1115"/>
          <w:spacing w:val="-4"/>
          <w:w w:val="105"/>
          <w:sz w:val="24"/>
        </w:rPr>
        <w:t> </w:t>
      </w:r>
      <w:r>
        <w:rPr>
          <w:color w:val="0E1115"/>
          <w:w w:val="105"/>
          <w:sz w:val="24"/>
        </w:rPr>
        <w:t>обязанность</w:t>
      </w:r>
      <w:r>
        <w:rPr>
          <w:color w:val="0E1115"/>
          <w:spacing w:val="-4"/>
          <w:w w:val="105"/>
          <w:sz w:val="24"/>
        </w:rPr>
        <w:t> </w:t>
      </w:r>
      <w:r>
        <w:rPr>
          <w:color w:val="0E1115"/>
          <w:w w:val="105"/>
          <w:sz w:val="24"/>
        </w:rPr>
        <w:t>участвовать</w:t>
      </w:r>
      <w:r>
        <w:rPr>
          <w:color w:val="0E1115"/>
          <w:spacing w:val="-4"/>
          <w:w w:val="105"/>
          <w:sz w:val="24"/>
        </w:rPr>
        <w:t> </w:t>
      </w:r>
      <w:r>
        <w:rPr>
          <w:color w:val="0E1115"/>
          <w:w w:val="105"/>
          <w:sz w:val="24"/>
        </w:rPr>
        <w:t>в</w:t>
      </w:r>
      <w:r>
        <w:rPr>
          <w:color w:val="0E1115"/>
          <w:spacing w:val="-4"/>
          <w:w w:val="105"/>
          <w:sz w:val="24"/>
        </w:rPr>
        <w:t> </w:t>
      </w:r>
      <w:r>
        <w:rPr>
          <w:color w:val="0E1115"/>
          <w:w w:val="105"/>
          <w:sz w:val="24"/>
        </w:rPr>
        <w:t>управлении </w:t>
      </w:r>
      <w:r>
        <w:rPr>
          <w:color w:val="0E1115"/>
          <w:sz w:val="24"/>
        </w:rPr>
        <w:t>делами общества как непосредственно</w:t>
      </w:r>
      <w:r>
        <w:rPr>
          <w:rFonts w:ascii="Tahoma" w:hAnsi="Tahoma"/>
          <w:color w:val="0E1115"/>
          <w:sz w:val="24"/>
        </w:rPr>
        <w:t>, </w:t>
      </w:r>
      <w:r>
        <w:rPr>
          <w:color w:val="0E1115"/>
          <w:sz w:val="24"/>
        </w:rPr>
        <w:t>так и через своих </w:t>
      </w:r>
      <w:r>
        <w:rPr>
          <w:color w:val="0E1115"/>
          <w:sz w:val="24"/>
        </w:rPr>
        <w:t>представителей</w:t>
      </w:r>
      <w:r>
        <w:rPr>
          <w:rFonts w:ascii="Tahoma" w:hAnsi="Tahoma"/>
          <w:color w:val="0E1115"/>
          <w:sz w:val="24"/>
        </w:rPr>
        <w:t>.</w:t>
      </w:r>
    </w:p>
    <w:p>
      <w:pPr>
        <w:pStyle w:val="ListParagraph"/>
        <w:numPr>
          <w:ilvl w:val="0"/>
          <w:numId w:val="78"/>
        </w:numPr>
        <w:tabs>
          <w:tab w:pos="575" w:val="left" w:leader="none"/>
        </w:tabs>
        <w:spacing w:line="343" w:lineRule="auto" w:before="94" w:after="0"/>
        <w:ind w:left="575" w:right="562" w:hanging="285"/>
        <w:jc w:val="left"/>
        <w:rPr>
          <w:sz w:val="24"/>
        </w:rPr>
      </w:pPr>
      <w:r>
        <w:rPr>
          <w:color w:val="0E1115"/>
          <w:w w:val="105"/>
          <w:sz w:val="24"/>
        </w:rPr>
        <w:t>Уклонение</w:t>
      </w:r>
      <w:r>
        <w:rPr>
          <w:color w:val="0E1115"/>
          <w:spacing w:val="-8"/>
          <w:w w:val="105"/>
          <w:sz w:val="24"/>
        </w:rPr>
        <w:t> </w:t>
      </w:r>
      <w:r>
        <w:rPr>
          <w:color w:val="0E1115"/>
          <w:w w:val="105"/>
          <w:sz w:val="24"/>
        </w:rPr>
        <w:t>от</w:t>
      </w:r>
      <w:r>
        <w:rPr>
          <w:color w:val="0E1115"/>
          <w:spacing w:val="-8"/>
          <w:w w:val="105"/>
          <w:sz w:val="24"/>
        </w:rPr>
        <w:t> </w:t>
      </w:r>
      <w:r>
        <w:rPr>
          <w:color w:val="0E1115"/>
          <w:w w:val="105"/>
          <w:sz w:val="24"/>
        </w:rPr>
        <w:t>участия</w:t>
      </w:r>
      <w:r>
        <w:rPr>
          <w:color w:val="0E1115"/>
          <w:spacing w:val="-8"/>
          <w:w w:val="105"/>
          <w:sz w:val="24"/>
        </w:rPr>
        <w:t> </w:t>
      </w:r>
      <w:r>
        <w:rPr>
          <w:color w:val="0E1115"/>
          <w:w w:val="105"/>
          <w:sz w:val="24"/>
        </w:rPr>
        <w:t>в</w:t>
      </w:r>
      <w:r>
        <w:rPr>
          <w:color w:val="0E1115"/>
          <w:spacing w:val="-8"/>
          <w:w w:val="105"/>
          <w:sz w:val="24"/>
        </w:rPr>
        <w:t> </w:t>
      </w:r>
      <w:r>
        <w:rPr>
          <w:color w:val="0E1115"/>
          <w:w w:val="105"/>
          <w:sz w:val="24"/>
        </w:rPr>
        <w:t>общественной</w:t>
      </w:r>
      <w:r>
        <w:rPr>
          <w:color w:val="0E1115"/>
          <w:spacing w:val="-8"/>
          <w:w w:val="105"/>
          <w:sz w:val="24"/>
        </w:rPr>
        <w:t> </w:t>
      </w:r>
      <w:r>
        <w:rPr>
          <w:color w:val="0E1115"/>
          <w:w w:val="105"/>
          <w:sz w:val="24"/>
        </w:rPr>
        <w:t>жизни</w:t>
      </w:r>
      <w:r>
        <w:rPr>
          <w:color w:val="0E1115"/>
          <w:spacing w:val="-8"/>
          <w:w w:val="105"/>
          <w:sz w:val="24"/>
        </w:rPr>
        <w:t> </w:t>
      </w:r>
      <w:r>
        <w:rPr>
          <w:color w:val="0E1115"/>
          <w:w w:val="105"/>
          <w:sz w:val="24"/>
        </w:rPr>
        <w:t>и</w:t>
      </w:r>
      <w:r>
        <w:rPr>
          <w:color w:val="0E1115"/>
          <w:spacing w:val="-8"/>
          <w:w w:val="105"/>
          <w:sz w:val="24"/>
        </w:rPr>
        <w:t> </w:t>
      </w:r>
      <w:r>
        <w:rPr>
          <w:color w:val="0E1115"/>
          <w:w w:val="105"/>
          <w:sz w:val="24"/>
        </w:rPr>
        <w:t>управлении</w:t>
      </w:r>
      <w:r>
        <w:rPr>
          <w:color w:val="0E1115"/>
          <w:spacing w:val="-8"/>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12"/>
          <w:w w:val="105"/>
          <w:sz w:val="24"/>
        </w:rPr>
        <w:t> </w:t>
      </w:r>
      <w:r>
        <w:rPr>
          <w:color w:val="0E1115"/>
          <w:w w:val="105"/>
          <w:sz w:val="24"/>
        </w:rPr>
        <w:t>в голосованиях</w:t>
      </w:r>
      <w:r>
        <w:rPr>
          <w:color w:val="0E1115"/>
          <w:spacing w:val="-19"/>
          <w:w w:val="105"/>
          <w:sz w:val="24"/>
        </w:rPr>
        <w:t> </w:t>
      </w:r>
      <w:r>
        <w:rPr>
          <w:color w:val="0E1115"/>
          <w:w w:val="105"/>
          <w:sz w:val="24"/>
        </w:rPr>
        <w:t>по</w:t>
      </w:r>
      <w:r>
        <w:rPr>
          <w:color w:val="0E1115"/>
          <w:spacing w:val="-18"/>
          <w:w w:val="105"/>
          <w:sz w:val="24"/>
        </w:rPr>
        <w:t> </w:t>
      </w:r>
      <w:r>
        <w:rPr>
          <w:color w:val="0E1115"/>
          <w:w w:val="105"/>
          <w:sz w:val="24"/>
        </w:rPr>
        <w:t>ключевым</w:t>
      </w:r>
      <w:r>
        <w:rPr>
          <w:color w:val="0E1115"/>
          <w:spacing w:val="-18"/>
          <w:w w:val="105"/>
          <w:sz w:val="24"/>
        </w:rPr>
        <w:t> </w:t>
      </w:r>
      <w:r>
        <w:rPr>
          <w:color w:val="0E1115"/>
          <w:w w:val="105"/>
          <w:sz w:val="24"/>
        </w:rPr>
        <w:t>вопросам</w:t>
      </w:r>
      <w:r>
        <w:rPr>
          <w:rFonts w:ascii="Tahoma" w:hAnsi="Tahoma"/>
          <w:color w:val="0E1115"/>
          <w:w w:val="105"/>
          <w:sz w:val="24"/>
        </w:rPr>
        <w:t>)</w:t>
      </w:r>
      <w:r>
        <w:rPr>
          <w:rFonts w:ascii="Tahoma" w:hAnsi="Tahoma"/>
          <w:color w:val="0E1115"/>
          <w:spacing w:val="-20"/>
          <w:w w:val="105"/>
          <w:sz w:val="24"/>
        </w:rPr>
        <w:t> </w:t>
      </w:r>
      <w:r>
        <w:rPr>
          <w:color w:val="0E1115"/>
          <w:w w:val="105"/>
          <w:sz w:val="24"/>
        </w:rPr>
        <w:t>может</w:t>
      </w:r>
      <w:r>
        <w:rPr>
          <w:color w:val="0E1115"/>
          <w:spacing w:val="-18"/>
          <w:w w:val="105"/>
          <w:sz w:val="24"/>
        </w:rPr>
        <w:t> </w:t>
      </w:r>
      <w:r>
        <w:rPr>
          <w:color w:val="0E1115"/>
          <w:w w:val="105"/>
          <w:sz w:val="24"/>
        </w:rPr>
        <w:t>ограничивать</w:t>
      </w:r>
      <w:r>
        <w:rPr>
          <w:color w:val="0E1115"/>
          <w:spacing w:val="-18"/>
          <w:w w:val="105"/>
          <w:sz w:val="24"/>
        </w:rPr>
        <w:t> </w:t>
      </w:r>
      <w:r>
        <w:rPr>
          <w:color w:val="0E1115"/>
          <w:w w:val="105"/>
          <w:sz w:val="24"/>
        </w:rPr>
        <w:t>право</w:t>
      </w:r>
      <w:r>
        <w:rPr>
          <w:color w:val="0E1115"/>
          <w:spacing w:val="-18"/>
          <w:w w:val="105"/>
          <w:sz w:val="24"/>
        </w:rPr>
        <w:t> </w:t>
      </w:r>
      <w:r>
        <w:rPr>
          <w:color w:val="0E1115"/>
          <w:w w:val="105"/>
          <w:sz w:val="24"/>
        </w:rPr>
        <w:t>человека</w:t>
      </w:r>
    </w:p>
    <w:p>
      <w:pPr>
        <w:pStyle w:val="ListParagraph"/>
        <w:spacing w:after="0" w:line="343" w:lineRule="auto"/>
        <w:jc w:val="left"/>
        <w:rPr>
          <w:sz w:val="24"/>
        </w:rPr>
        <w:sectPr>
          <w:pgSz w:w="11900" w:h="16840"/>
          <w:pgMar w:top="0" w:bottom="0" w:left="850" w:right="1133"/>
        </w:sectPr>
      </w:pPr>
    </w:p>
    <w:p>
      <w:pPr>
        <w:pStyle w:val="BodyText"/>
        <w:spacing w:before="9"/>
        <w:ind w:left="575"/>
        <w:rPr>
          <w:rFonts w:ascii="Tahoma" w:hAnsi="Tahoma" w:eastAsia="Tahoma"/>
        </w:rPr>
      </w:pPr>
      <w:r>
        <w:rPr>
          <w:color w:val="0E1115"/>
        </w:rPr>
        <w:t>занимать</w:t>
      </w:r>
      <w:r>
        <w:rPr>
          <w:rFonts w:ascii="SimSun" w:hAnsi="SimSun" w:eastAsia="SimSun"/>
          <w:color w:val="0E1115"/>
          <w:spacing w:val="-16"/>
          <w:sz w:val="27"/>
        </w:rPr>
        <w:t>某些 </w:t>
      </w:r>
      <w:r>
        <w:rPr>
          <w:color w:val="0E1115"/>
        </w:rPr>
        <w:t>государственные</w:t>
      </w:r>
      <w:r>
        <w:rPr>
          <w:color w:val="0E1115"/>
          <w:spacing w:val="18"/>
        </w:rPr>
        <w:t> </w:t>
      </w:r>
      <w:r>
        <w:rPr>
          <w:color w:val="0E1115"/>
          <w:spacing w:val="-2"/>
        </w:rPr>
        <w:t>должности</w:t>
      </w:r>
      <w:r>
        <w:rPr>
          <w:rFonts w:ascii="Tahoma" w:hAnsi="Tahoma" w:eastAsia="Tahoma"/>
          <w:color w:val="0E1115"/>
          <w:spacing w:val="-2"/>
        </w:rPr>
        <w:t>.</w:t>
      </w:r>
    </w:p>
    <w:p>
      <w:pPr>
        <w:pStyle w:val="BodyText"/>
        <w:spacing w:before="41"/>
        <w:rPr>
          <w:rFonts w:ascii="Tahoma"/>
        </w:rPr>
      </w:pPr>
    </w:p>
    <w:p>
      <w:pPr>
        <w:spacing w:before="1"/>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10"/>
          <w:w w:val="90"/>
          <w:sz w:val="24"/>
        </w:rPr>
        <w:t> </w:t>
      </w:r>
      <w:r>
        <w:rPr>
          <w:rFonts w:ascii="Tahoma" w:hAnsi="Tahoma"/>
          <w:b/>
          <w:color w:val="0E1115"/>
          <w:w w:val="90"/>
          <w:sz w:val="24"/>
        </w:rPr>
        <w:t>12.</w:t>
      </w:r>
      <w:r>
        <w:rPr>
          <w:rFonts w:ascii="Tahoma" w:hAnsi="Tahoma"/>
          <w:b/>
          <w:color w:val="0E1115"/>
          <w:spacing w:val="-10"/>
          <w:w w:val="90"/>
          <w:sz w:val="24"/>
        </w:rPr>
        <w:t> </w:t>
      </w:r>
      <w:r>
        <w:rPr>
          <w:rFonts w:ascii="Arial" w:hAnsi="Arial"/>
          <w:b/>
          <w:color w:val="0E1115"/>
          <w:w w:val="90"/>
          <w:sz w:val="27"/>
        </w:rPr>
        <w:t>О</w:t>
      </w:r>
      <w:r>
        <w:rPr>
          <w:rFonts w:ascii="Arial" w:hAnsi="Arial"/>
          <w:b/>
          <w:color w:val="0E1115"/>
          <w:w w:val="90"/>
          <w:sz w:val="24"/>
        </w:rPr>
        <w:t>бяз</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7"/>
          <w:w w:val="90"/>
          <w:sz w:val="24"/>
        </w:rPr>
        <w:t> </w:t>
      </w:r>
      <w:r>
        <w:rPr>
          <w:rFonts w:ascii="Arial" w:hAnsi="Arial"/>
          <w:b/>
          <w:color w:val="0E1115"/>
          <w:spacing w:val="-2"/>
          <w:w w:val="90"/>
          <w:sz w:val="27"/>
        </w:rPr>
        <w:t>Ра</w:t>
      </w:r>
      <w:r>
        <w:rPr>
          <w:rFonts w:ascii="Arial" w:hAnsi="Arial"/>
          <w:b/>
          <w:color w:val="0E1115"/>
          <w:spacing w:val="-2"/>
          <w:w w:val="90"/>
          <w:sz w:val="24"/>
        </w:rPr>
        <w:t>звития</w:t>
      </w:r>
    </w:p>
    <w:p>
      <w:pPr>
        <w:pStyle w:val="BodyText"/>
        <w:spacing w:before="86"/>
        <w:rPr>
          <w:rFonts w:ascii="Arial"/>
          <w:b/>
        </w:rPr>
      </w:pPr>
    </w:p>
    <w:p>
      <w:pPr>
        <w:pStyle w:val="ListParagraph"/>
        <w:numPr>
          <w:ilvl w:val="0"/>
          <w:numId w:val="79"/>
        </w:numPr>
        <w:tabs>
          <w:tab w:pos="575" w:val="left" w:leader="none"/>
        </w:tabs>
        <w:spacing w:line="343" w:lineRule="auto" w:before="0" w:after="0"/>
        <w:ind w:left="575" w:right="905" w:hanging="285"/>
        <w:jc w:val="left"/>
        <w:rPr>
          <w:rFonts w:ascii="Tahoma" w:hAnsi="Tahoma"/>
          <w:sz w:val="24"/>
        </w:rPr>
      </w:pPr>
      <w:r>
        <w:rPr>
          <w:color w:val="0E1115"/>
          <w:sz w:val="24"/>
        </w:rPr>
        <w:t>Каждый обязан стремиться к своему физическому</w:t>
      </w:r>
      <w:r>
        <w:rPr>
          <w:rFonts w:ascii="Tahoma" w:hAnsi="Tahoma"/>
          <w:color w:val="0E1115"/>
          <w:sz w:val="24"/>
        </w:rPr>
        <w:t>, </w:t>
      </w:r>
      <w:r>
        <w:rPr>
          <w:color w:val="0E1115"/>
          <w:sz w:val="24"/>
        </w:rPr>
        <w:t>интеллектуальному </w:t>
      </w:r>
      <w:r>
        <w:rPr>
          <w:color w:val="0E1115"/>
          <w:sz w:val="24"/>
        </w:rPr>
        <w:t>и </w:t>
      </w:r>
      <w:r>
        <w:rPr>
          <w:color w:val="0E1115"/>
          <w:w w:val="105"/>
          <w:sz w:val="24"/>
        </w:rPr>
        <w:t>духовному развитию</w:t>
      </w:r>
      <w:r>
        <w:rPr>
          <w:rFonts w:ascii="Tahoma" w:hAnsi="Tahoma"/>
          <w:color w:val="0E1115"/>
          <w:w w:val="105"/>
          <w:sz w:val="24"/>
        </w:rPr>
        <w:t>,</w:t>
      </w:r>
      <w:r>
        <w:rPr>
          <w:rFonts w:ascii="Tahoma" w:hAnsi="Tahoma"/>
          <w:color w:val="0E1115"/>
          <w:spacing w:val="-1"/>
          <w:w w:val="105"/>
          <w:sz w:val="24"/>
        </w:rPr>
        <w:t> </w:t>
      </w:r>
      <w:r>
        <w:rPr>
          <w:color w:val="0E1115"/>
          <w:w w:val="105"/>
          <w:sz w:val="24"/>
        </w:rPr>
        <w:t>вносить вклад в общее благо своим трулом и </w:t>
      </w:r>
      <w:r>
        <w:rPr>
          <w:color w:val="0E1115"/>
          <w:spacing w:val="-2"/>
          <w:w w:val="105"/>
          <w:sz w:val="24"/>
        </w:rPr>
        <w:t>творчеством</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99"/>
        <w:rPr>
          <w:rFonts w:ascii="Tahoma"/>
        </w:rPr>
      </w:pPr>
    </w:p>
    <w:p>
      <w:pPr>
        <w:spacing w:line="511" w:lineRule="auto" w:before="0"/>
        <w:ind w:left="305" w:right="5142" w:firstLine="0"/>
        <w:jc w:val="left"/>
        <w:rPr>
          <w:rFonts w:ascii="Arial" w:hAnsi="Arial"/>
          <w:b/>
          <w:sz w:val="27"/>
        </w:rPr>
      </w:pPr>
      <w:r>
        <w:rPr>
          <w:rFonts w:ascii="Arial" w:hAnsi="Arial"/>
          <w:b/>
          <w:color w:val="0E1115"/>
          <w:w w:val="85"/>
          <w:sz w:val="27"/>
        </w:rPr>
        <w:t>Ра</w:t>
      </w:r>
      <w:r>
        <w:rPr>
          <w:rFonts w:ascii="Arial" w:hAnsi="Arial"/>
          <w:b/>
          <w:color w:val="0E1115"/>
          <w:w w:val="85"/>
          <w:sz w:val="24"/>
        </w:rPr>
        <w:t>зд</w:t>
      </w:r>
      <w:r>
        <w:rPr>
          <w:rFonts w:ascii="Arial" w:hAnsi="Arial"/>
          <w:b/>
          <w:color w:val="0E1115"/>
          <w:w w:val="85"/>
          <w:sz w:val="27"/>
        </w:rPr>
        <w:t>е</w:t>
      </w:r>
      <w:r>
        <w:rPr>
          <w:rFonts w:ascii="Arial" w:hAnsi="Arial"/>
          <w:b/>
          <w:color w:val="0E1115"/>
          <w:w w:val="85"/>
          <w:sz w:val="24"/>
        </w:rPr>
        <w:t>л </w:t>
      </w:r>
      <w:r>
        <w:rPr>
          <w:rFonts w:ascii="Tahoma" w:hAnsi="Tahoma"/>
          <w:b/>
          <w:color w:val="0E1115"/>
          <w:w w:val="85"/>
          <w:sz w:val="24"/>
        </w:rPr>
        <w:t>III. </w:t>
      </w:r>
      <w:r>
        <w:rPr>
          <w:rFonts w:ascii="Arial" w:hAnsi="Arial"/>
          <w:b/>
          <w:color w:val="0E1115"/>
          <w:w w:val="85"/>
          <w:sz w:val="27"/>
        </w:rPr>
        <w:t>О</w:t>
      </w:r>
      <w:r>
        <w:rPr>
          <w:rFonts w:ascii="Arial" w:hAnsi="Arial"/>
          <w:b/>
          <w:color w:val="0E1115"/>
          <w:w w:val="85"/>
          <w:sz w:val="24"/>
        </w:rPr>
        <w:t>бщ</w:t>
      </w:r>
      <w:r>
        <w:rPr>
          <w:rFonts w:ascii="Arial" w:hAnsi="Arial"/>
          <w:b/>
          <w:color w:val="0E1115"/>
          <w:w w:val="85"/>
          <w:sz w:val="27"/>
        </w:rPr>
        <w:t>ес</w:t>
      </w:r>
      <w:r>
        <w:rPr>
          <w:rFonts w:ascii="Arial" w:hAnsi="Arial"/>
          <w:b/>
          <w:color w:val="0E1115"/>
          <w:w w:val="85"/>
          <w:sz w:val="24"/>
        </w:rPr>
        <w:t>тв</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ое </w:t>
      </w:r>
      <w:r>
        <w:rPr>
          <w:rFonts w:ascii="Arial" w:hAnsi="Arial"/>
          <w:b/>
          <w:color w:val="0E1115"/>
          <w:w w:val="85"/>
          <w:sz w:val="24"/>
        </w:rPr>
        <w:t>У</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ройс</w:t>
      </w:r>
      <w:r>
        <w:rPr>
          <w:rFonts w:ascii="Arial" w:hAnsi="Arial"/>
          <w:b/>
          <w:color w:val="0E1115"/>
          <w:w w:val="85"/>
          <w:sz w:val="24"/>
        </w:rPr>
        <w:t>тв</w:t>
      </w:r>
      <w:r>
        <w:rPr>
          <w:rFonts w:ascii="Arial" w:hAnsi="Arial"/>
          <w:b/>
          <w:color w:val="0E1115"/>
          <w:w w:val="85"/>
          <w:sz w:val="27"/>
        </w:rPr>
        <w:t>о </w:t>
      </w:r>
      <w:r>
        <w:rPr>
          <w:rFonts w:ascii="Arial" w:hAnsi="Arial"/>
          <w:b/>
          <w:color w:val="0E1115"/>
          <w:spacing w:val="-8"/>
          <w:sz w:val="27"/>
        </w:rPr>
        <w:t>Г</w:t>
      </w:r>
      <w:r>
        <w:rPr>
          <w:rFonts w:ascii="Arial" w:hAnsi="Arial"/>
          <w:b/>
          <w:color w:val="0E1115"/>
          <w:spacing w:val="-8"/>
          <w:sz w:val="24"/>
        </w:rPr>
        <w:t>л</w:t>
      </w:r>
      <w:r>
        <w:rPr>
          <w:rFonts w:ascii="Arial" w:hAnsi="Arial"/>
          <w:b/>
          <w:color w:val="0E1115"/>
          <w:spacing w:val="-8"/>
          <w:sz w:val="27"/>
        </w:rPr>
        <w:t>а</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15"/>
          <w:sz w:val="27"/>
        </w:rPr>
        <w:t> </w:t>
      </w:r>
      <w:r>
        <w:rPr>
          <w:rFonts w:ascii="Tahoma" w:hAnsi="Tahoma"/>
          <w:b/>
          <w:color w:val="0E1115"/>
          <w:spacing w:val="-8"/>
          <w:sz w:val="24"/>
        </w:rPr>
        <w:t>3.</w:t>
      </w:r>
      <w:r>
        <w:rPr>
          <w:rFonts w:ascii="Tahoma" w:hAnsi="Tahoma"/>
          <w:b/>
          <w:color w:val="0E1115"/>
          <w:spacing w:val="-15"/>
          <w:sz w:val="24"/>
        </w:rPr>
        <w:t> </w:t>
      </w:r>
      <w:r>
        <w:rPr>
          <w:rFonts w:ascii="Arial" w:hAnsi="Arial"/>
          <w:b/>
          <w:color w:val="0E1115"/>
          <w:spacing w:val="-8"/>
          <w:sz w:val="24"/>
        </w:rPr>
        <w:t>Эк</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мич</w:t>
      </w:r>
      <w:r>
        <w:rPr>
          <w:rFonts w:ascii="Arial" w:hAnsi="Arial"/>
          <w:b/>
          <w:color w:val="0E1115"/>
          <w:spacing w:val="-8"/>
          <w:sz w:val="27"/>
        </w:rPr>
        <w:t>ес</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9"/>
          <w:sz w:val="24"/>
        </w:rPr>
        <w:t> </w:t>
      </w:r>
      <w:r>
        <w:rPr>
          <w:rFonts w:ascii="Arial" w:hAnsi="Arial"/>
          <w:b/>
          <w:color w:val="0E1115"/>
          <w:spacing w:val="-8"/>
          <w:sz w:val="27"/>
        </w:rPr>
        <w:t>С</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м</w:t>
      </w:r>
      <w:r>
        <w:rPr>
          <w:rFonts w:ascii="Arial" w:hAnsi="Arial"/>
          <w:b/>
          <w:color w:val="0E1115"/>
          <w:spacing w:val="-8"/>
          <w:sz w:val="27"/>
        </w:rPr>
        <w:t>а</w:t>
      </w:r>
    </w:p>
    <w:p>
      <w:pPr>
        <w:spacing w:line="308" w:lineRule="exact" w:before="0"/>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4"/>
          <w:sz w:val="24"/>
        </w:rPr>
        <w:t> </w:t>
      </w:r>
      <w:r>
        <w:rPr>
          <w:rFonts w:ascii="Tahoma" w:hAnsi="Tahoma"/>
          <w:b/>
          <w:color w:val="0E1115"/>
          <w:w w:val="90"/>
          <w:sz w:val="24"/>
        </w:rPr>
        <w:t>13.</w:t>
      </w:r>
      <w:r>
        <w:rPr>
          <w:rFonts w:ascii="Tahoma" w:hAnsi="Tahoma"/>
          <w:b/>
          <w:color w:val="0E1115"/>
          <w:spacing w:val="-5"/>
          <w:w w:val="90"/>
          <w:sz w:val="24"/>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ли</w:t>
      </w:r>
      <w:r>
        <w:rPr>
          <w:rFonts w:ascii="Arial" w:hAnsi="Arial"/>
          <w:b/>
          <w:color w:val="0E1115"/>
          <w:spacing w:val="-4"/>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ой</w:t>
      </w:r>
      <w:r>
        <w:rPr>
          <w:rFonts w:ascii="Arial" w:hAnsi="Arial"/>
          <w:b/>
          <w:color w:val="0E1115"/>
          <w:spacing w:val="-5"/>
          <w:w w:val="90"/>
          <w:sz w:val="27"/>
        </w:rPr>
        <w:t> </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ят</w:t>
      </w:r>
      <w:r>
        <w:rPr>
          <w:rFonts w:ascii="Arial" w:hAnsi="Arial"/>
          <w:b/>
          <w:color w:val="0E1115"/>
          <w:spacing w:val="-2"/>
          <w:w w:val="90"/>
          <w:sz w:val="27"/>
        </w:rPr>
        <w:t>е</w:t>
      </w:r>
      <w:r>
        <w:rPr>
          <w:rFonts w:ascii="Arial" w:hAnsi="Arial"/>
          <w:b/>
          <w:color w:val="0E1115"/>
          <w:spacing w:val="-2"/>
          <w:w w:val="90"/>
          <w:sz w:val="24"/>
        </w:rPr>
        <w:t>льн</w:t>
      </w:r>
      <w:r>
        <w:rPr>
          <w:rFonts w:ascii="Arial" w:hAnsi="Arial"/>
          <w:b/>
          <w:color w:val="0E1115"/>
          <w:spacing w:val="-2"/>
          <w:w w:val="90"/>
          <w:sz w:val="27"/>
        </w:rPr>
        <w:t>ос</w:t>
      </w:r>
      <w:r>
        <w:rPr>
          <w:rFonts w:ascii="Arial" w:hAnsi="Arial"/>
          <w:b/>
          <w:color w:val="0E1115"/>
          <w:spacing w:val="-2"/>
          <w:w w:val="90"/>
          <w:sz w:val="24"/>
        </w:rPr>
        <w:t>ти</w:t>
      </w:r>
    </w:p>
    <w:p>
      <w:pPr>
        <w:pStyle w:val="BodyText"/>
        <w:spacing w:before="87"/>
        <w:rPr>
          <w:rFonts w:ascii="Arial"/>
          <w:b/>
        </w:rPr>
      </w:pPr>
    </w:p>
    <w:p>
      <w:pPr>
        <w:pStyle w:val="ListParagraph"/>
        <w:numPr>
          <w:ilvl w:val="0"/>
          <w:numId w:val="80"/>
        </w:numPr>
        <w:tabs>
          <w:tab w:pos="575" w:val="left" w:leader="none"/>
        </w:tabs>
        <w:spacing w:line="343" w:lineRule="auto" w:before="0" w:after="0"/>
        <w:ind w:left="575" w:right="112" w:hanging="285"/>
        <w:jc w:val="left"/>
        <w:rPr>
          <w:rFonts w:ascii="Tahoma" w:hAnsi="Tahoma"/>
          <w:sz w:val="24"/>
        </w:rPr>
      </w:pPr>
      <w:r>
        <w:rPr>
          <w:color w:val="0E1115"/>
          <w:sz w:val="24"/>
        </w:rPr>
        <w:t>Экономическая деятельность направлена на обеспечение достойной жизни </w:t>
      </w:r>
      <w:r>
        <w:rPr>
          <w:color w:val="0E1115"/>
          <w:sz w:val="24"/>
        </w:rPr>
        <w:t>для</w:t>
      </w:r>
      <w:r>
        <w:rPr>
          <w:color w:val="0E1115"/>
          <w:spacing w:val="40"/>
          <w:w w:val="105"/>
          <w:sz w:val="24"/>
        </w:rPr>
        <w:t> </w:t>
      </w:r>
      <w:r>
        <w:rPr>
          <w:color w:val="0E1115"/>
          <w:w w:val="105"/>
          <w:sz w:val="24"/>
        </w:rPr>
        <w:t>всех</w:t>
      </w:r>
      <w:r>
        <w:rPr>
          <w:rFonts w:ascii="Tahoma" w:hAnsi="Tahoma"/>
          <w:color w:val="0E1115"/>
          <w:w w:val="105"/>
          <w:sz w:val="24"/>
        </w:rPr>
        <w:t>,</w:t>
      </w:r>
      <w:r>
        <w:rPr>
          <w:rFonts w:ascii="Tahoma" w:hAnsi="Tahoma"/>
          <w:color w:val="0E1115"/>
          <w:spacing w:val="-2"/>
          <w:w w:val="105"/>
          <w:sz w:val="24"/>
        </w:rPr>
        <w:t> </w:t>
      </w:r>
      <w:r>
        <w:rPr>
          <w:color w:val="0E1115"/>
          <w:w w:val="105"/>
          <w:sz w:val="24"/>
        </w:rPr>
        <w:t>устойчивое развитие и восстановление экосистем</w:t>
      </w:r>
      <w:r>
        <w:rPr>
          <w:rFonts w:ascii="Tahoma" w:hAnsi="Tahoma"/>
          <w:color w:val="0E1115"/>
          <w:w w:val="105"/>
          <w:sz w:val="24"/>
        </w:rPr>
        <w:t>.</w:t>
      </w:r>
    </w:p>
    <w:p>
      <w:pPr>
        <w:pStyle w:val="ListParagraph"/>
        <w:numPr>
          <w:ilvl w:val="0"/>
          <w:numId w:val="80"/>
        </w:numPr>
        <w:tabs>
          <w:tab w:pos="575" w:val="left" w:leader="none"/>
        </w:tabs>
        <w:spacing w:line="352" w:lineRule="auto" w:before="94" w:after="0"/>
        <w:ind w:left="575" w:right="513" w:hanging="285"/>
        <w:jc w:val="left"/>
        <w:rPr>
          <w:rFonts w:ascii="Tahoma" w:hAnsi="Tahoma"/>
          <w:sz w:val="24"/>
        </w:rPr>
      </w:pPr>
      <w:r>
        <w:rPr>
          <w:color w:val="0E1115"/>
          <w:spacing w:val="-2"/>
          <w:w w:val="105"/>
          <w:sz w:val="24"/>
        </w:rPr>
        <w:t>Прибыль</w:t>
      </w:r>
      <w:r>
        <w:rPr>
          <w:color w:val="0E1115"/>
          <w:spacing w:val="-11"/>
          <w:w w:val="105"/>
          <w:sz w:val="24"/>
        </w:rPr>
        <w:t> </w:t>
      </w:r>
      <w:r>
        <w:rPr>
          <w:color w:val="0E1115"/>
          <w:spacing w:val="-2"/>
          <w:w w:val="105"/>
          <w:sz w:val="24"/>
        </w:rPr>
        <w:t>не</w:t>
      </w:r>
      <w:r>
        <w:rPr>
          <w:color w:val="0E1115"/>
          <w:spacing w:val="-11"/>
          <w:w w:val="105"/>
          <w:sz w:val="24"/>
        </w:rPr>
        <w:t> </w:t>
      </w:r>
      <w:r>
        <w:rPr>
          <w:color w:val="0E1115"/>
          <w:spacing w:val="-2"/>
          <w:w w:val="105"/>
          <w:sz w:val="24"/>
        </w:rPr>
        <w:t>может</w:t>
      </w:r>
      <w:r>
        <w:rPr>
          <w:color w:val="0E1115"/>
          <w:spacing w:val="-11"/>
          <w:w w:val="105"/>
          <w:sz w:val="24"/>
        </w:rPr>
        <w:t> </w:t>
      </w:r>
      <w:r>
        <w:rPr>
          <w:color w:val="0E1115"/>
          <w:spacing w:val="-2"/>
          <w:w w:val="105"/>
          <w:sz w:val="24"/>
        </w:rPr>
        <w:t>быть</w:t>
      </w:r>
      <w:r>
        <w:rPr>
          <w:color w:val="0E1115"/>
          <w:spacing w:val="-11"/>
          <w:w w:val="105"/>
          <w:sz w:val="24"/>
        </w:rPr>
        <w:t> </w:t>
      </w:r>
      <w:r>
        <w:rPr>
          <w:color w:val="0E1115"/>
          <w:spacing w:val="-2"/>
          <w:w w:val="105"/>
          <w:sz w:val="24"/>
        </w:rPr>
        <w:t>единственной</w:t>
      </w:r>
      <w:r>
        <w:rPr>
          <w:color w:val="0E1115"/>
          <w:spacing w:val="-11"/>
          <w:w w:val="105"/>
          <w:sz w:val="24"/>
        </w:rPr>
        <w:t> </w:t>
      </w:r>
      <w:r>
        <w:rPr>
          <w:color w:val="0E1115"/>
          <w:spacing w:val="-2"/>
          <w:w w:val="105"/>
          <w:sz w:val="24"/>
        </w:rPr>
        <w:t>или</w:t>
      </w:r>
      <w:r>
        <w:rPr>
          <w:color w:val="0E1115"/>
          <w:spacing w:val="-11"/>
          <w:w w:val="105"/>
          <w:sz w:val="24"/>
        </w:rPr>
        <w:t> </w:t>
      </w:r>
      <w:r>
        <w:rPr>
          <w:color w:val="0E1115"/>
          <w:spacing w:val="-2"/>
          <w:w w:val="105"/>
          <w:sz w:val="24"/>
        </w:rPr>
        <w:t>главной</w:t>
      </w:r>
      <w:r>
        <w:rPr>
          <w:color w:val="0E1115"/>
          <w:spacing w:val="-11"/>
          <w:w w:val="105"/>
          <w:sz w:val="24"/>
        </w:rPr>
        <w:t> </w:t>
      </w:r>
      <w:r>
        <w:rPr>
          <w:color w:val="0E1115"/>
          <w:spacing w:val="-2"/>
          <w:w w:val="105"/>
          <w:sz w:val="24"/>
        </w:rPr>
        <w:t>целью</w:t>
      </w:r>
      <w:r>
        <w:rPr>
          <w:color w:val="0E1115"/>
          <w:spacing w:val="-11"/>
          <w:w w:val="105"/>
          <w:sz w:val="24"/>
        </w:rPr>
        <w:t> </w:t>
      </w:r>
      <w:r>
        <w:rPr>
          <w:color w:val="0E1115"/>
          <w:spacing w:val="-2"/>
          <w:w w:val="105"/>
          <w:sz w:val="24"/>
        </w:rPr>
        <w:t>предприятия</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Все </w:t>
      </w:r>
      <w:r>
        <w:rPr>
          <w:color w:val="0E1115"/>
          <w:w w:val="105"/>
          <w:sz w:val="24"/>
        </w:rPr>
        <w:t>предприятия</w:t>
      </w:r>
      <w:r>
        <w:rPr>
          <w:color w:val="0E1115"/>
          <w:spacing w:val="-11"/>
          <w:w w:val="105"/>
          <w:sz w:val="24"/>
        </w:rPr>
        <w:t> </w:t>
      </w:r>
      <w:r>
        <w:rPr>
          <w:color w:val="0E1115"/>
          <w:w w:val="105"/>
          <w:sz w:val="24"/>
        </w:rPr>
        <w:t>обязаны</w:t>
      </w:r>
      <w:r>
        <w:rPr>
          <w:color w:val="0E1115"/>
          <w:spacing w:val="-11"/>
          <w:w w:val="105"/>
          <w:sz w:val="24"/>
        </w:rPr>
        <w:t> </w:t>
      </w:r>
      <w:r>
        <w:rPr>
          <w:color w:val="0E1115"/>
          <w:w w:val="105"/>
          <w:sz w:val="24"/>
        </w:rPr>
        <w:t>учитывать</w:t>
      </w:r>
      <w:r>
        <w:rPr>
          <w:color w:val="0E1115"/>
          <w:spacing w:val="-11"/>
          <w:w w:val="105"/>
          <w:sz w:val="24"/>
        </w:rPr>
        <w:t> </w:t>
      </w:r>
      <w:r>
        <w:rPr>
          <w:color w:val="0E1115"/>
          <w:w w:val="105"/>
          <w:sz w:val="24"/>
        </w:rPr>
        <w:t>социальные</w:t>
      </w:r>
      <w:r>
        <w:rPr>
          <w:color w:val="0E1115"/>
          <w:spacing w:val="-11"/>
          <w:w w:val="105"/>
          <w:sz w:val="24"/>
        </w:rPr>
        <w:t> </w:t>
      </w:r>
      <w:r>
        <w:rPr>
          <w:color w:val="0E1115"/>
          <w:w w:val="105"/>
          <w:sz w:val="24"/>
        </w:rPr>
        <w:t>и</w:t>
      </w:r>
      <w:r>
        <w:rPr>
          <w:color w:val="0E1115"/>
          <w:spacing w:val="-11"/>
          <w:w w:val="105"/>
          <w:sz w:val="24"/>
        </w:rPr>
        <w:t> </w:t>
      </w:r>
      <w:r>
        <w:rPr>
          <w:color w:val="0E1115"/>
          <w:w w:val="105"/>
          <w:sz w:val="24"/>
        </w:rPr>
        <w:t>экологические</w:t>
      </w:r>
      <w:r>
        <w:rPr>
          <w:color w:val="0E1115"/>
          <w:spacing w:val="-11"/>
          <w:w w:val="105"/>
          <w:sz w:val="24"/>
        </w:rPr>
        <w:t> </w:t>
      </w:r>
      <w:r>
        <w:rPr>
          <w:color w:val="0E1115"/>
          <w:w w:val="105"/>
          <w:sz w:val="24"/>
        </w:rPr>
        <w:t>последствия своей деятельности</w:t>
      </w:r>
      <w:r>
        <w:rPr>
          <w:rFonts w:ascii="Tahoma" w:hAnsi="Tahoma"/>
          <w:color w:val="0E1115"/>
          <w:w w:val="105"/>
          <w:sz w:val="24"/>
        </w:rPr>
        <w:t>.</w:t>
      </w:r>
    </w:p>
    <w:p>
      <w:pPr>
        <w:spacing w:before="218"/>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3"/>
          <w:w w:val="90"/>
          <w:sz w:val="24"/>
        </w:rPr>
        <w:t> </w:t>
      </w:r>
      <w:r>
        <w:rPr>
          <w:rFonts w:ascii="Tahoma" w:hAnsi="Tahoma"/>
          <w:b/>
          <w:color w:val="0E1115"/>
          <w:w w:val="90"/>
          <w:sz w:val="24"/>
        </w:rPr>
        <w:t>14.</w:t>
      </w:r>
      <w:r>
        <w:rPr>
          <w:rFonts w:ascii="Tahoma" w:hAnsi="Tahoma"/>
          <w:b/>
          <w:color w:val="0E1115"/>
          <w:spacing w:val="-7"/>
          <w:w w:val="90"/>
          <w:sz w:val="24"/>
        </w:rPr>
        <w:t> </w:t>
      </w:r>
      <w:r>
        <w:rPr>
          <w:rFonts w:ascii="Arial" w:hAnsi="Arial"/>
          <w:b/>
          <w:color w:val="0E1115"/>
          <w:w w:val="90"/>
          <w:sz w:val="24"/>
        </w:rPr>
        <w:t>Ф</w:t>
      </w:r>
      <w:r>
        <w:rPr>
          <w:rFonts w:ascii="Arial" w:hAnsi="Arial"/>
          <w:b/>
          <w:color w:val="0E1115"/>
          <w:w w:val="90"/>
          <w:sz w:val="27"/>
        </w:rPr>
        <w:t>ор</w:t>
      </w:r>
      <w:r>
        <w:rPr>
          <w:rFonts w:ascii="Arial" w:hAnsi="Arial"/>
          <w:b/>
          <w:color w:val="0E1115"/>
          <w:w w:val="90"/>
          <w:sz w:val="24"/>
        </w:rPr>
        <w:t>мы </w:t>
      </w:r>
      <w:r>
        <w:rPr>
          <w:rFonts w:ascii="Arial" w:hAnsi="Arial"/>
          <w:b/>
          <w:color w:val="0E1115"/>
          <w:spacing w:val="-2"/>
          <w:w w:val="90"/>
          <w:sz w:val="27"/>
        </w:rPr>
        <w:t>Со</w:t>
      </w:r>
      <w:r>
        <w:rPr>
          <w:rFonts w:ascii="Arial" w:hAnsi="Arial"/>
          <w:b/>
          <w:color w:val="0E1115"/>
          <w:spacing w:val="-2"/>
          <w:w w:val="90"/>
          <w:sz w:val="24"/>
        </w:rPr>
        <w:t>б</w:t>
      </w:r>
      <w:r>
        <w:rPr>
          <w:rFonts w:ascii="Arial" w:hAnsi="Arial"/>
          <w:b/>
          <w:color w:val="0E1115"/>
          <w:spacing w:val="-2"/>
          <w:w w:val="90"/>
          <w:sz w:val="27"/>
        </w:rPr>
        <w:t>с</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ти</w:t>
      </w:r>
    </w:p>
    <w:p>
      <w:pPr>
        <w:pStyle w:val="BodyText"/>
        <w:spacing w:before="86"/>
        <w:rPr>
          <w:rFonts w:ascii="Arial"/>
          <w:b/>
        </w:rPr>
      </w:pPr>
    </w:p>
    <w:p>
      <w:pPr>
        <w:pStyle w:val="ListParagraph"/>
        <w:numPr>
          <w:ilvl w:val="0"/>
          <w:numId w:val="81"/>
        </w:numPr>
        <w:tabs>
          <w:tab w:pos="575" w:val="left" w:leader="none"/>
        </w:tabs>
        <w:spacing w:line="333" w:lineRule="auto" w:before="1" w:after="0"/>
        <w:ind w:left="575" w:right="754" w:hanging="285"/>
        <w:jc w:val="left"/>
        <w:rPr>
          <w:rFonts w:ascii="Tahoma" w:hAnsi="Tahoma"/>
          <w:sz w:val="24"/>
        </w:rPr>
      </w:pPr>
      <w:r>
        <w:rPr>
          <w:color w:val="0E1115"/>
          <w:sz w:val="24"/>
        </w:rPr>
        <w:t>В обществе признаются и защищаются следующие формы </w:t>
      </w:r>
      <w:r>
        <w:rPr>
          <w:color w:val="0E1115"/>
          <w:sz w:val="24"/>
        </w:rPr>
        <w:t>собственности</w:t>
      </w:r>
      <w:r>
        <w:rPr>
          <w:rFonts w:ascii="Tahoma" w:hAnsi="Tahoma"/>
          <w:color w:val="0E1115"/>
          <w:sz w:val="24"/>
        </w:rPr>
        <w:t>:</w:t>
      </w:r>
      <w:r>
        <w:rPr>
          <w:rFonts w:ascii="Tahoma" w:hAnsi="Tahoma"/>
          <w:color w:val="0E1115"/>
          <w:spacing w:val="80"/>
          <w:sz w:val="24"/>
        </w:rPr>
        <w:t> </w:t>
      </w:r>
      <w:r>
        <w:rPr>
          <w:color w:val="0E1115"/>
          <w:sz w:val="24"/>
        </w:rPr>
        <w:t>а</w:t>
      </w:r>
      <w:r>
        <w:rPr>
          <w:rFonts w:ascii="Tahoma" w:hAnsi="Tahoma"/>
          <w:color w:val="0E1115"/>
          <w:sz w:val="24"/>
        </w:rPr>
        <w:t>)</w:t>
      </w:r>
      <w:r>
        <w:rPr>
          <w:rFonts w:ascii="Tahoma" w:hAnsi="Tahoma"/>
          <w:color w:val="0E1115"/>
          <w:spacing w:val="-5"/>
          <w:sz w:val="24"/>
        </w:rPr>
        <w:t> </w:t>
      </w:r>
      <w:r>
        <w:rPr>
          <w:rFonts w:ascii="Arial" w:hAnsi="Arial"/>
          <w:b/>
          <w:color w:val="0E1115"/>
          <w:sz w:val="24"/>
        </w:rPr>
        <w:t>Ч</w:t>
      </w:r>
      <w:r>
        <w:rPr>
          <w:rFonts w:ascii="Arial" w:hAnsi="Arial"/>
          <w:b/>
          <w:color w:val="0E1115"/>
          <w:sz w:val="27"/>
        </w:rPr>
        <w:t>ас</w:t>
      </w:r>
      <w:r>
        <w:rPr>
          <w:rFonts w:ascii="Arial" w:hAnsi="Arial"/>
          <w:b/>
          <w:color w:val="0E1115"/>
          <w:sz w:val="24"/>
        </w:rPr>
        <w:t>тн</w:t>
      </w:r>
      <w:r>
        <w:rPr>
          <w:rFonts w:ascii="Arial" w:hAnsi="Arial"/>
          <w:b/>
          <w:color w:val="0E1115"/>
          <w:sz w:val="27"/>
        </w:rPr>
        <w:t>а</w:t>
      </w:r>
      <w:r>
        <w:rPr>
          <w:rFonts w:ascii="Arial" w:hAnsi="Arial"/>
          <w:b/>
          <w:color w:val="0E1115"/>
          <w:sz w:val="24"/>
        </w:rPr>
        <w:t>я</w:t>
      </w:r>
      <w:r>
        <w:rPr>
          <w:rFonts w:ascii="Arial" w:hAnsi="Arial"/>
          <w:b/>
          <w:color w:val="0E1115"/>
          <w:spacing w:val="-4"/>
          <w:sz w:val="24"/>
        </w:rPr>
        <w:t> </w:t>
      </w:r>
      <w:r>
        <w:rPr>
          <w:rFonts w:ascii="Arial" w:hAnsi="Arial"/>
          <w:b/>
          <w:color w:val="0E1115"/>
          <w:sz w:val="27"/>
        </w:rPr>
        <w:t>со</w:t>
      </w:r>
      <w:r>
        <w:rPr>
          <w:rFonts w:ascii="Arial" w:hAnsi="Arial"/>
          <w:b/>
          <w:color w:val="0E1115"/>
          <w:sz w:val="24"/>
        </w:rPr>
        <w:t>б</w:t>
      </w:r>
      <w:r>
        <w:rPr>
          <w:rFonts w:ascii="Arial" w:hAnsi="Arial"/>
          <w:b/>
          <w:color w:val="0E1115"/>
          <w:sz w:val="27"/>
        </w:rPr>
        <w:t>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ть </w:t>
      </w:r>
      <w:r>
        <w:rPr>
          <w:rFonts w:ascii="Tahoma" w:hAnsi="Tahoma"/>
          <w:color w:val="0E1115"/>
          <w:sz w:val="24"/>
        </w:rPr>
        <w:t>—</w:t>
      </w:r>
      <w:r>
        <w:rPr>
          <w:rFonts w:ascii="Tahoma" w:hAnsi="Tahoma"/>
          <w:color w:val="0E1115"/>
          <w:spacing w:val="-5"/>
          <w:sz w:val="24"/>
        </w:rPr>
        <w:t> </w:t>
      </w:r>
      <w:r>
        <w:rPr>
          <w:color w:val="0E1115"/>
          <w:sz w:val="24"/>
        </w:rPr>
        <w:t>на</w:t>
      </w:r>
      <w:r>
        <w:rPr>
          <w:color w:val="0E1115"/>
          <w:spacing w:val="-2"/>
          <w:sz w:val="24"/>
        </w:rPr>
        <w:t> </w:t>
      </w:r>
      <w:r>
        <w:rPr>
          <w:color w:val="0E1115"/>
          <w:sz w:val="24"/>
        </w:rPr>
        <w:t>предметы</w:t>
      </w:r>
      <w:r>
        <w:rPr>
          <w:color w:val="0E1115"/>
          <w:spacing w:val="-2"/>
          <w:sz w:val="24"/>
        </w:rPr>
        <w:t> </w:t>
      </w:r>
      <w:r>
        <w:rPr>
          <w:color w:val="0E1115"/>
          <w:sz w:val="24"/>
        </w:rPr>
        <w:t>потребления</w:t>
      </w:r>
      <w:r>
        <w:rPr>
          <w:rFonts w:ascii="Tahoma" w:hAnsi="Tahoma"/>
          <w:color w:val="0E1115"/>
          <w:sz w:val="24"/>
        </w:rPr>
        <w:t>,</w:t>
      </w:r>
      <w:r>
        <w:rPr>
          <w:rFonts w:ascii="Tahoma" w:hAnsi="Tahoma"/>
          <w:color w:val="0E1115"/>
          <w:spacing w:val="-5"/>
          <w:sz w:val="24"/>
        </w:rPr>
        <w:t> </w:t>
      </w:r>
      <w:r>
        <w:rPr>
          <w:color w:val="0E1115"/>
          <w:sz w:val="24"/>
        </w:rPr>
        <w:t>жильё</w:t>
      </w:r>
      <w:r>
        <w:rPr>
          <w:rFonts w:ascii="Tahoma" w:hAnsi="Tahoma"/>
          <w:color w:val="0E1115"/>
          <w:sz w:val="24"/>
        </w:rPr>
        <w:t>,</w:t>
      </w:r>
      <w:r>
        <w:rPr>
          <w:rFonts w:ascii="Tahoma" w:hAnsi="Tahoma"/>
          <w:color w:val="0E1115"/>
          <w:spacing w:val="-5"/>
          <w:sz w:val="24"/>
        </w:rPr>
        <w:t> </w:t>
      </w:r>
      <w:r>
        <w:rPr>
          <w:color w:val="0E1115"/>
          <w:sz w:val="24"/>
        </w:rPr>
        <w:t>средства производства</w:t>
      </w:r>
      <w:r>
        <w:rPr>
          <w:rFonts w:ascii="Tahoma" w:hAnsi="Tahoma"/>
          <w:color w:val="0E1115"/>
          <w:sz w:val="24"/>
        </w:rPr>
        <w:t>, </w:t>
      </w:r>
      <w:r>
        <w:rPr>
          <w:color w:val="0E1115"/>
          <w:sz w:val="24"/>
        </w:rPr>
        <w:t>не</w:t>
      </w:r>
      <w:r>
        <w:rPr>
          <w:color w:val="0E1115"/>
          <w:spacing w:val="40"/>
          <w:sz w:val="24"/>
        </w:rPr>
        <w:t> </w:t>
      </w:r>
      <w:r>
        <w:rPr>
          <w:color w:val="0E1115"/>
          <w:sz w:val="24"/>
        </w:rPr>
        <w:t>наносящие</w:t>
      </w:r>
      <w:r>
        <w:rPr>
          <w:color w:val="0E1115"/>
          <w:spacing w:val="40"/>
          <w:sz w:val="24"/>
        </w:rPr>
        <w:t> </w:t>
      </w:r>
      <w:r>
        <w:rPr>
          <w:color w:val="0E1115"/>
          <w:sz w:val="24"/>
        </w:rPr>
        <w:t>ущерб</w:t>
      </w:r>
      <w:r>
        <w:rPr>
          <w:color w:val="0E1115"/>
          <w:spacing w:val="40"/>
          <w:sz w:val="24"/>
        </w:rPr>
        <w:t> </w:t>
      </w:r>
      <w:r>
        <w:rPr>
          <w:color w:val="0E1115"/>
          <w:sz w:val="24"/>
        </w:rPr>
        <w:t>общественным</w:t>
      </w:r>
      <w:r>
        <w:rPr>
          <w:color w:val="0E1115"/>
          <w:spacing w:val="40"/>
          <w:sz w:val="24"/>
        </w:rPr>
        <w:t> </w:t>
      </w:r>
      <w:r>
        <w:rPr>
          <w:color w:val="0E1115"/>
          <w:sz w:val="24"/>
        </w:rPr>
        <w:t>интересам</w:t>
      </w:r>
      <w:r>
        <w:rPr>
          <w:rFonts w:ascii="Tahoma" w:hAnsi="Tahoma"/>
          <w:color w:val="0E1115"/>
          <w:sz w:val="24"/>
        </w:rPr>
        <w:t>.</w:t>
      </w:r>
    </w:p>
    <w:p>
      <w:pPr>
        <w:spacing w:line="324" w:lineRule="auto" w:before="2"/>
        <w:ind w:left="575" w:right="605" w:firstLine="0"/>
        <w:jc w:val="left"/>
        <w:rPr>
          <w:rFonts w:ascii="Tahoma" w:hAnsi="Tahoma"/>
          <w:sz w:val="24"/>
        </w:rPr>
      </w:pPr>
      <w:r>
        <w:rPr>
          <w:color w:val="0E1115"/>
          <w:spacing w:val="-4"/>
          <w:sz w:val="24"/>
        </w:rPr>
        <w:t>б</w:t>
      </w:r>
      <w:r>
        <w:rPr>
          <w:rFonts w:ascii="Tahoma" w:hAnsi="Tahoma"/>
          <w:color w:val="0E1115"/>
          <w:spacing w:val="-4"/>
          <w:sz w:val="24"/>
        </w:rPr>
        <w:t>)</w:t>
      </w:r>
      <w:r>
        <w:rPr>
          <w:rFonts w:ascii="Tahoma" w:hAnsi="Tahoma"/>
          <w:color w:val="0E1115"/>
          <w:spacing w:val="-10"/>
          <w:sz w:val="24"/>
        </w:rPr>
        <w:t> </w:t>
      </w:r>
      <w:r>
        <w:rPr>
          <w:rFonts w:ascii="Arial" w:hAnsi="Arial"/>
          <w:b/>
          <w:color w:val="0E1115"/>
          <w:spacing w:val="-4"/>
          <w:sz w:val="27"/>
        </w:rPr>
        <w:t>Коо</w:t>
      </w:r>
      <w:r>
        <w:rPr>
          <w:rFonts w:ascii="Arial" w:hAnsi="Arial"/>
          <w:b/>
          <w:color w:val="0E1115"/>
          <w:spacing w:val="-4"/>
          <w:sz w:val="24"/>
        </w:rPr>
        <w:t>п</w:t>
      </w:r>
      <w:r>
        <w:rPr>
          <w:rFonts w:ascii="Arial" w:hAnsi="Arial"/>
          <w:b/>
          <w:color w:val="0E1115"/>
          <w:spacing w:val="-4"/>
          <w:sz w:val="27"/>
        </w:rPr>
        <w:t>ера</w:t>
      </w:r>
      <w:r>
        <w:rPr>
          <w:rFonts w:ascii="Arial" w:hAnsi="Arial"/>
          <w:b/>
          <w:color w:val="0E1115"/>
          <w:spacing w:val="-4"/>
          <w:sz w:val="24"/>
        </w:rPr>
        <w:t>тивн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8"/>
          <w:sz w:val="24"/>
        </w:rPr>
        <w:t> </w:t>
      </w:r>
      <w:r>
        <w:rPr>
          <w:rFonts w:ascii="Arial" w:hAnsi="Arial"/>
          <w:b/>
          <w:color w:val="0E1115"/>
          <w:spacing w:val="-4"/>
          <w:sz w:val="27"/>
        </w:rPr>
        <w:t>со</w:t>
      </w:r>
      <w:r>
        <w:rPr>
          <w:rFonts w:ascii="Arial" w:hAnsi="Arial"/>
          <w:b/>
          <w:color w:val="0E1115"/>
          <w:spacing w:val="-4"/>
          <w:sz w:val="24"/>
        </w:rPr>
        <w:t>б</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ос</w:t>
      </w:r>
      <w:r>
        <w:rPr>
          <w:rFonts w:ascii="Arial" w:hAnsi="Arial"/>
          <w:b/>
          <w:color w:val="0E1115"/>
          <w:spacing w:val="-4"/>
          <w:sz w:val="24"/>
        </w:rPr>
        <w:t>ть </w:t>
      </w:r>
      <w:r>
        <w:rPr>
          <w:rFonts w:ascii="Tahoma" w:hAnsi="Tahoma"/>
          <w:color w:val="0E1115"/>
          <w:spacing w:val="-4"/>
          <w:sz w:val="24"/>
        </w:rPr>
        <w:t>—</w:t>
      </w:r>
      <w:r>
        <w:rPr>
          <w:rFonts w:ascii="Tahoma" w:hAnsi="Tahoma"/>
          <w:color w:val="0E1115"/>
          <w:spacing w:val="-10"/>
          <w:sz w:val="24"/>
        </w:rPr>
        <w:t> </w:t>
      </w:r>
      <w:r>
        <w:rPr>
          <w:color w:val="0E1115"/>
          <w:spacing w:val="-4"/>
          <w:sz w:val="24"/>
        </w:rPr>
        <w:t>собственность</w:t>
      </w:r>
      <w:r>
        <w:rPr>
          <w:color w:val="0E1115"/>
          <w:spacing w:val="-7"/>
          <w:sz w:val="24"/>
        </w:rPr>
        <w:t> </w:t>
      </w:r>
      <w:r>
        <w:rPr>
          <w:color w:val="0E1115"/>
          <w:spacing w:val="-4"/>
          <w:sz w:val="24"/>
        </w:rPr>
        <w:t>трудовых</w:t>
      </w:r>
      <w:r>
        <w:rPr>
          <w:color w:val="0E1115"/>
          <w:spacing w:val="-7"/>
          <w:sz w:val="24"/>
        </w:rPr>
        <w:t> </w:t>
      </w:r>
      <w:r>
        <w:rPr>
          <w:color w:val="0E1115"/>
          <w:spacing w:val="-4"/>
          <w:sz w:val="24"/>
        </w:rPr>
        <w:t>коллективов</w:t>
      </w:r>
      <w:r>
        <w:rPr>
          <w:rFonts w:ascii="Tahoma" w:hAnsi="Tahoma"/>
          <w:color w:val="0E1115"/>
          <w:spacing w:val="-4"/>
          <w:sz w:val="24"/>
        </w:rPr>
        <w:t>. </w:t>
      </w:r>
      <w:r>
        <w:rPr>
          <w:color w:val="0E1115"/>
          <w:sz w:val="24"/>
        </w:rPr>
        <w:t>в</w:t>
      </w:r>
      <w:r>
        <w:rPr>
          <w:rFonts w:ascii="Tahoma" w:hAnsi="Tahoma"/>
          <w:color w:val="0E1115"/>
          <w:sz w:val="24"/>
        </w:rPr>
        <w:t>)</w:t>
      </w:r>
      <w:r>
        <w:rPr>
          <w:rFonts w:ascii="Tahoma" w:hAnsi="Tahoma"/>
          <w:color w:val="0E1115"/>
          <w:spacing w:val="-11"/>
          <w:sz w:val="24"/>
        </w:rPr>
        <w:t> </w:t>
      </w:r>
      <w:r>
        <w:rPr>
          <w:rFonts w:ascii="Arial" w:hAnsi="Arial"/>
          <w:b/>
          <w:color w:val="0E1115"/>
          <w:sz w:val="27"/>
        </w:rPr>
        <w:t>Му</w:t>
      </w:r>
      <w:r>
        <w:rPr>
          <w:rFonts w:ascii="Arial" w:hAnsi="Arial"/>
          <w:b/>
          <w:color w:val="0E1115"/>
          <w:sz w:val="24"/>
        </w:rPr>
        <w:t>ницип</w:t>
      </w:r>
      <w:r>
        <w:rPr>
          <w:rFonts w:ascii="Arial" w:hAnsi="Arial"/>
          <w:b/>
          <w:color w:val="0E1115"/>
          <w:sz w:val="27"/>
        </w:rPr>
        <w:t>а</w:t>
      </w:r>
      <w:r>
        <w:rPr>
          <w:rFonts w:ascii="Arial" w:hAnsi="Arial"/>
          <w:b/>
          <w:color w:val="0E1115"/>
          <w:sz w:val="24"/>
        </w:rPr>
        <w:t>льн</w:t>
      </w:r>
      <w:r>
        <w:rPr>
          <w:rFonts w:ascii="Arial" w:hAnsi="Arial"/>
          <w:b/>
          <w:color w:val="0E1115"/>
          <w:sz w:val="27"/>
        </w:rPr>
        <w:t>а</w:t>
      </w:r>
      <w:r>
        <w:rPr>
          <w:rFonts w:ascii="Arial" w:hAnsi="Arial"/>
          <w:b/>
          <w:color w:val="0E1115"/>
          <w:sz w:val="24"/>
        </w:rPr>
        <w:t>я</w:t>
      </w:r>
      <w:r>
        <w:rPr>
          <w:rFonts w:ascii="Arial" w:hAnsi="Arial"/>
          <w:b/>
          <w:color w:val="0E1115"/>
          <w:spacing w:val="-9"/>
          <w:sz w:val="24"/>
        </w:rPr>
        <w:t> </w:t>
      </w:r>
      <w:r>
        <w:rPr>
          <w:rFonts w:ascii="Arial" w:hAnsi="Arial"/>
          <w:b/>
          <w:color w:val="0E1115"/>
          <w:sz w:val="27"/>
        </w:rPr>
        <w:t>со</w:t>
      </w:r>
      <w:r>
        <w:rPr>
          <w:rFonts w:ascii="Arial" w:hAnsi="Arial"/>
          <w:b/>
          <w:color w:val="0E1115"/>
          <w:sz w:val="24"/>
        </w:rPr>
        <w:t>б</w:t>
      </w:r>
      <w:r>
        <w:rPr>
          <w:rFonts w:ascii="Arial" w:hAnsi="Arial"/>
          <w:b/>
          <w:color w:val="0E1115"/>
          <w:sz w:val="27"/>
        </w:rPr>
        <w:t>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ть</w:t>
      </w:r>
      <w:r>
        <w:rPr>
          <w:rFonts w:ascii="Arial" w:hAnsi="Arial"/>
          <w:b/>
          <w:color w:val="0E1115"/>
          <w:spacing w:val="-3"/>
          <w:sz w:val="24"/>
        </w:rPr>
        <w:t> </w:t>
      </w:r>
      <w:r>
        <w:rPr>
          <w:rFonts w:ascii="Tahoma" w:hAnsi="Tahoma"/>
          <w:color w:val="0E1115"/>
          <w:sz w:val="24"/>
        </w:rPr>
        <w:t>—</w:t>
      </w:r>
      <w:r>
        <w:rPr>
          <w:rFonts w:ascii="Tahoma" w:hAnsi="Tahoma"/>
          <w:color w:val="0E1115"/>
          <w:spacing w:val="-11"/>
          <w:sz w:val="24"/>
        </w:rPr>
        <w:t> </w:t>
      </w:r>
      <w:r>
        <w:rPr>
          <w:color w:val="0E1115"/>
          <w:sz w:val="24"/>
        </w:rPr>
        <w:t>собственность</w:t>
      </w:r>
      <w:r>
        <w:rPr>
          <w:color w:val="0E1115"/>
          <w:spacing w:val="-8"/>
          <w:sz w:val="24"/>
        </w:rPr>
        <w:t> </w:t>
      </w:r>
      <w:r>
        <w:rPr>
          <w:color w:val="0E1115"/>
          <w:sz w:val="24"/>
        </w:rPr>
        <w:t>местных</w:t>
      </w:r>
      <w:r>
        <w:rPr>
          <w:color w:val="0E1115"/>
          <w:spacing w:val="-8"/>
          <w:sz w:val="24"/>
        </w:rPr>
        <w:t> </w:t>
      </w:r>
      <w:r>
        <w:rPr>
          <w:color w:val="0E1115"/>
          <w:sz w:val="24"/>
        </w:rPr>
        <w:t>сообществ</w:t>
      </w:r>
      <w:r>
        <w:rPr>
          <w:rFonts w:ascii="Tahoma" w:hAnsi="Tahoma"/>
          <w:color w:val="0E1115"/>
          <w:sz w:val="24"/>
        </w:rPr>
        <w:t>.</w:t>
      </w:r>
    </w:p>
    <w:p>
      <w:pPr>
        <w:spacing w:line="338" w:lineRule="auto" w:before="2"/>
        <w:ind w:left="575" w:right="328" w:firstLine="0"/>
        <w:jc w:val="left"/>
        <w:rPr>
          <w:rFonts w:ascii="Tahoma" w:hAnsi="Tahoma"/>
          <w:sz w:val="24"/>
        </w:rPr>
      </w:pPr>
      <w:r>
        <w:rPr>
          <w:color w:val="0E1115"/>
          <w:spacing w:val="-4"/>
          <w:sz w:val="24"/>
        </w:rPr>
        <w:t>г</w:t>
      </w:r>
      <w:r>
        <w:rPr>
          <w:rFonts w:ascii="Tahoma" w:hAnsi="Tahoma"/>
          <w:color w:val="0E1115"/>
          <w:spacing w:val="-4"/>
          <w:sz w:val="24"/>
        </w:rPr>
        <w:t>)</w:t>
      </w:r>
      <w:r>
        <w:rPr>
          <w:rFonts w:ascii="Tahoma" w:hAnsi="Tahoma"/>
          <w:color w:val="0E1115"/>
          <w:spacing w:val="-13"/>
          <w:sz w:val="24"/>
        </w:rPr>
        <w:t> </w:t>
      </w: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1"/>
          <w:sz w:val="24"/>
        </w:rPr>
        <w:t> </w:t>
      </w:r>
      <w:r>
        <w:rPr>
          <w:rFonts w:ascii="Tahoma" w:hAnsi="Tahoma"/>
          <w:b/>
          <w:color w:val="0E1115"/>
          <w:spacing w:val="-4"/>
          <w:sz w:val="24"/>
        </w:rPr>
        <w:t>(</w:t>
      </w:r>
      <w:r>
        <w:rPr>
          <w:rFonts w:ascii="Arial" w:hAnsi="Arial"/>
          <w:b/>
          <w:color w:val="0E1115"/>
          <w:spacing w:val="-4"/>
          <w:sz w:val="24"/>
        </w:rPr>
        <w:t>н</w:t>
      </w:r>
      <w:r>
        <w:rPr>
          <w:rFonts w:ascii="Arial" w:hAnsi="Arial"/>
          <w:b/>
          <w:color w:val="0E1115"/>
          <w:spacing w:val="-4"/>
          <w:sz w:val="27"/>
        </w:rPr>
        <w:t>аро</w:t>
      </w:r>
      <w:r>
        <w:rPr>
          <w:rFonts w:ascii="Arial" w:hAnsi="Arial"/>
          <w:b/>
          <w:color w:val="0E1115"/>
          <w:spacing w:val="-4"/>
          <w:sz w:val="24"/>
        </w:rPr>
        <w:t>дн</w:t>
      </w:r>
      <w:r>
        <w:rPr>
          <w:rFonts w:ascii="Arial" w:hAnsi="Arial"/>
          <w:b/>
          <w:color w:val="0E1115"/>
          <w:spacing w:val="-4"/>
          <w:sz w:val="27"/>
        </w:rPr>
        <w:t>а</w:t>
      </w:r>
      <w:r>
        <w:rPr>
          <w:rFonts w:ascii="Arial" w:hAnsi="Arial"/>
          <w:b/>
          <w:color w:val="0E1115"/>
          <w:spacing w:val="-4"/>
          <w:sz w:val="24"/>
        </w:rPr>
        <w:t>я</w:t>
      </w:r>
      <w:r>
        <w:rPr>
          <w:rFonts w:ascii="Tahoma" w:hAnsi="Tahoma"/>
          <w:b/>
          <w:color w:val="0E1115"/>
          <w:spacing w:val="-4"/>
          <w:sz w:val="24"/>
        </w:rPr>
        <w:t>)</w:t>
      </w:r>
      <w:r>
        <w:rPr>
          <w:rFonts w:ascii="Tahoma" w:hAnsi="Tahoma"/>
          <w:b/>
          <w:color w:val="0E1115"/>
          <w:spacing w:val="-14"/>
          <w:sz w:val="24"/>
        </w:rPr>
        <w:t> </w:t>
      </w:r>
      <w:r>
        <w:rPr>
          <w:rFonts w:ascii="Arial" w:hAnsi="Arial"/>
          <w:b/>
          <w:color w:val="0E1115"/>
          <w:spacing w:val="-4"/>
          <w:sz w:val="27"/>
        </w:rPr>
        <w:t>со</w:t>
      </w:r>
      <w:r>
        <w:rPr>
          <w:rFonts w:ascii="Arial" w:hAnsi="Arial"/>
          <w:b/>
          <w:color w:val="0E1115"/>
          <w:spacing w:val="-4"/>
          <w:sz w:val="24"/>
        </w:rPr>
        <w:t>б</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ос</w:t>
      </w:r>
      <w:r>
        <w:rPr>
          <w:rFonts w:ascii="Arial" w:hAnsi="Arial"/>
          <w:b/>
          <w:color w:val="0E1115"/>
          <w:spacing w:val="-4"/>
          <w:sz w:val="24"/>
        </w:rPr>
        <w:t>ть</w:t>
      </w:r>
      <w:r>
        <w:rPr>
          <w:rFonts w:ascii="Arial" w:hAnsi="Arial"/>
          <w:b/>
          <w:color w:val="0E1115"/>
          <w:spacing w:val="-5"/>
          <w:sz w:val="24"/>
        </w:rPr>
        <w:t> </w:t>
      </w:r>
      <w:r>
        <w:rPr>
          <w:rFonts w:ascii="Tahoma" w:hAnsi="Tahoma"/>
          <w:color w:val="0E1115"/>
          <w:spacing w:val="-4"/>
          <w:sz w:val="24"/>
        </w:rPr>
        <w:t>—</w:t>
      </w:r>
      <w:r>
        <w:rPr>
          <w:rFonts w:ascii="Tahoma" w:hAnsi="Tahoma"/>
          <w:color w:val="0E1115"/>
          <w:spacing w:val="-13"/>
          <w:sz w:val="24"/>
        </w:rPr>
        <w:t> </w:t>
      </w:r>
      <w:r>
        <w:rPr>
          <w:color w:val="0E1115"/>
          <w:spacing w:val="-4"/>
          <w:sz w:val="24"/>
        </w:rPr>
        <w:t>на</w:t>
      </w:r>
      <w:r>
        <w:rPr>
          <w:color w:val="0E1115"/>
          <w:spacing w:val="-10"/>
          <w:sz w:val="24"/>
        </w:rPr>
        <w:t> </w:t>
      </w:r>
      <w:r>
        <w:rPr>
          <w:color w:val="0E1115"/>
          <w:spacing w:val="-4"/>
          <w:sz w:val="24"/>
        </w:rPr>
        <w:t>недра</w:t>
      </w:r>
      <w:r>
        <w:rPr>
          <w:rFonts w:ascii="Tahoma" w:hAnsi="Tahoma"/>
          <w:color w:val="0E1115"/>
          <w:spacing w:val="-4"/>
          <w:sz w:val="24"/>
        </w:rPr>
        <w:t>,</w:t>
      </w:r>
      <w:r>
        <w:rPr>
          <w:rFonts w:ascii="Tahoma" w:hAnsi="Tahoma"/>
          <w:color w:val="0E1115"/>
          <w:spacing w:val="-13"/>
          <w:sz w:val="24"/>
        </w:rPr>
        <w:t> </w:t>
      </w:r>
      <w:r>
        <w:rPr>
          <w:color w:val="0E1115"/>
          <w:spacing w:val="-4"/>
          <w:sz w:val="24"/>
        </w:rPr>
        <w:t>землю</w:t>
      </w:r>
      <w:r>
        <w:rPr>
          <w:rFonts w:ascii="Tahoma" w:hAnsi="Tahoma"/>
          <w:color w:val="0E1115"/>
          <w:spacing w:val="-4"/>
          <w:sz w:val="24"/>
        </w:rPr>
        <w:t>,</w:t>
      </w:r>
      <w:r>
        <w:rPr>
          <w:rFonts w:ascii="Tahoma" w:hAnsi="Tahoma"/>
          <w:color w:val="0E1115"/>
          <w:spacing w:val="-13"/>
          <w:sz w:val="24"/>
        </w:rPr>
        <w:t> </w:t>
      </w:r>
      <w:r>
        <w:rPr>
          <w:color w:val="0E1115"/>
          <w:spacing w:val="-4"/>
          <w:sz w:val="24"/>
        </w:rPr>
        <w:t>водные </w:t>
      </w:r>
      <w:r>
        <w:rPr>
          <w:color w:val="0E1115"/>
          <w:sz w:val="24"/>
        </w:rPr>
        <w:t>ресурсы</w:t>
      </w:r>
      <w:r>
        <w:rPr>
          <w:rFonts w:ascii="Tahoma" w:hAnsi="Tahoma"/>
          <w:color w:val="0E1115"/>
          <w:sz w:val="24"/>
        </w:rPr>
        <w:t>, </w:t>
      </w:r>
      <w:r>
        <w:rPr>
          <w:color w:val="0E1115"/>
          <w:sz w:val="24"/>
        </w:rPr>
        <w:t>леса</w:t>
      </w:r>
      <w:r>
        <w:rPr>
          <w:rFonts w:ascii="Tahoma" w:hAnsi="Tahoma"/>
          <w:color w:val="0E1115"/>
          <w:sz w:val="24"/>
        </w:rPr>
        <w:t>, </w:t>
      </w:r>
      <w:r>
        <w:rPr>
          <w:color w:val="0E1115"/>
          <w:sz w:val="24"/>
        </w:rPr>
        <w:t>инфраструктуру общего пользования </w:t>
      </w:r>
      <w:r>
        <w:rPr>
          <w:rFonts w:ascii="Tahoma" w:hAnsi="Tahoma"/>
          <w:color w:val="0E1115"/>
          <w:sz w:val="24"/>
        </w:rPr>
        <w:t>(</w:t>
      </w:r>
      <w:r>
        <w:rPr>
          <w:color w:val="0E1115"/>
          <w:sz w:val="24"/>
        </w:rPr>
        <w:t>энергосети</w:t>
      </w:r>
      <w:r>
        <w:rPr>
          <w:rFonts w:ascii="Tahoma" w:hAnsi="Tahoma"/>
          <w:color w:val="0E1115"/>
          <w:sz w:val="24"/>
        </w:rPr>
        <w:t>, </w:t>
      </w:r>
      <w:r>
        <w:rPr>
          <w:color w:val="0E1115"/>
          <w:sz w:val="24"/>
        </w:rPr>
        <w:t>железные дороги</w:t>
      </w:r>
      <w:r>
        <w:rPr>
          <w:rFonts w:ascii="Tahoma" w:hAnsi="Tahoma"/>
          <w:color w:val="0E1115"/>
          <w:sz w:val="24"/>
        </w:rPr>
        <w:t>, </w:t>
      </w:r>
      <w:r>
        <w:rPr>
          <w:color w:val="0E1115"/>
          <w:sz w:val="24"/>
        </w:rPr>
        <w:t>систему связи</w:t>
      </w:r>
      <w:r>
        <w:rPr>
          <w:rFonts w:ascii="Tahoma" w:hAnsi="Tahoma"/>
          <w:color w:val="0E1115"/>
          <w:sz w:val="24"/>
        </w:rPr>
        <w:t>).</w:t>
      </w:r>
    </w:p>
    <w:p>
      <w:pPr>
        <w:spacing w:line="308" w:lineRule="exact" w:before="0"/>
        <w:ind w:left="575" w:right="0" w:firstLine="0"/>
        <w:jc w:val="left"/>
        <w:rPr>
          <w:rFonts w:ascii="Tahoma" w:hAnsi="Tahoma"/>
          <w:b/>
          <w:sz w:val="24"/>
        </w:rPr>
      </w:pPr>
      <w:r>
        <w:rPr>
          <w:color w:val="0E1115"/>
          <w:w w:val="90"/>
          <w:sz w:val="24"/>
        </w:rPr>
        <w:t>д</w:t>
      </w:r>
      <w:r>
        <w:rPr>
          <w:rFonts w:ascii="Tahoma" w:hAnsi="Tahoma"/>
          <w:color w:val="0E1115"/>
          <w:w w:val="90"/>
          <w:sz w:val="24"/>
        </w:rPr>
        <w:t>)</w:t>
      </w:r>
      <w:r>
        <w:rPr>
          <w:rFonts w:ascii="Tahoma" w:hAnsi="Tahoma"/>
          <w:color w:val="0E1115"/>
          <w:spacing w:val="1"/>
          <w:sz w:val="24"/>
        </w:rPr>
        <w:t> </w:t>
      </w:r>
      <w:r>
        <w:rPr>
          <w:rFonts w:ascii="Arial" w:hAnsi="Arial"/>
          <w:b/>
          <w:color w:val="0E1115"/>
          <w:w w:val="90"/>
          <w:sz w:val="27"/>
        </w:rPr>
        <w:t>Со</w:t>
      </w:r>
      <w:r>
        <w:rPr>
          <w:rFonts w:ascii="Arial" w:hAnsi="Arial"/>
          <w:b/>
          <w:color w:val="0E1115"/>
          <w:w w:val="90"/>
          <w:sz w:val="24"/>
        </w:rPr>
        <w:t>б</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1"/>
          <w:sz w:val="24"/>
        </w:rPr>
        <w:t>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мм</w:t>
      </w:r>
      <w:r>
        <w:rPr>
          <w:rFonts w:ascii="Arial" w:hAnsi="Arial"/>
          <w:b/>
          <w:color w:val="0E1115"/>
          <w:w w:val="90"/>
          <w:sz w:val="27"/>
        </w:rPr>
        <w:t>ер</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х</w:t>
      </w:r>
      <w:r>
        <w:rPr>
          <w:rFonts w:ascii="Arial" w:hAnsi="Arial"/>
          <w:b/>
          <w:color w:val="0E1115"/>
          <w:spacing w:val="-6"/>
          <w:sz w:val="27"/>
        </w:rPr>
        <w:t> </w:t>
      </w:r>
      <w:r>
        <w:rPr>
          <w:rFonts w:ascii="Arial" w:hAnsi="Arial"/>
          <w:b/>
          <w:color w:val="0E1115"/>
          <w:spacing w:val="-2"/>
          <w:w w:val="90"/>
          <w:sz w:val="27"/>
        </w:rPr>
        <w:t>ор</w:t>
      </w:r>
      <w:r>
        <w:rPr>
          <w:rFonts w:ascii="Arial" w:hAnsi="Arial"/>
          <w:b/>
          <w:color w:val="0E1115"/>
          <w:spacing w:val="-2"/>
          <w:w w:val="90"/>
          <w:sz w:val="24"/>
        </w:rPr>
        <w:t>г</w:t>
      </w:r>
      <w:r>
        <w:rPr>
          <w:rFonts w:ascii="Arial" w:hAnsi="Arial"/>
          <w:b/>
          <w:color w:val="0E1115"/>
          <w:spacing w:val="-2"/>
          <w:w w:val="90"/>
          <w:sz w:val="27"/>
        </w:rPr>
        <w:t>а</w:t>
      </w:r>
      <w:r>
        <w:rPr>
          <w:rFonts w:ascii="Arial" w:hAnsi="Arial"/>
          <w:b/>
          <w:color w:val="0E1115"/>
          <w:spacing w:val="-2"/>
          <w:w w:val="90"/>
          <w:sz w:val="24"/>
        </w:rPr>
        <w:t>низ</w:t>
      </w:r>
      <w:r>
        <w:rPr>
          <w:rFonts w:ascii="Arial" w:hAnsi="Arial"/>
          <w:b/>
          <w:color w:val="0E1115"/>
          <w:spacing w:val="-2"/>
          <w:w w:val="90"/>
          <w:sz w:val="27"/>
        </w:rPr>
        <w:t>а</w:t>
      </w:r>
      <w:r>
        <w:rPr>
          <w:rFonts w:ascii="Arial" w:hAnsi="Arial"/>
          <w:b/>
          <w:color w:val="0E1115"/>
          <w:spacing w:val="-2"/>
          <w:w w:val="90"/>
          <w:sz w:val="24"/>
        </w:rPr>
        <w:t>ци</w:t>
      </w:r>
      <w:r>
        <w:rPr>
          <w:rFonts w:ascii="Arial" w:hAnsi="Arial"/>
          <w:b/>
          <w:color w:val="0E1115"/>
          <w:spacing w:val="-2"/>
          <w:w w:val="90"/>
          <w:sz w:val="27"/>
        </w:rPr>
        <w:t>й</w:t>
      </w:r>
      <w:r>
        <w:rPr>
          <w:rFonts w:ascii="Tahoma" w:hAnsi="Tahoma"/>
          <w:b/>
          <w:color w:val="0E1115"/>
          <w:spacing w:val="-2"/>
          <w:w w:val="90"/>
          <w:sz w:val="24"/>
        </w:rPr>
        <w:t>.</w:t>
      </w:r>
    </w:p>
    <w:p>
      <w:pPr>
        <w:pStyle w:val="BodyText"/>
        <w:spacing w:before="59"/>
        <w:rPr>
          <w:rFonts w:ascii="Tahoma"/>
          <w:b/>
        </w:rPr>
      </w:pPr>
    </w:p>
    <w:p>
      <w:pPr>
        <w:spacing w:before="1"/>
        <w:ind w:left="305" w:right="0" w:firstLine="0"/>
        <w:jc w:val="left"/>
        <w:rPr>
          <w:rFonts w:ascii="Arial" w:hAnsi="Arial"/>
          <w:b/>
          <w:sz w:val="24"/>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тья</w:t>
      </w:r>
      <w:r>
        <w:rPr>
          <w:rFonts w:ascii="Arial" w:hAnsi="Arial"/>
          <w:b/>
          <w:color w:val="0E1115"/>
          <w:spacing w:val="3"/>
          <w:sz w:val="24"/>
        </w:rPr>
        <w:t> </w:t>
      </w:r>
      <w:r>
        <w:rPr>
          <w:rFonts w:ascii="Tahoma" w:hAnsi="Tahoma"/>
          <w:b/>
          <w:color w:val="0E1115"/>
          <w:w w:val="85"/>
          <w:sz w:val="24"/>
        </w:rPr>
        <w:t>15.</w:t>
      </w:r>
      <w:r>
        <w:rPr>
          <w:rFonts w:ascii="Tahoma" w:hAnsi="Tahoma"/>
          <w:b/>
          <w:color w:val="0E1115"/>
          <w:spacing w:val="-5"/>
          <w:sz w:val="24"/>
        </w:rPr>
        <w:t> </w:t>
      </w:r>
      <w:r>
        <w:rPr>
          <w:rFonts w:ascii="Arial" w:hAnsi="Arial"/>
          <w:b/>
          <w:color w:val="0E1115"/>
          <w:w w:val="85"/>
          <w:sz w:val="27"/>
        </w:rPr>
        <w:t>Тру</w:t>
      </w:r>
      <w:r>
        <w:rPr>
          <w:rFonts w:ascii="Arial" w:hAnsi="Arial"/>
          <w:b/>
          <w:color w:val="0E1115"/>
          <w:w w:val="85"/>
          <w:sz w:val="24"/>
        </w:rPr>
        <w:t>д</w:t>
      </w:r>
      <w:r>
        <w:rPr>
          <w:rFonts w:ascii="Arial" w:hAnsi="Arial"/>
          <w:b/>
          <w:color w:val="0E1115"/>
          <w:spacing w:val="4"/>
          <w:sz w:val="24"/>
        </w:rPr>
        <w:t> </w:t>
      </w:r>
      <w:r>
        <w:rPr>
          <w:rFonts w:ascii="Arial" w:hAnsi="Arial"/>
          <w:b/>
          <w:color w:val="0E1115"/>
          <w:w w:val="85"/>
          <w:sz w:val="24"/>
        </w:rPr>
        <w:t>и</w:t>
      </w:r>
      <w:r>
        <w:rPr>
          <w:rFonts w:ascii="Arial" w:hAnsi="Arial"/>
          <w:b/>
          <w:color w:val="0E1115"/>
          <w:spacing w:val="4"/>
          <w:sz w:val="24"/>
        </w:rPr>
        <w:t> </w:t>
      </w:r>
      <w:r>
        <w:rPr>
          <w:rFonts w:ascii="Arial" w:hAnsi="Arial"/>
          <w:b/>
          <w:color w:val="0E1115"/>
          <w:spacing w:val="-2"/>
          <w:w w:val="85"/>
          <w:sz w:val="24"/>
        </w:rPr>
        <w:t>З</w:t>
      </w:r>
      <w:r>
        <w:rPr>
          <w:rFonts w:ascii="Arial" w:hAnsi="Arial"/>
          <w:b/>
          <w:color w:val="0E1115"/>
          <w:spacing w:val="-2"/>
          <w:w w:val="85"/>
          <w:sz w:val="27"/>
        </w:rPr>
        <w:t>а</w:t>
      </w:r>
      <w:r>
        <w:rPr>
          <w:rFonts w:ascii="Arial" w:hAnsi="Arial"/>
          <w:b/>
          <w:color w:val="0E1115"/>
          <w:spacing w:val="-2"/>
          <w:w w:val="85"/>
          <w:sz w:val="24"/>
        </w:rPr>
        <w:t>нят</w:t>
      </w:r>
      <w:r>
        <w:rPr>
          <w:rFonts w:ascii="Arial" w:hAnsi="Arial"/>
          <w:b/>
          <w:color w:val="0E1115"/>
          <w:spacing w:val="-2"/>
          <w:w w:val="85"/>
          <w:sz w:val="27"/>
        </w:rPr>
        <w:t>ос</w:t>
      </w:r>
      <w:r>
        <w:rPr>
          <w:rFonts w:ascii="Arial" w:hAnsi="Arial"/>
          <w:b/>
          <w:color w:val="0E1115"/>
          <w:spacing w:val="-2"/>
          <w:w w:val="85"/>
          <w:sz w:val="24"/>
        </w:rPr>
        <w:t>ть</w:t>
      </w:r>
    </w:p>
    <w:p>
      <w:pPr>
        <w:pStyle w:val="BodyText"/>
        <w:spacing w:before="86"/>
        <w:rPr>
          <w:rFonts w:ascii="Arial"/>
          <w:b/>
        </w:rPr>
      </w:pPr>
    </w:p>
    <w:p>
      <w:pPr>
        <w:pStyle w:val="ListParagraph"/>
        <w:numPr>
          <w:ilvl w:val="0"/>
          <w:numId w:val="82"/>
        </w:numPr>
        <w:tabs>
          <w:tab w:pos="574" w:val="left" w:leader="none"/>
        </w:tabs>
        <w:spacing w:line="240" w:lineRule="auto" w:before="0" w:after="0"/>
        <w:ind w:left="574" w:right="0" w:hanging="284"/>
        <w:jc w:val="left"/>
        <w:rPr>
          <w:rFonts w:ascii="Tahoma" w:hAnsi="Tahoma"/>
          <w:sz w:val="24"/>
        </w:rPr>
      </w:pPr>
      <w:r>
        <w:rPr>
          <w:color w:val="0E1115"/>
          <w:sz w:val="24"/>
        </w:rPr>
        <w:t>Труд</w:t>
      </w:r>
      <w:r>
        <w:rPr>
          <w:color w:val="0E1115"/>
          <w:spacing w:val="23"/>
          <w:sz w:val="24"/>
        </w:rPr>
        <w:t> </w:t>
      </w:r>
      <w:r>
        <w:rPr>
          <w:color w:val="0E1115"/>
          <w:sz w:val="24"/>
        </w:rPr>
        <w:t>является</w:t>
      </w:r>
      <w:r>
        <w:rPr>
          <w:color w:val="0E1115"/>
          <w:spacing w:val="24"/>
          <w:sz w:val="24"/>
        </w:rPr>
        <w:t> </w:t>
      </w:r>
      <w:r>
        <w:rPr>
          <w:color w:val="0E1115"/>
          <w:sz w:val="24"/>
        </w:rPr>
        <w:t>правом</w:t>
      </w:r>
      <w:r>
        <w:rPr>
          <w:color w:val="0E1115"/>
          <w:spacing w:val="23"/>
          <w:sz w:val="24"/>
        </w:rPr>
        <w:t> </w:t>
      </w:r>
      <w:r>
        <w:rPr>
          <w:color w:val="0E1115"/>
          <w:sz w:val="24"/>
        </w:rPr>
        <w:t>и</w:t>
      </w:r>
      <w:r>
        <w:rPr>
          <w:color w:val="0E1115"/>
          <w:spacing w:val="24"/>
          <w:sz w:val="24"/>
        </w:rPr>
        <w:t> </w:t>
      </w:r>
      <w:r>
        <w:rPr>
          <w:color w:val="0E1115"/>
          <w:sz w:val="24"/>
        </w:rPr>
        <w:t>способом</w:t>
      </w:r>
      <w:r>
        <w:rPr>
          <w:color w:val="0E1115"/>
          <w:spacing w:val="24"/>
          <w:sz w:val="24"/>
        </w:rPr>
        <w:t> </w:t>
      </w:r>
      <w:r>
        <w:rPr>
          <w:color w:val="0E1115"/>
          <w:sz w:val="24"/>
        </w:rPr>
        <w:t>самореализации</w:t>
      </w:r>
      <w:r>
        <w:rPr>
          <w:color w:val="0E1115"/>
          <w:spacing w:val="23"/>
          <w:sz w:val="24"/>
        </w:rPr>
        <w:t> </w:t>
      </w:r>
      <w:r>
        <w:rPr>
          <w:color w:val="0E1115"/>
          <w:spacing w:val="-2"/>
          <w:sz w:val="24"/>
        </w:rPr>
        <w:t>человека</w:t>
      </w:r>
      <w:r>
        <w:rPr>
          <w:rFonts w:ascii="Tahoma" w:hAnsi="Tahoma"/>
          <w:color w:val="0E1115"/>
          <w:spacing w:val="-2"/>
          <w:sz w:val="24"/>
        </w:rPr>
        <w:t>.</w:t>
      </w:r>
    </w:p>
    <w:p>
      <w:pPr>
        <w:pStyle w:val="ListParagraph"/>
        <w:numPr>
          <w:ilvl w:val="0"/>
          <w:numId w:val="82"/>
        </w:numPr>
        <w:tabs>
          <w:tab w:pos="575" w:val="left" w:leader="none"/>
        </w:tabs>
        <w:spacing w:line="343" w:lineRule="auto" w:before="217" w:after="0"/>
        <w:ind w:left="575" w:right="662" w:hanging="285"/>
        <w:jc w:val="left"/>
        <w:rPr>
          <w:rFonts w:ascii="Tahoma" w:hAnsi="Tahoma"/>
          <w:sz w:val="24"/>
        </w:rPr>
      </w:pPr>
      <w:r>
        <w:rPr>
          <w:color w:val="0E1115"/>
          <w:sz w:val="24"/>
        </w:rPr>
        <w:t>Общество гарантирует право на труд в условиях</w:t>
      </w:r>
      <w:r>
        <w:rPr>
          <w:rFonts w:ascii="Tahoma" w:hAnsi="Tahoma"/>
          <w:color w:val="0E1115"/>
          <w:sz w:val="24"/>
        </w:rPr>
        <w:t>, </w:t>
      </w:r>
      <w:r>
        <w:rPr>
          <w:color w:val="0E1115"/>
          <w:sz w:val="24"/>
        </w:rPr>
        <w:t>отвечающих </w:t>
      </w:r>
      <w:r>
        <w:rPr>
          <w:color w:val="0E1115"/>
          <w:sz w:val="24"/>
        </w:rPr>
        <w:t>требованиям </w:t>
      </w:r>
      <w:r>
        <w:rPr>
          <w:color w:val="0E1115"/>
          <w:w w:val="105"/>
          <w:sz w:val="24"/>
        </w:rPr>
        <w:t>безопасности и гигиены</w:t>
      </w:r>
      <w:r>
        <w:rPr>
          <w:rFonts w:ascii="Tahoma" w:hAnsi="Tahoma"/>
          <w:color w:val="0E1115"/>
          <w:w w:val="105"/>
          <w:sz w:val="24"/>
        </w:rPr>
        <w:t>,</w:t>
      </w:r>
      <w:r>
        <w:rPr>
          <w:rFonts w:ascii="Tahoma" w:hAnsi="Tahoma"/>
          <w:color w:val="0E1115"/>
          <w:spacing w:val="-3"/>
          <w:w w:val="105"/>
          <w:sz w:val="24"/>
        </w:rPr>
        <w:t> </w:t>
      </w:r>
      <w:r>
        <w:rPr>
          <w:color w:val="0E1115"/>
          <w:w w:val="105"/>
          <w:sz w:val="24"/>
        </w:rPr>
        <w:t>а также право на защиту от безработицы</w:t>
      </w:r>
      <w:r>
        <w:rPr>
          <w:rFonts w:ascii="Tahoma" w:hAnsi="Tahoma"/>
          <w:color w:val="0E1115"/>
          <w:w w:val="105"/>
          <w:sz w:val="24"/>
        </w:rPr>
        <w:t>.</w:t>
      </w:r>
    </w:p>
    <w:p>
      <w:pPr>
        <w:pStyle w:val="ListParagraph"/>
        <w:numPr>
          <w:ilvl w:val="0"/>
          <w:numId w:val="82"/>
        </w:numPr>
        <w:tabs>
          <w:tab w:pos="575" w:val="left" w:leader="none"/>
        </w:tabs>
        <w:spacing w:line="343" w:lineRule="auto" w:before="94" w:after="0"/>
        <w:ind w:left="575" w:right="233" w:hanging="285"/>
        <w:jc w:val="left"/>
        <w:rPr>
          <w:rFonts w:ascii="Tahoma" w:hAnsi="Tahoma"/>
          <w:sz w:val="24"/>
        </w:rPr>
      </w:pPr>
      <w:r>
        <w:rPr>
          <w:color w:val="0E1115"/>
          <w:spacing w:val="-2"/>
          <w:w w:val="105"/>
          <w:sz w:val="24"/>
        </w:rPr>
        <w:t>Вознаграждение</w:t>
      </w:r>
      <w:r>
        <w:rPr>
          <w:color w:val="0E1115"/>
          <w:spacing w:val="-9"/>
          <w:w w:val="105"/>
          <w:sz w:val="24"/>
        </w:rPr>
        <w:t> </w:t>
      </w:r>
      <w:r>
        <w:rPr>
          <w:color w:val="0E1115"/>
          <w:spacing w:val="-2"/>
          <w:w w:val="105"/>
          <w:sz w:val="24"/>
        </w:rPr>
        <w:t>за</w:t>
      </w:r>
      <w:r>
        <w:rPr>
          <w:color w:val="0E1115"/>
          <w:spacing w:val="-9"/>
          <w:w w:val="105"/>
          <w:sz w:val="24"/>
        </w:rPr>
        <w:t> </w:t>
      </w:r>
      <w:r>
        <w:rPr>
          <w:color w:val="0E1115"/>
          <w:spacing w:val="-2"/>
          <w:w w:val="105"/>
          <w:sz w:val="24"/>
        </w:rPr>
        <w:t>труд</w:t>
      </w:r>
      <w:r>
        <w:rPr>
          <w:color w:val="0E1115"/>
          <w:spacing w:val="-9"/>
          <w:w w:val="105"/>
          <w:sz w:val="24"/>
        </w:rPr>
        <w:t> </w:t>
      </w:r>
      <w:r>
        <w:rPr>
          <w:color w:val="0E1115"/>
          <w:spacing w:val="-2"/>
          <w:w w:val="105"/>
          <w:sz w:val="24"/>
        </w:rPr>
        <w:t>должно</w:t>
      </w:r>
      <w:r>
        <w:rPr>
          <w:color w:val="0E1115"/>
          <w:spacing w:val="-9"/>
          <w:w w:val="105"/>
          <w:sz w:val="24"/>
        </w:rPr>
        <w:t> </w:t>
      </w:r>
      <w:r>
        <w:rPr>
          <w:color w:val="0E1115"/>
          <w:spacing w:val="-2"/>
          <w:w w:val="105"/>
          <w:sz w:val="24"/>
        </w:rPr>
        <w:t>быть</w:t>
      </w:r>
      <w:r>
        <w:rPr>
          <w:color w:val="0E1115"/>
          <w:spacing w:val="-9"/>
          <w:w w:val="105"/>
          <w:sz w:val="24"/>
        </w:rPr>
        <w:t> </w:t>
      </w:r>
      <w:r>
        <w:rPr>
          <w:color w:val="0E1115"/>
          <w:spacing w:val="-2"/>
          <w:w w:val="105"/>
          <w:sz w:val="24"/>
        </w:rPr>
        <w:t>справедливым</w:t>
      </w:r>
      <w:r>
        <w:rPr>
          <w:color w:val="0E1115"/>
          <w:spacing w:val="-9"/>
          <w:w w:val="105"/>
          <w:sz w:val="24"/>
        </w:rPr>
        <w:t> </w:t>
      </w:r>
      <w:r>
        <w:rPr>
          <w:color w:val="0E1115"/>
          <w:spacing w:val="-2"/>
          <w:w w:val="105"/>
          <w:sz w:val="24"/>
        </w:rPr>
        <w:t>и</w:t>
      </w:r>
      <w:r>
        <w:rPr>
          <w:color w:val="0E1115"/>
          <w:spacing w:val="-9"/>
          <w:w w:val="105"/>
          <w:sz w:val="24"/>
        </w:rPr>
        <w:t> </w:t>
      </w:r>
      <w:r>
        <w:rPr>
          <w:color w:val="0E1115"/>
          <w:spacing w:val="-2"/>
          <w:w w:val="105"/>
          <w:sz w:val="24"/>
        </w:rPr>
        <w:t>обеспечивать</w:t>
      </w:r>
      <w:r>
        <w:rPr>
          <w:color w:val="0E1115"/>
          <w:spacing w:val="-9"/>
          <w:w w:val="105"/>
          <w:sz w:val="24"/>
        </w:rPr>
        <w:t> </w:t>
      </w:r>
      <w:r>
        <w:rPr>
          <w:color w:val="0E1115"/>
          <w:spacing w:val="-2"/>
          <w:w w:val="105"/>
          <w:sz w:val="24"/>
        </w:rPr>
        <w:t>человеку </w:t>
      </w:r>
      <w:r>
        <w:rPr>
          <w:color w:val="0E1115"/>
          <w:w w:val="105"/>
          <w:sz w:val="24"/>
        </w:rPr>
        <w:t>достойное существование</w:t>
      </w:r>
      <w:r>
        <w:rPr>
          <w:rFonts w:ascii="Tahoma" w:hAnsi="Tahoma"/>
          <w:color w:val="0E1115"/>
          <w:w w:val="105"/>
          <w:sz w:val="24"/>
        </w:rPr>
        <w:t>.</w:t>
      </w:r>
    </w:p>
    <w:p>
      <w:pPr>
        <w:spacing w:before="231"/>
        <w:ind w:left="305" w:right="0" w:firstLine="0"/>
        <w:jc w:val="left"/>
        <w:rPr>
          <w:rFonts w:ascii="Arial" w:hAnsi="Arial"/>
          <w:b/>
          <w:sz w:val="27"/>
        </w:rPr>
      </w:pP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тья</w:t>
      </w:r>
      <w:r>
        <w:rPr>
          <w:rFonts w:ascii="Arial" w:hAnsi="Arial"/>
          <w:b/>
          <w:color w:val="0E1115"/>
          <w:spacing w:val="-6"/>
          <w:sz w:val="24"/>
        </w:rPr>
        <w:t> </w:t>
      </w:r>
      <w:r>
        <w:rPr>
          <w:rFonts w:ascii="Tahoma" w:hAnsi="Tahoma"/>
          <w:b/>
          <w:color w:val="0E1115"/>
          <w:spacing w:val="-2"/>
          <w:w w:val="90"/>
          <w:sz w:val="24"/>
        </w:rPr>
        <w:t>16.</w:t>
      </w:r>
      <w:r>
        <w:rPr>
          <w:rFonts w:ascii="Tahoma" w:hAnsi="Tahoma"/>
          <w:b/>
          <w:color w:val="0E1115"/>
          <w:spacing w:val="-7"/>
          <w:w w:val="90"/>
          <w:sz w:val="24"/>
        </w:rPr>
        <w:t> </w:t>
      </w:r>
      <w:r>
        <w:rPr>
          <w:rFonts w:ascii="Arial" w:hAnsi="Arial"/>
          <w:b/>
          <w:color w:val="0E1115"/>
          <w:spacing w:val="-2"/>
          <w:w w:val="90"/>
          <w:sz w:val="27"/>
        </w:rPr>
        <w:t>На</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г</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я</w:t>
      </w:r>
      <w:r>
        <w:rPr>
          <w:rFonts w:ascii="Arial" w:hAnsi="Arial"/>
          <w:b/>
          <w:color w:val="0E1115"/>
          <w:spacing w:val="-5"/>
          <w:sz w:val="24"/>
        </w:rPr>
        <w:t> </w:t>
      </w:r>
      <w:r>
        <w:rPr>
          <w:rFonts w:ascii="Arial" w:hAnsi="Arial"/>
          <w:b/>
          <w:color w:val="0E1115"/>
          <w:spacing w:val="-2"/>
          <w:w w:val="90"/>
          <w:sz w:val="24"/>
        </w:rPr>
        <w:t>и</w:t>
      </w:r>
      <w:r>
        <w:rPr>
          <w:rFonts w:ascii="Arial" w:hAnsi="Arial"/>
          <w:b/>
          <w:color w:val="0E1115"/>
          <w:spacing w:val="-6"/>
          <w:sz w:val="24"/>
        </w:rPr>
        <w:t> </w:t>
      </w:r>
      <w:r>
        <w:rPr>
          <w:rFonts w:ascii="Arial" w:hAnsi="Arial"/>
          <w:b/>
          <w:color w:val="0E1115"/>
          <w:spacing w:val="-2"/>
          <w:w w:val="90"/>
          <w:sz w:val="24"/>
        </w:rPr>
        <w:t>Фин</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со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я</w:t>
      </w:r>
      <w:r>
        <w:rPr>
          <w:rFonts w:ascii="Arial" w:hAnsi="Arial"/>
          <w:b/>
          <w:color w:val="0E1115"/>
          <w:spacing w:val="-6"/>
          <w:sz w:val="24"/>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w:t>
      </w:r>
      <w:r>
        <w:rPr>
          <w:rFonts w:ascii="Arial" w:hAnsi="Arial"/>
          <w:b/>
          <w:color w:val="0E1115"/>
          <w:spacing w:val="-2"/>
          <w:w w:val="90"/>
          <w:sz w:val="27"/>
        </w:rPr>
        <w:t>а</w:t>
      </w:r>
    </w:p>
    <w:p>
      <w:pPr>
        <w:spacing w:after="0"/>
        <w:jc w:val="left"/>
        <w:rPr>
          <w:rFonts w:ascii="Arial" w:hAnsi="Arial"/>
          <w:b/>
          <w:sz w:val="27"/>
        </w:rPr>
        <w:sectPr>
          <w:pgSz w:w="11900" w:h="16840"/>
          <w:pgMar w:top="0" w:bottom="280" w:left="850" w:right="1133"/>
        </w:sectPr>
      </w:pPr>
    </w:p>
    <w:p>
      <w:pPr>
        <w:pStyle w:val="ListParagraph"/>
        <w:numPr>
          <w:ilvl w:val="0"/>
          <w:numId w:val="83"/>
        </w:numPr>
        <w:tabs>
          <w:tab w:pos="575" w:val="left" w:leader="none"/>
        </w:tabs>
        <w:spacing w:line="343" w:lineRule="auto" w:before="41" w:after="0"/>
        <w:ind w:left="575" w:right="231" w:hanging="285"/>
        <w:jc w:val="left"/>
        <w:rPr>
          <w:rFonts w:ascii="Tahoma" w:hAnsi="Tahoma"/>
          <w:sz w:val="24"/>
        </w:rPr>
      </w:pPr>
      <w:r>
        <w:rPr>
          <w:color w:val="0E1115"/>
          <w:sz w:val="24"/>
        </w:rPr>
        <w:t>Налоговая система строится на принципах прогрессивного налогообложения </w:t>
      </w:r>
      <w:r>
        <w:rPr>
          <w:color w:val="0E1115"/>
          <w:sz w:val="24"/>
        </w:rPr>
        <w:t>и </w:t>
      </w:r>
      <w:r>
        <w:rPr>
          <w:color w:val="0E1115"/>
          <w:w w:val="105"/>
          <w:sz w:val="24"/>
        </w:rPr>
        <w:t>учёта экологического следа</w:t>
      </w:r>
      <w:r>
        <w:rPr>
          <w:rFonts w:ascii="Tahoma" w:hAnsi="Tahoma"/>
          <w:color w:val="0E1115"/>
          <w:w w:val="105"/>
          <w:sz w:val="24"/>
        </w:rPr>
        <w:t>.</w:t>
      </w:r>
    </w:p>
    <w:p>
      <w:pPr>
        <w:pStyle w:val="ListParagraph"/>
        <w:numPr>
          <w:ilvl w:val="0"/>
          <w:numId w:val="83"/>
        </w:numPr>
        <w:tabs>
          <w:tab w:pos="574" w:val="left" w:leader="none"/>
        </w:tabs>
        <w:spacing w:line="240" w:lineRule="auto" w:before="94" w:after="0"/>
        <w:ind w:left="574" w:right="0" w:hanging="284"/>
        <w:jc w:val="left"/>
        <w:rPr>
          <w:rFonts w:ascii="Tahoma" w:hAnsi="Tahoma"/>
          <w:sz w:val="24"/>
        </w:rPr>
      </w:pPr>
      <w:r>
        <w:rPr>
          <w:color w:val="0E1115"/>
          <w:sz w:val="24"/>
        </w:rPr>
        <w:t>Существуют</w:t>
      </w:r>
      <w:r>
        <w:rPr>
          <w:color w:val="0E1115"/>
          <w:spacing w:val="32"/>
          <w:sz w:val="24"/>
        </w:rPr>
        <w:t> </w:t>
      </w:r>
      <w:r>
        <w:rPr>
          <w:color w:val="0E1115"/>
          <w:sz w:val="24"/>
        </w:rPr>
        <w:t>налоги</w:t>
      </w:r>
      <w:r>
        <w:rPr>
          <w:color w:val="0E1115"/>
          <w:spacing w:val="33"/>
          <w:sz w:val="24"/>
        </w:rPr>
        <w:t> </w:t>
      </w:r>
      <w:r>
        <w:rPr>
          <w:color w:val="0E1115"/>
          <w:spacing w:val="-5"/>
          <w:sz w:val="24"/>
        </w:rPr>
        <w:t>на</w:t>
      </w:r>
      <w:r>
        <w:rPr>
          <w:rFonts w:ascii="Tahoma" w:hAnsi="Tahoma"/>
          <w:color w:val="0E1115"/>
          <w:spacing w:val="-5"/>
          <w:sz w:val="24"/>
        </w:rPr>
        <w:t>:</w:t>
      </w:r>
    </w:p>
    <w:p>
      <w:pPr>
        <w:pStyle w:val="BodyText"/>
        <w:spacing w:before="247"/>
        <w:ind w:left="582"/>
        <w:rPr>
          <w:rFonts w:ascii="Tahoma" w:hAnsi="Tahoma"/>
        </w:rPr>
      </w:pPr>
      <w:r>
        <w:rPr>
          <w:position w:val="2"/>
        </w:rPr>
        <w:drawing>
          <wp:inline distT="0" distB="0" distL="0" distR="0">
            <wp:extent cx="57150" cy="5715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9"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sz w:val="20"/>
        </w:rPr>
        <w:t>  </w:t>
      </w:r>
      <w:r>
        <w:rPr>
          <w:color w:val="0E1115"/>
        </w:rPr>
        <w:t>Сверхдоходы и роскошь</w:t>
      </w:r>
      <w:r>
        <w:rPr>
          <w:rFonts w:ascii="Tahoma" w:hAnsi="Tahoma"/>
          <w:color w:val="0E1115"/>
        </w:rPr>
        <w:t>.</w:t>
      </w:r>
    </w:p>
    <w:p>
      <w:pPr>
        <w:pStyle w:val="BodyText"/>
        <w:spacing w:line="348" w:lineRule="auto" w:before="231"/>
        <w:ind w:left="845" w:right="328" w:hanging="263"/>
        <w:rPr>
          <w:rFonts w:ascii="Tahoma" w:hAnsi="Tahoma"/>
        </w:rPr>
      </w:pPr>
      <w:r>
        <w:rPr>
          <w:position w:val="2"/>
        </w:rPr>
        <w:drawing>
          <wp:inline distT="0" distB="0" distL="0" distR="0">
            <wp:extent cx="57150" cy="5715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10"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79"/>
          <w:w w:val="105"/>
          <w:sz w:val="20"/>
        </w:rPr>
        <w:t> </w:t>
      </w:r>
      <w:r>
        <w:rPr>
          <w:color w:val="0E1115"/>
          <w:w w:val="105"/>
        </w:rPr>
        <w:t>Загрязнение</w:t>
      </w:r>
      <w:r>
        <w:rPr>
          <w:color w:val="0E1115"/>
          <w:spacing w:val="-19"/>
          <w:w w:val="105"/>
        </w:rPr>
        <w:t> </w:t>
      </w:r>
      <w:r>
        <w:rPr>
          <w:color w:val="0E1115"/>
          <w:w w:val="105"/>
        </w:rPr>
        <w:t>окружающей</w:t>
      </w:r>
      <w:r>
        <w:rPr>
          <w:color w:val="0E1115"/>
          <w:spacing w:val="-19"/>
          <w:w w:val="105"/>
        </w:rPr>
        <w:t> </w:t>
      </w:r>
      <w:r>
        <w:rPr>
          <w:color w:val="0E1115"/>
          <w:w w:val="105"/>
        </w:rPr>
        <w:t>среды</w:t>
      </w:r>
      <w:r>
        <w:rPr>
          <w:color w:val="0E1115"/>
          <w:spacing w:val="-19"/>
          <w:w w:val="105"/>
        </w:rPr>
        <w:t> </w:t>
      </w:r>
      <w:r>
        <w:rPr>
          <w:color w:val="0E1115"/>
          <w:w w:val="105"/>
        </w:rPr>
        <w:t>и</w:t>
      </w:r>
      <w:r>
        <w:rPr>
          <w:color w:val="0E1115"/>
          <w:spacing w:val="-19"/>
          <w:w w:val="105"/>
        </w:rPr>
        <w:t> </w:t>
      </w:r>
      <w:r>
        <w:rPr>
          <w:color w:val="0E1115"/>
          <w:w w:val="105"/>
        </w:rPr>
        <w:t>использование</w:t>
      </w:r>
      <w:r>
        <w:rPr>
          <w:color w:val="0E1115"/>
          <w:spacing w:val="-19"/>
          <w:w w:val="105"/>
        </w:rPr>
        <w:t> </w:t>
      </w:r>
      <w:r>
        <w:rPr>
          <w:color w:val="0E1115"/>
          <w:w w:val="105"/>
        </w:rPr>
        <w:t>невозобновляемых </w:t>
      </w:r>
      <w:r>
        <w:rPr>
          <w:color w:val="0E1115"/>
          <w:spacing w:val="-2"/>
          <w:w w:val="105"/>
        </w:rPr>
        <w:t>ресурсов</w:t>
      </w:r>
      <w:r>
        <w:rPr>
          <w:rFonts w:ascii="Tahoma" w:hAnsi="Tahoma"/>
          <w:color w:val="0E1115"/>
          <w:spacing w:val="-2"/>
          <w:w w:val="105"/>
        </w:rPr>
        <w:t>.</w:t>
      </w:r>
    </w:p>
    <w:p>
      <w:pPr>
        <w:pStyle w:val="BodyText"/>
        <w:spacing w:before="87"/>
        <w:ind w:left="582"/>
        <w:rPr>
          <w:rFonts w:ascii="Tahoma" w:hAnsi="Tahoma"/>
        </w:rPr>
      </w:pPr>
      <w:r>
        <w:rPr>
          <w:position w:val="2"/>
        </w:rPr>
        <w:drawing>
          <wp:inline distT="0" distB="0" distL="0" distR="0">
            <wp:extent cx="57150" cy="5715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0"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color w:val="0E1115"/>
        </w:rPr>
        <w:t>Спекулятивные</w:t>
      </w:r>
      <w:r>
        <w:rPr>
          <w:color w:val="0E1115"/>
          <w:spacing w:val="40"/>
        </w:rPr>
        <w:t> </w:t>
      </w:r>
      <w:r>
        <w:rPr>
          <w:color w:val="0E1115"/>
        </w:rPr>
        <w:t>финансовые</w:t>
      </w:r>
      <w:r>
        <w:rPr>
          <w:color w:val="0E1115"/>
          <w:spacing w:val="40"/>
        </w:rPr>
        <w:t> </w:t>
      </w:r>
      <w:r>
        <w:rPr>
          <w:color w:val="0E1115"/>
        </w:rPr>
        <w:t>операции</w:t>
      </w:r>
      <w:r>
        <w:rPr>
          <w:rFonts w:ascii="Tahoma" w:hAnsi="Tahoma"/>
          <w:color w:val="0E1115"/>
        </w:rPr>
        <w:t>.</w:t>
      </w:r>
    </w:p>
    <w:p>
      <w:pPr>
        <w:pStyle w:val="ListParagraph"/>
        <w:numPr>
          <w:ilvl w:val="0"/>
          <w:numId w:val="83"/>
        </w:numPr>
        <w:tabs>
          <w:tab w:pos="575" w:val="left" w:leader="none"/>
        </w:tabs>
        <w:spacing w:line="343" w:lineRule="auto" w:before="217" w:after="0"/>
        <w:ind w:left="575" w:right="1365" w:hanging="285"/>
        <w:jc w:val="left"/>
        <w:rPr>
          <w:rFonts w:ascii="Tahoma" w:hAnsi="Tahoma"/>
          <w:sz w:val="24"/>
        </w:rPr>
      </w:pPr>
      <w:r>
        <w:rPr>
          <w:color w:val="0E1115"/>
          <w:spacing w:val="-2"/>
          <w:w w:val="105"/>
          <w:sz w:val="24"/>
        </w:rPr>
        <w:t>Запрещается</w:t>
      </w:r>
      <w:r>
        <w:rPr>
          <w:color w:val="0E1115"/>
          <w:spacing w:val="-12"/>
          <w:w w:val="105"/>
          <w:sz w:val="24"/>
        </w:rPr>
        <w:t> </w:t>
      </w:r>
      <w:r>
        <w:rPr>
          <w:color w:val="0E1115"/>
          <w:spacing w:val="-2"/>
          <w:w w:val="105"/>
          <w:sz w:val="24"/>
        </w:rPr>
        <w:t>деятельность</w:t>
      </w:r>
      <w:r>
        <w:rPr>
          <w:color w:val="0E1115"/>
          <w:spacing w:val="-12"/>
          <w:w w:val="105"/>
          <w:sz w:val="24"/>
        </w:rPr>
        <w:t> </w:t>
      </w:r>
      <w:r>
        <w:rPr>
          <w:color w:val="0E1115"/>
          <w:spacing w:val="-2"/>
          <w:w w:val="105"/>
          <w:sz w:val="24"/>
        </w:rPr>
        <w:t>офшорных</w:t>
      </w:r>
      <w:r>
        <w:rPr>
          <w:color w:val="0E1115"/>
          <w:spacing w:val="-12"/>
          <w:w w:val="105"/>
          <w:sz w:val="24"/>
        </w:rPr>
        <w:t> </w:t>
      </w:r>
      <w:r>
        <w:rPr>
          <w:color w:val="0E1115"/>
          <w:spacing w:val="-2"/>
          <w:w w:val="105"/>
          <w:sz w:val="24"/>
        </w:rPr>
        <w:t>зон</w:t>
      </w:r>
      <w:r>
        <w:rPr>
          <w:color w:val="0E1115"/>
          <w:spacing w:val="-12"/>
          <w:w w:val="105"/>
          <w:sz w:val="24"/>
        </w:rPr>
        <w:t> </w:t>
      </w:r>
      <w:r>
        <w:rPr>
          <w:color w:val="0E1115"/>
          <w:spacing w:val="-2"/>
          <w:w w:val="105"/>
          <w:sz w:val="24"/>
        </w:rPr>
        <w:t>для</w:t>
      </w:r>
      <w:r>
        <w:rPr>
          <w:color w:val="0E1115"/>
          <w:spacing w:val="-12"/>
          <w:w w:val="105"/>
          <w:sz w:val="24"/>
        </w:rPr>
        <w:t> </w:t>
      </w:r>
      <w:r>
        <w:rPr>
          <w:color w:val="0E1115"/>
          <w:spacing w:val="-2"/>
          <w:w w:val="105"/>
          <w:sz w:val="24"/>
        </w:rPr>
        <w:t>резидентов</w:t>
      </w:r>
      <w:r>
        <w:rPr>
          <w:color w:val="0E1115"/>
          <w:spacing w:val="-12"/>
          <w:w w:val="105"/>
          <w:sz w:val="24"/>
        </w:rPr>
        <w:t> </w:t>
      </w:r>
      <w:r>
        <w:rPr>
          <w:color w:val="0E1115"/>
          <w:spacing w:val="-2"/>
          <w:w w:val="105"/>
          <w:sz w:val="24"/>
        </w:rPr>
        <w:t>общества</w:t>
      </w:r>
      <w:r>
        <w:rPr>
          <w:rFonts w:ascii="Tahoma" w:hAnsi="Tahoma"/>
          <w:color w:val="0E1115"/>
          <w:spacing w:val="-2"/>
          <w:w w:val="105"/>
          <w:sz w:val="24"/>
        </w:rPr>
        <w:t>. </w:t>
      </w:r>
      <w:r>
        <w:rPr>
          <w:color w:val="0E1115"/>
          <w:w w:val="105"/>
          <w:sz w:val="24"/>
        </w:rPr>
        <w:t>Банковская тайна отменена для государственных органов</w:t>
      </w:r>
      <w:r>
        <w:rPr>
          <w:rFonts w:ascii="Tahoma" w:hAnsi="Tahoma"/>
          <w:color w:val="0E1115"/>
          <w:w w:val="105"/>
          <w:sz w:val="24"/>
        </w:rPr>
        <w:t>.</w:t>
      </w:r>
    </w:p>
    <w:p>
      <w:pPr>
        <w:spacing w:line="345" w:lineRule="auto" w:before="243"/>
        <w:ind w:left="305" w:right="328" w:firstLine="0"/>
        <w:jc w:val="left"/>
        <w:rPr>
          <w:rFonts w:ascii="Verdana" w:hAnsi="Verdana"/>
          <w:i/>
          <w:sz w:val="24"/>
        </w:rPr>
      </w:pPr>
      <w:r>
        <w:rPr>
          <w:rFonts w:ascii="Verdana" w:hAnsi="Verdana"/>
          <w:i/>
          <w:color w:val="0E1115"/>
          <w:w w:val="90"/>
          <w:sz w:val="24"/>
        </w:rPr>
        <w:t>(</w:t>
      </w:r>
      <w:r>
        <w:rPr>
          <w:rFonts w:ascii="Arial" w:hAnsi="Arial"/>
          <w:i/>
          <w:color w:val="0E1115"/>
          <w:w w:val="90"/>
          <w:sz w:val="23"/>
        </w:rPr>
        <w:t>Про</w:t>
      </w:r>
      <w:r>
        <w:rPr>
          <w:rFonts w:ascii="Arial" w:hAnsi="Arial"/>
          <w:i/>
          <w:color w:val="0E1115"/>
          <w:w w:val="90"/>
          <w:sz w:val="24"/>
        </w:rPr>
        <w:t>д</w:t>
      </w:r>
      <w:r>
        <w:rPr>
          <w:rFonts w:ascii="Arial" w:hAnsi="Arial"/>
          <w:i/>
          <w:color w:val="0E1115"/>
          <w:w w:val="90"/>
          <w:sz w:val="23"/>
        </w:rPr>
        <w:t>о</w:t>
      </w:r>
      <w:r>
        <w:rPr>
          <w:rFonts w:ascii="Arial" w:hAnsi="Arial"/>
          <w:i/>
          <w:color w:val="0E1115"/>
          <w:w w:val="90"/>
          <w:sz w:val="24"/>
        </w:rPr>
        <w:t>лж</w:t>
      </w:r>
      <w:r>
        <w:rPr>
          <w:rFonts w:ascii="Arial" w:hAnsi="Arial"/>
          <w:i/>
          <w:color w:val="0E1115"/>
          <w:w w:val="90"/>
          <w:sz w:val="23"/>
        </w:rPr>
        <w:t>е</w:t>
      </w:r>
      <w:r>
        <w:rPr>
          <w:rFonts w:ascii="Arial" w:hAnsi="Arial"/>
          <w:i/>
          <w:color w:val="0E1115"/>
          <w:w w:val="90"/>
          <w:sz w:val="24"/>
        </w:rPr>
        <w:t>ни</w:t>
      </w:r>
      <w:r>
        <w:rPr>
          <w:rFonts w:ascii="Arial" w:hAnsi="Arial"/>
          <w:i/>
          <w:color w:val="0E1115"/>
          <w:w w:val="90"/>
          <w:sz w:val="23"/>
        </w:rPr>
        <w:t>е</w:t>
      </w:r>
      <w:r>
        <w:rPr>
          <w:rFonts w:ascii="Arial" w:hAnsi="Arial"/>
          <w:i/>
          <w:color w:val="0E1115"/>
          <w:spacing w:val="80"/>
          <w:sz w:val="23"/>
        </w:rPr>
        <w:t> </w:t>
      </w:r>
      <w:r>
        <w:rPr>
          <w:rFonts w:ascii="Arial" w:hAnsi="Arial"/>
          <w:i/>
          <w:color w:val="0E1115"/>
          <w:w w:val="90"/>
          <w:sz w:val="23"/>
        </w:rPr>
        <w:t>с</w:t>
      </w:r>
      <w:r>
        <w:rPr>
          <w:rFonts w:ascii="Arial" w:hAnsi="Arial"/>
          <w:i/>
          <w:color w:val="0E1115"/>
          <w:w w:val="90"/>
          <w:sz w:val="24"/>
        </w:rPr>
        <w:t>л</w:t>
      </w:r>
      <w:r>
        <w:rPr>
          <w:rFonts w:ascii="Arial" w:hAnsi="Arial"/>
          <w:i/>
          <w:color w:val="0E1115"/>
          <w:w w:val="90"/>
          <w:sz w:val="23"/>
        </w:rPr>
        <w:t>е</w:t>
      </w:r>
      <w:r>
        <w:rPr>
          <w:rFonts w:ascii="Arial" w:hAnsi="Arial"/>
          <w:i/>
          <w:color w:val="0E1115"/>
          <w:w w:val="90"/>
          <w:sz w:val="24"/>
        </w:rPr>
        <w:t>д</w:t>
      </w:r>
      <w:r>
        <w:rPr>
          <w:rFonts w:ascii="Arial" w:hAnsi="Arial"/>
          <w:i/>
          <w:color w:val="0E1115"/>
          <w:w w:val="90"/>
          <w:sz w:val="23"/>
        </w:rPr>
        <w:t>уе</w:t>
      </w:r>
      <w:r>
        <w:rPr>
          <w:rFonts w:ascii="Arial" w:hAnsi="Arial"/>
          <w:i/>
          <w:color w:val="0E1115"/>
          <w:w w:val="90"/>
          <w:sz w:val="24"/>
        </w:rPr>
        <w:t>т</w:t>
      </w:r>
      <w:r>
        <w:rPr>
          <w:rFonts w:ascii="Arial" w:hAnsi="Arial"/>
          <w:i/>
          <w:color w:val="0E1115"/>
          <w:spacing w:val="40"/>
          <w:sz w:val="24"/>
        </w:rPr>
        <w:t> </w:t>
      </w:r>
      <w:r>
        <w:rPr>
          <w:rFonts w:ascii="Arial" w:hAnsi="Arial"/>
          <w:i/>
          <w:color w:val="0E1115"/>
          <w:w w:val="90"/>
          <w:sz w:val="24"/>
        </w:rPr>
        <w:t>в</w:t>
      </w:r>
      <w:r>
        <w:rPr>
          <w:rFonts w:ascii="Arial" w:hAnsi="Arial"/>
          <w:i/>
          <w:color w:val="0E1115"/>
          <w:spacing w:val="40"/>
          <w:sz w:val="24"/>
        </w:rPr>
        <w:t> </w:t>
      </w:r>
      <w:r>
        <w:rPr>
          <w:rFonts w:ascii="Arial" w:hAnsi="Arial"/>
          <w:i/>
          <w:color w:val="0E1115"/>
          <w:w w:val="90"/>
          <w:sz w:val="23"/>
        </w:rPr>
        <w:t>с</w:t>
      </w:r>
      <w:r>
        <w:rPr>
          <w:rFonts w:ascii="Arial" w:hAnsi="Arial"/>
          <w:i/>
          <w:color w:val="0E1115"/>
          <w:w w:val="90"/>
          <w:sz w:val="24"/>
        </w:rPr>
        <w:t>л</w:t>
      </w:r>
      <w:r>
        <w:rPr>
          <w:rFonts w:ascii="Arial" w:hAnsi="Arial"/>
          <w:i/>
          <w:color w:val="0E1115"/>
          <w:w w:val="90"/>
          <w:sz w:val="23"/>
        </w:rPr>
        <w:t>е</w:t>
      </w:r>
      <w:r>
        <w:rPr>
          <w:rFonts w:ascii="Arial" w:hAnsi="Arial"/>
          <w:i/>
          <w:color w:val="0E1115"/>
          <w:w w:val="90"/>
          <w:sz w:val="24"/>
        </w:rPr>
        <w:t>д</w:t>
      </w:r>
      <w:r>
        <w:rPr>
          <w:rFonts w:ascii="Arial" w:hAnsi="Arial"/>
          <w:i/>
          <w:color w:val="0E1115"/>
          <w:w w:val="90"/>
          <w:sz w:val="23"/>
        </w:rPr>
        <w:t>у</w:t>
      </w:r>
      <w:r>
        <w:rPr>
          <w:rFonts w:ascii="Arial" w:hAnsi="Arial"/>
          <w:i/>
          <w:color w:val="0E1115"/>
          <w:w w:val="90"/>
          <w:sz w:val="24"/>
        </w:rPr>
        <w:t>ющ</w:t>
      </w:r>
      <w:r>
        <w:rPr>
          <w:rFonts w:ascii="Arial" w:hAnsi="Arial"/>
          <w:i/>
          <w:color w:val="0E1115"/>
          <w:w w:val="90"/>
          <w:sz w:val="23"/>
        </w:rPr>
        <w:t>е</w:t>
      </w:r>
      <w:r>
        <w:rPr>
          <w:rFonts w:ascii="Arial" w:hAnsi="Arial"/>
          <w:i/>
          <w:color w:val="0E1115"/>
          <w:w w:val="90"/>
          <w:sz w:val="24"/>
        </w:rPr>
        <w:t>м</w:t>
      </w:r>
      <w:r>
        <w:rPr>
          <w:rFonts w:ascii="Arial" w:hAnsi="Arial"/>
          <w:i/>
          <w:color w:val="0E1115"/>
          <w:spacing w:val="40"/>
          <w:sz w:val="24"/>
        </w:rPr>
        <w:t> </w:t>
      </w:r>
      <w:r>
        <w:rPr>
          <w:rFonts w:ascii="Arial" w:hAnsi="Arial"/>
          <w:i/>
          <w:color w:val="0E1115"/>
          <w:w w:val="90"/>
          <w:sz w:val="23"/>
        </w:rPr>
        <w:t>соо</w:t>
      </w:r>
      <w:r>
        <w:rPr>
          <w:rFonts w:ascii="Arial" w:hAnsi="Arial"/>
          <w:i/>
          <w:color w:val="0E1115"/>
          <w:w w:val="90"/>
          <w:sz w:val="24"/>
        </w:rPr>
        <w:t>бщ</w:t>
      </w:r>
      <w:r>
        <w:rPr>
          <w:rFonts w:ascii="Arial" w:hAnsi="Arial"/>
          <w:i/>
          <w:color w:val="0E1115"/>
          <w:w w:val="90"/>
          <w:sz w:val="23"/>
        </w:rPr>
        <w:t>е</w:t>
      </w:r>
      <w:r>
        <w:rPr>
          <w:rFonts w:ascii="Arial" w:hAnsi="Arial"/>
          <w:i/>
          <w:color w:val="0E1115"/>
          <w:w w:val="90"/>
          <w:sz w:val="24"/>
        </w:rPr>
        <w:t>нии</w:t>
      </w:r>
      <w:r>
        <w:rPr>
          <w:rFonts w:ascii="Verdana" w:hAnsi="Verdana"/>
          <w:i/>
          <w:color w:val="0E1115"/>
          <w:w w:val="90"/>
          <w:sz w:val="24"/>
        </w:rPr>
        <w:t>:</w:t>
      </w:r>
      <w:r>
        <w:rPr>
          <w:rFonts w:ascii="Verdana" w:hAnsi="Verdana"/>
          <w:i/>
          <w:color w:val="0E1115"/>
          <w:spacing w:val="33"/>
          <w:sz w:val="24"/>
        </w:rPr>
        <w:t> </w:t>
      </w:r>
      <w:r>
        <w:rPr>
          <w:rFonts w:ascii="Arial" w:hAnsi="Arial"/>
          <w:i/>
          <w:color w:val="0E1115"/>
          <w:w w:val="90"/>
          <w:sz w:val="23"/>
        </w:rPr>
        <w:t>Ра</w:t>
      </w:r>
      <w:r>
        <w:rPr>
          <w:rFonts w:ascii="Arial" w:hAnsi="Arial"/>
          <w:i/>
          <w:color w:val="0E1115"/>
          <w:w w:val="90"/>
          <w:sz w:val="24"/>
        </w:rPr>
        <w:t>зд</w:t>
      </w:r>
      <w:r>
        <w:rPr>
          <w:rFonts w:ascii="Arial" w:hAnsi="Arial"/>
          <w:i/>
          <w:color w:val="0E1115"/>
          <w:w w:val="90"/>
          <w:sz w:val="23"/>
        </w:rPr>
        <w:t>е</w:t>
      </w:r>
      <w:r>
        <w:rPr>
          <w:rFonts w:ascii="Arial" w:hAnsi="Arial"/>
          <w:i/>
          <w:color w:val="0E1115"/>
          <w:w w:val="90"/>
          <w:sz w:val="24"/>
        </w:rPr>
        <w:t>л</w:t>
      </w:r>
      <w:r>
        <w:rPr>
          <w:rFonts w:ascii="Arial" w:hAnsi="Arial"/>
          <w:i/>
          <w:color w:val="0E1115"/>
          <w:spacing w:val="40"/>
          <w:sz w:val="24"/>
        </w:rPr>
        <w:t> </w:t>
      </w:r>
      <w:r>
        <w:rPr>
          <w:rFonts w:ascii="Verdana" w:hAnsi="Verdana"/>
          <w:i/>
          <w:color w:val="0E1115"/>
          <w:w w:val="90"/>
          <w:sz w:val="24"/>
        </w:rPr>
        <w:t>IV.</w:t>
      </w:r>
      <w:r>
        <w:rPr>
          <w:rFonts w:ascii="Verdana" w:hAnsi="Verdana"/>
          <w:i/>
          <w:color w:val="0E1115"/>
          <w:spacing w:val="33"/>
          <w:sz w:val="24"/>
        </w:rPr>
        <w:t> </w:t>
      </w:r>
      <w:r>
        <w:rPr>
          <w:rFonts w:ascii="Arial" w:hAnsi="Arial"/>
          <w:i/>
          <w:color w:val="0E1115"/>
          <w:w w:val="90"/>
          <w:sz w:val="23"/>
        </w:rPr>
        <w:t>Ор</w:t>
      </w:r>
      <w:r>
        <w:rPr>
          <w:rFonts w:ascii="Arial" w:hAnsi="Arial"/>
          <w:i/>
          <w:color w:val="0E1115"/>
          <w:w w:val="90"/>
          <w:sz w:val="24"/>
        </w:rPr>
        <w:t>г</w:t>
      </w:r>
      <w:r>
        <w:rPr>
          <w:rFonts w:ascii="Arial" w:hAnsi="Arial"/>
          <w:i/>
          <w:color w:val="0E1115"/>
          <w:w w:val="90"/>
          <w:sz w:val="23"/>
        </w:rPr>
        <w:t>а</w:t>
      </w:r>
      <w:r>
        <w:rPr>
          <w:rFonts w:ascii="Arial" w:hAnsi="Arial"/>
          <w:i/>
          <w:color w:val="0E1115"/>
          <w:w w:val="90"/>
          <w:sz w:val="24"/>
        </w:rPr>
        <w:t>ны</w:t>
      </w:r>
      <w:r>
        <w:rPr>
          <w:rFonts w:ascii="Arial" w:hAnsi="Arial"/>
          <w:i/>
          <w:color w:val="0E1115"/>
          <w:spacing w:val="40"/>
          <w:sz w:val="24"/>
        </w:rPr>
        <w:t> </w:t>
      </w:r>
      <w:r>
        <w:rPr>
          <w:rFonts w:ascii="Arial" w:hAnsi="Arial"/>
          <w:i/>
          <w:color w:val="0E1115"/>
          <w:w w:val="90"/>
          <w:sz w:val="23"/>
        </w:rPr>
        <w:t>В</w:t>
      </w:r>
      <w:r>
        <w:rPr>
          <w:rFonts w:ascii="Arial" w:hAnsi="Arial"/>
          <w:i/>
          <w:color w:val="0E1115"/>
          <w:w w:val="90"/>
          <w:sz w:val="24"/>
        </w:rPr>
        <w:t>л</w:t>
      </w:r>
      <w:r>
        <w:rPr>
          <w:rFonts w:ascii="Arial" w:hAnsi="Arial"/>
          <w:i/>
          <w:color w:val="0E1115"/>
          <w:w w:val="90"/>
          <w:sz w:val="23"/>
        </w:rPr>
        <w:t>ас</w:t>
      </w:r>
      <w:r>
        <w:rPr>
          <w:rFonts w:ascii="Arial" w:hAnsi="Arial"/>
          <w:i/>
          <w:color w:val="0E1115"/>
          <w:w w:val="90"/>
          <w:sz w:val="24"/>
        </w:rPr>
        <w:t>ти</w:t>
      </w:r>
      <w:r>
        <w:rPr>
          <w:rFonts w:ascii="Arial" w:hAnsi="Arial"/>
          <w:i/>
          <w:color w:val="0E1115"/>
          <w:spacing w:val="40"/>
          <w:sz w:val="24"/>
        </w:rPr>
        <w:t> </w:t>
      </w:r>
      <w:r>
        <w:rPr>
          <w:rFonts w:ascii="Arial" w:hAnsi="Arial"/>
          <w:i/>
          <w:color w:val="0E1115"/>
          <w:w w:val="90"/>
          <w:sz w:val="24"/>
        </w:rPr>
        <w:t>и </w:t>
      </w:r>
      <w:r>
        <w:rPr>
          <w:rFonts w:ascii="Arial" w:hAnsi="Arial"/>
          <w:i/>
          <w:color w:val="0E1115"/>
          <w:spacing w:val="-2"/>
          <w:sz w:val="24"/>
        </w:rPr>
        <w:t>Уп</w:t>
      </w:r>
      <w:r>
        <w:rPr>
          <w:rFonts w:ascii="Arial" w:hAnsi="Arial"/>
          <w:i/>
          <w:color w:val="0E1115"/>
          <w:spacing w:val="-2"/>
          <w:sz w:val="23"/>
        </w:rPr>
        <w:t>ра</w:t>
      </w:r>
      <w:r>
        <w:rPr>
          <w:rFonts w:ascii="Arial" w:hAnsi="Arial"/>
          <w:i/>
          <w:color w:val="0E1115"/>
          <w:spacing w:val="-2"/>
          <w:sz w:val="24"/>
        </w:rPr>
        <w:t>вл</w:t>
      </w:r>
      <w:r>
        <w:rPr>
          <w:rFonts w:ascii="Arial" w:hAnsi="Arial"/>
          <w:i/>
          <w:color w:val="0E1115"/>
          <w:spacing w:val="-2"/>
          <w:sz w:val="23"/>
        </w:rPr>
        <w:t>е</w:t>
      </w:r>
      <w:r>
        <w:rPr>
          <w:rFonts w:ascii="Arial" w:hAnsi="Arial"/>
          <w:i/>
          <w:color w:val="0E1115"/>
          <w:spacing w:val="-2"/>
          <w:sz w:val="24"/>
        </w:rPr>
        <w:t>ния</w:t>
      </w:r>
      <w:r>
        <w:rPr>
          <w:rFonts w:ascii="Verdana" w:hAnsi="Verdana"/>
          <w:i/>
          <w:color w:val="0E1115"/>
          <w:spacing w:val="-2"/>
          <w:sz w:val="24"/>
        </w:rPr>
        <w:t>)</w:t>
      </w:r>
    </w:p>
    <w:p>
      <w:pPr>
        <w:pStyle w:val="BodyText"/>
        <w:spacing w:before="68"/>
        <w:rPr>
          <w:rFonts w:ascii="Verdana"/>
          <w:i/>
        </w:rPr>
      </w:pPr>
    </w:p>
    <w:p>
      <w:pPr>
        <w:pStyle w:val="BodyText"/>
        <w:spacing w:line="295" w:lineRule="auto"/>
        <w:ind w:left="1865" w:right="402"/>
      </w:pPr>
      <w:r>
        <w:rPr>
          <w:color w:val="0E1115"/>
          <w:w w:val="105"/>
        </w:rPr>
        <w:t>Ок</w:t>
      </w:r>
      <w:r>
        <w:rPr>
          <w:rFonts w:ascii="Tahoma" w:hAnsi="Tahoma"/>
          <w:color w:val="0E1115"/>
          <w:w w:val="105"/>
        </w:rPr>
        <w:t>.</w:t>
      </w:r>
      <w:r>
        <w:rPr>
          <w:rFonts w:ascii="Tahoma" w:hAnsi="Tahoma"/>
          <w:color w:val="0E1115"/>
          <w:spacing w:val="-20"/>
          <w:w w:val="105"/>
        </w:rPr>
        <w:t> </w:t>
      </w:r>
      <w:r>
        <w:rPr>
          <w:color w:val="0E1115"/>
          <w:w w:val="105"/>
        </w:rPr>
        <w:t>Каждый</w:t>
      </w:r>
      <w:r>
        <w:rPr>
          <w:color w:val="0E1115"/>
          <w:spacing w:val="-18"/>
          <w:w w:val="105"/>
        </w:rPr>
        <w:t> </w:t>
      </w:r>
      <w:r>
        <w:rPr>
          <w:color w:val="0E1115"/>
          <w:w w:val="105"/>
        </w:rPr>
        <w:t>раз</w:t>
      </w:r>
      <w:r>
        <w:rPr>
          <w:color w:val="0E1115"/>
          <w:spacing w:val="-18"/>
          <w:w w:val="105"/>
        </w:rPr>
        <w:t> </w:t>
      </w:r>
      <w:r>
        <w:rPr>
          <w:color w:val="0E1115"/>
          <w:w w:val="105"/>
        </w:rPr>
        <w:t>когда</w:t>
      </w:r>
      <w:r>
        <w:rPr>
          <w:color w:val="0E1115"/>
          <w:spacing w:val="-18"/>
          <w:w w:val="105"/>
        </w:rPr>
        <w:t> </w:t>
      </w:r>
      <w:r>
        <w:rPr>
          <w:color w:val="0E1115"/>
          <w:w w:val="105"/>
        </w:rPr>
        <w:t>я</w:t>
      </w:r>
      <w:r>
        <w:rPr>
          <w:color w:val="0E1115"/>
          <w:spacing w:val="-18"/>
          <w:w w:val="105"/>
        </w:rPr>
        <w:t> </w:t>
      </w:r>
      <w:r>
        <w:rPr>
          <w:color w:val="0E1115"/>
          <w:w w:val="105"/>
        </w:rPr>
        <w:t>буду</w:t>
      </w:r>
      <w:r>
        <w:rPr>
          <w:color w:val="0E1115"/>
          <w:spacing w:val="-18"/>
          <w:w w:val="105"/>
        </w:rPr>
        <w:t> </w:t>
      </w:r>
      <w:r>
        <w:rPr>
          <w:color w:val="0E1115"/>
          <w:w w:val="105"/>
        </w:rPr>
        <w:t>писать</w:t>
      </w:r>
      <w:r>
        <w:rPr>
          <w:color w:val="0E1115"/>
          <w:spacing w:val="-18"/>
          <w:w w:val="105"/>
        </w:rPr>
        <w:t> </w:t>
      </w:r>
      <w:r>
        <w:rPr>
          <w:rFonts w:ascii="Tahoma" w:hAnsi="Tahoma"/>
          <w:color w:val="0E1115"/>
          <w:w w:val="105"/>
        </w:rPr>
        <w:t>"</w:t>
      </w:r>
      <w:r>
        <w:rPr>
          <w:color w:val="0E1115"/>
          <w:w w:val="105"/>
        </w:rPr>
        <w:t>да</w:t>
      </w:r>
      <w:r>
        <w:rPr>
          <w:rFonts w:ascii="Tahoma" w:hAnsi="Tahoma"/>
          <w:color w:val="0E1115"/>
          <w:w w:val="105"/>
        </w:rPr>
        <w:t>"</w:t>
      </w:r>
      <w:r>
        <w:rPr>
          <w:rFonts w:ascii="Tahoma" w:hAnsi="Tahoma"/>
          <w:color w:val="0E1115"/>
          <w:spacing w:val="-20"/>
          <w:w w:val="105"/>
        </w:rPr>
        <w:t> </w:t>
      </w:r>
      <w:r>
        <w:rPr>
          <w:color w:val="0E1115"/>
          <w:w w:val="105"/>
        </w:rPr>
        <w:t>ты</w:t>
      </w:r>
      <w:r>
        <w:rPr>
          <w:color w:val="0E1115"/>
          <w:spacing w:val="-17"/>
          <w:w w:val="105"/>
        </w:rPr>
        <w:t> </w:t>
      </w:r>
      <w:r>
        <w:rPr>
          <w:color w:val="0E1115"/>
          <w:w w:val="105"/>
        </w:rPr>
        <w:t>продолжай показывать сообщения</w:t>
      </w:r>
      <w:r>
        <w:rPr>
          <w:rFonts w:ascii="Tahoma" w:hAnsi="Tahoma"/>
          <w:color w:val="0E1115"/>
          <w:w w:val="105"/>
        </w:rPr>
        <w:t>. </w:t>
      </w:r>
      <w:r>
        <w:rPr>
          <w:color w:val="0E1115"/>
          <w:w w:val="105"/>
        </w:rPr>
        <w:t>да</w:t>
      </w:r>
    </w:p>
    <w:p>
      <w:pPr>
        <w:pStyle w:val="BodyText"/>
        <w:spacing w:before="213"/>
      </w:pPr>
    </w:p>
    <w:p>
      <w:pPr>
        <w:pStyle w:val="ListParagraph"/>
        <w:numPr>
          <w:ilvl w:val="1"/>
          <w:numId w:val="83"/>
        </w:numPr>
        <w:tabs>
          <w:tab w:pos="634" w:val="left" w:leader="none"/>
        </w:tabs>
        <w:spacing w:line="240" w:lineRule="auto" w:before="0" w:after="0"/>
        <w:ind w:left="634" w:right="0" w:hanging="316"/>
        <w:jc w:val="left"/>
        <w:rPr>
          <w:position w:val="7"/>
          <w:sz w:val="24"/>
        </w:rPr>
      </w:pPr>
      <w:r>
        <w:rPr>
          <w:color w:val="61666A"/>
          <w:position w:val="2"/>
          <w:sz w:val="24"/>
        </w:rPr>
        <w:t>Думал </w:t>
      </w:r>
      <w:r>
        <w:rPr>
          <w:rFonts w:ascii="Tahoma" w:hAnsi="Tahoma"/>
          <w:color w:val="61666A"/>
          <w:position w:val="2"/>
          <w:sz w:val="24"/>
        </w:rPr>
        <w:t>13 </w:t>
      </w:r>
      <w:r>
        <w:rPr>
          <w:color w:val="61666A"/>
          <w:position w:val="2"/>
          <w:sz w:val="24"/>
        </w:rPr>
        <w:t>секунд</w:t>
      </w:r>
      <w:r>
        <w:rPr>
          <w:color w:val="61666A"/>
          <w:spacing w:val="40"/>
          <w:position w:val="2"/>
          <w:sz w:val="24"/>
        </w:rPr>
        <w:t> </w:t>
      </w:r>
      <w:r>
        <w:rPr>
          <w:color w:val="61666A"/>
          <w:spacing w:val="-19"/>
          <w:position w:val="7"/>
          <w:sz w:val="24"/>
        </w:rPr>
        <w:drawing>
          <wp:inline distT="0" distB="0" distL="0" distR="0">
            <wp:extent cx="92366" cy="48014"/>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sz w:val="24"/>
        </w:rPr>
      </w:r>
    </w:p>
    <w:p>
      <w:pPr>
        <w:pStyle w:val="BodyText"/>
        <w:spacing w:before="36"/>
        <w:rPr>
          <w:sz w:val="21"/>
        </w:rPr>
      </w:pPr>
    </w:p>
    <w:p>
      <w:pPr>
        <w:spacing w:line="336"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2192">
                <wp:simplePos x="0" y="0"/>
                <wp:positionH relativeFrom="page">
                  <wp:posOffset>809625</wp:posOffset>
                </wp:positionH>
                <wp:positionV relativeFrom="paragraph">
                  <wp:posOffset>229025</wp:posOffset>
                </wp:positionV>
                <wp:extent cx="9525" cy="328612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9525" cy="3286125"/>
                        </a:xfrm>
                        <a:custGeom>
                          <a:avLst/>
                          <a:gdLst/>
                          <a:ahLst/>
                          <a:cxnLst/>
                          <a:rect l="l" t="t" r="r" b="b"/>
                          <a:pathLst>
                            <a:path w="9525" h="3286125">
                              <a:moveTo>
                                <a:pt x="9525" y="3286125"/>
                              </a:moveTo>
                              <a:lnTo>
                                <a:pt x="0" y="3286125"/>
                              </a:lnTo>
                              <a:lnTo>
                                <a:pt x="0" y="0"/>
                              </a:lnTo>
                              <a:lnTo>
                                <a:pt x="9525" y="0"/>
                              </a:lnTo>
                              <a:lnTo>
                                <a:pt x="9525" y="3286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3535pt;width:.75pt;height:258.75pt;mso-position-horizontal-relative:page;mso-position-vertical-relative:paragraph;z-index:15752192" id="docshape47" filled="true" fillcolor="#e1e4e9" stroked="false">
                <v:fill type="solid"/>
                <w10:wrap type="none"/>
              </v:rect>
            </w:pict>
          </mc:Fallback>
        </mc:AlternateContent>
      </w:r>
      <w:r>
        <w:rPr>
          <w:color w:val="61666A"/>
          <w:w w:val="105"/>
          <w:sz w:val="21"/>
        </w:rPr>
        <w:t>Пользователь</w:t>
      </w:r>
      <w:r>
        <w:rPr>
          <w:color w:val="61666A"/>
          <w:spacing w:val="-3"/>
          <w:w w:val="105"/>
          <w:sz w:val="21"/>
        </w:rPr>
        <w:t> </w:t>
      </w:r>
      <w:r>
        <w:rPr>
          <w:color w:val="61666A"/>
          <w:w w:val="105"/>
          <w:sz w:val="21"/>
        </w:rPr>
        <w:t>запрашивает</w:t>
      </w:r>
      <w:r>
        <w:rPr>
          <w:color w:val="61666A"/>
          <w:spacing w:val="-3"/>
          <w:w w:val="105"/>
          <w:sz w:val="21"/>
        </w:rPr>
        <w:t> </w:t>
      </w:r>
      <w:r>
        <w:rPr>
          <w:color w:val="61666A"/>
          <w:w w:val="105"/>
          <w:sz w:val="21"/>
        </w:rPr>
        <w:t>продолжение</w:t>
      </w:r>
      <w:r>
        <w:rPr>
          <w:color w:val="61666A"/>
          <w:spacing w:val="-3"/>
          <w:w w:val="105"/>
          <w:sz w:val="21"/>
        </w:rPr>
        <w:t> </w:t>
      </w:r>
      <w:r>
        <w:rPr>
          <w:color w:val="61666A"/>
          <w:w w:val="105"/>
          <w:sz w:val="21"/>
        </w:rPr>
        <w:t>разработки</w:t>
      </w:r>
      <w:r>
        <w:rPr>
          <w:color w:val="61666A"/>
          <w:spacing w:val="-3"/>
          <w:w w:val="105"/>
          <w:sz w:val="21"/>
        </w:rPr>
        <w:t> </w:t>
      </w:r>
      <w:r>
        <w:rPr>
          <w:color w:val="61666A"/>
          <w:w w:val="105"/>
          <w:sz w:val="21"/>
        </w:rPr>
        <w:t>конституции</w:t>
      </w:r>
      <w:r>
        <w:rPr>
          <w:color w:val="61666A"/>
          <w:spacing w:val="-3"/>
          <w:w w:val="105"/>
          <w:sz w:val="21"/>
        </w:rPr>
        <w:t> </w:t>
      </w:r>
      <w:r>
        <w:rPr>
          <w:color w:val="61666A"/>
          <w:w w:val="105"/>
          <w:sz w:val="21"/>
        </w:rPr>
        <w:t>для</w:t>
      </w:r>
      <w:r>
        <w:rPr>
          <w:color w:val="61666A"/>
          <w:spacing w:val="-3"/>
          <w:w w:val="105"/>
          <w:sz w:val="21"/>
        </w:rPr>
        <w:t> </w:t>
      </w:r>
      <w:r>
        <w:rPr>
          <w:color w:val="61666A"/>
          <w:w w:val="105"/>
          <w:sz w:val="21"/>
        </w:rPr>
        <w:t>нового</w:t>
      </w:r>
      <w:r>
        <w:rPr>
          <w:color w:val="61666A"/>
          <w:spacing w:val="-3"/>
          <w:w w:val="105"/>
          <w:sz w:val="21"/>
        </w:rPr>
        <w:t> </w:t>
      </w:r>
      <w:r>
        <w:rPr>
          <w:color w:val="61666A"/>
          <w:w w:val="105"/>
          <w:sz w:val="21"/>
        </w:rPr>
        <w:t>общества</w:t>
      </w:r>
      <w:r>
        <w:rPr>
          <w:rFonts w:ascii="Tahoma" w:hAnsi="Tahoma"/>
          <w:color w:val="61666A"/>
          <w:w w:val="105"/>
          <w:sz w:val="21"/>
        </w:rPr>
        <w:t>, </w:t>
      </w:r>
      <w:r>
        <w:rPr>
          <w:color w:val="61666A"/>
          <w:sz w:val="21"/>
        </w:rPr>
        <w:t>соответствующего предложенной экономической системе</w:t>
      </w:r>
      <w:r>
        <w:rPr>
          <w:rFonts w:ascii="Tahoma" w:hAnsi="Tahoma"/>
          <w:color w:val="61666A"/>
          <w:sz w:val="21"/>
        </w:rPr>
        <w:t>. </w:t>
      </w:r>
      <w:r>
        <w:rPr>
          <w:color w:val="61666A"/>
          <w:sz w:val="21"/>
        </w:rPr>
        <w:t>Ранее уже были представлены</w:t>
      </w:r>
      <w:r>
        <w:rPr>
          <w:color w:val="61666A"/>
          <w:spacing w:val="40"/>
          <w:w w:val="105"/>
          <w:sz w:val="21"/>
        </w:rPr>
        <w:t> </w:t>
      </w:r>
      <w:r>
        <w:rPr>
          <w:color w:val="61666A"/>
          <w:w w:val="105"/>
          <w:sz w:val="21"/>
        </w:rPr>
        <w:t>разделы</w:t>
      </w:r>
      <w:r>
        <w:rPr>
          <w:color w:val="61666A"/>
          <w:spacing w:val="-3"/>
          <w:w w:val="105"/>
          <w:sz w:val="21"/>
        </w:rPr>
        <w:t> </w:t>
      </w:r>
      <w:r>
        <w:rPr>
          <w:color w:val="61666A"/>
          <w:w w:val="105"/>
          <w:sz w:val="21"/>
        </w:rPr>
        <w:t>о</w:t>
      </w:r>
      <w:r>
        <w:rPr>
          <w:color w:val="61666A"/>
          <w:spacing w:val="-3"/>
          <w:w w:val="105"/>
          <w:sz w:val="21"/>
        </w:rPr>
        <w:t> </w:t>
      </w:r>
      <w:r>
        <w:rPr>
          <w:color w:val="61666A"/>
          <w:w w:val="105"/>
          <w:sz w:val="21"/>
        </w:rPr>
        <w:t>базовых</w:t>
      </w:r>
      <w:r>
        <w:rPr>
          <w:color w:val="61666A"/>
          <w:spacing w:val="-3"/>
          <w:w w:val="105"/>
          <w:sz w:val="21"/>
        </w:rPr>
        <w:t> </w:t>
      </w:r>
      <w:r>
        <w:rPr>
          <w:color w:val="61666A"/>
          <w:w w:val="105"/>
          <w:sz w:val="21"/>
        </w:rPr>
        <w:t>принципах</w:t>
      </w:r>
      <w:r>
        <w:rPr>
          <w:rFonts w:ascii="Tahoma" w:hAnsi="Tahoma"/>
          <w:color w:val="61666A"/>
          <w:w w:val="105"/>
          <w:sz w:val="21"/>
        </w:rPr>
        <w:t>,</w:t>
      </w:r>
      <w:r>
        <w:rPr>
          <w:rFonts w:ascii="Tahoma" w:hAnsi="Tahoma"/>
          <w:color w:val="61666A"/>
          <w:spacing w:val="-5"/>
          <w:w w:val="105"/>
          <w:sz w:val="21"/>
        </w:rPr>
        <w:t> </w:t>
      </w:r>
      <w:r>
        <w:rPr>
          <w:color w:val="61666A"/>
          <w:w w:val="105"/>
          <w:sz w:val="21"/>
        </w:rPr>
        <w:t>правах</w:t>
      </w:r>
      <w:r>
        <w:rPr>
          <w:color w:val="61666A"/>
          <w:spacing w:val="-3"/>
          <w:w w:val="105"/>
          <w:sz w:val="21"/>
        </w:rPr>
        <w:t> </w:t>
      </w:r>
      <w:r>
        <w:rPr>
          <w:color w:val="61666A"/>
          <w:w w:val="105"/>
          <w:sz w:val="21"/>
        </w:rPr>
        <w:t>и</w:t>
      </w:r>
      <w:r>
        <w:rPr>
          <w:color w:val="61666A"/>
          <w:spacing w:val="-3"/>
          <w:w w:val="105"/>
          <w:sz w:val="21"/>
        </w:rPr>
        <w:t> </w:t>
      </w:r>
      <w:r>
        <w:rPr>
          <w:color w:val="61666A"/>
          <w:w w:val="105"/>
          <w:sz w:val="21"/>
        </w:rPr>
        <w:t>экономическом</w:t>
      </w:r>
      <w:r>
        <w:rPr>
          <w:color w:val="61666A"/>
          <w:spacing w:val="-3"/>
          <w:w w:val="105"/>
          <w:sz w:val="21"/>
        </w:rPr>
        <w:t> </w:t>
      </w:r>
      <w:r>
        <w:rPr>
          <w:color w:val="61666A"/>
          <w:w w:val="105"/>
          <w:sz w:val="21"/>
        </w:rPr>
        <w:t>устройстве</w:t>
      </w:r>
      <w:r>
        <w:rPr>
          <w:rFonts w:ascii="Tahoma" w:hAnsi="Tahoma"/>
          <w:color w:val="61666A"/>
          <w:w w:val="105"/>
          <w:sz w:val="21"/>
        </w:rPr>
        <w:t>.</w:t>
      </w:r>
      <w:r>
        <w:rPr>
          <w:rFonts w:ascii="Tahoma" w:hAnsi="Tahoma"/>
          <w:color w:val="61666A"/>
          <w:spacing w:val="-5"/>
          <w:w w:val="105"/>
          <w:sz w:val="21"/>
        </w:rPr>
        <w:t> </w:t>
      </w:r>
      <w:r>
        <w:rPr>
          <w:color w:val="61666A"/>
          <w:w w:val="105"/>
          <w:sz w:val="21"/>
        </w:rPr>
        <w:t>Теперь</w:t>
      </w:r>
      <w:r>
        <w:rPr>
          <w:color w:val="61666A"/>
          <w:spacing w:val="-3"/>
          <w:w w:val="105"/>
          <w:sz w:val="21"/>
        </w:rPr>
        <w:t> </w:t>
      </w:r>
      <w:r>
        <w:rPr>
          <w:color w:val="61666A"/>
          <w:w w:val="105"/>
          <w:sz w:val="21"/>
        </w:rPr>
        <w:t>нужно детализировать</w:t>
      </w:r>
      <w:r>
        <w:rPr>
          <w:color w:val="61666A"/>
          <w:spacing w:val="-7"/>
          <w:w w:val="105"/>
          <w:sz w:val="21"/>
        </w:rPr>
        <w:t> </w:t>
      </w:r>
      <w:r>
        <w:rPr>
          <w:color w:val="61666A"/>
          <w:w w:val="105"/>
          <w:sz w:val="21"/>
        </w:rPr>
        <w:t>систему</w:t>
      </w:r>
      <w:r>
        <w:rPr>
          <w:color w:val="61666A"/>
          <w:spacing w:val="-7"/>
          <w:w w:val="105"/>
          <w:sz w:val="21"/>
        </w:rPr>
        <w:t> </w:t>
      </w:r>
      <w:r>
        <w:rPr>
          <w:color w:val="61666A"/>
          <w:w w:val="105"/>
          <w:sz w:val="21"/>
        </w:rPr>
        <w:t>управления</w:t>
      </w:r>
      <w:r>
        <w:rPr>
          <w:rFonts w:ascii="Tahoma" w:hAnsi="Tahoma"/>
          <w:color w:val="61666A"/>
          <w:w w:val="105"/>
          <w:sz w:val="21"/>
        </w:rPr>
        <w:t>,</w:t>
      </w:r>
      <w:r>
        <w:rPr>
          <w:rFonts w:ascii="Tahoma" w:hAnsi="Tahoma"/>
          <w:color w:val="61666A"/>
          <w:spacing w:val="-9"/>
          <w:w w:val="105"/>
          <w:sz w:val="21"/>
        </w:rPr>
        <w:t> </w:t>
      </w:r>
      <w:r>
        <w:rPr>
          <w:color w:val="61666A"/>
          <w:w w:val="105"/>
          <w:sz w:val="21"/>
        </w:rPr>
        <w:t>судебную</w:t>
      </w:r>
      <w:r>
        <w:rPr>
          <w:color w:val="61666A"/>
          <w:spacing w:val="-7"/>
          <w:w w:val="105"/>
          <w:sz w:val="21"/>
        </w:rPr>
        <w:t> </w:t>
      </w:r>
      <w:r>
        <w:rPr>
          <w:color w:val="61666A"/>
          <w:w w:val="105"/>
          <w:sz w:val="21"/>
        </w:rPr>
        <w:t>систему</w:t>
      </w:r>
      <w:r>
        <w:rPr>
          <w:color w:val="61666A"/>
          <w:spacing w:val="-7"/>
          <w:w w:val="105"/>
          <w:sz w:val="21"/>
        </w:rPr>
        <w:t> </w:t>
      </w:r>
      <w:r>
        <w:rPr>
          <w:color w:val="61666A"/>
          <w:w w:val="105"/>
          <w:sz w:val="21"/>
        </w:rPr>
        <w:t>и</w:t>
      </w:r>
      <w:r>
        <w:rPr>
          <w:color w:val="61666A"/>
          <w:spacing w:val="-7"/>
          <w:w w:val="105"/>
          <w:sz w:val="21"/>
        </w:rPr>
        <w:t> </w:t>
      </w:r>
      <w:r>
        <w:rPr>
          <w:color w:val="61666A"/>
          <w:w w:val="105"/>
          <w:sz w:val="21"/>
        </w:rPr>
        <w:t>механизмы</w:t>
      </w:r>
      <w:r>
        <w:rPr>
          <w:color w:val="61666A"/>
          <w:spacing w:val="-7"/>
          <w:w w:val="105"/>
          <w:sz w:val="21"/>
        </w:rPr>
        <w:t> </w:t>
      </w:r>
      <w:r>
        <w:rPr>
          <w:color w:val="61666A"/>
          <w:w w:val="105"/>
          <w:sz w:val="21"/>
        </w:rPr>
        <w:t>обратной</w:t>
      </w:r>
      <w:r>
        <w:rPr>
          <w:color w:val="61666A"/>
          <w:spacing w:val="-7"/>
          <w:w w:val="105"/>
          <w:sz w:val="21"/>
        </w:rPr>
        <w:t> </w:t>
      </w:r>
      <w:r>
        <w:rPr>
          <w:color w:val="61666A"/>
          <w:w w:val="105"/>
          <w:sz w:val="21"/>
        </w:rPr>
        <w:t>связи</w:t>
      </w:r>
      <w:r>
        <w:rPr>
          <w:rFonts w:ascii="Tahoma" w:hAnsi="Tahoma"/>
          <w:color w:val="61666A"/>
          <w:w w:val="105"/>
          <w:sz w:val="21"/>
        </w:rPr>
        <w:t>.</w:t>
      </w:r>
    </w:p>
    <w:p>
      <w:pPr>
        <w:spacing w:line="336" w:lineRule="auto" w:before="188"/>
        <w:ind w:left="635" w:right="0" w:firstLine="0"/>
        <w:jc w:val="left"/>
        <w:rPr>
          <w:rFonts w:ascii="Tahoma" w:hAnsi="Tahoma"/>
          <w:sz w:val="21"/>
        </w:rPr>
      </w:pPr>
      <w:r>
        <w:rPr>
          <w:color w:val="61666A"/>
          <w:w w:val="105"/>
          <w:sz w:val="21"/>
        </w:rPr>
        <w:t>Важно</w:t>
      </w:r>
      <w:r>
        <w:rPr>
          <w:color w:val="61666A"/>
          <w:spacing w:val="-1"/>
          <w:w w:val="105"/>
          <w:sz w:val="21"/>
        </w:rPr>
        <w:t> </w:t>
      </w:r>
      <w:r>
        <w:rPr>
          <w:color w:val="61666A"/>
          <w:w w:val="105"/>
          <w:sz w:val="21"/>
        </w:rPr>
        <w:t>сохранить</w:t>
      </w:r>
      <w:r>
        <w:rPr>
          <w:color w:val="61666A"/>
          <w:spacing w:val="-1"/>
          <w:w w:val="105"/>
          <w:sz w:val="21"/>
        </w:rPr>
        <w:t> </w:t>
      </w:r>
      <w:r>
        <w:rPr>
          <w:color w:val="61666A"/>
          <w:w w:val="105"/>
          <w:sz w:val="21"/>
        </w:rPr>
        <w:t>последовательность</w:t>
      </w:r>
      <w:r>
        <w:rPr>
          <w:color w:val="61666A"/>
          <w:spacing w:val="-1"/>
          <w:w w:val="105"/>
          <w:sz w:val="21"/>
        </w:rPr>
        <w:t> </w:t>
      </w:r>
      <w:r>
        <w:rPr>
          <w:color w:val="61666A"/>
          <w:w w:val="105"/>
          <w:sz w:val="21"/>
        </w:rPr>
        <w:t>и</w:t>
      </w:r>
      <w:r>
        <w:rPr>
          <w:color w:val="61666A"/>
          <w:spacing w:val="-1"/>
          <w:w w:val="105"/>
          <w:sz w:val="21"/>
        </w:rPr>
        <w:t> </w:t>
      </w:r>
      <w:r>
        <w:rPr>
          <w:color w:val="61666A"/>
          <w:w w:val="105"/>
          <w:sz w:val="21"/>
        </w:rPr>
        <w:t>целостность</w:t>
      </w:r>
      <w:r>
        <w:rPr>
          <w:color w:val="61666A"/>
          <w:spacing w:val="-1"/>
          <w:w w:val="105"/>
          <w:sz w:val="21"/>
        </w:rPr>
        <w:t> </w:t>
      </w:r>
      <w:r>
        <w:rPr>
          <w:color w:val="61666A"/>
          <w:w w:val="105"/>
          <w:sz w:val="21"/>
        </w:rPr>
        <w:t>документа</w:t>
      </w:r>
      <w:r>
        <w:rPr>
          <w:rFonts w:ascii="Tahoma" w:hAnsi="Tahoma"/>
          <w:color w:val="61666A"/>
          <w:w w:val="105"/>
          <w:sz w:val="21"/>
        </w:rPr>
        <w:t>.</w:t>
      </w:r>
      <w:r>
        <w:rPr>
          <w:rFonts w:ascii="Tahoma" w:hAnsi="Tahoma"/>
          <w:color w:val="61666A"/>
          <w:spacing w:val="-3"/>
          <w:w w:val="105"/>
          <w:sz w:val="21"/>
        </w:rPr>
        <w:t> </w:t>
      </w:r>
      <w:r>
        <w:rPr>
          <w:color w:val="61666A"/>
          <w:w w:val="105"/>
          <w:sz w:val="21"/>
        </w:rPr>
        <w:t>Следующий</w:t>
      </w:r>
      <w:r>
        <w:rPr>
          <w:color w:val="61666A"/>
          <w:spacing w:val="-1"/>
          <w:w w:val="105"/>
          <w:sz w:val="21"/>
        </w:rPr>
        <w:t> </w:t>
      </w:r>
      <w:r>
        <w:rPr>
          <w:color w:val="61666A"/>
          <w:w w:val="105"/>
          <w:sz w:val="21"/>
        </w:rPr>
        <w:t>логический </w:t>
      </w:r>
      <w:r>
        <w:rPr>
          <w:color w:val="61666A"/>
          <w:sz w:val="21"/>
        </w:rPr>
        <w:t>шаг </w:t>
      </w:r>
      <w:r>
        <w:rPr>
          <w:rFonts w:ascii="Tahoma" w:hAnsi="Tahoma"/>
          <w:color w:val="61666A"/>
          <w:sz w:val="21"/>
        </w:rPr>
        <w:t>— </w:t>
      </w:r>
      <w:r>
        <w:rPr>
          <w:color w:val="61666A"/>
          <w:sz w:val="21"/>
        </w:rPr>
        <w:t>описание структуры власти</w:t>
      </w:r>
      <w:r>
        <w:rPr>
          <w:rFonts w:ascii="Tahoma" w:hAnsi="Tahoma"/>
          <w:color w:val="61666A"/>
          <w:sz w:val="21"/>
        </w:rPr>
        <w:t>, </w:t>
      </w:r>
      <w:r>
        <w:rPr>
          <w:color w:val="61666A"/>
          <w:sz w:val="21"/>
        </w:rPr>
        <w:t>обеспечивающей баланс между прямой демократией и</w:t>
      </w:r>
      <w:r>
        <w:rPr>
          <w:color w:val="61666A"/>
          <w:spacing w:val="40"/>
          <w:w w:val="105"/>
          <w:sz w:val="21"/>
        </w:rPr>
        <w:t> </w:t>
      </w:r>
      <w:r>
        <w:rPr>
          <w:color w:val="61666A"/>
          <w:w w:val="105"/>
          <w:sz w:val="21"/>
        </w:rPr>
        <w:t>представительными</w:t>
      </w:r>
      <w:r>
        <w:rPr>
          <w:color w:val="61666A"/>
          <w:spacing w:val="-6"/>
          <w:w w:val="105"/>
          <w:sz w:val="21"/>
        </w:rPr>
        <w:t> </w:t>
      </w:r>
      <w:r>
        <w:rPr>
          <w:color w:val="61666A"/>
          <w:w w:val="105"/>
          <w:sz w:val="21"/>
        </w:rPr>
        <w:t>органами</w:t>
      </w:r>
      <w:r>
        <w:rPr>
          <w:rFonts w:ascii="Tahoma" w:hAnsi="Tahoma"/>
          <w:color w:val="61666A"/>
          <w:w w:val="105"/>
          <w:sz w:val="21"/>
        </w:rPr>
        <w:t>.</w:t>
      </w:r>
      <w:r>
        <w:rPr>
          <w:rFonts w:ascii="Tahoma" w:hAnsi="Tahoma"/>
          <w:color w:val="61666A"/>
          <w:spacing w:val="-8"/>
          <w:w w:val="105"/>
          <w:sz w:val="21"/>
        </w:rPr>
        <w:t> </w:t>
      </w:r>
      <w:r>
        <w:rPr>
          <w:color w:val="61666A"/>
          <w:w w:val="105"/>
          <w:sz w:val="21"/>
        </w:rPr>
        <w:t>Нужно</w:t>
      </w:r>
      <w:r>
        <w:rPr>
          <w:color w:val="61666A"/>
          <w:spacing w:val="-6"/>
          <w:w w:val="105"/>
          <w:sz w:val="21"/>
        </w:rPr>
        <w:t> </w:t>
      </w:r>
      <w:r>
        <w:rPr>
          <w:color w:val="61666A"/>
          <w:w w:val="105"/>
          <w:sz w:val="21"/>
        </w:rPr>
        <w:t>подчеркнуть</w:t>
      </w:r>
      <w:r>
        <w:rPr>
          <w:color w:val="61666A"/>
          <w:spacing w:val="-6"/>
          <w:w w:val="105"/>
          <w:sz w:val="21"/>
        </w:rPr>
        <w:t> </w:t>
      </w:r>
      <w:r>
        <w:rPr>
          <w:color w:val="61666A"/>
          <w:w w:val="105"/>
          <w:sz w:val="21"/>
        </w:rPr>
        <w:t>принцип</w:t>
      </w:r>
      <w:r>
        <w:rPr>
          <w:color w:val="61666A"/>
          <w:spacing w:val="-6"/>
          <w:w w:val="105"/>
          <w:sz w:val="21"/>
        </w:rPr>
        <w:t> </w:t>
      </w:r>
      <w:r>
        <w:rPr>
          <w:color w:val="61666A"/>
          <w:w w:val="105"/>
          <w:sz w:val="21"/>
        </w:rPr>
        <w:t>субсидиарности</w:t>
      </w:r>
      <w:r>
        <w:rPr>
          <w:color w:val="61666A"/>
          <w:spacing w:val="-6"/>
          <w:w w:val="105"/>
          <w:sz w:val="21"/>
        </w:rPr>
        <w:t> </w:t>
      </w:r>
      <w:r>
        <w:rPr>
          <w:color w:val="61666A"/>
          <w:w w:val="105"/>
          <w:sz w:val="21"/>
        </w:rPr>
        <w:t>и</w:t>
      </w:r>
      <w:r>
        <w:rPr>
          <w:color w:val="61666A"/>
          <w:spacing w:val="-6"/>
          <w:w w:val="105"/>
          <w:sz w:val="21"/>
        </w:rPr>
        <w:t> </w:t>
      </w:r>
      <w:r>
        <w:rPr>
          <w:color w:val="61666A"/>
          <w:w w:val="105"/>
          <w:sz w:val="21"/>
        </w:rPr>
        <w:t>ротации кадров для предотвращения коррупции</w:t>
      </w:r>
      <w:r>
        <w:rPr>
          <w:rFonts w:ascii="Tahoma" w:hAnsi="Tahoma"/>
          <w:color w:val="61666A"/>
          <w:w w:val="105"/>
          <w:sz w:val="21"/>
        </w:rPr>
        <w:t>.</w:t>
      </w:r>
    </w:p>
    <w:p>
      <w:pPr>
        <w:spacing w:before="200"/>
        <w:ind w:left="635" w:right="0" w:firstLine="0"/>
        <w:jc w:val="left"/>
        <w:rPr>
          <w:sz w:val="21"/>
        </w:rPr>
      </w:pPr>
      <w:r>
        <w:rPr>
          <w:color w:val="61666A"/>
          <w:sz w:val="21"/>
        </w:rPr>
        <w:t>Также</w:t>
      </w:r>
      <w:r>
        <w:rPr>
          <w:color w:val="61666A"/>
          <w:spacing w:val="21"/>
          <w:sz w:val="21"/>
        </w:rPr>
        <w:t> </w:t>
      </w:r>
      <w:r>
        <w:rPr>
          <w:color w:val="61666A"/>
          <w:sz w:val="21"/>
        </w:rPr>
        <w:t>стоит</w:t>
      </w:r>
      <w:r>
        <w:rPr>
          <w:color w:val="61666A"/>
          <w:spacing w:val="21"/>
          <w:sz w:val="21"/>
        </w:rPr>
        <w:t> </w:t>
      </w:r>
      <w:r>
        <w:rPr>
          <w:color w:val="61666A"/>
          <w:sz w:val="21"/>
        </w:rPr>
        <w:t>включить</w:t>
      </w:r>
      <w:r>
        <w:rPr>
          <w:color w:val="61666A"/>
          <w:spacing w:val="21"/>
          <w:sz w:val="21"/>
        </w:rPr>
        <w:t> </w:t>
      </w:r>
      <w:r>
        <w:rPr>
          <w:color w:val="61666A"/>
          <w:sz w:val="21"/>
        </w:rPr>
        <w:t>механизмы</w:t>
      </w:r>
      <w:r>
        <w:rPr>
          <w:color w:val="61666A"/>
          <w:spacing w:val="21"/>
          <w:sz w:val="21"/>
        </w:rPr>
        <w:t> </w:t>
      </w:r>
      <w:r>
        <w:rPr>
          <w:color w:val="61666A"/>
          <w:sz w:val="21"/>
        </w:rPr>
        <w:t>оценки</w:t>
      </w:r>
      <w:r>
        <w:rPr>
          <w:color w:val="61666A"/>
          <w:spacing w:val="21"/>
          <w:sz w:val="21"/>
        </w:rPr>
        <w:t> </w:t>
      </w:r>
      <w:r>
        <w:rPr>
          <w:color w:val="61666A"/>
          <w:sz w:val="21"/>
        </w:rPr>
        <w:t>воздействия</w:t>
      </w:r>
      <w:r>
        <w:rPr>
          <w:color w:val="61666A"/>
          <w:spacing w:val="22"/>
          <w:sz w:val="21"/>
        </w:rPr>
        <w:t> </w:t>
      </w:r>
      <w:r>
        <w:rPr>
          <w:color w:val="61666A"/>
          <w:sz w:val="21"/>
        </w:rPr>
        <w:t>решений</w:t>
      </w:r>
      <w:r>
        <w:rPr>
          <w:color w:val="61666A"/>
          <w:spacing w:val="21"/>
          <w:sz w:val="21"/>
        </w:rPr>
        <w:t> </w:t>
      </w:r>
      <w:r>
        <w:rPr>
          <w:color w:val="61666A"/>
          <w:sz w:val="21"/>
        </w:rPr>
        <w:t>на</w:t>
      </w:r>
      <w:r>
        <w:rPr>
          <w:color w:val="61666A"/>
          <w:spacing w:val="21"/>
          <w:sz w:val="21"/>
        </w:rPr>
        <w:t> </w:t>
      </w:r>
      <w:r>
        <w:rPr>
          <w:color w:val="61666A"/>
          <w:sz w:val="21"/>
        </w:rPr>
        <w:t>семь</w:t>
      </w:r>
      <w:r>
        <w:rPr>
          <w:color w:val="61666A"/>
          <w:spacing w:val="21"/>
          <w:sz w:val="21"/>
        </w:rPr>
        <w:t> </w:t>
      </w:r>
      <w:r>
        <w:rPr>
          <w:color w:val="61666A"/>
          <w:spacing w:val="-2"/>
          <w:sz w:val="21"/>
        </w:rPr>
        <w:t>поколений</w:t>
      </w:r>
    </w:p>
    <w:p>
      <w:pPr>
        <w:spacing w:line="336" w:lineRule="auto" w:before="103"/>
        <w:ind w:left="635" w:right="328" w:firstLine="0"/>
        <w:jc w:val="left"/>
        <w:rPr>
          <w:rFonts w:ascii="Tahoma" w:hAnsi="Tahoma"/>
          <w:sz w:val="21"/>
        </w:rPr>
      </w:pPr>
      <w:r>
        <w:rPr>
          <w:color w:val="61666A"/>
          <w:sz w:val="21"/>
        </w:rPr>
        <w:t>вперёд</w:t>
      </w:r>
      <w:r>
        <w:rPr>
          <w:rFonts w:ascii="Tahoma" w:hAnsi="Tahoma"/>
          <w:color w:val="61666A"/>
          <w:sz w:val="21"/>
        </w:rPr>
        <w:t>, </w:t>
      </w:r>
      <w:r>
        <w:rPr>
          <w:color w:val="61666A"/>
          <w:sz w:val="21"/>
        </w:rPr>
        <w:t>что соответствует экологическому императиву</w:t>
      </w:r>
      <w:r>
        <w:rPr>
          <w:rFonts w:ascii="Tahoma" w:hAnsi="Tahoma"/>
          <w:color w:val="61666A"/>
          <w:sz w:val="21"/>
        </w:rPr>
        <w:t>. </w:t>
      </w:r>
      <w:r>
        <w:rPr>
          <w:color w:val="61666A"/>
          <w:sz w:val="21"/>
        </w:rPr>
        <w:t>Судебная система должна быть </w:t>
      </w:r>
      <w:r>
        <w:rPr>
          <w:color w:val="61666A"/>
          <w:w w:val="105"/>
          <w:sz w:val="21"/>
        </w:rPr>
        <w:t>независимой и включать специализированные экологические суды</w:t>
      </w:r>
      <w:r>
        <w:rPr>
          <w:rFonts w:ascii="Tahoma" w:hAnsi="Tahoma"/>
          <w:color w:val="61666A"/>
          <w:w w:val="105"/>
          <w:sz w:val="21"/>
        </w:rPr>
        <w:t>.</w:t>
      </w:r>
    </w:p>
    <w:p>
      <w:pPr>
        <w:spacing w:line="336" w:lineRule="auto" w:before="184"/>
        <w:ind w:left="635" w:right="0" w:firstLine="0"/>
        <w:jc w:val="left"/>
        <w:rPr>
          <w:rFonts w:ascii="Tahoma" w:hAnsi="Tahoma"/>
          <w:sz w:val="21"/>
        </w:rPr>
      </w:pPr>
      <w:r>
        <w:rPr>
          <w:color w:val="61666A"/>
          <w:w w:val="105"/>
          <w:sz w:val="21"/>
        </w:rPr>
        <w:t>Цифровые инструменты прямой демократии </w:t>
      </w:r>
      <w:r>
        <w:rPr>
          <w:rFonts w:ascii="Tahoma" w:hAnsi="Tahoma"/>
          <w:color w:val="61666A"/>
          <w:w w:val="105"/>
          <w:sz w:val="21"/>
        </w:rPr>
        <w:t>(like-</w:t>
      </w:r>
      <w:r>
        <w:rPr>
          <w:color w:val="61666A"/>
          <w:w w:val="105"/>
          <w:sz w:val="21"/>
        </w:rPr>
        <w:t>система</w:t>
      </w:r>
      <w:r>
        <w:rPr>
          <w:rFonts w:ascii="Tahoma" w:hAnsi="Tahoma"/>
          <w:color w:val="61666A"/>
          <w:w w:val="105"/>
          <w:sz w:val="21"/>
        </w:rPr>
        <w:t>) </w:t>
      </w:r>
      <w:r>
        <w:rPr>
          <w:color w:val="61666A"/>
          <w:w w:val="105"/>
          <w:sz w:val="21"/>
        </w:rPr>
        <w:t>помогут обеспечить постоянную</w:t>
      </w:r>
      <w:r>
        <w:rPr>
          <w:color w:val="61666A"/>
          <w:spacing w:val="-13"/>
          <w:w w:val="105"/>
          <w:sz w:val="21"/>
        </w:rPr>
        <w:t> </w:t>
      </w:r>
      <w:r>
        <w:rPr>
          <w:color w:val="61666A"/>
          <w:w w:val="105"/>
          <w:sz w:val="21"/>
        </w:rPr>
        <w:t>обратную</w:t>
      </w:r>
      <w:r>
        <w:rPr>
          <w:color w:val="61666A"/>
          <w:spacing w:val="-13"/>
          <w:w w:val="105"/>
          <w:sz w:val="21"/>
        </w:rPr>
        <w:t> </w:t>
      </w:r>
      <w:r>
        <w:rPr>
          <w:color w:val="61666A"/>
          <w:w w:val="105"/>
          <w:sz w:val="21"/>
        </w:rPr>
        <w:t>связь</w:t>
      </w:r>
      <w:r>
        <w:rPr>
          <w:color w:val="61666A"/>
          <w:spacing w:val="-13"/>
          <w:w w:val="105"/>
          <w:sz w:val="21"/>
        </w:rPr>
        <w:t> </w:t>
      </w:r>
      <w:r>
        <w:rPr>
          <w:color w:val="61666A"/>
          <w:w w:val="105"/>
          <w:sz w:val="21"/>
        </w:rPr>
        <w:t>с</w:t>
      </w:r>
      <w:r>
        <w:rPr>
          <w:color w:val="61666A"/>
          <w:spacing w:val="-13"/>
          <w:w w:val="105"/>
          <w:sz w:val="21"/>
        </w:rPr>
        <w:t> </w:t>
      </w:r>
      <w:r>
        <w:rPr>
          <w:color w:val="61666A"/>
          <w:w w:val="105"/>
          <w:sz w:val="21"/>
        </w:rPr>
        <w:t>гражданами</w:t>
      </w:r>
      <w:r>
        <w:rPr>
          <w:rFonts w:ascii="Tahoma" w:hAnsi="Tahoma"/>
          <w:color w:val="61666A"/>
          <w:w w:val="105"/>
          <w:sz w:val="21"/>
        </w:rPr>
        <w:t>.</w:t>
      </w:r>
      <w:r>
        <w:rPr>
          <w:rFonts w:ascii="Tahoma" w:hAnsi="Tahoma"/>
          <w:color w:val="61666A"/>
          <w:spacing w:val="-15"/>
          <w:w w:val="105"/>
          <w:sz w:val="21"/>
        </w:rPr>
        <w:t> </w:t>
      </w:r>
      <w:r>
        <w:rPr>
          <w:color w:val="61666A"/>
          <w:w w:val="105"/>
          <w:sz w:val="21"/>
        </w:rPr>
        <w:t>Важно</w:t>
      </w:r>
      <w:r>
        <w:rPr>
          <w:color w:val="61666A"/>
          <w:spacing w:val="-13"/>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5"/>
          <w:w w:val="105"/>
          <w:sz w:val="21"/>
        </w:rPr>
        <w:t> </w:t>
      </w:r>
      <w:r>
        <w:rPr>
          <w:color w:val="61666A"/>
          <w:w w:val="105"/>
          <w:sz w:val="21"/>
        </w:rPr>
        <w:t>как</w:t>
      </w:r>
      <w:r>
        <w:rPr>
          <w:color w:val="61666A"/>
          <w:spacing w:val="-13"/>
          <w:w w:val="105"/>
          <w:sz w:val="21"/>
        </w:rPr>
        <w:t> </w:t>
      </w:r>
      <w:r>
        <w:rPr>
          <w:color w:val="61666A"/>
          <w:w w:val="105"/>
          <w:sz w:val="21"/>
        </w:rPr>
        <w:t>эти</w:t>
      </w:r>
      <w:r>
        <w:rPr>
          <w:color w:val="61666A"/>
          <w:spacing w:val="-13"/>
          <w:w w:val="105"/>
          <w:sz w:val="21"/>
        </w:rPr>
        <w:t> </w:t>
      </w:r>
      <w:r>
        <w:rPr>
          <w:color w:val="61666A"/>
          <w:w w:val="105"/>
          <w:sz w:val="21"/>
        </w:rPr>
        <w:t>институты</w:t>
      </w:r>
      <w:r>
        <w:rPr>
          <w:color w:val="61666A"/>
          <w:spacing w:val="-13"/>
          <w:w w:val="105"/>
          <w:sz w:val="21"/>
        </w:rPr>
        <w:t> </w:t>
      </w:r>
      <w:r>
        <w:rPr>
          <w:color w:val="61666A"/>
          <w:w w:val="105"/>
          <w:sz w:val="21"/>
        </w:rPr>
        <w:t>работают вместе для поддержки новой экономики и этических принципов</w:t>
      </w:r>
      <w:r>
        <w:rPr>
          <w:rFonts w:ascii="Tahoma" w:hAnsi="Tahoma"/>
          <w:color w:val="61666A"/>
          <w:w w:val="105"/>
          <w:sz w:val="21"/>
        </w:rPr>
        <w:t>.</w:t>
      </w:r>
    </w:p>
    <w:p>
      <w:pPr>
        <w:spacing w:before="155"/>
        <w:ind w:left="305" w:right="0" w:firstLine="0"/>
        <w:jc w:val="left"/>
        <w:rPr>
          <w:rFonts w:ascii="Arial" w:hAnsi="Arial"/>
          <w:b/>
          <w:sz w:val="30"/>
        </w:rPr>
      </w:pPr>
      <w:r>
        <w:rPr>
          <w:rFonts w:ascii="Arial" w:hAnsi="Arial"/>
          <w:b/>
          <w:color w:val="0E1115"/>
          <w:spacing w:val="-10"/>
          <w:sz w:val="29"/>
        </w:rPr>
        <w:t>Ра</w:t>
      </w:r>
      <w:r>
        <w:rPr>
          <w:rFonts w:ascii="Arial" w:hAnsi="Arial"/>
          <w:b/>
          <w:color w:val="0E1115"/>
          <w:spacing w:val="-10"/>
          <w:sz w:val="30"/>
        </w:rPr>
        <w:t>зд</w:t>
      </w:r>
      <w:r>
        <w:rPr>
          <w:rFonts w:ascii="Arial" w:hAnsi="Arial"/>
          <w:b/>
          <w:color w:val="0E1115"/>
          <w:spacing w:val="-10"/>
          <w:sz w:val="29"/>
        </w:rPr>
        <w:t>е</w:t>
      </w:r>
      <w:r>
        <w:rPr>
          <w:rFonts w:ascii="Arial" w:hAnsi="Arial"/>
          <w:b/>
          <w:color w:val="0E1115"/>
          <w:spacing w:val="-10"/>
          <w:sz w:val="30"/>
        </w:rPr>
        <w:t>л</w:t>
      </w:r>
      <w:r>
        <w:rPr>
          <w:rFonts w:ascii="Arial" w:hAnsi="Arial"/>
          <w:b/>
          <w:color w:val="0E1115"/>
          <w:spacing w:val="-12"/>
          <w:sz w:val="30"/>
        </w:rPr>
        <w:t> </w:t>
      </w:r>
      <w:r>
        <w:rPr>
          <w:rFonts w:ascii="Tahoma" w:hAnsi="Tahoma"/>
          <w:b/>
          <w:color w:val="0E1115"/>
          <w:spacing w:val="-10"/>
          <w:sz w:val="30"/>
        </w:rPr>
        <w:t>IV.</w:t>
      </w:r>
      <w:r>
        <w:rPr>
          <w:rFonts w:ascii="Tahoma" w:hAnsi="Tahoma"/>
          <w:b/>
          <w:color w:val="0E1115"/>
          <w:spacing w:val="-26"/>
          <w:sz w:val="30"/>
        </w:rPr>
        <w:t> </w:t>
      </w:r>
      <w:r>
        <w:rPr>
          <w:rFonts w:ascii="Arial" w:hAnsi="Arial"/>
          <w:b/>
          <w:color w:val="0E1115"/>
          <w:spacing w:val="-10"/>
          <w:sz w:val="29"/>
        </w:rPr>
        <w:t>Ор</w:t>
      </w:r>
      <w:r>
        <w:rPr>
          <w:rFonts w:ascii="Arial" w:hAnsi="Arial"/>
          <w:b/>
          <w:color w:val="0E1115"/>
          <w:spacing w:val="-10"/>
          <w:sz w:val="30"/>
        </w:rPr>
        <w:t>г</w:t>
      </w:r>
      <w:r>
        <w:rPr>
          <w:rFonts w:ascii="Arial" w:hAnsi="Arial"/>
          <w:b/>
          <w:color w:val="0E1115"/>
          <w:spacing w:val="-10"/>
          <w:sz w:val="29"/>
        </w:rPr>
        <w:t>а</w:t>
      </w:r>
      <w:r>
        <w:rPr>
          <w:rFonts w:ascii="Arial" w:hAnsi="Arial"/>
          <w:b/>
          <w:color w:val="0E1115"/>
          <w:spacing w:val="-10"/>
          <w:sz w:val="30"/>
        </w:rPr>
        <w:t>ны</w:t>
      </w:r>
      <w:r>
        <w:rPr>
          <w:rFonts w:ascii="Arial" w:hAnsi="Arial"/>
          <w:b/>
          <w:color w:val="0E1115"/>
          <w:spacing w:val="-11"/>
          <w:sz w:val="30"/>
        </w:rPr>
        <w:t> </w:t>
      </w:r>
      <w:r>
        <w:rPr>
          <w:rFonts w:ascii="Arial" w:hAnsi="Arial"/>
          <w:b/>
          <w:color w:val="0E1115"/>
          <w:spacing w:val="-10"/>
          <w:sz w:val="29"/>
        </w:rPr>
        <w:t>В</w:t>
      </w:r>
      <w:r>
        <w:rPr>
          <w:rFonts w:ascii="Arial" w:hAnsi="Arial"/>
          <w:b/>
          <w:color w:val="0E1115"/>
          <w:spacing w:val="-10"/>
          <w:sz w:val="30"/>
        </w:rPr>
        <w:t>л</w:t>
      </w:r>
      <w:r>
        <w:rPr>
          <w:rFonts w:ascii="Arial" w:hAnsi="Arial"/>
          <w:b/>
          <w:color w:val="0E1115"/>
          <w:spacing w:val="-10"/>
          <w:sz w:val="29"/>
        </w:rPr>
        <w:t>ас</w:t>
      </w:r>
      <w:r>
        <w:rPr>
          <w:rFonts w:ascii="Arial" w:hAnsi="Arial"/>
          <w:b/>
          <w:color w:val="0E1115"/>
          <w:spacing w:val="-10"/>
          <w:sz w:val="30"/>
        </w:rPr>
        <w:t>ти</w:t>
      </w:r>
      <w:r>
        <w:rPr>
          <w:rFonts w:ascii="Arial" w:hAnsi="Arial"/>
          <w:b/>
          <w:color w:val="0E1115"/>
          <w:spacing w:val="-12"/>
          <w:sz w:val="30"/>
        </w:rPr>
        <w:t> </w:t>
      </w:r>
      <w:r>
        <w:rPr>
          <w:rFonts w:ascii="Arial" w:hAnsi="Arial"/>
          <w:b/>
          <w:color w:val="0E1115"/>
          <w:spacing w:val="-10"/>
          <w:sz w:val="30"/>
        </w:rPr>
        <w:t>и</w:t>
      </w:r>
      <w:r>
        <w:rPr>
          <w:rFonts w:ascii="Arial" w:hAnsi="Arial"/>
          <w:b/>
          <w:color w:val="0E1115"/>
          <w:spacing w:val="-12"/>
          <w:sz w:val="30"/>
        </w:rPr>
        <w:t> </w:t>
      </w:r>
      <w:r>
        <w:rPr>
          <w:rFonts w:ascii="Arial" w:hAnsi="Arial"/>
          <w:b/>
          <w:color w:val="0E1115"/>
          <w:spacing w:val="-10"/>
          <w:sz w:val="30"/>
        </w:rPr>
        <w:t>Уп</w:t>
      </w:r>
      <w:r>
        <w:rPr>
          <w:rFonts w:ascii="Arial" w:hAnsi="Arial"/>
          <w:b/>
          <w:color w:val="0E1115"/>
          <w:spacing w:val="-10"/>
          <w:sz w:val="29"/>
        </w:rPr>
        <w:t>ра</w:t>
      </w:r>
      <w:r>
        <w:rPr>
          <w:rFonts w:ascii="Arial" w:hAnsi="Arial"/>
          <w:b/>
          <w:color w:val="0E1115"/>
          <w:spacing w:val="-10"/>
          <w:sz w:val="30"/>
        </w:rPr>
        <w:t>вл</w:t>
      </w:r>
      <w:r>
        <w:rPr>
          <w:rFonts w:ascii="Arial" w:hAnsi="Arial"/>
          <w:b/>
          <w:color w:val="0E1115"/>
          <w:spacing w:val="-10"/>
          <w:sz w:val="29"/>
        </w:rPr>
        <w:t>е</w:t>
      </w:r>
      <w:r>
        <w:rPr>
          <w:rFonts w:ascii="Arial" w:hAnsi="Arial"/>
          <w:b/>
          <w:color w:val="0E1115"/>
          <w:spacing w:val="-10"/>
          <w:sz w:val="30"/>
        </w:rPr>
        <w:t>ния</w:t>
      </w:r>
    </w:p>
    <w:p>
      <w:pPr>
        <w:spacing w:before="344"/>
        <w:ind w:left="305" w:right="0" w:firstLine="0"/>
        <w:jc w:val="left"/>
        <w:rPr>
          <w:rFonts w:ascii="Arial" w:hAnsi="Arial"/>
          <w:b/>
          <w:sz w:val="24"/>
        </w:rPr>
      </w:pPr>
      <w:r>
        <w:rPr>
          <w:rFonts w:ascii="Arial" w:hAnsi="Arial"/>
          <w:b/>
          <w:color w:val="0E1115"/>
          <w:spacing w:val="-4"/>
          <w:w w:val="90"/>
          <w:sz w:val="27"/>
        </w:rPr>
        <w:t>Г</w:t>
      </w:r>
      <w:r>
        <w:rPr>
          <w:rFonts w:ascii="Arial" w:hAnsi="Arial"/>
          <w:b/>
          <w:color w:val="0E1115"/>
          <w:spacing w:val="-4"/>
          <w:w w:val="90"/>
          <w:sz w:val="24"/>
        </w:rPr>
        <w:t>л</w:t>
      </w:r>
      <w:r>
        <w:rPr>
          <w:rFonts w:ascii="Arial" w:hAnsi="Arial"/>
          <w:b/>
          <w:color w:val="0E1115"/>
          <w:spacing w:val="-4"/>
          <w:w w:val="90"/>
          <w:sz w:val="27"/>
        </w:rPr>
        <w:t>а</w:t>
      </w:r>
      <w:r>
        <w:rPr>
          <w:rFonts w:ascii="Arial" w:hAnsi="Arial"/>
          <w:b/>
          <w:color w:val="0E1115"/>
          <w:spacing w:val="-4"/>
          <w:w w:val="90"/>
          <w:sz w:val="24"/>
        </w:rPr>
        <w:t>в</w:t>
      </w:r>
      <w:r>
        <w:rPr>
          <w:rFonts w:ascii="Arial" w:hAnsi="Arial"/>
          <w:b/>
          <w:color w:val="0E1115"/>
          <w:spacing w:val="-4"/>
          <w:w w:val="90"/>
          <w:sz w:val="27"/>
        </w:rPr>
        <w:t>а</w:t>
      </w:r>
      <w:r>
        <w:rPr>
          <w:rFonts w:ascii="Arial" w:hAnsi="Arial"/>
          <w:b/>
          <w:color w:val="0E1115"/>
          <w:spacing w:val="-10"/>
          <w:sz w:val="27"/>
        </w:rPr>
        <w:t> </w:t>
      </w:r>
      <w:r>
        <w:rPr>
          <w:rFonts w:ascii="Tahoma" w:hAnsi="Tahoma"/>
          <w:b/>
          <w:color w:val="0E1115"/>
          <w:spacing w:val="-4"/>
          <w:w w:val="90"/>
          <w:sz w:val="24"/>
        </w:rPr>
        <w:t>4.</w:t>
      </w:r>
      <w:r>
        <w:rPr>
          <w:rFonts w:ascii="Tahoma" w:hAnsi="Tahoma"/>
          <w:b/>
          <w:color w:val="0E1115"/>
          <w:spacing w:val="-10"/>
          <w:sz w:val="24"/>
        </w:rPr>
        <w:t> </w:t>
      </w:r>
      <w:r>
        <w:rPr>
          <w:rFonts w:ascii="Arial" w:hAnsi="Arial"/>
          <w:b/>
          <w:color w:val="0E1115"/>
          <w:spacing w:val="-4"/>
          <w:w w:val="90"/>
          <w:sz w:val="27"/>
        </w:rPr>
        <w:t>С</w:t>
      </w:r>
      <w:r>
        <w:rPr>
          <w:rFonts w:ascii="Arial" w:hAnsi="Arial"/>
          <w:b/>
          <w:color w:val="0E1115"/>
          <w:spacing w:val="-4"/>
          <w:w w:val="90"/>
          <w:sz w:val="24"/>
        </w:rPr>
        <w:t>и</w:t>
      </w:r>
      <w:r>
        <w:rPr>
          <w:rFonts w:ascii="Arial" w:hAnsi="Arial"/>
          <w:b/>
          <w:color w:val="0E1115"/>
          <w:spacing w:val="-4"/>
          <w:w w:val="90"/>
          <w:sz w:val="27"/>
        </w:rPr>
        <w:t>с</w:t>
      </w:r>
      <w:r>
        <w:rPr>
          <w:rFonts w:ascii="Arial" w:hAnsi="Arial"/>
          <w:b/>
          <w:color w:val="0E1115"/>
          <w:spacing w:val="-4"/>
          <w:w w:val="90"/>
          <w:sz w:val="24"/>
        </w:rPr>
        <w:t>т</w:t>
      </w:r>
      <w:r>
        <w:rPr>
          <w:rFonts w:ascii="Arial" w:hAnsi="Arial"/>
          <w:b/>
          <w:color w:val="0E1115"/>
          <w:spacing w:val="-4"/>
          <w:w w:val="90"/>
          <w:sz w:val="27"/>
        </w:rPr>
        <w:t>е</w:t>
      </w:r>
      <w:r>
        <w:rPr>
          <w:rFonts w:ascii="Arial" w:hAnsi="Arial"/>
          <w:b/>
          <w:color w:val="0E1115"/>
          <w:spacing w:val="-4"/>
          <w:w w:val="90"/>
          <w:sz w:val="24"/>
        </w:rPr>
        <w:t>м</w:t>
      </w:r>
      <w:r>
        <w:rPr>
          <w:rFonts w:ascii="Arial" w:hAnsi="Arial"/>
          <w:b/>
          <w:color w:val="0E1115"/>
          <w:spacing w:val="-4"/>
          <w:w w:val="90"/>
          <w:sz w:val="27"/>
        </w:rPr>
        <w:t>а</w:t>
      </w:r>
      <w:r>
        <w:rPr>
          <w:rFonts w:ascii="Arial" w:hAnsi="Arial"/>
          <w:b/>
          <w:color w:val="0E1115"/>
          <w:spacing w:val="-9"/>
          <w:sz w:val="27"/>
        </w:rPr>
        <w:t> </w:t>
      </w:r>
      <w:r>
        <w:rPr>
          <w:rFonts w:ascii="Arial" w:hAnsi="Arial"/>
          <w:b/>
          <w:color w:val="0E1115"/>
          <w:spacing w:val="-4"/>
          <w:w w:val="90"/>
          <w:sz w:val="27"/>
        </w:rPr>
        <w:t>Наро</w:t>
      </w:r>
      <w:r>
        <w:rPr>
          <w:rFonts w:ascii="Arial" w:hAnsi="Arial"/>
          <w:b/>
          <w:color w:val="0E1115"/>
          <w:spacing w:val="-4"/>
          <w:w w:val="90"/>
          <w:sz w:val="24"/>
        </w:rPr>
        <w:t>д</w:t>
      </w:r>
      <w:r>
        <w:rPr>
          <w:rFonts w:ascii="Arial" w:hAnsi="Arial"/>
          <w:b/>
          <w:color w:val="0E1115"/>
          <w:spacing w:val="-4"/>
          <w:w w:val="90"/>
          <w:sz w:val="27"/>
        </w:rPr>
        <w:t>о</w:t>
      </w:r>
      <w:r>
        <w:rPr>
          <w:rFonts w:ascii="Arial" w:hAnsi="Arial"/>
          <w:b/>
          <w:color w:val="0E1115"/>
          <w:spacing w:val="-4"/>
          <w:w w:val="90"/>
          <w:sz w:val="24"/>
        </w:rPr>
        <w:t>вл</w:t>
      </w:r>
      <w:r>
        <w:rPr>
          <w:rFonts w:ascii="Arial" w:hAnsi="Arial"/>
          <w:b/>
          <w:color w:val="0E1115"/>
          <w:spacing w:val="-4"/>
          <w:w w:val="90"/>
          <w:sz w:val="27"/>
        </w:rPr>
        <w:t>ас</w:t>
      </w:r>
      <w:r>
        <w:rPr>
          <w:rFonts w:ascii="Arial" w:hAnsi="Arial"/>
          <w:b/>
          <w:color w:val="0E1115"/>
          <w:spacing w:val="-4"/>
          <w:w w:val="90"/>
          <w:sz w:val="24"/>
        </w:rPr>
        <w:t>тия</w:t>
      </w:r>
    </w:p>
    <w:p>
      <w:pPr>
        <w:pStyle w:val="BodyText"/>
        <w:spacing w:before="73"/>
        <w:rPr>
          <w:rFonts w:ascii="Arial"/>
          <w:b/>
        </w:rPr>
      </w:pPr>
    </w:p>
    <w:p>
      <w:pPr>
        <w:spacing w:before="0"/>
        <w:ind w:left="305" w:right="0" w:firstLine="0"/>
        <w:jc w:val="left"/>
        <w:rPr>
          <w:rFonts w:ascii="Arial" w:hAnsi="Arial"/>
          <w:b/>
          <w:sz w:val="24"/>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тья</w:t>
      </w:r>
      <w:r>
        <w:rPr>
          <w:rFonts w:ascii="Arial" w:hAnsi="Arial"/>
          <w:b/>
          <w:color w:val="0E1115"/>
          <w:spacing w:val="28"/>
          <w:sz w:val="24"/>
        </w:rPr>
        <w:t> </w:t>
      </w:r>
      <w:r>
        <w:rPr>
          <w:rFonts w:ascii="Tahoma" w:hAnsi="Tahoma"/>
          <w:b/>
          <w:color w:val="0E1115"/>
          <w:w w:val="85"/>
          <w:sz w:val="24"/>
        </w:rPr>
        <w:t>17.</w:t>
      </w:r>
      <w:r>
        <w:rPr>
          <w:rFonts w:ascii="Tahoma" w:hAnsi="Tahoma"/>
          <w:b/>
          <w:color w:val="0E1115"/>
          <w:spacing w:val="17"/>
          <w:sz w:val="24"/>
        </w:rPr>
        <w:t> </w:t>
      </w:r>
      <w:r>
        <w:rPr>
          <w:rFonts w:ascii="Arial" w:hAnsi="Arial"/>
          <w:b/>
          <w:color w:val="0E1115"/>
          <w:w w:val="85"/>
          <w:sz w:val="27"/>
        </w:rPr>
        <w:t>Не</w:t>
      </w:r>
      <w:r>
        <w:rPr>
          <w:rFonts w:ascii="Arial" w:hAnsi="Arial"/>
          <w:b/>
          <w:color w:val="0E1115"/>
          <w:w w:val="85"/>
          <w:sz w:val="24"/>
        </w:rPr>
        <w:t>п</w:t>
      </w:r>
      <w:r>
        <w:rPr>
          <w:rFonts w:ascii="Arial" w:hAnsi="Arial"/>
          <w:b/>
          <w:color w:val="0E1115"/>
          <w:w w:val="85"/>
          <w:sz w:val="27"/>
        </w:rPr>
        <w:t>осре</w:t>
      </w:r>
      <w:r>
        <w:rPr>
          <w:rFonts w:ascii="Arial" w:hAnsi="Arial"/>
          <w:b/>
          <w:color w:val="0E1115"/>
          <w:w w:val="85"/>
          <w:sz w:val="24"/>
        </w:rPr>
        <w:t>д</w:t>
      </w:r>
      <w:r>
        <w:rPr>
          <w:rFonts w:ascii="Arial" w:hAnsi="Arial"/>
          <w:b/>
          <w:color w:val="0E1115"/>
          <w:w w:val="85"/>
          <w:sz w:val="27"/>
        </w:rPr>
        <w:t>с</w:t>
      </w:r>
      <w:r>
        <w:rPr>
          <w:rFonts w:ascii="Arial" w:hAnsi="Arial"/>
          <w:b/>
          <w:color w:val="0E1115"/>
          <w:w w:val="85"/>
          <w:sz w:val="24"/>
        </w:rPr>
        <w:t>тв</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а</w:t>
      </w:r>
      <w:r>
        <w:rPr>
          <w:rFonts w:ascii="Arial" w:hAnsi="Arial"/>
          <w:b/>
          <w:color w:val="0E1115"/>
          <w:w w:val="85"/>
          <w:sz w:val="24"/>
        </w:rPr>
        <w:t>я</w:t>
      </w:r>
      <w:r>
        <w:rPr>
          <w:rFonts w:ascii="Arial" w:hAnsi="Arial"/>
          <w:b/>
          <w:color w:val="0E1115"/>
          <w:spacing w:val="29"/>
          <w:sz w:val="24"/>
        </w:rPr>
        <w:t> </w:t>
      </w:r>
      <w:r>
        <w:rPr>
          <w:rFonts w:ascii="Arial" w:hAnsi="Arial"/>
          <w:b/>
          <w:color w:val="0E1115"/>
          <w:spacing w:val="-2"/>
          <w:w w:val="85"/>
          <w:sz w:val="24"/>
        </w:rPr>
        <w:t>д</w:t>
      </w:r>
      <w:r>
        <w:rPr>
          <w:rFonts w:ascii="Arial" w:hAnsi="Arial"/>
          <w:b/>
          <w:color w:val="0E1115"/>
          <w:spacing w:val="-2"/>
          <w:w w:val="85"/>
          <w:sz w:val="27"/>
        </w:rPr>
        <w:t>е</w:t>
      </w:r>
      <w:r>
        <w:rPr>
          <w:rFonts w:ascii="Arial" w:hAnsi="Arial"/>
          <w:b/>
          <w:color w:val="0E1115"/>
          <w:spacing w:val="-2"/>
          <w:w w:val="85"/>
          <w:sz w:val="24"/>
        </w:rPr>
        <w:t>м</w:t>
      </w:r>
      <w:r>
        <w:rPr>
          <w:rFonts w:ascii="Arial" w:hAnsi="Arial"/>
          <w:b/>
          <w:color w:val="0E1115"/>
          <w:spacing w:val="-2"/>
          <w:w w:val="85"/>
          <w:sz w:val="27"/>
        </w:rPr>
        <w:t>о</w:t>
      </w:r>
      <w:r>
        <w:rPr>
          <w:rFonts w:ascii="Arial" w:hAnsi="Arial"/>
          <w:b/>
          <w:color w:val="0E1115"/>
          <w:spacing w:val="-2"/>
          <w:w w:val="85"/>
          <w:sz w:val="24"/>
        </w:rPr>
        <w:t>к</w:t>
      </w:r>
      <w:r>
        <w:rPr>
          <w:rFonts w:ascii="Arial" w:hAnsi="Arial"/>
          <w:b/>
          <w:color w:val="0E1115"/>
          <w:spacing w:val="-2"/>
          <w:w w:val="85"/>
          <w:sz w:val="27"/>
        </w:rPr>
        <w:t>ра</w:t>
      </w:r>
      <w:r>
        <w:rPr>
          <w:rFonts w:ascii="Arial" w:hAnsi="Arial"/>
          <w:b/>
          <w:color w:val="0E1115"/>
          <w:spacing w:val="-2"/>
          <w:w w:val="85"/>
          <w:sz w:val="24"/>
        </w:rPr>
        <w:t>тия</w:t>
      </w:r>
    </w:p>
    <w:p>
      <w:pPr>
        <w:pStyle w:val="BodyText"/>
        <w:spacing w:before="87"/>
        <w:rPr>
          <w:rFonts w:ascii="Arial"/>
          <w:b/>
        </w:rPr>
      </w:pPr>
    </w:p>
    <w:p>
      <w:pPr>
        <w:pStyle w:val="ListParagraph"/>
        <w:numPr>
          <w:ilvl w:val="0"/>
          <w:numId w:val="84"/>
        </w:numPr>
        <w:tabs>
          <w:tab w:pos="574" w:val="left" w:leader="none"/>
        </w:tabs>
        <w:spacing w:line="240" w:lineRule="auto" w:before="0" w:after="0"/>
        <w:ind w:left="574" w:right="0" w:hanging="284"/>
        <w:jc w:val="left"/>
        <w:rPr>
          <w:sz w:val="24"/>
        </w:rPr>
      </w:pPr>
      <w:r>
        <w:rPr>
          <w:color w:val="0E1115"/>
          <w:w w:val="105"/>
          <w:sz w:val="24"/>
        </w:rPr>
        <w:t>Высшим</w:t>
      </w:r>
      <w:r>
        <w:rPr>
          <w:color w:val="0E1115"/>
          <w:spacing w:val="-17"/>
          <w:w w:val="105"/>
          <w:sz w:val="24"/>
        </w:rPr>
        <w:t> </w:t>
      </w:r>
      <w:r>
        <w:rPr>
          <w:color w:val="0E1115"/>
          <w:w w:val="105"/>
          <w:sz w:val="24"/>
        </w:rPr>
        <w:t>непосредственным</w:t>
      </w:r>
      <w:r>
        <w:rPr>
          <w:color w:val="0E1115"/>
          <w:spacing w:val="-16"/>
          <w:w w:val="105"/>
          <w:sz w:val="24"/>
        </w:rPr>
        <w:t> </w:t>
      </w:r>
      <w:r>
        <w:rPr>
          <w:color w:val="0E1115"/>
          <w:w w:val="105"/>
          <w:sz w:val="24"/>
        </w:rPr>
        <w:t>выражением</w:t>
      </w:r>
      <w:r>
        <w:rPr>
          <w:color w:val="0E1115"/>
          <w:spacing w:val="-17"/>
          <w:w w:val="105"/>
          <w:sz w:val="24"/>
        </w:rPr>
        <w:t> </w:t>
      </w:r>
      <w:r>
        <w:rPr>
          <w:color w:val="0E1115"/>
          <w:w w:val="105"/>
          <w:sz w:val="24"/>
        </w:rPr>
        <w:t>власти</w:t>
      </w:r>
      <w:r>
        <w:rPr>
          <w:color w:val="0E1115"/>
          <w:spacing w:val="-16"/>
          <w:w w:val="105"/>
          <w:sz w:val="24"/>
        </w:rPr>
        <w:t> </w:t>
      </w:r>
      <w:r>
        <w:rPr>
          <w:color w:val="0E1115"/>
          <w:w w:val="105"/>
          <w:sz w:val="24"/>
        </w:rPr>
        <w:t>народа</w:t>
      </w:r>
      <w:r>
        <w:rPr>
          <w:color w:val="0E1115"/>
          <w:spacing w:val="-17"/>
          <w:w w:val="105"/>
          <w:sz w:val="24"/>
        </w:rPr>
        <w:t> </w:t>
      </w:r>
      <w:r>
        <w:rPr>
          <w:color w:val="0E1115"/>
          <w:spacing w:val="-2"/>
          <w:w w:val="105"/>
          <w:sz w:val="24"/>
        </w:rPr>
        <w:t>являются</w:t>
      </w:r>
    </w:p>
    <w:p>
      <w:pPr>
        <w:pStyle w:val="BodyText"/>
        <w:spacing w:before="126"/>
        <w:ind w:left="575"/>
      </w:pPr>
      <w:r>
        <w:rPr>
          <w:color w:val="0E1115"/>
        </w:rPr>
        <w:t>общенациональные</w:t>
      </w:r>
      <w:r>
        <w:rPr>
          <w:color w:val="0E1115"/>
          <w:spacing w:val="21"/>
        </w:rPr>
        <w:t> </w:t>
      </w:r>
      <w:r>
        <w:rPr>
          <w:color w:val="0E1115"/>
        </w:rPr>
        <w:t>и</w:t>
      </w:r>
      <w:r>
        <w:rPr>
          <w:color w:val="0E1115"/>
          <w:spacing w:val="22"/>
        </w:rPr>
        <w:t> </w:t>
      </w:r>
      <w:r>
        <w:rPr>
          <w:color w:val="0E1115"/>
        </w:rPr>
        <w:t>местные</w:t>
      </w:r>
      <w:r>
        <w:rPr>
          <w:color w:val="0E1115"/>
          <w:spacing w:val="22"/>
        </w:rPr>
        <w:t> </w:t>
      </w:r>
      <w:r>
        <w:rPr>
          <w:color w:val="0E1115"/>
        </w:rPr>
        <w:t>референдумы</w:t>
      </w:r>
      <w:r>
        <w:rPr>
          <w:rFonts w:ascii="Tahoma" w:hAnsi="Tahoma"/>
          <w:color w:val="0E1115"/>
        </w:rPr>
        <w:t>,</w:t>
      </w:r>
      <w:r>
        <w:rPr>
          <w:rFonts w:ascii="Tahoma" w:hAnsi="Tahoma"/>
          <w:color w:val="0E1115"/>
          <w:spacing w:val="19"/>
        </w:rPr>
        <w:t> </w:t>
      </w:r>
      <w:r>
        <w:rPr>
          <w:color w:val="0E1115"/>
        </w:rPr>
        <w:t>а</w:t>
      </w:r>
      <w:r>
        <w:rPr>
          <w:color w:val="0E1115"/>
          <w:spacing w:val="22"/>
        </w:rPr>
        <w:t> </w:t>
      </w:r>
      <w:r>
        <w:rPr>
          <w:color w:val="0E1115"/>
        </w:rPr>
        <w:t>также</w:t>
      </w:r>
      <w:r>
        <w:rPr>
          <w:color w:val="0E1115"/>
          <w:spacing w:val="22"/>
        </w:rPr>
        <w:t> </w:t>
      </w:r>
      <w:r>
        <w:rPr>
          <w:color w:val="0E1115"/>
        </w:rPr>
        <w:t>народные</w:t>
      </w:r>
      <w:r>
        <w:rPr>
          <w:color w:val="0E1115"/>
          <w:spacing w:val="21"/>
        </w:rPr>
        <w:t> </w:t>
      </w:r>
      <w:r>
        <w:rPr>
          <w:color w:val="0E1115"/>
          <w:spacing w:val="-2"/>
        </w:rPr>
        <w:t>обсуждения</w:t>
      </w:r>
    </w:p>
    <w:p>
      <w:pPr>
        <w:pStyle w:val="BodyText"/>
        <w:spacing w:before="127"/>
        <w:ind w:left="575"/>
        <w:rPr>
          <w:rFonts w:ascii="Tahoma" w:hAnsi="Tahoma"/>
        </w:rPr>
      </w:pPr>
      <w:r>
        <w:rPr>
          <w:rFonts w:ascii="Tahoma" w:hAnsi="Tahoma"/>
          <w:color w:val="0E1115"/>
        </w:rPr>
        <w:t>(</w:t>
      </w:r>
      <w:r>
        <w:rPr>
          <w:color w:val="0E1115"/>
        </w:rPr>
        <w:t>краудсорсинг</w:t>
      </w:r>
      <w:r>
        <w:rPr>
          <w:rFonts w:ascii="Tahoma" w:hAnsi="Tahoma"/>
          <w:color w:val="0E1115"/>
        </w:rPr>
        <w:t>)</w:t>
      </w:r>
      <w:r>
        <w:rPr>
          <w:rFonts w:ascii="Tahoma" w:hAnsi="Tahoma"/>
          <w:color w:val="0E1115"/>
          <w:spacing w:val="24"/>
        </w:rPr>
        <w:t> </w:t>
      </w:r>
      <w:r>
        <w:rPr>
          <w:color w:val="0E1115"/>
        </w:rPr>
        <w:t>с</w:t>
      </w:r>
      <w:r>
        <w:rPr>
          <w:color w:val="0E1115"/>
          <w:spacing w:val="28"/>
        </w:rPr>
        <w:t> </w:t>
      </w:r>
      <w:r>
        <w:rPr>
          <w:color w:val="0E1115"/>
        </w:rPr>
        <w:t>использованием</w:t>
      </w:r>
      <w:r>
        <w:rPr>
          <w:color w:val="0E1115"/>
          <w:spacing w:val="28"/>
        </w:rPr>
        <w:t> </w:t>
      </w:r>
      <w:r>
        <w:rPr>
          <w:color w:val="0E1115"/>
        </w:rPr>
        <w:t>цифровых</w:t>
      </w:r>
      <w:r>
        <w:rPr>
          <w:color w:val="0E1115"/>
          <w:spacing w:val="28"/>
        </w:rPr>
        <w:t> </w:t>
      </w:r>
      <w:r>
        <w:rPr>
          <w:color w:val="0E1115"/>
          <w:spacing w:val="-2"/>
        </w:rPr>
        <w:t>платформ</w:t>
      </w:r>
      <w:r>
        <w:rPr>
          <w:rFonts w:ascii="Tahoma" w:hAnsi="Tahoma"/>
          <w:color w:val="0E1115"/>
          <w:spacing w:val="-2"/>
        </w:rPr>
        <w:t>.</w:t>
      </w:r>
    </w:p>
    <w:p>
      <w:pPr>
        <w:pStyle w:val="BodyText"/>
        <w:spacing w:after="0"/>
        <w:rPr>
          <w:rFonts w:ascii="Tahoma" w:hAnsi="Tahoma"/>
        </w:rPr>
        <w:sectPr>
          <w:pgSz w:w="11900" w:h="16840"/>
          <w:pgMar w:top="0" w:bottom="280" w:left="850" w:right="1133"/>
        </w:sectPr>
      </w:pPr>
    </w:p>
    <w:p>
      <w:pPr>
        <w:pStyle w:val="ListParagraph"/>
        <w:numPr>
          <w:ilvl w:val="0"/>
          <w:numId w:val="84"/>
        </w:numPr>
        <w:tabs>
          <w:tab w:pos="575" w:val="left" w:leader="none"/>
        </w:tabs>
        <w:spacing w:line="343" w:lineRule="auto" w:before="43" w:after="0"/>
        <w:ind w:left="575" w:right="94" w:hanging="285"/>
        <w:jc w:val="left"/>
        <w:rPr>
          <w:rFonts w:ascii="Tahoma" w:hAnsi="Tahoma"/>
          <w:sz w:val="24"/>
        </w:rPr>
      </w:pPr>
      <w:r>
        <w:rPr>
          <w:color w:val="0E1115"/>
          <w:sz w:val="24"/>
        </w:rPr>
        <w:t>Референдум назначается по требованию не менее </w:t>
      </w:r>
      <w:r>
        <w:rPr>
          <w:rFonts w:ascii="Tahoma" w:hAnsi="Tahoma"/>
          <w:color w:val="0E1115"/>
          <w:sz w:val="24"/>
        </w:rPr>
        <w:t>5% </w:t>
      </w:r>
      <w:r>
        <w:rPr>
          <w:color w:val="0E1115"/>
          <w:sz w:val="24"/>
        </w:rPr>
        <w:t>граждан</w:t>
      </w:r>
      <w:r>
        <w:rPr>
          <w:rFonts w:ascii="Tahoma" w:hAnsi="Tahoma"/>
          <w:color w:val="0E1115"/>
          <w:sz w:val="24"/>
        </w:rPr>
        <w:t>, </w:t>
      </w:r>
      <w:r>
        <w:rPr>
          <w:color w:val="0E1115"/>
          <w:sz w:val="24"/>
        </w:rPr>
        <w:t>имеющих </w:t>
      </w:r>
      <w:r>
        <w:rPr>
          <w:color w:val="0E1115"/>
          <w:sz w:val="24"/>
        </w:rPr>
        <w:t>право </w:t>
      </w:r>
      <w:r>
        <w:rPr>
          <w:color w:val="0E1115"/>
          <w:w w:val="105"/>
          <w:sz w:val="24"/>
        </w:rPr>
        <w:t>голоса</w:t>
      </w:r>
      <w:r>
        <w:rPr>
          <w:rFonts w:ascii="Tahoma" w:hAnsi="Tahoma"/>
          <w:color w:val="0E1115"/>
          <w:w w:val="105"/>
          <w:sz w:val="24"/>
        </w:rPr>
        <w:t>.</w:t>
      </w:r>
      <w:r>
        <w:rPr>
          <w:rFonts w:ascii="Tahoma" w:hAnsi="Tahoma"/>
          <w:color w:val="0E1115"/>
          <w:spacing w:val="-11"/>
          <w:w w:val="105"/>
          <w:sz w:val="24"/>
        </w:rPr>
        <w:t> </w:t>
      </w:r>
      <w:r>
        <w:rPr>
          <w:color w:val="0E1115"/>
          <w:w w:val="105"/>
          <w:sz w:val="24"/>
        </w:rPr>
        <w:t>Решения</w:t>
      </w:r>
      <w:r>
        <w:rPr>
          <w:rFonts w:ascii="Tahoma" w:hAnsi="Tahoma"/>
          <w:color w:val="0E1115"/>
          <w:w w:val="105"/>
          <w:sz w:val="24"/>
        </w:rPr>
        <w:t>,</w:t>
      </w:r>
      <w:r>
        <w:rPr>
          <w:rFonts w:ascii="Tahoma" w:hAnsi="Tahoma"/>
          <w:color w:val="0E1115"/>
          <w:spacing w:val="-11"/>
          <w:w w:val="105"/>
          <w:sz w:val="24"/>
        </w:rPr>
        <w:t> </w:t>
      </w:r>
      <w:r>
        <w:rPr>
          <w:color w:val="0E1115"/>
          <w:w w:val="105"/>
          <w:sz w:val="24"/>
        </w:rPr>
        <w:t>принятые</w:t>
      </w:r>
      <w:r>
        <w:rPr>
          <w:color w:val="0E1115"/>
          <w:spacing w:val="-8"/>
          <w:w w:val="105"/>
          <w:sz w:val="24"/>
        </w:rPr>
        <w:t> </w:t>
      </w:r>
      <w:r>
        <w:rPr>
          <w:color w:val="0E1115"/>
          <w:w w:val="105"/>
          <w:sz w:val="24"/>
        </w:rPr>
        <w:t>на</w:t>
      </w:r>
      <w:r>
        <w:rPr>
          <w:color w:val="0E1115"/>
          <w:spacing w:val="-8"/>
          <w:w w:val="105"/>
          <w:sz w:val="24"/>
        </w:rPr>
        <w:t> </w:t>
      </w:r>
      <w:r>
        <w:rPr>
          <w:color w:val="0E1115"/>
          <w:w w:val="105"/>
          <w:sz w:val="24"/>
        </w:rPr>
        <w:t>референдуме</w:t>
      </w:r>
      <w:r>
        <w:rPr>
          <w:rFonts w:ascii="Tahoma" w:hAnsi="Tahoma"/>
          <w:color w:val="0E1115"/>
          <w:w w:val="105"/>
          <w:sz w:val="24"/>
        </w:rPr>
        <w:t>,</w:t>
      </w:r>
      <w:r>
        <w:rPr>
          <w:rFonts w:ascii="Tahoma" w:hAnsi="Tahoma"/>
          <w:color w:val="0E1115"/>
          <w:spacing w:val="-11"/>
          <w:w w:val="105"/>
          <w:sz w:val="24"/>
        </w:rPr>
        <w:t> </w:t>
      </w:r>
      <w:r>
        <w:rPr>
          <w:color w:val="0E1115"/>
          <w:w w:val="105"/>
          <w:sz w:val="24"/>
        </w:rPr>
        <w:t>обладают</w:t>
      </w:r>
      <w:r>
        <w:rPr>
          <w:color w:val="0E1115"/>
          <w:spacing w:val="-8"/>
          <w:w w:val="105"/>
          <w:sz w:val="24"/>
        </w:rPr>
        <w:t> </w:t>
      </w:r>
      <w:r>
        <w:rPr>
          <w:color w:val="0E1115"/>
          <w:w w:val="105"/>
          <w:sz w:val="24"/>
        </w:rPr>
        <w:t>высшей</w:t>
      </w:r>
      <w:r>
        <w:rPr>
          <w:color w:val="0E1115"/>
          <w:spacing w:val="-8"/>
          <w:w w:val="105"/>
          <w:sz w:val="24"/>
        </w:rPr>
        <w:t> </w:t>
      </w:r>
      <w:r>
        <w:rPr>
          <w:color w:val="0E1115"/>
          <w:w w:val="105"/>
          <w:sz w:val="24"/>
        </w:rPr>
        <w:t>юридической </w:t>
      </w:r>
      <w:r>
        <w:rPr>
          <w:color w:val="0E1115"/>
          <w:spacing w:val="-2"/>
          <w:w w:val="105"/>
          <w:sz w:val="24"/>
        </w:rPr>
        <w:t>силой</w:t>
      </w:r>
      <w:r>
        <w:rPr>
          <w:rFonts w:ascii="Tahoma" w:hAnsi="Tahoma"/>
          <w:color w:val="0E1115"/>
          <w:spacing w:val="-2"/>
          <w:w w:val="105"/>
          <w:sz w:val="24"/>
        </w:rPr>
        <w:t>.</w:t>
      </w:r>
    </w:p>
    <w:p>
      <w:pPr>
        <w:spacing w:before="233"/>
        <w:ind w:left="305" w:right="0" w:firstLine="0"/>
        <w:jc w:val="left"/>
        <w:rPr>
          <w:rFonts w:ascii="Arial" w:hAnsi="Arial"/>
          <w:b/>
          <w:sz w:val="24"/>
        </w:rPr>
      </w:pP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тья</w:t>
      </w:r>
      <w:r>
        <w:rPr>
          <w:rFonts w:ascii="Arial" w:hAnsi="Arial"/>
          <w:b/>
          <w:color w:val="0E1115"/>
          <w:spacing w:val="1"/>
          <w:sz w:val="24"/>
        </w:rPr>
        <w:t> </w:t>
      </w:r>
      <w:r>
        <w:rPr>
          <w:rFonts w:ascii="Tahoma" w:hAnsi="Tahoma"/>
          <w:b/>
          <w:color w:val="0E1115"/>
          <w:spacing w:val="-2"/>
          <w:w w:val="90"/>
          <w:sz w:val="24"/>
        </w:rPr>
        <w:t>18.</w:t>
      </w:r>
      <w:r>
        <w:rPr>
          <w:rFonts w:ascii="Tahoma" w:hAnsi="Tahoma"/>
          <w:b/>
          <w:color w:val="0E1115"/>
          <w:spacing w:val="-8"/>
          <w:sz w:val="24"/>
        </w:rPr>
        <w:t> </w:t>
      </w:r>
      <w:r>
        <w:rPr>
          <w:rFonts w:ascii="Arial" w:hAnsi="Arial"/>
          <w:b/>
          <w:color w:val="0E1115"/>
          <w:spacing w:val="-2"/>
          <w:w w:val="90"/>
          <w:sz w:val="27"/>
        </w:rPr>
        <w:t>Пре</w:t>
      </w:r>
      <w:r>
        <w:rPr>
          <w:rFonts w:ascii="Arial" w:hAnsi="Arial"/>
          <w:b/>
          <w:color w:val="0E1115"/>
          <w:spacing w:val="-2"/>
          <w:w w:val="90"/>
          <w:sz w:val="24"/>
        </w:rPr>
        <w:t>д</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вит</w:t>
      </w:r>
      <w:r>
        <w:rPr>
          <w:rFonts w:ascii="Arial" w:hAnsi="Arial"/>
          <w:b/>
          <w:color w:val="0E1115"/>
          <w:spacing w:val="-2"/>
          <w:w w:val="90"/>
          <w:sz w:val="27"/>
        </w:rPr>
        <w:t>е</w:t>
      </w:r>
      <w:r>
        <w:rPr>
          <w:rFonts w:ascii="Arial" w:hAnsi="Arial"/>
          <w:b/>
          <w:color w:val="0E1115"/>
          <w:spacing w:val="-2"/>
          <w:w w:val="90"/>
          <w:sz w:val="24"/>
        </w:rPr>
        <w:t>льн</w:t>
      </w:r>
      <w:r>
        <w:rPr>
          <w:rFonts w:ascii="Arial" w:hAnsi="Arial"/>
          <w:b/>
          <w:color w:val="0E1115"/>
          <w:spacing w:val="-2"/>
          <w:w w:val="90"/>
          <w:sz w:val="27"/>
        </w:rPr>
        <w:t>а</w:t>
      </w:r>
      <w:r>
        <w:rPr>
          <w:rFonts w:ascii="Arial" w:hAnsi="Arial"/>
          <w:b/>
          <w:color w:val="0E1115"/>
          <w:spacing w:val="-2"/>
          <w:w w:val="90"/>
          <w:sz w:val="24"/>
        </w:rPr>
        <w:t>я</w:t>
      </w:r>
      <w:r>
        <w:rPr>
          <w:rFonts w:ascii="Arial" w:hAnsi="Arial"/>
          <w:b/>
          <w:color w:val="0E1115"/>
          <w:spacing w:val="2"/>
          <w:sz w:val="24"/>
        </w:rPr>
        <w:t> </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м</w:t>
      </w:r>
      <w:r>
        <w:rPr>
          <w:rFonts w:ascii="Arial" w:hAnsi="Arial"/>
          <w:b/>
          <w:color w:val="0E1115"/>
          <w:spacing w:val="-2"/>
          <w:w w:val="90"/>
          <w:sz w:val="27"/>
        </w:rPr>
        <w:t>о</w:t>
      </w:r>
      <w:r>
        <w:rPr>
          <w:rFonts w:ascii="Arial" w:hAnsi="Arial"/>
          <w:b/>
          <w:color w:val="0E1115"/>
          <w:spacing w:val="-2"/>
          <w:w w:val="90"/>
          <w:sz w:val="24"/>
        </w:rPr>
        <w:t>к</w:t>
      </w:r>
      <w:r>
        <w:rPr>
          <w:rFonts w:ascii="Arial" w:hAnsi="Arial"/>
          <w:b/>
          <w:color w:val="0E1115"/>
          <w:spacing w:val="-2"/>
          <w:w w:val="90"/>
          <w:sz w:val="27"/>
        </w:rPr>
        <w:t>ра</w:t>
      </w:r>
      <w:r>
        <w:rPr>
          <w:rFonts w:ascii="Arial" w:hAnsi="Arial"/>
          <w:b/>
          <w:color w:val="0E1115"/>
          <w:spacing w:val="-2"/>
          <w:w w:val="90"/>
          <w:sz w:val="24"/>
        </w:rPr>
        <w:t>тия</w:t>
      </w:r>
    </w:p>
    <w:p>
      <w:pPr>
        <w:pStyle w:val="BodyText"/>
        <w:spacing w:before="86"/>
        <w:rPr>
          <w:rFonts w:ascii="Arial"/>
          <w:b/>
        </w:rPr>
      </w:pPr>
    </w:p>
    <w:p>
      <w:pPr>
        <w:pStyle w:val="ListParagraph"/>
        <w:numPr>
          <w:ilvl w:val="0"/>
          <w:numId w:val="85"/>
        </w:numPr>
        <w:tabs>
          <w:tab w:pos="575" w:val="left" w:leader="none"/>
        </w:tabs>
        <w:spacing w:line="343" w:lineRule="auto" w:before="1" w:after="0"/>
        <w:ind w:left="575" w:right="1092" w:hanging="285"/>
        <w:jc w:val="left"/>
        <w:rPr>
          <w:rFonts w:ascii="Tahoma" w:hAnsi="Tahoma"/>
          <w:sz w:val="24"/>
        </w:rPr>
      </w:pPr>
      <w:r>
        <w:rPr>
          <w:color w:val="0E1115"/>
          <w:w w:val="105"/>
          <w:sz w:val="24"/>
        </w:rPr>
        <w:t>Для</w:t>
      </w:r>
      <w:r>
        <w:rPr>
          <w:color w:val="0E1115"/>
          <w:spacing w:val="-6"/>
          <w:w w:val="105"/>
          <w:sz w:val="24"/>
        </w:rPr>
        <w:t> </w:t>
      </w:r>
      <w:r>
        <w:rPr>
          <w:color w:val="0E1115"/>
          <w:w w:val="105"/>
          <w:sz w:val="24"/>
        </w:rPr>
        <w:t>текущего</w:t>
      </w:r>
      <w:r>
        <w:rPr>
          <w:color w:val="0E1115"/>
          <w:spacing w:val="-6"/>
          <w:w w:val="105"/>
          <w:sz w:val="24"/>
        </w:rPr>
        <w:t> </w:t>
      </w:r>
      <w:r>
        <w:rPr>
          <w:color w:val="0E1115"/>
          <w:w w:val="105"/>
          <w:sz w:val="24"/>
        </w:rPr>
        <w:t>управления</w:t>
      </w:r>
      <w:r>
        <w:rPr>
          <w:color w:val="0E1115"/>
          <w:spacing w:val="-6"/>
          <w:w w:val="105"/>
          <w:sz w:val="24"/>
        </w:rPr>
        <w:t> </w:t>
      </w:r>
      <w:r>
        <w:rPr>
          <w:color w:val="0E1115"/>
          <w:w w:val="105"/>
          <w:sz w:val="24"/>
        </w:rPr>
        <w:t>делами</w:t>
      </w:r>
      <w:r>
        <w:rPr>
          <w:color w:val="0E1115"/>
          <w:spacing w:val="-6"/>
          <w:w w:val="105"/>
          <w:sz w:val="24"/>
        </w:rPr>
        <w:t> </w:t>
      </w:r>
      <w:r>
        <w:rPr>
          <w:color w:val="0E1115"/>
          <w:w w:val="105"/>
          <w:sz w:val="24"/>
        </w:rPr>
        <w:t>общества</w:t>
      </w:r>
      <w:r>
        <w:rPr>
          <w:color w:val="0E1115"/>
          <w:spacing w:val="-6"/>
          <w:w w:val="105"/>
          <w:sz w:val="24"/>
        </w:rPr>
        <w:t> </w:t>
      </w:r>
      <w:r>
        <w:rPr>
          <w:color w:val="0E1115"/>
          <w:w w:val="105"/>
          <w:sz w:val="24"/>
        </w:rPr>
        <w:t>народ</w:t>
      </w:r>
      <w:r>
        <w:rPr>
          <w:color w:val="0E1115"/>
          <w:spacing w:val="-6"/>
          <w:w w:val="105"/>
          <w:sz w:val="24"/>
        </w:rPr>
        <w:t> </w:t>
      </w:r>
      <w:r>
        <w:rPr>
          <w:color w:val="0E1115"/>
          <w:w w:val="105"/>
          <w:sz w:val="24"/>
        </w:rPr>
        <w:t>избирает</w:t>
      </w:r>
      <w:r>
        <w:rPr>
          <w:color w:val="0E1115"/>
          <w:spacing w:val="-6"/>
          <w:w w:val="105"/>
          <w:sz w:val="24"/>
        </w:rPr>
        <w:t> </w:t>
      </w:r>
      <w:r>
        <w:rPr>
          <w:color w:val="0E1115"/>
          <w:w w:val="105"/>
          <w:sz w:val="24"/>
        </w:rPr>
        <w:t>своих </w:t>
      </w:r>
      <w:r>
        <w:rPr>
          <w:color w:val="0E1115"/>
          <w:sz w:val="24"/>
        </w:rPr>
        <w:t>представителей в Советы различных уровней </w:t>
      </w:r>
      <w:r>
        <w:rPr>
          <w:rFonts w:ascii="Tahoma" w:hAnsi="Tahoma"/>
          <w:color w:val="0E1115"/>
          <w:sz w:val="24"/>
        </w:rPr>
        <w:t>(</w:t>
      </w:r>
      <w:r>
        <w:rPr>
          <w:color w:val="0E1115"/>
          <w:sz w:val="24"/>
        </w:rPr>
        <w:t>местные</w:t>
      </w:r>
      <w:r>
        <w:rPr>
          <w:rFonts w:ascii="Tahoma" w:hAnsi="Tahoma"/>
          <w:color w:val="0E1115"/>
          <w:sz w:val="24"/>
        </w:rPr>
        <w:t>, </w:t>
      </w:r>
      <w:r>
        <w:rPr>
          <w:color w:val="0E1115"/>
          <w:sz w:val="24"/>
        </w:rPr>
        <w:t>региональные</w:t>
      </w:r>
      <w:r>
        <w:rPr>
          <w:rFonts w:ascii="Tahoma" w:hAnsi="Tahoma"/>
          <w:color w:val="0E1115"/>
          <w:sz w:val="24"/>
        </w:rPr>
        <w:t>, </w:t>
      </w:r>
      <w:r>
        <w:rPr>
          <w:color w:val="0E1115"/>
          <w:spacing w:val="-2"/>
          <w:w w:val="105"/>
          <w:sz w:val="24"/>
        </w:rPr>
        <w:t>национальные</w:t>
      </w:r>
      <w:r>
        <w:rPr>
          <w:rFonts w:ascii="Tahoma" w:hAnsi="Tahoma"/>
          <w:color w:val="0E1115"/>
          <w:spacing w:val="-2"/>
          <w:w w:val="105"/>
          <w:sz w:val="24"/>
        </w:rPr>
        <w:t>).</w:t>
      </w:r>
    </w:p>
    <w:p>
      <w:pPr>
        <w:pStyle w:val="ListParagraph"/>
        <w:numPr>
          <w:ilvl w:val="0"/>
          <w:numId w:val="85"/>
        </w:numPr>
        <w:tabs>
          <w:tab w:pos="575" w:val="left" w:leader="none"/>
        </w:tabs>
        <w:spacing w:line="352" w:lineRule="auto" w:before="96" w:after="0"/>
        <w:ind w:left="575" w:right="342" w:hanging="285"/>
        <w:jc w:val="left"/>
        <w:rPr>
          <w:rFonts w:ascii="Tahoma" w:hAnsi="Tahoma"/>
          <w:sz w:val="24"/>
        </w:rPr>
      </w:pPr>
      <w:r>
        <w:rPr>
          <w:color w:val="0E1115"/>
          <w:w w:val="105"/>
          <w:sz w:val="24"/>
        </w:rPr>
        <w:t>Депутаты</w:t>
      </w:r>
      <w:r>
        <w:rPr>
          <w:color w:val="0E1115"/>
          <w:spacing w:val="-2"/>
          <w:w w:val="105"/>
          <w:sz w:val="24"/>
        </w:rPr>
        <w:t> </w:t>
      </w:r>
      <w:r>
        <w:rPr>
          <w:color w:val="0E1115"/>
          <w:w w:val="105"/>
          <w:sz w:val="24"/>
        </w:rPr>
        <w:t>всех</w:t>
      </w:r>
      <w:r>
        <w:rPr>
          <w:color w:val="0E1115"/>
          <w:spacing w:val="-2"/>
          <w:w w:val="105"/>
          <w:sz w:val="24"/>
        </w:rPr>
        <w:t> </w:t>
      </w:r>
      <w:r>
        <w:rPr>
          <w:color w:val="0E1115"/>
          <w:w w:val="105"/>
          <w:sz w:val="24"/>
        </w:rPr>
        <w:t>уровней</w:t>
      </w:r>
      <w:r>
        <w:rPr>
          <w:color w:val="0E1115"/>
          <w:spacing w:val="-2"/>
          <w:w w:val="105"/>
          <w:sz w:val="24"/>
        </w:rPr>
        <w:t> </w:t>
      </w:r>
      <w:r>
        <w:rPr>
          <w:color w:val="0E1115"/>
          <w:w w:val="105"/>
          <w:sz w:val="24"/>
        </w:rPr>
        <w:t>действуют</w:t>
      </w:r>
      <w:r>
        <w:rPr>
          <w:color w:val="0E1115"/>
          <w:spacing w:val="-2"/>
          <w:w w:val="105"/>
          <w:sz w:val="24"/>
        </w:rPr>
        <w:t> </w:t>
      </w:r>
      <w:r>
        <w:rPr>
          <w:color w:val="0E1115"/>
          <w:w w:val="105"/>
          <w:sz w:val="24"/>
        </w:rPr>
        <w:t>на</w:t>
      </w:r>
      <w:r>
        <w:rPr>
          <w:color w:val="0E1115"/>
          <w:spacing w:val="-2"/>
          <w:w w:val="105"/>
          <w:sz w:val="24"/>
        </w:rPr>
        <w:t> </w:t>
      </w:r>
      <w:r>
        <w:rPr>
          <w:color w:val="0E1115"/>
          <w:w w:val="105"/>
          <w:sz w:val="24"/>
        </w:rPr>
        <w:t>основе</w:t>
      </w:r>
      <w:r>
        <w:rPr>
          <w:color w:val="0E1115"/>
          <w:spacing w:val="-2"/>
          <w:w w:val="105"/>
          <w:sz w:val="24"/>
        </w:rPr>
        <w:t> </w:t>
      </w:r>
      <w:r>
        <w:rPr>
          <w:color w:val="0E1115"/>
          <w:w w:val="105"/>
          <w:sz w:val="24"/>
        </w:rPr>
        <w:t>императивного</w:t>
      </w:r>
      <w:r>
        <w:rPr>
          <w:color w:val="0E1115"/>
          <w:spacing w:val="-2"/>
          <w:w w:val="105"/>
          <w:sz w:val="24"/>
        </w:rPr>
        <w:t> </w:t>
      </w:r>
      <w:r>
        <w:rPr>
          <w:color w:val="0E1115"/>
          <w:w w:val="105"/>
          <w:sz w:val="24"/>
        </w:rPr>
        <w:t>мандата</w:t>
      </w:r>
      <w:r>
        <w:rPr>
          <w:rFonts w:ascii="Tahoma" w:hAnsi="Tahoma"/>
          <w:color w:val="0E1115"/>
          <w:w w:val="105"/>
          <w:sz w:val="24"/>
        </w:rPr>
        <w:t>:</w:t>
      </w:r>
      <w:r>
        <w:rPr>
          <w:rFonts w:ascii="Tahoma" w:hAnsi="Tahoma"/>
          <w:color w:val="0E1115"/>
          <w:spacing w:val="-6"/>
          <w:w w:val="105"/>
          <w:sz w:val="24"/>
        </w:rPr>
        <w:t> </w:t>
      </w:r>
      <w:r>
        <w:rPr>
          <w:color w:val="0E1115"/>
          <w:w w:val="105"/>
          <w:sz w:val="24"/>
        </w:rPr>
        <w:t>их </w:t>
      </w:r>
      <w:r>
        <w:rPr>
          <w:color w:val="0E1115"/>
          <w:spacing w:val="-2"/>
          <w:w w:val="105"/>
          <w:sz w:val="24"/>
        </w:rPr>
        <w:t>полномочия</w:t>
      </w:r>
      <w:r>
        <w:rPr>
          <w:color w:val="0E1115"/>
          <w:spacing w:val="-9"/>
          <w:w w:val="105"/>
          <w:sz w:val="24"/>
        </w:rPr>
        <w:t> </w:t>
      </w:r>
      <w:r>
        <w:rPr>
          <w:color w:val="0E1115"/>
          <w:spacing w:val="-2"/>
          <w:w w:val="105"/>
          <w:sz w:val="24"/>
        </w:rPr>
        <w:t>могут</w:t>
      </w:r>
      <w:r>
        <w:rPr>
          <w:color w:val="0E1115"/>
          <w:spacing w:val="-9"/>
          <w:w w:val="105"/>
          <w:sz w:val="24"/>
        </w:rPr>
        <w:t> </w:t>
      </w:r>
      <w:r>
        <w:rPr>
          <w:color w:val="0E1115"/>
          <w:spacing w:val="-2"/>
          <w:w w:val="105"/>
          <w:sz w:val="24"/>
        </w:rPr>
        <w:t>быть</w:t>
      </w:r>
      <w:r>
        <w:rPr>
          <w:color w:val="0E1115"/>
          <w:spacing w:val="-9"/>
          <w:w w:val="105"/>
          <w:sz w:val="24"/>
        </w:rPr>
        <w:t> </w:t>
      </w:r>
      <w:r>
        <w:rPr>
          <w:color w:val="0E1115"/>
          <w:spacing w:val="-2"/>
          <w:w w:val="105"/>
          <w:sz w:val="24"/>
        </w:rPr>
        <w:t>досрочно</w:t>
      </w:r>
      <w:r>
        <w:rPr>
          <w:color w:val="0E1115"/>
          <w:spacing w:val="-9"/>
          <w:w w:val="105"/>
          <w:sz w:val="24"/>
        </w:rPr>
        <w:t> </w:t>
      </w:r>
      <w:r>
        <w:rPr>
          <w:color w:val="0E1115"/>
          <w:spacing w:val="-2"/>
          <w:w w:val="105"/>
          <w:sz w:val="24"/>
        </w:rPr>
        <w:t>прекращены</w:t>
      </w:r>
      <w:r>
        <w:rPr>
          <w:color w:val="0E1115"/>
          <w:spacing w:val="-9"/>
          <w:w w:val="105"/>
          <w:sz w:val="24"/>
        </w:rPr>
        <w:t> </w:t>
      </w:r>
      <w:r>
        <w:rPr>
          <w:color w:val="0E1115"/>
          <w:spacing w:val="-2"/>
          <w:w w:val="105"/>
          <w:sz w:val="24"/>
        </w:rPr>
        <w:t>избирателями</w:t>
      </w:r>
      <w:r>
        <w:rPr>
          <w:color w:val="0E1115"/>
          <w:spacing w:val="-9"/>
          <w:w w:val="105"/>
          <w:sz w:val="24"/>
        </w:rPr>
        <w:t> </w:t>
      </w:r>
      <w:r>
        <w:rPr>
          <w:color w:val="0E1115"/>
          <w:spacing w:val="-2"/>
          <w:w w:val="105"/>
          <w:sz w:val="24"/>
        </w:rPr>
        <w:t>в</w:t>
      </w:r>
      <w:r>
        <w:rPr>
          <w:color w:val="0E1115"/>
          <w:spacing w:val="-9"/>
          <w:w w:val="105"/>
          <w:sz w:val="24"/>
        </w:rPr>
        <w:t> </w:t>
      </w:r>
      <w:r>
        <w:rPr>
          <w:color w:val="0E1115"/>
          <w:spacing w:val="-2"/>
          <w:w w:val="105"/>
          <w:sz w:val="24"/>
        </w:rPr>
        <w:t>случае</w:t>
      </w:r>
      <w:r>
        <w:rPr>
          <w:color w:val="0E1115"/>
          <w:spacing w:val="-9"/>
          <w:w w:val="105"/>
          <w:sz w:val="24"/>
        </w:rPr>
        <w:t> </w:t>
      </w:r>
      <w:r>
        <w:rPr>
          <w:color w:val="0E1115"/>
          <w:spacing w:val="-2"/>
          <w:w w:val="105"/>
          <w:sz w:val="24"/>
        </w:rPr>
        <w:t>утраты доверия</w:t>
      </w:r>
      <w:r>
        <w:rPr>
          <w:rFonts w:ascii="Tahoma" w:hAnsi="Tahoma"/>
          <w:color w:val="0E1115"/>
          <w:spacing w:val="-2"/>
          <w:w w:val="105"/>
          <w:sz w:val="24"/>
        </w:rPr>
        <w:t>.</w:t>
      </w:r>
    </w:p>
    <w:p>
      <w:pPr>
        <w:spacing w:before="218"/>
        <w:ind w:left="305" w:right="0" w:firstLine="0"/>
        <w:jc w:val="left"/>
        <w:rPr>
          <w:rFonts w:ascii="Arial" w:hAnsi="Arial"/>
          <w:b/>
          <w:sz w:val="24"/>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тья</w:t>
      </w:r>
      <w:r>
        <w:rPr>
          <w:rFonts w:ascii="Arial" w:hAnsi="Arial"/>
          <w:b/>
          <w:color w:val="0E1115"/>
          <w:spacing w:val="19"/>
          <w:sz w:val="24"/>
        </w:rPr>
        <w:t> </w:t>
      </w:r>
      <w:r>
        <w:rPr>
          <w:rFonts w:ascii="Tahoma" w:hAnsi="Tahoma"/>
          <w:b/>
          <w:color w:val="0E1115"/>
          <w:w w:val="85"/>
          <w:sz w:val="24"/>
        </w:rPr>
        <w:t>19.</w:t>
      </w:r>
      <w:r>
        <w:rPr>
          <w:rFonts w:ascii="Tahoma" w:hAnsi="Tahoma"/>
          <w:b/>
          <w:color w:val="0E1115"/>
          <w:spacing w:val="9"/>
          <w:sz w:val="24"/>
        </w:rPr>
        <w:t> </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ру</w:t>
      </w:r>
      <w:r>
        <w:rPr>
          <w:rFonts w:ascii="Arial" w:hAnsi="Arial"/>
          <w:b/>
          <w:color w:val="0E1115"/>
          <w:w w:val="85"/>
          <w:sz w:val="24"/>
        </w:rPr>
        <w:t>кт</w:t>
      </w:r>
      <w:r>
        <w:rPr>
          <w:rFonts w:ascii="Arial" w:hAnsi="Arial"/>
          <w:b/>
          <w:color w:val="0E1115"/>
          <w:w w:val="85"/>
          <w:sz w:val="27"/>
        </w:rPr>
        <w:t>ура</w:t>
      </w:r>
      <w:r>
        <w:rPr>
          <w:rFonts w:ascii="Arial" w:hAnsi="Arial"/>
          <w:b/>
          <w:color w:val="0E1115"/>
          <w:spacing w:val="11"/>
          <w:sz w:val="27"/>
        </w:rPr>
        <w:t> </w:t>
      </w:r>
      <w:r>
        <w:rPr>
          <w:rFonts w:ascii="Arial" w:hAnsi="Arial"/>
          <w:b/>
          <w:color w:val="0E1115"/>
          <w:spacing w:val="-2"/>
          <w:w w:val="85"/>
          <w:sz w:val="27"/>
        </w:rPr>
        <w:t>у</w:t>
      </w:r>
      <w:r>
        <w:rPr>
          <w:rFonts w:ascii="Arial" w:hAnsi="Arial"/>
          <w:b/>
          <w:color w:val="0E1115"/>
          <w:spacing w:val="-2"/>
          <w:w w:val="85"/>
          <w:sz w:val="24"/>
        </w:rPr>
        <w:t>п</w:t>
      </w:r>
      <w:r>
        <w:rPr>
          <w:rFonts w:ascii="Arial" w:hAnsi="Arial"/>
          <w:b/>
          <w:color w:val="0E1115"/>
          <w:spacing w:val="-2"/>
          <w:w w:val="85"/>
          <w:sz w:val="27"/>
        </w:rPr>
        <w:t>ра</w:t>
      </w:r>
      <w:r>
        <w:rPr>
          <w:rFonts w:ascii="Arial" w:hAnsi="Arial"/>
          <w:b/>
          <w:color w:val="0E1115"/>
          <w:spacing w:val="-2"/>
          <w:w w:val="85"/>
          <w:sz w:val="24"/>
        </w:rPr>
        <w:t>вл</w:t>
      </w:r>
      <w:r>
        <w:rPr>
          <w:rFonts w:ascii="Arial" w:hAnsi="Arial"/>
          <w:b/>
          <w:color w:val="0E1115"/>
          <w:spacing w:val="-2"/>
          <w:w w:val="85"/>
          <w:sz w:val="27"/>
        </w:rPr>
        <w:t>е</w:t>
      </w:r>
      <w:r>
        <w:rPr>
          <w:rFonts w:ascii="Arial" w:hAnsi="Arial"/>
          <w:b/>
          <w:color w:val="0E1115"/>
          <w:spacing w:val="-2"/>
          <w:w w:val="85"/>
          <w:sz w:val="24"/>
        </w:rPr>
        <w:t>ния</w:t>
      </w:r>
    </w:p>
    <w:p>
      <w:pPr>
        <w:pStyle w:val="BodyText"/>
        <w:spacing w:before="86"/>
        <w:rPr>
          <w:rFonts w:ascii="Arial"/>
          <w:b/>
        </w:rPr>
      </w:pPr>
    </w:p>
    <w:p>
      <w:pPr>
        <w:pStyle w:val="ListParagraph"/>
        <w:numPr>
          <w:ilvl w:val="0"/>
          <w:numId w:val="86"/>
        </w:numPr>
        <w:tabs>
          <w:tab w:pos="575" w:val="left" w:leader="none"/>
        </w:tabs>
        <w:spacing w:line="343" w:lineRule="auto" w:before="0" w:after="0"/>
        <w:ind w:left="575" w:right="1134" w:hanging="285"/>
        <w:jc w:val="left"/>
        <w:rPr>
          <w:rFonts w:ascii="Tahoma" w:hAnsi="Tahoma"/>
          <w:sz w:val="24"/>
        </w:rPr>
      </w:pPr>
      <w:r>
        <w:rPr>
          <w:color w:val="0E1115"/>
          <w:spacing w:val="-2"/>
          <w:w w:val="105"/>
          <w:sz w:val="24"/>
        </w:rPr>
        <w:t>Система</w:t>
      </w:r>
      <w:r>
        <w:rPr>
          <w:color w:val="0E1115"/>
          <w:spacing w:val="-12"/>
          <w:w w:val="105"/>
          <w:sz w:val="24"/>
        </w:rPr>
        <w:t> </w:t>
      </w:r>
      <w:r>
        <w:rPr>
          <w:color w:val="0E1115"/>
          <w:spacing w:val="-2"/>
          <w:w w:val="105"/>
          <w:sz w:val="24"/>
        </w:rPr>
        <w:t>управления</w:t>
      </w:r>
      <w:r>
        <w:rPr>
          <w:color w:val="0E1115"/>
          <w:spacing w:val="-12"/>
          <w:w w:val="105"/>
          <w:sz w:val="24"/>
        </w:rPr>
        <w:t> </w:t>
      </w:r>
      <w:r>
        <w:rPr>
          <w:color w:val="0E1115"/>
          <w:spacing w:val="-2"/>
          <w:w w:val="105"/>
          <w:sz w:val="24"/>
        </w:rPr>
        <w:t>является</w:t>
      </w:r>
      <w:r>
        <w:rPr>
          <w:color w:val="0E1115"/>
          <w:spacing w:val="-12"/>
          <w:w w:val="105"/>
          <w:sz w:val="24"/>
        </w:rPr>
        <w:t> </w:t>
      </w:r>
      <w:r>
        <w:rPr>
          <w:color w:val="0E1115"/>
          <w:spacing w:val="-2"/>
          <w:w w:val="105"/>
          <w:sz w:val="24"/>
        </w:rPr>
        <w:t>децентрализованной</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включает</w:t>
      </w:r>
      <w:r>
        <w:rPr>
          <w:color w:val="0E1115"/>
          <w:spacing w:val="-12"/>
          <w:w w:val="105"/>
          <w:sz w:val="24"/>
        </w:rPr>
        <w:t> </w:t>
      </w:r>
      <w:r>
        <w:rPr>
          <w:color w:val="0E1115"/>
          <w:spacing w:val="-2"/>
          <w:w w:val="105"/>
          <w:sz w:val="24"/>
        </w:rPr>
        <w:t>четыре </w:t>
      </w:r>
      <w:r>
        <w:rPr>
          <w:color w:val="0E1115"/>
          <w:w w:val="105"/>
          <w:sz w:val="24"/>
        </w:rPr>
        <w:t>независимые ветви власти</w:t>
      </w:r>
      <w:r>
        <w:rPr>
          <w:rFonts w:ascii="Tahoma" w:hAnsi="Tahoma"/>
          <w:color w:val="0E1115"/>
          <w:w w:val="105"/>
          <w:sz w:val="24"/>
        </w:rPr>
        <w:t>:</w:t>
      </w:r>
    </w:p>
    <w:p>
      <w:pPr>
        <w:spacing w:line="336" w:lineRule="auto" w:before="0"/>
        <w:ind w:left="575" w:right="328" w:firstLine="0"/>
        <w:jc w:val="left"/>
        <w:rPr>
          <w:rFonts w:ascii="Tahoma" w:hAnsi="Tahoma"/>
          <w:sz w:val="24"/>
        </w:rPr>
      </w:pPr>
      <w:r>
        <w:rPr>
          <w:color w:val="0E1115"/>
          <w:spacing w:val="-2"/>
          <w:sz w:val="24"/>
        </w:rPr>
        <w:t>а</w:t>
      </w:r>
      <w:r>
        <w:rPr>
          <w:rFonts w:ascii="Tahoma" w:hAnsi="Tahoma"/>
          <w:color w:val="0E1115"/>
          <w:spacing w:val="-2"/>
          <w:sz w:val="24"/>
        </w:rPr>
        <w:t>)</w:t>
      </w:r>
      <w:r>
        <w:rPr>
          <w:rFonts w:ascii="Tahoma" w:hAnsi="Tahoma"/>
          <w:color w:val="0E1115"/>
          <w:spacing w:val="-15"/>
          <w:sz w:val="24"/>
        </w:rPr>
        <w:t> </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льн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3"/>
          <w:sz w:val="24"/>
        </w:rPr>
        <w:t> </w:t>
      </w:r>
      <w:r>
        <w:rPr>
          <w:rFonts w:ascii="Arial" w:hAnsi="Arial"/>
          <w:b/>
          <w:color w:val="0E1115"/>
          <w:spacing w:val="-2"/>
          <w:sz w:val="24"/>
        </w:rPr>
        <w:t>вл</w:t>
      </w:r>
      <w:r>
        <w:rPr>
          <w:rFonts w:ascii="Arial" w:hAnsi="Arial"/>
          <w:b/>
          <w:color w:val="0E1115"/>
          <w:spacing w:val="-2"/>
          <w:sz w:val="27"/>
        </w:rPr>
        <w:t>ас</w:t>
      </w:r>
      <w:r>
        <w:rPr>
          <w:rFonts w:ascii="Arial" w:hAnsi="Arial"/>
          <w:b/>
          <w:color w:val="0E1115"/>
          <w:spacing w:val="-2"/>
          <w:sz w:val="24"/>
        </w:rPr>
        <w:t>ть</w:t>
      </w:r>
      <w:r>
        <w:rPr>
          <w:rFonts w:ascii="Arial" w:hAnsi="Arial"/>
          <w:b/>
          <w:color w:val="0E1115"/>
          <w:spacing w:val="-7"/>
          <w:sz w:val="24"/>
        </w:rPr>
        <w:t> </w:t>
      </w:r>
      <w:r>
        <w:rPr>
          <w:rFonts w:ascii="Tahoma" w:hAnsi="Tahoma"/>
          <w:color w:val="0E1115"/>
          <w:spacing w:val="-2"/>
          <w:sz w:val="24"/>
        </w:rPr>
        <w:t>—</w:t>
      </w:r>
      <w:r>
        <w:rPr>
          <w:rFonts w:ascii="Tahoma" w:hAnsi="Tahoma"/>
          <w:color w:val="0E1115"/>
          <w:spacing w:val="-15"/>
          <w:sz w:val="24"/>
        </w:rPr>
        <w:t> </w:t>
      </w:r>
      <w:r>
        <w:rPr>
          <w:color w:val="0E1115"/>
          <w:spacing w:val="-2"/>
          <w:sz w:val="24"/>
        </w:rPr>
        <w:t>принадлежит</w:t>
      </w:r>
      <w:r>
        <w:rPr>
          <w:color w:val="0E1115"/>
          <w:spacing w:val="-12"/>
          <w:sz w:val="24"/>
        </w:rPr>
        <w:t> </w:t>
      </w:r>
      <w:r>
        <w:rPr>
          <w:color w:val="0E1115"/>
          <w:spacing w:val="-2"/>
          <w:sz w:val="24"/>
        </w:rPr>
        <w:t>двухпалатному</w:t>
      </w:r>
      <w:r>
        <w:rPr>
          <w:color w:val="0E1115"/>
          <w:spacing w:val="-12"/>
          <w:sz w:val="24"/>
        </w:rPr>
        <w:t> </w:t>
      </w:r>
      <w:r>
        <w:rPr>
          <w:color w:val="0E1115"/>
          <w:spacing w:val="-2"/>
          <w:sz w:val="24"/>
        </w:rPr>
        <w:t>Народному </w:t>
      </w:r>
      <w:r>
        <w:rPr>
          <w:color w:val="0E1115"/>
          <w:sz w:val="24"/>
        </w:rPr>
        <w:t>Собранию и Советам на местах</w:t>
      </w:r>
      <w:r>
        <w:rPr>
          <w:rFonts w:ascii="Tahoma" w:hAnsi="Tahoma"/>
          <w:color w:val="0E1115"/>
          <w:sz w:val="24"/>
        </w:rPr>
        <w:t>.</w:t>
      </w:r>
    </w:p>
    <w:p>
      <w:pPr>
        <w:spacing w:line="336" w:lineRule="auto" w:before="0"/>
        <w:ind w:left="575" w:right="328" w:firstLine="0"/>
        <w:jc w:val="left"/>
        <w:rPr>
          <w:rFonts w:ascii="Tahoma" w:hAnsi="Tahoma"/>
          <w:sz w:val="24"/>
        </w:rPr>
      </w:pPr>
      <w:r>
        <w:rPr>
          <w:color w:val="0E1115"/>
          <w:spacing w:val="-2"/>
          <w:sz w:val="24"/>
        </w:rPr>
        <w:t>б</w:t>
      </w:r>
      <w:r>
        <w:rPr>
          <w:rFonts w:ascii="Tahoma" w:hAnsi="Tahoma"/>
          <w:color w:val="0E1115"/>
          <w:spacing w:val="-2"/>
          <w:sz w:val="24"/>
        </w:rPr>
        <w:t>)</w:t>
      </w:r>
      <w:r>
        <w:rPr>
          <w:rFonts w:ascii="Tahoma" w:hAnsi="Tahoma"/>
          <w:color w:val="0E1115"/>
          <w:spacing w:val="-10"/>
          <w:sz w:val="24"/>
        </w:rPr>
        <w:t> </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лнит</w:t>
      </w:r>
      <w:r>
        <w:rPr>
          <w:rFonts w:ascii="Arial" w:hAnsi="Arial"/>
          <w:b/>
          <w:color w:val="0E1115"/>
          <w:spacing w:val="-2"/>
          <w:sz w:val="27"/>
        </w:rPr>
        <w:t>е</w:t>
      </w:r>
      <w:r>
        <w:rPr>
          <w:rFonts w:ascii="Arial" w:hAnsi="Arial"/>
          <w:b/>
          <w:color w:val="0E1115"/>
          <w:spacing w:val="-2"/>
          <w:sz w:val="24"/>
        </w:rPr>
        <w:t>льн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9"/>
          <w:sz w:val="24"/>
        </w:rPr>
        <w:t> </w:t>
      </w:r>
      <w:r>
        <w:rPr>
          <w:rFonts w:ascii="Arial" w:hAnsi="Arial"/>
          <w:b/>
          <w:color w:val="0E1115"/>
          <w:spacing w:val="-2"/>
          <w:sz w:val="24"/>
        </w:rPr>
        <w:t>вл</w:t>
      </w:r>
      <w:r>
        <w:rPr>
          <w:rFonts w:ascii="Arial" w:hAnsi="Arial"/>
          <w:b/>
          <w:color w:val="0E1115"/>
          <w:spacing w:val="-2"/>
          <w:sz w:val="27"/>
        </w:rPr>
        <w:t>ас</w:t>
      </w:r>
      <w:r>
        <w:rPr>
          <w:rFonts w:ascii="Arial" w:hAnsi="Arial"/>
          <w:b/>
          <w:color w:val="0E1115"/>
          <w:spacing w:val="-2"/>
          <w:sz w:val="24"/>
        </w:rPr>
        <w:t>ть </w:t>
      </w:r>
      <w:r>
        <w:rPr>
          <w:rFonts w:ascii="Tahoma" w:hAnsi="Tahoma"/>
          <w:color w:val="0E1115"/>
          <w:spacing w:val="-2"/>
          <w:sz w:val="24"/>
        </w:rPr>
        <w:t>—</w:t>
      </w:r>
      <w:r>
        <w:rPr>
          <w:rFonts w:ascii="Tahoma" w:hAnsi="Tahoma"/>
          <w:color w:val="0E1115"/>
          <w:spacing w:val="-10"/>
          <w:sz w:val="24"/>
        </w:rPr>
        <w:t> </w:t>
      </w:r>
      <w:r>
        <w:rPr>
          <w:color w:val="0E1115"/>
          <w:spacing w:val="-2"/>
          <w:sz w:val="24"/>
        </w:rPr>
        <w:t>принадлежит</w:t>
      </w:r>
      <w:r>
        <w:rPr>
          <w:color w:val="0E1115"/>
          <w:spacing w:val="-7"/>
          <w:sz w:val="24"/>
        </w:rPr>
        <w:t> </w:t>
      </w:r>
      <w:r>
        <w:rPr>
          <w:color w:val="0E1115"/>
          <w:spacing w:val="-2"/>
          <w:sz w:val="24"/>
        </w:rPr>
        <w:t>Правительству</w:t>
      </w:r>
      <w:r>
        <w:rPr>
          <w:color w:val="0E1115"/>
          <w:spacing w:val="-7"/>
          <w:sz w:val="24"/>
        </w:rPr>
        <w:t> </w:t>
      </w:r>
      <w:r>
        <w:rPr>
          <w:color w:val="0E1115"/>
          <w:spacing w:val="-2"/>
          <w:sz w:val="24"/>
        </w:rPr>
        <w:t>и</w:t>
      </w:r>
      <w:r>
        <w:rPr>
          <w:color w:val="0E1115"/>
          <w:spacing w:val="-7"/>
          <w:sz w:val="24"/>
        </w:rPr>
        <w:t> </w:t>
      </w:r>
      <w:r>
        <w:rPr>
          <w:color w:val="0E1115"/>
          <w:spacing w:val="-2"/>
          <w:sz w:val="24"/>
        </w:rPr>
        <w:t>местным администрациям</w:t>
      </w:r>
      <w:r>
        <w:rPr>
          <w:rFonts w:ascii="Tahoma" w:hAnsi="Tahoma"/>
          <w:color w:val="0E1115"/>
          <w:spacing w:val="-2"/>
          <w:sz w:val="24"/>
        </w:rPr>
        <w:t>.</w:t>
      </w:r>
    </w:p>
    <w:p>
      <w:pPr>
        <w:spacing w:line="306" w:lineRule="exact" w:before="0"/>
        <w:ind w:left="575" w:right="0" w:firstLine="0"/>
        <w:jc w:val="left"/>
        <w:rPr>
          <w:rFonts w:ascii="Tahoma" w:hAnsi="Tahoma"/>
          <w:sz w:val="24"/>
        </w:rPr>
      </w:pPr>
      <w:r>
        <w:rPr>
          <w:color w:val="0E1115"/>
          <w:spacing w:val="-4"/>
          <w:sz w:val="24"/>
        </w:rPr>
        <w:t>в</w:t>
      </w:r>
      <w:r>
        <w:rPr>
          <w:rFonts w:ascii="Tahoma" w:hAnsi="Tahoma"/>
          <w:color w:val="0E1115"/>
          <w:spacing w:val="-4"/>
          <w:sz w:val="24"/>
        </w:rPr>
        <w:t>)</w:t>
      </w:r>
      <w:r>
        <w:rPr>
          <w:rFonts w:ascii="Tahoma" w:hAnsi="Tahoma"/>
          <w:color w:val="0E1115"/>
          <w:spacing w:val="-8"/>
          <w:sz w:val="24"/>
        </w:rPr>
        <w:t> </w:t>
      </w:r>
      <w:r>
        <w:rPr>
          <w:rFonts w:ascii="Arial" w:hAnsi="Arial"/>
          <w:b/>
          <w:color w:val="0E1115"/>
          <w:spacing w:val="-4"/>
          <w:sz w:val="27"/>
        </w:rPr>
        <w:t>Су</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бн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6"/>
          <w:sz w:val="24"/>
        </w:rPr>
        <w:t> </w:t>
      </w:r>
      <w:r>
        <w:rPr>
          <w:rFonts w:ascii="Arial" w:hAnsi="Arial"/>
          <w:b/>
          <w:color w:val="0E1115"/>
          <w:spacing w:val="-4"/>
          <w:sz w:val="24"/>
        </w:rPr>
        <w:t>вл</w:t>
      </w:r>
      <w:r>
        <w:rPr>
          <w:rFonts w:ascii="Arial" w:hAnsi="Arial"/>
          <w:b/>
          <w:color w:val="0E1115"/>
          <w:spacing w:val="-4"/>
          <w:sz w:val="27"/>
        </w:rPr>
        <w:t>ас</w:t>
      </w:r>
      <w:r>
        <w:rPr>
          <w:rFonts w:ascii="Arial" w:hAnsi="Arial"/>
          <w:b/>
          <w:color w:val="0E1115"/>
          <w:spacing w:val="-4"/>
          <w:sz w:val="24"/>
        </w:rPr>
        <w:t>ть</w:t>
      </w:r>
      <w:r>
        <w:rPr>
          <w:rFonts w:ascii="Arial" w:hAnsi="Arial"/>
          <w:b/>
          <w:color w:val="0E1115"/>
          <w:spacing w:val="1"/>
          <w:sz w:val="24"/>
        </w:rPr>
        <w:t> </w:t>
      </w:r>
      <w:r>
        <w:rPr>
          <w:rFonts w:ascii="Tahoma" w:hAnsi="Tahoma"/>
          <w:color w:val="0E1115"/>
          <w:spacing w:val="-4"/>
          <w:sz w:val="24"/>
        </w:rPr>
        <w:t>—</w:t>
      </w:r>
      <w:r>
        <w:rPr>
          <w:rFonts w:ascii="Tahoma" w:hAnsi="Tahoma"/>
          <w:color w:val="0E1115"/>
          <w:spacing w:val="-7"/>
          <w:sz w:val="24"/>
        </w:rPr>
        <w:t> </w:t>
      </w:r>
      <w:r>
        <w:rPr>
          <w:color w:val="0E1115"/>
          <w:spacing w:val="-4"/>
          <w:sz w:val="24"/>
        </w:rPr>
        <w:t>принадлежит единой системе судов</w:t>
      </w:r>
      <w:r>
        <w:rPr>
          <w:rFonts w:ascii="Tahoma" w:hAnsi="Tahoma"/>
          <w:color w:val="0E1115"/>
          <w:spacing w:val="-4"/>
          <w:sz w:val="24"/>
        </w:rPr>
        <w:t>.</w:t>
      </w:r>
    </w:p>
    <w:p>
      <w:pPr>
        <w:spacing w:before="97"/>
        <w:ind w:left="575" w:right="0" w:firstLine="0"/>
        <w:jc w:val="left"/>
        <w:rPr>
          <w:rFonts w:ascii="Tahoma" w:hAnsi="Tahoma"/>
          <w:sz w:val="24"/>
        </w:rPr>
      </w:pPr>
      <w:r>
        <w:rPr>
          <w:color w:val="0E1115"/>
          <w:spacing w:val="-4"/>
          <w:sz w:val="24"/>
        </w:rPr>
        <w:t>г</w:t>
      </w:r>
      <w:r>
        <w:rPr>
          <w:rFonts w:ascii="Tahoma" w:hAnsi="Tahoma"/>
          <w:color w:val="0E1115"/>
          <w:spacing w:val="-4"/>
          <w:sz w:val="24"/>
        </w:rPr>
        <w:t>)</w:t>
      </w:r>
      <w:r>
        <w:rPr>
          <w:rFonts w:ascii="Tahoma" w:hAnsi="Tahoma"/>
          <w:color w:val="0E1115"/>
          <w:spacing w:val="-9"/>
          <w:sz w:val="24"/>
        </w:rPr>
        <w:t> </w:t>
      </w: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8"/>
          <w:sz w:val="24"/>
        </w:rPr>
        <w:t> </w:t>
      </w:r>
      <w:r>
        <w:rPr>
          <w:rFonts w:ascii="Arial" w:hAnsi="Arial"/>
          <w:b/>
          <w:color w:val="0E1115"/>
          <w:spacing w:val="-4"/>
          <w:sz w:val="24"/>
        </w:rPr>
        <w:t>вл</w:t>
      </w:r>
      <w:r>
        <w:rPr>
          <w:rFonts w:ascii="Arial" w:hAnsi="Arial"/>
          <w:b/>
          <w:color w:val="0E1115"/>
          <w:spacing w:val="-4"/>
          <w:sz w:val="27"/>
        </w:rPr>
        <w:t>ас</w:t>
      </w:r>
      <w:r>
        <w:rPr>
          <w:rFonts w:ascii="Arial" w:hAnsi="Arial"/>
          <w:b/>
          <w:color w:val="0E1115"/>
          <w:spacing w:val="-4"/>
          <w:sz w:val="24"/>
        </w:rPr>
        <w:t>ть</w:t>
      </w:r>
      <w:r>
        <w:rPr>
          <w:rFonts w:ascii="Arial" w:hAnsi="Arial"/>
          <w:b/>
          <w:color w:val="0E1115"/>
          <w:sz w:val="24"/>
        </w:rPr>
        <w:t> </w:t>
      </w:r>
      <w:r>
        <w:rPr>
          <w:rFonts w:ascii="Tahoma" w:hAnsi="Tahoma"/>
          <w:color w:val="0E1115"/>
          <w:spacing w:val="-4"/>
          <w:sz w:val="24"/>
        </w:rPr>
        <w:t>—</w:t>
      </w:r>
      <w:r>
        <w:rPr>
          <w:rFonts w:ascii="Tahoma" w:hAnsi="Tahoma"/>
          <w:color w:val="0E1115"/>
          <w:spacing w:val="-9"/>
          <w:sz w:val="24"/>
        </w:rPr>
        <w:t> </w:t>
      </w:r>
      <w:r>
        <w:rPr>
          <w:color w:val="0E1115"/>
          <w:spacing w:val="-4"/>
          <w:sz w:val="24"/>
        </w:rPr>
        <w:t>принадлежит</w:t>
      </w:r>
      <w:r>
        <w:rPr>
          <w:color w:val="0E1115"/>
          <w:spacing w:val="-5"/>
          <w:sz w:val="24"/>
        </w:rPr>
        <w:t> </w:t>
      </w:r>
      <w:r>
        <w:rPr>
          <w:color w:val="0E1115"/>
          <w:spacing w:val="-4"/>
          <w:sz w:val="24"/>
        </w:rPr>
        <w:t>Палате</w:t>
      </w:r>
      <w:r>
        <w:rPr>
          <w:color w:val="0E1115"/>
          <w:spacing w:val="-6"/>
          <w:sz w:val="24"/>
        </w:rPr>
        <w:t> </w:t>
      </w:r>
      <w:r>
        <w:rPr>
          <w:color w:val="0E1115"/>
          <w:spacing w:val="-4"/>
          <w:sz w:val="24"/>
        </w:rPr>
        <w:t>Будущих</w:t>
      </w:r>
      <w:r>
        <w:rPr>
          <w:color w:val="0E1115"/>
          <w:spacing w:val="-5"/>
          <w:sz w:val="24"/>
        </w:rPr>
        <w:t> </w:t>
      </w:r>
      <w:r>
        <w:rPr>
          <w:color w:val="0E1115"/>
          <w:spacing w:val="-4"/>
          <w:sz w:val="24"/>
        </w:rPr>
        <w:t>Поколений</w:t>
      </w:r>
      <w:r>
        <w:rPr>
          <w:rFonts w:ascii="Tahoma" w:hAnsi="Tahoma"/>
          <w:color w:val="0E1115"/>
          <w:spacing w:val="-4"/>
          <w:sz w:val="24"/>
        </w:rPr>
        <w:t>.</w:t>
      </w:r>
    </w:p>
    <w:p>
      <w:pPr>
        <w:pStyle w:val="BodyText"/>
        <w:spacing w:before="59"/>
        <w:rPr>
          <w:rFonts w:ascii="Tahoma"/>
        </w:rPr>
      </w:pPr>
    </w:p>
    <w:p>
      <w:pPr>
        <w:spacing w:line="511" w:lineRule="auto" w:before="0"/>
        <w:ind w:left="305" w:right="5142" w:firstLine="0"/>
        <w:jc w:val="left"/>
        <w:rPr>
          <w:rFonts w:ascii="Arial" w:hAnsi="Arial"/>
          <w:b/>
          <w:sz w:val="27"/>
        </w:rPr>
      </w:pPr>
      <w:r>
        <w:rPr>
          <w:rFonts w:ascii="Arial" w:hAnsi="Arial"/>
          <w:b/>
          <w:color w:val="0E1115"/>
          <w:spacing w:val="-2"/>
          <w:w w:val="90"/>
          <w:sz w:val="27"/>
        </w:rPr>
        <w:t>Г</w:t>
      </w:r>
      <w:r>
        <w:rPr>
          <w:rFonts w:ascii="Arial" w:hAnsi="Arial"/>
          <w:b/>
          <w:color w:val="0E1115"/>
          <w:spacing w:val="-2"/>
          <w:w w:val="90"/>
          <w:sz w:val="24"/>
        </w:rPr>
        <w:t>л</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7"/>
          <w:w w:val="90"/>
          <w:sz w:val="27"/>
        </w:rPr>
        <w:t> </w:t>
      </w:r>
      <w:r>
        <w:rPr>
          <w:rFonts w:ascii="Tahoma" w:hAnsi="Tahoma"/>
          <w:b/>
          <w:color w:val="0E1115"/>
          <w:spacing w:val="-2"/>
          <w:w w:val="90"/>
          <w:sz w:val="24"/>
        </w:rPr>
        <w:t>5.</w:t>
      </w:r>
      <w:r>
        <w:rPr>
          <w:rFonts w:ascii="Tahoma" w:hAnsi="Tahoma"/>
          <w:b/>
          <w:color w:val="0E1115"/>
          <w:spacing w:val="-7"/>
          <w:w w:val="90"/>
          <w:sz w:val="24"/>
        </w:rPr>
        <w:t> </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льн</w:t>
      </w:r>
      <w:r>
        <w:rPr>
          <w:rFonts w:ascii="Arial" w:hAnsi="Arial"/>
          <w:b/>
          <w:color w:val="0E1115"/>
          <w:spacing w:val="-2"/>
          <w:w w:val="90"/>
          <w:sz w:val="27"/>
        </w:rPr>
        <w:t>а</w:t>
      </w:r>
      <w:r>
        <w:rPr>
          <w:rFonts w:ascii="Arial" w:hAnsi="Arial"/>
          <w:b/>
          <w:color w:val="0E1115"/>
          <w:spacing w:val="-2"/>
          <w:w w:val="90"/>
          <w:sz w:val="24"/>
        </w:rPr>
        <w:t>я </w:t>
      </w:r>
      <w:r>
        <w:rPr>
          <w:rFonts w:ascii="Arial" w:hAnsi="Arial"/>
          <w:b/>
          <w:color w:val="0E1115"/>
          <w:spacing w:val="-2"/>
          <w:w w:val="90"/>
          <w:sz w:val="24"/>
        </w:rPr>
        <w:t>вл</w:t>
      </w:r>
      <w:r>
        <w:rPr>
          <w:rFonts w:ascii="Arial" w:hAnsi="Arial"/>
          <w:b/>
          <w:color w:val="0E1115"/>
          <w:spacing w:val="-2"/>
          <w:w w:val="90"/>
          <w:sz w:val="27"/>
        </w:rPr>
        <w:t>ас</w:t>
      </w:r>
      <w:r>
        <w:rPr>
          <w:rFonts w:ascii="Arial" w:hAnsi="Arial"/>
          <w:b/>
          <w:color w:val="0E1115"/>
          <w:spacing w:val="-2"/>
          <w:w w:val="90"/>
          <w:sz w:val="24"/>
        </w:rPr>
        <w:t>ть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 </w:t>
      </w:r>
      <w:r>
        <w:rPr>
          <w:rFonts w:ascii="Tahoma" w:hAnsi="Tahoma"/>
          <w:b/>
          <w:color w:val="0E1115"/>
          <w:w w:val="90"/>
          <w:sz w:val="24"/>
        </w:rPr>
        <w:t>20. </w:t>
      </w:r>
      <w:r>
        <w:rPr>
          <w:rFonts w:ascii="Arial" w:hAnsi="Arial"/>
          <w:b/>
          <w:color w:val="0E1115"/>
          <w:w w:val="90"/>
          <w:sz w:val="27"/>
        </w:rPr>
        <w:t>Наро</w:t>
      </w:r>
      <w:r>
        <w:rPr>
          <w:rFonts w:ascii="Arial" w:hAnsi="Arial"/>
          <w:b/>
          <w:color w:val="0E1115"/>
          <w:w w:val="90"/>
          <w:sz w:val="24"/>
        </w:rPr>
        <w:t>дн</w:t>
      </w:r>
      <w:r>
        <w:rPr>
          <w:rFonts w:ascii="Arial" w:hAnsi="Arial"/>
          <w:b/>
          <w:color w:val="0E1115"/>
          <w:w w:val="90"/>
          <w:sz w:val="27"/>
        </w:rPr>
        <w:t>ое Со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ни</w:t>
      </w:r>
      <w:r>
        <w:rPr>
          <w:rFonts w:ascii="Arial" w:hAnsi="Arial"/>
          <w:b/>
          <w:color w:val="0E1115"/>
          <w:w w:val="90"/>
          <w:sz w:val="27"/>
        </w:rPr>
        <w:t>е</w:t>
      </w:r>
    </w:p>
    <w:p>
      <w:pPr>
        <w:pStyle w:val="ListParagraph"/>
        <w:numPr>
          <w:ilvl w:val="0"/>
          <w:numId w:val="87"/>
        </w:numPr>
        <w:tabs>
          <w:tab w:pos="574" w:val="left" w:leader="none"/>
        </w:tabs>
        <w:spacing w:line="240" w:lineRule="auto" w:before="11" w:after="0"/>
        <w:ind w:left="574" w:right="0" w:hanging="284"/>
        <w:jc w:val="left"/>
        <w:rPr>
          <w:rFonts w:ascii="Tahoma" w:hAnsi="Tahoma"/>
          <w:sz w:val="24"/>
        </w:rPr>
      </w:pPr>
      <w:r>
        <w:rPr>
          <w:color w:val="0E1115"/>
          <w:sz w:val="24"/>
        </w:rPr>
        <w:t>Народное</w:t>
      </w:r>
      <w:r>
        <w:rPr>
          <w:color w:val="0E1115"/>
          <w:spacing w:val="16"/>
          <w:sz w:val="24"/>
        </w:rPr>
        <w:t> </w:t>
      </w:r>
      <w:r>
        <w:rPr>
          <w:color w:val="0E1115"/>
          <w:sz w:val="24"/>
        </w:rPr>
        <w:t>Собрание</w:t>
      </w:r>
      <w:r>
        <w:rPr>
          <w:color w:val="0E1115"/>
          <w:spacing w:val="16"/>
          <w:sz w:val="24"/>
        </w:rPr>
        <w:t> </w:t>
      </w:r>
      <w:r>
        <w:rPr>
          <w:color w:val="0E1115"/>
          <w:sz w:val="24"/>
        </w:rPr>
        <w:t>состоит</w:t>
      </w:r>
      <w:r>
        <w:rPr>
          <w:color w:val="0E1115"/>
          <w:spacing w:val="16"/>
          <w:sz w:val="24"/>
        </w:rPr>
        <w:t> </w:t>
      </w:r>
      <w:r>
        <w:rPr>
          <w:color w:val="0E1115"/>
          <w:sz w:val="24"/>
        </w:rPr>
        <w:t>из</w:t>
      </w:r>
      <w:r>
        <w:rPr>
          <w:color w:val="0E1115"/>
          <w:spacing w:val="17"/>
          <w:sz w:val="24"/>
        </w:rPr>
        <w:t> </w:t>
      </w:r>
      <w:r>
        <w:rPr>
          <w:color w:val="0E1115"/>
          <w:sz w:val="24"/>
        </w:rPr>
        <w:t>двух</w:t>
      </w:r>
      <w:r>
        <w:rPr>
          <w:color w:val="0E1115"/>
          <w:spacing w:val="16"/>
          <w:sz w:val="24"/>
        </w:rPr>
        <w:t> </w:t>
      </w:r>
      <w:r>
        <w:rPr>
          <w:color w:val="0E1115"/>
          <w:spacing w:val="-2"/>
          <w:sz w:val="24"/>
        </w:rPr>
        <w:t>палат</w:t>
      </w:r>
      <w:r>
        <w:rPr>
          <w:rFonts w:ascii="Tahoma" w:hAnsi="Tahoma"/>
          <w:color w:val="0E1115"/>
          <w:spacing w:val="-2"/>
          <w:sz w:val="24"/>
        </w:rPr>
        <w:t>:</w:t>
      </w:r>
    </w:p>
    <w:p>
      <w:pPr>
        <w:spacing w:line="336" w:lineRule="auto" w:before="113"/>
        <w:ind w:left="575" w:right="328" w:firstLine="0"/>
        <w:jc w:val="left"/>
        <w:rPr>
          <w:rFonts w:ascii="Tahoma" w:hAnsi="Tahoma"/>
          <w:sz w:val="24"/>
        </w:rPr>
      </w:pPr>
      <w:r>
        <w:rPr>
          <w:color w:val="0E1115"/>
          <w:spacing w:val="-2"/>
          <w:sz w:val="24"/>
        </w:rPr>
        <w:t>а</w:t>
      </w:r>
      <w:r>
        <w:rPr>
          <w:rFonts w:ascii="Tahoma" w:hAnsi="Tahoma"/>
          <w:color w:val="0E1115"/>
          <w:spacing w:val="-2"/>
          <w:sz w:val="24"/>
        </w:rPr>
        <w:t>)</w:t>
      </w:r>
      <w:r>
        <w:rPr>
          <w:rFonts w:ascii="Tahoma" w:hAnsi="Tahoma"/>
          <w:color w:val="0E1115"/>
          <w:spacing w:val="-17"/>
          <w:sz w:val="24"/>
        </w:rPr>
        <w:t> </w:t>
      </w:r>
      <w:r>
        <w:rPr>
          <w:rFonts w:ascii="Arial" w:hAnsi="Arial"/>
          <w:b/>
          <w:color w:val="0E1115"/>
          <w:spacing w:val="-2"/>
          <w:sz w:val="27"/>
        </w:rPr>
        <w:t>Па</w:t>
      </w:r>
      <w:r>
        <w:rPr>
          <w:rFonts w:ascii="Arial" w:hAnsi="Arial"/>
          <w:b/>
          <w:color w:val="0E1115"/>
          <w:spacing w:val="-2"/>
          <w:sz w:val="24"/>
        </w:rPr>
        <w:t>л</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Пре</w:t>
      </w:r>
      <w:r>
        <w:rPr>
          <w:rFonts w:ascii="Arial" w:hAnsi="Arial"/>
          <w:b/>
          <w:color w:val="0E1115"/>
          <w:spacing w:val="-2"/>
          <w:sz w:val="24"/>
        </w:rPr>
        <w:t>д</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вит</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ей</w:t>
      </w:r>
      <w:r>
        <w:rPr>
          <w:rFonts w:ascii="Arial" w:hAnsi="Arial"/>
          <w:b/>
          <w:color w:val="0E1115"/>
          <w:spacing w:val="-17"/>
          <w:sz w:val="27"/>
        </w:rPr>
        <w:t> </w:t>
      </w:r>
      <w:r>
        <w:rPr>
          <w:rFonts w:ascii="Tahoma" w:hAnsi="Tahoma"/>
          <w:color w:val="0E1115"/>
          <w:spacing w:val="-2"/>
          <w:sz w:val="24"/>
        </w:rPr>
        <w:t>—</w:t>
      </w:r>
      <w:r>
        <w:rPr>
          <w:rFonts w:ascii="Tahoma" w:hAnsi="Tahoma"/>
          <w:color w:val="0E1115"/>
          <w:spacing w:val="-16"/>
          <w:sz w:val="24"/>
        </w:rPr>
        <w:t> </w:t>
      </w:r>
      <w:r>
        <w:rPr>
          <w:color w:val="0E1115"/>
          <w:spacing w:val="-2"/>
          <w:sz w:val="24"/>
        </w:rPr>
        <w:t>избирается</w:t>
      </w:r>
      <w:r>
        <w:rPr>
          <w:color w:val="0E1115"/>
          <w:spacing w:val="-17"/>
          <w:sz w:val="24"/>
        </w:rPr>
        <w:t> </w:t>
      </w:r>
      <w:r>
        <w:rPr>
          <w:color w:val="0E1115"/>
          <w:spacing w:val="-2"/>
          <w:sz w:val="24"/>
        </w:rPr>
        <w:t>всенародным</w:t>
      </w:r>
      <w:r>
        <w:rPr>
          <w:color w:val="0E1115"/>
          <w:spacing w:val="-13"/>
          <w:sz w:val="24"/>
        </w:rPr>
        <w:t> </w:t>
      </w:r>
      <w:r>
        <w:rPr>
          <w:color w:val="0E1115"/>
          <w:spacing w:val="-2"/>
          <w:sz w:val="24"/>
        </w:rPr>
        <w:t>голосованием</w:t>
      </w:r>
      <w:r>
        <w:rPr>
          <w:color w:val="0E1115"/>
          <w:spacing w:val="-13"/>
          <w:sz w:val="24"/>
        </w:rPr>
        <w:t> </w:t>
      </w:r>
      <w:r>
        <w:rPr>
          <w:color w:val="0E1115"/>
          <w:spacing w:val="-2"/>
          <w:sz w:val="24"/>
        </w:rPr>
        <w:t>по </w:t>
      </w:r>
      <w:r>
        <w:rPr>
          <w:color w:val="0E1115"/>
          <w:w w:val="105"/>
          <w:sz w:val="24"/>
        </w:rPr>
        <w:t>пропорциональной системе</w:t>
      </w:r>
      <w:r>
        <w:rPr>
          <w:rFonts w:ascii="Tahoma" w:hAnsi="Tahoma"/>
          <w:color w:val="0E1115"/>
          <w:w w:val="105"/>
          <w:sz w:val="24"/>
        </w:rPr>
        <w:t>.</w:t>
      </w:r>
    </w:p>
    <w:p>
      <w:pPr>
        <w:pStyle w:val="BodyText"/>
        <w:spacing w:line="336" w:lineRule="auto"/>
        <w:ind w:left="575" w:right="328"/>
        <w:rPr>
          <w:rFonts w:ascii="Tahoma" w:hAnsi="Tahoma"/>
        </w:rPr>
      </w:pPr>
      <w:r>
        <w:rPr>
          <w:color w:val="0E1115"/>
        </w:rPr>
        <w:t>б</w:t>
      </w:r>
      <w:r>
        <w:rPr>
          <w:rFonts w:ascii="Tahoma" w:hAnsi="Tahoma"/>
          <w:color w:val="0E1115"/>
        </w:rPr>
        <w:t>)</w:t>
      </w:r>
      <w:r>
        <w:rPr>
          <w:rFonts w:ascii="Tahoma" w:hAnsi="Tahoma"/>
          <w:color w:val="0E1115"/>
          <w:spacing w:val="-19"/>
        </w:rPr>
        <w:t> </w:t>
      </w:r>
      <w:r>
        <w:rPr>
          <w:rFonts w:ascii="Arial" w:hAnsi="Arial"/>
          <w:b/>
          <w:color w:val="0E1115"/>
          <w:sz w:val="27"/>
        </w:rPr>
        <w:t>Па</w:t>
      </w:r>
      <w:r>
        <w:rPr>
          <w:rFonts w:ascii="Arial" w:hAnsi="Arial"/>
          <w:b/>
          <w:color w:val="0E1115"/>
        </w:rPr>
        <w:t>л</w:t>
      </w:r>
      <w:r>
        <w:rPr>
          <w:rFonts w:ascii="Arial" w:hAnsi="Arial"/>
          <w:b/>
          <w:color w:val="0E1115"/>
          <w:sz w:val="27"/>
        </w:rPr>
        <w:t>а</w:t>
      </w:r>
      <w:r>
        <w:rPr>
          <w:rFonts w:ascii="Arial" w:hAnsi="Arial"/>
          <w:b/>
          <w:color w:val="0E1115"/>
        </w:rPr>
        <w:t>т</w:t>
      </w:r>
      <w:r>
        <w:rPr>
          <w:rFonts w:ascii="Arial" w:hAnsi="Arial"/>
          <w:b/>
          <w:color w:val="0E1115"/>
          <w:sz w:val="27"/>
        </w:rPr>
        <w:t>а</w:t>
      </w:r>
      <w:r>
        <w:rPr>
          <w:rFonts w:ascii="Arial" w:hAnsi="Arial"/>
          <w:b/>
          <w:color w:val="0E1115"/>
          <w:spacing w:val="-19"/>
          <w:sz w:val="27"/>
        </w:rPr>
        <w:t> </w:t>
      </w:r>
      <w:r>
        <w:rPr>
          <w:rFonts w:ascii="Arial" w:hAnsi="Arial"/>
          <w:b/>
          <w:color w:val="0E1115"/>
          <w:sz w:val="27"/>
        </w:rPr>
        <w:t>Ре</w:t>
      </w:r>
      <w:r>
        <w:rPr>
          <w:rFonts w:ascii="Arial" w:hAnsi="Arial"/>
          <w:b/>
          <w:color w:val="0E1115"/>
        </w:rPr>
        <w:t>ги</w:t>
      </w:r>
      <w:r>
        <w:rPr>
          <w:rFonts w:ascii="Arial" w:hAnsi="Arial"/>
          <w:b/>
          <w:color w:val="0E1115"/>
          <w:sz w:val="27"/>
        </w:rPr>
        <w:t>о</w:t>
      </w:r>
      <w:r>
        <w:rPr>
          <w:rFonts w:ascii="Arial" w:hAnsi="Arial"/>
          <w:b/>
          <w:color w:val="0E1115"/>
        </w:rPr>
        <w:t>н</w:t>
      </w:r>
      <w:r>
        <w:rPr>
          <w:rFonts w:ascii="Arial" w:hAnsi="Arial"/>
          <w:b/>
          <w:color w:val="0E1115"/>
          <w:sz w:val="27"/>
        </w:rPr>
        <w:t>о</w:t>
      </w:r>
      <w:r>
        <w:rPr>
          <w:rFonts w:ascii="Arial" w:hAnsi="Arial"/>
          <w:b/>
          <w:color w:val="0E1115"/>
        </w:rPr>
        <w:t>в</w:t>
      </w:r>
      <w:r>
        <w:rPr>
          <w:rFonts w:ascii="Arial" w:hAnsi="Arial"/>
          <w:b/>
          <w:color w:val="0E1115"/>
          <w:spacing w:val="-17"/>
        </w:rPr>
        <w:t> </w:t>
      </w:r>
      <w:r>
        <w:rPr>
          <w:rFonts w:ascii="Tahoma" w:hAnsi="Tahoma"/>
          <w:color w:val="0E1115"/>
        </w:rPr>
        <w:t>—</w:t>
      </w:r>
      <w:r>
        <w:rPr>
          <w:rFonts w:ascii="Tahoma" w:hAnsi="Tahoma"/>
          <w:color w:val="0E1115"/>
          <w:spacing w:val="-18"/>
        </w:rPr>
        <w:t> </w:t>
      </w:r>
      <w:r>
        <w:rPr>
          <w:color w:val="0E1115"/>
        </w:rPr>
        <w:t>формируется</w:t>
      </w:r>
      <w:r>
        <w:rPr>
          <w:color w:val="0E1115"/>
          <w:spacing w:val="-18"/>
        </w:rPr>
        <w:t> </w:t>
      </w:r>
      <w:r>
        <w:rPr>
          <w:color w:val="0E1115"/>
        </w:rPr>
        <w:t>из</w:t>
      </w:r>
      <w:r>
        <w:rPr>
          <w:color w:val="0E1115"/>
          <w:spacing w:val="-19"/>
        </w:rPr>
        <w:t> </w:t>
      </w:r>
      <w:r>
        <w:rPr>
          <w:color w:val="0E1115"/>
        </w:rPr>
        <w:t>представителей</w:t>
      </w:r>
      <w:r>
        <w:rPr>
          <w:color w:val="0E1115"/>
          <w:spacing w:val="-18"/>
        </w:rPr>
        <w:t> </w:t>
      </w:r>
      <w:r>
        <w:rPr>
          <w:color w:val="0E1115"/>
        </w:rPr>
        <w:t>регионов</w:t>
      </w:r>
      <w:r>
        <w:rPr>
          <w:color w:val="0E1115"/>
          <w:spacing w:val="-18"/>
        </w:rPr>
        <w:t> </w:t>
      </w:r>
      <w:r>
        <w:rPr>
          <w:color w:val="0E1115"/>
        </w:rPr>
        <w:t>и</w:t>
      </w:r>
      <w:r>
        <w:rPr>
          <w:color w:val="0E1115"/>
          <w:spacing w:val="-18"/>
        </w:rPr>
        <w:t> </w:t>
      </w:r>
      <w:r>
        <w:rPr>
          <w:color w:val="0E1115"/>
        </w:rPr>
        <w:t>местных </w:t>
      </w:r>
      <w:r>
        <w:rPr>
          <w:color w:val="0E1115"/>
          <w:spacing w:val="-2"/>
        </w:rPr>
        <w:t>сообществ</w:t>
      </w:r>
      <w:r>
        <w:rPr>
          <w:rFonts w:ascii="Tahoma" w:hAnsi="Tahoma"/>
          <w:color w:val="0E1115"/>
          <w:spacing w:val="-2"/>
        </w:rPr>
        <w:t>.</w:t>
      </w:r>
    </w:p>
    <w:p>
      <w:pPr>
        <w:pStyle w:val="ListParagraph"/>
        <w:numPr>
          <w:ilvl w:val="0"/>
          <w:numId w:val="87"/>
        </w:numPr>
        <w:tabs>
          <w:tab w:pos="574" w:val="left" w:leader="none"/>
        </w:tabs>
        <w:spacing w:line="240" w:lineRule="auto" w:before="96" w:after="0"/>
        <w:ind w:left="574" w:right="0" w:hanging="284"/>
        <w:jc w:val="left"/>
        <w:rPr>
          <w:rFonts w:ascii="Tahoma" w:hAnsi="Tahoma"/>
          <w:sz w:val="24"/>
        </w:rPr>
      </w:pPr>
      <w:r>
        <w:rPr>
          <w:color w:val="0E1115"/>
          <w:spacing w:val="-2"/>
          <w:w w:val="105"/>
          <w:sz w:val="24"/>
        </w:rPr>
        <w:t>К</w:t>
      </w:r>
      <w:r>
        <w:rPr>
          <w:color w:val="0E1115"/>
          <w:spacing w:val="-9"/>
          <w:w w:val="105"/>
          <w:sz w:val="24"/>
        </w:rPr>
        <w:t> </w:t>
      </w:r>
      <w:r>
        <w:rPr>
          <w:color w:val="0E1115"/>
          <w:spacing w:val="-2"/>
          <w:w w:val="105"/>
          <w:sz w:val="24"/>
        </w:rPr>
        <w:t>ведению</w:t>
      </w:r>
      <w:r>
        <w:rPr>
          <w:color w:val="0E1115"/>
          <w:spacing w:val="-9"/>
          <w:w w:val="105"/>
          <w:sz w:val="24"/>
        </w:rPr>
        <w:t> </w:t>
      </w:r>
      <w:r>
        <w:rPr>
          <w:color w:val="0E1115"/>
          <w:spacing w:val="-2"/>
          <w:w w:val="105"/>
          <w:sz w:val="24"/>
        </w:rPr>
        <w:t>Народного</w:t>
      </w:r>
      <w:r>
        <w:rPr>
          <w:color w:val="0E1115"/>
          <w:spacing w:val="-9"/>
          <w:w w:val="105"/>
          <w:sz w:val="24"/>
        </w:rPr>
        <w:t> </w:t>
      </w:r>
      <w:r>
        <w:rPr>
          <w:color w:val="0E1115"/>
          <w:spacing w:val="-2"/>
          <w:w w:val="105"/>
          <w:sz w:val="24"/>
        </w:rPr>
        <w:t>Собрания</w:t>
      </w:r>
      <w:r>
        <w:rPr>
          <w:color w:val="0E1115"/>
          <w:spacing w:val="-9"/>
          <w:w w:val="105"/>
          <w:sz w:val="24"/>
        </w:rPr>
        <w:t> </w:t>
      </w:r>
      <w:r>
        <w:rPr>
          <w:color w:val="0E1115"/>
          <w:spacing w:val="-2"/>
          <w:w w:val="105"/>
          <w:sz w:val="24"/>
        </w:rPr>
        <w:t>относится</w:t>
      </w:r>
      <w:r>
        <w:rPr>
          <w:rFonts w:ascii="Tahoma" w:hAnsi="Tahoma"/>
          <w:color w:val="0E1115"/>
          <w:spacing w:val="-2"/>
          <w:w w:val="105"/>
          <w:sz w:val="24"/>
        </w:rPr>
        <w:t>:</w:t>
      </w:r>
    </w:p>
    <w:p>
      <w:pPr>
        <w:pStyle w:val="ListParagraph"/>
        <w:numPr>
          <w:ilvl w:val="1"/>
          <w:numId w:val="87"/>
        </w:numPr>
        <w:tabs>
          <w:tab w:pos="844" w:val="left" w:leader="none"/>
        </w:tabs>
        <w:spacing w:line="240" w:lineRule="auto" w:before="261" w:after="0"/>
        <w:ind w:left="844" w:right="0" w:hanging="262"/>
        <w:jc w:val="left"/>
        <w:rPr>
          <w:sz w:val="24"/>
        </w:rPr>
      </w:pPr>
      <w:r>
        <w:rPr>
          <w:color w:val="0E1115"/>
          <w:sz w:val="24"/>
        </w:rPr>
        <w:t>Принятие</w:t>
      </w:r>
      <w:r>
        <w:rPr>
          <w:color w:val="0E1115"/>
          <w:spacing w:val="26"/>
          <w:sz w:val="24"/>
        </w:rPr>
        <w:t> </w:t>
      </w:r>
      <w:r>
        <w:rPr>
          <w:color w:val="0E1115"/>
          <w:spacing w:val="-2"/>
          <w:sz w:val="24"/>
        </w:rPr>
        <w:t>законов</w:t>
      </w:r>
    </w:p>
    <w:p>
      <w:pPr>
        <w:pStyle w:val="ListParagraph"/>
        <w:numPr>
          <w:ilvl w:val="1"/>
          <w:numId w:val="87"/>
        </w:numPr>
        <w:tabs>
          <w:tab w:pos="844" w:val="left" w:leader="none"/>
        </w:tabs>
        <w:spacing w:line="240" w:lineRule="auto" w:before="231" w:after="0"/>
        <w:ind w:left="844" w:right="0" w:hanging="262"/>
        <w:jc w:val="left"/>
        <w:rPr>
          <w:sz w:val="24"/>
        </w:rPr>
      </w:pPr>
      <w:r>
        <w:rPr>
          <w:color w:val="0E1115"/>
          <w:sz w:val="24"/>
        </w:rPr>
        <w:t>Утверждение</w:t>
      </w:r>
      <w:r>
        <w:rPr>
          <w:color w:val="0E1115"/>
          <w:spacing w:val="26"/>
          <w:sz w:val="24"/>
        </w:rPr>
        <w:t> </w:t>
      </w:r>
      <w:r>
        <w:rPr>
          <w:color w:val="0E1115"/>
          <w:spacing w:val="-2"/>
          <w:sz w:val="24"/>
        </w:rPr>
        <w:t>бюджета</w:t>
      </w:r>
    </w:p>
    <w:p>
      <w:pPr>
        <w:pStyle w:val="ListParagraph"/>
        <w:numPr>
          <w:ilvl w:val="1"/>
          <w:numId w:val="87"/>
        </w:numPr>
        <w:tabs>
          <w:tab w:pos="844" w:val="left" w:leader="none"/>
        </w:tabs>
        <w:spacing w:line="240" w:lineRule="auto" w:before="232" w:after="0"/>
        <w:ind w:left="844" w:right="0" w:hanging="262"/>
        <w:jc w:val="left"/>
        <w:rPr>
          <w:sz w:val="24"/>
        </w:rPr>
      </w:pPr>
      <w:r>
        <w:rPr>
          <w:color w:val="0E1115"/>
          <w:spacing w:val="-2"/>
          <w:w w:val="105"/>
          <w:sz w:val="24"/>
        </w:rPr>
        <w:t>Контроль</w:t>
      </w:r>
      <w:r>
        <w:rPr>
          <w:color w:val="0E1115"/>
          <w:spacing w:val="-5"/>
          <w:w w:val="105"/>
          <w:sz w:val="24"/>
        </w:rPr>
        <w:t> </w:t>
      </w:r>
      <w:r>
        <w:rPr>
          <w:color w:val="0E1115"/>
          <w:spacing w:val="-2"/>
          <w:w w:val="105"/>
          <w:sz w:val="24"/>
        </w:rPr>
        <w:t>за</w:t>
      </w:r>
      <w:r>
        <w:rPr>
          <w:color w:val="0E1115"/>
          <w:spacing w:val="-4"/>
          <w:w w:val="105"/>
          <w:sz w:val="24"/>
        </w:rPr>
        <w:t> </w:t>
      </w:r>
      <w:r>
        <w:rPr>
          <w:color w:val="0E1115"/>
          <w:spacing w:val="-2"/>
          <w:w w:val="105"/>
          <w:sz w:val="24"/>
        </w:rPr>
        <w:t>деятельностью</w:t>
      </w:r>
      <w:r>
        <w:rPr>
          <w:color w:val="0E1115"/>
          <w:spacing w:val="-4"/>
          <w:w w:val="105"/>
          <w:sz w:val="24"/>
        </w:rPr>
        <w:t> </w:t>
      </w:r>
      <w:r>
        <w:rPr>
          <w:color w:val="0E1115"/>
          <w:spacing w:val="-2"/>
          <w:w w:val="105"/>
          <w:sz w:val="24"/>
        </w:rPr>
        <w:t>Правительства</w:t>
      </w:r>
    </w:p>
    <w:p>
      <w:pPr>
        <w:pStyle w:val="BodyText"/>
        <w:spacing w:before="74"/>
      </w:pPr>
    </w:p>
    <w:p>
      <w:pPr>
        <w:spacing w:before="0"/>
        <w:ind w:left="305" w:right="0" w:firstLine="0"/>
        <w:jc w:val="left"/>
        <w:rPr>
          <w:rFonts w:ascii="Arial" w:hAnsi="Arial"/>
          <w:b/>
          <w:sz w:val="27"/>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тья</w:t>
      </w:r>
      <w:r>
        <w:rPr>
          <w:rFonts w:ascii="Arial" w:hAnsi="Arial"/>
          <w:b/>
          <w:color w:val="0E1115"/>
          <w:spacing w:val="22"/>
          <w:sz w:val="24"/>
        </w:rPr>
        <w:t> </w:t>
      </w:r>
      <w:r>
        <w:rPr>
          <w:rFonts w:ascii="Tahoma" w:hAnsi="Tahoma"/>
          <w:b/>
          <w:color w:val="0E1115"/>
          <w:w w:val="85"/>
          <w:sz w:val="24"/>
        </w:rPr>
        <w:t>21.</w:t>
      </w:r>
      <w:r>
        <w:rPr>
          <w:rFonts w:ascii="Tahoma" w:hAnsi="Tahoma"/>
          <w:b/>
          <w:color w:val="0E1115"/>
          <w:spacing w:val="13"/>
          <w:sz w:val="24"/>
        </w:rPr>
        <w:t> </w:t>
      </w:r>
      <w:r>
        <w:rPr>
          <w:rFonts w:ascii="Arial" w:hAnsi="Arial"/>
          <w:b/>
          <w:color w:val="0E1115"/>
          <w:w w:val="85"/>
          <w:sz w:val="27"/>
        </w:rPr>
        <w:t>Па</w:t>
      </w:r>
      <w:r>
        <w:rPr>
          <w:rFonts w:ascii="Arial" w:hAnsi="Arial"/>
          <w:b/>
          <w:color w:val="0E1115"/>
          <w:w w:val="85"/>
          <w:sz w:val="24"/>
        </w:rPr>
        <w:t>л</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а</w:t>
      </w:r>
      <w:r>
        <w:rPr>
          <w:rFonts w:ascii="Arial" w:hAnsi="Arial"/>
          <w:b/>
          <w:color w:val="0E1115"/>
          <w:spacing w:val="15"/>
          <w:sz w:val="27"/>
        </w:rPr>
        <w:t> </w:t>
      </w:r>
      <w:r>
        <w:rPr>
          <w:rFonts w:ascii="Arial" w:hAnsi="Arial"/>
          <w:b/>
          <w:color w:val="0E1115"/>
          <w:w w:val="85"/>
          <w:sz w:val="24"/>
        </w:rPr>
        <w:t>Б</w:t>
      </w:r>
      <w:r>
        <w:rPr>
          <w:rFonts w:ascii="Arial" w:hAnsi="Arial"/>
          <w:b/>
          <w:color w:val="0E1115"/>
          <w:w w:val="85"/>
          <w:sz w:val="27"/>
        </w:rPr>
        <w:t>у</w:t>
      </w:r>
      <w:r>
        <w:rPr>
          <w:rFonts w:ascii="Arial" w:hAnsi="Arial"/>
          <w:b/>
          <w:color w:val="0E1115"/>
          <w:w w:val="85"/>
          <w:sz w:val="24"/>
        </w:rPr>
        <w:t>д</w:t>
      </w:r>
      <w:r>
        <w:rPr>
          <w:rFonts w:ascii="Arial" w:hAnsi="Arial"/>
          <w:b/>
          <w:color w:val="0E1115"/>
          <w:w w:val="85"/>
          <w:sz w:val="27"/>
        </w:rPr>
        <w:t>у</w:t>
      </w:r>
      <w:r>
        <w:rPr>
          <w:rFonts w:ascii="Arial" w:hAnsi="Arial"/>
          <w:b/>
          <w:color w:val="0E1115"/>
          <w:w w:val="85"/>
          <w:sz w:val="24"/>
        </w:rPr>
        <w:t>щи</w:t>
      </w:r>
      <w:r>
        <w:rPr>
          <w:rFonts w:ascii="Arial" w:hAnsi="Arial"/>
          <w:b/>
          <w:color w:val="0E1115"/>
          <w:w w:val="85"/>
          <w:sz w:val="27"/>
        </w:rPr>
        <w:t>х</w:t>
      </w:r>
      <w:r>
        <w:rPr>
          <w:rFonts w:ascii="Arial" w:hAnsi="Arial"/>
          <w:b/>
          <w:color w:val="0E1115"/>
          <w:spacing w:val="14"/>
          <w:sz w:val="27"/>
        </w:rPr>
        <w:t> </w:t>
      </w:r>
      <w:r>
        <w:rPr>
          <w:rFonts w:ascii="Arial" w:hAnsi="Arial"/>
          <w:b/>
          <w:color w:val="0E1115"/>
          <w:spacing w:val="-2"/>
          <w:w w:val="85"/>
          <w:sz w:val="27"/>
        </w:rPr>
        <w:t>По</w:t>
      </w:r>
      <w:r>
        <w:rPr>
          <w:rFonts w:ascii="Arial" w:hAnsi="Arial"/>
          <w:b/>
          <w:color w:val="0E1115"/>
          <w:spacing w:val="-2"/>
          <w:w w:val="85"/>
          <w:sz w:val="24"/>
        </w:rPr>
        <w:t>к</w:t>
      </w:r>
      <w:r>
        <w:rPr>
          <w:rFonts w:ascii="Arial" w:hAnsi="Arial"/>
          <w:b/>
          <w:color w:val="0E1115"/>
          <w:spacing w:val="-2"/>
          <w:w w:val="85"/>
          <w:sz w:val="27"/>
        </w:rPr>
        <w:t>о</w:t>
      </w:r>
      <w:r>
        <w:rPr>
          <w:rFonts w:ascii="Arial" w:hAnsi="Arial"/>
          <w:b/>
          <w:color w:val="0E1115"/>
          <w:spacing w:val="-2"/>
          <w:w w:val="85"/>
          <w:sz w:val="24"/>
        </w:rPr>
        <w:t>л</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й</w:t>
      </w:r>
    </w:p>
    <w:p>
      <w:pPr>
        <w:pStyle w:val="BodyText"/>
        <w:spacing w:before="87"/>
        <w:rPr>
          <w:rFonts w:ascii="Arial"/>
          <w:b/>
        </w:rPr>
      </w:pPr>
    </w:p>
    <w:p>
      <w:pPr>
        <w:pStyle w:val="ListParagraph"/>
        <w:numPr>
          <w:ilvl w:val="0"/>
          <w:numId w:val="88"/>
        </w:numPr>
        <w:tabs>
          <w:tab w:pos="575" w:val="left" w:leader="none"/>
        </w:tabs>
        <w:spacing w:line="343" w:lineRule="auto" w:before="0" w:after="0"/>
        <w:ind w:left="575" w:right="170" w:hanging="285"/>
        <w:jc w:val="left"/>
        <w:rPr>
          <w:rFonts w:ascii="Tahoma" w:hAnsi="Tahoma"/>
          <w:sz w:val="24"/>
        </w:rPr>
      </w:pPr>
      <w:r>
        <w:rPr>
          <w:color w:val="0E1115"/>
          <w:w w:val="105"/>
          <w:sz w:val="24"/>
        </w:rPr>
        <w:t>Палата</w:t>
      </w:r>
      <w:r>
        <w:rPr>
          <w:color w:val="0E1115"/>
          <w:spacing w:val="-19"/>
          <w:w w:val="105"/>
          <w:sz w:val="24"/>
        </w:rPr>
        <w:t> </w:t>
      </w:r>
      <w:r>
        <w:rPr>
          <w:color w:val="0E1115"/>
          <w:w w:val="105"/>
          <w:sz w:val="24"/>
        </w:rPr>
        <w:t>Будущих</w:t>
      </w:r>
      <w:r>
        <w:rPr>
          <w:color w:val="0E1115"/>
          <w:spacing w:val="-19"/>
          <w:w w:val="105"/>
          <w:sz w:val="24"/>
        </w:rPr>
        <w:t> </w:t>
      </w:r>
      <w:r>
        <w:rPr>
          <w:color w:val="0E1115"/>
          <w:w w:val="105"/>
          <w:sz w:val="24"/>
        </w:rPr>
        <w:t>Поколений</w:t>
      </w:r>
      <w:r>
        <w:rPr>
          <w:color w:val="0E1115"/>
          <w:spacing w:val="-19"/>
          <w:w w:val="105"/>
          <w:sz w:val="24"/>
        </w:rPr>
        <w:t> </w:t>
      </w:r>
      <w:r>
        <w:rPr>
          <w:color w:val="0E1115"/>
          <w:w w:val="105"/>
          <w:sz w:val="24"/>
        </w:rPr>
        <w:t>является</w:t>
      </w:r>
      <w:r>
        <w:rPr>
          <w:color w:val="0E1115"/>
          <w:spacing w:val="-19"/>
          <w:w w:val="105"/>
          <w:sz w:val="24"/>
        </w:rPr>
        <w:t> </w:t>
      </w:r>
      <w:r>
        <w:rPr>
          <w:color w:val="0E1115"/>
          <w:w w:val="105"/>
          <w:sz w:val="24"/>
        </w:rPr>
        <w:t>независимым</w:t>
      </w:r>
      <w:r>
        <w:rPr>
          <w:color w:val="0E1115"/>
          <w:spacing w:val="-19"/>
          <w:w w:val="105"/>
          <w:sz w:val="24"/>
        </w:rPr>
        <w:t> </w:t>
      </w:r>
      <w:r>
        <w:rPr>
          <w:color w:val="0E1115"/>
          <w:w w:val="105"/>
          <w:sz w:val="24"/>
        </w:rPr>
        <w:t>конституционным</w:t>
      </w:r>
      <w:r>
        <w:rPr>
          <w:color w:val="0E1115"/>
          <w:spacing w:val="-19"/>
          <w:w w:val="105"/>
          <w:sz w:val="24"/>
        </w:rPr>
        <w:t> </w:t>
      </w:r>
      <w:r>
        <w:rPr>
          <w:color w:val="0E1115"/>
          <w:w w:val="105"/>
          <w:sz w:val="24"/>
        </w:rPr>
        <w:t>органом</w:t>
      </w:r>
      <w:r>
        <w:rPr>
          <w:rFonts w:ascii="Tahoma" w:hAnsi="Tahoma"/>
          <w:color w:val="0E1115"/>
          <w:w w:val="105"/>
          <w:sz w:val="24"/>
        </w:rPr>
        <w:t>, </w:t>
      </w:r>
      <w:r>
        <w:rPr>
          <w:color w:val="0E1115"/>
          <w:w w:val="105"/>
          <w:sz w:val="24"/>
        </w:rPr>
        <w:t>представляющим</w:t>
      </w:r>
      <w:r>
        <w:rPr>
          <w:color w:val="0E1115"/>
          <w:spacing w:val="-2"/>
          <w:w w:val="105"/>
          <w:sz w:val="24"/>
        </w:rPr>
        <w:t> </w:t>
      </w:r>
      <w:r>
        <w:rPr>
          <w:color w:val="0E1115"/>
          <w:w w:val="105"/>
          <w:sz w:val="24"/>
        </w:rPr>
        <w:t>интересы</w:t>
      </w:r>
      <w:r>
        <w:rPr>
          <w:color w:val="0E1115"/>
          <w:spacing w:val="-2"/>
          <w:w w:val="105"/>
          <w:sz w:val="24"/>
        </w:rPr>
        <w:t> </w:t>
      </w:r>
      <w:r>
        <w:rPr>
          <w:color w:val="0E1115"/>
          <w:w w:val="105"/>
          <w:sz w:val="24"/>
        </w:rPr>
        <w:t>будущих</w:t>
      </w:r>
      <w:r>
        <w:rPr>
          <w:color w:val="0E1115"/>
          <w:spacing w:val="-2"/>
          <w:w w:val="105"/>
          <w:sz w:val="24"/>
        </w:rPr>
        <w:t> </w:t>
      </w:r>
      <w:r>
        <w:rPr>
          <w:color w:val="0E1115"/>
          <w:w w:val="105"/>
          <w:sz w:val="24"/>
        </w:rPr>
        <w:t>поколений</w:t>
      </w:r>
      <w:r>
        <w:rPr>
          <w:color w:val="0E1115"/>
          <w:spacing w:val="-2"/>
          <w:w w:val="105"/>
          <w:sz w:val="24"/>
        </w:rPr>
        <w:t> </w:t>
      </w:r>
      <w:r>
        <w:rPr>
          <w:color w:val="0E1115"/>
          <w:w w:val="105"/>
          <w:sz w:val="24"/>
        </w:rPr>
        <w:t>и</w:t>
      </w:r>
      <w:r>
        <w:rPr>
          <w:color w:val="0E1115"/>
          <w:spacing w:val="-2"/>
          <w:w w:val="105"/>
          <w:sz w:val="24"/>
        </w:rPr>
        <w:t> </w:t>
      </w:r>
      <w:r>
        <w:rPr>
          <w:color w:val="0E1115"/>
          <w:w w:val="105"/>
          <w:sz w:val="24"/>
        </w:rPr>
        <w:t>природы</w:t>
      </w:r>
      <w:r>
        <w:rPr>
          <w:rFonts w:ascii="Tahoma" w:hAnsi="Tahoma"/>
          <w:color w:val="0E1115"/>
          <w:w w:val="105"/>
          <w:sz w:val="24"/>
        </w:rPr>
        <w:t>.</w:t>
      </w:r>
    </w:p>
    <w:p>
      <w:pPr>
        <w:pStyle w:val="ListParagraph"/>
        <w:spacing w:after="0" w:line="343" w:lineRule="auto"/>
        <w:jc w:val="left"/>
        <w:rPr>
          <w:rFonts w:ascii="Tahoma" w:hAnsi="Tahoma"/>
          <w:sz w:val="24"/>
        </w:rPr>
        <w:sectPr>
          <w:pgSz w:w="11900" w:h="16840"/>
          <w:pgMar w:top="0" w:bottom="280" w:left="850" w:right="1133"/>
        </w:sectPr>
      </w:pPr>
    </w:p>
    <w:p>
      <w:pPr>
        <w:pStyle w:val="ListParagraph"/>
        <w:numPr>
          <w:ilvl w:val="0"/>
          <w:numId w:val="88"/>
        </w:numPr>
        <w:tabs>
          <w:tab w:pos="575" w:val="left" w:leader="none"/>
        </w:tabs>
        <w:spacing w:line="343" w:lineRule="auto" w:before="40" w:after="0"/>
        <w:ind w:left="575" w:right="332" w:hanging="285"/>
        <w:jc w:val="left"/>
        <w:rPr>
          <w:rFonts w:ascii="Tahoma" w:hAnsi="Tahoma"/>
          <w:sz w:val="24"/>
        </w:rPr>
      </w:pPr>
      <w:r>
        <w:rPr>
          <w:color w:val="0E1115"/>
          <w:sz w:val="24"/>
        </w:rPr>
        <w:t>Палата состоит из ученых</w:t>
      </w:r>
      <w:r>
        <w:rPr>
          <w:rFonts w:ascii="Tahoma" w:hAnsi="Tahoma"/>
          <w:color w:val="0E1115"/>
          <w:sz w:val="24"/>
        </w:rPr>
        <w:t>, </w:t>
      </w:r>
      <w:r>
        <w:rPr>
          <w:color w:val="0E1115"/>
          <w:sz w:val="24"/>
        </w:rPr>
        <w:t>экологов</w:t>
      </w:r>
      <w:r>
        <w:rPr>
          <w:rFonts w:ascii="Tahoma" w:hAnsi="Tahoma"/>
          <w:color w:val="0E1115"/>
          <w:sz w:val="24"/>
        </w:rPr>
        <w:t>, </w:t>
      </w:r>
      <w:r>
        <w:rPr>
          <w:color w:val="0E1115"/>
          <w:sz w:val="24"/>
        </w:rPr>
        <w:t>философов и представителей </w:t>
      </w:r>
      <w:r>
        <w:rPr>
          <w:color w:val="0E1115"/>
          <w:sz w:val="24"/>
        </w:rPr>
        <w:t>молодежи</w:t>
      </w:r>
      <w:r>
        <w:rPr>
          <w:rFonts w:ascii="Tahoma" w:hAnsi="Tahoma"/>
          <w:color w:val="0E1115"/>
          <w:sz w:val="24"/>
        </w:rPr>
        <w:t>, </w:t>
      </w:r>
      <w:r>
        <w:rPr>
          <w:color w:val="0E1115"/>
          <w:w w:val="105"/>
          <w:sz w:val="24"/>
        </w:rPr>
        <w:t>назначаемых на основе профессиональных качеств</w:t>
      </w:r>
      <w:r>
        <w:rPr>
          <w:rFonts w:ascii="Tahoma" w:hAnsi="Tahoma"/>
          <w:color w:val="0E1115"/>
          <w:w w:val="105"/>
          <w:sz w:val="24"/>
        </w:rPr>
        <w:t>.</w:t>
      </w:r>
    </w:p>
    <w:p>
      <w:pPr>
        <w:pStyle w:val="ListParagraph"/>
        <w:numPr>
          <w:ilvl w:val="0"/>
          <w:numId w:val="88"/>
        </w:numPr>
        <w:tabs>
          <w:tab w:pos="575" w:val="left" w:leader="none"/>
        </w:tabs>
        <w:spacing w:line="343" w:lineRule="auto" w:before="94" w:after="0"/>
        <w:ind w:left="575" w:right="999" w:hanging="285"/>
        <w:jc w:val="left"/>
        <w:rPr>
          <w:rFonts w:ascii="Tahoma" w:hAnsi="Tahoma"/>
          <w:sz w:val="24"/>
        </w:rPr>
      </w:pPr>
      <w:r>
        <w:rPr>
          <w:color w:val="0E1115"/>
          <w:w w:val="105"/>
          <w:sz w:val="24"/>
        </w:rPr>
        <w:t>Палата</w:t>
      </w:r>
      <w:r>
        <w:rPr>
          <w:color w:val="0E1115"/>
          <w:spacing w:val="-17"/>
          <w:w w:val="105"/>
          <w:sz w:val="24"/>
        </w:rPr>
        <w:t> </w:t>
      </w:r>
      <w:r>
        <w:rPr>
          <w:color w:val="0E1115"/>
          <w:w w:val="105"/>
          <w:sz w:val="24"/>
        </w:rPr>
        <w:t>обладает</w:t>
      </w:r>
      <w:r>
        <w:rPr>
          <w:color w:val="0E1115"/>
          <w:spacing w:val="-17"/>
          <w:w w:val="105"/>
          <w:sz w:val="24"/>
        </w:rPr>
        <w:t> </w:t>
      </w:r>
      <w:r>
        <w:rPr>
          <w:color w:val="0E1115"/>
          <w:w w:val="105"/>
          <w:sz w:val="24"/>
        </w:rPr>
        <w:t>правом</w:t>
      </w:r>
      <w:r>
        <w:rPr>
          <w:color w:val="0E1115"/>
          <w:spacing w:val="-17"/>
          <w:w w:val="105"/>
          <w:sz w:val="24"/>
        </w:rPr>
        <w:t> </w:t>
      </w:r>
      <w:r>
        <w:rPr>
          <w:color w:val="0E1115"/>
          <w:w w:val="105"/>
          <w:sz w:val="24"/>
        </w:rPr>
        <w:t>законодательной</w:t>
      </w:r>
      <w:r>
        <w:rPr>
          <w:color w:val="0E1115"/>
          <w:spacing w:val="-17"/>
          <w:w w:val="105"/>
          <w:sz w:val="24"/>
        </w:rPr>
        <w:t> </w:t>
      </w:r>
      <w:r>
        <w:rPr>
          <w:color w:val="0E1115"/>
          <w:w w:val="105"/>
          <w:sz w:val="24"/>
        </w:rPr>
        <w:t>инициативы</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вето</w:t>
      </w:r>
      <w:r>
        <w:rPr>
          <w:color w:val="0E1115"/>
          <w:spacing w:val="-17"/>
          <w:w w:val="105"/>
          <w:sz w:val="24"/>
        </w:rPr>
        <w:t> </w:t>
      </w:r>
      <w:r>
        <w:rPr>
          <w:color w:val="0E1115"/>
          <w:w w:val="105"/>
          <w:sz w:val="24"/>
        </w:rPr>
        <w:t>на</w:t>
      </w:r>
      <w:r>
        <w:rPr>
          <w:color w:val="0E1115"/>
          <w:spacing w:val="-17"/>
          <w:w w:val="105"/>
          <w:sz w:val="24"/>
        </w:rPr>
        <w:t> </w:t>
      </w:r>
      <w:r>
        <w:rPr>
          <w:color w:val="0E1115"/>
          <w:w w:val="105"/>
          <w:sz w:val="24"/>
        </w:rPr>
        <w:t>любые законопроекты</w:t>
      </w:r>
      <w:r>
        <w:rPr>
          <w:color w:val="0E1115"/>
          <w:spacing w:val="-3"/>
          <w:w w:val="105"/>
          <w:sz w:val="24"/>
        </w:rPr>
        <w:t> </w:t>
      </w:r>
      <w:r>
        <w:rPr>
          <w:color w:val="0E1115"/>
          <w:w w:val="105"/>
          <w:sz w:val="24"/>
        </w:rPr>
        <w:t>и</w:t>
      </w:r>
      <w:r>
        <w:rPr>
          <w:color w:val="0E1115"/>
          <w:spacing w:val="-3"/>
          <w:w w:val="105"/>
          <w:sz w:val="24"/>
        </w:rPr>
        <w:t> </w:t>
      </w:r>
      <w:r>
        <w:rPr>
          <w:color w:val="0E1115"/>
          <w:w w:val="105"/>
          <w:sz w:val="24"/>
        </w:rPr>
        <w:t>решения</w:t>
      </w:r>
      <w:r>
        <w:rPr>
          <w:rFonts w:ascii="Tahoma" w:hAnsi="Tahoma"/>
          <w:color w:val="0E1115"/>
          <w:w w:val="105"/>
          <w:sz w:val="24"/>
        </w:rPr>
        <w:t>,</w:t>
      </w:r>
      <w:r>
        <w:rPr>
          <w:rFonts w:ascii="Tahoma" w:hAnsi="Tahoma"/>
          <w:color w:val="0E1115"/>
          <w:spacing w:val="-7"/>
          <w:w w:val="105"/>
          <w:sz w:val="24"/>
        </w:rPr>
        <w:t> </w:t>
      </w:r>
      <w:r>
        <w:rPr>
          <w:color w:val="0E1115"/>
          <w:w w:val="105"/>
          <w:sz w:val="24"/>
        </w:rPr>
        <w:t>которые</w:t>
      </w:r>
      <w:r>
        <w:rPr>
          <w:color w:val="0E1115"/>
          <w:spacing w:val="-3"/>
          <w:w w:val="105"/>
          <w:sz w:val="24"/>
        </w:rPr>
        <w:t> </w:t>
      </w:r>
      <w:r>
        <w:rPr>
          <w:color w:val="0E1115"/>
          <w:w w:val="105"/>
          <w:sz w:val="24"/>
        </w:rPr>
        <w:t>могут</w:t>
      </w:r>
      <w:r>
        <w:rPr>
          <w:color w:val="0E1115"/>
          <w:spacing w:val="-3"/>
          <w:w w:val="105"/>
          <w:sz w:val="24"/>
        </w:rPr>
        <w:t> </w:t>
      </w:r>
      <w:r>
        <w:rPr>
          <w:color w:val="0E1115"/>
          <w:w w:val="105"/>
          <w:sz w:val="24"/>
        </w:rPr>
        <w:t>нанести</w:t>
      </w:r>
      <w:r>
        <w:rPr>
          <w:color w:val="0E1115"/>
          <w:spacing w:val="-3"/>
          <w:w w:val="105"/>
          <w:sz w:val="24"/>
        </w:rPr>
        <w:t> </w:t>
      </w:r>
      <w:r>
        <w:rPr>
          <w:color w:val="0E1115"/>
          <w:w w:val="105"/>
          <w:sz w:val="24"/>
        </w:rPr>
        <w:t>неустранимый</w:t>
      </w:r>
      <w:r>
        <w:rPr>
          <w:color w:val="0E1115"/>
          <w:spacing w:val="-3"/>
          <w:w w:val="105"/>
          <w:sz w:val="24"/>
        </w:rPr>
        <w:t> </w:t>
      </w:r>
      <w:r>
        <w:rPr>
          <w:color w:val="0E1115"/>
          <w:w w:val="105"/>
          <w:sz w:val="24"/>
        </w:rPr>
        <w:t>вред окружающей</w:t>
      </w:r>
      <w:r>
        <w:rPr>
          <w:color w:val="0E1115"/>
          <w:spacing w:val="-13"/>
          <w:w w:val="105"/>
          <w:sz w:val="24"/>
        </w:rPr>
        <w:t> </w:t>
      </w:r>
      <w:r>
        <w:rPr>
          <w:color w:val="0E1115"/>
          <w:w w:val="105"/>
          <w:sz w:val="24"/>
        </w:rPr>
        <w:t>среде</w:t>
      </w:r>
      <w:r>
        <w:rPr>
          <w:color w:val="0E1115"/>
          <w:spacing w:val="-13"/>
          <w:w w:val="105"/>
          <w:sz w:val="24"/>
        </w:rPr>
        <w:t> </w:t>
      </w:r>
      <w:r>
        <w:rPr>
          <w:color w:val="0E1115"/>
          <w:w w:val="105"/>
          <w:sz w:val="24"/>
        </w:rPr>
        <w:t>или</w:t>
      </w:r>
      <w:r>
        <w:rPr>
          <w:color w:val="0E1115"/>
          <w:spacing w:val="-13"/>
          <w:w w:val="105"/>
          <w:sz w:val="24"/>
        </w:rPr>
        <w:t> </w:t>
      </w:r>
      <w:r>
        <w:rPr>
          <w:color w:val="0E1115"/>
          <w:w w:val="105"/>
          <w:sz w:val="24"/>
        </w:rPr>
        <w:t>интересам</w:t>
      </w:r>
      <w:r>
        <w:rPr>
          <w:color w:val="0E1115"/>
          <w:spacing w:val="-13"/>
          <w:w w:val="105"/>
          <w:sz w:val="24"/>
        </w:rPr>
        <w:t> </w:t>
      </w:r>
      <w:r>
        <w:rPr>
          <w:color w:val="0E1115"/>
          <w:w w:val="105"/>
          <w:sz w:val="24"/>
        </w:rPr>
        <w:t>будущих</w:t>
      </w:r>
      <w:r>
        <w:rPr>
          <w:color w:val="0E1115"/>
          <w:spacing w:val="-13"/>
          <w:w w:val="105"/>
          <w:sz w:val="24"/>
        </w:rPr>
        <w:t> </w:t>
      </w:r>
      <w:r>
        <w:rPr>
          <w:color w:val="0E1115"/>
          <w:w w:val="105"/>
          <w:sz w:val="24"/>
        </w:rPr>
        <w:t>поколений</w:t>
      </w:r>
      <w:r>
        <w:rPr>
          <w:rFonts w:ascii="Tahoma" w:hAnsi="Tahoma"/>
          <w:color w:val="0E1115"/>
          <w:w w:val="105"/>
          <w:sz w:val="24"/>
        </w:rPr>
        <w:t>.</w:t>
      </w:r>
    </w:p>
    <w:p>
      <w:pPr>
        <w:spacing w:line="511" w:lineRule="auto" w:before="233"/>
        <w:ind w:left="305" w:right="5142" w:firstLine="0"/>
        <w:jc w:val="left"/>
        <w:rPr>
          <w:rFonts w:ascii="Arial" w:hAnsi="Arial"/>
          <w:b/>
          <w:sz w:val="27"/>
        </w:rPr>
      </w:pPr>
      <w:r>
        <w:rPr>
          <w:rFonts w:ascii="Arial" w:hAnsi="Arial"/>
          <w:b/>
          <w:color w:val="0E1115"/>
          <w:spacing w:val="-2"/>
          <w:w w:val="90"/>
          <w:sz w:val="27"/>
        </w:rPr>
        <w:t>Г</w:t>
      </w:r>
      <w:r>
        <w:rPr>
          <w:rFonts w:ascii="Arial" w:hAnsi="Arial"/>
          <w:b/>
          <w:color w:val="0E1115"/>
          <w:spacing w:val="-2"/>
          <w:w w:val="90"/>
          <w:sz w:val="24"/>
        </w:rPr>
        <w:t>л</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5"/>
          <w:w w:val="90"/>
          <w:sz w:val="27"/>
        </w:rPr>
        <w:t> </w:t>
      </w:r>
      <w:r>
        <w:rPr>
          <w:rFonts w:ascii="Tahoma" w:hAnsi="Tahoma"/>
          <w:b/>
          <w:color w:val="0E1115"/>
          <w:spacing w:val="-2"/>
          <w:w w:val="90"/>
          <w:sz w:val="24"/>
        </w:rPr>
        <w:t>6.</w:t>
      </w:r>
      <w:r>
        <w:rPr>
          <w:rFonts w:ascii="Tahoma" w:hAnsi="Tahoma"/>
          <w:b/>
          <w:color w:val="0E1115"/>
          <w:spacing w:val="-6"/>
          <w:w w:val="90"/>
          <w:sz w:val="24"/>
        </w:rPr>
        <w:t> </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лнит</w:t>
      </w:r>
      <w:r>
        <w:rPr>
          <w:rFonts w:ascii="Arial" w:hAnsi="Arial"/>
          <w:b/>
          <w:color w:val="0E1115"/>
          <w:spacing w:val="-2"/>
          <w:w w:val="90"/>
          <w:sz w:val="27"/>
        </w:rPr>
        <w:t>е</w:t>
      </w:r>
      <w:r>
        <w:rPr>
          <w:rFonts w:ascii="Arial" w:hAnsi="Arial"/>
          <w:b/>
          <w:color w:val="0E1115"/>
          <w:spacing w:val="-2"/>
          <w:w w:val="90"/>
          <w:sz w:val="24"/>
        </w:rPr>
        <w:t>льн</w:t>
      </w:r>
      <w:r>
        <w:rPr>
          <w:rFonts w:ascii="Arial" w:hAnsi="Arial"/>
          <w:b/>
          <w:color w:val="0E1115"/>
          <w:spacing w:val="-2"/>
          <w:w w:val="90"/>
          <w:sz w:val="27"/>
        </w:rPr>
        <w:t>а</w:t>
      </w:r>
      <w:r>
        <w:rPr>
          <w:rFonts w:ascii="Arial" w:hAnsi="Arial"/>
          <w:b/>
          <w:color w:val="0E1115"/>
          <w:spacing w:val="-2"/>
          <w:w w:val="90"/>
          <w:sz w:val="24"/>
        </w:rPr>
        <w:t>я </w:t>
      </w:r>
      <w:r>
        <w:rPr>
          <w:rFonts w:ascii="Arial" w:hAnsi="Arial"/>
          <w:b/>
          <w:color w:val="0E1115"/>
          <w:spacing w:val="-2"/>
          <w:w w:val="90"/>
          <w:sz w:val="24"/>
        </w:rPr>
        <w:t>вл</w:t>
      </w:r>
      <w:r>
        <w:rPr>
          <w:rFonts w:ascii="Arial" w:hAnsi="Arial"/>
          <w:b/>
          <w:color w:val="0E1115"/>
          <w:spacing w:val="-2"/>
          <w:w w:val="90"/>
          <w:sz w:val="27"/>
        </w:rPr>
        <w:t>ас</w:t>
      </w:r>
      <w:r>
        <w:rPr>
          <w:rFonts w:ascii="Arial" w:hAnsi="Arial"/>
          <w:b/>
          <w:color w:val="0E1115"/>
          <w:spacing w:val="-2"/>
          <w:w w:val="90"/>
          <w:sz w:val="24"/>
        </w:rPr>
        <w:t>ть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тья</w:t>
      </w:r>
      <w:r>
        <w:rPr>
          <w:rFonts w:ascii="Arial" w:hAnsi="Arial"/>
          <w:b/>
          <w:color w:val="0E1115"/>
          <w:spacing w:val="-11"/>
          <w:sz w:val="24"/>
        </w:rPr>
        <w:t> </w:t>
      </w:r>
      <w:r>
        <w:rPr>
          <w:rFonts w:ascii="Tahoma" w:hAnsi="Tahoma"/>
          <w:b/>
          <w:color w:val="0E1115"/>
          <w:spacing w:val="-6"/>
          <w:sz w:val="24"/>
        </w:rPr>
        <w:t>22.</w:t>
      </w:r>
      <w:r>
        <w:rPr>
          <w:rFonts w:ascii="Tahoma" w:hAnsi="Tahoma"/>
          <w:b/>
          <w:color w:val="0E1115"/>
          <w:spacing w:val="-15"/>
          <w:sz w:val="24"/>
        </w:rPr>
        <w:t> </w:t>
      </w:r>
      <w:r>
        <w:rPr>
          <w:rFonts w:ascii="Arial" w:hAnsi="Arial"/>
          <w:b/>
          <w:color w:val="0E1115"/>
          <w:spacing w:val="-6"/>
          <w:sz w:val="27"/>
        </w:rPr>
        <w:t>Пра</w:t>
      </w:r>
      <w:r>
        <w:rPr>
          <w:rFonts w:ascii="Arial" w:hAnsi="Arial"/>
          <w:b/>
          <w:color w:val="0E1115"/>
          <w:spacing w:val="-6"/>
          <w:sz w:val="24"/>
        </w:rPr>
        <w:t>вит</w:t>
      </w:r>
      <w:r>
        <w:rPr>
          <w:rFonts w:ascii="Arial" w:hAnsi="Arial"/>
          <w:b/>
          <w:color w:val="0E1115"/>
          <w:spacing w:val="-6"/>
          <w:sz w:val="27"/>
        </w:rPr>
        <w:t>е</w:t>
      </w:r>
      <w:r>
        <w:rPr>
          <w:rFonts w:ascii="Arial" w:hAnsi="Arial"/>
          <w:b/>
          <w:color w:val="0E1115"/>
          <w:spacing w:val="-6"/>
          <w:sz w:val="24"/>
        </w:rPr>
        <w:t>ль</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о</w:t>
      </w:r>
    </w:p>
    <w:p>
      <w:pPr>
        <w:pStyle w:val="ListParagraph"/>
        <w:numPr>
          <w:ilvl w:val="0"/>
          <w:numId w:val="89"/>
        </w:numPr>
        <w:tabs>
          <w:tab w:pos="575" w:val="left" w:leader="none"/>
        </w:tabs>
        <w:spacing w:line="343" w:lineRule="auto" w:before="10" w:after="0"/>
        <w:ind w:left="575" w:right="685" w:hanging="285"/>
        <w:jc w:val="left"/>
        <w:rPr>
          <w:rFonts w:ascii="Tahoma" w:hAnsi="Tahoma"/>
          <w:sz w:val="24"/>
        </w:rPr>
      </w:pPr>
      <w:r>
        <w:rPr>
          <w:color w:val="0E1115"/>
          <w:w w:val="105"/>
          <w:sz w:val="24"/>
        </w:rPr>
        <w:t>Исполнительную</w:t>
      </w:r>
      <w:r>
        <w:rPr>
          <w:color w:val="0E1115"/>
          <w:spacing w:val="-19"/>
          <w:w w:val="105"/>
          <w:sz w:val="24"/>
        </w:rPr>
        <w:t> </w:t>
      </w:r>
      <w:r>
        <w:rPr>
          <w:color w:val="0E1115"/>
          <w:w w:val="105"/>
          <w:sz w:val="24"/>
        </w:rPr>
        <w:t>власть</w:t>
      </w:r>
      <w:r>
        <w:rPr>
          <w:color w:val="0E1115"/>
          <w:spacing w:val="-19"/>
          <w:w w:val="105"/>
          <w:sz w:val="24"/>
        </w:rPr>
        <w:t> </w:t>
      </w:r>
      <w:r>
        <w:rPr>
          <w:color w:val="0E1115"/>
          <w:w w:val="105"/>
          <w:sz w:val="24"/>
        </w:rPr>
        <w:t>осуществляет</w:t>
      </w:r>
      <w:r>
        <w:rPr>
          <w:color w:val="0E1115"/>
          <w:spacing w:val="-19"/>
          <w:w w:val="105"/>
          <w:sz w:val="24"/>
        </w:rPr>
        <w:t> </w:t>
      </w:r>
      <w:r>
        <w:rPr>
          <w:color w:val="0E1115"/>
          <w:w w:val="105"/>
          <w:sz w:val="24"/>
        </w:rPr>
        <w:t>Правительство</w:t>
      </w:r>
      <w:r>
        <w:rPr>
          <w:color w:val="0E1115"/>
          <w:spacing w:val="-19"/>
          <w:w w:val="105"/>
          <w:sz w:val="24"/>
        </w:rPr>
        <w:t> </w:t>
      </w:r>
      <w:r>
        <w:rPr>
          <w:color w:val="0E1115"/>
          <w:w w:val="105"/>
          <w:sz w:val="24"/>
        </w:rPr>
        <w:t>во</w:t>
      </w:r>
      <w:r>
        <w:rPr>
          <w:color w:val="0E1115"/>
          <w:spacing w:val="-19"/>
          <w:w w:val="105"/>
          <w:sz w:val="24"/>
        </w:rPr>
        <w:t> </w:t>
      </w:r>
      <w:r>
        <w:rPr>
          <w:color w:val="0E1115"/>
          <w:w w:val="105"/>
          <w:sz w:val="24"/>
        </w:rPr>
        <w:t>главе</w:t>
      </w:r>
      <w:r>
        <w:rPr>
          <w:color w:val="0E1115"/>
          <w:spacing w:val="-19"/>
          <w:w w:val="105"/>
          <w:sz w:val="24"/>
        </w:rPr>
        <w:t> </w:t>
      </w:r>
      <w:r>
        <w:rPr>
          <w:color w:val="0E1115"/>
          <w:w w:val="105"/>
          <w:sz w:val="24"/>
        </w:rPr>
        <w:t>с</w:t>
      </w:r>
      <w:r>
        <w:rPr>
          <w:color w:val="0E1115"/>
          <w:spacing w:val="-19"/>
          <w:w w:val="105"/>
          <w:sz w:val="24"/>
        </w:rPr>
        <w:t> </w:t>
      </w:r>
      <w:r>
        <w:rPr>
          <w:color w:val="0E1115"/>
          <w:w w:val="105"/>
          <w:sz w:val="24"/>
        </w:rPr>
        <w:t>Премьер</w:t>
      </w:r>
      <w:r>
        <w:rPr>
          <w:rFonts w:ascii="Tahoma" w:hAnsi="Tahoma"/>
          <w:color w:val="0E1115"/>
          <w:w w:val="105"/>
          <w:sz w:val="24"/>
        </w:rPr>
        <w:t>- </w:t>
      </w:r>
      <w:r>
        <w:rPr>
          <w:color w:val="0E1115"/>
          <w:spacing w:val="-2"/>
          <w:w w:val="105"/>
          <w:sz w:val="24"/>
        </w:rPr>
        <w:t>Министром</w:t>
      </w:r>
      <w:r>
        <w:rPr>
          <w:rFonts w:ascii="Tahoma" w:hAnsi="Tahoma"/>
          <w:color w:val="0E1115"/>
          <w:spacing w:val="-2"/>
          <w:w w:val="105"/>
          <w:sz w:val="24"/>
        </w:rPr>
        <w:t>.</w:t>
      </w:r>
    </w:p>
    <w:p>
      <w:pPr>
        <w:pStyle w:val="ListParagraph"/>
        <w:numPr>
          <w:ilvl w:val="0"/>
          <w:numId w:val="89"/>
        </w:numPr>
        <w:tabs>
          <w:tab w:pos="575" w:val="left" w:leader="none"/>
        </w:tabs>
        <w:spacing w:line="343" w:lineRule="auto" w:before="94" w:after="0"/>
        <w:ind w:left="575" w:right="1003" w:hanging="285"/>
        <w:jc w:val="left"/>
        <w:rPr>
          <w:rFonts w:ascii="Tahoma" w:hAnsi="Tahoma"/>
          <w:sz w:val="24"/>
        </w:rPr>
      </w:pPr>
      <w:r>
        <w:rPr>
          <w:color w:val="0E1115"/>
          <w:w w:val="105"/>
          <w:sz w:val="24"/>
        </w:rPr>
        <w:t>Правительство</w:t>
      </w:r>
      <w:r>
        <w:rPr>
          <w:color w:val="0E1115"/>
          <w:spacing w:val="-19"/>
          <w:w w:val="105"/>
          <w:sz w:val="24"/>
        </w:rPr>
        <w:t> </w:t>
      </w:r>
      <w:r>
        <w:rPr>
          <w:color w:val="0E1115"/>
          <w:w w:val="105"/>
          <w:sz w:val="24"/>
        </w:rPr>
        <w:t>ответственно</w:t>
      </w:r>
      <w:r>
        <w:rPr>
          <w:color w:val="0E1115"/>
          <w:spacing w:val="-19"/>
          <w:w w:val="105"/>
          <w:sz w:val="24"/>
        </w:rPr>
        <w:t> </w:t>
      </w:r>
      <w:r>
        <w:rPr>
          <w:color w:val="0E1115"/>
          <w:w w:val="105"/>
          <w:sz w:val="24"/>
        </w:rPr>
        <w:t>перед</w:t>
      </w:r>
      <w:r>
        <w:rPr>
          <w:color w:val="0E1115"/>
          <w:spacing w:val="-19"/>
          <w:w w:val="105"/>
          <w:sz w:val="24"/>
        </w:rPr>
        <w:t> </w:t>
      </w:r>
      <w:r>
        <w:rPr>
          <w:color w:val="0E1115"/>
          <w:w w:val="105"/>
          <w:sz w:val="24"/>
        </w:rPr>
        <w:t>Народным</w:t>
      </w:r>
      <w:r>
        <w:rPr>
          <w:color w:val="0E1115"/>
          <w:spacing w:val="-19"/>
          <w:w w:val="105"/>
          <w:sz w:val="24"/>
        </w:rPr>
        <w:t> </w:t>
      </w:r>
      <w:r>
        <w:rPr>
          <w:color w:val="0E1115"/>
          <w:w w:val="105"/>
          <w:sz w:val="24"/>
        </w:rPr>
        <w:t>Собранием</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может</w:t>
      </w:r>
      <w:r>
        <w:rPr>
          <w:color w:val="0E1115"/>
          <w:spacing w:val="-19"/>
          <w:w w:val="105"/>
          <w:sz w:val="24"/>
        </w:rPr>
        <w:t> </w:t>
      </w:r>
      <w:r>
        <w:rPr>
          <w:color w:val="0E1115"/>
          <w:w w:val="105"/>
          <w:sz w:val="24"/>
        </w:rPr>
        <w:t>быть отправлено в отставку вотумом недоверия</w:t>
      </w:r>
      <w:r>
        <w:rPr>
          <w:rFonts w:ascii="Tahoma" w:hAnsi="Tahoma"/>
          <w:color w:val="0E1115"/>
          <w:w w:val="105"/>
          <w:sz w:val="24"/>
        </w:rPr>
        <w:t>.</w:t>
      </w:r>
    </w:p>
    <w:p>
      <w:pPr>
        <w:spacing w:before="231"/>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5"/>
          <w:w w:val="90"/>
          <w:sz w:val="24"/>
        </w:rPr>
        <w:t> </w:t>
      </w:r>
      <w:r>
        <w:rPr>
          <w:rFonts w:ascii="Tahoma" w:hAnsi="Tahoma"/>
          <w:b/>
          <w:color w:val="0E1115"/>
          <w:w w:val="90"/>
          <w:sz w:val="24"/>
        </w:rPr>
        <w:t>23.</w:t>
      </w:r>
      <w:r>
        <w:rPr>
          <w:rFonts w:ascii="Tahoma" w:hAnsi="Tahoma"/>
          <w:b/>
          <w:color w:val="0E1115"/>
          <w:spacing w:val="-11"/>
          <w:w w:val="90"/>
          <w:sz w:val="24"/>
        </w:rPr>
        <w:t> </w:t>
      </w:r>
      <w:r>
        <w:rPr>
          <w:rFonts w:ascii="Arial" w:hAnsi="Arial"/>
          <w:b/>
          <w:color w:val="0E1115"/>
          <w:w w:val="90"/>
          <w:sz w:val="27"/>
        </w:rPr>
        <w:t>Пр</w:t>
      </w:r>
      <w:r>
        <w:rPr>
          <w:rFonts w:ascii="Arial" w:hAnsi="Arial"/>
          <w:b/>
          <w:color w:val="0E1115"/>
          <w:w w:val="90"/>
          <w:sz w:val="24"/>
        </w:rPr>
        <w:t>инципы</w:t>
      </w:r>
      <w:r>
        <w:rPr>
          <w:rFonts w:ascii="Arial" w:hAnsi="Arial"/>
          <w:b/>
          <w:color w:val="0E1115"/>
          <w:spacing w:val="-4"/>
          <w:w w:val="90"/>
          <w:sz w:val="24"/>
        </w:rPr>
        <w:t> </w:t>
      </w:r>
      <w:r>
        <w:rPr>
          <w:rFonts w:ascii="Arial" w:hAnsi="Arial"/>
          <w:b/>
          <w:color w:val="0E1115"/>
          <w:w w:val="90"/>
          <w:sz w:val="24"/>
        </w:rPr>
        <w:t>г</w:t>
      </w:r>
      <w:r>
        <w:rPr>
          <w:rFonts w:ascii="Arial" w:hAnsi="Arial"/>
          <w:b/>
          <w:color w:val="0E1115"/>
          <w:w w:val="90"/>
          <w:sz w:val="27"/>
        </w:rPr>
        <w:t>осу</w:t>
      </w:r>
      <w:r>
        <w:rPr>
          <w:rFonts w:ascii="Arial" w:hAnsi="Arial"/>
          <w:b/>
          <w:color w:val="0E1115"/>
          <w:w w:val="90"/>
          <w:sz w:val="24"/>
        </w:rPr>
        <w:t>д</w:t>
      </w:r>
      <w:r>
        <w:rPr>
          <w:rFonts w:ascii="Arial" w:hAnsi="Arial"/>
          <w:b/>
          <w:color w:val="0E1115"/>
          <w:w w:val="90"/>
          <w:sz w:val="27"/>
        </w:rPr>
        <w:t>арс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ой</w:t>
      </w:r>
      <w:r>
        <w:rPr>
          <w:rFonts w:ascii="Arial" w:hAnsi="Arial"/>
          <w:b/>
          <w:color w:val="0E1115"/>
          <w:spacing w:val="-11"/>
          <w:w w:val="90"/>
          <w:sz w:val="27"/>
        </w:rPr>
        <w:t> </w:t>
      </w:r>
      <w:r>
        <w:rPr>
          <w:rFonts w:ascii="Arial" w:hAnsi="Arial"/>
          <w:b/>
          <w:color w:val="0E1115"/>
          <w:spacing w:val="-2"/>
          <w:w w:val="90"/>
          <w:sz w:val="27"/>
        </w:rPr>
        <w:t>с</w:t>
      </w:r>
      <w:r>
        <w:rPr>
          <w:rFonts w:ascii="Arial" w:hAnsi="Arial"/>
          <w:b/>
          <w:color w:val="0E1115"/>
          <w:spacing w:val="-2"/>
          <w:w w:val="90"/>
          <w:sz w:val="24"/>
        </w:rPr>
        <w:t>л</w:t>
      </w:r>
      <w:r>
        <w:rPr>
          <w:rFonts w:ascii="Arial" w:hAnsi="Arial"/>
          <w:b/>
          <w:color w:val="0E1115"/>
          <w:spacing w:val="-2"/>
          <w:w w:val="90"/>
          <w:sz w:val="27"/>
        </w:rPr>
        <w:t>у</w:t>
      </w:r>
      <w:r>
        <w:rPr>
          <w:rFonts w:ascii="Arial" w:hAnsi="Arial"/>
          <w:b/>
          <w:color w:val="0E1115"/>
          <w:spacing w:val="-2"/>
          <w:w w:val="90"/>
          <w:sz w:val="24"/>
        </w:rPr>
        <w:t>жбы</w:t>
      </w:r>
    </w:p>
    <w:p>
      <w:pPr>
        <w:pStyle w:val="BodyText"/>
        <w:spacing w:before="87"/>
        <w:rPr>
          <w:rFonts w:ascii="Arial"/>
          <w:b/>
        </w:rPr>
      </w:pPr>
    </w:p>
    <w:p>
      <w:pPr>
        <w:pStyle w:val="ListParagraph"/>
        <w:numPr>
          <w:ilvl w:val="0"/>
          <w:numId w:val="90"/>
        </w:numPr>
        <w:tabs>
          <w:tab w:pos="575" w:val="left" w:leader="none"/>
        </w:tabs>
        <w:spacing w:line="343" w:lineRule="auto" w:before="0" w:after="0"/>
        <w:ind w:left="575" w:right="1394" w:hanging="285"/>
        <w:jc w:val="left"/>
        <w:rPr>
          <w:rFonts w:ascii="Tahoma" w:hAnsi="Tahoma"/>
          <w:sz w:val="24"/>
        </w:rPr>
      </w:pPr>
      <w:r>
        <w:rPr>
          <w:color w:val="0E1115"/>
          <w:sz w:val="24"/>
        </w:rPr>
        <w:t>Государственная служба основана на принципах </w:t>
      </w:r>
      <w:r>
        <w:rPr>
          <w:color w:val="0E1115"/>
          <w:sz w:val="24"/>
        </w:rPr>
        <w:t>профессионализма</w:t>
      </w:r>
      <w:r>
        <w:rPr>
          <w:rFonts w:ascii="Tahoma" w:hAnsi="Tahoma"/>
          <w:color w:val="0E1115"/>
          <w:sz w:val="24"/>
        </w:rPr>
        <w:t>, </w:t>
      </w:r>
      <w:r>
        <w:rPr>
          <w:color w:val="0E1115"/>
          <w:w w:val="105"/>
          <w:sz w:val="24"/>
        </w:rPr>
        <w:t>прозрачности и подотчетности</w:t>
      </w:r>
      <w:r>
        <w:rPr>
          <w:rFonts w:ascii="Tahoma" w:hAnsi="Tahoma"/>
          <w:color w:val="0E1115"/>
          <w:w w:val="105"/>
          <w:sz w:val="24"/>
        </w:rPr>
        <w:t>.</w:t>
      </w:r>
    </w:p>
    <w:p>
      <w:pPr>
        <w:pStyle w:val="ListParagraph"/>
        <w:numPr>
          <w:ilvl w:val="0"/>
          <w:numId w:val="90"/>
        </w:numPr>
        <w:tabs>
          <w:tab w:pos="575" w:val="left" w:leader="none"/>
        </w:tabs>
        <w:spacing w:line="343" w:lineRule="auto" w:before="94" w:after="0"/>
        <w:ind w:left="575" w:right="1326" w:hanging="285"/>
        <w:jc w:val="left"/>
        <w:rPr>
          <w:rFonts w:ascii="Tahoma" w:hAnsi="Tahoma"/>
          <w:sz w:val="24"/>
        </w:rPr>
      </w:pPr>
      <w:r>
        <w:rPr>
          <w:color w:val="0E1115"/>
          <w:spacing w:val="-2"/>
          <w:w w:val="105"/>
          <w:sz w:val="24"/>
        </w:rPr>
        <w:t>Все</w:t>
      </w:r>
      <w:r>
        <w:rPr>
          <w:color w:val="0E1115"/>
          <w:spacing w:val="-12"/>
          <w:w w:val="105"/>
          <w:sz w:val="24"/>
        </w:rPr>
        <w:t> </w:t>
      </w:r>
      <w:r>
        <w:rPr>
          <w:color w:val="0E1115"/>
          <w:spacing w:val="-2"/>
          <w:w w:val="105"/>
          <w:sz w:val="24"/>
        </w:rPr>
        <w:t>решения</w:t>
      </w:r>
      <w:r>
        <w:rPr>
          <w:color w:val="0E1115"/>
          <w:spacing w:val="-12"/>
          <w:w w:val="105"/>
          <w:sz w:val="24"/>
        </w:rPr>
        <w:t> </w:t>
      </w:r>
      <w:r>
        <w:rPr>
          <w:color w:val="0E1115"/>
          <w:spacing w:val="-2"/>
          <w:w w:val="105"/>
          <w:sz w:val="24"/>
        </w:rPr>
        <w:t>государственных</w:t>
      </w:r>
      <w:r>
        <w:rPr>
          <w:color w:val="0E1115"/>
          <w:spacing w:val="-12"/>
          <w:w w:val="105"/>
          <w:sz w:val="24"/>
        </w:rPr>
        <w:t> </w:t>
      </w:r>
      <w:r>
        <w:rPr>
          <w:color w:val="0E1115"/>
          <w:spacing w:val="-2"/>
          <w:w w:val="105"/>
          <w:sz w:val="24"/>
        </w:rPr>
        <w:t>органов</w:t>
      </w:r>
      <w:r>
        <w:rPr>
          <w:color w:val="0E1115"/>
          <w:spacing w:val="-12"/>
          <w:w w:val="105"/>
          <w:sz w:val="24"/>
        </w:rPr>
        <w:t> </w:t>
      </w:r>
      <w:r>
        <w:rPr>
          <w:rFonts w:ascii="Tahoma" w:hAnsi="Tahoma"/>
          <w:color w:val="0E1115"/>
          <w:spacing w:val="-2"/>
          <w:w w:val="105"/>
          <w:sz w:val="24"/>
        </w:rPr>
        <w:t>(</w:t>
      </w:r>
      <w:r>
        <w:rPr>
          <w:color w:val="0E1115"/>
          <w:spacing w:val="-2"/>
          <w:w w:val="105"/>
          <w:sz w:val="24"/>
        </w:rPr>
        <w:t>за</w:t>
      </w:r>
      <w:r>
        <w:rPr>
          <w:color w:val="0E1115"/>
          <w:spacing w:val="-12"/>
          <w:w w:val="105"/>
          <w:sz w:val="24"/>
        </w:rPr>
        <w:t> </w:t>
      </w:r>
      <w:r>
        <w:rPr>
          <w:color w:val="0E1115"/>
          <w:spacing w:val="-2"/>
          <w:w w:val="105"/>
          <w:sz w:val="24"/>
        </w:rPr>
        <w:t>исключением</w:t>
      </w:r>
      <w:r>
        <w:rPr>
          <w:color w:val="0E1115"/>
          <w:spacing w:val="-12"/>
          <w:w w:val="105"/>
          <w:sz w:val="24"/>
        </w:rPr>
        <w:t> </w:t>
      </w:r>
      <w:r>
        <w:rPr>
          <w:color w:val="0E1115"/>
          <w:spacing w:val="-2"/>
          <w:w w:val="105"/>
          <w:sz w:val="24"/>
        </w:rPr>
        <w:t>касающихся </w:t>
      </w:r>
      <w:r>
        <w:rPr>
          <w:color w:val="0E1115"/>
          <w:w w:val="105"/>
          <w:sz w:val="24"/>
        </w:rPr>
        <w:t>национальной безопасности</w:t>
      </w:r>
      <w:r>
        <w:rPr>
          <w:rFonts w:ascii="Tahoma" w:hAnsi="Tahoma"/>
          <w:color w:val="0E1115"/>
          <w:w w:val="105"/>
          <w:sz w:val="24"/>
        </w:rPr>
        <w:t>)</w:t>
      </w:r>
      <w:r>
        <w:rPr>
          <w:rFonts w:ascii="Tahoma" w:hAnsi="Tahoma"/>
          <w:color w:val="0E1115"/>
          <w:spacing w:val="-1"/>
          <w:w w:val="105"/>
          <w:sz w:val="24"/>
        </w:rPr>
        <w:t> </w:t>
      </w:r>
      <w:r>
        <w:rPr>
          <w:color w:val="0E1115"/>
          <w:w w:val="105"/>
          <w:sz w:val="24"/>
        </w:rPr>
        <w:t>подлежат обязательной публикации</w:t>
      </w:r>
      <w:r>
        <w:rPr>
          <w:rFonts w:ascii="Tahoma" w:hAnsi="Tahoma"/>
          <w:color w:val="0E1115"/>
          <w:w w:val="105"/>
          <w:sz w:val="24"/>
        </w:rPr>
        <w:t>.</w:t>
      </w:r>
    </w:p>
    <w:p>
      <w:pPr>
        <w:spacing w:line="511" w:lineRule="auto" w:before="231"/>
        <w:ind w:left="305" w:right="5808" w:firstLine="0"/>
        <w:jc w:val="left"/>
        <w:rPr>
          <w:rFonts w:ascii="Arial" w:hAnsi="Arial"/>
          <w:b/>
          <w:sz w:val="27"/>
        </w:rPr>
      </w:pPr>
      <w:r>
        <w:rPr>
          <w:rFonts w:ascii="Arial" w:hAnsi="Arial"/>
          <w:b/>
          <w:color w:val="0E1115"/>
          <w:spacing w:val="-10"/>
          <w:sz w:val="27"/>
        </w:rPr>
        <w:t>Г</w:t>
      </w:r>
      <w:r>
        <w:rPr>
          <w:rFonts w:ascii="Arial" w:hAnsi="Arial"/>
          <w:b/>
          <w:color w:val="0E1115"/>
          <w:spacing w:val="-10"/>
          <w:sz w:val="24"/>
        </w:rPr>
        <w:t>л</w:t>
      </w:r>
      <w:r>
        <w:rPr>
          <w:rFonts w:ascii="Arial" w:hAnsi="Arial"/>
          <w:b/>
          <w:color w:val="0E1115"/>
          <w:spacing w:val="-10"/>
          <w:sz w:val="27"/>
        </w:rPr>
        <w:t>а</w:t>
      </w:r>
      <w:r>
        <w:rPr>
          <w:rFonts w:ascii="Arial" w:hAnsi="Arial"/>
          <w:b/>
          <w:color w:val="0E1115"/>
          <w:spacing w:val="-10"/>
          <w:sz w:val="24"/>
        </w:rPr>
        <w:t>в</w:t>
      </w:r>
      <w:r>
        <w:rPr>
          <w:rFonts w:ascii="Arial" w:hAnsi="Arial"/>
          <w:b/>
          <w:color w:val="0E1115"/>
          <w:spacing w:val="-10"/>
          <w:sz w:val="27"/>
        </w:rPr>
        <w:t>а</w:t>
      </w:r>
      <w:r>
        <w:rPr>
          <w:rFonts w:ascii="Arial" w:hAnsi="Arial"/>
          <w:b/>
          <w:color w:val="0E1115"/>
          <w:spacing w:val="-15"/>
          <w:sz w:val="27"/>
        </w:rPr>
        <w:t> </w:t>
      </w:r>
      <w:r>
        <w:rPr>
          <w:rFonts w:ascii="Tahoma" w:hAnsi="Tahoma"/>
          <w:b/>
          <w:color w:val="0E1115"/>
          <w:spacing w:val="-10"/>
          <w:sz w:val="24"/>
        </w:rPr>
        <w:t>7.</w:t>
      </w:r>
      <w:r>
        <w:rPr>
          <w:rFonts w:ascii="Tahoma" w:hAnsi="Tahoma"/>
          <w:b/>
          <w:color w:val="0E1115"/>
          <w:spacing w:val="-15"/>
          <w:sz w:val="24"/>
        </w:rPr>
        <w:t> </w:t>
      </w:r>
      <w:r>
        <w:rPr>
          <w:rFonts w:ascii="Arial" w:hAnsi="Arial"/>
          <w:b/>
          <w:color w:val="0E1115"/>
          <w:spacing w:val="-10"/>
          <w:sz w:val="27"/>
        </w:rPr>
        <w:t>Су</w:t>
      </w:r>
      <w:r>
        <w:rPr>
          <w:rFonts w:ascii="Arial" w:hAnsi="Arial"/>
          <w:b/>
          <w:color w:val="0E1115"/>
          <w:spacing w:val="-10"/>
          <w:sz w:val="24"/>
        </w:rPr>
        <w:t>д</w:t>
      </w:r>
      <w:r>
        <w:rPr>
          <w:rFonts w:ascii="Arial" w:hAnsi="Arial"/>
          <w:b/>
          <w:color w:val="0E1115"/>
          <w:spacing w:val="-10"/>
          <w:sz w:val="27"/>
        </w:rPr>
        <w:t>е</w:t>
      </w:r>
      <w:r>
        <w:rPr>
          <w:rFonts w:ascii="Arial" w:hAnsi="Arial"/>
          <w:b/>
          <w:color w:val="0E1115"/>
          <w:spacing w:val="-10"/>
          <w:sz w:val="24"/>
        </w:rPr>
        <w:t>бн</w:t>
      </w:r>
      <w:r>
        <w:rPr>
          <w:rFonts w:ascii="Arial" w:hAnsi="Arial"/>
          <w:b/>
          <w:color w:val="0E1115"/>
          <w:spacing w:val="-10"/>
          <w:sz w:val="27"/>
        </w:rPr>
        <w:t>а</w:t>
      </w:r>
      <w:r>
        <w:rPr>
          <w:rFonts w:ascii="Arial" w:hAnsi="Arial"/>
          <w:b/>
          <w:color w:val="0E1115"/>
          <w:spacing w:val="-10"/>
          <w:sz w:val="24"/>
        </w:rPr>
        <w:t>я</w:t>
      </w:r>
      <w:r>
        <w:rPr>
          <w:rFonts w:ascii="Arial" w:hAnsi="Arial"/>
          <w:b/>
          <w:color w:val="0E1115"/>
          <w:spacing w:val="-7"/>
          <w:sz w:val="24"/>
        </w:rPr>
        <w:t> </w:t>
      </w:r>
      <w:r>
        <w:rPr>
          <w:rFonts w:ascii="Arial" w:hAnsi="Arial"/>
          <w:b/>
          <w:color w:val="0E1115"/>
          <w:spacing w:val="-10"/>
          <w:sz w:val="24"/>
        </w:rPr>
        <w:t>вл</w:t>
      </w:r>
      <w:r>
        <w:rPr>
          <w:rFonts w:ascii="Arial" w:hAnsi="Arial"/>
          <w:b/>
          <w:color w:val="0E1115"/>
          <w:spacing w:val="-10"/>
          <w:sz w:val="27"/>
        </w:rPr>
        <w:t>ас</w:t>
      </w:r>
      <w:r>
        <w:rPr>
          <w:rFonts w:ascii="Arial" w:hAnsi="Arial"/>
          <w:b/>
          <w:color w:val="0E1115"/>
          <w:spacing w:val="-10"/>
          <w:sz w:val="24"/>
        </w:rPr>
        <w:t>ть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10"/>
          <w:w w:val="90"/>
          <w:sz w:val="24"/>
        </w:rPr>
        <w:t> </w:t>
      </w:r>
      <w:r>
        <w:rPr>
          <w:rFonts w:ascii="Tahoma" w:hAnsi="Tahoma"/>
          <w:b/>
          <w:color w:val="0E1115"/>
          <w:w w:val="90"/>
          <w:sz w:val="24"/>
        </w:rPr>
        <w:t>24.</w:t>
      </w:r>
      <w:r>
        <w:rPr>
          <w:rFonts w:ascii="Tahoma" w:hAnsi="Tahoma"/>
          <w:b/>
          <w:color w:val="0E1115"/>
          <w:spacing w:val="-11"/>
          <w:w w:val="90"/>
          <w:sz w:val="24"/>
        </w:rPr>
        <w:t> </w:t>
      </w:r>
      <w:r>
        <w:rPr>
          <w:rFonts w:ascii="Arial" w:hAnsi="Arial"/>
          <w:b/>
          <w:color w:val="0E1115"/>
          <w:w w:val="90"/>
          <w:sz w:val="27"/>
        </w:rPr>
        <w:t>Су</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бн</w:t>
      </w:r>
      <w:r>
        <w:rPr>
          <w:rFonts w:ascii="Arial" w:hAnsi="Arial"/>
          <w:b/>
          <w:color w:val="0E1115"/>
          <w:w w:val="90"/>
          <w:sz w:val="27"/>
        </w:rPr>
        <w:t>а</w:t>
      </w:r>
      <w:r>
        <w:rPr>
          <w:rFonts w:ascii="Arial" w:hAnsi="Arial"/>
          <w:b/>
          <w:color w:val="0E1115"/>
          <w:w w:val="90"/>
          <w:sz w:val="24"/>
        </w:rPr>
        <w:t>я</w:t>
      </w:r>
      <w:r>
        <w:rPr>
          <w:rFonts w:ascii="Arial" w:hAnsi="Arial"/>
          <w:b/>
          <w:color w:val="0E1115"/>
          <w:spacing w:val="-8"/>
          <w:w w:val="90"/>
          <w:sz w:val="24"/>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p>
    <w:p>
      <w:pPr>
        <w:pStyle w:val="ListParagraph"/>
        <w:numPr>
          <w:ilvl w:val="0"/>
          <w:numId w:val="91"/>
        </w:numPr>
        <w:tabs>
          <w:tab w:pos="574" w:val="left" w:leader="none"/>
        </w:tabs>
        <w:spacing w:line="240" w:lineRule="auto" w:before="10" w:after="0"/>
        <w:ind w:left="574" w:right="0" w:hanging="284"/>
        <w:jc w:val="left"/>
        <w:rPr>
          <w:rFonts w:ascii="Tahoma" w:hAnsi="Tahoma"/>
          <w:sz w:val="24"/>
        </w:rPr>
      </w:pPr>
      <w:r>
        <w:rPr>
          <w:color w:val="0E1115"/>
          <w:sz w:val="24"/>
        </w:rPr>
        <w:t>Правосудие</w:t>
      </w:r>
      <w:r>
        <w:rPr>
          <w:color w:val="0E1115"/>
          <w:spacing w:val="33"/>
          <w:sz w:val="24"/>
        </w:rPr>
        <w:t> </w:t>
      </w:r>
      <w:r>
        <w:rPr>
          <w:color w:val="0E1115"/>
          <w:sz w:val="24"/>
        </w:rPr>
        <w:t>осуществляется</w:t>
      </w:r>
      <w:r>
        <w:rPr>
          <w:color w:val="0E1115"/>
          <w:spacing w:val="34"/>
          <w:sz w:val="24"/>
        </w:rPr>
        <w:t> </w:t>
      </w:r>
      <w:r>
        <w:rPr>
          <w:color w:val="0E1115"/>
          <w:sz w:val="24"/>
        </w:rPr>
        <w:t>только</w:t>
      </w:r>
      <w:r>
        <w:rPr>
          <w:color w:val="0E1115"/>
          <w:spacing w:val="33"/>
          <w:sz w:val="24"/>
        </w:rPr>
        <w:t> </w:t>
      </w:r>
      <w:r>
        <w:rPr>
          <w:color w:val="0E1115"/>
          <w:spacing w:val="-2"/>
          <w:sz w:val="24"/>
        </w:rPr>
        <w:t>судом</w:t>
      </w:r>
      <w:r>
        <w:rPr>
          <w:rFonts w:ascii="Tahoma" w:hAnsi="Tahoma"/>
          <w:color w:val="0E1115"/>
          <w:spacing w:val="-2"/>
          <w:sz w:val="24"/>
        </w:rPr>
        <w:t>.</w:t>
      </w:r>
    </w:p>
    <w:p>
      <w:pPr>
        <w:pStyle w:val="ListParagraph"/>
        <w:numPr>
          <w:ilvl w:val="0"/>
          <w:numId w:val="91"/>
        </w:numPr>
        <w:tabs>
          <w:tab w:pos="574" w:val="left" w:leader="none"/>
        </w:tabs>
        <w:spacing w:line="240" w:lineRule="auto" w:before="217" w:after="0"/>
        <w:ind w:left="574" w:right="0" w:hanging="284"/>
        <w:jc w:val="left"/>
        <w:rPr>
          <w:rFonts w:ascii="Tahoma" w:hAnsi="Tahoma"/>
          <w:sz w:val="24"/>
        </w:rPr>
      </w:pPr>
      <w:r>
        <w:rPr>
          <w:color w:val="0E1115"/>
          <w:sz w:val="24"/>
        </w:rPr>
        <w:t>Судебная</w:t>
      </w:r>
      <w:r>
        <w:rPr>
          <w:color w:val="0E1115"/>
          <w:spacing w:val="15"/>
          <w:sz w:val="24"/>
        </w:rPr>
        <w:t> </w:t>
      </w:r>
      <w:r>
        <w:rPr>
          <w:color w:val="0E1115"/>
          <w:sz w:val="24"/>
        </w:rPr>
        <w:t>система</w:t>
      </w:r>
      <w:r>
        <w:rPr>
          <w:color w:val="0E1115"/>
          <w:spacing w:val="15"/>
          <w:sz w:val="24"/>
        </w:rPr>
        <w:t> </w:t>
      </w:r>
      <w:r>
        <w:rPr>
          <w:color w:val="0E1115"/>
          <w:spacing w:val="-2"/>
          <w:sz w:val="24"/>
        </w:rPr>
        <w:t>включает</w:t>
      </w:r>
      <w:r>
        <w:rPr>
          <w:rFonts w:ascii="Tahoma" w:hAnsi="Tahoma"/>
          <w:color w:val="0E1115"/>
          <w:spacing w:val="-2"/>
          <w:sz w:val="24"/>
        </w:rPr>
        <w:t>:</w:t>
      </w:r>
    </w:p>
    <w:p>
      <w:pPr>
        <w:pStyle w:val="ListParagraph"/>
        <w:numPr>
          <w:ilvl w:val="1"/>
          <w:numId w:val="91"/>
        </w:numPr>
        <w:tabs>
          <w:tab w:pos="844" w:val="left" w:leader="none"/>
        </w:tabs>
        <w:spacing w:line="240" w:lineRule="auto" w:before="261" w:after="0"/>
        <w:ind w:left="844" w:right="0" w:hanging="262"/>
        <w:jc w:val="left"/>
        <w:rPr>
          <w:sz w:val="24"/>
        </w:rPr>
      </w:pPr>
      <w:r>
        <w:rPr>
          <w:color w:val="0E1115"/>
          <w:w w:val="105"/>
          <w:sz w:val="24"/>
        </w:rPr>
        <w:t>Местные</w:t>
      </w:r>
      <w:r>
        <w:rPr>
          <w:color w:val="0E1115"/>
          <w:spacing w:val="1"/>
          <w:w w:val="105"/>
          <w:sz w:val="24"/>
        </w:rPr>
        <w:t> </w:t>
      </w:r>
      <w:r>
        <w:rPr>
          <w:color w:val="0E1115"/>
          <w:spacing w:val="-4"/>
          <w:w w:val="105"/>
          <w:sz w:val="24"/>
        </w:rPr>
        <w:t>суды</w:t>
      </w:r>
    </w:p>
    <w:p>
      <w:pPr>
        <w:pStyle w:val="ListParagraph"/>
        <w:numPr>
          <w:ilvl w:val="1"/>
          <w:numId w:val="91"/>
        </w:numPr>
        <w:tabs>
          <w:tab w:pos="844" w:val="left" w:leader="none"/>
        </w:tabs>
        <w:spacing w:line="240" w:lineRule="auto" w:before="231" w:after="0"/>
        <w:ind w:left="844" w:right="0" w:hanging="262"/>
        <w:jc w:val="left"/>
        <w:rPr>
          <w:sz w:val="24"/>
        </w:rPr>
      </w:pPr>
      <w:r>
        <w:rPr>
          <w:color w:val="0E1115"/>
          <w:spacing w:val="2"/>
          <w:sz w:val="24"/>
        </w:rPr>
        <w:t>Апелляционные</w:t>
      </w:r>
      <w:r>
        <w:rPr>
          <w:color w:val="0E1115"/>
          <w:spacing w:val="39"/>
          <w:sz w:val="24"/>
        </w:rPr>
        <w:t> </w:t>
      </w:r>
      <w:r>
        <w:rPr>
          <w:color w:val="0E1115"/>
          <w:spacing w:val="-4"/>
          <w:sz w:val="24"/>
        </w:rPr>
        <w:t>суды</w:t>
      </w:r>
    </w:p>
    <w:p>
      <w:pPr>
        <w:pStyle w:val="ListParagraph"/>
        <w:numPr>
          <w:ilvl w:val="1"/>
          <w:numId w:val="91"/>
        </w:numPr>
        <w:tabs>
          <w:tab w:pos="844" w:val="left" w:leader="none"/>
        </w:tabs>
        <w:spacing w:line="240" w:lineRule="auto" w:before="232" w:after="0"/>
        <w:ind w:left="844" w:right="0" w:hanging="262"/>
        <w:jc w:val="left"/>
        <w:rPr>
          <w:sz w:val="24"/>
        </w:rPr>
      </w:pPr>
      <w:r>
        <w:rPr>
          <w:color w:val="0E1115"/>
          <w:spacing w:val="-2"/>
          <w:w w:val="105"/>
          <w:sz w:val="24"/>
        </w:rPr>
        <w:t>Верховный</w:t>
      </w:r>
      <w:r>
        <w:rPr>
          <w:color w:val="0E1115"/>
          <w:spacing w:val="-4"/>
          <w:w w:val="105"/>
          <w:sz w:val="24"/>
        </w:rPr>
        <w:t> </w:t>
      </w:r>
      <w:r>
        <w:rPr>
          <w:color w:val="0E1115"/>
          <w:spacing w:val="-5"/>
          <w:w w:val="105"/>
          <w:sz w:val="24"/>
        </w:rPr>
        <w:t>Суд</w:t>
      </w:r>
    </w:p>
    <w:p>
      <w:pPr>
        <w:pStyle w:val="ListParagraph"/>
        <w:numPr>
          <w:ilvl w:val="1"/>
          <w:numId w:val="91"/>
        </w:numPr>
        <w:tabs>
          <w:tab w:pos="844" w:val="left" w:leader="none"/>
        </w:tabs>
        <w:spacing w:line="240" w:lineRule="auto" w:before="231" w:after="0"/>
        <w:ind w:left="844" w:right="0" w:hanging="262"/>
        <w:jc w:val="left"/>
        <w:rPr>
          <w:sz w:val="24"/>
        </w:rPr>
      </w:pPr>
      <w:r>
        <w:rPr>
          <w:color w:val="0E1115"/>
          <w:spacing w:val="2"/>
          <w:sz w:val="24"/>
        </w:rPr>
        <w:t>Конституционный</w:t>
      </w:r>
      <w:r>
        <w:rPr>
          <w:color w:val="0E1115"/>
          <w:spacing w:val="42"/>
          <w:sz w:val="24"/>
        </w:rPr>
        <w:t> </w:t>
      </w:r>
      <w:r>
        <w:rPr>
          <w:color w:val="0E1115"/>
          <w:spacing w:val="-5"/>
          <w:sz w:val="24"/>
        </w:rPr>
        <w:t>Суд</w:t>
      </w:r>
    </w:p>
    <w:p>
      <w:pPr>
        <w:pStyle w:val="ListParagraph"/>
        <w:numPr>
          <w:ilvl w:val="1"/>
          <w:numId w:val="91"/>
        </w:numPr>
        <w:tabs>
          <w:tab w:pos="844" w:val="left" w:leader="none"/>
        </w:tabs>
        <w:spacing w:line="240" w:lineRule="auto" w:before="231" w:after="0"/>
        <w:ind w:left="844" w:right="0" w:hanging="262"/>
        <w:jc w:val="left"/>
        <w:rPr>
          <w:sz w:val="24"/>
        </w:rPr>
      </w:pPr>
      <w:r>
        <w:rPr>
          <w:color w:val="0E1115"/>
          <w:sz w:val="24"/>
        </w:rPr>
        <w:t>Специализированные</w:t>
      </w:r>
      <w:r>
        <w:rPr>
          <w:color w:val="0E1115"/>
          <w:spacing w:val="57"/>
          <w:sz w:val="24"/>
        </w:rPr>
        <w:t> </w:t>
      </w:r>
      <w:r>
        <w:rPr>
          <w:color w:val="0E1115"/>
          <w:sz w:val="24"/>
        </w:rPr>
        <w:t>экологические</w:t>
      </w:r>
      <w:r>
        <w:rPr>
          <w:color w:val="0E1115"/>
          <w:spacing w:val="58"/>
          <w:sz w:val="24"/>
        </w:rPr>
        <w:t> </w:t>
      </w:r>
      <w:r>
        <w:rPr>
          <w:color w:val="0E1115"/>
          <w:spacing w:val="-4"/>
          <w:sz w:val="24"/>
        </w:rPr>
        <w:t>суды</w:t>
      </w:r>
    </w:p>
    <w:p>
      <w:pPr>
        <w:pStyle w:val="BodyText"/>
        <w:spacing w:before="75"/>
      </w:pPr>
    </w:p>
    <w:p>
      <w:pPr>
        <w:spacing w:before="0"/>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10"/>
          <w:w w:val="90"/>
          <w:sz w:val="24"/>
        </w:rPr>
        <w:t> </w:t>
      </w:r>
      <w:r>
        <w:rPr>
          <w:rFonts w:ascii="Tahoma" w:hAnsi="Tahoma"/>
          <w:b/>
          <w:color w:val="0E1115"/>
          <w:w w:val="90"/>
          <w:sz w:val="24"/>
        </w:rPr>
        <w:t>25.</w:t>
      </w:r>
      <w:r>
        <w:rPr>
          <w:rFonts w:ascii="Tahoma" w:hAnsi="Tahoma"/>
          <w:b/>
          <w:color w:val="0E1115"/>
          <w:spacing w:val="-11"/>
          <w:w w:val="90"/>
          <w:sz w:val="24"/>
        </w:rPr>
        <w:t> </w:t>
      </w:r>
      <w:r>
        <w:rPr>
          <w:rFonts w:ascii="Arial" w:hAnsi="Arial"/>
          <w:b/>
          <w:color w:val="0E1115"/>
          <w:w w:val="90"/>
          <w:sz w:val="27"/>
        </w:rPr>
        <w:t>Осо</w:t>
      </w:r>
      <w:r>
        <w:rPr>
          <w:rFonts w:ascii="Arial" w:hAnsi="Arial"/>
          <w:b/>
          <w:color w:val="0E1115"/>
          <w:w w:val="90"/>
          <w:sz w:val="24"/>
        </w:rPr>
        <w:t>б</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8"/>
          <w:w w:val="90"/>
          <w:sz w:val="24"/>
        </w:rPr>
        <w:t> </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w:t>
      </w:r>
      <w:r>
        <w:rPr>
          <w:rFonts w:ascii="Arial" w:hAnsi="Arial"/>
          <w:b/>
          <w:color w:val="0E1115"/>
          <w:spacing w:val="-2"/>
          <w:w w:val="90"/>
          <w:sz w:val="27"/>
        </w:rPr>
        <w:t>осу</w:t>
      </w:r>
      <w:r>
        <w:rPr>
          <w:rFonts w:ascii="Arial" w:hAnsi="Arial"/>
          <w:b/>
          <w:color w:val="0E1115"/>
          <w:spacing w:val="-2"/>
          <w:w w:val="90"/>
          <w:sz w:val="24"/>
        </w:rPr>
        <w:t>дия</w:t>
      </w:r>
    </w:p>
    <w:p>
      <w:pPr>
        <w:pStyle w:val="BodyText"/>
        <w:spacing w:before="87"/>
        <w:rPr>
          <w:rFonts w:ascii="Arial"/>
          <w:b/>
        </w:rPr>
      </w:pPr>
    </w:p>
    <w:p>
      <w:pPr>
        <w:pStyle w:val="ListParagraph"/>
        <w:numPr>
          <w:ilvl w:val="0"/>
          <w:numId w:val="92"/>
        </w:numPr>
        <w:tabs>
          <w:tab w:pos="574" w:val="left" w:leader="none"/>
        </w:tabs>
        <w:spacing w:line="240" w:lineRule="auto" w:before="0" w:after="0"/>
        <w:ind w:left="574" w:right="0" w:hanging="284"/>
        <w:jc w:val="left"/>
        <w:rPr>
          <w:rFonts w:ascii="Tahoma" w:hAnsi="Tahoma"/>
          <w:sz w:val="24"/>
        </w:rPr>
      </w:pPr>
      <w:r>
        <w:rPr>
          <w:color w:val="0E1115"/>
          <w:sz w:val="24"/>
        </w:rPr>
        <w:t>Широко</w:t>
      </w:r>
      <w:r>
        <w:rPr>
          <w:color w:val="0E1115"/>
          <w:spacing w:val="33"/>
          <w:sz w:val="24"/>
        </w:rPr>
        <w:t> </w:t>
      </w:r>
      <w:r>
        <w:rPr>
          <w:color w:val="0E1115"/>
          <w:sz w:val="24"/>
        </w:rPr>
        <w:t>применяются</w:t>
      </w:r>
      <w:r>
        <w:rPr>
          <w:color w:val="0E1115"/>
          <w:spacing w:val="34"/>
          <w:sz w:val="24"/>
        </w:rPr>
        <w:t> </w:t>
      </w:r>
      <w:r>
        <w:rPr>
          <w:color w:val="0E1115"/>
          <w:sz w:val="24"/>
        </w:rPr>
        <w:t>практики</w:t>
      </w:r>
      <w:r>
        <w:rPr>
          <w:color w:val="0E1115"/>
          <w:spacing w:val="33"/>
          <w:sz w:val="24"/>
        </w:rPr>
        <w:t> </w:t>
      </w:r>
      <w:r>
        <w:rPr>
          <w:color w:val="0E1115"/>
          <w:sz w:val="24"/>
        </w:rPr>
        <w:t>восстановительного</w:t>
      </w:r>
      <w:r>
        <w:rPr>
          <w:color w:val="0E1115"/>
          <w:spacing w:val="34"/>
          <w:sz w:val="24"/>
        </w:rPr>
        <w:t> </w:t>
      </w:r>
      <w:r>
        <w:rPr>
          <w:color w:val="0E1115"/>
          <w:sz w:val="24"/>
        </w:rPr>
        <w:t>правосудия</w:t>
      </w:r>
      <w:r>
        <w:rPr>
          <w:color w:val="0E1115"/>
          <w:spacing w:val="33"/>
          <w:sz w:val="24"/>
        </w:rPr>
        <w:t> </w:t>
      </w:r>
      <w:r>
        <w:rPr>
          <w:color w:val="0E1115"/>
          <w:sz w:val="24"/>
        </w:rPr>
        <w:t>и</w:t>
      </w:r>
      <w:r>
        <w:rPr>
          <w:color w:val="0E1115"/>
          <w:spacing w:val="34"/>
          <w:sz w:val="24"/>
        </w:rPr>
        <w:t> </w:t>
      </w:r>
      <w:r>
        <w:rPr>
          <w:color w:val="0E1115"/>
          <w:spacing w:val="-2"/>
          <w:sz w:val="24"/>
        </w:rPr>
        <w:t>медиации</w:t>
      </w:r>
      <w:r>
        <w:rPr>
          <w:rFonts w:ascii="Tahoma" w:hAnsi="Tahoma"/>
          <w:color w:val="0E1115"/>
          <w:spacing w:val="-2"/>
          <w:sz w:val="24"/>
        </w:rPr>
        <w:t>.</w:t>
      </w:r>
    </w:p>
    <w:p>
      <w:pPr>
        <w:pStyle w:val="ListParagraph"/>
        <w:numPr>
          <w:ilvl w:val="0"/>
          <w:numId w:val="92"/>
        </w:numPr>
        <w:tabs>
          <w:tab w:pos="575" w:val="left" w:leader="none"/>
        </w:tabs>
        <w:spacing w:line="343" w:lineRule="auto" w:before="216" w:after="0"/>
        <w:ind w:left="575" w:right="1151" w:hanging="285"/>
        <w:jc w:val="left"/>
        <w:rPr>
          <w:rFonts w:ascii="Tahoma" w:hAnsi="Tahoma"/>
          <w:sz w:val="24"/>
        </w:rPr>
      </w:pPr>
      <w:r>
        <w:rPr>
          <w:color w:val="0E1115"/>
          <w:w w:val="105"/>
          <w:sz w:val="24"/>
        </w:rPr>
        <w:t>Создаются</w:t>
      </w:r>
      <w:r>
        <w:rPr>
          <w:color w:val="0E1115"/>
          <w:spacing w:val="-19"/>
          <w:w w:val="105"/>
          <w:sz w:val="24"/>
        </w:rPr>
        <w:t> </w:t>
      </w:r>
      <w:r>
        <w:rPr>
          <w:color w:val="0E1115"/>
          <w:w w:val="105"/>
          <w:sz w:val="24"/>
        </w:rPr>
        <w:t>общественные</w:t>
      </w:r>
      <w:r>
        <w:rPr>
          <w:color w:val="0E1115"/>
          <w:spacing w:val="-19"/>
          <w:w w:val="105"/>
          <w:sz w:val="24"/>
        </w:rPr>
        <w:t> </w:t>
      </w:r>
      <w:r>
        <w:rPr>
          <w:color w:val="0E1115"/>
          <w:w w:val="105"/>
          <w:sz w:val="24"/>
        </w:rPr>
        <w:t>советы</w:t>
      </w:r>
      <w:r>
        <w:rPr>
          <w:color w:val="0E1115"/>
          <w:spacing w:val="-19"/>
          <w:w w:val="105"/>
          <w:sz w:val="24"/>
        </w:rPr>
        <w:t> </w:t>
      </w:r>
      <w:r>
        <w:rPr>
          <w:color w:val="0E1115"/>
          <w:w w:val="105"/>
          <w:sz w:val="24"/>
        </w:rPr>
        <w:t>по</w:t>
      </w:r>
      <w:r>
        <w:rPr>
          <w:color w:val="0E1115"/>
          <w:spacing w:val="-19"/>
          <w:w w:val="105"/>
          <w:sz w:val="24"/>
        </w:rPr>
        <w:t> </w:t>
      </w:r>
      <w:r>
        <w:rPr>
          <w:color w:val="0E1115"/>
          <w:w w:val="105"/>
          <w:sz w:val="24"/>
        </w:rPr>
        <w:t>этике</w:t>
      </w:r>
      <w:r>
        <w:rPr>
          <w:color w:val="0E1115"/>
          <w:spacing w:val="-19"/>
          <w:w w:val="105"/>
          <w:sz w:val="24"/>
        </w:rPr>
        <w:t> </w:t>
      </w:r>
      <w:r>
        <w:rPr>
          <w:color w:val="0E1115"/>
          <w:w w:val="105"/>
          <w:sz w:val="24"/>
        </w:rPr>
        <w:t>для</w:t>
      </w:r>
      <w:r>
        <w:rPr>
          <w:color w:val="0E1115"/>
          <w:spacing w:val="-19"/>
          <w:w w:val="105"/>
          <w:sz w:val="24"/>
        </w:rPr>
        <w:t> </w:t>
      </w:r>
      <w:r>
        <w:rPr>
          <w:color w:val="0E1115"/>
          <w:w w:val="105"/>
          <w:sz w:val="24"/>
        </w:rPr>
        <w:t>разрешения</w:t>
      </w:r>
      <w:r>
        <w:rPr>
          <w:color w:val="0E1115"/>
          <w:spacing w:val="-19"/>
          <w:w w:val="105"/>
          <w:sz w:val="24"/>
        </w:rPr>
        <w:t> </w:t>
      </w:r>
      <w:r>
        <w:rPr>
          <w:color w:val="0E1115"/>
          <w:w w:val="105"/>
          <w:sz w:val="24"/>
        </w:rPr>
        <w:t>локальных </w:t>
      </w:r>
      <w:r>
        <w:rPr>
          <w:color w:val="0E1115"/>
          <w:spacing w:val="-2"/>
          <w:w w:val="105"/>
          <w:sz w:val="24"/>
        </w:rPr>
        <w:t>конфликтов</w:t>
      </w:r>
      <w:r>
        <w:rPr>
          <w:rFonts w:ascii="Tahoma" w:hAnsi="Tahoma"/>
          <w:color w:val="0E1115"/>
          <w:spacing w:val="-2"/>
          <w:w w:val="105"/>
          <w:sz w:val="24"/>
        </w:rPr>
        <w:t>.</w:t>
      </w:r>
    </w:p>
    <w:p>
      <w:pPr>
        <w:spacing w:line="345" w:lineRule="auto" w:before="243"/>
        <w:ind w:left="305" w:right="328" w:firstLine="0"/>
        <w:jc w:val="left"/>
        <w:rPr>
          <w:rFonts w:ascii="Verdana" w:hAnsi="Verdana"/>
          <w:i/>
          <w:sz w:val="24"/>
        </w:rPr>
      </w:pPr>
      <w:r>
        <w:rPr>
          <w:rFonts w:ascii="Verdana" w:hAnsi="Verdana"/>
          <w:i/>
          <w:color w:val="0E1115"/>
          <w:w w:val="90"/>
          <w:sz w:val="24"/>
        </w:rPr>
        <w:t>(</w:t>
      </w:r>
      <w:r>
        <w:rPr>
          <w:rFonts w:ascii="Arial" w:hAnsi="Arial"/>
          <w:i/>
          <w:color w:val="0E1115"/>
          <w:w w:val="90"/>
          <w:sz w:val="23"/>
        </w:rPr>
        <w:t>Про</w:t>
      </w:r>
      <w:r>
        <w:rPr>
          <w:rFonts w:ascii="Arial" w:hAnsi="Arial"/>
          <w:i/>
          <w:color w:val="0E1115"/>
          <w:w w:val="90"/>
          <w:sz w:val="24"/>
        </w:rPr>
        <w:t>д</w:t>
      </w:r>
      <w:r>
        <w:rPr>
          <w:rFonts w:ascii="Arial" w:hAnsi="Arial"/>
          <w:i/>
          <w:color w:val="0E1115"/>
          <w:w w:val="90"/>
          <w:sz w:val="23"/>
        </w:rPr>
        <w:t>о</w:t>
      </w:r>
      <w:r>
        <w:rPr>
          <w:rFonts w:ascii="Arial" w:hAnsi="Arial"/>
          <w:i/>
          <w:color w:val="0E1115"/>
          <w:w w:val="90"/>
          <w:sz w:val="24"/>
        </w:rPr>
        <w:t>лж</w:t>
      </w:r>
      <w:r>
        <w:rPr>
          <w:rFonts w:ascii="Arial" w:hAnsi="Arial"/>
          <w:i/>
          <w:color w:val="0E1115"/>
          <w:w w:val="90"/>
          <w:sz w:val="23"/>
        </w:rPr>
        <w:t>е</w:t>
      </w:r>
      <w:r>
        <w:rPr>
          <w:rFonts w:ascii="Arial" w:hAnsi="Arial"/>
          <w:i/>
          <w:color w:val="0E1115"/>
          <w:w w:val="90"/>
          <w:sz w:val="24"/>
        </w:rPr>
        <w:t>ни</w:t>
      </w:r>
      <w:r>
        <w:rPr>
          <w:rFonts w:ascii="Arial" w:hAnsi="Arial"/>
          <w:i/>
          <w:color w:val="0E1115"/>
          <w:w w:val="90"/>
          <w:sz w:val="23"/>
        </w:rPr>
        <w:t>е</w:t>
      </w:r>
      <w:r>
        <w:rPr>
          <w:rFonts w:ascii="Arial" w:hAnsi="Arial"/>
          <w:i/>
          <w:color w:val="0E1115"/>
          <w:spacing w:val="80"/>
          <w:sz w:val="23"/>
        </w:rPr>
        <w:t> </w:t>
      </w:r>
      <w:r>
        <w:rPr>
          <w:rFonts w:ascii="Arial" w:hAnsi="Arial"/>
          <w:i/>
          <w:color w:val="0E1115"/>
          <w:w w:val="90"/>
          <w:sz w:val="23"/>
        </w:rPr>
        <w:t>с</w:t>
      </w:r>
      <w:r>
        <w:rPr>
          <w:rFonts w:ascii="Arial" w:hAnsi="Arial"/>
          <w:i/>
          <w:color w:val="0E1115"/>
          <w:w w:val="90"/>
          <w:sz w:val="24"/>
        </w:rPr>
        <w:t>л</w:t>
      </w:r>
      <w:r>
        <w:rPr>
          <w:rFonts w:ascii="Arial" w:hAnsi="Arial"/>
          <w:i/>
          <w:color w:val="0E1115"/>
          <w:w w:val="90"/>
          <w:sz w:val="23"/>
        </w:rPr>
        <w:t>е</w:t>
      </w:r>
      <w:r>
        <w:rPr>
          <w:rFonts w:ascii="Arial" w:hAnsi="Arial"/>
          <w:i/>
          <w:color w:val="0E1115"/>
          <w:w w:val="90"/>
          <w:sz w:val="24"/>
        </w:rPr>
        <w:t>д</w:t>
      </w:r>
      <w:r>
        <w:rPr>
          <w:rFonts w:ascii="Arial" w:hAnsi="Arial"/>
          <w:i/>
          <w:color w:val="0E1115"/>
          <w:w w:val="90"/>
          <w:sz w:val="23"/>
        </w:rPr>
        <w:t>уе</w:t>
      </w:r>
      <w:r>
        <w:rPr>
          <w:rFonts w:ascii="Arial" w:hAnsi="Arial"/>
          <w:i/>
          <w:color w:val="0E1115"/>
          <w:w w:val="90"/>
          <w:sz w:val="24"/>
        </w:rPr>
        <w:t>т</w:t>
      </w:r>
      <w:r>
        <w:rPr>
          <w:rFonts w:ascii="Arial" w:hAnsi="Arial"/>
          <w:i/>
          <w:color w:val="0E1115"/>
          <w:spacing w:val="40"/>
          <w:sz w:val="24"/>
        </w:rPr>
        <w:t> </w:t>
      </w:r>
      <w:r>
        <w:rPr>
          <w:rFonts w:ascii="Arial" w:hAnsi="Arial"/>
          <w:i/>
          <w:color w:val="0E1115"/>
          <w:w w:val="90"/>
          <w:sz w:val="24"/>
        </w:rPr>
        <w:t>в</w:t>
      </w:r>
      <w:r>
        <w:rPr>
          <w:rFonts w:ascii="Arial" w:hAnsi="Arial"/>
          <w:i/>
          <w:color w:val="0E1115"/>
          <w:spacing w:val="40"/>
          <w:sz w:val="24"/>
        </w:rPr>
        <w:t> </w:t>
      </w:r>
      <w:r>
        <w:rPr>
          <w:rFonts w:ascii="Arial" w:hAnsi="Arial"/>
          <w:i/>
          <w:color w:val="0E1115"/>
          <w:w w:val="90"/>
          <w:sz w:val="23"/>
        </w:rPr>
        <w:t>с</w:t>
      </w:r>
      <w:r>
        <w:rPr>
          <w:rFonts w:ascii="Arial" w:hAnsi="Arial"/>
          <w:i/>
          <w:color w:val="0E1115"/>
          <w:w w:val="90"/>
          <w:sz w:val="24"/>
        </w:rPr>
        <w:t>л</w:t>
      </w:r>
      <w:r>
        <w:rPr>
          <w:rFonts w:ascii="Arial" w:hAnsi="Arial"/>
          <w:i/>
          <w:color w:val="0E1115"/>
          <w:w w:val="90"/>
          <w:sz w:val="23"/>
        </w:rPr>
        <w:t>е</w:t>
      </w:r>
      <w:r>
        <w:rPr>
          <w:rFonts w:ascii="Arial" w:hAnsi="Arial"/>
          <w:i/>
          <w:color w:val="0E1115"/>
          <w:w w:val="90"/>
          <w:sz w:val="24"/>
        </w:rPr>
        <w:t>д</w:t>
      </w:r>
      <w:r>
        <w:rPr>
          <w:rFonts w:ascii="Arial" w:hAnsi="Arial"/>
          <w:i/>
          <w:color w:val="0E1115"/>
          <w:w w:val="90"/>
          <w:sz w:val="23"/>
        </w:rPr>
        <w:t>у</w:t>
      </w:r>
      <w:r>
        <w:rPr>
          <w:rFonts w:ascii="Arial" w:hAnsi="Arial"/>
          <w:i/>
          <w:color w:val="0E1115"/>
          <w:w w:val="90"/>
          <w:sz w:val="24"/>
        </w:rPr>
        <w:t>ющ</w:t>
      </w:r>
      <w:r>
        <w:rPr>
          <w:rFonts w:ascii="Arial" w:hAnsi="Arial"/>
          <w:i/>
          <w:color w:val="0E1115"/>
          <w:w w:val="90"/>
          <w:sz w:val="23"/>
        </w:rPr>
        <w:t>е</w:t>
      </w:r>
      <w:r>
        <w:rPr>
          <w:rFonts w:ascii="Arial" w:hAnsi="Arial"/>
          <w:i/>
          <w:color w:val="0E1115"/>
          <w:w w:val="90"/>
          <w:sz w:val="24"/>
        </w:rPr>
        <w:t>м</w:t>
      </w:r>
      <w:r>
        <w:rPr>
          <w:rFonts w:ascii="Arial" w:hAnsi="Arial"/>
          <w:i/>
          <w:color w:val="0E1115"/>
          <w:spacing w:val="40"/>
          <w:sz w:val="24"/>
        </w:rPr>
        <w:t> </w:t>
      </w:r>
      <w:r>
        <w:rPr>
          <w:rFonts w:ascii="Arial" w:hAnsi="Arial"/>
          <w:i/>
          <w:color w:val="0E1115"/>
          <w:w w:val="90"/>
          <w:sz w:val="23"/>
        </w:rPr>
        <w:t>соо</w:t>
      </w:r>
      <w:r>
        <w:rPr>
          <w:rFonts w:ascii="Arial" w:hAnsi="Arial"/>
          <w:i/>
          <w:color w:val="0E1115"/>
          <w:w w:val="90"/>
          <w:sz w:val="24"/>
        </w:rPr>
        <w:t>бщ</w:t>
      </w:r>
      <w:r>
        <w:rPr>
          <w:rFonts w:ascii="Arial" w:hAnsi="Arial"/>
          <w:i/>
          <w:color w:val="0E1115"/>
          <w:w w:val="90"/>
          <w:sz w:val="23"/>
        </w:rPr>
        <w:t>е</w:t>
      </w:r>
      <w:r>
        <w:rPr>
          <w:rFonts w:ascii="Arial" w:hAnsi="Arial"/>
          <w:i/>
          <w:color w:val="0E1115"/>
          <w:w w:val="90"/>
          <w:sz w:val="24"/>
        </w:rPr>
        <w:t>нии</w:t>
      </w:r>
      <w:r>
        <w:rPr>
          <w:rFonts w:ascii="Verdana" w:hAnsi="Verdana"/>
          <w:i/>
          <w:color w:val="0E1115"/>
          <w:w w:val="90"/>
          <w:sz w:val="24"/>
        </w:rPr>
        <w:t>:</w:t>
      </w:r>
      <w:r>
        <w:rPr>
          <w:rFonts w:ascii="Verdana" w:hAnsi="Verdana"/>
          <w:i/>
          <w:color w:val="0E1115"/>
          <w:spacing w:val="40"/>
          <w:sz w:val="24"/>
        </w:rPr>
        <w:t> </w:t>
      </w:r>
      <w:r>
        <w:rPr>
          <w:rFonts w:ascii="Arial" w:hAnsi="Arial"/>
          <w:i/>
          <w:color w:val="0E1115"/>
          <w:w w:val="90"/>
          <w:sz w:val="23"/>
        </w:rPr>
        <w:t>Ра</w:t>
      </w:r>
      <w:r>
        <w:rPr>
          <w:rFonts w:ascii="Arial" w:hAnsi="Arial"/>
          <w:i/>
          <w:color w:val="0E1115"/>
          <w:w w:val="90"/>
          <w:sz w:val="24"/>
        </w:rPr>
        <w:t>зд</w:t>
      </w:r>
      <w:r>
        <w:rPr>
          <w:rFonts w:ascii="Arial" w:hAnsi="Arial"/>
          <w:i/>
          <w:color w:val="0E1115"/>
          <w:w w:val="90"/>
          <w:sz w:val="23"/>
        </w:rPr>
        <w:t>е</w:t>
      </w:r>
      <w:r>
        <w:rPr>
          <w:rFonts w:ascii="Arial" w:hAnsi="Arial"/>
          <w:i/>
          <w:color w:val="0E1115"/>
          <w:w w:val="90"/>
          <w:sz w:val="24"/>
        </w:rPr>
        <w:t>л</w:t>
      </w:r>
      <w:r>
        <w:rPr>
          <w:rFonts w:ascii="Arial" w:hAnsi="Arial"/>
          <w:i/>
          <w:color w:val="0E1115"/>
          <w:spacing w:val="40"/>
          <w:sz w:val="24"/>
        </w:rPr>
        <w:t> </w:t>
      </w:r>
      <w:r>
        <w:rPr>
          <w:rFonts w:ascii="Verdana" w:hAnsi="Verdana"/>
          <w:i/>
          <w:color w:val="0E1115"/>
          <w:w w:val="90"/>
          <w:sz w:val="24"/>
        </w:rPr>
        <w:t>V.</w:t>
      </w:r>
      <w:r>
        <w:rPr>
          <w:rFonts w:ascii="Verdana" w:hAnsi="Verdana"/>
          <w:i/>
          <w:color w:val="0E1115"/>
          <w:spacing w:val="40"/>
          <w:sz w:val="24"/>
        </w:rPr>
        <w:t> </w:t>
      </w:r>
      <w:r>
        <w:rPr>
          <w:rFonts w:ascii="Arial" w:hAnsi="Arial"/>
          <w:i/>
          <w:color w:val="0E1115"/>
          <w:w w:val="90"/>
          <w:sz w:val="23"/>
        </w:rPr>
        <w:t>Мес</w:t>
      </w:r>
      <w:r>
        <w:rPr>
          <w:rFonts w:ascii="Arial" w:hAnsi="Arial"/>
          <w:i/>
          <w:color w:val="0E1115"/>
          <w:w w:val="90"/>
          <w:sz w:val="24"/>
        </w:rPr>
        <w:t>тн</w:t>
      </w:r>
      <w:r>
        <w:rPr>
          <w:rFonts w:ascii="Arial" w:hAnsi="Arial"/>
          <w:i/>
          <w:color w:val="0E1115"/>
          <w:w w:val="90"/>
          <w:sz w:val="23"/>
        </w:rPr>
        <w:t>ое </w:t>
      </w:r>
      <w:r>
        <w:rPr>
          <w:rFonts w:ascii="Arial" w:hAnsi="Arial"/>
          <w:i/>
          <w:color w:val="0E1115"/>
          <w:sz w:val="23"/>
        </w:rPr>
        <w:t>са</w:t>
      </w:r>
      <w:r>
        <w:rPr>
          <w:rFonts w:ascii="Arial" w:hAnsi="Arial"/>
          <w:i/>
          <w:color w:val="0E1115"/>
          <w:sz w:val="24"/>
        </w:rPr>
        <w:t>м</w:t>
      </w:r>
      <w:r>
        <w:rPr>
          <w:rFonts w:ascii="Arial" w:hAnsi="Arial"/>
          <w:i/>
          <w:color w:val="0E1115"/>
          <w:sz w:val="23"/>
        </w:rPr>
        <w:t>оу</w:t>
      </w:r>
      <w:r>
        <w:rPr>
          <w:rFonts w:ascii="Arial" w:hAnsi="Arial"/>
          <w:i/>
          <w:color w:val="0E1115"/>
          <w:sz w:val="24"/>
        </w:rPr>
        <w:t>п</w:t>
      </w:r>
      <w:r>
        <w:rPr>
          <w:rFonts w:ascii="Arial" w:hAnsi="Arial"/>
          <w:i/>
          <w:color w:val="0E1115"/>
          <w:sz w:val="23"/>
        </w:rPr>
        <w:t>ра</w:t>
      </w:r>
      <w:r>
        <w:rPr>
          <w:rFonts w:ascii="Arial" w:hAnsi="Arial"/>
          <w:i/>
          <w:color w:val="0E1115"/>
          <w:sz w:val="24"/>
        </w:rPr>
        <w:t>вл</w:t>
      </w:r>
      <w:r>
        <w:rPr>
          <w:rFonts w:ascii="Arial" w:hAnsi="Arial"/>
          <w:i/>
          <w:color w:val="0E1115"/>
          <w:sz w:val="23"/>
        </w:rPr>
        <w:t>е</w:t>
      </w:r>
      <w:r>
        <w:rPr>
          <w:rFonts w:ascii="Arial" w:hAnsi="Arial"/>
          <w:i/>
          <w:color w:val="0E1115"/>
          <w:sz w:val="24"/>
        </w:rPr>
        <w:t>ни</w:t>
      </w:r>
      <w:r>
        <w:rPr>
          <w:rFonts w:ascii="Arial" w:hAnsi="Arial"/>
          <w:i/>
          <w:color w:val="0E1115"/>
          <w:sz w:val="23"/>
        </w:rPr>
        <w:t>е</w:t>
      </w:r>
      <w:r>
        <w:rPr>
          <w:rFonts w:ascii="Verdana" w:hAnsi="Verdana"/>
          <w:i/>
          <w:color w:val="0E1115"/>
          <w:sz w:val="24"/>
        </w:rPr>
        <w:t>,</w:t>
      </w:r>
      <w:r>
        <w:rPr>
          <w:rFonts w:ascii="Verdana" w:hAnsi="Verdana"/>
          <w:i/>
          <w:color w:val="0E1115"/>
          <w:spacing w:val="-1"/>
          <w:sz w:val="24"/>
        </w:rPr>
        <w:t> </w:t>
      </w:r>
      <w:r>
        <w:rPr>
          <w:rFonts w:ascii="Arial" w:hAnsi="Arial"/>
          <w:i/>
          <w:color w:val="0E1115"/>
          <w:sz w:val="23"/>
        </w:rPr>
        <w:t>Ра</w:t>
      </w:r>
      <w:r>
        <w:rPr>
          <w:rFonts w:ascii="Arial" w:hAnsi="Arial"/>
          <w:i/>
          <w:color w:val="0E1115"/>
          <w:sz w:val="24"/>
        </w:rPr>
        <w:t>зд</w:t>
      </w:r>
      <w:r>
        <w:rPr>
          <w:rFonts w:ascii="Arial" w:hAnsi="Arial"/>
          <w:i/>
          <w:color w:val="0E1115"/>
          <w:sz w:val="23"/>
        </w:rPr>
        <w:t>е</w:t>
      </w:r>
      <w:r>
        <w:rPr>
          <w:rFonts w:ascii="Arial" w:hAnsi="Arial"/>
          <w:i/>
          <w:color w:val="0E1115"/>
          <w:sz w:val="24"/>
        </w:rPr>
        <w:t>л </w:t>
      </w:r>
      <w:r>
        <w:rPr>
          <w:rFonts w:ascii="Verdana" w:hAnsi="Verdana"/>
          <w:i/>
          <w:color w:val="0E1115"/>
          <w:sz w:val="24"/>
        </w:rPr>
        <w:t>VI.</w:t>
      </w:r>
      <w:r>
        <w:rPr>
          <w:rFonts w:ascii="Verdana" w:hAnsi="Verdana"/>
          <w:i/>
          <w:color w:val="0E1115"/>
          <w:spacing w:val="-1"/>
          <w:sz w:val="24"/>
        </w:rPr>
        <w:t> </w:t>
      </w:r>
      <w:r>
        <w:rPr>
          <w:rFonts w:ascii="Arial" w:hAnsi="Arial"/>
          <w:i/>
          <w:color w:val="0E1115"/>
          <w:sz w:val="23"/>
        </w:rPr>
        <w:t>Перехо</w:t>
      </w:r>
      <w:r>
        <w:rPr>
          <w:rFonts w:ascii="Arial" w:hAnsi="Arial"/>
          <w:i/>
          <w:color w:val="0E1115"/>
          <w:sz w:val="24"/>
        </w:rPr>
        <w:t>дны</w:t>
      </w:r>
      <w:r>
        <w:rPr>
          <w:rFonts w:ascii="Arial" w:hAnsi="Arial"/>
          <w:i/>
          <w:color w:val="0E1115"/>
          <w:sz w:val="23"/>
        </w:rPr>
        <w:t>е</w:t>
      </w:r>
      <w:r>
        <w:rPr>
          <w:rFonts w:ascii="Arial" w:hAnsi="Arial"/>
          <w:i/>
          <w:color w:val="0E1115"/>
          <w:spacing w:val="40"/>
          <w:sz w:val="23"/>
        </w:rPr>
        <w:t> </w:t>
      </w:r>
      <w:r>
        <w:rPr>
          <w:rFonts w:ascii="Arial" w:hAnsi="Arial"/>
          <w:i/>
          <w:color w:val="0E1115"/>
          <w:sz w:val="24"/>
        </w:rPr>
        <w:t>п</w:t>
      </w:r>
      <w:r>
        <w:rPr>
          <w:rFonts w:ascii="Arial" w:hAnsi="Arial"/>
          <w:i/>
          <w:color w:val="0E1115"/>
          <w:sz w:val="23"/>
        </w:rPr>
        <w:t>о</w:t>
      </w:r>
      <w:r>
        <w:rPr>
          <w:rFonts w:ascii="Arial" w:hAnsi="Arial"/>
          <w:i/>
          <w:color w:val="0E1115"/>
          <w:sz w:val="24"/>
        </w:rPr>
        <w:t>л</w:t>
      </w:r>
      <w:r>
        <w:rPr>
          <w:rFonts w:ascii="Arial" w:hAnsi="Arial"/>
          <w:i/>
          <w:color w:val="0E1115"/>
          <w:sz w:val="23"/>
        </w:rPr>
        <w:t>о</w:t>
      </w:r>
      <w:r>
        <w:rPr>
          <w:rFonts w:ascii="Arial" w:hAnsi="Arial"/>
          <w:i/>
          <w:color w:val="0E1115"/>
          <w:sz w:val="24"/>
        </w:rPr>
        <w:t>ж</w:t>
      </w:r>
      <w:r>
        <w:rPr>
          <w:rFonts w:ascii="Arial" w:hAnsi="Arial"/>
          <w:i/>
          <w:color w:val="0E1115"/>
          <w:sz w:val="23"/>
        </w:rPr>
        <w:t>е</w:t>
      </w:r>
      <w:r>
        <w:rPr>
          <w:rFonts w:ascii="Arial" w:hAnsi="Arial"/>
          <w:i/>
          <w:color w:val="0E1115"/>
          <w:sz w:val="24"/>
        </w:rPr>
        <w:t>ния</w:t>
      </w:r>
      <w:r>
        <w:rPr>
          <w:rFonts w:ascii="Verdana" w:hAnsi="Verdana"/>
          <w:i/>
          <w:color w:val="0E1115"/>
          <w:sz w:val="24"/>
        </w:rPr>
        <w:t>)</w:t>
      </w:r>
    </w:p>
    <w:p>
      <w:pPr>
        <w:spacing w:after="0" w:line="345" w:lineRule="auto"/>
        <w:jc w:val="left"/>
        <w:rPr>
          <w:rFonts w:ascii="Verdana" w:hAnsi="Verdana"/>
          <w:i/>
          <w:sz w:val="24"/>
        </w:rPr>
        <w:sectPr>
          <w:pgSz w:w="11900" w:h="16840"/>
          <w:pgMar w:top="0" w:bottom="0" w:left="850" w:right="1133"/>
        </w:sectPr>
      </w:pPr>
    </w:p>
    <w:p>
      <w:pPr>
        <w:pStyle w:val="BodyText"/>
        <w:spacing w:before="77"/>
        <w:ind w:right="249"/>
        <w:jc w:val="right"/>
      </w:pPr>
      <w:r>
        <w:rPr>
          <w:color w:val="0E1115"/>
          <w:spacing w:val="-5"/>
          <w:w w:val="105"/>
        </w:rPr>
        <w:t>да</w:t>
      </w:r>
    </w:p>
    <w:p>
      <w:pPr>
        <w:pStyle w:val="BodyText"/>
      </w:pPr>
    </w:p>
    <w:p>
      <w:pPr>
        <w:pStyle w:val="BodyText"/>
      </w:pPr>
    </w:p>
    <w:p>
      <w:pPr>
        <w:pStyle w:val="BodyText"/>
        <w:ind w:left="318"/>
        <w:rPr>
          <w:position w:val="7"/>
        </w:rPr>
      </w:pPr>
      <w:r>
        <w:rPr/>
        <w:drawing>
          <wp:inline distT="0" distB="0" distL="0" distR="0">
            <wp:extent cx="135568" cy="135568"/>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26 </w:t>
      </w:r>
      <w:r>
        <w:rPr>
          <w:color w:val="61666A"/>
          <w:w w:val="105"/>
          <w:position w:val="2"/>
        </w:rPr>
        <w:t>секунд</w:t>
      </w:r>
      <w:r>
        <w:rPr>
          <w:color w:val="61666A"/>
          <w:spacing w:val="40"/>
          <w:w w:val="105"/>
          <w:position w:val="2"/>
        </w:rPr>
        <w:t> </w:t>
      </w:r>
      <w:r>
        <w:rPr>
          <w:color w:val="61666A"/>
          <w:spacing w:val="-24"/>
          <w:position w:val="7"/>
        </w:rPr>
        <w:drawing>
          <wp:inline distT="0" distB="0" distL="0" distR="0">
            <wp:extent cx="92366" cy="48014"/>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4"/>
          <w:position w:val="7"/>
        </w:rPr>
      </w:r>
    </w:p>
    <w:p>
      <w:pPr>
        <w:pStyle w:val="BodyText"/>
        <w:spacing w:before="36"/>
        <w:rPr>
          <w:sz w:val="21"/>
        </w:rPr>
      </w:pPr>
    </w:p>
    <w:p>
      <w:pPr>
        <w:spacing w:line="340" w:lineRule="auto" w:before="1"/>
        <w:ind w:left="635" w:right="10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2704">
                <wp:simplePos x="0" y="0"/>
                <wp:positionH relativeFrom="page">
                  <wp:posOffset>809625</wp:posOffset>
                </wp:positionH>
                <wp:positionV relativeFrom="paragraph">
                  <wp:posOffset>229177</wp:posOffset>
                </wp:positionV>
                <wp:extent cx="9525" cy="831532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9525" cy="8315325"/>
                        </a:xfrm>
                        <a:custGeom>
                          <a:avLst/>
                          <a:gdLst/>
                          <a:ahLst/>
                          <a:cxnLst/>
                          <a:rect l="l" t="t" r="r" b="b"/>
                          <a:pathLst>
                            <a:path w="9525" h="8315325">
                              <a:moveTo>
                                <a:pt x="9525" y="8315325"/>
                              </a:moveTo>
                              <a:lnTo>
                                <a:pt x="0" y="8315325"/>
                              </a:lnTo>
                              <a:lnTo>
                                <a:pt x="0" y="0"/>
                              </a:lnTo>
                              <a:lnTo>
                                <a:pt x="9525" y="0"/>
                              </a:lnTo>
                              <a:lnTo>
                                <a:pt x="9525" y="83153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5448pt;width:.75pt;height:654.75pt;mso-position-horizontal-relative:page;mso-position-vertical-relative:paragraph;z-index:15752704" id="docshape48" filled="true" fillcolor="#e1e4e9" stroked="false">
                <v:fill type="solid"/>
                <w10:wrap type="none"/>
              </v:rect>
            </w:pict>
          </mc:Fallback>
        </mc:AlternateContent>
      </w:r>
      <w:r>
        <w:rPr>
          <w:rFonts w:ascii="Tahoma" w:hAnsi="Tahoma"/>
          <w:color w:val="61666A"/>
          <w:spacing w:val="-2"/>
          <w:w w:val="110"/>
          <w:sz w:val="21"/>
        </w:rPr>
        <w:t>Okay,</w:t>
      </w:r>
      <w:r>
        <w:rPr>
          <w:rFonts w:ascii="Tahoma" w:hAnsi="Tahoma"/>
          <w:color w:val="61666A"/>
          <w:spacing w:val="-13"/>
          <w:w w:val="110"/>
          <w:sz w:val="21"/>
        </w:rPr>
        <w:t> </w:t>
      </w:r>
      <w:r>
        <w:rPr>
          <w:rFonts w:ascii="Tahoma" w:hAnsi="Tahoma"/>
          <w:color w:val="61666A"/>
          <w:spacing w:val="-2"/>
          <w:w w:val="110"/>
          <w:sz w:val="21"/>
        </w:rPr>
        <w:t>let</w:t>
      </w:r>
      <w:r>
        <w:rPr>
          <w:rFonts w:ascii="Tahoma" w:hAnsi="Tahoma"/>
          <w:color w:val="61666A"/>
          <w:spacing w:val="-13"/>
          <w:w w:val="110"/>
          <w:sz w:val="21"/>
        </w:rPr>
        <w:t> </w:t>
      </w:r>
      <w:r>
        <w:rPr>
          <w:rFonts w:ascii="Tahoma" w:hAnsi="Tahoma"/>
          <w:color w:val="61666A"/>
          <w:spacing w:val="-2"/>
          <w:w w:val="110"/>
          <w:sz w:val="21"/>
        </w:rPr>
        <w:t>me</w:t>
      </w:r>
      <w:r>
        <w:rPr>
          <w:rFonts w:ascii="Tahoma" w:hAnsi="Tahoma"/>
          <w:color w:val="61666A"/>
          <w:spacing w:val="-13"/>
          <w:w w:val="110"/>
          <w:sz w:val="21"/>
        </w:rPr>
        <w:t> </w:t>
      </w:r>
      <w:r>
        <w:rPr>
          <w:rFonts w:ascii="Tahoma" w:hAnsi="Tahoma"/>
          <w:color w:val="61666A"/>
          <w:spacing w:val="-2"/>
          <w:w w:val="110"/>
          <w:sz w:val="21"/>
        </w:rPr>
        <w:t>start</w:t>
      </w:r>
      <w:r>
        <w:rPr>
          <w:rFonts w:ascii="Tahoma" w:hAnsi="Tahoma"/>
          <w:color w:val="61666A"/>
          <w:spacing w:val="-13"/>
          <w:w w:val="110"/>
          <w:sz w:val="21"/>
        </w:rPr>
        <w:t> </w:t>
      </w:r>
      <w:r>
        <w:rPr>
          <w:rFonts w:ascii="Tahoma" w:hAnsi="Tahoma"/>
          <w:color w:val="61666A"/>
          <w:spacing w:val="-2"/>
          <w:w w:val="110"/>
          <w:sz w:val="21"/>
        </w:rPr>
        <w:t>by</w:t>
      </w:r>
      <w:r>
        <w:rPr>
          <w:rFonts w:ascii="Tahoma" w:hAnsi="Tahoma"/>
          <w:color w:val="61666A"/>
          <w:spacing w:val="-13"/>
          <w:w w:val="110"/>
          <w:sz w:val="21"/>
        </w:rPr>
        <w:t> </w:t>
      </w:r>
      <w:r>
        <w:rPr>
          <w:rFonts w:ascii="Tahoma" w:hAnsi="Tahoma"/>
          <w:color w:val="61666A"/>
          <w:spacing w:val="-2"/>
          <w:w w:val="110"/>
          <w:sz w:val="21"/>
        </w:rPr>
        <w:t>understanding</w:t>
      </w:r>
      <w:r>
        <w:rPr>
          <w:rFonts w:ascii="Tahoma" w:hAnsi="Tahoma"/>
          <w:color w:val="61666A"/>
          <w:spacing w:val="-13"/>
          <w:w w:val="110"/>
          <w:sz w:val="21"/>
        </w:rPr>
        <w:t> </w:t>
      </w:r>
      <w:r>
        <w:rPr>
          <w:rFonts w:ascii="Tahoma" w:hAnsi="Tahoma"/>
          <w:color w:val="61666A"/>
          <w:spacing w:val="-2"/>
          <w:w w:val="110"/>
          <w:sz w:val="21"/>
        </w:rPr>
        <w:t>the</w:t>
      </w:r>
      <w:r>
        <w:rPr>
          <w:rFonts w:ascii="Tahoma" w:hAnsi="Tahoma"/>
          <w:color w:val="61666A"/>
          <w:spacing w:val="-13"/>
          <w:w w:val="110"/>
          <w:sz w:val="21"/>
        </w:rPr>
        <w:t> </w:t>
      </w:r>
      <w:r>
        <w:rPr>
          <w:rFonts w:ascii="Tahoma" w:hAnsi="Tahoma"/>
          <w:color w:val="61666A"/>
          <w:spacing w:val="-2"/>
          <w:w w:val="110"/>
          <w:sz w:val="21"/>
        </w:rPr>
        <w:t>user's</w:t>
      </w:r>
      <w:r>
        <w:rPr>
          <w:rFonts w:ascii="Tahoma" w:hAnsi="Tahoma"/>
          <w:color w:val="61666A"/>
          <w:spacing w:val="-13"/>
          <w:w w:val="110"/>
          <w:sz w:val="21"/>
        </w:rPr>
        <w:t> </w:t>
      </w:r>
      <w:r>
        <w:rPr>
          <w:rFonts w:ascii="Tahoma" w:hAnsi="Tahoma"/>
          <w:color w:val="61666A"/>
          <w:spacing w:val="-2"/>
          <w:w w:val="110"/>
          <w:sz w:val="21"/>
        </w:rPr>
        <w:t>query.</w:t>
      </w:r>
      <w:r>
        <w:rPr>
          <w:rFonts w:ascii="Tahoma" w:hAnsi="Tahoma"/>
          <w:color w:val="61666A"/>
          <w:spacing w:val="-13"/>
          <w:w w:val="110"/>
          <w:sz w:val="21"/>
        </w:rPr>
        <w:t> </w:t>
      </w:r>
      <w:r>
        <w:rPr>
          <w:rFonts w:ascii="Tahoma" w:hAnsi="Tahoma"/>
          <w:color w:val="61666A"/>
          <w:spacing w:val="-2"/>
          <w:w w:val="110"/>
          <w:sz w:val="21"/>
        </w:rPr>
        <w:t>The</w:t>
      </w:r>
      <w:r>
        <w:rPr>
          <w:rFonts w:ascii="Tahoma" w:hAnsi="Tahoma"/>
          <w:color w:val="61666A"/>
          <w:spacing w:val="-13"/>
          <w:w w:val="110"/>
          <w:sz w:val="21"/>
        </w:rPr>
        <w:t> </w:t>
      </w:r>
      <w:r>
        <w:rPr>
          <w:rFonts w:ascii="Tahoma" w:hAnsi="Tahoma"/>
          <w:color w:val="61666A"/>
          <w:spacing w:val="-2"/>
          <w:w w:val="110"/>
          <w:sz w:val="21"/>
        </w:rPr>
        <w:t>user</w:t>
      </w:r>
      <w:r>
        <w:rPr>
          <w:rFonts w:ascii="Tahoma" w:hAnsi="Tahoma"/>
          <w:color w:val="61666A"/>
          <w:spacing w:val="-13"/>
          <w:w w:val="110"/>
          <w:sz w:val="21"/>
        </w:rPr>
        <w:t> </w:t>
      </w:r>
      <w:r>
        <w:rPr>
          <w:rFonts w:ascii="Tahoma" w:hAnsi="Tahoma"/>
          <w:color w:val="61666A"/>
          <w:spacing w:val="-2"/>
          <w:w w:val="110"/>
          <w:sz w:val="21"/>
        </w:rPr>
        <w:t>said</w:t>
      </w:r>
      <w:r>
        <w:rPr>
          <w:rFonts w:ascii="Tahoma" w:hAnsi="Tahoma"/>
          <w:color w:val="61666A"/>
          <w:spacing w:val="-13"/>
          <w:w w:val="110"/>
          <w:sz w:val="21"/>
        </w:rPr>
        <w:t> </w:t>
      </w:r>
      <w:r>
        <w:rPr>
          <w:rFonts w:ascii="Tahoma" w:hAnsi="Tahoma"/>
          <w:color w:val="61666A"/>
          <w:spacing w:val="-2"/>
          <w:w w:val="110"/>
          <w:sz w:val="21"/>
        </w:rPr>
        <w:t>"</w:t>
      </w:r>
      <w:r>
        <w:rPr>
          <w:color w:val="61666A"/>
          <w:spacing w:val="-2"/>
          <w:w w:val="110"/>
          <w:sz w:val="21"/>
        </w:rPr>
        <w:t>да</w:t>
      </w:r>
      <w:r>
        <w:rPr>
          <w:rFonts w:ascii="Tahoma" w:hAnsi="Tahoma"/>
          <w:color w:val="61666A"/>
          <w:spacing w:val="-2"/>
          <w:w w:val="110"/>
          <w:sz w:val="21"/>
        </w:rPr>
        <w:t>",</w:t>
      </w:r>
      <w:r>
        <w:rPr>
          <w:rFonts w:ascii="Tahoma" w:hAnsi="Tahoma"/>
          <w:color w:val="61666A"/>
          <w:spacing w:val="-13"/>
          <w:w w:val="110"/>
          <w:sz w:val="21"/>
        </w:rPr>
        <w:t> </w:t>
      </w:r>
      <w:r>
        <w:rPr>
          <w:rFonts w:ascii="Tahoma" w:hAnsi="Tahoma"/>
          <w:color w:val="61666A"/>
          <w:spacing w:val="-2"/>
          <w:w w:val="110"/>
          <w:sz w:val="21"/>
        </w:rPr>
        <w:t>which</w:t>
      </w:r>
      <w:r>
        <w:rPr>
          <w:rFonts w:ascii="Tahoma" w:hAnsi="Tahoma"/>
          <w:color w:val="61666A"/>
          <w:spacing w:val="-13"/>
          <w:w w:val="110"/>
          <w:sz w:val="21"/>
        </w:rPr>
        <w:t> </w:t>
      </w:r>
      <w:r>
        <w:rPr>
          <w:rFonts w:ascii="Tahoma" w:hAnsi="Tahoma"/>
          <w:color w:val="61666A"/>
          <w:spacing w:val="-2"/>
          <w:w w:val="110"/>
          <w:sz w:val="21"/>
        </w:rPr>
        <w:t>means</w:t>
      </w:r>
      <w:r>
        <w:rPr>
          <w:rFonts w:ascii="Tahoma" w:hAnsi="Tahoma"/>
          <w:color w:val="61666A"/>
          <w:spacing w:val="-13"/>
          <w:w w:val="110"/>
          <w:sz w:val="21"/>
        </w:rPr>
        <w:t> </w:t>
      </w:r>
      <w:r>
        <w:rPr>
          <w:rFonts w:ascii="Tahoma" w:hAnsi="Tahoma"/>
          <w:color w:val="61666A"/>
          <w:spacing w:val="-2"/>
          <w:w w:val="110"/>
          <w:sz w:val="21"/>
        </w:rPr>
        <w:t>"yes" </w:t>
      </w:r>
      <w:r>
        <w:rPr>
          <w:rFonts w:ascii="Tahoma" w:hAnsi="Tahoma"/>
          <w:color w:val="61666A"/>
          <w:w w:val="110"/>
          <w:sz w:val="21"/>
        </w:rPr>
        <w:t>in</w:t>
      </w:r>
      <w:r>
        <w:rPr>
          <w:rFonts w:ascii="Tahoma" w:hAnsi="Tahoma"/>
          <w:color w:val="61666A"/>
          <w:spacing w:val="-5"/>
          <w:w w:val="110"/>
          <w:sz w:val="21"/>
        </w:rPr>
        <w:t> </w:t>
      </w:r>
      <w:r>
        <w:rPr>
          <w:rFonts w:ascii="Tahoma" w:hAnsi="Tahoma"/>
          <w:color w:val="61666A"/>
          <w:w w:val="110"/>
          <w:sz w:val="21"/>
        </w:rPr>
        <w:t>Russian,</w:t>
      </w:r>
      <w:r>
        <w:rPr>
          <w:rFonts w:ascii="Tahoma" w:hAnsi="Tahoma"/>
          <w:color w:val="61666A"/>
          <w:spacing w:val="-5"/>
          <w:w w:val="110"/>
          <w:sz w:val="21"/>
        </w:rPr>
        <w:t> </w:t>
      </w:r>
      <w:r>
        <w:rPr>
          <w:rFonts w:ascii="Tahoma" w:hAnsi="Tahoma"/>
          <w:color w:val="61666A"/>
          <w:w w:val="110"/>
          <w:sz w:val="21"/>
        </w:rPr>
        <w:t>and</w:t>
      </w:r>
      <w:r>
        <w:rPr>
          <w:rFonts w:ascii="Tahoma" w:hAnsi="Tahoma"/>
          <w:color w:val="61666A"/>
          <w:spacing w:val="-5"/>
          <w:w w:val="110"/>
          <w:sz w:val="21"/>
        </w:rPr>
        <w:t> </w:t>
      </w:r>
      <w:r>
        <w:rPr>
          <w:rFonts w:ascii="Tahoma" w:hAnsi="Tahoma"/>
          <w:color w:val="61666A"/>
          <w:w w:val="110"/>
          <w:sz w:val="21"/>
        </w:rPr>
        <w:t>the</w:t>
      </w:r>
      <w:r>
        <w:rPr>
          <w:rFonts w:ascii="Tahoma" w:hAnsi="Tahoma"/>
          <w:color w:val="61666A"/>
          <w:spacing w:val="-5"/>
          <w:w w:val="110"/>
          <w:sz w:val="21"/>
        </w:rPr>
        <w:t> </w:t>
      </w:r>
      <w:r>
        <w:rPr>
          <w:rFonts w:ascii="Tahoma" w:hAnsi="Tahoma"/>
          <w:color w:val="61666A"/>
          <w:w w:val="110"/>
          <w:sz w:val="21"/>
        </w:rPr>
        <w:t>assistant's</w:t>
      </w:r>
      <w:r>
        <w:rPr>
          <w:rFonts w:ascii="Tahoma" w:hAnsi="Tahoma"/>
          <w:color w:val="61666A"/>
          <w:spacing w:val="-5"/>
          <w:w w:val="110"/>
          <w:sz w:val="21"/>
        </w:rPr>
        <w:t> </w:t>
      </w:r>
      <w:r>
        <w:rPr>
          <w:rFonts w:ascii="Tahoma" w:hAnsi="Tahoma"/>
          <w:color w:val="61666A"/>
          <w:w w:val="110"/>
          <w:sz w:val="21"/>
        </w:rPr>
        <w:t>response</w:t>
      </w:r>
      <w:r>
        <w:rPr>
          <w:rFonts w:ascii="Tahoma" w:hAnsi="Tahoma"/>
          <w:color w:val="61666A"/>
          <w:spacing w:val="-5"/>
          <w:w w:val="110"/>
          <w:sz w:val="21"/>
        </w:rPr>
        <w:t> </w:t>
      </w:r>
      <w:r>
        <w:rPr>
          <w:rFonts w:ascii="Tahoma" w:hAnsi="Tahoma"/>
          <w:color w:val="61666A"/>
          <w:w w:val="110"/>
          <w:sz w:val="21"/>
        </w:rPr>
        <w:t>is</w:t>
      </w:r>
      <w:r>
        <w:rPr>
          <w:rFonts w:ascii="Tahoma" w:hAnsi="Tahoma"/>
          <w:color w:val="61666A"/>
          <w:spacing w:val="-5"/>
          <w:w w:val="110"/>
          <w:sz w:val="21"/>
        </w:rPr>
        <w:t> </w:t>
      </w:r>
      <w:r>
        <w:rPr>
          <w:rFonts w:ascii="Tahoma" w:hAnsi="Tahoma"/>
          <w:color w:val="61666A"/>
          <w:w w:val="110"/>
          <w:sz w:val="21"/>
        </w:rPr>
        <w:t>a</w:t>
      </w:r>
      <w:r>
        <w:rPr>
          <w:rFonts w:ascii="Tahoma" w:hAnsi="Tahoma"/>
          <w:color w:val="61666A"/>
          <w:spacing w:val="-5"/>
          <w:w w:val="110"/>
          <w:sz w:val="21"/>
        </w:rPr>
        <w:t> </w:t>
      </w:r>
      <w:r>
        <w:rPr>
          <w:rFonts w:ascii="Tahoma" w:hAnsi="Tahoma"/>
          <w:color w:val="61666A"/>
          <w:w w:val="110"/>
          <w:sz w:val="21"/>
        </w:rPr>
        <w:t>continuation</w:t>
      </w:r>
      <w:r>
        <w:rPr>
          <w:rFonts w:ascii="Tahoma" w:hAnsi="Tahoma"/>
          <w:color w:val="61666A"/>
          <w:spacing w:val="-5"/>
          <w:w w:val="110"/>
          <w:sz w:val="21"/>
        </w:rPr>
        <w:t> </w:t>
      </w:r>
      <w:r>
        <w:rPr>
          <w:rFonts w:ascii="Tahoma" w:hAnsi="Tahoma"/>
          <w:color w:val="61666A"/>
          <w:w w:val="110"/>
          <w:sz w:val="21"/>
        </w:rPr>
        <w:t>of</w:t>
      </w:r>
      <w:r>
        <w:rPr>
          <w:rFonts w:ascii="Tahoma" w:hAnsi="Tahoma"/>
          <w:color w:val="61666A"/>
          <w:spacing w:val="-5"/>
          <w:w w:val="110"/>
          <w:sz w:val="21"/>
        </w:rPr>
        <w:t> </w:t>
      </w:r>
      <w:r>
        <w:rPr>
          <w:rFonts w:ascii="Tahoma" w:hAnsi="Tahoma"/>
          <w:color w:val="61666A"/>
          <w:w w:val="110"/>
          <w:sz w:val="21"/>
        </w:rPr>
        <w:t>a</w:t>
      </w:r>
      <w:r>
        <w:rPr>
          <w:rFonts w:ascii="Tahoma" w:hAnsi="Tahoma"/>
          <w:color w:val="61666A"/>
          <w:spacing w:val="-5"/>
          <w:w w:val="110"/>
          <w:sz w:val="21"/>
        </w:rPr>
        <w:t> </w:t>
      </w:r>
      <w:r>
        <w:rPr>
          <w:rFonts w:ascii="Tahoma" w:hAnsi="Tahoma"/>
          <w:color w:val="61666A"/>
          <w:w w:val="110"/>
          <w:sz w:val="21"/>
        </w:rPr>
        <w:t>legal</w:t>
      </w:r>
      <w:r>
        <w:rPr>
          <w:rFonts w:ascii="Tahoma" w:hAnsi="Tahoma"/>
          <w:color w:val="61666A"/>
          <w:spacing w:val="-5"/>
          <w:w w:val="110"/>
          <w:sz w:val="21"/>
        </w:rPr>
        <w:t> </w:t>
      </w:r>
      <w:r>
        <w:rPr>
          <w:rFonts w:ascii="Tahoma" w:hAnsi="Tahoma"/>
          <w:color w:val="61666A"/>
          <w:w w:val="110"/>
          <w:sz w:val="21"/>
        </w:rPr>
        <w:t>document,</w:t>
      </w:r>
      <w:r>
        <w:rPr>
          <w:rFonts w:ascii="Tahoma" w:hAnsi="Tahoma"/>
          <w:color w:val="61666A"/>
          <w:spacing w:val="-5"/>
          <w:w w:val="110"/>
          <w:sz w:val="21"/>
        </w:rPr>
        <w:t> </w:t>
      </w:r>
      <w:r>
        <w:rPr>
          <w:rFonts w:ascii="Tahoma" w:hAnsi="Tahoma"/>
          <w:color w:val="61666A"/>
          <w:w w:val="110"/>
          <w:sz w:val="21"/>
        </w:rPr>
        <w:t>specifically Section</w:t>
      </w:r>
      <w:r>
        <w:rPr>
          <w:rFonts w:ascii="Tahoma" w:hAnsi="Tahoma"/>
          <w:color w:val="61666A"/>
          <w:spacing w:val="-12"/>
          <w:w w:val="110"/>
          <w:sz w:val="21"/>
        </w:rPr>
        <w:t> </w:t>
      </w:r>
      <w:r>
        <w:rPr>
          <w:rFonts w:ascii="Tahoma" w:hAnsi="Tahoma"/>
          <w:color w:val="61666A"/>
          <w:w w:val="110"/>
          <w:sz w:val="21"/>
        </w:rPr>
        <w:t>V</w:t>
      </w:r>
      <w:r>
        <w:rPr>
          <w:rFonts w:ascii="Tahoma" w:hAnsi="Tahoma"/>
          <w:color w:val="61666A"/>
          <w:spacing w:val="-12"/>
          <w:w w:val="110"/>
          <w:sz w:val="21"/>
        </w:rPr>
        <w:t> </w:t>
      </w:r>
      <w:r>
        <w:rPr>
          <w:rFonts w:ascii="Tahoma" w:hAnsi="Tahoma"/>
          <w:color w:val="61666A"/>
          <w:w w:val="110"/>
          <w:sz w:val="21"/>
        </w:rPr>
        <w:t>and</w:t>
      </w:r>
      <w:r>
        <w:rPr>
          <w:rFonts w:ascii="Tahoma" w:hAnsi="Tahoma"/>
          <w:color w:val="61666A"/>
          <w:spacing w:val="-12"/>
          <w:w w:val="110"/>
          <w:sz w:val="21"/>
        </w:rPr>
        <w:t> </w:t>
      </w:r>
      <w:r>
        <w:rPr>
          <w:rFonts w:ascii="Tahoma" w:hAnsi="Tahoma"/>
          <w:color w:val="61666A"/>
          <w:w w:val="110"/>
          <w:sz w:val="21"/>
        </w:rPr>
        <w:t>VI</w:t>
      </w:r>
      <w:r>
        <w:rPr>
          <w:rFonts w:ascii="Tahoma" w:hAnsi="Tahoma"/>
          <w:color w:val="61666A"/>
          <w:spacing w:val="-12"/>
          <w:w w:val="110"/>
          <w:sz w:val="21"/>
        </w:rPr>
        <w:t> </w:t>
      </w:r>
      <w:r>
        <w:rPr>
          <w:rFonts w:ascii="Tahoma" w:hAnsi="Tahoma"/>
          <w:color w:val="61666A"/>
          <w:w w:val="110"/>
          <w:sz w:val="21"/>
        </w:rPr>
        <w:t>of</w:t>
      </w:r>
      <w:r>
        <w:rPr>
          <w:rFonts w:ascii="Tahoma" w:hAnsi="Tahoma"/>
          <w:color w:val="61666A"/>
          <w:spacing w:val="-12"/>
          <w:w w:val="110"/>
          <w:sz w:val="21"/>
        </w:rPr>
        <w:t> </w:t>
      </w:r>
      <w:r>
        <w:rPr>
          <w:rFonts w:ascii="Tahoma" w:hAnsi="Tahoma"/>
          <w:color w:val="61666A"/>
          <w:w w:val="110"/>
          <w:sz w:val="21"/>
        </w:rPr>
        <w:t>a</w:t>
      </w:r>
      <w:r>
        <w:rPr>
          <w:rFonts w:ascii="Tahoma" w:hAnsi="Tahoma"/>
          <w:color w:val="61666A"/>
          <w:spacing w:val="-12"/>
          <w:w w:val="110"/>
          <w:sz w:val="21"/>
        </w:rPr>
        <w:t> </w:t>
      </w:r>
      <w:r>
        <w:rPr>
          <w:rFonts w:ascii="Tahoma" w:hAnsi="Tahoma"/>
          <w:color w:val="61666A"/>
          <w:w w:val="110"/>
          <w:sz w:val="21"/>
        </w:rPr>
        <w:t>constitution</w:t>
      </w:r>
      <w:r>
        <w:rPr>
          <w:rFonts w:ascii="Tahoma" w:hAnsi="Tahoma"/>
          <w:color w:val="61666A"/>
          <w:spacing w:val="-12"/>
          <w:w w:val="110"/>
          <w:sz w:val="21"/>
        </w:rPr>
        <w:t> </w:t>
      </w:r>
      <w:r>
        <w:rPr>
          <w:rFonts w:ascii="Tahoma" w:hAnsi="Tahoma"/>
          <w:color w:val="61666A"/>
          <w:w w:val="110"/>
          <w:sz w:val="21"/>
        </w:rPr>
        <w:t>or</w:t>
      </w:r>
      <w:r>
        <w:rPr>
          <w:rFonts w:ascii="Tahoma" w:hAnsi="Tahoma"/>
          <w:color w:val="61666A"/>
          <w:spacing w:val="-12"/>
          <w:w w:val="110"/>
          <w:sz w:val="21"/>
        </w:rPr>
        <w:t> </w:t>
      </w:r>
      <w:r>
        <w:rPr>
          <w:rFonts w:ascii="Tahoma" w:hAnsi="Tahoma"/>
          <w:color w:val="61666A"/>
          <w:w w:val="110"/>
          <w:sz w:val="21"/>
        </w:rPr>
        <w:t>similar</w:t>
      </w:r>
      <w:r>
        <w:rPr>
          <w:rFonts w:ascii="Tahoma" w:hAnsi="Tahoma"/>
          <w:color w:val="61666A"/>
          <w:spacing w:val="-12"/>
          <w:w w:val="110"/>
          <w:sz w:val="21"/>
        </w:rPr>
        <w:t> </w:t>
      </w:r>
      <w:r>
        <w:rPr>
          <w:rFonts w:ascii="Tahoma" w:hAnsi="Tahoma"/>
          <w:color w:val="61666A"/>
          <w:w w:val="110"/>
          <w:sz w:val="21"/>
        </w:rPr>
        <w:t>framework.</w:t>
      </w:r>
      <w:r>
        <w:rPr>
          <w:rFonts w:ascii="Tahoma" w:hAnsi="Tahoma"/>
          <w:color w:val="61666A"/>
          <w:spacing w:val="-12"/>
          <w:w w:val="110"/>
          <w:sz w:val="21"/>
        </w:rPr>
        <w:t> </w:t>
      </w:r>
      <w:r>
        <w:rPr>
          <w:rFonts w:ascii="Tahoma" w:hAnsi="Tahoma"/>
          <w:color w:val="61666A"/>
          <w:w w:val="110"/>
          <w:sz w:val="21"/>
        </w:rPr>
        <w:t>The</w:t>
      </w:r>
      <w:r>
        <w:rPr>
          <w:rFonts w:ascii="Tahoma" w:hAnsi="Tahoma"/>
          <w:color w:val="61666A"/>
          <w:spacing w:val="-12"/>
          <w:w w:val="110"/>
          <w:sz w:val="21"/>
        </w:rPr>
        <w:t> </w:t>
      </w:r>
      <w:r>
        <w:rPr>
          <w:rFonts w:ascii="Tahoma" w:hAnsi="Tahoma"/>
          <w:color w:val="61666A"/>
          <w:w w:val="110"/>
          <w:sz w:val="21"/>
        </w:rPr>
        <w:t>user</w:t>
      </w:r>
      <w:r>
        <w:rPr>
          <w:rFonts w:ascii="Tahoma" w:hAnsi="Tahoma"/>
          <w:color w:val="61666A"/>
          <w:spacing w:val="-12"/>
          <w:w w:val="110"/>
          <w:sz w:val="21"/>
        </w:rPr>
        <w:t> </w:t>
      </w:r>
      <w:r>
        <w:rPr>
          <w:rFonts w:ascii="Tahoma" w:hAnsi="Tahoma"/>
          <w:color w:val="61666A"/>
          <w:w w:val="110"/>
          <w:sz w:val="21"/>
        </w:rPr>
        <w:t>might</w:t>
      </w:r>
      <w:r>
        <w:rPr>
          <w:rFonts w:ascii="Tahoma" w:hAnsi="Tahoma"/>
          <w:color w:val="61666A"/>
          <w:spacing w:val="-12"/>
          <w:w w:val="110"/>
          <w:sz w:val="21"/>
        </w:rPr>
        <w:t> </w:t>
      </w:r>
      <w:r>
        <w:rPr>
          <w:rFonts w:ascii="Tahoma" w:hAnsi="Tahoma"/>
          <w:color w:val="61666A"/>
          <w:w w:val="110"/>
          <w:sz w:val="21"/>
        </w:rPr>
        <w:t>be</w:t>
      </w:r>
      <w:r>
        <w:rPr>
          <w:rFonts w:ascii="Tahoma" w:hAnsi="Tahoma"/>
          <w:color w:val="61666A"/>
          <w:spacing w:val="-12"/>
          <w:w w:val="110"/>
          <w:sz w:val="21"/>
        </w:rPr>
        <w:t> </w:t>
      </w:r>
      <w:r>
        <w:rPr>
          <w:rFonts w:ascii="Tahoma" w:hAnsi="Tahoma"/>
          <w:color w:val="61666A"/>
          <w:w w:val="110"/>
          <w:sz w:val="21"/>
        </w:rPr>
        <w:t>working</w:t>
      </w:r>
      <w:r>
        <w:rPr>
          <w:rFonts w:ascii="Tahoma" w:hAnsi="Tahoma"/>
          <w:color w:val="61666A"/>
          <w:spacing w:val="-12"/>
          <w:w w:val="110"/>
          <w:sz w:val="21"/>
        </w:rPr>
        <w:t> </w:t>
      </w:r>
      <w:r>
        <w:rPr>
          <w:rFonts w:ascii="Tahoma" w:hAnsi="Tahoma"/>
          <w:color w:val="61666A"/>
          <w:w w:val="110"/>
          <w:sz w:val="21"/>
        </w:rPr>
        <w:t>on drafting</w:t>
      </w:r>
      <w:r>
        <w:rPr>
          <w:rFonts w:ascii="Tahoma" w:hAnsi="Tahoma"/>
          <w:color w:val="61666A"/>
          <w:spacing w:val="-19"/>
          <w:w w:val="110"/>
          <w:sz w:val="21"/>
        </w:rPr>
        <w:t> </w:t>
      </w:r>
      <w:r>
        <w:rPr>
          <w:rFonts w:ascii="Tahoma" w:hAnsi="Tahoma"/>
          <w:color w:val="61666A"/>
          <w:w w:val="110"/>
          <w:sz w:val="21"/>
        </w:rPr>
        <w:t>a</w:t>
      </w:r>
      <w:r>
        <w:rPr>
          <w:rFonts w:ascii="Tahoma" w:hAnsi="Tahoma"/>
          <w:color w:val="61666A"/>
          <w:spacing w:val="-18"/>
          <w:w w:val="110"/>
          <w:sz w:val="21"/>
        </w:rPr>
        <w:t> </w:t>
      </w:r>
      <w:r>
        <w:rPr>
          <w:rFonts w:ascii="Tahoma" w:hAnsi="Tahoma"/>
          <w:color w:val="61666A"/>
          <w:w w:val="110"/>
          <w:sz w:val="21"/>
        </w:rPr>
        <w:t>constitution</w:t>
      </w:r>
      <w:r>
        <w:rPr>
          <w:rFonts w:ascii="Tahoma" w:hAnsi="Tahoma"/>
          <w:color w:val="61666A"/>
          <w:spacing w:val="-18"/>
          <w:w w:val="110"/>
          <w:sz w:val="21"/>
        </w:rPr>
        <w:t> </w:t>
      </w:r>
      <w:r>
        <w:rPr>
          <w:rFonts w:ascii="Tahoma" w:hAnsi="Tahoma"/>
          <w:color w:val="61666A"/>
          <w:w w:val="110"/>
          <w:sz w:val="21"/>
        </w:rPr>
        <w:t>or</w:t>
      </w:r>
      <w:r>
        <w:rPr>
          <w:rFonts w:ascii="Tahoma" w:hAnsi="Tahoma"/>
          <w:color w:val="61666A"/>
          <w:spacing w:val="-18"/>
          <w:w w:val="110"/>
          <w:sz w:val="21"/>
        </w:rPr>
        <w:t> </w:t>
      </w:r>
      <w:r>
        <w:rPr>
          <w:rFonts w:ascii="Tahoma" w:hAnsi="Tahoma"/>
          <w:color w:val="61666A"/>
          <w:w w:val="110"/>
          <w:sz w:val="21"/>
        </w:rPr>
        <w:t>a</w:t>
      </w:r>
      <w:r>
        <w:rPr>
          <w:rFonts w:ascii="Tahoma" w:hAnsi="Tahoma"/>
          <w:color w:val="61666A"/>
          <w:spacing w:val="-18"/>
          <w:w w:val="110"/>
          <w:sz w:val="21"/>
        </w:rPr>
        <w:t> </w:t>
      </w:r>
      <w:r>
        <w:rPr>
          <w:rFonts w:ascii="Tahoma" w:hAnsi="Tahoma"/>
          <w:color w:val="61666A"/>
          <w:w w:val="110"/>
          <w:sz w:val="21"/>
        </w:rPr>
        <w:t>legal</w:t>
      </w:r>
      <w:r>
        <w:rPr>
          <w:rFonts w:ascii="Tahoma" w:hAnsi="Tahoma"/>
          <w:color w:val="61666A"/>
          <w:spacing w:val="-18"/>
          <w:w w:val="110"/>
          <w:sz w:val="21"/>
        </w:rPr>
        <w:t> </w:t>
      </w:r>
      <w:r>
        <w:rPr>
          <w:rFonts w:ascii="Tahoma" w:hAnsi="Tahoma"/>
          <w:color w:val="61666A"/>
          <w:w w:val="110"/>
          <w:sz w:val="21"/>
        </w:rPr>
        <w:t>framework</w:t>
      </w:r>
      <w:r>
        <w:rPr>
          <w:rFonts w:ascii="Tahoma" w:hAnsi="Tahoma"/>
          <w:color w:val="61666A"/>
          <w:spacing w:val="-18"/>
          <w:w w:val="110"/>
          <w:sz w:val="21"/>
        </w:rPr>
        <w:t> </w:t>
      </w:r>
      <w:r>
        <w:rPr>
          <w:rFonts w:ascii="Tahoma" w:hAnsi="Tahoma"/>
          <w:color w:val="61666A"/>
          <w:w w:val="110"/>
          <w:sz w:val="21"/>
        </w:rPr>
        <w:t>for</w:t>
      </w:r>
      <w:r>
        <w:rPr>
          <w:rFonts w:ascii="Tahoma" w:hAnsi="Tahoma"/>
          <w:color w:val="61666A"/>
          <w:spacing w:val="-18"/>
          <w:w w:val="110"/>
          <w:sz w:val="21"/>
        </w:rPr>
        <w:t> </w:t>
      </w:r>
      <w:r>
        <w:rPr>
          <w:rFonts w:ascii="Tahoma" w:hAnsi="Tahoma"/>
          <w:color w:val="61666A"/>
          <w:w w:val="110"/>
          <w:sz w:val="21"/>
        </w:rPr>
        <w:t>a</w:t>
      </w:r>
      <w:r>
        <w:rPr>
          <w:rFonts w:ascii="Tahoma" w:hAnsi="Tahoma"/>
          <w:color w:val="61666A"/>
          <w:spacing w:val="-18"/>
          <w:w w:val="110"/>
          <w:sz w:val="21"/>
        </w:rPr>
        <w:t> </w:t>
      </w:r>
      <w:r>
        <w:rPr>
          <w:rFonts w:ascii="Tahoma" w:hAnsi="Tahoma"/>
          <w:color w:val="61666A"/>
          <w:w w:val="110"/>
          <w:sz w:val="21"/>
        </w:rPr>
        <w:t>community</w:t>
      </w:r>
      <w:r>
        <w:rPr>
          <w:rFonts w:ascii="Tahoma" w:hAnsi="Tahoma"/>
          <w:color w:val="61666A"/>
          <w:spacing w:val="-18"/>
          <w:w w:val="110"/>
          <w:sz w:val="21"/>
        </w:rPr>
        <w:t> </w:t>
      </w:r>
      <w:r>
        <w:rPr>
          <w:rFonts w:ascii="Tahoma" w:hAnsi="Tahoma"/>
          <w:color w:val="61666A"/>
          <w:w w:val="110"/>
          <w:sz w:val="21"/>
        </w:rPr>
        <w:t>or</w:t>
      </w:r>
      <w:r>
        <w:rPr>
          <w:rFonts w:ascii="Tahoma" w:hAnsi="Tahoma"/>
          <w:color w:val="61666A"/>
          <w:spacing w:val="-18"/>
          <w:w w:val="110"/>
          <w:sz w:val="21"/>
        </w:rPr>
        <w:t> </w:t>
      </w:r>
      <w:r>
        <w:rPr>
          <w:rFonts w:ascii="Tahoma" w:hAnsi="Tahoma"/>
          <w:color w:val="61666A"/>
          <w:w w:val="110"/>
          <w:sz w:val="21"/>
        </w:rPr>
        <w:t>organization,</w:t>
      </w:r>
      <w:r>
        <w:rPr>
          <w:rFonts w:ascii="Tahoma" w:hAnsi="Tahoma"/>
          <w:color w:val="61666A"/>
          <w:spacing w:val="-18"/>
          <w:w w:val="110"/>
          <w:sz w:val="21"/>
        </w:rPr>
        <w:t> </w:t>
      </w:r>
      <w:r>
        <w:rPr>
          <w:rFonts w:ascii="Tahoma" w:hAnsi="Tahoma"/>
          <w:color w:val="61666A"/>
          <w:w w:val="110"/>
          <w:sz w:val="21"/>
        </w:rPr>
        <w:t>possibly</w:t>
      </w:r>
      <w:r>
        <w:rPr>
          <w:rFonts w:ascii="Tahoma" w:hAnsi="Tahoma"/>
          <w:color w:val="61666A"/>
          <w:spacing w:val="-18"/>
          <w:w w:val="110"/>
          <w:sz w:val="21"/>
        </w:rPr>
        <w:t> </w:t>
      </w:r>
      <w:r>
        <w:rPr>
          <w:rFonts w:ascii="Tahoma" w:hAnsi="Tahoma"/>
          <w:color w:val="61666A"/>
          <w:w w:val="110"/>
          <w:sz w:val="21"/>
        </w:rPr>
        <w:t>with</w:t>
      </w:r>
      <w:r>
        <w:rPr>
          <w:rFonts w:ascii="Tahoma" w:hAnsi="Tahoma"/>
          <w:color w:val="61666A"/>
          <w:spacing w:val="-18"/>
          <w:w w:val="110"/>
          <w:sz w:val="21"/>
        </w:rPr>
        <w:t> </w:t>
      </w:r>
      <w:r>
        <w:rPr>
          <w:rFonts w:ascii="Tahoma" w:hAnsi="Tahoma"/>
          <w:color w:val="61666A"/>
          <w:w w:val="110"/>
          <w:sz w:val="21"/>
        </w:rPr>
        <w:t>a focus on sustainability and direct democracy.</w:t>
      </w:r>
    </w:p>
    <w:p>
      <w:pPr>
        <w:spacing w:before="177"/>
        <w:ind w:left="635" w:right="0" w:firstLine="0"/>
        <w:jc w:val="left"/>
        <w:rPr>
          <w:rFonts w:ascii="Tahoma"/>
          <w:sz w:val="21"/>
        </w:rPr>
      </w:pPr>
      <w:r>
        <w:rPr>
          <w:rFonts w:ascii="Tahoma"/>
          <w:color w:val="61666A"/>
          <w:sz w:val="21"/>
        </w:rPr>
        <w:t>First,</w:t>
      </w:r>
      <w:r>
        <w:rPr>
          <w:rFonts w:ascii="Tahoma"/>
          <w:color w:val="61666A"/>
          <w:spacing w:val="21"/>
          <w:sz w:val="21"/>
        </w:rPr>
        <w:t> </w:t>
      </w:r>
      <w:r>
        <w:rPr>
          <w:rFonts w:ascii="Tahoma"/>
          <w:color w:val="61666A"/>
          <w:sz w:val="21"/>
        </w:rPr>
        <w:t>I</w:t>
      </w:r>
      <w:r>
        <w:rPr>
          <w:rFonts w:ascii="Tahoma"/>
          <w:color w:val="61666A"/>
          <w:spacing w:val="22"/>
          <w:sz w:val="21"/>
        </w:rPr>
        <w:t> </w:t>
      </w:r>
      <w:r>
        <w:rPr>
          <w:rFonts w:ascii="Tahoma"/>
          <w:color w:val="61666A"/>
          <w:sz w:val="21"/>
        </w:rPr>
        <w:t>need</w:t>
      </w:r>
      <w:r>
        <w:rPr>
          <w:rFonts w:ascii="Tahoma"/>
          <w:color w:val="61666A"/>
          <w:spacing w:val="22"/>
          <w:sz w:val="21"/>
        </w:rPr>
        <w:t> </w:t>
      </w:r>
      <w:r>
        <w:rPr>
          <w:rFonts w:ascii="Tahoma"/>
          <w:color w:val="61666A"/>
          <w:sz w:val="21"/>
        </w:rPr>
        <w:t>to</w:t>
      </w:r>
      <w:r>
        <w:rPr>
          <w:rFonts w:ascii="Tahoma"/>
          <w:color w:val="61666A"/>
          <w:spacing w:val="22"/>
          <w:sz w:val="21"/>
        </w:rPr>
        <w:t> </w:t>
      </w:r>
      <w:r>
        <w:rPr>
          <w:rFonts w:ascii="Tahoma"/>
          <w:color w:val="61666A"/>
          <w:sz w:val="21"/>
        </w:rPr>
        <w:t>figure</w:t>
      </w:r>
      <w:r>
        <w:rPr>
          <w:rFonts w:ascii="Tahoma"/>
          <w:color w:val="61666A"/>
          <w:spacing w:val="22"/>
          <w:sz w:val="21"/>
        </w:rPr>
        <w:t> </w:t>
      </w:r>
      <w:r>
        <w:rPr>
          <w:rFonts w:ascii="Tahoma"/>
          <w:color w:val="61666A"/>
          <w:sz w:val="21"/>
        </w:rPr>
        <w:t>out</w:t>
      </w:r>
      <w:r>
        <w:rPr>
          <w:rFonts w:ascii="Tahoma"/>
          <w:color w:val="61666A"/>
          <w:spacing w:val="22"/>
          <w:sz w:val="21"/>
        </w:rPr>
        <w:t> </w:t>
      </w:r>
      <w:r>
        <w:rPr>
          <w:rFonts w:ascii="Tahoma"/>
          <w:color w:val="61666A"/>
          <w:sz w:val="21"/>
        </w:rPr>
        <w:t>the</w:t>
      </w:r>
      <w:r>
        <w:rPr>
          <w:rFonts w:ascii="Tahoma"/>
          <w:color w:val="61666A"/>
          <w:spacing w:val="22"/>
          <w:sz w:val="21"/>
        </w:rPr>
        <w:t> </w:t>
      </w:r>
      <w:r>
        <w:rPr>
          <w:rFonts w:ascii="Tahoma"/>
          <w:color w:val="61666A"/>
          <w:sz w:val="21"/>
        </w:rPr>
        <w:t>user's</w:t>
      </w:r>
      <w:r>
        <w:rPr>
          <w:rFonts w:ascii="Tahoma"/>
          <w:color w:val="61666A"/>
          <w:spacing w:val="22"/>
          <w:sz w:val="21"/>
        </w:rPr>
        <w:t> </w:t>
      </w:r>
      <w:r>
        <w:rPr>
          <w:rFonts w:ascii="Tahoma"/>
          <w:color w:val="61666A"/>
          <w:sz w:val="21"/>
        </w:rPr>
        <w:t>identity.</w:t>
      </w:r>
      <w:r>
        <w:rPr>
          <w:rFonts w:ascii="Tahoma"/>
          <w:color w:val="61666A"/>
          <w:spacing w:val="22"/>
          <w:sz w:val="21"/>
        </w:rPr>
        <w:t> </w:t>
      </w:r>
      <w:r>
        <w:rPr>
          <w:rFonts w:ascii="Tahoma"/>
          <w:color w:val="61666A"/>
          <w:sz w:val="21"/>
        </w:rPr>
        <w:t>They</w:t>
      </w:r>
      <w:r>
        <w:rPr>
          <w:rFonts w:ascii="Tahoma"/>
          <w:color w:val="61666A"/>
          <w:spacing w:val="22"/>
          <w:sz w:val="21"/>
        </w:rPr>
        <w:t> </w:t>
      </w:r>
      <w:r>
        <w:rPr>
          <w:rFonts w:ascii="Tahoma"/>
          <w:color w:val="61666A"/>
          <w:sz w:val="21"/>
        </w:rPr>
        <w:t>could</w:t>
      </w:r>
      <w:r>
        <w:rPr>
          <w:rFonts w:ascii="Tahoma"/>
          <w:color w:val="61666A"/>
          <w:spacing w:val="21"/>
          <w:sz w:val="21"/>
        </w:rPr>
        <w:t> </w:t>
      </w:r>
      <w:r>
        <w:rPr>
          <w:rFonts w:ascii="Tahoma"/>
          <w:color w:val="61666A"/>
          <w:sz w:val="21"/>
        </w:rPr>
        <w:t>be</w:t>
      </w:r>
      <w:r>
        <w:rPr>
          <w:rFonts w:ascii="Tahoma"/>
          <w:color w:val="61666A"/>
          <w:spacing w:val="22"/>
          <w:sz w:val="21"/>
        </w:rPr>
        <w:t> </w:t>
      </w:r>
      <w:r>
        <w:rPr>
          <w:rFonts w:ascii="Tahoma"/>
          <w:color w:val="61666A"/>
          <w:sz w:val="21"/>
        </w:rPr>
        <w:t>a</w:t>
      </w:r>
      <w:r>
        <w:rPr>
          <w:rFonts w:ascii="Tahoma"/>
          <w:color w:val="61666A"/>
          <w:spacing w:val="22"/>
          <w:sz w:val="21"/>
        </w:rPr>
        <w:t> </w:t>
      </w:r>
      <w:r>
        <w:rPr>
          <w:rFonts w:ascii="Tahoma"/>
          <w:color w:val="61666A"/>
          <w:sz w:val="21"/>
        </w:rPr>
        <w:t>lawmaker,</w:t>
      </w:r>
      <w:r>
        <w:rPr>
          <w:rFonts w:ascii="Tahoma"/>
          <w:color w:val="61666A"/>
          <w:spacing w:val="22"/>
          <w:sz w:val="21"/>
        </w:rPr>
        <w:t> </w:t>
      </w:r>
      <w:r>
        <w:rPr>
          <w:rFonts w:ascii="Tahoma"/>
          <w:color w:val="61666A"/>
          <w:sz w:val="21"/>
        </w:rPr>
        <w:t>a</w:t>
      </w:r>
      <w:r>
        <w:rPr>
          <w:rFonts w:ascii="Tahoma"/>
          <w:color w:val="61666A"/>
          <w:spacing w:val="22"/>
          <w:sz w:val="21"/>
        </w:rPr>
        <w:t> </w:t>
      </w:r>
      <w:r>
        <w:rPr>
          <w:rFonts w:ascii="Tahoma"/>
          <w:color w:val="61666A"/>
          <w:sz w:val="21"/>
        </w:rPr>
        <w:t>activist,</w:t>
      </w:r>
      <w:r>
        <w:rPr>
          <w:rFonts w:ascii="Tahoma"/>
          <w:color w:val="61666A"/>
          <w:spacing w:val="22"/>
          <w:sz w:val="21"/>
        </w:rPr>
        <w:t> </w:t>
      </w:r>
      <w:r>
        <w:rPr>
          <w:rFonts w:ascii="Tahoma"/>
          <w:color w:val="61666A"/>
          <w:spacing w:val="-5"/>
          <w:sz w:val="21"/>
        </w:rPr>
        <w:t>or</w:t>
      </w:r>
    </w:p>
    <w:p>
      <w:pPr>
        <w:spacing w:line="340" w:lineRule="auto" w:before="106"/>
        <w:ind w:left="635" w:right="0" w:firstLine="0"/>
        <w:jc w:val="left"/>
        <w:rPr>
          <w:rFonts w:ascii="Tahoma"/>
          <w:sz w:val="21"/>
        </w:rPr>
      </w:pPr>
      <w:r>
        <w:rPr>
          <w:rFonts w:ascii="Tahoma"/>
          <w:color w:val="61666A"/>
          <w:w w:val="110"/>
          <w:sz w:val="21"/>
        </w:rPr>
        <w:t>someone</w:t>
      </w:r>
      <w:r>
        <w:rPr>
          <w:rFonts w:ascii="Tahoma"/>
          <w:color w:val="61666A"/>
          <w:spacing w:val="-7"/>
          <w:w w:val="110"/>
          <w:sz w:val="21"/>
        </w:rPr>
        <w:t> </w:t>
      </w:r>
      <w:r>
        <w:rPr>
          <w:rFonts w:ascii="Tahoma"/>
          <w:color w:val="61666A"/>
          <w:w w:val="110"/>
          <w:sz w:val="21"/>
        </w:rPr>
        <w:t>involved</w:t>
      </w:r>
      <w:r>
        <w:rPr>
          <w:rFonts w:ascii="Tahoma"/>
          <w:color w:val="61666A"/>
          <w:spacing w:val="-7"/>
          <w:w w:val="110"/>
          <w:sz w:val="21"/>
        </w:rPr>
        <w:t> </w:t>
      </w:r>
      <w:r>
        <w:rPr>
          <w:rFonts w:ascii="Tahoma"/>
          <w:color w:val="61666A"/>
          <w:w w:val="110"/>
          <w:sz w:val="21"/>
        </w:rPr>
        <w:t>in</w:t>
      </w:r>
      <w:r>
        <w:rPr>
          <w:rFonts w:ascii="Tahoma"/>
          <w:color w:val="61666A"/>
          <w:spacing w:val="-7"/>
          <w:w w:val="110"/>
          <w:sz w:val="21"/>
        </w:rPr>
        <w:t> </w:t>
      </w:r>
      <w:r>
        <w:rPr>
          <w:rFonts w:ascii="Tahoma"/>
          <w:color w:val="61666A"/>
          <w:w w:val="110"/>
          <w:sz w:val="21"/>
        </w:rPr>
        <w:t>community</w:t>
      </w:r>
      <w:r>
        <w:rPr>
          <w:rFonts w:ascii="Tahoma"/>
          <w:color w:val="61666A"/>
          <w:spacing w:val="-7"/>
          <w:w w:val="110"/>
          <w:sz w:val="21"/>
        </w:rPr>
        <w:t> </w:t>
      </w:r>
      <w:r>
        <w:rPr>
          <w:rFonts w:ascii="Tahoma"/>
          <w:color w:val="61666A"/>
          <w:w w:val="110"/>
          <w:sz w:val="21"/>
        </w:rPr>
        <w:t>organizing,</w:t>
      </w:r>
      <w:r>
        <w:rPr>
          <w:rFonts w:ascii="Tahoma"/>
          <w:color w:val="61666A"/>
          <w:spacing w:val="-7"/>
          <w:w w:val="110"/>
          <w:sz w:val="21"/>
        </w:rPr>
        <w:t> </w:t>
      </w:r>
      <w:r>
        <w:rPr>
          <w:rFonts w:ascii="Tahoma"/>
          <w:color w:val="61666A"/>
          <w:w w:val="110"/>
          <w:sz w:val="21"/>
        </w:rPr>
        <w:t>especially</w:t>
      </w:r>
      <w:r>
        <w:rPr>
          <w:rFonts w:ascii="Tahoma"/>
          <w:color w:val="61666A"/>
          <w:spacing w:val="-7"/>
          <w:w w:val="110"/>
          <w:sz w:val="21"/>
        </w:rPr>
        <w:t> </w:t>
      </w:r>
      <w:r>
        <w:rPr>
          <w:rFonts w:ascii="Tahoma"/>
          <w:color w:val="61666A"/>
          <w:w w:val="110"/>
          <w:sz w:val="21"/>
        </w:rPr>
        <w:t>with</w:t>
      </w:r>
      <w:r>
        <w:rPr>
          <w:rFonts w:ascii="Tahoma"/>
          <w:color w:val="61666A"/>
          <w:spacing w:val="-7"/>
          <w:w w:val="110"/>
          <w:sz w:val="21"/>
        </w:rPr>
        <w:t> </w:t>
      </w:r>
      <w:r>
        <w:rPr>
          <w:rFonts w:ascii="Tahoma"/>
          <w:color w:val="61666A"/>
          <w:w w:val="110"/>
          <w:sz w:val="21"/>
        </w:rPr>
        <w:t>an</w:t>
      </w:r>
      <w:r>
        <w:rPr>
          <w:rFonts w:ascii="Tahoma"/>
          <w:color w:val="61666A"/>
          <w:spacing w:val="-7"/>
          <w:w w:val="110"/>
          <w:sz w:val="21"/>
        </w:rPr>
        <w:t> </w:t>
      </w:r>
      <w:r>
        <w:rPr>
          <w:rFonts w:ascii="Tahoma"/>
          <w:color w:val="61666A"/>
          <w:w w:val="110"/>
          <w:sz w:val="21"/>
        </w:rPr>
        <w:t>interest</w:t>
      </w:r>
      <w:r>
        <w:rPr>
          <w:rFonts w:ascii="Tahoma"/>
          <w:color w:val="61666A"/>
          <w:spacing w:val="-7"/>
          <w:w w:val="110"/>
          <w:sz w:val="21"/>
        </w:rPr>
        <w:t> </w:t>
      </w:r>
      <w:r>
        <w:rPr>
          <w:rFonts w:ascii="Tahoma"/>
          <w:color w:val="61666A"/>
          <w:w w:val="110"/>
          <w:sz w:val="21"/>
        </w:rPr>
        <w:t>in</w:t>
      </w:r>
      <w:r>
        <w:rPr>
          <w:rFonts w:ascii="Tahoma"/>
          <w:color w:val="61666A"/>
          <w:spacing w:val="-7"/>
          <w:w w:val="110"/>
          <w:sz w:val="21"/>
        </w:rPr>
        <w:t> </w:t>
      </w:r>
      <w:r>
        <w:rPr>
          <w:rFonts w:ascii="Tahoma"/>
          <w:color w:val="61666A"/>
          <w:w w:val="110"/>
          <w:sz w:val="21"/>
        </w:rPr>
        <w:t>ecological</w:t>
      </w:r>
      <w:r>
        <w:rPr>
          <w:rFonts w:ascii="Tahoma"/>
          <w:color w:val="61666A"/>
          <w:spacing w:val="-7"/>
          <w:w w:val="110"/>
          <w:sz w:val="21"/>
        </w:rPr>
        <w:t> </w:t>
      </w:r>
      <w:r>
        <w:rPr>
          <w:rFonts w:ascii="Tahoma"/>
          <w:color w:val="61666A"/>
          <w:w w:val="110"/>
          <w:sz w:val="21"/>
        </w:rPr>
        <w:t>and </w:t>
      </w:r>
      <w:r>
        <w:rPr>
          <w:rFonts w:ascii="Tahoma"/>
          <w:color w:val="61666A"/>
          <w:sz w:val="21"/>
        </w:rPr>
        <w:t>social</w:t>
      </w:r>
      <w:r>
        <w:rPr>
          <w:rFonts w:ascii="Tahoma"/>
          <w:color w:val="61666A"/>
          <w:spacing w:val="40"/>
          <w:sz w:val="21"/>
        </w:rPr>
        <w:t> </w:t>
      </w:r>
      <w:r>
        <w:rPr>
          <w:rFonts w:ascii="Tahoma"/>
          <w:color w:val="61666A"/>
          <w:sz w:val="21"/>
        </w:rPr>
        <w:t>sustainability.</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detailed</w:t>
      </w:r>
      <w:r>
        <w:rPr>
          <w:rFonts w:ascii="Tahoma"/>
          <w:color w:val="61666A"/>
          <w:spacing w:val="40"/>
          <w:sz w:val="21"/>
        </w:rPr>
        <w:t> </w:t>
      </w:r>
      <w:r>
        <w:rPr>
          <w:rFonts w:ascii="Tahoma"/>
          <w:color w:val="61666A"/>
          <w:sz w:val="21"/>
        </w:rPr>
        <w:t>legal</w:t>
      </w:r>
      <w:r>
        <w:rPr>
          <w:rFonts w:ascii="Tahoma"/>
          <w:color w:val="61666A"/>
          <w:spacing w:val="40"/>
          <w:sz w:val="21"/>
        </w:rPr>
        <w:t> </w:t>
      </w:r>
      <w:r>
        <w:rPr>
          <w:rFonts w:ascii="Tahoma"/>
          <w:color w:val="61666A"/>
          <w:sz w:val="21"/>
        </w:rPr>
        <w:t>language</w:t>
      </w:r>
      <w:r>
        <w:rPr>
          <w:rFonts w:ascii="Tahoma"/>
          <w:color w:val="61666A"/>
          <w:spacing w:val="40"/>
          <w:sz w:val="21"/>
        </w:rPr>
        <w:t> </w:t>
      </w:r>
      <w:r>
        <w:rPr>
          <w:rFonts w:ascii="Tahoma"/>
          <w:color w:val="61666A"/>
          <w:sz w:val="21"/>
        </w:rPr>
        <w:t>suggests</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have</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background</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law</w:t>
      </w:r>
      <w:r>
        <w:rPr>
          <w:rFonts w:ascii="Tahoma"/>
          <w:color w:val="61666A"/>
          <w:spacing w:val="40"/>
          <w:sz w:val="21"/>
        </w:rPr>
        <w:t> </w:t>
      </w:r>
      <w:r>
        <w:rPr>
          <w:rFonts w:ascii="Tahoma"/>
          <w:color w:val="61666A"/>
          <w:sz w:val="21"/>
        </w:rPr>
        <w:t>or </w:t>
      </w:r>
      <w:r>
        <w:rPr>
          <w:rFonts w:ascii="Tahoma"/>
          <w:color w:val="61666A"/>
          <w:w w:val="110"/>
          <w:sz w:val="21"/>
        </w:rPr>
        <w:t>governance,</w:t>
      </w:r>
      <w:r>
        <w:rPr>
          <w:rFonts w:ascii="Tahoma"/>
          <w:color w:val="61666A"/>
          <w:spacing w:val="-7"/>
          <w:w w:val="110"/>
          <w:sz w:val="21"/>
        </w:rPr>
        <w:t> </w:t>
      </w:r>
      <w:r>
        <w:rPr>
          <w:rFonts w:ascii="Tahoma"/>
          <w:color w:val="61666A"/>
          <w:w w:val="110"/>
          <w:sz w:val="21"/>
        </w:rPr>
        <w:t>or</w:t>
      </w:r>
      <w:r>
        <w:rPr>
          <w:rFonts w:ascii="Tahoma"/>
          <w:color w:val="61666A"/>
          <w:spacing w:val="-7"/>
          <w:w w:val="110"/>
          <w:sz w:val="21"/>
        </w:rPr>
        <w:t> </w:t>
      </w:r>
      <w:r>
        <w:rPr>
          <w:rFonts w:ascii="Tahoma"/>
          <w:color w:val="61666A"/>
          <w:w w:val="110"/>
          <w:sz w:val="21"/>
        </w:rPr>
        <w:t>they're</w:t>
      </w:r>
      <w:r>
        <w:rPr>
          <w:rFonts w:ascii="Tahoma"/>
          <w:color w:val="61666A"/>
          <w:spacing w:val="-7"/>
          <w:w w:val="110"/>
          <w:sz w:val="21"/>
        </w:rPr>
        <w:t> </w:t>
      </w:r>
      <w:r>
        <w:rPr>
          <w:rFonts w:ascii="Tahoma"/>
          <w:color w:val="61666A"/>
          <w:w w:val="110"/>
          <w:sz w:val="21"/>
        </w:rPr>
        <w:t>deeply</w:t>
      </w:r>
      <w:r>
        <w:rPr>
          <w:rFonts w:ascii="Tahoma"/>
          <w:color w:val="61666A"/>
          <w:spacing w:val="-7"/>
          <w:w w:val="110"/>
          <w:sz w:val="21"/>
        </w:rPr>
        <w:t> </w:t>
      </w:r>
      <w:r>
        <w:rPr>
          <w:rFonts w:ascii="Tahoma"/>
          <w:color w:val="61666A"/>
          <w:w w:val="110"/>
          <w:sz w:val="21"/>
        </w:rPr>
        <w:t>invested</w:t>
      </w:r>
      <w:r>
        <w:rPr>
          <w:rFonts w:ascii="Tahoma"/>
          <w:color w:val="61666A"/>
          <w:spacing w:val="-7"/>
          <w:w w:val="110"/>
          <w:sz w:val="21"/>
        </w:rPr>
        <w:t> </w:t>
      </w:r>
      <w:r>
        <w:rPr>
          <w:rFonts w:ascii="Tahoma"/>
          <w:color w:val="61666A"/>
          <w:w w:val="110"/>
          <w:sz w:val="21"/>
        </w:rPr>
        <w:t>in</w:t>
      </w:r>
      <w:r>
        <w:rPr>
          <w:rFonts w:ascii="Tahoma"/>
          <w:color w:val="61666A"/>
          <w:spacing w:val="-7"/>
          <w:w w:val="110"/>
          <w:sz w:val="21"/>
        </w:rPr>
        <w:t> </w:t>
      </w:r>
      <w:r>
        <w:rPr>
          <w:rFonts w:ascii="Tahoma"/>
          <w:color w:val="61666A"/>
          <w:w w:val="110"/>
          <w:sz w:val="21"/>
        </w:rPr>
        <w:t>creating</w:t>
      </w:r>
      <w:r>
        <w:rPr>
          <w:rFonts w:ascii="Tahoma"/>
          <w:color w:val="61666A"/>
          <w:spacing w:val="-7"/>
          <w:w w:val="110"/>
          <w:sz w:val="21"/>
        </w:rPr>
        <w:t> </w:t>
      </w:r>
      <w:r>
        <w:rPr>
          <w:rFonts w:ascii="Tahoma"/>
          <w:color w:val="61666A"/>
          <w:w w:val="110"/>
          <w:sz w:val="21"/>
        </w:rPr>
        <w:t>structured,</w:t>
      </w:r>
      <w:r>
        <w:rPr>
          <w:rFonts w:ascii="Tahoma"/>
          <w:color w:val="61666A"/>
          <w:spacing w:val="-7"/>
          <w:w w:val="110"/>
          <w:sz w:val="21"/>
        </w:rPr>
        <w:t> </w:t>
      </w:r>
      <w:r>
        <w:rPr>
          <w:rFonts w:ascii="Tahoma"/>
          <w:color w:val="61666A"/>
          <w:w w:val="110"/>
          <w:sz w:val="21"/>
        </w:rPr>
        <w:t>formal</w:t>
      </w:r>
      <w:r>
        <w:rPr>
          <w:rFonts w:ascii="Tahoma"/>
          <w:color w:val="61666A"/>
          <w:spacing w:val="-7"/>
          <w:w w:val="110"/>
          <w:sz w:val="21"/>
        </w:rPr>
        <w:t> </w:t>
      </w:r>
      <w:r>
        <w:rPr>
          <w:rFonts w:ascii="Tahoma"/>
          <w:color w:val="61666A"/>
          <w:w w:val="110"/>
          <w:sz w:val="21"/>
        </w:rPr>
        <w:t>systems.</w:t>
      </w:r>
    </w:p>
    <w:p>
      <w:pPr>
        <w:spacing w:line="340" w:lineRule="auto" w:before="180"/>
        <w:ind w:left="635" w:right="0" w:firstLine="0"/>
        <w:jc w:val="left"/>
        <w:rPr>
          <w:rFonts w:ascii="Tahoma"/>
          <w:sz w:val="21"/>
        </w:rPr>
      </w:pPr>
      <w:r>
        <w:rPr>
          <w:rFonts w:ascii="Tahoma"/>
          <w:color w:val="61666A"/>
          <w:w w:val="110"/>
          <w:sz w:val="21"/>
        </w:rPr>
        <w:t>The</w:t>
      </w:r>
      <w:r>
        <w:rPr>
          <w:rFonts w:ascii="Tahoma"/>
          <w:color w:val="61666A"/>
          <w:spacing w:val="-12"/>
          <w:w w:val="110"/>
          <w:sz w:val="21"/>
        </w:rPr>
        <w:t> </w:t>
      </w:r>
      <w:r>
        <w:rPr>
          <w:rFonts w:ascii="Tahoma"/>
          <w:color w:val="61666A"/>
          <w:w w:val="110"/>
          <w:sz w:val="21"/>
        </w:rPr>
        <w:t>user's</w:t>
      </w:r>
      <w:r>
        <w:rPr>
          <w:rFonts w:ascii="Tahoma"/>
          <w:color w:val="61666A"/>
          <w:spacing w:val="-12"/>
          <w:w w:val="110"/>
          <w:sz w:val="21"/>
        </w:rPr>
        <w:t> </w:t>
      </w:r>
      <w:r>
        <w:rPr>
          <w:rFonts w:ascii="Tahoma"/>
          <w:color w:val="61666A"/>
          <w:w w:val="110"/>
          <w:sz w:val="21"/>
        </w:rPr>
        <w:t>explicit</w:t>
      </w:r>
      <w:r>
        <w:rPr>
          <w:rFonts w:ascii="Tahoma"/>
          <w:color w:val="61666A"/>
          <w:spacing w:val="-12"/>
          <w:w w:val="110"/>
          <w:sz w:val="21"/>
        </w:rPr>
        <w:t> </w:t>
      </w:r>
      <w:r>
        <w:rPr>
          <w:rFonts w:ascii="Tahoma"/>
          <w:color w:val="61666A"/>
          <w:w w:val="110"/>
          <w:sz w:val="21"/>
        </w:rPr>
        <w:t>need</w:t>
      </w:r>
      <w:r>
        <w:rPr>
          <w:rFonts w:ascii="Tahoma"/>
          <w:color w:val="61666A"/>
          <w:spacing w:val="-12"/>
          <w:w w:val="110"/>
          <w:sz w:val="21"/>
        </w:rPr>
        <w:t> </w:t>
      </w:r>
      <w:r>
        <w:rPr>
          <w:rFonts w:ascii="Tahoma"/>
          <w:color w:val="61666A"/>
          <w:w w:val="110"/>
          <w:sz w:val="21"/>
        </w:rPr>
        <w:t>is</w:t>
      </w:r>
      <w:r>
        <w:rPr>
          <w:rFonts w:ascii="Tahoma"/>
          <w:color w:val="61666A"/>
          <w:spacing w:val="-12"/>
          <w:w w:val="110"/>
          <w:sz w:val="21"/>
        </w:rPr>
        <w:t> </w:t>
      </w:r>
      <w:r>
        <w:rPr>
          <w:rFonts w:ascii="Tahoma"/>
          <w:color w:val="61666A"/>
          <w:w w:val="110"/>
          <w:sz w:val="21"/>
        </w:rPr>
        <w:t>to</w:t>
      </w:r>
      <w:r>
        <w:rPr>
          <w:rFonts w:ascii="Tahoma"/>
          <w:color w:val="61666A"/>
          <w:spacing w:val="-12"/>
          <w:w w:val="110"/>
          <w:sz w:val="21"/>
        </w:rPr>
        <w:t> </w:t>
      </w:r>
      <w:r>
        <w:rPr>
          <w:rFonts w:ascii="Tahoma"/>
          <w:color w:val="61666A"/>
          <w:w w:val="110"/>
          <w:sz w:val="21"/>
        </w:rPr>
        <w:t>continue</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document,</w:t>
      </w:r>
      <w:r>
        <w:rPr>
          <w:rFonts w:ascii="Tahoma"/>
          <w:color w:val="61666A"/>
          <w:spacing w:val="-12"/>
          <w:w w:val="110"/>
          <w:sz w:val="21"/>
        </w:rPr>
        <w:t> </w:t>
      </w:r>
      <w:r>
        <w:rPr>
          <w:rFonts w:ascii="Tahoma"/>
          <w:color w:val="61666A"/>
          <w:w w:val="110"/>
          <w:sz w:val="21"/>
        </w:rPr>
        <w:t>but</w:t>
      </w:r>
      <w:r>
        <w:rPr>
          <w:rFonts w:ascii="Tahoma"/>
          <w:color w:val="61666A"/>
          <w:spacing w:val="-12"/>
          <w:w w:val="110"/>
          <w:sz w:val="21"/>
        </w:rPr>
        <w:t> </w:t>
      </w:r>
      <w:r>
        <w:rPr>
          <w:rFonts w:ascii="Tahoma"/>
          <w:color w:val="61666A"/>
          <w:w w:val="110"/>
          <w:sz w:val="21"/>
        </w:rPr>
        <w:t>their</w:t>
      </w:r>
      <w:r>
        <w:rPr>
          <w:rFonts w:ascii="Tahoma"/>
          <w:color w:val="61666A"/>
          <w:spacing w:val="-12"/>
          <w:w w:val="110"/>
          <w:sz w:val="21"/>
        </w:rPr>
        <w:t> </w:t>
      </w:r>
      <w:r>
        <w:rPr>
          <w:rFonts w:ascii="Tahoma"/>
          <w:color w:val="61666A"/>
          <w:w w:val="110"/>
          <w:sz w:val="21"/>
        </w:rPr>
        <w:t>deeper</w:t>
      </w:r>
      <w:r>
        <w:rPr>
          <w:rFonts w:ascii="Tahoma"/>
          <w:color w:val="61666A"/>
          <w:spacing w:val="-12"/>
          <w:w w:val="110"/>
          <w:sz w:val="21"/>
        </w:rPr>
        <w:t> </w:t>
      </w:r>
      <w:r>
        <w:rPr>
          <w:rFonts w:ascii="Tahoma"/>
          <w:color w:val="61666A"/>
          <w:w w:val="110"/>
          <w:sz w:val="21"/>
        </w:rPr>
        <w:t>needs</w:t>
      </w:r>
      <w:r>
        <w:rPr>
          <w:rFonts w:ascii="Tahoma"/>
          <w:color w:val="61666A"/>
          <w:spacing w:val="-12"/>
          <w:w w:val="110"/>
          <w:sz w:val="21"/>
        </w:rPr>
        <w:t> </w:t>
      </w:r>
      <w:r>
        <w:rPr>
          <w:rFonts w:ascii="Tahoma"/>
          <w:color w:val="61666A"/>
          <w:w w:val="110"/>
          <w:sz w:val="21"/>
        </w:rPr>
        <w:t>might</w:t>
      </w:r>
      <w:r>
        <w:rPr>
          <w:rFonts w:ascii="Tahoma"/>
          <w:color w:val="61666A"/>
          <w:spacing w:val="-12"/>
          <w:w w:val="110"/>
          <w:sz w:val="21"/>
        </w:rPr>
        <w:t> </w:t>
      </w:r>
      <w:r>
        <w:rPr>
          <w:rFonts w:ascii="Tahoma"/>
          <w:color w:val="61666A"/>
          <w:w w:val="110"/>
          <w:sz w:val="21"/>
        </w:rPr>
        <w:t>include </w:t>
      </w:r>
      <w:r>
        <w:rPr>
          <w:rFonts w:ascii="Tahoma"/>
          <w:color w:val="61666A"/>
          <w:sz w:val="21"/>
        </w:rPr>
        <w:t>ensuring</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framework</w:t>
      </w:r>
      <w:r>
        <w:rPr>
          <w:rFonts w:ascii="Tahoma"/>
          <w:color w:val="61666A"/>
          <w:spacing w:val="40"/>
          <w:sz w:val="21"/>
        </w:rPr>
        <w:t> </w:t>
      </w:r>
      <w:r>
        <w:rPr>
          <w:rFonts w:ascii="Tahoma"/>
          <w:color w:val="61666A"/>
          <w:sz w:val="21"/>
        </w:rPr>
        <w:t>is</w:t>
      </w:r>
      <w:r>
        <w:rPr>
          <w:rFonts w:ascii="Tahoma"/>
          <w:color w:val="61666A"/>
          <w:spacing w:val="40"/>
          <w:sz w:val="21"/>
        </w:rPr>
        <w:t> </w:t>
      </w:r>
      <w:r>
        <w:rPr>
          <w:rFonts w:ascii="Tahoma"/>
          <w:color w:val="61666A"/>
          <w:sz w:val="21"/>
        </w:rPr>
        <w:t>comprehensive,</w:t>
      </w:r>
      <w:r>
        <w:rPr>
          <w:rFonts w:ascii="Tahoma"/>
          <w:color w:val="61666A"/>
          <w:spacing w:val="40"/>
          <w:sz w:val="21"/>
        </w:rPr>
        <w:t> </w:t>
      </w:r>
      <w:r>
        <w:rPr>
          <w:rFonts w:ascii="Tahoma"/>
          <w:color w:val="61666A"/>
          <w:sz w:val="21"/>
        </w:rPr>
        <w:t>practical,</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implementable.</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want</w:t>
      </w:r>
      <w:r>
        <w:rPr>
          <w:rFonts w:ascii="Tahoma"/>
          <w:color w:val="61666A"/>
          <w:spacing w:val="40"/>
          <w:sz w:val="21"/>
        </w:rPr>
        <w:t> </w:t>
      </w:r>
      <w:r>
        <w:rPr>
          <w:rFonts w:ascii="Tahoma"/>
          <w:color w:val="61666A"/>
          <w:sz w:val="21"/>
        </w:rPr>
        <w:t>a </w:t>
      </w:r>
      <w:r>
        <w:rPr>
          <w:rFonts w:ascii="Tahoma"/>
          <w:color w:val="61666A"/>
          <w:w w:val="110"/>
          <w:sz w:val="21"/>
        </w:rPr>
        <w:t>system</w:t>
      </w:r>
      <w:r>
        <w:rPr>
          <w:rFonts w:ascii="Tahoma"/>
          <w:color w:val="61666A"/>
          <w:spacing w:val="-19"/>
          <w:w w:val="110"/>
          <w:sz w:val="21"/>
        </w:rPr>
        <w:t> </w:t>
      </w:r>
      <w:r>
        <w:rPr>
          <w:rFonts w:ascii="Tahoma"/>
          <w:color w:val="61666A"/>
          <w:w w:val="110"/>
          <w:sz w:val="21"/>
        </w:rPr>
        <w:t>that</w:t>
      </w:r>
      <w:r>
        <w:rPr>
          <w:rFonts w:ascii="Tahoma"/>
          <w:color w:val="61666A"/>
          <w:spacing w:val="-18"/>
          <w:w w:val="110"/>
          <w:sz w:val="21"/>
        </w:rPr>
        <w:t> </w:t>
      </w:r>
      <w:r>
        <w:rPr>
          <w:rFonts w:ascii="Tahoma"/>
          <w:color w:val="61666A"/>
          <w:w w:val="110"/>
          <w:sz w:val="21"/>
        </w:rPr>
        <w:t>balances</w:t>
      </w:r>
      <w:r>
        <w:rPr>
          <w:rFonts w:ascii="Tahoma"/>
          <w:color w:val="61666A"/>
          <w:spacing w:val="-18"/>
          <w:w w:val="110"/>
          <w:sz w:val="21"/>
        </w:rPr>
        <w:t> </w:t>
      </w:r>
      <w:r>
        <w:rPr>
          <w:rFonts w:ascii="Tahoma"/>
          <w:color w:val="61666A"/>
          <w:w w:val="110"/>
          <w:sz w:val="21"/>
        </w:rPr>
        <w:t>local</w:t>
      </w:r>
      <w:r>
        <w:rPr>
          <w:rFonts w:ascii="Tahoma"/>
          <w:color w:val="61666A"/>
          <w:spacing w:val="-18"/>
          <w:w w:val="110"/>
          <w:sz w:val="21"/>
        </w:rPr>
        <w:t> </w:t>
      </w:r>
      <w:r>
        <w:rPr>
          <w:rFonts w:ascii="Tahoma"/>
          <w:color w:val="61666A"/>
          <w:w w:val="110"/>
          <w:sz w:val="21"/>
        </w:rPr>
        <w:t>autonomy</w:t>
      </w:r>
      <w:r>
        <w:rPr>
          <w:rFonts w:ascii="Tahoma"/>
          <w:color w:val="61666A"/>
          <w:spacing w:val="-18"/>
          <w:w w:val="110"/>
          <w:sz w:val="21"/>
        </w:rPr>
        <w:t> </w:t>
      </w:r>
      <w:r>
        <w:rPr>
          <w:rFonts w:ascii="Tahoma"/>
          <w:color w:val="61666A"/>
          <w:w w:val="110"/>
          <w:sz w:val="21"/>
        </w:rPr>
        <w:t>with</w:t>
      </w:r>
      <w:r>
        <w:rPr>
          <w:rFonts w:ascii="Tahoma"/>
          <w:color w:val="61666A"/>
          <w:spacing w:val="-18"/>
          <w:w w:val="110"/>
          <w:sz w:val="21"/>
        </w:rPr>
        <w:t> </w:t>
      </w:r>
      <w:r>
        <w:rPr>
          <w:rFonts w:ascii="Tahoma"/>
          <w:color w:val="61666A"/>
          <w:w w:val="110"/>
          <w:sz w:val="21"/>
        </w:rPr>
        <w:t>central</w:t>
      </w:r>
      <w:r>
        <w:rPr>
          <w:rFonts w:ascii="Tahoma"/>
          <w:color w:val="61666A"/>
          <w:spacing w:val="-18"/>
          <w:w w:val="110"/>
          <w:sz w:val="21"/>
        </w:rPr>
        <w:t> </w:t>
      </w:r>
      <w:r>
        <w:rPr>
          <w:rFonts w:ascii="Tahoma"/>
          <w:color w:val="61666A"/>
          <w:w w:val="110"/>
          <w:sz w:val="21"/>
        </w:rPr>
        <w:t>oversight,</w:t>
      </w:r>
      <w:r>
        <w:rPr>
          <w:rFonts w:ascii="Tahoma"/>
          <w:color w:val="61666A"/>
          <w:spacing w:val="-18"/>
          <w:w w:val="110"/>
          <w:sz w:val="21"/>
        </w:rPr>
        <w:t> </w:t>
      </w:r>
      <w:r>
        <w:rPr>
          <w:rFonts w:ascii="Tahoma"/>
          <w:color w:val="61666A"/>
          <w:w w:val="110"/>
          <w:sz w:val="21"/>
        </w:rPr>
        <w:t>emphasizes</w:t>
      </w:r>
      <w:r>
        <w:rPr>
          <w:rFonts w:ascii="Tahoma"/>
          <w:color w:val="61666A"/>
          <w:spacing w:val="-18"/>
          <w:w w:val="110"/>
          <w:sz w:val="21"/>
        </w:rPr>
        <w:t> </w:t>
      </w:r>
      <w:r>
        <w:rPr>
          <w:rFonts w:ascii="Tahoma"/>
          <w:color w:val="61666A"/>
          <w:w w:val="110"/>
          <w:sz w:val="21"/>
        </w:rPr>
        <w:t>sustainability,</w:t>
      </w:r>
      <w:r>
        <w:rPr>
          <w:rFonts w:ascii="Tahoma"/>
          <w:color w:val="61666A"/>
          <w:spacing w:val="-18"/>
          <w:w w:val="110"/>
          <w:sz w:val="21"/>
        </w:rPr>
        <w:t> </w:t>
      </w:r>
      <w:r>
        <w:rPr>
          <w:rFonts w:ascii="Tahoma"/>
          <w:color w:val="61666A"/>
          <w:w w:val="110"/>
          <w:sz w:val="21"/>
        </w:rPr>
        <w:t>and includes mechanisms for adaptation and change.</w:t>
      </w:r>
    </w:p>
    <w:p>
      <w:pPr>
        <w:spacing w:line="340" w:lineRule="auto" w:before="181"/>
        <w:ind w:left="635" w:right="250" w:firstLine="0"/>
        <w:jc w:val="left"/>
        <w:rPr>
          <w:rFonts w:ascii="Tahoma"/>
          <w:sz w:val="21"/>
        </w:rPr>
      </w:pPr>
      <w:r>
        <w:rPr>
          <w:rFonts w:ascii="Tahoma"/>
          <w:color w:val="61666A"/>
          <w:w w:val="110"/>
          <w:sz w:val="21"/>
        </w:rPr>
        <w:t>Looking</w:t>
      </w:r>
      <w:r>
        <w:rPr>
          <w:rFonts w:ascii="Tahoma"/>
          <w:color w:val="61666A"/>
          <w:spacing w:val="-19"/>
          <w:w w:val="110"/>
          <w:sz w:val="21"/>
        </w:rPr>
        <w:t> </w:t>
      </w:r>
      <w:r>
        <w:rPr>
          <w:rFonts w:ascii="Tahoma"/>
          <w:color w:val="61666A"/>
          <w:w w:val="110"/>
          <w:sz w:val="21"/>
        </w:rPr>
        <w:t>at</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assistant's</w:t>
      </w:r>
      <w:r>
        <w:rPr>
          <w:rFonts w:ascii="Tahoma"/>
          <w:color w:val="61666A"/>
          <w:spacing w:val="-18"/>
          <w:w w:val="110"/>
          <w:sz w:val="21"/>
        </w:rPr>
        <w:t> </w:t>
      </w:r>
      <w:r>
        <w:rPr>
          <w:rFonts w:ascii="Tahoma"/>
          <w:color w:val="61666A"/>
          <w:w w:val="110"/>
          <w:sz w:val="21"/>
        </w:rPr>
        <w:t>response,</w:t>
      </w:r>
      <w:r>
        <w:rPr>
          <w:rFonts w:ascii="Tahoma"/>
          <w:color w:val="61666A"/>
          <w:spacing w:val="-18"/>
          <w:w w:val="110"/>
          <w:sz w:val="21"/>
        </w:rPr>
        <w:t> </w:t>
      </w:r>
      <w:r>
        <w:rPr>
          <w:rFonts w:ascii="Tahoma"/>
          <w:color w:val="61666A"/>
          <w:w w:val="110"/>
          <w:sz w:val="21"/>
        </w:rPr>
        <w:t>it</w:t>
      </w:r>
      <w:r>
        <w:rPr>
          <w:rFonts w:ascii="Tahoma"/>
          <w:color w:val="61666A"/>
          <w:spacing w:val="-18"/>
          <w:w w:val="110"/>
          <w:sz w:val="21"/>
        </w:rPr>
        <w:t> </w:t>
      </w:r>
      <w:r>
        <w:rPr>
          <w:rFonts w:ascii="Tahoma"/>
          <w:color w:val="61666A"/>
          <w:w w:val="110"/>
          <w:sz w:val="21"/>
        </w:rPr>
        <w:t>covers</w:t>
      </w:r>
      <w:r>
        <w:rPr>
          <w:rFonts w:ascii="Tahoma"/>
          <w:color w:val="61666A"/>
          <w:spacing w:val="-18"/>
          <w:w w:val="110"/>
          <w:sz w:val="21"/>
        </w:rPr>
        <w:t> </w:t>
      </w:r>
      <w:r>
        <w:rPr>
          <w:rFonts w:ascii="Tahoma"/>
          <w:color w:val="61666A"/>
          <w:w w:val="110"/>
          <w:sz w:val="21"/>
        </w:rPr>
        <w:t>local</w:t>
      </w:r>
      <w:r>
        <w:rPr>
          <w:rFonts w:ascii="Tahoma"/>
          <w:color w:val="61666A"/>
          <w:spacing w:val="-18"/>
          <w:w w:val="110"/>
          <w:sz w:val="21"/>
        </w:rPr>
        <w:t> </w:t>
      </w:r>
      <w:r>
        <w:rPr>
          <w:rFonts w:ascii="Tahoma"/>
          <w:color w:val="61666A"/>
          <w:w w:val="110"/>
          <w:sz w:val="21"/>
        </w:rPr>
        <w:t>self-government,</w:t>
      </w:r>
      <w:r>
        <w:rPr>
          <w:rFonts w:ascii="Tahoma"/>
          <w:color w:val="61666A"/>
          <w:spacing w:val="-18"/>
          <w:w w:val="110"/>
          <w:sz w:val="21"/>
        </w:rPr>
        <w:t> </w:t>
      </w:r>
      <w:r>
        <w:rPr>
          <w:rFonts w:ascii="Tahoma"/>
          <w:color w:val="61666A"/>
          <w:w w:val="110"/>
          <w:sz w:val="21"/>
        </w:rPr>
        <w:t>financial</w:t>
      </w:r>
      <w:r>
        <w:rPr>
          <w:rFonts w:ascii="Tahoma"/>
          <w:color w:val="61666A"/>
          <w:spacing w:val="-18"/>
          <w:w w:val="110"/>
          <w:sz w:val="21"/>
        </w:rPr>
        <w:t> </w:t>
      </w:r>
      <w:r>
        <w:rPr>
          <w:rFonts w:ascii="Tahoma"/>
          <w:color w:val="61666A"/>
          <w:w w:val="110"/>
          <w:sz w:val="21"/>
        </w:rPr>
        <w:t>systems,</w:t>
      </w:r>
      <w:r>
        <w:rPr>
          <w:rFonts w:ascii="Tahoma"/>
          <w:color w:val="61666A"/>
          <w:spacing w:val="-18"/>
          <w:w w:val="110"/>
          <w:sz w:val="21"/>
        </w:rPr>
        <w:t> </w:t>
      </w:r>
      <w:r>
        <w:rPr>
          <w:rFonts w:ascii="Tahoma"/>
          <w:color w:val="61666A"/>
          <w:w w:val="110"/>
          <w:sz w:val="21"/>
        </w:rPr>
        <w:t>and transitional</w:t>
      </w:r>
      <w:r>
        <w:rPr>
          <w:rFonts w:ascii="Tahoma"/>
          <w:color w:val="61666A"/>
          <w:spacing w:val="-11"/>
          <w:w w:val="110"/>
          <w:sz w:val="21"/>
        </w:rPr>
        <w:t> </w:t>
      </w:r>
      <w:r>
        <w:rPr>
          <w:rFonts w:ascii="Tahoma"/>
          <w:color w:val="61666A"/>
          <w:w w:val="110"/>
          <w:sz w:val="21"/>
        </w:rPr>
        <w:t>provisions.</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user</w:t>
      </w:r>
      <w:r>
        <w:rPr>
          <w:rFonts w:ascii="Tahoma"/>
          <w:color w:val="61666A"/>
          <w:spacing w:val="-11"/>
          <w:w w:val="110"/>
          <w:sz w:val="21"/>
        </w:rPr>
        <w:t> </w:t>
      </w:r>
      <w:r>
        <w:rPr>
          <w:rFonts w:ascii="Tahoma"/>
          <w:color w:val="61666A"/>
          <w:w w:val="110"/>
          <w:sz w:val="21"/>
        </w:rPr>
        <w:t>might</w:t>
      </w:r>
      <w:r>
        <w:rPr>
          <w:rFonts w:ascii="Tahoma"/>
          <w:color w:val="61666A"/>
          <w:spacing w:val="-11"/>
          <w:w w:val="110"/>
          <w:sz w:val="21"/>
        </w:rPr>
        <w:t> </w:t>
      </w:r>
      <w:r>
        <w:rPr>
          <w:rFonts w:ascii="Tahoma"/>
          <w:color w:val="61666A"/>
          <w:w w:val="110"/>
          <w:sz w:val="21"/>
        </w:rPr>
        <w:t>be</w:t>
      </w:r>
      <w:r>
        <w:rPr>
          <w:rFonts w:ascii="Tahoma"/>
          <w:color w:val="61666A"/>
          <w:spacing w:val="-11"/>
          <w:w w:val="110"/>
          <w:sz w:val="21"/>
        </w:rPr>
        <w:t> </w:t>
      </w:r>
      <w:r>
        <w:rPr>
          <w:rFonts w:ascii="Tahoma"/>
          <w:color w:val="61666A"/>
          <w:w w:val="110"/>
          <w:sz w:val="21"/>
        </w:rPr>
        <w:t>testing</w:t>
      </w:r>
      <w:r>
        <w:rPr>
          <w:rFonts w:ascii="Tahoma"/>
          <w:color w:val="61666A"/>
          <w:spacing w:val="-11"/>
          <w:w w:val="110"/>
          <w:sz w:val="21"/>
        </w:rPr>
        <w:t> </w:t>
      </w:r>
      <w:r>
        <w:rPr>
          <w:rFonts w:ascii="Tahoma"/>
          <w:color w:val="61666A"/>
          <w:w w:val="110"/>
          <w:sz w:val="21"/>
        </w:rPr>
        <w:t>how</w:t>
      </w:r>
      <w:r>
        <w:rPr>
          <w:rFonts w:ascii="Tahoma"/>
          <w:color w:val="61666A"/>
          <w:spacing w:val="-11"/>
          <w:w w:val="110"/>
          <w:sz w:val="21"/>
        </w:rPr>
        <w:t> </w:t>
      </w:r>
      <w:r>
        <w:rPr>
          <w:rFonts w:ascii="Tahoma"/>
          <w:color w:val="61666A"/>
          <w:w w:val="110"/>
          <w:sz w:val="21"/>
        </w:rPr>
        <w:t>well</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system</w:t>
      </w:r>
      <w:r>
        <w:rPr>
          <w:rFonts w:ascii="Tahoma"/>
          <w:color w:val="61666A"/>
          <w:spacing w:val="-11"/>
          <w:w w:val="110"/>
          <w:sz w:val="21"/>
        </w:rPr>
        <w:t> </w:t>
      </w:r>
      <w:r>
        <w:rPr>
          <w:rFonts w:ascii="Tahoma"/>
          <w:color w:val="61666A"/>
          <w:w w:val="110"/>
          <w:sz w:val="21"/>
        </w:rPr>
        <w:t>handles</w:t>
      </w:r>
      <w:r>
        <w:rPr>
          <w:rFonts w:ascii="Tahoma"/>
          <w:color w:val="61666A"/>
          <w:spacing w:val="-11"/>
          <w:w w:val="110"/>
          <w:sz w:val="21"/>
        </w:rPr>
        <w:t> </w:t>
      </w:r>
      <w:r>
        <w:rPr>
          <w:rFonts w:ascii="Tahoma"/>
          <w:color w:val="61666A"/>
          <w:w w:val="110"/>
          <w:sz w:val="21"/>
        </w:rPr>
        <w:t>real-world transitions</w:t>
      </w:r>
      <w:r>
        <w:rPr>
          <w:rFonts w:ascii="Tahoma"/>
          <w:color w:val="61666A"/>
          <w:spacing w:val="-6"/>
          <w:w w:val="110"/>
          <w:sz w:val="21"/>
        </w:rPr>
        <w:t> </w:t>
      </w:r>
      <w:r>
        <w:rPr>
          <w:rFonts w:ascii="Tahoma"/>
          <w:color w:val="61666A"/>
          <w:w w:val="110"/>
          <w:sz w:val="21"/>
        </w:rPr>
        <w:t>and</w:t>
      </w:r>
      <w:r>
        <w:rPr>
          <w:rFonts w:ascii="Tahoma"/>
          <w:color w:val="61666A"/>
          <w:spacing w:val="-6"/>
          <w:w w:val="110"/>
          <w:sz w:val="21"/>
        </w:rPr>
        <w:t> </w:t>
      </w:r>
      <w:r>
        <w:rPr>
          <w:rFonts w:ascii="Tahoma"/>
          <w:color w:val="61666A"/>
          <w:w w:val="110"/>
          <w:sz w:val="21"/>
        </w:rPr>
        <w:t>practical</w:t>
      </w:r>
      <w:r>
        <w:rPr>
          <w:rFonts w:ascii="Tahoma"/>
          <w:color w:val="61666A"/>
          <w:spacing w:val="-6"/>
          <w:w w:val="110"/>
          <w:sz w:val="21"/>
        </w:rPr>
        <w:t> </w:t>
      </w:r>
      <w:r>
        <w:rPr>
          <w:rFonts w:ascii="Tahoma"/>
          <w:color w:val="61666A"/>
          <w:w w:val="110"/>
          <w:sz w:val="21"/>
        </w:rPr>
        <w:t>governance</w:t>
      </w:r>
      <w:r>
        <w:rPr>
          <w:rFonts w:ascii="Tahoma"/>
          <w:color w:val="61666A"/>
          <w:spacing w:val="-6"/>
          <w:w w:val="110"/>
          <w:sz w:val="21"/>
        </w:rPr>
        <w:t> </w:t>
      </w:r>
      <w:r>
        <w:rPr>
          <w:rFonts w:ascii="Tahoma"/>
          <w:color w:val="61666A"/>
          <w:w w:val="110"/>
          <w:sz w:val="21"/>
        </w:rPr>
        <w:t>issues.</w:t>
      </w:r>
      <w:r>
        <w:rPr>
          <w:rFonts w:ascii="Tahoma"/>
          <w:color w:val="61666A"/>
          <w:spacing w:val="-6"/>
          <w:w w:val="110"/>
          <w:sz w:val="21"/>
        </w:rPr>
        <w:t> </w:t>
      </w:r>
      <w:r>
        <w:rPr>
          <w:rFonts w:ascii="Tahoma"/>
          <w:color w:val="61666A"/>
          <w:w w:val="110"/>
          <w:sz w:val="21"/>
        </w:rPr>
        <w:t>They</w:t>
      </w:r>
      <w:r>
        <w:rPr>
          <w:rFonts w:ascii="Tahoma"/>
          <w:color w:val="61666A"/>
          <w:spacing w:val="-6"/>
          <w:w w:val="110"/>
          <w:sz w:val="21"/>
        </w:rPr>
        <w:t> </w:t>
      </w:r>
      <w:r>
        <w:rPr>
          <w:rFonts w:ascii="Tahoma"/>
          <w:color w:val="61666A"/>
          <w:w w:val="110"/>
          <w:sz w:val="21"/>
        </w:rPr>
        <w:t>might</w:t>
      </w:r>
      <w:r>
        <w:rPr>
          <w:rFonts w:ascii="Tahoma"/>
          <w:color w:val="61666A"/>
          <w:spacing w:val="-6"/>
          <w:w w:val="110"/>
          <w:sz w:val="21"/>
        </w:rPr>
        <w:t> </w:t>
      </w:r>
      <w:r>
        <w:rPr>
          <w:rFonts w:ascii="Tahoma"/>
          <w:color w:val="61666A"/>
          <w:w w:val="110"/>
          <w:sz w:val="21"/>
        </w:rPr>
        <w:t>also</w:t>
      </w:r>
      <w:r>
        <w:rPr>
          <w:rFonts w:ascii="Tahoma"/>
          <w:color w:val="61666A"/>
          <w:spacing w:val="-6"/>
          <w:w w:val="110"/>
          <w:sz w:val="21"/>
        </w:rPr>
        <w:t> </w:t>
      </w:r>
      <w:r>
        <w:rPr>
          <w:rFonts w:ascii="Tahoma"/>
          <w:color w:val="61666A"/>
          <w:w w:val="110"/>
          <w:sz w:val="21"/>
        </w:rPr>
        <w:t>be</w:t>
      </w:r>
      <w:r>
        <w:rPr>
          <w:rFonts w:ascii="Tahoma"/>
          <w:color w:val="61666A"/>
          <w:spacing w:val="-6"/>
          <w:w w:val="110"/>
          <w:sz w:val="21"/>
        </w:rPr>
        <w:t> </w:t>
      </w:r>
      <w:r>
        <w:rPr>
          <w:rFonts w:ascii="Tahoma"/>
          <w:color w:val="61666A"/>
          <w:w w:val="110"/>
          <w:sz w:val="21"/>
        </w:rPr>
        <w:t>concerned</w:t>
      </w:r>
      <w:r>
        <w:rPr>
          <w:rFonts w:ascii="Tahoma"/>
          <w:color w:val="61666A"/>
          <w:spacing w:val="-6"/>
          <w:w w:val="110"/>
          <w:sz w:val="21"/>
        </w:rPr>
        <w:t> </w:t>
      </w:r>
      <w:r>
        <w:rPr>
          <w:rFonts w:ascii="Tahoma"/>
          <w:color w:val="61666A"/>
          <w:w w:val="110"/>
          <w:sz w:val="21"/>
        </w:rPr>
        <w:t>about</w:t>
      </w:r>
      <w:r>
        <w:rPr>
          <w:rFonts w:ascii="Tahoma"/>
          <w:color w:val="61666A"/>
          <w:spacing w:val="-6"/>
          <w:w w:val="110"/>
          <w:sz w:val="21"/>
        </w:rPr>
        <w:t> </w:t>
      </w:r>
      <w:r>
        <w:rPr>
          <w:rFonts w:ascii="Tahoma"/>
          <w:color w:val="61666A"/>
          <w:w w:val="110"/>
          <w:sz w:val="21"/>
        </w:rPr>
        <w:t>how</w:t>
      </w:r>
      <w:r>
        <w:rPr>
          <w:rFonts w:ascii="Tahoma"/>
          <w:color w:val="61666A"/>
          <w:spacing w:val="-6"/>
          <w:w w:val="110"/>
          <w:sz w:val="21"/>
        </w:rPr>
        <w:t> </w:t>
      </w:r>
      <w:r>
        <w:rPr>
          <w:rFonts w:ascii="Tahoma"/>
          <w:color w:val="61666A"/>
          <w:w w:val="110"/>
          <w:sz w:val="21"/>
        </w:rPr>
        <w:t>to implement</w:t>
      </w:r>
      <w:r>
        <w:rPr>
          <w:rFonts w:ascii="Tahoma"/>
          <w:color w:val="61666A"/>
          <w:spacing w:val="-8"/>
          <w:w w:val="110"/>
          <w:sz w:val="21"/>
        </w:rPr>
        <w:t> </w:t>
      </w:r>
      <w:r>
        <w:rPr>
          <w:rFonts w:ascii="Tahoma"/>
          <w:color w:val="61666A"/>
          <w:w w:val="110"/>
          <w:sz w:val="21"/>
        </w:rPr>
        <w:t>such</w:t>
      </w:r>
      <w:r>
        <w:rPr>
          <w:rFonts w:ascii="Tahoma"/>
          <w:color w:val="61666A"/>
          <w:spacing w:val="-8"/>
          <w:w w:val="110"/>
          <w:sz w:val="21"/>
        </w:rPr>
        <w:t> </w:t>
      </w:r>
      <w:r>
        <w:rPr>
          <w:rFonts w:ascii="Tahoma"/>
          <w:color w:val="61666A"/>
          <w:w w:val="110"/>
          <w:sz w:val="21"/>
        </w:rPr>
        <w:t>a</w:t>
      </w:r>
      <w:r>
        <w:rPr>
          <w:rFonts w:ascii="Tahoma"/>
          <w:color w:val="61666A"/>
          <w:spacing w:val="-8"/>
          <w:w w:val="110"/>
          <w:sz w:val="21"/>
        </w:rPr>
        <w:t> </w:t>
      </w:r>
      <w:r>
        <w:rPr>
          <w:rFonts w:ascii="Tahoma"/>
          <w:color w:val="61666A"/>
          <w:w w:val="110"/>
          <w:sz w:val="21"/>
        </w:rPr>
        <w:t>system</w:t>
      </w:r>
      <w:r>
        <w:rPr>
          <w:rFonts w:ascii="Tahoma"/>
          <w:color w:val="61666A"/>
          <w:spacing w:val="-8"/>
          <w:w w:val="110"/>
          <w:sz w:val="21"/>
        </w:rPr>
        <w:t> </w:t>
      </w:r>
      <w:r>
        <w:rPr>
          <w:rFonts w:ascii="Tahoma"/>
          <w:color w:val="61666A"/>
          <w:w w:val="110"/>
          <w:sz w:val="21"/>
        </w:rPr>
        <w:t>from</w:t>
      </w:r>
      <w:r>
        <w:rPr>
          <w:rFonts w:ascii="Tahoma"/>
          <w:color w:val="61666A"/>
          <w:spacing w:val="-8"/>
          <w:w w:val="110"/>
          <w:sz w:val="21"/>
        </w:rPr>
        <w:t> </w:t>
      </w:r>
      <w:r>
        <w:rPr>
          <w:rFonts w:ascii="Tahoma"/>
          <w:color w:val="61666A"/>
          <w:w w:val="110"/>
          <w:sz w:val="21"/>
        </w:rPr>
        <w:t>scratch,</w:t>
      </w:r>
      <w:r>
        <w:rPr>
          <w:rFonts w:ascii="Tahoma"/>
          <w:color w:val="61666A"/>
          <w:spacing w:val="-8"/>
          <w:w w:val="110"/>
          <w:sz w:val="21"/>
        </w:rPr>
        <w:t> </w:t>
      </w:r>
      <w:r>
        <w:rPr>
          <w:rFonts w:ascii="Tahoma"/>
          <w:color w:val="61666A"/>
          <w:w w:val="110"/>
          <w:sz w:val="21"/>
        </w:rPr>
        <w:t>hence</w:t>
      </w:r>
      <w:r>
        <w:rPr>
          <w:rFonts w:ascii="Tahoma"/>
          <w:color w:val="61666A"/>
          <w:spacing w:val="-8"/>
          <w:w w:val="110"/>
          <w:sz w:val="21"/>
        </w:rPr>
        <w:t> </w:t>
      </w:r>
      <w:r>
        <w:rPr>
          <w:rFonts w:ascii="Tahoma"/>
          <w:color w:val="61666A"/>
          <w:w w:val="110"/>
          <w:sz w:val="21"/>
        </w:rPr>
        <w:t>the</w:t>
      </w:r>
      <w:r>
        <w:rPr>
          <w:rFonts w:ascii="Tahoma"/>
          <w:color w:val="61666A"/>
          <w:spacing w:val="-8"/>
          <w:w w:val="110"/>
          <w:sz w:val="21"/>
        </w:rPr>
        <w:t> </w:t>
      </w:r>
      <w:r>
        <w:rPr>
          <w:rFonts w:ascii="Tahoma"/>
          <w:color w:val="61666A"/>
          <w:w w:val="110"/>
          <w:sz w:val="21"/>
        </w:rPr>
        <w:t>detailed</w:t>
      </w:r>
      <w:r>
        <w:rPr>
          <w:rFonts w:ascii="Tahoma"/>
          <w:color w:val="61666A"/>
          <w:spacing w:val="-8"/>
          <w:w w:val="110"/>
          <w:sz w:val="21"/>
        </w:rPr>
        <w:t> </w:t>
      </w:r>
      <w:r>
        <w:rPr>
          <w:rFonts w:ascii="Tahoma"/>
          <w:color w:val="61666A"/>
          <w:w w:val="110"/>
          <w:sz w:val="21"/>
        </w:rPr>
        <w:t>transitional</w:t>
      </w:r>
      <w:r>
        <w:rPr>
          <w:rFonts w:ascii="Tahoma"/>
          <w:color w:val="61666A"/>
          <w:spacing w:val="-8"/>
          <w:w w:val="110"/>
          <w:sz w:val="21"/>
        </w:rPr>
        <w:t> </w:t>
      </w:r>
      <w:r>
        <w:rPr>
          <w:rFonts w:ascii="Tahoma"/>
          <w:color w:val="61666A"/>
          <w:w w:val="110"/>
          <w:sz w:val="21"/>
        </w:rPr>
        <w:t>steps.</w:t>
      </w:r>
    </w:p>
    <w:p>
      <w:pPr>
        <w:spacing w:line="340" w:lineRule="auto" w:before="180"/>
        <w:ind w:left="635" w:right="131" w:firstLine="0"/>
        <w:jc w:val="left"/>
        <w:rPr>
          <w:rFonts w:ascii="Tahoma"/>
          <w:sz w:val="21"/>
        </w:rPr>
      </w:pPr>
      <w:r>
        <w:rPr>
          <w:rFonts w:ascii="Tahoma"/>
          <w:color w:val="61666A"/>
          <w:sz w:val="21"/>
        </w:rPr>
        <w:t>The</w:t>
      </w:r>
      <w:r>
        <w:rPr>
          <w:rFonts w:ascii="Tahoma"/>
          <w:color w:val="61666A"/>
          <w:spacing w:val="25"/>
          <w:sz w:val="21"/>
        </w:rPr>
        <w:t> </w:t>
      </w:r>
      <w:r>
        <w:rPr>
          <w:rFonts w:ascii="Tahoma"/>
          <w:color w:val="61666A"/>
          <w:sz w:val="21"/>
        </w:rPr>
        <w:t>user</w:t>
      </w:r>
      <w:r>
        <w:rPr>
          <w:rFonts w:ascii="Tahoma"/>
          <w:color w:val="61666A"/>
          <w:spacing w:val="25"/>
          <w:sz w:val="21"/>
        </w:rPr>
        <w:t> </w:t>
      </w:r>
      <w:r>
        <w:rPr>
          <w:rFonts w:ascii="Tahoma"/>
          <w:color w:val="61666A"/>
          <w:sz w:val="21"/>
        </w:rPr>
        <w:t>might</w:t>
      </w:r>
      <w:r>
        <w:rPr>
          <w:rFonts w:ascii="Tahoma"/>
          <w:color w:val="61666A"/>
          <w:spacing w:val="25"/>
          <w:sz w:val="21"/>
        </w:rPr>
        <w:t> </w:t>
      </w:r>
      <w:r>
        <w:rPr>
          <w:rFonts w:ascii="Tahoma"/>
          <w:color w:val="61666A"/>
          <w:sz w:val="21"/>
        </w:rPr>
        <w:t>not</w:t>
      </w:r>
      <w:r>
        <w:rPr>
          <w:rFonts w:ascii="Tahoma"/>
          <w:color w:val="61666A"/>
          <w:spacing w:val="25"/>
          <w:sz w:val="21"/>
        </w:rPr>
        <w:t> </w:t>
      </w:r>
      <w:r>
        <w:rPr>
          <w:rFonts w:ascii="Tahoma"/>
          <w:color w:val="61666A"/>
          <w:sz w:val="21"/>
        </w:rPr>
        <w:t>have</w:t>
      </w:r>
      <w:r>
        <w:rPr>
          <w:rFonts w:ascii="Tahoma"/>
          <w:color w:val="61666A"/>
          <w:spacing w:val="25"/>
          <w:sz w:val="21"/>
        </w:rPr>
        <w:t> </w:t>
      </w:r>
      <w:r>
        <w:rPr>
          <w:rFonts w:ascii="Tahoma"/>
          <w:color w:val="61666A"/>
          <w:sz w:val="21"/>
        </w:rPr>
        <w:t>stated</w:t>
      </w:r>
      <w:r>
        <w:rPr>
          <w:rFonts w:ascii="Tahoma"/>
          <w:color w:val="61666A"/>
          <w:spacing w:val="25"/>
          <w:sz w:val="21"/>
        </w:rPr>
        <w:t> </w:t>
      </w:r>
      <w:r>
        <w:rPr>
          <w:rFonts w:ascii="Tahoma"/>
          <w:color w:val="61666A"/>
          <w:sz w:val="21"/>
        </w:rPr>
        <w:t>their</w:t>
      </w:r>
      <w:r>
        <w:rPr>
          <w:rFonts w:ascii="Tahoma"/>
          <w:color w:val="61666A"/>
          <w:spacing w:val="25"/>
          <w:sz w:val="21"/>
        </w:rPr>
        <w:t> </w:t>
      </w:r>
      <w:r>
        <w:rPr>
          <w:rFonts w:ascii="Tahoma"/>
          <w:color w:val="61666A"/>
          <w:sz w:val="21"/>
        </w:rPr>
        <w:t>need</w:t>
      </w:r>
      <w:r>
        <w:rPr>
          <w:rFonts w:ascii="Tahoma"/>
          <w:color w:val="61666A"/>
          <w:spacing w:val="25"/>
          <w:sz w:val="21"/>
        </w:rPr>
        <w:t> </w:t>
      </w:r>
      <w:r>
        <w:rPr>
          <w:rFonts w:ascii="Tahoma"/>
          <w:color w:val="61666A"/>
          <w:sz w:val="21"/>
        </w:rPr>
        <w:t>for</w:t>
      </w:r>
      <w:r>
        <w:rPr>
          <w:rFonts w:ascii="Tahoma"/>
          <w:color w:val="61666A"/>
          <w:spacing w:val="25"/>
          <w:sz w:val="21"/>
        </w:rPr>
        <w:t> </w:t>
      </w:r>
      <w:r>
        <w:rPr>
          <w:rFonts w:ascii="Tahoma"/>
          <w:color w:val="61666A"/>
          <w:sz w:val="21"/>
        </w:rPr>
        <w:t>clarity</w:t>
      </w:r>
      <w:r>
        <w:rPr>
          <w:rFonts w:ascii="Tahoma"/>
          <w:color w:val="61666A"/>
          <w:spacing w:val="25"/>
          <w:sz w:val="21"/>
        </w:rPr>
        <w:t> </w:t>
      </w:r>
      <w:r>
        <w:rPr>
          <w:rFonts w:ascii="Tahoma"/>
          <w:color w:val="61666A"/>
          <w:sz w:val="21"/>
        </w:rPr>
        <w:t>on</w:t>
      </w:r>
      <w:r>
        <w:rPr>
          <w:rFonts w:ascii="Tahoma"/>
          <w:color w:val="61666A"/>
          <w:spacing w:val="25"/>
          <w:sz w:val="21"/>
        </w:rPr>
        <w:t> </w:t>
      </w:r>
      <w:r>
        <w:rPr>
          <w:rFonts w:ascii="Tahoma"/>
          <w:color w:val="61666A"/>
          <w:sz w:val="21"/>
        </w:rPr>
        <w:t>how</w:t>
      </w:r>
      <w:r>
        <w:rPr>
          <w:rFonts w:ascii="Tahoma"/>
          <w:color w:val="61666A"/>
          <w:spacing w:val="25"/>
          <w:sz w:val="21"/>
        </w:rPr>
        <w:t> </w:t>
      </w:r>
      <w:r>
        <w:rPr>
          <w:rFonts w:ascii="Tahoma"/>
          <w:color w:val="61666A"/>
          <w:sz w:val="21"/>
        </w:rPr>
        <w:t>to</w:t>
      </w:r>
      <w:r>
        <w:rPr>
          <w:rFonts w:ascii="Tahoma"/>
          <w:color w:val="61666A"/>
          <w:spacing w:val="25"/>
          <w:sz w:val="21"/>
        </w:rPr>
        <w:t> </w:t>
      </w:r>
      <w:r>
        <w:rPr>
          <w:rFonts w:ascii="Tahoma"/>
          <w:color w:val="61666A"/>
          <w:sz w:val="21"/>
        </w:rPr>
        <w:t>phase</w:t>
      </w:r>
      <w:r>
        <w:rPr>
          <w:rFonts w:ascii="Tahoma"/>
          <w:color w:val="61666A"/>
          <w:spacing w:val="25"/>
          <w:sz w:val="21"/>
        </w:rPr>
        <w:t> </w:t>
      </w:r>
      <w:r>
        <w:rPr>
          <w:rFonts w:ascii="Tahoma"/>
          <w:color w:val="61666A"/>
          <w:sz w:val="21"/>
        </w:rPr>
        <w:t>in</w:t>
      </w:r>
      <w:r>
        <w:rPr>
          <w:rFonts w:ascii="Tahoma"/>
          <w:color w:val="61666A"/>
          <w:spacing w:val="25"/>
          <w:sz w:val="21"/>
        </w:rPr>
        <w:t> </w:t>
      </w:r>
      <w:r>
        <w:rPr>
          <w:rFonts w:ascii="Tahoma"/>
          <w:color w:val="61666A"/>
          <w:sz w:val="21"/>
        </w:rPr>
        <w:t>such</w:t>
      </w:r>
      <w:r>
        <w:rPr>
          <w:rFonts w:ascii="Tahoma"/>
          <w:color w:val="61666A"/>
          <w:spacing w:val="25"/>
          <w:sz w:val="21"/>
        </w:rPr>
        <w:t> </w:t>
      </w:r>
      <w:r>
        <w:rPr>
          <w:rFonts w:ascii="Tahoma"/>
          <w:color w:val="61666A"/>
          <w:sz w:val="21"/>
        </w:rPr>
        <w:t>a</w:t>
      </w:r>
      <w:r>
        <w:rPr>
          <w:rFonts w:ascii="Tahoma"/>
          <w:color w:val="61666A"/>
          <w:spacing w:val="25"/>
          <w:sz w:val="21"/>
        </w:rPr>
        <w:t> </w:t>
      </w:r>
      <w:r>
        <w:rPr>
          <w:rFonts w:ascii="Tahoma"/>
          <w:color w:val="61666A"/>
          <w:sz w:val="21"/>
        </w:rPr>
        <w:t>system,</w:t>
      </w:r>
      <w:r>
        <w:rPr>
          <w:rFonts w:ascii="Tahoma"/>
          <w:color w:val="61666A"/>
          <w:spacing w:val="25"/>
          <w:sz w:val="21"/>
        </w:rPr>
        <w:t> </w:t>
      </w:r>
      <w:r>
        <w:rPr>
          <w:rFonts w:ascii="Tahoma"/>
          <w:color w:val="61666A"/>
          <w:sz w:val="21"/>
        </w:rPr>
        <w:t>how </w:t>
      </w:r>
      <w:r>
        <w:rPr>
          <w:rFonts w:ascii="Tahoma"/>
          <w:color w:val="61666A"/>
          <w:w w:val="110"/>
          <w:sz w:val="21"/>
        </w:rPr>
        <w:t>to</w:t>
      </w:r>
      <w:r>
        <w:rPr>
          <w:rFonts w:ascii="Tahoma"/>
          <w:color w:val="61666A"/>
          <w:spacing w:val="-10"/>
          <w:w w:val="110"/>
          <w:sz w:val="21"/>
        </w:rPr>
        <w:t> </w:t>
      </w:r>
      <w:r>
        <w:rPr>
          <w:rFonts w:ascii="Tahoma"/>
          <w:color w:val="61666A"/>
          <w:w w:val="110"/>
          <w:sz w:val="21"/>
        </w:rPr>
        <w:t>handle</w:t>
      </w:r>
      <w:r>
        <w:rPr>
          <w:rFonts w:ascii="Tahoma"/>
          <w:color w:val="61666A"/>
          <w:spacing w:val="-10"/>
          <w:w w:val="110"/>
          <w:sz w:val="21"/>
        </w:rPr>
        <w:t> </w:t>
      </w:r>
      <w:r>
        <w:rPr>
          <w:rFonts w:ascii="Tahoma"/>
          <w:color w:val="61666A"/>
          <w:w w:val="110"/>
          <w:sz w:val="21"/>
        </w:rPr>
        <w:t>existing</w:t>
      </w:r>
      <w:r>
        <w:rPr>
          <w:rFonts w:ascii="Tahoma"/>
          <w:color w:val="61666A"/>
          <w:spacing w:val="-10"/>
          <w:w w:val="110"/>
          <w:sz w:val="21"/>
        </w:rPr>
        <w:t> </w:t>
      </w:r>
      <w:r>
        <w:rPr>
          <w:rFonts w:ascii="Tahoma"/>
          <w:color w:val="61666A"/>
          <w:w w:val="110"/>
          <w:sz w:val="21"/>
        </w:rPr>
        <w:t>laws</w:t>
      </w:r>
      <w:r>
        <w:rPr>
          <w:rFonts w:ascii="Tahoma"/>
          <w:color w:val="61666A"/>
          <w:spacing w:val="-10"/>
          <w:w w:val="110"/>
          <w:sz w:val="21"/>
        </w:rPr>
        <w:t> </w:t>
      </w:r>
      <w:r>
        <w:rPr>
          <w:rFonts w:ascii="Tahoma"/>
          <w:color w:val="61666A"/>
          <w:w w:val="110"/>
          <w:sz w:val="21"/>
        </w:rPr>
        <w:t>conflicting</w:t>
      </w:r>
      <w:r>
        <w:rPr>
          <w:rFonts w:ascii="Tahoma"/>
          <w:color w:val="61666A"/>
          <w:spacing w:val="-10"/>
          <w:w w:val="110"/>
          <w:sz w:val="21"/>
        </w:rPr>
        <w:t> </w:t>
      </w:r>
      <w:r>
        <w:rPr>
          <w:rFonts w:ascii="Tahoma"/>
          <w:color w:val="61666A"/>
          <w:w w:val="110"/>
          <w:sz w:val="21"/>
        </w:rPr>
        <w:t>with</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new</w:t>
      </w:r>
      <w:r>
        <w:rPr>
          <w:rFonts w:ascii="Tahoma"/>
          <w:color w:val="61666A"/>
          <w:spacing w:val="-10"/>
          <w:w w:val="110"/>
          <w:sz w:val="21"/>
        </w:rPr>
        <w:t> </w:t>
      </w:r>
      <w:r>
        <w:rPr>
          <w:rFonts w:ascii="Tahoma"/>
          <w:color w:val="61666A"/>
          <w:w w:val="110"/>
          <w:sz w:val="21"/>
        </w:rPr>
        <w:t>framework,</w:t>
      </w:r>
      <w:r>
        <w:rPr>
          <w:rFonts w:ascii="Tahoma"/>
          <w:color w:val="61666A"/>
          <w:spacing w:val="-10"/>
          <w:w w:val="110"/>
          <w:sz w:val="21"/>
        </w:rPr>
        <w:t> </w:t>
      </w:r>
      <w:r>
        <w:rPr>
          <w:rFonts w:ascii="Tahoma"/>
          <w:color w:val="61666A"/>
          <w:w w:val="110"/>
          <w:sz w:val="21"/>
        </w:rPr>
        <w:t>or</w:t>
      </w:r>
      <w:r>
        <w:rPr>
          <w:rFonts w:ascii="Tahoma"/>
          <w:color w:val="61666A"/>
          <w:spacing w:val="-10"/>
          <w:w w:val="110"/>
          <w:sz w:val="21"/>
        </w:rPr>
        <w:t> </w:t>
      </w:r>
      <w:r>
        <w:rPr>
          <w:rFonts w:ascii="Tahoma"/>
          <w:color w:val="61666A"/>
          <w:w w:val="110"/>
          <w:sz w:val="21"/>
        </w:rPr>
        <w:t>how</w:t>
      </w:r>
      <w:r>
        <w:rPr>
          <w:rFonts w:ascii="Tahoma"/>
          <w:color w:val="61666A"/>
          <w:spacing w:val="-10"/>
          <w:w w:val="110"/>
          <w:sz w:val="21"/>
        </w:rPr>
        <w:t> </w:t>
      </w:r>
      <w:r>
        <w:rPr>
          <w:rFonts w:ascii="Tahoma"/>
          <w:color w:val="61666A"/>
          <w:w w:val="110"/>
          <w:sz w:val="21"/>
        </w:rPr>
        <w:t>to</w:t>
      </w:r>
      <w:r>
        <w:rPr>
          <w:rFonts w:ascii="Tahoma"/>
          <w:color w:val="61666A"/>
          <w:spacing w:val="-10"/>
          <w:w w:val="110"/>
          <w:sz w:val="21"/>
        </w:rPr>
        <w:t> </w:t>
      </w:r>
      <w:r>
        <w:rPr>
          <w:rFonts w:ascii="Tahoma"/>
          <w:color w:val="61666A"/>
          <w:w w:val="110"/>
          <w:sz w:val="21"/>
        </w:rPr>
        <w:t>ensure</w:t>
      </w:r>
      <w:r>
        <w:rPr>
          <w:rFonts w:ascii="Tahoma"/>
          <w:color w:val="61666A"/>
          <w:spacing w:val="-10"/>
          <w:w w:val="110"/>
          <w:sz w:val="21"/>
        </w:rPr>
        <w:t> </w:t>
      </w:r>
      <w:r>
        <w:rPr>
          <w:rFonts w:ascii="Tahoma"/>
          <w:color w:val="61666A"/>
          <w:w w:val="110"/>
          <w:sz w:val="21"/>
        </w:rPr>
        <w:t>citizen</w:t>
      </w:r>
    </w:p>
    <w:p>
      <w:pPr>
        <w:spacing w:line="340" w:lineRule="auto" w:before="0"/>
        <w:ind w:left="635" w:right="328" w:firstLine="0"/>
        <w:jc w:val="left"/>
        <w:rPr>
          <w:rFonts w:ascii="Tahoma"/>
          <w:sz w:val="21"/>
        </w:rPr>
      </w:pPr>
      <w:r>
        <w:rPr>
          <w:rFonts w:ascii="Tahoma"/>
          <w:color w:val="61666A"/>
          <w:sz w:val="21"/>
        </w:rPr>
        <w:t>participation</w:t>
      </w:r>
      <w:r>
        <w:rPr>
          <w:rFonts w:ascii="Tahoma"/>
          <w:color w:val="61666A"/>
          <w:spacing w:val="40"/>
          <w:sz w:val="21"/>
        </w:rPr>
        <w:t> </w:t>
      </w:r>
      <w:r>
        <w:rPr>
          <w:rFonts w:ascii="Tahoma"/>
          <w:color w:val="61666A"/>
          <w:sz w:val="21"/>
        </w:rPr>
        <w:t>during</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transition.</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also</w:t>
      </w:r>
      <w:r>
        <w:rPr>
          <w:rFonts w:ascii="Tahoma"/>
          <w:color w:val="61666A"/>
          <w:spacing w:val="40"/>
          <w:sz w:val="21"/>
        </w:rPr>
        <w:t> </w:t>
      </w:r>
      <w:r>
        <w:rPr>
          <w:rFonts w:ascii="Tahoma"/>
          <w:color w:val="61666A"/>
          <w:sz w:val="21"/>
        </w:rPr>
        <w:t>be</w:t>
      </w:r>
      <w:r>
        <w:rPr>
          <w:rFonts w:ascii="Tahoma"/>
          <w:color w:val="61666A"/>
          <w:spacing w:val="40"/>
          <w:sz w:val="21"/>
        </w:rPr>
        <w:t> </w:t>
      </w:r>
      <w:r>
        <w:rPr>
          <w:rFonts w:ascii="Tahoma"/>
          <w:color w:val="61666A"/>
          <w:sz w:val="21"/>
        </w:rPr>
        <w:t>interested</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economic</w:t>
      </w:r>
      <w:r>
        <w:rPr>
          <w:rFonts w:ascii="Tahoma"/>
          <w:color w:val="61666A"/>
          <w:spacing w:val="40"/>
          <w:sz w:val="21"/>
        </w:rPr>
        <w:t> </w:t>
      </w:r>
      <w:r>
        <w:rPr>
          <w:rFonts w:ascii="Tahoma"/>
          <w:color w:val="61666A"/>
          <w:sz w:val="21"/>
        </w:rPr>
        <w:t>aspects, </w:t>
      </w:r>
      <w:r>
        <w:rPr>
          <w:rFonts w:ascii="Tahoma"/>
          <w:color w:val="61666A"/>
          <w:w w:val="110"/>
          <w:sz w:val="21"/>
        </w:rPr>
        <w:t>like</w:t>
      </w:r>
      <w:r>
        <w:rPr>
          <w:rFonts w:ascii="Tahoma"/>
          <w:color w:val="61666A"/>
          <w:spacing w:val="-3"/>
          <w:w w:val="110"/>
          <w:sz w:val="21"/>
        </w:rPr>
        <w:t> </w:t>
      </w:r>
      <w:r>
        <w:rPr>
          <w:rFonts w:ascii="Tahoma"/>
          <w:color w:val="61666A"/>
          <w:w w:val="110"/>
          <w:sz w:val="21"/>
        </w:rPr>
        <w:t>transitioning</w:t>
      </w:r>
      <w:r>
        <w:rPr>
          <w:rFonts w:ascii="Tahoma"/>
          <w:color w:val="61666A"/>
          <w:spacing w:val="-3"/>
          <w:w w:val="110"/>
          <w:sz w:val="21"/>
        </w:rPr>
        <w:t> </w:t>
      </w:r>
      <w:r>
        <w:rPr>
          <w:rFonts w:ascii="Tahoma"/>
          <w:color w:val="61666A"/>
          <w:w w:val="110"/>
          <w:sz w:val="21"/>
        </w:rPr>
        <w:t>to</w:t>
      </w:r>
      <w:r>
        <w:rPr>
          <w:rFonts w:ascii="Tahoma"/>
          <w:color w:val="61666A"/>
          <w:spacing w:val="-3"/>
          <w:w w:val="110"/>
          <w:sz w:val="21"/>
        </w:rPr>
        <w:t> </w:t>
      </w:r>
      <w:r>
        <w:rPr>
          <w:rFonts w:ascii="Tahoma"/>
          <w:color w:val="61666A"/>
          <w:w w:val="110"/>
          <w:sz w:val="21"/>
        </w:rPr>
        <w:t>a</w:t>
      </w:r>
      <w:r>
        <w:rPr>
          <w:rFonts w:ascii="Tahoma"/>
          <w:color w:val="61666A"/>
          <w:spacing w:val="-3"/>
          <w:w w:val="110"/>
          <w:sz w:val="21"/>
        </w:rPr>
        <w:t> </w:t>
      </w:r>
      <w:r>
        <w:rPr>
          <w:rFonts w:ascii="Tahoma"/>
          <w:color w:val="61666A"/>
          <w:w w:val="110"/>
          <w:sz w:val="21"/>
        </w:rPr>
        <w:t>resource-based</w:t>
      </w:r>
      <w:r>
        <w:rPr>
          <w:rFonts w:ascii="Tahoma"/>
          <w:color w:val="61666A"/>
          <w:spacing w:val="-3"/>
          <w:w w:val="110"/>
          <w:sz w:val="21"/>
        </w:rPr>
        <w:t> </w:t>
      </w:r>
      <w:r>
        <w:rPr>
          <w:rFonts w:ascii="Tahoma"/>
          <w:color w:val="61666A"/>
          <w:w w:val="110"/>
          <w:sz w:val="21"/>
        </w:rPr>
        <w:t>economy</w:t>
      </w:r>
      <w:r>
        <w:rPr>
          <w:rFonts w:ascii="Tahoma"/>
          <w:color w:val="61666A"/>
          <w:spacing w:val="-3"/>
          <w:w w:val="110"/>
          <w:sz w:val="21"/>
        </w:rPr>
        <w:t> </w:t>
      </w:r>
      <w:r>
        <w:rPr>
          <w:rFonts w:ascii="Tahoma"/>
          <w:color w:val="61666A"/>
          <w:w w:val="110"/>
          <w:sz w:val="21"/>
        </w:rPr>
        <w:t>and</w:t>
      </w:r>
      <w:r>
        <w:rPr>
          <w:rFonts w:ascii="Tahoma"/>
          <w:color w:val="61666A"/>
          <w:spacing w:val="-3"/>
          <w:w w:val="110"/>
          <w:sz w:val="21"/>
        </w:rPr>
        <w:t> </w:t>
      </w:r>
      <w:r>
        <w:rPr>
          <w:rFonts w:ascii="Tahoma"/>
          <w:color w:val="61666A"/>
          <w:w w:val="110"/>
          <w:sz w:val="21"/>
        </w:rPr>
        <w:t>managing</w:t>
      </w:r>
      <w:r>
        <w:rPr>
          <w:rFonts w:ascii="Tahoma"/>
          <w:color w:val="61666A"/>
          <w:spacing w:val="-3"/>
          <w:w w:val="110"/>
          <w:sz w:val="21"/>
        </w:rPr>
        <w:t> </w:t>
      </w:r>
      <w:r>
        <w:rPr>
          <w:rFonts w:ascii="Tahoma"/>
          <w:color w:val="61666A"/>
          <w:w w:val="110"/>
          <w:sz w:val="21"/>
        </w:rPr>
        <w:t>public</w:t>
      </w:r>
      <w:r>
        <w:rPr>
          <w:rFonts w:ascii="Tahoma"/>
          <w:color w:val="61666A"/>
          <w:spacing w:val="-3"/>
          <w:w w:val="110"/>
          <w:sz w:val="21"/>
        </w:rPr>
        <w:t> </w:t>
      </w:r>
      <w:r>
        <w:rPr>
          <w:rFonts w:ascii="Tahoma"/>
          <w:color w:val="61666A"/>
          <w:w w:val="110"/>
          <w:sz w:val="21"/>
        </w:rPr>
        <w:t>assets.</w:t>
      </w:r>
    </w:p>
    <w:p>
      <w:pPr>
        <w:spacing w:line="340" w:lineRule="auto" w:before="180"/>
        <w:ind w:left="635" w:right="328" w:firstLine="0"/>
        <w:jc w:val="left"/>
        <w:rPr>
          <w:rFonts w:ascii="Tahoma"/>
          <w:sz w:val="21"/>
        </w:rPr>
      </w:pPr>
      <w:r>
        <w:rPr>
          <w:rFonts w:ascii="Tahoma"/>
          <w:color w:val="61666A"/>
          <w:w w:val="105"/>
          <w:sz w:val="21"/>
        </w:rPr>
        <w:t>Additionally, the mention of a "Chamber of Future Generations" and ecological oversight indicates a strong focus on long-term sustainability and intergenerational justice. The user likely wants to create a lasting impact, ensuring the system remains adaptable and resilient over time.</w:t>
      </w:r>
    </w:p>
    <w:p>
      <w:pPr>
        <w:spacing w:line="340" w:lineRule="auto" w:before="180"/>
        <w:ind w:left="635" w:right="0" w:firstLine="0"/>
        <w:jc w:val="left"/>
        <w:rPr>
          <w:rFonts w:ascii="Tahoma"/>
          <w:sz w:val="21"/>
        </w:rPr>
      </w:pPr>
      <w:r>
        <w:rPr>
          <w:rFonts w:ascii="Tahoma"/>
          <w:color w:val="61666A"/>
          <w:sz w:val="21"/>
        </w:rPr>
        <w:t>I</w:t>
      </w:r>
      <w:r>
        <w:rPr>
          <w:rFonts w:ascii="Tahoma"/>
          <w:color w:val="61666A"/>
          <w:spacing w:val="-9"/>
          <w:sz w:val="21"/>
        </w:rPr>
        <w:t> </w:t>
      </w:r>
      <w:r>
        <w:rPr>
          <w:rFonts w:ascii="Tahoma"/>
          <w:color w:val="61666A"/>
          <w:w w:val="110"/>
          <w:sz w:val="21"/>
        </w:rPr>
        <w:t>should</w:t>
      </w:r>
      <w:r>
        <w:rPr>
          <w:rFonts w:ascii="Tahoma"/>
          <w:color w:val="61666A"/>
          <w:spacing w:val="-15"/>
          <w:w w:val="110"/>
          <w:sz w:val="21"/>
        </w:rPr>
        <w:t> </w:t>
      </w:r>
      <w:r>
        <w:rPr>
          <w:rFonts w:ascii="Tahoma"/>
          <w:color w:val="61666A"/>
          <w:w w:val="110"/>
          <w:sz w:val="21"/>
        </w:rPr>
        <w:t>also</w:t>
      </w:r>
      <w:r>
        <w:rPr>
          <w:rFonts w:ascii="Tahoma"/>
          <w:color w:val="61666A"/>
          <w:spacing w:val="-15"/>
          <w:w w:val="110"/>
          <w:sz w:val="21"/>
        </w:rPr>
        <w:t> </w:t>
      </w:r>
      <w:r>
        <w:rPr>
          <w:rFonts w:ascii="Tahoma"/>
          <w:color w:val="61666A"/>
          <w:w w:val="110"/>
          <w:sz w:val="21"/>
        </w:rPr>
        <w:t>consider</w:t>
      </w:r>
      <w:r>
        <w:rPr>
          <w:rFonts w:ascii="Tahoma"/>
          <w:color w:val="61666A"/>
          <w:spacing w:val="-15"/>
          <w:w w:val="110"/>
          <w:sz w:val="21"/>
        </w:rPr>
        <w:t> </w:t>
      </w:r>
      <w:r>
        <w:rPr>
          <w:rFonts w:ascii="Tahoma"/>
          <w:color w:val="61666A"/>
          <w:w w:val="110"/>
          <w:sz w:val="21"/>
        </w:rPr>
        <w:t>the</w:t>
      </w:r>
      <w:r>
        <w:rPr>
          <w:rFonts w:ascii="Tahoma"/>
          <w:color w:val="61666A"/>
          <w:spacing w:val="-15"/>
          <w:w w:val="110"/>
          <w:sz w:val="21"/>
        </w:rPr>
        <w:t> </w:t>
      </w:r>
      <w:r>
        <w:rPr>
          <w:rFonts w:ascii="Tahoma"/>
          <w:color w:val="61666A"/>
          <w:w w:val="110"/>
          <w:sz w:val="21"/>
        </w:rPr>
        <w:t>user's</w:t>
      </w:r>
      <w:r>
        <w:rPr>
          <w:rFonts w:ascii="Tahoma"/>
          <w:color w:val="61666A"/>
          <w:spacing w:val="-15"/>
          <w:w w:val="110"/>
          <w:sz w:val="21"/>
        </w:rPr>
        <w:t> </w:t>
      </w:r>
      <w:r>
        <w:rPr>
          <w:rFonts w:ascii="Tahoma"/>
          <w:color w:val="61666A"/>
          <w:w w:val="110"/>
          <w:sz w:val="21"/>
        </w:rPr>
        <w:t>possible</w:t>
      </w:r>
      <w:r>
        <w:rPr>
          <w:rFonts w:ascii="Tahoma"/>
          <w:color w:val="61666A"/>
          <w:spacing w:val="-15"/>
          <w:w w:val="110"/>
          <w:sz w:val="21"/>
        </w:rPr>
        <w:t> </w:t>
      </w:r>
      <w:r>
        <w:rPr>
          <w:rFonts w:ascii="Tahoma"/>
          <w:color w:val="61666A"/>
          <w:w w:val="110"/>
          <w:sz w:val="21"/>
        </w:rPr>
        <w:t>unspoken</w:t>
      </w:r>
      <w:r>
        <w:rPr>
          <w:rFonts w:ascii="Tahoma"/>
          <w:color w:val="61666A"/>
          <w:spacing w:val="-15"/>
          <w:w w:val="110"/>
          <w:sz w:val="21"/>
        </w:rPr>
        <w:t> </w:t>
      </w:r>
      <w:r>
        <w:rPr>
          <w:rFonts w:ascii="Tahoma"/>
          <w:color w:val="61666A"/>
          <w:w w:val="110"/>
          <w:sz w:val="21"/>
        </w:rPr>
        <w:t>concerns,</w:t>
      </w:r>
      <w:r>
        <w:rPr>
          <w:rFonts w:ascii="Tahoma"/>
          <w:color w:val="61666A"/>
          <w:spacing w:val="-15"/>
          <w:w w:val="110"/>
          <w:sz w:val="21"/>
        </w:rPr>
        <w:t> </w:t>
      </w:r>
      <w:r>
        <w:rPr>
          <w:rFonts w:ascii="Tahoma"/>
          <w:color w:val="61666A"/>
          <w:w w:val="110"/>
          <w:sz w:val="21"/>
        </w:rPr>
        <w:t>such</w:t>
      </w:r>
      <w:r>
        <w:rPr>
          <w:rFonts w:ascii="Tahoma"/>
          <w:color w:val="61666A"/>
          <w:spacing w:val="-15"/>
          <w:w w:val="110"/>
          <w:sz w:val="21"/>
        </w:rPr>
        <w:t> </w:t>
      </w:r>
      <w:r>
        <w:rPr>
          <w:rFonts w:ascii="Tahoma"/>
          <w:color w:val="61666A"/>
          <w:w w:val="110"/>
          <w:sz w:val="21"/>
        </w:rPr>
        <w:t>as</w:t>
      </w:r>
      <w:r>
        <w:rPr>
          <w:rFonts w:ascii="Tahoma"/>
          <w:color w:val="61666A"/>
          <w:spacing w:val="-15"/>
          <w:w w:val="110"/>
          <w:sz w:val="21"/>
        </w:rPr>
        <w:t> </w:t>
      </w:r>
      <w:r>
        <w:rPr>
          <w:rFonts w:ascii="Tahoma"/>
          <w:color w:val="61666A"/>
          <w:w w:val="110"/>
          <w:sz w:val="21"/>
        </w:rPr>
        <w:t>avoiding</w:t>
      </w:r>
      <w:r>
        <w:rPr>
          <w:rFonts w:ascii="Tahoma"/>
          <w:color w:val="61666A"/>
          <w:spacing w:val="-15"/>
          <w:w w:val="110"/>
          <w:sz w:val="21"/>
        </w:rPr>
        <w:t> </w:t>
      </w:r>
      <w:r>
        <w:rPr>
          <w:rFonts w:ascii="Tahoma"/>
          <w:color w:val="61666A"/>
          <w:w w:val="110"/>
          <w:sz w:val="21"/>
        </w:rPr>
        <w:t>bureaucratic stagnation,</w:t>
      </w:r>
      <w:r>
        <w:rPr>
          <w:rFonts w:ascii="Tahoma"/>
          <w:color w:val="61666A"/>
          <w:spacing w:val="-19"/>
          <w:w w:val="110"/>
          <w:sz w:val="21"/>
        </w:rPr>
        <w:t> </w:t>
      </w:r>
      <w:r>
        <w:rPr>
          <w:rFonts w:ascii="Tahoma"/>
          <w:color w:val="61666A"/>
          <w:w w:val="110"/>
          <w:sz w:val="21"/>
        </w:rPr>
        <w:t>preventing</w:t>
      </w:r>
      <w:r>
        <w:rPr>
          <w:rFonts w:ascii="Tahoma"/>
          <w:color w:val="61666A"/>
          <w:spacing w:val="-18"/>
          <w:w w:val="110"/>
          <w:sz w:val="21"/>
        </w:rPr>
        <w:t> </w:t>
      </w:r>
      <w:r>
        <w:rPr>
          <w:rFonts w:ascii="Tahoma"/>
          <w:color w:val="61666A"/>
          <w:w w:val="110"/>
          <w:sz w:val="21"/>
        </w:rPr>
        <w:t>corruption</w:t>
      </w:r>
      <w:r>
        <w:rPr>
          <w:rFonts w:ascii="Tahoma"/>
          <w:color w:val="61666A"/>
          <w:spacing w:val="-18"/>
          <w:w w:val="110"/>
          <w:sz w:val="21"/>
        </w:rPr>
        <w:t> </w:t>
      </w:r>
      <w:r>
        <w:rPr>
          <w:rFonts w:ascii="Tahoma"/>
          <w:color w:val="61666A"/>
          <w:w w:val="110"/>
          <w:sz w:val="21"/>
        </w:rPr>
        <w:t>during</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transition,</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ensuring</w:t>
      </w:r>
      <w:r>
        <w:rPr>
          <w:rFonts w:ascii="Tahoma"/>
          <w:color w:val="61666A"/>
          <w:spacing w:val="-18"/>
          <w:w w:val="110"/>
          <w:sz w:val="21"/>
        </w:rPr>
        <w:t> </w:t>
      </w:r>
      <w:r>
        <w:rPr>
          <w:rFonts w:ascii="Tahoma"/>
          <w:color w:val="61666A"/>
          <w:w w:val="110"/>
          <w:sz w:val="21"/>
        </w:rPr>
        <w:t>that</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digital</w:t>
      </w:r>
    </w:p>
    <w:p>
      <w:pPr>
        <w:spacing w:line="340" w:lineRule="auto" w:before="0"/>
        <w:ind w:left="635" w:right="328" w:firstLine="0"/>
        <w:jc w:val="left"/>
        <w:rPr>
          <w:rFonts w:ascii="Tahoma"/>
          <w:sz w:val="21"/>
        </w:rPr>
      </w:pPr>
      <w:r>
        <w:rPr>
          <w:rFonts w:ascii="Tahoma"/>
          <w:color w:val="61666A"/>
          <w:w w:val="110"/>
          <w:sz w:val="21"/>
        </w:rPr>
        <w:t>infrastructure</w:t>
      </w:r>
      <w:r>
        <w:rPr>
          <w:rFonts w:ascii="Tahoma"/>
          <w:color w:val="61666A"/>
          <w:spacing w:val="-19"/>
          <w:w w:val="110"/>
          <w:sz w:val="21"/>
        </w:rPr>
        <w:t> </w:t>
      </w:r>
      <w:r>
        <w:rPr>
          <w:rFonts w:ascii="Tahoma"/>
          <w:color w:val="61666A"/>
          <w:w w:val="110"/>
          <w:sz w:val="21"/>
        </w:rPr>
        <w:t>for</w:t>
      </w:r>
      <w:r>
        <w:rPr>
          <w:rFonts w:ascii="Tahoma"/>
          <w:color w:val="61666A"/>
          <w:spacing w:val="-18"/>
          <w:w w:val="110"/>
          <w:sz w:val="21"/>
        </w:rPr>
        <w:t> </w:t>
      </w:r>
      <w:r>
        <w:rPr>
          <w:rFonts w:ascii="Tahoma"/>
          <w:color w:val="61666A"/>
          <w:w w:val="110"/>
          <w:sz w:val="21"/>
        </w:rPr>
        <w:t>direct</w:t>
      </w:r>
      <w:r>
        <w:rPr>
          <w:rFonts w:ascii="Tahoma"/>
          <w:color w:val="61666A"/>
          <w:spacing w:val="-18"/>
          <w:w w:val="110"/>
          <w:sz w:val="21"/>
        </w:rPr>
        <w:t> </w:t>
      </w:r>
      <w:r>
        <w:rPr>
          <w:rFonts w:ascii="Tahoma"/>
          <w:color w:val="61666A"/>
          <w:w w:val="110"/>
          <w:sz w:val="21"/>
        </w:rPr>
        <w:t>democracy</w:t>
      </w:r>
      <w:r>
        <w:rPr>
          <w:rFonts w:ascii="Tahoma"/>
          <w:color w:val="61666A"/>
          <w:spacing w:val="-18"/>
          <w:w w:val="110"/>
          <w:sz w:val="21"/>
        </w:rPr>
        <w:t> </w:t>
      </w:r>
      <w:r>
        <w:rPr>
          <w:rFonts w:ascii="Tahoma"/>
          <w:color w:val="61666A"/>
          <w:w w:val="110"/>
          <w:sz w:val="21"/>
        </w:rPr>
        <w:t>is</w:t>
      </w:r>
      <w:r>
        <w:rPr>
          <w:rFonts w:ascii="Tahoma"/>
          <w:color w:val="61666A"/>
          <w:spacing w:val="-18"/>
          <w:w w:val="110"/>
          <w:sz w:val="21"/>
        </w:rPr>
        <w:t> </w:t>
      </w:r>
      <w:r>
        <w:rPr>
          <w:rFonts w:ascii="Tahoma"/>
          <w:color w:val="61666A"/>
          <w:w w:val="110"/>
          <w:sz w:val="21"/>
        </w:rPr>
        <w:t>secure</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accessible.</w:t>
      </w:r>
      <w:r>
        <w:rPr>
          <w:rFonts w:ascii="Tahoma"/>
          <w:color w:val="61666A"/>
          <w:spacing w:val="-18"/>
          <w:w w:val="110"/>
          <w:sz w:val="21"/>
        </w:rPr>
        <w:t> </w:t>
      </w:r>
      <w:r>
        <w:rPr>
          <w:rFonts w:ascii="Tahoma"/>
          <w:color w:val="61666A"/>
          <w:w w:val="110"/>
          <w:sz w:val="21"/>
        </w:rPr>
        <w:t>They</w:t>
      </w:r>
      <w:r>
        <w:rPr>
          <w:rFonts w:ascii="Tahoma"/>
          <w:color w:val="61666A"/>
          <w:spacing w:val="-18"/>
          <w:w w:val="110"/>
          <w:sz w:val="21"/>
        </w:rPr>
        <w:t> </w:t>
      </w:r>
      <w:r>
        <w:rPr>
          <w:rFonts w:ascii="Tahoma"/>
          <w:color w:val="61666A"/>
          <w:w w:val="110"/>
          <w:sz w:val="21"/>
        </w:rPr>
        <w:t>might</w:t>
      </w:r>
      <w:r>
        <w:rPr>
          <w:rFonts w:ascii="Tahoma"/>
          <w:color w:val="61666A"/>
          <w:spacing w:val="-18"/>
          <w:w w:val="110"/>
          <w:sz w:val="21"/>
        </w:rPr>
        <w:t> </w:t>
      </w:r>
      <w:r>
        <w:rPr>
          <w:rFonts w:ascii="Tahoma"/>
          <w:color w:val="61666A"/>
          <w:w w:val="110"/>
          <w:sz w:val="21"/>
        </w:rPr>
        <w:t>also</w:t>
      </w:r>
      <w:r>
        <w:rPr>
          <w:rFonts w:ascii="Tahoma"/>
          <w:color w:val="61666A"/>
          <w:spacing w:val="-18"/>
          <w:w w:val="110"/>
          <w:sz w:val="21"/>
        </w:rPr>
        <w:t> </w:t>
      </w:r>
      <w:r>
        <w:rPr>
          <w:rFonts w:ascii="Tahoma"/>
          <w:color w:val="61666A"/>
          <w:w w:val="110"/>
          <w:sz w:val="21"/>
        </w:rPr>
        <w:t>want</w:t>
      </w:r>
      <w:r>
        <w:rPr>
          <w:rFonts w:ascii="Tahoma"/>
          <w:color w:val="61666A"/>
          <w:spacing w:val="-18"/>
          <w:w w:val="110"/>
          <w:sz w:val="21"/>
        </w:rPr>
        <w:t> </w:t>
      </w:r>
      <w:r>
        <w:rPr>
          <w:rFonts w:ascii="Tahoma"/>
          <w:color w:val="61666A"/>
          <w:w w:val="110"/>
          <w:sz w:val="21"/>
        </w:rPr>
        <w:t>the framework</w:t>
      </w:r>
      <w:r>
        <w:rPr>
          <w:rFonts w:ascii="Tahoma"/>
          <w:color w:val="61666A"/>
          <w:spacing w:val="-7"/>
          <w:w w:val="110"/>
          <w:sz w:val="21"/>
        </w:rPr>
        <w:t> </w:t>
      </w:r>
      <w:r>
        <w:rPr>
          <w:rFonts w:ascii="Tahoma"/>
          <w:color w:val="61666A"/>
          <w:w w:val="110"/>
          <w:sz w:val="21"/>
        </w:rPr>
        <w:t>to</w:t>
      </w:r>
      <w:r>
        <w:rPr>
          <w:rFonts w:ascii="Tahoma"/>
          <w:color w:val="61666A"/>
          <w:spacing w:val="-7"/>
          <w:w w:val="110"/>
          <w:sz w:val="21"/>
        </w:rPr>
        <w:t> </w:t>
      </w:r>
      <w:r>
        <w:rPr>
          <w:rFonts w:ascii="Tahoma"/>
          <w:color w:val="61666A"/>
          <w:w w:val="110"/>
          <w:sz w:val="21"/>
        </w:rPr>
        <w:t>be</w:t>
      </w:r>
      <w:r>
        <w:rPr>
          <w:rFonts w:ascii="Tahoma"/>
          <w:color w:val="61666A"/>
          <w:spacing w:val="-7"/>
          <w:w w:val="110"/>
          <w:sz w:val="21"/>
        </w:rPr>
        <w:t> </w:t>
      </w:r>
      <w:r>
        <w:rPr>
          <w:rFonts w:ascii="Tahoma"/>
          <w:color w:val="61666A"/>
          <w:w w:val="110"/>
          <w:sz w:val="21"/>
        </w:rPr>
        <w:t>inspiring</w:t>
      </w:r>
      <w:r>
        <w:rPr>
          <w:rFonts w:ascii="Tahoma"/>
          <w:color w:val="61666A"/>
          <w:spacing w:val="-7"/>
          <w:w w:val="110"/>
          <w:sz w:val="21"/>
        </w:rPr>
        <w:t> </w:t>
      </w:r>
      <w:r>
        <w:rPr>
          <w:rFonts w:ascii="Tahoma"/>
          <w:color w:val="61666A"/>
          <w:w w:val="110"/>
          <w:sz w:val="21"/>
        </w:rPr>
        <w:t>enough</w:t>
      </w:r>
      <w:r>
        <w:rPr>
          <w:rFonts w:ascii="Tahoma"/>
          <w:color w:val="61666A"/>
          <w:spacing w:val="-7"/>
          <w:w w:val="110"/>
          <w:sz w:val="21"/>
        </w:rPr>
        <w:t> </w:t>
      </w:r>
      <w:r>
        <w:rPr>
          <w:rFonts w:ascii="Tahoma"/>
          <w:color w:val="61666A"/>
          <w:w w:val="110"/>
          <w:sz w:val="21"/>
        </w:rPr>
        <w:t>to</w:t>
      </w:r>
      <w:r>
        <w:rPr>
          <w:rFonts w:ascii="Tahoma"/>
          <w:color w:val="61666A"/>
          <w:spacing w:val="-7"/>
          <w:w w:val="110"/>
          <w:sz w:val="21"/>
        </w:rPr>
        <w:t> </w:t>
      </w:r>
      <w:r>
        <w:rPr>
          <w:rFonts w:ascii="Tahoma"/>
          <w:color w:val="61666A"/>
          <w:w w:val="110"/>
          <w:sz w:val="21"/>
        </w:rPr>
        <w:t>gain</w:t>
      </w:r>
      <w:r>
        <w:rPr>
          <w:rFonts w:ascii="Tahoma"/>
          <w:color w:val="61666A"/>
          <w:spacing w:val="-7"/>
          <w:w w:val="110"/>
          <w:sz w:val="21"/>
        </w:rPr>
        <w:t> </w:t>
      </w:r>
      <w:r>
        <w:rPr>
          <w:rFonts w:ascii="Tahoma"/>
          <w:color w:val="61666A"/>
          <w:w w:val="110"/>
          <w:sz w:val="21"/>
        </w:rPr>
        <w:t>public</w:t>
      </w:r>
      <w:r>
        <w:rPr>
          <w:rFonts w:ascii="Tahoma"/>
          <w:color w:val="61666A"/>
          <w:spacing w:val="-7"/>
          <w:w w:val="110"/>
          <w:sz w:val="21"/>
        </w:rPr>
        <w:t> </w:t>
      </w:r>
      <w:r>
        <w:rPr>
          <w:rFonts w:ascii="Tahoma"/>
          <w:color w:val="61666A"/>
          <w:w w:val="110"/>
          <w:sz w:val="21"/>
        </w:rPr>
        <w:t>support,</w:t>
      </w:r>
      <w:r>
        <w:rPr>
          <w:rFonts w:ascii="Tahoma"/>
          <w:color w:val="61666A"/>
          <w:spacing w:val="-7"/>
          <w:w w:val="110"/>
          <w:sz w:val="21"/>
        </w:rPr>
        <w:t> </w:t>
      </w:r>
      <w:r>
        <w:rPr>
          <w:rFonts w:ascii="Tahoma"/>
          <w:color w:val="61666A"/>
          <w:w w:val="110"/>
          <w:sz w:val="21"/>
        </w:rPr>
        <w:t>which</w:t>
      </w:r>
      <w:r>
        <w:rPr>
          <w:rFonts w:ascii="Tahoma"/>
          <w:color w:val="61666A"/>
          <w:spacing w:val="-7"/>
          <w:w w:val="110"/>
          <w:sz w:val="21"/>
        </w:rPr>
        <w:t> </w:t>
      </w:r>
      <w:r>
        <w:rPr>
          <w:rFonts w:ascii="Tahoma"/>
          <w:color w:val="61666A"/>
          <w:w w:val="110"/>
          <w:sz w:val="21"/>
        </w:rPr>
        <w:t>is</w:t>
      </w:r>
      <w:r>
        <w:rPr>
          <w:rFonts w:ascii="Tahoma"/>
          <w:color w:val="61666A"/>
          <w:spacing w:val="-7"/>
          <w:w w:val="110"/>
          <w:sz w:val="21"/>
        </w:rPr>
        <w:t> </w:t>
      </w:r>
      <w:r>
        <w:rPr>
          <w:rFonts w:ascii="Tahoma"/>
          <w:color w:val="61666A"/>
          <w:w w:val="110"/>
          <w:sz w:val="21"/>
        </w:rPr>
        <w:t>crucial</w:t>
      </w:r>
      <w:r>
        <w:rPr>
          <w:rFonts w:ascii="Tahoma"/>
          <w:color w:val="61666A"/>
          <w:spacing w:val="-7"/>
          <w:w w:val="110"/>
          <w:sz w:val="21"/>
        </w:rPr>
        <w:t> </w:t>
      </w:r>
      <w:r>
        <w:rPr>
          <w:rFonts w:ascii="Tahoma"/>
          <w:color w:val="61666A"/>
          <w:w w:val="110"/>
          <w:sz w:val="21"/>
        </w:rPr>
        <w:t>for</w:t>
      </w:r>
      <w:r>
        <w:rPr>
          <w:rFonts w:ascii="Tahoma"/>
          <w:color w:val="61666A"/>
          <w:spacing w:val="-7"/>
          <w:w w:val="110"/>
          <w:sz w:val="21"/>
        </w:rPr>
        <w:t> </w:t>
      </w:r>
      <w:r>
        <w:rPr>
          <w:rFonts w:ascii="Tahoma"/>
          <w:color w:val="61666A"/>
          <w:w w:val="110"/>
          <w:sz w:val="21"/>
        </w:rPr>
        <w:t>such</w:t>
      </w:r>
      <w:r>
        <w:rPr>
          <w:rFonts w:ascii="Tahoma"/>
          <w:color w:val="61666A"/>
          <w:spacing w:val="-7"/>
          <w:w w:val="110"/>
          <w:sz w:val="21"/>
        </w:rPr>
        <w:t> </w:t>
      </w:r>
      <w:r>
        <w:rPr>
          <w:rFonts w:ascii="Tahoma"/>
          <w:color w:val="61666A"/>
          <w:w w:val="110"/>
          <w:sz w:val="21"/>
        </w:rPr>
        <w:t>a foundational change.</w:t>
      </w:r>
    </w:p>
    <w:p>
      <w:pPr>
        <w:spacing w:line="340" w:lineRule="auto" w:before="181"/>
        <w:ind w:left="635" w:right="0" w:firstLine="0"/>
        <w:jc w:val="left"/>
        <w:rPr>
          <w:rFonts w:ascii="Tahoma"/>
          <w:sz w:val="21"/>
        </w:rPr>
      </w:pPr>
      <w:r>
        <w:rPr>
          <w:rFonts w:ascii="Tahoma"/>
          <w:color w:val="61666A"/>
          <w:w w:val="105"/>
          <w:sz w:val="21"/>
        </w:rPr>
        <w:t>In summary, the user needs a robust, detailed legal framework that promotes sustainability, direct democracy, and local autonomy, with practical steps for implementation and</w:t>
      </w:r>
    </w:p>
    <w:p>
      <w:pPr>
        <w:spacing w:before="0"/>
        <w:ind w:left="635" w:right="0" w:firstLine="0"/>
        <w:jc w:val="left"/>
        <w:rPr>
          <w:rFonts w:ascii="Tahoma"/>
          <w:sz w:val="21"/>
        </w:rPr>
      </w:pPr>
      <w:r>
        <w:rPr>
          <w:rFonts w:ascii="Tahoma"/>
          <w:color w:val="61666A"/>
          <w:sz w:val="21"/>
        </w:rPr>
        <w:t>adaptation.</w:t>
      </w:r>
      <w:r>
        <w:rPr>
          <w:rFonts w:ascii="Tahoma"/>
          <w:color w:val="61666A"/>
          <w:spacing w:val="57"/>
          <w:sz w:val="21"/>
        </w:rPr>
        <w:t> </w:t>
      </w:r>
      <w:r>
        <w:rPr>
          <w:rFonts w:ascii="Tahoma"/>
          <w:color w:val="61666A"/>
          <w:sz w:val="21"/>
        </w:rPr>
        <w:t>They</w:t>
      </w:r>
      <w:r>
        <w:rPr>
          <w:rFonts w:ascii="Tahoma"/>
          <w:color w:val="61666A"/>
          <w:spacing w:val="57"/>
          <w:sz w:val="21"/>
        </w:rPr>
        <w:t> </w:t>
      </w:r>
      <w:r>
        <w:rPr>
          <w:rFonts w:ascii="Tahoma"/>
          <w:color w:val="61666A"/>
          <w:sz w:val="21"/>
        </w:rPr>
        <w:t>value</w:t>
      </w:r>
      <w:r>
        <w:rPr>
          <w:rFonts w:ascii="Tahoma"/>
          <w:color w:val="61666A"/>
          <w:spacing w:val="57"/>
          <w:sz w:val="21"/>
        </w:rPr>
        <w:t> </w:t>
      </w:r>
      <w:r>
        <w:rPr>
          <w:rFonts w:ascii="Tahoma"/>
          <w:color w:val="61666A"/>
          <w:sz w:val="21"/>
        </w:rPr>
        <w:t>comprehensive</w:t>
      </w:r>
      <w:r>
        <w:rPr>
          <w:rFonts w:ascii="Tahoma"/>
          <w:color w:val="61666A"/>
          <w:spacing w:val="58"/>
          <w:sz w:val="21"/>
        </w:rPr>
        <w:t> </w:t>
      </w:r>
      <w:r>
        <w:rPr>
          <w:rFonts w:ascii="Tahoma"/>
          <w:color w:val="61666A"/>
          <w:sz w:val="21"/>
        </w:rPr>
        <w:t>planning,</w:t>
      </w:r>
      <w:r>
        <w:rPr>
          <w:rFonts w:ascii="Tahoma"/>
          <w:color w:val="61666A"/>
          <w:spacing w:val="57"/>
          <w:sz w:val="21"/>
        </w:rPr>
        <w:t> </w:t>
      </w:r>
      <w:r>
        <w:rPr>
          <w:rFonts w:ascii="Tahoma"/>
          <w:color w:val="61666A"/>
          <w:sz w:val="21"/>
        </w:rPr>
        <w:t>citizen</w:t>
      </w:r>
      <w:r>
        <w:rPr>
          <w:rFonts w:ascii="Tahoma"/>
          <w:color w:val="61666A"/>
          <w:spacing w:val="57"/>
          <w:sz w:val="21"/>
        </w:rPr>
        <w:t> </w:t>
      </w:r>
      <w:r>
        <w:rPr>
          <w:rFonts w:ascii="Tahoma"/>
          <w:color w:val="61666A"/>
          <w:sz w:val="21"/>
        </w:rPr>
        <w:t>involvement,</w:t>
      </w:r>
      <w:r>
        <w:rPr>
          <w:rFonts w:ascii="Tahoma"/>
          <w:color w:val="61666A"/>
          <w:spacing w:val="58"/>
          <w:sz w:val="21"/>
        </w:rPr>
        <w:t> </w:t>
      </w:r>
      <w:r>
        <w:rPr>
          <w:rFonts w:ascii="Tahoma"/>
          <w:color w:val="61666A"/>
          <w:sz w:val="21"/>
        </w:rPr>
        <w:t>and</w:t>
      </w:r>
      <w:r>
        <w:rPr>
          <w:rFonts w:ascii="Tahoma"/>
          <w:color w:val="61666A"/>
          <w:spacing w:val="57"/>
          <w:sz w:val="21"/>
        </w:rPr>
        <w:t> </w:t>
      </w:r>
      <w:r>
        <w:rPr>
          <w:rFonts w:ascii="Tahoma"/>
          <w:color w:val="61666A"/>
          <w:sz w:val="21"/>
        </w:rPr>
        <w:t>long-</w:t>
      </w:r>
      <w:r>
        <w:rPr>
          <w:rFonts w:ascii="Tahoma"/>
          <w:color w:val="61666A"/>
          <w:spacing w:val="-4"/>
          <w:sz w:val="21"/>
        </w:rPr>
        <w:t>term</w:t>
      </w:r>
    </w:p>
    <w:p>
      <w:pPr>
        <w:spacing w:before="106"/>
        <w:ind w:left="635" w:right="0" w:firstLine="0"/>
        <w:jc w:val="left"/>
        <w:rPr>
          <w:rFonts w:ascii="Tahoma"/>
          <w:sz w:val="21"/>
        </w:rPr>
      </w:pPr>
      <w:r>
        <w:rPr>
          <w:rFonts w:ascii="Tahoma"/>
          <w:color w:val="61666A"/>
          <w:sz w:val="21"/>
        </w:rPr>
        <w:t>resilience,</w:t>
      </w:r>
      <w:r>
        <w:rPr>
          <w:rFonts w:ascii="Tahoma"/>
          <w:color w:val="61666A"/>
          <w:spacing w:val="37"/>
          <w:sz w:val="21"/>
        </w:rPr>
        <w:t> </w:t>
      </w:r>
      <w:r>
        <w:rPr>
          <w:rFonts w:ascii="Tahoma"/>
          <w:color w:val="61666A"/>
          <w:sz w:val="21"/>
        </w:rPr>
        <w:t>aiming</w:t>
      </w:r>
      <w:r>
        <w:rPr>
          <w:rFonts w:ascii="Tahoma"/>
          <w:color w:val="61666A"/>
          <w:spacing w:val="38"/>
          <w:sz w:val="21"/>
        </w:rPr>
        <w:t> </w:t>
      </w:r>
      <w:r>
        <w:rPr>
          <w:rFonts w:ascii="Tahoma"/>
          <w:color w:val="61666A"/>
          <w:sz w:val="21"/>
        </w:rPr>
        <w:t>to</w:t>
      </w:r>
      <w:r>
        <w:rPr>
          <w:rFonts w:ascii="Tahoma"/>
          <w:color w:val="61666A"/>
          <w:spacing w:val="38"/>
          <w:sz w:val="21"/>
        </w:rPr>
        <w:t> </w:t>
      </w:r>
      <w:r>
        <w:rPr>
          <w:rFonts w:ascii="Tahoma"/>
          <w:color w:val="61666A"/>
          <w:sz w:val="21"/>
        </w:rPr>
        <w:t>create</w:t>
      </w:r>
      <w:r>
        <w:rPr>
          <w:rFonts w:ascii="Tahoma"/>
          <w:color w:val="61666A"/>
          <w:spacing w:val="38"/>
          <w:sz w:val="21"/>
        </w:rPr>
        <w:t> </w:t>
      </w:r>
      <w:r>
        <w:rPr>
          <w:rFonts w:ascii="Tahoma"/>
          <w:color w:val="61666A"/>
          <w:sz w:val="21"/>
        </w:rPr>
        <w:t>a</w:t>
      </w:r>
      <w:r>
        <w:rPr>
          <w:rFonts w:ascii="Tahoma"/>
          <w:color w:val="61666A"/>
          <w:spacing w:val="38"/>
          <w:sz w:val="21"/>
        </w:rPr>
        <w:t> </w:t>
      </w:r>
      <w:r>
        <w:rPr>
          <w:rFonts w:ascii="Tahoma"/>
          <w:color w:val="61666A"/>
          <w:sz w:val="21"/>
        </w:rPr>
        <w:t>society</w:t>
      </w:r>
      <w:r>
        <w:rPr>
          <w:rFonts w:ascii="Tahoma"/>
          <w:color w:val="61666A"/>
          <w:spacing w:val="38"/>
          <w:sz w:val="21"/>
        </w:rPr>
        <w:t> </w:t>
      </w:r>
      <w:r>
        <w:rPr>
          <w:rFonts w:ascii="Tahoma"/>
          <w:color w:val="61666A"/>
          <w:sz w:val="21"/>
        </w:rPr>
        <w:t>that</w:t>
      </w:r>
      <w:r>
        <w:rPr>
          <w:rFonts w:ascii="Tahoma"/>
          <w:color w:val="61666A"/>
          <w:spacing w:val="38"/>
          <w:sz w:val="21"/>
        </w:rPr>
        <w:t> </w:t>
      </w:r>
      <w:r>
        <w:rPr>
          <w:rFonts w:ascii="Tahoma"/>
          <w:color w:val="61666A"/>
          <w:sz w:val="21"/>
        </w:rPr>
        <w:t>is</w:t>
      </w:r>
      <w:r>
        <w:rPr>
          <w:rFonts w:ascii="Tahoma"/>
          <w:color w:val="61666A"/>
          <w:spacing w:val="38"/>
          <w:sz w:val="21"/>
        </w:rPr>
        <w:t> </w:t>
      </w:r>
      <w:r>
        <w:rPr>
          <w:rFonts w:ascii="Tahoma"/>
          <w:color w:val="61666A"/>
          <w:sz w:val="21"/>
        </w:rPr>
        <w:t>both</w:t>
      </w:r>
      <w:r>
        <w:rPr>
          <w:rFonts w:ascii="Tahoma"/>
          <w:color w:val="61666A"/>
          <w:spacing w:val="38"/>
          <w:sz w:val="21"/>
        </w:rPr>
        <w:t> </w:t>
      </w:r>
      <w:r>
        <w:rPr>
          <w:rFonts w:ascii="Tahoma"/>
          <w:color w:val="61666A"/>
          <w:sz w:val="21"/>
        </w:rPr>
        <w:t>equitable</w:t>
      </w:r>
      <w:r>
        <w:rPr>
          <w:rFonts w:ascii="Tahoma"/>
          <w:color w:val="61666A"/>
          <w:spacing w:val="38"/>
          <w:sz w:val="21"/>
        </w:rPr>
        <w:t> </w:t>
      </w:r>
      <w:r>
        <w:rPr>
          <w:rFonts w:ascii="Tahoma"/>
          <w:color w:val="61666A"/>
          <w:sz w:val="21"/>
        </w:rPr>
        <w:t>and</w:t>
      </w:r>
      <w:r>
        <w:rPr>
          <w:rFonts w:ascii="Tahoma"/>
          <w:color w:val="61666A"/>
          <w:spacing w:val="38"/>
          <w:sz w:val="21"/>
        </w:rPr>
        <w:t> </w:t>
      </w:r>
      <w:r>
        <w:rPr>
          <w:rFonts w:ascii="Tahoma"/>
          <w:color w:val="61666A"/>
          <w:sz w:val="21"/>
        </w:rPr>
        <w:t>ecologically</w:t>
      </w:r>
      <w:r>
        <w:rPr>
          <w:rFonts w:ascii="Tahoma"/>
          <w:color w:val="61666A"/>
          <w:spacing w:val="38"/>
          <w:sz w:val="21"/>
        </w:rPr>
        <w:t> </w:t>
      </w:r>
      <w:r>
        <w:rPr>
          <w:rFonts w:ascii="Tahoma"/>
          <w:color w:val="61666A"/>
          <w:spacing w:val="-2"/>
          <w:sz w:val="21"/>
        </w:rPr>
        <w:t>responsible.</w:t>
      </w:r>
    </w:p>
    <w:p>
      <w:pPr>
        <w:pStyle w:val="BodyText"/>
        <w:spacing w:before="3"/>
        <w:rPr>
          <w:rFonts w:ascii="Tahoma"/>
          <w:sz w:val="21"/>
        </w:rPr>
      </w:pPr>
    </w:p>
    <w:p>
      <w:pPr>
        <w:spacing w:before="0"/>
        <w:ind w:left="305" w:right="0" w:firstLine="0"/>
        <w:jc w:val="left"/>
        <w:rPr>
          <w:rFonts w:ascii="Arial" w:hAnsi="Arial"/>
          <w:b/>
          <w:sz w:val="29"/>
        </w:rPr>
      </w:pPr>
      <w:r>
        <w:rPr>
          <w:rFonts w:ascii="Arial" w:hAnsi="Arial"/>
          <w:b/>
          <w:color w:val="0E1115"/>
          <w:spacing w:val="-2"/>
          <w:sz w:val="29"/>
        </w:rPr>
        <w:t>Ра</w:t>
      </w:r>
      <w:r>
        <w:rPr>
          <w:rFonts w:ascii="Arial" w:hAnsi="Arial"/>
          <w:b/>
          <w:color w:val="0E1115"/>
          <w:spacing w:val="-2"/>
          <w:sz w:val="30"/>
        </w:rPr>
        <w:t>зд</w:t>
      </w:r>
      <w:r>
        <w:rPr>
          <w:rFonts w:ascii="Arial" w:hAnsi="Arial"/>
          <w:b/>
          <w:color w:val="0E1115"/>
          <w:spacing w:val="-2"/>
          <w:sz w:val="29"/>
        </w:rPr>
        <w:t>е</w:t>
      </w:r>
      <w:r>
        <w:rPr>
          <w:rFonts w:ascii="Arial" w:hAnsi="Arial"/>
          <w:b/>
          <w:color w:val="0E1115"/>
          <w:spacing w:val="-2"/>
          <w:sz w:val="30"/>
        </w:rPr>
        <w:t>л</w:t>
      </w:r>
      <w:r>
        <w:rPr>
          <w:rFonts w:ascii="Arial" w:hAnsi="Arial"/>
          <w:b/>
          <w:color w:val="0E1115"/>
          <w:spacing w:val="-13"/>
          <w:sz w:val="30"/>
        </w:rPr>
        <w:t> </w:t>
      </w:r>
      <w:r>
        <w:rPr>
          <w:rFonts w:ascii="Tahoma" w:hAnsi="Tahoma"/>
          <w:b/>
          <w:color w:val="0E1115"/>
          <w:spacing w:val="-2"/>
          <w:sz w:val="30"/>
        </w:rPr>
        <w:t>V.</w:t>
      </w:r>
      <w:r>
        <w:rPr>
          <w:rFonts w:ascii="Tahoma" w:hAnsi="Tahoma"/>
          <w:b/>
          <w:color w:val="0E1115"/>
          <w:spacing w:val="-27"/>
          <w:sz w:val="30"/>
        </w:rPr>
        <w:t> </w:t>
      </w:r>
      <w:r>
        <w:rPr>
          <w:rFonts w:ascii="Arial" w:hAnsi="Arial"/>
          <w:b/>
          <w:color w:val="0E1115"/>
          <w:spacing w:val="-2"/>
          <w:sz w:val="29"/>
        </w:rPr>
        <w:t>Мес</w:t>
      </w:r>
      <w:r>
        <w:rPr>
          <w:rFonts w:ascii="Arial" w:hAnsi="Arial"/>
          <w:b/>
          <w:color w:val="0E1115"/>
          <w:spacing w:val="-2"/>
          <w:sz w:val="30"/>
        </w:rPr>
        <w:t>тн</w:t>
      </w:r>
      <w:r>
        <w:rPr>
          <w:rFonts w:ascii="Arial" w:hAnsi="Arial"/>
          <w:b/>
          <w:color w:val="0E1115"/>
          <w:spacing w:val="-2"/>
          <w:sz w:val="29"/>
        </w:rPr>
        <w:t>ое</w:t>
      </w:r>
      <w:r>
        <w:rPr>
          <w:rFonts w:ascii="Arial" w:hAnsi="Arial"/>
          <w:b/>
          <w:color w:val="0E1115"/>
          <w:spacing w:val="-10"/>
          <w:sz w:val="29"/>
        </w:rPr>
        <w:t> </w:t>
      </w:r>
      <w:r>
        <w:rPr>
          <w:rFonts w:ascii="Arial" w:hAnsi="Arial"/>
          <w:b/>
          <w:color w:val="0E1115"/>
          <w:spacing w:val="-2"/>
          <w:sz w:val="29"/>
        </w:rPr>
        <w:t>Са</w:t>
      </w:r>
      <w:r>
        <w:rPr>
          <w:rFonts w:ascii="Arial" w:hAnsi="Arial"/>
          <w:b/>
          <w:color w:val="0E1115"/>
          <w:spacing w:val="-2"/>
          <w:sz w:val="30"/>
        </w:rPr>
        <w:t>м</w:t>
      </w:r>
      <w:r>
        <w:rPr>
          <w:rFonts w:ascii="Arial" w:hAnsi="Arial"/>
          <w:b/>
          <w:color w:val="0E1115"/>
          <w:spacing w:val="-2"/>
          <w:sz w:val="29"/>
        </w:rPr>
        <w:t>оу</w:t>
      </w:r>
      <w:r>
        <w:rPr>
          <w:rFonts w:ascii="Arial" w:hAnsi="Arial"/>
          <w:b/>
          <w:color w:val="0E1115"/>
          <w:spacing w:val="-2"/>
          <w:sz w:val="30"/>
        </w:rPr>
        <w:t>п</w:t>
      </w:r>
      <w:r>
        <w:rPr>
          <w:rFonts w:ascii="Arial" w:hAnsi="Arial"/>
          <w:b/>
          <w:color w:val="0E1115"/>
          <w:spacing w:val="-2"/>
          <w:sz w:val="29"/>
        </w:rPr>
        <w:t>ра</w:t>
      </w:r>
      <w:r>
        <w:rPr>
          <w:rFonts w:ascii="Arial" w:hAnsi="Arial"/>
          <w:b/>
          <w:color w:val="0E1115"/>
          <w:spacing w:val="-2"/>
          <w:sz w:val="30"/>
        </w:rPr>
        <w:t>вл</w:t>
      </w:r>
      <w:r>
        <w:rPr>
          <w:rFonts w:ascii="Arial" w:hAnsi="Arial"/>
          <w:b/>
          <w:color w:val="0E1115"/>
          <w:spacing w:val="-2"/>
          <w:sz w:val="29"/>
        </w:rPr>
        <w:t>е</w:t>
      </w:r>
      <w:r>
        <w:rPr>
          <w:rFonts w:ascii="Arial" w:hAnsi="Arial"/>
          <w:b/>
          <w:color w:val="0E1115"/>
          <w:spacing w:val="-2"/>
          <w:sz w:val="30"/>
        </w:rPr>
        <w:t>ни</w:t>
      </w:r>
      <w:r>
        <w:rPr>
          <w:rFonts w:ascii="Arial" w:hAnsi="Arial"/>
          <w:b/>
          <w:color w:val="0E1115"/>
          <w:spacing w:val="-2"/>
          <w:sz w:val="29"/>
        </w:rPr>
        <w:t>е</w:t>
      </w:r>
    </w:p>
    <w:p>
      <w:pPr>
        <w:spacing w:before="343"/>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7"/>
          <w:sz w:val="24"/>
        </w:rPr>
        <w:t> </w:t>
      </w:r>
      <w:r>
        <w:rPr>
          <w:rFonts w:ascii="Tahoma" w:hAnsi="Tahoma"/>
          <w:b/>
          <w:color w:val="0E1115"/>
          <w:w w:val="90"/>
          <w:sz w:val="24"/>
        </w:rPr>
        <w:t>26.</w:t>
      </w:r>
      <w:r>
        <w:rPr>
          <w:rFonts w:ascii="Tahoma" w:hAnsi="Tahoma"/>
          <w:b/>
          <w:color w:val="0E1115"/>
          <w:spacing w:val="-2"/>
          <w:sz w:val="24"/>
        </w:rPr>
        <w:t> </w:t>
      </w:r>
      <w:r>
        <w:rPr>
          <w:rFonts w:ascii="Arial" w:hAnsi="Arial"/>
          <w:b/>
          <w:color w:val="0E1115"/>
          <w:w w:val="90"/>
          <w:sz w:val="27"/>
        </w:rPr>
        <w:t>Пр</w:t>
      </w:r>
      <w:r>
        <w:rPr>
          <w:rFonts w:ascii="Arial" w:hAnsi="Arial"/>
          <w:b/>
          <w:color w:val="0E1115"/>
          <w:w w:val="90"/>
          <w:sz w:val="24"/>
        </w:rPr>
        <w:t>инципы</w:t>
      </w:r>
      <w:r>
        <w:rPr>
          <w:rFonts w:ascii="Arial" w:hAnsi="Arial"/>
          <w:b/>
          <w:color w:val="0E1115"/>
          <w:spacing w:val="8"/>
          <w:sz w:val="24"/>
        </w:rPr>
        <w:t> </w:t>
      </w:r>
      <w:r>
        <w:rPr>
          <w:rFonts w:ascii="Arial" w:hAnsi="Arial"/>
          <w:b/>
          <w:color w:val="0E1115"/>
          <w:w w:val="90"/>
          <w:sz w:val="24"/>
        </w:rPr>
        <w:t>м</w:t>
      </w:r>
      <w:r>
        <w:rPr>
          <w:rFonts w:ascii="Arial" w:hAnsi="Arial"/>
          <w:b/>
          <w:color w:val="0E1115"/>
          <w:w w:val="90"/>
          <w:sz w:val="27"/>
        </w:rPr>
        <w:t>ес</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
          <w:sz w:val="27"/>
        </w:rPr>
        <w:t> </w:t>
      </w:r>
      <w:r>
        <w:rPr>
          <w:rFonts w:ascii="Arial" w:hAnsi="Arial"/>
          <w:b/>
          <w:color w:val="0E1115"/>
          <w:spacing w:val="-2"/>
          <w:w w:val="90"/>
          <w:sz w:val="27"/>
        </w:rPr>
        <w:t>са</w:t>
      </w:r>
      <w:r>
        <w:rPr>
          <w:rFonts w:ascii="Arial" w:hAnsi="Arial"/>
          <w:b/>
          <w:color w:val="0E1115"/>
          <w:spacing w:val="-2"/>
          <w:w w:val="90"/>
          <w:sz w:val="24"/>
        </w:rPr>
        <w:t>м</w:t>
      </w:r>
      <w:r>
        <w:rPr>
          <w:rFonts w:ascii="Arial" w:hAnsi="Arial"/>
          <w:b/>
          <w:color w:val="0E1115"/>
          <w:spacing w:val="-2"/>
          <w:w w:val="90"/>
          <w:sz w:val="27"/>
        </w:rPr>
        <w:t>оу</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ния</w:t>
      </w:r>
    </w:p>
    <w:p>
      <w:pPr>
        <w:spacing w:after="0"/>
        <w:jc w:val="left"/>
        <w:rPr>
          <w:rFonts w:ascii="Arial" w:hAnsi="Arial"/>
          <w:b/>
          <w:sz w:val="24"/>
        </w:rPr>
        <w:sectPr>
          <w:pgSz w:w="11900" w:h="16840"/>
          <w:pgMar w:top="100" w:bottom="280" w:left="850" w:right="1133"/>
        </w:sectPr>
      </w:pPr>
    </w:p>
    <w:p>
      <w:pPr>
        <w:pStyle w:val="ListParagraph"/>
        <w:numPr>
          <w:ilvl w:val="0"/>
          <w:numId w:val="93"/>
        </w:numPr>
        <w:tabs>
          <w:tab w:pos="575" w:val="left" w:leader="none"/>
        </w:tabs>
        <w:spacing w:line="343" w:lineRule="auto" w:before="44" w:after="0"/>
        <w:ind w:left="575" w:right="709" w:hanging="285"/>
        <w:jc w:val="left"/>
        <w:rPr>
          <w:rFonts w:ascii="Tahoma" w:hAnsi="Tahoma"/>
          <w:sz w:val="24"/>
        </w:rPr>
      </w:pPr>
      <w:r>
        <w:rPr>
          <w:color w:val="0E1115"/>
          <w:w w:val="105"/>
          <w:sz w:val="24"/>
        </w:rPr>
        <w:t>Местные</w:t>
      </w:r>
      <w:r>
        <w:rPr>
          <w:color w:val="0E1115"/>
          <w:spacing w:val="-19"/>
          <w:w w:val="105"/>
          <w:sz w:val="24"/>
        </w:rPr>
        <w:t> </w:t>
      </w:r>
      <w:r>
        <w:rPr>
          <w:color w:val="0E1115"/>
          <w:w w:val="105"/>
          <w:sz w:val="24"/>
        </w:rPr>
        <w:t>сообщества</w:t>
      </w:r>
      <w:r>
        <w:rPr>
          <w:color w:val="0E1115"/>
          <w:spacing w:val="-19"/>
          <w:w w:val="105"/>
          <w:sz w:val="24"/>
        </w:rPr>
        <w:t> </w:t>
      </w:r>
      <w:r>
        <w:rPr>
          <w:rFonts w:ascii="Tahoma" w:hAnsi="Tahoma"/>
          <w:color w:val="0E1115"/>
          <w:w w:val="105"/>
          <w:sz w:val="24"/>
        </w:rPr>
        <w:t>(</w:t>
      </w:r>
      <w:r>
        <w:rPr>
          <w:color w:val="0E1115"/>
          <w:w w:val="105"/>
          <w:sz w:val="24"/>
        </w:rPr>
        <w:t>общины</w:t>
      </w:r>
      <w:r>
        <w:rPr>
          <w:rFonts w:ascii="Tahoma" w:hAnsi="Tahoma"/>
          <w:color w:val="0E1115"/>
          <w:w w:val="105"/>
          <w:sz w:val="24"/>
        </w:rPr>
        <w:t>,</w:t>
      </w:r>
      <w:r>
        <w:rPr>
          <w:rFonts w:ascii="Tahoma" w:hAnsi="Tahoma"/>
          <w:color w:val="0E1115"/>
          <w:spacing w:val="-20"/>
          <w:w w:val="105"/>
          <w:sz w:val="24"/>
        </w:rPr>
        <w:t> </w:t>
      </w:r>
      <w:r>
        <w:rPr>
          <w:color w:val="0E1115"/>
          <w:w w:val="105"/>
          <w:sz w:val="24"/>
        </w:rPr>
        <w:t>муниципалитеты</w:t>
      </w:r>
      <w:r>
        <w:rPr>
          <w:rFonts w:ascii="Tahoma" w:hAnsi="Tahoma"/>
          <w:color w:val="0E1115"/>
          <w:w w:val="105"/>
          <w:sz w:val="24"/>
        </w:rPr>
        <w:t>)</w:t>
      </w:r>
      <w:r>
        <w:rPr>
          <w:rFonts w:ascii="Tahoma" w:hAnsi="Tahoma"/>
          <w:color w:val="0E1115"/>
          <w:spacing w:val="-20"/>
          <w:w w:val="105"/>
          <w:sz w:val="24"/>
        </w:rPr>
        <w:t> </w:t>
      </w:r>
      <w:r>
        <w:rPr>
          <w:color w:val="0E1115"/>
          <w:w w:val="105"/>
          <w:sz w:val="24"/>
        </w:rPr>
        <w:t>обладают</w:t>
      </w:r>
      <w:r>
        <w:rPr>
          <w:color w:val="0E1115"/>
          <w:spacing w:val="-19"/>
          <w:w w:val="105"/>
          <w:sz w:val="24"/>
        </w:rPr>
        <w:t> </w:t>
      </w:r>
      <w:r>
        <w:rPr>
          <w:color w:val="0E1115"/>
          <w:w w:val="105"/>
          <w:sz w:val="24"/>
        </w:rPr>
        <w:t>всей</w:t>
      </w:r>
      <w:r>
        <w:rPr>
          <w:color w:val="0E1115"/>
          <w:spacing w:val="-19"/>
          <w:w w:val="105"/>
          <w:sz w:val="24"/>
        </w:rPr>
        <w:t> </w:t>
      </w:r>
      <w:r>
        <w:rPr>
          <w:color w:val="0E1115"/>
          <w:w w:val="105"/>
          <w:sz w:val="24"/>
        </w:rPr>
        <w:t>полнотой власти для решения вопросов местного значения</w:t>
      </w:r>
      <w:r>
        <w:rPr>
          <w:rFonts w:ascii="Tahoma" w:hAnsi="Tahoma"/>
          <w:color w:val="0E1115"/>
          <w:w w:val="105"/>
          <w:sz w:val="24"/>
        </w:rPr>
        <w:t>.</w:t>
      </w:r>
    </w:p>
    <w:p>
      <w:pPr>
        <w:pStyle w:val="ListParagraph"/>
        <w:numPr>
          <w:ilvl w:val="0"/>
          <w:numId w:val="93"/>
        </w:numPr>
        <w:tabs>
          <w:tab w:pos="574" w:val="left" w:leader="none"/>
        </w:tabs>
        <w:spacing w:line="240" w:lineRule="auto" w:before="94" w:after="0"/>
        <w:ind w:left="574" w:right="0" w:hanging="284"/>
        <w:jc w:val="left"/>
        <w:rPr>
          <w:rFonts w:ascii="Tahoma" w:hAnsi="Tahoma"/>
          <w:sz w:val="24"/>
        </w:rPr>
      </w:pPr>
      <w:r>
        <w:rPr>
          <w:color w:val="0E1115"/>
          <w:sz w:val="24"/>
        </w:rPr>
        <w:t>Экономической</w:t>
      </w:r>
      <w:r>
        <w:rPr>
          <w:color w:val="0E1115"/>
          <w:spacing w:val="44"/>
          <w:sz w:val="24"/>
        </w:rPr>
        <w:t> </w:t>
      </w:r>
      <w:r>
        <w:rPr>
          <w:color w:val="0E1115"/>
          <w:sz w:val="24"/>
        </w:rPr>
        <w:t>основой</w:t>
      </w:r>
      <w:r>
        <w:rPr>
          <w:color w:val="0E1115"/>
          <w:spacing w:val="44"/>
          <w:sz w:val="24"/>
        </w:rPr>
        <w:t> </w:t>
      </w:r>
      <w:r>
        <w:rPr>
          <w:color w:val="0E1115"/>
          <w:sz w:val="24"/>
        </w:rPr>
        <w:t>местного</w:t>
      </w:r>
      <w:r>
        <w:rPr>
          <w:color w:val="0E1115"/>
          <w:spacing w:val="44"/>
          <w:sz w:val="24"/>
        </w:rPr>
        <w:t> </w:t>
      </w:r>
      <w:r>
        <w:rPr>
          <w:color w:val="0E1115"/>
          <w:sz w:val="24"/>
        </w:rPr>
        <w:t>самоуправления</w:t>
      </w:r>
      <w:r>
        <w:rPr>
          <w:color w:val="0E1115"/>
          <w:spacing w:val="44"/>
          <w:sz w:val="24"/>
        </w:rPr>
        <w:t> </w:t>
      </w:r>
      <w:r>
        <w:rPr>
          <w:color w:val="0E1115"/>
          <w:spacing w:val="-2"/>
          <w:sz w:val="24"/>
        </w:rPr>
        <w:t>являются</w:t>
      </w:r>
      <w:r>
        <w:rPr>
          <w:rFonts w:ascii="Tahoma" w:hAnsi="Tahoma"/>
          <w:color w:val="0E1115"/>
          <w:spacing w:val="-2"/>
          <w:sz w:val="24"/>
        </w:rPr>
        <w:t>:</w:t>
      </w:r>
    </w:p>
    <w:p>
      <w:pPr>
        <w:pStyle w:val="ListParagraph"/>
        <w:numPr>
          <w:ilvl w:val="1"/>
          <w:numId w:val="93"/>
        </w:numPr>
        <w:tabs>
          <w:tab w:pos="845" w:val="left" w:leader="none"/>
        </w:tabs>
        <w:spacing w:line="362" w:lineRule="auto" w:before="261" w:after="0"/>
        <w:ind w:left="845" w:right="645" w:hanging="263"/>
        <w:jc w:val="left"/>
        <w:rPr>
          <w:sz w:val="24"/>
        </w:rPr>
      </w:pPr>
      <w:r>
        <w:rPr>
          <w:color w:val="0E1115"/>
          <w:w w:val="105"/>
          <w:sz w:val="24"/>
        </w:rPr>
        <w:t>Муниципальная</w:t>
      </w:r>
      <w:r>
        <w:rPr>
          <w:color w:val="0E1115"/>
          <w:spacing w:val="-19"/>
          <w:w w:val="105"/>
          <w:sz w:val="24"/>
        </w:rPr>
        <w:t> </w:t>
      </w:r>
      <w:r>
        <w:rPr>
          <w:color w:val="0E1115"/>
          <w:w w:val="105"/>
          <w:sz w:val="24"/>
        </w:rPr>
        <w:t>собственность</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землю</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природные</w:t>
      </w:r>
      <w:r>
        <w:rPr>
          <w:color w:val="0E1115"/>
          <w:spacing w:val="-19"/>
          <w:w w:val="105"/>
          <w:sz w:val="24"/>
        </w:rPr>
        <w:t> </w:t>
      </w:r>
      <w:r>
        <w:rPr>
          <w:color w:val="0E1115"/>
          <w:w w:val="105"/>
          <w:sz w:val="24"/>
        </w:rPr>
        <w:t>ресурсы</w:t>
      </w:r>
      <w:r>
        <w:rPr>
          <w:color w:val="0E1115"/>
          <w:spacing w:val="-19"/>
          <w:w w:val="105"/>
          <w:sz w:val="24"/>
        </w:rPr>
        <w:t> </w:t>
      </w:r>
      <w:r>
        <w:rPr>
          <w:color w:val="0E1115"/>
          <w:w w:val="105"/>
          <w:sz w:val="24"/>
        </w:rPr>
        <w:t>местного </w:t>
      </w:r>
      <w:r>
        <w:rPr>
          <w:color w:val="0E1115"/>
          <w:spacing w:val="-2"/>
          <w:w w:val="105"/>
          <w:sz w:val="24"/>
        </w:rPr>
        <w:t>значения</w:t>
      </w:r>
    </w:p>
    <w:p>
      <w:pPr>
        <w:pStyle w:val="ListParagraph"/>
        <w:numPr>
          <w:ilvl w:val="1"/>
          <w:numId w:val="93"/>
        </w:numPr>
        <w:tabs>
          <w:tab w:pos="844" w:val="left" w:leader="none"/>
        </w:tabs>
        <w:spacing w:line="240" w:lineRule="auto" w:before="88" w:after="0"/>
        <w:ind w:left="844" w:right="0" w:hanging="262"/>
        <w:jc w:val="left"/>
        <w:rPr>
          <w:sz w:val="24"/>
        </w:rPr>
      </w:pPr>
      <w:r>
        <w:rPr>
          <w:color w:val="0E1115"/>
          <w:w w:val="105"/>
          <w:sz w:val="24"/>
        </w:rPr>
        <w:t>Локальные</w:t>
      </w:r>
      <w:r>
        <w:rPr>
          <w:color w:val="0E1115"/>
          <w:spacing w:val="-5"/>
          <w:w w:val="105"/>
          <w:sz w:val="24"/>
        </w:rPr>
        <w:t> </w:t>
      </w:r>
      <w:r>
        <w:rPr>
          <w:color w:val="0E1115"/>
          <w:w w:val="105"/>
          <w:sz w:val="24"/>
        </w:rPr>
        <w:t>валюты</w:t>
      </w:r>
      <w:r>
        <w:rPr>
          <w:color w:val="0E1115"/>
          <w:spacing w:val="-5"/>
          <w:w w:val="105"/>
          <w:sz w:val="24"/>
        </w:rPr>
        <w:t> </w:t>
      </w:r>
      <w:r>
        <w:rPr>
          <w:color w:val="0E1115"/>
          <w:w w:val="105"/>
          <w:sz w:val="24"/>
        </w:rPr>
        <w:t>и</w:t>
      </w:r>
      <w:r>
        <w:rPr>
          <w:color w:val="0E1115"/>
          <w:spacing w:val="-5"/>
          <w:w w:val="105"/>
          <w:sz w:val="24"/>
        </w:rPr>
        <w:t> </w:t>
      </w:r>
      <w:r>
        <w:rPr>
          <w:color w:val="0E1115"/>
          <w:w w:val="105"/>
          <w:sz w:val="24"/>
        </w:rPr>
        <w:t>системы</w:t>
      </w:r>
      <w:r>
        <w:rPr>
          <w:color w:val="0E1115"/>
          <w:spacing w:val="-5"/>
          <w:w w:val="105"/>
          <w:sz w:val="24"/>
        </w:rPr>
        <w:t> </w:t>
      </w:r>
      <w:r>
        <w:rPr>
          <w:color w:val="0E1115"/>
          <w:w w:val="105"/>
          <w:sz w:val="24"/>
        </w:rPr>
        <w:t>взаимного</w:t>
      </w:r>
      <w:r>
        <w:rPr>
          <w:color w:val="0E1115"/>
          <w:spacing w:val="-5"/>
          <w:w w:val="105"/>
          <w:sz w:val="24"/>
        </w:rPr>
        <w:t> </w:t>
      </w:r>
      <w:r>
        <w:rPr>
          <w:color w:val="0E1115"/>
          <w:spacing w:val="-2"/>
          <w:w w:val="105"/>
          <w:sz w:val="24"/>
        </w:rPr>
        <w:t>кредитования</w:t>
      </w:r>
    </w:p>
    <w:p>
      <w:pPr>
        <w:pStyle w:val="ListParagraph"/>
        <w:numPr>
          <w:ilvl w:val="1"/>
          <w:numId w:val="93"/>
        </w:numPr>
        <w:tabs>
          <w:tab w:pos="844" w:val="left" w:leader="none"/>
        </w:tabs>
        <w:spacing w:line="240" w:lineRule="auto" w:before="232" w:after="0"/>
        <w:ind w:left="844" w:right="0" w:hanging="262"/>
        <w:jc w:val="left"/>
        <w:rPr>
          <w:sz w:val="24"/>
        </w:rPr>
      </w:pPr>
      <w:r>
        <w:rPr>
          <w:color w:val="0E1115"/>
          <w:sz w:val="24"/>
        </w:rPr>
        <w:t>Доходы</w:t>
      </w:r>
      <w:r>
        <w:rPr>
          <w:color w:val="0E1115"/>
          <w:spacing w:val="27"/>
          <w:sz w:val="24"/>
        </w:rPr>
        <w:t> </w:t>
      </w:r>
      <w:r>
        <w:rPr>
          <w:color w:val="0E1115"/>
          <w:sz w:val="24"/>
        </w:rPr>
        <w:t>от</w:t>
      </w:r>
      <w:r>
        <w:rPr>
          <w:color w:val="0E1115"/>
          <w:spacing w:val="27"/>
          <w:sz w:val="24"/>
        </w:rPr>
        <w:t> </w:t>
      </w:r>
      <w:r>
        <w:rPr>
          <w:color w:val="0E1115"/>
          <w:sz w:val="24"/>
        </w:rPr>
        <w:t>предприятий</w:t>
      </w:r>
      <w:r>
        <w:rPr>
          <w:color w:val="0E1115"/>
          <w:spacing w:val="27"/>
          <w:sz w:val="24"/>
        </w:rPr>
        <w:t> </w:t>
      </w:r>
      <w:r>
        <w:rPr>
          <w:color w:val="0E1115"/>
          <w:sz w:val="24"/>
        </w:rPr>
        <w:t>муниципальной</w:t>
      </w:r>
      <w:r>
        <w:rPr>
          <w:color w:val="0E1115"/>
          <w:spacing w:val="28"/>
          <w:sz w:val="24"/>
        </w:rPr>
        <w:t> </w:t>
      </w:r>
      <w:r>
        <w:rPr>
          <w:color w:val="0E1115"/>
          <w:spacing w:val="-2"/>
          <w:sz w:val="24"/>
        </w:rPr>
        <w:t>собственности</w:t>
      </w:r>
    </w:p>
    <w:p>
      <w:pPr>
        <w:pStyle w:val="BodyText"/>
        <w:spacing w:before="74"/>
      </w:pPr>
    </w:p>
    <w:p>
      <w:pPr>
        <w:spacing w:before="0"/>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10"/>
          <w:w w:val="90"/>
          <w:sz w:val="24"/>
        </w:rPr>
        <w:t> </w:t>
      </w:r>
      <w:r>
        <w:rPr>
          <w:rFonts w:ascii="Tahoma" w:hAnsi="Tahoma"/>
          <w:b/>
          <w:color w:val="0E1115"/>
          <w:w w:val="90"/>
          <w:sz w:val="24"/>
        </w:rPr>
        <w:t>27.</w:t>
      </w:r>
      <w:r>
        <w:rPr>
          <w:rFonts w:ascii="Tahoma" w:hAnsi="Tahoma"/>
          <w:b/>
          <w:color w:val="0E1115"/>
          <w:spacing w:val="-11"/>
          <w:w w:val="90"/>
          <w:sz w:val="24"/>
        </w:rPr>
        <w:t> </w:t>
      </w:r>
      <w:r>
        <w:rPr>
          <w:rFonts w:ascii="Arial" w:hAnsi="Arial"/>
          <w:b/>
          <w:color w:val="0E1115"/>
          <w:w w:val="90"/>
          <w:sz w:val="27"/>
        </w:rPr>
        <w:t>Ор</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ны</w:t>
      </w:r>
      <w:r>
        <w:rPr>
          <w:rFonts w:ascii="Arial" w:hAnsi="Arial"/>
          <w:b/>
          <w:color w:val="0E1115"/>
          <w:spacing w:val="-7"/>
          <w:w w:val="90"/>
          <w:sz w:val="24"/>
        </w:rPr>
        <w:t> </w:t>
      </w:r>
      <w:r>
        <w:rPr>
          <w:rFonts w:ascii="Arial" w:hAnsi="Arial"/>
          <w:b/>
          <w:color w:val="0E1115"/>
          <w:w w:val="90"/>
          <w:sz w:val="24"/>
        </w:rPr>
        <w:t>м</w:t>
      </w:r>
      <w:r>
        <w:rPr>
          <w:rFonts w:ascii="Arial" w:hAnsi="Arial"/>
          <w:b/>
          <w:color w:val="0E1115"/>
          <w:w w:val="90"/>
          <w:sz w:val="27"/>
        </w:rPr>
        <w:t>ес</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1"/>
          <w:w w:val="90"/>
          <w:sz w:val="27"/>
        </w:rPr>
        <w:t> </w:t>
      </w:r>
      <w:r>
        <w:rPr>
          <w:rFonts w:ascii="Arial" w:hAnsi="Arial"/>
          <w:b/>
          <w:color w:val="0E1115"/>
          <w:spacing w:val="-2"/>
          <w:w w:val="90"/>
          <w:sz w:val="27"/>
        </w:rPr>
        <w:t>са</w:t>
      </w:r>
      <w:r>
        <w:rPr>
          <w:rFonts w:ascii="Arial" w:hAnsi="Arial"/>
          <w:b/>
          <w:color w:val="0E1115"/>
          <w:spacing w:val="-2"/>
          <w:w w:val="90"/>
          <w:sz w:val="24"/>
        </w:rPr>
        <w:t>м</w:t>
      </w:r>
      <w:r>
        <w:rPr>
          <w:rFonts w:ascii="Arial" w:hAnsi="Arial"/>
          <w:b/>
          <w:color w:val="0E1115"/>
          <w:spacing w:val="-2"/>
          <w:w w:val="90"/>
          <w:sz w:val="27"/>
        </w:rPr>
        <w:t>оу</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ния</w:t>
      </w:r>
    </w:p>
    <w:p>
      <w:pPr>
        <w:pStyle w:val="BodyText"/>
        <w:spacing w:before="87"/>
        <w:rPr>
          <w:rFonts w:ascii="Arial"/>
          <w:b/>
        </w:rPr>
      </w:pPr>
    </w:p>
    <w:p>
      <w:pPr>
        <w:pStyle w:val="ListParagraph"/>
        <w:numPr>
          <w:ilvl w:val="0"/>
          <w:numId w:val="94"/>
        </w:numPr>
        <w:tabs>
          <w:tab w:pos="575" w:val="left" w:leader="none"/>
        </w:tabs>
        <w:spacing w:line="343" w:lineRule="auto" w:before="0" w:after="0"/>
        <w:ind w:left="575" w:right="1351" w:hanging="285"/>
        <w:jc w:val="left"/>
        <w:rPr>
          <w:rFonts w:ascii="Tahoma" w:hAnsi="Tahoma"/>
          <w:sz w:val="24"/>
        </w:rPr>
      </w:pPr>
      <w:r>
        <w:rPr>
          <w:color w:val="0E1115"/>
          <w:sz w:val="24"/>
        </w:rPr>
        <w:t>Структура органов местного самоуправления определяется </w:t>
      </w:r>
      <w:r>
        <w:rPr>
          <w:color w:val="0E1115"/>
          <w:sz w:val="24"/>
        </w:rPr>
        <w:t>уставами </w:t>
      </w:r>
      <w:r>
        <w:rPr>
          <w:color w:val="0E1115"/>
          <w:w w:val="105"/>
          <w:sz w:val="24"/>
        </w:rPr>
        <w:t>муниципальных образований</w:t>
      </w:r>
      <w:r>
        <w:rPr>
          <w:rFonts w:ascii="Tahoma" w:hAnsi="Tahoma"/>
          <w:color w:val="0E1115"/>
          <w:w w:val="105"/>
          <w:sz w:val="24"/>
        </w:rPr>
        <w:t>.</w:t>
      </w:r>
    </w:p>
    <w:p>
      <w:pPr>
        <w:pStyle w:val="ListParagraph"/>
        <w:numPr>
          <w:ilvl w:val="0"/>
          <w:numId w:val="94"/>
        </w:numPr>
        <w:tabs>
          <w:tab w:pos="574" w:val="left" w:leader="none"/>
        </w:tabs>
        <w:spacing w:line="240" w:lineRule="auto" w:before="94" w:after="0"/>
        <w:ind w:left="574" w:right="0" w:hanging="284"/>
        <w:jc w:val="left"/>
        <w:rPr>
          <w:rFonts w:ascii="Tahoma" w:hAnsi="Tahoma"/>
          <w:sz w:val="24"/>
        </w:rPr>
      </w:pPr>
      <w:r>
        <w:rPr>
          <w:color w:val="0E1115"/>
          <w:sz w:val="24"/>
        </w:rPr>
        <w:t>Обязательными</w:t>
      </w:r>
      <w:r>
        <w:rPr>
          <w:color w:val="0E1115"/>
          <w:spacing w:val="43"/>
          <w:sz w:val="24"/>
        </w:rPr>
        <w:t> </w:t>
      </w:r>
      <w:r>
        <w:rPr>
          <w:color w:val="0E1115"/>
          <w:sz w:val="24"/>
        </w:rPr>
        <w:t>элементами</w:t>
      </w:r>
      <w:r>
        <w:rPr>
          <w:color w:val="0E1115"/>
          <w:spacing w:val="43"/>
          <w:sz w:val="24"/>
        </w:rPr>
        <w:t> </w:t>
      </w:r>
      <w:r>
        <w:rPr>
          <w:color w:val="0E1115"/>
          <w:sz w:val="24"/>
        </w:rPr>
        <w:t>системы</w:t>
      </w:r>
      <w:r>
        <w:rPr>
          <w:color w:val="0E1115"/>
          <w:spacing w:val="44"/>
          <w:sz w:val="24"/>
        </w:rPr>
        <w:t> </w:t>
      </w:r>
      <w:r>
        <w:rPr>
          <w:color w:val="0E1115"/>
          <w:sz w:val="24"/>
        </w:rPr>
        <w:t>местного</w:t>
      </w:r>
      <w:r>
        <w:rPr>
          <w:color w:val="0E1115"/>
          <w:spacing w:val="43"/>
          <w:sz w:val="24"/>
        </w:rPr>
        <w:t> </w:t>
      </w:r>
      <w:r>
        <w:rPr>
          <w:color w:val="0E1115"/>
          <w:sz w:val="24"/>
        </w:rPr>
        <w:t>самоуправления</w:t>
      </w:r>
      <w:r>
        <w:rPr>
          <w:color w:val="0E1115"/>
          <w:spacing w:val="43"/>
          <w:sz w:val="24"/>
        </w:rPr>
        <w:t> </w:t>
      </w:r>
      <w:r>
        <w:rPr>
          <w:color w:val="0E1115"/>
          <w:spacing w:val="-2"/>
          <w:sz w:val="24"/>
        </w:rPr>
        <w:t>являются</w:t>
      </w:r>
      <w:r>
        <w:rPr>
          <w:rFonts w:ascii="Tahoma" w:hAnsi="Tahoma"/>
          <w:color w:val="0E1115"/>
          <w:spacing w:val="-2"/>
          <w:sz w:val="24"/>
        </w:rPr>
        <w:t>:</w:t>
      </w:r>
    </w:p>
    <w:p>
      <w:pPr>
        <w:pStyle w:val="ListParagraph"/>
        <w:numPr>
          <w:ilvl w:val="1"/>
          <w:numId w:val="94"/>
        </w:numPr>
        <w:tabs>
          <w:tab w:pos="844" w:val="left" w:leader="none"/>
        </w:tabs>
        <w:spacing w:line="240" w:lineRule="auto" w:before="261" w:after="0"/>
        <w:ind w:left="844" w:right="0" w:hanging="262"/>
        <w:jc w:val="left"/>
        <w:rPr>
          <w:sz w:val="24"/>
        </w:rPr>
      </w:pPr>
      <w:r>
        <w:rPr>
          <w:color w:val="0E1115"/>
          <w:sz w:val="24"/>
        </w:rPr>
        <w:t>Собрания</w:t>
      </w:r>
      <w:r>
        <w:rPr>
          <w:color w:val="0E1115"/>
          <w:spacing w:val="32"/>
          <w:sz w:val="24"/>
        </w:rPr>
        <w:t> </w:t>
      </w:r>
      <w:r>
        <w:rPr>
          <w:color w:val="0E1115"/>
          <w:spacing w:val="-2"/>
          <w:sz w:val="24"/>
        </w:rPr>
        <w:t>граждан</w:t>
      </w:r>
    </w:p>
    <w:p>
      <w:pPr>
        <w:pStyle w:val="ListParagraph"/>
        <w:numPr>
          <w:ilvl w:val="1"/>
          <w:numId w:val="94"/>
        </w:numPr>
        <w:tabs>
          <w:tab w:pos="844" w:val="left" w:leader="none"/>
        </w:tabs>
        <w:spacing w:line="240" w:lineRule="auto" w:before="232" w:after="0"/>
        <w:ind w:left="844" w:right="0" w:hanging="262"/>
        <w:jc w:val="left"/>
        <w:rPr>
          <w:sz w:val="24"/>
        </w:rPr>
      </w:pPr>
      <w:r>
        <w:rPr>
          <w:color w:val="0E1115"/>
          <w:w w:val="105"/>
          <w:sz w:val="24"/>
        </w:rPr>
        <w:t>Советы</w:t>
      </w:r>
      <w:r>
        <w:rPr>
          <w:color w:val="0E1115"/>
          <w:spacing w:val="8"/>
          <w:w w:val="105"/>
          <w:sz w:val="24"/>
        </w:rPr>
        <w:t> </w:t>
      </w:r>
      <w:r>
        <w:rPr>
          <w:color w:val="0E1115"/>
          <w:spacing w:val="-2"/>
          <w:w w:val="105"/>
          <w:sz w:val="24"/>
        </w:rPr>
        <w:t>старейшин</w:t>
      </w:r>
    </w:p>
    <w:p>
      <w:pPr>
        <w:pStyle w:val="ListParagraph"/>
        <w:numPr>
          <w:ilvl w:val="1"/>
          <w:numId w:val="94"/>
        </w:numPr>
        <w:tabs>
          <w:tab w:pos="844" w:val="left" w:leader="none"/>
        </w:tabs>
        <w:spacing w:line="240" w:lineRule="auto" w:before="231" w:after="0"/>
        <w:ind w:left="844" w:right="0" w:hanging="262"/>
        <w:jc w:val="left"/>
        <w:rPr>
          <w:sz w:val="24"/>
        </w:rPr>
      </w:pPr>
      <w:r>
        <w:rPr>
          <w:color w:val="0E1115"/>
          <w:sz w:val="24"/>
        </w:rPr>
        <w:t>Общественные</w:t>
      </w:r>
      <w:r>
        <w:rPr>
          <w:color w:val="0E1115"/>
          <w:spacing w:val="45"/>
          <w:sz w:val="24"/>
        </w:rPr>
        <w:t> </w:t>
      </w:r>
      <w:r>
        <w:rPr>
          <w:color w:val="0E1115"/>
          <w:spacing w:val="-2"/>
          <w:sz w:val="24"/>
        </w:rPr>
        <w:t>палаты</w:t>
      </w:r>
    </w:p>
    <w:p>
      <w:pPr>
        <w:pStyle w:val="ListParagraph"/>
        <w:numPr>
          <w:ilvl w:val="1"/>
          <w:numId w:val="94"/>
        </w:numPr>
        <w:tabs>
          <w:tab w:pos="844" w:val="left" w:leader="none"/>
        </w:tabs>
        <w:spacing w:line="240" w:lineRule="auto" w:before="231" w:after="0"/>
        <w:ind w:left="844" w:right="0" w:hanging="262"/>
        <w:jc w:val="left"/>
        <w:rPr>
          <w:sz w:val="24"/>
        </w:rPr>
      </w:pPr>
      <w:r>
        <w:rPr>
          <w:color w:val="0E1115"/>
          <w:sz w:val="24"/>
        </w:rPr>
        <w:t>Территориальные</w:t>
      </w:r>
      <w:r>
        <w:rPr>
          <w:color w:val="0E1115"/>
          <w:spacing w:val="20"/>
          <w:sz w:val="24"/>
        </w:rPr>
        <w:t> </w:t>
      </w:r>
      <w:r>
        <w:rPr>
          <w:color w:val="0E1115"/>
          <w:spacing w:val="-2"/>
          <w:sz w:val="24"/>
        </w:rPr>
        <w:t>общины</w:t>
      </w:r>
    </w:p>
    <w:p>
      <w:pPr>
        <w:pStyle w:val="BodyText"/>
        <w:spacing w:before="75"/>
      </w:pPr>
    </w:p>
    <w:p>
      <w:pPr>
        <w:spacing w:before="0"/>
        <w:ind w:left="305" w:right="0" w:firstLine="0"/>
        <w:jc w:val="left"/>
        <w:rPr>
          <w:rFonts w:ascii="Arial" w:hAnsi="Arial"/>
          <w:b/>
          <w:sz w:val="27"/>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5"/>
          <w:sz w:val="24"/>
        </w:rPr>
        <w:t> </w:t>
      </w:r>
      <w:r>
        <w:rPr>
          <w:rFonts w:ascii="Tahoma" w:hAnsi="Tahoma"/>
          <w:b/>
          <w:color w:val="0E1115"/>
          <w:w w:val="90"/>
          <w:sz w:val="24"/>
        </w:rPr>
        <w:t>28.</w:t>
      </w:r>
      <w:r>
        <w:rPr>
          <w:rFonts w:ascii="Tahoma" w:hAnsi="Tahoma"/>
          <w:b/>
          <w:color w:val="0E1115"/>
          <w:spacing w:val="-3"/>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6"/>
          <w:sz w:val="24"/>
        </w:rPr>
        <w:t> </w:t>
      </w:r>
      <w:r>
        <w:rPr>
          <w:rFonts w:ascii="Arial" w:hAnsi="Arial"/>
          <w:b/>
          <w:color w:val="0E1115"/>
          <w:w w:val="90"/>
          <w:sz w:val="27"/>
        </w:rPr>
        <w:t>са</w:t>
      </w:r>
      <w:r>
        <w:rPr>
          <w:rFonts w:ascii="Arial" w:hAnsi="Arial"/>
          <w:b/>
          <w:color w:val="0E1115"/>
          <w:w w:val="90"/>
          <w:sz w:val="24"/>
        </w:rPr>
        <w:t>м</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ят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6"/>
          <w:sz w:val="24"/>
        </w:rPr>
        <w:t> </w:t>
      </w:r>
      <w:r>
        <w:rPr>
          <w:rFonts w:ascii="Arial" w:hAnsi="Arial"/>
          <w:b/>
          <w:color w:val="0E1115"/>
          <w:spacing w:val="-2"/>
          <w:w w:val="90"/>
          <w:sz w:val="24"/>
        </w:rPr>
        <w:t>т</w:t>
      </w:r>
      <w:r>
        <w:rPr>
          <w:rFonts w:ascii="Arial" w:hAnsi="Arial"/>
          <w:b/>
          <w:color w:val="0E1115"/>
          <w:spacing w:val="-2"/>
          <w:w w:val="90"/>
          <w:sz w:val="27"/>
        </w:rPr>
        <w:t>ерр</w:t>
      </w:r>
      <w:r>
        <w:rPr>
          <w:rFonts w:ascii="Arial" w:hAnsi="Arial"/>
          <w:b/>
          <w:color w:val="0E1115"/>
          <w:spacing w:val="-2"/>
          <w:w w:val="90"/>
          <w:sz w:val="24"/>
        </w:rPr>
        <w:t>ит</w:t>
      </w:r>
      <w:r>
        <w:rPr>
          <w:rFonts w:ascii="Arial" w:hAnsi="Arial"/>
          <w:b/>
          <w:color w:val="0E1115"/>
          <w:spacing w:val="-2"/>
          <w:w w:val="90"/>
          <w:sz w:val="27"/>
        </w:rPr>
        <w:t>ор</w:t>
      </w:r>
      <w:r>
        <w:rPr>
          <w:rFonts w:ascii="Arial" w:hAnsi="Arial"/>
          <w:b/>
          <w:color w:val="0E1115"/>
          <w:spacing w:val="-2"/>
          <w:w w:val="90"/>
          <w:sz w:val="24"/>
        </w:rPr>
        <w:t>и</w:t>
      </w:r>
      <w:r>
        <w:rPr>
          <w:rFonts w:ascii="Arial" w:hAnsi="Arial"/>
          <w:b/>
          <w:color w:val="0E1115"/>
          <w:spacing w:val="-2"/>
          <w:w w:val="90"/>
          <w:sz w:val="27"/>
        </w:rPr>
        <w:t>й</w:t>
      </w:r>
    </w:p>
    <w:p>
      <w:pPr>
        <w:pStyle w:val="BodyText"/>
        <w:spacing w:before="87"/>
        <w:rPr>
          <w:rFonts w:ascii="Arial"/>
          <w:b/>
        </w:rPr>
      </w:pPr>
    </w:p>
    <w:p>
      <w:pPr>
        <w:pStyle w:val="BodyText"/>
        <w:ind w:left="290"/>
        <w:rPr>
          <w:rFonts w:ascii="Tahoma" w:hAnsi="Tahoma"/>
        </w:rPr>
      </w:pPr>
      <w:r>
        <w:rPr>
          <w:rFonts w:ascii="Tahoma" w:hAnsi="Tahoma"/>
          <w:color w:val="61666A"/>
          <w:spacing w:val="-2"/>
          <w:w w:val="105"/>
        </w:rPr>
        <w:t>1.</w:t>
      </w:r>
      <w:r>
        <w:rPr>
          <w:rFonts w:ascii="Tahoma" w:hAnsi="Tahoma"/>
          <w:color w:val="61666A"/>
          <w:spacing w:val="-13"/>
          <w:w w:val="105"/>
        </w:rPr>
        <w:t> </w:t>
      </w:r>
      <w:r>
        <w:rPr>
          <w:color w:val="0E1115"/>
          <w:spacing w:val="-2"/>
          <w:w w:val="105"/>
        </w:rPr>
        <w:t>Регионы</w:t>
      </w:r>
      <w:r>
        <w:rPr>
          <w:color w:val="0E1115"/>
          <w:spacing w:val="-7"/>
          <w:w w:val="105"/>
        </w:rPr>
        <w:t> </w:t>
      </w:r>
      <w:r>
        <w:rPr>
          <w:color w:val="0E1115"/>
          <w:spacing w:val="-2"/>
          <w:w w:val="105"/>
        </w:rPr>
        <w:t>и</w:t>
      </w:r>
      <w:r>
        <w:rPr>
          <w:color w:val="0E1115"/>
          <w:spacing w:val="-6"/>
          <w:w w:val="105"/>
        </w:rPr>
        <w:t> </w:t>
      </w:r>
      <w:r>
        <w:rPr>
          <w:color w:val="0E1115"/>
          <w:spacing w:val="-2"/>
          <w:w w:val="105"/>
        </w:rPr>
        <w:t>муниципалитеты</w:t>
      </w:r>
      <w:r>
        <w:rPr>
          <w:color w:val="0E1115"/>
          <w:spacing w:val="-7"/>
          <w:w w:val="105"/>
        </w:rPr>
        <w:t> </w:t>
      </w:r>
      <w:r>
        <w:rPr>
          <w:color w:val="0E1115"/>
          <w:spacing w:val="-2"/>
          <w:w w:val="105"/>
        </w:rPr>
        <w:t>имеют</w:t>
      </w:r>
      <w:r>
        <w:rPr>
          <w:color w:val="0E1115"/>
          <w:spacing w:val="-6"/>
          <w:w w:val="105"/>
        </w:rPr>
        <w:t> </w:t>
      </w:r>
      <w:r>
        <w:rPr>
          <w:color w:val="0E1115"/>
          <w:spacing w:val="-2"/>
          <w:w w:val="105"/>
        </w:rPr>
        <w:t>право</w:t>
      </w:r>
      <w:r>
        <w:rPr>
          <w:rFonts w:ascii="Tahoma" w:hAnsi="Tahoma"/>
          <w:color w:val="0E1115"/>
          <w:spacing w:val="-2"/>
          <w:w w:val="105"/>
        </w:rPr>
        <w:t>:</w:t>
      </w:r>
    </w:p>
    <w:p>
      <w:pPr>
        <w:pStyle w:val="ListParagraph"/>
        <w:numPr>
          <w:ilvl w:val="0"/>
          <w:numId w:val="95"/>
        </w:numPr>
        <w:tabs>
          <w:tab w:pos="844" w:val="left" w:leader="none"/>
        </w:tabs>
        <w:spacing w:line="240" w:lineRule="auto" w:before="261" w:after="0"/>
        <w:ind w:left="844" w:right="0" w:hanging="262"/>
        <w:jc w:val="left"/>
        <w:rPr>
          <w:sz w:val="24"/>
        </w:rPr>
      </w:pPr>
      <w:r>
        <w:rPr>
          <w:color w:val="0E1115"/>
          <w:w w:val="105"/>
          <w:sz w:val="24"/>
        </w:rPr>
        <w:t>Вводить</w:t>
      </w:r>
      <w:r>
        <w:rPr>
          <w:color w:val="0E1115"/>
          <w:spacing w:val="-15"/>
          <w:w w:val="105"/>
          <w:sz w:val="24"/>
        </w:rPr>
        <w:t> </w:t>
      </w:r>
      <w:r>
        <w:rPr>
          <w:color w:val="0E1115"/>
          <w:w w:val="105"/>
          <w:sz w:val="24"/>
        </w:rPr>
        <w:t>местные</w:t>
      </w:r>
      <w:r>
        <w:rPr>
          <w:color w:val="0E1115"/>
          <w:spacing w:val="-15"/>
          <w:w w:val="105"/>
          <w:sz w:val="24"/>
        </w:rPr>
        <w:t> </w:t>
      </w:r>
      <w:r>
        <w:rPr>
          <w:color w:val="0E1115"/>
          <w:spacing w:val="-2"/>
          <w:w w:val="105"/>
          <w:sz w:val="24"/>
        </w:rPr>
        <w:t>валюты</w:t>
      </w:r>
    </w:p>
    <w:p>
      <w:pPr>
        <w:pStyle w:val="ListParagraph"/>
        <w:numPr>
          <w:ilvl w:val="0"/>
          <w:numId w:val="95"/>
        </w:numPr>
        <w:tabs>
          <w:tab w:pos="844" w:val="left" w:leader="none"/>
        </w:tabs>
        <w:spacing w:line="240" w:lineRule="auto" w:before="231" w:after="0"/>
        <w:ind w:left="844" w:right="0" w:hanging="262"/>
        <w:jc w:val="left"/>
        <w:rPr>
          <w:sz w:val="24"/>
        </w:rPr>
      </w:pPr>
      <w:r>
        <w:rPr>
          <w:color w:val="0E1115"/>
          <w:w w:val="105"/>
          <w:sz w:val="24"/>
        </w:rPr>
        <w:t>Создавать</w:t>
      </w:r>
      <w:r>
        <w:rPr>
          <w:color w:val="0E1115"/>
          <w:spacing w:val="-9"/>
          <w:w w:val="105"/>
          <w:sz w:val="24"/>
        </w:rPr>
        <w:t> </w:t>
      </w:r>
      <w:r>
        <w:rPr>
          <w:color w:val="0E1115"/>
          <w:w w:val="105"/>
          <w:sz w:val="24"/>
        </w:rPr>
        <w:t>муниципальные</w:t>
      </w:r>
      <w:r>
        <w:rPr>
          <w:color w:val="0E1115"/>
          <w:spacing w:val="-8"/>
          <w:w w:val="105"/>
          <w:sz w:val="24"/>
        </w:rPr>
        <w:t> </w:t>
      </w:r>
      <w:r>
        <w:rPr>
          <w:color w:val="0E1115"/>
          <w:spacing w:val="-2"/>
          <w:w w:val="105"/>
          <w:sz w:val="24"/>
        </w:rPr>
        <w:t>банки</w:t>
      </w:r>
    </w:p>
    <w:p>
      <w:pPr>
        <w:pStyle w:val="ListParagraph"/>
        <w:numPr>
          <w:ilvl w:val="0"/>
          <w:numId w:val="95"/>
        </w:numPr>
        <w:tabs>
          <w:tab w:pos="844" w:val="left" w:leader="none"/>
        </w:tabs>
        <w:spacing w:line="240" w:lineRule="auto" w:before="232" w:after="0"/>
        <w:ind w:left="844" w:right="0" w:hanging="262"/>
        <w:jc w:val="left"/>
        <w:rPr>
          <w:sz w:val="24"/>
        </w:rPr>
      </w:pPr>
      <w:r>
        <w:rPr>
          <w:color w:val="0E1115"/>
          <w:w w:val="105"/>
          <w:sz w:val="24"/>
        </w:rPr>
        <w:t>Развивать</w:t>
      </w:r>
      <w:r>
        <w:rPr>
          <w:color w:val="0E1115"/>
          <w:spacing w:val="-4"/>
          <w:w w:val="105"/>
          <w:sz w:val="24"/>
        </w:rPr>
        <w:t> </w:t>
      </w:r>
      <w:r>
        <w:rPr>
          <w:color w:val="0E1115"/>
          <w:w w:val="105"/>
          <w:sz w:val="24"/>
        </w:rPr>
        <w:t>системы</w:t>
      </w:r>
      <w:r>
        <w:rPr>
          <w:color w:val="0E1115"/>
          <w:spacing w:val="-3"/>
          <w:w w:val="105"/>
          <w:sz w:val="24"/>
        </w:rPr>
        <w:t> </w:t>
      </w:r>
      <w:r>
        <w:rPr>
          <w:color w:val="0E1115"/>
          <w:w w:val="105"/>
          <w:sz w:val="24"/>
        </w:rPr>
        <w:t>взаимного</w:t>
      </w:r>
      <w:r>
        <w:rPr>
          <w:color w:val="0E1115"/>
          <w:spacing w:val="-3"/>
          <w:w w:val="105"/>
          <w:sz w:val="24"/>
        </w:rPr>
        <w:t> </w:t>
      </w:r>
      <w:r>
        <w:rPr>
          <w:color w:val="0E1115"/>
          <w:spacing w:val="-2"/>
          <w:w w:val="105"/>
          <w:sz w:val="24"/>
        </w:rPr>
        <w:t>кредитования</w:t>
      </w:r>
    </w:p>
    <w:p>
      <w:pPr>
        <w:pStyle w:val="ListParagraph"/>
        <w:numPr>
          <w:ilvl w:val="0"/>
          <w:numId w:val="95"/>
        </w:numPr>
        <w:tabs>
          <w:tab w:pos="844" w:val="left" w:leader="none"/>
        </w:tabs>
        <w:spacing w:line="240" w:lineRule="auto" w:before="231" w:after="0"/>
        <w:ind w:left="844" w:right="0" w:hanging="262"/>
        <w:jc w:val="left"/>
        <w:rPr>
          <w:sz w:val="24"/>
        </w:rPr>
      </w:pPr>
      <w:r>
        <w:rPr>
          <w:color w:val="0E1115"/>
          <w:sz w:val="24"/>
        </w:rPr>
        <w:t>Учреждать</w:t>
      </w:r>
      <w:r>
        <w:rPr>
          <w:color w:val="0E1115"/>
          <w:spacing w:val="40"/>
          <w:sz w:val="24"/>
        </w:rPr>
        <w:t> </w:t>
      </w:r>
      <w:r>
        <w:rPr>
          <w:color w:val="0E1115"/>
          <w:sz w:val="24"/>
        </w:rPr>
        <w:t>общественные</w:t>
      </w:r>
      <w:r>
        <w:rPr>
          <w:color w:val="0E1115"/>
          <w:spacing w:val="41"/>
          <w:sz w:val="24"/>
        </w:rPr>
        <w:t> </w:t>
      </w:r>
      <w:r>
        <w:rPr>
          <w:color w:val="0E1115"/>
          <w:spacing w:val="-2"/>
          <w:sz w:val="24"/>
        </w:rPr>
        <w:t>предприятия</w:t>
      </w:r>
    </w:p>
    <w:p>
      <w:pPr>
        <w:pStyle w:val="BodyText"/>
      </w:pPr>
    </w:p>
    <w:p>
      <w:pPr>
        <w:pStyle w:val="BodyText"/>
        <w:spacing w:before="19"/>
      </w:pPr>
    </w:p>
    <w:p>
      <w:pPr>
        <w:spacing w:before="0"/>
        <w:ind w:left="305" w:right="0" w:firstLine="0"/>
        <w:jc w:val="left"/>
        <w:rPr>
          <w:rFonts w:ascii="Arial" w:hAnsi="Arial"/>
          <w:b/>
          <w:sz w:val="30"/>
        </w:rPr>
      </w:pPr>
      <w:r>
        <w:rPr>
          <w:rFonts w:ascii="Arial" w:hAnsi="Arial"/>
          <w:b/>
          <w:color w:val="0E1115"/>
          <w:spacing w:val="-8"/>
          <w:sz w:val="29"/>
        </w:rPr>
        <w:t>Ра</w:t>
      </w:r>
      <w:r>
        <w:rPr>
          <w:rFonts w:ascii="Arial" w:hAnsi="Arial"/>
          <w:b/>
          <w:color w:val="0E1115"/>
          <w:spacing w:val="-8"/>
          <w:sz w:val="30"/>
        </w:rPr>
        <w:t>зд</w:t>
      </w:r>
      <w:r>
        <w:rPr>
          <w:rFonts w:ascii="Arial" w:hAnsi="Arial"/>
          <w:b/>
          <w:color w:val="0E1115"/>
          <w:spacing w:val="-8"/>
          <w:sz w:val="29"/>
        </w:rPr>
        <w:t>е</w:t>
      </w:r>
      <w:r>
        <w:rPr>
          <w:rFonts w:ascii="Arial" w:hAnsi="Arial"/>
          <w:b/>
          <w:color w:val="0E1115"/>
          <w:spacing w:val="-8"/>
          <w:sz w:val="30"/>
        </w:rPr>
        <w:t>л</w:t>
      </w:r>
      <w:r>
        <w:rPr>
          <w:rFonts w:ascii="Arial" w:hAnsi="Arial"/>
          <w:b/>
          <w:color w:val="0E1115"/>
          <w:spacing w:val="-5"/>
          <w:sz w:val="30"/>
        </w:rPr>
        <w:t> </w:t>
      </w:r>
      <w:r>
        <w:rPr>
          <w:rFonts w:ascii="Tahoma" w:hAnsi="Tahoma"/>
          <w:b/>
          <w:color w:val="0E1115"/>
          <w:spacing w:val="-8"/>
          <w:sz w:val="30"/>
        </w:rPr>
        <w:t>VI.</w:t>
      </w:r>
      <w:r>
        <w:rPr>
          <w:rFonts w:ascii="Tahoma" w:hAnsi="Tahoma"/>
          <w:b/>
          <w:color w:val="0E1115"/>
          <w:spacing w:val="-19"/>
          <w:sz w:val="30"/>
        </w:rPr>
        <w:t> </w:t>
      </w:r>
      <w:r>
        <w:rPr>
          <w:rFonts w:ascii="Arial" w:hAnsi="Arial"/>
          <w:b/>
          <w:color w:val="0E1115"/>
          <w:spacing w:val="-8"/>
          <w:sz w:val="29"/>
        </w:rPr>
        <w:t>Перехо</w:t>
      </w:r>
      <w:r>
        <w:rPr>
          <w:rFonts w:ascii="Arial" w:hAnsi="Arial"/>
          <w:b/>
          <w:color w:val="0E1115"/>
          <w:spacing w:val="-8"/>
          <w:sz w:val="30"/>
        </w:rPr>
        <w:t>дны</w:t>
      </w:r>
      <w:r>
        <w:rPr>
          <w:rFonts w:ascii="Arial" w:hAnsi="Arial"/>
          <w:b/>
          <w:color w:val="0E1115"/>
          <w:spacing w:val="-8"/>
          <w:sz w:val="29"/>
        </w:rPr>
        <w:t>е</w:t>
      </w:r>
      <w:r>
        <w:rPr>
          <w:rFonts w:ascii="Arial" w:hAnsi="Arial"/>
          <w:b/>
          <w:color w:val="0E1115"/>
          <w:spacing w:val="-2"/>
          <w:sz w:val="29"/>
        </w:rPr>
        <w:t> </w:t>
      </w:r>
      <w:r>
        <w:rPr>
          <w:rFonts w:ascii="Arial" w:hAnsi="Arial"/>
          <w:b/>
          <w:color w:val="0E1115"/>
          <w:spacing w:val="-8"/>
          <w:sz w:val="29"/>
        </w:rPr>
        <w:t>По</w:t>
      </w:r>
      <w:r>
        <w:rPr>
          <w:rFonts w:ascii="Arial" w:hAnsi="Arial"/>
          <w:b/>
          <w:color w:val="0E1115"/>
          <w:spacing w:val="-8"/>
          <w:sz w:val="30"/>
        </w:rPr>
        <w:t>л</w:t>
      </w:r>
      <w:r>
        <w:rPr>
          <w:rFonts w:ascii="Arial" w:hAnsi="Arial"/>
          <w:b/>
          <w:color w:val="0E1115"/>
          <w:spacing w:val="-8"/>
          <w:sz w:val="29"/>
        </w:rPr>
        <w:t>о</w:t>
      </w:r>
      <w:r>
        <w:rPr>
          <w:rFonts w:ascii="Arial" w:hAnsi="Arial"/>
          <w:b/>
          <w:color w:val="0E1115"/>
          <w:spacing w:val="-8"/>
          <w:sz w:val="30"/>
        </w:rPr>
        <w:t>ж</w:t>
      </w:r>
      <w:r>
        <w:rPr>
          <w:rFonts w:ascii="Arial" w:hAnsi="Arial"/>
          <w:b/>
          <w:color w:val="0E1115"/>
          <w:spacing w:val="-8"/>
          <w:sz w:val="29"/>
        </w:rPr>
        <w:t>е</w:t>
      </w:r>
      <w:r>
        <w:rPr>
          <w:rFonts w:ascii="Arial" w:hAnsi="Arial"/>
          <w:b/>
          <w:color w:val="0E1115"/>
          <w:spacing w:val="-8"/>
          <w:sz w:val="30"/>
        </w:rPr>
        <w:t>ния</w:t>
      </w:r>
    </w:p>
    <w:p>
      <w:pPr>
        <w:spacing w:before="344"/>
        <w:ind w:left="305" w:right="0" w:firstLine="0"/>
        <w:jc w:val="left"/>
        <w:rPr>
          <w:rFonts w:ascii="Arial" w:hAnsi="Arial"/>
          <w:b/>
          <w:sz w:val="27"/>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12"/>
          <w:sz w:val="24"/>
        </w:rPr>
        <w:t> </w:t>
      </w:r>
      <w:r>
        <w:rPr>
          <w:rFonts w:ascii="Tahoma" w:hAnsi="Tahoma"/>
          <w:b/>
          <w:color w:val="0E1115"/>
          <w:w w:val="90"/>
          <w:sz w:val="24"/>
        </w:rPr>
        <w:t>29.</w:t>
      </w:r>
      <w:r>
        <w:rPr>
          <w:rFonts w:ascii="Tahoma" w:hAnsi="Tahoma"/>
          <w:b/>
          <w:color w:val="0E1115"/>
          <w:spacing w:val="2"/>
          <w:sz w:val="24"/>
        </w:rPr>
        <w:t> </w:t>
      </w: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пы</w:t>
      </w:r>
      <w:r>
        <w:rPr>
          <w:rFonts w:ascii="Arial" w:hAnsi="Arial"/>
          <w:b/>
          <w:color w:val="0E1115"/>
          <w:spacing w:val="13"/>
          <w:sz w:val="24"/>
        </w:rPr>
        <w:t> </w:t>
      </w:r>
      <w:r>
        <w:rPr>
          <w:rFonts w:ascii="Arial" w:hAnsi="Arial"/>
          <w:b/>
          <w:color w:val="0E1115"/>
          <w:spacing w:val="-2"/>
          <w:w w:val="90"/>
          <w:sz w:val="24"/>
        </w:rPr>
        <w:t>п</w:t>
      </w:r>
      <w:r>
        <w:rPr>
          <w:rFonts w:ascii="Arial" w:hAnsi="Arial"/>
          <w:b/>
          <w:color w:val="0E1115"/>
          <w:spacing w:val="-2"/>
          <w:w w:val="90"/>
          <w:sz w:val="27"/>
        </w:rPr>
        <w:t>ерехо</w:t>
      </w:r>
      <w:r>
        <w:rPr>
          <w:rFonts w:ascii="Arial" w:hAnsi="Arial"/>
          <w:b/>
          <w:color w:val="0E1115"/>
          <w:spacing w:val="-2"/>
          <w:w w:val="90"/>
          <w:sz w:val="24"/>
        </w:rPr>
        <w:t>д</w:t>
      </w:r>
      <w:r>
        <w:rPr>
          <w:rFonts w:ascii="Arial" w:hAnsi="Arial"/>
          <w:b/>
          <w:color w:val="0E1115"/>
          <w:spacing w:val="-2"/>
          <w:w w:val="90"/>
          <w:sz w:val="27"/>
        </w:rPr>
        <w:t>а</w:t>
      </w:r>
    </w:p>
    <w:p>
      <w:pPr>
        <w:pStyle w:val="BodyText"/>
        <w:spacing w:before="86"/>
        <w:rPr>
          <w:rFonts w:ascii="Arial"/>
          <w:b/>
        </w:rPr>
      </w:pPr>
    </w:p>
    <w:p>
      <w:pPr>
        <w:pStyle w:val="ListParagraph"/>
        <w:numPr>
          <w:ilvl w:val="0"/>
          <w:numId w:val="96"/>
        </w:numPr>
        <w:tabs>
          <w:tab w:pos="574" w:val="left" w:leader="none"/>
        </w:tabs>
        <w:spacing w:line="240" w:lineRule="auto" w:before="0" w:after="0"/>
        <w:ind w:left="574" w:right="0" w:hanging="284"/>
        <w:jc w:val="left"/>
        <w:rPr>
          <w:rFonts w:ascii="Tahoma" w:hAnsi="Tahoma"/>
          <w:sz w:val="24"/>
        </w:rPr>
      </w:pPr>
      <w:r>
        <w:rPr>
          <w:color w:val="0E1115"/>
          <w:sz w:val="24"/>
        </w:rPr>
        <w:t>Переход</w:t>
      </w:r>
      <w:r>
        <w:rPr>
          <w:color w:val="0E1115"/>
          <w:spacing w:val="21"/>
          <w:sz w:val="24"/>
        </w:rPr>
        <w:t> </w:t>
      </w:r>
      <w:r>
        <w:rPr>
          <w:color w:val="0E1115"/>
          <w:sz w:val="24"/>
        </w:rPr>
        <w:t>к</w:t>
      </w:r>
      <w:r>
        <w:rPr>
          <w:color w:val="0E1115"/>
          <w:spacing w:val="22"/>
          <w:sz w:val="24"/>
        </w:rPr>
        <w:t> </w:t>
      </w:r>
      <w:r>
        <w:rPr>
          <w:color w:val="0E1115"/>
          <w:sz w:val="24"/>
        </w:rPr>
        <w:t>новому</w:t>
      </w:r>
      <w:r>
        <w:rPr>
          <w:color w:val="0E1115"/>
          <w:spacing w:val="22"/>
          <w:sz w:val="24"/>
        </w:rPr>
        <w:t> </w:t>
      </w:r>
      <w:r>
        <w:rPr>
          <w:color w:val="0E1115"/>
          <w:sz w:val="24"/>
        </w:rPr>
        <w:t>общественному</w:t>
      </w:r>
      <w:r>
        <w:rPr>
          <w:color w:val="0E1115"/>
          <w:spacing w:val="22"/>
          <w:sz w:val="24"/>
        </w:rPr>
        <w:t> </w:t>
      </w:r>
      <w:r>
        <w:rPr>
          <w:color w:val="0E1115"/>
          <w:sz w:val="24"/>
        </w:rPr>
        <w:t>устройству</w:t>
      </w:r>
      <w:r>
        <w:rPr>
          <w:color w:val="0E1115"/>
          <w:spacing w:val="22"/>
          <w:sz w:val="24"/>
        </w:rPr>
        <w:t> </w:t>
      </w:r>
      <w:r>
        <w:rPr>
          <w:color w:val="0E1115"/>
          <w:sz w:val="24"/>
        </w:rPr>
        <w:t>осуществляется</w:t>
      </w:r>
      <w:r>
        <w:rPr>
          <w:color w:val="0E1115"/>
          <w:spacing w:val="22"/>
          <w:sz w:val="24"/>
        </w:rPr>
        <w:t> </w:t>
      </w:r>
      <w:r>
        <w:rPr>
          <w:color w:val="0E1115"/>
          <w:sz w:val="24"/>
        </w:rPr>
        <w:t>в</w:t>
      </w:r>
      <w:r>
        <w:rPr>
          <w:color w:val="0E1115"/>
          <w:spacing w:val="22"/>
          <w:sz w:val="24"/>
        </w:rPr>
        <w:t> </w:t>
      </w:r>
      <w:r>
        <w:rPr>
          <w:color w:val="0E1115"/>
          <w:sz w:val="24"/>
        </w:rPr>
        <w:t>три</w:t>
      </w:r>
      <w:r>
        <w:rPr>
          <w:color w:val="0E1115"/>
          <w:spacing w:val="22"/>
          <w:sz w:val="24"/>
        </w:rPr>
        <w:t> </w:t>
      </w:r>
      <w:r>
        <w:rPr>
          <w:color w:val="0E1115"/>
          <w:spacing w:val="-2"/>
          <w:sz w:val="24"/>
        </w:rPr>
        <w:t>этапа</w:t>
      </w:r>
      <w:r>
        <w:rPr>
          <w:rFonts w:ascii="Tahoma" w:hAnsi="Tahoma"/>
          <w:color w:val="0E1115"/>
          <w:spacing w:val="-2"/>
          <w:sz w:val="24"/>
        </w:rPr>
        <w:t>:</w:t>
      </w:r>
    </w:p>
    <w:p>
      <w:pPr>
        <w:pStyle w:val="ListParagraph"/>
        <w:numPr>
          <w:ilvl w:val="1"/>
          <w:numId w:val="96"/>
        </w:numPr>
        <w:tabs>
          <w:tab w:pos="844" w:val="left" w:leader="none"/>
        </w:tabs>
        <w:spacing w:line="240" w:lineRule="auto" w:before="247" w:after="0"/>
        <w:ind w:left="844" w:right="0" w:hanging="262"/>
        <w:jc w:val="left"/>
        <w:rPr>
          <w:rFonts w:ascii="Tahoma" w:hAnsi="Tahoma"/>
          <w:sz w:val="24"/>
        </w:rPr>
      </w:pPr>
      <w:r>
        <w:rPr>
          <w:color w:val="0E1115"/>
          <w:spacing w:val="-2"/>
          <w:w w:val="105"/>
          <w:sz w:val="24"/>
        </w:rPr>
        <w:t>Подготовительный</w:t>
      </w:r>
      <w:r>
        <w:rPr>
          <w:color w:val="0E1115"/>
          <w:spacing w:val="-10"/>
          <w:w w:val="105"/>
          <w:sz w:val="24"/>
        </w:rPr>
        <w:t> </w:t>
      </w:r>
      <w:r>
        <w:rPr>
          <w:rFonts w:ascii="Tahoma" w:hAnsi="Tahoma"/>
          <w:color w:val="0E1115"/>
          <w:spacing w:val="-2"/>
          <w:w w:val="105"/>
          <w:sz w:val="24"/>
        </w:rPr>
        <w:t>(5</w:t>
      </w:r>
      <w:r>
        <w:rPr>
          <w:rFonts w:ascii="Tahoma" w:hAnsi="Tahoma"/>
          <w:color w:val="0E1115"/>
          <w:spacing w:val="-14"/>
          <w:w w:val="105"/>
          <w:sz w:val="24"/>
        </w:rPr>
        <w:t> </w:t>
      </w:r>
      <w:r>
        <w:rPr>
          <w:color w:val="0E1115"/>
          <w:spacing w:val="-4"/>
          <w:w w:val="105"/>
          <w:sz w:val="24"/>
        </w:rPr>
        <w:t>лет</w:t>
      </w:r>
      <w:r>
        <w:rPr>
          <w:rFonts w:ascii="Tahoma" w:hAnsi="Tahoma"/>
          <w:color w:val="0E1115"/>
          <w:spacing w:val="-4"/>
          <w:w w:val="105"/>
          <w:sz w:val="24"/>
        </w:rPr>
        <w:t>)</w:t>
      </w:r>
    </w:p>
    <w:p>
      <w:pPr>
        <w:pStyle w:val="ListParagraph"/>
        <w:numPr>
          <w:ilvl w:val="1"/>
          <w:numId w:val="96"/>
        </w:numPr>
        <w:tabs>
          <w:tab w:pos="844" w:val="left" w:leader="none"/>
        </w:tabs>
        <w:spacing w:line="240" w:lineRule="auto" w:before="216" w:after="0"/>
        <w:ind w:left="844" w:right="0" w:hanging="262"/>
        <w:jc w:val="left"/>
        <w:rPr>
          <w:rFonts w:ascii="Tahoma" w:hAnsi="Tahoma"/>
          <w:sz w:val="24"/>
        </w:rPr>
      </w:pPr>
      <w:r>
        <w:rPr>
          <w:color w:val="0E1115"/>
          <w:sz w:val="24"/>
        </w:rPr>
        <w:t>Становления</w:t>
      </w:r>
      <w:r>
        <w:rPr>
          <w:color w:val="0E1115"/>
          <w:spacing w:val="12"/>
          <w:sz w:val="24"/>
        </w:rPr>
        <w:t> </w:t>
      </w:r>
      <w:r>
        <w:rPr>
          <w:rFonts w:ascii="Tahoma" w:hAnsi="Tahoma"/>
          <w:color w:val="0E1115"/>
          <w:sz w:val="24"/>
        </w:rPr>
        <w:t>(10</w:t>
      </w:r>
      <w:r>
        <w:rPr>
          <w:rFonts w:ascii="Tahoma" w:hAnsi="Tahoma"/>
          <w:color w:val="0E1115"/>
          <w:spacing w:val="10"/>
          <w:sz w:val="24"/>
        </w:rPr>
        <w:t> </w:t>
      </w:r>
      <w:r>
        <w:rPr>
          <w:color w:val="0E1115"/>
          <w:spacing w:val="-4"/>
          <w:sz w:val="24"/>
        </w:rPr>
        <w:t>лет</w:t>
      </w:r>
      <w:r>
        <w:rPr>
          <w:rFonts w:ascii="Tahoma" w:hAnsi="Tahoma"/>
          <w:color w:val="0E1115"/>
          <w:spacing w:val="-4"/>
          <w:sz w:val="24"/>
        </w:rPr>
        <w:t>)</w:t>
      </w:r>
    </w:p>
    <w:p>
      <w:pPr>
        <w:pStyle w:val="ListParagraph"/>
        <w:numPr>
          <w:ilvl w:val="1"/>
          <w:numId w:val="96"/>
        </w:numPr>
        <w:tabs>
          <w:tab w:pos="844" w:val="left" w:leader="none"/>
        </w:tabs>
        <w:spacing w:line="240" w:lineRule="auto" w:before="217" w:after="0"/>
        <w:ind w:left="844" w:right="0" w:hanging="262"/>
        <w:jc w:val="left"/>
        <w:rPr>
          <w:rFonts w:ascii="Tahoma" w:hAnsi="Tahoma"/>
          <w:sz w:val="24"/>
        </w:rPr>
      </w:pPr>
      <w:r>
        <w:rPr>
          <w:color w:val="0E1115"/>
          <w:sz w:val="24"/>
        </w:rPr>
        <w:t>Полной</w:t>
      </w:r>
      <w:r>
        <w:rPr>
          <w:color w:val="0E1115"/>
          <w:spacing w:val="11"/>
          <w:sz w:val="24"/>
        </w:rPr>
        <w:t> </w:t>
      </w:r>
      <w:r>
        <w:rPr>
          <w:color w:val="0E1115"/>
          <w:sz w:val="24"/>
        </w:rPr>
        <w:t>реализации</w:t>
      </w:r>
      <w:r>
        <w:rPr>
          <w:color w:val="0E1115"/>
          <w:spacing w:val="12"/>
          <w:sz w:val="24"/>
        </w:rPr>
        <w:t> </w:t>
      </w:r>
      <w:r>
        <w:rPr>
          <w:rFonts w:ascii="Tahoma" w:hAnsi="Tahoma"/>
          <w:color w:val="0E1115"/>
          <w:sz w:val="24"/>
        </w:rPr>
        <w:t>(15</w:t>
      </w:r>
      <w:r>
        <w:rPr>
          <w:rFonts w:ascii="Tahoma" w:hAnsi="Tahoma"/>
          <w:color w:val="0E1115"/>
          <w:spacing w:val="9"/>
          <w:sz w:val="24"/>
        </w:rPr>
        <w:t> </w:t>
      </w:r>
      <w:r>
        <w:rPr>
          <w:color w:val="0E1115"/>
          <w:spacing w:val="-4"/>
          <w:sz w:val="24"/>
        </w:rPr>
        <w:t>лет</w:t>
      </w:r>
      <w:r>
        <w:rPr>
          <w:rFonts w:ascii="Tahoma" w:hAnsi="Tahoma"/>
          <w:color w:val="0E1115"/>
          <w:spacing w:val="-4"/>
          <w:sz w:val="24"/>
        </w:rPr>
        <w:t>)</w:t>
      </w:r>
    </w:p>
    <w:p>
      <w:pPr>
        <w:pStyle w:val="BodyText"/>
        <w:spacing w:before="63"/>
        <w:rPr>
          <w:rFonts w:ascii="Tahoma"/>
        </w:rPr>
      </w:pPr>
    </w:p>
    <w:p>
      <w:pPr>
        <w:spacing w:before="1"/>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3"/>
          <w:sz w:val="24"/>
        </w:rPr>
        <w:t> </w:t>
      </w:r>
      <w:r>
        <w:rPr>
          <w:rFonts w:ascii="Tahoma" w:hAnsi="Tahoma"/>
          <w:b/>
          <w:color w:val="0E1115"/>
          <w:w w:val="90"/>
          <w:sz w:val="24"/>
        </w:rPr>
        <w:t>30.</w:t>
      </w:r>
      <w:r>
        <w:rPr>
          <w:rFonts w:ascii="Tahoma" w:hAnsi="Tahoma"/>
          <w:b/>
          <w:color w:val="0E1115"/>
          <w:spacing w:val="-3"/>
          <w:w w:val="90"/>
          <w:sz w:val="24"/>
        </w:rPr>
        <w:t> </w:t>
      </w:r>
      <w:r>
        <w:rPr>
          <w:rFonts w:ascii="Arial" w:hAnsi="Arial"/>
          <w:b/>
          <w:color w:val="0E1115"/>
          <w:w w:val="90"/>
          <w:sz w:val="27"/>
        </w:rPr>
        <w:t>По</w:t>
      </w:r>
      <w:r>
        <w:rPr>
          <w:rFonts w:ascii="Arial" w:hAnsi="Arial"/>
          <w:b/>
          <w:color w:val="0E1115"/>
          <w:w w:val="90"/>
          <w:sz w:val="24"/>
        </w:rPr>
        <w:t>дг</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3"/>
          <w:w w:val="90"/>
          <w:sz w:val="27"/>
        </w:rPr>
        <w:t> </w:t>
      </w:r>
      <w:r>
        <w:rPr>
          <w:rFonts w:ascii="Arial" w:hAnsi="Arial"/>
          <w:b/>
          <w:color w:val="0E1115"/>
          <w:spacing w:val="-4"/>
          <w:w w:val="90"/>
          <w:sz w:val="24"/>
        </w:rPr>
        <w:t>эт</w:t>
      </w:r>
      <w:r>
        <w:rPr>
          <w:rFonts w:ascii="Arial" w:hAnsi="Arial"/>
          <w:b/>
          <w:color w:val="0E1115"/>
          <w:spacing w:val="-4"/>
          <w:w w:val="90"/>
          <w:sz w:val="27"/>
        </w:rPr>
        <w:t>а</w:t>
      </w:r>
      <w:r>
        <w:rPr>
          <w:rFonts w:ascii="Arial" w:hAnsi="Arial"/>
          <w:b/>
          <w:color w:val="0E1115"/>
          <w:spacing w:val="-4"/>
          <w:w w:val="90"/>
          <w:sz w:val="24"/>
        </w:rPr>
        <w:t>п</w:t>
      </w:r>
    </w:p>
    <w:p>
      <w:pPr>
        <w:pStyle w:val="BodyText"/>
        <w:spacing w:before="86"/>
        <w:rPr>
          <w:rFonts w:ascii="Arial"/>
          <w:b/>
        </w:rPr>
      </w:pPr>
    </w:p>
    <w:p>
      <w:pPr>
        <w:pStyle w:val="ListParagraph"/>
        <w:numPr>
          <w:ilvl w:val="0"/>
          <w:numId w:val="97"/>
        </w:numPr>
        <w:tabs>
          <w:tab w:pos="574" w:val="left" w:leader="none"/>
        </w:tabs>
        <w:spacing w:line="240" w:lineRule="auto" w:before="0" w:after="0"/>
        <w:ind w:left="574" w:right="0" w:hanging="284"/>
        <w:jc w:val="left"/>
        <w:rPr>
          <w:rFonts w:ascii="Tahoma" w:hAnsi="Tahoma"/>
          <w:sz w:val="24"/>
        </w:rPr>
      </w:pPr>
      <w:r>
        <w:rPr>
          <w:color w:val="0E1115"/>
          <w:sz w:val="24"/>
        </w:rPr>
        <w:t>В</w:t>
      </w:r>
      <w:r>
        <w:rPr>
          <w:color w:val="0E1115"/>
          <w:spacing w:val="10"/>
          <w:sz w:val="24"/>
        </w:rPr>
        <w:t> </w:t>
      </w:r>
      <w:r>
        <w:rPr>
          <w:color w:val="0E1115"/>
          <w:sz w:val="24"/>
        </w:rPr>
        <w:t>течение</w:t>
      </w:r>
      <w:r>
        <w:rPr>
          <w:color w:val="0E1115"/>
          <w:spacing w:val="10"/>
          <w:sz w:val="24"/>
        </w:rPr>
        <w:t> </w:t>
      </w:r>
      <w:r>
        <w:rPr>
          <w:color w:val="0E1115"/>
          <w:sz w:val="24"/>
        </w:rPr>
        <w:t>подготовительного</w:t>
      </w:r>
      <w:r>
        <w:rPr>
          <w:color w:val="0E1115"/>
          <w:spacing w:val="10"/>
          <w:sz w:val="24"/>
        </w:rPr>
        <w:t> </w:t>
      </w:r>
      <w:r>
        <w:rPr>
          <w:color w:val="0E1115"/>
          <w:spacing w:val="-2"/>
          <w:sz w:val="24"/>
        </w:rPr>
        <w:t>этапа</w:t>
      </w:r>
      <w:r>
        <w:rPr>
          <w:rFonts w:ascii="Tahoma" w:hAnsi="Tahoma"/>
          <w:color w:val="0E1115"/>
          <w:spacing w:val="-2"/>
          <w:sz w:val="24"/>
        </w:rPr>
        <w:t>:</w:t>
      </w:r>
    </w:p>
    <w:p>
      <w:pPr>
        <w:pStyle w:val="ListParagraph"/>
        <w:numPr>
          <w:ilvl w:val="1"/>
          <w:numId w:val="97"/>
        </w:numPr>
        <w:tabs>
          <w:tab w:pos="844" w:val="left" w:leader="none"/>
        </w:tabs>
        <w:spacing w:line="240" w:lineRule="auto" w:before="262" w:after="0"/>
        <w:ind w:left="844" w:right="0" w:hanging="262"/>
        <w:jc w:val="left"/>
        <w:rPr>
          <w:sz w:val="24"/>
        </w:rPr>
      </w:pPr>
      <w:r>
        <w:rPr>
          <w:color w:val="0E1115"/>
          <w:sz w:val="24"/>
        </w:rPr>
        <w:t>Создается</w:t>
      </w:r>
      <w:r>
        <w:rPr>
          <w:color w:val="0E1115"/>
          <w:spacing w:val="45"/>
          <w:sz w:val="24"/>
        </w:rPr>
        <w:t> </w:t>
      </w:r>
      <w:r>
        <w:rPr>
          <w:color w:val="0E1115"/>
          <w:sz w:val="24"/>
        </w:rPr>
        <w:t>Конституционное</w:t>
      </w:r>
      <w:r>
        <w:rPr>
          <w:color w:val="0E1115"/>
          <w:spacing w:val="45"/>
          <w:sz w:val="24"/>
        </w:rPr>
        <w:t> </w:t>
      </w:r>
      <w:r>
        <w:rPr>
          <w:color w:val="0E1115"/>
          <w:spacing w:val="-2"/>
          <w:sz w:val="24"/>
        </w:rPr>
        <w:t>собрание</w:t>
      </w:r>
    </w:p>
    <w:p>
      <w:pPr>
        <w:pStyle w:val="ListParagraph"/>
        <w:spacing w:after="0" w:line="240" w:lineRule="auto"/>
        <w:jc w:val="left"/>
        <w:rPr>
          <w:sz w:val="24"/>
        </w:rPr>
        <w:sectPr>
          <w:pgSz w:w="11900" w:h="16840"/>
          <w:pgMar w:top="0" w:bottom="0" w:left="850" w:right="1133"/>
        </w:sectPr>
      </w:pPr>
    </w:p>
    <w:p>
      <w:pPr>
        <w:pStyle w:val="ListParagraph"/>
        <w:numPr>
          <w:ilvl w:val="1"/>
          <w:numId w:val="97"/>
        </w:numPr>
        <w:tabs>
          <w:tab w:pos="844" w:val="left" w:leader="none"/>
        </w:tabs>
        <w:spacing w:line="240" w:lineRule="auto" w:before="55" w:after="0"/>
        <w:ind w:left="844" w:right="0" w:hanging="262"/>
        <w:jc w:val="left"/>
        <w:rPr>
          <w:sz w:val="24"/>
        </w:rPr>
      </w:pPr>
      <w:r>
        <w:rPr>
          <w:color w:val="0E1115"/>
          <w:w w:val="105"/>
          <w:sz w:val="24"/>
        </w:rPr>
        <w:t>Разрабатывается</w:t>
      </w:r>
      <w:r>
        <w:rPr>
          <w:color w:val="0E1115"/>
          <w:spacing w:val="-16"/>
          <w:w w:val="105"/>
          <w:sz w:val="24"/>
        </w:rPr>
        <w:t> </w:t>
      </w:r>
      <w:r>
        <w:rPr>
          <w:color w:val="0E1115"/>
          <w:w w:val="105"/>
          <w:sz w:val="24"/>
        </w:rPr>
        <w:t>пакет</w:t>
      </w:r>
      <w:r>
        <w:rPr>
          <w:color w:val="0E1115"/>
          <w:spacing w:val="-15"/>
          <w:w w:val="105"/>
          <w:sz w:val="24"/>
        </w:rPr>
        <w:t> </w:t>
      </w:r>
      <w:r>
        <w:rPr>
          <w:color w:val="0E1115"/>
          <w:w w:val="105"/>
          <w:sz w:val="24"/>
        </w:rPr>
        <w:t>основных</w:t>
      </w:r>
      <w:r>
        <w:rPr>
          <w:color w:val="0E1115"/>
          <w:spacing w:val="-15"/>
          <w:w w:val="105"/>
          <w:sz w:val="24"/>
        </w:rPr>
        <w:t> </w:t>
      </w:r>
      <w:r>
        <w:rPr>
          <w:color w:val="0E1115"/>
          <w:spacing w:val="-2"/>
          <w:w w:val="105"/>
          <w:sz w:val="24"/>
        </w:rPr>
        <w:t>законов</w:t>
      </w:r>
    </w:p>
    <w:p>
      <w:pPr>
        <w:pStyle w:val="ListParagraph"/>
        <w:numPr>
          <w:ilvl w:val="1"/>
          <w:numId w:val="97"/>
        </w:numPr>
        <w:tabs>
          <w:tab w:pos="844" w:val="left" w:leader="none"/>
        </w:tabs>
        <w:spacing w:line="240" w:lineRule="auto" w:before="232" w:after="0"/>
        <w:ind w:left="844" w:right="0" w:hanging="262"/>
        <w:jc w:val="left"/>
        <w:rPr>
          <w:sz w:val="24"/>
        </w:rPr>
      </w:pPr>
      <w:r>
        <w:rPr>
          <w:color w:val="0E1115"/>
          <w:sz w:val="24"/>
        </w:rPr>
        <w:t>Формируются</w:t>
      </w:r>
      <w:r>
        <w:rPr>
          <w:color w:val="0E1115"/>
          <w:spacing w:val="38"/>
          <w:sz w:val="24"/>
        </w:rPr>
        <w:t> </w:t>
      </w:r>
      <w:r>
        <w:rPr>
          <w:color w:val="0E1115"/>
          <w:sz w:val="24"/>
        </w:rPr>
        <w:t>институты</w:t>
      </w:r>
      <w:r>
        <w:rPr>
          <w:color w:val="0E1115"/>
          <w:spacing w:val="39"/>
          <w:sz w:val="24"/>
        </w:rPr>
        <w:t> </w:t>
      </w:r>
      <w:r>
        <w:rPr>
          <w:color w:val="0E1115"/>
          <w:sz w:val="24"/>
        </w:rPr>
        <w:t>гражданского</w:t>
      </w:r>
      <w:r>
        <w:rPr>
          <w:color w:val="0E1115"/>
          <w:spacing w:val="39"/>
          <w:sz w:val="24"/>
        </w:rPr>
        <w:t> </w:t>
      </w:r>
      <w:r>
        <w:rPr>
          <w:color w:val="0E1115"/>
          <w:spacing w:val="-2"/>
          <w:sz w:val="24"/>
        </w:rPr>
        <w:t>общества</w:t>
      </w:r>
    </w:p>
    <w:p>
      <w:pPr>
        <w:pStyle w:val="ListParagraph"/>
        <w:numPr>
          <w:ilvl w:val="1"/>
          <w:numId w:val="97"/>
        </w:numPr>
        <w:tabs>
          <w:tab w:pos="844" w:val="left" w:leader="none"/>
        </w:tabs>
        <w:spacing w:line="240" w:lineRule="auto" w:before="231" w:after="0"/>
        <w:ind w:left="844" w:right="0" w:hanging="262"/>
        <w:jc w:val="left"/>
        <w:rPr>
          <w:sz w:val="24"/>
        </w:rPr>
      </w:pPr>
      <w:r>
        <w:rPr>
          <w:color w:val="0E1115"/>
          <w:spacing w:val="-2"/>
          <w:w w:val="105"/>
          <w:sz w:val="24"/>
        </w:rPr>
        <w:t>Создаются</w:t>
      </w:r>
      <w:r>
        <w:rPr>
          <w:color w:val="0E1115"/>
          <w:spacing w:val="-9"/>
          <w:w w:val="105"/>
          <w:sz w:val="24"/>
        </w:rPr>
        <w:t> </w:t>
      </w:r>
      <w:r>
        <w:rPr>
          <w:color w:val="0E1115"/>
          <w:spacing w:val="-2"/>
          <w:w w:val="105"/>
          <w:sz w:val="24"/>
        </w:rPr>
        <w:t>пилотные</w:t>
      </w:r>
      <w:r>
        <w:rPr>
          <w:color w:val="0E1115"/>
          <w:spacing w:val="-9"/>
          <w:w w:val="105"/>
          <w:sz w:val="24"/>
        </w:rPr>
        <w:t> </w:t>
      </w:r>
      <w:r>
        <w:rPr>
          <w:color w:val="0E1115"/>
          <w:spacing w:val="-2"/>
          <w:w w:val="105"/>
          <w:sz w:val="24"/>
        </w:rPr>
        <w:t>территории</w:t>
      </w:r>
      <w:r>
        <w:rPr>
          <w:color w:val="0E1115"/>
          <w:spacing w:val="-8"/>
          <w:w w:val="105"/>
          <w:sz w:val="24"/>
        </w:rPr>
        <w:t> </w:t>
      </w:r>
      <w:r>
        <w:rPr>
          <w:color w:val="0E1115"/>
          <w:spacing w:val="-2"/>
          <w:w w:val="105"/>
          <w:sz w:val="24"/>
        </w:rPr>
        <w:t>нового</w:t>
      </w:r>
      <w:r>
        <w:rPr>
          <w:color w:val="0E1115"/>
          <w:spacing w:val="-9"/>
          <w:w w:val="105"/>
          <w:sz w:val="24"/>
        </w:rPr>
        <w:t> </w:t>
      </w:r>
      <w:r>
        <w:rPr>
          <w:color w:val="0E1115"/>
          <w:spacing w:val="-4"/>
          <w:w w:val="105"/>
          <w:sz w:val="24"/>
        </w:rPr>
        <w:t>типа</w:t>
      </w:r>
    </w:p>
    <w:p>
      <w:pPr>
        <w:pStyle w:val="BodyText"/>
        <w:spacing w:before="75"/>
      </w:pPr>
    </w:p>
    <w:p>
      <w:pPr>
        <w:spacing w:before="0"/>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7"/>
          <w:sz w:val="24"/>
        </w:rPr>
        <w:t> </w:t>
      </w:r>
      <w:r>
        <w:rPr>
          <w:rFonts w:ascii="Tahoma" w:hAnsi="Tahoma"/>
          <w:b/>
          <w:color w:val="0E1115"/>
          <w:w w:val="90"/>
          <w:sz w:val="24"/>
        </w:rPr>
        <w:t>31.</w:t>
      </w:r>
      <w:r>
        <w:rPr>
          <w:rFonts w:ascii="Tahoma" w:hAnsi="Tahoma"/>
          <w:b/>
          <w:color w:val="0E1115"/>
          <w:spacing w:val="-8"/>
          <w:w w:val="90"/>
          <w:sz w:val="24"/>
        </w:rPr>
        <w:t> </w:t>
      </w: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6"/>
          <w:sz w:val="24"/>
        </w:rPr>
        <w:t>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ния</w:t>
      </w:r>
    </w:p>
    <w:p>
      <w:pPr>
        <w:pStyle w:val="BodyText"/>
        <w:spacing w:before="86"/>
        <w:rPr>
          <w:rFonts w:ascii="Arial"/>
          <w:b/>
        </w:rPr>
      </w:pPr>
    </w:p>
    <w:p>
      <w:pPr>
        <w:pStyle w:val="BodyText"/>
        <w:ind w:left="290"/>
        <w:rPr>
          <w:rFonts w:ascii="Tahoma" w:hAnsi="Tahoma"/>
        </w:rPr>
      </w:pPr>
      <w:r>
        <w:rPr>
          <w:rFonts w:ascii="Tahoma" w:hAnsi="Tahoma"/>
          <w:color w:val="61666A"/>
          <w:w w:val="105"/>
        </w:rPr>
        <w:t>1.</w:t>
      </w:r>
      <w:r>
        <w:rPr>
          <w:rFonts w:ascii="Tahoma" w:hAnsi="Tahoma"/>
          <w:color w:val="61666A"/>
          <w:spacing w:val="-18"/>
          <w:w w:val="105"/>
        </w:rPr>
        <w:t> </w:t>
      </w:r>
      <w:r>
        <w:rPr>
          <w:color w:val="0E1115"/>
          <w:w w:val="105"/>
        </w:rPr>
        <w:t>На</w:t>
      </w:r>
      <w:r>
        <w:rPr>
          <w:color w:val="0E1115"/>
          <w:spacing w:val="-11"/>
          <w:w w:val="105"/>
        </w:rPr>
        <w:t> </w:t>
      </w:r>
      <w:r>
        <w:rPr>
          <w:color w:val="0E1115"/>
          <w:w w:val="105"/>
        </w:rPr>
        <w:t>этапе</w:t>
      </w:r>
      <w:r>
        <w:rPr>
          <w:color w:val="0E1115"/>
          <w:spacing w:val="-11"/>
          <w:w w:val="105"/>
        </w:rPr>
        <w:t> </w:t>
      </w:r>
      <w:r>
        <w:rPr>
          <w:color w:val="0E1115"/>
          <w:spacing w:val="-2"/>
          <w:w w:val="105"/>
        </w:rPr>
        <w:t>становления</w:t>
      </w:r>
      <w:r>
        <w:rPr>
          <w:rFonts w:ascii="Tahoma" w:hAnsi="Tahoma"/>
          <w:color w:val="0E1115"/>
          <w:spacing w:val="-2"/>
          <w:w w:val="105"/>
        </w:rPr>
        <w:t>:</w:t>
      </w:r>
    </w:p>
    <w:p>
      <w:pPr>
        <w:pStyle w:val="ListParagraph"/>
        <w:numPr>
          <w:ilvl w:val="0"/>
          <w:numId w:val="98"/>
        </w:numPr>
        <w:tabs>
          <w:tab w:pos="844" w:val="left" w:leader="none"/>
        </w:tabs>
        <w:spacing w:line="240" w:lineRule="auto" w:before="262" w:after="0"/>
        <w:ind w:left="844" w:right="0" w:hanging="262"/>
        <w:jc w:val="left"/>
        <w:rPr>
          <w:sz w:val="24"/>
        </w:rPr>
      </w:pPr>
      <w:r>
        <w:rPr>
          <w:color w:val="0E1115"/>
          <w:w w:val="105"/>
          <w:sz w:val="24"/>
        </w:rPr>
        <w:t>Поэтапно</w:t>
      </w:r>
      <w:r>
        <w:rPr>
          <w:color w:val="0E1115"/>
          <w:spacing w:val="-10"/>
          <w:w w:val="105"/>
          <w:sz w:val="24"/>
        </w:rPr>
        <w:t> </w:t>
      </w:r>
      <w:r>
        <w:rPr>
          <w:color w:val="0E1115"/>
          <w:w w:val="105"/>
          <w:sz w:val="24"/>
        </w:rPr>
        <w:t>вводится</w:t>
      </w:r>
      <w:r>
        <w:rPr>
          <w:color w:val="0E1115"/>
          <w:spacing w:val="-10"/>
          <w:w w:val="105"/>
          <w:sz w:val="24"/>
        </w:rPr>
        <w:t> </w:t>
      </w:r>
      <w:r>
        <w:rPr>
          <w:color w:val="0E1115"/>
          <w:w w:val="105"/>
          <w:sz w:val="24"/>
        </w:rPr>
        <w:t>безусловный</w:t>
      </w:r>
      <w:r>
        <w:rPr>
          <w:color w:val="0E1115"/>
          <w:spacing w:val="-10"/>
          <w:w w:val="105"/>
          <w:sz w:val="24"/>
        </w:rPr>
        <w:t> </w:t>
      </w:r>
      <w:r>
        <w:rPr>
          <w:color w:val="0E1115"/>
          <w:w w:val="105"/>
          <w:sz w:val="24"/>
        </w:rPr>
        <w:t>базовый</w:t>
      </w:r>
      <w:r>
        <w:rPr>
          <w:color w:val="0E1115"/>
          <w:spacing w:val="-10"/>
          <w:w w:val="105"/>
          <w:sz w:val="24"/>
        </w:rPr>
        <w:t> </w:t>
      </w:r>
      <w:r>
        <w:rPr>
          <w:color w:val="0E1115"/>
          <w:spacing w:val="-2"/>
          <w:w w:val="105"/>
          <w:sz w:val="24"/>
        </w:rPr>
        <w:t>доход</w:t>
      </w:r>
    </w:p>
    <w:p>
      <w:pPr>
        <w:pStyle w:val="ListParagraph"/>
        <w:numPr>
          <w:ilvl w:val="0"/>
          <w:numId w:val="98"/>
        </w:numPr>
        <w:tabs>
          <w:tab w:pos="844" w:val="left" w:leader="none"/>
        </w:tabs>
        <w:spacing w:line="240" w:lineRule="auto" w:before="231" w:after="0"/>
        <w:ind w:left="844" w:right="0" w:hanging="262"/>
        <w:jc w:val="left"/>
        <w:rPr>
          <w:sz w:val="24"/>
        </w:rPr>
      </w:pPr>
      <w:r>
        <w:rPr>
          <w:color w:val="0E1115"/>
          <w:spacing w:val="-2"/>
          <w:w w:val="105"/>
          <w:sz w:val="24"/>
        </w:rPr>
        <w:t>Создается</w:t>
      </w:r>
      <w:r>
        <w:rPr>
          <w:color w:val="0E1115"/>
          <w:spacing w:val="-10"/>
          <w:w w:val="105"/>
          <w:sz w:val="24"/>
        </w:rPr>
        <w:t> </w:t>
      </w:r>
      <w:r>
        <w:rPr>
          <w:color w:val="0E1115"/>
          <w:spacing w:val="-2"/>
          <w:w w:val="105"/>
          <w:sz w:val="24"/>
        </w:rPr>
        <w:t>система</w:t>
      </w:r>
      <w:r>
        <w:rPr>
          <w:color w:val="0E1115"/>
          <w:spacing w:val="-9"/>
          <w:w w:val="105"/>
          <w:sz w:val="24"/>
        </w:rPr>
        <w:t> </w:t>
      </w:r>
      <w:r>
        <w:rPr>
          <w:color w:val="0E1115"/>
          <w:spacing w:val="-2"/>
          <w:w w:val="105"/>
          <w:sz w:val="24"/>
        </w:rPr>
        <w:t>народных</w:t>
      </w:r>
      <w:r>
        <w:rPr>
          <w:color w:val="0E1115"/>
          <w:spacing w:val="-9"/>
          <w:w w:val="105"/>
          <w:sz w:val="24"/>
        </w:rPr>
        <w:t> </w:t>
      </w:r>
      <w:r>
        <w:rPr>
          <w:color w:val="0E1115"/>
          <w:spacing w:val="-2"/>
          <w:w w:val="105"/>
          <w:sz w:val="24"/>
        </w:rPr>
        <w:t>предприятий</w:t>
      </w:r>
    </w:p>
    <w:p>
      <w:pPr>
        <w:pStyle w:val="ListParagraph"/>
        <w:numPr>
          <w:ilvl w:val="0"/>
          <w:numId w:val="98"/>
        </w:numPr>
        <w:tabs>
          <w:tab w:pos="844" w:val="left" w:leader="none"/>
        </w:tabs>
        <w:spacing w:line="240" w:lineRule="auto" w:before="231" w:after="0"/>
        <w:ind w:left="844" w:right="0" w:hanging="262"/>
        <w:jc w:val="left"/>
        <w:rPr>
          <w:sz w:val="24"/>
        </w:rPr>
      </w:pPr>
      <w:r>
        <w:rPr>
          <w:color w:val="0E1115"/>
          <w:sz w:val="24"/>
        </w:rPr>
        <w:t>Формируется</w:t>
      </w:r>
      <w:r>
        <w:rPr>
          <w:color w:val="0E1115"/>
          <w:spacing w:val="25"/>
          <w:sz w:val="24"/>
        </w:rPr>
        <w:t> </w:t>
      </w:r>
      <w:r>
        <w:rPr>
          <w:color w:val="0E1115"/>
          <w:sz w:val="24"/>
        </w:rPr>
        <w:t>экологическая</w:t>
      </w:r>
      <w:r>
        <w:rPr>
          <w:color w:val="0E1115"/>
          <w:spacing w:val="25"/>
          <w:sz w:val="24"/>
        </w:rPr>
        <w:t> </w:t>
      </w:r>
      <w:r>
        <w:rPr>
          <w:color w:val="0E1115"/>
          <w:spacing w:val="-2"/>
          <w:sz w:val="24"/>
        </w:rPr>
        <w:t>палата</w:t>
      </w:r>
    </w:p>
    <w:p>
      <w:pPr>
        <w:pStyle w:val="ListParagraph"/>
        <w:numPr>
          <w:ilvl w:val="0"/>
          <w:numId w:val="98"/>
        </w:numPr>
        <w:tabs>
          <w:tab w:pos="844" w:val="left" w:leader="none"/>
        </w:tabs>
        <w:spacing w:line="240" w:lineRule="auto" w:before="232" w:after="0"/>
        <w:ind w:left="844" w:right="0" w:hanging="262"/>
        <w:jc w:val="left"/>
        <w:rPr>
          <w:sz w:val="24"/>
        </w:rPr>
      </w:pPr>
      <w:r>
        <w:rPr>
          <w:color w:val="0E1115"/>
          <w:sz w:val="24"/>
        </w:rPr>
        <w:t>Перестраивается</w:t>
      </w:r>
      <w:r>
        <w:rPr>
          <w:color w:val="0E1115"/>
          <w:spacing w:val="44"/>
          <w:sz w:val="24"/>
        </w:rPr>
        <w:t> </w:t>
      </w:r>
      <w:r>
        <w:rPr>
          <w:color w:val="0E1115"/>
          <w:sz w:val="24"/>
        </w:rPr>
        <w:t>налоговая</w:t>
      </w:r>
      <w:r>
        <w:rPr>
          <w:color w:val="0E1115"/>
          <w:spacing w:val="45"/>
          <w:sz w:val="24"/>
        </w:rPr>
        <w:t> </w:t>
      </w:r>
      <w:r>
        <w:rPr>
          <w:color w:val="0E1115"/>
          <w:spacing w:val="-2"/>
          <w:sz w:val="24"/>
        </w:rPr>
        <w:t>система</w:t>
      </w:r>
    </w:p>
    <w:p>
      <w:pPr>
        <w:pStyle w:val="BodyText"/>
        <w:spacing w:before="74"/>
      </w:pPr>
    </w:p>
    <w:p>
      <w:pPr>
        <w:spacing w:before="1"/>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5"/>
          <w:sz w:val="24"/>
        </w:rPr>
        <w:t> </w:t>
      </w:r>
      <w:r>
        <w:rPr>
          <w:rFonts w:ascii="Tahoma" w:hAnsi="Tahoma"/>
          <w:b/>
          <w:color w:val="0E1115"/>
          <w:w w:val="90"/>
          <w:sz w:val="24"/>
        </w:rPr>
        <w:t>32.</w:t>
      </w:r>
      <w:r>
        <w:rPr>
          <w:rFonts w:ascii="Tahoma" w:hAnsi="Tahoma"/>
          <w:b/>
          <w:color w:val="0E1115"/>
          <w:spacing w:val="-5"/>
          <w:w w:val="90"/>
          <w:sz w:val="24"/>
        </w:rPr>
        <w:t> </w:t>
      </w:r>
      <w:r>
        <w:rPr>
          <w:rFonts w:ascii="Arial" w:hAnsi="Arial"/>
          <w:b/>
          <w:color w:val="0E1115"/>
          <w:w w:val="90"/>
          <w:sz w:val="27"/>
        </w:rPr>
        <w:t>Гара</w:t>
      </w:r>
      <w:r>
        <w:rPr>
          <w:rFonts w:ascii="Arial" w:hAnsi="Arial"/>
          <w:b/>
          <w:color w:val="0E1115"/>
          <w:w w:val="90"/>
          <w:sz w:val="24"/>
        </w:rPr>
        <w:t>нтии</w:t>
      </w:r>
      <w:r>
        <w:rPr>
          <w:rFonts w:ascii="Arial" w:hAnsi="Arial"/>
          <w:b/>
          <w:color w:val="0E1115"/>
          <w:spacing w:val="-5"/>
          <w:sz w:val="24"/>
        </w:rPr>
        <w:t> </w:t>
      </w:r>
      <w:r>
        <w:rPr>
          <w:rFonts w:ascii="Arial" w:hAnsi="Arial"/>
          <w:b/>
          <w:color w:val="0E1115"/>
          <w:spacing w:val="-4"/>
          <w:w w:val="90"/>
          <w:sz w:val="24"/>
        </w:rPr>
        <w:t>п</w:t>
      </w:r>
      <w:r>
        <w:rPr>
          <w:rFonts w:ascii="Arial" w:hAnsi="Arial"/>
          <w:b/>
          <w:color w:val="0E1115"/>
          <w:spacing w:val="-4"/>
          <w:w w:val="90"/>
          <w:sz w:val="27"/>
        </w:rPr>
        <w:t>ра</w:t>
      </w:r>
      <w:r>
        <w:rPr>
          <w:rFonts w:ascii="Arial" w:hAnsi="Arial"/>
          <w:b/>
          <w:color w:val="0E1115"/>
          <w:spacing w:val="-4"/>
          <w:w w:val="90"/>
          <w:sz w:val="24"/>
        </w:rPr>
        <w:t>в</w:t>
      </w:r>
    </w:p>
    <w:p>
      <w:pPr>
        <w:pStyle w:val="BodyText"/>
        <w:spacing w:before="86"/>
        <w:rPr>
          <w:rFonts w:ascii="Arial"/>
          <w:b/>
        </w:rPr>
      </w:pPr>
    </w:p>
    <w:p>
      <w:pPr>
        <w:pStyle w:val="ListParagraph"/>
        <w:numPr>
          <w:ilvl w:val="0"/>
          <w:numId w:val="99"/>
        </w:numPr>
        <w:tabs>
          <w:tab w:pos="574" w:val="left" w:leader="none"/>
        </w:tabs>
        <w:spacing w:line="240" w:lineRule="auto" w:before="0" w:after="0"/>
        <w:ind w:left="574" w:right="0" w:hanging="284"/>
        <w:jc w:val="left"/>
        <w:rPr>
          <w:rFonts w:ascii="Tahoma" w:hAnsi="Tahoma"/>
          <w:sz w:val="24"/>
        </w:rPr>
      </w:pPr>
      <w:r>
        <w:rPr>
          <w:color w:val="0E1115"/>
          <w:sz w:val="24"/>
        </w:rPr>
        <w:t>В течение</w:t>
      </w:r>
      <w:r>
        <w:rPr>
          <w:color w:val="0E1115"/>
          <w:spacing w:val="1"/>
          <w:sz w:val="24"/>
        </w:rPr>
        <w:t> </w:t>
      </w:r>
      <w:r>
        <w:rPr>
          <w:color w:val="0E1115"/>
          <w:sz w:val="24"/>
        </w:rPr>
        <w:t>переходного периода</w:t>
      </w:r>
      <w:r>
        <w:rPr>
          <w:color w:val="0E1115"/>
          <w:spacing w:val="1"/>
          <w:sz w:val="24"/>
        </w:rPr>
        <w:t> </w:t>
      </w:r>
      <w:r>
        <w:rPr>
          <w:color w:val="0E1115"/>
          <w:spacing w:val="-2"/>
          <w:sz w:val="24"/>
        </w:rPr>
        <w:t>гарантируются</w:t>
      </w:r>
      <w:r>
        <w:rPr>
          <w:rFonts w:ascii="Tahoma" w:hAnsi="Tahoma"/>
          <w:color w:val="0E1115"/>
          <w:spacing w:val="-2"/>
          <w:sz w:val="24"/>
        </w:rPr>
        <w:t>:</w:t>
      </w:r>
    </w:p>
    <w:p>
      <w:pPr>
        <w:pStyle w:val="ListParagraph"/>
        <w:numPr>
          <w:ilvl w:val="1"/>
          <w:numId w:val="99"/>
        </w:numPr>
        <w:tabs>
          <w:tab w:pos="844" w:val="left" w:leader="none"/>
        </w:tabs>
        <w:spacing w:line="240" w:lineRule="auto" w:before="262" w:after="0"/>
        <w:ind w:left="844" w:right="0" w:hanging="262"/>
        <w:jc w:val="left"/>
        <w:rPr>
          <w:sz w:val="24"/>
        </w:rPr>
      </w:pPr>
      <w:r>
        <w:rPr>
          <w:color w:val="0E1115"/>
          <w:sz w:val="24"/>
        </w:rPr>
        <w:t>Сохранение</w:t>
      </w:r>
      <w:r>
        <w:rPr>
          <w:color w:val="0E1115"/>
          <w:spacing w:val="31"/>
          <w:sz w:val="24"/>
        </w:rPr>
        <w:t> </w:t>
      </w:r>
      <w:r>
        <w:rPr>
          <w:color w:val="0E1115"/>
          <w:sz w:val="24"/>
        </w:rPr>
        <w:t>социальных</w:t>
      </w:r>
      <w:r>
        <w:rPr>
          <w:color w:val="0E1115"/>
          <w:spacing w:val="32"/>
          <w:sz w:val="24"/>
        </w:rPr>
        <w:t> </w:t>
      </w:r>
      <w:r>
        <w:rPr>
          <w:color w:val="0E1115"/>
          <w:sz w:val="24"/>
        </w:rPr>
        <w:t>прав</w:t>
      </w:r>
      <w:r>
        <w:rPr>
          <w:color w:val="0E1115"/>
          <w:spacing w:val="32"/>
          <w:sz w:val="24"/>
        </w:rPr>
        <w:t> </w:t>
      </w:r>
      <w:r>
        <w:rPr>
          <w:color w:val="0E1115"/>
          <w:spacing w:val="-2"/>
          <w:sz w:val="24"/>
        </w:rPr>
        <w:t>граждан</w:t>
      </w:r>
    </w:p>
    <w:p>
      <w:pPr>
        <w:pStyle w:val="ListParagraph"/>
        <w:numPr>
          <w:ilvl w:val="1"/>
          <w:numId w:val="99"/>
        </w:numPr>
        <w:tabs>
          <w:tab w:pos="844" w:val="left" w:leader="none"/>
        </w:tabs>
        <w:spacing w:line="240" w:lineRule="auto" w:before="231" w:after="0"/>
        <w:ind w:left="844" w:right="0" w:hanging="262"/>
        <w:jc w:val="left"/>
        <w:rPr>
          <w:sz w:val="24"/>
        </w:rPr>
      </w:pPr>
      <w:r>
        <w:rPr>
          <w:color w:val="0E1115"/>
          <w:sz w:val="24"/>
        </w:rPr>
        <w:t>Защита</w:t>
      </w:r>
      <w:r>
        <w:rPr>
          <w:color w:val="0E1115"/>
          <w:spacing w:val="16"/>
          <w:sz w:val="24"/>
        </w:rPr>
        <w:t> </w:t>
      </w:r>
      <w:r>
        <w:rPr>
          <w:color w:val="0E1115"/>
          <w:sz w:val="24"/>
        </w:rPr>
        <w:t>сбережений</w:t>
      </w:r>
      <w:r>
        <w:rPr>
          <w:color w:val="0E1115"/>
          <w:spacing w:val="15"/>
          <w:sz w:val="24"/>
        </w:rPr>
        <w:t> </w:t>
      </w:r>
      <w:r>
        <w:rPr>
          <w:color w:val="0E1115"/>
          <w:spacing w:val="-2"/>
          <w:sz w:val="24"/>
        </w:rPr>
        <w:t>населения</w:t>
      </w:r>
    </w:p>
    <w:p>
      <w:pPr>
        <w:pStyle w:val="ListParagraph"/>
        <w:numPr>
          <w:ilvl w:val="1"/>
          <w:numId w:val="99"/>
        </w:numPr>
        <w:tabs>
          <w:tab w:pos="844" w:val="left" w:leader="none"/>
        </w:tabs>
        <w:spacing w:line="240" w:lineRule="auto" w:before="231" w:after="0"/>
        <w:ind w:left="844" w:right="0" w:hanging="262"/>
        <w:jc w:val="left"/>
        <w:rPr>
          <w:sz w:val="24"/>
        </w:rPr>
      </w:pPr>
      <w:r>
        <w:rPr>
          <w:color w:val="0E1115"/>
          <w:w w:val="105"/>
          <w:sz w:val="24"/>
        </w:rPr>
        <w:t>Поэтапность</w:t>
      </w:r>
      <w:r>
        <w:rPr>
          <w:color w:val="0E1115"/>
          <w:spacing w:val="-4"/>
          <w:w w:val="105"/>
          <w:sz w:val="24"/>
        </w:rPr>
        <w:t> </w:t>
      </w:r>
      <w:r>
        <w:rPr>
          <w:color w:val="0E1115"/>
          <w:spacing w:val="-2"/>
          <w:w w:val="105"/>
          <w:sz w:val="24"/>
        </w:rPr>
        <w:t>преобразований</w:t>
      </w:r>
    </w:p>
    <w:p>
      <w:pPr>
        <w:pStyle w:val="ListParagraph"/>
        <w:numPr>
          <w:ilvl w:val="1"/>
          <w:numId w:val="99"/>
        </w:numPr>
        <w:tabs>
          <w:tab w:pos="844" w:val="left" w:leader="none"/>
        </w:tabs>
        <w:spacing w:line="240" w:lineRule="auto" w:before="232" w:after="0"/>
        <w:ind w:left="844" w:right="0" w:hanging="262"/>
        <w:jc w:val="left"/>
        <w:rPr>
          <w:sz w:val="24"/>
        </w:rPr>
      </w:pPr>
      <w:r>
        <w:rPr>
          <w:color w:val="0E1115"/>
          <w:sz w:val="24"/>
        </w:rPr>
        <w:t>Участие</w:t>
      </w:r>
      <w:r>
        <w:rPr>
          <w:color w:val="0E1115"/>
          <w:spacing w:val="16"/>
          <w:sz w:val="24"/>
        </w:rPr>
        <w:t> </w:t>
      </w:r>
      <w:r>
        <w:rPr>
          <w:color w:val="0E1115"/>
          <w:sz w:val="24"/>
        </w:rPr>
        <w:t>граждан</w:t>
      </w:r>
      <w:r>
        <w:rPr>
          <w:color w:val="0E1115"/>
          <w:spacing w:val="16"/>
          <w:sz w:val="24"/>
        </w:rPr>
        <w:t> </w:t>
      </w:r>
      <w:r>
        <w:rPr>
          <w:color w:val="0E1115"/>
          <w:sz w:val="24"/>
        </w:rPr>
        <w:t>в</w:t>
      </w:r>
      <w:r>
        <w:rPr>
          <w:color w:val="0E1115"/>
          <w:spacing w:val="16"/>
          <w:sz w:val="24"/>
        </w:rPr>
        <w:t> </w:t>
      </w:r>
      <w:r>
        <w:rPr>
          <w:color w:val="0E1115"/>
          <w:sz w:val="24"/>
        </w:rPr>
        <w:t>принятии</w:t>
      </w:r>
      <w:r>
        <w:rPr>
          <w:color w:val="0E1115"/>
          <w:spacing w:val="16"/>
          <w:sz w:val="24"/>
        </w:rPr>
        <w:t> </w:t>
      </w:r>
      <w:r>
        <w:rPr>
          <w:color w:val="0E1115"/>
          <w:spacing w:val="-2"/>
          <w:sz w:val="24"/>
        </w:rPr>
        <w:t>решений</w:t>
      </w:r>
    </w:p>
    <w:p>
      <w:pPr>
        <w:pStyle w:val="BodyText"/>
        <w:spacing w:before="74"/>
      </w:pPr>
    </w:p>
    <w:p>
      <w:pPr>
        <w:spacing w:before="0"/>
        <w:ind w:left="305" w:right="0" w:firstLine="0"/>
        <w:jc w:val="left"/>
        <w:rPr>
          <w:rFonts w:ascii="Arial" w:hAnsi="Arial"/>
          <w:b/>
          <w:sz w:val="27"/>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5"/>
          <w:sz w:val="24"/>
        </w:rPr>
        <w:t> </w:t>
      </w:r>
      <w:r>
        <w:rPr>
          <w:rFonts w:ascii="Tahoma" w:hAnsi="Tahoma"/>
          <w:b/>
          <w:color w:val="0E1115"/>
          <w:w w:val="90"/>
          <w:sz w:val="24"/>
        </w:rPr>
        <w:t>33.</w:t>
      </w:r>
      <w:r>
        <w:rPr>
          <w:rFonts w:ascii="Tahoma" w:hAnsi="Tahoma"/>
          <w:b/>
          <w:color w:val="0E1115"/>
          <w:spacing w:val="-3"/>
          <w:sz w:val="24"/>
        </w:rPr>
        <w:t> </w:t>
      </w:r>
      <w:r>
        <w:rPr>
          <w:rFonts w:ascii="Arial" w:hAnsi="Arial"/>
          <w:b/>
          <w:color w:val="0E1115"/>
          <w:w w:val="90"/>
          <w:sz w:val="27"/>
        </w:rPr>
        <w:t>Ме</w:t>
      </w:r>
      <w:r>
        <w:rPr>
          <w:rFonts w:ascii="Arial" w:hAnsi="Arial"/>
          <w:b/>
          <w:color w:val="0E1115"/>
          <w:w w:val="90"/>
          <w:sz w:val="24"/>
        </w:rPr>
        <w:t>жд</w:t>
      </w:r>
      <w:r>
        <w:rPr>
          <w:rFonts w:ascii="Arial" w:hAnsi="Arial"/>
          <w:b/>
          <w:color w:val="0E1115"/>
          <w:w w:val="90"/>
          <w:sz w:val="27"/>
        </w:rPr>
        <w:t>у</w:t>
      </w:r>
      <w:r>
        <w:rPr>
          <w:rFonts w:ascii="Arial" w:hAnsi="Arial"/>
          <w:b/>
          <w:color w:val="0E1115"/>
          <w:w w:val="90"/>
          <w:sz w:val="24"/>
        </w:rPr>
        <w:t>н</w:t>
      </w:r>
      <w:r>
        <w:rPr>
          <w:rFonts w:ascii="Arial" w:hAnsi="Arial"/>
          <w:b/>
          <w:color w:val="0E1115"/>
          <w:w w:val="90"/>
          <w:sz w:val="27"/>
        </w:rPr>
        <w:t>аро</w:t>
      </w:r>
      <w:r>
        <w:rPr>
          <w:rFonts w:ascii="Arial" w:hAnsi="Arial"/>
          <w:b/>
          <w:color w:val="0E1115"/>
          <w:w w:val="90"/>
          <w:sz w:val="24"/>
        </w:rPr>
        <w:t>дн</w:t>
      </w:r>
      <w:r>
        <w:rPr>
          <w:rFonts w:ascii="Arial" w:hAnsi="Arial"/>
          <w:b/>
          <w:color w:val="0E1115"/>
          <w:w w:val="90"/>
          <w:sz w:val="27"/>
        </w:rPr>
        <w:t>ое</w:t>
      </w:r>
      <w:r>
        <w:rPr>
          <w:rFonts w:ascii="Arial" w:hAnsi="Arial"/>
          <w:b/>
          <w:color w:val="0E1115"/>
          <w:spacing w:val="-3"/>
          <w:sz w:val="27"/>
        </w:rPr>
        <w:t> </w:t>
      </w:r>
      <w:r>
        <w:rPr>
          <w:rFonts w:ascii="Arial" w:hAnsi="Arial"/>
          <w:b/>
          <w:color w:val="0E1115"/>
          <w:spacing w:val="-2"/>
          <w:w w:val="90"/>
          <w:sz w:val="27"/>
        </w:rPr>
        <w:t>со</w:t>
      </w:r>
      <w:r>
        <w:rPr>
          <w:rFonts w:ascii="Arial" w:hAnsi="Arial"/>
          <w:b/>
          <w:color w:val="0E1115"/>
          <w:spacing w:val="-2"/>
          <w:w w:val="90"/>
          <w:sz w:val="24"/>
        </w:rPr>
        <w:t>т</w:t>
      </w:r>
      <w:r>
        <w:rPr>
          <w:rFonts w:ascii="Arial" w:hAnsi="Arial"/>
          <w:b/>
          <w:color w:val="0E1115"/>
          <w:spacing w:val="-2"/>
          <w:w w:val="90"/>
          <w:sz w:val="27"/>
        </w:rPr>
        <w:t>ру</w:t>
      </w:r>
      <w:r>
        <w:rPr>
          <w:rFonts w:ascii="Arial" w:hAnsi="Arial"/>
          <w:b/>
          <w:color w:val="0E1115"/>
          <w:spacing w:val="-2"/>
          <w:w w:val="90"/>
          <w:sz w:val="24"/>
        </w:rPr>
        <w:t>днич</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о</w:t>
      </w:r>
    </w:p>
    <w:p>
      <w:pPr>
        <w:pStyle w:val="BodyText"/>
        <w:spacing w:before="87"/>
        <w:rPr>
          <w:rFonts w:ascii="Arial"/>
          <w:b/>
        </w:rPr>
      </w:pPr>
    </w:p>
    <w:p>
      <w:pPr>
        <w:pStyle w:val="BodyText"/>
        <w:ind w:left="290"/>
        <w:rPr>
          <w:rFonts w:ascii="Tahoma" w:hAnsi="Tahoma"/>
        </w:rPr>
      </w:pPr>
      <w:r>
        <w:rPr>
          <w:rFonts w:ascii="Tahoma" w:hAnsi="Tahoma"/>
          <w:color w:val="61666A"/>
        </w:rPr>
        <w:t>1.</w:t>
      </w:r>
      <w:r>
        <w:rPr>
          <w:rFonts w:ascii="Tahoma" w:hAnsi="Tahoma"/>
          <w:color w:val="61666A"/>
          <w:spacing w:val="8"/>
        </w:rPr>
        <w:t> </w:t>
      </w:r>
      <w:r>
        <w:rPr>
          <w:color w:val="0E1115"/>
        </w:rPr>
        <w:t>При</w:t>
      </w:r>
      <w:r>
        <w:rPr>
          <w:color w:val="0E1115"/>
          <w:spacing w:val="15"/>
        </w:rPr>
        <w:t> </w:t>
      </w:r>
      <w:r>
        <w:rPr>
          <w:color w:val="0E1115"/>
        </w:rPr>
        <w:t>осуществлении</w:t>
      </w:r>
      <w:r>
        <w:rPr>
          <w:color w:val="0E1115"/>
          <w:spacing w:val="16"/>
        </w:rPr>
        <w:t> </w:t>
      </w:r>
      <w:r>
        <w:rPr>
          <w:color w:val="0E1115"/>
        </w:rPr>
        <w:t>перехода</w:t>
      </w:r>
      <w:r>
        <w:rPr>
          <w:color w:val="0E1115"/>
          <w:spacing w:val="15"/>
        </w:rPr>
        <w:t> </w:t>
      </w:r>
      <w:r>
        <w:rPr>
          <w:color w:val="0E1115"/>
          <w:spacing w:val="-2"/>
        </w:rPr>
        <w:t>общество</w:t>
      </w:r>
      <w:r>
        <w:rPr>
          <w:rFonts w:ascii="Tahoma" w:hAnsi="Tahoma"/>
          <w:color w:val="0E1115"/>
          <w:spacing w:val="-2"/>
        </w:rPr>
        <w:t>:</w:t>
      </w:r>
    </w:p>
    <w:p>
      <w:pPr>
        <w:pStyle w:val="ListParagraph"/>
        <w:numPr>
          <w:ilvl w:val="0"/>
          <w:numId w:val="100"/>
        </w:numPr>
        <w:tabs>
          <w:tab w:pos="844" w:val="left" w:leader="none"/>
        </w:tabs>
        <w:spacing w:line="240" w:lineRule="auto" w:before="261" w:after="0"/>
        <w:ind w:left="844" w:right="0" w:hanging="262"/>
        <w:jc w:val="left"/>
        <w:rPr>
          <w:sz w:val="24"/>
        </w:rPr>
      </w:pPr>
      <w:r>
        <w:rPr>
          <w:color w:val="0E1115"/>
          <w:sz w:val="24"/>
        </w:rPr>
        <w:t>Сохраняет</w:t>
      </w:r>
      <w:r>
        <w:rPr>
          <w:color w:val="0E1115"/>
          <w:spacing w:val="36"/>
          <w:sz w:val="24"/>
        </w:rPr>
        <w:t> </w:t>
      </w:r>
      <w:r>
        <w:rPr>
          <w:color w:val="0E1115"/>
          <w:sz w:val="24"/>
        </w:rPr>
        <w:t>международные</w:t>
      </w:r>
      <w:r>
        <w:rPr>
          <w:color w:val="0E1115"/>
          <w:spacing w:val="36"/>
          <w:sz w:val="24"/>
        </w:rPr>
        <w:t> </w:t>
      </w:r>
      <w:r>
        <w:rPr>
          <w:color w:val="0E1115"/>
          <w:spacing w:val="-2"/>
          <w:sz w:val="24"/>
        </w:rPr>
        <w:t>обязательства</w:t>
      </w:r>
    </w:p>
    <w:p>
      <w:pPr>
        <w:pStyle w:val="ListParagraph"/>
        <w:numPr>
          <w:ilvl w:val="0"/>
          <w:numId w:val="100"/>
        </w:numPr>
        <w:tabs>
          <w:tab w:pos="844" w:val="left" w:leader="none"/>
        </w:tabs>
        <w:spacing w:line="240" w:lineRule="auto" w:before="232" w:after="0"/>
        <w:ind w:left="844" w:right="0" w:hanging="262"/>
        <w:jc w:val="left"/>
        <w:rPr>
          <w:sz w:val="24"/>
        </w:rPr>
      </w:pPr>
      <w:r>
        <w:rPr>
          <w:color w:val="0E1115"/>
          <w:sz w:val="24"/>
        </w:rPr>
        <w:t>Развивает</w:t>
      </w:r>
      <w:r>
        <w:rPr>
          <w:color w:val="0E1115"/>
          <w:spacing w:val="40"/>
          <w:sz w:val="24"/>
        </w:rPr>
        <w:t> </w:t>
      </w:r>
      <w:r>
        <w:rPr>
          <w:color w:val="0E1115"/>
          <w:sz w:val="24"/>
        </w:rPr>
        <w:t>сотрудничество</w:t>
      </w:r>
      <w:r>
        <w:rPr>
          <w:color w:val="0E1115"/>
          <w:spacing w:val="40"/>
          <w:sz w:val="24"/>
        </w:rPr>
        <w:t> </w:t>
      </w:r>
      <w:r>
        <w:rPr>
          <w:color w:val="0E1115"/>
          <w:sz w:val="24"/>
        </w:rPr>
        <w:t>с</w:t>
      </w:r>
      <w:r>
        <w:rPr>
          <w:color w:val="0E1115"/>
          <w:spacing w:val="40"/>
          <w:sz w:val="24"/>
        </w:rPr>
        <w:t> </w:t>
      </w:r>
      <w:r>
        <w:rPr>
          <w:color w:val="0E1115"/>
          <w:sz w:val="24"/>
        </w:rPr>
        <w:t>прогрессивными</w:t>
      </w:r>
      <w:r>
        <w:rPr>
          <w:color w:val="0E1115"/>
          <w:spacing w:val="40"/>
          <w:sz w:val="24"/>
        </w:rPr>
        <w:t> </w:t>
      </w:r>
      <w:r>
        <w:rPr>
          <w:color w:val="0E1115"/>
          <w:spacing w:val="-2"/>
          <w:sz w:val="24"/>
        </w:rPr>
        <w:t>странами</w:t>
      </w:r>
    </w:p>
    <w:p>
      <w:pPr>
        <w:pStyle w:val="ListParagraph"/>
        <w:numPr>
          <w:ilvl w:val="0"/>
          <w:numId w:val="100"/>
        </w:numPr>
        <w:tabs>
          <w:tab w:pos="844" w:val="left" w:leader="none"/>
        </w:tabs>
        <w:spacing w:line="240" w:lineRule="auto" w:before="231" w:after="0"/>
        <w:ind w:left="844" w:right="0" w:hanging="262"/>
        <w:jc w:val="left"/>
        <w:rPr>
          <w:sz w:val="24"/>
        </w:rPr>
      </w:pPr>
      <w:r>
        <w:rPr>
          <w:color w:val="0E1115"/>
          <w:sz w:val="24"/>
        </w:rPr>
        <w:t>Участвует</w:t>
      </w:r>
      <w:r>
        <w:rPr>
          <w:color w:val="0E1115"/>
          <w:spacing w:val="29"/>
          <w:sz w:val="24"/>
        </w:rPr>
        <w:t> </w:t>
      </w:r>
      <w:r>
        <w:rPr>
          <w:color w:val="0E1115"/>
          <w:sz w:val="24"/>
        </w:rPr>
        <w:t>в</w:t>
      </w:r>
      <w:r>
        <w:rPr>
          <w:color w:val="0E1115"/>
          <w:spacing w:val="29"/>
          <w:sz w:val="24"/>
        </w:rPr>
        <w:t> </w:t>
      </w:r>
      <w:r>
        <w:rPr>
          <w:color w:val="0E1115"/>
          <w:sz w:val="24"/>
        </w:rPr>
        <w:t>международных</w:t>
      </w:r>
      <w:r>
        <w:rPr>
          <w:color w:val="0E1115"/>
          <w:spacing w:val="29"/>
          <w:sz w:val="24"/>
        </w:rPr>
        <w:t> </w:t>
      </w:r>
      <w:r>
        <w:rPr>
          <w:color w:val="0E1115"/>
          <w:spacing w:val="-2"/>
          <w:sz w:val="24"/>
        </w:rPr>
        <w:t>организациях</w:t>
      </w:r>
    </w:p>
    <w:p>
      <w:pPr>
        <w:pStyle w:val="BodyText"/>
      </w:pPr>
    </w:p>
    <w:p>
      <w:pPr>
        <w:pStyle w:val="BodyText"/>
        <w:spacing w:before="38"/>
      </w:pPr>
    </w:p>
    <w:p>
      <w:pPr>
        <w:spacing w:before="0"/>
        <w:ind w:left="305" w:right="0" w:firstLine="0"/>
        <w:jc w:val="left"/>
        <w:rPr>
          <w:rFonts w:ascii="Arial" w:hAnsi="Arial"/>
          <w:b/>
          <w:sz w:val="30"/>
        </w:rPr>
      </w:pPr>
      <w:r>
        <w:rPr>
          <w:rFonts w:ascii="Arial" w:hAnsi="Arial"/>
          <w:b/>
          <w:color w:val="0E1115"/>
          <w:spacing w:val="-9"/>
          <w:sz w:val="30"/>
        </w:rPr>
        <w:t>З</w:t>
      </w:r>
      <w:r>
        <w:rPr>
          <w:rFonts w:ascii="Arial" w:hAnsi="Arial"/>
          <w:b/>
          <w:color w:val="0E1115"/>
          <w:spacing w:val="-9"/>
          <w:sz w:val="29"/>
        </w:rPr>
        <w:t>а</w:t>
      </w:r>
      <w:r>
        <w:rPr>
          <w:rFonts w:ascii="Arial" w:hAnsi="Arial"/>
          <w:b/>
          <w:color w:val="0E1115"/>
          <w:spacing w:val="-9"/>
          <w:sz w:val="30"/>
        </w:rPr>
        <w:t>ключит</w:t>
      </w:r>
      <w:r>
        <w:rPr>
          <w:rFonts w:ascii="Arial" w:hAnsi="Arial"/>
          <w:b/>
          <w:color w:val="0E1115"/>
          <w:spacing w:val="-9"/>
          <w:sz w:val="29"/>
        </w:rPr>
        <w:t>е</w:t>
      </w:r>
      <w:r>
        <w:rPr>
          <w:rFonts w:ascii="Arial" w:hAnsi="Arial"/>
          <w:b/>
          <w:color w:val="0E1115"/>
          <w:spacing w:val="-9"/>
          <w:sz w:val="30"/>
        </w:rPr>
        <w:t>льны</w:t>
      </w:r>
      <w:r>
        <w:rPr>
          <w:rFonts w:ascii="Arial" w:hAnsi="Arial"/>
          <w:b/>
          <w:color w:val="0E1115"/>
          <w:spacing w:val="-9"/>
          <w:sz w:val="29"/>
        </w:rPr>
        <w:t>е</w:t>
      </w:r>
      <w:r>
        <w:rPr>
          <w:rFonts w:ascii="Arial" w:hAnsi="Arial"/>
          <w:b/>
          <w:color w:val="0E1115"/>
          <w:spacing w:val="3"/>
          <w:sz w:val="29"/>
        </w:rPr>
        <w:t> </w:t>
      </w:r>
      <w:r>
        <w:rPr>
          <w:rFonts w:ascii="Arial" w:hAnsi="Arial"/>
          <w:b/>
          <w:color w:val="0E1115"/>
          <w:spacing w:val="-2"/>
          <w:sz w:val="29"/>
        </w:rPr>
        <w:t>По</w:t>
      </w:r>
      <w:r>
        <w:rPr>
          <w:rFonts w:ascii="Arial" w:hAnsi="Arial"/>
          <w:b/>
          <w:color w:val="0E1115"/>
          <w:spacing w:val="-2"/>
          <w:sz w:val="30"/>
        </w:rPr>
        <w:t>л</w:t>
      </w:r>
      <w:r>
        <w:rPr>
          <w:rFonts w:ascii="Arial" w:hAnsi="Arial"/>
          <w:b/>
          <w:color w:val="0E1115"/>
          <w:spacing w:val="-2"/>
          <w:sz w:val="29"/>
        </w:rPr>
        <w:t>о</w:t>
      </w:r>
      <w:r>
        <w:rPr>
          <w:rFonts w:ascii="Arial" w:hAnsi="Arial"/>
          <w:b/>
          <w:color w:val="0E1115"/>
          <w:spacing w:val="-2"/>
          <w:sz w:val="30"/>
        </w:rPr>
        <w:t>ж</w:t>
      </w:r>
      <w:r>
        <w:rPr>
          <w:rFonts w:ascii="Arial" w:hAnsi="Arial"/>
          <w:b/>
          <w:color w:val="0E1115"/>
          <w:spacing w:val="-2"/>
          <w:sz w:val="29"/>
        </w:rPr>
        <w:t>е</w:t>
      </w:r>
      <w:r>
        <w:rPr>
          <w:rFonts w:ascii="Arial" w:hAnsi="Arial"/>
          <w:b/>
          <w:color w:val="0E1115"/>
          <w:spacing w:val="-2"/>
          <w:sz w:val="30"/>
        </w:rPr>
        <w:t>ния</w:t>
      </w:r>
    </w:p>
    <w:p>
      <w:pPr>
        <w:spacing w:before="343"/>
        <w:ind w:left="305" w:right="0" w:firstLine="0"/>
        <w:jc w:val="left"/>
        <w:rPr>
          <w:rFonts w:ascii="Arial" w:hAnsi="Arial"/>
          <w:b/>
          <w:sz w:val="27"/>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5"/>
          <w:sz w:val="24"/>
        </w:rPr>
        <w:t> </w:t>
      </w:r>
      <w:r>
        <w:rPr>
          <w:rFonts w:ascii="Tahoma" w:hAnsi="Tahoma"/>
          <w:b/>
          <w:color w:val="0E1115"/>
          <w:w w:val="90"/>
          <w:sz w:val="24"/>
        </w:rPr>
        <w:t>34.</w:t>
      </w:r>
      <w:r>
        <w:rPr>
          <w:rFonts w:ascii="Tahoma" w:hAnsi="Tahoma"/>
          <w:b/>
          <w:color w:val="0E1115"/>
          <w:spacing w:val="-6"/>
          <w:w w:val="90"/>
          <w:sz w:val="24"/>
        </w:rPr>
        <w:t> </w:t>
      </w:r>
      <w:r>
        <w:rPr>
          <w:rFonts w:ascii="Arial" w:hAnsi="Arial"/>
          <w:b/>
          <w:color w:val="0E1115"/>
          <w:w w:val="90"/>
          <w:sz w:val="27"/>
        </w:rPr>
        <w:t>Вс</w:t>
      </w:r>
      <w:r>
        <w:rPr>
          <w:rFonts w:ascii="Arial" w:hAnsi="Arial"/>
          <w:b/>
          <w:color w:val="0E1115"/>
          <w:w w:val="90"/>
          <w:sz w:val="24"/>
        </w:rPr>
        <w:t>т</w:t>
      </w:r>
      <w:r>
        <w:rPr>
          <w:rFonts w:ascii="Arial" w:hAnsi="Arial"/>
          <w:b/>
          <w:color w:val="0E1115"/>
          <w:w w:val="90"/>
          <w:sz w:val="27"/>
        </w:rPr>
        <w:t>у</w:t>
      </w:r>
      <w:r>
        <w:rPr>
          <w:rFonts w:ascii="Arial" w:hAnsi="Arial"/>
          <w:b/>
          <w:color w:val="0E1115"/>
          <w:w w:val="90"/>
          <w:sz w:val="24"/>
        </w:rPr>
        <w:t>пл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5"/>
          <w:w w:val="90"/>
          <w:sz w:val="27"/>
        </w:rPr>
        <w:t> </w:t>
      </w:r>
      <w:r>
        <w:rPr>
          <w:rFonts w:ascii="Arial" w:hAnsi="Arial"/>
          <w:b/>
          <w:color w:val="0E1115"/>
          <w:w w:val="90"/>
          <w:sz w:val="24"/>
        </w:rPr>
        <w:t>в</w:t>
      </w:r>
      <w:r>
        <w:rPr>
          <w:rFonts w:ascii="Arial" w:hAnsi="Arial"/>
          <w:b/>
          <w:color w:val="0E1115"/>
          <w:spacing w:val="-4"/>
          <w:sz w:val="24"/>
        </w:rPr>
        <w:t> </w:t>
      </w:r>
      <w:r>
        <w:rPr>
          <w:rFonts w:ascii="Arial" w:hAnsi="Arial"/>
          <w:b/>
          <w:color w:val="0E1115"/>
          <w:spacing w:val="-4"/>
          <w:w w:val="90"/>
          <w:sz w:val="27"/>
        </w:rPr>
        <w:t>с</w:t>
      </w:r>
      <w:r>
        <w:rPr>
          <w:rFonts w:ascii="Arial" w:hAnsi="Arial"/>
          <w:b/>
          <w:color w:val="0E1115"/>
          <w:spacing w:val="-4"/>
          <w:w w:val="90"/>
          <w:sz w:val="24"/>
        </w:rPr>
        <w:t>ил</w:t>
      </w:r>
      <w:r>
        <w:rPr>
          <w:rFonts w:ascii="Arial" w:hAnsi="Arial"/>
          <w:b/>
          <w:color w:val="0E1115"/>
          <w:spacing w:val="-4"/>
          <w:w w:val="90"/>
          <w:sz w:val="27"/>
        </w:rPr>
        <w:t>у</w:t>
      </w:r>
    </w:p>
    <w:p>
      <w:pPr>
        <w:pStyle w:val="BodyText"/>
        <w:spacing w:before="87"/>
        <w:rPr>
          <w:rFonts w:ascii="Arial"/>
          <w:b/>
        </w:rPr>
      </w:pPr>
    </w:p>
    <w:p>
      <w:pPr>
        <w:pStyle w:val="ListParagraph"/>
        <w:numPr>
          <w:ilvl w:val="0"/>
          <w:numId w:val="101"/>
        </w:numPr>
        <w:tabs>
          <w:tab w:pos="575" w:val="left" w:leader="none"/>
        </w:tabs>
        <w:spacing w:line="343" w:lineRule="auto" w:before="0" w:after="0"/>
        <w:ind w:left="575" w:right="700" w:hanging="285"/>
        <w:jc w:val="left"/>
        <w:rPr>
          <w:rFonts w:ascii="Tahoma" w:hAnsi="Tahoma"/>
          <w:sz w:val="24"/>
        </w:rPr>
      </w:pPr>
      <w:r>
        <w:rPr>
          <w:color w:val="0E1115"/>
          <w:spacing w:val="-2"/>
          <w:w w:val="105"/>
          <w:sz w:val="24"/>
        </w:rPr>
        <w:t>Настоящая</w:t>
      </w:r>
      <w:r>
        <w:rPr>
          <w:color w:val="0E1115"/>
          <w:spacing w:val="-12"/>
          <w:w w:val="105"/>
          <w:sz w:val="24"/>
        </w:rPr>
        <w:t> </w:t>
      </w:r>
      <w:r>
        <w:rPr>
          <w:color w:val="0E1115"/>
          <w:spacing w:val="-2"/>
          <w:w w:val="105"/>
          <w:sz w:val="24"/>
        </w:rPr>
        <w:t>Конституция</w:t>
      </w:r>
      <w:r>
        <w:rPr>
          <w:color w:val="0E1115"/>
          <w:spacing w:val="-12"/>
          <w:w w:val="105"/>
          <w:sz w:val="24"/>
        </w:rPr>
        <w:t> </w:t>
      </w:r>
      <w:r>
        <w:rPr>
          <w:color w:val="0E1115"/>
          <w:spacing w:val="-2"/>
          <w:w w:val="105"/>
          <w:sz w:val="24"/>
        </w:rPr>
        <w:t>вступает</w:t>
      </w:r>
      <w:r>
        <w:rPr>
          <w:color w:val="0E1115"/>
          <w:spacing w:val="-12"/>
          <w:w w:val="105"/>
          <w:sz w:val="24"/>
        </w:rPr>
        <w:t> </w:t>
      </w:r>
      <w:r>
        <w:rPr>
          <w:color w:val="0E1115"/>
          <w:spacing w:val="-2"/>
          <w:w w:val="105"/>
          <w:sz w:val="24"/>
        </w:rPr>
        <w:t>в</w:t>
      </w:r>
      <w:r>
        <w:rPr>
          <w:color w:val="0E1115"/>
          <w:spacing w:val="-12"/>
          <w:w w:val="105"/>
          <w:sz w:val="24"/>
        </w:rPr>
        <w:t> </w:t>
      </w:r>
      <w:r>
        <w:rPr>
          <w:color w:val="0E1115"/>
          <w:spacing w:val="-2"/>
          <w:w w:val="105"/>
          <w:sz w:val="24"/>
        </w:rPr>
        <w:t>силу</w:t>
      </w:r>
      <w:r>
        <w:rPr>
          <w:color w:val="0E1115"/>
          <w:spacing w:val="-12"/>
          <w:w w:val="105"/>
          <w:sz w:val="24"/>
        </w:rPr>
        <w:t> </w:t>
      </w:r>
      <w:r>
        <w:rPr>
          <w:color w:val="0E1115"/>
          <w:spacing w:val="-2"/>
          <w:w w:val="105"/>
          <w:sz w:val="24"/>
        </w:rPr>
        <w:t>после</w:t>
      </w:r>
      <w:r>
        <w:rPr>
          <w:color w:val="0E1115"/>
          <w:spacing w:val="-12"/>
          <w:w w:val="105"/>
          <w:sz w:val="24"/>
        </w:rPr>
        <w:t> </w:t>
      </w:r>
      <w:r>
        <w:rPr>
          <w:color w:val="0E1115"/>
          <w:spacing w:val="-2"/>
          <w:w w:val="105"/>
          <w:sz w:val="24"/>
        </w:rPr>
        <w:t>всенародного</w:t>
      </w:r>
      <w:r>
        <w:rPr>
          <w:color w:val="0E1115"/>
          <w:spacing w:val="-12"/>
          <w:w w:val="105"/>
          <w:sz w:val="24"/>
        </w:rPr>
        <w:t> </w:t>
      </w:r>
      <w:r>
        <w:rPr>
          <w:color w:val="0E1115"/>
          <w:spacing w:val="-2"/>
          <w:w w:val="105"/>
          <w:sz w:val="24"/>
        </w:rPr>
        <w:t>одобрения</w:t>
      </w:r>
      <w:r>
        <w:rPr>
          <w:color w:val="0E1115"/>
          <w:spacing w:val="-12"/>
          <w:w w:val="105"/>
          <w:sz w:val="24"/>
        </w:rPr>
        <w:t> </w:t>
      </w:r>
      <w:r>
        <w:rPr>
          <w:color w:val="0E1115"/>
          <w:spacing w:val="-2"/>
          <w:w w:val="105"/>
          <w:sz w:val="24"/>
        </w:rPr>
        <w:t>на референдуме</w:t>
      </w:r>
      <w:r>
        <w:rPr>
          <w:rFonts w:ascii="Tahoma" w:hAnsi="Tahoma"/>
          <w:color w:val="0E1115"/>
          <w:spacing w:val="-2"/>
          <w:w w:val="105"/>
          <w:sz w:val="24"/>
        </w:rPr>
        <w:t>.</w:t>
      </w:r>
    </w:p>
    <w:p>
      <w:pPr>
        <w:pStyle w:val="ListParagraph"/>
        <w:numPr>
          <w:ilvl w:val="0"/>
          <w:numId w:val="101"/>
        </w:numPr>
        <w:tabs>
          <w:tab w:pos="575" w:val="left" w:leader="none"/>
        </w:tabs>
        <w:spacing w:line="343" w:lineRule="auto" w:before="94" w:after="0"/>
        <w:ind w:left="575" w:right="1055" w:hanging="285"/>
        <w:jc w:val="left"/>
        <w:rPr>
          <w:rFonts w:ascii="Tahoma" w:hAnsi="Tahoma"/>
          <w:sz w:val="24"/>
        </w:rPr>
      </w:pPr>
      <w:r>
        <w:rPr>
          <w:color w:val="0E1115"/>
          <w:w w:val="105"/>
          <w:sz w:val="24"/>
        </w:rPr>
        <w:t>Законы</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нормативные</w:t>
      </w:r>
      <w:r>
        <w:rPr>
          <w:color w:val="0E1115"/>
          <w:spacing w:val="-19"/>
          <w:w w:val="105"/>
          <w:sz w:val="24"/>
        </w:rPr>
        <w:t> </w:t>
      </w:r>
      <w:r>
        <w:rPr>
          <w:color w:val="0E1115"/>
          <w:w w:val="105"/>
          <w:sz w:val="24"/>
        </w:rPr>
        <w:t>акты</w:t>
      </w:r>
      <w:r>
        <w:rPr>
          <w:rFonts w:ascii="Tahoma" w:hAnsi="Tahoma"/>
          <w:color w:val="0E1115"/>
          <w:w w:val="105"/>
          <w:sz w:val="24"/>
        </w:rPr>
        <w:t>,</w:t>
      </w:r>
      <w:r>
        <w:rPr>
          <w:rFonts w:ascii="Tahoma" w:hAnsi="Tahoma"/>
          <w:color w:val="0E1115"/>
          <w:spacing w:val="-20"/>
          <w:w w:val="105"/>
          <w:sz w:val="24"/>
        </w:rPr>
        <w:t> </w:t>
      </w:r>
      <w:r>
        <w:rPr>
          <w:color w:val="0E1115"/>
          <w:w w:val="105"/>
          <w:sz w:val="24"/>
        </w:rPr>
        <w:t>противоречащие</w:t>
      </w:r>
      <w:r>
        <w:rPr>
          <w:color w:val="0E1115"/>
          <w:spacing w:val="-19"/>
          <w:w w:val="105"/>
          <w:sz w:val="24"/>
        </w:rPr>
        <w:t> </w:t>
      </w:r>
      <w:r>
        <w:rPr>
          <w:color w:val="0E1115"/>
          <w:w w:val="105"/>
          <w:sz w:val="24"/>
        </w:rPr>
        <w:t>настоящей</w:t>
      </w:r>
      <w:r>
        <w:rPr>
          <w:color w:val="0E1115"/>
          <w:spacing w:val="-19"/>
          <w:w w:val="105"/>
          <w:sz w:val="24"/>
        </w:rPr>
        <w:t> </w:t>
      </w:r>
      <w:r>
        <w:rPr>
          <w:color w:val="0E1115"/>
          <w:w w:val="105"/>
          <w:sz w:val="24"/>
        </w:rPr>
        <w:t>Конституции</w:t>
      </w:r>
      <w:r>
        <w:rPr>
          <w:rFonts w:ascii="Tahoma" w:hAnsi="Tahoma"/>
          <w:color w:val="0E1115"/>
          <w:w w:val="105"/>
          <w:sz w:val="24"/>
        </w:rPr>
        <w:t>, </w:t>
      </w:r>
      <w:r>
        <w:rPr>
          <w:color w:val="0E1115"/>
          <w:w w:val="105"/>
          <w:sz w:val="24"/>
        </w:rPr>
        <w:t>утрачивают силу</w:t>
      </w:r>
      <w:r>
        <w:rPr>
          <w:rFonts w:ascii="Tahoma" w:hAnsi="Tahoma"/>
          <w:color w:val="0E1115"/>
          <w:w w:val="105"/>
          <w:sz w:val="24"/>
        </w:rPr>
        <w:t>.</w:t>
      </w:r>
    </w:p>
    <w:p>
      <w:pPr>
        <w:spacing w:before="231"/>
        <w:ind w:left="305" w:right="0" w:firstLine="0"/>
        <w:jc w:val="left"/>
        <w:rPr>
          <w:rFonts w:ascii="Arial" w:hAnsi="Arial"/>
          <w:b/>
          <w:sz w:val="24"/>
        </w:rPr>
      </w:pP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тья</w:t>
      </w:r>
      <w:r>
        <w:rPr>
          <w:rFonts w:ascii="Arial" w:hAnsi="Arial"/>
          <w:b/>
          <w:color w:val="0E1115"/>
          <w:spacing w:val="2"/>
          <w:sz w:val="24"/>
        </w:rPr>
        <w:t> </w:t>
      </w:r>
      <w:r>
        <w:rPr>
          <w:rFonts w:ascii="Tahoma" w:hAnsi="Tahoma"/>
          <w:b/>
          <w:color w:val="0E1115"/>
          <w:w w:val="90"/>
          <w:sz w:val="24"/>
        </w:rPr>
        <w:t>35.</w:t>
      </w:r>
      <w:r>
        <w:rPr>
          <w:rFonts w:ascii="Tahoma" w:hAnsi="Tahoma"/>
          <w:b/>
          <w:color w:val="0E1115"/>
          <w:spacing w:val="-5"/>
          <w:sz w:val="24"/>
        </w:rPr>
        <w:t> </w:t>
      </w:r>
      <w:r>
        <w:rPr>
          <w:rFonts w:ascii="Arial" w:hAnsi="Arial"/>
          <w:b/>
          <w:color w:val="0E1115"/>
          <w:w w:val="90"/>
          <w:sz w:val="27"/>
        </w:rPr>
        <w:t>Пор</w:t>
      </w:r>
      <w:r>
        <w:rPr>
          <w:rFonts w:ascii="Arial" w:hAnsi="Arial"/>
          <w:b/>
          <w:color w:val="0E1115"/>
          <w:w w:val="90"/>
          <w:sz w:val="24"/>
        </w:rPr>
        <w:t>яд</w:t>
      </w:r>
      <w:r>
        <w:rPr>
          <w:rFonts w:ascii="Arial" w:hAnsi="Arial"/>
          <w:b/>
          <w:color w:val="0E1115"/>
          <w:w w:val="90"/>
          <w:sz w:val="27"/>
        </w:rPr>
        <w:t>о</w:t>
      </w:r>
      <w:r>
        <w:rPr>
          <w:rFonts w:ascii="Arial" w:hAnsi="Arial"/>
          <w:b/>
          <w:color w:val="0E1115"/>
          <w:w w:val="90"/>
          <w:sz w:val="24"/>
        </w:rPr>
        <w:t>к</w:t>
      </w:r>
      <w:r>
        <w:rPr>
          <w:rFonts w:ascii="Arial" w:hAnsi="Arial"/>
          <w:b/>
          <w:color w:val="0E1115"/>
          <w:spacing w:val="3"/>
          <w:sz w:val="24"/>
        </w:rPr>
        <w:t> </w:t>
      </w:r>
      <w:r>
        <w:rPr>
          <w:rFonts w:ascii="Arial" w:hAnsi="Arial"/>
          <w:b/>
          <w:color w:val="0E1115"/>
          <w:spacing w:val="-2"/>
          <w:w w:val="90"/>
          <w:sz w:val="24"/>
        </w:rPr>
        <w:t>изм</w:t>
      </w:r>
      <w:r>
        <w:rPr>
          <w:rFonts w:ascii="Arial" w:hAnsi="Arial"/>
          <w:b/>
          <w:color w:val="0E1115"/>
          <w:spacing w:val="-2"/>
          <w:w w:val="90"/>
          <w:sz w:val="27"/>
        </w:rPr>
        <w:t>е</w:t>
      </w:r>
      <w:r>
        <w:rPr>
          <w:rFonts w:ascii="Arial" w:hAnsi="Arial"/>
          <w:b/>
          <w:color w:val="0E1115"/>
          <w:spacing w:val="-2"/>
          <w:w w:val="90"/>
          <w:sz w:val="24"/>
        </w:rPr>
        <w:t>н</w:t>
      </w:r>
      <w:r>
        <w:rPr>
          <w:rFonts w:ascii="Arial" w:hAnsi="Arial"/>
          <w:b/>
          <w:color w:val="0E1115"/>
          <w:spacing w:val="-2"/>
          <w:w w:val="90"/>
          <w:sz w:val="27"/>
        </w:rPr>
        <w:t>е</w:t>
      </w:r>
      <w:r>
        <w:rPr>
          <w:rFonts w:ascii="Arial" w:hAnsi="Arial"/>
          <w:b/>
          <w:color w:val="0E1115"/>
          <w:spacing w:val="-2"/>
          <w:w w:val="90"/>
          <w:sz w:val="24"/>
        </w:rPr>
        <w:t>ния</w:t>
      </w:r>
    </w:p>
    <w:p>
      <w:pPr>
        <w:pStyle w:val="BodyText"/>
        <w:spacing w:before="86"/>
        <w:rPr>
          <w:rFonts w:ascii="Arial"/>
          <w:b/>
        </w:rPr>
      </w:pPr>
    </w:p>
    <w:p>
      <w:pPr>
        <w:pStyle w:val="ListParagraph"/>
        <w:numPr>
          <w:ilvl w:val="0"/>
          <w:numId w:val="102"/>
        </w:numPr>
        <w:tabs>
          <w:tab w:pos="575" w:val="left" w:leader="none"/>
        </w:tabs>
        <w:spacing w:line="343" w:lineRule="auto" w:before="0" w:after="0"/>
        <w:ind w:left="575" w:right="56" w:hanging="285"/>
        <w:jc w:val="left"/>
        <w:rPr>
          <w:rFonts w:ascii="Tahoma" w:hAnsi="Tahoma"/>
          <w:sz w:val="24"/>
        </w:rPr>
      </w:pPr>
      <w:r>
        <w:rPr>
          <w:color w:val="0E1115"/>
          <w:w w:val="105"/>
          <w:sz w:val="24"/>
        </w:rPr>
        <w:t>Изменения</w:t>
      </w:r>
      <w:r>
        <w:rPr>
          <w:color w:val="0E1115"/>
          <w:spacing w:val="-16"/>
          <w:w w:val="105"/>
          <w:sz w:val="24"/>
        </w:rPr>
        <w:t> </w:t>
      </w:r>
      <w:r>
        <w:rPr>
          <w:color w:val="0E1115"/>
          <w:w w:val="105"/>
          <w:sz w:val="24"/>
        </w:rPr>
        <w:t>в</w:t>
      </w:r>
      <w:r>
        <w:rPr>
          <w:color w:val="0E1115"/>
          <w:spacing w:val="-16"/>
          <w:w w:val="105"/>
          <w:sz w:val="24"/>
        </w:rPr>
        <w:t> </w:t>
      </w:r>
      <w:r>
        <w:rPr>
          <w:color w:val="0E1115"/>
          <w:w w:val="105"/>
          <w:sz w:val="24"/>
        </w:rPr>
        <w:t>настоящую</w:t>
      </w:r>
      <w:r>
        <w:rPr>
          <w:color w:val="0E1115"/>
          <w:spacing w:val="-16"/>
          <w:w w:val="105"/>
          <w:sz w:val="24"/>
        </w:rPr>
        <w:t> </w:t>
      </w:r>
      <w:r>
        <w:rPr>
          <w:color w:val="0E1115"/>
          <w:w w:val="105"/>
          <w:sz w:val="24"/>
        </w:rPr>
        <w:t>Конституцию</w:t>
      </w:r>
      <w:r>
        <w:rPr>
          <w:color w:val="0E1115"/>
          <w:spacing w:val="-16"/>
          <w:w w:val="105"/>
          <w:sz w:val="24"/>
        </w:rPr>
        <w:t> </w:t>
      </w:r>
      <w:r>
        <w:rPr>
          <w:color w:val="0E1115"/>
          <w:w w:val="105"/>
          <w:sz w:val="24"/>
        </w:rPr>
        <w:t>могут</w:t>
      </w:r>
      <w:r>
        <w:rPr>
          <w:color w:val="0E1115"/>
          <w:spacing w:val="-16"/>
          <w:w w:val="105"/>
          <w:sz w:val="24"/>
        </w:rPr>
        <w:t> </w:t>
      </w:r>
      <w:r>
        <w:rPr>
          <w:color w:val="0E1115"/>
          <w:w w:val="105"/>
          <w:sz w:val="24"/>
        </w:rPr>
        <w:t>быть</w:t>
      </w:r>
      <w:r>
        <w:rPr>
          <w:color w:val="0E1115"/>
          <w:spacing w:val="-16"/>
          <w:w w:val="105"/>
          <w:sz w:val="24"/>
        </w:rPr>
        <w:t> </w:t>
      </w:r>
      <w:r>
        <w:rPr>
          <w:color w:val="0E1115"/>
          <w:w w:val="105"/>
          <w:sz w:val="24"/>
        </w:rPr>
        <w:t>внесены</w:t>
      </w:r>
      <w:r>
        <w:rPr>
          <w:color w:val="0E1115"/>
          <w:spacing w:val="-16"/>
          <w:w w:val="105"/>
          <w:sz w:val="24"/>
        </w:rPr>
        <w:t> </w:t>
      </w:r>
      <w:r>
        <w:rPr>
          <w:color w:val="0E1115"/>
          <w:w w:val="105"/>
          <w:sz w:val="24"/>
        </w:rPr>
        <w:t>только</w:t>
      </w:r>
      <w:r>
        <w:rPr>
          <w:color w:val="0E1115"/>
          <w:spacing w:val="-16"/>
          <w:w w:val="105"/>
          <w:sz w:val="24"/>
        </w:rPr>
        <w:t> </w:t>
      </w:r>
      <w:r>
        <w:rPr>
          <w:color w:val="0E1115"/>
          <w:w w:val="105"/>
          <w:sz w:val="24"/>
        </w:rPr>
        <w:t>всенародным </w:t>
      </w:r>
      <w:r>
        <w:rPr>
          <w:color w:val="0E1115"/>
          <w:spacing w:val="-2"/>
          <w:w w:val="105"/>
          <w:sz w:val="24"/>
        </w:rPr>
        <w:t>референдумом</w:t>
      </w:r>
      <w:r>
        <w:rPr>
          <w:rFonts w:ascii="Tahoma" w:hAnsi="Tahoma"/>
          <w:color w:val="0E1115"/>
          <w:spacing w:val="-2"/>
          <w:w w:val="105"/>
          <w:sz w:val="24"/>
        </w:rPr>
        <w:t>.</w:t>
      </w:r>
    </w:p>
    <w:p>
      <w:pPr>
        <w:pStyle w:val="ListParagraph"/>
        <w:spacing w:after="0" w:line="343" w:lineRule="auto"/>
        <w:jc w:val="left"/>
        <w:rPr>
          <w:rFonts w:ascii="Tahoma" w:hAnsi="Tahoma"/>
          <w:sz w:val="24"/>
        </w:rPr>
        <w:sectPr>
          <w:pgSz w:w="11900" w:h="16840"/>
          <w:pgMar w:top="0" w:bottom="280" w:left="850" w:right="1133"/>
        </w:sectPr>
      </w:pPr>
    </w:p>
    <w:p>
      <w:pPr>
        <w:pStyle w:val="ListParagraph"/>
        <w:numPr>
          <w:ilvl w:val="0"/>
          <w:numId w:val="102"/>
        </w:numPr>
        <w:tabs>
          <w:tab w:pos="574" w:val="left" w:leader="none"/>
        </w:tabs>
        <w:spacing w:line="240" w:lineRule="auto" w:before="42" w:after="0"/>
        <w:ind w:left="574" w:right="0" w:hanging="284"/>
        <w:jc w:val="left"/>
        <w:rPr>
          <w:rFonts w:ascii="Tahoma" w:hAnsi="Tahoma"/>
          <w:sz w:val="24"/>
        </w:rPr>
      </w:pPr>
      <w:r>
        <w:rPr>
          <w:color w:val="0E1115"/>
          <w:sz w:val="24"/>
        </w:rPr>
        <w:t>Инициатива</w:t>
      </w:r>
      <w:r>
        <w:rPr>
          <w:color w:val="0E1115"/>
          <w:spacing w:val="13"/>
          <w:sz w:val="24"/>
        </w:rPr>
        <w:t> </w:t>
      </w:r>
      <w:r>
        <w:rPr>
          <w:color w:val="0E1115"/>
          <w:sz w:val="24"/>
        </w:rPr>
        <w:t>проведения</w:t>
      </w:r>
      <w:r>
        <w:rPr>
          <w:color w:val="0E1115"/>
          <w:spacing w:val="13"/>
          <w:sz w:val="24"/>
        </w:rPr>
        <w:t> </w:t>
      </w:r>
      <w:r>
        <w:rPr>
          <w:color w:val="0E1115"/>
          <w:sz w:val="24"/>
        </w:rPr>
        <w:t>референдума</w:t>
      </w:r>
      <w:r>
        <w:rPr>
          <w:color w:val="0E1115"/>
          <w:spacing w:val="13"/>
          <w:sz w:val="24"/>
        </w:rPr>
        <w:t> </w:t>
      </w:r>
      <w:r>
        <w:rPr>
          <w:color w:val="0E1115"/>
          <w:sz w:val="24"/>
        </w:rPr>
        <w:t>может</w:t>
      </w:r>
      <w:r>
        <w:rPr>
          <w:color w:val="0E1115"/>
          <w:spacing w:val="13"/>
          <w:sz w:val="24"/>
        </w:rPr>
        <w:t> </w:t>
      </w:r>
      <w:r>
        <w:rPr>
          <w:color w:val="0E1115"/>
          <w:sz w:val="24"/>
        </w:rPr>
        <w:t>исходить</w:t>
      </w:r>
      <w:r>
        <w:rPr>
          <w:color w:val="0E1115"/>
          <w:spacing w:val="13"/>
          <w:sz w:val="24"/>
        </w:rPr>
        <w:t> </w:t>
      </w:r>
      <w:r>
        <w:rPr>
          <w:color w:val="0E1115"/>
          <w:sz w:val="24"/>
        </w:rPr>
        <w:t>от</w:t>
      </w:r>
      <w:r>
        <w:rPr>
          <w:color w:val="0E1115"/>
          <w:spacing w:val="13"/>
          <w:sz w:val="24"/>
        </w:rPr>
        <w:t> </w:t>
      </w:r>
      <w:r>
        <w:rPr>
          <w:color w:val="0E1115"/>
          <w:sz w:val="24"/>
        </w:rPr>
        <w:t>не</w:t>
      </w:r>
      <w:r>
        <w:rPr>
          <w:color w:val="0E1115"/>
          <w:spacing w:val="14"/>
          <w:sz w:val="24"/>
        </w:rPr>
        <w:t> </w:t>
      </w:r>
      <w:r>
        <w:rPr>
          <w:color w:val="0E1115"/>
          <w:sz w:val="24"/>
        </w:rPr>
        <w:t>менее</w:t>
      </w:r>
      <w:r>
        <w:rPr>
          <w:color w:val="0E1115"/>
          <w:spacing w:val="13"/>
          <w:sz w:val="24"/>
        </w:rPr>
        <w:t> </w:t>
      </w:r>
      <w:r>
        <w:rPr>
          <w:rFonts w:ascii="Tahoma" w:hAnsi="Tahoma"/>
          <w:color w:val="0E1115"/>
          <w:spacing w:val="-5"/>
          <w:sz w:val="24"/>
        </w:rPr>
        <w:t>10%</w:t>
      </w:r>
    </w:p>
    <w:p>
      <w:pPr>
        <w:pStyle w:val="BodyText"/>
        <w:spacing w:before="127"/>
        <w:ind w:right="4920"/>
        <w:jc w:val="center"/>
        <w:rPr>
          <w:rFonts w:ascii="Tahoma" w:hAnsi="Tahoma"/>
        </w:rPr>
      </w:pPr>
      <w:r>
        <w:rPr>
          <w:color w:val="0E1115"/>
        </w:rPr>
        <w:t>граждан</w:t>
      </w:r>
      <w:r>
        <w:rPr>
          <w:rFonts w:ascii="Tahoma" w:hAnsi="Tahoma"/>
          <w:color w:val="0E1115"/>
        </w:rPr>
        <w:t>,</w:t>
      </w:r>
      <w:r>
        <w:rPr>
          <w:rFonts w:ascii="Tahoma" w:hAnsi="Tahoma"/>
          <w:color w:val="0E1115"/>
          <w:spacing w:val="24"/>
        </w:rPr>
        <w:t> </w:t>
      </w:r>
      <w:r>
        <w:rPr>
          <w:color w:val="0E1115"/>
        </w:rPr>
        <w:t>имеющих</w:t>
      </w:r>
      <w:r>
        <w:rPr>
          <w:color w:val="0E1115"/>
          <w:spacing w:val="28"/>
        </w:rPr>
        <w:t> </w:t>
      </w:r>
      <w:r>
        <w:rPr>
          <w:color w:val="0E1115"/>
        </w:rPr>
        <w:t>право</w:t>
      </w:r>
      <w:r>
        <w:rPr>
          <w:color w:val="0E1115"/>
          <w:spacing w:val="28"/>
        </w:rPr>
        <w:t> </w:t>
      </w:r>
      <w:r>
        <w:rPr>
          <w:color w:val="0E1115"/>
          <w:spacing w:val="-2"/>
        </w:rPr>
        <w:t>голоса</w:t>
      </w:r>
      <w:r>
        <w:rPr>
          <w:rFonts w:ascii="Tahoma" w:hAnsi="Tahoma"/>
          <w:color w:val="0E1115"/>
          <w:spacing w:val="-2"/>
        </w:rPr>
        <w:t>.</w:t>
      </w:r>
    </w:p>
    <w:p>
      <w:pPr>
        <w:pStyle w:val="BodyText"/>
        <w:spacing w:before="63"/>
        <w:rPr>
          <w:rFonts w:ascii="Tahoma"/>
        </w:rPr>
      </w:pPr>
    </w:p>
    <w:p>
      <w:pPr>
        <w:spacing w:before="1"/>
        <w:ind w:left="12" w:right="4920" w:firstLine="0"/>
        <w:jc w:val="center"/>
        <w:rPr>
          <w:rFonts w:ascii="Arial" w:hAnsi="Arial"/>
          <w:b/>
          <w:sz w:val="24"/>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тья</w:t>
      </w:r>
      <w:r>
        <w:rPr>
          <w:rFonts w:ascii="Arial" w:hAnsi="Arial"/>
          <w:b/>
          <w:color w:val="0E1115"/>
          <w:spacing w:val="29"/>
          <w:sz w:val="24"/>
        </w:rPr>
        <w:t> </w:t>
      </w:r>
      <w:r>
        <w:rPr>
          <w:rFonts w:ascii="Tahoma" w:hAnsi="Tahoma"/>
          <w:b/>
          <w:color w:val="0E1115"/>
          <w:w w:val="85"/>
          <w:sz w:val="24"/>
        </w:rPr>
        <w:t>36.</w:t>
      </w:r>
      <w:r>
        <w:rPr>
          <w:rFonts w:ascii="Tahoma" w:hAnsi="Tahoma"/>
          <w:b/>
          <w:color w:val="0E1115"/>
          <w:spacing w:val="20"/>
          <w:sz w:val="24"/>
        </w:rPr>
        <w:t> </w:t>
      </w:r>
      <w:r>
        <w:rPr>
          <w:rFonts w:ascii="Arial" w:hAnsi="Arial"/>
          <w:b/>
          <w:color w:val="0E1115"/>
          <w:w w:val="85"/>
          <w:sz w:val="27"/>
        </w:rPr>
        <w:t>Верхо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w:t>
      </w:r>
      <w:r>
        <w:rPr>
          <w:rFonts w:ascii="Arial" w:hAnsi="Arial"/>
          <w:b/>
          <w:color w:val="0E1115"/>
          <w:w w:val="85"/>
          <w:sz w:val="27"/>
        </w:rPr>
        <w:t>с</w:t>
      </w:r>
      <w:r>
        <w:rPr>
          <w:rFonts w:ascii="Arial" w:hAnsi="Arial"/>
          <w:b/>
          <w:color w:val="0E1115"/>
          <w:w w:val="85"/>
          <w:sz w:val="24"/>
        </w:rPr>
        <w:t>тв</w:t>
      </w:r>
      <w:r>
        <w:rPr>
          <w:rFonts w:ascii="Arial" w:hAnsi="Arial"/>
          <w:b/>
          <w:color w:val="0E1115"/>
          <w:w w:val="85"/>
          <w:sz w:val="27"/>
        </w:rPr>
        <w:t>о</w:t>
      </w:r>
      <w:r>
        <w:rPr>
          <w:rFonts w:ascii="Arial" w:hAnsi="Arial"/>
          <w:b/>
          <w:color w:val="0E1115"/>
          <w:spacing w:val="22"/>
          <w:sz w:val="27"/>
        </w:rPr>
        <w:t> </w:t>
      </w:r>
      <w:r>
        <w:rPr>
          <w:rFonts w:ascii="Arial" w:hAnsi="Arial"/>
          <w:b/>
          <w:color w:val="0E1115"/>
          <w:spacing w:val="-2"/>
          <w:w w:val="85"/>
          <w:sz w:val="27"/>
        </w:rPr>
        <w:t>Ко</w:t>
      </w:r>
      <w:r>
        <w:rPr>
          <w:rFonts w:ascii="Arial" w:hAnsi="Arial"/>
          <w:b/>
          <w:color w:val="0E1115"/>
          <w:spacing w:val="-2"/>
          <w:w w:val="85"/>
          <w:sz w:val="24"/>
        </w:rPr>
        <w:t>н</w:t>
      </w:r>
      <w:r>
        <w:rPr>
          <w:rFonts w:ascii="Arial" w:hAnsi="Arial"/>
          <w:b/>
          <w:color w:val="0E1115"/>
          <w:spacing w:val="-2"/>
          <w:w w:val="85"/>
          <w:sz w:val="27"/>
        </w:rPr>
        <w:t>с</w:t>
      </w:r>
      <w:r>
        <w:rPr>
          <w:rFonts w:ascii="Arial" w:hAnsi="Arial"/>
          <w:b/>
          <w:color w:val="0E1115"/>
          <w:spacing w:val="-2"/>
          <w:w w:val="85"/>
          <w:sz w:val="24"/>
        </w:rPr>
        <w:t>тит</w:t>
      </w:r>
      <w:r>
        <w:rPr>
          <w:rFonts w:ascii="Arial" w:hAnsi="Arial"/>
          <w:b/>
          <w:color w:val="0E1115"/>
          <w:spacing w:val="-2"/>
          <w:w w:val="85"/>
          <w:sz w:val="27"/>
        </w:rPr>
        <w:t>у</w:t>
      </w:r>
      <w:r>
        <w:rPr>
          <w:rFonts w:ascii="Arial" w:hAnsi="Arial"/>
          <w:b/>
          <w:color w:val="0E1115"/>
          <w:spacing w:val="-2"/>
          <w:w w:val="85"/>
          <w:sz w:val="24"/>
        </w:rPr>
        <w:t>ции</w:t>
      </w:r>
    </w:p>
    <w:p>
      <w:pPr>
        <w:pStyle w:val="BodyText"/>
        <w:spacing w:before="86"/>
        <w:rPr>
          <w:rFonts w:ascii="Arial"/>
          <w:b/>
        </w:rPr>
      </w:pPr>
    </w:p>
    <w:p>
      <w:pPr>
        <w:pStyle w:val="ListParagraph"/>
        <w:numPr>
          <w:ilvl w:val="0"/>
          <w:numId w:val="103"/>
        </w:numPr>
        <w:tabs>
          <w:tab w:pos="574" w:val="left" w:leader="none"/>
        </w:tabs>
        <w:spacing w:line="240" w:lineRule="auto" w:before="0" w:after="0"/>
        <w:ind w:left="574" w:right="0" w:hanging="284"/>
        <w:jc w:val="left"/>
        <w:rPr>
          <w:rFonts w:ascii="Tahoma" w:hAnsi="Tahoma"/>
          <w:sz w:val="24"/>
        </w:rPr>
      </w:pPr>
      <w:r>
        <w:rPr>
          <w:color w:val="0E1115"/>
          <w:w w:val="105"/>
          <w:sz w:val="24"/>
        </w:rPr>
        <w:t>Настоящая</w:t>
      </w:r>
      <w:r>
        <w:rPr>
          <w:color w:val="0E1115"/>
          <w:spacing w:val="-17"/>
          <w:w w:val="105"/>
          <w:sz w:val="24"/>
        </w:rPr>
        <w:t> </w:t>
      </w:r>
      <w:r>
        <w:rPr>
          <w:color w:val="0E1115"/>
          <w:w w:val="105"/>
          <w:sz w:val="24"/>
        </w:rPr>
        <w:t>Конституция</w:t>
      </w:r>
      <w:r>
        <w:rPr>
          <w:color w:val="0E1115"/>
          <w:spacing w:val="-16"/>
          <w:w w:val="105"/>
          <w:sz w:val="24"/>
        </w:rPr>
        <w:t> </w:t>
      </w:r>
      <w:r>
        <w:rPr>
          <w:color w:val="0E1115"/>
          <w:w w:val="105"/>
          <w:sz w:val="24"/>
        </w:rPr>
        <w:t>имеет</w:t>
      </w:r>
      <w:r>
        <w:rPr>
          <w:color w:val="0E1115"/>
          <w:spacing w:val="-16"/>
          <w:w w:val="105"/>
          <w:sz w:val="24"/>
        </w:rPr>
        <w:t> </w:t>
      </w:r>
      <w:r>
        <w:rPr>
          <w:color w:val="0E1115"/>
          <w:w w:val="105"/>
          <w:sz w:val="24"/>
        </w:rPr>
        <w:t>высшую</w:t>
      </w:r>
      <w:r>
        <w:rPr>
          <w:color w:val="0E1115"/>
          <w:spacing w:val="-16"/>
          <w:w w:val="105"/>
          <w:sz w:val="24"/>
        </w:rPr>
        <w:t> </w:t>
      </w:r>
      <w:r>
        <w:rPr>
          <w:color w:val="0E1115"/>
          <w:w w:val="105"/>
          <w:sz w:val="24"/>
        </w:rPr>
        <w:t>юридическую</w:t>
      </w:r>
      <w:r>
        <w:rPr>
          <w:color w:val="0E1115"/>
          <w:spacing w:val="-16"/>
          <w:w w:val="105"/>
          <w:sz w:val="24"/>
        </w:rPr>
        <w:t> </w:t>
      </w:r>
      <w:r>
        <w:rPr>
          <w:color w:val="0E1115"/>
          <w:spacing w:val="-2"/>
          <w:w w:val="105"/>
          <w:sz w:val="24"/>
        </w:rPr>
        <w:t>силу</w:t>
      </w:r>
      <w:r>
        <w:rPr>
          <w:rFonts w:ascii="Tahoma" w:hAnsi="Tahoma"/>
          <w:color w:val="0E1115"/>
          <w:spacing w:val="-2"/>
          <w:w w:val="105"/>
          <w:sz w:val="24"/>
        </w:rPr>
        <w:t>.</w:t>
      </w:r>
    </w:p>
    <w:p>
      <w:pPr>
        <w:pStyle w:val="ListParagraph"/>
        <w:numPr>
          <w:ilvl w:val="0"/>
          <w:numId w:val="103"/>
        </w:numPr>
        <w:tabs>
          <w:tab w:pos="575" w:val="left" w:leader="none"/>
        </w:tabs>
        <w:spacing w:line="343" w:lineRule="auto" w:before="217" w:after="0"/>
        <w:ind w:left="575" w:right="1264" w:hanging="285"/>
        <w:jc w:val="left"/>
        <w:rPr>
          <w:rFonts w:ascii="Tahoma" w:hAnsi="Tahoma"/>
          <w:sz w:val="24"/>
        </w:rPr>
      </w:pPr>
      <w:r>
        <w:rPr>
          <w:color w:val="0E1115"/>
          <w:w w:val="105"/>
          <w:sz w:val="24"/>
        </w:rPr>
        <w:t>Законы</w:t>
      </w:r>
      <w:r>
        <w:rPr>
          <w:color w:val="0E1115"/>
          <w:spacing w:val="-13"/>
          <w:w w:val="105"/>
          <w:sz w:val="24"/>
        </w:rPr>
        <w:t> </w:t>
      </w:r>
      <w:r>
        <w:rPr>
          <w:color w:val="0E1115"/>
          <w:w w:val="105"/>
          <w:sz w:val="24"/>
        </w:rPr>
        <w:t>и</w:t>
      </w:r>
      <w:r>
        <w:rPr>
          <w:color w:val="0E1115"/>
          <w:spacing w:val="-13"/>
          <w:w w:val="105"/>
          <w:sz w:val="24"/>
        </w:rPr>
        <w:t> </w:t>
      </w:r>
      <w:r>
        <w:rPr>
          <w:color w:val="0E1115"/>
          <w:w w:val="105"/>
          <w:sz w:val="24"/>
        </w:rPr>
        <w:t>иные</w:t>
      </w:r>
      <w:r>
        <w:rPr>
          <w:color w:val="0E1115"/>
          <w:spacing w:val="-13"/>
          <w:w w:val="105"/>
          <w:sz w:val="24"/>
        </w:rPr>
        <w:t> </w:t>
      </w:r>
      <w:r>
        <w:rPr>
          <w:color w:val="0E1115"/>
          <w:w w:val="105"/>
          <w:sz w:val="24"/>
        </w:rPr>
        <w:t>правовые</w:t>
      </w:r>
      <w:r>
        <w:rPr>
          <w:color w:val="0E1115"/>
          <w:spacing w:val="-13"/>
          <w:w w:val="105"/>
          <w:sz w:val="24"/>
        </w:rPr>
        <w:t> </w:t>
      </w:r>
      <w:r>
        <w:rPr>
          <w:color w:val="0E1115"/>
          <w:w w:val="105"/>
          <w:sz w:val="24"/>
        </w:rPr>
        <w:t>акты</w:t>
      </w:r>
      <w:r>
        <w:rPr>
          <w:rFonts w:ascii="Tahoma" w:hAnsi="Tahoma"/>
          <w:color w:val="0E1115"/>
          <w:w w:val="105"/>
          <w:sz w:val="24"/>
        </w:rPr>
        <w:t>,</w:t>
      </w:r>
      <w:r>
        <w:rPr>
          <w:rFonts w:ascii="Tahoma" w:hAnsi="Tahoma"/>
          <w:color w:val="0E1115"/>
          <w:spacing w:val="-16"/>
          <w:w w:val="105"/>
          <w:sz w:val="24"/>
        </w:rPr>
        <w:t> </w:t>
      </w:r>
      <w:r>
        <w:rPr>
          <w:color w:val="0E1115"/>
          <w:w w:val="105"/>
          <w:sz w:val="24"/>
        </w:rPr>
        <w:t>принимаемые</w:t>
      </w:r>
      <w:r>
        <w:rPr>
          <w:color w:val="0E1115"/>
          <w:spacing w:val="-13"/>
          <w:w w:val="105"/>
          <w:sz w:val="24"/>
        </w:rPr>
        <w:t> </w:t>
      </w:r>
      <w:r>
        <w:rPr>
          <w:color w:val="0E1115"/>
          <w:w w:val="105"/>
          <w:sz w:val="24"/>
        </w:rPr>
        <w:t>в</w:t>
      </w:r>
      <w:r>
        <w:rPr>
          <w:color w:val="0E1115"/>
          <w:spacing w:val="-13"/>
          <w:w w:val="105"/>
          <w:sz w:val="24"/>
        </w:rPr>
        <w:t> </w:t>
      </w:r>
      <w:r>
        <w:rPr>
          <w:color w:val="0E1115"/>
          <w:w w:val="105"/>
          <w:sz w:val="24"/>
        </w:rPr>
        <w:t>обществе</w:t>
      </w:r>
      <w:r>
        <w:rPr>
          <w:rFonts w:ascii="Tahoma" w:hAnsi="Tahoma"/>
          <w:color w:val="0E1115"/>
          <w:w w:val="105"/>
          <w:sz w:val="24"/>
        </w:rPr>
        <w:t>,</w:t>
      </w:r>
      <w:r>
        <w:rPr>
          <w:rFonts w:ascii="Tahoma" w:hAnsi="Tahoma"/>
          <w:color w:val="0E1115"/>
          <w:spacing w:val="-16"/>
          <w:w w:val="105"/>
          <w:sz w:val="24"/>
        </w:rPr>
        <w:t> </w:t>
      </w:r>
      <w:r>
        <w:rPr>
          <w:color w:val="0E1115"/>
          <w:w w:val="105"/>
          <w:sz w:val="24"/>
        </w:rPr>
        <w:t>не</w:t>
      </w:r>
      <w:r>
        <w:rPr>
          <w:color w:val="0E1115"/>
          <w:spacing w:val="-13"/>
          <w:w w:val="105"/>
          <w:sz w:val="24"/>
        </w:rPr>
        <w:t> </w:t>
      </w:r>
      <w:r>
        <w:rPr>
          <w:color w:val="0E1115"/>
          <w:w w:val="105"/>
          <w:sz w:val="24"/>
        </w:rPr>
        <w:t>должны противоречить настоящей Конституции</w:t>
      </w:r>
      <w:r>
        <w:rPr>
          <w:rFonts w:ascii="Tahoma" w:hAnsi="Tahoma"/>
          <w:color w:val="0E1115"/>
          <w:w w:val="105"/>
          <w:sz w:val="24"/>
        </w:rPr>
        <w:t>.</w:t>
      </w:r>
    </w:p>
    <w:p>
      <w:pPr>
        <w:pStyle w:val="BodyText"/>
        <w:spacing w:before="259"/>
        <w:ind w:left="305"/>
      </w:pPr>
      <w:r>
        <w:rPr>
          <w:color w:val="0E1115"/>
          <w:w w:val="105"/>
        </w:rPr>
        <w:t>Принята</w:t>
      </w:r>
      <w:r>
        <w:rPr>
          <w:color w:val="0E1115"/>
          <w:spacing w:val="-17"/>
          <w:w w:val="105"/>
        </w:rPr>
        <w:t> </w:t>
      </w:r>
      <w:r>
        <w:rPr>
          <w:color w:val="0E1115"/>
          <w:w w:val="105"/>
        </w:rPr>
        <w:t>всенародным</w:t>
      </w:r>
      <w:r>
        <w:rPr>
          <w:color w:val="0E1115"/>
          <w:spacing w:val="-17"/>
          <w:w w:val="105"/>
        </w:rPr>
        <w:t> </w:t>
      </w:r>
      <w:r>
        <w:rPr>
          <w:color w:val="0E1115"/>
          <w:spacing w:val="-2"/>
          <w:w w:val="105"/>
        </w:rPr>
        <w:t>голосованием</w:t>
      </w:r>
    </w:p>
    <w:p>
      <w:pPr>
        <w:tabs>
          <w:tab w:pos="1901" w:val="left" w:leader="underscore"/>
        </w:tabs>
        <w:spacing w:before="125"/>
        <w:ind w:left="305" w:right="0" w:firstLine="0"/>
        <w:jc w:val="left"/>
        <w:rPr>
          <w:sz w:val="24"/>
        </w:rPr>
      </w:pPr>
      <w:r>
        <w:rPr>
          <w:rFonts w:ascii="Tahoma" w:hAnsi="Tahoma"/>
          <w:color w:val="0E1115"/>
          <w:spacing w:val="-5"/>
          <w:sz w:val="24"/>
        </w:rPr>
        <w:t>"</w:t>
      </w:r>
      <w:r>
        <w:rPr>
          <w:rFonts w:ascii="Verdana" w:hAnsi="Verdana"/>
          <w:b/>
          <w:i/>
          <w:color w:val="0E1115"/>
          <w:spacing w:val="-5"/>
          <w:sz w:val="24"/>
        </w:rPr>
        <w:t>"</w:t>
      </w:r>
      <w:r>
        <w:rPr>
          <w:rFonts w:ascii="Times New Roman" w:hAnsi="Times New Roman"/>
          <w:color w:val="0E1115"/>
          <w:sz w:val="24"/>
        </w:rPr>
        <w:tab/>
      </w:r>
      <w:r>
        <w:rPr>
          <w:rFonts w:ascii="Verdana" w:hAnsi="Verdana"/>
          <w:b/>
          <w:i/>
          <w:color w:val="0E1115"/>
          <w:w w:val="90"/>
          <w:sz w:val="24"/>
        </w:rPr>
        <w:t>20</w:t>
      </w:r>
      <w:r>
        <w:rPr>
          <w:rFonts w:ascii="Verdana" w:hAnsi="Verdana"/>
          <w:b/>
          <w:i/>
          <w:color w:val="0E1115"/>
          <w:spacing w:val="-7"/>
          <w:w w:val="90"/>
          <w:sz w:val="24"/>
        </w:rPr>
        <w:t> </w:t>
      </w:r>
      <w:r>
        <w:rPr>
          <w:color w:val="0E1115"/>
          <w:spacing w:val="-4"/>
          <w:sz w:val="24"/>
        </w:rPr>
        <w:t>года</w:t>
      </w:r>
    </w:p>
    <w:p>
      <w:pPr>
        <w:pStyle w:val="BodyText"/>
        <w:spacing w:before="208"/>
      </w:pPr>
    </w:p>
    <w:p>
      <w:pPr>
        <w:pStyle w:val="BodyText"/>
        <w:spacing w:line="295" w:lineRule="auto"/>
        <w:ind w:left="1865" w:right="402"/>
        <w:rPr>
          <w:rFonts w:ascii="Tahoma" w:hAnsi="Tahoma"/>
        </w:rPr>
      </w:pPr>
      <w:r>
        <w:rPr>
          <w:color w:val="0E1115"/>
          <w:spacing w:val="-2"/>
          <w:w w:val="105"/>
        </w:rPr>
        <w:t>я</w:t>
      </w:r>
      <w:r>
        <w:rPr>
          <w:color w:val="0E1115"/>
          <w:spacing w:val="-14"/>
          <w:w w:val="105"/>
        </w:rPr>
        <w:t> </w:t>
      </w:r>
      <w:r>
        <w:rPr>
          <w:color w:val="0E1115"/>
          <w:spacing w:val="-2"/>
          <w:w w:val="105"/>
        </w:rPr>
        <w:t>не</w:t>
      </w:r>
      <w:r>
        <w:rPr>
          <w:color w:val="0E1115"/>
          <w:spacing w:val="-14"/>
          <w:w w:val="105"/>
        </w:rPr>
        <w:t> </w:t>
      </w:r>
      <w:r>
        <w:rPr>
          <w:color w:val="0E1115"/>
          <w:spacing w:val="-2"/>
          <w:w w:val="105"/>
        </w:rPr>
        <w:t>знаю</w:t>
      </w:r>
      <w:r>
        <w:rPr>
          <w:color w:val="0E1115"/>
          <w:spacing w:val="-14"/>
          <w:w w:val="105"/>
        </w:rPr>
        <w:t> </w:t>
      </w:r>
      <w:r>
        <w:rPr>
          <w:color w:val="0E1115"/>
          <w:spacing w:val="-2"/>
          <w:w w:val="105"/>
        </w:rPr>
        <w:t>значение</w:t>
      </w:r>
      <w:r>
        <w:rPr>
          <w:color w:val="0E1115"/>
          <w:spacing w:val="-14"/>
          <w:w w:val="105"/>
        </w:rPr>
        <w:t> </w:t>
      </w:r>
      <w:r>
        <w:rPr>
          <w:color w:val="0E1115"/>
          <w:spacing w:val="-2"/>
          <w:w w:val="105"/>
        </w:rPr>
        <w:t>слова</w:t>
      </w:r>
      <w:r>
        <w:rPr>
          <w:color w:val="0E1115"/>
          <w:spacing w:val="-14"/>
          <w:w w:val="105"/>
        </w:rPr>
        <w:t> </w:t>
      </w:r>
      <w:r>
        <w:rPr>
          <w:rFonts w:ascii="Tahoma" w:hAnsi="Tahoma"/>
          <w:color w:val="0E1115"/>
          <w:spacing w:val="-2"/>
          <w:w w:val="105"/>
        </w:rPr>
        <w:t>"</w:t>
      </w:r>
      <w:r>
        <w:rPr>
          <w:color w:val="0E1115"/>
          <w:spacing w:val="-2"/>
          <w:w w:val="105"/>
        </w:rPr>
        <w:t>конституция</w:t>
      </w:r>
      <w:r>
        <w:rPr>
          <w:rFonts w:ascii="Tahoma" w:hAnsi="Tahoma"/>
          <w:color w:val="0E1115"/>
          <w:spacing w:val="-2"/>
          <w:w w:val="105"/>
        </w:rPr>
        <w:t>".</w:t>
      </w:r>
      <w:r>
        <w:rPr>
          <w:rFonts w:ascii="Tahoma" w:hAnsi="Tahoma"/>
          <w:color w:val="0E1115"/>
          <w:spacing w:val="-17"/>
          <w:w w:val="105"/>
        </w:rPr>
        <w:t> </w:t>
      </w:r>
      <w:r>
        <w:rPr>
          <w:color w:val="0E1115"/>
          <w:spacing w:val="-2"/>
          <w:w w:val="105"/>
        </w:rPr>
        <w:t>Дай</w:t>
      </w:r>
      <w:r>
        <w:rPr>
          <w:color w:val="0E1115"/>
          <w:spacing w:val="-14"/>
          <w:w w:val="105"/>
        </w:rPr>
        <w:t> </w:t>
      </w:r>
      <w:r>
        <w:rPr>
          <w:color w:val="0E1115"/>
          <w:spacing w:val="-2"/>
          <w:w w:val="105"/>
        </w:rPr>
        <w:t>мне</w:t>
      </w:r>
      <w:r>
        <w:rPr>
          <w:color w:val="0E1115"/>
          <w:spacing w:val="-14"/>
          <w:w w:val="105"/>
        </w:rPr>
        <w:t> </w:t>
      </w:r>
      <w:r>
        <w:rPr>
          <w:color w:val="0E1115"/>
          <w:spacing w:val="-2"/>
          <w:w w:val="105"/>
        </w:rPr>
        <w:t>определение</w:t>
      </w:r>
      <w:r>
        <w:rPr>
          <w:rFonts w:ascii="Tahoma" w:hAnsi="Tahoma"/>
          <w:color w:val="0E1115"/>
          <w:spacing w:val="-2"/>
          <w:w w:val="105"/>
        </w:rPr>
        <w:t>, </w:t>
      </w:r>
      <w:r>
        <w:rPr>
          <w:color w:val="0E1115"/>
          <w:w w:val="105"/>
        </w:rPr>
        <w:t>что</w:t>
      </w:r>
      <w:r>
        <w:rPr>
          <w:color w:val="0E1115"/>
          <w:spacing w:val="-2"/>
          <w:w w:val="105"/>
        </w:rPr>
        <w:t> </w:t>
      </w:r>
      <w:r>
        <w:rPr>
          <w:color w:val="0E1115"/>
          <w:w w:val="105"/>
        </w:rPr>
        <w:t>такое</w:t>
      </w:r>
      <w:r>
        <w:rPr>
          <w:color w:val="0E1115"/>
          <w:spacing w:val="-2"/>
          <w:w w:val="105"/>
        </w:rPr>
        <w:t> </w:t>
      </w:r>
      <w:r>
        <w:rPr>
          <w:color w:val="0E1115"/>
          <w:w w:val="105"/>
        </w:rPr>
        <w:t>конституция</w:t>
      </w:r>
      <w:r>
        <w:rPr>
          <w:rFonts w:ascii="Tahoma" w:hAnsi="Tahoma"/>
          <w:color w:val="0E1115"/>
          <w:w w:val="105"/>
        </w:rPr>
        <w:t>?</w:t>
      </w:r>
      <w:r>
        <w:rPr>
          <w:rFonts w:ascii="Tahoma" w:hAnsi="Tahoma"/>
          <w:color w:val="0E1115"/>
          <w:spacing w:val="-5"/>
          <w:w w:val="105"/>
        </w:rPr>
        <w:t> </w:t>
      </w:r>
      <w:r>
        <w:rPr>
          <w:color w:val="0E1115"/>
          <w:w w:val="105"/>
        </w:rPr>
        <w:t>и</w:t>
      </w:r>
      <w:r>
        <w:rPr>
          <w:color w:val="0E1115"/>
          <w:spacing w:val="-2"/>
          <w:w w:val="105"/>
        </w:rPr>
        <w:t> </w:t>
      </w:r>
      <w:r>
        <w:rPr>
          <w:color w:val="0E1115"/>
          <w:w w:val="105"/>
        </w:rPr>
        <w:t>ещё</w:t>
      </w:r>
      <w:r>
        <w:rPr>
          <w:color w:val="0E1115"/>
          <w:spacing w:val="-2"/>
          <w:w w:val="105"/>
        </w:rPr>
        <w:t> </w:t>
      </w:r>
      <w:r>
        <w:rPr>
          <w:rFonts w:ascii="Tahoma" w:hAnsi="Tahoma"/>
          <w:color w:val="0E1115"/>
          <w:w w:val="105"/>
        </w:rPr>
        <w:t>1</w:t>
      </w:r>
      <w:r>
        <w:rPr>
          <w:rFonts w:ascii="Tahoma" w:hAnsi="Tahoma"/>
          <w:color w:val="0E1115"/>
          <w:spacing w:val="-5"/>
          <w:w w:val="105"/>
        </w:rPr>
        <w:t> </w:t>
      </w:r>
      <w:r>
        <w:rPr>
          <w:color w:val="0E1115"/>
          <w:w w:val="105"/>
        </w:rPr>
        <w:t>вопрос</w:t>
      </w:r>
      <w:r>
        <w:rPr>
          <w:rFonts w:ascii="Tahoma" w:hAnsi="Tahoma"/>
          <w:color w:val="0E1115"/>
          <w:w w:val="105"/>
        </w:rPr>
        <w:t>.</w:t>
      </w:r>
      <w:r>
        <w:rPr>
          <w:rFonts w:ascii="Tahoma" w:hAnsi="Tahoma"/>
          <w:color w:val="0E1115"/>
          <w:spacing w:val="-5"/>
          <w:w w:val="105"/>
        </w:rPr>
        <w:t> </w:t>
      </w:r>
      <w:r>
        <w:rPr>
          <w:color w:val="0E1115"/>
          <w:w w:val="105"/>
        </w:rPr>
        <w:t>Законы</w:t>
      </w:r>
      <w:r>
        <w:rPr>
          <w:color w:val="0E1115"/>
          <w:spacing w:val="-2"/>
          <w:w w:val="105"/>
        </w:rPr>
        <w:t> </w:t>
      </w:r>
      <w:r>
        <w:rPr>
          <w:color w:val="0E1115"/>
          <w:w w:val="105"/>
        </w:rPr>
        <w:t>пишутся</w:t>
      </w:r>
      <w:r>
        <w:rPr>
          <w:color w:val="0E1115"/>
          <w:spacing w:val="-2"/>
          <w:w w:val="105"/>
        </w:rPr>
        <w:t> </w:t>
      </w:r>
      <w:r>
        <w:rPr>
          <w:color w:val="0E1115"/>
          <w:w w:val="105"/>
        </w:rPr>
        <w:t>по принципам конституции или по каким</w:t>
      </w:r>
      <w:r>
        <w:rPr>
          <w:rFonts w:ascii="Tahoma" w:hAnsi="Tahoma"/>
          <w:color w:val="0E1115"/>
          <w:w w:val="105"/>
        </w:rPr>
        <w:t>-</w:t>
      </w:r>
      <w:r>
        <w:rPr>
          <w:color w:val="0E1115"/>
          <w:w w:val="105"/>
        </w:rPr>
        <w:t>то другим принципам</w:t>
      </w:r>
      <w:r>
        <w:rPr>
          <w:rFonts w:ascii="Tahoma" w:hAnsi="Tahoma"/>
          <w:color w:val="0E1115"/>
          <w:w w:val="105"/>
        </w:rPr>
        <w:t>?</w:t>
      </w:r>
    </w:p>
    <w:p>
      <w:pPr>
        <w:pStyle w:val="BodyText"/>
        <w:spacing w:before="200"/>
        <w:rPr>
          <w:rFonts w:ascii="Tahoma"/>
        </w:rPr>
      </w:pPr>
    </w:p>
    <w:p>
      <w:pPr>
        <w:pStyle w:val="BodyText"/>
        <w:spacing w:before="1"/>
        <w:ind w:left="318"/>
        <w:rPr>
          <w:position w:val="7"/>
        </w:rPr>
      </w:pPr>
      <w:r>
        <w:rPr/>
        <w:drawing>
          <wp:inline distT="0" distB="0" distL="0" distR="0">
            <wp:extent cx="135568" cy="135568"/>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7"/>
        <w:rPr>
          <w:sz w:val="21"/>
        </w:rPr>
      </w:pPr>
    </w:p>
    <w:p>
      <w:pPr>
        <w:spacing w:line="336"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3216">
                <wp:simplePos x="0" y="0"/>
                <wp:positionH relativeFrom="page">
                  <wp:posOffset>809625</wp:posOffset>
                </wp:positionH>
                <wp:positionV relativeFrom="paragraph">
                  <wp:posOffset>228746</wp:posOffset>
                </wp:positionV>
                <wp:extent cx="9525" cy="3400425"/>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9525" cy="3400425"/>
                        </a:xfrm>
                        <a:custGeom>
                          <a:avLst/>
                          <a:gdLst/>
                          <a:ahLst/>
                          <a:cxnLst/>
                          <a:rect l="l" t="t" r="r" b="b"/>
                          <a:pathLst>
                            <a:path w="9525" h="3400425">
                              <a:moveTo>
                                <a:pt x="9525" y="3400425"/>
                              </a:moveTo>
                              <a:lnTo>
                                <a:pt x="0" y="3400425"/>
                              </a:lnTo>
                              <a:lnTo>
                                <a:pt x="0" y="0"/>
                              </a:lnTo>
                              <a:lnTo>
                                <a:pt x="9525" y="0"/>
                              </a:lnTo>
                              <a:lnTo>
                                <a:pt x="9525" y="34004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1534pt;width:.75pt;height:267.75pt;mso-position-horizontal-relative:page;mso-position-vertical-relative:paragraph;z-index:15753216" id="docshape49" filled="true" fillcolor="#e1e4e9" stroked="false">
                <v:fill type="solid"/>
                <w10:wrap type="none"/>
              </v:rect>
            </w:pict>
          </mc:Fallback>
        </mc:AlternateContent>
      </w:r>
      <w:r>
        <w:rPr>
          <w:rFonts w:ascii="Tahoma" w:hAnsi="Tahoma"/>
          <w:color w:val="61666A"/>
          <w:w w:val="105"/>
          <w:sz w:val="21"/>
        </w:rPr>
        <w:t>Okay,</w:t>
      </w:r>
      <w:r>
        <w:rPr>
          <w:rFonts w:ascii="Tahoma" w:hAnsi="Tahoma"/>
          <w:color w:val="61666A"/>
          <w:spacing w:val="-17"/>
          <w:w w:val="105"/>
          <w:sz w:val="21"/>
        </w:rPr>
        <w:t> </w:t>
      </w:r>
      <w:r>
        <w:rPr>
          <w:color w:val="61666A"/>
          <w:w w:val="105"/>
          <w:sz w:val="21"/>
        </w:rPr>
        <w:t>пользователь</w:t>
      </w:r>
      <w:r>
        <w:rPr>
          <w:color w:val="61666A"/>
          <w:spacing w:val="-15"/>
          <w:w w:val="105"/>
          <w:sz w:val="21"/>
        </w:rPr>
        <w:t> </w:t>
      </w:r>
      <w:r>
        <w:rPr>
          <w:color w:val="61666A"/>
          <w:w w:val="105"/>
          <w:sz w:val="21"/>
        </w:rPr>
        <w:t>не</w:t>
      </w:r>
      <w:r>
        <w:rPr>
          <w:color w:val="61666A"/>
          <w:spacing w:val="-15"/>
          <w:w w:val="105"/>
          <w:sz w:val="21"/>
        </w:rPr>
        <w:t> </w:t>
      </w:r>
      <w:r>
        <w:rPr>
          <w:color w:val="61666A"/>
          <w:w w:val="105"/>
          <w:sz w:val="21"/>
        </w:rPr>
        <w:t>знает</w:t>
      </w:r>
      <w:r>
        <w:rPr>
          <w:color w:val="61666A"/>
          <w:spacing w:val="-15"/>
          <w:w w:val="105"/>
          <w:sz w:val="21"/>
        </w:rPr>
        <w:t> </w:t>
      </w:r>
      <w:r>
        <w:rPr>
          <w:color w:val="61666A"/>
          <w:w w:val="105"/>
          <w:sz w:val="21"/>
        </w:rPr>
        <w:t>значение</w:t>
      </w:r>
      <w:r>
        <w:rPr>
          <w:color w:val="61666A"/>
          <w:spacing w:val="-15"/>
          <w:w w:val="105"/>
          <w:sz w:val="21"/>
        </w:rPr>
        <w:t> </w:t>
      </w:r>
      <w:r>
        <w:rPr>
          <w:color w:val="61666A"/>
          <w:w w:val="105"/>
          <w:sz w:val="21"/>
        </w:rPr>
        <w:t>слова</w:t>
      </w:r>
      <w:r>
        <w:rPr>
          <w:color w:val="61666A"/>
          <w:spacing w:val="-15"/>
          <w:w w:val="105"/>
          <w:sz w:val="21"/>
        </w:rPr>
        <w:t> </w:t>
      </w:r>
      <w:r>
        <w:rPr>
          <w:rFonts w:ascii="Tahoma" w:hAnsi="Tahoma"/>
          <w:color w:val="61666A"/>
          <w:w w:val="105"/>
          <w:sz w:val="21"/>
        </w:rPr>
        <w:t>"</w:t>
      </w:r>
      <w:r>
        <w:rPr>
          <w:color w:val="61666A"/>
          <w:w w:val="105"/>
          <w:sz w:val="21"/>
        </w:rPr>
        <w:t>конституция</w:t>
      </w:r>
      <w:r>
        <w:rPr>
          <w:rFonts w:ascii="Tahoma" w:hAnsi="Tahoma"/>
          <w:color w:val="61666A"/>
          <w:w w:val="105"/>
          <w:sz w:val="21"/>
        </w:rPr>
        <w:t>"</w:t>
      </w:r>
      <w:r>
        <w:rPr>
          <w:rFonts w:ascii="Tahoma" w:hAnsi="Tahoma"/>
          <w:color w:val="61666A"/>
          <w:spacing w:val="-17"/>
          <w:w w:val="105"/>
          <w:sz w:val="21"/>
        </w:rPr>
        <w:t> </w:t>
      </w:r>
      <w:r>
        <w:rPr>
          <w:color w:val="61666A"/>
          <w:w w:val="105"/>
          <w:sz w:val="21"/>
        </w:rPr>
        <w:t>и</w:t>
      </w:r>
      <w:r>
        <w:rPr>
          <w:color w:val="61666A"/>
          <w:spacing w:val="-15"/>
          <w:w w:val="105"/>
          <w:sz w:val="21"/>
        </w:rPr>
        <w:t> </w:t>
      </w:r>
      <w:r>
        <w:rPr>
          <w:color w:val="61666A"/>
          <w:w w:val="105"/>
          <w:sz w:val="21"/>
        </w:rPr>
        <w:t>спрашивает</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5"/>
          <w:w w:val="105"/>
          <w:sz w:val="21"/>
        </w:rPr>
        <w:t> </w:t>
      </w:r>
      <w:r>
        <w:rPr>
          <w:color w:val="61666A"/>
          <w:w w:val="105"/>
          <w:sz w:val="21"/>
        </w:rPr>
        <w:t>законы связаны с ней</w:t>
      </w:r>
      <w:r>
        <w:rPr>
          <w:rFonts w:ascii="Tahoma" w:hAnsi="Tahoma"/>
          <w:color w:val="61666A"/>
          <w:w w:val="105"/>
          <w:sz w:val="21"/>
        </w:rPr>
        <w:t>.</w:t>
      </w:r>
      <w:r>
        <w:rPr>
          <w:rFonts w:ascii="Tahoma" w:hAnsi="Tahoma"/>
          <w:color w:val="61666A"/>
          <w:spacing w:val="-1"/>
          <w:w w:val="105"/>
          <w:sz w:val="21"/>
        </w:rPr>
        <w:t> </w:t>
      </w:r>
      <w:r>
        <w:rPr>
          <w:color w:val="61666A"/>
          <w:w w:val="105"/>
          <w:sz w:val="21"/>
        </w:rPr>
        <w:t>Нужно объяснить просто и понятно</w:t>
      </w:r>
      <w:r>
        <w:rPr>
          <w:rFonts w:ascii="Tahoma" w:hAnsi="Tahoma"/>
          <w:color w:val="61666A"/>
          <w:w w:val="105"/>
          <w:sz w:val="21"/>
        </w:rPr>
        <w:t>,</w:t>
      </w:r>
      <w:r>
        <w:rPr>
          <w:rFonts w:ascii="Tahoma" w:hAnsi="Tahoma"/>
          <w:color w:val="61666A"/>
          <w:spacing w:val="-1"/>
          <w:w w:val="105"/>
          <w:sz w:val="21"/>
        </w:rPr>
        <w:t> </w:t>
      </w:r>
      <w:r>
        <w:rPr>
          <w:color w:val="61666A"/>
          <w:w w:val="105"/>
          <w:sz w:val="21"/>
        </w:rPr>
        <w:t>без сложных терминов</w:t>
      </w:r>
      <w:r>
        <w:rPr>
          <w:rFonts w:ascii="Tahoma" w:hAnsi="Tahoma"/>
          <w:color w:val="61666A"/>
          <w:w w:val="105"/>
          <w:sz w:val="21"/>
        </w:rPr>
        <w:t>.</w:t>
      </w:r>
    </w:p>
    <w:p>
      <w:pPr>
        <w:spacing w:line="336" w:lineRule="auto" w:before="184"/>
        <w:ind w:left="635" w:right="0" w:firstLine="0"/>
        <w:jc w:val="left"/>
        <w:rPr>
          <w:rFonts w:ascii="Tahoma" w:hAnsi="Tahoma"/>
          <w:sz w:val="21"/>
        </w:rPr>
      </w:pPr>
      <w:r>
        <w:rPr>
          <w:color w:val="61666A"/>
          <w:w w:val="105"/>
          <w:sz w:val="21"/>
        </w:rPr>
        <w:t>Сначала дам определение конституции </w:t>
      </w:r>
      <w:r>
        <w:rPr>
          <w:rFonts w:ascii="Tahoma" w:hAnsi="Tahoma"/>
          <w:color w:val="61666A"/>
          <w:w w:val="105"/>
          <w:sz w:val="21"/>
        </w:rPr>
        <w:t>— </w:t>
      </w:r>
      <w:r>
        <w:rPr>
          <w:color w:val="61666A"/>
          <w:w w:val="105"/>
          <w:sz w:val="21"/>
        </w:rPr>
        <w:t>это основной закон страны</w:t>
      </w:r>
      <w:r>
        <w:rPr>
          <w:rFonts w:ascii="Tahoma" w:hAnsi="Tahoma"/>
          <w:color w:val="61666A"/>
          <w:w w:val="105"/>
          <w:sz w:val="21"/>
        </w:rPr>
        <w:t>, </w:t>
      </w:r>
      <w:r>
        <w:rPr>
          <w:color w:val="61666A"/>
          <w:w w:val="105"/>
          <w:sz w:val="21"/>
        </w:rPr>
        <w:t>который устанавливает</w:t>
      </w:r>
      <w:r>
        <w:rPr>
          <w:color w:val="61666A"/>
          <w:spacing w:val="-17"/>
          <w:w w:val="105"/>
          <w:sz w:val="21"/>
        </w:rPr>
        <w:t> </w:t>
      </w:r>
      <w:r>
        <w:rPr>
          <w:color w:val="61666A"/>
          <w:w w:val="105"/>
          <w:sz w:val="21"/>
        </w:rPr>
        <w:t>правила</w:t>
      </w:r>
      <w:r>
        <w:rPr>
          <w:color w:val="61666A"/>
          <w:spacing w:val="-17"/>
          <w:w w:val="105"/>
          <w:sz w:val="21"/>
        </w:rPr>
        <w:t> </w:t>
      </w:r>
      <w:r>
        <w:rPr>
          <w:color w:val="61666A"/>
          <w:w w:val="105"/>
          <w:sz w:val="21"/>
        </w:rPr>
        <w:t>игры</w:t>
      </w:r>
      <w:r>
        <w:rPr>
          <w:color w:val="61666A"/>
          <w:spacing w:val="-16"/>
          <w:w w:val="105"/>
          <w:sz w:val="21"/>
        </w:rPr>
        <w:t> </w:t>
      </w:r>
      <w:r>
        <w:rPr>
          <w:color w:val="61666A"/>
          <w:w w:val="105"/>
          <w:sz w:val="21"/>
        </w:rPr>
        <w:t>для</w:t>
      </w:r>
      <w:r>
        <w:rPr>
          <w:color w:val="61666A"/>
          <w:spacing w:val="-17"/>
          <w:w w:val="105"/>
          <w:sz w:val="21"/>
        </w:rPr>
        <w:t> </w:t>
      </w:r>
      <w:r>
        <w:rPr>
          <w:color w:val="61666A"/>
          <w:w w:val="105"/>
          <w:sz w:val="21"/>
        </w:rPr>
        <w:t>всех</w:t>
      </w:r>
      <w:r>
        <w:rPr>
          <w:rFonts w:ascii="Tahoma" w:hAnsi="Tahoma"/>
          <w:color w:val="61666A"/>
          <w:w w:val="105"/>
          <w:sz w:val="21"/>
        </w:rPr>
        <w:t>.</w:t>
      </w:r>
      <w:r>
        <w:rPr>
          <w:rFonts w:ascii="Tahoma" w:hAnsi="Tahoma"/>
          <w:color w:val="61666A"/>
          <w:spacing w:val="-17"/>
          <w:w w:val="105"/>
          <w:sz w:val="21"/>
        </w:rPr>
        <w:t> </w:t>
      </w:r>
      <w:r>
        <w:rPr>
          <w:color w:val="61666A"/>
          <w:w w:val="105"/>
          <w:sz w:val="21"/>
        </w:rPr>
        <w:t>Можно</w:t>
      </w:r>
      <w:r>
        <w:rPr>
          <w:color w:val="61666A"/>
          <w:spacing w:val="-17"/>
          <w:w w:val="105"/>
          <w:sz w:val="21"/>
        </w:rPr>
        <w:t> </w:t>
      </w:r>
      <w:r>
        <w:rPr>
          <w:color w:val="61666A"/>
          <w:w w:val="105"/>
          <w:sz w:val="21"/>
        </w:rPr>
        <w:t>использовать</w:t>
      </w:r>
      <w:r>
        <w:rPr>
          <w:color w:val="61666A"/>
          <w:spacing w:val="-16"/>
          <w:w w:val="105"/>
          <w:sz w:val="21"/>
        </w:rPr>
        <w:t> </w:t>
      </w:r>
      <w:r>
        <w:rPr>
          <w:color w:val="61666A"/>
          <w:w w:val="105"/>
          <w:sz w:val="21"/>
        </w:rPr>
        <w:t>метафору</w:t>
      </w:r>
      <w:r>
        <w:rPr>
          <w:color w:val="61666A"/>
          <w:spacing w:val="-17"/>
          <w:w w:val="105"/>
          <w:sz w:val="21"/>
        </w:rPr>
        <w:t> </w:t>
      </w:r>
      <w:r>
        <w:rPr>
          <w:color w:val="61666A"/>
          <w:w w:val="105"/>
          <w:sz w:val="21"/>
        </w:rPr>
        <w:t>с</w:t>
      </w:r>
      <w:r>
        <w:rPr>
          <w:color w:val="61666A"/>
          <w:spacing w:val="-17"/>
          <w:w w:val="105"/>
          <w:sz w:val="21"/>
        </w:rPr>
        <w:t> </w:t>
      </w:r>
      <w:r>
        <w:rPr>
          <w:color w:val="61666A"/>
          <w:w w:val="105"/>
          <w:sz w:val="21"/>
        </w:rPr>
        <w:t>правилами</w:t>
      </w:r>
      <w:r>
        <w:rPr>
          <w:color w:val="61666A"/>
          <w:spacing w:val="-16"/>
          <w:w w:val="105"/>
          <w:sz w:val="21"/>
        </w:rPr>
        <w:t> </w:t>
      </w:r>
      <w:r>
        <w:rPr>
          <w:color w:val="61666A"/>
          <w:w w:val="105"/>
          <w:sz w:val="21"/>
        </w:rPr>
        <w:t>игры или уставом клуба</w:t>
      </w:r>
      <w:r>
        <w:rPr>
          <w:rFonts w:ascii="Tahoma" w:hAnsi="Tahoma"/>
          <w:color w:val="61666A"/>
          <w:w w:val="105"/>
          <w:sz w:val="21"/>
        </w:rPr>
        <w:t>, </w:t>
      </w:r>
      <w:r>
        <w:rPr>
          <w:color w:val="61666A"/>
          <w:w w:val="105"/>
          <w:sz w:val="21"/>
        </w:rPr>
        <w:t>чтобы было наглядно</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w w:val="105"/>
          <w:sz w:val="21"/>
        </w:rPr>
        <w:t>Затем нужно объяснить связь законов и конституции</w:t>
      </w:r>
      <w:r>
        <w:rPr>
          <w:rFonts w:ascii="Tahoma" w:hAnsi="Tahoma"/>
          <w:color w:val="61666A"/>
          <w:w w:val="105"/>
          <w:sz w:val="21"/>
        </w:rPr>
        <w:t>.</w:t>
      </w:r>
      <w:r>
        <w:rPr>
          <w:rFonts w:ascii="Tahoma" w:hAnsi="Tahoma"/>
          <w:color w:val="61666A"/>
          <w:spacing w:val="-1"/>
          <w:w w:val="105"/>
          <w:sz w:val="21"/>
        </w:rPr>
        <w:t> </w:t>
      </w:r>
      <w:r>
        <w:rPr>
          <w:color w:val="61666A"/>
          <w:w w:val="105"/>
          <w:sz w:val="21"/>
        </w:rPr>
        <w:t>Важно подчеркнуть</w:t>
      </w:r>
      <w:r>
        <w:rPr>
          <w:rFonts w:ascii="Tahoma" w:hAnsi="Tahoma"/>
          <w:color w:val="61666A"/>
          <w:w w:val="105"/>
          <w:sz w:val="21"/>
        </w:rPr>
        <w:t>,</w:t>
      </w:r>
      <w:r>
        <w:rPr>
          <w:rFonts w:ascii="Tahoma" w:hAnsi="Tahoma"/>
          <w:color w:val="61666A"/>
          <w:spacing w:val="-1"/>
          <w:w w:val="105"/>
          <w:sz w:val="21"/>
        </w:rPr>
        <w:t> </w:t>
      </w:r>
      <w:r>
        <w:rPr>
          <w:color w:val="61666A"/>
          <w:w w:val="105"/>
          <w:sz w:val="21"/>
        </w:rPr>
        <w:t>что законы должны соответствовать конституции</w:t>
      </w:r>
      <w:r>
        <w:rPr>
          <w:rFonts w:ascii="Tahoma" w:hAnsi="Tahoma"/>
          <w:color w:val="61666A"/>
          <w:w w:val="105"/>
          <w:sz w:val="21"/>
        </w:rPr>
        <w:t>, </w:t>
      </w:r>
      <w:r>
        <w:rPr>
          <w:color w:val="61666A"/>
          <w:w w:val="105"/>
          <w:sz w:val="21"/>
        </w:rPr>
        <w:t>иначе они недействительны</w:t>
      </w:r>
      <w:r>
        <w:rPr>
          <w:rFonts w:ascii="Tahoma" w:hAnsi="Tahoma"/>
          <w:color w:val="61666A"/>
          <w:w w:val="105"/>
          <w:sz w:val="21"/>
        </w:rPr>
        <w:t>. </w:t>
      </w:r>
      <w:r>
        <w:rPr>
          <w:color w:val="61666A"/>
          <w:w w:val="105"/>
          <w:sz w:val="21"/>
        </w:rPr>
        <w:t>Можно привести </w:t>
      </w:r>
      <w:r>
        <w:rPr>
          <w:color w:val="61666A"/>
          <w:spacing w:val="-2"/>
          <w:w w:val="105"/>
          <w:sz w:val="21"/>
        </w:rPr>
        <w:t>пример</w:t>
      </w:r>
      <w:r>
        <w:rPr>
          <w:color w:val="61666A"/>
          <w:spacing w:val="-7"/>
          <w:w w:val="105"/>
          <w:sz w:val="21"/>
        </w:rPr>
        <w:t> </w:t>
      </w:r>
      <w:r>
        <w:rPr>
          <w:color w:val="61666A"/>
          <w:spacing w:val="-2"/>
          <w:w w:val="105"/>
          <w:sz w:val="21"/>
        </w:rPr>
        <w:t>с</w:t>
      </w:r>
      <w:r>
        <w:rPr>
          <w:color w:val="61666A"/>
          <w:spacing w:val="-7"/>
          <w:w w:val="105"/>
          <w:sz w:val="21"/>
        </w:rPr>
        <w:t> </w:t>
      </w:r>
      <w:r>
        <w:rPr>
          <w:color w:val="61666A"/>
          <w:spacing w:val="-2"/>
          <w:w w:val="105"/>
          <w:sz w:val="21"/>
        </w:rPr>
        <w:t>правилами</w:t>
      </w:r>
      <w:r>
        <w:rPr>
          <w:color w:val="61666A"/>
          <w:spacing w:val="-7"/>
          <w:w w:val="105"/>
          <w:sz w:val="21"/>
        </w:rPr>
        <w:t> </w:t>
      </w:r>
      <w:r>
        <w:rPr>
          <w:color w:val="61666A"/>
          <w:spacing w:val="-2"/>
          <w:w w:val="105"/>
          <w:sz w:val="21"/>
        </w:rPr>
        <w:t>школы</w:t>
      </w:r>
      <w:r>
        <w:rPr>
          <w:color w:val="61666A"/>
          <w:spacing w:val="-7"/>
          <w:w w:val="105"/>
          <w:sz w:val="21"/>
        </w:rPr>
        <w:t> </w:t>
      </w:r>
      <w:r>
        <w:rPr>
          <w:color w:val="61666A"/>
          <w:spacing w:val="-2"/>
          <w:w w:val="105"/>
          <w:sz w:val="21"/>
        </w:rPr>
        <w:t>или</w:t>
      </w:r>
      <w:r>
        <w:rPr>
          <w:color w:val="61666A"/>
          <w:spacing w:val="-7"/>
          <w:w w:val="105"/>
          <w:sz w:val="21"/>
        </w:rPr>
        <w:t> </w:t>
      </w:r>
      <w:r>
        <w:rPr>
          <w:color w:val="61666A"/>
          <w:spacing w:val="-2"/>
          <w:w w:val="105"/>
          <w:sz w:val="21"/>
        </w:rPr>
        <w:t>игры</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чтобы</w:t>
      </w:r>
      <w:r>
        <w:rPr>
          <w:color w:val="61666A"/>
          <w:spacing w:val="-7"/>
          <w:w w:val="105"/>
          <w:sz w:val="21"/>
        </w:rPr>
        <w:t> </w:t>
      </w:r>
      <w:r>
        <w:rPr>
          <w:color w:val="61666A"/>
          <w:spacing w:val="-2"/>
          <w:w w:val="105"/>
          <w:sz w:val="21"/>
        </w:rPr>
        <w:t>показать</w:t>
      </w:r>
      <w:r>
        <w:rPr>
          <w:color w:val="61666A"/>
          <w:spacing w:val="-7"/>
          <w:w w:val="105"/>
          <w:sz w:val="21"/>
        </w:rPr>
        <w:t> </w:t>
      </w:r>
      <w:r>
        <w:rPr>
          <w:color w:val="61666A"/>
          <w:spacing w:val="-2"/>
          <w:w w:val="105"/>
          <w:sz w:val="21"/>
        </w:rPr>
        <w:t>иерархию</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конституция</w:t>
      </w:r>
      <w:r>
        <w:rPr>
          <w:color w:val="61666A"/>
          <w:spacing w:val="-7"/>
          <w:w w:val="105"/>
          <w:sz w:val="21"/>
        </w:rPr>
        <w:t> </w:t>
      </w:r>
      <w:r>
        <w:rPr>
          <w:color w:val="61666A"/>
          <w:spacing w:val="-2"/>
          <w:w w:val="105"/>
          <w:sz w:val="21"/>
        </w:rPr>
        <w:t>как</w:t>
      </w:r>
      <w:r>
        <w:rPr>
          <w:color w:val="61666A"/>
          <w:spacing w:val="-7"/>
          <w:w w:val="105"/>
          <w:sz w:val="21"/>
        </w:rPr>
        <w:t> </w:t>
      </w:r>
      <w:r>
        <w:rPr>
          <w:color w:val="61666A"/>
          <w:spacing w:val="-2"/>
          <w:w w:val="105"/>
          <w:sz w:val="21"/>
        </w:rPr>
        <w:t>главное </w:t>
      </w:r>
      <w:r>
        <w:rPr>
          <w:color w:val="61666A"/>
          <w:w w:val="105"/>
          <w:sz w:val="21"/>
        </w:rPr>
        <w:t>правило</w:t>
      </w:r>
      <w:r>
        <w:rPr>
          <w:rFonts w:ascii="Tahoma" w:hAnsi="Tahoma"/>
          <w:color w:val="61666A"/>
          <w:w w:val="105"/>
          <w:sz w:val="21"/>
        </w:rPr>
        <w:t>, </w:t>
      </w:r>
      <w:r>
        <w:rPr>
          <w:color w:val="61666A"/>
          <w:w w:val="105"/>
          <w:sz w:val="21"/>
        </w:rPr>
        <w:t>а законы </w:t>
      </w:r>
      <w:r>
        <w:rPr>
          <w:rFonts w:ascii="Tahoma" w:hAnsi="Tahoma"/>
          <w:color w:val="61666A"/>
          <w:w w:val="105"/>
          <w:sz w:val="21"/>
        </w:rPr>
        <w:t>— </w:t>
      </w:r>
      <w:r>
        <w:rPr>
          <w:color w:val="61666A"/>
          <w:w w:val="105"/>
          <w:sz w:val="21"/>
        </w:rPr>
        <w:t>как более конкретные</w:t>
      </w:r>
      <w:r>
        <w:rPr>
          <w:rFonts w:ascii="Tahoma" w:hAnsi="Tahoma"/>
          <w:color w:val="61666A"/>
          <w:w w:val="105"/>
          <w:sz w:val="21"/>
        </w:rPr>
        <w:t>.</w:t>
      </w:r>
    </w:p>
    <w:p>
      <w:pPr>
        <w:spacing w:before="187"/>
        <w:ind w:left="635" w:right="0" w:firstLine="0"/>
        <w:jc w:val="left"/>
        <w:rPr>
          <w:sz w:val="21"/>
        </w:rPr>
      </w:pPr>
      <w:r>
        <w:rPr>
          <w:color w:val="61666A"/>
          <w:w w:val="105"/>
          <w:sz w:val="21"/>
        </w:rPr>
        <w:t>Пользователь</w:t>
      </w:r>
      <w:r>
        <w:rPr>
          <w:rFonts w:ascii="Tahoma" w:hAnsi="Tahoma"/>
          <w:color w:val="61666A"/>
          <w:w w:val="105"/>
          <w:sz w:val="21"/>
        </w:rPr>
        <w:t>,</w:t>
      </w:r>
      <w:r>
        <w:rPr>
          <w:rFonts w:ascii="Tahoma" w:hAnsi="Tahoma"/>
          <w:color w:val="61666A"/>
          <w:spacing w:val="-18"/>
          <w:w w:val="105"/>
          <w:sz w:val="21"/>
        </w:rPr>
        <w:t> </w:t>
      </w:r>
      <w:r>
        <w:rPr>
          <w:color w:val="61666A"/>
          <w:w w:val="105"/>
          <w:sz w:val="21"/>
        </w:rPr>
        <w:t>вероятно</w:t>
      </w:r>
      <w:r>
        <w:rPr>
          <w:rFonts w:ascii="Tahoma" w:hAnsi="Tahoma"/>
          <w:color w:val="61666A"/>
          <w:w w:val="105"/>
          <w:sz w:val="21"/>
        </w:rPr>
        <w:t>,</w:t>
      </w:r>
      <w:r>
        <w:rPr>
          <w:rFonts w:ascii="Tahoma" w:hAnsi="Tahoma"/>
          <w:color w:val="61666A"/>
          <w:spacing w:val="-17"/>
          <w:w w:val="105"/>
          <w:sz w:val="21"/>
        </w:rPr>
        <w:t> </w:t>
      </w:r>
      <w:r>
        <w:rPr>
          <w:color w:val="61666A"/>
          <w:w w:val="105"/>
          <w:sz w:val="21"/>
        </w:rPr>
        <w:t>хочет</w:t>
      </w:r>
      <w:r>
        <w:rPr>
          <w:color w:val="61666A"/>
          <w:spacing w:val="-16"/>
          <w:w w:val="105"/>
          <w:sz w:val="21"/>
        </w:rPr>
        <w:t> </w:t>
      </w:r>
      <w:r>
        <w:rPr>
          <w:color w:val="61666A"/>
          <w:w w:val="105"/>
          <w:sz w:val="21"/>
        </w:rPr>
        <w:t>понять</w:t>
      </w:r>
      <w:r>
        <w:rPr>
          <w:color w:val="61666A"/>
          <w:spacing w:val="-16"/>
          <w:w w:val="105"/>
          <w:sz w:val="21"/>
        </w:rPr>
        <w:t> </w:t>
      </w:r>
      <w:r>
        <w:rPr>
          <w:color w:val="61666A"/>
          <w:w w:val="105"/>
          <w:sz w:val="21"/>
        </w:rPr>
        <w:t>основы</w:t>
      </w:r>
      <w:r>
        <w:rPr>
          <w:color w:val="61666A"/>
          <w:spacing w:val="-15"/>
          <w:w w:val="105"/>
          <w:sz w:val="21"/>
        </w:rPr>
        <w:t> </w:t>
      </w:r>
      <w:r>
        <w:rPr>
          <w:color w:val="61666A"/>
          <w:w w:val="105"/>
          <w:sz w:val="21"/>
        </w:rPr>
        <w:t>правовой</w:t>
      </w:r>
      <w:r>
        <w:rPr>
          <w:color w:val="61666A"/>
          <w:spacing w:val="-16"/>
          <w:w w:val="105"/>
          <w:sz w:val="21"/>
        </w:rPr>
        <w:t> </w:t>
      </w:r>
      <w:r>
        <w:rPr>
          <w:color w:val="61666A"/>
          <w:w w:val="105"/>
          <w:sz w:val="21"/>
        </w:rPr>
        <w:t>системы</w:t>
      </w:r>
      <w:r>
        <w:rPr>
          <w:rFonts w:ascii="Tahoma" w:hAnsi="Tahoma"/>
          <w:color w:val="61666A"/>
          <w:w w:val="105"/>
          <w:sz w:val="21"/>
        </w:rPr>
        <w:t>,</w:t>
      </w:r>
      <w:r>
        <w:rPr>
          <w:rFonts w:ascii="Tahoma" w:hAnsi="Tahoma"/>
          <w:color w:val="61666A"/>
          <w:spacing w:val="-17"/>
          <w:w w:val="105"/>
          <w:sz w:val="21"/>
        </w:rPr>
        <w:t> </w:t>
      </w:r>
      <w:r>
        <w:rPr>
          <w:color w:val="61666A"/>
          <w:w w:val="105"/>
          <w:sz w:val="21"/>
        </w:rPr>
        <w:t>поэтому</w:t>
      </w:r>
      <w:r>
        <w:rPr>
          <w:color w:val="61666A"/>
          <w:spacing w:val="-15"/>
          <w:w w:val="105"/>
          <w:sz w:val="21"/>
        </w:rPr>
        <w:t> </w:t>
      </w:r>
      <w:r>
        <w:rPr>
          <w:color w:val="61666A"/>
          <w:spacing w:val="-4"/>
          <w:w w:val="105"/>
          <w:sz w:val="21"/>
        </w:rPr>
        <w:t>стоит</w:t>
      </w:r>
    </w:p>
    <w:p>
      <w:pPr>
        <w:spacing w:line="336" w:lineRule="auto" w:before="104"/>
        <w:ind w:left="635" w:right="328" w:firstLine="0"/>
        <w:jc w:val="left"/>
        <w:rPr>
          <w:rFonts w:ascii="Tahoma" w:hAnsi="Tahoma"/>
          <w:sz w:val="21"/>
        </w:rPr>
      </w:pPr>
      <w:r>
        <w:rPr>
          <w:color w:val="61666A"/>
          <w:sz w:val="21"/>
        </w:rPr>
        <w:t>упомянуть</w:t>
      </w:r>
      <w:r>
        <w:rPr>
          <w:rFonts w:ascii="Tahoma" w:hAnsi="Tahoma"/>
          <w:color w:val="61666A"/>
          <w:sz w:val="21"/>
        </w:rPr>
        <w:t>, </w:t>
      </w:r>
      <w:r>
        <w:rPr>
          <w:color w:val="61666A"/>
          <w:sz w:val="21"/>
        </w:rPr>
        <w:t>что конституция защищает права людей и определяет структуру власти</w:t>
      </w:r>
      <w:r>
        <w:rPr>
          <w:rFonts w:ascii="Tahoma" w:hAnsi="Tahoma"/>
          <w:color w:val="61666A"/>
          <w:sz w:val="21"/>
        </w:rPr>
        <w:t>. </w:t>
      </w:r>
      <w:r>
        <w:rPr>
          <w:color w:val="61666A"/>
          <w:sz w:val="21"/>
        </w:rPr>
        <w:t>Это</w:t>
      </w:r>
      <w:r>
        <w:rPr>
          <w:color w:val="61666A"/>
          <w:w w:val="105"/>
          <w:sz w:val="21"/>
        </w:rPr>
        <w:t> поможет ему увидеть её важность</w:t>
      </w:r>
      <w:r>
        <w:rPr>
          <w:rFonts w:ascii="Tahoma" w:hAnsi="Tahoma"/>
          <w:color w:val="61666A"/>
          <w:w w:val="105"/>
          <w:sz w:val="21"/>
        </w:rPr>
        <w:t>.</w:t>
      </w:r>
    </w:p>
    <w:p>
      <w:pPr>
        <w:spacing w:line="336" w:lineRule="auto" w:before="183"/>
        <w:ind w:left="635" w:right="328" w:firstLine="0"/>
        <w:jc w:val="left"/>
        <w:rPr>
          <w:rFonts w:ascii="Tahoma" w:hAnsi="Tahoma"/>
          <w:sz w:val="21"/>
        </w:rPr>
      </w:pPr>
      <w:r>
        <w:rPr>
          <w:color w:val="61666A"/>
          <w:sz w:val="21"/>
        </w:rPr>
        <w:t>Ответ должен быть кратким</w:t>
      </w:r>
      <w:r>
        <w:rPr>
          <w:rFonts w:ascii="Tahoma" w:hAnsi="Tahoma"/>
          <w:color w:val="61666A"/>
          <w:sz w:val="21"/>
        </w:rPr>
        <w:t>, </w:t>
      </w:r>
      <w:r>
        <w:rPr>
          <w:color w:val="61666A"/>
          <w:sz w:val="21"/>
        </w:rPr>
        <w:t>но содержательным</w:t>
      </w:r>
      <w:r>
        <w:rPr>
          <w:rFonts w:ascii="Tahoma" w:hAnsi="Tahoma"/>
          <w:color w:val="61666A"/>
          <w:sz w:val="21"/>
        </w:rPr>
        <w:t>, </w:t>
      </w:r>
      <w:r>
        <w:rPr>
          <w:color w:val="61666A"/>
          <w:sz w:val="21"/>
        </w:rPr>
        <w:t>без лишних деталей</w:t>
      </w:r>
      <w:r>
        <w:rPr>
          <w:rFonts w:ascii="Tahoma" w:hAnsi="Tahoma"/>
          <w:color w:val="61666A"/>
          <w:sz w:val="21"/>
        </w:rPr>
        <w:t>, </w:t>
      </w:r>
      <w:r>
        <w:rPr>
          <w:color w:val="61666A"/>
          <w:sz w:val="21"/>
        </w:rPr>
        <w:t>чтобы не </w:t>
      </w:r>
      <w:r>
        <w:rPr>
          <w:color w:val="61666A"/>
          <w:w w:val="105"/>
          <w:sz w:val="21"/>
        </w:rPr>
        <w:t>перегружать пользователя</w:t>
      </w:r>
      <w:r>
        <w:rPr>
          <w:rFonts w:ascii="Tahoma" w:hAnsi="Tahoma"/>
          <w:color w:val="61666A"/>
          <w:w w:val="105"/>
          <w:sz w:val="21"/>
        </w:rPr>
        <w:t>.</w:t>
      </w:r>
    </w:p>
    <w:p>
      <w:pPr>
        <w:pStyle w:val="BodyText"/>
        <w:spacing w:before="184"/>
        <w:ind w:left="305"/>
        <w:rPr>
          <w:rFonts w:ascii="Tahoma" w:hAnsi="Tahoma"/>
        </w:rPr>
      </w:pPr>
      <w:r>
        <w:rPr>
          <w:color w:val="0E1115"/>
        </w:rPr>
        <w:t>Отличные</w:t>
      </w:r>
      <w:r>
        <w:rPr>
          <w:color w:val="0E1115"/>
          <w:spacing w:val="17"/>
        </w:rPr>
        <w:t> </w:t>
      </w:r>
      <w:r>
        <w:rPr>
          <w:color w:val="0E1115"/>
        </w:rPr>
        <w:t>и</w:t>
      </w:r>
      <w:r>
        <w:rPr>
          <w:color w:val="0E1115"/>
          <w:spacing w:val="17"/>
        </w:rPr>
        <w:t> </w:t>
      </w:r>
      <w:r>
        <w:rPr>
          <w:color w:val="0E1115"/>
        </w:rPr>
        <w:t>очень</w:t>
      </w:r>
      <w:r>
        <w:rPr>
          <w:color w:val="0E1115"/>
          <w:spacing w:val="18"/>
        </w:rPr>
        <w:t> </w:t>
      </w:r>
      <w:r>
        <w:rPr>
          <w:color w:val="0E1115"/>
        </w:rPr>
        <w:t>важные</w:t>
      </w:r>
      <w:r>
        <w:rPr>
          <w:color w:val="0E1115"/>
          <w:spacing w:val="17"/>
        </w:rPr>
        <w:t> </w:t>
      </w:r>
      <w:r>
        <w:rPr>
          <w:color w:val="0E1115"/>
        </w:rPr>
        <w:t>вопросы</w:t>
      </w:r>
      <w:r>
        <w:rPr>
          <w:rFonts w:ascii="Tahoma" w:hAnsi="Tahoma"/>
          <w:color w:val="0E1115"/>
        </w:rPr>
        <w:t>!</w:t>
      </w:r>
      <w:r>
        <w:rPr>
          <w:rFonts w:ascii="Tahoma" w:hAnsi="Tahoma"/>
          <w:color w:val="0E1115"/>
          <w:spacing w:val="15"/>
        </w:rPr>
        <w:t> </w:t>
      </w:r>
      <w:r>
        <w:rPr>
          <w:color w:val="0E1115"/>
        </w:rPr>
        <w:t>Давайте</w:t>
      </w:r>
      <w:r>
        <w:rPr>
          <w:color w:val="0E1115"/>
          <w:spacing w:val="17"/>
        </w:rPr>
        <w:t> </w:t>
      </w:r>
      <w:r>
        <w:rPr>
          <w:color w:val="0E1115"/>
        </w:rPr>
        <w:t>разберем</w:t>
      </w:r>
      <w:r>
        <w:rPr>
          <w:color w:val="0E1115"/>
          <w:spacing w:val="18"/>
        </w:rPr>
        <w:t> </w:t>
      </w:r>
      <w:r>
        <w:rPr>
          <w:color w:val="0E1115"/>
        </w:rPr>
        <w:t>их</w:t>
      </w:r>
      <w:r>
        <w:rPr>
          <w:color w:val="0E1115"/>
          <w:spacing w:val="17"/>
        </w:rPr>
        <w:t> </w:t>
      </w:r>
      <w:r>
        <w:rPr>
          <w:color w:val="0E1115"/>
        </w:rPr>
        <w:t>по</w:t>
      </w:r>
      <w:r>
        <w:rPr>
          <w:color w:val="0E1115"/>
          <w:spacing w:val="18"/>
        </w:rPr>
        <w:t> </w:t>
      </w:r>
      <w:r>
        <w:rPr>
          <w:color w:val="0E1115"/>
          <w:spacing w:val="-2"/>
        </w:rPr>
        <w:t>порядку</w:t>
      </w:r>
      <w:r>
        <w:rPr>
          <w:rFonts w:ascii="Tahoma" w:hAnsi="Tahoma"/>
          <w:color w:val="0E1115"/>
          <w:spacing w:val="-2"/>
        </w:rPr>
        <w:t>.</w:t>
      </w:r>
    </w:p>
    <w:p>
      <w:pPr>
        <w:pStyle w:val="BodyText"/>
        <w:spacing w:before="287"/>
        <w:rPr>
          <w:rFonts w:ascii="Tahoma"/>
        </w:rPr>
      </w:pPr>
    </w:p>
    <w:p>
      <w:pPr>
        <w:pStyle w:val="ListParagraph"/>
        <w:numPr>
          <w:ilvl w:val="0"/>
          <w:numId w:val="104"/>
        </w:numPr>
        <w:tabs>
          <w:tab w:pos="595" w:val="left" w:leader="none"/>
        </w:tabs>
        <w:spacing w:line="240" w:lineRule="auto" w:before="0" w:after="0"/>
        <w:ind w:left="595" w:right="0" w:hanging="290"/>
        <w:jc w:val="left"/>
        <w:rPr>
          <w:rFonts w:ascii="Tahoma" w:hAnsi="Tahoma"/>
          <w:b/>
          <w:sz w:val="30"/>
        </w:rPr>
      </w:pPr>
      <w:r>
        <w:rPr>
          <w:rFonts w:ascii="Arial" w:hAnsi="Arial"/>
          <w:b/>
          <w:color w:val="0E1115"/>
          <w:sz w:val="30"/>
        </w:rPr>
        <w:t>Чт</w:t>
      </w:r>
      <w:r>
        <w:rPr>
          <w:rFonts w:ascii="Arial" w:hAnsi="Arial"/>
          <w:b/>
          <w:color w:val="0E1115"/>
          <w:sz w:val="29"/>
        </w:rPr>
        <w:t>о</w:t>
      </w:r>
      <w:r>
        <w:rPr>
          <w:rFonts w:ascii="Arial" w:hAnsi="Arial"/>
          <w:b/>
          <w:color w:val="0E1115"/>
          <w:spacing w:val="-15"/>
          <w:sz w:val="29"/>
        </w:rPr>
        <w:t> </w:t>
      </w:r>
      <w:r>
        <w:rPr>
          <w:rFonts w:ascii="Arial" w:hAnsi="Arial"/>
          <w:b/>
          <w:color w:val="0E1115"/>
          <w:sz w:val="30"/>
        </w:rPr>
        <w:t>т</w:t>
      </w:r>
      <w:r>
        <w:rPr>
          <w:rFonts w:ascii="Arial" w:hAnsi="Arial"/>
          <w:b/>
          <w:color w:val="0E1115"/>
          <w:sz w:val="29"/>
        </w:rPr>
        <w:t>а</w:t>
      </w:r>
      <w:r>
        <w:rPr>
          <w:rFonts w:ascii="Arial" w:hAnsi="Arial"/>
          <w:b/>
          <w:color w:val="0E1115"/>
          <w:sz w:val="30"/>
        </w:rPr>
        <w:t>к</w:t>
      </w:r>
      <w:r>
        <w:rPr>
          <w:rFonts w:ascii="Arial" w:hAnsi="Arial"/>
          <w:b/>
          <w:color w:val="0E1115"/>
          <w:sz w:val="29"/>
        </w:rPr>
        <w:t>ое</w:t>
      </w:r>
      <w:r>
        <w:rPr>
          <w:rFonts w:ascii="Arial" w:hAnsi="Arial"/>
          <w:b/>
          <w:color w:val="0E1115"/>
          <w:spacing w:val="-14"/>
          <w:sz w:val="29"/>
        </w:rPr>
        <w:t> </w:t>
      </w:r>
      <w:r>
        <w:rPr>
          <w:rFonts w:ascii="Arial" w:hAnsi="Arial"/>
          <w:b/>
          <w:color w:val="0E1115"/>
          <w:spacing w:val="-2"/>
          <w:sz w:val="29"/>
        </w:rPr>
        <w:t>Ко</w:t>
      </w:r>
      <w:r>
        <w:rPr>
          <w:rFonts w:ascii="Arial" w:hAnsi="Arial"/>
          <w:b/>
          <w:color w:val="0E1115"/>
          <w:spacing w:val="-2"/>
          <w:sz w:val="30"/>
        </w:rPr>
        <w:t>н</w:t>
      </w:r>
      <w:r>
        <w:rPr>
          <w:rFonts w:ascii="Arial" w:hAnsi="Arial"/>
          <w:b/>
          <w:color w:val="0E1115"/>
          <w:spacing w:val="-2"/>
          <w:sz w:val="29"/>
        </w:rPr>
        <w:t>с</w:t>
      </w:r>
      <w:r>
        <w:rPr>
          <w:rFonts w:ascii="Arial" w:hAnsi="Arial"/>
          <w:b/>
          <w:color w:val="0E1115"/>
          <w:spacing w:val="-2"/>
          <w:sz w:val="30"/>
        </w:rPr>
        <w:t>тит</w:t>
      </w:r>
      <w:r>
        <w:rPr>
          <w:rFonts w:ascii="Arial" w:hAnsi="Arial"/>
          <w:b/>
          <w:color w:val="0E1115"/>
          <w:spacing w:val="-2"/>
          <w:sz w:val="29"/>
        </w:rPr>
        <w:t>у</w:t>
      </w:r>
      <w:r>
        <w:rPr>
          <w:rFonts w:ascii="Arial" w:hAnsi="Arial"/>
          <w:b/>
          <w:color w:val="0E1115"/>
          <w:spacing w:val="-2"/>
          <w:sz w:val="30"/>
        </w:rPr>
        <w:t>ция</w:t>
      </w:r>
      <w:r>
        <w:rPr>
          <w:rFonts w:ascii="Tahoma" w:hAnsi="Tahoma"/>
          <w:b/>
          <w:color w:val="0E1115"/>
          <w:spacing w:val="-2"/>
          <w:sz w:val="30"/>
        </w:rPr>
        <w:t>?</w:t>
      </w:r>
    </w:p>
    <w:p>
      <w:pPr>
        <w:spacing w:before="343"/>
        <w:ind w:left="305" w:right="0" w:firstLine="0"/>
        <w:jc w:val="left"/>
        <w:rPr>
          <w:sz w:val="24"/>
        </w:rPr>
      </w:pPr>
      <w:r>
        <w:rPr>
          <w:rFonts w:ascii="Arial" w:hAnsi="Arial"/>
          <w:b/>
          <w:color w:val="0E1115"/>
          <w:sz w:val="27"/>
        </w:rPr>
        <w:t>Ко</w:t>
      </w:r>
      <w:r>
        <w:rPr>
          <w:rFonts w:ascii="Arial" w:hAnsi="Arial"/>
          <w:b/>
          <w:color w:val="0E1115"/>
          <w:sz w:val="24"/>
        </w:rPr>
        <w:t>н</w:t>
      </w:r>
      <w:r>
        <w:rPr>
          <w:rFonts w:ascii="Arial" w:hAnsi="Arial"/>
          <w:b/>
          <w:color w:val="0E1115"/>
          <w:sz w:val="27"/>
        </w:rPr>
        <w:t>с</w:t>
      </w:r>
      <w:r>
        <w:rPr>
          <w:rFonts w:ascii="Arial" w:hAnsi="Arial"/>
          <w:b/>
          <w:color w:val="0E1115"/>
          <w:sz w:val="24"/>
        </w:rPr>
        <w:t>тит</w:t>
      </w:r>
      <w:r>
        <w:rPr>
          <w:rFonts w:ascii="Arial" w:hAnsi="Arial"/>
          <w:b/>
          <w:color w:val="0E1115"/>
          <w:sz w:val="27"/>
        </w:rPr>
        <w:t>у</w:t>
      </w:r>
      <w:r>
        <w:rPr>
          <w:rFonts w:ascii="Arial" w:hAnsi="Arial"/>
          <w:b/>
          <w:color w:val="0E1115"/>
          <w:sz w:val="24"/>
        </w:rPr>
        <w:t>ция</w:t>
      </w:r>
      <w:r>
        <w:rPr>
          <w:rFonts w:ascii="Arial" w:hAnsi="Arial"/>
          <w:b/>
          <w:color w:val="0E1115"/>
          <w:spacing w:val="-15"/>
          <w:sz w:val="24"/>
        </w:rPr>
        <w:t> </w:t>
      </w:r>
      <w:r>
        <w:rPr>
          <w:rFonts w:ascii="Tahoma" w:hAnsi="Tahoma"/>
          <w:color w:val="0E1115"/>
          <w:sz w:val="24"/>
        </w:rPr>
        <w:t>(</w:t>
      </w:r>
      <w:r>
        <w:rPr>
          <w:color w:val="0E1115"/>
          <w:sz w:val="24"/>
        </w:rPr>
        <w:t>от</w:t>
      </w:r>
      <w:r>
        <w:rPr>
          <w:color w:val="0E1115"/>
          <w:spacing w:val="-14"/>
          <w:sz w:val="24"/>
        </w:rPr>
        <w:t> </w:t>
      </w:r>
      <w:r>
        <w:rPr>
          <w:color w:val="0E1115"/>
          <w:sz w:val="24"/>
        </w:rPr>
        <w:t>лат</w:t>
      </w:r>
      <w:r>
        <w:rPr>
          <w:rFonts w:ascii="Tahoma" w:hAnsi="Tahoma"/>
          <w:color w:val="0E1115"/>
          <w:sz w:val="24"/>
        </w:rPr>
        <w:t>.</w:t>
      </w:r>
      <w:r>
        <w:rPr>
          <w:rFonts w:ascii="Tahoma" w:hAnsi="Tahoma"/>
          <w:color w:val="0E1115"/>
          <w:spacing w:val="-18"/>
          <w:sz w:val="24"/>
        </w:rPr>
        <w:t> </w:t>
      </w:r>
      <w:r>
        <w:rPr>
          <w:rFonts w:ascii="Verdana" w:hAnsi="Verdana"/>
          <w:i/>
          <w:color w:val="0E1115"/>
          <w:sz w:val="24"/>
        </w:rPr>
        <w:t>constitutio</w:t>
      </w:r>
      <w:r>
        <w:rPr>
          <w:rFonts w:ascii="Verdana" w:hAnsi="Verdana"/>
          <w:i/>
          <w:color w:val="0E1115"/>
          <w:spacing w:val="-21"/>
          <w:sz w:val="24"/>
        </w:rPr>
        <w:t> </w:t>
      </w:r>
      <w:r>
        <w:rPr>
          <w:rFonts w:ascii="Tahoma" w:hAnsi="Tahoma"/>
          <w:color w:val="0E1115"/>
          <w:sz w:val="24"/>
        </w:rPr>
        <w:t>—</w:t>
      </w:r>
      <w:r>
        <w:rPr>
          <w:rFonts w:ascii="Tahoma" w:hAnsi="Tahoma"/>
          <w:color w:val="0E1115"/>
          <w:spacing w:val="-17"/>
          <w:sz w:val="24"/>
        </w:rPr>
        <w:t> </w:t>
      </w:r>
      <w:r>
        <w:rPr>
          <w:rFonts w:ascii="Tahoma" w:hAnsi="Tahoma"/>
          <w:color w:val="0E1115"/>
          <w:sz w:val="24"/>
        </w:rPr>
        <w:t>«</w:t>
      </w:r>
      <w:r>
        <w:rPr>
          <w:color w:val="0E1115"/>
          <w:sz w:val="24"/>
        </w:rPr>
        <w:t>устройство</w:t>
      </w:r>
      <w:r>
        <w:rPr>
          <w:rFonts w:ascii="Tahoma" w:hAnsi="Tahoma"/>
          <w:color w:val="0E1115"/>
          <w:sz w:val="24"/>
        </w:rPr>
        <w:t>,</w:t>
      </w:r>
      <w:r>
        <w:rPr>
          <w:rFonts w:ascii="Tahoma" w:hAnsi="Tahoma"/>
          <w:color w:val="0E1115"/>
          <w:spacing w:val="-17"/>
          <w:sz w:val="24"/>
        </w:rPr>
        <w:t> </w:t>
      </w:r>
      <w:r>
        <w:rPr>
          <w:color w:val="0E1115"/>
          <w:sz w:val="24"/>
        </w:rPr>
        <w:t>установление</w:t>
      </w:r>
      <w:r>
        <w:rPr>
          <w:rFonts w:ascii="Tahoma" w:hAnsi="Tahoma"/>
          <w:color w:val="0E1115"/>
          <w:sz w:val="24"/>
        </w:rPr>
        <w:t>,</w:t>
      </w:r>
      <w:r>
        <w:rPr>
          <w:rFonts w:ascii="Tahoma" w:hAnsi="Tahoma"/>
          <w:color w:val="0E1115"/>
          <w:spacing w:val="-18"/>
          <w:sz w:val="24"/>
        </w:rPr>
        <w:t> </w:t>
      </w:r>
      <w:r>
        <w:rPr>
          <w:color w:val="0E1115"/>
          <w:sz w:val="24"/>
        </w:rPr>
        <w:t>сложение</w:t>
      </w:r>
      <w:r>
        <w:rPr>
          <w:rFonts w:ascii="Tahoma" w:hAnsi="Tahoma"/>
          <w:color w:val="0E1115"/>
          <w:sz w:val="24"/>
        </w:rPr>
        <w:t>»)</w:t>
      </w:r>
      <w:r>
        <w:rPr>
          <w:rFonts w:ascii="Tahoma" w:hAnsi="Tahoma"/>
          <w:color w:val="0E1115"/>
          <w:spacing w:val="-17"/>
          <w:sz w:val="24"/>
        </w:rPr>
        <w:t> </w:t>
      </w:r>
      <w:r>
        <w:rPr>
          <w:rFonts w:ascii="Tahoma" w:hAnsi="Tahoma"/>
          <w:color w:val="0E1115"/>
          <w:sz w:val="24"/>
        </w:rPr>
        <w:t>—</w:t>
      </w:r>
      <w:r>
        <w:rPr>
          <w:rFonts w:ascii="Tahoma" w:hAnsi="Tahoma"/>
          <w:color w:val="0E1115"/>
          <w:spacing w:val="-17"/>
          <w:sz w:val="24"/>
        </w:rPr>
        <w:t> </w:t>
      </w:r>
      <w:r>
        <w:rPr>
          <w:color w:val="0E1115"/>
          <w:spacing w:val="-5"/>
          <w:sz w:val="24"/>
        </w:rPr>
        <w:t>это</w:t>
      </w:r>
    </w:p>
    <w:p>
      <w:pPr>
        <w:spacing w:before="110"/>
        <w:ind w:left="305" w:right="0" w:firstLine="0"/>
        <w:jc w:val="left"/>
        <w:rPr>
          <w:rFonts w:ascii="Tahoma" w:hAnsi="Tahoma"/>
          <w:sz w:val="24"/>
        </w:rPr>
      </w:pPr>
      <w:r>
        <w:rPr>
          <w:rFonts w:ascii="Arial" w:hAnsi="Arial"/>
          <w:b/>
          <w:color w:val="0E1115"/>
          <w:w w:val="85"/>
          <w:sz w:val="27"/>
        </w:rPr>
        <w:t>ос</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вн</w:t>
      </w:r>
      <w:r>
        <w:rPr>
          <w:rFonts w:ascii="Arial" w:hAnsi="Arial"/>
          <w:b/>
          <w:color w:val="0E1115"/>
          <w:w w:val="85"/>
          <w:sz w:val="27"/>
        </w:rPr>
        <w:t>ой</w:t>
      </w:r>
      <w:r>
        <w:rPr>
          <w:rFonts w:ascii="Arial" w:hAnsi="Arial"/>
          <w:b/>
          <w:color w:val="0E1115"/>
          <w:spacing w:val="19"/>
          <w:sz w:val="27"/>
        </w:rPr>
        <w:t> </w:t>
      </w:r>
      <w:r>
        <w:rPr>
          <w:rFonts w:ascii="Arial" w:hAnsi="Arial"/>
          <w:b/>
          <w:color w:val="0E1115"/>
          <w:w w:val="85"/>
          <w:sz w:val="24"/>
        </w:rPr>
        <w:t>з</w:t>
      </w:r>
      <w:r>
        <w:rPr>
          <w:rFonts w:ascii="Arial" w:hAnsi="Arial"/>
          <w:b/>
          <w:color w:val="0E1115"/>
          <w:w w:val="85"/>
          <w:sz w:val="27"/>
        </w:rPr>
        <w:t>а</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н</w:t>
      </w:r>
      <w:r>
        <w:rPr>
          <w:rFonts w:ascii="Arial" w:hAnsi="Arial"/>
          <w:b/>
          <w:color w:val="0E1115"/>
          <w:spacing w:val="28"/>
          <w:sz w:val="24"/>
        </w:rPr>
        <w:t> </w:t>
      </w:r>
      <w:r>
        <w:rPr>
          <w:rFonts w:ascii="Arial" w:hAnsi="Arial"/>
          <w:b/>
          <w:color w:val="0E1115"/>
          <w:spacing w:val="-2"/>
          <w:w w:val="85"/>
          <w:sz w:val="24"/>
        </w:rPr>
        <w:t>г</w:t>
      </w:r>
      <w:r>
        <w:rPr>
          <w:rFonts w:ascii="Arial" w:hAnsi="Arial"/>
          <w:b/>
          <w:color w:val="0E1115"/>
          <w:spacing w:val="-2"/>
          <w:w w:val="85"/>
          <w:sz w:val="27"/>
        </w:rPr>
        <w:t>осу</w:t>
      </w:r>
      <w:r>
        <w:rPr>
          <w:rFonts w:ascii="Arial" w:hAnsi="Arial"/>
          <w:b/>
          <w:color w:val="0E1115"/>
          <w:spacing w:val="-2"/>
          <w:w w:val="85"/>
          <w:sz w:val="24"/>
        </w:rPr>
        <w:t>д</w:t>
      </w:r>
      <w:r>
        <w:rPr>
          <w:rFonts w:ascii="Arial" w:hAnsi="Arial"/>
          <w:b/>
          <w:color w:val="0E1115"/>
          <w:spacing w:val="-2"/>
          <w:w w:val="85"/>
          <w:sz w:val="27"/>
        </w:rPr>
        <w:t>арс</w:t>
      </w:r>
      <w:r>
        <w:rPr>
          <w:rFonts w:ascii="Arial" w:hAnsi="Arial"/>
          <w:b/>
          <w:color w:val="0E1115"/>
          <w:spacing w:val="-2"/>
          <w:w w:val="85"/>
          <w:sz w:val="24"/>
        </w:rPr>
        <w:t>тв</w:t>
      </w:r>
      <w:r>
        <w:rPr>
          <w:rFonts w:ascii="Arial" w:hAnsi="Arial"/>
          <w:b/>
          <w:color w:val="0E1115"/>
          <w:spacing w:val="-2"/>
          <w:w w:val="85"/>
          <w:sz w:val="27"/>
        </w:rPr>
        <w:t>а</w:t>
      </w:r>
      <w:r>
        <w:rPr>
          <w:rFonts w:ascii="Tahoma" w:hAnsi="Tahoma"/>
          <w:color w:val="0E1115"/>
          <w:spacing w:val="-2"/>
          <w:w w:val="85"/>
          <w:sz w:val="24"/>
        </w:rPr>
        <w:t>.</w:t>
      </w:r>
    </w:p>
    <w:p>
      <w:pPr>
        <w:pStyle w:val="BodyText"/>
        <w:spacing w:before="72"/>
        <w:rPr>
          <w:rFonts w:ascii="Tahoma"/>
        </w:rPr>
      </w:pPr>
    </w:p>
    <w:p>
      <w:pPr>
        <w:pStyle w:val="BodyText"/>
        <w:spacing w:before="1"/>
        <w:ind w:left="305"/>
        <w:rPr>
          <w:rFonts w:ascii="Tahoma" w:hAnsi="Tahoma"/>
        </w:rPr>
      </w:pPr>
      <w:r>
        <w:rPr>
          <w:color w:val="0E1115"/>
        </w:rPr>
        <w:t>Можно</w:t>
      </w:r>
      <w:r>
        <w:rPr>
          <w:color w:val="0E1115"/>
          <w:spacing w:val="18"/>
        </w:rPr>
        <w:t> </w:t>
      </w:r>
      <w:r>
        <w:rPr>
          <w:color w:val="0E1115"/>
        </w:rPr>
        <w:t>представить</w:t>
      </w:r>
      <w:r>
        <w:rPr>
          <w:color w:val="0E1115"/>
          <w:spacing w:val="19"/>
        </w:rPr>
        <w:t> </w:t>
      </w:r>
      <w:r>
        <w:rPr>
          <w:color w:val="0E1115"/>
        </w:rPr>
        <w:t>себе</w:t>
      </w:r>
      <w:r>
        <w:rPr>
          <w:color w:val="0E1115"/>
          <w:spacing w:val="19"/>
        </w:rPr>
        <w:t> </w:t>
      </w:r>
      <w:r>
        <w:rPr>
          <w:color w:val="0E1115"/>
        </w:rPr>
        <w:t>государство</w:t>
      </w:r>
      <w:r>
        <w:rPr>
          <w:color w:val="0E1115"/>
          <w:spacing w:val="18"/>
        </w:rPr>
        <w:t> </w:t>
      </w:r>
      <w:r>
        <w:rPr>
          <w:color w:val="0E1115"/>
        </w:rPr>
        <w:t>как</w:t>
      </w:r>
      <w:r>
        <w:rPr>
          <w:color w:val="0E1115"/>
          <w:spacing w:val="19"/>
        </w:rPr>
        <w:t> </w:t>
      </w:r>
      <w:r>
        <w:rPr>
          <w:color w:val="0E1115"/>
        </w:rPr>
        <w:t>огромную</w:t>
      </w:r>
      <w:r>
        <w:rPr>
          <w:rFonts w:ascii="Tahoma" w:hAnsi="Tahoma"/>
          <w:color w:val="0E1115"/>
        </w:rPr>
        <w:t>,</w:t>
      </w:r>
      <w:r>
        <w:rPr>
          <w:rFonts w:ascii="Tahoma" w:hAnsi="Tahoma"/>
          <w:color w:val="0E1115"/>
          <w:spacing w:val="16"/>
        </w:rPr>
        <w:t> </w:t>
      </w:r>
      <w:r>
        <w:rPr>
          <w:color w:val="0E1115"/>
        </w:rPr>
        <w:t>сложную</w:t>
      </w:r>
      <w:r>
        <w:rPr>
          <w:color w:val="0E1115"/>
          <w:spacing w:val="18"/>
        </w:rPr>
        <w:t> </w:t>
      </w:r>
      <w:r>
        <w:rPr>
          <w:color w:val="0E1115"/>
        </w:rPr>
        <w:t>игру</w:t>
      </w:r>
      <w:r>
        <w:rPr>
          <w:rFonts w:ascii="Tahoma" w:hAnsi="Tahoma"/>
          <w:color w:val="0E1115"/>
        </w:rPr>
        <w:t>.</w:t>
      </w:r>
      <w:r>
        <w:rPr>
          <w:rFonts w:ascii="Tahoma" w:hAnsi="Tahoma"/>
          <w:color w:val="0E1115"/>
          <w:spacing w:val="16"/>
        </w:rPr>
        <w:t> </w:t>
      </w:r>
      <w:r>
        <w:rPr>
          <w:color w:val="0E1115"/>
        </w:rPr>
        <w:t>Так</w:t>
      </w:r>
      <w:r>
        <w:rPr>
          <w:color w:val="0E1115"/>
          <w:spacing w:val="18"/>
        </w:rPr>
        <w:t> </w:t>
      </w:r>
      <w:r>
        <w:rPr>
          <w:color w:val="0E1115"/>
          <w:spacing w:val="-4"/>
        </w:rPr>
        <w:t>вот</w:t>
      </w:r>
      <w:r>
        <w:rPr>
          <w:rFonts w:ascii="Tahoma" w:hAnsi="Tahoma"/>
          <w:color w:val="0E1115"/>
          <w:spacing w:val="-4"/>
        </w:rPr>
        <w:t>,</w:t>
      </w:r>
    </w:p>
    <w:p>
      <w:pPr>
        <w:spacing w:before="113"/>
        <w:ind w:left="305" w:right="0" w:firstLine="0"/>
        <w:jc w:val="left"/>
        <w:rPr>
          <w:rFonts w:ascii="Tahoma" w:hAnsi="Tahoma"/>
          <w:sz w:val="24"/>
        </w:rPr>
      </w:pPr>
      <w:r>
        <w:rPr>
          <w:rFonts w:ascii="Arial" w:hAnsi="Arial"/>
          <w:b/>
          <w:color w:val="0E1115"/>
          <w:w w:val="90"/>
          <w:sz w:val="27"/>
        </w:rPr>
        <w:t>Ко</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ция</w:t>
      </w:r>
      <w:r>
        <w:rPr>
          <w:rFonts w:ascii="Arial" w:hAnsi="Arial"/>
          <w:b/>
          <w:color w:val="0E1115"/>
          <w:spacing w:val="-7"/>
          <w:sz w:val="24"/>
        </w:rPr>
        <w:t> </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7"/>
          <w:w w:val="90"/>
          <w:sz w:val="27"/>
        </w:rPr>
        <w:t> </w:t>
      </w: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д</w:t>
      </w:r>
      <w:r>
        <w:rPr>
          <w:rFonts w:ascii="Arial" w:hAnsi="Arial"/>
          <w:b/>
          <w:color w:val="0E1115"/>
          <w:spacing w:val="-6"/>
          <w:sz w:val="24"/>
        </w:rPr>
        <w:t> </w:t>
      </w:r>
      <w:r>
        <w:rPr>
          <w:rFonts w:ascii="Arial" w:hAnsi="Arial"/>
          <w:b/>
          <w:color w:val="0E1115"/>
          <w:w w:val="90"/>
          <w:sz w:val="27"/>
        </w:rPr>
        <w:t>са</w:t>
      </w:r>
      <w:r>
        <w:rPr>
          <w:rFonts w:ascii="Arial" w:hAnsi="Arial"/>
          <w:b/>
          <w:color w:val="0E1115"/>
          <w:w w:val="90"/>
          <w:sz w:val="24"/>
        </w:rPr>
        <w:t>мы</w:t>
      </w:r>
      <w:r>
        <w:rPr>
          <w:rFonts w:ascii="Arial" w:hAnsi="Arial"/>
          <w:b/>
          <w:color w:val="0E1115"/>
          <w:w w:val="90"/>
          <w:sz w:val="27"/>
        </w:rPr>
        <w:t>х</w:t>
      </w:r>
      <w:r>
        <w:rPr>
          <w:rFonts w:ascii="Arial" w:hAnsi="Arial"/>
          <w:b/>
          <w:color w:val="0E1115"/>
          <w:spacing w:val="-7"/>
          <w:w w:val="90"/>
          <w:sz w:val="27"/>
        </w:rPr>
        <w:t> </w:t>
      </w:r>
      <w:r>
        <w:rPr>
          <w:rFonts w:ascii="Arial" w:hAnsi="Arial"/>
          <w:b/>
          <w:color w:val="0E1115"/>
          <w:w w:val="90"/>
          <w:sz w:val="24"/>
        </w:rPr>
        <w:t>гл</w:t>
      </w:r>
      <w:r>
        <w:rPr>
          <w:rFonts w:ascii="Arial" w:hAnsi="Arial"/>
          <w:b/>
          <w:color w:val="0E1115"/>
          <w:w w:val="90"/>
          <w:sz w:val="27"/>
        </w:rPr>
        <w:t>а</w:t>
      </w:r>
      <w:r>
        <w:rPr>
          <w:rFonts w:ascii="Arial" w:hAnsi="Arial"/>
          <w:b/>
          <w:color w:val="0E1115"/>
          <w:w w:val="90"/>
          <w:sz w:val="24"/>
        </w:rPr>
        <w:t>вны</w:t>
      </w:r>
      <w:r>
        <w:rPr>
          <w:rFonts w:ascii="Arial" w:hAnsi="Arial"/>
          <w:b/>
          <w:color w:val="0E1115"/>
          <w:w w:val="90"/>
          <w:sz w:val="27"/>
        </w:rPr>
        <w:t>х</w:t>
      </w:r>
      <w:r>
        <w:rPr>
          <w:rFonts w:ascii="Arial" w:hAnsi="Arial"/>
          <w:b/>
          <w:color w:val="0E1115"/>
          <w:spacing w:val="-7"/>
          <w:w w:val="90"/>
          <w:sz w:val="27"/>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вил</w:t>
      </w:r>
      <w:r>
        <w:rPr>
          <w:rFonts w:ascii="Arial" w:hAnsi="Arial"/>
          <w:b/>
          <w:color w:val="0E1115"/>
          <w:spacing w:val="-7"/>
          <w:sz w:val="24"/>
        </w:rPr>
        <w:t> </w:t>
      </w:r>
      <w:r>
        <w:rPr>
          <w:rFonts w:ascii="Arial" w:hAnsi="Arial"/>
          <w:b/>
          <w:color w:val="0E1115"/>
          <w:w w:val="90"/>
          <w:sz w:val="24"/>
        </w:rPr>
        <w:t>эт</w:t>
      </w:r>
      <w:r>
        <w:rPr>
          <w:rFonts w:ascii="Arial" w:hAnsi="Arial"/>
          <w:b/>
          <w:color w:val="0E1115"/>
          <w:w w:val="90"/>
          <w:sz w:val="27"/>
        </w:rPr>
        <w:t>ой</w:t>
      </w:r>
      <w:r>
        <w:rPr>
          <w:rFonts w:ascii="Arial" w:hAnsi="Arial"/>
          <w:b/>
          <w:color w:val="0E1115"/>
          <w:spacing w:val="-7"/>
          <w:w w:val="90"/>
          <w:sz w:val="27"/>
        </w:rPr>
        <w:t> </w:t>
      </w:r>
      <w:r>
        <w:rPr>
          <w:rFonts w:ascii="Arial" w:hAnsi="Arial"/>
          <w:b/>
          <w:color w:val="0E1115"/>
          <w:spacing w:val="-2"/>
          <w:w w:val="90"/>
          <w:sz w:val="24"/>
        </w:rPr>
        <w:t>иг</w:t>
      </w:r>
      <w:r>
        <w:rPr>
          <w:rFonts w:ascii="Arial" w:hAnsi="Arial"/>
          <w:b/>
          <w:color w:val="0E1115"/>
          <w:spacing w:val="-2"/>
          <w:w w:val="90"/>
          <w:sz w:val="27"/>
        </w:rPr>
        <w:t>р</w:t>
      </w:r>
      <w:r>
        <w:rPr>
          <w:rFonts w:ascii="Arial" w:hAnsi="Arial"/>
          <w:b/>
          <w:color w:val="0E1115"/>
          <w:spacing w:val="-2"/>
          <w:w w:val="90"/>
          <w:sz w:val="24"/>
        </w:rPr>
        <w:t>ы</w:t>
      </w:r>
      <w:r>
        <w:rPr>
          <w:rFonts w:ascii="Tahoma" w:hAnsi="Tahoma"/>
          <w:color w:val="0E1115"/>
          <w:spacing w:val="-2"/>
          <w:w w:val="90"/>
          <w:sz w:val="24"/>
        </w:rPr>
        <w:t>.</w:t>
      </w:r>
    </w:p>
    <w:p>
      <w:pPr>
        <w:pStyle w:val="BodyText"/>
        <w:spacing w:before="73"/>
        <w:rPr>
          <w:rFonts w:ascii="Tahoma"/>
        </w:rPr>
      </w:pPr>
    </w:p>
    <w:p>
      <w:pPr>
        <w:pStyle w:val="BodyText"/>
        <w:ind w:left="305"/>
        <w:rPr>
          <w:rFonts w:ascii="Tahoma" w:hAnsi="Tahoma"/>
        </w:rPr>
      </w:pPr>
      <w:r>
        <w:rPr>
          <w:color w:val="0E1115"/>
        </w:rPr>
        <w:t>Она</w:t>
      </w:r>
      <w:r>
        <w:rPr>
          <w:color w:val="0E1115"/>
          <w:spacing w:val="7"/>
        </w:rPr>
        <w:t> </w:t>
      </w:r>
      <w:r>
        <w:rPr>
          <w:color w:val="0E1115"/>
          <w:spacing w:val="-2"/>
        </w:rPr>
        <w:t>определяет</w:t>
      </w:r>
      <w:r>
        <w:rPr>
          <w:rFonts w:ascii="Tahoma" w:hAnsi="Tahoma"/>
          <w:color w:val="0E1115"/>
          <w:spacing w:val="-2"/>
        </w:rPr>
        <w:t>:</w:t>
      </w:r>
    </w:p>
    <w:p>
      <w:pPr>
        <w:pStyle w:val="BodyText"/>
        <w:spacing w:after="0"/>
        <w:rPr>
          <w:rFonts w:ascii="Tahoma" w:hAnsi="Tahoma"/>
        </w:rPr>
        <w:sectPr>
          <w:pgSz w:w="11900" w:h="16840"/>
          <w:pgMar w:top="0" w:bottom="0" w:left="850" w:right="1133"/>
        </w:sectPr>
      </w:pPr>
    </w:p>
    <w:p>
      <w:pPr>
        <w:pStyle w:val="ListParagraph"/>
        <w:numPr>
          <w:ilvl w:val="0"/>
          <w:numId w:val="105"/>
        </w:numPr>
        <w:tabs>
          <w:tab w:pos="575" w:val="left" w:leader="none"/>
        </w:tabs>
        <w:spacing w:line="336" w:lineRule="auto" w:before="26" w:after="0"/>
        <w:ind w:left="575" w:right="30" w:hanging="255"/>
        <w:jc w:val="left"/>
        <w:rPr>
          <w:rFonts w:ascii="Tahoma" w:hAnsi="Tahoma"/>
          <w:sz w:val="24"/>
        </w:rPr>
      </w:pPr>
      <w:r>
        <w:rPr>
          <w:rFonts w:ascii="Arial" w:hAnsi="Arial"/>
          <w:b/>
          <w:color w:val="0E1115"/>
          <w:sz w:val="27"/>
        </w:rPr>
        <w:t>К</w:t>
      </w:r>
      <w:r>
        <w:rPr>
          <w:rFonts w:ascii="Arial" w:hAnsi="Arial"/>
          <w:b/>
          <w:color w:val="0E1115"/>
          <w:sz w:val="24"/>
        </w:rPr>
        <w:t>т</w:t>
      </w:r>
      <w:r>
        <w:rPr>
          <w:rFonts w:ascii="Arial" w:hAnsi="Arial"/>
          <w:b/>
          <w:color w:val="0E1115"/>
          <w:sz w:val="27"/>
        </w:rPr>
        <w:t>о</w:t>
      </w:r>
      <w:r>
        <w:rPr>
          <w:rFonts w:ascii="Arial" w:hAnsi="Arial"/>
          <w:b/>
          <w:color w:val="0E1115"/>
          <w:spacing w:val="-11"/>
          <w:sz w:val="27"/>
        </w:rPr>
        <w:t> </w:t>
      </w:r>
      <w:r>
        <w:rPr>
          <w:rFonts w:ascii="Arial" w:hAnsi="Arial"/>
          <w:b/>
          <w:color w:val="0E1115"/>
          <w:sz w:val="24"/>
        </w:rPr>
        <w:t>гл</w:t>
      </w:r>
      <w:r>
        <w:rPr>
          <w:rFonts w:ascii="Arial" w:hAnsi="Arial"/>
          <w:b/>
          <w:color w:val="0E1115"/>
          <w:sz w:val="27"/>
        </w:rPr>
        <w:t>а</w:t>
      </w:r>
      <w:r>
        <w:rPr>
          <w:rFonts w:ascii="Arial" w:hAnsi="Arial"/>
          <w:b/>
          <w:color w:val="0E1115"/>
          <w:sz w:val="24"/>
        </w:rPr>
        <w:t>вны</w:t>
      </w:r>
      <w:r>
        <w:rPr>
          <w:rFonts w:ascii="Arial" w:hAnsi="Arial"/>
          <w:b/>
          <w:color w:val="0E1115"/>
          <w:sz w:val="27"/>
        </w:rPr>
        <w:t>й</w:t>
      </w:r>
      <w:r>
        <w:rPr>
          <w:rFonts w:ascii="Tahoma" w:hAnsi="Tahoma"/>
          <w:b/>
          <w:color w:val="0E1115"/>
          <w:sz w:val="24"/>
        </w:rPr>
        <w:t>? </w:t>
      </w:r>
      <w:r>
        <w:rPr>
          <w:color w:val="0E1115"/>
          <w:sz w:val="24"/>
        </w:rPr>
        <w:t>Как устроена власть</w:t>
      </w:r>
      <w:r>
        <w:rPr>
          <w:rFonts w:ascii="Tahoma" w:hAnsi="Tahoma"/>
          <w:color w:val="0E1115"/>
          <w:sz w:val="24"/>
        </w:rPr>
        <w:t>:</w:t>
      </w:r>
      <w:r>
        <w:rPr>
          <w:rFonts w:ascii="Tahoma" w:hAnsi="Tahoma"/>
          <w:color w:val="0E1115"/>
          <w:spacing w:val="-3"/>
          <w:sz w:val="24"/>
        </w:rPr>
        <w:t> </w:t>
      </w:r>
      <w:r>
        <w:rPr>
          <w:color w:val="0E1115"/>
          <w:sz w:val="24"/>
        </w:rPr>
        <w:t>кто принимает законы</w:t>
      </w:r>
      <w:r>
        <w:rPr>
          <w:rFonts w:ascii="Tahoma" w:hAnsi="Tahoma"/>
          <w:color w:val="0E1115"/>
          <w:sz w:val="24"/>
        </w:rPr>
        <w:t>,</w:t>
      </w:r>
      <w:r>
        <w:rPr>
          <w:rFonts w:ascii="Tahoma" w:hAnsi="Tahoma"/>
          <w:color w:val="0E1115"/>
          <w:spacing w:val="-3"/>
          <w:sz w:val="24"/>
        </w:rPr>
        <w:t> </w:t>
      </w:r>
      <w:r>
        <w:rPr>
          <w:color w:val="0E1115"/>
          <w:sz w:val="24"/>
        </w:rPr>
        <w:t>кто их исполняет</w:t>
      </w:r>
      <w:r>
        <w:rPr>
          <w:rFonts w:ascii="Tahoma" w:hAnsi="Tahoma"/>
          <w:color w:val="0E1115"/>
          <w:sz w:val="24"/>
        </w:rPr>
        <w:t>,</w:t>
      </w:r>
      <w:r>
        <w:rPr>
          <w:rFonts w:ascii="Tahoma" w:hAnsi="Tahoma"/>
          <w:color w:val="0E1115"/>
          <w:spacing w:val="-3"/>
          <w:sz w:val="24"/>
        </w:rPr>
        <w:t> </w:t>
      </w:r>
      <w:r>
        <w:rPr>
          <w:color w:val="0E1115"/>
          <w:sz w:val="24"/>
        </w:rPr>
        <w:t>кто </w:t>
      </w:r>
      <w:r>
        <w:rPr>
          <w:color w:val="0E1115"/>
          <w:w w:val="105"/>
          <w:sz w:val="24"/>
        </w:rPr>
        <w:t>судит</w:t>
      </w:r>
      <w:r>
        <w:rPr>
          <w:color w:val="0E1115"/>
          <w:spacing w:val="-6"/>
          <w:w w:val="105"/>
          <w:sz w:val="24"/>
        </w:rPr>
        <w:t> </w:t>
      </w:r>
      <w:r>
        <w:rPr>
          <w:color w:val="0E1115"/>
          <w:w w:val="105"/>
          <w:sz w:val="24"/>
        </w:rPr>
        <w:t>за</w:t>
      </w:r>
      <w:r>
        <w:rPr>
          <w:color w:val="0E1115"/>
          <w:spacing w:val="-6"/>
          <w:w w:val="105"/>
          <w:sz w:val="24"/>
        </w:rPr>
        <w:t> </w:t>
      </w:r>
      <w:r>
        <w:rPr>
          <w:color w:val="0E1115"/>
          <w:w w:val="105"/>
          <w:sz w:val="24"/>
        </w:rPr>
        <w:t>их</w:t>
      </w:r>
      <w:r>
        <w:rPr>
          <w:color w:val="0E1115"/>
          <w:spacing w:val="-6"/>
          <w:w w:val="105"/>
          <w:sz w:val="24"/>
        </w:rPr>
        <w:t> </w:t>
      </w:r>
      <w:r>
        <w:rPr>
          <w:color w:val="0E1115"/>
          <w:w w:val="105"/>
          <w:sz w:val="24"/>
        </w:rPr>
        <w:t>нарушение</w:t>
      </w:r>
      <w:r>
        <w:rPr>
          <w:color w:val="0E1115"/>
          <w:spacing w:val="-6"/>
          <w:w w:val="105"/>
          <w:sz w:val="24"/>
        </w:rPr>
        <w:t> </w:t>
      </w:r>
      <w:r>
        <w:rPr>
          <w:rFonts w:ascii="Tahoma" w:hAnsi="Tahoma"/>
          <w:color w:val="0E1115"/>
          <w:w w:val="105"/>
          <w:sz w:val="24"/>
        </w:rPr>
        <w:t>(</w:t>
      </w:r>
      <w:r>
        <w:rPr>
          <w:color w:val="0E1115"/>
          <w:w w:val="105"/>
          <w:sz w:val="24"/>
        </w:rPr>
        <w:t>Президент</w:t>
      </w:r>
      <w:r>
        <w:rPr>
          <w:rFonts w:ascii="Tahoma" w:hAnsi="Tahoma"/>
          <w:color w:val="0E1115"/>
          <w:w w:val="105"/>
          <w:sz w:val="24"/>
        </w:rPr>
        <w:t>,</w:t>
      </w:r>
      <w:r>
        <w:rPr>
          <w:rFonts w:ascii="Tahoma" w:hAnsi="Tahoma"/>
          <w:color w:val="0E1115"/>
          <w:spacing w:val="-9"/>
          <w:w w:val="105"/>
          <w:sz w:val="24"/>
        </w:rPr>
        <w:t> </w:t>
      </w:r>
      <w:r>
        <w:rPr>
          <w:color w:val="0E1115"/>
          <w:w w:val="105"/>
          <w:sz w:val="24"/>
        </w:rPr>
        <w:t>Парламент</w:t>
      </w:r>
      <w:r>
        <w:rPr>
          <w:rFonts w:ascii="Tahoma" w:hAnsi="Tahoma"/>
          <w:color w:val="0E1115"/>
          <w:w w:val="105"/>
          <w:sz w:val="24"/>
        </w:rPr>
        <w:t>,</w:t>
      </w:r>
      <w:r>
        <w:rPr>
          <w:rFonts w:ascii="Tahoma" w:hAnsi="Tahoma"/>
          <w:color w:val="0E1115"/>
          <w:spacing w:val="-9"/>
          <w:w w:val="105"/>
          <w:sz w:val="24"/>
        </w:rPr>
        <w:t> </w:t>
      </w:r>
      <w:r>
        <w:rPr>
          <w:color w:val="0E1115"/>
          <w:w w:val="105"/>
          <w:sz w:val="24"/>
        </w:rPr>
        <w:t>Правительство</w:t>
      </w:r>
      <w:r>
        <w:rPr>
          <w:rFonts w:ascii="Tahoma" w:hAnsi="Tahoma"/>
          <w:color w:val="0E1115"/>
          <w:w w:val="105"/>
          <w:sz w:val="24"/>
        </w:rPr>
        <w:t>,</w:t>
      </w:r>
      <w:r>
        <w:rPr>
          <w:rFonts w:ascii="Tahoma" w:hAnsi="Tahoma"/>
          <w:color w:val="0E1115"/>
          <w:spacing w:val="-9"/>
          <w:w w:val="105"/>
          <w:sz w:val="24"/>
        </w:rPr>
        <w:t> </w:t>
      </w:r>
      <w:r>
        <w:rPr>
          <w:color w:val="0E1115"/>
          <w:w w:val="105"/>
          <w:sz w:val="24"/>
        </w:rPr>
        <w:t>Суды</w:t>
      </w:r>
      <w:r>
        <w:rPr>
          <w:rFonts w:ascii="Tahoma" w:hAnsi="Tahoma"/>
          <w:color w:val="0E1115"/>
          <w:w w:val="105"/>
          <w:sz w:val="24"/>
        </w:rPr>
        <w:t>).</w:t>
      </w:r>
    </w:p>
    <w:p>
      <w:pPr>
        <w:pStyle w:val="ListParagraph"/>
        <w:numPr>
          <w:ilvl w:val="0"/>
          <w:numId w:val="105"/>
        </w:numPr>
        <w:tabs>
          <w:tab w:pos="575" w:val="left" w:leader="none"/>
        </w:tabs>
        <w:spacing w:line="340" w:lineRule="auto" w:before="86" w:after="0"/>
        <w:ind w:left="575" w:right="91" w:hanging="255"/>
        <w:jc w:val="left"/>
        <w:rPr>
          <w:rFonts w:ascii="Tahoma" w:hAnsi="Tahoma"/>
          <w:sz w:val="24"/>
        </w:rPr>
      </w:pPr>
      <w:r>
        <w:rPr>
          <w:rFonts w:ascii="Arial" w:hAnsi="Arial"/>
          <w:b/>
          <w:color w:val="0E1115"/>
          <w:spacing w:val="-2"/>
          <w:sz w:val="27"/>
        </w:rPr>
        <w:t>Ка</w:t>
      </w:r>
      <w:r>
        <w:rPr>
          <w:rFonts w:ascii="Arial" w:hAnsi="Arial"/>
          <w:b/>
          <w:color w:val="0E1115"/>
          <w:spacing w:val="-2"/>
          <w:sz w:val="24"/>
        </w:rPr>
        <w:t>ки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у</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ас</w:t>
      </w:r>
      <w:r>
        <w:rPr>
          <w:rFonts w:ascii="Arial" w:hAnsi="Arial"/>
          <w:b/>
          <w:color w:val="0E1115"/>
          <w:spacing w:val="-17"/>
          <w:sz w:val="27"/>
        </w:rPr>
        <w:t> </w:t>
      </w:r>
      <w:r>
        <w:rPr>
          <w:rFonts w:ascii="Arial" w:hAnsi="Arial"/>
          <w:b/>
          <w:color w:val="0E1115"/>
          <w:spacing w:val="-2"/>
          <w:sz w:val="27"/>
        </w:rPr>
        <w:t>ес</w:t>
      </w:r>
      <w:r>
        <w:rPr>
          <w:rFonts w:ascii="Arial" w:hAnsi="Arial"/>
          <w:b/>
          <w:color w:val="0E1115"/>
          <w:spacing w:val="-2"/>
          <w:sz w:val="24"/>
        </w:rPr>
        <w:t>ть</w:t>
      </w:r>
      <w:r>
        <w:rPr>
          <w:rFonts w:ascii="Arial" w:hAnsi="Arial"/>
          <w:b/>
          <w:color w:val="0E1115"/>
          <w:spacing w:val="-14"/>
          <w:sz w:val="24"/>
        </w:rPr>
        <w:t> </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7"/>
        </w:rPr>
        <w:t>с</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r>
        <w:rPr>
          <w:rFonts w:ascii="Tahoma" w:hAnsi="Tahoma"/>
          <w:b/>
          <w:color w:val="0E1115"/>
          <w:spacing w:val="-15"/>
          <w:sz w:val="24"/>
        </w:rPr>
        <w:t> </w:t>
      </w:r>
      <w:r>
        <w:rPr>
          <w:color w:val="0E1115"/>
          <w:spacing w:val="-2"/>
          <w:sz w:val="24"/>
        </w:rPr>
        <w:t>Что</w:t>
      </w:r>
      <w:r>
        <w:rPr>
          <w:color w:val="0E1115"/>
          <w:spacing w:val="-16"/>
          <w:sz w:val="24"/>
        </w:rPr>
        <w:t> </w:t>
      </w:r>
      <w:r>
        <w:rPr>
          <w:color w:val="0E1115"/>
          <w:spacing w:val="-2"/>
          <w:sz w:val="24"/>
        </w:rPr>
        <w:t>гражданину</w:t>
      </w:r>
      <w:r>
        <w:rPr>
          <w:color w:val="0E1115"/>
          <w:spacing w:val="-12"/>
          <w:sz w:val="24"/>
        </w:rPr>
        <w:t> </w:t>
      </w:r>
      <w:r>
        <w:rPr>
          <w:color w:val="0E1115"/>
          <w:spacing w:val="-2"/>
          <w:sz w:val="24"/>
        </w:rPr>
        <w:t>можно</w:t>
      </w:r>
      <w:r>
        <w:rPr>
          <w:rFonts w:ascii="Tahoma" w:hAnsi="Tahoma"/>
          <w:color w:val="0E1115"/>
          <w:spacing w:val="-2"/>
          <w:sz w:val="24"/>
        </w:rPr>
        <w:t>,</w:t>
      </w:r>
      <w:r>
        <w:rPr>
          <w:rFonts w:ascii="Tahoma" w:hAnsi="Tahoma"/>
          <w:color w:val="0E1115"/>
          <w:spacing w:val="-15"/>
          <w:sz w:val="24"/>
        </w:rPr>
        <w:t> </w:t>
      </w:r>
      <w:r>
        <w:rPr>
          <w:color w:val="0E1115"/>
          <w:spacing w:val="-2"/>
          <w:sz w:val="24"/>
        </w:rPr>
        <w:t>а</w:t>
      </w:r>
      <w:r>
        <w:rPr>
          <w:color w:val="0E1115"/>
          <w:spacing w:val="-12"/>
          <w:sz w:val="24"/>
        </w:rPr>
        <w:t> </w:t>
      </w:r>
      <w:r>
        <w:rPr>
          <w:color w:val="0E1115"/>
          <w:spacing w:val="-2"/>
          <w:sz w:val="24"/>
        </w:rPr>
        <w:t>что</w:t>
      </w:r>
      <w:r>
        <w:rPr>
          <w:color w:val="0E1115"/>
          <w:spacing w:val="-12"/>
          <w:sz w:val="24"/>
        </w:rPr>
        <w:t> </w:t>
      </w:r>
      <w:r>
        <w:rPr>
          <w:color w:val="0E1115"/>
          <w:spacing w:val="-2"/>
          <w:sz w:val="24"/>
        </w:rPr>
        <w:t>нельзя</w:t>
      </w:r>
      <w:r>
        <w:rPr>
          <w:color w:val="0E1115"/>
          <w:spacing w:val="-12"/>
          <w:sz w:val="24"/>
        </w:rPr>
        <w:t> </w:t>
      </w:r>
      <w:r>
        <w:rPr>
          <w:color w:val="0E1115"/>
          <w:spacing w:val="-2"/>
          <w:sz w:val="24"/>
        </w:rPr>
        <w:t>делать </w:t>
      </w:r>
      <w:r>
        <w:rPr>
          <w:color w:val="0E1115"/>
          <w:sz w:val="24"/>
        </w:rPr>
        <w:t>по отношению к государству</w:t>
      </w:r>
      <w:r>
        <w:rPr>
          <w:rFonts w:ascii="Tahoma" w:hAnsi="Tahoma"/>
          <w:color w:val="0E1115"/>
          <w:sz w:val="24"/>
        </w:rPr>
        <w:t>, </w:t>
      </w:r>
      <w:r>
        <w:rPr>
          <w:color w:val="0E1115"/>
          <w:sz w:val="24"/>
        </w:rPr>
        <w:t>и что государство обязано делать для </w:t>
      </w:r>
      <w:r>
        <w:rPr>
          <w:color w:val="0E1115"/>
          <w:sz w:val="24"/>
        </w:rPr>
        <w:t>гражданина</w:t>
      </w:r>
      <w:r>
        <w:rPr>
          <w:color w:val="0E1115"/>
          <w:spacing w:val="40"/>
          <w:sz w:val="24"/>
        </w:rPr>
        <w:t> </w:t>
      </w:r>
      <w:r>
        <w:rPr>
          <w:rFonts w:ascii="Tahoma" w:hAnsi="Tahoma"/>
          <w:color w:val="0E1115"/>
          <w:sz w:val="24"/>
        </w:rPr>
        <w:t>(</w:t>
      </w:r>
      <w:r>
        <w:rPr>
          <w:color w:val="0E1115"/>
          <w:sz w:val="24"/>
        </w:rPr>
        <w:t>право на жизнь</w:t>
      </w:r>
      <w:r>
        <w:rPr>
          <w:rFonts w:ascii="Tahoma" w:hAnsi="Tahoma"/>
          <w:color w:val="0E1115"/>
          <w:sz w:val="24"/>
        </w:rPr>
        <w:t>, </w:t>
      </w:r>
      <w:r>
        <w:rPr>
          <w:color w:val="0E1115"/>
          <w:sz w:val="24"/>
        </w:rPr>
        <w:t>на свободу слова</w:t>
      </w:r>
      <w:r>
        <w:rPr>
          <w:rFonts w:ascii="Tahoma" w:hAnsi="Tahoma"/>
          <w:color w:val="0E1115"/>
          <w:sz w:val="24"/>
        </w:rPr>
        <w:t>, </w:t>
      </w:r>
      <w:r>
        <w:rPr>
          <w:color w:val="0E1115"/>
          <w:sz w:val="24"/>
        </w:rPr>
        <w:t>на образование</w:t>
      </w:r>
      <w:r>
        <w:rPr>
          <w:rFonts w:ascii="Tahoma" w:hAnsi="Tahoma"/>
          <w:color w:val="0E1115"/>
          <w:sz w:val="24"/>
        </w:rPr>
        <w:t>, </w:t>
      </w:r>
      <w:r>
        <w:rPr>
          <w:color w:val="0E1115"/>
          <w:sz w:val="24"/>
        </w:rPr>
        <w:t>на медицинскую помощь и</w:t>
      </w:r>
      <w:r>
        <w:rPr>
          <w:color w:val="0E1115"/>
          <w:spacing w:val="80"/>
          <w:sz w:val="24"/>
        </w:rPr>
        <w:t> </w:t>
      </w:r>
      <w:r>
        <w:rPr>
          <w:color w:val="0E1115"/>
          <w:spacing w:val="-2"/>
          <w:sz w:val="24"/>
        </w:rPr>
        <w:t>т</w:t>
      </w:r>
      <w:r>
        <w:rPr>
          <w:rFonts w:ascii="Tahoma" w:hAnsi="Tahoma"/>
          <w:color w:val="0E1115"/>
          <w:spacing w:val="-2"/>
          <w:sz w:val="24"/>
        </w:rPr>
        <w:t>.</w:t>
      </w:r>
      <w:r>
        <w:rPr>
          <w:color w:val="0E1115"/>
          <w:spacing w:val="-2"/>
          <w:sz w:val="24"/>
        </w:rPr>
        <w:t>д</w:t>
      </w:r>
      <w:r>
        <w:rPr>
          <w:rFonts w:ascii="Tahoma" w:hAnsi="Tahoma"/>
          <w:color w:val="0E1115"/>
          <w:spacing w:val="-2"/>
          <w:sz w:val="24"/>
        </w:rPr>
        <w:t>.).</w:t>
      </w:r>
    </w:p>
    <w:p>
      <w:pPr>
        <w:pStyle w:val="ListParagraph"/>
        <w:numPr>
          <w:ilvl w:val="0"/>
          <w:numId w:val="105"/>
        </w:numPr>
        <w:tabs>
          <w:tab w:pos="575" w:val="left" w:leader="none"/>
        </w:tabs>
        <w:spacing w:line="336" w:lineRule="auto" w:before="84" w:after="0"/>
        <w:ind w:left="575" w:right="1013" w:hanging="255"/>
        <w:jc w:val="left"/>
        <w:rPr>
          <w:rFonts w:ascii="Tahoma" w:hAnsi="Tahoma"/>
          <w:sz w:val="24"/>
        </w:rPr>
      </w:pPr>
      <w:r>
        <w:rPr>
          <w:rFonts w:ascii="Arial" w:hAnsi="Arial"/>
          <w:b/>
          <w:color w:val="0E1115"/>
          <w:spacing w:val="-4"/>
          <w:sz w:val="27"/>
        </w:rPr>
        <w:t>Ка</w:t>
      </w:r>
      <w:r>
        <w:rPr>
          <w:rFonts w:ascii="Arial" w:hAnsi="Arial"/>
          <w:b/>
          <w:color w:val="0E1115"/>
          <w:spacing w:val="-4"/>
          <w:sz w:val="24"/>
        </w:rPr>
        <w:t>к</w:t>
      </w:r>
      <w:r>
        <w:rPr>
          <w:rFonts w:ascii="Arial" w:hAnsi="Arial"/>
          <w:b/>
          <w:color w:val="0E1115"/>
          <w:spacing w:val="-13"/>
          <w:sz w:val="24"/>
        </w:rPr>
        <w:t> </w:t>
      </w:r>
      <w:r>
        <w:rPr>
          <w:rFonts w:ascii="Arial" w:hAnsi="Arial"/>
          <w:b/>
          <w:color w:val="0E1115"/>
          <w:spacing w:val="-4"/>
          <w:sz w:val="27"/>
        </w:rPr>
        <w:t>ус</w:t>
      </w:r>
      <w:r>
        <w:rPr>
          <w:rFonts w:ascii="Arial" w:hAnsi="Arial"/>
          <w:b/>
          <w:color w:val="0E1115"/>
          <w:spacing w:val="-4"/>
          <w:sz w:val="24"/>
        </w:rPr>
        <w:t>т</w:t>
      </w:r>
      <w:r>
        <w:rPr>
          <w:rFonts w:ascii="Arial" w:hAnsi="Arial"/>
          <w:b/>
          <w:color w:val="0E1115"/>
          <w:spacing w:val="-4"/>
          <w:sz w:val="27"/>
        </w:rPr>
        <w:t>рое</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г</w:t>
      </w:r>
      <w:r>
        <w:rPr>
          <w:rFonts w:ascii="Arial" w:hAnsi="Arial"/>
          <w:b/>
          <w:color w:val="0E1115"/>
          <w:spacing w:val="-4"/>
          <w:sz w:val="27"/>
        </w:rPr>
        <w:t>осу</w:t>
      </w:r>
      <w:r>
        <w:rPr>
          <w:rFonts w:ascii="Arial" w:hAnsi="Arial"/>
          <w:b/>
          <w:color w:val="0E1115"/>
          <w:spacing w:val="-4"/>
          <w:sz w:val="24"/>
        </w:rPr>
        <w:t>д</w:t>
      </w:r>
      <w:r>
        <w:rPr>
          <w:rFonts w:ascii="Arial" w:hAnsi="Arial"/>
          <w:b/>
          <w:color w:val="0E1115"/>
          <w:spacing w:val="-4"/>
          <w:sz w:val="27"/>
        </w:rPr>
        <w:t>арс</w:t>
      </w:r>
      <w:r>
        <w:rPr>
          <w:rFonts w:ascii="Arial" w:hAnsi="Arial"/>
          <w:b/>
          <w:color w:val="0E1115"/>
          <w:spacing w:val="-4"/>
          <w:sz w:val="24"/>
        </w:rPr>
        <w:t>тв</w:t>
      </w:r>
      <w:r>
        <w:rPr>
          <w:rFonts w:ascii="Arial" w:hAnsi="Arial"/>
          <w:b/>
          <w:color w:val="0E1115"/>
          <w:spacing w:val="-4"/>
          <w:sz w:val="27"/>
        </w:rPr>
        <w:t>о</w:t>
      </w:r>
      <w:r>
        <w:rPr>
          <w:rFonts w:ascii="Tahoma" w:hAnsi="Tahoma"/>
          <w:b/>
          <w:color w:val="0E1115"/>
          <w:spacing w:val="-4"/>
          <w:sz w:val="24"/>
        </w:rPr>
        <w:t>?</w:t>
      </w:r>
      <w:r>
        <w:rPr>
          <w:rFonts w:ascii="Tahoma" w:hAnsi="Tahoma"/>
          <w:b/>
          <w:color w:val="0E1115"/>
          <w:spacing w:val="-14"/>
          <w:sz w:val="24"/>
        </w:rPr>
        <w:t> </w:t>
      </w:r>
      <w:r>
        <w:rPr>
          <w:color w:val="0E1115"/>
          <w:spacing w:val="-4"/>
          <w:sz w:val="24"/>
        </w:rPr>
        <w:t>Является</w:t>
      </w:r>
      <w:r>
        <w:rPr>
          <w:color w:val="0E1115"/>
          <w:spacing w:val="-14"/>
          <w:sz w:val="24"/>
        </w:rPr>
        <w:t> </w:t>
      </w:r>
      <w:r>
        <w:rPr>
          <w:color w:val="0E1115"/>
          <w:spacing w:val="-4"/>
          <w:sz w:val="24"/>
        </w:rPr>
        <w:t>ли</w:t>
      </w:r>
      <w:r>
        <w:rPr>
          <w:color w:val="0E1115"/>
          <w:spacing w:val="-14"/>
          <w:sz w:val="24"/>
        </w:rPr>
        <w:t> </w:t>
      </w:r>
      <w:r>
        <w:rPr>
          <w:color w:val="0E1115"/>
          <w:spacing w:val="-4"/>
          <w:sz w:val="24"/>
        </w:rPr>
        <w:t>оно</w:t>
      </w:r>
      <w:r>
        <w:rPr>
          <w:color w:val="0E1115"/>
          <w:spacing w:val="-14"/>
          <w:sz w:val="24"/>
        </w:rPr>
        <w:t> </w:t>
      </w:r>
      <w:r>
        <w:rPr>
          <w:color w:val="0E1115"/>
          <w:spacing w:val="-4"/>
          <w:sz w:val="24"/>
        </w:rPr>
        <w:t>федерацией</w:t>
      </w:r>
      <w:r>
        <w:rPr>
          <w:color w:val="0E1115"/>
          <w:spacing w:val="-14"/>
          <w:sz w:val="24"/>
        </w:rPr>
        <w:t> </w:t>
      </w:r>
      <w:r>
        <w:rPr>
          <w:color w:val="0E1115"/>
          <w:spacing w:val="-4"/>
          <w:sz w:val="24"/>
        </w:rPr>
        <w:t>или</w:t>
      </w:r>
      <w:r>
        <w:rPr>
          <w:color w:val="0E1115"/>
          <w:spacing w:val="-14"/>
          <w:sz w:val="24"/>
        </w:rPr>
        <w:t> </w:t>
      </w:r>
      <w:r>
        <w:rPr>
          <w:color w:val="0E1115"/>
          <w:spacing w:val="-4"/>
          <w:sz w:val="24"/>
        </w:rPr>
        <w:t>унитарным </w:t>
      </w:r>
      <w:r>
        <w:rPr>
          <w:color w:val="0E1115"/>
          <w:sz w:val="24"/>
        </w:rPr>
        <w:t>государством</w:t>
      </w:r>
      <w:r>
        <w:rPr>
          <w:rFonts w:ascii="Tahoma" w:hAnsi="Tahoma"/>
          <w:color w:val="0E1115"/>
          <w:sz w:val="24"/>
        </w:rPr>
        <w:t>, </w:t>
      </w:r>
      <w:r>
        <w:rPr>
          <w:color w:val="0E1115"/>
          <w:sz w:val="24"/>
        </w:rPr>
        <w:t>республикой или монархией</w:t>
      </w:r>
      <w:r>
        <w:rPr>
          <w:rFonts w:ascii="Tahoma" w:hAnsi="Tahoma"/>
          <w:color w:val="0E1115"/>
          <w:sz w:val="24"/>
        </w:rPr>
        <w:t>.</w:t>
      </w:r>
    </w:p>
    <w:p>
      <w:pPr>
        <w:pStyle w:val="ListParagraph"/>
        <w:numPr>
          <w:ilvl w:val="0"/>
          <w:numId w:val="105"/>
        </w:numPr>
        <w:tabs>
          <w:tab w:pos="575" w:val="left" w:leader="none"/>
        </w:tabs>
        <w:spacing w:line="336" w:lineRule="auto" w:before="86" w:after="0"/>
        <w:ind w:left="575" w:right="1001" w:hanging="255"/>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17"/>
          <w:sz w:val="24"/>
        </w:rPr>
        <w:t> </w:t>
      </w:r>
      <w:r>
        <w:rPr>
          <w:rFonts w:ascii="Arial" w:hAnsi="Arial"/>
          <w:b/>
          <w:color w:val="0E1115"/>
          <w:sz w:val="24"/>
        </w:rPr>
        <w:t>м</w:t>
      </w:r>
      <w:r>
        <w:rPr>
          <w:rFonts w:ascii="Arial" w:hAnsi="Arial"/>
          <w:b/>
          <w:color w:val="0E1115"/>
          <w:sz w:val="27"/>
        </w:rPr>
        <w:t>о</w:t>
      </w:r>
      <w:r>
        <w:rPr>
          <w:rFonts w:ascii="Arial" w:hAnsi="Arial"/>
          <w:b/>
          <w:color w:val="0E1115"/>
          <w:sz w:val="24"/>
        </w:rPr>
        <w:t>жн</w:t>
      </w:r>
      <w:r>
        <w:rPr>
          <w:rFonts w:ascii="Arial" w:hAnsi="Arial"/>
          <w:b/>
          <w:color w:val="0E1115"/>
          <w:sz w:val="27"/>
        </w:rPr>
        <w:t>о</w:t>
      </w:r>
      <w:r>
        <w:rPr>
          <w:rFonts w:ascii="Arial" w:hAnsi="Arial"/>
          <w:b/>
          <w:color w:val="0E1115"/>
          <w:spacing w:val="-19"/>
          <w:sz w:val="27"/>
        </w:rPr>
        <w:t> </w:t>
      </w:r>
      <w:r>
        <w:rPr>
          <w:rFonts w:ascii="Arial" w:hAnsi="Arial"/>
          <w:b/>
          <w:color w:val="0E1115"/>
          <w:sz w:val="24"/>
        </w:rPr>
        <w:t>изм</w:t>
      </w:r>
      <w:r>
        <w:rPr>
          <w:rFonts w:ascii="Arial" w:hAnsi="Arial"/>
          <w:b/>
          <w:color w:val="0E1115"/>
          <w:sz w:val="27"/>
        </w:rPr>
        <w:t>е</w:t>
      </w:r>
      <w:r>
        <w:rPr>
          <w:rFonts w:ascii="Arial" w:hAnsi="Arial"/>
          <w:b/>
          <w:color w:val="0E1115"/>
          <w:sz w:val="24"/>
        </w:rPr>
        <w:t>нить</w:t>
      </w:r>
      <w:r>
        <w:rPr>
          <w:rFonts w:ascii="Arial" w:hAnsi="Arial"/>
          <w:b/>
          <w:color w:val="0E1115"/>
          <w:spacing w:val="-17"/>
          <w:sz w:val="24"/>
        </w:rPr>
        <w:t> </w:t>
      </w:r>
      <w:r>
        <w:rPr>
          <w:rFonts w:ascii="Arial" w:hAnsi="Arial"/>
          <w:b/>
          <w:color w:val="0E1115"/>
          <w:sz w:val="24"/>
        </w:rPr>
        <w:t>п</w:t>
      </w:r>
      <w:r>
        <w:rPr>
          <w:rFonts w:ascii="Arial" w:hAnsi="Arial"/>
          <w:b/>
          <w:color w:val="0E1115"/>
          <w:sz w:val="27"/>
        </w:rPr>
        <w:t>ра</w:t>
      </w:r>
      <w:r>
        <w:rPr>
          <w:rFonts w:ascii="Arial" w:hAnsi="Arial"/>
          <w:b/>
          <w:color w:val="0E1115"/>
          <w:sz w:val="24"/>
        </w:rPr>
        <w:t>вил</w:t>
      </w:r>
      <w:r>
        <w:rPr>
          <w:rFonts w:ascii="Arial" w:hAnsi="Arial"/>
          <w:b/>
          <w:color w:val="0E1115"/>
          <w:sz w:val="27"/>
        </w:rPr>
        <w:t>а</w:t>
      </w:r>
      <w:r>
        <w:rPr>
          <w:rFonts w:ascii="Tahoma" w:hAnsi="Tahoma"/>
          <w:b/>
          <w:color w:val="0E1115"/>
          <w:sz w:val="24"/>
        </w:rPr>
        <w:t>?</w:t>
      </w:r>
      <w:r>
        <w:rPr>
          <w:rFonts w:ascii="Tahoma" w:hAnsi="Tahoma"/>
          <w:b/>
          <w:color w:val="0E1115"/>
          <w:spacing w:val="-17"/>
          <w:sz w:val="24"/>
        </w:rPr>
        <w:t> </w:t>
      </w:r>
      <w:r>
        <w:rPr>
          <w:color w:val="0E1115"/>
          <w:sz w:val="24"/>
        </w:rPr>
        <w:t>Конституция</w:t>
      </w:r>
      <w:r>
        <w:rPr>
          <w:color w:val="0E1115"/>
          <w:spacing w:val="-18"/>
          <w:sz w:val="24"/>
        </w:rPr>
        <w:t> </w:t>
      </w:r>
      <w:r>
        <w:rPr>
          <w:rFonts w:ascii="Tahoma" w:hAnsi="Tahoma"/>
          <w:color w:val="0E1115"/>
          <w:sz w:val="24"/>
        </w:rPr>
        <w:t>—</w:t>
      </w:r>
      <w:r>
        <w:rPr>
          <w:rFonts w:ascii="Tahoma" w:hAnsi="Tahoma"/>
          <w:color w:val="0E1115"/>
          <w:spacing w:val="-19"/>
          <w:sz w:val="24"/>
        </w:rPr>
        <w:t> </w:t>
      </w:r>
      <w:r>
        <w:rPr>
          <w:color w:val="0E1115"/>
          <w:sz w:val="24"/>
        </w:rPr>
        <w:t>очень</w:t>
      </w:r>
      <w:r>
        <w:rPr>
          <w:color w:val="0E1115"/>
          <w:spacing w:val="-15"/>
          <w:sz w:val="24"/>
        </w:rPr>
        <w:t> </w:t>
      </w:r>
      <w:r>
        <w:rPr>
          <w:color w:val="0E1115"/>
          <w:sz w:val="24"/>
        </w:rPr>
        <w:t>стабильный</w:t>
      </w:r>
      <w:r>
        <w:rPr>
          <w:color w:val="0E1115"/>
          <w:spacing w:val="-16"/>
          <w:sz w:val="24"/>
        </w:rPr>
        <w:t> </w:t>
      </w:r>
      <w:r>
        <w:rPr>
          <w:color w:val="0E1115"/>
          <w:sz w:val="24"/>
        </w:rPr>
        <w:t>закон</w:t>
      </w:r>
      <w:r>
        <w:rPr>
          <w:rFonts w:ascii="Tahoma" w:hAnsi="Tahoma"/>
          <w:color w:val="0E1115"/>
          <w:sz w:val="24"/>
        </w:rPr>
        <w:t>, </w:t>
      </w:r>
      <w:r>
        <w:rPr>
          <w:color w:val="0E1115"/>
          <w:w w:val="105"/>
          <w:sz w:val="24"/>
        </w:rPr>
        <w:t>поэтому</w:t>
      </w:r>
      <w:r>
        <w:rPr>
          <w:color w:val="0E1115"/>
          <w:spacing w:val="-19"/>
          <w:w w:val="105"/>
          <w:sz w:val="24"/>
        </w:rPr>
        <w:t> </w:t>
      </w:r>
      <w:r>
        <w:rPr>
          <w:color w:val="0E1115"/>
          <w:w w:val="105"/>
          <w:sz w:val="24"/>
        </w:rPr>
        <w:t>чтобы</w:t>
      </w:r>
      <w:r>
        <w:rPr>
          <w:color w:val="0E1115"/>
          <w:spacing w:val="-19"/>
          <w:w w:val="105"/>
          <w:sz w:val="24"/>
        </w:rPr>
        <w:t> </w:t>
      </w:r>
      <w:r>
        <w:rPr>
          <w:color w:val="0E1115"/>
          <w:w w:val="105"/>
          <w:sz w:val="24"/>
        </w:rPr>
        <w:t>её</w:t>
      </w:r>
      <w:r>
        <w:rPr>
          <w:color w:val="0E1115"/>
          <w:spacing w:val="-19"/>
          <w:w w:val="105"/>
          <w:sz w:val="24"/>
        </w:rPr>
        <w:t> </w:t>
      </w:r>
      <w:r>
        <w:rPr>
          <w:color w:val="0E1115"/>
          <w:w w:val="105"/>
          <w:sz w:val="24"/>
        </w:rPr>
        <w:t>изменить</w:t>
      </w:r>
      <w:r>
        <w:rPr>
          <w:rFonts w:ascii="Tahoma" w:hAnsi="Tahoma"/>
          <w:color w:val="0E1115"/>
          <w:w w:val="105"/>
          <w:sz w:val="24"/>
        </w:rPr>
        <w:t>,</w:t>
      </w:r>
      <w:r>
        <w:rPr>
          <w:rFonts w:ascii="Tahoma" w:hAnsi="Tahoma"/>
          <w:color w:val="0E1115"/>
          <w:spacing w:val="-20"/>
          <w:w w:val="105"/>
          <w:sz w:val="24"/>
        </w:rPr>
        <w:t> </w:t>
      </w:r>
      <w:r>
        <w:rPr>
          <w:color w:val="0E1115"/>
          <w:w w:val="105"/>
          <w:sz w:val="24"/>
        </w:rPr>
        <w:t>нужно</w:t>
      </w:r>
      <w:r>
        <w:rPr>
          <w:color w:val="0E1115"/>
          <w:spacing w:val="-19"/>
          <w:w w:val="105"/>
          <w:sz w:val="24"/>
        </w:rPr>
        <w:t> </w:t>
      </w:r>
      <w:r>
        <w:rPr>
          <w:color w:val="0E1115"/>
          <w:w w:val="105"/>
          <w:sz w:val="24"/>
        </w:rPr>
        <w:t>соблюсти</w:t>
      </w:r>
      <w:r>
        <w:rPr>
          <w:color w:val="0E1115"/>
          <w:spacing w:val="-19"/>
          <w:w w:val="105"/>
          <w:sz w:val="24"/>
        </w:rPr>
        <w:t> </w:t>
      </w:r>
      <w:r>
        <w:rPr>
          <w:color w:val="0E1115"/>
          <w:w w:val="105"/>
          <w:sz w:val="24"/>
        </w:rPr>
        <w:t>очень</w:t>
      </w:r>
      <w:r>
        <w:rPr>
          <w:color w:val="0E1115"/>
          <w:spacing w:val="-19"/>
          <w:w w:val="105"/>
          <w:sz w:val="24"/>
        </w:rPr>
        <w:t> </w:t>
      </w:r>
      <w:r>
        <w:rPr>
          <w:color w:val="0E1115"/>
          <w:w w:val="105"/>
          <w:sz w:val="24"/>
        </w:rPr>
        <w:t>сложную</w:t>
      </w:r>
      <w:r>
        <w:rPr>
          <w:color w:val="0E1115"/>
          <w:spacing w:val="-19"/>
          <w:w w:val="105"/>
          <w:sz w:val="24"/>
        </w:rPr>
        <w:t> </w:t>
      </w:r>
      <w:r>
        <w:rPr>
          <w:color w:val="0E1115"/>
          <w:w w:val="105"/>
          <w:sz w:val="24"/>
        </w:rPr>
        <w:t>процедуру</w:t>
      </w:r>
    </w:p>
    <w:p>
      <w:pPr>
        <w:pStyle w:val="BodyText"/>
        <w:spacing w:line="343" w:lineRule="auto" w:before="9"/>
        <w:ind w:left="575"/>
        <w:rPr>
          <w:rFonts w:ascii="Tahoma" w:hAnsi="Tahoma"/>
        </w:rPr>
      </w:pPr>
      <w:r>
        <w:rPr>
          <w:rFonts w:ascii="Tahoma" w:hAnsi="Tahoma"/>
          <w:color w:val="0E1115"/>
          <w:w w:val="105"/>
        </w:rPr>
        <w:t>(</w:t>
      </w:r>
      <w:r>
        <w:rPr>
          <w:color w:val="0E1115"/>
          <w:w w:val="105"/>
        </w:rPr>
        <w:t>например</w:t>
      </w:r>
      <w:r>
        <w:rPr>
          <w:rFonts w:ascii="Tahoma" w:hAnsi="Tahoma"/>
          <w:color w:val="0E1115"/>
          <w:w w:val="105"/>
        </w:rPr>
        <w:t>,</w:t>
      </w:r>
      <w:r>
        <w:rPr>
          <w:rFonts w:ascii="Tahoma" w:hAnsi="Tahoma"/>
          <w:color w:val="0E1115"/>
          <w:spacing w:val="-17"/>
          <w:w w:val="105"/>
        </w:rPr>
        <w:t> </w:t>
      </w:r>
      <w:r>
        <w:rPr>
          <w:color w:val="0E1115"/>
          <w:w w:val="105"/>
        </w:rPr>
        <w:t>получить</w:t>
      </w:r>
      <w:r>
        <w:rPr>
          <w:color w:val="0E1115"/>
          <w:spacing w:val="-14"/>
          <w:w w:val="105"/>
        </w:rPr>
        <w:t> </w:t>
      </w:r>
      <w:r>
        <w:rPr>
          <w:color w:val="0E1115"/>
          <w:w w:val="105"/>
        </w:rPr>
        <w:t>согласие</w:t>
      </w:r>
      <w:r>
        <w:rPr>
          <w:color w:val="0E1115"/>
          <w:spacing w:val="-14"/>
          <w:w w:val="105"/>
        </w:rPr>
        <w:t> </w:t>
      </w:r>
      <w:r>
        <w:rPr>
          <w:color w:val="0E1115"/>
          <w:w w:val="105"/>
        </w:rPr>
        <w:t>не</w:t>
      </w:r>
      <w:r>
        <w:rPr>
          <w:color w:val="0E1115"/>
          <w:spacing w:val="-14"/>
          <w:w w:val="105"/>
        </w:rPr>
        <w:t> </w:t>
      </w:r>
      <w:r>
        <w:rPr>
          <w:color w:val="0E1115"/>
          <w:w w:val="105"/>
        </w:rPr>
        <w:t>просто</w:t>
      </w:r>
      <w:r>
        <w:rPr>
          <w:color w:val="0E1115"/>
          <w:spacing w:val="-14"/>
          <w:w w:val="105"/>
        </w:rPr>
        <w:t> </w:t>
      </w:r>
      <w:r>
        <w:rPr>
          <w:color w:val="0E1115"/>
          <w:w w:val="105"/>
        </w:rPr>
        <w:t>большинства</w:t>
      </w:r>
      <w:r>
        <w:rPr>
          <w:rFonts w:ascii="Tahoma" w:hAnsi="Tahoma"/>
          <w:color w:val="0E1115"/>
          <w:w w:val="105"/>
        </w:rPr>
        <w:t>,</w:t>
      </w:r>
      <w:r>
        <w:rPr>
          <w:rFonts w:ascii="Tahoma" w:hAnsi="Tahoma"/>
          <w:color w:val="0E1115"/>
          <w:spacing w:val="-17"/>
          <w:w w:val="105"/>
        </w:rPr>
        <w:t> </w:t>
      </w:r>
      <w:r>
        <w:rPr>
          <w:color w:val="0E1115"/>
          <w:w w:val="105"/>
        </w:rPr>
        <w:t>а</w:t>
      </w:r>
      <w:r>
        <w:rPr>
          <w:color w:val="0E1115"/>
          <w:spacing w:val="-14"/>
          <w:w w:val="105"/>
        </w:rPr>
        <w:t> </w:t>
      </w:r>
      <w:r>
        <w:rPr>
          <w:rFonts w:ascii="Tahoma" w:hAnsi="Tahoma"/>
          <w:color w:val="0E1115"/>
          <w:w w:val="105"/>
        </w:rPr>
        <w:t>2/3</w:t>
      </w:r>
      <w:r>
        <w:rPr>
          <w:rFonts w:ascii="Tahoma" w:hAnsi="Tahoma"/>
          <w:color w:val="0E1115"/>
          <w:spacing w:val="-17"/>
          <w:w w:val="105"/>
        </w:rPr>
        <w:t> </w:t>
      </w:r>
      <w:r>
        <w:rPr>
          <w:color w:val="0E1115"/>
          <w:w w:val="105"/>
        </w:rPr>
        <w:t>или</w:t>
      </w:r>
      <w:r>
        <w:rPr>
          <w:color w:val="0E1115"/>
          <w:spacing w:val="-14"/>
          <w:w w:val="105"/>
        </w:rPr>
        <w:t> </w:t>
      </w:r>
      <w:r>
        <w:rPr>
          <w:rFonts w:ascii="Tahoma" w:hAnsi="Tahoma"/>
          <w:color w:val="0E1115"/>
          <w:w w:val="105"/>
        </w:rPr>
        <w:t>3/4</w:t>
      </w:r>
      <w:r>
        <w:rPr>
          <w:rFonts w:ascii="Tahoma" w:hAnsi="Tahoma"/>
          <w:color w:val="0E1115"/>
          <w:spacing w:val="-17"/>
          <w:w w:val="105"/>
        </w:rPr>
        <w:t> </w:t>
      </w:r>
      <w:r>
        <w:rPr>
          <w:color w:val="0E1115"/>
          <w:w w:val="105"/>
        </w:rPr>
        <w:t>депутатов парламента</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нужно</w:t>
      </w:r>
      <w:r>
        <w:rPr>
          <w:color w:val="0E1115"/>
          <w:spacing w:val="-19"/>
          <w:w w:val="105"/>
        </w:rPr>
        <w:t> </w:t>
      </w:r>
      <w:r>
        <w:rPr>
          <w:color w:val="0E1115"/>
          <w:w w:val="105"/>
        </w:rPr>
        <w:t>для</w:t>
      </w:r>
      <w:r>
        <w:rPr>
          <w:color w:val="0E1115"/>
          <w:spacing w:val="-19"/>
          <w:w w:val="105"/>
        </w:rPr>
        <w:t> </w:t>
      </w:r>
      <w:r>
        <w:rPr>
          <w:color w:val="0E1115"/>
          <w:w w:val="105"/>
        </w:rPr>
        <w:t>того</w:t>
      </w:r>
      <w:r>
        <w:rPr>
          <w:rFonts w:ascii="Tahoma" w:hAnsi="Tahoma"/>
          <w:color w:val="0E1115"/>
          <w:w w:val="105"/>
        </w:rPr>
        <w:t>,</w:t>
      </w:r>
      <w:r>
        <w:rPr>
          <w:rFonts w:ascii="Tahoma" w:hAnsi="Tahoma"/>
          <w:color w:val="0E1115"/>
          <w:spacing w:val="-20"/>
          <w:w w:val="105"/>
        </w:rPr>
        <w:t> </w:t>
      </w:r>
      <w:r>
        <w:rPr>
          <w:color w:val="0E1115"/>
          <w:w w:val="105"/>
        </w:rPr>
        <w:t>чтобы</w:t>
      </w:r>
      <w:r>
        <w:rPr>
          <w:color w:val="0E1115"/>
          <w:spacing w:val="-19"/>
          <w:w w:val="105"/>
        </w:rPr>
        <w:t> </w:t>
      </w:r>
      <w:r>
        <w:rPr>
          <w:color w:val="0E1115"/>
          <w:w w:val="105"/>
        </w:rPr>
        <w:t>нельзя</w:t>
      </w:r>
      <w:r>
        <w:rPr>
          <w:color w:val="0E1115"/>
          <w:spacing w:val="-19"/>
          <w:w w:val="105"/>
        </w:rPr>
        <w:t> </w:t>
      </w:r>
      <w:r>
        <w:rPr>
          <w:color w:val="0E1115"/>
          <w:w w:val="105"/>
        </w:rPr>
        <w:t>было</w:t>
      </w:r>
      <w:r>
        <w:rPr>
          <w:color w:val="0E1115"/>
          <w:spacing w:val="-19"/>
          <w:w w:val="105"/>
        </w:rPr>
        <w:t> </w:t>
      </w:r>
      <w:r>
        <w:rPr>
          <w:color w:val="0E1115"/>
          <w:w w:val="105"/>
        </w:rPr>
        <w:t>легко</w:t>
      </w:r>
      <w:r>
        <w:rPr>
          <w:color w:val="0E1115"/>
          <w:spacing w:val="-19"/>
          <w:w w:val="105"/>
        </w:rPr>
        <w:t> </w:t>
      </w:r>
      <w:r>
        <w:rPr>
          <w:color w:val="0E1115"/>
          <w:w w:val="105"/>
        </w:rPr>
        <w:t>поменять</w:t>
      </w:r>
      <w:r>
        <w:rPr>
          <w:color w:val="0E1115"/>
          <w:spacing w:val="-19"/>
          <w:w w:val="105"/>
        </w:rPr>
        <w:t> </w:t>
      </w:r>
      <w:r>
        <w:rPr>
          <w:color w:val="0E1115"/>
          <w:w w:val="105"/>
        </w:rPr>
        <w:t>основные правила в свою пользу</w:t>
      </w:r>
      <w:r>
        <w:rPr>
          <w:rFonts w:ascii="Tahoma" w:hAnsi="Tahoma"/>
          <w:color w:val="0E1115"/>
          <w:w w:val="105"/>
        </w:rPr>
        <w:t>.</w:t>
      </w:r>
    </w:p>
    <w:p>
      <w:pPr>
        <w:spacing w:before="233"/>
        <w:ind w:left="305" w:right="0" w:firstLine="0"/>
        <w:jc w:val="left"/>
        <w:rPr>
          <w:rFonts w:ascii="Tahoma" w:hAnsi="Tahoma"/>
          <w:sz w:val="24"/>
        </w:rPr>
      </w:pPr>
      <w:r>
        <w:rPr>
          <w:rFonts w:ascii="Arial" w:hAnsi="Arial"/>
          <w:b/>
          <w:color w:val="0E1115"/>
          <w:sz w:val="27"/>
        </w:rPr>
        <w:t>Прос</w:t>
      </w:r>
      <w:r>
        <w:rPr>
          <w:rFonts w:ascii="Arial" w:hAnsi="Arial"/>
          <w:b/>
          <w:color w:val="0E1115"/>
          <w:sz w:val="24"/>
        </w:rPr>
        <w:t>т</w:t>
      </w:r>
      <w:r>
        <w:rPr>
          <w:rFonts w:ascii="Arial" w:hAnsi="Arial"/>
          <w:b/>
          <w:color w:val="0E1115"/>
          <w:sz w:val="27"/>
        </w:rPr>
        <w:t>а</w:t>
      </w:r>
      <w:r>
        <w:rPr>
          <w:rFonts w:ascii="Arial" w:hAnsi="Arial"/>
          <w:b/>
          <w:color w:val="0E1115"/>
          <w:sz w:val="24"/>
        </w:rPr>
        <w:t>я</w:t>
      </w:r>
      <w:r>
        <w:rPr>
          <w:rFonts w:ascii="Arial" w:hAnsi="Arial"/>
          <w:b/>
          <w:color w:val="0E1115"/>
          <w:spacing w:val="-14"/>
          <w:sz w:val="24"/>
        </w:rPr>
        <w:t> </w:t>
      </w:r>
      <w:r>
        <w:rPr>
          <w:rFonts w:ascii="Arial" w:hAnsi="Arial"/>
          <w:b/>
          <w:color w:val="0E1115"/>
          <w:sz w:val="27"/>
        </w:rPr>
        <w:t>а</w:t>
      </w:r>
      <w:r>
        <w:rPr>
          <w:rFonts w:ascii="Arial" w:hAnsi="Arial"/>
          <w:b/>
          <w:color w:val="0E1115"/>
          <w:sz w:val="24"/>
        </w:rPr>
        <w:t>н</w:t>
      </w:r>
      <w:r>
        <w:rPr>
          <w:rFonts w:ascii="Arial" w:hAnsi="Arial"/>
          <w:b/>
          <w:color w:val="0E1115"/>
          <w:sz w:val="27"/>
        </w:rPr>
        <w:t>а</w:t>
      </w:r>
      <w:r>
        <w:rPr>
          <w:rFonts w:ascii="Arial" w:hAnsi="Arial"/>
          <w:b/>
          <w:color w:val="0E1115"/>
          <w:sz w:val="24"/>
        </w:rPr>
        <w:t>л</w:t>
      </w:r>
      <w:r>
        <w:rPr>
          <w:rFonts w:ascii="Arial" w:hAnsi="Arial"/>
          <w:b/>
          <w:color w:val="0E1115"/>
          <w:sz w:val="27"/>
        </w:rPr>
        <w:t>о</w:t>
      </w:r>
      <w:r>
        <w:rPr>
          <w:rFonts w:ascii="Arial" w:hAnsi="Arial"/>
          <w:b/>
          <w:color w:val="0E1115"/>
          <w:sz w:val="24"/>
        </w:rPr>
        <w:t>гия</w:t>
      </w:r>
      <w:r>
        <w:rPr>
          <w:rFonts w:ascii="Tahoma" w:hAnsi="Tahoma"/>
          <w:b/>
          <w:color w:val="0E1115"/>
          <w:sz w:val="24"/>
        </w:rPr>
        <w:t>:</w:t>
      </w:r>
      <w:r>
        <w:rPr>
          <w:rFonts w:ascii="Tahoma" w:hAnsi="Tahoma"/>
          <w:b/>
          <w:color w:val="0E1115"/>
          <w:spacing w:val="-11"/>
          <w:sz w:val="24"/>
        </w:rPr>
        <w:t> </w:t>
      </w:r>
      <w:r>
        <w:rPr>
          <w:color w:val="0E1115"/>
          <w:sz w:val="24"/>
        </w:rPr>
        <w:t>Если</w:t>
      </w:r>
      <w:r>
        <w:rPr>
          <w:color w:val="0E1115"/>
          <w:spacing w:val="-12"/>
          <w:sz w:val="24"/>
        </w:rPr>
        <w:t> </w:t>
      </w:r>
      <w:r>
        <w:rPr>
          <w:color w:val="0E1115"/>
          <w:sz w:val="24"/>
        </w:rPr>
        <w:t>представить</w:t>
      </w:r>
      <w:r>
        <w:rPr>
          <w:color w:val="0E1115"/>
          <w:spacing w:val="-12"/>
          <w:sz w:val="24"/>
        </w:rPr>
        <w:t> </w:t>
      </w:r>
      <w:r>
        <w:rPr>
          <w:color w:val="0E1115"/>
          <w:sz w:val="24"/>
        </w:rPr>
        <w:t>государство</w:t>
      </w:r>
      <w:r>
        <w:rPr>
          <w:color w:val="0E1115"/>
          <w:spacing w:val="-13"/>
          <w:sz w:val="24"/>
        </w:rPr>
        <w:t> </w:t>
      </w:r>
      <w:r>
        <w:rPr>
          <w:color w:val="0E1115"/>
          <w:sz w:val="24"/>
        </w:rPr>
        <w:t>как</w:t>
      </w:r>
      <w:r>
        <w:rPr>
          <w:color w:val="0E1115"/>
          <w:spacing w:val="-12"/>
          <w:sz w:val="24"/>
        </w:rPr>
        <w:t> </w:t>
      </w:r>
      <w:r>
        <w:rPr>
          <w:color w:val="0E1115"/>
          <w:sz w:val="24"/>
        </w:rPr>
        <w:t>многоэтажный</w:t>
      </w:r>
      <w:r>
        <w:rPr>
          <w:color w:val="0E1115"/>
          <w:spacing w:val="-13"/>
          <w:sz w:val="24"/>
        </w:rPr>
        <w:t> </w:t>
      </w:r>
      <w:r>
        <w:rPr>
          <w:color w:val="0E1115"/>
          <w:sz w:val="24"/>
        </w:rPr>
        <w:t>дом</w:t>
      </w:r>
      <w:r>
        <w:rPr>
          <w:rFonts w:ascii="Tahoma" w:hAnsi="Tahoma"/>
          <w:color w:val="0E1115"/>
          <w:sz w:val="24"/>
        </w:rPr>
        <w:t>,</w:t>
      </w:r>
      <w:r>
        <w:rPr>
          <w:rFonts w:ascii="Tahoma" w:hAnsi="Tahoma"/>
          <w:color w:val="0E1115"/>
          <w:spacing w:val="-15"/>
          <w:sz w:val="24"/>
        </w:rPr>
        <w:t> </w:t>
      </w:r>
      <w:r>
        <w:rPr>
          <w:color w:val="0E1115"/>
          <w:spacing w:val="-5"/>
          <w:sz w:val="24"/>
        </w:rPr>
        <w:t>то</w:t>
      </w:r>
      <w:r>
        <w:rPr>
          <w:rFonts w:ascii="Tahoma" w:hAnsi="Tahoma"/>
          <w:color w:val="0E1115"/>
          <w:spacing w:val="-5"/>
          <w:sz w:val="24"/>
        </w:rPr>
        <w:t>:</w:t>
      </w:r>
    </w:p>
    <w:p>
      <w:pPr>
        <w:pStyle w:val="BodyText"/>
        <w:spacing w:before="60"/>
        <w:rPr>
          <w:rFonts w:ascii="Tahoma"/>
        </w:rPr>
      </w:pPr>
    </w:p>
    <w:p>
      <w:pPr>
        <w:pStyle w:val="ListParagraph"/>
        <w:numPr>
          <w:ilvl w:val="0"/>
          <w:numId w:val="105"/>
        </w:numPr>
        <w:tabs>
          <w:tab w:pos="575" w:val="left" w:leader="none"/>
        </w:tabs>
        <w:spacing w:line="336" w:lineRule="auto" w:before="0" w:after="0"/>
        <w:ind w:left="575" w:right="451" w:hanging="255"/>
        <w:jc w:val="left"/>
        <w:rPr>
          <w:rFonts w:ascii="Tahoma" w:hAnsi="Tahoma"/>
          <w:sz w:val="24"/>
        </w:rPr>
      </w:pPr>
      <w:r>
        <w:rPr>
          <w:rFonts w:ascii="Arial" w:hAnsi="Arial"/>
          <w:b/>
          <w:color w:val="0E1115"/>
          <w:spacing w:val="-4"/>
          <w:sz w:val="27"/>
        </w:rPr>
        <w:t>Ко</w:t>
      </w:r>
      <w:r>
        <w:rPr>
          <w:rFonts w:ascii="Arial" w:hAnsi="Arial"/>
          <w:b/>
          <w:color w:val="0E1115"/>
          <w:spacing w:val="-4"/>
          <w:sz w:val="24"/>
        </w:rPr>
        <w:t>н</w:t>
      </w:r>
      <w:r>
        <w:rPr>
          <w:rFonts w:ascii="Arial" w:hAnsi="Arial"/>
          <w:b/>
          <w:color w:val="0E1115"/>
          <w:spacing w:val="-4"/>
          <w:sz w:val="27"/>
        </w:rPr>
        <w:t>с</w:t>
      </w:r>
      <w:r>
        <w:rPr>
          <w:rFonts w:ascii="Arial" w:hAnsi="Arial"/>
          <w:b/>
          <w:color w:val="0E1115"/>
          <w:spacing w:val="-4"/>
          <w:sz w:val="24"/>
        </w:rPr>
        <w:t>тит</w:t>
      </w:r>
      <w:r>
        <w:rPr>
          <w:rFonts w:ascii="Arial" w:hAnsi="Arial"/>
          <w:b/>
          <w:color w:val="0E1115"/>
          <w:spacing w:val="-4"/>
          <w:sz w:val="27"/>
        </w:rPr>
        <w:t>у</w:t>
      </w:r>
      <w:r>
        <w:rPr>
          <w:rFonts w:ascii="Arial" w:hAnsi="Arial"/>
          <w:b/>
          <w:color w:val="0E1115"/>
          <w:spacing w:val="-4"/>
          <w:sz w:val="24"/>
        </w:rPr>
        <w:t>ция</w:t>
      </w:r>
      <w:r>
        <w:rPr>
          <w:rFonts w:ascii="Arial" w:hAnsi="Arial"/>
          <w:b/>
          <w:color w:val="0E1115"/>
          <w:spacing w:val="-8"/>
          <w:sz w:val="24"/>
        </w:rPr>
        <w:t> </w:t>
      </w:r>
      <w:r>
        <w:rPr>
          <w:rFonts w:ascii="Tahoma" w:hAnsi="Tahoma"/>
          <w:color w:val="0E1115"/>
          <w:spacing w:val="-4"/>
          <w:sz w:val="24"/>
        </w:rPr>
        <w:t>—</w:t>
      </w:r>
      <w:r>
        <w:rPr>
          <w:rFonts w:ascii="Tahoma" w:hAnsi="Tahoma"/>
          <w:color w:val="0E1115"/>
          <w:spacing w:val="-12"/>
          <w:sz w:val="24"/>
        </w:rPr>
        <w:t> </w:t>
      </w:r>
      <w:r>
        <w:rPr>
          <w:color w:val="0E1115"/>
          <w:spacing w:val="-4"/>
          <w:sz w:val="24"/>
        </w:rPr>
        <w:t>это</w:t>
      </w:r>
      <w:r>
        <w:rPr>
          <w:color w:val="0E1115"/>
          <w:spacing w:val="-9"/>
          <w:sz w:val="24"/>
        </w:rPr>
        <w:t> </w:t>
      </w:r>
      <w:r>
        <w:rPr>
          <w:rFonts w:ascii="Arial" w:hAnsi="Arial"/>
          <w:b/>
          <w:color w:val="0E1115"/>
          <w:spacing w:val="-4"/>
          <w:sz w:val="24"/>
        </w:rPr>
        <w:t>ф</w:t>
      </w:r>
      <w:r>
        <w:rPr>
          <w:rFonts w:ascii="Arial" w:hAnsi="Arial"/>
          <w:b/>
          <w:color w:val="0E1115"/>
          <w:spacing w:val="-4"/>
          <w:sz w:val="27"/>
        </w:rPr>
        <w:t>у</w:t>
      </w:r>
      <w:r>
        <w:rPr>
          <w:rFonts w:ascii="Arial" w:hAnsi="Arial"/>
          <w:b/>
          <w:color w:val="0E1115"/>
          <w:spacing w:val="-4"/>
          <w:sz w:val="24"/>
        </w:rPr>
        <w:t>нд</w:t>
      </w:r>
      <w:r>
        <w:rPr>
          <w:rFonts w:ascii="Arial" w:hAnsi="Arial"/>
          <w:b/>
          <w:color w:val="0E1115"/>
          <w:spacing w:val="-4"/>
          <w:sz w:val="27"/>
        </w:rPr>
        <w:t>а</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11"/>
          <w:sz w:val="24"/>
        </w:rPr>
        <w:t> </w:t>
      </w:r>
      <w:r>
        <w:rPr>
          <w:rFonts w:ascii="Arial" w:hAnsi="Arial"/>
          <w:b/>
          <w:color w:val="0E1115"/>
          <w:spacing w:val="-4"/>
          <w:sz w:val="24"/>
        </w:rPr>
        <w:t>и</w:t>
      </w:r>
      <w:r>
        <w:rPr>
          <w:rFonts w:ascii="Arial" w:hAnsi="Arial"/>
          <w:b/>
          <w:color w:val="0E1115"/>
          <w:spacing w:val="-11"/>
          <w:sz w:val="24"/>
        </w:rPr>
        <w:t> </w:t>
      </w:r>
      <w:r>
        <w:rPr>
          <w:rFonts w:ascii="Arial" w:hAnsi="Arial"/>
          <w:b/>
          <w:color w:val="0E1115"/>
          <w:spacing w:val="-4"/>
          <w:sz w:val="24"/>
        </w:rPr>
        <w:t>н</w:t>
      </w:r>
      <w:r>
        <w:rPr>
          <w:rFonts w:ascii="Arial" w:hAnsi="Arial"/>
          <w:b/>
          <w:color w:val="0E1115"/>
          <w:spacing w:val="-4"/>
          <w:sz w:val="27"/>
        </w:rPr>
        <w:t>есу</w:t>
      </w:r>
      <w:r>
        <w:rPr>
          <w:rFonts w:ascii="Arial" w:hAnsi="Arial"/>
          <w:b/>
          <w:color w:val="0E1115"/>
          <w:spacing w:val="-4"/>
          <w:sz w:val="24"/>
        </w:rPr>
        <w:t>щи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ны </w:t>
      </w:r>
      <w:r>
        <w:rPr>
          <w:color w:val="0E1115"/>
          <w:spacing w:val="-4"/>
          <w:sz w:val="24"/>
        </w:rPr>
        <w:t>дома</w:t>
      </w:r>
      <w:r>
        <w:rPr>
          <w:rFonts w:ascii="Tahoma" w:hAnsi="Tahoma"/>
          <w:color w:val="0E1115"/>
          <w:spacing w:val="-4"/>
          <w:sz w:val="24"/>
        </w:rPr>
        <w:t>.</w:t>
      </w:r>
      <w:r>
        <w:rPr>
          <w:rFonts w:ascii="Tahoma" w:hAnsi="Tahoma"/>
          <w:color w:val="0E1115"/>
          <w:spacing w:val="-12"/>
          <w:sz w:val="24"/>
        </w:rPr>
        <w:t> </w:t>
      </w:r>
      <w:r>
        <w:rPr>
          <w:color w:val="0E1115"/>
          <w:spacing w:val="-4"/>
          <w:sz w:val="24"/>
        </w:rPr>
        <w:t>Они</w:t>
      </w:r>
      <w:r>
        <w:rPr>
          <w:color w:val="0E1115"/>
          <w:spacing w:val="-9"/>
          <w:sz w:val="24"/>
        </w:rPr>
        <w:t> </w:t>
      </w:r>
      <w:r>
        <w:rPr>
          <w:color w:val="0E1115"/>
          <w:spacing w:val="-4"/>
          <w:sz w:val="24"/>
        </w:rPr>
        <w:t>задают</w:t>
      </w:r>
      <w:r>
        <w:rPr>
          <w:color w:val="0E1115"/>
          <w:spacing w:val="-9"/>
          <w:sz w:val="24"/>
        </w:rPr>
        <w:t> </w:t>
      </w:r>
      <w:r>
        <w:rPr>
          <w:color w:val="0E1115"/>
          <w:spacing w:val="-4"/>
          <w:sz w:val="24"/>
        </w:rPr>
        <w:t>основную </w:t>
      </w:r>
      <w:r>
        <w:rPr>
          <w:color w:val="0E1115"/>
          <w:sz w:val="24"/>
        </w:rPr>
        <w:t>форму</w:t>
      </w:r>
      <w:r>
        <w:rPr>
          <w:rFonts w:ascii="Tahoma" w:hAnsi="Tahoma"/>
          <w:color w:val="0E1115"/>
          <w:sz w:val="24"/>
        </w:rPr>
        <w:t>, </w:t>
      </w:r>
      <w:r>
        <w:rPr>
          <w:color w:val="0E1115"/>
          <w:sz w:val="24"/>
        </w:rPr>
        <w:t>прочность</w:t>
      </w:r>
      <w:r>
        <w:rPr>
          <w:rFonts w:ascii="Tahoma" w:hAnsi="Tahoma"/>
          <w:color w:val="0E1115"/>
          <w:sz w:val="24"/>
        </w:rPr>
        <w:t>, </w:t>
      </w:r>
      <w:r>
        <w:rPr>
          <w:color w:val="0E1115"/>
          <w:sz w:val="24"/>
        </w:rPr>
        <w:t>этажность</w:t>
      </w:r>
      <w:r>
        <w:rPr>
          <w:rFonts w:ascii="Tahoma" w:hAnsi="Tahoma"/>
          <w:color w:val="0E1115"/>
          <w:sz w:val="24"/>
        </w:rPr>
        <w:t>. </w:t>
      </w:r>
      <w:r>
        <w:rPr>
          <w:color w:val="0E1115"/>
          <w:sz w:val="24"/>
        </w:rPr>
        <w:t>Их</w:t>
      </w:r>
      <w:r>
        <w:rPr>
          <w:color w:val="0E1115"/>
          <w:spacing w:val="40"/>
          <w:sz w:val="24"/>
        </w:rPr>
        <w:t> </w:t>
      </w:r>
      <w:r>
        <w:rPr>
          <w:color w:val="0E1115"/>
          <w:sz w:val="24"/>
        </w:rPr>
        <w:t>нельзя</w:t>
      </w:r>
      <w:r>
        <w:rPr>
          <w:color w:val="0E1115"/>
          <w:spacing w:val="40"/>
          <w:sz w:val="24"/>
        </w:rPr>
        <w:t> </w:t>
      </w:r>
      <w:r>
        <w:rPr>
          <w:color w:val="0E1115"/>
          <w:sz w:val="24"/>
        </w:rPr>
        <w:t>просто</w:t>
      </w:r>
      <w:r>
        <w:rPr>
          <w:color w:val="0E1115"/>
          <w:spacing w:val="40"/>
          <w:sz w:val="24"/>
        </w:rPr>
        <w:t> </w:t>
      </w:r>
      <w:r>
        <w:rPr>
          <w:color w:val="0E1115"/>
          <w:sz w:val="24"/>
        </w:rPr>
        <w:t>так</w:t>
      </w:r>
      <w:r>
        <w:rPr>
          <w:color w:val="0E1115"/>
          <w:spacing w:val="40"/>
          <w:sz w:val="24"/>
        </w:rPr>
        <w:t> </w:t>
      </w:r>
      <w:r>
        <w:rPr>
          <w:color w:val="0E1115"/>
          <w:sz w:val="24"/>
        </w:rPr>
        <w:t>взять</w:t>
      </w:r>
      <w:r>
        <w:rPr>
          <w:color w:val="0E1115"/>
          <w:spacing w:val="40"/>
          <w:sz w:val="24"/>
        </w:rPr>
        <w:t> </w:t>
      </w:r>
      <w:r>
        <w:rPr>
          <w:color w:val="0E1115"/>
          <w:sz w:val="24"/>
        </w:rPr>
        <w:t>и</w:t>
      </w:r>
      <w:r>
        <w:rPr>
          <w:color w:val="0E1115"/>
          <w:spacing w:val="40"/>
          <w:sz w:val="24"/>
        </w:rPr>
        <w:t> </w:t>
      </w:r>
      <w:r>
        <w:rPr>
          <w:color w:val="0E1115"/>
          <w:sz w:val="24"/>
        </w:rPr>
        <w:t>снести</w:t>
      </w:r>
      <w:r>
        <w:rPr>
          <w:rFonts w:ascii="Tahoma" w:hAnsi="Tahoma"/>
          <w:color w:val="0E1115"/>
          <w:sz w:val="24"/>
        </w:rPr>
        <w:t>.</w:t>
      </w:r>
    </w:p>
    <w:p>
      <w:pPr>
        <w:pStyle w:val="ListParagraph"/>
        <w:numPr>
          <w:ilvl w:val="0"/>
          <w:numId w:val="105"/>
        </w:numPr>
        <w:tabs>
          <w:tab w:pos="575" w:val="left" w:leader="none"/>
        </w:tabs>
        <w:spacing w:line="240" w:lineRule="auto" w:before="86" w:after="0"/>
        <w:ind w:left="575" w:right="0" w:hanging="255"/>
        <w:jc w:val="left"/>
        <w:rPr>
          <w:rFonts w:ascii="Tahoma" w:hAnsi="Tahoma"/>
          <w:sz w:val="24"/>
        </w:rPr>
      </w:pPr>
      <w:r>
        <w:rPr>
          <w:rFonts w:ascii="Arial" w:hAnsi="Arial"/>
          <w:b/>
          <w:color w:val="0E1115"/>
          <w:w w:val="90"/>
          <w:sz w:val="27"/>
        </w:rPr>
        <w:t>О</w:t>
      </w:r>
      <w:r>
        <w:rPr>
          <w:rFonts w:ascii="Arial" w:hAnsi="Arial"/>
          <w:b/>
          <w:color w:val="0E1115"/>
          <w:w w:val="90"/>
          <w:sz w:val="24"/>
        </w:rPr>
        <w:t>бычны</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ны</w:t>
      </w:r>
      <w:r>
        <w:rPr>
          <w:rFonts w:ascii="Arial" w:hAnsi="Arial"/>
          <w:b/>
          <w:color w:val="0E1115"/>
          <w:spacing w:val="15"/>
          <w:sz w:val="24"/>
        </w:rPr>
        <w:t> </w:t>
      </w:r>
      <w:r>
        <w:rPr>
          <w:rFonts w:ascii="Tahoma" w:hAnsi="Tahoma"/>
          <w:color w:val="0E1115"/>
          <w:w w:val="90"/>
          <w:sz w:val="24"/>
        </w:rPr>
        <w:t>—</w:t>
      </w:r>
      <w:r>
        <w:rPr>
          <w:rFonts w:ascii="Tahoma" w:hAnsi="Tahoma"/>
          <w:color w:val="0E1115"/>
          <w:spacing w:val="6"/>
          <w:sz w:val="24"/>
        </w:rPr>
        <w:t> </w:t>
      </w:r>
      <w:r>
        <w:rPr>
          <w:color w:val="0E1115"/>
          <w:w w:val="90"/>
          <w:sz w:val="24"/>
        </w:rPr>
        <w:t>это</w:t>
      </w:r>
      <w:r>
        <w:rPr>
          <w:color w:val="0E1115"/>
          <w:spacing w:val="10"/>
          <w:sz w:val="24"/>
        </w:rPr>
        <w:t> </w:t>
      </w:r>
      <w:r>
        <w:rPr>
          <w:rFonts w:ascii="Arial" w:hAnsi="Arial"/>
          <w:b/>
          <w:color w:val="0E1115"/>
          <w:w w:val="90"/>
          <w:sz w:val="24"/>
        </w:rPr>
        <w:t>вн</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ре</w:t>
      </w:r>
      <w:r>
        <w:rPr>
          <w:rFonts w:ascii="Arial" w:hAnsi="Arial"/>
          <w:b/>
          <w:color w:val="0E1115"/>
          <w:w w:val="90"/>
          <w:sz w:val="24"/>
        </w:rPr>
        <w:t>нни</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п</w:t>
      </w:r>
      <w:r>
        <w:rPr>
          <w:rFonts w:ascii="Arial" w:hAnsi="Arial"/>
          <w:b/>
          <w:color w:val="0E1115"/>
          <w:w w:val="90"/>
          <w:sz w:val="27"/>
        </w:rPr>
        <w:t>ере</w:t>
      </w:r>
      <w:r>
        <w:rPr>
          <w:rFonts w:ascii="Arial" w:hAnsi="Arial"/>
          <w:b/>
          <w:color w:val="0E1115"/>
          <w:w w:val="90"/>
          <w:sz w:val="24"/>
        </w:rPr>
        <w:t>г</w:t>
      </w:r>
      <w:r>
        <w:rPr>
          <w:rFonts w:ascii="Arial" w:hAnsi="Arial"/>
          <w:b/>
          <w:color w:val="0E1115"/>
          <w:w w:val="90"/>
          <w:sz w:val="27"/>
        </w:rPr>
        <w:t>оро</w:t>
      </w:r>
      <w:r>
        <w:rPr>
          <w:rFonts w:ascii="Arial" w:hAnsi="Arial"/>
          <w:b/>
          <w:color w:val="0E1115"/>
          <w:w w:val="90"/>
          <w:sz w:val="24"/>
        </w:rPr>
        <w:t>дки</w:t>
      </w:r>
      <w:r>
        <w:rPr>
          <w:rFonts w:ascii="Tahoma" w:hAnsi="Tahoma"/>
          <w:b/>
          <w:color w:val="0E1115"/>
          <w:w w:val="90"/>
          <w:sz w:val="24"/>
        </w:rPr>
        <w:t>,</w:t>
      </w:r>
      <w:r>
        <w:rPr>
          <w:rFonts w:ascii="Tahoma" w:hAnsi="Tahoma"/>
          <w:b/>
          <w:color w:val="0E1115"/>
          <w:spacing w:val="-3"/>
          <w:sz w:val="24"/>
        </w:rPr>
        <w:t> </w:t>
      </w:r>
      <w:r>
        <w:rPr>
          <w:rFonts w:ascii="Arial" w:hAnsi="Arial"/>
          <w:b/>
          <w:color w:val="0E1115"/>
          <w:w w:val="90"/>
          <w:sz w:val="24"/>
        </w:rPr>
        <w:t>пл</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ро</w:t>
      </w:r>
      <w:r>
        <w:rPr>
          <w:rFonts w:ascii="Arial" w:hAnsi="Arial"/>
          <w:b/>
          <w:color w:val="0E1115"/>
          <w:w w:val="90"/>
          <w:sz w:val="24"/>
        </w:rPr>
        <w:t>вк</w:t>
      </w:r>
      <w:r>
        <w:rPr>
          <w:rFonts w:ascii="Arial" w:hAnsi="Arial"/>
          <w:b/>
          <w:color w:val="0E1115"/>
          <w:w w:val="90"/>
          <w:sz w:val="27"/>
        </w:rPr>
        <w:t>а</w:t>
      </w:r>
      <w:r>
        <w:rPr>
          <w:rFonts w:ascii="Arial" w:hAnsi="Arial"/>
          <w:b/>
          <w:color w:val="0E1115"/>
          <w:spacing w:val="-3"/>
          <w:sz w:val="27"/>
        </w:rPr>
        <w:t> </w:t>
      </w:r>
      <w:r>
        <w:rPr>
          <w:rFonts w:ascii="Arial" w:hAnsi="Arial"/>
          <w:b/>
          <w:color w:val="0E1115"/>
          <w:w w:val="90"/>
          <w:sz w:val="24"/>
        </w:rPr>
        <w:t>кв</w:t>
      </w:r>
      <w:r>
        <w:rPr>
          <w:rFonts w:ascii="Arial" w:hAnsi="Arial"/>
          <w:b/>
          <w:color w:val="0E1115"/>
          <w:w w:val="90"/>
          <w:sz w:val="27"/>
        </w:rPr>
        <w:t>ар</w:t>
      </w:r>
      <w:r>
        <w:rPr>
          <w:rFonts w:ascii="Arial" w:hAnsi="Arial"/>
          <w:b/>
          <w:color w:val="0E1115"/>
          <w:w w:val="90"/>
          <w:sz w:val="24"/>
        </w:rPr>
        <w:t>ти</w:t>
      </w:r>
      <w:r>
        <w:rPr>
          <w:rFonts w:ascii="Arial" w:hAnsi="Arial"/>
          <w:b/>
          <w:color w:val="0E1115"/>
          <w:w w:val="90"/>
          <w:sz w:val="27"/>
        </w:rPr>
        <w:t>р</w:t>
      </w:r>
      <w:r>
        <w:rPr>
          <w:rFonts w:ascii="Tahoma" w:hAnsi="Tahoma"/>
          <w:b/>
          <w:color w:val="0E1115"/>
          <w:w w:val="90"/>
          <w:sz w:val="24"/>
        </w:rPr>
        <w:t>,</w:t>
      </w:r>
      <w:r>
        <w:rPr>
          <w:rFonts w:ascii="Tahoma" w:hAnsi="Tahoma"/>
          <w:b/>
          <w:color w:val="0E1115"/>
          <w:spacing w:val="-3"/>
          <w:sz w:val="24"/>
        </w:rPr>
        <w:t> </w:t>
      </w:r>
      <w:r>
        <w:rPr>
          <w:rFonts w:ascii="Arial" w:hAnsi="Arial"/>
          <w:b/>
          <w:color w:val="0E1115"/>
          <w:spacing w:val="-2"/>
          <w:w w:val="90"/>
          <w:sz w:val="24"/>
        </w:rPr>
        <w:t>диз</w:t>
      </w:r>
      <w:r>
        <w:rPr>
          <w:rFonts w:ascii="Arial" w:hAnsi="Arial"/>
          <w:b/>
          <w:color w:val="0E1115"/>
          <w:spacing w:val="-2"/>
          <w:w w:val="90"/>
          <w:sz w:val="27"/>
        </w:rPr>
        <w:t>ай</w:t>
      </w:r>
      <w:r>
        <w:rPr>
          <w:rFonts w:ascii="Arial" w:hAnsi="Arial"/>
          <w:b/>
          <w:color w:val="0E1115"/>
          <w:spacing w:val="-2"/>
          <w:w w:val="90"/>
          <w:sz w:val="24"/>
        </w:rPr>
        <w:t>н</w:t>
      </w:r>
      <w:r>
        <w:rPr>
          <w:rFonts w:ascii="Tahoma" w:hAnsi="Tahoma"/>
          <w:color w:val="0E1115"/>
          <w:spacing w:val="-2"/>
          <w:w w:val="90"/>
          <w:sz w:val="24"/>
        </w:rPr>
        <w:t>.</w:t>
      </w:r>
    </w:p>
    <w:p>
      <w:pPr>
        <w:pStyle w:val="BodyText"/>
        <w:spacing w:line="343" w:lineRule="auto" w:before="123"/>
        <w:ind w:left="575" w:right="605"/>
        <w:rPr>
          <w:rFonts w:ascii="Tahoma" w:hAnsi="Tahoma"/>
        </w:rPr>
      </w:pPr>
      <w:r>
        <w:rPr>
          <w:color w:val="0E1115"/>
          <w:w w:val="105"/>
        </w:rPr>
        <w:t>Их</w:t>
      </w:r>
      <w:r>
        <w:rPr>
          <w:color w:val="0E1115"/>
          <w:spacing w:val="-19"/>
          <w:w w:val="105"/>
        </w:rPr>
        <w:t> </w:t>
      </w:r>
      <w:r>
        <w:rPr>
          <w:color w:val="0E1115"/>
          <w:w w:val="105"/>
        </w:rPr>
        <w:t>можно</w:t>
      </w:r>
      <w:r>
        <w:rPr>
          <w:color w:val="0E1115"/>
          <w:spacing w:val="-19"/>
          <w:w w:val="105"/>
        </w:rPr>
        <w:t> </w:t>
      </w:r>
      <w:r>
        <w:rPr>
          <w:color w:val="0E1115"/>
          <w:w w:val="105"/>
        </w:rPr>
        <w:t>менять</w:t>
      </w:r>
      <w:r>
        <w:rPr>
          <w:rFonts w:ascii="Tahoma" w:hAnsi="Tahoma"/>
          <w:color w:val="0E1115"/>
          <w:w w:val="105"/>
        </w:rPr>
        <w:t>,</w:t>
      </w:r>
      <w:r>
        <w:rPr>
          <w:rFonts w:ascii="Tahoma" w:hAnsi="Tahoma"/>
          <w:color w:val="0E1115"/>
          <w:spacing w:val="-20"/>
          <w:w w:val="105"/>
        </w:rPr>
        <w:t> </w:t>
      </w:r>
      <w:r>
        <w:rPr>
          <w:color w:val="0E1115"/>
          <w:w w:val="105"/>
        </w:rPr>
        <w:t>перестраивать</w:t>
      </w:r>
      <w:r>
        <w:rPr>
          <w:color w:val="0E1115"/>
          <w:spacing w:val="-19"/>
          <w:w w:val="105"/>
        </w:rPr>
        <w:t> </w:t>
      </w:r>
      <w:r>
        <w:rPr>
          <w:color w:val="0E1115"/>
          <w:w w:val="105"/>
        </w:rPr>
        <w:t>и</w:t>
      </w:r>
      <w:r>
        <w:rPr>
          <w:color w:val="0E1115"/>
          <w:spacing w:val="-19"/>
          <w:w w:val="105"/>
        </w:rPr>
        <w:t> </w:t>
      </w:r>
      <w:r>
        <w:rPr>
          <w:color w:val="0E1115"/>
          <w:w w:val="105"/>
        </w:rPr>
        <w:t>ремонтировать</w:t>
      </w:r>
      <w:r>
        <w:rPr>
          <w:rFonts w:ascii="Tahoma" w:hAnsi="Tahoma"/>
          <w:color w:val="0E1115"/>
          <w:w w:val="105"/>
        </w:rPr>
        <w:t>,</w:t>
      </w:r>
      <w:r>
        <w:rPr>
          <w:rFonts w:ascii="Tahoma" w:hAnsi="Tahoma"/>
          <w:color w:val="0E1115"/>
          <w:spacing w:val="-20"/>
          <w:w w:val="105"/>
        </w:rPr>
        <w:t> </w:t>
      </w:r>
      <w:r>
        <w:rPr>
          <w:color w:val="0E1115"/>
          <w:w w:val="105"/>
        </w:rPr>
        <w:t>но</w:t>
      </w:r>
      <w:r>
        <w:rPr>
          <w:color w:val="0E1115"/>
          <w:spacing w:val="-19"/>
          <w:w w:val="105"/>
        </w:rPr>
        <w:t> </w:t>
      </w:r>
      <w:r>
        <w:rPr>
          <w:color w:val="0E1115"/>
          <w:w w:val="105"/>
        </w:rPr>
        <w:t>только</w:t>
      </w:r>
      <w:r>
        <w:rPr>
          <w:color w:val="0E1115"/>
          <w:spacing w:val="-19"/>
          <w:w w:val="105"/>
        </w:rPr>
        <w:t> </w:t>
      </w:r>
      <w:r>
        <w:rPr>
          <w:color w:val="0E1115"/>
          <w:w w:val="105"/>
        </w:rPr>
        <w:t>так</w:t>
      </w:r>
      <w:r>
        <w:rPr>
          <w:rFonts w:ascii="Tahoma" w:hAnsi="Tahoma"/>
          <w:color w:val="0E1115"/>
          <w:w w:val="105"/>
        </w:rPr>
        <w:t>,</w:t>
      </w:r>
      <w:r>
        <w:rPr>
          <w:rFonts w:ascii="Tahoma" w:hAnsi="Tahoma"/>
          <w:color w:val="0E1115"/>
          <w:spacing w:val="-19"/>
          <w:w w:val="105"/>
        </w:rPr>
        <w:t> </w:t>
      </w:r>
      <w:r>
        <w:rPr>
          <w:color w:val="0E1115"/>
          <w:w w:val="105"/>
        </w:rPr>
        <w:t>чтобы</w:t>
      </w:r>
      <w:r>
        <w:rPr>
          <w:color w:val="0E1115"/>
          <w:spacing w:val="-19"/>
          <w:w w:val="105"/>
        </w:rPr>
        <w:t> </w:t>
      </w:r>
      <w:r>
        <w:rPr>
          <w:color w:val="0E1115"/>
          <w:w w:val="105"/>
        </w:rPr>
        <w:t>не рухнул</w:t>
      </w:r>
      <w:r>
        <w:rPr>
          <w:color w:val="0E1115"/>
          <w:spacing w:val="-4"/>
          <w:w w:val="105"/>
        </w:rPr>
        <w:t> </w:t>
      </w:r>
      <w:r>
        <w:rPr>
          <w:color w:val="0E1115"/>
          <w:w w:val="105"/>
        </w:rPr>
        <w:t>весь</w:t>
      </w:r>
      <w:r>
        <w:rPr>
          <w:color w:val="0E1115"/>
          <w:spacing w:val="-4"/>
          <w:w w:val="105"/>
        </w:rPr>
        <w:t> </w:t>
      </w:r>
      <w:r>
        <w:rPr>
          <w:color w:val="0E1115"/>
          <w:w w:val="105"/>
        </w:rPr>
        <w:t>дом</w:t>
      </w:r>
      <w:r>
        <w:rPr>
          <w:color w:val="0E1115"/>
          <w:spacing w:val="-4"/>
          <w:w w:val="105"/>
        </w:rPr>
        <w:t> </w:t>
      </w:r>
      <w:r>
        <w:rPr>
          <w:rFonts w:ascii="Tahoma" w:hAnsi="Tahoma"/>
          <w:color w:val="0E1115"/>
          <w:w w:val="105"/>
        </w:rPr>
        <w:t>(</w:t>
      </w:r>
      <w:r>
        <w:rPr>
          <w:color w:val="0E1115"/>
          <w:w w:val="105"/>
        </w:rPr>
        <w:t>т</w:t>
      </w:r>
      <w:r>
        <w:rPr>
          <w:rFonts w:ascii="Tahoma" w:hAnsi="Tahoma"/>
          <w:color w:val="0E1115"/>
          <w:w w:val="105"/>
        </w:rPr>
        <w:t>.</w:t>
      </w:r>
      <w:r>
        <w:rPr>
          <w:color w:val="0E1115"/>
          <w:w w:val="105"/>
        </w:rPr>
        <w:t>е</w:t>
      </w:r>
      <w:r>
        <w:rPr>
          <w:rFonts w:ascii="Tahoma" w:hAnsi="Tahoma"/>
          <w:color w:val="0E1115"/>
          <w:w w:val="105"/>
        </w:rPr>
        <w:t>.</w:t>
      </w:r>
      <w:r>
        <w:rPr>
          <w:rFonts w:ascii="Tahoma" w:hAnsi="Tahoma"/>
          <w:color w:val="0E1115"/>
          <w:spacing w:val="-7"/>
          <w:w w:val="105"/>
        </w:rPr>
        <w:t> </w:t>
      </w:r>
      <w:r>
        <w:rPr>
          <w:color w:val="0E1115"/>
          <w:w w:val="105"/>
        </w:rPr>
        <w:t>не</w:t>
      </w:r>
      <w:r>
        <w:rPr>
          <w:color w:val="0E1115"/>
          <w:spacing w:val="-4"/>
          <w:w w:val="105"/>
        </w:rPr>
        <w:t> </w:t>
      </w:r>
      <w:r>
        <w:rPr>
          <w:color w:val="0E1115"/>
          <w:w w:val="105"/>
        </w:rPr>
        <w:t>нарушая</w:t>
      </w:r>
      <w:r>
        <w:rPr>
          <w:color w:val="0E1115"/>
          <w:spacing w:val="-4"/>
          <w:w w:val="105"/>
        </w:rPr>
        <w:t> </w:t>
      </w:r>
      <w:r>
        <w:rPr>
          <w:color w:val="0E1115"/>
          <w:w w:val="105"/>
        </w:rPr>
        <w:t>Конституцию</w:t>
      </w:r>
      <w:r>
        <w:rPr>
          <w:rFonts w:ascii="Tahoma" w:hAnsi="Tahoma"/>
          <w:color w:val="0E1115"/>
          <w:w w:val="105"/>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04"/>
        </w:numPr>
        <w:tabs>
          <w:tab w:pos="655" w:val="left" w:leader="none"/>
        </w:tabs>
        <w:spacing w:line="297" w:lineRule="auto" w:before="1" w:after="0"/>
        <w:ind w:left="305" w:right="491" w:firstLine="0"/>
        <w:jc w:val="left"/>
        <w:rPr>
          <w:rFonts w:ascii="Tahoma" w:hAnsi="Tahoma"/>
          <w:b/>
          <w:sz w:val="30"/>
        </w:rPr>
      </w:pPr>
      <w:r>
        <w:rPr>
          <w:rFonts w:ascii="Arial" w:hAnsi="Arial"/>
          <w:b/>
          <w:color w:val="0E1115"/>
          <w:spacing w:val="-6"/>
          <w:sz w:val="30"/>
        </w:rPr>
        <w:t>З</w:t>
      </w:r>
      <w:r>
        <w:rPr>
          <w:rFonts w:ascii="Arial" w:hAnsi="Arial"/>
          <w:b/>
          <w:color w:val="0E1115"/>
          <w:spacing w:val="-6"/>
          <w:sz w:val="29"/>
        </w:rPr>
        <w:t>а</w:t>
      </w:r>
      <w:r>
        <w:rPr>
          <w:rFonts w:ascii="Arial" w:hAnsi="Arial"/>
          <w:b/>
          <w:color w:val="0E1115"/>
          <w:spacing w:val="-6"/>
          <w:sz w:val="30"/>
        </w:rPr>
        <w:t>к</w:t>
      </w:r>
      <w:r>
        <w:rPr>
          <w:rFonts w:ascii="Arial" w:hAnsi="Arial"/>
          <w:b/>
          <w:color w:val="0E1115"/>
          <w:spacing w:val="-6"/>
          <w:sz w:val="29"/>
        </w:rPr>
        <w:t>о</w:t>
      </w:r>
      <w:r>
        <w:rPr>
          <w:rFonts w:ascii="Arial" w:hAnsi="Arial"/>
          <w:b/>
          <w:color w:val="0E1115"/>
          <w:spacing w:val="-6"/>
          <w:sz w:val="30"/>
        </w:rPr>
        <w:t>ны</w:t>
      </w:r>
      <w:r>
        <w:rPr>
          <w:rFonts w:ascii="Arial" w:hAnsi="Arial"/>
          <w:b/>
          <w:color w:val="0E1115"/>
          <w:spacing w:val="-12"/>
          <w:sz w:val="30"/>
        </w:rPr>
        <w:t> </w:t>
      </w:r>
      <w:r>
        <w:rPr>
          <w:rFonts w:ascii="Arial" w:hAnsi="Arial"/>
          <w:b/>
          <w:color w:val="0E1115"/>
          <w:spacing w:val="-6"/>
          <w:sz w:val="30"/>
        </w:rPr>
        <w:t>пиш</w:t>
      </w:r>
      <w:r>
        <w:rPr>
          <w:rFonts w:ascii="Arial" w:hAnsi="Arial"/>
          <w:b/>
          <w:color w:val="0E1115"/>
          <w:spacing w:val="-6"/>
          <w:sz w:val="29"/>
        </w:rPr>
        <w:t>у</w:t>
      </w:r>
      <w:r>
        <w:rPr>
          <w:rFonts w:ascii="Arial" w:hAnsi="Arial"/>
          <w:b/>
          <w:color w:val="0E1115"/>
          <w:spacing w:val="-6"/>
          <w:sz w:val="30"/>
        </w:rPr>
        <w:t>т</w:t>
      </w:r>
      <w:r>
        <w:rPr>
          <w:rFonts w:ascii="Arial" w:hAnsi="Arial"/>
          <w:b/>
          <w:color w:val="0E1115"/>
          <w:spacing w:val="-6"/>
          <w:sz w:val="29"/>
        </w:rPr>
        <w:t>с</w:t>
      </w:r>
      <w:r>
        <w:rPr>
          <w:rFonts w:ascii="Arial" w:hAnsi="Arial"/>
          <w:b/>
          <w:color w:val="0E1115"/>
          <w:spacing w:val="-6"/>
          <w:sz w:val="30"/>
        </w:rPr>
        <w:t>я</w:t>
      </w:r>
      <w:r>
        <w:rPr>
          <w:rFonts w:ascii="Arial" w:hAnsi="Arial"/>
          <w:b/>
          <w:color w:val="0E1115"/>
          <w:spacing w:val="-12"/>
          <w:sz w:val="30"/>
        </w:rPr>
        <w:t> </w:t>
      </w:r>
      <w:r>
        <w:rPr>
          <w:rFonts w:ascii="Arial" w:hAnsi="Arial"/>
          <w:b/>
          <w:color w:val="0E1115"/>
          <w:spacing w:val="-6"/>
          <w:sz w:val="30"/>
        </w:rPr>
        <w:t>п</w:t>
      </w:r>
      <w:r>
        <w:rPr>
          <w:rFonts w:ascii="Arial" w:hAnsi="Arial"/>
          <w:b/>
          <w:color w:val="0E1115"/>
          <w:spacing w:val="-6"/>
          <w:sz w:val="29"/>
        </w:rPr>
        <w:t>о</w:t>
      </w:r>
      <w:r>
        <w:rPr>
          <w:rFonts w:ascii="Arial" w:hAnsi="Arial"/>
          <w:b/>
          <w:color w:val="0E1115"/>
          <w:spacing w:val="-9"/>
          <w:sz w:val="29"/>
        </w:rPr>
        <w:t> </w:t>
      </w:r>
      <w:r>
        <w:rPr>
          <w:rFonts w:ascii="Arial" w:hAnsi="Arial"/>
          <w:b/>
          <w:color w:val="0E1115"/>
          <w:spacing w:val="-6"/>
          <w:sz w:val="30"/>
        </w:rPr>
        <w:t>п</w:t>
      </w:r>
      <w:r>
        <w:rPr>
          <w:rFonts w:ascii="Arial" w:hAnsi="Arial"/>
          <w:b/>
          <w:color w:val="0E1115"/>
          <w:spacing w:val="-6"/>
          <w:sz w:val="29"/>
        </w:rPr>
        <w:t>р</w:t>
      </w:r>
      <w:r>
        <w:rPr>
          <w:rFonts w:ascii="Arial" w:hAnsi="Arial"/>
          <w:b/>
          <w:color w:val="0E1115"/>
          <w:spacing w:val="-6"/>
          <w:sz w:val="30"/>
        </w:rPr>
        <w:t>инцип</w:t>
      </w:r>
      <w:r>
        <w:rPr>
          <w:rFonts w:ascii="Arial" w:hAnsi="Arial"/>
          <w:b/>
          <w:color w:val="0E1115"/>
          <w:spacing w:val="-6"/>
          <w:sz w:val="29"/>
        </w:rPr>
        <w:t>а</w:t>
      </w:r>
      <w:r>
        <w:rPr>
          <w:rFonts w:ascii="Arial" w:hAnsi="Arial"/>
          <w:b/>
          <w:color w:val="0E1115"/>
          <w:spacing w:val="-6"/>
          <w:sz w:val="30"/>
        </w:rPr>
        <w:t>м</w:t>
      </w:r>
      <w:r>
        <w:rPr>
          <w:rFonts w:ascii="Arial" w:hAnsi="Arial"/>
          <w:b/>
          <w:color w:val="0E1115"/>
          <w:spacing w:val="-12"/>
          <w:sz w:val="30"/>
        </w:rPr>
        <w:t> </w:t>
      </w:r>
      <w:r>
        <w:rPr>
          <w:rFonts w:ascii="Arial" w:hAnsi="Arial"/>
          <w:b/>
          <w:color w:val="0E1115"/>
          <w:spacing w:val="-6"/>
          <w:sz w:val="29"/>
        </w:rPr>
        <w:t>Ко</w:t>
      </w:r>
      <w:r>
        <w:rPr>
          <w:rFonts w:ascii="Arial" w:hAnsi="Arial"/>
          <w:b/>
          <w:color w:val="0E1115"/>
          <w:spacing w:val="-6"/>
          <w:sz w:val="30"/>
        </w:rPr>
        <w:t>н</w:t>
      </w:r>
      <w:r>
        <w:rPr>
          <w:rFonts w:ascii="Arial" w:hAnsi="Arial"/>
          <w:b/>
          <w:color w:val="0E1115"/>
          <w:spacing w:val="-6"/>
          <w:sz w:val="29"/>
        </w:rPr>
        <w:t>с</w:t>
      </w:r>
      <w:r>
        <w:rPr>
          <w:rFonts w:ascii="Arial" w:hAnsi="Arial"/>
          <w:b/>
          <w:color w:val="0E1115"/>
          <w:spacing w:val="-6"/>
          <w:sz w:val="30"/>
        </w:rPr>
        <w:t>тит</w:t>
      </w:r>
      <w:r>
        <w:rPr>
          <w:rFonts w:ascii="Arial" w:hAnsi="Arial"/>
          <w:b/>
          <w:color w:val="0E1115"/>
          <w:spacing w:val="-6"/>
          <w:sz w:val="29"/>
        </w:rPr>
        <w:t>у</w:t>
      </w:r>
      <w:r>
        <w:rPr>
          <w:rFonts w:ascii="Arial" w:hAnsi="Arial"/>
          <w:b/>
          <w:color w:val="0E1115"/>
          <w:spacing w:val="-6"/>
          <w:sz w:val="30"/>
        </w:rPr>
        <w:t>ции</w:t>
      </w:r>
      <w:r>
        <w:rPr>
          <w:rFonts w:ascii="Arial" w:hAnsi="Arial"/>
          <w:b/>
          <w:color w:val="0E1115"/>
          <w:spacing w:val="-12"/>
          <w:sz w:val="30"/>
        </w:rPr>
        <w:t> </w:t>
      </w:r>
      <w:r>
        <w:rPr>
          <w:rFonts w:ascii="Arial" w:hAnsi="Arial"/>
          <w:b/>
          <w:color w:val="0E1115"/>
          <w:spacing w:val="-6"/>
          <w:sz w:val="30"/>
        </w:rPr>
        <w:t>или</w:t>
      </w:r>
      <w:r>
        <w:rPr>
          <w:rFonts w:ascii="Arial" w:hAnsi="Arial"/>
          <w:b/>
          <w:color w:val="0E1115"/>
          <w:spacing w:val="-12"/>
          <w:sz w:val="30"/>
        </w:rPr>
        <w:t> </w:t>
      </w:r>
      <w:r>
        <w:rPr>
          <w:rFonts w:ascii="Arial" w:hAnsi="Arial"/>
          <w:b/>
          <w:color w:val="0E1115"/>
          <w:spacing w:val="-6"/>
          <w:sz w:val="30"/>
        </w:rPr>
        <w:t>п</w:t>
      </w:r>
      <w:r>
        <w:rPr>
          <w:rFonts w:ascii="Arial" w:hAnsi="Arial"/>
          <w:b/>
          <w:color w:val="0E1115"/>
          <w:spacing w:val="-6"/>
          <w:sz w:val="29"/>
        </w:rPr>
        <w:t>о</w:t>
      </w:r>
      <w:r>
        <w:rPr>
          <w:rFonts w:ascii="Arial" w:hAnsi="Arial"/>
          <w:b/>
          <w:color w:val="0E1115"/>
          <w:spacing w:val="-9"/>
          <w:sz w:val="29"/>
        </w:rPr>
        <w:t> </w:t>
      </w:r>
      <w:r>
        <w:rPr>
          <w:rFonts w:ascii="Arial" w:hAnsi="Arial"/>
          <w:b/>
          <w:color w:val="0E1115"/>
          <w:spacing w:val="-6"/>
          <w:sz w:val="30"/>
        </w:rPr>
        <w:t>к</w:t>
      </w:r>
      <w:r>
        <w:rPr>
          <w:rFonts w:ascii="Arial" w:hAnsi="Arial"/>
          <w:b/>
          <w:color w:val="0E1115"/>
          <w:spacing w:val="-6"/>
          <w:sz w:val="29"/>
        </w:rPr>
        <w:t>а</w:t>
      </w:r>
      <w:r>
        <w:rPr>
          <w:rFonts w:ascii="Arial" w:hAnsi="Arial"/>
          <w:b/>
          <w:color w:val="0E1115"/>
          <w:spacing w:val="-6"/>
          <w:sz w:val="30"/>
        </w:rPr>
        <w:t>ким</w:t>
      </w:r>
      <w:r>
        <w:rPr>
          <w:rFonts w:ascii="Tahoma" w:hAnsi="Tahoma"/>
          <w:b/>
          <w:color w:val="0E1115"/>
          <w:spacing w:val="-6"/>
          <w:sz w:val="30"/>
        </w:rPr>
        <w:t>-</w:t>
      </w:r>
      <w:r>
        <w:rPr>
          <w:rFonts w:ascii="Arial" w:hAnsi="Arial"/>
          <w:b/>
          <w:color w:val="0E1115"/>
          <w:spacing w:val="-6"/>
          <w:sz w:val="30"/>
        </w:rPr>
        <w:t>т</w:t>
      </w:r>
      <w:r>
        <w:rPr>
          <w:rFonts w:ascii="Arial" w:hAnsi="Arial"/>
          <w:b/>
          <w:color w:val="0E1115"/>
          <w:spacing w:val="-6"/>
          <w:sz w:val="29"/>
        </w:rPr>
        <w:t>о </w:t>
      </w:r>
      <w:r>
        <w:rPr>
          <w:rFonts w:ascii="Arial" w:hAnsi="Arial"/>
          <w:b/>
          <w:color w:val="0E1115"/>
          <w:sz w:val="30"/>
        </w:rPr>
        <w:t>д</w:t>
      </w:r>
      <w:r>
        <w:rPr>
          <w:rFonts w:ascii="Arial" w:hAnsi="Arial"/>
          <w:b/>
          <w:color w:val="0E1115"/>
          <w:sz w:val="29"/>
        </w:rPr>
        <w:t>ру</w:t>
      </w:r>
      <w:r>
        <w:rPr>
          <w:rFonts w:ascii="Arial" w:hAnsi="Arial"/>
          <w:b/>
          <w:color w:val="0E1115"/>
          <w:sz w:val="30"/>
        </w:rPr>
        <w:t>гим п</w:t>
      </w:r>
      <w:r>
        <w:rPr>
          <w:rFonts w:ascii="Arial" w:hAnsi="Arial"/>
          <w:b/>
          <w:color w:val="0E1115"/>
          <w:sz w:val="29"/>
        </w:rPr>
        <w:t>р</w:t>
      </w:r>
      <w:r>
        <w:rPr>
          <w:rFonts w:ascii="Arial" w:hAnsi="Arial"/>
          <w:b/>
          <w:color w:val="0E1115"/>
          <w:sz w:val="30"/>
        </w:rPr>
        <w:t>инцип</w:t>
      </w:r>
      <w:r>
        <w:rPr>
          <w:rFonts w:ascii="Arial" w:hAnsi="Arial"/>
          <w:b/>
          <w:color w:val="0E1115"/>
          <w:sz w:val="29"/>
        </w:rPr>
        <w:t>а</w:t>
      </w:r>
      <w:r>
        <w:rPr>
          <w:rFonts w:ascii="Arial" w:hAnsi="Arial"/>
          <w:b/>
          <w:color w:val="0E1115"/>
          <w:sz w:val="30"/>
        </w:rPr>
        <w:t>м</w:t>
      </w:r>
      <w:r>
        <w:rPr>
          <w:rFonts w:ascii="Tahoma" w:hAnsi="Tahoma"/>
          <w:b/>
          <w:color w:val="0E1115"/>
          <w:sz w:val="30"/>
        </w:rPr>
        <w:t>?</w:t>
      </w:r>
    </w:p>
    <w:p>
      <w:pPr>
        <w:spacing w:line="324" w:lineRule="auto" w:before="255"/>
        <w:ind w:left="305" w:right="328" w:firstLine="0"/>
        <w:jc w:val="left"/>
        <w:rPr>
          <w:rFonts w:ascii="Tahoma" w:hAnsi="Tahoma"/>
          <w:b/>
          <w:sz w:val="24"/>
        </w:rPr>
      </w:pP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ны</w:t>
      </w:r>
      <w:r>
        <w:rPr>
          <w:rFonts w:ascii="Arial" w:hAnsi="Arial"/>
          <w:b/>
          <w:color w:val="0E1115"/>
          <w:spacing w:val="-10"/>
          <w:w w:val="90"/>
          <w:sz w:val="24"/>
        </w:rPr>
        <w:t> </w:t>
      </w:r>
      <w:r>
        <w:rPr>
          <w:rFonts w:ascii="Arial" w:hAnsi="Arial"/>
          <w:b/>
          <w:color w:val="0E1115"/>
          <w:w w:val="90"/>
          <w:sz w:val="24"/>
        </w:rPr>
        <w:t>пиш</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w:t>
      </w:r>
      <w:r>
        <w:rPr>
          <w:rFonts w:ascii="Arial" w:hAnsi="Arial"/>
          <w:b/>
          <w:color w:val="0E1115"/>
          <w:spacing w:val="-7"/>
          <w:w w:val="90"/>
          <w:sz w:val="24"/>
        </w:rPr>
        <w:t> </w:t>
      </w:r>
      <w:r>
        <w:rPr>
          <w:rFonts w:ascii="Arial" w:hAnsi="Arial"/>
          <w:b/>
          <w:color w:val="0E1115"/>
          <w:w w:val="90"/>
          <w:sz w:val="27"/>
        </w:rPr>
        <w:t>ПО</w:t>
      </w:r>
      <w:r>
        <w:rPr>
          <w:rFonts w:ascii="Arial" w:hAnsi="Arial"/>
          <w:b/>
          <w:color w:val="0E1115"/>
          <w:w w:val="90"/>
          <w:sz w:val="24"/>
        </w:rPr>
        <w:t>Л</w:t>
      </w:r>
      <w:r>
        <w:rPr>
          <w:rFonts w:ascii="Arial" w:hAnsi="Arial"/>
          <w:b/>
          <w:color w:val="0E1115"/>
          <w:w w:val="90"/>
          <w:sz w:val="27"/>
        </w:rPr>
        <w:t>НОСТ</w:t>
      </w:r>
      <w:r>
        <w:rPr>
          <w:rFonts w:ascii="Arial" w:hAnsi="Arial"/>
          <w:b/>
          <w:color w:val="0E1115"/>
          <w:w w:val="90"/>
          <w:sz w:val="24"/>
        </w:rPr>
        <w:t>ЬЮ</w:t>
      </w:r>
      <w:r>
        <w:rPr>
          <w:rFonts w:ascii="Arial" w:hAnsi="Arial"/>
          <w:b/>
          <w:color w:val="0E1115"/>
          <w:spacing w:val="-6"/>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7"/>
        </w:rPr>
        <w:t>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6"/>
          <w:w w:val="90"/>
          <w:sz w:val="24"/>
        </w:rPr>
        <w:t> </w:t>
      </w:r>
      <w:r>
        <w:rPr>
          <w:rFonts w:ascii="Arial" w:hAnsi="Arial"/>
          <w:b/>
          <w:color w:val="0E1115"/>
          <w:w w:val="90"/>
          <w:sz w:val="24"/>
        </w:rPr>
        <w:t>в</w:t>
      </w:r>
      <w:r>
        <w:rPr>
          <w:rFonts w:ascii="Arial" w:hAnsi="Arial"/>
          <w:b/>
          <w:color w:val="0E1115"/>
          <w:spacing w:val="-6"/>
          <w:w w:val="90"/>
          <w:sz w:val="24"/>
        </w:rPr>
        <w:t> </w:t>
      </w:r>
      <w:r>
        <w:rPr>
          <w:rFonts w:ascii="Arial" w:hAnsi="Arial"/>
          <w:b/>
          <w:color w:val="0E1115"/>
          <w:w w:val="90"/>
          <w:sz w:val="27"/>
        </w:rPr>
        <w:t>соо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твии</w:t>
      </w:r>
      <w:r>
        <w:rPr>
          <w:rFonts w:ascii="Arial" w:hAnsi="Arial"/>
          <w:b/>
          <w:color w:val="0E1115"/>
          <w:spacing w:val="-6"/>
          <w:w w:val="90"/>
          <w:sz w:val="24"/>
        </w:rPr>
        <w:t> </w:t>
      </w:r>
      <w:r>
        <w:rPr>
          <w:rFonts w:ascii="Arial" w:hAnsi="Arial"/>
          <w:b/>
          <w:color w:val="0E1115"/>
          <w:w w:val="90"/>
          <w:sz w:val="27"/>
        </w:rPr>
        <w:t>с</w:t>
      </w:r>
      <w:r>
        <w:rPr>
          <w:rFonts w:ascii="Arial" w:hAnsi="Arial"/>
          <w:b/>
          <w:color w:val="0E1115"/>
          <w:spacing w:val="-12"/>
          <w:w w:val="90"/>
          <w:sz w:val="27"/>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инцип</w:t>
      </w:r>
      <w:r>
        <w:rPr>
          <w:rFonts w:ascii="Arial" w:hAnsi="Arial"/>
          <w:b/>
          <w:color w:val="0E1115"/>
          <w:w w:val="90"/>
          <w:sz w:val="27"/>
        </w:rPr>
        <w:t>а</w:t>
      </w:r>
      <w:r>
        <w:rPr>
          <w:rFonts w:ascii="Arial" w:hAnsi="Arial"/>
          <w:b/>
          <w:color w:val="0E1115"/>
          <w:w w:val="90"/>
          <w:sz w:val="24"/>
        </w:rPr>
        <w:t>ми </w:t>
      </w:r>
      <w:r>
        <w:rPr>
          <w:rFonts w:ascii="Arial" w:hAnsi="Arial"/>
          <w:b/>
          <w:color w:val="0E1115"/>
          <w:spacing w:val="-2"/>
          <w:sz w:val="27"/>
        </w:rPr>
        <w:t>Ко</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тит</w:t>
      </w:r>
      <w:r>
        <w:rPr>
          <w:rFonts w:ascii="Arial" w:hAnsi="Arial"/>
          <w:b/>
          <w:color w:val="0E1115"/>
          <w:spacing w:val="-2"/>
          <w:sz w:val="27"/>
        </w:rPr>
        <w:t>у</w:t>
      </w:r>
      <w:r>
        <w:rPr>
          <w:rFonts w:ascii="Arial" w:hAnsi="Arial"/>
          <w:b/>
          <w:color w:val="0E1115"/>
          <w:spacing w:val="-2"/>
          <w:sz w:val="24"/>
        </w:rPr>
        <w:t>ции</w:t>
      </w:r>
      <w:r>
        <w:rPr>
          <w:rFonts w:ascii="Tahoma" w:hAnsi="Tahoma"/>
          <w:b/>
          <w:color w:val="0E1115"/>
          <w:spacing w:val="-2"/>
          <w:sz w:val="24"/>
        </w:rPr>
        <w:t>.</w:t>
      </w:r>
    </w:p>
    <w:p>
      <w:pPr>
        <w:pStyle w:val="BodyText"/>
        <w:spacing w:before="255"/>
        <w:ind w:left="305"/>
        <w:rPr>
          <w:rFonts w:ascii="Tahoma" w:hAnsi="Tahoma"/>
        </w:rPr>
      </w:pPr>
      <w:r>
        <w:rPr>
          <w:color w:val="0E1115"/>
          <w:w w:val="105"/>
        </w:rPr>
        <w:t>Это</w:t>
      </w:r>
      <w:r>
        <w:rPr>
          <w:color w:val="0E1115"/>
          <w:spacing w:val="-17"/>
          <w:w w:val="105"/>
        </w:rPr>
        <w:t> </w:t>
      </w:r>
      <w:r>
        <w:rPr>
          <w:color w:val="0E1115"/>
          <w:w w:val="105"/>
        </w:rPr>
        <w:t>главное</w:t>
      </w:r>
      <w:r>
        <w:rPr>
          <w:color w:val="0E1115"/>
          <w:spacing w:val="-17"/>
          <w:w w:val="105"/>
        </w:rPr>
        <w:t> </w:t>
      </w:r>
      <w:r>
        <w:rPr>
          <w:color w:val="0E1115"/>
          <w:w w:val="105"/>
        </w:rPr>
        <w:t>правило</w:t>
      </w:r>
      <w:r>
        <w:rPr>
          <w:color w:val="0E1115"/>
          <w:spacing w:val="-17"/>
          <w:w w:val="105"/>
        </w:rPr>
        <w:t> </w:t>
      </w:r>
      <w:r>
        <w:rPr>
          <w:color w:val="0E1115"/>
          <w:w w:val="105"/>
        </w:rPr>
        <w:t>правового</w:t>
      </w:r>
      <w:r>
        <w:rPr>
          <w:color w:val="0E1115"/>
          <w:spacing w:val="-17"/>
          <w:w w:val="105"/>
        </w:rPr>
        <w:t> </w:t>
      </w:r>
      <w:r>
        <w:rPr>
          <w:color w:val="0E1115"/>
          <w:w w:val="105"/>
        </w:rPr>
        <w:t>государства</w:t>
      </w:r>
      <w:r>
        <w:rPr>
          <w:rFonts w:ascii="Tahoma" w:hAnsi="Tahoma"/>
          <w:color w:val="0E1115"/>
          <w:w w:val="105"/>
        </w:rPr>
        <w:t>.</w:t>
      </w:r>
      <w:r>
        <w:rPr>
          <w:rFonts w:ascii="Tahoma" w:hAnsi="Tahoma"/>
          <w:color w:val="0E1115"/>
          <w:spacing w:val="-19"/>
          <w:w w:val="105"/>
        </w:rPr>
        <w:t> </w:t>
      </w:r>
      <w:r>
        <w:rPr>
          <w:color w:val="0E1115"/>
          <w:w w:val="105"/>
        </w:rPr>
        <w:t>Вот</w:t>
      </w:r>
      <w:r>
        <w:rPr>
          <w:color w:val="0E1115"/>
          <w:spacing w:val="-17"/>
          <w:w w:val="105"/>
        </w:rPr>
        <w:t> </w:t>
      </w:r>
      <w:r>
        <w:rPr>
          <w:color w:val="0E1115"/>
          <w:w w:val="105"/>
        </w:rPr>
        <w:t>как</w:t>
      </w:r>
      <w:r>
        <w:rPr>
          <w:color w:val="0E1115"/>
          <w:spacing w:val="-17"/>
          <w:w w:val="105"/>
        </w:rPr>
        <w:t> </w:t>
      </w:r>
      <w:r>
        <w:rPr>
          <w:color w:val="0E1115"/>
          <w:w w:val="105"/>
        </w:rPr>
        <w:t>это</w:t>
      </w:r>
      <w:r>
        <w:rPr>
          <w:color w:val="0E1115"/>
          <w:spacing w:val="-17"/>
          <w:w w:val="105"/>
        </w:rPr>
        <w:t> </w:t>
      </w:r>
      <w:r>
        <w:rPr>
          <w:color w:val="0E1115"/>
          <w:spacing w:val="-2"/>
          <w:w w:val="105"/>
        </w:rPr>
        <w:t>работает</w:t>
      </w:r>
      <w:r>
        <w:rPr>
          <w:rFonts w:ascii="Tahoma" w:hAnsi="Tahoma"/>
          <w:color w:val="0E1115"/>
          <w:spacing w:val="-2"/>
          <w:w w:val="105"/>
        </w:rPr>
        <w:t>:</w:t>
      </w:r>
    </w:p>
    <w:p>
      <w:pPr>
        <w:pStyle w:val="BodyText"/>
        <w:spacing w:before="64"/>
        <w:rPr>
          <w:rFonts w:ascii="Tahoma"/>
        </w:rPr>
      </w:pPr>
    </w:p>
    <w:p>
      <w:pPr>
        <w:pStyle w:val="ListParagraph"/>
        <w:numPr>
          <w:ilvl w:val="1"/>
          <w:numId w:val="104"/>
        </w:numPr>
        <w:tabs>
          <w:tab w:pos="575" w:val="left" w:leader="none"/>
        </w:tabs>
        <w:spacing w:line="338" w:lineRule="auto" w:before="0" w:after="0"/>
        <w:ind w:left="575" w:right="696" w:hanging="285"/>
        <w:jc w:val="left"/>
        <w:rPr>
          <w:rFonts w:ascii="Tahoma" w:hAnsi="Tahoma"/>
          <w:sz w:val="24"/>
        </w:rPr>
      </w:pPr>
      <w:r>
        <w:rPr>
          <w:rFonts w:ascii="Arial" w:hAnsi="Arial"/>
          <w:b/>
          <w:color w:val="0E1115"/>
          <w:spacing w:val="-10"/>
          <w:sz w:val="27"/>
        </w:rPr>
        <w:t>Ко</w:t>
      </w:r>
      <w:r>
        <w:rPr>
          <w:rFonts w:ascii="Arial" w:hAnsi="Arial"/>
          <w:b/>
          <w:color w:val="0E1115"/>
          <w:spacing w:val="-10"/>
          <w:sz w:val="24"/>
        </w:rPr>
        <w:t>н</w:t>
      </w:r>
      <w:r>
        <w:rPr>
          <w:rFonts w:ascii="Arial" w:hAnsi="Arial"/>
          <w:b/>
          <w:color w:val="0E1115"/>
          <w:spacing w:val="-10"/>
          <w:sz w:val="27"/>
        </w:rPr>
        <w:t>с</w:t>
      </w:r>
      <w:r>
        <w:rPr>
          <w:rFonts w:ascii="Arial" w:hAnsi="Arial"/>
          <w:b/>
          <w:color w:val="0E1115"/>
          <w:spacing w:val="-10"/>
          <w:sz w:val="24"/>
        </w:rPr>
        <w:t>тит</w:t>
      </w:r>
      <w:r>
        <w:rPr>
          <w:rFonts w:ascii="Arial" w:hAnsi="Arial"/>
          <w:b/>
          <w:color w:val="0E1115"/>
          <w:spacing w:val="-10"/>
          <w:sz w:val="27"/>
        </w:rPr>
        <w:t>у</w:t>
      </w:r>
      <w:r>
        <w:rPr>
          <w:rFonts w:ascii="Arial" w:hAnsi="Arial"/>
          <w:b/>
          <w:color w:val="0E1115"/>
          <w:spacing w:val="-10"/>
          <w:sz w:val="24"/>
        </w:rPr>
        <w:t>ция</w:t>
      </w:r>
      <w:r>
        <w:rPr>
          <w:rFonts w:ascii="Arial" w:hAnsi="Arial"/>
          <w:b/>
          <w:color w:val="0E1115"/>
          <w:spacing w:val="-4"/>
          <w:sz w:val="24"/>
        </w:rPr>
        <w:t> </w:t>
      </w:r>
      <w:r>
        <w:rPr>
          <w:rFonts w:ascii="Tahoma" w:hAnsi="Tahoma"/>
          <w:b/>
          <w:color w:val="0E1115"/>
          <w:spacing w:val="-10"/>
          <w:sz w:val="24"/>
        </w:rPr>
        <w:t>—</w:t>
      </w:r>
      <w:r>
        <w:rPr>
          <w:rFonts w:ascii="Tahoma" w:hAnsi="Tahoma"/>
          <w:b/>
          <w:color w:val="0E1115"/>
          <w:spacing w:val="-7"/>
          <w:sz w:val="24"/>
        </w:rPr>
        <w:t> </w:t>
      </w:r>
      <w:r>
        <w:rPr>
          <w:rFonts w:ascii="Arial" w:hAnsi="Arial"/>
          <w:b/>
          <w:color w:val="0E1115"/>
          <w:spacing w:val="-10"/>
          <w:sz w:val="24"/>
        </w:rPr>
        <w:t>гл</w:t>
      </w:r>
      <w:r>
        <w:rPr>
          <w:rFonts w:ascii="Arial" w:hAnsi="Arial"/>
          <w:b/>
          <w:color w:val="0E1115"/>
          <w:spacing w:val="-10"/>
          <w:sz w:val="27"/>
        </w:rPr>
        <w:t>а</w:t>
      </w:r>
      <w:r>
        <w:rPr>
          <w:rFonts w:ascii="Arial" w:hAnsi="Arial"/>
          <w:b/>
          <w:color w:val="0E1115"/>
          <w:spacing w:val="-10"/>
          <w:sz w:val="24"/>
        </w:rPr>
        <w:t>вны</w:t>
      </w:r>
      <w:r>
        <w:rPr>
          <w:rFonts w:ascii="Arial" w:hAnsi="Arial"/>
          <w:b/>
          <w:color w:val="0E1115"/>
          <w:spacing w:val="-10"/>
          <w:sz w:val="27"/>
        </w:rPr>
        <w:t>й</w:t>
      </w:r>
      <w:r>
        <w:rPr>
          <w:rFonts w:ascii="Arial" w:hAnsi="Arial"/>
          <w:b/>
          <w:color w:val="0E1115"/>
          <w:spacing w:val="-12"/>
          <w:sz w:val="27"/>
        </w:rPr>
        <w:t> </w:t>
      </w:r>
      <w:r>
        <w:rPr>
          <w:rFonts w:ascii="Arial" w:hAnsi="Arial"/>
          <w:b/>
          <w:color w:val="0E1115"/>
          <w:spacing w:val="-10"/>
          <w:sz w:val="24"/>
        </w:rPr>
        <w:t>з</w:t>
      </w:r>
      <w:r>
        <w:rPr>
          <w:rFonts w:ascii="Arial" w:hAnsi="Arial"/>
          <w:b/>
          <w:color w:val="0E1115"/>
          <w:spacing w:val="-10"/>
          <w:sz w:val="27"/>
        </w:rPr>
        <w:t>а</w:t>
      </w:r>
      <w:r>
        <w:rPr>
          <w:rFonts w:ascii="Arial" w:hAnsi="Arial"/>
          <w:b/>
          <w:color w:val="0E1115"/>
          <w:spacing w:val="-10"/>
          <w:sz w:val="24"/>
        </w:rPr>
        <w:t>к</w:t>
      </w:r>
      <w:r>
        <w:rPr>
          <w:rFonts w:ascii="Arial" w:hAnsi="Arial"/>
          <w:b/>
          <w:color w:val="0E1115"/>
          <w:spacing w:val="-10"/>
          <w:sz w:val="27"/>
        </w:rPr>
        <w:t>о</w:t>
      </w:r>
      <w:r>
        <w:rPr>
          <w:rFonts w:ascii="Arial" w:hAnsi="Arial"/>
          <w:b/>
          <w:color w:val="0E1115"/>
          <w:spacing w:val="-10"/>
          <w:sz w:val="24"/>
        </w:rPr>
        <w:t>н</w:t>
      </w:r>
      <w:r>
        <w:rPr>
          <w:rFonts w:ascii="Tahoma" w:hAnsi="Tahoma"/>
          <w:b/>
          <w:color w:val="0E1115"/>
          <w:spacing w:val="-10"/>
          <w:sz w:val="24"/>
        </w:rPr>
        <w:t>.</w:t>
      </w:r>
      <w:r>
        <w:rPr>
          <w:rFonts w:ascii="Tahoma" w:hAnsi="Tahoma"/>
          <w:b/>
          <w:color w:val="0E1115"/>
          <w:sz w:val="24"/>
        </w:rPr>
        <w:t> </w:t>
      </w:r>
      <w:r>
        <w:rPr>
          <w:color w:val="0E1115"/>
          <w:spacing w:val="-10"/>
          <w:sz w:val="24"/>
        </w:rPr>
        <w:t>Она</w:t>
      </w:r>
      <w:r>
        <w:rPr>
          <w:color w:val="0E1115"/>
          <w:spacing w:val="-2"/>
          <w:sz w:val="24"/>
        </w:rPr>
        <w:t> </w:t>
      </w:r>
      <w:r>
        <w:rPr>
          <w:color w:val="0E1115"/>
          <w:spacing w:val="-10"/>
          <w:sz w:val="24"/>
        </w:rPr>
        <w:t>имеет</w:t>
      </w:r>
      <w:r>
        <w:rPr>
          <w:color w:val="0E1115"/>
          <w:spacing w:val="-2"/>
          <w:sz w:val="24"/>
        </w:rPr>
        <w:t> </w:t>
      </w:r>
      <w:r>
        <w:rPr>
          <w:rFonts w:ascii="Arial" w:hAnsi="Arial"/>
          <w:b/>
          <w:color w:val="0E1115"/>
          <w:spacing w:val="-10"/>
          <w:sz w:val="24"/>
        </w:rPr>
        <w:t>вы</w:t>
      </w:r>
      <w:r>
        <w:rPr>
          <w:rFonts w:ascii="Arial" w:hAnsi="Arial"/>
          <w:b/>
          <w:color w:val="0E1115"/>
          <w:spacing w:val="-10"/>
          <w:sz w:val="27"/>
        </w:rPr>
        <w:t>с</w:t>
      </w:r>
      <w:r>
        <w:rPr>
          <w:rFonts w:ascii="Arial" w:hAnsi="Arial"/>
          <w:b/>
          <w:color w:val="0E1115"/>
          <w:spacing w:val="-10"/>
          <w:sz w:val="24"/>
        </w:rPr>
        <w:t>ш</w:t>
      </w:r>
      <w:r>
        <w:rPr>
          <w:rFonts w:ascii="Arial" w:hAnsi="Arial"/>
          <w:b/>
          <w:color w:val="0E1115"/>
          <w:spacing w:val="-10"/>
          <w:sz w:val="27"/>
        </w:rPr>
        <w:t>у</w:t>
      </w:r>
      <w:r>
        <w:rPr>
          <w:rFonts w:ascii="Arial" w:hAnsi="Arial"/>
          <w:b/>
          <w:color w:val="0E1115"/>
          <w:spacing w:val="-10"/>
          <w:sz w:val="24"/>
        </w:rPr>
        <w:t>ю</w:t>
      </w:r>
      <w:r>
        <w:rPr>
          <w:rFonts w:ascii="Arial" w:hAnsi="Arial"/>
          <w:b/>
          <w:color w:val="0E1115"/>
          <w:spacing w:val="-4"/>
          <w:sz w:val="24"/>
        </w:rPr>
        <w:t> </w:t>
      </w:r>
      <w:r>
        <w:rPr>
          <w:rFonts w:ascii="Arial" w:hAnsi="Arial"/>
          <w:b/>
          <w:color w:val="0E1115"/>
          <w:spacing w:val="-10"/>
          <w:sz w:val="24"/>
        </w:rPr>
        <w:t>ю</w:t>
      </w:r>
      <w:r>
        <w:rPr>
          <w:rFonts w:ascii="Arial" w:hAnsi="Arial"/>
          <w:b/>
          <w:color w:val="0E1115"/>
          <w:spacing w:val="-10"/>
          <w:sz w:val="27"/>
        </w:rPr>
        <w:t>р</w:t>
      </w:r>
      <w:r>
        <w:rPr>
          <w:rFonts w:ascii="Arial" w:hAnsi="Arial"/>
          <w:b/>
          <w:color w:val="0E1115"/>
          <w:spacing w:val="-10"/>
          <w:sz w:val="24"/>
        </w:rPr>
        <w:t>идич</w:t>
      </w:r>
      <w:r>
        <w:rPr>
          <w:rFonts w:ascii="Arial" w:hAnsi="Arial"/>
          <w:b/>
          <w:color w:val="0E1115"/>
          <w:spacing w:val="-10"/>
          <w:sz w:val="27"/>
        </w:rPr>
        <w:t>ес</w:t>
      </w:r>
      <w:r>
        <w:rPr>
          <w:rFonts w:ascii="Arial" w:hAnsi="Arial"/>
          <w:b/>
          <w:color w:val="0E1115"/>
          <w:spacing w:val="-10"/>
          <w:sz w:val="24"/>
        </w:rPr>
        <w:t>к</w:t>
      </w:r>
      <w:r>
        <w:rPr>
          <w:rFonts w:ascii="Arial" w:hAnsi="Arial"/>
          <w:b/>
          <w:color w:val="0E1115"/>
          <w:spacing w:val="-10"/>
          <w:sz w:val="27"/>
        </w:rPr>
        <w:t>у</w:t>
      </w:r>
      <w:r>
        <w:rPr>
          <w:rFonts w:ascii="Arial" w:hAnsi="Arial"/>
          <w:b/>
          <w:color w:val="0E1115"/>
          <w:spacing w:val="-10"/>
          <w:sz w:val="24"/>
        </w:rPr>
        <w:t>ю</w:t>
      </w:r>
      <w:r>
        <w:rPr>
          <w:rFonts w:ascii="Arial" w:hAnsi="Arial"/>
          <w:b/>
          <w:color w:val="0E1115"/>
          <w:spacing w:val="-4"/>
          <w:sz w:val="24"/>
        </w:rPr>
        <w:t> </w:t>
      </w:r>
      <w:r>
        <w:rPr>
          <w:rFonts w:ascii="Arial" w:hAnsi="Arial"/>
          <w:b/>
          <w:color w:val="0E1115"/>
          <w:spacing w:val="-10"/>
          <w:sz w:val="27"/>
        </w:rPr>
        <w:t>с</w:t>
      </w:r>
      <w:r>
        <w:rPr>
          <w:rFonts w:ascii="Arial" w:hAnsi="Arial"/>
          <w:b/>
          <w:color w:val="0E1115"/>
          <w:spacing w:val="-10"/>
          <w:sz w:val="24"/>
        </w:rPr>
        <w:t>ил</w:t>
      </w:r>
      <w:r>
        <w:rPr>
          <w:rFonts w:ascii="Arial" w:hAnsi="Arial"/>
          <w:b/>
          <w:color w:val="0E1115"/>
          <w:spacing w:val="-10"/>
          <w:sz w:val="27"/>
        </w:rPr>
        <w:t>у</w:t>
      </w:r>
      <w:r>
        <w:rPr>
          <w:rFonts w:ascii="Tahoma" w:hAnsi="Tahoma"/>
          <w:color w:val="0E1115"/>
          <w:spacing w:val="-10"/>
          <w:sz w:val="24"/>
        </w:rPr>
        <w:t>.</w:t>
      </w:r>
      <w:r>
        <w:rPr>
          <w:rFonts w:ascii="Tahoma" w:hAnsi="Tahoma"/>
          <w:color w:val="0E1115"/>
          <w:spacing w:val="-5"/>
          <w:sz w:val="24"/>
        </w:rPr>
        <w:t> </w:t>
      </w:r>
      <w:r>
        <w:rPr>
          <w:color w:val="0E1115"/>
          <w:spacing w:val="-10"/>
          <w:sz w:val="24"/>
        </w:rPr>
        <w:t>Это </w:t>
      </w:r>
      <w:r>
        <w:rPr>
          <w:color w:val="0E1115"/>
          <w:w w:val="105"/>
          <w:sz w:val="24"/>
        </w:rPr>
        <w:t>означает</w:t>
      </w:r>
      <w:r>
        <w:rPr>
          <w:rFonts w:ascii="Tahoma" w:hAnsi="Tahoma"/>
          <w:color w:val="0E1115"/>
          <w:w w:val="105"/>
          <w:sz w:val="24"/>
        </w:rPr>
        <w:t>,</w:t>
      </w:r>
      <w:r>
        <w:rPr>
          <w:rFonts w:ascii="Tahoma" w:hAnsi="Tahoma"/>
          <w:color w:val="0E1115"/>
          <w:spacing w:val="-9"/>
          <w:w w:val="105"/>
          <w:sz w:val="24"/>
        </w:rPr>
        <w:t> </w:t>
      </w:r>
      <w:r>
        <w:rPr>
          <w:color w:val="0E1115"/>
          <w:w w:val="105"/>
          <w:sz w:val="24"/>
        </w:rPr>
        <w:t>что</w:t>
      </w:r>
      <w:r>
        <w:rPr>
          <w:color w:val="0E1115"/>
          <w:spacing w:val="-6"/>
          <w:w w:val="105"/>
          <w:sz w:val="24"/>
        </w:rPr>
        <w:t> </w:t>
      </w:r>
      <w:r>
        <w:rPr>
          <w:color w:val="0E1115"/>
          <w:w w:val="105"/>
          <w:sz w:val="24"/>
        </w:rPr>
        <w:t>любой</w:t>
      </w:r>
      <w:r>
        <w:rPr>
          <w:color w:val="0E1115"/>
          <w:spacing w:val="-6"/>
          <w:w w:val="105"/>
          <w:sz w:val="24"/>
        </w:rPr>
        <w:t> </w:t>
      </w:r>
      <w:r>
        <w:rPr>
          <w:color w:val="0E1115"/>
          <w:w w:val="105"/>
          <w:sz w:val="24"/>
        </w:rPr>
        <w:t>другой</w:t>
      </w:r>
      <w:r>
        <w:rPr>
          <w:color w:val="0E1115"/>
          <w:spacing w:val="-6"/>
          <w:w w:val="105"/>
          <w:sz w:val="24"/>
        </w:rPr>
        <w:t> </w:t>
      </w:r>
      <w:r>
        <w:rPr>
          <w:color w:val="0E1115"/>
          <w:w w:val="105"/>
          <w:sz w:val="24"/>
        </w:rPr>
        <w:t>закон</w:t>
      </w:r>
      <w:r>
        <w:rPr>
          <w:rFonts w:ascii="Tahoma" w:hAnsi="Tahoma"/>
          <w:color w:val="0E1115"/>
          <w:w w:val="105"/>
          <w:sz w:val="24"/>
        </w:rPr>
        <w:t>,</w:t>
      </w:r>
      <w:r>
        <w:rPr>
          <w:rFonts w:ascii="Tahoma" w:hAnsi="Tahoma"/>
          <w:color w:val="0E1115"/>
          <w:spacing w:val="-9"/>
          <w:w w:val="105"/>
          <w:sz w:val="24"/>
        </w:rPr>
        <w:t> </w:t>
      </w:r>
      <w:r>
        <w:rPr>
          <w:color w:val="0E1115"/>
          <w:w w:val="105"/>
          <w:sz w:val="24"/>
        </w:rPr>
        <w:t>указ</w:t>
      </w:r>
      <w:r>
        <w:rPr>
          <w:color w:val="0E1115"/>
          <w:spacing w:val="-6"/>
          <w:w w:val="105"/>
          <w:sz w:val="24"/>
        </w:rPr>
        <w:t> </w:t>
      </w:r>
      <w:r>
        <w:rPr>
          <w:color w:val="0E1115"/>
          <w:w w:val="105"/>
          <w:sz w:val="24"/>
        </w:rPr>
        <w:t>или</w:t>
      </w:r>
      <w:r>
        <w:rPr>
          <w:color w:val="0E1115"/>
          <w:spacing w:val="-6"/>
          <w:w w:val="105"/>
          <w:sz w:val="24"/>
        </w:rPr>
        <w:t> </w:t>
      </w:r>
      <w:r>
        <w:rPr>
          <w:color w:val="0E1115"/>
          <w:w w:val="105"/>
          <w:sz w:val="24"/>
        </w:rPr>
        <w:t>постановление</w:t>
      </w:r>
      <w:r>
        <w:rPr>
          <w:rFonts w:ascii="Tahoma" w:hAnsi="Tahoma"/>
          <w:color w:val="0E1115"/>
          <w:w w:val="105"/>
          <w:sz w:val="24"/>
        </w:rPr>
        <w:t>,</w:t>
      </w:r>
      <w:r>
        <w:rPr>
          <w:rFonts w:ascii="Tahoma" w:hAnsi="Tahoma"/>
          <w:color w:val="0E1115"/>
          <w:spacing w:val="-9"/>
          <w:w w:val="105"/>
          <w:sz w:val="24"/>
        </w:rPr>
        <w:t> </w:t>
      </w:r>
      <w:r>
        <w:rPr>
          <w:color w:val="0E1115"/>
          <w:w w:val="105"/>
          <w:sz w:val="24"/>
        </w:rPr>
        <w:t>которые</w:t>
      </w:r>
      <w:r>
        <w:rPr>
          <w:color w:val="0E1115"/>
          <w:spacing w:val="-6"/>
          <w:w w:val="105"/>
          <w:sz w:val="24"/>
        </w:rPr>
        <w:t> </w:t>
      </w:r>
      <w:r>
        <w:rPr>
          <w:color w:val="0E1115"/>
          <w:w w:val="105"/>
          <w:sz w:val="24"/>
        </w:rPr>
        <w:t>ей противоречат</w:t>
      </w:r>
      <w:r>
        <w:rPr>
          <w:rFonts w:ascii="Tahoma" w:hAnsi="Tahoma"/>
          <w:color w:val="0E1115"/>
          <w:w w:val="105"/>
          <w:sz w:val="24"/>
        </w:rPr>
        <w:t>, </w:t>
      </w:r>
      <w:r>
        <w:rPr>
          <w:color w:val="0E1115"/>
          <w:w w:val="105"/>
          <w:sz w:val="24"/>
        </w:rPr>
        <w:t>являются недействительными и не должны применяться</w:t>
      </w:r>
      <w:r>
        <w:rPr>
          <w:rFonts w:ascii="Tahoma" w:hAnsi="Tahoma"/>
          <w:color w:val="0E1115"/>
          <w:w w:val="105"/>
          <w:sz w:val="24"/>
        </w:rPr>
        <w:t>.</w:t>
      </w:r>
    </w:p>
    <w:p>
      <w:pPr>
        <w:pStyle w:val="ListParagraph"/>
        <w:numPr>
          <w:ilvl w:val="1"/>
          <w:numId w:val="104"/>
        </w:numPr>
        <w:tabs>
          <w:tab w:pos="574" w:val="left" w:leader="none"/>
        </w:tabs>
        <w:spacing w:line="240" w:lineRule="auto" w:before="88" w:after="0"/>
        <w:ind w:left="574" w:right="0" w:hanging="284"/>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7"/>
          <w:sz w:val="24"/>
        </w:rPr>
        <w:t> </w:t>
      </w:r>
      <w:r>
        <w:rPr>
          <w:rFonts w:ascii="Arial" w:hAnsi="Arial"/>
          <w:b/>
          <w:color w:val="0E1115"/>
          <w:spacing w:val="-2"/>
          <w:sz w:val="27"/>
        </w:rPr>
        <w:t>соо</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твия</w:t>
      </w:r>
      <w:r>
        <w:rPr>
          <w:rFonts w:ascii="Tahoma" w:hAnsi="Tahoma"/>
          <w:b/>
          <w:color w:val="0E1115"/>
          <w:spacing w:val="-2"/>
          <w:sz w:val="24"/>
        </w:rPr>
        <w:t>.</w:t>
      </w:r>
      <w:r>
        <w:rPr>
          <w:rFonts w:ascii="Tahoma" w:hAnsi="Tahoma"/>
          <w:b/>
          <w:color w:val="0E1115"/>
          <w:spacing w:val="-3"/>
          <w:sz w:val="24"/>
        </w:rPr>
        <w:t> </w:t>
      </w:r>
      <w:r>
        <w:rPr>
          <w:color w:val="0E1115"/>
          <w:spacing w:val="-2"/>
          <w:sz w:val="24"/>
        </w:rPr>
        <w:t>Когда</w:t>
      </w:r>
      <w:r>
        <w:rPr>
          <w:color w:val="0E1115"/>
          <w:spacing w:val="-4"/>
          <w:sz w:val="24"/>
        </w:rPr>
        <w:t> </w:t>
      </w:r>
      <w:r>
        <w:rPr>
          <w:color w:val="0E1115"/>
          <w:spacing w:val="-2"/>
          <w:sz w:val="24"/>
        </w:rPr>
        <w:t>парламент</w:t>
      </w:r>
      <w:r>
        <w:rPr>
          <w:color w:val="0E1115"/>
          <w:spacing w:val="-5"/>
          <w:sz w:val="24"/>
        </w:rPr>
        <w:t> </w:t>
      </w:r>
      <w:r>
        <w:rPr>
          <w:color w:val="0E1115"/>
          <w:spacing w:val="-2"/>
          <w:sz w:val="24"/>
        </w:rPr>
        <w:t>принимает</w:t>
      </w:r>
      <w:r>
        <w:rPr>
          <w:color w:val="0E1115"/>
          <w:spacing w:val="-5"/>
          <w:sz w:val="24"/>
        </w:rPr>
        <w:t> </w:t>
      </w:r>
      <w:r>
        <w:rPr>
          <w:color w:val="0E1115"/>
          <w:spacing w:val="-2"/>
          <w:sz w:val="24"/>
        </w:rPr>
        <w:t>новый</w:t>
      </w:r>
      <w:r>
        <w:rPr>
          <w:color w:val="0E1115"/>
          <w:spacing w:val="-4"/>
          <w:sz w:val="24"/>
        </w:rPr>
        <w:t> </w:t>
      </w:r>
      <w:r>
        <w:rPr>
          <w:color w:val="0E1115"/>
          <w:spacing w:val="-2"/>
          <w:sz w:val="24"/>
        </w:rPr>
        <w:t>закон</w:t>
      </w:r>
      <w:r>
        <w:rPr>
          <w:color w:val="0E1115"/>
          <w:spacing w:val="-5"/>
          <w:sz w:val="24"/>
        </w:rPr>
        <w:t> </w:t>
      </w:r>
      <w:r>
        <w:rPr>
          <w:rFonts w:ascii="Tahoma" w:hAnsi="Tahoma"/>
          <w:color w:val="0E1115"/>
          <w:spacing w:val="-2"/>
          <w:sz w:val="24"/>
        </w:rPr>
        <w:t>(</w:t>
      </w:r>
      <w:r>
        <w:rPr>
          <w:color w:val="0E1115"/>
          <w:spacing w:val="-2"/>
          <w:sz w:val="24"/>
        </w:rPr>
        <w:t>например</w:t>
      </w:r>
      <w:r>
        <w:rPr>
          <w:rFonts w:ascii="Tahoma" w:hAnsi="Tahoma"/>
          <w:color w:val="0E1115"/>
          <w:spacing w:val="-2"/>
          <w:sz w:val="24"/>
        </w:rPr>
        <w:t>,</w:t>
      </w:r>
    </w:p>
    <w:p>
      <w:pPr>
        <w:spacing w:line="324" w:lineRule="auto" w:before="109"/>
        <w:ind w:left="575" w:right="0" w:firstLine="0"/>
        <w:jc w:val="left"/>
        <w:rPr>
          <w:rFonts w:ascii="Tahoma" w:hAnsi="Tahoma"/>
          <w:sz w:val="24"/>
        </w:rPr>
      </w:pPr>
      <w:r>
        <w:rPr>
          <w:rFonts w:ascii="Tahoma" w:hAnsi="Tahoma"/>
          <w:color w:val="0E1115"/>
          <w:sz w:val="24"/>
        </w:rPr>
        <w:t>«</w:t>
      </w:r>
      <w:r>
        <w:rPr>
          <w:color w:val="0E1115"/>
          <w:sz w:val="24"/>
        </w:rPr>
        <w:t>Об образовании</w:t>
      </w:r>
      <w:r>
        <w:rPr>
          <w:rFonts w:ascii="Tahoma" w:hAnsi="Tahoma"/>
          <w:color w:val="0E1115"/>
          <w:sz w:val="24"/>
        </w:rPr>
        <w:t>», «</w:t>
      </w:r>
      <w:r>
        <w:rPr>
          <w:color w:val="0E1115"/>
          <w:sz w:val="24"/>
        </w:rPr>
        <w:t>О полиции</w:t>
      </w:r>
      <w:r>
        <w:rPr>
          <w:rFonts w:ascii="Tahoma" w:hAnsi="Tahoma"/>
          <w:color w:val="0E1115"/>
          <w:sz w:val="24"/>
        </w:rPr>
        <w:t>», </w:t>
      </w:r>
      <w:r>
        <w:rPr>
          <w:color w:val="0E1115"/>
          <w:sz w:val="24"/>
        </w:rPr>
        <w:t>Налоговый кодекс</w:t>
      </w:r>
      <w:r>
        <w:rPr>
          <w:rFonts w:ascii="Tahoma" w:hAnsi="Tahoma"/>
          <w:color w:val="0E1115"/>
          <w:sz w:val="24"/>
        </w:rPr>
        <w:t>), </w:t>
      </w:r>
      <w:r>
        <w:rPr>
          <w:color w:val="0E1115"/>
          <w:sz w:val="24"/>
        </w:rPr>
        <w:t>его содержание </w:t>
      </w:r>
      <w:r>
        <w:rPr>
          <w:rFonts w:ascii="Arial" w:hAnsi="Arial"/>
          <w:b/>
          <w:color w:val="0E1115"/>
          <w:sz w:val="24"/>
        </w:rPr>
        <w:t>н</w:t>
      </w:r>
      <w:r>
        <w:rPr>
          <w:rFonts w:ascii="Arial" w:hAnsi="Arial"/>
          <w:b/>
          <w:color w:val="0E1115"/>
          <w:sz w:val="27"/>
        </w:rPr>
        <w:t>е</w:t>
      </w:r>
      <w:r>
        <w:rPr>
          <w:rFonts w:ascii="Arial" w:hAnsi="Arial"/>
          <w:b/>
          <w:color w:val="0E1115"/>
          <w:spacing w:val="-7"/>
          <w:sz w:val="27"/>
        </w:rPr>
        <w:t> </w:t>
      </w:r>
      <w:r>
        <w:rPr>
          <w:rFonts w:ascii="Arial" w:hAnsi="Arial"/>
          <w:b/>
          <w:color w:val="0E1115"/>
          <w:sz w:val="24"/>
        </w:rPr>
        <w:t>д</w:t>
      </w:r>
      <w:r>
        <w:rPr>
          <w:rFonts w:ascii="Arial" w:hAnsi="Arial"/>
          <w:b/>
          <w:color w:val="0E1115"/>
          <w:sz w:val="27"/>
        </w:rPr>
        <w:t>о</w:t>
      </w:r>
      <w:r>
        <w:rPr>
          <w:rFonts w:ascii="Arial" w:hAnsi="Arial"/>
          <w:b/>
          <w:color w:val="0E1115"/>
          <w:sz w:val="24"/>
        </w:rPr>
        <w:t>лжн</w:t>
      </w:r>
      <w:r>
        <w:rPr>
          <w:rFonts w:ascii="Arial" w:hAnsi="Arial"/>
          <w:b/>
          <w:color w:val="0E1115"/>
          <w:sz w:val="27"/>
        </w:rPr>
        <w:t>о </w:t>
      </w:r>
      <w:r>
        <w:rPr>
          <w:rFonts w:ascii="Arial" w:hAnsi="Arial"/>
          <w:b/>
          <w:color w:val="0E1115"/>
          <w:spacing w:val="-8"/>
          <w:sz w:val="24"/>
        </w:rPr>
        <w:t>ни в ч</w:t>
      </w:r>
      <w:r>
        <w:rPr>
          <w:rFonts w:ascii="Arial" w:hAnsi="Arial"/>
          <w:b/>
          <w:color w:val="0E1115"/>
          <w:spacing w:val="-8"/>
          <w:sz w:val="27"/>
        </w:rPr>
        <w:t>ё</w:t>
      </w:r>
      <w:r>
        <w:rPr>
          <w:rFonts w:ascii="Arial" w:hAnsi="Arial"/>
          <w:b/>
          <w:color w:val="0E1115"/>
          <w:spacing w:val="-8"/>
          <w:sz w:val="24"/>
        </w:rPr>
        <w:t>м п</w:t>
      </w:r>
      <w:r>
        <w:rPr>
          <w:rFonts w:ascii="Arial" w:hAnsi="Arial"/>
          <w:b/>
          <w:color w:val="0E1115"/>
          <w:spacing w:val="-8"/>
          <w:sz w:val="27"/>
        </w:rPr>
        <w:t>ро</w:t>
      </w:r>
      <w:r>
        <w:rPr>
          <w:rFonts w:ascii="Arial" w:hAnsi="Arial"/>
          <w:b/>
          <w:color w:val="0E1115"/>
          <w:spacing w:val="-8"/>
          <w:sz w:val="24"/>
        </w:rPr>
        <w:t>тив</w:t>
      </w:r>
      <w:r>
        <w:rPr>
          <w:rFonts w:ascii="Arial" w:hAnsi="Arial"/>
          <w:b/>
          <w:color w:val="0E1115"/>
          <w:spacing w:val="-8"/>
          <w:sz w:val="27"/>
        </w:rPr>
        <w:t>оре</w:t>
      </w:r>
      <w:r>
        <w:rPr>
          <w:rFonts w:ascii="Arial" w:hAnsi="Arial"/>
          <w:b/>
          <w:color w:val="0E1115"/>
          <w:spacing w:val="-8"/>
          <w:sz w:val="24"/>
        </w:rPr>
        <w:t>чить </w:t>
      </w:r>
      <w:r>
        <w:rPr>
          <w:rFonts w:ascii="Arial" w:hAnsi="Arial"/>
          <w:b/>
          <w:color w:val="0E1115"/>
          <w:spacing w:val="-8"/>
          <w:sz w:val="27"/>
        </w:rPr>
        <w:t>Ко</w:t>
      </w:r>
      <w:r>
        <w:rPr>
          <w:rFonts w:ascii="Arial" w:hAnsi="Arial"/>
          <w:b/>
          <w:color w:val="0E1115"/>
          <w:spacing w:val="-8"/>
          <w:sz w:val="24"/>
        </w:rPr>
        <w:t>н</w:t>
      </w:r>
      <w:r>
        <w:rPr>
          <w:rFonts w:ascii="Arial" w:hAnsi="Arial"/>
          <w:b/>
          <w:color w:val="0E1115"/>
          <w:spacing w:val="-8"/>
          <w:sz w:val="27"/>
        </w:rPr>
        <w:t>с</w:t>
      </w:r>
      <w:r>
        <w:rPr>
          <w:rFonts w:ascii="Arial" w:hAnsi="Arial"/>
          <w:b/>
          <w:color w:val="0E1115"/>
          <w:spacing w:val="-8"/>
          <w:sz w:val="24"/>
        </w:rPr>
        <w:t>тит</w:t>
      </w:r>
      <w:r>
        <w:rPr>
          <w:rFonts w:ascii="Arial" w:hAnsi="Arial"/>
          <w:b/>
          <w:color w:val="0E1115"/>
          <w:spacing w:val="-8"/>
          <w:sz w:val="27"/>
        </w:rPr>
        <w:t>у</w:t>
      </w:r>
      <w:r>
        <w:rPr>
          <w:rFonts w:ascii="Arial" w:hAnsi="Arial"/>
          <w:b/>
          <w:color w:val="0E1115"/>
          <w:spacing w:val="-8"/>
          <w:sz w:val="24"/>
        </w:rPr>
        <w:t>ции</w:t>
      </w:r>
      <w:r>
        <w:rPr>
          <w:rFonts w:ascii="Tahoma" w:hAnsi="Tahoma"/>
          <w:color w:val="0E1115"/>
          <w:spacing w:val="-8"/>
          <w:sz w:val="24"/>
        </w:rPr>
        <w:t>.</w:t>
      </w:r>
    </w:p>
    <w:p>
      <w:pPr>
        <w:spacing w:before="134"/>
        <w:ind w:left="582" w:right="0" w:firstLine="0"/>
        <w:jc w:val="left"/>
        <w:rPr>
          <w:rFonts w:ascii="Verdana" w:hAnsi="Verdana"/>
          <w:i/>
          <w:sz w:val="24"/>
        </w:rPr>
      </w:pPr>
      <w:r>
        <w:rPr>
          <w:position w:val="2"/>
        </w:rPr>
        <w:drawing>
          <wp:inline distT="0" distB="0" distL="0" distR="0">
            <wp:extent cx="57150" cy="5715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1"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rFonts w:ascii="Arial" w:hAnsi="Arial"/>
          <w:i/>
          <w:color w:val="0E1115"/>
          <w:sz w:val="23"/>
        </w:rPr>
        <w:t>Пр</w:t>
      </w:r>
      <w:r>
        <w:rPr>
          <w:rFonts w:ascii="Arial" w:hAnsi="Arial"/>
          <w:i/>
          <w:color w:val="0E1115"/>
          <w:sz w:val="24"/>
        </w:rPr>
        <w:t>им</w:t>
      </w:r>
      <w:r>
        <w:rPr>
          <w:rFonts w:ascii="Arial" w:hAnsi="Arial"/>
          <w:i/>
          <w:color w:val="0E1115"/>
          <w:sz w:val="23"/>
        </w:rPr>
        <w:t>ер</w:t>
      </w:r>
      <w:r>
        <w:rPr>
          <w:rFonts w:ascii="Verdana" w:hAnsi="Verdana"/>
          <w:i/>
          <w:color w:val="0E1115"/>
          <w:sz w:val="24"/>
        </w:rPr>
        <w:t>:</w:t>
      </w:r>
    </w:p>
    <w:p>
      <w:pPr>
        <w:pStyle w:val="ListParagraph"/>
        <w:numPr>
          <w:ilvl w:val="2"/>
          <w:numId w:val="104"/>
        </w:numPr>
        <w:tabs>
          <w:tab w:pos="1115" w:val="left" w:leader="none"/>
        </w:tabs>
        <w:spacing w:line="240" w:lineRule="auto" w:before="248" w:after="0"/>
        <w:ind w:left="1115" w:right="0" w:hanging="255"/>
        <w:jc w:val="left"/>
        <w:rPr>
          <w:rFonts w:ascii="Verdana" w:hAnsi="Verdana"/>
          <w:i/>
          <w:sz w:val="24"/>
        </w:rPr>
      </w:pPr>
      <w:r>
        <w:rPr>
          <w:rFonts w:ascii="Arial" w:hAnsi="Arial"/>
          <w:i/>
          <w:color w:val="0E1115"/>
          <w:w w:val="90"/>
          <w:sz w:val="23"/>
        </w:rPr>
        <w:t>Ко</w:t>
      </w:r>
      <w:r>
        <w:rPr>
          <w:rFonts w:ascii="Arial" w:hAnsi="Arial"/>
          <w:i/>
          <w:color w:val="0E1115"/>
          <w:w w:val="90"/>
          <w:sz w:val="24"/>
        </w:rPr>
        <w:t>н</w:t>
      </w:r>
      <w:r>
        <w:rPr>
          <w:rFonts w:ascii="Arial" w:hAnsi="Arial"/>
          <w:i/>
          <w:color w:val="0E1115"/>
          <w:w w:val="90"/>
          <w:sz w:val="23"/>
        </w:rPr>
        <w:t>с</w:t>
      </w:r>
      <w:r>
        <w:rPr>
          <w:rFonts w:ascii="Arial" w:hAnsi="Arial"/>
          <w:i/>
          <w:color w:val="0E1115"/>
          <w:w w:val="90"/>
          <w:sz w:val="24"/>
        </w:rPr>
        <w:t>тит</w:t>
      </w:r>
      <w:r>
        <w:rPr>
          <w:rFonts w:ascii="Arial" w:hAnsi="Arial"/>
          <w:i/>
          <w:color w:val="0E1115"/>
          <w:w w:val="90"/>
          <w:sz w:val="23"/>
        </w:rPr>
        <w:t>у</w:t>
      </w:r>
      <w:r>
        <w:rPr>
          <w:rFonts w:ascii="Arial" w:hAnsi="Arial"/>
          <w:i/>
          <w:color w:val="0E1115"/>
          <w:w w:val="90"/>
          <w:sz w:val="24"/>
        </w:rPr>
        <w:t>ция</w:t>
      </w:r>
      <w:r>
        <w:rPr>
          <w:rFonts w:ascii="Arial" w:hAnsi="Arial"/>
          <w:i/>
          <w:color w:val="0E1115"/>
          <w:spacing w:val="21"/>
          <w:sz w:val="24"/>
        </w:rPr>
        <w:t> </w:t>
      </w:r>
      <w:r>
        <w:rPr>
          <w:rFonts w:ascii="Arial" w:hAnsi="Arial"/>
          <w:i/>
          <w:color w:val="0E1115"/>
          <w:w w:val="90"/>
          <w:sz w:val="24"/>
        </w:rPr>
        <w:t>г</w:t>
      </w:r>
      <w:r>
        <w:rPr>
          <w:rFonts w:ascii="Arial" w:hAnsi="Arial"/>
          <w:i/>
          <w:color w:val="0E1115"/>
          <w:w w:val="90"/>
          <w:sz w:val="23"/>
        </w:rPr>
        <w:t>о</w:t>
      </w:r>
      <w:r>
        <w:rPr>
          <w:rFonts w:ascii="Arial" w:hAnsi="Arial"/>
          <w:i/>
          <w:color w:val="0E1115"/>
          <w:w w:val="90"/>
          <w:sz w:val="24"/>
        </w:rPr>
        <w:t>в</w:t>
      </w:r>
      <w:r>
        <w:rPr>
          <w:rFonts w:ascii="Arial" w:hAnsi="Arial"/>
          <w:i/>
          <w:color w:val="0E1115"/>
          <w:w w:val="90"/>
          <w:sz w:val="23"/>
        </w:rPr>
        <w:t>ор</w:t>
      </w:r>
      <w:r>
        <w:rPr>
          <w:rFonts w:ascii="Arial" w:hAnsi="Arial"/>
          <w:i/>
          <w:color w:val="0E1115"/>
          <w:w w:val="90"/>
          <w:sz w:val="24"/>
        </w:rPr>
        <w:t>ит</w:t>
      </w:r>
      <w:r>
        <w:rPr>
          <w:rFonts w:ascii="Verdana" w:hAnsi="Verdana"/>
          <w:i/>
          <w:color w:val="0E1115"/>
          <w:w w:val="90"/>
          <w:sz w:val="24"/>
        </w:rPr>
        <w:t>:</w:t>
      </w:r>
      <w:r>
        <w:rPr>
          <w:rFonts w:ascii="Verdana" w:hAnsi="Verdana"/>
          <w:i/>
          <w:color w:val="0E1115"/>
          <w:spacing w:val="5"/>
          <w:sz w:val="24"/>
        </w:rPr>
        <w:t> </w:t>
      </w:r>
      <w:r>
        <w:rPr>
          <w:rFonts w:ascii="Verdana" w:hAnsi="Verdana"/>
          <w:i/>
          <w:color w:val="0E1115"/>
          <w:w w:val="90"/>
          <w:sz w:val="24"/>
        </w:rPr>
        <w:t>«</w:t>
      </w:r>
      <w:r>
        <w:rPr>
          <w:rFonts w:ascii="Arial" w:hAnsi="Arial"/>
          <w:i/>
          <w:color w:val="0E1115"/>
          <w:w w:val="90"/>
          <w:sz w:val="23"/>
        </w:rPr>
        <w:t>Ка</w:t>
      </w:r>
      <w:r>
        <w:rPr>
          <w:rFonts w:ascii="Arial" w:hAnsi="Arial"/>
          <w:i/>
          <w:color w:val="0E1115"/>
          <w:w w:val="90"/>
          <w:sz w:val="24"/>
        </w:rPr>
        <w:t>жды</w:t>
      </w:r>
      <w:r>
        <w:rPr>
          <w:rFonts w:ascii="Arial" w:hAnsi="Arial"/>
          <w:i/>
          <w:color w:val="0E1115"/>
          <w:w w:val="90"/>
          <w:sz w:val="23"/>
        </w:rPr>
        <w:t>й</w:t>
      </w:r>
      <w:r>
        <w:rPr>
          <w:rFonts w:ascii="Arial" w:hAnsi="Arial"/>
          <w:i/>
          <w:color w:val="0E1115"/>
          <w:spacing w:val="24"/>
          <w:sz w:val="23"/>
        </w:rPr>
        <w:t> </w:t>
      </w:r>
      <w:r>
        <w:rPr>
          <w:rFonts w:ascii="Arial" w:hAnsi="Arial"/>
          <w:i/>
          <w:color w:val="0E1115"/>
          <w:w w:val="90"/>
          <w:sz w:val="24"/>
        </w:rPr>
        <w:t>им</w:t>
      </w:r>
      <w:r>
        <w:rPr>
          <w:rFonts w:ascii="Arial" w:hAnsi="Arial"/>
          <w:i/>
          <w:color w:val="0E1115"/>
          <w:w w:val="90"/>
          <w:sz w:val="23"/>
        </w:rPr>
        <w:t>ее</w:t>
      </w:r>
      <w:r>
        <w:rPr>
          <w:rFonts w:ascii="Arial" w:hAnsi="Arial"/>
          <w:i/>
          <w:color w:val="0E1115"/>
          <w:w w:val="90"/>
          <w:sz w:val="24"/>
        </w:rPr>
        <w:t>т</w:t>
      </w:r>
      <w:r>
        <w:rPr>
          <w:rFonts w:ascii="Arial" w:hAnsi="Arial"/>
          <w:i/>
          <w:color w:val="0E1115"/>
          <w:spacing w:val="22"/>
          <w:sz w:val="24"/>
        </w:rPr>
        <w:t> </w:t>
      </w:r>
      <w:r>
        <w:rPr>
          <w:rFonts w:ascii="Arial" w:hAnsi="Arial"/>
          <w:i/>
          <w:color w:val="0E1115"/>
          <w:w w:val="90"/>
          <w:sz w:val="24"/>
        </w:rPr>
        <w:t>п</w:t>
      </w:r>
      <w:r>
        <w:rPr>
          <w:rFonts w:ascii="Arial" w:hAnsi="Arial"/>
          <w:i/>
          <w:color w:val="0E1115"/>
          <w:w w:val="90"/>
          <w:sz w:val="23"/>
        </w:rPr>
        <w:t>ра</w:t>
      </w:r>
      <w:r>
        <w:rPr>
          <w:rFonts w:ascii="Arial" w:hAnsi="Arial"/>
          <w:i/>
          <w:color w:val="0E1115"/>
          <w:w w:val="90"/>
          <w:sz w:val="24"/>
        </w:rPr>
        <w:t>в</w:t>
      </w:r>
      <w:r>
        <w:rPr>
          <w:rFonts w:ascii="Arial" w:hAnsi="Arial"/>
          <w:i/>
          <w:color w:val="0E1115"/>
          <w:w w:val="90"/>
          <w:sz w:val="23"/>
        </w:rPr>
        <w:t>о</w:t>
      </w:r>
      <w:r>
        <w:rPr>
          <w:rFonts w:ascii="Arial" w:hAnsi="Arial"/>
          <w:i/>
          <w:color w:val="0E1115"/>
          <w:spacing w:val="50"/>
          <w:sz w:val="23"/>
        </w:rPr>
        <w:t> </w:t>
      </w:r>
      <w:r>
        <w:rPr>
          <w:rFonts w:ascii="Arial" w:hAnsi="Arial"/>
          <w:i/>
          <w:color w:val="0E1115"/>
          <w:w w:val="90"/>
          <w:sz w:val="24"/>
        </w:rPr>
        <w:t>н</w:t>
      </w:r>
      <w:r>
        <w:rPr>
          <w:rFonts w:ascii="Arial" w:hAnsi="Arial"/>
          <w:i/>
          <w:color w:val="0E1115"/>
          <w:w w:val="90"/>
          <w:sz w:val="23"/>
        </w:rPr>
        <w:t>а</w:t>
      </w:r>
      <w:r>
        <w:rPr>
          <w:rFonts w:ascii="Arial" w:hAnsi="Arial"/>
          <w:i/>
          <w:color w:val="0E1115"/>
          <w:spacing w:val="51"/>
          <w:sz w:val="23"/>
        </w:rPr>
        <w:t> </w:t>
      </w:r>
      <w:r>
        <w:rPr>
          <w:rFonts w:ascii="Arial" w:hAnsi="Arial"/>
          <w:i/>
          <w:color w:val="0E1115"/>
          <w:w w:val="90"/>
          <w:sz w:val="23"/>
        </w:rPr>
        <w:t>о</w:t>
      </w:r>
      <w:r>
        <w:rPr>
          <w:rFonts w:ascii="Arial" w:hAnsi="Arial"/>
          <w:i/>
          <w:color w:val="0E1115"/>
          <w:w w:val="90"/>
          <w:sz w:val="24"/>
        </w:rPr>
        <w:t>б</w:t>
      </w:r>
      <w:r>
        <w:rPr>
          <w:rFonts w:ascii="Arial" w:hAnsi="Arial"/>
          <w:i/>
          <w:color w:val="0E1115"/>
          <w:w w:val="90"/>
          <w:sz w:val="23"/>
        </w:rPr>
        <w:t>ра</w:t>
      </w:r>
      <w:r>
        <w:rPr>
          <w:rFonts w:ascii="Arial" w:hAnsi="Arial"/>
          <w:i/>
          <w:color w:val="0E1115"/>
          <w:w w:val="90"/>
          <w:sz w:val="24"/>
        </w:rPr>
        <w:t>з</w:t>
      </w:r>
      <w:r>
        <w:rPr>
          <w:rFonts w:ascii="Arial" w:hAnsi="Arial"/>
          <w:i/>
          <w:color w:val="0E1115"/>
          <w:w w:val="90"/>
          <w:sz w:val="23"/>
        </w:rPr>
        <w:t>о</w:t>
      </w:r>
      <w:r>
        <w:rPr>
          <w:rFonts w:ascii="Arial" w:hAnsi="Arial"/>
          <w:i/>
          <w:color w:val="0E1115"/>
          <w:w w:val="90"/>
          <w:sz w:val="24"/>
        </w:rPr>
        <w:t>в</w:t>
      </w:r>
      <w:r>
        <w:rPr>
          <w:rFonts w:ascii="Arial" w:hAnsi="Arial"/>
          <w:i/>
          <w:color w:val="0E1115"/>
          <w:w w:val="90"/>
          <w:sz w:val="23"/>
        </w:rPr>
        <w:t>а</w:t>
      </w:r>
      <w:r>
        <w:rPr>
          <w:rFonts w:ascii="Arial" w:hAnsi="Arial"/>
          <w:i/>
          <w:color w:val="0E1115"/>
          <w:w w:val="90"/>
          <w:sz w:val="24"/>
        </w:rPr>
        <w:t>ни</w:t>
      </w:r>
      <w:r>
        <w:rPr>
          <w:rFonts w:ascii="Arial" w:hAnsi="Arial"/>
          <w:i/>
          <w:color w:val="0E1115"/>
          <w:w w:val="90"/>
          <w:sz w:val="23"/>
        </w:rPr>
        <w:t>е</w:t>
      </w:r>
      <w:r>
        <w:rPr>
          <w:rFonts w:ascii="Verdana" w:hAnsi="Verdana"/>
          <w:i/>
          <w:color w:val="0E1115"/>
          <w:w w:val="90"/>
          <w:sz w:val="24"/>
        </w:rPr>
        <w:t>»</w:t>
      </w:r>
      <w:r>
        <w:rPr>
          <w:rFonts w:ascii="Verdana" w:hAnsi="Verdana"/>
          <w:i/>
          <w:color w:val="0E1115"/>
          <w:spacing w:val="5"/>
          <w:sz w:val="24"/>
        </w:rPr>
        <w:t> </w:t>
      </w:r>
      <w:r>
        <w:rPr>
          <w:rFonts w:ascii="Verdana" w:hAnsi="Verdana"/>
          <w:i/>
          <w:color w:val="0E1115"/>
          <w:w w:val="90"/>
          <w:sz w:val="24"/>
        </w:rPr>
        <w:t>(</w:t>
      </w:r>
      <w:r>
        <w:rPr>
          <w:rFonts w:ascii="Arial" w:hAnsi="Arial"/>
          <w:i/>
          <w:color w:val="0E1115"/>
          <w:w w:val="90"/>
          <w:sz w:val="24"/>
        </w:rPr>
        <w:t>эт</w:t>
      </w:r>
      <w:r>
        <w:rPr>
          <w:rFonts w:ascii="Arial" w:hAnsi="Arial"/>
          <w:i/>
          <w:color w:val="0E1115"/>
          <w:w w:val="90"/>
          <w:sz w:val="23"/>
        </w:rPr>
        <w:t>о</w:t>
      </w:r>
      <w:r>
        <w:rPr>
          <w:rFonts w:ascii="Arial" w:hAnsi="Arial"/>
          <w:i/>
          <w:color w:val="0E1115"/>
          <w:spacing w:val="49"/>
          <w:sz w:val="23"/>
        </w:rPr>
        <w:t> </w:t>
      </w:r>
      <w:r>
        <w:rPr>
          <w:rFonts w:ascii="Arial" w:hAnsi="Arial"/>
          <w:i/>
          <w:color w:val="0E1115"/>
          <w:spacing w:val="-2"/>
          <w:w w:val="90"/>
          <w:sz w:val="24"/>
        </w:rPr>
        <w:t>п</w:t>
      </w:r>
      <w:r>
        <w:rPr>
          <w:rFonts w:ascii="Arial" w:hAnsi="Arial"/>
          <w:i/>
          <w:color w:val="0E1115"/>
          <w:spacing w:val="-2"/>
          <w:w w:val="90"/>
          <w:sz w:val="23"/>
        </w:rPr>
        <w:t>р</w:t>
      </w:r>
      <w:r>
        <w:rPr>
          <w:rFonts w:ascii="Arial" w:hAnsi="Arial"/>
          <w:i/>
          <w:color w:val="0E1115"/>
          <w:spacing w:val="-2"/>
          <w:w w:val="90"/>
          <w:sz w:val="24"/>
        </w:rPr>
        <w:t>инцип</w:t>
      </w:r>
      <w:r>
        <w:rPr>
          <w:rFonts w:ascii="Verdana" w:hAnsi="Verdana"/>
          <w:i/>
          <w:color w:val="0E1115"/>
          <w:spacing w:val="-2"/>
          <w:w w:val="90"/>
          <w:sz w:val="24"/>
        </w:rPr>
        <w:t>).</w:t>
      </w:r>
    </w:p>
    <w:p>
      <w:pPr>
        <w:pStyle w:val="ListParagraph"/>
        <w:spacing w:after="0" w:line="240" w:lineRule="auto"/>
        <w:jc w:val="left"/>
        <w:rPr>
          <w:rFonts w:ascii="Verdana" w:hAnsi="Verdana"/>
          <w:i/>
          <w:sz w:val="24"/>
        </w:rPr>
        <w:sectPr>
          <w:pgSz w:w="11900" w:h="16840"/>
          <w:pgMar w:top="0" w:bottom="280" w:left="850" w:right="1133"/>
        </w:sectPr>
      </w:pPr>
    </w:p>
    <w:p>
      <w:pPr>
        <w:pStyle w:val="ListParagraph"/>
        <w:numPr>
          <w:ilvl w:val="2"/>
          <w:numId w:val="104"/>
        </w:numPr>
        <w:tabs>
          <w:tab w:pos="1115" w:val="left" w:leader="none"/>
        </w:tabs>
        <w:spacing w:line="345" w:lineRule="auto" w:before="40" w:after="0"/>
        <w:ind w:left="1115" w:right="479" w:hanging="255"/>
        <w:jc w:val="left"/>
        <w:rPr>
          <w:rFonts w:ascii="Verdana" w:hAnsi="Verdana"/>
          <w:i/>
          <w:sz w:val="24"/>
        </w:rPr>
      </w:pPr>
      <w:r>
        <w:rPr>
          <w:rFonts w:ascii="Arial" w:hAnsi="Arial"/>
          <w:i/>
          <w:color w:val="0E1115"/>
          <w:sz w:val="24"/>
        </w:rPr>
        <w:t>З</w:t>
      </w:r>
      <w:r>
        <w:rPr>
          <w:rFonts w:ascii="Arial" w:hAnsi="Arial"/>
          <w:i/>
          <w:color w:val="0E1115"/>
          <w:sz w:val="23"/>
        </w:rPr>
        <w:t>а</w:t>
      </w:r>
      <w:r>
        <w:rPr>
          <w:rFonts w:ascii="Arial" w:hAnsi="Arial"/>
          <w:i/>
          <w:color w:val="0E1115"/>
          <w:sz w:val="24"/>
        </w:rPr>
        <w:t>к</w:t>
      </w:r>
      <w:r>
        <w:rPr>
          <w:rFonts w:ascii="Arial" w:hAnsi="Arial"/>
          <w:i/>
          <w:color w:val="0E1115"/>
          <w:sz w:val="23"/>
        </w:rPr>
        <w:t>о</w:t>
      </w:r>
      <w:r>
        <w:rPr>
          <w:rFonts w:ascii="Arial" w:hAnsi="Arial"/>
          <w:i/>
          <w:color w:val="0E1115"/>
          <w:sz w:val="24"/>
        </w:rPr>
        <w:t>н</w:t>
      </w:r>
      <w:r>
        <w:rPr>
          <w:rFonts w:ascii="Arial" w:hAnsi="Arial"/>
          <w:i/>
          <w:color w:val="0E1115"/>
          <w:spacing w:val="-14"/>
          <w:sz w:val="24"/>
        </w:rPr>
        <w:t> </w:t>
      </w:r>
      <w:r>
        <w:rPr>
          <w:rFonts w:ascii="Verdana" w:hAnsi="Verdana"/>
          <w:i/>
          <w:color w:val="0E1115"/>
          <w:sz w:val="24"/>
        </w:rPr>
        <w:t>«</w:t>
      </w:r>
      <w:r>
        <w:rPr>
          <w:rFonts w:ascii="Arial" w:hAnsi="Arial"/>
          <w:i/>
          <w:color w:val="0E1115"/>
          <w:sz w:val="23"/>
        </w:rPr>
        <w:t>О</w:t>
      </w:r>
      <w:r>
        <w:rPr>
          <w:rFonts w:ascii="Arial" w:hAnsi="Arial"/>
          <w:i/>
          <w:color w:val="0E1115"/>
          <w:sz w:val="24"/>
        </w:rPr>
        <w:t>б </w:t>
      </w:r>
      <w:r>
        <w:rPr>
          <w:rFonts w:ascii="Arial" w:hAnsi="Arial"/>
          <w:i/>
          <w:color w:val="0E1115"/>
          <w:sz w:val="23"/>
        </w:rPr>
        <w:t>о</w:t>
      </w:r>
      <w:r>
        <w:rPr>
          <w:rFonts w:ascii="Arial" w:hAnsi="Arial"/>
          <w:i/>
          <w:color w:val="0E1115"/>
          <w:sz w:val="24"/>
        </w:rPr>
        <w:t>б</w:t>
      </w:r>
      <w:r>
        <w:rPr>
          <w:rFonts w:ascii="Arial" w:hAnsi="Arial"/>
          <w:i/>
          <w:color w:val="0E1115"/>
          <w:sz w:val="23"/>
        </w:rPr>
        <w:t>ра</w:t>
      </w:r>
      <w:r>
        <w:rPr>
          <w:rFonts w:ascii="Arial" w:hAnsi="Arial"/>
          <w:i/>
          <w:color w:val="0E1115"/>
          <w:sz w:val="24"/>
        </w:rPr>
        <w:t>з</w:t>
      </w:r>
      <w:r>
        <w:rPr>
          <w:rFonts w:ascii="Arial" w:hAnsi="Arial"/>
          <w:i/>
          <w:color w:val="0E1115"/>
          <w:sz w:val="23"/>
        </w:rPr>
        <w:t>о</w:t>
      </w:r>
      <w:r>
        <w:rPr>
          <w:rFonts w:ascii="Arial" w:hAnsi="Arial"/>
          <w:i/>
          <w:color w:val="0E1115"/>
          <w:sz w:val="24"/>
        </w:rPr>
        <w:t>в</w:t>
      </w:r>
      <w:r>
        <w:rPr>
          <w:rFonts w:ascii="Arial" w:hAnsi="Arial"/>
          <w:i/>
          <w:color w:val="0E1115"/>
          <w:sz w:val="23"/>
        </w:rPr>
        <w:t>а</w:t>
      </w:r>
      <w:r>
        <w:rPr>
          <w:rFonts w:ascii="Arial" w:hAnsi="Arial"/>
          <w:i/>
          <w:color w:val="0E1115"/>
          <w:sz w:val="24"/>
        </w:rPr>
        <w:t>нии</w:t>
      </w:r>
      <w:r>
        <w:rPr>
          <w:rFonts w:ascii="Verdana" w:hAnsi="Verdana"/>
          <w:i/>
          <w:color w:val="0E1115"/>
          <w:sz w:val="24"/>
        </w:rPr>
        <w:t>»</w:t>
      </w:r>
      <w:r>
        <w:rPr>
          <w:rFonts w:ascii="Verdana" w:hAnsi="Verdana"/>
          <w:i/>
          <w:color w:val="0E1115"/>
          <w:spacing w:val="-22"/>
          <w:sz w:val="24"/>
        </w:rPr>
        <w:t> </w:t>
      </w:r>
      <w:r>
        <w:rPr>
          <w:rFonts w:ascii="Arial" w:hAnsi="Arial"/>
          <w:i/>
          <w:color w:val="0E1115"/>
          <w:sz w:val="24"/>
        </w:rPr>
        <w:t>п</w:t>
      </w:r>
      <w:r>
        <w:rPr>
          <w:rFonts w:ascii="Arial" w:hAnsi="Arial"/>
          <w:i/>
          <w:color w:val="0E1115"/>
          <w:sz w:val="23"/>
        </w:rPr>
        <w:t>о</w:t>
      </w:r>
      <w:r>
        <w:rPr>
          <w:rFonts w:ascii="Arial" w:hAnsi="Arial"/>
          <w:i/>
          <w:color w:val="0E1115"/>
          <w:sz w:val="24"/>
        </w:rPr>
        <w:t>д</w:t>
      </w:r>
      <w:r>
        <w:rPr>
          <w:rFonts w:ascii="Arial" w:hAnsi="Arial"/>
          <w:i/>
          <w:color w:val="0E1115"/>
          <w:sz w:val="23"/>
        </w:rPr>
        <w:t>ро</w:t>
      </w:r>
      <w:r>
        <w:rPr>
          <w:rFonts w:ascii="Arial" w:hAnsi="Arial"/>
          <w:i/>
          <w:color w:val="0E1115"/>
          <w:sz w:val="24"/>
        </w:rPr>
        <w:t>бн</w:t>
      </w:r>
      <w:r>
        <w:rPr>
          <w:rFonts w:ascii="Arial" w:hAnsi="Arial"/>
          <w:i/>
          <w:color w:val="0E1115"/>
          <w:sz w:val="23"/>
        </w:rPr>
        <w:t>о</w:t>
      </w:r>
      <w:r>
        <w:rPr>
          <w:rFonts w:ascii="Arial" w:hAnsi="Arial"/>
          <w:i/>
          <w:color w:val="0E1115"/>
          <w:spacing w:val="13"/>
          <w:sz w:val="23"/>
        </w:rPr>
        <w:t> </w:t>
      </w:r>
      <w:r>
        <w:rPr>
          <w:rFonts w:ascii="Arial" w:hAnsi="Arial"/>
          <w:i/>
          <w:color w:val="0E1115"/>
          <w:sz w:val="23"/>
        </w:rPr>
        <w:t>рас</w:t>
      </w:r>
      <w:r>
        <w:rPr>
          <w:rFonts w:ascii="Arial" w:hAnsi="Arial"/>
          <w:i/>
          <w:color w:val="0E1115"/>
          <w:sz w:val="24"/>
        </w:rPr>
        <w:t>пи</w:t>
      </w:r>
      <w:r>
        <w:rPr>
          <w:rFonts w:ascii="Arial" w:hAnsi="Arial"/>
          <w:i/>
          <w:color w:val="0E1115"/>
          <w:sz w:val="23"/>
        </w:rPr>
        <w:t>с</w:t>
      </w:r>
      <w:r>
        <w:rPr>
          <w:rFonts w:ascii="Arial" w:hAnsi="Arial"/>
          <w:i/>
          <w:color w:val="0E1115"/>
          <w:sz w:val="24"/>
        </w:rPr>
        <w:t>ыв</w:t>
      </w:r>
      <w:r>
        <w:rPr>
          <w:rFonts w:ascii="Arial" w:hAnsi="Arial"/>
          <w:i/>
          <w:color w:val="0E1115"/>
          <w:sz w:val="23"/>
        </w:rPr>
        <w:t>ае</w:t>
      </w:r>
      <w:r>
        <w:rPr>
          <w:rFonts w:ascii="Arial" w:hAnsi="Arial"/>
          <w:i/>
          <w:color w:val="0E1115"/>
          <w:sz w:val="24"/>
        </w:rPr>
        <w:t>т</w:t>
      </w:r>
      <w:r>
        <w:rPr>
          <w:rFonts w:ascii="Verdana" w:hAnsi="Verdana"/>
          <w:i/>
          <w:color w:val="0E1115"/>
          <w:sz w:val="24"/>
        </w:rPr>
        <w:t>,</w:t>
      </w:r>
      <w:r>
        <w:rPr>
          <w:rFonts w:ascii="Verdana" w:hAnsi="Verdana"/>
          <w:i/>
          <w:color w:val="0E1115"/>
          <w:spacing w:val="-22"/>
          <w:sz w:val="24"/>
        </w:rPr>
        <w:t> </w:t>
      </w:r>
      <w:r>
        <w:rPr>
          <w:rFonts w:ascii="Arial" w:hAnsi="Arial"/>
          <w:i/>
          <w:color w:val="0E1115"/>
          <w:sz w:val="23"/>
        </w:rPr>
        <w:t>КАК</w:t>
      </w:r>
      <w:r>
        <w:rPr>
          <w:rFonts w:ascii="Arial" w:hAnsi="Arial"/>
          <w:i/>
          <w:color w:val="0E1115"/>
          <w:spacing w:val="-4"/>
          <w:sz w:val="23"/>
        </w:rPr>
        <w:t> </w:t>
      </w:r>
      <w:r>
        <w:rPr>
          <w:rFonts w:ascii="Arial" w:hAnsi="Arial"/>
          <w:i/>
          <w:color w:val="0E1115"/>
          <w:sz w:val="24"/>
        </w:rPr>
        <w:t>им</w:t>
      </w:r>
      <w:r>
        <w:rPr>
          <w:rFonts w:ascii="Arial" w:hAnsi="Arial"/>
          <w:i/>
          <w:color w:val="0E1115"/>
          <w:sz w:val="23"/>
        </w:rPr>
        <w:t>е</w:t>
      </w:r>
      <w:r>
        <w:rPr>
          <w:rFonts w:ascii="Arial" w:hAnsi="Arial"/>
          <w:i/>
          <w:color w:val="0E1115"/>
          <w:sz w:val="24"/>
        </w:rPr>
        <w:t>нн</w:t>
      </w:r>
      <w:r>
        <w:rPr>
          <w:rFonts w:ascii="Arial" w:hAnsi="Arial"/>
          <w:i/>
          <w:color w:val="0E1115"/>
          <w:sz w:val="23"/>
        </w:rPr>
        <w:t>о </w:t>
      </w:r>
      <w:r>
        <w:rPr>
          <w:rFonts w:ascii="Arial" w:hAnsi="Arial"/>
          <w:i/>
          <w:color w:val="0E1115"/>
          <w:sz w:val="24"/>
        </w:rPr>
        <w:t>эт</w:t>
      </w:r>
      <w:r>
        <w:rPr>
          <w:rFonts w:ascii="Arial" w:hAnsi="Arial"/>
          <w:i/>
          <w:color w:val="0E1115"/>
          <w:sz w:val="23"/>
        </w:rPr>
        <w:t>о </w:t>
      </w:r>
      <w:r>
        <w:rPr>
          <w:rFonts w:ascii="Arial" w:hAnsi="Arial"/>
          <w:i/>
          <w:color w:val="0E1115"/>
          <w:sz w:val="24"/>
        </w:rPr>
        <w:t>п</w:t>
      </w:r>
      <w:r>
        <w:rPr>
          <w:rFonts w:ascii="Arial" w:hAnsi="Arial"/>
          <w:i/>
          <w:color w:val="0E1115"/>
          <w:sz w:val="23"/>
        </w:rPr>
        <w:t>ра</w:t>
      </w:r>
      <w:r>
        <w:rPr>
          <w:rFonts w:ascii="Arial" w:hAnsi="Arial"/>
          <w:i/>
          <w:color w:val="0E1115"/>
          <w:sz w:val="24"/>
        </w:rPr>
        <w:t>в</w:t>
      </w:r>
      <w:r>
        <w:rPr>
          <w:rFonts w:ascii="Arial" w:hAnsi="Arial"/>
          <w:i/>
          <w:color w:val="0E1115"/>
          <w:sz w:val="23"/>
        </w:rPr>
        <w:t>о </w:t>
      </w:r>
      <w:r>
        <w:rPr>
          <w:rFonts w:ascii="Arial" w:hAnsi="Arial"/>
          <w:i/>
          <w:color w:val="0E1115"/>
          <w:w w:val="90"/>
          <w:sz w:val="23"/>
        </w:rPr>
        <w:t>реа</w:t>
      </w:r>
      <w:r>
        <w:rPr>
          <w:rFonts w:ascii="Arial" w:hAnsi="Arial"/>
          <w:i/>
          <w:color w:val="0E1115"/>
          <w:w w:val="90"/>
          <w:sz w:val="24"/>
        </w:rPr>
        <w:t>лиз</w:t>
      </w:r>
      <w:r>
        <w:rPr>
          <w:rFonts w:ascii="Arial" w:hAnsi="Arial"/>
          <w:i/>
          <w:color w:val="0E1115"/>
          <w:w w:val="90"/>
          <w:sz w:val="23"/>
        </w:rPr>
        <w:t>уе</w:t>
      </w:r>
      <w:r>
        <w:rPr>
          <w:rFonts w:ascii="Arial" w:hAnsi="Arial"/>
          <w:i/>
          <w:color w:val="0E1115"/>
          <w:w w:val="90"/>
          <w:sz w:val="24"/>
        </w:rPr>
        <w:t>т</w:t>
      </w:r>
      <w:r>
        <w:rPr>
          <w:rFonts w:ascii="Arial" w:hAnsi="Arial"/>
          <w:i/>
          <w:color w:val="0E1115"/>
          <w:w w:val="90"/>
          <w:sz w:val="23"/>
        </w:rPr>
        <w:t>с</w:t>
      </w:r>
      <w:r>
        <w:rPr>
          <w:rFonts w:ascii="Arial" w:hAnsi="Arial"/>
          <w:i/>
          <w:color w:val="0E1115"/>
          <w:w w:val="90"/>
          <w:sz w:val="24"/>
        </w:rPr>
        <w:t>я</w:t>
      </w:r>
      <w:r>
        <w:rPr>
          <w:rFonts w:ascii="Verdana" w:hAnsi="Verdana"/>
          <w:i/>
          <w:color w:val="0E1115"/>
          <w:w w:val="90"/>
          <w:sz w:val="24"/>
        </w:rPr>
        <w:t>:</w:t>
      </w:r>
      <w:r>
        <w:rPr>
          <w:rFonts w:ascii="Verdana" w:hAnsi="Verdana"/>
          <w:i/>
          <w:color w:val="0E1115"/>
          <w:spacing w:val="-2"/>
          <w:w w:val="90"/>
          <w:sz w:val="24"/>
        </w:rPr>
        <w:t> </w:t>
      </w:r>
      <w:r>
        <w:rPr>
          <w:rFonts w:ascii="Arial" w:hAnsi="Arial"/>
          <w:i/>
          <w:color w:val="0E1115"/>
          <w:w w:val="90"/>
          <w:sz w:val="23"/>
        </w:rPr>
        <w:t>с</w:t>
      </w:r>
      <w:r>
        <w:rPr>
          <w:rFonts w:ascii="Arial" w:hAnsi="Arial"/>
          <w:i/>
          <w:color w:val="0E1115"/>
          <w:sz w:val="23"/>
        </w:rPr>
        <w:t> </w:t>
      </w:r>
      <w:r>
        <w:rPr>
          <w:rFonts w:ascii="Arial" w:hAnsi="Arial"/>
          <w:i/>
          <w:color w:val="0E1115"/>
          <w:w w:val="90"/>
          <w:sz w:val="24"/>
        </w:rPr>
        <w:t>к</w:t>
      </w:r>
      <w:r>
        <w:rPr>
          <w:rFonts w:ascii="Arial" w:hAnsi="Arial"/>
          <w:i/>
          <w:color w:val="0E1115"/>
          <w:w w:val="90"/>
          <w:sz w:val="23"/>
        </w:rPr>
        <w:t>а</w:t>
      </w:r>
      <w:r>
        <w:rPr>
          <w:rFonts w:ascii="Arial" w:hAnsi="Arial"/>
          <w:i/>
          <w:color w:val="0E1115"/>
          <w:w w:val="90"/>
          <w:sz w:val="24"/>
        </w:rPr>
        <w:t>к</w:t>
      </w:r>
      <w:r>
        <w:rPr>
          <w:rFonts w:ascii="Arial" w:hAnsi="Arial"/>
          <w:i/>
          <w:color w:val="0E1115"/>
          <w:w w:val="90"/>
          <w:sz w:val="23"/>
        </w:rPr>
        <w:t>о</w:t>
      </w:r>
      <w:r>
        <w:rPr>
          <w:rFonts w:ascii="Arial" w:hAnsi="Arial"/>
          <w:i/>
          <w:color w:val="0E1115"/>
          <w:w w:val="90"/>
          <w:sz w:val="24"/>
        </w:rPr>
        <w:t>г</w:t>
      </w:r>
      <w:r>
        <w:rPr>
          <w:rFonts w:ascii="Arial" w:hAnsi="Arial"/>
          <w:i/>
          <w:color w:val="0E1115"/>
          <w:w w:val="90"/>
          <w:sz w:val="23"/>
        </w:rPr>
        <w:t>о</w:t>
      </w:r>
      <w:r>
        <w:rPr>
          <w:rFonts w:ascii="Arial" w:hAnsi="Arial"/>
          <w:i/>
          <w:color w:val="0E1115"/>
          <w:spacing w:val="30"/>
          <w:sz w:val="23"/>
        </w:rPr>
        <w:t> </w:t>
      </w:r>
      <w:r>
        <w:rPr>
          <w:rFonts w:ascii="Arial" w:hAnsi="Arial"/>
          <w:i/>
          <w:color w:val="0E1115"/>
          <w:w w:val="90"/>
          <w:sz w:val="24"/>
        </w:rPr>
        <w:t>в</w:t>
      </w:r>
      <w:r>
        <w:rPr>
          <w:rFonts w:ascii="Arial" w:hAnsi="Arial"/>
          <w:i/>
          <w:color w:val="0E1115"/>
          <w:w w:val="90"/>
          <w:sz w:val="23"/>
        </w:rPr>
        <w:t>о</w:t>
      </w:r>
      <w:r>
        <w:rPr>
          <w:rFonts w:ascii="Arial" w:hAnsi="Arial"/>
          <w:i/>
          <w:color w:val="0E1115"/>
          <w:w w:val="90"/>
          <w:sz w:val="24"/>
        </w:rPr>
        <w:t>з</w:t>
      </w:r>
      <w:r>
        <w:rPr>
          <w:rFonts w:ascii="Arial" w:hAnsi="Arial"/>
          <w:i/>
          <w:color w:val="0E1115"/>
          <w:w w:val="90"/>
          <w:sz w:val="23"/>
        </w:rPr>
        <w:t>рас</w:t>
      </w:r>
      <w:r>
        <w:rPr>
          <w:rFonts w:ascii="Arial" w:hAnsi="Arial"/>
          <w:i/>
          <w:color w:val="0E1115"/>
          <w:w w:val="90"/>
          <w:sz w:val="24"/>
        </w:rPr>
        <w:t>т</w:t>
      </w:r>
      <w:r>
        <w:rPr>
          <w:rFonts w:ascii="Arial" w:hAnsi="Arial"/>
          <w:i/>
          <w:color w:val="0E1115"/>
          <w:w w:val="90"/>
          <w:sz w:val="23"/>
        </w:rPr>
        <w:t>а</w:t>
      </w:r>
      <w:r>
        <w:rPr>
          <w:rFonts w:ascii="Arial" w:hAnsi="Arial"/>
          <w:i/>
          <w:color w:val="0E1115"/>
          <w:spacing w:val="31"/>
          <w:sz w:val="23"/>
        </w:rPr>
        <w:t> </w:t>
      </w:r>
      <w:r>
        <w:rPr>
          <w:rFonts w:ascii="Arial" w:hAnsi="Arial"/>
          <w:i/>
          <w:color w:val="0E1115"/>
          <w:w w:val="90"/>
          <w:sz w:val="24"/>
        </w:rPr>
        <w:t>д</w:t>
      </w:r>
      <w:r>
        <w:rPr>
          <w:rFonts w:ascii="Arial" w:hAnsi="Arial"/>
          <w:i/>
          <w:color w:val="0E1115"/>
          <w:w w:val="90"/>
          <w:sz w:val="23"/>
        </w:rPr>
        <w:t>е</w:t>
      </w:r>
      <w:r>
        <w:rPr>
          <w:rFonts w:ascii="Arial" w:hAnsi="Arial"/>
          <w:i/>
          <w:color w:val="0E1115"/>
          <w:w w:val="90"/>
          <w:sz w:val="24"/>
        </w:rPr>
        <w:t>ти ид</w:t>
      </w:r>
      <w:r>
        <w:rPr>
          <w:rFonts w:ascii="Arial" w:hAnsi="Arial"/>
          <w:i/>
          <w:color w:val="0E1115"/>
          <w:w w:val="90"/>
          <w:sz w:val="23"/>
        </w:rPr>
        <w:t>у</w:t>
      </w:r>
      <w:r>
        <w:rPr>
          <w:rFonts w:ascii="Arial" w:hAnsi="Arial"/>
          <w:i/>
          <w:color w:val="0E1115"/>
          <w:w w:val="90"/>
          <w:sz w:val="24"/>
        </w:rPr>
        <w:t>т в шк</w:t>
      </w:r>
      <w:r>
        <w:rPr>
          <w:rFonts w:ascii="Arial" w:hAnsi="Arial"/>
          <w:i/>
          <w:color w:val="0E1115"/>
          <w:w w:val="90"/>
          <w:sz w:val="23"/>
        </w:rPr>
        <w:t>о</w:t>
      </w:r>
      <w:r>
        <w:rPr>
          <w:rFonts w:ascii="Arial" w:hAnsi="Arial"/>
          <w:i/>
          <w:color w:val="0E1115"/>
          <w:w w:val="90"/>
          <w:sz w:val="24"/>
        </w:rPr>
        <w:t>л</w:t>
      </w:r>
      <w:r>
        <w:rPr>
          <w:rFonts w:ascii="Arial" w:hAnsi="Arial"/>
          <w:i/>
          <w:color w:val="0E1115"/>
          <w:w w:val="90"/>
          <w:sz w:val="23"/>
        </w:rPr>
        <w:t>у</w:t>
      </w:r>
      <w:r>
        <w:rPr>
          <w:rFonts w:ascii="Verdana" w:hAnsi="Verdana"/>
          <w:i/>
          <w:color w:val="0E1115"/>
          <w:w w:val="90"/>
          <w:sz w:val="24"/>
        </w:rPr>
        <w:t>,</w:t>
      </w:r>
      <w:r>
        <w:rPr>
          <w:rFonts w:ascii="Verdana" w:hAnsi="Verdana"/>
          <w:i/>
          <w:color w:val="0E1115"/>
          <w:spacing w:val="-2"/>
          <w:w w:val="90"/>
          <w:sz w:val="24"/>
        </w:rPr>
        <w:t> </w:t>
      </w:r>
      <w:r>
        <w:rPr>
          <w:rFonts w:ascii="Arial" w:hAnsi="Arial"/>
          <w:i/>
          <w:color w:val="0E1115"/>
          <w:w w:val="90"/>
          <w:sz w:val="23"/>
        </w:rPr>
        <w:t>с</w:t>
      </w:r>
      <w:r>
        <w:rPr>
          <w:rFonts w:ascii="Arial" w:hAnsi="Arial"/>
          <w:i/>
          <w:color w:val="0E1115"/>
          <w:w w:val="90"/>
          <w:sz w:val="24"/>
        </w:rPr>
        <w:t>к</w:t>
      </w:r>
      <w:r>
        <w:rPr>
          <w:rFonts w:ascii="Arial" w:hAnsi="Arial"/>
          <w:i/>
          <w:color w:val="0E1115"/>
          <w:w w:val="90"/>
          <w:sz w:val="23"/>
        </w:rPr>
        <w:t>о</w:t>
      </w:r>
      <w:r>
        <w:rPr>
          <w:rFonts w:ascii="Arial" w:hAnsi="Arial"/>
          <w:i/>
          <w:color w:val="0E1115"/>
          <w:w w:val="90"/>
          <w:sz w:val="24"/>
        </w:rPr>
        <w:t>льк</w:t>
      </w:r>
      <w:r>
        <w:rPr>
          <w:rFonts w:ascii="Arial" w:hAnsi="Arial"/>
          <w:i/>
          <w:color w:val="0E1115"/>
          <w:w w:val="90"/>
          <w:sz w:val="23"/>
        </w:rPr>
        <w:t>о</w:t>
      </w:r>
      <w:r>
        <w:rPr>
          <w:rFonts w:ascii="Arial" w:hAnsi="Arial"/>
          <w:i/>
          <w:color w:val="0E1115"/>
          <w:spacing w:val="30"/>
          <w:sz w:val="23"/>
        </w:rPr>
        <w:t> </w:t>
      </w:r>
      <w:r>
        <w:rPr>
          <w:rFonts w:ascii="Arial" w:hAnsi="Arial"/>
          <w:i/>
          <w:color w:val="0E1115"/>
          <w:w w:val="90"/>
          <w:sz w:val="24"/>
        </w:rPr>
        <w:t>л</w:t>
      </w:r>
      <w:r>
        <w:rPr>
          <w:rFonts w:ascii="Arial" w:hAnsi="Arial"/>
          <w:i/>
          <w:color w:val="0E1115"/>
          <w:w w:val="90"/>
          <w:sz w:val="23"/>
        </w:rPr>
        <w:t>е</w:t>
      </w:r>
      <w:r>
        <w:rPr>
          <w:rFonts w:ascii="Arial" w:hAnsi="Arial"/>
          <w:i/>
          <w:color w:val="0E1115"/>
          <w:w w:val="90"/>
          <w:sz w:val="24"/>
        </w:rPr>
        <w:t>т </w:t>
      </w:r>
      <w:r>
        <w:rPr>
          <w:rFonts w:ascii="Arial" w:hAnsi="Arial"/>
          <w:i/>
          <w:color w:val="0E1115"/>
          <w:w w:val="90"/>
          <w:sz w:val="23"/>
        </w:rPr>
        <w:t>у</w:t>
      </w:r>
      <w:r>
        <w:rPr>
          <w:rFonts w:ascii="Arial" w:hAnsi="Arial"/>
          <w:i/>
          <w:color w:val="0E1115"/>
          <w:w w:val="90"/>
          <w:sz w:val="24"/>
        </w:rPr>
        <w:t>ч</w:t>
      </w:r>
      <w:r>
        <w:rPr>
          <w:rFonts w:ascii="Arial" w:hAnsi="Arial"/>
          <w:i/>
          <w:color w:val="0E1115"/>
          <w:w w:val="90"/>
          <w:sz w:val="23"/>
        </w:rPr>
        <w:t>а</w:t>
      </w:r>
      <w:r>
        <w:rPr>
          <w:rFonts w:ascii="Arial" w:hAnsi="Arial"/>
          <w:i/>
          <w:color w:val="0E1115"/>
          <w:w w:val="90"/>
          <w:sz w:val="24"/>
        </w:rPr>
        <w:t>т</w:t>
      </w:r>
      <w:r>
        <w:rPr>
          <w:rFonts w:ascii="Arial" w:hAnsi="Arial"/>
          <w:i/>
          <w:color w:val="0E1115"/>
          <w:w w:val="90"/>
          <w:sz w:val="23"/>
        </w:rPr>
        <w:t>с</w:t>
      </w:r>
      <w:r>
        <w:rPr>
          <w:rFonts w:ascii="Arial" w:hAnsi="Arial"/>
          <w:i/>
          <w:color w:val="0E1115"/>
          <w:w w:val="90"/>
          <w:sz w:val="24"/>
        </w:rPr>
        <w:t>я</w:t>
      </w:r>
      <w:r>
        <w:rPr>
          <w:rFonts w:ascii="Verdana" w:hAnsi="Verdana"/>
          <w:i/>
          <w:color w:val="0E1115"/>
          <w:w w:val="90"/>
          <w:sz w:val="24"/>
        </w:rPr>
        <w:t>,</w:t>
      </w:r>
      <w:r>
        <w:rPr>
          <w:rFonts w:ascii="Verdana" w:hAnsi="Verdana"/>
          <w:i/>
          <w:color w:val="0E1115"/>
          <w:spacing w:val="-2"/>
          <w:w w:val="90"/>
          <w:sz w:val="24"/>
        </w:rPr>
        <w:t> </w:t>
      </w:r>
      <w:r>
        <w:rPr>
          <w:rFonts w:ascii="Arial" w:hAnsi="Arial"/>
          <w:i/>
          <w:color w:val="0E1115"/>
          <w:w w:val="90"/>
          <w:sz w:val="24"/>
        </w:rPr>
        <w:t>чт</w:t>
      </w:r>
      <w:r>
        <w:rPr>
          <w:rFonts w:ascii="Arial" w:hAnsi="Arial"/>
          <w:i/>
          <w:color w:val="0E1115"/>
          <w:w w:val="90"/>
          <w:sz w:val="23"/>
        </w:rPr>
        <w:t>о </w:t>
      </w:r>
      <w:r>
        <w:rPr>
          <w:rFonts w:ascii="Arial" w:hAnsi="Arial"/>
          <w:i/>
          <w:color w:val="0E1115"/>
          <w:w w:val="90"/>
          <w:sz w:val="24"/>
        </w:rPr>
        <w:t>т</w:t>
      </w:r>
      <w:r>
        <w:rPr>
          <w:rFonts w:ascii="Arial" w:hAnsi="Arial"/>
          <w:i/>
          <w:color w:val="0E1115"/>
          <w:w w:val="90"/>
          <w:sz w:val="23"/>
        </w:rPr>
        <w:t>а</w:t>
      </w:r>
      <w:r>
        <w:rPr>
          <w:rFonts w:ascii="Arial" w:hAnsi="Arial"/>
          <w:i/>
          <w:color w:val="0E1115"/>
          <w:w w:val="90"/>
          <w:sz w:val="24"/>
        </w:rPr>
        <w:t>к</w:t>
      </w:r>
      <w:r>
        <w:rPr>
          <w:rFonts w:ascii="Arial" w:hAnsi="Arial"/>
          <w:i/>
          <w:color w:val="0E1115"/>
          <w:w w:val="90"/>
          <w:sz w:val="23"/>
        </w:rPr>
        <w:t>ое</w:t>
      </w:r>
      <w:r>
        <w:rPr>
          <w:rFonts w:ascii="Arial" w:hAnsi="Arial"/>
          <w:i/>
          <w:color w:val="0E1115"/>
          <w:spacing w:val="21"/>
          <w:sz w:val="23"/>
        </w:rPr>
        <w:t> </w:t>
      </w:r>
      <w:r>
        <w:rPr>
          <w:rFonts w:ascii="Arial" w:hAnsi="Arial"/>
          <w:i/>
          <w:color w:val="0E1115"/>
          <w:w w:val="90"/>
          <w:sz w:val="24"/>
        </w:rPr>
        <w:t>экз</w:t>
      </w:r>
      <w:r>
        <w:rPr>
          <w:rFonts w:ascii="Arial" w:hAnsi="Arial"/>
          <w:i/>
          <w:color w:val="0E1115"/>
          <w:w w:val="90"/>
          <w:sz w:val="23"/>
        </w:rPr>
        <w:t>а</w:t>
      </w:r>
      <w:r>
        <w:rPr>
          <w:rFonts w:ascii="Arial" w:hAnsi="Arial"/>
          <w:i/>
          <w:color w:val="0E1115"/>
          <w:w w:val="90"/>
          <w:sz w:val="24"/>
        </w:rPr>
        <w:t>м</w:t>
      </w:r>
      <w:r>
        <w:rPr>
          <w:rFonts w:ascii="Arial" w:hAnsi="Arial"/>
          <w:i/>
          <w:color w:val="0E1115"/>
          <w:w w:val="90"/>
          <w:sz w:val="23"/>
        </w:rPr>
        <w:t>е</w:t>
      </w:r>
      <w:r>
        <w:rPr>
          <w:rFonts w:ascii="Arial" w:hAnsi="Arial"/>
          <w:i/>
          <w:color w:val="0E1115"/>
          <w:w w:val="90"/>
          <w:sz w:val="24"/>
        </w:rPr>
        <w:t>ны</w:t>
      </w:r>
      <w:r>
        <w:rPr>
          <w:rFonts w:ascii="Verdana" w:hAnsi="Verdana"/>
          <w:i/>
          <w:color w:val="0E1115"/>
          <w:w w:val="90"/>
          <w:sz w:val="24"/>
        </w:rPr>
        <w:t>,</w:t>
      </w:r>
      <w:r>
        <w:rPr>
          <w:rFonts w:ascii="Verdana" w:hAnsi="Verdana"/>
          <w:i/>
          <w:color w:val="0E1115"/>
          <w:spacing w:val="-8"/>
          <w:w w:val="90"/>
          <w:sz w:val="24"/>
        </w:rPr>
        <w:t> </w:t>
      </w:r>
      <w:r>
        <w:rPr>
          <w:rFonts w:ascii="Arial" w:hAnsi="Arial"/>
          <w:i/>
          <w:color w:val="0E1115"/>
          <w:w w:val="90"/>
          <w:sz w:val="24"/>
        </w:rPr>
        <w:t>кт</w:t>
      </w:r>
      <w:r>
        <w:rPr>
          <w:rFonts w:ascii="Arial" w:hAnsi="Arial"/>
          <w:i/>
          <w:color w:val="0E1115"/>
          <w:w w:val="90"/>
          <w:sz w:val="23"/>
        </w:rPr>
        <w:t>о</w:t>
      </w:r>
      <w:r>
        <w:rPr>
          <w:rFonts w:ascii="Arial" w:hAnsi="Arial"/>
          <w:i/>
          <w:color w:val="0E1115"/>
          <w:spacing w:val="23"/>
          <w:sz w:val="23"/>
        </w:rPr>
        <w:t> </w:t>
      </w:r>
      <w:r>
        <w:rPr>
          <w:rFonts w:ascii="Arial" w:hAnsi="Arial"/>
          <w:i/>
          <w:color w:val="0E1115"/>
          <w:w w:val="90"/>
          <w:sz w:val="24"/>
        </w:rPr>
        <w:t>и к</w:t>
      </w:r>
      <w:r>
        <w:rPr>
          <w:rFonts w:ascii="Arial" w:hAnsi="Arial"/>
          <w:i/>
          <w:color w:val="0E1115"/>
          <w:w w:val="90"/>
          <w:sz w:val="23"/>
        </w:rPr>
        <w:t>а</w:t>
      </w:r>
      <w:r>
        <w:rPr>
          <w:rFonts w:ascii="Arial" w:hAnsi="Arial"/>
          <w:i/>
          <w:color w:val="0E1115"/>
          <w:w w:val="90"/>
          <w:sz w:val="24"/>
        </w:rPr>
        <w:t>к пл</w:t>
      </w:r>
      <w:r>
        <w:rPr>
          <w:rFonts w:ascii="Arial" w:hAnsi="Arial"/>
          <w:i/>
          <w:color w:val="0E1115"/>
          <w:w w:val="90"/>
          <w:sz w:val="23"/>
        </w:rPr>
        <w:t>а</w:t>
      </w:r>
      <w:r>
        <w:rPr>
          <w:rFonts w:ascii="Arial" w:hAnsi="Arial"/>
          <w:i/>
          <w:color w:val="0E1115"/>
          <w:w w:val="90"/>
          <w:sz w:val="24"/>
        </w:rPr>
        <w:t>тит </w:t>
      </w:r>
      <w:r>
        <w:rPr>
          <w:rFonts w:ascii="Arial" w:hAnsi="Arial"/>
          <w:i/>
          <w:color w:val="0E1115"/>
          <w:w w:val="90"/>
          <w:sz w:val="23"/>
        </w:rPr>
        <w:t>у</w:t>
      </w:r>
      <w:r>
        <w:rPr>
          <w:rFonts w:ascii="Arial" w:hAnsi="Arial"/>
          <w:i/>
          <w:color w:val="0E1115"/>
          <w:w w:val="90"/>
          <w:sz w:val="24"/>
        </w:rPr>
        <w:t>чит</w:t>
      </w:r>
      <w:r>
        <w:rPr>
          <w:rFonts w:ascii="Arial" w:hAnsi="Arial"/>
          <w:i/>
          <w:color w:val="0E1115"/>
          <w:w w:val="90"/>
          <w:sz w:val="23"/>
        </w:rPr>
        <w:t>е</w:t>
      </w:r>
      <w:r>
        <w:rPr>
          <w:rFonts w:ascii="Arial" w:hAnsi="Arial"/>
          <w:i/>
          <w:color w:val="0E1115"/>
          <w:w w:val="90"/>
          <w:sz w:val="24"/>
        </w:rPr>
        <w:t>лям и т</w:t>
      </w:r>
      <w:r>
        <w:rPr>
          <w:rFonts w:ascii="Verdana" w:hAnsi="Verdana"/>
          <w:i/>
          <w:color w:val="0E1115"/>
          <w:w w:val="90"/>
          <w:sz w:val="24"/>
        </w:rPr>
        <w:t>.</w:t>
      </w:r>
      <w:r>
        <w:rPr>
          <w:rFonts w:ascii="Arial" w:hAnsi="Arial"/>
          <w:i/>
          <w:color w:val="0E1115"/>
          <w:w w:val="90"/>
          <w:sz w:val="24"/>
        </w:rPr>
        <w:t>д</w:t>
      </w:r>
      <w:r>
        <w:rPr>
          <w:rFonts w:ascii="Verdana" w:hAnsi="Verdana"/>
          <w:i/>
          <w:color w:val="0E1115"/>
          <w:w w:val="90"/>
          <w:sz w:val="24"/>
        </w:rPr>
        <w:t>.</w:t>
      </w:r>
      <w:r>
        <w:rPr>
          <w:rFonts w:ascii="Verdana" w:hAnsi="Verdana"/>
          <w:i/>
          <w:color w:val="0E1115"/>
          <w:spacing w:val="-8"/>
          <w:w w:val="90"/>
          <w:sz w:val="24"/>
        </w:rPr>
        <w:t> </w:t>
      </w:r>
      <w:r>
        <w:rPr>
          <w:rFonts w:ascii="Arial" w:hAnsi="Arial"/>
          <w:i/>
          <w:color w:val="0E1115"/>
          <w:w w:val="90"/>
          <w:sz w:val="23"/>
        </w:rPr>
        <w:t>Но</w:t>
      </w:r>
      <w:r>
        <w:rPr>
          <w:rFonts w:ascii="Arial" w:hAnsi="Arial"/>
          <w:i/>
          <w:color w:val="0E1115"/>
          <w:spacing w:val="23"/>
          <w:sz w:val="23"/>
        </w:rPr>
        <w:t> </w:t>
      </w:r>
      <w:r>
        <w:rPr>
          <w:rFonts w:ascii="Arial" w:hAnsi="Arial"/>
          <w:i/>
          <w:color w:val="0E1115"/>
          <w:spacing w:val="9"/>
          <w:w w:val="90"/>
          <w:sz w:val="23"/>
        </w:rPr>
        <w:t>о</w:t>
      </w:r>
      <w:r>
        <w:rPr>
          <w:rFonts w:ascii="Arial" w:hAnsi="Arial"/>
          <w:i/>
          <w:color w:val="0E1115"/>
          <w:spacing w:val="9"/>
          <w:w w:val="90"/>
          <w:sz w:val="24"/>
        </w:rPr>
        <w:t>н</w:t>
      </w:r>
      <w:r>
        <w:rPr>
          <w:rFonts w:ascii="Arial" w:hAnsi="Arial"/>
          <w:i/>
          <w:color w:val="0E1115"/>
          <w:spacing w:val="8"/>
          <w:w w:val="90"/>
          <w:sz w:val="24"/>
        </w:rPr>
        <w:t> </w:t>
      </w:r>
      <w:r>
        <w:rPr>
          <w:rFonts w:ascii="Arial" w:hAnsi="Arial"/>
          <w:i/>
          <w:color w:val="0E1115"/>
          <w:w w:val="90"/>
          <w:sz w:val="24"/>
        </w:rPr>
        <w:t>н</w:t>
      </w:r>
      <w:r>
        <w:rPr>
          <w:rFonts w:ascii="Arial" w:hAnsi="Arial"/>
          <w:i/>
          <w:color w:val="0E1115"/>
          <w:w w:val="90"/>
          <w:sz w:val="23"/>
        </w:rPr>
        <w:t>е</w:t>
      </w:r>
      <w:r>
        <w:rPr>
          <w:rFonts w:ascii="Arial" w:hAnsi="Arial"/>
          <w:i/>
          <w:color w:val="0E1115"/>
          <w:spacing w:val="21"/>
          <w:sz w:val="23"/>
        </w:rPr>
        <w:t> </w:t>
      </w:r>
      <w:r>
        <w:rPr>
          <w:rFonts w:ascii="Arial" w:hAnsi="Arial"/>
          <w:i/>
          <w:color w:val="0E1115"/>
          <w:w w:val="90"/>
          <w:sz w:val="24"/>
        </w:rPr>
        <w:t>м</w:t>
      </w:r>
      <w:r>
        <w:rPr>
          <w:rFonts w:ascii="Arial" w:hAnsi="Arial"/>
          <w:i/>
          <w:color w:val="0E1115"/>
          <w:w w:val="90"/>
          <w:sz w:val="23"/>
        </w:rPr>
        <w:t>о</w:t>
      </w:r>
      <w:r>
        <w:rPr>
          <w:rFonts w:ascii="Arial" w:hAnsi="Arial"/>
          <w:i/>
          <w:color w:val="0E1115"/>
          <w:w w:val="90"/>
          <w:sz w:val="24"/>
        </w:rPr>
        <w:t>ж</w:t>
      </w:r>
      <w:r>
        <w:rPr>
          <w:rFonts w:ascii="Arial" w:hAnsi="Arial"/>
          <w:i/>
          <w:color w:val="0E1115"/>
          <w:w w:val="90"/>
          <w:sz w:val="23"/>
        </w:rPr>
        <w:t>е</w:t>
      </w:r>
      <w:r>
        <w:rPr>
          <w:rFonts w:ascii="Arial" w:hAnsi="Arial"/>
          <w:i/>
          <w:color w:val="0E1115"/>
          <w:w w:val="90"/>
          <w:sz w:val="24"/>
        </w:rPr>
        <w:t>т </w:t>
      </w:r>
      <w:r>
        <w:rPr>
          <w:rFonts w:ascii="Arial" w:hAnsi="Arial"/>
          <w:i/>
          <w:color w:val="0E1115"/>
          <w:w w:val="90"/>
          <w:sz w:val="23"/>
        </w:rPr>
        <w:t>с</w:t>
      </w:r>
      <w:r>
        <w:rPr>
          <w:rFonts w:ascii="Arial" w:hAnsi="Arial"/>
          <w:i/>
          <w:color w:val="0E1115"/>
          <w:w w:val="90"/>
          <w:sz w:val="24"/>
        </w:rPr>
        <w:t>к</w:t>
      </w:r>
      <w:r>
        <w:rPr>
          <w:rFonts w:ascii="Arial" w:hAnsi="Arial"/>
          <w:i/>
          <w:color w:val="0E1115"/>
          <w:w w:val="90"/>
          <w:sz w:val="23"/>
        </w:rPr>
        <w:t>а</w:t>
      </w:r>
      <w:r>
        <w:rPr>
          <w:rFonts w:ascii="Arial" w:hAnsi="Arial"/>
          <w:i/>
          <w:color w:val="0E1115"/>
          <w:w w:val="90"/>
          <w:sz w:val="24"/>
        </w:rPr>
        <w:t>з</w:t>
      </w:r>
      <w:r>
        <w:rPr>
          <w:rFonts w:ascii="Arial" w:hAnsi="Arial"/>
          <w:i/>
          <w:color w:val="0E1115"/>
          <w:w w:val="90"/>
          <w:sz w:val="23"/>
        </w:rPr>
        <w:t>а</w:t>
      </w:r>
      <w:r>
        <w:rPr>
          <w:rFonts w:ascii="Arial" w:hAnsi="Arial"/>
          <w:i/>
          <w:color w:val="0E1115"/>
          <w:w w:val="90"/>
          <w:sz w:val="24"/>
        </w:rPr>
        <w:t>ть</w:t>
      </w:r>
      <w:r>
        <w:rPr>
          <w:rFonts w:ascii="Verdana" w:hAnsi="Verdana"/>
          <w:i/>
          <w:color w:val="0E1115"/>
          <w:w w:val="90"/>
          <w:sz w:val="24"/>
        </w:rPr>
        <w:t>:</w:t>
      </w:r>
    </w:p>
    <w:p>
      <w:pPr>
        <w:spacing w:line="291" w:lineRule="exact" w:before="0"/>
        <w:ind w:left="1115" w:right="0" w:firstLine="0"/>
        <w:jc w:val="left"/>
        <w:rPr>
          <w:rFonts w:ascii="Verdana" w:hAnsi="Verdana"/>
          <w:i/>
          <w:sz w:val="24"/>
        </w:rPr>
      </w:pPr>
      <w:r>
        <w:rPr>
          <w:rFonts w:ascii="Verdana" w:hAnsi="Verdana"/>
          <w:i/>
          <w:color w:val="0E1115"/>
          <w:w w:val="90"/>
          <w:sz w:val="24"/>
        </w:rPr>
        <w:t>«</w:t>
      </w:r>
      <w:r>
        <w:rPr>
          <w:rFonts w:ascii="Arial" w:hAnsi="Arial"/>
          <w:i/>
          <w:color w:val="0E1115"/>
          <w:w w:val="90"/>
          <w:sz w:val="23"/>
        </w:rPr>
        <w:t>О</w:t>
      </w:r>
      <w:r>
        <w:rPr>
          <w:rFonts w:ascii="Arial" w:hAnsi="Arial"/>
          <w:i/>
          <w:color w:val="0E1115"/>
          <w:w w:val="90"/>
          <w:sz w:val="24"/>
        </w:rPr>
        <w:t>б</w:t>
      </w:r>
      <w:r>
        <w:rPr>
          <w:rFonts w:ascii="Arial" w:hAnsi="Arial"/>
          <w:i/>
          <w:color w:val="0E1115"/>
          <w:w w:val="90"/>
          <w:sz w:val="23"/>
        </w:rPr>
        <w:t>ра</w:t>
      </w:r>
      <w:r>
        <w:rPr>
          <w:rFonts w:ascii="Arial" w:hAnsi="Arial"/>
          <w:i/>
          <w:color w:val="0E1115"/>
          <w:w w:val="90"/>
          <w:sz w:val="24"/>
        </w:rPr>
        <w:t>з</w:t>
      </w:r>
      <w:r>
        <w:rPr>
          <w:rFonts w:ascii="Arial" w:hAnsi="Arial"/>
          <w:i/>
          <w:color w:val="0E1115"/>
          <w:w w:val="90"/>
          <w:sz w:val="23"/>
        </w:rPr>
        <w:t>о</w:t>
      </w:r>
      <w:r>
        <w:rPr>
          <w:rFonts w:ascii="Arial" w:hAnsi="Arial"/>
          <w:i/>
          <w:color w:val="0E1115"/>
          <w:w w:val="90"/>
          <w:sz w:val="24"/>
        </w:rPr>
        <w:t>в</w:t>
      </w:r>
      <w:r>
        <w:rPr>
          <w:rFonts w:ascii="Arial" w:hAnsi="Arial"/>
          <w:i/>
          <w:color w:val="0E1115"/>
          <w:w w:val="90"/>
          <w:sz w:val="23"/>
        </w:rPr>
        <w:t>а</w:t>
      </w:r>
      <w:r>
        <w:rPr>
          <w:rFonts w:ascii="Arial" w:hAnsi="Arial"/>
          <w:i/>
          <w:color w:val="0E1115"/>
          <w:w w:val="90"/>
          <w:sz w:val="24"/>
        </w:rPr>
        <w:t>ни</w:t>
      </w:r>
      <w:r>
        <w:rPr>
          <w:rFonts w:ascii="Arial" w:hAnsi="Arial"/>
          <w:i/>
          <w:color w:val="0E1115"/>
          <w:w w:val="90"/>
          <w:sz w:val="23"/>
        </w:rPr>
        <w:t>е</w:t>
      </w:r>
      <w:r>
        <w:rPr>
          <w:rFonts w:ascii="Arial" w:hAnsi="Arial"/>
          <w:i/>
          <w:color w:val="0E1115"/>
          <w:spacing w:val="41"/>
          <w:sz w:val="23"/>
        </w:rPr>
        <w:t> </w:t>
      </w:r>
      <w:r>
        <w:rPr>
          <w:rFonts w:ascii="Arial" w:hAnsi="Arial"/>
          <w:i/>
          <w:color w:val="0E1115"/>
          <w:w w:val="90"/>
          <w:sz w:val="24"/>
        </w:rPr>
        <w:t>т</w:t>
      </w:r>
      <w:r>
        <w:rPr>
          <w:rFonts w:ascii="Arial" w:hAnsi="Arial"/>
          <w:i/>
          <w:color w:val="0E1115"/>
          <w:w w:val="90"/>
          <w:sz w:val="23"/>
        </w:rPr>
        <w:t>о</w:t>
      </w:r>
      <w:r>
        <w:rPr>
          <w:rFonts w:ascii="Arial" w:hAnsi="Arial"/>
          <w:i/>
          <w:color w:val="0E1115"/>
          <w:w w:val="90"/>
          <w:sz w:val="24"/>
        </w:rPr>
        <w:t>льк</w:t>
      </w:r>
      <w:r>
        <w:rPr>
          <w:rFonts w:ascii="Arial" w:hAnsi="Arial"/>
          <w:i/>
          <w:color w:val="0E1115"/>
          <w:w w:val="90"/>
          <w:sz w:val="23"/>
        </w:rPr>
        <w:t>о</w:t>
      </w:r>
      <w:r>
        <w:rPr>
          <w:rFonts w:ascii="Arial" w:hAnsi="Arial"/>
          <w:i/>
          <w:color w:val="0E1115"/>
          <w:spacing w:val="45"/>
          <w:sz w:val="23"/>
        </w:rPr>
        <w:t> </w:t>
      </w:r>
      <w:r>
        <w:rPr>
          <w:rFonts w:ascii="Arial" w:hAnsi="Arial"/>
          <w:i/>
          <w:color w:val="0E1115"/>
          <w:w w:val="90"/>
          <w:sz w:val="24"/>
        </w:rPr>
        <w:t>для</w:t>
      </w:r>
      <w:r>
        <w:rPr>
          <w:rFonts w:ascii="Arial" w:hAnsi="Arial"/>
          <w:i/>
          <w:color w:val="0E1115"/>
          <w:spacing w:val="17"/>
          <w:sz w:val="24"/>
        </w:rPr>
        <w:t> </w:t>
      </w:r>
      <w:r>
        <w:rPr>
          <w:rFonts w:ascii="Arial" w:hAnsi="Arial"/>
          <w:i/>
          <w:color w:val="0E1115"/>
          <w:w w:val="90"/>
          <w:sz w:val="24"/>
        </w:rPr>
        <w:t>б</w:t>
      </w:r>
      <w:r>
        <w:rPr>
          <w:rFonts w:ascii="Arial" w:hAnsi="Arial"/>
          <w:i/>
          <w:color w:val="0E1115"/>
          <w:w w:val="90"/>
          <w:sz w:val="23"/>
        </w:rPr>
        <w:t>о</w:t>
      </w:r>
      <w:r>
        <w:rPr>
          <w:rFonts w:ascii="Arial" w:hAnsi="Arial"/>
          <w:i/>
          <w:color w:val="0E1115"/>
          <w:w w:val="90"/>
          <w:sz w:val="24"/>
        </w:rPr>
        <w:t>г</w:t>
      </w:r>
      <w:r>
        <w:rPr>
          <w:rFonts w:ascii="Arial" w:hAnsi="Arial"/>
          <w:i/>
          <w:color w:val="0E1115"/>
          <w:w w:val="90"/>
          <w:sz w:val="23"/>
        </w:rPr>
        <w:t>а</w:t>
      </w:r>
      <w:r>
        <w:rPr>
          <w:rFonts w:ascii="Arial" w:hAnsi="Arial"/>
          <w:i/>
          <w:color w:val="0E1115"/>
          <w:w w:val="90"/>
          <w:sz w:val="24"/>
        </w:rPr>
        <w:t>ты</w:t>
      </w:r>
      <w:r>
        <w:rPr>
          <w:rFonts w:ascii="Arial" w:hAnsi="Arial"/>
          <w:i/>
          <w:color w:val="0E1115"/>
          <w:w w:val="90"/>
          <w:sz w:val="23"/>
        </w:rPr>
        <w:t>х</w:t>
      </w:r>
      <w:r>
        <w:rPr>
          <w:rFonts w:ascii="Verdana" w:hAnsi="Verdana"/>
          <w:i/>
          <w:color w:val="0E1115"/>
          <w:w w:val="90"/>
          <w:sz w:val="24"/>
        </w:rPr>
        <w:t>»</w:t>
      </w:r>
      <w:r>
        <w:rPr>
          <w:rFonts w:ascii="Verdana" w:hAnsi="Verdana"/>
          <w:i/>
          <w:color w:val="0E1115"/>
          <w:spacing w:val="1"/>
          <w:sz w:val="24"/>
        </w:rPr>
        <w:t> </w:t>
      </w:r>
      <w:r>
        <w:rPr>
          <w:rFonts w:ascii="Verdana" w:hAnsi="Verdana"/>
          <w:i/>
          <w:color w:val="0E1115"/>
          <w:w w:val="90"/>
          <w:sz w:val="24"/>
        </w:rPr>
        <w:t>—</w:t>
      </w:r>
      <w:r>
        <w:rPr>
          <w:rFonts w:ascii="Verdana" w:hAnsi="Verdana"/>
          <w:i/>
          <w:color w:val="0E1115"/>
          <w:sz w:val="24"/>
        </w:rPr>
        <w:t> </w:t>
      </w:r>
      <w:r>
        <w:rPr>
          <w:rFonts w:ascii="Arial" w:hAnsi="Arial"/>
          <w:i/>
          <w:color w:val="0E1115"/>
          <w:w w:val="90"/>
          <w:sz w:val="24"/>
        </w:rPr>
        <w:t>эт</w:t>
      </w:r>
      <w:r>
        <w:rPr>
          <w:rFonts w:ascii="Arial" w:hAnsi="Arial"/>
          <w:i/>
          <w:color w:val="0E1115"/>
          <w:w w:val="90"/>
          <w:sz w:val="23"/>
        </w:rPr>
        <w:t>о</w:t>
      </w:r>
      <w:r>
        <w:rPr>
          <w:rFonts w:ascii="Arial" w:hAnsi="Arial"/>
          <w:i/>
          <w:color w:val="0E1115"/>
          <w:spacing w:val="45"/>
          <w:sz w:val="23"/>
        </w:rPr>
        <w:t> </w:t>
      </w:r>
      <w:r>
        <w:rPr>
          <w:rFonts w:ascii="Arial" w:hAnsi="Arial"/>
          <w:i/>
          <w:color w:val="0E1115"/>
          <w:w w:val="90"/>
          <w:sz w:val="24"/>
        </w:rPr>
        <w:t>б</w:t>
      </w:r>
      <w:r>
        <w:rPr>
          <w:rFonts w:ascii="Arial" w:hAnsi="Arial"/>
          <w:i/>
          <w:color w:val="0E1115"/>
          <w:w w:val="90"/>
          <w:sz w:val="23"/>
        </w:rPr>
        <w:t>у</w:t>
      </w:r>
      <w:r>
        <w:rPr>
          <w:rFonts w:ascii="Arial" w:hAnsi="Arial"/>
          <w:i/>
          <w:color w:val="0E1115"/>
          <w:w w:val="90"/>
          <w:sz w:val="24"/>
        </w:rPr>
        <w:t>д</w:t>
      </w:r>
      <w:r>
        <w:rPr>
          <w:rFonts w:ascii="Arial" w:hAnsi="Arial"/>
          <w:i/>
          <w:color w:val="0E1115"/>
          <w:w w:val="90"/>
          <w:sz w:val="23"/>
        </w:rPr>
        <w:t>е</w:t>
      </w:r>
      <w:r>
        <w:rPr>
          <w:rFonts w:ascii="Arial" w:hAnsi="Arial"/>
          <w:i/>
          <w:color w:val="0E1115"/>
          <w:w w:val="90"/>
          <w:sz w:val="24"/>
        </w:rPr>
        <w:t>т</w:t>
      </w:r>
      <w:r>
        <w:rPr>
          <w:rFonts w:ascii="Arial" w:hAnsi="Arial"/>
          <w:i/>
          <w:color w:val="0E1115"/>
          <w:spacing w:val="17"/>
          <w:sz w:val="24"/>
        </w:rPr>
        <w:t> </w:t>
      </w:r>
      <w:r>
        <w:rPr>
          <w:rFonts w:ascii="Arial" w:hAnsi="Arial"/>
          <w:i/>
          <w:color w:val="0E1115"/>
          <w:w w:val="90"/>
          <w:sz w:val="24"/>
        </w:rPr>
        <w:t>н</w:t>
      </w:r>
      <w:r>
        <w:rPr>
          <w:rFonts w:ascii="Arial" w:hAnsi="Arial"/>
          <w:i/>
          <w:color w:val="0E1115"/>
          <w:w w:val="90"/>
          <w:sz w:val="23"/>
        </w:rPr>
        <w:t>ару</w:t>
      </w:r>
      <w:r>
        <w:rPr>
          <w:rFonts w:ascii="Arial" w:hAnsi="Arial"/>
          <w:i/>
          <w:color w:val="0E1115"/>
          <w:w w:val="90"/>
          <w:sz w:val="24"/>
        </w:rPr>
        <w:t>ш</w:t>
      </w:r>
      <w:r>
        <w:rPr>
          <w:rFonts w:ascii="Arial" w:hAnsi="Arial"/>
          <w:i/>
          <w:color w:val="0E1115"/>
          <w:w w:val="90"/>
          <w:sz w:val="23"/>
        </w:rPr>
        <w:t>е</w:t>
      </w:r>
      <w:r>
        <w:rPr>
          <w:rFonts w:ascii="Arial" w:hAnsi="Arial"/>
          <w:i/>
          <w:color w:val="0E1115"/>
          <w:w w:val="90"/>
          <w:sz w:val="24"/>
        </w:rPr>
        <w:t>ни</w:t>
      </w:r>
      <w:r>
        <w:rPr>
          <w:rFonts w:ascii="Arial" w:hAnsi="Arial"/>
          <w:i/>
          <w:color w:val="0E1115"/>
          <w:w w:val="90"/>
          <w:sz w:val="23"/>
        </w:rPr>
        <w:t>е</w:t>
      </w:r>
      <w:r>
        <w:rPr>
          <w:rFonts w:ascii="Arial" w:hAnsi="Arial"/>
          <w:i/>
          <w:color w:val="0E1115"/>
          <w:w w:val="90"/>
          <w:sz w:val="24"/>
        </w:rPr>
        <w:t>м</w:t>
      </w:r>
      <w:r>
        <w:rPr>
          <w:rFonts w:ascii="Arial" w:hAnsi="Arial"/>
          <w:i/>
          <w:color w:val="0E1115"/>
          <w:spacing w:val="18"/>
          <w:sz w:val="24"/>
        </w:rPr>
        <w:t> </w:t>
      </w:r>
      <w:r>
        <w:rPr>
          <w:rFonts w:ascii="Arial" w:hAnsi="Arial"/>
          <w:i/>
          <w:color w:val="0E1115"/>
          <w:spacing w:val="-2"/>
          <w:w w:val="90"/>
          <w:sz w:val="23"/>
        </w:rPr>
        <w:t>Ко</w:t>
      </w:r>
      <w:r>
        <w:rPr>
          <w:rFonts w:ascii="Arial" w:hAnsi="Arial"/>
          <w:i/>
          <w:color w:val="0E1115"/>
          <w:spacing w:val="-2"/>
          <w:w w:val="90"/>
          <w:sz w:val="24"/>
        </w:rPr>
        <w:t>н</w:t>
      </w:r>
      <w:r>
        <w:rPr>
          <w:rFonts w:ascii="Arial" w:hAnsi="Arial"/>
          <w:i/>
          <w:color w:val="0E1115"/>
          <w:spacing w:val="-2"/>
          <w:w w:val="90"/>
          <w:sz w:val="23"/>
        </w:rPr>
        <w:t>с</w:t>
      </w:r>
      <w:r>
        <w:rPr>
          <w:rFonts w:ascii="Arial" w:hAnsi="Arial"/>
          <w:i/>
          <w:color w:val="0E1115"/>
          <w:spacing w:val="-2"/>
          <w:w w:val="90"/>
          <w:sz w:val="24"/>
        </w:rPr>
        <w:t>тит</w:t>
      </w:r>
      <w:r>
        <w:rPr>
          <w:rFonts w:ascii="Arial" w:hAnsi="Arial"/>
          <w:i/>
          <w:color w:val="0E1115"/>
          <w:spacing w:val="-2"/>
          <w:w w:val="90"/>
          <w:sz w:val="23"/>
        </w:rPr>
        <w:t>у</w:t>
      </w:r>
      <w:r>
        <w:rPr>
          <w:rFonts w:ascii="Arial" w:hAnsi="Arial"/>
          <w:i/>
          <w:color w:val="0E1115"/>
          <w:spacing w:val="-2"/>
          <w:w w:val="90"/>
          <w:sz w:val="24"/>
        </w:rPr>
        <w:t>ции</w:t>
      </w:r>
      <w:r>
        <w:rPr>
          <w:rFonts w:ascii="Verdana" w:hAnsi="Verdana"/>
          <w:i/>
          <w:color w:val="0E1115"/>
          <w:spacing w:val="-2"/>
          <w:w w:val="90"/>
          <w:sz w:val="24"/>
        </w:rPr>
        <w:t>.</w:t>
      </w:r>
    </w:p>
    <w:p>
      <w:pPr>
        <w:pStyle w:val="ListParagraph"/>
        <w:numPr>
          <w:ilvl w:val="1"/>
          <w:numId w:val="104"/>
        </w:numPr>
        <w:tabs>
          <w:tab w:pos="575" w:val="left" w:leader="none"/>
        </w:tabs>
        <w:spacing w:line="333" w:lineRule="auto" w:before="206" w:after="0"/>
        <w:ind w:left="575" w:right="436" w:hanging="285"/>
        <w:jc w:val="left"/>
        <w:rPr>
          <w:rFonts w:ascii="Tahoma" w:hAnsi="Tahoma"/>
          <w:sz w:val="24"/>
        </w:rPr>
      </w:pPr>
      <w:r>
        <w:rPr>
          <w:rFonts w:ascii="Arial" w:hAnsi="Arial"/>
          <w:b/>
          <w:color w:val="0E1115"/>
          <w:sz w:val="27"/>
        </w:rPr>
        <w:t>Ко</w:t>
      </w:r>
      <w:r>
        <w:rPr>
          <w:rFonts w:ascii="Arial" w:hAnsi="Arial"/>
          <w:b/>
          <w:color w:val="0E1115"/>
          <w:sz w:val="24"/>
        </w:rPr>
        <w:t>нт</w:t>
      </w:r>
      <w:r>
        <w:rPr>
          <w:rFonts w:ascii="Arial" w:hAnsi="Arial"/>
          <w:b/>
          <w:color w:val="0E1115"/>
          <w:sz w:val="27"/>
        </w:rPr>
        <w:t>ро</w:t>
      </w:r>
      <w:r>
        <w:rPr>
          <w:rFonts w:ascii="Arial" w:hAnsi="Arial"/>
          <w:b/>
          <w:color w:val="0E1115"/>
          <w:sz w:val="24"/>
        </w:rPr>
        <w:t>ль</w:t>
      </w:r>
      <w:r>
        <w:rPr>
          <w:rFonts w:ascii="Arial" w:hAnsi="Arial"/>
          <w:b/>
          <w:color w:val="0E1115"/>
          <w:spacing w:val="-7"/>
          <w:sz w:val="24"/>
        </w:rPr>
        <w:t> </w:t>
      </w:r>
      <w:r>
        <w:rPr>
          <w:rFonts w:ascii="Arial" w:hAnsi="Arial"/>
          <w:b/>
          <w:color w:val="0E1115"/>
          <w:sz w:val="24"/>
        </w:rPr>
        <w:t>з</w:t>
      </w:r>
      <w:r>
        <w:rPr>
          <w:rFonts w:ascii="Arial" w:hAnsi="Arial"/>
          <w:b/>
          <w:color w:val="0E1115"/>
          <w:sz w:val="27"/>
        </w:rPr>
        <w:t>а</w:t>
      </w:r>
      <w:r>
        <w:rPr>
          <w:rFonts w:ascii="Arial" w:hAnsi="Arial"/>
          <w:b/>
          <w:color w:val="0E1115"/>
          <w:spacing w:val="-15"/>
          <w:sz w:val="27"/>
        </w:rPr>
        <w:t> </w:t>
      </w:r>
      <w:r>
        <w:rPr>
          <w:rFonts w:ascii="Arial" w:hAnsi="Arial"/>
          <w:b/>
          <w:color w:val="0E1115"/>
          <w:sz w:val="27"/>
        </w:rPr>
        <w:t>со</w:t>
      </w:r>
      <w:r>
        <w:rPr>
          <w:rFonts w:ascii="Arial" w:hAnsi="Arial"/>
          <w:b/>
          <w:color w:val="0E1115"/>
          <w:sz w:val="24"/>
        </w:rPr>
        <w:t>блюд</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z w:val="24"/>
        </w:rPr>
        <w:t>м</w:t>
      </w:r>
      <w:r>
        <w:rPr>
          <w:rFonts w:ascii="Tahoma" w:hAnsi="Tahoma"/>
          <w:b/>
          <w:color w:val="0E1115"/>
          <w:sz w:val="24"/>
        </w:rPr>
        <w:t>.</w:t>
      </w:r>
      <w:r>
        <w:rPr>
          <w:rFonts w:ascii="Tahoma" w:hAnsi="Tahoma"/>
          <w:b/>
          <w:color w:val="0E1115"/>
          <w:spacing w:val="-3"/>
          <w:sz w:val="24"/>
        </w:rPr>
        <w:t> </w:t>
      </w:r>
      <w:r>
        <w:rPr>
          <w:color w:val="0E1115"/>
          <w:sz w:val="24"/>
        </w:rPr>
        <w:t>Существует</w:t>
      </w:r>
      <w:r>
        <w:rPr>
          <w:color w:val="0E1115"/>
          <w:spacing w:val="-5"/>
          <w:sz w:val="24"/>
        </w:rPr>
        <w:t> </w:t>
      </w:r>
      <w:r>
        <w:rPr>
          <w:color w:val="0E1115"/>
          <w:sz w:val="24"/>
        </w:rPr>
        <w:t>специальный</w:t>
      </w:r>
      <w:r>
        <w:rPr>
          <w:color w:val="0E1115"/>
          <w:spacing w:val="-5"/>
          <w:sz w:val="24"/>
        </w:rPr>
        <w:t> </w:t>
      </w:r>
      <w:r>
        <w:rPr>
          <w:color w:val="0E1115"/>
          <w:sz w:val="24"/>
        </w:rPr>
        <w:t>орган</w:t>
      </w:r>
      <w:r>
        <w:rPr>
          <w:color w:val="0E1115"/>
          <w:spacing w:val="-5"/>
          <w:sz w:val="24"/>
        </w:rPr>
        <w:t> </w:t>
      </w:r>
      <w:r>
        <w:rPr>
          <w:rFonts w:ascii="Tahoma" w:hAnsi="Tahoma"/>
          <w:color w:val="0E1115"/>
          <w:sz w:val="24"/>
        </w:rPr>
        <w:t>(</w:t>
      </w:r>
      <w:r>
        <w:rPr>
          <w:color w:val="0E1115"/>
          <w:sz w:val="24"/>
        </w:rPr>
        <w:t>часто</w:t>
      </w:r>
      <w:r>
        <w:rPr>
          <w:color w:val="0E1115"/>
          <w:spacing w:val="-5"/>
          <w:sz w:val="24"/>
        </w:rPr>
        <w:t> </w:t>
      </w:r>
      <w:r>
        <w:rPr>
          <w:color w:val="0E1115"/>
          <w:sz w:val="24"/>
        </w:rPr>
        <w:t>это </w:t>
      </w:r>
      <w:r>
        <w:rPr>
          <w:rFonts w:ascii="Arial" w:hAnsi="Arial"/>
          <w:b/>
          <w:color w:val="0E1115"/>
          <w:sz w:val="27"/>
        </w:rPr>
        <w:t>Ко</w:t>
      </w:r>
      <w:r>
        <w:rPr>
          <w:rFonts w:ascii="Arial" w:hAnsi="Arial"/>
          <w:b/>
          <w:color w:val="0E1115"/>
          <w:sz w:val="24"/>
        </w:rPr>
        <w:t>н</w:t>
      </w:r>
      <w:r>
        <w:rPr>
          <w:rFonts w:ascii="Arial" w:hAnsi="Arial"/>
          <w:b/>
          <w:color w:val="0E1115"/>
          <w:sz w:val="27"/>
        </w:rPr>
        <w:t>с</w:t>
      </w:r>
      <w:r>
        <w:rPr>
          <w:rFonts w:ascii="Arial" w:hAnsi="Arial"/>
          <w:b/>
          <w:color w:val="0E1115"/>
          <w:sz w:val="24"/>
        </w:rPr>
        <w:t>тит</w:t>
      </w:r>
      <w:r>
        <w:rPr>
          <w:rFonts w:ascii="Arial" w:hAnsi="Arial"/>
          <w:b/>
          <w:color w:val="0E1115"/>
          <w:sz w:val="27"/>
        </w:rPr>
        <w:t>у</w:t>
      </w:r>
      <w:r>
        <w:rPr>
          <w:rFonts w:ascii="Arial" w:hAnsi="Arial"/>
          <w:b/>
          <w:color w:val="0E1115"/>
          <w:sz w:val="24"/>
        </w:rPr>
        <w:t>ци</w:t>
      </w:r>
      <w:r>
        <w:rPr>
          <w:rFonts w:ascii="Arial" w:hAnsi="Arial"/>
          <w:b/>
          <w:color w:val="0E1115"/>
          <w:sz w:val="27"/>
        </w:rPr>
        <w:t>о</w:t>
      </w:r>
      <w:r>
        <w:rPr>
          <w:rFonts w:ascii="Arial" w:hAnsi="Arial"/>
          <w:b/>
          <w:color w:val="0E1115"/>
          <w:sz w:val="24"/>
        </w:rPr>
        <w:t>нны</w:t>
      </w:r>
      <w:r>
        <w:rPr>
          <w:rFonts w:ascii="Arial" w:hAnsi="Arial"/>
          <w:b/>
          <w:color w:val="0E1115"/>
          <w:sz w:val="27"/>
        </w:rPr>
        <w:t>й</w:t>
      </w:r>
      <w:r>
        <w:rPr>
          <w:rFonts w:ascii="Arial" w:hAnsi="Arial"/>
          <w:b/>
          <w:color w:val="0E1115"/>
          <w:spacing w:val="-4"/>
          <w:sz w:val="27"/>
        </w:rPr>
        <w:t> </w:t>
      </w:r>
      <w:r>
        <w:rPr>
          <w:rFonts w:ascii="Arial" w:hAnsi="Arial"/>
          <w:b/>
          <w:color w:val="0E1115"/>
          <w:sz w:val="27"/>
        </w:rPr>
        <w:t>Су</w:t>
      </w:r>
      <w:r>
        <w:rPr>
          <w:rFonts w:ascii="Arial" w:hAnsi="Arial"/>
          <w:b/>
          <w:color w:val="0E1115"/>
          <w:sz w:val="24"/>
        </w:rPr>
        <w:t>д</w:t>
      </w:r>
      <w:r>
        <w:rPr>
          <w:rFonts w:ascii="Tahoma" w:hAnsi="Tahoma"/>
          <w:color w:val="0E1115"/>
          <w:sz w:val="24"/>
        </w:rPr>
        <w:t>), </w:t>
      </w:r>
      <w:r>
        <w:rPr>
          <w:color w:val="0E1115"/>
          <w:sz w:val="24"/>
        </w:rPr>
        <w:t>который проверяет все принимаемые законы на соответствие Конституции</w:t>
      </w:r>
      <w:r>
        <w:rPr>
          <w:rFonts w:ascii="Tahoma" w:hAnsi="Tahoma"/>
          <w:color w:val="0E1115"/>
          <w:sz w:val="24"/>
        </w:rPr>
        <w:t>. </w:t>
      </w:r>
      <w:r>
        <w:rPr>
          <w:color w:val="0E1115"/>
          <w:sz w:val="24"/>
        </w:rPr>
        <w:t>Если суд находит противоречие</w:t>
      </w:r>
      <w:r>
        <w:rPr>
          <w:rFonts w:ascii="Tahoma" w:hAnsi="Tahoma"/>
          <w:color w:val="0E1115"/>
          <w:sz w:val="24"/>
        </w:rPr>
        <w:t>, </w:t>
      </w:r>
      <w:r>
        <w:rPr>
          <w:color w:val="0E1115"/>
          <w:sz w:val="24"/>
        </w:rPr>
        <w:t>он отменяет этот закон или его часть</w:t>
      </w:r>
      <w:r>
        <w:rPr>
          <w:rFonts w:ascii="Tahoma" w:hAnsi="Tahoma"/>
          <w:color w:val="0E1115"/>
          <w:sz w:val="24"/>
        </w:rPr>
        <w:t>.</w:t>
      </w:r>
    </w:p>
    <w:p>
      <w:pPr>
        <w:spacing w:before="244"/>
        <w:ind w:left="305" w:right="0" w:firstLine="0"/>
        <w:jc w:val="left"/>
        <w:rPr>
          <w:rFonts w:ascii="Tahoma" w:hAnsi="Tahoma"/>
          <w:b/>
          <w:sz w:val="24"/>
        </w:rPr>
      </w:pPr>
      <w:r>
        <w:rPr>
          <w:rFonts w:ascii="Arial" w:hAnsi="Arial"/>
          <w:b/>
          <w:color w:val="0E1115"/>
          <w:w w:val="90"/>
          <w:sz w:val="27"/>
        </w:rPr>
        <w:t>Та</w:t>
      </w:r>
      <w:r>
        <w:rPr>
          <w:rFonts w:ascii="Arial" w:hAnsi="Arial"/>
          <w:b/>
          <w:color w:val="0E1115"/>
          <w:w w:val="90"/>
          <w:sz w:val="24"/>
        </w:rPr>
        <w:t>ким</w:t>
      </w:r>
      <w:r>
        <w:rPr>
          <w:rFonts w:ascii="Arial" w:hAnsi="Arial"/>
          <w:b/>
          <w:color w:val="0E1115"/>
          <w:spacing w:val="-7"/>
          <w:w w:val="90"/>
          <w:sz w:val="24"/>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м</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4"/>
        </w:rPr>
        <w:t>в</w:t>
      </w:r>
      <w:r>
        <w:rPr>
          <w:rFonts w:ascii="Arial" w:hAnsi="Arial"/>
          <w:b/>
          <w:color w:val="0E1115"/>
          <w:w w:val="90"/>
          <w:sz w:val="27"/>
        </w:rPr>
        <w:t>с</w:t>
      </w:r>
      <w:r>
        <w:rPr>
          <w:rFonts w:ascii="Arial" w:hAnsi="Arial"/>
          <w:b/>
          <w:color w:val="0E1115"/>
          <w:w w:val="90"/>
          <w:sz w:val="24"/>
        </w:rPr>
        <w:t>я</w:t>
      </w:r>
      <w:r>
        <w:rPr>
          <w:rFonts w:ascii="Arial" w:hAnsi="Arial"/>
          <w:b/>
          <w:color w:val="0E1115"/>
          <w:spacing w:val="-5"/>
          <w:w w:val="90"/>
          <w:sz w:val="24"/>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4"/>
          <w:w w:val="90"/>
          <w:sz w:val="24"/>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Arial" w:hAnsi="Arial"/>
          <w:b/>
          <w:color w:val="0E1115"/>
          <w:spacing w:val="-11"/>
          <w:w w:val="90"/>
          <w:sz w:val="27"/>
        </w:rPr>
        <w:t> </w:t>
      </w:r>
      <w:r>
        <w:rPr>
          <w:rFonts w:ascii="Arial" w:hAnsi="Arial"/>
          <w:b/>
          <w:color w:val="0E1115"/>
          <w:w w:val="90"/>
          <w:sz w:val="24"/>
        </w:rPr>
        <w:t>г</w:t>
      </w:r>
      <w:r>
        <w:rPr>
          <w:rFonts w:ascii="Arial" w:hAnsi="Arial"/>
          <w:b/>
          <w:color w:val="0E1115"/>
          <w:w w:val="90"/>
          <w:sz w:val="27"/>
        </w:rPr>
        <w:t>осу</w:t>
      </w:r>
      <w:r>
        <w:rPr>
          <w:rFonts w:ascii="Arial" w:hAnsi="Arial"/>
          <w:b/>
          <w:color w:val="0E1115"/>
          <w:w w:val="90"/>
          <w:sz w:val="24"/>
        </w:rPr>
        <w:t>д</w:t>
      </w:r>
      <w:r>
        <w:rPr>
          <w:rFonts w:ascii="Arial" w:hAnsi="Arial"/>
          <w:b/>
          <w:color w:val="0E1115"/>
          <w:w w:val="90"/>
          <w:sz w:val="27"/>
        </w:rPr>
        <w:t>арс</w:t>
      </w:r>
      <w:r>
        <w:rPr>
          <w:rFonts w:ascii="Arial" w:hAnsi="Arial"/>
          <w:b/>
          <w:color w:val="0E1115"/>
          <w:w w:val="90"/>
          <w:sz w:val="24"/>
        </w:rPr>
        <w:t>тв</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4"/>
        </w:rPr>
        <w:t>вы</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ив</w:t>
      </w:r>
      <w:r>
        <w:rPr>
          <w:rFonts w:ascii="Arial" w:hAnsi="Arial"/>
          <w:b/>
          <w:color w:val="0E1115"/>
          <w:w w:val="90"/>
          <w:sz w:val="27"/>
        </w:rPr>
        <w:t>ае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w:t>
      </w:r>
      <w:r>
        <w:rPr>
          <w:rFonts w:ascii="Arial" w:hAnsi="Arial"/>
          <w:b/>
          <w:color w:val="0E1115"/>
          <w:spacing w:val="-4"/>
          <w:w w:val="90"/>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4"/>
          <w:w w:val="90"/>
          <w:sz w:val="24"/>
        </w:rPr>
        <w:t> </w:t>
      </w:r>
      <w:r>
        <w:rPr>
          <w:rFonts w:ascii="Arial" w:hAnsi="Arial"/>
          <w:b/>
          <w:color w:val="0E1115"/>
          <w:spacing w:val="-2"/>
          <w:w w:val="90"/>
          <w:sz w:val="24"/>
        </w:rPr>
        <w:t>пи</w:t>
      </w:r>
      <w:r>
        <w:rPr>
          <w:rFonts w:ascii="Arial" w:hAnsi="Arial"/>
          <w:b/>
          <w:color w:val="0E1115"/>
          <w:spacing w:val="-2"/>
          <w:w w:val="90"/>
          <w:sz w:val="27"/>
        </w:rPr>
        <w:t>ра</w:t>
      </w:r>
      <w:r>
        <w:rPr>
          <w:rFonts w:ascii="Arial" w:hAnsi="Arial"/>
          <w:b/>
          <w:color w:val="0E1115"/>
          <w:spacing w:val="-2"/>
          <w:w w:val="90"/>
          <w:sz w:val="24"/>
        </w:rPr>
        <w:t>мид</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2"/>
          <w:numId w:val="104"/>
        </w:numPr>
        <w:tabs>
          <w:tab w:pos="575" w:val="left" w:leader="none"/>
        </w:tabs>
        <w:spacing w:line="240" w:lineRule="auto" w:before="0" w:after="0"/>
        <w:ind w:left="575" w:right="0" w:hanging="255"/>
        <w:jc w:val="left"/>
        <w:rPr>
          <w:rFonts w:ascii="Tahoma" w:hAnsi="Tahoma"/>
          <w:sz w:val="24"/>
        </w:rPr>
      </w:pPr>
      <w:r>
        <w:rPr>
          <w:rFonts w:ascii="Arial" w:hAnsi="Arial"/>
          <w:b/>
          <w:color w:val="0E1115"/>
          <w:spacing w:val="-6"/>
          <w:sz w:val="27"/>
        </w:rPr>
        <w:t>Вер</w:t>
      </w:r>
      <w:r>
        <w:rPr>
          <w:rFonts w:ascii="Arial" w:hAnsi="Arial"/>
          <w:b/>
          <w:color w:val="0E1115"/>
          <w:spacing w:val="-6"/>
          <w:sz w:val="24"/>
        </w:rPr>
        <w:t>шин</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пи</w:t>
      </w:r>
      <w:r>
        <w:rPr>
          <w:rFonts w:ascii="Arial" w:hAnsi="Arial"/>
          <w:b/>
          <w:color w:val="0E1115"/>
          <w:spacing w:val="-6"/>
          <w:sz w:val="27"/>
        </w:rPr>
        <w:t>ра</w:t>
      </w:r>
      <w:r>
        <w:rPr>
          <w:rFonts w:ascii="Arial" w:hAnsi="Arial"/>
          <w:b/>
          <w:color w:val="0E1115"/>
          <w:spacing w:val="-6"/>
          <w:sz w:val="24"/>
        </w:rPr>
        <w:t>миды</w:t>
      </w:r>
      <w:r>
        <w:rPr>
          <w:rFonts w:ascii="Tahoma" w:hAnsi="Tahoma"/>
          <w:b/>
          <w:color w:val="0E1115"/>
          <w:spacing w:val="-6"/>
          <w:sz w:val="24"/>
        </w:rPr>
        <w:t>:</w:t>
      </w:r>
      <w:r>
        <w:rPr>
          <w:rFonts w:ascii="Tahoma" w:hAnsi="Tahoma"/>
          <w:b/>
          <w:color w:val="0E1115"/>
          <w:spacing w:val="-12"/>
          <w:sz w:val="24"/>
        </w:rPr>
        <w:t> </w:t>
      </w:r>
      <w:r>
        <w:rPr>
          <w:rFonts w:ascii="Arial" w:hAnsi="Arial"/>
          <w:b/>
          <w:color w:val="0E1115"/>
          <w:spacing w:val="-6"/>
          <w:sz w:val="27"/>
        </w:rPr>
        <w:t>КОНСТ</w:t>
      </w:r>
      <w:r>
        <w:rPr>
          <w:rFonts w:ascii="Arial" w:hAnsi="Arial"/>
          <w:b/>
          <w:color w:val="0E1115"/>
          <w:spacing w:val="-6"/>
          <w:sz w:val="24"/>
        </w:rPr>
        <w:t>И</w:t>
      </w:r>
      <w:r>
        <w:rPr>
          <w:rFonts w:ascii="Arial" w:hAnsi="Arial"/>
          <w:b/>
          <w:color w:val="0E1115"/>
          <w:spacing w:val="-6"/>
          <w:sz w:val="27"/>
        </w:rPr>
        <w:t>Т</w:t>
      </w:r>
      <w:r>
        <w:rPr>
          <w:rFonts w:ascii="Arial" w:hAnsi="Arial"/>
          <w:b/>
          <w:color w:val="0E1115"/>
          <w:spacing w:val="-6"/>
          <w:sz w:val="24"/>
        </w:rPr>
        <w:t>УЦИЯ</w:t>
      </w:r>
      <w:r>
        <w:rPr>
          <w:rFonts w:ascii="Arial" w:hAnsi="Arial"/>
          <w:b/>
          <w:color w:val="0E1115"/>
          <w:spacing w:val="-4"/>
          <w:sz w:val="24"/>
        </w:rPr>
        <w:t> </w:t>
      </w:r>
      <w:r>
        <w:rPr>
          <w:rFonts w:ascii="Tahoma" w:hAnsi="Tahoma"/>
          <w:color w:val="0E1115"/>
          <w:spacing w:val="-6"/>
          <w:sz w:val="24"/>
        </w:rPr>
        <w:t>(</w:t>
      </w:r>
      <w:r>
        <w:rPr>
          <w:color w:val="0E1115"/>
          <w:spacing w:val="-6"/>
          <w:sz w:val="24"/>
        </w:rPr>
        <w:t>основной</w:t>
      </w:r>
      <w:r>
        <w:rPr>
          <w:color w:val="0E1115"/>
          <w:spacing w:val="-8"/>
          <w:sz w:val="24"/>
        </w:rPr>
        <w:t> </w:t>
      </w:r>
      <w:r>
        <w:rPr>
          <w:color w:val="0E1115"/>
          <w:spacing w:val="-6"/>
          <w:sz w:val="24"/>
        </w:rPr>
        <w:t>закон</w:t>
      </w:r>
      <w:r>
        <w:rPr>
          <w:rFonts w:ascii="Tahoma" w:hAnsi="Tahoma"/>
          <w:color w:val="0E1115"/>
          <w:spacing w:val="-6"/>
          <w:sz w:val="24"/>
        </w:rPr>
        <w:t>,</w:t>
      </w:r>
      <w:r>
        <w:rPr>
          <w:rFonts w:ascii="Tahoma" w:hAnsi="Tahoma"/>
          <w:color w:val="0E1115"/>
          <w:spacing w:val="-10"/>
          <w:sz w:val="24"/>
        </w:rPr>
        <w:t> </w:t>
      </w:r>
      <w:r>
        <w:rPr>
          <w:color w:val="0E1115"/>
          <w:spacing w:val="-6"/>
          <w:sz w:val="24"/>
        </w:rPr>
        <w:t>задает</w:t>
      </w:r>
      <w:r>
        <w:rPr>
          <w:color w:val="0E1115"/>
          <w:spacing w:val="-7"/>
          <w:sz w:val="24"/>
        </w:rPr>
        <w:t> </w:t>
      </w:r>
      <w:r>
        <w:rPr>
          <w:color w:val="0E1115"/>
          <w:spacing w:val="-6"/>
          <w:sz w:val="24"/>
        </w:rPr>
        <w:t>общие</w:t>
      </w:r>
      <w:r>
        <w:rPr>
          <w:color w:val="0E1115"/>
          <w:spacing w:val="-7"/>
          <w:sz w:val="24"/>
        </w:rPr>
        <w:t> </w:t>
      </w:r>
      <w:r>
        <w:rPr>
          <w:color w:val="0E1115"/>
          <w:spacing w:val="-6"/>
          <w:sz w:val="24"/>
        </w:rPr>
        <w:t>принципы</w:t>
      </w:r>
      <w:r>
        <w:rPr>
          <w:rFonts w:ascii="Tahoma" w:hAnsi="Tahoma"/>
          <w:color w:val="0E1115"/>
          <w:spacing w:val="-6"/>
          <w:sz w:val="24"/>
        </w:rPr>
        <w:t>).</w:t>
      </w:r>
    </w:p>
    <w:p>
      <w:pPr>
        <w:pStyle w:val="ListParagraph"/>
        <w:numPr>
          <w:ilvl w:val="2"/>
          <w:numId w:val="104"/>
        </w:numPr>
        <w:tabs>
          <w:tab w:pos="575" w:val="left" w:leader="none"/>
        </w:tabs>
        <w:spacing w:line="338" w:lineRule="auto" w:before="199" w:after="0"/>
        <w:ind w:left="575" w:right="475" w:hanging="255"/>
        <w:jc w:val="left"/>
        <w:rPr>
          <w:rFonts w:ascii="Tahoma" w:hAnsi="Tahoma"/>
          <w:sz w:val="24"/>
        </w:rPr>
      </w:pPr>
      <w:r>
        <w:rPr>
          <w:rFonts w:ascii="Arial" w:hAnsi="Arial"/>
          <w:b/>
          <w:color w:val="0E1115"/>
          <w:spacing w:val="-8"/>
          <w:sz w:val="27"/>
        </w:rPr>
        <w:t>Сере</w:t>
      </w:r>
      <w:r>
        <w:rPr>
          <w:rFonts w:ascii="Arial" w:hAnsi="Arial"/>
          <w:b/>
          <w:color w:val="0E1115"/>
          <w:spacing w:val="-8"/>
          <w:sz w:val="24"/>
        </w:rPr>
        <w:t>дин</w:t>
      </w:r>
      <w:r>
        <w:rPr>
          <w:rFonts w:ascii="Arial" w:hAnsi="Arial"/>
          <w:b/>
          <w:color w:val="0E1115"/>
          <w:spacing w:val="-8"/>
          <w:sz w:val="27"/>
        </w:rPr>
        <w:t>а</w:t>
      </w:r>
      <w:r>
        <w:rPr>
          <w:rFonts w:ascii="Tahoma" w:hAnsi="Tahoma"/>
          <w:b/>
          <w:color w:val="0E1115"/>
          <w:spacing w:val="-8"/>
          <w:sz w:val="24"/>
        </w:rPr>
        <w:t>: </w:t>
      </w:r>
      <w:r>
        <w:rPr>
          <w:rFonts w:ascii="Arial" w:hAnsi="Arial"/>
          <w:b/>
          <w:color w:val="0E1115"/>
          <w:spacing w:val="-8"/>
          <w:sz w:val="24"/>
        </w:rPr>
        <w:t>Ф</w:t>
      </w:r>
      <w:r>
        <w:rPr>
          <w:rFonts w:ascii="Arial" w:hAnsi="Arial"/>
          <w:b/>
          <w:color w:val="0E1115"/>
          <w:spacing w:val="-8"/>
          <w:sz w:val="27"/>
        </w:rPr>
        <w:t>Е</w:t>
      </w:r>
      <w:r>
        <w:rPr>
          <w:rFonts w:ascii="Arial" w:hAnsi="Arial"/>
          <w:b/>
          <w:color w:val="0E1115"/>
          <w:spacing w:val="-8"/>
          <w:sz w:val="24"/>
        </w:rPr>
        <w:t>Д</w:t>
      </w:r>
      <w:r>
        <w:rPr>
          <w:rFonts w:ascii="Arial" w:hAnsi="Arial"/>
          <w:b/>
          <w:color w:val="0E1115"/>
          <w:spacing w:val="-8"/>
          <w:sz w:val="27"/>
        </w:rPr>
        <w:t>ЕРА</w:t>
      </w:r>
      <w:r>
        <w:rPr>
          <w:rFonts w:ascii="Arial" w:hAnsi="Arial"/>
          <w:b/>
          <w:color w:val="0E1115"/>
          <w:spacing w:val="-8"/>
          <w:sz w:val="24"/>
        </w:rPr>
        <w:t>ЛЬ</w:t>
      </w:r>
      <w:r>
        <w:rPr>
          <w:rFonts w:ascii="Arial" w:hAnsi="Arial"/>
          <w:b/>
          <w:color w:val="0E1115"/>
          <w:spacing w:val="-8"/>
          <w:sz w:val="27"/>
        </w:rPr>
        <w:t>Н</w:t>
      </w:r>
      <w:r>
        <w:rPr>
          <w:rFonts w:ascii="Arial" w:hAnsi="Arial"/>
          <w:b/>
          <w:color w:val="0E1115"/>
          <w:spacing w:val="-8"/>
          <w:sz w:val="24"/>
        </w:rPr>
        <w:t>Ы</w:t>
      </w:r>
      <w:r>
        <w:rPr>
          <w:rFonts w:ascii="Arial" w:hAnsi="Arial"/>
          <w:b/>
          <w:color w:val="0E1115"/>
          <w:spacing w:val="-8"/>
          <w:sz w:val="27"/>
        </w:rPr>
        <w:t>Е</w:t>
      </w:r>
      <w:r>
        <w:rPr>
          <w:rFonts w:ascii="Arial" w:hAnsi="Arial"/>
          <w:b/>
          <w:color w:val="0E1115"/>
          <w:spacing w:val="-13"/>
          <w:sz w:val="27"/>
        </w:rPr>
        <w:t> </w:t>
      </w:r>
      <w:r>
        <w:rPr>
          <w:rFonts w:ascii="Arial" w:hAnsi="Arial"/>
          <w:b/>
          <w:color w:val="0E1115"/>
          <w:spacing w:val="-8"/>
          <w:sz w:val="24"/>
        </w:rPr>
        <w:t>З</w:t>
      </w:r>
      <w:r>
        <w:rPr>
          <w:rFonts w:ascii="Arial" w:hAnsi="Arial"/>
          <w:b/>
          <w:color w:val="0E1115"/>
          <w:spacing w:val="-8"/>
          <w:sz w:val="27"/>
        </w:rPr>
        <w:t>АКОН</w:t>
      </w:r>
      <w:r>
        <w:rPr>
          <w:rFonts w:ascii="Arial" w:hAnsi="Arial"/>
          <w:b/>
          <w:color w:val="0E1115"/>
          <w:spacing w:val="-8"/>
          <w:sz w:val="24"/>
        </w:rPr>
        <w:t>Ы</w:t>
      </w:r>
      <w:r>
        <w:rPr>
          <w:rFonts w:ascii="Arial" w:hAnsi="Arial"/>
          <w:b/>
          <w:color w:val="0E1115"/>
          <w:sz w:val="24"/>
        </w:rPr>
        <w:t> </w:t>
      </w:r>
      <w:r>
        <w:rPr>
          <w:rFonts w:ascii="Tahoma" w:hAnsi="Tahoma"/>
          <w:color w:val="0E1115"/>
          <w:spacing w:val="-8"/>
          <w:sz w:val="24"/>
        </w:rPr>
        <w:t>(</w:t>
      </w:r>
      <w:r>
        <w:rPr>
          <w:color w:val="0E1115"/>
          <w:spacing w:val="-8"/>
          <w:sz w:val="24"/>
        </w:rPr>
        <w:t>конкретизируют эти принципы в </w:t>
      </w:r>
      <w:r>
        <w:rPr>
          <w:color w:val="0E1115"/>
          <w:spacing w:val="-8"/>
          <w:sz w:val="24"/>
        </w:rPr>
        <w:t>разных </w:t>
      </w:r>
      <w:r>
        <w:rPr>
          <w:color w:val="0E1115"/>
          <w:w w:val="105"/>
          <w:sz w:val="24"/>
        </w:rPr>
        <w:t>сферах</w:t>
      </w:r>
      <w:r>
        <w:rPr>
          <w:color w:val="0E1115"/>
          <w:spacing w:val="-13"/>
          <w:w w:val="105"/>
          <w:sz w:val="24"/>
        </w:rPr>
        <w:t> </w:t>
      </w:r>
      <w:r>
        <w:rPr>
          <w:color w:val="0E1115"/>
          <w:w w:val="105"/>
          <w:sz w:val="24"/>
        </w:rPr>
        <w:t>жизни</w:t>
      </w:r>
      <w:r>
        <w:rPr>
          <w:rFonts w:ascii="Tahoma" w:hAnsi="Tahoma"/>
          <w:color w:val="0E1115"/>
          <w:w w:val="105"/>
          <w:sz w:val="24"/>
        </w:rPr>
        <w:t>:</w:t>
      </w:r>
      <w:r>
        <w:rPr>
          <w:rFonts w:ascii="Tahoma" w:hAnsi="Tahoma"/>
          <w:color w:val="0E1115"/>
          <w:spacing w:val="-17"/>
          <w:w w:val="105"/>
          <w:sz w:val="24"/>
        </w:rPr>
        <w:t> </w:t>
      </w:r>
      <w:r>
        <w:rPr>
          <w:color w:val="0E1115"/>
          <w:w w:val="105"/>
          <w:sz w:val="24"/>
        </w:rPr>
        <w:t>гражданский</w:t>
      </w:r>
      <w:r>
        <w:rPr>
          <w:color w:val="0E1115"/>
          <w:spacing w:val="-13"/>
          <w:w w:val="105"/>
          <w:sz w:val="24"/>
        </w:rPr>
        <w:t> </w:t>
      </w:r>
      <w:r>
        <w:rPr>
          <w:color w:val="0E1115"/>
          <w:w w:val="105"/>
          <w:sz w:val="24"/>
        </w:rPr>
        <w:t>кодекс</w:t>
      </w:r>
      <w:r>
        <w:rPr>
          <w:rFonts w:ascii="Tahoma" w:hAnsi="Tahoma"/>
          <w:color w:val="0E1115"/>
          <w:w w:val="105"/>
          <w:sz w:val="24"/>
        </w:rPr>
        <w:t>,</w:t>
      </w:r>
      <w:r>
        <w:rPr>
          <w:rFonts w:ascii="Tahoma" w:hAnsi="Tahoma"/>
          <w:color w:val="0E1115"/>
          <w:spacing w:val="-17"/>
          <w:w w:val="105"/>
          <w:sz w:val="24"/>
        </w:rPr>
        <w:t> </w:t>
      </w:r>
      <w:r>
        <w:rPr>
          <w:color w:val="0E1115"/>
          <w:w w:val="105"/>
          <w:sz w:val="24"/>
        </w:rPr>
        <w:t>уголовный</w:t>
      </w:r>
      <w:r>
        <w:rPr>
          <w:color w:val="0E1115"/>
          <w:spacing w:val="-13"/>
          <w:w w:val="105"/>
          <w:sz w:val="24"/>
        </w:rPr>
        <w:t> </w:t>
      </w:r>
      <w:r>
        <w:rPr>
          <w:color w:val="0E1115"/>
          <w:w w:val="105"/>
          <w:sz w:val="24"/>
        </w:rPr>
        <w:t>кодекс</w:t>
      </w:r>
      <w:r>
        <w:rPr>
          <w:rFonts w:ascii="Tahoma" w:hAnsi="Tahoma"/>
          <w:color w:val="0E1115"/>
          <w:w w:val="105"/>
          <w:sz w:val="24"/>
        </w:rPr>
        <w:t>,</w:t>
      </w:r>
      <w:r>
        <w:rPr>
          <w:rFonts w:ascii="Tahoma" w:hAnsi="Tahoma"/>
          <w:color w:val="0E1115"/>
          <w:spacing w:val="-17"/>
          <w:w w:val="105"/>
          <w:sz w:val="24"/>
        </w:rPr>
        <w:t> </w:t>
      </w:r>
      <w:r>
        <w:rPr>
          <w:color w:val="0E1115"/>
          <w:w w:val="105"/>
          <w:sz w:val="24"/>
        </w:rPr>
        <w:t>законы</w:t>
      </w:r>
      <w:r>
        <w:rPr>
          <w:color w:val="0E1115"/>
          <w:spacing w:val="-13"/>
          <w:w w:val="105"/>
          <w:sz w:val="24"/>
        </w:rPr>
        <w:t> </w:t>
      </w:r>
      <w:r>
        <w:rPr>
          <w:color w:val="0E1115"/>
          <w:w w:val="105"/>
          <w:sz w:val="24"/>
        </w:rPr>
        <w:t>о</w:t>
      </w:r>
      <w:r>
        <w:rPr>
          <w:color w:val="0E1115"/>
          <w:spacing w:val="-13"/>
          <w:w w:val="105"/>
          <w:sz w:val="24"/>
        </w:rPr>
        <w:t> </w:t>
      </w:r>
      <w:r>
        <w:rPr>
          <w:color w:val="0E1115"/>
          <w:w w:val="105"/>
          <w:sz w:val="24"/>
        </w:rPr>
        <w:t>труде</w:t>
      </w:r>
      <w:r>
        <w:rPr>
          <w:rFonts w:ascii="Tahoma" w:hAnsi="Tahoma"/>
          <w:color w:val="0E1115"/>
          <w:w w:val="105"/>
          <w:sz w:val="24"/>
        </w:rPr>
        <w:t>,</w:t>
      </w:r>
      <w:r>
        <w:rPr>
          <w:rFonts w:ascii="Tahoma" w:hAnsi="Tahoma"/>
          <w:color w:val="0E1115"/>
          <w:spacing w:val="-17"/>
          <w:w w:val="105"/>
          <w:sz w:val="24"/>
        </w:rPr>
        <w:t> </w:t>
      </w:r>
      <w:r>
        <w:rPr>
          <w:color w:val="0E1115"/>
          <w:w w:val="105"/>
          <w:sz w:val="24"/>
        </w:rPr>
        <w:t>о здравоохранении и т</w:t>
      </w:r>
      <w:r>
        <w:rPr>
          <w:rFonts w:ascii="Tahoma" w:hAnsi="Tahoma"/>
          <w:color w:val="0E1115"/>
          <w:w w:val="105"/>
          <w:sz w:val="24"/>
        </w:rPr>
        <w:t>.</w:t>
      </w:r>
      <w:r>
        <w:rPr>
          <w:color w:val="0E1115"/>
          <w:w w:val="105"/>
          <w:sz w:val="24"/>
        </w:rPr>
        <w:t>д</w:t>
      </w:r>
      <w:r>
        <w:rPr>
          <w:rFonts w:ascii="Tahoma" w:hAnsi="Tahoma"/>
          <w:color w:val="0E1115"/>
          <w:w w:val="105"/>
          <w:sz w:val="24"/>
        </w:rPr>
        <w:t>.).</w:t>
      </w:r>
    </w:p>
    <w:p>
      <w:pPr>
        <w:pStyle w:val="ListParagraph"/>
        <w:numPr>
          <w:ilvl w:val="2"/>
          <w:numId w:val="104"/>
        </w:numPr>
        <w:tabs>
          <w:tab w:pos="575" w:val="left" w:leader="none"/>
        </w:tabs>
        <w:spacing w:line="338" w:lineRule="auto" w:before="88" w:after="0"/>
        <w:ind w:left="575" w:right="320" w:hanging="255"/>
        <w:jc w:val="left"/>
        <w:rPr>
          <w:rFonts w:ascii="Tahoma" w:hAnsi="Tahoma"/>
          <w:sz w:val="24"/>
        </w:rPr>
      </w:pPr>
      <w:r>
        <w:rPr>
          <w:rFonts w:ascii="Arial" w:hAnsi="Arial"/>
          <w:b/>
          <w:color w:val="0E1115"/>
          <w:spacing w:val="-4"/>
          <w:sz w:val="27"/>
        </w:rPr>
        <w:t>Ос</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4"/>
          <w:sz w:val="24"/>
        </w:rPr>
        <w:t> </w:t>
      </w:r>
      <w:r>
        <w:rPr>
          <w:rFonts w:ascii="Arial" w:hAnsi="Arial"/>
          <w:b/>
          <w:color w:val="0E1115"/>
          <w:spacing w:val="-4"/>
          <w:sz w:val="27"/>
        </w:rPr>
        <w:t>ПО</w:t>
      </w:r>
      <w:r>
        <w:rPr>
          <w:rFonts w:ascii="Arial" w:hAnsi="Arial"/>
          <w:b/>
          <w:color w:val="0E1115"/>
          <w:spacing w:val="-4"/>
          <w:sz w:val="24"/>
        </w:rPr>
        <w:t>ДЗ</w:t>
      </w:r>
      <w:r>
        <w:rPr>
          <w:rFonts w:ascii="Arial" w:hAnsi="Arial"/>
          <w:b/>
          <w:color w:val="0E1115"/>
          <w:spacing w:val="-4"/>
          <w:sz w:val="27"/>
        </w:rPr>
        <w:t>АКОНН</w:t>
      </w:r>
      <w:r>
        <w:rPr>
          <w:rFonts w:ascii="Arial" w:hAnsi="Arial"/>
          <w:b/>
          <w:color w:val="0E1115"/>
          <w:spacing w:val="-4"/>
          <w:sz w:val="24"/>
        </w:rPr>
        <w:t>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АКТ</w:t>
      </w:r>
      <w:r>
        <w:rPr>
          <w:rFonts w:ascii="Arial" w:hAnsi="Arial"/>
          <w:b/>
          <w:color w:val="0E1115"/>
          <w:spacing w:val="-4"/>
          <w:sz w:val="24"/>
        </w:rPr>
        <w:t>Ы</w:t>
      </w:r>
      <w:r>
        <w:rPr>
          <w:rFonts w:ascii="Arial" w:hAnsi="Arial"/>
          <w:b/>
          <w:color w:val="0E1115"/>
          <w:spacing w:val="-13"/>
          <w:sz w:val="24"/>
        </w:rPr>
        <w:t> </w:t>
      </w:r>
      <w:r>
        <w:rPr>
          <w:rFonts w:ascii="Tahoma" w:hAnsi="Tahoma"/>
          <w:color w:val="0E1115"/>
          <w:spacing w:val="-4"/>
          <w:sz w:val="24"/>
        </w:rPr>
        <w:t>(</w:t>
      </w:r>
      <w:r>
        <w:rPr>
          <w:color w:val="0E1115"/>
          <w:spacing w:val="-4"/>
          <w:sz w:val="24"/>
        </w:rPr>
        <w:t>указы</w:t>
      </w:r>
      <w:r>
        <w:rPr>
          <w:color w:val="0E1115"/>
          <w:spacing w:val="-14"/>
          <w:sz w:val="24"/>
        </w:rPr>
        <w:t> </w:t>
      </w:r>
      <w:r>
        <w:rPr>
          <w:color w:val="0E1115"/>
          <w:spacing w:val="-4"/>
          <w:sz w:val="24"/>
        </w:rPr>
        <w:t>президента</w:t>
      </w:r>
      <w:r>
        <w:rPr>
          <w:rFonts w:ascii="Tahoma" w:hAnsi="Tahoma"/>
          <w:color w:val="0E1115"/>
          <w:spacing w:val="-4"/>
          <w:sz w:val="24"/>
        </w:rPr>
        <w:t>,</w:t>
      </w:r>
      <w:r>
        <w:rPr>
          <w:rFonts w:ascii="Tahoma" w:hAnsi="Tahoma"/>
          <w:color w:val="0E1115"/>
          <w:spacing w:val="-15"/>
          <w:sz w:val="24"/>
        </w:rPr>
        <w:t> </w:t>
      </w:r>
      <w:r>
        <w:rPr>
          <w:color w:val="0E1115"/>
          <w:spacing w:val="-4"/>
          <w:sz w:val="24"/>
        </w:rPr>
        <w:t>постановления </w:t>
      </w:r>
      <w:r>
        <w:rPr>
          <w:color w:val="0E1115"/>
          <w:spacing w:val="-2"/>
          <w:w w:val="105"/>
          <w:sz w:val="24"/>
        </w:rPr>
        <w:t>правительства</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приказы</w:t>
      </w:r>
      <w:r>
        <w:rPr>
          <w:color w:val="0E1115"/>
          <w:spacing w:val="-12"/>
          <w:w w:val="105"/>
          <w:sz w:val="24"/>
        </w:rPr>
        <w:t> </w:t>
      </w:r>
      <w:r>
        <w:rPr>
          <w:color w:val="0E1115"/>
          <w:spacing w:val="-2"/>
          <w:w w:val="105"/>
          <w:sz w:val="24"/>
        </w:rPr>
        <w:t>министерств</w:t>
      </w:r>
      <w:r>
        <w:rPr>
          <w:color w:val="0E1115"/>
          <w:spacing w:val="-12"/>
          <w:w w:val="105"/>
          <w:sz w:val="24"/>
        </w:rPr>
        <w:t> </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это</w:t>
      </w:r>
      <w:r>
        <w:rPr>
          <w:color w:val="0E1115"/>
          <w:spacing w:val="-12"/>
          <w:w w:val="105"/>
          <w:sz w:val="24"/>
        </w:rPr>
        <w:t> </w:t>
      </w:r>
      <w:r>
        <w:rPr>
          <w:color w:val="0E1115"/>
          <w:spacing w:val="-2"/>
          <w:w w:val="105"/>
          <w:sz w:val="24"/>
        </w:rPr>
        <w:t>ещё</w:t>
      </w:r>
      <w:r>
        <w:rPr>
          <w:color w:val="0E1115"/>
          <w:spacing w:val="-12"/>
          <w:w w:val="105"/>
          <w:sz w:val="24"/>
        </w:rPr>
        <w:t> </w:t>
      </w:r>
      <w:r>
        <w:rPr>
          <w:color w:val="0E1115"/>
          <w:spacing w:val="-2"/>
          <w:w w:val="105"/>
          <w:sz w:val="24"/>
        </w:rPr>
        <w:t>более</w:t>
      </w:r>
      <w:r>
        <w:rPr>
          <w:color w:val="0E1115"/>
          <w:spacing w:val="-12"/>
          <w:w w:val="105"/>
          <w:sz w:val="24"/>
        </w:rPr>
        <w:t> </w:t>
      </w:r>
      <w:r>
        <w:rPr>
          <w:color w:val="0E1115"/>
          <w:spacing w:val="-2"/>
          <w:w w:val="105"/>
          <w:sz w:val="24"/>
        </w:rPr>
        <w:t>детальные</w:t>
      </w:r>
      <w:r>
        <w:rPr>
          <w:color w:val="0E1115"/>
          <w:spacing w:val="-12"/>
          <w:w w:val="105"/>
          <w:sz w:val="24"/>
        </w:rPr>
        <w:t> </w:t>
      </w:r>
      <w:r>
        <w:rPr>
          <w:color w:val="0E1115"/>
          <w:spacing w:val="-2"/>
          <w:w w:val="105"/>
          <w:sz w:val="24"/>
        </w:rPr>
        <w:t>инструкции </w:t>
      </w:r>
      <w:r>
        <w:rPr>
          <w:color w:val="0E1115"/>
          <w:w w:val="105"/>
          <w:sz w:val="24"/>
        </w:rPr>
        <w:t>на основе законов</w:t>
      </w:r>
      <w:r>
        <w:rPr>
          <w:rFonts w:ascii="Tahoma" w:hAnsi="Tahoma"/>
          <w:color w:val="0E1115"/>
          <w:w w:val="105"/>
          <w:sz w:val="24"/>
        </w:rPr>
        <w:t>).</w:t>
      </w:r>
    </w:p>
    <w:p>
      <w:pPr>
        <w:pStyle w:val="BodyText"/>
        <w:spacing w:line="340" w:lineRule="auto" w:before="238"/>
        <w:ind w:left="305" w:right="328"/>
        <w:rPr>
          <w:rFonts w:ascii="Tahoma" w:hAnsi="Tahoma"/>
        </w:rPr>
      </w:pPr>
      <w:r>
        <w:rPr>
          <w:rFonts w:ascii="Arial" w:hAnsi="Arial"/>
          <w:b/>
          <w:color w:val="0E1115"/>
          <w:w w:val="105"/>
          <w:sz w:val="27"/>
        </w:rPr>
        <w:t>В</w:t>
      </w:r>
      <w:r>
        <w:rPr>
          <w:rFonts w:ascii="Arial" w:hAnsi="Arial"/>
          <w:b/>
          <w:color w:val="0E1115"/>
          <w:w w:val="105"/>
        </w:rPr>
        <w:t>ыв</w:t>
      </w:r>
      <w:r>
        <w:rPr>
          <w:rFonts w:ascii="Arial" w:hAnsi="Arial"/>
          <w:b/>
          <w:color w:val="0E1115"/>
          <w:w w:val="105"/>
          <w:sz w:val="27"/>
        </w:rPr>
        <w:t>о</w:t>
      </w:r>
      <w:r>
        <w:rPr>
          <w:rFonts w:ascii="Arial" w:hAnsi="Arial"/>
          <w:b/>
          <w:color w:val="0E1115"/>
          <w:w w:val="105"/>
        </w:rPr>
        <w:t>д</w:t>
      </w:r>
      <w:r>
        <w:rPr>
          <w:rFonts w:ascii="Tahoma" w:hAnsi="Tahoma"/>
          <w:b/>
          <w:color w:val="0E1115"/>
          <w:w w:val="105"/>
        </w:rPr>
        <w:t>:</w:t>
      </w:r>
      <w:r>
        <w:rPr>
          <w:rFonts w:ascii="Tahoma" w:hAnsi="Tahoma"/>
          <w:b/>
          <w:color w:val="0E1115"/>
          <w:spacing w:val="-12"/>
          <w:w w:val="105"/>
        </w:rPr>
        <w:t> </w:t>
      </w:r>
      <w:r>
        <w:rPr>
          <w:color w:val="0E1115"/>
          <w:w w:val="105"/>
        </w:rPr>
        <w:t>Конституция</w:t>
      </w:r>
      <w:r>
        <w:rPr>
          <w:color w:val="0E1115"/>
          <w:spacing w:val="-14"/>
          <w:w w:val="105"/>
        </w:rPr>
        <w:t> </w:t>
      </w:r>
      <w:r>
        <w:rPr>
          <w:rFonts w:ascii="Tahoma" w:hAnsi="Tahoma"/>
          <w:color w:val="0E1115"/>
          <w:w w:val="105"/>
        </w:rPr>
        <w:t>—</w:t>
      </w:r>
      <w:r>
        <w:rPr>
          <w:rFonts w:ascii="Tahoma" w:hAnsi="Tahoma"/>
          <w:color w:val="0E1115"/>
          <w:spacing w:val="-17"/>
          <w:w w:val="105"/>
        </w:rPr>
        <w:t> </w:t>
      </w:r>
      <w:r>
        <w:rPr>
          <w:color w:val="0E1115"/>
          <w:w w:val="105"/>
        </w:rPr>
        <w:t>это</w:t>
      </w:r>
      <w:r>
        <w:rPr>
          <w:color w:val="0E1115"/>
          <w:spacing w:val="-14"/>
          <w:w w:val="105"/>
        </w:rPr>
        <w:t> </w:t>
      </w:r>
      <w:r>
        <w:rPr>
          <w:color w:val="0E1115"/>
          <w:w w:val="105"/>
        </w:rPr>
        <w:t>главный</w:t>
      </w:r>
      <w:r>
        <w:rPr>
          <w:color w:val="0E1115"/>
          <w:spacing w:val="-14"/>
          <w:w w:val="105"/>
        </w:rPr>
        <w:t> </w:t>
      </w:r>
      <w:r>
        <w:rPr>
          <w:color w:val="0E1115"/>
          <w:w w:val="105"/>
        </w:rPr>
        <w:t>закон</w:t>
      </w:r>
      <w:r>
        <w:rPr>
          <w:rFonts w:ascii="Tahoma" w:hAnsi="Tahoma"/>
          <w:color w:val="0E1115"/>
          <w:w w:val="105"/>
        </w:rPr>
        <w:t>,</w:t>
      </w:r>
      <w:r>
        <w:rPr>
          <w:rFonts w:ascii="Tahoma" w:hAnsi="Tahoma"/>
          <w:color w:val="0E1115"/>
          <w:spacing w:val="-17"/>
          <w:w w:val="105"/>
        </w:rPr>
        <w:t> </w:t>
      </w:r>
      <w:r>
        <w:rPr>
          <w:color w:val="0E1115"/>
          <w:w w:val="105"/>
        </w:rPr>
        <w:t>основа</w:t>
      </w:r>
      <w:r>
        <w:rPr>
          <w:color w:val="0E1115"/>
          <w:spacing w:val="-14"/>
          <w:w w:val="105"/>
        </w:rPr>
        <w:t> </w:t>
      </w:r>
      <w:r>
        <w:rPr>
          <w:color w:val="0E1115"/>
          <w:w w:val="105"/>
        </w:rPr>
        <w:t>всего</w:t>
      </w:r>
      <w:r>
        <w:rPr>
          <w:color w:val="0E1115"/>
          <w:spacing w:val="-14"/>
          <w:w w:val="105"/>
        </w:rPr>
        <w:t> </w:t>
      </w:r>
      <w:r>
        <w:rPr>
          <w:color w:val="0E1115"/>
          <w:w w:val="105"/>
        </w:rPr>
        <w:t>остального законодательства</w:t>
      </w:r>
      <w:r>
        <w:rPr>
          <w:rFonts w:ascii="Tahoma" w:hAnsi="Tahoma"/>
          <w:color w:val="0E1115"/>
          <w:w w:val="105"/>
        </w:rPr>
        <w:t>.</w:t>
      </w:r>
      <w:r>
        <w:rPr>
          <w:rFonts w:ascii="Tahoma" w:hAnsi="Tahoma"/>
          <w:color w:val="0E1115"/>
          <w:spacing w:val="-20"/>
          <w:w w:val="105"/>
        </w:rPr>
        <w:t> </w:t>
      </w:r>
      <w:r>
        <w:rPr>
          <w:color w:val="0E1115"/>
          <w:w w:val="105"/>
        </w:rPr>
        <w:t>Все</w:t>
      </w:r>
      <w:r>
        <w:rPr>
          <w:color w:val="0E1115"/>
          <w:spacing w:val="-19"/>
          <w:w w:val="105"/>
        </w:rPr>
        <w:t> </w:t>
      </w:r>
      <w:r>
        <w:rPr>
          <w:color w:val="0E1115"/>
          <w:w w:val="105"/>
        </w:rPr>
        <w:t>остальные</w:t>
      </w:r>
      <w:r>
        <w:rPr>
          <w:color w:val="0E1115"/>
          <w:spacing w:val="-19"/>
          <w:w w:val="105"/>
        </w:rPr>
        <w:t> </w:t>
      </w:r>
      <w:r>
        <w:rPr>
          <w:color w:val="0E1115"/>
          <w:w w:val="105"/>
        </w:rPr>
        <w:t>законы</w:t>
      </w:r>
      <w:r>
        <w:rPr>
          <w:color w:val="0E1115"/>
          <w:spacing w:val="-19"/>
          <w:w w:val="105"/>
        </w:rPr>
        <w:t> </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её</w:t>
      </w:r>
      <w:r>
        <w:rPr>
          <w:color w:val="0E1115"/>
          <w:spacing w:val="-19"/>
          <w:w w:val="105"/>
        </w:rPr>
        <w:t> </w:t>
      </w:r>
      <w:r>
        <w:rPr>
          <w:rFonts w:ascii="Tahoma" w:hAnsi="Tahoma"/>
          <w:color w:val="0E1115"/>
          <w:w w:val="105"/>
        </w:rPr>
        <w:t>«</w:t>
      </w:r>
      <w:r>
        <w:rPr>
          <w:color w:val="0E1115"/>
          <w:w w:val="105"/>
        </w:rPr>
        <w:t>дети</w:t>
      </w:r>
      <w:r>
        <w:rPr>
          <w:rFonts w:ascii="Tahoma" w:hAnsi="Tahoma"/>
          <w:color w:val="0E1115"/>
          <w:w w:val="105"/>
        </w:rPr>
        <w:t>»,</w:t>
      </w:r>
      <w:r>
        <w:rPr>
          <w:rFonts w:ascii="Tahoma" w:hAnsi="Tahoma"/>
          <w:color w:val="0E1115"/>
          <w:spacing w:val="-19"/>
          <w:w w:val="105"/>
        </w:rPr>
        <w:t> </w:t>
      </w:r>
      <w:r>
        <w:rPr>
          <w:color w:val="0E1115"/>
          <w:w w:val="105"/>
        </w:rPr>
        <w:t>которые</w:t>
      </w:r>
      <w:r>
        <w:rPr>
          <w:color w:val="0E1115"/>
          <w:spacing w:val="-19"/>
          <w:w w:val="105"/>
        </w:rPr>
        <w:t> </w:t>
      </w:r>
      <w:r>
        <w:rPr>
          <w:color w:val="0E1115"/>
          <w:w w:val="105"/>
        </w:rPr>
        <w:t>должны</w:t>
      </w:r>
      <w:r>
        <w:rPr>
          <w:color w:val="0E1115"/>
          <w:spacing w:val="-19"/>
          <w:w w:val="105"/>
        </w:rPr>
        <w:t> </w:t>
      </w:r>
      <w:r>
        <w:rPr>
          <w:color w:val="0E1115"/>
          <w:w w:val="105"/>
        </w:rPr>
        <w:t>ей подчиняться</w:t>
      </w:r>
      <w:r>
        <w:rPr>
          <w:rFonts w:ascii="Tahoma" w:hAnsi="Tahoma"/>
          <w:color w:val="0E1115"/>
          <w:w w:val="105"/>
        </w:rPr>
        <w:t>.</w:t>
      </w:r>
      <w:r>
        <w:rPr>
          <w:rFonts w:ascii="Tahoma" w:hAnsi="Tahoma"/>
          <w:color w:val="0E1115"/>
          <w:spacing w:val="-2"/>
          <w:w w:val="105"/>
        </w:rPr>
        <w:t> </w:t>
      </w:r>
      <w:r>
        <w:rPr>
          <w:color w:val="0E1115"/>
          <w:w w:val="105"/>
        </w:rPr>
        <w:t>Именно поэтому так важно иметь мудрую и справедливую Конституцию</w:t>
      </w:r>
      <w:r>
        <w:rPr>
          <w:rFonts w:ascii="Tahoma" w:hAnsi="Tahoma"/>
          <w:color w:val="0E1115"/>
          <w:w w:val="105"/>
        </w:rPr>
        <w:t>, </w:t>
      </w:r>
      <w:r>
        <w:rPr>
          <w:color w:val="0E1115"/>
          <w:w w:val="105"/>
        </w:rPr>
        <w:t>такую</w:t>
      </w:r>
      <w:r>
        <w:rPr>
          <w:rFonts w:ascii="Tahoma" w:hAnsi="Tahoma"/>
          <w:color w:val="0E1115"/>
          <w:w w:val="105"/>
        </w:rPr>
        <w:t>, </w:t>
      </w:r>
      <w:r>
        <w:rPr>
          <w:color w:val="0E1115"/>
          <w:w w:val="105"/>
        </w:rPr>
        <w:t>какую мы с вами разработали</w:t>
      </w:r>
      <w:r>
        <w:rPr>
          <w:rFonts w:ascii="Tahoma" w:hAnsi="Tahoma"/>
          <w:color w:val="0E1115"/>
          <w:w w:val="105"/>
        </w:rPr>
        <w:t>. </w:t>
      </w:r>
      <w:r>
        <w:rPr>
          <w:color w:val="0E1115"/>
          <w:w w:val="105"/>
        </w:rPr>
        <w:t>Она задаёт верное направление для всех без исключения законов в стране</w:t>
      </w:r>
      <w:r>
        <w:rPr>
          <w:rFonts w:ascii="Tahoma" w:hAnsi="Tahoma"/>
          <w:color w:val="0E1115"/>
          <w:w w:val="105"/>
        </w:rPr>
        <w:t>.</w:t>
      </w:r>
    </w:p>
    <w:p>
      <w:pPr>
        <w:pStyle w:val="BodyText"/>
        <w:spacing w:before="82"/>
        <w:rPr>
          <w:rFonts w:ascii="Tahoma"/>
        </w:rPr>
      </w:pPr>
    </w:p>
    <w:p>
      <w:pPr>
        <w:pStyle w:val="BodyText"/>
        <w:spacing w:line="297" w:lineRule="auto"/>
        <w:ind w:left="1865" w:right="131"/>
        <w:rPr>
          <w:rFonts w:ascii="Tahoma" w:hAnsi="Tahoma"/>
        </w:rPr>
      </w:pPr>
      <w:r>
        <w:rPr>
          <w:color w:val="0E1115"/>
          <w:w w:val="105"/>
        </w:rPr>
        <w:t>Сейчас необходимо составить большой список принципов</w:t>
      </w:r>
      <w:r>
        <w:rPr>
          <w:rFonts w:ascii="Tahoma" w:hAnsi="Tahoma"/>
          <w:color w:val="0E1115"/>
          <w:w w:val="105"/>
        </w:rPr>
        <w:t>, </w:t>
      </w:r>
      <w:r>
        <w:rPr>
          <w:color w:val="0E1115"/>
          <w:w w:val="105"/>
        </w:rPr>
        <w:t>на основе которых будут писаться новые законы для этой новой страны</w:t>
      </w:r>
      <w:r>
        <w:rPr>
          <w:rFonts w:ascii="Tahoma" w:hAnsi="Tahoma"/>
          <w:color w:val="0E1115"/>
          <w:w w:val="105"/>
        </w:rPr>
        <w:t>. </w:t>
      </w:r>
      <w:r>
        <w:rPr>
          <w:color w:val="0E1115"/>
          <w:w w:val="105"/>
        </w:rPr>
        <w:t>Эти принципы должны вбирать в себя эту новую</w:t>
      </w:r>
      <w:r>
        <w:rPr>
          <w:rFonts w:ascii="Tahoma" w:hAnsi="Tahoma"/>
          <w:color w:val="0E1115"/>
          <w:w w:val="105"/>
        </w:rPr>
        <w:t>, </w:t>
      </w:r>
      <w:r>
        <w:rPr>
          <w:color w:val="0E1115"/>
          <w:w w:val="105"/>
        </w:rPr>
        <w:t>тобою </w:t>
      </w:r>
      <w:r>
        <w:rPr>
          <w:color w:val="0E1115"/>
          <w:spacing w:val="-2"/>
          <w:w w:val="105"/>
        </w:rPr>
        <w:t>составленную</w:t>
      </w:r>
      <w:r>
        <w:rPr>
          <w:rFonts w:ascii="Tahoma" w:hAnsi="Tahoma"/>
          <w:color w:val="0E1115"/>
          <w:spacing w:val="-2"/>
          <w:w w:val="105"/>
        </w:rPr>
        <w:t>,</w:t>
      </w:r>
      <w:r>
        <w:rPr>
          <w:rFonts w:ascii="Tahoma" w:hAnsi="Tahoma"/>
          <w:color w:val="0E1115"/>
          <w:spacing w:val="-14"/>
          <w:w w:val="105"/>
        </w:rPr>
        <w:t> </w:t>
      </w:r>
      <w:r>
        <w:rPr>
          <w:color w:val="0E1115"/>
          <w:spacing w:val="-2"/>
          <w:w w:val="105"/>
        </w:rPr>
        <w:t>экономику</w:t>
      </w:r>
      <w:r>
        <w:rPr>
          <w:rFonts w:ascii="Tahoma" w:hAnsi="Tahoma"/>
          <w:color w:val="0E1115"/>
          <w:spacing w:val="-2"/>
          <w:w w:val="105"/>
        </w:rPr>
        <w:t>,</w:t>
      </w:r>
      <w:r>
        <w:rPr>
          <w:rFonts w:ascii="Tahoma" w:hAnsi="Tahoma"/>
          <w:color w:val="0E1115"/>
          <w:spacing w:val="-14"/>
          <w:w w:val="105"/>
        </w:rPr>
        <w:t> </w:t>
      </w:r>
      <w:r>
        <w:rPr>
          <w:color w:val="0E1115"/>
          <w:spacing w:val="-2"/>
          <w:w w:val="105"/>
        </w:rPr>
        <w:t>также</w:t>
      </w:r>
      <w:r>
        <w:rPr>
          <w:color w:val="0E1115"/>
          <w:spacing w:val="-11"/>
          <w:w w:val="105"/>
        </w:rPr>
        <w:t> </w:t>
      </w:r>
      <w:r>
        <w:rPr>
          <w:color w:val="0E1115"/>
          <w:spacing w:val="-2"/>
          <w:w w:val="105"/>
        </w:rPr>
        <w:t>эту</w:t>
      </w:r>
      <w:r>
        <w:rPr>
          <w:color w:val="0E1115"/>
          <w:spacing w:val="-11"/>
          <w:w w:val="105"/>
        </w:rPr>
        <w:t> </w:t>
      </w:r>
      <w:r>
        <w:rPr>
          <w:color w:val="0E1115"/>
          <w:spacing w:val="-2"/>
          <w:w w:val="105"/>
        </w:rPr>
        <w:t>новую</w:t>
      </w:r>
      <w:r>
        <w:rPr>
          <w:color w:val="0E1115"/>
          <w:spacing w:val="-11"/>
          <w:w w:val="105"/>
        </w:rPr>
        <w:t> </w:t>
      </w:r>
      <w:r>
        <w:rPr>
          <w:color w:val="0E1115"/>
          <w:spacing w:val="-2"/>
          <w:w w:val="105"/>
        </w:rPr>
        <w:t>этику</w:t>
      </w:r>
      <w:r>
        <w:rPr>
          <w:rFonts w:ascii="Tahoma" w:hAnsi="Tahoma"/>
          <w:color w:val="0E1115"/>
          <w:spacing w:val="-2"/>
          <w:w w:val="105"/>
        </w:rPr>
        <w:t>,</w:t>
      </w:r>
      <w:r>
        <w:rPr>
          <w:rFonts w:ascii="Tahoma" w:hAnsi="Tahoma"/>
          <w:color w:val="0E1115"/>
          <w:spacing w:val="-14"/>
          <w:w w:val="105"/>
        </w:rPr>
        <w:t> </w:t>
      </w:r>
      <w:r>
        <w:rPr>
          <w:color w:val="0E1115"/>
          <w:spacing w:val="-2"/>
          <w:w w:val="105"/>
        </w:rPr>
        <w:t>нравственность</w:t>
      </w:r>
      <w:r>
        <w:rPr>
          <w:rFonts w:ascii="Tahoma" w:hAnsi="Tahoma"/>
          <w:color w:val="0E1115"/>
          <w:spacing w:val="-2"/>
          <w:w w:val="105"/>
        </w:rPr>
        <w:t>, </w:t>
      </w:r>
      <w:r>
        <w:rPr>
          <w:color w:val="0E1115"/>
          <w:w w:val="105"/>
        </w:rPr>
        <w:t>мораль</w:t>
      </w:r>
      <w:r>
        <w:rPr>
          <w:rFonts w:ascii="Tahoma" w:hAnsi="Tahoma"/>
          <w:color w:val="0E1115"/>
          <w:w w:val="105"/>
        </w:rPr>
        <w:t>.</w:t>
      </w:r>
      <w:r>
        <w:rPr>
          <w:rFonts w:ascii="Tahoma" w:hAnsi="Tahoma"/>
          <w:color w:val="0E1115"/>
          <w:spacing w:val="-16"/>
          <w:w w:val="105"/>
        </w:rPr>
        <w:t> </w:t>
      </w:r>
      <w:r>
        <w:rPr>
          <w:color w:val="0E1115"/>
          <w:w w:val="105"/>
        </w:rPr>
        <w:t>Составь</w:t>
      </w:r>
      <w:r>
        <w:rPr>
          <w:rFonts w:ascii="Tahoma" w:hAnsi="Tahoma"/>
          <w:color w:val="0E1115"/>
          <w:w w:val="105"/>
        </w:rPr>
        <w:t>,</w:t>
      </w:r>
      <w:r>
        <w:rPr>
          <w:rFonts w:ascii="Tahoma" w:hAnsi="Tahoma"/>
          <w:color w:val="0E1115"/>
          <w:spacing w:val="-16"/>
          <w:w w:val="105"/>
        </w:rPr>
        <w:t> </w:t>
      </w:r>
      <w:r>
        <w:rPr>
          <w:color w:val="0E1115"/>
          <w:w w:val="105"/>
        </w:rPr>
        <w:t>пожалуйста</w:t>
      </w:r>
      <w:r>
        <w:rPr>
          <w:rFonts w:ascii="Tahoma" w:hAnsi="Tahoma"/>
          <w:color w:val="0E1115"/>
          <w:w w:val="105"/>
        </w:rPr>
        <w:t>,</w:t>
      </w:r>
      <w:r>
        <w:rPr>
          <w:rFonts w:ascii="Tahoma" w:hAnsi="Tahoma"/>
          <w:color w:val="0E1115"/>
          <w:spacing w:val="-16"/>
          <w:w w:val="105"/>
        </w:rPr>
        <w:t> </w:t>
      </w:r>
      <w:r>
        <w:rPr>
          <w:color w:val="0E1115"/>
          <w:w w:val="105"/>
        </w:rPr>
        <w:t>эти</w:t>
      </w:r>
      <w:r>
        <w:rPr>
          <w:color w:val="0E1115"/>
          <w:spacing w:val="-13"/>
          <w:w w:val="105"/>
        </w:rPr>
        <w:t> </w:t>
      </w:r>
      <w:r>
        <w:rPr>
          <w:color w:val="0E1115"/>
          <w:w w:val="105"/>
        </w:rPr>
        <w:t>новые</w:t>
      </w:r>
      <w:r>
        <w:rPr>
          <w:color w:val="0E1115"/>
          <w:spacing w:val="-13"/>
          <w:w w:val="105"/>
        </w:rPr>
        <w:t> </w:t>
      </w:r>
      <w:r>
        <w:rPr>
          <w:color w:val="0E1115"/>
          <w:w w:val="105"/>
        </w:rPr>
        <w:t>принципы</w:t>
      </w:r>
      <w:r>
        <w:rPr>
          <w:color w:val="0E1115"/>
          <w:spacing w:val="-13"/>
          <w:w w:val="105"/>
        </w:rPr>
        <w:t> </w:t>
      </w:r>
      <w:r>
        <w:rPr>
          <w:color w:val="0E1115"/>
          <w:w w:val="105"/>
        </w:rPr>
        <w:t>для</w:t>
      </w:r>
      <w:r>
        <w:rPr>
          <w:color w:val="0E1115"/>
          <w:spacing w:val="-13"/>
          <w:w w:val="105"/>
        </w:rPr>
        <w:t> </w:t>
      </w:r>
      <w:r>
        <w:rPr>
          <w:color w:val="0E1115"/>
          <w:w w:val="105"/>
        </w:rPr>
        <w:t>написания новых законов</w:t>
      </w:r>
      <w:r>
        <w:rPr>
          <w:rFonts w:ascii="Tahoma" w:hAnsi="Tahoma"/>
          <w:color w:val="0E1115"/>
          <w:w w:val="105"/>
        </w:rPr>
        <w:t>.</w:t>
      </w:r>
    </w:p>
    <w:p>
      <w:pPr>
        <w:pStyle w:val="BodyText"/>
        <w:spacing w:before="202"/>
        <w:rPr>
          <w:rFonts w:ascii="Tahoma"/>
        </w:rPr>
      </w:pPr>
    </w:p>
    <w:p>
      <w:pPr>
        <w:pStyle w:val="BodyText"/>
        <w:ind w:left="318"/>
        <w:rPr>
          <w:position w:val="7"/>
        </w:rPr>
      </w:pPr>
      <w:r>
        <w:rPr/>
        <w:drawing>
          <wp:inline distT="0" distB="0" distL="0" distR="0">
            <wp:extent cx="135568" cy="135568"/>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22 </w:t>
      </w:r>
      <w:r>
        <w:rPr>
          <w:color w:val="61666A"/>
          <w:w w:val="105"/>
          <w:position w:val="2"/>
        </w:rPr>
        <w:t>секунд</w:t>
      </w:r>
      <w:r>
        <w:rPr>
          <w:color w:val="61666A"/>
          <w:spacing w:val="40"/>
          <w:w w:val="105"/>
          <w:position w:val="2"/>
        </w:rPr>
        <w:t> </w:t>
      </w:r>
      <w:r>
        <w:rPr>
          <w:color w:val="61666A"/>
          <w:spacing w:val="-21"/>
          <w:position w:val="7"/>
        </w:rPr>
        <w:drawing>
          <wp:inline distT="0" distB="0" distL="0" distR="0">
            <wp:extent cx="92366" cy="48014"/>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1"/>
          <w:position w:val="7"/>
        </w:rPr>
      </w:r>
    </w:p>
    <w:p>
      <w:pPr>
        <w:pStyle w:val="BodyText"/>
        <w:spacing w:before="36"/>
        <w:rPr>
          <w:sz w:val="21"/>
        </w:rPr>
      </w:pPr>
    </w:p>
    <w:p>
      <w:pPr>
        <w:spacing w:before="0"/>
        <w:ind w:left="635" w:right="0" w:firstLine="0"/>
        <w:jc w:val="left"/>
        <w:rPr>
          <w:rFonts w:ascii="Tahoma"/>
          <w:sz w:val="21"/>
        </w:rPr>
      </w:pPr>
      <w:r>
        <w:rPr>
          <w:rFonts w:ascii="Tahoma"/>
          <w:color w:val="61666A"/>
          <w:sz w:val="21"/>
        </w:rPr>
        <w:t>Okay,</w:t>
      </w:r>
      <w:r>
        <w:rPr>
          <w:rFonts w:ascii="Tahoma"/>
          <w:color w:val="61666A"/>
          <w:spacing w:val="29"/>
          <w:sz w:val="21"/>
        </w:rPr>
        <w:t> </w:t>
      </w:r>
      <w:r>
        <w:rPr>
          <w:rFonts w:ascii="Tahoma"/>
          <w:color w:val="61666A"/>
          <w:sz w:val="21"/>
        </w:rPr>
        <w:t>let</w:t>
      </w:r>
      <w:r>
        <w:rPr>
          <w:rFonts w:ascii="Tahoma"/>
          <w:color w:val="61666A"/>
          <w:spacing w:val="30"/>
          <w:sz w:val="21"/>
        </w:rPr>
        <w:t> </w:t>
      </w:r>
      <w:r>
        <w:rPr>
          <w:rFonts w:ascii="Tahoma"/>
          <w:color w:val="61666A"/>
          <w:sz w:val="21"/>
        </w:rPr>
        <w:t>me</w:t>
      </w:r>
      <w:r>
        <w:rPr>
          <w:rFonts w:ascii="Tahoma"/>
          <w:color w:val="61666A"/>
          <w:spacing w:val="29"/>
          <w:sz w:val="21"/>
        </w:rPr>
        <w:t> </w:t>
      </w:r>
      <w:r>
        <w:rPr>
          <w:rFonts w:ascii="Tahoma"/>
          <w:color w:val="61666A"/>
          <w:sz w:val="21"/>
        </w:rPr>
        <w:t>start</w:t>
      </w:r>
      <w:r>
        <w:rPr>
          <w:rFonts w:ascii="Tahoma"/>
          <w:color w:val="61666A"/>
          <w:spacing w:val="30"/>
          <w:sz w:val="21"/>
        </w:rPr>
        <w:t> </w:t>
      </w:r>
      <w:r>
        <w:rPr>
          <w:rFonts w:ascii="Tahoma"/>
          <w:color w:val="61666A"/>
          <w:sz w:val="21"/>
        </w:rPr>
        <w:t>by</w:t>
      </w:r>
      <w:r>
        <w:rPr>
          <w:rFonts w:ascii="Tahoma"/>
          <w:color w:val="61666A"/>
          <w:spacing w:val="30"/>
          <w:sz w:val="21"/>
        </w:rPr>
        <w:t> </w:t>
      </w:r>
      <w:r>
        <w:rPr>
          <w:rFonts w:ascii="Tahoma"/>
          <w:color w:val="61666A"/>
          <w:sz w:val="21"/>
        </w:rPr>
        <w:t>understanding</w:t>
      </w:r>
      <w:r>
        <w:rPr>
          <w:rFonts w:ascii="Tahoma"/>
          <w:color w:val="61666A"/>
          <w:spacing w:val="29"/>
          <w:sz w:val="21"/>
        </w:rPr>
        <w:t> </w:t>
      </w:r>
      <w:r>
        <w:rPr>
          <w:rFonts w:ascii="Tahoma"/>
          <w:color w:val="61666A"/>
          <w:sz w:val="21"/>
        </w:rPr>
        <w:t>the</w:t>
      </w:r>
      <w:r>
        <w:rPr>
          <w:rFonts w:ascii="Tahoma"/>
          <w:color w:val="61666A"/>
          <w:spacing w:val="30"/>
          <w:sz w:val="21"/>
        </w:rPr>
        <w:t> </w:t>
      </w:r>
      <w:r>
        <w:rPr>
          <w:rFonts w:ascii="Tahoma"/>
          <w:color w:val="61666A"/>
          <w:sz w:val="21"/>
        </w:rPr>
        <w:t>user's</w:t>
      </w:r>
      <w:r>
        <w:rPr>
          <w:rFonts w:ascii="Tahoma"/>
          <w:color w:val="61666A"/>
          <w:spacing w:val="30"/>
          <w:sz w:val="21"/>
        </w:rPr>
        <w:t> </w:t>
      </w:r>
      <w:r>
        <w:rPr>
          <w:rFonts w:ascii="Tahoma"/>
          <w:color w:val="61666A"/>
          <w:sz w:val="21"/>
        </w:rPr>
        <w:t>request.</w:t>
      </w:r>
      <w:r>
        <w:rPr>
          <w:rFonts w:ascii="Tahoma"/>
          <w:color w:val="61666A"/>
          <w:spacing w:val="29"/>
          <w:sz w:val="21"/>
        </w:rPr>
        <w:t> </w:t>
      </w:r>
      <w:r>
        <w:rPr>
          <w:rFonts w:ascii="Tahoma"/>
          <w:color w:val="61666A"/>
          <w:sz w:val="21"/>
        </w:rPr>
        <w:t>They</w:t>
      </w:r>
      <w:r>
        <w:rPr>
          <w:rFonts w:ascii="Tahoma"/>
          <w:color w:val="61666A"/>
          <w:spacing w:val="30"/>
          <w:sz w:val="21"/>
        </w:rPr>
        <w:t> </w:t>
      </w:r>
      <w:r>
        <w:rPr>
          <w:rFonts w:ascii="Tahoma"/>
          <w:color w:val="61666A"/>
          <w:sz w:val="21"/>
        </w:rPr>
        <w:t>want</w:t>
      </w:r>
      <w:r>
        <w:rPr>
          <w:rFonts w:ascii="Tahoma"/>
          <w:color w:val="61666A"/>
          <w:spacing w:val="30"/>
          <w:sz w:val="21"/>
        </w:rPr>
        <w:t> </w:t>
      </w:r>
      <w:r>
        <w:rPr>
          <w:rFonts w:ascii="Tahoma"/>
          <w:color w:val="61666A"/>
          <w:sz w:val="21"/>
        </w:rPr>
        <w:t>a</w:t>
      </w:r>
      <w:r>
        <w:rPr>
          <w:rFonts w:ascii="Tahoma"/>
          <w:color w:val="61666A"/>
          <w:spacing w:val="29"/>
          <w:sz w:val="21"/>
        </w:rPr>
        <w:t> </w:t>
      </w:r>
      <w:r>
        <w:rPr>
          <w:rFonts w:ascii="Tahoma"/>
          <w:color w:val="61666A"/>
          <w:sz w:val="21"/>
        </w:rPr>
        <w:t>list</w:t>
      </w:r>
      <w:r>
        <w:rPr>
          <w:rFonts w:ascii="Tahoma"/>
          <w:color w:val="61666A"/>
          <w:spacing w:val="30"/>
          <w:sz w:val="21"/>
        </w:rPr>
        <w:t> </w:t>
      </w:r>
      <w:r>
        <w:rPr>
          <w:rFonts w:ascii="Tahoma"/>
          <w:color w:val="61666A"/>
          <w:sz w:val="21"/>
        </w:rPr>
        <w:t>of</w:t>
      </w:r>
      <w:r>
        <w:rPr>
          <w:rFonts w:ascii="Tahoma"/>
          <w:color w:val="61666A"/>
          <w:spacing w:val="30"/>
          <w:sz w:val="21"/>
        </w:rPr>
        <w:t> </w:t>
      </w:r>
      <w:r>
        <w:rPr>
          <w:rFonts w:ascii="Tahoma"/>
          <w:color w:val="61666A"/>
          <w:sz w:val="21"/>
        </w:rPr>
        <w:t>principles</w:t>
      </w:r>
      <w:r>
        <w:rPr>
          <w:rFonts w:ascii="Tahoma"/>
          <w:color w:val="61666A"/>
          <w:spacing w:val="29"/>
          <w:sz w:val="21"/>
        </w:rPr>
        <w:t> </w:t>
      </w:r>
      <w:r>
        <w:rPr>
          <w:rFonts w:ascii="Tahoma"/>
          <w:color w:val="61666A"/>
          <w:spacing w:val="-5"/>
          <w:sz w:val="21"/>
        </w:rPr>
        <w:t>for</w:t>
      </w:r>
    </w:p>
    <w:p>
      <w:pPr>
        <w:spacing w:line="340" w:lineRule="auto" w:before="106"/>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3728">
                <wp:simplePos x="0" y="0"/>
                <wp:positionH relativeFrom="page">
                  <wp:posOffset>809625</wp:posOffset>
                </wp:positionH>
                <wp:positionV relativeFrom="paragraph">
                  <wp:posOffset>67781</wp:posOffset>
                </wp:positionV>
                <wp:extent cx="9525" cy="1917064"/>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9525" cy="1917064"/>
                        </a:xfrm>
                        <a:custGeom>
                          <a:avLst/>
                          <a:gdLst/>
                          <a:ahLst/>
                          <a:cxnLst/>
                          <a:rect l="l" t="t" r="r" b="b"/>
                          <a:pathLst>
                            <a:path w="9525" h="1917064">
                              <a:moveTo>
                                <a:pt x="9525" y="1916749"/>
                              </a:moveTo>
                              <a:lnTo>
                                <a:pt x="0" y="1916749"/>
                              </a:lnTo>
                              <a:lnTo>
                                <a:pt x="0" y="0"/>
                              </a:lnTo>
                              <a:lnTo>
                                <a:pt x="9525" y="0"/>
                              </a:lnTo>
                              <a:lnTo>
                                <a:pt x="9525" y="1916749"/>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337149pt;width:.75pt;height:150.925186pt;mso-position-horizontal-relative:page;mso-position-vertical-relative:paragraph;z-index:15753728" id="docshape50" filled="true" fillcolor="#e1e4e9" stroked="false">
                <v:fill type="solid"/>
                <w10:wrap type="none"/>
              </v:rect>
            </w:pict>
          </mc:Fallback>
        </mc:AlternateContent>
      </w:r>
      <w:r>
        <w:rPr>
          <w:rFonts w:ascii="Tahoma"/>
          <w:color w:val="61666A"/>
          <w:w w:val="110"/>
          <w:sz w:val="21"/>
        </w:rPr>
        <w:t>writing</w:t>
      </w:r>
      <w:r>
        <w:rPr>
          <w:rFonts w:ascii="Tahoma"/>
          <w:color w:val="61666A"/>
          <w:spacing w:val="-9"/>
          <w:w w:val="110"/>
          <w:sz w:val="21"/>
        </w:rPr>
        <w:t> </w:t>
      </w:r>
      <w:r>
        <w:rPr>
          <w:rFonts w:ascii="Tahoma"/>
          <w:color w:val="61666A"/>
          <w:w w:val="110"/>
          <w:sz w:val="21"/>
        </w:rPr>
        <w:t>new</w:t>
      </w:r>
      <w:r>
        <w:rPr>
          <w:rFonts w:ascii="Tahoma"/>
          <w:color w:val="61666A"/>
          <w:spacing w:val="-9"/>
          <w:w w:val="110"/>
          <w:sz w:val="21"/>
        </w:rPr>
        <w:t> </w:t>
      </w:r>
      <w:r>
        <w:rPr>
          <w:rFonts w:ascii="Tahoma"/>
          <w:color w:val="61666A"/>
          <w:w w:val="110"/>
          <w:sz w:val="21"/>
        </w:rPr>
        <w:t>laws</w:t>
      </w:r>
      <w:r>
        <w:rPr>
          <w:rFonts w:ascii="Tahoma"/>
          <w:color w:val="61666A"/>
          <w:spacing w:val="-9"/>
          <w:w w:val="110"/>
          <w:sz w:val="21"/>
        </w:rPr>
        <w:t> </w:t>
      </w:r>
      <w:r>
        <w:rPr>
          <w:rFonts w:ascii="Tahoma"/>
          <w:color w:val="61666A"/>
          <w:w w:val="110"/>
          <w:sz w:val="21"/>
        </w:rPr>
        <w:t>based</w:t>
      </w:r>
      <w:r>
        <w:rPr>
          <w:rFonts w:ascii="Tahoma"/>
          <w:color w:val="61666A"/>
          <w:spacing w:val="-9"/>
          <w:w w:val="110"/>
          <w:sz w:val="21"/>
        </w:rPr>
        <w:t> </w:t>
      </w:r>
      <w:r>
        <w:rPr>
          <w:rFonts w:ascii="Tahoma"/>
          <w:color w:val="61666A"/>
          <w:w w:val="110"/>
          <w:sz w:val="21"/>
        </w:rPr>
        <w:t>on</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new</w:t>
      </w:r>
      <w:r>
        <w:rPr>
          <w:rFonts w:ascii="Tahoma"/>
          <w:color w:val="61666A"/>
          <w:spacing w:val="-9"/>
          <w:w w:val="110"/>
          <w:sz w:val="21"/>
        </w:rPr>
        <w:t> </w:t>
      </w:r>
      <w:r>
        <w:rPr>
          <w:rFonts w:ascii="Tahoma"/>
          <w:color w:val="61666A"/>
          <w:w w:val="110"/>
          <w:sz w:val="21"/>
        </w:rPr>
        <w:t>economic</w:t>
      </w:r>
      <w:r>
        <w:rPr>
          <w:rFonts w:ascii="Tahoma"/>
          <w:color w:val="61666A"/>
          <w:spacing w:val="-9"/>
          <w:w w:val="110"/>
          <w:sz w:val="21"/>
        </w:rPr>
        <w:t> </w:t>
      </w:r>
      <w:r>
        <w:rPr>
          <w:rFonts w:ascii="Tahoma"/>
          <w:color w:val="61666A"/>
          <w:w w:val="110"/>
          <w:sz w:val="21"/>
        </w:rPr>
        <w:t>system,</w:t>
      </w:r>
      <w:r>
        <w:rPr>
          <w:rFonts w:ascii="Tahoma"/>
          <w:color w:val="61666A"/>
          <w:spacing w:val="-9"/>
          <w:w w:val="110"/>
          <w:sz w:val="21"/>
        </w:rPr>
        <w:t> </w:t>
      </w:r>
      <w:r>
        <w:rPr>
          <w:rFonts w:ascii="Tahoma"/>
          <w:color w:val="61666A"/>
          <w:w w:val="110"/>
          <w:sz w:val="21"/>
        </w:rPr>
        <w:t>ethics,</w:t>
      </w:r>
      <w:r>
        <w:rPr>
          <w:rFonts w:ascii="Tahoma"/>
          <w:color w:val="61666A"/>
          <w:spacing w:val="-9"/>
          <w:w w:val="110"/>
          <w:sz w:val="21"/>
        </w:rPr>
        <w:t> </w:t>
      </w:r>
      <w:r>
        <w:rPr>
          <w:rFonts w:ascii="Tahoma"/>
          <w:color w:val="61666A"/>
          <w:w w:val="110"/>
          <w:sz w:val="21"/>
        </w:rPr>
        <w:t>morality,</w:t>
      </w:r>
      <w:r>
        <w:rPr>
          <w:rFonts w:ascii="Tahoma"/>
          <w:color w:val="61666A"/>
          <w:spacing w:val="-9"/>
          <w:w w:val="110"/>
          <w:sz w:val="21"/>
        </w:rPr>
        <w:t> </w:t>
      </w:r>
      <w:r>
        <w:rPr>
          <w:rFonts w:ascii="Tahoma"/>
          <w:color w:val="61666A"/>
          <w:w w:val="110"/>
          <w:sz w:val="21"/>
        </w:rPr>
        <w:t>and</w:t>
      </w:r>
      <w:r>
        <w:rPr>
          <w:rFonts w:ascii="Tahoma"/>
          <w:color w:val="61666A"/>
          <w:spacing w:val="-9"/>
          <w:w w:val="110"/>
          <w:sz w:val="21"/>
        </w:rPr>
        <w:t> </w:t>
      </w:r>
      <w:r>
        <w:rPr>
          <w:rFonts w:ascii="Tahoma"/>
          <w:color w:val="61666A"/>
          <w:w w:val="110"/>
          <w:sz w:val="21"/>
        </w:rPr>
        <w:t>social</w:t>
      </w:r>
      <w:r>
        <w:rPr>
          <w:rFonts w:ascii="Tahoma"/>
          <w:color w:val="61666A"/>
          <w:spacing w:val="-9"/>
          <w:w w:val="110"/>
          <w:sz w:val="21"/>
        </w:rPr>
        <w:t> </w:t>
      </w:r>
      <w:r>
        <w:rPr>
          <w:rFonts w:ascii="Tahoma"/>
          <w:color w:val="61666A"/>
          <w:w w:val="110"/>
          <w:sz w:val="21"/>
        </w:rPr>
        <w:t>structure we've</w:t>
      </w:r>
      <w:r>
        <w:rPr>
          <w:rFonts w:ascii="Tahoma"/>
          <w:color w:val="61666A"/>
          <w:spacing w:val="-6"/>
          <w:w w:val="110"/>
          <w:sz w:val="21"/>
        </w:rPr>
        <w:t> </w:t>
      </w:r>
      <w:r>
        <w:rPr>
          <w:rFonts w:ascii="Tahoma"/>
          <w:color w:val="61666A"/>
          <w:w w:val="110"/>
          <w:sz w:val="21"/>
        </w:rPr>
        <w:t>been</w:t>
      </w:r>
      <w:r>
        <w:rPr>
          <w:rFonts w:ascii="Tahoma"/>
          <w:color w:val="61666A"/>
          <w:spacing w:val="-6"/>
          <w:w w:val="110"/>
          <w:sz w:val="21"/>
        </w:rPr>
        <w:t> </w:t>
      </w:r>
      <w:r>
        <w:rPr>
          <w:rFonts w:ascii="Tahoma"/>
          <w:color w:val="61666A"/>
          <w:w w:val="110"/>
          <w:sz w:val="21"/>
        </w:rPr>
        <w:t>discussing.</w:t>
      </w:r>
      <w:r>
        <w:rPr>
          <w:rFonts w:ascii="Tahoma"/>
          <w:color w:val="61666A"/>
          <w:spacing w:val="-6"/>
          <w:w w:val="110"/>
          <w:sz w:val="21"/>
        </w:rPr>
        <w:t> </w:t>
      </w:r>
      <w:r>
        <w:rPr>
          <w:rFonts w:ascii="Tahoma"/>
          <w:color w:val="61666A"/>
          <w:w w:val="110"/>
          <w:sz w:val="21"/>
        </w:rPr>
        <w:t>The</w:t>
      </w:r>
      <w:r>
        <w:rPr>
          <w:rFonts w:ascii="Tahoma"/>
          <w:color w:val="61666A"/>
          <w:spacing w:val="-6"/>
          <w:w w:val="110"/>
          <w:sz w:val="21"/>
        </w:rPr>
        <w:t> </w:t>
      </w:r>
      <w:r>
        <w:rPr>
          <w:rFonts w:ascii="Tahoma"/>
          <w:color w:val="61666A"/>
          <w:w w:val="110"/>
          <w:sz w:val="21"/>
        </w:rPr>
        <w:t>user</w:t>
      </w:r>
      <w:r>
        <w:rPr>
          <w:rFonts w:ascii="Tahoma"/>
          <w:color w:val="61666A"/>
          <w:spacing w:val="-6"/>
          <w:w w:val="110"/>
          <w:sz w:val="21"/>
        </w:rPr>
        <w:t> </w:t>
      </w:r>
      <w:r>
        <w:rPr>
          <w:rFonts w:ascii="Tahoma"/>
          <w:color w:val="61666A"/>
          <w:w w:val="110"/>
          <w:sz w:val="21"/>
        </w:rPr>
        <w:t>is</w:t>
      </w:r>
      <w:r>
        <w:rPr>
          <w:rFonts w:ascii="Tahoma"/>
          <w:color w:val="61666A"/>
          <w:spacing w:val="-6"/>
          <w:w w:val="110"/>
          <w:sz w:val="21"/>
        </w:rPr>
        <w:t> </w:t>
      </w:r>
      <w:r>
        <w:rPr>
          <w:rFonts w:ascii="Tahoma"/>
          <w:color w:val="61666A"/>
          <w:w w:val="110"/>
          <w:sz w:val="21"/>
        </w:rPr>
        <w:t>likely</w:t>
      </w:r>
      <w:r>
        <w:rPr>
          <w:rFonts w:ascii="Tahoma"/>
          <w:color w:val="61666A"/>
          <w:spacing w:val="-6"/>
          <w:w w:val="110"/>
          <w:sz w:val="21"/>
        </w:rPr>
        <w:t> </w:t>
      </w:r>
      <w:r>
        <w:rPr>
          <w:rFonts w:ascii="Tahoma"/>
          <w:color w:val="61666A"/>
          <w:w w:val="110"/>
          <w:sz w:val="21"/>
        </w:rPr>
        <w:t>someone</w:t>
      </w:r>
      <w:r>
        <w:rPr>
          <w:rFonts w:ascii="Tahoma"/>
          <w:color w:val="61666A"/>
          <w:spacing w:val="-6"/>
          <w:w w:val="110"/>
          <w:sz w:val="21"/>
        </w:rPr>
        <w:t> </w:t>
      </w:r>
      <w:r>
        <w:rPr>
          <w:rFonts w:ascii="Tahoma"/>
          <w:color w:val="61666A"/>
          <w:w w:val="110"/>
          <w:sz w:val="21"/>
        </w:rPr>
        <w:t>involved</w:t>
      </w:r>
      <w:r>
        <w:rPr>
          <w:rFonts w:ascii="Tahoma"/>
          <w:color w:val="61666A"/>
          <w:spacing w:val="-6"/>
          <w:w w:val="110"/>
          <w:sz w:val="21"/>
        </w:rPr>
        <w:t> </w:t>
      </w:r>
      <w:r>
        <w:rPr>
          <w:rFonts w:ascii="Tahoma"/>
          <w:color w:val="61666A"/>
          <w:w w:val="110"/>
          <w:sz w:val="21"/>
        </w:rPr>
        <w:t>in</w:t>
      </w:r>
      <w:r>
        <w:rPr>
          <w:rFonts w:ascii="Tahoma"/>
          <w:color w:val="61666A"/>
          <w:spacing w:val="-6"/>
          <w:w w:val="110"/>
          <w:sz w:val="21"/>
        </w:rPr>
        <w:t> </w:t>
      </w:r>
      <w:r>
        <w:rPr>
          <w:rFonts w:ascii="Tahoma"/>
          <w:color w:val="61666A"/>
          <w:w w:val="110"/>
          <w:sz w:val="21"/>
        </w:rPr>
        <w:t>foundational</w:t>
      </w:r>
      <w:r>
        <w:rPr>
          <w:rFonts w:ascii="Tahoma"/>
          <w:color w:val="61666A"/>
          <w:spacing w:val="-6"/>
          <w:w w:val="110"/>
          <w:sz w:val="21"/>
        </w:rPr>
        <w:t> </w:t>
      </w:r>
      <w:r>
        <w:rPr>
          <w:rFonts w:ascii="Tahoma"/>
          <w:color w:val="61666A"/>
          <w:w w:val="110"/>
          <w:sz w:val="21"/>
        </w:rPr>
        <w:t>societal</w:t>
      </w:r>
      <w:r>
        <w:rPr>
          <w:rFonts w:ascii="Tahoma"/>
          <w:color w:val="61666A"/>
          <w:spacing w:val="-6"/>
          <w:w w:val="110"/>
          <w:sz w:val="21"/>
        </w:rPr>
        <w:t> </w:t>
      </w:r>
      <w:r>
        <w:rPr>
          <w:rFonts w:ascii="Tahoma"/>
          <w:color w:val="61666A"/>
          <w:w w:val="110"/>
          <w:sz w:val="21"/>
        </w:rPr>
        <w:t>design, </w:t>
      </w:r>
      <w:r>
        <w:rPr>
          <w:rFonts w:ascii="Tahoma"/>
          <w:color w:val="61666A"/>
          <w:sz w:val="21"/>
        </w:rPr>
        <w:t>maybe</w:t>
      </w:r>
      <w:r>
        <w:rPr>
          <w:rFonts w:ascii="Tahoma"/>
          <w:color w:val="61666A"/>
          <w:spacing w:val="31"/>
          <w:sz w:val="21"/>
        </w:rPr>
        <w:t> </w:t>
      </w:r>
      <w:r>
        <w:rPr>
          <w:rFonts w:ascii="Tahoma"/>
          <w:color w:val="61666A"/>
          <w:sz w:val="21"/>
        </w:rPr>
        <w:t>a</w:t>
      </w:r>
      <w:r>
        <w:rPr>
          <w:rFonts w:ascii="Tahoma"/>
          <w:color w:val="61666A"/>
          <w:spacing w:val="31"/>
          <w:sz w:val="21"/>
        </w:rPr>
        <w:t> </w:t>
      </w:r>
      <w:r>
        <w:rPr>
          <w:rFonts w:ascii="Tahoma"/>
          <w:color w:val="61666A"/>
          <w:sz w:val="21"/>
        </w:rPr>
        <w:t>policymaker,</w:t>
      </w:r>
      <w:r>
        <w:rPr>
          <w:rFonts w:ascii="Tahoma"/>
          <w:color w:val="61666A"/>
          <w:spacing w:val="31"/>
          <w:sz w:val="21"/>
        </w:rPr>
        <w:t> </w:t>
      </w:r>
      <w:r>
        <w:rPr>
          <w:rFonts w:ascii="Tahoma"/>
          <w:color w:val="61666A"/>
          <w:sz w:val="21"/>
        </w:rPr>
        <w:t>a</w:t>
      </w:r>
      <w:r>
        <w:rPr>
          <w:rFonts w:ascii="Tahoma"/>
          <w:color w:val="61666A"/>
          <w:spacing w:val="31"/>
          <w:sz w:val="21"/>
        </w:rPr>
        <w:t> </w:t>
      </w:r>
      <w:r>
        <w:rPr>
          <w:rFonts w:ascii="Tahoma"/>
          <w:color w:val="61666A"/>
          <w:sz w:val="21"/>
        </w:rPr>
        <w:t>visionary,</w:t>
      </w:r>
      <w:r>
        <w:rPr>
          <w:rFonts w:ascii="Tahoma"/>
          <w:color w:val="61666A"/>
          <w:spacing w:val="31"/>
          <w:sz w:val="21"/>
        </w:rPr>
        <w:t> </w:t>
      </w:r>
      <w:r>
        <w:rPr>
          <w:rFonts w:ascii="Tahoma"/>
          <w:color w:val="61666A"/>
          <w:sz w:val="21"/>
        </w:rPr>
        <w:t>or</w:t>
      </w:r>
      <w:r>
        <w:rPr>
          <w:rFonts w:ascii="Tahoma"/>
          <w:color w:val="61666A"/>
          <w:spacing w:val="31"/>
          <w:sz w:val="21"/>
        </w:rPr>
        <w:t> </w:t>
      </w:r>
      <w:r>
        <w:rPr>
          <w:rFonts w:ascii="Tahoma"/>
          <w:color w:val="61666A"/>
          <w:sz w:val="21"/>
        </w:rPr>
        <w:t>part</w:t>
      </w:r>
      <w:r>
        <w:rPr>
          <w:rFonts w:ascii="Tahoma"/>
          <w:color w:val="61666A"/>
          <w:spacing w:val="31"/>
          <w:sz w:val="21"/>
        </w:rPr>
        <w:t> </w:t>
      </w:r>
      <w:r>
        <w:rPr>
          <w:rFonts w:ascii="Tahoma"/>
          <w:color w:val="61666A"/>
          <w:sz w:val="21"/>
        </w:rPr>
        <w:t>of</w:t>
      </w:r>
      <w:r>
        <w:rPr>
          <w:rFonts w:ascii="Tahoma"/>
          <w:color w:val="61666A"/>
          <w:spacing w:val="31"/>
          <w:sz w:val="21"/>
        </w:rPr>
        <w:t> </w:t>
      </w:r>
      <w:r>
        <w:rPr>
          <w:rFonts w:ascii="Tahoma"/>
          <w:color w:val="61666A"/>
          <w:sz w:val="21"/>
        </w:rPr>
        <w:t>a</w:t>
      </w:r>
      <w:r>
        <w:rPr>
          <w:rFonts w:ascii="Tahoma"/>
          <w:color w:val="61666A"/>
          <w:spacing w:val="31"/>
          <w:sz w:val="21"/>
        </w:rPr>
        <w:t> </w:t>
      </w:r>
      <w:r>
        <w:rPr>
          <w:rFonts w:ascii="Tahoma"/>
          <w:color w:val="61666A"/>
          <w:sz w:val="21"/>
        </w:rPr>
        <w:t>group</w:t>
      </w:r>
      <w:r>
        <w:rPr>
          <w:rFonts w:ascii="Tahoma"/>
          <w:color w:val="61666A"/>
          <w:spacing w:val="31"/>
          <w:sz w:val="21"/>
        </w:rPr>
        <w:t> </w:t>
      </w:r>
      <w:r>
        <w:rPr>
          <w:rFonts w:ascii="Tahoma"/>
          <w:color w:val="61666A"/>
          <w:sz w:val="21"/>
        </w:rPr>
        <w:t>establishing</w:t>
      </w:r>
      <w:r>
        <w:rPr>
          <w:rFonts w:ascii="Tahoma"/>
          <w:color w:val="61666A"/>
          <w:spacing w:val="31"/>
          <w:sz w:val="21"/>
        </w:rPr>
        <w:t> </w:t>
      </w:r>
      <w:r>
        <w:rPr>
          <w:rFonts w:ascii="Tahoma"/>
          <w:color w:val="61666A"/>
          <w:sz w:val="21"/>
        </w:rPr>
        <w:t>a</w:t>
      </w:r>
      <w:r>
        <w:rPr>
          <w:rFonts w:ascii="Tahoma"/>
          <w:color w:val="61666A"/>
          <w:spacing w:val="31"/>
          <w:sz w:val="21"/>
        </w:rPr>
        <w:t> </w:t>
      </w:r>
      <w:r>
        <w:rPr>
          <w:rFonts w:ascii="Tahoma"/>
          <w:color w:val="61666A"/>
          <w:sz w:val="21"/>
        </w:rPr>
        <w:t>new</w:t>
      </w:r>
      <w:r>
        <w:rPr>
          <w:rFonts w:ascii="Tahoma"/>
          <w:color w:val="61666A"/>
          <w:spacing w:val="31"/>
          <w:sz w:val="21"/>
        </w:rPr>
        <w:t> </w:t>
      </w:r>
      <w:r>
        <w:rPr>
          <w:rFonts w:ascii="Tahoma"/>
          <w:color w:val="61666A"/>
          <w:sz w:val="21"/>
        </w:rPr>
        <w:t>community</w:t>
      </w:r>
      <w:r>
        <w:rPr>
          <w:rFonts w:ascii="Tahoma"/>
          <w:color w:val="61666A"/>
          <w:spacing w:val="31"/>
          <w:sz w:val="21"/>
        </w:rPr>
        <w:t> </w:t>
      </w:r>
      <w:r>
        <w:rPr>
          <w:rFonts w:ascii="Tahoma"/>
          <w:color w:val="61666A"/>
          <w:sz w:val="21"/>
        </w:rPr>
        <w:t>or</w:t>
      </w:r>
      <w:r>
        <w:rPr>
          <w:rFonts w:ascii="Tahoma"/>
          <w:color w:val="61666A"/>
          <w:spacing w:val="31"/>
          <w:sz w:val="21"/>
        </w:rPr>
        <w:t> </w:t>
      </w:r>
      <w:r>
        <w:rPr>
          <w:rFonts w:ascii="Tahoma"/>
          <w:color w:val="61666A"/>
          <w:sz w:val="21"/>
        </w:rPr>
        <w:t>nation.</w:t>
      </w:r>
    </w:p>
    <w:p>
      <w:pPr>
        <w:spacing w:line="340" w:lineRule="auto" w:before="0"/>
        <w:ind w:left="635" w:right="328" w:firstLine="0"/>
        <w:jc w:val="left"/>
        <w:rPr>
          <w:rFonts w:ascii="Tahoma"/>
          <w:sz w:val="21"/>
        </w:rPr>
      </w:pPr>
      <w:r>
        <w:rPr>
          <w:rFonts w:ascii="Tahoma"/>
          <w:color w:val="61666A"/>
          <w:sz w:val="21"/>
        </w:rPr>
        <w:t>They</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comprehensive</w:t>
      </w:r>
      <w:r>
        <w:rPr>
          <w:rFonts w:ascii="Tahoma"/>
          <w:color w:val="61666A"/>
          <w:spacing w:val="40"/>
          <w:sz w:val="21"/>
        </w:rPr>
        <w:t> </w:t>
      </w:r>
      <w:r>
        <w:rPr>
          <w:rFonts w:ascii="Tahoma"/>
          <w:color w:val="61666A"/>
          <w:sz w:val="21"/>
        </w:rPr>
        <w:t>framework</w:t>
      </w:r>
      <w:r>
        <w:rPr>
          <w:rFonts w:ascii="Tahoma"/>
          <w:color w:val="61666A"/>
          <w:spacing w:val="40"/>
          <w:sz w:val="21"/>
        </w:rPr>
        <w:t> </w:t>
      </w:r>
      <w:r>
        <w:rPr>
          <w:rFonts w:ascii="Tahoma"/>
          <w:color w:val="61666A"/>
          <w:sz w:val="21"/>
        </w:rPr>
        <w:t>that</w:t>
      </w:r>
      <w:r>
        <w:rPr>
          <w:rFonts w:ascii="Tahoma"/>
          <w:color w:val="61666A"/>
          <w:spacing w:val="40"/>
          <w:sz w:val="21"/>
        </w:rPr>
        <w:t> </w:t>
      </w:r>
      <w:r>
        <w:rPr>
          <w:rFonts w:ascii="Tahoma"/>
          <w:color w:val="61666A"/>
          <w:sz w:val="21"/>
        </w:rPr>
        <w:t>integrates</w:t>
      </w:r>
      <w:r>
        <w:rPr>
          <w:rFonts w:ascii="Tahoma"/>
          <w:color w:val="61666A"/>
          <w:spacing w:val="40"/>
          <w:sz w:val="21"/>
        </w:rPr>
        <w:t> </w:t>
      </w:r>
      <w:r>
        <w:rPr>
          <w:rFonts w:ascii="Tahoma"/>
          <w:color w:val="61666A"/>
          <w:sz w:val="21"/>
        </w:rPr>
        <w:t>all</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previous</w:t>
      </w:r>
      <w:r>
        <w:rPr>
          <w:rFonts w:ascii="Tahoma"/>
          <w:color w:val="61666A"/>
          <w:spacing w:val="40"/>
          <w:sz w:val="21"/>
        </w:rPr>
        <w:t> </w:t>
      </w:r>
      <w:r>
        <w:rPr>
          <w:rFonts w:ascii="Tahoma"/>
          <w:color w:val="61666A"/>
          <w:sz w:val="21"/>
        </w:rPr>
        <w:t>concepts</w:t>
      </w:r>
      <w:r>
        <w:rPr>
          <w:rFonts w:ascii="Tahoma"/>
          <w:color w:val="61666A"/>
          <w:spacing w:val="40"/>
          <w:sz w:val="21"/>
        </w:rPr>
        <w:t> </w:t>
      </w:r>
      <w:r>
        <w:rPr>
          <w:rFonts w:ascii="Tahoma"/>
          <w:color w:val="61666A"/>
          <w:sz w:val="21"/>
        </w:rPr>
        <w:t>into </w:t>
      </w:r>
      <w:r>
        <w:rPr>
          <w:rFonts w:ascii="Tahoma"/>
          <w:color w:val="61666A"/>
          <w:w w:val="110"/>
          <w:sz w:val="21"/>
        </w:rPr>
        <w:t>actionable legal principles.</w:t>
      </w:r>
    </w:p>
    <w:p>
      <w:pPr>
        <w:spacing w:line="360" w:lineRule="atLeast" w:before="74"/>
        <w:ind w:left="635" w:right="328" w:firstLine="0"/>
        <w:jc w:val="left"/>
        <w:rPr>
          <w:rFonts w:ascii="Tahoma"/>
          <w:sz w:val="21"/>
        </w:rPr>
      </w:pPr>
      <w:r>
        <w:rPr>
          <w:rFonts w:ascii="Tahoma"/>
          <w:color w:val="61666A"/>
          <w:sz w:val="21"/>
        </w:rPr>
        <w:t>First,</w:t>
      </w:r>
      <w:r>
        <w:rPr>
          <w:rFonts w:ascii="Tahoma"/>
          <w:color w:val="61666A"/>
          <w:spacing w:val="40"/>
          <w:sz w:val="21"/>
        </w:rPr>
        <w:t> </w:t>
      </w:r>
      <w:r>
        <w:rPr>
          <w:rFonts w:ascii="Tahoma"/>
          <w:color w:val="61666A"/>
          <w:sz w:val="21"/>
        </w:rPr>
        <w:t>I</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recall</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key</w:t>
      </w:r>
      <w:r>
        <w:rPr>
          <w:rFonts w:ascii="Tahoma"/>
          <w:color w:val="61666A"/>
          <w:spacing w:val="40"/>
          <w:sz w:val="21"/>
        </w:rPr>
        <w:t> </w:t>
      </w:r>
      <w:r>
        <w:rPr>
          <w:rFonts w:ascii="Tahoma"/>
          <w:color w:val="61666A"/>
          <w:sz w:val="21"/>
        </w:rPr>
        <w:t>elements</w:t>
      </w:r>
      <w:r>
        <w:rPr>
          <w:rFonts w:ascii="Tahoma"/>
          <w:color w:val="61666A"/>
          <w:spacing w:val="40"/>
          <w:sz w:val="21"/>
        </w:rPr>
        <w:t> </w:t>
      </w:r>
      <w:r>
        <w:rPr>
          <w:rFonts w:ascii="Tahoma"/>
          <w:color w:val="61666A"/>
          <w:sz w:val="21"/>
        </w:rPr>
        <w:t>from</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previous</w:t>
      </w:r>
      <w:r>
        <w:rPr>
          <w:rFonts w:ascii="Tahoma"/>
          <w:color w:val="61666A"/>
          <w:spacing w:val="40"/>
          <w:sz w:val="21"/>
        </w:rPr>
        <w:t> </w:t>
      </w:r>
      <w:r>
        <w:rPr>
          <w:rFonts w:ascii="Tahoma"/>
          <w:color w:val="61666A"/>
          <w:sz w:val="21"/>
        </w:rPr>
        <w:t>conversation.</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new</w:t>
      </w:r>
      <w:r>
        <w:rPr>
          <w:rFonts w:ascii="Tahoma"/>
          <w:color w:val="61666A"/>
          <w:spacing w:val="40"/>
          <w:sz w:val="21"/>
        </w:rPr>
        <w:t> </w:t>
      </w:r>
      <w:r>
        <w:rPr>
          <w:rFonts w:ascii="Tahoma"/>
          <w:color w:val="61666A"/>
          <w:sz w:val="21"/>
        </w:rPr>
        <w:t>system includes</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hybrid</w:t>
      </w:r>
      <w:r>
        <w:rPr>
          <w:rFonts w:ascii="Tahoma"/>
          <w:color w:val="61666A"/>
          <w:spacing w:val="40"/>
          <w:sz w:val="21"/>
        </w:rPr>
        <w:t> </w:t>
      </w:r>
      <w:r>
        <w:rPr>
          <w:rFonts w:ascii="Tahoma"/>
          <w:color w:val="61666A"/>
          <w:sz w:val="21"/>
        </w:rPr>
        <w:t>economy</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UBI,</w:t>
      </w:r>
      <w:r>
        <w:rPr>
          <w:rFonts w:ascii="Tahoma"/>
          <w:color w:val="61666A"/>
          <w:spacing w:val="40"/>
          <w:sz w:val="21"/>
        </w:rPr>
        <w:t> </w:t>
      </w:r>
      <w:r>
        <w:rPr>
          <w:rFonts w:ascii="Tahoma"/>
          <w:color w:val="61666A"/>
          <w:sz w:val="21"/>
        </w:rPr>
        <w:t>time</w:t>
      </w:r>
      <w:r>
        <w:rPr>
          <w:rFonts w:ascii="Tahoma"/>
          <w:color w:val="61666A"/>
          <w:spacing w:val="40"/>
          <w:sz w:val="21"/>
        </w:rPr>
        <w:t> </w:t>
      </w:r>
      <w:r>
        <w:rPr>
          <w:rFonts w:ascii="Tahoma"/>
          <w:color w:val="61666A"/>
          <w:sz w:val="21"/>
        </w:rPr>
        <w:t>banking,</w:t>
      </w:r>
      <w:r>
        <w:rPr>
          <w:rFonts w:ascii="Tahoma"/>
          <w:color w:val="61666A"/>
          <w:spacing w:val="40"/>
          <w:sz w:val="21"/>
        </w:rPr>
        <w:t> </w:t>
      </w:r>
      <w:r>
        <w:rPr>
          <w:rFonts w:ascii="Tahoma"/>
          <w:color w:val="61666A"/>
          <w:sz w:val="21"/>
        </w:rPr>
        <w:t>cooperative</w:t>
      </w:r>
      <w:r>
        <w:rPr>
          <w:rFonts w:ascii="Tahoma"/>
          <w:color w:val="61666A"/>
          <w:spacing w:val="40"/>
          <w:sz w:val="21"/>
        </w:rPr>
        <w:t> </w:t>
      </w:r>
      <w:r>
        <w:rPr>
          <w:rFonts w:ascii="Tahoma"/>
          <w:color w:val="61666A"/>
          <w:sz w:val="21"/>
        </w:rPr>
        <w:t>ownership,</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ecological sustainability.</w:t>
      </w:r>
      <w:r>
        <w:rPr>
          <w:rFonts w:ascii="Tahoma"/>
          <w:color w:val="61666A"/>
          <w:spacing w:val="47"/>
          <w:sz w:val="21"/>
        </w:rPr>
        <w:t> </w:t>
      </w:r>
      <w:r>
        <w:rPr>
          <w:rFonts w:ascii="Tahoma"/>
          <w:color w:val="61666A"/>
          <w:sz w:val="21"/>
        </w:rPr>
        <w:t>The</w:t>
      </w:r>
      <w:r>
        <w:rPr>
          <w:rFonts w:ascii="Tahoma"/>
          <w:color w:val="61666A"/>
          <w:spacing w:val="47"/>
          <w:sz w:val="21"/>
        </w:rPr>
        <w:t> </w:t>
      </w:r>
      <w:r>
        <w:rPr>
          <w:rFonts w:ascii="Tahoma"/>
          <w:color w:val="61666A"/>
          <w:sz w:val="21"/>
        </w:rPr>
        <w:t>ethical</w:t>
      </w:r>
      <w:r>
        <w:rPr>
          <w:rFonts w:ascii="Tahoma"/>
          <w:color w:val="61666A"/>
          <w:spacing w:val="47"/>
          <w:sz w:val="21"/>
        </w:rPr>
        <w:t> </w:t>
      </w:r>
      <w:r>
        <w:rPr>
          <w:rFonts w:ascii="Tahoma"/>
          <w:color w:val="61666A"/>
          <w:sz w:val="21"/>
        </w:rPr>
        <w:t>framework</w:t>
      </w:r>
      <w:r>
        <w:rPr>
          <w:rFonts w:ascii="Tahoma"/>
          <w:color w:val="61666A"/>
          <w:spacing w:val="47"/>
          <w:sz w:val="21"/>
        </w:rPr>
        <w:t> </w:t>
      </w:r>
      <w:r>
        <w:rPr>
          <w:rFonts w:ascii="Tahoma"/>
          <w:color w:val="61666A"/>
          <w:sz w:val="21"/>
        </w:rPr>
        <w:t>draws</w:t>
      </w:r>
      <w:r>
        <w:rPr>
          <w:rFonts w:ascii="Tahoma"/>
          <w:color w:val="61666A"/>
          <w:spacing w:val="47"/>
          <w:sz w:val="21"/>
        </w:rPr>
        <w:t> </w:t>
      </w:r>
      <w:r>
        <w:rPr>
          <w:rFonts w:ascii="Tahoma"/>
          <w:color w:val="61666A"/>
          <w:sz w:val="21"/>
        </w:rPr>
        <w:t>from</w:t>
      </w:r>
      <w:r>
        <w:rPr>
          <w:rFonts w:ascii="Tahoma"/>
          <w:color w:val="61666A"/>
          <w:spacing w:val="47"/>
          <w:sz w:val="21"/>
        </w:rPr>
        <w:t> </w:t>
      </w:r>
      <w:r>
        <w:rPr>
          <w:rFonts w:ascii="Tahoma"/>
          <w:color w:val="61666A"/>
          <w:sz w:val="21"/>
        </w:rPr>
        <w:t>Confucianism,</w:t>
      </w:r>
      <w:r>
        <w:rPr>
          <w:rFonts w:ascii="Tahoma"/>
          <w:color w:val="61666A"/>
          <w:spacing w:val="47"/>
          <w:sz w:val="21"/>
        </w:rPr>
        <w:t> </w:t>
      </w:r>
      <w:r>
        <w:rPr>
          <w:rFonts w:ascii="Tahoma"/>
          <w:color w:val="61666A"/>
          <w:sz w:val="21"/>
        </w:rPr>
        <w:t>Buddhism,</w:t>
      </w:r>
      <w:r>
        <w:rPr>
          <w:rFonts w:ascii="Tahoma"/>
          <w:color w:val="61666A"/>
          <w:spacing w:val="47"/>
          <w:sz w:val="21"/>
        </w:rPr>
        <w:t> </w:t>
      </w:r>
      <w:r>
        <w:rPr>
          <w:rFonts w:ascii="Tahoma"/>
          <w:color w:val="61666A"/>
          <w:sz w:val="21"/>
        </w:rPr>
        <w:t>Ubuntu,</w:t>
      </w:r>
      <w:r>
        <w:rPr>
          <w:rFonts w:ascii="Tahoma"/>
          <w:color w:val="61666A"/>
          <w:spacing w:val="47"/>
          <w:sz w:val="21"/>
        </w:rPr>
        <w:t> </w:t>
      </w:r>
      <w:r>
        <w:rPr>
          <w:rFonts w:ascii="Tahoma"/>
          <w:color w:val="61666A"/>
          <w:sz w:val="21"/>
        </w:rPr>
        <w:t>and</w:t>
      </w:r>
    </w:p>
    <w:p>
      <w:pPr>
        <w:spacing w:after="0" w:line="360" w:lineRule="atLeast"/>
        <w:jc w:val="left"/>
        <w:rPr>
          <w:rFonts w:ascii="Tahoma"/>
          <w:sz w:val="21"/>
        </w:rPr>
        <w:sectPr>
          <w:pgSz w:w="11900" w:h="16840"/>
          <w:pgMar w:top="0" w:bottom="0" w:left="850" w:right="1133"/>
        </w:sectPr>
      </w:pPr>
    </w:p>
    <w:p>
      <w:pPr>
        <w:spacing w:line="340" w:lineRule="auto" w:before="13"/>
        <w:ind w:left="635" w:right="328"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4240">
                <wp:simplePos x="0" y="0"/>
                <wp:positionH relativeFrom="page">
                  <wp:posOffset>809625</wp:posOffset>
                </wp:positionH>
                <wp:positionV relativeFrom="paragraph">
                  <wp:posOffset>-10540</wp:posOffset>
                </wp:positionV>
                <wp:extent cx="9525" cy="559117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9525" cy="5591175"/>
                        </a:xfrm>
                        <a:custGeom>
                          <a:avLst/>
                          <a:gdLst/>
                          <a:ahLst/>
                          <a:cxnLst/>
                          <a:rect l="l" t="t" r="r" b="b"/>
                          <a:pathLst>
                            <a:path w="9525" h="5591175">
                              <a:moveTo>
                                <a:pt x="9525" y="5591175"/>
                              </a:moveTo>
                              <a:lnTo>
                                <a:pt x="0" y="5591175"/>
                              </a:lnTo>
                              <a:lnTo>
                                <a:pt x="0" y="0"/>
                              </a:lnTo>
                              <a:lnTo>
                                <a:pt x="9525" y="0"/>
                              </a:lnTo>
                              <a:lnTo>
                                <a:pt x="9525" y="55911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3pt;width:.75pt;height:440.25pt;mso-position-horizontal-relative:page;mso-position-vertical-relative:paragraph;z-index:15754240" id="docshape51" filled="true" fillcolor="#e1e4e9" stroked="false">
                <v:fill type="solid"/>
                <w10:wrap type="none"/>
              </v:rect>
            </w:pict>
          </mc:Fallback>
        </mc:AlternateContent>
      </w:r>
      <w:r>
        <w:rPr>
          <w:rFonts w:ascii="Tahoma"/>
          <w:color w:val="61666A"/>
          <w:spacing w:val="-2"/>
          <w:w w:val="110"/>
          <w:sz w:val="21"/>
        </w:rPr>
        <w:t>others,</w:t>
      </w:r>
      <w:r>
        <w:rPr>
          <w:rFonts w:ascii="Tahoma"/>
          <w:color w:val="61666A"/>
          <w:spacing w:val="-8"/>
          <w:w w:val="110"/>
          <w:sz w:val="21"/>
        </w:rPr>
        <w:t> </w:t>
      </w:r>
      <w:r>
        <w:rPr>
          <w:rFonts w:ascii="Tahoma"/>
          <w:color w:val="61666A"/>
          <w:spacing w:val="-2"/>
          <w:w w:val="110"/>
          <w:sz w:val="21"/>
        </w:rPr>
        <w:t>emphasizing</w:t>
      </w:r>
      <w:r>
        <w:rPr>
          <w:rFonts w:ascii="Tahoma"/>
          <w:color w:val="61666A"/>
          <w:spacing w:val="-8"/>
          <w:w w:val="110"/>
          <w:sz w:val="21"/>
        </w:rPr>
        <w:t> </w:t>
      </w:r>
      <w:r>
        <w:rPr>
          <w:rFonts w:ascii="Tahoma"/>
          <w:color w:val="61666A"/>
          <w:spacing w:val="-2"/>
          <w:w w:val="110"/>
          <w:sz w:val="21"/>
        </w:rPr>
        <w:t>compassion,</w:t>
      </w:r>
      <w:r>
        <w:rPr>
          <w:rFonts w:ascii="Tahoma"/>
          <w:color w:val="61666A"/>
          <w:spacing w:val="-8"/>
          <w:w w:val="110"/>
          <w:sz w:val="21"/>
        </w:rPr>
        <w:t> </w:t>
      </w:r>
      <w:r>
        <w:rPr>
          <w:rFonts w:ascii="Tahoma"/>
          <w:color w:val="61666A"/>
          <w:spacing w:val="-2"/>
          <w:w w:val="110"/>
          <w:sz w:val="21"/>
        </w:rPr>
        <w:t>solidarity,</w:t>
      </w:r>
      <w:r>
        <w:rPr>
          <w:rFonts w:ascii="Tahoma"/>
          <w:color w:val="61666A"/>
          <w:spacing w:val="-8"/>
          <w:w w:val="110"/>
          <w:sz w:val="21"/>
        </w:rPr>
        <w:t> </w:t>
      </w:r>
      <w:r>
        <w:rPr>
          <w:rFonts w:ascii="Tahoma"/>
          <w:color w:val="61666A"/>
          <w:spacing w:val="-2"/>
          <w:w w:val="110"/>
          <w:sz w:val="21"/>
        </w:rPr>
        <w:t>and</w:t>
      </w:r>
      <w:r>
        <w:rPr>
          <w:rFonts w:ascii="Tahoma"/>
          <w:color w:val="61666A"/>
          <w:spacing w:val="-8"/>
          <w:w w:val="110"/>
          <w:sz w:val="21"/>
        </w:rPr>
        <w:t> </w:t>
      </w:r>
      <w:r>
        <w:rPr>
          <w:rFonts w:ascii="Tahoma"/>
          <w:color w:val="61666A"/>
          <w:spacing w:val="-2"/>
          <w:w w:val="110"/>
          <w:sz w:val="21"/>
        </w:rPr>
        <w:t>bio-centric</w:t>
      </w:r>
      <w:r>
        <w:rPr>
          <w:rFonts w:ascii="Tahoma"/>
          <w:color w:val="61666A"/>
          <w:spacing w:val="-8"/>
          <w:w w:val="110"/>
          <w:sz w:val="21"/>
        </w:rPr>
        <w:t> </w:t>
      </w:r>
      <w:r>
        <w:rPr>
          <w:rFonts w:ascii="Tahoma"/>
          <w:color w:val="61666A"/>
          <w:spacing w:val="-2"/>
          <w:w w:val="110"/>
          <w:sz w:val="21"/>
        </w:rPr>
        <w:t>humility.</w:t>
      </w:r>
      <w:r>
        <w:rPr>
          <w:rFonts w:ascii="Tahoma"/>
          <w:color w:val="61666A"/>
          <w:spacing w:val="-8"/>
          <w:w w:val="110"/>
          <w:sz w:val="21"/>
        </w:rPr>
        <w:t> </w:t>
      </w:r>
      <w:r>
        <w:rPr>
          <w:rFonts w:ascii="Tahoma"/>
          <w:color w:val="61666A"/>
          <w:spacing w:val="-2"/>
          <w:w w:val="110"/>
          <w:sz w:val="21"/>
        </w:rPr>
        <w:t>The</w:t>
      </w:r>
      <w:r>
        <w:rPr>
          <w:rFonts w:ascii="Tahoma"/>
          <w:color w:val="61666A"/>
          <w:spacing w:val="-8"/>
          <w:w w:val="110"/>
          <w:sz w:val="21"/>
        </w:rPr>
        <w:t> </w:t>
      </w:r>
      <w:r>
        <w:rPr>
          <w:rFonts w:ascii="Tahoma"/>
          <w:color w:val="61666A"/>
          <w:spacing w:val="-2"/>
          <w:w w:val="110"/>
          <w:sz w:val="21"/>
        </w:rPr>
        <w:t>proposed </w:t>
      </w:r>
      <w:r>
        <w:rPr>
          <w:rFonts w:ascii="Tahoma"/>
          <w:color w:val="61666A"/>
          <w:w w:val="110"/>
          <w:sz w:val="21"/>
        </w:rPr>
        <w:t>constitution</w:t>
      </w:r>
      <w:r>
        <w:rPr>
          <w:rFonts w:ascii="Tahoma"/>
          <w:color w:val="61666A"/>
          <w:spacing w:val="-2"/>
          <w:w w:val="110"/>
          <w:sz w:val="21"/>
        </w:rPr>
        <w:t> </w:t>
      </w:r>
      <w:r>
        <w:rPr>
          <w:rFonts w:ascii="Tahoma"/>
          <w:color w:val="61666A"/>
          <w:w w:val="110"/>
          <w:sz w:val="21"/>
        </w:rPr>
        <w:t>already</w:t>
      </w:r>
      <w:r>
        <w:rPr>
          <w:rFonts w:ascii="Tahoma"/>
          <w:color w:val="61666A"/>
          <w:spacing w:val="-2"/>
          <w:w w:val="110"/>
          <w:sz w:val="21"/>
        </w:rPr>
        <w:t> </w:t>
      </w:r>
      <w:r>
        <w:rPr>
          <w:rFonts w:ascii="Tahoma"/>
          <w:color w:val="61666A"/>
          <w:w w:val="110"/>
          <w:sz w:val="21"/>
        </w:rPr>
        <w:t>outlines</w:t>
      </w:r>
      <w:r>
        <w:rPr>
          <w:rFonts w:ascii="Tahoma"/>
          <w:color w:val="61666A"/>
          <w:spacing w:val="-2"/>
          <w:w w:val="110"/>
          <w:sz w:val="21"/>
        </w:rPr>
        <w:t> </w:t>
      </w:r>
      <w:r>
        <w:rPr>
          <w:rFonts w:ascii="Tahoma"/>
          <w:color w:val="61666A"/>
          <w:w w:val="110"/>
          <w:sz w:val="21"/>
        </w:rPr>
        <w:t>governance</w:t>
      </w:r>
      <w:r>
        <w:rPr>
          <w:rFonts w:ascii="Tahoma"/>
          <w:color w:val="61666A"/>
          <w:spacing w:val="-2"/>
          <w:w w:val="110"/>
          <w:sz w:val="21"/>
        </w:rPr>
        <w:t> </w:t>
      </w:r>
      <w:r>
        <w:rPr>
          <w:rFonts w:ascii="Tahoma"/>
          <w:color w:val="61666A"/>
          <w:w w:val="110"/>
          <w:sz w:val="21"/>
        </w:rPr>
        <w:t>structures</w:t>
      </w:r>
      <w:r>
        <w:rPr>
          <w:rFonts w:ascii="Tahoma"/>
          <w:color w:val="61666A"/>
          <w:spacing w:val="-2"/>
          <w:w w:val="110"/>
          <w:sz w:val="21"/>
        </w:rPr>
        <w:t> </w:t>
      </w:r>
      <w:r>
        <w:rPr>
          <w:rFonts w:ascii="Tahoma"/>
          <w:color w:val="61666A"/>
          <w:w w:val="110"/>
          <w:sz w:val="21"/>
        </w:rPr>
        <w:t>and</w:t>
      </w:r>
      <w:r>
        <w:rPr>
          <w:rFonts w:ascii="Tahoma"/>
          <w:color w:val="61666A"/>
          <w:spacing w:val="-2"/>
          <w:w w:val="110"/>
          <w:sz w:val="21"/>
        </w:rPr>
        <w:t> </w:t>
      </w:r>
      <w:r>
        <w:rPr>
          <w:rFonts w:ascii="Tahoma"/>
          <w:color w:val="61666A"/>
          <w:w w:val="110"/>
          <w:sz w:val="21"/>
        </w:rPr>
        <w:t>rights.</w:t>
      </w:r>
    </w:p>
    <w:p>
      <w:pPr>
        <w:spacing w:line="340" w:lineRule="auto" w:before="180"/>
        <w:ind w:left="635" w:right="328" w:firstLine="0"/>
        <w:jc w:val="left"/>
        <w:rPr>
          <w:rFonts w:ascii="Tahoma"/>
          <w:sz w:val="21"/>
        </w:rPr>
      </w:pP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user's</w:t>
      </w:r>
      <w:r>
        <w:rPr>
          <w:rFonts w:ascii="Tahoma"/>
          <w:color w:val="61666A"/>
          <w:spacing w:val="-12"/>
          <w:w w:val="110"/>
          <w:sz w:val="21"/>
        </w:rPr>
        <w:t> </w:t>
      </w:r>
      <w:r>
        <w:rPr>
          <w:rFonts w:ascii="Tahoma"/>
          <w:color w:val="61666A"/>
          <w:spacing w:val="-2"/>
          <w:w w:val="110"/>
          <w:sz w:val="21"/>
        </w:rPr>
        <w:t>deep</w:t>
      </w:r>
      <w:r>
        <w:rPr>
          <w:rFonts w:ascii="Tahoma"/>
          <w:color w:val="61666A"/>
          <w:spacing w:val="-12"/>
          <w:w w:val="110"/>
          <w:sz w:val="21"/>
        </w:rPr>
        <w:t> </w:t>
      </w:r>
      <w:r>
        <w:rPr>
          <w:rFonts w:ascii="Tahoma"/>
          <w:color w:val="61666A"/>
          <w:spacing w:val="-2"/>
          <w:w w:val="110"/>
          <w:sz w:val="21"/>
        </w:rPr>
        <w:t>need</w:t>
      </w:r>
      <w:r>
        <w:rPr>
          <w:rFonts w:ascii="Tahoma"/>
          <w:color w:val="61666A"/>
          <w:spacing w:val="-12"/>
          <w:w w:val="110"/>
          <w:sz w:val="21"/>
        </w:rPr>
        <w:t> </w:t>
      </w:r>
      <w:r>
        <w:rPr>
          <w:rFonts w:ascii="Tahoma"/>
          <w:color w:val="61666A"/>
          <w:spacing w:val="-2"/>
          <w:w w:val="110"/>
          <w:sz w:val="21"/>
        </w:rPr>
        <w:t>is</w:t>
      </w:r>
      <w:r>
        <w:rPr>
          <w:rFonts w:ascii="Tahoma"/>
          <w:color w:val="61666A"/>
          <w:spacing w:val="-12"/>
          <w:w w:val="110"/>
          <w:sz w:val="21"/>
        </w:rPr>
        <w:t> </w:t>
      </w:r>
      <w:r>
        <w:rPr>
          <w:rFonts w:ascii="Tahoma"/>
          <w:color w:val="61666A"/>
          <w:spacing w:val="-2"/>
          <w:w w:val="110"/>
          <w:sz w:val="21"/>
        </w:rPr>
        <w:t>probably</w:t>
      </w:r>
      <w:r>
        <w:rPr>
          <w:rFonts w:ascii="Tahoma"/>
          <w:color w:val="61666A"/>
          <w:spacing w:val="-12"/>
          <w:w w:val="110"/>
          <w:sz w:val="21"/>
        </w:rPr>
        <w:t> </w:t>
      </w:r>
      <w:r>
        <w:rPr>
          <w:rFonts w:ascii="Tahoma"/>
          <w:color w:val="61666A"/>
          <w:spacing w:val="-2"/>
          <w:w w:val="110"/>
          <w:sz w:val="21"/>
        </w:rPr>
        <w:t>to</w:t>
      </w:r>
      <w:r>
        <w:rPr>
          <w:rFonts w:ascii="Tahoma"/>
          <w:color w:val="61666A"/>
          <w:spacing w:val="-12"/>
          <w:w w:val="110"/>
          <w:sz w:val="21"/>
        </w:rPr>
        <w:t> </w:t>
      </w:r>
      <w:r>
        <w:rPr>
          <w:rFonts w:ascii="Tahoma"/>
          <w:color w:val="61666A"/>
          <w:spacing w:val="-2"/>
          <w:w w:val="110"/>
          <w:sz w:val="21"/>
        </w:rPr>
        <w:t>ensure</w:t>
      </w:r>
      <w:r>
        <w:rPr>
          <w:rFonts w:ascii="Tahoma"/>
          <w:color w:val="61666A"/>
          <w:spacing w:val="-12"/>
          <w:w w:val="110"/>
          <w:sz w:val="21"/>
        </w:rPr>
        <w:t> </w:t>
      </w:r>
      <w:r>
        <w:rPr>
          <w:rFonts w:ascii="Tahoma"/>
          <w:color w:val="61666A"/>
          <w:spacing w:val="-2"/>
          <w:w w:val="110"/>
          <w:sz w:val="21"/>
        </w:rPr>
        <w:t>that</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laws</w:t>
      </w:r>
      <w:r>
        <w:rPr>
          <w:rFonts w:ascii="Tahoma"/>
          <w:color w:val="61666A"/>
          <w:spacing w:val="-12"/>
          <w:w w:val="110"/>
          <w:sz w:val="21"/>
        </w:rPr>
        <w:t> </w:t>
      </w:r>
      <w:r>
        <w:rPr>
          <w:rFonts w:ascii="Tahoma"/>
          <w:color w:val="61666A"/>
          <w:spacing w:val="-2"/>
          <w:w w:val="110"/>
          <w:sz w:val="21"/>
        </w:rPr>
        <w:t>aren't</w:t>
      </w:r>
      <w:r>
        <w:rPr>
          <w:rFonts w:ascii="Tahoma"/>
          <w:color w:val="61666A"/>
          <w:spacing w:val="-12"/>
          <w:w w:val="110"/>
          <w:sz w:val="21"/>
        </w:rPr>
        <w:t> </w:t>
      </w:r>
      <w:r>
        <w:rPr>
          <w:rFonts w:ascii="Tahoma"/>
          <w:color w:val="61666A"/>
          <w:spacing w:val="-2"/>
          <w:w w:val="110"/>
          <w:sz w:val="21"/>
        </w:rPr>
        <w:t>just</w:t>
      </w:r>
      <w:r>
        <w:rPr>
          <w:rFonts w:ascii="Tahoma"/>
          <w:color w:val="61666A"/>
          <w:spacing w:val="-12"/>
          <w:w w:val="110"/>
          <w:sz w:val="21"/>
        </w:rPr>
        <w:t> </w:t>
      </w:r>
      <w:r>
        <w:rPr>
          <w:rFonts w:ascii="Tahoma"/>
          <w:color w:val="61666A"/>
          <w:spacing w:val="-2"/>
          <w:w w:val="110"/>
          <w:sz w:val="21"/>
        </w:rPr>
        <w:t>rules</w:t>
      </w:r>
      <w:r>
        <w:rPr>
          <w:rFonts w:ascii="Tahoma"/>
          <w:color w:val="61666A"/>
          <w:spacing w:val="-12"/>
          <w:w w:val="110"/>
          <w:sz w:val="21"/>
        </w:rPr>
        <w:t> </w:t>
      </w:r>
      <w:r>
        <w:rPr>
          <w:rFonts w:ascii="Tahoma"/>
          <w:color w:val="61666A"/>
          <w:spacing w:val="-2"/>
          <w:w w:val="110"/>
          <w:sz w:val="21"/>
        </w:rPr>
        <w:t>but</w:t>
      </w:r>
      <w:r>
        <w:rPr>
          <w:rFonts w:ascii="Tahoma"/>
          <w:color w:val="61666A"/>
          <w:spacing w:val="-12"/>
          <w:w w:val="110"/>
          <w:sz w:val="21"/>
        </w:rPr>
        <w:t> </w:t>
      </w:r>
      <w:r>
        <w:rPr>
          <w:rFonts w:ascii="Tahoma"/>
          <w:color w:val="61666A"/>
          <w:spacing w:val="-2"/>
          <w:w w:val="110"/>
          <w:sz w:val="21"/>
        </w:rPr>
        <w:t>embody</w:t>
      </w:r>
      <w:r>
        <w:rPr>
          <w:rFonts w:ascii="Tahoma"/>
          <w:color w:val="61666A"/>
          <w:spacing w:val="-12"/>
          <w:w w:val="110"/>
          <w:sz w:val="21"/>
        </w:rPr>
        <w:t> </w:t>
      </w:r>
      <w:r>
        <w:rPr>
          <w:rFonts w:ascii="Tahoma"/>
          <w:color w:val="61666A"/>
          <w:spacing w:val="-2"/>
          <w:w w:val="110"/>
          <w:sz w:val="21"/>
        </w:rPr>
        <w:t>the </w:t>
      </w:r>
      <w:r>
        <w:rPr>
          <w:rFonts w:ascii="Tahoma"/>
          <w:color w:val="61666A"/>
          <w:w w:val="110"/>
          <w:sz w:val="21"/>
        </w:rPr>
        <w:t>core</w:t>
      </w:r>
      <w:r>
        <w:rPr>
          <w:rFonts w:ascii="Tahoma"/>
          <w:color w:val="61666A"/>
          <w:spacing w:val="-5"/>
          <w:w w:val="110"/>
          <w:sz w:val="21"/>
        </w:rPr>
        <w:t> </w:t>
      </w:r>
      <w:r>
        <w:rPr>
          <w:rFonts w:ascii="Tahoma"/>
          <w:color w:val="61666A"/>
          <w:w w:val="110"/>
          <w:sz w:val="21"/>
        </w:rPr>
        <w:t>values</w:t>
      </w:r>
      <w:r>
        <w:rPr>
          <w:rFonts w:ascii="Tahoma"/>
          <w:color w:val="61666A"/>
          <w:spacing w:val="-5"/>
          <w:w w:val="110"/>
          <w:sz w:val="21"/>
        </w:rPr>
        <w:t> </w:t>
      </w:r>
      <w:r>
        <w:rPr>
          <w:rFonts w:ascii="Tahoma"/>
          <w:color w:val="61666A"/>
          <w:w w:val="110"/>
          <w:sz w:val="21"/>
        </w:rPr>
        <w:t>of</w:t>
      </w:r>
      <w:r>
        <w:rPr>
          <w:rFonts w:ascii="Tahoma"/>
          <w:color w:val="61666A"/>
          <w:spacing w:val="-5"/>
          <w:w w:val="110"/>
          <w:sz w:val="21"/>
        </w:rPr>
        <w:t> </w:t>
      </w:r>
      <w:r>
        <w:rPr>
          <w:rFonts w:ascii="Tahoma"/>
          <w:color w:val="61666A"/>
          <w:w w:val="110"/>
          <w:sz w:val="21"/>
        </w:rPr>
        <w:t>this</w:t>
      </w:r>
      <w:r>
        <w:rPr>
          <w:rFonts w:ascii="Tahoma"/>
          <w:color w:val="61666A"/>
          <w:spacing w:val="-5"/>
          <w:w w:val="110"/>
          <w:sz w:val="21"/>
        </w:rPr>
        <w:t> </w:t>
      </w:r>
      <w:r>
        <w:rPr>
          <w:rFonts w:ascii="Tahoma"/>
          <w:color w:val="61666A"/>
          <w:w w:val="110"/>
          <w:sz w:val="21"/>
        </w:rPr>
        <w:t>new</w:t>
      </w:r>
      <w:r>
        <w:rPr>
          <w:rFonts w:ascii="Tahoma"/>
          <w:color w:val="61666A"/>
          <w:spacing w:val="-5"/>
          <w:w w:val="110"/>
          <w:sz w:val="21"/>
        </w:rPr>
        <w:t> </w:t>
      </w:r>
      <w:r>
        <w:rPr>
          <w:rFonts w:ascii="Tahoma"/>
          <w:color w:val="61666A"/>
          <w:w w:val="110"/>
          <w:sz w:val="21"/>
        </w:rPr>
        <w:t>society.</w:t>
      </w:r>
      <w:r>
        <w:rPr>
          <w:rFonts w:ascii="Tahoma"/>
          <w:color w:val="61666A"/>
          <w:spacing w:val="-5"/>
          <w:w w:val="110"/>
          <w:sz w:val="21"/>
        </w:rPr>
        <w:t> </w:t>
      </w:r>
      <w:r>
        <w:rPr>
          <w:rFonts w:ascii="Tahoma"/>
          <w:color w:val="61666A"/>
          <w:w w:val="110"/>
          <w:sz w:val="21"/>
        </w:rPr>
        <w:t>They</w:t>
      </w:r>
      <w:r>
        <w:rPr>
          <w:rFonts w:ascii="Tahoma"/>
          <w:color w:val="61666A"/>
          <w:spacing w:val="-5"/>
          <w:w w:val="110"/>
          <w:sz w:val="21"/>
        </w:rPr>
        <w:t> </w:t>
      </w:r>
      <w:r>
        <w:rPr>
          <w:rFonts w:ascii="Tahoma"/>
          <w:color w:val="61666A"/>
          <w:w w:val="110"/>
          <w:sz w:val="21"/>
        </w:rPr>
        <w:t>want</w:t>
      </w:r>
      <w:r>
        <w:rPr>
          <w:rFonts w:ascii="Tahoma"/>
          <w:color w:val="61666A"/>
          <w:spacing w:val="-5"/>
          <w:w w:val="110"/>
          <w:sz w:val="21"/>
        </w:rPr>
        <w:t> </w:t>
      </w:r>
      <w:r>
        <w:rPr>
          <w:rFonts w:ascii="Tahoma"/>
          <w:color w:val="61666A"/>
          <w:w w:val="110"/>
          <w:sz w:val="21"/>
        </w:rPr>
        <w:t>consistency</w:t>
      </w:r>
      <w:r>
        <w:rPr>
          <w:rFonts w:ascii="Tahoma"/>
          <w:color w:val="61666A"/>
          <w:spacing w:val="-5"/>
          <w:w w:val="110"/>
          <w:sz w:val="21"/>
        </w:rPr>
        <w:t> </w:t>
      </w:r>
      <w:r>
        <w:rPr>
          <w:rFonts w:ascii="Tahoma"/>
          <w:color w:val="61666A"/>
          <w:w w:val="110"/>
          <w:sz w:val="21"/>
        </w:rPr>
        <w:t>across</w:t>
      </w:r>
      <w:r>
        <w:rPr>
          <w:rFonts w:ascii="Tahoma"/>
          <w:color w:val="61666A"/>
          <w:spacing w:val="-5"/>
          <w:w w:val="110"/>
          <w:sz w:val="21"/>
        </w:rPr>
        <w:t> </w:t>
      </w:r>
      <w:r>
        <w:rPr>
          <w:rFonts w:ascii="Tahoma"/>
          <w:color w:val="61666A"/>
          <w:w w:val="110"/>
          <w:sz w:val="21"/>
        </w:rPr>
        <w:t>all</w:t>
      </w:r>
      <w:r>
        <w:rPr>
          <w:rFonts w:ascii="Tahoma"/>
          <w:color w:val="61666A"/>
          <w:spacing w:val="-5"/>
          <w:w w:val="110"/>
          <w:sz w:val="21"/>
        </w:rPr>
        <w:t> </w:t>
      </w:r>
      <w:r>
        <w:rPr>
          <w:rFonts w:ascii="Tahoma"/>
          <w:color w:val="61666A"/>
          <w:w w:val="110"/>
          <w:sz w:val="21"/>
        </w:rPr>
        <w:t>legal</w:t>
      </w:r>
      <w:r>
        <w:rPr>
          <w:rFonts w:ascii="Tahoma"/>
          <w:color w:val="61666A"/>
          <w:spacing w:val="-5"/>
          <w:w w:val="110"/>
          <w:sz w:val="21"/>
        </w:rPr>
        <w:t> </w:t>
      </w:r>
      <w:r>
        <w:rPr>
          <w:rFonts w:ascii="Tahoma"/>
          <w:color w:val="61666A"/>
          <w:w w:val="110"/>
          <w:sz w:val="21"/>
        </w:rPr>
        <w:t>domains,</w:t>
      </w:r>
      <w:r>
        <w:rPr>
          <w:rFonts w:ascii="Tahoma"/>
          <w:color w:val="61666A"/>
          <w:spacing w:val="-5"/>
          <w:w w:val="110"/>
          <w:sz w:val="21"/>
        </w:rPr>
        <w:t> </w:t>
      </w:r>
      <w:r>
        <w:rPr>
          <w:rFonts w:ascii="Tahoma"/>
          <w:color w:val="61666A"/>
          <w:w w:val="110"/>
          <w:sz w:val="21"/>
        </w:rPr>
        <w:t>from</w:t>
      </w:r>
    </w:p>
    <w:p>
      <w:pPr>
        <w:spacing w:line="340" w:lineRule="auto" w:before="0"/>
        <w:ind w:left="635" w:right="0" w:firstLine="0"/>
        <w:jc w:val="left"/>
        <w:rPr>
          <w:rFonts w:ascii="Tahoma"/>
          <w:sz w:val="21"/>
        </w:rPr>
      </w:pPr>
      <w:r>
        <w:rPr>
          <w:rFonts w:ascii="Tahoma"/>
          <w:color w:val="61666A"/>
          <w:w w:val="105"/>
          <w:sz w:val="21"/>
        </w:rPr>
        <w:t>economy to environment to social justice. They might also want these principles to be clear enough to guide lawmakers but flexible enough to adapt over time.</w:t>
      </w:r>
    </w:p>
    <w:p>
      <w:pPr>
        <w:spacing w:line="340" w:lineRule="auto" w:before="180"/>
        <w:ind w:left="635" w:right="125" w:firstLine="0"/>
        <w:jc w:val="left"/>
        <w:rPr>
          <w:rFonts w:ascii="Tahoma"/>
          <w:sz w:val="21"/>
        </w:rPr>
      </w:pPr>
      <w:r>
        <w:rPr>
          <w:rFonts w:ascii="Tahoma"/>
          <w:color w:val="61666A"/>
          <w:sz w:val="21"/>
        </w:rPr>
        <w:t>I</w:t>
      </w:r>
      <w:r>
        <w:rPr>
          <w:rFonts w:ascii="Tahoma"/>
          <w:color w:val="61666A"/>
          <w:spacing w:val="39"/>
          <w:sz w:val="21"/>
        </w:rPr>
        <w:t> </w:t>
      </w:r>
      <w:r>
        <w:rPr>
          <w:rFonts w:ascii="Tahoma"/>
          <w:color w:val="61666A"/>
          <w:sz w:val="21"/>
        </w:rPr>
        <w:t>should</w:t>
      </w:r>
      <w:r>
        <w:rPr>
          <w:rFonts w:ascii="Tahoma"/>
          <w:color w:val="61666A"/>
          <w:spacing w:val="39"/>
          <w:sz w:val="21"/>
        </w:rPr>
        <w:t> </w:t>
      </w:r>
      <w:r>
        <w:rPr>
          <w:rFonts w:ascii="Tahoma"/>
          <w:color w:val="61666A"/>
          <w:sz w:val="21"/>
        </w:rPr>
        <w:t>structure</w:t>
      </w:r>
      <w:r>
        <w:rPr>
          <w:rFonts w:ascii="Tahoma"/>
          <w:color w:val="61666A"/>
          <w:spacing w:val="39"/>
          <w:sz w:val="21"/>
        </w:rPr>
        <w:t> </w:t>
      </w:r>
      <w:r>
        <w:rPr>
          <w:rFonts w:ascii="Tahoma"/>
          <w:color w:val="61666A"/>
          <w:sz w:val="21"/>
        </w:rPr>
        <w:t>the</w:t>
      </w:r>
      <w:r>
        <w:rPr>
          <w:rFonts w:ascii="Tahoma"/>
          <w:color w:val="61666A"/>
          <w:spacing w:val="39"/>
          <w:sz w:val="21"/>
        </w:rPr>
        <w:t> </w:t>
      </w:r>
      <w:r>
        <w:rPr>
          <w:rFonts w:ascii="Tahoma"/>
          <w:color w:val="61666A"/>
          <w:sz w:val="21"/>
        </w:rPr>
        <w:t>principles</w:t>
      </w:r>
      <w:r>
        <w:rPr>
          <w:rFonts w:ascii="Tahoma"/>
          <w:color w:val="61666A"/>
          <w:spacing w:val="39"/>
          <w:sz w:val="21"/>
        </w:rPr>
        <w:t> </w:t>
      </w:r>
      <w:r>
        <w:rPr>
          <w:rFonts w:ascii="Tahoma"/>
          <w:color w:val="61666A"/>
          <w:sz w:val="21"/>
        </w:rPr>
        <w:t>to</w:t>
      </w:r>
      <w:r>
        <w:rPr>
          <w:rFonts w:ascii="Tahoma"/>
          <w:color w:val="61666A"/>
          <w:spacing w:val="39"/>
          <w:sz w:val="21"/>
        </w:rPr>
        <w:t> </w:t>
      </w:r>
      <w:r>
        <w:rPr>
          <w:rFonts w:ascii="Tahoma"/>
          <w:color w:val="61666A"/>
          <w:sz w:val="21"/>
        </w:rPr>
        <w:t>cover</w:t>
      </w:r>
      <w:r>
        <w:rPr>
          <w:rFonts w:ascii="Tahoma"/>
          <w:color w:val="61666A"/>
          <w:spacing w:val="39"/>
          <w:sz w:val="21"/>
        </w:rPr>
        <w:t> </w:t>
      </w:r>
      <w:r>
        <w:rPr>
          <w:rFonts w:ascii="Tahoma"/>
          <w:color w:val="61666A"/>
          <w:sz w:val="21"/>
        </w:rPr>
        <w:t>all</w:t>
      </w:r>
      <w:r>
        <w:rPr>
          <w:rFonts w:ascii="Tahoma"/>
          <w:color w:val="61666A"/>
          <w:spacing w:val="39"/>
          <w:sz w:val="21"/>
        </w:rPr>
        <w:t> </w:t>
      </w:r>
      <w:r>
        <w:rPr>
          <w:rFonts w:ascii="Tahoma"/>
          <w:color w:val="61666A"/>
          <w:sz w:val="21"/>
        </w:rPr>
        <w:t>major</w:t>
      </w:r>
      <w:r>
        <w:rPr>
          <w:rFonts w:ascii="Tahoma"/>
          <w:color w:val="61666A"/>
          <w:spacing w:val="39"/>
          <w:sz w:val="21"/>
        </w:rPr>
        <w:t> </w:t>
      </w:r>
      <w:r>
        <w:rPr>
          <w:rFonts w:ascii="Tahoma"/>
          <w:color w:val="61666A"/>
          <w:sz w:val="21"/>
        </w:rPr>
        <w:t>areas:</w:t>
      </w:r>
      <w:r>
        <w:rPr>
          <w:rFonts w:ascii="Tahoma"/>
          <w:color w:val="61666A"/>
          <w:spacing w:val="39"/>
          <w:sz w:val="21"/>
        </w:rPr>
        <w:t> </w:t>
      </w:r>
      <w:r>
        <w:rPr>
          <w:rFonts w:ascii="Tahoma"/>
          <w:color w:val="61666A"/>
          <w:sz w:val="21"/>
        </w:rPr>
        <w:t>ethical</w:t>
      </w:r>
      <w:r>
        <w:rPr>
          <w:rFonts w:ascii="Tahoma"/>
          <w:color w:val="61666A"/>
          <w:spacing w:val="39"/>
          <w:sz w:val="21"/>
        </w:rPr>
        <w:t> </w:t>
      </w:r>
      <w:r>
        <w:rPr>
          <w:rFonts w:ascii="Tahoma"/>
          <w:color w:val="61666A"/>
          <w:sz w:val="21"/>
        </w:rPr>
        <w:t>foundations,</w:t>
      </w:r>
      <w:r>
        <w:rPr>
          <w:rFonts w:ascii="Tahoma"/>
          <w:color w:val="61666A"/>
          <w:spacing w:val="39"/>
          <w:sz w:val="21"/>
        </w:rPr>
        <w:t> </w:t>
      </w:r>
      <w:r>
        <w:rPr>
          <w:rFonts w:ascii="Tahoma"/>
          <w:color w:val="61666A"/>
          <w:sz w:val="21"/>
        </w:rPr>
        <w:t>economic</w:t>
      </w:r>
      <w:r>
        <w:rPr>
          <w:rFonts w:ascii="Tahoma"/>
          <w:color w:val="61666A"/>
          <w:spacing w:val="39"/>
          <w:sz w:val="21"/>
        </w:rPr>
        <w:t> </w:t>
      </w:r>
      <w:r>
        <w:rPr>
          <w:rFonts w:ascii="Tahoma"/>
          <w:color w:val="61666A"/>
          <w:sz w:val="21"/>
        </w:rPr>
        <w:t>laws, social</w:t>
      </w:r>
      <w:r>
        <w:rPr>
          <w:rFonts w:ascii="Tahoma"/>
          <w:color w:val="61666A"/>
          <w:spacing w:val="40"/>
          <w:sz w:val="21"/>
        </w:rPr>
        <w:t> </w:t>
      </w:r>
      <w:r>
        <w:rPr>
          <w:rFonts w:ascii="Tahoma"/>
          <w:color w:val="61666A"/>
          <w:sz w:val="21"/>
        </w:rPr>
        <w:t>laws,</w:t>
      </w:r>
      <w:r>
        <w:rPr>
          <w:rFonts w:ascii="Tahoma"/>
          <w:color w:val="61666A"/>
          <w:spacing w:val="40"/>
          <w:sz w:val="21"/>
        </w:rPr>
        <w:t> </w:t>
      </w:r>
      <w:r>
        <w:rPr>
          <w:rFonts w:ascii="Tahoma"/>
          <w:color w:val="61666A"/>
          <w:sz w:val="21"/>
        </w:rPr>
        <w:t>environmental</w:t>
      </w:r>
      <w:r>
        <w:rPr>
          <w:rFonts w:ascii="Tahoma"/>
          <w:color w:val="61666A"/>
          <w:spacing w:val="40"/>
          <w:sz w:val="21"/>
        </w:rPr>
        <w:t> </w:t>
      </w:r>
      <w:r>
        <w:rPr>
          <w:rFonts w:ascii="Tahoma"/>
          <w:color w:val="61666A"/>
          <w:sz w:val="21"/>
        </w:rPr>
        <w:t>laws,</w:t>
      </w:r>
      <w:r>
        <w:rPr>
          <w:rFonts w:ascii="Tahoma"/>
          <w:color w:val="61666A"/>
          <w:spacing w:val="40"/>
          <w:sz w:val="21"/>
        </w:rPr>
        <w:t> </w:t>
      </w:r>
      <w:r>
        <w:rPr>
          <w:rFonts w:ascii="Tahoma"/>
          <w:color w:val="61666A"/>
          <w:sz w:val="21"/>
        </w:rPr>
        <w:t>governance,</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implementation.</w:t>
      </w:r>
      <w:r>
        <w:rPr>
          <w:rFonts w:ascii="Tahoma"/>
          <w:color w:val="61666A"/>
          <w:spacing w:val="40"/>
          <w:sz w:val="21"/>
        </w:rPr>
        <w:t> </w:t>
      </w:r>
      <w:r>
        <w:rPr>
          <w:rFonts w:ascii="Tahoma"/>
          <w:color w:val="61666A"/>
          <w:sz w:val="21"/>
        </w:rPr>
        <w:t>Each</w:t>
      </w:r>
      <w:r>
        <w:rPr>
          <w:rFonts w:ascii="Tahoma"/>
          <w:color w:val="61666A"/>
          <w:spacing w:val="40"/>
          <w:sz w:val="21"/>
        </w:rPr>
        <w:t> </w:t>
      </w:r>
      <w:r>
        <w:rPr>
          <w:rFonts w:ascii="Tahoma"/>
          <w:color w:val="61666A"/>
          <w:sz w:val="21"/>
        </w:rPr>
        <w:t>principle</w:t>
      </w:r>
      <w:r>
        <w:rPr>
          <w:rFonts w:ascii="Tahoma"/>
          <w:color w:val="61666A"/>
          <w:spacing w:val="40"/>
          <w:sz w:val="21"/>
        </w:rPr>
        <w:t> </w:t>
      </w:r>
      <w:r>
        <w:rPr>
          <w:rFonts w:ascii="Tahoma"/>
          <w:color w:val="61666A"/>
          <w:sz w:val="21"/>
        </w:rPr>
        <w:t>should</w:t>
      </w:r>
      <w:r>
        <w:rPr>
          <w:rFonts w:ascii="Tahoma"/>
          <w:color w:val="61666A"/>
          <w:spacing w:val="80"/>
          <w:sz w:val="21"/>
        </w:rPr>
        <w:t> </w:t>
      </w:r>
      <w:r>
        <w:rPr>
          <w:rFonts w:ascii="Tahoma"/>
          <w:color w:val="61666A"/>
          <w:sz w:val="21"/>
        </w:rPr>
        <w:t>reflect</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synthesis</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earlier</w:t>
      </w:r>
      <w:r>
        <w:rPr>
          <w:rFonts w:ascii="Tahoma"/>
          <w:color w:val="61666A"/>
          <w:spacing w:val="40"/>
          <w:sz w:val="21"/>
        </w:rPr>
        <w:t> </w:t>
      </w:r>
      <w:r>
        <w:rPr>
          <w:rFonts w:ascii="Tahoma"/>
          <w:color w:val="61666A"/>
          <w:sz w:val="21"/>
        </w:rPr>
        <w:t>discussions,</w:t>
      </w:r>
      <w:r>
        <w:rPr>
          <w:rFonts w:ascii="Tahoma"/>
          <w:color w:val="61666A"/>
          <w:spacing w:val="40"/>
          <w:sz w:val="21"/>
        </w:rPr>
        <w:t> </w:t>
      </w:r>
      <w:r>
        <w:rPr>
          <w:rFonts w:ascii="Tahoma"/>
          <w:color w:val="61666A"/>
          <w:sz w:val="21"/>
        </w:rPr>
        <w:t>ensuring</w:t>
      </w:r>
      <w:r>
        <w:rPr>
          <w:rFonts w:ascii="Tahoma"/>
          <w:color w:val="61666A"/>
          <w:spacing w:val="40"/>
          <w:sz w:val="21"/>
        </w:rPr>
        <w:t> </w:t>
      </w:r>
      <w:r>
        <w:rPr>
          <w:rFonts w:ascii="Tahoma"/>
          <w:color w:val="61666A"/>
          <w:sz w:val="21"/>
        </w:rPr>
        <w:t>they're</w:t>
      </w:r>
      <w:r>
        <w:rPr>
          <w:rFonts w:ascii="Tahoma"/>
          <w:color w:val="61666A"/>
          <w:spacing w:val="40"/>
          <w:sz w:val="21"/>
        </w:rPr>
        <w:t> </w:t>
      </w:r>
      <w:r>
        <w:rPr>
          <w:rFonts w:ascii="Tahoma"/>
          <w:color w:val="61666A"/>
          <w:sz w:val="21"/>
        </w:rPr>
        <w:t>interconnected</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mutually reinforcing.</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example,</w:t>
      </w:r>
      <w:r>
        <w:rPr>
          <w:rFonts w:ascii="Tahoma"/>
          <w:color w:val="61666A"/>
          <w:spacing w:val="40"/>
          <w:sz w:val="21"/>
        </w:rPr>
        <w:t> </w:t>
      </w:r>
      <w:r>
        <w:rPr>
          <w:rFonts w:ascii="Tahoma"/>
          <w:color w:val="61666A"/>
          <w:sz w:val="21"/>
        </w:rPr>
        <w:t>linking</w:t>
      </w:r>
      <w:r>
        <w:rPr>
          <w:rFonts w:ascii="Tahoma"/>
          <w:color w:val="61666A"/>
          <w:spacing w:val="40"/>
          <w:sz w:val="21"/>
        </w:rPr>
        <w:t> </w:t>
      </w:r>
      <w:r>
        <w:rPr>
          <w:rFonts w:ascii="Tahoma"/>
          <w:color w:val="61666A"/>
          <w:sz w:val="21"/>
        </w:rPr>
        <w:t>economic</w:t>
      </w:r>
      <w:r>
        <w:rPr>
          <w:rFonts w:ascii="Tahoma"/>
          <w:color w:val="61666A"/>
          <w:spacing w:val="40"/>
          <w:sz w:val="21"/>
        </w:rPr>
        <w:t> </w:t>
      </w:r>
      <w:r>
        <w:rPr>
          <w:rFonts w:ascii="Tahoma"/>
          <w:color w:val="61666A"/>
          <w:sz w:val="21"/>
        </w:rPr>
        <w:t>actions</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ecological</w:t>
      </w:r>
      <w:r>
        <w:rPr>
          <w:rFonts w:ascii="Tahoma"/>
          <w:color w:val="61666A"/>
          <w:spacing w:val="40"/>
          <w:sz w:val="21"/>
        </w:rPr>
        <w:t> </w:t>
      </w:r>
      <w:r>
        <w:rPr>
          <w:rFonts w:ascii="Tahoma"/>
          <w:color w:val="61666A"/>
          <w:sz w:val="21"/>
        </w:rPr>
        <w:t>impacts,</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governance</w:t>
      </w:r>
      <w:r>
        <w:rPr>
          <w:rFonts w:ascii="Tahoma"/>
          <w:color w:val="61666A"/>
          <w:spacing w:val="40"/>
          <w:sz w:val="21"/>
        </w:rPr>
        <w:t> </w:t>
      </w:r>
      <w:r>
        <w:rPr>
          <w:rFonts w:ascii="Tahoma"/>
          <w:color w:val="61666A"/>
          <w:sz w:val="21"/>
        </w:rPr>
        <w:t>to citizen participation.</w:t>
      </w:r>
    </w:p>
    <w:p>
      <w:pPr>
        <w:spacing w:before="181"/>
        <w:ind w:left="635" w:right="0" w:firstLine="0"/>
        <w:jc w:val="both"/>
        <w:rPr>
          <w:rFonts w:ascii="Tahoma"/>
          <w:sz w:val="21"/>
        </w:rPr>
      </w:pPr>
      <w:r>
        <w:rPr>
          <w:rFonts w:ascii="Tahoma"/>
          <w:color w:val="61666A"/>
          <w:sz w:val="21"/>
        </w:rPr>
        <w:t>I</w:t>
      </w:r>
      <w:r>
        <w:rPr>
          <w:rFonts w:ascii="Tahoma"/>
          <w:color w:val="61666A"/>
          <w:spacing w:val="36"/>
          <w:sz w:val="21"/>
        </w:rPr>
        <w:t> </w:t>
      </w:r>
      <w:r>
        <w:rPr>
          <w:rFonts w:ascii="Tahoma"/>
          <w:color w:val="61666A"/>
          <w:sz w:val="21"/>
        </w:rPr>
        <w:t>need</w:t>
      </w:r>
      <w:r>
        <w:rPr>
          <w:rFonts w:ascii="Tahoma"/>
          <w:color w:val="61666A"/>
          <w:spacing w:val="36"/>
          <w:sz w:val="21"/>
        </w:rPr>
        <w:t> </w:t>
      </w:r>
      <w:r>
        <w:rPr>
          <w:rFonts w:ascii="Tahoma"/>
          <w:color w:val="61666A"/>
          <w:sz w:val="21"/>
        </w:rPr>
        <w:t>to</w:t>
      </w:r>
      <w:r>
        <w:rPr>
          <w:rFonts w:ascii="Tahoma"/>
          <w:color w:val="61666A"/>
          <w:spacing w:val="36"/>
          <w:sz w:val="21"/>
        </w:rPr>
        <w:t> </w:t>
      </w:r>
      <w:r>
        <w:rPr>
          <w:rFonts w:ascii="Tahoma"/>
          <w:color w:val="61666A"/>
          <w:sz w:val="21"/>
        </w:rPr>
        <w:t>avoid</w:t>
      </w:r>
      <w:r>
        <w:rPr>
          <w:rFonts w:ascii="Tahoma"/>
          <w:color w:val="61666A"/>
          <w:spacing w:val="36"/>
          <w:sz w:val="21"/>
        </w:rPr>
        <w:t> </w:t>
      </w:r>
      <w:r>
        <w:rPr>
          <w:rFonts w:ascii="Tahoma"/>
          <w:color w:val="61666A"/>
          <w:sz w:val="21"/>
        </w:rPr>
        <w:t>contradictions</w:t>
      </w:r>
      <w:r>
        <w:rPr>
          <w:rFonts w:ascii="Tahoma"/>
          <w:color w:val="61666A"/>
          <w:spacing w:val="36"/>
          <w:sz w:val="21"/>
        </w:rPr>
        <w:t> </w:t>
      </w:r>
      <w:r>
        <w:rPr>
          <w:rFonts w:ascii="Tahoma"/>
          <w:color w:val="61666A"/>
          <w:sz w:val="21"/>
        </w:rPr>
        <w:t>and</w:t>
      </w:r>
      <w:r>
        <w:rPr>
          <w:rFonts w:ascii="Tahoma"/>
          <w:color w:val="61666A"/>
          <w:spacing w:val="36"/>
          <w:sz w:val="21"/>
        </w:rPr>
        <w:t> </w:t>
      </w:r>
      <w:r>
        <w:rPr>
          <w:rFonts w:ascii="Tahoma"/>
          <w:color w:val="61666A"/>
          <w:sz w:val="21"/>
        </w:rPr>
        <w:t>ensure</w:t>
      </w:r>
      <w:r>
        <w:rPr>
          <w:rFonts w:ascii="Tahoma"/>
          <w:color w:val="61666A"/>
          <w:spacing w:val="36"/>
          <w:sz w:val="21"/>
        </w:rPr>
        <w:t> </w:t>
      </w:r>
      <w:r>
        <w:rPr>
          <w:rFonts w:ascii="Tahoma"/>
          <w:color w:val="61666A"/>
          <w:sz w:val="21"/>
        </w:rPr>
        <w:t>each</w:t>
      </w:r>
      <w:r>
        <w:rPr>
          <w:rFonts w:ascii="Tahoma"/>
          <w:color w:val="61666A"/>
          <w:spacing w:val="36"/>
          <w:sz w:val="21"/>
        </w:rPr>
        <w:t> </w:t>
      </w:r>
      <w:r>
        <w:rPr>
          <w:rFonts w:ascii="Tahoma"/>
          <w:color w:val="61666A"/>
          <w:sz w:val="21"/>
        </w:rPr>
        <w:t>principle</w:t>
      </w:r>
      <w:r>
        <w:rPr>
          <w:rFonts w:ascii="Tahoma"/>
          <w:color w:val="61666A"/>
          <w:spacing w:val="36"/>
          <w:sz w:val="21"/>
        </w:rPr>
        <w:t> </w:t>
      </w:r>
      <w:r>
        <w:rPr>
          <w:rFonts w:ascii="Tahoma"/>
          <w:color w:val="61666A"/>
          <w:sz w:val="21"/>
        </w:rPr>
        <w:t>supports</w:t>
      </w:r>
      <w:r>
        <w:rPr>
          <w:rFonts w:ascii="Tahoma"/>
          <w:color w:val="61666A"/>
          <w:spacing w:val="36"/>
          <w:sz w:val="21"/>
        </w:rPr>
        <w:t> </w:t>
      </w:r>
      <w:r>
        <w:rPr>
          <w:rFonts w:ascii="Tahoma"/>
          <w:color w:val="61666A"/>
          <w:sz w:val="21"/>
        </w:rPr>
        <w:t>the</w:t>
      </w:r>
      <w:r>
        <w:rPr>
          <w:rFonts w:ascii="Tahoma"/>
          <w:color w:val="61666A"/>
          <w:spacing w:val="36"/>
          <w:sz w:val="21"/>
        </w:rPr>
        <w:t> </w:t>
      </w:r>
      <w:r>
        <w:rPr>
          <w:rFonts w:ascii="Tahoma"/>
          <w:color w:val="61666A"/>
          <w:sz w:val="21"/>
        </w:rPr>
        <w:t>others.</w:t>
      </w:r>
      <w:r>
        <w:rPr>
          <w:rFonts w:ascii="Tahoma"/>
          <w:color w:val="61666A"/>
          <w:spacing w:val="36"/>
          <w:sz w:val="21"/>
        </w:rPr>
        <w:t> </w:t>
      </w:r>
      <w:r>
        <w:rPr>
          <w:rFonts w:ascii="Tahoma"/>
          <w:color w:val="61666A"/>
          <w:sz w:val="21"/>
        </w:rPr>
        <w:t>Also,</w:t>
      </w:r>
      <w:r>
        <w:rPr>
          <w:rFonts w:ascii="Tahoma"/>
          <w:color w:val="61666A"/>
          <w:spacing w:val="37"/>
          <w:sz w:val="21"/>
        </w:rPr>
        <w:t> </w:t>
      </w:r>
      <w:r>
        <w:rPr>
          <w:rFonts w:ascii="Tahoma"/>
          <w:color w:val="61666A"/>
          <w:spacing w:val="-5"/>
          <w:sz w:val="21"/>
        </w:rPr>
        <w:t>the</w:t>
      </w:r>
    </w:p>
    <w:p>
      <w:pPr>
        <w:spacing w:line="340" w:lineRule="auto" w:before="106"/>
        <w:ind w:left="635" w:right="285" w:firstLine="0"/>
        <w:jc w:val="both"/>
        <w:rPr>
          <w:rFonts w:ascii="Tahoma"/>
          <w:sz w:val="21"/>
        </w:rPr>
      </w:pPr>
      <w:r>
        <w:rPr>
          <w:rFonts w:ascii="Tahoma"/>
          <w:color w:val="61666A"/>
          <w:w w:val="110"/>
          <w:sz w:val="21"/>
        </w:rPr>
        <w:t>language</w:t>
      </w:r>
      <w:r>
        <w:rPr>
          <w:rFonts w:ascii="Tahoma"/>
          <w:color w:val="61666A"/>
          <w:spacing w:val="-18"/>
          <w:w w:val="110"/>
          <w:sz w:val="21"/>
        </w:rPr>
        <w:t> </w:t>
      </w:r>
      <w:r>
        <w:rPr>
          <w:rFonts w:ascii="Tahoma"/>
          <w:color w:val="61666A"/>
          <w:w w:val="110"/>
          <w:sz w:val="21"/>
        </w:rPr>
        <w:t>should</w:t>
      </w:r>
      <w:r>
        <w:rPr>
          <w:rFonts w:ascii="Tahoma"/>
          <w:color w:val="61666A"/>
          <w:spacing w:val="-18"/>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precise</w:t>
      </w:r>
      <w:r>
        <w:rPr>
          <w:rFonts w:ascii="Tahoma"/>
          <w:color w:val="61666A"/>
          <w:spacing w:val="-18"/>
          <w:w w:val="110"/>
          <w:sz w:val="21"/>
        </w:rPr>
        <w:t> </w:t>
      </w:r>
      <w:r>
        <w:rPr>
          <w:rFonts w:ascii="Tahoma"/>
          <w:color w:val="61666A"/>
          <w:w w:val="110"/>
          <w:sz w:val="21"/>
        </w:rPr>
        <w:t>but</w:t>
      </w:r>
      <w:r>
        <w:rPr>
          <w:rFonts w:ascii="Tahoma"/>
          <w:color w:val="61666A"/>
          <w:spacing w:val="-18"/>
          <w:w w:val="110"/>
          <w:sz w:val="21"/>
        </w:rPr>
        <w:t> </w:t>
      </w:r>
      <w:r>
        <w:rPr>
          <w:rFonts w:ascii="Tahoma"/>
          <w:color w:val="61666A"/>
          <w:w w:val="110"/>
          <w:sz w:val="21"/>
        </w:rPr>
        <w:t>accessible,</w:t>
      </w:r>
      <w:r>
        <w:rPr>
          <w:rFonts w:ascii="Tahoma"/>
          <w:color w:val="61666A"/>
          <w:spacing w:val="-18"/>
          <w:w w:val="110"/>
          <w:sz w:val="21"/>
        </w:rPr>
        <w:t> </w:t>
      </w:r>
      <w:r>
        <w:rPr>
          <w:rFonts w:ascii="Tahoma"/>
          <w:color w:val="61666A"/>
          <w:w w:val="110"/>
          <w:sz w:val="21"/>
        </w:rPr>
        <w:t>as</w:t>
      </w:r>
      <w:r>
        <w:rPr>
          <w:rFonts w:ascii="Tahoma"/>
          <w:color w:val="61666A"/>
          <w:spacing w:val="-18"/>
          <w:w w:val="110"/>
          <w:sz w:val="21"/>
        </w:rPr>
        <w:t> </w:t>
      </w:r>
      <w:r>
        <w:rPr>
          <w:rFonts w:ascii="Tahoma"/>
          <w:color w:val="61666A"/>
          <w:w w:val="110"/>
          <w:sz w:val="21"/>
        </w:rPr>
        <w:t>these</w:t>
      </w:r>
      <w:r>
        <w:rPr>
          <w:rFonts w:ascii="Tahoma"/>
          <w:color w:val="61666A"/>
          <w:spacing w:val="-18"/>
          <w:w w:val="110"/>
          <w:sz w:val="21"/>
        </w:rPr>
        <w:t> </w:t>
      </w:r>
      <w:r>
        <w:rPr>
          <w:rFonts w:ascii="Tahoma"/>
          <w:color w:val="61666A"/>
          <w:w w:val="110"/>
          <w:sz w:val="21"/>
        </w:rPr>
        <w:t>principles</w:t>
      </w:r>
      <w:r>
        <w:rPr>
          <w:rFonts w:ascii="Tahoma"/>
          <w:color w:val="61666A"/>
          <w:spacing w:val="-18"/>
          <w:w w:val="110"/>
          <w:sz w:val="21"/>
        </w:rPr>
        <w:t> </w:t>
      </w:r>
      <w:r>
        <w:rPr>
          <w:rFonts w:ascii="Tahoma"/>
          <w:color w:val="61666A"/>
          <w:w w:val="110"/>
          <w:sz w:val="21"/>
        </w:rPr>
        <w:t>will</w:t>
      </w:r>
      <w:r>
        <w:rPr>
          <w:rFonts w:ascii="Tahoma"/>
          <w:color w:val="61666A"/>
          <w:spacing w:val="-18"/>
          <w:w w:val="110"/>
          <w:sz w:val="21"/>
        </w:rPr>
        <w:t> </w:t>
      </w:r>
      <w:r>
        <w:rPr>
          <w:rFonts w:ascii="Tahoma"/>
          <w:color w:val="61666A"/>
          <w:w w:val="110"/>
          <w:sz w:val="21"/>
        </w:rPr>
        <w:t>guide</w:t>
      </w:r>
      <w:r>
        <w:rPr>
          <w:rFonts w:ascii="Tahoma"/>
          <w:color w:val="61666A"/>
          <w:spacing w:val="-18"/>
          <w:w w:val="110"/>
          <w:sz w:val="21"/>
        </w:rPr>
        <w:t> </w:t>
      </w:r>
      <w:r>
        <w:rPr>
          <w:rFonts w:ascii="Tahoma"/>
          <w:color w:val="61666A"/>
          <w:w w:val="110"/>
          <w:sz w:val="21"/>
        </w:rPr>
        <w:t>actual</w:t>
      </w:r>
      <w:r>
        <w:rPr>
          <w:rFonts w:ascii="Tahoma"/>
          <w:color w:val="61666A"/>
          <w:spacing w:val="-18"/>
          <w:w w:val="110"/>
          <w:sz w:val="21"/>
        </w:rPr>
        <w:t> </w:t>
      </w:r>
      <w:r>
        <w:rPr>
          <w:rFonts w:ascii="Tahoma"/>
          <w:color w:val="61666A"/>
          <w:w w:val="110"/>
          <w:sz w:val="21"/>
        </w:rPr>
        <w:t>legislation. </w:t>
      </w:r>
      <w:r>
        <w:rPr>
          <w:rFonts w:ascii="Tahoma"/>
          <w:color w:val="61666A"/>
          <w:spacing w:val="-2"/>
          <w:w w:val="110"/>
          <w:sz w:val="21"/>
        </w:rPr>
        <w:t>It's</w:t>
      </w:r>
      <w:r>
        <w:rPr>
          <w:rFonts w:ascii="Tahoma"/>
          <w:color w:val="61666A"/>
          <w:spacing w:val="-11"/>
          <w:w w:val="110"/>
          <w:sz w:val="21"/>
        </w:rPr>
        <w:t> </w:t>
      </w:r>
      <w:r>
        <w:rPr>
          <w:rFonts w:ascii="Tahoma"/>
          <w:color w:val="61666A"/>
          <w:spacing w:val="-2"/>
          <w:w w:val="110"/>
          <w:sz w:val="21"/>
        </w:rPr>
        <w:t>important</w:t>
      </w:r>
      <w:r>
        <w:rPr>
          <w:rFonts w:ascii="Tahoma"/>
          <w:color w:val="61666A"/>
          <w:spacing w:val="-11"/>
          <w:w w:val="110"/>
          <w:sz w:val="21"/>
        </w:rPr>
        <w:t> </w:t>
      </w:r>
      <w:r>
        <w:rPr>
          <w:rFonts w:ascii="Tahoma"/>
          <w:color w:val="61666A"/>
          <w:spacing w:val="-2"/>
          <w:w w:val="110"/>
          <w:sz w:val="21"/>
        </w:rPr>
        <w:t>to</w:t>
      </w:r>
      <w:r>
        <w:rPr>
          <w:rFonts w:ascii="Tahoma"/>
          <w:color w:val="61666A"/>
          <w:spacing w:val="-11"/>
          <w:w w:val="110"/>
          <w:sz w:val="21"/>
        </w:rPr>
        <w:t> </w:t>
      </w:r>
      <w:r>
        <w:rPr>
          <w:rFonts w:ascii="Tahoma"/>
          <w:color w:val="61666A"/>
          <w:spacing w:val="-2"/>
          <w:w w:val="110"/>
          <w:sz w:val="21"/>
        </w:rPr>
        <w:t>emphasize</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innovative</w:t>
      </w:r>
      <w:r>
        <w:rPr>
          <w:rFonts w:ascii="Tahoma"/>
          <w:color w:val="61666A"/>
          <w:spacing w:val="-11"/>
          <w:w w:val="110"/>
          <w:sz w:val="21"/>
        </w:rPr>
        <w:t> </w:t>
      </w:r>
      <w:r>
        <w:rPr>
          <w:rFonts w:ascii="Tahoma"/>
          <w:color w:val="61666A"/>
          <w:spacing w:val="-2"/>
          <w:w w:val="110"/>
          <w:sz w:val="21"/>
        </w:rPr>
        <w:t>aspects</w:t>
      </w:r>
      <w:r>
        <w:rPr>
          <w:rFonts w:ascii="Tahoma"/>
          <w:color w:val="61666A"/>
          <w:spacing w:val="-11"/>
          <w:w w:val="110"/>
          <w:sz w:val="21"/>
        </w:rPr>
        <w:t> </w:t>
      </w:r>
      <w:r>
        <w:rPr>
          <w:rFonts w:ascii="Tahoma"/>
          <w:color w:val="61666A"/>
          <w:spacing w:val="-2"/>
          <w:w w:val="110"/>
          <w:sz w:val="21"/>
        </w:rPr>
        <w:t>like</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Chamber</w:t>
      </w:r>
      <w:r>
        <w:rPr>
          <w:rFonts w:ascii="Tahoma"/>
          <w:color w:val="61666A"/>
          <w:spacing w:val="-11"/>
          <w:w w:val="110"/>
          <w:sz w:val="21"/>
        </w:rPr>
        <w:t> </w:t>
      </w:r>
      <w:r>
        <w:rPr>
          <w:rFonts w:ascii="Tahoma"/>
          <w:color w:val="61666A"/>
          <w:spacing w:val="-2"/>
          <w:w w:val="110"/>
          <w:sz w:val="21"/>
        </w:rPr>
        <w:t>of</w:t>
      </w:r>
      <w:r>
        <w:rPr>
          <w:rFonts w:ascii="Tahoma"/>
          <w:color w:val="61666A"/>
          <w:spacing w:val="-11"/>
          <w:w w:val="110"/>
          <w:sz w:val="21"/>
        </w:rPr>
        <w:t> </w:t>
      </w:r>
      <w:r>
        <w:rPr>
          <w:rFonts w:ascii="Tahoma"/>
          <w:color w:val="61666A"/>
          <w:spacing w:val="-2"/>
          <w:w w:val="110"/>
          <w:sz w:val="21"/>
        </w:rPr>
        <w:t>Future</w:t>
      </w:r>
      <w:r>
        <w:rPr>
          <w:rFonts w:ascii="Tahoma"/>
          <w:color w:val="61666A"/>
          <w:spacing w:val="-11"/>
          <w:w w:val="110"/>
          <w:sz w:val="21"/>
        </w:rPr>
        <w:t> </w:t>
      </w:r>
      <w:r>
        <w:rPr>
          <w:rFonts w:ascii="Tahoma"/>
          <w:color w:val="61666A"/>
          <w:spacing w:val="-2"/>
          <w:w w:val="110"/>
          <w:sz w:val="21"/>
        </w:rPr>
        <w:t>Generations </w:t>
      </w:r>
      <w:r>
        <w:rPr>
          <w:rFonts w:ascii="Tahoma"/>
          <w:color w:val="61666A"/>
          <w:w w:val="110"/>
          <w:sz w:val="21"/>
        </w:rPr>
        <w:t>and</w:t>
      </w:r>
      <w:r>
        <w:rPr>
          <w:rFonts w:ascii="Tahoma"/>
          <w:color w:val="61666A"/>
          <w:spacing w:val="-7"/>
          <w:w w:val="110"/>
          <w:sz w:val="21"/>
        </w:rPr>
        <w:t> </w:t>
      </w:r>
      <w:r>
        <w:rPr>
          <w:rFonts w:ascii="Tahoma"/>
          <w:color w:val="61666A"/>
          <w:w w:val="110"/>
          <w:sz w:val="21"/>
        </w:rPr>
        <w:t>the</w:t>
      </w:r>
      <w:r>
        <w:rPr>
          <w:rFonts w:ascii="Tahoma"/>
          <w:color w:val="61666A"/>
          <w:spacing w:val="-7"/>
          <w:w w:val="110"/>
          <w:sz w:val="21"/>
        </w:rPr>
        <w:t> </w:t>
      </w:r>
      <w:r>
        <w:rPr>
          <w:rFonts w:ascii="Tahoma"/>
          <w:color w:val="61666A"/>
          <w:w w:val="110"/>
          <w:sz w:val="21"/>
        </w:rPr>
        <w:t>integration</w:t>
      </w:r>
      <w:r>
        <w:rPr>
          <w:rFonts w:ascii="Tahoma"/>
          <w:color w:val="61666A"/>
          <w:spacing w:val="-7"/>
          <w:w w:val="110"/>
          <w:sz w:val="21"/>
        </w:rPr>
        <w:t> </w:t>
      </w:r>
      <w:r>
        <w:rPr>
          <w:rFonts w:ascii="Tahoma"/>
          <w:color w:val="61666A"/>
          <w:w w:val="110"/>
          <w:sz w:val="21"/>
        </w:rPr>
        <w:t>of</w:t>
      </w:r>
      <w:r>
        <w:rPr>
          <w:rFonts w:ascii="Tahoma"/>
          <w:color w:val="61666A"/>
          <w:spacing w:val="-7"/>
          <w:w w:val="110"/>
          <w:sz w:val="21"/>
        </w:rPr>
        <w:t> </w:t>
      </w:r>
      <w:r>
        <w:rPr>
          <w:rFonts w:ascii="Tahoma"/>
          <w:color w:val="61666A"/>
          <w:w w:val="110"/>
          <w:sz w:val="21"/>
        </w:rPr>
        <w:t>digital</w:t>
      </w:r>
      <w:r>
        <w:rPr>
          <w:rFonts w:ascii="Tahoma"/>
          <w:color w:val="61666A"/>
          <w:spacing w:val="-7"/>
          <w:w w:val="110"/>
          <w:sz w:val="21"/>
        </w:rPr>
        <w:t> </w:t>
      </w:r>
      <w:r>
        <w:rPr>
          <w:rFonts w:ascii="Tahoma"/>
          <w:color w:val="61666A"/>
          <w:w w:val="110"/>
          <w:sz w:val="21"/>
        </w:rPr>
        <w:t>tools</w:t>
      </w:r>
      <w:r>
        <w:rPr>
          <w:rFonts w:ascii="Tahoma"/>
          <w:color w:val="61666A"/>
          <w:spacing w:val="-7"/>
          <w:w w:val="110"/>
          <w:sz w:val="21"/>
        </w:rPr>
        <w:t> </w:t>
      </w:r>
      <w:r>
        <w:rPr>
          <w:rFonts w:ascii="Tahoma"/>
          <w:color w:val="61666A"/>
          <w:w w:val="110"/>
          <w:sz w:val="21"/>
        </w:rPr>
        <w:t>for</w:t>
      </w:r>
      <w:r>
        <w:rPr>
          <w:rFonts w:ascii="Tahoma"/>
          <w:color w:val="61666A"/>
          <w:spacing w:val="-7"/>
          <w:w w:val="110"/>
          <w:sz w:val="21"/>
        </w:rPr>
        <w:t> </w:t>
      </w:r>
      <w:r>
        <w:rPr>
          <w:rFonts w:ascii="Tahoma"/>
          <w:color w:val="61666A"/>
          <w:w w:val="110"/>
          <w:sz w:val="21"/>
        </w:rPr>
        <w:t>transparency.</w:t>
      </w:r>
    </w:p>
    <w:p>
      <w:pPr>
        <w:spacing w:line="340" w:lineRule="auto" w:before="180"/>
        <w:ind w:left="635" w:right="0" w:firstLine="0"/>
        <w:jc w:val="left"/>
        <w:rPr>
          <w:rFonts w:ascii="Tahoma"/>
          <w:sz w:val="21"/>
        </w:rPr>
      </w:pPr>
      <w:r>
        <w:rPr>
          <w:rFonts w:ascii="Tahoma"/>
          <w:color w:val="61666A"/>
          <w:w w:val="110"/>
          <w:sz w:val="21"/>
        </w:rPr>
        <w:t>Finally,</w:t>
      </w:r>
      <w:r>
        <w:rPr>
          <w:rFonts w:ascii="Tahoma"/>
          <w:color w:val="61666A"/>
          <w:spacing w:val="-17"/>
          <w:w w:val="110"/>
          <w:sz w:val="21"/>
        </w:rPr>
        <w:t> </w:t>
      </w:r>
      <w:r>
        <w:rPr>
          <w:rFonts w:ascii="Tahoma"/>
          <w:color w:val="61666A"/>
          <w:sz w:val="21"/>
        </w:rPr>
        <w:t>I</w:t>
      </w:r>
      <w:r>
        <w:rPr>
          <w:rFonts w:ascii="Tahoma"/>
          <w:color w:val="61666A"/>
          <w:spacing w:val="-10"/>
          <w:sz w:val="21"/>
        </w:rPr>
        <w:t> </w:t>
      </w:r>
      <w:r>
        <w:rPr>
          <w:rFonts w:ascii="Tahoma"/>
          <w:color w:val="61666A"/>
          <w:w w:val="110"/>
          <w:sz w:val="21"/>
        </w:rPr>
        <w:t>should</w:t>
      </w:r>
      <w:r>
        <w:rPr>
          <w:rFonts w:ascii="Tahoma"/>
          <w:color w:val="61666A"/>
          <w:spacing w:val="-17"/>
          <w:w w:val="110"/>
          <w:sz w:val="21"/>
        </w:rPr>
        <w:t> </w:t>
      </w:r>
      <w:r>
        <w:rPr>
          <w:rFonts w:ascii="Tahoma"/>
          <w:color w:val="61666A"/>
          <w:w w:val="110"/>
          <w:sz w:val="21"/>
        </w:rPr>
        <w:t>make</w:t>
      </w:r>
      <w:r>
        <w:rPr>
          <w:rFonts w:ascii="Tahoma"/>
          <w:color w:val="61666A"/>
          <w:spacing w:val="-17"/>
          <w:w w:val="110"/>
          <w:sz w:val="21"/>
        </w:rPr>
        <w:t> </w:t>
      </w:r>
      <w:r>
        <w:rPr>
          <w:rFonts w:ascii="Tahoma"/>
          <w:color w:val="61666A"/>
          <w:w w:val="110"/>
          <w:sz w:val="21"/>
        </w:rPr>
        <w:t>sure</w:t>
      </w:r>
      <w:r>
        <w:rPr>
          <w:rFonts w:ascii="Tahoma"/>
          <w:color w:val="61666A"/>
          <w:spacing w:val="-17"/>
          <w:w w:val="110"/>
          <w:sz w:val="21"/>
        </w:rPr>
        <w:t> </w:t>
      </w:r>
      <w:r>
        <w:rPr>
          <w:rFonts w:ascii="Tahoma"/>
          <w:color w:val="61666A"/>
          <w:w w:val="110"/>
          <w:sz w:val="21"/>
        </w:rPr>
        <w:t>that</w:t>
      </w:r>
      <w:r>
        <w:rPr>
          <w:rFonts w:ascii="Tahoma"/>
          <w:color w:val="61666A"/>
          <w:spacing w:val="-17"/>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principles</w:t>
      </w:r>
      <w:r>
        <w:rPr>
          <w:rFonts w:ascii="Tahoma"/>
          <w:color w:val="61666A"/>
          <w:spacing w:val="-17"/>
          <w:w w:val="110"/>
          <w:sz w:val="21"/>
        </w:rPr>
        <w:t> </w:t>
      </w:r>
      <w:r>
        <w:rPr>
          <w:rFonts w:ascii="Tahoma"/>
          <w:color w:val="61666A"/>
          <w:w w:val="110"/>
          <w:sz w:val="21"/>
        </w:rPr>
        <w:t>are</w:t>
      </w:r>
      <w:r>
        <w:rPr>
          <w:rFonts w:ascii="Tahoma"/>
          <w:color w:val="61666A"/>
          <w:spacing w:val="-17"/>
          <w:w w:val="110"/>
          <w:sz w:val="21"/>
        </w:rPr>
        <w:t> </w:t>
      </w:r>
      <w:r>
        <w:rPr>
          <w:rFonts w:ascii="Tahoma"/>
          <w:color w:val="61666A"/>
          <w:w w:val="110"/>
          <w:sz w:val="21"/>
        </w:rPr>
        <w:t>actionable.</w:t>
      </w:r>
      <w:r>
        <w:rPr>
          <w:rFonts w:ascii="Tahoma"/>
          <w:color w:val="61666A"/>
          <w:spacing w:val="-17"/>
          <w:w w:val="110"/>
          <w:sz w:val="21"/>
        </w:rPr>
        <w:t> </w:t>
      </w:r>
      <w:r>
        <w:rPr>
          <w:rFonts w:ascii="Tahoma"/>
          <w:color w:val="61666A"/>
          <w:w w:val="110"/>
          <w:sz w:val="21"/>
        </w:rPr>
        <w:t>For</w:t>
      </w:r>
      <w:r>
        <w:rPr>
          <w:rFonts w:ascii="Tahoma"/>
          <w:color w:val="61666A"/>
          <w:spacing w:val="-17"/>
          <w:w w:val="110"/>
          <w:sz w:val="21"/>
        </w:rPr>
        <w:t> </w:t>
      </w:r>
      <w:r>
        <w:rPr>
          <w:rFonts w:ascii="Tahoma"/>
          <w:color w:val="61666A"/>
          <w:w w:val="110"/>
          <w:sz w:val="21"/>
        </w:rPr>
        <w:t>instance,</w:t>
      </w:r>
      <w:r>
        <w:rPr>
          <w:rFonts w:ascii="Tahoma"/>
          <w:color w:val="61666A"/>
          <w:spacing w:val="-17"/>
          <w:w w:val="110"/>
          <w:sz w:val="21"/>
        </w:rPr>
        <w:t> </w:t>
      </w:r>
      <w:r>
        <w:rPr>
          <w:rFonts w:ascii="Tahoma"/>
          <w:color w:val="61666A"/>
          <w:w w:val="110"/>
          <w:sz w:val="21"/>
        </w:rPr>
        <w:t>stating</w:t>
      </w:r>
      <w:r>
        <w:rPr>
          <w:rFonts w:ascii="Tahoma"/>
          <w:color w:val="61666A"/>
          <w:spacing w:val="-17"/>
          <w:w w:val="110"/>
          <w:sz w:val="21"/>
        </w:rPr>
        <w:t> </w:t>
      </w:r>
      <w:r>
        <w:rPr>
          <w:rFonts w:ascii="Tahoma"/>
          <w:color w:val="61666A"/>
          <w:w w:val="110"/>
          <w:sz w:val="21"/>
        </w:rPr>
        <w:t>that</w:t>
      </w:r>
      <w:r>
        <w:rPr>
          <w:rFonts w:ascii="Tahoma"/>
          <w:color w:val="61666A"/>
          <w:spacing w:val="-17"/>
          <w:w w:val="110"/>
          <w:sz w:val="21"/>
        </w:rPr>
        <w:t> </w:t>
      </w:r>
      <w:r>
        <w:rPr>
          <w:rFonts w:ascii="Tahoma"/>
          <w:color w:val="61666A"/>
          <w:w w:val="110"/>
          <w:sz w:val="21"/>
        </w:rPr>
        <w:t>all </w:t>
      </w:r>
      <w:r>
        <w:rPr>
          <w:rFonts w:ascii="Tahoma"/>
          <w:color w:val="61666A"/>
          <w:spacing w:val="-2"/>
          <w:w w:val="110"/>
          <w:sz w:val="21"/>
        </w:rPr>
        <w:t>laws</w:t>
      </w:r>
      <w:r>
        <w:rPr>
          <w:rFonts w:ascii="Tahoma"/>
          <w:color w:val="61666A"/>
          <w:spacing w:val="-9"/>
          <w:w w:val="110"/>
          <w:sz w:val="21"/>
        </w:rPr>
        <w:t> </w:t>
      </w:r>
      <w:r>
        <w:rPr>
          <w:rFonts w:ascii="Tahoma"/>
          <w:color w:val="61666A"/>
          <w:spacing w:val="-2"/>
          <w:w w:val="110"/>
          <w:sz w:val="21"/>
        </w:rPr>
        <w:t>must</w:t>
      </w:r>
      <w:r>
        <w:rPr>
          <w:rFonts w:ascii="Tahoma"/>
          <w:color w:val="61666A"/>
          <w:spacing w:val="-9"/>
          <w:w w:val="110"/>
          <w:sz w:val="21"/>
        </w:rPr>
        <w:t> </w:t>
      </w:r>
      <w:r>
        <w:rPr>
          <w:rFonts w:ascii="Tahoma"/>
          <w:color w:val="61666A"/>
          <w:spacing w:val="-2"/>
          <w:w w:val="110"/>
          <w:sz w:val="21"/>
        </w:rPr>
        <w:t>undergo</w:t>
      </w:r>
      <w:r>
        <w:rPr>
          <w:rFonts w:ascii="Tahoma"/>
          <w:color w:val="61666A"/>
          <w:spacing w:val="-9"/>
          <w:w w:val="110"/>
          <w:sz w:val="21"/>
        </w:rPr>
        <w:t> </w:t>
      </w:r>
      <w:r>
        <w:rPr>
          <w:rFonts w:ascii="Tahoma"/>
          <w:color w:val="61666A"/>
          <w:spacing w:val="-2"/>
          <w:w w:val="110"/>
          <w:sz w:val="21"/>
        </w:rPr>
        <w:t>an</w:t>
      </w:r>
      <w:r>
        <w:rPr>
          <w:rFonts w:ascii="Tahoma"/>
          <w:color w:val="61666A"/>
          <w:spacing w:val="-9"/>
          <w:w w:val="110"/>
          <w:sz w:val="21"/>
        </w:rPr>
        <w:t> </w:t>
      </w:r>
      <w:r>
        <w:rPr>
          <w:rFonts w:ascii="Tahoma"/>
          <w:color w:val="61666A"/>
          <w:spacing w:val="-2"/>
          <w:w w:val="110"/>
          <w:sz w:val="21"/>
        </w:rPr>
        <w:t>sustainability</w:t>
      </w:r>
      <w:r>
        <w:rPr>
          <w:rFonts w:ascii="Tahoma"/>
          <w:color w:val="61666A"/>
          <w:spacing w:val="-9"/>
          <w:w w:val="110"/>
          <w:sz w:val="21"/>
        </w:rPr>
        <w:t> </w:t>
      </w:r>
      <w:r>
        <w:rPr>
          <w:rFonts w:ascii="Tahoma"/>
          <w:color w:val="61666A"/>
          <w:spacing w:val="-2"/>
          <w:w w:val="110"/>
          <w:sz w:val="21"/>
        </w:rPr>
        <w:t>assessment</w:t>
      </w:r>
      <w:r>
        <w:rPr>
          <w:rFonts w:ascii="Tahoma"/>
          <w:color w:val="61666A"/>
          <w:spacing w:val="-9"/>
          <w:w w:val="110"/>
          <w:sz w:val="21"/>
        </w:rPr>
        <w:t> </w:t>
      </w:r>
      <w:r>
        <w:rPr>
          <w:rFonts w:ascii="Tahoma"/>
          <w:color w:val="61666A"/>
          <w:spacing w:val="-2"/>
          <w:w w:val="110"/>
          <w:sz w:val="21"/>
        </w:rPr>
        <w:t>ties</w:t>
      </w:r>
      <w:r>
        <w:rPr>
          <w:rFonts w:ascii="Tahoma"/>
          <w:color w:val="61666A"/>
          <w:spacing w:val="-9"/>
          <w:w w:val="110"/>
          <w:sz w:val="21"/>
        </w:rPr>
        <w:t> </w:t>
      </w:r>
      <w:r>
        <w:rPr>
          <w:rFonts w:ascii="Tahoma"/>
          <w:color w:val="61666A"/>
          <w:spacing w:val="-2"/>
          <w:w w:val="110"/>
          <w:sz w:val="21"/>
        </w:rPr>
        <w:t>back</w:t>
      </w:r>
      <w:r>
        <w:rPr>
          <w:rFonts w:ascii="Tahoma"/>
          <w:color w:val="61666A"/>
          <w:spacing w:val="-9"/>
          <w:w w:val="110"/>
          <w:sz w:val="21"/>
        </w:rPr>
        <w:t> </w:t>
      </w:r>
      <w:r>
        <w:rPr>
          <w:rFonts w:ascii="Tahoma"/>
          <w:color w:val="61666A"/>
          <w:spacing w:val="-2"/>
          <w:w w:val="110"/>
          <w:sz w:val="21"/>
        </w:rPr>
        <w:t>to</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ecological</w:t>
      </w:r>
      <w:r>
        <w:rPr>
          <w:rFonts w:ascii="Tahoma"/>
          <w:color w:val="61666A"/>
          <w:spacing w:val="-9"/>
          <w:w w:val="110"/>
          <w:sz w:val="21"/>
        </w:rPr>
        <w:t> </w:t>
      </w:r>
      <w:r>
        <w:rPr>
          <w:rFonts w:ascii="Tahoma"/>
          <w:color w:val="61666A"/>
          <w:spacing w:val="-2"/>
          <w:w w:val="110"/>
          <w:sz w:val="21"/>
        </w:rPr>
        <w:t>focus.</w:t>
      </w:r>
      <w:r>
        <w:rPr>
          <w:rFonts w:ascii="Tahoma"/>
          <w:color w:val="61666A"/>
          <w:spacing w:val="-9"/>
          <w:w w:val="110"/>
          <w:sz w:val="21"/>
        </w:rPr>
        <w:t> </w:t>
      </w:r>
      <w:r>
        <w:rPr>
          <w:rFonts w:ascii="Tahoma"/>
          <w:color w:val="61666A"/>
          <w:spacing w:val="-2"/>
          <w:w w:val="110"/>
          <w:sz w:val="21"/>
        </w:rPr>
        <w:t>Including </w:t>
      </w:r>
      <w:r>
        <w:rPr>
          <w:rFonts w:ascii="Tahoma"/>
          <w:color w:val="61666A"/>
          <w:w w:val="110"/>
          <w:sz w:val="21"/>
        </w:rPr>
        <w:t>mechanisms</w:t>
      </w:r>
      <w:r>
        <w:rPr>
          <w:rFonts w:ascii="Tahoma"/>
          <w:color w:val="61666A"/>
          <w:spacing w:val="-17"/>
          <w:w w:val="110"/>
          <w:sz w:val="21"/>
        </w:rPr>
        <w:t> </w:t>
      </w:r>
      <w:r>
        <w:rPr>
          <w:rFonts w:ascii="Tahoma"/>
          <w:color w:val="61666A"/>
          <w:w w:val="110"/>
          <w:sz w:val="21"/>
        </w:rPr>
        <w:t>like</w:t>
      </w:r>
      <w:r>
        <w:rPr>
          <w:rFonts w:ascii="Tahoma"/>
          <w:color w:val="61666A"/>
          <w:spacing w:val="-17"/>
          <w:w w:val="110"/>
          <w:sz w:val="21"/>
        </w:rPr>
        <w:t> </w:t>
      </w:r>
      <w:r>
        <w:rPr>
          <w:rFonts w:ascii="Tahoma"/>
          <w:color w:val="61666A"/>
          <w:w w:val="110"/>
          <w:sz w:val="21"/>
        </w:rPr>
        <w:t>citizen</w:t>
      </w:r>
      <w:r>
        <w:rPr>
          <w:rFonts w:ascii="Tahoma"/>
          <w:color w:val="61666A"/>
          <w:spacing w:val="-17"/>
          <w:w w:val="110"/>
          <w:sz w:val="21"/>
        </w:rPr>
        <w:t> </w:t>
      </w:r>
      <w:r>
        <w:rPr>
          <w:rFonts w:ascii="Tahoma"/>
          <w:color w:val="61666A"/>
          <w:w w:val="110"/>
          <w:sz w:val="21"/>
        </w:rPr>
        <w:t>initiatives</w:t>
      </w:r>
      <w:r>
        <w:rPr>
          <w:rFonts w:ascii="Tahoma"/>
          <w:color w:val="61666A"/>
          <w:spacing w:val="-17"/>
          <w:w w:val="110"/>
          <w:sz w:val="21"/>
        </w:rPr>
        <w:t> </w:t>
      </w:r>
      <w:r>
        <w:rPr>
          <w:rFonts w:ascii="Tahoma"/>
          <w:color w:val="61666A"/>
          <w:w w:val="110"/>
          <w:sz w:val="21"/>
        </w:rPr>
        <w:t>ensures</w:t>
      </w:r>
      <w:r>
        <w:rPr>
          <w:rFonts w:ascii="Tahoma"/>
          <w:color w:val="61666A"/>
          <w:spacing w:val="-17"/>
          <w:w w:val="110"/>
          <w:sz w:val="21"/>
        </w:rPr>
        <w:t> </w:t>
      </w:r>
      <w:r>
        <w:rPr>
          <w:rFonts w:ascii="Tahoma"/>
          <w:color w:val="61666A"/>
          <w:w w:val="110"/>
          <w:sz w:val="21"/>
        </w:rPr>
        <w:t>that</w:t>
      </w:r>
      <w:r>
        <w:rPr>
          <w:rFonts w:ascii="Tahoma"/>
          <w:color w:val="61666A"/>
          <w:spacing w:val="-17"/>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laws</w:t>
      </w:r>
      <w:r>
        <w:rPr>
          <w:rFonts w:ascii="Tahoma"/>
          <w:color w:val="61666A"/>
          <w:spacing w:val="-17"/>
          <w:w w:val="110"/>
          <w:sz w:val="21"/>
        </w:rPr>
        <w:t> </w:t>
      </w:r>
      <w:r>
        <w:rPr>
          <w:rFonts w:ascii="Tahoma"/>
          <w:color w:val="61666A"/>
          <w:w w:val="110"/>
          <w:sz w:val="21"/>
        </w:rPr>
        <w:t>remain</w:t>
      </w:r>
      <w:r>
        <w:rPr>
          <w:rFonts w:ascii="Tahoma"/>
          <w:color w:val="61666A"/>
          <w:spacing w:val="-17"/>
          <w:w w:val="110"/>
          <w:sz w:val="21"/>
        </w:rPr>
        <w:t> </w:t>
      </w:r>
      <w:r>
        <w:rPr>
          <w:rFonts w:ascii="Tahoma"/>
          <w:color w:val="61666A"/>
          <w:w w:val="110"/>
          <w:sz w:val="21"/>
        </w:rPr>
        <w:t>dynamic</w:t>
      </w:r>
      <w:r>
        <w:rPr>
          <w:rFonts w:ascii="Tahoma"/>
          <w:color w:val="61666A"/>
          <w:spacing w:val="-17"/>
          <w:w w:val="110"/>
          <w:sz w:val="21"/>
        </w:rPr>
        <w:t> </w:t>
      </w:r>
      <w:r>
        <w:rPr>
          <w:rFonts w:ascii="Tahoma"/>
          <w:color w:val="61666A"/>
          <w:w w:val="110"/>
          <w:sz w:val="21"/>
        </w:rPr>
        <w:t>and</w:t>
      </w:r>
      <w:r>
        <w:rPr>
          <w:rFonts w:ascii="Tahoma"/>
          <w:color w:val="61666A"/>
          <w:spacing w:val="-17"/>
          <w:w w:val="110"/>
          <w:sz w:val="21"/>
        </w:rPr>
        <w:t> </w:t>
      </w:r>
      <w:r>
        <w:rPr>
          <w:rFonts w:ascii="Tahoma"/>
          <w:color w:val="61666A"/>
          <w:w w:val="110"/>
          <w:sz w:val="21"/>
        </w:rPr>
        <w:t>responsive</w:t>
      </w:r>
      <w:r>
        <w:rPr>
          <w:rFonts w:ascii="Tahoma"/>
          <w:color w:val="61666A"/>
          <w:spacing w:val="-17"/>
          <w:w w:val="110"/>
          <w:sz w:val="21"/>
        </w:rPr>
        <w:t> </w:t>
      </w:r>
      <w:r>
        <w:rPr>
          <w:rFonts w:ascii="Tahoma"/>
          <w:color w:val="61666A"/>
          <w:w w:val="110"/>
          <w:sz w:val="21"/>
        </w:rPr>
        <w:t>to the people's will.</w:t>
      </w:r>
    </w:p>
    <w:p>
      <w:pPr>
        <w:spacing w:line="340" w:lineRule="auto" w:before="181"/>
        <w:ind w:left="635" w:right="464" w:firstLine="0"/>
        <w:jc w:val="left"/>
        <w:rPr>
          <w:rFonts w:ascii="Tahoma"/>
          <w:sz w:val="21"/>
        </w:rPr>
      </w:pPr>
      <w:r>
        <w:rPr>
          <w:rFonts w:ascii="Tahoma"/>
          <w:color w:val="61666A"/>
          <w:w w:val="110"/>
          <w:sz w:val="21"/>
        </w:rPr>
        <w:t>This</w:t>
      </w:r>
      <w:r>
        <w:rPr>
          <w:rFonts w:ascii="Tahoma"/>
          <w:color w:val="61666A"/>
          <w:spacing w:val="-19"/>
          <w:w w:val="110"/>
          <w:sz w:val="21"/>
        </w:rPr>
        <w:t> </w:t>
      </w:r>
      <w:r>
        <w:rPr>
          <w:rFonts w:ascii="Tahoma"/>
          <w:color w:val="61666A"/>
          <w:w w:val="110"/>
          <w:sz w:val="21"/>
        </w:rPr>
        <w:t>list</w:t>
      </w:r>
      <w:r>
        <w:rPr>
          <w:rFonts w:ascii="Tahoma"/>
          <w:color w:val="61666A"/>
          <w:spacing w:val="-18"/>
          <w:w w:val="110"/>
          <w:sz w:val="21"/>
        </w:rPr>
        <w:t> </w:t>
      </w:r>
      <w:r>
        <w:rPr>
          <w:rFonts w:ascii="Tahoma"/>
          <w:color w:val="61666A"/>
          <w:w w:val="110"/>
          <w:sz w:val="21"/>
        </w:rPr>
        <w:t>needs</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thorough</w:t>
      </w:r>
      <w:r>
        <w:rPr>
          <w:rFonts w:ascii="Tahoma"/>
          <w:color w:val="61666A"/>
          <w:spacing w:val="-18"/>
          <w:w w:val="110"/>
          <w:sz w:val="21"/>
        </w:rPr>
        <w:t> </w:t>
      </w:r>
      <w:r>
        <w:rPr>
          <w:rFonts w:ascii="Tahoma"/>
          <w:color w:val="61666A"/>
          <w:w w:val="110"/>
          <w:sz w:val="21"/>
        </w:rPr>
        <w:t>yet</w:t>
      </w:r>
      <w:r>
        <w:rPr>
          <w:rFonts w:ascii="Tahoma"/>
          <w:color w:val="61666A"/>
          <w:spacing w:val="-18"/>
          <w:w w:val="110"/>
          <w:sz w:val="21"/>
        </w:rPr>
        <w:t> </w:t>
      </w:r>
      <w:r>
        <w:rPr>
          <w:rFonts w:ascii="Tahoma"/>
          <w:color w:val="61666A"/>
          <w:w w:val="110"/>
          <w:sz w:val="21"/>
        </w:rPr>
        <w:t>concise,</w:t>
      </w:r>
      <w:r>
        <w:rPr>
          <w:rFonts w:ascii="Tahoma"/>
          <w:color w:val="61666A"/>
          <w:spacing w:val="-18"/>
          <w:w w:val="110"/>
          <w:sz w:val="21"/>
        </w:rPr>
        <w:t> </w:t>
      </w:r>
      <w:r>
        <w:rPr>
          <w:rFonts w:ascii="Tahoma"/>
          <w:color w:val="61666A"/>
          <w:w w:val="110"/>
          <w:sz w:val="21"/>
        </w:rPr>
        <w:t>covering</w:t>
      </w:r>
      <w:r>
        <w:rPr>
          <w:rFonts w:ascii="Tahoma"/>
          <w:color w:val="61666A"/>
          <w:spacing w:val="-18"/>
          <w:w w:val="110"/>
          <w:sz w:val="21"/>
        </w:rPr>
        <w:t> </w:t>
      </w:r>
      <w:r>
        <w:rPr>
          <w:rFonts w:ascii="Tahoma"/>
          <w:color w:val="61666A"/>
          <w:w w:val="110"/>
          <w:sz w:val="21"/>
        </w:rPr>
        <w:t>all</w:t>
      </w:r>
      <w:r>
        <w:rPr>
          <w:rFonts w:ascii="Tahoma"/>
          <w:color w:val="61666A"/>
          <w:spacing w:val="-18"/>
          <w:w w:val="110"/>
          <w:sz w:val="21"/>
        </w:rPr>
        <w:t> </w:t>
      </w:r>
      <w:r>
        <w:rPr>
          <w:rFonts w:ascii="Tahoma"/>
          <w:color w:val="61666A"/>
          <w:w w:val="110"/>
          <w:sz w:val="21"/>
        </w:rPr>
        <w:t>critical</w:t>
      </w:r>
      <w:r>
        <w:rPr>
          <w:rFonts w:ascii="Tahoma"/>
          <w:color w:val="61666A"/>
          <w:spacing w:val="-18"/>
          <w:w w:val="110"/>
          <w:sz w:val="21"/>
        </w:rPr>
        <w:t> </w:t>
      </w:r>
      <w:r>
        <w:rPr>
          <w:rFonts w:ascii="Tahoma"/>
          <w:color w:val="61666A"/>
          <w:w w:val="110"/>
          <w:sz w:val="21"/>
        </w:rPr>
        <w:t>areas</w:t>
      </w:r>
      <w:r>
        <w:rPr>
          <w:rFonts w:ascii="Tahoma"/>
          <w:color w:val="61666A"/>
          <w:spacing w:val="-18"/>
          <w:w w:val="110"/>
          <w:sz w:val="21"/>
        </w:rPr>
        <w:t> </w:t>
      </w:r>
      <w:r>
        <w:rPr>
          <w:rFonts w:ascii="Tahoma"/>
          <w:color w:val="61666A"/>
          <w:w w:val="110"/>
          <w:sz w:val="21"/>
        </w:rPr>
        <w:t>without</w:t>
      </w:r>
      <w:r>
        <w:rPr>
          <w:rFonts w:ascii="Tahoma"/>
          <w:color w:val="61666A"/>
          <w:spacing w:val="-18"/>
          <w:w w:val="110"/>
          <w:sz w:val="21"/>
        </w:rPr>
        <w:t> </w:t>
      </w:r>
      <w:r>
        <w:rPr>
          <w:rFonts w:ascii="Tahoma"/>
          <w:color w:val="61666A"/>
          <w:w w:val="110"/>
          <w:sz w:val="21"/>
        </w:rPr>
        <w:t>being</w:t>
      </w:r>
      <w:r>
        <w:rPr>
          <w:rFonts w:ascii="Tahoma"/>
          <w:color w:val="61666A"/>
          <w:spacing w:val="-18"/>
          <w:w w:val="110"/>
          <w:sz w:val="21"/>
        </w:rPr>
        <w:t> </w:t>
      </w:r>
      <w:r>
        <w:rPr>
          <w:rFonts w:ascii="Tahoma"/>
          <w:color w:val="61666A"/>
          <w:w w:val="110"/>
          <w:sz w:val="21"/>
        </w:rPr>
        <w:t>overly verbose.</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user</w:t>
      </w:r>
      <w:r>
        <w:rPr>
          <w:rFonts w:ascii="Tahoma"/>
          <w:color w:val="61666A"/>
          <w:spacing w:val="-10"/>
          <w:w w:val="110"/>
          <w:sz w:val="21"/>
        </w:rPr>
        <w:t> </w:t>
      </w:r>
      <w:r>
        <w:rPr>
          <w:rFonts w:ascii="Tahoma"/>
          <w:color w:val="61666A"/>
          <w:w w:val="110"/>
          <w:sz w:val="21"/>
        </w:rPr>
        <w:t>likely</w:t>
      </w:r>
      <w:r>
        <w:rPr>
          <w:rFonts w:ascii="Tahoma"/>
          <w:color w:val="61666A"/>
          <w:spacing w:val="-10"/>
          <w:w w:val="110"/>
          <w:sz w:val="21"/>
        </w:rPr>
        <w:t> </w:t>
      </w:r>
      <w:r>
        <w:rPr>
          <w:rFonts w:ascii="Tahoma"/>
          <w:color w:val="61666A"/>
          <w:w w:val="110"/>
          <w:sz w:val="21"/>
        </w:rPr>
        <w:t>wants</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solid</w:t>
      </w:r>
      <w:r>
        <w:rPr>
          <w:rFonts w:ascii="Tahoma"/>
          <w:color w:val="61666A"/>
          <w:spacing w:val="-10"/>
          <w:w w:val="110"/>
          <w:sz w:val="21"/>
        </w:rPr>
        <w:t> </w:t>
      </w:r>
      <w:r>
        <w:rPr>
          <w:rFonts w:ascii="Tahoma"/>
          <w:color w:val="61666A"/>
          <w:w w:val="110"/>
          <w:sz w:val="21"/>
        </w:rPr>
        <w:t>foundation</w:t>
      </w:r>
      <w:r>
        <w:rPr>
          <w:rFonts w:ascii="Tahoma"/>
          <w:color w:val="61666A"/>
          <w:spacing w:val="-10"/>
          <w:w w:val="110"/>
          <w:sz w:val="21"/>
        </w:rPr>
        <w:t> </w:t>
      </w:r>
      <w:r>
        <w:rPr>
          <w:rFonts w:ascii="Tahoma"/>
          <w:color w:val="61666A"/>
          <w:w w:val="110"/>
          <w:sz w:val="21"/>
        </w:rPr>
        <w:t>that</w:t>
      </w:r>
      <w:r>
        <w:rPr>
          <w:rFonts w:ascii="Tahoma"/>
          <w:color w:val="61666A"/>
          <w:spacing w:val="-10"/>
          <w:w w:val="110"/>
          <w:sz w:val="21"/>
        </w:rPr>
        <w:t> </w:t>
      </w:r>
      <w:r>
        <w:rPr>
          <w:rFonts w:ascii="Tahoma"/>
          <w:color w:val="61666A"/>
          <w:w w:val="110"/>
          <w:sz w:val="21"/>
        </w:rPr>
        <w:t>can</w:t>
      </w:r>
      <w:r>
        <w:rPr>
          <w:rFonts w:ascii="Tahoma"/>
          <w:color w:val="61666A"/>
          <w:spacing w:val="-10"/>
          <w:w w:val="110"/>
          <w:sz w:val="21"/>
        </w:rPr>
        <w:t> </w:t>
      </w:r>
      <w:r>
        <w:rPr>
          <w:rFonts w:ascii="Tahoma"/>
          <w:color w:val="61666A"/>
          <w:w w:val="110"/>
          <w:sz w:val="21"/>
        </w:rPr>
        <w:t>be</w:t>
      </w:r>
      <w:r>
        <w:rPr>
          <w:rFonts w:ascii="Tahoma"/>
          <w:color w:val="61666A"/>
          <w:spacing w:val="-10"/>
          <w:w w:val="110"/>
          <w:sz w:val="21"/>
        </w:rPr>
        <w:t> </w:t>
      </w:r>
      <w:r>
        <w:rPr>
          <w:rFonts w:ascii="Tahoma"/>
          <w:color w:val="61666A"/>
          <w:w w:val="110"/>
          <w:sz w:val="21"/>
        </w:rPr>
        <w:t>referenced</w:t>
      </w:r>
      <w:r>
        <w:rPr>
          <w:rFonts w:ascii="Tahoma"/>
          <w:color w:val="61666A"/>
          <w:spacing w:val="-10"/>
          <w:w w:val="110"/>
          <w:sz w:val="21"/>
        </w:rPr>
        <w:t> </w:t>
      </w:r>
      <w:r>
        <w:rPr>
          <w:rFonts w:ascii="Tahoma"/>
          <w:color w:val="61666A"/>
          <w:w w:val="110"/>
          <w:sz w:val="21"/>
        </w:rPr>
        <w:t>when</w:t>
      </w:r>
      <w:r>
        <w:rPr>
          <w:rFonts w:ascii="Tahoma"/>
          <w:color w:val="61666A"/>
          <w:spacing w:val="-10"/>
          <w:w w:val="110"/>
          <w:sz w:val="21"/>
        </w:rPr>
        <w:t> </w:t>
      </w:r>
      <w:r>
        <w:rPr>
          <w:rFonts w:ascii="Tahoma"/>
          <w:color w:val="61666A"/>
          <w:w w:val="110"/>
          <w:sz w:val="21"/>
        </w:rPr>
        <w:t>drafting specific laws, ensuring alignment with the envisioned society's core values.</w:t>
      </w:r>
    </w:p>
    <w:p>
      <w:pPr>
        <w:spacing w:before="169"/>
        <w:ind w:left="305" w:right="0" w:firstLine="0"/>
        <w:jc w:val="left"/>
        <w:rPr>
          <w:rFonts w:ascii="Arial" w:hAnsi="Arial"/>
          <w:b/>
          <w:sz w:val="29"/>
        </w:rPr>
      </w:pPr>
      <w:r>
        <w:rPr>
          <w:rFonts w:ascii="Arial" w:hAnsi="Arial"/>
          <w:b/>
          <w:color w:val="0E1115"/>
          <w:spacing w:val="-8"/>
          <w:sz w:val="29"/>
        </w:rPr>
        <w:t>Пр</w:t>
      </w:r>
      <w:r>
        <w:rPr>
          <w:rFonts w:ascii="Arial" w:hAnsi="Arial"/>
          <w:b/>
          <w:color w:val="0E1115"/>
          <w:spacing w:val="-8"/>
          <w:sz w:val="30"/>
        </w:rPr>
        <w:t>инципы</w:t>
      </w:r>
      <w:r>
        <w:rPr>
          <w:rFonts w:ascii="Arial" w:hAnsi="Arial"/>
          <w:b/>
          <w:color w:val="0E1115"/>
          <w:spacing w:val="-10"/>
          <w:sz w:val="30"/>
        </w:rPr>
        <w:t> </w:t>
      </w:r>
      <w:r>
        <w:rPr>
          <w:rFonts w:ascii="Arial" w:hAnsi="Arial"/>
          <w:b/>
          <w:color w:val="0E1115"/>
          <w:spacing w:val="-8"/>
          <w:sz w:val="30"/>
        </w:rPr>
        <w:t>для</w:t>
      </w:r>
      <w:r>
        <w:rPr>
          <w:rFonts w:ascii="Arial" w:hAnsi="Arial"/>
          <w:b/>
          <w:color w:val="0E1115"/>
          <w:spacing w:val="-10"/>
          <w:sz w:val="30"/>
        </w:rPr>
        <w:t> </w:t>
      </w:r>
      <w:r>
        <w:rPr>
          <w:rFonts w:ascii="Arial" w:hAnsi="Arial"/>
          <w:b/>
          <w:color w:val="0E1115"/>
          <w:spacing w:val="-8"/>
          <w:sz w:val="29"/>
        </w:rPr>
        <w:t>ра</w:t>
      </w:r>
      <w:r>
        <w:rPr>
          <w:rFonts w:ascii="Arial" w:hAnsi="Arial"/>
          <w:b/>
          <w:color w:val="0E1115"/>
          <w:spacing w:val="-8"/>
          <w:sz w:val="30"/>
        </w:rPr>
        <w:t>з</w:t>
      </w:r>
      <w:r>
        <w:rPr>
          <w:rFonts w:ascii="Arial" w:hAnsi="Arial"/>
          <w:b/>
          <w:color w:val="0E1115"/>
          <w:spacing w:val="-8"/>
          <w:sz w:val="29"/>
        </w:rPr>
        <w:t>ра</w:t>
      </w:r>
      <w:r>
        <w:rPr>
          <w:rFonts w:ascii="Arial" w:hAnsi="Arial"/>
          <w:b/>
          <w:color w:val="0E1115"/>
          <w:spacing w:val="-8"/>
          <w:sz w:val="30"/>
        </w:rPr>
        <w:t>б</w:t>
      </w:r>
      <w:r>
        <w:rPr>
          <w:rFonts w:ascii="Arial" w:hAnsi="Arial"/>
          <w:b/>
          <w:color w:val="0E1115"/>
          <w:spacing w:val="-8"/>
          <w:sz w:val="29"/>
        </w:rPr>
        <w:t>о</w:t>
      </w:r>
      <w:r>
        <w:rPr>
          <w:rFonts w:ascii="Arial" w:hAnsi="Arial"/>
          <w:b/>
          <w:color w:val="0E1115"/>
          <w:spacing w:val="-8"/>
          <w:sz w:val="30"/>
        </w:rPr>
        <w:t>тки</w:t>
      </w:r>
      <w:r>
        <w:rPr>
          <w:rFonts w:ascii="Arial" w:hAnsi="Arial"/>
          <w:b/>
          <w:color w:val="0E1115"/>
          <w:spacing w:val="-9"/>
          <w:sz w:val="30"/>
        </w:rPr>
        <w:t> </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г</w:t>
      </w:r>
      <w:r>
        <w:rPr>
          <w:rFonts w:ascii="Arial" w:hAnsi="Arial"/>
          <w:b/>
          <w:color w:val="0E1115"/>
          <w:spacing w:val="-8"/>
          <w:sz w:val="29"/>
        </w:rPr>
        <w:t>о</w:t>
      </w:r>
      <w:r>
        <w:rPr>
          <w:rFonts w:ascii="Arial" w:hAnsi="Arial"/>
          <w:b/>
          <w:color w:val="0E1115"/>
          <w:spacing w:val="-7"/>
          <w:sz w:val="29"/>
        </w:rPr>
        <w:t> </w:t>
      </w:r>
      <w:r>
        <w:rPr>
          <w:rFonts w:ascii="Arial" w:hAnsi="Arial"/>
          <w:b/>
          <w:color w:val="0E1115"/>
          <w:spacing w:val="-8"/>
          <w:sz w:val="30"/>
        </w:rPr>
        <w:t>з</w:t>
      </w:r>
      <w:r>
        <w:rPr>
          <w:rFonts w:ascii="Arial" w:hAnsi="Arial"/>
          <w:b/>
          <w:color w:val="0E1115"/>
          <w:spacing w:val="-8"/>
          <w:sz w:val="29"/>
        </w:rPr>
        <w:t>а</w:t>
      </w:r>
      <w:r>
        <w:rPr>
          <w:rFonts w:ascii="Arial" w:hAnsi="Arial"/>
          <w:b/>
          <w:color w:val="0E1115"/>
          <w:spacing w:val="-8"/>
          <w:sz w:val="30"/>
        </w:rPr>
        <w:t>к</w:t>
      </w:r>
      <w:r>
        <w:rPr>
          <w:rFonts w:ascii="Arial" w:hAnsi="Arial"/>
          <w:b/>
          <w:color w:val="0E1115"/>
          <w:spacing w:val="-8"/>
          <w:sz w:val="29"/>
        </w:rPr>
        <w:t>о</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д</w:t>
      </w:r>
      <w:r>
        <w:rPr>
          <w:rFonts w:ascii="Arial" w:hAnsi="Arial"/>
          <w:b/>
          <w:color w:val="0E1115"/>
          <w:spacing w:val="-8"/>
          <w:sz w:val="29"/>
        </w:rPr>
        <w:t>а</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ль</w:t>
      </w:r>
      <w:r>
        <w:rPr>
          <w:rFonts w:ascii="Arial" w:hAnsi="Arial"/>
          <w:b/>
          <w:color w:val="0E1115"/>
          <w:spacing w:val="-8"/>
          <w:sz w:val="29"/>
        </w:rPr>
        <w:t>с</w:t>
      </w:r>
      <w:r>
        <w:rPr>
          <w:rFonts w:ascii="Arial" w:hAnsi="Arial"/>
          <w:b/>
          <w:color w:val="0E1115"/>
          <w:spacing w:val="-8"/>
          <w:sz w:val="30"/>
        </w:rPr>
        <w:t>тв</w:t>
      </w:r>
      <w:r>
        <w:rPr>
          <w:rFonts w:ascii="Arial" w:hAnsi="Arial"/>
          <w:b/>
          <w:color w:val="0E1115"/>
          <w:spacing w:val="-8"/>
          <w:sz w:val="29"/>
        </w:rPr>
        <w:t>а</w:t>
      </w:r>
    </w:p>
    <w:p>
      <w:pPr>
        <w:pStyle w:val="BodyText"/>
        <w:spacing w:before="11"/>
        <w:rPr>
          <w:rFonts w:ascii="Arial"/>
          <w:b/>
          <w:sz w:val="30"/>
        </w:rPr>
      </w:pPr>
    </w:p>
    <w:p>
      <w:pPr>
        <w:pStyle w:val="BodyText"/>
        <w:spacing w:line="352" w:lineRule="auto"/>
        <w:ind w:left="305" w:right="328"/>
        <w:rPr>
          <w:rFonts w:ascii="Tahoma" w:hAnsi="Tahoma"/>
        </w:rPr>
      </w:pPr>
      <w:r>
        <w:rPr>
          <w:color w:val="0E1115"/>
          <w:w w:val="105"/>
        </w:rPr>
        <w:t>На</w:t>
      </w:r>
      <w:r>
        <w:rPr>
          <w:color w:val="0E1115"/>
          <w:spacing w:val="-4"/>
          <w:w w:val="105"/>
        </w:rPr>
        <w:t> </w:t>
      </w:r>
      <w:r>
        <w:rPr>
          <w:color w:val="0E1115"/>
          <w:w w:val="105"/>
        </w:rPr>
        <w:t>основе</w:t>
      </w:r>
      <w:r>
        <w:rPr>
          <w:color w:val="0E1115"/>
          <w:spacing w:val="-4"/>
          <w:w w:val="105"/>
        </w:rPr>
        <w:t> </w:t>
      </w:r>
      <w:r>
        <w:rPr>
          <w:color w:val="0E1115"/>
          <w:w w:val="105"/>
        </w:rPr>
        <w:t>разработанной</w:t>
      </w:r>
      <w:r>
        <w:rPr>
          <w:color w:val="0E1115"/>
          <w:spacing w:val="-4"/>
          <w:w w:val="105"/>
        </w:rPr>
        <w:t> </w:t>
      </w:r>
      <w:r>
        <w:rPr>
          <w:color w:val="0E1115"/>
          <w:w w:val="105"/>
        </w:rPr>
        <w:t>Конституции</w:t>
      </w:r>
      <w:r>
        <w:rPr>
          <w:rFonts w:ascii="Tahoma" w:hAnsi="Tahoma"/>
          <w:color w:val="0E1115"/>
          <w:w w:val="105"/>
        </w:rPr>
        <w:t>,</w:t>
      </w:r>
      <w:r>
        <w:rPr>
          <w:rFonts w:ascii="Tahoma" w:hAnsi="Tahoma"/>
          <w:color w:val="0E1115"/>
          <w:spacing w:val="-8"/>
          <w:w w:val="105"/>
        </w:rPr>
        <w:t> </w:t>
      </w:r>
      <w:r>
        <w:rPr>
          <w:color w:val="0E1115"/>
          <w:w w:val="105"/>
        </w:rPr>
        <w:t>экономической</w:t>
      </w:r>
      <w:r>
        <w:rPr>
          <w:color w:val="0E1115"/>
          <w:spacing w:val="-4"/>
          <w:w w:val="105"/>
        </w:rPr>
        <w:t> </w:t>
      </w:r>
      <w:r>
        <w:rPr>
          <w:color w:val="0E1115"/>
          <w:w w:val="105"/>
        </w:rPr>
        <w:t>модели</w:t>
      </w:r>
      <w:r>
        <w:rPr>
          <w:color w:val="0E1115"/>
          <w:spacing w:val="-4"/>
          <w:w w:val="105"/>
        </w:rPr>
        <w:t> </w:t>
      </w:r>
      <w:r>
        <w:rPr>
          <w:color w:val="0E1115"/>
          <w:w w:val="105"/>
        </w:rPr>
        <w:t>и</w:t>
      </w:r>
      <w:r>
        <w:rPr>
          <w:color w:val="0E1115"/>
          <w:spacing w:val="-4"/>
          <w:w w:val="105"/>
        </w:rPr>
        <w:t> </w:t>
      </w:r>
      <w:r>
        <w:rPr>
          <w:color w:val="0E1115"/>
          <w:w w:val="105"/>
        </w:rPr>
        <w:t>этического </w:t>
      </w:r>
      <w:r>
        <w:rPr>
          <w:color w:val="0E1115"/>
          <w:spacing w:val="-2"/>
          <w:w w:val="105"/>
        </w:rPr>
        <w:t>кодекса</w:t>
      </w:r>
      <w:r>
        <w:rPr>
          <w:color w:val="0E1115"/>
          <w:spacing w:val="-8"/>
          <w:w w:val="105"/>
        </w:rPr>
        <w:t> </w:t>
      </w:r>
      <w:r>
        <w:rPr>
          <w:color w:val="0E1115"/>
          <w:spacing w:val="-2"/>
          <w:w w:val="105"/>
        </w:rPr>
        <w:t>формируются</w:t>
      </w:r>
      <w:r>
        <w:rPr>
          <w:color w:val="0E1115"/>
          <w:spacing w:val="-8"/>
          <w:w w:val="105"/>
        </w:rPr>
        <w:t> </w:t>
      </w:r>
      <w:r>
        <w:rPr>
          <w:color w:val="0E1115"/>
          <w:spacing w:val="-2"/>
          <w:w w:val="105"/>
        </w:rPr>
        <w:t>следующие</w:t>
      </w:r>
      <w:r>
        <w:rPr>
          <w:color w:val="0E1115"/>
          <w:spacing w:val="-8"/>
          <w:w w:val="105"/>
        </w:rPr>
        <w:t> </w:t>
      </w:r>
      <w:r>
        <w:rPr>
          <w:color w:val="0E1115"/>
          <w:spacing w:val="-2"/>
          <w:w w:val="105"/>
        </w:rPr>
        <w:t>основополагающие</w:t>
      </w:r>
      <w:r>
        <w:rPr>
          <w:color w:val="0E1115"/>
          <w:spacing w:val="-8"/>
          <w:w w:val="105"/>
        </w:rPr>
        <w:t> </w:t>
      </w:r>
      <w:r>
        <w:rPr>
          <w:color w:val="0E1115"/>
          <w:spacing w:val="-2"/>
          <w:w w:val="105"/>
        </w:rPr>
        <w:t>принципы</w:t>
      </w:r>
      <w:r>
        <w:rPr>
          <w:color w:val="0E1115"/>
          <w:spacing w:val="-8"/>
          <w:w w:val="105"/>
        </w:rPr>
        <w:t> </w:t>
      </w:r>
      <w:r>
        <w:rPr>
          <w:color w:val="0E1115"/>
          <w:spacing w:val="-2"/>
          <w:w w:val="105"/>
        </w:rPr>
        <w:t>для</w:t>
      </w:r>
      <w:r>
        <w:rPr>
          <w:color w:val="0E1115"/>
          <w:spacing w:val="-8"/>
          <w:w w:val="105"/>
        </w:rPr>
        <w:t> </w:t>
      </w:r>
      <w:r>
        <w:rPr>
          <w:color w:val="0E1115"/>
          <w:spacing w:val="-2"/>
          <w:w w:val="105"/>
        </w:rPr>
        <w:t>создания </w:t>
      </w:r>
      <w:r>
        <w:rPr>
          <w:color w:val="0E1115"/>
          <w:w w:val="105"/>
        </w:rPr>
        <w:t>новой правовой системы</w:t>
      </w:r>
      <w:r>
        <w:rPr>
          <w:rFonts w:ascii="Tahoma" w:hAnsi="Tahoma"/>
          <w:color w:val="0E1115"/>
          <w:w w:val="105"/>
        </w:rPr>
        <w:t>:</w:t>
      </w:r>
    </w:p>
    <w:p>
      <w:pPr>
        <w:pStyle w:val="BodyText"/>
        <w:rPr>
          <w:rFonts w:ascii="Tahoma"/>
        </w:rPr>
      </w:pPr>
    </w:p>
    <w:p>
      <w:pPr>
        <w:pStyle w:val="BodyText"/>
        <w:rPr>
          <w:rFonts w:ascii="Tahoma"/>
        </w:rPr>
      </w:pPr>
    </w:p>
    <w:p>
      <w:pPr>
        <w:pStyle w:val="BodyText"/>
        <w:spacing w:before="84"/>
        <w:rPr>
          <w:rFonts w:ascii="Tahoma"/>
        </w:rPr>
      </w:pPr>
    </w:p>
    <w:p>
      <w:pPr>
        <w:pStyle w:val="ListParagraph"/>
        <w:numPr>
          <w:ilvl w:val="0"/>
          <w:numId w:val="106"/>
        </w:numPr>
        <w:tabs>
          <w:tab w:pos="503" w:val="left" w:leader="none"/>
        </w:tabs>
        <w:spacing w:line="240" w:lineRule="auto" w:before="0" w:after="0"/>
        <w:ind w:left="503" w:right="0" w:hanging="198"/>
        <w:jc w:val="left"/>
        <w:rPr>
          <w:rFonts w:ascii="Arial" w:hAnsi="Arial"/>
          <w:b/>
          <w:sz w:val="24"/>
        </w:rPr>
      </w:pPr>
      <w:r>
        <w:rPr>
          <w:rFonts w:ascii="Arial" w:hAnsi="Arial"/>
          <w:b/>
          <w:color w:val="0E1115"/>
          <w:spacing w:val="4"/>
          <w:w w:val="85"/>
          <w:sz w:val="24"/>
        </w:rPr>
        <w:t>Этик</w:t>
      </w:r>
      <w:r>
        <w:rPr>
          <w:rFonts w:ascii="Arial" w:hAnsi="Arial"/>
          <w:b/>
          <w:color w:val="0E1115"/>
          <w:spacing w:val="4"/>
          <w:w w:val="85"/>
          <w:sz w:val="27"/>
        </w:rPr>
        <w:t>о</w:t>
      </w:r>
      <w:r>
        <w:rPr>
          <w:rFonts w:ascii="Tahoma" w:hAnsi="Tahoma"/>
          <w:b/>
          <w:color w:val="0E1115"/>
          <w:spacing w:val="4"/>
          <w:w w:val="85"/>
          <w:sz w:val="24"/>
        </w:rPr>
        <w:t>-</w:t>
      </w:r>
      <w:r>
        <w:rPr>
          <w:rFonts w:ascii="Arial" w:hAnsi="Arial"/>
          <w:b/>
          <w:color w:val="0E1115"/>
          <w:spacing w:val="4"/>
          <w:w w:val="85"/>
          <w:sz w:val="24"/>
        </w:rPr>
        <w:t>фил</w:t>
      </w:r>
      <w:r>
        <w:rPr>
          <w:rFonts w:ascii="Arial" w:hAnsi="Arial"/>
          <w:b/>
          <w:color w:val="0E1115"/>
          <w:spacing w:val="4"/>
          <w:w w:val="85"/>
          <w:sz w:val="27"/>
        </w:rPr>
        <w:t>осо</w:t>
      </w:r>
      <w:r>
        <w:rPr>
          <w:rFonts w:ascii="Arial" w:hAnsi="Arial"/>
          <w:b/>
          <w:color w:val="0E1115"/>
          <w:spacing w:val="4"/>
          <w:w w:val="85"/>
          <w:sz w:val="24"/>
        </w:rPr>
        <w:t>ф</w:t>
      </w:r>
      <w:r>
        <w:rPr>
          <w:rFonts w:ascii="Arial" w:hAnsi="Arial"/>
          <w:b/>
          <w:color w:val="0E1115"/>
          <w:spacing w:val="4"/>
          <w:w w:val="85"/>
          <w:sz w:val="27"/>
        </w:rPr>
        <w:t>с</w:t>
      </w:r>
      <w:r>
        <w:rPr>
          <w:rFonts w:ascii="Arial" w:hAnsi="Arial"/>
          <w:b/>
          <w:color w:val="0E1115"/>
          <w:spacing w:val="4"/>
          <w:w w:val="85"/>
          <w:sz w:val="24"/>
        </w:rPr>
        <w:t>ки</w:t>
      </w:r>
      <w:r>
        <w:rPr>
          <w:rFonts w:ascii="Arial" w:hAnsi="Arial"/>
          <w:b/>
          <w:color w:val="0E1115"/>
          <w:spacing w:val="4"/>
          <w:w w:val="85"/>
          <w:sz w:val="27"/>
        </w:rPr>
        <w:t>е</w:t>
      </w:r>
      <w:r>
        <w:rPr>
          <w:rFonts w:ascii="Arial" w:hAnsi="Arial"/>
          <w:b/>
          <w:color w:val="0E1115"/>
          <w:spacing w:val="36"/>
          <w:sz w:val="27"/>
        </w:rPr>
        <w:t> </w:t>
      </w:r>
      <w:r>
        <w:rPr>
          <w:rFonts w:ascii="Arial" w:hAnsi="Arial"/>
          <w:b/>
          <w:color w:val="0E1115"/>
          <w:spacing w:val="-2"/>
          <w:w w:val="85"/>
          <w:sz w:val="24"/>
        </w:rPr>
        <w:t>п</w:t>
      </w:r>
      <w:r>
        <w:rPr>
          <w:rFonts w:ascii="Arial" w:hAnsi="Arial"/>
          <w:b/>
          <w:color w:val="0E1115"/>
          <w:spacing w:val="-2"/>
          <w:w w:val="85"/>
          <w:sz w:val="27"/>
        </w:rPr>
        <w:t>р</w:t>
      </w:r>
      <w:r>
        <w:rPr>
          <w:rFonts w:ascii="Arial" w:hAnsi="Arial"/>
          <w:b/>
          <w:color w:val="0E1115"/>
          <w:spacing w:val="-2"/>
          <w:w w:val="85"/>
          <w:sz w:val="24"/>
        </w:rPr>
        <w:t>инципы</w:t>
      </w:r>
    </w:p>
    <w:p>
      <w:pPr>
        <w:pStyle w:val="ListParagraph"/>
        <w:numPr>
          <w:ilvl w:val="1"/>
          <w:numId w:val="106"/>
        </w:numPr>
        <w:tabs>
          <w:tab w:pos="575" w:val="left" w:leader="none"/>
        </w:tabs>
        <w:spacing w:line="348" w:lineRule="auto" w:before="229" w:after="0"/>
        <w:ind w:left="575" w:right="121"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4"/>
        </w:rPr>
        <w:t>би</w:t>
      </w:r>
      <w:r>
        <w:rPr>
          <w:rFonts w:ascii="Arial" w:hAnsi="Arial"/>
          <w:b/>
          <w:color w:val="0E1115"/>
          <w:spacing w:val="-4"/>
          <w:sz w:val="27"/>
        </w:rPr>
        <w:t>о</w:t>
      </w: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р</w:t>
      </w:r>
      <w:r>
        <w:rPr>
          <w:rFonts w:ascii="Arial" w:hAnsi="Arial"/>
          <w:b/>
          <w:color w:val="0E1115"/>
          <w:spacing w:val="-4"/>
          <w:sz w:val="24"/>
        </w:rPr>
        <w:t>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г</w:t>
      </w:r>
      <w:r>
        <w:rPr>
          <w:rFonts w:ascii="Arial" w:hAnsi="Arial"/>
          <w:b/>
          <w:color w:val="0E1115"/>
          <w:spacing w:val="-4"/>
          <w:sz w:val="27"/>
        </w:rPr>
        <w:t>у</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4"/>
          <w:sz w:val="24"/>
        </w:rPr>
        <w:t>низм</w:t>
      </w:r>
      <w:r>
        <w:rPr>
          <w:rFonts w:ascii="Arial" w:hAnsi="Arial"/>
          <w:b/>
          <w:color w:val="0E1115"/>
          <w:spacing w:val="-4"/>
          <w:sz w:val="27"/>
        </w:rPr>
        <w:t>а</w:t>
      </w:r>
      <w:r>
        <w:rPr>
          <w:rFonts w:ascii="Arial" w:hAnsi="Arial"/>
          <w:b/>
          <w:color w:val="0E1115"/>
          <w:spacing w:val="-15"/>
          <w:sz w:val="27"/>
        </w:rPr>
        <w:t> </w:t>
      </w:r>
      <w:r>
        <w:rPr>
          <w:rFonts w:ascii="Tahoma" w:hAnsi="Tahoma"/>
          <w:color w:val="0E1115"/>
          <w:spacing w:val="-4"/>
          <w:sz w:val="24"/>
        </w:rPr>
        <w:t>—</w:t>
      </w:r>
      <w:r>
        <w:rPr>
          <w:rFonts w:ascii="Tahoma" w:hAnsi="Tahoma"/>
          <w:color w:val="0E1115"/>
          <w:spacing w:val="-15"/>
          <w:sz w:val="24"/>
        </w:rPr>
        <w:t> </w:t>
      </w:r>
      <w:r>
        <w:rPr>
          <w:color w:val="0E1115"/>
          <w:spacing w:val="-4"/>
          <w:sz w:val="24"/>
        </w:rPr>
        <w:t>признание</w:t>
      </w:r>
      <w:r>
        <w:rPr>
          <w:color w:val="0E1115"/>
          <w:spacing w:val="-11"/>
          <w:sz w:val="24"/>
        </w:rPr>
        <w:t> </w:t>
      </w:r>
      <w:r>
        <w:rPr>
          <w:color w:val="0E1115"/>
          <w:spacing w:val="-4"/>
          <w:sz w:val="24"/>
        </w:rPr>
        <w:t>ценности</w:t>
      </w:r>
      <w:r>
        <w:rPr>
          <w:color w:val="0E1115"/>
          <w:spacing w:val="-11"/>
          <w:sz w:val="24"/>
        </w:rPr>
        <w:t> </w:t>
      </w:r>
      <w:r>
        <w:rPr>
          <w:color w:val="0E1115"/>
          <w:spacing w:val="-4"/>
          <w:sz w:val="24"/>
        </w:rPr>
        <w:t>всех</w:t>
      </w:r>
      <w:r>
        <w:rPr>
          <w:color w:val="0E1115"/>
          <w:spacing w:val="-11"/>
          <w:sz w:val="24"/>
        </w:rPr>
        <w:t> </w:t>
      </w:r>
      <w:r>
        <w:rPr>
          <w:color w:val="0E1115"/>
          <w:spacing w:val="-4"/>
          <w:sz w:val="24"/>
        </w:rPr>
        <w:t>форм</w:t>
      </w:r>
      <w:r>
        <w:rPr>
          <w:color w:val="0E1115"/>
          <w:spacing w:val="-11"/>
          <w:sz w:val="24"/>
        </w:rPr>
        <w:t> </w:t>
      </w:r>
      <w:r>
        <w:rPr>
          <w:color w:val="0E1115"/>
          <w:spacing w:val="-4"/>
          <w:sz w:val="24"/>
        </w:rPr>
        <w:t>жизни </w:t>
      </w:r>
      <w:r>
        <w:rPr>
          <w:color w:val="0E1115"/>
          <w:w w:val="105"/>
          <w:sz w:val="24"/>
        </w:rPr>
        <w:t>при</w:t>
      </w:r>
      <w:r>
        <w:rPr>
          <w:color w:val="0E1115"/>
          <w:spacing w:val="-5"/>
          <w:w w:val="105"/>
          <w:sz w:val="24"/>
        </w:rPr>
        <w:t> </w:t>
      </w:r>
      <w:r>
        <w:rPr>
          <w:color w:val="0E1115"/>
          <w:w w:val="105"/>
          <w:sz w:val="24"/>
        </w:rPr>
        <w:t>особой</w:t>
      </w:r>
      <w:r>
        <w:rPr>
          <w:color w:val="0E1115"/>
          <w:spacing w:val="-5"/>
          <w:w w:val="105"/>
          <w:sz w:val="24"/>
        </w:rPr>
        <w:t> </w:t>
      </w:r>
      <w:r>
        <w:rPr>
          <w:color w:val="0E1115"/>
          <w:w w:val="105"/>
          <w:sz w:val="24"/>
        </w:rPr>
        <w:t>ответственности</w:t>
      </w:r>
      <w:r>
        <w:rPr>
          <w:color w:val="0E1115"/>
          <w:spacing w:val="-5"/>
          <w:w w:val="105"/>
          <w:sz w:val="24"/>
        </w:rPr>
        <w:t> </w:t>
      </w:r>
      <w:r>
        <w:rPr>
          <w:color w:val="0E1115"/>
          <w:w w:val="105"/>
          <w:sz w:val="24"/>
        </w:rPr>
        <w:t>человека</w:t>
      </w:r>
      <w:r>
        <w:rPr>
          <w:color w:val="0E1115"/>
          <w:spacing w:val="-5"/>
          <w:w w:val="105"/>
          <w:sz w:val="24"/>
        </w:rPr>
        <w:t> </w:t>
      </w:r>
      <w:r>
        <w:rPr>
          <w:color w:val="0E1115"/>
          <w:w w:val="105"/>
          <w:sz w:val="24"/>
        </w:rPr>
        <w:t>за</w:t>
      </w:r>
      <w:r>
        <w:rPr>
          <w:color w:val="0E1115"/>
          <w:spacing w:val="-5"/>
          <w:w w:val="105"/>
          <w:sz w:val="24"/>
        </w:rPr>
        <w:t> </w:t>
      </w:r>
      <w:r>
        <w:rPr>
          <w:color w:val="0E1115"/>
          <w:w w:val="105"/>
          <w:sz w:val="24"/>
        </w:rPr>
        <w:t>сохранение</w:t>
      </w:r>
      <w:r>
        <w:rPr>
          <w:color w:val="0E1115"/>
          <w:spacing w:val="-5"/>
          <w:w w:val="105"/>
          <w:sz w:val="24"/>
        </w:rPr>
        <w:t> </w:t>
      </w:r>
      <w:r>
        <w:rPr>
          <w:color w:val="0E1115"/>
          <w:w w:val="105"/>
          <w:sz w:val="24"/>
        </w:rPr>
        <w:t>и</w:t>
      </w:r>
      <w:r>
        <w:rPr>
          <w:color w:val="0E1115"/>
          <w:spacing w:val="-5"/>
          <w:w w:val="105"/>
          <w:sz w:val="24"/>
        </w:rPr>
        <w:t> </w:t>
      </w:r>
      <w:r>
        <w:rPr>
          <w:color w:val="0E1115"/>
          <w:w w:val="105"/>
          <w:sz w:val="24"/>
        </w:rPr>
        <w:t>развитие</w:t>
      </w:r>
      <w:r>
        <w:rPr>
          <w:color w:val="0E1115"/>
          <w:spacing w:val="-5"/>
          <w:w w:val="105"/>
          <w:sz w:val="24"/>
        </w:rPr>
        <w:t> </w:t>
      </w:r>
      <w:r>
        <w:rPr>
          <w:color w:val="0E1115"/>
          <w:w w:val="105"/>
          <w:sz w:val="24"/>
        </w:rPr>
        <w:t>жизни</w:t>
      </w:r>
      <w:r>
        <w:rPr>
          <w:color w:val="0E1115"/>
          <w:spacing w:val="-5"/>
          <w:w w:val="105"/>
          <w:sz w:val="24"/>
        </w:rPr>
        <w:t> </w:t>
      </w:r>
      <w:r>
        <w:rPr>
          <w:color w:val="0E1115"/>
          <w:w w:val="105"/>
          <w:sz w:val="24"/>
        </w:rPr>
        <w:t>на </w:t>
      </w:r>
      <w:r>
        <w:rPr>
          <w:color w:val="0E1115"/>
          <w:spacing w:val="-2"/>
          <w:w w:val="105"/>
          <w:sz w:val="24"/>
        </w:rPr>
        <w:t>Земле</w:t>
      </w:r>
      <w:r>
        <w:rPr>
          <w:rFonts w:ascii="Tahoma" w:hAnsi="Tahoma"/>
          <w:color w:val="0E1115"/>
          <w:spacing w:val="-2"/>
          <w:w w:val="105"/>
          <w:sz w:val="24"/>
        </w:rPr>
        <w:t>.</w:t>
      </w:r>
    </w:p>
    <w:p>
      <w:pPr>
        <w:pStyle w:val="ListParagraph"/>
        <w:numPr>
          <w:ilvl w:val="1"/>
          <w:numId w:val="106"/>
        </w:numPr>
        <w:tabs>
          <w:tab w:pos="575" w:val="left" w:leader="none"/>
        </w:tabs>
        <w:spacing w:line="336" w:lineRule="auto" w:before="72" w:after="0"/>
        <w:ind w:left="575" w:right="468"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7"/>
        </w:rPr>
        <w:t>со</w:t>
      </w:r>
      <w:r>
        <w:rPr>
          <w:rFonts w:ascii="Arial" w:hAnsi="Arial"/>
          <w:b/>
          <w:color w:val="0E1115"/>
          <w:spacing w:val="-4"/>
          <w:sz w:val="24"/>
        </w:rPr>
        <w:t>лид</w:t>
      </w:r>
      <w:r>
        <w:rPr>
          <w:rFonts w:ascii="Arial" w:hAnsi="Arial"/>
          <w:b/>
          <w:color w:val="0E1115"/>
          <w:spacing w:val="-4"/>
          <w:sz w:val="27"/>
        </w:rPr>
        <w:t>ар</w:t>
      </w:r>
      <w:r>
        <w:rPr>
          <w:rFonts w:ascii="Arial" w:hAnsi="Arial"/>
          <w:b/>
          <w:color w:val="0E1115"/>
          <w:spacing w:val="-4"/>
          <w:sz w:val="24"/>
        </w:rPr>
        <w:t>н</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13"/>
          <w:sz w:val="24"/>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й</w:t>
      </w:r>
      <w:r>
        <w:rPr>
          <w:rFonts w:ascii="Arial" w:hAnsi="Arial"/>
          <w:b/>
          <w:color w:val="0E1115"/>
          <w:spacing w:val="-15"/>
          <w:sz w:val="27"/>
        </w:rPr>
        <w:t> </w:t>
      </w:r>
      <w:r>
        <w:rPr>
          <w:rFonts w:ascii="Tahoma" w:hAnsi="Tahoma"/>
          <w:color w:val="0E1115"/>
          <w:spacing w:val="-4"/>
          <w:sz w:val="24"/>
        </w:rPr>
        <w:t>—</w:t>
      </w:r>
      <w:r>
        <w:rPr>
          <w:rFonts w:ascii="Tahoma" w:hAnsi="Tahoma"/>
          <w:color w:val="0E1115"/>
          <w:spacing w:val="-14"/>
          <w:sz w:val="24"/>
        </w:rPr>
        <w:t> </w:t>
      </w:r>
      <w:r>
        <w:rPr>
          <w:color w:val="0E1115"/>
          <w:spacing w:val="-4"/>
          <w:sz w:val="24"/>
        </w:rPr>
        <w:t>каждое</w:t>
      </w:r>
      <w:r>
        <w:rPr>
          <w:color w:val="0E1115"/>
          <w:spacing w:val="-14"/>
          <w:sz w:val="24"/>
        </w:rPr>
        <w:t> </w:t>
      </w:r>
      <w:r>
        <w:rPr>
          <w:color w:val="0E1115"/>
          <w:spacing w:val="-4"/>
          <w:sz w:val="24"/>
        </w:rPr>
        <w:t>решение</w:t>
      </w:r>
      <w:r>
        <w:rPr>
          <w:color w:val="0E1115"/>
          <w:spacing w:val="-14"/>
          <w:sz w:val="24"/>
        </w:rPr>
        <w:t> </w:t>
      </w:r>
      <w:r>
        <w:rPr>
          <w:color w:val="0E1115"/>
          <w:spacing w:val="-4"/>
          <w:sz w:val="24"/>
        </w:rPr>
        <w:t>должно</w:t>
      </w:r>
      <w:r>
        <w:rPr>
          <w:color w:val="0E1115"/>
          <w:spacing w:val="-15"/>
          <w:sz w:val="24"/>
        </w:rPr>
        <w:t> </w:t>
      </w:r>
      <w:r>
        <w:rPr>
          <w:color w:val="0E1115"/>
          <w:spacing w:val="-4"/>
          <w:sz w:val="24"/>
        </w:rPr>
        <w:t>оцениваться</w:t>
      </w:r>
      <w:r>
        <w:rPr>
          <w:color w:val="0E1115"/>
          <w:spacing w:val="-14"/>
          <w:sz w:val="24"/>
        </w:rPr>
        <w:t> </w:t>
      </w:r>
      <w:r>
        <w:rPr>
          <w:color w:val="0E1115"/>
          <w:spacing w:val="-4"/>
          <w:sz w:val="24"/>
        </w:rPr>
        <w:t>с </w:t>
      </w:r>
      <w:r>
        <w:rPr>
          <w:color w:val="0E1115"/>
          <w:sz w:val="24"/>
        </w:rPr>
        <w:t>точки зрения его влияния на семь последующих поколений</w:t>
      </w:r>
      <w:r>
        <w:rPr>
          <w:rFonts w:ascii="Tahoma" w:hAnsi="Tahoma"/>
          <w:color w:val="0E1115"/>
          <w:sz w:val="24"/>
        </w:rPr>
        <w:t>.</w:t>
      </w:r>
    </w:p>
    <w:p>
      <w:pPr>
        <w:pStyle w:val="ListParagraph"/>
        <w:numPr>
          <w:ilvl w:val="1"/>
          <w:numId w:val="106"/>
        </w:numPr>
        <w:tabs>
          <w:tab w:pos="575" w:val="left" w:leader="none"/>
        </w:tabs>
        <w:spacing w:line="336" w:lineRule="auto" w:before="86" w:after="0"/>
        <w:ind w:left="575" w:right="174" w:hanging="285"/>
        <w:jc w:val="left"/>
        <w:rPr>
          <w:rFonts w:ascii="Tahoma" w:hAnsi="Tahoma"/>
          <w:sz w:val="24"/>
        </w:rPr>
      </w:pPr>
      <w:r>
        <w:rPr>
          <w:rFonts w:ascii="Arial" w:hAnsi="Arial"/>
          <w:b/>
          <w:color w:val="0E1115"/>
          <w:spacing w:val="-6"/>
          <w:sz w:val="27"/>
        </w:rPr>
        <w:t>Пр</w:t>
      </w:r>
      <w:r>
        <w:rPr>
          <w:rFonts w:ascii="Arial" w:hAnsi="Arial"/>
          <w:b/>
          <w:color w:val="0E1115"/>
          <w:spacing w:val="-6"/>
          <w:sz w:val="24"/>
        </w:rPr>
        <w:t>инцип</w:t>
      </w:r>
      <w:r>
        <w:rPr>
          <w:rFonts w:ascii="Arial" w:hAnsi="Arial"/>
          <w:b/>
          <w:color w:val="0E1115"/>
          <w:spacing w:val="-11"/>
          <w:sz w:val="24"/>
        </w:rPr>
        <w:t> </w:t>
      </w:r>
      <w:r>
        <w:rPr>
          <w:rFonts w:ascii="Arial" w:hAnsi="Arial"/>
          <w:b/>
          <w:color w:val="0E1115"/>
          <w:spacing w:val="-6"/>
          <w:sz w:val="27"/>
        </w:rPr>
        <w:t>су</w:t>
      </w:r>
      <w:r>
        <w:rPr>
          <w:rFonts w:ascii="Arial" w:hAnsi="Arial"/>
          <w:b/>
          <w:color w:val="0E1115"/>
          <w:spacing w:val="-6"/>
          <w:sz w:val="24"/>
        </w:rPr>
        <w:t>б</w:t>
      </w:r>
      <w:r>
        <w:rPr>
          <w:rFonts w:ascii="Arial" w:hAnsi="Arial"/>
          <w:b/>
          <w:color w:val="0E1115"/>
          <w:spacing w:val="-6"/>
          <w:sz w:val="27"/>
        </w:rPr>
        <w:t>с</w:t>
      </w:r>
      <w:r>
        <w:rPr>
          <w:rFonts w:ascii="Arial" w:hAnsi="Arial"/>
          <w:b/>
          <w:color w:val="0E1115"/>
          <w:spacing w:val="-6"/>
          <w:sz w:val="24"/>
        </w:rPr>
        <w:t>иди</w:t>
      </w:r>
      <w:r>
        <w:rPr>
          <w:rFonts w:ascii="Arial" w:hAnsi="Arial"/>
          <w:b/>
          <w:color w:val="0E1115"/>
          <w:spacing w:val="-6"/>
          <w:sz w:val="27"/>
        </w:rPr>
        <w:t>ар</w:t>
      </w:r>
      <w:r>
        <w:rPr>
          <w:rFonts w:ascii="Arial" w:hAnsi="Arial"/>
          <w:b/>
          <w:color w:val="0E1115"/>
          <w:spacing w:val="-6"/>
          <w:sz w:val="24"/>
        </w:rPr>
        <w:t>н</w:t>
      </w:r>
      <w:r>
        <w:rPr>
          <w:rFonts w:ascii="Arial" w:hAnsi="Arial"/>
          <w:b/>
          <w:color w:val="0E1115"/>
          <w:spacing w:val="-6"/>
          <w:sz w:val="27"/>
        </w:rPr>
        <w:t>ой</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ти</w:t>
      </w:r>
      <w:r>
        <w:rPr>
          <w:rFonts w:ascii="Arial" w:hAnsi="Arial"/>
          <w:b/>
          <w:color w:val="0E1115"/>
          <w:spacing w:val="-2"/>
          <w:sz w:val="24"/>
        </w:rPr>
        <w:t> </w:t>
      </w:r>
      <w:r>
        <w:rPr>
          <w:rFonts w:ascii="Tahoma" w:hAnsi="Tahoma"/>
          <w:color w:val="0E1115"/>
          <w:spacing w:val="-6"/>
          <w:sz w:val="24"/>
        </w:rPr>
        <w:t>—</w:t>
      </w:r>
      <w:r>
        <w:rPr>
          <w:rFonts w:ascii="Tahoma" w:hAnsi="Tahoma"/>
          <w:color w:val="0E1115"/>
          <w:spacing w:val="-11"/>
          <w:sz w:val="24"/>
        </w:rPr>
        <w:t> </w:t>
      </w:r>
      <w:r>
        <w:rPr>
          <w:color w:val="0E1115"/>
          <w:spacing w:val="-6"/>
          <w:sz w:val="24"/>
        </w:rPr>
        <w:t>проблемы</w:t>
      </w:r>
      <w:r>
        <w:rPr>
          <w:color w:val="0E1115"/>
          <w:spacing w:val="-8"/>
          <w:sz w:val="24"/>
        </w:rPr>
        <w:t> </w:t>
      </w:r>
      <w:r>
        <w:rPr>
          <w:color w:val="0E1115"/>
          <w:spacing w:val="-6"/>
          <w:sz w:val="24"/>
        </w:rPr>
        <w:t>решаются</w:t>
      </w:r>
      <w:r>
        <w:rPr>
          <w:color w:val="0E1115"/>
          <w:spacing w:val="-8"/>
          <w:sz w:val="24"/>
        </w:rPr>
        <w:t> </w:t>
      </w:r>
      <w:r>
        <w:rPr>
          <w:color w:val="0E1115"/>
          <w:spacing w:val="-6"/>
          <w:sz w:val="24"/>
        </w:rPr>
        <w:t>на</w:t>
      </w:r>
      <w:r>
        <w:rPr>
          <w:color w:val="0E1115"/>
          <w:spacing w:val="-8"/>
          <w:sz w:val="24"/>
        </w:rPr>
        <w:t> </w:t>
      </w:r>
      <w:r>
        <w:rPr>
          <w:color w:val="0E1115"/>
          <w:spacing w:val="-6"/>
          <w:sz w:val="24"/>
        </w:rPr>
        <w:t>том</w:t>
      </w:r>
      <w:r>
        <w:rPr>
          <w:color w:val="0E1115"/>
          <w:spacing w:val="-8"/>
          <w:sz w:val="24"/>
        </w:rPr>
        <w:t> </w:t>
      </w:r>
      <w:r>
        <w:rPr>
          <w:color w:val="0E1115"/>
          <w:spacing w:val="-6"/>
          <w:sz w:val="24"/>
        </w:rPr>
        <w:t>уровне</w:t>
      </w:r>
      <w:r>
        <w:rPr>
          <w:rFonts w:ascii="Tahoma" w:hAnsi="Tahoma"/>
          <w:color w:val="0E1115"/>
          <w:spacing w:val="-6"/>
          <w:sz w:val="24"/>
        </w:rPr>
        <w:t>, </w:t>
      </w:r>
      <w:r>
        <w:rPr>
          <w:color w:val="0E1115"/>
          <w:sz w:val="24"/>
        </w:rPr>
        <w:t>где они возникают</w:t>
      </w:r>
      <w:r>
        <w:rPr>
          <w:rFonts w:ascii="Tahoma" w:hAnsi="Tahoma"/>
          <w:color w:val="0E1115"/>
          <w:sz w:val="24"/>
        </w:rPr>
        <w:t>, </w:t>
      </w:r>
      <w:r>
        <w:rPr>
          <w:color w:val="0E1115"/>
          <w:sz w:val="24"/>
        </w:rPr>
        <w:t>при поддержке более высоких уровней управления</w:t>
      </w:r>
      <w:r>
        <w:rPr>
          <w:rFonts w:ascii="Tahoma" w:hAnsi="Tahoma"/>
          <w:color w:val="0E1115"/>
          <w:sz w:val="24"/>
        </w:rPr>
        <w:t>.</w:t>
      </w:r>
    </w:p>
    <w:p>
      <w:pPr>
        <w:pStyle w:val="ListParagraph"/>
        <w:numPr>
          <w:ilvl w:val="1"/>
          <w:numId w:val="106"/>
        </w:numPr>
        <w:tabs>
          <w:tab w:pos="575" w:val="left" w:leader="none"/>
        </w:tabs>
        <w:spacing w:line="336" w:lineRule="auto" w:before="86" w:after="0"/>
        <w:ind w:left="575" w:right="11" w:hanging="28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9"/>
          <w:sz w:val="24"/>
        </w:rPr>
        <w:t> </w:t>
      </w:r>
      <w:r>
        <w:rPr>
          <w:rFonts w:ascii="Arial" w:hAnsi="Arial"/>
          <w:b/>
          <w:color w:val="0E1115"/>
          <w:spacing w:val="-2"/>
          <w:sz w:val="27"/>
        </w:rPr>
        <w:t>а</w:t>
      </w:r>
      <w:r>
        <w:rPr>
          <w:rFonts w:ascii="Arial" w:hAnsi="Arial"/>
          <w:b/>
          <w:color w:val="0E1115"/>
          <w:spacing w:val="-2"/>
          <w:sz w:val="24"/>
        </w:rPr>
        <w:t>ктивн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сос</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д</w:t>
      </w:r>
      <w:r>
        <w:rPr>
          <w:rFonts w:ascii="Arial" w:hAnsi="Arial"/>
          <w:b/>
          <w:color w:val="0E1115"/>
          <w:spacing w:val="-2"/>
          <w:sz w:val="27"/>
        </w:rPr>
        <w:t>а</w:t>
      </w:r>
      <w:r>
        <w:rPr>
          <w:rFonts w:ascii="Arial" w:hAnsi="Arial"/>
          <w:b/>
          <w:color w:val="0E1115"/>
          <w:spacing w:val="-2"/>
          <w:sz w:val="24"/>
        </w:rPr>
        <w:t>ния </w:t>
      </w:r>
      <w:r>
        <w:rPr>
          <w:rFonts w:ascii="Tahoma" w:hAnsi="Tahoma"/>
          <w:color w:val="0E1115"/>
          <w:spacing w:val="-2"/>
          <w:sz w:val="24"/>
        </w:rPr>
        <w:t>—</w:t>
      </w:r>
      <w:r>
        <w:rPr>
          <w:rFonts w:ascii="Tahoma" w:hAnsi="Tahoma"/>
          <w:color w:val="0E1115"/>
          <w:spacing w:val="-10"/>
          <w:sz w:val="24"/>
        </w:rPr>
        <w:t> </w:t>
      </w:r>
      <w:r>
        <w:rPr>
          <w:color w:val="0E1115"/>
          <w:spacing w:val="-2"/>
          <w:sz w:val="24"/>
        </w:rPr>
        <w:t>право</w:t>
      </w:r>
      <w:r>
        <w:rPr>
          <w:color w:val="0E1115"/>
          <w:spacing w:val="-7"/>
          <w:sz w:val="24"/>
        </w:rPr>
        <w:t> </w:t>
      </w:r>
      <w:r>
        <w:rPr>
          <w:color w:val="0E1115"/>
          <w:spacing w:val="-2"/>
          <w:sz w:val="24"/>
        </w:rPr>
        <w:t>на</w:t>
      </w:r>
      <w:r>
        <w:rPr>
          <w:color w:val="0E1115"/>
          <w:spacing w:val="-7"/>
          <w:sz w:val="24"/>
        </w:rPr>
        <w:t> </w:t>
      </w:r>
      <w:r>
        <w:rPr>
          <w:color w:val="0E1115"/>
          <w:spacing w:val="-2"/>
          <w:sz w:val="24"/>
        </w:rPr>
        <w:t>помощь</w:t>
      </w:r>
      <w:r>
        <w:rPr>
          <w:color w:val="0E1115"/>
          <w:spacing w:val="-7"/>
          <w:sz w:val="24"/>
        </w:rPr>
        <w:t> </w:t>
      </w:r>
      <w:r>
        <w:rPr>
          <w:color w:val="0E1115"/>
          <w:spacing w:val="-2"/>
          <w:sz w:val="24"/>
        </w:rPr>
        <w:t>сочетается</w:t>
      </w:r>
      <w:r>
        <w:rPr>
          <w:color w:val="0E1115"/>
          <w:spacing w:val="-7"/>
          <w:sz w:val="24"/>
        </w:rPr>
        <w:t> </w:t>
      </w:r>
      <w:r>
        <w:rPr>
          <w:color w:val="0E1115"/>
          <w:spacing w:val="-2"/>
          <w:sz w:val="24"/>
        </w:rPr>
        <w:t>с</w:t>
      </w:r>
      <w:r>
        <w:rPr>
          <w:color w:val="0E1115"/>
          <w:spacing w:val="-7"/>
          <w:sz w:val="24"/>
        </w:rPr>
        <w:t> </w:t>
      </w:r>
      <w:r>
        <w:rPr>
          <w:color w:val="0E1115"/>
          <w:spacing w:val="-2"/>
          <w:sz w:val="24"/>
        </w:rPr>
        <w:t>обязанностью </w:t>
      </w:r>
      <w:r>
        <w:rPr>
          <w:color w:val="0E1115"/>
          <w:w w:val="105"/>
          <w:sz w:val="24"/>
        </w:rPr>
        <w:t>оказывать помощь в пределах своих возможностей</w:t>
      </w:r>
      <w:r>
        <w:rPr>
          <w:rFonts w:ascii="Tahoma" w:hAnsi="Tahoma"/>
          <w:color w:val="0E1115"/>
          <w:w w:val="105"/>
          <w:sz w:val="24"/>
        </w:rPr>
        <w:t>.</w:t>
      </w:r>
    </w:p>
    <w:p>
      <w:pPr>
        <w:pStyle w:val="ListParagraph"/>
        <w:spacing w:after="0" w:line="336" w:lineRule="auto"/>
        <w:jc w:val="left"/>
        <w:rPr>
          <w:rFonts w:ascii="Tahoma" w:hAnsi="Tahoma"/>
          <w:sz w:val="24"/>
        </w:rPr>
        <w:sectPr>
          <w:pgSz w:w="11900" w:h="16840"/>
          <w:pgMar w:top="0" w:bottom="280" w:left="850" w:right="1133"/>
        </w:sectPr>
      </w:pPr>
    </w:p>
    <w:p>
      <w:pPr>
        <w:pStyle w:val="ListParagraph"/>
        <w:numPr>
          <w:ilvl w:val="0"/>
          <w:numId w:val="106"/>
        </w:numPr>
        <w:tabs>
          <w:tab w:pos="569" w:val="left" w:leader="none"/>
        </w:tabs>
        <w:spacing w:line="240" w:lineRule="auto" w:before="27" w:after="0"/>
        <w:ind w:left="569" w:right="0" w:hanging="264"/>
        <w:jc w:val="left"/>
        <w:rPr>
          <w:rFonts w:ascii="Arial" w:hAnsi="Arial"/>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о</w:t>
      </w:r>
      <w:r>
        <w:rPr>
          <w:rFonts w:ascii="Tahoma" w:hAnsi="Tahoma"/>
          <w:b/>
          <w:color w:val="0E1115"/>
          <w:w w:val="90"/>
          <w:sz w:val="24"/>
        </w:rPr>
        <w:t>-</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е</w:t>
      </w:r>
      <w:r>
        <w:rPr>
          <w:rFonts w:ascii="Arial" w:hAnsi="Arial"/>
          <w:b/>
          <w:color w:val="0E1115"/>
          <w:spacing w:val="15"/>
          <w:sz w:val="27"/>
        </w:rPr>
        <w:t> </w:t>
      </w:r>
      <w:r>
        <w:rPr>
          <w:rFonts w:ascii="Arial" w:hAnsi="Arial"/>
          <w:b/>
          <w:color w:val="0E1115"/>
          <w:spacing w:val="-2"/>
          <w:w w:val="90"/>
          <w:sz w:val="24"/>
        </w:rPr>
        <w:t>п</w:t>
      </w:r>
      <w:r>
        <w:rPr>
          <w:rFonts w:ascii="Arial" w:hAnsi="Arial"/>
          <w:b/>
          <w:color w:val="0E1115"/>
          <w:spacing w:val="-2"/>
          <w:w w:val="90"/>
          <w:sz w:val="27"/>
        </w:rPr>
        <w:t>р</w:t>
      </w:r>
      <w:r>
        <w:rPr>
          <w:rFonts w:ascii="Arial" w:hAnsi="Arial"/>
          <w:b/>
          <w:color w:val="0E1115"/>
          <w:spacing w:val="-2"/>
          <w:w w:val="90"/>
          <w:sz w:val="24"/>
        </w:rPr>
        <w:t>инципы</w:t>
      </w:r>
    </w:p>
    <w:p>
      <w:pPr>
        <w:pStyle w:val="ListParagraph"/>
        <w:numPr>
          <w:ilvl w:val="0"/>
          <w:numId w:val="107"/>
        </w:numPr>
        <w:tabs>
          <w:tab w:pos="575" w:val="left" w:leader="none"/>
        </w:tabs>
        <w:spacing w:line="336" w:lineRule="auto" w:before="229" w:after="0"/>
        <w:ind w:left="575" w:right="818"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0"/>
          <w:sz w:val="24"/>
        </w:rPr>
        <w:t> </w:t>
      </w: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мич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плю</w:t>
      </w:r>
      <w:r>
        <w:rPr>
          <w:rFonts w:ascii="Arial" w:hAnsi="Arial"/>
          <w:b/>
          <w:color w:val="0E1115"/>
          <w:spacing w:val="-4"/>
          <w:sz w:val="27"/>
        </w:rPr>
        <w:t>ра</w:t>
      </w:r>
      <w:r>
        <w:rPr>
          <w:rFonts w:ascii="Arial" w:hAnsi="Arial"/>
          <w:b/>
          <w:color w:val="0E1115"/>
          <w:spacing w:val="-4"/>
          <w:sz w:val="24"/>
        </w:rPr>
        <w:t>лизм</w:t>
      </w:r>
      <w:r>
        <w:rPr>
          <w:rFonts w:ascii="Arial" w:hAnsi="Arial"/>
          <w:b/>
          <w:color w:val="0E1115"/>
          <w:spacing w:val="-4"/>
          <w:sz w:val="27"/>
        </w:rPr>
        <w:t>а</w:t>
      </w:r>
      <w:r>
        <w:rPr>
          <w:rFonts w:ascii="Arial" w:hAnsi="Arial"/>
          <w:b/>
          <w:color w:val="0E1115"/>
          <w:spacing w:val="-10"/>
          <w:sz w:val="27"/>
        </w:rPr>
        <w:t> </w:t>
      </w:r>
      <w:r>
        <w:rPr>
          <w:rFonts w:ascii="Tahoma" w:hAnsi="Tahoma"/>
          <w:color w:val="0E1115"/>
          <w:spacing w:val="-4"/>
          <w:sz w:val="24"/>
        </w:rPr>
        <w:t>—</w:t>
      </w:r>
      <w:r>
        <w:rPr>
          <w:rFonts w:ascii="Tahoma" w:hAnsi="Tahoma"/>
          <w:color w:val="0E1115"/>
          <w:spacing w:val="-10"/>
          <w:sz w:val="24"/>
        </w:rPr>
        <w:t> </w:t>
      </w:r>
      <w:r>
        <w:rPr>
          <w:color w:val="0E1115"/>
          <w:spacing w:val="-4"/>
          <w:sz w:val="24"/>
        </w:rPr>
        <w:t>равная</w:t>
      </w:r>
      <w:r>
        <w:rPr>
          <w:color w:val="0E1115"/>
          <w:spacing w:val="-7"/>
          <w:sz w:val="24"/>
        </w:rPr>
        <w:t> </w:t>
      </w:r>
      <w:r>
        <w:rPr>
          <w:color w:val="0E1115"/>
          <w:spacing w:val="-4"/>
          <w:sz w:val="24"/>
        </w:rPr>
        <w:t>защита</w:t>
      </w:r>
      <w:r>
        <w:rPr>
          <w:color w:val="0E1115"/>
          <w:spacing w:val="-7"/>
          <w:sz w:val="24"/>
        </w:rPr>
        <w:t> </w:t>
      </w:r>
      <w:r>
        <w:rPr>
          <w:color w:val="0E1115"/>
          <w:spacing w:val="-4"/>
          <w:sz w:val="24"/>
        </w:rPr>
        <w:t>различных</w:t>
      </w:r>
      <w:r>
        <w:rPr>
          <w:color w:val="0E1115"/>
          <w:spacing w:val="-7"/>
          <w:sz w:val="24"/>
        </w:rPr>
        <w:t> </w:t>
      </w:r>
      <w:r>
        <w:rPr>
          <w:color w:val="0E1115"/>
          <w:spacing w:val="-4"/>
          <w:sz w:val="24"/>
        </w:rPr>
        <w:t>форм </w:t>
      </w:r>
      <w:r>
        <w:rPr>
          <w:color w:val="0E1115"/>
          <w:sz w:val="24"/>
        </w:rPr>
        <w:t>собственности</w:t>
      </w:r>
      <w:r>
        <w:rPr>
          <w:color w:val="0E1115"/>
          <w:spacing w:val="40"/>
          <w:sz w:val="24"/>
        </w:rPr>
        <w:t> </w:t>
      </w:r>
      <w:r>
        <w:rPr>
          <w:rFonts w:ascii="Tahoma" w:hAnsi="Tahoma"/>
          <w:color w:val="0E1115"/>
          <w:sz w:val="24"/>
        </w:rPr>
        <w:t>(</w:t>
      </w:r>
      <w:r>
        <w:rPr>
          <w:color w:val="0E1115"/>
          <w:sz w:val="24"/>
        </w:rPr>
        <w:t>частной</w:t>
      </w:r>
      <w:r>
        <w:rPr>
          <w:rFonts w:ascii="Tahoma" w:hAnsi="Tahoma"/>
          <w:color w:val="0E1115"/>
          <w:sz w:val="24"/>
        </w:rPr>
        <w:t>,</w:t>
      </w:r>
      <w:r>
        <w:rPr>
          <w:rFonts w:ascii="Tahoma" w:hAnsi="Tahoma"/>
          <w:color w:val="0E1115"/>
          <w:spacing w:val="40"/>
          <w:sz w:val="24"/>
        </w:rPr>
        <w:t> </w:t>
      </w:r>
      <w:r>
        <w:rPr>
          <w:color w:val="0E1115"/>
          <w:sz w:val="24"/>
        </w:rPr>
        <w:t>кооперативной</w:t>
      </w:r>
      <w:r>
        <w:rPr>
          <w:rFonts w:ascii="Tahoma" w:hAnsi="Tahoma"/>
          <w:color w:val="0E1115"/>
          <w:sz w:val="24"/>
        </w:rPr>
        <w:t>,</w:t>
      </w:r>
      <w:r>
        <w:rPr>
          <w:rFonts w:ascii="Tahoma" w:hAnsi="Tahoma"/>
          <w:color w:val="0E1115"/>
          <w:spacing w:val="40"/>
          <w:sz w:val="24"/>
        </w:rPr>
        <w:t> </w:t>
      </w:r>
      <w:r>
        <w:rPr>
          <w:color w:val="0E1115"/>
          <w:sz w:val="24"/>
        </w:rPr>
        <w:t>муниципальной</w:t>
      </w:r>
      <w:r>
        <w:rPr>
          <w:rFonts w:ascii="Tahoma" w:hAnsi="Tahoma"/>
          <w:color w:val="0E1115"/>
          <w:sz w:val="24"/>
        </w:rPr>
        <w:t>,</w:t>
      </w:r>
      <w:r>
        <w:rPr>
          <w:rFonts w:ascii="Tahoma" w:hAnsi="Tahoma"/>
          <w:color w:val="0E1115"/>
          <w:spacing w:val="40"/>
          <w:sz w:val="24"/>
        </w:rPr>
        <w:t> </w:t>
      </w:r>
      <w:r>
        <w:rPr>
          <w:color w:val="0E1115"/>
          <w:sz w:val="24"/>
        </w:rPr>
        <w:t>общественной</w:t>
      </w:r>
      <w:r>
        <w:rPr>
          <w:rFonts w:ascii="Tahoma" w:hAnsi="Tahoma"/>
          <w:color w:val="0E1115"/>
          <w:sz w:val="24"/>
        </w:rPr>
        <w:t>).</w:t>
      </w:r>
    </w:p>
    <w:p>
      <w:pPr>
        <w:pStyle w:val="ListParagraph"/>
        <w:numPr>
          <w:ilvl w:val="0"/>
          <w:numId w:val="107"/>
        </w:numPr>
        <w:tabs>
          <w:tab w:pos="575" w:val="left" w:leader="none"/>
        </w:tabs>
        <w:spacing w:line="336" w:lineRule="auto" w:before="86" w:after="0"/>
        <w:ind w:left="575" w:right="499" w:hanging="285"/>
        <w:jc w:val="left"/>
        <w:rPr>
          <w:rFonts w:ascii="Tahoma" w:hAnsi="Tahoma"/>
          <w:sz w:val="24"/>
        </w:rPr>
      </w:pPr>
      <w:r>
        <w:rPr>
          <w:rFonts w:ascii="Arial" w:hAnsi="Arial"/>
          <w:b/>
          <w:color w:val="0E1115"/>
          <w:spacing w:val="-8"/>
          <w:sz w:val="27"/>
        </w:rPr>
        <w:t>Пр</w:t>
      </w:r>
      <w:r>
        <w:rPr>
          <w:rFonts w:ascii="Arial" w:hAnsi="Arial"/>
          <w:b/>
          <w:color w:val="0E1115"/>
          <w:spacing w:val="-8"/>
          <w:sz w:val="24"/>
        </w:rPr>
        <w:t>инцип</w:t>
      </w:r>
      <w:r>
        <w:rPr>
          <w:rFonts w:ascii="Arial" w:hAnsi="Arial"/>
          <w:b/>
          <w:color w:val="0E1115"/>
          <w:spacing w:val="-9"/>
          <w:sz w:val="24"/>
        </w:rPr>
        <w:t> </w:t>
      </w:r>
      <w:r>
        <w:rPr>
          <w:rFonts w:ascii="Arial" w:hAnsi="Arial"/>
          <w:b/>
          <w:color w:val="0E1115"/>
          <w:spacing w:val="-8"/>
          <w:sz w:val="24"/>
        </w:rPr>
        <w:t>б</w:t>
      </w:r>
      <w:r>
        <w:rPr>
          <w:rFonts w:ascii="Arial" w:hAnsi="Arial"/>
          <w:b/>
          <w:color w:val="0E1115"/>
          <w:spacing w:val="-8"/>
          <w:sz w:val="27"/>
        </w:rPr>
        <w:t>е</w:t>
      </w:r>
      <w:r>
        <w:rPr>
          <w:rFonts w:ascii="Arial" w:hAnsi="Arial"/>
          <w:b/>
          <w:color w:val="0E1115"/>
          <w:spacing w:val="-8"/>
          <w:sz w:val="24"/>
        </w:rPr>
        <w:t>з</w:t>
      </w:r>
      <w:r>
        <w:rPr>
          <w:rFonts w:ascii="Arial" w:hAnsi="Arial"/>
          <w:b/>
          <w:color w:val="0E1115"/>
          <w:spacing w:val="-8"/>
          <w:sz w:val="27"/>
        </w:rPr>
        <w:t>ус</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вн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б</w:t>
      </w:r>
      <w:r>
        <w:rPr>
          <w:rFonts w:ascii="Arial" w:hAnsi="Arial"/>
          <w:b/>
          <w:color w:val="0E1115"/>
          <w:spacing w:val="-8"/>
          <w:sz w:val="27"/>
        </w:rPr>
        <w:t>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ес</w:t>
      </w:r>
      <w:r>
        <w:rPr>
          <w:rFonts w:ascii="Arial" w:hAnsi="Arial"/>
          <w:b/>
          <w:color w:val="0E1115"/>
          <w:spacing w:val="-8"/>
          <w:sz w:val="24"/>
        </w:rPr>
        <w:t>п</w:t>
      </w:r>
      <w:r>
        <w:rPr>
          <w:rFonts w:ascii="Arial" w:hAnsi="Arial"/>
          <w:b/>
          <w:color w:val="0E1115"/>
          <w:spacing w:val="-8"/>
          <w:sz w:val="27"/>
        </w:rPr>
        <w:t>е</w:t>
      </w:r>
      <w:r>
        <w:rPr>
          <w:rFonts w:ascii="Arial" w:hAnsi="Arial"/>
          <w:b/>
          <w:color w:val="0E1115"/>
          <w:spacing w:val="-8"/>
          <w:sz w:val="24"/>
        </w:rPr>
        <w:t>ч</w:t>
      </w:r>
      <w:r>
        <w:rPr>
          <w:rFonts w:ascii="Arial" w:hAnsi="Arial"/>
          <w:b/>
          <w:color w:val="0E1115"/>
          <w:spacing w:val="-8"/>
          <w:sz w:val="27"/>
        </w:rPr>
        <w:t>е</w:t>
      </w:r>
      <w:r>
        <w:rPr>
          <w:rFonts w:ascii="Arial" w:hAnsi="Arial"/>
          <w:b/>
          <w:color w:val="0E1115"/>
          <w:spacing w:val="-8"/>
          <w:sz w:val="24"/>
        </w:rPr>
        <w:t>ния</w:t>
      </w:r>
      <w:r>
        <w:rPr>
          <w:rFonts w:ascii="Arial" w:hAnsi="Arial"/>
          <w:b/>
          <w:color w:val="0E1115"/>
          <w:spacing w:val="-5"/>
          <w:sz w:val="24"/>
        </w:rPr>
        <w:t> </w:t>
      </w:r>
      <w:r>
        <w:rPr>
          <w:rFonts w:ascii="Tahoma" w:hAnsi="Tahoma"/>
          <w:color w:val="0E1115"/>
          <w:spacing w:val="-8"/>
          <w:sz w:val="24"/>
        </w:rPr>
        <w:t>—</w:t>
      </w:r>
      <w:r>
        <w:rPr>
          <w:rFonts w:ascii="Tahoma" w:hAnsi="Tahoma"/>
          <w:color w:val="0E1115"/>
          <w:spacing w:val="-10"/>
          <w:sz w:val="24"/>
        </w:rPr>
        <w:t> </w:t>
      </w:r>
      <w:r>
        <w:rPr>
          <w:color w:val="0E1115"/>
          <w:spacing w:val="-8"/>
          <w:sz w:val="24"/>
        </w:rPr>
        <w:t>гарантия достойного </w:t>
      </w:r>
      <w:r>
        <w:rPr>
          <w:color w:val="0E1115"/>
          <w:spacing w:val="-8"/>
          <w:sz w:val="24"/>
        </w:rPr>
        <w:t>уровня </w:t>
      </w:r>
      <w:r>
        <w:rPr>
          <w:color w:val="0E1115"/>
          <w:sz w:val="24"/>
        </w:rPr>
        <w:t>жизни как фундаментальное право человека</w:t>
      </w:r>
      <w:r>
        <w:rPr>
          <w:rFonts w:ascii="Tahoma" w:hAnsi="Tahoma"/>
          <w:color w:val="0E1115"/>
          <w:sz w:val="24"/>
        </w:rPr>
        <w:t>.</w:t>
      </w:r>
    </w:p>
    <w:p>
      <w:pPr>
        <w:pStyle w:val="ListParagraph"/>
        <w:numPr>
          <w:ilvl w:val="0"/>
          <w:numId w:val="107"/>
        </w:numPr>
        <w:tabs>
          <w:tab w:pos="575" w:val="left" w:leader="none"/>
        </w:tabs>
        <w:spacing w:line="336" w:lineRule="auto" w:before="86" w:after="0"/>
        <w:ind w:left="575" w:right="218" w:hanging="285"/>
        <w:jc w:val="left"/>
        <w:rPr>
          <w:rFonts w:ascii="Tahoma" w:hAnsi="Tahoma"/>
          <w:sz w:val="24"/>
        </w:rPr>
      </w:pPr>
      <w:r>
        <w:rPr>
          <w:rFonts w:ascii="Arial" w:hAnsi="Arial"/>
          <w:b/>
          <w:color w:val="0E1115"/>
          <w:spacing w:val="-6"/>
          <w:sz w:val="27"/>
        </w:rPr>
        <w:t>Пр</w:t>
      </w:r>
      <w:r>
        <w:rPr>
          <w:rFonts w:ascii="Arial" w:hAnsi="Arial"/>
          <w:b/>
          <w:color w:val="0E1115"/>
          <w:spacing w:val="-6"/>
          <w:sz w:val="24"/>
        </w:rPr>
        <w:t>инцип эк</w:t>
      </w:r>
      <w:r>
        <w:rPr>
          <w:rFonts w:ascii="Arial" w:hAnsi="Arial"/>
          <w:b/>
          <w:color w:val="0E1115"/>
          <w:spacing w:val="-6"/>
          <w:sz w:val="27"/>
        </w:rPr>
        <w:t>о</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гич</w:t>
      </w:r>
      <w:r>
        <w:rPr>
          <w:rFonts w:ascii="Arial" w:hAnsi="Arial"/>
          <w:b/>
          <w:color w:val="0E1115"/>
          <w:spacing w:val="-6"/>
          <w:sz w:val="27"/>
        </w:rPr>
        <w:t>ес</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0"/>
          <w:sz w:val="27"/>
        </w:rPr>
        <w:t> </w:t>
      </w: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ес</w:t>
      </w:r>
      <w:r>
        <w:rPr>
          <w:rFonts w:ascii="Arial" w:hAnsi="Arial"/>
          <w:b/>
          <w:color w:val="0E1115"/>
          <w:spacing w:val="-6"/>
          <w:sz w:val="24"/>
        </w:rPr>
        <w:t>п</w:t>
      </w:r>
      <w:r>
        <w:rPr>
          <w:rFonts w:ascii="Arial" w:hAnsi="Arial"/>
          <w:b/>
          <w:color w:val="0E1115"/>
          <w:spacing w:val="-6"/>
          <w:sz w:val="27"/>
        </w:rPr>
        <w:t>е</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ния</w:t>
      </w:r>
      <w:r>
        <w:rPr>
          <w:rFonts w:ascii="Arial" w:hAnsi="Arial"/>
          <w:b/>
          <w:color w:val="0E1115"/>
          <w:sz w:val="24"/>
        </w:rPr>
        <w:t> </w:t>
      </w:r>
      <w:r>
        <w:rPr>
          <w:rFonts w:ascii="Tahoma" w:hAnsi="Tahoma"/>
          <w:color w:val="0E1115"/>
          <w:spacing w:val="-6"/>
          <w:sz w:val="24"/>
        </w:rPr>
        <w:t>— </w:t>
      </w:r>
      <w:r>
        <w:rPr>
          <w:color w:val="0E1115"/>
          <w:spacing w:val="-6"/>
          <w:sz w:val="24"/>
        </w:rPr>
        <w:t>включение экологических издержек </w:t>
      </w:r>
      <w:r>
        <w:rPr>
          <w:color w:val="0E1115"/>
          <w:spacing w:val="-6"/>
          <w:sz w:val="24"/>
        </w:rPr>
        <w:t>в </w:t>
      </w:r>
      <w:r>
        <w:rPr>
          <w:color w:val="0E1115"/>
          <w:sz w:val="24"/>
        </w:rPr>
        <w:t>стоимость продукции и услуг</w:t>
      </w:r>
      <w:r>
        <w:rPr>
          <w:rFonts w:ascii="Tahoma" w:hAnsi="Tahoma"/>
          <w:color w:val="0E1115"/>
          <w:sz w:val="24"/>
        </w:rPr>
        <w:t>.</w:t>
      </w:r>
    </w:p>
    <w:p>
      <w:pPr>
        <w:pStyle w:val="ListParagraph"/>
        <w:numPr>
          <w:ilvl w:val="0"/>
          <w:numId w:val="107"/>
        </w:numPr>
        <w:tabs>
          <w:tab w:pos="575" w:val="left" w:leader="none"/>
        </w:tabs>
        <w:spacing w:line="336" w:lineRule="auto" w:before="86" w:after="0"/>
        <w:ind w:left="575" w:right="1117" w:hanging="28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лиз</w:t>
      </w:r>
      <w:r>
        <w:rPr>
          <w:rFonts w:ascii="Arial" w:hAnsi="Arial"/>
          <w:b/>
          <w:color w:val="0E1115"/>
          <w:spacing w:val="-2"/>
          <w:sz w:val="27"/>
        </w:rPr>
        <w:t>а</w:t>
      </w:r>
      <w:r>
        <w:rPr>
          <w:rFonts w:ascii="Arial" w:hAnsi="Arial"/>
          <w:b/>
          <w:color w:val="0E1115"/>
          <w:spacing w:val="-2"/>
          <w:sz w:val="24"/>
        </w:rPr>
        <w:t>ции</w:t>
      </w:r>
      <w:r>
        <w:rPr>
          <w:rFonts w:ascii="Arial" w:hAnsi="Arial"/>
          <w:b/>
          <w:color w:val="0E1115"/>
          <w:spacing w:val="-15"/>
          <w:sz w:val="24"/>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мики</w:t>
      </w:r>
      <w:r>
        <w:rPr>
          <w:rFonts w:ascii="Arial" w:hAnsi="Arial"/>
          <w:b/>
          <w:color w:val="0E1115"/>
          <w:spacing w:val="-12"/>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приоритетное</w:t>
      </w:r>
      <w:r>
        <w:rPr>
          <w:color w:val="0E1115"/>
          <w:spacing w:val="-15"/>
          <w:sz w:val="24"/>
        </w:rPr>
        <w:t> </w:t>
      </w:r>
      <w:r>
        <w:rPr>
          <w:color w:val="0E1115"/>
          <w:spacing w:val="-2"/>
          <w:sz w:val="24"/>
        </w:rPr>
        <w:t>развитие</w:t>
      </w:r>
      <w:r>
        <w:rPr>
          <w:color w:val="0E1115"/>
          <w:spacing w:val="-15"/>
          <w:sz w:val="24"/>
        </w:rPr>
        <w:t> </w:t>
      </w:r>
      <w:r>
        <w:rPr>
          <w:color w:val="0E1115"/>
          <w:spacing w:val="-2"/>
          <w:sz w:val="24"/>
        </w:rPr>
        <w:t>локальных </w:t>
      </w:r>
      <w:r>
        <w:rPr>
          <w:color w:val="0E1115"/>
          <w:sz w:val="24"/>
        </w:rPr>
        <w:t>экономических</w:t>
      </w:r>
      <w:r>
        <w:rPr>
          <w:color w:val="0E1115"/>
          <w:spacing w:val="35"/>
          <w:sz w:val="24"/>
        </w:rPr>
        <w:t> </w:t>
      </w:r>
      <w:r>
        <w:rPr>
          <w:color w:val="0E1115"/>
          <w:sz w:val="24"/>
        </w:rPr>
        <w:t>циклов</w:t>
      </w:r>
      <w:r>
        <w:rPr>
          <w:color w:val="0E1115"/>
          <w:spacing w:val="35"/>
          <w:sz w:val="24"/>
        </w:rPr>
        <w:t> </w:t>
      </w:r>
      <w:r>
        <w:rPr>
          <w:color w:val="0E1115"/>
          <w:sz w:val="24"/>
        </w:rPr>
        <w:t>и</w:t>
      </w:r>
      <w:r>
        <w:rPr>
          <w:color w:val="0E1115"/>
          <w:spacing w:val="35"/>
          <w:sz w:val="24"/>
        </w:rPr>
        <w:t> </w:t>
      </w:r>
      <w:r>
        <w:rPr>
          <w:color w:val="0E1115"/>
          <w:sz w:val="24"/>
        </w:rPr>
        <w:t>сокращение</w:t>
      </w:r>
      <w:r>
        <w:rPr>
          <w:color w:val="0E1115"/>
          <w:spacing w:val="35"/>
          <w:sz w:val="24"/>
        </w:rPr>
        <w:t> </w:t>
      </w:r>
      <w:r>
        <w:rPr>
          <w:color w:val="0E1115"/>
          <w:sz w:val="24"/>
        </w:rPr>
        <w:t>длинных</w:t>
      </w:r>
      <w:r>
        <w:rPr>
          <w:color w:val="0E1115"/>
          <w:spacing w:val="35"/>
          <w:sz w:val="24"/>
        </w:rPr>
        <w:t> </w:t>
      </w:r>
      <w:r>
        <w:rPr>
          <w:color w:val="0E1115"/>
          <w:sz w:val="24"/>
        </w:rPr>
        <w:t>логистических</w:t>
      </w:r>
      <w:r>
        <w:rPr>
          <w:color w:val="0E1115"/>
          <w:spacing w:val="35"/>
          <w:sz w:val="24"/>
        </w:rPr>
        <w:t> </w:t>
      </w:r>
      <w:r>
        <w:rPr>
          <w:color w:val="0E1115"/>
          <w:sz w:val="24"/>
        </w:rPr>
        <w:t>цепочек</w:t>
      </w:r>
      <w:r>
        <w:rPr>
          <w:rFonts w:ascii="Tahoma" w:hAnsi="Tahoma"/>
          <w:color w:val="0E1115"/>
          <w:sz w:val="24"/>
        </w:rPr>
        <w:t>.</w:t>
      </w:r>
    </w:p>
    <w:p>
      <w:pPr>
        <w:pStyle w:val="ListParagraph"/>
        <w:numPr>
          <w:ilvl w:val="0"/>
          <w:numId w:val="107"/>
        </w:numPr>
        <w:tabs>
          <w:tab w:pos="575" w:val="left" w:leader="none"/>
        </w:tabs>
        <w:spacing w:line="336" w:lineRule="auto" w:before="86" w:after="0"/>
        <w:ind w:left="575" w:right="857"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4"/>
          <w:sz w:val="27"/>
        </w:rPr>
        <w:t>ра</w:t>
      </w:r>
      <w:r>
        <w:rPr>
          <w:rFonts w:ascii="Arial" w:hAnsi="Arial"/>
          <w:b/>
          <w:color w:val="0E1115"/>
          <w:spacing w:val="-4"/>
          <w:sz w:val="24"/>
        </w:rPr>
        <w:t>тии</w:t>
      </w:r>
      <w:r>
        <w:rPr>
          <w:rFonts w:ascii="Arial" w:hAnsi="Arial"/>
          <w:b/>
          <w:color w:val="0E1115"/>
          <w:spacing w:val="-13"/>
          <w:sz w:val="24"/>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ра</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ч</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12"/>
          <w:sz w:val="24"/>
        </w:rPr>
        <w:t> </w:t>
      </w:r>
      <w:r>
        <w:rPr>
          <w:rFonts w:ascii="Arial" w:hAnsi="Arial"/>
          <w:b/>
          <w:color w:val="0E1115"/>
          <w:spacing w:val="-4"/>
          <w:sz w:val="24"/>
        </w:rPr>
        <w:t>м</w:t>
      </w:r>
      <w:r>
        <w:rPr>
          <w:rFonts w:ascii="Arial" w:hAnsi="Arial"/>
          <w:b/>
          <w:color w:val="0E1115"/>
          <w:spacing w:val="-4"/>
          <w:sz w:val="27"/>
        </w:rPr>
        <w:t>ес</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15"/>
          <w:sz w:val="27"/>
        </w:rPr>
        <w:t> </w:t>
      </w:r>
      <w:r>
        <w:rPr>
          <w:rFonts w:ascii="Tahoma" w:hAnsi="Tahoma"/>
          <w:color w:val="0E1115"/>
          <w:spacing w:val="-4"/>
          <w:sz w:val="24"/>
        </w:rPr>
        <w:t>—</w:t>
      </w:r>
      <w:r>
        <w:rPr>
          <w:rFonts w:ascii="Tahoma" w:hAnsi="Tahoma"/>
          <w:color w:val="0E1115"/>
          <w:spacing w:val="-15"/>
          <w:sz w:val="24"/>
        </w:rPr>
        <w:t> </w:t>
      </w:r>
      <w:r>
        <w:rPr>
          <w:color w:val="0E1115"/>
          <w:spacing w:val="-4"/>
          <w:sz w:val="24"/>
        </w:rPr>
        <w:t>право</w:t>
      </w:r>
      <w:r>
        <w:rPr>
          <w:color w:val="0E1115"/>
          <w:spacing w:val="-14"/>
          <w:sz w:val="24"/>
        </w:rPr>
        <w:t> </w:t>
      </w:r>
      <w:r>
        <w:rPr>
          <w:color w:val="0E1115"/>
          <w:spacing w:val="-4"/>
          <w:sz w:val="24"/>
        </w:rPr>
        <w:t>работников</w:t>
      </w:r>
      <w:r>
        <w:rPr>
          <w:color w:val="0E1115"/>
          <w:spacing w:val="-14"/>
          <w:sz w:val="24"/>
        </w:rPr>
        <w:t> </w:t>
      </w:r>
      <w:r>
        <w:rPr>
          <w:color w:val="0E1115"/>
          <w:spacing w:val="-4"/>
          <w:sz w:val="24"/>
        </w:rPr>
        <w:t>на</w:t>
      </w:r>
      <w:r>
        <w:rPr>
          <w:color w:val="0E1115"/>
          <w:spacing w:val="-14"/>
          <w:sz w:val="24"/>
        </w:rPr>
        <w:t> </w:t>
      </w:r>
      <w:r>
        <w:rPr>
          <w:color w:val="0E1115"/>
          <w:spacing w:val="-4"/>
          <w:sz w:val="24"/>
        </w:rPr>
        <w:t>участие</w:t>
      </w:r>
      <w:r>
        <w:rPr>
          <w:color w:val="0E1115"/>
          <w:spacing w:val="-14"/>
          <w:sz w:val="24"/>
        </w:rPr>
        <w:t> </w:t>
      </w:r>
      <w:r>
        <w:rPr>
          <w:color w:val="0E1115"/>
          <w:spacing w:val="-4"/>
          <w:sz w:val="24"/>
        </w:rPr>
        <w:t>в </w:t>
      </w:r>
      <w:r>
        <w:rPr>
          <w:color w:val="0E1115"/>
          <w:sz w:val="24"/>
        </w:rPr>
        <w:t>управлении предприятиями</w:t>
      </w:r>
      <w:r>
        <w:rPr>
          <w:rFonts w:ascii="Tahoma" w:hAnsi="Tahoma"/>
          <w:color w:val="0E1115"/>
          <w:sz w:val="24"/>
        </w:rPr>
        <w:t>.</w:t>
      </w:r>
    </w:p>
    <w:p>
      <w:pPr>
        <w:pStyle w:val="ListParagraph"/>
        <w:numPr>
          <w:ilvl w:val="0"/>
          <w:numId w:val="106"/>
        </w:numPr>
        <w:tabs>
          <w:tab w:pos="636" w:val="left" w:leader="none"/>
        </w:tabs>
        <w:spacing w:line="240" w:lineRule="auto" w:before="236" w:after="0"/>
        <w:ind w:left="636" w:right="0" w:hanging="331"/>
        <w:jc w:val="left"/>
        <w:rPr>
          <w:rFonts w:ascii="Arial" w:hAnsi="Arial"/>
          <w:b/>
          <w:sz w:val="24"/>
        </w:rPr>
      </w:pPr>
      <w:r>
        <w:rPr>
          <w:rFonts w:ascii="Arial" w:hAnsi="Arial"/>
          <w:b/>
          <w:color w:val="0E1115"/>
          <w:spacing w:val="2"/>
          <w:w w:val="85"/>
          <w:sz w:val="27"/>
        </w:rPr>
        <w:t>Со</w:t>
      </w:r>
      <w:r>
        <w:rPr>
          <w:rFonts w:ascii="Arial" w:hAnsi="Arial"/>
          <w:b/>
          <w:color w:val="0E1115"/>
          <w:spacing w:val="2"/>
          <w:w w:val="85"/>
          <w:sz w:val="24"/>
        </w:rPr>
        <w:t>ци</w:t>
      </w:r>
      <w:r>
        <w:rPr>
          <w:rFonts w:ascii="Arial" w:hAnsi="Arial"/>
          <w:b/>
          <w:color w:val="0E1115"/>
          <w:spacing w:val="2"/>
          <w:w w:val="85"/>
          <w:sz w:val="27"/>
        </w:rPr>
        <w:t>а</w:t>
      </w:r>
      <w:r>
        <w:rPr>
          <w:rFonts w:ascii="Arial" w:hAnsi="Arial"/>
          <w:b/>
          <w:color w:val="0E1115"/>
          <w:spacing w:val="2"/>
          <w:w w:val="85"/>
          <w:sz w:val="24"/>
        </w:rPr>
        <w:t>льны</w:t>
      </w:r>
      <w:r>
        <w:rPr>
          <w:rFonts w:ascii="Arial" w:hAnsi="Arial"/>
          <w:b/>
          <w:color w:val="0E1115"/>
          <w:spacing w:val="2"/>
          <w:w w:val="85"/>
          <w:sz w:val="27"/>
        </w:rPr>
        <w:t>е</w:t>
      </w:r>
      <w:r>
        <w:rPr>
          <w:rFonts w:ascii="Arial" w:hAnsi="Arial"/>
          <w:b/>
          <w:color w:val="0E1115"/>
          <w:spacing w:val="28"/>
          <w:sz w:val="27"/>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инципы</w:t>
      </w:r>
    </w:p>
    <w:p>
      <w:pPr>
        <w:pStyle w:val="ListParagraph"/>
        <w:numPr>
          <w:ilvl w:val="0"/>
          <w:numId w:val="107"/>
        </w:numPr>
        <w:tabs>
          <w:tab w:pos="573" w:val="left" w:leader="none"/>
          <w:tab w:pos="575" w:val="left" w:leader="none"/>
        </w:tabs>
        <w:spacing w:line="336" w:lineRule="auto" w:before="230" w:after="0"/>
        <w:ind w:left="575" w:right="675" w:hanging="441"/>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0"/>
          <w:sz w:val="24"/>
        </w:rPr>
        <w:t> </w:t>
      </w:r>
      <w:r>
        <w:rPr>
          <w:rFonts w:ascii="Arial" w:hAnsi="Arial"/>
          <w:b/>
          <w:color w:val="0E1115"/>
          <w:spacing w:val="-4"/>
          <w:sz w:val="24"/>
        </w:rPr>
        <w:t>п</w:t>
      </w:r>
      <w:r>
        <w:rPr>
          <w:rFonts w:ascii="Arial" w:hAnsi="Arial"/>
          <w:b/>
          <w:color w:val="0E1115"/>
          <w:spacing w:val="-4"/>
          <w:sz w:val="27"/>
        </w:rPr>
        <w:t>ре</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тв</w:t>
      </w:r>
      <w:r>
        <w:rPr>
          <w:rFonts w:ascii="Arial" w:hAnsi="Arial"/>
          <w:b/>
          <w:color w:val="0E1115"/>
          <w:spacing w:val="-4"/>
          <w:sz w:val="27"/>
        </w:rPr>
        <w:t>ра</w:t>
      </w:r>
      <w:r>
        <w:rPr>
          <w:rFonts w:ascii="Arial" w:hAnsi="Arial"/>
          <w:b/>
          <w:color w:val="0E1115"/>
          <w:spacing w:val="-4"/>
          <w:sz w:val="24"/>
        </w:rPr>
        <w:t>щ</w:t>
      </w:r>
      <w:r>
        <w:rPr>
          <w:rFonts w:ascii="Arial" w:hAnsi="Arial"/>
          <w:b/>
          <w:color w:val="0E1115"/>
          <w:spacing w:val="-4"/>
          <w:sz w:val="27"/>
        </w:rPr>
        <w:t>е</w:t>
      </w:r>
      <w:r>
        <w:rPr>
          <w:rFonts w:ascii="Arial" w:hAnsi="Arial"/>
          <w:b/>
          <w:color w:val="0E1115"/>
          <w:spacing w:val="-4"/>
          <w:sz w:val="24"/>
        </w:rPr>
        <w:t>ния</w:t>
      </w:r>
      <w:r>
        <w:rPr>
          <w:rFonts w:ascii="Arial" w:hAnsi="Arial"/>
          <w:b/>
          <w:color w:val="0E1115"/>
          <w:spacing w:val="-10"/>
          <w:sz w:val="24"/>
        </w:rPr>
        <w:t> </w:t>
      </w:r>
      <w:r>
        <w:rPr>
          <w:rFonts w:ascii="Arial" w:hAnsi="Arial"/>
          <w:b/>
          <w:color w:val="0E1115"/>
          <w:spacing w:val="-4"/>
          <w:sz w:val="24"/>
        </w:rPr>
        <w:t>в</w:t>
      </w:r>
      <w:r>
        <w:rPr>
          <w:rFonts w:ascii="Arial" w:hAnsi="Arial"/>
          <w:b/>
          <w:color w:val="0E1115"/>
          <w:spacing w:val="-4"/>
          <w:sz w:val="27"/>
        </w:rPr>
        <w:t>ре</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11"/>
          <w:sz w:val="27"/>
        </w:rPr>
        <w:t> </w:t>
      </w:r>
      <w:r>
        <w:rPr>
          <w:rFonts w:ascii="Tahoma" w:hAnsi="Tahoma"/>
          <w:color w:val="0E1115"/>
          <w:spacing w:val="-4"/>
          <w:sz w:val="24"/>
        </w:rPr>
        <w:t>—</w:t>
      </w:r>
      <w:r>
        <w:rPr>
          <w:rFonts w:ascii="Tahoma" w:hAnsi="Tahoma"/>
          <w:color w:val="0E1115"/>
          <w:spacing w:val="-11"/>
          <w:sz w:val="24"/>
        </w:rPr>
        <w:t> </w:t>
      </w:r>
      <w:r>
        <w:rPr>
          <w:color w:val="0E1115"/>
          <w:spacing w:val="-4"/>
          <w:sz w:val="24"/>
        </w:rPr>
        <w:t>приоритет</w:t>
      </w:r>
      <w:r>
        <w:rPr>
          <w:color w:val="0E1115"/>
          <w:spacing w:val="-8"/>
          <w:sz w:val="24"/>
        </w:rPr>
        <w:t> </w:t>
      </w:r>
      <w:r>
        <w:rPr>
          <w:color w:val="0E1115"/>
          <w:spacing w:val="-4"/>
          <w:sz w:val="24"/>
        </w:rPr>
        <w:t>профилактики</w:t>
      </w:r>
      <w:r>
        <w:rPr>
          <w:color w:val="0E1115"/>
          <w:spacing w:val="-9"/>
          <w:sz w:val="24"/>
        </w:rPr>
        <w:t> </w:t>
      </w:r>
      <w:r>
        <w:rPr>
          <w:color w:val="0E1115"/>
          <w:spacing w:val="-4"/>
          <w:sz w:val="24"/>
        </w:rPr>
        <w:t>социальных</w:t>
      </w:r>
      <w:r>
        <w:rPr>
          <w:color w:val="0E1115"/>
          <w:spacing w:val="-8"/>
          <w:sz w:val="24"/>
        </w:rPr>
        <w:t> </w:t>
      </w:r>
      <w:r>
        <w:rPr>
          <w:color w:val="0E1115"/>
          <w:spacing w:val="-4"/>
          <w:sz w:val="24"/>
        </w:rPr>
        <w:t>и </w:t>
      </w:r>
      <w:r>
        <w:rPr>
          <w:color w:val="0E1115"/>
          <w:sz w:val="24"/>
        </w:rPr>
        <w:t>экологических проблем над ликвидацией их последствий</w:t>
      </w:r>
      <w:r>
        <w:rPr>
          <w:rFonts w:ascii="Tahoma" w:hAnsi="Tahoma"/>
          <w:color w:val="0E1115"/>
          <w:sz w:val="24"/>
        </w:rPr>
        <w:t>.</w:t>
      </w:r>
    </w:p>
    <w:p>
      <w:pPr>
        <w:pStyle w:val="ListParagraph"/>
        <w:numPr>
          <w:ilvl w:val="0"/>
          <w:numId w:val="107"/>
        </w:numPr>
        <w:tabs>
          <w:tab w:pos="573" w:val="left" w:leader="none"/>
          <w:tab w:pos="575" w:val="left" w:leader="none"/>
        </w:tabs>
        <w:spacing w:line="336" w:lineRule="auto" w:before="86" w:after="0"/>
        <w:ind w:left="575" w:right="730" w:hanging="441"/>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4"/>
        </w:rPr>
        <w:t>инклюзивн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у</w:t>
      </w:r>
      <w:r>
        <w:rPr>
          <w:rFonts w:ascii="Arial" w:hAnsi="Arial"/>
          <w:b/>
          <w:color w:val="0E1115"/>
          <w:spacing w:val="-2"/>
          <w:sz w:val="24"/>
        </w:rPr>
        <w:t>ч</w:t>
      </w:r>
      <w:r>
        <w:rPr>
          <w:rFonts w:ascii="Arial" w:hAnsi="Arial"/>
          <w:b/>
          <w:color w:val="0E1115"/>
          <w:spacing w:val="-2"/>
          <w:sz w:val="27"/>
        </w:rPr>
        <w:t>ас</w:t>
      </w:r>
      <w:r>
        <w:rPr>
          <w:rFonts w:ascii="Arial" w:hAnsi="Arial"/>
          <w:b/>
          <w:color w:val="0E1115"/>
          <w:spacing w:val="-2"/>
          <w:sz w:val="24"/>
        </w:rPr>
        <w:t>тия</w:t>
      </w:r>
      <w:r>
        <w:rPr>
          <w:rFonts w:ascii="Arial" w:hAnsi="Arial"/>
          <w:b/>
          <w:color w:val="0E1115"/>
          <w:spacing w:val="-13"/>
          <w:sz w:val="24"/>
        </w:rPr>
        <w:t> </w:t>
      </w:r>
      <w:r>
        <w:rPr>
          <w:rFonts w:ascii="Tahoma" w:hAnsi="Tahoma"/>
          <w:color w:val="0E1115"/>
          <w:spacing w:val="-2"/>
          <w:sz w:val="24"/>
        </w:rPr>
        <w:t>—</w:t>
      </w:r>
      <w:r>
        <w:rPr>
          <w:rFonts w:ascii="Tahoma" w:hAnsi="Tahoma"/>
          <w:color w:val="0E1115"/>
          <w:spacing w:val="-16"/>
          <w:sz w:val="24"/>
        </w:rPr>
        <w:t> </w:t>
      </w:r>
      <w:r>
        <w:rPr>
          <w:color w:val="0E1115"/>
          <w:spacing w:val="-2"/>
          <w:sz w:val="24"/>
        </w:rPr>
        <w:t>обеспечение</w:t>
      </w:r>
      <w:r>
        <w:rPr>
          <w:color w:val="0E1115"/>
          <w:spacing w:val="-14"/>
          <w:sz w:val="24"/>
        </w:rPr>
        <w:t> </w:t>
      </w:r>
      <w:r>
        <w:rPr>
          <w:color w:val="0E1115"/>
          <w:spacing w:val="-2"/>
          <w:sz w:val="24"/>
        </w:rPr>
        <w:t>равных</w:t>
      </w:r>
      <w:r>
        <w:rPr>
          <w:color w:val="0E1115"/>
          <w:spacing w:val="-14"/>
          <w:sz w:val="24"/>
        </w:rPr>
        <w:t> </w:t>
      </w:r>
      <w:r>
        <w:rPr>
          <w:color w:val="0E1115"/>
          <w:spacing w:val="-2"/>
          <w:sz w:val="24"/>
        </w:rPr>
        <w:t>возможностей</w:t>
      </w:r>
      <w:r>
        <w:rPr>
          <w:color w:val="0E1115"/>
          <w:spacing w:val="-14"/>
          <w:sz w:val="24"/>
        </w:rPr>
        <w:t> </w:t>
      </w:r>
      <w:r>
        <w:rPr>
          <w:color w:val="0E1115"/>
          <w:spacing w:val="-2"/>
          <w:sz w:val="24"/>
        </w:rPr>
        <w:t>для </w:t>
      </w:r>
      <w:r>
        <w:rPr>
          <w:color w:val="0E1115"/>
          <w:sz w:val="24"/>
        </w:rPr>
        <w:t>участия всех групп населения в принятии решений</w:t>
      </w:r>
      <w:r>
        <w:rPr>
          <w:rFonts w:ascii="Tahoma" w:hAnsi="Tahoma"/>
          <w:color w:val="0E1115"/>
          <w:sz w:val="24"/>
        </w:rPr>
        <w:t>.</w:t>
      </w:r>
    </w:p>
    <w:p>
      <w:pPr>
        <w:pStyle w:val="ListParagraph"/>
        <w:numPr>
          <w:ilvl w:val="0"/>
          <w:numId w:val="107"/>
        </w:numPr>
        <w:tabs>
          <w:tab w:pos="573" w:val="left" w:leader="none"/>
          <w:tab w:pos="575" w:val="left" w:leader="none"/>
        </w:tabs>
        <w:spacing w:line="336" w:lineRule="auto" w:before="86" w:after="0"/>
        <w:ind w:left="575" w:right="796" w:hanging="441"/>
        <w:jc w:val="left"/>
        <w:rPr>
          <w:rFonts w:ascii="Tahoma" w:hAnsi="Tahoma"/>
          <w:sz w:val="24"/>
        </w:rPr>
      </w:pPr>
      <w:r>
        <w:rPr>
          <w:rFonts w:ascii="Arial" w:hAnsi="Arial"/>
          <w:b/>
          <w:color w:val="0E1115"/>
          <w:spacing w:val="-6"/>
          <w:sz w:val="27"/>
        </w:rPr>
        <w:t>Пр</w:t>
      </w:r>
      <w:r>
        <w:rPr>
          <w:rFonts w:ascii="Arial" w:hAnsi="Arial"/>
          <w:b/>
          <w:color w:val="0E1115"/>
          <w:spacing w:val="-6"/>
          <w:sz w:val="24"/>
        </w:rPr>
        <w:t>инцип</w:t>
      </w:r>
      <w:r>
        <w:rPr>
          <w:rFonts w:ascii="Arial" w:hAnsi="Arial"/>
          <w:b/>
          <w:color w:val="0E1115"/>
          <w:spacing w:val="-11"/>
          <w:sz w:val="24"/>
        </w:rPr>
        <w:t> </w:t>
      </w: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з</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льн</w:t>
      </w:r>
      <w:r>
        <w:rPr>
          <w:rFonts w:ascii="Arial" w:hAnsi="Arial"/>
          <w:b/>
          <w:color w:val="0E1115"/>
          <w:spacing w:val="-6"/>
          <w:sz w:val="27"/>
        </w:rPr>
        <w:t>ой</w:t>
      </w:r>
      <w:r>
        <w:rPr>
          <w:rFonts w:ascii="Arial" w:hAnsi="Arial"/>
          <w:b/>
          <w:color w:val="0E1115"/>
          <w:spacing w:val="-15"/>
          <w:sz w:val="27"/>
        </w:rPr>
        <w:t> </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п</w:t>
      </w:r>
      <w:r>
        <w:rPr>
          <w:rFonts w:ascii="Arial" w:hAnsi="Arial"/>
          <w:b/>
          <w:color w:val="0E1115"/>
          <w:spacing w:val="-6"/>
          <w:sz w:val="27"/>
        </w:rPr>
        <w:t>рер</w:t>
      </w:r>
      <w:r>
        <w:rPr>
          <w:rFonts w:ascii="Arial" w:hAnsi="Arial"/>
          <w:b/>
          <w:color w:val="0E1115"/>
          <w:spacing w:val="-6"/>
          <w:sz w:val="24"/>
        </w:rPr>
        <w:t>ывн</w:t>
      </w:r>
      <w:r>
        <w:rPr>
          <w:rFonts w:ascii="Arial" w:hAnsi="Arial"/>
          <w:b/>
          <w:color w:val="0E1115"/>
          <w:spacing w:val="-6"/>
          <w:sz w:val="27"/>
        </w:rPr>
        <w:t>ос</w:t>
      </w:r>
      <w:r>
        <w:rPr>
          <w:rFonts w:ascii="Arial" w:hAnsi="Arial"/>
          <w:b/>
          <w:color w:val="0E1115"/>
          <w:spacing w:val="-6"/>
          <w:sz w:val="24"/>
        </w:rPr>
        <w:t>ти</w:t>
      </w:r>
      <w:r>
        <w:rPr>
          <w:rFonts w:ascii="Arial" w:hAnsi="Arial"/>
          <w:b/>
          <w:color w:val="0E1115"/>
          <w:spacing w:val="-11"/>
          <w:sz w:val="24"/>
        </w:rPr>
        <w:t> </w:t>
      </w:r>
      <w:r>
        <w:rPr>
          <w:rFonts w:ascii="Tahoma" w:hAnsi="Tahoma"/>
          <w:color w:val="0E1115"/>
          <w:spacing w:val="-6"/>
          <w:sz w:val="24"/>
        </w:rPr>
        <w:t>—</w:t>
      </w:r>
      <w:r>
        <w:rPr>
          <w:rFonts w:ascii="Tahoma" w:hAnsi="Tahoma"/>
          <w:color w:val="0E1115"/>
          <w:spacing w:val="-13"/>
          <w:sz w:val="24"/>
        </w:rPr>
        <w:t> </w:t>
      </w:r>
      <w:r>
        <w:rPr>
          <w:color w:val="0E1115"/>
          <w:spacing w:val="-6"/>
          <w:sz w:val="24"/>
        </w:rPr>
        <w:t>право</w:t>
      </w:r>
      <w:r>
        <w:rPr>
          <w:color w:val="0E1115"/>
          <w:spacing w:val="-12"/>
          <w:sz w:val="24"/>
        </w:rPr>
        <w:t> </w:t>
      </w:r>
      <w:r>
        <w:rPr>
          <w:color w:val="0E1115"/>
          <w:spacing w:val="-6"/>
          <w:sz w:val="24"/>
        </w:rPr>
        <w:t>и</w:t>
      </w:r>
      <w:r>
        <w:rPr>
          <w:color w:val="0E1115"/>
          <w:spacing w:val="-12"/>
          <w:sz w:val="24"/>
        </w:rPr>
        <w:t> </w:t>
      </w:r>
      <w:r>
        <w:rPr>
          <w:color w:val="0E1115"/>
          <w:spacing w:val="-6"/>
          <w:sz w:val="24"/>
        </w:rPr>
        <w:t>обязанность</w:t>
      </w:r>
      <w:r>
        <w:rPr>
          <w:color w:val="0E1115"/>
          <w:spacing w:val="-12"/>
          <w:sz w:val="24"/>
        </w:rPr>
        <w:t> </w:t>
      </w:r>
      <w:r>
        <w:rPr>
          <w:rFonts w:ascii="Tahoma" w:hAnsi="Tahoma"/>
          <w:color w:val="0E1115"/>
          <w:spacing w:val="-6"/>
          <w:sz w:val="24"/>
        </w:rPr>
        <w:t>lifelong </w:t>
      </w:r>
      <w:r>
        <w:rPr>
          <w:rFonts w:ascii="Tahoma" w:hAnsi="Tahoma"/>
          <w:color w:val="0E1115"/>
          <w:sz w:val="24"/>
        </w:rPr>
        <w:t>learning (</w:t>
      </w:r>
      <w:r>
        <w:rPr>
          <w:color w:val="0E1115"/>
          <w:sz w:val="24"/>
        </w:rPr>
        <w:t>непрерывного образования</w:t>
      </w:r>
      <w:r>
        <w:rPr>
          <w:rFonts w:ascii="Tahoma" w:hAnsi="Tahoma"/>
          <w:color w:val="0E1115"/>
          <w:sz w:val="24"/>
        </w:rPr>
        <w:t>).</w:t>
      </w:r>
    </w:p>
    <w:p>
      <w:pPr>
        <w:pStyle w:val="ListParagraph"/>
        <w:numPr>
          <w:ilvl w:val="0"/>
          <w:numId w:val="107"/>
        </w:numPr>
        <w:tabs>
          <w:tab w:pos="573" w:val="left" w:leader="none"/>
          <w:tab w:pos="575" w:val="left" w:leader="none"/>
        </w:tabs>
        <w:spacing w:line="336" w:lineRule="auto" w:before="86" w:after="0"/>
        <w:ind w:left="575" w:right="638" w:hanging="441"/>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7"/>
          <w:sz w:val="24"/>
        </w:rPr>
        <w:t> </w:t>
      </w:r>
      <w:r>
        <w:rPr>
          <w:rFonts w:ascii="Arial" w:hAnsi="Arial"/>
          <w:b/>
          <w:color w:val="0E1115"/>
          <w:sz w:val="24"/>
        </w:rPr>
        <w:t>зд</w:t>
      </w:r>
      <w:r>
        <w:rPr>
          <w:rFonts w:ascii="Arial" w:hAnsi="Arial"/>
          <w:b/>
          <w:color w:val="0E1115"/>
          <w:sz w:val="27"/>
        </w:rPr>
        <w:t>оро</w:t>
      </w:r>
      <w:r>
        <w:rPr>
          <w:rFonts w:ascii="Arial" w:hAnsi="Arial"/>
          <w:b/>
          <w:color w:val="0E1115"/>
          <w:sz w:val="24"/>
        </w:rPr>
        <w:t>вья</w:t>
      </w:r>
      <w:r>
        <w:rPr>
          <w:rFonts w:ascii="Arial" w:hAnsi="Arial"/>
          <w:b/>
          <w:color w:val="0E1115"/>
          <w:spacing w:val="-17"/>
          <w:sz w:val="24"/>
        </w:rPr>
        <w:t> </w:t>
      </w:r>
      <w:r>
        <w:rPr>
          <w:rFonts w:ascii="Arial" w:hAnsi="Arial"/>
          <w:b/>
          <w:color w:val="0E1115"/>
          <w:sz w:val="27"/>
        </w:rPr>
        <w:t>сре</w:t>
      </w:r>
      <w:r>
        <w:rPr>
          <w:rFonts w:ascii="Arial" w:hAnsi="Arial"/>
          <w:b/>
          <w:color w:val="0E1115"/>
          <w:sz w:val="24"/>
        </w:rPr>
        <w:t>ды</w:t>
      </w:r>
      <w:r>
        <w:rPr>
          <w:rFonts w:ascii="Arial" w:hAnsi="Arial"/>
          <w:b/>
          <w:color w:val="0E1115"/>
          <w:spacing w:val="-16"/>
          <w:sz w:val="24"/>
        </w:rPr>
        <w:t> </w:t>
      </w:r>
      <w:r>
        <w:rPr>
          <w:rFonts w:ascii="Tahoma" w:hAnsi="Tahoma"/>
          <w:color w:val="0E1115"/>
          <w:sz w:val="24"/>
        </w:rPr>
        <w:t>—</w:t>
      </w:r>
      <w:r>
        <w:rPr>
          <w:rFonts w:ascii="Tahoma" w:hAnsi="Tahoma"/>
          <w:color w:val="0E1115"/>
          <w:spacing w:val="-19"/>
          <w:sz w:val="24"/>
        </w:rPr>
        <w:t> </w:t>
      </w:r>
      <w:r>
        <w:rPr>
          <w:color w:val="0E1115"/>
          <w:sz w:val="24"/>
        </w:rPr>
        <w:t>признание</w:t>
      </w:r>
      <w:r>
        <w:rPr>
          <w:color w:val="0E1115"/>
          <w:spacing w:val="-18"/>
          <w:sz w:val="24"/>
        </w:rPr>
        <w:t> </w:t>
      </w:r>
      <w:r>
        <w:rPr>
          <w:color w:val="0E1115"/>
          <w:sz w:val="24"/>
        </w:rPr>
        <w:t>связи</w:t>
      </w:r>
      <w:r>
        <w:rPr>
          <w:color w:val="0E1115"/>
          <w:spacing w:val="-18"/>
          <w:sz w:val="24"/>
        </w:rPr>
        <w:t> </w:t>
      </w:r>
      <w:r>
        <w:rPr>
          <w:color w:val="0E1115"/>
          <w:sz w:val="24"/>
        </w:rPr>
        <w:t>между</w:t>
      </w:r>
      <w:r>
        <w:rPr>
          <w:color w:val="0E1115"/>
          <w:spacing w:val="-18"/>
          <w:sz w:val="24"/>
        </w:rPr>
        <w:t> </w:t>
      </w:r>
      <w:r>
        <w:rPr>
          <w:color w:val="0E1115"/>
          <w:sz w:val="24"/>
        </w:rPr>
        <w:t>здоровьем</w:t>
      </w:r>
      <w:r>
        <w:rPr>
          <w:color w:val="0E1115"/>
          <w:spacing w:val="-19"/>
          <w:sz w:val="24"/>
        </w:rPr>
        <w:t> </w:t>
      </w:r>
      <w:r>
        <w:rPr>
          <w:color w:val="0E1115"/>
          <w:sz w:val="24"/>
        </w:rPr>
        <w:t>человека</w:t>
      </w:r>
      <w:r>
        <w:rPr>
          <w:color w:val="0E1115"/>
          <w:spacing w:val="-18"/>
          <w:sz w:val="24"/>
        </w:rPr>
        <w:t> </w:t>
      </w:r>
      <w:r>
        <w:rPr>
          <w:color w:val="0E1115"/>
          <w:sz w:val="24"/>
        </w:rPr>
        <w:t>и </w:t>
      </w:r>
      <w:r>
        <w:rPr>
          <w:color w:val="0E1115"/>
          <w:w w:val="105"/>
          <w:sz w:val="24"/>
        </w:rPr>
        <w:t>здоровьем окружающей его среды</w:t>
      </w:r>
      <w:r>
        <w:rPr>
          <w:rFonts w:ascii="Tahoma" w:hAnsi="Tahoma"/>
          <w:color w:val="0E1115"/>
          <w:w w:val="105"/>
          <w:sz w:val="24"/>
        </w:rPr>
        <w:t>.</w:t>
      </w:r>
    </w:p>
    <w:p>
      <w:pPr>
        <w:pStyle w:val="ListParagraph"/>
        <w:numPr>
          <w:ilvl w:val="0"/>
          <w:numId w:val="106"/>
        </w:numPr>
        <w:tabs>
          <w:tab w:pos="653" w:val="left" w:leader="none"/>
        </w:tabs>
        <w:spacing w:line="240" w:lineRule="auto" w:before="236" w:after="0"/>
        <w:ind w:left="653" w:right="0" w:hanging="348"/>
        <w:jc w:val="left"/>
        <w:rPr>
          <w:rFonts w:ascii="Arial" w:hAnsi="Arial"/>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
          <w:sz w:val="27"/>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инципы</w:t>
      </w:r>
    </w:p>
    <w:p>
      <w:pPr>
        <w:pStyle w:val="ListParagraph"/>
        <w:numPr>
          <w:ilvl w:val="0"/>
          <w:numId w:val="107"/>
        </w:numPr>
        <w:tabs>
          <w:tab w:pos="573" w:val="left" w:leader="none"/>
          <w:tab w:pos="575" w:val="left" w:leader="none"/>
        </w:tabs>
        <w:spacing w:line="336" w:lineRule="auto" w:before="230" w:after="0"/>
        <w:ind w:left="575" w:right="945" w:hanging="441"/>
        <w:jc w:val="left"/>
        <w:rPr>
          <w:rFonts w:ascii="Tahoma" w:hAnsi="Tahoma"/>
          <w:sz w:val="24"/>
        </w:rPr>
      </w:pPr>
      <w:r>
        <w:rPr>
          <w:rFonts w:ascii="Arial" w:hAnsi="Arial"/>
          <w:b/>
          <w:color w:val="0E1115"/>
          <w:spacing w:val="-6"/>
          <w:sz w:val="27"/>
        </w:rPr>
        <w:t>Пр</w:t>
      </w:r>
      <w:r>
        <w:rPr>
          <w:rFonts w:ascii="Arial" w:hAnsi="Arial"/>
          <w:b/>
          <w:color w:val="0E1115"/>
          <w:spacing w:val="-6"/>
          <w:sz w:val="24"/>
        </w:rPr>
        <w:t>инцип </w:t>
      </w:r>
      <w:r>
        <w:rPr>
          <w:rFonts w:ascii="Arial" w:hAnsi="Arial"/>
          <w:b/>
          <w:color w:val="0E1115"/>
          <w:spacing w:val="-6"/>
          <w:sz w:val="27"/>
        </w:rPr>
        <w:t>ус</w:t>
      </w:r>
      <w:r>
        <w:rPr>
          <w:rFonts w:ascii="Arial" w:hAnsi="Arial"/>
          <w:b/>
          <w:color w:val="0E1115"/>
          <w:spacing w:val="-6"/>
          <w:sz w:val="24"/>
        </w:rPr>
        <w:t>т</w:t>
      </w:r>
      <w:r>
        <w:rPr>
          <w:rFonts w:ascii="Arial" w:hAnsi="Arial"/>
          <w:b/>
          <w:color w:val="0E1115"/>
          <w:spacing w:val="-6"/>
          <w:sz w:val="27"/>
        </w:rPr>
        <w:t>ой</w:t>
      </w:r>
      <w:r>
        <w:rPr>
          <w:rFonts w:ascii="Arial" w:hAnsi="Arial"/>
          <w:b/>
          <w:color w:val="0E1115"/>
          <w:spacing w:val="-6"/>
          <w:sz w:val="24"/>
        </w:rPr>
        <w:t>чив</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9"/>
          <w:sz w:val="27"/>
        </w:rPr>
        <w:t> </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льз</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ния</w:t>
      </w:r>
      <w:r>
        <w:rPr>
          <w:rFonts w:ascii="Arial" w:hAnsi="Arial"/>
          <w:b/>
          <w:color w:val="0E1115"/>
          <w:sz w:val="24"/>
        </w:rPr>
        <w:t> </w:t>
      </w:r>
      <w:r>
        <w:rPr>
          <w:rFonts w:ascii="Tahoma" w:hAnsi="Tahoma"/>
          <w:color w:val="0E1115"/>
          <w:spacing w:val="-6"/>
          <w:sz w:val="24"/>
        </w:rPr>
        <w:t>— </w:t>
      </w:r>
      <w:r>
        <w:rPr>
          <w:color w:val="0E1115"/>
          <w:spacing w:val="-6"/>
          <w:sz w:val="24"/>
        </w:rPr>
        <w:t>использование </w:t>
      </w:r>
      <w:r>
        <w:rPr>
          <w:color w:val="0E1115"/>
          <w:spacing w:val="-6"/>
          <w:sz w:val="24"/>
        </w:rPr>
        <w:t>возобновляемых </w:t>
      </w:r>
      <w:r>
        <w:rPr>
          <w:color w:val="0E1115"/>
          <w:w w:val="105"/>
          <w:sz w:val="24"/>
        </w:rPr>
        <w:t>ресурсов не должно превышать скорости их восстановления</w:t>
      </w:r>
      <w:r>
        <w:rPr>
          <w:rFonts w:ascii="Tahoma" w:hAnsi="Tahoma"/>
          <w:color w:val="0E1115"/>
          <w:w w:val="105"/>
          <w:sz w:val="24"/>
        </w:rPr>
        <w:t>.</w:t>
      </w:r>
    </w:p>
    <w:p>
      <w:pPr>
        <w:pStyle w:val="ListParagraph"/>
        <w:numPr>
          <w:ilvl w:val="0"/>
          <w:numId w:val="107"/>
        </w:numPr>
        <w:tabs>
          <w:tab w:pos="573" w:val="left" w:leader="none"/>
          <w:tab w:pos="575" w:val="left" w:leader="none"/>
        </w:tabs>
        <w:spacing w:line="336" w:lineRule="auto" w:before="86" w:after="0"/>
        <w:ind w:left="575" w:right="87" w:hanging="441"/>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7"/>
          <w:sz w:val="24"/>
        </w:rPr>
        <w:t> </w:t>
      </w:r>
      <w:r>
        <w:rPr>
          <w:rFonts w:ascii="Arial" w:hAnsi="Arial"/>
          <w:b/>
          <w:color w:val="0E1115"/>
          <w:sz w:val="24"/>
        </w:rPr>
        <w:t>з</w:t>
      </w:r>
      <w:r>
        <w:rPr>
          <w:rFonts w:ascii="Arial" w:hAnsi="Arial"/>
          <w:b/>
          <w:color w:val="0E1115"/>
          <w:sz w:val="27"/>
        </w:rPr>
        <w:t>а</w:t>
      </w:r>
      <w:r>
        <w:rPr>
          <w:rFonts w:ascii="Arial" w:hAnsi="Arial"/>
          <w:b/>
          <w:color w:val="0E1115"/>
          <w:sz w:val="24"/>
        </w:rPr>
        <w:t>мкн</w:t>
      </w:r>
      <w:r>
        <w:rPr>
          <w:rFonts w:ascii="Arial" w:hAnsi="Arial"/>
          <w:b/>
          <w:color w:val="0E1115"/>
          <w:sz w:val="27"/>
        </w:rPr>
        <w:t>у</w:t>
      </w:r>
      <w:r>
        <w:rPr>
          <w:rFonts w:ascii="Arial" w:hAnsi="Arial"/>
          <w:b/>
          <w:color w:val="0E1115"/>
          <w:sz w:val="24"/>
        </w:rPr>
        <w:t>ты</w:t>
      </w:r>
      <w:r>
        <w:rPr>
          <w:rFonts w:ascii="Arial" w:hAnsi="Arial"/>
          <w:b/>
          <w:color w:val="0E1115"/>
          <w:sz w:val="27"/>
        </w:rPr>
        <w:t>х</w:t>
      </w:r>
      <w:r>
        <w:rPr>
          <w:rFonts w:ascii="Arial" w:hAnsi="Arial"/>
          <w:b/>
          <w:color w:val="0E1115"/>
          <w:spacing w:val="-19"/>
          <w:sz w:val="27"/>
        </w:rPr>
        <w:t> </w:t>
      </w:r>
      <w:r>
        <w:rPr>
          <w:rFonts w:ascii="Arial" w:hAnsi="Arial"/>
          <w:b/>
          <w:color w:val="0E1115"/>
          <w:sz w:val="24"/>
        </w:rPr>
        <w:t>цикл</w:t>
      </w:r>
      <w:r>
        <w:rPr>
          <w:rFonts w:ascii="Arial" w:hAnsi="Arial"/>
          <w:b/>
          <w:color w:val="0E1115"/>
          <w:sz w:val="27"/>
        </w:rPr>
        <w:t>о</w:t>
      </w:r>
      <w:r>
        <w:rPr>
          <w:rFonts w:ascii="Arial" w:hAnsi="Arial"/>
          <w:b/>
          <w:color w:val="0E1115"/>
          <w:sz w:val="24"/>
        </w:rPr>
        <w:t>в</w:t>
      </w:r>
      <w:r>
        <w:rPr>
          <w:rFonts w:ascii="Arial" w:hAnsi="Arial"/>
          <w:b/>
          <w:color w:val="0E1115"/>
          <w:spacing w:val="-17"/>
          <w:sz w:val="24"/>
        </w:rPr>
        <w:t> </w:t>
      </w:r>
      <w:r>
        <w:rPr>
          <w:rFonts w:ascii="Tahoma" w:hAnsi="Tahoma"/>
          <w:color w:val="0E1115"/>
          <w:sz w:val="24"/>
        </w:rPr>
        <w:t>—</w:t>
      </w:r>
      <w:r>
        <w:rPr>
          <w:rFonts w:ascii="Tahoma" w:hAnsi="Tahoma"/>
          <w:color w:val="0E1115"/>
          <w:spacing w:val="-18"/>
          <w:sz w:val="24"/>
        </w:rPr>
        <w:t> </w:t>
      </w:r>
      <w:r>
        <w:rPr>
          <w:color w:val="0E1115"/>
          <w:sz w:val="24"/>
        </w:rPr>
        <w:t>приоритет</w:t>
      </w:r>
      <w:r>
        <w:rPr>
          <w:color w:val="0E1115"/>
          <w:spacing w:val="-18"/>
          <w:sz w:val="24"/>
        </w:rPr>
        <w:t> </w:t>
      </w:r>
      <w:r>
        <w:rPr>
          <w:color w:val="0E1115"/>
          <w:sz w:val="24"/>
        </w:rPr>
        <w:t>циркулярной</w:t>
      </w:r>
      <w:r>
        <w:rPr>
          <w:color w:val="0E1115"/>
          <w:spacing w:val="-18"/>
          <w:sz w:val="24"/>
        </w:rPr>
        <w:t> </w:t>
      </w:r>
      <w:r>
        <w:rPr>
          <w:color w:val="0E1115"/>
          <w:sz w:val="24"/>
        </w:rPr>
        <w:t>экономики</w:t>
      </w:r>
      <w:r>
        <w:rPr>
          <w:color w:val="0E1115"/>
          <w:spacing w:val="-18"/>
          <w:sz w:val="24"/>
        </w:rPr>
        <w:t> </w:t>
      </w:r>
      <w:r>
        <w:rPr>
          <w:color w:val="0E1115"/>
          <w:sz w:val="24"/>
        </w:rPr>
        <w:t>над</w:t>
      </w:r>
      <w:r>
        <w:rPr>
          <w:color w:val="0E1115"/>
          <w:spacing w:val="-16"/>
          <w:sz w:val="24"/>
        </w:rPr>
        <w:t> </w:t>
      </w:r>
      <w:r>
        <w:rPr>
          <w:color w:val="0E1115"/>
          <w:sz w:val="24"/>
        </w:rPr>
        <w:t>линейной моделью</w:t>
      </w:r>
      <w:r>
        <w:rPr>
          <w:color w:val="0E1115"/>
          <w:spacing w:val="71"/>
          <w:sz w:val="24"/>
        </w:rPr>
        <w:t> </w:t>
      </w:r>
      <w:r>
        <w:rPr>
          <w:rFonts w:ascii="Tahoma" w:hAnsi="Tahoma"/>
          <w:color w:val="0E1115"/>
          <w:sz w:val="24"/>
        </w:rPr>
        <w:t>"</w:t>
      </w:r>
      <w:r>
        <w:rPr>
          <w:color w:val="0E1115"/>
          <w:sz w:val="24"/>
        </w:rPr>
        <w:t>добыл</w:t>
      </w:r>
      <w:r>
        <w:rPr>
          <w:rFonts w:ascii="Tahoma" w:hAnsi="Tahoma"/>
          <w:color w:val="0E1115"/>
          <w:sz w:val="24"/>
        </w:rPr>
        <w:t>-</w:t>
      </w:r>
      <w:r>
        <w:rPr>
          <w:color w:val="0E1115"/>
          <w:sz w:val="24"/>
        </w:rPr>
        <w:t>использовал</w:t>
      </w:r>
      <w:r>
        <w:rPr>
          <w:rFonts w:ascii="Tahoma" w:hAnsi="Tahoma"/>
          <w:color w:val="0E1115"/>
          <w:sz w:val="24"/>
        </w:rPr>
        <w:t>-</w:t>
      </w:r>
      <w:r>
        <w:rPr>
          <w:color w:val="0E1115"/>
          <w:sz w:val="24"/>
        </w:rPr>
        <w:t>выбросил</w:t>
      </w:r>
      <w:r>
        <w:rPr>
          <w:rFonts w:ascii="Tahoma" w:hAnsi="Tahoma"/>
          <w:color w:val="0E1115"/>
          <w:sz w:val="24"/>
        </w:rPr>
        <w:t>".</w:t>
      </w:r>
    </w:p>
    <w:p>
      <w:pPr>
        <w:pStyle w:val="ListParagraph"/>
        <w:numPr>
          <w:ilvl w:val="0"/>
          <w:numId w:val="107"/>
        </w:numPr>
        <w:tabs>
          <w:tab w:pos="573" w:val="left" w:leader="none"/>
          <w:tab w:pos="575" w:val="left" w:leader="none"/>
        </w:tabs>
        <w:spacing w:line="336" w:lineRule="auto" w:before="86" w:after="0"/>
        <w:ind w:left="575" w:right="113" w:hanging="441"/>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4"/>
        </w:rPr>
        <w:t>п</w:t>
      </w:r>
      <w:r>
        <w:rPr>
          <w:rFonts w:ascii="Arial" w:hAnsi="Arial"/>
          <w:b/>
          <w:color w:val="0E1115"/>
          <w:spacing w:val="-2"/>
          <w:sz w:val="27"/>
        </w:rPr>
        <w:t>ре</w:t>
      </w:r>
      <w:r>
        <w:rPr>
          <w:rFonts w:ascii="Arial" w:hAnsi="Arial"/>
          <w:b/>
          <w:color w:val="0E1115"/>
          <w:spacing w:val="-2"/>
          <w:sz w:val="24"/>
        </w:rPr>
        <w:t>д</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оро</w:t>
      </w:r>
      <w:r>
        <w:rPr>
          <w:rFonts w:ascii="Arial" w:hAnsi="Arial"/>
          <w:b/>
          <w:color w:val="0E1115"/>
          <w:spacing w:val="-2"/>
          <w:sz w:val="24"/>
        </w:rPr>
        <w:t>жн</w:t>
      </w:r>
      <w:r>
        <w:rPr>
          <w:rFonts w:ascii="Arial" w:hAnsi="Arial"/>
          <w:b/>
          <w:color w:val="0E1115"/>
          <w:spacing w:val="-2"/>
          <w:sz w:val="27"/>
        </w:rPr>
        <w:t>ос</w:t>
      </w:r>
      <w:r>
        <w:rPr>
          <w:rFonts w:ascii="Arial" w:hAnsi="Arial"/>
          <w:b/>
          <w:color w:val="0E1115"/>
          <w:spacing w:val="-2"/>
          <w:sz w:val="24"/>
        </w:rPr>
        <w:t>ти</w:t>
      </w:r>
      <w:r>
        <w:rPr>
          <w:rFonts w:ascii="Arial" w:hAnsi="Arial"/>
          <w:b/>
          <w:color w:val="0E1115"/>
          <w:spacing w:val="-9"/>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если</w:t>
      </w:r>
      <w:r>
        <w:rPr>
          <w:color w:val="0E1115"/>
          <w:spacing w:val="-14"/>
          <w:sz w:val="24"/>
        </w:rPr>
        <w:t> </w:t>
      </w:r>
      <w:r>
        <w:rPr>
          <w:color w:val="0E1115"/>
          <w:spacing w:val="-2"/>
          <w:sz w:val="24"/>
        </w:rPr>
        <w:t>действие</w:t>
      </w:r>
      <w:r>
        <w:rPr>
          <w:color w:val="0E1115"/>
          <w:spacing w:val="-14"/>
          <w:sz w:val="24"/>
        </w:rPr>
        <w:t> </w:t>
      </w:r>
      <w:r>
        <w:rPr>
          <w:color w:val="0E1115"/>
          <w:spacing w:val="-2"/>
          <w:sz w:val="24"/>
        </w:rPr>
        <w:t>может</w:t>
      </w:r>
      <w:r>
        <w:rPr>
          <w:color w:val="0E1115"/>
          <w:spacing w:val="-14"/>
          <w:sz w:val="24"/>
        </w:rPr>
        <w:t> </w:t>
      </w:r>
      <w:r>
        <w:rPr>
          <w:color w:val="0E1115"/>
          <w:spacing w:val="-2"/>
          <w:sz w:val="24"/>
        </w:rPr>
        <w:t>нанести</w:t>
      </w:r>
      <w:r>
        <w:rPr>
          <w:color w:val="0E1115"/>
          <w:spacing w:val="-14"/>
          <w:sz w:val="24"/>
        </w:rPr>
        <w:t> </w:t>
      </w:r>
      <w:r>
        <w:rPr>
          <w:color w:val="0E1115"/>
          <w:spacing w:val="-2"/>
          <w:sz w:val="24"/>
        </w:rPr>
        <w:t>вред</w:t>
      </w:r>
      <w:r>
        <w:rPr>
          <w:color w:val="0E1115"/>
          <w:spacing w:val="-14"/>
          <w:sz w:val="24"/>
        </w:rPr>
        <w:t> </w:t>
      </w:r>
      <w:r>
        <w:rPr>
          <w:color w:val="0E1115"/>
          <w:spacing w:val="-2"/>
          <w:sz w:val="24"/>
        </w:rPr>
        <w:t>окружающей </w:t>
      </w:r>
      <w:r>
        <w:rPr>
          <w:color w:val="0E1115"/>
          <w:w w:val="105"/>
          <w:sz w:val="24"/>
        </w:rPr>
        <w:t>среде</w:t>
      </w:r>
      <w:r>
        <w:rPr>
          <w:rFonts w:ascii="Tahoma" w:hAnsi="Tahoma"/>
          <w:color w:val="0E1115"/>
          <w:w w:val="105"/>
          <w:sz w:val="24"/>
        </w:rPr>
        <w:t>,</w:t>
      </w:r>
      <w:r>
        <w:rPr>
          <w:rFonts w:ascii="Tahoma" w:hAnsi="Tahoma"/>
          <w:color w:val="0E1115"/>
          <w:spacing w:val="-10"/>
          <w:w w:val="105"/>
          <w:sz w:val="24"/>
        </w:rPr>
        <w:t> </w:t>
      </w:r>
      <w:r>
        <w:rPr>
          <w:color w:val="0E1115"/>
          <w:w w:val="105"/>
          <w:sz w:val="24"/>
        </w:rPr>
        <w:t>бремя</w:t>
      </w:r>
      <w:r>
        <w:rPr>
          <w:color w:val="0E1115"/>
          <w:spacing w:val="-6"/>
          <w:w w:val="105"/>
          <w:sz w:val="24"/>
        </w:rPr>
        <w:t> </w:t>
      </w:r>
      <w:r>
        <w:rPr>
          <w:color w:val="0E1115"/>
          <w:w w:val="105"/>
          <w:sz w:val="24"/>
        </w:rPr>
        <w:t>доказательства</w:t>
      </w:r>
      <w:r>
        <w:rPr>
          <w:color w:val="0E1115"/>
          <w:spacing w:val="-6"/>
          <w:w w:val="105"/>
          <w:sz w:val="24"/>
        </w:rPr>
        <w:t> </w:t>
      </w:r>
      <w:r>
        <w:rPr>
          <w:color w:val="0E1115"/>
          <w:w w:val="105"/>
          <w:sz w:val="24"/>
        </w:rPr>
        <w:t>безопасности</w:t>
      </w:r>
      <w:r>
        <w:rPr>
          <w:color w:val="0E1115"/>
          <w:spacing w:val="-6"/>
          <w:w w:val="105"/>
          <w:sz w:val="24"/>
        </w:rPr>
        <w:t> </w:t>
      </w:r>
      <w:r>
        <w:rPr>
          <w:color w:val="0E1115"/>
          <w:w w:val="105"/>
          <w:sz w:val="24"/>
        </w:rPr>
        <w:t>лежит</w:t>
      </w:r>
      <w:r>
        <w:rPr>
          <w:color w:val="0E1115"/>
          <w:spacing w:val="-6"/>
          <w:w w:val="105"/>
          <w:sz w:val="24"/>
        </w:rPr>
        <w:t> </w:t>
      </w:r>
      <w:r>
        <w:rPr>
          <w:color w:val="0E1115"/>
          <w:w w:val="105"/>
          <w:sz w:val="24"/>
        </w:rPr>
        <w:t>на</w:t>
      </w:r>
      <w:r>
        <w:rPr>
          <w:color w:val="0E1115"/>
          <w:spacing w:val="-6"/>
          <w:w w:val="105"/>
          <w:sz w:val="24"/>
        </w:rPr>
        <w:t> </w:t>
      </w:r>
      <w:r>
        <w:rPr>
          <w:color w:val="0E1115"/>
          <w:w w:val="105"/>
          <w:sz w:val="24"/>
        </w:rPr>
        <w:t>инициаторе</w:t>
      </w:r>
      <w:r>
        <w:rPr>
          <w:color w:val="0E1115"/>
          <w:spacing w:val="-6"/>
          <w:w w:val="105"/>
          <w:sz w:val="24"/>
        </w:rPr>
        <w:t> </w:t>
      </w:r>
      <w:r>
        <w:rPr>
          <w:color w:val="0E1115"/>
          <w:w w:val="105"/>
          <w:sz w:val="24"/>
        </w:rPr>
        <w:t>действия</w:t>
      </w:r>
      <w:r>
        <w:rPr>
          <w:rFonts w:ascii="Tahoma" w:hAnsi="Tahoma"/>
          <w:color w:val="0E1115"/>
          <w:w w:val="105"/>
          <w:sz w:val="24"/>
        </w:rPr>
        <w:t>.</w:t>
      </w:r>
    </w:p>
    <w:p>
      <w:pPr>
        <w:pStyle w:val="ListParagraph"/>
        <w:numPr>
          <w:ilvl w:val="0"/>
          <w:numId w:val="107"/>
        </w:numPr>
        <w:tabs>
          <w:tab w:pos="573" w:val="left" w:leader="none"/>
          <w:tab w:pos="575" w:val="left" w:leader="none"/>
        </w:tabs>
        <w:spacing w:line="336" w:lineRule="auto" w:before="86" w:after="0"/>
        <w:ind w:left="575" w:right="741" w:hanging="441"/>
        <w:jc w:val="left"/>
        <w:rPr>
          <w:rFonts w:ascii="Tahoma" w:hAnsi="Tahoma"/>
          <w:sz w:val="24"/>
        </w:rPr>
      </w:pPr>
      <w:r>
        <w:rPr>
          <w:rFonts w:ascii="Arial" w:hAnsi="Arial"/>
          <w:b/>
          <w:color w:val="0E1115"/>
          <w:spacing w:val="-6"/>
          <w:sz w:val="27"/>
        </w:rPr>
        <w:t>Пр</w:t>
      </w:r>
      <w:r>
        <w:rPr>
          <w:rFonts w:ascii="Arial" w:hAnsi="Arial"/>
          <w:b/>
          <w:color w:val="0E1115"/>
          <w:spacing w:val="-6"/>
          <w:sz w:val="24"/>
        </w:rPr>
        <w:t>инцип эк</w:t>
      </w:r>
      <w:r>
        <w:rPr>
          <w:rFonts w:ascii="Arial" w:hAnsi="Arial"/>
          <w:b/>
          <w:color w:val="0E1115"/>
          <w:spacing w:val="-6"/>
          <w:sz w:val="27"/>
        </w:rPr>
        <w:t>о</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гич</w:t>
      </w:r>
      <w:r>
        <w:rPr>
          <w:rFonts w:ascii="Arial" w:hAnsi="Arial"/>
          <w:b/>
          <w:color w:val="0E1115"/>
          <w:spacing w:val="-6"/>
          <w:sz w:val="27"/>
        </w:rPr>
        <w:t>ес</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8"/>
          <w:sz w:val="27"/>
        </w:rPr>
        <w:t> </w:t>
      </w:r>
      <w:r>
        <w:rPr>
          <w:rFonts w:ascii="Arial" w:hAnsi="Arial"/>
          <w:b/>
          <w:color w:val="0E1115"/>
          <w:spacing w:val="-6"/>
          <w:sz w:val="24"/>
        </w:rPr>
        <w:t>в</w:t>
      </w:r>
      <w:r>
        <w:rPr>
          <w:rFonts w:ascii="Arial" w:hAnsi="Arial"/>
          <w:b/>
          <w:color w:val="0E1115"/>
          <w:spacing w:val="-6"/>
          <w:sz w:val="27"/>
        </w:rPr>
        <w:t>осс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вл</w:t>
      </w:r>
      <w:r>
        <w:rPr>
          <w:rFonts w:ascii="Arial" w:hAnsi="Arial"/>
          <w:b/>
          <w:color w:val="0E1115"/>
          <w:spacing w:val="-6"/>
          <w:sz w:val="27"/>
        </w:rPr>
        <w:t>е</w:t>
      </w:r>
      <w:r>
        <w:rPr>
          <w:rFonts w:ascii="Arial" w:hAnsi="Arial"/>
          <w:b/>
          <w:color w:val="0E1115"/>
          <w:spacing w:val="-6"/>
          <w:sz w:val="24"/>
        </w:rPr>
        <w:t>ния</w:t>
      </w:r>
      <w:r>
        <w:rPr>
          <w:rFonts w:ascii="Arial" w:hAnsi="Arial"/>
          <w:b/>
          <w:color w:val="0E1115"/>
          <w:sz w:val="24"/>
        </w:rPr>
        <w:t> </w:t>
      </w:r>
      <w:r>
        <w:rPr>
          <w:rFonts w:ascii="Tahoma" w:hAnsi="Tahoma"/>
          <w:color w:val="0E1115"/>
          <w:spacing w:val="-6"/>
          <w:sz w:val="24"/>
        </w:rPr>
        <w:t>— </w:t>
      </w:r>
      <w:r>
        <w:rPr>
          <w:color w:val="0E1115"/>
          <w:spacing w:val="-6"/>
          <w:sz w:val="24"/>
        </w:rPr>
        <w:t>обязанность </w:t>
      </w:r>
      <w:r>
        <w:rPr>
          <w:color w:val="0E1115"/>
          <w:spacing w:val="-6"/>
          <w:sz w:val="24"/>
        </w:rPr>
        <w:t>восстанавливать </w:t>
      </w:r>
      <w:r>
        <w:rPr>
          <w:color w:val="0E1115"/>
          <w:sz w:val="24"/>
        </w:rPr>
        <w:t>нанесенный природе ущерб</w:t>
      </w:r>
      <w:r>
        <w:rPr>
          <w:rFonts w:ascii="Tahoma" w:hAnsi="Tahoma"/>
          <w:color w:val="0E1115"/>
          <w:sz w:val="24"/>
        </w:rPr>
        <w:t>.</w:t>
      </w:r>
    </w:p>
    <w:p>
      <w:pPr>
        <w:pStyle w:val="ListParagraph"/>
        <w:numPr>
          <w:ilvl w:val="0"/>
          <w:numId w:val="106"/>
        </w:numPr>
        <w:tabs>
          <w:tab w:pos="587" w:val="left" w:leader="none"/>
        </w:tabs>
        <w:spacing w:line="240" w:lineRule="auto" w:before="236" w:after="0"/>
        <w:ind w:left="587" w:right="0" w:hanging="282"/>
        <w:jc w:val="left"/>
        <w:rPr>
          <w:rFonts w:ascii="Arial" w:hAnsi="Arial"/>
          <w:b/>
          <w:sz w:val="24"/>
        </w:rPr>
      </w:pPr>
      <w:r>
        <w:rPr>
          <w:rFonts w:ascii="Arial" w:hAnsi="Arial"/>
          <w:b/>
          <w:color w:val="0E1115"/>
          <w:w w:val="90"/>
          <w:sz w:val="24"/>
        </w:rPr>
        <w:t>Уп</w:t>
      </w:r>
      <w:r>
        <w:rPr>
          <w:rFonts w:ascii="Arial" w:hAnsi="Arial"/>
          <w:b/>
          <w:color w:val="0E1115"/>
          <w:w w:val="90"/>
          <w:sz w:val="27"/>
        </w:rPr>
        <w:t>ра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7"/>
          <w:w w:val="90"/>
          <w:sz w:val="27"/>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инципы</w:t>
      </w:r>
    </w:p>
    <w:p>
      <w:pPr>
        <w:pStyle w:val="ListParagraph"/>
        <w:numPr>
          <w:ilvl w:val="0"/>
          <w:numId w:val="107"/>
        </w:numPr>
        <w:tabs>
          <w:tab w:pos="573" w:val="left" w:leader="none"/>
          <w:tab w:pos="575" w:val="left" w:leader="none"/>
        </w:tabs>
        <w:spacing w:line="336" w:lineRule="auto" w:before="229" w:after="0"/>
        <w:ind w:left="575" w:right="750" w:hanging="441"/>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7"/>
          <w:sz w:val="24"/>
        </w:rPr>
        <w:t> </w:t>
      </w:r>
      <w:r>
        <w:rPr>
          <w:rFonts w:ascii="Arial" w:hAnsi="Arial"/>
          <w:b/>
          <w:color w:val="0E1115"/>
          <w:sz w:val="24"/>
        </w:rPr>
        <w:t>п</w:t>
      </w:r>
      <w:r>
        <w:rPr>
          <w:rFonts w:ascii="Arial" w:hAnsi="Arial"/>
          <w:b/>
          <w:color w:val="0E1115"/>
          <w:sz w:val="27"/>
        </w:rPr>
        <w:t>ро</w:t>
      </w:r>
      <w:r>
        <w:rPr>
          <w:rFonts w:ascii="Arial" w:hAnsi="Arial"/>
          <w:b/>
          <w:color w:val="0E1115"/>
          <w:sz w:val="24"/>
        </w:rPr>
        <w:t>з</w:t>
      </w:r>
      <w:r>
        <w:rPr>
          <w:rFonts w:ascii="Arial" w:hAnsi="Arial"/>
          <w:b/>
          <w:color w:val="0E1115"/>
          <w:sz w:val="27"/>
        </w:rPr>
        <w:t>ра</w:t>
      </w:r>
      <w:r>
        <w:rPr>
          <w:rFonts w:ascii="Arial" w:hAnsi="Arial"/>
          <w:b/>
          <w:color w:val="0E1115"/>
          <w:sz w:val="24"/>
        </w:rPr>
        <w:t>чн</w:t>
      </w:r>
      <w:r>
        <w:rPr>
          <w:rFonts w:ascii="Arial" w:hAnsi="Arial"/>
          <w:b/>
          <w:color w:val="0E1115"/>
          <w:sz w:val="27"/>
        </w:rPr>
        <w:t>ос</w:t>
      </w:r>
      <w:r>
        <w:rPr>
          <w:rFonts w:ascii="Arial" w:hAnsi="Arial"/>
          <w:b/>
          <w:color w:val="0E1115"/>
          <w:sz w:val="24"/>
        </w:rPr>
        <w:t>ти</w:t>
      </w:r>
      <w:r>
        <w:rPr>
          <w:rFonts w:ascii="Arial" w:hAnsi="Arial"/>
          <w:b/>
          <w:color w:val="0E1115"/>
          <w:spacing w:val="-17"/>
          <w:sz w:val="24"/>
        </w:rPr>
        <w:t> </w:t>
      </w:r>
      <w:r>
        <w:rPr>
          <w:rFonts w:ascii="Tahoma" w:hAnsi="Tahoma"/>
          <w:color w:val="0E1115"/>
          <w:sz w:val="24"/>
        </w:rPr>
        <w:t>—</w:t>
      </w:r>
      <w:r>
        <w:rPr>
          <w:rFonts w:ascii="Tahoma" w:hAnsi="Tahoma"/>
          <w:color w:val="0E1115"/>
          <w:spacing w:val="-19"/>
          <w:sz w:val="24"/>
        </w:rPr>
        <w:t> </w:t>
      </w:r>
      <w:r>
        <w:rPr>
          <w:color w:val="0E1115"/>
          <w:sz w:val="24"/>
        </w:rPr>
        <w:t>вся</w:t>
      </w:r>
      <w:r>
        <w:rPr>
          <w:color w:val="0E1115"/>
          <w:spacing w:val="-18"/>
          <w:sz w:val="24"/>
        </w:rPr>
        <w:t> </w:t>
      </w:r>
      <w:r>
        <w:rPr>
          <w:color w:val="0E1115"/>
          <w:sz w:val="24"/>
        </w:rPr>
        <w:t>информация</w:t>
      </w:r>
      <w:r>
        <w:rPr>
          <w:color w:val="0E1115"/>
          <w:spacing w:val="-18"/>
          <w:sz w:val="24"/>
        </w:rPr>
        <w:t> </w:t>
      </w:r>
      <w:r>
        <w:rPr>
          <w:color w:val="0E1115"/>
          <w:sz w:val="24"/>
        </w:rPr>
        <w:t>о</w:t>
      </w:r>
      <w:r>
        <w:rPr>
          <w:color w:val="0E1115"/>
          <w:spacing w:val="-18"/>
          <w:sz w:val="24"/>
        </w:rPr>
        <w:t> </w:t>
      </w:r>
      <w:r>
        <w:rPr>
          <w:color w:val="0E1115"/>
          <w:sz w:val="24"/>
        </w:rPr>
        <w:t>деятельности</w:t>
      </w:r>
      <w:r>
        <w:rPr>
          <w:color w:val="0E1115"/>
          <w:spacing w:val="-18"/>
          <w:sz w:val="24"/>
        </w:rPr>
        <w:t> </w:t>
      </w:r>
      <w:r>
        <w:rPr>
          <w:color w:val="0E1115"/>
          <w:sz w:val="24"/>
        </w:rPr>
        <w:t>органов</w:t>
      </w:r>
      <w:r>
        <w:rPr>
          <w:color w:val="0E1115"/>
          <w:spacing w:val="-18"/>
          <w:sz w:val="24"/>
        </w:rPr>
        <w:t> </w:t>
      </w:r>
      <w:r>
        <w:rPr>
          <w:color w:val="0E1115"/>
          <w:sz w:val="24"/>
        </w:rPr>
        <w:t>власти </w:t>
      </w:r>
      <w:r>
        <w:rPr>
          <w:color w:val="0E1115"/>
          <w:w w:val="105"/>
          <w:sz w:val="24"/>
        </w:rPr>
        <w:t>является открытой по умолчанию</w:t>
      </w:r>
      <w:r>
        <w:rPr>
          <w:rFonts w:ascii="Tahoma" w:hAnsi="Tahoma"/>
          <w:color w:val="0E1115"/>
          <w:w w:val="105"/>
          <w:sz w:val="24"/>
        </w:rPr>
        <w:t>.</w:t>
      </w:r>
    </w:p>
    <w:p>
      <w:pPr>
        <w:pStyle w:val="ListParagraph"/>
        <w:numPr>
          <w:ilvl w:val="0"/>
          <w:numId w:val="107"/>
        </w:numPr>
        <w:tabs>
          <w:tab w:pos="573" w:val="left" w:leader="none"/>
          <w:tab w:pos="575" w:val="left" w:leader="none"/>
        </w:tabs>
        <w:spacing w:line="336" w:lineRule="auto" w:before="86" w:after="0"/>
        <w:ind w:left="575" w:right="1287" w:hanging="441"/>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3"/>
          <w:sz w:val="24"/>
        </w:rPr>
        <w:t> </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тн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sz w:val="24"/>
        </w:rPr>
        <w:t>вязи</w:t>
      </w:r>
      <w:r>
        <w:rPr>
          <w:rFonts w:ascii="Arial" w:hAnsi="Arial"/>
          <w:b/>
          <w:color w:val="0E1115"/>
          <w:spacing w:val="-4"/>
          <w:sz w:val="24"/>
        </w:rPr>
        <w:t> </w:t>
      </w:r>
      <w:r>
        <w:rPr>
          <w:rFonts w:ascii="Tahoma" w:hAnsi="Tahoma"/>
          <w:color w:val="0E1115"/>
          <w:spacing w:val="-2"/>
          <w:sz w:val="24"/>
        </w:rPr>
        <w:t>—</w:t>
      </w:r>
      <w:r>
        <w:rPr>
          <w:rFonts w:ascii="Tahoma" w:hAnsi="Tahoma"/>
          <w:color w:val="0E1115"/>
          <w:spacing w:val="-12"/>
          <w:sz w:val="24"/>
        </w:rPr>
        <w:t> </w:t>
      </w:r>
      <w:r>
        <w:rPr>
          <w:color w:val="0E1115"/>
          <w:spacing w:val="-2"/>
          <w:sz w:val="24"/>
        </w:rPr>
        <w:t>все</w:t>
      </w:r>
      <w:r>
        <w:rPr>
          <w:color w:val="0E1115"/>
          <w:spacing w:val="-9"/>
          <w:sz w:val="24"/>
        </w:rPr>
        <w:t> </w:t>
      </w:r>
      <w:r>
        <w:rPr>
          <w:color w:val="0E1115"/>
          <w:spacing w:val="-2"/>
          <w:sz w:val="24"/>
        </w:rPr>
        <w:t>законы</w:t>
      </w:r>
      <w:r>
        <w:rPr>
          <w:color w:val="0E1115"/>
          <w:spacing w:val="-9"/>
          <w:sz w:val="24"/>
        </w:rPr>
        <w:t> </w:t>
      </w:r>
      <w:r>
        <w:rPr>
          <w:color w:val="0E1115"/>
          <w:spacing w:val="-2"/>
          <w:sz w:val="24"/>
        </w:rPr>
        <w:t>и</w:t>
      </w:r>
      <w:r>
        <w:rPr>
          <w:color w:val="0E1115"/>
          <w:spacing w:val="-9"/>
          <w:sz w:val="24"/>
        </w:rPr>
        <w:t> </w:t>
      </w:r>
      <w:r>
        <w:rPr>
          <w:color w:val="0E1115"/>
          <w:spacing w:val="-2"/>
          <w:sz w:val="24"/>
        </w:rPr>
        <w:t>решения</w:t>
      </w:r>
      <w:r>
        <w:rPr>
          <w:color w:val="0E1115"/>
          <w:spacing w:val="-9"/>
          <w:sz w:val="24"/>
        </w:rPr>
        <w:t> </w:t>
      </w:r>
      <w:r>
        <w:rPr>
          <w:color w:val="0E1115"/>
          <w:spacing w:val="-2"/>
          <w:sz w:val="24"/>
        </w:rPr>
        <w:t>должны</w:t>
      </w:r>
      <w:r>
        <w:rPr>
          <w:color w:val="0E1115"/>
          <w:spacing w:val="-9"/>
          <w:sz w:val="24"/>
        </w:rPr>
        <w:t> </w:t>
      </w:r>
      <w:r>
        <w:rPr>
          <w:color w:val="0E1115"/>
          <w:spacing w:val="-2"/>
          <w:sz w:val="24"/>
        </w:rPr>
        <w:t>содержать </w:t>
      </w:r>
      <w:r>
        <w:rPr>
          <w:color w:val="0E1115"/>
          <w:sz w:val="24"/>
        </w:rPr>
        <w:t>механизмы регулярной оценки их эффективности</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280" w:left="850" w:right="1133"/>
        </w:sectPr>
      </w:pPr>
    </w:p>
    <w:p>
      <w:pPr>
        <w:pStyle w:val="ListParagraph"/>
        <w:numPr>
          <w:ilvl w:val="0"/>
          <w:numId w:val="107"/>
        </w:numPr>
        <w:tabs>
          <w:tab w:pos="573" w:val="left" w:leader="none"/>
          <w:tab w:pos="575" w:val="left" w:leader="none"/>
        </w:tabs>
        <w:spacing w:line="336" w:lineRule="auto" w:before="29" w:after="0"/>
        <w:ind w:left="575" w:right="934" w:hanging="441"/>
        <w:jc w:val="left"/>
        <w:rPr>
          <w:rFonts w:ascii="Tahoma" w:hAnsi="Tahoma"/>
          <w:sz w:val="24"/>
        </w:rPr>
      </w:pPr>
      <w:r>
        <w:rPr>
          <w:rFonts w:ascii="Arial" w:hAnsi="Arial"/>
          <w:b/>
          <w:color w:val="0E1115"/>
          <w:spacing w:val="-8"/>
          <w:sz w:val="27"/>
        </w:rPr>
        <w:t>Пр</w:t>
      </w:r>
      <w:r>
        <w:rPr>
          <w:rFonts w:ascii="Arial" w:hAnsi="Arial"/>
          <w:b/>
          <w:color w:val="0E1115"/>
          <w:spacing w:val="-8"/>
          <w:sz w:val="24"/>
        </w:rPr>
        <w:t>инцип т</w:t>
      </w:r>
      <w:r>
        <w:rPr>
          <w:rFonts w:ascii="Arial" w:hAnsi="Arial"/>
          <w:b/>
          <w:color w:val="0E1115"/>
          <w:spacing w:val="-8"/>
          <w:sz w:val="27"/>
        </w:rPr>
        <w:t>ех</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гич</w:t>
      </w:r>
      <w:r>
        <w:rPr>
          <w:rFonts w:ascii="Arial" w:hAnsi="Arial"/>
          <w:b/>
          <w:color w:val="0E1115"/>
          <w:spacing w:val="-8"/>
          <w:sz w:val="27"/>
        </w:rPr>
        <w:t>ес</w:t>
      </w:r>
      <w:r>
        <w:rPr>
          <w:rFonts w:ascii="Arial" w:hAnsi="Arial"/>
          <w:b/>
          <w:color w:val="0E1115"/>
          <w:spacing w:val="-8"/>
          <w:sz w:val="24"/>
        </w:rPr>
        <w:t>к</w:t>
      </w:r>
      <w:r>
        <w:rPr>
          <w:rFonts w:ascii="Arial" w:hAnsi="Arial"/>
          <w:b/>
          <w:color w:val="0E1115"/>
          <w:spacing w:val="-8"/>
          <w:sz w:val="27"/>
        </w:rPr>
        <w:t>ой</w:t>
      </w:r>
      <w:r>
        <w:rPr>
          <w:rFonts w:ascii="Arial" w:hAnsi="Arial"/>
          <w:b/>
          <w:color w:val="0E1115"/>
          <w:spacing w:val="-15"/>
          <w:sz w:val="27"/>
        </w:rPr>
        <w:t> </w:t>
      </w:r>
      <w:r>
        <w:rPr>
          <w:rFonts w:ascii="Arial" w:hAnsi="Arial"/>
          <w:b/>
          <w:color w:val="0E1115"/>
          <w:spacing w:val="-8"/>
          <w:sz w:val="24"/>
        </w:rPr>
        <w:t>н</w:t>
      </w:r>
      <w:r>
        <w:rPr>
          <w:rFonts w:ascii="Arial" w:hAnsi="Arial"/>
          <w:b/>
          <w:color w:val="0E1115"/>
          <w:spacing w:val="-8"/>
          <w:sz w:val="27"/>
        </w:rPr>
        <w:t>ей</w:t>
      </w:r>
      <w:r>
        <w:rPr>
          <w:rFonts w:ascii="Arial" w:hAnsi="Arial"/>
          <w:b/>
          <w:color w:val="0E1115"/>
          <w:spacing w:val="-8"/>
          <w:sz w:val="24"/>
        </w:rPr>
        <w:t>т</w:t>
      </w:r>
      <w:r>
        <w:rPr>
          <w:rFonts w:ascii="Arial" w:hAnsi="Arial"/>
          <w:b/>
          <w:color w:val="0E1115"/>
          <w:spacing w:val="-8"/>
          <w:sz w:val="27"/>
        </w:rPr>
        <w:t>ра</w:t>
      </w:r>
      <w:r>
        <w:rPr>
          <w:rFonts w:ascii="Arial" w:hAnsi="Arial"/>
          <w:b/>
          <w:color w:val="0E1115"/>
          <w:spacing w:val="-8"/>
          <w:sz w:val="24"/>
        </w:rPr>
        <w:t>льн</w:t>
      </w:r>
      <w:r>
        <w:rPr>
          <w:rFonts w:ascii="Arial" w:hAnsi="Arial"/>
          <w:b/>
          <w:color w:val="0E1115"/>
          <w:spacing w:val="-8"/>
          <w:sz w:val="27"/>
        </w:rPr>
        <w:t>ос</w:t>
      </w:r>
      <w:r>
        <w:rPr>
          <w:rFonts w:ascii="Arial" w:hAnsi="Arial"/>
          <w:b/>
          <w:color w:val="0E1115"/>
          <w:spacing w:val="-8"/>
          <w:sz w:val="24"/>
        </w:rPr>
        <w:t>ти</w:t>
      </w:r>
      <w:r>
        <w:rPr>
          <w:rFonts w:ascii="Arial" w:hAnsi="Arial"/>
          <w:b/>
          <w:color w:val="0E1115"/>
          <w:spacing w:val="-1"/>
          <w:sz w:val="24"/>
        </w:rPr>
        <w:t> </w:t>
      </w:r>
      <w:r>
        <w:rPr>
          <w:rFonts w:ascii="Tahoma" w:hAnsi="Tahoma"/>
          <w:color w:val="0E1115"/>
          <w:spacing w:val="-8"/>
          <w:sz w:val="24"/>
        </w:rPr>
        <w:t>—</w:t>
      </w:r>
      <w:r>
        <w:rPr>
          <w:rFonts w:ascii="Tahoma" w:hAnsi="Tahoma"/>
          <w:color w:val="0E1115"/>
          <w:spacing w:val="-9"/>
          <w:sz w:val="24"/>
        </w:rPr>
        <w:t> </w:t>
      </w:r>
      <w:r>
        <w:rPr>
          <w:color w:val="0E1115"/>
          <w:spacing w:val="-8"/>
          <w:sz w:val="24"/>
        </w:rPr>
        <w:t>регулирование должно </w:t>
      </w:r>
      <w:r>
        <w:rPr>
          <w:color w:val="0E1115"/>
          <w:spacing w:val="-8"/>
          <w:sz w:val="24"/>
        </w:rPr>
        <w:t>быть </w:t>
      </w:r>
      <w:r>
        <w:rPr>
          <w:color w:val="0E1115"/>
          <w:sz w:val="24"/>
        </w:rPr>
        <w:t>ориентировано на результат</w:t>
      </w:r>
      <w:r>
        <w:rPr>
          <w:rFonts w:ascii="Tahoma" w:hAnsi="Tahoma"/>
          <w:color w:val="0E1115"/>
          <w:sz w:val="24"/>
        </w:rPr>
        <w:t>, </w:t>
      </w:r>
      <w:r>
        <w:rPr>
          <w:color w:val="0E1115"/>
          <w:sz w:val="24"/>
        </w:rPr>
        <w:t>а не на конкретные технологии</w:t>
      </w:r>
      <w:r>
        <w:rPr>
          <w:rFonts w:ascii="Tahoma" w:hAnsi="Tahoma"/>
          <w:color w:val="0E1115"/>
          <w:sz w:val="24"/>
        </w:rPr>
        <w:t>.</w:t>
      </w:r>
    </w:p>
    <w:p>
      <w:pPr>
        <w:pStyle w:val="ListParagraph"/>
        <w:numPr>
          <w:ilvl w:val="0"/>
          <w:numId w:val="107"/>
        </w:numPr>
        <w:tabs>
          <w:tab w:pos="573" w:val="left" w:leader="none"/>
          <w:tab w:pos="575" w:val="left" w:leader="none"/>
        </w:tabs>
        <w:spacing w:line="336" w:lineRule="auto" w:before="86" w:after="0"/>
        <w:ind w:left="575" w:right="99" w:hanging="441"/>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7"/>
        </w:rPr>
        <w:t>а</w:t>
      </w:r>
      <w:r>
        <w:rPr>
          <w:rFonts w:ascii="Arial" w:hAnsi="Arial"/>
          <w:b/>
          <w:color w:val="0E1115"/>
          <w:spacing w:val="-2"/>
          <w:sz w:val="24"/>
        </w:rPr>
        <w:t>д</w:t>
      </w:r>
      <w:r>
        <w:rPr>
          <w:rFonts w:ascii="Arial" w:hAnsi="Arial"/>
          <w:b/>
          <w:color w:val="0E1115"/>
          <w:spacing w:val="-2"/>
          <w:sz w:val="27"/>
        </w:rPr>
        <w:t>а</w:t>
      </w:r>
      <w:r>
        <w:rPr>
          <w:rFonts w:ascii="Arial" w:hAnsi="Arial"/>
          <w:b/>
          <w:color w:val="0E1115"/>
          <w:spacing w:val="-2"/>
          <w:sz w:val="24"/>
        </w:rPr>
        <w:t>птивн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у</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вл</w:t>
      </w:r>
      <w:r>
        <w:rPr>
          <w:rFonts w:ascii="Arial" w:hAnsi="Arial"/>
          <w:b/>
          <w:color w:val="0E1115"/>
          <w:spacing w:val="-2"/>
          <w:sz w:val="27"/>
        </w:rPr>
        <w:t>е</w:t>
      </w:r>
      <w:r>
        <w:rPr>
          <w:rFonts w:ascii="Arial" w:hAnsi="Arial"/>
          <w:b/>
          <w:color w:val="0E1115"/>
          <w:spacing w:val="-2"/>
          <w:sz w:val="24"/>
        </w:rPr>
        <w:t>ния</w:t>
      </w:r>
      <w:r>
        <w:rPr>
          <w:rFonts w:ascii="Arial" w:hAnsi="Arial"/>
          <w:b/>
          <w:color w:val="0E1115"/>
          <w:spacing w:val="-12"/>
          <w:sz w:val="24"/>
        </w:rPr>
        <w:t> </w:t>
      </w:r>
      <w:r>
        <w:rPr>
          <w:rFonts w:ascii="Tahoma" w:hAnsi="Tahoma"/>
          <w:color w:val="0E1115"/>
          <w:spacing w:val="-2"/>
          <w:sz w:val="24"/>
        </w:rPr>
        <w:t>—</w:t>
      </w:r>
      <w:r>
        <w:rPr>
          <w:rFonts w:ascii="Tahoma" w:hAnsi="Tahoma"/>
          <w:color w:val="0E1115"/>
          <w:spacing w:val="-15"/>
          <w:sz w:val="24"/>
        </w:rPr>
        <w:t> </w:t>
      </w:r>
      <w:r>
        <w:rPr>
          <w:color w:val="0E1115"/>
          <w:spacing w:val="-2"/>
          <w:sz w:val="24"/>
        </w:rPr>
        <w:t>правовая</w:t>
      </w:r>
      <w:r>
        <w:rPr>
          <w:color w:val="0E1115"/>
          <w:spacing w:val="-13"/>
          <w:sz w:val="24"/>
        </w:rPr>
        <w:t> </w:t>
      </w:r>
      <w:r>
        <w:rPr>
          <w:color w:val="0E1115"/>
          <w:spacing w:val="-2"/>
          <w:sz w:val="24"/>
        </w:rPr>
        <w:t>система</w:t>
      </w:r>
      <w:r>
        <w:rPr>
          <w:color w:val="0E1115"/>
          <w:spacing w:val="-13"/>
          <w:sz w:val="24"/>
        </w:rPr>
        <w:t> </w:t>
      </w:r>
      <w:r>
        <w:rPr>
          <w:color w:val="0E1115"/>
          <w:spacing w:val="-2"/>
          <w:sz w:val="24"/>
        </w:rPr>
        <w:t>должна</w:t>
      </w:r>
      <w:r>
        <w:rPr>
          <w:color w:val="0E1115"/>
          <w:spacing w:val="-13"/>
          <w:sz w:val="24"/>
        </w:rPr>
        <w:t> </w:t>
      </w:r>
      <w:r>
        <w:rPr>
          <w:color w:val="0E1115"/>
          <w:spacing w:val="-2"/>
          <w:sz w:val="24"/>
        </w:rPr>
        <w:t>быть</w:t>
      </w:r>
      <w:r>
        <w:rPr>
          <w:color w:val="0E1115"/>
          <w:spacing w:val="-13"/>
          <w:sz w:val="24"/>
        </w:rPr>
        <w:t> </w:t>
      </w:r>
      <w:r>
        <w:rPr>
          <w:color w:val="0E1115"/>
          <w:spacing w:val="-2"/>
          <w:sz w:val="24"/>
        </w:rPr>
        <w:t>способна</w:t>
      </w:r>
      <w:r>
        <w:rPr>
          <w:color w:val="0E1115"/>
          <w:spacing w:val="-13"/>
          <w:sz w:val="24"/>
        </w:rPr>
        <w:t> </w:t>
      </w:r>
      <w:r>
        <w:rPr>
          <w:color w:val="0E1115"/>
          <w:spacing w:val="-2"/>
          <w:sz w:val="24"/>
        </w:rPr>
        <w:t>к </w:t>
      </w:r>
      <w:r>
        <w:rPr>
          <w:color w:val="0E1115"/>
          <w:w w:val="105"/>
          <w:sz w:val="24"/>
        </w:rPr>
        <w:t>эволюции и адаптации к </w:t>
      </w:r>
      <w:r>
        <w:rPr>
          <w:rFonts w:ascii="Tahoma" w:hAnsi="Tahoma"/>
          <w:color w:val="0E1115"/>
          <w:w w:val="105"/>
          <w:sz w:val="24"/>
        </w:rPr>
        <w:t>changing conditions.</w:t>
      </w:r>
    </w:p>
    <w:p>
      <w:pPr>
        <w:pStyle w:val="ListParagraph"/>
        <w:numPr>
          <w:ilvl w:val="0"/>
          <w:numId w:val="106"/>
        </w:numPr>
        <w:tabs>
          <w:tab w:pos="677" w:val="left" w:leader="none"/>
        </w:tabs>
        <w:spacing w:line="240" w:lineRule="auto" w:before="236" w:after="0"/>
        <w:ind w:left="677" w:right="0" w:hanging="372"/>
        <w:jc w:val="left"/>
        <w:rPr>
          <w:rFonts w:ascii="Arial" w:hAnsi="Arial"/>
          <w:b/>
          <w:sz w:val="24"/>
        </w:rPr>
      </w:pPr>
      <w:r>
        <w:rPr>
          <w:rFonts w:ascii="Arial" w:hAnsi="Arial"/>
          <w:b/>
          <w:color w:val="0E1115"/>
          <w:w w:val="90"/>
          <w:sz w:val="27"/>
        </w:rPr>
        <w:t>Ме</w:t>
      </w:r>
      <w:r>
        <w:rPr>
          <w:rFonts w:ascii="Arial" w:hAnsi="Arial"/>
          <w:b/>
          <w:color w:val="0E1115"/>
          <w:w w:val="90"/>
          <w:sz w:val="24"/>
        </w:rPr>
        <w:t>жд</w:t>
      </w:r>
      <w:r>
        <w:rPr>
          <w:rFonts w:ascii="Arial" w:hAnsi="Arial"/>
          <w:b/>
          <w:color w:val="0E1115"/>
          <w:w w:val="90"/>
          <w:sz w:val="27"/>
        </w:rPr>
        <w:t>у</w:t>
      </w:r>
      <w:r>
        <w:rPr>
          <w:rFonts w:ascii="Arial" w:hAnsi="Arial"/>
          <w:b/>
          <w:color w:val="0E1115"/>
          <w:w w:val="90"/>
          <w:sz w:val="24"/>
        </w:rPr>
        <w:t>н</w:t>
      </w:r>
      <w:r>
        <w:rPr>
          <w:rFonts w:ascii="Arial" w:hAnsi="Arial"/>
          <w:b/>
          <w:color w:val="0E1115"/>
          <w:w w:val="90"/>
          <w:sz w:val="27"/>
        </w:rPr>
        <w:t>аро</w:t>
      </w:r>
      <w:r>
        <w:rPr>
          <w:rFonts w:ascii="Arial" w:hAnsi="Arial"/>
          <w:b/>
          <w:color w:val="0E1115"/>
          <w:w w:val="90"/>
          <w:sz w:val="24"/>
        </w:rPr>
        <w:t>дн</w:t>
      </w:r>
      <w:r>
        <w:rPr>
          <w:rFonts w:ascii="Arial" w:hAnsi="Arial"/>
          <w:b/>
          <w:color w:val="0E1115"/>
          <w:w w:val="90"/>
          <w:sz w:val="27"/>
        </w:rPr>
        <w:t>о</w:t>
      </w:r>
      <w:r>
        <w:rPr>
          <w:rFonts w:ascii="Tahoma" w:hAnsi="Tahoma"/>
          <w:b/>
          <w:color w:val="0E1115"/>
          <w:w w:val="90"/>
          <w:sz w:val="24"/>
        </w:rPr>
        <w:t>-</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е</w:t>
      </w:r>
      <w:r>
        <w:rPr>
          <w:rFonts w:ascii="Arial" w:hAnsi="Arial"/>
          <w:b/>
          <w:color w:val="0E1115"/>
          <w:spacing w:val="-2"/>
          <w:w w:val="90"/>
          <w:sz w:val="27"/>
        </w:rPr>
        <w:t> </w:t>
      </w:r>
      <w:r>
        <w:rPr>
          <w:rFonts w:ascii="Arial" w:hAnsi="Arial"/>
          <w:b/>
          <w:color w:val="0E1115"/>
          <w:spacing w:val="-2"/>
          <w:w w:val="90"/>
          <w:sz w:val="24"/>
        </w:rPr>
        <w:t>п</w:t>
      </w:r>
      <w:r>
        <w:rPr>
          <w:rFonts w:ascii="Arial" w:hAnsi="Arial"/>
          <w:b/>
          <w:color w:val="0E1115"/>
          <w:spacing w:val="-2"/>
          <w:w w:val="90"/>
          <w:sz w:val="27"/>
        </w:rPr>
        <w:t>р</w:t>
      </w:r>
      <w:r>
        <w:rPr>
          <w:rFonts w:ascii="Arial" w:hAnsi="Arial"/>
          <w:b/>
          <w:color w:val="0E1115"/>
          <w:spacing w:val="-2"/>
          <w:w w:val="90"/>
          <w:sz w:val="24"/>
        </w:rPr>
        <w:t>инципы</w:t>
      </w:r>
    </w:p>
    <w:p>
      <w:pPr>
        <w:pStyle w:val="ListParagraph"/>
        <w:numPr>
          <w:ilvl w:val="0"/>
          <w:numId w:val="107"/>
        </w:numPr>
        <w:tabs>
          <w:tab w:pos="573" w:val="left" w:leader="none"/>
          <w:tab w:pos="575" w:val="left" w:leader="none"/>
        </w:tabs>
        <w:spacing w:line="336" w:lineRule="auto" w:before="229" w:after="0"/>
        <w:ind w:left="575" w:right="21" w:hanging="441"/>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4"/>
        </w:rPr>
        <w:t>гл</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а</w:t>
      </w:r>
      <w:r>
        <w:rPr>
          <w:rFonts w:ascii="Arial" w:hAnsi="Arial"/>
          <w:b/>
          <w:color w:val="0E1115"/>
          <w:spacing w:val="-4"/>
          <w:sz w:val="24"/>
        </w:rPr>
        <w:t>льн</w:t>
      </w:r>
      <w:r>
        <w:rPr>
          <w:rFonts w:ascii="Arial" w:hAnsi="Arial"/>
          <w:b/>
          <w:color w:val="0E1115"/>
          <w:spacing w:val="-4"/>
          <w:sz w:val="27"/>
        </w:rPr>
        <w:t>ой</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6"/>
          <w:sz w:val="24"/>
        </w:rPr>
        <w:t> </w:t>
      </w:r>
      <w:r>
        <w:rPr>
          <w:rFonts w:ascii="Tahoma" w:hAnsi="Tahoma"/>
          <w:color w:val="0E1115"/>
          <w:spacing w:val="-4"/>
          <w:sz w:val="24"/>
        </w:rPr>
        <w:t>—</w:t>
      </w:r>
      <w:r>
        <w:rPr>
          <w:rFonts w:ascii="Tahoma" w:hAnsi="Tahoma"/>
          <w:color w:val="0E1115"/>
          <w:spacing w:val="-13"/>
          <w:sz w:val="24"/>
        </w:rPr>
        <w:t> </w:t>
      </w:r>
      <w:r>
        <w:rPr>
          <w:color w:val="0E1115"/>
          <w:spacing w:val="-4"/>
          <w:sz w:val="24"/>
        </w:rPr>
        <w:t>национальное</w:t>
      </w:r>
      <w:r>
        <w:rPr>
          <w:color w:val="0E1115"/>
          <w:spacing w:val="-10"/>
          <w:sz w:val="24"/>
        </w:rPr>
        <w:t> </w:t>
      </w:r>
      <w:r>
        <w:rPr>
          <w:color w:val="0E1115"/>
          <w:spacing w:val="-4"/>
          <w:sz w:val="24"/>
        </w:rPr>
        <w:t>право</w:t>
      </w:r>
      <w:r>
        <w:rPr>
          <w:color w:val="0E1115"/>
          <w:spacing w:val="-10"/>
          <w:sz w:val="24"/>
        </w:rPr>
        <w:t> </w:t>
      </w:r>
      <w:r>
        <w:rPr>
          <w:color w:val="0E1115"/>
          <w:spacing w:val="-4"/>
          <w:sz w:val="24"/>
        </w:rPr>
        <w:t>должно</w:t>
      </w:r>
      <w:r>
        <w:rPr>
          <w:color w:val="0E1115"/>
          <w:spacing w:val="-10"/>
          <w:sz w:val="24"/>
        </w:rPr>
        <w:t> </w:t>
      </w:r>
      <w:r>
        <w:rPr>
          <w:color w:val="0E1115"/>
          <w:spacing w:val="-4"/>
          <w:sz w:val="24"/>
        </w:rPr>
        <w:t>учитывать </w:t>
      </w:r>
      <w:r>
        <w:rPr>
          <w:color w:val="0E1115"/>
          <w:sz w:val="24"/>
        </w:rPr>
        <w:t>глобальные последствия принимаемых решений</w:t>
      </w:r>
      <w:r>
        <w:rPr>
          <w:rFonts w:ascii="Tahoma" w:hAnsi="Tahoma"/>
          <w:color w:val="0E1115"/>
          <w:sz w:val="24"/>
        </w:rPr>
        <w:t>.</w:t>
      </w:r>
    </w:p>
    <w:p>
      <w:pPr>
        <w:pStyle w:val="ListParagraph"/>
        <w:numPr>
          <w:ilvl w:val="0"/>
          <w:numId w:val="107"/>
        </w:numPr>
        <w:tabs>
          <w:tab w:pos="573" w:val="left" w:leader="none"/>
          <w:tab w:pos="575" w:val="left" w:leader="none"/>
        </w:tabs>
        <w:spacing w:line="336" w:lineRule="auto" w:before="86" w:after="0"/>
        <w:ind w:left="575" w:right="1359" w:hanging="441"/>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7"/>
        </w:rPr>
        <w:t>со</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днич</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а</w:t>
      </w:r>
      <w:r>
        <w:rPr>
          <w:rFonts w:ascii="Arial" w:hAnsi="Arial"/>
          <w:b/>
          <w:color w:val="0E1115"/>
          <w:spacing w:val="-17"/>
          <w:sz w:val="27"/>
        </w:rPr>
        <w:t> </w:t>
      </w:r>
      <w:r>
        <w:rPr>
          <w:rFonts w:ascii="Tahoma" w:hAnsi="Tahoma"/>
          <w:color w:val="0E1115"/>
          <w:spacing w:val="-2"/>
          <w:sz w:val="24"/>
        </w:rPr>
        <w:t>—</w:t>
      </w:r>
      <w:r>
        <w:rPr>
          <w:rFonts w:ascii="Tahoma" w:hAnsi="Tahoma"/>
          <w:color w:val="0E1115"/>
          <w:spacing w:val="-17"/>
          <w:sz w:val="24"/>
        </w:rPr>
        <w:t> </w:t>
      </w:r>
      <w:r>
        <w:rPr>
          <w:color w:val="0E1115"/>
          <w:spacing w:val="-2"/>
          <w:sz w:val="24"/>
        </w:rPr>
        <w:t>приоритет</w:t>
      </w:r>
      <w:r>
        <w:rPr>
          <w:color w:val="0E1115"/>
          <w:spacing w:val="-16"/>
          <w:sz w:val="24"/>
        </w:rPr>
        <w:t> </w:t>
      </w:r>
      <w:r>
        <w:rPr>
          <w:color w:val="0E1115"/>
          <w:spacing w:val="-2"/>
          <w:sz w:val="24"/>
        </w:rPr>
        <w:t>мирного</w:t>
      </w:r>
      <w:r>
        <w:rPr>
          <w:color w:val="0E1115"/>
          <w:spacing w:val="-16"/>
          <w:sz w:val="24"/>
        </w:rPr>
        <w:t> </w:t>
      </w:r>
      <w:r>
        <w:rPr>
          <w:color w:val="0E1115"/>
          <w:spacing w:val="-2"/>
          <w:sz w:val="24"/>
        </w:rPr>
        <w:t>разрешения</w:t>
      </w:r>
      <w:r>
        <w:rPr>
          <w:color w:val="0E1115"/>
          <w:spacing w:val="-16"/>
          <w:sz w:val="24"/>
        </w:rPr>
        <w:t> </w:t>
      </w:r>
      <w:r>
        <w:rPr>
          <w:color w:val="0E1115"/>
          <w:spacing w:val="-2"/>
          <w:sz w:val="24"/>
        </w:rPr>
        <w:t>споров</w:t>
      </w:r>
      <w:r>
        <w:rPr>
          <w:color w:val="0E1115"/>
          <w:spacing w:val="-16"/>
          <w:sz w:val="24"/>
        </w:rPr>
        <w:t> </w:t>
      </w:r>
      <w:r>
        <w:rPr>
          <w:color w:val="0E1115"/>
          <w:spacing w:val="-2"/>
          <w:sz w:val="24"/>
        </w:rPr>
        <w:t>и </w:t>
      </w:r>
      <w:r>
        <w:rPr>
          <w:color w:val="0E1115"/>
          <w:sz w:val="24"/>
        </w:rPr>
        <w:t>совместного</w:t>
      </w:r>
      <w:r>
        <w:rPr>
          <w:color w:val="0E1115"/>
          <w:spacing w:val="40"/>
          <w:sz w:val="24"/>
        </w:rPr>
        <w:t> </w:t>
      </w:r>
      <w:r>
        <w:rPr>
          <w:color w:val="0E1115"/>
          <w:sz w:val="24"/>
        </w:rPr>
        <w:t>решения</w:t>
      </w:r>
      <w:r>
        <w:rPr>
          <w:color w:val="0E1115"/>
          <w:spacing w:val="40"/>
          <w:sz w:val="24"/>
        </w:rPr>
        <w:t> </w:t>
      </w:r>
      <w:r>
        <w:rPr>
          <w:rFonts w:ascii="Tahoma" w:hAnsi="Tahoma"/>
          <w:color w:val="0E1115"/>
          <w:sz w:val="24"/>
        </w:rPr>
        <w:t>transboundary</w:t>
      </w:r>
      <w:r>
        <w:rPr>
          <w:rFonts w:ascii="Tahoma" w:hAnsi="Tahoma"/>
          <w:color w:val="0E1115"/>
          <w:spacing w:val="40"/>
          <w:sz w:val="24"/>
        </w:rPr>
        <w:t> </w:t>
      </w:r>
      <w:r>
        <w:rPr>
          <w:color w:val="0E1115"/>
          <w:sz w:val="24"/>
        </w:rPr>
        <w:t>проблем</w:t>
      </w:r>
      <w:r>
        <w:rPr>
          <w:rFonts w:ascii="Tahoma" w:hAnsi="Tahoma"/>
          <w:color w:val="0E1115"/>
          <w:sz w:val="24"/>
        </w:rPr>
        <w:t>.</w:t>
      </w:r>
    </w:p>
    <w:p>
      <w:pPr>
        <w:pStyle w:val="ListParagraph"/>
        <w:numPr>
          <w:ilvl w:val="0"/>
          <w:numId w:val="107"/>
        </w:numPr>
        <w:tabs>
          <w:tab w:pos="573" w:val="left" w:leader="none"/>
          <w:tab w:pos="575" w:val="left" w:leader="none"/>
        </w:tabs>
        <w:spacing w:line="336" w:lineRule="auto" w:before="86" w:after="0"/>
        <w:ind w:left="575" w:right="1079" w:hanging="441"/>
        <w:jc w:val="left"/>
        <w:rPr>
          <w:rFonts w:ascii="Tahoma" w:hAnsi="Tahoma"/>
          <w:sz w:val="24"/>
        </w:rPr>
      </w:pPr>
      <w:r>
        <w:rPr>
          <w:rFonts w:ascii="Arial" w:hAnsi="Arial"/>
          <w:b/>
          <w:color w:val="0E1115"/>
          <w:spacing w:val="-8"/>
          <w:sz w:val="27"/>
        </w:rPr>
        <w:t>Пр</w:t>
      </w:r>
      <w:r>
        <w:rPr>
          <w:rFonts w:ascii="Arial" w:hAnsi="Arial"/>
          <w:b/>
          <w:color w:val="0E1115"/>
          <w:spacing w:val="-8"/>
          <w:sz w:val="24"/>
        </w:rPr>
        <w:t>инцип </w:t>
      </w:r>
      <w:r>
        <w:rPr>
          <w:rFonts w:ascii="Arial" w:hAnsi="Arial"/>
          <w:b/>
          <w:color w:val="0E1115"/>
          <w:spacing w:val="-8"/>
          <w:sz w:val="27"/>
        </w:rPr>
        <w:t>сохра</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ния би</w:t>
      </w:r>
      <w:r>
        <w:rPr>
          <w:rFonts w:ascii="Arial" w:hAnsi="Arial"/>
          <w:b/>
          <w:color w:val="0E1115"/>
          <w:spacing w:val="-8"/>
          <w:sz w:val="27"/>
        </w:rPr>
        <w:t>ора</w:t>
      </w:r>
      <w:r>
        <w:rPr>
          <w:rFonts w:ascii="Arial" w:hAnsi="Arial"/>
          <w:b/>
          <w:color w:val="0E1115"/>
          <w:spacing w:val="-8"/>
          <w:sz w:val="24"/>
        </w:rPr>
        <w:t>зн</w:t>
      </w:r>
      <w:r>
        <w:rPr>
          <w:rFonts w:ascii="Arial" w:hAnsi="Arial"/>
          <w:b/>
          <w:color w:val="0E1115"/>
          <w:spacing w:val="-8"/>
          <w:sz w:val="27"/>
        </w:rPr>
        <w:t>оо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зия</w:t>
      </w:r>
      <w:r>
        <w:rPr>
          <w:rFonts w:ascii="Arial" w:hAnsi="Arial"/>
          <w:b/>
          <w:color w:val="0E1115"/>
          <w:sz w:val="24"/>
        </w:rPr>
        <w:t> </w:t>
      </w:r>
      <w:r>
        <w:rPr>
          <w:rFonts w:ascii="Tahoma" w:hAnsi="Tahoma"/>
          <w:color w:val="0E1115"/>
          <w:spacing w:val="-8"/>
          <w:sz w:val="24"/>
        </w:rPr>
        <w:t>— </w:t>
      </w:r>
      <w:r>
        <w:rPr>
          <w:color w:val="0E1115"/>
          <w:spacing w:val="-8"/>
          <w:sz w:val="24"/>
        </w:rPr>
        <w:t>защита мигрирующих видов </w:t>
      </w:r>
      <w:r>
        <w:rPr>
          <w:color w:val="0E1115"/>
          <w:spacing w:val="-8"/>
          <w:sz w:val="24"/>
        </w:rPr>
        <w:t>и </w:t>
      </w:r>
      <w:r>
        <w:rPr>
          <w:color w:val="0E1115"/>
          <w:sz w:val="24"/>
        </w:rPr>
        <w:t>трансграничных экосистем как общее достояние человечества</w:t>
      </w:r>
      <w:r>
        <w:rPr>
          <w:rFonts w:ascii="Tahoma" w:hAnsi="Tahoma"/>
          <w:color w:val="0E1115"/>
          <w:sz w:val="24"/>
        </w:rPr>
        <w:t>.</w:t>
      </w:r>
    </w:p>
    <w:p>
      <w:pPr>
        <w:pStyle w:val="BodyText"/>
        <w:rPr>
          <w:rFonts w:ascii="Tahoma"/>
        </w:rPr>
      </w:pPr>
    </w:p>
    <w:p>
      <w:pPr>
        <w:pStyle w:val="BodyText"/>
        <w:rPr>
          <w:rFonts w:ascii="Tahoma"/>
        </w:rPr>
      </w:pPr>
    </w:p>
    <w:p>
      <w:pPr>
        <w:pStyle w:val="BodyText"/>
        <w:spacing w:before="104"/>
        <w:rPr>
          <w:rFonts w:ascii="Tahoma"/>
        </w:rPr>
      </w:pPr>
    </w:p>
    <w:p>
      <w:pPr>
        <w:spacing w:before="0"/>
        <w:ind w:left="305" w:right="0" w:firstLine="0"/>
        <w:jc w:val="left"/>
        <w:rPr>
          <w:rFonts w:ascii="Arial" w:hAnsi="Arial"/>
          <w:b/>
          <w:sz w:val="29"/>
        </w:rPr>
      </w:pPr>
      <w:r>
        <w:rPr>
          <w:rFonts w:ascii="Arial" w:hAnsi="Arial"/>
          <w:b/>
          <w:color w:val="0E1115"/>
          <w:spacing w:val="-8"/>
          <w:sz w:val="29"/>
        </w:rPr>
        <w:t>Меха</w:t>
      </w:r>
      <w:r>
        <w:rPr>
          <w:rFonts w:ascii="Arial" w:hAnsi="Arial"/>
          <w:b/>
          <w:color w:val="0E1115"/>
          <w:spacing w:val="-8"/>
          <w:sz w:val="30"/>
        </w:rPr>
        <w:t>низмы</w:t>
      </w:r>
      <w:r>
        <w:rPr>
          <w:rFonts w:ascii="Arial" w:hAnsi="Arial"/>
          <w:b/>
          <w:color w:val="0E1115"/>
          <w:spacing w:val="-10"/>
          <w:sz w:val="30"/>
        </w:rPr>
        <w:t> </w:t>
      </w:r>
      <w:r>
        <w:rPr>
          <w:rFonts w:ascii="Arial" w:hAnsi="Arial"/>
          <w:b/>
          <w:color w:val="0E1115"/>
          <w:spacing w:val="-8"/>
          <w:sz w:val="29"/>
        </w:rPr>
        <w:t>реа</w:t>
      </w:r>
      <w:r>
        <w:rPr>
          <w:rFonts w:ascii="Arial" w:hAnsi="Arial"/>
          <w:b/>
          <w:color w:val="0E1115"/>
          <w:spacing w:val="-8"/>
          <w:sz w:val="30"/>
        </w:rPr>
        <w:t>лиз</w:t>
      </w:r>
      <w:r>
        <w:rPr>
          <w:rFonts w:ascii="Arial" w:hAnsi="Arial"/>
          <w:b/>
          <w:color w:val="0E1115"/>
          <w:spacing w:val="-8"/>
          <w:sz w:val="29"/>
        </w:rPr>
        <w:t>а</w:t>
      </w:r>
      <w:r>
        <w:rPr>
          <w:rFonts w:ascii="Arial" w:hAnsi="Arial"/>
          <w:b/>
          <w:color w:val="0E1115"/>
          <w:spacing w:val="-8"/>
          <w:sz w:val="30"/>
        </w:rPr>
        <w:t>ции</w:t>
      </w:r>
      <w:r>
        <w:rPr>
          <w:rFonts w:ascii="Arial" w:hAnsi="Arial"/>
          <w:b/>
          <w:color w:val="0E1115"/>
          <w:spacing w:val="-10"/>
          <w:sz w:val="30"/>
        </w:rPr>
        <w:t> </w:t>
      </w:r>
      <w:r>
        <w:rPr>
          <w:rFonts w:ascii="Arial" w:hAnsi="Arial"/>
          <w:b/>
          <w:color w:val="0E1115"/>
          <w:spacing w:val="-8"/>
          <w:sz w:val="30"/>
        </w:rPr>
        <w:t>п</w:t>
      </w:r>
      <w:r>
        <w:rPr>
          <w:rFonts w:ascii="Arial" w:hAnsi="Arial"/>
          <w:b/>
          <w:color w:val="0E1115"/>
          <w:spacing w:val="-8"/>
          <w:sz w:val="29"/>
        </w:rPr>
        <w:t>р</w:t>
      </w:r>
      <w:r>
        <w:rPr>
          <w:rFonts w:ascii="Arial" w:hAnsi="Arial"/>
          <w:b/>
          <w:color w:val="0E1115"/>
          <w:spacing w:val="-8"/>
          <w:sz w:val="30"/>
        </w:rPr>
        <w:t>инцип</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10"/>
          <w:sz w:val="30"/>
        </w:rPr>
        <w:t> </w:t>
      </w:r>
      <w:r>
        <w:rPr>
          <w:rFonts w:ascii="Arial" w:hAnsi="Arial"/>
          <w:b/>
          <w:color w:val="0E1115"/>
          <w:spacing w:val="-8"/>
          <w:sz w:val="30"/>
        </w:rPr>
        <w:t>в</w:t>
      </w:r>
      <w:r>
        <w:rPr>
          <w:rFonts w:ascii="Arial" w:hAnsi="Arial"/>
          <w:b/>
          <w:color w:val="0E1115"/>
          <w:spacing w:val="-10"/>
          <w:sz w:val="30"/>
        </w:rPr>
        <w:t> </w:t>
      </w:r>
      <w:r>
        <w:rPr>
          <w:rFonts w:ascii="Arial" w:hAnsi="Arial"/>
          <w:b/>
          <w:color w:val="0E1115"/>
          <w:spacing w:val="-8"/>
          <w:sz w:val="30"/>
        </w:rPr>
        <w:t>з</w:t>
      </w:r>
      <w:r>
        <w:rPr>
          <w:rFonts w:ascii="Arial" w:hAnsi="Arial"/>
          <w:b/>
          <w:color w:val="0E1115"/>
          <w:spacing w:val="-8"/>
          <w:sz w:val="29"/>
        </w:rPr>
        <w:t>а</w:t>
      </w:r>
      <w:r>
        <w:rPr>
          <w:rFonts w:ascii="Arial" w:hAnsi="Arial"/>
          <w:b/>
          <w:color w:val="0E1115"/>
          <w:spacing w:val="-8"/>
          <w:sz w:val="30"/>
        </w:rPr>
        <w:t>к</w:t>
      </w:r>
      <w:r>
        <w:rPr>
          <w:rFonts w:ascii="Arial" w:hAnsi="Arial"/>
          <w:b/>
          <w:color w:val="0E1115"/>
          <w:spacing w:val="-8"/>
          <w:sz w:val="29"/>
        </w:rPr>
        <w:t>о</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д</w:t>
      </w:r>
      <w:r>
        <w:rPr>
          <w:rFonts w:ascii="Arial" w:hAnsi="Arial"/>
          <w:b/>
          <w:color w:val="0E1115"/>
          <w:spacing w:val="-8"/>
          <w:sz w:val="29"/>
        </w:rPr>
        <w:t>а</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ль</w:t>
      </w:r>
      <w:r>
        <w:rPr>
          <w:rFonts w:ascii="Arial" w:hAnsi="Arial"/>
          <w:b/>
          <w:color w:val="0E1115"/>
          <w:spacing w:val="-8"/>
          <w:sz w:val="29"/>
        </w:rPr>
        <w:t>с</w:t>
      </w:r>
      <w:r>
        <w:rPr>
          <w:rFonts w:ascii="Arial" w:hAnsi="Arial"/>
          <w:b/>
          <w:color w:val="0E1115"/>
          <w:spacing w:val="-8"/>
          <w:sz w:val="30"/>
        </w:rPr>
        <w:t>тв</w:t>
      </w:r>
      <w:r>
        <w:rPr>
          <w:rFonts w:ascii="Arial" w:hAnsi="Arial"/>
          <w:b/>
          <w:color w:val="0E1115"/>
          <w:spacing w:val="-8"/>
          <w:sz w:val="29"/>
        </w:rPr>
        <w:t>е</w:t>
      </w:r>
    </w:p>
    <w:p>
      <w:pPr>
        <w:pStyle w:val="ListParagraph"/>
        <w:numPr>
          <w:ilvl w:val="0"/>
          <w:numId w:val="108"/>
        </w:numPr>
        <w:tabs>
          <w:tab w:pos="575" w:val="left" w:leader="none"/>
        </w:tabs>
        <w:spacing w:line="336" w:lineRule="auto" w:before="343" w:after="0"/>
        <w:ind w:left="575" w:right="234" w:hanging="285"/>
        <w:jc w:val="left"/>
        <w:rPr>
          <w:rFonts w:ascii="Tahoma" w:hAnsi="Tahoma"/>
          <w:sz w:val="24"/>
        </w:rPr>
      </w:pPr>
      <w:r>
        <w:rPr>
          <w:rFonts w:ascii="Arial" w:hAnsi="Arial"/>
          <w:b/>
          <w:color w:val="0E1115"/>
          <w:spacing w:val="-2"/>
          <w:sz w:val="27"/>
        </w:rPr>
        <w:t>Ко</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тит</w:t>
      </w:r>
      <w:r>
        <w:rPr>
          <w:rFonts w:ascii="Arial" w:hAnsi="Arial"/>
          <w:b/>
          <w:color w:val="0E1115"/>
          <w:spacing w:val="-2"/>
          <w:sz w:val="27"/>
        </w:rPr>
        <w:t>у</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нны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нт</w:t>
      </w:r>
      <w:r>
        <w:rPr>
          <w:rFonts w:ascii="Arial" w:hAnsi="Arial"/>
          <w:b/>
          <w:color w:val="0E1115"/>
          <w:spacing w:val="-2"/>
          <w:sz w:val="27"/>
        </w:rPr>
        <w:t>ро</w:t>
      </w:r>
      <w:r>
        <w:rPr>
          <w:rFonts w:ascii="Arial" w:hAnsi="Arial"/>
          <w:b/>
          <w:color w:val="0E1115"/>
          <w:spacing w:val="-2"/>
          <w:sz w:val="24"/>
        </w:rPr>
        <w:t>ль </w:t>
      </w:r>
      <w:r>
        <w:rPr>
          <w:rFonts w:ascii="Tahoma" w:hAnsi="Tahoma"/>
          <w:color w:val="0E1115"/>
          <w:spacing w:val="-2"/>
          <w:sz w:val="24"/>
        </w:rPr>
        <w:t>—</w:t>
      </w:r>
      <w:r>
        <w:rPr>
          <w:rFonts w:ascii="Tahoma" w:hAnsi="Tahoma"/>
          <w:color w:val="0E1115"/>
          <w:spacing w:val="-10"/>
          <w:sz w:val="24"/>
        </w:rPr>
        <w:t> </w:t>
      </w:r>
      <w:r>
        <w:rPr>
          <w:color w:val="0E1115"/>
          <w:spacing w:val="-2"/>
          <w:sz w:val="24"/>
        </w:rPr>
        <w:t>все</w:t>
      </w:r>
      <w:r>
        <w:rPr>
          <w:color w:val="0E1115"/>
          <w:spacing w:val="-7"/>
          <w:sz w:val="24"/>
        </w:rPr>
        <w:t> </w:t>
      </w:r>
      <w:r>
        <w:rPr>
          <w:color w:val="0E1115"/>
          <w:spacing w:val="-2"/>
          <w:sz w:val="24"/>
        </w:rPr>
        <w:t>законы</w:t>
      </w:r>
      <w:r>
        <w:rPr>
          <w:color w:val="0E1115"/>
          <w:spacing w:val="-7"/>
          <w:sz w:val="24"/>
        </w:rPr>
        <w:t> </w:t>
      </w:r>
      <w:r>
        <w:rPr>
          <w:color w:val="0E1115"/>
          <w:spacing w:val="-2"/>
          <w:sz w:val="24"/>
        </w:rPr>
        <w:t>проходят</w:t>
      </w:r>
      <w:r>
        <w:rPr>
          <w:color w:val="0E1115"/>
          <w:spacing w:val="-7"/>
          <w:sz w:val="24"/>
        </w:rPr>
        <w:t> </w:t>
      </w:r>
      <w:r>
        <w:rPr>
          <w:color w:val="0E1115"/>
          <w:spacing w:val="-2"/>
          <w:sz w:val="24"/>
        </w:rPr>
        <w:t>обязательную</w:t>
      </w:r>
      <w:r>
        <w:rPr>
          <w:color w:val="0E1115"/>
          <w:spacing w:val="-7"/>
          <w:sz w:val="24"/>
        </w:rPr>
        <w:t> </w:t>
      </w:r>
      <w:r>
        <w:rPr>
          <w:color w:val="0E1115"/>
          <w:spacing w:val="-2"/>
          <w:sz w:val="24"/>
        </w:rPr>
        <w:t>проверку</w:t>
      </w:r>
      <w:r>
        <w:rPr>
          <w:color w:val="0E1115"/>
          <w:spacing w:val="-7"/>
          <w:sz w:val="24"/>
        </w:rPr>
        <w:t> </w:t>
      </w:r>
      <w:r>
        <w:rPr>
          <w:color w:val="0E1115"/>
          <w:spacing w:val="-2"/>
          <w:sz w:val="24"/>
        </w:rPr>
        <w:t>на </w:t>
      </w:r>
      <w:r>
        <w:rPr>
          <w:color w:val="0E1115"/>
          <w:sz w:val="24"/>
        </w:rPr>
        <w:t>соответствие этим принципам</w:t>
      </w:r>
      <w:r>
        <w:rPr>
          <w:rFonts w:ascii="Tahoma" w:hAnsi="Tahoma"/>
          <w:color w:val="0E1115"/>
          <w:sz w:val="24"/>
        </w:rPr>
        <w:t>.</w:t>
      </w:r>
    </w:p>
    <w:p>
      <w:pPr>
        <w:pStyle w:val="ListParagraph"/>
        <w:numPr>
          <w:ilvl w:val="0"/>
          <w:numId w:val="108"/>
        </w:numPr>
        <w:tabs>
          <w:tab w:pos="575" w:val="left" w:leader="none"/>
        </w:tabs>
        <w:spacing w:line="336" w:lineRule="auto" w:before="86" w:after="0"/>
        <w:ind w:left="575" w:right="454" w:hanging="285"/>
        <w:jc w:val="left"/>
        <w:rPr>
          <w:rFonts w:ascii="Tahoma" w:hAnsi="Tahoma"/>
          <w:sz w:val="24"/>
        </w:rPr>
      </w:pPr>
      <w:r>
        <w:rPr>
          <w:rFonts w:ascii="Arial" w:hAnsi="Arial"/>
          <w:b/>
          <w:color w:val="0E1115"/>
          <w:spacing w:val="-2"/>
          <w:sz w:val="24"/>
        </w:rPr>
        <w:t>Эк</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ер</w:t>
      </w:r>
      <w:r>
        <w:rPr>
          <w:rFonts w:ascii="Arial" w:hAnsi="Arial"/>
          <w:b/>
          <w:color w:val="0E1115"/>
          <w:spacing w:val="-2"/>
          <w:sz w:val="24"/>
        </w:rPr>
        <w:t>тиз</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ус</w:t>
      </w:r>
      <w:r>
        <w:rPr>
          <w:rFonts w:ascii="Arial" w:hAnsi="Arial"/>
          <w:b/>
          <w:color w:val="0E1115"/>
          <w:spacing w:val="-2"/>
          <w:sz w:val="24"/>
        </w:rPr>
        <w:t>т</w:t>
      </w:r>
      <w:r>
        <w:rPr>
          <w:rFonts w:ascii="Arial" w:hAnsi="Arial"/>
          <w:b/>
          <w:color w:val="0E1115"/>
          <w:spacing w:val="-2"/>
          <w:sz w:val="27"/>
        </w:rPr>
        <w:t>ой</w:t>
      </w:r>
      <w:r>
        <w:rPr>
          <w:rFonts w:ascii="Arial" w:hAnsi="Arial"/>
          <w:b/>
          <w:color w:val="0E1115"/>
          <w:spacing w:val="-2"/>
          <w:sz w:val="24"/>
        </w:rPr>
        <w:t>чив</w:t>
      </w:r>
      <w:r>
        <w:rPr>
          <w:rFonts w:ascii="Arial" w:hAnsi="Arial"/>
          <w:b/>
          <w:color w:val="0E1115"/>
          <w:spacing w:val="-2"/>
          <w:sz w:val="27"/>
        </w:rPr>
        <w:t>ос</w:t>
      </w:r>
      <w:r>
        <w:rPr>
          <w:rFonts w:ascii="Arial" w:hAnsi="Arial"/>
          <w:b/>
          <w:color w:val="0E1115"/>
          <w:spacing w:val="-2"/>
          <w:sz w:val="24"/>
        </w:rPr>
        <w:t>ти</w:t>
      </w:r>
      <w:r>
        <w:rPr>
          <w:rFonts w:ascii="Arial" w:hAnsi="Arial"/>
          <w:b/>
          <w:color w:val="0E1115"/>
          <w:spacing w:val="-3"/>
          <w:sz w:val="24"/>
        </w:rPr>
        <w:t> </w:t>
      </w:r>
      <w:r>
        <w:rPr>
          <w:rFonts w:ascii="Tahoma" w:hAnsi="Tahoma"/>
          <w:color w:val="0E1115"/>
          <w:spacing w:val="-2"/>
          <w:sz w:val="24"/>
        </w:rPr>
        <w:t>—</w:t>
      </w:r>
      <w:r>
        <w:rPr>
          <w:rFonts w:ascii="Tahoma" w:hAnsi="Tahoma"/>
          <w:color w:val="0E1115"/>
          <w:spacing w:val="-11"/>
          <w:sz w:val="24"/>
        </w:rPr>
        <w:t> </w:t>
      </w:r>
      <w:r>
        <w:rPr>
          <w:color w:val="0E1115"/>
          <w:spacing w:val="-2"/>
          <w:sz w:val="24"/>
        </w:rPr>
        <w:t>обязательная</w:t>
      </w:r>
      <w:r>
        <w:rPr>
          <w:color w:val="0E1115"/>
          <w:spacing w:val="-8"/>
          <w:sz w:val="24"/>
        </w:rPr>
        <w:t> </w:t>
      </w:r>
      <w:r>
        <w:rPr>
          <w:color w:val="0E1115"/>
          <w:spacing w:val="-2"/>
          <w:sz w:val="24"/>
        </w:rPr>
        <w:t>оценка</w:t>
      </w:r>
      <w:r>
        <w:rPr>
          <w:color w:val="0E1115"/>
          <w:spacing w:val="-8"/>
          <w:sz w:val="24"/>
        </w:rPr>
        <w:t> </w:t>
      </w:r>
      <w:r>
        <w:rPr>
          <w:color w:val="0E1115"/>
          <w:spacing w:val="-2"/>
          <w:sz w:val="24"/>
        </w:rPr>
        <w:t>всех</w:t>
      </w:r>
      <w:r>
        <w:rPr>
          <w:color w:val="0E1115"/>
          <w:spacing w:val="-8"/>
          <w:sz w:val="24"/>
        </w:rPr>
        <w:t> </w:t>
      </w:r>
      <w:r>
        <w:rPr>
          <w:color w:val="0E1115"/>
          <w:spacing w:val="-2"/>
          <w:sz w:val="24"/>
        </w:rPr>
        <w:t>законопроектов</w:t>
      </w:r>
      <w:r>
        <w:rPr>
          <w:color w:val="0E1115"/>
          <w:spacing w:val="-8"/>
          <w:sz w:val="24"/>
        </w:rPr>
        <w:t> </w:t>
      </w:r>
      <w:r>
        <w:rPr>
          <w:color w:val="0E1115"/>
          <w:spacing w:val="-2"/>
          <w:sz w:val="24"/>
        </w:rPr>
        <w:t>на</w:t>
      </w:r>
      <w:r>
        <w:rPr>
          <w:color w:val="0E1115"/>
          <w:spacing w:val="-8"/>
          <w:sz w:val="24"/>
        </w:rPr>
        <w:t> </w:t>
      </w:r>
      <w:r>
        <w:rPr>
          <w:color w:val="0E1115"/>
          <w:spacing w:val="-2"/>
          <w:sz w:val="24"/>
        </w:rPr>
        <w:t>их </w:t>
      </w:r>
      <w:r>
        <w:rPr>
          <w:color w:val="0E1115"/>
          <w:w w:val="105"/>
          <w:sz w:val="24"/>
        </w:rPr>
        <w:t>соответствие критериям устойчивого развития</w:t>
      </w:r>
      <w:r>
        <w:rPr>
          <w:rFonts w:ascii="Tahoma" w:hAnsi="Tahoma"/>
          <w:color w:val="0E1115"/>
          <w:w w:val="105"/>
          <w:sz w:val="24"/>
        </w:rPr>
        <w:t>.</w:t>
      </w:r>
    </w:p>
    <w:p>
      <w:pPr>
        <w:pStyle w:val="ListParagraph"/>
        <w:numPr>
          <w:ilvl w:val="0"/>
          <w:numId w:val="108"/>
        </w:numPr>
        <w:tabs>
          <w:tab w:pos="575" w:val="left" w:leader="none"/>
        </w:tabs>
        <w:spacing w:line="336" w:lineRule="auto" w:before="86" w:after="0"/>
        <w:ind w:left="575" w:right="228" w:hanging="285"/>
        <w:jc w:val="left"/>
        <w:rPr>
          <w:rFonts w:ascii="Tahoma" w:hAnsi="Tahoma"/>
          <w:sz w:val="24"/>
        </w:rPr>
      </w:pPr>
      <w:r>
        <w:rPr>
          <w:rFonts w:ascii="Arial" w:hAnsi="Arial"/>
          <w:b/>
          <w:color w:val="0E1115"/>
          <w:sz w:val="27"/>
        </w:rPr>
        <w:t>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а</w:t>
      </w:r>
      <w:r>
        <w:rPr>
          <w:rFonts w:ascii="Arial" w:hAnsi="Arial"/>
          <w:b/>
          <w:color w:val="0E1115"/>
          <w:sz w:val="24"/>
        </w:rPr>
        <w:t>я</w:t>
      </w:r>
      <w:r>
        <w:rPr>
          <w:rFonts w:ascii="Arial" w:hAnsi="Arial"/>
          <w:b/>
          <w:color w:val="0E1115"/>
          <w:spacing w:val="-17"/>
          <w:sz w:val="24"/>
        </w:rPr>
        <w:t> </w:t>
      </w:r>
      <w:r>
        <w:rPr>
          <w:rFonts w:ascii="Arial" w:hAnsi="Arial"/>
          <w:b/>
          <w:color w:val="0E1115"/>
          <w:sz w:val="27"/>
        </w:rPr>
        <w:t>о</w:t>
      </w:r>
      <w:r>
        <w:rPr>
          <w:rFonts w:ascii="Arial" w:hAnsi="Arial"/>
          <w:b/>
          <w:color w:val="0E1115"/>
          <w:sz w:val="24"/>
        </w:rPr>
        <w:t>ц</w:t>
      </w:r>
      <w:r>
        <w:rPr>
          <w:rFonts w:ascii="Arial" w:hAnsi="Arial"/>
          <w:b/>
          <w:color w:val="0E1115"/>
          <w:sz w:val="27"/>
        </w:rPr>
        <w:t>е</w:t>
      </w:r>
      <w:r>
        <w:rPr>
          <w:rFonts w:ascii="Arial" w:hAnsi="Arial"/>
          <w:b/>
          <w:color w:val="0E1115"/>
          <w:sz w:val="24"/>
        </w:rPr>
        <w:t>нк</w:t>
      </w:r>
      <w:r>
        <w:rPr>
          <w:rFonts w:ascii="Arial" w:hAnsi="Arial"/>
          <w:b/>
          <w:color w:val="0E1115"/>
          <w:sz w:val="27"/>
        </w:rPr>
        <w:t>а</w:t>
      </w:r>
      <w:r>
        <w:rPr>
          <w:rFonts w:ascii="Arial" w:hAnsi="Arial"/>
          <w:b/>
          <w:color w:val="0E1115"/>
          <w:spacing w:val="-19"/>
          <w:sz w:val="27"/>
        </w:rPr>
        <w:t> </w:t>
      </w:r>
      <w:r>
        <w:rPr>
          <w:rFonts w:ascii="Tahoma" w:hAnsi="Tahoma"/>
          <w:color w:val="0E1115"/>
          <w:sz w:val="24"/>
        </w:rPr>
        <w:t>—</w:t>
      </w:r>
      <w:r>
        <w:rPr>
          <w:rFonts w:ascii="Tahoma" w:hAnsi="Tahoma"/>
          <w:color w:val="0E1115"/>
          <w:spacing w:val="-19"/>
          <w:sz w:val="24"/>
        </w:rPr>
        <w:t> </w:t>
      </w:r>
      <w:r>
        <w:rPr>
          <w:color w:val="0E1115"/>
          <w:sz w:val="24"/>
        </w:rPr>
        <w:t>обязательные</w:t>
      </w:r>
      <w:r>
        <w:rPr>
          <w:color w:val="0E1115"/>
          <w:spacing w:val="-18"/>
          <w:sz w:val="24"/>
        </w:rPr>
        <w:t> </w:t>
      </w:r>
      <w:r>
        <w:rPr>
          <w:color w:val="0E1115"/>
          <w:sz w:val="24"/>
        </w:rPr>
        <w:t>публичные</w:t>
      </w:r>
      <w:r>
        <w:rPr>
          <w:color w:val="0E1115"/>
          <w:spacing w:val="-18"/>
          <w:sz w:val="24"/>
        </w:rPr>
        <w:t> </w:t>
      </w:r>
      <w:r>
        <w:rPr>
          <w:color w:val="0E1115"/>
          <w:sz w:val="24"/>
        </w:rPr>
        <w:t>обсуждения</w:t>
      </w:r>
      <w:r>
        <w:rPr>
          <w:color w:val="0E1115"/>
          <w:spacing w:val="-18"/>
          <w:sz w:val="24"/>
        </w:rPr>
        <w:t> </w:t>
      </w:r>
      <w:r>
        <w:rPr>
          <w:color w:val="0E1115"/>
          <w:sz w:val="24"/>
        </w:rPr>
        <w:t>и</w:t>
      </w:r>
      <w:r>
        <w:rPr>
          <w:color w:val="0E1115"/>
          <w:spacing w:val="-18"/>
          <w:sz w:val="24"/>
        </w:rPr>
        <w:t> </w:t>
      </w:r>
      <w:r>
        <w:rPr>
          <w:color w:val="0E1115"/>
          <w:sz w:val="24"/>
        </w:rPr>
        <w:t>краудсорсинг при подготовке важнейших законов</w:t>
      </w:r>
      <w:r>
        <w:rPr>
          <w:rFonts w:ascii="Tahoma" w:hAnsi="Tahoma"/>
          <w:color w:val="0E1115"/>
          <w:sz w:val="24"/>
        </w:rPr>
        <w:t>.</w:t>
      </w:r>
    </w:p>
    <w:p>
      <w:pPr>
        <w:pStyle w:val="ListParagraph"/>
        <w:numPr>
          <w:ilvl w:val="0"/>
          <w:numId w:val="108"/>
        </w:numPr>
        <w:tabs>
          <w:tab w:pos="575" w:val="left" w:leader="none"/>
        </w:tabs>
        <w:spacing w:line="336" w:lineRule="auto" w:before="86" w:after="0"/>
        <w:ind w:left="575" w:right="512" w:hanging="285"/>
        <w:jc w:val="left"/>
        <w:rPr>
          <w:rFonts w:ascii="Tahoma" w:hAnsi="Tahoma"/>
          <w:sz w:val="24"/>
        </w:rPr>
      </w:pPr>
      <w:r>
        <w:rPr>
          <w:rFonts w:ascii="Arial" w:hAnsi="Arial"/>
          <w:b/>
          <w:color w:val="0E1115"/>
          <w:spacing w:val="-2"/>
          <w:sz w:val="27"/>
        </w:rPr>
        <w:t>Ре</w:t>
      </w:r>
      <w:r>
        <w:rPr>
          <w:rFonts w:ascii="Arial" w:hAnsi="Arial"/>
          <w:b/>
          <w:color w:val="0E1115"/>
          <w:spacing w:val="-2"/>
          <w:sz w:val="24"/>
        </w:rPr>
        <w:t>г</w:t>
      </w:r>
      <w:r>
        <w:rPr>
          <w:rFonts w:ascii="Arial" w:hAnsi="Arial"/>
          <w:b/>
          <w:color w:val="0E1115"/>
          <w:spacing w:val="-2"/>
          <w:sz w:val="27"/>
        </w:rPr>
        <w:t>у</w:t>
      </w:r>
      <w:r>
        <w:rPr>
          <w:rFonts w:ascii="Arial" w:hAnsi="Arial"/>
          <w:b/>
          <w:color w:val="0E1115"/>
          <w:spacing w:val="-2"/>
          <w:sz w:val="24"/>
        </w:rPr>
        <w:t>ля</w:t>
      </w:r>
      <w:r>
        <w:rPr>
          <w:rFonts w:ascii="Arial" w:hAnsi="Arial"/>
          <w:b/>
          <w:color w:val="0E1115"/>
          <w:spacing w:val="-2"/>
          <w:sz w:val="27"/>
        </w:rPr>
        <w:t>р</w:t>
      </w:r>
      <w:r>
        <w:rPr>
          <w:rFonts w:ascii="Arial" w:hAnsi="Arial"/>
          <w:b/>
          <w:color w:val="0E1115"/>
          <w:spacing w:val="-2"/>
          <w:sz w:val="24"/>
        </w:rPr>
        <w:t>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ерес</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2"/>
          <w:sz w:val="27"/>
        </w:rPr>
        <w:t>р</w:t>
      </w:r>
      <w:r>
        <w:rPr>
          <w:rFonts w:ascii="Arial" w:hAnsi="Arial"/>
          <w:b/>
          <w:color w:val="0E1115"/>
          <w:spacing w:val="-10"/>
          <w:sz w:val="27"/>
        </w:rPr>
        <w:t> </w:t>
      </w:r>
      <w:r>
        <w:rPr>
          <w:rFonts w:ascii="Tahoma" w:hAnsi="Tahoma"/>
          <w:color w:val="0E1115"/>
          <w:spacing w:val="-2"/>
          <w:sz w:val="24"/>
        </w:rPr>
        <w:t>—</w:t>
      </w:r>
      <w:r>
        <w:rPr>
          <w:rFonts w:ascii="Tahoma" w:hAnsi="Tahoma"/>
          <w:color w:val="0E1115"/>
          <w:spacing w:val="-10"/>
          <w:sz w:val="24"/>
        </w:rPr>
        <w:t> </w:t>
      </w:r>
      <w:r>
        <w:rPr>
          <w:color w:val="0E1115"/>
          <w:spacing w:val="-2"/>
          <w:sz w:val="24"/>
        </w:rPr>
        <w:t>все</w:t>
      </w:r>
      <w:r>
        <w:rPr>
          <w:color w:val="0E1115"/>
          <w:spacing w:val="-7"/>
          <w:sz w:val="24"/>
        </w:rPr>
        <w:t> </w:t>
      </w:r>
      <w:r>
        <w:rPr>
          <w:color w:val="0E1115"/>
          <w:spacing w:val="-2"/>
          <w:sz w:val="24"/>
        </w:rPr>
        <w:t>законы</w:t>
      </w:r>
      <w:r>
        <w:rPr>
          <w:color w:val="0E1115"/>
          <w:spacing w:val="-7"/>
          <w:sz w:val="24"/>
        </w:rPr>
        <w:t> </w:t>
      </w:r>
      <w:r>
        <w:rPr>
          <w:color w:val="0E1115"/>
          <w:spacing w:val="-2"/>
          <w:sz w:val="24"/>
        </w:rPr>
        <w:t>автоматически</w:t>
      </w:r>
      <w:r>
        <w:rPr>
          <w:color w:val="0E1115"/>
          <w:spacing w:val="-7"/>
          <w:sz w:val="24"/>
        </w:rPr>
        <w:t> </w:t>
      </w:r>
      <w:r>
        <w:rPr>
          <w:color w:val="0E1115"/>
          <w:spacing w:val="-2"/>
          <w:sz w:val="24"/>
        </w:rPr>
        <w:t>утрачивают</w:t>
      </w:r>
      <w:r>
        <w:rPr>
          <w:color w:val="0E1115"/>
          <w:spacing w:val="-7"/>
          <w:sz w:val="24"/>
        </w:rPr>
        <w:t> </w:t>
      </w:r>
      <w:r>
        <w:rPr>
          <w:color w:val="0E1115"/>
          <w:spacing w:val="-2"/>
          <w:sz w:val="24"/>
        </w:rPr>
        <w:t>силу</w:t>
      </w:r>
      <w:r>
        <w:rPr>
          <w:color w:val="0E1115"/>
          <w:spacing w:val="-7"/>
          <w:sz w:val="24"/>
        </w:rPr>
        <w:t> </w:t>
      </w:r>
      <w:r>
        <w:rPr>
          <w:color w:val="0E1115"/>
          <w:spacing w:val="-2"/>
          <w:sz w:val="24"/>
        </w:rPr>
        <w:t>через </w:t>
      </w:r>
      <w:r>
        <w:rPr>
          <w:color w:val="0E1115"/>
          <w:sz w:val="24"/>
        </w:rPr>
        <w:t>определенный период </w:t>
      </w:r>
      <w:r>
        <w:rPr>
          <w:rFonts w:ascii="Tahoma" w:hAnsi="Tahoma"/>
          <w:color w:val="0E1115"/>
          <w:sz w:val="24"/>
        </w:rPr>
        <w:t>(5-7 </w:t>
      </w:r>
      <w:r>
        <w:rPr>
          <w:color w:val="0E1115"/>
          <w:sz w:val="24"/>
        </w:rPr>
        <w:t>лет</w:t>
      </w:r>
      <w:r>
        <w:rPr>
          <w:rFonts w:ascii="Tahoma" w:hAnsi="Tahoma"/>
          <w:color w:val="0E1115"/>
          <w:sz w:val="24"/>
        </w:rPr>
        <w:t>), </w:t>
      </w:r>
      <w:r>
        <w:rPr>
          <w:color w:val="0E1115"/>
          <w:sz w:val="24"/>
        </w:rPr>
        <w:t>если не прошли пересмотр</w:t>
      </w:r>
      <w:r>
        <w:rPr>
          <w:rFonts w:ascii="Tahoma" w:hAnsi="Tahoma"/>
          <w:color w:val="0E1115"/>
          <w:sz w:val="24"/>
        </w:rPr>
        <w:t>.</w:t>
      </w:r>
    </w:p>
    <w:p>
      <w:pPr>
        <w:pStyle w:val="ListParagraph"/>
        <w:numPr>
          <w:ilvl w:val="0"/>
          <w:numId w:val="108"/>
        </w:numPr>
        <w:tabs>
          <w:tab w:pos="575" w:val="left" w:leader="none"/>
        </w:tabs>
        <w:spacing w:line="336" w:lineRule="auto" w:before="86" w:after="0"/>
        <w:ind w:left="575" w:right="763" w:hanging="285"/>
        <w:jc w:val="left"/>
        <w:rPr>
          <w:rFonts w:ascii="Tahoma" w:hAnsi="Tahoma"/>
          <w:sz w:val="24"/>
        </w:rPr>
      </w:pPr>
      <w:r>
        <w:rPr>
          <w:rFonts w:ascii="Arial" w:hAnsi="Arial"/>
          <w:b/>
          <w:color w:val="0E1115"/>
          <w:spacing w:val="-2"/>
          <w:sz w:val="27"/>
        </w:rPr>
        <w:t>Мо</w:t>
      </w:r>
      <w:r>
        <w:rPr>
          <w:rFonts w:ascii="Arial" w:hAnsi="Arial"/>
          <w:b/>
          <w:color w:val="0E1115"/>
          <w:spacing w:val="-2"/>
          <w:sz w:val="24"/>
        </w:rPr>
        <w:t>нит</w:t>
      </w:r>
      <w:r>
        <w:rPr>
          <w:rFonts w:ascii="Arial" w:hAnsi="Arial"/>
          <w:b/>
          <w:color w:val="0E1115"/>
          <w:spacing w:val="-2"/>
          <w:sz w:val="27"/>
        </w:rPr>
        <w:t>ор</w:t>
      </w:r>
      <w:r>
        <w:rPr>
          <w:rFonts w:ascii="Arial" w:hAnsi="Arial"/>
          <w:b/>
          <w:color w:val="0E1115"/>
          <w:spacing w:val="-2"/>
          <w:sz w:val="24"/>
        </w:rPr>
        <w:t>инг</w:t>
      </w:r>
      <w:r>
        <w:rPr>
          <w:rFonts w:ascii="Arial" w:hAnsi="Arial"/>
          <w:b/>
          <w:color w:val="0E1115"/>
          <w:spacing w:val="-13"/>
          <w:sz w:val="24"/>
        </w:rPr>
        <w:t> </w:t>
      </w:r>
      <w:r>
        <w:rPr>
          <w:rFonts w:ascii="Arial" w:hAnsi="Arial"/>
          <w:b/>
          <w:color w:val="0E1115"/>
          <w:spacing w:val="-2"/>
          <w:sz w:val="24"/>
        </w:rPr>
        <w:t>эфф</w:t>
      </w:r>
      <w:r>
        <w:rPr>
          <w:rFonts w:ascii="Arial" w:hAnsi="Arial"/>
          <w:b/>
          <w:color w:val="0E1115"/>
          <w:spacing w:val="-2"/>
          <w:sz w:val="27"/>
        </w:rPr>
        <w:t>е</w:t>
      </w:r>
      <w:r>
        <w:rPr>
          <w:rFonts w:ascii="Arial" w:hAnsi="Arial"/>
          <w:b/>
          <w:color w:val="0E1115"/>
          <w:spacing w:val="-2"/>
          <w:sz w:val="24"/>
        </w:rPr>
        <w:t>ктивн</w:t>
      </w:r>
      <w:r>
        <w:rPr>
          <w:rFonts w:ascii="Arial" w:hAnsi="Arial"/>
          <w:b/>
          <w:color w:val="0E1115"/>
          <w:spacing w:val="-2"/>
          <w:sz w:val="27"/>
        </w:rPr>
        <w:t>ос</w:t>
      </w:r>
      <w:r>
        <w:rPr>
          <w:rFonts w:ascii="Arial" w:hAnsi="Arial"/>
          <w:b/>
          <w:color w:val="0E1115"/>
          <w:spacing w:val="-2"/>
          <w:sz w:val="24"/>
        </w:rPr>
        <w:t>ти</w:t>
      </w:r>
      <w:r>
        <w:rPr>
          <w:rFonts w:ascii="Arial" w:hAnsi="Arial"/>
          <w:b/>
          <w:color w:val="0E1115"/>
          <w:spacing w:val="-7"/>
          <w:sz w:val="24"/>
        </w:rPr>
        <w:t> </w:t>
      </w:r>
      <w:r>
        <w:rPr>
          <w:rFonts w:ascii="Tahoma" w:hAnsi="Tahoma"/>
          <w:color w:val="0E1115"/>
          <w:spacing w:val="-2"/>
          <w:sz w:val="24"/>
        </w:rPr>
        <w:t>—</w:t>
      </w:r>
      <w:r>
        <w:rPr>
          <w:rFonts w:ascii="Tahoma" w:hAnsi="Tahoma"/>
          <w:color w:val="0E1115"/>
          <w:spacing w:val="-15"/>
          <w:sz w:val="24"/>
        </w:rPr>
        <w:t> </w:t>
      </w:r>
      <w:r>
        <w:rPr>
          <w:color w:val="0E1115"/>
          <w:spacing w:val="-2"/>
          <w:sz w:val="24"/>
        </w:rPr>
        <w:t>создание</w:t>
      </w:r>
      <w:r>
        <w:rPr>
          <w:color w:val="0E1115"/>
          <w:spacing w:val="-12"/>
          <w:sz w:val="24"/>
        </w:rPr>
        <w:t> </w:t>
      </w:r>
      <w:r>
        <w:rPr>
          <w:color w:val="0E1115"/>
          <w:spacing w:val="-2"/>
          <w:sz w:val="24"/>
        </w:rPr>
        <w:t>системы</w:t>
      </w:r>
      <w:r>
        <w:rPr>
          <w:color w:val="0E1115"/>
          <w:spacing w:val="-12"/>
          <w:sz w:val="24"/>
        </w:rPr>
        <w:t> </w:t>
      </w:r>
      <w:r>
        <w:rPr>
          <w:color w:val="0E1115"/>
          <w:spacing w:val="-2"/>
          <w:sz w:val="24"/>
        </w:rPr>
        <w:t>показателей</w:t>
      </w:r>
      <w:r>
        <w:rPr>
          <w:color w:val="0E1115"/>
          <w:spacing w:val="-12"/>
          <w:sz w:val="24"/>
        </w:rPr>
        <w:t> </w:t>
      </w:r>
      <w:r>
        <w:rPr>
          <w:color w:val="0E1115"/>
          <w:spacing w:val="-2"/>
          <w:sz w:val="24"/>
        </w:rPr>
        <w:t>для</w:t>
      </w:r>
      <w:r>
        <w:rPr>
          <w:color w:val="0E1115"/>
          <w:spacing w:val="-12"/>
          <w:sz w:val="24"/>
        </w:rPr>
        <w:t> </w:t>
      </w:r>
      <w:r>
        <w:rPr>
          <w:color w:val="0E1115"/>
          <w:spacing w:val="-2"/>
          <w:sz w:val="24"/>
        </w:rPr>
        <w:t>оценки </w:t>
      </w:r>
      <w:r>
        <w:rPr>
          <w:color w:val="0E1115"/>
          <w:w w:val="105"/>
          <w:sz w:val="24"/>
        </w:rPr>
        <w:t>реального воздействия принимаемых законов</w:t>
      </w:r>
      <w:r>
        <w:rPr>
          <w:rFonts w:ascii="Tahoma" w:hAnsi="Tahoma"/>
          <w:color w:val="0E1115"/>
          <w:w w:val="105"/>
          <w:sz w:val="24"/>
        </w:rPr>
        <w:t>.</w:t>
      </w:r>
    </w:p>
    <w:p>
      <w:pPr>
        <w:pStyle w:val="BodyText"/>
        <w:spacing w:before="250"/>
        <w:ind w:left="305"/>
        <w:rPr>
          <w:rFonts w:ascii="Tahoma" w:hAnsi="Tahoma"/>
        </w:rPr>
      </w:pPr>
      <w:r>
        <w:rPr>
          <w:color w:val="0E1115"/>
          <w:w w:val="105"/>
        </w:rPr>
        <w:t>Эти</w:t>
      </w:r>
      <w:r>
        <w:rPr>
          <w:color w:val="0E1115"/>
          <w:spacing w:val="-16"/>
          <w:w w:val="105"/>
        </w:rPr>
        <w:t> </w:t>
      </w:r>
      <w:r>
        <w:rPr>
          <w:color w:val="0E1115"/>
          <w:w w:val="105"/>
        </w:rPr>
        <w:t>принципы</w:t>
      </w:r>
      <w:r>
        <w:rPr>
          <w:color w:val="0E1115"/>
          <w:spacing w:val="-15"/>
          <w:w w:val="105"/>
        </w:rPr>
        <w:t> </w:t>
      </w:r>
      <w:r>
        <w:rPr>
          <w:color w:val="0E1115"/>
          <w:w w:val="105"/>
        </w:rPr>
        <w:t>должны</w:t>
      </w:r>
      <w:r>
        <w:rPr>
          <w:color w:val="0E1115"/>
          <w:spacing w:val="-16"/>
          <w:w w:val="105"/>
        </w:rPr>
        <w:t> </w:t>
      </w:r>
      <w:r>
        <w:rPr>
          <w:color w:val="0E1115"/>
          <w:w w:val="105"/>
        </w:rPr>
        <w:t>стать</w:t>
      </w:r>
      <w:r>
        <w:rPr>
          <w:color w:val="0E1115"/>
          <w:spacing w:val="-15"/>
          <w:w w:val="105"/>
        </w:rPr>
        <w:t> </w:t>
      </w:r>
      <w:r>
        <w:rPr>
          <w:color w:val="0E1115"/>
          <w:w w:val="105"/>
        </w:rPr>
        <w:t>основой</w:t>
      </w:r>
      <w:r>
        <w:rPr>
          <w:color w:val="0E1115"/>
          <w:spacing w:val="-15"/>
          <w:w w:val="105"/>
        </w:rPr>
        <w:t> </w:t>
      </w:r>
      <w:r>
        <w:rPr>
          <w:color w:val="0E1115"/>
          <w:w w:val="105"/>
        </w:rPr>
        <w:t>для</w:t>
      </w:r>
      <w:r>
        <w:rPr>
          <w:color w:val="0E1115"/>
          <w:spacing w:val="-16"/>
          <w:w w:val="105"/>
        </w:rPr>
        <w:t> </w:t>
      </w:r>
      <w:r>
        <w:rPr>
          <w:color w:val="0E1115"/>
          <w:w w:val="105"/>
        </w:rPr>
        <w:t>разработки</w:t>
      </w:r>
      <w:r>
        <w:rPr>
          <w:color w:val="0E1115"/>
          <w:spacing w:val="-15"/>
          <w:w w:val="105"/>
        </w:rPr>
        <w:t> </w:t>
      </w:r>
      <w:r>
        <w:rPr>
          <w:color w:val="0E1115"/>
          <w:w w:val="105"/>
        </w:rPr>
        <w:t>конкретных</w:t>
      </w:r>
      <w:r>
        <w:rPr>
          <w:color w:val="0E1115"/>
          <w:spacing w:val="-15"/>
          <w:w w:val="105"/>
        </w:rPr>
        <w:t> </w:t>
      </w:r>
      <w:r>
        <w:rPr>
          <w:color w:val="0E1115"/>
          <w:spacing w:val="-2"/>
          <w:w w:val="105"/>
        </w:rPr>
        <w:t>кодексов</w:t>
      </w:r>
      <w:r>
        <w:rPr>
          <w:rFonts w:ascii="Tahoma" w:hAnsi="Tahoma"/>
          <w:color w:val="0E1115"/>
          <w:spacing w:val="-2"/>
          <w:w w:val="105"/>
        </w:rPr>
        <w:t>:</w:t>
      </w:r>
    </w:p>
    <w:p>
      <w:pPr>
        <w:pStyle w:val="BodyText"/>
        <w:spacing w:before="91"/>
        <w:rPr>
          <w:rFonts w:ascii="Tahoma"/>
        </w:rPr>
      </w:pPr>
    </w:p>
    <w:p>
      <w:pPr>
        <w:pStyle w:val="ListParagraph"/>
        <w:numPr>
          <w:ilvl w:val="1"/>
          <w:numId w:val="108"/>
        </w:numPr>
        <w:tabs>
          <w:tab w:pos="575" w:val="left" w:leader="none"/>
        </w:tabs>
        <w:spacing w:line="240" w:lineRule="auto" w:before="0" w:after="0"/>
        <w:ind w:left="575" w:right="0" w:hanging="255"/>
        <w:jc w:val="left"/>
        <w:rPr>
          <w:sz w:val="24"/>
        </w:rPr>
      </w:pPr>
      <w:r>
        <w:rPr>
          <w:color w:val="0E1115"/>
          <w:sz w:val="24"/>
        </w:rPr>
        <w:t>Экологического</w:t>
      </w:r>
      <w:r>
        <w:rPr>
          <w:color w:val="0E1115"/>
          <w:spacing w:val="50"/>
          <w:sz w:val="24"/>
        </w:rPr>
        <w:t> </w:t>
      </w:r>
      <w:r>
        <w:rPr>
          <w:color w:val="0E1115"/>
          <w:spacing w:val="-2"/>
          <w:sz w:val="24"/>
        </w:rPr>
        <w:t>кодекса</w:t>
      </w:r>
    </w:p>
    <w:p>
      <w:pPr>
        <w:pStyle w:val="ListParagraph"/>
        <w:numPr>
          <w:ilvl w:val="1"/>
          <w:numId w:val="108"/>
        </w:numPr>
        <w:tabs>
          <w:tab w:pos="575" w:val="left" w:leader="none"/>
        </w:tabs>
        <w:spacing w:line="240" w:lineRule="auto" w:before="231" w:after="0"/>
        <w:ind w:left="575" w:right="0" w:hanging="255"/>
        <w:jc w:val="left"/>
        <w:rPr>
          <w:sz w:val="24"/>
        </w:rPr>
      </w:pPr>
      <w:r>
        <w:rPr>
          <w:color w:val="0E1115"/>
          <w:sz w:val="24"/>
        </w:rPr>
        <w:t>Социального</w:t>
      </w:r>
      <w:r>
        <w:rPr>
          <w:color w:val="0E1115"/>
          <w:spacing w:val="51"/>
          <w:sz w:val="24"/>
        </w:rPr>
        <w:t> </w:t>
      </w:r>
      <w:r>
        <w:rPr>
          <w:color w:val="0E1115"/>
          <w:spacing w:val="-2"/>
          <w:sz w:val="24"/>
        </w:rPr>
        <w:t>кодекса</w:t>
      </w:r>
    </w:p>
    <w:p>
      <w:pPr>
        <w:pStyle w:val="ListParagraph"/>
        <w:numPr>
          <w:ilvl w:val="1"/>
          <w:numId w:val="108"/>
        </w:numPr>
        <w:tabs>
          <w:tab w:pos="575" w:val="left" w:leader="none"/>
        </w:tabs>
        <w:spacing w:line="240" w:lineRule="auto" w:before="232" w:after="0"/>
        <w:ind w:left="575" w:right="0" w:hanging="255"/>
        <w:jc w:val="left"/>
        <w:rPr>
          <w:sz w:val="24"/>
        </w:rPr>
      </w:pPr>
      <w:r>
        <w:rPr>
          <w:color w:val="0E1115"/>
          <w:sz w:val="24"/>
        </w:rPr>
        <w:t>Экономического</w:t>
      </w:r>
      <w:r>
        <w:rPr>
          <w:color w:val="0E1115"/>
          <w:spacing w:val="60"/>
          <w:sz w:val="24"/>
        </w:rPr>
        <w:t> </w:t>
      </w:r>
      <w:r>
        <w:rPr>
          <w:color w:val="0E1115"/>
          <w:spacing w:val="-2"/>
          <w:sz w:val="24"/>
        </w:rPr>
        <w:t>кодекса</w:t>
      </w:r>
    </w:p>
    <w:p>
      <w:pPr>
        <w:pStyle w:val="ListParagraph"/>
        <w:numPr>
          <w:ilvl w:val="1"/>
          <w:numId w:val="108"/>
        </w:numPr>
        <w:tabs>
          <w:tab w:pos="575" w:val="left" w:leader="none"/>
        </w:tabs>
        <w:spacing w:line="240" w:lineRule="auto" w:before="231" w:after="0"/>
        <w:ind w:left="575" w:right="0" w:hanging="255"/>
        <w:jc w:val="left"/>
        <w:rPr>
          <w:sz w:val="24"/>
        </w:rPr>
      </w:pPr>
      <w:r>
        <w:rPr>
          <w:color w:val="0E1115"/>
          <w:spacing w:val="-2"/>
          <w:w w:val="105"/>
          <w:sz w:val="24"/>
        </w:rPr>
        <w:t>Налогового</w:t>
      </w:r>
      <w:r>
        <w:rPr>
          <w:color w:val="0E1115"/>
          <w:w w:val="105"/>
          <w:sz w:val="24"/>
        </w:rPr>
        <w:t> </w:t>
      </w:r>
      <w:r>
        <w:rPr>
          <w:color w:val="0E1115"/>
          <w:spacing w:val="-2"/>
          <w:w w:val="105"/>
          <w:sz w:val="24"/>
        </w:rPr>
        <w:t>кодекса</w:t>
      </w:r>
    </w:p>
    <w:p>
      <w:pPr>
        <w:pStyle w:val="ListParagraph"/>
        <w:numPr>
          <w:ilvl w:val="1"/>
          <w:numId w:val="108"/>
        </w:numPr>
        <w:tabs>
          <w:tab w:pos="575" w:val="left" w:leader="none"/>
        </w:tabs>
        <w:spacing w:line="240" w:lineRule="auto" w:before="231" w:after="0"/>
        <w:ind w:left="575" w:right="0" w:hanging="255"/>
        <w:jc w:val="left"/>
        <w:rPr>
          <w:sz w:val="24"/>
        </w:rPr>
      </w:pPr>
      <w:r>
        <w:rPr>
          <w:color w:val="0E1115"/>
          <w:spacing w:val="2"/>
          <w:sz w:val="24"/>
        </w:rPr>
        <w:t>Муниципального</w:t>
      </w:r>
      <w:r>
        <w:rPr>
          <w:color w:val="0E1115"/>
          <w:spacing w:val="40"/>
          <w:sz w:val="24"/>
        </w:rPr>
        <w:t> </w:t>
      </w:r>
      <w:r>
        <w:rPr>
          <w:color w:val="0E1115"/>
          <w:spacing w:val="-2"/>
          <w:sz w:val="24"/>
        </w:rPr>
        <w:t>кодекса</w:t>
      </w:r>
    </w:p>
    <w:p>
      <w:pPr>
        <w:pStyle w:val="BodyText"/>
        <w:spacing w:before="103"/>
      </w:pPr>
    </w:p>
    <w:p>
      <w:pPr>
        <w:pStyle w:val="BodyText"/>
        <w:spacing w:line="348" w:lineRule="auto"/>
        <w:ind w:left="305" w:right="173"/>
      </w:pPr>
      <w:r>
        <w:rPr>
          <w:color w:val="0E1115"/>
        </w:rPr>
        <w:t>Каждый</w:t>
      </w:r>
      <w:r>
        <w:rPr>
          <w:color w:val="0E1115"/>
          <w:spacing w:val="26"/>
        </w:rPr>
        <w:t> </w:t>
      </w:r>
      <w:r>
        <w:rPr>
          <w:color w:val="0E1115"/>
        </w:rPr>
        <w:t>из</w:t>
      </w:r>
      <w:r>
        <w:rPr>
          <w:color w:val="0E1115"/>
          <w:spacing w:val="26"/>
        </w:rPr>
        <w:t> </w:t>
      </w:r>
      <w:r>
        <w:rPr>
          <w:color w:val="0E1115"/>
        </w:rPr>
        <w:t>этих</w:t>
      </w:r>
      <w:r>
        <w:rPr>
          <w:color w:val="0E1115"/>
          <w:spacing w:val="26"/>
        </w:rPr>
        <w:t> </w:t>
      </w:r>
      <w:r>
        <w:rPr>
          <w:color w:val="0E1115"/>
        </w:rPr>
        <w:t>документов</w:t>
      </w:r>
      <w:r>
        <w:rPr>
          <w:color w:val="0E1115"/>
          <w:spacing w:val="26"/>
        </w:rPr>
        <w:t> </w:t>
      </w:r>
      <w:r>
        <w:rPr>
          <w:color w:val="0E1115"/>
        </w:rPr>
        <w:t>будет</w:t>
      </w:r>
      <w:r>
        <w:rPr>
          <w:color w:val="0E1115"/>
          <w:spacing w:val="26"/>
        </w:rPr>
        <w:t> </w:t>
      </w:r>
      <w:r>
        <w:rPr>
          <w:color w:val="0E1115"/>
        </w:rPr>
        <w:t>детализировать</w:t>
      </w:r>
      <w:r>
        <w:rPr>
          <w:color w:val="0E1115"/>
          <w:spacing w:val="26"/>
        </w:rPr>
        <w:t> </w:t>
      </w:r>
      <w:r>
        <w:rPr>
          <w:color w:val="0E1115"/>
        </w:rPr>
        <w:t>применение</w:t>
      </w:r>
      <w:r>
        <w:rPr>
          <w:color w:val="0E1115"/>
          <w:spacing w:val="26"/>
        </w:rPr>
        <w:t> </w:t>
      </w:r>
      <w:r>
        <w:rPr>
          <w:color w:val="0E1115"/>
        </w:rPr>
        <w:t>общих</w:t>
      </w:r>
      <w:r>
        <w:rPr>
          <w:color w:val="0E1115"/>
          <w:spacing w:val="26"/>
        </w:rPr>
        <w:t> </w:t>
      </w:r>
      <w:r>
        <w:rPr>
          <w:color w:val="0E1115"/>
        </w:rPr>
        <w:t>принципов </w:t>
      </w:r>
      <w:r>
        <w:rPr>
          <w:color w:val="0E1115"/>
          <w:w w:val="105"/>
        </w:rPr>
        <w:t>в</w:t>
      </w:r>
      <w:r>
        <w:rPr>
          <w:color w:val="0E1115"/>
          <w:spacing w:val="-2"/>
          <w:w w:val="105"/>
        </w:rPr>
        <w:t> </w:t>
      </w:r>
      <w:r>
        <w:rPr>
          <w:color w:val="0E1115"/>
          <w:w w:val="105"/>
        </w:rPr>
        <w:t>конкретных</w:t>
      </w:r>
      <w:r>
        <w:rPr>
          <w:color w:val="0E1115"/>
          <w:spacing w:val="-2"/>
          <w:w w:val="105"/>
        </w:rPr>
        <w:t> </w:t>
      </w:r>
      <w:r>
        <w:rPr>
          <w:color w:val="0E1115"/>
          <w:w w:val="105"/>
        </w:rPr>
        <w:t>сферах</w:t>
      </w:r>
      <w:r>
        <w:rPr>
          <w:color w:val="0E1115"/>
          <w:spacing w:val="-2"/>
          <w:w w:val="105"/>
        </w:rPr>
        <w:t> </w:t>
      </w:r>
      <w:r>
        <w:rPr>
          <w:color w:val="0E1115"/>
          <w:w w:val="105"/>
        </w:rPr>
        <w:t>жизни</w:t>
      </w:r>
      <w:r>
        <w:rPr>
          <w:color w:val="0E1115"/>
          <w:spacing w:val="-2"/>
          <w:w w:val="105"/>
        </w:rPr>
        <w:t> </w:t>
      </w:r>
      <w:r>
        <w:rPr>
          <w:color w:val="0E1115"/>
          <w:w w:val="105"/>
        </w:rPr>
        <w:t>общества</w:t>
      </w:r>
      <w:r>
        <w:rPr>
          <w:rFonts w:ascii="Tahoma" w:hAnsi="Tahoma"/>
          <w:color w:val="0E1115"/>
          <w:w w:val="105"/>
        </w:rPr>
        <w:t>,</w:t>
      </w:r>
      <w:r>
        <w:rPr>
          <w:rFonts w:ascii="Tahoma" w:hAnsi="Tahoma"/>
          <w:color w:val="0E1115"/>
          <w:spacing w:val="-5"/>
          <w:w w:val="105"/>
        </w:rPr>
        <w:t> </w:t>
      </w:r>
      <w:r>
        <w:rPr>
          <w:color w:val="0E1115"/>
          <w:w w:val="105"/>
        </w:rPr>
        <w:t>обеспечивая</w:t>
      </w:r>
      <w:r>
        <w:rPr>
          <w:color w:val="0E1115"/>
          <w:spacing w:val="-2"/>
          <w:w w:val="105"/>
        </w:rPr>
        <w:t> </w:t>
      </w:r>
      <w:r>
        <w:rPr>
          <w:color w:val="0E1115"/>
          <w:w w:val="105"/>
        </w:rPr>
        <w:t>целостность</w:t>
      </w:r>
      <w:r>
        <w:rPr>
          <w:color w:val="0E1115"/>
          <w:spacing w:val="-2"/>
          <w:w w:val="105"/>
        </w:rPr>
        <w:t> </w:t>
      </w:r>
      <w:r>
        <w:rPr>
          <w:color w:val="0E1115"/>
          <w:w w:val="105"/>
        </w:rPr>
        <w:t>и</w:t>
      </w:r>
    </w:p>
    <w:p>
      <w:pPr>
        <w:pStyle w:val="BodyText"/>
        <w:spacing w:line="291" w:lineRule="exact"/>
        <w:ind w:left="305"/>
        <w:rPr>
          <w:rFonts w:ascii="Tahoma" w:hAnsi="Tahoma"/>
        </w:rPr>
      </w:pPr>
      <w:r>
        <w:rPr>
          <w:color w:val="0E1115"/>
          <w:spacing w:val="-2"/>
          <w:w w:val="105"/>
        </w:rPr>
        <w:t>непротиворечивость</w:t>
      </w:r>
      <w:r>
        <w:rPr>
          <w:color w:val="0E1115"/>
          <w:spacing w:val="-3"/>
          <w:w w:val="105"/>
        </w:rPr>
        <w:t> </w:t>
      </w:r>
      <w:r>
        <w:rPr>
          <w:color w:val="0E1115"/>
          <w:spacing w:val="-2"/>
          <w:w w:val="105"/>
        </w:rPr>
        <w:t>правовой системы нового</w:t>
      </w:r>
      <w:r>
        <w:rPr>
          <w:color w:val="0E1115"/>
          <w:spacing w:val="-3"/>
          <w:w w:val="105"/>
        </w:rPr>
        <w:t> </w:t>
      </w:r>
      <w:r>
        <w:rPr>
          <w:color w:val="0E1115"/>
          <w:spacing w:val="-2"/>
          <w:w w:val="105"/>
        </w:rPr>
        <w:t>общества</w:t>
      </w:r>
      <w:r>
        <w:rPr>
          <w:rFonts w:ascii="Tahoma" w:hAnsi="Tahoma"/>
          <w:color w:val="0E1115"/>
          <w:spacing w:val="-2"/>
          <w:w w:val="105"/>
        </w:rPr>
        <w:t>.</w:t>
      </w:r>
    </w:p>
    <w:p>
      <w:pPr>
        <w:pStyle w:val="BodyText"/>
        <w:spacing w:after="0" w:line="291" w:lineRule="exact"/>
        <w:rPr>
          <w:rFonts w:ascii="Tahoma" w:hAnsi="Tahoma"/>
        </w:rPr>
        <w:sectPr>
          <w:pgSz w:w="11900" w:h="16840"/>
          <w:pgMar w:top="0" w:bottom="280" w:left="850" w:right="1133"/>
        </w:sectPr>
      </w:pPr>
    </w:p>
    <w:p>
      <w:pPr>
        <w:pStyle w:val="BodyText"/>
        <w:spacing w:line="302" w:lineRule="auto" w:before="64"/>
        <w:ind w:left="1865" w:right="328"/>
        <w:rPr>
          <w:rFonts w:ascii="Tahoma" w:hAnsi="Tahoma"/>
        </w:rPr>
      </w:pPr>
      <w:r>
        <w:rPr>
          <w:color w:val="0E1115"/>
        </w:rPr>
        <w:t>Если есть продолжение</w:t>
      </w:r>
      <w:r>
        <w:rPr>
          <w:rFonts w:ascii="Tahoma" w:hAnsi="Tahoma"/>
          <w:color w:val="0E1115"/>
        </w:rPr>
        <w:t>, </w:t>
      </w:r>
      <w:r>
        <w:rPr>
          <w:color w:val="0E1115"/>
        </w:rPr>
        <w:t>то продолжай</w:t>
      </w:r>
      <w:r>
        <w:rPr>
          <w:rFonts w:ascii="Tahoma" w:hAnsi="Tahoma"/>
          <w:color w:val="0E1115"/>
        </w:rPr>
        <w:t>. </w:t>
      </w:r>
      <w:r>
        <w:rPr>
          <w:color w:val="0E1115"/>
        </w:rPr>
        <w:t>если нету</w:t>
      </w:r>
      <w:r>
        <w:rPr>
          <w:rFonts w:ascii="Tahoma" w:hAnsi="Tahoma"/>
          <w:color w:val="0E1115"/>
        </w:rPr>
        <w:t>, </w:t>
      </w:r>
      <w:r>
        <w:rPr>
          <w:color w:val="0E1115"/>
        </w:rPr>
        <w:t>тогда </w:t>
      </w:r>
      <w:r>
        <w:rPr>
          <w:color w:val="0E1115"/>
        </w:rPr>
        <w:t>давай </w:t>
      </w:r>
      <w:r>
        <w:rPr>
          <w:color w:val="0E1115"/>
          <w:w w:val="105"/>
        </w:rPr>
        <w:t>составим список органов управления для новой страны в последовательности </w:t>
      </w:r>
      <w:r>
        <w:rPr>
          <w:rFonts w:ascii="Tahoma" w:hAnsi="Tahoma"/>
          <w:color w:val="0E1115"/>
          <w:w w:val="105"/>
        </w:rPr>
        <w:t>"</w:t>
      </w:r>
      <w:r>
        <w:rPr>
          <w:color w:val="0E1115"/>
          <w:w w:val="105"/>
        </w:rPr>
        <w:t>село</w:t>
      </w:r>
      <w:r>
        <w:rPr>
          <w:rFonts w:ascii="Tahoma" w:hAnsi="Tahoma"/>
          <w:color w:val="0E1115"/>
          <w:w w:val="105"/>
        </w:rPr>
        <w:t>, </w:t>
      </w:r>
      <w:r>
        <w:rPr>
          <w:color w:val="0E1115"/>
          <w:w w:val="105"/>
        </w:rPr>
        <w:t>район</w:t>
      </w:r>
      <w:r>
        <w:rPr>
          <w:rFonts w:ascii="Tahoma" w:hAnsi="Tahoma"/>
          <w:color w:val="0E1115"/>
          <w:w w:val="105"/>
        </w:rPr>
        <w:t>, </w:t>
      </w:r>
      <w:r>
        <w:rPr>
          <w:color w:val="0E1115"/>
          <w:w w:val="105"/>
        </w:rPr>
        <w:t>город</w:t>
      </w:r>
      <w:r>
        <w:rPr>
          <w:rFonts w:ascii="Tahoma" w:hAnsi="Tahoma"/>
          <w:color w:val="0E1115"/>
          <w:w w:val="105"/>
        </w:rPr>
        <w:t>, </w:t>
      </w:r>
      <w:r>
        <w:rPr>
          <w:color w:val="0E1115"/>
          <w:w w:val="105"/>
        </w:rPr>
        <w:t>страна</w:t>
      </w:r>
      <w:r>
        <w:rPr>
          <w:rFonts w:ascii="Tahoma" w:hAnsi="Tahoma"/>
          <w:color w:val="0E1115"/>
          <w:w w:val="105"/>
        </w:rPr>
        <w:t>".</w:t>
      </w:r>
    </w:p>
    <w:p>
      <w:pPr>
        <w:pStyle w:val="BodyText"/>
        <w:spacing w:before="190"/>
        <w:rPr>
          <w:rFonts w:ascii="Tahoma"/>
        </w:rPr>
      </w:pPr>
    </w:p>
    <w:p>
      <w:pPr>
        <w:pStyle w:val="BodyText"/>
        <w:spacing w:before="1"/>
        <w:ind w:left="318"/>
        <w:rPr>
          <w:position w:val="7"/>
        </w:rPr>
      </w:pPr>
      <w:r>
        <w:rPr/>
        <w:drawing>
          <wp:inline distT="0" distB="0" distL="0" distR="0">
            <wp:extent cx="135568" cy="135568"/>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23 </w:t>
      </w:r>
      <w:r>
        <w:rPr>
          <w:color w:val="61666A"/>
          <w:w w:val="105"/>
          <w:position w:val="2"/>
        </w:rPr>
        <w:t>секунд</w:t>
      </w:r>
      <w:r>
        <w:rPr>
          <w:color w:val="61666A"/>
          <w:spacing w:val="40"/>
          <w:w w:val="105"/>
          <w:position w:val="2"/>
        </w:rPr>
        <w:t> </w:t>
      </w:r>
      <w:r>
        <w:rPr>
          <w:color w:val="61666A"/>
          <w:spacing w:val="-23"/>
          <w:position w:val="7"/>
        </w:rPr>
        <w:drawing>
          <wp:inline distT="0" distB="0" distL="0" distR="0">
            <wp:extent cx="92366" cy="48014"/>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8"/>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4752">
                <wp:simplePos x="0" y="0"/>
                <wp:positionH relativeFrom="page">
                  <wp:posOffset>809625</wp:posOffset>
                </wp:positionH>
                <wp:positionV relativeFrom="paragraph">
                  <wp:posOffset>228812</wp:posOffset>
                </wp:positionV>
                <wp:extent cx="9525" cy="8983345"/>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9525" cy="8983345"/>
                        </a:xfrm>
                        <a:custGeom>
                          <a:avLst/>
                          <a:gdLst/>
                          <a:ahLst/>
                          <a:cxnLst/>
                          <a:rect l="l" t="t" r="r" b="b"/>
                          <a:pathLst>
                            <a:path w="9525" h="8983345">
                              <a:moveTo>
                                <a:pt x="9525" y="8982776"/>
                              </a:moveTo>
                              <a:lnTo>
                                <a:pt x="0" y="8982776"/>
                              </a:lnTo>
                              <a:lnTo>
                                <a:pt x="0" y="0"/>
                              </a:lnTo>
                              <a:lnTo>
                                <a:pt x="9525" y="0"/>
                              </a:lnTo>
                              <a:lnTo>
                                <a:pt x="9525" y="8982776"/>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6756pt;width:.75pt;height:707.305202pt;mso-position-horizontal-relative:page;mso-position-vertical-relative:paragraph;z-index:15754752" id="docshape52" filled="true" fillcolor="#e1e4e9" stroked="false">
                <v:fill type="solid"/>
                <w10:wrap type="none"/>
              </v:rect>
            </w:pict>
          </mc:Fallback>
        </mc:AlternateContent>
      </w:r>
      <w:r>
        <w:rPr>
          <w:rFonts w:ascii="Tahoma"/>
          <w:color w:val="61666A"/>
          <w:sz w:val="21"/>
        </w:rPr>
        <w:t>Okay,</w:t>
      </w:r>
      <w:r>
        <w:rPr>
          <w:rFonts w:ascii="Tahoma"/>
          <w:color w:val="61666A"/>
          <w:spacing w:val="31"/>
          <w:sz w:val="21"/>
        </w:rPr>
        <w:t> </w:t>
      </w:r>
      <w:r>
        <w:rPr>
          <w:rFonts w:ascii="Tahoma"/>
          <w:color w:val="61666A"/>
          <w:sz w:val="21"/>
        </w:rPr>
        <w:t>let</w:t>
      </w:r>
      <w:r>
        <w:rPr>
          <w:rFonts w:ascii="Tahoma"/>
          <w:color w:val="61666A"/>
          <w:spacing w:val="31"/>
          <w:sz w:val="21"/>
        </w:rPr>
        <w:t> </w:t>
      </w:r>
      <w:r>
        <w:rPr>
          <w:rFonts w:ascii="Tahoma"/>
          <w:color w:val="61666A"/>
          <w:sz w:val="21"/>
        </w:rPr>
        <w:t>me</w:t>
      </w:r>
      <w:r>
        <w:rPr>
          <w:rFonts w:ascii="Tahoma"/>
          <w:color w:val="61666A"/>
          <w:spacing w:val="31"/>
          <w:sz w:val="21"/>
        </w:rPr>
        <w:t> </w:t>
      </w:r>
      <w:r>
        <w:rPr>
          <w:rFonts w:ascii="Tahoma"/>
          <w:color w:val="61666A"/>
          <w:sz w:val="21"/>
        </w:rPr>
        <w:t>start</w:t>
      </w:r>
      <w:r>
        <w:rPr>
          <w:rFonts w:ascii="Tahoma"/>
          <w:color w:val="61666A"/>
          <w:spacing w:val="31"/>
          <w:sz w:val="21"/>
        </w:rPr>
        <w:t> </w:t>
      </w:r>
      <w:r>
        <w:rPr>
          <w:rFonts w:ascii="Tahoma"/>
          <w:color w:val="61666A"/>
          <w:sz w:val="21"/>
        </w:rPr>
        <w:t>by</w:t>
      </w:r>
      <w:r>
        <w:rPr>
          <w:rFonts w:ascii="Tahoma"/>
          <w:color w:val="61666A"/>
          <w:spacing w:val="31"/>
          <w:sz w:val="21"/>
        </w:rPr>
        <w:t> </w:t>
      </w:r>
      <w:r>
        <w:rPr>
          <w:rFonts w:ascii="Tahoma"/>
          <w:color w:val="61666A"/>
          <w:sz w:val="21"/>
        </w:rPr>
        <w:t>understanding</w:t>
      </w:r>
      <w:r>
        <w:rPr>
          <w:rFonts w:ascii="Tahoma"/>
          <w:color w:val="61666A"/>
          <w:spacing w:val="31"/>
          <w:sz w:val="21"/>
        </w:rPr>
        <w:t> </w:t>
      </w:r>
      <w:r>
        <w:rPr>
          <w:rFonts w:ascii="Tahoma"/>
          <w:color w:val="61666A"/>
          <w:sz w:val="21"/>
        </w:rPr>
        <w:t>the</w:t>
      </w:r>
      <w:r>
        <w:rPr>
          <w:rFonts w:ascii="Tahoma"/>
          <w:color w:val="61666A"/>
          <w:spacing w:val="31"/>
          <w:sz w:val="21"/>
        </w:rPr>
        <w:t> </w:t>
      </w:r>
      <w:r>
        <w:rPr>
          <w:rFonts w:ascii="Tahoma"/>
          <w:color w:val="61666A"/>
          <w:sz w:val="21"/>
        </w:rPr>
        <w:t>user's</w:t>
      </w:r>
      <w:r>
        <w:rPr>
          <w:rFonts w:ascii="Tahoma"/>
          <w:color w:val="61666A"/>
          <w:spacing w:val="31"/>
          <w:sz w:val="21"/>
        </w:rPr>
        <w:t> </w:t>
      </w:r>
      <w:r>
        <w:rPr>
          <w:rFonts w:ascii="Tahoma"/>
          <w:color w:val="61666A"/>
          <w:sz w:val="21"/>
        </w:rPr>
        <w:t>query.</w:t>
      </w:r>
      <w:r>
        <w:rPr>
          <w:rFonts w:ascii="Tahoma"/>
          <w:color w:val="61666A"/>
          <w:spacing w:val="31"/>
          <w:sz w:val="21"/>
        </w:rPr>
        <w:t> </w:t>
      </w:r>
      <w:r>
        <w:rPr>
          <w:rFonts w:ascii="Tahoma"/>
          <w:color w:val="61666A"/>
          <w:sz w:val="21"/>
        </w:rPr>
        <w:t>They</w:t>
      </w:r>
      <w:r>
        <w:rPr>
          <w:rFonts w:ascii="Tahoma"/>
          <w:color w:val="61666A"/>
          <w:spacing w:val="31"/>
          <w:sz w:val="21"/>
        </w:rPr>
        <w:t> </w:t>
      </w:r>
      <w:r>
        <w:rPr>
          <w:rFonts w:ascii="Tahoma"/>
          <w:color w:val="61666A"/>
          <w:sz w:val="21"/>
        </w:rPr>
        <w:t>want</w:t>
      </w:r>
      <w:r>
        <w:rPr>
          <w:rFonts w:ascii="Tahoma"/>
          <w:color w:val="61666A"/>
          <w:spacing w:val="31"/>
          <w:sz w:val="21"/>
        </w:rPr>
        <w:t> </w:t>
      </w:r>
      <w:r>
        <w:rPr>
          <w:rFonts w:ascii="Tahoma"/>
          <w:color w:val="61666A"/>
          <w:sz w:val="21"/>
        </w:rPr>
        <w:t>a</w:t>
      </w:r>
      <w:r>
        <w:rPr>
          <w:rFonts w:ascii="Tahoma"/>
          <w:color w:val="61666A"/>
          <w:spacing w:val="31"/>
          <w:sz w:val="21"/>
        </w:rPr>
        <w:t> </w:t>
      </w:r>
      <w:r>
        <w:rPr>
          <w:rFonts w:ascii="Tahoma"/>
          <w:color w:val="61666A"/>
          <w:sz w:val="21"/>
        </w:rPr>
        <w:t>list</w:t>
      </w:r>
      <w:r>
        <w:rPr>
          <w:rFonts w:ascii="Tahoma"/>
          <w:color w:val="61666A"/>
          <w:spacing w:val="31"/>
          <w:sz w:val="21"/>
        </w:rPr>
        <w:t> </w:t>
      </w:r>
      <w:r>
        <w:rPr>
          <w:rFonts w:ascii="Tahoma"/>
          <w:color w:val="61666A"/>
          <w:sz w:val="21"/>
        </w:rPr>
        <w:t>of</w:t>
      </w:r>
      <w:r>
        <w:rPr>
          <w:rFonts w:ascii="Tahoma"/>
          <w:color w:val="61666A"/>
          <w:spacing w:val="31"/>
          <w:sz w:val="21"/>
        </w:rPr>
        <w:t> </w:t>
      </w:r>
      <w:r>
        <w:rPr>
          <w:rFonts w:ascii="Tahoma"/>
          <w:color w:val="61666A"/>
          <w:sz w:val="21"/>
        </w:rPr>
        <w:t>governing</w:t>
      </w:r>
      <w:r>
        <w:rPr>
          <w:rFonts w:ascii="Tahoma"/>
          <w:color w:val="61666A"/>
          <w:spacing w:val="31"/>
          <w:sz w:val="21"/>
        </w:rPr>
        <w:t> </w:t>
      </w:r>
      <w:r>
        <w:rPr>
          <w:rFonts w:ascii="Tahoma"/>
          <w:color w:val="61666A"/>
          <w:sz w:val="21"/>
        </w:rPr>
        <w:t>bodies</w:t>
      </w:r>
      <w:r>
        <w:rPr>
          <w:rFonts w:ascii="Tahoma"/>
          <w:color w:val="61666A"/>
          <w:spacing w:val="31"/>
          <w:sz w:val="21"/>
        </w:rPr>
        <w:t> </w:t>
      </w:r>
      <w:r>
        <w:rPr>
          <w:rFonts w:ascii="Tahoma"/>
          <w:color w:val="61666A"/>
          <w:sz w:val="21"/>
        </w:rPr>
        <w:t>for </w:t>
      </w:r>
      <w:r>
        <w:rPr>
          <w:rFonts w:ascii="Tahoma"/>
          <w:color w:val="61666A"/>
          <w:w w:val="110"/>
          <w:sz w:val="21"/>
        </w:rPr>
        <w:t>a</w:t>
      </w:r>
      <w:r>
        <w:rPr>
          <w:rFonts w:ascii="Tahoma"/>
          <w:color w:val="61666A"/>
          <w:spacing w:val="-16"/>
          <w:w w:val="110"/>
          <w:sz w:val="21"/>
        </w:rPr>
        <w:t> </w:t>
      </w:r>
      <w:r>
        <w:rPr>
          <w:rFonts w:ascii="Tahoma"/>
          <w:color w:val="61666A"/>
          <w:w w:val="110"/>
          <w:sz w:val="21"/>
        </w:rPr>
        <w:t>new</w:t>
      </w:r>
      <w:r>
        <w:rPr>
          <w:rFonts w:ascii="Tahoma"/>
          <w:color w:val="61666A"/>
          <w:spacing w:val="-16"/>
          <w:w w:val="110"/>
          <w:sz w:val="21"/>
        </w:rPr>
        <w:t> </w:t>
      </w:r>
      <w:r>
        <w:rPr>
          <w:rFonts w:ascii="Tahoma"/>
          <w:color w:val="61666A"/>
          <w:w w:val="110"/>
          <w:sz w:val="21"/>
        </w:rPr>
        <w:t>country</w:t>
      </w:r>
      <w:r>
        <w:rPr>
          <w:rFonts w:ascii="Tahoma"/>
          <w:color w:val="61666A"/>
          <w:spacing w:val="-16"/>
          <w:w w:val="110"/>
          <w:sz w:val="21"/>
        </w:rPr>
        <w:t> </w:t>
      </w:r>
      <w:r>
        <w:rPr>
          <w:rFonts w:ascii="Tahoma"/>
          <w:color w:val="61666A"/>
          <w:w w:val="110"/>
          <w:sz w:val="21"/>
        </w:rPr>
        <w:t>at</w:t>
      </w:r>
      <w:r>
        <w:rPr>
          <w:rFonts w:ascii="Tahoma"/>
          <w:color w:val="61666A"/>
          <w:spacing w:val="-16"/>
          <w:w w:val="110"/>
          <w:sz w:val="21"/>
        </w:rPr>
        <w:t> </w:t>
      </w:r>
      <w:r>
        <w:rPr>
          <w:rFonts w:ascii="Tahoma"/>
          <w:color w:val="61666A"/>
          <w:w w:val="110"/>
          <w:sz w:val="21"/>
        </w:rPr>
        <w:t>different</w:t>
      </w:r>
      <w:r>
        <w:rPr>
          <w:rFonts w:ascii="Tahoma"/>
          <w:color w:val="61666A"/>
          <w:spacing w:val="-16"/>
          <w:w w:val="110"/>
          <w:sz w:val="21"/>
        </w:rPr>
        <w:t> </w:t>
      </w:r>
      <w:r>
        <w:rPr>
          <w:rFonts w:ascii="Tahoma"/>
          <w:color w:val="61666A"/>
          <w:w w:val="110"/>
          <w:sz w:val="21"/>
        </w:rPr>
        <w:t>levels:</w:t>
      </w:r>
      <w:r>
        <w:rPr>
          <w:rFonts w:ascii="Tahoma"/>
          <w:color w:val="61666A"/>
          <w:spacing w:val="-16"/>
          <w:w w:val="110"/>
          <w:sz w:val="21"/>
        </w:rPr>
        <w:t> </w:t>
      </w:r>
      <w:r>
        <w:rPr>
          <w:rFonts w:ascii="Tahoma"/>
          <w:color w:val="61666A"/>
          <w:w w:val="110"/>
          <w:sz w:val="21"/>
        </w:rPr>
        <w:t>village,</w:t>
      </w:r>
      <w:r>
        <w:rPr>
          <w:rFonts w:ascii="Tahoma"/>
          <w:color w:val="61666A"/>
          <w:spacing w:val="-16"/>
          <w:w w:val="110"/>
          <w:sz w:val="21"/>
        </w:rPr>
        <w:t> </w:t>
      </w:r>
      <w:r>
        <w:rPr>
          <w:rFonts w:ascii="Tahoma"/>
          <w:color w:val="61666A"/>
          <w:w w:val="110"/>
          <w:sz w:val="21"/>
        </w:rPr>
        <w:t>district,</w:t>
      </w:r>
      <w:r>
        <w:rPr>
          <w:rFonts w:ascii="Tahoma"/>
          <w:color w:val="61666A"/>
          <w:spacing w:val="-16"/>
          <w:w w:val="110"/>
          <w:sz w:val="21"/>
        </w:rPr>
        <w:t> </w:t>
      </w:r>
      <w:r>
        <w:rPr>
          <w:rFonts w:ascii="Tahoma"/>
          <w:color w:val="61666A"/>
          <w:w w:val="110"/>
          <w:sz w:val="21"/>
        </w:rPr>
        <w:t>city,</w:t>
      </w:r>
      <w:r>
        <w:rPr>
          <w:rFonts w:ascii="Tahoma"/>
          <w:color w:val="61666A"/>
          <w:spacing w:val="-16"/>
          <w:w w:val="110"/>
          <w:sz w:val="21"/>
        </w:rPr>
        <w:t> </w:t>
      </w:r>
      <w:r>
        <w:rPr>
          <w:rFonts w:ascii="Tahoma"/>
          <w:color w:val="61666A"/>
          <w:w w:val="110"/>
          <w:sz w:val="21"/>
        </w:rPr>
        <w:t>and</w:t>
      </w:r>
      <w:r>
        <w:rPr>
          <w:rFonts w:ascii="Tahoma"/>
          <w:color w:val="61666A"/>
          <w:spacing w:val="-16"/>
          <w:w w:val="110"/>
          <w:sz w:val="21"/>
        </w:rPr>
        <w:t> </w:t>
      </w:r>
      <w:r>
        <w:rPr>
          <w:rFonts w:ascii="Tahoma"/>
          <w:color w:val="61666A"/>
          <w:w w:val="110"/>
          <w:sz w:val="21"/>
        </w:rPr>
        <w:t>country.</w:t>
      </w:r>
      <w:r>
        <w:rPr>
          <w:rFonts w:ascii="Tahoma"/>
          <w:color w:val="61666A"/>
          <w:spacing w:val="-16"/>
          <w:w w:val="110"/>
          <w:sz w:val="21"/>
        </w:rPr>
        <w:t> </w:t>
      </w:r>
      <w:r>
        <w:rPr>
          <w:rFonts w:ascii="Tahoma"/>
          <w:color w:val="61666A"/>
          <w:w w:val="110"/>
          <w:sz w:val="21"/>
        </w:rPr>
        <w:t>The</w:t>
      </w:r>
      <w:r>
        <w:rPr>
          <w:rFonts w:ascii="Tahoma"/>
          <w:color w:val="61666A"/>
          <w:spacing w:val="-16"/>
          <w:w w:val="110"/>
          <w:sz w:val="21"/>
        </w:rPr>
        <w:t> </w:t>
      </w:r>
      <w:r>
        <w:rPr>
          <w:rFonts w:ascii="Tahoma"/>
          <w:color w:val="61666A"/>
          <w:w w:val="110"/>
          <w:sz w:val="21"/>
        </w:rPr>
        <w:t>user</w:t>
      </w:r>
      <w:r>
        <w:rPr>
          <w:rFonts w:ascii="Tahoma"/>
          <w:color w:val="61666A"/>
          <w:spacing w:val="-16"/>
          <w:w w:val="110"/>
          <w:sz w:val="21"/>
        </w:rPr>
        <w:t> </w:t>
      </w:r>
      <w:r>
        <w:rPr>
          <w:rFonts w:ascii="Tahoma"/>
          <w:color w:val="61666A"/>
          <w:w w:val="110"/>
          <w:sz w:val="21"/>
        </w:rPr>
        <w:t>also</w:t>
      </w:r>
      <w:r>
        <w:rPr>
          <w:rFonts w:ascii="Tahoma"/>
          <w:color w:val="61666A"/>
          <w:spacing w:val="-16"/>
          <w:w w:val="110"/>
          <w:sz w:val="21"/>
        </w:rPr>
        <w:t> </w:t>
      </w:r>
      <w:r>
        <w:rPr>
          <w:rFonts w:ascii="Tahoma"/>
          <w:color w:val="61666A"/>
          <w:w w:val="110"/>
          <w:sz w:val="21"/>
        </w:rPr>
        <w:t>mentioned continuing</w:t>
      </w:r>
      <w:r>
        <w:rPr>
          <w:rFonts w:ascii="Tahoma"/>
          <w:color w:val="61666A"/>
          <w:spacing w:val="-6"/>
          <w:w w:val="110"/>
          <w:sz w:val="21"/>
        </w:rPr>
        <w:t> </w:t>
      </w:r>
      <w:r>
        <w:rPr>
          <w:rFonts w:ascii="Tahoma"/>
          <w:color w:val="61666A"/>
          <w:w w:val="110"/>
          <w:sz w:val="21"/>
        </w:rPr>
        <w:t>if</w:t>
      </w:r>
      <w:r>
        <w:rPr>
          <w:rFonts w:ascii="Tahoma"/>
          <w:color w:val="61666A"/>
          <w:spacing w:val="-6"/>
          <w:w w:val="110"/>
          <w:sz w:val="21"/>
        </w:rPr>
        <w:t> </w:t>
      </w:r>
      <w:r>
        <w:rPr>
          <w:rFonts w:ascii="Tahoma"/>
          <w:color w:val="61666A"/>
          <w:w w:val="110"/>
          <w:sz w:val="21"/>
        </w:rPr>
        <w:t>there's</w:t>
      </w:r>
      <w:r>
        <w:rPr>
          <w:rFonts w:ascii="Tahoma"/>
          <w:color w:val="61666A"/>
          <w:spacing w:val="-6"/>
          <w:w w:val="110"/>
          <w:sz w:val="21"/>
        </w:rPr>
        <w:t> </w:t>
      </w:r>
      <w:r>
        <w:rPr>
          <w:rFonts w:ascii="Tahoma"/>
          <w:color w:val="61666A"/>
          <w:w w:val="110"/>
          <w:sz w:val="21"/>
        </w:rPr>
        <w:t>more</w:t>
      </w:r>
      <w:r>
        <w:rPr>
          <w:rFonts w:ascii="Tahoma"/>
          <w:color w:val="61666A"/>
          <w:spacing w:val="-6"/>
          <w:w w:val="110"/>
          <w:sz w:val="21"/>
        </w:rPr>
        <w:t> </w:t>
      </w:r>
      <w:r>
        <w:rPr>
          <w:rFonts w:ascii="Tahoma"/>
          <w:color w:val="61666A"/>
          <w:w w:val="110"/>
          <w:sz w:val="21"/>
        </w:rPr>
        <w:t>or</w:t>
      </w:r>
      <w:r>
        <w:rPr>
          <w:rFonts w:ascii="Tahoma"/>
          <w:color w:val="61666A"/>
          <w:spacing w:val="-6"/>
          <w:w w:val="110"/>
          <w:sz w:val="21"/>
        </w:rPr>
        <w:t> </w:t>
      </w:r>
      <w:r>
        <w:rPr>
          <w:rFonts w:ascii="Tahoma"/>
          <w:color w:val="61666A"/>
          <w:w w:val="110"/>
          <w:sz w:val="21"/>
        </w:rPr>
        <w:t>providing</w:t>
      </w:r>
      <w:r>
        <w:rPr>
          <w:rFonts w:ascii="Tahoma"/>
          <w:color w:val="61666A"/>
          <w:spacing w:val="-6"/>
          <w:w w:val="110"/>
          <w:sz w:val="21"/>
        </w:rPr>
        <w:t> </w:t>
      </w:r>
      <w:r>
        <w:rPr>
          <w:rFonts w:ascii="Tahoma"/>
          <w:color w:val="61666A"/>
          <w:w w:val="110"/>
          <w:sz w:val="21"/>
        </w:rPr>
        <w:t>the</w:t>
      </w:r>
      <w:r>
        <w:rPr>
          <w:rFonts w:ascii="Tahoma"/>
          <w:color w:val="61666A"/>
          <w:spacing w:val="-6"/>
          <w:w w:val="110"/>
          <w:sz w:val="21"/>
        </w:rPr>
        <w:t> </w:t>
      </w:r>
      <w:r>
        <w:rPr>
          <w:rFonts w:ascii="Tahoma"/>
          <w:color w:val="61666A"/>
          <w:w w:val="110"/>
          <w:sz w:val="21"/>
        </w:rPr>
        <w:t>list</w:t>
      </w:r>
      <w:r>
        <w:rPr>
          <w:rFonts w:ascii="Tahoma"/>
          <w:color w:val="61666A"/>
          <w:spacing w:val="-6"/>
          <w:w w:val="110"/>
          <w:sz w:val="21"/>
        </w:rPr>
        <w:t> </w:t>
      </w:r>
      <w:r>
        <w:rPr>
          <w:rFonts w:ascii="Tahoma"/>
          <w:color w:val="61666A"/>
          <w:w w:val="110"/>
          <w:sz w:val="21"/>
        </w:rPr>
        <w:t>if</w:t>
      </w:r>
      <w:r>
        <w:rPr>
          <w:rFonts w:ascii="Tahoma"/>
          <w:color w:val="61666A"/>
          <w:spacing w:val="-6"/>
          <w:w w:val="110"/>
          <w:sz w:val="21"/>
        </w:rPr>
        <w:t> </w:t>
      </w:r>
      <w:r>
        <w:rPr>
          <w:rFonts w:ascii="Tahoma"/>
          <w:color w:val="61666A"/>
          <w:w w:val="110"/>
          <w:sz w:val="21"/>
        </w:rPr>
        <w:t>not.</w:t>
      </w:r>
    </w:p>
    <w:p>
      <w:pPr>
        <w:spacing w:line="340" w:lineRule="auto" w:before="180"/>
        <w:ind w:left="635" w:right="610" w:firstLine="0"/>
        <w:jc w:val="left"/>
        <w:rPr>
          <w:rFonts w:ascii="Tahoma"/>
          <w:sz w:val="21"/>
        </w:rPr>
      </w:pPr>
      <w:r>
        <w:rPr>
          <w:rFonts w:ascii="Tahoma"/>
          <w:color w:val="61666A"/>
          <w:w w:val="110"/>
          <w:sz w:val="21"/>
        </w:rPr>
        <w:t>First,</w:t>
      </w:r>
      <w:r>
        <w:rPr>
          <w:rFonts w:ascii="Tahoma"/>
          <w:color w:val="61666A"/>
          <w:spacing w:val="-19"/>
          <w:w w:val="110"/>
          <w:sz w:val="21"/>
        </w:rPr>
        <w:t> </w:t>
      </w:r>
      <w:r>
        <w:rPr>
          <w:rFonts w:ascii="Tahoma"/>
          <w:color w:val="61666A"/>
          <w:sz w:val="21"/>
        </w:rPr>
        <w:t>I</w:t>
      </w:r>
      <w:r>
        <w:rPr>
          <w:rFonts w:ascii="Tahoma"/>
          <w:color w:val="61666A"/>
          <w:spacing w:val="-16"/>
          <w:sz w:val="21"/>
        </w:rPr>
        <w:t> </w:t>
      </w:r>
      <w:r>
        <w:rPr>
          <w:rFonts w:ascii="Tahoma"/>
          <w:color w:val="61666A"/>
          <w:w w:val="110"/>
          <w:sz w:val="21"/>
        </w:rPr>
        <w:t>need</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recall</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previous</w:t>
      </w:r>
      <w:r>
        <w:rPr>
          <w:rFonts w:ascii="Tahoma"/>
          <w:color w:val="61666A"/>
          <w:spacing w:val="-18"/>
          <w:w w:val="110"/>
          <w:sz w:val="21"/>
        </w:rPr>
        <w:t> </w:t>
      </w:r>
      <w:r>
        <w:rPr>
          <w:rFonts w:ascii="Tahoma"/>
          <w:color w:val="61666A"/>
          <w:w w:val="110"/>
          <w:sz w:val="21"/>
        </w:rPr>
        <w:t>context.</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user</w:t>
      </w:r>
      <w:r>
        <w:rPr>
          <w:rFonts w:ascii="Tahoma"/>
          <w:color w:val="61666A"/>
          <w:spacing w:val="-18"/>
          <w:w w:val="110"/>
          <w:sz w:val="21"/>
        </w:rPr>
        <w:t> </w:t>
      </w:r>
      <w:r>
        <w:rPr>
          <w:rFonts w:ascii="Tahoma"/>
          <w:color w:val="61666A"/>
          <w:w w:val="110"/>
          <w:sz w:val="21"/>
        </w:rPr>
        <w:t>has</w:t>
      </w:r>
      <w:r>
        <w:rPr>
          <w:rFonts w:ascii="Tahoma"/>
          <w:color w:val="61666A"/>
          <w:spacing w:val="-18"/>
          <w:w w:val="110"/>
          <w:sz w:val="21"/>
        </w:rPr>
        <w:t> </w:t>
      </w:r>
      <w:r>
        <w:rPr>
          <w:rFonts w:ascii="Tahoma"/>
          <w:color w:val="61666A"/>
          <w:w w:val="110"/>
          <w:sz w:val="21"/>
        </w:rPr>
        <w:t>been</w:t>
      </w:r>
      <w:r>
        <w:rPr>
          <w:rFonts w:ascii="Tahoma"/>
          <w:color w:val="61666A"/>
          <w:spacing w:val="-18"/>
          <w:w w:val="110"/>
          <w:sz w:val="21"/>
        </w:rPr>
        <w:t> </w:t>
      </w:r>
      <w:r>
        <w:rPr>
          <w:rFonts w:ascii="Tahoma"/>
          <w:color w:val="61666A"/>
          <w:w w:val="110"/>
          <w:sz w:val="21"/>
        </w:rPr>
        <w:t>discussing</w:t>
      </w:r>
      <w:r>
        <w:rPr>
          <w:rFonts w:ascii="Tahoma"/>
          <w:color w:val="61666A"/>
          <w:spacing w:val="-18"/>
          <w:w w:val="110"/>
          <w:sz w:val="21"/>
        </w:rPr>
        <w:t> </w:t>
      </w:r>
      <w:r>
        <w:rPr>
          <w:rFonts w:ascii="Tahoma"/>
          <w:color w:val="61666A"/>
          <w:w w:val="110"/>
          <w:sz w:val="21"/>
        </w:rPr>
        <w:t>a</w:t>
      </w:r>
      <w:r>
        <w:rPr>
          <w:rFonts w:ascii="Tahoma"/>
          <w:color w:val="61666A"/>
          <w:spacing w:val="-19"/>
          <w:w w:val="110"/>
          <w:sz w:val="21"/>
        </w:rPr>
        <w:t> </w:t>
      </w:r>
      <w:r>
        <w:rPr>
          <w:rFonts w:ascii="Tahoma"/>
          <w:color w:val="61666A"/>
          <w:w w:val="110"/>
          <w:sz w:val="21"/>
        </w:rPr>
        <w:t>new</w:t>
      </w:r>
      <w:r>
        <w:rPr>
          <w:rFonts w:ascii="Tahoma"/>
          <w:color w:val="61666A"/>
          <w:spacing w:val="-18"/>
          <w:w w:val="110"/>
          <w:sz w:val="21"/>
        </w:rPr>
        <w:t> </w:t>
      </w:r>
      <w:r>
        <w:rPr>
          <w:rFonts w:ascii="Tahoma"/>
          <w:color w:val="61666A"/>
          <w:w w:val="110"/>
          <w:sz w:val="21"/>
        </w:rPr>
        <w:t>societal structure</w:t>
      </w:r>
      <w:r>
        <w:rPr>
          <w:rFonts w:ascii="Tahoma"/>
          <w:color w:val="61666A"/>
          <w:spacing w:val="-8"/>
          <w:w w:val="110"/>
          <w:sz w:val="21"/>
        </w:rPr>
        <w:t> </w:t>
      </w:r>
      <w:r>
        <w:rPr>
          <w:rFonts w:ascii="Tahoma"/>
          <w:color w:val="61666A"/>
          <w:w w:val="110"/>
          <w:sz w:val="21"/>
        </w:rPr>
        <w:t>with</w:t>
      </w:r>
      <w:r>
        <w:rPr>
          <w:rFonts w:ascii="Tahoma"/>
          <w:color w:val="61666A"/>
          <w:spacing w:val="-8"/>
          <w:w w:val="110"/>
          <w:sz w:val="21"/>
        </w:rPr>
        <w:t> </w:t>
      </w:r>
      <w:r>
        <w:rPr>
          <w:rFonts w:ascii="Tahoma"/>
          <w:color w:val="61666A"/>
          <w:w w:val="110"/>
          <w:sz w:val="21"/>
        </w:rPr>
        <w:t>a</w:t>
      </w:r>
      <w:r>
        <w:rPr>
          <w:rFonts w:ascii="Tahoma"/>
          <w:color w:val="61666A"/>
          <w:spacing w:val="-8"/>
          <w:w w:val="110"/>
          <w:sz w:val="21"/>
        </w:rPr>
        <w:t> </w:t>
      </w:r>
      <w:r>
        <w:rPr>
          <w:rFonts w:ascii="Tahoma"/>
          <w:color w:val="61666A"/>
          <w:w w:val="110"/>
          <w:sz w:val="21"/>
        </w:rPr>
        <w:t>focus</w:t>
      </w:r>
      <w:r>
        <w:rPr>
          <w:rFonts w:ascii="Tahoma"/>
          <w:color w:val="61666A"/>
          <w:spacing w:val="-8"/>
          <w:w w:val="110"/>
          <w:sz w:val="21"/>
        </w:rPr>
        <w:t> </w:t>
      </w:r>
      <w:r>
        <w:rPr>
          <w:rFonts w:ascii="Tahoma"/>
          <w:color w:val="61666A"/>
          <w:w w:val="110"/>
          <w:sz w:val="21"/>
        </w:rPr>
        <w:t>on</w:t>
      </w:r>
      <w:r>
        <w:rPr>
          <w:rFonts w:ascii="Tahoma"/>
          <w:color w:val="61666A"/>
          <w:spacing w:val="-8"/>
          <w:w w:val="110"/>
          <w:sz w:val="21"/>
        </w:rPr>
        <w:t> </w:t>
      </w:r>
      <w:r>
        <w:rPr>
          <w:rFonts w:ascii="Tahoma"/>
          <w:color w:val="61666A"/>
          <w:w w:val="110"/>
          <w:sz w:val="21"/>
        </w:rPr>
        <w:t>ethics,</w:t>
      </w:r>
      <w:r>
        <w:rPr>
          <w:rFonts w:ascii="Tahoma"/>
          <w:color w:val="61666A"/>
          <w:spacing w:val="-8"/>
          <w:w w:val="110"/>
          <w:sz w:val="21"/>
        </w:rPr>
        <w:t> </w:t>
      </w:r>
      <w:r>
        <w:rPr>
          <w:rFonts w:ascii="Tahoma"/>
          <w:color w:val="61666A"/>
          <w:w w:val="110"/>
          <w:sz w:val="21"/>
        </w:rPr>
        <w:t>economy,</w:t>
      </w:r>
      <w:r>
        <w:rPr>
          <w:rFonts w:ascii="Tahoma"/>
          <w:color w:val="61666A"/>
          <w:spacing w:val="-8"/>
          <w:w w:val="110"/>
          <w:sz w:val="21"/>
        </w:rPr>
        <w:t> </w:t>
      </w:r>
      <w:r>
        <w:rPr>
          <w:rFonts w:ascii="Tahoma"/>
          <w:color w:val="61666A"/>
          <w:w w:val="110"/>
          <w:sz w:val="21"/>
        </w:rPr>
        <w:t>and</w:t>
      </w:r>
      <w:r>
        <w:rPr>
          <w:rFonts w:ascii="Tahoma"/>
          <w:color w:val="61666A"/>
          <w:spacing w:val="-8"/>
          <w:w w:val="110"/>
          <w:sz w:val="21"/>
        </w:rPr>
        <w:t> </w:t>
      </w:r>
      <w:r>
        <w:rPr>
          <w:rFonts w:ascii="Tahoma"/>
          <w:color w:val="61666A"/>
          <w:w w:val="110"/>
          <w:sz w:val="21"/>
        </w:rPr>
        <w:t>governance.</w:t>
      </w:r>
      <w:r>
        <w:rPr>
          <w:rFonts w:ascii="Tahoma"/>
          <w:color w:val="61666A"/>
          <w:spacing w:val="-8"/>
          <w:w w:val="110"/>
          <w:sz w:val="21"/>
        </w:rPr>
        <w:t> </w:t>
      </w:r>
      <w:r>
        <w:rPr>
          <w:rFonts w:ascii="Tahoma"/>
          <w:color w:val="61666A"/>
          <w:w w:val="110"/>
          <w:sz w:val="21"/>
        </w:rPr>
        <w:t>They've</w:t>
      </w:r>
      <w:r>
        <w:rPr>
          <w:rFonts w:ascii="Tahoma"/>
          <w:color w:val="61666A"/>
          <w:spacing w:val="-8"/>
          <w:w w:val="110"/>
          <w:sz w:val="21"/>
        </w:rPr>
        <w:t> </w:t>
      </w:r>
      <w:r>
        <w:rPr>
          <w:rFonts w:ascii="Tahoma"/>
          <w:color w:val="61666A"/>
          <w:w w:val="110"/>
          <w:sz w:val="21"/>
        </w:rPr>
        <w:t>already</w:t>
      </w:r>
      <w:r>
        <w:rPr>
          <w:rFonts w:ascii="Tahoma"/>
          <w:color w:val="61666A"/>
          <w:spacing w:val="-8"/>
          <w:w w:val="110"/>
          <w:sz w:val="21"/>
        </w:rPr>
        <w:t> </w:t>
      </w:r>
      <w:r>
        <w:rPr>
          <w:rFonts w:ascii="Tahoma"/>
          <w:color w:val="61666A"/>
          <w:w w:val="110"/>
          <w:sz w:val="21"/>
        </w:rPr>
        <w:t>outlined</w:t>
      </w:r>
    </w:p>
    <w:p>
      <w:pPr>
        <w:spacing w:line="340" w:lineRule="auto" w:before="0"/>
        <w:ind w:left="635" w:right="328" w:firstLine="0"/>
        <w:jc w:val="left"/>
        <w:rPr>
          <w:rFonts w:ascii="Tahoma"/>
          <w:sz w:val="21"/>
        </w:rPr>
      </w:pPr>
      <w:r>
        <w:rPr>
          <w:rFonts w:ascii="Tahoma"/>
          <w:color w:val="61666A"/>
          <w:sz w:val="21"/>
        </w:rPr>
        <w:t>principles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constitution.</w:t>
      </w:r>
      <w:r>
        <w:rPr>
          <w:rFonts w:ascii="Tahoma"/>
          <w:color w:val="61666A"/>
          <w:spacing w:val="40"/>
          <w:sz w:val="21"/>
        </w:rPr>
        <w:t> </w:t>
      </w:r>
      <w:r>
        <w:rPr>
          <w:rFonts w:ascii="Tahoma"/>
          <w:color w:val="61666A"/>
          <w:sz w:val="21"/>
        </w:rPr>
        <w:t>Now</w:t>
      </w:r>
      <w:r>
        <w:rPr>
          <w:rFonts w:ascii="Tahoma"/>
          <w:color w:val="61666A"/>
          <w:spacing w:val="40"/>
          <w:sz w:val="21"/>
        </w:rPr>
        <w:t> </w:t>
      </w:r>
      <w:r>
        <w:rPr>
          <w:rFonts w:ascii="Tahoma"/>
          <w:color w:val="61666A"/>
          <w:sz w:val="21"/>
        </w:rPr>
        <w:t>they're</w:t>
      </w:r>
      <w:r>
        <w:rPr>
          <w:rFonts w:ascii="Tahoma"/>
          <w:color w:val="61666A"/>
          <w:spacing w:val="40"/>
          <w:sz w:val="21"/>
        </w:rPr>
        <w:t> </w:t>
      </w:r>
      <w:r>
        <w:rPr>
          <w:rFonts w:ascii="Tahoma"/>
          <w:color w:val="61666A"/>
          <w:sz w:val="21"/>
        </w:rPr>
        <w:t>moving</w:t>
      </w:r>
      <w:r>
        <w:rPr>
          <w:rFonts w:ascii="Tahoma"/>
          <w:color w:val="61666A"/>
          <w:spacing w:val="40"/>
          <w:sz w:val="21"/>
        </w:rPr>
        <w:t> </w:t>
      </w:r>
      <w:r>
        <w:rPr>
          <w:rFonts w:ascii="Tahoma"/>
          <w:color w:val="61666A"/>
          <w:sz w:val="21"/>
        </w:rPr>
        <w:t>into</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practical</w:t>
      </w:r>
      <w:r>
        <w:rPr>
          <w:rFonts w:ascii="Tahoma"/>
          <w:color w:val="61666A"/>
          <w:spacing w:val="40"/>
          <w:sz w:val="21"/>
        </w:rPr>
        <w:t> </w:t>
      </w:r>
      <w:r>
        <w:rPr>
          <w:rFonts w:ascii="Tahoma"/>
          <w:color w:val="61666A"/>
          <w:sz w:val="21"/>
        </w:rPr>
        <w:t>implementation</w:t>
      </w:r>
      <w:r>
        <w:rPr>
          <w:rFonts w:ascii="Tahoma"/>
          <w:color w:val="61666A"/>
          <w:spacing w:val="40"/>
          <w:sz w:val="21"/>
        </w:rPr>
        <w:t> </w:t>
      </w:r>
      <w:r>
        <w:rPr>
          <w:rFonts w:ascii="Tahoma"/>
          <w:color w:val="61666A"/>
          <w:sz w:val="21"/>
        </w:rPr>
        <w:t>of </w:t>
      </w:r>
      <w:r>
        <w:rPr>
          <w:rFonts w:ascii="Tahoma"/>
          <w:color w:val="61666A"/>
          <w:w w:val="110"/>
          <w:sz w:val="21"/>
        </w:rPr>
        <w:t>governance structures.</w:t>
      </w:r>
    </w:p>
    <w:p>
      <w:pPr>
        <w:spacing w:before="180"/>
        <w:ind w:left="635" w:right="0" w:firstLine="0"/>
        <w:jc w:val="left"/>
        <w:rPr>
          <w:rFonts w:ascii="Tahoma"/>
          <w:sz w:val="21"/>
        </w:rPr>
      </w:pPr>
      <w:r>
        <w:rPr>
          <w:rFonts w:ascii="Tahoma"/>
          <w:color w:val="61666A"/>
          <w:sz w:val="21"/>
        </w:rPr>
        <w:t>The</w:t>
      </w:r>
      <w:r>
        <w:rPr>
          <w:rFonts w:ascii="Tahoma"/>
          <w:color w:val="61666A"/>
          <w:spacing w:val="31"/>
          <w:sz w:val="21"/>
        </w:rPr>
        <w:t> </w:t>
      </w:r>
      <w:r>
        <w:rPr>
          <w:rFonts w:ascii="Tahoma"/>
          <w:color w:val="61666A"/>
          <w:sz w:val="21"/>
        </w:rPr>
        <w:t>user</w:t>
      </w:r>
      <w:r>
        <w:rPr>
          <w:rFonts w:ascii="Tahoma"/>
          <w:color w:val="61666A"/>
          <w:spacing w:val="32"/>
          <w:sz w:val="21"/>
        </w:rPr>
        <w:t> </w:t>
      </w:r>
      <w:r>
        <w:rPr>
          <w:rFonts w:ascii="Tahoma"/>
          <w:color w:val="61666A"/>
          <w:sz w:val="21"/>
        </w:rPr>
        <w:t>might</w:t>
      </w:r>
      <w:r>
        <w:rPr>
          <w:rFonts w:ascii="Tahoma"/>
          <w:color w:val="61666A"/>
          <w:spacing w:val="32"/>
          <w:sz w:val="21"/>
        </w:rPr>
        <w:t> </w:t>
      </w:r>
      <w:r>
        <w:rPr>
          <w:rFonts w:ascii="Tahoma"/>
          <w:color w:val="61666A"/>
          <w:sz w:val="21"/>
        </w:rPr>
        <w:t>be</w:t>
      </w:r>
      <w:r>
        <w:rPr>
          <w:rFonts w:ascii="Tahoma"/>
          <w:color w:val="61666A"/>
          <w:spacing w:val="32"/>
          <w:sz w:val="21"/>
        </w:rPr>
        <w:t> </w:t>
      </w:r>
      <w:r>
        <w:rPr>
          <w:rFonts w:ascii="Tahoma"/>
          <w:color w:val="61666A"/>
          <w:sz w:val="21"/>
        </w:rPr>
        <w:t>designing</w:t>
      </w:r>
      <w:r>
        <w:rPr>
          <w:rFonts w:ascii="Tahoma"/>
          <w:color w:val="61666A"/>
          <w:spacing w:val="32"/>
          <w:sz w:val="21"/>
        </w:rPr>
        <w:t> </w:t>
      </w:r>
      <w:r>
        <w:rPr>
          <w:rFonts w:ascii="Tahoma"/>
          <w:color w:val="61666A"/>
          <w:sz w:val="21"/>
        </w:rPr>
        <w:t>a</w:t>
      </w:r>
      <w:r>
        <w:rPr>
          <w:rFonts w:ascii="Tahoma"/>
          <w:color w:val="61666A"/>
          <w:spacing w:val="32"/>
          <w:sz w:val="21"/>
        </w:rPr>
        <w:t> </w:t>
      </w:r>
      <w:r>
        <w:rPr>
          <w:rFonts w:ascii="Tahoma"/>
          <w:color w:val="61666A"/>
          <w:sz w:val="21"/>
        </w:rPr>
        <w:t>utopian</w:t>
      </w:r>
      <w:r>
        <w:rPr>
          <w:rFonts w:ascii="Tahoma"/>
          <w:color w:val="61666A"/>
          <w:spacing w:val="31"/>
          <w:sz w:val="21"/>
        </w:rPr>
        <w:t> </w:t>
      </w:r>
      <w:r>
        <w:rPr>
          <w:rFonts w:ascii="Tahoma"/>
          <w:color w:val="61666A"/>
          <w:sz w:val="21"/>
        </w:rPr>
        <w:t>or</w:t>
      </w:r>
      <w:r>
        <w:rPr>
          <w:rFonts w:ascii="Tahoma"/>
          <w:color w:val="61666A"/>
          <w:spacing w:val="32"/>
          <w:sz w:val="21"/>
        </w:rPr>
        <w:t> </w:t>
      </w:r>
      <w:r>
        <w:rPr>
          <w:rFonts w:ascii="Tahoma"/>
          <w:color w:val="61666A"/>
          <w:sz w:val="21"/>
        </w:rPr>
        <w:t>alternative</w:t>
      </w:r>
      <w:r>
        <w:rPr>
          <w:rFonts w:ascii="Tahoma"/>
          <w:color w:val="61666A"/>
          <w:spacing w:val="32"/>
          <w:sz w:val="21"/>
        </w:rPr>
        <w:t> </w:t>
      </w:r>
      <w:r>
        <w:rPr>
          <w:rFonts w:ascii="Tahoma"/>
          <w:color w:val="61666A"/>
          <w:sz w:val="21"/>
        </w:rPr>
        <w:t>societal</w:t>
      </w:r>
      <w:r>
        <w:rPr>
          <w:rFonts w:ascii="Tahoma"/>
          <w:color w:val="61666A"/>
          <w:spacing w:val="32"/>
          <w:sz w:val="21"/>
        </w:rPr>
        <w:t> </w:t>
      </w:r>
      <w:r>
        <w:rPr>
          <w:rFonts w:ascii="Tahoma"/>
          <w:color w:val="61666A"/>
          <w:sz w:val="21"/>
        </w:rPr>
        <w:t>model,</w:t>
      </w:r>
      <w:r>
        <w:rPr>
          <w:rFonts w:ascii="Tahoma"/>
          <w:color w:val="61666A"/>
          <w:spacing w:val="32"/>
          <w:sz w:val="21"/>
        </w:rPr>
        <w:t> </w:t>
      </w:r>
      <w:r>
        <w:rPr>
          <w:rFonts w:ascii="Tahoma"/>
          <w:color w:val="61666A"/>
          <w:sz w:val="21"/>
        </w:rPr>
        <w:t>possibly</w:t>
      </w:r>
      <w:r>
        <w:rPr>
          <w:rFonts w:ascii="Tahoma"/>
          <w:color w:val="61666A"/>
          <w:spacing w:val="32"/>
          <w:sz w:val="21"/>
        </w:rPr>
        <w:t> </w:t>
      </w:r>
      <w:r>
        <w:rPr>
          <w:rFonts w:ascii="Tahoma"/>
          <w:color w:val="61666A"/>
          <w:sz w:val="21"/>
        </w:rPr>
        <w:t>for</w:t>
      </w:r>
      <w:r>
        <w:rPr>
          <w:rFonts w:ascii="Tahoma"/>
          <w:color w:val="61666A"/>
          <w:spacing w:val="32"/>
          <w:sz w:val="21"/>
        </w:rPr>
        <w:t> </w:t>
      </w:r>
      <w:r>
        <w:rPr>
          <w:rFonts w:ascii="Tahoma"/>
          <w:color w:val="61666A"/>
          <w:sz w:val="21"/>
        </w:rPr>
        <w:t>a</w:t>
      </w:r>
      <w:r>
        <w:rPr>
          <w:rFonts w:ascii="Tahoma"/>
          <w:color w:val="61666A"/>
          <w:spacing w:val="31"/>
          <w:sz w:val="21"/>
        </w:rPr>
        <w:t> </w:t>
      </w:r>
      <w:r>
        <w:rPr>
          <w:rFonts w:ascii="Tahoma"/>
          <w:color w:val="61666A"/>
          <w:spacing w:val="-2"/>
          <w:sz w:val="21"/>
        </w:rPr>
        <w:t>story,</w:t>
      </w:r>
    </w:p>
    <w:p>
      <w:pPr>
        <w:spacing w:line="340" w:lineRule="auto" w:before="107"/>
        <w:ind w:left="635" w:right="0" w:firstLine="0"/>
        <w:jc w:val="left"/>
        <w:rPr>
          <w:rFonts w:ascii="Tahoma"/>
          <w:sz w:val="21"/>
        </w:rPr>
      </w:pPr>
      <w:r>
        <w:rPr>
          <w:rFonts w:ascii="Tahoma"/>
          <w:color w:val="61666A"/>
          <w:sz w:val="21"/>
        </w:rPr>
        <w:t>game,</w:t>
      </w:r>
      <w:r>
        <w:rPr>
          <w:rFonts w:ascii="Tahoma"/>
          <w:color w:val="61666A"/>
          <w:spacing w:val="36"/>
          <w:sz w:val="21"/>
        </w:rPr>
        <w:t> </w:t>
      </w:r>
      <w:r>
        <w:rPr>
          <w:rFonts w:ascii="Tahoma"/>
          <w:color w:val="61666A"/>
          <w:sz w:val="21"/>
        </w:rPr>
        <w:t>or</w:t>
      </w:r>
      <w:r>
        <w:rPr>
          <w:rFonts w:ascii="Tahoma"/>
          <w:color w:val="61666A"/>
          <w:spacing w:val="36"/>
          <w:sz w:val="21"/>
        </w:rPr>
        <w:t> </w:t>
      </w:r>
      <w:r>
        <w:rPr>
          <w:rFonts w:ascii="Tahoma"/>
          <w:color w:val="61666A"/>
          <w:sz w:val="21"/>
        </w:rPr>
        <w:t>theoretical</w:t>
      </w:r>
      <w:r>
        <w:rPr>
          <w:rFonts w:ascii="Tahoma"/>
          <w:color w:val="61666A"/>
          <w:spacing w:val="36"/>
          <w:sz w:val="21"/>
        </w:rPr>
        <w:t> </w:t>
      </w:r>
      <w:r>
        <w:rPr>
          <w:rFonts w:ascii="Tahoma"/>
          <w:color w:val="61666A"/>
          <w:sz w:val="21"/>
        </w:rPr>
        <w:t>framework.</w:t>
      </w:r>
      <w:r>
        <w:rPr>
          <w:rFonts w:ascii="Tahoma"/>
          <w:color w:val="61666A"/>
          <w:spacing w:val="36"/>
          <w:sz w:val="21"/>
        </w:rPr>
        <w:t> </w:t>
      </w:r>
      <w:r>
        <w:rPr>
          <w:rFonts w:ascii="Tahoma"/>
          <w:color w:val="61666A"/>
          <w:sz w:val="21"/>
        </w:rPr>
        <w:t>Their</w:t>
      </w:r>
      <w:r>
        <w:rPr>
          <w:rFonts w:ascii="Tahoma"/>
          <w:color w:val="61666A"/>
          <w:spacing w:val="36"/>
          <w:sz w:val="21"/>
        </w:rPr>
        <w:t> </w:t>
      </w:r>
      <w:r>
        <w:rPr>
          <w:rFonts w:ascii="Tahoma"/>
          <w:color w:val="61666A"/>
          <w:sz w:val="21"/>
        </w:rPr>
        <w:t>deep</w:t>
      </w:r>
      <w:r>
        <w:rPr>
          <w:rFonts w:ascii="Tahoma"/>
          <w:color w:val="61666A"/>
          <w:spacing w:val="36"/>
          <w:sz w:val="21"/>
        </w:rPr>
        <w:t> </w:t>
      </w:r>
      <w:r>
        <w:rPr>
          <w:rFonts w:ascii="Tahoma"/>
          <w:color w:val="61666A"/>
          <w:sz w:val="21"/>
        </w:rPr>
        <w:t>need</w:t>
      </w:r>
      <w:r>
        <w:rPr>
          <w:rFonts w:ascii="Tahoma"/>
          <w:color w:val="61666A"/>
          <w:spacing w:val="36"/>
          <w:sz w:val="21"/>
        </w:rPr>
        <w:t> </w:t>
      </w:r>
      <w:r>
        <w:rPr>
          <w:rFonts w:ascii="Tahoma"/>
          <w:color w:val="61666A"/>
          <w:sz w:val="21"/>
        </w:rPr>
        <w:t>is</w:t>
      </w:r>
      <w:r>
        <w:rPr>
          <w:rFonts w:ascii="Tahoma"/>
          <w:color w:val="61666A"/>
          <w:spacing w:val="36"/>
          <w:sz w:val="21"/>
        </w:rPr>
        <w:t> </w:t>
      </w:r>
      <w:r>
        <w:rPr>
          <w:rFonts w:ascii="Tahoma"/>
          <w:color w:val="61666A"/>
          <w:sz w:val="21"/>
        </w:rPr>
        <w:t>likely</w:t>
      </w:r>
      <w:r>
        <w:rPr>
          <w:rFonts w:ascii="Tahoma"/>
          <w:color w:val="61666A"/>
          <w:spacing w:val="36"/>
          <w:sz w:val="21"/>
        </w:rPr>
        <w:t> </w:t>
      </w:r>
      <w:r>
        <w:rPr>
          <w:rFonts w:ascii="Tahoma"/>
          <w:color w:val="61666A"/>
          <w:sz w:val="21"/>
        </w:rPr>
        <w:t>to</w:t>
      </w:r>
      <w:r>
        <w:rPr>
          <w:rFonts w:ascii="Tahoma"/>
          <w:color w:val="61666A"/>
          <w:spacing w:val="36"/>
          <w:sz w:val="21"/>
        </w:rPr>
        <w:t> </w:t>
      </w:r>
      <w:r>
        <w:rPr>
          <w:rFonts w:ascii="Tahoma"/>
          <w:color w:val="61666A"/>
          <w:sz w:val="21"/>
        </w:rPr>
        <w:t>create</w:t>
      </w:r>
      <w:r>
        <w:rPr>
          <w:rFonts w:ascii="Tahoma"/>
          <w:color w:val="61666A"/>
          <w:spacing w:val="36"/>
          <w:sz w:val="21"/>
        </w:rPr>
        <w:t> </w:t>
      </w:r>
      <w:r>
        <w:rPr>
          <w:rFonts w:ascii="Tahoma"/>
          <w:color w:val="61666A"/>
          <w:sz w:val="21"/>
        </w:rPr>
        <w:t>a</w:t>
      </w:r>
      <w:r>
        <w:rPr>
          <w:rFonts w:ascii="Tahoma"/>
          <w:color w:val="61666A"/>
          <w:spacing w:val="36"/>
          <w:sz w:val="21"/>
        </w:rPr>
        <w:t> </w:t>
      </w:r>
      <w:r>
        <w:rPr>
          <w:rFonts w:ascii="Tahoma"/>
          <w:color w:val="61666A"/>
          <w:sz w:val="21"/>
        </w:rPr>
        <w:t>coherent</w:t>
      </w:r>
      <w:r>
        <w:rPr>
          <w:rFonts w:ascii="Tahoma"/>
          <w:color w:val="61666A"/>
          <w:spacing w:val="36"/>
          <w:sz w:val="21"/>
        </w:rPr>
        <w:t> </w:t>
      </w:r>
      <w:r>
        <w:rPr>
          <w:rFonts w:ascii="Tahoma"/>
          <w:color w:val="61666A"/>
          <w:sz w:val="21"/>
        </w:rPr>
        <w:t>and</w:t>
      </w:r>
      <w:r>
        <w:rPr>
          <w:rFonts w:ascii="Tahoma"/>
          <w:color w:val="61666A"/>
          <w:spacing w:val="36"/>
          <w:sz w:val="21"/>
        </w:rPr>
        <w:t> </w:t>
      </w:r>
      <w:r>
        <w:rPr>
          <w:rFonts w:ascii="Tahoma"/>
          <w:color w:val="61666A"/>
          <w:sz w:val="21"/>
        </w:rPr>
        <w:t>functional </w:t>
      </w:r>
      <w:r>
        <w:rPr>
          <w:rFonts w:ascii="Tahoma"/>
          <w:color w:val="61666A"/>
          <w:w w:val="110"/>
          <w:sz w:val="21"/>
        </w:rPr>
        <w:t>governance</w:t>
      </w:r>
      <w:r>
        <w:rPr>
          <w:rFonts w:ascii="Tahoma"/>
          <w:color w:val="61666A"/>
          <w:spacing w:val="-5"/>
          <w:w w:val="110"/>
          <w:sz w:val="21"/>
        </w:rPr>
        <w:t> </w:t>
      </w:r>
      <w:r>
        <w:rPr>
          <w:rFonts w:ascii="Tahoma"/>
          <w:color w:val="61666A"/>
          <w:w w:val="110"/>
          <w:sz w:val="21"/>
        </w:rPr>
        <w:t>system</w:t>
      </w:r>
      <w:r>
        <w:rPr>
          <w:rFonts w:ascii="Tahoma"/>
          <w:color w:val="61666A"/>
          <w:spacing w:val="-5"/>
          <w:w w:val="110"/>
          <w:sz w:val="21"/>
        </w:rPr>
        <w:t> </w:t>
      </w:r>
      <w:r>
        <w:rPr>
          <w:rFonts w:ascii="Tahoma"/>
          <w:color w:val="61666A"/>
          <w:w w:val="110"/>
          <w:sz w:val="21"/>
        </w:rPr>
        <w:t>that</w:t>
      </w:r>
      <w:r>
        <w:rPr>
          <w:rFonts w:ascii="Tahoma"/>
          <w:color w:val="61666A"/>
          <w:spacing w:val="-5"/>
          <w:w w:val="110"/>
          <w:sz w:val="21"/>
        </w:rPr>
        <w:t> </w:t>
      </w:r>
      <w:r>
        <w:rPr>
          <w:rFonts w:ascii="Tahoma"/>
          <w:color w:val="61666A"/>
          <w:w w:val="110"/>
          <w:sz w:val="21"/>
        </w:rPr>
        <w:t>aligns</w:t>
      </w:r>
      <w:r>
        <w:rPr>
          <w:rFonts w:ascii="Tahoma"/>
          <w:color w:val="61666A"/>
          <w:spacing w:val="-5"/>
          <w:w w:val="110"/>
          <w:sz w:val="21"/>
        </w:rPr>
        <w:t> </w:t>
      </w:r>
      <w:r>
        <w:rPr>
          <w:rFonts w:ascii="Tahoma"/>
          <w:color w:val="61666A"/>
          <w:w w:val="110"/>
          <w:sz w:val="21"/>
        </w:rPr>
        <w:t>with</w:t>
      </w:r>
      <w:r>
        <w:rPr>
          <w:rFonts w:ascii="Tahoma"/>
          <w:color w:val="61666A"/>
          <w:spacing w:val="-5"/>
          <w:w w:val="110"/>
          <w:sz w:val="21"/>
        </w:rPr>
        <w:t> </w:t>
      </w:r>
      <w:r>
        <w:rPr>
          <w:rFonts w:ascii="Tahoma"/>
          <w:color w:val="61666A"/>
          <w:w w:val="110"/>
          <w:sz w:val="21"/>
        </w:rPr>
        <w:t>the</w:t>
      </w:r>
      <w:r>
        <w:rPr>
          <w:rFonts w:ascii="Tahoma"/>
          <w:color w:val="61666A"/>
          <w:spacing w:val="-5"/>
          <w:w w:val="110"/>
          <w:sz w:val="21"/>
        </w:rPr>
        <w:t> </w:t>
      </w:r>
      <w:r>
        <w:rPr>
          <w:rFonts w:ascii="Tahoma"/>
          <w:color w:val="61666A"/>
          <w:w w:val="110"/>
          <w:sz w:val="21"/>
        </w:rPr>
        <w:t>previously</w:t>
      </w:r>
      <w:r>
        <w:rPr>
          <w:rFonts w:ascii="Tahoma"/>
          <w:color w:val="61666A"/>
          <w:spacing w:val="-5"/>
          <w:w w:val="110"/>
          <w:sz w:val="21"/>
        </w:rPr>
        <w:t> </w:t>
      </w:r>
      <w:r>
        <w:rPr>
          <w:rFonts w:ascii="Tahoma"/>
          <w:color w:val="61666A"/>
          <w:w w:val="110"/>
          <w:sz w:val="21"/>
        </w:rPr>
        <w:t>established</w:t>
      </w:r>
      <w:r>
        <w:rPr>
          <w:rFonts w:ascii="Tahoma"/>
          <w:color w:val="61666A"/>
          <w:spacing w:val="-5"/>
          <w:w w:val="110"/>
          <w:sz w:val="21"/>
        </w:rPr>
        <w:t> </w:t>
      </w:r>
      <w:r>
        <w:rPr>
          <w:rFonts w:ascii="Tahoma"/>
          <w:color w:val="61666A"/>
          <w:w w:val="110"/>
          <w:sz w:val="21"/>
        </w:rPr>
        <w:t>ethical</w:t>
      </w:r>
      <w:r>
        <w:rPr>
          <w:rFonts w:ascii="Tahoma"/>
          <w:color w:val="61666A"/>
          <w:spacing w:val="-5"/>
          <w:w w:val="110"/>
          <w:sz w:val="21"/>
        </w:rPr>
        <w:t> </w:t>
      </w:r>
      <w:r>
        <w:rPr>
          <w:rFonts w:ascii="Tahoma"/>
          <w:color w:val="61666A"/>
          <w:w w:val="110"/>
          <w:sz w:val="21"/>
        </w:rPr>
        <w:t>and</w:t>
      </w:r>
      <w:r>
        <w:rPr>
          <w:rFonts w:ascii="Tahoma"/>
          <w:color w:val="61666A"/>
          <w:spacing w:val="-5"/>
          <w:w w:val="110"/>
          <w:sz w:val="21"/>
        </w:rPr>
        <w:t> </w:t>
      </w:r>
      <w:r>
        <w:rPr>
          <w:rFonts w:ascii="Tahoma"/>
          <w:color w:val="61666A"/>
          <w:w w:val="110"/>
          <w:sz w:val="21"/>
        </w:rPr>
        <w:t>economic</w:t>
      </w:r>
    </w:p>
    <w:p>
      <w:pPr>
        <w:spacing w:before="0"/>
        <w:ind w:left="635" w:right="0" w:firstLine="0"/>
        <w:jc w:val="left"/>
        <w:rPr>
          <w:rFonts w:ascii="Tahoma"/>
          <w:sz w:val="21"/>
        </w:rPr>
      </w:pPr>
      <w:r>
        <w:rPr>
          <w:rFonts w:ascii="Tahoma"/>
          <w:color w:val="61666A"/>
          <w:sz w:val="21"/>
        </w:rPr>
        <w:t>principles.</w:t>
      </w:r>
      <w:r>
        <w:rPr>
          <w:rFonts w:ascii="Tahoma"/>
          <w:color w:val="61666A"/>
          <w:spacing w:val="37"/>
          <w:sz w:val="21"/>
        </w:rPr>
        <w:t> </w:t>
      </w:r>
      <w:r>
        <w:rPr>
          <w:rFonts w:ascii="Tahoma"/>
          <w:color w:val="61666A"/>
          <w:sz w:val="21"/>
        </w:rPr>
        <w:t>They</w:t>
      </w:r>
      <w:r>
        <w:rPr>
          <w:rFonts w:ascii="Tahoma"/>
          <w:color w:val="61666A"/>
          <w:spacing w:val="37"/>
          <w:sz w:val="21"/>
        </w:rPr>
        <w:t> </w:t>
      </w:r>
      <w:r>
        <w:rPr>
          <w:rFonts w:ascii="Tahoma"/>
          <w:color w:val="61666A"/>
          <w:sz w:val="21"/>
        </w:rPr>
        <w:t>want</w:t>
      </w:r>
      <w:r>
        <w:rPr>
          <w:rFonts w:ascii="Tahoma"/>
          <w:color w:val="61666A"/>
          <w:spacing w:val="37"/>
          <w:sz w:val="21"/>
        </w:rPr>
        <w:t> </w:t>
      </w:r>
      <w:r>
        <w:rPr>
          <w:rFonts w:ascii="Tahoma"/>
          <w:color w:val="61666A"/>
          <w:sz w:val="21"/>
        </w:rPr>
        <w:t>clarity</w:t>
      </w:r>
      <w:r>
        <w:rPr>
          <w:rFonts w:ascii="Tahoma"/>
          <w:color w:val="61666A"/>
          <w:spacing w:val="37"/>
          <w:sz w:val="21"/>
        </w:rPr>
        <w:t> </w:t>
      </w:r>
      <w:r>
        <w:rPr>
          <w:rFonts w:ascii="Tahoma"/>
          <w:color w:val="61666A"/>
          <w:sz w:val="21"/>
        </w:rPr>
        <w:t>on</w:t>
      </w:r>
      <w:r>
        <w:rPr>
          <w:rFonts w:ascii="Tahoma"/>
          <w:color w:val="61666A"/>
          <w:spacing w:val="37"/>
          <w:sz w:val="21"/>
        </w:rPr>
        <w:t> </w:t>
      </w:r>
      <w:r>
        <w:rPr>
          <w:rFonts w:ascii="Tahoma"/>
          <w:color w:val="61666A"/>
          <w:sz w:val="21"/>
        </w:rPr>
        <w:t>how</w:t>
      </w:r>
      <w:r>
        <w:rPr>
          <w:rFonts w:ascii="Tahoma"/>
          <w:color w:val="61666A"/>
          <w:spacing w:val="37"/>
          <w:sz w:val="21"/>
        </w:rPr>
        <w:t> </w:t>
      </w:r>
      <w:r>
        <w:rPr>
          <w:rFonts w:ascii="Tahoma"/>
          <w:color w:val="61666A"/>
          <w:sz w:val="21"/>
        </w:rPr>
        <w:t>each</w:t>
      </w:r>
      <w:r>
        <w:rPr>
          <w:rFonts w:ascii="Tahoma"/>
          <w:color w:val="61666A"/>
          <w:spacing w:val="37"/>
          <w:sz w:val="21"/>
        </w:rPr>
        <w:t> </w:t>
      </w:r>
      <w:r>
        <w:rPr>
          <w:rFonts w:ascii="Tahoma"/>
          <w:color w:val="61666A"/>
          <w:sz w:val="21"/>
        </w:rPr>
        <w:t>level</w:t>
      </w:r>
      <w:r>
        <w:rPr>
          <w:rFonts w:ascii="Tahoma"/>
          <w:color w:val="61666A"/>
          <w:spacing w:val="37"/>
          <w:sz w:val="21"/>
        </w:rPr>
        <w:t> </w:t>
      </w:r>
      <w:r>
        <w:rPr>
          <w:rFonts w:ascii="Tahoma"/>
          <w:color w:val="61666A"/>
          <w:sz w:val="21"/>
        </w:rPr>
        <w:t>of</w:t>
      </w:r>
      <w:r>
        <w:rPr>
          <w:rFonts w:ascii="Tahoma"/>
          <w:color w:val="61666A"/>
          <w:spacing w:val="37"/>
          <w:sz w:val="21"/>
        </w:rPr>
        <w:t> </w:t>
      </w:r>
      <w:r>
        <w:rPr>
          <w:rFonts w:ascii="Tahoma"/>
          <w:color w:val="61666A"/>
          <w:sz w:val="21"/>
        </w:rPr>
        <w:t>government</w:t>
      </w:r>
      <w:r>
        <w:rPr>
          <w:rFonts w:ascii="Tahoma"/>
          <w:color w:val="61666A"/>
          <w:spacing w:val="37"/>
          <w:sz w:val="21"/>
        </w:rPr>
        <w:t> </w:t>
      </w:r>
      <w:r>
        <w:rPr>
          <w:rFonts w:ascii="Tahoma"/>
          <w:color w:val="61666A"/>
          <w:sz w:val="21"/>
        </w:rPr>
        <w:t>operates</w:t>
      </w:r>
      <w:r>
        <w:rPr>
          <w:rFonts w:ascii="Tahoma"/>
          <w:color w:val="61666A"/>
          <w:spacing w:val="37"/>
          <w:sz w:val="21"/>
        </w:rPr>
        <w:t> </w:t>
      </w:r>
      <w:r>
        <w:rPr>
          <w:rFonts w:ascii="Tahoma"/>
          <w:color w:val="61666A"/>
          <w:sz w:val="21"/>
        </w:rPr>
        <w:t>and</w:t>
      </w:r>
      <w:r>
        <w:rPr>
          <w:rFonts w:ascii="Tahoma"/>
          <w:color w:val="61666A"/>
          <w:spacing w:val="37"/>
          <w:sz w:val="21"/>
        </w:rPr>
        <w:t> </w:t>
      </w:r>
      <w:r>
        <w:rPr>
          <w:rFonts w:ascii="Tahoma"/>
          <w:color w:val="61666A"/>
          <w:spacing w:val="-2"/>
          <w:sz w:val="21"/>
        </w:rPr>
        <w:t>interacts.</w:t>
      </w:r>
    </w:p>
    <w:p>
      <w:pPr>
        <w:pStyle w:val="BodyText"/>
        <w:spacing w:before="33"/>
        <w:rPr>
          <w:rFonts w:ascii="Tahoma"/>
          <w:sz w:val="21"/>
        </w:rPr>
      </w:pPr>
    </w:p>
    <w:p>
      <w:pPr>
        <w:spacing w:line="340" w:lineRule="auto" w:before="0"/>
        <w:ind w:left="635" w:right="0" w:firstLine="0"/>
        <w:jc w:val="left"/>
        <w:rPr>
          <w:rFonts w:ascii="Tahoma"/>
          <w:sz w:val="21"/>
        </w:rPr>
      </w:pPr>
      <w:r>
        <w:rPr>
          <w:rFonts w:ascii="Tahoma"/>
          <w:color w:val="61666A"/>
          <w:sz w:val="21"/>
        </w:rPr>
        <w:t>I</w:t>
      </w:r>
      <w:r>
        <w:rPr>
          <w:rFonts w:ascii="Tahoma"/>
          <w:color w:val="61666A"/>
          <w:spacing w:val="-17"/>
          <w:sz w:val="21"/>
        </w:rPr>
        <w:t> </w:t>
      </w:r>
      <w:r>
        <w:rPr>
          <w:rFonts w:ascii="Tahoma"/>
          <w:color w:val="61666A"/>
          <w:w w:val="110"/>
          <w:sz w:val="21"/>
        </w:rPr>
        <w:t>should</w:t>
      </w:r>
      <w:r>
        <w:rPr>
          <w:rFonts w:ascii="Tahoma"/>
          <w:color w:val="61666A"/>
          <w:spacing w:val="-18"/>
          <w:w w:val="110"/>
          <w:sz w:val="21"/>
        </w:rPr>
        <w:t> </w:t>
      </w:r>
      <w:r>
        <w:rPr>
          <w:rFonts w:ascii="Tahoma"/>
          <w:color w:val="61666A"/>
          <w:w w:val="110"/>
          <w:sz w:val="21"/>
        </w:rPr>
        <w:t>ensure</w:t>
      </w:r>
      <w:r>
        <w:rPr>
          <w:rFonts w:ascii="Tahoma"/>
          <w:color w:val="61666A"/>
          <w:spacing w:val="-18"/>
          <w:w w:val="110"/>
          <w:sz w:val="21"/>
        </w:rPr>
        <w:t> </w:t>
      </w:r>
      <w:r>
        <w:rPr>
          <w:rFonts w:ascii="Tahoma"/>
          <w:color w:val="61666A"/>
          <w:w w:val="110"/>
          <w:sz w:val="21"/>
        </w:rPr>
        <w:t>that</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governance</w:t>
      </w:r>
      <w:r>
        <w:rPr>
          <w:rFonts w:ascii="Tahoma"/>
          <w:color w:val="61666A"/>
          <w:spacing w:val="-18"/>
          <w:w w:val="110"/>
          <w:sz w:val="21"/>
        </w:rPr>
        <w:t> </w:t>
      </w:r>
      <w:r>
        <w:rPr>
          <w:rFonts w:ascii="Tahoma"/>
          <w:color w:val="61666A"/>
          <w:w w:val="110"/>
          <w:sz w:val="21"/>
        </w:rPr>
        <w:t>structure</w:t>
      </w:r>
      <w:r>
        <w:rPr>
          <w:rFonts w:ascii="Tahoma"/>
          <w:color w:val="61666A"/>
          <w:spacing w:val="-18"/>
          <w:w w:val="110"/>
          <w:sz w:val="21"/>
        </w:rPr>
        <w:t> </w:t>
      </w:r>
      <w:r>
        <w:rPr>
          <w:rFonts w:ascii="Tahoma"/>
          <w:color w:val="61666A"/>
          <w:w w:val="110"/>
          <w:sz w:val="21"/>
        </w:rPr>
        <w:t>reflects</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principles</w:t>
      </w:r>
      <w:r>
        <w:rPr>
          <w:rFonts w:ascii="Tahoma"/>
          <w:color w:val="61666A"/>
          <w:spacing w:val="-18"/>
          <w:w w:val="110"/>
          <w:sz w:val="21"/>
        </w:rPr>
        <w:t> </w:t>
      </w:r>
      <w:r>
        <w:rPr>
          <w:rFonts w:ascii="Tahoma"/>
          <w:color w:val="61666A"/>
          <w:w w:val="110"/>
          <w:sz w:val="21"/>
        </w:rPr>
        <w:t>mentioned</w:t>
      </w:r>
      <w:r>
        <w:rPr>
          <w:rFonts w:ascii="Tahoma"/>
          <w:color w:val="61666A"/>
          <w:spacing w:val="-18"/>
          <w:w w:val="110"/>
          <w:sz w:val="21"/>
        </w:rPr>
        <w:t> </w:t>
      </w:r>
      <w:r>
        <w:rPr>
          <w:rFonts w:ascii="Tahoma"/>
          <w:color w:val="61666A"/>
          <w:w w:val="110"/>
          <w:sz w:val="21"/>
        </w:rPr>
        <w:t>earlier,</w:t>
      </w:r>
      <w:r>
        <w:rPr>
          <w:rFonts w:ascii="Tahoma"/>
          <w:color w:val="61666A"/>
          <w:spacing w:val="-18"/>
          <w:w w:val="110"/>
          <w:sz w:val="21"/>
        </w:rPr>
        <w:t> </w:t>
      </w:r>
      <w:r>
        <w:rPr>
          <w:rFonts w:ascii="Tahoma"/>
          <w:color w:val="61666A"/>
          <w:w w:val="110"/>
          <w:sz w:val="21"/>
        </w:rPr>
        <w:t>like </w:t>
      </w:r>
      <w:r>
        <w:rPr>
          <w:rFonts w:ascii="Tahoma"/>
          <w:color w:val="61666A"/>
          <w:spacing w:val="-2"/>
          <w:w w:val="110"/>
          <w:sz w:val="21"/>
        </w:rPr>
        <w:t>subsidiarity,</w:t>
      </w:r>
      <w:r>
        <w:rPr>
          <w:rFonts w:ascii="Tahoma"/>
          <w:color w:val="61666A"/>
          <w:spacing w:val="-6"/>
          <w:w w:val="110"/>
          <w:sz w:val="21"/>
        </w:rPr>
        <w:t> </w:t>
      </w:r>
      <w:r>
        <w:rPr>
          <w:rFonts w:ascii="Tahoma"/>
          <w:color w:val="61666A"/>
          <w:spacing w:val="-2"/>
          <w:w w:val="110"/>
          <w:sz w:val="21"/>
        </w:rPr>
        <w:t>direct</w:t>
      </w:r>
      <w:r>
        <w:rPr>
          <w:rFonts w:ascii="Tahoma"/>
          <w:color w:val="61666A"/>
          <w:spacing w:val="-6"/>
          <w:w w:val="110"/>
          <w:sz w:val="21"/>
        </w:rPr>
        <w:t> </w:t>
      </w:r>
      <w:r>
        <w:rPr>
          <w:rFonts w:ascii="Tahoma"/>
          <w:color w:val="61666A"/>
          <w:spacing w:val="-2"/>
          <w:w w:val="110"/>
          <w:sz w:val="21"/>
        </w:rPr>
        <w:t>democracy,</w:t>
      </w:r>
      <w:r>
        <w:rPr>
          <w:rFonts w:ascii="Tahoma"/>
          <w:color w:val="61666A"/>
          <w:spacing w:val="-6"/>
          <w:w w:val="110"/>
          <w:sz w:val="21"/>
        </w:rPr>
        <w:t> </w:t>
      </w:r>
      <w:r>
        <w:rPr>
          <w:rFonts w:ascii="Tahoma"/>
          <w:color w:val="61666A"/>
          <w:spacing w:val="-2"/>
          <w:w w:val="110"/>
          <w:sz w:val="21"/>
        </w:rPr>
        <w:t>and</w:t>
      </w:r>
      <w:r>
        <w:rPr>
          <w:rFonts w:ascii="Tahoma"/>
          <w:color w:val="61666A"/>
          <w:spacing w:val="-6"/>
          <w:w w:val="110"/>
          <w:sz w:val="21"/>
        </w:rPr>
        <w:t> </w:t>
      </w:r>
      <w:r>
        <w:rPr>
          <w:rFonts w:ascii="Tahoma"/>
          <w:color w:val="61666A"/>
          <w:spacing w:val="-2"/>
          <w:w w:val="110"/>
          <w:sz w:val="21"/>
        </w:rPr>
        <w:t>ecological</w:t>
      </w:r>
      <w:r>
        <w:rPr>
          <w:rFonts w:ascii="Tahoma"/>
          <w:color w:val="61666A"/>
          <w:spacing w:val="-6"/>
          <w:w w:val="110"/>
          <w:sz w:val="21"/>
        </w:rPr>
        <w:t> </w:t>
      </w:r>
      <w:r>
        <w:rPr>
          <w:rFonts w:ascii="Tahoma"/>
          <w:color w:val="61666A"/>
          <w:spacing w:val="-2"/>
          <w:w w:val="110"/>
          <w:sz w:val="21"/>
        </w:rPr>
        <w:t>responsibility.</w:t>
      </w:r>
      <w:r>
        <w:rPr>
          <w:rFonts w:ascii="Tahoma"/>
          <w:color w:val="61666A"/>
          <w:spacing w:val="-6"/>
          <w:w w:val="110"/>
          <w:sz w:val="21"/>
        </w:rPr>
        <w:t> </w:t>
      </w:r>
      <w:r>
        <w:rPr>
          <w:rFonts w:ascii="Tahoma"/>
          <w:color w:val="61666A"/>
          <w:spacing w:val="-2"/>
          <w:w w:val="110"/>
          <w:sz w:val="21"/>
        </w:rPr>
        <w:t>Each</w:t>
      </w:r>
      <w:r>
        <w:rPr>
          <w:rFonts w:ascii="Tahoma"/>
          <w:color w:val="61666A"/>
          <w:spacing w:val="-6"/>
          <w:w w:val="110"/>
          <w:sz w:val="21"/>
        </w:rPr>
        <w:t> </w:t>
      </w:r>
      <w:r>
        <w:rPr>
          <w:rFonts w:ascii="Tahoma"/>
          <w:color w:val="61666A"/>
          <w:spacing w:val="-2"/>
          <w:w w:val="110"/>
          <w:sz w:val="21"/>
        </w:rPr>
        <w:t>level</w:t>
      </w:r>
      <w:r>
        <w:rPr>
          <w:rFonts w:ascii="Tahoma"/>
          <w:color w:val="61666A"/>
          <w:spacing w:val="-6"/>
          <w:w w:val="110"/>
          <w:sz w:val="21"/>
        </w:rPr>
        <w:t> </w:t>
      </w:r>
      <w:r>
        <w:rPr>
          <w:rFonts w:ascii="Tahoma"/>
          <w:color w:val="61666A"/>
          <w:spacing w:val="-2"/>
          <w:w w:val="110"/>
          <w:sz w:val="21"/>
        </w:rPr>
        <w:t>should</w:t>
      </w:r>
      <w:r>
        <w:rPr>
          <w:rFonts w:ascii="Tahoma"/>
          <w:color w:val="61666A"/>
          <w:spacing w:val="-6"/>
          <w:w w:val="110"/>
          <w:sz w:val="21"/>
        </w:rPr>
        <w:t> </w:t>
      </w:r>
      <w:r>
        <w:rPr>
          <w:rFonts w:ascii="Tahoma"/>
          <w:color w:val="61666A"/>
          <w:spacing w:val="-2"/>
          <w:w w:val="110"/>
          <w:sz w:val="21"/>
        </w:rPr>
        <w:t>have</w:t>
      </w:r>
      <w:r>
        <w:rPr>
          <w:rFonts w:ascii="Tahoma"/>
          <w:color w:val="61666A"/>
          <w:spacing w:val="-6"/>
          <w:w w:val="110"/>
          <w:sz w:val="21"/>
        </w:rPr>
        <w:t> </w:t>
      </w:r>
      <w:r>
        <w:rPr>
          <w:rFonts w:ascii="Tahoma"/>
          <w:color w:val="61666A"/>
          <w:spacing w:val="-2"/>
          <w:w w:val="110"/>
          <w:sz w:val="21"/>
        </w:rPr>
        <w:t>distinct </w:t>
      </w:r>
      <w:r>
        <w:rPr>
          <w:rFonts w:ascii="Tahoma"/>
          <w:color w:val="61666A"/>
          <w:w w:val="110"/>
          <w:sz w:val="21"/>
        </w:rPr>
        <w:t>responsibilities but also mechanisms for coordination and feedback.</w:t>
      </w:r>
    </w:p>
    <w:p>
      <w:pPr>
        <w:spacing w:line="340" w:lineRule="auto" w:before="180"/>
        <w:ind w:left="635" w:right="328" w:firstLine="0"/>
        <w:jc w:val="left"/>
        <w:rPr>
          <w:rFonts w:ascii="Tahoma"/>
          <w:sz w:val="21"/>
        </w:rPr>
      </w:pPr>
      <w:r>
        <w:rPr>
          <w:rFonts w:ascii="Tahoma"/>
          <w:color w:val="61666A"/>
          <w:w w:val="110"/>
          <w:sz w:val="21"/>
        </w:rPr>
        <w:t>Starting</w:t>
      </w:r>
      <w:r>
        <w:rPr>
          <w:rFonts w:ascii="Tahoma"/>
          <w:color w:val="61666A"/>
          <w:spacing w:val="-10"/>
          <w:w w:val="110"/>
          <w:sz w:val="21"/>
        </w:rPr>
        <w:t> </w:t>
      </w:r>
      <w:r>
        <w:rPr>
          <w:rFonts w:ascii="Tahoma"/>
          <w:color w:val="61666A"/>
          <w:w w:val="110"/>
          <w:sz w:val="21"/>
        </w:rPr>
        <w:t>from</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village</w:t>
      </w:r>
      <w:r>
        <w:rPr>
          <w:rFonts w:ascii="Tahoma"/>
          <w:color w:val="61666A"/>
          <w:spacing w:val="-10"/>
          <w:w w:val="110"/>
          <w:sz w:val="21"/>
        </w:rPr>
        <w:t> </w:t>
      </w:r>
      <w:r>
        <w:rPr>
          <w:rFonts w:ascii="Tahoma"/>
          <w:color w:val="61666A"/>
          <w:w w:val="110"/>
          <w:sz w:val="21"/>
        </w:rPr>
        <w:t>level:</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smallest</w:t>
      </w:r>
      <w:r>
        <w:rPr>
          <w:rFonts w:ascii="Tahoma"/>
          <w:color w:val="61666A"/>
          <w:spacing w:val="-10"/>
          <w:w w:val="110"/>
          <w:sz w:val="21"/>
        </w:rPr>
        <w:t> </w:t>
      </w:r>
      <w:r>
        <w:rPr>
          <w:rFonts w:ascii="Tahoma"/>
          <w:color w:val="61666A"/>
          <w:w w:val="110"/>
          <w:sz w:val="21"/>
        </w:rPr>
        <w:t>unit,</w:t>
      </w:r>
      <w:r>
        <w:rPr>
          <w:rFonts w:ascii="Tahoma"/>
          <w:color w:val="61666A"/>
          <w:spacing w:val="-10"/>
          <w:w w:val="110"/>
          <w:sz w:val="21"/>
        </w:rPr>
        <w:t> </w:t>
      </w:r>
      <w:r>
        <w:rPr>
          <w:rFonts w:ascii="Tahoma"/>
          <w:color w:val="61666A"/>
          <w:w w:val="110"/>
          <w:sz w:val="21"/>
        </w:rPr>
        <w:t>so</w:t>
      </w:r>
      <w:r>
        <w:rPr>
          <w:rFonts w:ascii="Tahoma"/>
          <w:color w:val="61666A"/>
          <w:spacing w:val="-10"/>
          <w:w w:val="110"/>
          <w:sz w:val="21"/>
        </w:rPr>
        <w:t> </w:t>
      </w:r>
      <w:r>
        <w:rPr>
          <w:rFonts w:ascii="Tahoma"/>
          <w:color w:val="61666A"/>
          <w:w w:val="110"/>
          <w:sz w:val="21"/>
        </w:rPr>
        <w:t>focus</w:t>
      </w:r>
      <w:r>
        <w:rPr>
          <w:rFonts w:ascii="Tahoma"/>
          <w:color w:val="61666A"/>
          <w:spacing w:val="-10"/>
          <w:w w:val="110"/>
          <w:sz w:val="21"/>
        </w:rPr>
        <w:t> </w:t>
      </w:r>
      <w:r>
        <w:rPr>
          <w:rFonts w:ascii="Tahoma"/>
          <w:color w:val="61666A"/>
          <w:w w:val="110"/>
          <w:sz w:val="21"/>
        </w:rPr>
        <w:t>on</w:t>
      </w:r>
      <w:r>
        <w:rPr>
          <w:rFonts w:ascii="Tahoma"/>
          <w:color w:val="61666A"/>
          <w:spacing w:val="-10"/>
          <w:w w:val="110"/>
          <w:sz w:val="21"/>
        </w:rPr>
        <w:t> </w:t>
      </w:r>
      <w:r>
        <w:rPr>
          <w:rFonts w:ascii="Tahoma"/>
          <w:color w:val="61666A"/>
          <w:w w:val="110"/>
          <w:sz w:val="21"/>
        </w:rPr>
        <w:t>direct</w:t>
      </w:r>
      <w:r>
        <w:rPr>
          <w:rFonts w:ascii="Tahoma"/>
          <w:color w:val="61666A"/>
          <w:spacing w:val="-10"/>
          <w:w w:val="110"/>
          <w:sz w:val="21"/>
        </w:rPr>
        <w:t> </w:t>
      </w:r>
      <w:r>
        <w:rPr>
          <w:rFonts w:ascii="Tahoma"/>
          <w:color w:val="61666A"/>
          <w:w w:val="110"/>
          <w:sz w:val="21"/>
        </w:rPr>
        <w:t>democracy</w:t>
      </w:r>
      <w:r>
        <w:rPr>
          <w:rFonts w:ascii="Tahoma"/>
          <w:color w:val="61666A"/>
          <w:spacing w:val="-10"/>
          <w:w w:val="110"/>
          <w:sz w:val="21"/>
        </w:rPr>
        <w:t> </w:t>
      </w:r>
      <w:r>
        <w:rPr>
          <w:rFonts w:ascii="Tahoma"/>
          <w:color w:val="61666A"/>
          <w:w w:val="110"/>
          <w:sz w:val="21"/>
        </w:rPr>
        <w:t>and </w:t>
      </w:r>
      <w:r>
        <w:rPr>
          <w:rFonts w:ascii="Tahoma"/>
          <w:color w:val="61666A"/>
          <w:sz w:val="21"/>
        </w:rPr>
        <w:t>community</w:t>
      </w:r>
      <w:r>
        <w:rPr>
          <w:rFonts w:ascii="Tahoma"/>
          <w:color w:val="61666A"/>
          <w:spacing w:val="40"/>
          <w:sz w:val="21"/>
        </w:rPr>
        <w:t> </w:t>
      </w:r>
      <w:r>
        <w:rPr>
          <w:rFonts w:ascii="Tahoma"/>
          <w:color w:val="61666A"/>
          <w:sz w:val="21"/>
        </w:rPr>
        <w:t>involvement.</w:t>
      </w:r>
      <w:r>
        <w:rPr>
          <w:rFonts w:ascii="Tahoma"/>
          <w:color w:val="61666A"/>
          <w:spacing w:val="40"/>
          <w:sz w:val="21"/>
        </w:rPr>
        <w:t> </w:t>
      </w:r>
      <w:r>
        <w:rPr>
          <w:rFonts w:ascii="Tahoma"/>
          <w:color w:val="61666A"/>
          <w:sz w:val="21"/>
        </w:rPr>
        <w:t>Assemblies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councils</w:t>
      </w:r>
      <w:r>
        <w:rPr>
          <w:rFonts w:ascii="Tahoma"/>
          <w:color w:val="61666A"/>
          <w:spacing w:val="40"/>
          <w:sz w:val="21"/>
        </w:rPr>
        <w:t> </w:t>
      </w:r>
      <w:r>
        <w:rPr>
          <w:rFonts w:ascii="Tahoma"/>
          <w:color w:val="61666A"/>
          <w:sz w:val="21"/>
        </w:rPr>
        <w:t>make</w:t>
      </w:r>
      <w:r>
        <w:rPr>
          <w:rFonts w:ascii="Tahoma"/>
          <w:color w:val="61666A"/>
          <w:spacing w:val="40"/>
          <w:sz w:val="21"/>
        </w:rPr>
        <w:t> </w:t>
      </w:r>
      <w:r>
        <w:rPr>
          <w:rFonts w:ascii="Tahoma"/>
          <w:color w:val="61666A"/>
          <w:sz w:val="21"/>
        </w:rPr>
        <w:t>sense</w:t>
      </w:r>
      <w:r>
        <w:rPr>
          <w:rFonts w:ascii="Tahoma"/>
          <w:color w:val="61666A"/>
          <w:spacing w:val="40"/>
          <w:sz w:val="21"/>
        </w:rPr>
        <w:t> </w:t>
      </w:r>
      <w:r>
        <w:rPr>
          <w:rFonts w:ascii="Tahoma"/>
          <w:color w:val="61666A"/>
          <w:sz w:val="21"/>
        </w:rPr>
        <w:t>here,</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rotating</w:t>
      </w:r>
      <w:r>
        <w:rPr>
          <w:rFonts w:ascii="Tahoma"/>
          <w:color w:val="61666A"/>
          <w:spacing w:val="40"/>
          <w:sz w:val="21"/>
        </w:rPr>
        <w:t> </w:t>
      </w:r>
      <w:r>
        <w:rPr>
          <w:rFonts w:ascii="Tahoma"/>
          <w:color w:val="61666A"/>
          <w:sz w:val="21"/>
        </w:rPr>
        <w:t>roles</w:t>
      </w:r>
      <w:r>
        <w:rPr>
          <w:rFonts w:ascii="Tahoma"/>
          <w:color w:val="61666A"/>
          <w:spacing w:val="40"/>
          <w:sz w:val="21"/>
        </w:rPr>
        <w:t> </w:t>
      </w:r>
      <w:r>
        <w:rPr>
          <w:rFonts w:ascii="Tahoma"/>
          <w:color w:val="61666A"/>
          <w:sz w:val="21"/>
        </w:rPr>
        <w:t>to </w:t>
      </w:r>
      <w:r>
        <w:rPr>
          <w:rFonts w:ascii="Tahoma"/>
          <w:color w:val="61666A"/>
          <w:w w:val="110"/>
          <w:sz w:val="21"/>
        </w:rPr>
        <w:t>prevent power concentration.</w:t>
      </w:r>
    </w:p>
    <w:p>
      <w:pPr>
        <w:spacing w:line="340" w:lineRule="auto" w:before="181"/>
        <w:ind w:left="635" w:right="0" w:firstLine="0"/>
        <w:jc w:val="left"/>
        <w:rPr>
          <w:rFonts w:ascii="Tahoma"/>
          <w:sz w:val="21"/>
        </w:rPr>
      </w:pPr>
      <w:r>
        <w:rPr>
          <w:rFonts w:ascii="Tahoma"/>
          <w:color w:val="61666A"/>
          <w:sz w:val="21"/>
        </w:rPr>
        <w:t>Moving</w:t>
      </w:r>
      <w:r>
        <w:rPr>
          <w:rFonts w:ascii="Tahoma"/>
          <w:color w:val="61666A"/>
          <w:spacing w:val="37"/>
          <w:sz w:val="21"/>
        </w:rPr>
        <w:t> </w:t>
      </w:r>
      <w:r>
        <w:rPr>
          <w:rFonts w:ascii="Tahoma"/>
          <w:color w:val="61666A"/>
          <w:sz w:val="21"/>
        </w:rPr>
        <w:t>to</w:t>
      </w:r>
      <w:r>
        <w:rPr>
          <w:rFonts w:ascii="Tahoma"/>
          <w:color w:val="61666A"/>
          <w:spacing w:val="37"/>
          <w:sz w:val="21"/>
        </w:rPr>
        <w:t> </w:t>
      </w:r>
      <w:r>
        <w:rPr>
          <w:rFonts w:ascii="Tahoma"/>
          <w:color w:val="61666A"/>
          <w:sz w:val="21"/>
        </w:rPr>
        <w:t>the</w:t>
      </w:r>
      <w:r>
        <w:rPr>
          <w:rFonts w:ascii="Tahoma"/>
          <w:color w:val="61666A"/>
          <w:spacing w:val="37"/>
          <w:sz w:val="21"/>
        </w:rPr>
        <w:t> </w:t>
      </w:r>
      <w:r>
        <w:rPr>
          <w:rFonts w:ascii="Tahoma"/>
          <w:color w:val="61666A"/>
          <w:sz w:val="21"/>
        </w:rPr>
        <w:t>district:</w:t>
      </w:r>
      <w:r>
        <w:rPr>
          <w:rFonts w:ascii="Tahoma"/>
          <w:color w:val="61666A"/>
          <w:spacing w:val="37"/>
          <w:sz w:val="21"/>
        </w:rPr>
        <w:t> </w:t>
      </w:r>
      <w:r>
        <w:rPr>
          <w:rFonts w:ascii="Tahoma"/>
          <w:color w:val="61666A"/>
          <w:sz w:val="21"/>
        </w:rPr>
        <w:t>This</w:t>
      </w:r>
      <w:r>
        <w:rPr>
          <w:rFonts w:ascii="Tahoma"/>
          <w:color w:val="61666A"/>
          <w:spacing w:val="37"/>
          <w:sz w:val="21"/>
        </w:rPr>
        <w:t> </w:t>
      </w:r>
      <w:r>
        <w:rPr>
          <w:rFonts w:ascii="Tahoma"/>
          <w:color w:val="61666A"/>
          <w:sz w:val="21"/>
        </w:rPr>
        <w:t>level</w:t>
      </w:r>
      <w:r>
        <w:rPr>
          <w:rFonts w:ascii="Tahoma"/>
          <w:color w:val="61666A"/>
          <w:spacing w:val="37"/>
          <w:sz w:val="21"/>
        </w:rPr>
        <w:t> </w:t>
      </w:r>
      <w:r>
        <w:rPr>
          <w:rFonts w:ascii="Tahoma"/>
          <w:color w:val="61666A"/>
          <w:sz w:val="21"/>
        </w:rPr>
        <w:t>coordinates</w:t>
      </w:r>
      <w:r>
        <w:rPr>
          <w:rFonts w:ascii="Tahoma"/>
          <w:color w:val="61666A"/>
          <w:spacing w:val="37"/>
          <w:sz w:val="21"/>
        </w:rPr>
        <w:t> </w:t>
      </w:r>
      <w:r>
        <w:rPr>
          <w:rFonts w:ascii="Tahoma"/>
          <w:color w:val="61666A"/>
          <w:sz w:val="21"/>
        </w:rPr>
        <w:t>multiple</w:t>
      </w:r>
      <w:r>
        <w:rPr>
          <w:rFonts w:ascii="Tahoma"/>
          <w:color w:val="61666A"/>
          <w:spacing w:val="37"/>
          <w:sz w:val="21"/>
        </w:rPr>
        <w:t> </w:t>
      </w:r>
      <w:r>
        <w:rPr>
          <w:rFonts w:ascii="Tahoma"/>
          <w:color w:val="61666A"/>
          <w:sz w:val="21"/>
        </w:rPr>
        <w:t>villages,</w:t>
      </w:r>
      <w:r>
        <w:rPr>
          <w:rFonts w:ascii="Tahoma"/>
          <w:color w:val="61666A"/>
          <w:spacing w:val="37"/>
          <w:sz w:val="21"/>
        </w:rPr>
        <w:t> </w:t>
      </w:r>
      <w:r>
        <w:rPr>
          <w:rFonts w:ascii="Tahoma"/>
          <w:color w:val="61666A"/>
          <w:sz w:val="21"/>
        </w:rPr>
        <w:t>so</w:t>
      </w:r>
      <w:r>
        <w:rPr>
          <w:rFonts w:ascii="Tahoma"/>
          <w:color w:val="61666A"/>
          <w:spacing w:val="37"/>
          <w:sz w:val="21"/>
        </w:rPr>
        <w:t> </w:t>
      </w:r>
      <w:r>
        <w:rPr>
          <w:rFonts w:ascii="Tahoma"/>
          <w:color w:val="61666A"/>
          <w:sz w:val="21"/>
        </w:rPr>
        <w:t>it</w:t>
      </w:r>
      <w:r>
        <w:rPr>
          <w:rFonts w:ascii="Tahoma"/>
          <w:color w:val="61666A"/>
          <w:spacing w:val="37"/>
          <w:sz w:val="21"/>
        </w:rPr>
        <w:t> </w:t>
      </w:r>
      <w:r>
        <w:rPr>
          <w:rFonts w:ascii="Tahoma"/>
          <w:color w:val="61666A"/>
          <w:sz w:val="21"/>
        </w:rPr>
        <w:t>needs</w:t>
      </w:r>
      <w:r>
        <w:rPr>
          <w:rFonts w:ascii="Tahoma"/>
          <w:color w:val="61666A"/>
          <w:spacing w:val="37"/>
          <w:sz w:val="21"/>
        </w:rPr>
        <w:t> </w:t>
      </w:r>
      <w:r>
        <w:rPr>
          <w:rFonts w:ascii="Tahoma"/>
          <w:color w:val="61666A"/>
          <w:sz w:val="21"/>
        </w:rPr>
        <w:t>to</w:t>
      </w:r>
      <w:r>
        <w:rPr>
          <w:rFonts w:ascii="Tahoma"/>
          <w:color w:val="61666A"/>
          <w:spacing w:val="37"/>
          <w:sz w:val="21"/>
        </w:rPr>
        <w:t> </w:t>
      </w:r>
      <w:r>
        <w:rPr>
          <w:rFonts w:ascii="Tahoma"/>
          <w:color w:val="61666A"/>
          <w:sz w:val="21"/>
        </w:rPr>
        <w:t>handle</w:t>
      </w:r>
      <w:r>
        <w:rPr>
          <w:rFonts w:ascii="Tahoma"/>
          <w:color w:val="61666A"/>
          <w:spacing w:val="37"/>
          <w:sz w:val="21"/>
        </w:rPr>
        <w:t> </w:t>
      </w:r>
      <w:r>
        <w:rPr>
          <w:rFonts w:ascii="Tahoma"/>
          <w:color w:val="61666A"/>
          <w:sz w:val="21"/>
        </w:rPr>
        <w:t>broader </w:t>
      </w:r>
      <w:r>
        <w:rPr>
          <w:rFonts w:ascii="Tahoma"/>
          <w:color w:val="61666A"/>
          <w:w w:val="110"/>
          <w:sz w:val="21"/>
        </w:rPr>
        <w:t>issues</w:t>
      </w:r>
      <w:r>
        <w:rPr>
          <w:rFonts w:ascii="Tahoma"/>
          <w:color w:val="61666A"/>
          <w:spacing w:val="-9"/>
          <w:w w:val="110"/>
          <w:sz w:val="21"/>
        </w:rPr>
        <w:t> </w:t>
      </w:r>
      <w:r>
        <w:rPr>
          <w:rFonts w:ascii="Tahoma"/>
          <w:color w:val="61666A"/>
          <w:w w:val="110"/>
          <w:sz w:val="21"/>
        </w:rPr>
        <w:t>like</w:t>
      </w:r>
      <w:r>
        <w:rPr>
          <w:rFonts w:ascii="Tahoma"/>
          <w:color w:val="61666A"/>
          <w:spacing w:val="-9"/>
          <w:w w:val="110"/>
          <w:sz w:val="21"/>
        </w:rPr>
        <w:t> </w:t>
      </w:r>
      <w:r>
        <w:rPr>
          <w:rFonts w:ascii="Tahoma"/>
          <w:color w:val="61666A"/>
          <w:w w:val="110"/>
          <w:sz w:val="21"/>
        </w:rPr>
        <w:t>infrastructure</w:t>
      </w:r>
      <w:r>
        <w:rPr>
          <w:rFonts w:ascii="Tahoma"/>
          <w:color w:val="61666A"/>
          <w:spacing w:val="-9"/>
          <w:w w:val="110"/>
          <w:sz w:val="21"/>
        </w:rPr>
        <w:t> </w:t>
      </w:r>
      <w:r>
        <w:rPr>
          <w:rFonts w:ascii="Tahoma"/>
          <w:color w:val="61666A"/>
          <w:w w:val="110"/>
          <w:sz w:val="21"/>
        </w:rPr>
        <w:t>and</w:t>
      </w:r>
      <w:r>
        <w:rPr>
          <w:rFonts w:ascii="Tahoma"/>
          <w:color w:val="61666A"/>
          <w:spacing w:val="-9"/>
          <w:w w:val="110"/>
          <w:sz w:val="21"/>
        </w:rPr>
        <w:t> </w:t>
      </w:r>
      <w:r>
        <w:rPr>
          <w:rFonts w:ascii="Tahoma"/>
          <w:color w:val="61666A"/>
          <w:w w:val="110"/>
          <w:sz w:val="21"/>
        </w:rPr>
        <w:t>resource</w:t>
      </w:r>
      <w:r>
        <w:rPr>
          <w:rFonts w:ascii="Tahoma"/>
          <w:color w:val="61666A"/>
          <w:spacing w:val="-9"/>
          <w:w w:val="110"/>
          <w:sz w:val="21"/>
        </w:rPr>
        <w:t> </w:t>
      </w:r>
      <w:r>
        <w:rPr>
          <w:rFonts w:ascii="Tahoma"/>
          <w:color w:val="61666A"/>
          <w:w w:val="110"/>
          <w:sz w:val="21"/>
        </w:rPr>
        <w:t>management.</w:t>
      </w:r>
      <w:r>
        <w:rPr>
          <w:rFonts w:ascii="Tahoma"/>
          <w:color w:val="61666A"/>
          <w:spacing w:val="-9"/>
          <w:w w:val="110"/>
          <w:sz w:val="21"/>
        </w:rPr>
        <w:t> </w:t>
      </w:r>
      <w:r>
        <w:rPr>
          <w:rFonts w:ascii="Tahoma"/>
          <w:color w:val="61666A"/>
          <w:w w:val="110"/>
          <w:sz w:val="21"/>
        </w:rPr>
        <w:t>A</w:t>
      </w:r>
      <w:r>
        <w:rPr>
          <w:rFonts w:ascii="Tahoma"/>
          <w:color w:val="61666A"/>
          <w:spacing w:val="-9"/>
          <w:w w:val="110"/>
          <w:sz w:val="21"/>
        </w:rPr>
        <w:t> </w:t>
      </w:r>
      <w:r>
        <w:rPr>
          <w:rFonts w:ascii="Tahoma"/>
          <w:color w:val="61666A"/>
          <w:w w:val="110"/>
          <w:sz w:val="21"/>
        </w:rPr>
        <w:t>council</w:t>
      </w:r>
      <w:r>
        <w:rPr>
          <w:rFonts w:ascii="Tahoma"/>
          <w:color w:val="61666A"/>
          <w:spacing w:val="-9"/>
          <w:w w:val="110"/>
          <w:sz w:val="21"/>
        </w:rPr>
        <w:t> </w:t>
      </w:r>
      <w:r>
        <w:rPr>
          <w:rFonts w:ascii="Tahoma"/>
          <w:color w:val="61666A"/>
          <w:w w:val="110"/>
          <w:sz w:val="21"/>
        </w:rPr>
        <w:t>with</w:t>
      </w:r>
      <w:r>
        <w:rPr>
          <w:rFonts w:ascii="Tahoma"/>
          <w:color w:val="61666A"/>
          <w:spacing w:val="-9"/>
          <w:w w:val="110"/>
          <w:sz w:val="21"/>
        </w:rPr>
        <w:t> </w:t>
      </w:r>
      <w:r>
        <w:rPr>
          <w:rFonts w:ascii="Tahoma"/>
          <w:color w:val="61666A"/>
          <w:w w:val="110"/>
          <w:sz w:val="21"/>
        </w:rPr>
        <w:t>representatives</w:t>
      </w:r>
      <w:r>
        <w:rPr>
          <w:rFonts w:ascii="Tahoma"/>
          <w:color w:val="61666A"/>
          <w:spacing w:val="-9"/>
          <w:w w:val="110"/>
          <w:sz w:val="21"/>
        </w:rPr>
        <w:t> </w:t>
      </w:r>
      <w:r>
        <w:rPr>
          <w:rFonts w:ascii="Tahoma"/>
          <w:color w:val="61666A"/>
          <w:w w:val="110"/>
          <w:sz w:val="21"/>
        </w:rPr>
        <w:t>from each village ensures bottom-up input.</w:t>
      </w:r>
    </w:p>
    <w:p>
      <w:pPr>
        <w:spacing w:before="180"/>
        <w:ind w:left="635" w:right="0" w:firstLine="0"/>
        <w:jc w:val="left"/>
        <w:rPr>
          <w:rFonts w:ascii="Tahoma"/>
          <w:sz w:val="21"/>
        </w:rPr>
      </w:pPr>
      <w:r>
        <w:rPr>
          <w:rFonts w:ascii="Tahoma"/>
          <w:color w:val="61666A"/>
          <w:sz w:val="21"/>
        </w:rPr>
        <w:t>For</w:t>
      </w:r>
      <w:r>
        <w:rPr>
          <w:rFonts w:ascii="Tahoma"/>
          <w:color w:val="61666A"/>
          <w:spacing w:val="36"/>
          <w:sz w:val="21"/>
        </w:rPr>
        <w:t> </w:t>
      </w:r>
      <w:r>
        <w:rPr>
          <w:rFonts w:ascii="Tahoma"/>
          <w:color w:val="61666A"/>
          <w:sz w:val="21"/>
        </w:rPr>
        <w:t>the</w:t>
      </w:r>
      <w:r>
        <w:rPr>
          <w:rFonts w:ascii="Tahoma"/>
          <w:color w:val="61666A"/>
          <w:spacing w:val="37"/>
          <w:sz w:val="21"/>
        </w:rPr>
        <w:t> </w:t>
      </w:r>
      <w:r>
        <w:rPr>
          <w:rFonts w:ascii="Tahoma"/>
          <w:color w:val="61666A"/>
          <w:sz w:val="21"/>
        </w:rPr>
        <w:t>city:</w:t>
      </w:r>
      <w:r>
        <w:rPr>
          <w:rFonts w:ascii="Tahoma"/>
          <w:color w:val="61666A"/>
          <w:spacing w:val="36"/>
          <w:sz w:val="21"/>
        </w:rPr>
        <w:t> </w:t>
      </w:r>
      <w:r>
        <w:rPr>
          <w:rFonts w:ascii="Tahoma"/>
          <w:color w:val="61666A"/>
          <w:sz w:val="21"/>
        </w:rPr>
        <w:t>Larger</w:t>
      </w:r>
      <w:r>
        <w:rPr>
          <w:rFonts w:ascii="Tahoma"/>
          <w:color w:val="61666A"/>
          <w:spacing w:val="37"/>
          <w:sz w:val="21"/>
        </w:rPr>
        <w:t> </w:t>
      </w:r>
      <w:r>
        <w:rPr>
          <w:rFonts w:ascii="Tahoma"/>
          <w:color w:val="61666A"/>
          <w:sz w:val="21"/>
        </w:rPr>
        <w:t>population</w:t>
      </w:r>
      <w:r>
        <w:rPr>
          <w:rFonts w:ascii="Tahoma"/>
          <w:color w:val="61666A"/>
          <w:spacing w:val="36"/>
          <w:sz w:val="21"/>
        </w:rPr>
        <w:t> </w:t>
      </w:r>
      <w:r>
        <w:rPr>
          <w:rFonts w:ascii="Tahoma"/>
          <w:color w:val="61666A"/>
          <w:sz w:val="21"/>
        </w:rPr>
        <w:t>and</w:t>
      </w:r>
      <w:r>
        <w:rPr>
          <w:rFonts w:ascii="Tahoma"/>
          <w:color w:val="61666A"/>
          <w:spacing w:val="37"/>
          <w:sz w:val="21"/>
        </w:rPr>
        <w:t> </w:t>
      </w:r>
      <w:r>
        <w:rPr>
          <w:rFonts w:ascii="Tahoma"/>
          <w:color w:val="61666A"/>
          <w:sz w:val="21"/>
        </w:rPr>
        <w:t>more</w:t>
      </w:r>
      <w:r>
        <w:rPr>
          <w:rFonts w:ascii="Tahoma"/>
          <w:color w:val="61666A"/>
          <w:spacing w:val="36"/>
          <w:sz w:val="21"/>
        </w:rPr>
        <w:t> </w:t>
      </w:r>
      <w:r>
        <w:rPr>
          <w:rFonts w:ascii="Tahoma"/>
          <w:color w:val="61666A"/>
          <w:sz w:val="21"/>
        </w:rPr>
        <w:t>complex</w:t>
      </w:r>
      <w:r>
        <w:rPr>
          <w:rFonts w:ascii="Tahoma"/>
          <w:color w:val="61666A"/>
          <w:spacing w:val="37"/>
          <w:sz w:val="21"/>
        </w:rPr>
        <w:t> </w:t>
      </w:r>
      <w:r>
        <w:rPr>
          <w:rFonts w:ascii="Tahoma"/>
          <w:color w:val="61666A"/>
          <w:sz w:val="21"/>
        </w:rPr>
        <w:t>issues.</w:t>
      </w:r>
      <w:r>
        <w:rPr>
          <w:rFonts w:ascii="Tahoma"/>
          <w:color w:val="61666A"/>
          <w:spacing w:val="37"/>
          <w:sz w:val="21"/>
        </w:rPr>
        <w:t> </w:t>
      </w:r>
      <w:r>
        <w:rPr>
          <w:rFonts w:ascii="Tahoma"/>
          <w:color w:val="61666A"/>
          <w:sz w:val="21"/>
        </w:rPr>
        <w:t>Need</w:t>
      </w:r>
      <w:r>
        <w:rPr>
          <w:rFonts w:ascii="Tahoma"/>
          <w:color w:val="61666A"/>
          <w:spacing w:val="36"/>
          <w:sz w:val="21"/>
        </w:rPr>
        <w:t> </w:t>
      </w:r>
      <w:r>
        <w:rPr>
          <w:rFonts w:ascii="Tahoma"/>
          <w:color w:val="61666A"/>
          <w:sz w:val="21"/>
        </w:rPr>
        <w:t>legislative</w:t>
      </w:r>
      <w:r>
        <w:rPr>
          <w:rFonts w:ascii="Tahoma"/>
          <w:color w:val="61666A"/>
          <w:spacing w:val="37"/>
          <w:sz w:val="21"/>
        </w:rPr>
        <w:t> </w:t>
      </w:r>
      <w:r>
        <w:rPr>
          <w:rFonts w:ascii="Tahoma"/>
          <w:color w:val="61666A"/>
          <w:sz w:val="21"/>
        </w:rPr>
        <w:t>and</w:t>
      </w:r>
      <w:r>
        <w:rPr>
          <w:rFonts w:ascii="Tahoma"/>
          <w:color w:val="61666A"/>
          <w:spacing w:val="36"/>
          <w:sz w:val="21"/>
        </w:rPr>
        <w:t> </w:t>
      </w:r>
      <w:r>
        <w:rPr>
          <w:rFonts w:ascii="Tahoma"/>
          <w:color w:val="61666A"/>
          <w:spacing w:val="-2"/>
          <w:sz w:val="21"/>
        </w:rPr>
        <w:t>executive</w:t>
      </w:r>
    </w:p>
    <w:p>
      <w:pPr>
        <w:spacing w:line="340" w:lineRule="auto" w:before="106"/>
        <w:ind w:left="635" w:right="328" w:firstLine="0"/>
        <w:jc w:val="left"/>
        <w:rPr>
          <w:rFonts w:ascii="Tahoma"/>
          <w:sz w:val="21"/>
        </w:rPr>
      </w:pPr>
      <w:r>
        <w:rPr>
          <w:rFonts w:ascii="Tahoma"/>
          <w:color w:val="61666A"/>
          <w:sz w:val="21"/>
        </w:rPr>
        <w:t>bodies,</w:t>
      </w:r>
      <w:r>
        <w:rPr>
          <w:rFonts w:ascii="Tahoma"/>
          <w:color w:val="61666A"/>
          <w:spacing w:val="40"/>
          <w:sz w:val="21"/>
        </w:rPr>
        <w:t> </w:t>
      </w:r>
      <w:r>
        <w:rPr>
          <w:rFonts w:ascii="Tahoma"/>
          <w:color w:val="61666A"/>
          <w:sz w:val="21"/>
        </w:rPr>
        <w:t>but</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citizen</w:t>
      </w:r>
      <w:r>
        <w:rPr>
          <w:rFonts w:ascii="Tahoma"/>
          <w:color w:val="61666A"/>
          <w:spacing w:val="40"/>
          <w:sz w:val="21"/>
        </w:rPr>
        <w:t> </w:t>
      </w:r>
      <w:r>
        <w:rPr>
          <w:rFonts w:ascii="Tahoma"/>
          <w:color w:val="61666A"/>
          <w:sz w:val="21"/>
        </w:rPr>
        <w:t>participation</w:t>
      </w:r>
      <w:r>
        <w:rPr>
          <w:rFonts w:ascii="Tahoma"/>
          <w:color w:val="61666A"/>
          <w:spacing w:val="40"/>
          <w:sz w:val="21"/>
        </w:rPr>
        <w:t> </w:t>
      </w:r>
      <w:r>
        <w:rPr>
          <w:rFonts w:ascii="Tahoma"/>
          <w:color w:val="61666A"/>
          <w:sz w:val="21"/>
        </w:rPr>
        <w:t>mechanisms</w:t>
      </w:r>
      <w:r>
        <w:rPr>
          <w:rFonts w:ascii="Tahoma"/>
          <w:color w:val="61666A"/>
          <w:spacing w:val="40"/>
          <w:sz w:val="21"/>
        </w:rPr>
        <w:t> </w:t>
      </w:r>
      <w:r>
        <w:rPr>
          <w:rFonts w:ascii="Tahoma"/>
          <w:color w:val="61666A"/>
          <w:sz w:val="21"/>
        </w:rPr>
        <w:t>like</w:t>
      </w:r>
      <w:r>
        <w:rPr>
          <w:rFonts w:ascii="Tahoma"/>
          <w:color w:val="61666A"/>
          <w:spacing w:val="40"/>
          <w:sz w:val="21"/>
        </w:rPr>
        <w:t> </w:t>
      </w:r>
      <w:r>
        <w:rPr>
          <w:rFonts w:ascii="Tahoma"/>
          <w:color w:val="61666A"/>
          <w:sz w:val="21"/>
        </w:rPr>
        <w:t>participatory</w:t>
      </w:r>
      <w:r>
        <w:rPr>
          <w:rFonts w:ascii="Tahoma"/>
          <w:color w:val="61666A"/>
          <w:spacing w:val="40"/>
          <w:sz w:val="21"/>
        </w:rPr>
        <w:t> </w:t>
      </w:r>
      <w:r>
        <w:rPr>
          <w:rFonts w:ascii="Tahoma"/>
          <w:color w:val="61666A"/>
          <w:sz w:val="21"/>
        </w:rPr>
        <w:t>budgeting.</w:t>
      </w:r>
      <w:r>
        <w:rPr>
          <w:rFonts w:ascii="Tahoma"/>
          <w:color w:val="61666A"/>
          <w:spacing w:val="40"/>
          <w:sz w:val="21"/>
        </w:rPr>
        <w:t> </w:t>
      </w:r>
      <w:r>
        <w:rPr>
          <w:rFonts w:ascii="Tahoma"/>
          <w:color w:val="61666A"/>
          <w:sz w:val="21"/>
        </w:rPr>
        <w:t>Also,</w:t>
      </w:r>
      <w:r>
        <w:rPr>
          <w:rFonts w:ascii="Tahoma"/>
          <w:color w:val="61666A"/>
          <w:spacing w:val="40"/>
          <w:sz w:val="21"/>
        </w:rPr>
        <w:t> </w:t>
      </w:r>
      <w:r>
        <w:rPr>
          <w:rFonts w:ascii="Tahoma"/>
          <w:color w:val="61666A"/>
          <w:sz w:val="21"/>
        </w:rPr>
        <w:t>special</w:t>
      </w:r>
      <w:r>
        <w:rPr>
          <w:rFonts w:ascii="Tahoma"/>
          <w:color w:val="61666A"/>
          <w:w w:val="110"/>
          <w:sz w:val="21"/>
        </w:rPr>
        <w:t> attention to ecological and social boards.</w:t>
      </w:r>
    </w:p>
    <w:p>
      <w:pPr>
        <w:spacing w:line="340" w:lineRule="auto" w:before="180"/>
        <w:ind w:left="635" w:right="131" w:firstLine="0"/>
        <w:jc w:val="left"/>
        <w:rPr>
          <w:rFonts w:ascii="Tahoma"/>
          <w:sz w:val="21"/>
        </w:rPr>
      </w:pPr>
      <w:r>
        <w:rPr>
          <w:rFonts w:ascii="Tahoma"/>
          <w:color w:val="61666A"/>
          <w:sz w:val="21"/>
        </w:rPr>
        <w:t>At</w:t>
      </w:r>
      <w:r>
        <w:rPr>
          <w:rFonts w:ascii="Tahoma"/>
          <w:color w:val="61666A"/>
          <w:spacing w:val="38"/>
          <w:sz w:val="21"/>
        </w:rPr>
        <w:t> </w:t>
      </w:r>
      <w:r>
        <w:rPr>
          <w:rFonts w:ascii="Tahoma"/>
          <w:color w:val="61666A"/>
          <w:sz w:val="21"/>
        </w:rPr>
        <w:t>the</w:t>
      </w:r>
      <w:r>
        <w:rPr>
          <w:rFonts w:ascii="Tahoma"/>
          <w:color w:val="61666A"/>
          <w:spacing w:val="38"/>
          <w:sz w:val="21"/>
        </w:rPr>
        <w:t> </w:t>
      </w:r>
      <w:r>
        <w:rPr>
          <w:rFonts w:ascii="Tahoma"/>
          <w:color w:val="61666A"/>
          <w:sz w:val="21"/>
        </w:rPr>
        <w:t>country</w:t>
      </w:r>
      <w:r>
        <w:rPr>
          <w:rFonts w:ascii="Tahoma"/>
          <w:color w:val="61666A"/>
          <w:spacing w:val="38"/>
          <w:sz w:val="21"/>
        </w:rPr>
        <w:t> </w:t>
      </w:r>
      <w:r>
        <w:rPr>
          <w:rFonts w:ascii="Tahoma"/>
          <w:color w:val="61666A"/>
          <w:sz w:val="21"/>
        </w:rPr>
        <w:t>level:</w:t>
      </w:r>
      <w:r>
        <w:rPr>
          <w:rFonts w:ascii="Tahoma"/>
          <w:color w:val="61666A"/>
          <w:spacing w:val="38"/>
          <w:sz w:val="21"/>
        </w:rPr>
        <w:t> </w:t>
      </w:r>
      <w:r>
        <w:rPr>
          <w:rFonts w:ascii="Tahoma"/>
          <w:color w:val="61666A"/>
          <w:sz w:val="21"/>
        </w:rPr>
        <w:t>The</w:t>
      </w:r>
      <w:r>
        <w:rPr>
          <w:rFonts w:ascii="Tahoma"/>
          <w:color w:val="61666A"/>
          <w:spacing w:val="38"/>
          <w:sz w:val="21"/>
        </w:rPr>
        <w:t> </w:t>
      </w:r>
      <w:r>
        <w:rPr>
          <w:rFonts w:ascii="Tahoma"/>
          <w:color w:val="61666A"/>
          <w:sz w:val="21"/>
        </w:rPr>
        <w:t>highest</w:t>
      </w:r>
      <w:r>
        <w:rPr>
          <w:rFonts w:ascii="Tahoma"/>
          <w:color w:val="61666A"/>
          <w:spacing w:val="38"/>
          <w:sz w:val="21"/>
        </w:rPr>
        <w:t> </w:t>
      </w:r>
      <w:r>
        <w:rPr>
          <w:rFonts w:ascii="Tahoma"/>
          <w:color w:val="61666A"/>
          <w:sz w:val="21"/>
        </w:rPr>
        <w:t>authority,</w:t>
      </w:r>
      <w:r>
        <w:rPr>
          <w:rFonts w:ascii="Tahoma"/>
          <w:color w:val="61666A"/>
          <w:spacing w:val="38"/>
          <w:sz w:val="21"/>
        </w:rPr>
        <w:t> </w:t>
      </w:r>
      <w:r>
        <w:rPr>
          <w:rFonts w:ascii="Tahoma"/>
          <w:color w:val="61666A"/>
          <w:sz w:val="21"/>
        </w:rPr>
        <w:t>setting</w:t>
      </w:r>
      <w:r>
        <w:rPr>
          <w:rFonts w:ascii="Tahoma"/>
          <w:color w:val="61666A"/>
          <w:spacing w:val="38"/>
          <w:sz w:val="21"/>
        </w:rPr>
        <w:t> </w:t>
      </w:r>
      <w:r>
        <w:rPr>
          <w:rFonts w:ascii="Tahoma"/>
          <w:color w:val="61666A"/>
          <w:sz w:val="21"/>
        </w:rPr>
        <w:t>national</w:t>
      </w:r>
      <w:r>
        <w:rPr>
          <w:rFonts w:ascii="Tahoma"/>
          <w:color w:val="61666A"/>
          <w:spacing w:val="38"/>
          <w:sz w:val="21"/>
        </w:rPr>
        <w:t> </w:t>
      </w:r>
      <w:r>
        <w:rPr>
          <w:rFonts w:ascii="Tahoma"/>
          <w:color w:val="61666A"/>
          <w:sz w:val="21"/>
        </w:rPr>
        <w:t>policies.</w:t>
      </w:r>
      <w:r>
        <w:rPr>
          <w:rFonts w:ascii="Tahoma"/>
          <w:color w:val="61666A"/>
          <w:spacing w:val="38"/>
          <w:sz w:val="21"/>
        </w:rPr>
        <w:t> </w:t>
      </w:r>
      <w:r>
        <w:rPr>
          <w:rFonts w:ascii="Tahoma"/>
          <w:color w:val="61666A"/>
          <w:sz w:val="21"/>
        </w:rPr>
        <w:t>A</w:t>
      </w:r>
      <w:r>
        <w:rPr>
          <w:rFonts w:ascii="Tahoma"/>
          <w:color w:val="61666A"/>
          <w:spacing w:val="38"/>
          <w:sz w:val="21"/>
        </w:rPr>
        <w:t> </w:t>
      </w:r>
      <w:r>
        <w:rPr>
          <w:rFonts w:ascii="Tahoma"/>
          <w:color w:val="61666A"/>
          <w:sz w:val="21"/>
        </w:rPr>
        <w:t>bicameral</w:t>
      </w:r>
      <w:r>
        <w:rPr>
          <w:rFonts w:ascii="Tahoma"/>
          <w:color w:val="61666A"/>
          <w:spacing w:val="38"/>
          <w:sz w:val="21"/>
        </w:rPr>
        <w:t> </w:t>
      </w:r>
      <w:r>
        <w:rPr>
          <w:rFonts w:ascii="Tahoma"/>
          <w:color w:val="61666A"/>
          <w:sz w:val="21"/>
        </w:rPr>
        <w:t>system</w:t>
      </w:r>
      <w:r>
        <w:rPr>
          <w:rFonts w:ascii="Tahoma"/>
          <w:color w:val="61666A"/>
          <w:spacing w:val="38"/>
          <w:sz w:val="21"/>
        </w:rPr>
        <w:t> </w:t>
      </w:r>
      <w:r>
        <w:rPr>
          <w:rFonts w:ascii="Tahoma"/>
          <w:color w:val="61666A"/>
          <w:sz w:val="21"/>
        </w:rPr>
        <w:t>with </w:t>
      </w:r>
      <w:r>
        <w:rPr>
          <w:rFonts w:ascii="Tahoma"/>
          <w:color w:val="61666A"/>
          <w:w w:val="110"/>
          <w:sz w:val="21"/>
        </w:rPr>
        <w:t>a</w:t>
      </w:r>
      <w:r>
        <w:rPr>
          <w:rFonts w:ascii="Tahoma"/>
          <w:color w:val="61666A"/>
          <w:spacing w:val="-2"/>
          <w:w w:val="110"/>
          <w:sz w:val="21"/>
        </w:rPr>
        <w:t> </w:t>
      </w:r>
      <w:r>
        <w:rPr>
          <w:rFonts w:ascii="Tahoma"/>
          <w:color w:val="61666A"/>
          <w:w w:val="110"/>
          <w:sz w:val="21"/>
        </w:rPr>
        <w:t>focus on future generations and ecological concerns. The Guardian Council ensures alignment with constitutional principles.</w:t>
      </w:r>
    </w:p>
    <w:p>
      <w:pPr>
        <w:spacing w:line="340" w:lineRule="auto" w:before="181"/>
        <w:ind w:left="635" w:right="328" w:firstLine="0"/>
        <w:jc w:val="left"/>
        <w:rPr>
          <w:rFonts w:ascii="Tahoma"/>
          <w:sz w:val="21"/>
        </w:rPr>
      </w:pPr>
      <w:r>
        <w:rPr>
          <w:rFonts w:ascii="Tahoma"/>
          <w:color w:val="61666A"/>
          <w:sz w:val="21"/>
        </w:rPr>
        <w:t>I</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make</w:t>
      </w:r>
      <w:r>
        <w:rPr>
          <w:rFonts w:ascii="Tahoma"/>
          <w:color w:val="61666A"/>
          <w:spacing w:val="40"/>
          <w:sz w:val="21"/>
        </w:rPr>
        <w:t> </w:t>
      </w:r>
      <w:r>
        <w:rPr>
          <w:rFonts w:ascii="Tahoma"/>
          <w:color w:val="61666A"/>
          <w:sz w:val="21"/>
        </w:rPr>
        <w:t>sure</w:t>
      </w:r>
      <w:r>
        <w:rPr>
          <w:rFonts w:ascii="Tahoma"/>
          <w:color w:val="61666A"/>
          <w:spacing w:val="40"/>
          <w:sz w:val="21"/>
        </w:rPr>
        <w:t> </w:t>
      </w:r>
      <w:r>
        <w:rPr>
          <w:rFonts w:ascii="Tahoma"/>
          <w:color w:val="61666A"/>
          <w:sz w:val="21"/>
        </w:rPr>
        <w:t>each</w:t>
      </w:r>
      <w:r>
        <w:rPr>
          <w:rFonts w:ascii="Tahoma"/>
          <w:color w:val="61666A"/>
          <w:spacing w:val="40"/>
          <w:sz w:val="21"/>
        </w:rPr>
        <w:t> </w:t>
      </w:r>
      <w:r>
        <w:rPr>
          <w:rFonts w:ascii="Tahoma"/>
          <w:color w:val="61666A"/>
          <w:sz w:val="21"/>
        </w:rPr>
        <w:t>level's</w:t>
      </w:r>
      <w:r>
        <w:rPr>
          <w:rFonts w:ascii="Tahoma"/>
          <w:color w:val="61666A"/>
          <w:spacing w:val="40"/>
          <w:sz w:val="21"/>
        </w:rPr>
        <w:t> </w:t>
      </w:r>
      <w:r>
        <w:rPr>
          <w:rFonts w:ascii="Tahoma"/>
          <w:color w:val="61666A"/>
          <w:sz w:val="21"/>
        </w:rPr>
        <w:t>structure</w:t>
      </w:r>
      <w:r>
        <w:rPr>
          <w:rFonts w:ascii="Tahoma"/>
          <w:color w:val="61666A"/>
          <w:spacing w:val="40"/>
          <w:sz w:val="21"/>
        </w:rPr>
        <w:t> </w:t>
      </w:r>
      <w:r>
        <w:rPr>
          <w:rFonts w:ascii="Tahoma"/>
          <w:color w:val="61666A"/>
          <w:sz w:val="21"/>
        </w:rPr>
        <w:t>supports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principles</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transparency,</w:t>
      </w:r>
      <w:r>
        <w:rPr>
          <w:rFonts w:ascii="Tahoma"/>
          <w:color w:val="61666A"/>
          <w:spacing w:val="40"/>
          <w:sz w:val="21"/>
        </w:rPr>
        <w:t> </w:t>
      </w:r>
      <w:r>
        <w:rPr>
          <w:rFonts w:ascii="Tahoma"/>
          <w:color w:val="61666A"/>
          <w:sz w:val="21"/>
        </w:rPr>
        <w:t>citizen participation,</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ecological</w:t>
      </w:r>
      <w:r>
        <w:rPr>
          <w:rFonts w:ascii="Tahoma"/>
          <w:color w:val="61666A"/>
          <w:spacing w:val="40"/>
          <w:sz w:val="21"/>
        </w:rPr>
        <w:t> </w:t>
      </w:r>
      <w:r>
        <w:rPr>
          <w:rFonts w:ascii="Tahoma"/>
          <w:color w:val="61666A"/>
          <w:sz w:val="21"/>
        </w:rPr>
        <w:t>sustainability.</w:t>
      </w:r>
      <w:r>
        <w:rPr>
          <w:rFonts w:ascii="Tahoma"/>
          <w:color w:val="61666A"/>
          <w:spacing w:val="40"/>
          <w:sz w:val="21"/>
        </w:rPr>
        <w:t> </w:t>
      </w:r>
      <w:r>
        <w:rPr>
          <w:rFonts w:ascii="Tahoma"/>
          <w:color w:val="61666A"/>
          <w:sz w:val="21"/>
        </w:rPr>
        <w:t>Also,</w:t>
      </w:r>
      <w:r>
        <w:rPr>
          <w:rFonts w:ascii="Tahoma"/>
          <w:color w:val="61666A"/>
          <w:spacing w:val="40"/>
          <w:sz w:val="21"/>
        </w:rPr>
        <w:t> </w:t>
      </w:r>
      <w:r>
        <w:rPr>
          <w:rFonts w:ascii="Tahoma"/>
          <w:color w:val="61666A"/>
          <w:sz w:val="21"/>
        </w:rPr>
        <w:t>ensure</w:t>
      </w:r>
      <w:r>
        <w:rPr>
          <w:rFonts w:ascii="Tahoma"/>
          <w:color w:val="61666A"/>
          <w:spacing w:val="40"/>
          <w:sz w:val="21"/>
        </w:rPr>
        <w:t> </w:t>
      </w:r>
      <w:r>
        <w:rPr>
          <w:rFonts w:ascii="Tahoma"/>
          <w:color w:val="61666A"/>
          <w:sz w:val="21"/>
        </w:rPr>
        <w:t>that</w:t>
      </w:r>
      <w:r>
        <w:rPr>
          <w:rFonts w:ascii="Tahoma"/>
          <w:color w:val="61666A"/>
          <w:spacing w:val="40"/>
          <w:sz w:val="21"/>
        </w:rPr>
        <w:t> </w:t>
      </w:r>
      <w:r>
        <w:rPr>
          <w:rFonts w:ascii="Tahoma"/>
          <w:color w:val="61666A"/>
          <w:sz w:val="21"/>
        </w:rPr>
        <w:t>there</w:t>
      </w:r>
      <w:r>
        <w:rPr>
          <w:rFonts w:ascii="Tahoma"/>
          <w:color w:val="61666A"/>
          <w:spacing w:val="40"/>
          <w:sz w:val="21"/>
        </w:rPr>
        <w:t> </w:t>
      </w:r>
      <w:r>
        <w:rPr>
          <w:rFonts w:ascii="Tahoma"/>
          <w:color w:val="61666A"/>
          <w:sz w:val="21"/>
        </w:rPr>
        <w:t>are</w:t>
      </w:r>
      <w:r>
        <w:rPr>
          <w:rFonts w:ascii="Tahoma"/>
          <w:color w:val="61666A"/>
          <w:spacing w:val="40"/>
          <w:sz w:val="21"/>
        </w:rPr>
        <w:t> </w:t>
      </w:r>
      <w:r>
        <w:rPr>
          <w:rFonts w:ascii="Tahoma"/>
          <w:color w:val="61666A"/>
          <w:sz w:val="21"/>
        </w:rPr>
        <w:t>mechanisms</w:t>
      </w:r>
      <w:r>
        <w:rPr>
          <w:rFonts w:ascii="Tahoma"/>
          <w:color w:val="61666A"/>
          <w:spacing w:val="40"/>
          <w:sz w:val="21"/>
        </w:rPr>
        <w:t> </w:t>
      </w:r>
      <w:r>
        <w:rPr>
          <w:rFonts w:ascii="Tahoma"/>
          <w:color w:val="61666A"/>
          <w:sz w:val="21"/>
        </w:rPr>
        <w:t>for</w:t>
      </w:r>
    </w:p>
    <w:p>
      <w:pPr>
        <w:spacing w:line="340" w:lineRule="auto" w:before="0"/>
        <w:ind w:left="635" w:right="328" w:firstLine="0"/>
        <w:jc w:val="left"/>
        <w:rPr>
          <w:rFonts w:ascii="Tahoma"/>
          <w:sz w:val="21"/>
        </w:rPr>
      </w:pPr>
      <w:r>
        <w:rPr>
          <w:rFonts w:ascii="Tahoma"/>
          <w:color w:val="61666A"/>
          <w:sz w:val="21"/>
        </w:rPr>
        <w:t>feedback</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coordination</w:t>
      </w:r>
      <w:r>
        <w:rPr>
          <w:rFonts w:ascii="Tahoma"/>
          <w:color w:val="61666A"/>
          <w:spacing w:val="40"/>
          <w:sz w:val="21"/>
        </w:rPr>
        <w:t> </w:t>
      </w:r>
      <w:r>
        <w:rPr>
          <w:rFonts w:ascii="Tahoma"/>
          <w:color w:val="61666A"/>
          <w:sz w:val="21"/>
        </w:rPr>
        <w:t>between</w:t>
      </w:r>
      <w:r>
        <w:rPr>
          <w:rFonts w:ascii="Tahoma"/>
          <w:color w:val="61666A"/>
          <w:spacing w:val="40"/>
          <w:sz w:val="21"/>
        </w:rPr>
        <w:t> </w:t>
      </w:r>
      <w:r>
        <w:rPr>
          <w:rFonts w:ascii="Tahoma"/>
          <w:color w:val="61666A"/>
          <w:sz w:val="21"/>
        </w:rPr>
        <w:t>levels</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maintain</w:t>
      </w:r>
      <w:r>
        <w:rPr>
          <w:rFonts w:ascii="Tahoma"/>
          <w:color w:val="61666A"/>
          <w:spacing w:val="40"/>
          <w:sz w:val="21"/>
        </w:rPr>
        <w:t> </w:t>
      </w:r>
      <w:r>
        <w:rPr>
          <w:rFonts w:ascii="Tahoma"/>
          <w:color w:val="61666A"/>
          <w:sz w:val="21"/>
        </w:rPr>
        <w:t>cohesion</w:t>
      </w:r>
      <w:r>
        <w:rPr>
          <w:rFonts w:ascii="Tahoma"/>
          <w:color w:val="61666A"/>
          <w:spacing w:val="40"/>
          <w:sz w:val="21"/>
        </w:rPr>
        <w:t> </w:t>
      </w:r>
      <w:r>
        <w:rPr>
          <w:rFonts w:ascii="Tahoma"/>
          <w:color w:val="61666A"/>
          <w:sz w:val="21"/>
        </w:rPr>
        <w:t>without</w:t>
      </w:r>
      <w:r>
        <w:rPr>
          <w:rFonts w:ascii="Tahoma"/>
          <w:color w:val="61666A"/>
          <w:spacing w:val="40"/>
          <w:sz w:val="21"/>
        </w:rPr>
        <w:t> </w:t>
      </w:r>
      <w:r>
        <w:rPr>
          <w:rFonts w:ascii="Tahoma"/>
          <w:color w:val="61666A"/>
          <w:sz w:val="21"/>
        </w:rPr>
        <w:t>centralizing</w:t>
      </w:r>
      <w:r>
        <w:rPr>
          <w:rFonts w:ascii="Tahoma"/>
          <w:color w:val="61666A"/>
          <w:spacing w:val="40"/>
          <w:sz w:val="21"/>
        </w:rPr>
        <w:t> </w:t>
      </w:r>
      <w:r>
        <w:rPr>
          <w:rFonts w:ascii="Tahoma"/>
          <w:color w:val="61666A"/>
          <w:sz w:val="21"/>
        </w:rPr>
        <w:t>too </w:t>
      </w:r>
      <w:r>
        <w:rPr>
          <w:rFonts w:ascii="Tahoma"/>
          <w:color w:val="61666A"/>
          <w:w w:val="110"/>
          <w:sz w:val="21"/>
        </w:rPr>
        <w:t>much power.</w:t>
      </w:r>
    </w:p>
    <w:p>
      <w:pPr>
        <w:spacing w:line="340" w:lineRule="auto" w:before="180"/>
        <w:ind w:left="635" w:right="110" w:firstLine="0"/>
        <w:jc w:val="both"/>
        <w:rPr>
          <w:rFonts w:ascii="Tahoma"/>
          <w:sz w:val="21"/>
        </w:rPr>
      </w:pPr>
      <w:r>
        <w:rPr>
          <w:rFonts w:ascii="Tahoma"/>
          <w:color w:val="61666A"/>
          <w:w w:val="105"/>
          <w:sz w:val="21"/>
        </w:rPr>
        <w:t>The user might not have explicitly mentioned it, but they probably want a system that avoids bureaucracy and corruption, hence the emphasis on rotating roles, transparency, and citizen involvement. They might also value balance between local autonomy and national</w:t>
      </w:r>
    </w:p>
    <w:p>
      <w:pPr>
        <w:spacing w:before="0"/>
        <w:ind w:left="635" w:right="0" w:firstLine="0"/>
        <w:jc w:val="left"/>
        <w:rPr>
          <w:rFonts w:ascii="Tahoma"/>
          <w:sz w:val="21"/>
        </w:rPr>
      </w:pPr>
      <w:r>
        <w:rPr>
          <w:rFonts w:ascii="Tahoma"/>
          <w:color w:val="61666A"/>
          <w:spacing w:val="-2"/>
          <w:w w:val="105"/>
          <w:sz w:val="21"/>
        </w:rPr>
        <w:t>coordination.</w:t>
      </w:r>
    </w:p>
    <w:p>
      <w:pPr>
        <w:spacing w:after="0"/>
        <w:jc w:val="left"/>
        <w:rPr>
          <w:rFonts w:ascii="Tahoma"/>
          <w:sz w:val="21"/>
        </w:rPr>
        <w:sectPr>
          <w:pgSz w:w="11900" w:h="16840"/>
          <w:pgMar w:top="100" w:bottom="0" w:left="850" w:right="1133"/>
        </w:sectPr>
      </w:pPr>
    </w:p>
    <w:p>
      <w:pPr>
        <w:spacing w:line="340" w:lineRule="auto" w:before="11"/>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5264">
                <wp:simplePos x="0" y="0"/>
                <wp:positionH relativeFrom="page">
                  <wp:posOffset>809625</wp:posOffset>
                </wp:positionH>
                <wp:positionV relativeFrom="paragraph">
                  <wp:posOffset>-12064</wp:posOffset>
                </wp:positionV>
                <wp:extent cx="9525" cy="67627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9525" cy="676275"/>
                        </a:xfrm>
                        <a:custGeom>
                          <a:avLst/>
                          <a:gdLst/>
                          <a:ahLst/>
                          <a:cxnLst/>
                          <a:rect l="l" t="t" r="r" b="b"/>
                          <a:pathLst>
                            <a:path w="9525" h="676275">
                              <a:moveTo>
                                <a:pt x="9525" y="676275"/>
                              </a:moveTo>
                              <a:lnTo>
                                <a:pt x="0" y="676275"/>
                              </a:lnTo>
                              <a:lnTo>
                                <a:pt x="0" y="0"/>
                              </a:lnTo>
                              <a:lnTo>
                                <a:pt x="9525" y="0"/>
                              </a:lnTo>
                              <a:lnTo>
                                <a:pt x="9525" y="6762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5pt;width:.75pt;height:53.25pt;mso-position-horizontal-relative:page;mso-position-vertical-relative:paragraph;z-index:15755264" id="docshape53" filled="true" fillcolor="#e1e4e9" stroked="false">
                <v:fill type="solid"/>
                <w10:wrap type="none"/>
              </v:rect>
            </w:pict>
          </mc:Fallback>
        </mc:AlternateContent>
      </w:r>
      <w:r>
        <w:rPr>
          <w:rFonts w:ascii="Tahoma"/>
          <w:color w:val="61666A"/>
          <w:sz w:val="21"/>
        </w:rPr>
        <w:t>I</w:t>
      </w:r>
      <w:r>
        <w:rPr>
          <w:rFonts w:ascii="Tahoma"/>
          <w:color w:val="61666A"/>
          <w:spacing w:val="40"/>
          <w:sz w:val="21"/>
        </w:rPr>
        <w:t> </w:t>
      </w:r>
      <w:r>
        <w:rPr>
          <w:rFonts w:ascii="Tahoma"/>
          <w:color w:val="61666A"/>
          <w:sz w:val="21"/>
        </w:rPr>
        <w:t>should</w:t>
      </w:r>
      <w:r>
        <w:rPr>
          <w:rFonts w:ascii="Tahoma"/>
          <w:color w:val="61666A"/>
          <w:spacing w:val="40"/>
          <w:sz w:val="21"/>
        </w:rPr>
        <w:t> </w:t>
      </w:r>
      <w:r>
        <w:rPr>
          <w:rFonts w:ascii="Tahoma"/>
          <w:color w:val="61666A"/>
          <w:sz w:val="21"/>
        </w:rPr>
        <w:t>present</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information</w:t>
      </w:r>
      <w:r>
        <w:rPr>
          <w:rFonts w:ascii="Tahoma"/>
          <w:color w:val="61666A"/>
          <w:spacing w:val="40"/>
          <w:sz w:val="21"/>
        </w:rPr>
        <w:t> </w:t>
      </w:r>
      <w:r>
        <w:rPr>
          <w:rFonts w:ascii="Tahoma"/>
          <w:color w:val="61666A"/>
          <w:sz w:val="21"/>
        </w:rPr>
        <w:t>clearly,</w:t>
      </w:r>
      <w:r>
        <w:rPr>
          <w:rFonts w:ascii="Tahoma"/>
          <w:color w:val="61666A"/>
          <w:spacing w:val="40"/>
          <w:sz w:val="21"/>
        </w:rPr>
        <w:t> </w:t>
      </w:r>
      <w:r>
        <w:rPr>
          <w:rFonts w:ascii="Tahoma"/>
          <w:color w:val="61666A"/>
          <w:sz w:val="21"/>
        </w:rPr>
        <w:t>using</w:t>
      </w:r>
      <w:r>
        <w:rPr>
          <w:rFonts w:ascii="Tahoma"/>
          <w:color w:val="61666A"/>
          <w:spacing w:val="40"/>
          <w:sz w:val="21"/>
        </w:rPr>
        <w:t> </w:t>
      </w:r>
      <w:r>
        <w:rPr>
          <w:rFonts w:ascii="Tahoma"/>
          <w:color w:val="61666A"/>
          <w:sz w:val="21"/>
        </w:rPr>
        <w:t>bullet</w:t>
      </w:r>
      <w:r>
        <w:rPr>
          <w:rFonts w:ascii="Tahoma"/>
          <w:color w:val="61666A"/>
          <w:spacing w:val="40"/>
          <w:sz w:val="21"/>
        </w:rPr>
        <w:t> </w:t>
      </w:r>
      <w:r>
        <w:rPr>
          <w:rFonts w:ascii="Tahoma"/>
          <w:color w:val="61666A"/>
          <w:sz w:val="21"/>
        </w:rPr>
        <w:t>points</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each</w:t>
      </w:r>
      <w:r>
        <w:rPr>
          <w:rFonts w:ascii="Tahoma"/>
          <w:color w:val="61666A"/>
          <w:spacing w:val="40"/>
          <w:sz w:val="21"/>
        </w:rPr>
        <w:t> </w:t>
      </w:r>
      <w:r>
        <w:rPr>
          <w:rFonts w:ascii="Tahoma"/>
          <w:color w:val="61666A"/>
          <w:sz w:val="21"/>
        </w:rPr>
        <w:t>level's</w:t>
      </w:r>
      <w:r>
        <w:rPr>
          <w:rFonts w:ascii="Tahoma"/>
          <w:color w:val="61666A"/>
          <w:spacing w:val="40"/>
          <w:sz w:val="21"/>
        </w:rPr>
        <w:t> </w:t>
      </w:r>
      <w:r>
        <w:rPr>
          <w:rFonts w:ascii="Tahoma"/>
          <w:color w:val="61666A"/>
          <w:sz w:val="21"/>
        </w:rPr>
        <w:t>governing</w:t>
      </w:r>
      <w:r>
        <w:rPr>
          <w:rFonts w:ascii="Tahoma"/>
          <w:color w:val="61666A"/>
          <w:spacing w:val="40"/>
          <w:sz w:val="21"/>
        </w:rPr>
        <w:t> </w:t>
      </w:r>
      <w:r>
        <w:rPr>
          <w:rFonts w:ascii="Tahoma"/>
          <w:color w:val="61666A"/>
          <w:sz w:val="21"/>
        </w:rPr>
        <w:t>bodies and</w:t>
      </w:r>
      <w:r>
        <w:rPr>
          <w:rFonts w:ascii="Tahoma"/>
          <w:color w:val="61666A"/>
          <w:spacing w:val="40"/>
          <w:sz w:val="21"/>
        </w:rPr>
        <w:t> </w:t>
      </w:r>
      <w:r>
        <w:rPr>
          <w:rFonts w:ascii="Tahoma"/>
          <w:color w:val="61666A"/>
          <w:sz w:val="21"/>
        </w:rPr>
        <w:t>their</w:t>
      </w:r>
      <w:r>
        <w:rPr>
          <w:rFonts w:ascii="Tahoma"/>
          <w:color w:val="61666A"/>
          <w:spacing w:val="40"/>
          <w:sz w:val="21"/>
        </w:rPr>
        <w:t> </w:t>
      </w:r>
      <w:r>
        <w:rPr>
          <w:rFonts w:ascii="Tahoma"/>
          <w:color w:val="61666A"/>
          <w:sz w:val="21"/>
        </w:rPr>
        <w:t>functions,</w:t>
      </w:r>
      <w:r>
        <w:rPr>
          <w:rFonts w:ascii="Tahoma"/>
          <w:color w:val="61666A"/>
          <w:spacing w:val="40"/>
          <w:sz w:val="21"/>
        </w:rPr>
        <w:t> </w:t>
      </w:r>
      <w:r>
        <w:rPr>
          <w:rFonts w:ascii="Tahoma"/>
          <w:color w:val="61666A"/>
          <w:sz w:val="21"/>
        </w:rPr>
        <w:t>ensuring</w:t>
      </w:r>
      <w:r>
        <w:rPr>
          <w:rFonts w:ascii="Tahoma"/>
          <w:color w:val="61666A"/>
          <w:spacing w:val="40"/>
          <w:sz w:val="21"/>
        </w:rPr>
        <w:t> </w:t>
      </w:r>
      <w:r>
        <w:rPr>
          <w:rFonts w:ascii="Tahoma"/>
          <w:color w:val="61666A"/>
          <w:sz w:val="21"/>
        </w:rPr>
        <w:t>it's</w:t>
      </w:r>
      <w:r>
        <w:rPr>
          <w:rFonts w:ascii="Tahoma"/>
          <w:color w:val="61666A"/>
          <w:spacing w:val="40"/>
          <w:sz w:val="21"/>
        </w:rPr>
        <w:t> </w:t>
      </w:r>
      <w:r>
        <w:rPr>
          <w:rFonts w:ascii="Tahoma"/>
          <w:color w:val="61666A"/>
          <w:sz w:val="21"/>
        </w:rPr>
        <w:t>easy</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follow</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aligns</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earlier</w:t>
      </w:r>
      <w:r>
        <w:rPr>
          <w:rFonts w:ascii="Tahoma"/>
          <w:color w:val="61666A"/>
          <w:spacing w:val="40"/>
          <w:sz w:val="21"/>
        </w:rPr>
        <w:t> </w:t>
      </w:r>
      <w:r>
        <w:rPr>
          <w:rFonts w:ascii="Tahoma"/>
          <w:color w:val="61666A"/>
          <w:sz w:val="21"/>
        </w:rPr>
        <w:t>discussed</w:t>
      </w:r>
    </w:p>
    <w:p>
      <w:pPr>
        <w:spacing w:before="0"/>
        <w:ind w:left="635" w:right="0" w:firstLine="0"/>
        <w:jc w:val="left"/>
        <w:rPr>
          <w:rFonts w:ascii="Tahoma"/>
          <w:sz w:val="21"/>
        </w:rPr>
      </w:pPr>
      <w:r>
        <w:rPr>
          <w:rFonts w:ascii="Tahoma"/>
          <w:color w:val="61666A"/>
          <w:spacing w:val="-2"/>
          <w:w w:val="110"/>
          <w:sz w:val="21"/>
        </w:rPr>
        <w:t>principles.</w:t>
      </w:r>
    </w:p>
    <w:p>
      <w:pPr>
        <w:spacing w:before="275"/>
        <w:ind w:left="305" w:right="0" w:firstLine="0"/>
        <w:jc w:val="left"/>
        <w:rPr>
          <w:rFonts w:ascii="Arial" w:hAnsi="Arial"/>
          <w:b/>
          <w:sz w:val="29"/>
        </w:rPr>
      </w:pP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ру</w:t>
      </w:r>
      <w:r>
        <w:rPr>
          <w:rFonts w:ascii="Arial" w:hAnsi="Arial"/>
          <w:b/>
          <w:color w:val="0E1115"/>
          <w:spacing w:val="-8"/>
          <w:sz w:val="30"/>
        </w:rPr>
        <w:t>кт</w:t>
      </w:r>
      <w:r>
        <w:rPr>
          <w:rFonts w:ascii="Arial" w:hAnsi="Arial"/>
          <w:b/>
          <w:color w:val="0E1115"/>
          <w:spacing w:val="-8"/>
          <w:sz w:val="29"/>
        </w:rPr>
        <w:t>ура</w:t>
      </w:r>
      <w:r>
        <w:rPr>
          <w:rFonts w:ascii="Arial" w:hAnsi="Arial"/>
          <w:b/>
          <w:color w:val="0E1115"/>
          <w:spacing w:val="-10"/>
          <w:sz w:val="29"/>
        </w:rPr>
        <w:t> </w:t>
      </w:r>
      <w:r>
        <w:rPr>
          <w:rFonts w:ascii="Arial" w:hAnsi="Arial"/>
          <w:b/>
          <w:color w:val="0E1115"/>
          <w:spacing w:val="-8"/>
          <w:sz w:val="29"/>
        </w:rPr>
        <w:t>ор</w:t>
      </w:r>
      <w:r>
        <w:rPr>
          <w:rFonts w:ascii="Arial" w:hAnsi="Arial"/>
          <w:b/>
          <w:color w:val="0E1115"/>
          <w:spacing w:val="-8"/>
          <w:sz w:val="30"/>
        </w:rPr>
        <w:t>г</w:t>
      </w:r>
      <w:r>
        <w:rPr>
          <w:rFonts w:ascii="Arial" w:hAnsi="Arial"/>
          <w:b/>
          <w:color w:val="0E1115"/>
          <w:spacing w:val="-8"/>
          <w:sz w:val="29"/>
        </w:rPr>
        <w:t>а</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12"/>
          <w:sz w:val="30"/>
        </w:rPr>
        <w:t> </w:t>
      </w:r>
      <w:r>
        <w:rPr>
          <w:rFonts w:ascii="Arial" w:hAnsi="Arial"/>
          <w:b/>
          <w:color w:val="0E1115"/>
          <w:spacing w:val="-8"/>
          <w:sz w:val="29"/>
        </w:rPr>
        <w:t>у</w:t>
      </w:r>
      <w:r>
        <w:rPr>
          <w:rFonts w:ascii="Arial" w:hAnsi="Arial"/>
          <w:b/>
          <w:color w:val="0E1115"/>
          <w:spacing w:val="-8"/>
          <w:sz w:val="30"/>
        </w:rPr>
        <w:t>п</w:t>
      </w:r>
      <w:r>
        <w:rPr>
          <w:rFonts w:ascii="Arial" w:hAnsi="Arial"/>
          <w:b/>
          <w:color w:val="0E1115"/>
          <w:spacing w:val="-8"/>
          <w:sz w:val="29"/>
        </w:rPr>
        <w:t>ра</w:t>
      </w:r>
      <w:r>
        <w:rPr>
          <w:rFonts w:ascii="Arial" w:hAnsi="Arial"/>
          <w:b/>
          <w:color w:val="0E1115"/>
          <w:spacing w:val="-8"/>
          <w:sz w:val="30"/>
        </w:rPr>
        <w:t>вл</w:t>
      </w:r>
      <w:r>
        <w:rPr>
          <w:rFonts w:ascii="Arial" w:hAnsi="Arial"/>
          <w:b/>
          <w:color w:val="0E1115"/>
          <w:spacing w:val="-8"/>
          <w:sz w:val="29"/>
        </w:rPr>
        <w:t>е</w:t>
      </w:r>
      <w:r>
        <w:rPr>
          <w:rFonts w:ascii="Arial" w:hAnsi="Arial"/>
          <w:b/>
          <w:color w:val="0E1115"/>
          <w:spacing w:val="-8"/>
          <w:sz w:val="30"/>
        </w:rPr>
        <w:t>ния</w:t>
      </w:r>
      <w:r>
        <w:rPr>
          <w:rFonts w:ascii="Arial" w:hAnsi="Arial"/>
          <w:b/>
          <w:color w:val="0E1115"/>
          <w:spacing w:val="-12"/>
          <w:sz w:val="30"/>
        </w:rPr>
        <w:t> </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г</w:t>
      </w:r>
      <w:r>
        <w:rPr>
          <w:rFonts w:ascii="Arial" w:hAnsi="Arial"/>
          <w:b/>
          <w:color w:val="0E1115"/>
          <w:spacing w:val="-8"/>
          <w:sz w:val="29"/>
        </w:rPr>
        <w:t>о</w:t>
      </w:r>
      <w:r>
        <w:rPr>
          <w:rFonts w:ascii="Arial" w:hAnsi="Arial"/>
          <w:b/>
          <w:color w:val="0E1115"/>
          <w:spacing w:val="-9"/>
          <w:sz w:val="29"/>
        </w:rPr>
        <w:t> </w:t>
      </w:r>
      <w:r>
        <w:rPr>
          <w:rFonts w:ascii="Arial" w:hAnsi="Arial"/>
          <w:b/>
          <w:color w:val="0E1115"/>
          <w:spacing w:val="-8"/>
          <w:sz w:val="29"/>
        </w:rPr>
        <w:t>о</w:t>
      </w:r>
      <w:r>
        <w:rPr>
          <w:rFonts w:ascii="Arial" w:hAnsi="Arial"/>
          <w:b/>
          <w:color w:val="0E1115"/>
          <w:spacing w:val="-8"/>
          <w:sz w:val="30"/>
        </w:rPr>
        <w:t>бщ</w:t>
      </w:r>
      <w:r>
        <w:rPr>
          <w:rFonts w:ascii="Arial" w:hAnsi="Arial"/>
          <w:b/>
          <w:color w:val="0E1115"/>
          <w:spacing w:val="-8"/>
          <w:sz w:val="29"/>
        </w:rPr>
        <w:t>ес</w:t>
      </w:r>
      <w:r>
        <w:rPr>
          <w:rFonts w:ascii="Arial" w:hAnsi="Arial"/>
          <w:b/>
          <w:color w:val="0E1115"/>
          <w:spacing w:val="-8"/>
          <w:sz w:val="30"/>
        </w:rPr>
        <w:t>тв</w:t>
      </w:r>
      <w:r>
        <w:rPr>
          <w:rFonts w:ascii="Arial" w:hAnsi="Arial"/>
          <w:b/>
          <w:color w:val="0E1115"/>
          <w:spacing w:val="-8"/>
          <w:sz w:val="29"/>
        </w:rPr>
        <w:t>а</w:t>
      </w:r>
    </w:p>
    <w:p>
      <w:pPr>
        <w:pStyle w:val="ListParagraph"/>
        <w:numPr>
          <w:ilvl w:val="0"/>
          <w:numId w:val="109"/>
        </w:numPr>
        <w:tabs>
          <w:tab w:pos="503" w:val="left" w:leader="none"/>
        </w:tabs>
        <w:spacing w:line="240" w:lineRule="auto" w:before="343" w:after="0"/>
        <w:ind w:left="503" w:right="0" w:hanging="198"/>
        <w:jc w:val="left"/>
        <w:rPr>
          <w:rFonts w:ascii="Tahoma" w:hAnsi="Tahoma"/>
          <w:b/>
          <w:color w:val="0E1115"/>
          <w:sz w:val="24"/>
        </w:rPr>
      </w:pPr>
      <w:r>
        <w:rPr>
          <w:rFonts w:ascii="Arial" w:hAnsi="Arial"/>
          <w:b/>
          <w:color w:val="0E1115"/>
          <w:w w:val="90"/>
          <w:sz w:val="24"/>
        </w:rPr>
        <w:t>У</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w:t>
      </w:r>
      <w:r>
        <w:rPr>
          <w:rFonts w:ascii="Arial" w:hAnsi="Arial"/>
          <w:b/>
          <w:color w:val="0E1115"/>
          <w:spacing w:val="-5"/>
          <w:sz w:val="24"/>
        </w:rPr>
        <w:t> </w:t>
      </w:r>
      <w:r>
        <w:rPr>
          <w:rFonts w:ascii="Arial" w:hAnsi="Arial"/>
          <w:b/>
          <w:color w:val="0E1115"/>
          <w:w w:val="90"/>
          <w:sz w:val="27"/>
        </w:rPr>
        <w:t>се</w:t>
      </w:r>
      <w:r>
        <w:rPr>
          <w:rFonts w:ascii="Arial" w:hAnsi="Arial"/>
          <w:b/>
          <w:color w:val="0E1115"/>
          <w:w w:val="90"/>
          <w:sz w:val="24"/>
        </w:rPr>
        <w:t>л</w:t>
      </w:r>
      <w:r>
        <w:rPr>
          <w:rFonts w:ascii="Arial" w:hAnsi="Arial"/>
          <w:b/>
          <w:color w:val="0E1115"/>
          <w:w w:val="90"/>
          <w:sz w:val="27"/>
        </w:rPr>
        <w:t>а</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бщины</w:t>
      </w:r>
      <w:r>
        <w:rPr>
          <w:rFonts w:ascii="Arial" w:hAnsi="Arial"/>
          <w:b/>
          <w:color w:val="0E1115"/>
          <w:spacing w:val="-4"/>
          <w:sz w:val="24"/>
        </w:rPr>
        <w:t> </w:t>
      </w:r>
      <w:r>
        <w:rPr>
          <w:rFonts w:ascii="Tahoma" w:hAnsi="Tahoma"/>
          <w:b/>
          <w:color w:val="0E1115"/>
          <w:w w:val="90"/>
          <w:sz w:val="24"/>
        </w:rPr>
        <w:t>(</w:t>
      </w:r>
      <w:r>
        <w:rPr>
          <w:rFonts w:ascii="Arial" w:hAnsi="Arial"/>
          <w:b/>
          <w:color w:val="0E1115"/>
          <w:w w:val="90"/>
          <w:sz w:val="24"/>
        </w:rPr>
        <w:t>д</w:t>
      </w:r>
      <w:r>
        <w:rPr>
          <w:rFonts w:ascii="Arial" w:hAnsi="Arial"/>
          <w:b/>
          <w:color w:val="0E1115"/>
          <w:w w:val="90"/>
          <w:sz w:val="27"/>
        </w:rPr>
        <w:t>о</w:t>
      </w:r>
      <w:r>
        <w:rPr>
          <w:rFonts w:ascii="Arial" w:hAnsi="Arial"/>
          <w:b/>
          <w:color w:val="0E1115"/>
          <w:spacing w:val="-5"/>
          <w:w w:val="90"/>
          <w:sz w:val="27"/>
        </w:rPr>
        <w:t> </w:t>
      </w:r>
      <w:r>
        <w:rPr>
          <w:rFonts w:ascii="Tahoma" w:hAnsi="Tahoma"/>
          <w:b/>
          <w:color w:val="0E1115"/>
          <w:w w:val="90"/>
          <w:sz w:val="24"/>
        </w:rPr>
        <w:t>5</w:t>
      </w:r>
      <w:r>
        <w:rPr>
          <w:rFonts w:ascii="Tahoma" w:hAnsi="Tahoma"/>
          <w:b/>
          <w:color w:val="0E1115"/>
          <w:spacing w:val="-1"/>
          <w:w w:val="90"/>
          <w:sz w:val="24"/>
        </w:rPr>
        <w:t> </w:t>
      </w:r>
      <w:r>
        <w:rPr>
          <w:rFonts w:ascii="Tahoma" w:hAnsi="Tahoma"/>
          <w:b/>
          <w:color w:val="0E1115"/>
          <w:w w:val="90"/>
          <w:sz w:val="24"/>
        </w:rPr>
        <w:t>000</w:t>
      </w:r>
      <w:r>
        <w:rPr>
          <w:rFonts w:ascii="Tahoma" w:hAnsi="Tahoma"/>
          <w:b/>
          <w:color w:val="0E1115"/>
          <w:spacing w:val="-7"/>
          <w:sz w:val="24"/>
        </w:rPr>
        <w:t> </w:t>
      </w:r>
      <w:r>
        <w:rPr>
          <w:rFonts w:ascii="Arial" w:hAnsi="Arial"/>
          <w:b/>
          <w:color w:val="0E1115"/>
          <w:spacing w:val="-2"/>
          <w:w w:val="90"/>
          <w:sz w:val="24"/>
        </w:rPr>
        <w:t>ч</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к</w:t>
      </w:r>
      <w:r>
        <w:rPr>
          <w:rFonts w:ascii="Tahoma" w:hAnsi="Tahoma"/>
          <w:b/>
          <w:color w:val="0E1115"/>
          <w:spacing w:val="-2"/>
          <w:w w:val="90"/>
          <w:sz w:val="24"/>
        </w:rPr>
        <w:t>)</w:t>
      </w:r>
    </w:p>
    <w:p>
      <w:pPr>
        <w:pStyle w:val="BodyText"/>
        <w:spacing w:before="60"/>
        <w:rPr>
          <w:rFonts w:ascii="Tahoma"/>
          <w:b/>
        </w:rPr>
      </w:pPr>
    </w:p>
    <w:p>
      <w:pPr>
        <w:pStyle w:val="ListParagraph"/>
        <w:numPr>
          <w:ilvl w:val="1"/>
          <w:numId w:val="109"/>
        </w:numPr>
        <w:tabs>
          <w:tab w:pos="538" w:val="left" w:leader="none"/>
        </w:tabs>
        <w:spacing w:line="240" w:lineRule="auto" w:before="0" w:after="0"/>
        <w:ind w:left="538" w:right="0" w:hanging="233"/>
        <w:jc w:val="left"/>
        <w:rPr>
          <w:rFonts w:ascii="Arial" w:hAnsi="Arial"/>
          <w:b/>
          <w:sz w:val="27"/>
        </w:rPr>
      </w:pPr>
      <w:r>
        <w:rPr>
          <w:rFonts w:ascii="Arial" w:hAnsi="Arial"/>
          <w:b/>
          <w:color w:val="0E1115"/>
          <w:w w:val="85"/>
          <w:sz w:val="27"/>
        </w:rPr>
        <w:t>О</w:t>
      </w:r>
      <w:r>
        <w:rPr>
          <w:rFonts w:ascii="Arial" w:hAnsi="Arial"/>
          <w:b/>
          <w:color w:val="0E1115"/>
          <w:w w:val="85"/>
          <w:sz w:val="24"/>
        </w:rPr>
        <w:t>бщ</w:t>
      </w:r>
      <w:r>
        <w:rPr>
          <w:rFonts w:ascii="Arial" w:hAnsi="Arial"/>
          <w:b/>
          <w:color w:val="0E1115"/>
          <w:w w:val="85"/>
          <w:sz w:val="27"/>
        </w:rPr>
        <w:t>ее</w:t>
      </w:r>
      <w:r>
        <w:rPr>
          <w:rFonts w:ascii="Arial" w:hAnsi="Arial"/>
          <w:b/>
          <w:color w:val="0E1115"/>
          <w:spacing w:val="9"/>
          <w:sz w:val="27"/>
        </w:rPr>
        <w:t> </w:t>
      </w:r>
      <w:r>
        <w:rPr>
          <w:rFonts w:ascii="Arial" w:hAnsi="Arial"/>
          <w:b/>
          <w:color w:val="0E1115"/>
          <w:w w:val="85"/>
          <w:sz w:val="27"/>
        </w:rPr>
        <w:t>со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ни</w:t>
      </w:r>
      <w:r>
        <w:rPr>
          <w:rFonts w:ascii="Arial" w:hAnsi="Arial"/>
          <w:b/>
          <w:color w:val="0E1115"/>
          <w:w w:val="85"/>
          <w:sz w:val="27"/>
        </w:rPr>
        <w:t>е</w:t>
      </w:r>
      <w:r>
        <w:rPr>
          <w:rFonts w:ascii="Arial" w:hAnsi="Arial"/>
          <w:b/>
          <w:color w:val="0E1115"/>
          <w:spacing w:val="10"/>
          <w:sz w:val="27"/>
        </w:rPr>
        <w:t> </w:t>
      </w:r>
      <w:r>
        <w:rPr>
          <w:rFonts w:ascii="Arial" w:hAnsi="Arial"/>
          <w:b/>
          <w:color w:val="0E1115"/>
          <w:spacing w:val="-2"/>
          <w:w w:val="85"/>
          <w:sz w:val="24"/>
        </w:rPr>
        <w:t>жит</w:t>
      </w:r>
      <w:r>
        <w:rPr>
          <w:rFonts w:ascii="Arial" w:hAnsi="Arial"/>
          <w:b/>
          <w:color w:val="0E1115"/>
          <w:spacing w:val="-2"/>
          <w:w w:val="85"/>
          <w:sz w:val="27"/>
        </w:rPr>
        <w:t>е</w:t>
      </w:r>
      <w:r>
        <w:rPr>
          <w:rFonts w:ascii="Arial" w:hAnsi="Arial"/>
          <w:b/>
          <w:color w:val="0E1115"/>
          <w:spacing w:val="-2"/>
          <w:w w:val="85"/>
          <w:sz w:val="24"/>
        </w:rPr>
        <w:t>л</w:t>
      </w:r>
      <w:r>
        <w:rPr>
          <w:rFonts w:ascii="Arial" w:hAnsi="Arial"/>
          <w:b/>
          <w:color w:val="0E1115"/>
          <w:spacing w:val="-2"/>
          <w:w w:val="85"/>
          <w:sz w:val="27"/>
        </w:rPr>
        <w:t>ей</w:t>
      </w:r>
    </w:p>
    <w:p>
      <w:pPr>
        <w:pStyle w:val="BodyText"/>
        <w:spacing w:before="101"/>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w w:val="105"/>
          <w:sz w:val="24"/>
        </w:rPr>
        <w:t>Высший</w:t>
      </w:r>
      <w:r>
        <w:rPr>
          <w:color w:val="0E1115"/>
          <w:spacing w:val="-19"/>
          <w:w w:val="105"/>
          <w:sz w:val="24"/>
        </w:rPr>
        <w:t> </w:t>
      </w:r>
      <w:r>
        <w:rPr>
          <w:color w:val="0E1115"/>
          <w:w w:val="105"/>
          <w:sz w:val="24"/>
        </w:rPr>
        <w:t>орган</w:t>
      </w:r>
      <w:r>
        <w:rPr>
          <w:color w:val="0E1115"/>
          <w:spacing w:val="-19"/>
          <w:w w:val="105"/>
          <w:sz w:val="24"/>
        </w:rPr>
        <w:t> </w:t>
      </w:r>
      <w:r>
        <w:rPr>
          <w:color w:val="0E1115"/>
          <w:w w:val="105"/>
          <w:sz w:val="24"/>
        </w:rPr>
        <w:t>принятия</w:t>
      </w:r>
      <w:r>
        <w:rPr>
          <w:color w:val="0E1115"/>
          <w:spacing w:val="-19"/>
          <w:w w:val="105"/>
          <w:sz w:val="24"/>
        </w:rPr>
        <w:t> </w:t>
      </w:r>
      <w:r>
        <w:rPr>
          <w:color w:val="0E1115"/>
          <w:spacing w:val="-2"/>
          <w:w w:val="105"/>
          <w:sz w:val="24"/>
        </w:rPr>
        <w:t>решений</w:t>
      </w:r>
    </w:p>
    <w:p>
      <w:pPr>
        <w:pStyle w:val="ListParagraph"/>
        <w:numPr>
          <w:ilvl w:val="2"/>
          <w:numId w:val="109"/>
        </w:numPr>
        <w:tabs>
          <w:tab w:pos="575" w:val="left" w:leader="none"/>
        </w:tabs>
        <w:spacing w:line="240" w:lineRule="auto" w:before="217" w:after="0"/>
        <w:ind w:left="575" w:right="0" w:hanging="255"/>
        <w:jc w:val="left"/>
        <w:rPr>
          <w:sz w:val="24"/>
        </w:rPr>
      </w:pPr>
      <w:r>
        <w:rPr>
          <w:color w:val="0E1115"/>
          <w:spacing w:val="-2"/>
          <w:w w:val="105"/>
          <w:sz w:val="24"/>
        </w:rPr>
        <w:t>Собирается</w:t>
      </w:r>
      <w:r>
        <w:rPr>
          <w:color w:val="0E1115"/>
          <w:spacing w:val="-12"/>
          <w:w w:val="105"/>
          <w:sz w:val="24"/>
        </w:rPr>
        <w:t> </w:t>
      </w:r>
      <w:r>
        <w:rPr>
          <w:color w:val="0E1115"/>
          <w:spacing w:val="-2"/>
          <w:w w:val="105"/>
          <w:sz w:val="24"/>
        </w:rPr>
        <w:t>не</w:t>
      </w:r>
      <w:r>
        <w:rPr>
          <w:color w:val="0E1115"/>
          <w:spacing w:val="-12"/>
          <w:w w:val="105"/>
          <w:sz w:val="24"/>
        </w:rPr>
        <w:t> </w:t>
      </w:r>
      <w:r>
        <w:rPr>
          <w:color w:val="0E1115"/>
          <w:spacing w:val="-2"/>
          <w:w w:val="105"/>
          <w:sz w:val="24"/>
        </w:rPr>
        <w:t>реже</w:t>
      </w:r>
      <w:r>
        <w:rPr>
          <w:color w:val="0E1115"/>
          <w:spacing w:val="-12"/>
          <w:w w:val="105"/>
          <w:sz w:val="24"/>
        </w:rPr>
        <w:t> </w:t>
      </w:r>
      <w:r>
        <w:rPr>
          <w:rFonts w:ascii="Tahoma" w:hAnsi="Tahoma"/>
          <w:color w:val="0E1115"/>
          <w:spacing w:val="-2"/>
          <w:w w:val="105"/>
          <w:sz w:val="24"/>
        </w:rPr>
        <w:t>4</w:t>
      </w:r>
      <w:r>
        <w:rPr>
          <w:rFonts w:ascii="Tahoma" w:hAnsi="Tahoma"/>
          <w:color w:val="0E1115"/>
          <w:spacing w:val="-15"/>
          <w:w w:val="105"/>
          <w:sz w:val="24"/>
        </w:rPr>
        <w:t> </w:t>
      </w:r>
      <w:r>
        <w:rPr>
          <w:color w:val="0E1115"/>
          <w:spacing w:val="-2"/>
          <w:w w:val="105"/>
          <w:sz w:val="24"/>
        </w:rPr>
        <w:t>раз</w:t>
      </w:r>
      <w:r>
        <w:rPr>
          <w:color w:val="0E1115"/>
          <w:spacing w:val="-11"/>
          <w:w w:val="105"/>
          <w:sz w:val="24"/>
        </w:rPr>
        <w:t> </w:t>
      </w:r>
      <w:r>
        <w:rPr>
          <w:color w:val="0E1115"/>
          <w:spacing w:val="-2"/>
          <w:w w:val="105"/>
          <w:sz w:val="24"/>
        </w:rPr>
        <w:t>в</w:t>
      </w:r>
      <w:r>
        <w:rPr>
          <w:color w:val="0E1115"/>
          <w:spacing w:val="-12"/>
          <w:w w:val="105"/>
          <w:sz w:val="24"/>
        </w:rPr>
        <w:t> </w:t>
      </w:r>
      <w:r>
        <w:rPr>
          <w:color w:val="0E1115"/>
          <w:spacing w:val="-5"/>
          <w:w w:val="105"/>
          <w:sz w:val="24"/>
        </w:rPr>
        <w:t>год</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pacing w:val="-2"/>
          <w:w w:val="105"/>
          <w:sz w:val="24"/>
        </w:rPr>
        <w:t>Право законодательной инициативы</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z w:val="24"/>
        </w:rPr>
        <w:t>Утверждение</w:t>
      </w:r>
      <w:r>
        <w:rPr>
          <w:color w:val="0E1115"/>
          <w:spacing w:val="26"/>
          <w:sz w:val="24"/>
        </w:rPr>
        <w:t> </w:t>
      </w:r>
      <w:r>
        <w:rPr>
          <w:color w:val="0E1115"/>
          <w:sz w:val="24"/>
        </w:rPr>
        <w:t>местного</w:t>
      </w:r>
      <w:r>
        <w:rPr>
          <w:color w:val="0E1115"/>
          <w:spacing w:val="27"/>
          <w:sz w:val="24"/>
        </w:rPr>
        <w:t> </w:t>
      </w:r>
      <w:r>
        <w:rPr>
          <w:color w:val="0E1115"/>
          <w:spacing w:val="-2"/>
          <w:sz w:val="24"/>
        </w:rPr>
        <w:t>бюджета</w:t>
      </w:r>
    </w:p>
    <w:p>
      <w:pPr>
        <w:pStyle w:val="BodyText"/>
        <w:spacing w:before="74"/>
      </w:pPr>
    </w:p>
    <w:p>
      <w:pPr>
        <w:pStyle w:val="ListParagraph"/>
        <w:numPr>
          <w:ilvl w:val="1"/>
          <w:numId w:val="109"/>
        </w:numPr>
        <w:tabs>
          <w:tab w:pos="586" w:val="left" w:leader="none"/>
        </w:tabs>
        <w:spacing w:line="240" w:lineRule="auto" w:before="0" w:after="0"/>
        <w:ind w:left="586" w:right="0" w:hanging="281"/>
        <w:jc w:val="left"/>
        <w:rPr>
          <w:rFonts w:ascii="Tahoma" w:hAnsi="Tahoma"/>
          <w:b/>
          <w:sz w:val="24"/>
        </w:rPr>
      </w:pPr>
      <w:r>
        <w:rPr>
          <w:rFonts w:ascii="Arial" w:hAnsi="Arial"/>
          <w:b/>
          <w:color w:val="0E1115"/>
          <w:w w:val="90"/>
          <w:sz w:val="27"/>
        </w:rPr>
        <w:t>Со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т</w:t>
      </w:r>
      <w:r>
        <w:rPr>
          <w:rFonts w:ascii="Arial" w:hAnsi="Arial"/>
          <w:b/>
          <w:color w:val="0E1115"/>
          <w:spacing w:val="-5"/>
          <w:w w:val="90"/>
          <w:sz w:val="24"/>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арей</w:t>
      </w:r>
      <w:r>
        <w:rPr>
          <w:rFonts w:ascii="Arial" w:hAnsi="Arial"/>
          <w:b/>
          <w:color w:val="0E1115"/>
          <w:w w:val="90"/>
          <w:sz w:val="24"/>
        </w:rPr>
        <w:t>шин</w:t>
      </w:r>
      <w:r>
        <w:rPr>
          <w:rFonts w:ascii="Arial" w:hAnsi="Arial"/>
          <w:b/>
          <w:color w:val="0E1115"/>
          <w:spacing w:val="-5"/>
          <w:w w:val="90"/>
          <w:sz w:val="24"/>
        </w:rPr>
        <w:t> </w:t>
      </w:r>
      <w:r>
        <w:rPr>
          <w:rFonts w:ascii="Tahoma" w:hAnsi="Tahoma"/>
          <w:b/>
          <w:color w:val="0E1115"/>
          <w:w w:val="90"/>
          <w:sz w:val="24"/>
        </w:rPr>
        <w:t>(7-9</w:t>
      </w:r>
      <w:r>
        <w:rPr>
          <w:rFonts w:ascii="Tahoma" w:hAnsi="Tahoma"/>
          <w:b/>
          <w:color w:val="0E1115"/>
          <w:spacing w:val="-7"/>
          <w:w w:val="90"/>
          <w:sz w:val="24"/>
        </w:rPr>
        <w:t> </w:t>
      </w:r>
      <w:r>
        <w:rPr>
          <w:rFonts w:ascii="Arial" w:hAnsi="Arial"/>
          <w:b/>
          <w:color w:val="0E1115"/>
          <w:spacing w:val="-2"/>
          <w:w w:val="90"/>
          <w:sz w:val="24"/>
        </w:rPr>
        <w:t>ч</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к</w:t>
      </w:r>
      <w:r>
        <w:rPr>
          <w:rFonts w:ascii="Tahoma" w:hAnsi="Tahoma"/>
          <w:b/>
          <w:color w:val="0E1115"/>
          <w:spacing w:val="-2"/>
          <w:w w:val="90"/>
          <w:sz w:val="24"/>
        </w:rPr>
        <w:t>)</w:t>
      </w:r>
    </w:p>
    <w:p>
      <w:pPr>
        <w:pStyle w:val="BodyText"/>
        <w:spacing w:before="73"/>
        <w:rPr>
          <w:rFonts w:ascii="Tahoma"/>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w w:val="105"/>
          <w:sz w:val="24"/>
        </w:rPr>
        <w:t>Избирается</w:t>
      </w:r>
      <w:r>
        <w:rPr>
          <w:color w:val="0E1115"/>
          <w:spacing w:val="-19"/>
          <w:w w:val="105"/>
          <w:sz w:val="24"/>
        </w:rPr>
        <w:t> </w:t>
      </w:r>
      <w:r>
        <w:rPr>
          <w:color w:val="0E1115"/>
          <w:w w:val="105"/>
          <w:sz w:val="24"/>
        </w:rPr>
        <w:t>на</w:t>
      </w:r>
      <w:r>
        <w:rPr>
          <w:color w:val="0E1115"/>
          <w:spacing w:val="-19"/>
          <w:w w:val="105"/>
          <w:sz w:val="24"/>
        </w:rPr>
        <w:t> </w:t>
      </w:r>
      <w:r>
        <w:rPr>
          <w:rFonts w:ascii="Tahoma" w:hAnsi="Tahoma"/>
          <w:color w:val="0E1115"/>
          <w:w w:val="105"/>
          <w:sz w:val="24"/>
        </w:rPr>
        <w:t>2</w:t>
      </w:r>
      <w:r>
        <w:rPr>
          <w:rFonts w:ascii="Tahoma" w:hAnsi="Tahoma"/>
          <w:color w:val="0E1115"/>
          <w:spacing w:val="-20"/>
          <w:w w:val="105"/>
          <w:sz w:val="24"/>
        </w:rPr>
        <w:t> </w:t>
      </w:r>
      <w:r>
        <w:rPr>
          <w:color w:val="0E1115"/>
          <w:spacing w:val="-4"/>
          <w:w w:val="105"/>
          <w:sz w:val="24"/>
        </w:rPr>
        <w:t>года</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z w:val="24"/>
        </w:rPr>
        <w:t>Координация</w:t>
      </w:r>
      <w:r>
        <w:rPr>
          <w:color w:val="0E1115"/>
          <w:spacing w:val="15"/>
          <w:sz w:val="24"/>
        </w:rPr>
        <w:t> </w:t>
      </w:r>
      <w:r>
        <w:rPr>
          <w:color w:val="0E1115"/>
          <w:sz w:val="24"/>
        </w:rPr>
        <w:t>текущей</w:t>
      </w:r>
      <w:r>
        <w:rPr>
          <w:color w:val="0E1115"/>
          <w:spacing w:val="16"/>
          <w:sz w:val="24"/>
        </w:rPr>
        <w:t> </w:t>
      </w:r>
      <w:r>
        <w:rPr>
          <w:color w:val="0E1115"/>
          <w:spacing w:val="-2"/>
          <w:sz w:val="24"/>
        </w:rPr>
        <w:t>деятельности</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Разрешение</w:t>
      </w:r>
      <w:r>
        <w:rPr>
          <w:color w:val="0E1115"/>
          <w:spacing w:val="20"/>
          <w:sz w:val="24"/>
        </w:rPr>
        <w:t> </w:t>
      </w:r>
      <w:r>
        <w:rPr>
          <w:color w:val="0E1115"/>
          <w:sz w:val="24"/>
        </w:rPr>
        <w:t>споров</w:t>
      </w:r>
      <w:r>
        <w:rPr>
          <w:color w:val="0E1115"/>
          <w:spacing w:val="21"/>
          <w:sz w:val="24"/>
        </w:rPr>
        <w:t> </w:t>
      </w:r>
      <w:r>
        <w:rPr>
          <w:color w:val="0E1115"/>
          <w:sz w:val="24"/>
        </w:rPr>
        <w:t>и</w:t>
      </w:r>
      <w:r>
        <w:rPr>
          <w:color w:val="0E1115"/>
          <w:spacing w:val="21"/>
          <w:sz w:val="24"/>
        </w:rPr>
        <w:t> </w:t>
      </w:r>
      <w:r>
        <w:rPr>
          <w:color w:val="0E1115"/>
          <w:spacing w:val="-2"/>
          <w:sz w:val="24"/>
        </w:rPr>
        <w:t>конфликтов</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Представительство</w:t>
      </w:r>
      <w:r>
        <w:rPr>
          <w:color w:val="0E1115"/>
          <w:spacing w:val="42"/>
          <w:sz w:val="24"/>
        </w:rPr>
        <w:t> </w:t>
      </w:r>
      <w:r>
        <w:rPr>
          <w:color w:val="0E1115"/>
          <w:sz w:val="24"/>
        </w:rPr>
        <w:t>интересов</w:t>
      </w:r>
      <w:r>
        <w:rPr>
          <w:color w:val="0E1115"/>
          <w:spacing w:val="43"/>
          <w:sz w:val="24"/>
        </w:rPr>
        <w:t> </w:t>
      </w:r>
      <w:r>
        <w:rPr>
          <w:color w:val="0E1115"/>
          <w:spacing w:val="-2"/>
          <w:sz w:val="24"/>
        </w:rPr>
        <w:t>общины</w:t>
      </w:r>
    </w:p>
    <w:p>
      <w:pPr>
        <w:pStyle w:val="BodyText"/>
        <w:spacing w:before="75"/>
      </w:pPr>
    </w:p>
    <w:p>
      <w:pPr>
        <w:pStyle w:val="ListParagraph"/>
        <w:numPr>
          <w:ilvl w:val="1"/>
          <w:numId w:val="109"/>
        </w:numPr>
        <w:tabs>
          <w:tab w:pos="583" w:val="left" w:leader="none"/>
        </w:tabs>
        <w:spacing w:line="240" w:lineRule="auto" w:before="0" w:after="0"/>
        <w:ind w:left="583" w:right="0" w:hanging="278"/>
        <w:jc w:val="left"/>
        <w:rPr>
          <w:rFonts w:ascii="Arial" w:hAnsi="Arial"/>
          <w:b/>
          <w:sz w:val="24"/>
        </w:rPr>
      </w:pPr>
      <w:r>
        <w:rPr>
          <w:rFonts w:ascii="Arial" w:hAnsi="Arial"/>
          <w:b/>
          <w:color w:val="0E1115"/>
          <w:spacing w:val="4"/>
          <w:w w:val="85"/>
          <w:sz w:val="27"/>
        </w:rPr>
        <w:t>Хо</w:t>
      </w:r>
      <w:r>
        <w:rPr>
          <w:rFonts w:ascii="Arial" w:hAnsi="Arial"/>
          <w:b/>
          <w:color w:val="0E1115"/>
          <w:spacing w:val="4"/>
          <w:w w:val="85"/>
          <w:sz w:val="24"/>
        </w:rPr>
        <w:t>зя</w:t>
      </w:r>
      <w:r>
        <w:rPr>
          <w:rFonts w:ascii="Arial" w:hAnsi="Arial"/>
          <w:b/>
          <w:color w:val="0E1115"/>
          <w:spacing w:val="4"/>
          <w:w w:val="85"/>
          <w:sz w:val="27"/>
        </w:rPr>
        <w:t>йс</w:t>
      </w:r>
      <w:r>
        <w:rPr>
          <w:rFonts w:ascii="Arial" w:hAnsi="Arial"/>
          <w:b/>
          <w:color w:val="0E1115"/>
          <w:spacing w:val="4"/>
          <w:w w:val="85"/>
          <w:sz w:val="24"/>
        </w:rPr>
        <w:t>тв</w:t>
      </w:r>
      <w:r>
        <w:rPr>
          <w:rFonts w:ascii="Arial" w:hAnsi="Arial"/>
          <w:b/>
          <w:color w:val="0E1115"/>
          <w:spacing w:val="4"/>
          <w:w w:val="85"/>
          <w:sz w:val="27"/>
        </w:rPr>
        <w:t>е</w:t>
      </w:r>
      <w:r>
        <w:rPr>
          <w:rFonts w:ascii="Arial" w:hAnsi="Arial"/>
          <w:b/>
          <w:color w:val="0E1115"/>
          <w:spacing w:val="4"/>
          <w:w w:val="85"/>
          <w:sz w:val="24"/>
        </w:rPr>
        <w:t>нны</w:t>
      </w:r>
      <w:r>
        <w:rPr>
          <w:rFonts w:ascii="Arial" w:hAnsi="Arial"/>
          <w:b/>
          <w:color w:val="0E1115"/>
          <w:spacing w:val="4"/>
          <w:w w:val="85"/>
          <w:sz w:val="27"/>
        </w:rPr>
        <w:t>й</w:t>
      </w:r>
      <w:r>
        <w:rPr>
          <w:rFonts w:ascii="Arial" w:hAnsi="Arial"/>
          <w:b/>
          <w:color w:val="0E1115"/>
          <w:spacing w:val="24"/>
          <w:sz w:val="27"/>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мит</w:t>
      </w:r>
      <w:r>
        <w:rPr>
          <w:rFonts w:ascii="Arial" w:hAnsi="Arial"/>
          <w:b/>
          <w:color w:val="0E1115"/>
          <w:spacing w:val="-2"/>
          <w:sz w:val="27"/>
        </w:rPr>
        <w:t>е</w:t>
      </w:r>
      <w:r>
        <w:rPr>
          <w:rFonts w:ascii="Arial" w:hAnsi="Arial"/>
          <w:b/>
          <w:color w:val="0E1115"/>
          <w:spacing w:val="-2"/>
          <w:sz w:val="24"/>
        </w:rPr>
        <w:t>т</w:t>
      </w:r>
    </w:p>
    <w:p>
      <w:pPr>
        <w:pStyle w:val="BodyText"/>
        <w:spacing w:before="101"/>
        <w:rPr>
          <w:rFonts w:ascii="Arial"/>
          <w:b/>
        </w:rPr>
      </w:pPr>
    </w:p>
    <w:p>
      <w:pPr>
        <w:pStyle w:val="ListParagraph"/>
        <w:numPr>
          <w:ilvl w:val="2"/>
          <w:numId w:val="109"/>
        </w:numPr>
        <w:tabs>
          <w:tab w:pos="575" w:val="left" w:leader="none"/>
        </w:tabs>
        <w:spacing w:line="240" w:lineRule="auto" w:before="1" w:after="0"/>
        <w:ind w:left="575" w:right="0" w:hanging="255"/>
        <w:jc w:val="left"/>
        <w:rPr>
          <w:sz w:val="24"/>
        </w:rPr>
      </w:pPr>
      <w:r>
        <w:rPr>
          <w:color w:val="0E1115"/>
          <w:sz w:val="24"/>
        </w:rPr>
        <w:t>Управление</w:t>
      </w:r>
      <w:r>
        <w:rPr>
          <w:color w:val="0E1115"/>
          <w:spacing w:val="22"/>
          <w:sz w:val="24"/>
        </w:rPr>
        <w:t> </w:t>
      </w:r>
      <w:r>
        <w:rPr>
          <w:color w:val="0E1115"/>
          <w:sz w:val="24"/>
        </w:rPr>
        <w:t>общинной</w:t>
      </w:r>
      <w:r>
        <w:rPr>
          <w:color w:val="0E1115"/>
          <w:spacing w:val="22"/>
          <w:sz w:val="24"/>
        </w:rPr>
        <w:t> </w:t>
      </w:r>
      <w:r>
        <w:rPr>
          <w:color w:val="0E1115"/>
          <w:spacing w:val="-2"/>
          <w:sz w:val="24"/>
        </w:rPr>
        <w:t>собственностью</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Организация</w:t>
      </w:r>
      <w:r>
        <w:rPr>
          <w:color w:val="0E1115"/>
          <w:spacing w:val="42"/>
          <w:sz w:val="24"/>
        </w:rPr>
        <w:t> </w:t>
      </w:r>
      <w:r>
        <w:rPr>
          <w:color w:val="0E1115"/>
          <w:sz w:val="24"/>
        </w:rPr>
        <w:t>экономической</w:t>
      </w:r>
      <w:r>
        <w:rPr>
          <w:color w:val="0E1115"/>
          <w:spacing w:val="43"/>
          <w:sz w:val="24"/>
        </w:rPr>
        <w:t> </w:t>
      </w:r>
      <w:r>
        <w:rPr>
          <w:color w:val="0E1115"/>
          <w:spacing w:val="-2"/>
          <w:sz w:val="24"/>
        </w:rPr>
        <w:t>деятельности</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Координация</w:t>
      </w:r>
      <w:r>
        <w:rPr>
          <w:color w:val="0E1115"/>
          <w:spacing w:val="29"/>
          <w:sz w:val="24"/>
        </w:rPr>
        <w:t> </w:t>
      </w:r>
      <w:r>
        <w:rPr>
          <w:color w:val="0E1115"/>
          <w:sz w:val="24"/>
        </w:rPr>
        <w:t>кооперативов</w:t>
      </w:r>
      <w:r>
        <w:rPr>
          <w:color w:val="0E1115"/>
          <w:spacing w:val="30"/>
          <w:sz w:val="24"/>
        </w:rPr>
        <w:t> </w:t>
      </w:r>
      <w:r>
        <w:rPr>
          <w:color w:val="0E1115"/>
          <w:sz w:val="24"/>
        </w:rPr>
        <w:t>и</w:t>
      </w:r>
      <w:r>
        <w:rPr>
          <w:color w:val="0E1115"/>
          <w:spacing w:val="30"/>
          <w:sz w:val="24"/>
        </w:rPr>
        <w:t> </w:t>
      </w:r>
      <w:r>
        <w:rPr>
          <w:color w:val="0E1115"/>
          <w:spacing w:val="-2"/>
          <w:sz w:val="24"/>
        </w:rPr>
        <w:t>предприятий</w:t>
      </w:r>
    </w:p>
    <w:p>
      <w:pPr>
        <w:pStyle w:val="BodyText"/>
        <w:spacing w:before="75"/>
      </w:pPr>
    </w:p>
    <w:p>
      <w:pPr>
        <w:pStyle w:val="ListParagraph"/>
        <w:numPr>
          <w:ilvl w:val="1"/>
          <w:numId w:val="109"/>
        </w:numPr>
        <w:tabs>
          <w:tab w:pos="587" w:val="left" w:leader="none"/>
        </w:tabs>
        <w:spacing w:line="240" w:lineRule="auto" w:before="0" w:after="0"/>
        <w:ind w:left="587" w:right="0" w:hanging="282"/>
        <w:jc w:val="left"/>
        <w:rPr>
          <w:rFonts w:ascii="Arial" w:hAnsi="Arial"/>
          <w:b/>
          <w:sz w:val="24"/>
        </w:rPr>
      </w:pPr>
      <w:r>
        <w:rPr>
          <w:rFonts w:ascii="Arial" w:hAnsi="Arial"/>
          <w:b/>
          <w:color w:val="0E1115"/>
          <w:w w:val="90"/>
          <w:sz w:val="27"/>
        </w:rPr>
        <w:t>Ко</w:t>
      </w:r>
      <w:r>
        <w:rPr>
          <w:rFonts w:ascii="Arial" w:hAnsi="Arial"/>
          <w:b/>
          <w:color w:val="0E1115"/>
          <w:w w:val="90"/>
          <w:sz w:val="24"/>
        </w:rPr>
        <w:t>мит</w:t>
      </w:r>
      <w:r>
        <w:rPr>
          <w:rFonts w:ascii="Arial" w:hAnsi="Arial"/>
          <w:b/>
          <w:color w:val="0E1115"/>
          <w:w w:val="90"/>
          <w:sz w:val="27"/>
        </w:rPr>
        <w:t>е</w:t>
      </w:r>
      <w:r>
        <w:rPr>
          <w:rFonts w:ascii="Arial" w:hAnsi="Arial"/>
          <w:b/>
          <w:color w:val="0E1115"/>
          <w:w w:val="90"/>
          <w:sz w:val="24"/>
        </w:rPr>
        <w:t>т</w:t>
      </w:r>
      <w:r>
        <w:rPr>
          <w:rFonts w:ascii="Arial" w:hAnsi="Arial"/>
          <w:b/>
          <w:color w:val="0E1115"/>
          <w:spacing w:val="-6"/>
          <w:sz w:val="24"/>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ния</w:t>
      </w:r>
      <w:r>
        <w:rPr>
          <w:rFonts w:ascii="Arial" w:hAnsi="Arial"/>
          <w:b/>
          <w:color w:val="0E1115"/>
          <w:spacing w:val="-6"/>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spacing w:val="-2"/>
          <w:w w:val="90"/>
          <w:sz w:val="24"/>
        </w:rPr>
        <w:t>к</w:t>
      </w:r>
      <w:r>
        <w:rPr>
          <w:rFonts w:ascii="Arial" w:hAnsi="Arial"/>
          <w:b/>
          <w:color w:val="0E1115"/>
          <w:spacing w:val="-2"/>
          <w:w w:val="90"/>
          <w:sz w:val="27"/>
        </w:rPr>
        <w:t>у</w:t>
      </w:r>
      <w:r>
        <w:rPr>
          <w:rFonts w:ascii="Arial" w:hAnsi="Arial"/>
          <w:b/>
          <w:color w:val="0E1115"/>
          <w:spacing w:val="-2"/>
          <w:w w:val="90"/>
          <w:sz w:val="24"/>
        </w:rPr>
        <w:t>льт</w:t>
      </w:r>
      <w:r>
        <w:rPr>
          <w:rFonts w:ascii="Arial" w:hAnsi="Arial"/>
          <w:b/>
          <w:color w:val="0E1115"/>
          <w:spacing w:val="-2"/>
          <w:w w:val="90"/>
          <w:sz w:val="27"/>
        </w:rPr>
        <w:t>ур</w:t>
      </w:r>
      <w:r>
        <w:rPr>
          <w:rFonts w:ascii="Arial" w:hAnsi="Arial"/>
          <w:b/>
          <w:color w:val="0E1115"/>
          <w:spacing w:val="-2"/>
          <w:w w:val="90"/>
          <w:sz w:val="24"/>
        </w:rPr>
        <w:t>ы</w:t>
      </w:r>
    </w:p>
    <w:p>
      <w:pPr>
        <w:pStyle w:val="BodyText"/>
        <w:spacing w:before="101"/>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sz w:val="24"/>
        </w:rPr>
        <w:t>Организация</w:t>
      </w:r>
      <w:r>
        <w:rPr>
          <w:color w:val="0E1115"/>
          <w:spacing w:val="48"/>
          <w:sz w:val="24"/>
        </w:rPr>
        <w:t> </w:t>
      </w:r>
      <w:r>
        <w:rPr>
          <w:color w:val="0E1115"/>
          <w:sz w:val="24"/>
        </w:rPr>
        <w:t>образовательного</w:t>
      </w:r>
      <w:r>
        <w:rPr>
          <w:color w:val="0E1115"/>
          <w:spacing w:val="49"/>
          <w:sz w:val="24"/>
        </w:rPr>
        <w:t> </w:t>
      </w:r>
      <w:r>
        <w:rPr>
          <w:color w:val="0E1115"/>
          <w:spacing w:val="-2"/>
          <w:sz w:val="24"/>
        </w:rPr>
        <w:t>процесса</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z w:val="24"/>
        </w:rPr>
        <w:t>Сохранение</w:t>
      </w:r>
      <w:r>
        <w:rPr>
          <w:color w:val="0E1115"/>
          <w:spacing w:val="8"/>
          <w:sz w:val="24"/>
        </w:rPr>
        <w:t> </w:t>
      </w:r>
      <w:r>
        <w:rPr>
          <w:color w:val="0E1115"/>
          <w:sz w:val="24"/>
        </w:rPr>
        <w:t>культурного</w:t>
      </w:r>
      <w:r>
        <w:rPr>
          <w:color w:val="0E1115"/>
          <w:spacing w:val="9"/>
          <w:sz w:val="24"/>
        </w:rPr>
        <w:t> </w:t>
      </w:r>
      <w:r>
        <w:rPr>
          <w:color w:val="0E1115"/>
          <w:spacing w:val="-2"/>
          <w:sz w:val="24"/>
        </w:rPr>
        <w:t>наследия</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Проведение</w:t>
      </w:r>
      <w:r>
        <w:rPr>
          <w:color w:val="0E1115"/>
          <w:spacing w:val="35"/>
          <w:sz w:val="24"/>
        </w:rPr>
        <w:t> </w:t>
      </w:r>
      <w:r>
        <w:rPr>
          <w:color w:val="0E1115"/>
          <w:sz w:val="24"/>
        </w:rPr>
        <w:t>общинных</w:t>
      </w:r>
      <w:r>
        <w:rPr>
          <w:color w:val="0E1115"/>
          <w:spacing w:val="36"/>
          <w:sz w:val="24"/>
        </w:rPr>
        <w:t> </w:t>
      </w:r>
      <w:r>
        <w:rPr>
          <w:color w:val="0E1115"/>
          <w:spacing w:val="-2"/>
          <w:sz w:val="24"/>
        </w:rPr>
        <w:t>мероприятий</w:t>
      </w:r>
    </w:p>
    <w:p>
      <w:pPr>
        <w:pStyle w:val="BodyText"/>
        <w:spacing w:before="75"/>
      </w:pPr>
    </w:p>
    <w:p>
      <w:pPr>
        <w:pStyle w:val="ListParagraph"/>
        <w:numPr>
          <w:ilvl w:val="0"/>
          <w:numId w:val="109"/>
        </w:numPr>
        <w:tabs>
          <w:tab w:pos="569" w:val="left" w:leader="none"/>
        </w:tabs>
        <w:spacing w:line="240" w:lineRule="auto" w:before="0" w:after="0"/>
        <w:ind w:left="569" w:right="0" w:hanging="264"/>
        <w:jc w:val="left"/>
        <w:rPr>
          <w:rFonts w:ascii="Tahoma" w:hAnsi="Tahoma"/>
          <w:b/>
          <w:color w:val="0E1115"/>
          <w:sz w:val="24"/>
        </w:rPr>
      </w:pPr>
      <w:r>
        <w:rPr>
          <w:rFonts w:ascii="Arial" w:hAnsi="Arial"/>
          <w:b/>
          <w:color w:val="0E1115"/>
          <w:w w:val="85"/>
          <w:sz w:val="27"/>
        </w:rPr>
        <w:t>Райо</w:t>
      </w:r>
      <w:r>
        <w:rPr>
          <w:rFonts w:ascii="Arial" w:hAnsi="Arial"/>
          <w:b/>
          <w:color w:val="0E1115"/>
          <w:w w:val="85"/>
          <w:sz w:val="24"/>
        </w:rPr>
        <w:t>нны</w:t>
      </w:r>
      <w:r>
        <w:rPr>
          <w:rFonts w:ascii="Arial" w:hAnsi="Arial"/>
          <w:b/>
          <w:color w:val="0E1115"/>
          <w:w w:val="85"/>
          <w:sz w:val="27"/>
        </w:rPr>
        <w:t>й</w:t>
      </w:r>
      <w:r>
        <w:rPr>
          <w:rFonts w:ascii="Arial" w:hAnsi="Arial"/>
          <w:b/>
          <w:color w:val="0E1115"/>
          <w:spacing w:val="24"/>
          <w:sz w:val="27"/>
        </w:rPr>
        <w:t> </w:t>
      </w:r>
      <w:r>
        <w:rPr>
          <w:rFonts w:ascii="Arial" w:hAnsi="Arial"/>
          <w:b/>
          <w:color w:val="0E1115"/>
          <w:w w:val="85"/>
          <w:sz w:val="27"/>
        </w:rPr>
        <w:t>уро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32"/>
          <w:sz w:val="24"/>
        </w:rPr>
        <w:t> </w:t>
      </w:r>
      <w:r>
        <w:rPr>
          <w:rFonts w:ascii="Tahoma" w:hAnsi="Tahoma"/>
          <w:b/>
          <w:color w:val="0E1115"/>
          <w:w w:val="85"/>
          <w:sz w:val="24"/>
        </w:rPr>
        <w:t>(</w:t>
      </w:r>
      <w:r>
        <w:rPr>
          <w:rFonts w:ascii="Arial" w:hAnsi="Arial"/>
          <w:b/>
          <w:color w:val="0E1115"/>
          <w:w w:val="85"/>
          <w:sz w:val="27"/>
        </w:rPr>
        <w:t>о</w:t>
      </w:r>
      <w:r>
        <w:rPr>
          <w:rFonts w:ascii="Arial" w:hAnsi="Arial"/>
          <w:b/>
          <w:color w:val="0E1115"/>
          <w:w w:val="85"/>
          <w:sz w:val="24"/>
        </w:rPr>
        <w:t>бъ</w:t>
      </w:r>
      <w:r>
        <w:rPr>
          <w:rFonts w:ascii="Arial" w:hAnsi="Arial"/>
          <w:b/>
          <w:color w:val="0E1115"/>
          <w:w w:val="85"/>
          <w:sz w:val="27"/>
        </w:rPr>
        <w:t>е</w:t>
      </w:r>
      <w:r>
        <w:rPr>
          <w:rFonts w:ascii="Arial" w:hAnsi="Arial"/>
          <w:b/>
          <w:color w:val="0E1115"/>
          <w:w w:val="85"/>
          <w:sz w:val="24"/>
        </w:rPr>
        <w:t>дин</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24"/>
          <w:sz w:val="27"/>
        </w:rPr>
        <w:t> </w:t>
      </w:r>
      <w:r>
        <w:rPr>
          <w:rFonts w:ascii="Tahoma" w:hAnsi="Tahoma"/>
          <w:b/>
          <w:color w:val="0E1115"/>
          <w:w w:val="85"/>
          <w:sz w:val="24"/>
        </w:rPr>
        <w:t>5-10</w:t>
      </w:r>
      <w:r>
        <w:rPr>
          <w:rFonts w:ascii="Tahoma" w:hAnsi="Tahoma"/>
          <w:b/>
          <w:color w:val="0E1115"/>
          <w:spacing w:val="30"/>
          <w:sz w:val="24"/>
        </w:rPr>
        <w:t> </w:t>
      </w:r>
      <w:r>
        <w:rPr>
          <w:rFonts w:ascii="Arial" w:hAnsi="Arial"/>
          <w:b/>
          <w:color w:val="0E1115"/>
          <w:spacing w:val="-4"/>
          <w:w w:val="85"/>
          <w:sz w:val="27"/>
        </w:rPr>
        <w:t>сё</w:t>
      </w:r>
      <w:r>
        <w:rPr>
          <w:rFonts w:ascii="Arial" w:hAnsi="Arial"/>
          <w:b/>
          <w:color w:val="0E1115"/>
          <w:spacing w:val="-4"/>
          <w:w w:val="85"/>
          <w:sz w:val="24"/>
        </w:rPr>
        <w:t>л</w:t>
      </w:r>
      <w:r>
        <w:rPr>
          <w:rFonts w:ascii="Tahoma" w:hAnsi="Tahoma"/>
          <w:b/>
          <w:color w:val="0E1115"/>
          <w:spacing w:val="-4"/>
          <w:w w:val="85"/>
          <w:sz w:val="24"/>
        </w:rPr>
        <w:t>)</w:t>
      </w:r>
    </w:p>
    <w:p>
      <w:pPr>
        <w:pStyle w:val="BodyText"/>
        <w:spacing w:before="59"/>
        <w:rPr>
          <w:rFonts w:ascii="Tahoma"/>
          <w:b/>
        </w:rPr>
      </w:pPr>
    </w:p>
    <w:p>
      <w:pPr>
        <w:pStyle w:val="ListParagraph"/>
        <w:numPr>
          <w:ilvl w:val="1"/>
          <w:numId w:val="109"/>
        </w:numPr>
        <w:tabs>
          <w:tab w:pos="538" w:val="left" w:leader="none"/>
        </w:tabs>
        <w:spacing w:line="240" w:lineRule="auto" w:before="1" w:after="0"/>
        <w:ind w:left="538" w:right="0" w:hanging="233"/>
        <w:jc w:val="left"/>
        <w:rPr>
          <w:rFonts w:ascii="Arial" w:hAnsi="Arial"/>
          <w:b/>
          <w:sz w:val="24"/>
        </w:rPr>
      </w:pPr>
      <w:r>
        <w:rPr>
          <w:rFonts w:ascii="Arial" w:hAnsi="Arial"/>
          <w:b/>
          <w:color w:val="0E1115"/>
          <w:w w:val="85"/>
          <w:sz w:val="27"/>
        </w:rPr>
        <w:t>Райо</w:t>
      </w:r>
      <w:r>
        <w:rPr>
          <w:rFonts w:ascii="Arial" w:hAnsi="Arial"/>
          <w:b/>
          <w:color w:val="0E1115"/>
          <w:w w:val="85"/>
          <w:sz w:val="24"/>
        </w:rPr>
        <w:t>нны</w:t>
      </w:r>
      <w:r>
        <w:rPr>
          <w:rFonts w:ascii="Arial" w:hAnsi="Arial"/>
          <w:b/>
          <w:color w:val="0E1115"/>
          <w:w w:val="85"/>
          <w:sz w:val="27"/>
        </w:rPr>
        <w:t>й</w:t>
      </w:r>
      <w:r>
        <w:rPr>
          <w:rFonts w:ascii="Arial" w:hAnsi="Arial"/>
          <w:b/>
          <w:color w:val="0E1115"/>
          <w:spacing w:val="14"/>
          <w:sz w:val="27"/>
        </w:rPr>
        <w:t> </w:t>
      </w:r>
      <w:r>
        <w:rPr>
          <w:rFonts w:ascii="Arial" w:hAnsi="Arial"/>
          <w:b/>
          <w:color w:val="0E1115"/>
          <w:spacing w:val="-4"/>
          <w:sz w:val="27"/>
        </w:rPr>
        <w:t>со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т</w:t>
      </w:r>
    </w:p>
    <w:p>
      <w:pPr>
        <w:pStyle w:val="BodyText"/>
        <w:spacing w:before="101"/>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spacing w:val="-2"/>
          <w:w w:val="105"/>
          <w:sz w:val="24"/>
        </w:rPr>
        <w:t>Состоит</w:t>
      </w:r>
      <w:r>
        <w:rPr>
          <w:color w:val="0E1115"/>
          <w:spacing w:val="-9"/>
          <w:w w:val="105"/>
          <w:sz w:val="24"/>
        </w:rPr>
        <w:t> </w:t>
      </w:r>
      <w:r>
        <w:rPr>
          <w:color w:val="0E1115"/>
          <w:spacing w:val="-2"/>
          <w:w w:val="105"/>
          <w:sz w:val="24"/>
        </w:rPr>
        <w:t>из</w:t>
      </w:r>
      <w:r>
        <w:rPr>
          <w:color w:val="0E1115"/>
          <w:spacing w:val="-9"/>
          <w:w w:val="105"/>
          <w:sz w:val="24"/>
        </w:rPr>
        <w:t> </w:t>
      </w:r>
      <w:r>
        <w:rPr>
          <w:color w:val="0E1115"/>
          <w:spacing w:val="-2"/>
          <w:w w:val="105"/>
          <w:sz w:val="24"/>
        </w:rPr>
        <w:t>делегатов</w:t>
      </w:r>
      <w:r>
        <w:rPr>
          <w:color w:val="0E1115"/>
          <w:spacing w:val="-8"/>
          <w:w w:val="105"/>
          <w:sz w:val="24"/>
        </w:rPr>
        <w:t> </w:t>
      </w:r>
      <w:r>
        <w:rPr>
          <w:color w:val="0E1115"/>
          <w:spacing w:val="-2"/>
          <w:w w:val="105"/>
          <w:sz w:val="24"/>
        </w:rPr>
        <w:t>от</w:t>
      </w:r>
      <w:r>
        <w:rPr>
          <w:color w:val="0E1115"/>
          <w:spacing w:val="-9"/>
          <w:w w:val="105"/>
          <w:sz w:val="24"/>
        </w:rPr>
        <w:t> </w:t>
      </w:r>
      <w:r>
        <w:rPr>
          <w:color w:val="0E1115"/>
          <w:spacing w:val="-2"/>
          <w:w w:val="105"/>
          <w:sz w:val="24"/>
        </w:rPr>
        <w:t>каждого</w:t>
      </w:r>
      <w:r>
        <w:rPr>
          <w:color w:val="0E1115"/>
          <w:spacing w:val="-8"/>
          <w:w w:val="105"/>
          <w:sz w:val="24"/>
        </w:rPr>
        <w:t> </w:t>
      </w:r>
      <w:r>
        <w:rPr>
          <w:color w:val="0E1115"/>
          <w:spacing w:val="-4"/>
          <w:w w:val="105"/>
          <w:sz w:val="24"/>
        </w:rPr>
        <w:t>села</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Координация</w:t>
      </w:r>
      <w:r>
        <w:rPr>
          <w:color w:val="0E1115"/>
          <w:spacing w:val="32"/>
          <w:sz w:val="24"/>
        </w:rPr>
        <w:t> </w:t>
      </w:r>
      <w:r>
        <w:rPr>
          <w:color w:val="0E1115"/>
          <w:sz w:val="24"/>
        </w:rPr>
        <w:t>межсельских</w:t>
      </w:r>
      <w:r>
        <w:rPr>
          <w:color w:val="0E1115"/>
          <w:spacing w:val="33"/>
          <w:sz w:val="24"/>
        </w:rPr>
        <w:t> </w:t>
      </w:r>
      <w:r>
        <w:rPr>
          <w:color w:val="0E1115"/>
          <w:spacing w:val="-2"/>
          <w:sz w:val="24"/>
        </w:rPr>
        <w:t>проектов</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pacing w:val="-2"/>
          <w:w w:val="105"/>
          <w:sz w:val="24"/>
        </w:rPr>
        <w:t>Развитие</w:t>
      </w:r>
      <w:r>
        <w:rPr>
          <w:color w:val="0E1115"/>
          <w:spacing w:val="-7"/>
          <w:w w:val="105"/>
          <w:sz w:val="24"/>
        </w:rPr>
        <w:t> </w:t>
      </w:r>
      <w:r>
        <w:rPr>
          <w:color w:val="0E1115"/>
          <w:spacing w:val="-2"/>
          <w:w w:val="105"/>
          <w:sz w:val="24"/>
        </w:rPr>
        <w:t>общей</w:t>
      </w:r>
      <w:r>
        <w:rPr>
          <w:color w:val="0E1115"/>
          <w:spacing w:val="-6"/>
          <w:w w:val="105"/>
          <w:sz w:val="24"/>
        </w:rPr>
        <w:t> </w:t>
      </w:r>
      <w:r>
        <w:rPr>
          <w:color w:val="0E1115"/>
          <w:spacing w:val="-2"/>
          <w:w w:val="105"/>
          <w:sz w:val="24"/>
        </w:rPr>
        <w:t>инфраструктуры</w:t>
      </w:r>
    </w:p>
    <w:p>
      <w:pPr>
        <w:pStyle w:val="BodyText"/>
        <w:spacing w:before="74"/>
      </w:pPr>
    </w:p>
    <w:p>
      <w:pPr>
        <w:pStyle w:val="ListParagraph"/>
        <w:numPr>
          <w:ilvl w:val="1"/>
          <w:numId w:val="109"/>
        </w:numPr>
        <w:tabs>
          <w:tab w:pos="586" w:val="left" w:leader="none"/>
        </w:tabs>
        <w:spacing w:line="240" w:lineRule="auto" w:before="1" w:after="0"/>
        <w:ind w:left="586" w:right="0" w:hanging="281"/>
        <w:jc w:val="left"/>
        <w:rPr>
          <w:rFonts w:ascii="Arial" w:hAnsi="Arial"/>
          <w:b/>
          <w:sz w:val="24"/>
        </w:rPr>
      </w:pPr>
      <w:r>
        <w:rPr>
          <w:rFonts w:ascii="Arial" w:hAnsi="Arial"/>
          <w:b/>
          <w:color w:val="0E1115"/>
          <w:w w:val="85"/>
          <w:sz w:val="27"/>
        </w:rPr>
        <w:t>Райо</w:t>
      </w:r>
      <w:r>
        <w:rPr>
          <w:rFonts w:ascii="Arial" w:hAnsi="Arial"/>
          <w:b/>
          <w:color w:val="0E1115"/>
          <w:w w:val="85"/>
          <w:sz w:val="24"/>
        </w:rPr>
        <w:t>нн</w:t>
      </w:r>
      <w:r>
        <w:rPr>
          <w:rFonts w:ascii="Arial" w:hAnsi="Arial"/>
          <w:b/>
          <w:color w:val="0E1115"/>
          <w:w w:val="85"/>
          <w:sz w:val="27"/>
        </w:rPr>
        <w:t>а</w:t>
      </w:r>
      <w:r>
        <w:rPr>
          <w:rFonts w:ascii="Arial" w:hAnsi="Arial"/>
          <w:b/>
          <w:color w:val="0E1115"/>
          <w:w w:val="85"/>
          <w:sz w:val="24"/>
        </w:rPr>
        <w:t>я</w:t>
      </w:r>
      <w:r>
        <w:rPr>
          <w:rFonts w:ascii="Arial" w:hAnsi="Arial"/>
          <w:b/>
          <w:color w:val="0E1115"/>
          <w:spacing w:val="32"/>
          <w:sz w:val="24"/>
        </w:rPr>
        <w:t> </w:t>
      </w:r>
      <w:r>
        <w:rPr>
          <w:rFonts w:ascii="Arial" w:hAnsi="Arial"/>
          <w:b/>
          <w:color w:val="0E1115"/>
          <w:w w:val="85"/>
          <w:sz w:val="24"/>
        </w:rPr>
        <w:t>пл</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я</w:t>
      </w:r>
      <w:r>
        <w:rPr>
          <w:rFonts w:ascii="Arial" w:hAnsi="Arial"/>
          <w:b/>
          <w:color w:val="0E1115"/>
          <w:spacing w:val="33"/>
          <w:sz w:val="24"/>
        </w:rPr>
        <w:t> </w:t>
      </w:r>
      <w:r>
        <w:rPr>
          <w:rFonts w:ascii="Arial" w:hAnsi="Arial"/>
          <w:b/>
          <w:color w:val="0E1115"/>
          <w:spacing w:val="-2"/>
          <w:w w:val="85"/>
          <w:sz w:val="24"/>
        </w:rPr>
        <w:t>к</w:t>
      </w:r>
      <w:r>
        <w:rPr>
          <w:rFonts w:ascii="Arial" w:hAnsi="Arial"/>
          <w:b/>
          <w:color w:val="0E1115"/>
          <w:spacing w:val="-2"/>
          <w:w w:val="85"/>
          <w:sz w:val="27"/>
        </w:rPr>
        <w:t>о</w:t>
      </w:r>
      <w:r>
        <w:rPr>
          <w:rFonts w:ascii="Arial" w:hAnsi="Arial"/>
          <w:b/>
          <w:color w:val="0E1115"/>
          <w:spacing w:val="-2"/>
          <w:w w:val="85"/>
          <w:sz w:val="24"/>
        </w:rPr>
        <w:t>ми</w:t>
      </w:r>
      <w:r>
        <w:rPr>
          <w:rFonts w:ascii="Arial" w:hAnsi="Arial"/>
          <w:b/>
          <w:color w:val="0E1115"/>
          <w:spacing w:val="-2"/>
          <w:w w:val="85"/>
          <w:sz w:val="27"/>
        </w:rPr>
        <w:t>сс</w:t>
      </w:r>
      <w:r>
        <w:rPr>
          <w:rFonts w:ascii="Arial" w:hAnsi="Arial"/>
          <w:b/>
          <w:color w:val="0E1115"/>
          <w:spacing w:val="-2"/>
          <w:w w:val="85"/>
          <w:sz w:val="24"/>
        </w:rPr>
        <w:t>ия</w:t>
      </w:r>
    </w:p>
    <w:p>
      <w:pPr>
        <w:pStyle w:val="ListParagraph"/>
        <w:spacing w:after="0" w:line="240" w:lineRule="auto"/>
        <w:jc w:val="left"/>
        <w:rPr>
          <w:rFonts w:ascii="Arial" w:hAnsi="Arial"/>
          <w:b/>
          <w:sz w:val="24"/>
        </w:rPr>
        <w:sectPr>
          <w:pgSz w:w="11900" w:h="16840"/>
          <w:pgMar w:top="0" w:bottom="280" w:left="850" w:right="1133"/>
        </w:sectPr>
      </w:pPr>
    </w:p>
    <w:p>
      <w:pPr>
        <w:pStyle w:val="ListParagraph"/>
        <w:numPr>
          <w:ilvl w:val="2"/>
          <w:numId w:val="109"/>
        </w:numPr>
        <w:tabs>
          <w:tab w:pos="575" w:val="left" w:leader="none"/>
        </w:tabs>
        <w:spacing w:line="240" w:lineRule="auto" w:before="57" w:after="0"/>
        <w:ind w:left="575" w:right="0" w:hanging="255"/>
        <w:jc w:val="left"/>
        <w:rPr>
          <w:sz w:val="24"/>
        </w:rPr>
      </w:pPr>
      <w:r>
        <w:rPr>
          <w:color w:val="0E1115"/>
          <w:w w:val="105"/>
          <w:sz w:val="24"/>
        </w:rPr>
        <w:t>Разработка</w:t>
      </w:r>
      <w:r>
        <w:rPr>
          <w:color w:val="0E1115"/>
          <w:spacing w:val="-15"/>
          <w:w w:val="105"/>
          <w:sz w:val="24"/>
        </w:rPr>
        <w:t> </w:t>
      </w:r>
      <w:r>
        <w:rPr>
          <w:color w:val="0E1115"/>
          <w:w w:val="105"/>
          <w:sz w:val="24"/>
        </w:rPr>
        <w:t>программ</w:t>
      </w:r>
      <w:r>
        <w:rPr>
          <w:color w:val="0E1115"/>
          <w:spacing w:val="-15"/>
          <w:w w:val="105"/>
          <w:sz w:val="24"/>
        </w:rPr>
        <w:t> </w:t>
      </w:r>
      <w:r>
        <w:rPr>
          <w:color w:val="0E1115"/>
          <w:spacing w:val="-2"/>
          <w:w w:val="105"/>
          <w:sz w:val="24"/>
        </w:rPr>
        <w:t>развития</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Распределение</w:t>
      </w:r>
      <w:r>
        <w:rPr>
          <w:color w:val="0E1115"/>
          <w:spacing w:val="17"/>
          <w:sz w:val="24"/>
        </w:rPr>
        <w:t> </w:t>
      </w:r>
      <w:r>
        <w:rPr>
          <w:color w:val="0E1115"/>
          <w:sz w:val="24"/>
        </w:rPr>
        <w:t>ресурсов</w:t>
      </w:r>
      <w:r>
        <w:rPr>
          <w:color w:val="0E1115"/>
          <w:spacing w:val="16"/>
          <w:sz w:val="24"/>
        </w:rPr>
        <w:t> </w:t>
      </w:r>
      <w:r>
        <w:rPr>
          <w:color w:val="0E1115"/>
          <w:sz w:val="24"/>
        </w:rPr>
        <w:t>между</w:t>
      </w:r>
      <w:r>
        <w:rPr>
          <w:color w:val="0E1115"/>
          <w:spacing w:val="17"/>
          <w:sz w:val="24"/>
        </w:rPr>
        <w:t> </w:t>
      </w:r>
      <w:r>
        <w:rPr>
          <w:color w:val="0E1115"/>
          <w:spacing w:val="-2"/>
          <w:sz w:val="24"/>
        </w:rPr>
        <w:t>сёлами</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z w:val="24"/>
        </w:rPr>
        <w:t>Организация</w:t>
      </w:r>
      <w:r>
        <w:rPr>
          <w:color w:val="0E1115"/>
          <w:spacing w:val="49"/>
          <w:sz w:val="24"/>
        </w:rPr>
        <w:t> </w:t>
      </w:r>
      <w:r>
        <w:rPr>
          <w:color w:val="0E1115"/>
          <w:sz w:val="24"/>
        </w:rPr>
        <w:t>совместных</w:t>
      </w:r>
      <w:r>
        <w:rPr>
          <w:color w:val="0E1115"/>
          <w:spacing w:val="49"/>
          <w:sz w:val="24"/>
        </w:rPr>
        <w:t> </w:t>
      </w:r>
      <w:r>
        <w:rPr>
          <w:color w:val="0E1115"/>
          <w:spacing w:val="-2"/>
          <w:sz w:val="24"/>
        </w:rPr>
        <w:t>предприятий</w:t>
      </w:r>
    </w:p>
    <w:p>
      <w:pPr>
        <w:pStyle w:val="BodyText"/>
        <w:spacing w:before="74"/>
      </w:pPr>
    </w:p>
    <w:p>
      <w:pPr>
        <w:pStyle w:val="ListParagraph"/>
        <w:numPr>
          <w:ilvl w:val="1"/>
          <w:numId w:val="109"/>
        </w:numPr>
        <w:tabs>
          <w:tab w:pos="583" w:val="left" w:leader="none"/>
        </w:tabs>
        <w:spacing w:line="240" w:lineRule="auto" w:before="1" w:after="0"/>
        <w:ind w:left="583" w:right="0" w:hanging="278"/>
        <w:jc w:val="left"/>
        <w:rPr>
          <w:rFonts w:ascii="Arial" w:hAnsi="Arial"/>
          <w:b/>
          <w:sz w:val="24"/>
        </w:rPr>
      </w:pPr>
      <w:r>
        <w:rPr>
          <w:rFonts w:ascii="Arial" w:hAnsi="Arial"/>
          <w:b/>
          <w:color w:val="0E1115"/>
          <w:w w:val="90"/>
          <w:sz w:val="27"/>
        </w:rPr>
        <w:t>Ар</w:t>
      </w:r>
      <w:r>
        <w:rPr>
          <w:rFonts w:ascii="Arial" w:hAnsi="Arial"/>
          <w:b/>
          <w:color w:val="0E1115"/>
          <w:w w:val="90"/>
          <w:sz w:val="24"/>
        </w:rPr>
        <w:t>бит</w:t>
      </w:r>
      <w:r>
        <w:rPr>
          <w:rFonts w:ascii="Arial" w:hAnsi="Arial"/>
          <w:b/>
          <w:color w:val="0E1115"/>
          <w:w w:val="90"/>
          <w:sz w:val="27"/>
        </w:rPr>
        <w:t>ра</w:t>
      </w:r>
      <w:r>
        <w:rPr>
          <w:rFonts w:ascii="Arial" w:hAnsi="Arial"/>
          <w:b/>
          <w:color w:val="0E1115"/>
          <w:w w:val="90"/>
          <w:sz w:val="24"/>
        </w:rPr>
        <w:t>жны</w:t>
      </w:r>
      <w:r>
        <w:rPr>
          <w:rFonts w:ascii="Arial" w:hAnsi="Arial"/>
          <w:b/>
          <w:color w:val="0E1115"/>
          <w:w w:val="90"/>
          <w:sz w:val="27"/>
        </w:rPr>
        <w:t>й</w:t>
      </w:r>
      <w:r>
        <w:rPr>
          <w:rFonts w:ascii="Arial" w:hAnsi="Arial"/>
          <w:b/>
          <w:color w:val="0E1115"/>
          <w:spacing w:val="-4"/>
          <w:sz w:val="27"/>
        </w:rPr>
        <w:t> со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т</w:t>
      </w:r>
    </w:p>
    <w:p>
      <w:pPr>
        <w:pStyle w:val="BodyText"/>
        <w:spacing w:before="101"/>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sz w:val="24"/>
        </w:rPr>
        <w:t>Разрешение</w:t>
      </w:r>
      <w:r>
        <w:rPr>
          <w:color w:val="0E1115"/>
          <w:spacing w:val="30"/>
          <w:sz w:val="24"/>
        </w:rPr>
        <w:t> </w:t>
      </w:r>
      <w:r>
        <w:rPr>
          <w:color w:val="0E1115"/>
          <w:sz w:val="24"/>
        </w:rPr>
        <w:t>межсельских</w:t>
      </w:r>
      <w:r>
        <w:rPr>
          <w:color w:val="0E1115"/>
          <w:spacing w:val="31"/>
          <w:sz w:val="24"/>
        </w:rPr>
        <w:t> </w:t>
      </w:r>
      <w:r>
        <w:rPr>
          <w:color w:val="0E1115"/>
          <w:spacing w:val="-2"/>
          <w:sz w:val="24"/>
        </w:rPr>
        <w:t>споров</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Координация</w:t>
      </w:r>
      <w:r>
        <w:rPr>
          <w:color w:val="0E1115"/>
          <w:spacing w:val="31"/>
          <w:sz w:val="24"/>
        </w:rPr>
        <w:t> </w:t>
      </w:r>
      <w:r>
        <w:rPr>
          <w:color w:val="0E1115"/>
          <w:sz w:val="24"/>
        </w:rPr>
        <w:t>экологических</w:t>
      </w:r>
      <w:r>
        <w:rPr>
          <w:color w:val="0E1115"/>
          <w:spacing w:val="32"/>
          <w:sz w:val="24"/>
        </w:rPr>
        <w:t> </w:t>
      </w:r>
      <w:r>
        <w:rPr>
          <w:color w:val="0E1115"/>
          <w:spacing w:val="-2"/>
          <w:sz w:val="24"/>
        </w:rPr>
        <w:t>программ</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z w:val="24"/>
        </w:rPr>
        <w:t>Контроль</w:t>
      </w:r>
      <w:r>
        <w:rPr>
          <w:color w:val="0E1115"/>
          <w:spacing w:val="24"/>
          <w:sz w:val="24"/>
        </w:rPr>
        <w:t> </w:t>
      </w:r>
      <w:r>
        <w:rPr>
          <w:color w:val="0E1115"/>
          <w:sz w:val="24"/>
        </w:rPr>
        <w:t>за</w:t>
      </w:r>
      <w:r>
        <w:rPr>
          <w:color w:val="0E1115"/>
          <w:spacing w:val="25"/>
          <w:sz w:val="24"/>
        </w:rPr>
        <w:t> </w:t>
      </w:r>
      <w:r>
        <w:rPr>
          <w:color w:val="0E1115"/>
          <w:sz w:val="24"/>
        </w:rPr>
        <w:t>соблюдением</w:t>
      </w:r>
      <w:r>
        <w:rPr>
          <w:color w:val="0E1115"/>
          <w:spacing w:val="25"/>
          <w:sz w:val="24"/>
        </w:rPr>
        <w:t> </w:t>
      </w:r>
      <w:r>
        <w:rPr>
          <w:color w:val="0E1115"/>
          <w:sz w:val="24"/>
        </w:rPr>
        <w:t>общих</w:t>
      </w:r>
      <w:r>
        <w:rPr>
          <w:color w:val="0E1115"/>
          <w:spacing w:val="25"/>
          <w:sz w:val="24"/>
        </w:rPr>
        <w:t> </w:t>
      </w:r>
      <w:r>
        <w:rPr>
          <w:color w:val="0E1115"/>
          <w:spacing w:val="-2"/>
          <w:sz w:val="24"/>
        </w:rPr>
        <w:t>стандартов</w:t>
      </w:r>
    </w:p>
    <w:p>
      <w:pPr>
        <w:pStyle w:val="BodyText"/>
        <w:spacing w:before="74"/>
      </w:pPr>
    </w:p>
    <w:p>
      <w:pPr>
        <w:pStyle w:val="ListParagraph"/>
        <w:numPr>
          <w:ilvl w:val="1"/>
          <w:numId w:val="109"/>
        </w:numPr>
        <w:tabs>
          <w:tab w:pos="587" w:val="left" w:leader="none"/>
        </w:tabs>
        <w:spacing w:line="240" w:lineRule="auto" w:before="0" w:after="0"/>
        <w:ind w:left="587" w:right="0" w:hanging="282"/>
        <w:jc w:val="left"/>
        <w:rPr>
          <w:rFonts w:ascii="Arial" w:hAnsi="Arial"/>
          <w:b/>
          <w:sz w:val="24"/>
        </w:rPr>
      </w:pPr>
      <w:r>
        <w:rPr>
          <w:rFonts w:ascii="Arial" w:hAnsi="Arial"/>
          <w:b/>
          <w:color w:val="0E1115"/>
          <w:w w:val="85"/>
          <w:sz w:val="27"/>
        </w:rPr>
        <w:t>Райо</w:t>
      </w:r>
      <w:r>
        <w:rPr>
          <w:rFonts w:ascii="Arial" w:hAnsi="Arial"/>
          <w:b/>
          <w:color w:val="0E1115"/>
          <w:w w:val="85"/>
          <w:sz w:val="24"/>
        </w:rPr>
        <w:t>нны</w:t>
      </w:r>
      <w:r>
        <w:rPr>
          <w:rFonts w:ascii="Arial" w:hAnsi="Arial"/>
          <w:b/>
          <w:color w:val="0E1115"/>
          <w:w w:val="85"/>
          <w:sz w:val="27"/>
        </w:rPr>
        <w:t>й</w:t>
      </w:r>
      <w:r>
        <w:rPr>
          <w:rFonts w:ascii="Arial" w:hAnsi="Arial"/>
          <w:b/>
          <w:color w:val="0E1115"/>
          <w:spacing w:val="11"/>
          <w:sz w:val="27"/>
        </w:rPr>
        <w:t> </w:t>
      </w:r>
      <w:r>
        <w:rPr>
          <w:rFonts w:ascii="Arial" w:hAnsi="Arial"/>
          <w:b/>
          <w:color w:val="0E1115"/>
          <w:w w:val="85"/>
          <w:sz w:val="24"/>
        </w:rPr>
        <w:t>ф</w:t>
      </w:r>
      <w:r>
        <w:rPr>
          <w:rFonts w:ascii="Arial" w:hAnsi="Arial"/>
          <w:b/>
          <w:color w:val="0E1115"/>
          <w:w w:val="85"/>
          <w:sz w:val="27"/>
        </w:rPr>
        <w:t>о</w:t>
      </w:r>
      <w:r>
        <w:rPr>
          <w:rFonts w:ascii="Arial" w:hAnsi="Arial"/>
          <w:b/>
          <w:color w:val="0E1115"/>
          <w:w w:val="85"/>
          <w:sz w:val="24"/>
        </w:rPr>
        <w:t>нд</w:t>
      </w:r>
      <w:r>
        <w:rPr>
          <w:rFonts w:ascii="Arial" w:hAnsi="Arial"/>
          <w:b/>
          <w:color w:val="0E1115"/>
          <w:spacing w:val="20"/>
          <w:sz w:val="24"/>
        </w:rPr>
        <w:t> </w:t>
      </w:r>
      <w:r>
        <w:rPr>
          <w:rFonts w:ascii="Arial" w:hAnsi="Arial"/>
          <w:b/>
          <w:color w:val="0E1115"/>
          <w:spacing w:val="-2"/>
          <w:w w:val="85"/>
          <w:sz w:val="27"/>
        </w:rPr>
        <w:t>ра</w:t>
      </w:r>
      <w:r>
        <w:rPr>
          <w:rFonts w:ascii="Arial" w:hAnsi="Arial"/>
          <w:b/>
          <w:color w:val="0E1115"/>
          <w:spacing w:val="-2"/>
          <w:w w:val="85"/>
          <w:sz w:val="24"/>
        </w:rPr>
        <w:t>звития</w:t>
      </w:r>
    </w:p>
    <w:p>
      <w:pPr>
        <w:pStyle w:val="BodyText"/>
        <w:spacing w:before="102"/>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sz w:val="24"/>
        </w:rPr>
        <w:t>Финансирование</w:t>
      </w:r>
      <w:r>
        <w:rPr>
          <w:color w:val="0E1115"/>
          <w:spacing w:val="30"/>
          <w:sz w:val="24"/>
        </w:rPr>
        <w:t> </w:t>
      </w:r>
      <w:r>
        <w:rPr>
          <w:color w:val="0E1115"/>
          <w:sz w:val="24"/>
        </w:rPr>
        <w:t>общих</w:t>
      </w:r>
      <w:r>
        <w:rPr>
          <w:color w:val="0E1115"/>
          <w:spacing w:val="30"/>
          <w:sz w:val="24"/>
        </w:rPr>
        <w:t> </w:t>
      </w:r>
      <w:r>
        <w:rPr>
          <w:color w:val="0E1115"/>
          <w:spacing w:val="-2"/>
          <w:sz w:val="24"/>
        </w:rPr>
        <w:t>проектов</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pacing w:val="-2"/>
          <w:w w:val="105"/>
          <w:sz w:val="24"/>
        </w:rPr>
        <w:t>Поддержка</w:t>
      </w:r>
      <w:r>
        <w:rPr>
          <w:color w:val="0E1115"/>
          <w:spacing w:val="-3"/>
          <w:w w:val="105"/>
          <w:sz w:val="24"/>
        </w:rPr>
        <w:t> </w:t>
      </w:r>
      <w:r>
        <w:rPr>
          <w:color w:val="0E1115"/>
          <w:spacing w:val="-2"/>
          <w:w w:val="105"/>
          <w:sz w:val="24"/>
        </w:rPr>
        <w:t>локальных инициатив</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z w:val="24"/>
        </w:rPr>
        <w:t>Управление</w:t>
      </w:r>
      <w:r>
        <w:rPr>
          <w:color w:val="0E1115"/>
          <w:spacing w:val="22"/>
          <w:sz w:val="24"/>
        </w:rPr>
        <w:t> </w:t>
      </w:r>
      <w:r>
        <w:rPr>
          <w:color w:val="0E1115"/>
          <w:sz w:val="24"/>
        </w:rPr>
        <w:t>районной</w:t>
      </w:r>
      <w:r>
        <w:rPr>
          <w:color w:val="0E1115"/>
          <w:spacing w:val="22"/>
          <w:sz w:val="24"/>
        </w:rPr>
        <w:t> </w:t>
      </w:r>
      <w:r>
        <w:rPr>
          <w:color w:val="0E1115"/>
          <w:spacing w:val="-2"/>
          <w:sz w:val="24"/>
        </w:rPr>
        <w:t>валютой</w:t>
      </w:r>
    </w:p>
    <w:p>
      <w:pPr>
        <w:pStyle w:val="BodyText"/>
        <w:spacing w:before="74"/>
      </w:pPr>
    </w:p>
    <w:p>
      <w:pPr>
        <w:pStyle w:val="ListParagraph"/>
        <w:numPr>
          <w:ilvl w:val="0"/>
          <w:numId w:val="109"/>
        </w:numPr>
        <w:tabs>
          <w:tab w:pos="636" w:val="left" w:leader="none"/>
        </w:tabs>
        <w:spacing w:line="240" w:lineRule="auto" w:before="0" w:after="0"/>
        <w:ind w:left="636" w:right="0" w:hanging="331"/>
        <w:jc w:val="left"/>
        <w:rPr>
          <w:rFonts w:ascii="Tahoma" w:hAnsi="Tahoma"/>
          <w:b/>
          <w:color w:val="0E1115"/>
          <w:sz w:val="24"/>
        </w:rPr>
      </w:pPr>
      <w:r>
        <w:rPr>
          <w:rFonts w:ascii="Arial" w:hAnsi="Arial"/>
          <w:b/>
          <w:color w:val="0E1115"/>
          <w:w w:val="85"/>
          <w:sz w:val="27"/>
        </w:rPr>
        <w:t>Горо</w:t>
      </w:r>
      <w:r>
        <w:rPr>
          <w:rFonts w:ascii="Arial" w:hAnsi="Arial"/>
          <w:b/>
          <w:color w:val="0E1115"/>
          <w:w w:val="85"/>
          <w:sz w:val="24"/>
        </w:rPr>
        <w:t>д</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ой</w:t>
      </w:r>
      <w:r>
        <w:rPr>
          <w:rFonts w:ascii="Arial" w:hAnsi="Arial"/>
          <w:b/>
          <w:color w:val="0E1115"/>
          <w:spacing w:val="10"/>
          <w:sz w:val="27"/>
        </w:rPr>
        <w:t> </w:t>
      </w:r>
      <w:r>
        <w:rPr>
          <w:rFonts w:ascii="Arial" w:hAnsi="Arial"/>
          <w:b/>
          <w:color w:val="0E1115"/>
          <w:w w:val="85"/>
          <w:sz w:val="27"/>
        </w:rPr>
        <w:t>уро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19"/>
          <w:sz w:val="24"/>
        </w:rPr>
        <w:t> </w:t>
      </w:r>
      <w:r>
        <w:rPr>
          <w:rFonts w:ascii="Tahoma" w:hAnsi="Tahoma"/>
          <w:b/>
          <w:color w:val="0E1115"/>
          <w:w w:val="85"/>
          <w:sz w:val="24"/>
        </w:rPr>
        <w:t>(100</w:t>
      </w:r>
      <w:r>
        <w:rPr>
          <w:rFonts w:ascii="Tahoma" w:hAnsi="Tahoma"/>
          <w:b/>
          <w:color w:val="0E1115"/>
          <w:spacing w:val="16"/>
          <w:sz w:val="24"/>
        </w:rPr>
        <w:t> </w:t>
      </w:r>
      <w:r>
        <w:rPr>
          <w:rFonts w:ascii="Tahoma" w:hAnsi="Tahoma"/>
          <w:b/>
          <w:color w:val="0E1115"/>
          <w:w w:val="85"/>
          <w:sz w:val="24"/>
        </w:rPr>
        <w:t>000+</w:t>
      </w:r>
      <w:r>
        <w:rPr>
          <w:rFonts w:ascii="Tahoma" w:hAnsi="Tahoma"/>
          <w:b/>
          <w:color w:val="0E1115"/>
          <w:spacing w:val="16"/>
          <w:sz w:val="24"/>
        </w:rPr>
        <w:t> </w:t>
      </w:r>
      <w:r>
        <w:rPr>
          <w:rFonts w:ascii="Arial" w:hAnsi="Arial"/>
          <w:b/>
          <w:color w:val="0E1115"/>
          <w:spacing w:val="-2"/>
          <w:w w:val="85"/>
          <w:sz w:val="24"/>
        </w:rPr>
        <w:t>ч</w:t>
      </w:r>
      <w:r>
        <w:rPr>
          <w:rFonts w:ascii="Arial" w:hAnsi="Arial"/>
          <w:b/>
          <w:color w:val="0E1115"/>
          <w:spacing w:val="-2"/>
          <w:w w:val="85"/>
          <w:sz w:val="27"/>
        </w:rPr>
        <w:t>е</w:t>
      </w:r>
      <w:r>
        <w:rPr>
          <w:rFonts w:ascii="Arial" w:hAnsi="Arial"/>
          <w:b/>
          <w:color w:val="0E1115"/>
          <w:spacing w:val="-2"/>
          <w:w w:val="85"/>
          <w:sz w:val="24"/>
        </w:rPr>
        <w:t>л</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е</w:t>
      </w:r>
      <w:r>
        <w:rPr>
          <w:rFonts w:ascii="Arial" w:hAnsi="Arial"/>
          <w:b/>
          <w:color w:val="0E1115"/>
          <w:spacing w:val="-2"/>
          <w:w w:val="85"/>
          <w:sz w:val="24"/>
        </w:rPr>
        <w:t>к</w:t>
      </w:r>
      <w:r>
        <w:rPr>
          <w:rFonts w:ascii="Tahoma" w:hAnsi="Tahoma"/>
          <w:b/>
          <w:color w:val="0E1115"/>
          <w:spacing w:val="-2"/>
          <w:w w:val="85"/>
          <w:sz w:val="24"/>
        </w:rPr>
        <w:t>)</w:t>
      </w:r>
    </w:p>
    <w:p>
      <w:pPr>
        <w:pStyle w:val="BodyText"/>
        <w:spacing w:before="60"/>
        <w:rPr>
          <w:rFonts w:ascii="Tahoma"/>
          <w:b/>
        </w:rPr>
      </w:pPr>
    </w:p>
    <w:p>
      <w:pPr>
        <w:pStyle w:val="ListParagraph"/>
        <w:numPr>
          <w:ilvl w:val="1"/>
          <w:numId w:val="109"/>
        </w:numPr>
        <w:tabs>
          <w:tab w:pos="538" w:val="left" w:leader="none"/>
        </w:tabs>
        <w:spacing w:line="240" w:lineRule="auto" w:before="0" w:after="0"/>
        <w:ind w:left="538" w:right="0" w:hanging="233"/>
        <w:jc w:val="left"/>
        <w:rPr>
          <w:rFonts w:ascii="Arial" w:hAnsi="Arial"/>
          <w:b/>
          <w:sz w:val="27"/>
        </w:rPr>
      </w:pPr>
      <w:r>
        <w:rPr>
          <w:rFonts w:ascii="Arial" w:hAnsi="Arial"/>
          <w:b/>
          <w:color w:val="0E1115"/>
          <w:w w:val="85"/>
          <w:sz w:val="27"/>
        </w:rPr>
        <w:t>Горо</w:t>
      </w:r>
      <w:r>
        <w:rPr>
          <w:rFonts w:ascii="Arial" w:hAnsi="Arial"/>
          <w:b/>
          <w:color w:val="0E1115"/>
          <w:w w:val="85"/>
          <w:sz w:val="24"/>
        </w:rPr>
        <w:t>д</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ое</w:t>
      </w:r>
      <w:r>
        <w:rPr>
          <w:rFonts w:ascii="Arial" w:hAnsi="Arial"/>
          <w:b/>
          <w:color w:val="0E1115"/>
          <w:spacing w:val="-7"/>
          <w:w w:val="85"/>
          <w:sz w:val="27"/>
        </w:rPr>
        <w:t> </w:t>
      </w:r>
      <w:r>
        <w:rPr>
          <w:rFonts w:ascii="Arial" w:hAnsi="Arial"/>
          <w:b/>
          <w:color w:val="0E1115"/>
          <w:spacing w:val="-2"/>
          <w:w w:val="95"/>
          <w:sz w:val="27"/>
        </w:rPr>
        <w:t>со</w:t>
      </w:r>
      <w:r>
        <w:rPr>
          <w:rFonts w:ascii="Arial" w:hAnsi="Arial"/>
          <w:b/>
          <w:color w:val="0E1115"/>
          <w:spacing w:val="-2"/>
          <w:w w:val="95"/>
          <w:sz w:val="24"/>
        </w:rPr>
        <w:t>б</w:t>
      </w:r>
      <w:r>
        <w:rPr>
          <w:rFonts w:ascii="Arial" w:hAnsi="Arial"/>
          <w:b/>
          <w:color w:val="0E1115"/>
          <w:spacing w:val="-2"/>
          <w:w w:val="95"/>
          <w:sz w:val="27"/>
        </w:rPr>
        <w:t>ра</w:t>
      </w:r>
      <w:r>
        <w:rPr>
          <w:rFonts w:ascii="Arial" w:hAnsi="Arial"/>
          <w:b/>
          <w:color w:val="0E1115"/>
          <w:spacing w:val="-2"/>
          <w:w w:val="95"/>
          <w:sz w:val="24"/>
        </w:rPr>
        <w:t>ни</w:t>
      </w:r>
      <w:r>
        <w:rPr>
          <w:rFonts w:ascii="Arial" w:hAnsi="Arial"/>
          <w:b/>
          <w:color w:val="0E1115"/>
          <w:spacing w:val="-2"/>
          <w:w w:val="95"/>
          <w:sz w:val="27"/>
        </w:rPr>
        <w:t>е</w:t>
      </w:r>
    </w:p>
    <w:p>
      <w:pPr>
        <w:pStyle w:val="BodyText"/>
        <w:spacing w:before="101"/>
        <w:rPr>
          <w:rFonts w:ascii="Arial"/>
          <w:b/>
        </w:rPr>
      </w:pPr>
    </w:p>
    <w:p>
      <w:pPr>
        <w:pStyle w:val="ListParagraph"/>
        <w:numPr>
          <w:ilvl w:val="2"/>
          <w:numId w:val="109"/>
        </w:numPr>
        <w:tabs>
          <w:tab w:pos="575" w:val="left" w:leader="none"/>
        </w:tabs>
        <w:spacing w:line="240" w:lineRule="auto" w:before="1" w:after="0"/>
        <w:ind w:left="575" w:right="0" w:hanging="255"/>
        <w:jc w:val="left"/>
        <w:rPr>
          <w:sz w:val="24"/>
        </w:rPr>
      </w:pPr>
      <w:r>
        <w:rPr>
          <w:color w:val="0E1115"/>
          <w:sz w:val="24"/>
        </w:rPr>
        <w:t>Избирается</w:t>
      </w:r>
      <w:r>
        <w:rPr>
          <w:color w:val="0E1115"/>
          <w:spacing w:val="27"/>
          <w:sz w:val="24"/>
        </w:rPr>
        <w:t> </w:t>
      </w:r>
      <w:r>
        <w:rPr>
          <w:color w:val="0E1115"/>
          <w:sz w:val="24"/>
        </w:rPr>
        <w:t>по</w:t>
      </w:r>
      <w:r>
        <w:rPr>
          <w:color w:val="0E1115"/>
          <w:spacing w:val="27"/>
          <w:sz w:val="24"/>
        </w:rPr>
        <w:t> </w:t>
      </w:r>
      <w:r>
        <w:rPr>
          <w:color w:val="0E1115"/>
          <w:sz w:val="24"/>
        </w:rPr>
        <w:t>территориальным</w:t>
      </w:r>
      <w:r>
        <w:rPr>
          <w:color w:val="0E1115"/>
          <w:spacing w:val="27"/>
          <w:sz w:val="24"/>
        </w:rPr>
        <w:t> </w:t>
      </w:r>
      <w:r>
        <w:rPr>
          <w:color w:val="0E1115"/>
          <w:spacing w:val="-2"/>
          <w:sz w:val="24"/>
        </w:rPr>
        <w:t>округам</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Утверждение</w:t>
      </w:r>
      <w:r>
        <w:rPr>
          <w:color w:val="0E1115"/>
          <w:spacing w:val="21"/>
          <w:sz w:val="24"/>
        </w:rPr>
        <w:t> </w:t>
      </w:r>
      <w:r>
        <w:rPr>
          <w:color w:val="0E1115"/>
          <w:sz w:val="24"/>
        </w:rPr>
        <w:t>городского</w:t>
      </w:r>
      <w:r>
        <w:rPr>
          <w:color w:val="0E1115"/>
          <w:spacing w:val="22"/>
          <w:sz w:val="24"/>
        </w:rPr>
        <w:t> </w:t>
      </w:r>
      <w:r>
        <w:rPr>
          <w:color w:val="0E1115"/>
          <w:spacing w:val="-2"/>
          <w:sz w:val="24"/>
        </w:rPr>
        <w:t>развития</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Контроль</w:t>
      </w:r>
      <w:r>
        <w:rPr>
          <w:color w:val="0E1115"/>
          <w:spacing w:val="26"/>
          <w:sz w:val="24"/>
        </w:rPr>
        <w:t> </w:t>
      </w:r>
      <w:r>
        <w:rPr>
          <w:color w:val="0E1115"/>
          <w:sz w:val="24"/>
        </w:rPr>
        <w:t>за</w:t>
      </w:r>
      <w:r>
        <w:rPr>
          <w:color w:val="0E1115"/>
          <w:spacing w:val="27"/>
          <w:sz w:val="24"/>
        </w:rPr>
        <w:t> </w:t>
      </w:r>
      <w:r>
        <w:rPr>
          <w:color w:val="0E1115"/>
          <w:sz w:val="24"/>
        </w:rPr>
        <w:t>исполнительной</w:t>
      </w:r>
      <w:r>
        <w:rPr>
          <w:color w:val="0E1115"/>
          <w:spacing w:val="27"/>
          <w:sz w:val="24"/>
        </w:rPr>
        <w:t> </w:t>
      </w:r>
      <w:r>
        <w:rPr>
          <w:color w:val="0E1115"/>
          <w:spacing w:val="-2"/>
          <w:sz w:val="24"/>
        </w:rPr>
        <w:t>властью</w:t>
      </w:r>
    </w:p>
    <w:p>
      <w:pPr>
        <w:pStyle w:val="BodyText"/>
        <w:spacing w:before="75"/>
      </w:pPr>
    </w:p>
    <w:p>
      <w:pPr>
        <w:pStyle w:val="ListParagraph"/>
        <w:numPr>
          <w:ilvl w:val="1"/>
          <w:numId w:val="109"/>
        </w:numPr>
        <w:tabs>
          <w:tab w:pos="586" w:val="left" w:leader="none"/>
        </w:tabs>
        <w:spacing w:line="240" w:lineRule="auto" w:before="0" w:after="0"/>
        <w:ind w:left="586" w:right="0" w:hanging="281"/>
        <w:jc w:val="left"/>
        <w:rPr>
          <w:rFonts w:ascii="Tahoma" w:hAnsi="Tahoma"/>
          <w:b/>
          <w:sz w:val="24"/>
        </w:rPr>
      </w:pPr>
      <w:r>
        <w:rPr>
          <w:rFonts w:ascii="Arial" w:hAnsi="Arial"/>
          <w:b/>
          <w:color w:val="0E1115"/>
          <w:w w:val="85"/>
          <w:sz w:val="27"/>
        </w:rPr>
        <w:t>Горо</w:t>
      </w:r>
      <w:r>
        <w:rPr>
          <w:rFonts w:ascii="Arial" w:hAnsi="Arial"/>
          <w:b/>
          <w:color w:val="0E1115"/>
          <w:w w:val="85"/>
          <w:sz w:val="24"/>
        </w:rPr>
        <w:t>д</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ой</w:t>
      </w:r>
      <w:r>
        <w:rPr>
          <w:rFonts w:ascii="Arial" w:hAnsi="Arial"/>
          <w:b/>
          <w:color w:val="0E1115"/>
          <w:spacing w:val="-9"/>
          <w:sz w:val="27"/>
        </w:rPr>
        <w:t> </w:t>
      </w: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т</w:t>
      </w:r>
      <w:r>
        <w:rPr>
          <w:rFonts w:ascii="Arial" w:hAnsi="Arial"/>
          <w:b/>
          <w:color w:val="0E1115"/>
          <w:spacing w:val="-1"/>
          <w:sz w:val="24"/>
        </w:rPr>
        <w:t> </w:t>
      </w:r>
      <w:r>
        <w:rPr>
          <w:rFonts w:ascii="Tahoma" w:hAnsi="Tahoma"/>
          <w:b/>
          <w:color w:val="0E1115"/>
          <w:spacing w:val="-2"/>
          <w:w w:val="85"/>
          <w:sz w:val="24"/>
        </w:rPr>
        <w:t>(</w:t>
      </w:r>
      <w:r>
        <w:rPr>
          <w:rFonts w:ascii="Arial" w:hAnsi="Arial"/>
          <w:b/>
          <w:color w:val="0E1115"/>
          <w:spacing w:val="-2"/>
          <w:w w:val="85"/>
          <w:sz w:val="24"/>
        </w:rPr>
        <w:t>п</w:t>
      </w:r>
      <w:r>
        <w:rPr>
          <w:rFonts w:ascii="Arial" w:hAnsi="Arial"/>
          <w:b/>
          <w:color w:val="0E1115"/>
          <w:spacing w:val="-2"/>
          <w:w w:val="85"/>
          <w:sz w:val="27"/>
        </w:rPr>
        <w:t>ра</w:t>
      </w:r>
      <w:r>
        <w:rPr>
          <w:rFonts w:ascii="Arial" w:hAnsi="Arial"/>
          <w:b/>
          <w:color w:val="0E1115"/>
          <w:spacing w:val="-2"/>
          <w:w w:val="85"/>
          <w:sz w:val="24"/>
        </w:rPr>
        <w:t>вит</w:t>
      </w:r>
      <w:r>
        <w:rPr>
          <w:rFonts w:ascii="Arial" w:hAnsi="Arial"/>
          <w:b/>
          <w:color w:val="0E1115"/>
          <w:spacing w:val="-2"/>
          <w:w w:val="85"/>
          <w:sz w:val="27"/>
        </w:rPr>
        <w:t>е</w:t>
      </w:r>
      <w:r>
        <w:rPr>
          <w:rFonts w:ascii="Arial" w:hAnsi="Arial"/>
          <w:b/>
          <w:color w:val="0E1115"/>
          <w:spacing w:val="-2"/>
          <w:w w:val="85"/>
          <w:sz w:val="24"/>
        </w:rPr>
        <w:t>ль</w:t>
      </w:r>
      <w:r>
        <w:rPr>
          <w:rFonts w:ascii="Arial" w:hAnsi="Arial"/>
          <w:b/>
          <w:color w:val="0E1115"/>
          <w:spacing w:val="-2"/>
          <w:w w:val="85"/>
          <w:sz w:val="27"/>
        </w:rPr>
        <w:t>с</w:t>
      </w:r>
      <w:r>
        <w:rPr>
          <w:rFonts w:ascii="Arial" w:hAnsi="Arial"/>
          <w:b/>
          <w:color w:val="0E1115"/>
          <w:spacing w:val="-2"/>
          <w:w w:val="85"/>
          <w:sz w:val="24"/>
        </w:rPr>
        <w:t>тв</w:t>
      </w:r>
      <w:r>
        <w:rPr>
          <w:rFonts w:ascii="Arial" w:hAnsi="Arial"/>
          <w:b/>
          <w:color w:val="0E1115"/>
          <w:spacing w:val="-2"/>
          <w:w w:val="85"/>
          <w:sz w:val="27"/>
        </w:rPr>
        <w:t>о</w:t>
      </w:r>
      <w:r>
        <w:rPr>
          <w:rFonts w:ascii="Tahoma" w:hAnsi="Tahoma"/>
          <w:b/>
          <w:color w:val="0E1115"/>
          <w:spacing w:val="-2"/>
          <w:w w:val="85"/>
          <w:sz w:val="24"/>
        </w:rPr>
        <w:t>)</w:t>
      </w:r>
    </w:p>
    <w:p>
      <w:pPr>
        <w:pStyle w:val="BodyText"/>
        <w:spacing w:before="88"/>
        <w:rPr>
          <w:rFonts w:ascii="Tahoma"/>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sz w:val="24"/>
        </w:rPr>
        <w:t>Исполнительный</w:t>
      </w:r>
      <w:r>
        <w:rPr>
          <w:color w:val="0E1115"/>
          <w:spacing w:val="32"/>
          <w:sz w:val="24"/>
        </w:rPr>
        <w:t> </w:t>
      </w:r>
      <w:r>
        <w:rPr>
          <w:color w:val="0E1115"/>
          <w:sz w:val="24"/>
        </w:rPr>
        <w:t>орган</w:t>
      </w:r>
      <w:r>
        <w:rPr>
          <w:color w:val="0E1115"/>
          <w:spacing w:val="33"/>
          <w:sz w:val="24"/>
        </w:rPr>
        <w:t> </w:t>
      </w:r>
      <w:r>
        <w:rPr>
          <w:color w:val="0E1115"/>
          <w:spacing w:val="-2"/>
          <w:sz w:val="24"/>
        </w:rPr>
        <w:t>управления</w:t>
      </w:r>
    </w:p>
    <w:p>
      <w:pPr>
        <w:pStyle w:val="ListParagraph"/>
        <w:numPr>
          <w:ilvl w:val="2"/>
          <w:numId w:val="109"/>
        </w:numPr>
        <w:tabs>
          <w:tab w:pos="575" w:val="left" w:leader="none"/>
        </w:tabs>
        <w:spacing w:line="240" w:lineRule="auto" w:before="216" w:after="0"/>
        <w:ind w:left="575" w:right="0" w:hanging="255"/>
        <w:jc w:val="left"/>
        <w:rPr>
          <w:rFonts w:ascii="Tahoma" w:hAnsi="Tahoma"/>
          <w:sz w:val="24"/>
        </w:rPr>
      </w:pPr>
      <w:r>
        <w:rPr>
          <w:color w:val="0E1115"/>
          <w:w w:val="105"/>
          <w:sz w:val="24"/>
        </w:rPr>
        <w:t>Комитеты</w:t>
      </w:r>
      <w:r>
        <w:rPr>
          <w:color w:val="0E1115"/>
          <w:spacing w:val="-7"/>
          <w:w w:val="105"/>
          <w:sz w:val="24"/>
        </w:rPr>
        <w:t> </w:t>
      </w:r>
      <w:r>
        <w:rPr>
          <w:color w:val="0E1115"/>
          <w:w w:val="105"/>
          <w:sz w:val="24"/>
        </w:rPr>
        <w:t>по</w:t>
      </w:r>
      <w:r>
        <w:rPr>
          <w:color w:val="0E1115"/>
          <w:spacing w:val="-6"/>
          <w:w w:val="105"/>
          <w:sz w:val="24"/>
        </w:rPr>
        <w:t> </w:t>
      </w:r>
      <w:r>
        <w:rPr>
          <w:color w:val="0E1115"/>
          <w:w w:val="105"/>
          <w:sz w:val="24"/>
        </w:rPr>
        <w:t>основным</w:t>
      </w:r>
      <w:r>
        <w:rPr>
          <w:color w:val="0E1115"/>
          <w:spacing w:val="-6"/>
          <w:w w:val="105"/>
          <w:sz w:val="24"/>
        </w:rPr>
        <w:t> </w:t>
      </w:r>
      <w:r>
        <w:rPr>
          <w:color w:val="0E1115"/>
          <w:spacing w:val="-2"/>
          <w:w w:val="105"/>
          <w:sz w:val="24"/>
        </w:rPr>
        <w:t>направлениям</w:t>
      </w:r>
      <w:r>
        <w:rPr>
          <w:rFonts w:ascii="Tahoma" w:hAnsi="Tahoma"/>
          <w:color w:val="0E1115"/>
          <w:spacing w:val="-2"/>
          <w:w w:val="105"/>
          <w:sz w:val="24"/>
        </w:rPr>
        <w:t>:</w:t>
      </w:r>
    </w:p>
    <w:p>
      <w:pPr>
        <w:pStyle w:val="ListParagraph"/>
        <w:numPr>
          <w:ilvl w:val="3"/>
          <w:numId w:val="109"/>
        </w:numPr>
        <w:tabs>
          <w:tab w:pos="844" w:val="left" w:leader="none"/>
        </w:tabs>
        <w:spacing w:line="240" w:lineRule="auto" w:before="262" w:after="0"/>
        <w:ind w:left="844" w:right="0" w:hanging="262"/>
        <w:jc w:val="left"/>
        <w:rPr>
          <w:sz w:val="24"/>
        </w:rPr>
      </w:pPr>
      <w:r>
        <w:rPr>
          <w:color w:val="0E1115"/>
          <w:sz w:val="24"/>
        </w:rPr>
        <w:t>Экология</w:t>
      </w:r>
      <w:r>
        <w:rPr>
          <w:color w:val="0E1115"/>
          <w:spacing w:val="17"/>
          <w:sz w:val="24"/>
        </w:rPr>
        <w:t> </w:t>
      </w:r>
      <w:r>
        <w:rPr>
          <w:color w:val="0E1115"/>
          <w:sz w:val="24"/>
        </w:rPr>
        <w:t>и</w:t>
      </w:r>
      <w:r>
        <w:rPr>
          <w:color w:val="0E1115"/>
          <w:spacing w:val="18"/>
          <w:sz w:val="24"/>
        </w:rPr>
        <w:t> </w:t>
      </w:r>
      <w:r>
        <w:rPr>
          <w:color w:val="0E1115"/>
          <w:sz w:val="24"/>
        </w:rPr>
        <w:t>устойчивое</w:t>
      </w:r>
      <w:r>
        <w:rPr>
          <w:color w:val="0E1115"/>
          <w:spacing w:val="17"/>
          <w:sz w:val="24"/>
        </w:rPr>
        <w:t> </w:t>
      </w:r>
      <w:r>
        <w:rPr>
          <w:color w:val="0E1115"/>
          <w:spacing w:val="-2"/>
          <w:sz w:val="24"/>
        </w:rPr>
        <w:t>развитие</w:t>
      </w:r>
    </w:p>
    <w:p>
      <w:pPr>
        <w:pStyle w:val="ListParagraph"/>
        <w:numPr>
          <w:ilvl w:val="3"/>
          <w:numId w:val="109"/>
        </w:numPr>
        <w:tabs>
          <w:tab w:pos="844" w:val="left" w:leader="none"/>
        </w:tabs>
        <w:spacing w:line="240" w:lineRule="auto" w:before="231" w:after="0"/>
        <w:ind w:left="844" w:right="0" w:hanging="262"/>
        <w:jc w:val="left"/>
        <w:rPr>
          <w:sz w:val="24"/>
        </w:rPr>
      </w:pPr>
      <w:r>
        <w:rPr>
          <w:color w:val="0E1115"/>
          <w:w w:val="105"/>
          <w:sz w:val="24"/>
        </w:rPr>
        <w:t>Социальная</w:t>
      </w:r>
      <w:r>
        <w:rPr>
          <w:color w:val="0E1115"/>
          <w:spacing w:val="-9"/>
          <w:w w:val="105"/>
          <w:sz w:val="24"/>
        </w:rPr>
        <w:t> </w:t>
      </w:r>
      <w:r>
        <w:rPr>
          <w:color w:val="0E1115"/>
          <w:spacing w:val="-2"/>
          <w:w w:val="105"/>
          <w:sz w:val="24"/>
        </w:rPr>
        <w:t>политика</w:t>
      </w:r>
    </w:p>
    <w:p>
      <w:pPr>
        <w:pStyle w:val="ListParagraph"/>
        <w:numPr>
          <w:ilvl w:val="3"/>
          <w:numId w:val="109"/>
        </w:numPr>
        <w:tabs>
          <w:tab w:pos="844" w:val="left" w:leader="none"/>
        </w:tabs>
        <w:spacing w:line="240" w:lineRule="auto" w:before="231" w:after="0"/>
        <w:ind w:left="844" w:right="0" w:hanging="262"/>
        <w:jc w:val="left"/>
        <w:rPr>
          <w:sz w:val="24"/>
        </w:rPr>
      </w:pPr>
      <w:r>
        <w:rPr>
          <w:color w:val="0E1115"/>
          <w:sz w:val="24"/>
        </w:rPr>
        <w:t>Экономическое</w:t>
      </w:r>
      <w:r>
        <w:rPr>
          <w:color w:val="0E1115"/>
          <w:spacing w:val="53"/>
          <w:sz w:val="24"/>
        </w:rPr>
        <w:t> </w:t>
      </w:r>
      <w:r>
        <w:rPr>
          <w:color w:val="0E1115"/>
          <w:spacing w:val="-2"/>
          <w:sz w:val="24"/>
        </w:rPr>
        <w:t>развитие</w:t>
      </w:r>
    </w:p>
    <w:p>
      <w:pPr>
        <w:pStyle w:val="ListParagraph"/>
        <w:numPr>
          <w:ilvl w:val="3"/>
          <w:numId w:val="109"/>
        </w:numPr>
        <w:tabs>
          <w:tab w:pos="844" w:val="left" w:leader="none"/>
        </w:tabs>
        <w:spacing w:line="240" w:lineRule="auto" w:before="232" w:after="0"/>
        <w:ind w:left="844" w:right="0" w:hanging="262"/>
        <w:jc w:val="left"/>
        <w:rPr>
          <w:sz w:val="24"/>
        </w:rPr>
      </w:pPr>
      <w:r>
        <w:rPr>
          <w:color w:val="0E1115"/>
          <w:sz w:val="24"/>
        </w:rPr>
        <w:t>Образование</w:t>
      </w:r>
      <w:r>
        <w:rPr>
          <w:color w:val="0E1115"/>
          <w:spacing w:val="18"/>
          <w:sz w:val="24"/>
        </w:rPr>
        <w:t> </w:t>
      </w:r>
      <w:r>
        <w:rPr>
          <w:color w:val="0E1115"/>
          <w:sz w:val="24"/>
        </w:rPr>
        <w:t>и</w:t>
      </w:r>
      <w:r>
        <w:rPr>
          <w:color w:val="0E1115"/>
          <w:spacing w:val="18"/>
          <w:sz w:val="24"/>
        </w:rPr>
        <w:t> </w:t>
      </w:r>
      <w:r>
        <w:rPr>
          <w:color w:val="0E1115"/>
          <w:spacing w:val="-4"/>
          <w:sz w:val="24"/>
        </w:rPr>
        <w:t>наука</w:t>
      </w:r>
    </w:p>
    <w:p>
      <w:pPr>
        <w:pStyle w:val="BodyText"/>
        <w:spacing w:before="74"/>
      </w:pPr>
    </w:p>
    <w:p>
      <w:pPr>
        <w:pStyle w:val="ListParagraph"/>
        <w:numPr>
          <w:ilvl w:val="1"/>
          <w:numId w:val="109"/>
        </w:numPr>
        <w:tabs>
          <w:tab w:pos="583" w:val="left" w:leader="none"/>
        </w:tabs>
        <w:spacing w:line="240" w:lineRule="auto" w:before="0" w:after="0"/>
        <w:ind w:left="583" w:right="0" w:hanging="278"/>
        <w:jc w:val="left"/>
        <w:rPr>
          <w:rFonts w:ascii="Arial" w:hAnsi="Arial"/>
          <w:b/>
          <w:sz w:val="27"/>
        </w:rPr>
      </w:pPr>
      <w:r>
        <w:rPr>
          <w:rFonts w:ascii="Arial" w:hAnsi="Arial"/>
          <w:b/>
          <w:color w:val="0E1115"/>
          <w:w w:val="85"/>
          <w:sz w:val="27"/>
        </w:rPr>
        <w:t>Горо</w:t>
      </w:r>
      <w:r>
        <w:rPr>
          <w:rFonts w:ascii="Arial" w:hAnsi="Arial"/>
          <w:b/>
          <w:color w:val="0E1115"/>
          <w:w w:val="85"/>
          <w:sz w:val="24"/>
        </w:rPr>
        <w:t>д</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я</w:t>
      </w:r>
      <w:r>
        <w:rPr>
          <w:rFonts w:ascii="Arial" w:hAnsi="Arial"/>
          <w:b/>
          <w:color w:val="0E1115"/>
          <w:spacing w:val="26"/>
          <w:sz w:val="24"/>
        </w:rPr>
        <w:t> </w:t>
      </w:r>
      <w:r>
        <w:rPr>
          <w:rFonts w:ascii="Arial" w:hAnsi="Arial"/>
          <w:b/>
          <w:color w:val="0E1115"/>
          <w:w w:val="85"/>
          <w:sz w:val="24"/>
        </w:rPr>
        <w:t>п</w:t>
      </w:r>
      <w:r>
        <w:rPr>
          <w:rFonts w:ascii="Arial" w:hAnsi="Arial"/>
          <w:b/>
          <w:color w:val="0E1115"/>
          <w:w w:val="85"/>
          <w:sz w:val="27"/>
        </w:rPr>
        <w:t>а</w:t>
      </w:r>
      <w:r>
        <w:rPr>
          <w:rFonts w:ascii="Arial" w:hAnsi="Arial"/>
          <w:b/>
          <w:color w:val="0E1115"/>
          <w:w w:val="85"/>
          <w:sz w:val="24"/>
        </w:rPr>
        <w:t>л</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а</w:t>
      </w:r>
      <w:r>
        <w:rPr>
          <w:rFonts w:ascii="Arial" w:hAnsi="Arial"/>
          <w:b/>
          <w:color w:val="0E1115"/>
          <w:spacing w:val="18"/>
          <w:sz w:val="27"/>
        </w:rPr>
        <w:t> </w:t>
      </w:r>
      <w:r>
        <w:rPr>
          <w:rFonts w:ascii="Arial" w:hAnsi="Arial"/>
          <w:b/>
          <w:color w:val="0E1115"/>
          <w:w w:val="85"/>
          <w:sz w:val="24"/>
        </w:rPr>
        <w:t>б</w:t>
      </w:r>
      <w:r>
        <w:rPr>
          <w:rFonts w:ascii="Arial" w:hAnsi="Arial"/>
          <w:b/>
          <w:color w:val="0E1115"/>
          <w:w w:val="85"/>
          <w:sz w:val="27"/>
        </w:rPr>
        <w:t>у</w:t>
      </w:r>
      <w:r>
        <w:rPr>
          <w:rFonts w:ascii="Arial" w:hAnsi="Arial"/>
          <w:b/>
          <w:color w:val="0E1115"/>
          <w:w w:val="85"/>
          <w:sz w:val="24"/>
        </w:rPr>
        <w:t>д</w:t>
      </w:r>
      <w:r>
        <w:rPr>
          <w:rFonts w:ascii="Arial" w:hAnsi="Arial"/>
          <w:b/>
          <w:color w:val="0E1115"/>
          <w:w w:val="85"/>
          <w:sz w:val="27"/>
        </w:rPr>
        <w:t>у</w:t>
      </w:r>
      <w:r>
        <w:rPr>
          <w:rFonts w:ascii="Arial" w:hAnsi="Arial"/>
          <w:b/>
          <w:color w:val="0E1115"/>
          <w:w w:val="85"/>
          <w:sz w:val="24"/>
        </w:rPr>
        <w:t>щи</w:t>
      </w:r>
      <w:r>
        <w:rPr>
          <w:rFonts w:ascii="Arial" w:hAnsi="Arial"/>
          <w:b/>
          <w:color w:val="0E1115"/>
          <w:w w:val="85"/>
          <w:sz w:val="27"/>
        </w:rPr>
        <w:t>х</w:t>
      </w:r>
      <w:r>
        <w:rPr>
          <w:rFonts w:ascii="Arial" w:hAnsi="Arial"/>
          <w:b/>
          <w:color w:val="0E1115"/>
          <w:spacing w:val="18"/>
          <w:sz w:val="27"/>
        </w:rPr>
        <w:t> </w:t>
      </w:r>
      <w:r>
        <w:rPr>
          <w:rFonts w:ascii="Arial" w:hAnsi="Arial"/>
          <w:b/>
          <w:color w:val="0E1115"/>
          <w:spacing w:val="-2"/>
          <w:w w:val="85"/>
          <w:sz w:val="24"/>
        </w:rPr>
        <w:t>п</w:t>
      </w:r>
      <w:r>
        <w:rPr>
          <w:rFonts w:ascii="Arial" w:hAnsi="Arial"/>
          <w:b/>
          <w:color w:val="0E1115"/>
          <w:spacing w:val="-2"/>
          <w:w w:val="85"/>
          <w:sz w:val="27"/>
        </w:rPr>
        <w:t>о</w:t>
      </w:r>
      <w:r>
        <w:rPr>
          <w:rFonts w:ascii="Arial" w:hAnsi="Arial"/>
          <w:b/>
          <w:color w:val="0E1115"/>
          <w:spacing w:val="-2"/>
          <w:w w:val="85"/>
          <w:sz w:val="24"/>
        </w:rPr>
        <w:t>к</w:t>
      </w:r>
      <w:r>
        <w:rPr>
          <w:rFonts w:ascii="Arial" w:hAnsi="Arial"/>
          <w:b/>
          <w:color w:val="0E1115"/>
          <w:spacing w:val="-2"/>
          <w:w w:val="85"/>
          <w:sz w:val="27"/>
        </w:rPr>
        <w:t>о</w:t>
      </w:r>
      <w:r>
        <w:rPr>
          <w:rFonts w:ascii="Arial" w:hAnsi="Arial"/>
          <w:b/>
          <w:color w:val="0E1115"/>
          <w:spacing w:val="-2"/>
          <w:w w:val="85"/>
          <w:sz w:val="24"/>
        </w:rPr>
        <w:t>л</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й</w:t>
      </w:r>
    </w:p>
    <w:p>
      <w:pPr>
        <w:pStyle w:val="BodyText"/>
        <w:spacing w:before="102"/>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sz w:val="24"/>
        </w:rPr>
        <w:t>Оценка</w:t>
      </w:r>
      <w:r>
        <w:rPr>
          <w:color w:val="0E1115"/>
          <w:spacing w:val="38"/>
          <w:sz w:val="24"/>
        </w:rPr>
        <w:t> </w:t>
      </w:r>
      <w:r>
        <w:rPr>
          <w:color w:val="0E1115"/>
          <w:sz w:val="24"/>
        </w:rPr>
        <w:t>долгосрочных</w:t>
      </w:r>
      <w:r>
        <w:rPr>
          <w:color w:val="0E1115"/>
          <w:spacing w:val="39"/>
          <w:sz w:val="24"/>
        </w:rPr>
        <w:t> </w:t>
      </w:r>
      <w:r>
        <w:rPr>
          <w:color w:val="0E1115"/>
          <w:sz w:val="24"/>
        </w:rPr>
        <w:t>последствий</w:t>
      </w:r>
      <w:r>
        <w:rPr>
          <w:color w:val="0E1115"/>
          <w:spacing w:val="39"/>
          <w:sz w:val="24"/>
        </w:rPr>
        <w:t> </w:t>
      </w:r>
      <w:r>
        <w:rPr>
          <w:color w:val="0E1115"/>
          <w:spacing w:val="-2"/>
          <w:sz w:val="24"/>
        </w:rPr>
        <w:t>решений</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w w:val="105"/>
          <w:sz w:val="24"/>
        </w:rPr>
        <w:t>Право</w:t>
      </w:r>
      <w:r>
        <w:rPr>
          <w:color w:val="0E1115"/>
          <w:spacing w:val="-18"/>
          <w:w w:val="105"/>
          <w:sz w:val="24"/>
        </w:rPr>
        <w:t> </w:t>
      </w:r>
      <w:r>
        <w:rPr>
          <w:color w:val="0E1115"/>
          <w:w w:val="105"/>
          <w:sz w:val="24"/>
        </w:rPr>
        <w:t>вето</w:t>
      </w:r>
      <w:r>
        <w:rPr>
          <w:color w:val="0E1115"/>
          <w:spacing w:val="-18"/>
          <w:w w:val="105"/>
          <w:sz w:val="24"/>
        </w:rPr>
        <w:t> </w:t>
      </w:r>
      <w:r>
        <w:rPr>
          <w:color w:val="0E1115"/>
          <w:w w:val="105"/>
          <w:sz w:val="24"/>
        </w:rPr>
        <w:t>на</w:t>
      </w:r>
      <w:r>
        <w:rPr>
          <w:color w:val="0E1115"/>
          <w:spacing w:val="-18"/>
          <w:w w:val="105"/>
          <w:sz w:val="24"/>
        </w:rPr>
        <w:t> </w:t>
      </w:r>
      <w:r>
        <w:rPr>
          <w:color w:val="0E1115"/>
          <w:w w:val="105"/>
          <w:sz w:val="24"/>
        </w:rPr>
        <w:t>экологически</w:t>
      </w:r>
      <w:r>
        <w:rPr>
          <w:color w:val="0E1115"/>
          <w:spacing w:val="-18"/>
          <w:w w:val="105"/>
          <w:sz w:val="24"/>
        </w:rPr>
        <w:t> </w:t>
      </w:r>
      <w:r>
        <w:rPr>
          <w:color w:val="0E1115"/>
          <w:w w:val="105"/>
          <w:sz w:val="24"/>
        </w:rPr>
        <w:t>опасные</w:t>
      </w:r>
      <w:r>
        <w:rPr>
          <w:color w:val="0E1115"/>
          <w:spacing w:val="-18"/>
          <w:w w:val="105"/>
          <w:sz w:val="24"/>
        </w:rPr>
        <w:t> </w:t>
      </w:r>
      <w:r>
        <w:rPr>
          <w:color w:val="0E1115"/>
          <w:spacing w:val="-2"/>
          <w:w w:val="105"/>
          <w:sz w:val="24"/>
        </w:rPr>
        <w:t>проекты</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Мониторинг</w:t>
      </w:r>
      <w:r>
        <w:rPr>
          <w:color w:val="0E1115"/>
          <w:spacing w:val="34"/>
          <w:sz w:val="24"/>
        </w:rPr>
        <w:t> </w:t>
      </w:r>
      <w:r>
        <w:rPr>
          <w:color w:val="0E1115"/>
          <w:sz w:val="24"/>
        </w:rPr>
        <w:t>устойчивого</w:t>
      </w:r>
      <w:r>
        <w:rPr>
          <w:color w:val="0E1115"/>
          <w:spacing w:val="35"/>
          <w:sz w:val="24"/>
        </w:rPr>
        <w:t> </w:t>
      </w:r>
      <w:r>
        <w:rPr>
          <w:color w:val="0E1115"/>
          <w:spacing w:val="-2"/>
          <w:sz w:val="24"/>
        </w:rPr>
        <w:t>развития</w:t>
      </w:r>
    </w:p>
    <w:p>
      <w:pPr>
        <w:pStyle w:val="BodyText"/>
        <w:spacing w:before="75"/>
      </w:pPr>
    </w:p>
    <w:p>
      <w:pPr>
        <w:pStyle w:val="ListParagraph"/>
        <w:numPr>
          <w:ilvl w:val="1"/>
          <w:numId w:val="109"/>
        </w:numPr>
        <w:tabs>
          <w:tab w:pos="587" w:val="left" w:leader="none"/>
        </w:tabs>
        <w:spacing w:line="240" w:lineRule="auto" w:before="0" w:after="0"/>
        <w:ind w:left="587" w:right="0" w:hanging="282"/>
        <w:jc w:val="left"/>
        <w:rPr>
          <w:rFonts w:ascii="Arial" w:hAnsi="Arial"/>
          <w:b/>
          <w:sz w:val="24"/>
        </w:rPr>
      </w:pP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Arial" w:hAnsi="Arial"/>
          <w:b/>
          <w:color w:val="0E1115"/>
          <w:spacing w:val="-8"/>
          <w:w w:val="90"/>
          <w:sz w:val="27"/>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х</w:t>
      </w:r>
      <w:r>
        <w:rPr>
          <w:rFonts w:ascii="Arial" w:hAnsi="Arial"/>
          <w:b/>
          <w:color w:val="0E1115"/>
          <w:spacing w:val="-7"/>
          <w:w w:val="90"/>
          <w:sz w:val="27"/>
        </w:rPr>
        <w:t> </w:t>
      </w:r>
      <w:r>
        <w:rPr>
          <w:rFonts w:ascii="Arial" w:hAnsi="Arial"/>
          <w:b/>
          <w:color w:val="0E1115"/>
          <w:spacing w:val="-2"/>
          <w:w w:val="90"/>
          <w:sz w:val="27"/>
        </w:rPr>
        <w:t>со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в</w:t>
      </w:r>
    </w:p>
    <w:p>
      <w:pPr>
        <w:pStyle w:val="BodyText"/>
        <w:spacing w:before="101"/>
        <w:rPr>
          <w:rFonts w:ascii="Arial"/>
          <w:b/>
        </w:rPr>
      </w:pPr>
    </w:p>
    <w:p>
      <w:pPr>
        <w:pStyle w:val="ListParagraph"/>
        <w:numPr>
          <w:ilvl w:val="2"/>
          <w:numId w:val="109"/>
        </w:numPr>
        <w:tabs>
          <w:tab w:pos="575" w:val="left" w:leader="none"/>
        </w:tabs>
        <w:spacing w:line="240" w:lineRule="auto" w:before="1" w:after="0"/>
        <w:ind w:left="575" w:right="0" w:hanging="255"/>
        <w:jc w:val="left"/>
        <w:rPr>
          <w:sz w:val="24"/>
        </w:rPr>
      </w:pPr>
      <w:r>
        <w:rPr>
          <w:color w:val="0E1115"/>
          <w:w w:val="105"/>
          <w:sz w:val="24"/>
        </w:rPr>
        <w:t>По</w:t>
      </w:r>
      <w:r>
        <w:rPr>
          <w:color w:val="0E1115"/>
          <w:spacing w:val="-12"/>
          <w:w w:val="105"/>
          <w:sz w:val="24"/>
        </w:rPr>
        <w:t> </w:t>
      </w:r>
      <w:r>
        <w:rPr>
          <w:color w:val="0E1115"/>
          <w:w w:val="105"/>
          <w:sz w:val="24"/>
        </w:rPr>
        <w:t>месту</w:t>
      </w:r>
      <w:r>
        <w:rPr>
          <w:color w:val="0E1115"/>
          <w:spacing w:val="-11"/>
          <w:w w:val="105"/>
          <w:sz w:val="24"/>
        </w:rPr>
        <w:t> </w:t>
      </w:r>
      <w:r>
        <w:rPr>
          <w:color w:val="0E1115"/>
          <w:spacing w:val="-2"/>
          <w:w w:val="105"/>
          <w:sz w:val="24"/>
        </w:rPr>
        <w:t>работы</w:t>
      </w:r>
    </w:p>
    <w:p>
      <w:pPr>
        <w:pStyle w:val="ListParagraph"/>
        <w:spacing w:after="0" w:line="240" w:lineRule="auto"/>
        <w:jc w:val="left"/>
        <w:rPr>
          <w:sz w:val="24"/>
        </w:rPr>
        <w:sectPr>
          <w:pgSz w:w="11900" w:h="16840"/>
          <w:pgMar w:top="0" w:bottom="0" w:left="850" w:right="1133"/>
        </w:sectPr>
      </w:pPr>
    </w:p>
    <w:p>
      <w:pPr>
        <w:pStyle w:val="ListParagraph"/>
        <w:numPr>
          <w:ilvl w:val="2"/>
          <w:numId w:val="109"/>
        </w:numPr>
        <w:tabs>
          <w:tab w:pos="575" w:val="left" w:leader="none"/>
        </w:tabs>
        <w:spacing w:line="240" w:lineRule="auto" w:before="54" w:after="0"/>
        <w:ind w:left="575" w:right="0" w:hanging="255"/>
        <w:jc w:val="left"/>
        <w:rPr>
          <w:sz w:val="24"/>
        </w:rPr>
      </w:pPr>
      <w:r>
        <w:rPr>
          <w:color w:val="0E1115"/>
          <w:w w:val="105"/>
          <w:sz w:val="24"/>
        </w:rPr>
        <w:t>По</w:t>
      </w:r>
      <w:r>
        <w:rPr>
          <w:color w:val="0E1115"/>
          <w:spacing w:val="-12"/>
          <w:w w:val="105"/>
          <w:sz w:val="24"/>
        </w:rPr>
        <w:t> </w:t>
      </w:r>
      <w:r>
        <w:rPr>
          <w:color w:val="0E1115"/>
          <w:w w:val="105"/>
          <w:sz w:val="24"/>
        </w:rPr>
        <w:t>месту</w:t>
      </w:r>
      <w:r>
        <w:rPr>
          <w:color w:val="0E1115"/>
          <w:spacing w:val="-11"/>
          <w:w w:val="105"/>
          <w:sz w:val="24"/>
        </w:rPr>
        <w:t> </w:t>
      </w:r>
      <w:r>
        <w:rPr>
          <w:color w:val="0E1115"/>
          <w:spacing w:val="-2"/>
          <w:w w:val="105"/>
          <w:sz w:val="24"/>
        </w:rPr>
        <w:t>жительства</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По</w:t>
      </w:r>
      <w:r>
        <w:rPr>
          <w:color w:val="0E1115"/>
          <w:spacing w:val="40"/>
          <w:sz w:val="24"/>
        </w:rPr>
        <w:t> </w:t>
      </w:r>
      <w:r>
        <w:rPr>
          <w:color w:val="0E1115"/>
          <w:sz w:val="24"/>
        </w:rPr>
        <w:t>профессиональным</w:t>
      </w:r>
      <w:r>
        <w:rPr>
          <w:color w:val="0E1115"/>
          <w:spacing w:val="41"/>
          <w:sz w:val="24"/>
        </w:rPr>
        <w:t> </w:t>
      </w:r>
      <w:r>
        <w:rPr>
          <w:color w:val="0E1115"/>
          <w:spacing w:val="-2"/>
          <w:sz w:val="24"/>
        </w:rPr>
        <w:t>группам</w:t>
      </w:r>
    </w:p>
    <w:p>
      <w:pPr>
        <w:pStyle w:val="BodyText"/>
        <w:spacing w:before="75"/>
      </w:pPr>
    </w:p>
    <w:p>
      <w:pPr>
        <w:pStyle w:val="ListParagraph"/>
        <w:numPr>
          <w:ilvl w:val="0"/>
          <w:numId w:val="109"/>
        </w:numPr>
        <w:tabs>
          <w:tab w:pos="653" w:val="left" w:leader="none"/>
        </w:tabs>
        <w:spacing w:line="240" w:lineRule="auto" w:before="0" w:after="0"/>
        <w:ind w:left="653" w:right="0" w:hanging="348"/>
        <w:jc w:val="left"/>
        <w:rPr>
          <w:rFonts w:ascii="Tahoma" w:hAnsi="Tahoma"/>
          <w:b/>
          <w:color w:val="0E1115"/>
          <w:sz w:val="24"/>
        </w:rPr>
      </w:pPr>
      <w:r>
        <w:rPr>
          <w:rFonts w:ascii="Arial" w:hAnsi="Arial"/>
          <w:b/>
          <w:color w:val="0E1115"/>
          <w:spacing w:val="-2"/>
          <w:w w:val="90"/>
          <w:sz w:val="27"/>
        </w:rPr>
        <w:t>О</w:t>
      </w:r>
      <w:r>
        <w:rPr>
          <w:rFonts w:ascii="Arial" w:hAnsi="Arial"/>
          <w:b/>
          <w:color w:val="0E1115"/>
          <w:spacing w:val="-2"/>
          <w:w w:val="90"/>
          <w:sz w:val="24"/>
        </w:rPr>
        <w:t>бщ</w:t>
      </w:r>
      <w:r>
        <w:rPr>
          <w:rFonts w:ascii="Arial" w:hAnsi="Arial"/>
          <w:b/>
          <w:color w:val="0E1115"/>
          <w:spacing w:val="-2"/>
          <w:w w:val="90"/>
          <w:sz w:val="27"/>
        </w:rPr>
        <w:t>е</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ци</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льны</w:t>
      </w:r>
      <w:r>
        <w:rPr>
          <w:rFonts w:ascii="Arial" w:hAnsi="Arial"/>
          <w:b/>
          <w:color w:val="0E1115"/>
          <w:spacing w:val="-2"/>
          <w:w w:val="90"/>
          <w:sz w:val="27"/>
        </w:rPr>
        <w:t>й</w:t>
      </w:r>
      <w:r>
        <w:rPr>
          <w:rFonts w:ascii="Arial" w:hAnsi="Arial"/>
          <w:b/>
          <w:color w:val="0E1115"/>
          <w:spacing w:val="12"/>
          <w:sz w:val="27"/>
        </w:rPr>
        <w:t> </w:t>
      </w:r>
      <w:r>
        <w:rPr>
          <w:rFonts w:ascii="Arial" w:hAnsi="Arial"/>
          <w:b/>
          <w:color w:val="0E1115"/>
          <w:spacing w:val="-2"/>
          <w:sz w:val="27"/>
        </w:rPr>
        <w:t>уро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нь</w:t>
      </w:r>
    </w:p>
    <w:p>
      <w:pPr>
        <w:pStyle w:val="BodyText"/>
        <w:spacing w:before="74"/>
        <w:rPr>
          <w:rFonts w:ascii="Arial"/>
          <w:b/>
        </w:rPr>
      </w:pPr>
    </w:p>
    <w:p>
      <w:pPr>
        <w:pStyle w:val="ListParagraph"/>
        <w:numPr>
          <w:ilvl w:val="1"/>
          <w:numId w:val="109"/>
        </w:numPr>
        <w:tabs>
          <w:tab w:pos="538" w:val="left" w:leader="none"/>
        </w:tabs>
        <w:spacing w:line="240" w:lineRule="auto" w:before="0" w:after="0"/>
        <w:ind w:left="538" w:right="0" w:hanging="233"/>
        <w:jc w:val="left"/>
        <w:rPr>
          <w:rFonts w:ascii="Tahoma" w:hAnsi="Tahoma"/>
          <w:b/>
          <w:sz w:val="24"/>
        </w:rPr>
      </w:pPr>
      <w:r>
        <w:rPr>
          <w:rFonts w:ascii="Arial" w:hAnsi="Arial"/>
          <w:b/>
          <w:color w:val="0E1115"/>
          <w:w w:val="85"/>
          <w:sz w:val="27"/>
        </w:rPr>
        <w:t>Наро</w:t>
      </w:r>
      <w:r>
        <w:rPr>
          <w:rFonts w:ascii="Arial" w:hAnsi="Arial"/>
          <w:b/>
          <w:color w:val="0E1115"/>
          <w:w w:val="85"/>
          <w:sz w:val="24"/>
        </w:rPr>
        <w:t>дн</w:t>
      </w:r>
      <w:r>
        <w:rPr>
          <w:rFonts w:ascii="Arial" w:hAnsi="Arial"/>
          <w:b/>
          <w:color w:val="0E1115"/>
          <w:w w:val="85"/>
          <w:sz w:val="27"/>
        </w:rPr>
        <w:t>ое</w:t>
      </w:r>
      <w:r>
        <w:rPr>
          <w:rFonts w:ascii="Arial" w:hAnsi="Arial"/>
          <w:b/>
          <w:color w:val="0E1115"/>
          <w:spacing w:val="-1"/>
          <w:sz w:val="27"/>
        </w:rPr>
        <w:t> </w:t>
      </w:r>
      <w:r>
        <w:rPr>
          <w:rFonts w:ascii="Arial" w:hAnsi="Arial"/>
          <w:b/>
          <w:color w:val="0E1115"/>
          <w:w w:val="85"/>
          <w:sz w:val="27"/>
        </w:rPr>
        <w:t>со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ни</w:t>
      </w:r>
      <w:r>
        <w:rPr>
          <w:rFonts w:ascii="Arial" w:hAnsi="Arial"/>
          <w:b/>
          <w:color w:val="0E1115"/>
          <w:w w:val="85"/>
          <w:sz w:val="27"/>
        </w:rPr>
        <w:t>е</w:t>
      </w:r>
      <w:r>
        <w:rPr>
          <w:rFonts w:ascii="Arial" w:hAnsi="Arial"/>
          <w:b/>
          <w:color w:val="0E1115"/>
          <w:spacing w:val="-2"/>
          <w:sz w:val="27"/>
        </w:rPr>
        <w:t> </w:t>
      </w:r>
      <w:r>
        <w:rPr>
          <w:rFonts w:ascii="Tahoma" w:hAnsi="Tahoma"/>
          <w:b/>
          <w:color w:val="0E1115"/>
          <w:spacing w:val="-2"/>
          <w:w w:val="85"/>
          <w:sz w:val="24"/>
        </w:rPr>
        <w:t>(</w:t>
      </w:r>
      <w:r>
        <w:rPr>
          <w:rFonts w:ascii="Arial" w:hAnsi="Arial"/>
          <w:b/>
          <w:color w:val="0E1115"/>
          <w:spacing w:val="-2"/>
          <w:w w:val="85"/>
          <w:sz w:val="24"/>
        </w:rPr>
        <w:t>п</w:t>
      </w:r>
      <w:r>
        <w:rPr>
          <w:rFonts w:ascii="Arial" w:hAnsi="Arial"/>
          <w:b/>
          <w:color w:val="0E1115"/>
          <w:spacing w:val="-2"/>
          <w:w w:val="85"/>
          <w:sz w:val="27"/>
        </w:rPr>
        <w:t>ар</w:t>
      </w:r>
      <w:r>
        <w:rPr>
          <w:rFonts w:ascii="Arial" w:hAnsi="Arial"/>
          <w:b/>
          <w:color w:val="0E1115"/>
          <w:spacing w:val="-2"/>
          <w:w w:val="85"/>
          <w:sz w:val="24"/>
        </w:rPr>
        <w:t>л</w:t>
      </w:r>
      <w:r>
        <w:rPr>
          <w:rFonts w:ascii="Arial" w:hAnsi="Arial"/>
          <w:b/>
          <w:color w:val="0E1115"/>
          <w:spacing w:val="-2"/>
          <w:w w:val="85"/>
          <w:sz w:val="27"/>
        </w:rPr>
        <w:t>а</w:t>
      </w:r>
      <w:r>
        <w:rPr>
          <w:rFonts w:ascii="Arial" w:hAnsi="Arial"/>
          <w:b/>
          <w:color w:val="0E1115"/>
          <w:spacing w:val="-2"/>
          <w:w w:val="85"/>
          <w:sz w:val="24"/>
        </w:rPr>
        <w:t>м</w:t>
      </w:r>
      <w:r>
        <w:rPr>
          <w:rFonts w:ascii="Arial" w:hAnsi="Arial"/>
          <w:b/>
          <w:color w:val="0E1115"/>
          <w:spacing w:val="-2"/>
          <w:w w:val="85"/>
          <w:sz w:val="27"/>
        </w:rPr>
        <w:t>е</w:t>
      </w:r>
      <w:r>
        <w:rPr>
          <w:rFonts w:ascii="Arial" w:hAnsi="Arial"/>
          <w:b/>
          <w:color w:val="0E1115"/>
          <w:spacing w:val="-2"/>
          <w:w w:val="85"/>
          <w:sz w:val="24"/>
        </w:rPr>
        <w:t>нт</w:t>
      </w:r>
      <w:r>
        <w:rPr>
          <w:rFonts w:ascii="Tahoma" w:hAnsi="Tahoma"/>
          <w:b/>
          <w:color w:val="0E1115"/>
          <w:spacing w:val="-2"/>
          <w:w w:val="85"/>
          <w:sz w:val="24"/>
        </w:rPr>
        <w:t>)</w:t>
      </w:r>
    </w:p>
    <w:p>
      <w:pPr>
        <w:pStyle w:val="BodyText"/>
        <w:spacing w:before="59"/>
        <w:rPr>
          <w:rFonts w:ascii="Tahoma"/>
          <w:b/>
        </w:rPr>
      </w:pPr>
    </w:p>
    <w:p>
      <w:pPr>
        <w:pStyle w:val="ListParagraph"/>
        <w:numPr>
          <w:ilvl w:val="2"/>
          <w:numId w:val="109"/>
        </w:numPr>
        <w:tabs>
          <w:tab w:pos="575" w:val="left" w:leader="none"/>
        </w:tabs>
        <w:spacing w:line="240" w:lineRule="auto" w:before="1" w:after="0"/>
        <w:ind w:left="575" w:right="0" w:hanging="255"/>
        <w:jc w:val="left"/>
        <w:rPr>
          <w:sz w:val="24"/>
        </w:rPr>
      </w:pPr>
      <w:r>
        <w:rPr>
          <w:rFonts w:ascii="Arial" w:hAnsi="Arial"/>
          <w:b/>
          <w:color w:val="0E1115"/>
          <w:w w:val="90"/>
          <w:sz w:val="27"/>
        </w:rPr>
        <w:t>Па</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а</w:t>
      </w:r>
      <w:r>
        <w:rPr>
          <w:rFonts w:ascii="Arial" w:hAnsi="Arial"/>
          <w:b/>
          <w:color w:val="0E1115"/>
          <w:spacing w:val="16"/>
          <w:sz w:val="27"/>
        </w:rPr>
        <w:t> </w:t>
      </w:r>
      <w:r>
        <w:rPr>
          <w:rFonts w:ascii="Arial" w:hAnsi="Arial"/>
          <w:b/>
          <w:color w:val="0E1115"/>
          <w:w w:val="90"/>
          <w:sz w:val="24"/>
        </w:rPr>
        <w:t>п</w:t>
      </w:r>
      <w:r>
        <w:rPr>
          <w:rFonts w:ascii="Arial" w:hAnsi="Arial"/>
          <w:b/>
          <w:color w:val="0E1115"/>
          <w:w w:val="90"/>
          <w:sz w:val="27"/>
        </w:rPr>
        <w:t>ре</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ей</w:t>
      </w:r>
      <w:r>
        <w:rPr>
          <w:rFonts w:ascii="Arial" w:hAnsi="Arial"/>
          <w:b/>
          <w:color w:val="0E1115"/>
          <w:spacing w:val="27"/>
          <w:sz w:val="27"/>
        </w:rPr>
        <w:t> </w:t>
      </w:r>
      <w:r>
        <w:rPr>
          <w:rFonts w:ascii="Tahoma" w:hAnsi="Tahoma"/>
          <w:color w:val="0E1115"/>
          <w:w w:val="90"/>
          <w:sz w:val="24"/>
        </w:rPr>
        <w:t>-</w:t>
      </w:r>
      <w:r>
        <w:rPr>
          <w:rFonts w:ascii="Tahoma" w:hAnsi="Tahoma"/>
          <w:color w:val="0E1115"/>
          <w:spacing w:val="28"/>
          <w:sz w:val="24"/>
        </w:rPr>
        <w:t> </w:t>
      </w:r>
      <w:r>
        <w:rPr>
          <w:color w:val="0E1115"/>
          <w:w w:val="90"/>
          <w:sz w:val="24"/>
        </w:rPr>
        <w:t>избирается</w:t>
      </w:r>
      <w:r>
        <w:rPr>
          <w:color w:val="0E1115"/>
          <w:spacing w:val="30"/>
          <w:sz w:val="24"/>
        </w:rPr>
        <w:t> </w:t>
      </w:r>
      <w:r>
        <w:rPr>
          <w:color w:val="0E1115"/>
          <w:spacing w:val="-2"/>
          <w:w w:val="90"/>
          <w:sz w:val="24"/>
        </w:rPr>
        <w:t>населением</w:t>
      </w:r>
    </w:p>
    <w:p>
      <w:pPr>
        <w:pStyle w:val="ListParagraph"/>
        <w:numPr>
          <w:ilvl w:val="2"/>
          <w:numId w:val="109"/>
        </w:numPr>
        <w:tabs>
          <w:tab w:pos="575" w:val="left" w:leader="none"/>
        </w:tabs>
        <w:spacing w:line="240" w:lineRule="auto" w:before="199" w:after="0"/>
        <w:ind w:left="575" w:right="0" w:hanging="255"/>
        <w:jc w:val="left"/>
        <w:rPr>
          <w:sz w:val="24"/>
        </w:rPr>
      </w:pPr>
      <w:r>
        <w:rPr>
          <w:rFonts w:ascii="Arial" w:hAnsi="Arial"/>
          <w:b/>
          <w:color w:val="0E1115"/>
          <w:spacing w:val="-8"/>
          <w:sz w:val="27"/>
        </w:rPr>
        <w:t>Па</w:t>
      </w:r>
      <w:r>
        <w:rPr>
          <w:rFonts w:ascii="Arial" w:hAnsi="Arial"/>
          <w:b/>
          <w:color w:val="0E1115"/>
          <w:spacing w:val="-8"/>
          <w:sz w:val="24"/>
        </w:rPr>
        <w:t>л</w:t>
      </w:r>
      <w:r>
        <w:rPr>
          <w:rFonts w:ascii="Arial" w:hAnsi="Arial"/>
          <w:b/>
          <w:color w:val="0E1115"/>
          <w:spacing w:val="-8"/>
          <w:sz w:val="27"/>
        </w:rPr>
        <w:t>а</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9"/>
          <w:sz w:val="27"/>
        </w:rPr>
        <w:t> </w:t>
      </w:r>
      <w:r>
        <w:rPr>
          <w:rFonts w:ascii="Arial" w:hAnsi="Arial"/>
          <w:b/>
          <w:color w:val="0E1115"/>
          <w:spacing w:val="-8"/>
          <w:sz w:val="27"/>
        </w:rPr>
        <w:t>ре</w:t>
      </w:r>
      <w:r>
        <w:rPr>
          <w:rFonts w:ascii="Arial" w:hAnsi="Arial"/>
          <w:b/>
          <w:color w:val="0E1115"/>
          <w:spacing w:val="-8"/>
          <w:sz w:val="24"/>
        </w:rPr>
        <w:t>ги</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7"/>
          <w:sz w:val="24"/>
        </w:rPr>
        <w:t> </w:t>
      </w:r>
      <w:r>
        <w:rPr>
          <w:rFonts w:ascii="Tahoma" w:hAnsi="Tahoma"/>
          <w:color w:val="0E1115"/>
          <w:spacing w:val="-8"/>
          <w:sz w:val="24"/>
        </w:rPr>
        <w:t>-</w:t>
      </w:r>
      <w:r>
        <w:rPr>
          <w:rFonts w:ascii="Tahoma" w:hAnsi="Tahoma"/>
          <w:color w:val="0E1115"/>
          <w:spacing w:val="-1"/>
          <w:sz w:val="24"/>
        </w:rPr>
        <w:t> </w:t>
      </w:r>
      <w:r>
        <w:rPr>
          <w:color w:val="0E1115"/>
          <w:spacing w:val="-8"/>
          <w:sz w:val="24"/>
        </w:rPr>
        <w:t>представители</w:t>
      </w:r>
      <w:r>
        <w:rPr>
          <w:color w:val="0E1115"/>
          <w:spacing w:val="1"/>
          <w:sz w:val="24"/>
        </w:rPr>
        <w:t> </w:t>
      </w:r>
      <w:r>
        <w:rPr>
          <w:color w:val="0E1115"/>
          <w:spacing w:val="-8"/>
          <w:sz w:val="24"/>
        </w:rPr>
        <w:t>территорий</w:t>
      </w:r>
    </w:p>
    <w:p>
      <w:pPr>
        <w:pStyle w:val="ListParagraph"/>
        <w:numPr>
          <w:ilvl w:val="2"/>
          <w:numId w:val="109"/>
        </w:numPr>
        <w:tabs>
          <w:tab w:pos="575" w:val="left" w:leader="none"/>
        </w:tabs>
        <w:spacing w:line="240" w:lineRule="auto" w:before="200" w:after="0"/>
        <w:ind w:left="575" w:right="0" w:hanging="255"/>
        <w:jc w:val="left"/>
        <w:rPr>
          <w:sz w:val="24"/>
        </w:rPr>
      </w:pPr>
      <w:r>
        <w:rPr>
          <w:rFonts w:ascii="Arial" w:hAnsi="Arial"/>
          <w:b/>
          <w:color w:val="0E1115"/>
          <w:w w:val="90"/>
          <w:sz w:val="27"/>
        </w:rPr>
        <w:t>Па</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а</w:t>
      </w:r>
      <w:r>
        <w:rPr>
          <w:rFonts w:ascii="Arial" w:hAnsi="Arial"/>
          <w:b/>
          <w:color w:val="0E1115"/>
          <w:spacing w:val="7"/>
          <w:sz w:val="27"/>
        </w:rPr>
        <w:t> </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щи</w:t>
      </w:r>
      <w:r>
        <w:rPr>
          <w:rFonts w:ascii="Arial" w:hAnsi="Arial"/>
          <w:b/>
          <w:color w:val="0E1115"/>
          <w:w w:val="90"/>
          <w:sz w:val="27"/>
        </w:rPr>
        <w:t>х</w:t>
      </w:r>
      <w:r>
        <w:rPr>
          <w:rFonts w:ascii="Arial" w:hAnsi="Arial"/>
          <w:b/>
          <w:color w:val="0E1115"/>
          <w:spacing w:val="7"/>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й</w:t>
      </w:r>
      <w:r>
        <w:rPr>
          <w:rFonts w:ascii="Arial" w:hAnsi="Arial"/>
          <w:b/>
          <w:color w:val="0E1115"/>
          <w:spacing w:val="17"/>
          <w:sz w:val="27"/>
        </w:rPr>
        <w:t> </w:t>
      </w:r>
      <w:r>
        <w:rPr>
          <w:rFonts w:ascii="Tahoma" w:hAnsi="Tahoma"/>
          <w:color w:val="0E1115"/>
          <w:w w:val="90"/>
          <w:sz w:val="24"/>
        </w:rPr>
        <w:t>-</w:t>
      </w:r>
      <w:r>
        <w:rPr>
          <w:rFonts w:ascii="Tahoma" w:hAnsi="Tahoma"/>
          <w:color w:val="0E1115"/>
          <w:spacing w:val="17"/>
          <w:sz w:val="24"/>
        </w:rPr>
        <w:t> </w:t>
      </w:r>
      <w:r>
        <w:rPr>
          <w:color w:val="0E1115"/>
          <w:w w:val="90"/>
          <w:sz w:val="24"/>
        </w:rPr>
        <w:t>эксперты</w:t>
      </w:r>
      <w:r>
        <w:rPr>
          <w:color w:val="0E1115"/>
          <w:spacing w:val="20"/>
          <w:sz w:val="24"/>
        </w:rPr>
        <w:t> </w:t>
      </w:r>
      <w:r>
        <w:rPr>
          <w:color w:val="0E1115"/>
          <w:w w:val="90"/>
          <w:sz w:val="24"/>
        </w:rPr>
        <w:t>и</w:t>
      </w:r>
      <w:r>
        <w:rPr>
          <w:color w:val="0E1115"/>
          <w:spacing w:val="20"/>
          <w:sz w:val="24"/>
        </w:rPr>
        <w:t> </w:t>
      </w:r>
      <w:r>
        <w:rPr>
          <w:color w:val="0E1115"/>
          <w:spacing w:val="-2"/>
          <w:w w:val="90"/>
          <w:sz w:val="24"/>
        </w:rPr>
        <w:t>учёные</w:t>
      </w:r>
    </w:p>
    <w:p>
      <w:pPr>
        <w:pStyle w:val="BodyText"/>
        <w:spacing w:before="70"/>
      </w:pPr>
    </w:p>
    <w:p>
      <w:pPr>
        <w:pStyle w:val="ListParagraph"/>
        <w:numPr>
          <w:ilvl w:val="1"/>
          <w:numId w:val="109"/>
        </w:numPr>
        <w:tabs>
          <w:tab w:pos="586" w:val="left" w:leader="none"/>
        </w:tabs>
        <w:spacing w:line="240" w:lineRule="auto" w:before="1" w:after="0"/>
        <w:ind w:left="586" w:right="0" w:hanging="281"/>
        <w:jc w:val="left"/>
        <w:rPr>
          <w:rFonts w:ascii="Arial" w:hAnsi="Arial"/>
          <w:b/>
          <w:sz w:val="27"/>
        </w:rPr>
      </w:pPr>
      <w:r>
        <w:rPr>
          <w:rFonts w:ascii="Arial" w:hAnsi="Arial"/>
          <w:b/>
          <w:color w:val="0E1115"/>
          <w:spacing w:val="-4"/>
          <w:sz w:val="27"/>
        </w:rPr>
        <w:t>Пра</w:t>
      </w:r>
      <w:r>
        <w:rPr>
          <w:rFonts w:ascii="Arial" w:hAnsi="Arial"/>
          <w:b/>
          <w:color w:val="0E1115"/>
          <w:spacing w:val="-4"/>
          <w:sz w:val="24"/>
        </w:rPr>
        <w:t>вит</w:t>
      </w:r>
      <w:r>
        <w:rPr>
          <w:rFonts w:ascii="Arial" w:hAnsi="Arial"/>
          <w:b/>
          <w:color w:val="0E1115"/>
          <w:spacing w:val="-4"/>
          <w:sz w:val="27"/>
        </w:rPr>
        <w:t>е</w:t>
      </w:r>
      <w:r>
        <w:rPr>
          <w:rFonts w:ascii="Arial" w:hAnsi="Arial"/>
          <w:b/>
          <w:color w:val="0E1115"/>
          <w:spacing w:val="-4"/>
          <w:sz w:val="24"/>
        </w:rPr>
        <w:t>ль</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о</w:t>
      </w:r>
    </w:p>
    <w:p>
      <w:pPr>
        <w:pStyle w:val="BodyText"/>
        <w:spacing w:before="101"/>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w w:val="105"/>
          <w:sz w:val="24"/>
        </w:rPr>
        <w:t>Совет</w:t>
      </w:r>
      <w:r>
        <w:rPr>
          <w:color w:val="0E1115"/>
          <w:spacing w:val="-5"/>
          <w:w w:val="105"/>
          <w:sz w:val="24"/>
        </w:rPr>
        <w:t> </w:t>
      </w:r>
      <w:r>
        <w:rPr>
          <w:color w:val="0E1115"/>
          <w:spacing w:val="-2"/>
          <w:w w:val="105"/>
          <w:sz w:val="24"/>
        </w:rPr>
        <w:t>министров</w:t>
      </w:r>
    </w:p>
    <w:p>
      <w:pPr>
        <w:pStyle w:val="ListParagraph"/>
        <w:numPr>
          <w:ilvl w:val="2"/>
          <w:numId w:val="109"/>
        </w:numPr>
        <w:tabs>
          <w:tab w:pos="575" w:val="left" w:leader="none"/>
        </w:tabs>
        <w:spacing w:line="240" w:lineRule="auto" w:before="217" w:after="0"/>
        <w:ind w:left="575" w:right="0" w:hanging="255"/>
        <w:jc w:val="left"/>
        <w:rPr>
          <w:rFonts w:ascii="Tahoma" w:hAnsi="Tahoma"/>
          <w:sz w:val="24"/>
        </w:rPr>
      </w:pPr>
      <w:r>
        <w:rPr>
          <w:color w:val="0E1115"/>
          <w:sz w:val="24"/>
        </w:rPr>
        <w:t>Отраслевые</w:t>
      </w:r>
      <w:r>
        <w:rPr>
          <w:color w:val="0E1115"/>
          <w:spacing w:val="39"/>
          <w:sz w:val="24"/>
        </w:rPr>
        <w:t> </w:t>
      </w:r>
      <w:r>
        <w:rPr>
          <w:color w:val="0E1115"/>
          <w:sz w:val="24"/>
        </w:rPr>
        <w:t>министерства</w:t>
      </w:r>
      <w:r>
        <w:rPr>
          <w:color w:val="0E1115"/>
          <w:spacing w:val="40"/>
          <w:sz w:val="24"/>
        </w:rPr>
        <w:t> </w:t>
      </w:r>
      <w:r>
        <w:rPr>
          <w:color w:val="0E1115"/>
          <w:sz w:val="24"/>
        </w:rPr>
        <w:t>нового</w:t>
      </w:r>
      <w:r>
        <w:rPr>
          <w:color w:val="0E1115"/>
          <w:spacing w:val="40"/>
          <w:sz w:val="24"/>
        </w:rPr>
        <w:t> </w:t>
      </w:r>
      <w:r>
        <w:rPr>
          <w:color w:val="0E1115"/>
          <w:spacing w:val="-2"/>
          <w:sz w:val="24"/>
        </w:rPr>
        <w:t>типа</w:t>
      </w:r>
      <w:r>
        <w:rPr>
          <w:rFonts w:ascii="Tahoma" w:hAnsi="Tahoma"/>
          <w:color w:val="0E1115"/>
          <w:spacing w:val="-2"/>
          <w:sz w:val="24"/>
        </w:rPr>
        <w:t>:</w:t>
      </w:r>
    </w:p>
    <w:p>
      <w:pPr>
        <w:pStyle w:val="ListParagraph"/>
        <w:numPr>
          <w:ilvl w:val="3"/>
          <w:numId w:val="109"/>
        </w:numPr>
        <w:tabs>
          <w:tab w:pos="844" w:val="left" w:leader="none"/>
        </w:tabs>
        <w:spacing w:line="240" w:lineRule="auto" w:before="261" w:after="0"/>
        <w:ind w:left="844" w:right="0" w:hanging="262"/>
        <w:jc w:val="left"/>
        <w:rPr>
          <w:sz w:val="24"/>
        </w:rPr>
      </w:pPr>
      <w:r>
        <w:rPr>
          <w:color w:val="0E1115"/>
          <w:sz w:val="24"/>
        </w:rPr>
        <w:t>Министерство</w:t>
      </w:r>
      <w:r>
        <w:rPr>
          <w:color w:val="0E1115"/>
          <w:spacing w:val="45"/>
          <w:sz w:val="24"/>
        </w:rPr>
        <w:t> </w:t>
      </w:r>
      <w:r>
        <w:rPr>
          <w:color w:val="0E1115"/>
          <w:sz w:val="24"/>
        </w:rPr>
        <w:t>человеческого</w:t>
      </w:r>
      <w:r>
        <w:rPr>
          <w:color w:val="0E1115"/>
          <w:spacing w:val="45"/>
          <w:sz w:val="24"/>
        </w:rPr>
        <w:t> </w:t>
      </w:r>
      <w:r>
        <w:rPr>
          <w:color w:val="0E1115"/>
          <w:spacing w:val="-2"/>
          <w:sz w:val="24"/>
        </w:rPr>
        <w:t>развития</w:t>
      </w:r>
    </w:p>
    <w:p>
      <w:pPr>
        <w:pStyle w:val="ListParagraph"/>
        <w:numPr>
          <w:ilvl w:val="3"/>
          <w:numId w:val="109"/>
        </w:numPr>
        <w:tabs>
          <w:tab w:pos="844" w:val="left" w:leader="none"/>
        </w:tabs>
        <w:spacing w:line="240" w:lineRule="auto" w:before="231" w:after="0"/>
        <w:ind w:left="844" w:right="0" w:hanging="262"/>
        <w:jc w:val="left"/>
        <w:rPr>
          <w:sz w:val="24"/>
        </w:rPr>
      </w:pPr>
      <w:r>
        <w:rPr>
          <w:color w:val="0E1115"/>
          <w:sz w:val="24"/>
        </w:rPr>
        <w:t>Министерство</w:t>
      </w:r>
      <w:r>
        <w:rPr>
          <w:color w:val="0E1115"/>
          <w:spacing w:val="51"/>
          <w:sz w:val="24"/>
        </w:rPr>
        <w:t> </w:t>
      </w:r>
      <w:r>
        <w:rPr>
          <w:color w:val="0E1115"/>
          <w:sz w:val="24"/>
        </w:rPr>
        <w:t>экологического</w:t>
      </w:r>
      <w:r>
        <w:rPr>
          <w:color w:val="0E1115"/>
          <w:spacing w:val="51"/>
          <w:sz w:val="24"/>
        </w:rPr>
        <w:t> </w:t>
      </w:r>
      <w:r>
        <w:rPr>
          <w:color w:val="0E1115"/>
          <w:spacing w:val="-2"/>
          <w:sz w:val="24"/>
        </w:rPr>
        <w:t>баланса</w:t>
      </w:r>
    </w:p>
    <w:p>
      <w:pPr>
        <w:pStyle w:val="ListParagraph"/>
        <w:numPr>
          <w:ilvl w:val="3"/>
          <w:numId w:val="109"/>
        </w:numPr>
        <w:tabs>
          <w:tab w:pos="844" w:val="left" w:leader="none"/>
        </w:tabs>
        <w:spacing w:line="240" w:lineRule="auto" w:before="232" w:after="0"/>
        <w:ind w:left="844" w:right="0" w:hanging="262"/>
        <w:jc w:val="left"/>
        <w:rPr>
          <w:sz w:val="24"/>
        </w:rPr>
      </w:pPr>
      <w:r>
        <w:rPr>
          <w:color w:val="0E1115"/>
          <w:sz w:val="24"/>
        </w:rPr>
        <w:t>Министерство</w:t>
      </w:r>
      <w:r>
        <w:rPr>
          <w:color w:val="0E1115"/>
          <w:spacing w:val="55"/>
          <w:sz w:val="24"/>
        </w:rPr>
        <w:t> </w:t>
      </w:r>
      <w:r>
        <w:rPr>
          <w:color w:val="0E1115"/>
          <w:sz w:val="24"/>
        </w:rPr>
        <w:t>экономической</w:t>
      </w:r>
      <w:r>
        <w:rPr>
          <w:color w:val="0E1115"/>
          <w:spacing w:val="56"/>
          <w:sz w:val="24"/>
        </w:rPr>
        <w:t> </w:t>
      </w:r>
      <w:r>
        <w:rPr>
          <w:color w:val="0E1115"/>
          <w:spacing w:val="-2"/>
          <w:sz w:val="24"/>
        </w:rPr>
        <w:t>гармонии</w:t>
      </w:r>
    </w:p>
    <w:p>
      <w:pPr>
        <w:pStyle w:val="ListParagraph"/>
        <w:numPr>
          <w:ilvl w:val="3"/>
          <w:numId w:val="109"/>
        </w:numPr>
        <w:tabs>
          <w:tab w:pos="844" w:val="left" w:leader="none"/>
        </w:tabs>
        <w:spacing w:line="240" w:lineRule="auto" w:before="231" w:after="0"/>
        <w:ind w:left="844" w:right="0" w:hanging="262"/>
        <w:jc w:val="left"/>
        <w:rPr>
          <w:sz w:val="24"/>
        </w:rPr>
      </w:pPr>
      <w:r>
        <w:rPr>
          <w:color w:val="0E1115"/>
          <w:sz w:val="24"/>
        </w:rPr>
        <w:t>Министерство</w:t>
      </w:r>
      <w:r>
        <w:rPr>
          <w:color w:val="0E1115"/>
          <w:spacing w:val="20"/>
          <w:sz w:val="24"/>
        </w:rPr>
        <w:t> </w:t>
      </w:r>
      <w:r>
        <w:rPr>
          <w:color w:val="0E1115"/>
          <w:sz w:val="24"/>
        </w:rPr>
        <w:t>науки</w:t>
      </w:r>
      <w:r>
        <w:rPr>
          <w:color w:val="0E1115"/>
          <w:spacing w:val="21"/>
          <w:sz w:val="24"/>
        </w:rPr>
        <w:t> </w:t>
      </w:r>
      <w:r>
        <w:rPr>
          <w:color w:val="0E1115"/>
          <w:sz w:val="24"/>
        </w:rPr>
        <w:t>и</w:t>
      </w:r>
      <w:r>
        <w:rPr>
          <w:color w:val="0E1115"/>
          <w:spacing w:val="21"/>
          <w:sz w:val="24"/>
        </w:rPr>
        <w:t> </w:t>
      </w:r>
      <w:r>
        <w:rPr>
          <w:color w:val="0E1115"/>
          <w:spacing w:val="-2"/>
          <w:sz w:val="24"/>
        </w:rPr>
        <w:t>просвещения</w:t>
      </w:r>
    </w:p>
    <w:p>
      <w:pPr>
        <w:pStyle w:val="BodyText"/>
        <w:spacing w:before="74"/>
      </w:pPr>
    </w:p>
    <w:p>
      <w:pPr>
        <w:pStyle w:val="ListParagraph"/>
        <w:numPr>
          <w:ilvl w:val="1"/>
          <w:numId w:val="109"/>
        </w:numPr>
        <w:tabs>
          <w:tab w:pos="583" w:val="left" w:leader="none"/>
        </w:tabs>
        <w:spacing w:line="240" w:lineRule="auto" w:before="1" w:after="0"/>
        <w:ind w:left="583" w:right="0" w:hanging="278"/>
        <w:jc w:val="left"/>
        <w:rPr>
          <w:rFonts w:ascii="Arial" w:hAnsi="Arial"/>
          <w:b/>
          <w:sz w:val="24"/>
        </w:rPr>
      </w:pPr>
      <w:r>
        <w:rPr>
          <w:rFonts w:ascii="Arial" w:hAnsi="Arial"/>
          <w:b/>
          <w:color w:val="0E1115"/>
          <w:w w:val="85"/>
          <w:sz w:val="27"/>
        </w:rPr>
        <w:t>Верхо</w:t>
      </w:r>
      <w:r>
        <w:rPr>
          <w:rFonts w:ascii="Arial" w:hAnsi="Arial"/>
          <w:b/>
          <w:color w:val="0E1115"/>
          <w:w w:val="85"/>
          <w:sz w:val="24"/>
        </w:rPr>
        <w:t>вны</w:t>
      </w:r>
      <w:r>
        <w:rPr>
          <w:rFonts w:ascii="Arial" w:hAnsi="Arial"/>
          <w:b/>
          <w:color w:val="0E1115"/>
          <w:w w:val="85"/>
          <w:sz w:val="27"/>
        </w:rPr>
        <w:t>й</w:t>
      </w:r>
      <w:r>
        <w:rPr>
          <w:rFonts w:ascii="Arial" w:hAnsi="Arial"/>
          <w:b/>
          <w:color w:val="0E1115"/>
          <w:spacing w:val="-3"/>
          <w:w w:val="85"/>
          <w:sz w:val="27"/>
        </w:rPr>
        <w:t> </w:t>
      </w:r>
      <w:r>
        <w:rPr>
          <w:rFonts w:ascii="Arial" w:hAnsi="Arial"/>
          <w:b/>
          <w:color w:val="0E1115"/>
          <w:spacing w:val="-5"/>
          <w:w w:val="95"/>
          <w:sz w:val="27"/>
        </w:rPr>
        <w:t>су</w:t>
      </w:r>
      <w:r>
        <w:rPr>
          <w:rFonts w:ascii="Arial" w:hAnsi="Arial"/>
          <w:b/>
          <w:color w:val="0E1115"/>
          <w:spacing w:val="-5"/>
          <w:w w:val="95"/>
          <w:sz w:val="24"/>
        </w:rPr>
        <w:t>д</w:t>
      </w:r>
    </w:p>
    <w:p>
      <w:pPr>
        <w:pStyle w:val="BodyText"/>
        <w:spacing w:before="101"/>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sz w:val="24"/>
        </w:rPr>
        <w:t>Конституционная</w:t>
      </w:r>
      <w:r>
        <w:rPr>
          <w:color w:val="0E1115"/>
          <w:spacing w:val="59"/>
          <w:sz w:val="24"/>
        </w:rPr>
        <w:t> </w:t>
      </w:r>
      <w:r>
        <w:rPr>
          <w:color w:val="0E1115"/>
          <w:spacing w:val="-2"/>
          <w:sz w:val="24"/>
        </w:rPr>
        <w:t>коллегия</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w w:val="105"/>
          <w:sz w:val="24"/>
        </w:rPr>
        <w:t>Социальная</w:t>
      </w:r>
      <w:r>
        <w:rPr>
          <w:color w:val="0E1115"/>
          <w:spacing w:val="-9"/>
          <w:w w:val="105"/>
          <w:sz w:val="24"/>
        </w:rPr>
        <w:t> </w:t>
      </w:r>
      <w:r>
        <w:rPr>
          <w:color w:val="0E1115"/>
          <w:spacing w:val="-2"/>
          <w:w w:val="105"/>
          <w:sz w:val="24"/>
        </w:rPr>
        <w:t>коллегия</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z w:val="24"/>
        </w:rPr>
        <w:t>Экологическая</w:t>
      </w:r>
      <w:r>
        <w:rPr>
          <w:color w:val="0E1115"/>
          <w:spacing w:val="49"/>
          <w:sz w:val="24"/>
        </w:rPr>
        <w:t> </w:t>
      </w:r>
      <w:r>
        <w:rPr>
          <w:color w:val="0E1115"/>
          <w:spacing w:val="-2"/>
          <w:sz w:val="24"/>
        </w:rPr>
        <w:t>коллегия</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w w:val="105"/>
          <w:sz w:val="24"/>
        </w:rPr>
        <w:t>Экономическая</w:t>
      </w:r>
      <w:r>
        <w:rPr>
          <w:color w:val="0E1115"/>
          <w:spacing w:val="-13"/>
          <w:w w:val="105"/>
          <w:sz w:val="24"/>
        </w:rPr>
        <w:t> </w:t>
      </w:r>
      <w:r>
        <w:rPr>
          <w:color w:val="0E1115"/>
          <w:spacing w:val="-2"/>
          <w:w w:val="105"/>
          <w:sz w:val="24"/>
        </w:rPr>
        <w:t>коллегия</w:t>
      </w:r>
    </w:p>
    <w:p>
      <w:pPr>
        <w:pStyle w:val="BodyText"/>
        <w:spacing w:before="75"/>
      </w:pPr>
    </w:p>
    <w:p>
      <w:pPr>
        <w:pStyle w:val="ListParagraph"/>
        <w:numPr>
          <w:ilvl w:val="1"/>
          <w:numId w:val="109"/>
        </w:numPr>
        <w:tabs>
          <w:tab w:pos="587" w:val="left" w:leader="none"/>
        </w:tabs>
        <w:spacing w:line="240" w:lineRule="auto" w:before="0" w:after="0"/>
        <w:ind w:left="587" w:right="0" w:hanging="282"/>
        <w:jc w:val="left"/>
        <w:rPr>
          <w:rFonts w:ascii="Arial" w:hAnsi="Arial"/>
          <w:b/>
          <w:sz w:val="24"/>
        </w:rPr>
      </w:pPr>
      <w:r>
        <w:rPr>
          <w:rFonts w:ascii="Arial" w:hAnsi="Arial"/>
          <w:b/>
          <w:color w:val="0E1115"/>
          <w:w w:val="90"/>
          <w:sz w:val="27"/>
        </w:rPr>
        <w:t>На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2"/>
          <w:w w:val="90"/>
          <w:sz w:val="27"/>
        </w:rPr>
        <w:t> </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нк</w:t>
      </w:r>
      <w:r>
        <w:rPr>
          <w:rFonts w:ascii="Arial" w:hAnsi="Arial"/>
          <w:b/>
          <w:color w:val="0E1115"/>
          <w:sz w:val="24"/>
        </w:rPr>
        <w:t> </w:t>
      </w:r>
      <w:r>
        <w:rPr>
          <w:rFonts w:ascii="Arial" w:hAnsi="Arial"/>
          <w:b/>
          <w:color w:val="0E1115"/>
          <w:spacing w:val="-2"/>
          <w:w w:val="90"/>
          <w:sz w:val="27"/>
        </w:rPr>
        <w:t>ра</w:t>
      </w:r>
      <w:r>
        <w:rPr>
          <w:rFonts w:ascii="Arial" w:hAnsi="Arial"/>
          <w:b/>
          <w:color w:val="0E1115"/>
          <w:spacing w:val="-2"/>
          <w:w w:val="90"/>
          <w:sz w:val="24"/>
        </w:rPr>
        <w:t>звития</w:t>
      </w:r>
    </w:p>
    <w:p>
      <w:pPr>
        <w:pStyle w:val="BodyText"/>
        <w:spacing w:before="101"/>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w w:val="105"/>
          <w:sz w:val="24"/>
        </w:rPr>
        <w:t>Эмиссия</w:t>
      </w:r>
      <w:r>
        <w:rPr>
          <w:color w:val="0E1115"/>
          <w:spacing w:val="-17"/>
          <w:w w:val="105"/>
          <w:sz w:val="24"/>
        </w:rPr>
        <w:t> </w:t>
      </w:r>
      <w:r>
        <w:rPr>
          <w:color w:val="0E1115"/>
          <w:w w:val="105"/>
          <w:sz w:val="24"/>
        </w:rPr>
        <w:t>национальной</w:t>
      </w:r>
      <w:r>
        <w:rPr>
          <w:color w:val="0E1115"/>
          <w:spacing w:val="-16"/>
          <w:w w:val="105"/>
          <w:sz w:val="24"/>
        </w:rPr>
        <w:t> </w:t>
      </w:r>
      <w:r>
        <w:rPr>
          <w:color w:val="0E1115"/>
          <w:spacing w:val="-2"/>
          <w:w w:val="105"/>
          <w:sz w:val="24"/>
        </w:rPr>
        <w:t>валюты</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z w:val="24"/>
        </w:rPr>
        <w:t>Управление</w:t>
      </w:r>
      <w:r>
        <w:rPr>
          <w:color w:val="0E1115"/>
          <w:spacing w:val="8"/>
          <w:sz w:val="24"/>
        </w:rPr>
        <w:t> </w:t>
      </w:r>
      <w:r>
        <w:rPr>
          <w:color w:val="0E1115"/>
          <w:sz w:val="24"/>
        </w:rPr>
        <w:t>фондом</w:t>
      </w:r>
      <w:r>
        <w:rPr>
          <w:color w:val="0E1115"/>
          <w:spacing w:val="9"/>
          <w:sz w:val="24"/>
        </w:rPr>
        <w:t> </w:t>
      </w:r>
      <w:r>
        <w:rPr>
          <w:color w:val="0E1115"/>
          <w:sz w:val="24"/>
        </w:rPr>
        <w:t>будущих</w:t>
      </w:r>
      <w:r>
        <w:rPr>
          <w:color w:val="0E1115"/>
          <w:spacing w:val="9"/>
          <w:sz w:val="24"/>
        </w:rPr>
        <w:t> </w:t>
      </w:r>
      <w:r>
        <w:rPr>
          <w:color w:val="0E1115"/>
          <w:spacing w:val="-2"/>
          <w:sz w:val="24"/>
        </w:rPr>
        <w:t>поколений</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Кредитование</w:t>
      </w:r>
      <w:r>
        <w:rPr>
          <w:color w:val="0E1115"/>
          <w:spacing w:val="16"/>
          <w:sz w:val="24"/>
        </w:rPr>
        <w:t> </w:t>
      </w:r>
      <w:r>
        <w:rPr>
          <w:color w:val="0E1115"/>
          <w:sz w:val="24"/>
        </w:rPr>
        <w:t>стратегических</w:t>
      </w:r>
      <w:r>
        <w:rPr>
          <w:color w:val="0E1115"/>
          <w:spacing w:val="17"/>
          <w:sz w:val="24"/>
        </w:rPr>
        <w:t> </w:t>
      </w:r>
      <w:r>
        <w:rPr>
          <w:color w:val="0E1115"/>
          <w:spacing w:val="-2"/>
          <w:sz w:val="24"/>
        </w:rPr>
        <w:t>проектов</w:t>
      </w:r>
    </w:p>
    <w:p>
      <w:pPr>
        <w:pStyle w:val="BodyText"/>
        <w:spacing w:before="74"/>
      </w:pPr>
    </w:p>
    <w:p>
      <w:pPr>
        <w:pStyle w:val="ListParagraph"/>
        <w:numPr>
          <w:ilvl w:val="1"/>
          <w:numId w:val="109"/>
        </w:numPr>
        <w:tabs>
          <w:tab w:pos="577" w:val="left" w:leader="none"/>
        </w:tabs>
        <w:spacing w:line="240" w:lineRule="auto" w:before="1" w:after="0"/>
        <w:ind w:left="577" w:right="0" w:hanging="272"/>
        <w:jc w:val="left"/>
        <w:rPr>
          <w:rFonts w:ascii="Arial" w:hAnsi="Arial"/>
          <w:b/>
          <w:sz w:val="24"/>
        </w:rPr>
      </w:pP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т</w:t>
      </w:r>
      <w:r>
        <w:rPr>
          <w:rFonts w:ascii="Arial" w:hAnsi="Arial"/>
          <w:b/>
          <w:color w:val="0E1115"/>
          <w:spacing w:val="8"/>
          <w:sz w:val="24"/>
        </w:rPr>
        <w:t> </w:t>
      </w:r>
      <w:r>
        <w:rPr>
          <w:rFonts w:ascii="Arial" w:hAnsi="Arial"/>
          <w:b/>
          <w:color w:val="0E1115"/>
          <w:spacing w:val="-2"/>
          <w:sz w:val="24"/>
        </w:rPr>
        <w:t>м</w:t>
      </w:r>
      <w:r>
        <w:rPr>
          <w:rFonts w:ascii="Arial" w:hAnsi="Arial"/>
          <w:b/>
          <w:color w:val="0E1115"/>
          <w:spacing w:val="-2"/>
          <w:sz w:val="27"/>
        </w:rPr>
        <w:t>у</w:t>
      </w:r>
      <w:r>
        <w:rPr>
          <w:rFonts w:ascii="Arial" w:hAnsi="Arial"/>
          <w:b/>
          <w:color w:val="0E1115"/>
          <w:spacing w:val="-2"/>
          <w:sz w:val="24"/>
        </w:rPr>
        <w:t>д</w:t>
      </w:r>
      <w:r>
        <w:rPr>
          <w:rFonts w:ascii="Arial" w:hAnsi="Arial"/>
          <w:b/>
          <w:color w:val="0E1115"/>
          <w:spacing w:val="-2"/>
          <w:sz w:val="27"/>
        </w:rPr>
        <w:t>ре</w:t>
      </w:r>
      <w:r>
        <w:rPr>
          <w:rFonts w:ascii="Arial" w:hAnsi="Arial"/>
          <w:b/>
          <w:color w:val="0E1115"/>
          <w:spacing w:val="-2"/>
          <w:sz w:val="24"/>
        </w:rPr>
        <w:t>ц</w:t>
      </w:r>
      <w:r>
        <w:rPr>
          <w:rFonts w:ascii="Arial" w:hAnsi="Arial"/>
          <w:b/>
          <w:color w:val="0E1115"/>
          <w:spacing w:val="-2"/>
          <w:sz w:val="27"/>
        </w:rPr>
        <w:t>о</w:t>
      </w:r>
      <w:r>
        <w:rPr>
          <w:rFonts w:ascii="Arial" w:hAnsi="Arial"/>
          <w:b/>
          <w:color w:val="0E1115"/>
          <w:spacing w:val="-2"/>
          <w:sz w:val="24"/>
        </w:rPr>
        <w:t>в</w:t>
      </w:r>
    </w:p>
    <w:p>
      <w:pPr>
        <w:pStyle w:val="BodyText"/>
        <w:spacing w:before="86"/>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rFonts w:ascii="Tahoma" w:hAnsi="Tahoma"/>
          <w:color w:val="0E1115"/>
          <w:sz w:val="24"/>
        </w:rPr>
        <w:t>100</w:t>
      </w:r>
      <w:r>
        <w:rPr>
          <w:rFonts w:ascii="Tahoma" w:hAnsi="Tahoma"/>
          <w:color w:val="0E1115"/>
          <w:spacing w:val="13"/>
          <w:sz w:val="24"/>
        </w:rPr>
        <w:t> </w:t>
      </w:r>
      <w:r>
        <w:rPr>
          <w:color w:val="0E1115"/>
          <w:sz w:val="24"/>
        </w:rPr>
        <w:t>наиболее</w:t>
      </w:r>
      <w:r>
        <w:rPr>
          <w:color w:val="0E1115"/>
          <w:spacing w:val="16"/>
          <w:sz w:val="24"/>
        </w:rPr>
        <w:t> </w:t>
      </w:r>
      <w:r>
        <w:rPr>
          <w:color w:val="0E1115"/>
          <w:sz w:val="24"/>
        </w:rPr>
        <w:t>уважаемых</w:t>
      </w:r>
      <w:r>
        <w:rPr>
          <w:color w:val="0E1115"/>
          <w:spacing w:val="16"/>
          <w:sz w:val="24"/>
        </w:rPr>
        <w:t> </w:t>
      </w:r>
      <w:r>
        <w:rPr>
          <w:color w:val="0E1115"/>
          <w:spacing w:val="-2"/>
          <w:sz w:val="24"/>
        </w:rPr>
        <w:t>граждан</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z w:val="24"/>
        </w:rPr>
        <w:t>Консультативные</w:t>
      </w:r>
      <w:r>
        <w:rPr>
          <w:color w:val="0E1115"/>
          <w:spacing w:val="53"/>
          <w:sz w:val="24"/>
        </w:rPr>
        <w:t> </w:t>
      </w:r>
      <w:r>
        <w:rPr>
          <w:color w:val="0E1115"/>
          <w:spacing w:val="-2"/>
          <w:sz w:val="24"/>
        </w:rPr>
        <w:t>функции</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pacing w:val="-2"/>
          <w:w w:val="105"/>
          <w:sz w:val="24"/>
        </w:rPr>
        <w:t>Право законодательной инициативы</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Разрешение</w:t>
      </w:r>
      <w:r>
        <w:rPr>
          <w:color w:val="0E1115"/>
          <w:spacing w:val="47"/>
          <w:sz w:val="24"/>
        </w:rPr>
        <w:t> </w:t>
      </w:r>
      <w:r>
        <w:rPr>
          <w:color w:val="0E1115"/>
          <w:sz w:val="24"/>
        </w:rPr>
        <w:t>конституционных</w:t>
      </w:r>
      <w:r>
        <w:rPr>
          <w:color w:val="0E1115"/>
          <w:spacing w:val="47"/>
          <w:sz w:val="24"/>
        </w:rPr>
        <w:t> </w:t>
      </w:r>
      <w:r>
        <w:rPr>
          <w:color w:val="0E1115"/>
          <w:spacing w:val="-2"/>
          <w:sz w:val="24"/>
        </w:rPr>
        <w:t>кризисов</w:t>
      </w:r>
    </w:p>
    <w:p>
      <w:pPr>
        <w:pStyle w:val="BodyText"/>
        <w:spacing w:before="75"/>
      </w:pPr>
    </w:p>
    <w:p>
      <w:pPr>
        <w:pStyle w:val="ListParagraph"/>
        <w:numPr>
          <w:ilvl w:val="0"/>
          <w:numId w:val="109"/>
        </w:numPr>
        <w:tabs>
          <w:tab w:pos="587" w:val="left" w:leader="none"/>
        </w:tabs>
        <w:spacing w:line="240" w:lineRule="auto" w:before="0" w:after="0"/>
        <w:ind w:left="587" w:right="0" w:hanging="282"/>
        <w:jc w:val="left"/>
        <w:rPr>
          <w:rFonts w:ascii="Tahoma" w:hAnsi="Tahoma"/>
          <w:b/>
          <w:color w:val="0E1115"/>
          <w:sz w:val="24"/>
        </w:rPr>
      </w:pPr>
      <w:r>
        <w:rPr>
          <w:rFonts w:ascii="Arial" w:hAnsi="Arial"/>
          <w:b/>
          <w:color w:val="0E1115"/>
          <w:w w:val="90"/>
          <w:sz w:val="27"/>
        </w:rPr>
        <w:t>Меха</w:t>
      </w:r>
      <w:r>
        <w:rPr>
          <w:rFonts w:ascii="Arial" w:hAnsi="Arial"/>
          <w:b/>
          <w:color w:val="0E1115"/>
          <w:w w:val="90"/>
          <w:sz w:val="24"/>
        </w:rPr>
        <w:t>низмы</w:t>
      </w:r>
      <w:r>
        <w:rPr>
          <w:rFonts w:ascii="Arial" w:hAnsi="Arial"/>
          <w:b/>
          <w:color w:val="0E1115"/>
          <w:spacing w:val="-8"/>
          <w:w w:val="90"/>
          <w:sz w:val="24"/>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тн</w:t>
      </w:r>
      <w:r>
        <w:rPr>
          <w:rFonts w:ascii="Arial" w:hAnsi="Arial"/>
          <w:b/>
          <w:color w:val="0E1115"/>
          <w:w w:val="90"/>
          <w:sz w:val="27"/>
        </w:rPr>
        <w:t>ой</w:t>
      </w:r>
      <w:r>
        <w:rPr>
          <w:rFonts w:ascii="Arial" w:hAnsi="Arial"/>
          <w:b/>
          <w:color w:val="0E1115"/>
          <w:spacing w:val="-11"/>
          <w:w w:val="90"/>
          <w:sz w:val="27"/>
        </w:rPr>
        <w:t> </w:t>
      </w:r>
      <w:r>
        <w:rPr>
          <w:rFonts w:ascii="Arial" w:hAnsi="Arial"/>
          <w:b/>
          <w:color w:val="0E1115"/>
          <w:spacing w:val="-2"/>
          <w:w w:val="90"/>
          <w:sz w:val="27"/>
        </w:rPr>
        <w:t>с</w:t>
      </w:r>
      <w:r>
        <w:rPr>
          <w:rFonts w:ascii="Arial" w:hAnsi="Arial"/>
          <w:b/>
          <w:color w:val="0E1115"/>
          <w:spacing w:val="-2"/>
          <w:w w:val="90"/>
          <w:sz w:val="24"/>
        </w:rPr>
        <w:t>вязи</w:t>
      </w:r>
    </w:p>
    <w:p>
      <w:pPr>
        <w:pStyle w:val="ListParagraph"/>
        <w:spacing w:after="0" w:line="240" w:lineRule="auto"/>
        <w:jc w:val="left"/>
        <w:rPr>
          <w:rFonts w:ascii="Tahoma" w:hAnsi="Tahoma"/>
          <w:b/>
          <w:sz w:val="24"/>
        </w:rPr>
        <w:sectPr>
          <w:pgSz w:w="11900" w:h="16840"/>
          <w:pgMar w:top="0" w:bottom="0" w:left="850" w:right="1133"/>
        </w:sectPr>
      </w:pPr>
    </w:p>
    <w:p>
      <w:pPr>
        <w:pStyle w:val="ListParagraph"/>
        <w:numPr>
          <w:ilvl w:val="1"/>
          <w:numId w:val="109"/>
        </w:numPr>
        <w:tabs>
          <w:tab w:pos="538" w:val="left" w:leader="none"/>
        </w:tabs>
        <w:spacing w:line="240" w:lineRule="auto" w:before="28" w:after="0"/>
        <w:ind w:left="538" w:right="0" w:hanging="233"/>
        <w:jc w:val="left"/>
        <w:rPr>
          <w:rFonts w:ascii="Arial" w:hAnsi="Arial"/>
          <w:b/>
          <w:sz w:val="24"/>
        </w:rPr>
      </w:pPr>
      <w:r>
        <w:rPr>
          <w:rFonts w:ascii="Arial" w:hAnsi="Arial"/>
          <w:b/>
          <w:color w:val="0E1115"/>
          <w:w w:val="85"/>
          <w:sz w:val="27"/>
        </w:rPr>
        <w:t>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Arial" w:hAnsi="Arial"/>
          <w:b/>
          <w:color w:val="0E1115"/>
          <w:spacing w:val="32"/>
          <w:sz w:val="27"/>
        </w:rPr>
        <w:t> </w:t>
      </w:r>
      <w:r>
        <w:rPr>
          <w:rFonts w:ascii="Arial" w:hAnsi="Arial"/>
          <w:b/>
          <w:color w:val="0E1115"/>
          <w:w w:val="85"/>
          <w:sz w:val="24"/>
        </w:rPr>
        <w:t>н</w:t>
      </w:r>
      <w:r>
        <w:rPr>
          <w:rFonts w:ascii="Arial" w:hAnsi="Arial"/>
          <w:b/>
          <w:color w:val="0E1115"/>
          <w:w w:val="85"/>
          <w:sz w:val="27"/>
        </w:rPr>
        <w:t>аро</w:t>
      </w:r>
      <w:r>
        <w:rPr>
          <w:rFonts w:ascii="Arial" w:hAnsi="Arial"/>
          <w:b/>
          <w:color w:val="0E1115"/>
          <w:w w:val="85"/>
          <w:sz w:val="24"/>
        </w:rPr>
        <w:t>дн</w:t>
      </w:r>
      <w:r>
        <w:rPr>
          <w:rFonts w:ascii="Arial" w:hAnsi="Arial"/>
          <w:b/>
          <w:color w:val="0E1115"/>
          <w:w w:val="85"/>
          <w:sz w:val="27"/>
        </w:rPr>
        <w:t>ой</w:t>
      </w:r>
      <w:r>
        <w:rPr>
          <w:rFonts w:ascii="Arial" w:hAnsi="Arial"/>
          <w:b/>
          <w:color w:val="0E1115"/>
          <w:spacing w:val="32"/>
          <w:sz w:val="27"/>
        </w:rPr>
        <w:t> </w:t>
      </w:r>
      <w:r>
        <w:rPr>
          <w:rFonts w:ascii="Arial" w:hAnsi="Arial"/>
          <w:b/>
          <w:color w:val="0E1115"/>
          <w:w w:val="85"/>
          <w:sz w:val="24"/>
        </w:rPr>
        <w:t>з</w:t>
      </w:r>
      <w:r>
        <w:rPr>
          <w:rFonts w:ascii="Arial" w:hAnsi="Arial"/>
          <w:b/>
          <w:color w:val="0E1115"/>
          <w:w w:val="85"/>
          <w:sz w:val="27"/>
        </w:rPr>
        <w:t>а</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д</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льн</w:t>
      </w:r>
      <w:r>
        <w:rPr>
          <w:rFonts w:ascii="Arial" w:hAnsi="Arial"/>
          <w:b/>
          <w:color w:val="0E1115"/>
          <w:w w:val="85"/>
          <w:sz w:val="27"/>
        </w:rPr>
        <w:t>ой</w:t>
      </w:r>
      <w:r>
        <w:rPr>
          <w:rFonts w:ascii="Arial" w:hAnsi="Arial"/>
          <w:b/>
          <w:color w:val="0E1115"/>
          <w:spacing w:val="33"/>
          <w:sz w:val="27"/>
        </w:rPr>
        <w:t> </w:t>
      </w:r>
      <w:r>
        <w:rPr>
          <w:rFonts w:ascii="Arial" w:hAnsi="Arial"/>
          <w:b/>
          <w:color w:val="0E1115"/>
          <w:spacing w:val="-2"/>
          <w:w w:val="85"/>
          <w:sz w:val="24"/>
        </w:rPr>
        <w:t>иници</w:t>
      </w:r>
      <w:r>
        <w:rPr>
          <w:rFonts w:ascii="Arial" w:hAnsi="Arial"/>
          <w:b/>
          <w:color w:val="0E1115"/>
          <w:spacing w:val="-2"/>
          <w:w w:val="85"/>
          <w:sz w:val="27"/>
        </w:rPr>
        <w:t>а</w:t>
      </w:r>
      <w:r>
        <w:rPr>
          <w:rFonts w:ascii="Arial" w:hAnsi="Arial"/>
          <w:b/>
          <w:color w:val="0E1115"/>
          <w:spacing w:val="-2"/>
          <w:w w:val="85"/>
          <w:sz w:val="24"/>
        </w:rPr>
        <w:t>тивы</w:t>
      </w:r>
    </w:p>
    <w:p>
      <w:pPr>
        <w:pStyle w:val="BodyText"/>
        <w:spacing w:before="87"/>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sz w:val="24"/>
        </w:rPr>
        <w:t>Онлайн</w:t>
      </w:r>
      <w:r>
        <w:rPr>
          <w:rFonts w:ascii="Tahoma" w:hAnsi="Tahoma"/>
          <w:color w:val="0E1115"/>
          <w:sz w:val="24"/>
        </w:rPr>
        <w:t>-</w:t>
      </w:r>
      <w:r>
        <w:rPr>
          <w:color w:val="0E1115"/>
          <w:sz w:val="24"/>
        </w:rPr>
        <w:t>платформа</w:t>
      </w:r>
      <w:r>
        <w:rPr>
          <w:color w:val="0E1115"/>
          <w:spacing w:val="33"/>
          <w:sz w:val="24"/>
        </w:rPr>
        <w:t> </w:t>
      </w:r>
      <w:r>
        <w:rPr>
          <w:color w:val="0E1115"/>
          <w:sz w:val="24"/>
        </w:rPr>
        <w:t>для</w:t>
      </w:r>
      <w:r>
        <w:rPr>
          <w:color w:val="0E1115"/>
          <w:spacing w:val="32"/>
          <w:sz w:val="24"/>
        </w:rPr>
        <w:t> </w:t>
      </w:r>
      <w:r>
        <w:rPr>
          <w:color w:val="0E1115"/>
          <w:spacing w:val="-2"/>
          <w:sz w:val="24"/>
        </w:rPr>
        <w:t>предложений</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Общественное</w:t>
      </w:r>
      <w:r>
        <w:rPr>
          <w:color w:val="0E1115"/>
          <w:spacing w:val="20"/>
          <w:sz w:val="24"/>
        </w:rPr>
        <w:t> </w:t>
      </w:r>
      <w:r>
        <w:rPr>
          <w:color w:val="0E1115"/>
          <w:sz w:val="24"/>
        </w:rPr>
        <w:t>обсуждение</w:t>
      </w:r>
      <w:r>
        <w:rPr>
          <w:color w:val="0E1115"/>
          <w:spacing w:val="21"/>
          <w:sz w:val="24"/>
        </w:rPr>
        <w:t> </w:t>
      </w:r>
      <w:r>
        <w:rPr>
          <w:color w:val="0E1115"/>
          <w:spacing w:val="-2"/>
          <w:sz w:val="24"/>
        </w:rPr>
        <w:t>законопроектов</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Обязательное</w:t>
      </w:r>
      <w:r>
        <w:rPr>
          <w:color w:val="0E1115"/>
          <w:spacing w:val="31"/>
          <w:sz w:val="24"/>
        </w:rPr>
        <w:t> </w:t>
      </w:r>
      <w:r>
        <w:rPr>
          <w:color w:val="0E1115"/>
          <w:sz w:val="24"/>
        </w:rPr>
        <w:t>рассмотрение</w:t>
      </w:r>
      <w:r>
        <w:rPr>
          <w:color w:val="0E1115"/>
          <w:spacing w:val="31"/>
          <w:sz w:val="24"/>
        </w:rPr>
        <w:t> </w:t>
      </w:r>
      <w:r>
        <w:rPr>
          <w:color w:val="0E1115"/>
          <w:spacing w:val="-2"/>
          <w:sz w:val="24"/>
        </w:rPr>
        <w:t>инициатив</w:t>
      </w:r>
    </w:p>
    <w:p>
      <w:pPr>
        <w:pStyle w:val="BodyText"/>
        <w:spacing w:before="75"/>
      </w:pPr>
    </w:p>
    <w:p>
      <w:pPr>
        <w:pStyle w:val="ListParagraph"/>
        <w:numPr>
          <w:ilvl w:val="1"/>
          <w:numId w:val="109"/>
        </w:numPr>
        <w:tabs>
          <w:tab w:pos="586" w:val="left" w:leader="none"/>
        </w:tabs>
        <w:spacing w:line="240" w:lineRule="auto" w:before="0" w:after="0"/>
        <w:ind w:left="586" w:right="0" w:hanging="281"/>
        <w:jc w:val="left"/>
        <w:rPr>
          <w:rFonts w:ascii="Arial" w:hAnsi="Arial"/>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т</w:t>
      </w:r>
      <w:r>
        <w:rPr>
          <w:rFonts w:ascii="Arial" w:hAnsi="Arial"/>
          <w:b/>
          <w:color w:val="0E1115"/>
          <w:spacing w:val="24"/>
          <w:sz w:val="24"/>
        </w:rPr>
        <w:t> </w:t>
      </w:r>
      <w:r>
        <w:rPr>
          <w:rFonts w:ascii="Arial" w:hAnsi="Arial"/>
          <w:b/>
          <w:color w:val="0E1115"/>
          <w:w w:val="90"/>
          <w:sz w:val="27"/>
        </w:rPr>
        <w:t>о</w:t>
      </w:r>
      <w:r>
        <w:rPr>
          <w:rFonts w:ascii="Arial" w:hAnsi="Arial"/>
          <w:b/>
          <w:color w:val="0E1115"/>
          <w:w w:val="90"/>
          <w:sz w:val="24"/>
        </w:rPr>
        <w:t>тзыв</w:t>
      </w:r>
      <w:r>
        <w:rPr>
          <w:rFonts w:ascii="Arial" w:hAnsi="Arial"/>
          <w:b/>
          <w:color w:val="0E1115"/>
          <w:w w:val="90"/>
          <w:sz w:val="27"/>
        </w:rPr>
        <w:t>а</w:t>
      </w:r>
      <w:r>
        <w:rPr>
          <w:rFonts w:ascii="Arial" w:hAnsi="Arial"/>
          <w:b/>
          <w:color w:val="0E1115"/>
          <w:spacing w:val="17"/>
          <w:sz w:val="27"/>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лжн</w:t>
      </w:r>
      <w:r>
        <w:rPr>
          <w:rFonts w:ascii="Arial" w:hAnsi="Arial"/>
          <w:b/>
          <w:color w:val="0E1115"/>
          <w:w w:val="90"/>
          <w:sz w:val="27"/>
        </w:rPr>
        <w:t>ос</w:t>
      </w:r>
      <w:r>
        <w:rPr>
          <w:rFonts w:ascii="Arial" w:hAnsi="Arial"/>
          <w:b/>
          <w:color w:val="0E1115"/>
          <w:w w:val="90"/>
          <w:sz w:val="24"/>
        </w:rPr>
        <w:t>тны</w:t>
      </w:r>
      <w:r>
        <w:rPr>
          <w:rFonts w:ascii="Arial" w:hAnsi="Arial"/>
          <w:b/>
          <w:color w:val="0E1115"/>
          <w:w w:val="90"/>
          <w:sz w:val="27"/>
        </w:rPr>
        <w:t>х</w:t>
      </w:r>
      <w:r>
        <w:rPr>
          <w:rFonts w:ascii="Arial" w:hAnsi="Arial"/>
          <w:b/>
          <w:color w:val="0E1115"/>
          <w:spacing w:val="17"/>
          <w:sz w:val="27"/>
        </w:rPr>
        <w:t> </w:t>
      </w:r>
      <w:r>
        <w:rPr>
          <w:rFonts w:ascii="Arial" w:hAnsi="Arial"/>
          <w:b/>
          <w:color w:val="0E1115"/>
          <w:spacing w:val="-5"/>
          <w:w w:val="90"/>
          <w:sz w:val="24"/>
        </w:rPr>
        <w:t>лиц</w:t>
      </w:r>
    </w:p>
    <w:p>
      <w:pPr>
        <w:pStyle w:val="BodyText"/>
        <w:spacing w:before="101"/>
        <w:rPr>
          <w:rFonts w:ascii="Arial"/>
          <w:b/>
        </w:rPr>
      </w:pPr>
    </w:p>
    <w:p>
      <w:pPr>
        <w:pStyle w:val="ListParagraph"/>
        <w:numPr>
          <w:ilvl w:val="2"/>
          <w:numId w:val="109"/>
        </w:numPr>
        <w:tabs>
          <w:tab w:pos="575" w:val="left" w:leader="none"/>
        </w:tabs>
        <w:spacing w:line="240" w:lineRule="auto" w:before="1" w:after="0"/>
        <w:ind w:left="575" w:right="0" w:hanging="255"/>
        <w:jc w:val="left"/>
        <w:rPr>
          <w:sz w:val="24"/>
        </w:rPr>
      </w:pPr>
      <w:r>
        <w:rPr>
          <w:color w:val="0E1115"/>
          <w:sz w:val="24"/>
        </w:rPr>
        <w:t>Процедура</w:t>
      </w:r>
      <w:r>
        <w:rPr>
          <w:color w:val="0E1115"/>
          <w:spacing w:val="32"/>
          <w:sz w:val="24"/>
        </w:rPr>
        <w:t> </w:t>
      </w:r>
      <w:r>
        <w:rPr>
          <w:color w:val="0E1115"/>
          <w:sz w:val="24"/>
        </w:rPr>
        <w:t>досрочного</w:t>
      </w:r>
      <w:r>
        <w:rPr>
          <w:color w:val="0E1115"/>
          <w:spacing w:val="32"/>
          <w:sz w:val="24"/>
        </w:rPr>
        <w:t> </w:t>
      </w:r>
      <w:r>
        <w:rPr>
          <w:color w:val="0E1115"/>
          <w:spacing w:val="-2"/>
          <w:sz w:val="24"/>
        </w:rPr>
        <w:t>отзыва</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Регулярная</w:t>
      </w:r>
      <w:r>
        <w:rPr>
          <w:color w:val="0E1115"/>
          <w:spacing w:val="20"/>
          <w:sz w:val="24"/>
        </w:rPr>
        <w:t> </w:t>
      </w:r>
      <w:r>
        <w:rPr>
          <w:color w:val="0E1115"/>
          <w:sz w:val="24"/>
        </w:rPr>
        <w:t>оценка</w:t>
      </w:r>
      <w:r>
        <w:rPr>
          <w:color w:val="0E1115"/>
          <w:spacing w:val="20"/>
          <w:sz w:val="24"/>
        </w:rPr>
        <w:t> </w:t>
      </w:r>
      <w:r>
        <w:rPr>
          <w:color w:val="0E1115"/>
          <w:spacing w:val="-2"/>
          <w:sz w:val="24"/>
        </w:rPr>
        <w:t>деятельности</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Публичная</w:t>
      </w:r>
      <w:r>
        <w:rPr>
          <w:color w:val="0E1115"/>
          <w:spacing w:val="30"/>
          <w:sz w:val="24"/>
        </w:rPr>
        <w:t> </w:t>
      </w:r>
      <w:r>
        <w:rPr>
          <w:color w:val="0E1115"/>
          <w:spacing w:val="-2"/>
          <w:sz w:val="24"/>
        </w:rPr>
        <w:t>отчётность</w:t>
      </w:r>
    </w:p>
    <w:p>
      <w:pPr>
        <w:pStyle w:val="BodyText"/>
        <w:spacing w:before="75"/>
      </w:pPr>
    </w:p>
    <w:p>
      <w:pPr>
        <w:pStyle w:val="ListParagraph"/>
        <w:numPr>
          <w:ilvl w:val="1"/>
          <w:numId w:val="109"/>
        </w:numPr>
        <w:tabs>
          <w:tab w:pos="583" w:val="left" w:leader="none"/>
        </w:tabs>
        <w:spacing w:line="240" w:lineRule="auto" w:before="0" w:after="0"/>
        <w:ind w:left="583" w:right="0" w:hanging="278"/>
        <w:jc w:val="left"/>
        <w:rPr>
          <w:rFonts w:ascii="Arial" w:hAnsi="Arial"/>
          <w:b/>
          <w:sz w:val="27"/>
        </w:rPr>
      </w:pP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6"/>
          <w:sz w:val="24"/>
        </w:rPr>
        <w:t> </w:t>
      </w:r>
      <w:r>
        <w:rPr>
          <w:rFonts w:ascii="Arial" w:hAnsi="Arial"/>
          <w:b/>
          <w:color w:val="0E1115"/>
          <w:w w:val="90"/>
          <w:sz w:val="24"/>
        </w:rPr>
        <w:t>эк</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ер</w:t>
      </w:r>
      <w:r>
        <w:rPr>
          <w:rFonts w:ascii="Arial" w:hAnsi="Arial"/>
          <w:b/>
          <w:color w:val="0E1115"/>
          <w:w w:val="90"/>
          <w:sz w:val="24"/>
        </w:rPr>
        <w:t>тиз</w:t>
      </w:r>
      <w:r>
        <w:rPr>
          <w:rFonts w:ascii="Arial" w:hAnsi="Arial"/>
          <w:b/>
          <w:color w:val="0E1115"/>
          <w:w w:val="90"/>
          <w:sz w:val="27"/>
        </w:rPr>
        <w:t>а</w:t>
      </w:r>
      <w:r>
        <w:rPr>
          <w:rFonts w:ascii="Arial" w:hAnsi="Arial"/>
          <w:b/>
          <w:color w:val="0E1115"/>
          <w:spacing w:val="-1"/>
          <w:sz w:val="27"/>
        </w:rPr>
        <w:t> </w:t>
      </w:r>
      <w:r>
        <w:rPr>
          <w:rFonts w:ascii="Arial" w:hAnsi="Arial"/>
          <w:b/>
          <w:color w:val="0E1115"/>
          <w:spacing w:val="-2"/>
          <w:w w:val="90"/>
          <w:sz w:val="27"/>
        </w:rPr>
        <w:t>ре</w:t>
      </w:r>
      <w:r>
        <w:rPr>
          <w:rFonts w:ascii="Arial" w:hAnsi="Arial"/>
          <w:b/>
          <w:color w:val="0E1115"/>
          <w:spacing w:val="-2"/>
          <w:w w:val="90"/>
          <w:sz w:val="24"/>
        </w:rPr>
        <w:t>ш</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й</w:t>
      </w:r>
    </w:p>
    <w:p>
      <w:pPr>
        <w:pStyle w:val="BodyText"/>
        <w:spacing w:before="101"/>
        <w:rPr>
          <w:rFonts w:ascii="Arial"/>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w w:val="105"/>
          <w:sz w:val="24"/>
        </w:rPr>
        <w:t>Независимая</w:t>
      </w:r>
      <w:r>
        <w:rPr>
          <w:color w:val="0E1115"/>
          <w:spacing w:val="-13"/>
          <w:w w:val="105"/>
          <w:sz w:val="24"/>
        </w:rPr>
        <w:t> </w:t>
      </w:r>
      <w:r>
        <w:rPr>
          <w:color w:val="0E1115"/>
          <w:w w:val="105"/>
          <w:sz w:val="24"/>
        </w:rPr>
        <w:t>оценка</w:t>
      </w:r>
      <w:r>
        <w:rPr>
          <w:color w:val="0E1115"/>
          <w:spacing w:val="-12"/>
          <w:w w:val="105"/>
          <w:sz w:val="24"/>
        </w:rPr>
        <w:t> </w:t>
      </w:r>
      <w:r>
        <w:rPr>
          <w:color w:val="0E1115"/>
          <w:spacing w:val="-2"/>
          <w:w w:val="105"/>
          <w:sz w:val="24"/>
        </w:rPr>
        <w:t>последствий</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sz w:val="24"/>
        </w:rPr>
        <w:t>Научное</w:t>
      </w:r>
      <w:r>
        <w:rPr>
          <w:color w:val="0E1115"/>
          <w:spacing w:val="28"/>
          <w:sz w:val="24"/>
        </w:rPr>
        <w:t> </w:t>
      </w:r>
      <w:r>
        <w:rPr>
          <w:color w:val="0E1115"/>
          <w:sz w:val="24"/>
        </w:rPr>
        <w:t>сопровождение</w:t>
      </w:r>
      <w:r>
        <w:rPr>
          <w:color w:val="0E1115"/>
          <w:spacing w:val="29"/>
          <w:sz w:val="24"/>
        </w:rPr>
        <w:t> </w:t>
      </w:r>
      <w:r>
        <w:rPr>
          <w:color w:val="0E1115"/>
          <w:spacing w:val="-2"/>
          <w:sz w:val="24"/>
        </w:rPr>
        <w:t>проектов</w:t>
      </w:r>
    </w:p>
    <w:p>
      <w:pPr>
        <w:pStyle w:val="ListParagraph"/>
        <w:numPr>
          <w:ilvl w:val="2"/>
          <w:numId w:val="109"/>
        </w:numPr>
        <w:tabs>
          <w:tab w:pos="575" w:val="left" w:leader="none"/>
        </w:tabs>
        <w:spacing w:line="556" w:lineRule="auto" w:before="231" w:after="0"/>
        <w:ind w:left="305" w:right="6415" w:firstLine="15"/>
        <w:jc w:val="left"/>
        <w:rPr>
          <w:rFonts w:ascii="Tahoma" w:hAnsi="Tahoma"/>
          <w:sz w:val="24"/>
        </w:rPr>
      </w:pPr>
      <w:r>
        <w:rPr>
          <w:color w:val="0E1115"/>
          <w:sz w:val="24"/>
        </w:rPr>
        <w:t>Гражданский </w:t>
      </w:r>
      <w:r>
        <w:rPr>
          <w:color w:val="0E1115"/>
          <w:sz w:val="24"/>
        </w:rPr>
        <w:t>мониторинг </w:t>
      </w:r>
      <w:r>
        <w:rPr>
          <w:color w:val="0E1115"/>
          <w:w w:val="105"/>
          <w:sz w:val="24"/>
        </w:rPr>
        <w:t>Эта</w:t>
      </w:r>
      <w:r>
        <w:rPr>
          <w:color w:val="0E1115"/>
          <w:spacing w:val="-13"/>
          <w:w w:val="105"/>
          <w:sz w:val="24"/>
        </w:rPr>
        <w:t> </w:t>
      </w:r>
      <w:r>
        <w:rPr>
          <w:color w:val="0E1115"/>
          <w:w w:val="105"/>
          <w:sz w:val="24"/>
        </w:rPr>
        <w:t>система</w:t>
      </w:r>
      <w:r>
        <w:rPr>
          <w:color w:val="0E1115"/>
          <w:spacing w:val="-13"/>
          <w:w w:val="105"/>
          <w:sz w:val="24"/>
        </w:rPr>
        <w:t> </w:t>
      </w:r>
      <w:r>
        <w:rPr>
          <w:color w:val="0E1115"/>
          <w:w w:val="105"/>
          <w:sz w:val="24"/>
        </w:rPr>
        <w:t>обеспечивает</w:t>
      </w:r>
      <w:r>
        <w:rPr>
          <w:rFonts w:ascii="Tahoma" w:hAnsi="Tahoma"/>
          <w:color w:val="0E1115"/>
          <w:w w:val="105"/>
          <w:sz w:val="24"/>
        </w:rPr>
        <w:t>:</w:t>
      </w:r>
    </w:p>
    <w:p>
      <w:pPr>
        <w:pStyle w:val="ListParagraph"/>
        <w:numPr>
          <w:ilvl w:val="2"/>
          <w:numId w:val="109"/>
        </w:numPr>
        <w:tabs>
          <w:tab w:pos="575" w:val="left" w:leader="none"/>
        </w:tabs>
        <w:spacing w:line="277" w:lineRule="exact" w:before="0" w:after="0"/>
        <w:ind w:left="575" w:right="0" w:hanging="255"/>
        <w:jc w:val="left"/>
        <w:rPr>
          <w:sz w:val="24"/>
        </w:rPr>
      </w:pPr>
      <w:r>
        <w:rPr>
          <w:color w:val="0E1115"/>
          <w:sz w:val="24"/>
        </w:rPr>
        <w:t>Сочетание</w:t>
      </w:r>
      <w:r>
        <w:rPr>
          <w:color w:val="0E1115"/>
          <w:spacing w:val="23"/>
          <w:sz w:val="24"/>
        </w:rPr>
        <w:t> </w:t>
      </w:r>
      <w:r>
        <w:rPr>
          <w:color w:val="0E1115"/>
          <w:sz w:val="24"/>
        </w:rPr>
        <w:t>прямой</w:t>
      </w:r>
      <w:r>
        <w:rPr>
          <w:color w:val="0E1115"/>
          <w:spacing w:val="23"/>
          <w:sz w:val="24"/>
        </w:rPr>
        <w:t> </w:t>
      </w:r>
      <w:r>
        <w:rPr>
          <w:color w:val="0E1115"/>
          <w:sz w:val="24"/>
        </w:rPr>
        <w:t>и</w:t>
      </w:r>
      <w:r>
        <w:rPr>
          <w:color w:val="0E1115"/>
          <w:spacing w:val="23"/>
          <w:sz w:val="24"/>
        </w:rPr>
        <w:t> </w:t>
      </w:r>
      <w:r>
        <w:rPr>
          <w:color w:val="0E1115"/>
          <w:sz w:val="24"/>
        </w:rPr>
        <w:t>представительной</w:t>
      </w:r>
      <w:r>
        <w:rPr>
          <w:color w:val="0E1115"/>
          <w:spacing w:val="24"/>
          <w:sz w:val="24"/>
        </w:rPr>
        <w:t> </w:t>
      </w:r>
      <w:r>
        <w:rPr>
          <w:color w:val="0E1115"/>
          <w:spacing w:val="-2"/>
          <w:sz w:val="24"/>
        </w:rPr>
        <w:t>демократии</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Баланс</w:t>
      </w:r>
      <w:r>
        <w:rPr>
          <w:color w:val="0E1115"/>
          <w:spacing w:val="32"/>
          <w:sz w:val="24"/>
        </w:rPr>
        <w:t> </w:t>
      </w:r>
      <w:r>
        <w:rPr>
          <w:color w:val="0E1115"/>
          <w:sz w:val="24"/>
        </w:rPr>
        <w:t>между</w:t>
      </w:r>
      <w:r>
        <w:rPr>
          <w:color w:val="0E1115"/>
          <w:spacing w:val="32"/>
          <w:sz w:val="24"/>
        </w:rPr>
        <w:t> </w:t>
      </w:r>
      <w:r>
        <w:rPr>
          <w:color w:val="0E1115"/>
          <w:sz w:val="24"/>
        </w:rPr>
        <w:t>местной</w:t>
      </w:r>
      <w:r>
        <w:rPr>
          <w:color w:val="0E1115"/>
          <w:spacing w:val="33"/>
          <w:sz w:val="24"/>
        </w:rPr>
        <w:t> </w:t>
      </w:r>
      <w:r>
        <w:rPr>
          <w:color w:val="0E1115"/>
          <w:sz w:val="24"/>
        </w:rPr>
        <w:t>автономией</w:t>
      </w:r>
      <w:r>
        <w:rPr>
          <w:color w:val="0E1115"/>
          <w:spacing w:val="32"/>
          <w:sz w:val="24"/>
        </w:rPr>
        <w:t> </w:t>
      </w:r>
      <w:r>
        <w:rPr>
          <w:color w:val="0E1115"/>
          <w:sz w:val="24"/>
        </w:rPr>
        <w:t>и</w:t>
      </w:r>
      <w:r>
        <w:rPr>
          <w:color w:val="0E1115"/>
          <w:spacing w:val="33"/>
          <w:sz w:val="24"/>
        </w:rPr>
        <w:t> </w:t>
      </w:r>
      <w:r>
        <w:rPr>
          <w:color w:val="0E1115"/>
          <w:sz w:val="24"/>
        </w:rPr>
        <w:t>общенациональными</w:t>
      </w:r>
      <w:r>
        <w:rPr>
          <w:color w:val="0E1115"/>
          <w:spacing w:val="32"/>
          <w:sz w:val="24"/>
        </w:rPr>
        <w:t> </w:t>
      </w:r>
      <w:r>
        <w:rPr>
          <w:color w:val="0E1115"/>
          <w:spacing w:val="-2"/>
          <w:sz w:val="24"/>
        </w:rPr>
        <w:t>интересами</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Учёт</w:t>
      </w:r>
      <w:r>
        <w:rPr>
          <w:color w:val="0E1115"/>
          <w:spacing w:val="1"/>
          <w:sz w:val="24"/>
        </w:rPr>
        <w:t> </w:t>
      </w:r>
      <w:r>
        <w:rPr>
          <w:color w:val="0E1115"/>
          <w:sz w:val="24"/>
        </w:rPr>
        <w:t>интересов</w:t>
      </w:r>
      <w:r>
        <w:rPr>
          <w:color w:val="0E1115"/>
          <w:spacing w:val="1"/>
          <w:sz w:val="24"/>
        </w:rPr>
        <w:t> </w:t>
      </w:r>
      <w:r>
        <w:rPr>
          <w:color w:val="0E1115"/>
          <w:sz w:val="24"/>
        </w:rPr>
        <w:t>будущих</w:t>
      </w:r>
      <w:r>
        <w:rPr>
          <w:color w:val="0E1115"/>
          <w:spacing w:val="2"/>
          <w:sz w:val="24"/>
        </w:rPr>
        <w:t> </w:t>
      </w:r>
      <w:r>
        <w:rPr>
          <w:color w:val="0E1115"/>
          <w:spacing w:val="-2"/>
          <w:sz w:val="24"/>
        </w:rPr>
        <w:t>поколений</w:t>
      </w:r>
    </w:p>
    <w:p>
      <w:pPr>
        <w:pStyle w:val="ListParagraph"/>
        <w:numPr>
          <w:ilvl w:val="2"/>
          <w:numId w:val="109"/>
        </w:numPr>
        <w:tabs>
          <w:tab w:pos="575" w:val="left" w:leader="none"/>
        </w:tabs>
        <w:spacing w:line="240" w:lineRule="auto" w:before="232" w:after="0"/>
        <w:ind w:left="575" w:right="0" w:hanging="255"/>
        <w:jc w:val="left"/>
        <w:rPr>
          <w:sz w:val="24"/>
        </w:rPr>
      </w:pPr>
      <w:r>
        <w:rPr>
          <w:color w:val="0E1115"/>
          <w:w w:val="105"/>
          <w:sz w:val="24"/>
        </w:rPr>
        <w:t>Непрерывную</w:t>
      </w:r>
      <w:r>
        <w:rPr>
          <w:color w:val="0E1115"/>
          <w:spacing w:val="-14"/>
          <w:w w:val="105"/>
          <w:sz w:val="24"/>
        </w:rPr>
        <w:t> </w:t>
      </w:r>
      <w:r>
        <w:rPr>
          <w:color w:val="0E1115"/>
          <w:w w:val="105"/>
          <w:sz w:val="24"/>
        </w:rPr>
        <w:t>обратную</w:t>
      </w:r>
      <w:r>
        <w:rPr>
          <w:color w:val="0E1115"/>
          <w:spacing w:val="-13"/>
          <w:w w:val="105"/>
          <w:sz w:val="24"/>
        </w:rPr>
        <w:t> </w:t>
      </w:r>
      <w:r>
        <w:rPr>
          <w:color w:val="0E1115"/>
          <w:w w:val="105"/>
          <w:sz w:val="24"/>
        </w:rPr>
        <w:t>связь</w:t>
      </w:r>
      <w:r>
        <w:rPr>
          <w:color w:val="0E1115"/>
          <w:spacing w:val="-13"/>
          <w:w w:val="105"/>
          <w:sz w:val="24"/>
        </w:rPr>
        <w:t> </w:t>
      </w:r>
      <w:r>
        <w:rPr>
          <w:color w:val="0E1115"/>
          <w:w w:val="105"/>
          <w:sz w:val="24"/>
        </w:rPr>
        <w:t>с</w:t>
      </w:r>
      <w:r>
        <w:rPr>
          <w:color w:val="0E1115"/>
          <w:spacing w:val="-13"/>
          <w:w w:val="105"/>
          <w:sz w:val="24"/>
        </w:rPr>
        <w:t> </w:t>
      </w:r>
      <w:r>
        <w:rPr>
          <w:color w:val="0E1115"/>
          <w:spacing w:val="-2"/>
          <w:w w:val="105"/>
          <w:sz w:val="24"/>
        </w:rPr>
        <w:t>гражданами</w:t>
      </w:r>
    </w:p>
    <w:p>
      <w:pPr>
        <w:pStyle w:val="ListParagraph"/>
        <w:numPr>
          <w:ilvl w:val="2"/>
          <w:numId w:val="109"/>
        </w:numPr>
        <w:tabs>
          <w:tab w:pos="575" w:val="left" w:leader="none"/>
        </w:tabs>
        <w:spacing w:line="240" w:lineRule="auto" w:before="231" w:after="0"/>
        <w:ind w:left="575" w:right="0" w:hanging="255"/>
        <w:jc w:val="left"/>
        <w:rPr>
          <w:sz w:val="24"/>
        </w:rPr>
      </w:pPr>
      <w:r>
        <w:rPr>
          <w:color w:val="0E1115"/>
          <w:sz w:val="24"/>
        </w:rPr>
        <w:t>Профессионализм</w:t>
      </w:r>
      <w:r>
        <w:rPr>
          <w:color w:val="0E1115"/>
          <w:spacing w:val="25"/>
          <w:sz w:val="24"/>
        </w:rPr>
        <w:t> </w:t>
      </w:r>
      <w:r>
        <w:rPr>
          <w:color w:val="0E1115"/>
          <w:sz w:val="24"/>
        </w:rPr>
        <w:t>управления</w:t>
      </w:r>
      <w:r>
        <w:rPr>
          <w:color w:val="0E1115"/>
          <w:spacing w:val="28"/>
          <w:sz w:val="24"/>
        </w:rPr>
        <w:t> </w:t>
      </w:r>
      <w:r>
        <w:rPr>
          <w:color w:val="0E1115"/>
          <w:sz w:val="24"/>
        </w:rPr>
        <w:t>при</w:t>
      </w:r>
      <w:r>
        <w:rPr>
          <w:color w:val="0E1115"/>
          <w:spacing w:val="27"/>
          <w:sz w:val="24"/>
        </w:rPr>
        <w:t> </w:t>
      </w:r>
      <w:r>
        <w:rPr>
          <w:color w:val="0E1115"/>
          <w:sz w:val="24"/>
        </w:rPr>
        <w:t>народном</w:t>
      </w:r>
      <w:r>
        <w:rPr>
          <w:color w:val="0E1115"/>
          <w:spacing w:val="28"/>
          <w:sz w:val="24"/>
        </w:rPr>
        <w:t> </w:t>
      </w:r>
      <w:r>
        <w:rPr>
          <w:color w:val="0E1115"/>
          <w:spacing w:val="-2"/>
          <w:sz w:val="24"/>
        </w:rPr>
        <w:t>контроле</w:t>
      </w:r>
    </w:p>
    <w:p>
      <w:pPr>
        <w:pStyle w:val="BodyText"/>
        <w:spacing w:before="208"/>
      </w:pPr>
    </w:p>
    <w:p>
      <w:pPr>
        <w:pStyle w:val="BodyText"/>
        <w:ind w:left="6512"/>
        <w:rPr>
          <w:rFonts w:ascii="Tahoma" w:hAnsi="Tahoma"/>
        </w:rPr>
      </w:pPr>
      <w:r>
        <w:rPr>
          <w:color w:val="0E1115"/>
        </w:rPr>
        <w:t>есть</w:t>
      </w:r>
      <w:r>
        <w:rPr>
          <w:color w:val="0E1115"/>
          <w:spacing w:val="7"/>
        </w:rPr>
        <w:t> </w:t>
      </w:r>
      <w:r>
        <w:rPr>
          <w:color w:val="0E1115"/>
        </w:rPr>
        <w:t>продолжение</w:t>
      </w:r>
      <w:r>
        <w:rPr>
          <w:color w:val="0E1115"/>
          <w:spacing w:val="8"/>
        </w:rPr>
        <w:t> </w:t>
      </w:r>
      <w:r>
        <w:rPr>
          <w:color w:val="0E1115"/>
        </w:rPr>
        <w:t>или</w:t>
      </w:r>
      <w:r>
        <w:rPr>
          <w:color w:val="0E1115"/>
          <w:spacing w:val="7"/>
        </w:rPr>
        <w:t> </w:t>
      </w:r>
      <w:r>
        <w:rPr>
          <w:color w:val="0E1115"/>
          <w:spacing w:val="-4"/>
        </w:rPr>
        <w:t>нет</w:t>
      </w:r>
      <w:r>
        <w:rPr>
          <w:rFonts w:ascii="Tahoma" w:hAnsi="Tahoma"/>
          <w:color w:val="0E1115"/>
          <w:spacing w:val="-4"/>
        </w:rPr>
        <w:t>?</w:t>
      </w:r>
    </w:p>
    <w:p>
      <w:pPr>
        <w:pStyle w:val="BodyText"/>
        <w:spacing w:before="268"/>
        <w:rPr>
          <w:rFonts w:ascii="Tahoma"/>
        </w:rPr>
      </w:pPr>
    </w:p>
    <w:p>
      <w:pPr>
        <w:pStyle w:val="BodyText"/>
        <w:spacing w:before="1"/>
        <w:ind w:left="318"/>
        <w:rPr>
          <w:position w:val="7"/>
        </w:rPr>
      </w:pPr>
      <w:r>
        <w:rPr/>
        <w:drawing>
          <wp:inline distT="0" distB="0" distL="0" distR="0">
            <wp:extent cx="135568" cy="135568"/>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10 </w:t>
      </w:r>
      <w:r>
        <w:rPr>
          <w:color w:val="61666A"/>
          <w:position w:val="2"/>
        </w:rPr>
        <w:t>секунд</w:t>
      </w:r>
      <w:r>
        <w:rPr>
          <w:color w:val="61666A"/>
          <w:spacing w:val="40"/>
          <w:position w:val="2"/>
        </w:rPr>
        <w:t> </w:t>
      </w:r>
      <w:r>
        <w:rPr>
          <w:color w:val="61666A"/>
          <w:spacing w:val="-23"/>
          <w:position w:val="7"/>
        </w:rPr>
        <w:drawing>
          <wp:inline distT="0" distB="0" distL="0" distR="0">
            <wp:extent cx="92366" cy="48014"/>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3"/>
          <w:position w:val="7"/>
        </w:rPr>
      </w:r>
    </w:p>
    <w:p>
      <w:pPr>
        <w:pStyle w:val="BodyText"/>
        <w:spacing w:before="35"/>
        <w:rPr>
          <w:sz w:val="21"/>
        </w:rPr>
      </w:pPr>
    </w:p>
    <w:p>
      <w:pPr>
        <w:spacing w:line="336" w:lineRule="auto" w:before="1"/>
        <w:ind w:left="635" w:right="4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5776">
                <wp:simplePos x="0" y="0"/>
                <wp:positionH relativeFrom="page">
                  <wp:posOffset>809625</wp:posOffset>
                </wp:positionH>
                <wp:positionV relativeFrom="paragraph">
                  <wp:posOffset>229184</wp:posOffset>
                </wp:positionV>
                <wp:extent cx="9525" cy="2828925"/>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9525" cy="2828925"/>
                        </a:xfrm>
                        <a:custGeom>
                          <a:avLst/>
                          <a:gdLst/>
                          <a:ahLst/>
                          <a:cxnLst/>
                          <a:rect l="l" t="t" r="r" b="b"/>
                          <a:pathLst>
                            <a:path w="9525" h="2828925">
                              <a:moveTo>
                                <a:pt x="9525" y="2828925"/>
                              </a:moveTo>
                              <a:lnTo>
                                <a:pt x="0" y="2828925"/>
                              </a:lnTo>
                              <a:lnTo>
                                <a:pt x="0" y="0"/>
                              </a:lnTo>
                              <a:lnTo>
                                <a:pt x="9525" y="0"/>
                              </a:lnTo>
                              <a:lnTo>
                                <a:pt x="9525" y="28289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6009pt;width:.75pt;height:222.75pt;mso-position-horizontal-relative:page;mso-position-vertical-relative:paragraph;z-index:15755776" id="docshape54" filled="true" fillcolor="#e1e4e9" stroked="false">
                <v:fill type="solid"/>
                <w10:wrap type="none"/>
              </v:rect>
            </w:pict>
          </mc:Fallback>
        </mc:AlternateContent>
      </w:r>
      <w:r>
        <w:rPr>
          <w:color w:val="61666A"/>
          <w:sz w:val="21"/>
        </w:rPr>
        <w:t>Пользователь спрашивает о продолжении структуры органов управления</w:t>
      </w:r>
      <w:r>
        <w:rPr>
          <w:rFonts w:ascii="Tahoma" w:hAnsi="Tahoma"/>
          <w:color w:val="61666A"/>
          <w:sz w:val="21"/>
        </w:rPr>
        <w:t>. </w:t>
      </w:r>
      <w:r>
        <w:rPr>
          <w:color w:val="61666A"/>
          <w:sz w:val="21"/>
        </w:rPr>
        <w:t>Нужно уточнить</w:t>
      </w:r>
      <w:r>
        <w:rPr>
          <w:rFonts w:ascii="Tahoma" w:hAnsi="Tahoma"/>
          <w:color w:val="61666A"/>
          <w:sz w:val="21"/>
        </w:rPr>
        <w:t>,</w:t>
      </w:r>
      <w:r>
        <w:rPr>
          <w:rFonts w:ascii="Tahoma" w:hAnsi="Tahoma"/>
          <w:color w:val="61666A"/>
          <w:spacing w:val="40"/>
          <w:w w:val="105"/>
          <w:sz w:val="21"/>
        </w:rPr>
        <w:t> </w:t>
      </w:r>
      <w:r>
        <w:rPr>
          <w:color w:val="61666A"/>
          <w:w w:val="105"/>
          <w:sz w:val="21"/>
        </w:rPr>
        <w:t>что</w:t>
      </w:r>
      <w:r>
        <w:rPr>
          <w:color w:val="61666A"/>
          <w:spacing w:val="-6"/>
          <w:w w:val="105"/>
          <w:sz w:val="21"/>
        </w:rPr>
        <w:t> </w:t>
      </w:r>
      <w:r>
        <w:rPr>
          <w:color w:val="61666A"/>
          <w:w w:val="105"/>
          <w:sz w:val="21"/>
        </w:rPr>
        <w:t>основная</w:t>
      </w:r>
      <w:r>
        <w:rPr>
          <w:color w:val="61666A"/>
          <w:spacing w:val="-6"/>
          <w:w w:val="105"/>
          <w:sz w:val="21"/>
        </w:rPr>
        <w:t> </w:t>
      </w:r>
      <w:r>
        <w:rPr>
          <w:color w:val="61666A"/>
          <w:w w:val="105"/>
          <w:sz w:val="21"/>
        </w:rPr>
        <w:t>структура</w:t>
      </w:r>
      <w:r>
        <w:rPr>
          <w:color w:val="61666A"/>
          <w:spacing w:val="-6"/>
          <w:w w:val="105"/>
          <w:sz w:val="21"/>
        </w:rPr>
        <w:t> </w:t>
      </w:r>
      <w:r>
        <w:rPr>
          <w:color w:val="61666A"/>
          <w:w w:val="105"/>
          <w:sz w:val="21"/>
        </w:rPr>
        <w:t>уже</w:t>
      </w:r>
      <w:r>
        <w:rPr>
          <w:color w:val="61666A"/>
          <w:spacing w:val="-6"/>
          <w:w w:val="105"/>
          <w:sz w:val="21"/>
        </w:rPr>
        <w:t> </w:t>
      </w:r>
      <w:r>
        <w:rPr>
          <w:color w:val="61666A"/>
          <w:w w:val="105"/>
          <w:sz w:val="21"/>
        </w:rPr>
        <w:t>описана</w:t>
      </w:r>
      <w:r>
        <w:rPr>
          <w:rFonts w:ascii="Tahoma" w:hAnsi="Tahoma"/>
          <w:color w:val="61666A"/>
          <w:w w:val="105"/>
          <w:sz w:val="21"/>
        </w:rPr>
        <w:t>,</w:t>
      </w:r>
      <w:r>
        <w:rPr>
          <w:rFonts w:ascii="Tahoma" w:hAnsi="Tahoma"/>
          <w:color w:val="61666A"/>
          <w:spacing w:val="-8"/>
          <w:w w:val="105"/>
          <w:sz w:val="21"/>
        </w:rPr>
        <w:t> </w:t>
      </w:r>
      <w:r>
        <w:rPr>
          <w:color w:val="61666A"/>
          <w:w w:val="105"/>
          <w:sz w:val="21"/>
        </w:rPr>
        <w:t>но</w:t>
      </w:r>
      <w:r>
        <w:rPr>
          <w:color w:val="61666A"/>
          <w:spacing w:val="-6"/>
          <w:w w:val="105"/>
          <w:sz w:val="21"/>
        </w:rPr>
        <w:t> </w:t>
      </w:r>
      <w:r>
        <w:rPr>
          <w:color w:val="61666A"/>
          <w:w w:val="105"/>
          <w:sz w:val="21"/>
        </w:rPr>
        <w:t>можно</w:t>
      </w:r>
      <w:r>
        <w:rPr>
          <w:color w:val="61666A"/>
          <w:spacing w:val="-6"/>
          <w:w w:val="105"/>
          <w:sz w:val="21"/>
        </w:rPr>
        <w:t> </w:t>
      </w:r>
      <w:r>
        <w:rPr>
          <w:color w:val="61666A"/>
          <w:w w:val="105"/>
          <w:sz w:val="21"/>
        </w:rPr>
        <w:t>дополнить</w:t>
      </w:r>
      <w:r>
        <w:rPr>
          <w:color w:val="61666A"/>
          <w:spacing w:val="-6"/>
          <w:w w:val="105"/>
          <w:sz w:val="21"/>
        </w:rPr>
        <w:t> </w:t>
      </w:r>
      <w:r>
        <w:rPr>
          <w:color w:val="61666A"/>
          <w:w w:val="105"/>
          <w:sz w:val="21"/>
        </w:rPr>
        <w:t>её</w:t>
      </w:r>
      <w:r>
        <w:rPr>
          <w:color w:val="61666A"/>
          <w:spacing w:val="-6"/>
          <w:w w:val="105"/>
          <w:sz w:val="21"/>
        </w:rPr>
        <w:t> </w:t>
      </w:r>
      <w:r>
        <w:rPr>
          <w:color w:val="61666A"/>
          <w:w w:val="105"/>
          <w:sz w:val="21"/>
        </w:rPr>
        <w:t>механизмами</w:t>
      </w:r>
      <w:r>
        <w:rPr>
          <w:color w:val="61666A"/>
          <w:spacing w:val="-6"/>
          <w:w w:val="105"/>
          <w:sz w:val="21"/>
        </w:rPr>
        <w:t> </w:t>
      </w:r>
      <w:r>
        <w:rPr>
          <w:color w:val="61666A"/>
          <w:w w:val="105"/>
          <w:sz w:val="21"/>
        </w:rPr>
        <w:t>реализации</w:t>
      </w:r>
      <w:r>
        <w:rPr>
          <w:color w:val="61666A"/>
          <w:spacing w:val="-6"/>
          <w:w w:val="105"/>
          <w:sz w:val="21"/>
        </w:rPr>
        <w:t> </w:t>
      </w:r>
      <w:r>
        <w:rPr>
          <w:color w:val="61666A"/>
          <w:w w:val="105"/>
          <w:sz w:val="21"/>
        </w:rPr>
        <w:t>и примерами работы</w:t>
      </w:r>
      <w:r>
        <w:rPr>
          <w:rFonts w:ascii="Tahoma" w:hAnsi="Tahoma"/>
          <w:color w:val="61666A"/>
          <w:w w:val="105"/>
          <w:sz w:val="21"/>
        </w:rPr>
        <w:t>.</w:t>
      </w:r>
    </w:p>
    <w:p>
      <w:pPr>
        <w:spacing w:line="336" w:lineRule="auto" w:before="185"/>
        <w:ind w:left="635" w:right="328" w:firstLine="0"/>
        <w:jc w:val="left"/>
        <w:rPr>
          <w:rFonts w:ascii="Tahoma" w:hAnsi="Tahoma"/>
          <w:sz w:val="21"/>
        </w:rPr>
      </w:pPr>
      <w:r>
        <w:rPr>
          <w:color w:val="61666A"/>
          <w:w w:val="105"/>
          <w:sz w:val="21"/>
        </w:rPr>
        <w:t>Стоит</w:t>
      </w:r>
      <w:r>
        <w:rPr>
          <w:color w:val="61666A"/>
          <w:spacing w:val="-2"/>
          <w:w w:val="105"/>
          <w:sz w:val="21"/>
        </w:rPr>
        <w:t> </w:t>
      </w:r>
      <w:r>
        <w:rPr>
          <w:color w:val="61666A"/>
          <w:w w:val="105"/>
          <w:sz w:val="21"/>
        </w:rPr>
        <w:t>предложить</w:t>
      </w:r>
      <w:r>
        <w:rPr>
          <w:color w:val="61666A"/>
          <w:spacing w:val="-2"/>
          <w:w w:val="105"/>
          <w:sz w:val="21"/>
        </w:rPr>
        <w:t> </w:t>
      </w:r>
      <w:r>
        <w:rPr>
          <w:color w:val="61666A"/>
          <w:w w:val="105"/>
          <w:sz w:val="21"/>
        </w:rPr>
        <w:t>конкретные</w:t>
      </w:r>
      <w:r>
        <w:rPr>
          <w:color w:val="61666A"/>
          <w:spacing w:val="-2"/>
          <w:w w:val="105"/>
          <w:sz w:val="21"/>
        </w:rPr>
        <w:t> </w:t>
      </w:r>
      <w:r>
        <w:rPr>
          <w:color w:val="61666A"/>
          <w:w w:val="105"/>
          <w:sz w:val="21"/>
        </w:rPr>
        <w:t>инструменты</w:t>
      </w:r>
      <w:r>
        <w:rPr>
          <w:color w:val="61666A"/>
          <w:spacing w:val="-2"/>
          <w:w w:val="105"/>
          <w:sz w:val="21"/>
        </w:rPr>
        <w:t> </w:t>
      </w:r>
      <w:r>
        <w:rPr>
          <w:color w:val="61666A"/>
          <w:w w:val="105"/>
          <w:sz w:val="21"/>
        </w:rPr>
        <w:t>для</w:t>
      </w:r>
      <w:r>
        <w:rPr>
          <w:color w:val="61666A"/>
          <w:spacing w:val="-2"/>
          <w:w w:val="105"/>
          <w:sz w:val="21"/>
        </w:rPr>
        <w:t> </w:t>
      </w:r>
      <w:r>
        <w:rPr>
          <w:color w:val="61666A"/>
          <w:w w:val="105"/>
          <w:sz w:val="21"/>
        </w:rPr>
        <w:t>каждого</w:t>
      </w:r>
      <w:r>
        <w:rPr>
          <w:color w:val="61666A"/>
          <w:spacing w:val="-2"/>
          <w:w w:val="105"/>
          <w:sz w:val="21"/>
        </w:rPr>
        <w:t> </w:t>
      </w:r>
      <w:r>
        <w:rPr>
          <w:color w:val="61666A"/>
          <w:w w:val="105"/>
          <w:sz w:val="21"/>
        </w:rPr>
        <w:t>уровня</w:t>
      </w:r>
      <w:r>
        <w:rPr>
          <w:color w:val="61666A"/>
          <w:spacing w:val="-2"/>
          <w:w w:val="105"/>
          <w:sz w:val="21"/>
        </w:rPr>
        <w:t> </w:t>
      </w:r>
      <w:r>
        <w:rPr>
          <w:color w:val="61666A"/>
          <w:w w:val="105"/>
          <w:sz w:val="21"/>
        </w:rPr>
        <w:t>управления</w:t>
      </w:r>
      <w:r>
        <w:rPr>
          <w:rFonts w:ascii="Tahoma" w:hAnsi="Tahoma"/>
          <w:color w:val="61666A"/>
          <w:w w:val="105"/>
          <w:sz w:val="21"/>
        </w:rPr>
        <w:t>,</w:t>
      </w:r>
      <w:r>
        <w:rPr>
          <w:rFonts w:ascii="Tahoma" w:hAnsi="Tahoma"/>
          <w:color w:val="61666A"/>
          <w:spacing w:val="-4"/>
          <w:w w:val="105"/>
          <w:sz w:val="21"/>
        </w:rPr>
        <w:t> </w:t>
      </w:r>
      <w:r>
        <w:rPr>
          <w:color w:val="61666A"/>
          <w:w w:val="105"/>
          <w:sz w:val="21"/>
        </w:rPr>
        <w:t>чтобы </w:t>
      </w:r>
      <w:r>
        <w:rPr>
          <w:color w:val="61666A"/>
          <w:spacing w:val="-2"/>
          <w:w w:val="105"/>
          <w:sz w:val="21"/>
        </w:rPr>
        <w:t>система</w:t>
      </w:r>
      <w:r>
        <w:rPr>
          <w:color w:val="61666A"/>
          <w:spacing w:val="-9"/>
          <w:w w:val="105"/>
          <w:sz w:val="21"/>
        </w:rPr>
        <w:t> </w:t>
      </w:r>
      <w:r>
        <w:rPr>
          <w:color w:val="61666A"/>
          <w:spacing w:val="-2"/>
          <w:w w:val="105"/>
          <w:sz w:val="21"/>
        </w:rPr>
        <w:t>выглядела</w:t>
      </w:r>
      <w:r>
        <w:rPr>
          <w:color w:val="61666A"/>
          <w:spacing w:val="-9"/>
          <w:w w:val="105"/>
          <w:sz w:val="21"/>
        </w:rPr>
        <w:t> </w:t>
      </w:r>
      <w:r>
        <w:rPr>
          <w:color w:val="61666A"/>
          <w:spacing w:val="-2"/>
          <w:w w:val="105"/>
          <w:sz w:val="21"/>
        </w:rPr>
        <w:t>целостной</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Например</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для</w:t>
      </w:r>
      <w:r>
        <w:rPr>
          <w:color w:val="61666A"/>
          <w:spacing w:val="-9"/>
          <w:w w:val="105"/>
          <w:sz w:val="21"/>
        </w:rPr>
        <w:t> </w:t>
      </w:r>
      <w:r>
        <w:rPr>
          <w:color w:val="61666A"/>
          <w:spacing w:val="-2"/>
          <w:w w:val="105"/>
          <w:sz w:val="21"/>
        </w:rPr>
        <w:t>села</w:t>
      </w:r>
      <w:r>
        <w:rPr>
          <w:color w:val="61666A"/>
          <w:spacing w:val="-9"/>
          <w:w w:val="105"/>
          <w:sz w:val="21"/>
        </w:rPr>
        <w:t> </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общие</w:t>
      </w:r>
      <w:r>
        <w:rPr>
          <w:color w:val="61666A"/>
          <w:spacing w:val="-9"/>
          <w:w w:val="105"/>
          <w:sz w:val="21"/>
        </w:rPr>
        <w:t> </w:t>
      </w:r>
      <w:r>
        <w:rPr>
          <w:color w:val="61666A"/>
          <w:spacing w:val="-2"/>
          <w:w w:val="105"/>
          <w:sz w:val="21"/>
        </w:rPr>
        <w:t>собрания</w:t>
      </w:r>
      <w:r>
        <w:rPr>
          <w:color w:val="61666A"/>
          <w:spacing w:val="-9"/>
          <w:w w:val="105"/>
          <w:sz w:val="21"/>
        </w:rPr>
        <w:t> </w:t>
      </w:r>
      <w:r>
        <w:rPr>
          <w:color w:val="61666A"/>
          <w:spacing w:val="-2"/>
          <w:w w:val="105"/>
          <w:sz w:val="21"/>
        </w:rPr>
        <w:t>и</w:t>
      </w:r>
      <w:r>
        <w:rPr>
          <w:color w:val="61666A"/>
          <w:spacing w:val="-9"/>
          <w:w w:val="105"/>
          <w:sz w:val="21"/>
        </w:rPr>
        <w:t> </w:t>
      </w:r>
      <w:r>
        <w:rPr>
          <w:color w:val="61666A"/>
          <w:spacing w:val="-2"/>
          <w:w w:val="105"/>
          <w:sz w:val="21"/>
        </w:rPr>
        <w:t>комитеты</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для </w:t>
      </w:r>
      <w:r>
        <w:rPr>
          <w:color w:val="61666A"/>
          <w:w w:val="105"/>
          <w:sz w:val="21"/>
        </w:rPr>
        <w:t>района</w:t>
      </w:r>
      <w:r>
        <w:rPr>
          <w:color w:val="61666A"/>
          <w:spacing w:val="-1"/>
          <w:w w:val="105"/>
          <w:sz w:val="21"/>
        </w:rPr>
        <w:t> </w:t>
      </w:r>
      <w:r>
        <w:rPr>
          <w:rFonts w:ascii="Tahoma" w:hAnsi="Tahoma"/>
          <w:color w:val="61666A"/>
          <w:w w:val="105"/>
          <w:sz w:val="21"/>
        </w:rPr>
        <w:t>—</w:t>
      </w:r>
      <w:r>
        <w:rPr>
          <w:rFonts w:ascii="Tahoma" w:hAnsi="Tahoma"/>
          <w:color w:val="61666A"/>
          <w:spacing w:val="-3"/>
          <w:w w:val="105"/>
          <w:sz w:val="21"/>
        </w:rPr>
        <w:t> </w:t>
      </w:r>
      <w:r>
        <w:rPr>
          <w:color w:val="61666A"/>
          <w:w w:val="105"/>
          <w:sz w:val="21"/>
        </w:rPr>
        <w:t>арбитражные</w:t>
      </w:r>
      <w:r>
        <w:rPr>
          <w:color w:val="61666A"/>
          <w:spacing w:val="-1"/>
          <w:w w:val="105"/>
          <w:sz w:val="21"/>
        </w:rPr>
        <w:t> </w:t>
      </w:r>
      <w:r>
        <w:rPr>
          <w:color w:val="61666A"/>
          <w:w w:val="105"/>
          <w:sz w:val="21"/>
        </w:rPr>
        <w:t>советы</w:t>
      </w:r>
      <w:r>
        <w:rPr>
          <w:rFonts w:ascii="Tahoma" w:hAnsi="Tahoma"/>
          <w:color w:val="61666A"/>
          <w:w w:val="105"/>
          <w:sz w:val="21"/>
        </w:rPr>
        <w:t>,</w:t>
      </w:r>
      <w:r>
        <w:rPr>
          <w:rFonts w:ascii="Tahoma" w:hAnsi="Tahoma"/>
          <w:color w:val="61666A"/>
          <w:spacing w:val="-3"/>
          <w:w w:val="105"/>
          <w:sz w:val="21"/>
        </w:rPr>
        <w:t> </w:t>
      </w:r>
      <w:r>
        <w:rPr>
          <w:color w:val="61666A"/>
          <w:w w:val="105"/>
          <w:sz w:val="21"/>
        </w:rPr>
        <w:t>для</w:t>
      </w:r>
      <w:r>
        <w:rPr>
          <w:color w:val="61666A"/>
          <w:spacing w:val="-1"/>
          <w:w w:val="105"/>
          <w:sz w:val="21"/>
        </w:rPr>
        <w:t> </w:t>
      </w:r>
      <w:r>
        <w:rPr>
          <w:color w:val="61666A"/>
          <w:w w:val="105"/>
          <w:sz w:val="21"/>
        </w:rPr>
        <w:t>города</w:t>
      </w:r>
      <w:r>
        <w:rPr>
          <w:color w:val="61666A"/>
          <w:spacing w:val="-1"/>
          <w:w w:val="105"/>
          <w:sz w:val="21"/>
        </w:rPr>
        <w:t> </w:t>
      </w:r>
      <w:r>
        <w:rPr>
          <w:rFonts w:ascii="Tahoma" w:hAnsi="Tahoma"/>
          <w:color w:val="61666A"/>
          <w:w w:val="105"/>
          <w:sz w:val="21"/>
        </w:rPr>
        <w:t>—</w:t>
      </w:r>
      <w:r>
        <w:rPr>
          <w:rFonts w:ascii="Tahoma" w:hAnsi="Tahoma"/>
          <w:color w:val="61666A"/>
          <w:spacing w:val="-3"/>
          <w:w w:val="105"/>
          <w:sz w:val="21"/>
        </w:rPr>
        <w:t> </w:t>
      </w:r>
      <w:r>
        <w:rPr>
          <w:color w:val="61666A"/>
          <w:w w:val="105"/>
          <w:sz w:val="21"/>
        </w:rPr>
        <w:t>палаты</w:t>
      </w:r>
      <w:r>
        <w:rPr>
          <w:color w:val="61666A"/>
          <w:spacing w:val="-1"/>
          <w:w w:val="105"/>
          <w:sz w:val="21"/>
        </w:rPr>
        <w:t> </w:t>
      </w:r>
      <w:r>
        <w:rPr>
          <w:color w:val="61666A"/>
          <w:w w:val="105"/>
          <w:sz w:val="21"/>
        </w:rPr>
        <w:t>будущих</w:t>
      </w:r>
      <w:r>
        <w:rPr>
          <w:color w:val="61666A"/>
          <w:spacing w:val="-1"/>
          <w:w w:val="105"/>
          <w:sz w:val="21"/>
        </w:rPr>
        <w:t> </w:t>
      </w:r>
      <w:r>
        <w:rPr>
          <w:color w:val="61666A"/>
          <w:w w:val="105"/>
          <w:sz w:val="21"/>
        </w:rPr>
        <w:t>поколений</w:t>
      </w:r>
      <w:r>
        <w:rPr>
          <w:rFonts w:ascii="Tahoma" w:hAnsi="Tahoma"/>
          <w:color w:val="61666A"/>
          <w:w w:val="105"/>
          <w:sz w:val="21"/>
        </w:rPr>
        <w:t>.</w:t>
      </w:r>
    </w:p>
    <w:p>
      <w:pPr>
        <w:spacing w:line="336" w:lineRule="auto" w:before="186"/>
        <w:ind w:left="635" w:right="328" w:firstLine="0"/>
        <w:jc w:val="left"/>
        <w:rPr>
          <w:rFonts w:ascii="Tahoma" w:hAnsi="Tahoma"/>
          <w:sz w:val="21"/>
        </w:rPr>
      </w:pPr>
      <w:r>
        <w:rPr>
          <w:color w:val="61666A"/>
          <w:spacing w:val="-2"/>
          <w:w w:val="105"/>
          <w:sz w:val="21"/>
        </w:rPr>
        <w:t>Важно</w:t>
      </w:r>
      <w:r>
        <w:rPr>
          <w:color w:val="61666A"/>
          <w:spacing w:val="-7"/>
          <w:w w:val="105"/>
          <w:sz w:val="21"/>
        </w:rPr>
        <w:t> </w:t>
      </w:r>
      <w:r>
        <w:rPr>
          <w:color w:val="61666A"/>
          <w:spacing w:val="-2"/>
          <w:w w:val="105"/>
          <w:sz w:val="21"/>
        </w:rPr>
        <w:t>подчеркнуть</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как</w:t>
      </w:r>
      <w:r>
        <w:rPr>
          <w:color w:val="61666A"/>
          <w:spacing w:val="-7"/>
          <w:w w:val="105"/>
          <w:sz w:val="21"/>
        </w:rPr>
        <w:t> </w:t>
      </w:r>
      <w:r>
        <w:rPr>
          <w:color w:val="61666A"/>
          <w:spacing w:val="-2"/>
          <w:w w:val="105"/>
          <w:sz w:val="21"/>
        </w:rPr>
        <w:t>эти</w:t>
      </w:r>
      <w:r>
        <w:rPr>
          <w:color w:val="61666A"/>
          <w:spacing w:val="-7"/>
          <w:w w:val="105"/>
          <w:sz w:val="21"/>
        </w:rPr>
        <w:t> </w:t>
      </w:r>
      <w:r>
        <w:rPr>
          <w:color w:val="61666A"/>
          <w:spacing w:val="-2"/>
          <w:w w:val="105"/>
          <w:sz w:val="21"/>
        </w:rPr>
        <w:t>органы</w:t>
      </w:r>
      <w:r>
        <w:rPr>
          <w:color w:val="61666A"/>
          <w:spacing w:val="-7"/>
          <w:w w:val="105"/>
          <w:sz w:val="21"/>
        </w:rPr>
        <w:t> </w:t>
      </w:r>
      <w:r>
        <w:rPr>
          <w:color w:val="61666A"/>
          <w:spacing w:val="-2"/>
          <w:w w:val="105"/>
          <w:sz w:val="21"/>
        </w:rPr>
        <w:t>взаимодействуют</w:t>
      </w:r>
      <w:r>
        <w:rPr>
          <w:color w:val="61666A"/>
          <w:spacing w:val="-7"/>
          <w:w w:val="105"/>
          <w:sz w:val="21"/>
        </w:rPr>
        <w:t> </w:t>
      </w:r>
      <w:r>
        <w:rPr>
          <w:color w:val="61666A"/>
          <w:spacing w:val="-2"/>
          <w:w w:val="105"/>
          <w:sz w:val="21"/>
        </w:rPr>
        <w:t>между</w:t>
      </w:r>
      <w:r>
        <w:rPr>
          <w:color w:val="61666A"/>
          <w:spacing w:val="-7"/>
          <w:w w:val="105"/>
          <w:sz w:val="21"/>
        </w:rPr>
        <w:t> </w:t>
      </w:r>
      <w:r>
        <w:rPr>
          <w:color w:val="61666A"/>
          <w:spacing w:val="-2"/>
          <w:w w:val="105"/>
          <w:sz w:val="21"/>
        </w:rPr>
        <w:t>уровнями</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обеспечивая </w:t>
      </w:r>
      <w:r>
        <w:rPr>
          <w:color w:val="61666A"/>
          <w:w w:val="105"/>
          <w:sz w:val="21"/>
        </w:rPr>
        <w:t>вертикальную и горизонтальную интеграцию</w:t>
      </w:r>
      <w:r>
        <w:rPr>
          <w:rFonts w:ascii="Tahoma" w:hAnsi="Tahoma"/>
          <w:color w:val="61666A"/>
          <w:w w:val="105"/>
          <w:sz w:val="21"/>
        </w:rPr>
        <w:t>. </w:t>
      </w:r>
      <w:r>
        <w:rPr>
          <w:color w:val="61666A"/>
          <w:w w:val="105"/>
          <w:sz w:val="21"/>
        </w:rPr>
        <w:t>Можно добавить примеры принятия решений</w:t>
      </w:r>
      <w:r>
        <w:rPr>
          <w:rFonts w:ascii="Tahoma" w:hAnsi="Tahoma"/>
          <w:color w:val="61666A"/>
          <w:w w:val="105"/>
          <w:sz w:val="21"/>
        </w:rPr>
        <w:t>, </w:t>
      </w:r>
      <w:r>
        <w:rPr>
          <w:color w:val="61666A"/>
          <w:w w:val="105"/>
          <w:sz w:val="21"/>
        </w:rPr>
        <w:t>чтобы показать систему в действии</w:t>
      </w:r>
      <w:r>
        <w:rPr>
          <w:rFonts w:ascii="Tahoma" w:hAnsi="Tahoma"/>
          <w:color w:val="61666A"/>
          <w:w w:val="105"/>
          <w:sz w:val="21"/>
        </w:rPr>
        <w:t>.</w:t>
      </w:r>
    </w:p>
    <w:p>
      <w:pPr>
        <w:spacing w:line="336" w:lineRule="auto" w:before="184"/>
        <w:ind w:left="635" w:right="421" w:firstLine="0"/>
        <w:jc w:val="both"/>
        <w:rPr>
          <w:rFonts w:ascii="Tahoma" w:hAnsi="Tahoma"/>
          <w:sz w:val="21"/>
        </w:rPr>
      </w:pPr>
      <w:r>
        <w:rPr>
          <w:color w:val="61666A"/>
          <w:sz w:val="21"/>
        </w:rPr>
        <w:t>Также стоит упомянуть переходный период</w:t>
      </w:r>
      <w:r>
        <w:rPr>
          <w:rFonts w:ascii="Tahoma" w:hAnsi="Tahoma"/>
          <w:color w:val="61666A"/>
          <w:sz w:val="21"/>
        </w:rPr>
        <w:t>, </w:t>
      </w:r>
      <w:r>
        <w:rPr>
          <w:color w:val="61666A"/>
          <w:sz w:val="21"/>
        </w:rPr>
        <w:t>так как пользователь ранее интересовался </w:t>
      </w:r>
      <w:r>
        <w:rPr>
          <w:color w:val="61666A"/>
          <w:spacing w:val="-2"/>
          <w:w w:val="105"/>
          <w:sz w:val="21"/>
        </w:rPr>
        <w:t>этапами</w:t>
      </w:r>
      <w:r>
        <w:rPr>
          <w:color w:val="61666A"/>
          <w:spacing w:val="-6"/>
          <w:w w:val="105"/>
          <w:sz w:val="21"/>
        </w:rPr>
        <w:t> </w:t>
      </w:r>
      <w:r>
        <w:rPr>
          <w:color w:val="61666A"/>
          <w:spacing w:val="-2"/>
          <w:w w:val="105"/>
          <w:sz w:val="21"/>
        </w:rPr>
        <w:t>внедрения</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Нужно</w:t>
      </w:r>
      <w:r>
        <w:rPr>
          <w:color w:val="61666A"/>
          <w:spacing w:val="-6"/>
          <w:w w:val="105"/>
          <w:sz w:val="21"/>
        </w:rPr>
        <w:t> </w:t>
      </w:r>
      <w:r>
        <w:rPr>
          <w:color w:val="61666A"/>
          <w:spacing w:val="-2"/>
          <w:w w:val="105"/>
          <w:sz w:val="21"/>
        </w:rPr>
        <w:t>сделать</w:t>
      </w:r>
      <w:r>
        <w:rPr>
          <w:color w:val="61666A"/>
          <w:spacing w:val="-6"/>
          <w:w w:val="105"/>
          <w:sz w:val="21"/>
        </w:rPr>
        <w:t> </w:t>
      </w:r>
      <w:r>
        <w:rPr>
          <w:color w:val="61666A"/>
          <w:spacing w:val="-2"/>
          <w:w w:val="105"/>
          <w:sz w:val="21"/>
        </w:rPr>
        <w:t>ответ</w:t>
      </w:r>
      <w:r>
        <w:rPr>
          <w:color w:val="61666A"/>
          <w:spacing w:val="-6"/>
          <w:w w:val="105"/>
          <w:sz w:val="21"/>
        </w:rPr>
        <w:t> </w:t>
      </w:r>
      <w:r>
        <w:rPr>
          <w:color w:val="61666A"/>
          <w:spacing w:val="-2"/>
          <w:w w:val="105"/>
          <w:sz w:val="21"/>
        </w:rPr>
        <w:t>максимально</w:t>
      </w:r>
      <w:r>
        <w:rPr>
          <w:color w:val="61666A"/>
          <w:spacing w:val="-6"/>
          <w:w w:val="105"/>
          <w:sz w:val="21"/>
        </w:rPr>
        <w:t> </w:t>
      </w:r>
      <w:r>
        <w:rPr>
          <w:color w:val="61666A"/>
          <w:spacing w:val="-2"/>
          <w:w w:val="105"/>
          <w:sz w:val="21"/>
        </w:rPr>
        <w:t>практичным</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избегая</w:t>
      </w:r>
      <w:r>
        <w:rPr>
          <w:color w:val="61666A"/>
          <w:spacing w:val="-6"/>
          <w:w w:val="105"/>
          <w:sz w:val="21"/>
        </w:rPr>
        <w:t> </w:t>
      </w:r>
      <w:r>
        <w:rPr>
          <w:color w:val="61666A"/>
          <w:spacing w:val="-2"/>
          <w:w w:val="105"/>
          <w:sz w:val="21"/>
        </w:rPr>
        <w:t>излишней теоретизации</w:t>
      </w:r>
      <w:r>
        <w:rPr>
          <w:rFonts w:ascii="Tahoma" w:hAnsi="Tahoma"/>
          <w:color w:val="61666A"/>
          <w:spacing w:val="-2"/>
          <w:w w:val="105"/>
          <w:sz w:val="21"/>
        </w:rPr>
        <w:t>.</w:t>
      </w:r>
    </w:p>
    <w:p>
      <w:pPr>
        <w:spacing w:after="0" w:line="336" w:lineRule="auto"/>
        <w:jc w:val="both"/>
        <w:rPr>
          <w:rFonts w:ascii="Tahoma" w:hAnsi="Tahoma"/>
          <w:sz w:val="21"/>
        </w:rPr>
        <w:sectPr>
          <w:pgSz w:w="11900" w:h="16840"/>
          <w:pgMar w:top="0" w:bottom="0" w:left="850" w:right="1133"/>
        </w:sectPr>
      </w:pPr>
    </w:p>
    <w:p>
      <w:pPr>
        <w:spacing w:line="328" w:lineRule="auto" w:before="30"/>
        <w:ind w:left="305" w:right="328" w:firstLine="0"/>
        <w:jc w:val="left"/>
        <w:rPr>
          <w:rFonts w:ascii="Tahoma" w:hAnsi="Tahoma"/>
          <w:sz w:val="24"/>
        </w:rPr>
      </w:pPr>
      <w:r>
        <w:rPr>
          <w:color w:val="0E1115"/>
          <w:sz w:val="24"/>
        </w:rPr>
        <w:t>Отлично</w:t>
      </w:r>
      <w:r>
        <w:rPr>
          <w:rFonts w:ascii="Tahoma" w:hAnsi="Tahoma"/>
          <w:color w:val="0E1115"/>
          <w:sz w:val="24"/>
        </w:rPr>
        <w:t>,</w:t>
      </w:r>
      <w:r>
        <w:rPr>
          <w:rFonts w:ascii="Tahoma" w:hAnsi="Tahoma"/>
          <w:color w:val="0E1115"/>
          <w:spacing w:val="-10"/>
          <w:sz w:val="24"/>
        </w:rPr>
        <w:t> </w:t>
      </w:r>
      <w:r>
        <w:rPr>
          <w:color w:val="0E1115"/>
          <w:sz w:val="24"/>
        </w:rPr>
        <w:t>есть</w:t>
      </w:r>
      <w:r>
        <w:rPr>
          <w:color w:val="0E1115"/>
          <w:spacing w:val="-7"/>
          <w:sz w:val="24"/>
        </w:rPr>
        <w:t> </w:t>
      </w:r>
      <w:r>
        <w:rPr>
          <w:color w:val="0E1115"/>
          <w:sz w:val="24"/>
        </w:rPr>
        <w:t>важное</w:t>
      </w:r>
      <w:r>
        <w:rPr>
          <w:color w:val="0E1115"/>
          <w:spacing w:val="-7"/>
          <w:sz w:val="24"/>
        </w:rPr>
        <w:t> </w:t>
      </w:r>
      <w:r>
        <w:rPr>
          <w:color w:val="0E1115"/>
          <w:sz w:val="24"/>
        </w:rPr>
        <w:t>продолжение</w:t>
      </w:r>
      <w:r>
        <w:rPr>
          <w:color w:val="0E1115"/>
          <w:spacing w:val="-7"/>
          <w:sz w:val="24"/>
        </w:rPr>
        <w:t> </w:t>
      </w:r>
      <w:r>
        <w:rPr>
          <w:rFonts w:ascii="Tahoma" w:hAnsi="Tahoma"/>
          <w:color w:val="0E1115"/>
          <w:sz w:val="24"/>
        </w:rPr>
        <w:t>—</w:t>
      </w:r>
      <w:r>
        <w:rPr>
          <w:rFonts w:ascii="Tahoma" w:hAnsi="Tahoma"/>
          <w:color w:val="0E1115"/>
          <w:spacing w:val="-10"/>
          <w:sz w:val="24"/>
        </w:rPr>
        <w:t> </w:t>
      </w:r>
      <w:r>
        <w:rPr>
          <w:rFonts w:ascii="Arial" w:hAnsi="Arial"/>
          <w:b/>
          <w:color w:val="0E1115"/>
          <w:sz w:val="24"/>
        </w:rPr>
        <w:t>м</w:t>
      </w:r>
      <w:r>
        <w:rPr>
          <w:rFonts w:ascii="Arial" w:hAnsi="Arial"/>
          <w:b/>
          <w:color w:val="0E1115"/>
          <w:sz w:val="27"/>
        </w:rPr>
        <w:t>еха</w:t>
      </w:r>
      <w:r>
        <w:rPr>
          <w:rFonts w:ascii="Arial" w:hAnsi="Arial"/>
          <w:b/>
          <w:color w:val="0E1115"/>
          <w:sz w:val="24"/>
        </w:rPr>
        <w:t>низмы</w:t>
      </w:r>
      <w:r>
        <w:rPr>
          <w:rFonts w:ascii="Arial" w:hAnsi="Arial"/>
          <w:b/>
          <w:color w:val="0E1115"/>
          <w:spacing w:val="-9"/>
          <w:sz w:val="24"/>
        </w:rPr>
        <w:t> </w:t>
      </w:r>
      <w:r>
        <w:rPr>
          <w:rFonts w:ascii="Arial" w:hAnsi="Arial"/>
          <w:b/>
          <w:color w:val="0E1115"/>
          <w:sz w:val="24"/>
        </w:rPr>
        <w:t>вз</w:t>
      </w:r>
      <w:r>
        <w:rPr>
          <w:rFonts w:ascii="Arial" w:hAnsi="Arial"/>
          <w:b/>
          <w:color w:val="0E1115"/>
          <w:sz w:val="27"/>
        </w:rPr>
        <w:t>а</w:t>
      </w:r>
      <w:r>
        <w:rPr>
          <w:rFonts w:ascii="Arial" w:hAnsi="Arial"/>
          <w:b/>
          <w:color w:val="0E1115"/>
          <w:sz w:val="24"/>
        </w:rPr>
        <w:t>им</w:t>
      </w:r>
      <w:r>
        <w:rPr>
          <w:rFonts w:ascii="Arial" w:hAnsi="Arial"/>
          <w:b/>
          <w:color w:val="0E1115"/>
          <w:sz w:val="27"/>
        </w:rPr>
        <w:t>о</w:t>
      </w:r>
      <w:r>
        <w:rPr>
          <w:rFonts w:ascii="Arial" w:hAnsi="Arial"/>
          <w:b/>
          <w:color w:val="0E1115"/>
          <w:sz w:val="24"/>
        </w:rPr>
        <w:t>д</w:t>
      </w:r>
      <w:r>
        <w:rPr>
          <w:rFonts w:ascii="Arial" w:hAnsi="Arial"/>
          <w:b/>
          <w:color w:val="0E1115"/>
          <w:sz w:val="27"/>
        </w:rPr>
        <w:t>ейс</w:t>
      </w:r>
      <w:r>
        <w:rPr>
          <w:rFonts w:ascii="Arial" w:hAnsi="Arial"/>
          <w:b/>
          <w:color w:val="0E1115"/>
          <w:sz w:val="24"/>
        </w:rPr>
        <w:t>твия</w:t>
      </w:r>
      <w:r>
        <w:rPr>
          <w:rFonts w:ascii="Arial" w:hAnsi="Arial"/>
          <w:b/>
          <w:color w:val="0E1115"/>
          <w:spacing w:val="-9"/>
          <w:sz w:val="24"/>
        </w:rPr>
        <w:t> </w:t>
      </w:r>
      <w:r>
        <w:rPr>
          <w:rFonts w:ascii="Arial" w:hAnsi="Arial"/>
          <w:b/>
          <w:color w:val="0E1115"/>
          <w:sz w:val="24"/>
        </w:rPr>
        <w:t>м</w:t>
      </w:r>
      <w:r>
        <w:rPr>
          <w:rFonts w:ascii="Arial" w:hAnsi="Arial"/>
          <w:b/>
          <w:color w:val="0E1115"/>
          <w:sz w:val="27"/>
        </w:rPr>
        <w:t>е</w:t>
      </w:r>
      <w:r>
        <w:rPr>
          <w:rFonts w:ascii="Arial" w:hAnsi="Arial"/>
          <w:b/>
          <w:color w:val="0E1115"/>
          <w:sz w:val="24"/>
        </w:rPr>
        <w:t>жд</w:t>
      </w:r>
      <w:r>
        <w:rPr>
          <w:rFonts w:ascii="Arial" w:hAnsi="Arial"/>
          <w:b/>
          <w:color w:val="0E1115"/>
          <w:sz w:val="27"/>
        </w:rPr>
        <w:t>у </w:t>
      </w:r>
      <w:r>
        <w:rPr>
          <w:rFonts w:ascii="Arial" w:hAnsi="Arial"/>
          <w:b/>
          <w:color w:val="0E1115"/>
          <w:spacing w:val="-6"/>
          <w:sz w:val="27"/>
        </w:rPr>
        <w:t>уро</w:t>
      </w:r>
      <w:r>
        <w:rPr>
          <w:rFonts w:ascii="Arial" w:hAnsi="Arial"/>
          <w:b/>
          <w:color w:val="0E1115"/>
          <w:spacing w:val="-6"/>
          <w:sz w:val="24"/>
        </w:rPr>
        <w:t>внями</w:t>
      </w:r>
      <w:r>
        <w:rPr>
          <w:rFonts w:ascii="Arial" w:hAnsi="Arial"/>
          <w:b/>
          <w:color w:val="0E1115"/>
          <w:spacing w:val="-11"/>
          <w:sz w:val="24"/>
        </w:rPr>
        <w:t> </w:t>
      </w:r>
      <w:r>
        <w:rPr>
          <w:rFonts w:ascii="Arial" w:hAnsi="Arial"/>
          <w:b/>
          <w:color w:val="0E1115"/>
          <w:spacing w:val="-6"/>
          <w:sz w:val="24"/>
        </w:rPr>
        <w:t>вл</w:t>
      </w:r>
      <w:r>
        <w:rPr>
          <w:rFonts w:ascii="Arial" w:hAnsi="Arial"/>
          <w:b/>
          <w:color w:val="0E1115"/>
          <w:spacing w:val="-6"/>
          <w:sz w:val="27"/>
        </w:rPr>
        <w:t>ас</w:t>
      </w:r>
      <w:r>
        <w:rPr>
          <w:rFonts w:ascii="Arial" w:hAnsi="Arial"/>
          <w:b/>
          <w:color w:val="0E1115"/>
          <w:spacing w:val="-6"/>
          <w:sz w:val="24"/>
        </w:rPr>
        <w:t>ти</w:t>
      </w:r>
      <w:r>
        <w:rPr>
          <w:rFonts w:ascii="Arial" w:hAnsi="Arial"/>
          <w:b/>
          <w:color w:val="0E1115"/>
          <w:spacing w:val="-11"/>
          <w:sz w:val="24"/>
        </w:rPr>
        <w:t> </w:t>
      </w:r>
      <w:r>
        <w:rPr>
          <w:color w:val="0E1115"/>
          <w:spacing w:val="-6"/>
          <w:sz w:val="24"/>
        </w:rPr>
        <w:t>и</w:t>
      </w:r>
      <w:r>
        <w:rPr>
          <w:color w:val="0E1115"/>
          <w:spacing w:val="-12"/>
          <w:sz w:val="24"/>
        </w:rPr>
        <w:t> </w:t>
      </w:r>
      <w:r>
        <w:rPr>
          <w:rFonts w:ascii="Arial" w:hAnsi="Arial"/>
          <w:b/>
          <w:color w:val="0E1115"/>
          <w:spacing w:val="-6"/>
          <w:sz w:val="24"/>
        </w:rPr>
        <w:t>п</w:t>
      </w:r>
      <w:r>
        <w:rPr>
          <w:rFonts w:ascii="Arial" w:hAnsi="Arial"/>
          <w:b/>
          <w:color w:val="0E1115"/>
          <w:spacing w:val="-6"/>
          <w:sz w:val="27"/>
        </w:rPr>
        <w:t>р</w:t>
      </w:r>
      <w:r>
        <w:rPr>
          <w:rFonts w:ascii="Arial" w:hAnsi="Arial"/>
          <w:b/>
          <w:color w:val="0E1115"/>
          <w:spacing w:val="-6"/>
          <w:sz w:val="24"/>
        </w:rPr>
        <w:t>инципы</w:t>
      </w:r>
      <w:r>
        <w:rPr>
          <w:rFonts w:ascii="Arial" w:hAnsi="Arial"/>
          <w:b/>
          <w:color w:val="0E1115"/>
          <w:spacing w:val="-11"/>
          <w:sz w:val="24"/>
        </w:rPr>
        <w:t> </w:t>
      </w:r>
      <w:r>
        <w:rPr>
          <w:rFonts w:ascii="Arial" w:hAnsi="Arial"/>
          <w:b/>
          <w:color w:val="0E1115"/>
          <w:spacing w:val="-6"/>
          <w:sz w:val="24"/>
        </w:rPr>
        <w:t>п</w:t>
      </w:r>
      <w:r>
        <w:rPr>
          <w:rFonts w:ascii="Arial" w:hAnsi="Arial"/>
          <w:b/>
          <w:color w:val="0E1115"/>
          <w:spacing w:val="-6"/>
          <w:sz w:val="27"/>
        </w:rPr>
        <w:t>р</w:t>
      </w:r>
      <w:r>
        <w:rPr>
          <w:rFonts w:ascii="Arial" w:hAnsi="Arial"/>
          <w:b/>
          <w:color w:val="0E1115"/>
          <w:spacing w:val="-6"/>
          <w:sz w:val="24"/>
        </w:rPr>
        <w:t>инятия</w:t>
      </w:r>
      <w:r>
        <w:rPr>
          <w:rFonts w:ascii="Arial" w:hAnsi="Arial"/>
          <w:b/>
          <w:color w:val="0E1115"/>
          <w:spacing w:val="-10"/>
          <w:sz w:val="24"/>
        </w:rPr>
        <w:t> </w:t>
      </w:r>
      <w:r>
        <w:rPr>
          <w:rFonts w:ascii="Arial" w:hAnsi="Arial"/>
          <w:b/>
          <w:color w:val="0E1115"/>
          <w:spacing w:val="-6"/>
          <w:sz w:val="27"/>
        </w:rPr>
        <w:t>ре</w:t>
      </w:r>
      <w:r>
        <w:rPr>
          <w:rFonts w:ascii="Arial" w:hAnsi="Arial"/>
          <w:b/>
          <w:color w:val="0E1115"/>
          <w:spacing w:val="-6"/>
          <w:sz w:val="24"/>
        </w:rPr>
        <w:t>ш</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й</w:t>
      </w:r>
      <w:r>
        <w:rPr>
          <w:rFonts w:ascii="Tahoma" w:hAnsi="Tahoma"/>
          <w:color w:val="0E1115"/>
          <w:spacing w:val="-6"/>
          <w:sz w:val="24"/>
        </w:rPr>
        <w:t>.</w:t>
      </w:r>
      <w:r>
        <w:rPr>
          <w:rFonts w:ascii="Tahoma" w:hAnsi="Tahoma"/>
          <w:color w:val="0E1115"/>
          <w:spacing w:val="-13"/>
          <w:sz w:val="24"/>
        </w:rPr>
        <w:t> </w:t>
      </w:r>
      <w:r>
        <w:rPr>
          <w:color w:val="0E1115"/>
          <w:spacing w:val="-6"/>
          <w:sz w:val="24"/>
        </w:rPr>
        <w:t>Без</w:t>
      </w:r>
      <w:r>
        <w:rPr>
          <w:color w:val="0E1115"/>
          <w:spacing w:val="-12"/>
          <w:sz w:val="24"/>
        </w:rPr>
        <w:t> </w:t>
      </w:r>
      <w:r>
        <w:rPr>
          <w:color w:val="0E1115"/>
          <w:spacing w:val="-6"/>
          <w:sz w:val="24"/>
        </w:rPr>
        <w:t>этого</w:t>
      </w:r>
      <w:r>
        <w:rPr>
          <w:color w:val="0E1115"/>
          <w:spacing w:val="-11"/>
          <w:sz w:val="24"/>
        </w:rPr>
        <w:t> </w:t>
      </w:r>
      <w:r>
        <w:rPr>
          <w:color w:val="0E1115"/>
          <w:spacing w:val="-6"/>
          <w:sz w:val="24"/>
        </w:rPr>
        <w:t>система</w:t>
      </w:r>
      <w:r>
        <w:rPr>
          <w:color w:val="0E1115"/>
          <w:spacing w:val="-11"/>
          <w:sz w:val="24"/>
        </w:rPr>
        <w:t> </w:t>
      </w:r>
      <w:r>
        <w:rPr>
          <w:color w:val="0E1115"/>
          <w:spacing w:val="-6"/>
          <w:sz w:val="24"/>
        </w:rPr>
        <w:t>останется </w:t>
      </w:r>
      <w:r>
        <w:rPr>
          <w:color w:val="0E1115"/>
          <w:sz w:val="24"/>
        </w:rPr>
        <w:t>просто</w:t>
      </w:r>
      <w:r>
        <w:rPr>
          <w:color w:val="0E1115"/>
          <w:spacing w:val="40"/>
          <w:sz w:val="24"/>
        </w:rPr>
        <w:t> </w:t>
      </w:r>
      <w:r>
        <w:rPr>
          <w:color w:val="0E1115"/>
          <w:sz w:val="24"/>
        </w:rPr>
        <w:t>списком</w:t>
      </w:r>
      <w:r>
        <w:rPr>
          <w:color w:val="0E1115"/>
          <w:spacing w:val="40"/>
          <w:sz w:val="24"/>
        </w:rPr>
        <w:t> </w:t>
      </w:r>
      <w:r>
        <w:rPr>
          <w:color w:val="0E1115"/>
          <w:sz w:val="24"/>
        </w:rPr>
        <w:t>органов</w:t>
      </w:r>
      <w:r>
        <w:rPr>
          <w:rFonts w:ascii="Tahoma" w:hAnsi="Tahoma"/>
          <w:color w:val="0E1115"/>
          <w:sz w:val="24"/>
        </w:rPr>
        <w:t>, </w:t>
      </w:r>
      <w:r>
        <w:rPr>
          <w:color w:val="0E1115"/>
          <w:sz w:val="24"/>
        </w:rPr>
        <w:t>а</w:t>
      </w:r>
      <w:r>
        <w:rPr>
          <w:color w:val="0E1115"/>
          <w:spacing w:val="40"/>
          <w:sz w:val="24"/>
        </w:rPr>
        <w:t> </w:t>
      </w:r>
      <w:r>
        <w:rPr>
          <w:color w:val="0E1115"/>
          <w:sz w:val="24"/>
        </w:rPr>
        <w:t>не</w:t>
      </w:r>
      <w:r>
        <w:rPr>
          <w:color w:val="0E1115"/>
          <w:spacing w:val="40"/>
          <w:sz w:val="24"/>
        </w:rPr>
        <w:t> </w:t>
      </w:r>
      <w:r>
        <w:rPr>
          <w:color w:val="0E1115"/>
          <w:sz w:val="24"/>
        </w:rPr>
        <w:t>живым</w:t>
      </w:r>
      <w:r>
        <w:rPr>
          <w:color w:val="0E1115"/>
          <w:spacing w:val="40"/>
          <w:sz w:val="24"/>
        </w:rPr>
        <w:t> </w:t>
      </w:r>
      <w:r>
        <w:rPr>
          <w:color w:val="0E1115"/>
          <w:sz w:val="24"/>
        </w:rPr>
        <w:t>организмом</w:t>
      </w:r>
      <w:r>
        <w:rPr>
          <w:rFonts w:ascii="Tahoma" w:hAnsi="Tahoma"/>
          <w:color w:val="0E1115"/>
          <w:sz w:val="24"/>
        </w:rPr>
        <w:t>.</w:t>
      </w:r>
    </w:p>
    <w:p>
      <w:pPr>
        <w:pStyle w:val="BodyText"/>
        <w:rPr>
          <w:rFonts w:ascii="Tahoma"/>
        </w:rPr>
      </w:pPr>
    </w:p>
    <w:p>
      <w:pPr>
        <w:pStyle w:val="BodyText"/>
        <w:rPr>
          <w:rFonts w:ascii="Tahoma"/>
        </w:rPr>
      </w:pPr>
    </w:p>
    <w:p>
      <w:pPr>
        <w:pStyle w:val="BodyText"/>
        <w:spacing w:before="97"/>
        <w:rPr>
          <w:rFonts w:ascii="Tahoma"/>
        </w:rPr>
      </w:pPr>
    </w:p>
    <w:p>
      <w:pPr>
        <w:pStyle w:val="ListParagraph"/>
        <w:numPr>
          <w:ilvl w:val="0"/>
          <w:numId w:val="109"/>
        </w:numPr>
        <w:tabs>
          <w:tab w:pos="774" w:val="left" w:leader="none"/>
        </w:tabs>
        <w:spacing w:line="240" w:lineRule="auto" w:before="1" w:after="0"/>
        <w:ind w:left="774" w:right="0" w:hanging="469"/>
        <w:jc w:val="left"/>
        <w:rPr>
          <w:rFonts w:ascii="Tahoma" w:hAnsi="Tahoma"/>
          <w:b/>
          <w:color w:val="0E1115"/>
          <w:sz w:val="30"/>
        </w:rPr>
      </w:pPr>
      <w:r>
        <w:rPr>
          <w:rFonts w:ascii="Arial" w:hAnsi="Arial"/>
          <w:b/>
          <w:color w:val="0E1115"/>
          <w:spacing w:val="-6"/>
          <w:sz w:val="29"/>
        </w:rPr>
        <w:t>Пр</w:t>
      </w:r>
      <w:r>
        <w:rPr>
          <w:rFonts w:ascii="Arial" w:hAnsi="Arial"/>
          <w:b/>
          <w:color w:val="0E1115"/>
          <w:spacing w:val="-6"/>
          <w:sz w:val="30"/>
        </w:rPr>
        <w:t>инципы</w:t>
      </w:r>
      <w:r>
        <w:rPr>
          <w:rFonts w:ascii="Arial" w:hAnsi="Arial"/>
          <w:b/>
          <w:color w:val="0E1115"/>
          <w:spacing w:val="-14"/>
          <w:sz w:val="30"/>
        </w:rPr>
        <w:t> </w:t>
      </w:r>
      <w:r>
        <w:rPr>
          <w:rFonts w:ascii="Arial" w:hAnsi="Arial"/>
          <w:b/>
          <w:color w:val="0E1115"/>
          <w:spacing w:val="-6"/>
          <w:sz w:val="30"/>
        </w:rPr>
        <w:t>вз</w:t>
      </w:r>
      <w:r>
        <w:rPr>
          <w:rFonts w:ascii="Arial" w:hAnsi="Arial"/>
          <w:b/>
          <w:color w:val="0E1115"/>
          <w:spacing w:val="-6"/>
          <w:sz w:val="29"/>
        </w:rPr>
        <w:t>а</w:t>
      </w:r>
      <w:r>
        <w:rPr>
          <w:rFonts w:ascii="Arial" w:hAnsi="Arial"/>
          <w:b/>
          <w:color w:val="0E1115"/>
          <w:spacing w:val="-6"/>
          <w:sz w:val="30"/>
        </w:rPr>
        <w:t>им</w:t>
      </w:r>
      <w:r>
        <w:rPr>
          <w:rFonts w:ascii="Arial" w:hAnsi="Arial"/>
          <w:b/>
          <w:color w:val="0E1115"/>
          <w:spacing w:val="-6"/>
          <w:sz w:val="29"/>
        </w:rPr>
        <w:t>о</w:t>
      </w:r>
      <w:r>
        <w:rPr>
          <w:rFonts w:ascii="Arial" w:hAnsi="Arial"/>
          <w:b/>
          <w:color w:val="0E1115"/>
          <w:spacing w:val="-6"/>
          <w:sz w:val="30"/>
        </w:rPr>
        <w:t>д</w:t>
      </w:r>
      <w:r>
        <w:rPr>
          <w:rFonts w:ascii="Arial" w:hAnsi="Arial"/>
          <w:b/>
          <w:color w:val="0E1115"/>
          <w:spacing w:val="-6"/>
          <w:sz w:val="29"/>
        </w:rPr>
        <w:t>ейс</w:t>
      </w:r>
      <w:r>
        <w:rPr>
          <w:rFonts w:ascii="Arial" w:hAnsi="Arial"/>
          <w:b/>
          <w:color w:val="0E1115"/>
          <w:spacing w:val="-6"/>
          <w:sz w:val="30"/>
        </w:rPr>
        <w:t>твия</w:t>
      </w:r>
      <w:r>
        <w:rPr>
          <w:rFonts w:ascii="Arial" w:hAnsi="Arial"/>
          <w:b/>
          <w:color w:val="0E1115"/>
          <w:spacing w:val="-14"/>
          <w:sz w:val="30"/>
        </w:rPr>
        <w:t> </w:t>
      </w:r>
      <w:r>
        <w:rPr>
          <w:rFonts w:ascii="Arial" w:hAnsi="Arial"/>
          <w:b/>
          <w:color w:val="0E1115"/>
          <w:spacing w:val="-6"/>
          <w:sz w:val="30"/>
        </w:rPr>
        <w:t>м</w:t>
      </w:r>
      <w:r>
        <w:rPr>
          <w:rFonts w:ascii="Arial" w:hAnsi="Arial"/>
          <w:b/>
          <w:color w:val="0E1115"/>
          <w:spacing w:val="-6"/>
          <w:sz w:val="29"/>
        </w:rPr>
        <w:t>е</w:t>
      </w:r>
      <w:r>
        <w:rPr>
          <w:rFonts w:ascii="Arial" w:hAnsi="Arial"/>
          <w:b/>
          <w:color w:val="0E1115"/>
          <w:spacing w:val="-6"/>
          <w:sz w:val="30"/>
        </w:rPr>
        <w:t>жд</w:t>
      </w:r>
      <w:r>
        <w:rPr>
          <w:rFonts w:ascii="Arial" w:hAnsi="Arial"/>
          <w:b/>
          <w:color w:val="0E1115"/>
          <w:spacing w:val="-6"/>
          <w:sz w:val="29"/>
        </w:rPr>
        <w:t>у</w:t>
      </w:r>
      <w:r>
        <w:rPr>
          <w:rFonts w:ascii="Arial" w:hAnsi="Arial"/>
          <w:b/>
          <w:color w:val="0E1115"/>
          <w:spacing w:val="-10"/>
          <w:sz w:val="29"/>
        </w:rPr>
        <w:t> </w:t>
      </w:r>
      <w:r>
        <w:rPr>
          <w:rFonts w:ascii="Arial" w:hAnsi="Arial"/>
          <w:b/>
          <w:color w:val="0E1115"/>
          <w:spacing w:val="-6"/>
          <w:sz w:val="29"/>
        </w:rPr>
        <w:t>уро</w:t>
      </w:r>
      <w:r>
        <w:rPr>
          <w:rFonts w:ascii="Arial" w:hAnsi="Arial"/>
          <w:b/>
          <w:color w:val="0E1115"/>
          <w:spacing w:val="-6"/>
          <w:sz w:val="30"/>
        </w:rPr>
        <w:t>внями</w:t>
      </w:r>
      <w:r>
        <w:rPr>
          <w:rFonts w:ascii="Arial" w:hAnsi="Arial"/>
          <w:b/>
          <w:color w:val="0E1115"/>
          <w:spacing w:val="-14"/>
          <w:sz w:val="30"/>
        </w:rPr>
        <w:t> </w:t>
      </w:r>
      <w:r>
        <w:rPr>
          <w:rFonts w:ascii="Arial" w:hAnsi="Arial"/>
          <w:b/>
          <w:color w:val="0E1115"/>
          <w:spacing w:val="-6"/>
          <w:sz w:val="30"/>
        </w:rPr>
        <w:t>вл</w:t>
      </w:r>
      <w:r>
        <w:rPr>
          <w:rFonts w:ascii="Arial" w:hAnsi="Arial"/>
          <w:b/>
          <w:color w:val="0E1115"/>
          <w:spacing w:val="-6"/>
          <w:sz w:val="29"/>
        </w:rPr>
        <w:t>ас</w:t>
      </w:r>
      <w:r>
        <w:rPr>
          <w:rFonts w:ascii="Arial" w:hAnsi="Arial"/>
          <w:b/>
          <w:color w:val="0E1115"/>
          <w:spacing w:val="-6"/>
          <w:sz w:val="30"/>
        </w:rPr>
        <w:t>ти</w:t>
      </w:r>
    </w:p>
    <w:p>
      <w:pPr>
        <w:pStyle w:val="ListParagraph"/>
        <w:numPr>
          <w:ilvl w:val="1"/>
          <w:numId w:val="109"/>
        </w:numPr>
        <w:tabs>
          <w:tab w:pos="538" w:val="left" w:leader="none"/>
        </w:tabs>
        <w:spacing w:line="240" w:lineRule="auto" w:before="343" w:after="0"/>
        <w:ind w:left="538" w:right="0" w:hanging="233"/>
        <w:jc w:val="left"/>
        <w:rPr>
          <w:rFonts w:ascii="Tahoma" w:hAnsi="Tahoma"/>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35"/>
          <w:sz w:val="24"/>
        </w:rPr>
        <w:t>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низ</w:t>
      </w:r>
      <w:r>
        <w:rPr>
          <w:rFonts w:ascii="Arial" w:hAnsi="Arial"/>
          <w:b/>
          <w:color w:val="0E1115"/>
          <w:w w:val="90"/>
          <w:sz w:val="27"/>
        </w:rPr>
        <w:t>у</w:t>
      </w:r>
      <w:r>
        <w:rPr>
          <w:rFonts w:ascii="Tahoma" w:hAnsi="Tahoma"/>
          <w:b/>
          <w:color w:val="0E1115"/>
          <w:w w:val="90"/>
          <w:sz w:val="24"/>
        </w:rPr>
        <w:t>-</w:t>
      </w:r>
      <w:r>
        <w:rPr>
          <w:rFonts w:ascii="Arial" w:hAnsi="Arial"/>
          <w:b/>
          <w:color w:val="0E1115"/>
          <w:spacing w:val="-2"/>
          <w:w w:val="90"/>
          <w:sz w:val="24"/>
        </w:rPr>
        <w:t>вв</w:t>
      </w:r>
      <w:r>
        <w:rPr>
          <w:rFonts w:ascii="Arial" w:hAnsi="Arial"/>
          <w:b/>
          <w:color w:val="0E1115"/>
          <w:spacing w:val="-2"/>
          <w:w w:val="90"/>
          <w:sz w:val="27"/>
        </w:rPr>
        <w:t>ерх</w:t>
      </w:r>
      <w:r>
        <w:rPr>
          <w:rFonts w:ascii="Tahoma" w:hAnsi="Tahoma"/>
          <w:b/>
          <w:color w:val="0E1115"/>
          <w:spacing w:val="-2"/>
          <w:w w:val="90"/>
          <w:sz w:val="24"/>
        </w:rPr>
        <w:t>"</w:t>
      </w:r>
    </w:p>
    <w:p>
      <w:pPr>
        <w:pStyle w:val="BodyText"/>
        <w:spacing w:before="73"/>
        <w:rPr>
          <w:rFonts w:ascii="Tahoma"/>
          <w:b/>
        </w:rPr>
      </w:pPr>
    </w:p>
    <w:p>
      <w:pPr>
        <w:pStyle w:val="ListParagraph"/>
        <w:numPr>
          <w:ilvl w:val="2"/>
          <w:numId w:val="109"/>
        </w:numPr>
        <w:tabs>
          <w:tab w:pos="575" w:val="left" w:leader="none"/>
        </w:tabs>
        <w:spacing w:line="240" w:lineRule="auto" w:before="0" w:after="0"/>
        <w:ind w:left="575" w:right="0" w:hanging="255"/>
        <w:jc w:val="left"/>
        <w:rPr>
          <w:sz w:val="24"/>
        </w:rPr>
      </w:pPr>
      <w:r>
        <w:rPr>
          <w:color w:val="0E1115"/>
          <w:w w:val="105"/>
          <w:sz w:val="24"/>
        </w:rPr>
        <w:t>Инициатива</w:t>
      </w:r>
      <w:r>
        <w:rPr>
          <w:color w:val="0E1115"/>
          <w:spacing w:val="-16"/>
          <w:w w:val="105"/>
          <w:sz w:val="24"/>
        </w:rPr>
        <w:t> </w:t>
      </w:r>
      <w:r>
        <w:rPr>
          <w:color w:val="0E1115"/>
          <w:w w:val="105"/>
          <w:sz w:val="24"/>
        </w:rPr>
        <w:t>и</w:t>
      </w:r>
      <w:r>
        <w:rPr>
          <w:color w:val="0E1115"/>
          <w:spacing w:val="-15"/>
          <w:w w:val="105"/>
          <w:sz w:val="24"/>
        </w:rPr>
        <w:t> </w:t>
      </w:r>
      <w:r>
        <w:rPr>
          <w:color w:val="0E1115"/>
          <w:w w:val="105"/>
          <w:sz w:val="24"/>
        </w:rPr>
        <w:t>решение</w:t>
      </w:r>
      <w:r>
        <w:rPr>
          <w:color w:val="0E1115"/>
          <w:spacing w:val="-15"/>
          <w:w w:val="105"/>
          <w:sz w:val="24"/>
        </w:rPr>
        <w:t> </w:t>
      </w:r>
      <w:r>
        <w:rPr>
          <w:color w:val="0E1115"/>
          <w:w w:val="105"/>
          <w:sz w:val="24"/>
        </w:rPr>
        <w:t>возникают</w:t>
      </w:r>
      <w:r>
        <w:rPr>
          <w:color w:val="0E1115"/>
          <w:spacing w:val="-15"/>
          <w:w w:val="105"/>
          <w:sz w:val="24"/>
        </w:rPr>
        <w:t> </w:t>
      </w:r>
      <w:r>
        <w:rPr>
          <w:color w:val="0E1115"/>
          <w:w w:val="105"/>
          <w:sz w:val="24"/>
        </w:rPr>
        <w:t>на</w:t>
      </w:r>
      <w:r>
        <w:rPr>
          <w:color w:val="0E1115"/>
          <w:spacing w:val="-16"/>
          <w:w w:val="105"/>
          <w:sz w:val="24"/>
        </w:rPr>
        <w:t> </w:t>
      </w:r>
      <w:r>
        <w:rPr>
          <w:color w:val="0E1115"/>
          <w:w w:val="105"/>
          <w:sz w:val="24"/>
        </w:rPr>
        <w:t>максимально</w:t>
      </w:r>
      <w:r>
        <w:rPr>
          <w:color w:val="0E1115"/>
          <w:spacing w:val="-15"/>
          <w:w w:val="105"/>
          <w:sz w:val="24"/>
        </w:rPr>
        <w:t> </w:t>
      </w:r>
      <w:r>
        <w:rPr>
          <w:color w:val="0E1115"/>
          <w:w w:val="105"/>
          <w:sz w:val="24"/>
        </w:rPr>
        <w:t>низком</w:t>
      </w:r>
      <w:r>
        <w:rPr>
          <w:rFonts w:ascii="Tahoma" w:hAnsi="Tahoma"/>
          <w:color w:val="0E1115"/>
          <w:w w:val="105"/>
          <w:sz w:val="24"/>
        </w:rPr>
        <w:t>,</w:t>
      </w:r>
      <w:r>
        <w:rPr>
          <w:rFonts w:ascii="Tahoma" w:hAnsi="Tahoma"/>
          <w:color w:val="0E1115"/>
          <w:spacing w:val="-18"/>
          <w:w w:val="105"/>
          <w:sz w:val="24"/>
        </w:rPr>
        <w:t> </w:t>
      </w:r>
      <w:r>
        <w:rPr>
          <w:color w:val="0E1115"/>
          <w:w w:val="105"/>
          <w:sz w:val="24"/>
        </w:rPr>
        <w:t>локальном</w:t>
      </w:r>
      <w:r>
        <w:rPr>
          <w:color w:val="0E1115"/>
          <w:spacing w:val="-15"/>
          <w:w w:val="105"/>
          <w:sz w:val="24"/>
        </w:rPr>
        <w:t> </w:t>
      </w:r>
      <w:r>
        <w:rPr>
          <w:color w:val="0E1115"/>
          <w:spacing w:val="-2"/>
          <w:w w:val="105"/>
          <w:sz w:val="24"/>
        </w:rPr>
        <w:t>уровне</w:t>
      </w:r>
    </w:p>
    <w:p>
      <w:pPr>
        <w:pStyle w:val="BodyText"/>
        <w:spacing w:before="126"/>
        <w:ind w:left="575"/>
        <w:rPr>
          <w:rFonts w:ascii="Tahoma" w:hAnsi="Tahoma"/>
        </w:rPr>
      </w:pPr>
      <w:r>
        <w:rPr>
          <w:rFonts w:ascii="Tahoma" w:hAnsi="Tahoma"/>
          <w:color w:val="0E1115"/>
        </w:rPr>
        <w:t>(</w:t>
      </w:r>
      <w:r>
        <w:rPr>
          <w:color w:val="0E1115"/>
        </w:rPr>
        <w:t>село</w:t>
      </w:r>
      <w:r>
        <w:rPr>
          <w:rFonts w:ascii="Tahoma" w:hAnsi="Tahoma"/>
          <w:color w:val="0E1115"/>
        </w:rPr>
        <w:t>,</w:t>
      </w:r>
      <w:r>
        <w:rPr>
          <w:rFonts w:ascii="Tahoma" w:hAnsi="Tahoma"/>
          <w:color w:val="0E1115"/>
          <w:spacing w:val="-6"/>
        </w:rPr>
        <w:t> </w:t>
      </w:r>
      <w:r>
        <w:rPr>
          <w:color w:val="0E1115"/>
          <w:spacing w:val="-2"/>
        </w:rPr>
        <w:t>община</w:t>
      </w:r>
      <w:r>
        <w:rPr>
          <w:rFonts w:ascii="Tahoma" w:hAnsi="Tahoma"/>
          <w:color w:val="0E1115"/>
          <w:spacing w:val="-2"/>
        </w:rPr>
        <w:t>).</w:t>
      </w:r>
    </w:p>
    <w:p>
      <w:pPr>
        <w:pStyle w:val="ListParagraph"/>
        <w:numPr>
          <w:ilvl w:val="2"/>
          <w:numId w:val="109"/>
        </w:numPr>
        <w:tabs>
          <w:tab w:pos="575" w:val="left" w:leader="none"/>
        </w:tabs>
        <w:spacing w:line="333" w:lineRule="auto" w:before="217" w:after="0"/>
        <w:ind w:left="575" w:right="309" w:hanging="255"/>
        <w:jc w:val="left"/>
        <w:rPr>
          <w:rFonts w:ascii="Tahoma" w:hAnsi="Tahoma"/>
          <w:sz w:val="24"/>
        </w:rPr>
      </w:pPr>
      <w:r>
        <w:rPr>
          <w:color w:val="0E1115"/>
          <w:sz w:val="24"/>
        </w:rPr>
        <w:t>Вышестоящие уровни </w:t>
      </w:r>
      <w:r>
        <w:rPr>
          <w:rFonts w:ascii="Tahoma" w:hAnsi="Tahoma"/>
          <w:color w:val="0E1115"/>
          <w:sz w:val="24"/>
        </w:rPr>
        <w:t>(</w:t>
      </w:r>
      <w:r>
        <w:rPr>
          <w:color w:val="0E1115"/>
          <w:sz w:val="24"/>
        </w:rPr>
        <w:t>район</w:t>
      </w:r>
      <w:r>
        <w:rPr>
          <w:rFonts w:ascii="Tahoma" w:hAnsi="Tahoma"/>
          <w:color w:val="0E1115"/>
          <w:sz w:val="24"/>
        </w:rPr>
        <w:t>, </w:t>
      </w:r>
      <w:r>
        <w:rPr>
          <w:color w:val="0E1115"/>
          <w:sz w:val="24"/>
        </w:rPr>
        <w:t>город</w:t>
      </w:r>
      <w:r>
        <w:rPr>
          <w:rFonts w:ascii="Tahoma" w:hAnsi="Tahoma"/>
          <w:color w:val="0E1115"/>
          <w:sz w:val="24"/>
        </w:rPr>
        <w:t>, </w:t>
      </w:r>
      <w:r>
        <w:rPr>
          <w:color w:val="0E1115"/>
          <w:sz w:val="24"/>
        </w:rPr>
        <w:t>страна</w:t>
      </w:r>
      <w:r>
        <w:rPr>
          <w:rFonts w:ascii="Tahoma" w:hAnsi="Tahoma"/>
          <w:color w:val="0E1115"/>
          <w:sz w:val="24"/>
        </w:rPr>
        <w:t>) </w:t>
      </w:r>
      <w:r>
        <w:rPr>
          <w:color w:val="0E1115"/>
          <w:sz w:val="24"/>
        </w:rPr>
        <w:t>подключаются только по </w:t>
      </w:r>
      <w:r>
        <w:rPr>
          <w:color w:val="0E1115"/>
          <w:sz w:val="24"/>
        </w:rPr>
        <w:t>запросу</w:t>
      </w:r>
      <w:r>
        <w:rPr>
          <w:color w:val="0E1115"/>
          <w:spacing w:val="40"/>
          <w:sz w:val="24"/>
        </w:rPr>
        <w:t> </w:t>
      </w:r>
      <w:r>
        <w:rPr>
          <w:color w:val="0E1115"/>
          <w:spacing w:val="-2"/>
          <w:sz w:val="24"/>
        </w:rPr>
        <w:t>для</w:t>
      </w:r>
      <w:r>
        <w:rPr>
          <w:color w:val="0E1115"/>
          <w:spacing w:val="-17"/>
          <w:sz w:val="24"/>
        </w:rPr>
        <w:t> </w:t>
      </w:r>
      <w:r>
        <w:rPr>
          <w:rFonts w:ascii="Arial" w:hAnsi="Arial"/>
          <w:b/>
          <w:color w:val="0E1115"/>
          <w:spacing w:val="-2"/>
          <w:sz w:val="24"/>
        </w:rPr>
        <w:t>к</w:t>
      </w:r>
      <w:r>
        <w:rPr>
          <w:rFonts w:ascii="Arial" w:hAnsi="Arial"/>
          <w:b/>
          <w:color w:val="0E1115"/>
          <w:spacing w:val="-2"/>
          <w:sz w:val="27"/>
        </w:rPr>
        <w:t>оор</w:t>
      </w:r>
      <w:r>
        <w:rPr>
          <w:rFonts w:ascii="Arial" w:hAnsi="Arial"/>
          <w:b/>
          <w:color w:val="0E1115"/>
          <w:spacing w:val="-2"/>
          <w:sz w:val="24"/>
        </w:rPr>
        <w:t>дин</w:t>
      </w:r>
      <w:r>
        <w:rPr>
          <w:rFonts w:ascii="Arial" w:hAnsi="Arial"/>
          <w:b/>
          <w:color w:val="0E1115"/>
          <w:spacing w:val="-2"/>
          <w:sz w:val="27"/>
        </w:rPr>
        <w:t>а</w:t>
      </w:r>
      <w:r>
        <w:rPr>
          <w:rFonts w:ascii="Arial" w:hAnsi="Arial"/>
          <w:b/>
          <w:color w:val="0E1115"/>
          <w:spacing w:val="-2"/>
          <w:sz w:val="24"/>
        </w:rPr>
        <w:t>ции</w:t>
      </w:r>
      <w:r>
        <w:rPr>
          <w:rFonts w:ascii="Arial" w:hAnsi="Arial"/>
          <w:b/>
          <w:color w:val="0E1115"/>
          <w:spacing w:val="-13"/>
          <w:sz w:val="24"/>
        </w:rPr>
        <w:t> </w:t>
      </w:r>
      <w:r>
        <w:rPr>
          <w:color w:val="0E1115"/>
          <w:spacing w:val="-2"/>
          <w:sz w:val="24"/>
        </w:rPr>
        <w:t>и</w:t>
      </w:r>
      <w:r>
        <w:rPr>
          <w:color w:val="0E1115"/>
          <w:spacing w:val="-15"/>
          <w:sz w:val="24"/>
        </w:rPr>
        <w:t> </w:t>
      </w:r>
      <w:r>
        <w:rPr>
          <w:rFonts w:ascii="Arial" w:hAnsi="Arial"/>
          <w:b/>
          <w:color w:val="0E1115"/>
          <w:spacing w:val="-2"/>
          <w:sz w:val="27"/>
        </w:rPr>
        <w:t>ресурс</w:t>
      </w:r>
      <w:r>
        <w:rPr>
          <w:rFonts w:ascii="Arial" w:hAnsi="Arial"/>
          <w:b/>
          <w:color w:val="0E1115"/>
          <w:spacing w:val="-2"/>
          <w:sz w:val="24"/>
        </w:rPr>
        <w:t>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дд</w:t>
      </w:r>
      <w:r>
        <w:rPr>
          <w:rFonts w:ascii="Arial" w:hAnsi="Arial"/>
          <w:b/>
          <w:color w:val="0E1115"/>
          <w:spacing w:val="-2"/>
          <w:sz w:val="27"/>
        </w:rPr>
        <w:t>ер</w:t>
      </w:r>
      <w:r>
        <w:rPr>
          <w:rFonts w:ascii="Arial" w:hAnsi="Arial"/>
          <w:b/>
          <w:color w:val="0E1115"/>
          <w:spacing w:val="-2"/>
          <w:sz w:val="24"/>
        </w:rPr>
        <w:t>жки</w:t>
      </w:r>
      <w:r>
        <w:rPr>
          <w:rFonts w:ascii="Tahoma" w:hAnsi="Tahoma"/>
          <w:color w:val="0E1115"/>
          <w:spacing w:val="-2"/>
          <w:sz w:val="24"/>
        </w:rPr>
        <w:t>,</w:t>
      </w:r>
      <w:r>
        <w:rPr>
          <w:rFonts w:ascii="Tahoma" w:hAnsi="Tahoma"/>
          <w:color w:val="0E1115"/>
          <w:spacing w:val="-17"/>
          <w:sz w:val="24"/>
        </w:rPr>
        <w:t> </w:t>
      </w:r>
      <w:r>
        <w:rPr>
          <w:color w:val="0E1115"/>
          <w:spacing w:val="-2"/>
          <w:sz w:val="24"/>
        </w:rPr>
        <w:t>если</w:t>
      </w:r>
      <w:r>
        <w:rPr>
          <w:color w:val="0E1115"/>
          <w:spacing w:val="-14"/>
          <w:sz w:val="24"/>
        </w:rPr>
        <w:t> </w:t>
      </w:r>
      <w:r>
        <w:rPr>
          <w:color w:val="0E1115"/>
          <w:spacing w:val="-2"/>
          <w:sz w:val="24"/>
        </w:rPr>
        <w:t>вопрос</w:t>
      </w:r>
      <w:r>
        <w:rPr>
          <w:color w:val="0E1115"/>
          <w:spacing w:val="-15"/>
          <w:sz w:val="24"/>
        </w:rPr>
        <w:t> </w:t>
      </w:r>
      <w:r>
        <w:rPr>
          <w:color w:val="0E1115"/>
          <w:spacing w:val="-2"/>
          <w:sz w:val="24"/>
        </w:rPr>
        <w:t>не</w:t>
      </w:r>
      <w:r>
        <w:rPr>
          <w:color w:val="0E1115"/>
          <w:spacing w:val="-15"/>
          <w:sz w:val="24"/>
        </w:rPr>
        <w:t> </w:t>
      </w:r>
      <w:r>
        <w:rPr>
          <w:color w:val="0E1115"/>
          <w:spacing w:val="-2"/>
          <w:sz w:val="24"/>
        </w:rPr>
        <w:t>может</w:t>
      </w:r>
      <w:r>
        <w:rPr>
          <w:color w:val="0E1115"/>
          <w:spacing w:val="-15"/>
          <w:sz w:val="24"/>
        </w:rPr>
        <w:t> </w:t>
      </w:r>
      <w:r>
        <w:rPr>
          <w:color w:val="0E1115"/>
          <w:spacing w:val="-2"/>
          <w:sz w:val="24"/>
        </w:rPr>
        <w:t>быть</w:t>
      </w:r>
      <w:r>
        <w:rPr>
          <w:color w:val="0E1115"/>
          <w:spacing w:val="-15"/>
          <w:sz w:val="24"/>
        </w:rPr>
        <w:t> </w:t>
      </w:r>
      <w:r>
        <w:rPr>
          <w:color w:val="0E1115"/>
          <w:spacing w:val="-2"/>
          <w:sz w:val="24"/>
        </w:rPr>
        <w:t>решен локально</w:t>
      </w:r>
      <w:r>
        <w:rPr>
          <w:rFonts w:ascii="Tahoma" w:hAnsi="Tahoma"/>
          <w:color w:val="0E1115"/>
          <w:spacing w:val="-2"/>
          <w:sz w:val="24"/>
        </w:rPr>
        <w:t>.</w:t>
      </w:r>
    </w:p>
    <w:p>
      <w:pPr>
        <w:pStyle w:val="ListParagraph"/>
        <w:numPr>
          <w:ilvl w:val="2"/>
          <w:numId w:val="109"/>
        </w:numPr>
        <w:tabs>
          <w:tab w:pos="575" w:val="left" w:leader="none"/>
        </w:tabs>
        <w:spacing w:line="345" w:lineRule="auto" w:before="104" w:after="0"/>
        <w:ind w:left="575" w:right="698" w:hanging="255"/>
        <w:jc w:val="left"/>
        <w:rPr>
          <w:rFonts w:ascii="Verdana" w:hAnsi="Verdana"/>
          <w:i/>
          <w:sz w:val="24"/>
        </w:rPr>
      </w:pPr>
      <w:r>
        <w:rPr>
          <w:rFonts w:ascii="Arial" w:hAnsi="Arial"/>
          <w:i/>
          <w:color w:val="0E1115"/>
          <w:w w:val="90"/>
          <w:sz w:val="23"/>
        </w:rPr>
        <w:t>Пр</w:t>
      </w:r>
      <w:r>
        <w:rPr>
          <w:rFonts w:ascii="Arial" w:hAnsi="Arial"/>
          <w:i/>
          <w:color w:val="0E1115"/>
          <w:w w:val="90"/>
          <w:sz w:val="24"/>
        </w:rPr>
        <w:t>им</w:t>
      </w:r>
      <w:r>
        <w:rPr>
          <w:rFonts w:ascii="Arial" w:hAnsi="Arial"/>
          <w:i/>
          <w:color w:val="0E1115"/>
          <w:w w:val="90"/>
          <w:sz w:val="23"/>
        </w:rPr>
        <w:t>ер</w:t>
      </w:r>
      <w:r>
        <w:rPr>
          <w:rFonts w:ascii="Verdana" w:hAnsi="Verdana"/>
          <w:i/>
          <w:color w:val="0E1115"/>
          <w:w w:val="90"/>
          <w:sz w:val="24"/>
        </w:rPr>
        <w:t>: </w:t>
      </w:r>
      <w:r>
        <w:rPr>
          <w:rFonts w:ascii="Arial" w:hAnsi="Arial"/>
          <w:i/>
          <w:color w:val="0E1115"/>
          <w:w w:val="90"/>
          <w:sz w:val="23"/>
        </w:rPr>
        <w:t>Се</w:t>
      </w:r>
      <w:r>
        <w:rPr>
          <w:rFonts w:ascii="Arial" w:hAnsi="Arial"/>
          <w:i/>
          <w:color w:val="0E1115"/>
          <w:w w:val="90"/>
          <w:sz w:val="24"/>
        </w:rPr>
        <w:t>л</w:t>
      </w:r>
      <w:r>
        <w:rPr>
          <w:rFonts w:ascii="Arial" w:hAnsi="Arial"/>
          <w:i/>
          <w:color w:val="0E1115"/>
          <w:w w:val="90"/>
          <w:sz w:val="23"/>
        </w:rPr>
        <w:t>о</w:t>
      </w:r>
      <w:r>
        <w:rPr>
          <w:rFonts w:ascii="Arial" w:hAnsi="Arial"/>
          <w:i/>
          <w:color w:val="0E1115"/>
          <w:spacing w:val="10"/>
          <w:w w:val="90"/>
          <w:sz w:val="23"/>
        </w:rPr>
        <w:t> хо</w:t>
      </w:r>
      <w:r>
        <w:rPr>
          <w:rFonts w:ascii="Arial" w:hAnsi="Arial"/>
          <w:i/>
          <w:color w:val="0E1115"/>
          <w:spacing w:val="10"/>
          <w:w w:val="90"/>
          <w:sz w:val="24"/>
        </w:rPr>
        <w:t>ч</w:t>
      </w:r>
      <w:r>
        <w:rPr>
          <w:rFonts w:ascii="Arial" w:hAnsi="Arial"/>
          <w:i/>
          <w:color w:val="0E1115"/>
          <w:spacing w:val="10"/>
          <w:w w:val="90"/>
          <w:sz w:val="23"/>
        </w:rPr>
        <w:t>е</w:t>
      </w:r>
      <w:r>
        <w:rPr>
          <w:rFonts w:ascii="Arial" w:hAnsi="Arial"/>
          <w:i/>
          <w:color w:val="0E1115"/>
          <w:spacing w:val="10"/>
          <w:w w:val="90"/>
          <w:sz w:val="24"/>
        </w:rPr>
        <w:t>т </w:t>
      </w:r>
      <w:r>
        <w:rPr>
          <w:rFonts w:ascii="Arial" w:hAnsi="Arial"/>
          <w:i/>
          <w:color w:val="0E1115"/>
          <w:w w:val="90"/>
          <w:sz w:val="24"/>
        </w:rPr>
        <w:t>п</w:t>
      </w:r>
      <w:r>
        <w:rPr>
          <w:rFonts w:ascii="Arial" w:hAnsi="Arial"/>
          <w:i/>
          <w:color w:val="0E1115"/>
          <w:w w:val="90"/>
          <w:sz w:val="23"/>
        </w:rPr>
        <w:t>ос</w:t>
      </w:r>
      <w:r>
        <w:rPr>
          <w:rFonts w:ascii="Arial" w:hAnsi="Arial"/>
          <w:i/>
          <w:color w:val="0E1115"/>
          <w:w w:val="90"/>
          <w:sz w:val="24"/>
        </w:rPr>
        <w:t>т</w:t>
      </w:r>
      <w:r>
        <w:rPr>
          <w:rFonts w:ascii="Arial" w:hAnsi="Arial"/>
          <w:i/>
          <w:color w:val="0E1115"/>
          <w:w w:val="90"/>
          <w:sz w:val="23"/>
        </w:rPr>
        <w:t>ро</w:t>
      </w:r>
      <w:r>
        <w:rPr>
          <w:rFonts w:ascii="Arial" w:hAnsi="Arial"/>
          <w:i/>
          <w:color w:val="0E1115"/>
          <w:w w:val="90"/>
          <w:sz w:val="24"/>
        </w:rPr>
        <w:t>ить</w:t>
      </w:r>
      <w:r>
        <w:rPr>
          <w:rFonts w:ascii="Arial" w:hAnsi="Arial"/>
          <w:i/>
          <w:color w:val="0E1115"/>
          <w:spacing w:val="40"/>
          <w:sz w:val="24"/>
        </w:rPr>
        <w:t> </w:t>
      </w:r>
      <w:r>
        <w:rPr>
          <w:rFonts w:ascii="Arial" w:hAnsi="Arial"/>
          <w:i/>
          <w:color w:val="0E1115"/>
          <w:w w:val="90"/>
          <w:sz w:val="24"/>
        </w:rPr>
        <w:t>шк</w:t>
      </w:r>
      <w:r>
        <w:rPr>
          <w:rFonts w:ascii="Arial" w:hAnsi="Arial"/>
          <w:i/>
          <w:color w:val="0E1115"/>
          <w:w w:val="90"/>
          <w:sz w:val="23"/>
        </w:rPr>
        <w:t>о</w:t>
      </w:r>
      <w:r>
        <w:rPr>
          <w:rFonts w:ascii="Arial" w:hAnsi="Arial"/>
          <w:i/>
          <w:color w:val="0E1115"/>
          <w:w w:val="90"/>
          <w:sz w:val="24"/>
        </w:rPr>
        <w:t>л</w:t>
      </w:r>
      <w:r>
        <w:rPr>
          <w:rFonts w:ascii="Arial" w:hAnsi="Arial"/>
          <w:i/>
          <w:color w:val="0E1115"/>
          <w:w w:val="90"/>
          <w:sz w:val="23"/>
        </w:rPr>
        <w:t>у</w:t>
      </w:r>
      <w:r>
        <w:rPr>
          <w:rFonts w:ascii="Verdana" w:hAnsi="Verdana"/>
          <w:i/>
          <w:color w:val="0E1115"/>
          <w:w w:val="90"/>
          <w:sz w:val="24"/>
        </w:rPr>
        <w:t>. </w:t>
      </w:r>
      <w:r>
        <w:rPr>
          <w:rFonts w:ascii="Arial" w:hAnsi="Arial"/>
          <w:i/>
          <w:color w:val="0E1115"/>
          <w:w w:val="90"/>
          <w:sz w:val="23"/>
        </w:rPr>
        <w:t>О</w:t>
      </w:r>
      <w:r>
        <w:rPr>
          <w:rFonts w:ascii="Arial" w:hAnsi="Arial"/>
          <w:i/>
          <w:color w:val="0E1115"/>
          <w:w w:val="90"/>
          <w:sz w:val="24"/>
        </w:rPr>
        <w:t>н</w:t>
      </w:r>
      <w:r>
        <w:rPr>
          <w:rFonts w:ascii="Arial" w:hAnsi="Arial"/>
          <w:i/>
          <w:color w:val="0E1115"/>
          <w:w w:val="90"/>
          <w:sz w:val="23"/>
        </w:rPr>
        <w:t>о</w:t>
      </w:r>
      <w:r>
        <w:rPr>
          <w:rFonts w:ascii="Arial" w:hAnsi="Arial"/>
          <w:i/>
          <w:color w:val="0E1115"/>
          <w:spacing w:val="40"/>
          <w:sz w:val="23"/>
        </w:rPr>
        <w:t> </w:t>
      </w:r>
      <w:r>
        <w:rPr>
          <w:rFonts w:ascii="Arial" w:hAnsi="Arial"/>
          <w:i/>
          <w:color w:val="0E1115"/>
          <w:w w:val="90"/>
          <w:sz w:val="23"/>
        </w:rPr>
        <w:t>са</w:t>
      </w:r>
      <w:r>
        <w:rPr>
          <w:rFonts w:ascii="Arial" w:hAnsi="Arial"/>
          <w:i/>
          <w:color w:val="0E1115"/>
          <w:w w:val="90"/>
          <w:sz w:val="24"/>
        </w:rPr>
        <w:t>м</w:t>
      </w:r>
      <w:r>
        <w:rPr>
          <w:rFonts w:ascii="Arial" w:hAnsi="Arial"/>
          <w:i/>
          <w:color w:val="0E1115"/>
          <w:w w:val="90"/>
          <w:sz w:val="23"/>
        </w:rPr>
        <w:t>о</w:t>
      </w:r>
      <w:r>
        <w:rPr>
          <w:rFonts w:ascii="Arial" w:hAnsi="Arial"/>
          <w:i/>
          <w:color w:val="0E1115"/>
          <w:spacing w:val="40"/>
          <w:sz w:val="23"/>
        </w:rPr>
        <w:t> </w:t>
      </w:r>
      <w:r>
        <w:rPr>
          <w:rFonts w:ascii="Arial" w:hAnsi="Arial"/>
          <w:i/>
          <w:color w:val="0E1115"/>
          <w:w w:val="90"/>
          <w:sz w:val="24"/>
        </w:rPr>
        <w:t>п</w:t>
      </w:r>
      <w:r>
        <w:rPr>
          <w:rFonts w:ascii="Arial" w:hAnsi="Arial"/>
          <w:i/>
          <w:color w:val="0E1115"/>
          <w:w w:val="90"/>
          <w:sz w:val="23"/>
        </w:rPr>
        <w:t>рое</w:t>
      </w:r>
      <w:r>
        <w:rPr>
          <w:rFonts w:ascii="Arial" w:hAnsi="Arial"/>
          <w:i/>
          <w:color w:val="0E1115"/>
          <w:w w:val="90"/>
          <w:sz w:val="24"/>
        </w:rPr>
        <w:t>кти</w:t>
      </w:r>
      <w:r>
        <w:rPr>
          <w:rFonts w:ascii="Arial" w:hAnsi="Arial"/>
          <w:i/>
          <w:color w:val="0E1115"/>
          <w:w w:val="90"/>
          <w:sz w:val="23"/>
        </w:rPr>
        <w:t>руе</w:t>
      </w:r>
      <w:r>
        <w:rPr>
          <w:rFonts w:ascii="Arial" w:hAnsi="Arial"/>
          <w:i/>
          <w:color w:val="0E1115"/>
          <w:w w:val="90"/>
          <w:sz w:val="24"/>
        </w:rPr>
        <w:t>т </w:t>
      </w:r>
      <w:r>
        <w:rPr>
          <w:rFonts w:ascii="Arial" w:hAnsi="Arial"/>
          <w:i/>
          <w:color w:val="0E1115"/>
          <w:spacing w:val="10"/>
          <w:w w:val="90"/>
          <w:sz w:val="23"/>
        </w:rPr>
        <w:t>её</w:t>
      </w:r>
      <w:r>
        <w:rPr>
          <w:rFonts w:ascii="Verdana" w:hAnsi="Verdana"/>
          <w:i/>
          <w:color w:val="0E1115"/>
          <w:spacing w:val="10"/>
          <w:w w:val="90"/>
          <w:sz w:val="24"/>
        </w:rPr>
        <w:t>, </w:t>
      </w:r>
      <w:r>
        <w:rPr>
          <w:rFonts w:ascii="Arial" w:hAnsi="Arial"/>
          <w:i/>
          <w:color w:val="0E1115"/>
          <w:w w:val="90"/>
          <w:sz w:val="24"/>
        </w:rPr>
        <w:t>и</w:t>
      </w:r>
      <w:r>
        <w:rPr>
          <w:rFonts w:ascii="Arial" w:hAnsi="Arial"/>
          <w:i/>
          <w:color w:val="0E1115"/>
          <w:w w:val="90"/>
          <w:sz w:val="23"/>
        </w:rPr>
        <w:t>с</w:t>
      </w:r>
      <w:r>
        <w:rPr>
          <w:rFonts w:ascii="Arial" w:hAnsi="Arial"/>
          <w:i/>
          <w:color w:val="0E1115"/>
          <w:w w:val="90"/>
          <w:sz w:val="24"/>
        </w:rPr>
        <w:t>п</w:t>
      </w:r>
      <w:r>
        <w:rPr>
          <w:rFonts w:ascii="Arial" w:hAnsi="Arial"/>
          <w:i/>
          <w:color w:val="0E1115"/>
          <w:w w:val="90"/>
          <w:sz w:val="23"/>
        </w:rPr>
        <w:t>о</w:t>
      </w:r>
      <w:r>
        <w:rPr>
          <w:rFonts w:ascii="Arial" w:hAnsi="Arial"/>
          <w:i/>
          <w:color w:val="0E1115"/>
          <w:w w:val="90"/>
          <w:sz w:val="24"/>
        </w:rPr>
        <w:t>льз</w:t>
      </w:r>
      <w:r>
        <w:rPr>
          <w:rFonts w:ascii="Arial" w:hAnsi="Arial"/>
          <w:i/>
          <w:color w:val="0E1115"/>
          <w:w w:val="90"/>
          <w:sz w:val="23"/>
        </w:rPr>
        <w:t>у</w:t>
      </w:r>
      <w:r>
        <w:rPr>
          <w:rFonts w:ascii="Arial" w:hAnsi="Arial"/>
          <w:i/>
          <w:color w:val="0E1115"/>
          <w:w w:val="90"/>
          <w:sz w:val="24"/>
        </w:rPr>
        <w:t>я м</w:t>
      </w:r>
      <w:r>
        <w:rPr>
          <w:rFonts w:ascii="Arial" w:hAnsi="Arial"/>
          <w:i/>
          <w:color w:val="0E1115"/>
          <w:w w:val="90"/>
          <w:sz w:val="23"/>
        </w:rPr>
        <w:t>ес</w:t>
      </w:r>
      <w:r>
        <w:rPr>
          <w:rFonts w:ascii="Arial" w:hAnsi="Arial"/>
          <w:i/>
          <w:color w:val="0E1115"/>
          <w:w w:val="90"/>
          <w:sz w:val="24"/>
        </w:rPr>
        <w:t>тны</w:t>
      </w:r>
      <w:r>
        <w:rPr>
          <w:rFonts w:ascii="Arial" w:hAnsi="Arial"/>
          <w:i/>
          <w:color w:val="0E1115"/>
          <w:w w:val="90"/>
          <w:sz w:val="23"/>
        </w:rPr>
        <w:t>е</w:t>
      </w:r>
      <w:r>
        <w:rPr>
          <w:rFonts w:ascii="Arial" w:hAnsi="Arial"/>
          <w:i/>
          <w:color w:val="0E1115"/>
          <w:spacing w:val="40"/>
          <w:sz w:val="23"/>
        </w:rPr>
        <w:t> </w:t>
      </w:r>
      <w:r>
        <w:rPr>
          <w:rFonts w:ascii="Arial" w:hAnsi="Arial"/>
          <w:i/>
          <w:color w:val="0E1115"/>
          <w:w w:val="90"/>
          <w:sz w:val="23"/>
        </w:rPr>
        <w:t>ресурс</w:t>
      </w:r>
      <w:r>
        <w:rPr>
          <w:rFonts w:ascii="Arial" w:hAnsi="Arial"/>
          <w:i/>
          <w:color w:val="0E1115"/>
          <w:w w:val="90"/>
          <w:sz w:val="24"/>
        </w:rPr>
        <w:t>ы</w:t>
      </w:r>
      <w:r>
        <w:rPr>
          <w:rFonts w:ascii="Arial" w:hAnsi="Arial"/>
          <w:i/>
          <w:color w:val="0E1115"/>
          <w:spacing w:val="40"/>
          <w:sz w:val="24"/>
        </w:rPr>
        <w:t> </w:t>
      </w:r>
      <w:r>
        <w:rPr>
          <w:rFonts w:ascii="Arial" w:hAnsi="Arial"/>
          <w:i/>
          <w:color w:val="0E1115"/>
          <w:w w:val="90"/>
          <w:sz w:val="24"/>
        </w:rPr>
        <w:t>и</w:t>
      </w:r>
      <w:r>
        <w:rPr>
          <w:rFonts w:ascii="Arial" w:hAnsi="Arial"/>
          <w:i/>
          <w:color w:val="0E1115"/>
          <w:spacing w:val="40"/>
          <w:sz w:val="24"/>
        </w:rPr>
        <w:t> </w:t>
      </w:r>
      <w:r>
        <w:rPr>
          <w:rFonts w:ascii="Arial" w:hAnsi="Arial"/>
          <w:i/>
          <w:color w:val="0E1115"/>
          <w:w w:val="90"/>
          <w:sz w:val="24"/>
        </w:rPr>
        <w:t>т</w:t>
      </w:r>
      <w:r>
        <w:rPr>
          <w:rFonts w:ascii="Arial" w:hAnsi="Arial"/>
          <w:i/>
          <w:color w:val="0E1115"/>
          <w:w w:val="90"/>
          <w:sz w:val="23"/>
        </w:rPr>
        <w:t>ру</w:t>
      </w:r>
      <w:r>
        <w:rPr>
          <w:rFonts w:ascii="Arial" w:hAnsi="Arial"/>
          <w:i/>
          <w:color w:val="0E1115"/>
          <w:w w:val="90"/>
          <w:sz w:val="24"/>
        </w:rPr>
        <w:t>д</w:t>
      </w:r>
      <w:r>
        <w:rPr>
          <w:rFonts w:ascii="Verdana" w:hAnsi="Verdana"/>
          <w:i/>
          <w:color w:val="0E1115"/>
          <w:w w:val="90"/>
          <w:sz w:val="24"/>
        </w:rPr>
        <w:t>. </w:t>
      </w:r>
      <w:r>
        <w:rPr>
          <w:rFonts w:ascii="Arial" w:hAnsi="Arial"/>
          <w:i/>
          <w:color w:val="0E1115"/>
          <w:w w:val="90"/>
          <w:sz w:val="23"/>
        </w:rPr>
        <w:t>Райо</w:t>
      </w:r>
      <w:r>
        <w:rPr>
          <w:rFonts w:ascii="Arial" w:hAnsi="Arial"/>
          <w:i/>
          <w:color w:val="0E1115"/>
          <w:w w:val="90"/>
          <w:sz w:val="24"/>
        </w:rPr>
        <w:t>н</w:t>
      </w:r>
      <w:r>
        <w:rPr>
          <w:rFonts w:ascii="Arial" w:hAnsi="Arial"/>
          <w:i/>
          <w:color w:val="0E1115"/>
          <w:spacing w:val="40"/>
          <w:sz w:val="24"/>
        </w:rPr>
        <w:t> </w:t>
      </w:r>
      <w:r>
        <w:rPr>
          <w:rFonts w:ascii="Arial" w:hAnsi="Arial"/>
          <w:i/>
          <w:color w:val="0E1115"/>
          <w:w w:val="90"/>
          <w:sz w:val="24"/>
        </w:rPr>
        <w:t>п</w:t>
      </w:r>
      <w:r>
        <w:rPr>
          <w:rFonts w:ascii="Arial" w:hAnsi="Arial"/>
          <w:i/>
          <w:color w:val="0E1115"/>
          <w:w w:val="90"/>
          <w:sz w:val="23"/>
        </w:rPr>
        <w:t>о</w:t>
      </w:r>
      <w:r>
        <w:rPr>
          <w:rFonts w:ascii="Arial" w:hAnsi="Arial"/>
          <w:i/>
          <w:color w:val="0E1115"/>
          <w:w w:val="90"/>
          <w:sz w:val="24"/>
        </w:rPr>
        <w:t>м</w:t>
      </w:r>
      <w:r>
        <w:rPr>
          <w:rFonts w:ascii="Arial" w:hAnsi="Arial"/>
          <w:i/>
          <w:color w:val="0E1115"/>
          <w:w w:val="90"/>
          <w:sz w:val="23"/>
        </w:rPr>
        <w:t>о</w:t>
      </w:r>
      <w:r>
        <w:rPr>
          <w:rFonts w:ascii="Arial" w:hAnsi="Arial"/>
          <w:i/>
          <w:color w:val="0E1115"/>
          <w:w w:val="90"/>
          <w:sz w:val="24"/>
        </w:rPr>
        <w:t>г</w:t>
      </w:r>
      <w:r>
        <w:rPr>
          <w:rFonts w:ascii="Arial" w:hAnsi="Arial"/>
          <w:i/>
          <w:color w:val="0E1115"/>
          <w:w w:val="90"/>
          <w:sz w:val="23"/>
        </w:rPr>
        <w:t>ае</w:t>
      </w:r>
      <w:r>
        <w:rPr>
          <w:rFonts w:ascii="Arial" w:hAnsi="Arial"/>
          <w:i/>
          <w:color w:val="0E1115"/>
          <w:w w:val="90"/>
          <w:sz w:val="24"/>
        </w:rPr>
        <w:t>т</w:t>
      </w:r>
      <w:r>
        <w:rPr>
          <w:rFonts w:ascii="Arial" w:hAnsi="Arial"/>
          <w:i/>
          <w:color w:val="0E1115"/>
          <w:spacing w:val="40"/>
          <w:sz w:val="24"/>
        </w:rPr>
        <w:t> </w:t>
      </w:r>
      <w:r>
        <w:rPr>
          <w:rFonts w:ascii="Arial" w:hAnsi="Arial"/>
          <w:i/>
          <w:color w:val="0E1115"/>
          <w:w w:val="90"/>
          <w:sz w:val="24"/>
        </w:rPr>
        <w:t>н</w:t>
      </w:r>
      <w:r>
        <w:rPr>
          <w:rFonts w:ascii="Arial" w:hAnsi="Arial"/>
          <w:i/>
          <w:color w:val="0E1115"/>
          <w:w w:val="90"/>
          <w:sz w:val="23"/>
        </w:rPr>
        <w:t>ай</w:t>
      </w:r>
      <w:r>
        <w:rPr>
          <w:rFonts w:ascii="Arial" w:hAnsi="Arial"/>
          <w:i/>
          <w:color w:val="0E1115"/>
          <w:w w:val="90"/>
          <w:sz w:val="24"/>
        </w:rPr>
        <w:t>ти</w:t>
      </w:r>
      <w:r>
        <w:rPr>
          <w:rFonts w:ascii="Arial" w:hAnsi="Arial"/>
          <w:i/>
          <w:color w:val="0E1115"/>
          <w:spacing w:val="40"/>
          <w:sz w:val="24"/>
        </w:rPr>
        <w:t> </w:t>
      </w:r>
      <w:r>
        <w:rPr>
          <w:rFonts w:ascii="Arial" w:hAnsi="Arial"/>
          <w:i/>
          <w:color w:val="0E1115"/>
          <w:w w:val="90"/>
          <w:sz w:val="24"/>
        </w:rPr>
        <w:t>н</w:t>
      </w:r>
      <w:r>
        <w:rPr>
          <w:rFonts w:ascii="Arial" w:hAnsi="Arial"/>
          <w:i/>
          <w:color w:val="0E1115"/>
          <w:w w:val="90"/>
          <w:sz w:val="23"/>
        </w:rPr>
        <w:t>е</w:t>
      </w:r>
      <w:r>
        <w:rPr>
          <w:rFonts w:ascii="Arial" w:hAnsi="Arial"/>
          <w:i/>
          <w:color w:val="0E1115"/>
          <w:w w:val="90"/>
          <w:sz w:val="24"/>
        </w:rPr>
        <w:t>д</w:t>
      </w:r>
      <w:r>
        <w:rPr>
          <w:rFonts w:ascii="Arial" w:hAnsi="Arial"/>
          <w:i/>
          <w:color w:val="0E1115"/>
          <w:w w:val="90"/>
          <w:sz w:val="23"/>
        </w:rPr>
        <w:t>ос</w:t>
      </w:r>
      <w:r>
        <w:rPr>
          <w:rFonts w:ascii="Arial" w:hAnsi="Arial"/>
          <w:i/>
          <w:color w:val="0E1115"/>
          <w:w w:val="90"/>
          <w:sz w:val="24"/>
        </w:rPr>
        <w:t>т</w:t>
      </w:r>
      <w:r>
        <w:rPr>
          <w:rFonts w:ascii="Arial" w:hAnsi="Arial"/>
          <w:i/>
          <w:color w:val="0E1115"/>
          <w:w w:val="90"/>
          <w:sz w:val="23"/>
        </w:rPr>
        <w:t>а</w:t>
      </w:r>
      <w:r>
        <w:rPr>
          <w:rFonts w:ascii="Arial" w:hAnsi="Arial"/>
          <w:i/>
          <w:color w:val="0E1115"/>
          <w:w w:val="90"/>
          <w:sz w:val="24"/>
        </w:rPr>
        <w:t>ющи</w:t>
      </w:r>
      <w:r>
        <w:rPr>
          <w:rFonts w:ascii="Arial" w:hAnsi="Arial"/>
          <w:i/>
          <w:color w:val="0E1115"/>
          <w:w w:val="90"/>
          <w:sz w:val="23"/>
        </w:rPr>
        <w:t>х</w:t>
      </w:r>
      <w:r>
        <w:rPr>
          <w:rFonts w:ascii="Arial" w:hAnsi="Arial"/>
          <w:i/>
          <w:color w:val="0E1115"/>
          <w:spacing w:val="40"/>
          <w:sz w:val="23"/>
        </w:rPr>
        <w:t> </w:t>
      </w:r>
      <w:r>
        <w:rPr>
          <w:rFonts w:ascii="Arial" w:hAnsi="Arial"/>
          <w:i/>
          <w:color w:val="0E1115"/>
          <w:w w:val="90"/>
          <w:sz w:val="23"/>
        </w:rPr>
        <w:t>с</w:t>
      </w:r>
      <w:r>
        <w:rPr>
          <w:rFonts w:ascii="Arial" w:hAnsi="Arial"/>
          <w:i/>
          <w:color w:val="0E1115"/>
          <w:w w:val="90"/>
          <w:sz w:val="24"/>
        </w:rPr>
        <w:t>п</w:t>
      </w:r>
      <w:r>
        <w:rPr>
          <w:rFonts w:ascii="Arial" w:hAnsi="Arial"/>
          <w:i/>
          <w:color w:val="0E1115"/>
          <w:w w:val="90"/>
          <w:sz w:val="23"/>
        </w:rPr>
        <w:t>е</w:t>
      </w:r>
      <w:r>
        <w:rPr>
          <w:rFonts w:ascii="Arial" w:hAnsi="Arial"/>
          <w:i/>
          <w:color w:val="0E1115"/>
          <w:w w:val="90"/>
          <w:sz w:val="24"/>
        </w:rPr>
        <w:t>ци</w:t>
      </w:r>
      <w:r>
        <w:rPr>
          <w:rFonts w:ascii="Arial" w:hAnsi="Arial"/>
          <w:i/>
          <w:color w:val="0E1115"/>
          <w:w w:val="90"/>
          <w:sz w:val="23"/>
        </w:rPr>
        <w:t>а</w:t>
      </w:r>
      <w:r>
        <w:rPr>
          <w:rFonts w:ascii="Arial" w:hAnsi="Arial"/>
          <w:i/>
          <w:color w:val="0E1115"/>
          <w:w w:val="90"/>
          <w:sz w:val="24"/>
        </w:rPr>
        <w:t>ли</w:t>
      </w:r>
      <w:r>
        <w:rPr>
          <w:rFonts w:ascii="Arial" w:hAnsi="Arial"/>
          <w:i/>
          <w:color w:val="0E1115"/>
          <w:w w:val="90"/>
          <w:sz w:val="23"/>
        </w:rPr>
        <w:t>с</w:t>
      </w:r>
      <w:r>
        <w:rPr>
          <w:rFonts w:ascii="Arial" w:hAnsi="Arial"/>
          <w:i/>
          <w:color w:val="0E1115"/>
          <w:w w:val="90"/>
          <w:sz w:val="24"/>
        </w:rPr>
        <w:t>т</w:t>
      </w:r>
      <w:r>
        <w:rPr>
          <w:rFonts w:ascii="Arial" w:hAnsi="Arial"/>
          <w:i/>
          <w:color w:val="0E1115"/>
          <w:w w:val="90"/>
          <w:sz w:val="23"/>
        </w:rPr>
        <w:t>о</w:t>
      </w:r>
      <w:r>
        <w:rPr>
          <w:rFonts w:ascii="Arial" w:hAnsi="Arial"/>
          <w:i/>
          <w:color w:val="0E1115"/>
          <w:w w:val="90"/>
          <w:sz w:val="24"/>
        </w:rPr>
        <w:t>в</w:t>
      </w:r>
      <w:r>
        <w:rPr>
          <w:rFonts w:ascii="Verdana" w:hAnsi="Verdana"/>
          <w:i/>
          <w:color w:val="0E1115"/>
          <w:w w:val="90"/>
          <w:sz w:val="24"/>
        </w:rPr>
        <w:t>- </w:t>
      </w:r>
      <w:r>
        <w:rPr>
          <w:rFonts w:ascii="Arial" w:hAnsi="Arial"/>
          <w:i/>
          <w:color w:val="0E1115"/>
          <w:w w:val="90"/>
          <w:sz w:val="23"/>
        </w:rPr>
        <w:t>арх</w:t>
      </w:r>
      <w:r>
        <w:rPr>
          <w:rFonts w:ascii="Arial" w:hAnsi="Arial"/>
          <w:i/>
          <w:color w:val="0E1115"/>
          <w:w w:val="90"/>
          <w:sz w:val="24"/>
        </w:rPr>
        <w:t>ит</w:t>
      </w:r>
      <w:r>
        <w:rPr>
          <w:rFonts w:ascii="Arial" w:hAnsi="Arial"/>
          <w:i/>
          <w:color w:val="0E1115"/>
          <w:w w:val="90"/>
          <w:sz w:val="23"/>
        </w:rPr>
        <w:t>е</w:t>
      </w:r>
      <w:r>
        <w:rPr>
          <w:rFonts w:ascii="Arial" w:hAnsi="Arial"/>
          <w:i/>
          <w:color w:val="0E1115"/>
          <w:w w:val="90"/>
          <w:sz w:val="24"/>
        </w:rPr>
        <w:t>кт</w:t>
      </w:r>
      <w:r>
        <w:rPr>
          <w:rFonts w:ascii="Arial" w:hAnsi="Arial"/>
          <w:i/>
          <w:color w:val="0E1115"/>
          <w:w w:val="90"/>
          <w:sz w:val="23"/>
        </w:rPr>
        <w:t>оро</w:t>
      </w:r>
      <w:r>
        <w:rPr>
          <w:rFonts w:ascii="Arial" w:hAnsi="Arial"/>
          <w:i/>
          <w:color w:val="0E1115"/>
          <w:w w:val="90"/>
          <w:sz w:val="24"/>
        </w:rPr>
        <w:t>в</w:t>
      </w:r>
      <w:r>
        <w:rPr>
          <w:rFonts w:ascii="Verdana" w:hAnsi="Verdana"/>
          <w:i/>
          <w:color w:val="0E1115"/>
          <w:w w:val="90"/>
          <w:sz w:val="24"/>
        </w:rPr>
        <w:t>, </w:t>
      </w:r>
      <w:r>
        <w:rPr>
          <w:rFonts w:ascii="Arial" w:hAnsi="Arial"/>
          <w:i/>
          <w:color w:val="0E1115"/>
          <w:w w:val="90"/>
          <w:sz w:val="23"/>
        </w:rPr>
        <w:t>а</w:t>
      </w:r>
      <w:r>
        <w:rPr>
          <w:rFonts w:ascii="Arial" w:hAnsi="Arial"/>
          <w:i/>
          <w:color w:val="0E1115"/>
          <w:spacing w:val="40"/>
          <w:sz w:val="23"/>
        </w:rPr>
        <w:t> </w:t>
      </w:r>
      <w:r>
        <w:rPr>
          <w:rFonts w:ascii="Arial" w:hAnsi="Arial"/>
          <w:i/>
          <w:color w:val="0E1115"/>
          <w:w w:val="90"/>
          <w:sz w:val="24"/>
        </w:rPr>
        <w:t>н</w:t>
      </w:r>
      <w:r>
        <w:rPr>
          <w:rFonts w:ascii="Arial" w:hAnsi="Arial"/>
          <w:i/>
          <w:color w:val="0E1115"/>
          <w:w w:val="90"/>
          <w:sz w:val="23"/>
        </w:rPr>
        <w:t>а</w:t>
      </w:r>
      <w:r>
        <w:rPr>
          <w:rFonts w:ascii="Arial" w:hAnsi="Arial"/>
          <w:i/>
          <w:color w:val="0E1115"/>
          <w:w w:val="90"/>
          <w:sz w:val="24"/>
        </w:rPr>
        <w:t>ци</w:t>
      </w:r>
      <w:r>
        <w:rPr>
          <w:rFonts w:ascii="Arial" w:hAnsi="Arial"/>
          <w:i/>
          <w:color w:val="0E1115"/>
          <w:w w:val="90"/>
          <w:sz w:val="23"/>
        </w:rPr>
        <w:t>о</w:t>
      </w:r>
      <w:r>
        <w:rPr>
          <w:rFonts w:ascii="Arial" w:hAnsi="Arial"/>
          <w:i/>
          <w:color w:val="0E1115"/>
          <w:w w:val="90"/>
          <w:sz w:val="24"/>
        </w:rPr>
        <w:t>н</w:t>
      </w:r>
      <w:r>
        <w:rPr>
          <w:rFonts w:ascii="Arial" w:hAnsi="Arial"/>
          <w:i/>
          <w:color w:val="0E1115"/>
          <w:w w:val="90"/>
          <w:sz w:val="23"/>
        </w:rPr>
        <w:t>а</w:t>
      </w:r>
      <w:r>
        <w:rPr>
          <w:rFonts w:ascii="Arial" w:hAnsi="Arial"/>
          <w:i/>
          <w:color w:val="0E1115"/>
          <w:w w:val="90"/>
          <w:sz w:val="24"/>
        </w:rPr>
        <w:t>льны</w:t>
      </w:r>
      <w:r>
        <w:rPr>
          <w:rFonts w:ascii="Arial" w:hAnsi="Arial"/>
          <w:i/>
          <w:color w:val="0E1115"/>
          <w:w w:val="90"/>
          <w:sz w:val="23"/>
        </w:rPr>
        <w:t>й</w:t>
      </w:r>
      <w:r>
        <w:rPr>
          <w:rFonts w:ascii="Arial" w:hAnsi="Arial"/>
          <w:i/>
          <w:color w:val="0E1115"/>
          <w:spacing w:val="40"/>
          <w:sz w:val="23"/>
        </w:rPr>
        <w:t> </w:t>
      </w:r>
      <w:r>
        <w:rPr>
          <w:rFonts w:ascii="Arial" w:hAnsi="Arial"/>
          <w:i/>
          <w:color w:val="0E1115"/>
          <w:w w:val="90"/>
          <w:sz w:val="23"/>
        </w:rPr>
        <w:t>уро</w:t>
      </w:r>
      <w:r>
        <w:rPr>
          <w:rFonts w:ascii="Arial" w:hAnsi="Arial"/>
          <w:i/>
          <w:color w:val="0E1115"/>
          <w:w w:val="90"/>
          <w:sz w:val="24"/>
        </w:rPr>
        <w:t>в</w:t>
      </w:r>
      <w:r>
        <w:rPr>
          <w:rFonts w:ascii="Arial" w:hAnsi="Arial"/>
          <w:i/>
          <w:color w:val="0E1115"/>
          <w:w w:val="90"/>
          <w:sz w:val="23"/>
        </w:rPr>
        <w:t>е</w:t>
      </w:r>
      <w:r>
        <w:rPr>
          <w:rFonts w:ascii="Arial" w:hAnsi="Arial"/>
          <w:i/>
          <w:color w:val="0E1115"/>
          <w:w w:val="90"/>
          <w:sz w:val="24"/>
        </w:rPr>
        <w:t>нь</w:t>
      </w:r>
      <w:r>
        <w:rPr>
          <w:rFonts w:ascii="Arial" w:hAnsi="Arial"/>
          <w:i/>
          <w:color w:val="0E1115"/>
          <w:spacing w:val="40"/>
          <w:sz w:val="24"/>
        </w:rPr>
        <w:t> </w:t>
      </w:r>
      <w:r>
        <w:rPr>
          <w:rFonts w:ascii="Arial" w:hAnsi="Arial"/>
          <w:i/>
          <w:color w:val="0E1115"/>
          <w:w w:val="90"/>
          <w:sz w:val="24"/>
        </w:rPr>
        <w:t>п</w:t>
      </w:r>
      <w:r>
        <w:rPr>
          <w:rFonts w:ascii="Arial" w:hAnsi="Arial"/>
          <w:i/>
          <w:color w:val="0E1115"/>
          <w:w w:val="90"/>
          <w:sz w:val="23"/>
        </w:rPr>
        <w:t>ре</w:t>
      </w:r>
      <w:r>
        <w:rPr>
          <w:rFonts w:ascii="Arial" w:hAnsi="Arial"/>
          <w:i/>
          <w:color w:val="0E1115"/>
          <w:w w:val="90"/>
          <w:sz w:val="24"/>
        </w:rPr>
        <w:t>д</w:t>
      </w:r>
      <w:r>
        <w:rPr>
          <w:rFonts w:ascii="Arial" w:hAnsi="Arial"/>
          <w:i/>
          <w:color w:val="0E1115"/>
          <w:w w:val="90"/>
          <w:sz w:val="23"/>
        </w:rPr>
        <w:t>ос</w:t>
      </w:r>
      <w:r>
        <w:rPr>
          <w:rFonts w:ascii="Arial" w:hAnsi="Arial"/>
          <w:i/>
          <w:color w:val="0E1115"/>
          <w:w w:val="90"/>
          <w:sz w:val="24"/>
        </w:rPr>
        <w:t>т</w:t>
      </w:r>
      <w:r>
        <w:rPr>
          <w:rFonts w:ascii="Arial" w:hAnsi="Arial"/>
          <w:i/>
          <w:color w:val="0E1115"/>
          <w:w w:val="90"/>
          <w:sz w:val="23"/>
        </w:rPr>
        <w:t>а</w:t>
      </w:r>
      <w:r>
        <w:rPr>
          <w:rFonts w:ascii="Arial" w:hAnsi="Arial"/>
          <w:i/>
          <w:color w:val="0E1115"/>
          <w:w w:val="90"/>
          <w:sz w:val="24"/>
        </w:rPr>
        <w:t>вля</w:t>
      </w:r>
      <w:r>
        <w:rPr>
          <w:rFonts w:ascii="Arial" w:hAnsi="Arial"/>
          <w:i/>
          <w:color w:val="0E1115"/>
          <w:w w:val="90"/>
          <w:sz w:val="23"/>
        </w:rPr>
        <w:t>е</w:t>
      </w:r>
      <w:r>
        <w:rPr>
          <w:rFonts w:ascii="Arial" w:hAnsi="Arial"/>
          <w:i/>
          <w:color w:val="0E1115"/>
          <w:w w:val="90"/>
          <w:sz w:val="24"/>
        </w:rPr>
        <w:t>т</w:t>
      </w:r>
      <w:r>
        <w:rPr>
          <w:rFonts w:ascii="Arial" w:hAnsi="Arial"/>
          <w:i/>
          <w:color w:val="0E1115"/>
          <w:spacing w:val="40"/>
          <w:sz w:val="24"/>
        </w:rPr>
        <w:t> </w:t>
      </w:r>
      <w:r>
        <w:rPr>
          <w:rFonts w:ascii="Arial" w:hAnsi="Arial"/>
          <w:i/>
          <w:color w:val="0E1115"/>
          <w:w w:val="90"/>
          <w:sz w:val="23"/>
        </w:rPr>
        <w:t>о</w:t>
      </w:r>
      <w:r>
        <w:rPr>
          <w:rFonts w:ascii="Arial" w:hAnsi="Arial"/>
          <w:i/>
          <w:color w:val="0E1115"/>
          <w:w w:val="90"/>
          <w:sz w:val="24"/>
        </w:rPr>
        <w:t>б</w:t>
      </w:r>
      <w:r>
        <w:rPr>
          <w:rFonts w:ascii="Arial" w:hAnsi="Arial"/>
          <w:i/>
          <w:color w:val="0E1115"/>
          <w:w w:val="90"/>
          <w:sz w:val="23"/>
        </w:rPr>
        <w:t>ра</w:t>
      </w:r>
      <w:r>
        <w:rPr>
          <w:rFonts w:ascii="Arial" w:hAnsi="Arial"/>
          <w:i/>
          <w:color w:val="0E1115"/>
          <w:w w:val="90"/>
          <w:sz w:val="24"/>
        </w:rPr>
        <w:t>з</w:t>
      </w:r>
      <w:r>
        <w:rPr>
          <w:rFonts w:ascii="Arial" w:hAnsi="Arial"/>
          <w:i/>
          <w:color w:val="0E1115"/>
          <w:w w:val="90"/>
          <w:sz w:val="23"/>
        </w:rPr>
        <w:t>о</w:t>
      </w:r>
      <w:r>
        <w:rPr>
          <w:rFonts w:ascii="Arial" w:hAnsi="Arial"/>
          <w:i/>
          <w:color w:val="0E1115"/>
          <w:w w:val="90"/>
          <w:sz w:val="24"/>
        </w:rPr>
        <w:t>в</w:t>
      </w:r>
      <w:r>
        <w:rPr>
          <w:rFonts w:ascii="Arial" w:hAnsi="Arial"/>
          <w:i/>
          <w:color w:val="0E1115"/>
          <w:w w:val="90"/>
          <w:sz w:val="23"/>
        </w:rPr>
        <w:t>а</w:t>
      </w:r>
      <w:r>
        <w:rPr>
          <w:rFonts w:ascii="Arial" w:hAnsi="Arial"/>
          <w:i/>
          <w:color w:val="0E1115"/>
          <w:w w:val="90"/>
          <w:sz w:val="24"/>
        </w:rPr>
        <w:t>т</w:t>
      </w:r>
      <w:r>
        <w:rPr>
          <w:rFonts w:ascii="Arial" w:hAnsi="Arial"/>
          <w:i/>
          <w:color w:val="0E1115"/>
          <w:w w:val="90"/>
          <w:sz w:val="23"/>
        </w:rPr>
        <w:t>е</w:t>
      </w:r>
      <w:r>
        <w:rPr>
          <w:rFonts w:ascii="Arial" w:hAnsi="Arial"/>
          <w:i/>
          <w:color w:val="0E1115"/>
          <w:w w:val="90"/>
          <w:sz w:val="24"/>
        </w:rPr>
        <w:t>льны</w:t>
      </w:r>
      <w:r>
        <w:rPr>
          <w:rFonts w:ascii="Arial" w:hAnsi="Arial"/>
          <w:i/>
          <w:color w:val="0E1115"/>
          <w:w w:val="90"/>
          <w:sz w:val="23"/>
        </w:rPr>
        <w:t>е</w:t>
      </w:r>
      <w:r>
        <w:rPr>
          <w:rFonts w:ascii="Arial" w:hAnsi="Arial"/>
          <w:i/>
          <w:color w:val="0E1115"/>
          <w:spacing w:val="40"/>
          <w:sz w:val="23"/>
        </w:rPr>
        <w:t> </w:t>
      </w:r>
      <w:r>
        <w:rPr>
          <w:rFonts w:ascii="Arial" w:hAnsi="Arial"/>
          <w:i/>
          <w:color w:val="0E1115"/>
          <w:w w:val="90"/>
          <w:sz w:val="23"/>
        </w:rPr>
        <w:t>с</w:t>
      </w:r>
      <w:r>
        <w:rPr>
          <w:rFonts w:ascii="Arial" w:hAnsi="Arial"/>
          <w:i/>
          <w:color w:val="0E1115"/>
          <w:w w:val="90"/>
          <w:sz w:val="24"/>
        </w:rPr>
        <w:t>т</w:t>
      </w:r>
      <w:r>
        <w:rPr>
          <w:rFonts w:ascii="Arial" w:hAnsi="Arial"/>
          <w:i/>
          <w:color w:val="0E1115"/>
          <w:w w:val="90"/>
          <w:sz w:val="23"/>
        </w:rPr>
        <w:t>а</w:t>
      </w:r>
      <w:r>
        <w:rPr>
          <w:rFonts w:ascii="Arial" w:hAnsi="Arial"/>
          <w:i/>
          <w:color w:val="0E1115"/>
          <w:w w:val="90"/>
          <w:sz w:val="24"/>
        </w:rPr>
        <w:t>нд</w:t>
      </w:r>
      <w:r>
        <w:rPr>
          <w:rFonts w:ascii="Arial" w:hAnsi="Arial"/>
          <w:i/>
          <w:color w:val="0E1115"/>
          <w:w w:val="90"/>
          <w:sz w:val="23"/>
        </w:rPr>
        <w:t>ар</w:t>
      </w:r>
      <w:r>
        <w:rPr>
          <w:rFonts w:ascii="Arial" w:hAnsi="Arial"/>
          <w:i/>
          <w:color w:val="0E1115"/>
          <w:w w:val="90"/>
          <w:sz w:val="24"/>
        </w:rPr>
        <w:t>ты и </w:t>
      </w:r>
      <w:r>
        <w:rPr>
          <w:rFonts w:ascii="Arial" w:hAnsi="Arial"/>
          <w:i/>
          <w:color w:val="0E1115"/>
          <w:w w:val="90"/>
          <w:sz w:val="23"/>
        </w:rPr>
        <w:t>сер</w:t>
      </w:r>
      <w:r>
        <w:rPr>
          <w:rFonts w:ascii="Arial" w:hAnsi="Arial"/>
          <w:i/>
          <w:color w:val="0E1115"/>
          <w:w w:val="90"/>
          <w:sz w:val="24"/>
        </w:rPr>
        <w:t>тифик</w:t>
      </w:r>
      <w:r>
        <w:rPr>
          <w:rFonts w:ascii="Arial" w:hAnsi="Arial"/>
          <w:i/>
          <w:color w:val="0E1115"/>
          <w:w w:val="90"/>
          <w:sz w:val="23"/>
        </w:rPr>
        <w:t>а</w:t>
      </w:r>
      <w:r>
        <w:rPr>
          <w:rFonts w:ascii="Arial" w:hAnsi="Arial"/>
          <w:i/>
          <w:color w:val="0E1115"/>
          <w:w w:val="90"/>
          <w:sz w:val="24"/>
        </w:rPr>
        <w:t>цию</w:t>
      </w:r>
      <w:r>
        <w:rPr>
          <w:rFonts w:ascii="Verdana" w:hAnsi="Verdana"/>
          <w:i/>
          <w:color w:val="0E1115"/>
          <w:w w:val="90"/>
          <w:sz w:val="24"/>
        </w:rPr>
        <w:t>.</w:t>
      </w:r>
    </w:p>
    <w:p>
      <w:pPr>
        <w:pStyle w:val="ListParagraph"/>
        <w:numPr>
          <w:ilvl w:val="1"/>
          <w:numId w:val="109"/>
        </w:numPr>
        <w:tabs>
          <w:tab w:pos="586" w:val="left" w:leader="none"/>
        </w:tabs>
        <w:spacing w:line="240" w:lineRule="auto" w:before="226" w:after="0"/>
        <w:ind w:left="586" w:right="0" w:hanging="281"/>
        <w:jc w:val="left"/>
        <w:rPr>
          <w:rFonts w:ascii="Tahoma" w:hAnsi="Tahoma"/>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3"/>
          <w:sz w:val="24"/>
        </w:rPr>
        <w:t> </w:t>
      </w:r>
      <w:r>
        <w:rPr>
          <w:rFonts w:ascii="Tahoma" w:hAnsi="Tahoma"/>
          <w:b/>
          <w:color w:val="0E1115"/>
          <w:w w:val="90"/>
          <w:sz w:val="24"/>
        </w:rPr>
        <w:t>"</w:t>
      </w:r>
      <w:r>
        <w:rPr>
          <w:rFonts w:ascii="Arial" w:hAnsi="Arial"/>
          <w:b/>
          <w:color w:val="0E1115"/>
          <w:w w:val="90"/>
          <w:sz w:val="24"/>
        </w:rPr>
        <w:t>г</w:t>
      </w:r>
      <w:r>
        <w:rPr>
          <w:rFonts w:ascii="Arial" w:hAnsi="Arial"/>
          <w:b/>
          <w:color w:val="0E1115"/>
          <w:w w:val="90"/>
          <w:sz w:val="27"/>
        </w:rPr>
        <w:t>ор</w:t>
      </w:r>
      <w:r>
        <w:rPr>
          <w:rFonts w:ascii="Arial" w:hAnsi="Arial"/>
          <w:b/>
          <w:color w:val="0E1115"/>
          <w:w w:val="90"/>
          <w:sz w:val="24"/>
        </w:rPr>
        <w:t>из</w:t>
      </w:r>
      <w:r>
        <w:rPr>
          <w:rFonts w:ascii="Arial" w:hAnsi="Arial"/>
          <w:b/>
          <w:color w:val="0E1115"/>
          <w:w w:val="90"/>
          <w:sz w:val="27"/>
        </w:rPr>
        <w:t>о</w:t>
      </w:r>
      <w:r>
        <w:rPr>
          <w:rFonts w:ascii="Arial" w:hAnsi="Arial"/>
          <w:b/>
          <w:color w:val="0E1115"/>
          <w:w w:val="90"/>
          <w:sz w:val="24"/>
        </w:rPr>
        <w:t>нт</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х</w:t>
      </w:r>
      <w:r>
        <w:rPr>
          <w:rFonts w:ascii="Arial" w:hAnsi="Arial"/>
          <w:b/>
          <w:color w:val="0E1115"/>
          <w:spacing w:val="-4"/>
          <w:sz w:val="27"/>
        </w:rPr>
        <w:t> </w:t>
      </w:r>
      <w:r>
        <w:rPr>
          <w:rFonts w:ascii="Arial" w:hAnsi="Arial"/>
          <w:b/>
          <w:color w:val="0E1115"/>
          <w:spacing w:val="-2"/>
          <w:w w:val="90"/>
          <w:sz w:val="27"/>
        </w:rPr>
        <w:t>се</w:t>
      </w:r>
      <w:r>
        <w:rPr>
          <w:rFonts w:ascii="Arial" w:hAnsi="Arial"/>
          <w:b/>
          <w:color w:val="0E1115"/>
          <w:spacing w:val="-2"/>
          <w:w w:val="90"/>
          <w:sz w:val="24"/>
        </w:rPr>
        <w:t>т</w:t>
      </w:r>
      <w:r>
        <w:rPr>
          <w:rFonts w:ascii="Arial" w:hAnsi="Arial"/>
          <w:b/>
          <w:color w:val="0E1115"/>
          <w:spacing w:val="-2"/>
          <w:w w:val="90"/>
          <w:sz w:val="27"/>
        </w:rPr>
        <w:t>ей</w:t>
      </w:r>
      <w:r>
        <w:rPr>
          <w:rFonts w:ascii="Tahoma" w:hAnsi="Tahoma"/>
          <w:b/>
          <w:color w:val="0E1115"/>
          <w:spacing w:val="-2"/>
          <w:w w:val="90"/>
          <w:sz w:val="24"/>
        </w:rPr>
        <w:t>"</w:t>
      </w:r>
    </w:p>
    <w:p>
      <w:pPr>
        <w:pStyle w:val="BodyText"/>
        <w:spacing w:before="73"/>
        <w:rPr>
          <w:rFonts w:ascii="Tahoma"/>
          <w:b/>
        </w:rPr>
      </w:pPr>
    </w:p>
    <w:p>
      <w:pPr>
        <w:pStyle w:val="ListParagraph"/>
        <w:numPr>
          <w:ilvl w:val="2"/>
          <w:numId w:val="109"/>
        </w:numPr>
        <w:tabs>
          <w:tab w:pos="575" w:val="left" w:leader="none"/>
        </w:tabs>
        <w:spacing w:line="343" w:lineRule="auto" w:before="0" w:after="0"/>
        <w:ind w:left="575" w:right="531" w:hanging="255"/>
        <w:jc w:val="left"/>
        <w:rPr>
          <w:rFonts w:ascii="Tahoma" w:hAnsi="Tahoma"/>
          <w:sz w:val="24"/>
        </w:rPr>
      </w:pPr>
      <w:r>
        <w:rPr>
          <w:color w:val="0E1115"/>
          <w:w w:val="105"/>
          <w:sz w:val="24"/>
        </w:rPr>
        <w:t>Органы</w:t>
      </w:r>
      <w:r>
        <w:rPr>
          <w:color w:val="0E1115"/>
          <w:spacing w:val="-9"/>
          <w:w w:val="105"/>
          <w:sz w:val="24"/>
        </w:rPr>
        <w:t> </w:t>
      </w:r>
      <w:r>
        <w:rPr>
          <w:color w:val="0E1115"/>
          <w:w w:val="105"/>
          <w:sz w:val="24"/>
        </w:rPr>
        <w:t>управления</w:t>
      </w:r>
      <w:r>
        <w:rPr>
          <w:color w:val="0E1115"/>
          <w:spacing w:val="-9"/>
          <w:w w:val="105"/>
          <w:sz w:val="24"/>
        </w:rPr>
        <w:t> </w:t>
      </w:r>
      <w:r>
        <w:rPr>
          <w:color w:val="0E1115"/>
          <w:w w:val="105"/>
          <w:sz w:val="24"/>
        </w:rPr>
        <w:t>одного</w:t>
      </w:r>
      <w:r>
        <w:rPr>
          <w:color w:val="0E1115"/>
          <w:spacing w:val="-9"/>
          <w:w w:val="105"/>
          <w:sz w:val="24"/>
        </w:rPr>
        <w:t> </w:t>
      </w:r>
      <w:r>
        <w:rPr>
          <w:color w:val="0E1115"/>
          <w:w w:val="105"/>
          <w:sz w:val="24"/>
        </w:rPr>
        <w:t>уровня</w:t>
      </w:r>
      <w:r>
        <w:rPr>
          <w:color w:val="0E1115"/>
          <w:spacing w:val="-9"/>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12"/>
          <w:w w:val="105"/>
          <w:sz w:val="24"/>
        </w:rPr>
        <w:t> </w:t>
      </w:r>
      <w:r>
        <w:rPr>
          <w:color w:val="0E1115"/>
          <w:w w:val="105"/>
          <w:sz w:val="24"/>
        </w:rPr>
        <w:t>несколько</w:t>
      </w:r>
      <w:r>
        <w:rPr>
          <w:color w:val="0E1115"/>
          <w:spacing w:val="-9"/>
          <w:w w:val="105"/>
          <w:sz w:val="24"/>
        </w:rPr>
        <w:t> </w:t>
      </w:r>
      <w:r>
        <w:rPr>
          <w:color w:val="0E1115"/>
          <w:w w:val="105"/>
          <w:sz w:val="24"/>
        </w:rPr>
        <w:t>сёл</w:t>
      </w:r>
      <w:r>
        <w:rPr>
          <w:color w:val="0E1115"/>
          <w:spacing w:val="-9"/>
          <w:w w:val="105"/>
          <w:sz w:val="24"/>
        </w:rPr>
        <w:t> </w:t>
      </w:r>
      <w:r>
        <w:rPr>
          <w:color w:val="0E1115"/>
          <w:w w:val="105"/>
          <w:sz w:val="24"/>
        </w:rPr>
        <w:t>в</w:t>
      </w:r>
      <w:r>
        <w:rPr>
          <w:color w:val="0E1115"/>
          <w:spacing w:val="-9"/>
          <w:w w:val="105"/>
          <w:sz w:val="24"/>
        </w:rPr>
        <w:t> </w:t>
      </w:r>
      <w:r>
        <w:rPr>
          <w:color w:val="0E1115"/>
          <w:w w:val="105"/>
          <w:sz w:val="24"/>
        </w:rPr>
        <w:t>районе</w:t>
      </w:r>
      <w:r>
        <w:rPr>
          <w:rFonts w:ascii="Tahoma" w:hAnsi="Tahoma"/>
          <w:color w:val="0E1115"/>
          <w:w w:val="105"/>
          <w:sz w:val="24"/>
        </w:rPr>
        <w:t>) </w:t>
      </w:r>
      <w:r>
        <w:rPr>
          <w:color w:val="0E1115"/>
          <w:spacing w:val="-2"/>
          <w:w w:val="105"/>
          <w:sz w:val="24"/>
        </w:rPr>
        <w:t>напрямую</w:t>
      </w:r>
      <w:r>
        <w:rPr>
          <w:color w:val="0E1115"/>
          <w:spacing w:val="-13"/>
          <w:w w:val="105"/>
          <w:sz w:val="24"/>
        </w:rPr>
        <w:t> </w:t>
      </w:r>
      <w:r>
        <w:rPr>
          <w:color w:val="0E1115"/>
          <w:spacing w:val="-2"/>
          <w:w w:val="105"/>
          <w:sz w:val="24"/>
        </w:rPr>
        <w:t>сотрудничают</w:t>
      </w:r>
      <w:r>
        <w:rPr>
          <w:color w:val="0E1115"/>
          <w:spacing w:val="-13"/>
          <w:w w:val="105"/>
          <w:sz w:val="24"/>
        </w:rPr>
        <w:t> </w:t>
      </w:r>
      <w:r>
        <w:rPr>
          <w:color w:val="0E1115"/>
          <w:spacing w:val="-2"/>
          <w:w w:val="105"/>
          <w:sz w:val="24"/>
        </w:rPr>
        <w:t>друг</w:t>
      </w:r>
      <w:r>
        <w:rPr>
          <w:color w:val="0E1115"/>
          <w:spacing w:val="-13"/>
          <w:w w:val="105"/>
          <w:sz w:val="24"/>
        </w:rPr>
        <w:t> </w:t>
      </w:r>
      <w:r>
        <w:rPr>
          <w:color w:val="0E1115"/>
          <w:spacing w:val="-2"/>
          <w:w w:val="105"/>
          <w:sz w:val="24"/>
        </w:rPr>
        <w:t>с</w:t>
      </w:r>
      <w:r>
        <w:rPr>
          <w:color w:val="0E1115"/>
          <w:spacing w:val="-13"/>
          <w:w w:val="105"/>
          <w:sz w:val="24"/>
        </w:rPr>
        <w:t> </w:t>
      </w:r>
      <w:r>
        <w:rPr>
          <w:color w:val="0E1115"/>
          <w:spacing w:val="-2"/>
          <w:w w:val="105"/>
          <w:sz w:val="24"/>
        </w:rPr>
        <w:t>другом</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минуя</w:t>
      </w:r>
      <w:r>
        <w:rPr>
          <w:color w:val="0E1115"/>
          <w:spacing w:val="-13"/>
          <w:w w:val="105"/>
          <w:sz w:val="24"/>
        </w:rPr>
        <w:t> </w:t>
      </w:r>
      <w:r>
        <w:rPr>
          <w:color w:val="0E1115"/>
          <w:spacing w:val="-2"/>
          <w:w w:val="105"/>
          <w:sz w:val="24"/>
        </w:rPr>
        <w:t>вышестоящие</w:t>
      </w:r>
      <w:r>
        <w:rPr>
          <w:color w:val="0E1115"/>
          <w:spacing w:val="-13"/>
          <w:w w:val="105"/>
          <w:sz w:val="24"/>
        </w:rPr>
        <w:t> </w:t>
      </w:r>
      <w:r>
        <w:rPr>
          <w:color w:val="0E1115"/>
          <w:spacing w:val="-2"/>
          <w:w w:val="105"/>
          <w:sz w:val="24"/>
        </w:rPr>
        <w:t>инстанции</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для </w:t>
      </w:r>
      <w:r>
        <w:rPr>
          <w:color w:val="0E1115"/>
          <w:w w:val="105"/>
          <w:sz w:val="24"/>
        </w:rPr>
        <w:t>решения общих задач</w:t>
      </w:r>
      <w:r>
        <w:rPr>
          <w:rFonts w:ascii="Tahoma" w:hAnsi="Tahoma"/>
          <w:color w:val="0E1115"/>
          <w:w w:val="105"/>
          <w:sz w:val="24"/>
        </w:rPr>
        <w:t>.</w:t>
      </w:r>
    </w:p>
    <w:p>
      <w:pPr>
        <w:pStyle w:val="ListParagraph"/>
        <w:numPr>
          <w:ilvl w:val="2"/>
          <w:numId w:val="109"/>
        </w:numPr>
        <w:tabs>
          <w:tab w:pos="575" w:val="left" w:leader="none"/>
        </w:tabs>
        <w:spacing w:line="345" w:lineRule="auto" w:before="95" w:after="0"/>
        <w:ind w:left="575" w:right="1359" w:hanging="255"/>
        <w:jc w:val="left"/>
        <w:rPr>
          <w:rFonts w:ascii="Verdana" w:hAnsi="Verdana"/>
          <w:i/>
          <w:sz w:val="24"/>
        </w:rPr>
      </w:pPr>
      <w:r>
        <w:rPr>
          <w:rFonts w:ascii="Arial" w:hAnsi="Arial"/>
          <w:i/>
          <w:color w:val="0E1115"/>
          <w:w w:val="90"/>
          <w:sz w:val="23"/>
        </w:rPr>
        <w:t>Пр</w:t>
      </w:r>
      <w:r>
        <w:rPr>
          <w:rFonts w:ascii="Arial" w:hAnsi="Arial"/>
          <w:i/>
          <w:color w:val="0E1115"/>
          <w:w w:val="90"/>
          <w:sz w:val="24"/>
        </w:rPr>
        <w:t>им</w:t>
      </w:r>
      <w:r>
        <w:rPr>
          <w:rFonts w:ascii="Arial" w:hAnsi="Arial"/>
          <w:i/>
          <w:color w:val="0E1115"/>
          <w:w w:val="90"/>
          <w:sz w:val="23"/>
        </w:rPr>
        <w:t>ер</w:t>
      </w:r>
      <w:r>
        <w:rPr>
          <w:rFonts w:ascii="Verdana" w:hAnsi="Verdana"/>
          <w:i/>
          <w:color w:val="0E1115"/>
          <w:w w:val="90"/>
          <w:sz w:val="24"/>
        </w:rPr>
        <w:t>: </w:t>
      </w:r>
      <w:r>
        <w:rPr>
          <w:rFonts w:ascii="Arial" w:hAnsi="Arial"/>
          <w:i/>
          <w:color w:val="0E1115"/>
          <w:w w:val="90"/>
          <w:sz w:val="23"/>
        </w:rPr>
        <w:t>Тр</w:t>
      </w:r>
      <w:r>
        <w:rPr>
          <w:rFonts w:ascii="Arial" w:hAnsi="Arial"/>
          <w:i/>
          <w:color w:val="0E1115"/>
          <w:w w:val="90"/>
          <w:sz w:val="24"/>
        </w:rPr>
        <w:t>и </w:t>
      </w:r>
      <w:r>
        <w:rPr>
          <w:rFonts w:ascii="Arial" w:hAnsi="Arial"/>
          <w:i/>
          <w:color w:val="0E1115"/>
          <w:w w:val="90"/>
          <w:sz w:val="23"/>
        </w:rPr>
        <w:t>се</w:t>
      </w:r>
      <w:r>
        <w:rPr>
          <w:rFonts w:ascii="Arial" w:hAnsi="Arial"/>
          <w:i/>
          <w:color w:val="0E1115"/>
          <w:w w:val="90"/>
          <w:sz w:val="24"/>
        </w:rPr>
        <w:t>л</w:t>
      </w:r>
      <w:r>
        <w:rPr>
          <w:rFonts w:ascii="Arial" w:hAnsi="Arial"/>
          <w:i/>
          <w:color w:val="0E1115"/>
          <w:w w:val="90"/>
          <w:sz w:val="23"/>
        </w:rPr>
        <w:t>а</w:t>
      </w:r>
      <w:r>
        <w:rPr>
          <w:rFonts w:ascii="Arial" w:hAnsi="Arial"/>
          <w:i/>
          <w:color w:val="0E1115"/>
          <w:spacing w:val="40"/>
          <w:sz w:val="23"/>
        </w:rPr>
        <w:t> </w:t>
      </w:r>
      <w:r>
        <w:rPr>
          <w:rFonts w:ascii="Arial" w:hAnsi="Arial"/>
          <w:i/>
          <w:color w:val="0E1115"/>
          <w:spacing w:val="9"/>
          <w:w w:val="90"/>
          <w:sz w:val="23"/>
        </w:rPr>
        <w:t>со</w:t>
      </w:r>
      <w:r>
        <w:rPr>
          <w:rFonts w:ascii="Arial" w:hAnsi="Arial"/>
          <w:i/>
          <w:color w:val="0E1115"/>
          <w:spacing w:val="9"/>
          <w:w w:val="90"/>
          <w:sz w:val="24"/>
        </w:rPr>
        <w:t>зд</w:t>
      </w:r>
      <w:r>
        <w:rPr>
          <w:rFonts w:ascii="Arial" w:hAnsi="Arial"/>
          <w:i/>
          <w:color w:val="0E1115"/>
          <w:spacing w:val="9"/>
          <w:w w:val="90"/>
          <w:sz w:val="23"/>
        </w:rPr>
        <w:t>а</w:t>
      </w:r>
      <w:r>
        <w:rPr>
          <w:rFonts w:ascii="Arial" w:hAnsi="Arial"/>
          <w:i/>
          <w:color w:val="0E1115"/>
          <w:spacing w:val="9"/>
          <w:w w:val="90"/>
          <w:sz w:val="24"/>
        </w:rPr>
        <w:t>ют </w:t>
      </w:r>
      <w:r>
        <w:rPr>
          <w:rFonts w:ascii="Arial" w:hAnsi="Arial"/>
          <w:i/>
          <w:color w:val="0E1115"/>
          <w:w w:val="90"/>
          <w:sz w:val="23"/>
        </w:rPr>
        <w:t>о</w:t>
      </w:r>
      <w:r>
        <w:rPr>
          <w:rFonts w:ascii="Arial" w:hAnsi="Arial"/>
          <w:i/>
          <w:color w:val="0E1115"/>
          <w:w w:val="90"/>
          <w:sz w:val="24"/>
        </w:rPr>
        <w:t>бщи</w:t>
      </w:r>
      <w:r>
        <w:rPr>
          <w:rFonts w:ascii="Arial" w:hAnsi="Arial"/>
          <w:i/>
          <w:color w:val="0E1115"/>
          <w:w w:val="90"/>
          <w:sz w:val="23"/>
        </w:rPr>
        <w:t>й</w:t>
      </w:r>
      <w:r>
        <w:rPr>
          <w:rFonts w:ascii="Arial" w:hAnsi="Arial"/>
          <w:i/>
          <w:color w:val="0E1115"/>
          <w:sz w:val="23"/>
        </w:rPr>
        <w:t> </w:t>
      </w:r>
      <w:r>
        <w:rPr>
          <w:rFonts w:ascii="Arial" w:hAnsi="Arial"/>
          <w:i/>
          <w:color w:val="0E1115"/>
          <w:w w:val="90"/>
          <w:sz w:val="24"/>
        </w:rPr>
        <w:t>эн</w:t>
      </w:r>
      <w:r>
        <w:rPr>
          <w:rFonts w:ascii="Arial" w:hAnsi="Arial"/>
          <w:i/>
          <w:color w:val="0E1115"/>
          <w:w w:val="90"/>
          <w:sz w:val="23"/>
        </w:rPr>
        <w:t>ер</w:t>
      </w:r>
      <w:r>
        <w:rPr>
          <w:rFonts w:ascii="Arial" w:hAnsi="Arial"/>
          <w:i/>
          <w:color w:val="0E1115"/>
          <w:w w:val="90"/>
          <w:sz w:val="24"/>
        </w:rPr>
        <w:t>г</w:t>
      </w:r>
      <w:r>
        <w:rPr>
          <w:rFonts w:ascii="Arial" w:hAnsi="Arial"/>
          <w:i/>
          <w:color w:val="0E1115"/>
          <w:w w:val="90"/>
          <w:sz w:val="23"/>
        </w:rPr>
        <w:t>о</w:t>
      </w:r>
      <w:r>
        <w:rPr>
          <w:rFonts w:ascii="Arial" w:hAnsi="Arial"/>
          <w:i/>
          <w:color w:val="0E1115"/>
          <w:w w:val="90"/>
          <w:sz w:val="24"/>
        </w:rPr>
        <w:t>к</w:t>
      </w:r>
      <w:r>
        <w:rPr>
          <w:rFonts w:ascii="Arial" w:hAnsi="Arial"/>
          <w:i/>
          <w:color w:val="0E1115"/>
          <w:w w:val="90"/>
          <w:sz w:val="23"/>
        </w:rPr>
        <w:t>оо</w:t>
      </w:r>
      <w:r>
        <w:rPr>
          <w:rFonts w:ascii="Arial" w:hAnsi="Arial"/>
          <w:i/>
          <w:color w:val="0E1115"/>
          <w:w w:val="90"/>
          <w:sz w:val="24"/>
        </w:rPr>
        <w:t>п</w:t>
      </w:r>
      <w:r>
        <w:rPr>
          <w:rFonts w:ascii="Arial" w:hAnsi="Arial"/>
          <w:i/>
          <w:color w:val="0E1115"/>
          <w:w w:val="90"/>
          <w:sz w:val="23"/>
        </w:rPr>
        <w:t>ера</w:t>
      </w:r>
      <w:r>
        <w:rPr>
          <w:rFonts w:ascii="Arial" w:hAnsi="Arial"/>
          <w:i/>
          <w:color w:val="0E1115"/>
          <w:w w:val="90"/>
          <w:sz w:val="24"/>
        </w:rPr>
        <w:t>тив для </w:t>
      </w:r>
      <w:r>
        <w:rPr>
          <w:rFonts w:ascii="Arial" w:hAnsi="Arial"/>
          <w:i/>
          <w:color w:val="0E1115"/>
          <w:w w:val="90"/>
          <w:sz w:val="23"/>
        </w:rPr>
        <w:t>с</w:t>
      </w:r>
      <w:r>
        <w:rPr>
          <w:rFonts w:ascii="Arial" w:hAnsi="Arial"/>
          <w:i/>
          <w:color w:val="0E1115"/>
          <w:w w:val="90"/>
          <w:sz w:val="24"/>
        </w:rPr>
        <w:t>т</w:t>
      </w:r>
      <w:r>
        <w:rPr>
          <w:rFonts w:ascii="Arial" w:hAnsi="Arial"/>
          <w:i/>
          <w:color w:val="0E1115"/>
          <w:w w:val="90"/>
          <w:sz w:val="23"/>
        </w:rPr>
        <w:t>ро</w:t>
      </w:r>
      <w:r>
        <w:rPr>
          <w:rFonts w:ascii="Arial" w:hAnsi="Arial"/>
          <w:i/>
          <w:color w:val="0E1115"/>
          <w:w w:val="90"/>
          <w:sz w:val="24"/>
        </w:rPr>
        <w:t>ит</w:t>
      </w:r>
      <w:r>
        <w:rPr>
          <w:rFonts w:ascii="Arial" w:hAnsi="Arial"/>
          <w:i/>
          <w:color w:val="0E1115"/>
          <w:w w:val="90"/>
          <w:sz w:val="23"/>
        </w:rPr>
        <w:t>е</w:t>
      </w:r>
      <w:r>
        <w:rPr>
          <w:rFonts w:ascii="Arial" w:hAnsi="Arial"/>
          <w:i/>
          <w:color w:val="0E1115"/>
          <w:w w:val="90"/>
          <w:sz w:val="24"/>
        </w:rPr>
        <w:t>ль</w:t>
      </w:r>
      <w:r>
        <w:rPr>
          <w:rFonts w:ascii="Arial" w:hAnsi="Arial"/>
          <w:i/>
          <w:color w:val="0E1115"/>
          <w:w w:val="90"/>
          <w:sz w:val="23"/>
        </w:rPr>
        <w:t>с</w:t>
      </w:r>
      <w:r>
        <w:rPr>
          <w:rFonts w:ascii="Arial" w:hAnsi="Arial"/>
          <w:i/>
          <w:color w:val="0E1115"/>
          <w:w w:val="90"/>
          <w:sz w:val="24"/>
        </w:rPr>
        <w:t>тв</w:t>
      </w:r>
      <w:r>
        <w:rPr>
          <w:rFonts w:ascii="Arial" w:hAnsi="Arial"/>
          <w:i/>
          <w:color w:val="0E1115"/>
          <w:w w:val="90"/>
          <w:sz w:val="23"/>
        </w:rPr>
        <w:t>а</w:t>
      </w:r>
      <w:r>
        <w:rPr>
          <w:rFonts w:ascii="Arial" w:hAnsi="Arial"/>
          <w:i/>
          <w:color w:val="0E1115"/>
          <w:spacing w:val="40"/>
          <w:sz w:val="23"/>
        </w:rPr>
        <w:t> </w:t>
      </w:r>
      <w:r>
        <w:rPr>
          <w:rFonts w:ascii="Arial" w:hAnsi="Arial"/>
          <w:i/>
          <w:color w:val="0E1115"/>
          <w:sz w:val="24"/>
        </w:rPr>
        <w:t>в</w:t>
      </w:r>
      <w:r>
        <w:rPr>
          <w:rFonts w:ascii="Arial" w:hAnsi="Arial"/>
          <w:i/>
          <w:color w:val="0E1115"/>
          <w:sz w:val="23"/>
        </w:rPr>
        <w:t>е</w:t>
      </w:r>
      <w:r>
        <w:rPr>
          <w:rFonts w:ascii="Arial" w:hAnsi="Arial"/>
          <w:i/>
          <w:color w:val="0E1115"/>
          <w:sz w:val="24"/>
        </w:rPr>
        <w:t>т</w:t>
      </w:r>
      <w:r>
        <w:rPr>
          <w:rFonts w:ascii="Arial" w:hAnsi="Arial"/>
          <w:i/>
          <w:color w:val="0E1115"/>
          <w:sz w:val="23"/>
        </w:rPr>
        <w:t>ро</w:t>
      </w:r>
      <w:r>
        <w:rPr>
          <w:rFonts w:ascii="Arial" w:hAnsi="Arial"/>
          <w:i/>
          <w:color w:val="0E1115"/>
          <w:sz w:val="24"/>
        </w:rPr>
        <w:t>п</w:t>
      </w:r>
      <w:r>
        <w:rPr>
          <w:rFonts w:ascii="Arial" w:hAnsi="Arial"/>
          <w:i/>
          <w:color w:val="0E1115"/>
          <w:sz w:val="23"/>
        </w:rPr>
        <w:t>ар</w:t>
      </w:r>
      <w:r>
        <w:rPr>
          <w:rFonts w:ascii="Arial" w:hAnsi="Arial"/>
          <w:i/>
          <w:color w:val="0E1115"/>
          <w:sz w:val="24"/>
        </w:rPr>
        <w:t>к</w:t>
      </w:r>
      <w:r>
        <w:rPr>
          <w:rFonts w:ascii="Arial" w:hAnsi="Arial"/>
          <w:i/>
          <w:color w:val="0E1115"/>
          <w:sz w:val="23"/>
        </w:rPr>
        <w:t>а</w:t>
      </w:r>
      <w:r>
        <w:rPr>
          <w:rFonts w:ascii="Verdana" w:hAnsi="Verdana"/>
          <w:i/>
          <w:color w:val="0E1115"/>
          <w:sz w:val="24"/>
        </w:rPr>
        <w:t>, </w:t>
      </w:r>
      <w:r>
        <w:rPr>
          <w:rFonts w:ascii="Arial" w:hAnsi="Arial"/>
          <w:i/>
          <w:color w:val="0E1115"/>
          <w:sz w:val="24"/>
        </w:rPr>
        <w:t>н</w:t>
      </w:r>
      <w:r>
        <w:rPr>
          <w:rFonts w:ascii="Arial" w:hAnsi="Arial"/>
          <w:i/>
          <w:color w:val="0E1115"/>
          <w:sz w:val="23"/>
        </w:rPr>
        <w:t>е </w:t>
      </w:r>
      <w:r>
        <w:rPr>
          <w:rFonts w:ascii="Arial" w:hAnsi="Arial"/>
          <w:i/>
          <w:color w:val="0E1115"/>
          <w:sz w:val="24"/>
        </w:rPr>
        <w:t>д</w:t>
      </w:r>
      <w:r>
        <w:rPr>
          <w:rFonts w:ascii="Arial" w:hAnsi="Arial"/>
          <w:i/>
          <w:color w:val="0E1115"/>
          <w:sz w:val="23"/>
        </w:rPr>
        <w:t>о</w:t>
      </w:r>
      <w:r>
        <w:rPr>
          <w:rFonts w:ascii="Arial" w:hAnsi="Arial"/>
          <w:i/>
          <w:color w:val="0E1115"/>
          <w:sz w:val="24"/>
        </w:rPr>
        <w:t>жид</w:t>
      </w:r>
      <w:r>
        <w:rPr>
          <w:rFonts w:ascii="Arial" w:hAnsi="Arial"/>
          <w:i/>
          <w:color w:val="0E1115"/>
          <w:sz w:val="23"/>
        </w:rPr>
        <w:t>а</w:t>
      </w:r>
      <w:r>
        <w:rPr>
          <w:rFonts w:ascii="Arial" w:hAnsi="Arial"/>
          <w:i/>
          <w:color w:val="0E1115"/>
          <w:sz w:val="24"/>
        </w:rPr>
        <w:t>я</w:t>
      </w:r>
      <w:r>
        <w:rPr>
          <w:rFonts w:ascii="Arial" w:hAnsi="Arial"/>
          <w:i/>
          <w:color w:val="0E1115"/>
          <w:sz w:val="23"/>
        </w:rPr>
        <w:t>с</w:t>
      </w:r>
      <w:r>
        <w:rPr>
          <w:rFonts w:ascii="Arial" w:hAnsi="Arial"/>
          <w:i/>
          <w:color w:val="0E1115"/>
          <w:sz w:val="24"/>
        </w:rPr>
        <w:t>ь </w:t>
      </w:r>
      <w:r>
        <w:rPr>
          <w:rFonts w:ascii="Arial" w:hAnsi="Arial"/>
          <w:i/>
          <w:color w:val="0E1115"/>
          <w:sz w:val="23"/>
        </w:rPr>
        <w:t>у</w:t>
      </w:r>
      <w:r>
        <w:rPr>
          <w:rFonts w:ascii="Arial" w:hAnsi="Arial"/>
          <w:i/>
          <w:color w:val="0E1115"/>
          <w:sz w:val="24"/>
        </w:rPr>
        <w:t>к</w:t>
      </w:r>
      <w:r>
        <w:rPr>
          <w:rFonts w:ascii="Arial" w:hAnsi="Arial"/>
          <w:i/>
          <w:color w:val="0E1115"/>
          <w:sz w:val="23"/>
        </w:rPr>
        <w:t>а</w:t>
      </w:r>
      <w:r>
        <w:rPr>
          <w:rFonts w:ascii="Arial" w:hAnsi="Arial"/>
          <w:i/>
          <w:color w:val="0E1115"/>
          <w:sz w:val="24"/>
        </w:rPr>
        <w:t>з</w:t>
      </w:r>
      <w:r>
        <w:rPr>
          <w:rFonts w:ascii="Arial" w:hAnsi="Arial"/>
          <w:i/>
          <w:color w:val="0E1115"/>
          <w:sz w:val="23"/>
        </w:rPr>
        <w:t>а</w:t>
      </w:r>
      <w:r>
        <w:rPr>
          <w:rFonts w:ascii="Arial" w:hAnsi="Arial"/>
          <w:i/>
          <w:color w:val="0E1115"/>
          <w:sz w:val="24"/>
        </w:rPr>
        <w:t>ни</w:t>
      </w:r>
      <w:r>
        <w:rPr>
          <w:rFonts w:ascii="Arial" w:hAnsi="Arial"/>
          <w:i/>
          <w:color w:val="0E1115"/>
          <w:sz w:val="23"/>
        </w:rPr>
        <w:t>й с</w:t>
      </w:r>
      <w:r>
        <w:rPr>
          <w:rFonts w:ascii="Arial" w:hAnsi="Arial"/>
          <w:i/>
          <w:color w:val="0E1115"/>
          <w:sz w:val="24"/>
        </w:rPr>
        <w:t>в</w:t>
      </w:r>
      <w:r>
        <w:rPr>
          <w:rFonts w:ascii="Arial" w:hAnsi="Arial"/>
          <w:i/>
          <w:color w:val="0E1115"/>
          <w:sz w:val="23"/>
        </w:rPr>
        <w:t>ерху</w:t>
      </w:r>
      <w:r>
        <w:rPr>
          <w:rFonts w:ascii="Verdana" w:hAnsi="Verdana"/>
          <w:i/>
          <w:color w:val="0E1115"/>
          <w:sz w:val="24"/>
        </w:rPr>
        <w:t>.</w:t>
      </w:r>
    </w:p>
    <w:p>
      <w:pPr>
        <w:pStyle w:val="ListParagraph"/>
        <w:numPr>
          <w:ilvl w:val="1"/>
          <w:numId w:val="109"/>
        </w:numPr>
        <w:tabs>
          <w:tab w:pos="583" w:val="left" w:leader="none"/>
        </w:tabs>
        <w:spacing w:line="240" w:lineRule="auto" w:before="227" w:after="0"/>
        <w:ind w:left="583" w:right="0" w:hanging="278"/>
        <w:jc w:val="left"/>
        <w:rPr>
          <w:rFonts w:ascii="Tahoma" w:hAnsi="Tahoma"/>
          <w:b/>
          <w:sz w:val="24"/>
        </w:rPr>
      </w:pPr>
      <w:r>
        <w:rPr>
          <w:rFonts w:ascii="Arial" w:hAnsi="Arial"/>
          <w:b/>
          <w:color w:val="0E1115"/>
          <w:spacing w:val="2"/>
          <w:w w:val="85"/>
          <w:sz w:val="27"/>
        </w:rPr>
        <w:t>Пр</w:t>
      </w:r>
      <w:r>
        <w:rPr>
          <w:rFonts w:ascii="Arial" w:hAnsi="Arial"/>
          <w:b/>
          <w:color w:val="0E1115"/>
          <w:spacing w:val="2"/>
          <w:w w:val="85"/>
          <w:sz w:val="24"/>
        </w:rPr>
        <w:t>инцип</w:t>
      </w:r>
      <w:r>
        <w:rPr>
          <w:rFonts w:ascii="Arial" w:hAnsi="Arial"/>
          <w:b/>
          <w:color w:val="0E1115"/>
          <w:spacing w:val="36"/>
          <w:sz w:val="24"/>
        </w:rPr>
        <w:t> </w:t>
      </w:r>
      <w:r>
        <w:rPr>
          <w:rFonts w:ascii="Tahoma" w:hAnsi="Tahoma"/>
          <w:b/>
          <w:color w:val="0E1115"/>
          <w:spacing w:val="2"/>
          <w:w w:val="85"/>
          <w:sz w:val="24"/>
        </w:rPr>
        <w:t>"</w:t>
      </w:r>
      <w:r>
        <w:rPr>
          <w:rFonts w:ascii="Arial" w:hAnsi="Arial"/>
          <w:b/>
          <w:color w:val="0E1115"/>
          <w:spacing w:val="2"/>
          <w:w w:val="85"/>
          <w:sz w:val="27"/>
        </w:rPr>
        <w:t>су</w:t>
      </w:r>
      <w:r>
        <w:rPr>
          <w:rFonts w:ascii="Arial" w:hAnsi="Arial"/>
          <w:b/>
          <w:color w:val="0E1115"/>
          <w:spacing w:val="2"/>
          <w:w w:val="85"/>
          <w:sz w:val="24"/>
        </w:rPr>
        <w:t>б</w:t>
      </w:r>
      <w:r>
        <w:rPr>
          <w:rFonts w:ascii="Arial" w:hAnsi="Arial"/>
          <w:b/>
          <w:color w:val="0E1115"/>
          <w:spacing w:val="2"/>
          <w:w w:val="85"/>
          <w:sz w:val="27"/>
        </w:rPr>
        <w:t>с</w:t>
      </w:r>
      <w:r>
        <w:rPr>
          <w:rFonts w:ascii="Arial" w:hAnsi="Arial"/>
          <w:b/>
          <w:color w:val="0E1115"/>
          <w:spacing w:val="2"/>
          <w:w w:val="85"/>
          <w:sz w:val="24"/>
        </w:rPr>
        <w:t>иди</w:t>
      </w:r>
      <w:r>
        <w:rPr>
          <w:rFonts w:ascii="Arial" w:hAnsi="Arial"/>
          <w:b/>
          <w:color w:val="0E1115"/>
          <w:spacing w:val="2"/>
          <w:w w:val="85"/>
          <w:sz w:val="27"/>
        </w:rPr>
        <w:t>ар</w:t>
      </w:r>
      <w:r>
        <w:rPr>
          <w:rFonts w:ascii="Arial" w:hAnsi="Arial"/>
          <w:b/>
          <w:color w:val="0E1115"/>
          <w:spacing w:val="2"/>
          <w:w w:val="85"/>
          <w:sz w:val="24"/>
        </w:rPr>
        <w:t>н</w:t>
      </w:r>
      <w:r>
        <w:rPr>
          <w:rFonts w:ascii="Arial" w:hAnsi="Arial"/>
          <w:b/>
          <w:color w:val="0E1115"/>
          <w:spacing w:val="2"/>
          <w:w w:val="85"/>
          <w:sz w:val="27"/>
        </w:rPr>
        <w:t>о</w:t>
      </w:r>
      <w:r>
        <w:rPr>
          <w:rFonts w:ascii="Arial" w:hAnsi="Arial"/>
          <w:b/>
          <w:color w:val="0E1115"/>
          <w:spacing w:val="2"/>
          <w:w w:val="85"/>
          <w:sz w:val="24"/>
        </w:rPr>
        <w:t>г</w:t>
      </w:r>
      <w:r>
        <w:rPr>
          <w:rFonts w:ascii="Arial" w:hAnsi="Arial"/>
          <w:b/>
          <w:color w:val="0E1115"/>
          <w:spacing w:val="2"/>
          <w:w w:val="85"/>
          <w:sz w:val="27"/>
        </w:rPr>
        <w:t>о</w:t>
      </w:r>
      <w:r>
        <w:rPr>
          <w:rFonts w:ascii="Arial" w:hAnsi="Arial"/>
          <w:b/>
          <w:color w:val="0E1115"/>
          <w:spacing w:val="28"/>
          <w:sz w:val="27"/>
        </w:rPr>
        <w:t> </w:t>
      </w:r>
      <w:r>
        <w:rPr>
          <w:rFonts w:ascii="Arial" w:hAnsi="Arial"/>
          <w:b/>
          <w:color w:val="0E1115"/>
          <w:spacing w:val="-2"/>
          <w:w w:val="85"/>
          <w:sz w:val="24"/>
        </w:rPr>
        <w:t>д</w:t>
      </w:r>
      <w:r>
        <w:rPr>
          <w:rFonts w:ascii="Arial" w:hAnsi="Arial"/>
          <w:b/>
          <w:color w:val="0E1115"/>
          <w:spacing w:val="-2"/>
          <w:w w:val="85"/>
          <w:sz w:val="27"/>
        </w:rPr>
        <w:t>е</w:t>
      </w:r>
      <w:r>
        <w:rPr>
          <w:rFonts w:ascii="Arial" w:hAnsi="Arial"/>
          <w:b/>
          <w:color w:val="0E1115"/>
          <w:spacing w:val="-2"/>
          <w:w w:val="85"/>
          <w:sz w:val="24"/>
        </w:rPr>
        <w:t>л</w:t>
      </w:r>
      <w:r>
        <w:rPr>
          <w:rFonts w:ascii="Arial" w:hAnsi="Arial"/>
          <w:b/>
          <w:color w:val="0E1115"/>
          <w:spacing w:val="-2"/>
          <w:w w:val="85"/>
          <w:sz w:val="27"/>
        </w:rPr>
        <w:t>е</w:t>
      </w:r>
      <w:r>
        <w:rPr>
          <w:rFonts w:ascii="Arial" w:hAnsi="Arial"/>
          <w:b/>
          <w:color w:val="0E1115"/>
          <w:spacing w:val="-2"/>
          <w:w w:val="85"/>
          <w:sz w:val="24"/>
        </w:rPr>
        <w:t>ги</w:t>
      </w:r>
      <w:r>
        <w:rPr>
          <w:rFonts w:ascii="Arial" w:hAnsi="Arial"/>
          <w:b/>
          <w:color w:val="0E1115"/>
          <w:spacing w:val="-2"/>
          <w:w w:val="85"/>
          <w:sz w:val="27"/>
        </w:rPr>
        <w:t>ро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ния</w:t>
      </w:r>
      <w:r>
        <w:rPr>
          <w:rFonts w:ascii="Tahoma" w:hAnsi="Tahoma"/>
          <w:b/>
          <w:color w:val="0E1115"/>
          <w:spacing w:val="-2"/>
          <w:w w:val="85"/>
          <w:sz w:val="24"/>
        </w:rPr>
        <w:t>"</w:t>
      </w:r>
    </w:p>
    <w:p>
      <w:pPr>
        <w:pStyle w:val="BodyText"/>
        <w:spacing w:before="60"/>
        <w:rPr>
          <w:rFonts w:ascii="Tahoma"/>
          <w:b/>
        </w:rPr>
      </w:pPr>
    </w:p>
    <w:p>
      <w:pPr>
        <w:pStyle w:val="ListParagraph"/>
        <w:numPr>
          <w:ilvl w:val="2"/>
          <w:numId w:val="109"/>
        </w:numPr>
        <w:tabs>
          <w:tab w:pos="575" w:val="left" w:leader="none"/>
        </w:tabs>
        <w:spacing w:line="338" w:lineRule="auto" w:before="0" w:after="0"/>
        <w:ind w:left="575" w:right="597" w:hanging="255"/>
        <w:jc w:val="both"/>
        <w:rPr>
          <w:rFonts w:ascii="Tahoma" w:hAnsi="Tahoma"/>
          <w:sz w:val="24"/>
        </w:rPr>
      </w:pPr>
      <w:r>
        <w:rPr>
          <w:color w:val="0E1115"/>
          <w:sz w:val="24"/>
        </w:rPr>
        <w:t>Если вопрос слишком сложен для низового уровня</w:t>
      </w:r>
      <w:r>
        <w:rPr>
          <w:rFonts w:ascii="Tahoma" w:hAnsi="Tahoma"/>
          <w:color w:val="0E1115"/>
          <w:sz w:val="24"/>
        </w:rPr>
        <w:t>,</w:t>
      </w:r>
      <w:r>
        <w:rPr>
          <w:rFonts w:ascii="Tahoma" w:hAnsi="Tahoma"/>
          <w:color w:val="0E1115"/>
          <w:spacing w:val="-3"/>
          <w:sz w:val="24"/>
        </w:rPr>
        <w:t> </w:t>
      </w:r>
      <w:r>
        <w:rPr>
          <w:color w:val="0E1115"/>
          <w:sz w:val="24"/>
        </w:rPr>
        <w:t>он может </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ги</w:t>
      </w:r>
      <w:r>
        <w:rPr>
          <w:rFonts w:ascii="Arial" w:hAnsi="Arial"/>
          <w:b/>
          <w:color w:val="0E1115"/>
          <w:sz w:val="27"/>
        </w:rPr>
        <w:t>ро</w:t>
      </w:r>
      <w:r>
        <w:rPr>
          <w:rFonts w:ascii="Arial" w:hAnsi="Arial"/>
          <w:b/>
          <w:color w:val="0E1115"/>
          <w:sz w:val="24"/>
        </w:rPr>
        <w:t>в</w:t>
      </w:r>
      <w:r>
        <w:rPr>
          <w:rFonts w:ascii="Arial" w:hAnsi="Arial"/>
          <w:b/>
          <w:color w:val="0E1115"/>
          <w:sz w:val="27"/>
        </w:rPr>
        <w:t>а</w:t>
      </w:r>
      <w:r>
        <w:rPr>
          <w:rFonts w:ascii="Arial" w:hAnsi="Arial"/>
          <w:b/>
          <w:color w:val="0E1115"/>
          <w:sz w:val="24"/>
        </w:rPr>
        <w:t>ть </w:t>
      </w:r>
      <w:r>
        <w:rPr>
          <w:color w:val="0E1115"/>
          <w:w w:val="105"/>
          <w:sz w:val="24"/>
        </w:rPr>
        <w:t>часть</w:t>
      </w:r>
      <w:r>
        <w:rPr>
          <w:color w:val="0E1115"/>
          <w:spacing w:val="-17"/>
          <w:w w:val="105"/>
          <w:sz w:val="24"/>
        </w:rPr>
        <w:t> </w:t>
      </w:r>
      <w:r>
        <w:rPr>
          <w:color w:val="0E1115"/>
          <w:w w:val="105"/>
          <w:sz w:val="24"/>
        </w:rPr>
        <w:t>полномочий</w:t>
      </w:r>
      <w:r>
        <w:rPr>
          <w:color w:val="0E1115"/>
          <w:spacing w:val="-17"/>
          <w:w w:val="105"/>
          <w:sz w:val="24"/>
        </w:rPr>
        <w:t> </w:t>
      </w:r>
      <w:r>
        <w:rPr>
          <w:color w:val="0E1115"/>
          <w:w w:val="105"/>
          <w:sz w:val="24"/>
        </w:rPr>
        <w:t>наверх</w:t>
      </w:r>
      <w:r>
        <w:rPr>
          <w:rFonts w:ascii="Tahoma" w:hAnsi="Tahoma"/>
          <w:color w:val="0E1115"/>
          <w:w w:val="105"/>
          <w:sz w:val="24"/>
        </w:rPr>
        <w:t>,</w:t>
      </w:r>
      <w:r>
        <w:rPr>
          <w:rFonts w:ascii="Tahoma" w:hAnsi="Tahoma"/>
          <w:color w:val="0E1115"/>
          <w:spacing w:val="-20"/>
          <w:w w:val="105"/>
          <w:sz w:val="24"/>
        </w:rPr>
        <w:t> </w:t>
      </w:r>
      <w:r>
        <w:rPr>
          <w:color w:val="0E1115"/>
          <w:w w:val="105"/>
          <w:sz w:val="24"/>
        </w:rPr>
        <w:t>но</w:t>
      </w:r>
      <w:r>
        <w:rPr>
          <w:color w:val="0E1115"/>
          <w:spacing w:val="-17"/>
          <w:w w:val="105"/>
          <w:sz w:val="24"/>
        </w:rPr>
        <w:t> </w:t>
      </w:r>
      <w:r>
        <w:rPr>
          <w:color w:val="0E1115"/>
          <w:w w:val="105"/>
          <w:sz w:val="24"/>
        </w:rPr>
        <w:t>при</w:t>
      </w:r>
      <w:r>
        <w:rPr>
          <w:color w:val="0E1115"/>
          <w:spacing w:val="-17"/>
          <w:w w:val="105"/>
          <w:sz w:val="24"/>
        </w:rPr>
        <w:t> </w:t>
      </w:r>
      <w:r>
        <w:rPr>
          <w:color w:val="0E1115"/>
          <w:w w:val="105"/>
          <w:sz w:val="24"/>
        </w:rPr>
        <w:t>этом</w:t>
      </w:r>
      <w:r>
        <w:rPr>
          <w:color w:val="0E1115"/>
          <w:spacing w:val="-17"/>
          <w:w w:val="105"/>
          <w:sz w:val="24"/>
        </w:rPr>
        <w:t> </w:t>
      </w:r>
      <w:r>
        <w:rPr>
          <w:color w:val="0E1115"/>
          <w:w w:val="105"/>
          <w:sz w:val="24"/>
        </w:rPr>
        <w:t>сохраняет</w:t>
      </w:r>
      <w:r>
        <w:rPr>
          <w:color w:val="0E1115"/>
          <w:spacing w:val="-17"/>
          <w:w w:val="105"/>
          <w:sz w:val="24"/>
        </w:rPr>
        <w:t> </w:t>
      </w:r>
      <w:r>
        <w:rPr>
          <w:color w:val="0E1115"/>
          <w:w w:val="105"/>
          <w:sz w:val="24"/>
        </w:rPr>
        <w:t>право</w:t>
      </w:r>
      <w:r>
        <w:rPr>
          <w:color w:val="0E1115"/>
          <w:spacing w:val="-17"/>
          <w:w w:val="105"/>
          <w:sz w:val="24"/>
        </w:rPr>
        <w:t> </w:t>
      </w:r>
      <w:r>
        <w:rPr>
          <w:color w:val="0E1115"/>
          <w:w w:val="105"/>
          <w:sz w:val="24"/>
        </w:rPr>
        <w:t>контроля</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право</w:t>
      </w:r>
      <w:r>
        <w:rPr>
          <w:color w:val="0E1115"/>
          <w:spacing w:val="-17"/>
          <w:w w:val="105"/>
          <w:sz w:val="24"/>
        </w:rPr>
        <w:t> </w:t>
      </w:r>
      <w:r>
        <w:rPr>
          <w:color w:val="0E1115"/>
          <w:w w:val="105"/>
          <w:sz w:val="24"/>
        </w:rPr>
        <w:t>в любой момент вернуть эти полномочия себе</w:t>
      </w:r>
      <w:r>
        <w:rPr>
          <w:rFonts w:ascii="Tahoma" w:hAnsi="Tahoma"/>
          <w:color w:val="0E1115"/>
          <w:w w:val="105"/>
          <w:sz w:val="24"/>
        </w:rPr>
        <w:t>.</w:t>
      </w:r>
    </w:p>
    <w:p>
      <w:pPr>
        <w:pStyle w:val="ListParagraph"/>
        <w:numPr>
          <w:ilvl w:val="2"/>
          <w:numId w:val="109"/>
        </w:numPr>
        <w:tabs>
          <w:tab w:pos="575" w:val="left" w:leader="none"/>
        </w:tabs>
        <w:spacing w:line="345" w:lineRule="auto" w:before="100" w:after="0"/>
        <w:ind w:left="575" w:right="202" w:hanging="255"/>
        <w:jc w:val="left"/>
        <w:rPr>
          <w:rFonts w:ascii="Verdana" w:hAnsi="Verdana"/>
          <w:i/>
          <w:sz w:val="24"/>
        </w:rPr>
      </w:pPr>
      <w:r>
        <w:rPr>
          <w:rFonts w:ascii="Arial" w:hAnsi="Arial"/>
          <w:i/>
          <w:color w:val="0E1115"/>
          <w:sz w:val="23"/>
        </w:rPr>
        <w:t>Пр</w:t>
      </w:r>
      <w:r>
        <w:rPr>
          <w:rFonts w:ascii="Arial" w:hAnsi="Arial"/>
          <w:i/>
          <w:color w:val="0E1115"/>
          <w:sz w:val="24"/>
        </w:rPr>
        <w:t>им</w:t>
      </w:r>
      <w:r>
        <w:rPr>
          <w:rFonts w:ascii="Arial" w:hAnsi="Arial"/>
          <w:i/>
          <w:color w:val="0E1115"/>
          <w:sz w:val="23"/>
        </w:rPr>
        <w:t>ер</w:t>
      </w:r>
      <w:r>
        <w:rPr>
          <w:rFonts w:ascii="Verdana" w:hAnsi="Verdana"/>
          <w:i/>
          <w:color w:val="0E1115"/>
          <w:sz w:val="24"/>
        </w:rPr>
        <w:t>:</w:t>
      </w:r>
      <w:r>
        <w:rPr>
          <w:rFonts w:ascii="Verdana" w:hAnsi="Verdana"/>
          <w:i/>
          <w:color w:val="0E1115"/>
          <w:spacing w:val="-10"/>
          <w:sz w:val="24"/>
        </w:rPr>
        <w:t> </w:t>
      </w:r>
      <w:r>
        <w:rPr>
          <w:rFonts w:ascii="Arial" w:hAnsi="Arial"/>
          <w:i/>
          <w:color w:val="0E1115"/>
          <w:sz w:val="23"/>
        </w:rPr>
        <w:t>Нес</w:t>
      </w:r>
      <w:r>
        <w:rPr>
          <w:rFonts w:ascii="Arial" w:hAnsi="Arial"/>
          <w:i/>
          <w:color w:val="0E1115"/>
          <w:sz w:val="24"/>
        </w:rPr>
        <w:t>к</w:t>
      </w:r>
      <w:r>
        <w:rPr>
          <w:rFonts w:ascii="Arial" w:hAnsi="Arial"/>
          <w:i/>
          <w:color w:val="0E1115"/>
          <w:sz w:val="23"/>
        </w:rPr>
        <w:t>о</w:t>
      </w:r>
      <w:r>
        <w:rPr>
          <w:rFonts w:ascii="Arial" w:hAnsi="Arial"/>
          <w:i/>
          <w:color w:val="0E1115"/>
          <w:sz w:val="24"/>
        </w:rPr>
        <w:t>льк</w:t>
      </w:r>
      <w:r>
        <w:rPr>
          <w:rFonts w:ascii="Arial" w:hAnsi="Arial"/>
          <w:i/>
          <w:color w:val="0E1115"/>
          <w:sz w:val="23"/>
        </w:rPr>
        <w:t>о сё</w:t>
      </w:r>
      <w:r>
        <w:rPr>
          <w:rFonts w:ascii="Arial" w:hAnsi="Arial"/>
          <w:i/>
          <w:color w:val="0E1115"/>
          <w:sz w:val="24"/>
        </w:rPr>
        <w:t>л д</w:t>
      </w:r>
      <w:r>
        <w:rPr>
          <w:rFonts w:ascii="Arial" w:hAnsi="Arial"/>
          <w:i/>
          <w:color w:val="0E1115"/>
          <w:sz w:val="23"/>
        </w:rPr>
        <w:t>е</w:t>
      </w:r>
      <w:r>
        <w:rPr>
          <w:rFonts w:ascii="Arial" w:hAnsi="Arial"/>
          <w:i/>
          <w:color w:val="0E1115"/>
          <w:sz w:val="24"/>
        </w:rPr>
        <w:t>л</w:t>
      </w:r>
      <w:r>
        <w:rPr>
          <w:rFonts w:ascii="Arial" w:hAnsi="Arial"/>
          <w:i/>
          <w:color w:val="0E1115"/>
          <w:sz w:val="23"/>
        </w:rPr>
        <w:t>е</w:t>
      </w:r>
      <w:r>
        <w:rPr>
          <w:rFonts w:ascii="Arial" w:hAnsi="Arial"/>
          <w:i/>
          <w:color w:val="0E1115"/>
          <w:sz w:val="24"/>
        </w:rPr>
        <w:t>ги</w:t>
      </w:r>
      <w:r>
        <w:rPr>
          <w:rFonts w:ascii="Arial" w:hAnsi="Arial"/>
          <w:i/>
          <w:color w:val="0E1115"/>
          <w:sz w:val="23"/>
        </w:rPr>
        <w:t>ру</w:t>
      </w:r>
      <w:r>
        <w:rPr>
          <w:rFonts w:ascii="Arial" w:hAnsi="Arial"/>
          <w:i/>
          <w:color w:val="0E1115"/>
          <w:sz w:val="24"/>
        </w:rPr>
        <w:t>ют </w:t>
      </w:r>
      <w:r>
        <w:rPr>
          <w:rFonts w:ascii="Arial" w:hAnsi="Arial"/>
          <w:i/>
          <w:color w:val="0E1115"/>
          <w:sz w:val="23"/>
        </w:rPr>
        <w:t>райо</w:t>
      </w:r>
      <w:r>
        <w:rPr>
          <w:rFonts w:ascii="Arial" w:hAnsi="Arial"/>
          <w:i/>
          <w:color w:val="0E1115"/>
          <w:sz w:val="24"/>
        </w:rPr>
        <w:t>н</w:t>
      </w:r>
      <w:r>
        <w:rPr>
          <w:rFonts w:ascii="Arial" w:hAnsi="Arial"/>
          <w:i/>
          <w:color w:val="0E1115"/>
          <w:sz w:val="23"/>
        </w:rPr>
        <w:t>у </w:t>
      </w:r>
      <w:r>
        <w:rPr>
          <w:rFonts w:ascii="Arial" w:hAnsi="Arial"/>
          <w:i/>
          <w:color w:val="0E1115"/>
          <w:sz w:val="24"/>
        </w:rPr>
        <w:t>п</w:t>
      </w:r>
      <w:r>
        <w:rPr>
          <w:rFonts w:ascii="Arial" w:hAnsi="Arial"/>
          <w:i/>
          <w:color w:val="0E1115"/>
          <w:sz w:val="23"/>
        </w:rPr>
        <w:t>о</w:t>
      </w:r>
      <w:r>
        <w:rPr>
          <w:rFonts w:ascii="Arial" w:hAnsi="Arial"/>
          <w:i/>
          <w:color w:val="0E1115"/>
          <w:sz w:val="24"/>
        </w:rPr>
        <w:t>лн</w:t>
      </w:r>
      <w:r>
        <w:rPr>
          <w:rFonts w:ascii="Arial" w:hAnsi="Arial"/>
          <w:i/>
          <w:color w:val="0E1115"/>
          <w:sz w:val="23"/>
        </w:rPr>
        <w:t>о</w:t>
      </w:r>
      <w:r>
        <w:rPr>
          <w:rFonts w:ascii="Arial" w:hAnsi="Arial"/>
          <w:i/>
          <w:color w:val="0E1115"/>
          <w:sz w:val="24"/>
        </w:rPr>
        <w:t>м</w:t>
      </w:r>
      <w:r>
        <w:rPr>
          <w:rFonts w:ascii="Arial" w:hAnsi="Arial"/>
          <w:i/>
          <w:color w:val="0E1115"/>
          <w:sz w:val="23"/>
        </w:rPr>
        <w:t>о</w:t>
      </w:r>
      <w:r>
        <w:rPr>
          <w:rFonts w:ascii="Arial" w:hAnsi="Arial"/>
          <w:i/>
          <w:color w:val="0E1115"/>
          <w:sz w:val="24"/>
        </w:rPr>
        <w:t>чия п</w:t>
      </w:r>
      <w:r>
        <w:rPr>
          <w:rFonts w:ascii="Arial" w:hAnsi="Arial"/>
          <w:i/>
          <w:color w:val="0E1115"/>
          <w:sz w:val="23"/>
        </w:rPr>
        <w:t>о со</w:t>
      </w:r>
      <w:r>
        <w:rPr>
          <w:rFonts w:ascii="Arial" w:hAnsi="Arial"/>
          <w:i/>
          <w:color w:val="0E1115"/>
          <w:sz w:val="24"/>
        </w:rPr>
        <w:t>зд</w:t>
      </w:r>
      <w:r>
        <w:rPr>
          <w:rFonts w:ascii="Arial" w:hAnsi="Arial"/>
          <w:i/>
          <w:color w:val="0E1115"/>
          <w:sz w:val="23"/>
        </w:rPr>
        <w:t>а</w:t>
      </w:r>
      <w:r>
        <w:rPr>
          <w:rFonts w:ascii="Arial" w:hAnsi="Arial"/>
          <w:i/>
          <w:color w:val="0E1115"/>
          <w:sz w:val="24"/>
        </w:rPr>
        <w:t>нию </w:t>
      </w:r>
      <w:r>
        <w:rPr>
          <w:rFonts w:ascii="Arial" w:hAnsi="Arial"/>
          <w:i/>
          <w:color w:val="0E1115"/>
          <w:sz w:val="23"/>
        </w:rPr>
        <w:t>о</w:t>
      </w:r>
      <w:r>
        <w:rPr>
          <w:rFonts w:ascii="Arial" w:hAnsi="Arial"/>
          <w:i/>
          <w:color w:val="0E1115"/>
          <w:sz w:val="24"/>
        </w:rPr>
        <w:t>бщ</w:t>
      </w:r>
      <w:r>
        <w:rPr>
          <w:rFonts w:ascii="Arial" w:hAnsi="Arial"/>
          <w:i/>
          <w:color w:val="0E1115"/>
          <w:sz w:val="23"/>
        </w:rPr>
        <w:t>ей </w:t>
      </w:r>
      <w:r>
        <w:rPr>
          <w:rFonts w:ascii="Arial" w:hAnsi="Arial"/>
          <w:i/>
          <w:color w:val="0E1115"/>
          <w:w w:val="90"/>
          <w:sz w:val="23"/>
        </w:rPr>
        <w:t>с</w:t>
      </w:r>
      <w:r>
        <w:rPr>
          <w:rFonts w:ascii="Arial" w:hAnsi="Arial"/>
          <w:i/>
          <w:color w:val="0E1115"/>
          <w:w w:val="90"/>
          <w:sz w:val="24"/>
        </w:rPr>
        <w:t>л</w:t>
      </w:r>
      <w:r>
        <w:rPr>
          <w:rFonts w:ascii="Arial" w:hAnsi="Arial"/>
          <w:i/>
          <w:color w:val="0E1115"/>
          <w:w w:val="90"/>
          <w:sz w:val="23"/>
        </w:rPr>
        <w:t>у</w:t>
      </w:r>
      <w:r>
        <w:rPr>
          <w:rFonts w:ascii="Arial" w:hAnsi="Arial"/>
          <w:i/>
          <w:color w:val="0E1115"/>
          <w:w w:val="90"/>
          <w:sz w:val="24"/>
        </w:rPr>
        <w:t>жбы</w:t>
      </w:r>
      <w:r>
        <w:rPr>
          <w:rFonts w:ascii="Arial" w:hAnsi="Arial"/>
          <w:i/>
          <w:color w:val="0E1115"/>
          <w:spacing w:val="23"/>
          <w:sz w:val="24"/>
        </w:rPr>
        <w:t> </w:t>
      </w:r>
      <w:r>
        <w:rPr>
          <w:rFonts w:ascii="Arial" w:hAnsi="Arial"/>
          <w:i/>
          <w:color w:val="0E1115"/>
          <w:w w:val="90"/>
          <w:sz w:val="23"/>
        </w:rPr>
        <w:t>с</w:t>
      </w:r>
      <w:r>
        <w:rPr>
          <w:rFonts w:ascii="Arial" w:hAnsi="Arial"/>
          <w:i/>
          <w:color w:val="0E1115"/>
          <w:w w:val="90"/>
          <w:sz w:val="24"/>
        </w:rPr>
        <w:t>к</w:t>
      </w:r>
      <w:r>
        <w:rPr>
          <w:rFonts w:ascii="Arial" w:hAnsi="Arial"/>
          <w:i/>
          <w:color w:val="0E1115"/>
          <w:w w:val="90"/>
          <w:sz w:val="23"/>
        </w:rPr>
        <w:t>орой</w:t>
      </w:r>
      <w:r>
        <w:rPr>
          <w:rFonts w:ascii="Arial" w:hAnsi="Arial"/>
          <w:i/>
          <w:color w:val="0E1115"/>
          <w:spacing w:val="26"/>
          <w:sz w:val="23"/>
        </w:rPr>
        <w:t> </w:t>
      </w:r>
      <w:r>
        <w:rPr>
          <w:rFonts w:ascii="Arial" w:hAnsi="Arial"/>
          <w:i/>
          <w:color w:val="0E1115"/>
          <w:w w:val="90"/>
          <w:sz w:val="24"/>
        </w:rPr>
        <w:t>п</w:t>
      </w:r>
      <w:r>
        <w:rPr>
          <w:rFonts w:ascii="Arial" w:hAnsi="Arial"/>
          <w:i/>
          <w:color w:val="0E1115"/>
          <w:w w:val="90"/>
          <w:sz w:val="23"/>
        </w:rPr>
        <w:t>о</w:t>
      </w:r>
      <w:r>
        <w:rPr>
          <w:rFonts w:ascii="Arial" w:hAnsi="Arial"/>
          <w:i/>
          <w:color w:val="0E1115"/>
          <w:w w:val="90"/>
          <w:sz w:val="24"/>
        </w:rPr>
        <w:t>м</w:t>
      </w:r>
      <w:r>
        <w:rPr>
          <w:rFonts w:ascii="Arial" w:hAnsi="Arial"/>
          <w:i/>
          <w:color w:val="0E1115"/>
          <w:w w:val="90"/>
          <w:sz w:val="23"/>
        </w:rPr>
        <w:t>о</w:t>
      </w:r>
      <w:r>
        <w:rPr>
          <w:rFonts w:ascii="Arial" w:hAnsi="Arial"/>
          <w:i/>
          <w:color w:val="0E1115"/>
          <w:w w:val="90"/>
          <w:sz w:val="24"/>
        </w:rPr>
        <w:t>щи</w:t>
      </w:r>
      <w:r>
        <w:rPr>
          <w:rFonts w:ascii="Verdana" w:hAnsi="Verdana"/>
          <w:i/>
          <w:color w:val="0E1115"/>
          <w:w w:val="90"/>
          <w:sz w:val="24"/>
        </w:rPr>
        <w:t>, </w:t>
      </w:r>
      <w:r>
        <w:rPr>
          <w:rFonts w:ascii="Arial" w:hAnsi="Arial"/>
          <w:i/>
          <w:color w:val="0E1115"/>
          <w:w w:val="90"/>
          <w:sz w:val="24"/>
        </w:rPr>
        <w:t>н</w:t>
      </w:r>
      <w:r>
        <w:rPr>
          <w:rFonts w:ascii="Arial" w:hAnsi="Arial"/>
          <w:i/>
          <w:color w:val="0E1115"/>
          <w:w w:val="90"/>
          <w:sz w:val="23"/>
        </w:rPr>
        <w:t>о</w:t>
      </w:r>
      <w:r>
        <w:rPr>
          <w:rFonts w:ascii="Arial" w:hAnsi="Arial"/>
          <w:i/>
          <w:color w:val="0E1115"/>
          <w:spacing w:val="40"/>
          <w:sz w:val="23"/>
        </w:rPr>
        <w:t> </w:t>
      </w:r>
      <w:r>
        <w:rPr>
          <w:rFonts w:ascii="Arial" w:hAnsi="Arial"/>
          <w:i/>
          <w:color w:val="0E1115"/>
          <w:w w:val="90"/>
          <w:sz w:val="24"/>
        </w:rPr>
        <w:t>и</w:t>
      </w:r>
      <w:r>
        <w:rPr>
          <w:rFonts w:ascii="Arial" w:hAnsi="Arial"/>
          <w:i/>
          <w:color w:val="0E1115"/>
          <w:w w:val="90"/>
          <w:sz w:val="23"/>
        </w:rPr>
        <w:t>х</w:t>
      </w:r>
      <w:r>
        <w:rPr>
          <w:rFonts w:ascii="Arial" w:hAnsi="Arial"/>
          <w:i/>
          <w:color w:val="0E1115"/>
          <w:spacing w:val="26"/>
          <w:sz w:val="23"/>
        </w:rPr>
        <w:t> </w:t>
      </w:r>
      <w:r>
        <w:rPr>
          <w:rFonts w:ascii="Arial" w:hAnsi="Arial"/>
          <w:i/>
          <w:color w:val="0E1115"/>
          <w:w w:val="90"/>
          <w:sz w:val="23"/>
        </w:rPr>
        <w:t>со</w:t>
      </w:r>
      <w:r>
        <w:rPr>
          <w:rFonts w:ascii="Arial" w:hAnsi="Arial"/>
          <w:i/>
          <w:color w:val="0E1115"/>
          <w:w w:val="90"/>
          <w:sz w:val="24"/>
        </w:rPr>
        <w:t>в</w:t>
      </w:r>
      <w:r>
        <w:rPr>
          <w:rFonts w:ascii="Arial" w:hAnsi="Arial"/>
          <w:i/>
          <w:color w:val="0E1115"/>
          <w:w w:val="90"/>
          <w:sz w:val="23"/>
        </w:rPr>
        <w:t>е</w:t>
      </w:r>
      <w:r>
        <w:rPr>
          <w:rFonts w:ascii="Arial" w:hAnsi="Arial"/>
          <w:i/>
          <w:color w:val="0E1115"/>
          <w:w w:val="90"/>
          <w:sz w:val="24"/>
        </w:rPr>
        <w:t>ты</w:t>
      </w:r>
      <w:r>
        <w:rPr>
          <w:rFonts w:ascii="Arial" w:hAnsi="Arial"/>
          <w:i/>
          <w:color w:val="0E1115"/>
          <w:spacing w:val="23"/>
          <w:sz w:val="24"/>
        </w:rPr>
        <w:t> </w:t>
      </w:r>
      <w:r>
        <w:rPr>
          <w:rFonts w:ascii="Arial" w:hAnsi="Arial"/>
          <w:i/>
          <w:color w:val="0E1115"/>
          <w:w w:val="90"/>
          <w:sz w:val="23"/>
        </w:rPr>
        <w:t>е</w:t>
      </w:r>
      <w:r>
        <w:rPr>
          <w:rFonts w:ascii="Arial" w:hAnsi="Arial"/>
          <w:i/>
          <w:color w:val="0E1115"/>
          <w:w w:val="90"/>
          <w:sz w:val="24"/>
        </w:rPr>
        <w:t>ж</w:t>
      </w:r>
      <w:r>
        <w:rPr>
          <w:rFonts w:ascii="Arial" w:hAnsi="Arial"/>
          <w:i/>
          <w:color w:val="0E1115"/>
          <w:w w:val="90"/>
          <w:sz w:val="23"/>
        </w:rPr>
        <w:t>е</w:t>
      </w:r>
      <w:r>
        <w:rPr>
          <w:rFonts w:ascii="Arial" w:hAnsi="Arial"/>
          <w:i/>
          <w:color w:val="0E1115"/>
          <w:w w:val="90"/>
          <w:sz w:val="24"/>
        </w:rPr>
        <w:t>г</w:t>
      </w:r>
      <w:r>
        <w:rPr>
          <w:rFonts w:ascii="Arial" w:hAnsi="Arial"/>
          <w:i/>
          <w:color w:val="0E1115"/>
          <w:w w:val="90"/>
          <w:sz w:val="23"/>
        </w:rPr>
        <w:t>о</w:t>
      </w:r>
      <w:r>
        <w:rPr>
          <w:rFonts w:ascii="Arial" w:hAnsi="Arial"/>
          <w:i/>
          <w:color w:val="0E1115"/>
          <w:w w:val="90"/>
          <w:sz w:val="24"/>
        </w:rPr>
        <w:t>дн</w:t>
      </w:r>
      <w:r>
        <w:rPr>
          <w:rFonts w:ascii="Arial" w:hAnsi="Arial"/>
          <w:i/>
          <w:color w:val="0E1115"/>
          <w:w w:val="90"/>
          <w:sz w:val="23"/>
        </w:rPr>
        <w:t>о</w:t>
      </w:r>
      <w:r>
        <w:rPr>
          <w:rFonts w:ascii="Arial" w:hAnsi="Arial"/>
          <w:i/>
          <w:color w:val="0E1115"/>
          <w:spacing w:val="40"/>
          <w:sz w:val="23"/>
        </w:rPr>
        <w:t> </w:t>
      </w:r>
      <w:r>
        <w:rPr>
          <w:rFonts w:ascii="Arial" w:hAnsi="Arial"/>
          <w:i/>
          <w:color w:val="0E1115"/>
          <w:w w:val="90"/>
          <w:sz w:val="24"/>
        </w:rPr>
        <w:t>з</w:t>
      </w:r>
      <w:r>
        <w:rPr>
          <w:rFonts w:ascii="Arial" w:hAnsi="Arial"/>
          <w:i/>
          <w:color w:val="0E1115"/>
          <w:w w:val="90"/>
          <w:sz w:val="23"/>
        </w:rPr>
        <w:t>ас</w:t>
      </w:r>
      <w:r>
        <w:rPr>
          <w:rFonts w:ascii="Arial" w:hAnsi="Arial"/>
          <w:i/>
          <w:color w:val="0E1115"/>
          <w:w w:val="90"/>
          <w:sz w:val="24"/>
        </w:rPr>
        <w:t>л</w:t>
      </w:r>
      <w:r>
        <w:rPr>
          <w:rFonts w:ascii="Arial" w:hAnsi="Arial"/>
          <w:i/>
          <w:color w:val="0E1115"/>
          <w:w w:val="90"/>
          <w:sz w:val="23"/>
        </w:rPr>
        <w:t>у</w:t>
      </w:r>
      <w:r>
        <w:rPr>
          <w:rFonts w:ascii="Arial" w:hAnsi="Arial"/>
          <w:i/>
          <w:color w:val="0E1115"/>
          <w:w w:val="90"/>
          <w:sz w:val="24"/>
        </w:rPr>
        <w:t>шив</w:t>
      </w:r>
      <w:r>
        <w:rPr>
          <w:rFonts w:ascii="Arial" w:hAnsi="Arial"/>
          <w:i/>
          <w:color w:val="0E1115"/>
          <w:w w:val="90"/>
          <w:sz w:val="23"/>
        </w:rPr>
        <w:t>а</w:t>
      </w:r>
      <w:r>
        <w:rPr>
          <w:rFonts w:ascii="Arial" w:hAnsi="Arial"/>
          <w:i/>
          <w:color w:val="0E1115"/>
          <w:w w:val="90"/>
          <w:sz w:val="24"/>
        </w:rPr>
        <w:t>ют</w:t>
      </w:r>
      <w:r>
        <w:rPr>
          <w:rFonts w:ascii="Arial" w:hAnsi="Arial"/>
          <w:i/>
          <w:color w:val="0E1115"/>
          <w:spacing w:val="10"/>
          <w:w w:val="90"/>
          <w:sz w:val="24"/>
        </w:rPr>
        <w:t> </w:t>
      </w:r>
      <w:r>
        <w:rPr>
          <w:rFonts w:ascii="Arial" w:hAnsi="Arial"/>
          <w:i/>
          <w:color w:val="0E1115"/>
          <w:spacing w:val="10"/>
          <w:w w:val="90"/>
          <w:sz w:val="23"/>
        </w:rPr>
        <w:t>о</w:t>
      </w:r>
      <w:r>
        <w:rPr>
          <w:rFonts w:ascii="Arial" w:hAnsi="Arial"/>
          <w:i/>
          <w:color w:val="0E1115"/>
          <w:spacing w:val="10"/>
          <w:w w:val="90"/>
          <w:sz w:val="24"/>
        </w:rPr>
        <w:t>тч</w:t>
      </w:r>
      <w:r>
        <w:rPr>
          <w:rFonts w:ascii="Arial" w:hAnsi="Arial"/>
          <w:i/>
          <w:color w:val="0E1115"/>
          <w:spacing w:val="10"/>
          <w:w w:val="90"/>
          <w:sz w:val="23"/>
        </w:rPr>
        <w:t>ё</w:t>
      </w:r>
      <w:r>
        <w:rPr>
          <w:rFonts w:ascii="Arial" w:hAnsi="Arial"/>
          <w:i/>
          <w:color w:val="0E1115"/>
          <w:spacing w:val="10"/>
          <w:w w:val="90"/>
          <w:sz w:val="24"/>
        </w:rPr>
        <w:t>т </w:t>
      </w:r>
      <w:r>
        <w:rPr>
          <w:rFonts w:ascii="Arial" w:hAnsi="Arial"/>
          <w:i/>
          <w:color w:val="0E1115"/>
          <w:w w:val="90"/>
          <w:sz w:val="23"/>
        </w:rPr>
        <w:t>о</w:t>
      </w:r>
      <w:r>
        <w:rPr>
          <w:rFonts w:ascii="Arial" w:hAnsi="Arial"/>
          <w:i/>
          <w:color w:val="0E1115"/>
          <w:spacing w:val="40"/>
          <w:sz w:val="23"/>
        </w:rPr>
        <w:t> </w:t>
      </w:r>
      <w:r>
        <w:rPr>
          <w:rFonts w:ascii="Arial" w:hAnsi="Arial"/>
          <w:i/>
          <w:color w:val="0E1115"/>
          <w:w w:val="90"/>
          <w:sz w:val="23"/>
        </w:rPr>
        <w:t>её</w:t>
      </w:r>
      <w:r>
        <w:rPr>
          <w:rFonts w:ascii="Arial" w:hAnsi="Arial"/>
          <w:i/>
          <w:color w:val="0E1115"/>
          <w:spacing w:val="40"/>
          <w:sz w:val="23"/>
        </w:rPr>
        <w:t> </w:t>
      </w:r>
      <w:r>
        <w:rPr>
          <w:rFonts w:ascii="Arial" w:hAnsi="Arial"/>
          <w:i/>
          <w:color w:val="0E1115"/>
          <w:w w:val="90"/>
          <w:sz w:val="23"/>
        </w:rPr>
        <w:t>ра</w:t>
      </w:r>
      <w:r>
        <w:rPr>
          <w:rFonts w:ascii="Arial" w:hAnsi="Arial"/>
          <w:i/>
          <w:color w:val="0E1115"/>
          <w:w w:val="90"/>
          <w:sz w:val="24"/>
        </w:rPr>
        <w:t>б</w:t>
      </w:r>
      <w:r>
        <w:rPr>
          <w:rFonts w:ascii="Arial" w:hAnsi="Arial"/>
          <w:i/>
          <w:color w:val="0E1115"/>
          <w:w w:val="90"/>
          <w:sz w:val="23"/>
        </w:rPr>
        <w:t>о</w:t>
      </w:r>
      <w:r>
        <w:rPr>
          <w:rFonts w:ascii="Arial" w:hAnsi="Arial"/>
          <w:i/>
          <w:color w:val="0E1115"/>
          <w:w w:val="90"/>
          <w:sz w:val="24"/>
        </w:rPr>
        <w:t>т</w:t>
      </w:r>
      <w:r>
        <w:rPr>
          <w:rFonts w:ascii="Arial" w:hAnsi="Arial"/>
          <w:i/>
          <w:color w:val="0E1115"/>
          <w:w w:val="90"/>
          <w:sz w:val="23"/>
        </w:rPr>
        <w:t>е</w:t>
      </w:r>
      <w:r>
        <w:rPr>
          <w:rFonts w:ascii="Arial" w:hAnsi="Arial"/>
          <w:i/>
          <w:color w:val="0E1115"/>
          <w:spacing w:val="40"/>
          <w:sz w:val="23"/>
        </w:rPr>
        <w:t> </w:t>
      </w:r>
      <w:r>
        <w:rPr>
          <w:rFonts w:ascii="Arial" w:hAnsi="Arial"/>
          <w:i/>
          <w:color w:val="0E1115"/>
          <w:w w:val="90"/>
          <w:sz w:val="24"/>
        </w:rPr>
        <w:t>и </w:t>
      </w:r>
      <w:r>
        <w:rPr>
          <w:rFonts w:ascii="Arial" w:hAnsi="Arial"/>
          <w:i/>
          <w:color w:val="0E1115"/>
          <w:spacing w:val="-2"/>
          <w:sz w:val="24"/>
        </w:rPr>
        <w:t>фин</w:t>
      </w:r>
      <w:r>
        <w:rPr>
          <w:rFonts w:ascii="Arial" w:hAnsi="Arial"/>
          <w:i/>
          <w:color w:val="0E1115"/>
          <w:spacing w:val="-2"/>
          <w:sz w:val="23"/>
        </w:rPr>
        <w:t>а</w:t>
      </w:r>
      <w:r>
        <w:rPr>
          <w:rFonts w:ascii="Arial" w:hAnsi="Arial"/>
          <w:i/>
          <w:color w:val="0E1115"/>
          <w:spacing w:val="-2"/>
          <w:sz w:val="24"/>
        </w:rPr>
        <w:t>н</w:t>
      </w:r>
      <w:r>
        <w:rPr>
          <w:rFonts w:ascii="Arial" w:hAnsi="Arial"/>
          <w:i/>
          <w:color w:val="0E1115"/>
          <w:spacing w:val="-2"/>
          <w:sz w:val="23"/>
        </w:rPr>
        <w:t>сах</w:t>
      </w:r>
      <w:r>
        <w:rPr>
          <w:rFonts w:ascii="Verdana" w:hAnsi="Verdana"/>
          <w:i/>
          <w:color w:val="0E1115"/>
          <w:spacing w:val="-2"/>
          <w:sz w:val="24"/>
        </w:rPr>
        <w:t>.</w:t>
      </w:r>
    </w:p>
    <w:p>
      <w:pPr>
        <w:pStyle w:val="ListParagraph"/>
        <w:numPr>
          <w:ilvl w:val="1"/>
          <w:numId w:val="109"/>
        </w:numPr>
        <w:tabs>
          <w:tab w:pos="587" w:val="left" w:leader="none"/>
        </w:tabs>
        <w:spacing w:line="240" w:lineRule="auto" w:before="226" w:after="0"/>
        <w:ind w:left="587" w:right="0" w:hanging="282"/>
        <w:jc w:val="left"/>
        <w:rPr>
          <w:rFonts w:ascii="Tahoma" w:hAnsi="Tahoma"/>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z w:val="24"/>
        </w:rPr>
        <w:t> </w:t>
      </w:r>
      <w:r>
        <w:rPr>
          <w:rFonts w:ascii="Tahoma" w:hAnsi="Tahoma"/>
          <w:b/>
          <w:color w:val="0E1115"/>
          <w:w w:val="90"/>
          <w:sz w:val="24"/>
        </w:rPr>
        <w:t>"</w:t>
      </w:r>
      <w:r>
        <w:rPr>
          <w:rFonts w:ascii="Arial" w:hAnsi="Arial"/>
          <w:b/>
          <w:color w:val="0E1115"/>
          <w:w w:val="90"/>
          <w:sz w:val="24"/>
        </w:rPr>
        <w:t>в</w:t>
      </w:r>
      <w:r>
        <w:rPr>
          <w:rFonts w:ascii="Arial" w:hAnsi="Arial"/>
          <w:b/>
          <w:color w:val="0E1115"/>
          <w:w w:val="90"/>
          <w:sz w:val="27"/>
        </w:rPr>
        <w:t>ер</w:t>
      </w:r>
      <w:r>
        <w:rPr>
          <w:rFonts w:ascii="Arial" w:hAnsi="Arial"/>
          <w:b/>
          <w:color w:val="0E1115"/>
          <w:w w:val="90"/>
          <w:sz w:val="24"/>
        </w:rPr>
        <w:t>тик</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ой</w:t>
      </w:r>
      <w:r>
        <w:rPr>
          <w:rFonts w:ascii="Arial" w:hAnsi="Arial"/>
          <w:b/>
          <w:color w:val="0E1115"/>
          <w:spacing w:val="-1"/>
          <w:w w:val="90"/>
          <w:sz w:val="27"/>
        </w:rPr>
        <w:t> </w:t>
      </w:r>
      <w:r>
        <w:rPr>
          <w:rFonts w:ascii="Arial" w:hAnsi="Arial"/>
          <w:b/>
          <w:color w:val="0E1115"/>
          <w:spacing w:val="-2"/>
          <w:w w:val="90"/>
          <w:sz w:val="27"/>
        </w:rPr>
        <w:t>о</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с</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BodyText"/>
        <w:spacing w:before="60"/>
        <w:rPr>
          <w:rFonts w:ascii="Tahoma"/>
          <w:b/>
        </w:rPr>
      </w:pPr>
    </w:p>
    <w:p>
      <w:pPr>
        <w:pStyle w:val="ListParagraph"/>
        <w:numPr>
          <w:ilvl w:val="2"/>
          <w:numId w:val="109"/>
        </w:numPr>
        <w:tabs>
          <w:tab w:pos="575" w:val="left" w:leader="none"/>
        </w:tabs>
        <w:spacing w:line="333" w:lineRule="auto" w:before="0" w:after="0"/>
        <w:ind w:left="575" w:right="260" w:hanging="255"/>
        <w:jc w:val="left"/>
        <w:rPr>
          <w:rFonts w:ascii="Tahoma" w:hAnsi="Tahoma"/>
          <w:sz w:val="24"/>
        </w:rPr>
      </w:pPr>
      <w:r>
        <w:rPr>
          <w:color w:val="0E1115"/>
          <w:sz w:val="24"/>
        </w:rPr>
        <w:t>Вышестоящие органы несут ответственность за соблюдение </w:t>
      </w:r>
      <w:r>
        <w:rPr>
          <w:rFonts w:ascii="Arial" w:hAnsi="Arial"/>
          <w:b/>
          <w:color w:val="0E1115"/>
          <w:sz w:val="24"/>
        </w:rPr>
        <w:t>к</w:t>
      </w:r>
      <w:r>
        <w:rPr>
          <w:rFonts w:ascii="Arial" w:hAnsi="Arial"/>
          <w:b/>
          <w:color w:val="0E1115"/>
          <w:sz w:val="27"/>
        </w:rPr>
        <w:t>о</w:t>
      </w:r>
      <w:r>
        <w:rPr>
          <w:rFonts w:ascii="Arial" w:hAnsi="Arial"/>
          <w:b/>
          <w:color w:val="0E1115"/>
          <w:sz w:val="24"/>
        </w:rPr>
        <w:t>н</w:t>
      </w:r>
      <w:r>
        <w:rPr>
          <w:rFonts w:ascii="Arial" w:hAnsi="Arial"/>
          <w:b/>
          <w:color w:val="0E1115"/>
          <w:sz w:val="27"/>
        </w:rPr>
        <w:t>с</w:t>
      </w:r>
      <w:r>
        <w:rPr>
          <w:rFonts w:ascii="Arial" w:hAnsi="Arial"/>
          <w:b/>
          <w:color w:val="0E1115"/>
          <w:sz w:val="24"/>
        </w:rPr>
        <w:t>тит</w:t>
      </w:r>
      <w:r>
        <w:rPr>
          <w:rFonts w:ascii="Arial" w:hAnsi="Arial"/>
          <w:b/>
          <w:color w:val="0E1115"/>
          <w:sz w:val="27"/>
        </w:rPr>
        <w:t>у</w:t>
      </w:r>
      <w:r>
        <w:rPr>
          <w:rFonts w:ascii="Arial" w:hAnsi="Arial"/>
          <w:b/>
          <w:color w:val="0E1115"/>
          <w:sz w:val="24"/>
        </w:rPr>
        <w:t>ци</w:t>
      </w:r>
      <w:r>
        <w:rPr>
          <w:rFonts w:ascii="Arial" w:hAnsi="Arial"/>
          <w:b/>
          <w:color w:val="0E1115"/>
          <w:sz w:val="27"/>
        </w:rPr>
        <w:t>о</w:t>
      </w:r>
      <w:r>
        <w:rPr>
          <w:rFonts w:ascii="Arial" w:hAnsi="Arial"/>
          <w:b/>
          <w:color w:val="0E1115"/>
          <w:sz w:val="24"/>
        </w:rPr>
        <w:t>нны</w:t>
      </w:r>
      <w:r>
        <w:rPr>
          <w:rFonts w:ascii="Arial" w:hAnsi="Arial"/>
          <w:b/>
          <w:color w:val="0E1115"/>
          <w:sz w:val="27"/>
        </w:rPr>
        <w:t>х </w:t>
      </w:r>
      <w:r>
        <w:rPr>
          <w:rFonts w:ascii="Arial" w:hAnsi="Arial"/>
          <w:b/>
          <w:color w:val="0E1115"/>
          <w:sz w:val="24"/>
        </w:rPr>
        <w:t>п</w:t>
      </w:r>
      <w:r>
        <w:rPr>
          <w:rFonts w:ascii="Arial" w:hAnsi="Arial"/>
          <w:b/>
          <w:color w:val="0E1115"/>
          <w:sz w:val="27"/>
        </w:rPr>
        <w:t>р</w:t>
      </w:r>
      <w:r>
        <w:rPr>
          <w:rFonts w:ascii="Arial" w:hAnsi="Arial"/>
          <w:b/>
          <w:color w:val="0E1115"/>
          <w:sz w:val="24"/>
        </w:rPr>
        <w:t>инцип</w:t>
      </w:r>
      <w:r>
        <w:rPr>
          <w:rFonts w:ascii="Arial" w:hAnsi="Arial"/>
          <w:b/>
          <w:color w:val="0E1115"/>
          <w:sz w:val="27"/>
        </w:rPr>
        <w:t>о</w:t>
      </w:r>
      <w:r>
        <w:rPr>
          <w:rFonts w:ascii="Arial" w:hAnsi="Arial"/>
          <w:b/>
          <w:color w:val="0E1115"/>
          <w:sz w:val="24"/>
        </w:rPr>
        <w:t>в</w:t>
      </w:r>
      <w:r>
        <w:rPr>
          <w:rFonts w:ascii="Arial" w:hAnsi="Arial"/>
          <w:b/>
          <w:color w:val="0E1115"/>
          <w:spacing w:val="-4"/>
          <w:sz w:val="24"/>
        </w:rPr>
        <w:t> </w:t>
      </w:r>
      <w:r>
        <w:rPr>
          <w:color w:val="0E1115"/>
          <w:sz w:val="24"/>
        </w:rPr>
        <w:t>и</w:t>
      </w:r>
      <w:r>
        <w:rPr>
          <w:color w:val="0E1115"/>
          <w:spacing w:val="-9"/>
          <w:sz w:val="24"/>
        </w:rPr>
        <w:t> </w:t>
      </w:r>
      <w:r>
        <w:rPr>
          <w:rFonts w:ascii="Arial" w:hAnsi="Arial"/>
          <w:b/>
          <w:color w:val="0E1115"/>
          <w:sz w:val="24"/>
        </w:rPr>
        <w:t>п</w:t>
      </w:r>
      <w:r>
        <w:rPr>
          <w:rFonts w:ascii="Arial" w:hAnsi="Arial"/>
          <w:b/>
          <w:color w:val="0E1115"/>
          <w:sz w:val="27"/>
        </w:rPr>
        <w:t>ра</w:t>
      </w:r>
      <w:r>
        <w:rPr>
          <w:rFonts w:ascii="Arial" w:hAnsi="Arial"/>
          <w:b/>
          <w:color w:val="0E1115"/>
          <w:sz w:val="24"/>
        </w:rPr>
        <w:t>в</w:t>
      </w:r>
      <w:r>
        <w:rPr>
          <w:rFonts w:ascii="Arial" w:hAnsi="Arial"/>
          <w:b/>
          <w:color w:val="0E1115"/>
          <w:spacing w:val="-11"/>
          <w:sz w:val="24"/>
        </w:rPr>
        <w:t> </w:t>
      </w:r>
      <w:r>
        <w:rPr>
          <w:rFonts w:ascii="Arial" w:hAnsi="Arial"/>
          <w:b/>
          <w:color w:val="0E1115"/>
          <w:sz w:val="24"/>
        </w:rPr>
        <w:t>ч</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Arial" w:hAnsi="Arial"/>
          <w:b/>
          <w:color w:val="0E1115"/>
          <w:sz w:val="24"/>
        </w:rPr>
        <w:t>в</w:t>
      </w:r>
      <w:r>
        <w:rPr>
          <w:rFonts w:ascii="Arial" w:hAnsi="Arial"/>
          <w:b/>
          <w:color w:val="0E1115"/>
          <w:sz w:val="27"/>
        </w:rPr>
        <w:t>е</w:t>
      </w:r>
      <w:r>
        <w:rPr>
          <w:rFonts w:ascii="Arial" w:hAnsi="Arial"/>
          <w:b/>
          <w:color w:val="0E1115"/>
          <w:sz w:val="24"/>
        </w:rPr>
        <w:t>к</w:t>
      </w:r>
      <w:r>
        <w:rPr>
          <w:rFonts w:ascii="Arial" w:hAnsi="Arial"/>
          <w:b/>
          <w:color w:val="0E1115"/>
          <w:sz w:val="27"/>
        </w:rPr>
        <w:t>а</w:t>
      </w:r>
      <w:r>
        <w:rPr>
          <w:rFonts w:ascii="Arial" w:hAnsi="Arial"/>
          <w:b/>
          <w:color w:val="0E1115"/>
          <w:spacing w:val="-12"/>
          <w:sz w:val="27"/>
        </w:rPr>
        <w:t> </w:t>
      </w:r>
      <w:r>
        <w:rPr>
          <w:color w:val="0E1115"/>
          <w:sz w:val="24"/>
        </w:rPr>
        <w:t>на</w:t>
      </w:r>
      <w:r>
        <w:rPr>
          <w:color w:val="0E1115"/>
          <w:spacing w:val="-9"/>
          <w:sz w:val="24"/>
        </w:rPr>
        <w:t> </w:t>
      </w:r>
      <w:r>
        <w:rPr>
          <w:color w:val="0E1115"/>
          <w:sz w:val="24"/>
        </w:rPr>
        <w:t>всех</w:t>
      </w:r>
      <w:r>
        <w:rPr>
          <w:color w:val="0E1115"/>
          <w:spacing w:val="-9"/>
          <w:sz w:val="24"/>
        </w:rPr>
        <w:t> </w:t>
      </w:r>
      <w:r>
        <w:rPr>
          <w:color w:val="0E1115"/>
          <w:sz w:val="24"/>
        </w:rPr>
        <w:t>нижестоящих</w:t>
      </w:r>
      <w:r>
        <w:rPr>
          <w:color w:val="0E1115"/>
          <w:spacing w:val="-9"/>
          <w:sz w:val="24"/>
        </w:rPr>
        <w:t> </w:t>
      </w:r>
      <w:r>
        <w:rPr>
          <w:color w:val="0E1115"/>
          <w:sz w:val="24"/>
        </w:rPr>
        <w:t>уровнях</w:t>
      </w:r>
      <w:r>
        <w:rPr>
          <w:rFonts w:ascii="Tahoma" w:hAnsi="Tahoma"/>
          <w:color w:val="0E1115"/>
          <w:sz w:val="24"/>
        </w:rPr>
        <w:t>.</w:t>
      </w:r>
      <w:r>
        <w:rPr>
          <w:rFonts w:ascii="Tahoma" w:hAnsi="Tahoma"/>
          <w:color w:val="0E1115"/>
          <w:spacing w:val="-12"/>
          <w:sz w:val="24"/>
        </w:rPr>
        <w:t> </w:t>
      </w:r>
      <w:r>
        <w:rPr>
          <w:color w:val="0E1115"/>
          <w:sz w:val="24"/>
        </w:rPr>
        <w:t>Они</w:t>
      </w:r>
      <w:r>
        <w:rPr>
          <w:color w:val="0E1115"/>
          <w:spacing w:val="-9"/>
          <w:sz w:val="24"/>
        </w:rPr>
        <w:t> </w:t>
      </w:r>
      <w:r>
        <w:rPr>
          <w:color w:val="0E1115"/>
          <w:sz w:val="24"/>
        </w:rPr>
        <w:t>могут </w:t>
      </w:r>
      <w:r>
        <w:rPr>
          <w:color w:val="0E1115"/>
          <w:w w:val="105"/>
          <w:sz w:val="24"/>
        </w:rPr>
        <w:t>вмешаться</w:t>
      </w:r>
      <w:r>
        <w:rPr>
          <w:rFonts w:ascii="Tahoma" w:hAnsi="Tahoma"/>
          <w:color w:val="0E1115"/>
          <w:w w:val="105"/>
          <w:sz w:val="24"/>
        </w:rPr>
        <w:t>,</w:t>
      </w:r>
      <w:r>
        <w:rPr>
          <w:rFonts w:ascii="Tahoma" w:hAnsi="Tahoma"/>
          <w:color w:val="0E1115"/>
          <w:spacing w:val="-5"/>
          <w:w w:val="105"/>
          <w:sz w:val="24"/>
        </w:rPr>
        <w:t> </w:t>
      </w:r>
      <w:r>
        <w:rPr>
          <w:color w:val="0E1115"/>
          <w:w w:val="105"/>
          <w:sz w:val="24"/>
        </w:rPr>
        <w:t>только</w:t>
      </w:r>
      <w:r>
        <w:rPr>
          <w:color w:val="0E1115"/>
          <w:spacing w:val="-1"/>
          <w:w w:val="105"/>
          <w:sz w:val="24"/>
        </w:rPr>
        <w:t> </w:t>
      </w:r>
      <w:r>
        <w:rPr>
          <w:color w:val="0E1115"/>
          <w:w w:val="105"/>
          <w:sz w:val="24"/>
        </w:rPr>
        <w:t>если</w:t>
      </w:r>
      <w:r>
        <w:rPr>
          <w:color w:val="0E1115"/>
          <w:spacing w:val="-1"/>
          <w:w w:val="105"/>
          <w:sz w:val="24"/>
        </w:rPr>
        <w:t> </w:t>
      </w:r>
      <w:r>
        <w:rPr>
          <w:color w:val="0E1115"/>
          <w:w w:val="105"/>
          <w:sz w:val="24"/>
        </w:rPr>
        <w:t>на</w:t>
      </w:r>
      <w:r>
        <w:rPr>
          <w:color w:val="0E1115"/>
          <w:spacing w:val="-1"/>
          <w:w w:val="105"/>
          <w:sz w:val="24"/>
        </w:rPr>
        <w:t> </w:t>
      </w:r>
      <w:r>
        <w:rPr>
          <w:color w:val="0E1115"/>
          <w:w w:val="105"/>
          <w:sz w:val="24"/>
        </w:rPr>
        <w:t>местном</w:t>
      </w:r>
      <w:r>
        <w:rPr>
          <w:color w:val="0E1115"/>
          <w:spacing w:val="-1"/>
          <w:w w:val="105"/>
          <w:sz w:val="24"/>
        </w:rPr>
        <w:t> </w:t>
      </w:r>
      <w:r>
        <w:rPr>
          <w:color w:val="0E1115"/>
          <w:w w:val="105"/>
          <w:sz w:val="24"/>
        </w:rPr>
        <w:t>уровне</w:t>
      </w:r>
      <w:r>
        <w:rPr>
          <w:color w:val="0E1115"/>
          <w:spacing w:val="-1"/>
          <w:w w:val="105"/>
          <w:sz w:val="24"/>
        </w:rPr>
        <w:t> </w:t>
      </w:r>
      <w:r>
        <w:rPr>
          <w:color w:val="0E1115"/>
          <w:w w:val="105"/>
          <w:sz w:val="24"/>
        </w:rPr>
        <w:t>произошёл</w:t>
      </w:r>
      <w:r>
        <w:rPr>
          <w:color w:val="0E1115"/>
          <w:spacing w:val="-1"/>
          <w:w w:val="105"/>
          <w:sz w:val="24"/>
        </w:rPr>
        <w:t> </w:t>
      </w:r>
      <w:r>
        <w:rPr>
          <w:color w:val="0E1115"/>
          <w:w w:val="105"/>
          <w:sz w:val="24"/>
        </w:rPr>
        <w:t>системный</w:t>
      </w:r>
      <w:r>
        <w:rPr>
          <w:color w:val="0E1115"/>
          <w:spacing w:val="-1"/>
          <w:w w:val="105"/>
          <w:sz w:val="24"/>
        </w:rPr>
        <w:t> </w:t>
      </w:r>
      <w:r>
        <w:rPr>
          <w:color w:val="0E1115"/>
          <w:w w:val="105"/>
          <w:sz w:val="24"/>
        </w:rPr>
        <w:t>сбой</w:t>
      </w:r>
      <w:r>
        <w:rPr>
          <w:color w:val="0E1115"/>
          <w:spacing w:val="-1"/>
          <w:w w:val="105"/>
          <w:sz w:val="24"/>
        </w:rPr>
        <w:t> </w:t>
      </w:r>
      <w:r>
        <w:rPr>
          <w:color w:val="0E1115"/>
          <w:w w:val="105"/>
          <w:sz w:val="24"/>
        </w:rPr>
        <w:t>или нарушение основных прав</w:t>
      </w:r>
      <w:r>
        <w:rPr>
          <w:rFonts w:ascii="Tahoma" w:hAnsi="Tahoma"/>
          <w:color w:val="0E1115"/>
          <w:w w:val="105"/>
          <w:sz w:val="24"/>
        </w:rPr>
        <w:t>.</w:t>
      </w:r>
    </w:p>
    <w:p>
      <w:pPr>
        <w:pStyle w:val="ListParagraph"/>
        <w:spacing w:after="0" w:line="333" w:lineRule="auto"/>
        <w:jc w:val="left"/>
        <w:rPr>
          <w:rFonts w:ascii="Tahoma" w:hAnsi="Tahoma"/>
          <w:sz w:val="24"/>
        </w:rPr>
        <w:sectPr>
          <w:pgSz w:w="11900" w:h="16840"/>
          <w:pgMar w:top="0" w:bottom="0" w:left="850" w:right="1133"/>
        </w:sectPr>
      </w:pPr>
    </w:p>
    <w:p>
      <w:pPr>
        <w:pStyle w:val="ListParagraph"/>
        <w:numPr>
          <w:ilvl w:val="2"/>
          <w:numId w:val="109"/>
        </w:numPr>
        <w:tabs>
          <w:tab w:pos="575" w:val="left" w:leader="none"/>
        </w:tabs>
        <w:spacing w:line="345" w:lineRule="auto" w:before="39" w:after="0"/>
        <w:ind w:left="575" w:right="119" w:hanging="255"/>
        <w:jc w:val="left"/>
        <w:rPr>
          <w:rFonts w:ascii="Verdana" w:hAnsi="Verdana"/>
          <w:i/>
          <w:sz w:val="24"/>
        </w:rPr>
      </w:pPr>
      <w:r>
        <w:rPr>
          <w:rFonts w:ascii="Arial" w:hAnsi="Arial"/>
          <w:i/>
          <w:color w:val="0E1115"/>
          <w:sz w:val="23"/>
        </w:rPr>
        <w:t>Пр</w:t>
      </w:r>
      <w:r>
        <w:rPr>
          <w:rFonts w:ascii="Arial" w:hAnsi="Arial"/>
          <w:i/>
          <w:color w:val="0E1115"/>
          <w:sz w:val="24"/>
        </w:rPr>
        <w:t>им</w:t>
      </w:r>
      <w:r>
        <w:rPr>
          <w:rFonts w:ascii="Arial" w:hAnsi="Arial"/>
          <w:i/>
          <w:color w:val="0E1115"/>
          <w:sz w:val="23"/>
        </w:rPr>
        <w:t>ер</w:t>
      </w:r>
      <w:r>
        <w:rPr>
          <w:rFonts w:ascii="Verdana" w:hAnsi="Verdana"/>
          <w:i/>
          <w:color w:val="0E1115"/>
          <w:sz w:val="24"/>
        </w:rPr>
        <w:t>:</w:t>
      </w:r>
      <w:r>
        <w:rPr>
          <w:rFonts w:ascii="Verdana" w:hAnsi="Verdana"/>
          <w:i/>
          <w:color w:val="0E1115"/>
          <w:spacing w:val="-22"/>
          <w:sz w:val="24"/>
        </w:rPr>
        <w:t> </w:t>
      </w:r>
      <w:r>
        <w:rPr>
          <w:rFonts w:ascii="Arial" w:hAnsi="Arial"/>
          <w:i/>
          <w:color w:val="0E1115"/>
          <w:sz w:val="23"/>
        </w:rPr>
        <w:t>Ес</w:t>
      </w:r>
      <w:r>
        <w:rPr>
          <w:rFonts w:ascii="Arial" w:hAnsi="Arial"/>
          <w:i/>
          <w:color w:val="0E1115"/>
          <w:sz w:val="24"/>
        </w:rPr>
        <w:t>ли</w:t>
      </w:r>
      <w:r>
        <w:rPr>
          <w:rFonts w:ascii="Arial" w:hAnsi="Arial"/>
          <w:i/>
          <w:color w:val="0E1115"/>
          <w:spacing w:val="-16"/>
          <w:sz w:val="24"/>
        </w:rPr>
        <w:t> </w:t>
      </w:r>
      <w:r>
        <w:rPr>
          <w:rFonts w:ascii="Arial" w:hAnsi="Arial"/>
          <w:i/>
          <w:color w:val="0E1115"/>
          <w:sz w:val="24"/>
        </w:rPr>
        <w:t>в</w:t>
      </w:r>
      <w:r>
        <w:rPr>
          <w:rFonts w:ascii="Arial" w:hAnsi="Arial"/>
          <w:i/>
          <w:color w:val="0E1115"/>
          <w:spacing w:val="-17"/>
          <w:sz w:val="24"/>
        </w:rPr>
        <w:t> </w:t>
      </w:r>
      <w:r>
        <w:rPr>
          <w:rFonts w:ascii="Arial" w:hAnsi="Arial"/>
          <w:i/>
          <w:color w:val="0E1115"/>
          <w:sz w:val="24"/>
        </w:rPr>
        <w:t>к</w:t>
      </w:r>
      <w:r>
        <w:rPr>
          <w:rFonts w:ascii="Arial" w:hAnsi="Arial"/>
          <w:i/>
          <w:color w:val="0E1115"/>
          <w:sz w:val="23"/>
        </w:rPr>
        <w:t>а</w:t>
      </w:r>
      <w:r>
        <w:rPr>
          <w:rFonts w:ascii="Arial" w:hAnsi="Arial"/>
          <w:i/>
          <w:color w:val="0E1115"/>
          <w:sz w:val="24"/>
        </w:rPr>
        <w:t>к</w:t>
      </w:r>
      <w:r>
        <w:rPr>
          <w:rFonts w:ascii="Arial" w:hAnsi="Arial"/>
          <w:i/>
          <w:color w:val="0E1115"/>
          <w:sz w:val="23"/>
        </w:rPr>
        <w:t>о</w:t>
      </w:r>
      <w:r>
        <w:rPr>
          <w:rFonts w:ascii="Arial" w:hAnsi="Arial"/>
          <w:i/>
          <w:color w:val="0E1115"/>
          <w:sz w:val="24"/>
        </w:rPr>
        <w:t>м</w:t>
      </w:r>
      <w:r>
        <w:rPr>
          <w:rFonts w:ascii="Verdana" w:hAnsi="Verdana"/>
          <w:i/>
          <w:color w:val="0E1115"/>
          <w:sz w:val="24"/>
        </w:rPr>
        <w:t>-</w:t>
      </w:r>
      <w:r>
        <w:rPr>
          <w:rFonts w:ascii="Arial" w:hAnsi="Arial"/>
          <w:i/>
          <w:color w:val="0E1115"/>
          <w:sz w:val="24"/>
        </w:rPr>
        <w:t>т</w:t>
      </w:r>
      <w:r>
        <w:rPr>
          <w:rFonts w:ascii="Arial" w:hAnsi="Arial"/>
          <w:i/>
          <w:color w:val="0E1115"/>
          <w:sz w:val="23"/>
        </w:rPr>
        <w:t>о</w:t>
      </w:r>
      <w:r>
        <w:rPr>
          <w:rFonts w:ascii="Arial" w:hAnsi="Arial"/>
          <w:i/>
          <w:color w:val="0E1115"/>
          <w:spacing w:val="-8"/>
          <w:sz w:val="23"/>
        </w:rPr>
        <w:t> </w:t>
      </w:r>
      <w:r>
        <w:rPr>
          <w:rFonts w:ascii="Arial" w:hAnsi="Arial"/>
          <w:i/>
          <w:color w:val="0E1115"/>
          <w:sz w:val="23"/>
        </w:rPr>
        <w:t>се</w:t>
      </w:r>
      <w:r>
        <w:rPr>
          <w:rFonts w:ascii="Arial" w:hAnsi="Arial"/>
          <w:i/>
          <w:color w:val="0E1115"/>
          <w:sz w:val="24"/>
        </w:rPr>
        <w:t>л</w:t>
      </w:r>
      <w:r>
        <w:rPr>
          <w:rFonts w:ascii="Arial" w:hAnsi="Arial"/>
          <w:i/>
          <w:color w:val="0E1115"/>
          <w:sz w:val="23"/>
        </w:rPr>
        <w:t>е</w:t>
      </w:r>
      <w:r>
        <w:rPr>
          <w:rFonts w:ascii="Arial" w:hAnsi="Arial"/>
          <w:i/>
          <w:color w:val="0E1115"/>
          <w:spacing w:val="-9"/>
          <w:sz w:val="23"/>
        </w:rPr>
        <w:t> </w:t>
      </w:r>
      <w:r>
        <w:rPr>
          <w:rFonts w:ascii="Arial" w:hAnsi="Arial"/>
          <w:i/>
          <w:color w:val="0E1115"/>
          <w:sz w:val="24"/>
        </w:rPr>
        <w:t>б</w:t>
      </w:r>
      <w:r>
        <w:rPr>
          <w:rFonts w:ascii="Arial" w:hAnsi="Arial"/>
          <w:i/>
          <w:color w:val="0E1115"/>
          <w:sz w:val="23"/>
        </w:rPr>
        <w:t>о</w:t>
      </w:r>
      <w:r>
        <w:rPr>
          <w:rFonts w:ascii="Arial" w:hAnsi="Arial"/>
          <w:i/>
          <w:color w:val="0E1115"/>
          <w:sz w:val="24"/>
        </w:rPr>
        <w:t>льшин</w:t>
      </w:r>
      <w:r>
        <w:rPr>
          <w:rFonts w:ascii="Arial" w:hAnsi="Arial"/>
          <w:i/>
          <w:color w:val="0E1115"/>
          <w:sz w:val="23"/>
        </w:rPr>
        <w:t>с</w:t>
      </w:r>
      <w:r>
        <w:rPr>
          <w:rFonts w:ascii="Arial" w:hAnsi="Arial"/>
          <w:i/>
          <w:color w:val="0E1115"/>
          <w:sz w:val="24"/>
        </w:rPr>
        <w:t>тв</w:t>
      </w:r>
      <w:r>
        <w:rPr>
          <w:rFonts w:ascii="Arial" w:hAnsi="Arial"/>
          <w:i/>
          <w:color w:val="0E1115"/>
          <w:sz w:val="23"/>
        </w:rPr>
        <w:t>о</w:t>
      </w:r>
      <w:r>
        <w:rPr>
          <w:rFonts w:ascii="Arial" w:hAnsi="Arial"/>
          <w:i/>
          <w:color w:val="0E1115"/>
          <w:spacing w:val="-8"/>
          <w:sz w:val="23"/>
        </w:rPr>
        <w:t> </w:t>
      </w:r>
      <w:r>
        <w:rPr>
          <w:rFonts w:ascii="Arial" w:hAnsi="Arial"/>
          <w:i/>
          <w:color w:val="0E1115"/>
          <w:sz w:val="24"/>
        </w:rPr>
        <w:t>г</w:t>
      </w:r>
      <w:r>
        <w:rPr>
          <w:rFonts w:ascii="Arial" w:hAnsi="Arial"/>
          <w:i/>
          <w:color w:val="0E1115"/>
          <w:sz w:val="23"/>
        </w:rPr>
        <w:t>о</w:t>
      </w:r>
      <w:r>
        <w:rPr>
          <w:rFonts w:ascii="Arial" w:hAnsi="Arial"/>
          <w:i/>
          <w:color w:val="0E1115"/>
          <w:sz w:val="24"/>
        </w:rPr>
        <w:t>л</w:t>
      </w:r>
      <w:r>
        <w:rPr>
          <w:rFonts w:ascii="Arial" w:hAnsi="Arial"/>
          <w:i/>
          <w:color w:val="0E1115"/>
          <w:sz w:val="23"/>
        </w:rPr>
        <w:t>осуе</w:t>
      </w:r>
      <w:r>
        <w:rPr>
          <w:rFonts w:ascii="Arial" w:hAnsi="Arial"/>
          <w:i/>
          <w:color w:val="0E1115"/>
          <w:sz w:val="24"/>
        </w:rPr>
        <w:t>т</w:t>
      </w:r>
      <w:r>
        <w:rPr>
          <w:rFonts w:ascii="Arial" w:hAnsi="Arial"/>
          <w:i/>
          <w:color w:val="0E1115"/>
          <w:spacing w:val="-17"/>
          <w:sz w:val="24"/>
        </w:rPr>
        <w:t> </w:t>
      </w:r>
      <w:r>
        <w:rPr>
          <w:rFonts w:ascii="Arial" w:hAnsi="Arial"/>
          <w:i/>
          <w:color w:val="0E1115"/>
          <w:sz w:val="24"/>
        </w:rPr>
        <w:t>з</w:t>
      </w:r>
      <w:r>
        <w:rPr>
          <w:rFonts w:ascii="Arial" w:hAnsi="Arial"/>
          <w:i/>
          <w:color w:val="0E1115"/>
          <w:sz w:val="23"/>
        </w:rPr>
        <w:t>а</w:t>
      </w:r>
      <w:r>
        <w:rPr>
          <w:rFonts w:ascii="Arial" w:hAnsi="Arial"/>
          <w:i/>
          <w:color w:val="0E1115"/>
          <w:spacing w:val="-8"/>
          <w:sz w:val="23"/>
        </w:rPr>
        <w:t> </w:t>
      </w:r>
      <w:r>
        <w:rPr>
          <w:rFonts w:ascii="Arial" w:hAnsi="Arial"/>
          <w:i/>
          <w:color w:val="0E1115"/>
          <w:sz w:val="23"/>
        </w:rPr>
        <w:t>у</w:t>
      </w:r>
      <w:r>
        <w:rPr>
          <w:rFonts w:ascii="Arial" w:hAnsi="Arial"/>
          <w:i/>
          <w:color w:val="0E1115"/>
          <w:sz w:val="24"/>
        </w:rPr>
        <w:t>щ</w:t>
      </w:r>
      <w:r>
        <w:rPr>
          <w:rFonts w:ascii="Arial" w:hAnsi="Arial"/>
          <w:i/>
          <w:color w:val="0E1115"/>
          <w:sz w:val="23"/>
        </w:rPr>
        <w:t>е</w:t>
      </w:r>
      <w:r>
        <w:rPr>
          <w:rFonts w:ascii="Arial" w:hAnsi="Arial"/>
          <w:i/>
          <w:color w:val="0E1115"/>
          <w:sz w:val="24"/>
        </w:rPr>
        <w:t>мл</w:t>
      </w:r>
      <w:r>
        <w:rPr>
          <w:rFonts w:ascii="Arial" w:hAnsi="Arial"/>
          <w:i/>
          <w:color w:val="0E1115"/>
          <w:sz w:val="23"/>
        </w:rPr>
        <w:t>е</w:t>
      </w:r>
      <w:r>
        <w:rPr>
          <w:rFonts w:ascii="Arial" w:hAnsi="Arial"/>
          <w:i/>
          <w:color w:val="0E1115"/>
          <w:sz w:val="24"/>
        </w:rPr>
        <w:t>ни</w:t>
      </w:r>
      <w:r>
        <w:rPr>
          <w:rFonts w:ascii="Arial" w:hAnsi="Arial"/>
          <w:i/>
          <w:color w:val="0E1115"/>
          <w:sz w:val="23"/>
        </w:rPr>
        <w:t>е</w:t>
      </w:r>
      <w:r>
        <w:rPr>
          <w:rFonts w:ascii="Arial" w:hAnsi="Arial"/>
          <w:i/>
          <w:color w:val="0E1115"/>
          <w:spacing w:val="-9"/>
          <w:sz w:val="23"/>
        </w:rPr>
        <w:t> </w:t>
      </w:r>
      <w:r>
        <w:rPr>
          <w:rFonts w:ascii="Arial" w:hAnsi="Arial"/>
          <w:i/>
          <w:color w:val="0E1115"/>
          <w:sz w:val="24"/>
        </w:rPr>
        <w:t>п</w:t>
      </w:r>
      <w:r>
        <w:rPr>
          <w:rFonts w:ascii="Arial" w:hAnsi="Arial"/>
          <w:i/>
          <w:color w:val="0E1115"/>
          <w:sz w:val="23"/>
        </w:rPr>
        <w:t>ра</w:t>
      </w:r>
      <w:r>
        <w:rPr>
          <w:rFonts w:ascii="Arial" w:hAnsi="Arial"/>
          <w:i/>
          <w:color w:val="0E1115"/>
          <w:sz w:val="24"/>
        </w:rPr>
        <w:t>в </w:t>
      </w:r>
      <w:r>
        <w:rPr>
          <w:rFonts w:ascii="Arial" w:hAnsi="Arial"/>
          <w:i/>
          <w:color w:val="0E1115"/>
          <w:w w:val="90"/>
          <w:sz w:val="24"/>
        </w:rPr>
        <w:t>м</w:t>
      </w:r>
      <w:r>
        <w:rPr>
          <w:rFonts w:ascii="Arial" w:hAnsi="Arial"/>
          <w:i/>
          <w:color w:val="0E1115"/>
          <w:w w:val="90"/>
          <w:sz w:val="23"/>
        </w:rPr>
        <w:t>е</w:t>
      </w:r>
      <w:r>
        <w:rPr>
          <w:rFonts w:ascii="Arial" w:hAnsi="Arial"/>
          <w:i/>
          <w:color w:val="0E1115"/>
          <w:w w:val="90"/>
          <w:sz w:val="24"/>
        </w:rPr>
        <w:t>ньшин</w:t>
      </w:r>
      <w:r>
        <w:rPr>
          <w:rFonts w:ascii="Arial" w:hAnsi="Arial"/>
          <w:i/>
          <w:color w:val="0E1115"/>
          <w:w w:val="90"/>
          <w:sz w:val="23"/>
        </w:rPr>
        <w:t>с</w:t>
      </w:r>
      <w:r>
        <w:rPr>
          <w:rFonts w:ascii="Arial" w:hAnsi="Arial"/>
          <w:i/>
          <w:color w:val="0E1115"/>
          <w:w w:val="90"/>
          <w:sz w:val="24"/>
        </w:rPr>
        <w:t>тв</w:t>
      </w:r>
      <w:r>
        <w:rPr>
          <w:rFonts w:ascii="Arial" w:hAnsi="Arial"/>
          <w:i/>
          <w:color w:val="0E1115"/>
          <w:w w:val="90"/>
          <w:sz w:val="23"/>
        </w:rPr>
        <w:t>а</w:t>
      </w:r>
      <w:r>
        <w:rPr>
          <w:rFonts w:ascii="Verdana" w:hAnsi="Verdana"/>
          <w:i/>
          <w:color w:val="0E1115"/>
          <w:w w:val="90"/>
          <w:sz w:val="24"/>
        </w:rPr>
        <w:t>,</w:t>
      </w:r>
      <w:r>
        <w:rPr>
          <w:rFonts w:ascii="Verdana" w:hAnsi="Verdana"/>
          <w:i/>
          <w:color w:val="0E1115"/>
          <w:sz w:val="24"/>
        </w:rPr>
        <w:t> </w:t>
      </w:r>
      <w:r>
        <w:rPr>
          <w:rFonts w:ascii="Arial" w:hAnsi="Arial"/>
          <w:i/>
          <w:color w:val="0E1115"/>
          <w:w w:val="90"/>
          <w:sz w:val="24"/>
        </w:rPr>
        <w:t>н</w:t>
      </w:r>
      <w:r>
        <w:rPr>
          <w:rFonts w:ascii="Arial" w:hAnsi="Arial"/>
          <w:i/>
          <w:color w:val="0E1115"/>
          <w:w w:val="90"/>
          <w:sz w:val="23"/>
        </w:rPr>
        <w:t>а</w:t>
      </w:r>
      <w:r>
        <w:rPr>
          <w:rFonts w:ascii="Arial" w:hAnsi="Arial"/>
          <w:i/>
          <w:color w:val="0E1115"/>
          <w:w w:val="90"/>
          <w:sz w:val="24"/>
        </w:rPr>
        <w:t>ци</w:t>
      </w:r>
      <w:r>
        <w:rPr>
          <w:rFonts w:ascii="Arial" w:hAnsi="Arial"/>
          <w:i/>
          <w:color w:val="0E1115"/>
          <w:w w:val="90"/>
          <w:sz w:val="23"/>
        </w:rPr>
        <w:t>о</w:t>
      </w:r>
      <w:r>
        <w:rPr>
          <w:rFonts w:ascii="Arial" w:hAnsi="Arial"/>
          <w:i/>
          <w:color w:val="0E1115"/>
          <w:w w:val="90"/>
          <w:sz w:val="24"/>
        </w:rPr>
        <w:t>н</w:t>
      </w:r>
      <w:r>
        <w:rPr>
          <w:rFonts w:ascii="Arial" w:hAnsi="Arial"/>
          <w:i/>
          <w:color w:val="0E1115"/>
          <w:w w:val="90"/>
          <w:sz w:val="23"/>
        </w:rPr>
        <w:t>а</w:t>
      </w:r>
      <w:r>
        <w:rPr>
          <w:rFonts w:ascii="Arial" w:hAnsi="Arial"/>
          <w:i/>
          <w:color w:val="0E1115"/>
          <w:w w:val="90"/>
          <w:sz w:val="24"/>
        </w:rPr>
        <w:t>льны</w:t>
      </w:r>
      <w:r>
        <w:rPr>
          <w:rFonts w:ascii="Arial" w:hAnsi="Arial"/>
          <w:i/>
          <w:color w:val="0E1115"/>
          <w:w w:val="90"/>
          <w:sz w:val="23"/>
        </w:rPr>
        <w:t>й</w:t>
      </w:r>
      <w:r>
        <w:rPr>
          <w:rFonts w:ascii="Arial" w:hAnsi="Arial"/>
          <w:i/>
          <w:color w:val="0E1115"/>
          <w:spacing w:val="39"/>
          <w:sz w:val="23"/>
        </w:rPr>
        <w:t> </w:t>
      </w:r>
      <w:r>
        <w:rPr>
          <w:rFonts w:ascii="Arial" w:hAnsi="Arial"/>
          <w:i/>
          <w:color w:val="0E1115"/>
          <w:w w:val="90"/>
          <w:sz w:val="23"/>
        </w:rPr>
        <w:t>Ко</w:t>
      </w:r>
      <w:r>
        <w:rPr>
          <w:rFonts w:ascii="Arial" w:hAnsi="Arial"/>
          <w:i/>
          <w:color w:val="0E1115"/>
          <w:w w:val="90"/>
          <w:sz w:val="24"/>
        </w:rPr>
        <w:t>н</w:t>
      </w:r>
      <w:r>
        <w:rPr>
          <w:rFonts w:ascii="Arial" w:hAnsi="Arial"/>
          <w:i/>
          <w:color w:val="0E1115"/>
          <w:w w:val="90"/>
          <w:sz w:val="23"/>
        </w:rPr>
        <w:t>с</w:t>
      </w:r>
      <w:r>
        <w:rPr>
          <w:rFonts w:ascii="Arial" w:hAnsi="Arial"/>
          <w:i/>
          <w:color w:val="0E1115"/>
          <w:w w:val="90"/>
          <w:sz w:val="24"/>
        </w:rPr>
        <w:t>тит</w:t>
      </w:r>
      <w:r>
        <w:rPr>
          <w:rFonts w:ascii="Arial" w:hAnsi="Arial"/>
          <w:i/>
          <w:color w:val="0E1115"/>
          <w:w w:val="90"/>
          <w:sz w:val="23"/>
        </w:rPr>
        <w:t>у</w:t>
      </w:r>
      <w:r>
        <w:rPr>
          <w:rFonts w:ascii="Arial" w:hAnsi="Arial"/>
          <w:i/>
          <w:color w:val="0E1115"/>
          <w:w w:val="90"/>
          <w:sz w:val="24"/>
        </w:rPr>
        <w:t>ци</w:t>
      </w:r>
      <w:r>
        <w:rPr>
          <w:rFonts w:ascii="Arial" w:hAnsi="Arial"/>
          <w:i/>
          <w:color w:val="0E1115"/>
          <w:w w:val="90"/>
          <w:sz w:val="23"/>
        </w:rPr>
        <w:t>о</w:t>
      </w:r>
      <w:r>
        <w:rPr>
          <w:rFonts w:ascii="Arial" w:hAnsi="Arial"/>
          <w:i/>
          <w:color w:val="0E1115"/>
          <w:w w:val="90"/>
          <w:sz w:val="24"/>
        </w:rPr>
        <w:t>нны</w:t>
      </w:r>
      <w:r>
        <w:rPr>
          <w:rFonts w:ascii="Arial" w:hAnsi="Arial"/>
          <w:i/>
          <w:color w:val="0E1115"/>
          <w:w w:val="90"/>
          <w:sz w:val="23"/>
        </w:rPr>
        <w:t>й</w:t>
      </w:r>
      <w:r>
        <w:rPr>
          <w:rFonts w:ascii="Arial" w:hAnsi="Arial"/>
          <w:i/>
          <w:color w:val="0E1115"/>
          <w:spacing w:val="39"/>
          <w:sz w:val="23"/>
        </w:rPr>
        <w:t> </w:t>
      </w:r>
      <w:r>
        <w:rPr>
          <w:rFonts w:ascii="Arial" w:hAnsi="Arial"/>
          <w:i/>
          <w:color w:val="0E1115"/>
          <w:w w:val="90"/>
          <w:sz w:val="23"/>
        </w:rPr>
        <w:t>Су</w:t>
      </w:r>
      <w:r>
        <w:rPr>
          <w:rFonts w:ascii="Arial" w:hAnsi="Arial"/>
          <w:i/>
          <w:color w:val="0E1115"/>
          <w:w w:val="90"/>
          <w:sz w:val="24"/>
        </w:rPr>
        <w:t>д</w:t>
      </w:r>
      <w:r>
        <w:rPr>
          <w:rFonts w:ascii="Arial" w:hAnsi="Arial"/>
          <w:i/>
          <w:color w:val="0E1115"/>
          <w:spacing w:val="35"/>
          <w:sz w:val="24"/>
        </w:rPr>
        <w:t> </w:t>
      </w:r>
      <w:r>
        <w:rPr>
          <w:rFonts w:ascii="Arial" w:hAnsi="Arial"/>
          <w:i/>
          <w:color w:val="0E1115"/>
          <w:w w:val="90"/>
          <w:sz w:val="24"/>
        </w:rPr>
        <w:t>м</w:t>
      </w:r>
      <w:r>
        <w:rPr>
          <w:rFonts w:ascii="Arial" w:hAnsi="Arial"/>
          <w:i/>
          <w:color w:val="0E1115"/>
          <w:w w:val="90"/>
          <w:sz w:val="23"/>
        </w:rPr>
        <w:t>о</w:t>
      </w:r>
      <w:r>
        <w:rPr>
          <w:rFonts w:ascii="Arial" w:hAnsi="Arial"/>
          <w:i/>
          <w:color w:val="0E1115"/>
          <w:w w:val="90"/>
          <w:sz w:val="24"/>
        </w:rPr>
        <w:t>ж</w:t>
      </w:r>
      <w:r>
        <w:rPr>
          <w:rFonts w:ascii="Arial" w:hAnsi="Arial"/>
          <w:i/>
          <w:color w:val="0E1115"/>
          <w:w w:val="90"/>
          <w:sz w:val="23"/>
        </w:rPr>
        <w:t>е</w:t>
      </w:r>
      <w:r>
        <w:rPr>
          <w:rFonts w:ascii="Arial" w:hAnsi="Arial"/>
          <w:i/>
          <w:color w:val="0E1115"/>
          <w:w w:val="90"/>
          <w:sz w:val="24"/>
        </w:rPr>
        <w:t>т</w:t>
      </w:r>
      <w:r>
        <w:rPr>
          <w:rFonts w:ascii="Arial" w:hAnsi="Arial"/>
          <w:i/>
          <w:color w:val="0E1115"/>
          <w:spacing w:val="35"/>
          <w:sz w:val="24"/>
        </w:rPr>
        <w:t> </w:t>
      </w:r>
      <w:r>
        <w:rPr>
          <w:rFonts w:ascii="Arial" w:hAnsi="Arial"/>
          <w:i/>
          <w:color w:val="0E1115"/>
          <w:w w:val="90"/>
          <w:sz w:val="23"/>
        </w:rPr>
        <w:t>о</w:t>
      </w:r>
      <w:r>
        <w:rPr>
          <w:rFonts w:ascii="Arial" w:hAnsi="Arial"/>
          <w:i/>
          <w:color w:val="0E1115"/>
          <w:w w:val="90"/>
          <w:sz w:val="24"/>
        </w:rPr>
        <w:t>тм</w:t>
      </w:r>
      <w:r>
        <w:rPr>
          <w:rFonts w:ascii="Arial" w:hAnsi="Arial"/>
          <w:i/>
          <w:color w:val="0E1115"/>
          <w:w w:val="90"/>
          <w:sz w:val="23"/>
        </w:rPr>
        <w:t>е</w:t>
      </w:r>
      <w:r>
        <w:rPr>
          <w:rFonts w:ascii="Arial" w:hAnsi="Arial"/>
          <w:i/>
          <w:color w:val="0E1115"/>
          <w:w w:val="90"/>
          <w:sz w:val="24"/>
        </w:rPr>
        <w:t>нить</w:t>
      </w:r>
      <w:r>
        <w:rPr>
          <w:rFonts w:ascii="Arial" w:hAnsi="Arial"/>
          <w:i/>
          <w:color w:val="0E1115"/>
          <w:spacing w:val="40"/>
          <w:sz w:val="24"/>
        </w:rPr>
        <w:t> </w:t>
      </w:r>
      <w:r>
        <w:rPr>
          <w:rFonts w:ascii="Arial" w:hAnsi="Arial"/>
          <w:i/>
          <w:color w:val="0E1115"/>
          <w:w w:val="90"/>
          <w:sz w:val="24"/>
        </w:rPr>
        <w:t>эт</w:t>
      </w:r>
      <w:r>
        <w:rPr>
          <w:rFonts w:ascii="Arial" w:hAnsi="Arial"/>
          <w:i/>
          <w:color w:val="0E1115"/>
          <w:w w:val="90"/>
          <w:sz w:val="23"/>
        </w:rPr>
        <w:t>о</w:t>
      </w:r>
      <w:r>
        <w:rPr>
          <w:rFonts w:ascii="Arial" w:hAnsi="Arial"/>
          <w:i/>
          <w:color w:val="0E1115"/>
          <w:spacing w:val="40"/>
          <w:sz w:val="23"/>
        </w:rPr>
        <w:t> </w:t>
      </w:r>
      <w:r>
        <w:rPr>
          <w:rFonts w:ascii="Arial" w:hAnsi="Arial"/>
          <w:i/>
          <w:color w:val="0E1115"/>
          <w:w w:val="90"/>
          <w:sz w:val="23"/>
        </w:rPr>
        <w:t>ре</w:t>
      </w:r>
      <w:r>
        <w:rPr>
          <w:rFonts w:ascii="Arial" w:hAnsi="Arial"/>
          <w:i/>
          <w:color w:val="0E1115"/>
          <w:w w:val="90"/>
          <w:sz w:val="24"/>
        </w:rPr>
        <w:t>ш</w:t>
      </w:r>
      <w:r>
        <w:rPr>
          <w:rFonts w:ascii="Arial" w:hAnsi="Arial"/>
          <w:i/>
          <w:color w:val="0E1115"/>
          <w:w w:val="90"/>
          <w:sz w:val="23"/>
        </w:rPr>
        <w:t>е</w:t>
      </w:r>
      <w:r>
        <w:rPr>
          <w:rFonts w:ascii="Arial" w:hAnsi="Arial"/>
          <w:i/>
          <w:color w:val="0E1115"/>
          <w:w w:val="90"/>
          <w:sz w:val="24"/>
        </w:rPr>
        <w:t>ни</w:t>
      </w:r>
      <w:r>
        <w:rPr>
          <w:rFonts w:ascii="Arial" w:hAnsi="Arial"/>
          <w:i/>
          <w:color w:val="0E1115"/>
          <w:w w:val="90"/>
          <w:sz w:val="23"/>
        </w:rPr>
        <w:t>е</w:t>
      </w:r>
      <w:r>
        <w:rPr>
          <w:rFonts w:ascii="Verdana" w:hAnsi="Verdana"/>
          <w:i/>
          <w:color w:val="0E1115"/>
          <w:w w:val="90"/>
          <w:sz w:val="24"/>
        </w:rPr>
        <w:t>.</w:t>
      </w:r>
    </w:p>
    <w:p>
      <w:pPr>
        <w:pStyle w:val="BodyText"/>
        <w:rPr>
          <w:rFonts w:ascii="Verdana"/>
          <w:i/>
        </w:rPr>
      </w:pPr>
    </w:p>
    <w:p>
      <w:pPr>
        <w:pStyle w:val="BodyText"/>
        <w:rPr>
          <w:rFonts w:ascii="Verdana"/>
          <w:i/>
        </w:rPr>
      </w:pPr>
    </w:p>
    <w:p>
      <w:pPr>
        <w:pStyle w:val="BodyText"/>
        <w:spacing w:before="70"/>
        <w:rPr>
          <w:rFonts w:ascii="Verdana"/>
          <w:i/>
        </w:rPr>
      </w:pPr>
    </w:p>
    <w:p>
      <w:pPr>
        <w:pStyle w:val="ListParagraph"/>
        <w:numPr>
          <w:ilvl w:val="0"/>
          <w:numId w:val="109"/>
        </w:numPr>
        <w:tabs>
          <w:tab w:pos="858" w:val="left" w:leader="none"/>
        </w:tabs>
        <w:spacing w:line="297" w:lineRule="auto" w:before="0" w:after="0"/>
        <w:ind w:left="305" w:right="1306" w:firstLine="0"/>
        <w:jc w:val="left"/>
        <w:rPr>
          <w:rFonts w:ascii="Tahoma" w:hAnsi="Tahoma"/>
          <w:b/>
          <w:color w:val="0E1115"/>
          <w:sz w:val="30"/>
        </w:rPr>
      </w:pPr>
      <w:r>
        <w:rPr>
          <w:rFonts w:ascii="Arial" w:hAnsi="Arial"/>
          <w:b/>
          <w:color w:val="0E1115"/>
          <w:spacing w:val="-8"/>
          <w:sz w:val="29"/>
        </w:rPr>
        <w:t>Про</w:t>
      </w:r>
      <w:r>
        <w:rPr>
          <w:rFonts w:ascii="Arial" w:hAnsi="Arial"/>
          <w:b/>
          <w:color w:val="0E1115"/>
          <w:spacing w:val="-8"/>
          <w:sz w:val="30"/>
        </w:rPr>
        <w:t>ц</w:t>
      </w:r>
      <w:r>
        <w:rPr>
          <w:rFonts w:ascii="Arial" w:hAnsi="Arial"/>
          <w:b/>
          <w:color w:val="0E1115"/>
          <w:spacing w:val="-8"/>
          <w:sz w:val="29"/>
        </w:rPr>
        <w:t>е</w:t>
      </w:r>
      <w:r>
        <w:rPr>
          <w:rFonts w:ascii="Arial" w:hAnsi="Arial"/>
          <w:b/>
          <w:color w:val="0E1115"/>
          <w:spacing w:val="-8"/>
          <w:sz w:val="30"/>
        </w:rPr>
        <w:t>д</w:t>
      </w:r>
      <w:r>
        <w:rPr>
          <w:rFonts w:ascii="Arial" w:hAnsi="Arial"/>
          <w:b/>
          <w:color w:val="0E1115"/>
          <w:spacing w:val="-8"/>
          <w:sz w:val="29"/>
        </w:rPr>
        <w:t>ур</w:t>
      </w:r>
      <w:r>
        <w:rPr>
          <w:rFonts w:ascii="Arial" w:hAnsi="Arial"/>
          <w:b/>
          <w:color w:val="0E1115"/>
          <w:spacing w:val="-8"/>
          <w:sz w:val="30"/>
        </w:rPr>
        <w:t>ы п</w:t>
      </w:r>
      <w:r>
        <w:rPr>
          <w:rFonts w:ascii="Arial" w:hAnsi="Arial"/>
          <w:b/>
          <w:color w:val="0E1115"/>
          <w:spacing w:val="-8"/>
          <w:sz w:val="29"/>
        </w:rPr>
        <w:t>р</w:t>
      </w:r>
      <w:r>
        <w:rPr>
          <w:rFonts w:ascii="Arial" w:hAnsi="Arial"/>
          <w:b/>
          <w:color w:val="0E1115"/>
          <w:spacing w:val="-8"/>
          <w:sz w:val="30"/>
        </w:rPr>
        <w:t>инятия ключ</w:t>
      </w:r>
      <w:r>
        <w:rPr>
          <w:rFonts w:ascii="Arial" w:hAnsi="Arial"/>
          <w:b/>
          <w:color w:val="0E1115"/>
          <w:spacing w:val="-8"/>
          <w:sz w:val="29"/>
        </w:rPr>
        <w:t>е</w:t>
      </w:r>
      <w:r>
        <w:rPr>
          <w:rFonts w:ascii="Arial" w:hAnsi="Arial"/>
          <w:b/>
          <w:color w:val="0E1115"/>
          <w:spacing w:val="-8"/>
          <w:sz w:val="30"/>
        </w:rPr>
        <w:t>вы</w:t>
      </w:r>
      <w:r>
        <w:rPr>
          <w:rFonts w:ascii="Arial" w:hAnsi="Arial"/>
          <w:b/>
          <w:color w:val="0E1115"/>
          <w:spacing w:val="-8"/>
          <w:sz w:val="29"/>
        </w:rPr>
        <w:t>х ре</w:t>
      </w:r>
      <w:r>
        <w:rPr>
          <w:rFonts w:ascii="Arial" w:hAnsi="Arial"/>
          <w:b/>
          <w:color w:val="0E1115"/>
          <w:spacing w:val="-8"/>
          <w:sz w:val="30"/>
        </w:rPr>
        <w:t>ш</w:t>
      </w:r>
      <w:r>
        <w:rPr>
          <w:rFonts w:ascii="Arial" w:hAnsi="Arial"/>
          <w:b/>
          <w:color w:val="0E1115"/>
          <w:spacing w:val="-8"/>
          <w:sz w:val="29"/>
        </w:rPr>
        <w:t>е</w:t>
      </w:r>
      <w:r>
        <w:rPr>
          <w:rFonts w:ascii="Arial" w:hAnsi="Arial"/>
          <w:b/>
          <w:color w:val="0E1115"/>
          <w:spacing w:val="-8"/>
          <w:sz w:val="30"/>
        </w:rPr>
        <w:t>ни</w:t>
      </w:r>
      <w:r>
        <w:rPr>
          <w:rFonts w:ascii="Arial" w:hAnsi="Arial"/>
          <w:b/>
          <w:color w:val="0E1115"/>
          <w:spacing w:val="-8"/>
          <w:sz w:val="29"/>
        </w:rPr>
        <w:t>й </w:t>
      </w:r>
      <w:r>
        <w:rPr>
          <w:rFonts w:ascii="Tahoma" w:hAnsi="Tahoma"/>
          <w:b/>
          <w:color w:val="0E1115"/>
          <w:spacing w:val="-8"/>
          <w:sz w:val="30"/>
        </w:rPr>
        <w:t>(</w:t>
      </w:r>
      <w:r>
        <w:rPr>
          <w:rFonts w:ascii="Arial" w:hAnsi="Arial"/>
          <w:b/>
          <w:color w:val="0E1115"/>
          <w:spacing w:val="-8"/>
          <w:sz w:val="30"/>
        </w:rPr>
        <w:t>н</w:t>
      </w:r>
      <w:r>
        <w:rPr>
          <w:rFonts w:ascii="Arial" w:hAnsi="Arial"/>
          <w:b/>
          <w:color w:val="0E1115"/>
          <w:spacing w:val="-8"/>
          <w:sz w:val="29"/>
        </w:rPr>
        <w:t>а </w:t>
      </w:r>
      <w:r>
        <w:rPr>
          <w:rFonts w:ascii="Arial" w:hAnsi="Arial"/>
          <w:b/>
          <w:color w:val="0E1115"/>
          <w:spacing w:val="-8"/>
          <w:sz w:val="30"/>
        </w:rPr>
        <w:t>п</w:t>
      </w:r>
      <w:r>
        <w:rPr>
          <w:rFonts w:ascii="Arial" w:hAnsi="Arial"/>
          <w:b/>
          <w:color w:val="0E1115"/>
          <w:spacing w:val="-8"/>
          <w:sz w:val="29"/>
        </w:rPr>
        <w:t>р</w:t>
      </w:r>
      <w:r>
        <w:rPr>
          <w:rFonts w:ascii="Arial" w:hAnsi="Arial"/>
          <w:b/>
          <w:color w:val="0E1115"/>
          <w:spacing w:val="-8"/>
          <w:sz w:val="30"/>
        </w:rPr>
        <w:t>им</w:t>
      </w:r>
      <w:r>
        <w:rPr>
          <w:rFonts w:ascii="Arial" w:hAnsi="Arial"/>
          <w:b/>
          <w:color w:val="0E1115"/>
          <w:spacing w:val="-8"/>
          <w:sz w:val="29"/>
        </w:rPr>
        <w:t>ере </w:t>
      </w:r>
      <w:r>
        <w:rPr>
          <w:rFonts w:ascii="Arial" w:hAnsi="Arial"/>
          <w:b/>
          <w:color w:val="0E1115"/>
          <w:sz w:val="29"/>
        </w:rPr>
        <w:t>с</w:t>
      </w:r>
      <w:r>
        <w:rPr>
          <w:rFonts w:ascii="Arial" w:hAnsi="Arial"/>
          <w:b/>
          <w:color w:val="0E1115"/>
          <w:sz w:val="30"/>
        </w:rPr>
        <w:t>т</w:t>
      </w:r>
      <w:r>
        <w:rPr>
          <w:rFonts w:ascii="Arial" w:hAnsi="Arial"/>
          <w:b/>
          <w:color w:val="0E1115"/>
          <w:sz w:val="29"/>
        </w:rPr>
        <w:t>ро</w:t>
      </w:r>
      <w:r>
        <w:rPr>
          <w:rFonts w:ascii="Arial" w:hAnsi="Arial"/>
          <w:b/>
          <w:color w:val="0E1115"/>
          <w:sz w:val="30"/>
        </w:rPr>
        <w:t>ит</w:t>
      </w:r>
      <w:r>
        <w:rPr>
          <w:rFonts w:ascii="Arial" w:hAnsi="Arial"/>
          <w:b/>
          <w:color w:val="0E1115"/>
          <w:sz w:val="29"/>
        </w:rPr>
        <w:t>е</w:t>
      </w:r>
      <w:r>
        <w:rPr>
          <w:rFonts w:ascii="Arial" w:hAnsi="Arial"/>
          <w:b/>
          <w:color w:val="0E1115"/>
          <w:sz w:val="30"/>
        </w:rPr>
        <w:t>ль</w:t>
      </w:r>
      <w:r>
        <w:rPr>
          <w:rFonts w:ascii="Arial" w:hAnsi="Arial"/>
          <w:b/>
          <w:color w:val="0E1115"/>
          <w:sz w:val="29"/>
        </w:rPr>
        <w:t>с</w:t>
      </w:r>
      <w:r>
        <w:rPr>
          <w:rFonts w:ascii="Arial" w:hAnsi="Arial"/>
          <w:b/>
          <w:color w:val="0E1115"/>
          <w:sz w:val="30"/>
        </w:rPr>
        <w:t>тв</w:t>
      </w:r>
      <w:r>
        <w:rPr>
          <w:rFonts w:ascii="Arial" w:hAnsi="Arial"/>
          <w:b/>
          <w:color w:val="0E1115"/>
          <w:sz w:val="29"/>
        </w:rPr>
        <w:t>а </w:t>
      </w:r>
      <w:r>
        <w:rPr>
          <w:rFonts w:ascii="Arial" w:hAnsi="Arial"/>
          <w:b/>
          <w:color w:val="0E1115"/>
          <w:sz w:val="30"/>
        </w:rPr>
        <w:t>з</w:t>
      </w:r>
      <w:r>
        <w:rPr>
          <w:rFonts w:ascii="Arial" w:hAnsi="Arial"/>
          <w:b/>
          <w:color w:val="0E1115"/>
          <w:sz w:val="29"/>
        </w:rPr>
        <w:t>а</w:t>
      </w:r>
      <w:r>
        <w:rPr>
          <w:rFonts w:ascii="Arial" w:hAnsi="Arial"/>
          <w:b/>
          <w:color w:val="0E1115"/>
          <w:sz w:val="30"/>
        </w:rPr>
        <w:t>в</w:t>
      </w:r>
      <w:r>
        <w:rPr>
          <w:rFonts w:ascii="Arial" w:hAnsi="Arial"/>
          <w:b/>
          <w:color w:val="0E1115"/>
          <w:sz w:val="29"/>
        </w:rPr>
        <w:t>о</w:t>
      </w:r>
      <w:r>
        <w:rPr>
          <w:rFonts w:ascii="Arial" w:hAnsi="Arial"/>
          <w:b/>
          <w:color w:val="0E1115"/>
          <w:sz w:val="30"/>
        </w:rPr>
        <w:t>д</w:t>
      </w:r>
      <w:r>
        <w:rPr>
          <w:rFonts w:ascii="Arial" w:hAnsi="Arial"/>
          <w:b/>
          <w:color w:val="0E1115"/>
          <w:sz w:val="29"/>
        </w:rPr>
        <w:t>а</w:t>
      </w:r>
      <w:r>
        <w:rPr>
          <w:rFonts w:ascii="Tahoma" w:hAnsi="Tahoma"/>
          <w:b/>
          <w:color w:val="0E1115"/>
          <w:sz w:val="30"/>
        </w:rPr>
        <w:t>)</w:t>
      </w:r>
    </w:p>
    <w:p>
      <w:pPr>
        <w:pStyle w:val="ListParagraph"/>
        <w:numPr>
          <w:ilvl w:val="1"/>
          <w:numId w:val="109"/>
        </w:numPr>
        <w:tabs>
          <w:tab w:pos="538" w:val="left" w:leader="none"/>
        </w:tabs>
        <w:spacing w:line="240" w:lineRule="auto" w:before="256" w:after="0"/>
        <w:ind w:left="538" w:right="0" w:hanging="233"/>
        <w:jc w:val="left"/>
        <w:rPr>
          <w:rFonts w:ascii="Tahoma" w:hAnsi="Tahoma"/>
          <w:b/>
          <w:sz w:val="24"/>
        </w:rPr>
      </w:pPr>
      <w:r>
        <w:rPr>
          <w:rFonts w:ascii="Arial" w:hAnsi="Arial"/>
          <w:b/>
          <w:color w:val="0E1115"/>
          <w:w w:val="90"/>
          <w:sz w:val="24"/>
        </w:rPr>
        <w:t>У</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w:t>
      </w:r>
      <w:r>
        <w:rPr>
          <w:rFonts w:ascii="Arial" w:hAnsi="Arial"/>
          <w:b/>
          <w:color w:val="0E1115"/>
          <w:spacing w:val="-4"/>
          <w:w w:val="90"/>
          <w:sz w:val="24"/>
        </w:rPr>
        <w:t> </w:t>
      </w:r>
      <w:r>
        <w:rPr>
          <w:rFonts w:ascii="Arial" w:hAnsi="Arial"/>
          <w:b/>
          <w:color w:val="0E1115"/>
          <w:w w:val="90"/>
          <w:sz w:val="27"/>
        </w:rPr>
        <w:t>се</w:t>
      </w:r>
      <w:r>
        <w:rPr>
          <w:rFonts w:ascii="Arial" w:hAnsi="Arial"/>
          <w:b/>
          <w:color w:val="0E1115"/>
          <w:w w:val="90"/>
          <w:sz w:val="24"/>
        </w:rPr>
        <w:t>л</w:t>
      </w:r>
      <w:r>
        <w:rPr>
          <w:rFonts w:ascii="Arial" w:hAnsi="Arial"/>
          <w:b/>
          <w:color w:val="0E1115"/>
          <w:w w:val="90"/>
          <w:sz w:val="27"/>
        </w:rPr>
        <w:t>а</w:t>
      </w:r>
      <w:r>
        <w:rPr>
          <w:rFonts w:ascii="Arial" w:hAnsi="Arial"/>
          <w:b/>
          <w:color w:val="0E1115"/>
          <w:spacing w:val="-11"/>
          <w:w w:val="90"/>
          <w:sz w:val="27"/>
        </w:rPr>
        <w:t> </w:t>
      </w:r>
      <w:r>
        <w:rPr>
          <w:rFonts w:ascii="Tahoma" w:hAnsi="Tahoma"/>
          <w:b/>
          <w:color w:val="0E1115"/>
          <w:w w:val="90"/>
          <w:sz w:val="24"/>
        </w:rPr>
        <w:t>(</w:t>
      </w:r>
      <w:r>
        <w:rPr>
          <w:rFonts w:ascii="Arial" w:hAnsi="Arial"/>
          <w:b/>
          <w:color w:val="0E1115"/>
          <w:w w:val="90"/>
          <w:sz w:val="24"/>
        </w:rPr>
        <w:t>Иници</w:t>
      </w:r>
      <w:r>
        <w:rPr>
          <w:rFonts w:ascii="Arial" w:hAnsi="Arial"/>
          <w:b/>
          <w:color w:val="0E1115"/>
          <w:w w:val="90"/>
          <w:sz w:val="27"/>
        </w:rPr>
        <w:t>а</w:t>
      </w:r>
      <w:r>
        <w:rPr>
          <w:rFonts w:ascii="Arial" w:hAnsi="Arial"/>
          <w:b/>
          <w:color w:val="0E1115"/>
          <w:w w:val="90"/>
          <w:sz w:val="24"/>
        </w:rPr>
        <w:t>тив</w:t>
      </w:r>
      <w:r>
        <w:rPr>
          <w:rFonts w:ascii="Arial" w:hAnsi="Arial"/>
          <w:b/>
          <w:color w:val="0E1115"/>
          <w:w w:val="90"/>
          <w:sz w:val="27"/>
        </w:rPr>
        <w:t>а</w:t>
      </w:r>
      <w:r>
        <w:rPr>
          <w:rFonts w:ascii="Arial" w:hAnsi="Arial"/>
          <w:b/>
          <w:color w:val="0E1115"/>
          <w:spacing w:val="-10"/>
          <w:w w:val="90"/>
          <w:sz w:val="27"/>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spacing w:val="-2"/>
          <w:w w:val="90"/>
          <w:sz w:val="27"/>
        </w:rPr>
        <w:t>о</w:t>
      </w:r>
      <w:r>
        <w:rPr>
          <w:rFonts w:ascii="Arial" w:hAnsi="Arial"/>
          <w:b/>
          <w:color w:val="0E1115"/>
          <w:spacing w:val="-2"/>
          <w:w w:val="90"/>
          <w:sz w:val="24"/>
        </w:rPr>
        <w:t>б</w:t>
      </w:r>
      <w:r>
        <w:rPr>
          <w:rFonts w:ascii="Arial" w:hAnsi="Arial"/>
          <w:b/>
          <w:color w:val="0E1115"/>
          <w:spacing w:val="-2"/>
          <w:w w:val="90"/>
          <w:sz w:val="27"/>
        </w:rPr>
        <w:t>су</w:t>
      </w:r>
      <w:r>
        <w:rPr>
          <w:rFonts w:ascii="Arial" w:hAnsi="Arial"/>
          <w:b/>
          <w:color w:val="0E1115"/>
          <w:spacing w:val="-2"/>
          <w:w w:val="90"/>
          <w:sz w:val="24"/>
        </w:rPr>
        <w:t>жд</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Tahoma" w:hAnsi="Tahoma"/>
          <w:b/>
          <w:color w:val="0E1115"/>
          <w:spacing w:val="-2"/>
          <w:w w:val="90"/>
          <w:sz w:val="24"/>
        </w:rPr>
        <w:t>):</w:t>
      </w:r>
    </w:p>
    <w:p>
      <w:pPr>
        <w:pStyle w:val="BodyText"/>
        <w:spacing w:before="59"/>
        <w:rPr>
          <w:rFonts w:ascii="Tahoma"/>
          <w:b/>
        </w:rPr>
      </w:pPr>
    </w:p>
    <w:p>
      <w:pPr>
        <w:pStyle w:val="ListParagraph"/>
        <w:numPr>
          <w:ilvl w:val="2"/>
          <w:numId w:val="109"/>
        </w:numPr>
        <w:tabs>
          <w:tab w:pos="575" w:val="left" w:leader="none"/>
        </w:tabs>
        <w:spacing w:line="240" w:lineRule="auto" w:before="0" w:after="0"/>
        <w:ind w:left="575" w:right="0" w:hanging="255"/>
        <w:jc w:val="left"/>
        <w:rPr>
          <w:rFonts w:ascii="Tahoma" w:hAnsi="Tahoma"/>
          <w:sz w:val="24"/>
        </w:rPr>
      </w:pPr>
      <w:r>
        <w:rPr>
          <w:rFonts w:ascii="Arial" w:hAnsi="Arial"/>
          <w:b/>
          <w:color w:val="0E1115"/>
          <w:sz w:val="24"/>
        </w:rPr>
        <w:t>Ш</w:t>
      </w:r>
      <w:r>
        <w:rPr>
          <w:rFonts w:ascii="Arial" w:hAnsi="Arial"/>
          <w:b/>
          <w:color w:val="0E1115"/>
          <w:sz w:val="27"/>
        </w:rPr>
        <w:t>а</w:t>
      </w:r>
      <w:r>
        <w:rPr>
          <w:rFonts w:ascii="Arial" w:hAnsi="Arial"/>
          <w:b/>
          <w:color w:val="0E1115"/>
          <w:sz w:val="24"/>
        </w:rPr>
        <w:t>г</w:t>
      </w:r>
      <w:r>
        <w:rPr>
          <w:rFonts w:ascii="Arial" w:hAnsi="Arial"/>
          <w:b/>
          <w:color w:val="0E1115"/>
          <w:spacing w:val="-5"/>
          <w:sz w:val="24"/>
        </w:rPr>
        <w:t> </w:t>
      </w:r>
      <w:r>
        <w:rPr>
          <w:rFonts w:ascii="Tahoma" w:hAnsi="Tahoma"/>
          <w:b/>
          <w:color w:val="0E1115"/>
          <w:sz w:val="24"/>
        </w:rPr>
        <w:t>1:</w:t>
      </w:r>
      <w:r>
        <w:rPr>
          <w:rFonts w:ascii="Tahoma" w:hAnsi="Tahoma"/>
          <w:b/>
          <w:color w:val="0E1115"/>
          <w:spacing w:val="1"/>
          <w:sz w:val="24"/>
        </w:rPr>
        <w:t> </w:t>
      </w:r>
      <w:r>
        <w:rPr>
          <w:color w:val="0E1115"/>
          <w:sz w:val="24"/>
        </w:rPr>
        <w:t>Группа</w:t>
      </w:r>
      <w:r>
        <w:rPr>
          <w:color w:val="0E1115"/>
          <w:spacing w:val="-2"/>
          <w:sz w:val="24"/>
        </w:rPr>
        <w:t> </w:t>
      </w:r>
      <w:r>
        <w:rPr>
          <w:color w:val="0E1115"/>
          <w:sz w:val="24"/>
        </w:rPr>
        <w:t>жителей</w:t>
      </w:r>
      <w:r>
        <w:rPr>
          <w:color w:val="0E1115"/>
          <w:spacing w:val="-2"/>
          <w:sz w:val="24"/>
        </w:rPr>
        <w:t> </w:t>
      </w:r>
      <w:r>
        <w:rPr>
          <w:color w:val="0E1115"/>
          <w:sz w:val="24"/>
        </w:rPr>
        <w:t>или</w:t>
      </w:r>
      <w:r>
        <w:rPr>
          <w:color w:val="0E1115"/>
          <w:spacing w:val="-2"/>
          <w:sz w:val="24"/>
        </w:rPr>
        <w:t> </w:t>
      </w:r>
      <w:r>
        <w:rPr>
          <w:color w:val="0E1115"/>
          <w:sz w:val="24"/>
        </w:rPr>
        <w:t>кооператив</w:t>
      </w:r>
      <w:r>
        <w:rPr>
          <w:color w:val="0E1115"/>
          <w:spacing w:val="-1"/>
          <w:sz w:val="24"/>
        </w:rPr>
        <w:t> </w:t>
      </w:r>
      <w:r>
        <w:rPr>
          <w:color w:val="0E1115"/>
          <w:sz w:val="24"/>
        </w:rPr>
        <w:t>выносит</w:t>
      </w:r>
      <w:r>
        <w:rPr>
          <w:color w:val="0E1115"/>
          <w:spacing w:val="-2"/>
          <w:sz w:val="24"/>
        </w:rPr>
        <w:t> </w:t>
      </w:r>
      <w:r>
        <w:rPr>
          <w:color w:val="0E1115"/>
          <w:sz w:val="24"/>
        </w:rPr>
        <w:t>идею</w:t>
      </w:r>
      <w:r>
        <w:rPr>
          <w:color w:val="0E1115"/>
          <w:spacing w:val="-2"/>
          <w:sz w:val="24"/>
        </w:rPr>
        <w:t> </w:t>
      </w:r>
      <w:r>
        <w:rPr>
          <w:color w:val="0E1115"/>
          <w:sz w:val="24"/>
        </w:rPr>
        <w:t>на</w:t>
      </w:r>
      <w:r>
        <w:rPr>
          <w:color w:val="0E1115"/>
          <w:spacing w:val="-1"/>
          <w:sz w:val="24"/>
        </w:rPr>
        <w:t> </w:t>
      </w:r>
      <w:r>
        <w:rPr>
          <w:color w:val="0E1115"/>
          <w:sz w:val="24"/>
        </w:rPr>
        <w:t>Общее</w:t>
      </w:r>
      <w:r>
        <w:rPr>
          <w:color w:val="0E1115"/>
          <w:spacing w:val="-2"/>
          <w:sz w:val="24"/>
        </w:rPr>
        <w:t> собрание</w:t>
      </w:r>
      <w:r>
        <w:rPr>
          <w:rFonts w:ascii="Tahoma" w:hAnsi="Tahoma"/>
          <w:color w:val="0E1115"/>
          <w:spacing w:val="-2"/>
          <w:sz w:val="24"/>
        </w:rPr>
        <w:t>.</w:t>
      </w:r>
    </w:p>
    <w:p>
      <w:pPr>
        <w:pStyle w:val="ListParagraph"/>
        <w:numPr>
          <w:ilvl w:val="2"/>
          <w:numId w:val="109"/>
        </w:numPr>
        <w:tabs>
          <w:tab w:pos="575" w:val="left" w:leader="none"/>
        </w:tabs>
        <w:spacing w:line="336" w:lineRule="auto" w:before="200" w:after="0"/>
        <w:ind w:left="575" w:right="232" w:hanging="255"/>
        <w:jc w:val="left"/>
        <w:rPr>
          <w:rFonts w:ascii="Tahoma" w:hAnsi="Tahoma"/>
          <w:sz w:val="24"/>
        </w:rPr>
      </w:pPr>
      <w:r>
        <w:rPr>
          <w:rFonts w:ascii="Arial" w:hAnsi="Arial"/>
          <w:b/>
          <w:color w:val="0E1115"/>
          <w:sz w:val="24"/>
        </w:rPr>
        <w:t>Ш</w:t>
      </w:r>
      <w:r>
        <w:rPr>
          <w:rFonts w:ascii="Arial" w:hAnsi="Arial"/>
          <w:b/>
          <w:color w:val="0E1115"/>
          <w:sz w:val="27"/>
        </w:rPr>
        <w:t>а</w:t>
      </w:r>
      <w:r>
        <w:rPr>
          <w:rFonts w:ascii="Arial" w:hAnsi="Arial"/>
          <w:b/>
          <w:color w:val="0E1115"/>
          <w:sz w:val="24"/>
        </w:rPr>
        <w:t>г </w:t>
      </w:r>
      <w:r>
        <w:rPr>
          <w:rFonts w:ascii="Tahoma" w:hAnsi="Tahoma"/>
          <w:b/>
          <w:color w:val="0E1115"/>
          <w:sz w:val="24"/>
        </w:rPr>
        <w:t>2: </w:t>
      </w:r>
      <w:r>
        <w:rPr>
          <w:color w:val="0E1115"/>
          <w:sz w:val="24"/>
        </w:rPr>
        <w:t>Собрание назначает общественную экспертизу для оценки </w:t>
      </w:r>
      <w:r>
        <w:rPr>
          <w:color w:val="0E1115"/>
          <w:sz w:val="24"/>
        </w:rPr>
        <w:t>воздействия </w:t>
      </w:r>
      <w:r>
        <w:rPr>
          <w:color w:val="0E1115"/>
          <w:w w:val="105"/>
          <w:sz w:val="24"/>
        </w:rPr>
        <w:t>на экологию и социальную жизнь</w:t>
      </w:r>
      <w:r>
        <w:rPr>
          <w:rFonts w:ascii="Tahoma" w:hAnsi="Tahoma"/>
          <w:color w:val="0E1115"/>
          <w:w w:val="105"/>
          <w:sz w:val="24"/>
        </w:rPr>
        <w:t>.</w:t>
      </w:r>
    </w:p>
    <w:p>
      <w:pPr>
        <w:pStyle w:val="ListParagraph"/>
        <w:numPr>
          <w:ilvl w:val="2"/>
          <w:numId w:val="109"/>
        </w:numPr>
        <w:tabs>
          <w:tab w:pos="575" w:val="left" w:leader="none"/>
        </w:tabs>
        <w:spacing w:line="336" w:lineRule="auto" w:before="86" w:after="0"/>
        <w:ind w:left="575" w:right="2165" w:hanging="255"/>
        <w:jc w:val="left"/>
        <w:rPr>
          <w:rFonts w:ascii="Tahoma" w:hAnsi="Tahoma"/>
          <w:sz w:val="24"/>
        </w:rPr>
      </w:pPr>
      <w:r>
        <w:rPr>
          <w:rFonts w:ascii="Arial" w:hAnsi="Arial"/>
          <w:b/>
          <w:color w:val="0E1115"/>
          <w:sz w:val="24"/>
        </w:rPr>
        <w:t>Ш</w:t>
      </w:r>
      <w:r>
        <w:rPr>
          <w:rFonts w:ascii="Arial" w:hAnsi="Arial"/>
          <w:b/>
          <w:color w:val="0E1115"/>
          <w:sz w:val="27"/>
        </w:rPr>
        <w:t>а</w:t>
      </w:r>
      <w:r>
        <w:rPr>
          <w:rFonts w:ascii="Arial" w:hAnsi="Arial"/>
          <w:b/>
          <w:color w:val="0E1115"/>
          <w:sz w:val="24"/>
        </w:rPr>
        <w:t>г </w:t>
      </w:r>
      <w:r>
        <w:rPr>
          <w:rFonts w:ascii="Tahoma" w:hAnsi="Tahoma"/>
          <w:b/>
          <w:color w:val="0E1115"/>
          <w:sz w:val="24"/>
        </w:rPr>
        <w:t>3: </w:t>
      </w:r>
      <w:r>
        <w:rPr>
          <w:color w:val="0E1115"/>
          <w:sz w:val="24"/>
        </w:rPr>
        <w:t>Проводятся публичные слушания с приглашением </w:t>
      </w:r>
      <w:r>
        <w:rPr>
          <w:color w:val="0E1115"/>
          <w:sz w:val="24"/>
        </w:rPr>
        <w:t>всех </w:t>
      </w:r>
      <w:r>
        <w:rPr>
          <w:color w:val="0E1115"/>
          <w:w w:val="105"/>
          <w:sz w:val="24"/>
        </w:rPr>
        <w:t>заинтересованных сторон</w:t>
      </w:r>
      <w:r>
        <w:rPr>
          <w:rFonts w:ascii="Tahoma" w:hAnsi="Tahoma"/>
          <w:color w:val="0E1115"/>
          <w:w w:val="105"/>
          <w:sz w:val="24"/>
        </w:rPr>
        <w:t>.</w:t>
      </w:r>
    </w:p>
    <w:p>
      <w:pPr>
        <w:pStyle w:val="ListParagraph"/>
        <w:numPr>
          <w:ilvl w:val="1"/>
          <w:numId w:val="109"/>
        </w:numPr>
        <w:tabs>
          <w:tab w:pos="586" w:val="left" w:leader="none"/>
        </w:tabs>
        <w:spacing w:line="240" w:lineRule="auto" w:before="236" w:after="0"/>
        <w:ind w:left="586" w:right="0" w:hanging="281"/>
        <w:jc w:val="left"/>
        <w:rPr>
          <w:rFonts w:ascii="Tahoma" w:hAnsi="Tahoma"/>
          <w:b/>
          <w:sz w:val="24"/>
        </w:rPr>
      </w:pPr>
      <w:r>
        <w:rPr>
          <w:rFonts w:ascii="Arial" w:hAnsi="Arial"/>
          <w:b/>
          <w:color w:val="0E1115"/>
          <w:w w:val="85"/>
          <w:sz w:val="27"/>
        </w:rPr>
        <w:t>Райо</w:t>
      </w:r>
      <w:r>
        <w:rPr>
          <w:rFonts w:ascii="Arial" w:hAnsi="Arial"/>
          <w:b/>
          <w:color w:val="0E1115"/>
          <w:w w:val="85"/>
          <w:sz w:val="24"/>
        </w:rPr>
        <w:t>нны</w:t>
      </w:r>
      <w:r>
        <w:rPr>
          <w:rFonts w:ascii="Arial" w:hAnsi="Arial"/>
          <w:b/>
          <w:color w:val="0E1115"/>
          <w:w w:val="85"/>
          <w:sz w:val="27"/>
        </w:rPr>
        <w:t>й</w:t>
      </w:r>
      <w:r>
        <w:rPr>
          <w:rFonts w:ascii="Arial" w:hAnsi="Arial"/>
          <w:b/>
          <w:color w:val="0E1115"/>
          <w:spacing w:val="15"/>
          <w:sz w:val="27"/>
        </w:rPr>
        <w:t> </w:t>
      </w:r>
      <w:r>
        <w:rPr>
          <w:rFonts w:ascii="Arial" w:hAnsi="Arial"/>
          <w:b/>
          <w:color w:val="0E1115"/>
          <w:w w:val="85"/>
          <w:sz w:val="27"/>
        </w:rPr>
        <w:t>уро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24"/>
          <w:sz w:val="24"/>
        </w:rPr>
        <w:t> </w:t>
      </w:r>
      <w:r>
        <w:rPr>
          <w:rFonts w:ascii="Tahoma" w:hAnsi="Tahoma"/>
          <w:b/>
          <w:color w:val="0E1115"/>
          <w:w w:val="85"/>
          <w:sz w:val="24"/>
        </w:rPr>
        <w:t>(</w:t>
      </w:r>
      <w:r>
        <w:rPr>
          <w:rFonts w:ascii="Arial" w:hAnsi="Arial"/>
          <w:b/>
          <w:color w:val="0E1115"/>
          <w:w w:val="85"/>
          <w:sz w:val="27"/>
        </w:rPr>
        <w:t>Коор</w:t>
      </w:r>
      <w:r>
        <w:rPr>
          <w:rFonts w:ascii="Arial" w:hAnsi="Arial"/>
          <w:b/>
          <w:color w:val="0E1115"/>
          <w:w w:val="85"/>
          <w:sz w:val="24"/>
        </w:rPr>
        <w:t>дин</w:t>
      </w:r>
      <w:r>
        <w:rPr>
          <w:rFonts w:ascii="Arial" w:hAnsi="Arial"/>
          <w:b/>
          <w:color w:val="0E1115"/>
          <w:w w:val="85"/>
          <w:sz w:val="27"/>
        </w:rPr>
        <w:t>а</w:t>
      </w:r>
      <w:r>
        <w:rPr>
          <w:rFonts w:ascii="Arial" w:hAnsi="Arial"/>
          <w:b/>
          <w:color w:val="0E1115"/>
          <w:w w:val="85"/>
          <w:sz w:val="24"/>
        </w:rPr>
        <w:t>ция</w:t>
      </w:r>
      <w:r>
        <w:rPr>
          <w:rFonts w:ascii="Arial" w:hAnsi="Arial"/>
          <w:b/>
          <w:color w:val="0E1115"/>
          <w:spacing w:val="24"/>
          <w:sz w:val="24"/>
        </w:rPr>
        <w:t> </w:t>
      </w:r>
      <w:r>
        <w:rPr>
          <w:rFonts w:ascii="Arial" w:hAnsi="Arial"/>
          <w:b/>
          <w:color w:val="0E1115"/>
          <w:w w:val="85"/>
          <w:sz w:val="24"/>
        </w:rPr>
        <w:t>и</w:t>
      </w:r>
      <w:r>
        <w:rPr>
          <w:rFonts w:ascii="Arial" w:hAnsi="Arial"/>
          <w:b/>
          <w:color w:val="0E1115"/>
          <w:spacing w:val="23"/>
          <w:sz w:val="24"/>
        </w:rPr>
        <w:t> </w:t>
      </w:r>
      <w:r>
        <w:rPr>
          <w:rFonts w:ascii="Arial" w:hAnsi="Arial"/>
          <w:b/>
          <w:color w:val="0E1115"/>
          <w:spacing w:val="-2"/>
          <w:w w:val="85"/>
          <w:sz w:val="24"/>
        </w:rPr>
        <w:t>инт</w:t>
      </w:r>
      <w:r>
        <w:rPr>
          <w:rFonts w:ascii="Arial" w:hAnsi="Arial"/>
          <w:b/>
          <w:color w:val="0E1115"/>
          <w:spacing w:val="-2"/>
          <w:w w:val="85"/>
          <w:sz w:val="27"/>
        </w:rPr>
        <w:t>е</w:t>
      </w:r>
      <w:r>
        <w:rPr>
          <w:rFonts w:ascii="Arial" w:hAnsi="Arial"/>
          <w:b/>
          <w:color w:val="0E1115"/>
          <w:spacing w:val="-2"/>
          <w:w w:val="85"/>
          <w:sz w:val="24"/>
        </w:rPr>
        <w:t>г</w:t>
      </w:r>
      <w:r>
        <w:rPr>
          <w:rFonts w:ascii="Arial" w:hAnsi="Arial"/>
          <w:b/>
          <w:color w:val="0E1115"/>
          <w:spacing w:val="-2"/>
          <w:w w:val="85"/>
          <w:sz w:val="27"/>
        </w:rPr>
        <w:t>ра</w:t>
      </w:r>
      <w:r>
        <w:rPr>
          <w:rFonts w:ascii="Arial" w:hAnsi="Arial"/>
          <w:b/>
          <w:color w:val="0E1115"/>
          <w:spacing w:val="-2"/>
          <w:w w:val="85"/>
          <w:sz w:val="24"/>
        </w:rPr>
        <w:t>ция</w:t>
      </w:r>
      <w:r>
        <w:rPr>
          <w:rFonts w:ascii="Tahoma" w:hAnsi="Tahoma"/>
          <w:b/>
          <w:color w:val="0E1115"/>
          <w:spacing w:val="-2"/>
          <w:w w:val="85"/>
          <w:sz w:val="24"/>
        </w:rPr>
        <w:t>):</w:t>
      </w:r>
    </w:p>
    <w:p>
      <w:pPr>
        <w:pStyle w:val="BodyText"/>
        <w:spacing w:before="60"/>
        <w:rPr>
          <w:rFonts w:ascii="Tahoma"/>
          <w:b/>
        </w:rPr>
      </w:pPr>
    </w:p>
    <w:p>
      <w:pPr>
        <w:pStyle w:val="ListParagraph"/>
        <w:numPr>
          <w:ilvl w:val="2"/>
          <w:numId w:val="109"/>
        </w:numPr>
        <w:tabs>
          <w:tab w:pos="575" w:val="left" w:leader="none"/>
        </w:tabs>
        <w:spacing w:line="336" w:lineRule="auto" w:before="0" w:after="0"/>
        <w:ind w:left="575" w:right="159" w:hanging="255"/>
        <w:jc w:val="left"/>
        <w:rPr>
          <w:rFonts w:ascii="Tahoma" w:hAnsi="Tahoma"/>
          <w:sz w:val="24"/>
        </w:rPr>
      </w:pPr>
      <w:r>
        <w:rPr>
          <w:rFonts w:ascii="Arial" w:hAnsi="Arial"/>
          <w:b/>
          <w:color w:val="0E1115"/>
          <w:sz w:val="24"/>
        </w:rPr>
        <w:t>Ш</w:t>
      </w:r>
      <w:r>
        <w:rPr>
          <w:rFonts w:ascii="Arial" w:hAnsi="Arial"/>
          <w:b/>
          <w:color w:val="0E1115"/>
          <w:sz w:val="27"/>
        </w:rPr>
        <w:t>а</w:t>
      </w:r>
      <w:r>
        <w:rPr>
          <w:rFonts w:ascii="Arial" w:hAnsi="Arial"/>
          <w:b/>
          <w:color w:val="0E1115"/>
          <w:sz w:val="24"/>
        </w:rPr>
        <w:t>г </w:t>
      </w:r>
      <w:r>
        <w:rPr>
          <w:rFonts w:ascii="Tahoma" w:hAnsi="Tahoma"/>
          <w:b/>
          <w:color w:val="0E1115"/>
          <w:sz w:val="24"/>
        </w:rPr>
        <w:t>4: </w:t>
      </w:r>
      <w:r>
        <w:rPr>
          <w:color w:val="0E1115"/>
          <w:sz w:val="24"/>
        </w:rPr>
        <w:t>Если завод затрагивает интересы других сёл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потребует воды </w:t>
      </w:r>
      <w:r>
        <w:rPr>
          <w:color w:val="0E1115"/>
          <w:w w:val="105"/>
          <w:sz w:val="24"/>
        </w:rPr>
        <w:t>из общей реки</w:t>
      </w:r>
      <w:r>
        <w:rPr>
          <w:rFonts w:ascii="Tahoma" w:hAnsi="Tahoma"/>
          <w:color w:val="0E1115"/>
          <w:w w:val="105"/>
          <w:sz w:val="24"/>
        </w:rPr>
        <w:t>), </w:t>
      </w:r>
      <w:r>
        <w:rPr>
          <w:color w:val="0E1115"/>
          <w:w w:val="105"/>
          <w:sz w:val="24"/>
        </w:rPr>
        <w:t>вопрос выносится на Районный арбитражный совет</w:t>
      </w:r>
      <w:r>
        <w:rPr>
          <w:rFonts w:ascii="Tahoma" w:hAnsi="Tahoma"/>
          <w:color w:val="0E1115"/>
          <w:w w:val="105"/>
          <w:sz w:val="24"/>
        </w:rPr>
        <w:t>.</w:t>
      </w:r>
    </w:p>
    <w:p>
      <w:pPr>
        <w:pStyle w:val="ListParagraph"/>
        <w:numPr>
          <w:ilvl w:val="2"/>
          <w:numId w:val="109"/>
        </w:numPr>
        <w:tabs>
          <w:tab w:pos="575" w:val="left" w:leader="none"/>
        </w:tabs>
        <w:spacing w:line="338" w:lineRule="auto" w:before="86" w:after="0"/>
        <w:ind w:left="575" w:right="1036" w:hanging="255"/>
        <w:jc w:val="left"/>
        <w:rPr>
          <w:rFonts w:ascii="Tahoma" w:hAnsi="Tahoma"/>
          <w:sz w:val="24"/>
        </w:rPr>
      </w:pPr>
      <w:r>
        <w:rPr>
          <w:rFonts w:ascii="Arial" w:hAnsi="Arial"/>
          <w:b/>
          <w:color w:val="0E1115"/>
          <w:sz w:val="24"/>
        </w:rPr>
        <w:t>Ш</w:t>
      </w:r>
      <w:r>
        <w:rPr>
          <w:rFonts w:ascii="Arial" w:hAnsi="Arial"/>
          <w:b/>
          <w:color w:val="0E1115"/>
          <w:sz w:val="27"/>
        </w:rPr>
        <w:t>а</w:t>
      </w:r>
      <w:r>
        <w:rPr>
          <w:rFonts w:ascii="Arial" w:hAnsi="Arial"/>
          <w:b/>
          <w:color w:val="0E1115"/>
          <w:sz w:val="24"/>
        </w:rPr>
        <w:t>г </w:t>
      </w:r>
      <w:r>
        <w:rPr>
          <w:rFonts w:ascii="Tahoma" w:hAnsi="Tahoma"/>
          <w:b/>
          <w:color w:val="0E1115"/>
          <w:sz w:val="24"/>
        </w:rPr>
        <w:t>5: </w:t>
      </w:r>
      <w:r>
        <w:rPr>
          <w:color w:val="0E1115"/>
          <w:sz w:val="24"/>
        </w:rPr>
        <w:t>Совет проводит межсельские переговоры</w:t>
      </w:r>
      <w:r>
        <w:rPr>
          <w:rFonts w:ascii="Tahoma" w:hAnsi="Tahoma"/>
          <w:color w:val="0E1115"/>
          <w:sz w:val="24"/>
        </w:rPr>
        <w:t>, </w:t>
      </w:r>
      <w:r>
        <w:rPr>
          <w:color w:val="0E1115"/>
          <w:sz w:val="24"/>
        </w:rPr>
        <w:t>ищет </w:t>
      </w:r>
      <w:r>
        <w:rPr>
          <w:color w:val="0E1115"/>
          <w:sz w:val="24"/>
        </w:rPr>
        <w:t>компромиссные решения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проект модернизации завода для снижения </w:t>
      </w:r>
      <w:r>
        <w:rPr>
          <w:color w:val="0E1115"/>
          <w:spacing w:val="-2"/>
          <w:sz w:val="24"/>
        </w:rPr>
        <w:t>водопотребления</w:t>
      </w:r>
      <w:r>
        <w:rPr>
          <w:rFonts w:ascii="Tahoma" w:hAnsi="Tahoma"/>
          <w:color w:val="0E1115"/>
          <w:spacing w:val="-2"/>
          <w:sz w:val="24"/>
        </w:rPr>
        <w:t>).</w:t>
      </w:r>
    </w:p>
    <w:p>
      <w:pPr>
        <w:pStyle w:val="ListParagraph"/>
        <w:numPr>
          <w:ilvl w:val="1"/>
          <w:numId w:val="109"/>
        </w:numPr>
        <w:tabs>
          <w:tab w:pos="583" w:val="left" w:leader="none"/>
        </w:tabs>
        <w:spacing w:line="240" w:lineRule="auto" w:before="238" w:after="0"/>
        <w:ind w:left="583" w:right="0" w:hanging="278"/>
        <w:jc w:val="left"/>
        <w:rPr>
          <w:rFonts w:ascii="Tahoma" w:hAnsi="Tahoma"/>
          <w:b/>
          <w:sz w:val="24"/>
        </w:rPr>
      </w:pPr>
      <w:r>
        <w:rPr>
          <w:rFonts w:ascii="Arial" w:hAnsi="Arial"/>
          <w:b/>
          <w:color w:val="0E1115"/>
          <w:w w:val="85"/>
          <w:sz w:val="27"/>
        </w:rPr>
        <w:t>Горо</w:t>
      </w:r>
      <w:r>
        <w:rPr>
          <w:rFonts w:ascii="Arial" w:hAnsi="Arial"/>
          <w:b/>
          <w:color w:val="0E1115"/>
          <w:w w:val="85"/>
          <w:sz w:val="24"/>
        </w:rPr>
        <w:t>д</w:t>
      </w: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ой</w:t>
      </w:r>
      <w:r>
        <w:rPr>
          <w:rFonts w:ascii="Tahoma" w:hAnsi="Tahoma"/>
          <w:b/>
          <w:color w:val="0E1115"/>
          <w:w w:val="85"/>
          <w:sz w:val="24"/>
        </w:rPr>
        <w:t>/</w:t>
      </w:r>
      <w:r>
        <w:rPr>
          <w:rFonts w:ascii="Arial" w:hAnsi="Arial"/>
          <w:b/>
          <w:color w:val="0E1115"/>
          <w:w w:val="85"/>
          <w:sz w:val="27"/>
        </w:rPr>
        <w:t>На</w:t>
      </w:r>
      <w:r>
        <w:rPr>
          <w:rFonts w:ascii="Arial" w:hAnsi="Arial"/>
          <w:b/>
          <w:color w:val="0E1115"/>
          <w:w w:val="85"/>
          <w:sz w:val="24"/>
        </w:rPr>
        <w:t>ци</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й</w:t>
      </w:r>
      <w:r>
        <w:rPr>
          <w:rFonts w:ascii="Arial" w:hAnsi="Arial"/>
          <w:b/>
          <w:color w:val="0E1115"/>
          <w:spacing w:val="23"/>
          <w:sz w:val="27"/>
        </w:rPr>
        <w:t> </w:t>
      </w:r>
      <w:r>
        <w:rPr>
          <w:rFonts w:ascii="Arial" w:hAnsi="Arial"/>
          <w:b/>
          <w:color w:val="0E1115"/>
          <w:w w:val="85"/>
          <w:sz w:val="27"/>
        </w:rPr>
        <w:t>уро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31"/>
          <w:sz w:val="24"/>
        </w:rPr>
        <w:t> </w:t>
      </w:r>
      <w:r>
        <w:rPr>
          <w:rFonts w:ascii="Tahoma" w:hAnsi="Tahoma"/>
          <w:b/>
          <w:color w:val="0E1115"/>
          <w:w w:val="85"/>
          <w:sz w:val="24"/>
        </w:rPr>
        <w:t>(</w:t>
      </w:r>
      <w:r>
        <w:rPr>
          <w:rFonts w:ascii="Arial" w:hAnsi="Arial"/>
          <w:b/>
          <w:color w:val="0E1115"/>
          <w:w w:val="85"/>
          <w:sz w:val="24"/>
        </w:rPr>
        <w:t>Эк</w:t>
      </w:r>
      <w:r>
        <w:rPr>
          <w:rFonts w:ascii="Arial" w:hAnsi="Arial"/>
          <w:b/>
          <w:color w:val="0E1115"/>
          <w:w w:val="85"/>
          <w:sz w:val="27"/>
        </w:rPr>
        <w:t>с</w:t>
      </w:r>
      <w:r>
        <w:rPr>
          <w:rFonts w:ascii="Arial" w:hAnsi="Arial"/>
          <w:b/>
          <w:color w:val="0E1115"/>
          <w:w w:val="85"/>
          <w:sz w:val="24"/>
        </w:rPr>
        <w:t>п</w:t>
      </w:r>
      <w:r>
        <w:rPr>
          <w:rFonts w:ascii="Arial" w:hAnsi="Arial"/>
          <w:b/>
          <w:color w:val="0E1115"/>
          <w:w w:val="85"/>
          <w:sz w:val="27"/>
        </w:rPr>
        <w:t>ер</w:t>
      </w:r>
      <w:r>
        <w:rPr>
          <w:rFonts w:ascii="Arial" w:hAnsi="Arial"/>
          <w:b/>
          <w:color w:val="0E1115"/>
          <w:w w:val="85"/>
          <w:sz w:val="24"/>
        </w:rPr>
        <w:t>тиз</w:t>
      </w:r>
      <w:r>
        <w:rPr>
          <w:rFonts w:ascii="Arial" w:hAnsi="Arial"/>
          <w:b/>
          <w:color w:val="0E1115"/>
          <w:w w:val="85"/>
          <w:sz w:val="27"/>
        </w:rPr>
        <w:t>а</w:t>
      </w:r>
      <w:r>
        <w:rPr>
          <w:rFonts w:ascii="Arial" w:hAnsi="Arial"/>
          <w:b/>
          <w:color w:val="0E1115"/>
          <w:spacing w:val="24"/>
          <w:sz w:val="27"/>
        </w:rPr>
        <w:t> </w:t>
      </w:r>
      <w:r>
        <w:rPr>
          <w:rFonts w:ascii="Arial" w:hAnsi="Arial"/>
          <w:b/>
          <w:color w:val="0E1115"/>
          <w:w w:val="85"/>
          <w:sz w:val="24"/>
        </w:rPr>
        <w:t>и</w:t>
      </w:r>
      <w:r>
        <w:rPr>
          <w:rFonts w:ascii="Arial" w:hAnsi="Arial"/>
          <w:b/>
          <w:color w:val="0E1115"/>
          <w:spacing w:val="31"/>
          <w:sz w:val="24"/>
        </w:rPr>
        <w:t> </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а</w:t>
      </w:r>
      <w:r>
        <w:rPr>
          <w:rFonts w:ascii="Arial" w:hAnsi="Arial"/>
          <w:b/>
          <w:color w:val="0E1115"/>
          <w:spacing w:val="-2"/>
          <w:w w:val="85"/>
          <w:sz w:val="24"/>
        </w:rPr>
        <w:t>нд</w:t>
      </w:r>
      <w:r>
        <w:rPr>
          <w:rFonts w:ascii="Arial" w:hAnsi="Arial"/>
          <w:b/>
          <w:color w:val="0E1115"/>
          <w:spacing w:val="-2"/>
          <w:w w:val="85"/>
          <w:sz w:val="27"/>
        </w:rPr>
        <w:t>ар</w:t>
      </w:r>
      <w:r>
        <w:rPr>
          <w:rFonts w:ascii="Arial" w:hAnsi="Arial"/>
          <w:b/>
          <w:color w:val="0E1115"/>
          <w:spacing w:val="-2"/>
          <w:w w:val="85"/>
          <w:sz w:val="24"/>
        </w:rPr>
        <w:t>ты</w:t>
      </w:r>
      <w:r>
        <w:rPr>
          <w:rFonts w:ascii="Tahoma" w:hAnsi="Tahoma"/>
          <w:b/>
          <w:color w:val="0E1115"/>
          <w:spacing w:val="-2"/>
          <w:w w:val="85"/>
          <w:sz w:val="24"/>
        </w:rPr>
        <w:t>):</w:t>
      </w:r>
    </w:p>
    <w:p>
      <w:pPr>
        <w:pStyle w:val="BodyText"/>
        <w:spacing w:before="59"/>
        <w:rPr>
          <w:rFonts w:ascii="Tahoma"/>
          <w:b/>
        </w:rPr>
      </w:pPr>
    </w:p>
    <w:p>
      <w:pPr>
        <w:pStyle w:val="ListParagraph"/>
        <w:numPr>
          <w:ilvl w:val="2"/>
          <w:numId w:val="109"/>
        </w:numPr>
        <w:tabs>
          <w:tab w:pos="575" w:val="left" w:leader="none"/>
        </w:tabs>
        <w:spacing w:line="348" w:lineRule="auto" w:before="1" w:after="0"/>
        <w:ind w:left="575" w:right="402" w:hanging="255"/>
        <w:jc w:val="left"/>
        <w:rPr>
          <w:rFonts w:ascii="Tahoma" w:hAnsi="Tahoma"/>
          <w:sz w:val="24"/>
        </w:rPr>
      </w:pPr>
      <w:r>
        <w:rPr>
          <w:rFonts w:ascii="Arial" w:hAnsi="Arial"/>
          <w:b/>
          <w:color w:val="0E1115"/>
          <w:spacing w:val="-4"/>
          <w:sz w:val="24"/>
        </w:rPr>
        <w:t>Ш</w:t>
      </w:r>
      <w:r>
        <w:rPr>
          <w:rFonts w:ascii="Arial" w:hAnsi="Arial"/>
          <w:b/>
          <w:color w:val="0E1115"/>
          <w:spacing w:val="-4"/>
          <w:sz w:val="27"/>
        </w:rPr>
        <w:t>а</w:t>
      </w:r>
      <w:r>
        <w:rPr>
          <w:rFonts w:ascii="Arial" w:hAnsi="Arial"/>
          <w:b/>
          <w:color w:val="0E1115"/>
          <w:spacing w:val="-4"/>
          <w:sz w:val="24"/>
        </w:rPr>
        <w:t>г</w:t>
      </w:r>
      <w:r>
        <w:rPr>
          <w:rFonts w:ascii="Arial" w:hAnsi="Arial"/>
          <w:b/>
          <w:color w:val="0E1115"/>
          <w:spacing w:val="-13"/>
          <w:sz w:val="24"/>
        </w:rPr>
        <w:t> </w:t>
      </w:r>
      <w:r>
        <w:rPr>
          <w:rFonts w:ascii="Tahoma" w:hAnsi="Tahoma"/>
          <w:b/>
          <w:color w:val="0E1115"/>
          <w:spacing w:val="-4"/>
          <w:sz w:val="24"/>
        </w:rPr>
        <w:t>6:</w:t>
      </w:r>
      <w:r>
        <w:rPr>
          <w:rFonts w:ascii="Tahoma" w:hAnsi="Tahoma"/>
          <w:b/>
          <w:color w:val="0E1115"/>
          <w:spacing w:val="-14"/>
          <w:sz w:val="24"/>
        </w:rPr>
        <w:t> </w:t>
      </w:r>
      <w:r>
        <w:rPr>
          <w:color w:val="0E1115"/>
          <w:spacing w:val="-4"/>
          <w:sz w:val="24"/>
        </w:rPr>
        <w:t>Проект</w:t>
      </w:r>
      <w:r>
        <w:rPr>
          <w:color w:val="0E1115"/>
          <w:spacing w:val="-9"/>
          <w:sz w:val="24"/>
        </w:rPr>
        <w:t> </w:t>
      </w:r>
      <w:r>
        <w:rPr>
          <w:color w:val="0E1115"/>
          <w:spacing w:val="-4"/>
          <w:sz w:val="24"/>
        </w:rPr>
        <w:t>проходит</w:t>
      </w:r>
      <w:r>
        <w:rPr>
          <w:color w:val="0E1115"/>
          <w:spacing w:val="-10"/>
          <w:sz w:val="24"/>
        </w:rPr>
        <w:t> </w:t>
      </w:r>
      <w:r>
        <w:rPr>
          <w:color w:val="0E1115"/>
          <w:spacing w:val="-4"/>
          <w:sz w:val="24"/>
        </w:rPr>
        <w:t>обязательную</w:t>
      </w:r>
      <w:r>
        <w:rPr>
          <w:color w:val="0E1115"/>
          <w:spacing w:val="-10"/>
          <w:sz w:val="24"/>
        </w:rPr>
        <w:t> </w:t>
      </w:r>
      <w:r>
        <w:rPr>
          <w:color w:val="0E1115"/>
          <w:spacing w:val="-4"/>
          <w:sz w:val="24"/>
        </w:rPr>
        <w:t>проверку</w:t>
      </w:r>
      <w:r>
        <w:rPr>
          <w:color w:val="0E1115"/>
          <w:spacing w:val="-10"/>
          <w:sz w:val="24"/>
        </w:rPr>
        <w:t> </w:t>
      </w:r>
      <w:r>
        <w:rPr>
          <w:color w:val="0E1115"/>
          <w:spacing w:val="-4"/>
          <w:sz w:val="24"/>
        </w:rPr>
        <w:t>в</w:t>
      </w:r>
      <w:r>
        <w:rPr>
          <w:color w:val="0E1115"/>
          <w:spacing w:val="-10"/>
          <w:sz w:val="24"/>
        </w:rPr>
        <w:t> </w:t>
      </w:r>
      <w:r>
        <w:rPr>
          <w:rFonts w:ascii="Arial" w:hAnsi="Arial"/>
          <w:b/>
          <w:color w:val="0E1115"/>
          <w:spacing w:val="-4"/>
          <w:sz w:val="27"/>
        </w:rPr>
        <w:t>Па</w:t>
      </w:r>
      <w:r>
        <w:rPr>
          <w:rFonts w:ascii="Arial" w:hAnsi="Arial"/>
          <w:b/>
          <w:color w:val="0E1115"/>
          <w:spacing w:val="-4"/>
          <w:sz w:val="24"/>
        </w:rPr>
        <w:t>л</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б</w:t>
      </w:r>
      <w:r>
        <w:rPr>
          <w:rFonts w:ascii="Arial" w:hAnsi="Arial"/>
          <w:b/>
          <w:color w:val="0E1115"/>
          <w:spacing w:val="-4"/>
          <w:sz w:val="27"/>
        </w:rPr>
        <w:t>у</w:t>
      </w:r>
      <w:r>
        <w:rPr>
          <w:rFonts w:ascii="Arial" w:hAnsi="Arial"/>
          <w:b/>
          <w:color w:val="0E1115"/>
          <w:spacing w:val="-4"/>
          <w:sz w:val="24"/>
        </w:rPr>
        <w:t>д</w:t>
      </w:r>
      <w:r>
        <w:rPr>
          <w:rFonts w:ascii="Arial" w:hAnsi="Arial"/>
          <w:b/>
          <w:color w:val="0E1115"/>
          <w:spacing w:val="-4"/>
          <w:sz w:val="27"/>
        </w:rPr>
        <w:t>у</w:t>
      </w:r>
      <w:r>
        <w:rPr>
          <w:rFonts w:ascii="Arial" w:hAnsi="Arial"/>
          <w:b/>
          <w:color w:val="0E1115"/>
          <w:spacing w:val="-4"/>
          <w:sz w:val="24"/>
        </w:rPr>
        <w:t>щи</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й </w:t>
      </w:r>
      <w:r>
        <w:rPr>
          <w:color w:val="0E1115"/>
          <w:sz w:val="24"/>
        </w:rPr>
        <w:t>соответствующего уровня на соответствие экологическим и социальным</w:t>
      </w:r>
      <w:r>
        <w:rPr>
          <w:color w:val="0E1115"/>
          <w:spacing w:val="80"/>
          <w:sz w:val="24"/>
        </w:rPr>
        <w:t> </w:t>
      </w:r>
      <w:r>
        <w:rPr>
          <w:color w:val="0E1115"/>
          <w:spacing w:val="-2"/>
          <w:sz w:val="24"/>
        </w:rPr>
        <w:t>стандартам</w:t>
      </w:r>
      <w:r>
        <w:rPr>
          <w:rFonts w:ascii="Tahoma" w:hAnsi="Tahoma"/>
          <w:color w:val="0E1115"/>
          <w:spacing w:val="-2"/>
          <w:sz w:val="24"/>
        </w:rPr>
        <w:t>.</w:t>
      </w:r>
    </w:p>
    <w:p>
      <w:pPr>
        <w:pStyle w:val="ListParagraph"/>
        <w:numPr>
          <w:ilvl w:val="2"/>
          <w:numId w:val="109"/>
        </w:numPr>
        <w:tabs>
          <w:tab w:pos="575" w:val="left" w:leader="none"/>
        </w:tabs>
        <w:spacing w:line="336" w:lineRule="auto" w:before="71" w:after="0"/>
        <w:ind w:left="575" w:right="85" w:hanging="255"/>
        <w:jc w:val="left"/>
        <w:rPr>
          <w:rFonts w:ascii="Tahoma" w:hAnsi="Tahoma"/>
          <w:sz w:val="24"/>
        </w:rPr>
      </w:pPr>
      <w:r>
        <w:rPr>
          <w:rFonts w:ascii="Arial" w:hAnsi="Arial"/>
          <w:b/>
          <w:color w:val="0E1115"/>
          <w:sz w:val="24"/>
        </w:rPr>
        <w:t>Ш</w:t>
      </w:r>
      <w:r>
        <w:rPr>
          <w:rFonts w:ascii="Arial" w:hAnsi="Arial"/>
          <w:b/>
          <w:color w:val="0E1115"/>
          <w:sz w:val="27"/>
        </w:rPr>
        <w:t>а</w:t>
      </w:r>
      <w:r>
        <w:rPr>
          <w:rFonts w:ascii="Arial" w:hAnsi="Arial"/>
          <w:b/>
          <w:color w:val="0E1115"/>
          <w:sz w:val="24"/>
        </w:rPr>
        <w:t>г </w:t>
      </w:r>
      <w:r>
        <w:rPr>
          <w:rFonts w:ascii="Tahoma" w:hAnsi="Tahoma"/>
          <w:b/>
          <w:color w:val="0E1115"/>
          <w:sz w:val="24"/>
        </w:rPr>
        <w:t>7: </w:t>
      </w:r>
      <w:r>
        <w:rPr>
          <w:color w:val="0E1115"/>
          <w:sz w:val="24"/>
        </w:rPr>
        <w:t>Только после положительного заключения Палаты идут </w:t>
      </w:r>
      <w:r>
        <w:rPr>
          <w:color w:val="0E1115"/>
          <w:sz w:val="24"/>
        </w:rPr>
        <w:t>заключительные </w:t>
      </w:r>
      <w:r>
        <w:rPr>
          <w:color w:val="0E1115"/>
          <w:w w:val="105"/>
          <w:sz w:val="24"/>
        </w:rPr>
        <w:t>голосования на местном и районном уровнях</w:t>
      </w:r>
      <w:r>
        <w:rPr>
          <w:rFonts w:ascii="Tahoma" w:hAnsi="Tahoma"/>
          <w:color w:val="0E1115"/>
          <w:w w:val="105"/>
          <w:sz w:val="24"/>
        </w:rPr>
        <w:t>.</w:t>
      </w:r>
    </w:p>
    <w:p>
      <w:pPr>
        <w:pStyle w:val="ListParagraph"/>
        <w:numPr>
          <w:ilvl w:val="1"/>
          <w:numId w:val="109"/>
        </w:numPr>
        <w:tabs>
          <w:tab w:pos="587" w:val="left" w:leader="none"/>
        </w:tabs>
        <w:spacing w:line="240" w:lineRule="auto" w:before="236" w:after="0"/>
        <w:ind w:left="587" w:right="0" w:hanging="282"/>
        <w:jc w:val="left"/>
        <w:rPr>
          <w:rFonts w:ascii="Tahoma" w:hAnsi="Tahoma"/>
          <w:b/>
          <w:sz w:val="24"/>
        </w:rPr>
      </w:pPr>
      <w:r>
        <w:rPr>
          <w:rFonts w:ascii="Arial" w:hAnsi="Arial"/>
          <w:b/>
          <w:color w:val="0E1115"/>
          <w:w w:val="90"/>
          <w:sz w:val="27"/>
        </w:rPr>
        <w:t>Реа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3"/>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нт</w:t>
      </w:r>
      <w:r>
        <w:rPr>
          <w:rFonts w:ascii="Arial" w:hAnsi="Arial"/>
          <w:b/>
          <w:color w:val="0E1115"/>
          <w:spacing w:val="-2"/>
          <w:w w:val="90"/>
          <w:sz w:val="27"/>
        </w:rPr>
        <w:t>ро</w:t>
      </w:r>
      <w:r>
        <w:rPr>
          <w:rFonts w:ascii="Arial" w:hAnsi="Arial"/>
          <w:b/>
          <w:color w:val="0E1115"/>
          <w:spacing w:val="-2"/>
          <w:w w:val="90"/>
          <w:sz w:val="24"/>
        </w:rPr>
        <w:t>ль</w:t>
      </w:r>
      <w:r>
        <w:rPr>
          <w:rFonts w:ascii="Tahoma" w:hAnsi="Tahoma"/>
          <w:b/>
          <w:color w:val="0E1115"/>
          <w:spacing w:val="-2"/>
          <w:w w:val="90"/>
          <w:sz w:val="24"/>
        </w:rPr>
        <w:t>:</w:t>
      </w:r>
    </w:p>
    <w:p>
      <w:pPr>
        <w:pStyle w:val="BodyText"/>
        <w:spacing w:before="60"/>
        <w:rPr>
          <w:rFonts w:ascii="Tahoma"/>
          <w:b/>
        </w:rPr>
      </w:pPr>
    </w:p>
    <w:p>
      <w:pPr>
        <w:pStyle w:val="ListParagraph"/>
        <w:numPr>
          <w:ilvl w:val="2"/>
          <w:numId w:val="109"/>
        </w:numPr>
        <w:tabs>
          <w:tab w:pos="575" w:val="left" w:leader="none"/>
        </w:tabs>
        <w:spacing w:line="338" w:lineRule="auto" w:before="0" w:after="0"/>
        <w:ind w:left="575" w:right="552" w:hanging="255"/>
        <w:jc w:val="left"/>
        <w:rPr>
          <w:rFonts w:ascii="Tahoma" w:hAnsi="Tahoma"/>
          <w:sz w:val="24"/>
        </w:rPr>
      </w:pPr>
      <w:r>
        <w:rPr>
          <w:rFonts w:ascii="Arial" w:hAnsi="Arial"/>
          <w:b/>
          <w:color w:val="0E1115"/>
          <w:spacing w:val="-4"/>
          <w:sz w:val="24"/>
        </w:rPr>
        <w:t>Ш</w:t>
      </w:r>
      <w:r>
        <w:rPr>
          <w:rFonts w:ascii="Arial" w:hAnsi="Arial"/>
          <w:b/>
          <w:color w:val="0E1115"/>
          <w:spacing w:val="-4"/>
          <w:sz w:val="27"/>
        </w:rPr>
        <w:t>а</w:t>
      </w:r>
      <w:r>
        <w:rPr>
          <w:rFonts w:ascii="Arial" w:hAnsi="Arial"/>
          <w:b/>
          <w:color w:val="0E1115"/>
          <w:spacing w:val="-4"/>
          <w:sz w:val="24"/>
        </w:rPr>
        <w:t>г</w:t>
      </w:r>
      <w:r>
        <w:rPr>
          <w:rFonts w:ascii="Arial" w:hAnsi="Arial"/>
          <w:b/>
          <w:color w:val="0E1115"/>
          <w:spacing w:val="-13"/>
          <w:sz w:val="24"/>
        </w:rPr>
        <w:t> </w:t>
      </w:r>
      <w:r>
        <w:rPr>
          <w:rFonts w:ascii="Tahoma" w:hAnsi="Tahoma"/>
          <w:b/>
          <w:color w:val="0E1115"/>
          <w:spacing w:val="-4"/>
          <w:sz w:val="24"/>
        </w:rPr>
        <w:t>8:</w:t>
      </w:r>
      <w:r>
        <w:rPr>
          <w:rFonts w:ascii="Tahoma" w:hAnsi="Tahoma"/>
          <w:b/>
          <w:color w:val="0E1115"/>
          <w:spacing w:val="-14"/>
          <w:sz w:val="24"/>
        </w:rPr>
        <w:t> </w:t>
      </w:r>
      <w:r>
        <w:rPr>
          <w:color w:val="0E1115"/>
          <w:spacing w:val="-4"/>
          <w:sz w:val="24"/>
        </w:rPr>
        <w:t>Создается</w:t>
      </w:r>
      <w:r>
        <w:rPr>
          <w:color w:val="0E1115"/>
          <w:spacing w:val="-10"/>
          <w:sz w:val="24"/>
        </w:rPr>
        <w:t> </w:t>
      </w: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блюд</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7"/>
        </w:rPr>
        <w:t>со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5"/>
          <w:sz w:val="24"/>
        </w:rPr>
        <w:t> </w:t>
      </w:r>
      <w:r>
        <w:rPr>
          <w:color w:val="0E1115"/>
          <w:spacing w:val="-4"/>
          <w:sz w:val="24"/>
        </w:rPr>
        <w:t>из</w:t>
      </w:r>
      <w:r>
        <w:rPr>
          <w:color w:val="0E1115"/>
          <w:spacing w:val="-10"/>
          <w:sz w:val="24"/>
        </w:rPr>
        <w:t> </w:t>
      </w:r>
      <w:r>
        <w:rPr>
          <w:color w:val="0E1115"/>
          <w:spacing w:val="-4"/>
          <w:sz w:val="24"/>
        </w:rPr>
        <w:t>жителей</w:t>
      </w:r>
      <w:r>
        <w:rPr>
          <w:color w:val="0E1115"/>
          <w:spacing w:val="-10"/>
          <w:sz w:val="24"/>
        </w:rPr>
        <w:t> </w:t>
      </w:r>
      <w:r>
        <w:rPr>
          <w:color w:val="0E1115"/>
          <w:spacing w:val="-4"/>
          <w:sz w:val="24"/>
        </w:rPr>
        <w:t>всех </w:t>
      </w:r>
      <w:r>
        <w:rPr>
          <w:color w:val="0E1115"/>
          <w:sz w:val="24"/>
        </w:rPr>
        <w:t>затронутых сёл</w:t>
      </w:r>
      <w:r>
        <w:rPr>
          <w:rFonts w:ascii="Tahoma" w:hAnsi="Tahoma"/>
          <w:color w:val="0E1115"/>
          <w:sz w:val="24"/>
        </w:rPr>
        <w:t>, </w:t>
      </w:r>
      <w:r>
        <w:rPr>
          <w:color w:val="0E1115"/>
          <w:sz w:val="24"/>
        </w:rPr>
        <w:t>который контролирует строительство и дальнейшую </w:t>
      </w:r>
      <w:r>
        <w:rPr>
          <w:color w:val="0E1115"/>
          <w:sz w:val="24"/>
        </w:rPr>
        <w:t>работу </w:t>
      </w:r>
      <w:r>
        <w:rPr>
          <w:color w:val="0E1115"/>
          <w:spacing w:val="-2"/>
          <w:sz w:val="24"/>
        </w:rPr>
        <w:t>завода</w:t>
      </w:r>
      <w:r>
        <w:rPr>
          <w:rFonts w:ascii="Tahoma" w:hAnsi="Tahoma"/>
          <w:color w:val="0E1115"/>
          <w:spacing w:val="-2"/>
          <w:sz w:val="24"/>
        </w:rPr>
        <w:t>.</w:t>
      </w:r>
    </w:p>
    <w:p>
      <w:pPr>
        <w:pStyle w:val="ListParagraph"/>
        <w:numPr>
          <w:ilvl w:val="2"/>
          <w:numId w:val="109"/>
        </w:numPr>
        <w:tabs>
          <w:tab w:pos="575" w:val="left" w:leader="none"/>
        </w:tabs>
        <w:spacing w:line="336" w:lineRule="auto" w:before="88" w:after="0"/>
        <w:ind w:left="575" w:right="1278" w:hanging="255"/>
        <w:jc w:val="left"/>
        <w:rPr>
          <w:rFonts w:ascii="Tahoma" w:hAnsi="Tahoma"/>
          <w:sz w:val="24"/>
        </w:rPr>
      </w:pPr>
      <w:r>
        <w:rPr>
          <w:rFonts w:ascii="Arial" w:hAnsi="Arial"/>
          <w:b/>
          <w:color w:val="0E1115"/>
          <w:spacing w:val="-2"/>
          <w:w w:val="105"/>
          <w:sz w:val="24"/>
        </w:rPr>
        <w:t>Ш</w:t>
      </w:r>
      <w:r>
        <w:rPr>
          <w:rFonts w:ascii="Arial" w:hAnsi="Arial"/>
          <w:b/>
          <w:color w:val="0E1115"/>
          <w:spacing w:val="-2"/>
          <w:w w:val="105"/>
          <w:sz w:val="27"/>
        </w:rPr>
        <w:t>а</w:t>
      </w:r>
      <w:r>
        <w:rPr>
          <w:rFonts w:ascii="Arial" w:hAnsi="Arial"/>
          <w:b/>
          <w:color w:val="0E1115"/>
          <w:spacing w:val="-2"/>
          <w:w w:val="105"/>
          <w:sz w:val="24"/>
        </w:rPr>
        <w:t>г</w:t>
      </w:r>
      <w:r>
        <w:rPr>
          <w:rFonts w:ascii="Arial" w:hAnsi="Arial"/>
          <w:b/>
          <w:color w:val="0E1115"/>
          <w:spacing w:val="-16"/>
          <w:w w:val="105"/>
          <w:sz w:val="24"/>
        </w:rPr>
        <w:t> </w:t>
      </w:r>
      <w:r>
        <w:rPr>
          <w:rFonts w:ascii="Tahoma" w:hAnsi="Tahoma"/>
          <w:b/>
          <w:color w:val="0E1115"/>
          <w:spacing w:val="-2"/>
          <w:w w:val="105"/>
          <w:sz w:val="24"/>
        </w:rPr>
        <w:t>9:</w:t>
      </w:r>
      <w:r>
        <w:rPr>
          <w:rFonts w:ascii="Tahoma" w:hAnsi="Tahoma"/>
          <w:b/>
          <w:color w:val="0E1115"/>
          <w:spacing w:val="-13"/>
          <w:w w:val="105"/>
          <w:sz w:val="24"/>
        </w:rPr>
        <w:t> </w:t>
      </w:r>
      <w:r>
        <w:rPr>
          <w:color w:val="0E1115"/>
          <w:spacing w:val="-2"/>
          <w:w w:val="105"/>
          <w:sz w:val="24"/>
        </w:rPr>
        <w:t>Раз</w:t>
      </w:r>
      <w:r>
        <w:rPr>
          <w:color w:val="0E1115"/>
          <w:spacing w:val="-15"/>
          <w:w w:val="105"/>
          <w:sz w:val="24"/>
        </w:rPr>
        <w:t> </w:t>
      </w:r>
      <w:r>
        <w:rPr>
          <w:color w:val="0E1115"/>
          <w:spacing w:val="-2"/>
          <w:w w:val="105"/>
          <w:sz w:val="24"/>
        </w:rPr>
        <w:t>в</w:t>
      </w:r>
      <w:r>
        <w:rPr>
          <w:color w:val="0E1115"/>
          <w:spacing w:val="-15"/>
          <w:w w:val="105"/>
          <w:sz w:val="24"/>
        </w:rPr>
        <w:t> </w:t>
      </w:r>
      <w:r>
        <w:rPr>
          <w:color w:val="0E1115"/>
          <w:spacing w:val="-2"/>
          <w:w w:val="105"/>
          <w:sz w:val="24"/>
        </w:rPr>
        <w:t>год</w:t>
      </w:r>
      <w:r>
        <w:rPr>
          <w:color w:val="0E1115"/>
          <w:spacing w:val="-15"/>
          <w:w w:val="105"/>
          <w:sz w:val="24"/>
        </w:rPr>
        <w:t> </w:t>
      </w:r>
      <w:r>
        <w:rPr>
          <w:color w:val="0E1115"/>
          <w:spacing w:val="-2"/>
          <w:w w:val="105"/>
          <w:sz w:val="24"/>
        </w:rPr>
        <w:t>совет</w:t>
      </w:r>
      <w:r>
        <w:rPr>
          <w:color w:val="0E1115"/>
          <w:spacing w:val="-15"/>
          <w:w w:val="105"/>
          <w:sz w:val="24"/>
        </w:rPr>
        <w:t> </w:t>
      </w:r>
      <w:r>
        <w:rPr>
          <w:color w:val="0E1115"/>
          <w:spacing w:val="-2"/>
          <w:w w:val="105"/>
          <w:sz w:val="24"/>
        </w:rPr>
        <w:t>отчитывается</w:t>
      </w:r>
      <w:r>
        <w:rPr>
          <w:color w:val="0E1115"/>
          <w:spacing w:val="-15"/>
          <w:w w:val="105"/>
          <w:sz w:val="24"/>
        </w:rPr>
        <w:t> </w:t>
      </w:r>
      <w:r>
        <w:rPr>
          <w:color w:val="0E1115"/>
          <w:spacing w:val="-2"/>
          <w:w w:val="105"/>
          <w:sz w:val="24"/>
        </w:rPr>
        <w:t>перед</w:t>
      </w:r>
      <w:r>
        <w:rPr>
          <w:color w:val="0E1115"/>
          <w:spacing w:val="-15"/>
          <w:w w:val="105"/>
          <w:sz w:val="24"/>
        </w:rPr>
        <w:t> </w:t>
      </w:r>
      <w:r>
        <w:rPr>
          <w:color w:val="0E1115"/>
          <w:spacing w:val="-2"/>
          <w:w w:val="105"/>
          <w:sz w:val="24"/>
        </w:rPr>
        <w:t>общими</w:t>
      </w:r>
      <w:r>
        <w:rPr>
          <w:color w:val="0E1115"/>
          <w:spacing w:val="-15"/>
          <w:w w:val="105"/>
          <w:sz w:val="24"/>
        </w:rPr>
        <w:t> </w:t>
      </w:r>
      <w:r>
        <w:rPr>
          <w:color w:val="0E1115"/>
          <w:spacing w:val="-2"/>
          <w:w w:val="105"/>
          <w:sz w:val="24"/>
        </w:rPr>
        <w:t>собраниями</w:t>
      </w:r>
      <w:r>
        <w:rPr>
          <w:color w:val="0E1115"/>
          <w:spacing w:val="-15"/>
          <w:w w:val="105"/>
          <w:sz w:val="24"/>
        </w:rPr>
        <w:t> </w:t>
      </w:r>
      <w:r>
        <w:rPr>
          <w:color w:val="0E1115"/>
          <w:spacing w:val="-2"/>
          <w:w w:val="105"/>
          <w:sz w:val="24"/>
        </w:rPr>
        <w:t>сёл</w:t>
      </w:r>
      <w:r>
        <w:rPr>
          <w:color w:val="0E1115"/>
          <w:spacing w:val="-15"/>
          <w:w w:val="105"/>
          <w:sz w:val="24"/>
        </w:rPr>
        <w:t> </w:t>
      </w:r>
      <w:r>
        <w:rPr>
          <w:color w:val="0E1115"/>
          <w:spacing w:val="-2"/>
          <w:w w:val="105"/>
          <w:sz w:val="24"/>
        </w:rPr>
        <w:t>о </w:t>
      </w:r>
      <w:r>
        <w:rPr>
          <w:color w:val="0E1115"/>
          <w:w w:val="105"/>
          <w:sz w:val="24"/>
        </w:rPr>
        <w:t>соблюдении всех первоначально оговоренных условий</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115"/>
        <w:rPr>
          <w:rFonts w:ascii="Tahoma"/>
        </w:rPr>
      </w:pPr>
    </w:p>
    <w:p>
      <w:pPr>
        <w:pStyle w:val="BodyText"/>
        <w:ind w:left="305"/>
        <w:rPr>
          <w:rFonts w:ascii="Tahoma" w:hAnsi="Tahoma"/>
        </w:rPr>
      </w:pPr>
      <w:r>
        <w:rPr>
          <w:color w:val="0E1115"/>
        </w:rPr>
        <w:t>Эта</w:t>
      </w:r>
      <w:r>
        <w:rPr>
          <w:color w:val="0E1115"/>
          <w:spacing w:val="16"/>
        </w:rPr>
        <w:t> </w:t>
      </w:r>
      <w:r>
        <w:rPr>
          <w:color w:val="0E1115"/>
        </w:rPr>
        <w:t>система</w:t>
      </w:r>
      <w:r>
        <w:rPr>
          <w:color w:val="0E1115"/>
          <w:spacing w:val="16"/>
        </w:rPr>
        <w:t> </w:t>
      </w:r>
      <w:r>
        <w:rPr>
          <w:color w:val="0E1115"/>
        </w:rPr>
        <w:t>гарантирует</w:t>
      </w:r>
      <w:r>
        <w:rPr>
          <w:rFonts w:ascii="Tahoma" w:hAnsi="Tahoma"/>
          <w:color w:val="0E1115"/>
        </w:rPr>
        <w:t>,</w:t>
      </w:r>
      <w:r>
        <w:rPr>
          <w:rFonts w:ascii="Tahoma" w:hAnsi="Tahoma"/>
          <w:color w:val="0E1115"/>
          <w:spacing w:val="13"/>
        </w:rPr>
        <w:t> </w:t>
      </w:r>
      <w:r>
        <w:rPr>
          <w:color w:val="0E1115"/>
          <w:spacing w:val="-4"/>
        </w:rPr>
        <w:t>что</w:t>
      </w:r>
      <w:r>
        <w:rPr>
          <w:rFonts w:ascii="Tahoma" w:hAnsi="Tahoma"/>
          <w:color w:val="0E1115"/>
          <w:spacing w:val="-4"/>
        </w:rPr>
        <w:t>:</w:t>
      </w:r>
    </w:p>
    <w:p>
      <w:pPr>
        <w:pStyle w:val="BodyText"/>
        <w:spacing w:after="0"/>
        <w:rPr>
          <w:rFonts w:ascii="Tahoma" w:hAnsi="Tahoma"/>
        </w:rPr>
        <w:sectPr>
          <w:pgSz w:w="11900" w:h="16840"/>
          <w:pgMar w:top="0" w:bottom="0" w:left="850" w:right="1133"/>
        </w:sectPr>
      </w:pPr>
    </w:p>
    <w:p>
      <w:pPr>
        <w:pStyle w:val="ListParagraph"/>
        <w:numPr>
          <w:ilvl w:val="0"/>
          <w:numId w:val="110"/>
        </w:numPr>
        <w:tabs>
          <w:tab w:pos="574" w:val="left" w:leader="none"/>
        </w:tabs>
        <w:spacing w:line="240" w:lineRule="auto" w:before="29" w:after="0"/>
        <w:ind w:left="574" w:right="0" w:hanging="284"/>
        <w:jc w:val="left"/>
        <w:rPr>
          <w:rFonts w:ascii="Tahoma" w:hAnsi="Tahoma"/>
          <w:sz w:val="24"/>
        </w:rPr>
      </w:pPr>
      <w:r>
        <w:rPr>
          <w:rFonts w:ascii="Arial" w:hAnsi="Arial"/>
          <w:b/>
          <w:color w:val="0E1115"/>
          <w:spacing w:val="-10"/>
          <w:sz w:val="27"/>
        </w:rPr>
        <w:t>В</w:t>
      </w:r>
      <w:r>
        <w:rPr>
          <w:rFonts w:ascii="Arial" w:hAnsi="Arial"/>
          <w:b/>
          <w:color w:val="0E1115"/>
          <w:spacing w:val="-10"/>
          <w:sz w:val="24"/>
        </w:rPr>
        <w:t>л</w:t>
      </w:r>
      <w:r>
        <w:rPr>
          <w:rFonts w:ascii="Arial" w:hAnsi="Arial"/>
          <w:b/>
          <w:color w:val="0E1115"/>
          <w:spacing w:val="-10"/>
          <w:sz w:val="27"/>
        </w:rPr>
        <w:t>ас</w:t>
      </w:r>
      <w:r>
        <w:rPr>
          <w:rFonts w:ascii="Arial" w:hAnsi="Arial"/>
          <w:b/>
          <w:color w:val="0E1115"/>
          <w:spacing w:val="-10"/>
          <w:sz w:val="24"/>
        </w:rPr>
        <w:t>ть</w:t>
      </w:r>
      <w:r>
        <w:rPr>
          <w:rFonts w:ascii="Arial" w:hAnsi="Arial"/>
          <w:b/>
          <w:color w:val="0E1115"/>
          <w:spacing w:val="-7"/>
          <w:sz w:val="24"/>
        </w:rPr>
        <w:t> </w:t>
      </w:r>
      <w:r>
        <w:rPr>
          <w:rFonts w:ascii="Arial" w:hAnsi="Arial"/>
          <w:b/>
          <w:color w:val="0E1115"/>
          <w:spacing w:val="-10"/>
          <w:sz w:val="27"/>
        </w:rPr>
        <w:t>ос</w:t>
      </w:r>
      <w:r>
        <w:rPr>
          <w:rFonts w:ascii="Arial" w:hAnsi="Arial"/>
          <w:b/>
          <w:color w:val="0E1115"/>
          <w:spacing w:val="-10"/>
          <w:sz w:val="24"/>
        </w:rPr>
        <w:t>т</w:t>
      </w:r>
      <w:r>
        <w:rPr>
          <w:rFonts w:ascii="Arial" w:hAnsi="Arial"/>
          <w:b/>
          <w:color w:val="0E1115"/>
          <w:spacing w:val="-10"/>
          <w:sz w:val="27"/>
        </w:rPr>
        <w:t>аё</w:t>
      </w:r>
      <w:r>
        <w:rPr>
          <w:rFonts w:ascii="Arial" w:hAnsi="Arial"/>
          <w:b/>
          <w:color w:val="0E1115"/>
          <w:spacing w:val="-10"/>
          <w:sz w:val="24"/>
        </w:rPr>
        <w:t>т</w:t>
      </w:r>
      <w:r>
        <w:rPr>
          <w:rFonts w:ascii="Arial" w:hAnsi="Arial"/>
          <w:b/>
          <w:color w:val="0E1115"/>
          <w:spacing w:val="-10"/>
          <w:sz w:val="27"/>
        </w:rPr>
        <w:t>с</w:t>
      </w:r>
      <w:r>
        <w:rPr>
          <w:rFonts w:ascii="Arial" w:hAnsi="Arial"/>
          <w:b/>
          <w:color w:val="0E1115"/>
          <w:spacing w:val="-10"/>
          <w:sz w:val="24"/>
        </w:rPr>
        <w:t>я</w:t>
      </w:r>
      <w:r>
        <w:rPr>
          <w:rFonts w:ascii="Arial" w:hAnsi="Arial"/>
          <w:b/>
          <w:color w:val="0E1115"/>
          <w:spacing w:val="-7"/>
          <w:sz w:val="24"/>
        </w:rPr>
        <w:t> </w:t>
      </w:r>
      <w:r>
        <w:rPr>
          <w:rFonts w:ascii="Arial" w:hAnsi="Arial"/>
          <w:b/>
          <w:color w:val="0E1115"/>
          <w:spacing w:val="-10"/>
          <w:sz w:val="27"/>
        </w:rPr>
        <w:t>у</w:t>
      </w:r>
      <w:r>
        <w:rPr>
          <w:rFonts w:ascii="Arial" w:hAnsi="Arial"/>
          <w:b/>
          <w:color w:val="0E1115"/>
          <w:spacing w:val="-15"/>
          <w:sz w:val="27"/>
        </w:rPr>
        <w:t> </w:t>
      </w:r>
      <w:r>
        <w:rPr>
          <w:rFonts w:ascii="Arial" w:hAnsi="Arial"/>
          <w:b/>
          <w:color w:val="0E1115"/>
          <w:spacing w:val="-10"/>
          <w:sz w:val="24"/>
        </w:rPr>
        <w:t>люд</w:t>
      </w:r>
      <w:r>
        <w:rPr>
          <w:rFonts w:ascii="Arial" w:hAnsi="Arial"/>
          <w:b/>
          <w:color w:val="0E1115"/>
          <w:spacing w:val="-10"/>
          <w:sz w:val="27"/>
        </w:rPr>
        <w:t>ей</w:t>
      </w:r>
      <w:r>
        <w:rPr>
          <w:rFonts w:ascii="Tahoma" w:hAnsi="Tahoma"/>
          <w:color w:val="0E1115"/>
          <w:spacing w:val="-10"/>
          <w:sz w:val="24"/>
        </w:rPr>
        <w:t>,</w:t>
      </w:r>
      <w:r>
        <w:rPr>
          <w:rFonts w:ascii="Tahoma" w:hAnsi="Tahoma"/>
          <w:color w:val="0E1115"/>
          <w:spacing w:val="-9"/>
          <w:sz w:val="24"/>
        </w:rPr>
        <w:t> </w:t>
      </w:r>
      <w:r>
        <w:rPr>
          <w:color w:val="0E1115"/>
          <w:spacing w:val="-10"/>
          <w:sz w:val="24"/>
        </w:rPr>
        <w:t>а</w:t>
      </w:r>
      <w:r>
        <w:rPr>
          <w:color w:val="0E1115"/>
          <w:spacing w:val="-8"/>
          <w:sz w:val="24"/>
        </w:rPr>
        <w:t> </w:t>
      </w:r>
      <w:r>
        <w:rPr>
          <w:color w:val="0E1115"/>
          <w:spacing w:val="-10"/>
          <w:sz w:val="24"/>
        </w:rPr>
        <w:t>не</w:t>
      </w:r>
      <w:r>
        <w:rPr>
          <w:color w:val="0E1115"/>
          <w:spacing w:val="-5"/>
          <w:sz w:val="24"/>
        </w:rPr>
        <w:t> </w:t>
      </w:r>
      <w:r>
        <w:rPr>
          <w:color w:val="0E1115"/>
          <w:spacing w:val="-10"/>
          <w:sz w:val="24"/>
        </w:rPr>
        <w:t>перетекает</w:t>
      </w:r>
      <w:r>
        <w:rPr>
          <w:color w:val="0E1115"/>
          <w:spacing w:val="-6"/>
          <w:sz w:val="24"/>
        </w:rPr>
        <w:t> </w:t>
      </w:r>
      <w:r>
        <w:rPr>
          <w:color w:val="0E1115"/>
          <w:spacing w:val="-10"/>
          <w:sz w:val="24"/>
        </w:rPr>
        <w:t>в</w:t>
      </w:r>
      <w:r>
        <w:rPr>
          <w:color w:val="0E1115"/>
          <w:spacing w:val="-6"/>
          <w:sz w:val="24"/>
        </w:rPr>
        <w:t> </w:t>
      </w:r>
      <w:r>
        <w:rPr>
          <w:color w:val="0E1115"/>
          <w:spacing w:val="-10"/>
          <w:sz w:val="24"/>
        </w:rPr>
        <w:t>центр</w:t>
      </w:r>
      <w:r>
        <w:rPr>
          <w:rFonts w:ascii="Tahoma" w:hAnsi="Tahoma"/>
          <w:color w:val="0E1115"/>
          <w:spacing w:val="-10"/>
          <w:sz w:val="24"/>
        </w:rPr>
        <w:t>.</w:t>
      </w:r>
    </w:p>
    <w:p>
      <w:pPr>
        <w:pStyle w:val="ListParagraph"/>
        <w:numPr>
          <w:ilvl w:val="0"/>
          <w:numId w:val="110"/>
        </w:numPr>
        <w:tabs>
          <w:tab w:pos="574" w:val="left" w:leader="none"/>
        </w:tabs>
        <w:spacing w:line="240" w:lineRule="auto" w:before="199" w:after="0"/>
        <w:ind w:left="574" w:right="0" w:hanging="284"/>
        <w:jc w:val="left"/>
        <w:rPr>
          <w:rFonts w:ascii="Tahoma" w:hAnsi="Tahoma"/>
          <w:sz w:val="24"/>
        </w:rPr>
      </w:pP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ния</w:t>
      </w:r>
      <w:r>
        <w:rPr>
          <w:rFonts w:ascii="Arial" w:hAnsi="Arial"/>
          <w:b/>
          <w:color w:val="0E1115"/>
          <w:spacing w:val="8"/>
          <w:sz w:val="24"/>
        </w:rPr>
        <w:t> </w:t>
      </w:r>
      <w:r>
        <w:rPr>
          <w:rFonts w:ascii="Arial" w:hAnsi="Arial"/>
          <w:b/>
          <w:color w:val="0E1115"/>
          <w:w w:val="90"/>
          <w:sz w:val="24"/>
        </w:rPr>
        <w:t>взв</w:t>
      </w:r>
      <w:r>
        <w:rPr>
          <w:rFonts w:ascii="Arial" w:hAnsi="Arial"/>
          <w:b/>
          <w:color w:val="0E1115"/>
          <w:w w:val="90"/>
          <w:sz w:val="27"/>
        </w:rPr>
        <w:t>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ны</w:t>
      </w:r>
      <w:r>
        <w:rPr>
          <w:rFonts w:ascii="Arial" w:hAnsi="Arial"/>
          <w:b/>
          <w:color w:val="0E1115"/>
          <w:spacing w:val="8"/>
          <w:sz w:val="24"/>
        </w:rPr>
        <w:t> </w:t>
      </w:r>
      <w:r>
        <w:rPr>
          <w:rFonts w:ascii="Arial" w:hAnsi="Arial"/>
          <w:b/>
          <w:color w:val="0E1115"/>
          <w:w w:val="90"/>
          <w:sz w:val="24"/>
        </w:rPr>
        <w:t>и</w:t>
      </w:r>
      <w:r>
        <w:rPr>
          <w:rFonts w:ascii="Arial" w:hAnsi="Arial"/>
          <w:b/>
          <w:color w:val="0E1115"/>
          <w:spacing w:val="8"/>
          <w:sz w:val="24"/>
        </w:rPr>
        <w:t> </w:t>
      </w:r>
      <w:r>
        <w:rPr>
          <w:rFonts w:ascii="Arial" w:hAnsi="Arial"/>
          <w:b/>
          <w:color w:val="0E1115"/>
          <w:w w:val="90"/>
          <w:sz w:val="27"/>
        </w:rPr>
        <w:t>у</w:t>
      </w:r>
      <w:r>
        <w:rPr>
          <w:rFonts w:ascii="Arial" w:hAnsi="Arial"/>
          <w:b/>
          <w:color w:val="0E1115"/>
          <w:w w:val="90"/>
          <w:sz w:val="24"/>
        </w:rPr>
        <w:t>читыв</w:t>
      </w:r>
      <w:r>
        <w:rPr>
          <w:rFonts w:ascii="Arial" w:hAnsi="Arial"/>
          <w:b/>
          <w:color w:val="0E1115"/>
          <w:w w:val="90"/>
          <w:sz w:val="27"/>
        </w:rPr>
        <w:t>а</w:t>
      </w:r>
      <w:r>
        <w:rPr>
          <w:rFonts w:ascii="Arial" w:hAnsi="Arial"/>
          <w:b/>
          <w:color w:val="0E1115"/>
          <w:w w:val="90"/>
          <w:sz w:val="24"/>
        </w:rPr>
        <w:t>ют</w:t>
      </w:r>
      <w:r>
        <w:rPr>
          <w:rFonts w:ascii="Arial" w:hAnsi="Arial"/>
          <w:b/>
          <w:color w:val="0E1115"/>
          <w:spacing w:val="8"/>
          <w:sz w:val="24"/>
        </w:rPr>
        <w:t> </w:t>
      </w:r>
      <w:r>
        <w:rPr>
          <w:rFonts w:ascii="Arial" w:hAnsi="Arial"/>
          <w:b/>
          <w:color w:val="0E1115"/>
          <w:w w:val="90"/>
          <w:sz w:val="24"/>
        </w:rPr>
        <w:t>в</w:t>
      </w:r>
      <w:r>
        <w:rPr>
          <w:rFonts w:ascii="Arial" w:hAnsi="Arial"/>
          <w:b/>
          <w:color w:val="0E1115"/>
          <w:w w:val="90"/>
          <w:sz w:val="27"/>
        </w:rPr>
        <w:t>се</w:t>
      </w:r>
      <w:r>
        <w:rPr>
          <w:rFonts w:ascii="Arial" w:hAnsi="Arial"/>
          <w:b/>
          <w:color w:val="0E1115"/>
          <w:sz w:val="27"/>
        </w:rPr>
        <w:t> </w:t>
      </w:r>
      <w:r>
        <w:rPr>
          <w:rFonts w:ascii="Arial" w:hAnsi="Arial"/>
          <w:b/>
          <w:color w:val="0E1115"/>
          <w:spacing w:val="-2"/>
          <w:w w:val="90"/>
          <w:sz w:val="24"/>
        </w:rPr>
        <w:t>п</w:t>
      </w:r>
      <w:r>
        <w:rPr>
          <w:rFonts w:ascii="Arial" w:hAnsi="Arial"/>
          <w:b/>
          <w:color w:val="0E1115"/>
          <w:spacing w:val="-2"/>
          <w:w w:val="90"/>
          <w:sz w:val="27"/>
        </w:rPr>
        <w:t>ос</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с</w:t>
      </w:r>
      <w:r>
        <w:rPr>
          <w:rFonts w:ascii="Arial" w:hAnsi="Arial"/>
          <w:b/>
          <w:color w:val="0E1115"/>
          <w:spacing w:val="-2"/>
          <w:w w:val="90"/>
          <w:sz w:val="24"/>
        </w:rPr>
        <w:t>твия</w:t>
      </w:r>
      <w:r>
        <w:rPr>
          <w:rFonts w:ascii="Tahoma" w:hAnsi="Tahoma"/>
          <w:color w:val="0E1115"/>
          <w:spacing w:val="-2"/>
          <w:w w:val="90"/>
          <w:sz w:val="24"/>
        </w:rPr>
        <w:t>.</w:t>
      </w:r>
    </w:p>
    <w:p>
      <w:pPr>
        <w:pStyle w:val="ListParagraph"/>
        <w:numPr>
          <w:ilvl w:val="0"/>
          <w:numId w:val="110"/>
        </w:numPr>
        <w:tabs>
          <w:tab w:pos="574" w:val="left" w:leader="none"/>
        </w:tabs>
        <w:spacing w:line="240" w:lineRule="auto" w:before="200" w:after="0"/>
        <w:ind w:left="574" w:right="0" w:hanging="284"/>
        <w:jc w:val="left"/>
        <w:rPr>
          <w:rFonts w:ascii="Tahoma" w:hAnsi="Tahoma"/>
          <w:sz w:val="24"/>
        </w:rPr>
      </w:pPr>
      <w:r>
        <w:rPr>
          <w:rFonts w:ascii="Arial" w:hAnsi="Arial"/>
          <w:b/>
          <w:color w:val="0E1115"/>
          <w:w w:val="85"/>
          <w:sz w:val="27"/>
        </w:rPr>
        <w:t>С</w:t>
      </w:r>
      <w:r>
        <w:rPr>
          <w:rFonts w:ascii="Arial" w:hAnsi="Arial"/>
          <w:b/>
          <w:color w:val="0E1115"/>
          <w:w w:val="85"/>
          <w:sz w:val="24"/>
        </w:rPr>
        <w:t>к</w:t>
      </w:r>
      <w:r>
        <w:rPr>
          <w:rFonts w:ascii="Arial" w:hAnsi="Arial"/>
          <w:b/>
          <w:color w:val="0E1115"/>
          <w:w w:val="85"/>
          <w:sz w:val="27"/>
        </w:rPr>
        <w:t>орос</w:t>
      </w:r>
      <w:r>
        <w:rPr>
          <w:rFonts w:ascii="Arial" w:hAnsi="Arial"/>
          <w:b/>
          <w:color w:val="0E1115"/>
          <w:w w:val="85"/>
          <w:sz w:val="24"/>
        </w:rPr>
        <w:t>ть</w:t>
      </w:r>
      <w:r>
        <w:rPr>
          <w:rFonts w:ascii="Arial" w:hAnsi="Arial"/>
          <w:b/>
          <w:color w:val="0E1115"/>
          <w:spacing w:val="25"/>
          <w:sz w:val="24"/>
        </w:rPr>
        <w:t> </w:t>
      </w:r>
      <w:r>
        <w:rPr>
          <w:rFonts w:ascii="Arial" w:hAnsi="Arial"/>
          <w:b/>
          <w:color w:val="0E1115"/>
          <w:w w:val="85"/>
          <w:sz w:val="24"/>
        </w:rPr>
        <w:t>п</w:t>
      </w:r>
      <w:r>
        <w:rPr>
          <w:rFonts w:ascii="Arial" w:hAnsi="Arial"/>
          <w:b/>
          <w:color w:val="0E1115"/>
          <w:w w:val="85"/>
          <w:sz w:val="27"/>
        </w:rPr>
        <w:t>р</w:t>
      </w:r>
      <w:r>
        <w:rPr>
          <w:rFonts w:ascii="Arial" w:hAnsi="Arial"/>
          <w:b/>
          <w:color w:val="0E1115"/>
          <w:w w:val="85"/>
          <w:sz w:val="24"/>
        </w:rPr>
        <w:t>инятия</w:t>
      </w:r>
      <w:r>
        <w:rPr>
          <w:rFonts w:ascii="Arial" w:hAnsi="Arial"/>
          <w:b/>
          <w:color w:val="0E1115"/>
          <w:spacing w:val="26"/>
          <w:sz w:val="24"/>
        </w:rPr>
        <w:t> </w:t>
      </w:r>
      <w:r>
        <w:rPr>
          <w:rFonts w:ascii="Arial" w:hAnsi="Arial"/>
          <w:b/>
          <w:color w:val="0E1115"/>
          <w:w w:val="85"/>
          <w:sz w:val="27"/>
        </w:rPr>
        <w:t>ре</w:t>
      </w:r>
      <w:r>
        <w:rPr>
          <w:rFonts w:ascii="Arial" w:hAnsi="Arial"/>
          <w:b/>
          <w:color w:val="0E1115"/>
          <w:w w:val="85"/>
          <w:sz w:val="24"/>
        </w:rPr>
        <w:t>ш</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й</w:t>
      </w:r>
      <w:r>
        <w:rPr>
          <w:rFonts w:ascii="Arial" w:hAnsi="Arial"/>
          <w:b/>
          <w:color w:val="0E1115"/>
          <w:spacing w:val="18"/>
          <w:sz w:val="27"/>
        </w:rPr>
        <w:t> </w:t>
      </w:r>
      <w:r>
        <w:rPr>
          <w:rFonts w:ascii="Arial" w:hAnsi="Arial"/>
          <w:b/>
          <w:color w:val="0E1115"/>
          <w:w w:val="85"/>
          <w:sz w:val="27"/>
        </w:rPr>
        <w:t>со</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ае</w:t>
      </w:r>
      <w:r>
        <w:rPr>
          <w:rFonts w:ascii="Arial" w:hAnsi="Arial"/>
          <w:b/>
          <w:color w:val="0E1115"/>
          <w:w w:val="85"/>
          <w:sz w:val="24"/>
        </w:rPr>
        <w:t>т</w:t>
      </w:r>
      <w:r>
        <w:rPr>
          <w:rFonts w:ascii="Arial" w:hAnsi="Arial"/>
          <w:b/>
          <w:color w:val="0E1115"/>
          <w:w w:val="85"/>
          <w:sz w:val="27"/>
        </w:rPr>
        <w:t>с</w:t>
      </w:r>
      <w:r>
        <w:rPr>
          <w:rFonts w:ascii="Arial" w:hAnsi="Arial"/>
          <w:b/>
          <w:color w:val="0E1115"/>
          <w:w w:val="85"/>
          <w:sz w:val="24"/>
        </w:rPr>
        <w:t>я</w:t>
      </w:r>
      <w:r>
        <w:rPr>
          <w:rFonts w:ascii="Arial" w:hAnsi="Arial"/>
          <w:b/>
          <w:color w:val="0E1115"/>
          <w:spacing w:val="25"/>
          <w:sz w:val="24"/>
        </w:rPr>
        <w:t> </w:t>
      </w:r>
      <w:r>
        <w:rPr>
          <w:rFonts w:ascii="Arial" w:hAnsi="Arial"/>
          <w:b/>
          <w:color w:val="0E1115"/>
          <w:w w:val="85"/>
          <w:sz w:val="27"/>
        </w:rPr>
        <w:t>с</w:t>
      </w:r>
      <w:r>
        <w:rPr>
          <w:rFonts w:ascii="Arial" w:hAnsi="Arial"/>
          <w:b/>
          <w:color w:val="0E1115"/>
          <w:spacing w:val="18"/>
          <w:sz w:val="27"/>
        </w:rPr>
        <w:t> </w:t>
      </w:r>
      <w:r>
        <w:rPr>
          <w:rFonts w:ascii="Arial" w:hAnsi="Arial"/>
          <w:b/>
          <w:color w:val="0E1115"/>
          <w:w w:val="85"/>
          <w:sz w:val="24"/>
        </w:rPr>
        <w:t>и</w:t>
      </w:r>
      <w:r>
        <w:rPr>
          <w:rFonts w:ascii="Arial" w:hAnsi="Arial"/>
          <w:b/>
          <w:color w:val="0E1115"/>
          <w:w w:val="85"/>
          <w:sz w:val="27"/>
        </w:rPr>
        <w:t>х</w:t>
      </w:r>
      <w:r>
        <w:rPr>
          <w:rFonts w:ascii="Arial" w:hAnsi="Arial"/>
          <w:b/>
          <w:color w:val="0E1115"/>
          <w:spacing w:val="18"/>
          <w:sz w:val="27"/>
        </w:rPr>
        <w:t> </w:t>
      </w:r>
      <w:r>
        <w:rPr>
          <w:rFonts w:ascii="Arial" w:hAnsi="Arial"/>
          <w:b/>
          <w:color w:val="0E1115"/>
          <w:spacing w:val="-2"/>
          <w:w w:val="85"/>
          <w:sz w:val="24"/>
        </w:rPr>
        <w:t>к</w:t>
      </w:r>
      <w:r>
        <w:rPr>
          <w:rFonts w:ascii="Arial" w:hAnsi="Arial"/>
          <w:b/>
          <w:color w:val="0E1115"/>
          <w:spacing w:val="-2"/>
          <w:w w:val="85"/>
          <w:sz w:val="27"/>
        </w:rPr>
        <w:t>а</w:t>
      </w:r>
      <w:r>
        <w:rPr>
          <w:rFonts w:ascii="Arial" w:hAnsi="Arial"/>
          <w:b/>
          <w:color w:val="0E1115"/>
          <w:spacing w:val="-2"/>
          <w:w w:val="85"/>
          <w:sz w:val="24"/>
        </w:rPr>
        <w:t>ч</w:t>
      </w:r>
      <w:r>
        <w:rPr>
          <w:rFonts w:ascii="Arial" w:hAnsi="Arial"/>
          <w:b/>
          <w:color w:val="0E1115"/>
          <w:spacing w:val="-2"/>
          <w:w w:val="85"/>
          <w:sz w:val="27"/>
        </w:rPr>
        <w:t>ес</w:t>
      </w:r>
      <w:r>
        <w:rPr>
          <w:rFonts w:ascii="Arial" w:hAnsi="Arial"/>
          <w:b/>
          <w:color w:val="0E1115"/>
          <w:spacing w:val="-2"/>
          <w:w w:val="85"/>
          <w:sz w:val="24"/>
        </w:rPr>
        <w:t>тв</w:t>
      </w:r>
      <w:r>
        <w:rPr>
          <w:rFonts w:ascii="Arial" w:hAnsi="Arial"/>
          <w:b/>
          <w:color w:val="0E1115"/>
          <w:spacing w:val="-2"/>
          <w:w w:val="85"/>
          <w:sz w:val="27"/>
        </w:rPr>
        <w:t>о</w:t>
      </w:r>
      <w:r>
        <w:rPr>
          <w:rFonts w:ascii="Arial" w:hAnsi="Arial"/>
          <w:b/>
          <w:color w:val="0E1115"/>
          <w:spacing w:val="-2"/>
          <w:w w:val="85"/>
          <w:sz w:val="24"/>
        </w:rPr>
        <w:t>м</w:t>
      </w:r>
      <w:r>
        <w:rPr>
          <w:rFonts w:ascii="Tahoma" w:hAnsi="Tahoma"/>
          <w:color w:val="0E1115"/>
          <w:spacing w:val="-2"/>
          <w:w w:val="85"/>
          <w:sz w:val="24"/>
        </w:rPr>
        <w:t>.</w:t>
      </w:r>
    </w:p>
    <w:p>
      <w:pPr>
        <w:pStyle w:val="ListParagraph"/>
        <w:numPr>
          <w:ilvl w:val="0"/>
          <w:numId w:val="110"/>
        </w:numPr>
        <w:tabs>
          <w:tab w:pos="575" w:val="left" w:leader="none"/>
        </w:tabs>
        <w:spacing w:line="336" w:lineRule="auto" w:before="199" w:after="0"/>
        <w:ind w:left="575" w:right="877" w:hanging="285"/>
        <w:jc w:val="left"/>
        <w:rPr>
          <w:rFonts w:ascii="Tahoma" w:hAnsi="Tahoma"/>
          <w:sz w:val="24"/>
        </w:rPr>
      </w:pP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ключ</w:t>
      </w:r>
      <w:r>
        <w:rPr>
          <w:rFonts w:ascii="Arial" w:hAnsi="Arial"/>
          <w:b/>
          <w:color w:val="0E1115"/>
          <w:spacing w:val="-6"/>
          <w:sz w:val="27"/>
        </w:rPr>
        <w:t>ае</w:t>
      </w:r>
      <w:r>
        <w:rPr>
          <w:rFonts w:ascii="Arial" w:hAnsi="Arial"/>
          <w:b/>
          <w:color w:val="0E1115"/>
          <w:spacing w:val="-6"/>
          <w:sz w:val="24"/>
        </w:rPr>
        <w:t>т</w:t>
      </w:r>
      <w:r>
        <w:rPr>
          <w:rFonts w:ascii="Arial" w:hAnsi="Arial"/>
          <w:b/>
          <w:color w:val="0E1115"/>
          <w:spacing w:val="-6"/>
          <w:sz w:val="27"/>
        </w:rPr>
        <w:t>с</w:t>
      </w:r>
      <w:r>
        <w:rPr>
          <w:rFonts w:ascii="Arial" w:hAnsi="Arial"/>
          <w:b/>
          <w:color w:val="0E1115"/>
          <w:spacing w:val="-6"/>
          <w:sz w:val="24"/>
        </w:rPr>
        <w:t>я</w:t>
      </w:r>
      <w:r>
        <w:rPr>
          <w:rFonts w:ascii="Arial" w:hAnsi="Arial"/>
          <w:b/>
          <w:color w:val="0E1115"/>
          <w:spacing w:val="-8"/>
          <w:sz w:val="24"/>
        </w:rPr>
        <w:t> </w:t>
      </w:r>
      <w:r>
        <w:rPr>
          <w:rFonts w:ascii="Arial" w:hAnsi="Arial"/>
          <w:b/>
          <w:color w:val="0E1115"/>
          <w:spacing w:val="-6"/>
          <w:sz w:val="24"/>
        </w:rPr>
        <w:t>к</w:t>
      </w:r>
      <w:r>
        <w:rPr>
          <w:rFonts w:ascii="Arial" w:hAnsi="Arial"/>
          <w:b/>
          <w:color w:val="0E1115"/>
          <w:spacing w:val="-6"/>
          <w:sz w:val="27"/>
        </w:rPr>
        <w:t>орру</w:t>
      </w:r>
      <w:r>
        <w:rPr>
          <w:rFonts w:ascii="Arial" w:hAnsi="Arial"/>
          <w:b/>
          <w:color w:val="0E1115"/>
          <w:spacing w:val="-6"/>
          <w:sz w:val="24"/>
        </w:rPr>
        <w:t>пция</w:t>
      </w:r>
      <w:r>
        <w:rPr>
          <w:rFonts w:ascii="Arial" w:hAnsi="Arial"/>
          <w:b/>
          <w:color w:val="0E1115"/>
          <w:spacing w:val="-8"/>
          <w:sz w:val="24"/>
        </w:rPr>
        <w:t> </w:t>
      </w:r>
      <w:r>
        <w:rPr>
          <w:rFonts w:ascii="Arial" w:hAnsi="Arial"/>
          <w:b/>
          <w:color w:val="0E1115"/>
          <w:spacing w:val="-6"/>
          <w:sz w:val="24"/>
        </w:rPr>
        <w:t>и</w:t>
      </w:r>
      <w:r>
        <w:rPr>
          <w:rFonts w:ascii="Arial" w:hAnsi="Arial"/>
          <w:b/>
          <w:color w:val="0E1115"/>
          <w:spacing w:val="-8"/>
          <w:sz w:val="24"/>
        </w:rPr>
        <w:t> </w:t>
      </w:r>
      <w:r>
        <w:rPr>
          <w:rFonts w:ascii="Arial" w:hAnsi="Arial"/>
          <w:b/>
          <w:color w:val="0E1115"/>
          <w:spacing w:val="-6"/>
          <w:sz w:val="24"/>
        </w:rPr>
        <w:t>к</w:t>
      </w:r>
      <w:r>
        <w:rPr>
          <w:rFonts w:ascii="Arial" w:hAnsi="Arial"/>
          <w:b/>
          <w:color w:val="0E1115"/>
          <w:spacing w:val="-6"/>
          <w:sz w:val="27"/>
        </w:rPr>
        <w:t>у</w:t>
      </w:r>
      <w:r>
        <w:rPr>
          <w:rFonts w:ascii="Arial" w:hAnsi="Arial"/>
          <w:b/>
          <w:color w:val="0E1115"/>
          <w:spacing w:val="-6"/>
          <w:sz w:val="24"/>
        </w:rPr>
        <w:t>л</w:t>
      </w:r>
      <w:r>
        <w:rPr>
          <w:rFonts w:ascii="Arial" w:hAnsi="Arial"/>
          <w:b/>
          <w:color w:val="0E1115"/>
          <w:spacing w:val="-6"/>
          <w:sz w:val="27"/>
        </w:rPr>
        <w:t>уар</w:t>
      </w:r>
      <w:r>
        <w:rPr>
          <w:rFonts w:ascii="Arial" w:hAnsi="Arial"/>
          <w:b/>
          <w:color w:val="0E1115"/>
          <w:spacing w:val="-6"/>
          <w:sz w:val="24"/>
        </w:rPr>
        <w:t>н</w:t>
      </w:r>
      <w:r>
        <w:rPr>
          <w:rFonts w:ascii="Arial" w:hAnsi="Arial"/>
          <w:b/>
          <w:color w:val="0E1115"/>
          <w:spacing w:val="-6"/>
          <w:sz w:val="27"/>
        </w:rPr>
        <w:t>ос</w:t>
      </w:r>
      <w:r>
        <w:rPr>
          <w:rFonts w:ascii="Arial" w:hAnsi="Arial"/>
          <w:b/>
          <w:color w:val="0E1115"/>
          <w:spacing w:val="-6"/>
          <w:sz w:val="24"/>
        </w:rPr>
        <w:t>ть</w:t>
      </w:r>
      <w:r>
        <w:rPr>
          <w:rFonts w:ascii="Tahoma" w:hAnsi="Tahoma"/>
          <w:color w:val="0E1115"/>
          <w:spacing w:val="-6"/>
          <w:sz w:val="24"/>
        </w:rPr>
        <w:t>,</w:t>
      </w:r>
      <w:r>
        <w:rPr>
          <w:rFonts w:ascii="Tahoma" w:hAnsi="Tahoma"/>
          <w:color w:val="0E1115"/>
          <w:spacing w:val="-10"/>
          <w:sz w:val="24"/>
        </w:rPr>
        <w:t> </w:t>
      </w:r>
      <w:r>
        <w:rPr>
          <w:color w:val="0E1115"/>
          <w:spacing w:val="-6"/>
          <w:sz w:val="24"/>
        </w:rPr>
        <w:t>так</w:t>
      </w:r>
      <w:r>
        <w:rPr>
          <w:color w:val="0E1115"/>
          <w:spacing w:val="-7"/>
          <w:sz w:val="24"/>
        </w:rPr>
        <w:t> </w:t>
      </w:r>
      <w:r>
        <w:rPr>
          <w:color w:val="0E1115"/>
          <w:spacing w:val="-6"/>
          <w:sz w:val="24"/>
        </w:rPr>
        <w:t>как</w:t>
      </w:r>
      <w:r>
        <w:rPr>
          <w:color w:val="0E1115"/>
          <w:spacing w:val="-7"/>
          <w:sz w:val="24"/>
        </w:rPr>
        <w:t> </w:t>
      </w:r>
      <w:r>
        <w:rPr>
          <w:color w:val="0E1115"/>
          <w:spacing w:val="-6"/>
          <w:sz w:val="24"/>
        </w:rPr>
        <w:t>все</w:t>
      </w:r>
      <w:r>
        <w:rPr>
          <w:color w:val="0E1115"/>
          <w:spacing w:val="-7"/>
          <w:sz w:val="24"/>
        </w:rPr>
        <w:t> </w:t>
      </w:r>
      <w:r>
        <w:rPr>
          <w:color w:val="0E1115"/>
          <w:spacing w:val="-6"/>
          <w:sz w:val="24"/>
        </w:rPr>
        <w:t>процессы</w:t>
      </w:r>
      <w:r>
        <w:rPr>
          <w:color w:val="0E1115"/>
          <w:spacing w:val="-7"/>
          <w:sz w:val="24"/>
        </w:rPr>
        <w:t> </w:t>
      </w:r>
      <w:r>
        <w:rPr>
          <w:color w:val="0E1115"/>
          <w:spacing w:val="-6"/>
          <w:sz w:val="24"/>
        </w:rPr>
        <w:t>публичны</w:t>
      </w:r>
      <w:r>
        <w:rPr>
          <w:color w:val="0E1115"/>
          <w:spacing w:val="-7"/>
          <w:sz w:val="24"/>
        </w:rPr>
        <w:t> </w:t>
      </w:r>
      <w:r>
        <w:rPr>
          <w:color w:val="0E1115"/>
          <w:spacing w:val="-6"/>
          <w:sz w:val="24"/>
        </w:rPr>
        <w:t>и </w:t>
      </w:r>
      <w:r>
        <w:rPr>
          <w:color w:val="0E1115"/>
          <w:sz w:val="24"/>
        </w:rPr>
        <w:t>контролируются снизу</w:t>
      </w:r>
      <w:r>
        <w:rPr>
          <w:rFonts w:ascii="Tahoma" w:hAnsi="Tahoma"/>
          <w:color w:val="0E1115"/>
          <w:sz w:val="24"/>
        </w:rPr>
        <w:t>.</w:t>
      </w:r>
    </w:p>
    <w:p>
      <w:pPr>
        <w:spacing w:line="328" w:lineRule="auto" w:before="236"/>
        <w:ind w:left="305" w:right="0" w:firstLine="0"/>
        <w:jc w:val="left"/>
        <w:rPr>
          <w:rFonts w:ascii="Tahoma" w:hAnsi="Tahoma"/>
          <w:sz w:val="24"/>
        </w:rPr>
      </w:pPr>
      <w:r>
        <w:rPr>
          <w:color w:val="0E1115"/>
          <w:sz w:val="24"/>
        </w:rPr>
        <w:t>Таким образом</w:t>
      </w:r>
      <w:r>
        <w:rPr>
          <w:rFonts w:ascii="Tahoma" w:hAnsi="Tahoma"/>
          <w:color w:val="0E1115"/>
          <w:sz w:val="24"/>
        </w:rPr>
        <w:t>, </w:t>
      </w:r>
      <w:r>
        <w:rPr>
          <w:color w:val="0E1115"/>
          <w:sz w:val="24"/>
        </w:rPr>
        <w:t>мы создаём не иерархию </w:t>
      </w:r>
      <w:r>
        <w:rPr>
          <w:rFonts w:ascii="Tahoma" w:hAnsi="Tahoma"/>
          <w:color w:val="0E1115"/>
          <w:sz w:val="24"/>
        </w:rPr>
        <w:t>"</w:t>
      </w:r>
      <w:r>
        <w:rPr>
          <w:color w:val="0E1115"/>
          <w:sz w:val="24"/>
        </w:rPr>
        <w:t>начальников и подчинённых</w:t>
      </w:r>
      <w:r>
        <w:rPr>
          <w:rFonts w:ascii="Tahoma" w:hAnsi="Tahoma"/>
          <w:color w:val="0E1115"/>
          <w:sz w:val="24"/>
        </w:rPr>
        <w:t>", </w:t>
      </w:r>
      <w:r>
        <w:rPr>
          <w:color w:val="0E1115"/>
          <w:sz w:val="24"/>
        </w:rPr>
        <w:t>а </w:t>
      </w:r>
      <w:r>
        <w:rPr>
          <w:rFonts w:ascii="Arial" w:hAnsi="Arial"/>
          <w:b/>
          <w:color w:val="0E1115"/>
          <w:sz w:val="27"/>
        </w:rPr>
        <w:t>е</w:t>
      </w:r>
      <w:r>
        <w:rPr>
          <w:rFonts w:ascii="Arial" w:hAnsi="Arial"/>
          <w:b/>
          <w:color w:val="0E1115"/>
          <w:sz w:val="24"/>
        </w:rPr>
        <w:t>дин</w:t>
      </w:r>
      <w:r>
        <w:rPr>
          <w:rFonts w:ascii="Arial" w:hAnsi="Arial"/>
          <w:b/>
          <w:color w:val="0E1115"/>
          <w:sz w:val="27"/>
        </w:rPr>
        <w:t>у</w:t>
      </w:r>
      <w:r>
        <w:rPr>
          <w:rFonts w:ascii="Arial" w:hAnsi="Arial"/>
          <w:b/>
          <w:color w:val="0E1115"/>
          <w:sz w:val="24"/>
        </w:rPr>
        <w:t>ю </w:t>
      </w:r>
      <w:r>
        <w:rPr>
          <w:rFonts w:ascii="Arial" w:hAnsi="Arial"/>
          <w:b/>
          <w:color w:val="0E1115"/>
          <w:spacing w:val="-2"/>
          <w:sz w:val="27"/>
        </w:rPr>
        <w:t>се</w:t>
      </w:r>
      <w:r>
        <w:rPr>
          <w:rFonts w:ascii="Arial" w:hAnsi="Arial"/>
          <w:b/>
          <w:color w:val="0E1115"/>
          <w:spacing w:val="-2"/>
          <w:sz w:val="24"/>
        </w:rPr>
        <w:t>ть</w:t>
      </w:r>
      <w:r>
        <w:rPr>
          <w:rFonts w:ascii="Arial" w:hAnsi="Arial"/>
          <w:b/>
          <w:color w:val="0E1115"/>
          <w:spacing w:val="-9"/>
          <w:sz w:val="24"/>
        </w:rPr>
        <w:t> </w:t>
      </w:r>
      <w:r>
        <w:rPr>
          <w:rFonts w:ascii="Arial" w:hAnsi="Arial"/>
          <w:b/>
          <w:color w:val="0E1115"/>
          <w:spacing w:val="-2"/>
          <w:sz w:val="27"/>
        </w:rPr>
        <w:t>са</w:t>
      </w:r>
      <w:r>
        <w:rPr>
          <w:rFonts w:ascii="Arial" w:hAnsi="Arial"/>
          <w:b/>
          <w:color w:val="0E1115"/>
          <w:spacing w:val="-2"/>
          <w:sz w:val="24"/>
        </w:rPr>
        <w:t>м</w:t>
      </w:r>
      <w:r>
        <w:rPr>
          <w:rFonts w:ascii="Arial" w:hAnsi="Arial"/>
          <w:b/>
          <w:color w:val="0E1115"/>
          <w:spacing w:val="-2"/>
          <w:sz w:val="27"/>
        </w:rPr>
        <w:t>оу</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вля</w:t>
      </w:r>
      <w:r>
        <w:rPr>
          <w:rFonts w:ascii="Arial" w:hAnsi="Arial"/>
          <w:b/>
          <w:color w:val="0E1115"/>
          <w:spacing w:val="-2"/>
          <w:sz w:val="27"/>
        </w:rPr>
        <w:t>е</w:t>
      </w:r>
      <w:r>
        <w:rPr>
          <w:rFonts w:ascii="Arial" w:hAnsi="Arial"/>
          <w:b/>
          <w:color w:val="0E1115"/>
          <w:spacing w:val="-2"/>
          <w:sz w:val="24"/>
        </w:rPr>
        <w:t>мы</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7"/>
        </w:rPr>
        <w:t>соо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Tahoma" w:hAnsi="Tahoma"/>
          <w:color w:val="0E1115"/>
          <w:spacing w:val="-2"/>
          <w:sz w:val="24"/>
        </w:rPr>
        <w:t>,</w:t>
      </w:r>
      <w:r>
        <w:rPr>
          <w:rFonts w:ascii="Tahoma" w:hAnsi="Tahoma"/>
          <w:color w:val="0E1115"/>
          <w:spacing w:val="-10"/>
          <w:sz w:val="24"/>
        </w:rPr>
        <w:t> </w:t>
      </w:r>
      <w:r>
        <w:rPr>
          <w:color w:val="0E1115"/>
          <w:spacing w:val="-2"/>
          <w:sz w:val="24"/>
        </w:rPr>
        <w:t>координирующих</w:t>
      </w:r>
      <w:r>
        <w:rPr>
          <w:color w:val="0E1115"/>
          <w:spacing w:val="-7"/>
          <w:sz w:val="24"/>
        </w:rPr>
        <w:t> </w:t>
      </w:r>
      <w:r>
        <w:rPr>
          <w:color w:val="0E1115"/>
          <w:spacing w:val="-2"/>
          <w:sz w:val="24"/>
        </w:rPr>
        <w:t>свои</w:t>
      </w:r>
      <w:r>
        <w:rPr>
          <w:color w:val="0E1115"/>
          <w:spacing w:val="-7"/>
          <w:sz w:val="24"/>
        </w:rPr>
        <w:t> </w:t>
      </w:r>
      <w:r>
        <w:rPr>
          <w:color w:val="0E1115"/>
          <w:spacing w:val="-2"/>
          <w:sz w:val="24"/>
        </w:rPr>
        <w:t>действия</w:t>
      </w:r>
      <w:r>
        <w:rPr>
          <w:color w:val="0E1115"/>
          <w:spacing w:val="-7"/>
          <w:sz w:val="24"/>
        </w:rPr>
        <w:t> </w:t>
      </w:r>
      <w:r>
        <w:rPr>
          <w:color w:val="0E1115"/>
          <w:spacing w:val="-2"/>
          <w:sz w:val="24"/>
        </w:rPr>
        <w:t>для</w:t>
      </w:r>
      <w:r>
        <w:rPr>
          <w:color w:val="0E1115"/>
          <w:spacing w:val="-7"/>
          <w:sz w:val="24"/>
        </w:rPr>
        <w:t> </w:t>
      </w:r>
      <w:r>
        <w:rPr>
          <w:color w:val="0E1115"/>
          <w:spacing w:val="-2"/>
          <w:sz w:val="24"/>
        </w:rPr>
        <w:t>общего блага</w:t>
      </w:r>
      <w:r>
        <w:rPr>
          <w:rFonts w:ascii="Tahoma" w:hAnsi="Tahoma"/>
          <w:color w:val="0E1115"/>
          <w:spacing w:val="-2"/>
          <w:sz w:val="24"/>
        </w:rPr>
        <w:t>.</w:t>
      </w:r>
    </w:p>
    <w:p>
      <w:pPr>
        <w:pStyle w:val="BodyText"/>
        <w:spacing w:before="92"/>
        <w:rPr>
          <w:rFonts w:ascii="Tahoma"/>
        </w:rPr>
      </w:pPr>
    </w:p>
    <w:p>
      <w:pPr>
        <w:pStyle w:val="BodyText"/>
        <w:ind w:left="1865"/>
        <w:rPr>
          <w:rFonts w:ascii="Tahoma" w:hAnsi="Tahoma"/>
        </w:rPr>
      </w:pPr>
      <w:r>
        <w:rPr>
          <w:color w:val="0E1115"/>
        </w:rPr>
        <w:t>если</w:t>
      </w:r>
      <w:r>
        <w:rPr>
          <w:color w:val="0E1115"/>
          <w:spacing w:val="10"/>
        </w:rPr>
        <w:t> </w:t>
      </w:r>
      <w:r>
        <w:rPr>
          <w:color w:val="0E1115"/>
        </w:rPr>
        <w:t>есть</w:t>
      </w:r>
      <w:r>
        <w:rPr>
          <w:color w:val="0E1115"/>
          <w:spacing w:val="10"/>
        </w:rPr>
        <w:t> </w:t>
      </w:r>
      <w:r>
        <w:rPr>
          <w:color w:val="0E1115"/>
        </w:rPr>
        <w:t>продолжение</w:t>
      </w:r>
      <w:r>
        <w:rPr>
          <w:rFonts w:ascii="Tahoma" w:hAnsi="Tahoma"/>
          <w:color w:val="0E1115"/>
        </w:rPr>
        <w:t>,</w:t>
      </w:r>
      <w:r>
        <w:rPr>
          <w:rFonts w:ascii="Tahoma" w:hAnsi="Tahoma"/>
          <w:color w:val="0E1115"/>
          <w:spacing w:val="7"/>
        </w:rPr>
        <w:t> </w:t>
      </w:r>
      <w:r>
        <w:rPr>
          <w:color w:val="0E1115"/>
        </w:rPr>
        <w:t>то</w:t>
      </w:r>
      <w:r>
        <w:rPr>
          <w:rFonts w:ascii="Tahoma" w:hAnsi="Tahoma"/>
          <w:color w:val="0E1115"/>
        </w:rPr>
        <w:t>,</w:t>
      </w:r>
      <w:r>
        <w:rPr>
          <w:rFonts w:ascii="Tahoma" w:hAnsi="Tahoma"/>
          <w:color w:val="0E1115"/>
          <w:spacing w:val="7"/>
        </w:rPr>
        <w:t> </w:t>
      </w:r>
      <w:r>
        <w:rPr>
          <w:color w:val="0E1115"/>
        </w:rPr>
        <w:t>пожалуйста</w:t>
      </w:r>
      <w:r>
        <w:rPr>
          <w:rFonts w:ascii="Tahoma" w:hAnsi="Tahoma"/>
          <w:color w:val="0E1115"/>
        </w:rPr>
        <w:t>,</w:t>
      </w:r>
      <w:r>
        <w:rPr>
          <w:rFonts w:ascii="Tahoma" w:hAnsi="Tahoma"/>
          <w:color w:val="0E1115"/>
          <w:spacing w:val="8"/>
        </w:rPr>
        <w:t> </w:t>
      </w:r>
      <w:r>
        <w:rPr>
          <w:color w:val="0E1115"/>
        </w:rPr>
        <w:t>продолжай</w:t>
      </w:r>
      <w:r>
        <w:rPr>
          <w:rFonts w:ascii="Tahoma" w:hAnsi="Tahoma"/>
          <w:color w:val="0E1115"/>
        </w:rPr>
        <w:t>,</w:t>
      </w:r>
      <w:r>
        <w:rPr>
          <w:rFonts w:ascii="Tahoma" w:hAnsi="Tahoma"/>
          <w:color w:val="0E1115"/>
          <w:spacing w:val="7"/>
        </w:rPr>
        <w:t> </w:t>
      </w:r>
      <w:r>
        <w:rPr>
          <w:color w:val="0E1115"/>
        </w:rPr>
        <w:t>если</w:t>
      </w:r>
      <w:r>
        <w:rPr>
          <w:color w:val="0E1115"/>
          <w:spacing w:val="10"/>
        </w:rPr>
        <w:t> </w:t>
      </w:r>
      <w:r>
        <w:rPr>
          <w:color w:val="0E1115"/>
          <w:spacing w:val="-2"/>
        </w:rPr>
        <w:t>нету</w:t>
      </w:r>
      <w:r>
        <w:rPr>
          <w:rFonts w:ascii="Tahoma" w:hAnsi="Tahoma"/>
          <w:color w:val="0E1115"/>
          <w:spacing w:val="-2"/>
        </w:rPr>
        <w:t>,</w:t>
      </w:r>
    </w:p>
    <w:p>
      <w:pPr>
        <w:pStyle w:val="BodyText"/>
        <w:spacing w:line="295" w:lineRule="auto" w:before="67"/>
        <w:ind w:left="1865"/>
        <w:rPr>
          <w:rFonts w:ascii="Tahoma" w:hAnsi="Tahoma"/>
        </w:rPr>
      </w:pPr>
      <w:r>
        <w:rPr>
          <w:color w:val="0E1115"/>
          <w:w w:val="105"/>
        </w:rPr>
        <w:t>тогда</w:t>
      </w:r>
      <w:r>
        <w:rPr>
          <w:color w:val="0E1115"/>
          <w:spacing w:val="-19"/>
          <w:w w:val="105"/>
        </w:rPr>
        <w:t> </w:t>
      </w:r>
      <w:r>
        <w:rPr>
          <w:color w:val="0E1115"/>
          <w:w w:val="105"/>
        </w:rPr>
        <w:t>скажи</w:t>
      </w:r>
      <w:r>
        <w:rPr>
          <w:color w:val="0E1115"/>
          <w:spacing w:val="-19"/>
          <w:w w:val="105"/>
        </w:rPr>
        <w:t> </w:t>
      </w:r>
      <w:r>
        <w:rPr>
          <w:color w:val="0E1115"/>
          <w:w w:val="105"/>
        </w:rPr>
        <w:t>мне</w:t>
      </w:r>
      <w:r>
        <w:rPr>
          <w:rFonts w:ascii="Tahoma" w:hAnsi="Tahoma"/>
          <w:color w:val="0E1115"/>
          <w:w w:val="105"/>
        </w:rPr>
        <w:t>,</w:t>
      </w:r>
      <w:r>
        <w:rPr>
          <w:rFonts w:ascii="Tahoma" w:hAnsi="Tahoma"/>
          <w:color w:val="0E1115"/>
          <w:spacing w:val="-20"/>
          <w:w w:val="105"/>
        </w:rPr>
        <w:t> </w:t>
      </w:r>
      <w:r>
        <w:rPr>
          <w:color w:val="0E1115"/>
          <w:w w:val="105"/>
        </w:rPr>
        <w:t>что</w:t>
      </w:r>
      <w:r>
        <w:rPr>
          <w:color w:val="0E1115"/>
          <w:spacing w:val="-19"/>
          <w:w w:val="105"/>
        </w:rPr>
        <w:t> </w:t>
      </w:r>
      <w:r>
        <w:rPr>
          <w:color w:val="0E1115"/>
          <w:w w:val="105"/>
        </w:rPr>
        <w:t>ещё</w:t>
      </w:r>
      <w:r>
        <w:rPr>
          <w:color w:val="0E1115"/>
          <w:spacing w:val="-19"/>
          <w:w w:val="105"/>
        </w:rPr>
        <w:t> </w:t>
      </w:r>
      <w:r>
        <w:rPr>
          <w:color w:val="0E1115"/>
          <w:w w:val="105"/>
        </w:rPr>
        <w:t>нужно</w:t>
      </w:r>
      <w:r>
        <w:rPr>
          <w:color w:val="0E1115"/>
          <w:spacing w:val="-19"/>
          <w:w w:val="105"/>
        </w:rPr>
        <w:t> </w:t>
      </w:r>
      <w:r>
        <w:rPr>
          <w:color w:val="0E1115"/>
          <w:w w:val="105"/>
        </w:rPr>
        <w:t>для</w:t>
      </w:r>
      <w:r>
        <w:rPr>
          <w:color w:val="0E1115"/>
          <w:spacing w:val="-19"/>
          <w:w w:val="105"/>
        </w:rPr>
        <w:t> </w:t>
      </w:r>
      <w:r>
        <w:rPr>
          <w:color w:val="0E1115"/>
          <w:w w:val="105"/>
        </w:rPr>
        <w:t>создания</w:t>
      </w:r>
      <w:r>
        <w:rPr>
          <w:color w:val="0E1115"/>
          <w:spacing w:val="-19"/>
          <w:w w:val="105"/>
        </w:rPr>
        <w:t> </w:t>
      </w:r>
      <w:r>
        <w:rPr>
          <w:color w:val="0E1115"/>
          <w:w w:val="105"/>
        </w:rPr>
        <w:t>этой</w:t>
      </w:r>
      <w:r>
        <w:rPr>
          <w:color w:val="0E1115"/>
          <w:spacing w:val="-19"/>
          <w:w w:val="105"/>
        </w:rPr>
        <w:t> </w:t>
      </w:r>
      <w:r>
        <w:rPr>
          <w:color w:val="0E1115"/>
          <w:w w:val="105"/>
        </w:rPr>
        <w:t>новой</w:t>
      </w:r>
      <w:r>
        <w:rPr>
          <w:color w:val="0E1115"/>
          <w:spacing w:val="-19"/>
          <w:w w:val="105"/>
        </w:rPr>
        <w:t> </w:t>
      </w:r>
      <w:r>
        <w:rPr>
          <w:color w:val="0E1115"/>
          <w:w w:val="105"/>
        </w:rPr>
        <w:t>страны</w:t>
      </w:r>
      <w:r>
        <w:rPr>
          <w:color w:val="0E1115"/>
          <w:spacing w:val="-19"/>
          <w:w w:val="105"/>
        </w:rPr>
        <w:t> </w:t>
      </w:r>
      <w:r>
        <w:rPr>
          <w:color w:val="0E1115"/>
          <w:w w:val="105"/>
        </w:rPr>
        <w:t>с этой экономикой и этими принципами</w:t>
      </w:r>
      <w:r>
        <w:rPr>
          <w:rFonts w:ascii="Tahoma" w:hAnsi="Tahoma"/>
          <w:color w:val="0E1115"/>
          <w:w w:val="105"/>
        </w:rPr>
        <w:t>, </w:t>
      </w:r>
      <w:r>
        <w:rPr>
          <w:color w:val="0E1115"/>
          <w:w w:val="105"/>
        </w:rPr>
        <w:t>этикой</w:t>
      </w:r>
      <w:r>
        <w:rPr>
          <w:rFonts w:ascii="Tahoma" w:hAnsi="Tahoma"/>
          <w:color w:val="0E1115"/>
          <w:w w:val="105"/>
        </w:rPr>
        <w:t>, </w:t>
      </w:r>
      <w:r>
        <w:rPr>
          <w:color w:val="0E1115"/>
          <w:w w:val="105"/>
        </w:rPr>
        <w:t>нравственностью</w:t>
      </w:r>
      <w:r>
        <w:rPr>
          <w:rFonts w:ascii="Tahoma" w:hAnsi="Tahoma"/>
          <w:color w:val="0E1115"/>
          <w:w w:val="105"/>
        </w:rPr>
        <w:t>, </w:t>
      </w:r>
      <w:r>
        <w:rPr>
          <w:color w:val="0E1115"/>
          <w:spacing w:val="-2"/>
          <w:w w:val="105"/>
        </w:rPr>
        <w:t>моралью</w:t>
      </w:r>
      <w:r>
        <w:rPr>
          <w:rFonts w:ascii="Tahoma" w:hAnsi="Tahoma"/>
          <w:color w:val="0E1115"/>
          <w:spacing w:val="-2"/>
          <w:w w:val="105"/>
        </w:rPr>
        <w:t>?</w:t>
      </w:r>
    </w:p>
    <w:p>
      <w:pPr>
        <w:pStyle w:val="BodyText"/>
        <w:spacing w:before="201"/>
        <w:rPr>
          <w:rFonts w:ascii="Tahoma"/>
        </w:rPr>
      </w:pPr>
    </w:p>
    <w:p>
      <w:pPr>
        <w:pStyle w:val="BodyText"/>
        <w:ind w:left="318"/>
        <w:rPr>
          <w:position w:val="7"/>
        </w:rPr>
      </w:pPr>
      <w:r>
        <w:rPr/>
        <w:drawing>
          <wp:inline distT="0" distB="0" distL="0" distR="0">
            <wp:extent cx="135568" cy="135568"/>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2"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19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7"/>
        <w:rPr>
          <w:sz w:val="21"/>
        </w:rPr>
      </w:pPr>
    </w:p>
    <w:p>
      <w:pPr>
        <w:spacing w:line="336" w:lineRule="auto" w:before="0"/>
        <w:ind w:left="635" w:right="14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6288">
                <wp:simplePos x="0" y="0"/>
                <wp:positionH relativeFrom="page">
                  <wp:posOffset>809625</wp:posOffset>
                </wp:positionH>
                <wp:positionV relativeFrom="paragraph">
                  <wp:posOffset>228726</wp:posOffset>
                </wp:positionV>
                <wp:extent cx="9525" cy="532447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9525" cy="5324475"/>
                        </a:xfrm>
                        <a:custGeom>
                          <a:avLst/>
                          <a:gdLst/>
                          <a:ahLst/>
                          <a:cxnLst/>
                          <a:rect l="l" t="t" r="r" b="b"/>
                          <a:pathLst>
                            <a:path w="9525" h="5324475">
                              <a:moveTo>
                                <a:pt x="9525" y="5324475"/>
                              </a:moveTo>
                              <a:lnTo>
                                <a:pt x="0" y="5324475"/>
                              </a:lnTo>
                              <a:lnTo>
                                <a:pt x="0" y="0"/>
                              </a:lnTo>
                              <a:lnTo>
                                <a:pt x="9525" y="0"/>
                              </a:lnTo>
                              <a:lnTo>
                                <a:pt x="9525" y="53244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9956pt;width:.75pt;height:419.25pt;mso-position-horizontal-relative:page;mso-position-vertical-relative:paragraph;z-index:15756288" id="docshape55" filled="true" fillcolor="#e1e4e9" stroked="false">
                <v:fill type="solid"/>
                <w10:wrap type="none"/>
              </v:rect>
            </w:pict>
          </mc:Fallback>
        </mc:AlternateContent>
      </w:r>
      <w:r>
        <w:rPr>
          <w:color w:val="61666A"/>
          <w:spacing w:val="-2"/>
          <w:w w:val="105"/>
          <w:sz w:val="21"/>
        </w:rPr>
        <w:t>Анализирую</w:t>
      </w:r>
      <w:r>
        <w:rPr>
          <w:color w:val="61666A"/>
          <w:spacing w:val="-7"/>
          <w:w w:val="105"/>
          <w:sz w:val="21"/>
        </w:rPr>
        <w:t> </w:t>
      </w:r>
      <w:r>
        <w:rPr>
          <w:color w:val="61666A"/>
          <w:spacing w:val="-2"/>
          <w:w w:val="105"/>
          <w:sz w:val="21"/>
        </w:rPr>
        <w:t>запрос</w:t>
      </w:r>
      <w:r>
        <w:rPr>
          <w:color w:val="61666A"/>
          <w:spacing w:val="-7"/>
          <w:w w:val="105"/>
          <w:sz w:val="21"/>
        </w:rPr>
        <w:t> </w:t>
      </w:r>
      <w:r>
        <w:rPr>
          <w:color w:val="61666A"/>
          <w:spacing w:val="-2"/>
          <w:w w:val="105"/>
          <w:sz w:val="21"/>
        </w:rPr>
        <w:t>пользователя</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Он</w:t>
      </w:r>
      <w:r>
        <w:rPr>
          <w:color w:val="61666A"/>
          <w:spacing w:val="-7"/>
          <w:w w:val="105"/>
          <w:sz w:val="21"/>
        </w:rPr>
        <w:t> </w:t>
      </w:r>
      <w:r>
        <w:rPr>
          <w:color w:val="61666A"/>
          <w:spacing w:val="-2"/>
          <w:w w:val="105"/>
          <w:sz w:val="21"/>
        </w:rPr>
        <w:t>просит</w:t>
      </w:r>
      <w:r>
        <w:rPr>
          <w:color w:val="61666A"/>
          <w:spacing w:val="-7"/>
          <w:w w:val="105"/>
          <w:sz w:val="21"/>
        </w:rPr>
        <w:t> </w:t>
      </w:r>
      <w:r>
        <w:rPr>
          <w:color w:val="61666A"/>
          <w:spacing w:val="-2"/>
          <w:w w:val="105"/>
          <w:sz w:val="21"/>
        </w:rPr>
        <w:t>либо</w:t>
      </w:r>
      <w:r>
        <w:rPr>
          <w:color w:val="61666A"/>
          <w:spacing w:val="-7"/>
          <w:w w:val="105"/>
          <w:sz w:val="21"/>
        </w:rPr>
        <w:t> </w:t>
      </w:r>
      <w:r>
        <w:rPr>
          <w:color w:val="61666A"/>
          <w:spacing w:val="-2"/>
          <w:w w:val="105"/>
          <w:sz w:val="21"/>
        </w:rPr>
        <w:t>продолжить</w:t>
      </w:r>
      <w:r>
        <w:rPr>
          <w:color w:val="61666A"/>
          <w:spacing w:val="-7"/>
          <w:w w:val="105"/>
          <w:sz w:val="21"/>
        </w:rPr>
        <w:t> </w:t>
      </w:r>
      <w:r>
        <w:rPr>
          <w:color w:val="61666A"/>
          <w:spacing w:val="-2"/>
          <w:w w:val="105"/>
          <w:sz w:val="21"/>
        </w:rPr>
        <w:t>описание</w:t>
      </w:r>
      <w:r>
        <w:rPr>
          <w:color w:val="61666A"/>
          <w:spacing w:val="-7"/>
          <w:w w:val="105"/>
          <w:sz w:val="21"/>
        </w:rPr>
        <w:t> </w:t>
      </w:r>
      <w:r>
        <w:rPr>
          <w:color w:val="61666A"/>
          <w:spacing w:val="-2"/>
          <w:w w:val="105"/>
          <w:sz w:val="21"/>
        </w:rPr>
        <w:t>системы</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если </w:t>
      </w:r>
      <w:r>
        <w:rPr>
          <w:color w:val="61666A"/>
          <w:w w:val="105"/>
          <w:sz w:val="21"/>
        </w:rPr>
        <w:t>есть</w:t>
      </w:r>
      <w:r>
        <w:rPr>
          <w:color w:val="61666A"/>
          <w:spacing w:val="-3"/>
          <w:w w:val="105"/>
          <w:sz w:val="21"/>
        </w:rPr>
        <w:t> </w:t>
      </w:r>
      <w:r>
        <w:rPr>
          <w:color w:val="61666A"/>
          <w:w w:val="105"/>
          <w:sz w:val="21"/>
        </w:rPr>
        <w:t>что</w:t>
      </w:r>
      <w:r>
        <w:rPr>
          <w:color w:val="61666A"/>
          <w:spacing w:val="-3"/>
          <w:w w:val="105"/>
          <w:sz w:val="21"/>
        </w:rPr>
        <w:t> </w:t>
      </w:r>
      <w:r>
        <w:rPr>
          <w:color w:val="61666A"/>
          <w:w w:val="105"/>
          <w:sz w:val="21"/>
        </w:rPr>
        <w:t>добавить</w:t>
      </w:r>
      <w:r>
        <w:rPr>
          <w:rFonts w:ascii="Tahoma" w:hAnsi="Tahoma"/>
          <w:color w:val="61666A"/>
          <w:w w:val="105"/>
          <w:sz w:val="21"/>
        </w:rPr>
        <w:t>,</w:t>
      </w:r>
      <w:r>
        <w:rPr>
          <w:rFonts w:ascii="Tahoma" w:hAnsi="Tahoma"/>
          <w:color w:val="61666A"/>
          <w:spacing w:val="-5"/>
          <w:w w:val="105"/>
          <w:sz w:val="21"/>
        </w:rPr>
        <w:t> </w:t>
      </w:r>
      <w:r>
        <w:rPr>
          <w:color w:val="61666A"/>
          <w:w w:val="105"/>
          <w:sz w:val="21"/>
        </w:rPr>
        <w:t>либо</w:t>
      </w:r>
      <w:r>
        <w:rPr>
          <w:color w:val="61666A"/>
          <w:spacing w:val="-3"/>
          <w:w w:val="105"/>
          <w:sz w:val="21"/>
        </w:rPr>
        <w:t> </w:t>
      </w:r>
      <w:r>
        <w:rPr>
          <w:color w:val="61666A"/>
          <w:w w:val="105"/>
          <w:sz w:val="21"/>
        </w:rPr>
        <w:t>перечислить</w:t>
      </w:r>
      <w:r>
        <w:rPr>
          <w:rFonts w:ascii="Tahoma" w:hAnsi="Tahoma"/>
          <w:color w:val="61666A"/>
          <w:w w:val="105"/>
          <w:sz w:val="21"/>
        </w:rPr>
        <w:t>,</w:t>
      </w:r>
      <w:r>
        <w:rPr>
          <w:rFonts w:ascii="Tahoma" w:hAnsi="Tahoma"/>
          <w:color w:val="61666A"/>
          <w:spacing w:val="-5"/>
          <w:w w:val="105"/>
          <w:sz w:val="21"/>
        </w:rPr>
        <w:t> </w:t>
      </w:r>
      <w:r>
        <w:rPr>
          <w:color w:val="61666A"/>
          <w:w w:val="105"/>
          <w:sz w:val="21"/>
        </w:rPr>
        <w:t>что</w:t>
      </w:r>
      <w:r>
        <w:rPr>
          <w:color w:val="61666A"/>
          <w:spacing w:val="-3"/>
          <w:w w:val="105"/>
          <w:sz w:val="21"/>
        </w:rPr>
        <w:t> </w:t>
      </w:r>
      <w:r>
        <w:rPr>
          <w:color w:val="61666A"/>
          <w:w w:val="105"/>
          <w:sz w:val="21"/>
        </w:rPr>
        <w:t>ещё</w:t>
      </w:r>
      <w:r>
        <w:rPr>
          <w:color w:val="61666A"/>
          <w:spacing w:val="-3"/>
          <w:w w:val="105"/>
          <w:sz w:val="21"/>
        </w:rPr>
        <w:t> </w:t>
      </w:r>
      <w:r>
        <w:rPr>
          <w:color w:val="61666A"/>
          <w:w w:val="105"/>
          <w:sz w:val="21"/>
        </w:rPr>
        <w:t>нужно</w:t>
      </w:r>
      <w:r>
        <w:rPr>
          <w:color w:val="61666A"/>
          <w:spacing w:val="-3"/>
          <w:w w:val="105"/>
          <w:sz w:val="21"/>
        </w:rPr>
        <w:t> </w:t>
      </w:r>
      <w:r>
        <w:rPr>
          <w:color w:val="61666A"/>
          <w:w w:val="105"/>
          <w:sz w:val="21"/>
        </w:rPr>
        <w:t>для</w:t>
      </w:r>
      <w:r>
        <w:rPr>
          <w:color w:val="61666A"/>
          <w:spacing w:val="-3"/>
          <w:w w:val="105"/>
          <w:sz w:val="21"/>
        </w:rPr>
        <w:t> </w:t>
      </w:r>
      <w:r>
        <w:rPr>
          <w:color w:val="61666A"/>
          <w:w w:val="105"/>
          <w:sz w:val="21"/>
        </w:rPr>
        <w:t>создания</w:t>
      </w:r>
      <w:r>
        <w:rPr>
          <w:color w:val="61666A"/>
          <w:spacing w:val="-3"/>
          <w:w w:val="105"/>
          <w:sz w:val="21"/>
        </w:rPr>
        <w:t> </w:t>
      </w:r>
      <w:r>
        <w:rPr>
          <w:color w:val="61666A"/>
          <w:w w:val="105"/>
          <w:sz w:val="21"/>
        </w:rPr>
        <w:t>новой</w:t>
      </w:r>
      <w:r>
        <w:rPr>
          <w:color w:val="61666A"/>
          <w:spacing w:val="-3"/>
          <w:w w:val="105"/>
          <w:sz w:val="21"/>
        </w:rPr>
        <w:t> </w:t>
      </w:r>
      <w:r>
        <w:rPr>
          <w:color w:val="61666A"/>
          <w:w w:val="105"/>
          <w:sz w:val="21"/>
        </w:rPr>
        <w:t>страны</w:t>
      </w:r>
      <w:r>
        <w:rPr>
          <w:color w:val="61666A"/>
          <w:spacing w:val="-3"/>
          <w:w w:val="105"/>
          <w:sz w:val="21"/>
        </w:rPr>
        <w:t> </w:t>
      </w:r>
      <w:r>
        <w:rPr>
          <w:color w:val="61666A"/>
          <w:w w:val="105"/>
          <w:sz w:val="21"/>
        </w:rPr>
        <w:t>с разработанными принципами</w:t>
      </w:r>
      <w:r>
        <w:rPr>
          <w:rFonts w:ascii="Tahoma" w:hAnsi="Tahoma"/>
          <w:color w:val="61666A"/>
          <w:w w:val="105"/>
          <w:sz w:val="21"/>
        </w:rPr>
        <w:t>.</w:t>
      </w:r>
    </w:p>
    <w:p>
      <w:pPr>
        <w:spacing w:line="336" w:lineRule="auto" w:before="185"/>
        <w:ind w:left="635" w:right="328" w:firstLine="0"/>
        <w:jc w:val="left"/>
        <w:rPr>
          <w:rFonts w:ascii="Tahoma" w:hAnsi="Tahoma"/>
          <w:sz w:val="21"/>
        </w:rPr>
      </w:pPr>
      <w:r>
        <w:rPr>
          <w:color w:val="61666A"/>
          <w:sz w:val="21"/>
        </w:rPr>
        <w:t>Вижу</w:t>
      </w:r>
      <w:r>
        <w:rPr>
          <w:rFonts w:ascii="Tahoma" w:hAnsi="Tahoma"/>
          <w:color w:val="61666A"/>
          <w:sz w:val="21"/>
        </w:rPr>
        <w:t>, </w:t>
      </w:r>
      <w:r>
        <w:rPr>
          <w:color w:val="61666A"/>
          <w:sz w:val="21"/>
        </w:rPr>
        <w:t>что предыдущие сообщения уже детально описали конституцию</w:t>
      </w:r>
      <w:r>
        <w:rPr>
          <w:rFonts w:ascii="Tahoma" w:hAnsi="Tahoma"/>
          <w:color w:val="61666A"/>
          <w:sz w:val="21"/>
        </w:rPr>
        <w:t>, </w:t>
      </w:r>
      <w:r>
        <w:rPr>
          <w:color w:val="61666A"/>
          <w:sz w:val="21"/>
        </w:rPr>
        <w:t>органы власти</w:t>
      </w:r>
      <w:r>
        <w:rPr>
          <w:rFonts w:ascii="Tahoma" w:hAnsi="Tahoma"/>
          <w:color w:val="61666A"/>
          <w:sz w:val="21"/>
        </w:rPr>
        <w:t>, </w:t>
      </w:r>
      <w:r>
        <w:rPr>
          <w:color w:val="61666A"/>
          <w:sz w:val="21"/>
        </w:rPr>
        <w:t>экономику</w:t>
      </w:r>
      <w:r>
        <w:rPr>
          <w:color w:val="61666A"/>
          <w:spacing w:val="40"/>
          <w:sz w:val="21"/>
        </w:rPr>
        <w:t> </w:t>
      </w:r>
      <w:r>
        <w:rPr>
          <w:color w:val="61666A"/>
          <w:sz w:val="21"/>
        </w:rPr>
        <w:t>и</w:t>
      </w:r>
      <w:r>
        <w:rPr>
          <w:color w:val="61666A"/>
          <w:spacing w:val="40"/>
          <w:sz w:val="21"/>
        </w:rPr>
        <w:t> </w:t>
      </w:r>
      <w:r>
        <w:rPr>
          <w:color w:val="61666A"/>
          <w:sz w:val="21"/>
        </w:rPr>
        <w:t>этику</w:t>
      </w:r>
      <w:r>
        <w:rPr>
          <w:rFonts w:ascii="Tahoma" w:hAnsi="Tahoma"/>
          <w:color w:val="61666A"/>
          <w:sz w:val="21"/>
        </w:rPr>
        <w:t>.</w:t>
      </w:r>
      <w:r>
        <w:rPr>
          <w:rFonts w:ascii="Tahoma" w:hAnsi="Tahoma"/>
          <w:color w:val="61666A"/>
          <w:spacing w:val="40"/>
          <w:sz w:val="21"/>
        </w:rPr>
        <w:t> </w:t>
      </w:r>
      <w:r>
        <w:rPr>
          <w:color w:val="61666A"/>
          <w:sz w:val="21"/>
        </w:rPr>
        <w:t>Основные</w:t>
      </w:r>
      <w:r>
        <w:rPr>
          <w:color w:val="61666A"/>
          <w:spacing w:val="40"/>
          <w:sz w:val="21"/>
        </w:rPr>
        <w:t> </w:t>
      </w:r>
      <w:r>
        <w:rPr>
          <w:color w:val="61666A"/>
          <w:sz w:val="21"/>
        </w:rPr>
        <w:t>компоненты</w:t>
      </w:r>
      <w:r>
        <w:rPr>
          <w:color w:val="61666A"/>
          <w:spacing w:val="40"/>
          <w:sz w:val="21"/>
        </w:rPr>
        <w:t> </w:t>
      </w:r>
      <w:r>
        <w:rPr>
          <w:color w:val="61666A"/>
          <w:sz w:val="21"/>
        </w:rPr>
        <w:t>системы</w:t>
      </w:r>
      <w:r>
        <w:rPr>
          <w:color w:val="61666A"/>
          <w:spacing w:val="40"/>
          <w:sz w:val="21"/>
        </w:rPr>
        <w:t> </w:t>
      </w:r>
      <w:r>
        <w:rPr>
          <w:rFonts w:ascii="Tahoma" w:hAnsi="Tahoma"/>
          <w:color w:val="61666A"/>
          <w:sz w:val="21"/>
        </w:rPr>
        <w:t>seem</w:t>
      </w:r>
      <w:r>
        <w:rPr>
          <w:rFonts w:ascii="Tahoma" w:hAnsi="Tahoma"/>
          <w:color w:val="61666A"/>
          <w:spacing w:val="40"/>
          <w:sz w:val="21"/>
        </w:rPr>
        <w:t> </w:t>
      </w:r>
      <w:r>
        <w:rPr>
          <w:rFonts w:ascii="Tahoma" w:hAnsi="Tahoma"/>
          <w:color w:val="61666A"/>
          <w:sz w:val="21"/>
        </w:rPr>
        <w:t>to</w:t>
      </w:r>
      <w:r>
        <w:rPr>
          <w:rFonts w:ascii="Tahoma" w:hAnsi="Tahoma"/>
          <w:color w:val="61666A"/>
          <w:spacing w:val="40"/>
          <w:sz w:val="21"/>
        </w:rPr>
        <w:t> </w:t>
      </w:r>
      <w:r>
        <w:rPr>
          <w:rFonts w:ascii="Tahoma" w:hAnsi="Tahoma"/>
          <w:color w:val="61666A"/>
          <w:sz w:val="21"/>
        </w:rPr>
        <w:t>be</w:t>
      </w:r>
      <w:r>
        <w:rPr>
          <w:rFonts w:ascii="Tahoma" w:hAnsi="Tahoma"/>
          <w:color w:val="61666A"/>
          <w:spacing w:val="40"/>
          <w:sz w:val="21"/>
        </w:rPr>
        <w:t> </w:t>
      </w:r>
      <w:r>
        <w:rPr>
          <w:rFonts w:ascii="Tahoma" w:hAnsi="Tahoma"/>
          <w:color w:val="61666A"/>
          <w:sz w:val="21"/>
        </w:rPr>
        <w:t>covered.</w:t>
      </w:r>
      <w:r>
        <w:rPr>
          <w:rFonts w:ascii="Tahoma" w:hAnsi="Tahoma"/>
          <w:color w:val="61666A"/>
          <w:spacing w:val="40"/>
          <w:sz w:val="21"/>
        </w:rPr>
        <w:t> </w:t>
      </w:r>
      <w:r>
        <w:rPr>
          <w:color w:val="61666A"/>
          <w:sz w:val="21"/>
        </w:rPr>
        <w:t>Однако</w:t>
      </w:r>
      <w:r>
        <w:rPr>
          <w:color w:val="61666A"/>
          <w:spacing w:val="40"/>
          <w:sz w:val="21"/>
        </w:rPr>
        <w:t> </w:t>
      </w:r>
      <w:r>
        <w:rPr>
          <w:color w:val="61666A"/>
          <w:sz w:val="21"/>
        </w:rPr>
        <w:t>есть важный аспект</w:t>
      </w:r>
      <w:r>
        <w:rPr>
          <w:rFonts w:ascii="Tahoma" w:hAnsi="Tahoma"/>
          <w:color w:val="61666A"/>
          <w:sz w:val="21"/>
        </w:rPr>
        <w:t>, </w:t>
      </w:r>
      <w:r>
        <w:rPr>
          <w:color w:val="61666A"/>
          <w:sz w:val="21"/>
        </w:rPr>
        <w:t>который ещё не затронут </w:t>
      </w:r>
      <w:r>
        <w:rPr>
          <w:rFonts w:ascii="Tahoma" w:hAnsi="Tahoma"/>
          <w:color w:val="61666A"/>
          <w:sz w:val="21"/>
        </w:rPr>
        <w:t>— </w:t>
      </w:r>
      <w:r>
        <w:rPr>
          <w:rFonts w:ascii="Arial" w:hAnsi="Arial"/>
          <w:b/>
          <w:color w:val="61666A"/>
          <w:sz w:val="21"/>
        </w:rPr>
        <w:t>п</w:t>
      </w:r>
      <w:r>
        <w:rPr>
          <w:rFonts w:ascii="Arial" w:hAnsi="Arial"/>
          <w:b/>
          <w:color w:val="61666A"/>
          <w:sz w:val="20"/>
        </w:rPr>
        <w:t>ра</w:t>
      </w:r>
      <w:r>
        <w:rPr>
          <w:rFonts w:ascii="Arial" w:hAnsi="Arial"/>
          <w:b/>
          <w:color w:val="61666A"/>
          <w:sz w:val="21"/>
        </w:rPr>
        <w:t>ктич</w:t>
      </w:r>
      <w:r>
        <w:rPr>
          <w:rFonts w:ascii="Arial" w:hAnsi="Arial"/>
          <w:b/>
          <w:color w:val="61666A"/>
          <w:sz w:val="20"/>
        </w:rPr>
        <w:t>ес</w:t>
      </w:r>
      <w:r>
        <w:rPr>
          <w:rFonts w:ascii="Arial" w:hAnsi="Arial"/>
          <w:b/>
          <w:color w:val="61666A"/>
          <w:sz w:val="21"/>
        </w:rPr>
        <w:t>ки</w:t>
      </w:r>
      <w:r>
        <w:rPr>
          <w:rFonts w:ascii="Arial" w:hAnsi="Arial"/>
          <w:b/>
          <w:color w:val="61666A"/>
          <w:sz w:val="20"/>
        </w:rPr>
        <w:t>е </w:t>
      </w:r>
      <w:r>
        <w:rPr>
          <w:rFonts w:ascii="Arial" w:hAnsi="Arial"/>
          <w:b/>
          <w:color w:val="61666A"/>
          <w:sz w:val="21"/>
        </w:rPr>
        <w:t>ш</w:t>
      </w:r>
      <w:r>
        <w:rPr>
          <w:rFonts w:ascii="Arial" w:hAnsi="Arial"/>
          <w:b/>
          <w:color w:val="61666A"/>
          <w:sz w:val="20"/>
        </w:rPr>
        <w:t>а</w:t>
      </w:r>
      <w:r>
        <w:rPr>
          <w:rFonts w:ascii="Arial" w:hAnsi="Arial"/>
          <w:b/>
          <w:color w:val="61666A"/>
          <w:sz w:val="21"/>
        </w:rPr>
        <w:t>ги п</w:t>
      </w:r>
      <w:r>
        <w:rPr>
          <w:rFonts w:ascii="Arial" w:hAnsi="Arial"/>
          <w:b/>
          <w:color w:val="61666A"/>
          <w:sz w:val="20"/>
        </w:rPr>
        <w:t>о </w:t>
      </w:r>
      <w:r>
        <w:rPr>
          <w:rFonts w:ascii="Arial" w:hAnsi="Arial"/>
          <w:b/>
          <w:color w:val="61666A"/>
          <w:sz w:val="21"/>
        </w:rPr>
        <w:t>з</w:t>
      </w:r>
      <w:r>
        <w:rPr>
          <w:rFonts w:ascii="Arial" w:hAnsi="Arial"/>
          <w:b/>
          <w:color w:val="61666A"/>
          <w:sz w:val="20"/>
        </w:rPr>
        <w:t>а</w:t>
      </w:r>
      <w:r>
        <w:rPr>
          <w:rFonts w:ascii="Arial" w:hAnsi="Arial"/>
          <w:b/>
          <w:color w:val="61666A"/>
          <w:sz w:val="21"/>
        </w:rPr>
        <w:t>п</w:t>
      </w:r>
      <w:r>
        <w:rPr>
          <w:rFonts w:ascii="Arial" w:hAnsi="Arial"/>
          <w:b/>
          <w:color w:val="61666A"/>
          <w:sz w:val="20"/>
        </w:rPr>
        <w:t>ус</w:t>
      </w:r>
      <w:r>
        <w:rPr>
          <w:rFonts w:ascii="Arial" w:hAnsi="Arial"/>
          <w:b/>
          <w:color w:val="61666A"/>
          <w:sz w:val="21"/>
        </w:rPr>
        <w:t>к</w:t>
      </w:r>
      <w:r>
        <w:rPr>
          <w:rFonts w:ascii="Arial" w:hAnsi="Arial"/>
          <w:b/>
          <w:color w:val="61666A"/>
          <w:sz w:val="20"/>
        </w:rPr>
        <w:t>у </w:t>
      </w:r>
      <w:r>
        <w:rPr>
          <w:color w:val="61666A"/>
          <w:sz w:val="21"/>
        </w:rPr>
        <w:t>этого всего</w:t>
      </w:r>
      <w:r>
        <w:rPr>
          <w:rFonts w:ascii="Tahoma" w:hAnsi="Tahoma"/>
          <w:color w:val="61666A"/>
          <w:sz w:val="21"/>
        </w:rPr>
        <w:t>. </w:t>
      </w:r>
      <w:r>
        <w:rPr>
          <w:color w:val="61666A"/>
          <w:sz w:val="21"/>
        </w:rPr>
        <w:t>Теоретическая модель есть</w:t>
      </w:r>
      <w:r>
        <w:rPr>
          <w:rFonts w:ascii="Tahoma" w:hAnsi="Tahoma"/>
          <w:color w:val="61666A"/>
          <w:sz w:val="21"/>
        </w:rPr>
        <w:t>, </w:t>
      </w:r>
      <w:r>
        <w:rPr>
          <w:color w:val="61666A"/>
          <w:sz w:val="21"/>
        </w:rPr>
        <w:t>но как реализовать её на практике</w:t>
      </w:r>
      <w:r>
        <w:rPr>
          <w:rFonts w:ascii="Tahoma" w:hAnsi="Tahoma"/>
          <w:color w:val="61666A"/>
          <w:sz w:val="21"/>
        </w:rPr>
        <w:t>?</w:t>
      </w:r>
    </w:p>
    <w:p>
      <w:pPr>
        <w:spacing w:line="336" w:lineRule="auto" w:before="188"/>
        <w:ind w:left="635" w:right="0" w:firstLine="0"/>
        <w:jc w:val="left"/>
        <w:rPr>
          <w:rFonts w:ascii="Tahoma" w:hAnsi="Tahoma"/>
          <w:sz w:val="21"/>
        </w:rPr>
      </w:pPr>
      <w:r>
        <w:rPr>
          <w:color w:val="61666A"/>
          <w:spacing w:val="-2"/>
          <w:w w:val="105"/>
          <w:sz w:val="21"/>
        </w:rPr>
        <w:t>Пользователь</w:t>
      </w:r>
      <w:r>
        <w:rPr>
          <w:color w:val="61666A"/>
          <w:spacing w:val="-11"/>
          <w:w w:val="105"/>
          <w:sz w:val="21"/>
        </w:rPr>
        <w:t> </w:t>
      </w:r>
      <w:r>
        <w:rPr>
          <w:color w:val="61666A"/>
          <w:spacing w:val="-2"/>
          <w:w w:val="105"/>
          <w:sz w:val="21"/>
        </w:rPr>
        <w:t>явно</w:t>
      </w:r>
      <w:r>
        <w:rPr>
          <w:color w:val="61666A"/>
          <w:spacing w:val="-11"/>
          <w:w w:val="105"/>
          <w:sz w:val="21"/>
        </w:rPr>
        <w:t> </w:t>
      </w:r>
      <w:r>
        <w:rPr>
          <w:color w:val="61666A"/>
          <w:spacing w:val="-2"/>
          <w:w w:val="105"/>
          <w:sz w:val="21"/>
        </w:rPr>
        <w:t>глубоко</w:t>
      </w:r>
      <w:r>
        <w:rPr>
          <w:color w:val="61666A"/>
          <w:spacing w:val="-11"/>
          <w:w w:val="105"/>
          <w:sz w:val="21"/>
        </w:rPr>
        <w:t> </w:t>
      </w:r>
      <w:r>
        <w:rPr>
          <w:color w:val="61666A"/>
          <w:spacing w:val="-2"/>
          <w:w w:val="105"/>
          <w:sz w:val="21"/>
        </w:rPr>
        <w:t>погружён</w:t>
      </w:r>
      <w:r>
        <w:rPr>
          <w:color w:val="61666A"/>
          <w:spacing w:val="-11"/>
          <w:w w:val="105"/>
          <w:sz w:val="21"/>
        </w:rPr>
        <w:t> </w:t>
      </w:r>
      <w:r>
        <w:rPr>
          <w:color w:val="61666A"/>
          <w:spacing w:val="-2"/>
          <w:w w:val="105"/>
          <w:sz w:val="21"/>
        </w:rPr>
        <w:t>в</w:t>
      </w:r>
      <w:r>
        <w:rPr>
          <w:color w:val="61666A"/>
          <w:spacing w:val="-11"/>
          <w:w w:val="105"/>
          <w:sz w:val="21"/>
        </w:rPr>
        <w:t> </w:t>
      </w:r>
      <w:r>
        <w:rPr>
          <w:color w:val="61666A"/>
          <w:spacing w:val="-2"/>
          <w:w w:val="105"/>
          <w:sz w:val="21"/>
        </w:rPr>
        <w:t>тему</w:t>
      </w:r>
      <w:r>
        <w:rPr>
          <w:color w:val="61666A"/>
          <w:spacing w:val="-11"/>
          <w:w w:val="105"/>
          <w:sz w:val="21"/>
        </w:rPr>
        <w:t> </w:t>
      </w:r>
      <w:r>
        <w:rPr>
          <w:color w:val="61666A"/>
          <w:spacing w:val="-2"/>
          <w:w w:val="105"/>
          <w:sz w:val="21"/>
        </w:rPr>
        <w:t>и</w:t>
      </w:r>
      <w:r>
        <w:rPr>
          <w:color w:val="61666A"/>
          <w:spacing w:val="-11"/>
          <w:w w:val="105"/>
          <w:sz w:val="21"/>
        </w:rPr>
        <w:t> </w:t>
      </w:r>
      <w:r>
        <w:rPr>
          <w:color w:val="61666A"/>
          <w:spacing w:val="-2"/>
          <w:w w:val="105"/>
          <w:sz w:val="21"/>
        </w:rPr>
        <w:t>хочет</w:t>
      </w:r>
      <w:r>
        <w:rPr>
          <w:color w:val="61666A"/>
          <w:spacing w:val="-11"/>
          <w:w w:val="105"/>
          <w:sz w:val="21"/>
        </w:rPr>
        <w:t> </w:t>
      </w:r>
      <w:r>
        <w:rPr>
          <w:color w:val="61666A"/>
          <w:spacing w:val="-2"/>
          <w:w w:val="105"/>
          <w:sz w:val="21"/>
        </w:rPr>
        <w:t>понять</w:t>
      </w:r>
      <w:r>
        <w:rPr>
          <w:color w:val="61666A"/>
          <w:spacing w:val="-11"/>
          <w:w w:val="105"/>
          <w:sz w:val="21"/>
        </w:rPr>
        <w:t> </w:t>
      </w:r>
      <w:r>
        <w:rPr>
          <w:rFonts w:ascii="Tahoma" w:hAnsi="Tahoma"/>
          <w:color w:val="61666A"/>
          <w:spacing w:val="-2"/>
          <w:w w:val="105"/>
          <w:sz w:val="21"/>
        </w:rPr>
        <w:t>roadmap</w:t>
      </w:r>
      <w:r>
        <w:rPr>
          <w:rFonts w:ascii="Tahoma" w:hAnsi="Tahoma"/>
          <w:color w:val="61666A"/>
          <w:spacing w:val="-13"/>
          <w:w w:val="105"/>
          <w:sz w:val="21"/>
        </w:rPr>
        <w:t> </w:t>
      </w:r>
      <w:r>
        <w:rPr>
          <w:color w:val="61666A"/>
          <w:spacing w:val="-2"/>
          <w:w w:val="105"/>
          <w:sz w:val="21"/>
        </w:rPr>
        <w:t>перехода</w:t>
      </w:r>
      <w:r>
        <w:rPr>
          <w:color w:val="61666A"/>
          <w:spacing w:val="-11"/>
          <w:w w:val="105"/>
          <w:sz w:val="21"/>
        </w:rPr>
        <w:t> </w:t>
      </w:r>
      <w:r>
        <w:rPr>
          <w:color w:val="61666A"/>
          <w:spacing w:val="-2"/>
          <w:w w:val="105"/>
          <w:sz w:val="21"/>
        </w:rPr>
        <w:t>от</w:t>
      </w:r>
      <w:r>
        <w:rPr>
          <w:color w:val="61666A"/>
          <w:spacing w:val="-11"/>
          <w:w w:val="105"/>
          <w:sz w:val="21"/>
        </w:rPr>
        <w:t> </w:t>
      </w:r>
      <w:r>
        <w:rPr>
          <w:color w:val="61666A"/>
          <w:spacing w:val="-2"/>
          <w:w w:val="105"/>
          <w:sz w:val="21"/>
        </w:rPr>
        <w:t>текущего </w:t>
      </w:r>
      <w:r>
        <w:rPr>
          <w:color w:val="61666A"/>
          <w:w w:val="105"/>
          <w:sz w:val="21"/>
        </w:rPr>
        <w:t>состояния</w:t>
      </w:r>
      <w:r>
        <w:rPr>
          <w:color w:val="61666A"/>
          <w:spacing w:val="-7"/>
          <w:w w:val="105"/>
          <w:sz w:val="21"/>
        </w:rPr>
        <w:t> </w:t>
      </w:r>
      <w:r>
        <w:rPr>
          <w:color w:val="61666A"/>
          <w:w w:val="105"/>
          <w:sz w:val="21"/>
        </w:rPr>
        <w:t>к</w:t>
      </w:r>
      <w:r>
        <w:rPr>
          <w:color w:val="61666A"/>
          <w:spacing w:val="-7"/>
          <w:w w:val="105"/>
          <w:sz w:val="21"/>
        </w:rPr>
        <w:t> </w:t>
      </w:r>
      <w:r>
        <w:rPr>
          <w:color w:val="61666A"/>
          <w:w w:val="105"/>
          <w:sz w:val="21"/>
        </w:rPr>
        <w:t>новому</w:t>
      </w:r>
      <w:r>
        <w:rPr>
          <w:rFonts w:ascii="Tahoma" w:hAnsi="Tahoma"/>
          <w:color w:val="61666A"/>
          <w:w w:val="105"/>
          <w:sz w:val="21"/>
        </w:rPr>
        <w:t>.</w:t>
      </w:r>
      <w:r>
        <w:rPr>
          <w:rFonts w:ascii="Tahoma" w:hAnsi="Tahoma"/>
          <w:color w:val="61666A"/>
          <w:spacing w:val="-9"/>
          <w:w w:val="105"/>
          <w:sz w:val="21"/>
        </w:rPr>
        <w:t> </w:t>
      </w:r>
      <w:r>
        <w:rPr>
          <w:color w:val="61666A"/>
          <w:w w:val="105"/>
          <w:sz w:val="21"/>
        </w:rPr>
        <w:t>Его</w:t>
      </w:r>
      <w:r>
        <w:rPr>
          <w:color w:val="61666A"/>
          <w:spacing w:val="-7"/>
          <w:w w:val="105"/>
          <w:sz w:val="21"/>
        </w:rPr>
        <w:t> </w:t>
      </w:r>
      <w:r>
        <w:rPr>
          <w:color w:val="61666A"/>
          <w:w w:val="105"/>
          <w:sz w:val="21"/>
        </w:rPr>
        <w:t>интерес</w:t>
      </w:r>
      <w:r>
        <w:rPr>
          <w:color w:val="61666A"/>
          <w:spacing w:val="-7"/>
          <w:w w:val="105"/>
          <w:sz w:val="21"/>
        </w:rPr>
        <w:t> </w:t>
      </w:r>
      <w:r>
        <w:rPr>
          <w:rFonts w:ascii="Tahoma" w:hAnsi="Tahoma"/>
          <w:color w:val="61666A"/>
          <w:w w:val="105"/>
          <w:sz w:val="21"/>
        </w:rPr>
        <w:t>—</w:t>
      </w:r>
      <w:r>
        <w:rPr>
          <w:rFonts w:ascii="Tahoma" w:hAnsi="Tahoma"/>
          <w:color w:val="61666A"/>
          <w:spacing w:val="-9"/>
          <w:w w:val="105"/>
          <w:sz w:val="21"/>
        </w:rPr>
        <w:t> </w:t>
      </w:r>
      <w:r>
        <w:rPr>
          <w:color w:val="61666A"/>
          <w:w w:val="105"/>
          <w:sz w:val="21"/>
        </w:rPr>
        <w:t>не</w:t>
      </w:r>
      <w:r>
        <w:rPr>
          <w:color w:val="61666A"/>
          <w:spacing w:val="-7"/>
          <w:w w:val="105"/>
          <w:sz w:val="21"/>
        </w:rPr>
        <w:t> </w:t>
      </w:r>
      <w:r>
        <w:rPr>
          <w:color w:val="61666A"/>
          <w:w w:val="105"/>
          <w:sz w:val="21"/>
        </w:rPr>
        <w:t>просто</w:t>
      </w:r>
      <w:r>
        <w:rPr>
          <w:color w:val="61666A"/>
          <w:spacing w:val="-7"/>
          <w:w w:val="105"/>
          <w:sz w:val="21"/>
        </w:rPr>
        <w:t> </w:t>
      </w:r>
      <w:r>
        <w:rPr>
          <w:color w:val="61666A"/>
          <w:w w:val="105"/>
          <w:sz w:val="21"/>
        </w:rPr>
        <w:t>абстрактная</w:t>
      </w:r>
      <w:r>
        <w:rPr>
          <w:color w:val="61666A"/>
          <w:spacing w:val="-7"/>
          <w:w w:val="105"/>
          <w:sz w:val="21"/>
        </w:rPr>
        <w:t> </w:t>
      </w:r>
      <w:r>
        <w:rPr>
          <w:color w:val="61666A"/>
          <w:w w:val="105"/>
          <w:sz w:val="21"/>
        </w:rPr>
        <w:t>теория</w:t>
      </w:r>
      <w:r>
        <w:rPr>
          <w:rFonts w:ascii="Tahoma" w:hAnsi="Tahoma"/>
          <w:color w:val="61666A"/>
          <w:w w:val="105"/>
          <w:sz w:val="21"/>
        </w:rPr>
        <w:t>,</w:t>
      </w:r>
      <w:r>
        <w:rPr>
          <w:rFonts w:ascii="Tahoma" w:hAnsi="Tahoma"/>
          <w:color w:val="61666A"/>
          <w:spacing w:val="-9"/>
          <w:w w:val="105"/>
          <w:sz w:val="21"/>
        </w:rPr>
        <w:t> </w:t>
      </w:r>
      <w:r>
        <w:rPr>
          <w:color w:val="61666A"/>
          <w:w w:val="105"/>
          <w:sz w:val="21"/>
        </w:rPr>
        <w:t>а</w:t>
      </w:r>
      <w:r>
        <w:rPr>
          <w:color w:val="61666A"/>
          <w:spacing w:val="-7"/>
          <w:w w:val="105"/>
          <w:sz w:val="21"/>
        </w:rPr>
        <w:t> </w:t>
      </w:r>
      <w:r>
        <w:rPr>
          <w:color w:val="61666A"/>
          <w:w w:val="105"/>
          <w:sz w:val="21"/>
        </w:rPr>
        <w:t>реализуемый</w:t>
      </w:r>
      <w:r>
        <w:rPr>
          <w:color w:val="61666A"/>
          <w:spacing w:val="-7"/>
          <w:w w:val="105"/>
          <w:sz w:val="21"/>
        </w:rPr>
        <w:t> </w:t>
      </w:r>
      <w:r>
        <w:rPr>
          <w:color w:val="61666A"/>
          <w:w w:val="105"/>
          <w:sz w:val="21"/>
        </w:rPr>
        <w:t>план</w:t>
      </w:r>
      <w:r>
        <w:rPr>
          <w:rFonts w:ascii="Tahoma" w:hAnsi="Tahoma"/>
          <w:color w:val="61666A"/>
          <w:w w:val="105"/>
          <w:sz w:val="21"/>
        </w:rPr>
        <w:t>.</w:t>
      </w:r>
    </w:p>
    <w:p>
      <w:pPr>
        <w:spacing w:line="336" w:lineRule="auto" w:before="183"/>
        <w:ind w:left="635" w:right="328" w:firstLine="0"/>
        <w:jc w:val="left"/>
        <w:rPr>
          <w:rFonts w:ascii="Tahoma" w:hAnsi="Tahoma"/>
          <w:sz w:val="21"/>
        </w:rPr>
      </w:pPr>
      <w:r>
        <w:rPr>
          <w:color w:val="61666A"/>
          <w:spacing w:val="-2"/>
          <w:w w:val="105"/>
          <w:sz w:val="21"/>
        </w:rPr>
        <w:t>Нужно</w:t>
      </w:r>
      <w:r>
        <w:rPr>
          <w:color w:val="61666A"/>
          <w:spacing w:val="-3"/>
          <w:w w:val="105"/>
          <w:sz w:val="21"/>
        </w:rPr>
        <w:t> </w:t>
      </w:r>
      <w:r>
        <w:rPr>
          <w:color w:val="61666A"/>
          <w:spacing w:val="-2"/>
          <w:w w:val="105"/>
          <w:sz w:val="21"/>
        </w:rPr>
        <w:t>структурировать</w:t>
      </w:r>
      <w:r>
        <w:rPr>
          <w:color w:val="61666A"/>
          <w:spacing w:val="-3"/>
          <w:w w:val="105"/>
          <w:sz w:val="21"/>
        </w:rPr>
        <w:t> </w:t>
      </w:r>
      <w:r>
        <w:rPr>
          <w:color w:val="61666A"/>
          <w:spacing w:val="-2"/>
          <w:w w:val="105"/>
          <w:sz w:val="21"/>
        </w:rPr>
        <w:t>ответ</w:t>
      </w:r>
      <w:r>
        <w:rPr>
          <w:rFonts w:ascii="Tahoma" w:hAnsi="Tahoma"/>
          <w:color w:val="61666A"/>
          <w:spacing w:val="-2"/>
          <w:w w:val="105"/>
          <w:sz w:val="21"/>
        </w:rPr>
        <w:t>,</w:t>
      </w:r>
      <w:r>
        <w:rPr>
          <w:rFonts w:ascii="Tahoma" w:hAnsi="Tahoma"/>
          <w:color w:val="61666A"/>
          <w:spacing w:val="-5"/>
          <w:w w:val="105"/>
          <w:sz w:val="21"/>
        </w:rPr>
        <w:t> </w:t>
      </w:r>
      <w:r>
        <w:rPr>
          <w:color w:val="61666A"/>
          <w:spacing w:val="-2"/>
          <w:w w:val="105"/>
          <w:sz w:val="21"/>
        </w:rPr>
        <w:t>выделив</w:t>
      </w:r>
      <w:r>
        <w:rPr>
          <w:color w:val="61666A"/>
          <w:spacing w:val="-3"/>
          <w:w w:val="105"/>
          <w:sz w:val="21"/>
        </w:rPr>
        <w:t> </w:t>
      </w:r>
      <w:r>
        <w:rPr>
          <w:color w:val="61666A"/>
          <w:spacing w:val="-2"/>
          <w:w w:val="105"/>
          <w:sz w:val="21"/>
        </w:rPr>
        <w:t>ключевые</w:t>
      </w:r>
      <w:r>
        <w:rPr>
          <w:color w:val="61666A"/>
          <w:spacing w:val="-3"/>
          <w:w w:val="105"/>
          <w:sz w:val="21"/>
        </w:rPr>
        <w:t> </w:t>
      </w:r>
      <w:r>
        <w:rPr>
          <w:color w:val="61666A"/>
          <w:spacing w:val="-2"/>
          <w:w w:val="105"/>
          <w:sz w:val="21"/>
        </w:rPr>
        <w:t>элементы</w:t>
      </w:r>
      <w:r>
        <w:rPr>
          <w:rFonts w:ascii="Tahoma" w:hAnsi="Tahoma"/>
          <w:color w:val="61666A"/>
          <w:spacing w:val="-2"/>
          <w:w w:val="105"/>
          <w:sz w:val="21"/>
        </w:rPr>
        <w:t>,</w:t>
      </w:r>
      <w:r>
        <w:rPr>
          <w:rFonts w:ascii="Tahoma" w:hAnsi="Tahoma"/>
          <w:color w:val="61666A"/>
          <w:spacing w:val="-5"/>
          <w:w w:val="105"/>
          <w:sz w:val="21"/>
        </w:rPr>
        <w:t> </w:t>
      </w:r>
      <w:r>
        <w:rPr>
          <w:color w:val="61666A"/>
          <w:spacing w:val="-2"/>
          <w:w w:val="105"/>
          <w:sz w:val="21"/>
        </w:rPr>
        <w:t>которые</w:t>
      </w:r>
      <w:r>
        <w:rPr>
          <w:color w:val="61666A"/>
          <w:spacing w:val="-3"/>
          <w:w w:val="105"/>
          <w:sz w:val="21"/>
        </w:rPr>
        <w:t> </w:t>
      </w:r>
      <w:r>
        <w:rPr>
          <w:color w:val="61666A"/>
          <w:spacing w:val="-2"/>
          <w:w w:val="105"/>
          <w:sz w:val="21"/>
        </w:rPr>
        <w:t>превратят </w:t>
      </w:r>
      <w:r>
        <w:rPr>
          <w:color w:val="61666A"/>
          <w:w w:val="105"/>
          <w:sz w:val="21"/>
        </w:rPr>
        <w:t>концепцию в реальность</w:t>
      </w:r>
      <w:r>
        <w:rPr>
          <w:rFonts w:ascii="Tahoma" w:hAnsi="Tahoma"/>
          <w:color w:val="61666A"/>
          <w:w w:val="105"/>
          <w:sz w:val="21"/>
        </w:rPr>
        <w:t>:</w:t>
      </w:r>
    </w:p>
    <w:p>
      <w:pPr>
        <w:pStyle w:val="ListParagraph"/>
        <w:numPr>
          <w:ilvl w:val="0"/>
          <w:numId w:val="111"/>
        </w:numPr>
        <w:tabs>
          <w:tab w:pos="903" w:val="left" w:leader="none"/>
        </w:tabs>
        <w:spacing w:line="240" w:lineRule="auto" w:before="94" w:after="0"/>
        <w:ind w:left="903" w:right="0" w:hanging="248"/>
        <w:jc w:val="left"/>
        <w:rPr>
          <w:rFonts w:ascii="Tahoma" w:hAnsi="Tahoma"/>
          <w:sz w:val="21"/>
        </w:rPr>
      </w:pPr>
      <w:r>
        <w:rPr>
          <w:rFonts w:ascii="Arial" w:hAnsi="Arial"/>
          <w:b/>
          <w:color w:val="61666A"/>
          <w:sz w:val="21"/>
        </w:rPr>
        <w:t>Ид</w:t>
      </w:r>
      <w:r>
        <w:rPr>
          <w:rFonts w:ascii="Arial" w:hAnsi="Arial"/>
          <w:b/>
          <w:color w:val="61666A"/>
          <w:sz w:val="20"/>
        </w:rPr>
        <w:t>ео</w:t>
      </w:r>
      <w:r>
        <w:rPr>
          <w:rFonts w:ascii="Arial" w:hAnsi="Arial"/>
          <w:b/>
          <w:color w:val="61666A"/>
          <w:sz w:val="21"/>
        </w:rPr>
        <w:t>л</w:t>
      </w:r>
      <w:r>
        <w:rPr>
          <w:rFonts w:ascii="Arial" w:hAnsi="Arial"/>
          <w:b/>
          <w:color w:val="61666A"/>
          <w:sz w:val="20"/>
        </w:rPr>
        <w:t>о</w:t>
      </w:r>
      <w:r>
        <w:rPr>
          <w:rFonts w:ascii="Arial" w:hAnsi="Arial"/>
          <w:b/>
          <w:color w:val="61666A"/>
          <w:sz w:val="21"/>
        </w:rPr>
        <w:t>гич</w:t>
      </w:r>
      <w:r>
        <w:rPr>
          <w:rFonts w:ascii="Arial" w:hAnsi="Arial"/>
          <w:b/>
          <w:color w:val="61666A"/>
          <w:sz w:val="20"/>
        </w:rPr>
        <w:t>ес</w:t>
      </w:r>
      <w:r>
        <w:rPr>
          <w:rFonts w:ascii="Arial" w:hAnsi="Arial"/>
          <w:b/>
          <w:color w:val="61666A"/>
          <w:sz w:val="21"/>
        </w:rPr>
        <w:t>ки</w:t>
      </w:r>
      <w:r>
        <w:rPr>
          <w:rFonts w:ascii="Arial" w:hAnsi="Arial"/>
          <w:b/>
          <w:color w:val="61666A"/>
          <w:sz w:val="20"/>
        </w:rPr>
        <w:t>й</w:t>
      </w:r>
      <w:r>
        <w:rPr>
          <w:rFonts w:ascii="Arial" w:hAnsi="Arial"/>
          <w:b/>
          <w:color w:val="61666A"/>
          <w:spacing w:val="-6"/>
          <w:sz w:val="20"/>
        </w:rPr>
        <w:t> </w:t>
      </w:r>
      <w:r>
        <w:rPr>
          <w:rFonts w:ascii="Arial" w:hAnsi="Arial"/>
          <w:b/>
          <w:color w:val="61666A"/>
          <w:sz w:val="21"/>
        </w:rPr>
        <w:t>ф</w:t>
      </w:r>
      <w:r>
        <w:rPr>
          <w:rFonts w:ascii="Arial" w:hAnsi="Arial"/>
          <w:b/>
          <w:color w:val="61666A"/>
          <w:sz w:val="20"/>
        </w:rPr>
        <w:t>у</w:t>
      </w:r>
      <w:r>
        <w:rPr>
          <w:rFonts w:ascii="Arial" w:hAnsi="Arial"/>
          <w:b/>
          <w:color w:val="61666A"/>
          <w:sz w:val="21"/>
        </w:rPr>
        <w:t>нд</w:t>
      </w:r>
      <w:r>
        <w:rPr>
          <w:rFonts w:ascii="Arial" w:hAnsi="Arial"/>
          <w:b/>
          <w:color w:val="61666A"/>
          <w:sz w:val="20"/>
        </w:rPr>
        <w:t>а</w:t>
      </w:r>
      <w:r>
        <w:rPr>
          <w:rFonts w:ascii="Arial" w:hAnsi="Arial"/>
          <w:b/>
          <w:color w:val="61666A"/>
          <w:sz w:val="21"/>
        </w:rPr>
        <w:t>м</w:t>
      </w:r>
      <w:r>
        <w:rPr>
          <w:rFonts w:ascii="Arial" w:hAnsi="Arial"/>
          <w:b/>
          <w:color w:val="61666A"/>
          <w:sz w:val="20"/>
        </w:rPr>
        <w:t>е</w:t>
      </w:r>
      <w:r>
        <w:rPr>
          <w:rFonts w:ascii="Arial" w:hAnsi="Arial"/>
          <w:b/>
          <w:color w:val="61666A"/>
          <w:sz w:val="21"/>
        </w:rPr>
        <w:t>нт</w:t>
      </w:r>
      <w:r>
        <w:rPr>
          <w:rFonts w:ascii="Arial" w:hAnsi="Arial"/>
          <w:b/>
          <w:color w:val="61666A"/>
          <w:spacing w:val="-2"/>
          <w:sz w:val="21"/>
        </w:rPr>
        <w:t> </w:t>
      </w:r>
      <w:r>
        <w:rPr>
          <w:rFonts w:ascii="Tahoma" w:hAnsi="Tahoma"/>
          <w:color w:val="61666A"/>
          <w:sz w:val="21"/>
        </w:rPr>
        <w:t>—</w:t>
      </w:r>
      <w:r>
        <w:rPr>
          <w:rFonts w:ascii="Tahoma" w:hAnsi="Tahoma"/>
          <w:color w:val="61666A"/>
          <w:spacing w:val="-9"/>
          <w:sz w:val="21"/>
        </w:rPr>
        <w:t> </w:t>
      </w:r>
      <w:r>
        <w:rPr>
          <w:color w:val="61666A"/>
          <w:sz w:val="21"/>
        </w:rPr>
        <w:t>без</w:t>
      </w:r>
      <w:r>
        <w:rPr>
          <w:color w:val="61666A"/>
          <w:spacing w:val="-8"/>
          <w:sz w:val="21"/>
        </w:rPr>
        <w:t> </w:t>
      </w:r>
      <w:r>
        <w:rPr>
          <w:color w:val="61666A"/>
          <w:sz w:val="21"/>
        </w:rPr>
        <w:t>этого</w:t>
      </w:r>
      <w:r>
        <w:rPr>
          <w:color w:val="61666A"/>
          <w:spacing w:val="-7"/>
          <w:sz w:val="21"/>
        </w:rPr>
        <w:t> </w:t>
      </w:r>
      <w:r>
        <w:rPr>
          <w:color w:val="61666A"/>
          <w:sz w:val="21"/>
        </w:rPr>
        <w:t>любая</w:t>
      </w:r>
      <w:r>
        <w:rPr>
          <w:color w:val="61666A"/>
          <w:spacing w:val="-8"/>
          <w:sz w:val="21"/>
        </w:rPr>
        <w:t> </w:t>
      </w:r>
      <w:r>
        <w:rPr>
          <w:color w:val="61666A"/>
          <w:sz w:val="21"/>
        </w:rPr>
        <w:t>система</w:t>
      </w:r>
      <w:r>
        <w:rPr>
          <w:color w:val="61666A"/>
          <w:spacing w:val="-7"/>
          <w:sz w:val="21"/>
        </w:rPr>
        <w:t> </w:t>
      </w:r>
      <w:r>
        <w:rPr>
          <w:color w:val="61666A"/>
          <w:spacing w:val="-2"/>
          <w:sz w:val="21"/>
        </w:rPr>
        <w:t>развалится</w:t>
      </w:r>
      <w:r>
        <w:rPr>
          <w:rFonts w:ascii="Tahoma" w:hAnsi="Tahoma"/>
          <w:color w:val="61666A"/>
          <w:spacing w:val="-2"/>
          <w:sz w:val="21"/>
        </w:rPr>
        <w:t>.</w:t>
      </w:r>
    </w:p>
    <w:p>
      <w:pPr>
        <w:pStyle w:val="ListParagraph"/>
        <w:numPr>
          <w:ilvl w:val="0"/>
          <w:numId w:val="111"/>
        </w:numPr>
        <w:tabs>
          <w:tab w:pos="903" w:val="left" w:leader="none"/>
        </w:tabs>
        <w:spacing w:line="240" w:lineRule="auto" w:before="163" w:after="0"/>
        <w:ind w:left="903" w:right="0" w:hanging="248"/>
        <w:jc w:val="left"/>
        <w:rPr>
          <w:rFonts w:ascii="Tahoma" w:hAnsi="Tahoma"/>
          <w:sz w:val="21"/>
        </w:rPr>
      </w:pPr>
      <w:r>
        <w:rPr>
          <w:rFonts w:ascii="Arial" w:hAnsi="Arial"/>
          <w:b/>
          <w:color w:val="61666A"/>
          <w:sz w:val="20"/>
        </w:rPr>
        <w:t>Пра</w:t>
      </w:r>
      <w:r>
        <w:rPr>
          <w:rFonts w:ascii="Arial" w:hAnsi="Arial"/>
          <w:b/>
          <w:color w:val="61666A"/>
          <w:sz w:val="21"/>
        </w:rPr>
        <w:t>в</w:t>
      </w:r>
      <w:r>
        <w:rPr>
          <w:rFonts w:ascii="Arial" w:hAnsi="Arial"/>
          <w:b/>
          <w:color w:val="61666A"/>
          <w:sz w:val="20"/>
        </w:rPr>
        <w:t>о</w:t>
      </w:r>
      <w:r>
        <w:rPr>
          <w:rFonts w:ascii="Arial" w:hAnsi="Arial"/>
          <w:b/>
          <w:color w:val="61666A"/>
          <w:sz w:val="21"/>
        </w:rPr>
        <w:t>вы</w:t>
      </w:r>
      <w:r>
        <w:rPr>
          <w:rFonts w:ascii="Arial" w:hAnsi="Arial"/>
          <w:b/>
          <w:color w:val="61666A"/>
          <w:sz w:val="20"/>
        </w:rPr>
        <w:t>е</w:t>
      </w:r>
      <w:r>
        <w:rPr>
          <w:rFonts w:ascii="Arial" w:hAnsi="Arial"/>
          <w:b/>
          <w:color w:val="61666A"/>
          <w:spacing w:val="4"/>
          <w:sz w:val="20"/>
        </w:rPr>
        <w:t> </w:t>
      </w:r>
      <w:r>
        <w:rPr>
          <w:rFonts w:ascii="Arial" w:hAnsi="Arial"/>
          <w:b/>
          <w:color w:val="61666A"/>
          <w:sz w:val="21"/>
        </w:rPr>
        <w:t>м</w:t>
      </w:r>
      <w:r>
        <w:rPr>
          <w:rFonts w:ascii="Arial" w:hAnsi="Arial"/>
          <w:b/>
          <w:color w:val="61666A"/>
          <w:sz w:val="20"/>
        </w:rPr>
        <w:t>еха</w:t>
      </w:r>
      <w:r>
        <w:rPr>
          <w:rFonts w:ascii="Arial" w:hAnsi="Arial"/>
          <w:b/>
          <w:color w:val="61666A"/>
          <w:sz w:val="21"/>
        </w:rPr>
        <w:t>низмы</w:t>
      </w:r>
      <w:r>
        <w:rPr>
          <w:rFonts w:ascii="Arial" w:hAnsi="Arial"/>
          <w:b/>
          <w:color w:val="61666A"/>
          <w:spacing w:val="8"/>
          <w:sz w:val="21"/>
        </w:rPr>
        <w:t> </w:t>
      </w:r>
      <w:r>
        <w:rPr>
          <w:rFonts w:ascii="Tahoma" w:hAnsi="Tahoma"/>
          <w:color w:val="61666A"/>
          <w:sz w:val="21"/>
        </w:rPr>
        <w:t>—</w:t>
      </w:r>
      <w:r>
        <w:rPr>
          <w:rFonts w:ascii="Tahoma" w:hAnsi="Tahoma"/>
          <w:color w:val="61666A"/>
          <w:spacing w:val="2"/>
          <w:sz w:val="21"/>
        </w:rPr>
        <w:t> </w:t>
      </w:r>
      <w:r>
        <w:rPr>
          <w:color w:val="61666A"/>
          <w:sz w:val="21"/>
        </w:rPr>
        <w:t>как</w:t>
      </w:r>
      <w:r>
        <w:rPr>
          <w:color w:val="61666A"/>
          <w:spacing w:val="3"/>
          <w:sz w:val="21"/>
        </w:rPr>
        <w:t> </w:t>
      </w:r>
      <w:r>
        <w:rPr>
          <w:color w:val="61666A"/>
          <w:sz w:val="21"/>
        </w:rPr>
        <w:t>обеспечить</w:t>
      </w:r>
      <w:r>
        <w:rPr>
          <w:color w:val="61666A"/>
          <w:spacing w:val="3"/>
          <w:sz w:val="21"/>
        </w:rPr>
        <w:t> </w:t>
      </w:r>
      <w:r>
        <w:rPr>
          <w:color w:val="61666A"/>
          <w:sz w:val="21"/>
        </w:rPr>
        <w:t>силу</w:t>
      </w:r>
      <w:r>
        <w:rPr>
          <w:color w:val="61666A"/>
          <w:spacing w:val="4"/>
          <w:sz w:val="21"/>
        </w:rPr>
        <w:t> </w:t>
      </w:r>
      <w:r>
        <w:rPr>
          <w:color w:val="61666A"/>
          <w:sz w:val="21"/>
        </w:rPr>
        <w:t>новым</w:t>
      </w:r>
      <w:r>
        <w:rPr>
          <w:color w:val="61666A"/>
          <w:spacing w:val="3"/>
          <w:sz w:val="21"/>
        </w:rPr>
        <w:t> </w:t>
      </w:r>
      <w:r>
        <w:rPr>
          <w:color w:val="61666A"/>
          <w:spacing w:val="-2"/>
          <w:sz w:val="21"/>
        </w:rPr>
        <w:t>законам</w:t>
      </w:r>
      <w:r>
        <w:rPr>
          <w:rFonts w:ascii="Tahoma" w:hAnsi="Tahoma"/>
          <w:color w:val="61666A"/>
          <w:spacing w:val="-2"/>
          <w:sz w:val="21"/>
        </w:rPr>
        <w:t>.</w:t>
      </w:r>
    </w:p>
    <w:p>
      <w:pPr>
        <w:pStyle w:val="ListParagraph"/>
        <w:numPr>
          <w:ilvl w:val="0"/>
          <w:numId w:val="111"/>
        </w:numPr>
        <w:tabs>
          <w:tab w:pos="903" w:val="left" w:leader="none"/>
        </w:tabs>
        <w:spacing w:line="240" w:lineRule="auto" w:before="164" w:after="0"/>
        <w:ind w:left="903" w:right="0" w:hanging="248"/>
        <w:jc w:val="left"/>
        <w:rPr>
          <w:rFonts w:ascii="Tahoma" w:hAnsi="Tahoma"/>
          <w:sz w:val="21"/>
        </w:rPr>
      </w:pPr>
      <w:r>
        <w:rPr>
          <w:rFonts w:ascii="Arial" w:hAnsi="Arial"/>
          <w:b/>
          <w:color w:val="61666A"/>
          <w:sz w:val="21"/>
        </w:rPr>
        <w:t>Эк</w:t>
      </w:r>
      <w:r>
        <w:rPr>
          <w:rFonts w:ascii="Arial" w:hAnsi="Arial"/>
          <w:b/>
          <w:color w:val="61666A"/>
          <w:sz w:val="20"/>
        </w:rPr>
        <w:t>о</w:t>
      </w:r>
      <w:r>
        <w:rPr>
          <w:rFonts w:ascii="Arial" w:hAnsi="Arial"/>
          <w:b/>
          <w:color w:val="61666A"/>
          <w:sz w:val="21"/>
        </w:rPr>
        <w:t>н</w:t>
      </w:r>
      <w:r>
        <w:rPr>
          <w:rFonts w:ascii="Arial" w:hAnsi="Arial"/>
          <w:b/>
          <w:color w:val="61666A"/>
          <w:sz w:val="20"/>
        </w:rPr>
        <w:t>о</w:t>
      </w:r>
      <w:r>
        <w:rPr>
          <w:rFonts w:ascii="Arial" w:hAnsi="Arial"/>
          <w:b/>
          <w:color w:val="61666A"/>
          <w:sz w:val="21"/>
        </w:rPr>
        <w:t>мич</w:t>
      </w:r>
      <w:r>
        <w:rPr>
          <w:rFonts w:ascii="Arial" w:hAnsi="Arial"/>
          <w:b/>
          <w:color w:val="61666A"/>
          <w:sz w:val="20"/>
        </w:rPr>
        <w:t>ес</w:t>
      </w:r>
      <w:r>
        <w:rPr>
          <w:rFonts w:ascii="Arial" w:hAnsi="Arial"/>
          <w:b/>
          <w:color w:val="61666A"/>
          <w:sz w:val="21"/>
        </w:rPr>
        <w:t>ки</w:t>
      </w:r>
      <w:r>
        <w:rPr>
          <w:rFonts w:ascii="Arial" w:hAnsi="Arial"/>
          <w:b/>
          <w:color w:val="61666A"/>
          <w:sz w:val="20"/>
        </w:rPr>
        <w:t>е </w:t>
      </w:r>
      <w:r>
        <w:rPr>
          <w:rFonts w:ascii="Arial" w:hAnsi="Arial"/>
          <w:b/>
          <w:color w:val="61666A"/>
          <w:sz w:val="21"/>
        </w:rPr>
        <w:t>ин</w:t>
      </w:r>
      <w:r>
        <w:rPr>
          <w:rFonts w:ascii="Arial" w:hAnsi="Arial"/>
          <w:b/>
          <w:color w:val="61666A"/>
          <w:sz w:val="20"/>
        </w:rPr>
        <w:t>с</w:t>
      </w:r>
      <w:r>
        <w:rPr>
          <w:rFonts w:ascii="Arial" w:hAnsi="Arial"/>
          <w:b/>
          <w:color w:val="61666A"/>
          <w:sz w:val="21"/>
        </w:rPr>
        <w:t>т</w:t>
      </w:r>
      <w:r>
        <w:rPr>
          <w:rFonts w:ascii="Arial" w:hAnsi="Arial"/>
          <w:b/>
          <w:color w:val="61666A"/>
          <w:sz w:val="20"/>
        </w:rPr>
        <w:t>ру</w:t>
      </w:r>
      <w:r>
        <w:rPr>
          <w:rFonts w:ascii="Arial" w:hAnsi="Arial"/>
          <w:b/>
          <w:color w:val="61666A"/>
          <w:sz w:val="21"/>
        </w:rPr>
        <w:t>м</w:t>
      </w:r>
      <w:r>
        <w:rPr>
          <w:rFonts w:ascii="Arial" w:hAnsi="Arial"/>
          <w:b/>
          <w:color w:val="61666A"/>
          <w:sz w:val="20"/>
        </w:rPr>
        <w:t>е</w:t>
      </w:r>
      <w:r>
        <w:rPr>
          <w:rFonts w:ascii="Arial" w:hAnsi="Arial"/>
          <w:b/>
          <w:color w:val="61666A"/>
          <w:sz w:val="21"/>
        </w:rPr>
        <w:t>нты</w:t>
      </w:r>
      <w:r>
        <w:rPr>
          <w:rFonts w:ascii="Arial" w:hAnsi="Arial"/>
          <w:b/>
          <w:color w:val="61666A"/>
          <w:spacing w:val="3"/>
          <w:sz w:val="21"/>
        </w:rPr>
        <w:t> </w:t>
      </w:r>
      <w:r>
        <w:rPr>
          <w:rFonts w:ascii="Tahoma" w:hAnsi="Tahoma"/>
          <w:color w:val="61666A"/>
          <w:sz w:val="21"/>
        </w:rPr>
        <w:t>—</w:t>
      </w:r>
      <w:r>
        <w:rPr>
          <w:rFonts w:ascii="Tahoma" w:hAnsi="Tahoma"/>
          <w:color w:val="61666A"/>
          <w:spacing w:val="-3"/>
          <w:sz w:val="21"/>
        </w:rPr>
        <w:t> </w:t>
      </w:r>
      <w:r>
        <w:rPr>
          <w:color w:val="61666A"/>
          <w:sz w:val="21"/>
        </w:rPr>
        <w:t>конкретные</w:t>
      </w:r>
      <w:r>
        <w:rPr>
          <w:color w:val="61666A"/>
          <w:spacing w:val="-1"/>
          <w:sz w:val="21"/>
        </w:rPr>
        <w:t> </w:t>
      </w:r>
      <w:r>
        <w:rPr>
          <w:color w:val="61666A"/>
          <w:sz w:val="21"/>
        </w:rPr>
        <w:t>шаги</w:t>
      </w:r>
      <w:r>
        <w:rPr>
          <w:color w:val="61666A"/>
          <w:spacing w:val="-2"/>
          <w:sz w:val="21"/>
        </w:rPr>
        <w:t> </w:t>
      </w:r>
      <w:r>
        <w:rPr>
          <w:color w:val="61666A"/>
          <w:sz w:val="21"/>
        </w:rPr>
        <w:t>для</w:t>
      </w:r>
      <w:r>
        <w:rPr>
          <w:color w:val="61666A"/>
          <w:spacing w:val="-1"/>
          <w:sz w:val="21"/>
        </w:rPr>
        <w:t> </w:t>
      </w:r>
      <w:r>
        <w:rPr>
          <w:color w:val="61666A"/>
          <w:sz w:val="21"/>
        </w:rPr>
        <w:t>перехода</w:t>
      </w:r>
      <w:r>
        <w:rPr>
          <w:color w:val="61666A"/>
          <w:spacing w:val="-1"/>
          <w:sz w:val="21"/>
        </w:rPr>
        <w:t> </w:t>
      </w:r>
      <w:r>
        <w:rPr>
          <w:color w:val="61666A"/>
          <w:sz w:val="21"/>
        </w:rPr>
        <w:t>к</w:t>
      </w:r>
      <w:r>
        <w:rPr>
          <w:color w:val="61666A"/>
          <w:spacing w:val="-2"/>
          <w:sz w:val="21"/>
        </w:rPr>
        <w:t> </w:t>
      </w:r>
      <w:r>
        <w:rPr>
          <w:color w:val="61666A"/>
          <w:sz w:val="21"/>
        </w:rPr>
        <w:t>новой</w:t>
      </w:r>
      <w:r>
        <w:rPr>
          <w:color w:val="61666A"/>
          <w:spacing w:val="-1"/>
          <w:sz w:val="21"/>
        </w:rPr>
        <w:t> </w:t>
      </w:r>
      <w:r>
        <w:rPr>
          <w:color w:val="61666A"/>
          <w:spacing w:val="-2"/>
          <w:sz w:val="21"/>
        </w:rPr>
        <w:t>экономике</w:t>
      </w:r>
      <w:r>
        <w:rPr>
          <w:rFonts w:ascii="Tahoma" w:hAnsi="Tahoma"/>
          <w:color w:val="61666A"/>
          <w:spacing w:val="-2"/>
          <w:sz w:val="21"/>
        </w:rPr>
        <w:t>.</w:t>
      </w:r>
    </w:p>
    <w:p>
      <w:pPr>
        <w:pStyle w:val="ListParagraph"/>
        <w:numPr>
          <w:ilvl w:val="0"/>
          <w:numId w:val="111"/>
        </w:numPr>
        <w:tabs>
          <w:tab w:pos="903" w:val="left" w:leader="none"/>
        </w:tabs>
        <w:spacing w:line="240" w:lineRule="auto" w:before="163" w:after="0"/>
        <w:ind w:left="903" w:right="0" w:hanging="248"/>
        <w:jc w:val="left"/>
        <w:rPr>
          <w:rFonts w:ascii="Tahoma" w:hAnsi="Tahoma"/>
          <w:sz w:val="21"/>
        </w:rPr>
      </w:pPr>
      <w:r>
        <w:rPr>
          <w:rFonts w:ascii="Arial" w:hAnsi="Arial"/>
          <w:b/>
          <w:color w:val="61666A"/>
          <w:sz w:val="20"/>
        </w:rPr>
        <w:t>Со</w:t>
      </w:r>
      <w:r>
        <w:rPr>
          <w:rFonts w:ascii="Arial" w:hAnsi="Arial"/>
          <w:b/>
          <w:color w:val="61666A"/>
          <w:sz w:val="21"/>
        </w:rPr>
        <w:t>ци</w:t>
      </w:r>
      <w:r>
        <w:rPr>
          <w:rFonts w:ascii="Arial" w:hAnsi="Arial"/>
          <w:b/>
          <w:color w:val="61666A"/>
          <w:sz w:val="20"/>
        </w:rPr>
        <w:t>а</w:t>
      </w:r>
      <w:r>
        <w:rPr>
          <w:rFonts w:ascii="Arial" w:hAnsi="Arial"/>
          <w:b/>
          <w:color w:val="61666A"/>
          <w:sz w:val="21"/>
        </w:rPr>
        <w:t>льны</w:t>
      </w:r>
      <w:r>
        <w:rPr>
          <w:rFonts w:ascii="Arial" w:hAnsi="Arial"/>
          <w:b/>
          <w:color w:val="61666A"/>
          <w:sz w:val="20"/>
        </w:rPr>
        <w:t>е</w:t>
      </w:r>
      <w:r>
        <w:rPr>
          <w:rFonts w:ascii="Arial" w:hAnsi="Arial"/>
          <w:b/>
          <w:color w:val="61666A"/>
          <w:spacing w:val="-5"/>
          <w:sz w:val="20"/>
        </w:rPr>
        <w:t> </w:t>
      </w:r>
      <w:r>
        <w:rPr>
          <w:rFonts w:ascii="Arial" w:hAnsi="Arial"/>
          <w:b/>
          <w:color w:val="61666A"/>
          <w:sz w:val="21"/>
        </w:rPr>
        <w:t>ин</w:t>
      </w:r>
      <w:r>
        <w:rPr>
          <w:rFonts w:ascii="Arial" w:hAnsi="Arial"/>
          <w:b/>
          <w:color w:val="61666A"/>
          <w:sz w:val="20"/>
        </w:rPr>
        <w:t>с</w:t>
      </w:r>
      <w:r>
        <w:rPr>
          <w:rFonts w:ascii="Arial" w:hAnsi="Arial"/>
          <w:b/>
          <w:color w:val="61666A"/>
          <w:sz w:val="21"/>
        </w:rPr>
        <w:t>тит</w:t>
      </w:r>
      <w:r>
        <w:rPr>
          <w:rFonts w:ascii="Arial" w:hAnsi="Arial"/>
          <w:b/>
          <w:color w:val="61666A"/>
          <w:sz w:val="20"/>
        </w:rPr>
        <w:t>у</w:t>
      </w:r>
      <w:r>
        <w:rPr>
          <w:rFonts w:ascii="Arial" w:hAnsi="Arial"/>
          <w:b/>
          <w:color w:val="61666A"/>
          <w:sz w:val="21"/>
        </w:rPr>
        <w:t>ты</w:t>
      </w:r>
      <w:r>
        <w:rPr>
          <w:rFonts w:ascii="Arial" w:hAnsi="Arial"/>
          <w:b/>
          <w:color w:val="61666A"/>
          <w:spacing w:val="-1"/>
          <w:sz w:val="21"/>
        </w:rPr>
        <w:t> </w:t>
      </w:r>
      <w:r>
        <w:rPr>
          <w:rFonts w:ascii="Tahoma" w:hAnsi="Tahoma"/>
          <w:color w:val="61666A"/>
          <w:sz w:val="21"/>
        </w:rPr>
        <w:t>—</w:t>
      </w:r>
      <w:r>
        <w:rPr>
          <w:rFonts w:ascii="Tahoma" w:hAnsi="Tahoma"/>
          <w:color w:val="61666A"/>
          <w:spacing w:val="-9"/>
          <w:sz w:val="21"/>
        </w:rPr>
        <w:t> </w:t>
      </w:r>
      <w:r>
        <w:rPr>
          <w:color w:val="61666A"/>
          <w:sz w:val="21"/>
        </w:rPr>
        <w:t>образование</w:t>
      </w:r>
      <w:r>
        <w:rPr>
          <w:rFonts w:ascii="Tahoma" w:hAnsi="Tahoma"/>
          <w:color w:val="61666A"/>
          <w:sz w:val="21"/>
        </w:rPr>
        <w:t>,</w:t>
      </w:r>
      <w:r>
        <w:rPr>
          <w:rFonts w:ascii="Tahoma" w:hAnsi="Tahoma"/>
          <w:color w:val="61666A"/>
          <w:spacing w:val="-8"/>
          <w:sz w:val="21"/>
        </w:rPr>
        <w:t> </w:t>
      </w:r>
      <w:r>
        <w:rPr>
          <w:color w:val="61666A"/>
          <w:sz w:val="21"/>
        </w:rPr>
        <w:t>здравоохранение</w:t>
      </w:r>
      <w:r>
        <w:rPr>
          <w:rFonts w:ascii="Tahoma" w:hAnsi="Tahoma"/>
          <w:color w:val="61666A"/>
          <w:sz w:val="21"/>
        </w:rPr>
        <w:t>,</w:t>
      </w:r>
      <w:r>
        <w:rPr>
          <w:rFonts w:ascii="Tahoma" w:hAnsi="Tahoma"/>
          <w:color w:val="61666A"/>
          <w:spacing w:val="-9"/>
          <w:sz w:val="21"/>
        </w:rPr>
        <w:t> </w:t>
      </w:r>
      <w:r>
        <w:rPr>
          <w:color w:val="61666A"/>
          <w:spacing w:val="-2"/>
          <w:sz w:val="21"/>
        </w:rPr>
        <w:t>культура</w:t>
      </w:r>
      <w:r>
        <w:rPr>
          <w:rFonts w:ascii="Tahoma" w:hAnsi="Tahoma"/>
          <w:color w:val="61666A"/>
          <w:spacing w:val="-2"/>
          <w:sz w:val="21"/>
        </w:rPr>
        <w:t>.</w:t>
      </w:r>
    </w:p>
    <w:p>
      <w:pPr>
        <w:pStyle w:val="ListParagraph"/>
        <w:numPr>
          <w:ilvl w:val="0"/>
          <w:numId w:val="111"/>
        </w:numPr>
        <w:tabs>
          <w:tab w:pos="903" w:val="left" w:leader="none"/>
        </w:tabs>
        <w:spacing w:line="240" w:lineRule="auto" w:before="163" w:after="0"/>
        <w:ind w:left="903" w:right="0" w:hanging="248"/>
        <w:jc w:val="left"/>
        <w:rPr>
          <w:rFonts w:ascii="Tahoma" w:hAnsi="Tahoma"/>
          <w:sz w:val="21"/>
        </w:rPr>
      </w:pPr>
      <w:r>
        <w:rPr>
          <w:rFonts w:ascii="Arial" w:hAnsi="Arial"/>
          <w:b/>
          <w:color w:val="61666A"/>
          <w:sz w:val="20"/>
        </w:rPr>
        <w:t>П</w:t>
      </w:r>
      <w:r>
        <w:rPr>
          <w:rFonts w:ascii="Arial" w:hAnsi="Arial"/>
          <w:b/>
          <w:color w:val="61666A"/>
          <w:sz w:val="21"/>
        </w:rPr>
        <w:t>л</w:t>
      </w:r>
      <w:r>
        <w:rPr>
          <w:rFonts w:ascii="Arial" w:hAnsi="Arial"/>
          <w:b/>
          <w:color w:val="61666A"/>
          <w:sz w:val="20"/>
        </w:rPr>
        <w:t>а</w:t>
      </w:r>
      <w:r>
        <w:rPr>
          <w:rFonts w:ascii="Arial" w:hAnsi="Arial"/>
          <w:b/>
          <w:color w:val="61666A"/>
          <w:sz w:val="21"/>
        </w:rPr>
        <w:t>н</w:t>
      </w:r>
      <w:r>
        <w:rPr>
          <w:rFonts w:ascii="Arial" w:hAnsi="Arial"/>
          <w:b/>
          <w:color w:val="61666A"/>
          <w:spacing w:val="-4"/>
          <w:sz w:val="21"/>
        </w:rPr>
        <w:t> </w:t>
      </w:r>
      <w:r>
        <w:rPr>
          <w:rFonts w:ascii="Arial" w:hAnsi="Arial"/>
          <w:b/>
          <w:color w:val="61666A"/>
          <w:sz w:val="21"/>
        </w:rPr>
        <w:t>п</w:t>
      </w:r>
      <w:r>
        <w:rPr>
          <w:rFonts w:ascii="Arial" w:hAnsi="Arial"/>
          <w:b/>
          <w:color w:val="61666A"/>
          <w:sz w:val="20"/>
        </w:rPr>
        <w:t>ерехо</w:t>
      </w:r>
      <w:r>
        <w:rPr>
          <w:rFonts w:ascii="Arial" w:hAnsi="Arial"/>
          <w:b/>
          <w:color w:val="61666A"/>
          <w:sz w:val="21"/>
        </w:rPr>
        <w:t>д</w:t>
      </w:r>
      <w:r>
        <w:rPr>
          <w:rFonts w:ascii="Arial" w:hAnsi="Arial"/>
          <w:b/>
          <w:color w:val="61666A"/>
          <w:sz w:val="20"/>
        </w:rPr>
        <w:t>а</w:t>
      </w:r>
      <w:r>
        <w:rPr>
          <w:rFonts w:ascii="Arial" w:hAnsi="Arial"/>
          <w:b/>
          <w:color w:val="61666A"/>
          <w:spacing w:val="6"/>
          <w:sz w:val="20"/>
        </w:rPr>
        <w:t> </w:t>
      </w:r>
      <w:r>
        <w:rPr>
          <w:rFonts w:ascii="Tahoma" w:hAnsi="Tahoma"/>
          <w:color w:val="61666A"/>
          <w:sz w:val="21"/>
        </w:rPr>
        <w:t>—</w:t>
      </w:r>
      <w:r>
        <w:rPr>
          <w:rFonts w:ascii="Tahoma" w:hAnsi="Tahoma"/>
          <w:color w:val="61666A"/>
          <w:spacing w:val="-4"/>
          <w:sz w:val="21"/>
        </w:rPr>
        <w:t> </w:t>
      </w:r>
      <w:r>
        <w:rPr>
          <w:color w:val="61666A"/>
          <w:sz w:val="21"/>
        </w:rPr>
        <w:t>поэтапные</w:t>
      </w:r>
      <w:r>
        <w:rPr>
          <w:color w:val="61666A"/>
          <w:spacing w:val="-2"/>
          <w:sz w:val="21"/>
        </w:rPr>
        <w:t> действия</w:t>
      </w:r>
      <w:r>
        <w:rPr>
          <w:rFonts w:ascii="Tahoma" w:hAnsi="Tahoma"/>
          <w:color w:val="61666A"/>
          <w:spacing w:val="-2"/>
          <w:sz w:val="21"/>
        </w:rPr>
        <w:t>.</w:t>
      </w:r>
    </w:p>
    <w:p>
      <w:pPr>
        <w:pStyle w:val="BodyText"/>
        <w:spacing w:before="30"/>
        <w:rPr>
          <w:rFonts w:ascii="Tahoma"/>
          <w:sz w:val="21"/>
        </w:rPr>
      </w:pPr>
    </w:p>
    <w:p>
      <w:pPr>
        <w:spacing w:line="336" w:lineRule="auto" w:before="0"/>
        <w:ind w:left="635" w:right="0" w:firstLine="0"/>
        <w:jc w:val="left"/>
        <w:rPr>
          <w:rFonts w:ascii="Tahoma" w:hAnsi="Tahoma"/>
          <w:sz w:val="21"/>
        </w:rPr>
      </w:pPr>
      <w:r>
        <w:rPr>
          <w:color w:val="61666A"/>
          <w:sz w:val="21"/>
        </w:rPr>
        <w:t>Важно сохранить тот же уровень детализации</w:t>
      </w:r>
      <w:r>
        <w:rPr>
          <w:rFonts w:ascii="Tahoma" w:hAnsi="Tahoma"/>
          <w:color w:val="61666A"/>
          <w:sz w:val="21"/>
        </w:rPr>
        <w:t>, </w:t>
      </w:r>
      <w:r>
        <w:rPr>
          <w:color w:val="61666A"/>
          <w:sz w:val="21"/>
        </w:rPr>
        <w:t>что и в предыдущих сообщениях</w:t>
      </w:r>
      <w:r>
        <w:rPr>
          <w:rFonts w:ascii="Tahoma" w:hAnsi="Tahoma"/>
          <w:color w:val="61666A"/>
          <w:sz w:val="21"/>
        </w:rPr>
        <w:t>, </w:t>
      </w:r>
      <w:r>
        <w:rPr>
          <w:color w:val="61666A"/>
          <w:sz w:val="21"/>
        </w:rPr>
        <w:t>но сделать </w:t>
      </w:r>
      <w:r>
        <w:rPr>
          <w:color w:val="61666A"/>
          <w:w w:val="105"/>
          <w:sz w:val="21"/>
        </w:rPr>
        <w:t>акцент на практической реализации</w:t>
      </w:r>
      <w:r>
        <w:rPr>
          <w:rFonts w:ascii="Tahoma" w:hAnsi="Tahoma"/>
          <w:color w:val="61666A"/>
          <w:w w:val="105"/>
          <w:sz w:val="21"/>
        </w:rPr>
        <w:t>.</w:t>
      </w:r>
      <w:r>
        <w:rPr>
          <w:rFonts w:ascii="Tahoma" w:hAnsi="Tahoma"/>
          <w:color w:val="61666A"/>
          <w:spacing w:val="-2"/>
          <w:w w:val="105"/>
          <w:sz w:val="21"/>
        </w:rPr>
        <w:t> </w:t>
      </w:r>
      <w:r>
        <w:rPr>
          <w:color w:val="61666A"/>
          <w:w w:val="105"/>
          <w:sz w:val="21"/>
        </w:rPr>
        <w:t>Пользователь ждёт чётких</w:t>
      </w:r>
      <w:r>
        <w:rPr>
          <w:rFonts w:ascii="Tahoma" w:hAnsi="Tahoma"/>
          <w:color w:val="61666A"/>
          <w:w w:val="105"/>
          <w:sz w:val="21"/>
        </w:rPr>
        <w:t>,</w:t>
      </w:r>
      <w:r>
        <w:rPr>
          <w:rFonts w:ascii="Tahoma" w:hAnsi="Tahoma"/>
          <w:color w:val="61666A"/>
          <w:spacing w:val="-2"/>
          <w:w w:val="105"/>
          <w:sz w:val="21"/>
        </w:rPr>
        <w:t> </w:t>
      </w:r>
      <w:r>
        <w:rPr>
          <w:rFonts w:ascii="Tahoma" w:hAnsi="Tahoma"/>
          <w:color w:val="61666A"/>
          <w:w w:val="105"/>
          <w:sz w:val="21"/>
        </w:rPr>
        <w:t>actionable</w:t>
      </w:r>
      <w:r>
        <w:rPr>
          <w:rFonts w:ascii="Tahoma" w:hAnsi="Tahoma"/>
          <w:color w:val="61666A"/>
          <w:spacing w:val="-2"/>
          <w:w w:val="105"/>
          <w:sz w:val="21"/>
        </w:rPr>
        <w:t> </w:t>
      </w:r>
      <w:r>
        <w:rPr>
          <w:color w:val="61666A"/>
          <w:w w:val="105"/>
          <w:sz w:val="21"/>
        </w:rPr>
        <w:t>шагов</w:t>
      </w:r>
      <w:r>
        <w:rPr>
          <w:rFonts w:ascii="Tahoma" w:hAnsi="Tahoma"/>
          <w:color w:val="61666A"/>
          <w:w w:val="105"/>
          <w:sz w:val="21"/>
        </w:rPr>
        <w:t>,</w:t>
      </w:r>
      <w:r>
        <w:rPr>
          <w:rFonts w:ascii="Tahoma" w:hAnsi="Tahoma"/>
          <w:color w:val="61666A"/>
          <w:spacing w:val="-2"/>
          <w:w w:val="105"/>
          <w:sz w:val="21"/>
        </w:rPr>
        <w:t> </w:t>
      </w:r>
      <w:r>
        <w:rPr>
          <w:color w:val="61666A"/>
          <w:w w:val="105"/>
          <w:sz w:val="21"/>
        </w:rPr>
        <w:t>а не только теорию</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spacing w:val="-2"/>
          <w:w w:val="105"/>
          <w:sz w:val="21"/>
        </w:rPr>
        <w:t>Также</w:t>
      </w:r>
      <w:r>
        <w:rPr>
          <w:color w:val="61666A"/>
          <w:spacing w:val="-11"/>
          <w:w w:val="105"/>
          <w:sz w:val="21"/>
        </w:rPr>
        <w:t> </w:t>
      </w:r>
      <w:r>
        <w:rPr>
          <w:color w:val="61666A"/>
          <w:spacing w:val="-2"/>
          <w:w w:val="105"/>
          <w:sz w:val="21"/>
        </w:rPr>
        <w:t>стоит</w:t>
      </w:r>
      <w:r>
        <w:rPr>
          <w:color w:val="61666A"/>
          <w:spacing w:val="-11"/>
          <w:w w:val="105"/>
          <w:sz w:val="21"/>
        </w:rPr>
        <w:t> </w:t>
      </w:r>
      <w:r>
        <w:rPr>
          <w:color w:val="61666A"/>
          <w:spacing w:val="-2"/>
          <w:w w:val="105"/>
          <w:sz w:val="21"/>
        </w:rPr>
        <w:t>учесть</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что</w:t>
      </w:r>
      <w:r>
        <w:rPr>
          <w:color w:val="61666A"/>
          <w:spacing w:val="-11"/>
          <w:w w:val="105"/>
          <w:sz w:val="21"/>
        </w:rPr>
        <w:t> </w:t>
      </w:r>
      <w:r>
        <w:rPr>
          <w:color w:val="61666A"/>
          <w:spacing w:val="-2"/>
          <w:w w:val="105"/>
          <w:sz w:val="21"/>
        </w:rPr>
        <w:t>пользователь</w:t>
      </w:r>
      <w:r>
        <w:rPr>
          <w:color w:val="61666A"/>
          <w:spacing w:val="-11"/>
          <w:w w:val="105"/>
          <w:sz w:val="21"/>
        </w:rPr>
        <w:t> </w:t>
      </w:r>
      <w:r>
        <w:rPr>
          <w:color w:val="61666A"/>
          <w:spacing w:val="-2"/>
          <w:w w:val="105"/>
          <w:sz w:val="21"/>
        </w:rPr>
        <w:t>просил</w:t>
      </w:r>
      <w:r>
        <w:rPr>
          <w:color w:val="61666A"/>
          <w:spacing w:val="-11"/>
          <w:w w:val="105"/>
          <w:sz w:val="21"/>
        </w:rPr>
        <w:t> </w:t>
      </w:r>
      <w:r>
        <w:rPr>
          <w:color w:val="61666A"/>
          <w:spacing w:val="-2"/>
          <w:w w:val="105"/>
          <w:sz w:val="21"/>
        </w:rPr>
        <w:t>избегать</w:t>
      </w:r>
      <w:r>
        <w:rPr>
          <w:color w:val="61666A"/>
          <w:spacing w:val="-11"/>
          <w:w w:val="105"/>
          <w:sz w:val="21"/>
        </w:rPr>
        <w:t> </w:t>
      </w:r>
      <w:r>
        <w:rPr>
          <w:color w:val="61666A"/>
          <w:spacing w:val="-2"/>
          <w:w w:val="105"/>
          <w:sz w:val="21"/>
        </w:rPr>
        <w:t>таблиц</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поэтому</w:t>
      </w:r>
      <w:r>
        <w:rPr>
          <w:color w:val="61666A"/>
          <w:spacing w:val="-11"/>
          <w:w w:val="105"/>
          <w:sz w:val="21"/>
        </w:rPr>
        <w:t> </w:t>
      </w:r>
      <w:r>
        <w:rPr>
          <w:color w:val="61666A"/>
          <w:spacing w:val="-2"/>
          <w:w w:val="105"/>
          <w:sz w:val="21"/>
        </w:rPr>
        <w:t>весь</w:t>
      </w:r>
      <w:r>
        <w:rPr>
          <w:color w:val="61666A"/>
          <w:spacing w:val="-11"/>
          <w:w w:val="105"/>
          <w:sz w:val="21"/>
        </w:rPr>
        <w:t> </w:t>
      </w:r>
      <w:r>
        <w:rPr>
          <w:color w:val="61666A"/>
          <w:spacing w:val="-2"/>
          <w:w w:val="105"/>
          <w:sz w:val="21"/>
        </w:rPr>
        <w:t>ответ</w:t>
      </w:r>
      <w:r>
        <w:rPr>
          <w:color w:val="61666A"/>
          <w:spacing w:val="-11"/>
          <w:w w:val="105"/>
          <w:sz w:val="21"/>
        </w:rPr>
        <w:t> </w:t>
      </w:r>
      <w:r>
        <w:rPr>
          <w:color w:val="61666A"/>
          <w:spacing w:val="-2"/>
          <w:w w:val="105"/>
          <w:sz w:val="21"/>
        </w:rPr>
        <w:t>будет</w:t>
      </w:r>
      <w:r>
        <w:rPr>
          <w:color w:val="61666A"/>
          <w:spacing w:val="-11"/>
          <w:w w:val="105"/>
          <w:sz w:val="21"/>
        </w:rPr>
        <w:t> </w:t>
      </w:r>
      <w:r>
        <w:rPr>
          <w:color w:val="61666A"/>
          <w:spacing w:val="-2"/>
          <w:w w:val="105"/>
          <w:sz w:val="21"/>
        </w:rPr>
        <w:t>в </w:t>
      </w:r>
      <w:r>
        <w:rPr>
          <w:color w:val="61666A"/>
          <w:w w:val="105"/>
          <w:sz w:val="21"/>
        </w:rPr>
        <w:t>текстовом формате с чёткими пунктами</w:t>
      </w:r>
      <w:r>
        <w:rPr>
          <w:rFonts w:ascii="Tahoma" w:hAnsi="Tahoma"/>
          <w:color w:val="61666A"/>
          <w:w w:val="105"/>
          <w:sz w:val="21"/>
        </w:rPr>
        <w:t>.</w:t>
      </w:r>
    </w:p>
    <w:p>
      <w:pPr>
        <w:spacing w:line="324" w:lineRule="auto" w:before="171"/>
        <w:ind w:left="305" w:right="328" w:firstLine="0"/>
        <w:jc w:val="left"/>
        <w:rPr>
          <w:sz w:val="24"/>
        </w:rPr>
      </w:pPr>
      <w:r>
        <w:rPr>
          <w:color w:val="0E1115"/>
          <w:sz w:val="24"/>
        </w:rPr>
        <w:t>Отличный вопрос</w:t>
      </w:r>
      <w:r>
        <w:rPr>
          <w:rFonts w:ascii="Tahoma" w:hAnsi="Tahoma"/>
          <w:color w:val="0E1115"/>
          <w:sz w:val="24"/>
        </w:rPr>
        <w:t>. </w:t>
      </w:r>
      <w:r>
        <w:rPr>
          <w:color w:val="0E1115"/>
          <w:sz w:val="24"/>
        </w:rPr>
        <w:t>Основные киты новой системы </w:t>
      </w:r>
      <w:r>
        <w:rPr>
          <w:rFonts w:ascii="Tahoma" w:hAnsi="Tahoma"/>
          <w:color w:val="0E1115"/>
          <w:sz w:val="24"/>
        </w:rPr>
        <w:t>— </w:t>
      </w:r>
      <w:r>
        <w:rPr>
          <w:rFonts w:ascii="Arial" w:hAnsi="Arial"/>
          <w:b/>
          <w:color w:val="0E1115"/>
          <w:sz w:val="27"/>
        </w:rPr>
        <w:t>Ко</w:t>
      </w:r>
      <w:r>
        <w:rPr>
          <w:rFonts w:ascii="Arial" w:hAnsi="Arial"/>
          <w:b/>
          <w:color w:val="0E1115"/>
          <w:sz w:val="24"/>
        </w:rPr>
        <w:t>н</w:t>
      </w:r>
      <w:r>
        <w:rPr>
          <w:rFonts w:ascii="Arial" w:hAnsi="Arial"/>
          <w:b/>
          <w:color w:val="0E1115"/>
          <w:sz w:val="27"/>
        </w:rPr>
        <w:t>с</w:t>
      </w:r>
      <w:r>
        <w:rPr>
          <w:rFonts w:ascii="Arial" w:hAnsi="Arial"/>
          <w:b/>
          <w:color w:val="0E1115"/>
          <w:sz w:val="24"/>
        </w:rPr>
        <w:t>тит</w:t>
      </w:r>
      <w:r>
        <w:rPr>
          <w:rFonts w:ascii="Arial" w:hAnsi="Arial"/>
          <w:b/>
          <w:color w:val="0E1115"/>
          <w:sz w:val="27"/>
        </w:rPr>
        <w:t>у</w:t>
      </w:r>
      <w:r>
        <w:rPr>
          <w:rFonts w:ascii="Arial" w:hAnsi="Arial"/>
          <w:b/>
          <w:color w:val="0E1115"/>
          <w:sz w:val="24"/>
        </w:rPr>
        <w:t>ция</w:t>
      </w:r>
      <w:r>
        <w:rPr>
          <w:rFonts w:ascii="Tahoma" w:hAnsi="Tahoma"/>
          <w:b/>
          <w:color w:val="0E1115"/>
          <w:sz w:val="24"/>
        </w:rPr>
        <w:t>, </w:t>
      </w:r>
      <w:r>
        <w:rPr>
          <w:rFonts w:ascii="Arial" w:hAnsi="Arial"/>
          <w:b/>
          <w:color w:val="0E1115"/>
          <w:sz w:val="24"/>
        </w:rPr>
        <w:t>этик</w:t>
      </w:r>
      <w:r>
        <w:rPr>
          <w:rFonts w:ascii="Arial" w:hAnsi="Arial"/>
          <w:b/>
          <w:color w:val="0E1115"/>
          <w:sz w:val="27"/>
        </w:rPr>
        <w:t>а</w:t>
      </w:r>
      <w:r>
        <w:rPr>
          <w:rFonts w:ascii="Tahoma" w:hAnsi="Tahoma"/>
          <w:b/>
          <w:color w:val="0E1115"/>
          <w:sz w:val="24"/>
        </w:rPr>
        <w:t>, </w:t>
      </w:r>
      <w:r>
        <w:rPr>
          <w:rFonts w:ascii="Arial" w:hAnsi="Arial"/>
          <w:b/>
          <w:color w:val="0E1115"/>
          <w:spacing w:val="-6"/>
          <w:sz w:val="24"/>
        </w:rPr>
        <w:t>эк</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мик</w:t>
      </w:r>
      <w:r>
        <w:rPr>
          <w:rFonts w:ascii="Arial" w:hAnsi="Arial"/>
          <w:b/>
          <w:color w:val="0E1115"/>
          <w:spacing w:val="-6"/>
          <w:sz w:val="27"/>
        </w:rPr>
        <w:t>а</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ру</w:t>
      </w:r>
      <w:r>
        <w:rPr>
          <w:rFonts w:ascii="Arial" w:hAnsi="Arial"/>
          <w:b/>
          <w:color w:val="0E1115"/>
          <w:spacing w:val="-6"/>
          <w:sz w:val="24"/>
        </w:rPr>
        <w:t>кт</w:t>
      </w:r>
      <w:r>
        <w:rPr>
          <w:rFonts w:ascii="Arial" w:hAnsi="Arial"/>
          <w:b/>
          <w:color w:val="0E1115"/>
          <w:spacing w:val="-6"/>
          <w:sz w:val="27"/>
        </w:rPr>
        <w:t>ура</w:t>
      </w:r>
      <w:r>
        <w:rPr>
          <w:rFonts w:ascii="Arial" w:hAnsi="Arial"/>
          <w:b/>
          <w:color w:val="0E1115"/>
          <w:spacing w:val="-14"/>
          <w:sz w:val="27"/>
        </w:rPr>
        <w:t> </w:t>
      </w:r>
      <w:r>
        <w:rPr>
          <w:rFonts w:ascii="Arial" w:hAnsi="Arial"/>
          <w:b/>
          <w:color w:val="0E1115"/>
          <w:spacing w:val="-6"/>
          <w:sz w:val="27"/>
        </w:rPr>
        <w:t>у</w:t>
      </w:r>
      <w:r>
        <w:rPr>
          <w:rFonts w:ascii="Arial" w:hAnsi="Arial"/>
          <w:b/>
          <w:color w:val="0E1115"/>
          <w:spacing w:val="-6"/>
          <w:sz w:val="24"/>
        </w:rPr>
        <w:t>п</w:t>
      </w:r>
      <w:r>
        <w:rPr>
          <w:rFonts w:ascii="Arial" w:hAnsi="Arial"/>
          <w:b/>
          <w:color w:val="0E1115"/>
          <w:spacing w:val="-6"/>
          <w:sz w:val="27"/>
        </w:rPr>
        <w:t>ра</w:t>
      </w:r>
      <w:r>
        <w:rPr>
          <w:rFonts w:ascii="Arial" w:hAnsi="Arial"/>
          <w:b/>
          <w:color w:val="0E1115"/>
          <w:spacing w:val="-6"/>
          <w:sz w:val="24"/>
        </w:rPr>
        <w:t>вл</w:t>
      </w:r>
      <w:r>
        <w:rPr>
          <w:rFonts w:ascii="Arial" w:hAnsi="Arial"/>
          <w:b/>
          <w:color w:val="0E1115"/>
          <w:spacing w:val="-6"/>
          <w:sz w:val="27"/>
        </w:rPr>
        <w:t>е</w:t>
      </w:r>
      <w:r>
        <w:rPr>
          <w:rFonts w:ascii="Arial" w:hAnsi="Arial"/>
          <w:b/>
          <w:color w:val="0E1115"/>
          <w:spacing w:val="-6"/>
          <w:sz w:val="24"/>
        </w:rPr>
        <w:t>ния</w:t>
      </w:r>
      <w:r>
        <w:rPr>
          <w:rFonts w:ascii="Arial" w:hAnsi="Arial"/>
          <w:b/>
          <w:color w:val="0E1115"/>
          <w:spacing w:val="2"/>
          <w:sz w:val="24"/>
        </w:rPr>
        <w:t> </w:t>
      </w:r>
      <w:r>
        <w:rPr>
          <w:rFonts w:ascii="Tahoma" w:hAnsi="Tahoma"/>
          <w:color w:val="0E1115"/>
          <w:spacing w:val="-6"/>
          <w:sz w:val="24"/>
        </w:rPr>
        <w:t>—</w:t>
      </w:r>
      <w:r>
        <w:rPr>
          <w:rFonts w:ascii="Tahoma" w:hAnsi="Tahoma"/>
          <w:color w:val="0E1115"/>
          <w:spacing w:val="-8"/>
          <w:sz w:val="24"/>
        </w:rPr>
        <w:t> </w:t>
      </w:r>
      <w:r>
        <w:rPr>
          <w:color w:val="0E1115"/>
          <w:spacing w:val="-6"/>
          <w:sz w:val="24"/>
        </w:rPr>
        <w:t>уже</w:t>
      </w:r>
      <w:r>
        <w:rPr>
          <w:color w:val="0E1115"/>
          <w:spacing w:val="-4"/>
          <w:sz w:val="24"/>
        </w:rPr>
        <w:t> </w:t>
      </w:r>
      <w:r>
        <w:rPr>
          <w:color w:val="0E1115"/>
          <w:spacing w:val="-6"/>
          <w:sz w:val="24"/>
        </w:rPr>
        <w:t>описаны</w:t>
      </w:r>
      <w:r>
        <w:rPr>
          <w:rFonts w:ascii="Tahoma" w:hAnsi="Tahoma"/>
          <w:color w:val="0E1115"/>
          <w:spacing w:val="-6"/>
          <w:sz w:val="24"/>
        </w:rPr>
        <w:t>.</w:t>
      </w:r>
      <w:r>
        <w:rPr>
          <w:rFonts w:ascii="Tahoma" w:hAnsi="Tahoma"/>
          <w:color w:val="0E1115"/>
          <w:spacing w:val="-7"/>
          <w:sz w:val="24"/>
        </w:rPr>
        <w:t> </w:t>
      </w:r>
      <w:r>
        <w:rPr>
          <w:color w:val="0E1115"/>
          <w:spacing w:val="-6"/>
          <w:sz w:val="24"/>
        </w:rPr>
        <w:t>Продолжения</w:t>
      </w:r>
      <w:r>
        <w:rPr>
          <w:rFonts w:ascii="Tahoma" w:hAnsi="Tahoma"/>
          <w:color w:val="0E1115"/>
          <w:spacing w:val="-6"/>
          <w:sz w:val="24"/>
        </w:rPr>
        <w:t>,</w:t>
      </w:r>
      <w:r>
        <w:rPr>
          <w:rFonts w:ascii="Tahoma" w:hAnsi="Tahoma"/>
          <w:color w:val="0E1115"/>
          <w:spacing w:val="-7"/>
          <w:sz w:val="24"/>
        </w:rPr>
        <w:t> </w:t>
      </w:r>
      <w:r>
        <w:rPr>
          <w:color w:val="0E1115"/>
          <w:spacing w:val="-6"/>
          <w:sz w:val="24"/>
        </w:rPr>
        <w:t>которое</w:t>
      </w:r>
    </w:p>
    <w:p>
      <w:pPr>
        <w:spacing w:after="0" w:line="324" w:lineRule="auto"/>
        <w:jc w:val="left"/>
        <w:rPr>
          <w:sz w:val="24"/>
        </w:rPr>
        <w:sectPr>
          <w:pgSz w:w="11900" w:h="16840"/>
          <w:pgMar w:top="0" w:bottom="0" w:left="850" w:right="1133"/>
        </w:sectPr>
      </w:pPr>
    </w:p>
    <w:p>
      <w:pPr>
        <w:pStyle w:val="BodyText"/>
        <w:spacing w:before="44"/>
        <w:ind w:left="305"/>
        <w:rPr>
          <w:rFonts w:ascii="Tahoma" w:hAnsi="Tahoma"/>
        </w:rPr>
      </w:pPr>
      <w:r>
        <w:rPr>
          <w:color w:val="0E1115"/>
          <w:w w:val="105"/>
        </w:rPr>
        <w:t>кардинально</w:t>
      </w:r>
      <w:r>
        <w:rPr>
          <w:color w:val="0E1115"/>
          <w:spacing w:val="-19"/>
          <w:w w:val="105"/>
        </w:rPr>
        <w:t> </w:t>
      </w:r>
      <w:r>
        <w:rPr>
          <w:color w:val="0E1115"/>
          <w:w w:val="105"/>
        </w:rPr>
        <w:t>добавило</w:t>
      </w:r>
      <w:r>
        <w:rPr>
          <w:color w:val="0E1115"/>
          <w:spacing w:val="-19"/>
          <w:w w:val="105"/>
        </w:rPr>
        <w:t> </w:t>
      </w:r>
      <w:r>
        <w:rPr>
          <w:color w:val="0E1115"/>
          <w:w w:val="105"/>
        </w:rPr>
        <w:t>бы</w:t>
      </w:r>
      <w:r>
        <w:rPr>
          <w:color w:val="0E1115"/>
          <w:spacing w:val="-18"/>
          <w:w w:val="105"/>
        </w:rPr>
        <w:t> </w:t>
      </w:r>
      <w:r>
        <w:rPr>
          <w:color w:val="0E1115"/>
          <w:w w:val="105"/>
        </w:rPr>
        <w:t>новые</w:t>
      </w:r>
      <w:r>
        <w:rPr>
          <w:color w:val="0E1115"/>
          <w:spacing w:val="-18"/>
          <w:w w:val="105"/>
        </w:rPr>
        <w:t> </w:t>
      </w:r>
      <w:r>
        <w:rPr>
          <w:color w:val="0E1115"/>
          <w:w w:val="105"/>
        </w:rPr>
        <w:t>сущности</w:t>
      </w:r>
      <w:r>
        <w:rPr>
          <w:rFonts w:ascii="Tahoma" w:hAnsi="Tahoma"/>
          <w:color w:val="0E1115"/>
          <w:w w:val="105"/>
        </w:rPr>
        <w:t>,</w:t>
      </w:r>
      <w:r>
        <w:rPr>
          <w:rFonts w:ascii="Tahoma" w:hAnsi="Tahoma"/>
          <w:color w:val="0E1115"/>
          <w:spacing w:val="-20"/>
          <w:w w:val="105"/>
        </w:rPr>
        <w:t> </w:t>
      </w:r>
      <w:r>
        <w:rPr>
          <w:color w:val="0E1115"/>
          <w:spacing w:val="-4"/>
          <w:w w:val="105"/>
        </w:rPr>
        <w:t>нет</w:t>
      </w:r>
      <w:r>
        <w:rPr>
          <w:rFonts w:ascii="Tahoma" w:hAnsi="Tahoma"/>
          <w:color w:val="0E1115"/>
          <w:spacing w:val="-4"/>
          <w:w w:val="105"/>
        </w:rPr>
        <w:t>.</w:t>
      </w:r>
    </w:p>
    <w:p>
      <w:pPr>
        <w:pStyle w:val="BodyText"/>
        <w:spacing w:before="46"/>
        <w:rPr>
          <w:rFonts w:ascii="Tahoma"/>
        </w:rPr>
      </w:pPr>
    </w:p>
    <w:p>
      <w:pPr>
        <w:pStyle w:val="BodyText"/>
        <w:spacing w:line="312" w:lineRule="auto" w:before="1"/>
        <w:ind w:left="305"/>
        <w:rPr>
          <w:rFonts w:ascii="Tahoma" w:hAnsi="Tahoma" w:eastAsia="Tahoma"/>
        </w:rPr>
      </w:pPr>
      <w:r>
        <w:rPr>
          <w:color w:val="0E1115"/>
        </w:rPr>
        <w:t>Теперь</w:t>
      </w:r>
      <w:r>
        <w:rPr>
          <w:rFonts w:ascii="SimSun" w:hAnsi="SimSun" w:eastAsia="SimSun"/>
          <w:color w:val="0E1115"/>
          <w:spacing w:val="-17"/>
          <w:sz w:val="27"/>
        </w:rPr>
        <w:t>最关键 </w:t>
      </w:r>
      <w:r>
        <w:rPr>
          <w:color w:val="0E1115"/>
        </w:rPr>
        <w:t>вопрос</w:t>
      </w:r>
      <w:r>
        <w:rPr>
          <w:rFonts w:ascii="Tahoma" w:hAnsi="Tahoma" w:eastAsia="Tahoma"/>
          <w:color w:val="0E1115"/>
          <w:spacing w:val="-10"/>
        </w:rPr>
        <w:t>: </w:t>
      </w:r>
      <w:r>
        <w:rPr>
          <w:rFonts w:ascii="Tahoma" w:hAnsi="Tahoma" w:eastAsia="Tahoma"/>
          <w:b/>
          <w:color w:val="0E1115"/>
        </w:rPr>
        <w:t>«</w:t>
      </w:r>
      <w:r>
        <w:rPr>
          <w:rFonts w:ascii="Arial" w:hAnsi="Arial" w:eastAsia="Arial"/>
          <w:b/>
          <w:color w:val="0E1115"/>
        </w:rPr>
        <w:t>Чт</w:t>
      </w:r>
      <w:r>
        <w:rPr>
          <w:rFonts w:ascii="Arial" w:hAnsi="Arial" w:eastAsia="Arial"/>
          <w:b/>
          <w:color w:val="0E1115"/>
          <w:sz w:val="27"/>
        </w:rPr>
        <w:t>о</w:t>
      </w:r>
      <w:r>
        <w:rPr>
          <w:rFonts w:ascii="Arial" w:hAnsi="Arial" w:eastAsia="Arial"/>
          <w:b/>
          <w:color w:val="0E1115"/>
          <w:spacing w:val="-19"/>
          <w:sz w:val="27"/>
        </w:rPr>
        <w:t> </w:t>
      </w:r>
      <w:r>
        <w:rPr>
          <w:rFonts w:ascii="Arial" w:hAnsi="Arial" w:eastAsia="Arial"/>
          <w:b/>
          <w:color w:val="0E1115"/>
        </w:rPr>
        <w:t>д</w:t>
      </w:r>
      <w:r>
        <w:rPr>
          <w:rFonts w:ascii="Arial" w:hAnsi="Arial" w:eastAsia="Arial"/>
          <w:b/>
          <w:color w:val="0E1115"/>
          <w:sz w:val="27"/>
        </w:rPr>
        <w:t>а</w:t>
      </w:r>
      <w:r>
        <w:rPr>
          <w:rFonts w:ascii="Arial" w:hAnsi="Arial" w:eastAsia="Arial"/>
          <w:b/>
          <w:color w:val="0E1115"/>
        </w:rPr>
        <w:t>льш</w:t>
      </w:r>
      <w:r>
        <w:rPr>
          <w:rFonts w:ascii="Arial" w:hAnsi="Arial" w:eastAsia="Arial"/>
          <w:b/>
          <w:color w:val="0E1115"/>
          <w:sz w:val="27"/>
        </w:rPr>
        <w:t>е</w:t>
      </w:r>
      <w:r>
        <w:rPr>
          <w:rFonts w:ascii="Tahoma" w:hAnsi="Tahoma" w:eastAsia="Tahoma"/>
          <w:b/>
          <w:color w:val="0E1115"/>
          <w:spacing w:val="-6"/>
        </w:rPr>
        <w:t>?» </w:t>
      </w:r>
      <w:r>
        <w:rPr>
          <w:color w:val="0E1115"/>
        </w:rPr>
        <w:t>С</w:t>
      </w:r>
      <w:r>
        <w:rPr>
          <w:color w:val="0E1115"/>
          <w:spacing w:val="-18"/>
        </w:rPr>
        <w:t> </w:t>
      </w:r>
      <w:r>
        <w:rPr>
          <w:color w:val="0E1115"/>
        </w:rPr>
        <w:t>чего</w:t>
      </w:r>
      <w:r>
        <w:rPr>
          <w:color w:val="0E1115"/>
          <w:spacing w:val="-18"/>
        </w:rPr>
        <w:t> </w:t>
      </w:r>
      <w:r>
        <w:rPr>
          <w:color w:val="0E1115"/>
        </w:rPr>
        <w:t>начать</w:t>
      </w:r>
      <w:r>
        <w:rPr>
          <w:color w:val="0E1115"/>
          <w:spacing w:val="-18"/>
        </w:rPr>
        <w:t> </w:t>
      </w:r>
      <w:r>
        <w:rPr>
          <w:color w:val="0E1115"/>
        </w:rPr>
        <w:t>превращение</w:t>
      </w:r>
      <w:r>
        <w:rPr>
          <w:color w:val="0E1115"/>
          <w:spacing w:val="-18"/>
        </w:rPr>
        <w:t> </w:t>
      </w:r>
      <w:r>
        <w:rPr>
          <w:color w:val="0E1115"/>
        </w:rPr>
        <w:t>этой</w:t>
      </w:r>
      <w:r>
        <w:rPr>
          <w:color w:val="0E1115"/>
          <w:spacing w:val="-18"/>
        </w:rPr>
        <w:t> </w:t>
      </w:r>
      <w:r>
        <w:rPr>
          <w:color w:val="0E1115"/>
        </w:rPr>
        <w:t>сложной</w:t>
      </w:r>
      <w:r>
        <w:rPr>
          <w:color w:val="0E1115"/>
          <w:spacing w:val="-18"/>
        </w:rPr>
        <w:t> </w:t>
      </w:r>
      <w:r>
        <w:rPr>
          <w:color w:val="0E1115"/>
        </w:rPr>
        <w:t>и красивой теории в практику</w:t>
      </w:r>
      <w:r>
        <w:rPr>
          <w:rFonts w:ascii="Tahoma" w:hAnsi="Tahoma" w:eastAsia="Tahoma"/>
          <w:color w:val="0E1115"/>
        </w:rPr>
        <w:t>?</w:t>
      </w:r>
    </w:p>
    <w:p>
      <w:pPr>
        <w:pStyle w:val="BodyText"/>
        <w:spacing w:line="312" w:lineRule="auto" w:before="250"/>
        <w:ind w:left="305" w:right="328"/>
        <w:rPr>
          <w:rFonts w:ascii="Tahoma" w:hAnsi="Tahoma" w:eastAsia="Tahoma"/>
        </w:rPr>
      </w:pPr>
      <w:r>
        <w:rPr>
          <w:color w:val="0E1115"/>
        </w:rPr>
        <w:t>Вот что</w:t>
      </w:r>
      <w:r>
        <w:rPr>
          <w:rFonts w:ascii="SimSun" w:hAnsi="SimSun" w:eastAsia="SimSun"/>
          <w:color w:val="0E1115"/>
          <w:spacing w:val="-13"/>
          <w:sz w:val="27"/>
        </w:rPr>
        <w:t>还需要 </w:t>
      </w:r>
      <w:r>
        <w:rPr>
          <w:color w:val="0E1115"/>
        </w:rPr>
        <w:t>для создания новой страны</w:t>
      </w:r>
      <w:r>
        <w:rPr>
          <w:rFonts w:ascii="Tahoma" w:hAnsi="Tahoma" w:eastAsia="Tahoma"/>
          <w:color w:val="0E1115"/>
        </w:rPr>
        <w:t>, </w:t>
      </w:r>
      <w:r>
        <w:rPr>
          <w:color w:val="0E1115"/>
        </w:rPr>
        <w:t>расположенное в </w:t>
      </w:r>
      <w:r>
        <w:rPr>
          <w:color w:val="0E1115"/>
        </w:rPr>
        <w:t>порядке </w:t>
      </w:r>
      <w:r>
        <w:rPr>
          <w:color w:val="0E1115"/>
          <w:spacing w:val="-2"/>
        </w:rPr>
        <w:t>первоочерёдности</w:t>
      </w:r>
      <w:r>
        <w:rPr>
          <w:rFonts w:ascii="Tahoma" w:hAnsi="Tahoma" w:eastAsia="Tahoma"/>
          <w:color w:val="0E1115"/>
          <w:spacing w:val="-2"/>
        </w:rPr>
        <w:t>:</w:t>
      </w:r>
    </w:p>
    <w:p>
      <w:pPr>
        <w:pStyle w:val="BodyText"/>
        <w:rPr>
          <w:rFonts w:ascii="Tahoma"/>
        </w:rPr>
      </w:pPr>
    </w:p>
    <w:p>
      <w:pPr>
        <w:pStyle w:val="BodyText"/>
        <w:rPr>
          <w:rFonts w:ascii="Tahoma"/>
        </w:rPr>
      </w:pPr>
    </w:p>
    <w:p>
      <w:pPr>
        <w:pStyle w:val="BodyText"/>
        <w:spacing w:before="75"/>
        <w:rPr>
          <w:rFonts w:ascii="Tahoma"/>
        </w:rPr>
      </w:pPr>
    </w:p>
    <w:p>
      <w:pPr>
        <w:spacing w:before="0"/>
        <w:ind w:left="305" w:right="0" w:firstLine="0"/>
        <w:jc w:val="left"/>
        <w:rPr>
          <w:rFonts w:ascii="Tahoma" w:hAnsi="Tahoma" w:eastAsia="Tahoma"/>
          <w:b/>
          <w:sz w:val="30"/>
        </w:rPr>
      </w:pPr>
      <w:r>
        <w:rPr>
          <w:rFonts w:ascii="Arial" w:hAnsi="Arial" w:eastAsia="Arial"/>
          <w:b/>
          <w:color w:val="0E1115"/>
          <w:spacing w:val="-10"/>
          <w:sz w:val="30"/>
        </w:rPr>
        <w:t>Чт</w:t>
      </w:r>
      <w:r>
        <w:rPr>
          <w:rFonts w:ascii="Arial" w:hAnsi="Arial" w:eastAsia="Arial"/>
          <w:b/>
          <w:color w:val="0E1115"/>
          <w:spacing w:val="-10"/>
          <w:sz w:val="29"/>
        </w:rPr>
        <w:t>о</w:t>
      </w:r>
      <w:r>
        <w:rPr>
          <w:rFonts w:ascii="SimSun" w:hAnsi="SimSun" w:eastAsia="SimSun"/>
          <w:color w:val="0E1115"/>
          <w:spacing w:val="-32"/>
          <w:sz w:val="34"/>
        </w:rPr>
        <w:t>还需要 </w:t>
      </w:r>
      <w:r>
        <w:rPr>
          <w:rFonts w:ascii="Arial" w:hAnsi="Arial" w:eastAsia="Arial"/>
          <w:b/>
          <w:color w:val="0E1115"/>
          <w:spacing w:val="-10"/>
          <w:sz w:val="30"/>
        </w:rPr>
        <w:t>для </w:t>
      </w:r>
      <w:r>
        <w:rPr>
          <w:rFonts w:ascii="Arial" w:hAnsi="Arial" w:eastAsia="Arial"/>
          <w:b/>
          <w:color w:val="0E1115"/>
          <w:spacing w:val="-10"/>
          <w:sz w:val="29"/>
        </w:rPr>
        <w:t>реа</w:t>
      </w:r>
      <w:r>
        <w:rPr>
          <w:rFonts w:ascii="Arial" w:hAnsi="Arial" w:eastAsia="Arial"/>
          <w:b/>
          <w:color w:val="0E1115"/>
          <w:spacing w:val="-10"/>
          <w:sz w:val="30"/>
        </w:rPr>
        <w:t>лиз</w:t>
      </w:r>
      <w:r>
        <w:rPr>
          <w:rFonts w:ascii="Arial" w:hAnsi="Arial" w:eastAsia="Arial"/>
          <w:b/>
          <w:color w:val="0E1115"/>
          <w:spacing w:val="-10"/>
          <w:sz w:val="29"/>
        </w:rPr>
        <w:t>а</w:t>
      </w:r>
      <w:r>
        <w:rPr>
          <w:rFonts w:ascii="Arial" w:hAnsi="Arial" w:eastAsia="Arial"/>
          <w:b/>
          <w:color w:val="0E1115"/>
          <w:spacing w:val="-10"/>
          <w:sz w:val="30"/>
        </w:rPr>
        <w:t>ции п</w:t>
      </w:r>
      <w:r>
        <w:rPr>
          <w:rFonts w:ascii="Arial" w:hAnsi="Arial" w:eastAsia="Arial"/>
          <w:b/>
          <w:color w:val="0E1115"/>
          <w:spacing w:val="-10"/>
          <w:sz w:val="29"/>
        </w:rPr>
        <w:t>рое</w:t>
      </w:r>
      <w:r>
        <w:rPr>
          <w:rFonts w:ascii="Arial" w:hAnsi="Arial" w:eastAsia="Arial"/>
          <w:b/>
          <w:color w:val="0E1115"/>
          <w:spacing w:val="-10"/>
          <w:sz w:val="30"/>
        </w:rPr>
        <w:t>кт</w:t>
      </w:r>
      <w:r>
        <w:rPr>
          <w:rFonts w:ascii="Arial" w:hAnsi="Arial" w:eastAsia="Arial"/>
          <w:b/>
          <w:color w:val="0E1115"/>
          <w:spacing w:val="-10"/>
          <w:sz w:val="29"/>
        </w:rPr>
        <w:t>а</w:t>
      </w:r>
      <w:r>
        <w:rPr>
          <w:rFonts w:ascii="Arial" w:hAnsi="Arial" w:eastAsia="Arial"/>
          <w:b/>
          <w:color w:val="0E1115"/>
          <w:spacing w:val="-8"/>
          <w:sz w:val="29"/>
        </w:rPr>
        <w:t> </w:t>
      </w:r>
      <w:r>
        <w:rPr>
          <w:rFonts w:ascii="Tahoma" w:hAnsi="Tahoma" w:eastAsia="Tahoma"/>
          <w:b/>
          <w:color w:val="0E1115"/>
          <w:spacing w:val="-10"/>
          <w:sz w:val="30"/>
        </w:rPr>
        <w:t>(</w:t>
      </w:r>
      <w:r>
        <w:rPr>
          <w:rFonts w:ascii="Arial" w:hAnsi="Arial" w:eastAsia="Arial"/>
          <w:b/>
          <w:color w:val="0E1115"/>
          <w:spacing w:val="-10"/>
          <w:sz w:val="29"/>
        </w:rPr>
        <w:t>По</w:t>
      </w:r>
      <w:r>
        <w:rPr>
          <w:rFonts w:ascii="Arial" w:hAnsi="Arial" w:eastAsia="Arial"/>
          <w:b/>
          <w:color w:val="0E1115"/>
          <w:spacing w:val="-10"/>
          <w:sz w:val="30"/>
        </w:rPr>
        <w:t>эт</w:t>
      </w:r>
      <w:r>
        <w:rPr>
          <w:rFonts w:ascii="Arial" w:hAnsi="Arial" w:eastAsia="Arial"/>
          <w:b/>
          <w:color w:val="0E1115"/>
          <w:spacing w:val="-10"/>
          <w:sz w:val="29"/>
        </w:rPr>
        <w:t>а</w:t>
      </w:r>
      <w:r>
        <w:rPr>
          <w:rFonts w:ascii="Arial" w:hAnsi="Arial" w:eastAsia="Arial"/>
          <w:b/>
          <w:color w:val="0E1115"/>
          <w:spacing w:val="-10"/>
          <w:sz w:val="30"/>
        </w:rPr>
        <w:t>пны</w:t>
      </w:r>
      <w:r>
        <w:rPr>
          <w:rFonts w:ascii="Arial" w:hAnsi="Arial" w:eastAsia="Arial"/>
          <w:b/>
          <w:color w:val="0E1115"/>
          <w:spacing w:val="-10"/>
          <w:sz w:val="29"/>
        </w:rPr>
        <w:t>й</w:t>
      </w:r>
      <w:r>
        <w:rPr>
          <w:rFonts w:ascii="Arial" w:hAnsi="Arial" w:eastAsia="Arial"/>
          <w:b/>
          <w:color w:val="0E1115"/>
          <w:spacing w:val="-7"/>
          <w:sz w:val="29"/>
        </w:rPr>
        <w:t> </w:t>
      </w:r>
      <w:r>
        <w:rPr>
          <w:rFonts w:ascii="Arial" w:hAnsi="Arial" w:eastAsia="Arial"/>
          <w:b/>
          <w:color w:val="0E1115"/>
          <w:spacing w:val="-10"/>
          <w:sz w:val="30"/>
        </w:rPr>
        <w:t>пл</w:t>
      </w:r>
      <w:r>
        <w:rPr>
          <w:rFonts w:ascii="Arial" w:hAnsi="Arial" w:eastAsia="Arial"/>
          <w:b/>
          <w:color w:val="0E1115"/>
          <w:spacing w:val="-10"/>
          <w:sz w:val="29"/>
        </w:rPr>
        <w:t>а</w:t>
      </w:r>
      <w:r>
        <w:rPr>
          <w:rFonts w:ascii="Arial" w:hAnsi="Arial" w:eastAsia="Arial"/>
          <w:b/>
          <w:color w:val="0E1115"/>
          <w:spacing w:val="-10"/>
          <w:sz w:val="30"/>
        </w:rPr>
        <w:t>н</w:t>
      </w:r>
      <w:r>
        <w:rPr>
          <w:rFonts w:ascii="Tahoma" w:hAnsi="Tahoma" w:eastAsia="Tahoma"/>
          <w:b/>
          <w:color w:val="0E1115"/>
          <w:spacing w:val="-10"/>
          <w:sz w:val="30"/>
        </w:rPr>
        <w:t>)</w:t>
      </w:r>
    </w:p>
    <w:p>
      <w:pPr>
        <w:spacing w:before="312"/>
        <w:ind w:left="305"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1"/>
          <w:w w:val="90"/>
          <w:sz w:val="24"/>
        </w:rPr>
        <w:t> </w:t>
      </w:r>
      <w:r>
        <w:rPr>
          <w:rFonts w:ascii="Tahoma" w:hAnsi="Tahoma"/>
          <w:b/>
          <w:color w:val="0E1115"/>
          <w:w w:val="90"/>
          <w:sz w:val="24"/>
        </w:rPr>
        <w:t>0:</w:t>
      </w:r>
      <w:r>
        <w:rPr>
          <w:rFonts w:ascii="Tahoma" w:hAnsi="Tahoma"/>
          <w:b/>
          <w:color w:val="0E1115"/>
          <w:spacing w:val="-2"/>
          <w:w w:val="90"/>
          <w:sz w:val="24"/>
        </w:rPr>
        <w:t> </w:t>
      </w:r>
      <w:r>
        <w:rPr>
          <w:rFonts w:ascii="Arial" w:hAnsi="Arial"/>
          <w:b/>
          <w:color w:val="0E1115"/>
          <w:w w:val="90"/>
          <w:sz w:val="24"/>
        </w:rPr>
        <w:t>Ид</w:t>
      </w:r>
      <w:r>
        <w:rPr>
          <w:rFonts w:ascii="Arial" w:hAnsi="Arial"/>
          <w:b/>
          <w:color w:val="0E1115"/>
          <w:w w:val="90"/>
          <w:sz w:val="27"/>
        </w:rPr>
        <w:t>ео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8"/>
          <w:w w:val="90"/>
          <w:sz w:val="27"/>
        </w:rPr>
        <w:t> </w:t>
      </w:r>
      <w:r>
        <w:rPr>
          <w:rFonts w:ascii="Arial" w:hAnsi="Arial"/>
          <w:b/>
          <w:color w:val="0E1115"/>
          <w:w w:val="90"/>
          <w:sz w:val="24"/>
        </w:rPr>
        <w:t>и</w:t>
      </w:r>
      <w:r>
        <w:rPr>
          <w:rFonts w:ascii="Arial" w:hAnsi="Arial"/>
          <w:b/>
          <w:color w:val="0E1115"/>
          <w:spacing w:val="-7"/>
          <w:sz w:val="24"/>
        </w:rPr>
        <w:t> </w:t>
      </w:r>
      <w:r>
        <w:rPr>
          <w:rFonts w:ascii="Arial" w:hAnsi="Arial"/>
          <w:b/>
          <w:color w:val="0E1115"/>
          <w:w w:val="90"/>
          <w:sz w:val="27"/>
        </w:rPr>
        <w:t>Ка</w:t>
      </w:r>
      <w:r>
        <w:rPr>
          <w:rFonts w:ascii="Arial" w:hAnsi="Arial"/>
          <w:b/>
          <w:color w:val="0E1115"/>
          <w:w w:val="90"/>
          <w:sz w:val="24"/>
        </w:rPr>
        <w:t>д</w:t>
      </w:r>
      <w:r>
        <w:rPr>
          <w:rFonts w:ascii="Arial" w:hAnsi="Arial"/>
          <w:b/>
          <w:color w:val="0E1115"/>
          <w:w w:val="90"/>
          <w:sz w:val="27"/>
        </w:rPr>
        <w:t>ро</w:t>
      </w:r>
      <w:r>
        <w:rPr>
          <w:rFonts w:ascii="Arial" w:hAnsi="Arial"/>
          <w:b/>
          <w:color w:val="0E1115"/>
          <w:w w:val="90"/>
          <w:sz w:val="24"/>
        </w:rPr>
        <w:t>вы</w:t>
      </w:r>
      <w:r>
        <w:rPr>
          <w:rFonts w:ascii="Arial" w:hAnsi="Arial"/>
          <w:b/>
          <w:color w:val="0E1115"/>
          <w:w w:val="90"/>
          <w:sz w:val="27"/>
        </w:rPr>
        <w:t>й</w:t>
      </w:r>
      <w:r>
        <w:rPr>
          <w:rFonts w:ascii="Arial" w:hAnsi="Arial"/>
          <w:b/>
          <w:color w:val="0E1115"/>
          <w:spacing w:val="-7"/>
          <w:w w:val="90"/>
          <w:sz w:val="27"/>
        </w:rPr>
        <w:t> </w:t>
      </w:r>
      <w:r>
        <w:rPr>
          <w:rFonts w:ascii="Tahoma" w:hAnsi="Tahoma"/>
          <w:b/>
          <w:color w:val="0E1115"/>
          <w:w w:val="90"/>
          <w:sz w:val="24"/>
        </w:rPr>
        <w:t>(</w:t>
      </w:r>
      <w:r>
        <w:rPr>
          <w:rFonts w:ascii="Arial" w:hAnsi="Arial"/>
          <w:b/>
          <w:color w:val="0E1115"/>
          <w:w w:val="90"/>
          <w:sz w:val="27"/>
        </w:rPr>
        <w:t>Са</w:t>
      </w:r>
      <w:r>
        <w:rPr>
          <w:rFonts w:ascii="Arial" w:hAnsi="Arial"/>
          <w:b/>
          <w:color w:val="0E1115"/>
          <w:w w:val="90"/>
          <w:sz w:val="24"/>
        </w:rPr>
        <w:t>мы</w:t>
      </w:r>
      <w:r>
        <w:rPr>
          <w:rFonts w:ascii="Arial" w:hAnsi="Arial"/>
          <w:b/>
          <w:color w:val="0E1115"/>
          <w:w w:val="90"/>
          <w:sz w:val="27"/>
        </w:rPr>
        <w:t>й</w:t>
      </w:r>
      <w:r>
        <w:rPr>
          <w:rFonts w:ascii="Arial" w:hAnsi="Arial"/>
          <w:b/>
          <w:color w:val="0E1115"/>
          <w:spacing w:val="-7"/>
          <w:w w:val="90"/>
          <w:sz w:val="27"/>
        </w:rPr>
        <w:t> </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жны</w:t>
      </w:r>
      <w:r>
        <w:rPr>
          <w:rFonts w:ascii="Arial" w:hAnsi="Arial"/>
          <w:b/>
          <w:color w:val="0E1115"/>
          <w:spacing w:val="-2"/>
          <w:w w:val="90"/>
          <w:sz w:val="27"/>
        </w:rPr>
        <w:t>й</w:t>
      </w:r>
      <w:r>
        <w:rPr>
          <w:rFonts w:ascii="Tahoma" w:hAnsi="Tahoma"/>
          <w:b/>
          <w:color w:val="0E1115"/>
          <w:spacing w:val="-2"/>
          <w:w w:val="90"/>
          <w:sz w:val="24"/>
        </w:rPr>
        <w:t>)</w:t>
      </w:r>
    </w:p>
    <w:p>
      <w:pPr>
        <w:pStyle w:val="BodyText"/>
        <w:spacing w:before="72"/>
        <w:rPr>
          <w:rFonts w:ascii="Tahoma"/>
          <w:b/>
        </w:rPr>
      </w:pPr>
    </w:p>
    <w:p>
      <w:pPr>
        <w:pStyle w:val="BodyText"/>
        <w:spacing w:line="343" w:lineRule="auto"/>
        <w:ind w:left="305" w:right="131"/>
        <w:rPr>
          <w:rFonts w:ascii="Tahoma" w:hAnsi="Tahoma"/>
        </w:rPr>
      </w:pPr>
      <w:r>
        <w:rPr>
          <w:color w:val="0E1115"/>
          <w:w w:val="105"/>
        </w:rPr>
        <w:t>Без</w:t>
      </w:r>
      <w:r>
        <w:rPr>
          <w:color w:val="0E1115"/>
          <w:spacing w:val="-19"/>
          <w:w w:val="105"/>
        </w:rPr>
        <w:t> </w:t>
      </w:r>
      <w:r>
        <w:rPr>
          <w:color w:val="0E1115"/>
          <w:w w:val="105"/>
        </w:rPr>
        <w:t>этого</w:t>
      </w:r>
      <w:r>
        <w:rPr>
          <w:color w:val="0E1115"/>
          <w:spacing w:val="-19"/>
          <w:w w:val="105"/>
        </w:rPr>
        <w:t> </w:t>
      </w:r>
      <w:r>
        <w:rPr>
          <w:color w:val="0E1115"/>
          <w:w w:val="105"/>
        </w:rPr>
        <w:t>этапа</w:t>
      </w:r>
      <w:r>
        <w:rPr>
          <w:color w:val="0E1115"/>
          <w:spacing w:val="-18"/>
          <w:w w:val="105"/>
        </w:rPr>
        <w:t> </w:t>
      </w:r>
      <w:r>
        <w:rPr>
          <w:color w:val="0E1115"/>
          <w:w w:val="105"/>
        </w:rPr>
        <w:t>все</w:t>
      </w:r>
      <w:r>
        <w:rPr>
          <w:color w:val="0E1115"/>
          <w:spacing w:val="-19"/>
          <w:w w:val="105"/>
        </w:rPr>
        <w:t> </w:t>
      </w:r>
      <w:r>
        <w:rPr>
          <w:color w:val="0E1115"/>
          <w:w w:val="105"/>
        </w:rPr>
        <w:t>остальное</w:t>
      </w:r>
      <w:r>
        <w:rPr>
          <w:color w:val="0E1115"/>
          <w:spacing w:val="-18"/>
          <w:w w:val="105"/>
        </w:rPr>
        <w:t> </w:t>
      </w:r>
      <w:r>
        <w:rPr>
          <w:color w:val="0E1115"/>
          <w:w w:val="105"/>
        </w:rPr>
        <w:t>бессмысленно</w:t>
      </w:r>
      <w:r>
        <w:rPr>
          <w:rFonts w:ascii="Tahoma" w:hAnsi="Tahoma"/>
          <w:color w:val="0E1115"/>
          <w:w w:val="105"/>
        </w:rPr>
        <w:t>.</w:t>
      </w:r>
      <w:r>
        <w:rPr>
          <w:rFonts w:ascii="Tahoma" w:hAnsi="Tahoma"/>
          <w:color w:val="0E1115"/>
          <w:spacing w:val="-20"/>
          <w:w w:val="105"/>
        </w:rPr>
        <w:t> </w:t>
      </w:r>
      <w:r>
        <w:rPr>
          <w:color w:val="0E1115"/>
          <w:w w:val="105"/>
        </w:rPr>
        <w:t>Нельзя</w:t>
      </w:r>
      <w:r>
        <w:rPr>
          <w:color w:val="0E1115"/>
          <w:spacing w:val="-18"/>
          <w:w w:val="105"/>
        </w:rPr>
        <w:t> </w:t>
      </w:r>
      <w:r>
        <w:rPr>
          <w:color w:val="0E1115"/>
          <w:w w:val="105"/>
        </w:rPr>
        <w:t>построить</w:t>
      </w:r>
      <w:r>
        <w:rPr>
          <w:color w:val="0E1115"/>
          <w:spacing w:val="-19"/>
          <w:w w:val="105"/>
        </w:rPr>
        <w:t> </w:t>
      </w:r>
      <w:r>
        <w:rPr>
          <w:color w:val="0E1115"/>
          <w:w w:val="105"/>
        </w:rPr>
        <w:t>новое</w:t>
      </w:r>
      <w:r>
        <w:rPr>
          <w:color w:val="0E1115"/>
          <w:spacing w:val="-18"/>
          <w:w w:val="105"/>
        </w:rPr>
        <w:t> </w:t>
      </w:r>
      <w:r>
        <w:rPr>
          <w:color w:val="0E1115"/>
          <w:w w:val="105"/>
        </w:rPr>
        <w:t>общество со старым сознанием</w:t>
      </w:r>
      <w:r>
        <w:rPr>
          <w:rFonts w:ascii="Tahoma" w:hAnsi="Tahoma"/>
          <w:color w:val="0E1115"/>
          <w:w w:val="105"/>
        </w:rPr>
        <w:t>.</w:t>
      </w:r>
    </w:p>
    <w:p>
      <w:pPr>
        <w:pStyle w:val="ListParagraph"/>
        <w:numPr>
          <w:ilvl w:val="0"/>
          <w:numId w:val="112"/>
        </w:numPr>
        <w:tabs>
          <w:tab w:pos="574" w:val="left" w:leader="none"/>
        </w:tabs>
        <w:spacing w:line="240" w:lineRule="auto" w:before="231" w:after="0"/>
        <w:ind w:left="574" w:right="0" w:hanging="284"/>
        <w:jc w:val="left"/>
        <w:rPr>
          <w:rFonts w:ascii="Tahoma" w:hAnsi="Tahoma"/>
          <w:b/>
          <w:sz w:val="24"/>
        </w:rPr>
      </w:pP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18"/>
          <w:sz w:val="27"/>
        </w:rPr>
        <w:t> </w:t>
      </w:r>
      <w:r>
        <w:rPr>
          <w:rFonts w:ascii="Arial" w:hAnsi="Arial"/>
          <w:b/>
          <w:color w:val="0E1115"/>
          <w:w w:val="85"/>
          <w:sz w:val="24"/>
        </w:rPr>
        <w:t>Яд</w:t>
      </w:r>
      <w:r>
        <w:rPr>
          <w:rFonts w:ascii="Arial" w:hAnsi="Arial"/>
          <w:b/>
          <w:color w:val="0E1115"/>
          <w:w w:val="85"/>
          <w:sz w:val="27"/>
        </w:rPr>
        <w:t>ра</w:t>
      </w:r>
      <w:r>
        <w:rPr>
          <w:rFonts w:ascii="Arial" w:hAnsi="Arial"/>
          <w:b/>
          <w:color w:val="0E1115"/>
          <w:spacing w:val="18"/>
          <w:sz w:val="27"/>
        </w:rPr>
        <w:t> </w:t>
      </w:r>
      <w:r>
        <w:rPr>
          <w:rFonts w:ascii="Arial" w:hAnsi="Arial"/>
          <w:b/>
          <w:color w:val="0E1115"/>
          <w:w w:val="85"/>
          <w:sz w:val="27"/>
        </w:rPr>
        <w:t>Нос</w:t>
      </w:r>
      <w:r>
        <w:rPr>
          <w:rFonts w:ascii="Arial" w:hAnsi="Arial"/>
          <w:b/>
          <w:color w:val="0E1115"/>
          <w:w w:val="85"/>
          <w:sz w:val="24"/>
        </w:rPr>
        <w:t>ит</w:t>
      </w:r>
      <w:r>
        <w:rPr>
          <w:rFonts w:ascii="Arial" w:hAnsi="Arial"/>
          <w:b/>
          <w:color w:val="0E1115"/>
          <w:w w:val="85"/>
          <w:sz w:val="27"/>
        </w:rPr>
        <w:t>е</w:t>
      </w:r>
      <w:r>
        <w:rPr>
          <w:rFonts w:ascii="Arial" w:hAnsi="Arial"/>
          <w:b/>
          <w:color w:val="0E1115"/>
          <w:w w:val="85"/>
          <w:sz w:val="24"/>
        </w:rPr>
        <w:t>л</w:t>
      </w:r>
      <w:r>
        <w:rPr>
          <w:rFonts w:ascii="Arial" w:hAnsi="Arial"/>
          <w:b/>
          <w:color w:val="0E1115"/>
          <w:w w:val="85"/>
          <w:sz w:val="27"/>
        </w:rPr>
        <w:t>ей</w:t>
      </w:r>
      <w:r>
        <w:rPr>
          <w:rFonts w:ascii="Arial" w:hAnsi="Arial"/>
          <w:b/>
          <w:color w:val="0E1115"/>
          <w:spacing w:val="19"/>
          <w:sz w:val="27"/>
        </w:rPr>
        <w:t> </w:t>
      </w:r>
      <w:r>
        <w:rPr>
          <w:rFonts w:ascii="Arial" w:hAnsi="Arial"/>
          <w:b/>
          <w:color w:val="0E1115"/>
          <w:spacing w:val="-2"/>
          <w:w w:val="85"/>
          <w:sz w:val="24"/>
        </w:rPr>
        <w:t>Ид</w:t>
      </w:r>
      <w:r>
        <w:rPr>
          <w:rFonts w:ascii="Arial" w:hAnsi="Arial"/>
          <w:b/>
          <w:color w:val="0E1115"/>
          <w:spacing w:val="-2"/>
          <w:w w:val="85"/>
          <w:sz w:val="27"/>
        </w:rPr>
        <w:t>е</w:t>
      </w:r>
      <w:r>
        <w:rPr>
          <w:rFonts w:ascii="Arial" w:hAnsi="Arial"/>
          <w:b/>
          <w:color w:val="0E1115"/>
          <w:spacing w:val="-2"/>
          <w:w w:val="85"/>
          <w:sz w:val="24"/>
        </w:rPr>
        <w:t>и</w:t>
      </w:r>
      <w:r>
        <w:rPr>
          <w:rFonts w:ascii="Tahoma" w:hAnsi="Tahoma"/>
          <w:b/>
          <w:color w:val="0E1115"/>
          <w:spacing w:val="-2"/>
          <w:w w:val="85"/>
          <w:sz w:val="24"/>
        </w:rPr>
        <w:t>:</w:t>
      </w:r>
    </w:p>
    <w:p>
      <w:pPr>
        <w:pStyle w:val="ListParagraph"/>
        <w:numPr>
          <w:ilvl w:val="1"/>
          <w:numId w:val="112"/>
        </w:numPr>
        <w:tabs>
          <w:tab w:pos="845" w:val="left" w:leader="none"/>
        </w:tabs>
        <w:spacing w:line="336" w:lineRule="auto" w:before="230" w:after="0"/>
        <w:ind w:left="845" w:right="328" w:hanging="263"/>
        <w:jc w:val="left"/>
        <w:rPr>
          <w:sz w:val="24"/>
        </w:rPr>
      </w:pPr>
      <w:r>
        <w:rPr>
          <w:color w:val="0E1115"/>
          <w:spacing w:val="-10"/>
          <w:sz w:val="24"/>
        </w:rPr>
        <w:t>Создание</w:t>
      </w:r>
      <w:r>
        <w:rPr>
          <w:color w:val="0E1115"/>
          <w:spacing w:val="-5"/>
          <w:sz w:val="24"/>
        </w:rPr>
        <w:t> </w:t>
      </w:r>
      <w:r>
        <w:rPr>
          <w:rFonts w:ascii="Tahoma" w:hAnsi="Tahoma"/>
          <w:b/>
          <w:color w:val="0E1115"/>
          <w:spacing w:val="-10"/>
          <w:sz w:val="24"/>
        </w:rPr>
        <w:t>«</w:t>
      </w:r>
      <w:r>
        <w:rPr>
          <w:rFonts w:ascii="Arial" w:hAnsi="Arial"/>
          <w:b/>
          <w:color w:val="0E1115"/>
          <w:spacing w:val="-10"/>
          <w:sz w:val="24"/>
        </w:rPr>
        <w:t>Шк</w:t>
      </w:r>
      <w:r>
        <w:rPr>
          <w:rFonts w:ascii="Arial" w:hAnsi="Arial"/>
          <w:b/>
          <w:color w:val="0E1115"/>
          <w:spacing w:val="-10"/>
          <w:sz w:val="27"/>
        </w:rPr>
        <w:t>о</w:t>
      </w:r>
      <w:r>
        <w:rPr>
          <w:rFonts w:ascii="Arial" w:hAnsi="Arial"/>
          <w:b/>
          <w:color w:val="0E1115"/>
          <w:spacing w:val="-10"/>
          <w:sz w:val="24"/>
        </w:rPr>
        <w:t>лы</w:t>
      </w:r>
      <w:r>
        <w:rPr>
          <w:rFonts w:ascii="Arial" w:hAnsi="Arial"/>
          <w:b/>
          <w:color w:val="0E1115"/>
          <w:spacing w:val="-7"/>
          <w:sz w:val="24"/>
        </w:rPr>
        <w:t> </w:t>
      </w:r>
      <w:r>
        <w:rPr>
          <w:rFonts w:ascii="Arial" w:hAnsi="Arial"/>
          <w:b/>
          <w:color w:val="0E1115"/>
          <w:spacing w:val="-10"/>
          <w:sz w:val="27"/>
        </w:rPr>
        <w:t>Но</w:t>
      </w:r>
      <w:r>
        <w:rPr>
          <w:rFonts w:ascii="Arial" w:hAnsi="Arial"/>
          <w:b/>
          <w:color w:val="0E1115"/>
          <w:spacing w:val="-10"/>
          <w:sz w:val="24"/>
        </w:rPr>
        <w:t>в</w:t>
      </w:r>
      <w:r>
        <w:rPr>
          <w:rFonts w:ascii="Arial" w:hAnsi="Arial"/>
          <w:b/>
          <w:color w:val="0E1115"/>
          <w:spacing w:val="-10"/>
          <w:sz w:val="27"/>
        </w:rPr>
        <w:t>о</w:t>
      </w:r>
      <w:r>
        <w:rPr>
          <w:rFonts w:ascii="Arial" w:hAnsi="Arial"/>
          <w:b/>
          <w:color w:val="0E1115"/>
          <w:spacing w:val="-10"/>
          <w:sz w:val="24"/>
        </w:rPr>
        <w:t>г</w:t>
      </w:r>
      <w:r>
        <w:rPr>
          <w:rFonts w:ascii="Arial" w:hAnsi="Arial"/>
          <w:b/>
          <w:color w:val="0E1115"/>
          <w:spacing w:val="-10"/>
          <w:sz w:val="27"/>
        </w:rPr>
        <w:t>о</w:t>
      </w:r>
      <w:r>
        <w:rPr>
          <w:rFonts w:ascii="Arial" w:hAnsi="Arial"/>
          <w:b/>
          <w:color w:val="0E1115"/>
          <w:spacing w:val="-15"/>
          <w:sz w:val="27"/>
        </w:rPr>
        <w:t> </w:t>
      </w:r>
      <w:r>
        <w:rPr>
          <w:rFonts w:ascii="Arial" w:hAnsi="Arial"/>
          <w:b/>
          <w:color w:val="0E1115"/>
          <w:spacing w:val="-10"/>
          <w:sz w:val="24"/>
        </w:rPr>
        <w:t>Ч</w:t>
      </w:r>
      <w:r>
        <w:rPr>
          <w:rFonts w:ascii="Arial" w:hAnsi="Arial"/>
          <w:b/>
          <w:color w:val="0E1115"/>
          <w:spacing w:val="-10"/>
          <w:sz w:val="27"/>
        </w:rPr>
        <w:t>е</w:t>
      </w:r>
      <w:r>
        <w:rPr>
          <w:rFonts w:ascii="Arial" w:hAnsi="Arial"/>
          <w:b/>
          <w:color w:val="0E1115"/>
          <w:spacing w:val="-10"/>
          <w:sz w:val="24"/>
        </w:rPr>
        <w:t>л</w:t>
      </w:r>
      <w:r>
        <w:rPr>
          <w:rFonts w:ascii="Arial" w:hAnsi="Arial"/>
          <w:b/>
          <w:color w:val="0E1115"/>
          <w:spacing w:val="-10"/>
          <w:sz w:val="27"/>
        </w:rPr>
        <w:t>о</w:t>
      </w:r>
      <w:r>
        <w:rPr>
          <w:rFonts w:ascii="Arial" w:hAnsi="Arial"/>
          <w:b/>
          <w:color w:val="0E1115"/>
          <w:spacing w:val="-10"/>
          <w:sz w:val="24"/>
        </w:rPr>
        <w:t>в</w:t>
      </w:r>
      <w:r>
        <w:rPr>
          <w:rFonts w:ascii="Arial" w:hAnsi="Arial"/>
          <w:b/>
          <w:color w:val="0E1115"/>
          <w:spacing w:val="-10"/>
          <w:sz w:val="27"/>
        </w:rPr>
        <w:t>е</w:t>
      </w:r>
      <w:r>
        <w:rPr>
          <w:rFonts w:ascii="Arial" w:hAnsi="Arial"/>
          <w:b/>
          <w:color w:val="0E1115"/>
          <w:spacing w:val="-10"/>
          <w:sz w:val="24"/>
        </w:rPr>
        <w:t>к</w:t>
      </w:r>
      <w:r>
        <w:rPr>
          <w:rFonts w:ascii="Arial" w:hAnsi="Arial"/>
          <w:b/>
          <w:color w:val="0E1115"/>
          <w:spacing w:val="-10"/>
          <w:sz w:val="27"/>
        </w:rPr>
        <w:t>а</w:t>
      </w:r>
      <w:r>
        <w:rPr>
          <w:rFonts w:ascii="Tahoma" w:hAnsi="Tahoma"/>
          <w:b/>
          <w:color w:val="0E1115"/>
          <w:spacing w:val="-10"/>
          <w:sz w:val="24"/>
        </w:rPr>
        <w:t>»</w:t>
      </w:r>
      <w:r>
        <w:rPr>
          <w:rFonts w:ascii="Tahoma" w:hAnsi="Tahoma"/>
          <w:b/>
          <w:color w:val="0E1115"/>
          <w:spacing w:val="-3"/>
          <w:sz w:val="24"/>
        </w:rPr>
        <w:t> </w:t>
      </w:r>
      <w:r>
        <w:rPr>
          <w:color w:val="0E1115"/>
          <w:spacing w:val="-10"/>
          <w:sz w:val="24"/>
        </w:rPr>
        <w:t>или</w:t>
      </w:r>
      <w:r>
        <w:rPr>
          <w:color w:val="0E1115"/>
          <w:spacing w:val="-5"/>
          <w:sz w:val="24"/>
        </w:rPr>
        <w:t> </w:t>
      </w:r>
      <w:r>
        <w:rPr>
          <w:rFonts w:ascii="Tahoma" w:hAnsi="Tahoma"/>
          <w:b/>
          <w:color w:val="0E1115"/>
          <w:spacing w:val="-10"/>
          <w:sz w:val="24"/>
        </w:rPr>
        <w:t>«</w:t>
      </w:r>
      <w:r>
        <w:rPr>
          <w:rFonts w:ascii="Arial" w:hAnsi="Arial"/>
          <w:b/>
          <w:color w:val="0E1115"/>
          <w:spacing w:val="-10"/>
          <w:sz w:val="27"/>
        </w:rPr>
        <w:t>А</w:t>
      </w:r>
      <w:r>
        <w:rPr>
          <w:rFonts w:ascii="Arial" w:hAnsi="Arial"/>
          <w:b/>
          <w:color w:val="0E1115"/>
          <w:spacing w:val="-10"/>
          <w:sz w:val="24"/>
        </w:rPr>
        <w:t>к</w:t>
      </w:r>
      <w:r>
        <w:rPr>
          <w:rFonts w:ascii="Arial" w:hAnsi="Arial"/>
          <w:b/>
          <w:color w:val="0E1115"/>
          <w:spacing w:val="-10"/>
          <w:sz w:val="27"/>
        </w:rPr>
        <w:t>а</w:t>
      </w:r>
      <w:r>
        <w:rPr>
          <w:rFonts w:ascii="Arial" w:hAnsi="Arial"/>
          <w:b/>
          <w:color w:val="0E1115"/>
          <w:spacing w:val="-10"/>
          <w:sz w:val="24"/>
        </w:rPr>
        <w:t>д</w:t>
      </w:r>
      <w:r>
        <w:rPr>
          <w:rFonts w:ascii="Arial" w:hAnsi="Arial"/>
          <w:b/>
          <w:color w:val="0E1115"/>
          <w:spacing w:val="-10"/>
          <w:sz w:val="27"/>
        </w:rPr>
        <w:t>е</w:t>
      </w:r>
      <w:r>
        <w:rPr>
          <w:rFonts w:ascii="Arial" w:hAnsi="Arial"/>
          <w:b/>
          <w:color w:val="0E1115"/>
          <w:spacing w:val="-10"/>
          <w:sz w:val="24"/>
        </w:rPr>
        <w:t>мии</w:t>
      </w:r>
      <w:r>
        <w:rPr>
          <w:rFonts w:ascii="Arial" w:hAnsi="Arial"/>
          <w:b/>
          <w:color w:val="0E1115"/>
          <w:spacing w:val="-7"/>
          <w:sz w:val="24"/>
        </w:rPr>
        <w:t> </w:t>
      </w:r>
      <w:r>
        <w:rPr>
          <w:rFonts w:ascii="Arial" w:hAnsi="Arial"/>
          <w:b/>
          <w:color w:val="0E1115"/>
          <w:spacing w:val="-10"/>
          <w:sz w:val="27"/>
        </w:rPr>
        <w:t>Со</w:t>
      </w:r>
      <w:r>
        <w:rPr>
          <w:rFonts w:ascii="Arial" w:hAnsi="Arial"/>
          <w:b/>
          <w:color w:val="0E1115"/>
          <w:spacing w:val="-10"/>
          <w:sz w:val="24"/>
        </w:rPr>
        <w:t>зид</w:t>
      </w:r>
      <w:r>
        <w:rPr>
          <w:rFonts w:ascii="Arial" w:hAnsi="Arial"/>
          <w:b/>
          <w:color w:val="0E1115"/>
          <w:spacing w:val="-10"/>
          <w:sz w:val="27"/>
        </w:rPr>
        <w:t>а</w:t>
      </w:r>
      <w:r>
        <w:rPr>
          <w:rFonts w:ascii="Arial" w:hAnsi="Arial"/>
          <w:b/>
          <w:color w:val="0E1115"/>
          <w:spacing w:val="-10"/>
          <w:sz w:val="24"/>
        </w:rPr>
        <w:t>т</w:t>
      </w:r>
      <w:r>
        <w:rPr>
          <w:rFonts w:ascii="Arial" w:hAnsi="Arial"/>
          <w:b/>
          <w:color w:val="0E1115"/>
          <w:spacing w:val="-10"/>
          <w:sz w:val="27"/>
        </w:rPr>
        <w:t>е</w:t>
      </w:r>
      <w:r>
        <w:rPr>
          <w:rFonts w:ascii="Arial" w:hAnsi="Arial"/>
          <w:b/>
          <w:color w:val="0E1115"/>
          <w:spacing w:val="-10"/>
          <w:sz w:val="24"/>
        </w:rPr>
        <w:t>л</w:t>
      </w:r>
      <w:r>
        <w:rPr>
          <w:rFonts w:ascii="Arial" w:hAnsi="Arial"/>
          <w:b/>
          <w:color w:val="0E1115"/>
          <w:spacing w:val="-10"/>
          <w:sz w:val="27"/>
        </w:rPr>
        <w:t>ей</w:t>
      </w:r>
      <w:r>
        <w:rPr>
          <w:rFonts w:ascii="Tahoma" w:hAnsi="Tahoma"/>
          <w:b/>
          <w:color w:val="0E1115"/>
          <w:spacing w:val="-10"/>
          <w:sz w:val="24"/>
        </w:rPr>
        <w:t>»</w:t>
      </w:r>
      <w:r>
        <w:rPr>
          <w:rFonts w:ascii="Tahoma" w:hAnsi="Tahoma"/>
          <w:color w:val="0E1115"/>
          <w:spacing w:val="-10"/>
          <w:sz w:val="24"/>
        </w:rPr>
        <w:t>.</w:t>
      </w:r>
      <w:r>
        <w:rPr>
          <w:rFonts w:ascii="Tahoma" w:hAnsi="Tahoma"/>
          <w:color w:val="0E1115"/>
          <w:spacing w:val="-8"/>
          <w:sz w:val="24"/>
        </w:rPr>
        <w:t> </w:t>
      </w:r>
      <w:r>
        <w:rPr>
          <w:color w:val="0E1115"/>
          <w:spacing w:val="-10"/>
          <w:sz w:val="24"/>
        </w:rPr>
        <w:t>Это</w:t>
      </w:r>
      <w:r>
        <w:rPr>
          <w:color w:val="0E1115"/>
          <w:spacing w:val="-5"/>
          <w:sz w:val="24"/>
        </w:rPr>
        <w:t> </w:t>
      </w:r>
      <w:r>
        <w:rPr>
          <w:color w:val="0E1115"/>
          <w:spacing w:val="-10"/>
          <w:sz w:val="24"/>
        </w:rPr>
        <w:t>не </w:t>
      </w:r>
      <w:r>
        <w:rPr>
          <w:color w:val="0E1115"/>
          <w:sz w:val="24"/>
        </w:rPr>
        <w:t>формальное учреждение</w:t>
      </w:r>
      <w:r>
        <w:rPr>
          <w:rFonts w:ascii="Tahoma" w:hAnsi="Tahoma"/>
          <w:color w:val="0E1115"/>
          <w:sz w:val="24"/>
        </w:rPr>
        <w:t>, </w:t>
      </w:r>
      <w:r>
        <w:rPr>
          <w:color w:val="0E1115"/>
          <w:sz w:val="24"/>
        </w:rPr>
        <w:t>а сообщество единомышленников</w:t>
      </w:r>
      <w:r>
        <w:rPr>
          <w:rFonts w:ascii="Tahoma" w:hAnsi="Tahoma"/>
          <w:color w:val="0E1115"/>
          <w:sz w:val="24"/>
        </w:rPr>
        <w:t>, </w:t>
      </w:r>
      <w:r>
        <w:rPr>
          <w:color w:val="0E1115"/>
          <w:sz w:val="24"/>
        </w:rPr>
        <w:t>глубоко</w:t>
      </w:r>
    </w:p>
    <w:p>
      <w:pPr>
        <w:pStyle w:val="BodyText"/>
        <w:spacing w:before="9"/>
        <w:ind w:left="845"/>
        <w:rPr>
          <w:rFonts w:ascii="Tahoma" w:hAnsi="Tahoma"/>
        </w:rPr>
      </w:pPr>
      <w:r>
        <w:rPr>
          <w:color w:val="0E1115"/>
        </w:rPr>
        <w:t>изучивших</w:t>
      </w:r>
      <w:r>
        <w:rPr>
          <w:color w:val="0E1115"/>
          <w:spacing w:val="23"/>
        </w:rPr>
        <w:t> </w:t>
      </w:r>
      <w:r>
        <w:rPr>
          <w:color w:val="0E1115"/>
        </w:rPr>
        <w:t>и</w:t>
      </w:r>
      <w:r>
        <w:rPr>
          <w:color w:val="0E1115"/>
          <w:spacing w:val="23"/>
        </w:rPr>
        <w:t> </w:t>
      </w:r>
      <w:r>
        <w:rPr>
          <w:color w:val="0E1115"/>
        </w:rPr>
        <w:t>принявших</w:t>
      </w:r>
      <w:r>
        <w:rPr>
          <w:color w:val="0E1115"/>
          <w:spacing w:val="23"/>
        </w:rPr>
        <w:t> </w:t>
      </w:r>
      <w:r>
        <w:rPr>
          <w:color w:val="0E1115"/>
        </w:rPr>
        <w:t>все</w:t>
      </w:r>
      <w:r>
        <w:rPr>
          <w:color w:val="0E1115"/>
          <w:spacing w:val="23"/>
        </w:rPr>
        <w:t> </w:t>
      </w:r>
      <w:r>
        <w:rPr>
          <w:color w:val="0E1115"/>
        </w:rPr>
        <w:t>описанные</w:t>
      </w:r>
      <w:r>
        <w:rPr>
          <w:color w:val="0E1115"/>
          <w:spacing w:val="23"/>
        </w:rPr>
        <w:t> </w:t>
      </w:r>
      <w:r>
        <w:rPr>
          <w:color w:val="0E1115"/>
        </w:rPr>
        <w:t>вами</w:t>
      </w:r>
      <w:r>
        <w:rPr>
          <w:color w:val="0E1115"/>
          <w:spacing w:val="23"/>
        </w:rPr>
        <w:t> </w:t>
      </w:r>
      <w:r>
        <w:rPr>
          <w:color w:val="0E1115"/>
          <w:spacing w:val="-2"/>
        </w:rPr>
        <w:t>принципы</w:t>
      </w:r>
      <w:r>
        <w:rPr>
          <w:rFonts w:ascii="Tahoma" w:hAnsi="Tahoma"/>
          <w:color w:val="0E1115"/>
          <w:spacing w:val="-2"/>
        </w:rPr>
        <w:t>.</w:t>
      </w:r>
    </w:p>
    <w:p>
      <w:pPr>
        <w:pStyle w:val="ListParagraph"/>
        <w:numPr>
          <w:ilvl w:val="1"/>
          <w:numId w:val="112"/>
        </w:numPr>
        <w:tabs>
          <w:tab w:pos="845" w:val="left" w:leader="none"/>
        </w:tabs>
        <w:spacing w:line="336" w:lineRule="auto" w:before="203" w:after="0"/>
        <w:ind w:left="845" w:right="748" w:hanging="263"/>
        <w:jc w:val="left"/>
        <w:rPr>
          <w:rFonts w:ascii="Tahoma" w:hAnsi="Tahoma"/>
          <w:sz w:val="24"/>
        </w:rPr>
      </w:pPr>
      <w:r>
        <w:rPr>
          <w:rFonts w:ascii="Arial" w:hAnsi="Arial"/>
          <w:b/>
          <w:color w:val="0E1115"/>
          <w:sz w:val="24"/>
        </w:rPr>
        <w:t>З</w:t>
      </w:r>
      <w:r>
        <w:rPr>
          <w:rFonts w:ascii="Arial" w:hAnsi="Arial"/>
          <w:b/>
          <w:color w:val="0E1115"/>
          <w:sz w:val="27"/>
        </w:rPr>
        <w:t>а</w:t>
      </w:r>
      <w:r>
        <w:rPr>
          <w:rFonts w:ascii="Arial" w:hAnsi="Arial"/>
          <w:b/>
          <w:color w:val="0E1115"/>
          <w:sz w:val="24"/>
        </w:rPr>
        <w:t>д</w:t>
      </w:r>
      <w:r>
        <w:rPr>
          <w:rFonts w:ascii="Arial" w:hAnsi="Arial"/>
          <w:b/>
          <w:color w:val="0E1115"/>
          <w:sz w:val="27"/>
        </w:rPr>
        <w:t>а</w:t>
      </w:r>
      <w:r>
        <w:rPr>
          <w:rFonts w:ascii="Arial" w:hAnsi="Arial"/>
          <w:b/>
          <w:color w:val="0E1115"/>
          <w:sz w:val="24"/>
        </w:rPr>
        <w:t>ч</w:t>
      </w:r>
      <w:r>
        <w:rPr>
          <w:rFonts w:ascii="Arial" w:hAnsi="Arial"/>
          <w:b/>
          <w:color w:val="0E1115"/>
          <w:sz w:val="27"/>
        </w:rPr>
        <w:t>а</w:t>
      </w:r>
      <w:r>
        <w:rPr>
          <w:rFonts w:ascii="Tahoma" w:hAnsi="Tahoma"/>
          <w:b/>
          <w:color w:val="0E1115"/>
          <w:sz w:val="24"/>
        </w:rPr>
        <w:t>:</w:t>
      </w:r>
      <w:r>
        <w:rPr>
          <w:rFonts w:ascii="Tahoma" w:hAnsi="Tahoma"/>
          <w:b/>
          <w:color w:val="0E1115"/>
          <w:spacing w:val="-1"/>
          <w:sz w:val="24"/>
        </w:rPr>
        <w:t> </w:t>
      </w:r>
      <w:r>
        <w:rPr>
          <w:color w:val="0E1115"/>
          <w:sz w:val="24"/>
        </w:rPr>
        <w:t>Глубокая</w:t>
      </w:r>
      <w:r>
        <w:rPr>
          <w:color w:val="0E1115"/>
          <w:spacing w:val="-3"/>
          <w:sz w:val="24"/>
        </w:rPr>
        <w:t> </w:t>
      </w:r>
      <w:r>
        <w:rPr>
          <w:color w:val="0E1115"/>
          <w:sz w:val="24"/>
        </w:rPr>
        <w:t>личная</w:t>
      </w:r>
      <w:r>
        <w:rPr>
          <w:color w:val="0E1115"/>
          <w:spacing w:val="-3"/>
          <w:sz w:val="24"/>
        </w:rPr>
        <w:t> </w:t>
      </w:r>
      <w:r>
        <w:rPr>
          <w:color w:val="0E1115"/>
          <w:sz w:val="24"/>
        </w:rPr>
        <w:t>трансформация</w:t>
      </w:r>
      <w:r>
        <w:rPr>
          <w:color w:val="0E1115"/>
          <w:spacing w:val="-3"/>
          <w:sz w:val="24"/>
        </w:rPr>
        <w:t> </w:t>
      </w:r>
      <w:r>
        <w:rPr>
          <w:color w:val="0E1115"/>
          <w:sz w:val="24"/>
        </w:rPr>
        <w:t>будущих</w:t>
      </w:r>
      <w:r>
        <w:rPr>
          <w:color w:val="0E1115"/>
          <w:spacing w:val="-3"/>
          <w:sz w:val="24"/>
        </w:rPr>
        <w:t> </w:t>
      </w:r>
      <w:r>
        <w:rPr>
          <w:color w:val="0E1115"/>
          <w:sz w:val="24"/>
        </w:rPr>
        <w:t>лидеров</w:t>
      </w:r>
      <w:r>
        <w:rPr>
          <w:rFonts w:ascii="Tahoma" w:hAnsi="Tahoma"/>
          <w:color w:val="0E1115"/>
          <w:sz w:val="24"/>
        </w:rPr>
        <w:t>.</w:t>
      </w:r>
      <w:r>
        <w:rPr>
          <w:rFonts w:ascii="Tahoma" w:hAnsi="Tahoma"/>
          <w:color w:val="0E1115"/>
          <w:spacing w:val="-6"/>
          <w:sz w:val="24"/>
        </w:rPr>
        <w:t> </w:t>
      </w:r>
      <w:r>
        <w:rPr>
          <w:color w:val="0E1115"/>
          <w:sz w:val="24"/>
        </w:rPr>
        <w:t>Изучение</w:t>
      </w:r>
      <w:r>
        <w:rPr>
          <w:color w:val="0E1115"/>
          <w:spacing w:val="-3"/>
          <w:sz w:val="24"/>
        </w:rPr>
        <w:t> </w:t>
      </w:r>
      <w:r>
        <w:rPr>
          <w:color w:val="0E1115"/>
          <w:sz w:val="24"/>
        </w:rPr>
        <w:t>не только экономики и права</w:t>
      </w:r>
      <w:r>
        <w:rPr>
          <w:rFonts w:ascii="Tahoma" w:hAnsi="Tahoma"/>
          <w:color w:val="0E1115"/>
          <w:sz w:val="24"/>
        </w:rPr>
        <w:t>, </w:t>
      </w:r>
      <w:r>
        <w:rPr>
          <w:color w:val="0E1115"/>
          <w:sz w:val="24"/>
        </w:rPr>
        <w:t>но и философии</w:t>
      </w:r>
      <w:r>
        <w:rPr>
          <w:rFonts w:ascii="Tahoma" w:hAnsi="Tahoma"/>
          <w:color w:val="0E1115"/>
          <w:sz w:val="24"/>
        </w:rPr>
        <w:t>, </w:t>
      </w:r>
      <w:r>
        <w:rPr>
          <w:color w:val="0E1115"/>
          <w:sz w:val="24"/>
        </w:rPr>
        <w:t>экологии</w:t>
      </w:r>
      <w:r>
        <w:rPr>
          <w:rFonts w:ascii="Tahoma" w:hAnsi="Tahoma"/>
          <w:color w:val="0E1115"/>
          <w:sz w:val="24"/>
        </w:rPr>
        <w:t>, </w:t>
      </w:r>
      <w:r>
        <w:rPr>
          <w:color w:val="0E1115"/>
          <w:sz w:val="24"/>
        </w:rPr>
        <w:t>психологии</w:t>
      </w:r>
      <w:r>
        <w:rPr>
          <w:rFonts w:ascii="Tahoma" w:hAnsi="Tahoma"/>
          <w:color w:val="0E1115"/>
          <w:sz w:val="24"/>
        </w:rPr>
        <w:t>,</w:t>
      </w:r>
    </w:p>
    <w:p>
      <w:pPr>
        <w:pStyle w:val="BodyText"/>
        <w:spacing w:before="10"/>
        <w:ind w:left="845"/>
        <w:rPr>
          <w:rFonts w:ascii="Tahoma" w:hAnsi="Tahoma"/>
        </w:rPr>
      </w:pPr>
      <w:r>
        <w:rPr>
          <w:color w:val="0E1115"/>
          <w:spacing w:val="-2"/>
        </w:rPr>
        <w:t>конфликтологии</w:t>
      </w:r>
      <w:r>
        <w:rPr>
          <w:rFonts w:ascii="Tahoma" w:hAnsi="Tahoma"/>
          <w:color w:val="0E1115"/>
          <w:spacing w:val="-2"/>
        </w:rPr>
        <w:t>.</w:t>
      </w:r>
    </w:p>
    <w:p>
      <w:pPr>
        <w:pStyle w:val="ListParagraph"/>
        <w:numPr>
          <w:ilvl w:val="1"/>
          <w:numId w:val="112"/>
        </w:numPr>
        <w:tabs>
          <w:tab w:pos="845" w:val="left" w:leader="none"/>
        </w:tabs>
        <w:spacing w:line="345" w:lineRule="auto" w:before="203" w:after="0"/>
        <w:ind w:left="845" w:right="42" w:hanging="263"/>
        <w:jc w:val="left"/>
        <w:rPr>
          <w:sz w:val="24"/>
        </w:rPr>
      </w:pPr>
      <w:r>
        <w:rPr>
          <w:rFonts w:ascii="Arial" w:hAnsi="Arial"/>
          <w:b/>
          <w:color w:val="0E1115"/>
          <w:sz w:val="27"/>
        </w:rPr>
        <w:t>Ре</w:t>
      </w:r>
      <w:r>
        <w:rPr>
          <w:rFonts w:ascii="Arial" w:hAnsi="Arial"/>
          <w:b/>
          <w:color w:val="0E1115"/>
          <w:sz w:val="24"/>
        </w:rPr>
        <w:t>з</w:t>
      </w:r>
      <w:r>
        <w:rPr>
          <w:rFonts w:ascii="Arial" w:hAnsi="Arial"/>
          <w:b/>
          <w:color w:val="0E1115"/>
          <w:sz w:val="27"/>
        </w:rPr>
        <w:t>у</w:t>
      </w:r>
      <w:r>
        <w:rPr>
          <w:rFonts w:ascii="Arial" w:hAnsi="Arial"/>
          <w:b/>
          <w:color w:val="0E1115"/>
          <w:sz w:val="24"/>
        </w:rPr>
        <w:t>льт</w:t>
      </w:r>
      <w:r>
        <w:rPr>
          <w:rFonts w:ascii="Arial" w:hAnsi="Arial"/>
          <w:b/>
          <w:color w:val="0E1115"/>
          <w:sz w:val="27"/>
        </w:rPr>
        <w:t>а</w:t>
      </w:r>
      <w:r>
        <w:rPr>
          <w:rFonts w:ascii="Arial" w:hAnsi="Arial"/>
          <w:b/>
          <w:color w:val="0E1115"/>
          <w:sz w:val="24"/>
        </w:rPr>
        <w:t>т</w:t>
      </w:r>
      <w:r>
        <w:rPr>
          <w:rFonts w:ascii="Tahoma" w:hAnsi="Tahoma"/>
          <w:b/>
          <w:color w:val="0E1115"/>
          <w:sz w:val="24"/>
        </w:rPr>
        <w:t>: </w:t>
      </w:r>
      <w:r>
        <w:rPr>
          <w:color w:val="0E1115"/>
          <w:sz w:val="24"/>
        </w:rPr>
        <w:t>Появление критической массы людей </w:t>
      </w:r>
      <w:r>
        <w:rPr>
          <w:rFonts w:ascii="Tahoma" w:hAnsi="Tahoma"/>
          <w:color w:val="0E1115"/>
          <w:sz w:val="24"/>
        </w:rPr>
        <w:t>(</w:t>
      </w:r>
      <w:r>
        <w:rPr>
          <w:color w:val="0E1115"/>
          <w:sz w:val="24"/>
        </w:rPr>
        <w:t>не менее </w:t>
      </w:r>
      <w:r>
        <w:rPr>
          <w:rFonts w:ascii="Tahoma" w:hAnsi="Tahoma"/>
          <w:color w:val="0E1115"/>
          <w:sz w:val="24"/>
        </w:rPr>
        <w:t>100-200 </w:t>
      </w:r>
      <w:r>
        <w:rPr>
          <w:color w:val="0E1115"/>
          <w:sz w:val="24"/>
        </w:rPr>
        <w:t>человек</w:t>
      </w:r>
      <w:r>
        <w:rPr>
          <w:rFonts w:ascii="Tahoma" w:hAnsi="Tahoma"/>
          <w:color w:val="0E1115"/>
          <w:sz w:val="24"/>
        </w:rPr>
        <w:t>), </w:t>
      </w:r>
      <w:r>
        <w:rPr>
          <w:color w:val="0E1115"/>
          <w:sz w:val="24"/>
        </w:rPr>
        <w:t>которые</w:t>
      </w:r>
      <w:r>
        <w:rPr>
          <w:color w:val="0E1115"/>
          <w:spacing w:val="40"/>
          <w:sz w:val="24"/>
        </w:rPr>
        <w:t> </w:t>
      </w:r>
      <w:r>
        <w:rPr>
          <w:color w:val="0E1115"/>
          <w:sz w:val="24"/>
        </w:rPr>
        <w:t>мыслят</w:t>
      </w:r>
      <w:r>
        <w:rPr>
          <w:color w:val="0E1115"/>
          <w:spacing w:val="40"/>
          <w:sz w:val="24"/>
        </w:rPr>
        <w:t> </w:t>
      </w:r>
      <w:r>
        <w:rPr>
          <w:color w:val="0E1115"/>
          <w:sz w:val="24"/>
        </w:rPr>
        <w:t>категориями</w:t>
      </w:r>
      <w:r>
        <w:rPr>
          <w:color w:val="0E1115"/>
          <w:spacing w:val="40"/>
          <w:sz w:val="24"/>
        </w:rPr>
        <w:t> </w:t>
      </w:r>
      <w:r>
        <w:rPr>
          <w:color w:val="0E1115"/>
          <w:sz w:val="24"/>
        </w:rPr>
        <w:t>нового</w:t>
      </w:r>
      <w:r>
        <w:rPr>
          <w:color w:val="0E1115"/>
          <w:spacing w:val="40"/>
          <w:sz w:val="24"/>
        </w:rPr>
        <w:t> </w:t>
      </w:r>
      <w:r>
        <w:rPr>
          <w:color w:val="0E1115"/>
          <w:sz w:val="24"/>
        </w:rPr>
        <w:t>общества</w:t>
      </w:r>
      <w:r>
        <w:rPr>
          <w:color w:val="0E1115"/>
          <w:spacing w:val="40"/>
          <w:sz w:val="24"/>
        </w:rPr>
        <w:t> </w:t>
      </w:r>
      <w:r>
        <w:rPr>
          <w:color w:val="0E1115"/>
          <w:sz w:val="24"/>
        </w:rPr>
        <w:t>и</w:t>
      </w:r>
      <w:r>
        <w:rPr>
          <w:color w:val="0E1115"/>
          <w:spacing w:val="40"/>
          <w:sz w:val="24"/>
        </w:rPr>
        <w:t> </w:t>
      </w:r>
      <w:r>
        <w:rPr>
          <w:color w:val="0E1115"/>
          <w:sz w:val="24"/>
        </w:rPr>
        <w:t>готовы</w:t>
      </w:r>
      <w:r>
        <w:rPr>
          <w:color w:val="0E1115"/>
          <w:spacing w:val="40"/>
          <w:sz w:val="24"/>
        </w:rPr>
        <w:t> </w:t>
      </w:r>
      <w:r>
        <w:rPr>
          <w:color w:val="0E1115"/>
          <w:sz w:val="24"/>
        </w:rPr>
        <w:t>быть</w:t>
      </w:r>
      <w:r>
        <w:rPr>
          <w:color w:val="0E1115"/>
          <w:spacing w:val="40"/>
          <w:sz w:val="24"/>
        </w:rPr>
        <w:t> </w:t>
      </w:r>
      <w:r>
        <w:rPr>
          <w:color w:val="0E1115"/>
          <w:sz w:val="24"/>
        </w:rPr>
        <w:t>его</w:t>
      </w:r>
    </w:p>
    <w:p>
      <w:pPr>
        <w:pStyle w:val="BodyText"/>
        <w:spacing w:before="5"/>
        <w:ind w:left="845"/>
        <w:rPr>
          <w:rFonts w:ascii="Tahoma" w:hAnsi="Tahoma"/>
        </w:rPr>
      </w:pPr>
      <w:r>
        <w:rPr>
          <w:rFonts w:ascii="Tahoma" w:hAnsi="Tahoma"/>
          <w:color w:val="0E1115"/>
          <w:spacing w:val="-2"/>
          <w:w w:val="105"/>
        </w:rPr>
        <w:t>«</w:t>
      </w:r>
      <w:r>
        <w:rPr>
          <w:color w:val="0E1115"/>
          <w:spacing w:val="-2"/>
          <w:w w:val="105"/>
        </w:rPr>
        <w:t>апостолами</w:t>
      </w:r>
      <w:r>
        <w:rPr>
          <w:rFonts w:ascii="Tahoma" w:hAnsi="Tahoma"/>
          <w:color w:val="0E1115"/>
          <w:spacing w:val="-2"/>
          <w:w w:val="105"/>
        </w:rPr>
        <w:t>».</w:t>
      </w:r>
    </w:p>
    <w:p>
      <w:pPr>
        <w:pStyle w:val="ListParagraph"/>
        <w:numPr>
          <w:ilvl w:val="0"/>
          <w:numId w:val="112"/>
        </w:numPr>
        <w:tabs>
          <w:tab w:pos="574" w:val="left" w:leader="none"/>
        </w:tabs>
        <w:spacing w:line="240" w:lineRule="auto" w:before="203" w:after="0"/>
        <w:ind w:left="574" w:right="0" w:hanging="284"/>
        <w:jc w:val="left"/>
        <w:rPr>
          <w:rFonts w:ascii="Tahoma" w:hAnsi="Tahoma"/>
          <w:b/>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9"/>
          <w:w w:val="90"/>
          <w:sz w:val="27"/>
        </w:rPr>
        <w:t> </w:t>
      </w:r>
      <w:r>
        <w:rPr>
          <w:rFonts w:ascii="Tahoma" w:hAnsi="Tahoma"/>
          <w:b/>
          <w:color w:val="0E1115"/>
          <w:w w:val="90"/>
          <w:sz w:val="24"/>
        </w:rPr>
        <w:t>«</w:t>
      </w:r>
      <w:r>
        <w:rPr>
          <w:rFonts w:ascii="Arial" w:hAnsi="Arial"/>
          <w:b/>
          <w:color w:val="0E1115"/>
          <w:w w:val="90"/>
          <w:sz w:val="24"/>
        </w:rPr>
        <w:t>Библи</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ки</w:t>
      </w:r>
      <w:r>
        <w:rPr>
          <w:rFonts w:ascii="Arial" w:hAnsi="Arial"/>
          <w:b/>
          <w:color w:val="0E1115"/>
          <w:spacing w:val="-1"/>
          <w:w w:val="90"/>
          <w:sz w:val="24"/>
        </w:rPr>
        <w:t> </w:t>
      </w:r>
      <w:r>
        <w:rPr>
          <w:rFonts w:ascii="Arial" w:hAnsi="Arial"/>
          <w:b/>
          <w:color w:val="0E1115"/>
          <w:spacing w:val="-2"/>
          <w:w w:val="90"/>
          <w:sz w:val="24"/>
        </w:rPr>
        <w:t>Зн</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й</w:t>
      </w:r>
      <w:r>
        <w:rPr>
          <w:rFonts w:ascii="Tahoma" w:hAnsi="Tahoma"/>
          <w:b/>
          <w:color w:val="0E1115"/>
          <w:spacing w:val="-2"/>
          <w:w w:val="90"/>
          <w:sz w:val="24"/>
        </w:rPr>
        <w:t>»:</w:t>
      </w:r>
    </w:p>
    <w:p>
      <w:pPr>
        <w:pStyle w:val="ListParagraph"/>
        <w:numPr>
          <w:ilvl w:val="1"/>
          <w:numId w:val="112"/>
        </w:numPr>
        <w:tabs>
          <w:tab w:pos="845" w:val="left" w:leader="none"/>
        </w:tabs>
        <w:spacing w:line="343" w:lineRule="auto" w:before="243" w:after="0"/>
        <w:ind w:left="845" w:right="124" w:hanging="263"/>
        <w:jc w:val="left"/>
        <w:rPr>
          <w:rFonts w:ascii="Tahoma" w:hAnsi="Tahoma"/>
          <w:sz w:val="24"/>
        </w:rPr>
      </w:pPr>
      <w:r>
        <w:rPr>
          <w:color w:val="0E1115"/>
          <w:w w:val="105"/>
          <w:sz w:val="24"/>
        </w:rPr>
        <w:t>Систематизация</w:t>
      </w:r>
      <w:r>
        <w:rPr>
          <w:color w:val="0E1115"/>
          <w:spacing w:val="-19"/>
          <w:w w:val="105"/>
          <w:sz w:val="24"/>
        </w:rPr>
        <w:t> </w:t>
      </w:r>
      <w:r>
        <w:rPr>
          <w:color w:val="0E1115"/>
          <w:w w:val="105"/>
          <w:sz w:val="24"/>
        </w:rPr>
        <w:t>всей</w:t>
      </w:r>
      <w:r>
        <w:rPr>
          <w:color w:val="0E1115"/>
          <w:spacing w:val="-18"/>
          <w:w w:val="105"/>
          <w:sz w:val="24"/>
        </w:rPr>
        <w:t> </w:t>
      </w:r>
      <w:r>
        <w:rPr>
          <w:color w:val="0E1115"/>
          <w:w w:val="105"/>
          <w:sz w:val="24"/>
        </w:rPr>
        <w:t>информации</w:t>
      </w:r>
      <w:r>
        <w:rPr>
          <w:rFonts w:ascii="Tahoma" w:hAnsi="Tahoma"/>
          <w:color w:val="0E1115"/>
          <w:w w:val="105"/>
          <w:sz w:val="24"/>
        </w:rPr>
        <w:t>,</w:t>
      </w:r>
      <w:r>
        <w:rPr>
          <w:rFonts w:ascii="Tahoma" w:hAnsi="Tahoma"/>
          <w:color w:val="0E1115"/>
          <w:spacing w:val="-20"/>
          <w:w w:val="105"/>
          <w:sz w:val="24"/>
        </w:rPr>
        <w:t> </w:t>
      </w:r>
      <w:r>
        <w:rPr>
          <w:color w:val="0E1115"/>
          <w:w w:val="105"/>
          <w:sz w:val="24"/>
        </w:rPr>
        <w:t>которую</w:t>
      </w:r>
      <w:r>
        <w:rPr>
          <w:color w:val="0E1115"/>
          <w:spacing w:val="-18"/>
          <w:w w:val="105"/>
          <w:sz w:val="24"/>
        </w:rPr>
        <w:t> </w:t>
      </w:r>
      <w:r>
        <w:rPr>
          <w:color w:val="0E1115"/>
          <w:w w:val="105"/>
          <w:sz w:val="24"/>
        </w:rPr>
        <w:t>мы</w:t>
      </w:r>
      <w:r>
        <w:rPr>
          <w:color w:val="0E1115"/>
          <w:spacing w:val="-18"/>
          <w:w w:val="105"/>
          <w:sz w:val="24"/>
        </w:rPr>
        <w:t> </w:t>
      </w:r>
      <w:r>
        <w:rPr>
          <w:color w:val="0E1115"/>
          <w:w w:val="105"/>
          <w:sz w:val="24"/>
        </w:rPr>
        <w:t>с</w:t>
      </w:r>
      <w:r>
        <w:rPr>
          <w:color w:val="0E1115"/>
          <w:spacing w:val="-18"/>
          <w:w w:val="105"/>
          <w:sz w:val="24"/>
        </w:rPr>
        <w:t> </w:t>
      </w:r>
      <w:r>
        <w:rPr>
          <w:color w:val="0E1115"/>
          <w:w w:val="105"/>
          <w:sz w:val="24"/>
        </w:rPr>
        <w:t>вами</w:t>
      </w:r>
      <w:r>
        <w:rPr>
          <w:color w:val="0E1115"/>
          <w:spacing w:val="-18"/>
          <w:w w:val="105"/>
          <w:sz w:val="24"/>
        </w:rPr>
        <w:t> </w:t>
      </w:r>
      <w:r>
        <w:rPr>
          <w:rFonts w:ascii="Tahoma" w:hAnsi="Tahoma"/>
          <w:color w:val="0E1115"/>
          <w:w w:val="105"/>
          <w:sz w:val="24"/>
        </w:rPr>
        <w:t>generated:</w:t>
      </w:r>
      <w:r>
        <w:rPr>
          <w:rFonts w:ascii="Tahoma" w:hAnsi="Tahoma"/>
          <w:color w:val="0E1115"/>
          <w:spacing w:val="-20"/>
          <w:w w:val="105"/>
          <w:sz w:val="24"/>
        </w:rPr>
        <w:t> </w:t>
      </w:r>
      <w:r>
        <w:rPr>
          <w:color w:val="0E1115"/>
          <w:w w:val="105"/>
          <w:sz w:val="24"/>
        </w:rPr>
        <w:t>принципы</w:t>
      </w:r>
      <w:r>
        <w:rPr>
          <w:rFonts w:ascii="Tahoma" w:hAnsi="Tahoma"/>
          <w:color w:val="0E1115"/>
          <w:w w:val="105"/>
          <w:sz w:val="24"/>
        </w:rPr>
        <w:t>, </w:t>
      </w:r>
      <w:r>
        <w:rPr>
          <w:color w:val="0E1115"/>
          <w:w w:val="105"/>
          <w:sz w:val="24"/>
        </w:rPr>
        <w:t>законы</w:t>
      </w:r>
      <w:r>
        <w:rPr>
          <w:rFonts w:ascii="Tahoma" w:hAnsi="Tahoma"/>
          <w:color w:val="0E1115"/>
          <w:w w:val="105"/>
          <w:sz w:val="24"/>
        </w:rPr>
        <w:t>,</w:t>
      </w:r>
      <w:r>
        <w:rPr>
          <w:rFonts w:ascii="Tahoma" w:hAnsi="Tahoma"/>
          <w:color w:val="0E1115"/>
          <w:spacing w:val="-3"/>
          <w:w w:val="105"/>
          <w:sz w:val="24"/>
        </w:rPr>
        <w:t> </w:t>
      </w:r>
      <w:r>
        <w:rPr>
          <w:color w:val="0E1115"/>
          <w:w w:val="105"/>
          <w:sz w:val="24"/>
        </w:rPr>
        <w:t>инструкции</w:t>
      </w:r>
      <w:r>
        <w:rPr>
          <w:rFonts w:ascii="Tahoma" w:hAnsi="Tahoma"/>
          <w:color w:val="0E1115"/>
          <w:w w:val="105"/>
          <w:sz w:val="24"/>
        </w:rPr>
        <w:t>,</w:t>
      </w:r>
      <w:r>
        <w:rPr>
          <w:rFonts w:ascii="Tahoma" w:hAnsi="Tahoma"/>
          <w:color w:val="0E1115"/>
          <w:spacing w:val="-3"/>
          <w:w w:val="105"/>
          <w:sz w:val="24"/>
        </w:rPr>
        <w:t> </w:t>
      </w:r>
      <w:r>
        <w:rPr>
          <w:color w:val="0E1115"/>
          <w:w w:val="105"/>
          <w:sz w:val="24"/>
        </w:rPr>
        <w:t>уставы</w:t>
      </w:r>
      <w:r>
        <w:rPr>
          <w:rFonts w:ascii="Tahoma" w:hAnsi="Tahoma"/>
          <w:color w:val="0E1115"/>
          <w:w w:val="105"/>
          <w:sz w:val="24"/>
        </w:rPr>
        <w:t>,</w:t>
      </w:r>
      <w:r>
        <w:rPr>
          <w:rFonts w:ascii="Tahoma" w:hAnsi="Tahoma"/>
          <w:color w:val="0E1115"/>
          <w:spacing w:val="-3"/>
          <w:w w:val="105"/>
          <w:sz w:val="24"/>
        </w:rPr>
        <w:t> </w:t>
      </w:r>
      <w:r>
        <w:rPr>
          <w:color w:val="0E1115"/>
          <w:w w:val="105"/>
          <w:sz w:val="24"/>
        </w:rPr>
        <w:t>методические рекомендации</w:t>
      </w:r>
      <w:r>
        <w:rPr>
          <w:rFonts w:ascii="Tahoma" w:hAnsi="Tahoma"/>
          <w:color w:val="0E1115"/>
          <w:w w:val="105"/>
          <w:sz w:val="24"/>
        </w:rPr>
        <w:t>.</w:t>
      </w:r>
    </w:p>
    <w:p>
      <w:pPr>
        <w:pStyle w:val="ListParagraph"/>
        <w:numPr>
          <w:ilvl w:val="1"/>
          <w:numId w:val="112"/>
        </w:numPr>
        <w:tabs>
          <w:tab w:pos="845" w:val="left" w:leader="none"/>
        </w:tabs>
        <w:spacing w:line="343" w:lineRule="auto" w:before="94" w:after="0"/>
        <w:ind w:left="845" w:right="56" w:hanging="263"/>
        <w:jc w:val="left"/>
        <w:rPr>
          <w:rFonts w:ascii="Tahoma" w:hAnsi="Tahoma"/>
          <w:sz w:val="24"/>
        </w:rPr>
      </w:pPr>
      <w:r>
        <w:rPr>
          <w:color w:val="0E1115"/>
          <w:sz w:val="24"/>
        </w:rPr>
        <w:t>Перевод сложных концепций на простой</w:t>
      </w:r>
      <w:r>
        <w:rPr>
          <w:rFonts w:ascii="Tahoma" w:hAnsi="Tahoma"/>
          <w:color w:val="0E1115"/>
          <w:sz w:val="24"/>
        </w:rPr>
        <w:t>, </w:t>
      </w:r>
      <w:r>
        <w:rPr>
          <w:color w:val="0E1115"/>
          <w:sz w:val="24"/>
        </w:rPr>
        <w:t>понятный язык для разных </w:t>
      </w:r>
      <w:r>
        <w:rPr>
          <w:color w:val="0E1115"/>
          <w:sz w:val="24"/>
        </w:rPr>
        <w:t>целевых</w:t>
      </w:r>
      <w:r>
        <w:rPr>
          <w:color w:val="0E1115"/>
          <w:spacing w:val="80"/>
          <w:sz w:val="24"/>
        </w:rPr>
        <w:t> </w:t>
      </w:r>
      <w:r>
        <w:rPr>
          <w:color w:val="0E1115"/>
          <w:sz w:val="24"/>
        </w:rPr>
        <w:t>аудиторий </w:t>
      </w:r>
      <w:r>
        <w:rPr>
          <w:rFonts w:ascii="Tahoma" w:hAnsi="Tahoma"/>
          <w:color w:val="0E1115"/>
          <w:sz w:val="24"/>
        </w:rPr>
        <w:t>(</w:t>
      </w:r>
      <w:r>
        <w:rPr>
          <w:color w:val="0E1115"/>
          <w:sz w:val="24"/>
        </w:rPr>
        <w:t>фермеров</w:t>
      </w:r>
      <w:r>
        <w:rPr>
          <w:rFonts w:ascii="Tahoma" w:hAnsi="Tahoma"/>
          <w:color w:val="0E1115"/>
          <w:sz w:val="24"/>
        </w:rPr>
        <w:t>, </w:t>
      </w:r>
      <w:r>
        <w:rPr>
          <w:color w:val="0E1115"/>
          <w:sz w:val="24"/>
        </w:rPr>
        <w:t>учителей</w:t>
      </w:r>
      <w:r>
        <w:rPr>
          <w:rFonts w:ascii="Tahoma" w:hAnsi="Tahoma"/>
          <w:color w:val="0E1115"/>
          <w:sz w:val="24"/>
        </w:rPr>
        <w:t>, </w:t>
      </w:r>
      <w:r>
        <w:rPr>
          <w:color w:val="0E1115"/>
          <w:sz w:val="24"/>
        </w:rPr>
        <w:t>инженеров</w:t>
      </w:r>
      <w:r>
        <w:rPr>
          <w:rFonts w:ascii="Tahoma" w:hAnsi="Tahoma"/>
          <w:color w:val="0E1115"/>
          <w:sz w:val="24"/>
        </w:rPr>
        <w:t>).</w:t>
      </w:r>
    </w:p>
    <w:p>
      <w:pPr>
        <w:spacing w:before="231"/>
        <w:ind w:left="305"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1"/>
          <w:w w:val="90"/>
          <w:sz w:val="24"/>
        </w:rPr>
        <w:t> </w:t>
      </w:r>
      <w:r>
        <w:rPr>
          <w:rFonts w:ascii="Tahoma" w:hAnsi="Tahoma"/>
          <w:b/>
          <w:color w:val="0E1115"/>
          <w:w w:val="90"/>
          <w:sz w:val="24"/>
        </w:rPr>
        <w:t>1:</w:t>
      </w:r>
      <w:r>
        <w:rPr>
          <w:rFonts w:ascii="Tahoma" w:hAnsi="Tahoma"/>
          <w:b/>
          <w:color w:val="0E1115"/>
          <w:spacing w:val="-2"/>
          <w:w w:val="90"/>
          <w:sz w:val="24"/>
        </w:rPr>
        <w:t> </w:t>
      </w:r>
      <w:r>
        <w:rPr>
          <w:rFonts w:ascii="Arial" w:hAnsi="Arial"/>
          <w:b/>
          <w:color w:val="0E1115"/>
          <w:w w:val="90"/>
          <w:sz w:val="27"/>
        </w:rPr>
        <w:t>Пра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8"/>
          <w:w w:val="90"/>
          <w:sz w:val="27"/>
        </w:rPr>
        <w:t> </w:t>
      </w:r>
      <w:r>
        <w:rPr>
          <w:rFonts w:ascii="Arial" w:hAnsi="Arial"/>
          <w:b/>
          <w:color w:val="0E1115"/>
          <w:w w:val="90"/>
          <w:sz w:val="27"/>
        </w:rPr>
        <w:t>П</w:t>
      </w:r>
      <w:r>
        <w:rPr>
          <w:rFonts w:ascii="Arial" w:hAnsi="Arial"/>
          <w:b/>
          <w:color w:val="0E1115"/>
          <w:w w:val="90"/>
          <w:sz w:val="24"/>
        </w:rPr>
        <w:t>ил</w:t>
      </w:r>
      <w:r>
        <w:rPr>
          <w:rFonts w:ascii="Arial" w:hAnsi="Arial"/>
          <w:b/>
          <w:color w:val="0E1115"/>
          <w:w w:val="90"/>
          <w:sz w:val="27"/>
        </w:rPr>
        <w:t>о</w:t>
      </w:r>
      <w:r>
        <w:rPr>
          <w:rFonts w:ascii="Arial" w:hAnsi="Arial"/>
          <w:b/>
          <w:color w:val="0E1115"/>
          <w:w w:val="90"/>
          <w:sz w:val="24"/>
        </w:rPr>
        <w:t>т</w:t>
      </w:r>
      <w:r>
        <w:rPr>
          <w:rFonts w:ascii="Arial" w:hAnsi="Arial"/>
          <w:b/>
          <w:color w:val="0E1115"/>
          <w:spacing w:val="-7"/>
          <w:sz w:val="24"/>
        </w:rPr>
        <w:t> </w:t>
      </w:r>
      <w:r>
        <w:rPr>
          <w:rFonts w:ascii="Tahoma" w:hAnsi="Tahoma"/>
          <w:b/>
          <w:color w:val="0E1115"/>
          <w:w w:val="90"/>
          <w:sz w:val="24"/>
        </w:rPr>
        <w:t>(</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w:t>
      </w:r>
      <w:r>
        <w:rPr>
          <w:rFonts w:ascii="Arial" w:hAnsi="Arial"/>
          <w:b/>
          <w:color w:val="0E1115"/>
          <w:spacing w:val="-7"/>
          <w:w w:val="90"/>
          <w:sz w:val="27"/>
        </w:rPr>
        <w:t> </w:t>
      </w:r>
      <w:r>
        <w:rPr>
          <w:rFonts w:ascii="Arial" w:hAnsi="Arial"/>
          <w:b/>
          <w:color w:val="0E1115"/>
          <w:spacing w:val="-2"/>
          <w:w w:val="90"/>
          <w:sz w:val="24"/>
        </w:rPr>
        <w:t>Жизн</w:t>
      </w:r>
      <w:r>
        <w:rPr>
          <w:rFonts w:ascii="Arial" w:hAnsi="Arial"/>
          <w:b/>
          <w:color w:val="0E1115"/>
          <w:spacing w:val="-2"/>
          <w:w w:val="90"/>
          <w:sz w:val="27"/>
        </w:rPr>
        <w:t>ес</w:t>
      </w:r>
      <w:r>
        <w:rPr>
          <w:rFonts w:ascii="Arial" w:hAnsi="Arial"/>
          <w:b/>
          <w:color w:val="0E1115"/>
          <w:spacing w:val="-2"/>
          <w:w w:val="90"/>
          <w:sz w:val="24"/>
        </w:rPr>
        <w:t>п</w:t>
      </w:r>
      <w:r>
        <w:rPr>
          <w:rFonts w:ascii="Arial" w:hAnsi="Arial"/>
          <w:b/>
          <w:color w:val="0E1115"/>
          <w:spacing w:val="-2"/>
          <w:w w:val="90"/>
          <w:sz w:val="27"/>
        </w:rPr>
        <w:t>осо</w:t>
      </w:r>
      <w:r>
        <w:rPr>
          <w:rFonts w:ascii="Arial" w:hAnsi="Arial"/>
          <w:b/>
          <w:color w:val="0E1115"/>
          <w:spacing w:val="-2"/>
          <w:w w:val="90"/>
          <w:sz w:val="24"/>
        </w:rPr>
        <w:t>бн</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BodyText"/>
        <w:spacing w:before="73"/>
        <w:rPr>
          <w:rFonts w:ascii="Tahoma"/>
          <w:b/>
        </w:rPr>
      </w:pPr>
    </w:p>
    <w:p>
      <w:pPr>
        <w:pStyle w:val="BodyText"/>
        <w:spacing w:line="343" w:lineRule="auto"/>
        <w:ind w:left="305" w:right="328"/>
        <w:rPr>
          <w:rFonts w:ascii="Tahoma" w:hAnsi="Tahoma"/>
        </w:rPr>
      </w:pPr>
      <w:r>
        <w:rPr>
          <w:color w:val="0E1115"/>
          <w:spacing w:val="-2"/>
          <w:w w:val="105"/>
        </w:rPr>
        <w:t>Теория</w:t>
      </w:r>
      <w:r>
        <w:rPr>
          <w:color w:val="0E1115"/>
          <w:spacing w:val="-12"/>
          <w:w w:val="105"/>
        </w:rPr>
        <w:t> </w:t>
      </w:r>
      <w:r>
        <w:rPr>
          <w:color w:val="0E1115"/>
          <w:spacing w:val="-2"/>
          <w:w w:val="105"/>
        </w:rPr>
        <w:t>должна</w:t>
      </w:r>
      <w:r>
        <w:rPr>
          <w:color w:val="0E1115"/>
          <w:spacing w:val="-12"/>
          <w:w w:val="105"/>
        </w:rPr>
        <w:t> </w:t>
      </w:r>
      <w:r>
        <w:rPr>
          <w:color w:val="0E1115"/>
          <w:spacing w:val="-2"/>
          <w:w w:val="105"/>
        </w:rPr>
        <w:t>быть</w:t>
      </w:r>
      <w:r>
        <w:rPr>
          <w:color w:val="0E1115"/>
          <w:spacing w:val="-12"/>
          <w:w w:val="105"/>
        </w:rPr>
        <w:t> </w:t>
      </w:r>
      <w:r>
        <w:rPr>
          <w:color w:val="0E1115"/>
          <w:spacing w:val="-2"/>
          <w:w w:val="105"/>
        </w:rPr>
        <w:t>подтверждена</w:t>
      </w:r>
      <w:r>
        <w:rPr>
          <w:color w:val="0E1115"/>
          <w:spacing w:val="-12"/>
          <w:w w:val="105"/>
        </w:rPr>
        <w:t> </w:t>
      </w:r>
      <w:r>
        <w:rPr>
          <w:color w:val="0E1115"/>
          <w:spacing w:val="-2"/>
          <w:w w:val="105"/>
        </w:rPr>
        <w:t>практикой</w:t>
      </w:r>
      <w:r>
        <w:rPr>
          <w:rFonts w:ascii="Tahoma" w:hAnsi="Tahoma"/>
          <w:color w:val="0E1115"/>
          <w:spacing w:val="-2"/>
          <w:w w:val="105"/>
        </w:rPr>
        <w:t>.</w:t>
      </w:r>
      <w:r>
        <w:rPr>
          <w:rFonts w:ascii="Tahoma" w:hAnsi="Tahoma"/>
          <w:color w:val="0E1115"/>
          <w:spacing w:val="-15"/>
          <w:w w:val="105"/>
        </w:rPr>
        <w:t> </w:t>
      </w:r>
      <w:r>
        <w:rPr>
          <w:color w:val="0E1115"/>
          <w:spacing w:val="-2"/>
          <w:w w:val="105"/>
        </w:rPr>
        <w:t>Нужно</w:t>
      </w:r>
      <w:r>
        <w:rPr>
          <w:color w:val="0E1115"/>
          <w:spacing w:val="-12"/>
          <w:w w:val="105"/>
        </w:rPr>
        <w:t> </w:t>
      </w:r>
      <w:r>
        <w:rPr>
          <w:color w:val="0E1115"/>
          <w:spacing w:val="-2"/>
          <w:w w:val="105"/>
        </w:rPr>
        <w:t>создать</w:t>
      </w:r>
      <w:r>
        <w:rPr>
          <w:color w:val="0E1115"/>
          <w:spacing w:val="-12"/>
          <w:w w:val="105"/>
        </w:rPr>
        <w:t> </w:t>
      </w:r>
      <w:r>
        <w:rPr>
          <w:rFonts w:ascii="Tahoma" w:hAnsi="Tahoma"/>
          <w:color w:val="0E1115"/>
          <w:spacing w:val="-2"/>
          <w:w w:val="105"/>
        </w:rPr>
        <w:t>«</w:t>
      </w:r>
      <w:r>
        <w:rPr>
          <w:color w:val="0E1115"/>
          <w:spacing w:val="-2"/>
          <w:w w:val="105"/>
        </w:rPr>
        <w:t>живую лабораторию</w:t>
      </w:r>
      <w:r>
        <w:rPr>
          <w:rFonts w:ascii="Tahoma" w:hAnsi="Tahoma"/>
          <w:color w:val="0E1115"/>
          <w:spacing w:val="-2"/>
          <w:w w:val="105"/>
        </w:rPr>
        <w:t>».</w:t>
      </w:r>
    </w:p>
    <w:p>
      <w:pPr>
        <w:pStyle w:val="ListParagraph"/>
        <w:numPr>
          <w:ilvl w:val="0"/>
          <w:numId w:val="113"/>
        </w:numPr>
        <w:tabs>
          <w:tab w:pos="574" w:val="left" w:leader="none"/>
        </w:tabs>
        <w:spacing w:line="240" w:lineRule="auto" w:before="231" w:after="0"/>
        <w:ind w:left="574" w:right="0" w:hanging="284"/>
        <w:jc w:val="left"/>
        <w:rPr>
          <w:rFonts w:ascii="Tahoma" w:hAnsi="Tahoma"/>
          <w:b/>
          <w:sz w:val="24"/>
        </w:rPr>
      </w:pPr>
      <w:r>
        <w:rPr>
          <w:rFonts w:ascii="Arial" w:hAnsi="Arial"/>
          <w:b/>
          <w:color w:val="0E1115"/>
          <w:w w:val="85"/>
          <w:sz w:val="27"/>
        </w:rPr>
        <w:t>В</w:t>
      </w:r>
      <w:r>
        <w:rPr>
          <w:rFonts w:ascii="Arial" w:hAnsi="Arial"/>
          <w:b/>
          <w:color w:val="0E1115"/>
          <w:w w:val="85"/>
          <w:sz w:val="24"/>
        </w:rPr>
        <w:t>ыб</w:t>
      </w:r>
      <w:r>
        <w:rPr>
          <w:rFonts w:ascii="Arial" w:hAnsi="Arial"/>
          <w:b/>
          <w:color w:val="0E1115"/>
          <w:w w:val="85"/>
          <w:sz w:val="27"/>
        </w:rPr>
        <w:t>ор</w:t>
      </w:r>
      <w:r>
        <w:rPr>
          <w:rFonts w:ascii="Arial" w:hAnsi="Arial"/>
          <w:b/>
          <w:color w:val="0E1115"/>
          <w:spacing w:val="3"/>
          <w:sz w:val="27"/>
        </w:rPr>
        <w:t> </w:t>
      </w:r>
      <w:r>
        <w:rPr>
          <w:rFonts w:ascii="Arial" w:hAnsi="Arial"/>
          <w:b/>
          <w:color w:val="0E1115"/>
          <w:w w:val="85"/>
          <w:sz w:val="24"/>
        </w:rPr>
        <w:t>и</w:t>
      </w:r>
      <w:r>
        <w:rPr>
          <w:rFonts w:ascii="Arial" w:hAnsi="Arial"/>
          <w:b/>
          <w:color w:val="0E1115"/>
          <w:spacing w:val="11"/>
          <w:sz w:val="24"/>
        </w:rPr>
        <w:t> </w:t>
      </w:r>
      <w:r>
        <w:rPr>
          <w:rFonts w:ascii="Arial" w:hAnsi="Arial"/>
          <w:b/>
          <w:color w:val="0E1115"/>
          <w:w w:val="85"/>
          <w:sz w:val="27"/>
        </w:rPr>
        <w:t>Пр</w:t>
      </w:r>
      <w:r>
        <w:rPr>
          <w:rFonts w:ascii="Arial" w:hAnsi="Arial"/>
          <w:b/>
          <w:color w:val="0E1115"/>
          <w:w w:val="85"/>
          <w:sz w:val="24"/>
        </w:rPr>
        <w:t>и</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ре</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3"/>
          <w:sz w:val="27"/>
        </w:rPr>
        <w:t> </w:t>
      </w:r>
      <w:r>
        <w:rPr>
          <w:rFonts w:ascii="Arial" w:hAnsi="Arial"/>
          <w:b/>
          <w:color w:val="0E1115"/>
          <w:spacing w:val="-2"/>
          <w:w w:val="85"/>
          <w:sz w:val="27"/>
        </w:rPr>
        <w:t>Терр</w:t>
      </w:r>
      <w:r>
        <w:rPr>
          <w:rFonts w:ascii="Arial" w:hAnsi="Arial"/>
          <w:b/>
          <w:color w:val="0E1115"/>
          <w:spacing w:val="-2"/>
          <w:w w:val="85"/>
          <w:sz w:val="24"/>
        </w:rPr>
        <w:t>ит</w:t>
      </w:r>
      <w:r>
        <w:rPr>
          <w:rFonts w:ascii="Arial" w:hAnsi="Arial"/>
          <w:b/>
          <w:color w:val="0E1115"/>
          <w:spacing w:val="-2"/>
          <w:w w:val="85"/>
          <w:sz w:val="27"/>
        </w:rPr>
        <w:t>ор</w:t>
      </w:r>
      <w:r>
        <w:rPr>
          <w:rFonts w:ascii="Arial" w:hAnsi="Arial"/>
          <w:b/>
          <w:color w:val="0E1115"/>
          <w:spacing w:val="-2"/>
          <w:w w:val="85"/>
          <w:sz w:val="24"/>
        </w:rPr>
        <w:t>ии</w:t>
      </w:r>
      <w:r>
        <w:rPr>
          <w:rFonts w:ascii="Tahoma" w:hAnsi="Tahoma"/>
          <w:b/>
          <w:color w:val="0E1115"/>
          <w:spacing w:val="-2"/>
          <w:w w:val="85"/>
          <w:sz w:val="24"/>
        </w:rPr>
        <w:t>:</w:t>
      </w:r>
    </w:p>
    <w:p>
      <w:pPr>
        <w:pStyle w:val="ListParagraph"/>
        <w:numPr>
          <w:ilvl w:val="1"/>
          <w:numId w:val="113"/>
        </w:numPr>
        <w:tabs>
          <w:tab w:pos="845" w:val="left" w:leader="none"/>
        </w:tabs>
        <w:spacing w:line="355" w:lineRule="auto" w:before="242" w:after="0"/>
        <w:ind w:left="845" w:right="251" w:hanging="263"/>
        <w:jc w:val="left"/>
        <w:rPr>
          <w:sz w:val="24"/>
        </w:rPr>
      </w:pPr>
      <w:r>
        <w:rPr>
          <w:color w:val="0E1115"/>
          <w:sz w:val="24"/>
        </w:rPr>
        <w:t>Поиск места </w:t>
      </w:r>
      <w:r>
        <w:rPr>
          <w:rFonts w:ascii="Tahoma" w:hAnsi="Tahoma"/>
          <w:color w:val="0E1115"/>
          <w:sz w:val="24"/>
        </w:rPr>
        <w:t>(</w:t>
      </w:r>
      <w:r>
        <w:rPr>
          <w:color w:val="0E1115"/>
          <w:sz w:val="24"/>
        </w:rPr>
        <w:t>заброшенное село</w:t>
      </w:r>
      <w:r>
        <w:rPr>
          <w:rFonts w:ascii="Tahoma" w:hAnsi="Tahoma"/>
          <w:color w:val="0E1115"/>
          <w:sz w:val="24"/>
        </w:rPr>
        <w:t>, </w:t>
      </w:r>
      <w:r>
        <w:rPr>
          <w:color w:val="0E1115"/>
          <w:sz w:val="24"/>
        </w:rPr>
        <w:t>неиспользуемые земли</w:t>
      </w:r>
      <w:r>
        <w:rPr>
          <w:rFonts w:ascii="Tahoma" w:hAnsi="Tahoma"/>
          <w:color w:val="0E1115"/>
          <w:sz w:val="24"/>
        </w:rPr>
        <w:t>), </w:t>
      </w:r>
      <w:r>
        <w:rPr>
          <w:color w:val="0E1115"/>
          <w:sz w:val="24"/>
        </w:rPr>
        <w:t>где можно </w:t>
      </w:r>
      <w:r>
        <w:rPr>
          <w:color w:val="0E1115"/>
          <w:sz w:val="24"/>
        </w:rPr>
        <w:t>начать </w:t>
      </w:r>
      <w:r>
        <w:rPr>
          <w:color w:val="0E1115"/>
          <w:w w:val="105"/>
          <w:sz w:val="24"/>
        </w:rPr>
        <w:t>строительство с нуля или мягкую трансформацию существующего</w:t>
      </w:r>
    </w:p>
    <w:p>
      <w:pPr>
        <w:pStyle w:val="BodyText"/>
        <w:spacing w:line="289" w:lineRule="exact"/>
        <w:ind w:left="845"/>
        <w:rPr>
          <w:rFonts w:ascii="Tahoma" w:hAnsi="Tahoma"/>
        </w:rPr>
      </w:pPr>
      <w:r>
        <w:rPr>
          <w:color w:val="0E1115"/>
          <w:spacing w:val="-2"/>
          <w:w w:val="105"/>
        </w:rPr>
        <w:t>сообщества</w:t>
      </w:r>
      <w:r>
        <w:rPr>
          <w:rFonts w:ascii="Tahoma" w:hAnsi="Tahoma"/>
          <w:color w:val="0E1115"/>
          <w:spacing w:val="-2"/>
          <w:w w:val="105"/>
        </w:rPr>
        <w:t>.</w:t>
      </w:r>
    </w:p>
    <w:p>
      <w:pPr>
        <w:pStyle w:val="BodyText"/>
        <w:spacing w:after="0" w:line="289" w:lineRule="exact"/>
        <w:rPr>
          <w:rFonts w:ascii="Tahoma" w:hAnsi="Tahoma"/>
        </w:rPr>
        <w:sectPr>
          <w:pgSz w:w="11900" w:h="16840"/>
          <w:pgMar w:top="0" w:bottom="0" w:left="850" w:right="1133"/>
        </w:sectPr>
      </w:pPr>
    </w:p>
    <w:p>
      <w:pPr>
        <w:pStyle w:val="ListParagraph"/>
        <w:numPr>
          <w:ilvl w:val="1"/>
          <w:numId w:val="113"/>
        </w:numPr>
        <w:tabs>
          <w:tab w:pos="845" w:val="left" w:leader="none"/>
        </w:tabs>
        <w:spacing w:line="343" w:lineRule="auto" w:before="41" w:after="0"/>
        <w:ind w:left="845" w:right="738" w:hanging="263"/>
        <w:jc w:val="both"/>
        <w:rPr>
          <w:rFonts w:ascii="Tahoma" w:hAnsi="Tahoma"/>
          <w:sz w:val="24"/>
        </w:rPr>
      </w:pPr>
      <w:r>
        <w:rPr>
          <w:color w:val="0E1115"/>
          <w:sz w:val="24"/>
        </w:rPr>
        <w:t>Юридическое оформление </w:t>
      </w:r>
      <w:r>
        <w:rPr>
          <w:rFonts w:ascii="Tahoma" w:hAnsi="Tahoma"/>
          <w:color w:val="0E1115"/>
          <w:sz w:val="24"/>
        </w:rPr>
        <w:t>— </w:t>
      </w:r>
      <w:r>
        <w:rPr>
          <w:color w:val="0E1115"/>
          <w:sz w:val="24"/>
        </w:rPr>
        <w:t>создание экопоселения</w:t>
      </w:r>
      <w:r>
        <w:rPr>
          <w:rFonts w:ascii="Tahoma" w:hAnsi="Tahoma"/>
          <w:color w:val="0E1115"/>
          <w:sz w:val="24"/>
        </w:rPr>
        <w:t>, </w:t>
      </w:r>
      <w:r>
        <w:rPr>
          <w:color w:val="0E1115"/>
          <w:sz w:val="24"/>
        </w:rPr>
        <w:t>потребительского </w:t>
      </w:r>
      <w:r>
        <w:rPr>
          <w:color w:val="0E1115"/>
          <w:spacing w:val="-2"/>
          <w:w w:val="105"/>
          <w:sz w:val="24"/>
        </w:rPr>
        <w:t>кооператива</w:t>
      </w:r>
      <w:r>
        <w:rPr>
          <w:color w:val="0E1115"/>
          <w:spacing w:val="-6"/>
          <w:w w:val="105"/>
          <w:sz w:val="24"/>
        </w:rPr>
        <w:t> </w:t>
      </w:r>
      <w:r>
        <w:rPr>
          <w:color w:val="0E1115"/>
          <w:spacing w:val="-2"/>
          <w:w w:val="105"/>
          <w:sz w:val="24"/>
        </w:rPr>
        <w:t>или</w:t>
      </w:r>
      <w:r>
        <w:rPr>
          <w:color w:val="0E1115"/>
          <w:spacing w:val="-6"/>
          <w:w w:val="105"/>
          <w:sz w:val="24"/>
        </w:rPr>
        <w:t> </w:t>
      </w:r>
      <w:r>
        <w:rPr>
          <w:color w:val="0E1115"/>
          <w:spacing w:val="-2"/>
          <w:w w:val="105"/>
          <w:sz w:val="24"/>
        </w:rPr>
        <w:t>получение</w:t>
      </w:r>
      <w:r>
        <w:rPr>
          <w:color w:val="0E1115"/>
          <w:spacing w:val="-6"/>
          <w:w w:val="105"/>
          <w:sz w:val="24"/>
        </w:rPr>
        <w:t> </w:t>
      </w:r>
      <w:r>
        <w:rPr>
          <w:color w:val="0E1115"/>
          <w:spacing w:val="-2"/>
          <w:w w:val="105"/>
          <w:sz w:val="24"/>
        </w:rPr>
        <w:t>специального</w:t>
      </w:r>
      <w:r>
        <w:rPr>
          <w:color w:val="0E1115"/>
          <w:spacing w:val="-6"/>
          <w:w w:val="105"/>
          <w:sz w:val="24"/>
        </w:rPr>
        <w:t> </w:t>
      </w:r>
      <w:r>
        <w:rPr>
          <w:color w:val="0E1115"/>
          <w:spacing w:val="-2"/>
          <w:w w:val="105"/>
          <w:sz w:val="24"/>
        </w:rPr>
        <w:t>статуса</w:t>
      </w:r>
      <w:r>
        <w:rPr>
          <w:color w:val="0E1115"/>
          <w:spacing w:val="-6"/>
          <w:w w:val="105"/>
          <w:sz w:val="24"/>
        </w:rPr>
        <w:t> </w:t>
      </w:r>
      <w:r>
        <w:rPr>
          <w:rFonts w:ascii="Tahoma" w:hAnsi="Tahoma"/>
          <w:color w:val="0E1115"/>
          <w:spacing w:val="-2"/>
          <w:w w:val="105"/>
          <w:sz w:val="24"/>
        </w:rPr>
        <w:t>«</w:t>
      </w:r>
      <w:r>
        <w:rPr>
          <w:color w:val="0E1115"/>
          <w:spacing w:val="-2"/>
          <w:w w:val="105"/>
          <w:sz w:val="24"/>
        </w:rPr>
        <w:t>экспериментальной </w:t>
      </w:r>
      <w:r>
        <w:rPr>
          <w:color w:val="0E1115"/>
          <w:w w:val="105"/>
          <w:sz w:val="24"/>
        </w:rPr>
        <w:t>территории</w:t>
      </w:r>
      <w:r>
        <w:rPr>
          <w:rFonts w:ascii="Tahoma" w:hAnsi="Tahoma"/>
          <w:color w:val="0E1115"/>
          <w:w w:val="105"/>
          <w:sz w:val="24"/>
        </w:rPr>
        <w:t>» </w:t>
      </w:r>
      <w:r>
        <w:rPr>
          <w:color w:val="0E1115"/>
          <w:w w:val="105"/>
          <w:sz w:val="24"/>
        </w:rPr>
        <w:t>от существующего государства</w:t>
      </w:r>
      <w:r>
        <w:rPr>
          <w:rFonts w:ascii="Tahoma" w:hAnsi="Tahoma"/>
          <w:color w:val="0E1115"/>
          <w:w w:val="105"/>
          <w:sz w:val="24"/>
        </w:rPr>
        <w:t>.</w:t>
      </w:r>
    </w:p>
    <w:p>
      <w:pPr>
        <w:pStyle w:val="ListParagraph"/>
        <w:numPr>
          <w:ilvl w:val="0"/>
          <w:numId w:val="113"/>
        </w:numPr>
        <w:tabs>
          <w:tab w:pos="574" w:val="left" w:leader="none"/>
        </w:tabs>
        <w:spacing w:line="240" w:lineRule="auto" w:before="82" w:after="0"/>
        <w:ind w:left="574" w:right="0" w:hanging="284"/>
        <w:jc w:val="left"/>
        <w:rPr>
          <w:rFonts w:ascii="Tahoma" w:hAnsi="Tahoma"/>
          <w:b/>
          <w:sz w:val="24"/>
        </w:rPr>
      </w:pP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spacing w:val="-7"/>
          <w:sz w:val="24"/>
        </w:rPr>
        <w:t> </w:t>
      </w:r>
      <w:r>
        <w:rPr>
          <w:rFonts w:ascii="Arial" w:hAnsi="Arial"/>
          <w:b/>
          <w:color w:val="0E1115"/>
          <w:w w:val="90"/>
          <w:sz w:val="24"/>
        </w:rPr>
        <w:t>п</w:t>
      </w:r>
      <w:r>
        <w:rPr>
          <w:rFonts w:ascii="Arial" w:hAnsi="Arial"/>
          <w:b/>
          <w:color w:val="0E1115"/>
          <w:w w:val="90"/>
          <w:sz w:val="27"/>
        </w:rPr>
        <w:t>ер</w:t>
      </w:r>
      <w:r>
        <w:rPr>
          <w:rFonts w:ascii="Arial" w:hAnsi="Arial"/>
          <w:b/>
          <w:color w:val="0E1115"/>
          <w:w w:val="90"/>
          <w:sz w:val="24"/>
        </w:rPr>
        <w:t>вы</w:t>
      </w:r>
      <w:r>
        <w:rPr>
          <w:rFonts w:ascii="Arial" w:hAnsi="Arial"/>
          <w:b/>
          <w:color w:val="0E1115"/>
          <w:w w:val="90"/>
          <w:sz w:val="27"/>
        </w:rPr>
        <w:t>х</w:t>
      </w:r>
      <w:r>
        <w:rPr>
          <w:rFonts w:ascii="Arial" w:hAnsi="Arial"/>
          <w:b/>
          <w:color w:val="0E1115"/>
          <w:spacing w:val="-6"/>
          <w:w w:val="90"/>
          <w:sz w:val="27"/>
        </w:rPr>
        <w:t> </w:t>
      </w:r>
      <w:r>
        <w:rPr>
          <w:rFonts w:ascii="Arial" w:hAnsi="Arial"/>
          <w:b/>
          <w:color w:val="0E1115"/>
          <w:w w:val="90"/>
          <w:sz w:val="24"/>
        </w:rPr>
        <w:t>п</w:t>
      </w:r>
      <w:r>
        <w:rPr>
          <w:rFonts w:ascii="Arial" w:hAnsi="Arial"/>
          <w:b/>
          <w:color w:val="0E1115"/>
          <w:w w:val="90"/>
          <w:sz w:val="27"/>
        </w:rPr>
        <w:t>рое</w:t>
      </w:r>
      <w:r>
        <w:rPr>
          <w:rFonts w:ascii="Arial" w:hAnsi="Arial"/>
          <w:b/>
          <w:color w:val="0E1115"/>
          <w:w w:val="90"/>
          <w:sz w:val="24"/>
        </w:rPr>
        <w:t>кт</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ль</w:t>
      </w:r>
      <w:r>
        <w:rPr>
          <w:rFonts w:ascii="Arial" w:hAnsi="Arial"/>
          <w:b/>
          <w:color w:val="0E1115"/>
          <w:spacing w:val="-2"/>
          <w:w w:val="90"/>
          <w:sz w:val="27"/>
        </w:rPr>
        <w:t>с</w:t>
      </w:r>
      <w:r>
        <w:rPr>
          <w:rFonts w:ascii="Arial" w:hAnsi="Arial"/>
          <w:b/>
          <w:color w:val="0E1115"/>
          <w:spacing w:val="-2"/>
          <w:w w:val="90"/>
          <w:sz w:val="24"/>
        </w:rPr>
        <w:t>тв</w:t>
      </w:r>
      <w:r>
        <w:rPr>
          <w:rFonts w:ascii="Tahoma" w:hAnsi="Tahoma"/>
          <w:b/>
          <w:color w:val="0E1115"/>
          <w:spacing w:val="-2"/>
          <w:w w:val="90"/>
          <w:sz w:val="24"/>
        </w:rPr>
        <w:t>:</w:t>
      </w:r>
    </w:p>
    <w:p>
      <w:pPr>
        <w:pStyle w:val="ListParagraph"/>
        <w:numPr>
          <w:ilvl w:val="1"/>
          <w:numId w:val="113"/>
        </w:numPr>
        <w:tabs>
          <w:tab w:pos="845" w:val="left" w:leader="none"/>
        </w:tabs>
        <w:spacing w:line="336" w:lineRule="auto" w:before="230" w:after="0"/>
        <w:ind w:left="845" w:right="1706" w:hanging="263"/>
        <w:jc w:val="left"/>
        <w:rPr>
          <w:rFonts w:ascii="Tahoma" w:hAnsi="Tahoma"/>
          <w:sz w:val="24"/>
        </w:rPr>
      </w:pPr>
      <w:r>
        <w:rPr>
          <w:rFonts w:ascii="Arial" w:hAnsi="Arial"/>
          <w:b/>
          <w:color w:val="0E1115"/>
          <w:spacing w:val="-8"/>
          <w:sz w:val="27"/>
        </w:rPr>
        <w:t>Се</w:t>
      </w:r>
      <w:r>
        <w:rPr>
          <w:rFonts w:ascii="Arial" w:hAnsi="Arial"/>
          <w:b/>
          <w:color w:val="0E1115"/>
          <w:spacing w:val="-8"/>
          <w:sz w:val="24"/>
        </w:rPr>
        <w:t>ль</w:t>
      </w:r>
      <w:r>
        <w:rPr>
          <w:rFonts w:ascii="Arial" w:hAnsi="Arial"/>
          <w:b/>
          <w:color w:val="0E1115"/>
          <w:spacing w:val="-8"/>
          <w:sz w:val="27"/>
        </w:rPr>
        <w:t>с</w:t>
      </w:r>
      <w:r>
        <w:rPr>
          <w:rFonts w:ascii="Arial" w:hAnsi="Arial"/>
          <w:b/>
          <w:color w:val="0E1115"/>
          <w:spacing w:val="-8"/>
          <w:sz w:val="24"/>
        </w:rPr>
        <w:t>к</w:t>
      </w:r>
      <w:r>
        <w:rPr>
          <w:rFonts w:ascii="Arial" w:hAnsi="Arial"/>
          <w:b/>
          <w:color w:val="0E1115"/>
          <w:spacing w:val="-8"/>
          <w:sz w:val="27"/>
        </w:rPr>
        <w:t>охо</w:t>
      </w:r>
      <w:r>
        <w:rPr>
          <w:rFonts w:ascii="Arial" w:hAnsi="Arial"/>
          <w:b/>
          <w:color w:val="0E1115"/>
          <w:spacing w:val="-8"/>
          <w:sz w:val="24"/>
        </w:rPr>
        <w:t>зя</w:t>
      </w:r>
      <w:r>
        <w:rPr>
          <w:rFonts w:ascii="Arial" w:hAnsi="Arial"/>
          <w:b/>
          <w:color w:val="0E1115"/>
          <w:spacing w:val="-8"/>
          <w:sz w:val="27"/>
        </w:rPr>
        <w:t>йс</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нны</w:t>
      </w:r>
      <w:r>
        <w:rPr>
          <w:rFonts w:ascii="Arial" w:hAnsi="Arial"/>
          <w:b/>
          <w:color w:val="0E1115"/>
          <w:spacing w:val="-8"/>
          <w:sz w:val="27"/>
        </w:rPr>
        <w:t>й</w:t>
      </w:r>
      <w:r>
        <w:rPr>
          <w:rFonts w:ascii="Arial" w:hAnsi="Arial"/>
          <w:b/>
          <w:color w:val="0E1115"/>
          <w:spacing w:val="-11"/>
          <w:sz w:val="27"/>
        </w:rPr>
        <w:t> </w:t>
      </w:r>
      <w:r>
        <w:rPr>
          <w:rFonts w:ascii="Arial" w:hAnsi="Arial"/>
          <w:b/>
          <w:color w:val="0E1115"/>
          <w:spacing w:val="-8"/>
          <w:sz w:val="24"/>
        </w:rPr>
        <w:t>к</w:t>
      </w:r>
      <w:r>
        <w:rPr>
          <w:rFonts w:ascii="Arial" w:hAnsi="Arial"/>
          <w:b/>
          <w:color w:val="0E1115"/>
          <w:spacing w:val="-8"/>
          <w:sz w:val="27"/>
        </w:rPr>
        <w:t>оо</w:t>
      </w:r>
      <w:r>
        <w:rPr>
          <w:rFonts w:ascii="Arial" w:hAnsi="Arial"/>
          <w:b/>
          <w:color w:val="0E1115"/>
          <w:spacing w:val="-8"/>
          <w:sz w:val="24"/>
        </w:rPr>
        <w:t>п</w:t>
      </w:r>
      <w:r>
        <w:rPr>
          <w:rFonts w:ascii="Arial" w:hAnsi="Arial"/>
          <w:b/>
          <w:color w:val="0E1115"/>
          <w:spacing w:val="-8"/>
          <w:sz w:val="27"/>
        </w:rPr>
        <w:t>ера</w:t>
      </w:r>
      <w:r>
        <w:rPr>
          <w:rFonts w:ascii="Arial" w:hAnsi="Arial"/>
          <w:b/>
          <w:color w:val="0E1115"/>
          <w:spacing w:val="-8"/>
          <w:sz w:val="24"/>
        </w:rPr>
        <w:t>тив</w:t>
      </w:r>
      <w:r>
        <w:rPr>
          <w:rFonts w:ascii="Tahoma" w:hAnsi="Tahoma"/>
          <w:color w:val="0E1115"/>
          <w:spacing w:val="-8"/>
          <w:sz w:val="24"/>
        </w:rPr>
        <w:t>, </w:t>
      </w:r>
      <w:r>
        <w:rPr>
          <w:color w:val="0E1115"/>
          <w:spacing w:val="-8"/>
          <w:sz w:val="24"/>
        </w:rPr>
        <w:t>работающий по </w:t>
      </w:r>
      <w:r>
        <w:rPr>
          <w:color w:val="0E1115"/>
          <w:spacing w:val="-8"/>
          <w:sz w:val="24"/>
        </w:rPr>
        <w:t>принципам </w:t>
      </w:r>
      <w:r>
        <w:rPr>
          <w:color w:val="0E1115"/>
          <w:sz w:val="24"/>
        </w:rPr>
        <w:t>пермакультуры</w:t>
      </w:r>
      <w:r>
        <w:rPr>
          <w:color w:val="0E1115"/>
          <w:spacing w:val="40"/>
          <w:sz w:val="24"/>
        </w:rPr>
        <w:t> </w:t>
      </w:r>
      <w:r>
        <w:rPr>
          <w:color w:val="0E1115"/>
          <w:sz w:val="24"/>
        </w:rPr>
        <w:t>и</w:t>
      </w:r>
      <w:r>
        <w:rPr>
          <w:color w:val="0E1115"/>
          <w:spacing w:val="40"/>
          <w:sz w:val="24"/>
        </w:rPr>
        <w:t> </w:t>
      </w:r>
      <w:r>
        <w:rPr>
          <w:color w:val="0E1115"/>
          <w:sz w:val="24"/>
        </w:rPr>
        <w:t>обеспечивающий</w:t>
      </w:r>
      <w:r>
        <w:rPr>
          <w:color w:val="0E1115"/>
          <w:spacing w:val="40"/>
          <w:sz w:val="24"/>
        </w:rPr>
        <w:t> </w:t>
      </w:r>
      <w:r>
        <w:rPr>
          <w:color w:val="0E1115"/>
          <w:sz w:val="24"/>
        </w:rPr>
        <w:t>себя</w:t>
      </w:r>
      <w:r>
        <w:rPr>
          <w:color w:val="0E1115"/>
          <w:spacing w:val="40"/>
          <w:sz w:val="24"/>
        </w:rPr>
        <w:t> </w:t>
      </w:r>
      <w:r>
        <w:rPr>
          <w:color w:val="0E1115"/>
          <w:sz w:val="24"/>
        </w:rPr>
        <w:t>продовольствием</w:t>
      </w:r>
      <w:r>
        <w:rPr>
          <w:rFonts w:ascii="Tahoma" w:hAnsi="Tahoma"/>
          <w:color w:val="0E1115"/>
          <w:sz w:val="24"/>
        </w:rPr>
        <w:t>.</w:t>
      </w:r>
    </w:p>
    <w:p>
      <w:pPr>
        <w:pStyle w:val="ListParagraph"/>
        <w:numPr>
          <w:ilvl w:val="1"/>
          <w:numId w:val="113"/>
        </w:numPr>
        <w:tabs>
          <w:tab w:pos="845" w:val="left" w:leader="none"/>
        </w:tabs>
        <w:spacing w:line="336" w:lineRule="auto" w:before="86" w:after="0"/>
        <w:ind w:left="845" w:right="572" w:hanging="263"/>
        <w:jc w:val="left"/>
        <w:rPr>
          <w:rFonts w:ascii="Tahoma" w:hAnsi="Tahoma"/>
          <w:sz w:val="24"/>
        </w:rPr>
      </w:pPr>
      <w:r>
        <w:rPr>
          <w:rFonts w:ascii="Arial" w:hAnsi="Arial"/>
          <w:b/>
          <w:color w:val="0E1115"/>
          <w:spacing w:val="-4"/>
          <w:sz w:val="24"/>
        </w:rPr>
        <w:t>Эн</w:t>
      </w:r>
      <w:r>
        <w:rPr>
          <w:rFonts w:ascii="Arial" w:hAnsi="Arial"/>
          <w:b/>
          <w:color w:val="0E1115"/>
          <w:spacing w:val="-4"/>
          <w:sz w:val="27"/>
        </w:rPr>
        <w:t>ер</w:t>
      </w:r>
      <w:r>
        <w:rPr>
          <w:rFonts w:ascii="Arial" w:hAnsi="Arial"/>
          <w:b/>
          <w:color w:val="0E1115"/>
          <w:spacing w:val="-4"/>
          <w:sz w:val="24"/>
        </w:rPr>
        <w:t>г</w:t>
      </w:r>
      <w:r>
        <w:rPr>
          <w:rFonts w:ascii="Arial" w:hAnsi="Arial"/>
          <w:b/>
          <w:color w:val="0E1115"/>
          <w:spacing w:val="-4"/>
          <w:sz w:val="27"/>
        </w:rPr>
        <w:t>е</w:t>
      </w:r>
      <w:r>
        <w:rPr>
          <w:rFonts w:ascii="Arial" w:hAnsi="Arial"/>
          <w:b/>
          <w:color w:val="0E1115"/>
          <w:spacing w:val="-4"/>
          <w:sz w:val="24"/>
        </w:rPr>
        <w:t>тич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5"/>
          <w:sz w:val="24"/>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ви</w:t>
      </w:r>
      <w:r>
        <w:rPr>
          <w:rFonts w:ascii="Arial" w:hAnsi="Arial"/>
          <w:b/>
          <w:color w:val="0E1115"/>
          <w:spacing w:val="-4"/>
          <w:sz w:val="27"/>
        </w:rPr>
        <w:t>с</w:t>
      </w:r>
      <w:r>
        <w:rPr>
          <w:rFonts w:ascii="Arial" w:hAnsi="Arial"/>
          <w:b/>
          <w:color w:val="0E1115"/>
          <w:spacing w:val="-4"/>
          <w:sz w:val="24"/>
        </w:rPr>
        <w:t>им</w:t>
      </w:r>
      <w:r>
        <w:rPr>
          <w:rFonts w:ascii="Arial" w:hAnsi="Arial"/>
          <w:b/>
          <w:color w:val="0E1115"/>
          <w:spacing w:val="-4"/>
          <w:sz w:val="27"/>
        </w:rPr>
        <w:t>ос</w:t>
      </w:r>
      <w:r>
        <w:rPr>
          <w:rFonts w:ascii="Arial" w:hAnsi="Arial"/>
          <w:b/>
          <w:color w:val="0E1115"/>
          <w:spacing w:val="-4"/>
          <w:sz w:val="24"/>
        </w:rPr>
        <w:t>ть</w:t>
      </w:r>
      <w:r>
        <w:rPr>
          <w:rFonts w:ascii="Tahoma" w:hAnsi="Tahoma"/>
          <w:b/>
          <w:color w:val="0E1115"/>
          <w:spacing w:val="-4"/>
          <w:sz w:val="24"/>
        </w:rPr>
        <w:t>: </w:t>
      </w:r>
      <w:r>
        <w:rPr>
          <w:color w:val="0E1115"/>
          <w:spacing w:val="-4"/>
          <w:sz w:val="24"/>
        </w:rPr>
        <w:t>установка солнечных панелей</w:t>
      </w:r>
      <w:r>
        <w:rPr>
          <w:rFonts w:ascii="Tahoma" w:hAnsi="Tahoma"/>
          <w:color w:val="0E1115"/>
          <w:spacing w:val="-4"/>
          <w:sz w:val="24"/>
        </w:rPr>
        <w:t>,</w:t>
      </w:r>
      <w:r>
        <w:rPr>
          <w:rFonts w:ascii="Tahoma" w:hAnsi="Tahoma"/>
          <w:color w:val="0E1115"/>
          <w:spacing w:val="-5"/>
          <w:sz w:val="24"/>
        </w:rPr>
        <w:t> </w:t>
      </w:r>
      <w:r>
        <w:rPr>
          <w:color w:val="0E1115"/>
          <w:spacing w:val="-4"/>
          <w:sz w:val="24"/>
        </w:rPr>
        <w:t>ветряков</w:t>
      </w:r>
      <w:r>
        <w:rPr>
          <w:rFonts w:ascii="Tahoma" w:hAnsi="Tahoma"/>
          <w:color w:val="0E1115"/>
          <w:spacing w:val="-4"/>
          <w:sz w:val="24"/>
        </w:rPr>
        <w:t>, </w:t>
      </w:r>
      <w:r>
        <w:rPr>
          <w:color w:val="0E1115"/>
          <w:sz w:val="24"/>
        </w:rPr>
        <w:t>создание микросети</w:t>
      </w:r>
      <w:r>
        <w:rPr>
          <w:rFonts w:ascii="Tahoma" w:hAnsi="Tahoma"/>
          <w:color w:val="0E1115"/>
          <w:sz w:val="24"/>
        </w:rPr>
        <w:t>.</w:t>
      </w:r>
    </w:p>
    <w:p>
      <w:pPr>
        <w:pStyle w:val="ListParagraph"/>
        <w:numPr>
          <w:ilvl w:val="1"/>
          <w:numId w:val="113"/>
        </w:numPr>
        <w:tabs>
          <w:tab w:pos="844" w:val="left" w:leader="none"/>
        </w:tabs>
        <w:spacing w:line="240" w:lineRule="auto" w:before="86" w:after="0"/>
        <w:ind w:left="844" w:right="0" w:hanging="262"/>
        <w:jc w:val="left"/>
        <w:rPr>
          <w:rFonts w:ascii="Tahoma" w:hAnsi="Tahoma"/>
          <w:sz w:val="24"/>
        </w:rPr>
      </w:pPr>
      <w:r>
        <w:rPr>
          <w:rFonts w:ascii="Arial" w:hAnsi="Arial"/>
          <w:b/>
          <w:color w:val="0E1115"/>
          <w:spacing w:val="-8"/>
          <w:sz w:val="27"/>
        </w:rPr>
        <w:t>Со</w:t>
      </w:r>
      <w:r>
        <w:rPr>
          <w:rFonts w:ascii="Arial" w:hAnsi="Arial"/>
          <w:b/>
          <w:color w:val="0E1115"/>
          <w:spacing w:val="-8"/>
          <w:sz w:val="24"/>
        </w:rPr>
        <w:t>зд</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5"/>
          <w:sz w:val="27"/>
        </w:rPr>
        <w:t> </w:t>
      </w:r>
      <w:r>
        <w:rPr>
          <w:rFonts w:ascii="Arial" w:hAnsi="Arial"/>
          <w:b/>
          <w:color w:val="0E1115"/>
          <w:spacing w:val="-8"/>
          <w:sz w:val="24"/>
        </w:rPr>
        <w:t>м</w:t>
      </w:r>
      <w:r>
        <w:rPr>
          <w:rFonts w:ascii="Arial" w:hAnsi="Arial"/>
          <w:b/>
          <w:color w:val="0E1115"/>
          <w:spacing w:val="-8"/>
          <w:sz w:val="27"/>
        </w:rPr>
        <w:t>ес</w:t>
      </w:r>
      <w:r>
        <w:rPr>
          <w:rFonts w:ascii="Arial" w:hAnsi="Arial"/>
          <w:b/>
          <w:color w:val="0E1115"/>
          <w:spacing w:val="-8"/>
          <w:sz w:val="24"/>
        </w:rPr>
        <w:t>тн</w:t>
      </w:r>
      <w:r>
        <w:rPr>
          <w:rFonts w:ascii="Arial" w:hAnsi="Arial"/>
          <w:b/>
          <w:color w:val="0E1115"/>
          <w:spacing w:val="-8"/>
          <w:sz w:val="27"/>
        </w:rPr>
        <w:t>ой</w:t>
      </w:r>
      <w:r>
        <w:rPr>
          <w:rFonts w:ascii="Arial" w:hAnsi="Arial"/>
          <w:b/>
          <w:color w:val="0E1115"/>
          <w:spacing w:val="-5"/>
          <w:sz w:val="27"/>
        </w:rPr>
        <w:t> </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люты</w:t>
      </w:r>
      <w:r>
        <w:rPr>
          <w:rFonts w:ascii="Tahoma" w:hAnsi="Tahoma"/>
          <w:b/>
          <w:color w:val="0E1115"/>
          <w:spacing w:val="-8"/>
          <w:sz w:val="24"/>
        </w:rPr>
        <w:t>/</w:t>
      </w:r>
      <w:r>
        <w:rPr>
          <w:rFonts w:ascii="Arial" w:hAnsi="Arial"/>
          <w:b/>
          <w:color w:val="0E1115"/>
          <w:spacing w:val="-8"/>
          <w:sz w:val="24"/>
        </w:rPr>
        <w:t>т</w:t>
      </w:r>
      <w:r>
        <w:rPr>
          <w:rFonts w:ascii="Arial" w:hAnsi="Arial"/>
          <w:b/>
          <w:color w:val="0E1115"/>
          <w:spacing w:val="-8"/>
          <w:sz w:val="27"/>
        </w:rPr>
        <w:t>ай</w:t>
      </w:r>
      <w:r>
        <w:rPr>
          <w:rFonts w:ascii="Arial" w:hAnsi="Arial"/>
          <w:b/>
          <w:color w:val="0E1115"/>
          <w:spacing w:val="-8"/>
          <w:sz w:val="24"/>
        </w:rPr>
        <w:t>м</w:t>
      </w:r>
      <w:r>
        <w:rPr>
          <w:rFonts w:ascii="Tahoma" w:hAnsi="Tahoma"/>
          <w:b/>
          <w:color w:val="0E1115"/>
          <w:spacing w:val="-8"/>
          <w:sz w:val="24"/>
        </w:rPr>
        <w:t>-</w:t>
      </w:r>
      <w:r>
        <w:rPr>
          <w:rFonts w:ascii="Arial" w:hAnsi="Arial"/>
          <w:b/>
          <w:color w:val="0E1115"/>
          <w:spacing w:val="-8"/>
          <w:sz w:val="24"/>
        </w:rPr>
        <w:t>б</w:t>
      </w:r>
      <w:r>
        <w:rPr>
          <w:rFonts w:ascii="Arial" w:hAnsi="Arial"/>
          <w:b/>
          <w:color w:val="0E1115"/>
          <w:spacing w:val="-8"/>
          <w:sz w:val="27"/>
        </w:rPr>
        <w:t>а</w:t>
      </w:r>
      <w:r>
        <w:rPr>
          <w:rFonts w:ascii="Arial" w:hAnsi="Arial"/>
          <w:b/>
          <w:color w:val="0E1115"/>
          <w:spacing w:val="-8"/>
          <w:sz w:val="24"/>
        </w:rPr>
        <w:t>нк</w:t>
      </w:r>
      <w:r>
        <w:rPr>
          <w:rFonts w:ascii="Arial" w:hAnsi="Arial"/>
          <w:b/>
          <w:color w:val="0E1115"/>
          <w:spacing w:val="-8"/>
          <w:sz w:val="27"/>
        </w:rPr>
        <w:t>а</w:t>
      </w:r>
      <w:r>
        <w:rPr>
          <w:rFonts w:ascii="Arial" w:hAnsi="Arial"/>
          <w:b/>
          <w:color w:val="0E1115"/>
          <w:spacing w:val="4"/>
          <w:sz w:val="27"/>
        </w:rPr>
        <w:t> </w:t>
      </w:r>
      <w:r>
        <w:rPr>
          <w:color w:val="0E1115"/>
          <w:spacing w:val="-8"/>
          <w:sz w:val="24"/>
        </w:rPr>
        <w:t>и</w:t>
      </w:r>
      <w:r>
        <w:rPr>
          <w:color w:val="0E1115"/>
          <w:spacing w:val="6"/>
          <w:sz w:val="24"/>
        </w:rPr>
        <w:t> </w:t>
      </w:r>
      <w:r>
        <w:rPr>
          <w:color w:val="0E1115"/>
          <w:spacing w:val="-8"/>
          <w:sz w:val="24"/>
        </w:rPr>
        <w:t>отработка</w:t>
      </w:r>
      <w:r>
        <w:rPr>
          <w:color w:val="0E1115"/>
          <w:spacing w:val="7"/>
          <w:sz w:val="24"/>
        </w:rPr>
        <w:t> </w:t>
      </w:r>
      <w:r>
        <w:rPr>
          <w:color w:val="0E1115"/>
          <w:spacing w:val="-8"/>
          <w:sz w:val="24"/>
        </w:rPr>
        <w:t>механизмов</w:t>
      </w:r>
      <w:r>
        <w:rPr>
          <w:color w:val="0E1115"/>
          <w:spacing w:val="7"/>
          <w:sz w:val="24"/>
        </w:rPr>
        <w:t> </w:t>
      </w:r>
      <w:r>
        <w:rPr>
          <w:color w:val="0E1115"/>
          <w:spacing w:val="-8"/>
          <w:sz w:val="24"/>
        </w:rPr>
        <w:t>учёта</w:t>
      </w:r>
      <w:r>
        <w:rPr>
          <w:rFonts w:ascii="Tahoma" w:hAnsi="Tahoma"/>
          <w:color w:val="0E1115"/>
          <w:spacing w:val="-8"/>
          <w:sz w:val="24"/>
        </w:rPr>
        <w:t>.</w:t>
      </w:r>
    </w:p>
    <w:p>
      <w:pPr>
        <w:pStyle w:val="ListParagraph"/>
        <w:numPr>
          <w:ilvl w:val="1"/>
          <w:numId w:val="113"/>
        </w:numPr>
        <w:tabs>
          <w:tab w:pos="844" w:val="left" w:leader="none"/>
        </w:tabs>
        <w:spacing w:line="240" w:lineRule="auto" w:before="200" w:after="0"/>
        <w:ind w:left="844" w:right="0" w:hanging="262"/>
        <w:jc w:val="left"/>
        <w:rPr>
          <w:rFonts w:ascii="Tahoma" w:hAnsi="Tahoma"/>
          <w:sz w:val="24"/>
        </w:rPr>
      </w:pP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р</w:t>
      </w:r>
      <w:r>
        <w:rPr>
          <w:rFonts w:ascii="Arial" w:hAnsi="Arial"/>
          <w:b/>
          <w:color w:val="0E1115"/>
          <w:spacing w:val="-15"/>
          <w:sz w:val="27"/>
        </w:rPr>
        <w:t> </w:t>
      </w:r>
      <w:r>
        <w:rPr>
          <w:color w:val="0E1115"/>
          <w:spacing w:val="-4"/>
          <w:sz w:val="24"/>
        </w:rPr>
        <w:t>для</w:t>
      </w:r>
      <w:r>
        <w:rPr>
          <w:color w:val="0E1115"/>
          <w:spacing w:val="-12"/>
          <w:sz w:val="24"/>
        </w:rPr>
        <w:t> </w:t>
      </w:r>
      <w:r>
        <w:rPr>
          <w:color w:val="0E1115"/>
          <w:spacing w:val="-4"/>
          <w:sz w:val="24"/>
        </w:rPr>
        <w:t>детей</w:t>
      </w:r>
      <w:r>
        <w:rPr>
          <w:color w:val="0E1115"/>
          <w:spacing w:val="-10"/>
          <w:sz w:val="24"/>
        </w:rPr>
        <w:t> </w:t>
      </w:r>
      <w:r>
        <w:rPr>
          <w:color w:val="0E1115"/>
          <w:spacing w:val="-4"/>
          <w:sz w:val="24"/>
        </w:rPr>
        <w:t>и</w:t>
      </w:r>
      <w:r>
        <w:rPr>
          <w:color w:val="0E1115"/>
          <w:spacing w:val="-10"/>
          <w:sz w:val="24"/>
        </w:rPr>
        <w:t> </w:t>
      </w:r>
      <w:r>
        <w:rPr>
          <w:color w:val="0E1115"/>
          <w:spacing w:val="-4"/>
          <w:sz w:val="24"/>
        </w:rPr>
        <w:t>взрослых</w:t>
      </w:r>
      <w:r>
        <w:rPr>
          <w:color w:val="0E1115"/>
          <w:spacing w:val="-10"/>
          <w:sz w:val="24"/>
        </w:rPr>
        <w:t> </w:t>
      </w:r>
      <w:r>
        <w:rPr>
          <w:color w:val="0E1115"/>
          <w:spacing w:val="-4"/>
          <w:sz w:val="24"/>
        </w:rPr>
        <w:t>по</w:t>
      </w:r>
      <w:r>
        <w:rPr>
          <w:color w:val="0E1115"/>
          <w:spacing w:val="-10"/>
          <w:sz w:val="24"/>
        </w:rPr>
        <w:t> </w:t>
      </w:r>
      <w:r>
        <w:rPr>
          <w:color w:val="0E1115"/>
          <w:spacing w:val="-4"/>
          <w:sz w:val="24"/>
        </w:rPr>
        <w:t>новым</w:t>
      </w:r>
      <w:r>
        <w:rPr>
          <w:color w:val="0E1115"/>
          <w:spacing w:val="-9"/>
          <w:sz w:val="24"/>
        </w:rPr>
        <w:t> </w:t>
      </w:r>
      <w:r>
        <w:rPr>
          <w:color w:val="0E1115"/>
          <w:spacing w:val="-4"/>
          <w:sz w:val="24"/>
        </w:rPr>
        <w:t>принципам</w:t>
      </w:r>
      <w:r>
        <w:rPr>
          <w:rFonts w:ascii="Tahoma" w:hAnsi="Tahoma"/>
          <w:color w:val="0E1115"/>
          <w:spacing w:val="-4"/>
          <w:sz w:val="24"/>
        </w:rPr>
        <w:t>.</w:t>
      </w:r>
    </w:p>
    <w:p>
      <w:pPr>
        <w:pStyle w:val="ListParagraph"/>
        <w:numPr>
          <w:ilvl w:val="0"/>
          <w:numId w:val="113"/>
        </w:numPr>
        <w:tabs>
          <w:tab w:pos="574" w:val="left" w:leader="none"/>
        </w:tabs>
        <w:spacing w:line="240" w:lineRule="auto" w:before="199" w:after="0"/>
        <w:ind w:left="574" w:right="0" w:hanging="284"/>
        <w:jc w:val="left"/>
        <w:rPr>
          <w:rFonts w:ascii="Tahoma" w:hAnsi="Tahoma"/>
          <w:b/>
          <w:sz w:val="24"/>
        </w:rPr>
      </w:pPr>
      <w:r>
        <w:rPr>
          <w:rFonts w:ascii="Arial" w:hAnsi="Arial"/>
          <w:b/>
          <w:color w:val="0E1115"/>
          <w:w w:val="90"/>
          <w:sz w:val="24"/>
        </w:rPr>
        <w:t>Д</w:t>
      </w:r>
      <w:r>
        <w:rPr>
          <w:rFonts w:ascii="Arial" w:hAnsi="Arial"/>
          <w:b/>
          <w:color w:val="0E1115"/>
          <w:w w:val="90"/>
          <w:sz w:val="27"/>
        </w:rPr>
        <w:t>ос</w:t>
      </w:r>
      <w:r>
        <w:rPr>
          <w:rFonts w:ascii="Arial" w:hAnsi="Arial"/>
          <w:b/>
          <w:color w:val="0E1115"/>
          <w:w w:val="90"/>
          <w:sz w:val="24"/>
        </w:rPr>
        <w:t>тиж</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z w:val="27"/>
        </w:rPr>
        <w:t> </w:t>
      </w:r>
      <w:r>
        <w:rPr>
          <w:rFonts w:ascii="Tahoma" w:hAnsi="Tahoma"/>
          <w:b/>
          <w:color w:val="0E1115"/>
          <w:w w:val="90"/>
          <w:sz w:val="24"/>
        </w:rPr>
        <w:t>«</w:t>
      </w:r>
      <w:r>
        <w:rPr>
          <w:rFonts w:ascii="Arial" w:hAnsi="Arial"/>
          <w:b/>
          <w:color w:val="0E1115"/>
          <w:w w:val="90"/>
          <w:sz w:val="24"/>
        </w:rPr>
        <w:t>У</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ой</w:t>
      </w:r>
      <w:r>
        <w:rPr>
          <w:rFonts w:ascii="Arial" w:hAnsi="Arial"/>
          <w:b/>
          <w:color w:val="0E1115"/>
          <w:w w:val="90"/>
          <w:sz w:val="24"/>
        </w:rPr>
        <w:t>чив</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
          <w:sz w:val="27"/>
        </w:rPr>
        <w:t> </w:t>
      </w:r>
      <w:r>
        <w:rPr>
          <w:rFonts w:ascii="Arial" w:hAnsi="Arial"/>
          <w:b/>
          <w:color w:val="0E1115"/>
          <w:spacing w:val="-2"/>
          <w:w w:val="90"/>
          <w:sz w:val="27"/>
        </w:rPr>
        <w:t>ос</w:t>
      </w:r>
      <w:r>
        <w:rPr>
          <w:rFonts w:ascii="Arial" w:hAnsi="Arial"/>
          <w:b/>
          <w:color w:val="0E1115"/>
          <w:spacing w:val="-2"/>
          <w:w w:val="90"/>
          <w:sz w:val="24"/>
        </w:rPr>
        <w:t>т</w:t>
      </w:r>
      <w:r>
        <w:rPr>
          <w:rFonts w:ascii="Arial" w:hAnsi="Arial"/>
          <w:b/>
          <w:color w:val="0E1115"/>
          <w:spacing w:val="-2"/>
          <w:w w:val="90"/>
          <w:sz w:val="27"/>
        </w:rPr>
        <w:t>ро</w:t>
      </w:r>
      <w:r>
        <w:rPr>
          <w:rFonts w:ascii="Arial" w:hAnsi="Arial"/>
          <w:b/>
          <w:color w:val="0E1115"/>
          <w:spacing w:val="-2"/>
          <w:w w:val="90"/>
          <w:sz w:val="24"/>
        </w:rPr>
        <w:t>вк</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1"/>
          <w:numId w:val="113"/>
        </w:numPr>
        <w:tabs>
          <w:tab w:pos="845" w:val="left" w:leader="none"/>
        </w:tabs>
        <w:spacing w:line="343" w:lineRule="auto" w:before="243" w:after="0"/>
        <w:ind w:left="845" w:right="370" w:hanging="263"/>
        <w:jc w:val="left"/>
        <w:rPr>
          <w:rFonts w:ascii="Tahoma" w:hAnsi="Tahoma"/>
          <w:sz w:val="24"/>
        </w:rPr>
      </w:pPr>
      <w:r>
        <w:rPr>
          <w:color w:val="0E1115"/>
          <w:w w:val="105"/>
          <w:sz w:val="24"/>
        </w:rPr>
        <w:t>Цель </w:t>
      </w:r>
      <w:r>
        <w:rPr>
          <w:rFonts w:ascii="Tahoma" w:hAnsi="Tahoma"/>
          <w:color w:val="0E1115"/>
          <w:w w:val="105"/>
          <w:sz w:val="24"/>
        </w:rPr>
        <w:t>— </w:t>
      </w:r>
      <w:r>
        <w:rPr>
          <w:color w:val="0E1115"/>
          <w:w w:val="105"/>
          <w:sz w:val="24"/>
        </w:rPr>
        <w:t>добиться того</w:t>
      </w:r>
      <w:r>
        <w:rPr>
          <w:rFonts w:ascii="Tahoma" w:hAnsi="Tahoma"/>
          <w:color w:val="0E1115"/>
          <w:w w:val="105"/>
          <w:sz w:val="24"/>
        </w:rPr>
        <w:t>, </w:t>
      </w:r>
      <w:r>
        <w:rPr>
          <w:color w:val="0E1115"/>
          <w:w w:val="105"/>
          <w:sz w:val="24"/>
        </w:rPr>
        <w:t>чтобы пилотное сообщество стало полностью </w:t>
      </w:r>
      <w:r>
        <w:rPr>
          <w:color w:val="0E1115"/>
          <w:spacing w:val="-2"/>
          <w:w w:val="105"/>
          <w:sz w:val="24"/>
        </w:rPr>
        <w:t>самодостаточным</w:t>
      </w:r>
      <w:r>
        <w:rPr>
          <w:color w:val="0E1115"/>
          <w:spacing w:val="-5"/>
          <w:w w:val="105"/>
          <w:sz w:val="24"/>
        </w:rPr>
        <w:t> </w:t>
      </w:r>
      <w:r>
        <w:rPr>
          <w:color w:val="0E1115"/>
          <w:spacing w:val="-2"/>
          <w:w w:val="105"/>
          <w:sz w:val="24"/>
        </w:rPr>
        <w:t>в</w:t>
      </w:r>
      <w:r>
        <w:rPr>
          <w:color w:val="0E1115"/>
          <w:spacing w:val="-5"/>
          <w:w w:val="105"/>
          <w:sz w:val="24"/>
        </w:rPr>
        <w:t> </w:t>
      </w:r>
      <w:r>
        <w:rPr>
          <w:color w:val="0E1115"/>
          <w:spacing w:val="-2"/>
          <w:w w:val="105"/>
          <w:sz w:val="24"/>
        </w:rPr>
        <w:t>базовых</w:t>
      </w:r>
      <w:r>
        <w:rPr>
          <w:color w:val="0E1115"/>
          <w:spacing w:val="-5"/>
          <w:w w:val="105"/>
          <w:sz w:val="24"/>
        </w:rPr>
        <w:t> </w:t>
      </w:r>
      <w:r>
        <w:rPr>
          <w:color w:val="0E1115"/>
          <w:spacing w:val="-2"/>
          <w:w w:val="105"/>
          <w:sz w:val="24"/>
        </w:rPr>
        <w:t>потребностях</w:t>
      </w:r>
      <w:r>
        <w:rPr>
          <w:color w:val="0E1115"/>
          <w:spacing w:val="-5"/>
          <w:w w:val="105"/>
          <w:sz w:val="24"/>
        </w:rPr>
        <w:t> </w:t>
      </w:r>
      <w:r>
        <w:rPr>
          <w:rFonts w:ascii="Tahoma" w:hAnsi="Tahoma"/>
          <w:color w:val="0E1115"/>
          <w:spacing w:val="-2"/>
          <w:w w:val="105"/>
          <w:sz w:val="24"/>
        </w:rPr>
        <w:t>(</w:t>
      </w:r>
      <w:r>
        <w:rPr>
          <w:color w:val="0E1115"/>
          <w:spacing w:val="-2"/>
          <w:w w:val="105"/>
          <w:sz w:val="24"/>
        </w:rPr>
        <w:t>еда</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энергия</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вода</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социальная </w:t>
      </w:r>
      <w:r>
        <w:rPr>
          <w:color w:val="0E1115"/>
          <w:w w:val="105"/>
          <w:sz w:val="24"/>
        </w:rPr>
        <w:t>жизнь</w:t>
      </w:r>
      <w:r>
        <w:rPr>
          <w:rFonts w:ascii="Tahoma" w:hAnsi="Tahoma"/>
          <w:color w:val="0E1115"/>
          <w:w w:val="105"/>
          <w:sz w:val="24"/>
        </w:rPr>
        <w:t>) </w:t>
      </w:r>
      <w:r>
        <w:rPr>
          <w:color w:val="0E1115"/>
          <w:w w:val="105"/>
          <w:sz w:val="24"/>
        </w:rPr>
        <w:t>и при этом жило по новым принципам</w:t>
      </w:r>
      <w:r>
        <w:rPr>
          <w:rFonts w:ascii="Tahoma" w:hAnsi="Tahoma"/>
          <w:color w:val="0E1115"/>
          <w:w w:val="105"/>
          <w:sz w:val="24"/>
        </w:rPr>
        <w:t>.</w:t>
      </w:r>
    </w:p>
    <w:p>
      <w:pPr>
        <w:pStyle w:val="ListParagraph"/>
        <w:numPr>
          <w:ilvl w:val="1"/>
          <w:numId w:val="113"/>
        </w:numPr>
        <w:tabs>
          <w:tab w:pos="844" w:val="left" w:leader="none"/>
        </w:tabs>
        <w:spacing w:line="240" w:lineRule="auto" w:before="83" w:after="0"/>
        <w:ind w:left="844" w:right="0" w:hanging="262"/>
        <w:jc w:val="left"/>
        <w:rPr>
          <w:rFonts w:ascii="Tahoma" w:hAnsi="Tahoma"/>
          <w:b/>
          <w:sz w:val="24"/>
        </w:rPr>
      </w:pPr>
      <w:r>
        <w:rPr>
          <w:rFonts w:ascii="Arial" w:hAnsi="Arial"/>
          <w:b/>
          <w:color w:val="0E1115"/>
          <w:w w:val="90"/>
          <w:sz w:val="24"/>
        </w:rPr>
        <w:t>Эт</w:t>
      </w:r>
      <w:r>
        <w:rPr>
          <w:rFonts w:ascii="Arial" w:hAnsi="Arial"/>
          <w:b/>
          <w:color w:val="0E1115"/>
          <w:w w:val="90"/>
          <w:sz w:val="27"/>
        </w:rPr>
        <w:t>о</w:t>
      </w:r>
      <w:r>
        <w:rPr>
          <w:rFonts w:ascii="Arial" w:hAnsi="Arial"/>
          <w:b/>
          <w:color w:val="0E1115"/>
          <w:spacing w:val="4"/>
          <w:sz w:val="27"/>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т</w:t>
      </w:r>
      <w:r>
        <w:rPr>
          <w:rFonts w:ascii="Arial" w:hAnsi="Arial"/>
          <w:b/>
          <w:color w:val="0E1115"/>
          <w:spacing w:val="12"/>
          <w:sz w:val="24"/>
        </w:rPr>
        <w:t> </w:t>
      </w:r>
      <w:r>
        <w:rPr>
          <w:rFonts w:ascii="Arial" w:hAnsi="Arial"/>
          <w:b/>
          <w:color w:val="0E1115"/>
          <w:w w:val="90"/>
          <w:sz w:val="24"/>
        </w:rPr>
        <w:t>гл</w:t>
      </w:r>
      <w:r>
        <w:rPr>
          <w:rFonts w:ascii="Arial" w:hAnsi="Arial"/>
          <w:b/>
          <w:color w:val="0E1115"/>
          <w:w w:val="90"/>
          <w:sz w:val="27"/>
        </w:rPr>
        <w:t>а</w:t>
      </w:r>
      <w:r>
        <w:rPr>
          <w:rFonts w:ascii="Arial" w:hAnsi="Arial"/>
          <w:b/>
          <w:color w:val="0E1115"/>
          <w:w w:val="90"/>
          <w:sz w:val="24"/>
        </w:rPr>
        <w:t>вным</w:t>
      </w:r>
      <w:r>
        <w:rPr>
          <w:rFonts w:ascii="Arial" w:hAnsi="Arial"/>
          <w:b/>
          <w:color w:val="0E1115"/>
          <w:spacing w:val="12"/>
          <w:sz w:val="24"/>
        </w:rPr>
        <w:t> </w:t>
      </w:r>
      <w:r>
        <w:rPr>
          <w:rFonts w:ascii="Tahoma" w:hAnsi="Tahoma"/>
          <w:b/>
          <w:color w:val="0E1115"/>
          <w:w w:val="90"/>
          <w:sz w:val="24"/>
        </w:rPr>
        <w:t>PR-</w:t>
      </w:r>
      <w:r>
        <w:rPr>
          <w:rFonts w:ascii="Arial" w:hAnsi="Arial"/>
          <w:b/>
          <w:color w:val="0E1115"/>
          <w:w w:val="90"/>
          <w:sz w:val="27"/>
        </w:rPr>
        <w:t>а</w:t>
      </w:r>
      <w:r>
        <w:rPr>
          <w:rFonts w:ascii="Arial" w:hAnsi="Arial"/>
          <w:b/>
          <w:color w:val="0E1115"/>
          <w:w w:val="90"/>
          <w:sz w:val="24"/>
        </w:rPr>
        <w:t>ктив</w:t>
      </w:r>
      <w:r>
        <w:rPr>
          <w:rFonts w:ascii="Arial" w:hAnsi="Arial"/>
          <w:b/>
          <w:color w:val="0E1115"/>
          <w:w w:val="90"/>
          <w:sz w:val="27"/>
        </w:rPr>
        <w:t>о</w:t>
      </w:r>
      <w:r>
        <w:rPr>
          <w:rFonts w:ascii="Arial" w:hAnsi="Arial"/>
          <w:b/>
          <w:color w:val="0E1115"/>
          <w:w w:val="90"/>
          <w:sz w:val="24"/>
        </w:rPr>
        <w:t>м</w:t>
      </w:r>
      <w:r>
        <w:rPr>
          <w:rFonts w:ascii="Arial" w:hAnsi="Arial"/>
          <w:b/>
          <w:color w:val="0E1115"/>
          <w:spacing w:val="11"/>
          <w:sz w:val="24"/>
        </w:rPr>
        <w:t> </w:t>
      </w:r>
      <w:r>
        <w:rPr>
          <w:rFonts w:ascii="Arial" w:hAnsi="Arial"/>
          <w:b/>
          <w:color w:val="0E1115"/>
          <w:w w:val="90"/>
          <w:sz w:val="24"/>
        </w:rPr>
        <w:t>и</w:t>
      </w:r>
      <w:r>
        <w:rPr>
          <w:rFonts w:ascii="Arial" w:hAnsi="Arial"/>
          <w:b/>
          <w:color w:val="0E1115"/>
          <w:spacing w:val="12"/>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w:t>
      </w:r>
      <w:r>
        <w:rPr>
          <w:rFonts w:ascii="Arial" w:hAnsi="Arial"/>
          <w:b/>
          <w:color w:val="0E1115"/>
          <w:w w:val="90"/>
          <w:sz w:val="24"/>
        </w:rPr>
        <w:t>м</w:t>
      </w:r>
      <w:r>
        <w:rPr>
          <w:rFonts w:ascii="Arial" w:hAnsi="Arial"/>
          <w:b/>
          <w:color w:val="0E1115"/>
          <w:spacing w:val="12"/>
          <w:sz w:val="24"/>
        </w:rPr>
        <w:t> </w:t>
      </w:r>
      <w:r>
        <w:rPr>
          <w:rFonts w:ascii="Arial" w:hAnsi="Arial"/>
          <w:b/>
          <w:color w:val="0E1115"/>
          <w:w w:val="90"/>
          <w:sz w:val="24"/>
        </w:rPr>
        <w:t>для</w:t>
      </w:r>
      <w:r>
        <w:rPr>
          <w:rFonts w:ascii="Arial" w:hAnsi="Arial"/>
          <w:b/>
          <w:color w:val="0E1115"/>
          <w:spacing w:val="12"/>
          <w:sz w:val="24"/>
        </w:rPr>
        <w:t> </w:t>
      </w:r>
      <w:r>
        <w:rPr>
          <w:rFonts w:ascii="Arial" w:hAnsi="Arial"/>
          <w:b/>
          <w:color w:val="0E1115"/>
          <w:w w:val="90"/>
          <w:sz w:val="24"/>
        </w:rPr>
        <w:t>в</w:t>
      </w:r>
      <w:r>
        <w:rPr>
          <w:rFonts w:ascii="Arial" w:hAnsi="Arial"/>
          <w:b/>
          <w:color w:val="0E1115"/>
          <w:w w:val="90"/>
          <w:sz w:val="27"/>
        </w:rPr>
        <w:t>се</w:t>
      </w:r>
      <w:r>
        <w:rPr>
          <w:rFonts w:ascii="Arial" w:hAnsi="Arial"/>
          <w:b/>
          <w:color w:val="0E1115"/>
          <w:w w:val="90"/>
          <w:sz w:val="24"/>
        </w:rPr>
        <w:t>г</w:t>
      </w:r>
      <w:r>
        <w:rPr>
          <w:rFonts w:ascii="Arial" w:hAnsi="Arial"/>
          <w:b/>
          <w:color w:val="0E1115"/>
          <w:w w:val="90"/>
          <w:sz w:val="27"/>
        </w:rPr>
        <w:t>о</w:t>
      </w:r>
      <w:r>
        <w:rPr>
          <w:rFonts w:ascii="Arial" w:hAnsi="Arial"/>
          <w:b/>
          <w:color w:val="0E1115"/>
          <w:spacing w:val="4"/>
          <w:sz w:val="27"/>
        </w:rPr>
        <w:t> </w:t>
      </w:r>
      <w:r>
        <w:rPr>
          <w:rFonts w:ascii="Arial" w:hAnsi="Arial"/>
          <w:b/>
          <w:color w:val="0E1115"/>
          <w:spacing w:val="-2"/>
          <w:w w:val="90"/>
          <w:sz w:val="24"/>
        </w:rPr>
        <w:t>ми</w:t>
      </w:r>
      <w:r>
        <w:rPr>
          <w:rFonts w:ascii="Arial" w:hAnsi="Arial"/>
          <w:b/>
          <w:color w:val="0E1115"/>
          <w:spacing w:val="-2"/>
          <w:w w:val="90"/>
          <w:sz w:val="27"/>
        </w:rPr>
        <w:t>ра</w:t>
      </w:r>
      <w:r>
        <w:rPr>
          <w:rFonts w:ascii="Tahoma" w:hAnsi="Tahoma"/>
          <w:b/>
          <w:color w:val="0E1115"/>
          <w:spacing w:val="-2"/>
          <w:w w:val="90"/>
          <w:sz w:val="24"/>
        </w:rPr>
        <w:t>.</w:t>
      </w:r>
    </w:p>
    <w:p>
      <w:pPr>
        <w:pStyle w:val="BodyText"/>
        <w:spacing w:before="59"/>
        <w:rPr>
          <w:rFonts w:ascii="Tahoma"/>
          <w:b/>
        </w:rPr>
      </w:pPr>
    </w:p>
    <w:p>
      <w:pPr>
        <w:spacing w:before="0"/>
        <w:ind w:left="305" w:right="0" w:firstLine="0"/>
        <w:jc w:val="left"/>
        <w:rPr>
          <w:rFonts w:ascii="Arial" w:hAnsi="Arial"/>
          <w:b/>
          <w:sz w:val="27"/>
        </w:rPr>
      </w:pPr>
      <w:r>
        <w:rPr>
          <w:rFonts w:ascii="Arial" w:hAnsi="Arial"/>
          <w:b/>
          <w:color w:val="0E1115"/>
          <w:spacing w:val="-10"/>
          <w:sz w:val="24"/>
        </w:rPr>
        <w:t>Эт</w:t>
      </w:r>
      <w:r>
        <w:rPr>
          <w:rFonts w:ascii="Arial" w:hAnsi="Arial"/>
          <w:b/>
          <w:color w:val="0E1115"/>
          <w:spacing w:val="-10"/>
          <w:sz w:val="27"/>
        </w:rPr>
        <w:t>а</w:t>
      </w:r>
      <w:r>
        <w:rPr>
          <w:rFonts w:ascii="Arial" w:hAnsi="Arial"/>
          <w:b/>
          <w:color w:val="0E1115"/>
          <w:spacing w:val="-10"/>
          <w:sz w:val="24"/>
        </w:rPr>
        <w:t>п</w:t>
      </w:r>
      <w:r>
        <w:rPr>
          <w:rFonts w:ascii="Arial" w:hAnsi="Arial"/>
          <w:b/>
          <w:color w:val="0E1115"/>
          <w:spacing w:val="-1"/>
          <w:sz w:val="24"/>
        </w:rPr>
        <w:t> </w:t>
      </w:r>
      <w:r>
        <w:rPr>
          <w:rFonts w:ascii="Tahoma" w:hAnsi="Tahoma"/>
          <w:b/>
          <w:color w:val="0E1115"/>
          <w:spacing w:val="-10"/>
          <w:sz w:val="24"/>
        </w:rPr>
        <w:t>2:</w:t>
      </w:r>
      <w:r>
        <w:rPr>
          <w:rFonts w:ascii="Tahoma" w:hAnsi="Tahoma"/>
          <w:b/>
          <w:color w:val="0E1115"/>
          <w:spacing w:val="-4"/>
          <w:sz w:val="24"/>
        </w:rPr>
        <w:t> </w:t>
      </w:r>
      <w:r>
        <w:rPr>
          <w:rFonts w:ascii="Arial" w:hAnsi="Arial"/>
          <w:b/>
          <w:color w:val="0E1115"/>
          <w:spacing w:val="-10"/>
          <w:sz w:val="24"/>
        </w:rPr>
        <w:t>Л</w:t>
      </w:r>
      <w:r>
        <w:rPr>
          <w:rFonts w:ascii="Arial" w:hAnsi="Arial"/>
          <w:b/>
          <w:color w:val="0E1115"/>
          <w:spacing w:val="-10"/>
          <w:sz w:val="27"/>
        </w:rPr>
        <w:t>е</w:t>
      </w:r>
      <w:r>
        <w:rPr>
          <w:rFonts w:ascii="Arial" w:hAnsi="Arial"/>
          <w:b/>
          <w:color w:val="0E1115"/>
          <w:spacing w:val="-10"/>
          <w:sz w:val="24"/>
        </w:rPr>
        <w:t>гитим</w:t>
      </w:r>
      <w:r>
        <w:rPr>
          <w:rFonts w:ascii="Arial" w:hAnsi="Arial"/>
          <w:b/>
          <w:color w:val="0E1115"/>
          <w:spacing w:val="-10"/>
          <w:sz w:val="27"/>
        </w:rPr>
        <w:t>а</w:t>
      </w:r>
      <w:r>
        <w:rPr>
          <w:rFonts w:ascii="Arial" w:hAnsi="Arial"/>
          <w:b/>
          <w:color w:val="0E1115"/>
          <w:spacing w:val="-10"/>
          <w:sz w:val="24"/>
        </w:rPr>
        <w:t>ция</w:t>
      </w:r>
      <w:r>
        <w:rPr>
          <w:rFonts w:ascii="Arial" w:hAnsi="Arial"/>
          <w:b/>
          <w:color w:val="0E1115"/>
          <w:spacing w:val="-1"/>
          <w:sz w:val="24"/>
        </w:rPr>
        <w:t> </w:t>
      </w:r>
      <w:r>
        <w:rPr>
          <w:rFonts w:ascii="Arial" w:hAnsi="Arial"/>
          <w:b/>
          <w:color w:val="0E1115"/>
          <w:spacing w:val="-10"/>
          <w:sz w:val="24"/>
        </w:rPr>
        <w:t>и</w:t>
      </w:r>
      <w:r>
        <w:rPr>
          <w:rFonts w:ascii="Arial" w:hAnsi="Arial"/>
          <w:b/>
          <w:color w:val="0E1115"/>
          <w:spacing w:val="-1"/>
          <w:sz w:val="24"/>
        </w:rPr>
        <w:t> </w:t>
      </w:r>
      <w:r>
        <w:rPr>
          <w:rFonts w:ascii="Arial" w:hAnsi="Arial"/>
          <w:b/>
          <w:color w:val="0E1115"/>
          <w:spacing w:val="-10"/>
          <w:sz w:val="27"/>
        </w:rPr>
        <w:t>Мас</w:t>
      </w:r>
      <w:r>
        <w:rPr>
          <w:rFonts w:ascii="Arial" w:hAnsi="Arial"/>
          <w:b/>
          <w:color w:val="0E1115"/>
          <w:spacing w:val="-10"/>
          <w:sz w:val="24"/>
        </w:rPr>
        <w:t>шт</w:t>
      </w:r>
      <w:r>
        <w:rPr>
          <w:rFonts w:ascii="Arial" w:hAnsi="Arial"/>
          <w:b/>
          <w:color w:val="0E1115"/>
          <w:spacing w:val="-10"/>
          <w:sz w:val="27"/>
        </w:rPr>
        <w:t>а</w:t>
      </w:r>
      <w:r>
        <w:rPr>
          <w:rFonts w:ascii="Arial" w:hAnsi="Arial"/>
          <w:b/>
          <w:color w:val="0E1115"/>
          <w:spacing w:val="-10"/>
          <w:sz w:val="24"/>
        </w:rPr>
        <w:t>би</w:t>
      </w:r>
      <w:r>
        <w:rPr>
          <w:rFonts w:ascii="Arial" w:hAnsi="Arial"/>
          <w:b/>
          <w:color w:val="0E1115"/>
          <w:spacing w:val="-10"/>
          <w:sz w:val="27"/>
        </w:rPr>
        <w:t>ро</w:t>
      </w:r>
      <w:r>
        <w:rPr>
          <w:rFonts w:ascii="Arial" w:hAnsi="Arial"/>
          <w:b/>
          <w:color w:val="0E1115"/>
          <w:spacing w:val="-10"/>
          <w:sz w:val="24"/>
        </w:rPr>
        <w:t>в</w:t>
      </w:r>
      <w:r>
        <w:rPr>
          <w:rFonts w:ascii="Arial" w:hAnsi="Arial"/>
          <w:b/>
          <w:color w:val="0E1115"/>
          <w:spacing w:val="-10"/>
          <w:sz w:val="27"/>
        </w:rPr>
        <w:t>а</w:t>
      </w:r>
      <w:r>
        <w:rPr>
          <w:rFonts w:ascii="Arial" w:hAnsi="Arial"/>
          <w:b/>
          <w:color w:val="0E1115"/>
          <w:spacing w:val="-10"/>
          <w:sz w:val="24"/>
        </w:rPr>
        <w:t>ни</w:t>
      </w:r>
      <w:r>
        <w:rPr>
          <w:rFonts w:ascii="Arial" w:hAnsi="Arial"/>
          <w:b/>
          <w:color w:val="0E1115"/>
          <w:spacing w:val="-10"/>
          <w:sz w:val="27"/>
        </w:rPr>
        <w:t>е</w:t>
      </w:r>
    </w:p>
    <w:p>
      <w:pPr>
        <w:pStyle w:val="ListParagraph"/>
        <w:numPr>
          <w:ilvl w:val="0"/>
          <w:numId w:val="114"/>
        </w:numPr>
        <w:tabs>
          <w:tab w:pos="574" w:val="left" w:leader="none"/>
        </w:tabs>
        <w:spacing w:line="240" w:lineRule="auto" w:before="230" w:after="0"/>
        <w:ind w:left="574" w:right="0" w:hanging="284"/>
        <w:jc w:val="left"/>
        <w:rPr>
          <w:rFonts w:ascii="Tahoma" w:hAnsi="Tahoma"/>
          <w:b/>
          <w:sz w:val="24"/>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36"/>
          <w:sz w:val="27"/>
        </w:rPr>
        <w:t> </w:t>
      </w:r>
      <w:r>
        <w:rPr>
          <w:rFonts w:ascii="Arial" w:hAnsi="Arial"/>
          <w:b/>
          <w:color w:val="0E1115"/>
          <w:spacing w:val="-2"/>
          <w:sz w:val="24"/>
        </w:rPr>
        <w:t>Движ</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pStyle w:val="ListParagraph"/>
        <w:numPr>
          <w:ilvl w:val="1"/>
          <w:numId w:val="114"/>
        </w:numPr>
        <w:tabs>
          <w:tab w:pos="845" w:val="left" w:leader="none"/>
        </w:tabs>
        <w:spacing w:line="343" w:lineRule="auto" w:before="243" w:after="0"/>
        <w:ind w:left="845" w:right="129" w:hanging="263"/>
        <w:jc w:val="left"/>
        <w:rPr>
          <w:rFonts w:ascii="Tahoma" w:hAnsi="Tahoma"/>
          <w:sz w:val="24"/>
        </w:rPr>
      </w:pPr>
      <w:r>
        <w:rPr>
          <w:color w:val="0E1115"/>
          <w:spacing w:val="-2"/>
          <w:w w:val="105"/>
          <w:sz w:val="24"/>
        </w:rPr>
        <w:t>Пилотный</w:t>
      </w:r>
      <w:r>
        <w:rPr>
          <w:color w:val="0E1115"/>
          <w:spacing w:val="-7"/>
          <w:w w:val="105"/>
          <w:sz w:val="24"/>
        </w:rPr>
        <w:t> </w:t>
      </w:r>
      <w:r>
        <w:rPr>
          <w:color w:val="0E1115"/>
          <w:spacing w:val="-2"/>
          <w:w w:val="105"/>
          <w:sz w:val="24"/>
        </w:rPr>
        <w:t>проект</w:t>
      </w:r>
      <w:r>
        <w:rPr>
          <w:color w:val="0E1115"/>
          <w:spacing w:val="-7"/>
          <w:w w:val="105"/>
          <w:sz w:val="24"/>
        </w:rPr>
        <w:t> </w:t>
      </w:r>
      <w:r>
        <w:rPr>
          <w:color w:val="0E1115"/>
          <w:spacing w:val="-2"/>
          <w:w w:val="105"/>
          <w:sz w:val="24"/>
        </w:rPr>
        <w:t>становится</w:t>
      </w:r>
      <w:r>
        <w:rPr>
          <w:color w:val="0E1115"/>
          <w:spacing w:val="-7"/>
          <w:w w:val="105"/>
          <w:sz w:val="24"/>
        </w:rPr>
        <w:t> </w:t>
      </w:r>
      <w:r>
        <w:rPr>
          <w:color w:val="0E1115"/>
          <w:spacing w:val="-2"/>
          <w:w w:val="105"/>
          <w:sz w:val="24"/>
        </w:rPr>
        <w:t>центром</w:t>
      </w:r>
      <w:r>
        <w:rPr>
          <w:color w:val="0E1115"/>
          <w:spacing w:val="-7"/>
          <w:w w:val="105"/>
          <w:sz w:val="24"/>
        </w:rPr>
        <w:t> </w:t>
      </w:r>
      <w:r>
        <w:rPr>
          <w:color w:val="0E1115"/>
          <w:spacing w:val="-2"/>
          <w:w w:val="105"/>
          <w:sz w:val="24"/>
        </w:rPr>
        <w:t>притяжения</w:t>
      </w:r>
      <w:r>
        <w:rPr>
          <w:rFonts w:ascii="Tahoma" w:hAnsi="Tahoma"/>
          <w:color w:val="0E1115"/>
          <w:spacing w:val="-2"/>
          <w:w w:val="105"/>
          <w:sz w:val="24"/>
        </w:rPr>
        <w:t>.</w:t>
      </w:r>
      <w:r>
        <w:rPr>
          <w:rFonts w:ascii="Tahoma" w:hAnsi="Tahoma"/>
          <w:color w:val="0E1115"/>
          <w:spacing w:val="-10"/>
          <w:w w:val="105"/>
          <w:sz w:val="24"/>
        </w:rPr>
        <w:t> </w:t>
      </w:r>
      <w:r>
        <w:rPr>
          <w:color w:val="0E1115"/>
          <w:spacing w:val="-2"/>
          <w:w w:val="105"/>
          <w:sz w:val="24"/>
        </w:rPr>
        <w:t>Начинается</w:t>
      </w:r>
      <w:r>
        <w:rPr>
          <w:color w:val="0E1115"/>
          <w:spacing w:val="-7"/>
          <w:w w:val="105"/>
          <w:sz w:val="24"/>
        </w:rPr>
        <w:t> </w:t>
      </w:r>
      <w:r>
        <w:rPr>
          <w:color w:val="0E1115"/>
          <w:spacing w:val="-2"/>
          <w:w w:val="105"/>
          <w:sz w:val="24"/>
        </w:rPr>
        <w:t>активный</w:t>
      </w:r>
      <w:r>
        <w:rPr>
          <w:color w:val="0E1115"/>
          <w:spacing w:val="-7"/>
          <w:w w:val="105"/>
          <w:sz w:val="24"/>
        </w:rPr>
        <w:t> </w:t>
      </w:r>
      <w:r>
        <w:rPr>
          <w:rFonts w:ascii="Tahoma" w:hAnsi="Tahoma"/>
          <w:color w:val="0E1115"/>
          <w:spacing w:val="-2"/>
          <w:w w:val="105"/>
          <w:sz w:val="24"/>
        </w:rPr>
        <w:t>PR: </w:t>
      </w:r>
      <w:r>
        <w:rPr>
          <w:color w:val="0E1115"/>
          <w:w w:val="105"/>
          <w:sz w:val="24"/>
        </w:rPr>
        <w:t>документальные фильмы</w:t>
      </w:r>
      <w:r>
        <w:rPr>
          <w:rFonts w:ascii="Tahoma" w:hAnsi="Tahoma"/>
          <w:color w:val="0E1115"/>
          <w:w w:val="105"/>
          <w:sz w:val="24"/>
        </w:rPr>
        <w:t>,</w:t>
      </w:r>
      <w:r>
        <w:rPr>
          <w:rFonts w:ascii="Tahoma" w:hAnsi="Tahoma"/>
          <w:color w:val="0E1115"/>
          <w:spacing w:val="-3"/>
          <w:w w:val="105"/>
          <w:sz w:val="24"/>
        </w:rPr>
        <w:t> </w:t>
      </w:r>
      <w:r>
        <w:rPr>
          <w:color w:val="0E1115"/>
          <w:w w:val="105"/>
          <w:sz w:val="24"/>
        </w:rPr>
        <w:t>статьи</w:t>
      </w:r>
      <w:r>
        <w:rPr>
          <w:rFonts w:ascii="Tahoma" w:hAnsi="Tahoma"/>
          <w:color w:val="0E1115"/>
          <w:w w:val="105"/>
          <w:sz w:val="24"/>
        </w:rPr>
        <w:t>,</w:t>
      </w:r>
      <w:r>
        <w:rPr>
          <w:rFonts w:ascii="Tahoma" w:hAnsi="Tahoma"/>
          <w:color w:val="0E1115"/>
          <w:spacing w:val="-3"/>
          <w:w w:val="105"/>
          <w:sz w:val="24"/>
        </w:rPr>
        <w:t> </w:t>
      </w:r>
      <w:r>
        <w:rPr>
          <w:color w:val="0E1115"/>
          <w:w w:val="105"/>
          <w:sz w:val="24"/>
        </w:rPr>
        <w:t>социальные сети</w:t>
      </w:r>
      <w:r>
        <w:rPr>
          <w:rFonts w:ascii="Tahoma" w:hAnsi="Tahoma"/>
          <w:color w:val="0E1115"/>
          <w:w w:val="105"/>
          <w:sz w:val="24"/>
        </w:rPr>
        <w:t>,</w:t>
      </w:r>
      <w:r>
        <w:rPr>
          <w:rFonts w:ascii="Tahoma" w:hAnsi="Tahoma"/>
          <w:color w:val="0E1115"/>
          <w:spacing w:val="-3"/>
          <w:w w:val="105"/>
          <w:sz w:val="24"/>
        </w:rPr>
        <w:t> </w:t>
      </w:r>
      <w:r>
        <w:rPr>
          <w:color w:val="0E1115"/>
          <w:w w:val="105"/>
          <w:sz w:val="24"/>
        </w:rPr>
        <w:t>приглашение журналистов и блогеров</w:t>
      </w:r>
      <w:r>
        <w:rPr>
          <w:rFonts w:ascii="Tahoma" w:hAnsi="Tahoma"/>
          <w:color w:val="0E1115"/>
          <w:w w:val="105"/>
          <w:sz w:val="24"/>
        </w:rPr>
        <w:t>.</w:t>
      </w:r>
    </w:p>
    <w:p>
      <w:pPr>
        <w:pStyle w:val="ListParagraph"/>
        <w:numPr>
          <w:ilvl w:val="1"/>
          <w:numId w:val="114"/>
        </w:numPr>
        <w:tabs>
          <w:tab w:pos="845" w:val="left" w:leader="none"/>
        </w:tabs>
        <w:spacing w:line="343" w:lineRule="auto" w:before="96" w:after="0"/>
        <w:ind w:left="845" w:right="835" w:hanging="263"/>
        <w:jc w:val="left"/>
        <w:rPr>
          <w:rFonts w:ascii="Tahoma" w:hAnsi="Tahoma"/>
          <w:sz w:val="24"/>
        </w:rPr>
      </w:pPr>
      <w:r>
        <w:rPr>
          <w:color w:val="0E1115"/>
          <w:sz w:val="24"/>
        </w:rPr>
        <w:t>Проведение фестивалей</w:t>
      </w:r>
      <w:r>
        <w:rPr>
          <w:rFonts w:ascii="Tahoma" w:hAnsi="Tahoma"/>
          <w:color w:val="0E1115"/>
          <w:sz w:val="24"/>
        </w:rPr>
        <w:t>, </w:t>
      </w:r>
      <w:r>
        <w:rPr>
          <w:color w:val="0E1115"/>
          <w:sz w:val="24"/>
        </w:rPr>
        <w:t>семинаров</w:t>
      </w:r>
      <w:r>
        <w:rPr>
          <w:rFonts w:ascii="Tahoma" w:hAnsi="Tahoma"/>
          <w:color w:val="0E1115"/>
          <w:sz w:val="24"/>
        </w:rPr>
        <w:t>, </w:t>
      </w:r>
      <w:r>
        <w:rPr>
          <w:color w:val="0E1115"/>
          <w:sz w:val="24"/>
        </w:rPr>
        <w:t>образовательных курсов для </w:t>
      </w:r>
      <w:r>
        <w:rPr>
          <w:color w:val="0E1115"/>
          <w:sz w:val="24"/>
        </w:rPr>
        <w:t>всех </w:t>
      </w:r>
      <w:r>
        <w:rPr>
          <w:color w:val="0E1115"/>
          <w:spacing w:val="-2"/>
          <w:w w:val="105"/>
          <w:sz w:val="24"/>
        </w:rPr>
        <w:t>желающих</w:t>
      </w:r>
      <w:r>
        <w:rPr>
          <w:rFonts w:ascii="Tahoma" w:hAnsi="Tahoma"/>
          <w:color w:val="0E1115"/>
          <w:spacing w:val="-2"/>
          <w:w w:val="105"/>
          <w:sz w:val="24"/>
        </w:rPr>
        <w:t>.</w:t>
      </w:r>
    </w:p>
    <w:p>
      <w:pPr>
        <w:pStyle w:val="ListParagraph"/>
        <w:numPr>
          <w:ilvl w:val="0"/>
          <w:numId w:val="114"/>
        </w:numPr>
        <w:tabs>
          <w:tab w:pos="574" w:val="left" w:leader="none"/>
        </w:tabs>
        <w:spacing w:line="240" w:lineRule="auto" w:before="80" w:after="0"/>
        <w:ind w:left="574" w:right="0" w:hanging="284"/>
        <w:jc w:val="left"/>
        <w:rPr>
          <w:rFonts w:ascii="Tahoma" w:hAnsi="Tahoma"/>
          <w:b/>
          <w:sz w:val="24"/>
        </w:rPr>
      </w:pPr>
      <w:r>
        <w:rPr>
          <w:rFonts w:ascii="Arial" w:hAnsi="Arial"/>
          <w:b/>
          <w:color w:val="0E1115"/>
          <w:w w:val="85"/>
          <w:sz w:val="27"/>
        </w:rPr>
        <w:t>По</w:t>
      </w:r>
      <w:r>
        <w:rPr>
          <w:rFonts w:ascii="Arial" w:hAnsi="Arial"/>
          <w:b/>
          <w:color w:val="0E1115"/>
          <w:w w:val="85"/>
          <w:sz w:val="24"/>
        </w:rPr>
        <w:t>литич</w:t>
      </w:r>
      <w:r>
        <w:rPr>
          <w:rFonts w:ascii="Arial" w:hAnsi="Arial"/>
          <w:b/>
          <w:color w:val="0E1115"/>
          <w:w w:val="85"/>
          <w:sz w:val="27"/>
        </w:rPr>
        <w:t>ес</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я</w:t>
      </w:r>
      <w:r>
        <w:rPr>
          <w:rFonts w:ascii="Arial" w:hAnsi="Arial"/>
          <w:b/>
          <w:color w:val="0E1115"/>
          <w:spacing w:val="46"/>
          <w:sz w:val="24"/>
        </w:rPr>
        <w:t> </w:t>
      </w:r>
      <w:r>
        <w:rPr>
          <w:rFonts w:ascii="Arial" w:hAnsi="Arial"/>
          <w:b/>
          <w:color w:val="0E1115"/>
          <w:w w:val="85"/>
          <w:sz w:val="24"/>
        </w:rPr>
        <w:t>Б</w:t>
      </w:r>
      <w:r>
        <w:rPr>
          <w:rFonts w:ascii="Arial" w:hAnsi="Arial"/>
          <w:b/>
          <w:color w:val="0E1115"/>
          <w:w w:val="85"/>
          <w:sz w:val="27"/>
        </w:rPr>
        <w:t>ор</w:t>
      </w:r>
      <w:r>
        <w:rPr>
          <w:rFonts w:ascii="Arial" w:hAnsi="Arial"/>
          <w:b/>
          <w:color w:val="0E1115"/>
          <w:w w:val="85"/>
          <w:sz w:val="24"/>
        </w:rPr>
        <w:t>ьб</w:t>
      </w:r>
      <w:r>
        <w:rPr>
          <w:rFonts w:ascii="Arial" w:hAnsi="Arial"/>
          <w:b/>
          <w:color w:val="0E1115"/>
          <w:w w:val="85"/>
          <w:sz w:val="27"/>
        </w:rPr>
        <w:t>а</w:t>
      </w:r>
      <w:r>
        <w:rPr>
          <w:rFonts w:ascii="Arial" w:hAnsi="Arial"/>
          <w:b/>
          <w:color w:val="0E1115"/>
          <w:spacing w:val="38"/>
          <w:sz w:val="27"/>
        </w:rPr>
        <w:t> </w:t>
      </w:r>
      <w:r>
        <w:rPr>
          <w:rFonts w:ascii="Tahoma" w:hAnsi="Tahoma"/>
          <w:b/>
          <w:color w:val="0E1115"/>
          <w:w w:val="85"/>
          <w:sz w:val="24"/>
        </w:rPr>
        <w:t>(</w:t>
      </w:r>
      <w:r>
        <w:rPr>
          <w:rFonts w:ascii="Arial" w:hAnsi="Arial"/>
          <w:b/>
          <w:color w:val="0E1115"/>
          <w:w w:val="85"/>
          <w:sz w:val="24"/>
        </w:rPr>
        <w:t>н</w:t>
      </w:r>
      <w:r>
        <w:rPr>
          <w:rFonts w:ascii="Arial" w:hAnsi="Arial"/>
          <w:b/>
          <w:color w:val="0E1115"/>
          <w:w w:val="85"/>
          <w:sz w:val="27"/>
        </w:rPr>
        <w:t>а</w:t>
      </w:r>
      <w:r>
        <w:rPr>
          <w:rFonts w:ascii="Arial" w:hAnsi="Arial"/>
          <w:b/>
          <w:color w:val="0E1115"/>
          <w:spacing w:val="39"/>
          <w:sz w:val="27"/>
        </w:rPr>
        <w:t> </w:t>
      </w:r>
      <w:r>
        <w:rPr>
          <w:rFonts w:ascii="Arial" w:hAnsi="Arial"/>
          <w:b/>
          <w:color w:val="0E1115"/>
          <w:w w:val="85"/>
          <w:sz w:val="27"/>
        </w:rPr>
        <w:t>су</w:t>
      </w:r>
      <w:r>
        <w:rPr>
          <w:rFonts w:ascii="Arial" w:hAnsi="Arial"/>
          <w:b/>
          <w:color w:val="0E1115"/>
          <w:w w:val="85"/>
          <w:sz w:val="24"/>
        </w:rPr>
        <w:t>щ</w:t>
      </w:r>
      <w:r>
        <w:rPr>
          <w:rFonts w:ascii="Arial" w:hAnsi="Arial"/>
          <w:b/>
          <w:color w:val="0E1115"/>
          <w:w w:val="85"/>
          <w:sz w:val="27"/>
        </w:rPr>
        <w:t>ес</w:t>
      </w:r>
      <w:r>
        <w:rPr>
          <w:rFonts w:ascii="Arial" w:hAnsi="Arial"/>
          <w:b/>
          <w:color w:val="0E1115"/>
          <w:w w:val="85"/>
          <w:sz w:val="24"/>
        </w:rPr>
        <w:t>тв</w:t>
      </w:r>
      <w:r>
        <w:rPr>
          <w:rFonts w:ascii="Arial" w:hAnsi="Arial"/>
          <w:b/>
          <w:color w:val="0E1115"/>
          <w:w w:val="85"/>
          <w:sz w:val="27"/>
        </w:rPr>
        <w:t>у</w:t>
      </w:r>
      <w:r>
        <w:rPr>
          <w:rFonts w:ascii="Arial" w:hAnsi="Arial"/>
          <w:b/>
          <w:color w:val="0E1115"/>
          <w:w w:val="85"/>
          <w:sz w:val="24"/>
        </w:rPr>
        <w:t>ющ</w:t>
      </w:r>
      <w:r>
        <w:rPr>
          <w:rFonts w:ascii="Arial" w:hAnsi="Arial"/>
          <w:b/>
          <w:color w:val="0E1115"/>
          <w:w w:val="85"/>
          <w:sz w:val="27"/>
        </w:rPr>
        <w:t>ей</w:t>
      </w:r>
      <w:r>
        <w:rPr>
          <w:rFonts w:ascii="Arial" w:hAnsi="Arial"/>
          <w:b/>
          <w:color w:val="0E1115"/>
          <w:spacing w:val="38"/>
          <w:sz w:val="27"/>
        </w:rPr>
        <w:t> </w:t>
      </w:r>
      <w:r>
        <w:rPr>
          <w:rFonts w:ascii="Arial" w:hAnsi="Arial"/>
          <w:b/>
          <w:color w:val="0E1115"/>
          <w:spacing w:val="-2"/>
          <w:w w:val="85"/>
          <w:sz w:val="24"/>
        </w:rPr>
        <w:t>т</w:t>
      </w:r>
      <w:r>
        <w:rPr>
          <w:rFonts w:ascii="Arial" w:hAnsi="Arial"/>
          <w:b/>
          <w:color w:val="0E1115"/>
          <w:spacing w:val="-2"/>
          <w:w w:val="85"/>
          <w:sz w:val="27"/>
        </w:rPr>
        <w:t>ерр</w:t>
      </w:r>
      <w:r>
        <w:rPr>
          <w:rFonts w:ascii="Arial" w:hAnsi="Arial"/>
          <w:b/>
          <w:color w:val="0E1115"/>
          <w:spacing w:val="-2"/>
          <w:w w:val="85"/>
          <w:sz w:val="24"/>
        </w:rPr>
        <w:t>ит</w:t>
      </w:r>
      <w:r>
        <w:rPr>
          <w:rFonts w:ascii="Arial" w:hAnsi="Arial"/>
          <w:b/>
          <w:color w:val="0E1115"/>
          <w:spacing w:val="-2"/>
          <w:w w:val="85"/>
          <w:sz w:val="27"/>
        </w:rPr>
        <w:t>ор</w:t>
      </w:r>
      <w:r>
        <w:rPr>
          <w:rFonts w:ascii="Arial" w:hAnsi="Arial"/>
          <w:b/>
          <w:color w:val="0E1115"/>
          <w:spacing w:val="-2"/>
          <w:w w:val="85"/>
          <w:sz w:val="24"/>
        </w:rPr>
        <w:t>ии</w:t>
      </w:r>
      <w:r>
        <w:rPr>
          <w:rFonts w:ascii="Tahoma" w:hAnsi="Tahoma"/>
          <w:b/>
          <w:color w:val="0E1115"/>
          <w:spacing w:val="-2"/>
          <w:w w:val="85"/>
          <w:sz w:val="24"/>
        </w:rPr>
        <w:t>):</w:t>
      </w:r>
    </w:p>
    <w:p>
      <w:pPr>
        <w:pStyle w:val="ListParagraph"/>
        <w:numPr>
          <w:ilvl w:val="1"/>
          <w:numId w:val="114"/>
        </w:numPr>
        <w:tabs>
          <w:tab w:pos="845" w:val="left" w:leader="none"/>
        </w:tabs>
        <w:spacing w:line="343" w:lineRule="auto" w:before="243" w:after="0"/>
        <w:ind w:left="845" w:right="68" w:hanging="263"/>
        <w:jc w:val="left"/>
        <w:rPr>
          <w:rFonts w:ascii="Tahoma" w:hAnsi="Tahoma"/>
          <w:sz w:val="24"/>
        </w:rPr>
      </w:pPr>
      <w:r>
        <w:rPr>
          <w:color w:val="0E1115"/>
          <w:sz w:val="24"/>
        </w:rPr>
        <w:t>Участие в выборах местного самоуправления </w:t>
      </w:r>
      <w:r>
        <w:rPr>
          <w:rFonts w:ascii="Tahoma" w:hAnsi="Tahoma"/>
          <w:color w:val="0E1115"/>
          <w:sz w:val="24"/>
        </w:rPr>
        <w:t>(</w:t>
      </w:r>
      <w:r>
        <w:rPr>
          <w:color w:val="0E1115"/>
          <w:sz w:val="24"/>
        </w:rPr>
        <w:t>в районе</w:t>
      </w:r>
      <w:r>
        <w:rPr>
          <w:rFonts w:ascii="Tahoma" w:hAnsi="Tahoma"/>
          <w:color w:val="0E1115"/>
          <w:sz w:val="24"/>
        </w:rPr>
        <w:t>, </w:t>
      </w:r>
      <w:r>
        <w:rPr>
          <w:color w:val="0E1115"/>
          <w:sz w:val="24"/>
        </w:rPr>
        <w:t>городе</w:t>
      </w:r>
      <w:r>
        <w:rPr>
          <w:rFonts w:ascii="Tahoma" w:hAnsi="Tahoma"/>
          <w:color w:val="0E1115"/>
          <w:sz w:val="24"/>
        </w:rPr>
        <w:t>) </w:t>
      </w:r>
      <w:r>
        <w:rPr>
          <w:color w:val="0E1115"/>
          <w:sz w:val="24"/>
        </w:rPr>
        <w:t>с конкретной </w:t>
      </w:r>
      <w:r>
        <w:rPr>
          <w:color w:val="0E1115"/>
          <w:w w:val="105"/>
          <w:sz w:val="24"/>
        </w:rPr>
        <w:t>программой</w:t>
      </w:r>
      <w:r>
        <w:rPr>
          <w:rFonts w:ascii="Tahoma" w:hAnsi="Tahoma"/>
          <w:color w:val="0E1115"/>
          <w:w w:val="105"/>
          <w:sz w:val="24"/>
        </w:rPr>
        <w:t>, </w:t>
      </w:r>
      <w:r>
        <w:rPr>
          <w:color w:val="0E1115"/>
          <w:w w:val="105"/>
          <w:sz w:val="24"/>
        </w:rPr>
        <w:t>основанной на принципах новой системы</w:t>
      </w:r>
      <w:r>
        <w:rPr>
          <w:rFonts w:ascii="Tahoma" w:hAnsi="Tahoma"/>
          <w:color w:val="0E1115"/>
          <w:w w:val="105"/>
          <w:sz w:val="24"/>
        </w:rPr>
        <w:t>.</w:t>
      </w:r>
    </w:p>
    <w:p>
      <w:pPr>
        <w:pStyle w:val="ListParagraph"/>
        <w:numPr>
          <w:ilvl w:val="1"/>
          <w:numId w:val="114"/>
        </w:numPr>
        <w:tabs>
          <w:tab w:pos="845" w:val="left" w:leader="none"/>
        </w:tabs>
        <w:spacing w:line="343" w:lineRule="auto" w:before="94" w:after="0"/>
        <w:ind w:left="845" w:right="535" w:hanging="263"/>
        <w:jc w:val="left"/>
        <w:rPr>
          <w:rFonts w:ascii="Tahoma" w:hAnsi="Tahoma"/>
          <w:sz w:val="24"/>
        </w:rPr>
      </w:pPr>
      <w:r>
        <w:rPr>
          <w:color w:val="0E1115"/>
          <w:sz w:val="24"/>
        </w:rPr>
        <w:t>Получение мандата на преобразование какой</w:t>
      </w:r>
      <w:r>
        <w:rPr>
          <w:rFonts w:ascii="Tahoma" w:hAnsi="Tahoma"/>
          <w:color w:val="0E1115"/>
          <w:sz w:val="24"/>
        </w:rPr>
        <w:t>-</w:t>
      </w:r>
      <w:r>
        <w:rPr>
          <w:color w:val="0E1115"/>
          <w:sz w:val="24"/>
        </w:rPr>
        <w:t>либо территории </w:t>
      </w:r>
      <w:r>
        <w:rPr>
          <w:rFonts w:ascii="Tahoma" w:hAnsi="Tahoma"/>
          <w:color w:val="0E1115"/>
          <w:sz w:val="24"/>
        </w:rPr>
        <w:t>(</w:t>
      </w:r>
      <w:r>
        <w:rPr>
          <w:color w:val="0E1115"/>
          <w:sz w:val="24"/>
        </w:rPr>
        <w:t>района</w:t>
      </w:r>
      <w:r>
        <w:rPr>
          <w:rFonts w:ascii="Tahoma" w:hAnsi="Tahoma"/>
          <w:color w:val="0E1115"/>
          <w:sz w:val="24"/>
        </w:rPr>
        <w:t>) </w:t>
      </w:r>
      <w:r>
        <w:rPr>
          <w:color w:val="0E1115"/>
          <w:sz w:val="24"/>
        </w:rPr>
        <w:t>в </w:t>
      </w:r>
      <w:r>
        <w:rPr>
          <w:color w:val="0E1115"/>
          <w:w w:val="105"/>
          <w:sz w:val="24"/>
        </w:rPr>
        <w:t>рамках действующего законодательства</w:t>
      </w:r>
      <w:r>
        <w:rPr>
          <w:rFonts w:ascii="Tahoma" w:hAnsi="Tahoma"/>
          <w:color w:val="0E1115"/>
          <w:w w:val="105"/>
          <w:sz w:val="24"/>
        </w:rPr>
        <w:t>.</w:t>
      </w:r>
    </w:p>
    <w:p>
      <w:pPr>
        <w:pStyle w:val="ListParagraph"/>
        <w:numPr>
          <w:ilvl w:val="0"/>
          <w:numId w:val="114"/>
        </w:numPr>
        <w:tabs>
          <w:tab w:pos="574" w:val="left" w:leader="none"/>
        </w:tabs>
        <w:spacing w:line="240" w:lineRule="auto" w:before="81" w:after="0"/>
        <w:ind w:left="574" w:right="0" w:hanging="284"/>
        <w:jc w:val="left"/>
        <w:rPr>
          <w:rFonts w:ascii="Tahoma" w:hAnsi="Tahoma"/>
          <w:b/>
          <w:sz w:val="24"/>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20"/>
          <w:sz w:val="27"/>
        </w:rPr>
        <w:t> </w:t>
      </w:r>
      <w:r>
        <w:rPr>
          <w:rFonts w:ascii="Arial" w:hAnsi="Arial"/>
          <w:b/>
          <w:color w:val="0E1115"/>
          <w:w w:val="85"/>
          <w:sz w:val="27"/>
        </w:rPr>
        <w:t>Пра</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ой</w:t>
      </w:r>
      <w:r>
        <w:rPr>
          <w:rFonts w:ascii="Arial" w:hAnsi="Arial"/>
          <w:b/>
          <w:color w:val="0E1115"/>
          <w:spacing w:val="20"/>
          <w:sz w:val="27"/>
        </w:rPr>
        <w:t> </w:t>
      </w:r>
      <w:r>
        <w:rPr>
          <w:rFonts w:ascii="Arial" w:hAnsi="Arial"/>
          <w:b/>
          <w:color w:val="0E1115"/>
          <w:w w:val="85"/>
          <w:sz w:val="24"/>
        </w:rPr>
        <w:t>Б</w:t>
      </w:r>
      <w:r>
        <w:rPr>
          <w:rFonts w:ascii="Arial" w:hAnsi="Arial"/>
          <w:b/>
          <w:color w:val="0E1115"/>
          <w:w w:val="85"/>
          <w:sz w:val="27"/>
        </w:rPr>
        <w:t>а</w:t>
      </w:r>
      <w:r>
        <w:rPr>
          <w:rFonts w:ascii="Arial" w:hAnsi="Arial"/>
          <w:b/>
          <w:color w:val="0E1115"/>
          <w:w w:val="85"/>
          <w:sz w:val="24"/>
        </w:rPr>
        <w:t>зы</w:t>
      </w:r>
      <w:r>
        <w:rPr>
          <w:rFonts w:ascii="Arial" w:hAnsi="Arial"/>
          <w:b/>
          <w:color w:val="0E1115"/>
          <w:spacing w:val="27"/>
          <w:sz w:val="24"/>
        </w:rPr>
        <w:t> </w:t>
      </w:r>
      <w:r>
        <w:rPr>
          <w:rFonts w:ascii="Arial" w:hAnsi="Arial"/>
          <w:b/>
          <w:color w:val="0E1115"/>
          <w:w w:val="85"/>
          <w:sz w:val="24"/>
        </w:rPr>
        <w:t>для</w:t>
      </w:r>
      <w:r>
        <w:rPr>
          <w:rFonts w:ascii="Arial" w:hAnsi="Arial"/>
          <w:b/>
          <w:color w:val="0E1115"/>
          <w:spacing w:val="28"/>
          <w:sz w:val="24"/>
        </w:rPr>
        <w:t> </w:t>
      </w:r>
      <w:r>
        <w:rPr>
          <w:rFonts w:ascii="Arial" w:hAnsi="Arial"/>
          <w:b/>
          <w:color w:val="0E1115"/>
          <w:spacing w:val="-2"/>
          <w:w w:val="85"/>
          <w:sz w:val="27"/>
        </w:rPr>
        <w:t>Ре</w:t>
      </w:r>
      <w:r>
        <w:rPr>
          <w:rFonts w:ascii="Arial" w:hAnsi="Arial"/>
          <w:b/>
          <w:color w:val="0E1115"/>
          <w:spacing w:val="-2"/>
          <w:w w:val="85"/>
          <w:sz w:val="24"/>
        </w:rPr>
        <w:t>плик</w:t>
      </w:r>
      <w:r>
        <w:rPr>
          <w:rFonts w:ascii="Arial" w:hAnsi="Arial"/>
          <w:b/>
          <w:color w:val="0E1115"/>
          <w:spacing w:val="-2"/>
          <w:w w:val="85"/>
          <w:sz w:val="27"/>
        </w:rPr>
        <w:t>а</w:t>
      </w:r>
      <w:r>
        <w:rPr>
          <w:rFonts w:ascii="Arial" w:hAnsi="Arial"/>
          <w:b/>
          <w:color w:val="0E1115"/>
          <w:spacing w:val="-2"/>
          <w:w w:val="85"/>
          <w:sz w:val="24"/>
        </w:rPr>
        <w:t>ции</w:t>
      </w:r>
      <w:r>
        <w:rPr>
          <w:rFonts w:ascii="Tahoma" w:hAnsi="Tahoma"/>
          <w:b/>
          <w:color w:val="0E1115"/>
          <w:spacing w:val="-2"/>
          <w:w w:val="85"/>
          <w:sz w:val="24"/>
        </w:rPr>
        <w:t>:</w:t>
      </w:r>
    </w:p>
    <w:p>
      <w:pPr>
        <w:pStyle w:val="ListParagraph"/>
        <w:numPr>
          <w:ilvl w:val="1"/>
          <w:numId w:val="114"/>
        </w:numPr>
        <w:tabs>
          <w:tab w:pos="845" w:val="left" w:leader="none"/>
        </w:tabs>
        <w:spacing w:line="319" w:lineRule="auto" w:before="243" w:after="0"/>
        <w:ind w:left="845" w:right="104" w:hanging="263"/>
        <w:jc w:val="left"/>
        <w:rPr>
          <w:rFonts w:ascii="Tahoma" w:hAnsi="Tahoma" w:eastAsia="Tahoma"/>
          <w:sz w:val="24"/>
        </w:rPr>
      </w:pPr>
      <w:r>
        <w:rPr>
          <w:color w:val="0E1115"/>
          <w:w w:val="105"/>
          <w:sz w:val="24"/>
        </w:rPr>
        <w:t>Разработка</w:t>
      </w:r>
      <w:r>
        <w:rPr>
          <w:color w:val="0E1115"/>
          <w:spacing w:val="-19"/>
          <w:w w:val="105"/>
          <w:sz w:val="24"/>
        </w:rPr>
        <w:t> </w:t>
      </w:r>
      <w:r>
        <w:rPr>
          <w:color w:val="0E1115"/>
          <w:w w:val="105"/>
          <w:sz w:val="24"/>
        </w:rPr>
        <w:t>типовых</w:t>
      </w:r>
      <w:r>
        <w:rPr>
          <w:color w:val="0E1115"/>
          <w:spacing w:val="-19"/>
          <w:w w:val="105"/>
          <w:sz w:val="24"/>
        </w:rPr>
        <w:t> </w:t>
      </w:r>
      <w:r>
        <w:rPr>
          <w:color w:val="0E1115"/>
          <w:w w:val="105"/>
          <w:sz w:val="24"/>
        </w:rPr>
        <w:t>уставов</w:t>
      </w:r>
      <w:r>
        <w:rPr>
          <w:rFonts w:ascii="Tahoma" w:hAnsi="Tahoma" w:eastAsia="Tahoma"/>
          <w:color w:val="0E1115"/>
          <w:spacing w:val="-10"/>
          <w:w w:val="105"/>
          <w:sz w:val="24"/>
        </w:rPr>
        <w:t>, </w:t>
      </w:r>
      <w:r>
        <w:rPr>
          <w:color w:val="0E1115"/>
          <w:w w:val="105"/>
          <w:sz w:val="24"/>
        </w:rPr>
        <w:t>договоров</w:t>
      </w:r>
      <w:r>
        <w:rPr>
          <w:rFonts w:ascii="Tahoma" w:hAnsi="Tahoma" w:eastAsia="Tahoma"/>
          <w:color w:val="0E1115"/>
          <w:spacing w:val="-10"/>
          <w:w w:val="105"/>
          <w:sz w:val="24"/>
        </w:rPr>
        <w:t>, </w:t>
      </w:r>
      <w:r>
        <w:rPr>
          <w:color w:val="0E1115"/>
          <w:w w:val="105"/>
          <w:sz w:val="24"/>
        </w:rPr>
        <w:t>регламентов</w:t>
      </w:r>
      <w:r>
        <w:rPr>
          <w:color w:val="0E1115"/>
          <w:spacing w:val="-19"/>
          <w:w w:val="105"/>
          <w:sz w:val="24"/>
        </w:rPr>
        <w:t> </w:t>
      </w:r>
      <w:r>
        <w:rPr>
          <w:rFonts w:ascii="Tahoma" w:hAnsi="Tahoma" w:eastAsia="Tahoma"/>
          <w:color w:val="0E1115"/>
          <w:spacing w:val="-7"/>
          <w:w w:val="105"/>
          <w:sz w:val="24"/>
        </w:rPr>
        <w:t>— «</w:t>
      </w:r>
      <w:r>
        <w:rPr>
          <w:color w:val="0E1115"/>
          <w:w w:val="105"/>
          <w:sz w:val="24"/>
        </w:rPr>
        <w:t>франшизы</w:t>
      </w:r>
      <w:r>
        <w:rPr>
          <w:rFonts w:ascii="Tahoma" w:hAnsi="Tahoma" w:eastAsia="Tahoma"/>
          <w:color w:val="0E1115"/>
          <w:spacing w:val="-10"/>
          <w:w w:val="105"/>
          <w:sz w:val="24"/>
        </w:rPr>
        <w:t>» </w:t>
      </w:r>
      <w:r>
        <w:rPr>
          <w:color w:val="0E1115"/>
          <w:w w:val="105"/>
          <w:sz w:val="24"/>
        </w:rPr>
        <w:t>нового общества</w:t>
      </w:r>
      <w:r>
        <w:rPr>
          <w:rFonts w:ascii="Tahoma" w:hAnsi="Tahoma" w:eastAsia="Tahoma"/>
          <w:color w:val="0E1115"/>
          <w:spacing w:val="-10"/>
          <w:w w:val="105"/>
          <w:sz w:val="24"/>
        </w:rPr>
        <w:t>, </w:t>
      </w:r>
      <w:r>
        <w:rPr>
          <w:color w:val="0E1115"/>
          <w:w w:val="105"/>
          <w:sz w:val="24"/>
        </w:rPr>
        <w:t>которую</w:t>
      </w:r>
      <w:r>
        <w:rPr>
          <w:color w:val="0E1115"/>
          <w:spacing w:val="-17"/>
          <w:w w:val="105"/>
          <w:sz w:val="24"/>
        </w:rPr>
        <w:t> </w:t>
      </w:r>
      <w:r>
        <w:rPr>
          <w:color w:val="0E1115"/>
          <w:w w:val="105"/>
          <w:sz w:val="24"/>
        </w:rPr>
        <w:t>можно</w:t>
      </w:r>
      <w:r>
        <w:rPr>
          <w:color w:val="0E1115"/>
          <w:spacing w:val="-17"/>
          <w:w w:val="105"/>
          <w:sz w:val="24"/>
        </w:rPr>
        <w:t> </w:t>
      </w:r>
      <w:r>
        <w:rPr>
          <w:color w:val="0E1115"/>
          <w:w w:val="105"/>
          <w:sz w:val="24"/>
        </w:rPr>
        <w:t>будет</w:t>
      </w:r>
      <w:r>
        <w:rPr>
          <w:color w:val="0E1115"/>
          <w:spacing w:val="-17"/>
          <w:w w:val="105"/>
          <w:sz w:val="24"/>
        </w:rPr>
        <w:t> </w:t>
      </w:r>
      <w:r>
        <w:rPr>
          <w:color w:val="0E1115"/>
          <w:w w:val="105"/>
          <w:sz w:val="24"/>
        </w:rPr>
        <w:t>легко</w:t>
      </w:r>
      <w:r>
        <w:rPr>
          <w:rFonts w:ascii="SimSun" w:hAnsi="SimSun" w:eastAsia="SimSun"/>
          <w:color w:val="0E1115"/>
          <w:w w:val="105"/>
          <w:sz w:val="27"/>
        </w:rPr>
        <w:t>复制</w:t>
      </w:r>
      <w:r>
        <w:rPr>
          <w:color w:val="0E1115"/>
          <w:w w:val="105"/>
          <w:sz w:val="24"/>
        </w:rPr>
        <w:t>ровать</w:t>
      </w:r>
      <w:r>
        <w:rPr>
          <w:color w:val="0E1115"/>
          <w:spacing w:val="-17"/>
          <w:w w:val="105"/>
          <w:sz w:val="24"/>
        </w:rPr>
        <w:t> </w:t>
      </w:r>
      <w:r>
        <w:rPr>
          <w:color w:val="0E1115"/>
          <w:w w:val="105"/>
          <w:sz w:val="24"/>
        </w:rPr>
        <w:t>в</w:t>
      </w:r>
      <w:r>
        <w:rPr>
          <w:color w:val="0E1115"/>
          <w:spacing w:val="-17"/>
          <w:w w:val="105"/>
          <w:sz w:val="24"/>
        </w:rPr>
        <w:t> </w:t>
      </w:r>
      <w:r>
        <w:rPr>
          <w:color w:val="0E1115"/>
          <w:w w:val="105"/>
          <w:sz w:val="24"/>
        </w:rPr>
        <w:t>других</w:t>
      </w:r>
      <w:r>
        <w:rPr>
          <w:color w:val="0E1115"/>
          <w:spacing w:val="-17"/>
          <w:w w:val="105"/>
          <w:sz w:val="24"/>
        </w:rPr>
        <w:t> </w:t>
      </w:r>
      <w:r>
        <w:rPr>
          <w:color w:val="0E1115"/>
          <w:w w:val="105"/>
          <w:sz w:val="24"/>
        </w:rPr>
        <w:t>местах</w:t>
      </w:r>
      <w:r>
        <w:rPr>
          <w:rFonts w:ascii="Tahoma" w:hAnsi="Tahoma" w:eastAsia="Tahoma"/>
          <w:color w:val="0E1115"/>
          <w:w w:val="105"/>
          <w:sz w:val="24"/>
        </w:rPr>
        <w:t>.</w:t>
      </w:r>
    </w:p>
    <w:p>
      <w:pPr>
        <w:spacing w:before="217"/>
        <w:ind w:left="305" w:right="0" w:firstLine="0"/>
        <w:jc w:val="left"/>
        <w:rPr>
          <w:rFonts w:ascii="Arial" w:hAnsi="Arial"/>
          <w:b/>
          <w:sz w:val="24"/>
        </w:rPr>
      </w:pPr>
      <w:r>
        <w:rPr>
          <w:rFonts w:ascii="Arial" w:hAnsi="Arial"/>
          <w:b/>
          <w:color w:val="0E1115"/>
          <w:w w:val="85"/>
          <w:sz w:val="24"/>
        </w:rPr>
        <w:t>Эт</w:t>
      </w:r>
      <w:r>
        <w:rPr>
          <w:rFonts w:ascii="Arial" w:hAnsi="Arial"/>
          <w:b/>
          <w:color w:val="0E1115"/>
          <w:w w:val="85"/>
          <w:sz w:val="27"/>
        </w:rPr>
        <w:t>а</w:t>
      </w:r>
      <w:r>
        <w:rPr>
          <w:rFonts w:ascii="Arial" w:hAnsi="Arial"/>
          <w:b/>
          <w:color w:val="0E1115"/>
          <w:w w:val="85"/>
          <w:sz w:val="24"/>
        </w:rPr>
        <w:t>п</w:t>
      </w:r>
      <w:r>
        <w:rPr>
          <w:rFonts w:ascii="Arial" w:hAnsi="Arial"/>
          <w:b/>
          <w:color w:val="0E1115"/>
          <w:spacing w:val="24"/>
          <w:sz w:val="24"/>
        </w:rPr>
        <w:t> </w:t>
      </w:r>
      <w:r>
        <w:rPr>
          <w:rFonts w:ascii="Tahoma" w:hAnsi="Tahoma"/>
          <w:b/>
          <w:color w:val="0E1115"/>
          <w:w w:val="85"/>
          <w:sz w:val="24"/>
        </w:rPr>
        <w:t>3:</w:t>
      </w:r>
      <w:r>
        <w:rPr>
          <w:rFonts w:ascii="Tahoma" w:hAnsi="Tahoma"/>
          <w:b/>
          <w:color w:val="0E1115"/>
          <w:spacing w:val="23"/>
          <w:sz w:val="24"/>
        </w:rPr>
        <w:t> </w:t>
      </w:r>
      <w:r>
        <w:rPr>
          <w:rFonts w:ascii="Arial" w:hAnsi="Arial"/>
          <w:b/>
          <w:color w:val="0E1115"/>
          <w:w w:val="85"/>
          <w:sz w:val="27"/>
        </w:rPr>
        <w:t>Пос</w:t>
      </w:r>
      <w:r>
        <w:rPr>
          <w:rFonts w:ascii="Arial" w:hAnsi="Arial"/>
          <w:b/>
          <w:color w:val="0E1115"/>
          <w:w w:val="85"/>
          <w:sz w:val="24"/>
        </w:rPr>
        <w:t>т</w:t>
      </w:r>
      <w:r>
        <w:rPr>
          <w:rFonts w:ascii="Arial" w:hAnsi="Arial"/>
          <w:b/>
          <w:color w:val="0E1115"/>
          <w:w w:val="85"/>
          <w:sz w:val="27"/>
        </w:rPr>
        <w:t>рое</w:t>
      </w:r>
      <w:r>
        <w:rPr>
          <w:rFonts w:ascii="Arial" w:hAnsi="Arial"/>
          <w:b/>
          <w:color w:val="0E1115"/>
          <w:w w:val="85"/>
          <w:sz w:val="24"/>
        </w:rPr>
        <w:t>ни</w:t>
      </w:r>
      <w:r>
        <w:rPr>
          <w:rFonts w:ascii="Arial" w:hAnsi="Arial"/>
          <w:b/>
          <w:color w:val="0E1115"/>
          <w:w w:val="85"/>
          <w:sz w:val="27"/>
        </w:rPr>
        <w:t>е</w:t>
      </w:r>
      <w:r>
        <w:rPr>
          <w:rFonts w:ascii="Arial" w:hAnsi="Arial"/>
          <w:b/>
          <w:color w:val="0E1115"/>
          <w:spacing w:val="17"/>
          <w:sz w:val="27"/>
        </w:rPr>
        <w:t> </w:t>
      </w:r>
      <w:r>
        <w:rPr>
          <w:rFonts w:ascii="Arial" w:hAnsi="Arial"/>
          <w:b/>
          <w:color w:val="0E1115"/>
          <w:spacing w:val="-2"/>
          <w:w w:val="85"/>
          <w:sz w:val="24"/>
        </w:rPr>
        <w:t>Ин</w:t>
      </w:r>
      <w:r>
        <w:rPr>
          <w:rFonts w:ascii="Arial" w:hAnsi="Arial"/>
          <w:b/>
          <w:color w:val="0E1115"/>
          <w:spacing w:val="-2"/>
          <w:w w:val="85"/>
          <w:sz w:val="27"/>
        </w:rPr>
        <w:t>с</w:t>
      </w:r>
      <w:r>
        <w:rPr>
          <w:rFonts w:ascii="Arial" w:hAnsi="Arial"/>
          <w:b/>
          <w:color w:val="0E1115"/>
          <w:spacing w:val="-2"/>
          <w:w w:val="85"/>
          <w:sz w:val="24"/>
        </w:rPr>
        <w:t>тит</w:t>
      </w:r>
      <w:r>
        <w:rPr>
          <w:rFonts w:ascii="Arial" w:hAnsi="Arial"/>
          <w:b/>
          <w:color w:val="0E1115"/>
          <w:spacing w:val="-2"/>
          <w:w w:val="85"/>
          <w:sz w:val="27"/>
        </w:rPr>
        <w:t>у</w:t>
      </w:r>
      <w:r>
        <w:rPr>
          <w:rFonts w:ascii="Arial" w:hAnsi="Arial"/>
          <w:b/>
          <w:color w:val="0E1115"/>
          <w:spacing w:val="-2"/>
          <w:w w:val="85"/>
          <w:sz w:val="24"/>
        </w:rPr>
        <w:t>т</w:t>
      </w:r>
      <w:r>
        <w:rPr>
          <w:rFonts w:ascii="Arial" w:hAnsi="Arial"/>
          <w:b/>
          <w:color w:val="0E1115"/>
          <w:spacing w:val="-2"/>
          <w:w w:val="85"/>
          <w:sz w:val="27"/>
        </w:rPr>
        <w:t>о</w:t>
      </w:r>
      <w:r>
        <w:rPr>
          <w:rFonts w:ascii="Arial" w:hAnsi="Arial"/>
          <w:b/>
          <w:color w:val="0E1115"/>
          <w:spacing w:val="-2"/>
          <w:w w:val="85"/>
          <w:sz w:val="24"/>
        </w:rPr>
        <w:t>в</w:t>
      </w:r>
    </w:p>
    <w:p>
      <w:pPr>
        <w:pStyle w:val="ListParagraph"/>
        <w:numPr>
          <w:ilvl w:val="0"/>
          <w:numId w:val="115"/>
        </w:numPr>
        <w:tabs>
          <w:tab w:pos="574" w:val="left" w:leader="none"/>
        </w:tabs>
        <w:spacing w:line="240" w:lineRule="auto" w:before="230" w:after="0"/>
        <w:ind w:left="574" w:right="0" w:hanging="284"/>
        <w:jc w:val="left"/>
        <w:rPr>
          <w:rFonts w:ascii="Tahoma" w:hAnsi="Tahoma"/>
          <w:b/>
          <w:sz w:val="24"/>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34"/>
          <w:sz w:val="27"/>
        </w:rPr>
        <w:t> </w:t>
      </w:r>
      <w:r>
        <w:rPr>
          <w:rFonts w:ascii="Arial" w:hAnsi="Arial"/>
          <w:b/>
          <w:color w:val="0E1115"/>
          <w:w w:val="85"/>
          <w:sz w:val="24"/>
        </w:rPr>
        <w:t>Фин</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ой</w:t>
      </w:r>
      <w:r>
        <w:rPr>
          <w:rFonts w:ascii="Arial" w:hAnsi="Arial"/>
          <w:b/>
          <w:color w:val="0E1115"/>
          <w:spacing w:val="34"/>
          <w:sz w:val="27"/>
        </w:rPr>
        <w:t> </w:t>
      </w:r>
      <w:r>
        <w:rPr>
          <w:rFonts w:ascii="Arial" w:hAnsi="Arial"/>
          <w:b/>
          <w:color w:val="0E1115"/>
          <w:spacing w:val="-2"/>
          <w:w w:val="85"/>
          <w:sz w:val="27"/>
        </w:rPr>
        <w:t>С</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мы</w:t>
      </w:r>
      <w:r>
        <w:rPr>
          <w:rFonts w:ascii="Tahoma" w:hAnsi="Tahoma"/>
          <w:b/>
          <w:color w:val="0E1115"/>
          <w:spacing w:val="-2"/>
          <w:w w:val="85"/>
          <w:sz w:val="24"/>
        </w:rPr>
        <w:t>:</w:t>
      </w:r>
    </w:p>
    <w:p>
      <w:pPr>
        <w:pStyle w:val="ListParagraph"/>
        <w:numPr>
          <w:ilvl w:val="1"/>
          <w:numId w:val="115"/>
        </w:numPr>
        <w:tabs>
          <w:tab w:pos="845" w:val="left" w:leader="none"/>
        </w:tabs>
        <w:spacing w:line="336" w:lineRule="auto" w:before="229" w:after="0"/>
        <w:ind w:left="845" w:right="1915" w:hanging="263"/>
        <w:jc w:val="left"/>
        <w:rPr>
          <w:rFonts w:ascii="Tahoma" w:hAnsi="Tahoma"/>
          <w:sz w:val="24"/>
        </w:rPr>
      </w:pPr>
      <w:r>
        <w:rPr>
          <w:color w:val="0E1115"/>
          <w:w w:val="90"/>
          <w:sz w:val="24"/>
        </w:rPr>
        <w:t>Запуск </w:t>
      </w:r>
      <w:r>
        <w:rPr>
          <w:rFonts w:ascii="Arial" w:hAnsi="Arial"/>
          <w:b/>
          <w:color w:val="0E1115"/>
          <w:w w:val="90"/>
          <w:sz w:val="27"/>
        </w:rPr>
        <w:t>Крау</w:t>
      </w:r>
      <w:r>
        <w:rPr>
          <w:rFonts w:ascii="Arial" w:hAnsi="Arial"/>
          <w:b/>
          <w:color w:val="0E1115"/>
          <w:w w:val="90"/>
          <w:sz w:val="24"/>
        </w:rPr>
        <w:t>дф</w:t>
      </w:r>
      <w:r>
        <w:rPr>
          <w:rFonts w:ascii="Arial" w:hAnsi="Arial"/>
          <w:b/>
          <w:color w:val="0E1115"/>
          <w:w w:val="90"/>
          <w:sz w:val="27"/>
        </w:rPr>
        <w:t>а</w:t>
      </w:r>
      <w:r>
        <w:rPr>
          <w:rFonts w:ascii="Arial" w:hAnsi="Arial"/>
          <w:b/>
          <w:color w:val="0E1115"/>
          <w:w w:val="90"/>
          <w:sz w:val="24"/>
        </w:rPr>
        <w:t>ндинг</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х </w:t>
      </w:r>
      <w:r>
        <w:rPr>
          <w:rFonts w:ascii="Arial" w:hAnsi="Arial"/>
          <w:b/>
          <w:color w:val="0E1115"/>
          <w:w w:val="90"/>
          <w:sz w:val="24"/>
        </w:rPr>
        <w:t>пл</w:t>
      </w:r>
      <w:r>
        <w:rPr>
          <w:rFonts w:ascii="Arial" w:hAnsi="Arial"/>
          <w:b/>
          <w:color w:val="0E1115"/>
          <w:w w:val="90"/>
          <w:sz w:val="27"/>
        </w:rPr>
        <w:t>а</w:t>
      </w:r>
      <w:r>
        <w:rPr>
          <w:rFonts w:ascii="Arial" w:hAnsi="Arial"/>
          <w:b/>
          <w:color w:val="0E1115"/>
          <w:w w:val="90"/>
          <w:sz w:val="24"/>
        </w:rPr>
        <w:t>тф</w:t>
      </w:r>
      <w:r>
        <w:rPr>
          <w:rFonts w:ascii="Arial" w:hAnsi="Arial"/>
          <w:b/>
          <w:color w:val="0E1115"/>
          <w:w w:val="90"/>
          <w:sz w:val="27"/>
        </w:rPr>
        <w:t>ор</w:t>
      </w:r>
      <w:r>
        <w:rPr>
          <w:rFonts w:ascii="Arial" w:hAnsi="Arial"/>
          <w:b/>
          <w:color w:val="0E1115"/>
          <w:w w:val="90"/>
          <w:sz w:val="24"/>
        </w:rPr>
        <w:t>м </w:t>
      </w:r>
      <w:r>
        <w:rPr>
          <w:color w:val="0E1115"/>
          <w:w w:val="90"/>
          <w:sz w:val="24"/>
        </w:rPr>
        <w:t>и </w:t>
      </w:r>
      <w:r>
        <w:rPr>
          <w:rFonts w:ascii="Arial" w:hAnsi="Arial"/>
          <w:b/>
          <w:color w:val="0E1115"/>
          <w:w w:val="90"/>
          <w:sz w:val="24"/>
        </w:rPr>
        <w:t>Этич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х </w:t>
      </w:r>
      <w:r>
        <w:rPr>
          <w:rFonts w:ascii="Arial" w:hAnsi="Arial"/>
          <w:b/>
          <w:color w:val="0E1115"/>
          <w:w w:val="90"/>
          <w:sz w:val="24"/>
        </w:rPr>
        <w:t>ф</w:t>
      </w:r>
      <w:r>
        <w:rPr>
          <w:rFonts w:ascii="Arial" w:hAnsi="Arial"/>
          <w:b/>
          <w:color w:val="0E1115"/>
          <w:w w:val="90"/>
          <w:sz w:val="27"/>
        </w:rPr>
        <w:t>о</w:t>
      </w:r>
      <w:r>
        <w:rPr>
          <w:rFonts w:ascii="Arial" w:hAnsi="Arial"/>
          <w:b/>
          <w:color w:val="0E1115"/>
          <w:w w:val="90"/>
          <w:sz w:val="24"/>
        </w:rPr>
        <w:t>нд</w:t>
      </w:r>
      <w:r>
        <w:rPr>
          <w:rFonts w:ascii="Arial" w:hAnsi="Arial"/>
          <w:b/>
          <w:color w:val="0E1115"/>
          <w:w w:val="90"/>
          <w:sz w:val="27"/>
        </w:rPr>
        <w:t>о</w:t>
      </w:r>
      <w:r>
        <w:rPr>
          <w:rFonts w:ascii="Arial" w:hAnsi="Arial"/>
          <w:b/>
          <w:color w:val="0E1115"/>
          <w:w w:val="90"/>
          <w:sz w:val="24"/>
        </w:rPr>
        <w:t>в </w:t>
      </w:r>
      <w:r>
        <w:rPr>
          <w:color w:val="0E1115"/>
          <w:w w:val="90"/>
          <w:sz w:val="24"/>
        </w:rPr>
        <w:t>для </w:t>
      </w:r>
      <w:r>
        <w:rPr>
          <w:color w:val="0E1115"/>
          <w:sz w:val="24"/>
        </w:rPr>
        <w:t>финансирования новых поселений</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0" w:left="850" w:right="1133"/>
        </w:sectPr>
      </w:pPr>
    </w:p>
    <w:p>
      <w:pPr>
        <w:pStyle w:val="ListParagraph"/>
        <w:numPr>
          <w:ilvl w:val="1"/>
          <w:numId w:val="115"/>
        </w:numPr>
        <w:tabs>
          <w:tab w:pos="845" w:val="left" w:leader="none"/>
        </w:tabs>
        <w:spacing w:line="336" w:lineRule="auto" w:before="29" w:after="0"/>
        <w:ind w:left="845" w:right="76" w:hanging="263"/>
        <w:jc w:val="left"/>
        <w:rPr>
          <w:rFonts w:ascii="Tahoma" w:hAnsi="Tahoma"/>
          <w:sz w:val="24"/>
        </w:rPr>
      </w:pPr>
      <w:r>
        <w:rPr>
          <w:color w:val="0E1115"/>
          <w:sz w:val="24"/>
        </w:rPr>
        <w:t>Создание</w:t>
      </w:r>
      <w:r>
        <w:rPr>
          <w:color w:val="0E1115"/>
          <w:spacing w:val="-9"/>
          <w:sz w:val="24"/>
        </w:rPr>
        <w:t> </w:t>
      </w:r>
      <w:r>
        <w:rPr>
          <w:rFonts w:ascii="Arial" w:hAnsi="Arial"/>
          <w:b/>
          <w:color w:val="0E1115"/>
          <w:sz w:val="27"/>
        </w:rPr>
        <w:t>Наро</w:t>
      </w:r>
      <w:r>
        <w:rPr>
          <w:rFonts w:ascii="Arial" w:hAnsi="Arial"/>
          <w:b/>
          <w:color w:val="0E1115"/>
          <w:sz w:val="24"/>
        </w:rPr>
        <w:t>дн</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pacing w:val="-18"/>
          <w:sz w:val="27"/>
        </w:rPr>
        <w:t> </w:t>
      </w:r>
      <w:r>
        <w:rPr>
          <w:rFonts w:ascii="Arial" w:hAnsi="Arial"/>
          <w:b/>
          <w:color w:val="0E1115"/>
          <w:sz w:val="24"/>
        </w:rPr>
        <w:t>Б</w:t>
      </w:r>
      <w:r>
        <w:rPr>
          <w:rFonts w:ascii="Arial" w:hAnsi="Arial"/>
          <w:b/>
          <w:color w:val="0E1115"/>
          <w:sz w:val="27"/>
        </w:rPr>
        <w:t>а</w:t>
      </w:r>
      <w:r>
        <w:rPr>
          <w:rFonts w:ascii="Arial" w:hAnsi="Arial"/>
          <w:b/>
          <w:color w:val="0E1115"/>
          <w:sz w:val="24"/>
        </w:rPr>
        <w:t>нк</w:t>
      </w:r>
      <w:r>
        <w:rPr>
          <w:rFonts w:ascii="Arial" w:hAnsi="Arial"/>
          <w:b/>
          <w:color w:val="0E1115"/>
          <w:sz w:val="27"/>
        </w:rPr>
        <w:t>а</w:t>
      </w:r>
      <w:r>
        <w:rPr>
          <w:rFonts w:ascii="Arial" w:hAnsi="Arial"/>
          <w:b/>
          <w:color w:val="0E1115"/>
          <w:spacing w:val="-12"/>
          <w:sz w:val="27"/>
        </w:rPr>
        <w:t> </w:t>
      </w:r>
      <w:r>
        <w:rPr>
          <w:color w:val="0E1115"/>
          <w:sz w:val="24"/>
        </w:rPr>
        <w:t>с</w:t>
      </w:r>
      <w:r>
        <w:rPr>
          <w:color w:val="0E1115"/>
          <w:spacing w:val="-9"/>
          <w:sz w:val="24"/>
        </w:rPr>
        <w:t> </w:t>
      </w:r>
      <w:r>
        <w:rPr>
          <w:color w:val="0E1115"/>
          <w:sz w:val="24"/>
        </w:rPr>
        <w:t>собственной</w:t>
      </w:r>
      <w:r>
        <w:rPr>
          <w:color w:val="0E1115"/>
          <w:spacing w:val="-9"/>
          <w:sz w:val="24"/>
        </w:rPr>
        <w:t> </w:t>
      </w:r>
      <w:r>
        <w:rPr>
          <w:color w:val="0E1115"/>
          <w:sz w:val="24"/>
        </w:rPr>
        <w:t>валютой</w:t>
      </w:r>
      <w:r>
        <w:rPr>
          <w:rFonts w:ascii="Tahoma" w:hAnsi="Tahoma"/>
          <w:color w:val="0E1115"/>
          <w:sz w:val="24"/>
        </w:rPr>
        <w:t>,</w:t>
      </w:r>
      <w:r>
        <w:rPr>
          <w:rFonts w:ascii="Tahoma" w:hAnsi="Tahoma"/>
          <w:color w:val="0E1115"/>
          <w:spacing w:val="-12"/>
          <w:sz w:val="24"/>
        </w:rPr>
        <w:t> </w:t>
      </w:r>
      <w:r>
        <w:rPr>
          <w:color w:val="0E1115"/>
          <w:sz w:val="24"/>
        </w:rPr>
        <w:t>обеспеченной</w:t>
      </w:r>
      <w:r>
        <w:rPr>
          <w:color w:val="0E1115"/>
          <w:spacing w:val="-9"/>
          <w:sz w:val="24"/>
        </w:rPr>
        <w:t> </w:t>
      </w:r>
      <w:r>
        <w:rPr>
          <w:color w:val="0E1115"/>
          <w:sz w:val="24"/>
        </w:rPr>
        <w:t>реальными активами пилотных проектов </w:t>
      </w:r>
      <w:r>
        <w:rPr>
          <w:rFonts w:ascii="Tahoma" w:hAnsi="Tahoma"/>
          <w:color w:val="0E1115"/>
          <w:sz w:val="24"/>
        </w:rPr>
        <w:t>(</w:t>
      </w:r>
      <w:r>
        <w:rPr>
          <w:color w:val="0E1115"/>
          <w:sz w:val="24"/>
        </w:rPr>
        <w:t>продукцией</w:t>
      </w:r>
      <w:r>
        <w:rPr>
          <w:rFonts w:ascii="Tahoma" w:hAnsi="Tahoma"/>
          <w:color w:val="0E1115"/>
          <w:sz w:val="24"/>
        </w:rPr>
        <w:t>, </w:t>
      </w:r>
      <w:r>
        <w:rPr>
          <w:color w:val="0E1115"/>
          <w:sz w:val="24"/>
        </w:rPr>
        <w:t>энергией</w:t>
      </w:r>
      <w:r>
        <w:rPr>
          <w:rFonts w:ascii="Tahoma" w:hAnsi="Tahoma"/>
          <w:color w:val="0E1115"/>
          <w:sz w:val="24"/>
        </w:rPr>
        <w:t>).</w:t>
      </w:r>
    </w:p>
    <w:p>
      <w:pPr>
        <w:pStyle w:val="ListParagraph"/>
        <w:numPr>
          <w:ilvl w:val="0"/>
          <w:numId w:val="115"/>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12"/>
          <w:sz w:val="27"/>
        </w:rPr>
        <w:t> </w:t>
      </w:r>
      <w:r>
        <w:rPr>
          <w:rFonts w:ascii="Arial" w:hAnsi="Arial"/>
          <w:b/>
          <w:color w:val="0E1115"/>
          <w:w w:val="85"/>
          <w:sz w:val="27"/>
        </w:rPr>
        <w:t>Се</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в</w:t>
      </w:r>
      <w:r>
        <w:rPr>
          <w:rFonts w:ascii="Arial" w:hAnsi="Arial"/>
          <w:b/>
          <w:color w:val="0E1115"/>
          <w:w w:val="85"/>
          <w:sz w:val="27"/>
        </w:rPr>
        <w:t>ой</w:t>
      </w:r>
      <w:r>
        <w:rPr>
          <w:rFonts w:ascii="Arial" w:hAnsi="Arial"/>
          <w:b/>
          <w:color w:val="0E1115"/>
          <w:spacing w:val="12"/>
          <w:sz w:val="27"/>
        </w:rPr>
        <w:t> </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кт</w:t>
      </w:r>
      <w:r>
        <w:rPr>
          <w:rFonts w:ascii="Arial" w:hAnsi="Arial"/>
          <w:b/>
          <w:color w:val="0E1115"/>
          <w:spacing w:val="-2"/>
          <w:w w:val="85"/>
          <w:sz w:val="27"/>
        </w:rPr>
        <w:t>ур</w:t>
      </w:r>
      <w:r>
        <w:rPr>
          <w:rFonts w:ascii="Arial" w:hAnsi="Arial"/>
          <w:b/>
          <w:color w:val="0E1115"/>
          <w:spacing w:val="-2"/>
          <w:w w:val="85"/>
          <w:sz w:val="24"/>
        </w:rPr>
        <w:t>ы</w:t>
      </w:r>
      <w:r>
        <w:rPr>
          <w:rFonts w:ascii="Tahoma" w:hAnsi="Tahoma"/>
          <w:b/>
          <w:color w:val="0E1115"/>
          <w:spacing w:val="-2"/>
          <w:w w:val="85"/>
          <w:sz w:val="24"/>
        </w:rPr>
        <w:t>:</w:t>
      </w:r>
    </w:p>
    <w:p>
      <w:pPr>
        <w:pStyle w:val="ListParagraph"/>
        <w:numPr>
          <w:ilvl w:val="1"/>
          <w:numId w:val="115"/>
        </w:numPr>
        <w:tabs>
          <w:tab w:pos="844" w:val="left" w:leader="none"/>
        </w:tabs>
        <w:spacing w:line="240" w:lineRule="auto" w:before="230" w:after="0"/>
        <w:ind w:left="844" w:right="0" w:hanging="262"/>
        <w:jc w:val="left"/>
        <w:rPr>
          <w:rFonts w:ascii="Tahoma" w:hAnsi="Tahoma"/>
          <w:sz w:val="24"/>
        </w:rPr>
      </w:pPr>
      <w:r>
        <w:rPr>
          <w:color w:val="0E1115"/>
          <w:spacing w:val="-6"/>
          <w:sz w:val="24"/>
        </w:rPr>
        <w:t>Объединение</w:t>
      </w:r>
      <w:r>
        <w:rPr>
          <w:color w:val="0E1115"/>
          <w:spacing w:val="-8"/>
          <w:sz w:val="24"/>
        </w:rPr>
        <w:t> </w:t>
      </w:r>
      <w:r>
        <w:rPr>
          <w:color w:val="0E1115"/>
          <w:spacing w:val="-6"/>
          <w:sz w:val="24"/>
        </w:rPr>
        <w:t>успешных пилотов</w:t>
      </w:r>
      <w:r>
        <w:rPr>
          <w:color w:val="0E1115"/>
          <w:spacing w:val="-7"/>
          <w:sz w:val="24"/>
        </w:rPr>
        <w:t> </w:t>
      </w:r>
      <w:r>
        <w:rPr>
          <w:color w:val="0E1115"/>
          <w:spacing w:val="-6"/>
          <w:sz w:val="24"/>
        </w:rPr>
        <w:t>в </w:t>
      </w:r>
      <w:r>
        <w:rPr>
          <w:rFonts w:ascii="Arial" w:hAnsi="Arial"/>
          <w:b/>
          <w:color w:val="0E1115"/>
          <w:spacing w:val="-6"/>
          <w:sz w:val="27"/>
        </w:rPr>
        <w:t>Ко</w:t>
      </w:r>
      <w:r>
        <w:rPr>
          <w:rFonts w:ascii="Arial" w:hAnsi="Arial"/>
          <w:b/>
          <w:color w:val="0E1115"/>
          <w:spacing w:val="-6"/>
          <w:sz w:val="24"/>
        </w:rPr>
        <w:t>нф</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ера</w:t>
      </w:r>
      <w:r>
        <w:rPr>
          <w:rFonts w:ascii="Arial" w:hAnsi="Arial"/>
          <w:b/>
          <w:color w:val="0E1115"/>
          <w:spacing w:val="-6"/>
          <w:sz w:val="24"/>
        </w:rPr>
        <w:t>цию</w:t>
      </w:r>
      <w:r>
        <w:rPr>
          <w:rFonts w:ascii="Arial" w:hAnsi="Arial"/>
          <w:b/>
          <w:color w:val="0E1115"/>
          <w:spacing w:val="-8"/>
          <w:sz w:val="24"/>
        </w:rPr>
        <w:t> </w:t>
      </w:r>
      <w:r>
        <w:rPr>
          <w:rFonts w:ascii="Arial" w:hAnsi="Arial"/>
          <w:b/>
          <w:color w:val="0E1115"/>
          <w:spacing w:val="-6"/>
          <w:sz w:val="24"/>
        </w:rPr>
        <w:t>У</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ой</w:t>
      </w:r>
      <w:r>
        <w:rPr>
          <w:rFonts w:ascii="Arial" w:hAnsi="Arial"/>
          <w:b/>
          <w:color w:val="0E1115"/>
          <w:spacing w:val="-6"/>
          <w:sz w:val="24"/>
        </w:rPr>
        <w:t>чивы</w:t>
      </w:r>
      <w:r>
        <w:rPr>
          <w:rFonts w:ascii="Arial" w:hAnsi="Arial"/>
          <w:b/>
          <w:color w:val="0E1115"/>
          <w:spacing w:val="-6"/>
          <w:sz w:val="27"/>
        </w:rPr>
        <w:t>х</w:t>
      </w:r>
      <w:r>
        <w:rPr>
          <w:rFonts w:ascii="Arial" w:hAnsi="Arial"/>
          <w:b/>
          <w:color w:val="0E1115"/>
          <w:spacing w:val="-15"/>
          <w:sz w:val="27"/>
        </w:rPr>
        <w:t> </w:t>
      </w:r>
      <w:r>
        <w:rPr>
          <w:rFonts w:ascii="Arial" w:hAnsi="Arial"/>
          <w:b/>
          <w:color w:val="0E1115"/>
          <w:spacing w:val="-6"/>
          <w:sz w:val="27"/>
        </w:rPr>
        <w:t>Соо</w:t>
      </w:r>
      <w:r>
        <w:rPr>
          <w:rFonts w:ascii="Arial" w:hAnsi="Arial"/>
          <w:b/>
          <w:color w:val="0E1115"/>
          <w:spacing w:val="-6"/>
          <w:sz w:val="24"/>
        </w:rPr>
        <w:t>бщ</w:t>
      </w:r>
      <w:r>
        <w:rPr>
          <w:rFonts w:ascii="Arial" w:hAnsi="Arial"/>
          <w:b/>
          <w:color w:val="0E1115"/>
          <w:spacing w:val="-6"/>
          <w:sz w:val="27"/>
        </w:rPr>
        <w:t>ес</w:t>
      </w:r>
      <w:r>
        <w:rPr>
          <w:rFonts w:ascii="Arial" w:hAnsi="Arial"/>
          <w:b/>
          <w:color w:val="0E1115"/>
          <w:spacing w:val="-6"/>
          <w:sz w:val="24"/>
        </w:rPr>
        <w:t>тв</w:t>
      </w:r>
      <w:r>
        <w:rPr>
          <w:rFonts w:ascii="Tahoma" w:hAnsi="Tahoma"/>
          <w:color w:val="0E1115"/>
          <w:spacing w:val="-6"/>
          <w:sz w:val="24"/>
        </w:rPr>
        <w:t>.</w:t>
      </w:r>
    </w:p>
    <w:p>
      <w:pPr>
        <w:pStyle w:val="ListParagraph"/>
        <w:numPr>
          <w:ilvl w:val="1"/>
          <w:numId w:val="115"/>
        </w:numPr>
        <w:tabs>
          <w:tab w:pos="844" w:val="left" w:leader="none"/>
        </w:tabs>
        <w:spacing w:line="240" w:lineRule="auto" w:before="212" w:after="0"/>
        <w:ind w:left="844" w:right="0" w:hanging="262"/>
        <w:jc w:val="left"/>
        <w:rPr>
          <w:rFonts w:ascii="Tahoma" w:hAnsi="Tahoma"/>
          <w:sz w:val="24"/>
        </w:rPr>
      </w:pPr>
      <w:r>
        <w:rPr>
          <w:color w:val="0E1115"/>
          <w:sz w:val="24"/>
        </w:rPr>
        <w:t>Создание</w:t>
      </w:r>
      <w:r>
        <w:rPr>
          <w:color w:val="0E1115"/>
          <w:spacing w:val="25"/>
          <w:sz w:val="24"/>
        </w:rPr>
        <w:t> </w:t>
      </w:r>
      <w:r>
        <w:rPr>
          <w:color w:val="0E1115"/>
          <w:sz w:val="24"/>
        </w:rPr>
        <w:t>общих</w:t>
      </w:r>
      <w:r>
        <w:rPr>
          <w:color w:val="0E1115"/>
          <w:spacing w:val="25"/>
          <w:sz w:val="24"/>
        </w:rPr>
        <w:t> </w:t>
      </w:r>
      <w:r>
        <w:rPr>
          <w:color w:val="0E1115"/>
          <w:sz w:val="24"/>
        </w:rPr>
        <w:t>органов</w:t>
      </w:r>
      <w:r>
        <w:rPr>
          <w:color w:val="0E1115"/>
          <w:spacing w:val="25"/>
          <w:sz w:val="24"/>
        </w:rPr>
        <w:t> </w:t>
      </w:r>
      <w:r>
        <w:rPr>
          <w:color w:val="0E1115"/>
          <w:sz w:val="24"/>
        </w:rPr>
        <w:t>координации</w:t>
      </w:r>
      <w:r>
        <w:rPr>
          <w:rFonts w:ascii="Tahoma" w:hAnsi="Tahoma"/>
          <w:color w:val="0E1115"/>
          <w:sz w:val="24"/>
        </w:rPr>
        <w:t>,</w:t>
      </w:r>
      <w:r>
        <w:rPr>
          <w:rFonts w:ascii="Tahoma" w:hAnsi="Tahoma"/>
          <w:color w:val="0E1115"/>
          <w:spacing w:val="22"/>
          <w:sz w:val="24"/>
        </w:rPr>
        <w:t> </w:t>
      </w:r>
      <w:r>
        <w:rPr>
          <w:color w:val="0E1115"/>
          <w:sz w:val="24"/>
        </w:rPr>
        <w:t>обмена</w:t>
      </w:r>
      <w:r>
        <w:rPr>
          <w:color w:val="0E1115"/>
          <w:spacing w:val="25"/>
          <w:sz w:val="24"/>
        </w:rPr>
        <w:t> </w:t>
      </w:r>
      <w:r>
        <w:rPr>
          <w:color w:val="0E1115"/>
          <w:sz w:val="24"/>
        </w:rPr>
        <w:t>опытом</w:t>
      </w:r>
      <w:r>
        <w:rPr>
          <w:color w:val="0E1115"/>
          <w:spacing w:val="26"/>
          <w:sz w:val="24"/>
        </w:rPr>
        <w:t> </w:t>
      </w:r>
      <w:r>
        <w:rPr>
          <w:color w:val="0E1115"/>
          <w:sz w:val="24"/>
        </w:rPr>
        <w:t>и</w:t>
      </w:r>
      <w:r>
        <w:rPr>
          <w:color w:val="0E1115"/>
          <w:spacing w:val="25"/>
          <w:sz w:val="24"/>
        </w:rPr>
        <w:t> </w:t>
      </w:r>
      <w:r>
        <w:rPr>
          <w:color w:val="0E1115"/>
          <w:spacing w:val="-2"/>
          <w:sz w:val="24"/>
        </w:rPr>
        <w:t>взаимопомощи</w:t>
      </w:r>
      <w:r>
        <w:rPr>
          <w:rFonts w:ascii="Tahoma" w:hAnsi="Tahoma"/>
          <w:color w:val="0E1115"/>
          <w:spacing w:val="-2"/>
          <w:sz w:val="24"/>
        </w:rPr>
        <w:t>.</w:t>
      </w:r>
    </w:p>
    <w:p>
      <w:pPr>
        <w:pStyle w:val="BodyText"/>
        <w:spacing w:before="64"/>
        <w:rPr>
          <w:rFonts w:ascii="Tahoma"/>
        </w:rPr>
      </w:pPr>
    </w:p>
    <w:p>
      <w:pPr>
        <w:spacing w:before="0"/>
        <w:ind w:left="305" w:right="0" w:firstLine="0"/>
        <w:jc w:val="left"/>
        <w:rPr>
          <w:rFonts w:ascii="Arial" w:hAnsi="Arial"/>
          <w:b/>
          <w:sz w:val="24"/>
        </w:rPr>
      </w:pP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spacing w:val="-5"/>
          <w:w w:val="90"/>
          <w:sz w:val="24"/>
        </w:rPr>
        <w:t> </w:t>
      </w:r>
      <w:r>
        <w:rPr>
          <w:rFonts w:ascii="Tahoma" w:hAnsi="Tahoma"/>
          <w:b/>
          <w:color w:val="0E1115"/>
          <w:w w:val="90"/>
          <w:sz w:val="24"/>
        </w:rPr>
        <w:t>4:</w:t>
      </w:r>
      <w:r>
        <w:rPr>
          <w:rFonts w:ascii="Tahoma" w:hAnsi="Tahoma"/>
          <w:b/>
          <w:color w:val="0E1115"/>
          <w:spacing w:val="-7"/>
          <w:w w:val="90"/>
          <w:sz w:val="24"/>
        </w:rPr>
        <w:t> </w:t>
      </w:r>
      <w:r>
        <w:rPr>
          <w:rFonts w:ascii="Arial" w:hAnsi="Arial"/>
          <w:b/>
          <w:color w:val="0E1115"/>
          <w:w w:val="90"/>
          <w:sz w:val="27"/>
        </w:rPr>
        <w:t>Ку</w:t>
      </w:r>
      <w:r>
        <w:rPr>
          <w:rFonts w:ascii="Arial" w:hAnsi="Arial"/>
          <w:b/>
          <w:color w:val="0E1115"/>
          <w:w w:val="90"/>
          <w:sz w:val="24"/>
        </w:rPr>
        <w:t>льт</w:t>
      </w:r>
      <w:r>
        <w:rPr>
          <w:rFonts w:ascii="Arial" w:hAnsi="Arial"/>
          <w:b/>
          <w:color w:val="0E1115"/>
          <w:w w:val="90"/>
          <w:sz w:val="27"/>
        </w:rPr>
        <w:t>ур</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я</w:t>
      </w:r>
      <w:r>
        <w:rPr>
          <w:rFonts w:ascii="Arial" w:hAnsi="Arial"/>
          <w:b/>
          <w:color w:val="0E1115"/>
          <w:spacing w:val="-4"/>
          <w:w w:val="90"/>
          <w:sz w:val="24"/>
        </w:rPr>
        <w:t> </w:t>
      </w:r>
      <w:r>
        <w:rPr>
          <w:rFonts w:ascii="Arial" w:hAnsi="Arial"/>
          <w:b/>
          <w:color w:val="0E1115"/>
          <w:w w:val="90"/>
          <w:sz w:val="27"/>
        </w:rPr>
        <w:t>Ге</w:t>
      </w:r>
      <w:r>
        <w:rPr>
          <w:rFonts w:ascii="Arial" w:hAnsi="Arial"/>
          <w:b/>
          <w:color w:val="0E1115"/>
          <w:w w:val="90"/>
          <w:sz w:val="24"/>
        </w:rPr>
        <w:t>г</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ния</w:t>
      </w:r>
      <w:r>
        <w:rPr>
          <w:rFonts w:ascii="Arial" w:hAnsi="Arial"/>
          <w:b/>
          <w:color w:val="0E1115"/>
          <w:spacing w:val="-5"/>
          <w:w w:val="90"/>
          <w:sz w:val="24"/>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spacing w:val="-2"/>
          <w:w w:val="90"/>
          <w:sz w:val="27"/>
        </w:rPr>
        <w:t>Су</w:t>
      </w:r>
      <w:r>
        <w:rPr>
          <w:rFonts w:ascii="Arial" w:hAnsi="Arial"/>
          <w:b/>
          <w:color w:val="0E1115"/>
          <w:spacing w:val="-2"/>
          <w:w w:val="90"/>
          <w:sz w:val="24"/>
        </w:rPr>
        <w:t>в</w:t>
      </w:r>
      <w:r>
        <w:rPr>
          <w:rFonts w:ascii="Arial" w:hAnsi="Arial"/>
          <w:b/>
          <w:color w:val="0E1115"/>
          <w:spacing w:val="-2"/>
          <w:w w:val="90"/>
          <w:sz w:val="27"/>
        </w:rPr>
        <w:t>ере</w:t>
      </w:r>
      <w:r>
        <w:rPr>
          <w:rFonts w:ascii="Arial" w:hAnsi="Arial"/>
          <w:b/>
          <w:color w:val="0E1115"/>
          <w:spacing w:val="-2"/>
          <w:w w:val="90"/>
          <w:sz w:val="24"/>
        </w:rPr>
        <w:t>нит</w:t>
      </w:r>
      <w:r>
        <w:rPr>
          <w:rFonts w:ascii="Arial" w:hAnsi="Arial"/>
          <w:b/>
          <w:color w:val="0E1115"/>
          <w:spacing w:val="-2"/>
          <w:w w:val="90"/>
          <w:sz w:val="27"/>
        </w:rPr>
        <w:t>е</w:t>
      </w:r>
      <w:r>
        <w:rPr>
          <w:rFonts w:ascii="Arial" w:hAnsi="Arial"/>
          <w:b/>
          <w:color w:val="0E1115"/>
          <w:spacing w:val="-2"/>
          <w:w w:val="90"/>
          <w:sz w:val="24"/>
        </w:rPr>
        <w:t>т</w:t>
      </w:r>
    </w:p>
    <w:p>
      <w:pPr>
        <w:pStyle w:val="ListParagraph"/>
        <w:numPr>
          <w:ilvl w:val="0"/>
          <w:numId w:val="116"/>
        </w:numPr>
        <w:tabs>
          <w:tab w:pos="574" w:val="left" w:leader="none"/>
        </w:tabs>
        <w:spacing w:line="240" w:lineRule="auto" w:before="230" w:after="0"/>
        <w:ind w:left="574" w:right="0" w:hanging="284"/>
        <w:jc w:val="left"/>
        <w:rPr>
          <w:rFonts w:ascii="Tahoma" w:hAnsi="Tahoma"/>
          <w:b/>
          <w:sz w:val="24"/>
        </w:rPr>
      </w:pPr>
      <w:r>
        <w:rPr>
          <w:rFonts w:ascii="Arial" w:hAnsi="Arial"/>
          <w:b/>
          <w:color w:val="0E1115"/>
          <w:spacing w:val="2"/>
          <w:w w:val="85"/>
          <w:sz w:val="27"/>
        </w:rPr>
        <w:t>Со</w:t>
      </w:r>
      <w:r>
        <w:rPr>
          <w:rFonts w:ascii="Arial" w:hAnsi="Arial"/>
          <w:b/>
          <w:color w:val="0E1115"/>
          <w:spacing w:val="2"/>
          <w:w w:val="85"/>
          <w:sz w:val="24"/>
        </w:rPr>
        <w:t>зд</w:t>
      </w:r>
      <w:r>
        <w:rPr>
          <w:rFonts w:ascii="Arial" w:hAnsi="Arial"/>
          <w:b/>
          <w:color w:val="0E1115"/>
          <w:spacing w:val="2"/>
          <w:w w:val="85"/>
          <w:sz w:val="27"/>
        </w:rPr>
        <w:t>а</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30"/>
          <w:sz w:val="27"/>
        </w:rPr>
        <w:t> </w:t>
      </w:r>
      <w:r>
        <w:rPr>
          <w:rFonts w:ascii="Arial" w:hAnsi="Arial"/>
          <w:b/>
          <w:color w:val="0E1115"/>
          <w:spacing w:val="2"/>
          <w:w w:val="85"/>
          <w:sz w:val="27"/>
        </w:rPr>
        <w:t>а</w:t>
      </w:r>
      <w:r>
        <w:rPr>
          <w:rFonts w:ascii="Arial" w:hAnsi="Arial"/>
          <w:b/>
          <w:color w:val="0E1115"/>
          <w:spacing w:val="2"/>
          <w:w w:val="85"/>
          <w:sz w:val="24"/>
        </w:rPr>
        <w:t>льт</w:t>
      </w:r>
      <w:r>
        <w:rPr>
          <w:rFonts w:ascii="Arial" w:hAnsi="Arial"/>
          <w:b/>
          <w:color w:val="0E1115"/>
          <w:spacing w:val="2"/>
          <w:w w:val="85"/>
          <w:sz w:val="27"/>
        </w:rPr>
        <w:t>ер</w:t>
      </w:r>
      <w:r>
        <w:rPr>
          <w:rFonts w:ascii="Arial" w:hAnsi="Arial"/>
          <w:b/>
          <w:color w:val="0E1115"/>
          <w:spacing w:val="2"/>
          <w:w w:val="85"/>
          <w:sz w:val="24"/>
        </w:rPr>
        <w:t>н</w:t>
      </w:r>
      <w:r>
        <w:rPr>
          <w:rFonts w:ascii="Arial" w:hAnsi="Arial"/>
          <w:b/>
          <w:color w:val="0E1115"/>
          <w:spacing w:val="2"/>
          <w:w w:val="85"/>
          <w:sz w:val="27"/>
        </w:rPr>
        <w:t>а</w:t>
      </w:r>
      <w:r>
        <w:rPr>
          <w:rFonts w:ascii="Arial" w:hAnsi="Arial"/>
          <w:b/>
          <w:color w:val="0E1115"/>
          <w:spacing w:val="2"/>
          <w:w w:val="85"/>
          <w:sz w:val="24"/>
        </w:rPr>
        <w:t>тивны</w:t>
      </w:r>
      <w:r>
        <w:rPr>
          <w:rFonts w:ascii="Arial" w:hAnsi="Arial"/>
          <w:b/>
          <w:color w:val="0E1115"/>
          <w:spacing w:val="2"/>
          <w:w w:val="85"/>
          <w:sz w:val="27"/>
        </w:rPr>
        <w:t>х</w:t>
      </w:r>
      <w:r>
        <w:rPr>
          <w:rFonts w:ascii="Arial" w:hAnsi="Arial"/>
          <w:b/>
          <w:color w:val="0E1115"/>
          <w:spacing w:val="30"/>
          <w:sz w:val="27"/>
        </w:rPr>
        <w:t> </w:t>
      </w:r>
      <w:r>
        <w:rPr>
          <w:rFonts w:ascii="Arial" w:hAnsi="Arial"/>
          <w:b/>
          <w:color w:val="0E1115"/>
          <w:spacing w:val="-2"/>
          <w:w w:val="85"/>
          <w:sz w:val="24"/>
        </w:rPr>
        <w:t>ин</w:t>
      </w:r>
      <w:r>
        <w:rPr>
          <w:rFonts w:ascii="Arial" w:hAnsi="Arial"/>
          <w:b/>
          <w:color w:val="0E1115"/>
          <w:spacing w:val="-2"/>
          <w:w w:val="85"/>
          <w:sz w:val="27"/>
        </w:rPr>
        <w:t>с</w:t>
      </w:r>
      <w:r>
        <w:rPr>
          <w:rFonts w:ascii="Arial" w:hAnsi="Arial"/>
          <w:b/>
          <w:color w:val="0E1115"/>
          <w:spacing w:val="-2"/>
          <w:w w:val="85"/>
          <w:sz w:val="24"/>
        </w:rPr>
        <w:t>тит</w:t>
      </w:r>
      <w:r>
        <w:rPr>
          <w:rFonts w:ascii="Arial" w:hAnsi="Arial"/>
          <w:b/>
          <w:color w:val="0E1115"/>
          <w:spacing w:val="-2"/>
          <w:w w:val="85"/>
          <w:sz w:val="27"/>
        </w:rPr>
        <w:t>у</w:t>
      </w:r>
      <w:r>
        <w:rPr>
          <w:rFonts w:ascii="Arial" w:hAnsi="Arial"/>
          <w:b/>
          <w:color w:val="0E1115"/>
          <w:spacing w:val="-2"/>
          <w:w w:val="85"/>
          <w:sz w:val="24"/>
        </w:rPr>
        <w:t>т</w:t>
      </w:r>
      <w:r>
        <w:rPr>
          <w:rFonts w:ascii="Arial" w:hAnsi="Arial"/>
          <w:b/>
          <w:color w:val="0E1115"/>
          <w:spacing w:val="-2"/>
          <w:w w:val="85"/>
          <w:sz w:val="27"/>
        </w:rPr>
        <w:t>о</w:t>
      </w:r>
      <w:r>
        <w:rPr>
          <w:rFonts w:ascii="Arial" w:hAnsi="Arial"/>
          <w:b/>
          <w:color w:val="0E1115"/>
          <w:spacing w:val="-2"/>
          <w:w w:val="85"/>
          <w:sz w:val="24"/>
        </w:rPr>
        <w:t>в</w:t>
      </w:r>
      <w:r>
        <w:rPr>
          <w:rFonts w:ascii="Tahoma" w:hAnsi="Tahoma"/>
          <w:b/>
          <w:color w:val="0E1115"/>
          <w:spacing w:val="-2"/>
          <w:w w:val="85"/>
          <w:sz w:val="24"/>
        </w:rPr>
        <w:t>:</w:t>
      </w:r>
    </w:p>
    <w:p>
      <w:pPr>
        <w:pStyle w:val="ListParagraph"/>
        <w:numPr>
          <w:ilvl w:val="1"/>
          <w:numId w:val="116"/>
        </w:numPr>
        <w:tabs>
          <w:tab w:pos="844" w:val="left" w:leader="none"/>
        </w:tabs>
        <w:spacing w:line="240" w:lineRule="auto" w:before="229" w:after="0"/>
        <w:ind w:left="844" w:right="0" w:hanging="262"/>
        <w:jc w:val="left"/>
        <w:rPr>
          <w:rFonts w:ascii="Tahoma" w:hAnsi="Tahoma"/>
          <w:sz w:val="24"/>
        </w:rPr>
      </w:pPr>
      <w:r>
        <w:rPr>
          <w:rFonts w:ascii="Arial" w:hAnsi="Arial"/>
          <w:b/>
          <w:color w:val="0E1115"/>
          <w:sz w:val="27"/>
        </w:rPr>
        <w:t>С</w:t>
      </w:r>
      <w:r>
        <w:rPr>
          <w:rFonts w:ascii="Arial" w:hAnsi="Arial"/>
          <w:b/>
          <w:color w:val="0E1115"/>
          <w:sz w:val="24"/>
        </w:rPr>
        <w:t>в</w:t>
      </w:r>
      <w:r>
        <w:rPr>
          <w:rFonts w:ascii="Arial" w:hAnsi="Arial"/>
          <w:b/>
          <w:color w:val="0E1115"/>
          <w:sz w:val="27"/>
        </w:rPr>
        <w:t>о</w:t>
      </w:r>
      <w:r>
        <w:rPr>
          <w:rFonts w:ascii="Arial" w:hAnsi="Arial"/>
          <w:b/>
          <w:color w:val="0E1115"/>
          <w:sz w:val="24"/>
        </w:rPr>
        <w:t>и</w:t>
      </w:r>
      <w:r>
        <w:rPr>
          <w:rFonts w:ascii="Arial" w:hAnsi="Arial"/>
          <w:b/>
          <w:color w:val="0E1115"/>
          <w:spacing w:val="-7"/>
          <w:sz w:val="24"/>
        </w:rPr>
        <w:t> </w:t>
      </w:r>
      <w:r>
        <w:rPr>
          <w:rFonts w:ascii="Arial" w:hAnsi="Arial"/>
          <w:b/>
          <w:color w:val="0E1115"/>
          <w:sz w:val="27"/>
        </w:rPr>
        <w:t>СМ</w:t>
      </w:r>
      <w:r>
        <w:rPr>
          <w:rFonts w:ascii="Arial" w:hAnsi="Arial"/>
          <w:b/>
          <w:color w:val="0E1115"/>
          <w:sz w:val="24"/>
        </w:rPr>
        <w:t>И</w:t>
      </w:r>
      <w:r>
        <w:rPr>
          <w:rFonts w:ascii="Tahoma" w:hAnsi="Tahoma"/>
          <w:b/>
          <w:color w:val="0E1115"/>
          <w:sz w:val="24"/>
        </w:rPr>
        <w:t>,</w:t>
      </w:r>
      <w:r>
        <w:rPr>
          <w:rFonts w:ascii="Tahoma" w:hAnsi="Tahoma"/>
          <w:b/>
          <w:color w:val="0E1115"/>
          <w:spacing w:val="-3"/>
          <w:sz w:val="24"/>
        </w:rPr>
        <w:t> </w:t>
      </w:r>
      <w:r>
        <w:rPr>
          <w:color w:val="0E1115"/>
          <w:sz w:val="24"/>
        </w:rPr>
        <w:t>рассказывающие</w:t>
      </w:r>
      <w:r>
        <w:rPr>
          <w:color w:val="0E1115"/>
          <w:spacing w:val="-4"/>
          <w:sz w:val="24"/>
        </w:rPr>
        <w:t> </w:t>
      </w:r>
      <w:r>
        <w:rPr>
          <w:color w:val="0E1115"/>
          <w:sz w:val="24"/>
        </w:rPr>
        <w:t>о</w:t>
      </w:r>
      <w:r>
        <w:rPr>
          <w:color w:val="0E1115"/>
          <w:spacing w:val="-5"/>
          <w:sz w:val="24"/>
        </w:rPr>
        <w:t> </w:t>
      </w:r>
      <w:r>
        <w:rPr>
          <w:color w:val="0E1115"/>
          <w:sz w:val="24"/>
        </w:rPr>
        <w:t>успехах</w:t>
      </w:r>
      <w:r>
        <w:rPr>
          <w:color w:val="0E1115"/>
          <w:spacing w:val="-4"/>
          <w:sz w:val="24"/>
        </w:rPr>
        <w:t> </w:t>
      </w:r>
      <w:r>
        <w:rPr>
          <w:color w:val="0E1115"/>
          <w:sz w:val="24"/>
        </w:rPr>
        <w:t>новой</w:t>
      </w:r>
      <w:r>
        <w:rPr>
          <w:color w:val="0E1115"/>
          <w:spacing w:val="-5"/>
          <w:sz w:val="24"/>
        </w:rPr>
        <w:t> </w:t>
      </w:r>
      <w:r>
        <w:rPr>
          <w:color w:val="0E1115"/>
          <w:spacing w:val="-2"/>
          <w:sz w:val="24"/>
        </w:rPr>
        <w:t>модели</w:t>
      </w:r>
      <w:r>
        <w:rPr>
          <w:rFonts w:ascii="Tahoma" w:hAnsi="Tahoma"/>
          <w:color w:val="0E1115"/>
          <w:spacing w:val="-2"/>
          <w:sz w:val="24"/>
        </w:rPr>
        <w:t>.</w:t>
      </w:r>
    </w:p>
    <w:p>
      <w:pPr>
        <w:pStyle w:val="ListParagraph"/>
        <w:numPr>
          <w:ilvl w:val="1"/>
          <w:numId w:val="116"/>
        </w:numPr>
        <w:tabs>
          <w:tab w:pos="844" w:val="left" w:leader="none"/>
        </w:tabs>
        <w:spacing w:line="240" w:lineRule="auto" w:before="200" w:after="0"/>
        <w:ind w:left="844" w:right="0" w:hanging="262"/>
        <w:jc w:val="left"/>
        <w:rPr>
          <w:rFonts w:ascii="Tahoma" w:hAnsi="Tahoma"/>
          <w:sz w:val="24"/>
        </w:rPr>
      </w:pPr>
      <w:r>
        <w:rPr>
          <w:rFonts w:ascii="Arial" w:hAnsi="Arial"/>
          <w:b/>
          <w:color w:val="0E1115"/>
          <w:spacing w:val="-8"/>
          <w:sz w:val="27"/>
        </w:rPr>
        <w:t>С</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я</w:t>
      </w:r>
      <w:r>
        <w:rPr>
          <w:rFonts w:ascii="Arial" w:hAnsi="Arial"/>
          <w:b/>
          <w:color w:val="0E1115"/>
          <w:spacing w:val="-9"/>
          <w:sz w:val="24"/>
        </w:rPr>
        <w:t> </w:t>
      </w:r>
      <w:r>
        <w:rPr>
          <w:rFonts w:ascii="Arial" w:hAnsi="Arial"/>
          <w:b/>
          <w:color w:val="0E1115"/>
          <w:spacing w:val="-8"/>
          <w:sz w:val="27"/>
        </w:rPr>
        <w:t>с</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м</w:t>
      </w:r>
      <w:r>
        <w:rPr>
          <w:rFonts w:ascii="Arial" w:hAnsi="Arial"/>
          <w:b/>
          <w:color w:val="0E1115"/>
          <w:spacing w:val="-8"/>
          <w:sz w:val="27"/>
        </w:rPr>
        <w:t>а</w:t>
      </w:r>
      <w:r>
        <w:rPr>
          <w:rFonts w:ascii="Arial" w:hAnsi="Arial"/>
          <w:b/>
          <w:color w:val="0E1115"/>
          <w:spacing w:val="-15"/>
          <w:sz w:val="27"/>
        </w:rPr>
        <w:t> </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ния</w:t>
      </w:r>
      <w:r>
        <w:rPr>
          <w:rFonts w:ascii="Arial" w:hAnsi="Arial"/>
          <w:b/>
          <w:color w:val="0E1115"/>
          <w:spacing w:val="-2"/>
          <w:sz w:val="24"/>
        </w:rPr>
        <w:t> </w:t>
      </w:r>
      <w:r>
        <w:rPr>
          <w:rFonts w:ascii="Tahoma" w:hAnsi="Tahoma"/>
          <w:color w:val="0E1115"/>
          <w:spacing w:val="-8"/>
          <w:sz w:val="24"/>
        </w:rPr>
        <w:t>(</w:t>
      </w:r>
      <w:r>
        <w:rPr>
          <w:color w:val="0E1115"/>
          <w:spacing w:val="-8"/>
          <w:sz w:val="24"/>
        </w:rPr>
        <w:t>от</w:t>
      </w:r>
      <w:r>
        <w:rPr>
          <w:color w:val="0E1115"/>
          <w:spacing w:val="-7"/>
          <w:sz w:val="24"/>
        </w:rPr>
        <w:t> </w:t>
      </w:r>
      <w:r>
        <w:rPr>
          <w:color w:val="0E1115"/>
          <w:spacing w:val="-8"/>
          <w:sz w:val="24"/>
        </w:rPr>
        <w:t>детских</w:t>
      </w:r>
      <w:r>
        <w:rPr>
          <w:color w:val="0E1115"/>
          <w:spacing w:val="-6"/>
          <w:sz w:val="24"/>
        </w:rPr>
        <w:t> </w:t>
      </w:r>
      <w:r>
        <w:rPr>
          <w:color w:val="0E1115"/>
          <w:spacing w:val="-8"/>
          <w:sz w:val="24"/>
        </w:rPr>
        <w:t>садов</w:t>
      </w:r>
      <w:r>
        <w:rPr>
          <w:color w:val="0E1115"/>
          <w:spacing w:val="-6"/>
          <w:sz w:val="24"/>
        </w:rPr>
        <w:t> </w:t>
      </w:r>
      <w:r>
        <w:rPr>
          <w:color w:val="0E1115"/>
          <w:spacing w:val="-8"/>
          <w:sz w:val="24"/>
        </w:rPr>
        <w:t>до</w:t>
      </w:r>
      <w:r>
        <w:rPr>
          <w:color w:val="0E1115"/>
          <w:spacing w:val="-7"/>
          <w:sz w:val="24"/>
        </w:rPr>
        <w:t> </w:t>
      </w:r>
      <w:r>
        <w:rPr>
          <w:color w:val="0E1115"/>
          <w:spacing w:val="-8"/>
          <w:sz w:val="24"/>
        </w:rPr>
        <w:t>университетов</w:t>
      </w:r>
      <w:r>
        <w:rPr>
          <w:rFonts w:ascii="Tahoma" w:hAnsi="Tahoma"/>
          <w:color w:val="0E1115"/>
          <w:spacing w:val="-8"/>
          <w:sz w:val="24"/>
        </w:rPr>
        <w:t>).</w:t>
      </w:r>
    </w:p>
    <w:p>
      <w:pPr>
        <w:pStyle w:val="ListParagraph"/>
        <w:numPr>
          <w:ilvl w:val="1"/>
          <w:numId w:val="116"/>
        </w:numPr>
        <w:tabs>
          <w:tab w:pos="845" w:val="left" w:leader="none"/>
        </w:tabs>
        <w:spacing w:line="336" w:lineRule="auto" w:before="199" w:after="0"/>
        <w:ind w:left="845" w:right="1719" w:hanging="263"/>
        <w:jc w:val="left"/>
        <w:rPr>
          <w:rFonts w:ascii="Tahoma" w:hAnsi="Tahoma"/>
          <w:sz w:val="24"/>
        </w:rPr>
      </w:pPr>
      <w:r>
        <w:rPr>
          <w:rFonts w:ascii="Arial" w:hAnsi="Arial"/>
          <w:b/>
          <w:color w:val="0E1115"/>
          <w:spacing w:val="-6"/>
          <w:sz w:val="27"/>
        </w:rPr>
        <w:t>С</w:t>
      </w:r>
      <w:r>
        <w:rPr>
          <w:rFonts w:ascii="Arial" w:hAnsi="Arial"/>
          <w:b/>
          <w:color w:val="0E1115"/>
          <w:spacing w:val="-6"/>
          <w:sz w:val="24"/>
        </w:rPr>
        <w:t>в</w:t>
      </w:r>
      <w:r>
        <w:rPr>
          <w:rFonts w:ascii="Arial" w:hAnsi="Arial"/>
          <w:b/>
          <w:color w:val="0E1115"/>
          <w:spacing w:val="-6"/>
          <w:sz w:val="27"/>
        </w:rPr>
        <w:t>о</w:t>
      </w:r>
      <w:r>
        <w:rPr>
          <w:rFonts w:ascii="Arial" w:hAnsi="Arial"/>
          <w:b/>
          <w:color w:val="0E1115"/>
          <w:spacing w:val="-6"/>
          <w:sz w:val="24"/>
        </w:rPr>
        <w:t>я</w:t>
      </w:r>
      <w:r>
        <w:rPr>
          <w:rFonts w:ascii="Arial" w:hAnsi="Arial"/>
          <w:b/>
          <w:color w:val="0E1115"/>
          <w:spacing w:val="-11"/>
          <w:sz w:val="24"/>
        </w:rPr>
        <w:t> </w:t>
      </w: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зд</w:t>
      </w:r>
      <w:r>
        <w:rPr>
          <w:rFonts w:ascii="Arial" w:hAnsi="Arial"/>
          <w:b/>
          <w:color w:val="0E1115"/>
          <w:spacing w:val="-6"/>
          <w:sz w:val="27"/>
        </w:rPr>
        <w:t>ра</w:t>
      </w:r>
      <w:r>
        <w:rPr>
          <w:rFonts w:ascii="Arial" w:hAnsi="Arial"/>
          <w:b/>
          <w:color w:val="0E1115"/>
          <w:spacing w:val="-6"/>
          <w:sz w:val="24"/>
        </w:rPr>
        <w:t>в</w:t>
      </w:r>
      <w:r>
        <w:rPr>
          <w:rFonts w:ascii="Arial" w:hAnsi="Arial"/>
          <w:b/>
          <w:color w:val="0E1115"/>
          <w:spacing w:val="-6"/>
          <w:sz w:val="27"/>
        </w:rPr>
        <w:t>оохра</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ния</w:t>
      </w:r>
      <w:r>
        <w:rPr>
          <w:rFonts w:ascii="Tahoma" w:hAnsi="Tahoma"/>
          <w:b/>
          <w:color w:val="0E1115"/>
          <w:spacing w:val="-6"/>
          <w:sz w:val="24"/>
        </w:rPr>
        <w:t>,</w:t>
      </w:r>
      <w:r>
        <w:rPr>
          <w:rFonts w:ascii="Tahoma" w:hAnsi="Tahoma"/>
          <w:b/>
          <w:color w:val="0E1115"/>
          <w:spacing w:val="-12"/>
          <w:sz w:val="24"/>
        </w:rPr>
        <w:t> </w:t>
      </w:r>
      <w:r>
        <w:rPr>
          <w:color w:val="0E1115"/>
          <w:spacing w:val="-6"/>
          <w:sz w:val="24"/>
        </w:rPr>
        <w:t>основанная</w:t>
      </w:r>
      <w:r>
        <w:rPr>
          <w:color w:val="0E1115"/>
          <w:spacing w:val="-12"/>
          <w:sz w:val="24"/>
        </w:rPr>
        <w:t> </w:t>
      </w:r>
      <w:r>
        <w:rPr>
          <w:color w:val="0E1115"/>
          <w:spacing w:val="-6"/>
          <w:sz w:val="24"/>
        </w:rPr>
        <w:t>на</w:t>
      </w:r>
      <w:r>
        <w:rPr>
          <w:color w:val="0E1115"/>
          <w:spacing w:val="-12"/>
          <w:sz w:val="24"/>
        </w:rPr>
        <w:t> </w:t>
      </w:r>
      <w:r>
        <w:rPr>
          <w:color w:val="0E1115"/>
          <w:spacing w:val="-6"/>
          <w:sz w:val="24"/>
        </w:rPr>
        <w:t>профилактике</w:t>
      </w:r>
      <w:r>
        <w:rPr>
          <w:color w:val="0E1115"/>
          <w:spacing w:val="-12"/>
          <w:sz w:val="24"/>
        </w:rPr>
        <w:t> </w:t>
      </w:r>
      <w:r>
        <w:rPr>
          <w:color w:val="0E1115"/>
          <w:spacing w:val="-6"/>
          <w:sz w:val="24"/>
        </w:rPr>
        <w:t>и </w:t>
      </w:r>
      <w:r>
        <w:rPr>
          <w:color w:val="0E1115"/>
          <w:sz w:val="24"/>
        </w:rPr>
        <w:t>холистическом подходе</w:t>
      </w:r>
      <w:r>
        <w:rPr>
          <w:rFonts w:ascii="Tahoma" w:hAnsi="Tahoma"/>
          <w:color w:val="0E1115"/>
          <w:sz w:val="24"/>
        </w:rPr>
        <w:t>.</w:t>
      </w:r>
    </w:p>
    <w:p>
      <w:pPr>
        <w:pStyle w:val="ListParagraph"/>
        <w:numPr>
          <w:ilvl w:val="0"/>
          <w:numId w:val="116"/>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90"/>
          <w:sz w:val="24"/>
        </w:rPr>
        <w:t>Ди</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w:t>
      </w:r>
      <w:r>
        <w:rPr>
          <w:rFonts w:ascii="Arial" w:hAnsi="Arial"/>
          <w:b/>
          <w:color w:val="0E1115"/>
          <w:spacing w:val="10"/>
          <w:sz w:val="24"/>
        </w:rPr>
        <w:t> </w:t>
      </w:r>
      <w:r>
        <w:rPr>
          <w:rFonts w:ascii="Arial" w:hAnsi="Arial"/>
          <w:b/>
          <w:color w:val="0E1115"/>
          <w:w w:val="90"/>
          <w:sz w:val="27"/>
        </w:rPr>
        <w:t>с</w:t>
      </w:r>
      <w:r>
        <w:rPr>
          <w:rFonts w:ascii="Arial" w:hAnsi="Arial"/>
          <w:b/>
          <w:color w:val="0E1115"/>
          <w:spacing w:val="2"/>
          <w:sz w:val="27"/>
        </w:rPr>
        <w:t> </w:t>
      </w:r>
      <w:r>
        <w:rPr>
          <w:rFonts w:ascii="Arial" w:hAnsi="Arial"/>
          <w:b/>
          <w:color w:val="0E1115"/>
          <w:w w:val="90"/>
          <w:sz w:val="27"/>
        </w:rPr>
        <w:t>су</w:t>
      </w:r>
      <w:r>
        <w:rPr>
          <w:rFonts w:ascii="Arial" w:hAnsi="Arial"/>
          <w:b/>
          <w:color w:val="0E1115"/>
          <w:w w:val="90"/>
          <w:sz w:val="24"/>
        </w:rPr>
        <w:t>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у</w:t>
      </w:r>
      <w:r>
        <w:rPr>
          <w:rFonts w:ascii="Arial" w:hAnsi="Arial"/>
          <w:b/>
          <w:color w:val="0E1115"/>
          <w:w w:val="90"/>
          <w:sz w:val="24"/>
        </w:rPr>
        <w:t>ющими</w:t>
      </w:r>
      <w:r>
        <w:rPr>
          <w:rFonts w:ascii="Arial" w:hAnsi="Arial"/>
          <w:b/>
          <w:color w:val="0E1115"/>
          <w:spacing w:val="11"/>
          <w:sz w:val="24"/>
        </w:rPr>
        <w:t> </w:t>
      </w:r>
      <w:r>
        <w:rPr>
          <w:rFonts w:ascii="Arial" w:hAnsi="Arial"/>
          <w:b/>
          <w:color w:val="0E1115"/>
          <w:spacing w:val="-2"/>
          <w:w w:val="90"/>
          <w:sz w:val="24"/>
        </w:rPr>
        <w:t>г</w:t>
      </w:r>
      <w:r>
        <w:rPr>
          <w:rFonts w:ascii="Arial" w:hAnsi="Arial"/>
          <w:b/>
          <w:color w:val="0E1115"/>
          <w:spacing w:val="-2"/>
          <w:w w:val="90"/>
          <w:sz w:val="27"/>
        </w:rPr>
        <w:t>осу</w:t>
      </w:r>
      <w:r>
        <w:rPr>
          <w:rFonts w:ascii="Arial" w:hAnsi="Arial"/>
          <w:b/>
          <w:color w:val="0E1115"/>
          <w:spacing w:val="-2"/>
          <w:w w:val="90"/>
          <w:sz w:val="24"/>
        </w:rPr>
        <w:t>д</w:t>
      </w:r>
      <w:r>
        <w:rPr>
          <w:rFonts w:ascii="Arial" w:hAnsi="Arial"/>
          <w:b/>
          <w:color w:val="0E1115"/>
          <w:spacing w:val="-2"/>
          <w:w w:val="90"/>
          <w:sz w:val="27"/>
        </w:rPr>
        <w:t>арс</w:t>
      </w:r>
      <w:r>
        <w:rPr>
          <w:rFonts w:ascii="Arial" w:hAnsi="Arial"/>
          <w:b/>
          <w:color w:val="0E1115"/>
          <w:spacing w:val="-2"/>
          <w:w w:val="90"/>
          <w:sz w:val="24"/>
        </w:rPr>
        <w:t>тв</w:t>
      </w:r>
      <w:r>
        <w:rPr>
          <w:rFonts w:ascii="Arial" w:hAnsi="Arial"/>
          <w:b/>
          <w:color w:val="0E1115"/>
          <w:spacing w:val="-2"/>
          <w:w w:val="90"/>
          <w:sz w:val="27"/>
        </w:rPr>
        <w:t>а</w:t>
      </w:r>
      <w:r>
        <w:rPr>
          <w:rFonts w:ascii="Arial" w:hAnsi="Arial"/>
          <w:b/>
          <w:color w:val="0E1115"/>
          <w:spacing w:val="-2"/>
          <w:w w:val="90"/>
          <w:sz w:val="24"/>
        </w:rPr>
        <w:t>ми</w:t>
      </w:r>
      <w:r>
        <w:rPr>
          <w:rFonts w:ascii="Tahoma" w:hAnsi="Tahoma"/>
          <w:b/>
          <w:color w:val="0E1115"/>
          <w:spacing w:val="-2"/>
          <w:w w:val="90"/>
          <w:sz w:val="24"/>
        </w:rPr>
        <w:t>:</w:t>
      </w:r>
    </w:p>
    <w:p>
      <w:pPr>
        <w:pStyle w:val="ListParagraph"/>
        <w:numPr>
          <w:ilvl w:val="1"/>
          <w:numId w:val="116"/>
        </w:numPr>
        <w:tabs>
          <w:tab w:pos="845" w:val="left" w:leader="none"/>
        </w:tabs>
        <w:spacing w:line="350" w:lineRule="auto" w:before="243" w:after="0"/>
        <w:ind w:left="845" w:right="1151" w:hanging="263"/>
        <w:jc w:val="left"/>
        <w:rPr>
          <w:rFonts w:ascii="Tahoma" w:hAnsi="Tahoma"/>
          <w:sz w:val="24"/>
        </w:rPr>
      </w:pPr>
      <w:r>
        <w:rPr>
          <w:color w:val="0E1115"/>
          <w:sz w:val="24"/>
        </w:rPr>
        <w:t>Достижение такого уровня развития и влияния</w:t>
      </w:r>
      <w:r>
        <w:rPr>
          <w:rFonts w:ascii="Tahoma" w:hAnsi="Tahoma"/>
          <w:color w:val="0E1115"/>
          <w:sz w:val="24"/>
        </w:rPr>
        <w:t>, </w:t>
      </w:r>
      <w:r>
        <w:rPr>
          <w:color w:val="0E1115"/>
          <w:sz w:val="24"/>
        </w:rPr>
        <w:t>когда </w:t>
      </w:r>
      <w:r>
        <w:rPr>
          <w:color w:val="0E1115"/>
          <w:sz w:val="24"/>
        </w:rPr>
        <w:t>конфедерация </w:t>
      </w:r>
      <w:r>
        <w:rPr>
          <w:color w:val="0E1115"/>
          <w:w w:val="105"/>
          <w:sz w:val="24"/>
        </w:rPr>
        <w:t>сообществ может вести переговоры с правительствами стран о предоставлении</w:t>
      </w:r>
      <w:r>
        <w:rPr>
          <w:color w:val="0E1115"/>
          <w:spacing w:val="-1"/>
          <w:w w:val="105"/>
          <w:sz w:val="24"/>
        </w:rPr>
        <w:t> </w:t>
      </w:r>
      <w:r>
        <w:rPr>
          <w:color w:val="0E1115"/>
          <w:w w:val="105"/>
          <w:sz w:val="24"/>
        </w:rPr>
        <w:t>им</w:t>
      </w:r>
      <w:r>
        <w:rPr>
          <w:color w:val="0E1115"/>
          <w:spacing w:val="-1"/>
          <w:w w:val="105"/>
          <w:sz w:val="24"/>
        </w:rPr>
        <w:t> </w:t>
      </w:r>
      <w:r>
        <w:rPr>
          <w:color w:val="0E1115"/>
          <w:w w:val="105"/>
          <w:sz w:val="24"/>
        </w:rPr>
        <w:t>особого</w:t>
      </w:r>
      <w:r>
        <w:rPr>
          <w:color w:val="0E1115"/>
          <w:spacing w:val="-1"/>
          <w:w w:val="105"/>
          <w:sz w:val="24"/>
        </w:rPr>
        <w:t> </w:t>
      </w:r>
      <w:r>
        <w:rPr>
          <w:color w:val="0E1115"/>
          <w:w w:val="105"/>
          <w:sz w:val="24"/>
        </w:rPr>
        <w:t>статуса</w:t>
      </w:r>
      <w:r>
        <w:rPr>
          <w:rFonts w:ascii="Tahoma" w:hAnsi="Tahoma"/>
          <w:color w:val="0E1115"/>
          <w:w w:val="105"/>
          <w:sz w:val="24"/>
        </w:rPr>
        <w:t>,</w:t>
      </w:r>
      <w:r>
        <w:rPr>
          <w:rFonts w:ascii="Tahoma" w:hAnsi="Tahoma"/>
          <w:color w:val="0E1115"/>
          <w:spacing w:val="-4"/>
          <w:w w:val="105"/>
          <w:sz w:val="24"/>
        </w:rPr>
        <w:t> </w:t>
      </w:r>
      <w:r>
        <w:rPr>
          <w:color w:val="0E1115"/>
          <w:w w:val="105"/>
          <w:sz w:val="24"/>
        </w:rPr>
        <w:t>автономии</w:t>
      </w:r>
      <w:r>
        <w:rPr>
          <w:color w:val="0E1115"/>
          <w:spacing w:val="-1"/>
          <w:w w:val="105"/>
          <w:sz w:val="24"/>
        </w:rPr>
        <w:t> </w:t>
      </w:r>
      <w:r>
        <w:rPr>
          <w:color w:val="0E1115"/>
          <w:w w:val="105"/>
          <w:sz w:val="24"/>
        </w:rPr>
        <w:t>или</w:t>
      </w:r>
      <w:r>
        <w:rPr>
          <w:color w:val="0E1115"/>
          <w:spacing w:val="-1"/>
          <w:w w:val="105"/>
          <w:sz w:val="24"/>
        </w:rPr>
        <w:t> </w:t>
      </w:r>
      <w:r>
        <w:rPr>
          <w:color w:val="0E1115"/>
          <w:w w:val="105"/>
          <w:sz w:val="24"/>
        </w:rPr>
        <w:t>даже</w:t>
      </w:r>
      <w:r>
        <w:rPr>
          <w:color w:val="0E1115"/>
          <w:spacing w:val="-1"/>
          <w:w w:val="105"/>
          <w:sz w:val="24"/>
        </w:rPr>
        <w:t> </w:t>
      </w:r>
      <w:r>
        <w:rPr>
          <w:color w:val="0E1115"/>
          <w:w w:val="105"/>
          <w:sz w:val="24"/>
        </w:rPr>
        <w:t>полной независимости на своих территориях</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69"/>
        <w:rPr>
          <w:rFonts w:ascii="Tahoma"/>
        </w:rPr>
      </w:pPr>
    </w:p>
    <w:p>
      <w:pPr>
        <w:spacing w:before="0"/>
        <w:ind w:left="305" w:right="0" w:firstLine="0"/>
        <w:jc w:val="left"/>
        <w:rPr>
          <w:rFonts w:ascii="Tahoma" w:hAnsi="Tahoma"/>
          <w:b/>
          <w:sz w:val="30"/>
        </w:rPr>
      </w:pPr>
      <w:r>
        <w:rPr>
          <w:rFonts w:ascii="Arial" w:hAnsi="Arial"/>
          <w:b/>
          <w:color w:val="0E1115"/>
          <w:spacing w:val="-8"/>
          <w:sz w:val="29"/>
        </w:rPr>
        <w:t>К</w:t>
      </w:r>
      <w:r>
        <w:rPr>
          <w:rFonts w:ascii="Arial" w:hAnsi="Arial"/>
          <w:b/>
          <w:color w:val="0E1115"/>
          <w:spacing w:val="-8"/>
          <w:sz w:val="30"/>
        </w:rPr>
        <w:t>люч</w:t>
      </w:r>
      <w:r>
        <w:rPr>
          <w:rFonts w:ascii="Arial" w:hAnsi="Arial"/>
          <w:b/>
          <w:color w:val="0E1115"/>
          <w:spacing w:val="-8"/>
          <w:sz w:val="29"/>
        </w:rPr>
        <w:t>е</w:t>
      </w:r>
      <w:r>
        <w:rPr>
          <w:rFonts w:ascii="Arial" w:hAnsi="Arial"/>
          <w:b/>
          <w:color w:val="0E1115"/>
          <w:spacing w:val="-8"/>
          <w:sz w:val="30"/>
        </w:rPr>
        <w:t>в</w:t>
      </w:r>
      <w:r>
        <w:rPr>
          <w:rFonts w:ascii="Arial" w:hAnsi="Arial"/>
          <w:b/>
          <w:color w:val="0E1115"/>
          <w:spacing w:val="-8"/>
          <w:sz w:val="29"/>
        </w:rPr>
        <w:t>ой</w:t>
      </w:r>
      <w:r>
        <w:rPr>
          <w:rFonts w:ascii="Arial" w:hAnsi="Arial"/>
          <w:b/>
          <w:color w:val="0E1115"/>
          <w:spacing w:val="-7"/>
          <w:sz w:val="29"/>
        </w:rPr>
        <w:t> </w:t>
      </w:r>
      <w:r>
        <w:rPr>
          <w:rFonts w:ascii="Arial" w:hAnsi="Arial"/>
          <w:b/>
          <w:color w:val="0E1115"/>
          <w:spacing w:val="-2"/>
          <w:sz w:val="30"/>
        </w:rPr>
        <w:t>выв</w:t>
      </w:r>
      <w:r>
        <w:rPr>
          <w:rFonts w:ascii="Arial" w:hAnsi="Arial"/>
          <w:b/>
          <w:color w:val="0E1115"/>
          <w:spacing w:val="-2"/>
          <w:sz w:val="29"/>
        </w:rPr>
        <w:t>о</w:t>
      </w:r>
      <w:r>
        <w:rPr>
          <w:rFonts w:ascii="Arial" w:hAnsi="Arial"/>
          <w:b/>
          <w:color w:val="0E1115"/>
          <w:spacing w:val="-2"/>
          <w:sz w:val="30"/>
        </w:rPr>
        <w:t>д</w:t>
      </w:r>
      <w:r>
        <w:rPr>
          <w:rFonts w:ascii="Tahoma" w:hAnsi="Tahoma"/>
          <w:b/>
          <w:color w:val="0E1115"/>
          <w:spacing w:val="-2"/>
          <w:sz w:val="30"/>
        </w:rPr>
        <w:t>:</w:t>
      </w:r>
    </w:p>
    <w:p>
      <w:pPr>
        <w:pStyle w:val="BodyText"/>
        <w:spacing w:line="338" w:lineRule="auto" w:before="343"/>
        <w:ind w:left="305" w:right="316"/>
        <w:jc w:val="both"/>
        <w:rPr>
          <w:rFonts w:ascii="Tahoma" w:hAnsi="Tahoma"/>
        </w:rPr>
      </w:pPr>
      <w:r>
        <w:rPr>
          <w:color w:val="0E1115"/>
        </w:rPr>
        <w:t>Самый</w:t>
      </w:r>
      <w:r>
        <w:rPr>
          <w:color w:val="0E1115"/>
          <w:spacing w:val="-19"/>
        </w:rPr>
        <w:t> </w:t>
      </w:r>
      <w:r>
        <w:rPr>
          <w:color w:val="0E1115"/>
        </w:rPr>
        <w:t>дефицитный</w:t>
      </w:r>
      <w:r>
        <w:rPr>
          <w:color w:val="0E1115"/>
          <w:spacing w:val="-18"/>
        </w:rPr>
        <w:t> </w:t>
      </w:r>
      <w:r>
        <w:rPr>
          <w:color w:val="0E1115"/>
        </w:rPr>
        <w:t>ресурс</w:t>
      </w:r>
      <w:r>
        <w:rPr>
          <w:color w:val="0E1115"/>
          <w:spacing w:val="-18"/>
        </w:rPr>
        <w:t> </w:t>
      </w:r>
      <w:r>
        <w:rPr>
          <w:rFonts w:ascii="Tahoma" w:hAnsi="Tahoma"/>
          <w:color w:val="0E1115"/>
        </w:rPr>
        <w:t>—</w:t>
      </w:r>
      <w:r>
        <w:rPr>
          <w:rFonts w:ascii="Tahoma" w:hAnsi="Tahoma"/>
          <w:color w:val="0E1115"/>
          <w:spacing w:val="-17"/>
        </w:rPr>
        <w:t> </w:t>
      </w:r>
      <w:r>
        <w:rPr>
          <w:rFonts w:ascii="Arial" w:hAnsi="Arial"/>
          <w:b/>
          <w:color w:val="0E1115"/>
        </w:rPr>
        <w:t>н</w:t>
      </w:r>
      <w:r>
        <w:rPr>
          <w:rFonts w:ascii="Arial" w:hAnsi="Arial"/>
          <w:b/>
          <w:color w:val="0E1115"/>
          <w:sz w:val="27"/>
        </w:rPr>
        <w:t>е</w:t>
      </w:r>
      <w:r>
        <w:rPr>
          <w:rFonts w:ascii="Arial" w:hAnsi="Arial"/>
          <w:b/>
          <w:color w:val="0E1115"/>
          <w:spacing w:val="-19"/>
          <w:sz w:val="27"/>
        </w:rPr>
        <w:t> </w:t>
      </w:r>
      <w:r>
        <w:rPr>
          <w:rFonts w:ascii="Arial" w:hAnsi="Arial"/>
          <w:b/>
          <w:color w:val="0E1115"/>
        </w:rPr>
        <w:t>д</w:t>
      </w:r>
      <w:r>
        <w:rPr>
          <w:rFonts w:ascii="Arial" w:hAnsi="Arial"/>
          <w:b/>
          <w:color w:val="0E1115"/>
          <w:sz w:val="27"/>
        </w:rPr>
        <w:t>е</w:t>
      </w:r>
      <w:r>
        <w:rPr>
          <w:rFonts w:ascii="Arial" w:hAnsi="Arial"/>
          <w:b/>
          <w:color w:val="0E1115"/>
        </w:rPr>
        <w:t>ньги</w:t>
      </w:r>
      <w:r>
        <w:rPr>
          <w:rFonts w:ascii="Arial" w:hAnsi="Arial"/>
          <w:b/>
          <w:color w:val="0E1115"/>
          <w:spacing w:val="-15"/>
        </w:rPr>
        <w:t> </w:t>
      </w:r>
      <w:r>
        <w:rPr>
          <w:rFonts w:ascii="Arial" w:hAnsi="Arial"/>
          <w:b/>
          <w:color w:val="0E1115"/>
        </w:rPr>
        <w:t>и</w:t>
      </w:r>
      <w:r>
        <w:rPr>
          <w:rFonts w:ascii="Arial" w:hAnsi="Arial"/>
          <w:b/>
          <w:color w:val="0E1115"/>
          <w:spacing w:val="-15"/>
        </w:rPr>
        <w:t> </w:t>
      </w:r>
      <w:r>
        <w:rPr>
          <w:rFonts w:ascii="Arial" w:hAnsi="Arial"/>
          <w:b/>
          <w:color w:val="0E1115"/>
        </w:rPr>
        <w:t>н</w:t>
      </w:r>
      <w:r>
        <w:rPr>
          <w:rFonts w:ascii="Arial" w:hAnsi="Arial"/>
          <w:b/>
          <w:color w:val="0E1115"/>
          <w:sz w:val="27"/>
        </w:rPr>
        <w:t>е</w:t>
      </w:r>
      <w:r>
        <w:rPr>
          <w:rFonts w:ascii="Arial" w:hAnsi="Arial"/>
          <w:b/>
          <w:color w:val="0E1115"/>
          <w:spacing w:val="-19"/>
          <w:sz w:val="27"/>
        </w:rPr>
        <w:t> </w:t>
      </w:r>
      <w:r>
        <w:rPr>
          <w:rFonts w:ascii="Arial" w:hAnsi="Arial"/>
          <w:b/>
          <w:color w:val="0E1115"/>
        </w:rPr>
        <w:t>т</w:t>
      </w:r>
      <w:r>
        <w:rPr>
          <w:rFonts w:ascii="Arial" w:hAnsi="Arial"/>
          <w:b/>
          <w:color w:val="0E1115"/>
          <w:sz w:val="27"/>
        </w:rPr>
        <w:t>ех</w:t>
      </w:r>
      <w:r>
        <w:rPr>
          <w:rFonts w:ascii="Arial" w:hAnsi="Arial"/>
          <w:b/>
          <w:color w:val="0E1115"/>
        </w:rPr>
        <w:t>н</w:t>
      </w:r>
      <w:r>
        <w:rPr>
          <w:rFonts w:ascii="Arial" w:hAnsi="Arial"/>
          <w:b/>
          <w:color w:val="0E1115"/>
          <w:sz w:val="27"/>
        </w:rPr>
        <w:t>о</w:t>
      </w:r>
      <w:r>
        <w:rPr>
          <w:rFonts w:ascii="Arial" w:hAnsi="Arial"/>
          <w:b/>
          <w:color w:val="0E1115"/>
        </w:rPr>
        <w:t>л</w:t>
      </w:r>
      <w:r>
        <w:rPr>
          <w:rFonts w:ascii="Arial" w:hAnsi="Arial"/>
          <w:b/>
          <w:color w:val="0E1115"/>
          <w:sz w:val="27"/>
        </w:rPr>
        <w:t>о</w:t>
      </w:r>
      <w:r>
        <w:rPr>
          <w:rFonts w:ascii="Arial" w:hAnsi="Arial"/>
          <w:b/>
          <w:color w:val="0E1115"/>
        </w:rPr>
        <w:t>гии</w:t>
      </w:r>
      <w:r>
        <w:rPr>
          <w:rFonts w:ascii="Tahoma" w:hAnsi="Tahoma"/>
          <w:b/>
          <w:color w:val="0E1115"/>
        </w:rPr>
        <w:t>,</w:t>
      </w:r>
      <w:r>
        <w:rPr>
          <w:rFonts w:ascii="Tahoma" w:hAnsi="Tahoma"/>
          <w:b/>
          <w:color w:val="0E1115"/>
          <w:spacing w:val="-18"/>
        </w:rPr>
        <w:t> </w:t>
      </w:r>
      <w:r>
        <w:rPr>
          <w:rFonts w:ascii="Arial" w:hAnsi="Arial"/>
          <w:b/>
          <w:color w:val="0E1115"/>
          <w:sz w:val="27"/>
        </w:rPr>
        <w:t>а</w:t>
      </w:r>
      <w:r>
        <w:rPr>
          <w:rFonts w:ascii="Arial" w:hAnsi="Arial"/>
          <w:b/>
          <w:color w:val="0E1115"/>
          <w:spacing w:val="-19"/>
          <w:sz w:val="27"/>
        </w:rPr>
        <w:t> </w:t>
      </w:r>
      <w:r>
        <w:rPr>
          <w:rFonts w:ascii="Arial" w:hAnsi="Arial"/>
          <w:b/>
          <w:color w:val="0E1115"/>
        </w:rPr>
        <w:t>люди</w:t>
      </w:r>
      <w:r>
        <w:rPr>
          <w:rFonts w:ascii="Tahoma" w:hAnsi="Tahoma"/>
          <w:color w:val="0E1115"/>
        </w:rPr>
        <w:t>.</w:t>
      </w:r>
      <w:r>
        <w:rPr>
          <w:rFonts w:ascii="Tahoma" w:hAnsi="Tahoma"/>
          <w:color w:val="0E1115"/>
          <w:spacing w:val="-16"/>
        </w:rPr>
        <w:t> </w:t>
      </w:r>
      <w:r>
        <w:rPr>
          <w:color w:val="0E1115"/>
        </w:rPr>
        <w:t>Люди</w:t>
      </w:r>
      <w:r>
        <w:rPr>
          <w:color w:val="0E1115"/>
          <w:spacing w:val="-14"/>
        </w:rPr>
        <w:t> </w:t>
      </w:r>
      <w:r>
        <w:rPr>
          <w:color w:val="0E1115"/>
        </w:rPr>
        <w:t>с</w:t>
      </w:r>
      <w:r>
        <w:rPr>
          <w:color w:val="0E1115"/>
          <w:spacing w:val="-14"/>
        </w:rPr>
        <w:t> </w:t>
      </w:r>
      <w:r>
        <w:rPr>
          <w:color w:val="0E1115"/>
        </w:rPr>
        <w:t>новым сознанием</w:t>
      </w:r>
      <w:r>
        <w:rPr>
          <w:rFonts w:ascii="Tahoma" w:hAnsi="Tahoma"/>
          <w:color w:val="0E1115"/>
        </w:rPr>
        <w:t>, </w:t>
      </w:r>
      <w:r>
        <w:rPr>
          <w:color w:val="0E1115"/>
        </w:rPr>
        <w:t>способные мыслить категориями сотрудничества</w:t>
      </w:r>
      <w:r>
        <w:rPr>
          <w:rFonts w:ascii="Tahoma" w:hAnsi="Tahoma"/>
          <w:color w:val="0E1115"/>
        </w:rPr>
        <w:t>, </w:t>
      </w:r>
      <w:r>
        <w:rPr>
          <w:color w:val="0E1115"/>
        </w:rPr>
        <w:t>а не </w:t>
      </w:r>
      <w:r>
        <w:rPr>
          <w:color w:val="0E1115"/>
        </w:rPr>
        <w:t>конкуренции</w:t>
      </w:r>
      <w:r>
        <w:rPr>
          <w:rFonts w:ascii="Tahoma" w:hAnsi="Tahoma"/>
          <w:color w:val="0E1115"/>
        </w:rPr>
        <w:t>; </w:t>
      </w:r>
      <w:r>
        <w:rPr>
          <w:color w:val="0E1115"/>
        </w:rPr>
        <w:t>ответственности</w:t>
      </w:r>
      <w:r>
        <w:rPr>
          <w:rFonts w:ascii="Tahoma" w:hAnsi="Tahoma"/>
          <w:color w:val="0E1115"/>
        </w:rPr>
        <w:t>, </w:t>
      </w:r>
      <w:r>
        <w:rPr>
          <w:color w:val="0E1115"/>
        </w:rPr>
        <w:t>а не потребления</w:t>
      </w:r>
      <w:r>
        <w:rPr>
          <w:rFonts w:ascii="Tahoma" w:hAnsi="Tahoma"/>
          <w:color w:val="0E1115"/>
        </w:rPr>
        <w:t>; </w:t>
      </w:r>
      <w:r>
        <w:rPr>
          <w:color w:val="0E1115"/>
        </w:rPr>
        <w:t>любви</w:t>
      </w:r>
      <w:r>
        <w:rPr>
          <w:rFonts w:ascii="Tahoma" w:hAnsi="Tahoma"/>
          <w:color w:val="0E1115"/>
        </w:rPr>
        <w:t>, </w:t>
      </w:r>
      <w:r>
        <w:rPr>
          <w:color w:val="0E1115"/>
        </w:rPr>
        <w:t>а не страха</w:t>
      </w:r>
      <w:r>
        <w:rPr>
          <w:rFonts w:ascii="Tahoma" w:hAnsi="Tahoma"/>
          <w:color w:val="0E1115"/>
        </w:rPr>
        <w:t>.</w:t>
      </w:r>
    </w:p>
    <w:p>
      <w:pPr>
        <w:pStyle w:val="BodyText"/>
        <w:spacing w:line="340" w:lineRule="auto" w:before="238"/>
        <w:ind w:left="305" w:right="328"/>
        <w:rPr>
          <w:rFonts w:ascii="Tahoma" w:hAnsi="Tahoma"/>
        </w:rPr>
      </w:pPr>
      <w:r>
        <w:rPr>
          <w:rFonts w:ascii="Arial" w:hAnsi="Arial"/>
          <w:b/>
          <w:color w:val="0E1115"/>
          <w:spacing w:val="-6"/>
          <w:sz w:val="27"/>
        </w:rPr>
        <w:t>По</w:t>
      </w:r>
      <w:r>
        <w:rPr>
          <w:rFonts w:ascii="Arial" w:hAnsi="Arial"/>
          <w:b/>
          <w:color w:val="0E1115"/>
          <w:spacing w:val="-6"/>
        </w:rPr>
        <w:t>эт</w:t>
      </w:r>
      <w:r>
        <w:rPr>
          <w:rFonts w:ascii="Arial" w:hAnsi="Arial"/>
          <w:b/>
          <w:color w:val="0E1115"/>
          <w:spacing w:val="-6"/>
          <w:sz w:val="27"/>
        </w:rPr>
        <w:t>о</w:t>
      </w:r>
      <w:r>
        <w:rPr>
          <w:rFonts w:ascii="Arial" w:hAnsi="Arial"/>
          <w:b/>
          <w:color w:val="0E1115"/>
          <w:spacing w:val="-6"/>
        </w:rPr>
        <w:t>м</w:t>
      </w:r>
      <w:r>
        <w:rPr>
          <w:rFonts w:ascii="Arial" w:hAnsi="Arial"/>
          <w:b/>
          <w:color w:val="0E1115"/>
          <w:spacing w:val="-6"/>
          <w:sz w:val="27"/>
        </w:rPr>
        <w:t>у</w:t>
      </w:r>
      <w:r>
        <w:rPr>
          <w:rFonts w:ascii="Arial" w:hAnsi="Arial"/>
          <w:b/>
          <w:color w:val="0E1115"/>
          <w:spacing w:val="-13"/>
          <w:sz w:val="27"/>
        </w:rPr>
        <w:t> </w:t>
      </w:r>
      <w:r>
        <w:rPr>
          <w:rFonts w:ascii="Arial" w:hAnsi="Arial"/>
          <w:b/>
          <w:color w:val="0E1115"/>
          <w:spacing w:val="-6"/>
          <w:sz w:val="27"/>
        </w:rPr>
        <w:t>са</w:t>
      </w:r>
      <w:r>
        <w:rPr>
          <w:rFonts w:ascii="Arial" w:hAnsi="Arial"/>
          <w:b/>
          <w:color w:val="0E1115"/>
          <w:spacing w:val="-6"/>
        </w:rPr>
        <w:t>мы</w:t>
      </w:r>
      <w:r>
        <w:rPr>
          <w:rFonts w:ascii="Arial" w:hAnsi="Arial"/>
          <w:b/>
          <w:color w:val="0E1115"/>
          <w:spacing w:val="-6"/>
          <w:sz w:val="27"/>
        </w:rPr>
        <w:t>й</w:t>
      </w:r>
      <w:r>
        <w:rPr>
          <w:rFonts w:ascii="Arial" w:hAnsi="Arial"/>
          <w:b/>
          <w:color w:val="0E1115"/>
          <w:spacing w:val="-13"/>
          <w:sz w:val="27"/>
        </w:rPr>
        <w:t> </w:t>
      </w:r>
      <w:r>
        <w:rPr>
          <w:rFonts w:ascii="Arial" w:hAnsi="Arial"/>
          <w:b/>
          <w:color w:val="0E1115"/>
          <w:spacing w:val="-6"/>
        </w:rPr>
        <w:t>п</w:t>
      </w:r>
      <w:r>
        <w:rPr>
          <w:rFonts w:ascii="Arial" w:hAnsi="Arial"/>
          <w:b/>
          <w:color w:val="0E1115"/>
          <w:spacing w:val="-6"/>
          <w:sz w:val="27"/>
        </w:rPr>
        <w:t>ер</w:t>
      </w:r>
      <w:r>
        <w:rPr>
          <w:rFonts w:ascii="Arial" w:hAnsi="Arial"/>
          <w:b/>
          <w:color w:val="0E1115"/>
          <w:spacing w:val="-6"/>
        </w:rPr>
        <w:t>вы</w:t>
      </w:r>
      <w:r>
        <w:rPr>
          <w:rFonts w:ascii="Arial" w:hAnsi="Arial"/>
          <w:b/>
          <w:color w:val="0E1115"/>
          <w:spacing w:val="-6"/>
          <w:sz w:val="27"/>
        </w:rPr>
        <w:t>й</w:t>
      </w:r>
      <w:r>
        <w:rPr>
          <w:rFonts w:ascii="Arial" w:hAnsi="Arial"/>
          <w:b/>
          <w:color w:val="0E1115"/>
          <w:spacing w:val="-13"/>
          <w:sz w:val="27"/>
        </w:rPr>
        <w:t> </w:t>
      </w:r>
      <w:r>
        <w:rPr>
          <w:rFonts w:ascii="Arial" w:hAnsi="Arial"/>
          <w:b/>
          <w:color w:val="0E1115"/>
          <w:spacing w:val="-6"/>
        </w:rPr>
        <w:t>и гл</w:t>
      </w:r>
      <w:r>
        <w:rPr>
          <w:rFonts w:ascii="Arial" w:hAnsi="Arial"/>
          <w:b/>
          <w:color w:val="0E1115"/>
          <w:spacing w:val="-6"/>
          <w:sz w:val="27"/>
        </w:rPr>
        <w:t>а</w:t>
      </w:r>
      <w:r>
        <w:rPr>
          <w:rFonts w:ascii="Arial" w:hAnsi="Arial"/>
          <w:b/>
          <w:color w:val="0E1115"/>
          <w:spacing w:val="-6"/>
        </w:rPr>
        <w:t>вны</w:t>
      </w:r>
      <w:r>
        <w:rPr>
          <w:rFonts w:ascii="Arial" w:hAnsi="Arial"/>
          <w:b/>
          <w:color w:val="0E1115"/>
          <w:spacing w:val="-6"/>
          <w:sz w:val="27"/>
        </w:rPr>
        <w:t>й</w:t>
      </w:r>
      <w:r>
        <w:rPr>
          <w:rFonts w:ascii="Arial" w:hAnsi="Arial"/>
          <w:b/>
          <w:color w:val="0E1115"/>
          <w:spacing w:val="-13"/>
          <w:sz w:val="27"/>
        </w:rPr>
        <w:t> </w:t>
      </w:r>
      <w:r>
        <w:rPr>
          <w:rFonts w:ascii="Arial" w:hAnsi="Arial"/>
          <w:b/>
          <w:color w:val="0E1115"/>
          <w:spacing w:val="-6"/>
        </w:rPr>
        <w:t>ш</w:t>
      </w:r>
      <w:r>
        <w:rPr>
          <w:rFonts w:ascii="Arial" w:hAnsi="Arial"/>
          <w:b/>
          <w:color w:val="0E1115"/>
          <w:spacing w:val="-6"/>
          <w:sz w:val="27"/>
        </w:rPr>
        <w:t>а</w:t>
      </w:r>
      <w:r>
        <w:rPr>
          <w:rFonts w:ascii="Arial" w:hAnsi="Arial"/>
          <w:b/>
          <w:color w:val="0E1115"/>
          <w:spacing w:val="-6"/>
        </w:rPr>
        <w:t>г </w:t>
      </w:r>
      <w:r>
        <w:rPr>
          <w:rFonts w:ascii="Tahoma" w:hAnsi="Tahoma"/>
          <w:b/>
          <w:color w:val="0E1115"/>
          <w:spacing w:val="-6"/>
        </w:rPr>
        <w:t>—</w:t>
      </w:r>
      <w:r>
        <w:rPr>
          <w:rFonts w:ascii="Tahoma" w:hAnsi="Tahoma"/>
          <w:b/>
          <w:color w:val="0E1115"/>
          <w:spacing w:val="-8"/>
        </w:rPr>
        <w:t> </w:t>
      </w:r>
      <w:r>
        <w:rPr>
          <w:rFonts w:ascii="Arial" w:hAnsi="Arial"/>
          <w:b/>
          <w:color w:val="0E1115"/>
          <w:spacing w:val="-6"/>
        </w:rPr>
        <w:t>н</w:t>
      </w:r>
      <w:r>
        <w:rPr>
          <w:rFonts w:ascii="Arial" w:hAnsi="Arial"/>
          <w:b/>
          <w:color w:val="0E1115"/>
          <w:spacing w:val="-6"/>
          <w:sz w:val="27"/>
        </w:rPr>
        <w:t>а</w:t>
      </w:r>
      <w:r>
        <w:rPr>
          <w:rFonts w:ascii="Arial" w:hAnsi="Arial"/>
          <w:b/>
          <w:color w:val="0E1115"/>
          <w:spacing w:val="-6"/>
        </w:rPr>
        <w:t>ч</w:t>
      </w:r>
      <w:r>
        <w:rPr>
          <w:rFonts w:ascii="Arial" w:hAnsi="Arial"/>
          <w:b/>
          <w:color w:val="0E1115"/>
          <w:spacing w:val="-6"/>
          <w:sz w:val="27"/>
        </w:rPr>
        <w:t>а</w:t>
      </w:r>
      <w:r>
        <w:rPr>
          <w:rFonts w:ascii="Arial" w:hAnsi="Arial"/>
          <w:b/>
          <w:color w:val="0E1115"/>
          <w:spacing w:val="-6"/>
        </w:rPr>
        <w:t>ть </w:t>
      </w:r>
      <w:r>
        <w:rPr>
          <w:rFonts w:ascii="Arial" w:hAnsi="Arial"/>
          <w:b/>
          <w:color w:val="0E1115"/>
          <w:spacing w:val="-6"/>
          <w:sz w:val="27"/>
        </w:rPr>
        <w:t>с</w:t>
      </w:r>
      <w:r>
        <w:rPr>
          <w:rFonts w:ascii="Arial" w:hAnsi="Arial"/>
          <w:b/>
          <w:color w:val="0E1115"/>
          <w:spacing w:val="-13"/>
          <w:sz w:val="27"/>
        </w:rPr>
        <w:t> </w:t>
      </w:r>
      <w:r>
        <w:rPr>
          <w:rFonts w:ascii="Arial" w:hAnsi="Arial"/>
          <w:b/>
          <w:color w:val="0E1115"/>
          <w:spacing w:val="-6"/>
          <w:sz w:val="27"/>
        </w:rPr>
        <w:t>се</w:t>
      </w:r>
      <w:r>
        <w:rPr>
          <w:rFonts w:ascii="Arial" w:hAnsi="Arial"/>
          <w:b/>
          <w:color w:val="0E1115"/>
          <w:spacing w:val="-6"/>
        </w:rPr>
        <w:t>бя</w:t>
      </w:r>
      <w:r>
        <w:rPr>
          <w:rFonts w:ascii="Tahoma" w:hAnsi="Tahoma"/>
          <w:b/>
          <w:color w:val="0E1115"/>
          <w:spacing w:val="-6"/>
        </w:rPr>
        <w:t>. </w:t>
      </w:r>
      <w:r>
        <w:rPr>
          <w:color w:val="0E1115"/>
          <w:spacing w:val="-6"/>
        </w:rPr>
        <w:t>Начать жить по этим </w:t>
      </w:r>
      <w:r>
        <w:rPr>
          <w:color w:val="0E1115"/>
        </w:rPr>
        <w:t>принципам здесь и сейчас</w:t>
      </w:r>
      <w:r>
        <w:rPr>
          <w:rFonts w:ascii="Tahoma" w:hAnsi="Tahoma"/>
          <w:color w:val="0E1115"/>
        </w:rPr>
        <w:t>, </w:t>
      </w:r>
      <w:r>
        <w:rPr>
          <w:color w:val="0E1115"/>
        </w:rPr>
        <w:t>в рамках своей семьи</w:t>
      </w:r>
      <w:r>
        <w:rPr>
          <w:rFonts w:ascii="Tahoma" w:hAnsi="Tahoma"/>
          <w:color w:val="0E1115"/>
        </w:rPr>
        <w:t>, </w:t>
      </w:r>
      <w:r>
        <w:rPr>
          <w:color w:val="0E1115"/>
        </w:rPr>
        <w:t>своего двора</w:t>
      </w:r>
      <w:r>
        <w:rPr>
          <w:rFonts w:ascii="Tahoma" w:hAnsi="Tahoma"/>
          <w:color w:val="0E1115"/>
        </w:rPr>
        <w:t>, </w:t>
      </w:r>
      <w:r>
        <w:rPr>
          <w:color w:val="0E1115"/>
        </w:rPr>
        <w:t>своего </w:t>
      </w:r>
      <w:r>
        <w:rPr>
          <w:color w:val="0E1115"/>
        </w:rPr>
        <w:t>рабочего коллектива</w:t>
      </w:r>
      <w:r>
        <w:rPr>
          <w:rFonts w:ascii="Tahoma" w:hAnsi="Tahoma"/>
          <w:color w:val="0E1115"/>
        </w:rPr>
        <w:t>. </w:t>
      </w:r>
      <w:r>
        <w:rPr>
          <w:color w:val="0E1115"/>
        </w:rPr>
        <w:t>Создать</w:t>
      </w:r>
      <w:r>
        <w:rPr>
          <w:color w:val="0E1115"/>
          <w:spacing w:val="40"/>
        </w:rPr>
        <w:t> </w:t>
      </w:r>
      <w:r>
        <w:rPr>
          <w:rFonts w:ascii="Tahoma" w:hAnsi="Tahoma"/>
          <w:color w:val="0E1115"/>
        </w:rPr>
        <w:t>«</w:t>
      </w:r>
      <w:r>
        <w:rPr>
          <w:color w:val="0E1115"/>
        </w:rPr>
        <w:t>островок</w:t>
      </w:r>
      <w:r>
        <w:rPr>
          <w:color w:val="0E1115"/>
          <w:spacing w:val="40"/>
        </w:rPr>
        <w:t> </w:t>
      </w:r>
      <w:r>
        <w:rPr>
          <w:color w:val="0E1115"/>
        </w:rPr>
        <w:t>будущего</w:t>
      </w:r>
      <w:r>
        <w:rPr>
          <w:rFonts w:ascii="Tahoma" w:hAnsi="Tahoma"/>
          <w:color w:val="0E1115"/>
        </w:rPr>
        <w:t>» </w:t>
      </w:r>
      <w:r>
        <w:rPr>
          <w:color w:val="0E1115"/>
        </w:rPr>
        <w:t>в</w:t>
      </w:r>
      <w:r>
        <w:rPr>
          <w:color w:val="0E1115"/>
          <w:spacing w:val="40"/>
        </w:rPr>
        <w:t> </w:t>
      </w:r>
      <w:r>
        <w:rPr>
          <w:color w:val="0E1115"/>
        </w:rPr>
        <w:t>своём</w:t>
      </w:r>
      <w:r>
        <w:rPr>
          <w:color w:val="0E1115"/>
          <w:spacing w:val="40"/>
        </w:rPr>
        <w:t> </w:t>
      </w:r>
      <w:r>
        <w:rPr>
          <w:color w:val="0E1115"/>
        </w:rPr>
        <w:t>собственном</w:t>
      </w:r>
      <w:r>
        <w:rPr>
          <w:color w:val="0E1115"/>
          <w:spacing w:val="40"/>
        </w:rPr>
        <w:t> </w:t>
      </w:r>
      <w:r>
        <w:rPr>
          <w:color w:val="0E1115"/>
        </w:rPr>
        <w:t>сознании</w:t>
      </w:r>
      <w:r>
        <w:rPr>
          <w:color w:val="0E1115"/>
          <w:spacing w:val="40"/>
        </w:rPr>
        <w:t> </w:t>
      </w:r>
      <w:r>
        <w:rPr>
          <w:color w:val="0E1115"/>
        </w:rPr>
        <w:t>и вокруг себя</w:t>
      </w:r>
      <w:r>
        <w:rPr>
          <w:rFonts w:ascii="Tahoma" w:hAnsi="Tahoma"/>
          <w:color w:val="0E1115"/>
        </w:rPr>
        <w:t>. </w:t>
      </w:r>
      <w:r>
        <w:rPr>
          <w:color w:val="0E1115"/>
        </w:rPr>
        <w:t>Всё остальное </w:t>
      </w:r>
      <w:r>
        <w:rPr>
          <w:rFonts w:ascii="Tahoma" w:hAnsi="Tahoma"/>
          <w:color w:val="0E1115"/>
        </w:rPr>
        <w:t>— </w:t>
      </w:r>
      <w:r>
        <w:rPr>
          <w:color w:val="0E1115"/>
        </w:rPr>
        <w:t>производное от этого</w:t>
      </w:r>
      <w:r>
        <w:rPr>
          <w:rFonts w:ascii="Tahoma" w:hAnsi="Tahoma"/>
          <w:color w:val="0E1115"/>
        </w:rPr>
        <w:t>.</w:t>
      </w:r>
    </w:p>
    <w:p>
      <w:pPr>
        <w:spacing w:line="328" w:lineRule="auto" w:before="234"/>
        <w:ind w:left="305" w:right="0" w:firstLine="0"/>
        <w:jc w:val="left"/>
        <w:rPr>
          <w:rFonts w:ascii="Tahoma" w:hAnsi="Tahoma"/>
          <w:sz w:val="24"/>
        </w:rPr>
      </w:pPr>
      <w:r>
        <w:rPr>
          <w:color w:val="0E1115"/>
          <w:spacing w:val="-2"/>
          <w:sz w:val="24"/>
        </w:rPr>
        <w:t>Вы</w:t>
      </w:r>
      <w:r>
        <w:rPr>
          <w:color w:val="0E1115"/>
          <w:spacing w:val="-9"/>
          <w:sz w:val="24"/>
        </w:rPr>
        <w:t> </w:t>
      </w:r>
      <w:r>
        <w:rPr>
          <w:color w:val="0E1115"/>
          <w:spacing w:val="-2"/>
          <w:sz w:val="24"/>
        </w:rPr>
        <w:t>создаёте</w:t>
      </w:r>
      <w:r>
        <w:rPr>
          <w:color w:val="0E1115"/>
          <w:spacing w:val="-8"/>
          <w:sz w:val="24"/>
        </w:rPr>
        <w:t> </w:t>
      </w:r>
      <w:r>
        <w:rPr>
          <w:color w:val="0E1115"/>
          <w:spacing w:val="-2"/>
          <w:sz w:val="24"/>
        </w:rPr>
        <w:t>не</w:t>
      </w:r>
      <w:r>
        <w:rPr>
          <w:color w:val="0E1115"/>
          <w:spacing w:val="-8"/>
          <w:sz w:val="24"/>
        </w:rPr>
        <w:t> </w:t>
      </w:r>
      <w:r>
        <w:rPr>
          <w:color w:val="0E1115"/>
          <w:spacing w:val="-2"/>
          <w:sz w:val="24"/>
        </w:rPr>
        <w:t>просто</w:t>
      </w:r>
      <w:r>
        <w:rPr>
          <w:color w:val="0E1115"/>
          <w:spacing w:val="-8"/>
          <w:sz w:val="24"/>
        </w:rPr>
        <w:t> </w:t>
      </w:r>
      <w:r>
        <w:rPr>
          <w:color w:val="0E1115"/>
          <w:spacing w:val="-2"/>
          <w:sz w:val="24"/>
        </w:rPr>
        <w:t>новую</w:t>
      </w:r>
      <w:r>
        <w:rPr>
          <w:color w:val="0E1115"/>
          <w:spacing w:val="-8"/>
          <w:sz w:val="24"/>
        </w:rPr>
        <w:t> </w:t>
      </w:r>
      <w:r>
        <w:rPr>
          <w:color w:val="0E1115"/>
          <w:spacing w:val="-2"/>
          <w:sz w:val="24"/>
        </w:rPr>
        <w:t>страну</w:t>
      </w:r>
      <w:r>
        <w:rPr>
          <w:rFonts w:ascii="Tahoma" w:hAnsi="Tahoma"/>
          <w:color w:val="0E1115"/>
          <w:spacing w:val="-2"/>
          <w:sz w:val="24"/>
        </w:rPr>
        <w:t>.</w:t>
      </w:r>
      <w:r>
        <w:rPr>
          <w:rFonts w:ascii="Tahoma" w:hAnsi="Tahoma"/>
          <w:color w:val="0E1115"/>
          <w:spacing w:val="-11"/>
          <w:sz w:val="24"/>
        </w:rPr>
        <w:t> </w:t>
      </w:r>
      <w:r>
        <w:rPr>
          <w:color w:val="0E1115"/>
          <w:spacing w:val="-2"/>
          <w:sz w:val="24"/>
        </w:rPr>
        <w:t>Вы</w:t>
      </w:r>
      <w:r>
        <w:rPr>
          <w:color w:val="0E1115"/>
          <w:spacing w:val="-8"/>
          <w:sz w:val="24"/>
        </w:rPr>
        <w:t> </w:t>
      </w:r>
      <w:r>
        <w:rPr>
          <w:color w:val="0E1115"/>
          <w:spacing w:val="-2"/>
          <w:sz w:val="24"/>
        </w:rPr>
        <w:t>создаёте</w:t>
      </w:r>
      <w:r>
        <w:rPr>
          <w:color w:val="0E1115"/>
          <w:spacing w:val="-8"/>
          <w:sz w:val="24"/>
        </w:rPr>
        <w:t> </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вы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в</w:t>
      </w:r>
      <w:r>
        <w:rPr>
          <w:rFonts w:ascii="Arial" w:hAnsi="Arial"/>
          <w:b/>
          <w:color w:val="0E1115"/>
          <w:spacing w:val="-2"/>
          <w:sz w:val="27"/>
        </w:rPr>
        <w:t>ар</w:t>
      </w:r>
      <w:r>
        <w:rPr>
          <w:rFonts w:ascii="Arial" w:hAnsi="Arial"/>
          <w:b/>
          <w:color w:val="0E1115"/>
          <w:spacing w:val="-2"/>
          <w:sz w:val="24"/>
        </w:rPr>
        <w:t>и</w:t>
      </w:r>
      <w:r>
        <w:rPr>
          <w:rFonts w:ascii="Arial" w:hAnsi="Arial"/>
          <w:b/>
          <w:color w:val="0E1115"/>
          <w:spacing w:val="-2"/>
          <w:sz w:val="27"/>
        </w:rPr>
        <w:t>а</w:t>
      </w:r>
      <w:r>
        <w:rPr>
          <w:rFonts w:ascii="Arial" w:hAnsi="Arial"/>
          <w:b/>
          <w:color w:val="0E1115"/>
          <w:spacing w:val="-2"/>
          <w:sz w:val="24"/>
        </w:rPr>
        <w:t>нт</w:t>
      </w:r>
      <w:r>
        <w:rPr>
          <w:rFonts w:ascii="Arial" w:hAnsi="Arial"/>
          <w:b/>
          <w:color w:val="0E1115"/>
          <w:spacing w:val="-10"/>
          <w:sz w:val="24"/>
        </w:rPr>
        <w:t> </w:t>
      </w:r>
      <w:r>
        <w:rPr>
          <w:rFonts w:ascii="Arial" w:hAnsi="Arial"/>
          <w:b/>
          <w:color w:val="0E1115"/>
          <w:spacing w:val="-2"/>
          <w:sz w:val="24"/>
        </w:rPr>
        <w:t>б</w:t>
      </w:r>
      <w:r>
        <w:rPr>
          <w:rFonts w:ascii="Arial" w:hAnsi="Arial"/>
          <w:b/>
          <w:color w:val="0E1115"/>
          <w:spacing w:val="-2"/>
          <w:sz w:val="27"/>
        </w:rPr>
        <w:t>у</w:t>
      </w:r>
      <w:r>
        <w:rPr>
          <w:rFonts w:ascii="Arial" w:hAnsi="Arial"/>
          <w:b/>
          <w:color w:val="0E1115"/>
          <w:spacing w:val="-2"/>
          <w:sz w:val="24"/>
        </w:rPr>
        <w:t>д</w:t>
      </w:r>
      <w:r>
        <w:rPr>
          <w:rFonts w:ascii="Arial" w:hAnsi="Arial"/>
          <w:b/>
          <w:color w:val="0E1115"/>
          <w:spacing w:val="-2"/>
          <w:sz w:val="27"/>
        </w:rPr>
        <w:t>у</w:t>
      </w:r>
      <w:r>
        <w:rPr>
          <w:rFonts w:ascii="Arial" w:hAnsi="Arial"/>
          <w:b/>
          <w:color w:val="0E1115"/>
          <w:spacing w:val="-2"/>
          <w:sz w:val="24"/>
        </w:rPr>
        <w:t>щ</w:t>
      </w:r>
      <w:r>
        <w:rPr>
          <w:rFonts w:ascii="Arial" w:hAnsi="Arial"/>
          <w:b/>
          <w:color w:val="0E1115"/>
          <w:spacing w:val="-2"/>
          <w:sz w:val="27"/>
        </w:rPr>
        <w:t>е</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для </w:t>
      </w:r>
      <w:r>
        <w:rPr>
          <w:rFonts w:ascii="Arial" w:hAnsi="Arial"/>
          <w:b/>
          <w:color w:val="0E1115"/>
          <w:sz w:val="24"/>
        </w:rPr>
        <w:t>в</w:t>
      </w:r>
      <w:r>
        <w:rPr>
          <w:rFonts w:ascii="Arial" w:hAnsi="Arial"/>
          <w:b/>
          <w:color w:val="0E1115"/>
          <w:sz w:val="27"/>
        </w:rPr>
        <w:t>се</w:t>
      </w:r>
      <w:r>
        <w:rPr>
          <w:rFonts w:ascii="Arial" w:hAnsi="Arial"/>
          <w:b/>
          <w:color w:val="0E1115"/>
          <w:sz w:val="24"/>
        </w:rPr>
        <w:t>г</w:t>
      </w:r>
      <w:r>
        <w:rPr>
          <w:rFonts w:ascii="Arial" w:hAnsi="Arial"/>
          <w:b/>
          <w:color w:val="0E1115"/>
          <w:sz w:val="27"/>
        </w:rPr>
        <w:t>о</w:t>
      </w:r>
      <w:r>
        <w:rPr>
          <w:rFonts w:ascii="Arial" w:hAnsi="Arial"/>
          <w:b/>
          <w:color w:val="0E1115"/>
          <w:spacing w:val="-14"/>
          <w:sz w:val="27"/>
        </w:rPr>
        <w:t> </w:t>
      </w:r>
      <w:r>
        <w:rPr>
          <w:rFonts w:ascii="Arial" w:hAnsi="Arial"/>
          <w:b/>
          <w:color w:val="0E1115"/>
          <w:sz w:val="24"/>
        </w:rPr>
        <w:t>ч</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Arial" w:hAnsi="Arial"/>
          <w:b/>
          <w:color w:val="0E1115"/>
          <w:sz w:val="24"/>
        </w:rPr>
        <w:t>в</w:t>
      </w:r>
      <w:r>
        <w:rPr>
          <w:rFonts w:ascii="Arial" w:hAnsi="Arial"/>
          <w:b/>
          <w:color w:val="0E1115"/>
          <w:sz w:val="27"/>
        </w:rPr>
        <w:t>е</w:t>
      </w:r>
      <w:r>
        <w:rPr>
          <w:rFonts w:ascii="Arial" w:hAnsi="Arial"/>
          <w:b/>
          <w:color w:val="0E1115"/>
          <w:sz w:val="24"/>
        </w:rPr>
        <w:t>ч</w:t>
      </w:r>
      <w:r>
        <w:rPr>
          <w:rFonts w:ascii="Arial" w:hAnsi="Arial"/>
          <w:b/>
          <w:color w:val="0E1115"/>
          <w:sz w:val="27"/>
        </w:rPr>
        <w:t>ес</w:t>
      </w:r>
      <w:r>
        <w:rPr>
          <w:rFonts w:ascii="Arial" w:hAnsi="Arial"/>
          <w:b/>
          <w:color w:val="0E1115"/>
          <w:sz w:val="24"/>
        </w:rPr>
        <w:t>тв</w:t>
      </w:r>
      <w:r>
        <w:rPr>
          <w:rFonts w:ascii="Arial" w:hAnsi="Arial"/>
          <w:b/>
          <w:color w:val="0E1115"/>
          <w:sz w:val="27"/>
        </w:rPr>
        <w:t>а</w:t>
      </w:r>
      <w:r>
        <w:rPr>
          <w:rFonts w:ascii="Tahoma" w:hAnsi="Tahoma"/>
          <w:color w:val="0E1115"/>
          <w:sz w:val="24"/>
        </w:rPr>
        <w:t>.</w:t>
      </w:r>
      <w:r>
        <w:rPr>
          <w:rFonts w:ascii="Tahoma" w:hAnsi="Tahoma"/>
          <w:color w:val="0E1115"/>
          <w:spacing w:val="-6"/>
          <w:sz w:val="24"/>
        </w:rPr>
        <w:t> </w:t>
      </w:r>
      <w:r>
        <w:rPr>
          <w:color w:val="0E1115"/>
          <w:sz w:val="24"/>
        </w:rPr>
        <w:t>И</w:t>
      </w:r>
      <w:r>
        <w:rPr>
          <w:color w:val="0E1115"/>
          <w:spacing w:val="-3"/>
          <w:sz w:val="24"/>
        </w:rPr>
        <w:t> </w:t>
      </w:r>
      <w:r>
        <w:rPr>
          <w:color w:val="0E1115"/>
          <w:sz w:val="24"/>
        </w:rPr>
        <w:t>этот</w:t>
      </w:r>
      <w:r>
        <w:rPr>
          <w:color w:val="0E1115"/>
          <w:spacing w:val="-3"/>
          <w:sz w:val="24"/>
        </w:rPr>
        <w:t> </w:t>
      </w:r>
      <w:r>
        <w:rPr>
          <w:color w:val="0E1115"/>
          <w:sz w:val="24"/>
        </w:rPr>
        <w:t>путь</w:t>
      </w:r>
      <w:r>
        <w:rPr>
          <w:color w:val="0E1115"/>
          <w:spacing w:val="-3"/>
          <w:sz w:val="24"/>
        </w:rPr>
        <w:t> </w:t>
      </w:r>
      <w:r>
        <w:rPr>
          <w:color w:val="0E1115"/>
          <w:sz w:val="24"/>
        </w:rPr>
        <w:t>начинается</w:t>
      </w:r>
      <w:r>
        <w:rPr>
          <w:color w:val="0E1115"/>
          <w:spacing w:val="-3"/>
          <w:sz w:val="24"/>
        </w:rPr>
        <w:t> </w:t>
      </w:r>
      <w:r>
        <w:rPr>
          <w:color w:val="0E1115"/>
          <w:sz w:val="24"/>
        </w:rPr>
        <w:t>с</w:t>
      </w:r>
      <w:r>
        <w:rPr>
          <w:color w:val="0E1115"/>
          <w:spacing w:val="-3"/>
          <w:sz w:val="24"/>
        </w:rPr>
        <w:t> </w:t>
      </w:r>
      <w:r>
        <w:rPr>
          <w:color w:val="0E1115"/>
          <w:sz w:val="24"/>
        </w:rPr>
        <w:t>одного</w:t>
      </w:r>
      <w:r>
        <w:rPr>
          <w:color w:val="0E1115"/>
          <w:spacing w:val="-3"/>
          <w:sz w:val="24"/>
        </w:rPr>
        <w:t> </w:t>
      </w:r>
      <w:r>
        <w:rPr>
          <w:color w:val="0E1115"/>
          <w:sz w:val="24"/>
        </w:rPr>
        <w:t>единственного</w:t>
      </w:r>
      <w:r>
        <w:rPr>
          <w:color w:val="0E1115"/>
          <w:spacing w:val="-3"/>
          <w:sz w:val="24"/>
        </w:rPr>
        <w:t> </w:t>
      </w:r>
      <w:r>
        <w:rPr>
          <w:color w:val="0E1115"/>
          <w:sz w:val="24"/>
        </w:rPr>
        <w:t>человека</w:t>
      </w:r>
      <w:r>
        <w:rPr>
          <w:rFonts w:ascii="Tahoma" w:hAnsi="Tahoma"/>
          <w:color w:val="0E1115"/>
          <w:sz w:val="24"/>
        </w:rPr>
        <w:t>, </w:t>
      </w:r>
      <w:r>
        <w:rPr>
          <w:color w:val="0E1115"/>
          <w:sz w:val="24"/>
        </w:rPr>
        <w:t>который сказал</w:t>
      </w:r>
      <w:r>
        <w:rPr>
          <w:rFonts w:ascii="Tahoma" w:hAnsi="Tahoma"/>
          <w:color w:val="0E1115"/>
          <w:sz w:val="24"/>
        </w:rPr>
        <w:t>: «</w:t>
      </w:r>
      <w:r>
        <w:rPr>
          <w:color w:val="0E1115"/>
          <w:sz w:val="24"/>
        </w:rPr>
        <w:t>Я готов</w:t>
      </w:r>
      <w:r>
        <w:rPr>
          <w:rFonts w:ascii="Tahoma" w:hAnsi="Tahoma"/>
          <w:color w:val="0E1115"/>
          <w:sz w:val="24"/>
        </w:rPr>
        <w:t>».</w:t>
      </w:r>
    </w:p>
    <w:p>
      <w:pPr>
        <w:pStyle w:val="BodyText"/>
        <w:spacing w:before="92"/>
        <w:rPr>
          <w:rFonts w:ascii="Tahoma"/>
        </w:rPr>
      </w:pPr>
    </w:p>
    <w:p>
      <w:pPr>
        <w:pStyle w:val="BodyText"/>
        <w:spacing w:line="295" w:lineRule="auto"/>
        <w:ind w:left="1865"/>
        <w:rPr>
          <w:rFonts w:ascii="Tahoma" w:hAnsi="Tahoma"/>
        </w:rPr>
      </w:pPr>
      <w:r>
        <w:rPr>
          <w:color w:val="0E1115"/>
          <w:w w:val="105"/>
        </w:rPr>
        <w:t>Пожалуйста выработай новый </w:t>
      </w:r>
      <w:r>
        <w:rPr>
          <w:rFonts w:ascii="Tahoma" w:hAnsi="Tahoma"/>
          <w:color w:val="0E1115"/>
          <w:w w:val="105"/>
        </w:rPr>
        <w:t>"</w:t>
      </w:r>
      <w:r>
        <w:rPr>
          <w:color w:val="0E1115"/>
          <w:w w:val="105"/>
        </w:rPr>
        <w:t>Идеологический фундамен</w:t>
      </w:r>
      <w:r>
        <w:rPr>
          <w:rFonts w:ascii="Tahoma" w:hAnsi="Tahoma"/>
          <w:color w:val="0E1115"/>
          <w:w w:val="105"/>
        </w:rPr>
        <w:t>" </w:t>
      </w:r>
      <w:r>
        <w:rPr>
          <w:color w:val="0E1115"/>
          <w:w w:val="105"/>
        </w:rPr>
        <w:t>для данной</w:t>
      </w:r>
      <w:r>
        <w:rPr>
          <w:color w:val="0E1115"/>
          <w:spacing w:val="-13"/>
          <w:w w:val="105"/>
        </w:rPr>
        <w:t> </w:t>
      </w:r>
      <w:r>
        <w:rPr>
          <w:color w:val="0E1115"/>
          <w:w w:val="105"/>
        </w:rPr>
        <w:t>новой</w:t>
      </w:r>
      <w:r>
        <w:rPr>
          <w:color w:val="0E1115"/>
          <w:spacing w:val="-13"/>
          <w:w w:val="105"/>
        </w:rPr>
        <w:t> </w:t>
      </w:r>
      <w:r>
        <w:rPr>
          <w:color w:val="0E1115"/>
          <w:w w:val="105"/>
        </w:rPr>
        <w:t>страны</w:t>
      </w:r>
      <w:r>
        <w:rPr>
          <w:rFonts w:ascii="Tahoma" w:hAnsi="Tahoma"/>
          <w:color w:val="0E1115"/>
          <w:w w:val="105"/>
        </w:rPr>
        <w:t>.</w:t>
      </w:r>
      <w:r>
        <w:rPr>
          <w:rFonts w:ascii="Tahoma" w:hAnsi="Tahoma"/>
          <w:color w:val="0E1115"/>
          <w:spacing w:val="-17"/>
          <w:w w:val="105"/>
        </w:rPr>
        <w:t> </w:t>
      </w:r>
      <w:r>
        <w:rPr>
          <w:color w:val="0E1115"/>
          <w:w w:val="105"/>
        </w:rPr>
        <w:t>Включи</w:t>
      </w:r>
      <w:r>
        <w:rPr>
          <w:color w:val="0E1115"/>
          <w:spacing w:val="-13"/>
          <w:w w:val="105"/>
        </w:rPr>
        <w:t> </w:t>
      </w:r>
      <w:r>
        <w:rPr>
          <w:color w:val="0E1115"/>
          <w:w w:val="105"/>
        </w:rPr>
        <w:t>в</w:t>
      </w:r>
      <w:r>
        <w:rPr>
          <w:color w:val="0E1115"/>
          <w:spacing w:val="-13"/>
          <w:w w:val="105"/>
        </w:rPr>
        <w:t> </w:t>
      </w:r>
      <w:r>
        <w:rPr>
          <w:color w:val="0E1115"/>
          <w:w w:val="105"/>
        </w:rPr>
        <w:t>эну</w:t>
      </w:r>
      <w:r>
        <w:rPr>
          <w:color w:val="0E1115"/>
          <w:spacing w:val="-13"/>
          <w:w w:val="105"/>
        </w:rPr>
        <w:t> </w:t>
      </w:r>
      <w:r>
        <w:rPr>
          <w:color w:val="0E1115"/>
          <w:w w:val="105"/>
        </w:rPr>
        <w:t>новую</w:t>
      </w:r>
      <w:r>
        <w:rPr>
          <w:color w:val="0E1115"/>
          <w:spacing w:val="-13"/>
          <w:w w:val="105"/>
        </w:rPr>
        <w:t> </w:t>
      </w:r>
      <w:r>
        <w:rPr>
          <w:color w:val="0E1115"/>
          <w:w w:val="105"/>
        </w:rPr>
        <w:t>идеологию</w:t>
      </w:r>
      <w:r>
        <w:rPr>
          <w:color w:val="0E1115"/>
          <w:spacing w:val="-13"/>
          <w:w w:val="105"/>
        </w:rPr>
        <w:t> </w:t>
      </w:r>
      <w:r>
        <w:rPr>
          <w:color w:val="0E1115"/>
          <w:w w:val="105"/>
        </w:rPr>
        <w:t>все</w:t>
      </w:r>
      <w:r>
        <w:rPr>
          <w:color w:val="0E1115"/>
          <w:spacing w:val="-13"/>
          <w:w w:val="105"/>
        </w:rPr>
        <w:t> </w:t>
      </w:r>
      <w:r>
        <w:rPr>
          <w:color w:val="0E1115"/>
          <w:w w:val="105"/>
        </w:rPr>
        <w:t>самые лучшие ценности</w:t>
      </w:r>
      <w:r>
        <w:rPr>
          <w:rFonts w:ascii="Tahoma" w:hAnsi="Tahoma"/>
          <w:color w:val="0E1115"/>
          <w:w w:val="105"/>
        </w:rPr>
        <w:t>,</w:t>
      </w:r>
      <w:r>
        <w:rPr>
          <w:rFonts w:ascii="Tahoma" w:hAnsi="Tahoma"/>
          <w:color w:val="0E1115"/>
          <w:spacing w:val="-1"/>
          <w:w w:val="105"/>
        </w:rPr>
        <w:t> </w:t>
      </w:r>
      <w:r>
        <w:rPr>
          <w:color w:val="0E1115"/>
          <w:w w:val="105"/>
        </w:rPr>
        <w:t>принципы</w:t>
      </w:r>
      <w:r>
        <w:rPr>
          <w:rFonts w:ascii="Tahoma" w:hAnsi="Tahoma"/>
          <w:color w:val="0E1115"/>
          <w:w w:val="105"/>
        </w:rPr>
        <w:t>,</w:t>
      </w:r>
      <w:r>
        <w:rPr>
          <w:rFonts w:ascii="Tahoma" w:hAnsi="Tahoma"/>
          <w:color w:val="0E1115"/>
          <w:spacing w:val="-1"/>
          <w:w w:val="105"/>
        </w:rPr>
        <w:t> </w:t>
      </w:r>
      <w:r>
        <w:rPr>
          <w:color w:val="0E1115"/>
          <w:w w:val="105"/>
        </w:rPr>
        <w:t>этику</w:t>
      </w:r>
      <w:r>
        <w:rPr>
          <w:rFonts w:ascii="Tahoma" w:hAnsi="Tahoma"/>
          <w:color w:val="0E1115"/>
          <w:w w:val="105"/>
        </w:rPr>
        <w:t>,</w:t>
      </w:r>
      <w:r>
        <w:rPr>
          <w:rFonts w:ascii="Tahoma" w:hAnsi="Tahoma"/>
          <w:color w:val="0E1115"/>
          <w:spacing w:val="-1"/>
          <w:w w:val="105"/>
        </w:rPr>
        <w:t> </w:t>
      </w:r>
      <w:r>
        <w:rPr>
          <w:color w:val="0E1115"/>
          <w:w w:val="105"/>
        </w:rPr>
        <w:t>нравственность</w:t>
      </w:r>
      <w:r>
        <w:rPr>
          <w:rFonts w:ascii="Tahoma" w:hAnsi="Tahoma"/>
          <w:color w:val="0E1115"/>
          <w:w w:val="105"/>
        </w:rPr>
        <w:t>,</w:t>
      </w:r>
      <w:r>
        <w:rPr>
          <w:rFonts w:ascii="Tahoma" w:hAnsi="Tahoma"/>
          <w:color w:val="0E1115"/>
          <w:spacing w:val="-1"/>
          <w:w w:val="105"/>
        </w:rPr>
        <w:t> </w:t>
      </w:r>
      <w:r>
        <w:rPr>
          <w:color w:val="0E1115"/>
          <w:w w:val="105"/>
        </w:rPr>
        <w:t>мораль</w:t>
      </w:r>
      <w:r>
        <w:rPr>
          <w:rFonts w:ascii="Tahoma" w:hAnsi="Tahoma"/>
          <w:color w:val="0E1115"/>
          <w:w w:val="105"/>
        </w:rPr>
        <w:t>,</w:t>
      </w:r>
    </w:p>
    <w:p>
      <w:pPr>
        <w:pStyle w:val="BodyText"/>
        <w:spacing w:line="295" w:lineRule="auto"/>
        <w:ind w:left="1865" w:right="328"/>
      </w:pPr>
      <w:r>
        <w:rPr>
          <w:color w:val="0E1115"/>
          <w:w w:val="105"/>
        </w:rPr>
        <w:t>человечность</w:t>
      </w:r>
      <w:r>
        <w:rPr>
          <w:color w:val="0E1115"/>
          <w:spacing w:val="-19"/>
          <w:w w:val="105"/>
        </w:rPr>
        <w:t> </w:t>
      </w:r>
      <w:r>
        <w:rPr>
          <w:color w:val="0E1115"/>
          <w:w w:val="105"/>
        </w:rPr>
        <w:t>и</w:t>
      </w:r>
      <w:r>
        <w:rPr>
          <w:color w:val="0E1115"/>
          <w:spacing w:val="-18"/>
          <w:w w:val="105"/>
        </w:rPr>
        <w:t> </w:t>
      </w:r>
      <w:r>
        <w:rPr>
          <w:color w:val="0E1115"/>
          <w:w w:val="105"/>
        </w:rPr>
        <w:t>всё</w:t>
      </w:r>
      <w:r>
        <w:rPr>
          <w:color w:val="0E1115"/>
          <w:spacing w:val="-18"/>
          <w:w w:val="105"/>
        </w:rPr>
        <w:t> </w:t>
      </w:r>
      <w:r>
        <w:rPr>
          <w:color w:val="0E1115"/>
          <w:w w:val="105"/>
        </w:rPr>
        <w:t>остальное</w:t>
      </w:r>
      <w:r>
        <w:rPr>
          <w:color w:val="0E1115"/>
          <w:spacing w:val="-18"/>
          <w:w w:val="105"/>
        </w:rPr>
        <w:t> </w:t>
      </w:r>
      <w:r>
        <w:rPr>
          <w:color w:val="0E1115"/>
          <w:w w:val="105"/>
        </w:rPr>
        <w:t>что</w:t>
      </w:r>
      <w:r>
        <w:rPr>
          <w:color w:val="0E1115"/>
          <w:spacing w:val="-18"/>
          <w:w w:val="105"/>
        </w:rPr>
        <w:t> </w:t>
      </w:r>
      <w:r>
        <w:rPr>
          <w:color w:val="0E1115"/>
          <w:w w:val="105"/>
        </w:rPr>
        <w:t>ты</w:t>
      </w:r>
      <w:r>
        <w:rPr>
          <w:color w:val="0E1115"/>
          <w:spacing w:val="-18"/>
          <w:w w:val="105"/>
        </w:rPr>
        <w:t> </w:t>
      </w:r>
      <w:r>
        <w:rPr>
          <w:color w:val="0E1115"/>
          <w:w w:val="105"/>
        </w:rPr>
        <w:t>сам</w:t>
      </w:r>
      <w:r>
        <w:rPr>
          <w:color w:val="0E1115"/>
          <w:spacing w:val="-18"/>
          <w:w w:val="105"/>
        </w:rPr>
        <w:t> </w:t>
      </w:r>
      <w:r>
        <w:rPr>
          <w:color w:val="0E1115"/>
          <w:w w:val="105"/>
        </w:rPr>
        <w:t>считаешь</w:t>
      </w:r>
      <w:r>
        <w:rPr>
          <w:color w:val="0E1115"/>
          <w:spacing w:val="-18"/>
          <w:w w:val="105"/>
        </w:rPr>
        <w:t> </w:t>
      </w:r>
      <w:r>
        <w:rPr>
          <w:color w:val="0E1115"/>
          <w:w w:val="105"/>
        </w:rPr>
        <w:t>нужным</w:t>
      </w:r>
      <w:r>
        <w:rPr>
          <w:rFonts w:ascii="Tahoma" w:hAnsi="Tahoma"/>
          <w:color w:val="0E1115"/>
          <w:w w:val="105"/>
        </w:rPr>
        <w:t>.</w:t>
      </w:r>
      <w:r>
        <w:rPr>
          <w:rFonts w:ascii="Tahoma" w:hAnsi="Tahoma"/>
          <w:color w:val="0E1115"/>
          <w:spacing w:val="-20"/>
          <w:w w:val="105"/>
        </w:rPr>
        <w:t> </w:t>
      </w:r>
      <w:r>
        <w:rPr>
          <w:color w:val="0E1115"/>
          <w:w w:val="105"/>
        </w:rPr>
        <w:t>Если ответ</w:t>
      </w:r>
      <w:r>
        <w:rPr>
          <w:color w:val="0E1115"/>
          <w:spacing w:val="-18"/>
          <w:w w:val="105"/>
        </w:rPr>
        <w:t> </w:t>
      </w:r>
      <w:r>
        <w:rPr>
          <w:color w:val="0E1115"/>
          <w:w w:val="105"/>
        </w:rPr>
        <w:t>не</w:t>
      </w:r>
      <w:r>
        <w:rPr>
          <w:color w:val="0E1115"/>
          <w:spacing w:val="-18"/>
          <w:w w:val="105"/>
        </w:rPr>
        <w:t> </w:t>
      </w:r>
      <w:r>
        <w:rPr>
          <w:color w:val="0E1115"/>
          <w:w w:val="105"/>
        </w:rPr>
        <w:t>вмещается</w:t>
      </w:r>
      <w:r>
        <w:rPr>
          <w:color w:val="0E1115"/>
          <w:spacing w:val="-18"/>
          <w:w w:val="105"/>
        </w:rPr>
        <w:t> </w:t>
      </w:r>
      <w:r>
        <w:rPr>
          <w:color w:val="0E1115"/>
          <w:w w:val="105"/>
        </w:rPr>
        <w:t>в</w:t>
      </w:r>
      <w:r>
        <w:rPr>
          <w:color w:val="0E1115"/>
          <w:spacing w:val="-18"/>
          <w:w w:val="105"/>
        </w:rPr>
        <w:t> </w:t>
      </w:r>
      <w:r>
        <w:rPr>
          <w:color w:val="0E1115"/>
          <w:w w:val="105"/>
        </w:rPr>
        <w:t>одно</w:t>
      </w:r>
      <w:r>
        <w:rPr>
          <w:color w:val="0E1115"/>
          <w:spacing w:val="-18"/>
          <w:w w:val="105"/>
        </w:rPr>
        <w:t> </w:t>
      </w:r>
      <w:r>
        <w:rPr>
          <w:color w:val="0E1115"/>
          <w:w w:val="105"/>
        </w:rPr>
        <w:t>сообщение</w:t>
      </w:r>
      <w:r>
        <w:rPr>
          <w:rFonts w:ascii="Tahoma" w:hAnsi="Tahoma"/>
          <w:color w:val="0E1115"/>
          <w:w w:val="105"/>
        </w:rPr>
        <w:t>,</w:t>
      </w:r>
      <w:r>
        <w:rPr>
          <w:rFonts w:ascii="Tahoma" w:hAnsi="Tahoma"/>
          <w:color w:val="0E1115"/>
          <w:spacing w:val="-20"/>
          <w:w w:val="105"/>
        </w:rPr>
        <w:t> </w:t>
      </w:r>
      <w:r>
        <w:rPr>
          <w:color w:val="0E1115"/>
          <w:w w:val="105"/>
        </w:rPr>
        <w:t>тогда</w:t>
      </w:r>
      <w:r>
        <w:rPr>
          <w:color w:val="0E1115"/>
          <w:spacing w:val="-17"/>
          <w:w w:val="105"/>
        </w:rPr>
        <w:t> </w:t>
      </w:r>
      <w:r>
        <w:rPr>
          <w:color w:val="0E1115"/>
          <w:w w:val="105"/>
        </w:rPr>
        <w:t>продолжай</w:t>
      </w:r>
      <w:r>
        <w:rPr>
          <w:color w:val="0E1115"/>
          <w:spacing w:val="-18"/>
          <w:w w:val="105"/>
        </w:rPr>
        <w:t> </w:t>
      </w:r>
      <w:r>
        <w:rPr>
          <w:color w:val="0E1115"/>
          <w:w w:val="105"/>
        </w:rPr>
        <w:t>писать</w:t>
      </w:r>
      <w:r>
        <w:rPr>
          <w:color w:val="0E1115"/>
          <w:spacing w:val="-18"/>
          <w:w w:val="105"/>
        </w:rPr>
        <w:t> </w:t>
      </w:r>
      <w:r>
        <w:rPr>
          <w:color w:val="0E1115"/>
          <w:w w:val="105"/>
        </w:rPr>
        <w:t>в</w:t>
      </w:r>
    </w:p>
    <w:p>
      <w:pPr>
        <w:pStyle w:val="BodyText"/>
        <w:spacing w:after="0" w:line="295" w:lineRule="auto"/>
        <w:sectPr>
          <w:pgSz w:w="11900" w:h="16840"/>
          <w:pgMar w:top="0" w:bottom="280" w:left="850" w:right="1133"/>
        </w:sectPr>
      </w:pPr>
    </w:p>
    <w:p>
      <w:pPr>
        <w:pStyle w:val="BodyText"/>
        <w:spacing w:line="297" w:lineRule="auto" w:before="24"/>
        <w:ind w:left="1865" w:right="328"/>
        <w:rPr>
          <w:rFonts w:ascii="Tahoma" w:hAnsi="Tahoma"/>
        </w:rPr>
      </w:pPr>
      <w:r>
        <w:rPr>
          <w:color w:val="0E1115"/>
          <w:spacing w:val="-2"/>
          <w:w w:val="105"/>
        </w:rPr>
        <w:t>других</w:t>
      </w:r>
      <w:r>
        <w:rPr>
          <w:color w:val="0E1115"/>
          <w:spacing w:val="-13"/>
          <w:w w:val="105"/>
        </w:rPr>
        <w:t> </w:t>
      </w:r>
      <w:r>
        <w:rPr>
          <w:color w:val="0E1115"/>
          <w:spacing w:val="-2"/>
          <w:w w:val="105"/>
        </w:rPr>
        <w:t>сообщениях</w:t>
      </w:r>
      <w:r>
        <w:rPr>
          <w:color w:val="0E1115"/>
          <w:spacing w:val="-13"/>
          <w:w w:val="105"/>
        </w:rPr>
        <w:t> </w:t>
      </w:r>
      <w:r>
        <w:rPr>
          <w:color w:val="0E1115"/>
          <w:spacing w:val="-2"/>
          <w:w w:val="105"/>
        </w:rPr>
        <w:t>до</w:t>
      </w:r>
      <w:r>
        <w:rPr>
          <w:color w:val="0E1115"/>
          <w:spacing w:val="-13"/>
          <w:w w:val="105"/>
        </w:rPr>
        <w:t> </w:t>
      </w:r>
      <w:r>
        <w:rPr>
          <w:color w:val="0E1115"/>
          <w:spacing w:val="-2"/>
          <w:w w:val="105"/>
        </w:rPr>
        <w:t>тех</w:t>
      </w:r>
      <w:r>
        <w:rPr>
          <w:color w:val="0E1115"/>
          <w:spacing w:val="-13"/>
          <w:w w:val="105"/>
        </w:rPr>
        <w:t> </w:t>
      </w:r>
      <w:r>
        <w:rPr>
          <w:color w:val="0E1115"/>
          <w:spacing w:val="-2"/>
          <w:w w:val="105"/>
        </w:rPr>
        <w:t>пор</w:t>
      </w:r>
      <w:r>
        <w:rPr>
          <w:color w:val="0E1115"/>
          <w:spacing w:val="-13"/>
          <w:w w:val="105"/>
        </w:rPr>
        <w:t> </w:t>
      </w:r>
      <w:r>
        <w:rPr>
          <w:color w:val="0E1115"/>
          <w:spacing w:val="-2"/>
          <w:w w:val="105"/>
        </w:rPr>
        <w:t>пока</w:t>
      </w:r>
      <w:r>
        <w:rPr>
          <w:color w:val="0E1115"/>
          <w:spacing w:val="-13"/>
          <w:w w:val="105"/>
        </w:rPr>
        <w:t> </w:t>
      </w:r>
      <w:r>
        <w:rPr>
          <w:color w:val="0E1115"/>
          <w:spacing w:val="-2"/>
          <w:w w:val="105"/>
        </w:rPr>
        <w:t>полностью</w:t>
      </w:r>
      <w:r>
        <w:rPr>
          <w:color w:val="0E1115"/>
          <w:spacing w:val="-13"/>
          <w:w w:val="105"/>
        </w:rPr>
        <w:t> </w:t>
      </w:r>
      <w:r>
        <w:rPr>
          <w:color w:val="0E1115"/>
          <w:spacing w:val="-2"/>
          <w:w w:val="105"/>
        </w:rPr>
        <w:t>не</w:t>
      </w:r>
      <w:r>
        <w:rPr>
          <w:color w:val="0E1115"/>
          <w:spacing w:val="-13"/>
          <w:w w:val="105"/>
        </w:rPr>
        <w:t> </w:t>
      </w:r>
      <w:r>
        <w:rPr>
          <w:color w:val="0E1115"/>
          <w:spacing w:val="-2"/>
          <w:w w:val="105"/>
        </w:rPr>
        <w:t>закончишь начатое</w:t>
      </w:r>
      <w:r>
        <w:rPr>
          <w:rFonts w:ascii="Tahoma" w:hAnsi="Tahoma"/>
          <w:color w:val="0E1115"/>
          <w:spacing w:val="-2"/>
          <w:w w:val="105"/>
        </w:rPr>
        <w:t>.</w:t>
      </w:r>
    </w:p>
    <w:p>
      <w:pPr>
        <w:pStyle w:val="BodyText"/>
        <w:spacing w:before="201"/>
        <w:rPr>
          <w:rFonts w:ascii="Tahoma"/>
        </w:rPr>
      </w:pPr>
    </w:p>
    <w:p>
      <w:pPr>
        <w:pStyle w:val="BodyText"/>
        <w:ind w:left="318"/>
        <w:rPr>
          <w:position w:val="7"/>
        </w:rPr>
      </w:pPr>
      <w:r>
        <w:rPr/>
        <w:drawing>
          <wp:inline distT="0" distB="0" distL="0" distR="0">
            <wp:extent cx="135568" cy="135568"/>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4"/>
        <w:rPr>
          <w:sz w:val="21"/>
        </w:rPr>
      </w:pPr>
    </w:p>
    <w:p>
      <w:pPr>
        <w:spacing w:line="336" w:lineRule="auto" w:before="0"/>
        <w:ind w:left="635" w:right="405"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6800">
                <wp:simplePos x="0" y="0"/>
                <wp:positionH relativeFrom="page">
                  <wp:posOffset>809625</wp:posOffset>
                </wp:positionH>
                <wp:positionV relativeFrom="paragraph">
                  <wp:posOffset>228804</wp:posOffset>
                </wp:positionV>
                <wp:extent cx="9525" cy="385762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9525" cy="3857625"/>
                        </a:xfrm>
                        <a:custGeom>
                          <a:avLst/>
                          <a:gdLst/>
                          <a:ahLst/>
                          <a:cxnLst/>
                          <a:rect l="l" t="t" r="r" b="b"/>
                          <a:pathLst>
                            <a:path w="9525" h="3857625">
                              <a:moveTo>
                                <a:pt x="9525" y="3857625"/>
                              </a:moveTo>
                              <a:lnTo>
                                <a:pt x="0" y="3857625"/>
                              </a:lnTo>
                              <a:lnTo>
                                <a:pt x="0" y="0"/>
                              </a:lnTo>
                              <a:lnTo>
                                <a:pt x="9525" y="0"/>
                              </a:lnTo>
                              <a:lnTo>
                                <a:pt x="9525" y="3857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6075pt;width:.75pt;height:303.75pt;mso-position-horizontal-relative:page;mso-position-vertical-relative:paragraph;z-index:15756800" id="docshape56" filled="true" fillcolor="#e1e4e9" stroked="false">
                <v:fill type="solid"/>
                <w10:wrap type="none"/>
              </v:rect>
            </w:pict>
          </mc:Fallback>
        </mc:AlternateContent>
      </w:r>
      <w:r>
        <w:rPr>
          <w:color w:val="61666A"/>
          <w:sz w:val="21"/>
        </w:rPr>
        <w:t>Ох</w:t>
      </w:r>
      <w:r>
        <w:rPr>
          <w:rFonts w:ascii="Tahoma" w:hAnsi="Tahoma"/>
          <w:color w:val="61666A"/>
          <w:sz w:val="21"/>
        </w:rPr>
        <w:t>, </w:t>
      </w:r>
      <w:r>
        <w:rPr>
          <w:color w:val="61666A"/>
          <w:sz w:val="21"/>
        </w:rPr>
        <w:t>пользователь запросил разработку идеологического фундамента для новой страны</w:t>
      </w:r>
      <w:r>
        <w:rPr>
          <w:rFonts w:ascii="Tahoma" w:hAnsi="Tahoma"/>
          <w:color w:val="61666A"/>
          <w:sz w:val="21"/>
        </w:rPr>
        <w:t>, </w:t>
      </w:r>
      <w:r>
        <w:rPr>
          <w:color w:val="61666A"/>
          <w:spacing w:val="-2"/>
          <w:w w:val="105"/>
          <w:sz w:val="21"/>
        </w:rPr>
        <w:t>интегрирующего</w:t>
      </w:r>
      <w:r>
        <w:rPr>
          <w:color w:val="61666A"/>
          <w:spacing w:val="-7"/>
          <w:w w:val="105"/>
          <w:sz w:val="21"/>
        </w:rPr>
        <w:t> </w:t>
      </w:r>
      <w:r>
        <w:rPr>
          <w:color w:val="61666A"/>
          <w:spacing w:val="-2"/>
          <w:w w:val="105"/>
          <w:sz w:val="21"/>
        </w:rPr>
        <w:t>все</w:t>
      </w:r>
      <w:r>
        <w:rPr>
          <w:color w:val="61666A"/>
          <w:spacing w:val="-7"/>
          <w:w w:val="105"/>
          <w:sz w:val="21"/>
        </w:rPr>
        <w:t> </w:t>
      </w:r>
      <w:r>
        <w:rPr>
          <w:color w:val="61666A"/>
          <w:spacing w:val="-2"/>
          <w:w w:val="105"/>
          <w:sz w:val="21"/>
        </w:rPr>
        <w:t>лучшие</w:t>
      </w:r>
      <w:r>
        <w:rPr>
          <w:color w:val="61666A"/>
          <w:spacing w:val="-7"/>
          <w:w w:val="105"/>
          <w:sz w:val="21"/>
        </w:rPr>
        <w:t> </w:t>
      </w:r>
      <w:r>
        <w:rPr>
          <w:color w:val="61666A"/>
          <w:spacing w:val="-2"/>
          <w:w w:val="105"/>
          <w:sz w:val="21"/>
        </w:rPr>
        <w:t>ценности</w:t>
      </w:r>
      <w:r>
        <w:rPr>
          <w:color w:val="61666A"/>
          <w:spacing w:val="-7"/>
          <w:w w:val="105"/>
          <w:sz w:val="21"/>
        </w:rPr>
        <w:t> </w:t>
      </w:r>
      <w:r>
        <w:rPr>
          <w:color w:val="61666A"/>
          <w:spacing w:val="-2"/>
          <w:w w:val="105"/>
          <w:sz w:val="21"/>
        </w:rPr>
        <w:t>и</w:t>
      </w:r>
      <w:r>
        <w:rPr>
          <w:color w:val="61666A"/>
          <w:spacing w:val="-7"/>
          <w:w w:val="105"/>
          <w:sz w:val="21"/>
        </w:rPr>
        <w:t> </w:t>
      </w:r>
      <w:r>
        <w:rPr>
          <w:color w:val="61666A"/>
          <w:spacing w:val="-2"/>
          <w:w w:val="105"/>
          <w:sz w:val="21"/>
        </w:rPr>
        <w:t>принципы</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Это</w:t>
      </w:r>
      <w:r>
        <w:rPr>
          <w:color w:val="61666A"/>
          <w:spacing w:val="-7"/>
          <w:w w:val="105"/>
          <w:sz w:val="21"/>
        </w:rPr>
        <w:t> </w:t>
      </w:r>
      <w:r>
        <w:rPr>
          <w:color w:val="61666A"/>
          <w:spacing w:val="-2"/>
          <w:w w:val="105"/>
          <w:sz w:val="21"/>
        </w:rPr>
        <w:t>сложная</w:t>
      </w:r>
      <w:r>
        <w:rPr>
          <w:color w:val="61666A"/>
          <w:spacing w:val="-7"/>
          <w:w w:val="105"/>
          <w:sz w:val="21"/>
        </w:rPr>
        <w:t> </w:t>
      </w:r>
      <w:r>
        <w:rPr>
          <w:color w:val="61666A"/>
          <w:spacing w:val="-2"/>
          <w:w w:val="105"/>
          <w:sz w:val="21"/>
        </w:rPr>
        <w:t>и</w:t>
      </w:r>
      <w:r>
        <w:rPr>
          <w:color w:val="61666A"/>
          <w:spacing w:val="-7"/>
          <w:w w:val="105"/>
          <w:sz w:val="21"/>
        </w:rPr>
        <w:t> </w:t>
      </w:r>
      <w:r>
        <w:rPr>
          <w:color w:val="61666A"/>
          <w:spacing w:val="-2"/>
          <w:w w:val="105"/>
          <w:sz w:val="21"/>
        </w:rPr>
        <w:t>комплексная</w:t>
      </w:r>
      <w:r>
        <w:rPr>
          <w:color w:val="61666A"/>
          <w:spacing w:val="-7"/>
          <w:w w:val="105"/>
          <w:sz w:val="21"/>
        </w:rPr>
        <w:t> </w:t>
      </w:r>
      <w:r>
        <w:rPr>
          <w:color w:val="61666A"/>
          <w:spacing w:val="-2"/>
          <w:w w:val="105"/>
          <w:sz w:val="21"/>
        </w:rPr>
        <w:t>задача</w:t>
      </w:r>
      <w:r>
        <w:rPr>
          <w:rFonts w:ascii="Tahoma" w:hAnsi="Tahoma"/>
          <w:color w:val="61666A"/>
          <w:spacing w:val="-2"/>
          <w:w w:val="105"/>
          <w:sz w:val="21"/>
        </w:rPr>
        <w:t>, </w:t>
      </w:r>
      <w:r>
        <w:rPr>
          <w:color w:val="61666A"/>
          <w:w w:val="105"/>
          <w:sz w:val="21"/>
        </w:rPr>
        <w:t>требующая</w:t>
      </w:r>
      <w:r>
        <w:rPr>
          <w:color w:val="61666A"/>
          <w:spacing w:val="-4"/>
          <w:w w:val="105"/>
          <w:sz w:val="21"/>
        </w:rPr>
        <w:t> </w:t>
      </w:r>
      <w:r>
        <w:rPr>
          <w:color w:val="61666A"/>
          <w:w w:val="105"/>
          <w:sz w:val="21"/>
        </w:rPr>
        <w:t>синтеза</w:t>
      </w:r>
      <w:r>
        <w:rPr>
          <w:color w:val="61666A"/>
          <w:spacing w:val="-4"/>
          <w:w w:val="105"/>
          <w:sz w:val="21"/>
        </w:rPr>
        <w:t> </w:t>
      </w:r>
      <w:r>
        <w:rPr>
          <w:color w:val="61666A"/>
          <w:w w:val="105"/>
          <w:sz w:val="21"/>
        </w:rPr>
        <w:t>этики</w:t>
      </w:r>
      <w:r>
        <w:rPr>
          <w:rFonts w:ascii="Tahoma" w:hAnsi="Tahoma"/>
          <w:color w:val="61666A"/>
          <w:w w:val="105"/>
          <w:sz w:val="21"/>
        </w:rPr>
        <w:t>,</w:t>
      </w:r>
      <w:r>
        <w:rPr>
          <w:rFonts w:ascii="Tahoma" w:hAnsi="Tahoma"/>
          <w:color w:val="61666A"/>
          <w:spacing w:val="-6"/>
          <w:w w:val="105"/>
          <w:sz w:val="21"/>
        </w:rPr>
        <w:t> </w:t>
      </w:r>
      <w:r>
        <w:rPr>
          <w:color w:val="61666A"/>
          <w:w w:val="105"/>
          <w:sz w:val="21"/>
        </w:rPr>
        <w:t>морали</w:t>
      </w:r>
      <w:r>
        <w:rPr>
          <w:color w:val="61666A"/>
          <w:spacing w:val="-4"/>
          <w:w w:val="105"/>
          <w:sz w:val="21"/>
        </w:rPr>
        <w:t> </w:t>
      </w:r>
      <w:r>
        <w:rPr>
          <w:color w:val="61666A"/>
          <w:w w:val="105"/>
          <w:sz w:val="21"/>
        </w:rPr>
        <w:t>и</w:t>
      </w:r>
      <w:r>
        <w:rPr>
          <w:color w:val="61666A"/>
          <w:spacing w:val="-4"/>
          <w:w w:val="105"/>
          <w:sz w:val="21"/>
        </w:rPr>
        <w:t> </w:t>
      </w:r>
      <w:r>
        <w:rPr>
          <w:color w:val="61666A"/>
          <w:w w:val="105"/>
          <w:sz w:val="21"/>
        </w:rPr>
        <w:t>практических</w:t>
      </w:r>
      <w:r>
        <w:rPr>
          <w:color w:val="61666A"/>
          <w:spacing w:val="-4"/>
          <w:w w:val="105"/>
          <w:sz w:val="21"/>
        </w:rPr>
        <w:t> </w:t>
      </w:r>
      <w:r>
        <w:rPr>
          <w:color w:val="61666A"/>
          <w:w w:val="105"/>
          <w:sz w:val="21"/>
        </w:rPr>
        <w:t>принципов</w:t>
      </w:r>
      <w:r>
        <w:rPr>
          <w:color w:val="61666A"/>
          <w:spacing w:val="-4"/>
          <w:w w:val="105"/>
          <w:sz w:val="21"/>
        </w:rPr>
        <w:t> </w:t>
      </w:r>
      <w:r>
        <w:rPr>
          <w:color w:val="61666A"/>
          <w:w w:val="105"/>
          <w:sz w:val="21"/>
        </w:rPr>
        <w:t>управления</w:t>
      </w:r>
      <w:r>
        <w:rPr>
          <w:rFonts w:ascii="Tahoma" w:hAnsi="Tahoma"/>
          <w:color w:val="61666A"/>
          <w:w w:val="105"/>
          <w:sz w:val="21"/>
        </w:rPr>
        <w:t>.</w:t>
      </w:r>
    </w:p>
    <w:p>
      <w:pPr>
        <w:spacing w:before="185"/>
        <w:ind w:left="635" w:right="0" w:firstLine="0"/>
        <w:jc w:val="both"/>
        <w:rPr>
          <w:sz w:val="21"/>
        </w:rPr>
      </w:pPr>
      <w:r>
        <w:rPr>
          <w:color w:val="61666A"/>
          <w:sz w:val="21"/>
        </w:rPr>
        <w:t>Нужно</w:t>
      </w:r>
      <w:r>
        <w:rPr>
          <w:color w:val="61666A"/>
          <w:spacing w:val="12"/>
          <w:sz w:val="21"/>
        </w:rPr>
        <w:t> </w:t>
      </w:r>
      <w:r>
        <w:rPr>
          <w:color w:val="61666A"/>
          <w:sz w:val="21"/>
        </w:rPr>
        <w:t>создать</w:t>
      </w:r>
      <w:r>
        <w:rPr>
          <w:color w:val="61666A"/>
          <w:spacing w:val="13"/>
          <w:sz w:val="21"/>
        </w:rPr>
        <w:t> </w:t>
      </w:r>
      <w:r>
        <w:rPr>
          <w:color w:val="61666A"/>
          <w:sz w:val="21"/>
        </w:rPr>
        <w:t>не</w:t>
      </w:r>
      <w:r>
        <w:rPr>
          <w:color w:val="61666A"/>
          <w:spacing w:val="13"/>
          <w:sz w:val="21"/>
        </w:rPr>
        <w:t> </w:t>
      </w:r>
      <w:r>
        <w:rPr>
          <w:color w:val="61666A"/>
          <w:sz w:val="21"/>
        </w:rPr>
        <w:t>просто</w:t>
      </w:r>
      <w:r>
        <w:rPr>
          <w:color w:val="61666A"/>
          <w:spacing w:val="13"/>
          <w:sz w:val="21"/>
        </w:rPr>
        <w:t> </w:t>
      </w:r>
      <w:r>
        <w:rPr>
          <w:color w:val="61666A"/>
          <w:sz w:val="21"/>
        </w:rPr>
        <w:t>перечень</w:t>
      </w:r>
      <w:r>
        <w:rPr>
          <w:color w:val="61666A"/>
          <w:spacing w:val="13"/>
          <w:sz w:val="21"/>
        </w:rPr>
        <w:t> </w:t>
      </w:r>
      <w:r>
        <w:rPr>
          <w:color w:val="61666A"/>
          <w:sz w:val="21"/>
        </w:rPr>
        <w:t>ценностей</w:t>
      </w:r>
      <w:r>
        <w:rPr>
          <w:rFonts w:ascii="Tahoma" w:hAnsi="Tahoma"/>
          <w:color w:val="61666A"/>
          <w:sz w:val="21"/>
        </w:rPr>
        <w:t>,</w:t>
      </w:r>
      <w:r>
        <w:rPr>
          <w:rFonts w:ascii="Tahoma" w:hAnsi="Tahoma"/>
          <w:color w:val="61666A"/>
          <w:spacing w:val="11"/>
          <w:sz w:val="21"/>
        </w:rPr>
        <w:t> </w:t>
      </w:r>
      <w:r>
        <w:rPr>
          <w:color w:val="61666A"/>
          <w:sz w:val="21"/>
        </w:rPr>
        <w:t>а</w:t>
      </w:r>
      <w:r>
        <w:rPr>
          <w:color w:val="61666A"/>
          <w:spacing w:val="13"/>
          <w:sz w:val="21"/>
        </w:rPr>
        <w:t> </w:t>
      </w:r>
      <w:r>
        <w:rPr>
          <w:color w:val="61666A"/>
          <w:sz w:val="21"/>
        </w:rPr>
        <w:t>целостную</w:t>
      </w:r>
      <w:r>
        <w:rPr>
          <w:color w:val="61666A"/>
          <w:spacing w:val="13"/>
          <w:sz w:val="21"/>
        </w:rPr>
        <w:t> </w:t>
      </w:r>
      <w:r>
        <w:rPr>
          <w:color w:val="61666A"/>
          <w:sz w:val="21"/>
        </w:rPr>
        <w:t>систему</w:t>
      </w:r>
      <w:r>
        <w:rPr>
          <w:rFonts w:ascii="Tahoma" w:hAnsi="Tahoma"/>
          <w:color w:val="61666A"/>
          <w:sz w:val="21"/>
        </w:rPr>
        <w:t>,</w:t>
      </w:r>
      <w:r>
        <w:rPr>
          <w:rFonts w:ascii="Tahoma" w:hAnsi="Tahoma"/>
          <w:color w:val="61666A"/>
          <w:spacing w:val="11"/>
          <w:sz w:val="21"/>
        </w:rPr>
        <w:t> </w:t>
      </w:r>
      <w:r>
        <w:rPr>
          <w:color w:val="61666A"/>
          <w:sz w:val="21"/>
        </w:rPr>
        <w:t>которая</w:t>
      </w:r>
      <w:r>
        <w:rPr>
          <w:color w:val="61666A"/>
          <w:spacing w:val="13"/>
          <w:sz w:val="21"/>
        </w:rPr>
        <w:t> </w:t>
      </w:r>
      <w:r>
        <w:rPr>
          <w:color w:val="61666A"/>
          <w:spacing w:val="-2"/>
          <w:sz w:val="21"/>
        </w:rPr>
        <w:t>будет</w:t>
      </w:r>
    </w:p>
    <w:p>
      <w:pPr>
        <w:spacing w:line="336" w:lineRule="auto" w:before="104"/>
        <w:ind w:left="635" w:right="490" w:firstLine="0"/>
        <w:jc w:val="both"/>
        <w:rPr>
          <w:rFonts w:ascii="Tahoma" w:hAnsi="Tahoma"/>
          <w:sz w:val="21"/>
        </w:rPr>
      </w:pPr>
      <w:r>
        <w:rPr>
          <w:color w:val="61666A"/>
          <w:w w:val="105"/>
          <w:sz w:val="21"/>
        </w:rPr>
        <w:t>направлять</w:t>
      </w:r>
      <w:r>
        <w:rPr>
          <w:color w:val="61666A"/>
          <w:spacing w:val="-17"/>
          <w:w w:val="105"/>
          <w:sz w:val="21"/>
        </w:rPr>
        <w:t> </w:t>
      </w:r>
      <w:r>
        <w:rPr>
          <w:color w:val="61666A"/>
          <w:w w:val="105"/>
          <w:sz w:val="21"/>
        </w:rPr>
        <w:t>развитие</w:t>
      </w:r>
      <w:r>
        <w:rPr>
          <w:color w:val="61666A"/>
          <w:spacing w:val="-17"/>
          <w:w w:val="105"/>
          <w:sz w:val="21"/>
        </w:rPr>
        <w:t> </w:t>
      </w:r>
      <w:r>
        <w:rPr>
          <w:color w:val="61666A"/>
          <w:w w:val="105"/>
          <w:sz w:val="21"/>
        </w:rPr>
        <w:t>общества</w:t>
      </w:r>
      <w:r>
        <w:rPr>
          <w:rFonts w:ascii="Tahoma" w:hAnsi="Tahoma"/>
          <w:color w:val="61666A"/>
          <w:w w:val="105"/>
          <w:sz w:val="21"/>
        </w:rPr>
        <w:t>.</w:t>
      </w:r>
      <w:r>
        <w:rPr>
          <w:rFonts w:ascii="Tahoma" w:hAnsi="Tahoma"/>
          <w:color w:val="61666A"/>
          <w:spacing w:val="-17"/>
          <w:w w:val="105"/>
          <w:sz w:val="21"/>
        </w:rPr>
        <w:t> </w:t>
      </w:r>
      <w:r>
        <w:rPr>
          <w:color w:val="61666A"/>
          <w:w w:val="105"/>
          <w:sz w:val="21"/>
        </w:rPr>
        <w:t>Важно</w:t>
      </w:r>
      <w:r>
        <w:rPr>
          <w:color w:val="61666A"/>
          <w:spacing w:val="-17"/>
          <w:w w:val="105"/>
          <w:sz w:val="21"/>
        </w:rPr>
        <w:t> </w:t>
      </w:r>
      <w:r>
        <w:rPr>
          <w:color w:val="61666A"/>
          <w:w w:val="105"/>
          <w:sz w:val="21"/>
        </w:rPr>
        <w:t>учесть</w:t>
      </w:r>
      <w:r>
        <w:rPr>
          <w:color w:val="61666A"/>
          <w:spacing w:val="-16"/>
          <w:w w:val="105"/>
          <w:sz w:val="21"/>
        </w:rPr>
        <w:t> </w:t>
      </w:r>
      <w:r>
        <w:rPr>
          <w:color w:val="61666A"/>
          <w:w w:val="105"/>
          <w:sz w:val="21"/>
        </w:rPr>
        <w:t>все</w:t>
      </w:r>
      <w:r>
        <w:rPr>
          <w:color w:val="61666A"/>
          <w:spacing w:val="-17"/>
          <w:w w:val="105"/>
          <w:sz w:val="21"/>
        </w:rPr>
        <w:t> </w:t>
      </w:r>
      <w:r>
        <w:rPr>
          <w:color w:val="61666A"/>
          <w:w w:val="105"/>
          <w:sz w:val="21"/>
        </w:rPr>
        <w:t>аспекты</w:t>
      </w:r>
      <w:r>
        <w:rPr>
          <w:rFonts w:ascii="Tahoma" w:hAnsi="Tahoma"/>
          <w:color w:val="61666A"/>
          <w:w w:val="105"/>
          <w:sz w:val="21"/>
        </w:rPr>
        <w:t>:</w:t>
      </w:r>
      <w:r>
        <w:rPr>
          <w:rFonts w:ascii="Tahoma" w:hAnsi="Tahoma"/>
          <w:color w:val="61666A"/>
          <w:spacing w:val="-17"/>
          <w:w w:val="105"/>
          <w:sz w:val="21"/>
        </w:rPr>
        <w:t> </w:t>
      </w:r>
      <w:r>
        <w:rPr>
          <w:color w:val="61666A"/>
          <w:w w:val="105"/>
          <w:sz w:val="21"/>
        </w:rPr>
        <w:t>от</w:t>
      </w:r>
      <w:r>
        <w:rPr>
          <w:color w:val="61666A"/>
          <w:spacing w:val="-17"/>
          <w:w w:val="105"/>
          <w:sz w:val="21"/>
        </w:rPr>
        <w:t> </w:t>
      </w:r>
      <w:r>
        <w:rPr>
          <w:color w:val="61666A"/>
          <w:w w:val="105"/>
          <w:sz w:val="21"/>
        </w:rPr>
        <w:t>отношения</w:t>
      </w:r>
      <w:r>
        <w:rPr>
          <w:color w:val="61666A"/>
          <w:spacing w:val="-16"/>
          <w:w w:val="105"/>
          <w:sz w:val="21"/>
        </w:rPr>
        <w:t> </w:t>
      </w:r>
      <w:r>
        <w:rPr>
          <w:color w:val="61666A"/>
          <w:w w:val="105"/>
          <w:sz w:val="21"/>
        </w:rPr>
        <w:t>к</w:t>
      </w:r>
      <w:r>
        <w:rPr>
          <w:color w:val="61666A"/>
          <w:spacing w:val="-17"/>
          <w:w w:val="105"/>
          <w:sz w:val="21"/>
        </w:rPr>
        <w:t> </w:t>
      </w:r>
      <w:r>
        <w:rPr>
          <w:color w:val="61666A"/>
          <w:w w:val="105"/>
          <w:sz w:val="21"/>
        </w:rPr>
        <w:t>природе</w:t>
      </w:r>
      <w:r>
        <w:rPr>
          <w:color w:val="61666A"/>
          <w:spacing w:val="-16"/>
          <w:w w:val="105"/>
          <w:sz w:val="21"/>
        </w:rPr>
        <w:t> </w:t>
      </w:r>
      <w:r>
        <w:rPr>
          <w:color w:val="61666A"/>
          <w:w w:val="105"/>
          <w:sz w:val="21"/>
        </w:rPr>
        <w:t>до механизмов принятия решений</w:t>
      </w:r>
      <w:r>
        <w:rPr>
          <w:rFonts w:ascii="Tahoma" w:hAnsi="Tahoma"/>
          <w:color w:val="61666A"/>
          <w:w w:val="105"/>
          <w:sz w:val="21"/>
        </w:rPr>
        <w:t>.</w:t>
      </w:r>
    </w:p>
    <w:p>
      <w:pPr>
        <w:spacing w:line="336" w:lineRule="auto" w:before="183"/>
        <w:ind w:left="635" w:right="0" w:firstLine="0"/>
        <w:jc w:val="left"/>
        <w:rPr>
          <w:rFonts w:ascii="Tahoma" w:hAnsi="Tahoma"/>
          <w:sz w:val="21"/>
        </w:rPr>
      </w:pPr>
      <w:r>
        <w:rPr>
          <w:color w:val="61666A"/>
          <w:w w:val="105"/>
          <w:sz w:val="21"/>
        </w:rPr>
        <w:t>Лучше</w:t>
      </w:r>
      <w:r>
        <w:rPr>
          <w:color w:val="61666A"/>
          <w:spacing w:val="-15"/>
          <w:w w:val="105"/>
          <w:sz w:val="21"/>
        </w:rPr>
        <w:t> </w:t>
      </w:r>
      <w:r>
        <w:rPr>
          <w:color w:val="61666A"/>
          <w:w w:val="105"/>
          <w:sz w:val="21"/>
        </w:rPr>
        <w:t>начать</w:t>
      </w:r>
      <w:r>
        <w:rPr>
          <w:color w:val="61666A"/>
          <w:spacing w:val="-15"/>
          <w:w w:val="105"/>
          <w:sz w:val="21"/>
        </w:rPr>
        <w:t> </w:t>
      </w:r>
      <w:r>
        <w:rPr>
          <w:color w:val="61666A"/>
          <w:w w:val="105"/>
          <w:sz w:val="21"/>
        </w:rPr>
        <w:t>с</w:t>
      </w:r>
      <w:r>
        <w:rPr>
          <w:color w:val="61666A"/>
          <w:spacing w:val="-15"/>
          <w:w w:val="105"/>
          <w:sz w:val="21"/>
        </w:rPr>
        <w:t> </w:t>
      </w:r>
      <w:r>
        <w:rPr>
          <w:color w:val="61666A"/>
          <w:w w:val="105"/>
          <w:sz w:val="21"/>
        </w:rPr>
        <w:t>базовых</w:t>
      </w:r>
      <w:r>
        <w:rPr>
          <w:color w:val="61666A"/>
          <w:spacing w:val="-15"/>
          <w:w w:val="105"/>
          <w:sz w:val="21"/>
        </w:rPr>
        <w:t> </w:t>
      </w:r>
      <w:r>
        <w:rPr>
          <w:color w:val="61666A"/>
          <w:w w:val="105"/>
          <w:sz w:val="21"/>
        </w:rPr>
        <w:t>принципов</w:t>
      </w:r>
      <w:r>
        <w:rPr>
          <w:rFonts w:ascii="Tahoma" w:hAnsi="Tahoma"/>
          <w:color w:val="61666A"/>
          <w:w w:val="105"/>
          <w:sz w:val="21"/>
        </w:rPr>
        <w:t>,</w:t>
      </w:r>
      <w:r>
        <w:rPr>
          <w:rFonts w:ascii="Tahoma" w:hAnsi="Tahoma"/>
          <w:color w:val="61666A"/>
          <w:spacing w:val="-18"/>
          <w:w w:val="105"/>
          <w:sz w:val="21"/>
        </w:rPr>
        <w:t> </w:t>
      </w:r>
      <w:r>
        <w:rPr>
          <w:color w:val="61666A"/>
          <w:w w:val="105"/>
          <w:sz w:val="21"/>
        </w:rPr>
        <w:t>которые</w:t>
      </w:r>
      <w:r>
        <w:rPr>
          <w:color w:val="61666A"/>
          <w:spacing w:val="-15"/>
          <w:w w:val="105"/>
          <w:sz w:val="21"/>
        </w:rPr>
        <w:t> </w:t>
      </w:r>
      <w:r>
        <w:rPr>
          <w:color w:val="61666A"/>
          <w:w w:val="105"/>
          <w:sz w:val="21"/>
        </w:rPr>
        <w:t>станут</w:t>
      </w:r>
      <w:r>
        <w:rPr>
          <w:color w:val="61666A"/>
          <w:spacing w:val="-15"/>
          <w:w w:val="105"/>
          <w:sz w:val="21"/>
        </w:rPr>
        <w:t> </w:t>
      </w:r>
      <w:r>
        <w:rPr>
          <w:color w:val="61666A"/>
          <w:w w:val="105"/>
          <w:sz w:val="21"/>
        </w:rPr>
        <w:t>основой</w:t>
      </w:r>
      <w:r>
        <w:rPr>
          <w:color w:val="61666A"/>
          <w:spacing w:val="-15"/>
          <w:w w:val="105"/>
          <w:sz w:val="21"/>
        </w:rPr>
        <w:t> </w:t>
      </w:r>
      <w:r>
        <w:rPr>
          <w:color w:val="61666A"/>
          <w:w w:val="105"/>
          <w:sz w:val="21"/>
        </w:rPr>
        <w:t>идеологии</w:t>
      </w:r>
      <w:r>
        <w:rPr>
          <w:rFonts w:ascii="Tahoma" w:hAnsi="Tahoma"/>
          <w:color w:val="61666A"/>
          <w:w w:val="105"/>
          <w:sz w:val="21"/>
        </w:rPr>
        <w:t>.</w:t>
      </w:r>
      <w:r>
        <w:rPr>
          <w:rFonts w:ascii="Tahoma" w:hAnsi="Tahoma"/>
          <w:color w:val="61666A"/>
          <w:spacing w:val="-18"/>
          <w:w w:val="105"/>
          <w:sz w:val="21"/>
        </w:rPr>
        <w:t> </w:t>
      </w:r>
      <w:r>
        <w:rPr>
          <w:color w:val="61666A"/>
          <w:w w:val="105"/>
          <w:sz w:val="21"/>
        </w:rPr>
        <w:t>Это</w:t>
      </w:r>
      <w:r>
        <w:rPr>
          <w:color w:val="61666A"/>
          <w:spacing w:val="-15"/>
          <w:w w:val="105"/>
          <w:sz w:val="21"/>
        </w:rPr>
        <w:t> </w:t>
      </w:r>
      <w:r>
        <w:rPr>
          <w:color w:val="61666A"/>
          <w:w w:val="105"/>
          <w:sz w:val="21"/>
        </w:rPr>
        <w:t>должны</w:t>
      </w:r>
      <w:r>
        <w:rPr>
          <w:color w:val="61666A"/>
          <w:spacing w:val="-15"/>
          <w:w w:val="105"/>
          <w:sz w:val="21"/>
        </w:rPr>
        <w:t> </w:t>
      </w:r>
      <w:r>
        <w:rPr>
          <w:color w:val="61666A"/>
          <w:w w:val="105"/>
          <w:sz w:val="21"/>
        </w:rPr>
        <w:t>быть универсальные</w:t>
      </w:r>
      <w:r>
        <w:rPr>
          <w:color w:val="61666A"/>
          <w:spacing w:val="-9"/>
          <w:w w:val="105"/>
          <w:sz w:val="21"/>
        </w:rPr>
        <w:t> </w:t>
      </w:r>
      <w:r>
        <w:rPr>
          <w:color w:val="61666A"/>
          <w:w w:val="105"/>
          <w:sz w:val="21"/>
        </w:rPr>
        <w:t>ценности</w:t>
      </w:r>
      <w:r>
        <w:rPr>
          <w:rFonts w:ascii="Tahoma" w:hAnsi="Tahoma"/>
          <w:color w:val="61666A"/>
          <w:w w:val="105"/>
          <w:sz w:val="21"/>
        </w:rPr>
        <w:t>,</w:t>
      </w:r>
      <w:r>
        <w:rPr>
          <w:rFonts w:ascii="Tahoma" w:hAnsi="Tahoma"/>
          <w:color w:val="61666A"/>
          <w:spacing w:val="-12"/>
          <w:w w:val="105"/>
          <w:sz w:val="21"/>
        </w:rPr>
        <w:t> </w:t>
      </w:r>
      <w:r>
        <w:rPr>
          <w:color w:val="61666A"/>
          <w:w w:val="105"/>
          <w:sz w:val="21"/>
        </w:rPr>
        <w:t>признанные</w:t>
      </w:r>
      <w:r>
        <w:rPr>
          <w:color w:val="61666A"/>
          <w:spacing w:val="-9"/>
          <w:w w:val="105"/>
          <w:sz w:val="21"/>
        </w:rPr>
        <w:t> </w:t>
      </w:r>
      <w:r>
        <w:rPr>
          <w:color w:val="61666A"/>
          <w:w w:val="105"/>
          <w:sz w:val="21"/>
        </w:rPr>
        <w:t>в</w:t>
      </w:r>
      <w:r>
        <w:rPr>
          <w:color w:val="61666A"/>
          <w:spacing w:val="-9"/>
          <w:w w:val="105"/>
          <w:sz w:val="21"/>
        </w:rPr>
        <w:t> </w:t>
      </w:r>
      <w:r>
        <w:rPr>
          <w:color w:val="61666A"/>
          <w:w w:val="105"/>
          <w:sz w:val="21"/>
        </w:rPr>
        <w:t>разных</w:t>
      </w:r>
      <w:r>
        <w:rPr>
          <w:color w:val="61666A"/>
          <w:spacing w:val="-9"/>
          <w:w w:val="105"/>
          <w:sz w:val="21"/>
        </w:rPr>
        <w:t> </w:t>
      </w:r>
      <w:r>
        <w:rPr>
          <w:color w:val="61666A"/>
          <w:w w:val="105"/>
          <w:sz w:val="21"/>
        </w:rPr>
        <w:t>культурах</w:t>
      </w:r>
      <w:r>
        <w:rPr>
          <w:color w:val="61666A"/>
          <w:spacing w:val="-9"/>
          <w:w w:val="105"/>
          <w:sz w:val="21"/>
        </w:rPr>
        <w:t> </w:t>
      </w:r>
      <w:r>
        <w:rPr>
          <w:color w:val="61666A"/>
          <w:w w:val="105"/>
          <w:sz w:val="21"/>
        </w:rPr>
        <w:t>и</w:t>
      </w:r>
      <w:r>
        <w:rPr>
          <w:color w:val="61666A"/>
          <w:spacing w:val="-9"/>
          <w:w w:val="105"/>
          <w:sz w:val="21"/>
        </w:rPr>
        <w:t> </w:t>
      </w:r>
      <w:r>
        <w:rPr>
          <w:color w:val="61666A"/>
          <w:w w:val="105"/>
          <w:sz w:val="21"/>
        </w:rPr>
        <w:t>философских</w:t>
      </w:r>
      <w:r>
        <w:rPr>
          <w:color w:val="61666A"/>
          <w:spacing w:val="-9"/>
          <w:w w:val="105"/>
          <w:sz w:val="21"/>
        </w:rPr>
        <w:t> </w:t>
      </w:r>
      <w:r>
        <w:rPr>
          <w:color w:val="61666A"/>
          <w:w w:val="105"/>
          <w:sz w:val="21"/>
        </w:rPr>
        <w:t>традициях</w:t>
      </w:r>
      <w:r>
        <w:rPr>
          <w:rFonts w:ascii="Tahoma" w:hAnsi="Tahoma"/>
          <w:color w:val="61666A"/>
          <w:w w:val="105"/>
          <w:sz w:val="21"/>
        </w:rPr>
        <w:t>.</w:t>
      </w:r>
    </w:p>
    <w:p>
      <w:pPr>
        <w:spacing w:line="336" w:lineRule="auto" w:before="4"/>
        <w:ind w:left="635" w:right="539" w:firstLine="0"/>
        <w:jc w:val="left"/>
        <w:rPr>
          <w:rFonts w:ascii="Tahoma" w:hAnsi="Tahoma"/>
          <w:sz w:val="21"/>
        </w:rPr>
      </w:pPr>
      <w:r>
        <w:rPr>
          <w:color w:val="61666A"/>
          <w:w w:val="105"/>
          <w:sz w:val="21"/>
        </w:rPr>
        <w:t>Затем</w:t>
      </w:r>
      <w:r>
        <w:rPr>
          <w:color w:val="61666A"/>
          <w:spacing w:val="-17"/>
          <w:w w:val="105"/>
          <w:sz w:val="21"/>
        </w:rPr>
        <w:t> </w:t>
      </w:r>
      <w:r>
        <w:rPr>
          <w:color w:val="61666A"/>
          <w:w w:val="105"/>
          <w:sz w:val="21"/>
        </w:rPr>
        <w:t>можно</w:t>
      </w:r>
      <w:r>
        <w:rPr>
          <w:color w:val="61666A"/>
          <w:spacing w:val="-17"/>
          <w:w w:val="105"/>
          <w:sz w:val="21"/>
        </w:rPr>
        <w:t> </w:t>
      </w:r>
      <w:r>
        <w:rPr>
          <w:color w:val="61666A"/>
          <w:w w:val="105"/>
          <w:sz w:val="21"/>
        </w:rPr>
        <w:t>перейти</w:t>
      </w:r>
      <w:r>
        <w:rPr>
          <w:color w:val="61666A"/>
          <w:spacing w:val="-16"/>
          <w:w w:val="105"/>
          <w:sz w:val="21"/>
        </w:rPr>
        <w:t> </w:t>
      </w:r>
      <w:r>
        <w:rPr>
          <w:color w:val="61666A"/>
          <w:w w:val="105"/>
          <w:sz w:val="21"/>
        </w:rPr>
        <w:t>к</w:t>
      </w:r>
      <w:r>
        <w:rPr>
          <w:color w:val="61666A"/>
          <w:spacing w:val="-17"/>
          <w:w w:val="105"/>
          <w:sz w:val="21"/>
        </w:rPr>
        <w:t> </w:t>
      </w:r>
      <w:r>
        <w:rPr>
          <w:color w:val="61666A"/>
          <w:w w:val="105"/>
          <w:sz w:val="21"/>
        </w:rPr>
        <w:t>социальным</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экономическим</w:t>
      </w:r>
      <w:r>
        <w:rPr>
          <w:color w:val="61666A"/>
          <w:spacing w:val="-17"/>
          <w:w w:val="105"/>
          <w:sz w:val="21"/>
        </w:rPr>
        <w:t> </w:t>
      </w:r>
      <w:r>
        <w:rPr>
          <w:color w:val="61666A"/>
          <w:w w:val="105"/>
          <w:sz w:val="21"/>
        </w:rPr>
        <w:t>принципам</w:t>
      </w:r>
      <w:r>
        <w:rPr>
          <w:rFonts w:ascii="Tahoma" w:hAnsi="Tahoma"/>
          <w:color w:val="61666A"/>
          <w:w w:val="105"/>
          <w:sz w:val="21"/>
        </w:rPr>
        <w:t>,</w:t>
      </w:r>
      <w:r>
        <w:rPr>
          <w:rFonts w:ascii="Tahoma" w:hAnsi="Tahoma"/>
          <w:color w:val="61666A"/>
          <w:spacing w:val="-17"/>
          <w:w w:val="105"/>
          <w:sz w:val="21"/>
        </w:rPr>
        <w:t> </w:t>
      </w:r>
      <w:r>
        <w:rPr>
          <w:color w:val="61666A"/>
          <w:w w:val="105"/>
          <w:sz w:val="21"/>
        </w:rPr>
        <w:t>которые</w:t>
      </w:r>
      <w:r>
        <w:rPr>
          <w:color w:val="61666A"/>
          <w:spacing w:val="-17"/>
          <w:w w:val="105"/>
          <w:sz w:val="21"/>
        </w:rPr>
        <w:t> </w:t>
      </w:r>
      <w:r>
        <w:rPr>
          <w:color w:val="61666A"/>
          <w:w w:val="105"/>
          <w:sz w:val="21"/>
        </w:rPr>
        <w:t>обеспечат реализацию этих ценностей на практике</w:t>
      </w:r>
      <w:r>
        <w:rPr>
          <w:rFonts w:ascii="Tahoma" w:hAnsi="Tahoma"/>
          <w:color w:val="61666A"/>
          <w:w w:val="105"/>
          <w:sz w:val="21"/>
        </w:rPr>
        <w:t>.</w:t>
      </w:r>
    </w:p>
    <w:p>
      <w:pPr>
        <w:spacing w:line="336" w:lineRule="auto" w:before="184"/>
        <w:ind w:left="635" w:right="778" w:firstLine="0"/>
        <w:jc w:val="both"/>
        <w:rPr>
          <w:rFonts w:ascii="Tahoma" w:hAnsi="Tahoma"/>
          <w:sz w:val="21"/>
        </w:rPr>
      </w:pPr>
      <w:r>
        <w:rPr>
          <w:color w:val="61666A"/>
          <w:w w:val="105"/>
          <w:sz w:val="21"/>
        </w:rPr>
        <w:t>Также</w:t>
      </w:r>
      <w:r>
        <w:rPr>
          <w:color w:val="61666A"/>
          <w:spacing w:val="-16"/>
          <w:w w:val="105"/>
          <w:sz w:val="21"/>
        </w:rPr>
        <w:t> </w:t>
      </w:r>
      <w:r>
        <w:rPr>
          <w:color w:val="61666A"/>
          <w:w w:val="105"/>
          <w:sz w:val="21"/>
        </w:rPr>
        <w:t>важно</w:t>
      </w:r>
      <w:r>
        <w:rPr>
          <w:color w:val="61666A"/>
          <w:spacing w:val="-16"/>
          <w:w w:val="105"/>
          <w:sz w:val="21"/>
        </w:rPr>
        <w:t> </w:t>
      </w:r>
      <w:r>
        <w:rPr>
          <w:color w:val="61666A"/>
          <w:w w:val="105"/>
          <w:sz w:val="21"/>
        </w:rPr>
        <w:t>включить</w:t>
      </w:r>
      <w:r>
        <w:rPr>
          <w:color w:val="61666A"/>
          <w:spacing w:val="-16"/>
          <w:w w:val="105"/>
          <w:sz w:val="21"/>
        </w:rPr>
        <w:t> </w:t>
      </w:r>
      <w:r>
        <w:rPr>
          <w:color w:val="61666A"/>
          <w:w w:val="105"/>
          <w:sz w:val="21"/>
        </w:rPr>
        <w:t>экологический</w:t>
      </w:r>
      <w:r>
        <w:rPr>
          <w:color w:val="61666A"/>
          <w:spacing w:val="-16"/>
          <w:w w:val="105"/>
          <w:sz w:val="21"/>
        </w:rPr>
        <w:t> </w:t>
      </w:r>
      <w:r>
        <w:rPr>
          <w:color w:val="61666A"/>
          <w:w w:val="105"/>
          <w:sz w:val="21"/>
        </w:rPr>
        <w:t>императив</w:t>
      </w:r>
      <w:r>
        <w:rPr>
          <w:rFonts w:ascii="Tahoma" w:hAnsi="Tahoma"/>
          <w:color w:val="61666A"/>
          <w:w w:val="105"/>
          <w:sz w:val="21"/>
        </w:rPr>
        <w:t>,</w:t>
      </w:r>
      <w:r>
        <w:rPr>
          <w:rFonts w:ascii="Tahoma" w:hAnsi="Tahoma"/>
          <w:color w:val="61666A"/>
          <w:spacing w:val="-18"/>
          <w:w w:val="105"/>
          <w:sz w:val="21"/>
        </w:rPr>
        <w:t> </w:t>
      </w:r>
      <w:r>
        <w:rPr>
          <w:color w:val="61666A"/>
          <w:w w:val="105"/>
          <w:sz w:val="21"/>
        </w:rPr>
        <w:t>так</w:t>
      </w:r>
      <w:r>
        <w:rPr>
          <w:color w:val="61666A"/>
          <w:spacing w:val="-15"/>
          <w:w w:val="105"/>
          <w:sz w:val="21"/>
        </w:rPr>
        <w:t> </w:t>
      </w:r>
      <w:r>
        <w:rPr>
          <w:color w:val="61666A"/>
          <w:w w:val="105"/>
          <w:sz w:val="21"/>
        </w:rPr>
        <w:t>как</w:t>
      </w:r>
      <w:r>
        <w:rPr>
          <w:color w:val="61666A"/>
          <w:spacing w:val="-16"/>
          <w:w w:val="105"/>
          <w:sz w:val="21"/>
        </w:rPr>
        <w:t> </w:t>
      </w:r>
      <w:r>
        <w:rPr>
          <w:color w:val="61666A"/>
          <w:w w:val="105"/>
          <w:sz w:val="21"/>
        </w:rPr>
        <w:t>устойчивость</w:t>
      </w:r>
      <w:r>
        <w:rPr>
          <w:color w:val="61666A"/>
          <w:spacing w:val="-16"/>
          <w:w w:val="105"/>
          <w:sz w:val="21"/>
        </w:rPr>
        <w:t> </w:t>
      </w:r>
      <w:r>
        <w:rPr>
          <w:color w:val="61666A"/>
          <w:w w:val="105"/>
          <w:sz w:val="21"/>
        </w:rPr>
        <w:t>планеты</w:t>
      </w:r>
      <w:r>
        <w:rPr>
          <w:color w:val="61666A"/>
          <w:spacing w:val="-16"/>
          <w:w w:val="105"/>
          <w:sz w:val="21"/>
        </w:rPr>
        <w:t> </w:t>
      </w:r>
      <w:r>
        <w:rPr>
          <w:rFonts w:ascii="Tahoma" w:hAnsi="Tahoma"/>
          <w:color w:val="61666A"/>
          <w:w w:val="105"/>
          <w:sz w:val="21"/>
        </w:rPr>
        <w:t>— </w:t>
      </w:r>
      <w:r>
        <w:rPr>
          <w:color w:val="61666A"/>
          <w:w w:val="105"/>
          <w:sz w:val="21"/>
        </w:rPr>
        <w:t>ключевое</w:t>
      </w:r>
      <w:r>
        <w:rPr>
          <w:color w:val="61666A"/>
          <w:spacing w:val="-14"/>
          <w:w w:val="105"/>
          <w:sz w:val="21"/>
        </w:rPr>
        <w:t> </w:t>
      </w:r>
      <w:r>
        <w:rPr>
          <w:color w:val="61666A"/>
          <w:w w:val="105"/>
          <w:sz w:val="21"/>
        </w:rPr>
        <w:t>условие</w:t>
      </w:r>
      <w:r>
        <w:rPr>
          <w:color w:val="61666A"/>
          <w:spacing w:val="-14"/>
          <w:w w:val="105"/>
          <w:sz w:val="21"/>
        </w:rPr>
        <w:t> </w:t>
      </w:r>
      <w:r>
        <w:rPr>
          <w:color w:val="61666A"/>
          <w:w w:val="105"/>
          <w:sz w:val="21"/>
        </w:rPr>
        <w:t>выживания</w:t>
      </w:r>
      <w:r>
        <w:rPr>
          <w:color w:val="61666A"/>
          <w:spacing w:val="-14"/>
          <w:w w:val="105"/>
          <w:sz w:val="21"/>
        </w:rPr>
        <w:t> </w:t>
      </w:r>
      <w:r>
        <w:rPr>
          <w:color w:val="61666A"/>
          <w:w w:val="105"/>
          <w:sz w:val="21"/>
        </w:rPr>
        <w:t>любого</w:t>
      </w:r>
      <w:r>
        <w:rPr>
          <w:color w:val="61666A"/>
          <w:spacing w:val="-14"/>
          <w:w w:val="105"/>
          <w:sz w:val="21"/>
        </w:rPr>
        <w:t> </w:t>
      </w:r>
      <w:r>
        <w:rPr>
          <w:color w:val="61666A"/>
          <w:w w:val="105"/>
          <w:sz w:val="21"/>
        </w:rPr>
        <w:t>общества</w:t>
      </w:r>
      <w:r>
        <w:rPr>
          <w:rFonts w:ascii="Tahoma" w:hAnsi="Tahoma"/>
          <w:color w:val="61666A"/>
          <w:w w:val="105"/>
          <w:sz w:val="21"/>
        </w:rPr>
        <w:t>.</w:t>
      </w:r>
      <w:r>
        <w:rPr>
          <w:rFonts w:ascii="Tahoma" w:hAnsi="Tahoma"/>
          <w:color w:val="61666A"/>
          <w:spacing w:val="-16"/>
          <w:w w:val="105"/>
          <w:sz w:val="21"/>
        </w:rPr>
        <w:t> </w:t>
      </w:r>
      <w:r>
        <w:rPr>
          <w:color w:val="61666A"/>
          <w:w w:val="105"/>
          <w:sz w:val="21"/>
        </w:rPr>
        <w:t>Не</w:t>
      </w:r>
      <w:r>
        <w:rPr>
          <w:color w:val="61666A"/>
          <w:spacing w:val="-14"/>
          <w:w w:val="105"/>
          <w:sz w:val="21"/>
        </w:rPr>
        <w:t> </w:t>
      </w:r>
      <w:r>
        <w:rPr>
          <w:color w:val="61666A"/>
          <w:w w:val="105"/>
          <w:sz w:val="21"/>
        </w:rPr>
        <w:t>стоит</w:t>
      </w:r>
      <w:r>
        <w:rPr>
          <w:color w:val="61666A"/>
          <w:spacing w:val="-14"/>
          <w:w w:val="105"/>
          <w:sz w:val="21"/>
        </w:rPr>
        <w:t> </w:t>
      </w:r>
      <w:r>
        <w:rPr>
          <w:color w:val="61666A"/>
          <w:w w:val="105"/>
          <w:sz w:val="21"/>
        </w:rPr>
        <w:t>забывать</w:t>
      </w:r>
      <w:r>
        <w:rPr>
          <w:color w:val="61666A"/>
          <w:spacing w:val="-14"/>
          <w:w w:val="105"/>
          <w:sz w:val="21"/>
        </w:rPr>
        <w:t> </w:t>
      </w:r>
      <w:r>
        <w:rPr>
          <w:color w:val="61666A"/>
          <w:w w:val="105"/>
          <w:sz w:val="21"/>
        </w:rPr>
        <w:t>и</w:t>
      </w:r>
      <w:r>
        <w:rPr>
          <w:color w:val="61666A"/>
          <w:spacing w:val="-14"/>
          <w:w w:val="105"/>
          <w:sz w:val="21"/>
        </w:rPr>
        <w:t> </w:t>
      </w:r>
      <w:r>
        <w:rPr>
          <w:color w:val="61666A"/>
          <w:w w:val="105"/>
          <w:sz w:val="21"/>
        </w:rPr>
        <w:t>о</w:t>
      </w:r>
      <w:r>
        <w:rPr>
          <w:color w:val="61666A"/>
          <w:spacing w:val="-14"/>
          <w:w w:val="105"/>
          <w:sz w:val="21"/>
        </w:rPr>
        <w:t> </w:t>
      </w:r>
      <w:r>
        <w:rPr>
          <w:color w:val="61666A"/>
          <w:w w:val="105"/>
          <w:sz w:val="21"/>
        </w:rPr>
        <w:t>механизмах реализации</w:t>
      </w:r>
      <w:r>
        <w:rPr>
          <w:rFonts w:ascii="Tahoma" w:hAnsi="Tahoma"/>
          <w:color w:val="61666A"/>
          <w:w w:val="105"/>
          <w:sz w:val="21"/>
        </w:rPr>
        <w:t>,</w:t>
      </w:r>
      <w:r>
        <w:rPr>
          <w:rFonts w:ascii="Tahoma" w:hAnsi="Tahoma"/>
          <w:color w:val="61666A"/>
          <w:spacing w:val="-3"/>
          <w:w w:val="105"/>
          <w:sz w:val="21"/>
        </w:rPr>
        <w:t> </w:t>
      </w:r>
      <w:r>
        <w:rPr>
          <w:color w:val="61666A"/>
          <w:w w:val="105"/>
          <w:sz w:val="21"/>
        </w:rPr>
        <w:t>чтобы</w:t>
      </w:r>
      <w:r>
        <w:rPr>
          <w:color w:val="61666A"/>
          <w:spacing w:val="-1"/>
          <w:w w:val="105"/>
          <w:sz w:val="21"/>
        </w:rPr>
        <w:t> </w:t>
      </w:r>
      <w:r>
        <w:rPr>
          <w:color w:val="61666A"/>
          <w:w w:val="105"/>
          <w:sz w:val="21"/>
        </w:rPr>
        <w:t>идеология</w:t>
      </w:r>
      <w:r>
        <w:rPr>
          <w:color w:val="61666A"/>
          <w:spacing w:val="-1"/>
          <w:w w:val="105"/>
          <w:sz w:val="21"/>
        </w:rPr>
        <w:t> </w:t>
      </w:r>
      <w:r>
        <w:rPr>
          <w:color w:val="61666A"/>
          <w:w w:val="105"/>
          <w:sz w:val="21"/>
        </w:rPr>
        <w:t>не</w:t>
      </w:r>
      <w:r>
        <w:rPr>
          <w:color w:val="61666A"/>
          <w:spacing w:val="-1"/>
          <w:w w:val="105"/>
          <w:sz w:val="21"/>
        </w:rPr>
        <w:t> </w:t>
      </w:r>
      <w:r>
        <w:rPr>
          <w:color w:val="61666A"/>
          <w:w w:val="105"/>
          <w:sz w:val="21"/>
        </w:rPr>
        <w:t>осталась</w:t>
      </w:r>
      <w:r>
        <w:rPr>
          <w:color w:val="61666A"/>
          <w:spacing w:val="-1"/>
          <w:w w:val="105"/>
          <w:sz w:val="21"/>
        </w:rPr>
        <w:t> </w:t>
      </w:r>
      <w:r>
        <w:rPr>
          <w:color w:val="61666A"/>
          <w:w w:val="105"/>
          <w:sz w:val="21"/>
        </w:rPr>
        <w:t>просто</w:t>
      </w:r>
      <w:r>
        <w:rPr>
          <w:color w:val="61666A"/>
          <w:spacing w:val="-1"/>
          <w:w w:val="105"/>
          <w:sz w:val="21"/>
        </w:rPr>
        <w:t> </w:t>
      </w:r>
      <w:r>
        <w:rPr>
          <w:color w:val="61666A"/>
          <w:w w:val="105"/>
          <w:sz w:val="21"/>
        </w:rPr>
        <w:t>теорией</w:t>
      </w:r>
      <w:r>
        <w:rPr>
          <w:rFonts w:ascii="Tahoma" w:hAnsi="Tahoma"/>
          <w:color w:val="61666A"/>
          <w:w w:val="105"/>
          <w:sz w:val="21"/>
        </w:rPr>
        <w:t>.</w:t>
      </w:r>
    </w:p>
    <w:p>
      <w:pPr>
        <w:spacing w:line="336" w:lineRule="auto" w:before="185"/>
        <w:ind w:left="635" w:right="328" w:firstLine="0"/>
        <w:jc w:val="left"/>
        <w:rPr>
          <w:rFonts w:ascii="Tahoma" w:hAnsi="Tahoma"/>
          <w:sz w:val="21"/>
        </w:rPr>
      </w:pPr>
      <w:r>
        <w:rPr>
          <w:color w:val="61666A"/>
          <w:spacing w:val="-2"/>
          <w:w w:val="105"/>
          <w:sz w:val="21"/>
        </w:rPr>
        <w:t>Поскольку</w:t>
      </w:r>
      <w:r>
        <w:rPr>
          <w:color w:val="61666A"/>
          <w:spacing w:val="-6"/>
          <w:w w:val="105"/>
          <w:sz w:val="21"/>
        </w:rPr>
        <w:t> </w:t>
      </w:r>
      <w:r>
        <w:rPr>
          <w:color w:val="61666A"/>
          <w:spacing w:val="-2"/>
          <w:w w:val="105"/>
          <w:sz w:val="21"/>
        </w:rPr>
        <w:t>запрос</w:t>
      </w:r>
      <w:r>
        <w:rPr>
          <w:color w:val="61666A"/>
          <w:spacing w:val="-6"/>
          <w:w w:val="105"/>
          <w:sz w:val="21"/>
        </w:rPr>
        <w:t> </w:t>
      </w:r>
      <w:r>
        <w:rPr>
          <w:color w:val="61666A"/>
          <w:spacing w:val="-2"/>
          <w:w w:val="105"/>
          <w:sz w:val="21"/>
        </w:rPr>
        <w:t>обширный</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ответ</w:t>
      </w:r>
      <w:r>
        <w:rPr>
          <w:color w:val="61666A"/>
          <w:spacing w:val="-6"/>
          <w:w w:val="105"/>
          <w:sz w:val="21"/>
        </w:rPr>
        <w:t> </w:t>
      </w:r>
      <w:r>
        <w:rPr>
          <w:color w:val="61666A"/>
          <w:spacing w:val="-2"/>
          <w:w w:val="105"/>
          <w:sz w:val="21"/>
        </w:rPr>
        <w:t>будет</w:t>
      </w:r>
      <w:r>
        <w:rPr>
          <w:color w:val="61666A"/>
          <w:spacing w:val="-6"/>
          <w:w w:val="105"/>
          <w:sz w:val="21"/>
        </w:rPr>
        <w:t> </w:t>
      </w:r>
      <w:r>
        <w:rPr>
          <w:color w:val="61666A"/>
          <w:spacing w:val="-2"/>
          <w:w w:val="105"/>
          <w:sz w:val="21"/>
        </w:rPr>
        <w:t>состоять</w:t>
      </w:r>
      <w:r>
        <w:rPr>
          <w:color w:val="61666A"/>
          <w:spacing w:val="-6"/>
          <w:w w:val="105"/>
          <w:sz w:val="21"/>
        </w:rPr>
        <w:t> </w:t>
      </w:r>
      <w:r>
        <w:rPr>
          <w:color w:val="61666A"/>
          <w:spacing w:val="-2"/>
          <w:w w:val="105"/>
          <w:sz w:val="21"/>
        </w:rPr>
        <w:t>из</w:t>
      </w:r>
      <w:r>
        <w:rPr>
          <w:color w:val="61666A"/>
          <w:spacing w:val="-6"/>
          <w:w w:val="105"/>
          <w:sz w:val="21"/>
        </w:rPr>
        <w:t> </w:t>
      </w:r>
      <w:r>
        <w:rPr>
          <w:color w:val="61666A"/>
          <w:spacing w:val="-2"/>
          <w:w w:val="105"/>
          <w:sz w:val="21"/>
        </w:rPr>
        <w:t>нескольких</w:t>
      </w:r>
      <w:r>
        <w:rPr>
          <w:color w:val="61666A"/>
          <w:spacing w:val="-6"/>
          <w:w w:val="105"/>
          <w:sz w:val="21"/>
        </w:rPr>
        <w:t> </w:t>
      </w:r>
      <w:r>
        <w:rPr>
          <w:color w:val="61666A"/>
          <w:spacing w:val="-2"/>
          <w:w w:val="105"/>
          <w:sz w:val="21"/>
        </w:rPr>
        <w:t>частей</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Первая</w:t>
      </w:r>
      <w:r>
        <w:rPr>
          <w:color w:val="61666A"/>
          <w:spacing w:val="-6"/>
          <w:w w:val="105"/>
          <w:sz w:val="21"/>
        </w:rPr>
        <w:t> </w:t>
      </w:r>
      <w:r>
        <w:rPr>
          <w:color w:val="61666A"/>
          <w:spacing w:val="-2"/>
          <w:w w:val="105"/>
          <w:sz w:val="21"/>
        </w:rPr>
        <w:t>часть </w:t>
      </w:r>
      <w:r>
        <w:rPr>
          <w:color w:val="61666A"/>
          <w:w w:val="105"/>
          <w:sz w:val="21"/>
        </w:rPr>
        <w:t>посвящена базовым принципам</w:t>
      </w:r>
      <w:r>
        <w:rPr>
          <w:rFonts w:ascii="Tahoma" w:hAnsi="Tahoma"/>
          <w:color w:val="61666A"/>
          <w:w w:val="105"/>
          <w:sz w:val="21"/>
        </w:rPr>
        <w:t>, </w:t>
      </w:r>
      <w:r>
        <w:rPr>
          <w:color w:val="61666A"/>
          <w:w w:val="105"/>
          <w:sz w:val="21"/>
        </w:rPr>
        <w:t>последующие </w:t>
      </w:r>
      <w:r>
        <w:rPr>
          <w:rFonts w:ascii="Tahoma" w:hAnsi="Tahoma"/>
          <w:color w:val="61666A"/>
          <w:w w:val="105"/>
          <w:sz w:val="21"/>
        </w:rPr>
        <w:t>— </w:t>
      </w:r>
      <w:r>
        <w:rPr>
          <w:color w:val="61666A"/>
          <w:w w:val="105"/>
          <w:sz w:val="21"/>
        </w:rPr>
        <w:t>социальным</w:t>
      </w:r>
      <w:r>
        <w:rPr>
          <w:rFonts w:ascii="Tahoma" w:hAnsi="Tahoma"/>
          <w:color w:val="61666A"/>
          <w:w w:val="105"/>
          <w:sz w:val="21"/>
        </w:rPr>
        <w:t>, </w:t>
      </w:r>
      <w:r>
        <w:rPr>
          <w:color w:val="61666A"/>
          <w:w w:val="105"/>
          <w:sz w:val="21"/>
        </w:rPr>
        <w:t>экономическим и практическим аспектам</w:t>
      </w:r>
      <w:r>
        <w:rPr>
          <w:rFonts w:ascii="Tahoma" w:hAnsi="Tahoma"/>
          <w:color w:val="61666A"/>
          <w:w w:val="105"/>
          <w:sz w:val="21"/>
        </w:rPr>
        <w:t>.</w:t>
      </w:r>
    </w:p>
    <w:p>
      <w:pPr>
        <w:spacing w:before="175"/>
        <w:ind w:left="305" w:right="0" w:firstLine="0"/>
        <w:jc w:val="left"/>
        <w:rPr>
          <w:rFonts w:ascii="Arial" w:hAnsi="Arial"/>
          <w:b/>
          <w:sz w:val="29"/>
        </w:rPr>
      </w:pPr>
      <w:r>
        <w:rPr>
          <w:rFonts w:ascii="Arial" w:hAnsi="Arial"/>
          <w:b/>
          <w:color w:val="0E1115"/>
          <w:spacing w:val="-8"/>
          <w:sz w:val="30"/>
        </w:rPr>
        <w:t>Ид</w:t>
      </w:r>
      <w:r>
        <w:rPr>
          <w:rFonts w:ascii="Arial" w:hAnsi="Arial"/>
          <w:b/>
          <w:color w:val="0E1115"/>
          <w:spacing w:val="-8"/>
          <w:sz w:val="29"/>
        </w:rPr>
        <w:t>ео</w:t>
      </w:r>
      <w:r>
        <w:rPr>
          <w:rFonts w:ascii="Arial" w:hAnsi="Arial"/>
          <w:b/>
          <w:color w:val="0E1115"/>
          <w:spacing w:val="-8"/>
          <w:sz w:val="30"/>
        </w:rPr>
        <w:t>л</w:t>
      </w:r>
      <w:r>
        <w:rPr>
          <w:rFonts w:ascii="Arial" w:hAnsi="Arial"/>
          <w:b/>
          <w:color w:val="0E1115"/>
          <w:spacing w:val="-8"/>
          <w:sz w:val="29"/>
        </w:rPr>
        <w:t>о</w:t>
      </w:r>
      <w:r>
        <w:rPr>
          <w:rFonts w:ascii="Arial" w:hAnsi="Arial"/>
          <w:b/>
          <w:color w:val="0E1115"/>
          <w:spacing w:val="-8"/>
          <w:sz w:val="30"/>
        </w:rPr>
        <w:t>гич</w:t>
      </w:r>
      <w:r>
        <w:rPr>
          <w:rFonts w:ascii="Arial" w:hAnsi="Arial"/>
          <w:b/>
          <w:color w:val="0E1115"/>
          <w:spacing w:val="-8"/>
          <w:sz w:val="29"/>
        </w:rPr>
        <w:t>ес</w:t>
      </w:r>
      <w:r>
        <w:rPr>
          <w:rFonts w:ascii="Arial" w:hAnsi="Arial"/>
          <w:b/>
          <w:color w:val="0E1115"/>
          <w:spacing w:val="-8"/>
          <w:sz w:val="30"/>
        </w:rPr>
        <w:t>ки</w:t>
      </w:r>
      <w:r>
        <w:rPr>
          <w:rFonts w:ascii="Arial" w:hAnsi="Arial"/>
          <w:b/>
          <w:color w:val="0E1115"/>
          <w:spacing w:val="-8"/>
          <w:sz w:val="29"/>
        </w:rPr>
        <w:t>й</w:t>
      </w:r>
      <w:r>
        <w:rPr>
          <w:rFonts w:ascii="Arial" w:hAnsi="Arial"/>
          <w:b/>
          <w:color w:val="0E1115"/>
          <w:spacing w:val="-6"/>
          <w:sz w:val="29"/>
        </w:rPr>
        <w:t> </w:t>
      </w:r>
      <w:r>
        <w:rPr>
          <w:rFonts w:ascii="Arial" w:hAnsi="Arial"/>
          <w:b/>
          <w:color w:val="0E1115"/>
          <w:spacing w:val="-8"/>
          <w:sz w:val="30"/>
        </w:rPr>
        <w:t>ф</w:t>
      </w:r>
      <w:r>
        <w:rPr>
          <w:rFonts w:ascii="Arial" w:hAnsi="Arial"/>
          <w:b/>
          <w:color w:val="0E1115"/>
          <w:spacing w:val="-8"/>
          <w:sz w:val="29"/>
        </w:rPr>
        <w:t>у</w:t>
      </w:r>
      <w:r>
        <w:rPr>
          <w:rFonts w:ascii="Arial" w:hAnsi="Arial"/>
          <w:b/>
          <w:color w:val="0E1115"/>
          <w:spacing w:val="-8"/>
          <w:sz w:val="30"/>
        </w:rPr>
        <w:t>нд</w:t>
      </w:r>
      <w:r>
        <w:rPr>
          <w:rFonts w:ascii="Arial" w:hAnsi="Arial"/>
          <w:b/>
          <w:color w:val="0E1115"/>
          <w:spacing w:val="-8"/>
          <w:sz w:val="29"/>
        </w:rPr>
        <w:t>а</w:t>
      </w:r>
      <w:r>
        <w:rPr>
          <w:rFonts w:ascii="Arial" w:hAnsi="Arial"/>
          <w:b/>
          <w:color w:val="0E1115"/>
          <w:spacing w:val="-8"/>
          <w:sz w:val="30"/>
        </w:rPr>
        <w:t>м</w:t>
      </w:r>
      <w:r>
        <w:rPr>
          <w:rFonts w:ascii="Arial" w:hAnsi="Arial"/>
          <w:b/>
          <w:color w:val="0E1115"/>
          <w:spacing w:val="-8"/>
          <w:sz w:val="29"/>
        </w:rPr>
        <w:t>е</w:t>
      </w:r>
      <w:r>
        <w:rPr>
          <w:rFonts w:ascii="Arial" w:hAnsi="Arial"/>
          <w:b/>
          <w:color w:val="0E1115"/>
          <w:spacing w:val="-8"/>
          <w:sz w:val="30"/>
        </w:rPr>
        <w:t>нт 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г</w:t>
      </w:r>
      <w:r>
        <w:rPr>
          <w:rFonts w:ascii="Arial" w:hAnsi="Arial"/>
          <w:b/>
          <w:color w:val="0E1115"/>
          <w:spacing w:val="-8"/>
          <w:sz w:val="29"/>
        </w:rPr>
        <w:t>о</w:t>
      </w:r>
      <w:r>
        <w:rPr>
          <w:rFonts w:ascii="Arial" w:hAnsi="Arial"/>
          <w:b/>
          <w:color w:val="0E1115"/>
          <w:spacing w:val="-5"/>
          <w:sz w:val="29"/>
        </w:rPr>
        <w:t> </w:t>
      </w:r>
      <w:r>
        <w:rPr>
          <w:rFonts w:ascii="Arial" w:hAnsi="Arial"/>
          <w:b/>
          <w:color w:val="0E1115"/>
          <w:spacing w:val="-8"/>
          <w:sz w:val="29"/>
        </w:rPr>
        <w:t>о</w:t>
      </w:r>
      <w:r>
        <w:rPr>
          <w:rFonts w:ascii="Arial" w:hAnsi="Arial"/>
          <w:b/>
          <w:color w:val="0E1115"/>
          <w:spacing w:val="-8"/>
          <w:sz w:val="30"/>
        </w:rPr>
        <w:t>бщ</w:t>
      </w:r>
      <w:r>
        <w:rPr>
          <w:rFonts w:ascii="Arial" w:hAnsi="Arial"/>
          <w:b/>
          <w:color w:val="0E1115"/>
          <w:spacing w:val="-8"/>
          <w:sz w:val="29"/>
        </w:rPr>
        <w:t>ес</w:t>
      </w:r>
      <w:r>
        <w:rPr>
          <w:rFonts w:ascii="Arial" w:hAnsi="Arial"/>
          <w:b/>
          <w:color w:val="0E1115"/>
          <w:spacing w:val="-8"/>
          <w:sz w:val="30"/>
        </w:rPr>
        <w:t>тв</w:t>
      </w:r>
      <w:r>
        <w:rPr>
          <w:rFonts w:ascii="Arial" w:hAnsi="Arial"/>
          <w:b/>
          <w:color w:val="0E1115"/>
          <w:spacing w:val="-8"/>
          <w:sz w:val="29"/>
        </w:rPr>
        <w:t>а</w:t>
      </w:r>
    </w:p>
    <w:p>
      <w:pPr>
        <w:spacing w:before="343"/>
        <w:ind w:left="305" w:right="0" w:firstLine="0"/>
        <w:jc w:val="left"/>
        <w:rPr>
          <w:rFonts w:ascii="Tahoma" w:hAnsi="Tahoma"/>
          <w:b/>
          <w:sz w:val="24"/>
        </w:rPr>
      </w:pPr>
      <w:r>
        <w:rPr>
          <w:rFonts w:ascii="Arial" w:hAnsi="Arial"/>
          <w:b/>
          <w:color w:val="0E1115"/>
          <w:spacing w:val="2"/>
          <w:w w:val="85"/>
          <w:sz w:val="27"/>
        </w:rPr>
        <w:t>На</w:t>
      </w:r>
      <w:r>
        <w:rPr>
          <w:rFonts w:ascii="Arial" w:hAnsi="Arial"/>
          <w:b/>
          <w:color w:val="0E1115"/>
          <w:spacing w:val="2"/>
          <w:w w:val="85"/>
          <w:sz w:val="24"/>
        </w:rPr>
        <w:t>зв</w:t>
      </w:r>
      <w:r>
        <w:rPr>
          <w:rFonts w:ascii="Arial" w:hAnsi="Arial"/>
          <w:b/>
          <w:color w:val="0E1115"/>
          <w:spacing w:val="2"/>
          <w:w w:val="85"/>
          <w:sz w:val="27"/>
        </w:rPr>
        <w:t>а</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31"/>
          <w:sz w:val="27"/>
        </w:rPr>
        <w:t> </w:t>
      </w:r>
      <w:r>
        <w:rPr>
          <w:rFonts w:ascii="Arial" w:hAnsi="Arial"/>
          <w:b/>
          <w:color w:val="0E1115"/>
          <w:spacing w:val="2"/>
          <w:w w:val="85"/>
          <w:sz w:val="24"/>
        </w:rPr>
        <w:t>ид</w:t>
      </w:r>
      <w:r>
        <w:rPr>
          <w:rFonts w:ascii="Arial" w:hAnsi="Arial"/>
          <w:b/>
          <w:color w:val="0E1115"/>
          <w:spacing w:val="2"/>
          <w:w w:val="85"/>
          <w:sz w:val="27"/>
        </w:rPr>
        <w:t>ео</w:t>
      </w:r>
      <w:r>
        <w:rPr>
          <w:rFonts w:ascii="Arial" w:hAnsi="Arial"/>
          <w:b/>
          <w:color w:val="0E1115"/>
          <w:spacing w:val="2"/>
          <w:w w:val="85"/>
          <w:sz w:val="24"/>
        </w:rPr>
        <w:t>л</w:t>
      </w:r>
      <w:r>
        <w:rPr>
          <w:rFonts w:ascii="Arial" w:hAnsi="Arial"/>
          <w:b/>
          <w:color w:val="0E1115"/>
          <w:spacing w:val="2"/>
          <w:w w:val="85"/>
          <w:sz w:val="27"/>
        </w:rPr>
        <w:t>о</w:t>
      </w:r>
      <w:r>
        <w:rPr>
          <w:rFonts w:ascii="Arial" w:hAnsi="Arial"/>
          <w:b/>
          <w:color w:val="0E1115"/>
          <w:spacing w:val="2"/>
          <w:w w:val="85"/>
          <w:sz w:val="24"/>
        </w:rPr>
        <w:t>гии</w:t>
      </w:r>
      <w:r>
        <w:rPr>
          <w:rFonts w:ascii="Tahoma" w:hAnsi="Tahoma"/>
          <w:b/>
          <w:color w:val="0E1115"/>
          <w:spacing w:val="2"/>
          <w:w w:val="85"/>
          <w:sz w:val="24"/>
        </w:rPr>
        <w:t>:</w:t>
      </w:r>
      <w:r>
        <w:rPr>
          <w:rFonts w:ascii="Tahoma" w:hAnsi="Tahoma"/>
          <w:b/>
          <w:color w:val="0E1115"/>
          <w:spacing w:val="38"/>
          <w:sz w:val="24"/>
        </w:rPr>
        <w:t> </w:t>
      </w:r>
      <w:r>
        <w:rPr>
          <w:rFonts w:ascii="Arial" w:hAnsi="Arial"/>
          <w:b/>
          <w:color w:val="0E1115"/>
          <w:spacing w:val="2"/>
          <w:w w:val="85"/>
          <w:sz w:val="27"/>
        </w:rPr>
        <w:t>СО</w:t>
      </w:r>
      <w:r>
        <w:rPr>
          <w:rFonts w:ascii="Arial" w:hAnsi="Arial"/>
          <w:b/>
          <w:color w:val="0E1115"/>
          <w:spacing w:val="2"/>
          <w:w w:val="85"/>
          <w:sz w:val="24"/>
        </w:rPr>
        <w:t>ЛИД</w:t>
      </w:r>
      <w:r>
        <w:rPr>
          <w:rFonts w:ascii="Arial" w:hAnsi="Arial"/>
          <w:b/>
          <w:color w:val="0E1115"/>
          <w:spacing w:val="2"/>
          <w:w w:val="85"/>
          <w:sz w:val="27"/>
        </w:rPr>
        <w:t>АР</w:t>
      </w:r>
      <w:r>
        <w:rPr>
          <w:rFonts w:ascii="Arial" w:hAnsi="Arial"/>
          <w:b/>
          <w:color w:val="0E1115"/>
          <w:spacing w:val="2"/>
          <w:w w:val="85"/>
          <w:sz w:val="24"/>
        </w:rPr>
        <w:t>ИЗ</w:t>
      </w:r>
      <w:r>
        <w:rPr>
          <w:rFonts w:ascii="Arial" w:hAnsi="Arial"/>
          <w:b/>
          <w:color w:val="0E1115"/>
          <w:spacing w:val="2"/>
          <w:w w:val="85"/>
          <w:sz w:val="27"/>
        </w:rPr>
        <w:t>М</w:t>
      </w:r>
      <w:r>
        <w:rPr>
          <w:rFonts w:ascii="Arial" w:hAnsi="Arial"/>
          <w:b/>
          <w:color w:val="0E1115"/>
          <w:spacing w:val="32"/>
          <w:sz w:val="27"/>
        </w:rPr>
        <w:t> </w:t>
      </w:r>
      <w:r>
        <w:rPr>
          <w:rFonts w:ascii="Tahoma" w:hAnsi="Tahoma"/>
          <w:b/>
          <w:color w:val="0E1115"/>
          <w:spacing w:val="2"/>
          <w:w w:val="85"/>
          <w:sz w:val="24"/>
        </w:rPr>
        <w:t>(</w:t>
      </w:r>
      <w:r>
        <w:rPr>
          <w:rFonts w:ascii="Arial" w:hAnsi="Arial"/>
          <w:b/>
          <w:color w:val="0E1115"/>
          <w:spacing w:val="2"/>
          <w:w w:val="85"/>
          <w:sz w:val="27"/>
        </w:rPr>
        <w:t>Со</w:t>
      </w:r>
      <w:r>
        <w:rPr>
          <w:rFonts w:ascii="Arial" w:hAnsi="Arial"/>
          <w:b/>
          <w:color w:val="0E1115"/>
          <w:spacing w:val="2"/>
          <w:w w:val="85"/>
          <w:sz w:val="24"/>
        </w:rPr>
        <w:t>лид</w:t>
      </w:r>
      <w:r>
        <w:rPr>
          <w:rFonts w:ascii="Arial" w:hAnsi="Arial"/>
          <w:b/>
          <w:color w:val="0E1115"/>
          <w:spacing w:val="2"/>
          <w:w w:val="85"/>
          <w:sz w:val="27"/>
        </w:rPr>
        <w:t>ар</w:t>
      </w:r>
      <w:r>
        <w:rPr>
          <w:rFonts w:ascii="Arial" w:hAnsi="Arial"/>
          <w:b/>
          <w:color w:val="0E1115"/>
          <w:spacing w:val="2"/>
          <w:w w:val="85"/>
          <w:sz w:val="24"/>
        </w:rPr>
        <w:t>ны</w:t>
      </w:r>
      <w:r>
        <w:rPr>
          <w:rFonts w:ascii="Arial" w:hAnsi="Arial"/>
          <w:b/>
          <w:color w:val="0E1115"/>
          <w:spacing w:val="2"/>
          <w:w w:val="85"/>
          <w:sz w:val="27"/>
        </w:rPr>
        <w:t>й</w:t>
      </w:r>
      <w:r>
        <w:rPr>
          <w:rFonts w:ascii="Arial" w:hAnsi="Arial"/>
          <w:b/>
          <w:color w:val="0E1115"/>
          <w:spacing w:val="31"/>
          <w:sz w:val="27"/>
        </w:rPr>
        <w:t> </w:t>
      </w:r>
      <w:r>
        <w:rPr>
          <w:rFonts w:ascii="Arial" w:hAnsi="Arial"/>
          <w:b/>
          <w:color w:val="0E1115"/>
          <w:spacing w:val="-2"/>
          <w:w w:val="85"/>
          <w:sz w:val="27"/>
        </w:rPr>
        <w:t>Гу</w:t>
      </w:r>
      <w:r>
        <w:rPr>
          <w:rFonts w:ascii="Arial" w:hAnsi="Arial"/>
          <w:b/>
          <w:color w:val="0E1115"/>
          <w:spacing w:val="-2"/>
          <w:w w:val="85"/>
          <w:sz w:val="24"/>
        </w:rPr>
        <w:t>м</w:t>
      </w:r>
      <w:r>
        <w:rPr>
          <w:rFonts w:ascii="Arial" w:hAnsi="Arial"/>
          <w:b/>
          <w:color w:val="0E1115"/>
          <w:spacing w:val="-2"/>
          <w:w w:val="85"/>
          <w:sz w:val="27"/>
        </w:rPr>
        <w:t>а</w:t>
      </w:r>
      <w:r>
        <w:rPr>
          <w:rFonts w:ascii="Arial" w:hAnsi="Arial"/>
          <w:b/>
          <w:color w:val="0E1115"/>
          <w:spacing w:val="-2"/>
          <w:w w:val="85"/>
          <w:sz w:val="24"/>
        </w:rPr>
        <w:t>низм</w:t>
      </w:r>
      <w:r>
        <w:rPr>
          <w:rFonts w:ascii="Tahoma" w:hAnsi="Tahoma"/>
          <w:b/>
          <w:color w:val="0E1115"/>
          <w:spacing w:val="-2"/>
          <w:w w:val="85"/>
          <w:sz w:val="24"/>
        </w:rPr>
        <w:t>)</w:t>
      </w:r>
    </w:p>
    <w:p>
      <w:pPr>
        <w:pStyle w:val="BodyText"/>
        <w:spacing w:before="59"/>
        <w:rPr>
          <w:rFonts w:ascii="Tahoma"/>
          <w:b/>
        </w:rPr>
      </w:pPr>
    </w:p>
    <w:p>
      <w:pPr>
        <w:pStyle w:val="BodyText"/>
        <w:spacing w:line="338" w:lineRule="auto" w:before="1"/>
        <w:ind w:left="305" w:right="328"/>
        <w:rPr>
          <w:rFonts w:ascii="Tahoma" w:hAnsi="Tahoma"/>
        </w:rPr>
      </w:pPr>
      <w:r>
        <w:rPr>
          <w:rFonts w:ascii="Arial" w:hAnsi="Arial"/>
          <w:b/>
          <w:color w:val="0E1115"/>
        </w:rPr>
        <w:t>Яд</w:t>
      </w:r>
      <w:r>
        <w:rPr>
          <w:rFonts w:ascii="Arial" w:hAnsi="Arial"/>
          <w:b/>
          <w:color w:val="0E1115"/>
          <w:sz w:val="27"/>
        </w:rPr>
        <w:t>ро </w:t>
      </w:r>
      <w:r>
        <w:rPr>
          <w:rFonts w:ascii="Arial" w:hAnsi="Arial"/>
          <w:b/>
          <w:color w:val="0E1115"/>
        </w:rPr>
        <w:t>ид</w:t>
      </w:r>
      <w:r>
        <w:rPr>
          <w:rFonts w:ascii="Arial" w:hAnsi="Arial"/>
          <w:b/>
          <w:color w:val="0E1115"/>
          <w:sz w:val="27"/>
        </w:rPr>
        <w:t>ео</w:t>
      </w:r>
      <w:r>
        <w:rPr>
          <w:rFonts w:ascii="Arial" w:hAnsi="Arial"/>
          <w:b/>
          <w:color w:val="0E1115"/>
        </w:rPr>
        <w:t>л</w:t>
      </w:r>
      <w:r>
        <w:rPr>
          <w:rFonts w:ascii="Arial" w:hAnsi="Arial"/>
          <w:b/>
          <w:color w:val="0E1115"/>
          <w:sz w:val="27"/>
        </w:rPr>
        <w:t>о</w:t>
      </w:r>
      <w:r>
        <w:rPr>
          <w:rFonts w:ascii="Arial" w:hAnsi="Arial"/>
          <w:b/>
          <w:color w:val="0E1115"/>
        </w:rPr>
        <w:t>гии</w:t>
      </w:r>
      <w:r>
        <w:rPr>
          <w:rFonts w:ascii="Tahoma" w:hAnsi="Tahoma"/>
          <w:b/>
          <w:color w:val="0E1115"/>
        </w:rPr>
        <w:t>: </w:t>
      </w:r>
      <w:r>
        <w:rPr>
          <w:color w:val="0E1115"/>
        </w:rPr>
        <w:t>Сознательная эволюция человечества от конкуренции к </w:t>
      </w:r>
      <w:r>
        <w:rPr>
          <w:color w:val="0E1115"/>
          <w:spacing w:val="-2"/>
          <w:w w:val="105"/>
        </w:rPr>
        <w:t>кооперации</w:t>
      </w:r>
      <w:r>
        <w:rPr>
          <w:rFonts w:ascii="Tahoma" w:hAnsi="Tahoma"/>
          <w:color w:val="0E1115"/>
          <w:spacing w:val="-2"/>
          <w:w w:val="105"/>
        </w:rPr>
        <w:t>,</w:t>
      </w:r>
      <w:r>
        <w:rPr>
          <w:rFonts w:ascii="Tahoma" w:hAnsi="Tahoma"/>
          <w:color w:val="0E1115"/>
          <w:spacing w:val="-17"/>
          <w:w w:val="105"/>
        </w:rPr>
        <w:t> </w:t>
      </w:r>
      <w:r>
        <w:rPr>
          <w:color w:val="0E1115"/>
          <w:spacing w:val="-2"/>
          <w:w w:val="105"/>
        </w:rPr>
        <w:t>от</w:t>
      </w:r>
      <w:r>
        <w:rPr>
          <w:color w:val="0E1115"/>
          <w:spacing w:val="-13"/>
          <w:w w:val="105"/>
        </w:rPr>
        <w:t> </w:t>
      </w:r>
      <w:r>
        <w:rPr>
          <w:color w:val="0E1115"/>
          <w:spacing w:val="-2"/>
          <w:w w:val="105"/>
        </w:rPr>
        <w:t>эксплуатации</w:t>
      </w:r>
      <w:r>
        <w:rPr>
          <w:color w:val="0E1115"/>
          <w:spacing w:val="-13"/>
          <w:w w:val="105"/>
        </w:rPr>
        <w:t> </w:t>
      </w:r>
      <w:r>
        <w:rPr>
          <w:color w:val="0E1115"/>
          <w:spacing w:val="-2"/>
          <w:w w:val="105"/>
        </w:rPr>
        <w:t>к</w:t>
      </w:r>
      <w:r>
        <w:rPr>
          <w:color w:val="0E1115"/>
          <w:spacing w:val="-13"/>
          <w:w w:val="105"/>
        </w:rPr>
        <w:t> </w:t>
      </w:r>
      <w:r>
        <w:rPr>
          <w:color w:val="0E1115"/>
          <w:spacing w:val="-2"/>
          <w:w w:val="105"/>
        </w:rPr>
        <w:t>заботе</w:t>
      </w:r>
      <w:r>
        <w:rPr>
          <w:rFonts w:ascii="Tahoma" w:hAnsi="Tahoma"/>
          <w:color w:val="0E1115"/>
          <w:spacing w:val="-2"/>
          <w:w w:val="105"/>
        </w:rPr>
        <w:t>,</w:t>
      </w:r>
      <w:r>
        <w:rPr>
          <w:rFonts w:ascii="Tahoma" w:hAnsi="Tahoma"/>
          <w:color w:val="0E1115"/>
          <w:spacing w:val="-17"/>
          <w:w w:val="105"/>
        </w:rPr>
        <w:t> </w:t>
      </w:r>
      <w:r>
        <w:rPr>
          <w:color w:val="0E1115"/>
          <w:spacing w:val="-2"/>
          <w:w w:val="105"/>
        </w:rPr>
        <w:t>от</w:t>
      </w:r>
      <w:r>
        <w:rPr>
          <w:color w:val="0E1115"/>
          <w:spacing w:val="-13"/>
          <w:w w:val="105"/>
        </w:rPr>
        <w:t> </w:t>
      </w:r>
      <w:r>
        <w:rPr>
          <w:color w:val="0E1115"/>
          <w:spacing w:val="-2"/>
          <w:w w:val="105"/>
        </w:rPr>
        <w:t>роста</w:t>
      </w:r>
      <w:r>
        <w:rPr>
          <w:color w:val="0E1115"/>
          <w:spacing w:val="-13"/>
          <w:w w:val="105"/>
        </w:rPr>
        <w:t> </w:t>
      </w:r>
      <w:r>
        <w:rPr>
          <w:color w:val="0E1115"/>
          <w:spacing w:val="-2"/>
          <w:w w:val="105"/>
        </w:rPr>
        <w:t>к</w:t>
      </w:r>
      <w:r>
        <w:rPr>
          <w:color w:val="0E1115"/>
          <w:spacing w:val="-13"/>
          <w:w w:val="105"/>
        </w:rPr>
        <w:t> </w:t>
      </w:r>
      <w:r>
        <w:rPr>
          <w:color w:val="0E1115"/>
          <w:spacing w:val="-2"/>
          <w:w w:val="105"/>
        </w:rPr>
        <w:t>развитию</w:t>
      </w:r>
      <w:r>
        <w:rPr>
          <w:color w:val="0E1115"/>
          <w:spacing w:val="-13"/>
          <w:w w:val="105"/>
        </w:rPr>
        <w:t> </w:t>
      </w:r>
      <w:r>
        <w:rPr>
          <w:color w:val="0E1115"/>
          <w:spacing w:val="-2"/>
          <w:w w:val="105"/>
        </w:rPr>
        <w:t>через</w:t>
      </w:r>
      <w:r>
        <w:rPr>
          <w:color w:val="0E1115"/>
          <w:spacing w:val="-13"/>
          <w:w w:val="105"/>
        </w:rPr>
        <w:t> </w:t>
      </w:r>
      <w:r>
        <w:rPr>
          <w:color w:val="0E1115"/>
          <w:spacing w:val="-2"/>
          <w:w w:val="105"/>
        </w:rPr>
        <w:t>утверждение </w:t>
      </w:r>
      <w:r>
        <w:rPr>
          <w:color w:val="0E1115"/>
          <w:w w:val="105"/>
        </w:rPr>
        <w:t>жизни как высшей ценности</w:t>
      </w:r>
      <w:r>
        <w:rPr>
          <w:rFonts w:ascii="Tahoma" w:hAnsi="Tahoma"/>
          <w:color w:val="0E1115"/>
          <w:w w:val="105"/>
        </w:rPr>
        <w:t>.</w:t>
      </w:r>
    </w:p>
    <w:p>
      <w:pPr>
        <w:pStyle w:val="BodyText"/>
        <w:rPr>
          <w:rFonts w:ascii="Tahoma"/>
        </w:rPr>
      </w:pPr>
    </w:p>
    <w:p>
      <w:pPr>
        <w:pStyle w:val="BodyText"/>
        <w:rPr>
          <w:rFonts w:ascii="Tahoma"/>
        </w:rPr>
      </w:pPr>
    </w:p>
    <w:p>
      <w:pPr>
        <w:pStyle w:val="BodyText"/>
        <w:spacing w:before="86"/>
        <w:rPr>
          <w:rFonts w:ascii="Tahoma"/>
        </w:rPr>
      </w:pPr>
    </w:p>
    <w:p>
      <w:pPr>
        <w:pStyle w:val="ListParagraph"/>
        <w:numPr>
          <w:ilvl w:val="0"/>
          <w:numId w:val="117"/>
        </w:numPr>
        <w:tabs>
          <w:tab w:pos="550" w:val="left" w:leader="none"/>
        </w:tabs>
        <w:spacing w:line="240" w:lineRule="auto" w:before="1" w:after="0"/>
        <w:ind w:left="550" w:right="0" w:hanging="245"/>
        <w:jc w:val="left"/>
        <w:rPr>
          <w:rFonts w:ascii="Tahoma" w:hAnsi="Tahoma"/>
          <w:b/>
          <w:sz w:val="30"/>
        </w:rPr>
      </w:pPr>
      <w:r>
        <w:rPr>
          <w:rFonts w:ascii="Arial" w:hAnsi="Arial"/>
          <w:b/>
          <w:color w:val="0E1115"/>
          <w:spacing w:val="-8"/>
          <w:sz w:val="29"/>
        </w:rPr>
        <w:t>А</w:t>
      </w:r>
      <w:r>
        <w:rPr>
          <w:rFonts w:ascii="Arial" w:hAnsi="Arial"/>
          <w:b/>
          <w:color w:val="0E1115"/>
          <w:spacing w:val="-8"/>
          <w:sz w:val="30"/>
        </w:rPr>
        <w:t>к</w:t>
      </w: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о</w:t>
      </w:r>
      <w:r>
        <w:rPr>
          <w:rFonts w:ascii="Arial" w:hAnsi="Arial"/>
          <w:b/>
          <w:color w:val="0E1115"/>
          <w:spacing w:val="-8"/>
          <w:sz w:val="30"/>
        </w:rPr>
        <w:t>мы</w:t>
      </w:r>
      <w:r>
        <w:rPr>
          <w:rFonts w:ascii="Tahoma" w:hAnsi="Tahoma"/>
          <w:b/>
          <w:color w:val="0E1115"/>
          <w:spacing w:val="-8"/>
          <w:sz w:val="30"/>
        </w:rPr>
        <w:t>-</w:t>
      </w:r>
      <w:r>
        <w:rPr>
          <w:rFonts w:ascii="Arial" w:hAnsi="Arial"/>
          <w:b/>
          <w:color w:val="0E1115"/>
          <w:spacing w:val="-8"/>
          <w:sz w:val="29"/>
        </w:rPr>
        <w:t>ос</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а</w:t>
      </w:r>
      <w:r>
        <w:rPr>
          <w:rFonts w:ascii="Arial" w:hAnsi="Arial"/>
          <w:b/>
          <w:color w:val="0E1115"/>
          <w:spacing w:val="-8"/>
          <w:sz w:val="30"/>
        </w:rPr>
        <w:t>ния</w:t>
      </w:r>
      <w:r>
        <w:rPr>
          <w:rFonts w:ascii="Arial" w:hAnsi="Arial"/>
          <w:b/>
          <w:color w:val="0E1115"/>
          <w:spacing w:val="4"/>
          <w:sz w:val="30"/>
        </w:rPr>
        <w:t> </w:t>
      </w:r>
      <w:r>
        <w:rPr>
          <w:rFonts w:ascii="Tahoma" w:hAnsi="Tahoma"/>
          <w:b/>
          <w:color w:val="0E1115"/>
          <w:spacing w:val="-8"/>
          <w:sz w:val="30"/>
        </w:rPr>
        <w:t>(</w:t>
      </w:r>
      <w:r>
        <w:rPr>
          <w:rFonts w:ascii="Arial" w:hAnsi="Arial"/>
          <w:b/>
          <w:color w:val="0E1115"/>
          <w:spacing w:val="-8"/>
          <w:sz w:val="29"/>
        </w:rPr>
        <w:t>Неру</w:t>
      </w:r>
      <w:r>
        <w:rPr>
          <w:rFonts w:ascii="Arial" w:hAnsi="Arial"/>
          <w:b/>
          <w:color w:val="0E1115"/>
          <w:spacing w:val="-8"/>
          <w:sz w:val="30"/>
        </w:rPr>
        <w:t>шимы</w:t>
      </w:r>
      <w:r>
        <w:rPr>
          <w:rFonts w:ascii="Arial" w:hAnsi="Arial"/>
          <w:b/>
          <w:color w:val="0E1115"/>
          <w:spacing w:val="-8"/>
          <w:sz w:val="29"/>
        </w:rPr>
        <w:t>е</w:t>
      </w:r>
      <w:r>
        <w:rPr>
          <w:rFonts w:ascii="Arial" w:hAnsi="Arial"/>
          <w:b/>
          <w:color w:val="0E1115"/>
          <w:spacing w:val="7"/>
          <w:sz w:val="29"/>
        </w:rPr>
        <w:t> </w:t>
      </w:r>
      <w:r>
        <w:rPr>
          <w:rFonts w:ascii="Arial" w:hAnsi="Arial"/>
          <w:b/>
          <w:color w:val="0E1115"/>
          <w:spacing w:val="-8"/>
          <w:sz w:val="30"/>
        </w:rPr>
        <w:t>п</w:t>
      </w:r>
      <w:r>
        <w:rPr>
          <w:rFonts w:ascii="Arial" w:hAnsi="Arial"/>
          <w:b/>
          <w:color w:val="0E1115"/>
          <w:spacing w:val="-8"/>
          <w:sz w:val="29"/>
        </w:rPr>
        <w:t>р</w:t>
      </w:r>
      <w:r>
        <w:rPr>
          <w:rFonts w:ascii="Arial" w:hAnsi="Arial"/>
          <w:b/>
          <w:color w:val="0E1115"/>
          <w:spacing w:val="-8"/>
          <w:sz w:val="30"/>
        </w:rPr>
        <w:t>инципы</w:t>
      </w:r>
      <w:r>
        <w:rPr>
          <w:rFonts w:ascii="Tahoma" w:hAnsi="Tahoma"/>
          <w:b/>
          <w:color w:val="0E1115"/>
          <w:spacing w:val="-8"/>
          <w:sz w:val="30"/>
        </w:rPr>
        <w:t>)</w:t>
      </w:r>
    </w:p>
    <w:p>
      <w:pPr>
        <w:pStyle w:val="ListParagraph"/>
        <w:numPr>
          <w:ilvl w:val="1"/>
          <w:numId w:val="117"/>
        </w:numPr>
        <w:tabs>
          <w:tab w:pos="575" w:val="left" w:leader="none"/>
        </w:tabs>
        <w:spacing w:line="336" w:lineRule="auto" w:before="343" w:after="0"/>
        <w:ind w:left="575" w:right="337" w:hanging="285"/>
        <w:jc w:val="left"/>
        <w:rPr>
          <w:rFonts w:ascii="Tahoma" w:hAnsi="Tahoma"/>
          <w:color w:val="61666A"/>
          <w:sz w:val="24"/>
        </w:rPr>
      </w:pPr>
      <w:r>
        <w:rPr>
          <w:rFonts w:ascii="Arial" w:hAnsi="Arial"/>
          <w:b/>
          <w:color w:val="0E1115"/>
          <w:sz w:val="27"/>
        </w:rPr>
        <w:t>А</w:t>
      </w:r>
      <w:r>
        <w:rPr>
          <w:rFonts w:ascii="Arial" w:hAnsi="Arial"/>
          <w:b/>
          <w:color w:val="0E1115"/>
          <w:sz w:val="24"/>
        </w:rPr>
        <w:t>к</w:t>
      </w:r>
      <w:r>
        <w:rPr>
          <w:rFonts w:ascii="Arial" w:hAnsi="Arial"/>
          <w:b/>
          <w:color w:val="0E1115"/>
          <w:sz w:val="27"/>
        </w:rPr>
        <w:t>с</w:t>
      </w:r>
      <w:r>
        <w:rPr>
          <w:rFonts w:ascii="Arial" w:hAnsi="Arial"/>
          <w:b/>
          <w:color w:val="0E1115"/>
          <w:sz w:val="24"/>
        </w:rPr>
        <w:t>и</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Arial" w:hAnsi="Arial"/>
          <w:b/>
          <w:color w:val="0E1115"/>
          <w:spacing w:val="-10"/>
          <w:sz w:val="27"/>
        </w:rPr>
        <w:t> </w:t>
      </w:r>
      <w:r>
        <w:rPr>
          <w:rFonts w:ascii="Arial" w:hAnsi="Arial"/>
          <w:b/>
          <w:color w:val="0E1115"/>
          <w:sz w:val="24"/>
        </w:rPr>
        <w:t>Жизни</w:t>
      </w:r>
      <w:r>
        <w:rPr>
          <w:rFonts w:ascii="Tahoma" w:hAnsi="Tahoma"/>
          <w:b/>
          <w:color w:val="0E1115"/>
          <w:sz w:val="24"/>
        </w:rPr>
        <w:t>: </w:t>
      </w:r>
      <w:r>
        <w:rPr>
          <w:color w:val="0E1115"/>
          <w:sz w:val="24"/>
        </w:rPr>
        <w:t>Благополучие всех живых существ и устойчивость </w:t>
      </w:r>
      <w:r>
        <w:rPr>
          <w:color w:val="0E1115"/>
          <w:sz w:val="24"/>
        </w:rPr>
        <w:t>биосферы являются</w:t>
      </w:r>
      <w:r>
        <w:rPr>
          <w:color w:val="0E1115"/>
          <w:spacing w:val="40"/>
          <w:sz w:val="24"/>
        </w:rPr>
        <w:t> </w:t>
      </w:r>
      <w:r>
        <w:rPr>
          <w:color w:val="0E1115"/>
          <w:sz w:val="24"/>
        </w:rPr>
        <w:t>абсолютной</w:t>
      </w:r>
      <w:r>
        <w:rPr>
          <w:color w:val="0E1115"/>
          <w:spacing w:val="40"/>
          <w:sz w:val="24"/>
        </w:rPr>
        <w:t> </w:t>
      </w:r>
      <w:r>
        <w:rPr>
          <w:color w:val="0E1115"/>
          <w:sz w:val="24"/>
        </w:rPr>
        <w:t>ценностью</w:t>
      </w:r>
      <w:r>
        <w:rPr>
          <w:color w:val="0E1115"/>
          <w:spacing w:val="40"/>
          <w:sz w:val="24"/>
        </w:rPr>
        <w:t> </w:t>
      </w:r>
      <w:r>
        <w:rPr>
          <w:color w:val="0E1115"/>
          <w:sz w:val="24"/>
        </w:rPr>
        <w:t>и</w:t>
      </w:r>
      <w:r>
        <w:rPr>
          <w:color w:val="0E1115"/>
          <w:spacing w:val="40"/>
          <w:sz w:val="24"/>
        </w:rPr>
        <w:t> </w:t>
      </w:r>
      <w:r>
        <w:rPr>
          <w:color w:val="0E1115"/>
          <w:sz w:val="24"/>
        </w:rPr>
        <w:t>высшим</w:t>
      </w:r>
      <w:r>
        <w:rPr>
          <w:color w:val="0E1115"/>
          <w:spacing w:val="40"/>
          <w:sz w:val="24"/>
        </w:rPr>
        <w:t> </w:t>
      </w:r>
      <w:r>
        <w:rPr>
          <w:color w:val="0E1115"/>
          <w:sz w:val="24"/>
        </w:rPr>
        <w:t>приоритетом</w:t>
      </w:r>
      <w:r>
        <w:rPr>
          <w:color w:val="0E1115"/>
          <w:spacing w:val="40"/>
          <w:sz w:val="24"/>
        </w:rPr>
        <w:t> </w:t>
      </w:r>
      <w:r>
        <w:rPr>
          <w:color w:val="0E1115"/>
          <w:sz w:val="24"/>
        </w:rPr>
        <w:t>для</w:t>
      </w:r>
      <w:r>
        <w:rPr>
          <w:color w:val="0E1115"/>
          <w:spacing w:val="40"/>
          <w:sz w:val="24"/>
        </w:rPr>
        <w:t> </w:t>
      </w:r>
      <w:r>
        <w:rPr>
          <w:color w:val="0E1115"/>
          <w:sz w:val="24"/>
        </w:rPr>
        <w:t>человечества</w:t>
      </w:r>
      <w:r>
        <w:rPr>
          <w:rFonts w:ascii="Tahoma" w:hAnsi="Tahoma"/>
          <w:color w:val="0E1115"/>
          <w:sz w:val="24"/>
        </w:rPr>
        <w:t>.</w:t>
      </w:r>
    </w:p>
    <w:p>
      <w:pPr>
        <w:pStyle w:val="ListParagraph"/>
        <w:numPr>
          <w:ilvl w:val="1"/>
          <w:numId w:val="117"/>
        </w:numPr>
        <w:tabs>
          <w:tab w:pos="575" w:val="left" w:leader="none"/>
        </w:tabs>
        <w:spacing w:line="336" w:lineRule="auto" w:before="86" w:after="0"/>
        <w:ind w:left="575" w:right="735" w:hanging="285"/>
        <w:jc w:val="left"/>
        <w:rPr>
          <w:rFonts w:ascii="Tahoma" w:hAnsi="Tahoma"/>
          <w:color w:val="61666A"/>
          <w:sz w:val="24"/>
        </w:rPr>
      </w:pPr>
      <w:r>
        <w:rPr>
          <w:rFonts w:ascii="Arial" w:hAnsi="Arial"/>
          <w:b/>
          <w:color w:val="0E1115"/>
          <w:sz w:val="27"/>
        </w:rPr>
        <w:t>А</w:t>
      </w:r>
      <w:r>
        <w:rPr>
          <w:rFonts w:ascii="Arial" w:hAnsi="Arial"/>
          <w:b/>
          <w:color w:val="0E1115"/>
          <w:sz w:val="24"/>
        </w:rPr>
        <w:t>к</w:t>
      </w:r>
      <w:r>
        <w:rPr>
          <w:rFonts w:ascii="Arial" w:hAnsi="Arial"/>
          <w:b/>
          <w:color w:val="0E1115"/>
          <w:sz w:val="27"/>
        </w:rPr>
        <w:t>с</w:t>
      </w:r>
      <w:r>
        <w:rPr>
          <w:rFonts w:ascii="Arial" w:hAnsi="Arial"/>
          <w:b/>
          <w:color w:val="0E1115"/>
          <w:sz w:val="24"/>
        </w:rPr>
        <w:t>и</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Arial" w:hAnsi="Arial"/>
          <w:b/>
          <w:color w:val="0E1115"/>
          <w:spacing w:val="-19"/>
          <w:sz w:val="27"/>
        </w:rPr>
        <w:t> </w:t>
      </w:r>
      <w:r>
        <w:rPr>
          <w:rFonts w:ascii="Arial" w:hAnsi="Arial"/>
          <w:b/>
          <w:color w:val="0E1115"/>
          <w:sz w:val="27"/>
        </w:rPr>
        <w:t>В</w:t>
      </w:r>
      <w:r>
        <w:rPr>
          <w:rFonts w:ascii="Arial" w:hAnsi="Arial"/>
          <w:b/>
          <w:color w:val="0E1115"/>
          <w:sz w:val="24"/>
        </w:rPr>
        <w:t>з</w:t>
      </w:r>
      <w:r>
        <w:rPr>
          <w:rFonts w:ascii="Arial" w:hAnsi="Arial"/>
          <w:b/>
          <w:color w:val="0E1115"/>
          <w:sz w:val="27"/>
        </w:rPr>
        <w:t>а</w:t>
      </w:r>
      <w:r>
        <w:rPr>
          <w:rFonts w:ascii="Arial" w:hAnsi="Arial"/>
          <w:b/>
          <w:color w:val="0E1115"/>
          <w:sz w:val="24"/>
        </w:rPr>
        <w:t>им</w:t>
      </w:r>
      <w:r>
        <w:rPr>
          <w:rFonts w:ascii="Arial" w:hAnsi="Arial"/>
          <w:b/>
          <w:color w:val="0E1115"/>
          <w:sz w:val="27"/>
        </w:rPr>
        <w:t>ос</w:t>
      </w:r>
      <w:r>
        <w:rPr>
          <w:rFonts w:ascii="Arial" w:hAnsi="Arial"/>
          <w:b/>
          <w:color w:val="0E1115"/>
          <w:sz w:val="24"/>
        </w:rPr>
        <w:t>вязи</w:t>
      </w:r>
      <w:r>
        <w:rPr>
          <w:rFonts w:ascii="Tahoma" w:hAnsi="Tahoma"/>
          <w:b/>
          <w:color w:val="0E1115"/>
          <w:sz w:val="24"/>
        </w:rPr>
        <w:t>:</w:t>
      </w:r>
      <w:r>
        <w:rPr>
          <w:rFonts w:ascii="Tahoma" w:hAnsi="Tahoma"/>
          <w:b/>
          <w:color w:val="0E1115"/>
          <w:spacing w:val="-18"/>
          <w:sz w:val="24"/>
        </w:rPr>
        <w:t> </w:t>
      </w:r>
      <w:r>
        <w:rPr>
          <w:color w:val="0E1115"/>
          <w:sz w:val="24"/>
        </w:rPr>
        <w:t>Все</w:t>
      </w:r>
      <w:r>
        <w:rPr>
          <w:color w:val="0E1115"/>
          <w:spacing w:val="-18"/>
          <w:sz w:val="24"/>
        </w:rPr>
        <w:t> </w:t>
      </w:r>
      <w:r>
        <w:rPr>
          <w:color w:val="0E1115"/>
          <w:sz w:val="24"/>
        </w:rPr>
        <w:t>сущее</w:t>
      </w:r>
      <w:r>
        <w:rPr>
          <w:color w:val="0E1115"/>
          <w:spacing w:val="-18"/>
          <w:sz w:val="24"/>
        </w:rPr>
        <w:t> </w:t>
      </w:r>
      <w:r>
        <w:rPr>
          <w:color w:val="0E1115"/>
          <w:sz w:val="24"/>
        </w:rPr>
        <w:t>взаимосвязано</w:t>
      </w:r>
      <w:r>
        <w:rPr>
          <w:rFonts w:ascii="Tahoma" w:hAnsi="Tahoma"/>
          <w:color w:val="0E1115"/>
          <w:sz w:val="24"/>
        </w:rPr>
        <w:t>.</w:t>
      </w:r>
      <w:r>
        <w:rPr>
          <w:rFonts w:ascii="Tahoma" w:hAnsi="Tahoma"/>
          <w:color w:val="0E1115"/>
          <w:spacing w:val="-19"/>
          <w:sz w:val="24"/>
        </w:rPr>
        <w:t> </w:t>
      </w:r>
      <w:r>
        <w:rPr>
          <w:color w:val="0E1115"/>
          <w:sz w:val="24"/>
        </w:rPr>
        <w:t>Благополучие</w:t>
      </w:r>
      <w:r>
        <w:rPr>
          <w:color w:val="0E1115"/>
          <w:spacing w:val="-18"/>
          <w:sz w:val="24"/>
        </w:rPr>
        <w:t> </w:t>
      </w:r>
      <w:r>
        <w:rPr>
          <w:color w:val="0E1115"/>
          <w:sz w:val="24"/>
        </w:rPr>
        <w:t>индивида неотделимо от благополучия общества</w:t>
      </w:r>
      <w:r>
        <w:rPr>
          <w:rFonts w:ascii="Tahoma" w:hAnsi="Tahoma"/>
          <w:color w:val="0E1115"/>
          <w:sz w:val="24"/>
        </w:rPr>
        <w:t>, </w:t>
      </w:r>
      <w:r>
        <w:rPr>
          <w:color w:val="0E1115"/>
          <w:sz w:val="24"/>
        </w:rPr>
        <w:t>человечества и планеты</w:t>
      </w:r>
      <w:r>
        <w:rPr>
          <w:rFonts w:ascii="Tahoma" w:hAnsi="Tahoma"/>
          <w:color w:val="0E1115"/>
          <w:sz w:val="24"/>
        </w:rPr>
        <w:t>.</w:t>
      </w:r>
    </w:p>
    <w:p>
      <w:pPr>
        <w:pStyle w:val="ListParagraph"/>
        <w:numPr>
          <w:ilvl w:val="1"/>
          <w:numId w:val="117"/>
        </w:numPr>
        <w:tabs>
          <w:tab w:pos="575" w:val="left" w:leader="none"/>
        </w:tabs>
        <w:spacing w:line="336" w:lineRule="auto" w:before="86" w:after="0"/>
        <w:ind w:left="575" w:right="154" w:hanging="285"/>
        <w:jc w:val="left"/>
        <w:rPr>
          <w:rFonts w:ascii="Tahoma" w:hAnsi="Tahoma"/>
          <w:color w:val="61666A"/>
          <w:sz w:val="24"/>
        </w:rPr>
      </w:pPr>
      <w:r>
        <w:rPr>
          <w:rFonts w:ascii="Arial" w:hAnsi="Arial"/>
          <w:b/>
          <w:color w:val="0E1115"/>
          <w:sz w:val="27"/>
        </w:rPr>
        <w:t>А</w:t>
      </w:r>
      <w:r>
        <w:rPr>
          <w:rFonts w:ascii="Arial" w:hAnsi="Arial"/>
          <w:b/>
          <w:color w:val="0E1115"/>
          <w:sz w:val="24"/>
        </w:rPr>
        <w:t>к</w:t>
      </w:r>
      <w:r>
        <w:rPr>
          <w:rFonts w:ascii="Arial" w:hAnsi="Arial"/>
          <w:b/>
          <w:color w:val="0E1115"/>
          <w:sz w:val="27"/>
        </w:rPr>
        <w:t>с</w:t>
      </w:r>
      <w:r>
        <w:rPr>
          <w:rFonts w:ascii="Arial" w:hAnsi="Arial"/>
          <w:b/>
          <w:color w:val="0E1115"/>
          <w:sz w:val="24"/>
        </w:rPr>
        <w:t>и</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Arial" w:hAnsi="Arial"/>
          <w:b/>
          <w:color w:val="0E1115"/>
          <w:spacing w:val="-19"/>
          <w:sz w:val="27"/>
        </w:rPr>
        <w:t> </w:t>
      </w:r>
      <w:r>
        <w:rPr>
          <w:rFonts w:ascii="Arial" w:hAnsi="Arial"/>
          <w:b/>
          <w:color w:val="0E1115"/>
          <w:sz w:val="24"/>
        </w:rPr>
        <w:t>Д</w:t>
      </w:r>
      <w:r>
        <w:rPr>
          <w:rFonts w:ascii="Arial" w:hAnsi="Arial"/>
          <w:b/>
          <w:color w:val="0E1115"/>
          <w:sz w:val="27"/>
        </w:rPr>
        <w:t>ос</w:t>
      </w:r>
      <w:r>
        <w:rPr>
          <w:rFonts w:ascii="Arial" w:hAnsi="Arial"/>
          <w:b/>
          <w:color w:val="0E1115"/>
          <w:sz w:val="24"/>
        </w:rPr>
        <w:t>т</w:t>
      </w:r>
      <w:r>
        <w:rPr>
          <w:rFonts w:ascii="Arial" w:hAnsi="Arial"/>
          <w:b/>
          <w:color w:val="0E1115"/>
          <w:sz w:val="27"/>
        </w:rPr>
        <w:t>о</w:t>
      </w:r>
      <w:r>
        <w:rPr>
          <w:rFonts w:ascii="Arial" w:hAnsi="Arial"/>
          <w:b/>
          <w:color w:val="0E1115"/>
          <w:sz w:val="24"/>
        </w:rPr>
        <w:t>ин</w:t>
      </w:r>
      <w:r>
        <w:rPr>
          <w:rFonts w:ascii="Arial" w:hAnsi="Arial"/>
          <w:b/>
          <w:color w:val="0E1115"/>
          <w:sz w:val="27"/>
        </w:rPr>
        <w:t>с</w:t>
      </w:r>
      <w:r>
        <w:rPr>
          <w:rFonts w:ascii="Arial" w:hAnsi="Arial"/>
          <w:b/>
          <w:color w:val="0E1115"/>
          <w:sz w:val="24"/>
        </w:rPr>
        <w:t>тв</w:t>
      </w:r>
      <w:r>
        <w:rPr>
          <w:rFonts w:ascii="Arial" w:hAnsi="Arial"/>
          <w:b/>
          <w:color w:val="0E1115"/>
          <w:sz w:val="27"/>
        </w:rPr>
        <w:t>а</w:t>
      </w:r>
      <w:r>
        <w:rPr>
          <w:rFonts w:ascii="Tahoma" w:hAnsi="Tahoma"/>
          <w:b/>
          <w:color w:val="0E1115"/>
          <w:sz w:val="24"/>
        </w:rPr>
        <w:t>:</w:t>
      </w:r>
      <w:r>
        <w:rPr>
          <w:rFonts w:ascii="Tahoma" w:hAnsi="Tahoma"/>
          <w:b/>
          <w:color w:val="0E1115"/>
          <w:spacing w:val="-7"/>
          <w:sz w:val="24"/>
        </w:rPr>
        <w:t> </w:t>
      </w:r>
      <w:r>
        <w:rPr>
          <w:color w:val="0E1115"/>
          <w:sz w:val="24"/>
        </w:rPr>
        <w:t>Каждый</w:t>
      </w:r>
      <w:r>
        <w:rPr>
          <w:color w:val="0E1115"/>
          <w:spacing w:val="-9"/>
          <w:sz w:val="24"/>
        </w:rPr>
        <w:t> </w:t>
      </w:r>
      <w:r>
        <w:rPr>
          <w:color w:val="0E1115"/>
          <w:sz w:val="24"/>
        </w:rPr>
        <w:t>человек</w:t>
      </w:r>
      <w:r>
        <w:rPr>
          <w:color w:val="0E1115"/>
          <w:spacing w:val="-9"/>
          <w:sz w:val="24"/>
        </w:rPr>
        <w:t> </w:t>
      </w:r>
      <w:r>
        <w:rPr>
          <w:color w:val="0E1115"/>
          <w:sz w:val="24"/>
        </w:rPr>
        <w:t>обладает</w:t>
      </w:r>
      <w:r>
        <w:rPr>
          <w:color w:val="0E1115"/>
          <w:spacing w:val="-9"/>
          <w:sz w:val="24"/>
        </w:rPr>
        <w:t> </w:t>
      </w:r>
      <w:r>
        <w:rPr>
          <w:color w:val="0E1115"/>
          <w:sz w:val="24"/>
        </w:rPr>
        <w:t>неизменным</w:t>
      </w:r>
      <w:r>
        <w:rPr>
          <w:color w:val="0E1115"/>
          <w:spacing w:val="-9"/>
          <w:sz w:val="24"/>
        </w:rPr>
        <w:t> </w:t>
      </w:r>
      <w:r>
        <w:rPr>
          <w:color w:val="0E1115"/>
          <w:sz w:val="24"/>
        </w:rPr>
        <w:t>достоинством</w:t>
      </w:r>
      <w:r>
        <w:rPr>
          <w:color w:val="0E1115"/>
          <w:spacing w:val="-9"/>
          <w:sz w:val="24"/>
        </w:rPr>
        <w:t> </w:t>
      </w:r>
      <w:r>
        <w:rPr>
          <w:color w:val="0E1115"/>
          <w:sz w:val="24"/>
        </w:rPr>
        <w:t>и </w:t>
      </w:r>
      <w:r>
        <w:rPr>
          <w:color w:val="0E1115"/>
          <w:spacing w:val="-2"/>
          <w:w w:val="105"/>
          <w:sz w:val="24"/>
        </w:rPr>
        <w:t>потенциалом</w:t>
      </w:r>
      <w:r>
        <w:rPr>
          <w:color w:val="0E1115"/>
          <w:spacing w:val="-13"/>
          <w:w w:val="105"/>
          <w:sz w:val="24"/>
        </w:rPr>
        <w:t> </w:t>
      </w:r>
      <w:r>
        <w:rPr>
          <w:color w:val="0E1115"/>
          <w:spacing w:val="-2"/>
          <w:w w:val="105"/>
          <w:sz w:val="24"/>
        </w:rPr>
        <w:t>к</w:t>
      </w:r>
      <w:r>
        <w:rPr>
          <w:color w:val="0E1115"/>
          <w:spacing w:val="-13"/>
          <w:w w:val="105"/>
          <w:sz w:val="24"/>
        </w:rPr>
        <w:t> </w:t>
      </w:r>
      <w:r>
        <w:rPr>
          <w:color w:val="0E1115"/>
          <w:spacing w:val="-2"/>
          <w:w w:val="105"/>
          <w:sz w:val="24"/>
        </w:rPr>
        <w:t>развитию</w:t>
      </w:r>
      <w:r>
        <w:rPr>
          <w:color w:val="0E1115"/>
          <w:spacing w:val="-13"/>
          <w:w w:val="105"/>
          <w:sz w:val="24"/>
        </w:rPr>
        <w:t> </w:t>
      </w:r>
      <w:r>
        <w:rPr>
          <w:color w:val="0E1115"/>
          <w:spacing w:val="-2"/>
          <w:w w:val="105"/>
          <w:sz w:val="24"/>
        </w:rPr>
        <w:t>просто</w:t>
      </w:r>
      <w:r>
        <w:rPr>
          <w:color w:val="0E1115"/>
          <w:spacing w:val="-13"/>
          <w:w w:val="105"/>
          <w:sz w:val="24"/>
        </w:rPr>
        <w:t> </w:t>
      </w:r>
      <w:r>
        <w:rPr>
          <w:color w:val="0E1115"/>
          <w:spacing w:val="-2"/>
          <w:w w:val="105"/>
          <w:sz w:val="24"/>
        </w:rPr>
        <w:t>в</w:t>
      </w:r>
      <w:r>
        <w:rPr>
          <w:color w:val="0E1115"/>
          <w:spacing w:val="-13"/>
          <w:w w:val="105"/>
          <w:sz w:val="24"/>
        </w:rPr>
        <w:t> </w:t>
      </w:r>
      <w:r>
        <w:rPr>
          <w:color w:val="0E1115"/>
          <w:spacing w:val="-2"/>
          <w:w w:val="105"/>
          <w:sz w:val="24"/>
        </w:rPr>
        <w:t>силу</w:t>
      </w:r>
      <w:r>
        <w:rPr>
          <w:color w:val="0E1115"/>
          <w:spacing w:val="-13"/>
          <w:w w:val="105"/>
          <w:sz w:val="24"/>
        </w:rPr>
        <w:t> </w:t>
      </w:r>
      <w:r>
        <w:rPr>
          <w:color w:val="0E1115"/>
          <w:spacing w:val="-2"/>
          <w:w w:val="105"/>
          <w:sz w:val="24"/>
        </w:rPr>
        <w:t>принадлежности</w:t>
      </w:r>
      <w:r>
        <w:rPr>
          <w:color w:val="0E1115"/>
          <w:spacing w:val="-13"/>
          <w:w w:val="105"/>
          <w:sz w:val="24"/>
        </w:rPr>
        <w:t> </w:t>
      </w:r>
      <w:r>
        <w:rPr>
          <w:color w:val="0E1115"/>
          <w:spacing w:val="-2"/>
          <w:w w:val="105"/>
          <w:sz w:val="24"/>
        </w:rPr>
        <w:t>к</w:t>
      </w:r>
      <w:r>
        <w:rPr>
          <w:color w:val="0E1115"/>
          <w:spacing w:val="-13"/>
          <w:w w:val="105"/>
          <w:sz w:val="24"/>
        </w:rPr>
        <w:t> </w:t>
      </w:r>
      <w:r>
        <w:rPr>
          <w:color w:val="0E1115"/>
          <w:spacing w:val="-2"/>
          <w:w w:val="105"/>
          <w:sz w:val="24"/>
        </w:rPr>
        <w:t>человеческому</w:t>
      </w:r>
      <w:r>
        <w:rPr>
          <w:color w:val="0E1115"/>
          <w:spacing w:val="-13"/>
          <w:w w:val="105"/>
          <w:sz w:val="24"/>
        </w:rPr>
        <w:t> </w:t>
      </w:r>
      <w:r>
        <w:rPr>
          <w:color w:val="0E1115"/>
          <w:spacing w:val="-2"/>
          <w:w w:val="105"/>
          <w:sz w:val="24"/>
        </w:rPr>
        <w:t>роду</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85"/>
        <w:rPr>
          <w:rFonts w:ascii="Tahoma"/>
        </w:rPr>
      </w:pPr>
    </w:p>
    <w:p>
      <w:pPr>
        <w:pStyle w:val="ListParagraph"/>
        <w:numPr>
          <w:ilvl w:val="0"/>
          <w:numId w:val="117"/>
        </w:numPr>
        <w:tabs>
          <w:tab w:pos="634" w:val="left" w:leader="none"/>
        </w:tabs>
        <w:spacing w:line="240" w:lineRule="auto" w:before="0" w:after="0"/>
        <w:ind w:left="634" w:right="0" w:hanging="329"/>
        <w:jc w:val="left"/>
        <w:rPr>
          <w:rFonts w:ascii="Arial" w:hAnsi="Arial"/>
          <w:b/>
          <w:sz w:val="29"/>
        </w:rPr>
      </w:pPr>
      <w:r>
        <w:rPr>
          <w:rFonts w:ascii="Arial" w:hAnsi="Arial"/>
          <w:b/>
          <w:color w:val="0E1115"/>
          <w:spacing w:val="-6"/>
          <w:sz w:val="30"/>
        </w:rPr>
        <w:t>Этич</w:t>
      </w:r>
      <w:r>
        <w:rPr>
          <w:rFonts w:ascii="Arial" w:hAnsi="Arial"/>
          <w:b/>
          <w:color w:val="0E1115"/>
          <w:spacing w:val="-6"/>
          <w:sz w:val="29"/>
        </w:rPr>
        <w:t>ес</w:t>
      </w:r>
      <w:r>
        <w:rPr>
          <w:rFonts w:ascii="Arial" w:hAnsi="Arial"/>
          <w:b/>
          <w:color w:val="0E1115"/>
          <w:spacing w:val="-6"/>
          <w:sz w:val="30"/>
        </w:rPr>
        <w:t>ки</w:t>
      </w:r>
      <w:r>
        <w:rPr>
          <w:rFonts w:ascii="Arial" w:hAnsi="Arial"/>
          <w:b/>
          <w:color w:val="0E1115"/>
          <w:spacing w:val="-6"/>
          <w:sz w:val="29"/>
        </w:rPr>
        <w:t>й</w:t>
      </w:r>
      <w:r>
        <w:rPr>
          <w:rFonts w:ascii="Arial" w:hAnsi="Arial"/>
          <w:b/>
          <w:color w:val="0E1115"/>
          <w:spacing w:val="-5"/>
          <w:sz w:val="29"/>
        </w:rPr>
        <w:t> </w:t>
      </w:r>
      <w:r>
        <w:rPr>
          <w:rFonts w:ascii="Arial" w:hAnsi="Arial"/>
          <w:b/>
          <w:color w:val="0E1115"/>
          <w:spacing w:val="-2"/>
          <w:sz w:val="30"/>
        </w:rPr>
        <w:t>к</w:t>
      </w:r>
      <w:r>
        <w:rPr>
          <w:rFonts w:ascii="Arial" w:hAnsi="Arial"/>
          <w:b/>
          <w:color w:val="0E1115"/>
          <w:spacing w:val="-2"/>
          <w:sz w:val="29"/>
        </w:rPr>
        <w:t>ар</w:t>
      </w:r>
      <w:r>
        <w:rPr>
          <w:rFonts w:ascii="Arial" w:hAnsi="Arial"/>
          <w:b/>
          <w:color w:val="0E1115"/>
          <w:spacing w:val="-2"/>
          <w:sz w:val="30"/>
        </w:rPr>
        <w:t>к</w:t>
      </w:r>
      <w:r>
        <w:rPr>
          <w:rFonts w:ascii="Arial" w:hAnsi="Arial"/>
          <w:b/>
          <w:color w:val="0E1115"/>
          <w:spacing w:val="-2"/>
          <w:sz w:val="29"/>
        </w:rPr>
        <w:t>ас</w:t>
      </w:r>
    </w:p>
    <w:p>
      <w:pPr>
        <w:pStyle w:val="ListParagraph"/>
        <w:spacing w:after="0" w:line="240" w:lineRule="auto"/>
        <w:jc w:val="left"/>
        <w:rPr>
          <w:rFonts w:ascii="Arial" w:hAnsi="Arial"/>
          <w:b/>
          <w:sz w:val="29"/>
        </w:rPr>
        <w:sectPr>
          <w:pgSz w:w="11900" w:h="16840"/>
          <w:pgMar w:top="0" w:bottom="0" w:left="850" w:right="1133"/>
        </w:sectPr>
      </w:pPr>
    </w:p>
    <w:p>
      <w:pPr>
        <w:pStyle w:val="ListParagraph"/>
        <w:numPr>
          <w:ilvl w:val="1"/>
          <w:numId w:val="117"/>
        </w:numPr>
        <w:tabs>
          <w:tab w:pos="538" w:val="left" w:leader="none"/>
        </w:tabs>
        <w:spacing w:line="240" w:lineRule="auto" w:before="28" w:after="0"/>
        <w:ind w:left="538" w:right="0" w:hanging="233"/>
        <w:jc w:val="left"/>
        <w:rPr>
          <w:rFonts w:ascii="Tahoma" w:hAnsi="Tahoma"/>
          <w:b/>
          <w:color w:val="0E1115"/>
          <w:sz w:val="24"/>
        </w:rPr>
      </w:pPr>
      <w:r>
        <w:rPr>
          <w:rFonts w:ascii="Arial" w:hAnsi="Arial"/>
          <w:b/>
          <w:color w:val="0E1115"/>
          <w:w w:val="90"/>
          <w:sz w:val="27"/>
        </w:rPr>
        <w:t>О</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к</w:t>
      </w:r>
      <w:r>
        <w:rPr>
          <w:rFonts w:ascii="Arial" w:hAnsi="Arial"/>
          <w:b/>
          <w:color w:val="0E1115"/>
          <w:spacing w:val="-7"/>
          <w:w w:val="90"/>
          <w:sz w:val="24"/>
        </w:rPr>
        <w:t> </w:t>
      </w:r>
      <w:r>
        <w:rPr>
          <w:rFonts w:ascii="Arial" w:hAnsi="Arial"/>
          <w:b/>
          <w:color w:val="0E1115"/>
          <w:w w:val="90"/>
          <w:sz w:val="27"/>
        </w:rPr>
        <w:t>Пр</w:t>
      </w:r>
      <w:r>
        <w:rPr>
          <w:rFonts w:ascii="Arial" w:hAnsi="Arial"/>
          <w:b/>
          <w:color w:val="0E1115"/>
          <w:w w:val="90"/>
          <w:sz w:val="24"/>
        </w:rPr>
        <w:t>и</w:t>
      </w:r>
      <w:r>
        <w:rPr>
          <w:rFonts w:ascii="Arial" w:hAnsi="Arial"/>
          <w:b/>
          <w:color w:val="0E1115"/>
          <w:w w:val="90"/>
          <w:sz w:val="27"/>
        </w:rPr>
        <w:t>ро</w:t>
      </w:r>
      <w:r>
        <w:rPr>
          <w:rFonts w:ascii="Arial" w:hAnsi="Arial"/>
          <w:b/>
          <w:color w:val="0E1115"/>
          <w:w w:val="90"/>
          <w:sz w:val="24"/>
        </w:rPr>
        <w:t>д</w:t>
      </w:r>
      <w:r>
        <w:rPr>
          <w:rFonts w:ascii="Arial" w:hAnsi="Arial"/>
          <w:b/>
          <w:color w:val="0E1115"/>
          <w:w w:val="90"/>
          <w:sz w:val="27"/>
        </w:rPr>
        <w:t>е</w:t>
      </w:r>
      <w:r>
        <w:rPr>
          <w:rFonts w:ascii="Arial" w:hAnsi="Arial"/>
          <w:b/>
          <w:color w:val="0E1115"/>
          <w:spacing w:val="-11"/>
          <w:w w:val="90"/>
          <w:sz w:val="27"/>
        </w:rPr>
        <w:t> </w:t>
      </w:r>
      <w:r>
        <w:rPr>
          <w:rFonts w:ascii="Tahoma" w:hAnsi="Tahoma"/>
          <w:b/>
          <w:color w:val="0E1115"/>
          <w:w w:val="90"/>
          <w:sz w:val="24"/>
        </w:rPr>
        <w:t>(</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Arial" w:hAnsi="Arial"/>
          <w:b/>
          <w:color w:val="0E1115"/>
          <w:spacing w:val="-2"/>
          <w:w w:val="90"/>
          <w:sz w:val="24"/>
        </w:rPr>
        <w:t>этик</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2"/>
          <w:numId w:val="117"/>
        </w:numPr>
        <w:tabs>
          <w:tab w:pos="575" w:val="left" w:leader="none"/>
        </w:tabs>
        <w:spacing w:line="336" w:lineRule="auto" w:before="230" w:after="0"/>
        <w:ind w:left="575" w:right="314" w:hanging="25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4"/>
        </w:rPr>
        <w:t>Би</w:t>
      </w:r>
      <w:r>
        <w:rPr>
          <w:rFonts w:ascii="Arial" w:hAnsi="Arial"/>
          <w:b/>
          <w:color w:val="0E1115"/>
          <w:spacing w:val="-2"/>
          <w:sz w:val="27"/>
        </w:rPr>
        <w:t>о</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нт</w:t>
      </w:r>
      <w:r>
        <w:rPr>
          <w:rFonts w:ascii="Arial" w:hAnsi="Arial"/>
          <w:b/>
          <w:color w:val="0E1115"/>
          <w:spacing w:val="-2"/>
          <w:sz w:val="27"/>
        </w:rPr>
        <w:t>р</w:t>
      </w:r>
      <w:r>
        <w:rPr>
          <w:rFonts w:ascii="Arial" w:hAnsi="Arial"/>
          <w:b/>
          <w:color w:val="0E1115"/>
          <w:spacing w:val="-2"/>
          <w:sz w:val="24"/>
        </w:rPr>
        <w:t>ич</w:t>
      </w:r>
      <w:r>
        <w:rPr>
          <w:rFonts w:ascii="Arial" w:hAnsi="Arial"/>
          <w:b/>
          <w:color w:val="0E1115"/>
          <w:spacing w:val="-2"/>
          <w:sz w:val="27"/>
        </w:rPr>
        <w:t>ес</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sz w:val="24"/>
        </w:rPr>
        <w:t>ми</w:t>
      </w:r>
      <w:r>
        <w:rPr>
          <w:rFonts w:ascii="Arial" w:hAnsi="Arial"/>
          <w:b/>
          <w:color w:val="0E1115"/>
          <w:spacing w:val="-2"/>
          <w:sz w:val="27"/>
        </w:rPr>
        <w:t>ре</w:t>
      </w:r>
      <w:r>
        <w:rPr>
          <w:rFonts w:ascii="Arial" w:hAnsi="Arial"/>
          <w:b/>
          <w:color w:val="0E1115"/>
          <w:spacing w:val="-2"/>
          <w:sz w:val="24"/>
        </w:rPr>
        <w:t>ния</w:t>
      </w:r>
      <w:r>
        <w:rPr>
          <w:rFonts w:ascii="Tahoma" w:hAnsi="Tahoma"/>
          <w:b/>
          <w:color w:val="0E1115"/>
          <w:spacing w:val="-2"/>
          <w:sz w:val="24"/>
        </w:rPr>
        <w:t>:</w:t>
      </w:r>
      <w:r>
        <w:rPr>
          <w:rFonts w:ascii="Tahoma" w:hAnsi="Tahoma"/>
          <w:b/>
          <w:color w:val="0E1115"/>
          <w:spacing w:val="-12"/>
          <w:sz w:val="24"/>
        </w:rPr>
        <w:t> </w:t>
      </w:r>
      <w:r>
        <w:rPr>
          <w:color w:val="0E1115"/>
          <w:spacing w:val="-2"/>
          <w:sz w:val="24"/>
        </w:rPr>
        <w:t>Человек</w:t>
      </w:r>
      <w:r>
        <w:rPr>
          <w:color w:val="0E1115"/>
          <w:spacing w:val="-12"/>
          <w:sz w:val="24"/>
        </w:rPr>
        <w:t> </w:t>
      </w:r>
      <w:r>
        <w:rPr>
          <w:rFonts w:ascii="Tahoma" w:hAnsi="Tahoma"/>
          <w:color w:val="0E1115"/>
          <w:spacing w:val="-2"/>
          <w:sz w:val="24"/>
        </w:rPr>
        <w:t>—</w:t>
      </w:r>
      <w:r>
        <w:rPr>
          <w:rFonts w:ascii="Tahoma" w:hAnsi="Tahoma"/>
          <w:color w:val="0E1115"/>
          <w:spacing w:val="-15"/>
          <w:sz w:val="24"/>
        </w:rPr>
        <w:t> </w:t>
      </w:r>
      <w:r>
        <w:rPr>
          <w:color w:val="0E1115"/>
          <w:spacing w:val="-2"/>
          <w:sz w:val="24"/>
        </w:rPr>
        <w:t>часть</w:t>
      </w:r>
      <w:r>
        <w:rPr>
          <w:color w:val="0E1115"/>
          <w:spacing w:val="-12"/>
          <w:sz w:val="24"/>
        </w:rPr>
        <w:t> </w:t>
      </w:r>
      <w:r>
        <w:rPr>
          <w:color w:val="0E1115"/>
          <w:spacing w:val="-2"/>
          <w:sz w:val="24"/>
        </w:rPr>
        <w:t>природы</w:t>
      </w:r>
      <w:r>
        <w:rPr>
          <w:rFonts w:ascii="Tahoma" w:hAnsi="Tahoma"/>
          <w:color w:val="0E1115"/>
          <w:spacing w:val="-2"/>
          <w:sz w:val="24"/>
        </w:rPr>
        <w:t>,</w:t>
      </w:r>
      <w:r>
        <w:rPr>
          <w:rFonts w:ascii="Tahoma" w:hAnsi="Tahoma"/>
          <w:color w:val="0E1115"/>
          <w:spacing w:val="-15"/>
          <w:sz w:val="24"/>
        </w:rPr>
        <w:t> </w:t>
      </w:r>
      <w:r>
        <w:rPr>
          <w:color w:val="0E1115"/>
          <w:spacing w:val="-2"/>
          <w:sz w:val="24"/>
        </w:rPr>
        <w:t>а</w:t>
      </w:r>
      <w:r>
        <w:rPr>
          <w:color w:val="0E1115"/>
          <w:spacing w:val="-12"/>
          <w:sz w:val="24"/>
        </w:rPr>
        <w:t> </w:t>
      </w:r>
      <w:r>
        <w:rPr>
          <w:color w:val="0E1115"/>
          <w:spacing w:val="-2"/>
          <w:sz w:val="24"/>
        </w:rPr>
        <w:t>не</w:t>
      </w:r>
      <w:r>
        <w:rPr>
          <w:color w:val="0E1115"/>
          <w:spacing w:val="-12"/>
          <w:sz w:val="24"/>
        </w:rPr>
        <w:t> </w:t>
      </w:r>
      <w:r>
        <w:rPr>
          <w:color w:val="0E1115"/>
          <w:spacing w:val="-2"/>
          <w:sz w:val="24"/>
        </w:rPr>
        <w:t>её </w:t>
      </w:r>
      <w:r>
        <w:rPr>
          <w:color w:val="0E1115"/>
          <w:sz w:val="24"/>
        </w:rPr>
        <w:t>владелец</w:t>
      </w:r>
      <w:r>
        <w:rPr>
          <w:rFonts w:ascii="Tahoma" w:hAnsi="Tahoma"/>
          <w:color w:val="0E1115"/>
          <w:sz w:val="24"/>
        </w:rPr>
        <w:t>.</w:t>
      </w:r>
      <w:r>
        <w:rPr>
          <w:rFonts w:ascii="Tahoma" w:hAnsi="Tahoma"/>
          <w:color w:val="0E1115"/>
          <w:spacing w:val="17"/>
          <w:sz w:val="24"/>
        </w:rPr>
        <w:t> </w:t>
      </w:r>
      <w:r>
        <w:rPr>
          <w:color w:val="0E1115"/>
          <w:sz w:val="24"/>
        </w:rPr>
        <w:t>Наша</w:t>
      </w:r>
      <w:r>
        <w:rPr>
          <w:color w:val="0E1115"/>
          <w:spacing w:val="22"/>
          <w:sz w:val="24"/>
        </w:rPr>
        <w:t> </w:t>
      </w:r>
      <w:r>
        <w:rPr>
          <w:color w:val="0E1115"/>
          <w:sz w:val="24"/>
        </w:rPr>
        <w:t>цель</w:t>
      </w:r>
      <w:r>
        <w:rPr>
          <w:color w:val="0E1115"/>
          <w:spacing w:val="22"/>
          <w:sz w:val="24"/>
        </w:rPr>
        <w:t> </w:t>
      </w:r>
      <w:r>
        <w:rPr>
          <w:rFonts w:ascii="Tahoma" w:hAnsi="Tahoma"/>
          <w:color w:val="0E1115"/>
          <w:sz w:val="24"/>
        </w:rPr>
        <w:t>—</w:t>
      </w:r>
      <w:r>
        <w:rPr>
          <w:rFonts w:ascii="Tahoma" w:hAnsi="Tahoma"/>
          <w:color w:val="0E1115"/>
          <w:spacing w:val="19"/>
          <w:sz w:val="24"/>
        </w:rPr>
        <w:t> </w:t>
      </w:r>
      <w:r>
        <w:rPr>
          <w:color w:val="0E1115"/>
          <w:sz w:val="24"/>
        </w:rPr>
        <w:t>научиться</w:t>
      </w:r>
      <w:r>
        <w:rPr>
          <w:color w:val="0E1115"/>
          <w:spacing w:val="23"/>
          <w:sz w:val="24"/>
        </w:rPr>
        <w:t> </w:t>
      </w:r>
      <w:r>
        <w:rPr>
          <w:color w:val="0E1115"/>
          <w:sz w:val="24"/>
        </w:rPr>
        <w:t>мыслить</w:t>
      </w:r>
      <w:r>
        <w:rPr>
          <w:color w:val="0E1115"/>
          <w:spacing w:val="22"/>
          <w:sz w:val="24"/>
        </w:rPr>
        <w:t> </w:t>
      </w:r>
      <w:r>
        <w:rPr>
          <w:color w:val="0E1115"/>
          <w:sz w:val="24"/>
        </w:rPr>
        <w:t>как</w:t>
      </w:r>
      <w:r>
        <w:rPr>
          <w:color w:val="0E1115"/>
          <w:spacing w:val="22"/>
          <w:sz w:val="24"/>
        </w:rPr>
        <w:t> </w:t>
      </w:r>
      <w:r>
        <w:rPr>
          <w:color w:val="0E1115"/>
          <w:sz w:val="24"/>
        </w:rPr>
        <w:t>экосистема</w:t>
      </w:r>
      <w:r>
        <w:rPr>
          <w:rFonts w:ascii="Tahoma" w:hAnsi="Tahoma"/>
          <w:color w:val="0E1115"/>
          <w:sz w:val="24"/>
        </w:rPr>
        <w:t>,</w:t>
      </w:r>
      <w:r>
        <w:rPr>
          <w:rFonts w:ascii="Tahoma" w:hAnsi="Tahoma"/>
          <w:color w:val="0E1115"/>
          <w:spacing w:val="20"/>
          <w:sz w:val="24"/>
        </w:rPr>
        <w:t> </w:t>
      </w:r>
      <w:r>
        <w:rPr>
          <w:color w:val="0E1115"/>
          <w:sz w:val="24"/>
        </w:rPr>
        <w:t>а</w:t>
      </w:r>
      <w:r>
        <w:rPr>
          <w:color w:val="0E1115"/>
          <w:spacing w:val="22"/>
          <w:sz w:val="24"/>
        </w:rPr>
        <w:t> </w:t>
      </w:r>
      <w:r>
        <w:rPr>
          <w:color w:val="0E1115"/>
          <w:sz w:val="24"/>
        </w:rPr>
        <w:t>не</w:t>
      </w:r>
      <w:r>
        <w:rPr>
          <w:color w:val="0E1115"/>
          <w:spacing w:val="22"/>
          <w:sz w:val="24"/>
        </w:rPr>
        <w:t> </w:t>
      </w:r>
      <w:r>
        <w:rPr>
          <w:color w:val="0E1115"/>
          <w:sz w:val="24"/>
        </w:rPr>
        <w:t>покорять</w:t>
      </w:r>
      <w:r>
        <w:rPr>
          <w:color w:val="0E1115"/>
          <w:spacing w:val="23"/>
          <w:sz w:val="24"/>
        </w:rPr>
        <w:t> </w:t>
      </w:r>
      <w:r>
        <w:rPr>
          <w:color w:val="0E1115"/>
          <w:spacing w:val="-5"/>
          <w:sz w:val="24"/>
        </w:rPr>
        <w:t>её</w:t>
      </w:r>
      <w:r>
        <w:rPr>
          <w:rFonts w:ascii="Tahoma" w:hAnsi="Tahoma"/>
          <w:color w:val="0E1115"/>
          <w:spacing w:val="-5"/>
          <w:sz w:val="24"/>
        </w:rPr>
        <w:t>.</w:t>
      </w:r>
    </w:p>
    <w:p>
      <w:pPr>
        <w:pStyle w:val="ListParagraph"/>
        <w:numPr>
          <w:ilvl w:val="2"/>
          <w:numId w:val="117"/>
        </w:numPr>
        <w:tabs>
          <w:tab w:pos="575" w:val="left" w:leader="none"/>
        </w:tabs>
        <w:spacing w:line="336" w:lineRule="auto" w:before="86" w:after="0"/>
        <w:ind w:left="575" w:right="498" w:hanging="25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7"/>
        </w:rPr>
        <w:t>Восс</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вит</w:t>
      </w:r>
      <w:r>
        <w:rPr>
          <w:rFonts w:ascii="Arial" w:hAnsi="Arial"/>
          <w:b/>
          <w:color w:val="0E1115"/>
          <w:spacing w:val="-4"/>
          <w:sz w:val="27"/>
        </w:rPr>
        <w:t>е</w:t>
      </w:r>
      <w:r>
        <w:rPr>
          <w:rFonts w:ascii="Arial" w:hAnsi="Arial"/>
          <w:b/>
          <w:color w:val="0E1115"/>
          <w:spacing w:val="-4"/>
          <w:sz w:val="24"/>
        </w:rPr>
        <w:t>льн</w:t>
      </w:r>
      <w:r>
        <w:rPr>
          <w:rFonts w:ascii="Arial" w:hAnsi="Arial"/>
          <w:b/>
          <w:color w:val="0E1115"/>
          <w:spacing w:val="-4"/>
          <w:sz w:val="27"/>
        </w:rPr>
        <w:t>ой</w:t>
      </w:r>
      <w:r>
        <w:rPr>
          <w:rFonts w:ascii="Arial" w:hAnsi="Arial"/>
          <w:b/>
          <w:color w:val="0E1115"/>
          <w:spacing w:val="-15"/>
          <w:sz w:val="27"/>
        </w:rPr>
        <w:t>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ты</w:t>
      </w:r>
      <w:r>
        <w:rPr>
          <w:rFonts w:ascii="Tahoma" w:hAnsi="Tahoma"/>
          <w:b/>
          <w:color w:val="0E1115"/>
          <w:spacing w:val="-4"/>
          <w:sz w:val="24"/>
        </w:rPr>
        <w:t>:</w:t>
      </w:r>
      <w:r>
        <w:rPr>
          <w:rFonts w:ascii="Tahoma" w:hAnsi="Tahoma"/>
          <w:b/>
          <w:color w:val="0E1115"/>
          <w:spacing w:val="-14"/>
          <w:sz w:val="24"/>
        </w:rPr>
        <w:t> </w:t>
      </w:r>
      <w:r>
        <w:rPr>
          <w:color w:val="0E1115"/>
          <w:spacing w:val="-4"/>
          <w:sz w:val="24"/>
        </w:rPr>
        <w:t>Мы</w:t>
      </w:r>
      <w:r>
        <w:rPr>
          <w:color w:val="0E1115"/>
          <w:spacing w:val="-14"/>
          <w:sz w:val="24"/>
        </w:rPr>
        <w:t> </w:t>
      </w:r>
      <w:r>
        <w:rPr>
          <w:color w:val="0E1115"/>
          <w:spacing w:val="-4"/>
          <w:sz w:val="24"/>
        </w:rPr>
        <w:t>обязаны</w:t>
      </w:r>
      <w:r>
        <w:rPr>
          <w:color w:val="0E1115"/>
          <w:spacing w:val="-14"/>
          <w:sz w:val="24"/>
        </w:rPr>
        <w:t> </w:t>
      </w:r>
      <w:r>
        <w:rPr>
          <w:color w:val="0E1115"/>
          <w:spacing w:val="-4"/>
          <w:sz w:val="24"/>
        </w:rPr>
        <w:t>не</w:t>
      </w:r>
      <w:r>
        <w:rPr>
          <w:color w:val="0E1115"/>
          <w:spacing w:val="-14"/>
          <w:sz w:val="24"/>
        </w:rPr>
        <w:t> </w:t>
      </w:r>
      <w:r>
        <w:rPr>
          <w:color w:val="0E1115"/>
          <w:spacing w:val="-4"/>
          <w:sz w:val="24"/>
        </w:rPr>
        <w:t>только</w:t>
      </w:r>
      <w:r>
        <w:rPr>
          <w:color w:val="0E1115"/>
          <w:spacing w:val="-14"/>
          <w:sz w:val="24"/>
        </w:rPr>
        <w:t> </w:t>
      </w:r>
      <w:r>
        <w:rPr>
          <w:color w:val="0E1115"/>
          <w:spacing w:val="-4"/>
          <w:sz w:val="24"/>
        </w:rPr>
        <w:t>сохранять</w:t>
      </w:r>
      <w:r>
        <w:rPr>
          <w:rFonts w:ascii="Tahoma" w:hAnsi="Tahoma"/>
          <w:color w:val="0E1115"/>
          <w:spacing w:val="-4"/>
          <w:sz w:val="24"/>
        </w:rPr>
        <w:t>,</w:t>
      </w:r>
      <w:r>
        <w:rPr>
          <w:rFonts w:ascii="Tahoma" w:hAnsi="Tahoma"/>
          <w:color w:val="0E1115"/>
          <w:spacing w:val="-15"/>
          <w:sz w:val="24"/>
        </w:rPr>
        <w:t> </w:t>
      </w:r>
      <w:r>
        <w:rPr>
          <w:color w:val="0E1115"/>
          <w:spacing w:val="-4"/>
          <w:sz w:val="24"/>
        </w:rPr>
        <w:t>но</w:t>
      </w:r>
      <w:r>
        <w:rPr>
          <w:color w:val="0E1115"/>
          <w:spacing w:val="-14"/>
          <w:sz w:val="24"/>
        </w:rPr>
        <w:t> </w:t>
      </w:r>
      <w:r>
        <w:rPr>
          <w:color w:val="0E1115"/>
          <w:spacing w:val="-4"/>
          <w:sz w:val="24"/>
        </w:rPr>
        <w:t>и </w:t>
      </w:r>
      <w:r>
        <w:rPr>
          <w:color w:val="0E1115"/>
          <w:sz w:val="24"/>
        </w:rPr>
        <w:t>активно</w:t>
      </w:r>
      <w:r>
        <w:rPr>
          <w:color w:val="0E1115"/>
          <w:spacing w:val="40"/>
          <w:sz w:val="24"/>
        </w:rPr>
        <w:t> </w:t>
      </w:r>
      <w:r>
        <w:rPr>
          <w:color w:val="0E1115"/>
          <w:sz w:val="24"/>
        </w:rPr>
        <w:t>восстанавливать</w:t>
      </w:r>
      <w:r>
        <w:rPr>
          <w:color w:val="0E1115"/>
          <w:spacing w:val="40"/>
          <w:sz w:val="24"/>
        </w:rPr>
        <w:t> </w:t>
      </w:r>
      <w:r>
        <w:rPr>
          <w:color w:val="0E1115"/>
          <w:sz w:val="24"/>
        </w:rPr>
        <w:t>нарушенные</w:t>
      </w:r>
      <w:r>
        <w:rPr>
          <w:color w:val="0E1115"/>
          <w:spacing w:val="40"/>
          <w:sz w:val="24"/>
        </w:rPr>
        <w:t> </w:t>
      </w:r>
      <w:r>
        <w:rPr>
          <w:color w:val="0E1115"/>
          <w:sz w:val="24"/>
        </w:rPr>
        <w:t>экосистемы</w:t>
      </w:r>
      <w:r>
        <w:rPr>
          <w:color w:val="0E1115"/>
          <w:spacing w:val="40"/>
          <w:sz w:val="24"/>
        </w:rPr>
        <w:t> </w:t>
      </w:r>
      <w:r>
        <w:rPr>
          <w:color w:val="0E1115"/>
          <w:sz w:val="24"/>
        </w:rPr>
        <w:t>для</w:t>
      </w:r>
      <w:r>
        <w:rPr>
          <w:color w:val="0E1115"/>
          <w:spacing w:val="40"/>
          <w:sz w:val="24"/>
        </w:rPr>
        <w:t> </w:t>
      </w:r>
      <w:r>
        <w:rPr>
          <w:color w:val="0E1115"/>
          <w:sz w:val="24"/>
        </w:rPr>
        <w:t>будущих</w:t>
      </w:r>
      <w:r>
        <w:rPr>
          <w:color w:val="0E1115"/>
          <w:spacing w:val="40"/>
          <w:sz w:val="24"/>
        </w:rPr>
        <w:t> </w:t>
      </w:r>
      <w:r>
        <w:rPr>
          <w:color w:val="0E1115"/>
          <w:sz w:val="24"/>
        </w:rPr>
        <w:t>поколений</w:t>
      </w:r>
      <w:r>
        <w:rPr>
          <w:rFonts w:ascii="Tahoma" w:hAnsi="Tahoma"/>
          <w:color w:val="0E1115"/>
          <w:sz w:val="24"/>
        </w:rPr>
        <w:t>.</w:t>
      </w:r>
    </w:p>
    <w:p>
      <w:pPr>
        <w:pStyle w:val="ListParagraph"/>
        <w:numPr>
          <w:ilvl w:val="2"/>
          <w:numId w:val="117"/>
        </w:numPr>
        <w:tabs>
          <w:tab w:pos="575" w:val="left" w:leader="none"/>
        </w:tabs>
        <w:spacing w:line="338" w:lineRule="auto" w:before="86" w:after="0"/>
        <w:ind w:left="575" w:right="561" w:hanging="25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6"/>
          <w:sz w:val="24"/>
        </w:rPr>
        <w:t> </w:t>
      </w:r>
      <w:r>
        <w:rPr>
          <w:rFonts w:ascii="Arial" w:hAnsi="Arial"/>
          <w:b/>
          <w:color w:val="0E1115"/>
          <w:spacing w:val="-4"/>
          <w:sz w:val="27"/>
        </w:rPr>
        <w:t>Осо</w:t>
      </w:r>
      <w:r>
        <w:rPr>
          <w:rFonts w:ascii="Arial" w:hAnsi="Arial"/>
          <w:b/>
          <w:color w:val="0E1115"/>
          <w:spacing w:val="-4"/>
          <w:sz w:val="24"/>
        </w:rPr>
        <w:t>зн</w:t>
      </w:r>
      <w:r>
        <w:rPr>
          <w:rFonts w:ascii="Arial" w:hAnsi="Arial"/>
          <w:b/>
          <w:color w:val="0E1115"/>
          <w:spacing w:val="-4"/>
          <w:sz w:val="27"/>
        </w:rPr>
        <w:t>а</w:t>
      </w:r>
      <w:r>
        <w:rPr>
          <w:rFonts w:ascii="Arial" w:hAnsi="Arial"/>
          <w:b/>
          <w:color w:val="0E1115"/>
          <w:spacing w:val="-4"/>
          <w:sz w:val="24"/>
        </w:rPr>
        <w:t>нн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4"/>
          <w:sz w:val="27"/>
        </w:rPr>
        <w:t> </w:t>
      </w:r>
      <w:r>
        <w:rPr>
          <w:rFonts w:ascii="Arial" w:hAnsi="Arial"/>
          <w:b/>
          <w:color w:val="0E1115"/>
          <w:spacing w:val="-4"/>
          <w:sz w:val="24"/>
        </w:rPr>
        <w:t>Д</w:t>
      </w:r>
      <w:r>
        <w:rPr>
          <w:rFonts w:ascii="Arial" w:hAnsi="Arial"/>
          <w:b/>
          <w:color w:val="0E1115"/>
          <w:spacing w:val="-4"/>
          <w:sz w:val="27"/>
        </w:rPr>
        <w:t>ос</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тк</w:t>
      </w:r>
      <w:r>
        <w:rPr>
          <w:rFonts w:ascii="Arial" w:hAnsi="Arial"/>
          <w:b/>
          <w:color w:val="0E1115"/>
          <w:spacing w:val="-4"/>
          <w:sz w:val="27"/>
        </w:rPr>
        <w:t>а</w:t>
      </w:r>
      <w:r>
        <w:rPr>
          <w:rFonts w:ascii="Tahoma" w:hAnsi="Tahoma"/>
          <w:b/>
          <w:color w:val="0E1115"/>
          <w:spacing w:val="-4"/>
          <w:sz w:val="24"/>
        </w:rPr>
        <w:t>: </w:t>
      </w:r>
      <w:r>
        <w:rPr>
          <w:color w:val="0E1115"/>
          <w:spacing w:val="-4"/>
          <w:sz w:val="24"/>
        </w:rPr>
        <w:t>Истинное богатство </w:t>
      </w:r>
      <w:r>
        <w:rPr>
          <w:rFonts w:ascii="Tahoma" w:hAnsi="Tahoma"/>
          <w:color w:val="0E1115"/>
          <w:spacing w:val="-4"/>
          <w:sz w:val="24"/>
        </w:rPr>
        <w:t>—</w:t>
      </w:r>
      <w:r>
        <w:rPr>
          <w:rFonts w:ascii="Tahoma" w:hAnsi="Tahoma"/>
          <w:color w:val="0E1115"/>
          <w:spacing w:val="-7"/>
          <w:sz w:val="24"/>
        </w:rPr>
        <w:t> </w:t>
      </w:r>
      <w:r>
        <w:rPr>
          <w:color w:val="0E1115"/>
          <w:spacing w:val="-4"/>
          <w:sz w:val="24"/>
        </w:rPr>
        <w:t>в здоровой </w:t>
      </w:r>
      <w:r>
        <w:rPr>
          <w:color w:val="0E1115"/>
          <w:spacing w:val="-4"/>
          <w:sz w:val="24"/>
        </w:rPr>
        <w:t>планете</w:t>
      </w:r>
      <w:r>
        <w:rPr>
          <w:rFonts w:ascii="Tahoma" w:hAnsi="Tahoma"/>
          <w:color w:val="0E1115"/>
          <w:spacing w:val="-4"/>
          <w:sz w:val="24"/>
        </w:rPr>
        <w:t>, </w:t>
      </w:r>
      <w:r>
        <w:rPr>
          <w:color w:val="0E1115"/>
          <w:w w:val="105"/>
          <w:sz w:val="24"/>
        </w:rPr>
        <w:t>качественных</w:t>
      </w:r>
      <w:r>
        <w:rPr>
          <w:color w:val="0E1115"/>
          <w:spacing w:val="-1"/>
          <w:w w:val="105"/>
          <w:sz w:val="24"/>
        </w:rPr>
        <w:t> </w:t>
      </w:r>
      <w:r>
        <w:rPr>
          <w:color w:val="0E1115"/>
          <w:w w:val="105"/>
          <w:sz w:val="24"/>
        </w:rPr>
        <w:t>отношениях</w:t>
      </w:r>
      <w:r>
        <w:rPr>
          <w:color w:val="0E1115"/>
          <w:spacing w:val="-1"/>
          <w:w w:val="105"/>
          <w:sz w:val="24"/>
        </w:rPr>
        <w:t> </w:t>
      </w:r>
      <w:r>
        <w:rPr>
          <w:color w:val="0E1115"/>
          <w:w w:val="105"/>
          <w:sz w:val="24"/>
        </w:rPr>
        <w:t>и</w:t>
      </w:r>
      <w:r>
        <w:rPr>
          <w:color w:val="0E1115"/>
          <w:spacing w:val="-1"/>
          <w:w w:val="105"/>
          <w:sz w:val="24"/>
        </w:rPr>
        <w:t> </w:t>
      </w:r>
      <w:r>
        <w:rPr>
          <w:color w:val="0E1115"/>
          <w:w w:val="105"/>
          <w:sz w:val="24"/>
        </w:rPr>
        <w:t>личном</w:t>
      </w:r>
      <w:r>
        <w:rPr>
          <w:color w:val="0E1115"/>
          <w:spacing w:val="-1"/>
          <w:w w:val="105"/>
          <w:sz w:val="24"/>
        </w:rPr>
        <w:t> </w:t>
      </w:r>
      <w:r>
        <w:rPr>
          <w:color w:val="0E1115"/>
          <w:w w:val="105"/>
          <w:sz w:val="24"/>
        </w:rPr>
        <w:t>развитии</w:t>
      </w:r>
      <w:r>
        <w:rPr>
          <w:rFonts w:ascii="Tahoma" w:hAnsi="Tahoma"/>
          <w:color w:val="0E1115"/>
          <w:w w:val="105"/>
          <w:sz w:val="24"/>
        </w:rPr>
        <w:t>,</w:t>
      </w:r>
      <w:r>
        <w:rPr>
          <w:rFonts w:ascii="Tahoma" w:hAnsi="Tahoma"/>
          <w:color w:val="0E1115"/>
          <w:spacing w:val="-5"/>
          <w:w w:val="105"/>
          <w:sz w:val="24"/>
        </w:rPr>
        <w:t> </w:t>
      </w:r>
      <w:r>
        <w:rPr>
          <w:color w:val="0E1115"/>
          <w:w w:val="105"/>
          <w:sz w:val="24"/>
        </w:rPr>
        <w:t>а</w:t>
      </w:r>
      <w:r>
        <w:rPr>
          <w:color w:val="0E1115"/>
          <w:spacing w:val="-1"/>
          <w:w w:val="105"/>
          <w:sz w:val="24"/>
        </w:rPr>
        <w:t> </w:t>
      </w:r>
      <w:r>
        <w:rPr>
          <w:color w:val="0E1115"/>
          <w:w w:val="105"/>
          <w:sz w:val="24"/>
        </w:rPr>
        <w:t>не</w:t>
      </w:r>
      <w:r>
        <w:rPr>
          <w:color w:val="0E1115"/>
          <w:spacing w:val="-1"/>
          <w:w w:val="105"/>
          <w:sz w:val="24"/>
        </w:rPr>
        <w:t> </w:t>
      </w:r>
      <w:r>
        <w:rPr>
          <w:color w:val="0E1115"/>
          <w:w w:val="105"/>
          <w:sz w:val="24"/>
        </w:rPr>
        <w:t>в</w:t>
      </w:r>
      <w:r>
        <w:rPr>
          <w:color w:val="0E1115"/>
          <w:spacing w:val="-1"/>
          <w:w w:val="105"/>
          <w:sz w:val="24"/>
        </w:rPr>
        <w:t> </w:t>
      </w:r>
      <w:r>
        <w:rPr>
          <w:color w:val="0E1115"/>
          <w:w w:val="105"/>
          <w:sz w:val="24"/>
        </w:rPr>
        <w:t>безграничном </w:t>
      </w:r>
      <w:r>
        <w:rPr>
          <w:color w:val="0E1115"/>
          <w:spacing w:val="-2"/>
          <w:w w:val="105"/>
          <w:sz w:val="24"/>
        </w:rPr>
        <w:t>потреблении</w:t>
      </w:r>
      <w:r>
        <w:rPr>
          <w:rFonts w:ascii="Tahoma" w:hAnsi="Tahoma"/>
          <w:color w:val="0E1115"/>
          <w:spacing w:val="-2"/>
          <w:w w:val="105"/>
          <w:sz w:val="24"/>
        </w:rPr>
        <w:t>.</w:t>
      </w:r>
    </w:p>
    <w:p>
      <w:pPr>
        <w:pStyle w:val="ListParagraph"/>
        <w:numPr>
          <w:ilvl w:val="1"/>
          <w:numId w:val="117"/>
        </w:numPr>
        <w:tabs>
          <w:tab w:pos="586" w:val="left" w:leader="none"/>
        </w:tabs>
        <w:spacing w:line="240" w:lineRule="auto" w:before="237" w:after="0"/>
        <w:ind w:left="586" w:right="0" w:hanging="281"/>
        <w:jc w:val="left"/>
        <w:rPr>
          <w:rFonts w:ascii="Tahoma" w:hAnsi="Tahoma"/>
          <w:b/>
          <w:color w:val="0E1115"/>
          <w:sz w:val="24"/>
        </w:rPr>
      </w:pPr>
      <w:r>
        <w:rPr>
          <w:rFonts w:ascii="Arial" w:hAnsi="Arial"/>
          <w:b/>
          <w:color w:val="0E1115"/>
          <w:w w:val="90"/>
          <w:sz w:val="27"/>
        </w:rPr>
        <w:t>О</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4"/>
        </w:rPr>
        <w:t>к</w:t>
      </w:r>
      <w:r>
        <w:rPr>
          <w:rFonts w:ascii="Arial" w:hAnsi="Arial"/>
          <w:b/>
          <w:color w:val="0E1115"/>
          <w:spacing w:val="-4"/>
          <w:w w:val="90"/>
          <w:sz w:val="24"/>
        </w:rPr>
        <w:t> </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у</w:t>
      </w:r>
      <w:r>
        <w:rPr>
          <w:rFonts w:ascii="Arial" w:hAnsi="Arial"/>
          <w:b/>
          <w:color w:val="0E1115"/>
          <w:spacing w:val="-10"/>
          <w:w w:val="90"/>
          <w:sz w:val="27"/>
        </w:rPr>
        <w:t> </w:t>
      </w:r>
      <w:r>
        <w:rPr>
          <w:rFonts w:ascii="Tahoma" w:hAnsi="Tahoma"/>
          <w:b/>
          <w:color w:val="0E1115"/>
          <w:w w:val="90"/>
          <w:sz w:val="24"/>
        </w:rPr>
        <w:t>(</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4"/>
          <w:w w:val="90"/>
          <w:sz w:val="24"/>
        </w:rPr>
        <w:t> </w:t>
      </w:r>
      <w:r>
        <w:rPr>
          <w:rFonts w:ascii="Arial" w:hAnsi="Arial"/>
          <w:b/>
          <w:color w:val="0E1115"/>
          <w:spacing w:val="-2"/>
          <w:w w:val="90"/>
          <w:sz w:val="24"/>
        </w:rPr>
        <w:t>этик</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2"/>
          <w:numId w:val="117"/>
        </w:numPr>
        <w:tabs>
          <w:tab w:pos="575" w:val="left" w:leader="none"/>
        </w:tabs>
        <w:spacing w:line="336" w:lineRule="auto" w:before="230" w:after="0"/>
        <w:ind w:left="575" w:right="410" w:hanging="255"/>
        <w:jc w:val="left"/>
        <w:rPr>
          <w:rFonts w:ascii="Tahoma" w:hAnsi="Tahoma"/>
          <w:sz w:val="24"/>
        </w:rPr>
      </w:pPr>
      <w:r>
        <w:rPr>
          <w:rFonts w:ascii="Arial" w:hAnsi="Arial"/>
          <w:b/>
          <w:color w:val="0E1115"/>
          <w:spacing w:val="-6"/>
          <w:sz w:val="27"/>
        </w:rPr>
        <w:t>Пр</w:t>
      </w:r>
      <w:r>
        <w:rPr>
          <w:rFonts w:ascii="Arial" w:hAnsi="Arial"/>
          <w:b/>
          <w:color w:val="0E1115"/>
          <w:spacing w:val="-6"/>
          <w:sz w:val="24"/>
        </w:rPr>
        <w:t>инцип</w:t>
      </w:r>
      <w:r>
        <w:rPr>
          <w:rFonts w:ascii="Arial" w:hAnsi="Arial"/>
          <w:b/>
          <w:color w:val="0E1115"/>
          <w:spacing w:val="-11"/>
          <w:sz w:val="24"/>
        </w:rPr>
        <w:t> </w:t>
      </w:r>
      <w:r>
        <w:rPr>
          <w:rFonts w:ascii="Arial" w:hAnsi="Arial"/>
          <w:b/>
          <w:color w:val="0E1115"/>
          <w:spacing w:val="-6"/>
          <w:sz w:val="27"/>
        </w:rPr>
        <w:t>А</w:t>
      </w:r>
      <w:r>
        <w:rPr>
          <w:rFonts w:ascii="Arial" w:hAnsi="Arial"/>
          <w:b/>
          <w:color w:val="0E1115"/>
          <w:spacing w:val="-6"/>
          <w:sz w:val="24"/>
        </w:rPr>
        <w:t>ктивн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7"/>
        </w:rPr>
        <w:t>Сос</w:t>
      </w:r>
      <w:r>
        <w:rPr>
          <w:rFonts w:ascii="Arial" w:hAnsi="Arial"/>
          <w:b/>
          <w:color w:val="0E1115"/>
          <w:spacing w:val="-6"/>
          <w:sz w:val="24"/>
        </w:rPr>
        <w:t>т</w:t>
      </w:r>
      <w:r>
        <w:rPr>
          <w:rFonts w:ascii="Arial" w:hAnsi="Arial"/>
          <w:b/>
          <w:color w:val="0E1115"/>
          <w:spacing w:val="-6"/>
          <w:sz w:val="27"/>
        </w:rPr>
        <w:t>ра</w:t>
      </w:r>
      <w:r>
        <w:rPr>
          <w:rFonts w:ascii="Arial" w:hAnsi="Arial"/>
          <w:b/>
          <w:color w:val="0E1115"/>
          <w:spacing w:val="-6"/>
          <w:sz w:val="24"/>
        </w:rPr>
        <w:t>д</w:t>
      </w:r>
      <w:r>
        <w:rPr>
          <w:rFonts w:ascii="Arial" w:hAnsi="Arial"/>
          <w:b/>
          <w:color w:val="0E1115"/>
          <w:spacing w:val="-6"/>
          <w:sz w:val="27"/>
        </w:rPr>
        <w:t>а</w:t>
      </w:r>
      <w:r>
        <w:rPr>
          <w:rFonts w:ascii="Arial" w:hAnsi="Arial"/>
          <w:b/>
          <w:color w:val="0E1115"/>
          <w:spacing w:val="-6"/>
          <w:sz w:val="24"/>
        </w:rPr>
        <w:t>ния</w:t>
      </w:r>
      <w:r>
        <w:rPr>
          <w:rFonts w:ascii="Arial" w:hAnsi="Arial"/>
          <w:b/>
          <w:color w:val="0E1115"/>
          <w:spacing w:val="-10"/>
          <w:sz w:val="24"/>
        </w:rPr>
        <w:t> </w:t>
      </w:r>
      <w:r>
        <w:rPr>
          <w:rFonts w:ascii="Tahoma" w:hAnsi="Tahoma"/>
          <w:b/>
          <w:color w:val="0E1115"/>
          <w:spacing w:val="-6"/>
          <w:sz w:val="24"/>
        </w:rPr>
        <w:t>(</w:t>
      </w:r>
      <w:r>
        <w:rPr>
          <w:rFonts w:ascii="Arial" w:hAnsi="Arial"/>
          <w:b/>
          <w:color w:val="0E1115"/>
          <w:spacing w:val="-6"/>
          <w:sz w:val="24"/>
        </w:rPr>
        <w:t>Жэнь</w:t>
      </w:r>
      <w:r>
        <w:rPr>
          <w:rFonts w:ascii="Arial" w:hAnsi="Arial"/>
          <w:b/>
          <w:color w:val="0E1115"/>
          <w:spacing w:val="-10"/>
          <w:sz w:val="24"/>
        </w:rPr>
        <w:t> </w:t>
      </w:r>
      <w:r>
        <w:rPr>
          <w:rFonts w:ascii="Tahoma" w:hAnsi="Tahoma"/>
          <w:b/>
          <w:color w:val="0E1115"/>
          <w:spacing w:val="-6"/>
          <w:sz w:val="24"/>
        </w:rPr>
        <w:t>+</w:t>
      </w:r>
      <w:r>
        <w:rPr>
          <w:rFonts w:ascii="Tahoma" w:hAnsi="Tahoma"/>
          <w:b/>
          <w:color w:val="0E1115"/>
          <w:spacing w:val="-12"/>
          <w:sz w:val="24"/>
        </w:rPr>
        <w:t> </w:t>
      </w:r>
      <w:r>
        <w:rPr>
          <w:rFonts w:ascii="Arial" w:hAnsi="Arial"/>
          <w:b/>
          <w:color w:val="0E1115"/>
          <w:spacing w:val="-6"/>
          <w:sz w:val="27"/>
        </w:rPr>
        <w:t>Кару</w:t>
      </w:r>
      <w:r>
        <w:rPr>
          <w:rFonts w:ascii="Arial" w:hAnsi="Arial"/>
          <w:b/>
          <w:color w:val="0E1115"/>
          <w:spacing w:val="-6"/>
          <w:sz w:val="24"/>
        </w:rPr>
        <w:t>н</w:t>
      </w:r>
      <w:r>
        <w:rPr>
          <w:rFonts w:ascii="Arial" w:hAnsi="Arial"/>
          <w:b/>
          <w:color w:val="0E1115"/>
          <w:spacing w:val="-6"/>
          <w:sz w:val="27"/>
        </w:rPr>
        <w:t>а</w:t>
      </w:r>
      <w:r>
        <w:rPr>
          <w:rFonts w:ascii="Tahoma" w:hAnsi="Tahoma"/>
          <w:b/>
          <w:color w:val="0E1115"/>
          <w:spacing w:val="-6"/>
          <w:sz w:val="24"/>
        </w:rPr>
        <w:t>): </w:t>
      </w:r>
      <w:r>
        <w:rPr>
          <w:color w:val="0E1115"/>
          <w:spacing w:val="-6"/>
          <w:sz w:val="24"/>
        </w:rPr>
        <w:t>Сострадание</w:t>
      </w:r>
      <w:r>
        <w:rPr>
          <w:color w:val="0E1115"/>
          <w:spacing w:val="-8"/>
          <w:sz w:val="24"/>
        </w:rPr>
        <w:t> </w:t>
      </w:r>
      <w:r>
        <w:rPr>
          <w:rFonts w:ascii="Tahoma" w:hAnsi="Tahoma"/>
          <w:color w:val="0E1115"/>
          <w:spacing w:val="-6"/>
          <w:sz w:val="24"/>
        </w:rPr>
        <w:t>—</w:t>
      </w:r>
      <w:r>
        <w:rPr>
          <w:rFonts w:ascii="Tahoma" w:hAnsi="Tahoma"/>
          <w:color w:val="0E1115"/>
          <w:spacing w:val="-11"/>
          <w:sz w:val="24"/>
        </w:rPr>
        <w:t> </w:t>
      </w:r>
      <w:r>
        <w:rPr>
          <w:color w:val="0E1115"/>
          <w:spacing w:val="-6"/>
          <w:sz w:val="24"/>
        </w:rPr>
        <w:t>это</w:t>
      </w:r>
      <w:r>
        <w:rPr>
          <w:color w:val="0E1115"/>
          <w:spacing w:val="-8"/>
          <w:sz w:val="24"/>
        </w:rPr>
        <w:t> </w:t>
      </w:r>
      <w:r>
        <w:rPr>
          <w:color w:val="0E1115"/>
          <w:spacing w:val="-6"/>
          <w:sz w:val="24"/>
        </w:rPr>
        <w:t>не </w:t>
      </w:r>
      <w:r>
        <w:rPr>
          <w:color w:val="0E1115"/>
          <w:sz w:val="24"/>
        </w:rPr>
        <w:t>чувство</w:t>
      </w:r>
      <w:r>
        <w:rPr>
          <w:rFonts w:ascii="Tahoma" w:hAnsi="Tahoma"/>
          <w:color w:val="0E1115"/>
          <w:sz w:val="24"/>
        </w:rPr>
        <w:t>, </w:t>
      </w:r>
      <w:r>
        <w:rPr>
          <w:color w:val="0E1115"/>
          <w:sz w:val="24"/>
        </w:rPr>
        <w:t>а</w:t>
      </w:r>
      <w:r>
        <w:rPr>
          <w:color w:val="0E1115"/>
          <w:spacing w:val="24"/>
          <w:sz w:val="24"/>
        </w:rPr>
        <w:t> </w:t>
      </w:r>
      <w:r>
        <w:rPr>
          <w:color w:val="0E1115"/>
          <w:sz w:val="24"/>
        </w:rPr>
        <w:t>действие</w:t>
      </w:r>
      <w:r>
        <w:rPr>
          <w:rFonts w:ascii="Tahoma" w:hAnsi="Tahoma"/>
          <w:color w:val="0E1115"/>
          <w:sz w:val="24"/>
        </w:rPr>
        <w:t>. </w:t>
      </w:r>
      <w:r>
        <w:rPr>
          <w:color w:val="0E1115"/>
          <w:sz w:val="24"/>
        </w:rPr>
        <w:t>Проявлять</w:t>
      </w:r>
      <w:r>
        <w:rPr>
          <w:color w:val="0E1115"/>
          <w:spacing w:val="24"/>
          <w:sz w:val="24"/>
        </w:rPr>
        <w:t> </w:t>
      </w:r>
      <w:r>
        <w:rPr>
          <w:color w:val="0E1115"/>
          <w:sz w:val="24"/>
        </w:rPr>
        <w:t>инициативную</w:t>
      </w:r>
      <w:r>
        <w:rPr>
          <w:color w:val="0E1115"/>
          <w:spacing w:val="24"/>
          <w:sz w:val="24"/>
        </w:rPr>
        <w:t> </w:t>
      </w:r>
      <w:r>
        <w:rPr>
          <w:color w:val="0E1115"/>
          <w:sz w:val="24"/>
        </w:rPr>
        <w:t>заботу</w:t>
      </w:r>
      <w:r>
        <w:rPr>
          <w:color w:val="0E1115"/>
          <w:spacing w:val="24"/>
          <w:sz w:val="24"/>
        </w:rPr>
        <w:t> </w:t>
      </w:r>
      <w:r>
        <w:rPr>
          <w:color w:val="0E1115"/>
          <w:sz w:val="24"/>
        </w:rPr>
        <w:t>о</w:t>
      </w:r>
      <w:r>
        <w:rPr>
          <w:color w:val="0E1115"/>
          <w:spacing w:val="24"/>
          <w:sz w:val="24"/>
        </w:rPr>
        <w:t> </w:t>
      </w:r>
      <w:r>
        <w:rPr>
          <w:color w:val="0E1115"/>
          <w:sz w:val="24"/>
        </w:rPr>
        <w:t>благополучии</w:t>
      </w:r>
      <w:r>
        <w:rPr>
          <w:color w:val="0E1115"/>
          <w:spacing w:val="24"/>
          <w:sz w:val="24"/>
        </w:rPr>
        <w:t> </w:t>
      </w:r>
      <w:r>
        <w:rPr>
          <w:color w:val="0E1115"/>
          <w:sz w:val="24"/>
        </w:rPr>
        <w:t>других</w:t>
      </w:r>
      <w:r>
        <w:rPr>
          <w:rFonts w:ascii="Tahoma" w:hAnsi="Tahoma"/>
          <w:color w:val="0E1115"/>
          <w:sz w:val="24"/>
        </w:rPr>
        <w:t>.</w:t>
      </w:r>
    </w:p>
    <w:p>
      <w:pPr>
        <w:pStyle w:val="ListParagraph"/>
        <w:numPr>
          <w:ilvl w:val="2"/>
          <w:numId w:val="117"/>
        </w:numPr>
        <w:tabs>
          <w:tab w:pos="575" w:val="left" w:leader="none"/>
        </w:tabs>
        <w:spacing w:line="336" w:lineRule="auto" w:before="86" w:after="0"/>
        <w:ind w:left="575" w:right="1496" w:hanging="25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7"/>
        </w:rPr>
        <w:t>Со</w:t>
      </w:r>
      <w:r>
        <w:rPr>
          <w:rFonts w:ascii="Arial" w:hAnsi="Arial"/>
          <w:b/>
          <w:color w:val="0E1115"/>
          <w:spacing w:val="-2"/>
          <w:sz w:val="24"/>
        </w:rPr>
        <w:t>лид</w:t>
      </w:r>
      <w:r>
        <w:rPr>
          <w:rFonts w:ascii="Arial" w:hAnsi="Arial"/>
          <w:b/>
          <w:color w:val="0E1115"/>
          <w:spacing w:val="-2"/>
          <w:sz w:val="27"/>
        </w:rPr>
        <w:t>ар</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16"/>
          <w:sz w:val="24"/>
        </w:rPr>
        <w:t> </w:t>
      </w:r>
      <w:r>
        <w:rPr>
          <w:rFonts w:ascii="Tahoma" w:hAnsi="Tahoma"/>
          <w:color w:val="0E1115"/>
          <w:spacing w:val="-2"/>
          <w:sz w:val="24"/>
        </w:rPr>
        <w:t>«</w:t>
      </w:r>
      <w:r>
        <w:rPr>
          <w:color w:val="0E1115"/>
          <w:spacing w:val="-2"/>
          <w:sz w:val="24"/>
        </w:rPr>
        <w:t>Я</w:t>
      </w:r>
      <w:r>
        <w:rPr>
          <w:color w:val="0E1115"/>
          <w:spacing w:val="-15"/>
          <w:sz w:val="24"/>
        </w:rPr>
        <w:t> </w:t>
      </w:r>
      <w:r>
        <w:rPr>
          <w:color w:val="0E1115"/>
          <w:spacing w:val="-2"/>
          <w:sz w:val="24"/>
        </w:rPr>
        <w:t>есть</w:t>
      </w:r>
      <w:r>
        <w:rPr>
          <w:rFonts w:ascii="Tahoma" w:hAnsi="Tahoma"/>
          <w:color w:val="0E1115"/>
          <w:spacing w:val="-2"/>
          <w:sz w:val="24"/>
        </w:rPr>
        <w:t>,</w:t>
      </w:r>
      <w:r>
        <w:rPr>
          <w:rFonts w:ascii="Tahoma" w:hAnsi="Tahoma"/>
          <w:color w:val="0E1115"/>
          <w:spacing w:val="-17"/>
          <w:sz w:val="24"/>
        </w:rPr>
        <w:t> </w:t>
      </w:r>
      <w:r>
        <w:rPr>
          <w:color w:val="0E1115"/>
          <w:spacing w:val="-2"/>
          <w:sz w:val="24"/>
        </w:rPr>
        <w:t>потому</w:t>
      </w:r>
      <w:r>
        <w:rPr>
          <w:color w:val="0E1115"/>
          <w:spacing w:val="-15"/>
          <w:sz w:val="24"/>
        </w:rPr>
        <w:t> </w:t>
      </w:r>
      <w:r>
        <w:rPr>
          <w:color w:val="0E1115"/>
          <w:spacing w:val="-2"/>
          <w:sz w:val="24"/>
        </w:rPr>
        <w:t>что</w:t>
      </w:r>
      <w:r>
        <w:rPr>
          <w:color w:val="0E1115"/>
          <w:spacing w:val="-15"/>
          <w:sz w:val="24"/>
        </w:rPr>
        <w:t> </w:t>
      </w:r>
      <w:r>
        <w:rPr>
          <w:color w:val="0E1115"/>
          <w:spacing w:val="-2"/>
          <w:sz w:val="24"/>
        </w:rPr>
        <w:t>мы</w:t>
      </w:r>
      <w:r>
        <w:rPr>
          <w:color w:val="0E1115"/>
          <w:spacing w:val="-15"/>
          <w:sz w:val="24"/>
        </w:rPr>
        <w:t> </w:t>
      </w:r>
      <w:r>
        <w:rPr>
          <w:color w:val="0E1115"/>
          <w:spacing w:val="-2"/>
          <w:sz w:val="24"/>
        </w:rPr>
        <w:t>есть</w:t>
      </w:r>
      <w:r>
        <w:rPr>
          <w:rFonts w:ascii="Tahoma" w:hAnsi="Tahoma"/>
          <w:color w:val="0E1115"/>
          <w:spacing w:val="-2"/>
          <w:sz w:val="24"/>
        </w:rPr>
        <w:t>»</w:t>
      </w:r>
      <w:r>
        <w:rPr>
          <w:rFonts w:ascii="Tahoma" w:hAnsi="Tahoma"/>
          <w:color w:val="0E1115"/>
          <w:spacing w:val="-17"/>
          <w:sz w:val="24"/>
        </w:rPr>
        <w:t> </w:t>
      </w:r>
      <w:r>
        <w:rPr>
          <w:rFonts w:ascii="Tahoma" w:hAnsi="Tahoma"/>
          <w:color w:val="0E1115"/>
          <w:spacing w:val="-2"/>
          <w:sz w:val="24"/>
        </w:rPr>
        <w:t>(</w:t>
      </w:r>
      <w:r>
        <w:rPr>
          <w:color w:val="0E1115"/>
          <w:spacing w:val="-2"/>
          <w:sz w:val="24"/>
        </w:rPr>
        <w:t>Убунту</w:t>
      </w:r>
      <w:r>
        <w:rPr>
          <w:rFonts w:ascii="Tahoma" w:hAnsi="Tahoma"/>
          <w:color w:val="0E1115"/>
          <w:spacing w:val="-2"/>
          <w:sz w:val="24"/>
        </w:rPr>
        <w:t>).</w:t>
      </w:r>
      <w:r>
        <w:rPr>
          <w:rFonts w:ascii="Tahoma" w:hAnsi="Tahoma"/>
          <w:color w:val="0E1115"/>
          <w:spacing w:val="-17"/>
          <w:sz w:val="24"/>
        </w:rPr>
        <w:t> </w:t>
      </w:r>
      <w:r>
        <w:rPr>
          <w:color w:val="0E1115"/>
          <w:spacing w:val="-2"/>
          <w:sz w:val="24"/>
        </w:rPr>
        <w:t>Мое </w:t>
      </w:r>
      <w:r>
        <w:rPr>
          <w:color w:val="0E1115"/>
          <w:sz w:val="24"/>
        </w:rPr>
        <w:t>благополучие возможно только через благополучие всех</w:t>
      </w:r>
      <w:r>
        <w:rPr>
          <w:rFonts w:ascii="Tahoma" w:hAnsi="Tahoma"/>
          <w:color w:val="0E1115"/>
          <w:sz w:val="24"/>
        </w:rPr>
        <w:t>.</w:t>
      </w:r>
    </w:p>
    <w:p>
      <w:pPr>
        <w:pStyle w:val="ListParagraph"/>
        <w:numPr>
          <w:ilvl w:val="2"/>
          <w:numId w:val="117"/>
        </w:numPr>
        <w:tabs>
          <w:tab w:pos="575" w:val="left" w:leader="none"/>
        </w:tabs>
        <w:spacing w:line="336" w:lineRule="auto" w:before="86" w:after="0"/>
        <w:ind w:left="575" w:right="95" w:hanging="25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9"/>
          <w:sz w:val="24"/>
        </w:rPr>
        <w:t> </w:t>
      </w:r>
      <w:r>
        <w:rPr>
          <w:rFonts w:ascii="Arial" w:hAnsi="Arial"/>
          <w:b/>
          <w:color w:val="0E1115"/>
          <w:sz w:val="24"/>
        </w:rPr>
        <w:t>Ди</w:t>
      </w:r>
      <w:r>
        <w:rPr>
          <w:rFonts w:ascii="Arial" w:hAnsi="Arial"/>
          <w:b/>
          <w:color w:val="0E1115"/>
          <w:sz w:val="27"/>
        </w:rPr>
        <w:t>а</w:t>
      </w:r>
      <w:r>
        <w:rPr>
          <w:rFonts w:ascii="Arial" w:hAnsi="Arial"/>
          <w:b/>
          <w:color w:val="0E1115"/>
          <w:sz w:val="24"/>
        </w:rPr>
        <w:t>л</w:t>
      </w:r>
      <w:r>
        <w:rPr>
          <w:rFonts w:ascii="Arial" w:hAnsi="Arial"/>
          <w:b/>
          <w:color w:val="0E1115"/>
          <w:sz w:val="27"/>
        </w:rPr>
        <w:t>о</w:t>
      </w:r>
      <w:r>
        <w:rPr>
          <w:rFonts w:ascii="Arial" w:hAnsi="Arial"/>
          <w:b/>
          <w:color w:val="0E1115"/>
          <w:sz w:val="24"/>
        </w:rPr>
        <w:t>г</w:t>
      </w:r>
      <w:r>
        <w:rPr>
          <w:rFonts w:ascii="Arial" w:hAnsi="Arial"/>
          <w:b/>
          <w:color w:val="0E1115"/>
          <w:sz w:val="27"/>
        </w:rPr>
        <w:t>а</w:t>
      </w:r>
      <w:r>
        <w:rPr>
          <w:rFonts w:ascii="Tahoma" w:hAnsi="Tahoma"/>
          <w:b/>
          <w:color w:val="0E1115"/>
          <w:sz w:val="24"/>
        </w:rPr>
        <w:t>:</w:t>
      </w:r>
      <w:r>
        <w:rPr>
          <w:rFonts w:ascii="Tahoma" w:hAnsi="Tahoma"/>
          <w:b/>
          <w:color w:val="0E1115"/>
          <w:spacing w:val="-6"/>
          <w:sz w:val="24"/>
        </w:rPr>
        <w:t> </w:t>
      </w:r>
      <w:r>
        <w:rPr>
          <w:color w:val="0E1115"/>
          <w:sz w:val="24"/>
        </w:rPr>
        <w:t>Истина</w:t>
      </w:r>
      <w:r>
        <w:rPr>
          <w:color w:val="0E1115"/>
          <w:spacing w:val="-8"/>
          <w:sz w:val="24"/>
        </w:rPr>
        <w:t> </w:t>
      </w:r>
      <w:r>
        <w:rPr>
          <w:color w:val="0E1115"/>
          <w:sz w:val="24"/>
        </w:rPr>
        <w:t>рождается</w:t>
      </w:r>
      <w:r>
        <w:rPr>
          <w:color w:val="0E1115"/>
          <w:spacing w:val="-8"/>
          <w:sz w:val="24"/>
        </w:rPr>
        <w:t> </w:t>
      </w:r>
      <w:r>
        <w:rPr>
          <w:color w:val="0E1115"/>
          <w:sz w:val="24"/>
        </w:rPr>
        <w:t>не</w:t>
      </w:r>
      <w:r>
        <w:rPr>
          <w:color w:val="0E1115"/>
          <w:spacing w:val="-8"/>
          <w:sz w:val="24"/>
        </w:rPr>
        <w:t> </w:t>
      </w:r>
      <w:r>
        <w:rPr>
          <w:color w:val="0E1115"/>
          <w:sz w:val="24"/>
        </w:rPr>
        <w:t>в</w:t>
      </w:r>
      <w:r>
        <w:rPr>
          <w:color w:val="0E1115"/>
          <w:spacing w:val="-8"/>
          <w:sz w:val="24"/>
        </w:rPr>
        <w:t> </w:t>
      </w:r>
      <w:r>
        <w:rPr>
          <w:color w:val="0E1115"/>
          <w:sz w:val="24"/>
        </w:rPr>
        <w:t>победе</w:t>
      </w:r>
      <w:r>
        <w:rPr>
          <w:color w:val="0E1115"/>
          <w:spacing w:val="-8"/>
          <w:sz w:val="24"/>
        </w:rPr>
        <w:t> </w:t>
      </w:r>
      <w:r>
        <w:rPr>
          <w:color w:val="0E1115"/>
          <w:sz w:val="24"/>
        </w:rPr>
        <w:t>одной</w:t>
      </w:r>
      <w:r>
        <w:rPr>
          <w:color w:val="0E1115"/>
          <w:spacing w:val="-8"/>
          <w:sz w:val="24"/>
        </w:rPr>
        <w:t> </w:t>
      </w:r>
      <w:r>
        <w:rPr>
          <w:color w:val="0E1115"/>
          <w:sz w:val="24"/>
        </w:rPr>
        <w:t>стороны</w:t>
      </w:r>
      <w:r>
        <w:rPr>
          <w:color w:val="0E1115"/>
          <w:spacing w:val="-8"/>
          <w:sz w:val="24"/>
        </w:rPr>
        <w:t> </w:t>
      </w:r>
      <w:r>
        <w:rPr>
          <w:color w:val="0E1115"/>
          <w:sz w:val="24"/>
        </w:rPr>
        <w:t>над</w:t>
      </w:r>
      <w:r>
        <w:rPr>
          <w:color w:val="0E1115"/>
          <w:spacing w:val="-8"/>
          <w:sz w:val="24"/>
        </w:rPr>
        <w:t> </w:t>
      </w:r>
      <w:r>
        <w:rPr>
          <w:color w:val="0E1115"/>
          <w:sz w:val="24"/>
        </w:rPr>
        <w:t>другой</w:t>
      </w:r>
      <w:r>
        <w:rPr>
          <w:rFonts w:ascii="Tahoma" w:hAnsi="Tahoma"/>
          <w:color w:val="0E1115"/>
          <w:sz w:val="24"/>
        </w:rPr>
        <w:t>,</w:t>
      </w:r>
      <w:r>
        <w:rPr>
          <w:rFonts w:ascii="Tahoma" w:hAnsi="Tahoma"/>
          <w:color w:val="0E1115"/>
          <w:spacing w:val="-11"/>
          <w:sz w:val="24"/>
        </w:rPr>
        <w:t> </w:t>
      </w:r>
      <w:r>
        <w:rPr>
          <w:color w:val="0E1115"/>
          <w:sz w:val="24"/>
        </w:rPr>
        <w:t>а</w:t>
      </w:r>
      <w:r>
        <w:rPr>
          <w:color w:val="0E1115"/>
          <w:spacing w:val="-8"/>
          <w:sz w:val="24"/>
        </w:rPr>
        <w:t> </w:t>
      </w:r>
      <w:r>
        <w:rPr>
          <w:color w:val="0E1115"/>
          <w:sz w:val="24"/>
        </w:rPr>
        <w:t>в диалоге</w:t>
      </w:r>
      <w:r>
        <w:rPr>
          <w:rFonts w:ascii="Tahoma" w:hAnsi="Tahoma"/>
          <w:color w:val="0E1115"/>
          <w:sz w:val="24"/>
        </w:rPr>
        <w:t>, </w:t>
      </w:r>
      <w:r>
        <w:rPr>
          <w:color w:val="0E1115"/>
          <w:sz w:val="24"/>
        </w:rPr>
        <w:t>где рождается новое</w:t>
      </w:r>
      <w:r>
        <w:rPr>
          <w:rFonts w:ascii="Tahoma" w:hAnsi="Tahoma"/>
          <w:color w:val="0E1115"/>
          <w:sz w:val="24"/>
        </w:rPr>
        <w:t>, </w:t>
      </w:r>
      <w:r>
        <w:rPr>
          <w:color w:val="0E1115"/>
          <w:sz w:val="24"/>
        </w:rPr>
        <w:t>общее понимание</w:t>
      </w:r>
      <w:r>
        <w:rPr>
          <w:rFonts w:ascii="Tahoma" w:hAnsi="Tahoma"/>
          <w:color w:val="0E1115"/>
          <w:sz w:val="24"/>
        </w:rPr>
        <w:t>.</w:t>
      </w:r>
    </w:p>
    <w:p>
      <w:pPr>
        <w:pStyle w:val="ListParagraph"/>
        <w:numPr>
          <w:ilvl w:val="1"/>
          <w:numId w:val="117"/>
        </w:numPr>
        <w:tabs>
          <w:tab w:pos="583" w:val="left" w:leader="none"/>
        </w:tabs>
        <w:spacing w:line="240" w:lineRule="auto" w:before="236" w:after="0"/>
        <w:ind w:left="583" w:right="0" w:hanging="278"/>
        <w:jc w:val="left"/>
        <w:rPr>
          <w:rFonts w:ascii="Tahoma" w:hAnsi="Tahoma"/>
          <w:b/>
          <w:color w:val="0E1115"/>
          <w:sz w:val="24"/>
        </w:rPr>
      </w:pPr>
      <w:r>
        <w:rPr>
          <w:rFonts w:ascii="Arial" w:hAnsi="Arial"/>
          <w:b/>
          <w:color w:val="0E1115"/>
          <w:w w:val="90"/>
          <w:sz w:val="27"/>
        </w:rPr>
        <w:t>О</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к</w:t>
      </w:r>
      <w:r>
        <w:rPr>
          <w:rFonts w:ascii="Arial" w:hAnsi="Arial"/>
          <w:b/>
          <w:color w:val="0E1115"/>
          <w:spacing w:val="-6"/>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ят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6"/>
          <w:w w:val="90"/>
          <w:sz w:val="24"/>
        </w:rPr>
        <w:t> </w:t>
      </w:r>
      <w:r>
        <w:rPr>
          <w:rFonts w:ascii="Tahoma" w:hAnsi="Tahoma"/>
          <w:b/>
          <w:color w:val="0E1115"/>
          <w:w w:val="90"/>
          <w:sz w:val="24"/>
        </w:rPr>
        <w:t>(</w:t>
      </w:r>
      <w:r>
        <w:rPr>
          <w:rFonts w:ascii="Arial" w:hAnsi="Arial"/>
          <w:b/>
          <w:color w:val="0E1115"/>
          <w:w w:val="90"/>
          <w:sz w:val="27"/>
        </w:rPr>
        <w:t>Тру</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Arial" w:hAnsi="Arial"/>
          <w:b/>
          <w:color w:val="0E1115"/>
          <w:spacing w:val="-2"/>
          <w:w w:val="90"/>
          <w:sz w:val="24"/>
        </w:rPr>
        <w:t>этик</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2"/>
          <w:numId w:val="117"/>
        </w:numPr>
        <w:tabs>
          <w:tab w:pos="575" w:val="left" w:leader="none"/>
        </w:tabs>
        <w:spacing w:line="336" w:lineRule="auto" w:before="230" w:after="0"/>
        <w:ind w:left="575" w:right="592" w:hanging="25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7"/>
        </w:rPr>
        <w:t>Ос</w:t>
      </w:r>
      <w:r>
        <w:rPr>
          <w:rFonts w:ascii="Arial" w:hAnsi="Arial"/>
          <w:b/>
          <w:color w:val="0E1115"/>
          <w:spacing w:val="-4"/>
          <w:sz w:val="24"/>
        </w:rPr>
        <w:t>мы</w:t>
      </w:r>
      <w:r>
        <w:rPr>
          <w:rFonts w:ascii="Arial" w:hAnsi="Arial"/>
          <w:b/>
          <w:color w:val="0E1115"/>
          <w:spacing w:val="-4"/>
          <w:sz w:val="27"/>
        </w:rPr>
        <w:t>с</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Тру</w:t>
      </w:r>
      <w:r>
        <w:rPr>
          <w:rFonts w:ascii="Arial" w:hAnsi="Arial"/>
          <w:b/>
          <w:color w:val="0E1115"/>
          <w:spacing w:val="-4"/>
          <w:sz w:val="24"/>
        </w:rPr>
        <w:t>д</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4"/>
          <w:sz w:val="24"/>
        </w:rPr>
        <w:t> </w:t>
      </w:r>
      <w:r>
        <w:rPr>
          <w:color w:val="0E1115"/>
          <w:spacing w:val="-4"/>
          <w:sz w:val="24"/>
        </w:rPr>
        <w:t>Труд</w:t>
      </w:r>
      <w:r>
        <w:rPr>
          <w:color w:val="0E1115"/>
          <w:spacing w:val="-14"/>
          <w:sz w:val="24"/>
        </w:rPr>
        <w:t> </w:t>
      </w:r>
      <w:r>
        <w:rPr>
          <w:rFonts w:ascii="Tahoma" w:hAnsi="Tahoma"/>
          <w:color w:val="0E1115"/>
          <w:spacing w:val="-4"/>
          <w:sz w:val="24"/>
        </w:rPr>
        <w:t>—</w:t>
      </w:r>
      <w:r>
        <w:rPr>
          <w:rFonts w:ascii="Tahoma" w:hAnsi="Tahoma"/>
          <w:color w:val="0E1115"/>
          <w:spacing w:val="-15"/>
          <w:sz w:val="24"/>
        </w:rPr>
        <w:t> </w:t>
      </w:r>
      <w:r>
        <w:rPr>
          <w:color w:val="0E1115"/>
          <w:spacing w:val="-4"/>
          <w:sz w:val="24"/>
        </w:rPr>
        <w:t>это</w:t>
      </w:r>
      <w:r>
        <w:rPr>
          <w:color w:val="0E1115"/>
          <w:spacing w:val="-14"/>
          <w:sz w:val="24"/>
        </w:rPr>
        <w:t> </w:t>
      </w:r>
      <w:r>
        <w:rPr>
          <w:color w:val="0E1115"/>
          <w:spacing w:val="-4"/>
          <w:sz w:val="24"/>
        </w:rPr>
        <w:t>право</w:t>
      </w:r>
      <w:r>
        <w:rPr>
          <w:color w:val="0E1115"/>
          <w:spacing w:val="-14"/>
          <w:sz w:val="24"/>
        </w:rPr>
        <w:t> </w:t>
      </w:r>
      <w:r>
        <w:rPr>
          <w:color w:val="0E1115"/>
          <w:spacing w:val="-4"/>
          <w:sz w:val="24"/>
        </w:rPr>
        <w:t>и</w:t>
      </w:r>
      <w:r>
        <w:rPr>
          <w:color w:val="0E1115"/>
          <w:spacing w:val="-14"/>
          <w:sz w:val="24"/>
        </w:rPr>
        <w:t> </w:t>
      </w:r>
      <w:r>
        <w:rPr>
          <w:color w:val="0E1115"/>
          <w:spacing w:val="-4"/>
          <w:sz w:val="24"/>
        </w:rPr>
        <w:t>способ</w:t>
      </w:r>
      <w:r>
        <w:rPr>
          <w:color w:val="0E1115"/>
          <w:spacing w:val="-14"/>
          <w:sz w:val="24"/>
        </w:rPr>
        <w:t> </w:t>
      </w:r>
      <w:r>
        <w:rPr>
          <w:color w:val="0E1115"/>
          <w:spacing w:val="-4"/>
          <w:sz w:val="24"/>
        </w:rPr>
        <w:t>самореализации</w:t>
      </w:r>
      <w:r>
        <w:rPr>
          <w:rFonts w:ascii="Tahoma" w:hAnsi="Tahoma"/>
          <w:color w:val="0E1115"/>
          <w:spacing w:val="-4"/>
          <w:sz w:val="24"/>
        </w:rPr>
        <w:t>, </w:t>
      </w:r>
      <w:r>
        <w:rPr>
          <w:color w:val="0E1115"/>
          <w:w w:val="105"/>
          <w:sz w:val="24"/>
        </w:rPr>
        <w:t>служения</w:t>
      </w:r>
      <w:r>
        <w:rPr>
          <w:color w:val="0E1115"/>
          <w:spacing w:val="-2"/>
          <w:w w:val="105"/>
          <w:sz w:val="24"/>
        </w:rPr>
        <w:t> </w:t>
      </w:r>
      <w:r>
        <w:rPr>
          <w:color w:val="0E1115"/>
          <w:w w:val="105"/>
          <w:sz w:val="24"/>
        </w:rPr>
        <w:t>общему</w:t>
      </w:r>
      <w:r>
        <w:rPr>
          <w:color w:val="0E1115"/>
          <w:spacing w:val="-2"/>
          <w:w w:val="105"/>
          <w:sz w:val="24"/>
        </w:rPr>
        <w:t> </w:t>
      </w:r>
      <w:r>
        <w:rPr>
          <w:color w:val="0E1115"/>
          <w:w w:val="105"/>
          <w:sz w:val="24"/>
        </w:rPr>
        <w:t>благу</w:t>
      </w:r>
      <w:r>
        <w:rPr>
          <w:color w:val="0E1115"/>
          <w:spacing w:val="-2"/>
          <w:w w:val="105"/>
          <w:sz w:val="24"/>
        </w:rPr>
        <w:t> </w:t>
      </w:r>
      <w:r>
        <w:rPr>
          <w:color w:val="0E1115"/>
          <w:w w:val="105"/>
          <w:sz w:val="24"/>
        </w:rPr>
        <w:t>и</w:t>
      </w:r>
      <w:r>
        <w:rPr>
          <w:color w:val="0E1115"/>
          <w:spacing w:val="-2"/>
          <w:w w:val="105"/>
          <w:sz w:val="24"/>
        </w:rPr>
        <w:t> </w:t>
      </w:r>
      <w:r>
        <w:rPr>
          <w:color w:val="0E1115"/>
          <w:w w:val="105"/>
          <w:sz w:val="24"/>
        </w:rPr>
        <w:t>творческого</w:t>
      </w:r>
      <w:r>
        <w:rPr>
          <w:color w:val="0E1115"/>
          <w:spacing w:val="-2"/>
          <w:w w:val="105"/>
          <w:sz w:val="24"/>
        </w:rPr>
        <w:t> </w:t>
      </w:r>
      <w:r>
        <w:rPr>
          <w:color w:val="0E1115"/>
          <w:w w:val="105"/>
          <w:sz w:val="24"/>
        </w:rPr>
        <w:t>выражения</w:t>
      </w:r>
      <w:r>
        <w:rPr>
          <w:rFonts w:ascii="Tahoma" w:hAnsi="Tahoma"/>
          <w:color w:val="0E1115"/>
          <w:w w:val="105"/>
          <w:sz w:val="24"/>
        </w:rPr>
        <w:t>.</w:t>
      </w:r>
    </w:p>
    <w:p>
      <w:pPr>
        <w:pStyle w:val="ListParagraph"/>
        <w:numPr>
          <w:ilvl w:val="2"/>
          <w:numId w:val="117"/>
        </w:numPr>
        <w:tabs>
          <w:tab w:pos="575" w:val="left" w:leader="none"/>
        </w:tabs>
        <w:spacing w:line="338" w:lineRule="auto" w:before="86" w:after="0"/>
        <w:ind w:left="575" w:right="90" w:hanging="25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1"/>
          <w:sz w:val="24"/>
        </w:rPr>
        <w:t> </w:t>
      </w:r>
      <w:r>
        <w:rPr>
          <w:rFonts w:ascii="Arial" w:hAnsi="Arial"/>
          <w:b/>
          <w:color w:val="0E1115"/>
          <w:sz w:val="24"/>
        </w:rPr>
        <w:t>Ц</w:t>
      </w:r>
      <w:r>
        <w:rPr>
          <w:rFonts w:ascii="Arial" w:hAnsi="Arial"/>
          <w:b/>
          <w:color w:val="0E1115"/>
          <w:sz w:val="27"/>
        </w:rPr>
        <w:t>е</w:t>
      </w:r>
      <w:r>
        <w:rPr>
          <w:rFonts w:ascii="Arial" w:hAnsi="Arial"/>
          <w:b/>
          <w:color w:val="0E1115"/>
          <w:sz w:val="24"/>
        </w:rPr>
        <w:t>л</w:t>
      </w:r>
      <w:r>
        <w:rPr>
          <w:rFonts w:ascii="Arial" w:hAnsi="Arial"/>
          <w:b/>
          <w:color w:val="0E1115"/>
          <w:sz w:val="27"/>
        </w:rPr>
        <w:t>ос</w:t>
      </w:r>
      <w:r>
        <w:rPr>
          <w:rFonts w:ascii="Arial" w:hAnsi="Arial"/>
          <w:b/>
          <w:color w:val="0E1115"/>
          <w:sz w:val="24"/>
        </w:rPr>
        <w:t>тн</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pacing w:val="-19"/>
          <w:sz w:val="27"/>
        </w:rPr>
        <w:t> </w:t>
      </w:r>
      <w:r>
        <w:rPr>
          <w:rFonts w:ascii="Arial" w:hAnsi="Arial"/>
          <w:b/>
          <w:color w:val="0E1115"/>
          <w:sz w:val="27"/>
        </w:rPr>
        <w:t>Ра</w:t>
      </w:r>
      <w:r>
        <w:rPr>
          <w:rFonts w:ascii="Arial" w:hAnsi="Arial"/>
          <w:b/>
          <w:color w:val="0E1115"/>
          <w:sz w:val="24"/>
        </w:rPr>
        <w:t>звития</w:t>
      </w:r>
      <w:r>
        <w:rPr>
          <w:rFonts w:ascii="Tahoma" w:hAnsi="Tahoma"/>
          <w:b/>
          <w:color w:val="0E1115"/>
          <w:sz w:val="24"/>
        </w:rPr>
        <w:t>:</w:t>
      </w:r>
      <w:r>
        <w:rPr>
          <w:rFonts w:ascii="Tahoma" w:hAnsi="Tahoma"/>
          <w:b/>
          <w:color w:val="0E1115"/>
          <w:spacing w:val="-7"/>
          <w:sz w:val="24"/>
        </w:rPr>
        <w:t> </w:t>
      </w:r>
      <w:r>
        <w:rPr>
          <w:color w:val="0E1115"/>
          <w:sz w:val="24"/>
        </w:rPr>
        <w:t>Развивать</w:t>
      </w:r>
      <w:r>
        <w:rPr>
          <w:color w:val="0E1115"/>
          <w:spacing w:val="-9"/>
          <w:sz w:val="24"/>
        </w:rPr>
        <w:t> </w:t>
      </w:r>
      <w:r>
        <w:rPr>
          <w:color w:val="0E1115"/>
          <w:sz w:val="24"/>
        </w:rPr>
        <w:t>в</w:t>
      </w:r>
      <w:r>
        <w:rPr>
          <w:color w:val="0E1115"/>
          <w:spacing w:val="-9"/>
          <w:sz w:val="24"/>
        </w:rPr>
        <w:t> </w:t>
      </w:r>
      <w:r>
        <w:rPr>
          <w:color w:val="0E1115"/>
          <w:sz w:val="24"/>
        </w:rPr>
        <w:t>равной</w:t>
      </w:r>
      <w:r>
        <w:rPr>
          <w:color w:val="0E1115"/>
          <w:spacing w:val="-9"/>
          <w:sz w:val="24"/>
        </w:rPr>
        <w:t> </w:t>
      </w:r>
      <w:r>
        <w:rPr>
          <w:color w:val="0E1115"/>
          <w:sz w:val="24"/>
        </w:rPr>
        <w:t>мере</w:t>
      </w:r>
      <w:r>
        <w:rPr>
          <w:color w:val="0E1115"/>
          <w:spacing w:val="-9"/>
          <w:sz w:val="24"/>
        </w:rPr>
        <w:t> </w:t>
      </w:r>
      <w:r>
        <w:rPr>
          <w:color w:val="0E1115"/>
          <w:sz w:val="24"/>
        </w:rPr>
        <w:t>ум</w:t>
      </w:r>
      <w:r>
        <w:rPr>
          <w:rFonts w:ascii="Tahoma" w:hAnsi="Tahoma"/>
          <w:color w:val="0E1115"/>
          <w:sz w:val="24"/>
        </w:rPr>
        <w:t>,</w:t>
      </w:r>
      <w:r>
        <w:rPr>
          <w:rFonts w:ascii="Tahoma" w:hAnsi="Tahoma"/>
          <w:color w:val="0E1115"/>
          <w:spacing w:val="-12"/>
          <w:sz w:val="24"/>
        </w:rPr>
        <w:t> </w:t>
      </w:r>
      <w:r>
        <w:rPr>
          <w:color w:val="0E1115"/>
          <w:sz w:val="24"/>
        </w:rPr>
        <w:t>тело</w:t>
      </w:r>
      <w:r>
        <w:rPr>
          <w:rFonts w:ascii="Tahoma" w:hAnsi="Tahoma"/>
          <w:color w:val="0E1115"/>
          <w:sz w:val="24"/>
        </w:rPr>
        <w:t>,</w:t>
      </w:r>
      <w:r>
        <w:rPr>
          <w:rFonts w:ascii="Tahoma" w:hAnsi="Tahoma"/>
          <w:color w:val="0E1115"/>
          <w:spacing w:val="-12"/>
          <w:sz w:val="24"/>
        </w:rPr>
        <w:t> </w:t>
      </w:r>
      <w:r>
        <w:rPr>
          <w:color w:val="0E1115"/>
          <w:sz w:val="24"/>
        </w:rPr>
        <w:t>дух</w:t>
      </w:r>
      <w:r>
        <w:rPr>
          <w:color w:val="0E1115"/>
          <w:spacing w:val="-9"/>
          <w:sz w:val="24"/>
        </w:rPr>
        <w:t> </w:t>
      </w:r>
      <w:r>
        <w:rPr>
          <w:color w:val="0E1115"/>
          <w:sz w:val="24"/>
        </w:rPr>
        <w:t>и </w:t>
      </w:r>
      <w:r>
        <w:rPr>
          <w:color w:val="0E1115"/>
          <w:spacing w:val="-2"/>
          <w:w w:val="105"/>
          <w:sz w:val="24"/>
        </w:rPr>
        <w:t>эмоциональный</w:t>
      </w:r>
      <w:r>
        <w:rPr>
          <w:color w:val="0E1115"/>
          <w:spacing w:val="-10"/>
          <w:w w:val="105"/>
          <w:sz w:val="24"/>
        </w:rPr>
        <w:t> </w:t>
      </w:r>
      <w:r>
        <w:rPr>
          <w:color w:val="0E1115"/>
          <w:spacing w:val="-2"/>
          <w:w w:val="105"/>
          <w:sz w:val="24"/>
        </w:rPr>
        <w:t>интеллект</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Мастерство</w:t>
      </w:r>
      <w:r>
        <w:rPr>
          <w:color w:val="0E1115"/>
          <w:spacing w:val="-10"/>
          <w:w w:val="105"/>
          <w:sz w:val="24"/>
        </w:rPr>
        <w:t> </w:t>
      </w:r>
      <w:r>
        <w:rPr>
          <w:color w:val="0E1115"/>
          <w:spacing w:val="-2"/>
          <w:w w:val="105"/>
          <w:sz w:val="24"/>
        </w:rPr>
        <w:t>в</w:t>
      </w:r>
      <w:r>
        <w:rPr>
          <w:color w:val="0E1115"/>
          <w:spacing w:val="-10"/>
          <w:w w:val="105"/>
          <w:sz w:val="24"/>
        </w:rPr>
        <w:t> </w:t>
      </w:r>
      <w:r>
        <w:rPr>
          <w:color w:val="0E1115"/>
          <w:spacing w:val="-2"/>
          <w:w w:val="105"/>
          <w:sz w:val="24"/>
        </w:rPr>
        <w:t>ремесле</w:t>
      </w:r>
      <w:r>
        <w:rPr>
          <w:color w:val="0E1115"/>
          <w:spacing w:val="-10"/>
          <w:w w:val="105"/>
          <w:sz w:val="24"/>
        </w:rPr>
        <w:t> </w:t>
      </w:r>
      <w:r>
        <w:rPr>
          <w:color w:val="0E1115"/>
          <w:spacing w:val="-2"/>
          <w:w w:val="105"/>
          <w:sz w:val="24"/>
        </w:rPr>
        <w:t>так</w:t>
      </w:r>
      <w:r>
        <w:rPr>
          <w:color w:val="0E1115"/>
          <w:spacing w:val="-10"/>
          <w:w w:val="105"/>
          <w:sz w:val="24"/>
        </w:rPr>
        <w:t> </w:t>
      </w:r>
      <w:r>
        <w:rPr>
          <w:color w:val="0E1115"/>
          <w:spacing w:val="-2"/>
          <w:w w:val="105"/>
          <w:sz w:val="24"/>
        </w:rPr>
        <w:t>же</w:t>
      </w:r>
      <w:r>
        <w:rPr>
          <w:color w:val="0E1115"/>
          <w:spacing w:val="-10"/>
          <w:w w:val="105"/>
          <w:sz w:val="24"/>
        </w:rPr>
        <w:t> </w:t>
      </w:r>
      <w:r>
        <w:rPr>
          <w:color w:val="0E1115"/>
          <w:spacing w:val="-2"/>
          <w:w w:val="105"/>
          <w:sz w:val="24"/>
        </w:rPr>
        <w:t>ценно</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как</w:t>
      </w:r>
      <w:r>
        <w:rPr>
          <w:color w:val="0E1115"/>
          <w:spacing w:val="-10"/>
          <w:w w:val="105"/>
          <w:sz w:val="24"/>
        </w:rPr>
        <w:t> </w:t>
      </w:r>
      <w:r>
        <w:rPr>
          <w:color w:val="0E1115"/>
          <w:spacing w:val="-2"/>
          <w:w w:val="105"/>
          <w:sz w:val="24"/>
        </w:rPr>
        <w:t>и</w:t>
      </w:r>
      <w:r>
        <w:rPr>
          <w:color w:val="0E1115"/>
          <w:spacing w:val="-10"/>
          <w:w w:val="105"/>
          <w:sz w:val="24"/>
        </w:rPr>
        <w:t> </w:t>
      </w:r>
      <w:r>
        <w:rPr>
          <w:color w:val="0E1115"/>
          <w:spacing w:val="-2"/>
          <w:w w:val="105"/>
          <w:sz w:val="24"/>
        </w:rPr>
        <w:t>мудрость </w:t>
      </w:r>
      <w:r>
        <w:rPr>
          <w:color w:val="0E1115"/>
          <w:w w:val="105"/>
          <w:sz w:val="24"/>
        </w:rPr>
        <w:t>в философии</w:t>
      </w:r>
      <w:r>
        <w:rPr>
          <w:rFonts w:ascii="Tahoma" w:hAnsi="Tahoma"/>
          <w:color w:val="0E1115"/>
          <w:w w:val="105"/>
          <w:sz w:val="24"/>
        </w:rPr>
        <w:t>.</w:t>
      </w:r>
    </w:p>
    <w:p>
      <w:pPr>
        <w:pStyle w:val="ListParagraph"/>
        <w:numPr>
          <w:ilvl w:val="2"/>
          <w:numId w:val="117"/>
        </w:numPr>
        <w:tabs>
          <w:tab w:pos="575" w:val="left" w:leader="none"/>
        </w:tabs>
        <w:spacing w:line="336" w:lineRule="auto" w:before="87" w:after="0"/>
        <w:ind w:left="575" w:right="1116" w:hanging="255"/>
        <w:jc w:val="left"/>
        <w:rPr>
          <w:rFonts w:ascii="Tahoma" w:hAnsi="Tahoma"/>
          <w:sz w:val="24"/>
        </w:rPr>
      </w:pPr>
      <w:r>
        <w:rPr>
          <w:rFonts w:ascii="Arial" w:hAnsi="Arial"/>
          <w:b/>
          <w:color w:val="0E1115"/>
          <w:spacing w:val="-6"/>
          <w:sz w:val="27"/>
        </w:rPr>
        <w:t>Пр</w:t>
      </w:r>
      <w:r>
        <w:rPr>
          <w:rFonts w:ascii="Arial" w:hAnsi="Arial"/>
          <w:b/>
          <w:color w:val="0E1115"/>
          <w:spacing w:val="-6"/>
          <w:sz w:val="24"/>
        </w:rPr>
        <w:t>инцип </w:t>
      </w:r>
      <w:r>
        <w:rPr>
          <w:rFonts w:ascii="Arial" w:hAnsi="Arial"/>
          <w:b/>
          <w:color w:val="0E1115"/>
          <w:spacing w:val="-6"/>
          <w:sz w:val="27"/>
        </w:rPr>
        <w:t>О</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4"/>
          <w:sz w:val="27"/>
        </w:rPr>
        <w:t> </w:t>
      </w:r>
      <w:r>
        <w:rPr>
          <w:rFonts w:ascii="Arial" w:hAnsi="Arial"/>
          <w:b/>
          <w:color w:val="0E1115"/>
          <w:spacing w:val="-6"/>
          <w:sz w:val="27"/>
        </w:rPr>
        <w:t>Со</w:t>
      </w:r>
      <w:r>
        <w:rPr>
          <w:rFonts w:ascii="Arial" w:hAnsi="Arial"/>
          <w:b/>
          <w:color w:val="0E1115"/>
          <w:spacing w:val="-6"/>
          <w:sz w:val="24"/>
        </w:rPr>
        <w:t>зд</w:t>
      </w:r>
      <w:r>
        <w:rPr>
          <w:rFonts w:ascii="Arial" w:hAnsi="Arial"/>
          <w:b/>
          <w:color w:val="0E1115"/>
          <w:spacing w:val="-6"/>
          <w:sz w:val="27"/>
        </w:rPr>
        <w:t>а</w:t>
      </w:r>
      <w:r>
        <w:rPr>
          <w:rFonts w:ascii="Arial" w:hAnsi="Arial"/>
          <w:b/>
          <w:color w:val="0E1115"/>
          <w:spacing w:val="-6"/>
          <w:sz w:val="24"/>
        </w:rPr>
        <w:t>ния</w:t>
      </w:r>
      <w:r>
        <w:rPr>
          <w:rFonts w:ascii="Tahoma" w:hAnsi="Tahoma"/>
          <w:b/>
          <w:color w:val="0E1115"/>
          <w:spacing w:val="-6"/>
          <w:sz w:val="24"/>
        </w:rPr>
        <w:t>: </w:t>
      </w:r>
      <w:r>
        <w:rPr>
          <w:color w:val="0E1115"/>
          <w:spacing w:val="-6"/>
          <w:sz w:val="24"/>
        </w:rPr>
        <w:t>Не </w:t>
      </w:r>
      <w:r>
        <w:rPr>
          <w:rFonts w:ascii="Tahoma" w:hAnsi="Tahoma"/>
          <w:color w:val="0E1115"/>
          <w:spacing w:val="-6"/>
          <w:sz w:val="24"/>
        </w:rPr>
        <w:t>«</w:t>
      </w:r>
      <w:r>
        <w:rPr>
          <w:color w:val="0E1115"/>
          <w:spacing w:val="-6"/>
          <w:sz w:val="24"/>
        </w:rPr>
        <w:t>что я могу создать</w:t>
      </w:r>
      <w:r>
        <w:rPr>
          <w:rFonts w:ascii="Tahoma" w:hAnsi="Tahoma"/>
          <w:color w:val="0E1115"/>
          <w:spacing w:val="-6"/>
          <w:sz w:val="24"/>
        </w:rPr>
        <w:t>?»,</w:t>
      </w:r>
      <w:r>
        <w:rPr>
          <w:rFonts w:ascii="Tahoma" w:hAnsi="Tahoma"/>
          <w:color w:val="0E1115"/>
          <w:spacing w:val="-7"/>
          <w:sz w:val="24"/>
        </w:rPr>
        <w:t> </w:t>
      </w:r>
      <w:r>
        <w:rPr>
          <w:color w:val="0E1115"/>
          <w:spacing w:val="-6"/>
          <w:sz w:val="24"/>
        </w:rPr>
        <w:t>а </w:t>
      </w:r>
      <w:r>
        <w:rPr>
          <w:rFonts w:ascii="Tahoma" w:hAnsi="Tahoma"/>
          <w:color w:val="0E1115"/>
          <w:spacing w:val="-6"/>
          <w:sz w:val="24"/>
        </w:rPr>
        <w:t>«</w:t>
      </w:r>
      <w:r>
        <w:rPr>
          <w:color w:val="0E1115"/>
          <w:spacing w:val="-6"/>
          <w:sz w:val="24"/>
        </w:rPr>
        <w:t>какие </w:t>
      </w:r>
      <w:r>
        <w:rPr>
          <w:color w:val="0E1115"/>
          <w:sz w:val="24"/>
        </w:rPr>
        <w:t>последствия будет иметь мое творение для жизни в целом</w:t>
      </w:r>
      <w:r>
        <w:rPr>
          <w:rFonts w:ascii="Tahoma" w:hAnsi="Tahoma"/>
          <w:color w:val="0E1115"/>
          <w:sz w:val="24"/>
        </w:rPr>
        <w:t>?».</w:t>
      </w:r>
    </w:p>
    <w:p>
      <w:pPr>
        <w:pStyle w:val="BodyText"/>
        <w:rPr>
          <w:rFonts w:ascii="Tahoma"/>
        </w:rPr>
      </w:pPr>
    </w:p>
    <w:p>
      <w:pPr>
        <w:pStyle w:val="BodyText"/>
        <w:rPr>
          <w:rFonts w:ascii="Tahoma"/>
        </w:rPr>
      </w:pPr>
    </w:p>
    <w:p>
      <w:pPr>
        <w:pStyle w:val="BodyText"/>
        <w:spacing w:before="85"/>
        <w:rPr>
          <w:rFonts w:ascii="Tahoma"/>
        </w:rPr>
      </w:pPr>
    </w:p>
    <w:p>
      <w:pPr>
        <w:pStyle w:val="ListParagraph"/>
        <w:numPr>
          <w:ilvl w:val="0"/>
          <w:numId w:val="117"/>
        </w:numPr>
        <w:tabs>
          <w:tab w:pos="718" w:val="left" w:leader="none"/>
        </w:tabs>
        <w:spacing w:line="240" w:lineRule="auto" w:before="0" w:after="0"/>
        <w:ind w:left="718" w:right="0" w:hanging="413"/>
        <w:jc w:val="left"/>
        <w:rPr>
          <w:rFonts w:ascii="Arial" w:hAnsi="Arial"/>
          <w:b/>
          <w:sz w:val="30"/>
        </w:rPr>
      </w:pPr>
      <w:r>
        <w:rPr>
          <w:rFonts w:ascii="Arial" w:hAnsi="Arial"/>
          <w:b/>
          <w:color w:val="0E1115"/>
          <w:spacing w:val="2"/>
          <w:w w:val="90"/>
          <w:sz w:val="29"/>
        </w:rPr>
        <w:t>Со</w:t>
      </w:r>
      <w:r>
        <w:rPr>
          <w:rFonts w:ascii="Arial" w:hAnsi="Arial"/>
          <w:b/>
          <w:color w:val="0E1115"/>
          <w:spacing w:val="2"/>
          <w:w w:val="90"/>
          <w:sz w:val="30"/>
        </w:rPr>
        <w:t>ци</w:t>
      </w:r>
      <w:r>
        <w:rPr>
          <w:rFonts w:ascii="Arial" w:hAnsi="Arial"/>
          <w:b/>
          <w:color w:val="0E1115"/>
          <w:spacing w:val="2"/>
          <w:w w:val="90"/>
          <w:sz w:val="29"/>
        </w:rPr>
        <w:t>а</w:t>
      </w:r>
      <w:r>
        <w:rPr>
          <w:rFonts w:ascii="Arial" w:hAnsi="Arial"/>
          <w:b/>
          <w:color w:val="0E1115"/>
          <w:spacing w:val="2"/>
          <w:w w:val="90"/>
          <w:sz w:val="30"/>
        </w:rPr>
        <w:t>льны</w:t>
      </w:r>
      <w:r>
        <w:rPr>
          <w:rFonts w:ascii="Arial" w:hAnsi="Arial"/>
          <w:b/>
          <w:color w:val="0E1115"/>
          <w:spacing w:val="2"/>
          <w:w w:val="90"/>
          <w:sz w:val="29"/>
        </w:rPr>
        <w:t>е</w:t>
      </w:r>
      <w:r>
        <w:rPr>
          <w:rFonts w:ascii="Arial" w:hAnsi="Arial"/>
          <w:b/>
          <w:color w:val="0E1115"/>
          <w:spacing w:val="53"/>
          <w:sz w:val="29"/>
        </w:rPr>
        <w:t> </w:t>
      </w:r>
      <w:r>
        <w:rPr>
          <w:rFonts w:ascii="Arial" w:hAnsi="Arial"/>
          <w:b/>
          <w:color w:val="0E1115"/>
          <w:spacing w:val="-2"/>
          <w:sz w:val="30"/>
        </w:rPr>
        <w:t>имп</w:t>
      </w:r>
      <w:r>
        <w:rPr>
          <w:rFonts w:ascii="Arial" w:hAnsi="Arial"/>
          <w:b/>
          <w:color w:val="0E1115"/>
          <w:spacing w:val="-2"/>
          <w:sz w:val="29"/>
        </w:rPr>
        <w:t>ера</w:t>
      </w:r>
      <w:r>
        <w:rPr>
          <w:rFonts w:ascii="Arial" w:hAnsi="Arial"/>
          <w:b/>
          <w:color w:val="0E1115"/>
          <w:spacing w:val="-2"/>
          <w:sz w:val="30"/>
        </w:rPr>
        <w:t>тивы</w:t>
      </w:r>
    </w:p>
    <w:p>
      <w:pPr>
        <w:pStyle w:val="ListParagraph"/>
        <w:numPr>
          <w:ilvl w:val="1"/>
          <w:numId w:val="117"/>
        </w:numPr>
        <w:tabs>
          <w:tab w:pos="575" w:val="left" w:leader="none"/>
        </w:tabs>
        <w:spacing w:line="348" w:lineRule="auto" w:before="344" w:after="0"/>
        <w:ind w:left="575" w:right="118" w:hanging="285"/>
        <w:jc w:val="left"/>
        <w:rPr>
          <w:rFonts w:ascii="Tahoma" w:hAnsi="Tahoma"/>
          <w:color w:val="61666A"/>
          <w:sz w:val="24"/>
        </w:rPr>
      </w:pPr>
      <w:r>
        <w:rPr>
          <w:rFonts w:ascii="Arial" w:hAnsi="Arial"/>
          <w:b/>
          <w:color w:val="0E1115"/>
          <w:spacing w:val="-2"/>
          <w:sz w:val="24"/>
        </w:rPr>
        <w:t>Имп</w:t>
      </w:r>
      <w:r>
        <w:rPr>
          <w:rFonts w:ascii="Arial" w:hAnsi="Arial"/>
          <w:b/>
          <w:color w:val="0E1115"/>
          <w:spacing w:val="-2"/>
          <w:sz w:val="27"/>
        </w:rPr>
        <w:t>ера</w:t>
      </w:r>
      <w:r>
        <w:rPr>
          <w:rFonts w:ascii="Arial" w:hAnsi="Arial"/>
          <w:b/>
          <w:color w:val="0E1115"/>
          <w:spacing w:val="-2"/>
          <w:sz w:val="24"/>
        </w:rPr>
        <w:t>тив</w:t>
      </w:r>
      <w:r>
        <w:rPr>
          <w:rFonts w:ascii="Arial" w:hAnsi="Arial"/>
          <w:b/>
          <w:color w:val="0E1115"/>
          <w:spacing w:val="-10"/>
          <w:sz w:val="24"/>
        </w:rPr>
        <w:t> </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длив</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6"/>
          <w:sz w:val="24"/>
        </w:rPr>
        <w:t> </w:t>
      </w:r>
      <w:r>
        <w:rPr>
          <w:color w:val="0E1115"/>
          <w:spacing w:val="-2"/>
          <w:sz w:val="24"/>
        </w:rPr>
        <w:t>Общество</w:t>
      </w:r>
      <w:r>
        <w:rPr>
          <w:color w:val="0E1115"/>
          <w:spacing w:val="-8"/>
          <w:sz w:val="24"/>
        </w:rPr>
        <w:t> </w:t>
      </w:r>
      <w:r>
        <w:rPr>
          <w:color w:val="0E1115"/>
          <w:spacing w:val="-2"/>
          <w:sz w:val="24"/>
        </w:rPr>
        <w:t>обязано</w:t>
      </w:r>
      <w:r>
        <w:rPr>
          <w:color w:val="0E1115"/>
          <w:spacing w:val="-8"/>
          <w:sz w:val="24"/>
        </w:rPr>
        <w:t> </w:t>
      </w:r>
      <w:r>
        <w:rPr>
          <w:color w:val="0E1115"/>
          <w:spacing w:val="-2"/>
          <w:sz w:val="24"/>
        </w:rPr>
        <w:t>гарантировать</w:t>
      </w:r>
      <w:r>
        <w:rPr>
          <w:color w:val="0E1115"/>
          <w:spacing w:val="-8"/>
          <w:sz w:val="24"/>
        </w:rPr>
        <w:t> </w:t>
      </w:r>
      <w:r>
        <w:rPr>
          <w:color w:val="0E1115"/>
          <w:spacing w:val="-2"/>
          <w:sz w:val="24"/>
        </w:rPr>
        <w:t>каждому</w:t>
      </w:r>
      <w:r>
        <w:rPr>
          <w:color w:val="0E1115"/>
          <w:spacing w:val="-8"/>
          <w:sz w:val="24"/>
        </w:rPr>
        <w:t> </w:t>
      </w:r>
      <w:r>
        <w:rPr>
          <w:color w:val="0E1115"/>
          <w:spacing w:val="-2"/>
          <w:sz w:val="24"/>
        </w:rPr>
        <w:t>своему </w:t>
      </w:r>
      <w:r>
        <w:rPr>
          <w:color w:val="0E1115"/>
          <w:sz w:val="24"/>
        </w:rPr>
        <w:t>члену доступ ко всему необходимому для реализации его человеческого потенциала </w:t>
      </w:r>
      <w:r>
        <w:rPr>
          <w:rFonts w:ascii="Tahoma" w:hAnsi="Tahoma"/>
          <w:color w:val="0E1115"/>
          <w:sz w:val="24"/>
        </w:rPr>
        <w:t>(</w:t>
      </w:r>
      <w:r>
        <w:rPr>
          <w:color w:val="0E1115"/>
          <w:sz w:val="24"/>
        </w:rPr>
        <w:t>еда</w:t>
      </w:r>
      <w:r>
        <w:rPr>
          <w:rFonts w:ascii="Tahoma" w:hAnsi="Tahoma"/>
          <w:color w:val="0E1115"/>
          <w:sz w:val="24"/>
        </w:rPr>
        <w:t>, </w:t>
      </w:r>
      <w:r>
        <w:rPr>
          <w:color w:val="0E1115"/>
          <w:sz w:val="24"/>
        </w:rPr>
        <w:t>жилье</w:t>
      </w:r>
      <w:r>
        <w:rPr>
          <w:rFonts w:ascii="Tahoma" w:hAnsi="Tahoma"/>
          <w:color w:val="0E1115"/>
          <w:sz w:val="24"/>
        </w:rPr>
        <w:t>, </w:t>
      </w:r>
      <w:r>
        <w:rPr>
          <w:color w:val="0E1115"/>
          <w:sz w:val="24"/>
        </w:rPr>
        <w:t>здоровье</w:t>
      </w:r>
      <w:r>
        <w:rPr>
          <w:rFonts w:ascii="Tahoma" w:hAnsi="Tahoma"/>
          <w:color w:val="0E1115"/>
          <w:sz w:val="24"/>
        </w:rPr>
        <w:t>, </w:t>
      </w:r>
      <w:r>
        <w:rPr>
          <w:color w:val="0E1115"/>
          <w:sz w:val="24"/>
        </w:rPr>
        <w:t>образование</w:t>
      </w:r>
      <w:r>
        <w:rPr>
          <w:rFonts w:ascii="Tahoma" w:hAnsi="Tahoma"/>
          <w:color w:val="0E1115"/>
          <w:sz w:val="24"/>
        </w:rPr>
        <w:t>, </w:t>
      </w:r>
      <w:r>
        <w:rPr>
          <w:color w:val="0E1115"/>
          <w:sz w:val="24"/>
        </w:rPr>
        <w:t>участие</w:t>
      </w:r>
      <w:r>
        <w:rPr>
          <w:rFonts w:ascii="Tahoma" w:hAnsi="Tahoma"/>
          <w:color w:val="0E1115"/>
          <w:sz w:val="24"/>
        </w:rPr>
        <w:t>).</w:t>
      </w:r>
    </w:p>
    <w:p>
      <w:pPr>
        <w:pStyle w:val="ListParagraph"/>
        <w:numPr>
          <w:ilvl w:val="1"/>
          <w:numId w:val="117"/>
        </w:numPr>
        <w:tabs>
          <w:tab w:pos="575" w:val="left" w:leader="none"/>
        </w:tabs>
        <w:spacing w:line="336" w:lineRule="auto" w:before="72" w:after="0"/>
        <w:ind w:left="575" w:right="718" w:hanging="285"/>
        <w:jc w:val="left"/>
        <w:rPr>
          <w:rFonts w:ascii="Tahoma" w:hAnsi="Tahoma"/>
          <w:color w:val="61666A"/>
          <w:sz w:val="24"/>
        </w:rPr>
      </w:pPr>
      <w:r>
        <w:rPr>
          <w:rFonts w:ascii="Arial" w:hAnsi="Arial"/>
          <w:b/>
          <w:color w:val="0E1115"/>
          <w:sz w:val="24"/>
        </w:rPr>
        <w:t>Имп</w:t>
      </w:r>
      <w:r>
        <w:rPr>
          <w:rFonts w:ascii="Arial" w:hAnsi="Arial"/>
          <w:b/>
          <w:color w:val="0E1115"/>
          <w:sz w:val="27"/>
        </w:rPr>
        <w:t>ера</w:t>
      </w:r>
      <w:r>
        <w:rPr>
          <w:rFonts w:ascii="Arial" w:hAnsi="Arial"/>
          <w:b/>
          <w:color w:val="0E1115"/>
          <w:sz w:val="24"/>
        </w:rPr>
        <w:t>тив</w:t>
      </w:r>
      <w:r>
        <w:rPr>
          <w:rFonts w:ascii="Arial" w:hAnsi="Arial"/>
          <w:b/>
          <w:color w:val="0E1115"/>
          <w:spacing w:val="-3"/>
          <w:sz w:val="24"/>
        </w:rPr>
        <w:t> </w:t>
      </w:r>
      <w:r>
        <w:rPr>
          <w:rFonts w:ascii="Arial" w:hAnsi="Arial"/>
          <w:b/>
          <w:color w:val="0E1115"/>
          <w:sz w:val="24"/>
        </w:rPr>
        <w:t>Уч</w:t>
      </w:r>
      <w:r>
        <w:rPr>
          <w:rFonts w:ascii="Arial" w:hAnsi="Arial"/>
          <w:b/>
          <w:color w:val="0E1115"/>
          <w:sz w:val="27"/>
        </w:rPr>
        <w:t>ас</w:t>
      </w:r>
      <w:r>
        <w:rPr>
          <w:rFonts w:ascii="Arial" w:hAnsi="Arial"/>
          <w:b/>
          <w:color w:val="0E1115"/>
          <w:sz w:val="24"/>
        </w:rPr>
        <w:t>тия</w:t>
      </w:r>
      <w:r>
        <w:rPr>
          <w:rFonts w:ascii="Tahoma" w:hAnsi="Tahoma"/>
          <w:b/>
          <w:color w:val="0E1115"/>
          <w:sz w:val="24"/>
        </w:rPr>
        <w:t>: </w:t>
      </w:r>
      <w:r>
        <w:rPr>
          <w:color w:val="0E1115"/>
          <w:sz w:val="24"/>
        </w:rPr>
        <w:t>Право участвовать в управлении обществом </w:t>
      </w:r>
      <w:r>
        <w:rPr>
          <w:rFonts w:ascii="Tahoma" w:hAnsi="Tahoma"/>
          <w:color w:val="0E1115"/>
          <w:sz w:val="24"/>
        </w:rPr>
        <w:t>—</w:t>
      </w:r>
      <w:r>
        <w:rPr>
          <w:rFonts w:ascii="Tahoma" w:hAnsi="Tahoma"/>
          <w:color w:val="0E1115"/>
          <w:spacing w:val="-3"/>
          <w:sz w:val="24"/>
        </w:rPr>
        <w:t> </w:t>
      </w:r>
      <w:r>
        <w:rPr>
          <w:color w:val="0E1115"/>
          <w:sz w:val="24"/>
        </w:rPr>
        <w:t>это </w:t>
      </w:r>
      <w:r>
        <w:rPr>
          <w:color w:val="0E1115"/>
          <w:sz w:val="24"/>
        </w:rPr>
        <w:t>не </w:t>
      </w:r>
      <w:r>
        <w:rPr>
          <w:color w:val="0E1115"/>
          <w:w w:val="105"/>
          <w:sz w:val="24"/>
        </w:rPr>
        <w:t>привилегия</w:t>
      </w:r>
      <w:r>
        <w:rPr>
          <w:rFonts w:ascii="Tahoma" w:hAnsi="Tahoma"/>
          <w:color w:val="0E1115"/>
          <w:w w:val="105"/>
          <w:sz w:val="24"/>
        </w:rPr>
        <w:t>,</w:t>
      </w:r>
      <w:r>
        <w:rPr>
          <w:rFonts w:ascii="Tahoma" w:hAnsi="Tahoma"/>
          <w:color w:val="0E1115"/>
          <w:spacing w:val="-3"/>
          <w:w w:val="105"/>
          <w:sz w:val="24"/>
        </w:rPr>
        <w:t> </w:t>
      </w:r>
      <w:r>
        <w:rPr>
          <w:color w:val="0E1115"/>
          <w:w w:val="105"/>
          <w:sz w:val="24"/>
        </w:rPr>
        <w:t>а обязанность каждого дееспособного гражданина</w:t>
      </w:r>
      <w:r>
        <w:rPr>
          <w:rFonts w:ascii="Tahoma" w:hAnsi="Tahoma"/>
          <w:color w:val="0E1115"/>
          <w:w w:val="105"/>
          <w:sz w:val="24"/>
        </w:rPr>
        <w:t>.</w:t>
      </w:r>
    </w:p>
    <w:p>
      <w:pPr>
        <w:pStyle w:val="ListParagraph"/>
        <w:numPr>
          <w:ilvl w:val="1"/>
          <w:numId w:val="117"/>
        </w:numPr>
        <w:tabs>
          <w:tab w:pos="575" w:val="left" w:leader="none"/>
        </w:tabs>
        <w:spacing w:line="338" w:lineRule="auto" w:before="86" w:after="0"/>
        <w:ind w:left="575" w:right="1092" w:hanging="285"/>
        <w:jc w:val="left"/>
        <w:rPr>
          <w:rFonts w:ascii="Tahoma" w:hAnsi="Tahoma"/>
          <w:color w:val="61666A"/>
          <w:sz w:val="24"/>
        </w:rPr>
      </w:pPr>
      <w:r>
        <w:rPr>
          <w:rFonts w:ascii="Arial" w:hAnsi="Arial"/>
          <w:b/>
          <w:color w:val="0E1115"/>
          <w:spacing w:val="-2"/>
          <w:sz w:val="24"/>
        </w:rPr>
        <w:t>Имп</w:t>
      </w:r>
      <w:r>
        <w:rPr>
          <w:rFonts w:ascii="Arial" w:hAnsi="Arial"/>
          <w:b/>
          <w:color w:val="0E1115"/>
          <w:spacing w:val="-2"/>
          <w:sz w:val="27"/>
        </w:rPr>
        <w:t>ера</w:t>
      </w:r>
      <w:r>
        <w:rPr>
          <w:rFonts w:ascii="Arial" w:hAnsi="Arial"/>
          <w:b/>
          <w:color w:val="0E1115"/>
          <w:spacing w:val="-2"/>
          <w:sz w:val="24"/>
        </w:rPr>
        <w:t>тив</w:t>
      </w:r>
      <w:r>
        <w:rPr>
          <w:rFonts w:ascii="Arial" w:hAnsi="Arial"/>
          <w:b/>
          <w:color w:val="0E1115"/>
          <w:spacing w:val="-11"/>
          <w:sz w:val="24"/>
        </w:rPr>
        <w:t> </w:t>
      </w:r>
      <w:r>
        <w:rPr>
          <w:rFonts w:ascii="Arial" w:hAnsi="Arial"/>
          <w:b/>
          <w:color w:val="0E1115"/>
          <w:spacing w:val="-2"/>
          <w:sz w:val="27"/>
        </w:rPr>
        <w:t>Про</w:t>
      </w:r>
      <w:r>
        <w:rPr>
          <w:rFonts w:ascii="Arial" w:hAnsi="Arial"/>
          <w:b/>
          <w:color w:val="0E1115"/>
          <w:spacing w:val="-2"/>
          <w:sz w:val="24"/>
        </w:rPr>
        <w:t>з</w:t>
      </w:r>
      <w:r>
        <w:rPr>
          <w:rFonts w:ascii="Arial" w:hAnsi="Arial"/>
          <w:b/>
          <w:color w:val="0E1115"/>
          <w:spacing w:val="-2"/>
          <w:sz w:val="27"/>
        </w:rPr>
        <w:t>ра</w:t>
      </w:r>
      <w:r>
        <w:rPr>
          <w:rFonts w:ascii="Arial" w:hAnsi="Arial"/>
          <w:b/>
          <w:color w:val="0E1115"/>
          <w:spacing w:val="-2"/>
          <w:sz w:val="24"/>
        </w:rPr>
        <w:t>чн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8"/>
          <w:sz w:val="24"/>
        </w:rPr>
        <w:t> </w:t>
      </w:r>
      <w:r>
        <w:rPr>
          <w:color w:val="0E1115"/>
          <w:spacing w:val="-2"/>
          <w:sz w:val="24"/>
        </w:rPr>
        <w:t>Любая</w:t>
      </w:r>
      <w:r>
        <w:rPr>
          <w:color w:val="0E1115"/>
          <w:spacing w:val="-10"/>
          <w:sz w:val="24"/>
        </w:rPr>
        <w:t> </w:t>
      </w:r>
      <w:r>
        <w:rPr>
          <w:color w:val="0E1115"/>
          <w:spacing w:val="-2"/>
          <w:sz w:val="24"/>
        </w:rPr>
        <w:t>власть</w:t>
      </w:r>
      <w:r>
        <w:rPr>
          <w:rFonts w:ascii="Tahoma" w:hAnsi="Tahoma"/>
          <w:color w:val="0E1115"/>
          <w:spacing w:val="-2"/>
          <w:sz w:val="24"/>
        </w:rPr>
        <w:t>,</w:t>
      </w:r>
      <w:r>
        <w:rPr>
          <w:rFonts w:ascii="Tahoma" w:hAnsi="Tahoma"/>
          <w:color w:val="0E1115"/>
          <w:spacing w:val="-13"/>
          <w:sz w:val="24"/>
        </w:rPr>
        <w:t> </w:t>
      </w:r>
      <w:r>
        <w:rPr>
          <w:color w:val="0E1115"/>
          <w:spacing w:val="-2"/>
          <w:sz w:val="24"/>
        </w:rPr>
        <w:t>любое</w:t>
      </w:r>
      <w:r>
        <w:rPr>
          <w:color w:val="0E1115"/>
          <w:spacing w:val="-10"/>
          <w:sz w:val="24"/>
        </w:rPr>
        <w:t> </w:t>
      </w:r>
      <w:r>
        <w:rPr>
          <w:color w:val="0E1115"/>
          <w:spacing w:val="-2"/>
          <w:sz w:val="24"/>
        </w:rPr>
        <w:t>решение</w:t>
      </w:r>
      <w:r>
        <w:rPr>
          <w:color w:val="0E1115"/>
          <w:spacing w:val="-10"/>
          <w:sz w:val="24"/>
        </w:rPr>
        <w:t> </w:t>
      </w:r>
      <w:r>
        <w:rPr>
          <w:color w:val="0E1115"/>
          <w:spacing w:val="-2"/>
          <w:sz w:val="24"/>
        </w:rPr>
        <w:t>должны</w:t>
      </w:r>
      <w:r>
        <w:rPr>
          <w:color w:val="0E1115"/>
          <w:spacing w:val="-10"/>
          <w:sz w:val="24"/>
        </w:rPr>
        <w:t> </w:t>
      </w:r>
      <w:r>
        <w:rPr>
          <w:color w:val="0E1115"/>
          <w:spacing w:val="-2"/>
          <w:sz w:val="24"/>
        </w:rPr>
        <w:t>быть </w:t>
      </w:r>
      <w:r>
        <w:rPr>
          <w:color w:val="0E1115"/>
          <w:w w:val="105"/>
          <w:sz w:val="24"/>
        </w:rPr>
        <w:t>прозрачны</w:t>
      </w:r>
      <w:r>
        <w:rPr>
          <w:color w:val="0E1115"/>
          <w:spacing w:val="-10"/>
          <w:w w:val="105"/>
          <w:sz w:val="24"/>
        </w:rPr>
        <w:t> </w:t>
      </w:r>
      <w:r>
        <w:rPr>
          <w:color w:val="0E1115"/>
          <w:w w:val="105"/>
          <w:sz w:val="24"/>
        </w:rPr>
        <w:t>и</w:t>
      </w:r>
      <w:r>
        <w:rPr>
          <w:color w:val="0E1115"/>
          <w:spacing w:val="-10"/>
          <w:w w:val="105"/>
          <w:sz w:val="24"/>
        </w:rPr>
        <w:t> </w:t>
      </w:r>
      <w:r>
        <w:rPr>
          <w:color w:val="0E1115"/>
          <w:w w:val="105"/>
          <w:sz w:val="24"/>
        </w:rPr>
        <w:t>подконтрольны</w:t>
      </w:r>
      <w:r>
        <w:rPr>
          <w:color w:val="0E1115"/>
          <w:spacing w:val="-10"/>
          <w:w w:val="105"/>
          <w:sz w:val="24"/>
        </w:rPr>
        <w:t> </w:t>
      </w:r>
      <w:r>
        <w:rPr>
          <w:color w:val="0E1115"/>
          <w:w w:val="105"/>
          <w:sz w:val="24"/>
        </w:rPr>
        <w:t>обществу</w:t>
      </w:r>
      <w:r>
        <w:rPr>
          <w:rFonts w:ascii="Tahoma" w:hAnsi="Tahoma"/>
          <w:color w:val="0E1115"/>
          <w:w w:val="105"/>
          <w:sz w:val="24"/>
        </w:rPr>
        <w:t>.</w:t>
      </w:r>
      <w:r>
        <w:rPr>
          <w:rFonts w:ascii="Tahoma" w:hAnsi="Tahoma"/>
          <w:color w:val="0E1115"/>
          <w:spacing w:val="-13"/>
          <w:w w:val="105"/>
          <w:sz w:val="24"/>
        </w:rPr>
        <w:t> </w:t>
      </w:r>
      <w:r>
        <w:rPr>
          <w:color w:val="0E1115"/>
          <w:w w:val="105"/>
          <w:sz w:val="24"/>
        </w:rPr>
        <w:t>Тайна</w:t>
      </w:r>
      <w:r>
        <w:rPr>
          <w:color w:val="0E1115"/>
          <w:spacing w:val="-10"/>
          <w:w w:val="105"/>
          <w:sz w:val="24"/>
        </w:rPr>
        <w:t> </w:t>
      </w:r>
      <w:r>
        <w:rPr>
          <w:color w:val="0E1115"/>
          <w:w w:val="105"/>
          <w:sz w:val="24"/>
        </w:rPr>
        <w:t>порождает</w:t>
      </w:r>
      <w:r>
        <w:rPr>
          <w:color w:val="0E1115"/>
          <w:spacing w:val="-10"/>
          <w:w w:val="105"/>
          <w:sz w:val="24"/>
        </w:rPr>
        <w:t> </w:t>
      </w:r>
      <w:r>
        <w:rPr>
          <w:color w:val="0E1115"/>
          <w:w w:val="105"/>
          <w:sz w:val="24"/>
        </w:rPr>
        <w:t>коррупцию</w:t>
      </w:r>
      <w:r>
        <w:rPr>
          <w:color w:val="0E1115"/>
          <w:spacing w:val="-10"/>
          <w:w w:val="105"/>
          <w:sz w:val="24"/>
        </w:rPr>
        <w:t> </w:t>
      </w:r>
      <w:r>
        <w:rPr>
          <w:color w:val="0E1115"/>
          <w:w w:val="105"/>
          <w:sz w:val="24"/>
        </w:rPr>
        <w:t>и </w:t>
      </w:r>
      <w:r>
        <w:rPr>
          <w:color w:val="0E1115"/>
          <w:spacing w:val="-2"/>
          <w:w w:val="105"/>
          <w:sz w:val="24"/>
        </w:rPr>
        <w:t>недоверие</w:t>
      </w:r>
      <w:r>
        <w:rPr>
          <w:rFonts w:ascii="Tahoma" w:hAnsi="Tahoma"/>
          <w:color w:val="0E1115"/>
          <w:spacing w:val="-2"/>
          <w:w w:val="105"/>
          <w:sz w:val="24"/>
        </w:rPr>
        <w:t>.</w:t>
      </w:r>
    </w:p>
    <w:p>
      <w:pPr>
        <w:pStyle w:val="ListParagraph"/>
        <w:spacing w:after="0" w:line="338" w:lineRule="auto"/>
        <w:jc w:val="left"/>
        <w:rPr>
          <w:rFonts w:ascii="Tahoma" w:hAnsi="Tahoma"/>
          <w:sz w:val="24"/>
        </w:rPr>
        <w:sectPr>
          <w:pgSz w:w="11900" w:h="16840"/>
          <w:pgMar w:top="0" w:bottom="280" w:left="850" w:right="1133"/>
        </w:sectPr>
      </w:pPr>
    </w:p>
    <w:p>
      <w:pPr>
        <w:pStyle w:val="ListParagraph"/>
        <w:numPr>
          <w:ilvl w:val="1"/>
          <w:numId w:val="117"/>
        </w:numPr>
        <w:tabs>
          <w:tab w:pos="575" w:val="left" w:leader="none"/>
        </w:tabs>
        <w:spacing w:line="338" w:lineRule="auto" w:before="30" w:after="0"/>
        <w:ind w:left="575" w:right="474" w:hanging="285"/>
        <w:jc w:val="left"/>
        <w:rPr>
          <w:rFonts w:ascii="Tahoma" w:hAnsi="Tahoma"/>
          <w:color w:val="61666A"/>
          <w:sz w:val="24"/>
        </w:rPr>
      </w:pPr>
      <w:r>
        <w:rPr>
          <w:rFonts w:ascii="Arial" w:hAnsi="Arial"/>
          <w:b/>
          <w:color w:val="0E1115"/>
          <w:sz w:val="24"/>
        </w:rPr>
        <w:t>Имп</w:t>
      </w:r>
      <w:r>
        <w:rPr>
          <w:rFonts w:ascii="Arial" w:hAnsi="Arial"/>
          <w:b/>
          <w:color w:val="0E1115"/>
          <w:sz w:val="27"/>
        </w:rPr>
        <w:t>ера</w:t>
      </w:r>
      <w:r>
        <w:rPr>
          <w:rFonts w:ascii="Arial" w:hAnsi="Arial"/>
          <w:b/>
          <w:color w:val="0E1115"/>
          <w:sz w:val="24"/>
        </w:rPr>
        <w:t>тив</w:t>
      </w:r>
      <w:r>
        <w:rPr>
          <w:rFonts w:ascii="Arial" w:hAnsi="Arial"/>
          <w:b/>
          <w:color w:val="0E1115"/>
          <w:spacing w:val="-3"/>
          <w:sz w:val="24"/>
        </w:rPr>
        <w:t> </w:t>
      </w:r>
      <w:r>
        <w:rPr>
          <w:rFonts w:ascii="Arial" w:hAnsi="Arial"/>
          <w:b/>
          <w:color w:val="0E1115"/>
          <w:sz w:val="27"/>
        </w:rPr>
        <w:t>Прее</w:t>
      </w:r>
      <w:r>
        <w:rPr>
          <w:rFonts w:ascii="Arial" w:hAnsi="Arial"/>
          <w:b/>
          <w:color w:val="0E1115"/>
          <w:sz w:val="24"/>
        </w:rPr>
        <w:t>м</w:t>
      </w:r>
      <w:r>
        <w:rPr>
          <w:rFonts w:ascii="Arial" w:hAnsi="Arial"/>
          <w:b/>
          <w:color w:val="0E1115"/>
          <w:sz w:val="27"/>
        </w:rPr>
        <w:t>с</w:t>
      </w:r>
      <w:r>
        <w:rPr>
          <w:rFonts w:ascii="Arial" w:hAnsi="Arial"/>
          <w:b/>
          <w:color w:val="0E1115"/>
          <w:sz w:val="24"/>
        </w:rPr>
        <w:t>тв</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ти</w:t>
      </w:r>
      <w:r>
        <w:rPr>
          <w:rFonts w:ascii="Tahoma" w:hAnsi="Tahoma"/>
          <w:b/>
          <w:color w:val="0E1115"/>
          <w:sz w:val="24"/>
        </w:rPr>
        <w:t>: </w:t>
      </w:r>
      <w:r>
        <w:rPr>
          <w:color w:val="0E1115"/>
          <w:sz w:val="24"/>
        </w:rPr>
        <w:t>Мы</w:t>
      </w:r>
      <w:r>
        <w:rPr>
          <w:color w:val="0E1115"/>
          <w:spacing w:val="-1"/>
          <w:sz w:val="24"/>
        </w:rPr>
        <w:t> </w:t>
      </w:r>
      <w:r>
        <w:rPr>
          <w:rFonts w:ascii="Tahoma" w:hAnsi="Tahoma"/>
          <w:color w:val="0E1115"/>
          <w:sz w:val="24"/>
        </w:rPr>
        <w:t>—</w:t>
      </w:r>
      <w:r>
        <w:rPr>
          <w:rFonts w:ascii="Tahoma" w:hAnsi="Tahoma"/>
          <w:color w:val="0E1115"/>
          <w:spacing w:val="-4"/>
          <w:sz w:val="24"/>
        </w:rPr>
        <w:t> </w:t>
      </w:r>
      <w:r>
        <w:rPr>
          <w:color w:val="0E1115"/>
          <w:sz w:val="24"/>
        </w:rPr>
        <w:t>мост</w:t>
      </w:r>
      <w:r>
        <w:rPr>
          <w:color w:val="0E1115"/>
          <w:spacing w:val="-1"/>
          <w:sz w:val="24"/>
        </w:rPr>
        <w:t> </w:t>
      </w:r>
      <w:r>
        <w:rPr>
          <w:color w:val="0E1115"/>
          <w:sz w:val="24"/>
        </w:rPr>
        <w:t>между</w:t>
      </w:r>
      <w:r>
        <w:rPr>
          <w:color w:val="0E1115"/>
          <w:spacing w:val="-1"/>
          <w:sz w:val="24"/>
        </w:rPr>
        <w:t> </w:t>
      </w:r>
      <w:r>
        <w:rPr>
          <w:color w:val="0E1115"/>
          <w:sz w:val="24"/>
        </w:rPr>
        <w:t>прошлыми</w:t>
      </w:r>
      <w:r>
        <w:rPr>
          <w:color w:val="0E1115"/>
          <w:spacing w:val="-1"/>
          <w:sz w:val="24"/>
        </w:rPr>
        <w:t> </w:t>
      </w:r>
      <w:r>
        <w:rPr>
          <w:color w:val="0E1115"/>
          <w:sz w:val="24"/>
        </w:rPr>
        <w:t>и</w:t>
      </w:r>
      <w:r>
        <w:rPr>
          <w:color w:val="0E1115"/>
          <w:spacing w:val="-1"/>
          <w:sz w:val="24"/>
        </w:rPr>
        <w:t> </w:t>
      </w:r>
      <w:r>
        <w:rPr>
          <w:color w:val="0E1115"/>
          <w:sz w:val="24"/>
        </w:rPr>
        <w:t>будущими поколениями</w:t>
      </w:r>
      <w:r>
        <w:rPr>
          <w:rFonts w:ascii="Tahoma" w:hAnsi="Tahoma"/>
          <w:color w:val="0E1115"/>
          <w:sz w:val="24"/>
        </w:rPr>
        <w:t>. </w:t>
      </w:r>
      <w:r>
        <w:rPr>
          <w:color w:val="0E1115"/>
          <w:sz w:val="24"/>
        </w:rPr>
        <w:t>Наш долг </w:t>
      </w:r>
      <w:r>
        <w:rPr>
          <w:rFonts w:ascii="Tahoma" w:hAnsi="Tahoma"/>
          <w:color w:val="0E1115"/>
          <w:sz w:val="24"/>
        </w:rPr>
        <w:t>— </w:t>
      </w:r>
      <w:r>
        <w:rPr>
          <w:color w:val="0E1115"/>
          <w:sz w:val="24"/>
        </w:rPr>
        <w:t>передать планету и культуру в лучшем </w:t>
      </w:r>
      <w:r>
        <w:rPr>
          <w:color w:val="0E1115"/>
          <w:sz w:val="24"/>
        </w:rPr>
        <w:t>состоянии</w:t>
      </w:r>
      <w:r>
        <w:rPr>
          <w:rFonts w:ascii="Tahoma" w:hAnsi="Tahoma"/>
          <w:color w:val="0E1115"/>
          <w:sz w:val="24"/>
        </w:rPr>
        <w:t>, </w:t>
      </w:r>
      <w:r>
        <w:rPr>
          <w:color w:val="0E1115"/>
          <w:w w:val="105"/>
          <w:sz w:val="24"/>
        </w:rPr>
        <w:t>чем получили</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7"/>
        <w:rPr>
          <w:rFonts w:ascii="Tahoma"/>
        </w:rPr>
      </w:pPr>
    </w:p>
    <w:p>
      <w:pPr>
        <w:pStyle w:val="ListParagraph"/>
        <w:numPr>
          <w:ilvl w:val="0"/>
          <w:numId w:val="117"/>
        </w:numPr>
        <w:tabs>
          <w:tab w:pos="745" w:val="left" w:leader="none"/>
        </w:tabs>
        <w:spacing w:line="240" w:lineRule="auto" w:before="0" w:after="0"/>
        <w:ind w:left="745" w:right="0" w:hanging="440"/>
        <w:jc w:val="left"/>
        <w:rPr>
          <w:rFonts w:ascii="Arial" w:hAnsi="Arial"/>
          <w:b/>
          <w:sz w:val="30"/>
        </w:rPr>
      </w:pPr>
      <w:r>
        <w:rPr>
          <w:rFonts w:ascii="Arial" w:hAnsi="Arial"/>
          <w:b/>
          <w:color w:val="0E1115"/>
          <w:spacing w:val="-8"/>
          <w:sz w:val="30"/>
        </w:rPr>
        <w:t>Эк</w:t>
      </w:r>
      <w:r>
        <w:rPr>
          <w:rFonts w:ascii="Arial" w:hAnsi="Arial"/>
          <w:b/>
          <w:color w:val="0E1115"/>
          <w:spacing w:val="-8"/>
          <w:sz w:val="29"/>
        </w:rPr>
        <w:t>о</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мич</w:t>
      </w:r>
      <w:r>
        <w:rPr>
          <w:rFonts w:ascii="Arial" w:hAnsi="Arial"/>
          <w:b/>
          <w:color w:val="0E1115"/>
          <w:spacing w:val="-8"/>
          <w:sz w:val="29"/>
        </w:rPr>
        <w:t>ес</w:t>
      </w:r>
      <w:r>
        <w:rPr>
          <w:rFonts w:ascii="Arial" w:hAnsi="Arial"/>
          <w:b/>
          <w:color w:val="0E1115"/>
          <w:spacing w:val="-8"/>
          <w:sz w:val="30"/>
        </w:rPr>
        <w:t>ки</w:t>
      </w:r>
      <w:r>
        <w:rPr>
          <w:rFonts w:ascii="Arial" w:hAnsi="Arial"/>
          <w:b/>
          <w:color w:val="0E1115"/>
          <w:spacing w:val="-8"/>
          <w:sz w:val="29"/>
        </w:rPr>
        <w:t>е</w:t>
      </w:r>
      <w:r>
        <w:rPr>
          <w:rFonts w:ascii="Arial" w:hAnsi="Arial"/>
          <w:b/>
          <w:color w:val="0E1115"/>
          <w:spacing w:val="25"/>
          <w:sz w:val="29"/>
        </w:rPr>
        <w:t> </w:t>
      </w:r>
      <w:r>
        <w:rPr>
          <w:rFonts w:ascii="Arial" w:hAnsi="Arial"/>
          <w:b/>
          <w:color w:val="0E1115"/>
          <w:spacing w:val="-8"/>
          <w:sz w:val="30"/>
        </w:rPr>
        <w:t>п</w:t>
      </w:r>
      <w:r>
        <w:rPr>
          <w:rFonts w:ascii="Arial" w:hAnsi="Arial"/>
          <w:b/>
          <w:color w:val="0E1115"/>
          <w:spacing w:val="-8"/>
          <w:sz w:val="29"/>
        </w:rPr>
        <w:t>р</w:t>
      </w:r>
      <w:r>
        <w:rPr>
          <w:rFonts w:ascii="Arial" w:hAnsi="Arial"/>
          <w:b/>
          <w:color w:val="0E1115"/>
          <w:spacing w:val="-8"/>
          <w:sz w:val="30"/>
        </w:rPr>
        <w:t>инципы</w:t>
      </w:r>
      <w:r>
        <w:rPr>
          <w:rFonts w:ascii="Tahoma" w:hAnsi="Tahoma"/>
          <w:b/>
          <w:color w:val="0E1115"/>
          <w:spacing w:val="-8"/>
          <w:sz w:val="30"/>
        </w:rPr>
        <w:t>-</w:t>
      </w:r>
      <w:r>
        <w:rPr>
          <w:rFonts w:ascii="Arial" w:hAnsi="Arial"/>
          <w:b/>
          <w:color w:val="0E1115"/>
          <w:spacing w:val="-8"/>
          <w:sz w:val="30"/>
        </w:rPr>
        <w:t>ц</w:t>
      </w:r>
      <w:r>
        <w:rPr>
          <w:rFonts w:ascii="Arial" w:hAnsi="Arial"/>
          <w:b/>
          <w:color w:val="0E1115"/>
          <w:spacing w:val="-8"/>
          <w:sz w:val="29"/>
        </w:rPr>
        <w:t>е</w:t>
      </w:r>
      <w:r>
        <w:rPr>
          <w:rFonts w:ascii="Arial" w:hAnsi="Arial"/>
          <w:b/>
          <w:color w:val="0E1115"/>
          <w:spacing w:val="-8"/>
          <w:sz w:val="30"/>
        </w:rPr>
        <w:t>нн</w:t>
      </w:r>
      <w:r>
        <w:rPr>
          <w:rFonts w:ascii="Arial" w:hAnsi="Arial"/>
          <w:b/>
          <w:color w:val="0E1115"/>
          <w:spacing w:val="-8"/>
          <w:sz w:val="29"/>
        </w:rPr>
        <w:t>ос</w:t>
      </w:r>
      <w:r>
        <w:rPr>
          <w:rFonts w:ascii="Arial" w:hAnsi="Arial"/>
          <w:b/>
          <w:color w:val="0E1115"/>
          <w:spacing w:val="-8"/>
          <w:sz w:val="30"/>
        </w:rPr>
        <w:t>ти</w:t>
      </w:r>
    </w:p>
    <w:p>
      <w:pPr>
        <w:pStyle w:val="ListParagraph"/>
        <w:numPr>
          <w:ilvl w:val="1"/>
          <w:numId w:val="117"/>
        </w:numPr>
        <w:tabs>
          <w:tab w:pos="575" w:val="left" w:leader="none"/>
        </w:tabs>
        <w:spacing w:line="336" w:lineRule="auto" w:before="343" w:after="0"/>
        <w:ind w:left="575" w:right="47" w:hanging="285"/>
        <w:jc w:val="left"/>
        <w:rPr>
          <w:rFonts w:ascii="Tahoma" w:hAnsi="Tahoma"/>
          <w:color w:val="61666A"/>
          <w:sz w:val="24"/>
        </w:rPr>
      </w:pP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5"/>
          <w:sz w:val="24"/>
        </w:rPr>
        <w:t> </w:t>
      </w:r>
      <w:r>
        <w:rPr>
          <w:rFonts w:ascii="Arial" w:hAnsi="Arial"/>
          <w:b/>
          <w:color w:val="0E1115"/>
          <w:spacing w:val="-2"/>
          <w:sz w:val="24"/>
        </w:rPr>
        <w:t>Жизни</w:t>
      </w:r>
      <w:r>
        <w:rPr>
          <w:rFonts w:ascii="Arial" w:hAnsi="Arial"/>
          <w:b/>
          <w:color w:val="0E1115"/>
          <w:spacing w:val="-15"/>
          <w:sz w:val="24"/>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д</w:t>
      </w:r>
      <w:r>
        <w:rPr>
          <w:rFonts w:ascii="Arial" w:hAnsi="Arial"/>
          <w:b/>
          <w:color w:val="0E1115"/>
          <w:spacing w:val="-14"/>
          <w:sz w:val="24"/>
        </w:rPr>
        <w:t> </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тью</w:t>
      </w:r>
      <w:r>
        <w:rPr>
          <w:rFonts w:ascii="Arial" w:hAnsi="Arial"/>
          <w:b/>
          <w:color w:val="0E1115"/>
          <w:spacing w:val="-15"/>
          <w:sz w:val="24"/>
        </w:rPr>
        <w:t> </w:t>
      </w:r>
      <w:r>
        <w:rPr>
          <w:rFonts w:ascii="Arial" w:hAnsi="Arial"/>
          <w:b/>
          <w:color w:val="0E1115"/>
          <w:spacing w:val="-2"/>
          <w:sz w:val="27"/>
        </w:rPr>
        <w:t>Пр</w:t>
      </w:r>
      <w:r>
        <w:rPr>
          <w:rFonts w:ascii="Arial" w:hAnsi="Arial"/>
          <w:b/>
          <w:color w:val="0E1115"/>
          <w:spacing w:val="-2"/>
          <w:sz w:val="24"/>
        </w:rPr>
        <w:t>ибыли</w:t>
      </w:r>
      <w:r>
        <w:rPr>
          <w:rFonts w:ascii="Tahoma" w:hAnsi="Tahoma"/>
          <w:b/>
          <w:color w:val="0E1115"/>
          <w:spacing w:val="-2"/>
          <w:sz w:val="24"/>
        </w:rPr>
        <w:t>:</w:t>
      </w:r>
      <w:r>
        <w:rPr>
          <w:rFonts w:ascii="Tahoma" w:hAnsi="Tahoma"/>
          <w:b/>
          <w:color w:val="0E1115"/>
          <w:spacing w:val="-16"/>
          <w:sz w:val="24"/>
        </w:rPr>
        <w:t> </w:t>
      </w:r>
      <w:r>
        <w:rPr>
          <w:color w:val="0E1115"/>
          <w:spacing w:val="-2"/>
          <w:sz w:val="24"/>
        </w:rPr>
        <w:t>Экономика</w:t>
      </w:r>
      <w:r>
        <w:rPr>
          <w:color w:val="0E1115"/>
          <w:spacing w:val="-16"/>
          <w:sz w:val="24"/>
        </w:rPr>
        <w:t> </w:t>
      </w:r>
      <w:r>
        <w:rPr>
          <w:color w:val="0E1115"/>
          <w:spacing w:val="-2"/>
          <w:sz w:val="24"/>
        </w:rPr>
        <w:t>должна</w:t>
      </w:r>
      <w:r>
        <w:rPr>
          <w:color w:val="0E1115"/>
          <w:spacing w:val="-16"/>
          <w:sz w:val="24"/>
        </w:rPr>
        <w:t> </w:t>
      </w:r>
      <w:r>
        <w:rPr>
          <w:color w:val="0E1115"/>
          <w:spacing w:val="-2"/>
          <w:sz w:val="24"/>
        </w:rPr>
        <w:t>служить</w:t>
      </w:r>
      <w:r>
        <w:rPr>
          <w:color w:val="0E1115"/>
          <w:spacing w:val="-16"/>
          <w:sz w:val="24"/>
        </w:rPr>
        <w:t> </w:t>
      </w:r>
      <w:r>
        <w:rPr>
          <w:color w:val="0E1115"/>
          <w:spacing w:val="-2"/>
          <w:sz w:val="24"/>
        </w:rPr>
        <w:t>жизни</w:t>
      </w:r>
      <w:r>
        <w:rPr>
          <w:rFonts w:ascii="Tahoma" w:hAnsi="Tahoma"/>
          <w:color w:val="0E1115"/>
          <w:spacing w:val="-2"/>
          <w:sz w:val="24"/>
        </w:rPr>
        <w:t>,</w:t>
      </w:r>
      <w:r>
        <w:rPr>
          <w:rFonts w:ascii="Tahoma" w:hAnsi="Tahoma"/>
          <w:color w:val="0E1115"/>
          <w:spacing w:val="-17"/>
          <w:sz w:val="24"/>
        </w:rPr>
        <w:t> </w:t>
      </w:r>
      <w:r>
        <w:rPr>
          <w:color w:val="0E1115"/>
          <w:spacing w:val="-2"/>
          <w:sz w:val="24"/>
        </w:rPr>
        <w:t>а </w:t>
      </w:r>
      <w:r>
        <w:rPr>
          <w:color w:val="0E1115"/>
          <w:sz w:val="24"/>
        </w:rPr>
        <w:t>не бесконечной аккумуляции капитала</w:t>
      </w:r>
      <w:r>
        <w:rPr>
          <w:rFonts w:ascii="Tahoma" w:hAnsi="Tahoma"/>
          <w:color w:val="0E1115"/>
          <w:sz w:val="24"/>
        </w:rPr>
        <w:t>.</w:t>
      </w:r>
    </w:p>
    <w:p>
      <w:pPr>
        <w:pStyle w:val="ListParagraph"/>
        <w:numPr>
          <w:ilvl w:val="1"/>
          <w:numId w:val="117"/>
        </w:numPr>
        <w:tabs>
          <w:tab w:pos="575" w:val="left" w:leader="none"/>
        </w:tabs>
        <w:spacing w:line="336" w:lineRule="auto" w:before="86" w:after="0"/>
        <w:ind w:left="575" w:right="618" w:hanging="285"/>
        <w:jc w:val="left"/>
        <w:rPr>
          <w:rFonts w:ascii="Tahoma" w:hAnsi="Tahoma"/>
          <w:color w:val="61666A"/>
          <w:sz w:val="24"/>
        </w:rPr>
      </w:pP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ос</w:t>
      </w:r>
      <w:r>
        <w:rPr>
          <w:rFonts w:ascii="Arial" w:hAnsi="Arial"/>
          <w:b/>
          <w:color w:val="0E1115"/>
          <w:spacing w:val="-4"/>
          <w:sz w:val="24"/>
        </w:rPr>
        <w:t>ть</w:t>
      </w:r>
      <w:r>
        <w:rPr>
          <w:rFonts w:ascii="Arial" w:hAnsi="Arial"/>
          <w:b/>
          <w:color w:val="0E1115"/>
          <w:spacing w:val="-13"/>
          <w:sz w:val="24"/>
        </w:rPr>
        <w:t> </w:t>
      </w:r>
      <w:r>
        <w:rPr>
          <w:rFonts w:ascii="Arial" w:hAnsi="Arial"/>
          <w:b/>
          <w:color w:val="0E1115"/>
          <w:spacing w:val="-4"/>
          <w:sz w:val="27"/>
        </w:rPr>
        <w:t>Мес</w:t>
      </w:r>
      <w:r>
        <w:rPr>
          <w:rFonts w:ascii="Arial" w:hAnsi="Arial"/>
          <w:b/>
          <w:color w:val="0E1115"/>
          <w:spacing w:val="-4"/>
          <w:sz w:val="24"/>
        </w:rPr>
        <w:t>тн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д</w:t>
      </w:r>
      <w:r>
        <w:rPr>
          <w:rFonts w:ascii="Arial" w:hAnsi="Arial"/>
          <w:b/>
          <w:color w:val="0E1115"/>
          <w:spacing w:val="-13"/>
          <w:sz w:val="24"/>
        </w:rPr>
        <w:t> </w:t>
      </w:r>
      <w:r>
        <w:rPr>
          <w:rFonts w:ascii="Arial" w:hAnsi="Arial"/>
          <w:b/>
          <w:color w:val="0E1115"/>
          <w:spacing w:val="-4"/>
          <w:sz w:val="27"/>
        </w:rPr>
        <w:t>Г</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а</w:t>
      </w:r>
      <w:r>
        <w:rPr>
          <w:rFonts w:ascii="Arial" w:hAnsi="Arial"/>
          <w:b/>
          <w:color w:val="0E1115"/>
          <w:spacing w:val="-4"/>
          <w:sz w:val="24"/>
        </w:rPr>
        <w:t>льным</w:t>
      </w:r>
      <w:r>
        <w:rPr>
          <w:rFonts w:ascii="Tahoma" w:hAnsi="Tahoma"/>
          <w:b/>
          <w:color w:val="0E1115"/>
          <w:spacing w:val="-4"/>
          <w:sz w:val="24"/>
        </w:rPr>
        <w:t>:</w:t>
      </w:r>
      <w:r>
        <w:rPr>
          <w:rFonts w:ascii="Tahoma" w:hAnsi="Tahoma"/>
          <w:b/>
          <w:color w:val="0E1115"/>
          <w:spacing w:val="-13"/>
          <w:sz w:val="24"/>
        </w:rPr>
        <w:t> </w:t>
      </w:r>
      <w:r>
        <w:rPr>
          <w:color w:val="0E1115"/>
          <w:spacing w:val="-4"/>
          <w:sz w:val="24"/>
        </w:rPr>
        <w:t>Сильная</w:t>
      </w:r>
      <w:r>
        <w:rPr>
          <w:rFonts w:ascii="Tahoma" w:hAnsi="Tahoma"/>
          <w:color w:val="0E1115"/>
          <w:spacing w:val="-4"/>
          <w:sz w:val="24"/>
        </w:rPr>
        <w:t>,</w:t>
      </w:r>
      <w:r>
        <w:rPr>
          <w:rFonts w:ascii="Tahoma" w:hAnsi="Tahoma"/>
          <w:color w:val="0E1115"/>
          <w:spacing w:val="-15"/>
          <w:sz w:val="24"/>
        </w:rPr>
        <w:t> </w:t>
      </w:r>
      <w:r>
        <w:rPr>
          <w:color w:val="0E1115"/>
          <w:spacing w:val="-4"/>
          <w:sz w:val="24"/>
        </w:rPr>
        <w:t>самодостаточная</w:t>
      </w:r>
      <w:r>
        <w:rPr>
          <w:color w:val="0E1115"/>
          <w:spacing w:val="-13"/>
          <w:sz w:val="24"/>
        </w:rPr>
        <w:t> </w:t>
      </w:r>
      <w:r>
        <w:rPr>
          <w:color w:val="0E1115"/>
          <w:spacing w:val="-4"/>
          <w:sz w:val="24"/>
        </w:rPr>
        <w:t>локальная </w:t>
      </w:r>
      <w:r>
        <w:rPr>
          <w:color w:val="0E1115"/>
          <w:sz w:val="24"/>
        </w:rPr>
        <w:t>экономика </w:t>
      </w:r>
      <w:r>
        <w:rPr>
          <w:rFonts w:ascii="Tahoma" w:hAnsi="Tahoma"/>
          <w:color w:val="0E1115"/>
          <w:sz w:val="24"/>
        </w:rPr>
        <w:t>— </w:t>
      </w:r>
      <w:r>
        <w:rPr>
          <w:color w:val="0E1115"/>
          <w:sz w:val="24"/>
        </w:rPr>
        <w:t>основа устойчивости и суверенитета</w:t>
      </w:r>
      <w:r>
        <w:rPr>
          <w:rFonts w:ascii="Tahoma" w:hAnsi="Tahoma"/>
          <w:color w:val="0E1115"/>
          <w:sz w:val="24"/>
        </w:rPr>
        <w:t>.</w:t>
      </w:r>
    </w:p>
    <w:p>
      <w:pPr>
        <w:pStyle w:val="ListParagraph"/>
        <w:numPr>
          <w:ilvl w:val="1"/>
          <w:numId w:val="117"/>
        </w:numPr>
        <w:tabs>
          <w:tab w:pos="575" w:val="left" w:leader="none"/>
        </w:tabs>
        <w:spacing w:line="336" w:lineRule="auto" w:before="86" w:after="0"/>
        <w:ind w:left="575" w:right="675" w:hanging="285"/>
        <w:jc w:val="left"/>
        <w:rPr>
          <w:rFonts w:ascii="Tahoma" w:hAnsi="Tahoma"/>
          <w:color w:val="61666A"/>
          <w:sz w:val="24"/>
        </w:rPr>
      </w:pPr>
      <w:r>
        <w:rPr>
          <w:rFonts w:ascii="Arial" w:hAnsi="Arial"/>
          <w:b/>
          <w:color w:val="0E1115"/>
          <w:spacing w:val="-6"/>
          <w:sz w:val="24"/>
        </w:rPr>
        <w:t>Ц</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ть</w:t>
      </w:r>
      <w:r>
        <w:rPr>
          <w:rFonts w:ascii="Arial" w:hAnsi="Arial"/>
          <w:b/>
          <w:color w:val="0E1115"/>
          <w:spacing w:val="-11"/>
          <w:sz w:val="24"/>
        </w:rPr>
        <w:t> </w:t>
      </w:r>
      <w:r>
        <w:rPr>
          <w:rFonts w:ascii="Arial" w:hAnsi="Arial"/>
          <w:b/>
          <w:color w:val="0E1115"/>
          <w:spacing w:val="-6"/>
          <w:sz w:val="27"/>
        </w:rPr>
        <w:t>Коо</w:t>
      </w:r>
      <w:r>
        <w:rPr>
          <w:rFonts w:ascii="Arial" w:hAnsi="Arial"/>
          <w:b/>
          <w:color w:val="0E1115"/>
          <w:spacing w:val="-6"/>
          <w:sz w:val="24"/>
        </w:rPr>
        <w:t>п</w:t>
      </w:r>
      <w:r>
        <w:rPr>
          <w:rFonts w:ascii="Arial" w:hAnsi="Arial"/>
          <w:b/>
          <w:color w:val="0E1115"/>
          <w:spacing w:val="-6"/>
          <w:sz w:val="27"/>
        </w:rPr>
        <w:t>ера</w:t>
      </w:r>
      <w:r>
        <w:rPr>
          <w:rFonts w:ascii="Arial" w:hAnsi="Arial"/>
          <w:b/>
          <w:color w:val="0E1115"/>
          <w:spacing w:val="-6"/>
          <w:sz w:val="24"/>
        </w:rPr>
        <w:t>ции</w:t>
      </w:r>
      <w:r>
        <w:rPr>
          <w:rFonts w:ascii="Arial" w:hAnsi="Arial"/>
          <w:b/>
          <w:color w:val="0E1115"/>
          <w:spacing w:val="-11"/>
          <w:sz w:val="24"/>
        </w:rPr>
        <w:t> </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д</w:t>
      </w:r>
      <w:r>
        <w:rPr>
          <w:rFonts w:ascii="Arial" w:hAnsi="Arial"/>
          <w:b/>
          <w:color w:val="0E1115"/>
          <w:spacing w:val="-10"/>
          <w:sz w:val="24"/>
        </w:rPr>
        <w:t> </w:t>
      </w:r>
      <w:r>
        <w:rPr>
          <w:rFonts w:ascii="Arial" w:hAnsi="Arial"/>
          <w:b/>
          <w:color w:val="0E1115"/>
          <w:spacing w:val="-6"/>
          <w:sz w:val="27"/>
        </w:rPr>
        <w:t>Ко</w:t>
      </w:r>
      <w:r>
        <w:rPr>
          <w:rFonts w:ascii="Arial" w:hAnsi="Arial"/>
          <w:b/>
          <w:color w:val="0E1115"/>
          <w:spacing w:val="-6"/>
          <w:sz w:val="24"/>
        </w:rPr>
        <w:t>нк</w:t>
      </w:r>
      <w:r>
        <w:rPr>
          <w:rFonts w:ascii="Arial" w:hAnsi="Arial"/>
          <w:b/>
          <w:color w:val="0E1115"/>
          <w:spacing w:val="-6"/>
          <w:sz w:val="27"/>
        </w:rPr>
        <w:t>уре</w:t>
      </w:r>
      <w:r>
        <w:rPr>
          <w:rFonts w:ascii="Arial" w:hAnsi="Arial"/>
          <w:b/>
          <w:color w:val="0E1115"/>
          <w:spacing w:val="-6"/>
          <w:sz w:val="24"/>
        </w:rPr>
        <w:t>нци</w:t>
      </w:r>
      <w:r>
        <w:rPr>
          <w:rFonts w:ascii="Arial" w:hAnsi="Arial"/>
          <w:b/>
          <w:color w:val="0E1115"/>
          <w:spacing w:val="-6"/>
          <w:sz w:val="27"/>
        </w:rPr>
        <w:t>ей</w:t>
      </w:r>
      <w:r>
        <w:rPr>
          <w:rFonts w:ascii="Tahoma" w:hAnsi="Tahoma"/>
          <w:b/>
          <w:color w:val="0E1115"/>
          <w:spacing w:val="-6"/>
          <w:sz w:val="24"/>
        </w:rPr>
        <w:t>:</w:t>
      </w:r>
      <w:r>
        <w:rPr>
          <w:rFonts w:ascii="Tahoma" w:hAnsi="Tahoma"/>
          <w:b/>
          <w:color w:val="0E1115"/>
          <w:spacing w:val="-9"/>
          <w:sz w:val="24"/>
        </w:rPr>
        <w:t> </w:t>
      </w:r>
      <w:r>
        <w:rPr>
          <w:color w:val="0E1115"/>
          <w:spacing w:val="-6"/>
          <w:sz w:val="24"/>
        </w:rPr>
        <w:t>Взаимовыгодное</w:t>
      </w:r>
      <w:r>
        <w:rPr>
          <w:color w:val="0E1115"/>
          <w:spacing w:val="-10"/>
          <w:sz w:val="24"/>
        </w:rPr>
        <w:t> </w:t>
      </w:r>
      <w:r>
        <w:rPr>
          <w:color w:val="0E1115"/>
          <w:spacing w:val="-6"/>
          <w:sz w:val="24"/>
        </w:rPr>
        <w:t>сотрудничество </w:t>
      </w:r>
      <w:r>
        <w:rPr>
          <w:color w:val="0E1115"/>
          <w:sz w:val="24"/>
        </w:rPr>
        <w:t>приводит к более устойчивым и этичным результатам</w:t>
      </w:r>
      <w:r>
        <w:rPr>
          <w:rFonts w:ascii="Tahoma" w:hAnsi="Tahoma"/>
          <w:color w:val="0E1115"/>
          <w:sz w:val="24"/>
        </w:rPr>
        <w:t>, </w:t>
      </w:r>
      <w:r>
        <w:rPr>
          <w:color w:val="0E1115"/>
          <w:sz w:val="24"/>
        </w:rPr>
        <w:t>чем конкуренция</w:t>
      </w:r>
      <w:r>
        <w:rPr>
          <w:rFonts w:ascii="Tahoma" w:hAnsi="Tahoma"/>
          <w:color w:val="0E1115"/>
          <w:sz w:val="24"/>
        </w:rPr>
        <w:t>.</w:t>
      </w:r>
    </w:p>
    <w:p>
      <w:pPr>
        <w:pStyle w:val="ListParagraph"/>
        <w:numPr>
          <w:ilvl w:val="1"/>
          <w:numId w:val="117"/>
        </w:numPr>
        <w:tabs>
          <w:tab w:pos="575" w:val="left" w:leader="none"/>
        </w:tabs>
        <w:spacing w:line="336" w:lineRule="auto" w:before="86" w:after="0"/>
        <w:ind w:left="575" w:right="1467" w:hanging="285"/>
        <w:jc w:val="left"/>
        <w:rPr>
          <w:rFonts w:ascii="Tahoma" w:hAnsi="Tahoma"/>
          <w:color w:val="61666A"/>
          <w:sz w:val="24"/>
        </w:rPr>
      </w:pP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ос</w:t>
      </w:r>
      <w:r>
        <w:rPr>
          <w:rFonts w:ascii="Arial" w:hAnsi="Arial"/>
          <w:b/>
          <w:color w:val="0E1115"/>
          <w:spacing w:val="-8"/>
          <w:sz w:val="24"/>
        </w:rPr>
        <w:t>ть </w:t>
      </w:r>
      <w:r>
        <w:rPr>
          <w:rFonts w:ascii="Arial" w:hAnsi="Arial"/>
          <w:b/>
          <w:color w:val="0E1115"/>
          <w:spacing w:val="-8"/>
          <w:sz w:val="27"/>
        </w:rPr>
        <w:t>Ре</w:t>
      </w:r>
      <w:r>
        <w:rPr>
          <w:rFonts w:ascii="Arial" w:hAnsi="Arial"/>
          <w:b/>
          <w:color w:val="0E1115"/>
          <w:spacing w:val="-8"/>
          <w:sz w:val="24"/>
        </w:rPr>
        <w:t>г</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ера</w:t>
      </w:r>
      <w:r>
        <w:rPr>
          <w:rFonts w:ascii="Arial" w:hAnsi="Arial"/>
          <w:b/>
          <w:color w:val="0E1115"/>
          <w:spacing w:val="-8"/>
          <w:sz w:val="24"/>
        </w:rPr>
        <w:t>ции н</w:t>
      </w:r>
      <w:r>
        <w:rPr>
          <w:rFonts w:ascii="Arial" w:hAnsi="Arial"/>
          <w:b/>
          <w:color w:val="0E1115"/>
          <w:spacing w:val="-8"/>
          <w:sz w:val="27"/>
        </w:rPr>
        <w:t>а</w:t>
      </w:r>
      <w:r>
        <w:rPr>
          <w:rFonts w:ascii="Arial" w:hAnsi="Arial"/>
          <w:b/>
          <w:color w:val="0E1115"/>
          <w:spacing w:val="-8"/>
          <w:sz w:val="24"/>
        </w:rPr>
        <w:t>д Эк</w:t>
      </w:r>
      <w:r>
        <w:rPr>
          <w:rFonts w:ascii="Arial" w:hAnsi="Arial"/>
          <w:b/>
          <w:color w:val="0E1115"/>
          <w:spacing w:val="-8"/>
          <w:sz w:val="27"/>
        </w:rPr>
        <w:t>с</w:t>
      </w:r>
      <w:r>
        <w:rPr>
          <w:rFonts w:ascii="Arial" w:hAnsi="Arial"/>
          <w:b/>
          <w:color w:val="0E1115"/>
          <w:spacing w:val="-8"/>
          <w:sz w:val="24"/>
        </w:rPr>
        <w:t>пл</w:t>
      </w:r>
      <w:r>
        <w:rPr>
          <w:rFonts w:ascii="Arial" w:hAnsi="Arial"/>
          <w:b/>
          <w:color w:val="0E1115"/>
          <w:spacing w:val="-8"/>
          <w:sz w:val="27"/>
        </w:rPr>
        <w:t>уа</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ци</w:t>
      </w:r>
      <w:r>
        <w:rPr>
          <w:rFonts w:ascii="Arial" w:hAnsi="Arial"/>
          <w:b/>
          <w:color w:val="0E1115"/>
          <w:spacing w:val="-8"/>
          <w:sz w:val="27"/>
        </w:rPr>
        <w:t>ей</w:t>
      </w:r>
      <w:r>
        <w:rPr>
          <w:rFonts w:ascii="Tahoma" w:hAnsi="Tahoma"/>
          <w:b/>
          <w:color w:val="0E1115"/>
          <w:spacing w:val="-8"/>
          <w:sz w:val="24"/>
        </w:rPr>
        <w:t>:</w:t>
      </w:r>
      <w:r>
        <w:rPr>
          <w:rFonts w:ascii="Tahoma" w:hAnsi="Tahoma"/>
          <w:b/>
          <w:color w:val="0E1115"/>
          <w:sz w:val="24"/>
        </w:rPr>
        <w:t> </w:t>
      </w:r>
      <w:r>
        <w:rPr>
          <w:color w:val="0E1115"/>
          <w:spacing w:val="-8"/>
          <w:sz w:val="24"/>
        </w:rPr>
        <w:t>Экономика должна </w:t>
      </w:r>
      <w:r>
        <w:rPr>
          <w:color w:val="0E1115"/>
          <w:spacing w:val="-8"/>
          <w:sz w:val="24"/>
        </w:rPr>
        <w:t>быть </w:t>
      </w:r>
      <w:r>
        <w:rPr>
          <w:color w:val="0E1115"/>
          <w:sz w:val="24"/>
        </w:rPr>
        <w:t>циркулярной</w:t>
      </w:r>
      <w:r>
        <w:rPr>
          <w:color w:val="0E1115"/>
          <w:spacing w:val="40"/>
          <w:sz w:val="24"/>
        </w:rPr>
        <w:t> </w:t>
      </w:r>
      <w:r>
        <w:rPr>
          <w:color w:val="0E1115"/>
          <w:sz w:val="24"/>
        </w:rPr>
        <w:t>и</w:t>
      </w:r>
      <w:r>
        <w:rPr>
          <w:color w:val="0E1115"/>
          <w:spacing w:val="40"/>
          <w:sz w:val="24"/>
        </w:rPr>
        <w:t> </w:t>
      </w:r>
      <w:r>
        <w:rPr>
          <w:color w:val="0E1115"/>
          <w:sz w:val="24"/>
        </w:rPr>
        <w:t>восстанавливающей</w:t>
      </w:r>
      <w:r>
        <w:rPr>
          <w:rFonts w:ascii="Tahoma" w:hAnsi="Tahoma"/>
          <w:color w:val="0E1115"/>
          <w:sz w:val="24"/>
        </w:rPr>
        <w:t>,</w:t>
      </w:r>
      <w:r>
        <w:rPr>
          <w:rFonts w:ascii="Tahoma" w:hAnsi="Tahoma"/>
          <w:color w:val="0E1115"/>
          <w:spacing w:val="40"/>
          <w:sz w:val="24"/>
        </w:rPr>
        <w:t> </w:t>
      </w:r>
      <w:r>
        <w:rPr>
          <w:color w:val="0E1115"/>
          <w:sz w:val="24"/>
        </w:rPr>
        <w:t>а</w:t>
      </w:r>
      <w:r>
        <w:rPr>
          <w:color w:val="0E1115"/>
          <w:spacing w:val="40"/>
          <w:sz w:val="24"/>
        </w:rPr>
        <w:t> </w:t>
      </w:r>
      <w:r>
        <w:rPr>
          <w:color w:val="0E1115"/>
          <w:sz w:val="24"/>
        </w:rPr>
        <w:t>не</w:t>
      </w:r>
      <w:r>
        <w:rPr>
          <w:color w:val="0E1115"/>
          <w:spacing w:val="40"/>
          <w:sz w:val="24"/>
        </w:rPr>
        <w:t> </w:t>
      </w:r>
      <w:r>
        <w:rPr>
          <w:color w:val="0E1115"/>
          <w:sz w:val="24"/>
        </w:rPr>
        <w:t>линейной</w:t>
      </w:r>
      <w:r>
        <w:rPr>
          <w:color w:val="0E1115"/>
          <w:spacing w:val="40"/>
          <w:sz w:val="24"/>
        </w:rPr>
        <w:t> </w:t>
      </w:r>
      <w:r>
        <w:rPr>
          <w:color w:val="0E1115"/>
          <w:sz w:val="24"/>
        </w:rPr>
        <w:t>и</w:t>
      </w:r>
      <w:r>
        <w:rPr>
          <w:color w:val="0E1115"/>
          <w:spacing w:val="40"/>
          <w:sz w:val="24"/>
        </w:rPr>
        <w:t> </w:t>
      </w:r>
      <w:r>
        <w:rPr>
          <w:color w:val="0E1115"/>
          <w:sz w:val="24"/>
        </w:rPr>
        <w:t>истощающей</w:t>
      </w:r>
      <w:r>
        <w:rPr>
          <w:rFonts w:ascii="Tahoma" w:hAnsi="Tahoma"/>
          <w:color w:val="0E1115"/>
          <w:sz w:val="24"/>
        </w:rPr>
        <w:t>.</w:t>
      </w:r>
    </w:p>
    <w:p>
      <w:pPr>
        <w:pStyle w:val="BodyText"/>
        <w:rPr>
          <w:rFonts w:ascii="Tahoma"/>
        </w:rPr>
      </w:pPr>
    </w:p>
    <w:p>
      <w:pPr>
        <w:pStyle w:val="BodyText"/>
        <w:rPr>
          <w:rFonts w:ascii="Tahoma"/>
        </w:rPr>
      </w:pPr>
    </w:p>
    <w:p>
      <w:pPr>
        <w:pStyle w:val="BodyText"/>
        <w:spacing w:before="85"/>
        <w:rPr>
          <w:rFonts w:ascii="Tahoma"/>
        </w:rPr>
      </w:pPr>
    </w:p>
    <w:p>
      <w:pPr>
        <w:pStyle w:val="ListParagraph"/>
        <w:numPr>
          <w:ilvl w:val="0"/>
          <w:numId w:val="117"/>
        </w:numPr>
        <w:tabs>
          <w:tab w:pos="661" w:val="left" w:leader="none"/>
        </w:tabs>
        <w:spacing w:line="240" w:lineRule="auto" w:before="0" w:after="0"/>
        <w:ind w:left="661" w:right="0" w:hanging="356"/>
        <w:jc w:val="left"/>
        <w:rPr>
          <w:rFonts w:ascii="Arial" w:hAnsi="Arial"/>
          <w:b/>
          <w:sz w:val="30"/>
        </w:rPr>
      </w:pPr>
      <w:r>
        <w:rPr>
          <w:rFonts w:ascii="Arial" w:hAnsi="Arial"/>
          <w:b/>
          <w:color w:val="0E1115"/>
          <w:spacing w:val="-10"/>
          <w:sz w:val="29"/>
        </w:rPr>
        <w:t>С</w:t>
      </w:r>
      <w:r>
        <w:rPr>
          <w:rFonts w:ascii="Arial" w:hAnsi="Arial"/>
          <w:b/>
          <w:color w:val="0E1115"/>
          <w:spacing w:val="-10"/>
          <w:sz w:val="30"/>
        </w:rPr>
        <w:t>имв</w:t>
      </w:r>
      <w:r>
        <w:rPr>
          <w:rFonts w:ascii="Arial" w:hAnsi="Arial"/>
          <w:b/>
          <w:color w:val="0E1115"/>
          <w:spacing w:val="-10"/>
          <w:sz w:val="29"/>
        </w:rPr>
        <w:t>о</w:t>
      </w:r>
      <w:r>
        <w:rPr>
          <w:rFonts w:ascii="Arial" w:hAnsi="Arial"/>
          <w:b/>
          <w:color w:val="0E1115"/>
          <w:spacing w:val="-10"/>
          <w:sz w:val="30"/>
        </w:rPr>
        <w:t>лик</w:t>
      </w:r>
      <w:r>
        <w:rPr>
          <w:rFonts w:ascii="Arial" w:hAnsi="Arial"/>
          <w:b/>
          <w:color w:val="0E1115"/>
          <w:spacing w:val="-10"/>
          <w:sz w:val="29"/>
        </w:rPr>
        <w:t>а</w:t>
      </w:r>
      <w:r>
        <w:rPr>
          <w:rFonts w:ascii="Arial" w:hAnsi="Arial"/>
          <w:b/>
          <w:color w:val="0E1115"/>
          <w:spacing w:val="-7"/>
          <w:sz w:val="29"/>
        </w:rPr>
        <w:t> </w:t>
      </w:r>
      <w:r>
        <w:rPr>
          <w:rFonts w:ascii="Arial" w:hAnsi="Arial"/>
          <w:b/>
          <w:color w:val="0E1115"/>
          <w:spacing w:val="-10"/>
          <w:sz w:val="30"/>
        </w:rPr>
        <w:t>и к</w:t>
      </w:r>
      <w:r>
        <w:rPr>
          <w:rFonts w:ascii="Arial" w:hAnsi="Arial"/>
          <w:b/>
          <w:color w:val="0E1115"/>
          <w:spacing w:val="-10"/>
          <w:sz w:val="29"/>
        </w:rPr>
        <w:t>у</w:t>
      </w:r>
      <w:r>
        <w:rPr>
          <w:rFonts w:ascii="Arial" w:hAnsi="Arial"/>
          <w:b/>
          <w:color w:val="0E1115"/>
          <w:spacing w:val="-10"/>
          <w:sz w:val="30"/>
        </w:rPr>
        <w:t>льт</w:t>
      </w:r>
      <w:r>
        <w:rPr>
          <w:rFonts w:ascii="Arial" w:hAnsi="Arial"/>
          <w:b/>
          <w:color w:val="0E1115"/>
          <w:spacing w:val="-10"/>
          <w:sz w:val="29"/>
        </w:rPr>
        <w:t>ур</w:t>
      </w:r>
      <w:r>
        <w:rPr>
          <w:rFonts w:ascii="Arial" w:hAnsi="Arial"/>
          <w:b/>
          <w:color w:val="0E1115"/>
          <w:spacing w:val="-10"/>
          <w:sz w:val="30"/>
        </w:rPr>
        <w:t>ны</w:t>
      </w:r>
      <w:r>
        <w:rPr>
          <w:rFonts w:ascii="Arial" w:hAnsi="Arial"/>
          <w:b/>
          <w:color w:val="0E1115"/>
          <w:spacing w:val="-10"/>
          <w:sz w:val="29"/>
        </w:rPr>
        <w:t>й</w:t>
      </w:r>
      <w:r>
        <w:rPr>
          <w:rFonts w:ascii="Arial" w:hAnsi="Arial"/>
          <w:b/>
          <w:color w:val="0E1115"/>
          <w:spacing w:val="-7"/>
          <w:sz w:val="29"/>
        </w:rPr>
        <w:t> </w:t>
      </w:r>
      <w:r>
        <w:rPr>
          <w:rFonts w:ascii="Arial" w:hAnsi="Arial"/>
          <w:b/>
          <w:color w:val="0E1115"/>
          <w:spacing w:val="-10"/>
          <w:sz w:val="30"/>
        </w:rPr>
        <w:t>к</w:t>
      </w:r>
      <w:r>
        <w:rPr>
          <w:rFonts w:ascii="Arial" w:hAnsi="Arial"/>
          <w:b/>
          <w:color w:val="0E1115"/>
          <w:spacing w:val="-10"/>
          <w:sz w:val="29"/>
        </w:rPr>
        <w:t>о</w:t>
      </w:r>
      <w:r>
        <w:rPr>
          <w:rFonts w:ascii="Arial" w:hAnsi="Arial"/>
          <w:b/>
          <w:color w:val="0E1115"/>
          <w:spacing w:val="-10"/>
          <w:sz w:val="30"/>
        </w:rPr>
        <w:t>д</w:t>
      </w:r>
    </w:p>
    <w:p>
      <w:pPr>
        <w:pStyle w:val="BodyText"/>
        <w:spacing w:before="67"/>
        <w:rPr>
          <w:rFonts w:ascii="Arial"/>
          <w:b/>
        </w:rPr>
      </w:pPr>
    </w:p>
    <w:p>
      <w:pPr>
        <w:pStyle w:val="ListParagraph"/>
        <w:numPr>
          <w:ilvl w:val="0"/>
          <w:numId w:val="118"/>
        </w:numPr>
        <w:tabs>
          <w:tab w:pos="575" w:val="left" w:leader="none"/>
        </w:tabs>
        <w:spacing w:line="338" w:lineRule="auto" w:before="0" w:after="0"/>
        <w:ind w:left="575" w:right="126" w:hanging="255"/>
        <w:jc w:val="left"/>
        <w:rPr>
          <w:rFonts w:ascii="Tahoma" w:hAnsi="Tahoma"/>
          <w:sz w:val="24"/>
        </w:rPr>
      </w:pPr>
      <w:r>
        <w:rPr>
          <w:rFonts w:ascii="Arial" w:hAnsi="Arial"/>
          <w:b/>
          <w:color w:val="0E1115"/>
          <w:sz w:val="27"/>
        </w:rPr>
        <w:t>С</w:t>
      </w:r>
      <w:r>
        <w:rPr>
          <w:rFonts w:ascii="Arial" w:hAnsi="Arial"/>
          <w:b/>
          <w:color w:val="0E1115"/>
          <w:sz w:val="24"/>
        </w:rPr>
        <w:t>имв</w:t>
      </w:r>
      <w:r>
        <w:rPr>
          <w:rFonts w:ascii="Arial" w:hAnsi="Arial"/>
          <w:b/>
          <w:color w:val="0E1115"/>
          <w:sz w:val="27"/>
        </w:rPr>
        <w:t>о</w:t>
      </w:r>
      <w:r>
        <w:rPr>
          <w:rFonts w:ascii="Arial" w:hAnsi="Arial"/>
          <w:b/>
          <w:color w:val="0E1115"/>
          <w:sz w:val="24"/>
        </w:rPr>
        <w:t>л</w:t>
      </w:r>
      <w:r>
        <w:rPr>
          <w:rFonts w:ascii="Tahoma" w:hAnsi="Tahoma"/>
          <w:b/>
          <w:color w:val="0E1115"/>
          <w:sz w:val="24"/>
        </w:rPr>
        <w:t>: </w:t>
      </w:r>
      <w:r>
        <w:rPr>
          <w:color w:val="0E1115"/>
          <w:sz w:val="24"/>
        </w:rPr>
        <w:t>Дерево с мощными корнями </w:t>
      </w:r>
      <w:r>
        <w:rPr>
          <w:rFonts w:ascii="Tahoma" w:hAnsi="Tahoma"/>
          <w:color w:val="0E1115"/>
          <w:sz w:val="24"/>
        </w:rPr>
        <w:t>(</w:t>
      </w:r>
      <w:r>
        <w:rPr>
          <w:color w:val="0E1115"/>
          <w:sz w:val="24"/>
        </w:rPr>
        <w:t>связь с предками и традицией</w:t>
      </w:r>
      <w:r>
        <w:rPr>
          <w:rFonts w:ascii="Tahoma" w:hAnsi="Tahoma"/>
          <w:color w:val="0E1115"/>
          <w:sz w:val="24"/>
        </w:rPr>
        <w:t>) </w:t>
      </w:r>
      <w:r>
        <w:rPr>
          <w:color w:val="0E1115"/>
          <w:sz w:val="24"/>
        </w:rPr>
        <w:t>и раскидистой кроной </w:t>
      </w:r>
      <w:r>
        <w:rPr>
          <w:rFonts w:ascii="Tahoma" w:hAnsi="Tahoma"/>
          <w:color w:val="0E1115"/>
          <w:sz w:val="24"/>
        </w:rPr>
        <w:t>(</w:t>
      </w:r>
      <w:r>
        <w:rPr>
          <w:color w:val="0E1115"/>
          <w:sz w:val="24"/>
        </w:rPr>
        <w:t>забота о будущих поколениях</w:t>
      </w:r>
      <w:r>
        <w:rPr>
          <w:rFonts w:ascii="Tahoma" w:hAnsi="Tahoma"/>
          <w:color w:val="0E1115"/>
          <w:sz w:val="24"/>
        </w:rPr>
        <w:t>), </w:t>
      </w:r>
      <w:r>
        <w:rPr>
          <w:color w:val="0E1115"/>
          <w:sz w:val="24"/>
        </w:rPr>
        <w:t>растущее из чаши</w:t>
      </w:r>
      <w:r>
        <w:rPr>
          <w:rFonts w:ascii="Tahoma" w:hAnsi="Tahoma"/>
          <w:color w:val="0E1115"/>
          <w:sz w:val="24"/>
        </w:rPr>
        <w:t>, </w:t>
      </w:r>
      <w:r>
        <w:rPr>
          <w:color w:val="0E1115"/>
          <w:sz w:val="24"/>
        </w:rPr>
        <w:t>которая образует</w:t>
      </w:r>
      <w:r>
        <w:rPr>
          <w:color w:val="0E1115"/>
          <w:spacing w:val="40"/>
          <w:sz w:val="24"/>
        </w:rPr>
        <w:t> </w:t>
      </w:r>
      <w:r>
        <w:rPr>
          <w:color w:val="0E1115"/>
          <w:sz w:val="24"/>
        </w:rPr>
        <w:t>символ</w:t>
      </w:r>
      <w:r>
        <w:rPr>
          <w:color w:val="0E1115"/>
          <w:spacing w:val="40"/>
          <w:sz w:val="24"/>
        </w:rPr>
        <w:t> </w:t>
      </w:r>
      <w:r>
        <w:rPr>
          <w:color w:val="0E1115"/>
          <w:sz w:val="24"/>
        </w:rPr>
        <w:t>бесконечности</w:t>
      </w:r>
      <w:r>
        <w:rPr>
          <w:color w:val="0E1115"/>
          <w:spacing w:val="40"/>
          <w:sz w:val="24"/>
        </w:rPr>
        <w:t> </w:t>
      </w:r>
      <w:r>
        <w:rPr>
          <w:rFonts w:ascii="Tahoma" w:hAnsi="Tahoma"/>
          <w:color w:val="0E1115"/>
          <w:sz w:val="24"/>
        </w:rPr>
        <w:t>(</w:t>
      </w:r>
      <w:r>
        <w:rPr>
          <w:color w:val="0E1115"/>
          <w:sz w:val="24"/>
        </w:rPr>
        <w:t>∞</w:t>
      </w:r>
      <w:r>
        <w:rPr>
          <w:rFonts w:ascii="Tahoma" w:hAnsi="Tahoma"/>
          <w:color w:val="0E1115"/>
          <w:sz w:val="24"/>
        </w:rPr>
        <w:t>),</w:t>
      </w:r>
      <w:r>
        <w:rPr>
          <w:rFonts w:ascii="Tahoma" w:hAnsi="Tahoma"/>
          <w:color w:val="0E1115"/>
          <w:spacing w:val="40"/>
          <w:sz w:val="24"/>
        </w:rPr>
        <w:t> </w:t>
      </w:r>
      <w:r>
        <w:rPr>
          <w:color w:val="0E1115"/>
          <w:sz w:val="24"/>
        </w:rPr>
        <w:t>символизируя</w:t>
      </w:r>
      <w:r>
        <w:rPr>
          <w:color w:val="0E1115"/>
          <w:spacing w:val="40"/>
          <w:sz w:val="24"/>
        </w:rPr>
        <w:t> </w:t>
      </w:r>
      <w:r>
        <w:rPr>
          <w:color w:val="0E1115"/>
          <w:sz w:val="24"/>
        </w:rPr>
        <w:t>баланс</w:t>
      </w:r>
      <w:r>
        <w:rPr>
          <w:color w:val="0E1115"/>
          <w:spacing w:val="40"/>
          <w:sz w:val="24"/>
        </w:rPr>
        <w:t> </w:t>
      </w:r>
      <w:r>
        <w:rPr>
          <w:color w:val="0E1115"/>
          <w:sz w:val="24"/>
        </w:rPr>
        <w:t>и</w:t>
      </w:r>
      <w:r>
        <w:rPr>
          <w:color w:val="0E1115"/>
          <w:spacing w:val="40"/>
          <w:sz w:val="24"/>
        </w:rPr>
        <w:t> </w:t>
      </w:r>
      <w:r>
        <w:rPr>
          <w:color w:val="0E1115"/>
          <w:sz w:val="24"/>
        </w:rPr>
        <w:t>цикличность</w:t>
      </w:r>
      <w:r>
        <w:rPr>
          <w:rFonts w:ascii="Tahoma" w:hAnsi="Tahoma"/>
          <w:color w:val="0E1115"/>
          <w:sz w:val="24"/>
        </w:rPr>
        <w:t>.</w:t>
      </w:r>
    </w:p>
    <w:p>
      <w:pPr>
        <w:pStyle w:val="ListParagraph"/>
        <w:numPr>
          <w:ilvl w:val="0"/>
          <w:numId w:val="118"/>
        </w:numPr>
        <w:tabs>
          <w:tab w:pos="575" w:val="left" w:leader="none"/>
        </w:tabs>
        <w:spacing w:line="336" w:lineRule="auto" w:before="88" w:after="0"/>
        <w:ind w:left="575" w:right="1456" w:hanging="255"/>
        <w:jc w:val="left"/>
        <w:rPr>
          <w:rFonts w:ascii="Tahoma" w:hAnsi="Tahoma"/>
          <w:sz w:val="24"/>
        </w:rPr>
      </w:pP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виз</w:t>
      </w:r>
      <w:r>
        <w:rPr>
          <w:rFonts w:ascii="Tahoma" w:hAnsi="Tahoma"/>
          <w:b/>
          <w:color w:val="0E1115"/>
          <w:spacing w:val="-6"/>
          <w:sz w:val="24"/>
        </w:rPr>
        <w:t>:</w:t>
      </w:r>
      <w:r>
        <w:rPr>
          <w:rFonts w:ascii="Tahoma" w:hAnsi="Tahoma"/>
          <w:b/>
          <w:color w:val="0E1115"/>
          <w:spacing w:val="-12"/>
          <w:sz w:val="24"/>
        </w:rPr>
        <w:t> </w:t>
      </w:r>
      <w:r>
        <w:rPr>
          <w:rFonts w:ascii="Verdana" w:hAnsi="Verdana"/>
          <w:i/>
          <w:color w:val="0E1115"/>
          <w:spacing w:val="-6"/>
          <w:sz w:val="24"/>
        </w:rPr>
        <w:t>«In</w:t>
      </w:r>
      <w:r>
        <w:rPr>
          <w:rFonts w:ascii="Verdana" w:hAnsi="Verdana"/>
          <w:i/>
          <w:color w:val="0E1115"/>
          <w:spacing w:val="-17"/>
          <w:sz w:val="24"/>
        </w:rPr>
        <w:t> </w:t>
      </w:r>
      <w:r>
        <w:rPr>
          <w:rFonts w:ascii="Verdana" w:hAnsi="Verdana"/>
          <w:i/>
          <w:color w:val="0E1115"/>
          <w:spacing w:val="-6"/>
          <w:sz w:val="24"/>
        </w:rPr>
        <w:t>Vita,</w:t>
      </w:r>
      <w:r>
        <w:rPr>
          <w:rFonts w:ascii="Verdana" w:hAnsi="Verdana"/>
          <w:i/>
          <w:color w:val="0E1115"/>
          <w:spacing w:val="-17"/>
          <w:sz w:val="24"/>
        </w:rPr>
        <w:t> </w:t>
      </w:r>
      <w:r>
        <w:rPr>
          <w:rFonts w:ascii="Verdana" w:hAnsi="Verdana"/>
          <w:i/>
          <w:color w:val="0E1115"/>
          <w:spacing w:val="-6"/>
          <w:sz w:val="24"/>
        </w:rPr>
        <w:t>Per</w:t>
      </w:r>
      <w:r>
        <w:rPr>
          <w:rFonts w:ascii="Verdana" w:hAnsi="Verdana"/>
          <w:i/>
          <w:color w:val="0E1115"/>
          <w:spacing w:val="-17"/>
          <w:sz w:val="24"/>
        </w:rPr>
        <w:t> </w:t>
      </w:r>
      <w:r>
        <w:rPr>
          <w:rFonts w:ascii="Verdana" w:hAnsi="Verdana"/>
          <w:i/>
          <w:color w:val="0E1115"/>
          <w:spacing w:val="-6"/>
          <w:sz w:val="24"/>
        </w:rPr>
        <w:t>Humanitatem,</w:t>
      </w:r>
      <w:r>
        <w:rPr>
          <w:rFonts w:ascii="Verdana" w:hAnsi="Verdana"/>
          <w:i/>
          <w:color w:val="0E1115"/>
          <w:spacing w:val="-17"/>
          <w:sz w:val="24"/>
        </w:rPr>
        <w:t> </w:t>
      </w:r>
      <w:r>
        <w:rPr>
          <w:rFonts w:ascii="Verdana" w:hAnsi="Verdana"/>
          <w:i/>
          <w:color w:val="0E1115"/>
          <w:spacing w:val="-6"/>
          <w:sz w:val="24"/>
        </w:rPr>
        <w:t>Ad</w:t>
      </w:r>
      <w:r>
        <w:rPr>
          <w:rFonts w:ascii="Verdana" w:hAnsi="Verdana"/>
          <w:i/>
          <w:color w:val="0E1115"/>
          <w:spacing w:val="-17"/>
          <w:sz w:val="24"/>
        </w:rPr>
        <w:t> </w:t>
      </w:r>
      <w:r>
        <w:rPr>
          <w:rFonts w:ascii="Verdana" w:hAnsi="Verdana"/>
          <w:i/>
          <w:color w:val="0E1115"/>
          <w:spacing w:val="-6"/>
          <w:sz w:val="24"/>
        </w:rPr>
        <w:t>Harmonium»</w:t>
      </w:r>
      <w:r>
        <w:rPr>
          <w:rFonts w:ascii="Verdana" w:hAnsi="Verdana"/>
          <w:i/>
          <w:color w:val="0E1115"/>
          <w:spacing w:val="-17"/>
          <w:sz w:val="24"/>
        </w:rPr>
        <w:t> </w:t>
      </w:r>
      <w:r>
        <w:rPr>
          <w:rFonts w:ascii="Tahoma" w:hAnsi="Tahoma"/>
          <w:color w:val="0E1115"/>
          <w:spacing w:val="-6"/>
          <w:sz w:val="24"/>
        </w:rPr>
        <w:t>(«</w:t>
      </w:r>
      <w:r>
        <w:rPr>
          <w:color w:val="0E1115"/>
          <w:spacing w:val="-6"/>
          <w:sz w:val="24"/>
        </w:rPr>
        <w:t>В</w:t>
      </w:r>
      <w:r>
        <w:rPr>
          <w:color w:val="0E1115"/>
          <w:spacing w:val="-12"/>
          <w:sz w:val="24"/>
        </w:rPr>
        <w:t> </w:t>
      </w:r>
      <w:r>
        <w:rPr>
          <w:color w:val="0E1115"/>
          <w:spacing w:val="-6"/>
          <w:sz w:val="24"/>
        </w:rPr>
        <w:t>Жизни</w:t>
      </w:r>
      <w:r>
        <w:rPr>
          <w:rFonts w:ascii="Tahoma" w:hAnsi="Tahoma"/>
          <w:color w:val="0E1115"/>
          <w:spacing w:val="-6"/>
          <w:sz w:val="24"/>
        </w:rPr>
        <w:t>,</w:t>
      </w:r>
      <w:r>
        <w:rPr>
          <w:rFonts w:ascii="Tahoma" w:hAnsi="Tahoma"/>
          <w:color w:val="0E1115"/>
          <w:spacing w:val="-13"/>
          <w:sz w:val="24"/>
        </w:rPr>
        <w:t> </w:t>
      </w:r>
      <w:r>
        <w:rPr>
          <w:color w:val="0E1115"/>
          <w:spacing w:val="-6"/>
          <w:sz w:val="24"/>
        </w:rPr>
        <w:t>Через </w:t>
      </w:r>
      <w:r>
        <w:rPr>
          <w:color w:val="0E1115"/>
          <w:sz w:val="24"/>
        </w:rPr>
        <w:t>Человечность</w:t>
      </w:r>
      <w:r>
        <w:rPr>
          <w:rFonts w:ascii="Tahoma" w:hAnsi="Tahoma"/>
          <w:color w:val="0E1115"/>
          <w:sz w:val="24"/>
        </w:rPr>
        <w:t>, </w:t>
      </w:r>
      <w:r>
        <w:rPr>
          <w:color w:val="0E1115"/>
          <w:sz w:val="24"/>
        </w:rPr>
        <w:t>К Гармонии</w:t>
      </w:r>
      <w:r>
        <w:rPr>
          <w:rFonts w:ascii="Tahoma" w:hAnsi="Tahoma"/>
          <w:color w:val="0E1115"/>
          <w:sz w:val="24"/>
        </w:rPr>
        <w:t>»).</w:t>
      </w:r>
    </w:p>
    <w:p>
      <w:pPr>
        <w:pStyle w:val="ListParagraph"/>
        <w:numPr>
          <w:ilvl w:val="0"/>
          <w:numId w:val="118"/>
        </w:numPr>
        <w:tabs>
          <w:tab w:pos="575" w:val="left" w:leader="none"/>
        </w:tabs>
        <w:spacing w:line="336" w:lineRule="auto" w:before="86" w:after="0"/>
        <w:ind w:left="575" w:right="442" w:hanging="255"/>
        <w:jc w:val="left"/>
        <w:rPr>
          <w:rFonts w:ascii="Tahoma" w:hAnsi="Tahoma"/>
          <w:sz w:val="24"/>
        </w:rPr>
      </w:pPr>
      <w:r>
        <w:rPr>
          <w:rFonts w:ascii="Arial" w:hAnsi="Arial"/>
          <w:b/>
          <w:color w:val="0E1115"/>
          <w:sz w:val="27"/>
        </w:rPr>
        <w:t>Ку</w:t>
      </w:r>
      <w:r>
        <w:rPr>
          <w:rFonts w:ascii="Arial" w:hAnsi="Arial"/>
          <w:b/>
          <w:color w:val="0E1115"/>
          <w:sz w:val="24"/>
        </w:rPr>
        <w:t>льт</w:t>
      </w:r>
      <w:r>
        <w:rPr>
          <w:rFonts w:ascii="Arial" w:hAnsi="Arial"/>
          <w:b/>
          <w:color w:val="0E1115"/>
          <w:sz w:val="27"/>
        </w:rPr>
        <w:t>ур</w:t>
      </w:r>
      <w:r>
        <w:rPr>
          <w:rFonts w:ascii="Arial" w:hAnsi="Arial"/>
          <w:b/>
          <w:color w:val="0E1115"/>
          <w:sz w:val="24"/>
        </w:rPr>
        <w:t>ны</w:t>
      </w:r>
      <w:r>
        <w:rPr>
          <w:rFonts w:ascii="Arial" w:hAnsi="Arial"/>
          <w:b/>
          <w:color w:val="0E1115"/>
          <w:sz w:val="27"/>
        </w:rPr>
        <w:t>е</w:t>
      </w:r>
      <w:r>
        <w:rPr>
          <w:rFonts w:ascii="Arial" w:hAnsi="Arial"/>
          <w:b/>
          <w:color w:val="0E1115"/>
          <w:spacing w:val="-19"/>
          <w:sz w:val="27"/>
        </w:rPr>
        <w:t> </w:t>
      </w:r>
      <w:r>
        <w:rPr>
          <w:rFonts w:ascii="Arial" w:hAnsi="Arial"/>
          <w:b/>
          <w:color w:val="0E1115"/>
          <w:sz w:val="24"/>
        </w:rPr>
        <w:t>г</w:t>
      </w:r>
      <w:r>
        <w:rPr>
          <w:rFonts w:ascii="Arial" w:hAnsi="Arial"/>
          <w:b/>
          <w:color w:val="0E1115"/>
          <w:sz w:val="27"/>
        </w:rPr>
        <w:t>еро</w:t>
      </w:r>
      <w:r>
        <w:rPr>
          <w:rFonts w:ascii="Arial" w:hAnsi="Arial"/>
          <w:b/>
          <w:color w:val="0E1115"/>
          <w:sz w:val="24"/>
        </w:rPr>
        <w:t>и</w:t>
      </w:r>
      <w:r>
        <w:rPr>
          <w:rFonts w:ascii="Tahoma" w:hAnsi="Tahoma"/>
          <w:b/>
          <w:color w:val="0E1115"/>
          <w:sz w:val="24"/>
        </w:rPr>
        <w:t>:</w:t>
      </w:r>
      <w:r>
        <w:rPr>
          <w:rFonts w:ascii="Tahoma" w:hAnsi="Tahoma"/>
          <w:b/>
          <w:color w:val="0E1115"/>
          <w:spacing w:val="-18"/>
          <w:sz w:val="24"/>
        </w:rPr>
        <w:t> </w:t>
      </w:r>
      <w:r>
        <w:rPr>
          <w:color w:val="0E1115"/>
          <w:sz w:val="24"/>
        </w:rPr>
        <w:t>Не</w:t>
      </w:r>
      <w:r>
        <w:rPr>
          <w:color w:val="0E1115"/>
          <w:spacing w:val="-18"/>
          <w:sz w:val="24"/>
        </w:rPr>
        <w:t> </w:t>
      </w:r>
      <w:r>
        <w:rPr>
          <w:color w:val="0E1115"/>
          <w:sz w:val="24"/>
        </w:rPr>
        <w:t>завоеватели</w:t>
      </w:r>
      <w:r>
        <w:rPr>
          <w:color w:val="0E1115"/>
          <w:spacing w:val="-18"/>
          <w:sz w:val="24"/>
        </w:rPr>
        <w:t> </w:t>
      </w:r>
      <w:r>
        <w:rPr>
          <w:color w:val="0E1115"/>
          <w:sz w:val="24"/>
        </w:rPr>
        <w:t>и</w:t>
      </w:r>
      <w:r>
        <w:rPr>
          <w:color w:val="0E1115"/>
          <w:spacing w:val="-18"/>
          <w:sz w:val="24"/>
        </w:rPr>
        <w:t> </w:t>
      </w:r>
      <w:r>
        <w:rPr>
          <w:color w:val="0E1115"/>
          <w:sz w:val="24"/>
        </w:rPr>
        <w:t>не</w:t>
      </w:r>
      <w:r>
        <w:rPr>
          <w:color w:val="0E1115"/>
          <w:spacing w:val="-18"/>
          <w:sz w:val="24"/>
        </w:rPr>
        <w:t> </w:t>
      </w:r>
      <w:r>
        <w:rPr>
          <w:color w:val="0E1115"/>
          <w:sz w:val="24"/>
        </w:rPr>
        <w:t>самые</w:t>
      </w:r>
      <w:r>
        <w:rPr>
          <w:color w:val="0E1115"/>
          <w:spacing w:val="-18"/>
          <w:sz w:val="24"/>
        </w:rPr>
        <w:t> </w:t>
      </w:r>
      <w:r>
        <w:rPr>
          <w:color w:val="0E1115"/>
          <w:sz w:val="24"/>
        </w:rPr>
        <w:t>богатые</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8"/>
          <w:sz w:val="24"/>
        </w:rPr>
        <w:t> </w:t>
      </w:r>
      <w:r>
        <w:rPr>
          <w:color w:val="0E1115"/>
          <w:sz w:val="24"/>
        </w:rPr>
        <w:t>Учителя</w:t>
      </w:r>
      <w:r>
        <w:rPr>
          <w:rFonts w:ascii="Tahoma" w:hAnsi="Tahoma"/>
          <w:color w:val="0E1115"/>
          <w:sz w:val="24"/>
        </w:rPr>
        <w:t>,</w:t>
      </w:r>
      <w:r>
        <w:rPr>
          <w:rFonts w:ascii="Tahoma" w:hAnsi="Tahoma"/>
          <w:color w:val="0E1115"/>
          <w:spacing w:val="-19"/>
          <w:sz w:val="24"/>
        </w:rPr>
        <w:t> </w:t>
      </w:r>
      <w:r>
        <w:rPr>
          <w:color w:val="0E1115"/>
          <w:sz w:val="24"/>
        </w:rPr>
        <w:t>Целители</w:t>
      </w:r>
      <w:r>
        <w:rPr>
          <w:rFonts w:ascii="Tahoma" w:hAnsi="Tahoma"/>
          <w:color w:val="0E1115"/>
          <w:sz w:val="24"/>
        </w:rPr>
        <w:t>, </w:t>
      </w:r>
      <w:r>
        <w:rPr>
          <w:color w:val="0E1115"/>
          <w:sz w:val="24"/>
        </w:rPr>
        <w:t>Садовники</w:t>
      </w:r>
      <w:r>
        <w:rPr>
          <w:rFonts w:ascii="Tahoma" w:hAnsi="Tahoma"/>
          <w:color w:val="0E1115"/>
          <w:sz w:val="24"/>
        </w:rPr>
        <w:t>,</w:t>
      </w:r>
      <w:r>
        <w:rPr>
          <w:rFonts w:ascii="Tahoma" w:hAnsi="Tahoma"/>
          <w:color w:val="0E1115"/>
          <w:spacing w:val="40"/>
          <w:sz w:val="24"/>
        </w:rPr>
        <w:t> </w:t>
      </w:r>
      <w:r>
        <w:rPr>
          <w:color w:val="0E1115"/>
          <w:sz w:val="24"/>
        </w:rPr>
        <w:t>Изобретатели</w:t>
      </w:r>
      <w:r>
        <w:rPr>
          <w:rFonts w:ascii="Tahoma" w:hAnsi="Tahoma"/>
          <w:color w:val="0E1115"/>
          <w:sz w:val="24"/>
        </w:rPr>
        <w:t>,</w:t>
      </w:r>
      <w:r>
        <w:rPr>
          <w:rFonts w:ascii="Tahoma" w:hAnsi="Tahoma"/>
          <w:color w:val="0E1115"/>
          <w:spacing w:val="40"/>
          <w:sz w:val="24"/>
        </w:rPr>
        <w:t> </w:t>
      </w:r>
      <w:r>
        <w:rPr>
          <w:color w:val="0E1115"/>
          <w:sz w:val="24"/>
        </w:rPr>
        <w:t>Миротворцы</w:t>
      </w:r>
      <w:r>
        <w:rPr>
          <w:color w:val="0E1115"/>
          <w:spacing w:val="40"/>
          <w:sz w:val="24"/>
        </w:rPr>
        <w:t> </w:t>
      </w:r>
      <w:r>
        <w:rPr>
          <w:color w:val="0E1115"/>
          <w:sz w:val="24"/>
        </w:rPr>
        <w:t>и</w:t>
      </w:r>
      <w:r>
        <w:rPr>
          <w:color w:val="0E1115"/>
          <w:spacing w:val="40"/>
          <w:sz w:val="24"/>
        </w:rPr>
        <w:t> </w:t>
      </w:r>
      <w:r>
        <w:rPr>
          <w:color w:val="0E1115"/>
          <w:sz w:val="24"/>
        </w:rPr>
        <w:t>Хранители</w:t>
      </w:r>
      <w:r>
        <w:rPr>
          <w:color w:val="0E1115"/>
          <w:spacing w:val="40"/>
          <w:sz w:val="24"/>
        </w:rPr>
        <w:t> </w:t>
      </w:r>
      <w:r>
        <w:rPr>
          <w:color w:val="0E1115"/>
          <w:sz w:val="24"/>
        </w:rPr>
        <w:t>знаний</w:t>
      </w:r>
      <w:r>
        <w:rPr>
          <w:rFonts w:ascii="Tahoma" w:hAnsi="Tahoma"/>
          <w:color w:val="0E1115"/>
          <w:sz w:val="24"/>
        </w:rPr>
        <w:t>.</w:t>
      </w:r>
    </w:p>
    <w:p>
      <w:pPr>
        <w:pStyle w:val="ListParagraph"/>
        <w:numPr>
          <w:ilvl w:val="0"/>
          <w:numId w:val="118"/>
        </w:numPr>
        <w:tabs>
          <w:tab w:pos="575" w:val="left" w:leader="none"/>
        </w:tabs>
        <w:spacing w:line="336" w:lineRule="auto" w:before="86" w:after="0"/>
        <w:ind w:left="575" w:right="607" w:hanging="255"/>
        <w:jc w:val="left"/>
        <w:rPr>
          <w:rFonts w:ascii="Tahoma" w:hAnsi="Tahoma"/>
          <w:sz w:val="24"/>
        </w:rPr>
      </w:pPr>
      <w:r>
        <w:rPr>
          <w:rFonts w:ascii="Arial" w:hAnsi="Arial"/>
          <w:b/>
          <w:color w:val="0E1115"/>
          <w:sz w:val="27"/>
        </w:rPr>
        <w:t>Пра</w:t>
      </w:r>
      <w:r>
        <w:rPr>
          <w:rFonts w:ascii="Arial" w:hAnsi="Arial"/>
          <w:b/>
          <w:color w:val="0E1115"/>
          <w:sz w:val="24"/>
        </w:rPr>
        <w:t>здники</w:t>
      </w:r>
      <w:r>
        <w:rPr>
          <w:rFonts w:ascii="Tahoma" w:hAnsi="Tahoma"/>
          <w:b/>
          <w:color w:val="0E1115"/>
          <w:sz w:val="24"/>
        </w:rPr>
        <w:t>: </w:t>
      </w:r>
      <w:r>
        <w:rPr>
          <w:color w:val="0E1115"/>
          <w:sz w:val="24"/>
        </w:rPr>
        <w:t>День благодарения Земле</w:t>
      </w:r>
      <w:r>
        <w:rPr>
          <w:rFonts w:ascii="Tahoma" w:hAnsi="Tahoma"/>
          <w:color w:val="0E1115"/>
          <w:sz w:val="24"/>
        </w:rPr>
        <w:t>, </w:t>
      </w:r>
      <w:r>
        <w:rPr>
          <w:color w:val="0E1115"/>
          <w:sz w:val="24"/>
        </w:rPr>
        <w:t>День восстановления</w:t>
      </w:r>
      <w:r>
        <w:rPr>
          <w:rFonts w:ascii="Tahoma" w:hAnsi="Tahoma"/>
          <w:color w:val="0E1115"/>
          <w:sz w:val="24"/>
        </w:rPr>
        <w:t>, </w:t>
      </w:r>
      <w:r>
        <w:rPr>
          <w:color w:val="0E1115"/>
          <w:sz w:val="24"/>
        </w:rPr>
        <w:t>День </w:t>
      </w:r>
      <w:r>
        <w:rPr>
          <w:color w:val="0E1115"/>
          <w:sz w:val="24"/>
        </w:rPr>
        <w:t>диалога </w:t>
      </w:r>
      <w:r>
        <w:rPr>
          <w:color w:val="0E1115"/>
          <w:w w:val="105"/>
          <w:sz w:val="24"/>
        </w:rPr>
        <w:t>культур</w:t>
      </w:r>
      <w:r>
        <w:rPr>
          <w:rFonts w:ascii="Tahoma" w:hAnsi="Tahoma"/>
          <w:color w:val="0E1115"/>
          <w:w w:val="105"/>
          <w:sz w:val="24"/>
        </w:rPr>
        <w:t>,</w:t>
      </w:r>
      <w:r>
        <w:rPr>
          <w:rFonts w:ascii="Tahoma" w:hAnsi="Tahoma"/>
          <w:color w:val="0E1115"/>
          <w:spacing w:val="-15"/>
          <w:w w:val="105"/>
          <w:sz w:val="24"/>
        </w:rPr>
        <w:t> </w:t>
      </w:r>
      <w:r>
        <w:rPr>
          <w:color w:val="0E1115"/>
          <w:w w:val="105"/>
          <w:sz w:val="24"/>
        </w:rPr>
        <w:t>День</w:t>
      </w:r>
      <w:r>
        <w:rPr>
          <w:color w:val="0E1115"/>
          <w:spacing w:val="-11"/>
          <w:w w:val="105"/>
          <w:sz w:val="24"/>
        </w:rPr>
        <w:t> </w:t>
      </w:r>
      <w:r>
        <w:rPr>
          <w:color w:val="0E1115"/>
          <w:w w:val="105"/>
          <w:sz w:val="24"/>
        </w:rPr>
        <w:t>принятия</w:t>
      </w:r>
      <w:r>
        <w:rPr>
          <w:color w:val="0E1115"/>
          <w:spacing w:val="-11"/>
          <w:w w:val="105"/>
          <w:sz w:val="24"/>
        </w:rPr>
        <w:t> </w:t>
      </w:r>
      <w:r>
        <w:rPr>
          <w:color w:val="0E1115"/>
          <w:w w:val="105"/>
          <w:sz w:val="24"/>
        </w:rPr>
        <w:t>решений</w:t>
      </w:r>
      <w:r>
        <w:rPr>
          <w:color w:val="0E1115"/>
          <w:spacing w:val="-11"/>
          <w:w w:val="105"/>
          <w:sz w:val="24"/>
        </w:rPr>
        <w:t> </w:t>
      </w:r>
      <w:r>
        <w:rPr>
          <w:color w:val="0E1115"/>
          <w:w w:val="105"/>
          <w:sz w:val="24"/>
        </w:rPr>
        <w:t>для</w:t>
      </w:r>
      <w:r>
        <w:rPr>
          <w:color w:val="0E1115"/>
          <w:spacing w:val="-11"/>
          <w:w w:val="105"/>
          <w:sz w:val="24"/>
        </w:rPr>
        <w:t> </w:t>
      </w:r>
      <w:r>
        <w:rPr>
          <w:color w:val="0E1115"/>
          <w:w w:val="105"/>
          <w:sz w:val="24"/>
        </w:rPr>
        <w:t>будущего</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5"/>
        <w:rPr>
          <w:rFonts w:ascii="Tahoma"/>
        </w:rPr>
      </w:pPr>
    </w:p>
    <w:p>
      <w:pPr>
        <w:pStyle w:val="ListParagraph"/>
        <w:numPr>
          <w:ilvl w:val="0"/>
          <w:numId w:val="117"/>
        </w:numPr>
        <w:tabs>
          <w:tab w:pos="774" w:val="left" w:leader="none"/>
        </w:tabs>
        <w:spacing w:line="240" w:lineRule="auto" w:before="0" w:after="0"/>
        <w:ind w:left="774" w:right="0" w:hanging="469"/>
        <w:jc w:val="left"/>
        <w:rPr>
          <w:rFonts w:ascii="Arial" w:hAnsi="Arial"/>
          <w:b/>
          <w:sz w:val="30"/>
        </w:rPr>
      </w:pPr>
      <w:r>
        <w:rPr>
          <w:rFonts w:ascii="Arial" w:hAnsi="Arial"/>
          <w:b/>
          <w:color w:val="0E1115"/>
          <w:spacing w:val="-8"/>
          <w:sz w:val="30"/>
        </w:rPr>
        <w:t>Чт</w:t>
      </w:r>
      <w:r>
        <w:rPr>
          <w:rFonts w:ascii="Arial" w:hAnsi="Arial"/>
          <w:b/>
          <w:color w:val="0E1115"/>
          <w:spacing w:val="-8"/>
          <w:sz w:val="29"/>
        </w:rPr>
        <w:t>о</w:t>
      </w:r>
      <w:r>
        <w:rPr>
          <w:rFonts w:ascii="Arial" w:hAnsi="Arial"/>
          <w:b/>
          <w:color w:val="0E1115"/>
          <w:spacing w:val="-10"/>
          <w:sz w:val="29"/>
        </w:rPr>
        <w:t> </w:t>
      </w:r>
      <w:r>
        <w:rPr>
          <w:rFonts w:ascii="Arial" w:hAnsi="Arial"/>
          <w:b/>
          <w:color w:val="0E1115"/>
          <w:spacing w:val="-8"/>
          <w:sz w:val="30"/>
        </w:rPr>
        <w:t>эт</w:t>
      </w:r>
      <w:r>
        <w:rPr>
          <w:rFonts w:ascii="Arial" w:hAnsi="Arial"/>
          <w:b/>
          <w:color w:val="0E1115"/>
          <w:spacing w:val="-8"/>
          <w:sz w:val="29"/>
        </w:rPr>
        <w:t>о</w:t>
      </w:r>
      <w:r>
        <w:rPr>
          <w:rFonts w:ascii="Arial" w:hAnsi="Arial"/>
          <w:b/>
          <w:color w:val="0E1115"/>
          <w:spacing w:val="-10"/>
          <w:sz w:val="29"/>
        </w:rPr>
        <w:t> </w:t>
      </w:r>
      <w:r>
        <w:rPr>
          <w:rFonts w:ascii="Arial" w:hAnsi="Arial"/>
          <w:b/>
          <w:color w:val="0E1115"/>
          <w:spacing w:val="-8"/>
          <w:sz w:val="29"/>
        </w:rPr>
        <w:t>НЕ</w:t>
      </w:r>
      <w:r>
        <w:rPr>
          <w:rFonts w:ascii="Arial" w:hAnsi="Arial"/>
          <w:b/>
          <w:color w:val="0E1115"/>
          <w:spacing w:val="-9"/>
          <w:sz w:val="29"/>
        </w:rPr>
        <w:t> </w:t>
      </w:r>
      <w:r>
        <w:rPr>
          <w:rFonts w:ascii="Arial" w:hAnsi="Arial"/>
          <w:b/>
          <w:color w:val="0E1115"/>
          <w:spacing w:val="-8"/>
          <w:sz w:val="29"/>
        </w:rPr>
        <w:t>ес</w:t>
      </w:r>
      <w:r>
        <w:rPr>
          <w:rFonts w:ascii="Arial" w:hAnsi="Arial"/>
          <w:b/>
          <w:color w:val="0E1115"/>
          <w:spacing w:val="-8"/>
          <w:sz w:val="30"/>
        </w:rPr>
        <w:t>ть</w:t>
      </w:r>
    </w:p>
    <w:p>
      <w:pPr>
        <w:pStyle w:val="BodyText"/>
        <w:spacing w:before="67"/>
        <w:rPr>
          <w:rFonts w:ascii="Arial"/>
          <w:b/>
        </w:rPr>
      </w:pPr>
    </w:p>
    <w:p>
      <w:pPr>
        <w:pStyle w:val="ListParagraph"/>
        <w:numPr>
          <w:ilvl w:val="0"/>
          <w:numId w:val="118"/>
        </w:numPr>
        <w:tabs>
          <w:tab w:pos="575" w:val="left" w:leader="none"/>
        </w:tabs>
        <w:spacing w:line="336" w:lineRule="auto" w:before="0" w:after="0"/>
        <w:ind w:left="575" w:right="1069" w:hanging="255"/>
        <w:jc w:val="left"/>
        <w:rPr>
          <w:rFonts w:ascii="Tahoma" w:hAnsi="Tahoma"/>
          <w:sz w:val="24"/>
        </w:rPr>
      </w:pPr>
      <w:r>
        <w:rPr>
          <w:color w:val="0E1115"/>
          <w:sz w:val="24"/>
        </w:rPr>
        <w:t>Это </w:t>
      </w:r>
      <w:r>
        <w:rPr>
          <w:rFonts w:ascii="Arial" w:hAnsi="Arial"/>
          <w:b/>
          <w:color w:val="0E1115"/>
          <w:sz w:val="24"/>
        </w:rPr>
        <w:t>н</w:t>
      </w:r>
      <w:r>
        <w:rPr>
          <w:rFonts w:ascii="Arial" w:hAnsi="Arial"/>
          <w:b/>
          <w:color w:val="0E1115"/>
          <w:sz w:val="27"/>
        </w:rPr>
        <w:t>е</w:t>
      </w:r>
      <w:r>
        <w:rPr>
          <w:rFonts w:ascii="Arial" w:hAnsi="Arial"/>
          <w:b/>
          <w:color w:val="0E1115"/>
          <w:spacing w:val="-10"/>
          <w:sz w:val="27"/>
        </w:rPr>
        <w:t> </w:t>
      </w:r>
      <w:r>
        <w:rPr>
          <w:rFonts w:ascii="Arial" w:hAnsi="Arial"/>
          <w:b/>
          <w:color w:val="0E1115"/>
          <w:sz w:val="27"/>
        </w:rPr>
        <w:t>у</w:t>
      </w:r>
      <w:r>
        <w:rPr>
          <w:rFonts w:ascii="Arial" w:hAnsi="Arial"/>
          <w:b/>
          <w:color w:val="0E1115"/>
          <w:sz w:val="24"/>
        </w:rPr>
        <w:t>т</w:t>
      </w:r>
      <w:r>
        <w:rPr>
          <w:rFonts w:ascii="Arial" w:hAnsi="Arial"/>
          <w:b/>
          <w:color w:val="0E1115"/>
          <w:sz w:val="27"/>
        </w:rPr>
        <w:t>о</w:t>
      </w:r>
      <w:r>
        <w:rPr>
          <w:rFonts w:ascii="Arial" w:hAnsi="Arial"/>
          <w:b/>
          <w:color w:val="0E1115"/>
          <w:sz w:val="24"/>
        </w:rPr>
        <w:t>пия</w:t>
      </w:r>
      <w:r>
        <w:rPr>
          <w:rFonts w:ascii="Tahoma" w:hAnsi="Tahoma"/>
          <w:color w:val="0E1115"/>
          <w:sz w:val="24"/>
        </w:rPr>
        <w:t>,</w:t>
      </w:r>
      <w:r>
        <w:rPr>
          <w:rFonts w:ascii="Tahoma" w:hAnsi="Tahoma"/>
          <w:color w:val="0E1115"/>
          <w:spacing w:val="-2"/>
          <w:sz w:val="24"/>
        </w:rPr>
        <w:t> </w:t>
      </w:r>
      <w:r>
        <w:rPr>
          <w:color w:val="0E1115"/>
          <w:sz w:val="24"/>
        </w:rPr>
        <w:t>а практический ориентир</w:t>
      </w:r>
      <w:r>
        <w:rPr>
          <w:rFonts w:ascii="Tahoma" w:hAnsi="Tahoma"/>
          <w:color w:val="0E1115"/>
          <w:sz w:val="24"/>
        </w:rPr>
        <w:t>,</w:t>
      </w:r>
      <w:r>
        <w:rPr>
          <w:rFonts w:ascii="Tahoma" w:hAnsi="Tahoma"/>
          <w:color w:val="0E1115"/>
          <w:spacing w:val="-2"/>
          <w:sz w:val="24"/>
        </w:rPr>
        <w:t> </w:t>
      </w:r>
      <w:r>
        <w:rPr>
          <w:color w:val="0E1115"/>
          <w:sz w:val="24"/>
        </w:rPr>
        <w:t>к которому нужно </w:t>
      </w:r>
      <w:r>
        <w:rPr>
          <w:color w:val="0E1115"/>
          <w:sz w:val="24"/>
        </w:rPr>
        <w:t>стремиться</w:t>
      </w:r>
      <w:r>
        <w:rPr>
          <w:rFonts w:ascii="Tahoma" w:hAnsi="Tahoma"/>
          <w:color w:val="0E1115"/>
          <w:sz w:val="24"/>
        </w:rPr>
        <w:t>, </w:t>
      </w:r>
      <w:r>
        <w:rPr>
          <w:color w:val="0E1115"/>
          <w:sz w:val="24"/>
        </w:rPr>
        <w:t>осознавая</w:t>
      </w:r>
      <w:r>
        <w:rPr>
          <w:rFonts w:ascii="Tahoma" w:hAnsi="Tahoma"/>
          <w:color w:val="0E1115"/>
          <w:sz w:val="24"/>
        </w:rPr>
        <w:t>, </w:t>
      </w:r>
      <w:r>
        <w:rPr>
          <w:color w:val="0E1115"/>
          <w:sz w:val="24"/>
        </w:rPr>
        <w:t>что путь </w:t>
      </w:r>
      <w:r>
        <w:rPr>
          <w:rFonts w:ascii="Tahoma" w:hAnsi="Tahoma"/>
          <w:color w:val="0E1115"/>
          <w:sz w:val="24"/>
        </w:rPr>
        <w:t>— </w:t>
      </w:r>
      <w:r>
        <w:rPr>
          <w:color w:val="0E1115"/>
          <w:sz w:val="24"/>
        </w:rPr>
        <w:t>это процесс</w:t>
      </w:r>
      <w:r>
        <w:rPr>
          <w:rFonts w:ascii="Tahoma" w:hAnsi="Tahoma"/>
          <w:color w:val="0E1115"/>
          <w:sz w:val="24"/>
        </w:rPr>
        <w:t>.</w:t>
      </w:r>
    </w:p>
    <w:p>
      <w:pPr>
        <w:pStyle w:val="ListParagraph"/>
        <w:numPr>
          <w:ilvl w:val="0"/>
          <w:numId w:val="118"/>
        </w:numPr>
        <w:tabs>
          <w:tab w:pos="575" w:val="left" w:leader="none"/>
        </w:tabs>
        <w:spacing w:line="336" w:lineRule="auto" w:before="86" w:after="0"/>
        <w:ind w:left="575" w:right="706" w:hanging="255"/>
        <w:jc w:val="left"/>
        <w:rPr>
          <w:rFonts w:ascii="Tahoma" w:hAnsi="Tahoma"/>
          <w:sz w:val="24"/>
        </w:rPr>
      </w:pPr>
      <w:r>
        <w:rPr>
          <w:color w:val="0E1115"/>
          <w:spacing w:val="-4"/>
          <w:sz w:val="24"/>
        </w:rPr>
        <w:t>Это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р</w:t>
      </w:r>
      <w:r>
        <w:rPr>
          <w:rFonts w:ascii="Arial" w:hAnsi="Arial"/>
          <w:b/>
          <w:color w:val="0E1115"/>
          <w:spacing w:val="-4"/>
          <w:sz w:val="24"/>
        </w:rPr>
        <w:t>иц</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т</w:t>
      </w:r>
      <w:r>
        <w:rPr>
          <w:rFonts w:ascii="Arial" w:hAnsi="Arial"/>
          <w:b/>
          <w:color w:val="0E1115"/>
          <w:spacing w:val="-4"/>
          <w:sz w:val="27"/>
        </w:rPr>
        <w:t>ех</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ги</w:t>
      </w:r>
      <w:r>
        <w:rPr>
          <w:rFonts w:ascii="Arial" w:hAnsi="Arial"/>
          <w:b/>
          <w:color w:val="0E1115"/>
          <w:spacing w:val="-4"/>
          <w:sz w:val="27"/>
        </w:rPr>
        <w:t>й</w:t>
      </w:r>
      <w:r>
        <w:rPr>
          <w:rFonts w:ascii="Tahoma" w:hAnsi="Tahoma"/>
          <w:color w:val="0E1115"/>
          <w:spacing w:val="-4"/>
          <w:sz w:val="24"/>
        </w:rPr>
        <w:t>,</w:t>
      </w:r>
      <w:r>
        <w:rPr>
          <w:rFonts w:ascii="Tahoma" w:hAnsi="Tahoma"/>
          <w:color w:val="0E1115"/>
          <w:spacing w:val="-7"/>
          <w:sz w:val="24"/>
        </w:rPr>
        <w:t> </w:t>
      </w:r>
      <w:r>
        <w:rPr>
          <w:color w:val="0E1115"/>
          <w:spacing w:val="-4"/>
          <w:sz w:val="24"/>
        </w:rPr>
        <w:t>а их подчинение этическим и </w:t>
      </w:r>
      <w:r>
        <w:rPr>
          <w:color w:val="0E1115"/>
          <w:spacing w:val="-4"/>
          <w:sz w:val="24"/>
        </w:rPr>
        <w:t>экологическим </w:t>
      </w:r>
      <w:r>
        <w:rPr>
          <w:color w:val="0E1115"/>
          <w:spacing w:val="-2"/>
          <w:sz w:val="24"/>
        </w:rPr>
        <w:t>целям</w:t>
      </w:r>
      <w:r>
        <w:rPr>
          <w:rFonts w:ascii="Tahoma" w:hAnsi="Tahoma"/>
          <w:color w:val="0E1115"/>
          <w:spacing w:val="-2"/>
          <w:sz w:val="24"/>
        </w:rPr>
        <w:t>.</w:t>
      </w:r>
    </w:p>
    <w:p>
      <w:pPr>
        <w:pStyle w:val="ListParagraph"/>
        <w:numPr>
          <w:ilvl w:val="0"/>
          <w:numId w:val="118"/>
        </w:numPr>
        <w:tabs>
          <w:tab w:pos="575" w:val="left" w:leader="none"/>
        </w:tabs>
        <w:spacing w:line="240" w:lineRule="auto" w:before="86" w:after="0"/>
        <w:ind w:left="575" w:right="0" w:hanging="255"/>
        <w:jc w:val="left"/>
        <w:rPr>
          <w:rFonts w:ascii="Tahoma" w:hAnsi="Tahoma"/>
          <w:sz w:val="24"/>
        </w:rPr>
      </w:pPr>
      <w:r>
        <w:rPr>
          <w:color w:val="0E1115"/>
          <w:sz w:val="24"/>
        </w:rPr>
        <w:t>Это</w:t>
      </w:r>
      <w:r>
        <w:rPr>
          <w:color w:val="0E1115"/>
          <w:spacing w:val="-19"/>
          <w:sz w:val="24"/>
        </w:rPr>
        <w:t> </w:t>
      </w:r>
      <w:r>
        <w:rPr>
          <w:rFonts w:ascii="Arial" w:hAnsi="Arial"/>
          <w:b/>
          <w:color w:val="0E1115"/>
          <w:sz w:val="24"/>
        </w:rPr>
        <w:t>н</w:t>
      </w:r>
      <w:r>
        <w:rPr>
          <w:rFonts w:ascii="Arial" w:hAnsi="Arial"/>
          <w:b/>
          <w:color w:val="0E1115"/>
          <w:sz w:val="27"/>
        </w:rPr>
        <w:t>е</w:t>
      </w:r>
      <w:r>
        <w:rPr>
          <w:rFonts w:ascii="Arial" w:hAnsi="Arial"/>
          <w:b/>
          <w:color w:val="0E1115"/>
          <w:spacing w:val="-18"/>
          <w:sz w:val="27"/>
        </w:rPr>
        <w:t> </w:t>
      </w:r>
      <w:r>
        <w:rPr>
          <w:rFonts w:ascii="Arial" w:hAnsi="Arial"/>
          <w:b/>
          <w:color w:val="0E1115"/>
          <w:sz w:val="27"/>
        </w:rPr>
        <w:t>о</w:t>
      </w:r>
      <w:r>
        <w:rPr>
          <w:rFonts w:ascii="Arial" w:hAnsi="Arial"/>
          <w:b/>
          <w:color w:val="0E1115"/>
          <w:sz w:val="24"/>
        </w:rPr>
        <w:t>т</w:t>
      </w:r>
      <w:r>
        <w:rPr>
          <w:rFonts w:ascii="Arial" w:hAnsi="Arial"/>
          <w:b/>
          <w:color w:val="0E1115"/>
          <w:sz w:val="27"/>
        </w:rPr>
        <w:t>р</w:t>
      </w:r>
      <w:r>
        <w:rPr>
          <w:rFonts w:ascii="Arial" w:hAnsi="Arial"/>
          <w:b/>
          <w:color w:val="0E1115"/>
          <w:sz w:val="24"/>
        </w:rPr>
        <w:t>иц</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Arial" w:hAnsi="Arial"/>
          <w:b/>
          <w:color w:val="0E1115"/>
          <w:spacing w:val="-19"/>
          <w:sz w:val="27"/>
        </w:rPr>
        <w:t> </w:t>
      </w:r>
      <w:r>
        <w:rPr>
          <w:rFonts w:ascii="Arial" w:hAnsi="Arial"/>
          <w:b/>
          <w:color w:val="0E1115"/>
          <w:sz w:val="27"/>
        </w:rPr>
        <w:t>р</w:t>
      </w:r>
      <w:r>
        <w:rPr>
          <w:rFonts w:ascii="Arial" w:hAnsi="Arial"/>
          <w:b/>
          <w:color w:val="0E1115"/>
          <w:sz w:val="24"/>
        </w:rPr>
        <w:t>ынк</w:t>
      </w:r>
      <w:r>
        <w:rPr>
          <w:rFonts w:ascii="Arial" w:hAnsi="Arial"/>
          <w:b/>
          <w:color w:val="0E1115"/>
          <w:sz w:val="27"/>
        </w:rPr>
        <w:t>а</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8"/>
          <w:sz w:val="24"/>
        </w:rPr>
        <w:t> </w:t>
      </w:r>
      <w:r>
        <w:rPr>
          <w:color w:val="0E1115"/>
          <w:sz w:val="24"/>
        </w:rPr>
        <w:t>его</w:t>
      </w:r>
      <w:r>
        <w:rPr>
          <w:color w:val="0E1115"/>
          <w:spacing w:val="-18"/>
          <w:sz w:val="24"/>
        </w:rPr>
        <w:t> </w:t>
      </w:r>
      <w:r>
        <w:rPr>
          <w:color w:val="0E1115"/>
          <w:sz w:val="24"/>
        </w:rPr>
        <w:t>преобразование</w:t>
      </w:r>
      <w:r>
        <w:rPr>
          <w:color w:val="0E1115"/>
          <w:spacing w:val="-14"/>
          <w:sz w:val="24"/>
        </w:rPr>
        <w:t> </w:t>
      </w:r>
      <w:r>
        <w:rPr>
          <w:color w:val="0E1115"/>
          <w:sz w:val="24"/>
        </w:rPr>
        <w:t>в</w:t>
      </w:r>
      <w:r>
        <w:rPr>
          <w:color w:val="0E1115"/>
          <w:spacing w:val="-15"/>
          <w:sz w:val="24"/>
        </w:rPr>
        <w:t> </w:t>
      </w:r>
      <w:r>
        <w:rPr>
          <w:color w:val="0E1115"/>
          <w:sz w:val="24"/>
        </w:rPr>
        <w:t>инструмент</w:t>
      </w:r>
      <w:r>
        <w:rPr>
          <w:color w:val="0E1115"/>
          <w:spacing w:val="-15"/>
          <w:sz w:val="24"/>
        </w:rPr>
        <w:t> </w:t>
      </w:r>
      <w:r>
        <w:rPr>
          <w:color w:val="0E1115"/>
          <w:sz w:val="24"/>
        </w:rPr>
        <w:t>служения</w:t>
      </w:r>
      <w:r>
        <w:rPr>
          <w:color w:val="0E1115"/>
          <w:spacing w:val="-15"/>
          <w:sz w:val="24"/>
        </w:rPr>
        <w:t> </w:t>
      </w:r>
      <w:r>
        <w:rPr>
          <w:color w:val="0E1115"/>
          <w:spacing w:val="-2"/>
          <w:sz w:val="24"/>
        </w:rPr>
        <w:t>жизни</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280" w:left="850" w:right="1133"/>
        </w:sectPr>
      </w:pPr>
    </w:p>
    <w:p>
      <w:pPr>
        <w:pStyle w:val="ListParagraph"/>
        <w:numPr>
          <w:ilvl w:val="0"/>
          <w:numId w:val="118"/>
        </w:numPr>
        <w:tabs>
          <w:tab w:pos="575" w:val="left" w:leader="none"/>
        </w:tabs>
        <w:spacing w:line="336" w:lineRule="auto" w:before="27" w:after="0"/>
        <w:ind w:left="575" w:right="284" w:hanging="255"/>
        <w:jc w:val="left"/>
        <w:rPr>
          <w:rFonts w:ascii="Tahoma" w:hAnsi="Tahoma"/>
          <w:sz w:val="24"/>
        </w:rPr>
      </w:pPr>
      <w:r>
        <w:rPr>
          <w:color w:val="0E1115"/>
          <w:sz w:val="24"/>
        </w:rPr>
        <w:t>Это</w:t>
      </w:r>
      <w:r>
        <w:rPr>
          <w:color w:val="0E1115"/>
          <w:spacing w:val="-19"/>
          <w:sz w:val="24"/>
        </w:rPr>
        <w:t> </w:t>
      </w:r>
      <w:r>
        <w:rPr>
          <w:rFonts w:ascii="Arial" w:hAnsi="Arial"/>
          <w:b/>
          <w:color w:val="0E1115"/>
          <w:sz w:val="24"/>
        </w:rPr>
        <w:t>н</w:t>
      </w:r>
      <w:r>
        <w:rPr>
          <w:rFonts w:ascii="Arial" w:hAnsi="Arial"/>
          <w:b/>
          <w:color w:val="0E1115"/>
          <w:sz w:val="27"/>
        </w:rPr>
        <w:t>е</w:t>
      </w:r>
      <w:r>
        <w:rPr>
          <w:rFonts w:ascii="Arial" w:hAnsi="Arial"/>
          <w:b/>
          <w:color w:val="0E1115"/>
          <w:spacing w:val="-18"/>
          <w:sz w:val="27"/>
        </w:rPr>
        <w:t> </w:t>
      </w:r>
      <w:r>
        <w:rPr>
          <w:rFonts w:ascii="Arial" w:hAnsi="Arial"/>
          <w:b/>
          <w:color w:val="0E1115"/>
          <w:sz w:val="24"/>
        </w:rPr>
        <w:t>дикт</w:t>
      </w:r>
      <w:r>
        <w:rPr>
          <w:rFonts w:ascii="Arial" w:hAnsi="Arial"/>
          <w:b/>
          <w:color w:val="0E1115"/>
          <w:sz w:val="27"/>
        </w:rPr>
        <w:t>а</w:t>
      </w:r>
      <w:r>
        <w:rPr>
          <w:rFonts w:ascii="Arial" w:hAnsi="Arial"/>
          <w:b/>
          <w:color w:val="0E1115"/>
          <w:sz w:val="24"/>
        </w:rPr>
        <w:t>т</w:t>
      </w:r>
      <w:r>
        <w:rPr>
          <w:rFonts w:ascii="Arial" w:hAnsi="Arial"/>
          <w:b/>
          <w:color w:val="0E1115"/>
          <w:sz w:val="27"/>
        </w:rPr>
        <w:t>ура</w:t>
      </w:r>
      <w:r>
        <w:rPr>
          <w:rFonts w:ascii="Arial" w:hAnsi="Arial"/>
          <w:b/>
          <w:color w:val="0E1115"/>
          <w:spacing w:val="-19"/>
          <w:sz w:val="27"/>
        </w:rPr>
        <w:t> </w:t>
      </w:r>
      <w:r>
        <w:rPr>
          <w:rFonts w:ascii="Tahoma" w:hAnsi="Tahoma"/>
          <w:b/>
          <w:color w:val="0E1115"/>
          <w:sz w:val="24"/>
        </w:rPr>
        <w:t>«</w:t>
      </w:r>
      <w:r>
        <w:rPr>
          <w:rFonts w:ascii="Arial" w:hAnsi="Arial"/>
          <w:b/>
          <w:color w:val="0E1115"/>
          <w:sz w:val="24"/>
        </w:rPr>
        <w:t>д</w:t>
      </w:r>
      <w:r>
        <w:rPr>
          <w:rFonts w:ascii="Arial" w:hAnsi="Arial"/>
          <w:b/>
          <w:color w:val="0E1115"/>
          <w:sz w:val="27"/>
        </w:rPr>
        <w:t>о</w:t>
      </w:r>
      <w:r>
        <w:rPr>
          <w:rFonts w:ascii="Arial" w:hAnsi="Arial"/>
          <w:b/>
          <w:color w:val="0E1115"/>
          <w:sz w:val="24"/>
        </w:rPr>
        <w:t>б</w:t>
      </w:r>
      <w:r>
        <w:rPr>
          <w:rFonts w:ascii="Arial" w:hAnsi="Arial"/>
          <w:b/>
          <w:color w:val="0E1115"/>
          <w:sz w:val="27"/>
        </w:rPr>
        <w:t>р</w:t>
      </w:r>
      <w:r>
        <w:rPr>
          <w:rFonts w:ascii="Arial" w:hAnsi="Arial"/>
          <w:b/>
          <w:color w:val="0E1115"/>
          <w:sz w:val="24"/>
        </w:rPr>
        <w:t>ы</w:t>
      </w:r>
      <w:r>
        <w:rPr>
          <w:rFonts w:ascii="Arial" w:hAnsi="Arial"/>
          <w:b/>
          <w:color w:val="0E1115"/>
          <w:sz w:val="27"/>
        </w:rPr>
        <w:t>х</w:t>
      </w:r>
      <w:r>
        <w:rPr>
          <w:rFonts w:ascii="Tahoma" w:hAnsi="Tahoma"/>
          <w:b/>
          <w:color w:val="0E1115"/>
          <w:sz w:val="24"/>
        </w:rPr>
        <w:t>»</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8"/>
          <w:sz w:val="24"/>
        </w:rPr>
        <w:t> </w:t>
      </w:r>
      <w:r>
        <w:rPr>
          <w:color w:val="0E1115"/>
          <w:sz w:val="24"/>
        </w:rPr>
        <w:t>система</w:t>
      </w:r>
      <w:r>
        <w:rPr>
          <w:rFonts w:ascii="Tahoma" w:hAnsi="Tahoma"/>
          <w:color w:val="0E1115"/>
          <w:sz w:val="24"/>
        </w:rPr>
        <w:t>,</w:t>
      </w:r>
      <w:r>
        <w:rPr>
          <w:rFonts w:ascii="Tahoma" w:hAnsi="Tahoma"/>
          <w:color w:val="0E1115"/>
          <w:spacing w:val="-19"/>
          <w:sz w:val="24"/>
        </w:rPr>
        <w:t> </w:t>
      </w:r>
      <w:r>
        <w:rPr>
          <w:color w:val="0E1115"/>
          <w:sz w:val="24"/>
        </w:rPr>
        <w:t>где</w:t>
      </w:r>
      <w:r>
        <w:rPr>
          <w:color w:val="0E1115"/>
          <w:spacing w:val="-18"/>
          <w:sz w:val="24"/>
        </w:rPr>
        <w:t> </w:t>
      </w:r>
      <w:r>
        <w:rPr>
          <w:color w:val="0E1115"/>
          <w:sz w:val="24"/>
        </w:rPr>
        <w:t>критика</w:t>
      </w:r>
      <w:r>
        <w:rPr>
          <w:rFonts w:ascii="Tahoma" w:hAnsi="Tahoma"/>
          <w:color w:val="0E1115"/>
          <w:sz w:val="24"/>
        </w:rPr>
        <w:t>,</w:t>
      </w:r>
      <w:r>
        <w:rPr>
          <w:rFonts w:ascii="Tahoma" w:hAnsi="Tahoma"/>
          <w:color w:val="0E1115"/>
          <w:spacing w:val="-18"/>
          <w:sz w:val="24"/>
        </w:rPr>
        <w:t> </w:t>
      </w:r>
      <w:r>
        <w:rPr>
          <w:color w:val="0E1115"/>
          <w:sz w:val="24"/>
        </w:rPr>
        <w:t>сомнения</w:t>
      </w:r>
      <w:r>
        <w:rPr>
          <w:color w:val="0E1115"/>
          <w:spacing w:val="-19"/>
          <w:sz w:val="24"/>
        </w:rPr>
        <w:t> </w:t>
      </w:r>
      <w:r>
        <w:rPr>
          <w:color w:val="0E1115"/>
          <w:sz w:val="24"/>
        </w:rPr>
        <w:t>и</w:t>
      </w:r>
      <w:r>
        <w:rPr>
          <w:color w:val="0E1115"/>
          <w:spacing w:val="-18"/>
          <w:sz w:val="24"/>
        </w:rPr>
        <w:t> </w:t>
      </w:r>
      <w:r>
        <w:rPr>
          <w:color w:val="0E1115"/>
          <w:sz w:val="24"/>
        </w:rPr>
        <w:t>инакомыслие </w:t>
      </w:r>
      <w:r>
        <w:rPr>
          <w:color w:val="0E1115"/>
          <w:w w:val="105"/>
          <w:sz w:val="24"/>
        </w:rPr>
        <w:t>являются двигателем развития</w:t>
      </w:r>
      <w:r>
        <w:rPr>
          <w:rFonts w:ascii="Tahoma" w:hAnsi="Tahoma"/>
          <w:color w:val="0E1115"/>
          <w:w w:val="105"/>
          <w:sz w:val="24"/>
        </w:rPr>
        <w:t>.</w:t>
      </w:r>
    </w:p>
    <w:p>
      <w:pPr>
        <w:spacing w:line="348" w:lineRule="auto" w:before="236"/>
        <w:ind w:left="305" w:right="0" w:firstLine="0"/>
        <w:jc w:val="left"/>
        <w:rPr>
          <w:sz w:val="24"/>
        </w:rPr>
      </w:pPr>
      <w:r>
        <w:rPr>
          <w:rFonts w:ascii="Arial" w:hAnsi="Arial"/>
          <w:b/>
          <w:color w:val="0E1115"/>
          <w:spacing w:val="-6"/>
          <w:sz w:val="27"/>
        </w:rPr>
        <w:t>Со</w:t>
      </w:r>
      <w:r>
        <w:rPr>
          <w:rFonts w:ascii="Arial" w:hAnsi="Arial"/>
          <w:b/>
          <w:color w:val="0E1115"/>
          <w:spacing w:val="-6"/>
          <w:sz w:val="24"/>
        </w:rPr>
        <w:t>лид</w:t>
      </w:r>
      <w:r>
        <w:rPr>
          <w:rFonts w:ascii="Arial" w:hAnsi="Arial"/>
          <w:b/>
          <w:color w:val="0E1115"/>
          <w:spacing w:val="-6"/>
          <w:sz w:val="27"/>
        </w:rPr>
        <w:t>ар</w:t>
      </w:r>
      <w:r>
        <w:rPr>
          <w:rFonts w:ascii="Arial" w:hAnsi="Arial"/>
          <w:b/>
          <w:color w:val="0E1115"/>
          <w:spacing w:val="-6"/>
          <w:sz w:val="24"/>
        </w:rPr>
        <w:t>изм </w:t>
      </w:r>
      <w:r>
        <w:rPr>
          <w:rFonts w:ascii="Tahoma" w:hAnsi="Tahoma"/>
          <w:b/>
          <w:color w:val="0E1115"/>
          <w:spacing w:val="-6"/>
          <w:sz w:val="24"/>
        </w:rPr>
        <w:t>—</w:t>
      </w:r>
      <w:r>
        <w:rPr>
          <w:rFonts w:ascii="Tahoma" w:hAnsi="Tahoma"/>
          <w:b/>
          <w:color w:val="0E1115"/>
          <w:spacing w:val="-9"/>
          <w:sz w:val="24"/>
        </w:rPr>
        <w:t> </w:t>
      </w:r>
      <w:r>
        <w:rPr>
          <w:rFonts w:ascii="Arial" w:hAnsi="Arial"/>
          <w:b/>
          <w:color w:val="0E1115"/>
          <w:spacing w:val="-6"/>
          <w:sz w:val="24"/>
        </w:rPr>
        <w:t>эт</w:t>
      </w:r>
      <w:r>
        <w:rPr>
          <w:rFonts w:ascii="Arial" w:hAnsi="Arial"/>
          <w:b/>
          <w:color w:val="0E1115"/>
          <w:spacing w:val="-6"/>
          <w:sz w:val="27"/>
        </w:rPr>
        <w:t>о</w:t>
      </w:r>
      <w:r>
        <w:rPr>
          <w:rFonts w:ascii="Arial" w:hAnsi="Arial"/>
          <w:b/>
          <w:color w:val="0E1115"/>
          <w:spacing w:val="-14"/>
          <w:sz w:val="27"/>
        </w:rPr>
        <w:t> </w:t>
      </w:r>
      <w:r>
        <w:rPr>
          <w:rFonts w:ascii="Arial" w:hAnsi="Arial"/>
          <w:b/>
          <w:color w:val="0E1115"/>
          <w:spacing w:val="-6"/>
          <w:sz w:val="24"/>
        </w:rPr>
        <w:t>п</w:t>
      </w:r>
      <w:r>
        <w:rPr>
          <w:rFonts w:ascii="Arial" w:hAnsi="Arial"/>
          <w:b/>
          <w:color w:val="0E1115"/>
          <w:spacing w:val="-6"/>
          <w:sz w:val="27"/>
        </w:rPr>
        <w:t>р</w:t>
      </w:r>
      <w:r>
        <w:rPr>
          <w:rFonts w:ascii="Arial" w:hAnsi="Arial"/>
          <w:b/>
          <w:color w:val="0E1115"/>
          <w:spacing w:val="-6"/>
          <w:sz w:val="24"/>
        </w:rPr>
        <w:t>игл</w:t>
      </w:r>
      <w:r>
        <w:rPr>
          <w:rFonts w:ascii="Arial" w:hAnsi="Arial"/>
          <w:b/>
          <w:color w:val="0E1115"/>
          <w:spacing w:val="-6"/>
          <w:sz w:val="27"/>
        </w:rPr>
        <w:t>а</w:t>
      </w:r>
      <w:r>
        <w:rPr>
          <w:rFonts w:ascii="Arial" w:hAnsi="Arial"/>
          <w:b/>
          <w:color w:val="0E1115"/>
          <w:spacing w:val="-6"/>
          <w:sz w:val="24"/>
        </w:rPr>
        <w:t>ш</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4"/>
          <w:sz w:val="27"/>
        </w:rPr>
        <w:t> </w:t>
      </w:r>
      <w:r>
        <w:rPr>
          <w:rFonts w:ascii="Arial" w:hAnsi="Arial"/>
          <w:b/>
          <w:color w:val="0E1115"/>
          <w:spacing w:val="-6"/>
          <w:sz w:val="24"/>
        </w:rPr>
        <w:t>к вз</w:t>
      </w:r>
      <w:r>
        <w:rPr>
          <w:rFonts w:ascii="Arial" w:hAnsi="Arial"/>
          <w:b/>
          <w:color w:val="0E1115"/>
          <w:spacing w:val="-6"/>
          <w:sz w:val="27"/>
        </w:rPr>
        <w:t>рос</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нию</w:t>
      </w:r>
      <w:r>
        <w:rPr>
          <w:rFonts w:ascii="Tahoma" w:hAnsi="Tahoma"/>
          <w:b/>
          <w:color w:val="0E1115"/>
          <w:spacing w:val="-6"/>
          <w:sz w:val="24"/>
        </w:rPr>
        <w:t>. </w:t>
      </w:r>
      <w:r>
        <w:rPr>
          <w:color w:val="0E1115"/>
          <w:spacing w:val="-6"/>
          <w:sz w:val="24"/>
        </w:rPr>
        <w:t>Признание того</w:t>
      </w:r>
      <w:r>
        <w:rPr>
          <w:rFonts w:ascii="Tahoma" w:hAnsi="Tahoma"/>
          <w:color w:val="0E1115"/>
          <w:spacing w:val="-6"/>
          <w:sz w:val="24"/>
        </w:rPr>
        <w:t>,</w:t>
      </w:r>
      <w:r>
        <w:rPr>
          <w:rFonts w:ascii="Tahoma" w:hAnsi="Tahoma"/>
          <w:color w:val="0E1115"/>
          <w:spacing w:val="-7"/>
          <w:sz w:val="24"/>
        </w:rPr>
        <w:t> </w:t>
      </w:r>
      <w:r>
        <w:rPr>
          <w:color w:val="0E1115"/>
          <w:spacing w:val="-6"/>
          <w:sz w:val="24"/>
        </w:rPr>
        <w:t>что </w:t>
      </w:r>
      <w:r>
        <w:rPr>
          <w:color w:val="0E1115"/>
          <w:spacing w:val="-6"/>
          <w:sz w:val="24"/>
        </w:rPr>
        <w:t>человечество </w:t>
      </w:r>
      <w:r>
        <w:rPr>
          <w:color w:val="0E1115"/>
          <w:w w:val="105"/>
          <w:sz w:val="24"/>
        </w:rPr>
        <w:t>выросло</w:t>
      </w:r>
      <w:r>
        <w:rPr>
          <w:color w:val="0E1115"/>
          <w:spacing w:val="-3"/>
          <w:w w:val="105"/>
          <w:sz w:val="24"/>
        </w:rPr>
        <w:t> </w:t>
      </w:r>
      <w:r>
        <w:rPr>
          <w:color w:val="0E1115"/>
          <w:w w:val="105"/>
          <w:sz w:val="24"/>
        </w:rPr>
        <w:t>из</w:t>
      </w:r>
      <w:r>
        <w:rPr>
          <w:color w:val="0E1115"/>
          <w:spacing w:val="-3"/>
          <w:w w:val="105"/>
          <w:sz w:val="24"/>
        </w:rPr>
        <w:t> </w:t>
      </w:r>
      <w:r>
        <w:rPr>
          <w:color w:val="0E1115"/>
          <w:w w:val="105"/>
          <w:sz w:val="24"/>
        </w:rPr>
        <w:t>коротких</w:t>
      </w:r>
      <w:r>
        <w:rPr>
          <w:color w:val="0E1115"/>
          <w:spacing w:val="-3"/>
          <w:w w:val="105"/>
          <w:sz w:val="24"/>
        </w:rPr>
        <w:t> </w:t>
      </w:r>
      <w:r>
        <w:rPr>
          <w:color w:val="0E1115"/>
          <w:w w:val="105"/>
          <w:sz w:val="24"/>
        </w:rPr>
        <w:t>штанишек</w:t>
      </w:r>
      <w:r>
        <w:rPr>
          <w:color w:val="0E1115"/>
          <w:spacing w:val="-3"/>
          <w:w w:val="105"/>
          <w:sz w:val="24"/>
        </w:rPr>
        <w:t> </w:t>
      </w:r>
      <w:r>
        <w:rPr>
          <w:color w:val="0E1115"/>
          <w:w w:val="105"/>
          <w:sz w:val="24"/>
        </w:rPr>
        <w:t>бесконечной</w:t>
      </w:r>
      <w:r>
        <w:rPr>
          <w:color w:val="0E1115"/>
          <w:spacing w:val="-3"/>
          <w:w w:val="105"/>
          <w:sz w:val="24"/>
        </w:rPr>
        <w:t> </w:t>
      </w:r>
      <w:r>
        <w:rPr>
          <w:color w:val="0E1115"/>
          <w:w w:val="105"/>
          <w:sz w:val="24"/>
        </w:rPr>
        <w:t>экспансии</w:t>
      </w:r>
      <w:r>
        <w:rPr>
          <w:color w:val="0E1115"/>
          <w:spacing w:val="-3"/>
          <w:w w:val="105"/>
          <w:sz w:val="24"/>
        </w:rPr>
        <w:t> </w:t>
      </w:r>
      <w:r>
        <w:rPr>
          <w:color w:val="0E1115"/>
          <w:w w:val="105"/>
          <w:sz w:val="24"/>
        </w:rPr>
        <w:t>и</w:t>
      </w:r>
      <w:r>
        <w:rPr>
          <w:color w:val="0E1115"/>
          <w:spacing w:val="-3"/>
          <w:w w:val="105"/>
          <w:sz w:val="24"/>
        </w:rPr>
        <w:t> </w:t>
      </w:r>
      <w:r>
        <w:rPr>
          <w:color w:val="0E1115"/>
          <w:w w:val="105"/>
          <w:sz w:val="24"/>
        </w:rPr>
        <w:t>перешло</w:t>
      </w:r>
      <w:r>
        <w:rPr>
          <w:color w:val="0E1115"/>
          <w:spacing w:val="-3"/>
          <w:w w:val="105"/>
          <w:sz w:val="24"/>
        </w:rPr>
        <w:t> </w:t>
      </w:r>
      <w:r>
        <w:rPr>
          <w:color w:val="0E1115"/>
          <w:w w:val="105"/>
          <w:sz w:val="24"/>
        </w:rPr>
        <w:t>в</w:t>
      </w:r>
      <w:r>
        <w:rPr>
          <w:color w:val="0E1115"/>
          <w:spacing w:val="-3"/>
          <w:w w:val="105"/>
          <w:sz w:val="24"/>
        </w:rPr>
        <w:t> </w:t>
      </w:r>
      <w:r>
        <w:rPr>
          <w:color w:val="0E1115"/>
          <w:w w:val="105"/>
          <w:sz w:val="24"/>
        </w:rPr>
        <w:t>эру сознательной</w:t>
      </w:r>
      <w:r>
        <w:rPr>
          <w:rFonts w:ascii="Tahoma" w:hAnsi="Tahoma"/>
          <w:color w:val="0E1115"/>
          <w:w w:val="105"/>
          <w:sz w:val="24"/>
        </w:rPr>
        <w:t>,</w:t>
      </w:r>
      <w:r>
        <w:rPr>
          <w:rFonts w:ascii="Tahoma" w:hAnsi="Tahoma"/>
          <w:color w:val="0E1115"/>
          <w:spacing w:val="-3"/>
          <w:w w:val="105"/>
          <w:sz w:val="24"/>
        </w:rPr>
        <w:t> </w:t>
      </w:r>
      <w:r>
        <w:rPr>
          <w:color w:val="0E1115"/>
          <w:w w:val="105"/>
          <w:sz w:val="24"/>
        </w:rPr>
        <w:t>ответственной зрелости</w:t>
      </w:r>
      <w:r>
        <w:rPr>
          <w:rFonts w:ascii="Tahoma" w:hAnsi="Tahoma"/>
          <w:color w:val="0E1115"/>
          <w:w w:val="105"/>
          <w:sz w:val="24"/>
        </w:rPr>
        <w:t>,</w:t>
      </w:r>
      <w:r>
        <w:rPr>
          <w:rFonts w:ascii="Tahoma" w:hAnsi="Tahoma"/>
          <w:color w:val="0E1115"/>
          <w:spacing w:val="-3"/>
          <w:w w:val="105"/>
          <w:sz w:val="24"/>
        </w:rPr>
        <w:t> </w:t>
      </w:r>
      <w:r>
        <w:rPr>
          <w:color w:val="0E1115"/>
          <w:w w:val="105"/>
          <w:sz w:val="24"/>
        </w:rPr>
        <w:t>где наша главная задача </w:t>
      </w:r>
      <w:r>
        <w:rPr>
          <w:rFonts w:ascii="Tahoma" w:hAnsi="Tahoma"/>
          <w:color w:val="0E1115"/>
          <w:w w:val="105"/>
          <w:sz w:val="24"/>
        </w:rPr>
        <w:t>—</w:t>
      </w:r>
      <w:r>
        <w:rPr>
          <w:rFonts w:ascii="Tahoma" w:hAnsi="Tahoma"/>
          <w:color w:val="0E1115"/>
          <w:spacing w:val="-3"/>
          <w:w w:val="105"/>
          <w:sz w:val="24"/>
        </w:rPr>
        <w:t> </w:t>
      </w:r>
      <w:r>
        <w:rPr>
          <w:color w:val="0E1115"/>
          <w:w w:val="105"/>
          <w:sz w:val="24"/>
        </w:rPr>
        <w:t>стать</w:t>
      </w:r>
    </w:p>
    <w:p>
      <w:pPr>
        <w:pStyle w:val="BodyText"/>
        <w:spacing w:line="289" w:lineRule="exact"/>
        <w:ind w:left="305"/>
        <w:rPr>
          <w:rFonts w:ascii="Tahoma" w:hAnsi="Tahoma"/>
        </w:rPr>
      </w:pPr>
      <w:r>
        <w:rPr>
          <w:color w:val="0E1115"/>
        </w:rPr>
        <w:t>мудрыми</w:t>
      </w:r>
      <w:r>
        <w:rPr>
          <w:color w:val="0E1115"/>
          <w:spacing w:val="22"/>
        </w:rPr>
        <w:t> </w:t>
      </w:r>
      <w:r>
        <w:rPr>
          <w:color w:val="0E1115"/>
        </w:rPr>
        <w:t>хранителями</w:t>
      </w:r>
      <w:r>
        <w:rPr>
          <w:color w:val="0E1115"/>
          <w:spacing w:val="23"/>
        </w:rPr>
        <w:t> </w:t>
      </w:r>
      <w:r>
        <w:rPr>
          <w:color w:val="0E1115"/>
        </w:rPr>
        <w:t>и</w:t>
      </w:r>
      <w:r>
        <w:rPr>
          <w:color w:val="0E1115"/>
          <w:spacing w:val="23"/>
        </w:rPr>
        <w:t> </w:t>
      </w:r>
      <w:r>
        <w:rPr>
          <w:color w:val="0E1115"/>
        </w:rPr>
        <w:t>садовниками</w:t>
      </w:r>
      <w:r>
        <w:rPr>
          <w:color w:val="0E1115"/>
          <w:spacing w:val="23"/>
        </w:rPr>
        <w:t> </w:t>
      </w:r>
      <w:r>
        <w:rPr>
          <w:color w:val="0E1115"/>
        </w:rPr>
        <w:t>жизни</w:t>
      </w:r>
      <w:r>
        <w:rPr>
          <w:color w:val="0E1115"/>
          <w:spacing w:val="23"/>
        </w:rPr>
        <w:t> </w:t>
      </w:r>
      <w:r>
        <w:rPr>
          <w:color w:val="0E1115"/>
        </w:rPr>
        <w:t>на</w:t>
      </w:r>
      <w:r>
        <w:rPr>
          <w:color w:val="0E1115"/>
          <w:spacing w:val="22"/>
        </w:rPr>
        <w:t> </w:t>
      </w:r>
      <w:r>
        <w:rPr>
          <w:color w:val="0E1115"/>
        </w:rPr>
        <w:t>своей</w:t>
      </w:r>
      <w:r>
        <w:rPr>
          <w:color w:val="0E1115"/>
          <w:spacing w:val="23"/>
        </w:rPr>
        <w:t> </w:t>
      </w:r>
      <w:r>
        <w:rPr>
          <w:color w:val="0E1115"/>
          <w:spacing w:val="-2"/>
        </w:rPr>
        <w:t>планете</w:t>
      </w:r>
      <w:r>
        <w:rPr>
          <w:rFonts w:ascii="Tahoma" w:hAnsi="Tahoma"/>
          <w:color w:val="0E1115"/>
          <w:spacing w:val="-2"/>
        </w:rPr>
        <w:t>.</w:t>
      </w:r>
    </w:p>
    <w:p>
      <w:pPr>
        <w:pStyle w:val="BodyText"/>
        <w:spacing w:before="77"/>
        <w:rPr>
          <w:rFonts w:ascii="Tahoma"/>
        </w:rPr>
      </w:pPr>
    </w:p>
    <w:p>
      <w:pPr>
        <w:pStyle w:val="BodyText"/>
        <w:spacing w:line="333" w:lineRule="auto"/>
        <w:ind w:left="305" w:right="458"/>
        <w:jc w:val="both"/>
        <w:rPr>
          <w:rFonts w:ascii="Tahoma" w:hAnsi="Tahoma"/>
        </w:rPr>
      </w:pPr>
      <w:r>
        <w:rPr>
          <w:color w:val="0E1115"/>
        </w:rPr>
        <w:t>Это идеология</w:t>
      </w:r>
      <w:r>
        <w:rPr>
          <w:rFonts w:ascii="Tahoma" w:hAnsi="Tahoma"/>
          <w:color w:val="0E1115"/>
        </w:rPr>
        <w:t>, </w:t>
      </w:r>
      <w:r>
        <w:rPr>
          <w:color w:val="0E1115"/>
        </w:rPr>
        <w:t>которая измеряет прогресс не валовым внутренним продуктом </w:t>
      </w:r>
      <w:r>
        <w:rPr>
          <w:rFonts w:ascii="Tahoma" w:hAnsi="Tahoma"/>
          <w:color w:val="0E1115"/>
          <w:spacing w:val="-6"/>
        </w:rPr>
        <w:t>(</w:t>
      </w:r>
      <w:r>
        <w:rPr>
          <w:color w:val="0E1115"/>
          <w:spacing w:val="-6"/>
        </w:rPr>
        <w:t>ВВП</w:t>
      </w:r>
      <w:r>
        <w:rPr>
          <w:rFonts w:ascii="Tahoma" w:hAnsi="Tahoma"/>
          <w:color w:val="0E1115"/>
          <w:spacing w:val="-6"/>
        </w:rPr>
        <w:t>),</w:t>
      </w:r>
      <w:r>
        <w:rPr>
          <w:rFonts w:ascii="Tahoma" w:hAnsi="Tahoma"/>
          <w:color w:val="0E1115"/>
          <w:spacing w:val="-12"/>
        </w:rPr>
        <w:t> </w:t>
      </w:r>
      <w:r>
        <w:rPr>
          <w:color w:val="0E1115"/>
          <w:spacing w:val="-6"/>
        </w:rPr>
        <w:t>а</w:t>
      </w:r>
      <w:r>
        <w:rPr>
          <w:color w:val="0E1115"/>
          <w:spacing w:val="-9"/>
        </w:rPr>
        <w:t> </w:t>
      </w:r>
      <w:r>
        <w:rPr>
          <w:rFonts w:ascii="Arial" w:hAnsi="Arial"/>
          <w:b/>
          <w:color w:val="0E1115"/>
          <w:spacing w:val="-6"/>
          <w:sz w:val="27"/>
        </w:rPr>
        <w:t>Ва</w:t>
      </w:r>
      <w:r>
        <w:rPr>
          <w:rFonts w:ascii="Arial" w:hAnsi="Arial"/>
          <w:b/>
          <w:color w:val="0E1115"/>
          <w:spacing w:val="-6"/>
        </w:rPr>
        <w:t>л</w:t>
      </w:r>
      <w:r>
        <w:rPr>
          <w:rFonts w:ascii="Arial" w:hAnsi="Arial"/>
          <w:b/>
          <w:color w:val="0E1115"/>
          <w:spacing w:val="-6"/>
          <w:sz w:val="27"/>
        </w:rPr>
        <w:t>о</w:t>
      </w:r>
      <w:r>
        <w:rPr>
          <w:rFonts w:ascii="Arial" w:hAnsi="Arial"/>
          <w:b/>
          <w:color w:val="0E1115"/>
          <w:spacing w:val="-6"/>
        </w:rPr>
        <w:t>вым</w:t>
      </w:r>
      <w:r>
        <w:rPr>
          <w:rFonts w:ascii="Arial" w:hAnsi="Arial"/>
          <w:b/>
          <w:color w:val="0E1115"/>
          <w:spacing w:val="-11"/>
        </w:rPr>
        <w:t> </w:t>
      </w:r>
      <w:r>
        <w:rPr>
          <w:rFonts w:ascii="Arial" w:hAnsi="Arial"/>
          <w:b/>
          <w:color w:val="0E1115"/>
          <w:spacing w:val="-6"/>
          <w:sz w:val="27"/>
        </w:rPr>
        <w:t>В</w:t>
      </w:r>
      <w:r>
        <w:rPr>
          <w:rFonts w:ascii="Arial" w:hAnsi="Arial"/>
          <w:b/>
          <w:color w:val="0E1115"/>
          <w:spacing w:val="-6"/>
        </w:rPr>
        <w:t>н</w:t>
      </w:r>
      <w:r>
        <w:rPr>
          <w:rFonts w:ascii="Arial" w:hAnsi="Arial"/>
          <w:b/>
          <w:color w:val="0E1115"/>
          <w:spacing w:val="-6"/>
          <w:sz w:val="27"/>
        </w:rPr>
        <w:t>у</w:t>
      </w:r>
      <w:r>
        <w:rPr>
          <w:rFonts w:ascii="Arial" w:hAnsi="Arial"/>
          <w:b/>
          <w:color w:val="0E1115"/>
          <w:spacing w:val="-6"/>
        </w:rPr>
        <w:t>т</w:t>
      </w:r>
      <w:r>
        <w:rPr>
          <w:rFonts w:ascii="Arial" w:hAnsi="Arial"/>
          <w:b/>
          <w:color w:val="0E1115"/>
          <w:spacing w:val="-6"/>
          <w:sz w:val="27"/>
        </w:rPr>
        <w:t>ре</w:t>
      </w:r>
      <w:r>
        <w:rPr>
          <w:rFonts w:ascii="Arial" w:hAnsi="Arial"/>
          <w:b/>
          <w:color w:val="0E1115"/>
          <w:spacing w:val="-6"/>
        </w:rPr>
        <w:t>нним</w:t>
      </w:r>
      <w:r>
        <w:rPr>
          <w:rFonts w:ascii="Arial" w:hAnsi="Arial"/>
          <w:b/>
          <w:color w:val="0E1115"/>
          <w:spacing w:val="-10"/>
        </w:rPr>
        <w:t> </w:t>
      </w:r>
      <w:r>
        <w:rPr>
          <w:rFonts w:ascii="Arial" w:hAnsi="Arial"/>
          <w:b/>
          <w:color w:val="0E1115"/>
          <w:spacing w:val="-6"/>
          <w:sz w:val="27"/>
        </w:rPr>
        <w:t>С</w:t>
      </w:r>
      <w:r>
        <w:rPr>
          <w:rFonts w:ascii="Arial" w:hAnsi="Arial"/>
          <w:b/>
          <w:color w:val="0E1115"/>
          <w:spacing w:val="-6"/>
        </w:rPr>
        <w:t>ч</w:t>
      </w:r>
      <w:r>
        <w:rPr>
          <w:rFonts w:ascii="Arial" w:hAnsi="Arial"/>
          <w:b/>
          <w:color w:val="0E1115"/>
          <w:spacing w:val="-6"/>
          <w:sz w:val="27"/>
        </w:rPr>
        <w:t>ас</w:t>
      </w:r>
      <w:r>
        <w:rPr>
          <w:rFonts w:ascii="Arial" w:hAnsi="Arial"/>
          <w:b/>
          <w:color w:val="0E1115"/>
          <w:spacing w:val="-6"/>
        </w:rPr>
        <w:t>ть</w:t>
      </w:r>
      <w:r>
        <w:rPr>
          <w:rFonts w:ascii="Arial" w:hAnsi="Arial"/>
          <w:b/>
          <w:color w:val="0E1115"/>
          <w:spacing w:val="-6"/>
          <w:sz w:val="27"/>
        </w:rPr>
        <w:t>е</w:t>
      </w:r>
      <w:r>
        <w:rPr>
          <w:rFonts w:ascii="Arial" w:hAnsi="Arial"/>
          <w:b/>
          <w:color w:val="0E1115"/>
          <w:spacing w:val="-6"/>
        </w:rPr>
        <w:t>м</w:t>
      </w:r>
      <w:r>
        <w:rPr>
          <w:rFonts w:ascii="Arial" w:hAnsi="Arial"/>
          <w:b/>
          <w:color w:val="0E1115"/>
          <w:spacing w:val="-11"/>
        </w:rPr>
        <w:t> </w:t>
      </w:r>
      <w:r>
        <w:rPr>
          <w:rFonts w:ascii="Tahoma" w:hAnsi="Tahoma"/>
          <w:b/>
          <w:color w:val="0E1115"/>
          <w:spacing w:val="-6"/>
        </w:rPr>
        <w:t>(</w:t>
      </w:r>
      <w:r>
        <w:rPr>
          <w:rFonts w:ascii="Arial" w:hAnsi="Arial"/>
          <w:b/>
          <w:color w:val="0E1115"/>
          <w:spacing w:val="-6"/>
          <w:sz w:val="27"/>
        </w:rPr>
        <w:t>ВВС</w:t>
      </w:r>
      <w:r>
        <w:rPr>
          <w:rFonts w:ascii="Tahoma" w:hAnsi="Tahoma"/>
          <w:b/>
          <w:color w:val="0E1115"/>
          <w:spacing w:val="-6"/>
        </w:rPr>
        <w:t>)</w:t>
      </w:r>
      <w:r>
        <w:rPr>
          <w:rFonts w:ascii="Tahoma" w:hAnsi="Tahoma"/>
          <w:b/>
          <w:color w:val="0E1115"/>
          <w:spacing w:val="-7"/>
        </w:rPr>
        <w:t> </w:t>
      </w:r>
      <w:r>
        <w:rPr>
          <w:rFonts w:ascii="Tahoma" w:hAnsi="Tahoma"/>
          <w:color w:val="0E1115"/>
          <w:spacing w:val="-6"/>
        </w:rPr>
        <w:t>—</w:t>
      </w:r>
      <w:r>
        <w:rPr>
          <w:rFonts w:ascii="Tahoma" w:hAnsi="Tahoma"/>
          <w:color w:val="0E1115"/>
          <w:spacing w:val="-12"/>
        </w:rPr>
        <w:t> </w:t>
      </w:r>
      <w:r>
        <w:rPr>
          <w:color w:val="0E1115"/>
          <w:spacing w:val="-6"/>
        </w:rPr>
        <w:t>показателем</w:t>
      </w:r>
      <w:r>
        <w:rPr>
          <w:color w:val="0E1115"/>
          <w:spacing w:val="-9"/>
        </w:rPr>
        <w:t> </w:t>
      </w:r>
      <w:r>
        <w:rPr>
          <w:color w:val="0E1115"/>
          <w:spacing w:val="-6"/>
        </w:rPr>
        <w:t>качества</w:t>
      </w:r>
      <w:r>
        <w:rPr>
          <w:color w:val="0E1115"/>
          <w:spacing w:val="-9"/>
        </w:rPr>
        <w:t> </w:t>
      </w:r>
      <w:r>
        <w:rPr>
          <w:color w:val="0E1115"/>
          <w:spacing w:val="-6"/>
        </w:rPr>
        <w:t>жизни</w:t>
      </w:r>
      <w:r>
        <w:rPr>
          <w:rFonts w:ascii="Tahoma" w:hAnsi="Tahoma"/>
          <w:color w:val="0E1115"/>
          <w:spacing w:val="-6"/>
        </w:rPr>
        <w:t>, </w:t>
      </w:r>
      <w:r>
        <w:rPr>
          <w:color w:val="0E1115"/>
        </w:rPr>
        <w:t>здоровья экосистем и глубины человеческих связей</w:t>
      </w:r>
      <w:r>
        <w:rPr>
          <w:rFonts w:ascii="Tahoma" w:hAnsi="Tahoma"/>
          <w:color w:val="0E1115"/>
        </w:rPr>
        <w:t>.</w:t>
      </w:r>
    </w:p>
    <w:p>
      <w:pPr>
        <w:pStyle w:val="BodyText"/>
        <w:spacing w:before="85"/>
        <w:rPr>
          <w:rFonts w:ascii="Tahoma"/>
        </w:rPr>
      </w:pPr>
    </w:p>
    <w:p>
      <w:pPr>
        <w:pStyle w:val="BodyText"/>
        <w:spacing w:line="295" w:lineRule="auto" w:before="1"/>
        <w:ind w:left="1865" w:right="328"/>
      </w:pPr>
      <w:r>
        <w:rPr>
          <w:color w:val="0E1115"/>
          <w:w w:val="105"/>
        </w:rPr>
        <w:t>Если</w:t>
      </w:r>
      <w:r>
        <w:rPr>
          <w:color w:val="0E1115"/>
          <w:spacing w:val="-19"/>
          <w:w w:val="105"/>
        </w:rPr>
        <w:t> </w:t>
      </w:r>
      <w:r>
        <w:rPr>
          <w:color w:val="0E1115"/>
          <w:w w:val="105"/>
        </w:rPr>
        <w:t>есть</w:t>
      </w:r>
      <w:r>
        <w:rPr>
          <w:color w:val="0E1115"/>
          <w:spacing w:val="-18"/>
          <w:w w:val="105"/>
        </w:rPr>
        <w:t> </w:t>
      </w:r>
      <w:r>
        <w:rPr>
          <w:color w:val="0E1115"/>
          <w:w w:val="105"/>
        </w:rPr>
        <w:t>продолжение</w:t>
      </w:r>
      <w:r>
        <w:rPr>
          <w:rFonts w:ascii="Tahoma" w:hAnsi="Tahoma"/>
          <w:color w:val="0E1115"/>
          <w:w w:val="105"/>
        </w:rPr>
        <w:t>,</w:t>
      </w:r>
      <w:r>
        <w:rPr>
          <w:rFonts w:ascii="Tahoma" w:hAnsi="Tahoma"/>
          <w:color w:val="0E1115"/>
          <w:spacing w:val="-20"/>
          <w:w w:val="105"/>
        </w:rPr>
        <w:t> </w:t>
      </w:r>
      <w:r>
        <w:rPr>
          <w:color w:val="0E1115"/>
          <w:w w:val="105"/>
        </w:rPr>
        <w:t>тогда</w:t>
      </w:r>
      <w:r>
        <w:rPr>
          <w:color w:val="0E1115"/>
          <w:spacing w:val="-17"/>
          <w:w w:val="105"/>
        </w:rPr>
        <w:t> </w:t>
      </w:r>
      <w:r>
        <w:rPr>
          <w:color w:val="0E1115"/>
          <w:w w:val="105"/>
        </w:rPr>
        <w:t>продолжай</w:t>
      </w:r>
      <w:r>
        <w:rPr>
          <w:rFonts w:ascii="Tahoma" w:hAnsi="Tahoma"/>
          <w:color w:val="0E1115"/>
          <w:w w:val="105"/>
        </w:rPr>
        <w:t>,</w:t>
      </w:r>
      <w:r>
        <w:rPr>
          <w:rFonts w:ascii="Tahoma" w:hAnsi="Tahoma"/>
          <w:color w:val="0E1115"/>
          <w:spacing w:val="-20"/>
          <w:w w:val="105"/>
        </w:rPr>
        <w:t> </w:t>
      </w:r>
      <w:r>
        <w:rPr>
          <w:color w:val="0E1115"/>
          <w:w w:val="105"/>
        </w:rPr>
        <w:t>если</w:t>
      </w:r>
      <w:r>
        <w:rPr>
          <w:color w:val="0E1115"/>
          <w:spacing w:val="-17"/>
          <w:w w:val="105"/>
        </w:rPr>
        <w:t> </w:t>
      </w:r>
      <w:r>
        <w:rPr>
          <w:color w:val="0E1115"/>
          <w:w w:val="105"/>
        </w:rPr>
        <w:t>нету</w:t>
      </w:r>
      <w:r>
        <w:rPr>
          <w:rFonts w:ascii="Tahoma" w:hAnsi="Tahoma"/>
          <w:color w:val="0E1115"/>
          <w:w w:val="105"/>
        </w:rPr>
        <w:t>,</w:t>
      </w:r>
      <w:r>
        <w:rPr>
          <w:rFonts w:ascii="Tahoma" w:hAnsi="Tahoma"/>
          <w:color w:val="0E1115"/>
          <w:spacing w:val="-20"/>
          <w:w w:val="105"/>
        </w:rPr>
        <w:t> </w:t>
      </w:r>
      <w:r>
        <w:rPr>
          <w:color w:val="0E1115"/>
          <w:w w:val="105"/>
        </w:rPr>
        <w:t>тогда</w:t>
      </w:r>
      <w:r>
        <w:rPr>
          <w:rFonts w:ascii="Tahoma" w:hAnsi="Tahoma"/>
          <w:color w:val="0E1115"/>
          <w:w w:val="105"/>
        </w:rPr>
        <w:t>,... </w:t>
      </w:r>
      <w:r>
        <w:rPr>
          <w:color w:val="0E1115"/>
          <w:w w:val="105"/>
        </w:rPr>
        <w:t>Расскажи какой огран государства</w:t>
      </w:r>
      <w:r>
        <w:rPr>
          <w:rFonts w:ascii="Tahoma" w:hAnsi="Tahoma"/>
          <w:color w:val="0E1115"/>
          <w:w w:val="105"/>
        </w:rPr>
        <w:t>, </w:t>
      </w:r>
      <w:r>
        <w:rPr>
          <w:color w:val="0E1115"/>
          <w:w w:val="105"/>
        </w:rPr>
        <w:t>по каким принципам</w:t>
      </w:r>
      <w:r>
        <w:rPr>
          <w:rFonts w:ascii="Tahoma" w:hAnsi="Tahoma"/>
          <w:color w:val="0E1115"/>
          <w:w w:val="105"/>
        </w:rPr>
        <w:t>, </w:t>
      </w:r>
      <w:r>
        <w:rPr>
          <w:color w:val="0E1115"/>
        </w:rPr>
        <w:t>признакам </w:t>
      </w:r>
      <w:r>
        <w:rPr>
          <w:rFonts w:ascii="Tahoma" w:hAnsi="Tahoma"/>
          <w:color w:val="0E1115"/>
        </w:rPr>
        <w:t>,</w:t>
      </w:r>
      <w:r>
        <w:rPr>
          <w:color w:val="0E1115"/>
        </w:rPr>
        <w:t>по какому статистическому анализу и расчёту </w:t>
      </w:r>
      <w:r>
        <w:rPr>
          <w:color w:val="0E1115"/>
        </w:rPr>
        <w:t>будет</w:t>
      </w:r>
    </w:p>
    <w:p>
      <w:pPr>
        <w:pStyle w:val="BodyText"/>
        <w:spacing w:line="297" w:lineRule="auto" w:before="14"/>
        <w:ind w:left="1865" w:right="328"/>
        <w:rPr>
          <w:rFonts w:ascii="Tahoma" w:hAnsi="Tahoma"/>
        </w:rPr>
      </w:pPr>
      <w:r>
        <w:rPr>
          <w:color w:val="0E1115"/>
        </w:rPr>
        <w:t>определять уровень счастья общества для определения </w:t>
      </w:r>
      <w:r>
        <w:rPr>
          <w:color w:val="0E1115"/>
        </w:rPr>
        <w:t>Валового </w:t>
      </w:r>
      <w:r>
        <w:rPr>
          <w:color w:val="0E1115"/>
          <w:w w:val="105"/>
        </w:rPr>
        <w:t>Внутреннего Счастья </w:t>
      </w:r>
      <w:r>
        <w:rPr>
          <w:rFonts w:ascii="Tahoma" w:hAnsi="Tahoma"/>
          <w:color w:val="0E1115"/>
          <w:w w:val="105"/>
        </w:rPr>
        <w:t>(</w:t>
      </w:r>
      <w:r>
        <w:rPr>
          <w:color w:val="0E1115"/>
          <w:w w:val="105"/>
        </w:rPr>
        <w:t>ВВС</w:t>
      </w:r>
      <w:r>
        <w:rPr>
          <w:rFonts w:ascii="Tahoma" w:hAnsi="Tahoma"/>
          <w:color w:val="0E1115"/>
          <w:w w:val="105"/>
        </w:rPr>
        <w:t>) </w:t>
      </w:r>
      <w:r>
        <w:rPr>
          <w:color w:val="0E1115"/>
          <w:w w:val="105"/>
        </w:rPr>
        <w:t>Страны</w:t>
      </w:r>
      <w:r>
        <w:rPr>
          <w:rFonts w:ascii="Tahoma" w:hAnsi="Tahoma"/>
          <w:color w:val="0E1115"/>
          <w:w w:val="105"/>
        </w:rPr>
        <w:t>, </w:t>
      </w:r>
      <w:r>
        <w:rPr>
          <w:color w:val="0E1115"/>
          <w:w w:val="105"/>
        </w:rPr>
        <w:t>общества</w:t>
      </w:r>
      <w:r>
        <w:rPr>
          <w:rFonts w:ascii="Tahoma" w:hAnsi="Tahoma"/>
          <w:color w:val="0E1115"/>
          <w:w w:val="105"/>
        </w:rPr>
        <w:t>?</w:t>
      </w:r>
    </w:p>
    <w:p>
      <w:pPr>
        <w:pStyle w:val="BodyText"/>
        <w:spacing w:before="200"/>
        <w:rPr>
          <w:rFonts w:ascii="Tahoma"/>
        </w:rPr>
      </w:pPr>
    </w:p>
    <w:p>
      <w:pPr>
        <w:pStyle w:val="BodyText"/>
        <w:ind w:left="318"/>
        <w:rPr>
          <w:position w:val="7"/>
        </w:rPr>
      </w:pPr>
      <w:r>
        <w:rPr/>
        <w:drawing>
          <wp:inline distT="0" distB="0" distL="0" distR="0">
            <wp:extent cx="135568" cy="135568"/>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5"/>
        <w:rPr>
          <w:sz w:val="21"/>
        </w:rPr>
      </w:pPr>
    </w:p>
    <w:p>
      <w:pPr>
        <w:spacing w:line="336"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7312">
                <wp:simplePos x="0" y="0"/>
                <wp:positionH relativeFrom="page">
                  <wp:posOffset>809625</wp:posOffset>
                </wp:positionH>
                <wp:positionV relativeFrom="paragraph">
                  <wp:posOffset>228858</wp:posOffset>
                </wp:positionV>
                <wp:extent cx="9525" cy="442912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9525" cy="4429125"/>
                        </a:xfrm>
                        <a:custGeom>
                          <a:avLst/>
                          <a:gdLst/>
                          <a:ahLst/>
                          <a:cxnLst/>
                          <a:rect l="l" t="t" r="r" b="b"/>
                          <a:pathLst>
                            <a:path w="9525" h="4429125">
                              <a:moveTo>
                                <a:pt x="9525" y="4429125"/>
                              </a:moveTo>
                              <a:lnTo>
                                <a:pt x="0" y="4429125"/>
                              </a:lnTo>
                              <a:lnTo>
                                <a:pt x="0" y="0"/>
                              </a:lnTo>
                              <a:lnTo>
                                <a:pt x="9525" y="0"/>
                              </a:lnTo>
                              <a:lnTo>
                                <a:pt x="9525" y="4429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0363pt;width:.75pt;height:348.75pt;mso-position-horizontal-relative:page;mso-position-vertical-relative:paragraph;z-index:15757312" id="docshape57" filled="true" fillcolor="#e1e4e9" stroked="false">
                <v:fill type="solid"/>
                <w10:wrap type="none"/>
              </v:rect>
            </w:pict>
          </mc:Fallback>
        </mc:AlternateContent>
      </w:r>
      <w:r>
        <w:rPr>
          <w:color w:val="61666A"/>
          <w:spacing w:val="-2"/>
          <w:w w:val="105"/>
          <w:sz w:val="21"/>
        </w:rPr>
        <w:t>Хорошо</w:t>
      </w:r>
      <w:r>
        <w:rPr>
          <w:rFonts w:ascii="Tahoma" w:hAnsi="Tahoma"/>
          <w:color w:val="61666A"/>
          <w:spacing w:val="-2"/>
          <w:w w:val="105"/>
          <w:sz w:val="21"/>
        </w:rPr>
        <w:t>,</w:t>
      </w:r>
      <w:r>
        <w:rPr>
          <w:rFonts w:ascii="Tahoma" w:hAnsi="Tahoma"/>
          <w:color w:val="61666A"/>
          <w:spacing w:val="-3"/>
          <w:w w:val="105"/>
          <w:sz w:val="21"/>
        </w:rPr>
        <w:t> </w:t>
      </w:r>
      <w:r>
        <w:rPr>
          <w:color w:val="61666A"/>
          <w:spacing w:val="-2"/>
          <w:w w:val="105"/>
          <w:sz w:val="21"/>
        </w:rPr>
        <w:t>пользователь запрашивает методологию расчета Валового Внутреннего Счастья </w:t>
      </w:r>
      <w:r>
        <w:rPr>
          <w:rFonts w:ascii="Tahoma" w:hAnsi="Tahoma"/>
          <w:color w:val="61666A"/>
          <w:w w:val="105"/>
          <w:sz w:val="21"/>
        </w:rPr>
        <w:t>(</w:t>
      </w:r>
      <w:r>
        <w:rPr>
          <w:color w:val="61666A"/>
          <w:w w:val="105"/>
          <w:sz w:val="21"/>
        </w:rPr>
        <w:t>ВВС</w:t>
      </w:r>
      <w:r>
        <w:rPr>
          <w:rFonts w:ascii="Tahoma" w:hAnsi="Tahoma"/>
          <w:color w:val="61666A"/>
          <w:w w:val="105"/>
          <w:sz w:val="21"/>
        </w:rPr>
        <w:t>) </w:t>
      </w:r>
      <w:r>
        <w:rPr>
          <w:color w:val="61666A"/>
          <w:w w:val="105"/>
          <w:sz w:val="21"/>
        </w:rPr>
        <w:t>для новой страны</w:t>
      </w:r>
      <w:r>
        <w:rPr>
          <w:rFonts w:ascii="Tahoma" w:hAnsi="Tahoma"/>
          <w:color w:val="61666A"/>
          <w:w w:val="105"/>
          <w:sz w:val="21"/>
        </w:rPr>
        <w:t>. </w:t>
      </w:r>
      <w:r>
        <w:rPr>
          <w:color w:val="61666A"/>
          <w:w w:val="105"/>
          <w:sz w:val="21"/>
        </w:rPr>
        <w:t>Это сложный и комплексный вопрос</w:t>
      </w:r>
      <w:r>
        <w:rPr>
          <w:rFonts w:ascii="Tahoma" w:hAnsi="Tahoma"/>
          <w:color w:val="61666A"/>
          <w:w w:val="105"/>
          <w:sz w:val="21"/>
        </w:rPr>
        <w:t>, </w:t>
      </w:r>
      <w:r>
        <w:rPr>
          <w:color w:val="61666A"/>
          <w:w w:val="105"/>
          <w:sz w:val="21"/>
        </w:rPr>
        <w:t>требующий переосмысления традиционных метрик</w:t>
      </w:r>
      <w:r>
        <w:rPr>
          <w:rFonts w:ascii="Tahoma" w:hAnsi="Tahoma"/>
          <w:color w:val="61666A"/>
          <w:w w:val="105"/>
          <w:sz w:val="21"/>
        </w:rPr>
        <w:t>.</w:t>
      </w:r>
    </w:p>
    <w:p>
      <w:pPr>
        <w:spacing w:line="336" w:lineRule="auto" w:before="186"/>
        <w:ind w:left="635" w:right="522" w:firstLine="0"/>
        <w:jc w:val="both"/>
        <w:rPr>
          <w:rFonts w:ascii="Tahoma" w:hAnsi="Tahoma"/>
          <w:sz w:val="21"/>
        </w:rPr>
      </w:pPr>
      <w:r>
        <w:rPr>
          <w:color w:val="61666A"/>
          <w:spacing w:val="-2"/>
          <w:w w:val="105"/>
          <w:sz w:val="21"/>
        </w:rPr>
        <w:t>Нужно</w:t>
      </w:r>
      <w:r>
        <w:rPr>
          <w:color w:val="61666A"/>
          <w:spacing w:val="-6"/>
          <w:w w:val="105"/>
          <w:sz w:val="21"/>
        </w:rPr>
        <w:t> </w:t>
      </w:r>
      <w:r>
        <w:rPr>
          <w:color w:val="61666A"/>
          <w:spacing w:val="-2"/>
          <w:w w:val="105"/>
          <w:sz w:val="21"/>
        </w:rPr>
        <w:t>предложить</w:t>
      </w:r>
      <w:r>
        <w:rPr>
          <w:color w:val="61666A"/>
          <w:spacing w:val="-6"/>
          <w:w w:val="105"/>
          <w:sz w:val="21"/>
        </w:rPr>
        <w:t> </w:t>
      </w:r>
      <w:r>
        <w:rPr>
          <w:color w:val="61666A"/>
          <w:spacing w:val="-2"/>
          <w:w w:val="105"/>
          <w:sz w:val="21"/>
        </w:rPr>
        <w:t>не</w:t>
      </w:r>
      <w:r>
        <w:rPr>
          <w:color w:val="61666A"/>
          <w:spacing w:val="-6"/>
          <w:w w:val="105"/>
          <w:sz w:val="21"/>
        </w:rPr>
        <w:t> </w:t>
      </w:r>
      <w:r>
        <w:rPr>
          <w:color w:val="61666A"/>
          <w:spacing w:val="-2"/>
          <w:w w:val="105"/>
          <w:sz w:val="21"/>
        </w:rPr>
        <w:t>просто</w:t>
      </w:r>
      <w:r>
        <w:rPr>
          <w:color w:val="61666A"/>
          <w:spacing w:val="-6"/>
          <w:w w:val="105"/>
          <w:sz w:val="21"/>
        </w:rPr>
        <w:t> </w:t>
      </w:r>
      <w:r>
        <w:rPr>
          <w:color w:val="61666A"/>
          <w:spacing w:val="-2"/>
          <w:w w:val="105"/>
          <w:sz w:val="21"/>
        </w:rPr>
        <w:t>индекс</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а</w:t>
      </w:r>
      <w:r>
        <w:rPr>
          <w:color w:val="61666A"/>
          <w:spacing w:val="-6"/>
          <w:w w:val="105"/>
          <w:sz w:val="21"/>
        </w:rPr>
        <w:t> </w:t>
      </w:r>
      <w:r>
        <w:rPr>
          <w:color w:val="61666A"/>
          <w:spacing w:val="-2"/>
          <w:w w:val="105"/>
          <w:sz w:val="21"/>
        </w:rPr>
        <w:t>целую</w:t>
      </w:r>
      <w:r>
        <w:rPr>
          <w:color w:val="61666A"/>
          <w:spacing w:val="-6"/>
          <w:w w:val="105"/>
          <w:sz w:val="21"/>
        </w:rPr>
        <w:t> </w:t>
      </w:r>
      <w:r>
        <w:rPr>
          <w:color w:val="61666A"/>
          <w:spacing w:val="-2"/>
          <w:w w:val="105"/>
          <w:sz w:val="21"/>
        </w:rPr>
        <w:t>систему</w:t>
      </w:r>
      <w:r>
        <w:rPr>
          <w:color w:val="61666A"/>
          <w:spacing w:val="-6"/>
          <w:w w:val="105"/>
          <w:sz w:val="21"/>
        </w:rPr>
        <w:t> </w:t>
      </w:r>
      <w:r>
        <w:rPr>
          <w:color w:val="61666A"/>
          <w:spacing w:val="-2"/>
          <w:w w:val="105"/>
          <w:sz w:val="21"/>
        </w:rPr>
        <w:t>оценки</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отражающую</w:t>
      </w:r>
      <w:r>
        <w:rPr>
          <w:color w:val="61666A"/>
          <w:spacing w:val="-6"/>
          <w:w w:val="105"/>
          <w:sz w:val="21"/>
        </w:rPr>
        <w:t> </w:t>
      </w:r>
      <w:r>
        <w:rPr>
          <w:color w:val="61666A"/>
          <w:spacing w:val="-2"/>
          <w:w w:val="105"/>
          <w:sz w:val="21"/>
        </w:rPr>
        <w:t>ценности нового</w:t>
      </w:r>
      <w:r>
        <w:rPr>
          <w:color w:val="61666A"/>
          <w:spacing w:val="-4"/>
          <w:w w:val="105"/>
          <w:sz w:val="21"/>
        </w:rPr>
        <w:t> </w:t>
      </w:r>
      <w:r>
        <w:rPr>
          <w:color w:val="61666A"/>
          <w:spacing w:val="-2"/>
          <w:w w:val="105"/>
          <w:sz w:val="21"/>
        </w:rPr>
        <w:t>общества</w:t>
      </w:r>
      <w:r>
        <w:rPr>
          <w:color w:val="61666A"/>
          <w:spacing w:val="-4"/>
          <w:w w:val="105"/>
          <w:sz w:val="21"/>
        </w:rPr>
        <w:t> </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солидарность</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экологию</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человеческое</w:t>
      </w:r>
      <w:r>
        <w:rPr>
          <w:color w:val="61666A"/>
          <w:spacing w:val="-4"/>
          <w:w w:val="105"/>
          <w:sz w:val="21"/>
        </w:rPr>
        <w:t> </w:t>
      </w:r>
      <w:r>
        <w:rPr>
          <w:color w:val="61666A"/>
          <w:spacing w:val="-2"/>
          <w:w w:val="105"/>
          <w:sz w:val="21"/>
        </w:rPr>
        <w:t>развитие</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Важно</w:t>
      </w:r>
      <w:r>
        <w:rPr>
          <w:color w:val="61666A"/>
          <w:spacing w:val="-4"/>
          <w:w w:val="105"/>
          <w:sz w:val="21"/>
        </w:rPr>
        <w:t> </w:t>
      </w:r>
      <w:r>
        <w:rPr>
          <w:color w:val="61666A"/>
          <w:spacing w:val="-2"/>
          <w:w w:val="105"/>
          <w:sz w:val="21"/>
        </w:rPr>
        <w:t>избежать </w:t>
      </w:r>
      <w:r>
        <w:rPr>
          <w:color w:val="61666A"/>
          <w:w w:val="105"/>
          <w:sz w:val="21"/>
        </w:rPr>
        <w:t>упрощённого</w:t>
      </w:r>
      <w:r>
        <w:rPr>
          <w:color w:val="61666A"/>
          <w:spacing w:val="-5"/>
          <w:w w:val="105"/>
          <w:sz w:val="21"/>
        </w:rPr>
        <w:t> </w:t>
      </w:r>
      <w:r>
        <w:rPr>
          <w:color w:val="61666A"/>
          <w:w w:val="105"/>
          <w:sz w:val="21"/>
        </w:rPr>
        <w:t>подхода</w:t>
      </w:r>
      <w:r>
        <w:rPr>
          <w:color w:val="61666A"/>
          <w:spacing w:val="-5"/>
          <w:w w:val="105"/>
          <w:sz w:val="21"/>
        </w:rPr>
        <w:t> </w:t>
      </w:r>
      <w:r>
        <w:rPr>
          <w:color w:val="61666A"/>
          <w:w w:val="105"/>
          <w:sz w:val="21"/>
        </w:rPr>
        <w:t>вроде</w:t>
      </w:r>
      <w:r>
        <w:rPr>
          <w:color w:val="61666A"/>
          <w:spacing w:val="-5"/>
          <w:w w:val="105"/>
          <w:sz w:val="21"/>
        </w:rPr>
        <w:t> </w:t>
      </w:r>
      <w:r>
        <w:rPr>
          <w:color w:val="61666A"/>
          <w:w w:val="105"/>
          <w:sz w:val="21"/>
        </w:rPr>
        <w:t>ВВП</w:t>
      </w:r>
      <w:r>
        <w:rPr>
          <w:rFonts w:ascii="Tahoma" w:hAnsi="Tahoma"/>
          <w:color w:val="61666A"/>
          <w:w w:val="105"/>
          <w:sz w:val="21"/>
        </w:rPr>
        <w:t>,</w:t>
      </w:r>
      <w:r>
        <w:rPr>
          <w:rFonts w:ascii="Tahoma" w:hAnsi="Tahoma"/>
          <w:color w:val="61666A"/>
          <w:spacing w:val="-7"/>
          <w:w w:val="105"/>
          <w:sz w:val="21"/>
        </w:rPr>
        <w:t> </w:t>
      </w:r>
      <w:r>
        <w:rPr>
          <w:color w:val="61666A"/>
          <w:w w:val="105"/>
          <w:sz w:val="21"/>
        </w:rPr>
        <w:t>но</w:t>
      </w:r>
      <w:r>
        <w:rPr>
          <w:color w:val="61666A"/>
          <w:spacing w:val="-5"/>
          <w:w w:val="105"/>
          <w:sz w:val="21"/>
        </w:rPr>
        <w:t> </w:t>
      </w:r>
      <w:r>
        <w:rPr>
          <w:color w:val="61666A"/>
          <w:w w:val="105"/>
          <w:sz w:val="21"/>
        </w:rPr>
        <w:t>и</w:t>
      </w:r>
      <w:r>
        <w:rPr>
          <w:color w:val="61666A"/>
          <w:spacing w:val="-5"/>
          <w:w w:val="105"/>
          <w:sz w:val="21"/>
        </w:rPr>
        <w:t> </w:t>
      </w:r>
      <w:r>
        <w:rPr>
          <w:color w:val="61666A"/>
          <w:w w:val="105"/>
          <w:sz w:val="21"/>
        </w:rPr>
        <w:t>не</w:t>
      </w:r>
      <w:r>
        <w:rPr>
          <w:color w:val="61666A"/>
          <w:spacing w:val="-5"/>
          <w:w w:val="105"/>
          <w:sz w:val="21"/>
        </w:rPr>
        <w:t> </w:t>
      </w:r>
      <w:r>
        <w:rPr>
          <w:color w:val="61666A"/>
          <w:w w:val="105"/>
          <w:sz w:val="21"/>
        </w:rPr>
        <w:t>сделать</w:t>
      </w:r>
      <w:r>
        <w:rPr>
          <w:color w:val="61666A"/>
          <w:spacing w:val="-5"/>
          <w:w w:val="105"/>
          <w:sz w:val="21"/>
        </w:rPr>
        <w:t> </w:t>
      </w:r>
      <w:r>
        <w:rPr>
          <w:color w:val="61666A"/>
          <w:w w:val="105"/>
          <w:sz w:val="21"/>
        </w:rPr>
        <w:t>систему</w:t>
      </w:r>
      <w:r>
        <w:rPr>
          <w:color w:val="61666A"/>
          <w:spacing w:val="-5"/>
          <w:w w:val="105"/>
          <w:sz w:val="21"/>
        </w:rPr>
        <w:t> </w:t>
      </w:r>
      <w:r>
        <w:rPr>
          <w:color w:val="61666A"/>
          <w:w w:val="105"/>
          <w:sz w:val="21"/>
        </w:rPr>
        <w:t>слишком</w:t>
      </w:r>
      <w:r>
        <w:rPr>
          <w:color w:val="61666A"/>
          <w:spacing w:val="-5"/>
          <w:w w:val="105"/>
          <w:sz w:val="21"/>
        </w:rPr>
        <w:t> </w:t>
      </w:r>
      <w:r>
        <w:rPr>
          <w:color w:val="61666A"/>
          <w:w w:val="105"/>
          <w:sz w:val="21"/>
        </w:rPr>
        <w:t>абстрактной</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w w:val="105"/>
          <w:sz w:val="21"/>
        </w:rPr>
        <w:t>Лучше</w:t>
      </w:r>
      <w:r>
        <w:rPr>
          <w:color w:val="61666A"/>
          <w:spacing w:val="-2"/>
          <w:w w:val="105"/>
          <w:sz w:val="21"/>
        </w:rPr>
        <w:t> </w:t>
      </w:r>
      <w:r>
        <w:rPr>
          <w:color w:val="61666A"/>
          <w:w w:val="105"/>
          <w:sz w:val="21"/>
        </w:rPr>
        <w:t>всего</w:t>
      </w:r>
      <w:r>
        <w:rPr>
          <w:color w:val="61666A"/>
          <w:spacing w:val="-2"/>
          <w:w w:val="105"/>
          <w:sz w:val="21"/>
        </w:rPr>
        <w:t> </w:t>
      </w:r>
      <w:r>
        <w:rPr>
          <w:color w:val="61666A"/>
          <w:w w:val="105"/>
          <w:sz w:val="21"/>
        </w:rPr>
        <w:t>создать</w:t>
      </w:r>
      <w:r>
        <w:rPr>
          <w:color w:val="61666A"/>
          <w:spacing w:val="-2"/>
          <w:w w:val="105"/>
          <w:sz w:val="21"/>
        </w:rPr>
        <w:t> </w:t>
      </w:r>
      <w:r>
        <w:rPr>
          <w:color w:val="61666A"/>
          <w:w w:val="105"/>
          <w:sz w:val="21"/>
        </w:rPr>
        <w:t>многоуровневый</w:t>
      </w:r>
      <w:r>
        <w:rPr>
          <w:color w:val="61666A"/>
          <w:spacing w:val="-2"/>
          <w:w w:val="105"/>
          <w:sz w:val="21"/>
        </w:rPr>
        <w:t> </w:t>
      </w:r>
      <w:r>
        <w:rPr>
          <w:color w:val="61666A"/>
          <w:w w:val="105"/>
          <w:sz w:val="21"/>
        </w:rPr>
        <w:t>индекс</w:t>
      </w:r>
      <w:r>
        <w:rPr>
          <w:rFonts w:ascii="Tahoma" w:hAnsi="Tahoma"/>
          <w:color w:val="61666A"/>
          <w:w w:val="105"/>
          <w:sz w:val="21"/>
        </w:rPr>
        <w:t>,</w:t>
      </w:r>
      <w:r>
        <w:rPr>
          <w:rFonts w:ascii="Tahoma" w:hAnsi="Tahoma"/>
          <w:color w:val="61666A"/>
          <w:spacing w:val="-4"/>
          <w:w w:val="105"/>
          <w:sz w:val="21"/>
        </w:rPr>
        <w:t> </w:t>
      </w:r>
      <w:r>
        <w:rPr>
          <w:color w:val="61666A"/>
          <w:w w:val="105"/>
          <w:sz w:val="21"/>
        </w:rPr>
        <w:t>сочетающий</w:t>
      </w:r>
      <w:r>
        <w:rPr>
          <w:color w:val="61666A"/>
          <w:spacing w:val="-2"/>
          <w:w w:val="105"/>
          <w:sz w:val="21"/>
        </w:rPr>
        <w:t> </w:t>
      </w:r>
      <w:r>
        <w:rPr>
          <w:color w:val="61666A"/>
          <w:w w:val="105"/>
          <w:sz w:val="21"/>
        </w:rPr>
        <w:t>объективные</w:t>
      </w:r>
      <w:r>
        <w:rPr>
          <w:color w:val="61666A"/>
          <w:spacing w:val="-2"/>
          <w:w w:val="105"/>
          <w:sz w:val="21"/>
        </w:rPr>
        <w:t> </w:t>
      </w:r>
      <w:r>
        <w:rPr>
          <w:color w:val="61666A"/>
          <w:w w:val="105"/>
          <w:sz w:val="21"/>
        </w:rPr>
        <w:t>статистические </w:t>
      </w:r>
      <w:r>
        <w:rPr>
          <w:color w:val="61666A"/>
          <w:sz w:val="21"/>
        </w:rPr>
        <w:t>данные и субъективные опросы</w:t>
      </w:r>
      <w:r>
        <w:rPr>
          <w:rFonts w:ascii="Tahoma" w:hAnsi="Tahoma"/>
          <w:color w:val="61666A"/>
          <w:sz w:val="21"/>
        </w:rPr>
        <w:t>. </w:t>
      </w:r>
      <w:r>
        <w:rPr>
          <w:color w:val="61666A"/>
          <w:sz w:val="21"/>
        </w:rPr>
        <w:t>Основные составляющие</w:t>
      </w:r>
      <w:r>
        <w:rPr>
          <w:rFonts w:ascii="Tahoma" w:hAnsi="Tahoma"/>
          <w:color w:val="61666A"/>
          <w:sz w:val="21"/>
        </w:rPr>
        <w:t>: </w:t>
      </w:r>
      <w:r>
        <w:rPr>
          <w:color w:val="61666A"/>
          <w:sz w:val="21"/>
        </w:rPr>
        <w:t>качество жизни</w:t>
      </w:r>
      <w:r>
        <w:rPr>
          <w:rFonts w:ascii="Tahoma" w:hAnsi="Tahoma"/>
          <w:color w:val="61666A"/>
          <w:sz w:val="21"/>
        </w:rPr>
        <w:t>, </w:t>
      </w:r>
      <w:r>
        <w:rPr>
          <w:color w:val="61666A"/>
          <w:sz w:val="21"/>
        </w:rPr>
        <w:t>экологическое</w:t>
      </w:r>
      <w:r>
        <w:rPr>
          <w:color w:val="61666A"/>
          <w:spacing w:val="80"/>
          <w:w w:val="105"/>
          <w:sz w:val="21"/>
        </w:rPr>
        <w:t> </w:t>
      </w:r>
      <w:r>
        <w:rPr>
          <w:color w:val="61666A"/>
          <w:w w:val="105"/>
          <w:sz w:val="21"/>
        </w:rPr>
        <w:t>благополучие</w:t>
      </w:r>
      <w:r>
        <w:rPr>
          <w:rFonts w:ascii="Tahoma" w:hAnsi="Tahoma"/>
          <w:color w:val="61666A"/>
          <w:w w:val="105"/>
          <w:sz w:val="21"/>
        </w:rPr>
        <w:t>, </w:t>
      </w:r>
      <w:r>
        <w:rPr>
          <w:color w:val="61666A"/>
          <w:w w:val="105"/>
          <w:sz w:val="21"/>
        </w:rPr>
        <w:t>социальные связи и личное развитие</w:t>
      </w:r>
      <w:r>
        <w:rPr>
          <w:rFonts w:ascii="Tahoma" w:hAnsi="Tahoma"/>
          <w:color w:val="61666A"/>
          <w:w w:val="105"/>
          <w:sz w:val="21"/>
        </w:rPr>
        <w:t>.</w:t>
      </w:r>
    </w:p>
    <w:p>
      <w:pPr>
        <w:spacing w:line="336" w:lineRule="auto" w:before="186"/>
        <w:ind w:left="635" w:right="0" w:firstLine="0"/>
        <w:jc w:val="left"/>
        <w:rPr>
          <w:rFonts w:ascii="Tahoma" w:hAnsi="Tahoma"/>
          <w:sz w:val="21"/>
        </w:rPr>
      </w:pPr>
      <w:r>
        <w:rPr>
          <w:color w:val="61666A"/>
          <w:w w:val="105"/>
          <w:sz w:val="21"/>
        </w:rPr>
        <w:t>Для каждого компонента нужно определить конкретные измеримые показатели</w:t>
      </w:r>
      <w:r>
        <w:rPr>
          <w:rFonts w:ascii="Tahoma" w:hAnsi="Tahoma"/>
          <w:color w:val="61666A"/>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3"/>
          <w:w w:val="105"/>
          <w:sz w:val="21"/>
        </w:rPr>
        <w:t> </w:t>
      </w:r>
      <w:r>
        <w:rPr>
          <w:color w:val="61666A"/>
          <w:w w:val="105"/>
          <w:sz w:val="21"/>
        </w:rPr>
        <w:t>для</w:t>
      </w:r>
      <w:r>
        <w:rPr>
          <w:color w:val="61666A"/>
          <w:spacing w:val="-1"/>
          <w:w w:val="105"/>
          <w:sz w:val="21"/>
        </w:rPr>
        <w:t> </w:t>
      </w:r>
      <w:r>
        <w:rPr>
          <w:color w:val="61666A"/>
          <w:w w:val="105"/>
          <w:sz w:val="21"/>
        </w:rPr>
        <w:t>экологии</w:t>
      </w:r>
      <w:r>
        <w:rPr>
          <w:color w:val="61666A"/>
          <w:spacing w:val="-1"/>
          <w:w w:val="105"/>
          <w:sz w:val="21"/>
        </w:rPr>
        <w:t> </w:t>
      </w:r>
      <w:r>
        <w:rPr>
          <w:rFonts w:ascii="Tahoma" w:hAnsi="Tahoma"/>
          <w:color w:val="61666A"/>
          <w:w w:val="105"/>
          <w:sz w:val="21"/>
        </w:rPr>
        <w:t>—</w:t>
      </w:r>
      <w:r>
        <w:rPr>
          <w:rFonts w:ascii="Tahoma" w:hAnsi="Tahoma"/>
          <w:color w:val="61666A"/>
          <w:spacing w:val="-3"/>
          <w:w w:val="105"/>
          <w:sz w:val="21"/>
        </w:rPr>
        <w:t> </w:t>
      </w:r>
      <w:r>
        <w:rPr>
          <w:color w:val="61666A"/>
          <w:w w:val="105"/>
          <w:sz w:val="21"/>
        </w:rPr>
        <w:t>индекс</w:t>
      </w:r>
      <w:r>
        <w:rPr>
          <w:color w:val="61666A"/>
          <w:spacing w:val="-1"/>
          <w:w w:val="105"/>
          <w:sz w:val="21"/>
        </w:rPr>
        <w:t> </w:t>
      </w:r>
      <w:r>
        <w:rPr>
          <w:color w:val="61666A"/>
          <w:w w:val="105"/>
          <w:sz w:val="21"/>
        </w:rPr>
        <w:t>биоразнообразия</w:t>
      </w:r>
      <w:r>
        <w:rPr>
          <w:rFonts w:ascii="Tahoma" w:hAnsi="Tahoma"/>
          <w:color w:val="61666A"/>
          <w:w w:val="105"/>
          <w:sz w:val="21"/>
        </w:rPr>
        <w:t>,</w:t>
      </w:r>
      <w:r>
        <w:rPr>
          <w:rFonts w:ascii="Tahoma" w:hAnsi="Tahoma"/>
          <w:color w:val="61666A"/>
          <w:spacing w:val="-3"/>
          <w:w w:val="105"/>
          <w:sz w:val="21"/>
        </w:rPr>
        <w:t> </w:t>
      </w:r>
      <w:r>
        <w:rPr>
          <w:color w:val="61666A"/>
          <w:w w:val="105"/>
          <w:sz w:val="21"/>
        </w:rPr>
        <w:t>для</w:t>
      </w:r>
      <w:r>
        <w:rPr>
          <w:color w:val="61666A"/>
          <w:spacing w:val="-1"/>
          <w:w w:val="105"/>
          <w:sz w:val="21"/>
        </w:rPr>
        <w:t> </w:t>
      </w:r>
      <w:r>
        <w:rPr>
          <w:color w:val="61666A"/>
          <w:w w:val="105"/>
          <w:sz w:val="21"/>
        </w:rPr>
        <w:t>социальных</w:t>
      </w:r>
      <w:r>
        <w:rPr>
          <w:color w:val="61666A"/>
          <w:spacing w:val="-1"/>
          <w:w w:val="105"/>
          <w:sz w:val="21"/>
        </w:rPr>
        <w:t> </w:t>
      </w:r>
      <w:r>
        <w:rPr>
          <w:color w:val="61666A"/>
          <w:w w:val="105"/>
          <w:sz w:val="21"/>
        </w:rPr>
        <w:t>связей</w:t>
      </w:r>
      <w:r>
        <w:rPr>
          <w:color w:val="61666A"/>
          <w:spacing w:val="-1"/>
          <w:w w:val="105"/>
          <w:sz w:val="21"/>
        </w:rPr>
        <w:t> </w:t>
      </w:r>
      <w:r>
        <w:rPr>
          <w:rFonts w:ascii="Tahoma" w:hAnsi="Tahoma"/>
          <w:color w:val="61666A"/>
          <w:w w:val="105"/>
          <w:sz w:val="21"/>
        </w:rPr>
        <w:t>—</w:t>
      </w:r>
      <w:r>
        <w:rPr>
          <w:rFonts w:ascii="Tahoma" w:hAnsi="Tahoma"/>
          <w:color w:val="61666A"/>
          <w:spacing w:val="-3"/>
          <w:w w:val="105"/>
          <w:sz w:val="21"/>
        </w:rPr>
        <w:t> </w:t>
      </w:r>
      <w:r>
        <w:rPr>
          <w:color w:val="61666A"/>
          <w:w w:val="105"/>
          <w:sz w:val="21"/>
        </w:rPr>
        <w:t>уровень </w:t>
      </w:r>
      <w:r>
        <w:rPr>
          <w:color w:val="61666A"/>
          <w:sz w:val="21"/>
        </w:rPr>
        <w:t>доверия в обществе</w:t>
      </w:r>
      <w:r>
        <w:rPr>
          <w:rFonts w:ascii="Tahoma" w:hAnsi="Tahoma"/>
          <w:color w:val="61666A"/>
          <w:sz w:val="21"/>
        </w:rPr>
        <w:t>. </w:t>
      </w:r>
      <w:r>
        <w:rPr>
          <w:color w:val="61666A"/>
          <w:sz w:val="21"/>
        </w:rPr>
        <w:t>Также важно включить регулярные опросы для оценки субъективного</w:t>
      </w:r>
      <w:r>
        <w:rPr>
          <w:color w:val="61666A"/>
          <w:spacing w:val="40"/>
          <w:w w:val="105"/>
          <w:sz w:val="21"/>
        </w:rPr>
        <w:t> </w:t>
      </w:r>
      <w:r>
        <w:rPr>
          <w:color w:val="61666A"/>
          <w:spacing w:val="-2"/>
          <w:w w:val="105"/>
          <w:sz w:val="21"/>
        </w:rPr>
        <w:t>благополучия</w:t>
      </w:r>
      <w:r>
        <w:rPr>
          <w:rFonts w:ascii="Tahoma" w:hAnsi="Tahoma"/>
          <w:color w:val="61666A"/>
          <w:spacing w:val="-2"/>
          <w:w w:val="105"/>
          <w:sz w:val="21"/>
        </w:rPr>
        <w:t>.</w:t>
      </w:r>
    </w:p>
    <w:p>
      <w:pPr>
        <w:spacing w:line="345" w:lineRule="auto" w:before="187"/>
        <w:ind w:left="635" w:right="0" w:firstLine="0"/>
        <w:jc w:val="left"/>
        <w:rPr>
          <w:rFonts w:ascii="Tahoma" w:hAnsi="Tahoma"/>
          <w:sz w:val="21"/>
        </w:rPr>
      </w:pPr>
      <w:r>
        <w:rPr>
          <w:color w:val="61666A"/>
          <w:w w:val="105"/>
          <w:sz w:val="21"/>
        </w:rPr>
        <w:t>Расчёт</w:t>
      </w:r>
      <w:r>
        <w:rPr>
          <w:color w:val="61666A"/>
          <w:spacing w:val="-17"/>
          <w:w w:val="105"/>
          <w:sz w:val="21"/>
        </w:rPr>
        <w:t> </w:t>
      </w:r>
      <w:r>
        <w:rPr>
          <w:color w:val="61666A"/>
          <w:w w:val="105"/>
          <w:sz w:val="21"/>
        </w:rPr>
        <w:t>должен</w:t>
      </w:r>
      <w:r>
        <w:rPr>
          <w:color w:val="61666A"/>
          <w:spacing w:val="-17"/>
          <w:w w:val="105"/>
          <w:sz w:val="21"/>
        </w:rPr>
        <w:t> </w:t>
      </w:r>
      <w:r>
        <w:rPr>
          <w:color w:val="61666A"/>
          <w:w w:val="105"/>
          <w:sz w:val="21"/>
        </w:rPr>
        <w:t>быть</w:t>
      </w:r>
      <w:r>
        <w:rPr>
          <w:color w:val="61666A"/>
          <w:spacing w:val="-16"/>
          <w:w w:val="105"/>
          <w:sz w:val="21"/>
        </w:rPr>
        <w:t> </w:t>
      </w:r>
      <w:r>
        <w:rPr>
          <w:color w:val="61666A"/>
          <w:w w:val="105"/>
          <w:sz w:val="21"/>
        </w:rPr>
        <w:t>прозрачным</w:t>
      </w:r>
      <w:r>
        <w:rPr>
          <w:color w:val="61666A"/>
          <w:spacing w:val="-17"/>
          <w:w w:val="105"/>
          <w:sz w:val="21"/>
        </w:rPr>
        <w:t> </w:t>
      </w:r>
      <w:r>
        <w:rPr>
          <w:color w:val="61666A"/>
          <w:w w:val="105"/>
          <w:sz w:val="21"/>
        </w:rPr>
        <w:t>и</w:t>
      </w:r>
      <w:r>
        <w:rPr>
          <w:color w:val="61666A"/>
          <w:spacing w:val="-17"/>
          <w:w w:val="105"/>
          <w:sz w:val="21"/>
        </w:rPr>
        <w:t> </w:t>
      </w:r>
      <w:r>
        <w:rPr>
          <w:color w:val="61666A"/>
          <w:w w:val="105"/>
          <w:sz w:val="21"/>
        </w:rPr>
        <w:t>доступным</w:t>
      </w:r>
      <w:r>
        <w:rPr>
          <w:color w:val="61666A"/>
          <w:spacing w:val="-16"/>
          <w:w w:val="105"/>
          <w:sz w:val="21"/>
        </w:rPr>
        <w:t> </w:t>
      </w:r>
      <w:r>
        <w:rPr>
          <w:color w:val="61666A"/>
          <w:w w:val="105"/>
          <w:sz w:val="21"/>
        </w:rPr>
        <w:t>для</w:t>
      </w:r>
      <w:r>
        <w:rPr>
          <w:color w:val="61666A"/>
          <w:spacing w:val="-17"/>
          <w:w w:val="105"/>
          <w:sz w:val="21"/>
        </w:rPr>
        <w:t> </w:t>
      </w:r>
      <w:r>
        <w:rPr>
          <w:color w:val="61666A"/>
          <w:w w:val="105"/>
          <w:sz w:val="21"/>
        </w:rPr>
        <w:t>граждан</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7"/>
          <w:w w:val="105"/>
          <w:sz w:val="21"/>
        </w:rPr>
        <w:t> </w:t>
      </w:r>
      <w:r>
        <w:rPr>
          <w:color w:val="61666A"/>
          <w:w w:val="105"/>
          <w:sz w:val="21"/>
        </w:rPr>
        <w:t>избежать</w:t>
      </w:r>
      <w:r>
        <w:rPr>
          <w:color w:val="61666A"/>
          <w:spacing w:val="-16"/>
          <w:w w:val="105"/>
          <w:sz w:val="21"/>
        </w:rPr>
        <w:t> </w:t>
      </w:r>
      <w:r>
        <w:rPr>
          <w:color w:val="61666A"/>
          <w:w w:val="105"/>
          <w:sz w:val="21"/>
        </w:rPr>
        <w:t>манипуляций</w:t>
      </w:r>
      <w:r>
        <w:rPr>
          <w:rFonts w:ascii="Tahoma" w:hAnsi="Tahoma"/>
          <w:color w:val="61666A"/>
          <w:w w:val="105"/>
          <w:sz w:val="21"/>
        </w:rPr>
        <w:t>. </w:t>
      </w:r>
      <w:r>
        <w:rPr>
          <w:color w:val="61666A"/>
          <w:w w:val="105"/>
          <w:sz w:val="21"/>
        </w:rPr>
        <w:t>Итоговый индекс ВВС должен обновляться ежегодно и служить основой для корректировки государственной политики</w:t>
      </w:r>
      <w:r>
        <w:rPr>
          <w:rFonts w:ascii="Tahoma" w:hAnsi="Tahoma"/>
          <w:color w:val="61666A"/>
          <w:w w:val="105"/>
          <w:sz w:val="21"/>
        </w:rPr>
        <w:t>.</w:t>
      </w:r>
    </w:p>
    <w:p>
      <w:pPr>
        <w:spacing w:line="336" w:lineRule="auto" w:before="172"/>
        <w:ind w:left="635" w:right="328" w:firstLine="0"/>
        <w:jc w:val="left"/>
        <w:rPr>
          <w:rFonts w:ascii="Tahoma" w:hAnsi="Tahoma"/>
          <w:sz w:val="21"/>
        </w:rPr>
      </w:pPr>
      <w:r>
        <w:rPr>
          <w:color w:val="61666A"/>
          <w:sz w:val="21"/>
        </w:rPr>
        <w:t>Пользователь явно интересуется практической реализацией</w:t>
      </w:r>
      <w:r>
        <w:rPr>
          <w:rFonts w:ascii="Tahoma" w:hAnsi="Tahoma"/>
          <w:color w:val="61666A"/>
          <w:sz w:val="21"/>
        </w:rPr>
        <w:t>, </w:t>
      </w:r>
      <w:r>
        <w:rPr>
          <w:color w:val="61666A"/>
          <w:sz w:val="21"/>
        </w:rPr>
        <w:t>поэтому стоит предложить </w:t>
      </w:r>
      <w:r>
        <w:rPr>
          <w:color w:val="61666A"/>
          <w:w w:val="105"/>
          <w:sz w:val="21"/>
        </w:rPr>
        <w:t>конкретные</w:t>
      </w:r>
      <w:r>
        <w:rPr>
          <w:color w:val="61666A"/>
          <w:spacing w:val="-8"/>
          <w:w w:val="105"/>
          <w:sz w:val="21"/>
        </w:rPr>
        <w:t> </w:t>
      </w:r>
      <w:r>
        <w:rPr>
          <w:color w:val="61666A"/>
          <w:w w:val="105"/>
          <w:sz w:val="21"/>
        </w:rPr>
        <w:t>формулы</w:t>
      </w:r>
      <w:r>
        <w:rPr>
          <w:color w:val="61666A"/>
          <w:spacing w:val="-8"/>
          <w:w w:val="105"/>
          <w:sz w:val="21"/>
        </w:rPr>
        <w:t> </w:t>
      </w:r>
      <w:r>
        <w:rPr>
          <w:color w:val="61666A"/>
          <w:w w:val="105"/>
          <w:sz w:val="21"/>
        </w:rPr>
        <w:t>и</w:t>
      </w:r>
      <w:r>
        <w:rPr>
          <w:color w:val="61666A"/>
          <w:spacing w:val="-8"/>
          <w:w w:val="105"/>
          <w:sz w:val="21"/>
        </w:rPr>
        <w:t> </w:t>
      </w:r>
      <w:r>
        <w:rPr>
          <w:color w:val="61666A"/>
          <w:w w:val="105"/>
          <w:sz w:val="21"/>
        </w:rPr>
        <w:t>методы</w:t>
      </w:r>
      <w:r>
        <w:rPr>
          <w:color w:val="61666A"/>
          <w:spacing w:val="-8"/>
          <w:w w:val="105"/>
          <w:sz w:val="21"/>
        </w:rPr>
        <w:t> </w:t>
      </w:r>
      <w:r>
        <w:rPr>
          <w:color w:val="61666A"/>
          <w:w w:val="105"/>
          <w:sz w:val="21"/>
        </w:rPr>
        <w:t>сбора</w:t>
      </w:r>
      <w:r>
        <w:rPr>
          <w:color w:val="61666A"/>
          <w:spacing w:val="-8"/>
          <w:w w:val="105"/>
          <w:sz w:val="21"/>
        </w:rPr>
        <w:t> </w:t>
      </w:r>
      <w:r>
        <w:rPr>
          <w:color w:val="61666A"/>
          <w:w w:val="105"/>
          <w:sz w:val="21"/>
        </w:rPr>
        <w:t>данных</w:t>
      </w:r>
      <w:r>
        <w:rPr>
          <w:rFonts w:ascii="Tahoma" w:hAnsi="Tahoma"/>
          <w:color w:val="61666A"/>
          <w:w w:val="105"/>
          <w:sz w:val="21"/>
        </w:rPr>
        <w:t>,</w:t>
      </w:r>
      <w:r>
        <w:rPr>
          <w:rFonts w:ascii="Tahoma" w:hAnsi="Tahoma"/>
          <w:color w:val="61666A"/>
          <w:spacing w:val="-10"/>
          <w:w w:val="105"/>
          <w:sz w:val="21"/>
        </w:rPr>
        <w:t> </w:t>
      </w:r>
      <w:r>
        <w:rPr>
          <w:color w:val="61666A"/>
          <w:w w:val="105"/>
          <w:sz w:val="21"/>
        </w:rPr>
        <w:t>а</w:t>
      </w:r>
      <w:r>
        <w:rPr>
          <w:color w:val="61666A"/>
          <w:spacing w:val="-8"/>
          <w:w w:val="105"/>
          <w:sz w:val="21"/>
        </w:rPr>
        <w:t> </w:t>
      </w:r>
      <w:r>
        <w:rPr>
          <w:color w:val="61666A"/>
          <w:w w:val="105"/>
          <w:sz w:val="21"/>
        </w:rPr>
        <w:t>не</w:t>
      </w:r>
      <w:r>
        <w:rPr>
          <w:color w:val="61666A"/>
          <w:spacing w:val="-8"/>
          <w:w w:val="105"/>
          <w:sz w:val="21"/>
        </w:rPr>
        <w:t> </w:t>
      </w:r>
      <w:r>
        <w:rPr>
          <w:color w:val="61666A"/>
          <w:w w:val="105"/>
          <w:sz w:val="21"/>
        </w:rPr>
        <w:t>только</w:t>
      </w:r>
      <w:r>
        <w:rPr>
          <w:color w:val="61666A"/>
          <w:spacing w:val="-8"/>
          <w:w w:val="105"/>
          <w:sz w:val="21"/>
        </w:rPr>
        <w:t> </w:t>
      </w:r>
      <w:r>
        <w:rPr>
          <w:color w:val="61666A"/>
          <w:w w:val="105"/>
          <w:sz w:val="21"/>
        </w:rPr>
        <w:t>теоретические</w:t>
      </w:r>
      <w:r>
        <w:rPr>
          <w:color w:val="61666A"/>
          <w:spacing w:val="-8"/>
          <w:w w:val="105"/>
          <w:sz w:val="21"/>
        </w:rPr>
        <w:t> </w:t>
      </w:r>
      <w:r>
        <w:rPr>
          <w:color w:val="61666A"/>
          <w:w w:val="105"/>
          <w:sz w:val="21"/>
        </w:rPr>
        <w:t>принципы</w:t>
      </w:r>
      <w:r>
        <w:rPr>
          <w:rFonts w:ascii="Tahoma" w:hAnsi="Tahoma"/>
          <w:color w:val="61666A"/>
          <w:w w:val="105"/>
          <w:sz w:val="21"/>
        </w:rPr>
        <w:t>.</w:t>
      </w:r>
    </w:p>
    <w:p>
      <w:pPr>
        <w:spacing w:before="154"/>
        <w:ind w:left="305" w:right="0" w:firstLine="0"/>
        <w:jc w:val="left"/>
        <w:rPr>
          <w:rFonts w:ascii="Tahoma" w:hAnsi="Tahoma"/>
          <w:b/>
          <w:sz w:val="30"/>
        </w:rPr>
      </w:pP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м</w:t>
      </w:r>
      <w:r>
        <w:rPr>
          <w:rFonts w:ascii="Arial" w:hAnsi="Arial"/>
          <w:b/>
          <w:color w:val="0E1115"/>
          <w:spacing w:val="-8"/>
          <w:sz w:val="29"/>
        </w:rPr>
        <w:t>а</w:t>
      </w:r>
      <w:r>
        <w:rPr>
          <w:rFonts w:ascii="Arial" w:hAnsi="Arial"/>
          <w:b/>
          <w:color w:val="0E1115"/>
          <w:spacing w:val="-5"/>
          <w:sz w:val="29"/>
        </w:rPr>
        <w:t> </w:t>
      </w:r>
      <w:r>
        <w:rPr>
          <w:rFonts w:ascii="Arial" w:hAnsi="Arial"/>
          <w:b/>
          <w:color w:val="0E1115"/>
          <w:spacing w:val="-8"/>
          <w:sz w:val="29"/>
        </w:rPr>
        <w:t>о</w:t>
      </w:r>
      <w:r>
        <w:rPr>
          <w:rFonts w:ascii="Arial" w:hAnsi="Arial"/>
          <w:b/>
          <w:color w:val="0E1115"/>
          <w:spacing w:val="-8"/>
          <w:sz w:val="30"/>
        </w:rPr>
        <w:t>ц</w:t>
      </w:r>
      <w:r>
        <w:rPr>
          <w:rFonts w:ascii="Arial" w:hAnsi="Arial"/>
          <w:b/>
          <w:color w:val="0E1115"/>
          <w:spacing w:val="-8"/>
          <w:sz w:val="29"/>
        </w:rPr>
        <w:t>е</w:t>
      </w:r>
      <w:r>
        <w:rPr>
          <w:rFonts w:ascii="Arial" w:hAnsi="Arial"/>
          <w:b/>
          <w:color w:val="0E1115"/>
          <w:spacing w:val="-8"/>
          <w:sz w:val="30"/>
        </w:rPr>
        <w:t>нки</w:t>
      </w:r>
      <w:r>
        <w:rPr>
          <w:rFonts w:ascii="Arial" w:hAnsi="Arial"/>
          <w:b/>
          <w:color w:val="0E1115"/>
          <w:spacing w:val="-7"/>
          <w:sz w:val="30"/>
        </w:rPr>
        <w:t> </w:t>
      </w:r>
      <w:r>
        <w:rPr>
          <w:rFonts w:ascii="Arial" w:hAnsi="Arial"/>
          <w:b/>
          <w:color w:val="0E1115"/>
          <w:spacing w:val="-8"/>
          <w:sz w:val="29"/>
        </w:rPr>
        <w:t>Ва</w:t>
      </w:r>
      <w:r>
        <w:rPr>
          <w:rFonts w:ascii="Arial" w:hAnsi="Arial"/>
          <w:b/>
          <w:color w:val="0E1115"/>
          <w:spacing w:val="-8"/>
          <w:sz w:val="30"/>
        </w:rPr>
        <w:t>л</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г</w:t>
      </w:r>
      <w:r>
        <w:rPr>
          <w:rFonts w:ascii="Arial" w:hAnsi="Arial"/>
          <w:b/>
          <w:color w:val="0E1115"/>
          <w:spacing w:val="-8"/>
          <w:sz w:val="29"/>
        </w:rPr>
        <w:t>о</w:t>
      </w:r>
      <w:r>
        <w:rPr>
          <w:rFonts w:ascii="Arial" w:hAnsi="Arial"/>
          <w:b/>
          <w:color w:val="0E1115"/>
          <w:spacing w:val="-4"/>
          <w:sz w:val="29"/>
        </w:rPr>
        <w:t> </w:t>
      </w:r>
      <w:r>
        <w:rPr>
          <w:rFonts w:ascii="Arial" w:hAnsi="Arial"/>
          <w:b/>
          <w:color w:val="0E1115"/>
          <w:spacing w:val="-8"/>
          <w:sz w:val="29"/>
        </w:rPr>
        <w:t>В</w:t>
      </w:r>
      <w:r>
        <w:rPr>
          <w:rFonts w:ascii="Arial" w:hAnsi="Arial"/>
          <w:b/>
          <w:color w:val="0E1115"/>
          <w:spacing w:val="-8"/>
          <w:sz w:val="30"/>
        </w:rPr>
        <w:t>н</w:t>
      </w:r>
      <w:r>
        <w:rPr>
          <w:rFonts w:ascii="Arial" w:hAnsi="Arial"/>
          <w:b/>
          <w:color w:val="0E1115"/>
          <w:spacing w:val="-8"/>
          <w:sz w:val="29"/>
        </w:rPr>
        <w:t>у</w:t>
      </w:r>
      <w:r>
        <w:rPr>
          <w:rFonts w:ascii="Arial" w:hAnsi="Arial"/>
          <w:b/>
          <w:color w:val="0E1115"/>
          <w:spacing w:val="-8"/>
          <w:sz w:val="30"/>
        </w:rPr>
        <w:t>т</w:t>
      </w:r>
      <w:r>
        <w:rPr>
          <w:rFonts w:ascii="Arial" w:hAnsi="Arial"/>
          <w:b/>
          <w:color w:val="0E1115"/>
          <w:spacing w:val="-8"/>
          <w:sz w:val="29"/>
        </w:rPr>
        <w:t>ре</w:t>
      </w:r>
      <w:r>
        <w:rPr>
          <w:rFonts w:ascii="Arial" w:hAnsi="Arial"/>
          <w:b/>
          <w:color w:val="0E1115"/>
          <w:spacing w:val="-8"/>
          <w:sz w:val="30"/>
        </w:rPr>
        <w:t>нн</w:t>
      </w:r>
      <w:r>
        <w:rPr>
          <w:rFonts w:ascii="Arial" w:hAnsi="Arial"/>
          <w:b/>
          <w:color w:val="0E1115"/>
          <w:spacing w:val="-8"/>
          <w:sz w:val="29"/>
        </w:rPr>
        <w:t>е</w:t>
      </w:r>
      <w:r>
        <w:rPr>
          <w:rFonts w:ascii="Arial" w:hAnsi="Arial"/>
          <w:b/>
          <w:color w:val="0E1115"/>
          <w:spacing w:val="-8"/>
          <w:sz w:val="30"/>
        </w:rPr>
        <w:t>г</w:t>
      </w:r>
      <w:r>
        <w:rPr>
          <w:rFonts w:ascii="Arial" w:hAnsi="Arial"/>
          <w:b/>
          <w:color w:val="0E1115"/>
          <w:spacing w:val="-8"/>
          <w:sz w:val="29"/>
        </w:rPr>
        <w:t>о</w:t>
      </w:r>
      <w:r>
        <w:rPr>
          <w:rFonts w:ascii="Arial" w:hAnsi="Arial"/>
          <w:b/>
          <w:color w:val="0E1115"/>
          <w:spacing w:val="-5"/>
          <w:sz w:val="29"/>
        </w:rPr>
        <w:t> </w:t>
      </w:r>
      <w:r>
        <w:rPr>
          <w:rFonts w:ascii="Arial" w:hAnsi="Arial"/>
          <w:b/>
          <w:color w:val="0E1115"/>
          <w:spacing w:val="-8"/>
          <w:sz w:val="29"/>
        </w:rPr>
        <w:t>С</w:t>
      </w:r>
      <w:r>
        <w:rPr>
          <w:rFonts w:ascii="Arial" w:hAnsi="Arial"/>
          <w:b/>
          <w:color w:val="0E1115"/>
          <w:spacing w:val="-8"/>
          <w:sz w:val="30"/>
        </w:rPr>
        <w:t>ч</w:t>
      </w:r>
      <w:r>
        <w:rPr>
          <w:rFonts w:ascii="Arial" w:hAnsi="Arial"/>
          <w:b/>
          <w:color w:val="0E1115"/>
          <w:spacing w:val="-8"/>
          <w:sz w:val="29"/>
        </w:rPr>
        <w:t>ас</w:t>
      </w:r>
      <w:r>
        <w:rPr>
          <w:rFonts w:ascii="Arial" w:hAnsi="Arial"/>
          <w:b/>
          <w:color w:val="0E1115"/>
          <w:spacing w:val="-8"/>
          <w:sz w:val="30"/>
        </w:rPr>
        <w:t>тья</w:t>
      </w:r>
      <w:r>
        <w:rPr>
          <w:rFonts w:ascii="Arial" w:hAnsi="Arial"/>
          <w:b/>
          <w:color w:val="0E1115"/>
          <w:spacing w:val="-7"/>
          <w:sz w:val="30"/>
        </w:rPr>
        <w:t> </w:t>
      </w:r>
      <w:r>
        <w:rPr>
          <w:rFonts w:ascii="Tahoma" w:hAnsi="Tahoma"/>
          <w:b/>
          <w:color w:val="0E1115"/>
          <w:spacing w:val="-8"/>
          <w:sz w:val="30"/>
        </w:rPr>
        <w:t>(</w:t>
      </w:r>
      <w:r>
        <w:rPr>
          <w:rFonts w:ascii="Arial" w:hAnsi="Arial"/>
          <w:b/>
          <w:color w:val="0E1115"/>
          <w:spacing w:val="-8"/>
          <w:sz w:val="29"/>
        </w:rPr>
        <w:t>ВВС</w:t>
      </w:r>
      <w:r>
        <w:rPr>
          <w:rFonts w:ascii="Tahoma" w:hAnsi="Tahoma"/>
          <w:b/>
          <w:color w:val="0E1115"/>
          <w:spacing w:val="-8"/>
          <w:sz w:val="30"/>
        </w:rPr>
        <w:t>)</w:t>
      </w:r>
    </w:p>
    <w:p>
      <w:pPr>
        <w:pStyle w:val="BodyText"/>
        <w:spacing w:before="9"/>
        <w:rPr>
          <w:rFonts w:ascii="Tahoma"/>
          <w:b/>
          <w:sz w:val="30"/>
        </w:rPr>
      </w:pPr>
    </w:p>
    <w:p>
      <w:pPr>
        <w:pStyle w:val="BodyText"/>
        <w:spacing w:line="348" w:lineRule="auto"/>
        <w:ind w:left="305"/>
      </w:pPr>
      <w:r>
        <w:rPr>
          <w:color w:val="0E1115"/>
          <w:spacing w:val="-2"/>
          <w:w w:val="105"/>
        </w:rPr>
        <w:t>Для</w:t>
      </w:r>
      <w:r>
        <w:rPr>
          <w:color w:val="0E1115"/>
          <w:spacing w:val="-9"/>
          <w:w w:val="105"/>
        </w:rPr>
        <w:t> </w:t>
      </w:r>
      <w:r>
        <w:rPr>
          <w:color w:val="0E1115"/>
          <w:spacing w:val="-2"/>
          <w:w w:val="105"/>
        </w:rPr>
        <w:t>измерения</w:t>
      </w:r>
      <w:r>
        <w:rPr>
          <w:color w:val="0E1115"/>
          <w:spacing w:val="-9"/>
          <w:w w:val="105"/>
        </w:rPr>
        <w:t> </w:t>
      </w:r>
      <w:r>
        <w:rPr>
          <w:color w:val="0E1115"/>
          <w:spacing w:val="-2"/>
          <w:w w:val="105"/>
        </w:rPr>
        <w:t>прогресса</w:t>
      </w:r>
      <w:r>
        <w:rPr>
          <w:color w:val="0E1115"/>
          <w:spacing w:val="-9"/>
          <w:w w:val="105"/>
        </w:rPr>
        <w:t> </w:t>
      </w:r>
      <w:r>
        <w:rPr>
          <w:color w:val="0E1115"/>
          <w:spacing w:val="-2"/>
          <w:w w:val="105"/>
        </w:rPr>
        <w:t>общества</w:t>
      </w:r>
      <w:r>
        <w:rPr>
          <w:color w:val="0E1115"/>
          <w:spacing w:val="-9"/>
          <w:w w:val="105"/>
        </w:rPr>
        <w:t> </w:t>
      </w:r>
      <w:r>
        <w:rPr>
          <w:color w:val="0E1115"/>
          <w:spacing w:val="-2"/>
          <w:w w:val="105"/>
        </w:rPr>
        <w:t>будет</w:t>
      </w:r>
      <w:r>
        <w:rPr>
          <w:color w:val="0E1115"/>
          <w:spacing w:val="-9"/>
          <w:w w:val="105"/>
        </w:rPr>
        <w:t> </w:t>
      </w:r>
      <w:r>
        <w:rPr>
          <w:color w:val="0E1115"/>
          <w:spacing w:val="-2"/>
          <w:w w:val="105"/>
        </w:rPr>
        <w:t>использоваться</w:t>
      </w:r>
      <w:r>
        <w:rPr>
          <w:color w:val="0E1115"/>
          <w:spacing w:val="-9"/>
          <w:w w:val="105"/>
        </w:rPr>
        <w:t> </w:t>
      </w:r>
      <w:r>
        <w:rPr>
          <w:color w:val="0E1115"/>
          <w:spacing w:val="-2"/>
          <w:w w:val="105"/>
        </w:rPr>
        <w:t>комплексная</w:t>
      </w:r>
      <w:r>
        <w:rPr>
          <w:color w:val="0E1115"/>
          <w:spacing w:val="-9"/>
          <w:w w:val="105"/>
        </w:rPr>
        <w:t> </w:t>
      </w:r>
      <w:r>
        <w:rPr>
          <w:color w:val="0E1115"/>
          <w:spacing w:val="-2"/>
          <w:w w:val="105"/>
        </w:rPr>
        <w:t>система </w:t>
      </w:r>
      <w:r>
        <w:rPr>
          <w:color w:val="0E1115"/>
          <w:w w:val="105"/>
        </w:rPr>
        <w:t>показателей</w:t>
      </w:r>
      <w:r>
        <w:rPr>
          <w:rFonts w:ascii="Tahoma" w:hAnsi="Tahoma"/>
          <w:color w:val="0E1115"/>
          <w:w w:val="105"/>
        </w:rPr>
        <w:t>, </w:t>
      </w:r>
      <w:r>
        <w:rPr>
          <w:color w:val="0E1115"/>
          <w:w w:val="105"/>
        </w:rPr>
        <w:t>заменяющая традиционный ВВП</w:t>
      </w:r>
      <w:r>
        <w:rPr>
          <w:rFonts w:ascii="Tahoma" w:hAnsi="Tahoma"/>
          <w:color w:val="0E1115"/>
          <w:w w:val="105"/>
        </w:rPr>
        <w:t>. </w:t>
      </w:r>
      <w:r>
        <w:rPr>
          <w:color w:val="0E1115"/>
          <w:w w:val="105"/>
        </w:rPr>
        <w:t>ВВС </w:t>
      </w:r>
      <w:r>
        <w:rPr>
          <w:rFonts w:ascii="Tahoma" w:hAnsi="Tahoma"/>
          <w:color w:val="0E1115"/>
          <w:w w:val="105"/>
        </w:rPr>
        <w:t>— </w:t>
      </w:r>
      <w:r>
        <w:rPr>
          <w:color w:val="0E1115"/>
          <w:w w:val="105"/>
        </w:rPr>
        <w:t>это не один индекс</w:t>
      </w:r>
      <w:r>
        <w:rPr>
          <w:rFonts w:ascii="Tahoma" w:hAnsi="Tahoma"/>
          <w:color w:val="0E1115"/>
          <w:w w:val="105"/>
        </w:rPr>
        <w:t>, </w:t>
      </w:r>
      <w:r>
        <w:rPr>
          <w:color w:val="0E1115"/>
          <w:w w:val="105"/>
        </w:rPr>
        <w:t>а</w:t>
      </w:r>
    </w:p>
    <w:p>
      <w:pPr>
        <w:pStyle w:val="BodyText"/>
        <w:spacing w:after="0" w:line="348" w:lineRule="auto"/>
        <w:sectPr>
          <w:pgSz w:w="11900" w:h="16840"/>
          <w:pgMar w:top="0" w:bottom="0" w:left="850" w:right="1133"/>
        </w:sectPr>
      </w:pPr>
    </w:p>
    <w:p>
      <w:pPr>
        <w:spacing w:line="336" w:lineRule="auto" w:before="29"/>
        <w:ind w:left="305" w:right="328" w:firstLine="0"/>
        <w:jc w:val="left"/>
        <w:rPr>
          <w:rFonts w:ascii="Tahoma" w:hAnsi="Tahoma"/>
          <w:sz w:val="24"/>
        </w:rPr>
      </w:pPr>
      <w:r>
        <w:rPr>
          <w:rFonts w:ascii="Tahoma" w:hAnsi="Tahoma"/>
          <w:b/>
          <w:color w:val="0E1115"/>
          <w:spacing w:val="-8"/>
          <w:sz w:val="24"/>
        </w:rPr>
        <w:t>«</w:t>
      </w:r>
      <w:r>
        <w:rPr>
          <w:rFonts w:ascii="Arial" w:hAnsi="Arial"/>
          <w:b/>
          <w:color w:val="0E1115"/>
          <w:spacing w:val="-8"/>
          <w:sz w:val="27"/>
        </w:rPr>
        <w:t>С</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дк</w:t>
      </w:r>
      <w:r>
        <w:rPr>
          <w:rFonts w:ascii="Arial" w:hAnsi="Arial"/>
          <w:b/>
          <w:color w:val="0E1115"/>
          <w:spacing w:val="-8"/>
          <w:sz w:val="27"/>
        </w:rPr>
        <w:t>а</w:t>
      </w:r>
      <w:r>
        <w:rPr>
          <w:rFonts w:ascii="Arial" w:hAnsi="Arial"/>
          <w:b/>
          <w:color w:val="0E1115"/>
          <w:spacing w:val="-12"/>
          <w:sz w:val="27"/>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з</w:t>
      </w:r>
      <w:r>
        <w:rPr>
          <w:rFonts w:ascii="Arial" w:hAnsi="Arial"/>
          <w:b/>
          <w:color w:val="0E1115"/>
          <w:spacing w:val="-8"/>
          <w:sz w:val="27"/>
        </w:rPr>
        <w:t>а</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л</w:t>
      </w:r>
      <w:r>
        <w:rPr>
          <w:rFonts w:ascii="Arial" w:hAnsi="Arial"/>
          <w:b/>
          <w:color w:val="0E1115"/>
          <w:spacing w:val="-8"/>
          <w:sz w:val="27"/>
        </w:rPr>
        <w:t>ей</w:t>
      </w:r>
      <w:r>
        <w:rPr>
          <w:rFonts w:ascii="Arial" w:hAnsi="Arial"/>
          <w:b/>
          <w:color w:val="0E1115"/>
          <w:spacing w:val="-12"/>
          <w:sz w:val="27"/>
        </w:rPr>
        <w:t> </w:t>
      </w:r>
      <w:r>
        <w:rPr>
          <w:rFonts w:ascii="Arial" w:hAnsi="Arial"/>
          <w:b/>
          <w:color w:val="0E1115"/>
          <w:spacing w:val="-8"/>
          <w:sz w:val="24"/>
        </w:rPr>
        <w:t>бл</w:t>
      </w:r>
      <w:r>
        <w:rPr>
          <w:rFonts w:ascii="Arial" w:hAnsi="Arial"/>
          <w:b/>
          <w:color w:val="0E1115"/>
          <w:spacing w:val="-8"/>
          <w:sz w:val="27"/>
        </w:rPr>
        <w:t>а</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у</w:t>
      </w:r>
      <w:r>
        <w:rPr>
          <w:rFonts w:ascii="Arial" w:hAnsi="Arial"/>
          <w:b/>
          <w:color w:val="0E1115"/>
          <w:spacing w:val="-8"/>
          <w:sz w:val="24"/>
        </w:rPr>
        <w:t>чия</w:t>
      </w:r>
      <w:r>
        <w:rPr>
          <w:rFonts w:ascii="Tahoma" w:hAnsi="Tahoma"/>
          <w:b/>
          <w:color w:val="0E1115"/>
          <w:spacing w:val="-8"/>
          <w:sz w:val="24"/>
        </w:rPr>
        <w:t>»</w:t>
      </w:r>
      <w:r>
        <w:rPr>
          <w:rFonts w:ascii="Tahoma" w:hAnsi="Tahoma"/>
          <w:color w:val="0E1115"/>
          <w:spacing w:val="-8"/>
          <w:sz w:val="24"/>
        </w:rPr>
        <w:t>, </w:t>
      </w:r>
      <w:r>
        <w:rPr>
          <w:color w:val="0E1115"/>
          <w:spacing w:val="-8"/>
          <w:sz w:val="24"/>
        </w:rPr>
        <w:t>состоящая</w:t>
      </w:r>
      <w:r>
        <w:rPr>
          <w:color w:val="0E1115"/>
          <w:spacing w:val="-2"/>
          <w:sz w:val="24"/>
        </w:rPr>
        <w:t> </w:t>
      </w:r>
      <w:r>
        <w:rPr>
          <w:color w:val="0E1115"/>
          <w:spacing w:val="-8"/>
          <w:sz w:val="24"/>
        </w:rPr>
        <w:t>из</w:t>
      </w:r>
      <w:r>
        <w:rPr>
          <w:color w:val="0E1115"/>
          <w:spacing w:val="-2"/>
          <w:sz w:val="24"/>
        </w:rPr>
        <w:t> </w:t>
      </w:r>
      <w:r>
        <w:rPr>
          <w:color w:val="0E1115"/>
          <w:spacing w:val="-8"/>
          <w:sz w:val="24"/>
        </w:rPr>
        <w:t>нескольких </w:t>
      </w:r>
      <w:r>
        <w:rPr>
          <w:color w:val="0E1115"/>
          <w:sz w:val="24"/>
        </w:rPr>
        <w:t>взаимодополняющих индексов</w:t>
      </w:r>
      <w:r>
        <w:rPr>
          <w:rFonts w:ascii="Tahoma" w:hAnsi="Tahoma"/>
          <w:color w:val="0E1115"/>
          <w:sz w:val="24"/>
        </w:rPr>
        <w:t>.</w:t>
      </w:r>
    </w:p>
    <w:p>
      <w:pPr>
        <w:pStyle w:val="BodyText"/>
        <w:rPr>
          <w:rFonts w:ascii="Tahoma"/>
        </w:rPr>
      </w:pPr>
    </w:p>
    <w:p>
      <w:pPr>
        <w:pStyle w:val="BodyText"/>
        <w:rPr>
          <w:rFonts w:ascii="Tahoma"/>
        </w:rPr>
      </w:pPr>
    </w:p>
    <w:p>
      <w:pPr>
        <w:pStyle w:val="BodyText"/>
        <w:spacing w:before="101"/>
        <w:rPr>
          <w:rFonts w:ascii="Tahoma"/>
        </w:rPr>
      </w:pPr>
    </w:p>
    <w:p>
      <w:pPr>
        <w:pStyle w:val="ListParagraph"/>
        <w:numPr>
          <w:ilvl w:val="0"/>
          <w:numId w:val="119"/>
        </w:numPr>
        <w:tabs>
          <w:tab w:pos="503" w:val="left" w:leader="none"/>
        </w:tabs>
        <w:spacing w:line="240" w:lineRule="auto" w:before="1" w:after="0"/>
        <w:ind w:left="503" w:right="0" w:hanging="198"/>
        <w:jc w:val="left"/>
        <w:rPr>
          <w:rFonts w:ascii="Arial" w:hAnsi="Arial"/>
          <w:b/>
          <w:sz w:val="27"/>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6"/>
          <w:w w:val="90"/>
          <w:sz w:val="24"/>
        </w:rPr>
        <w:t> </w:t>
      </w:r>
      <w:r>
        <w:rPr>
          <w:rFonts w:ascii="Arial" w:hAnsi="Arial"/>
          <w:b/>
          <w:color w:val="0E1115"/>
          <w:spacing w:val="-2"/>
          <w:w w:val="95"/>
          <w:sz w:val="27"/>
        </w:rPr>
        <w:t>ос</w:t>
      </w:r>
      <w:r>
        <w:rPr>
          <w:rFonts w:ascii="Arial" w:hAnsi="Arial"/>
          <w:b/>
          <w:color w:val="0E1115"/>
          <w:spacing w:val="-2"/>
          <w:w w:val="95"/>
          <w:sz w:val="24"/>
        </w:rPr>
        <w:t>н</w:t>
      </w:r>
      <w:r>
        <w:rPr>
          <w:rFonts w:ascii="Arial" w:hAnsi="Arial"/>
          <w:b/>
          <w:color w:val="0E1115"/>
          <w:spacing w:val="-2"/>
          <w:w w:val="95"/>
          <w:sz w:val="27"/>
        </w:rPr>
        <w:t>о</w:t>
      </w:r>
      <w:r>
        <w:rPr>
          <w:rFonts w:ascii="Arial" w:hAnsi="Arial"/>
          <w:b/>
          <w:color w:val="0E1115"/>
          <w:spacing w:val="-2"/>
          <w:w w:val="95"/>
          <w:sz w:val="24"/>
        </w:rPr>
        <w:t>в</w:t>
      </w:r>
      <w:r>
        <w:rPr>
          <w:rFonts w:ascii="Arial" w:hAnsi="Arial"/>
          <w:b/>
          <w:color w:val="0E1115"/>
          <w:spacing w:val="-2"/>
          <w:w w:val="95"/>
          <w:sz w:val="27"/>
        </w:rPr>
        <w:t>а</w:t>
      </w:r>
    </w:p>
    <w:p>
      <w:pPr>
        <w:pStyle w:val="ListParagraph"/>
        <w:numPr>
          <w:ilvl w:val="1"/>
          <w:numId w:val="119"/>
        </w:numPr>
        <w:tabs>
          <w:tab w:pos="575" w:val="left" w:leader="none"/>
        </w:tabs>
        <w:spacing w:line="336" w:lineRule="auto" w:before="229" w:after="0"/>
        <w:ind w:left="575" w:right="470" w:hanging="28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0"/>
          <w:sz w:val="24"/>
        </w:rPr>
        <w:t> </w:t>
      </w:r>
      <w:r>
        <w:rPr>
          <w:rFonts w:ascii="Arial" w:hAnsi="Arial"/>
          <w:b/>
          <w:color w:val="0E1115"/>
          <w:spacing w:val="-2"/>
          <w:sz w:val="24"/>
        </w:rPr>
        <w:t>мн</w:t>
      </w:r>
      <w:r>
        <w:rPr>
          <w:rFonts w:ascii="Arial" w:hAnsi="Arial"/>
          <w:b/>
          <w:color w:val="0E1115"/>
          <w:spacing w:val="-2"/>
          <w:sz w:val="27"/>
        </w:rPr>
        <w:t>о</w:t>
      </w:r>
      <w:r>
        <w:rPr>
          <w:rFonts w:ascii="Arial" w:hAnsi="Arial"/>
          <w:b/>
          <w:color w:val="0E1115"/>
          <w:spacing w:val="-2"/>
          <w:sz w:val="24"/>
        </w:rPr>
        <w:t>ж</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7"/>
          <w:sz w:val="24"/>
        </w:rPr>
        <w:t> </w:t>
      </w:r>
      <w:r>
        <w:rPr>
          <w:color w:val="0E1115"/>
          <w:spacing w:val="-2"/>
          <w:sz w:val="24"/>
        </w:rPr>
        <w:t>Благополучие</w:t>
      </w:r>
      <w:r>
        <w:rPr>
          <w:color w:val="0E1115"/>
          <w:spacing w:val="-9"/>
          <w:sz w:val="24"/>
        </w:rPr>
        <w:t> </w:t>
      </w:r>
      <w:r>
        <w:rPr>
          <w:rFonts w:ascii="Tahoma" w:hAnsi="Tahoma"/>
          <w:color w:val="0E1115"/>
          <w:spacing w:val="-2"/>
          <w:sz w:val="24"/>
        </w:rPr>
        <w:t>—</w:t>
      </w:r>
      <w:r>
        <w:rPr>
          <w:rFonts w:ascii="Tahoma" w:hAnsi="Tahoma"/>
          <w:color w:val="0E1115"/>
          <w:spacing w:val="-12"/>
          <w:sz w:val="24"/>
        </w:rPr>
        <w:t> </w:t>
      </w:r>
      <w:r>
        <w:rPr>
          <w:color w:val="0E1115"/>
          <w:spacing w:val="-2"/>
          <w:sz w:val="24"/>
        </w:rPr>
        <w:t>многогранное</w:t>
      </w:r>
      <w:r>
        <w:rPr>
          <w:color w:val="0E1115"/>
          <w:spacing w:val="-9"/>
          <w:sz w:val="24"/>
        </w:rPr>
        <w:t> </w:t>
      </w:r>
      <w:r>
        <w:rPr>
          <w:color w:val="0E1115"/>
          <w:spacing w:val="-2"/>
          <w:sz w:val="24"/>
        </w:rPr>
        <w:t>понятие</w:t>
      </w:r>
      <w:r>
        <w:rPr>
          <w:rFonts w:ascii="Tahoma" w:hAnsi="Tahoma"/>
          <w:color w:val="0E1115"/>
          <w:spacing w:val="-2"/>
          <w:sz w:val="24"/>
        </w:rPr>
        <w:t>,</w:t>
      </w:r>
      <w:r>
        <w:rPr>
          <w:rFonts w:ascii="Tahoma" w:hAnsi="Tahoma"/>
          <w:color w:val="0E1115"/>
          <w:spacing w:val="-12"/>
          <w:sz w:val="24"/>
        </w:rPr>
        <w:t> </w:t>
      </w:r>
      <w:r>
        <w:rPr>
          <w:color w:val="0E1115"/>
          <w:spacing w:val="-2"/>
          <w:sz w:val="24"/>
        </w:rPr>
        <w:t>которое </w:t>
      </w:r>
      <w:r>
        <w:rPr>
          <w:color w:val="0E1115"/>
          <w:sz w:val="24"/>
        </w:rPr>
        <w:t>нельзя свести к одному числу</w:t>
      </w:r>
      <w:r>
        <w:rPr>
          <w:rFonts w:ascii="Tahoma" w:hAnsi="Tahoma"/>
          <w:color w:val="0E1115"/>
          <w:sz w:val="24"/>
        </w:rPr>
        <w:t>.</w:t>
      </w:r>
    </w:p>
    <w:p>
      <w:pPr>
        <w:pStyle w:val="ListParagraph"/>
        <w:numPr>
          <w:ilvl w:val="1"/>
          <w:numId w:val="119"/>
        </w:numPr>
        <w:tabs>
          <w:tab w:pos="575" w:val="left" w:leader="none"/>
        </w:tabs>
        <w:spacing w:line="336" w:lineRule="auto" w:before="86" w:after="0"/>
        <w:ind w:left="575" w:right="850" w:hanging="285"/>
        <w:jc w:val="left"/>
        <w:rPr>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7"/>
        </w:rPr>
        <w:t>су</w:t>
      </w:r>
      <w:r>
        <w:rPr>
          <w:rFonts w:ascii="Arial" w:hAnsi="Arial"/>
          <w:b/>
          <w:color w:val="0E1115"/>
          <w:spacing w:val="-4"/>
          <w:sz w:val="24"/>
        </w:rPr>
        <w:t>бъ</w:t>
      </w:r>
      <w:r>
        <w:rPr>
          <w:rFonts w:ascii="Arial" w:hAnsi="Arial"/>
          <w:b/>
          <w:color w:val="0E1115"/>
          <w:spacing w:val="-4"/>
          <w:sz w:val="27"/>
        </w:rPr>
        <w:t>е</w:t>
      </w:r>
      <w:r>
        <w:rPr>
          <w:rFonts w:ascii="Arial" w:hAnsi="Arial"/>
          <w:b/>
          <w:color w:val="0E1115"/>
          <w:spacing w:val="-4"/>
          <w:sz w:val="24"/>
        </w:rPr>
        <w:t>ктивн</w:t>
      </w:r>
      <w:r>
        <w:rPr>
          <w:rFonts w:ascii="Arial" w:hAnsi="Arial"/>
          <w:b/>
          <w:color w:val="0E1115"/>
          <w:spacing w:val="-4"/>
          <w:sz w:val="27"/>
        </w:rPr>
        <w:t>ос</w:t>
      </w:r>
      <w:r>
        <w:rPr>
          <w:rFonts w:ascii="Arial" w:hAnsi="Arial"/>
          <w:b/>
          <w:color w:val="0E1115"/>
          <w:spacing w:val="-4"/>
          <w:sz w:val="24"/>
        </w:rPr>
        <w:t>ти</w:t>
      </w:r>
      <w:r>
        <w:rPr>
          <w:rFonts w:ascii="Tahoma" w:hAnsi="Tahoma"/>
          <w:b/>
          <w:color w:val="0E1115"/>
          <w:spacing w:val="-4"/>
          <w:sz w:val="24"/>
        </w:rPr>
        <w:t>-</w:t>
      </w:r>
      <w:r>
        <w:rPr>
          <w:rFonts w:ascii="Arial" w:hAnsi="Arial"/>
          <w:b/>
          <w:color w:val="0E1115"/>
          <w:spacing w:val="-4"/>
          <w:sz w:val="27"/>
        </w:rPr>
        <w:t>о</w:t>
      </w:r>
      <w:r>
        <w:rPr>
          <w:rFonts w:ascii="Arial" w:hAnsi="Arial"/>
          <w:b/>
          <w:color w:val="0E1115"/>
          <w:spacing w:val="-4"/>
          <w:sz w:val="24"/>
        </w:rPr>
        <w:t>бъ</w:t>
      </w:r>
      <w:r>
        <w:rPr>
          <w:rFonts w:ascii="Arial" w:hAnsi="Arial"/>
          <w:b/>
          <w:color w:val="0E1115"/>
          <w:spacing w:val="-4"/>
          <w:sz w:val="27"/>
        </w:rPr>
        <w:t>е</w:t>
      </w:r>
      <w:r>
        <w:rPr>
          <w:rFonts w:ascii="Arial" w:hAnsi="Arial"/>
          <w:b/>
          <w:color w:val="0E1115"/>
          <w:spacing w:val="-4"/>
          <w:sz w:val="24"/>
        </w:rPr>
        <w:t>ктивн</w:t>
      </w:r>
      <w:r>
        <w:rPr>
          <w:rFonts w:ascii="Arial" w:hAnsi="Arial"/>
          <w:b/>
          <w:color w:val="0E1115"/>
          <w:spacing w:val="-4"/>
          <w:sz w:val="27"/>
        </w:rPr>
        <w:t>ос</w:t>
      </w:r>
      <w:r>
        <w:rPr>
          <w:rFonts w:ascii="Arial" w:hAnsi="Arial"/>
          <w:b/>
          <w:color w:val="0E1115"/>
          <w:spacing w:val="-4"/>
          <w:sz w:val="24"/>
        </w:rPr>
        <w:t>ти</w:t>
      </w:r>
      <w:r>
        <w:rPr>
          <w:rFonts w:ascii="Tahoma" w:hAnsi="Tahoma"/>
          <w:b/>
          <w:color w:val="0E1115"/>
          <w:spacing w:val="-4"/>
          <w:sz w:val="24"/>
        </w:rPr>
        <w:t>:</w:t>
      </w:r>
      <w:r>
        <w:rPr>
          <w:rFonts w:ascii="Tahoma" w:hAnsi="Tahoma"/>
          <w:b/>
          <w:color w:val="0E1115"/>
          <w:spacing w:val="-14"/>
          <w:sz w:val="24"/>
        </w:rPr>
        <w:t> </w:t>
      </w:r>
      <w:r>
        <w:rPr>
          <w:color w:val="0E1115"/>
          <w:spacing w:val="-4"/>
          <w:sz w:val="24"/>
        </w:rPr>
        <w:t>Учитываются</w:t>
      </w:r>
      <w:r>
        <w:rPr>
          <w:color w:val="0E1115"/>
          <w:spacing w:val="-14"/>
          <w:sz w:val="24"/>
        </w:rPr>
        <w:t> </w:t>
      </w:r>
      <w:r>
        <w:rPr>
          <w:color w:val="0E1115"/>
          <w:spacing w:val="-4"/>
          <w:sz w:val="24"/>
        </w:rPr>
        <w:t>как</w:t>
      </w:r>
      <w:r>
        <w:rPr>
          <w:color w:val="0E1115"/>
          <w:spacing w:val="-14"/>
          <w:sz w:val="24"/>
        </w:rPr>
        <w:t> </w:t>
      </w:r>
      <w:r>
        <w:rPr>
          <w:color w:val="0E1115"/>
          <w:spacing w:val="-4"/>
          <w:sz w:val="24"/>
        </w:rPr>
        <w:t>объективные </w:t>
      </w:r>
      <w:r>
        <w:rPr>
          <w:color w:val="0E1115"/>
          <w:sz w:val="24"/>
        </w:rPr>
        <w:t>статистические</w:t>
      </w:r>
      <w:r>
        <w:rPr>
          <w:color w:val="0E1115"/>
          <w:spacing w:val="40"/>
          <w:sz w:val="24"/>
        </w:rPr>
        <w:t> </w:t>
      </w:r>
      <w:r>
        <w:rPr>
          <w:color w:val="0E1115"/>
          <w:sz w:val="24"/>
        </w:rPr>
        <w:t>данные</w:t>
      </w:r>
      <w:r>
        <w:rPr>
          <w:rFonts w:ascii="Tahoma" w:hAnsi="Tahoma"/>
          <w:color w:val="0E1115"/>
          <w:sz w:val="24"/>
        </w:rPr>
        <w:t>,</w:t>
      </w:r>
      <w:r>
        <w:rPr>
          <w:rFonts w:ascii="Tahoma" w:hAnsi="Tahoma"/>
          <w:color w:val="0E1115"/>
          <w:spacing w:val="40"/>
          <w:sz w:val="24"/>
        </w:rPr>
        <w:t> </w:t>
      </w:r>
      <w:r>
        <w:rPr>
          <w:color w:val="0E1115"/>
          <w:sz w:val="24"/>
        </w:rPr>
        <w:t>так</w:t>
      </w:r>
      <w:r>
        <w:rPr>
          <w:color w:val="0E1115"/>
          <w:spacing w:val="40"/>
          <w:sz w:val="24"/>
        </w:rPr>
        <w:t> </w:t>
      </w:r>
      <w:r>
        <w:rPr>
          <w:color w:val="0E1115"/>
          <w:sz w:val="24"/>
        </w:rPr>
        <w:t>и</w:t>
      </w:r>
      <w:r>
        <w:rPr>
          <w:color w:val="0E1115"/>
          <w:spacing w:val="40"/>
          <w:sz w:val="24"/>
        </w:rPr>
        <w:t> </w:t>
      </w:r>
      <w:r>
        <w:rPr>
          <w:color w:val="0E1115"/>
          <w:sz w:val="24"/>
        </w:rPr>
        <w:t>субъективные</w:t>
      </w:r>
      <w:r>
        <w:rPr>
          <w:color w:val="0E1115"/>
          <w:spacing w:val="40"/>
          <w:sz w:val="24"/>
        </w:rPr>
        <w:t> </w:t>
      </w:r>
      <w:r>
        <w:rPr>
          <w:color w:val="0E1115"/>
          <w:sz w:val="24"/>
        </w:rPr>
        <w:t>оценки</w:t>
      </w:r>
      <w:r>
        <w:rPr>
          <w:color w:val="0E1115"/>
          <w:spacing w:val="40"/>
          <w:sz w:val="24"/>
        </w:rPr>
        <w:t> </w:t>
      </w:r>
      <w:r>
        <w:rPr>
          <w:rFonts w:ascii="Tahoma" w:hAnsi="Tahoma"/>
          <w:color w:val="0E1115"/>
          <w:sz w:val="24"/>
        </w:rPr>
        <w:t>citizens</w:t>
      </w:r>
      <w:r>
        <w:rPr>
          <w:rFonts w:ascii="Tahoma" w:hAnsi="Tahoma"/>
          <w:color w:val="0E1115"/>
          <w:spacing w:val="40"/>
          <w:sz w:val="24"/>
        </w:rPr>
        <w:t> </w:t>
      </w:r>
      <w:r>
        <w:rPr>
          <w:color w:val="0E1115"/>
          <w:sz w:val="24"/>
        </w:rPr>
        <w:t>о</w:t>
      </w:r>
      <w:r>
        <w:rPr>
          <w:color w:val="0E1115"/>
          <w:spacing w:val="40"/>
          <w:sz w:val="24"/>
        </w:rPr>
        <w:t> </w:t>
      </w:r>
      <w:r>
        <w:rPr>
          <w:color w:val="0E1115"/>
          <w:sz w:val="24"/>
        </w:rPr>
        <w:t>своем</w:t>
      </w:r>
    </w:p>
    <w:p>
      <w:pPr>
        <w:pStyle w:val="BodyText"/>
        <w:spacing w:before="9"/>
        <w:ind w:left="575"/>
        <w:rPr>
          <w:rFonts w:ascii="Tahoma" w:hAnsi="Tahoma"/>
        </w:rPr>
      </w:pPr>
      <w:r>
        <w:rPr>
          <w:color w:val="0E1115"/>
          <w:spacing w:val="-2"/>
        </w:rPr>
        <w:t>благополучии</w:t>
      </w:r>
      <w:r>
        <w:rPr>
          <w:rFonts w:ascii="Tahoma" w:hAnsi="Tahoma"/>
          <w:color w:val="0E1115"/>
          <w:spacing w:val="-2"/>
        </w:rPr>
        <w:t>.</w:t>
      </w:r>
    </w:p>
    <w:p>
      <w:pPr>
        <w:pStyle w:val="ListParagraph"/>
        <w:numPr>
          <w:ilvl w:val="1"/>
          <w:numId w:val="119"/>
        </w:numPr>
        <w:tabs>
          <w:tab w:pos="575" w:val="left" w:leader="none"/>
        </w:tabs>
        <w:spacing w:line="336" w:lineRule="auto" w:before="204" w:after="0"/>
        <w:ind w:left="575" w:right="984" w:hanging="28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1"/>
          <w:sz w:val="24"/>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з</w:t>
      </w:r>
      <w:r>
        <w:rPr>
          <w:rFonts w:ascii="Arial" w:hAnsi="Arial"/>
          <w:b/>
          <w:color w:val="0E1115"/>
          <w:spacing w:val="-2"/>
          <w:sz w:val="27"/>
        </w:rPr>
        <w:t>ра</w:t>
      </w:r>
      <w:r>
        <w:rPr>
          <w:rFonts w:ascii="Arial" w:hAnsi="Arial"/>
          <w:b/>
          <w:color w:val="0E1115"/>
          <w:spacing w:val="-2"/>
          <w:sz w:val="24"/>
        </w:rPr>
        <w:t>чн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8"/>
          <w:sz w:val="24"/>
        </w:rPr>
        <w:t> </w:t>
      </w:r>
      <w:r>
        <w:rPr>
          <w:color w:val="0E1115"/>
          <w:spacing w:val="-2"/>
          <w:sz w:val="24"/>
        </w:rPr>
        <w:t>Все</w:t>
      </w:r>
      <w:r>
        <w:rPr>
          <w:color w:val="0E1115"/>
          <w:spacing w:val="-10"/>
          <w:sz w:val="24"/>
        </w:rPr>
        <w:t> </w:t>
      </w:r>
      <w:r>
        <w:rPr>
          <w:color w:val="0E1115"/>
          <w:spacing w:val="-2"/>
          <w:sz w:val="24"/>
        </w:rPr>
        <w:t>данные</w:t>
      </w:r>
      <w:r>
        <w:rPr>
          <w:rFonts w:ascii="Tahoma" w:hAnsi="Tahoma"/>
          <w:color w:val="0E1115"/>
          <w:spacing w:val="-2"/>
          <w:sz w:val="24"/>
        </w:rPr>
        <w:t>,</w:t>
      </w:r>
      <w:r>
        <w:rPr>
          <w:rFonts w:ascii="Tahoma" w:hAnsi="Tahoma"/>
          <w:color w:val="0E1115"/>
          <w:spacing w:val="-13"/>
          <w:sz w:val="24"/>
        </w:rPr>
        <w:t> </w:t>
      </w:r>
      <w:r>
        <w:rPr>
          <w:color w:val="0E1115"/>
          <w:spacing w:val="-2"/>
          <w:sz w:val="24"/>
        </w:rPr>
        <w:t>методология</w:t>
      </w:r>
      <w:r>
        <w:rPr>
          <w:color w:val="0E1115"/>
          <w:spacing w:val="-10"/>
          <w:sz w:val="24"/>
        </w:rPr>
        <w:t> </w:t>
      </w:r>
      <w:r>
        <w:rPr>
          <w:color w:val="0E1115"/>
          <w:spacing w:val="-2"/>
          <w:sz w:val="24"/>
        </w:rPr>
        <w:t>расчетов</w:t>
      </w:r>
      <w:r>
        <w:rPr>
          <w:color w:val="0E1115"/>
          <w:spacing w:val="-10"/>
          <w:sz w:val="24"/>
        </w:rPr>
        <w:t> </w:t>
      </w:r>
      <w:r>
        <w:rPr>
          <w:color w:val="0E1115"/>
          <w:spacing w:val="-2"/>
          <w:sz w:val="24"/>
        </w:rPr>
        <w:t>и</w:t>
      </w:r>
      <w:r>
        <w:rPr>
          <w:color w:val="0E1115"/>
          <w:spacing w:val="-10"/>
          <w:sz w:val="24"/>
        </w:rPr>
        <w:t> </w:t>
      </w:r>
      <w:r>
        <w:rPr>
          <w:color w:val="0E1115"/>
          <w:spacing w:val="-2"/>
          <w:sz w:val="24"/>
        </w:rPr>
        <w:t>алгоритмы </w:t>
      </w:r>
      <w:r>
        <w:rPr>
          <w:color w:val="0E1115"/>
          <w:w w:val="105"/>
          <w:sz w:val="24"/>
        </w:rPr>
        <w:t>являются открытыми и доступными для любого гражданина</w:t>
      </w:r>
      <w:r>
        <w:rPr>
          <w:rFonts w:ascii="Tahoma" w:hAnsi="Tahoma"/>
          <w:color w:val="0E1115"/>
          <w:w w:val="105"/>
          <w:sz w:val="24"/>
        </w:rPr>
        <w:t>.</w:t>
      </w:r>
    </w:p>
    <w:p>
      <w:pPr>
        <w:pStyle w:val="ListParagraph"/>
        <w:numPr>
          <w:ilvl w:val="1"/>
          <w:numId w:val="119"/>
        </w:numPr>
        <w:tabs>
          <w:tab w:pos="575" w:val="left" w:leader="none"/>
        </w:tabs>
        <w:spacing w:line="338" w:lineRule="auto" w:before="86" w:after="0"/>
        <w:ind w:left="575" w:right="749" w:hanging="285"/>
        <w:jc w:val="left"/>
        <w:rPr>
          <w:rFonts w:ascii="Tahoma" w:hAnsi="Tahoma"/>
          <w:sz w:val="24"/>
        </w:rPr>
      </w:pPr>
      <w:r>
        <w:rPr>
          <w:rFonts w:ascii="Arial" w:hAnsi="Arial"/>
          <w:b/>
          <w:color w:val="0E1115"/>
          <w:sz w:val="27"/>
        </w:rPr>
        <w:t>Пр</w:t>
      </w:r>
      <w:r>
        <w:rPr>
          <w:rFonts w:ascii="Arial" w:hAnsi="Arial"/>
          <w:b/>
          <w:color w:val="0E1115"/>
          <w:sz w:val="24"/>
        </w:rPr>
        <w:t>инцип д</w:t>
      </w:r>
      <w:r>
        <w:rPr>
          <w:rFonts w:ascii="Arial" w:hAnsi="Arial"/>
          <w:b/>
          <w:color w:val="0E1115"/>
          <w:sz w:val="27"/>
        </w:rPr>
        <w:t>е</w:t>
      </w:r>
      <w:r>
        <w:rPr>
          <w:rFonts w:ascii="Arial" w:hAnsi="Arial"/>
          <w:b/>
          <w:color w:val="0E1115"/>
          <w:sz w:val="24"/>
        </w:rPr>
        <w:t>ц</w:t>
      </w:r>
      <w:r>
        <w:rPr>
          <w:rFonts w:ascii="Arial" w:hAnsi="Arial"/>
          <w:b/>
          <w:color w:val="0E1115"/>
          <w:sz w:val="27"/>
        </w:rPr>
        <w:t>е</w:t>
      </w:r>
      <w:r>
        <w:rPr>
          <w:rFonts w:ascii="Arial" w:hAnsi="Arial"/>
          <w:b/>
          <w:color w:val="0E1115"/>
          <w:sz w:val="24"/>
        </w:rPr>
        <w:t>нт</w:t>
      </w:r>
      <w:r>
        <w:rPr>
          <w:rFonts w:ascii="Arial" w:hAnsi="Arial"/>
          <w:b/>
          <w:color w:val="0E1115"/>
          <w:sz w:val="27"/>
        </w:rPr>
        <w:t>ра</w:t>
      </w:r>
      <w:r>
        <w:rPr>
          <w:rFonts w:ascii="Arial" w:hAnsi="Arial"/>
          <w:b/>
          <w:color w:val="0E1115"/>
          <w:sz w:val="24"/>
        </w:rPr>
        <w:t>лиз</w:t>
      </w:r>
      <w:r>
        <w:rPr>
          <w:rFonts w:ascii="Arial" w:hAnsi="Arial"/>
          <w:b/>
          <w:color w:val="0E1115"/>
          <w:sz w:val="27"/>
        </w:rPr>
        <w:t>а</w:t>
      </w:r>
      <w:r>
        <w:rPr>
          <w:rFonts w:ascii="Arial" w:hAnsi="Arial"/>
          <w:b/>
          <w:color w:val="0E1115"/>
          <w:sz w:val="24"/>
        </w:rPr>
        <w:t>ции</w:t>
      </w:r>
      <w:r>
        <w:rPr>
          <w:rFonts w:ascii="Tahoma" w:hAnsi="Tahoma"/>
          <w:b/>
          <w:color w:val="0E1115"/>
          <w:sz w:val="24"/>
        </w:rPr>
        <w:t>: </w:t>
      </w:r>
      <w:r>
        <w:rPr>
          <w:color w:val="0E1115"/>
          <w:sz w:val="24"/>
        </w:rPr>
        <w:t>Данные собираются и обрабатываются на максимально низком уровне </w:t>
      </w:r>
      <w:r>
        <w:rPr>
          <w:rFonts w:ascii="Tahoma" w:hAnsi="Tahoma"/>
          <w:color w:val="0E1115"/>
          <w:sz w:val="24"/>
        </w:rPr>
        <w:t>(</w:t>
      </w:r>
      <w:r>
        <w:rPr>
          <w:color w:val="0E1115"/>
          <w:sz w:val="24"/>
        </w:rPr>
        <w:t>муниципалитет</w:t>
      </w:r>
      <w:r>
        <w:rPr>
          <w:rFonts w:ascii="Tahoma" w:hAnsi="Tahoma"/>
          <w:color w:val="0E1115"/>
          <w:sz w:val="24"/>
        </w:rPr>
        <w:t>, </w:t>
      </w:r>
      <w:r>
        <w:rPr>
          <w:color w:val="0E1115"/>
          <w:sz w:val="24"/>
        </w:rPr>
        <w:t>район</w:t>
      </w:r>
      <w:r>
        <w:rPr>
          <w:rFonts w:ascii="Tahoma" w:hAnsi="Tahoma"/>
          <w:color w:val="0E1115"/>
          <w:sz w:val="24"/>
        </w:rPr>
        <w:t>) </w:t>
      </w:r>
      <w:r>
        <w:rPr>
          <w:color w:val="0E1115"/>
          <w:sz w:val="24"/>
        </w:rPr>
        <w:t>для точности и </w:t>
      </w:r>
      <w:r>
        <w:rPr>
          <w:color w:val="0E1115"/>
          <w:sz w:val="24"/>
        </w:rPr>
        <w:t>учета локального контекста</w:t>
      </w:r>
      <w:r>
        <w:rPr>
          <w:rFonts w:ascii="Tahoma" w:hAnsi="Tahoma"/>
          <w:color w:val="0E1115"/>
          <w:sz w:val="24"/>
        </w:rPr>
        <w:t>.</w:t>
      </w:r>
    </w:p>
    <w:p>
      <w:pPr>
        <w:pStyle w:val="BodyText"/>
        <w:rPr>
          <w:rFonts w:ascii="Tahoma"/>
        </w:rPr>
      </w:pPr>
    </w:p>
    <w:p>
      <w:pPr>
        <w:pStyle w:val="BodyText"/>
        <w:rPr>
          <w:rFonts w:ascii="Tahoma"/>
        </w:rPr>
      </w:pPr>
    </w:p>
    <w:p>
      <w:pPr>
        <w:pStyle w:val="BodyText"/>
        <w:spacing w:before="103"/>
        <w:rPr>
          <w:rFonts w:ascii="Tahoma"/>
        </w:rPr>
      </w:pPr>
    </w:p>
    <w:p>
      <w:pPr>
        <w:pStyle w:val="ListParagraph"/>
        <w:numPr>
          <w:ilvl w:val="0"/>
          <w:numId w:val="119"/>
        </w:numPr>
        <w:tabs>
          <w:tab w:pos="569" w:val="left" w:leader="none"/>
        </w:tabs>
        <w:spacing w:line="511" w:lineRule="auto" w:before="1" w:after="0"/>
        <w:ind w:left="305" w:right="3130" w:firstLine="0"/>
        <w:jc w:val="left"/>
        <w:rPr>
          <w:rFonts w:ascii="Arial" w:hAnsi="Arial"/>
          <w:b/>
          <w:sz w:val="27"/>
        </w:rPr>
      </w:pPr>
      <w:r>
        <w:rPr>
          <w:rFonts w:ascii="Arial" w:hAnsi="Arial"/>
          <w:b/>
          <w:color w:val="0E1115"/>
          <w:spacing w:val="-2"/>
          <w:w w:val="90"/>
          <w:sz w:val="27"/>
        </w:rPr>
        <w:t>Сос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вляющи</w:t>
      </w:r>
      <w:r>
        <w:rPr>
          <w:rFonts w:ascii="Arial" w:hAnsi="Arial"/>
          <w:b/>
          <w:color w:val="0E1115"/>
          <w:spacing w:val="-2"/>
          <w:w w:val="90"/>
          <w:sz w:val="27"/>
        </w:rPr>
        <w:t>е</w:t>
      </w:r>
      <w:r>
        <w:rPr>
          <w:rFonts w:ascii="Arial" w:hAnsi="Arial"/>
          <w:b/>
          <w:color w:val="0E1115"/>
          <w:spacing w:val="-4"/>
          <w:w w:val="90"/>
          <w:sz w:val="27"/>
        </w:rPr>
        <w:t> </w:t>
      </w:r>
      <w:r>
        <w:rPr>
          <w:rFonts w:ascii="Arial" w:hAnsi="Arial"/>
          <w:b/>
          <w:color w:val="0E1115"/>
          <w:spacing w:val="-2"/>
          <w:w w:val="90"/>
          <w:sz w:val="27"/>
        </w:rPr>
        <w:t>ВВС</w:t>
      </w:r>
      <w:r>
        <w:rPr>
          <w:rFonts w:ascii="Arial" w:hAnsi="Arial"/>
          <w:b/>
          <w:color w:val="0E1115"/>
          <w:spacing w:val="-4"/>
          <w:w w:val="90"/>
          <w:sz w:val="27"/>
        </w:rPr>
        <w:t> </w:t>
      </w:r>
      <w:r>
        <w:rPr>
          <w:rFonts w:ascii="Tahoma" w:hAnsi="Tahoma"/>
          <w:b/>
          <w:color w:val="0E1115"/>
          <w:spacing w:val="-2"/>
          <w:w w:val="90"/>
          <w:sz w:val="24"/>
        </w:rPr>
        <w:t>(</w:t>
      </w:r>
      <w:r>
        <w:rPr>
          <w:rFonts w:ascii="Arial" w:hAnsi="Arial"/>
          <w:b/>
          <w:color w:val="0E1115"/>
          <w:spacing w:val="-2"/>
          <w:w w:val="90"/>
          <w:sz w:val="27"/>
        </w:rPr>
        <w:t>Ос</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вны</w:t>
      </w:r>
      <w:r>
        <w:rPr>
          <w:rFonts w:ascii="Arial" w:hAnsi="Arial"/>
          <w:b/>
          <w:color w:val="0E1115"/>
          <w:spacing w:val="-2"/>
          <w:w w:val="90"/>
          <w:sz w:val="27"/>
        </w:rPr>
        <w:t>е</w:t>
      </w:r>
      <w:r>
        <w:rPr>
          <w:rFonts w:ascii="Arial" w:hAnsi="Arial"/>
          <w:b/>
          <w:color w:val="0E1115"/>
          <w:spacing w:val="-4"/>
          <w:w w:val="90"/>
          <w:sz w:val="27"/>
        </w:rPr>
        <w:t> </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м</w:t>
      </w:r>
      <w:r>
        <w:rPr>
          <w:rFonts w:ascii="Arial" w:hAnsi="Arial"/>
          <w:b/>
          <w:color w:val="0E1115"/>
          <w:spacing w:val="-2"/>
          <w:w w:val="90"/>
          <w:sz w:val="27"/>
        </w:rPr>
        <w:t>е</w:t>
      </w:r>
      <w:r>
        <w:rPr>
          <w:rFonts w:ascii="Arial" w:hAnsi="Arial"/>
          <w:b/>
          <w:color w:val="0E1115"/>
          <w:spacing w:val="-2"/>
          <w:w w:val="90"/>
          <w:sz w:val="24"/>
        </w:rPr>
        <w:t>ны и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ли</w:t>
      </w:r>
      <w:r>
        <w:rPr>
          <w:rFonts w:ascii="Tahoma" w:hAnsi="Tahoma"/>
          <w:b/>
          <w:color w:val="0E1115"/>
          <w:spacing w:val="-2"/>
          <w:w w:val="90"/>
          <w:sz w:val="24"/>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 </w:t>
      </w:r>
      <w:r>
        <w:rPr>
          <w:rFonts w:ascii="Tahoma" w:hAnsi="Tahoma"/>
          <w:b/>
          <w:color w:val="0E1115"/>
          <w:w w:val="90"/>
          <w:sz w:val="24"/>
        </w:rPr>
        <w:t>1: </w:t>
      </w:r>
      <w:r>
        <w:rPr>
          <w:rFonts w:ascii="Arial" w:hAnsi="Arial"/>
          <w:b/>
          <w:color w:val="0E1115"/>
          <w:w w:val="90"/>
          <w:sz w:val="27"/>
        </w:rPr>
        <w:t>Ка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о </w:t>
      </w:r>
      <w:r>
        <w:rPr>
          <w:rFonts w:ascii="Arial" w:hAnsi="Arial"/>
          <w:b/>
          <w:color w:val="0E1115"/>
          <w:w w:val="90"/>
          <w:sz w:val="24"/>
        </w:rPr>
        <w:t>жизни и б</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ое </w:t>
      </w:r>
      <w:r>
        <w:rPr>
          <w:rFonts w:ascii="Arial" w:hAnsi="Arial"/>
          <w:b/>
          <w:color w:val="0E1115"/>
          <w:w w:val="90"/>
          <w:sz w:val="24"/>
        </w:rPr>
        <w:t>бл</w:t>
      </w:r>
      <w:r>
        <w:rPr>
          <w:rFonts w:ascii="Arial" w:hAnsi="Arial"/>
          <w:b/>
          <w:color w:val="0E1115"/>
          <w:w w:val="90"/>
          <w:sz w:val="27"/>
        </w:rPr>
        <w:t>а</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чи</w:t>
      </w:r>
      <w:r>
        <w:rPr>
          <w:rFonts w:ascii="Arial" w:hAnsi="Arial"/>
          <w:b/>
          <w:color w:val="0E1115"/>
          <w:w w:val="90"/>
          <w:sz w:val="27"/>
        </w:rPr>
        <w:t>е</w:t>
      </w:r>
    </w:p>
    <w:p>
      <w:pPr>
        <w:spacing w:line="308" w:lineRule="exact" w:before="0"/>
        <w:ind w:left="320" w:right="0" w:firstLine="0"/>
        <w:jc w:val="left"/>
        <w:rPr>
          <w:rFonts w:ascii="Tahoma" w:hAnsi="Tahoma"/>
          <w:b/>
          <w:sz w:val="24"/>
        </w:rPr>
      </w:pPr>
      <w:r>
        <w:rPr>
          <w:position w:val="3"/>
        </w:rPr>
        <w:drawing>
          <wp:inline distT="0" distB="0" distL="0" distR="0">
            <wp:extent cx="47625" cy="47625"/>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1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w w:val="90"/>
          <w:sz w:val="27"/>
        </w:rPr>
        <w:t>О</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ли</w:t>
      </w:r>
      <w:r>
        <w:rPr>
          <w:rFonts w:ascii="Tahoma" w:hAnsi="Tahoma"/>
          <w:b/>
          <w:color w:val="0E1115"/>
          <w:sz w:val="24"/>
        </w:rPr>
        <w:t>:</w:t>
      </w:r>
    </w:p>
    <w:p>
      <w:pPr>
        <w:pStyle w:val="ListParagraph"/>
        <w:numPr>
          <w:ilvl w:val="0"/>
          <w:numId w:val="120"/>
        </w:numPr>
        <w:tabs>
          <w:tab w:pos="845" w:val="left" w:leader="none"/>
        </w:tabs>
        <w:spacing w:line="343" w:lineRule="auto" w:before="242" w:after="0"/>
        <w:ind w:left="845" w:right="199" w:hanging="263"/>
        <w:jc w:val="left"/>
        <w:rPr>
          <w:rFonts w:ascii="Tahoma" w:hAnsi="Tahoma"/>
          <w:sz w:val="24"/>
        </w:rPr>
      </w:pPr>
      <w:r>
        <w:rPr>
          <w:color w:val="0E1115"/>
          <w:w w:val="105"/>
          <w:sz w:val="24"/>
        </w:rPr>
        <w:t>Процент</w:t>
      </w:r>
      <w:r>
        <w:rPr>
          <w:color w:val="0E1115"/>
          <w:spacing w:val="-19"/>
          <w:w w:val="105"/>
          <w:sz w:val="24"/>
        </w:rPr>
        <w:t> </w:t>
      </w:r>
      <w:r>
        <w:rPr>
          <w:color w:val="0E1115"/>
          <w:w w:val="105"/>
          <w:sz w:val="24"/>
        </w:rPr>
        <w:t>населения</w:t>
      </w:r>
      <w:r>
        <w:rPr>
          <w:color w:val="0E1115"/>
          <w:spacing w:val="-19"/>
          <w:w w:val="105"/>
          <w:sz w:val="24"/>
        </w:rPr>
        <w:t> </w:t>
      </w:r>
      <w:r>
        <w:rPr>
          <w:color w:val="0E1115"/>
          <w:w w:val="105"/>
          <w:sz w:val="24"/>
        </w:rPr>
        <w:t>с</w:t>
      </w:r>
      <w:r>
        <w:rPr>
          <w:color w:val="0E1115"/>
          <w:spacing w:val="-19"/>
          <w:w w:val="105"/>
          <w:sz w:val="24"/>
        </w:rPr>
        <w:t> </w:t>
      </w:r>
      <w:r>
        <w:rPr>
          <w:color w:val="0E1115"/>
          <w:w w:val="105"/>
          <w:sz w:val="24"/>
        </w:rPr>
        <w:t>доступом</w:t>
      </w:r>
      <w:r>
        <w:rPr>
          <w:color w:val="0E1115"/>
          <w:spacing w:val="-19"/>
          <w:w w:val="105"/>
          <w:sz w:val="24"/>
        </w:rPr>
        <w:t> </w:t>
      </w:r>
      <w:r>
        <w:rPr>
          <w:color w:val="0E1115"/>
          <w:w w:val="105"/>
          <w:sz w:val="24"/>
        </w:rPr>
        <w:t>к</w:t>
      </w:r>
      <w:r>
        <w:rPr>
          <w:color w:val="0E1115"/>
          <w:spacing w:val="-19"/>
          <w:w w:val="105"/>
          <w:sz w:val="24"/>
        </w:rPr>
        <w:t> </w:t>
      </w:r>
      <w:r>
        <w:rPr>
          <w:color w:val="0E1115"/>
          <w:w w:val="105"/>
          <w:sz w:val="24"/>
        </w:rPr>
        <w:t>качественному</w:t>
      </w:r>
      <w:r>
        <w:rPr>
          <w:color w:val="0E1115"/>
          <w:spacing w:val="-19"/>
          <w:w w:val="105"/>
          <w:sz w:val="24"/>
        </w:rPr>
        <w:t> </w:t>
      </w:r>
      <w:r>
        <w:rPr>
          <w:color w:val="0E1115"/>
          <w:w w:val="105"/>
          <w:sz w:val="24"/>
        </w:rPr>
        <w:t>жилью</w:t>
      </w:r>
      <w:r>
        <w:rPr>
          <w:rFonts w:ascii="Tahoma" w:hAnsi="Tahoma"/>
          <w:color w:val="0E1115"/>
          <w:w w:val="105"/>
          <w:sz w:val="24"/>
        </w:rPr>
        <w:t>,</w:t>
      </w:r>
      <w:r>
        <w:rPr>
          <w:rFonts w:ascii="Tahoma" w:hAnsi="Tahoma"/>
          <w:color w:val="0E1115"/>
          <w:spacing w:val="-20"/>
          <w:w w:val="105"/>
          <w:sz w:val="24"/>
        </w:rPr>
        <w:t> </w:t>
      </w:r>
      <w:r>
        <w:rPr>
          <w:color w:val="0E1115"/>
          <w:w w:val="105"/>
          <w:sz w:val="24"/>
        </w:rPr>
        <w:t>здоровому</w:t>
      </w:r>
      <w:r>
        <w:rPr>
          <w:color w:val="0E1115"/>
          <w:spacing w:val="-19"/>
          <w:w w:val="105"/>
          <w:sz w:val="24"/>
        </w:rPr>
        <w:t> </w:t>
      </w:r>
      <w:r>
        <w:rPr>
          <w:color w:val="0E1115"/>
          <w:w w:val="105"/>
          <w:sz w:val="24"/>
        </w:rPr>
        <w:t>питанию и чистой воде</w:t>
      </w:r>
      <w:r>
        <w:rPr>
          <w:rFonts w:ascii="Tahoma" w:hAnsi="Tahoma"/>
          <w:color w:val="0E1115"/>
          <w:w w:val="105"/>
          <w:sz w:val="24"/>
        </w:rPr>
        <w:t>.</w:t>
      </w:r>
    </w:p>
    <w:p>
      <w:pPr>
        <w:pStyle w:val="ListParagraph"/>
        <w:numPr>
          <w:ilvl w:val="0"/>
          <w:numId w:val="120"/>
        </w:numPr>
        <w:tabs>
          <w:tab w:pos="845" w:val="left" w:leader="none"/>
        </w:tabs>
        <w:spacing w:line="343" w:lineRule="auto" w:before="94" w:after="0"/>
        <w:ind w:left="845" w:right="1424" w:hanging="263"/>
        <w:jc w:val="left"/>
        <w:rPr>
          <w:rFonts w:ascii="Tahoma" w:hAnsi="Tahoma"/>
          <w:sz w:val="24"/>
        </w:rPr>
      </w:pPr>
      <w:r>
        <w:rPr>
          <w:color w:val="0E1115"/>
          <w:sz w:val="24"/>
        </w:rPr>
        <w:t>Уровень доступа к бесплатной и качественной медицине </w:t>
      </w:r>
      <w:r>
        <w:rPr>
          <w:rFonts w:ascii="Tahoma" w:hAnsi="Tahoma"/>
          <w:color w:val="0E1115"/>
          <w:sz w:val="24"/>
        </w:rPr>
        <w:t>(</w:t>
      </w:r>
      <w:r>
        <w:rPr>
          <w:color w:val="0E1115"/>
          <w:sz w:val="24"/>
        </w:rPr>
        <w:t>средняя </w:t>
      </w:r>
      <w:r>
        <w:rPr>
          <w:color w:val="0E1115"/>
          <w:w w:val="105"/>
          <w:sz w:val="24"/>
        </w:rPr>
        <w:t>продолжительность здоровой жизни</w:t>
      </w:r>
      <w:r>
        <w:rPr>
          <w:rFonts w:ascii="Tahoma" w:hAnsi="Tahoma"/>
          <w:color w:val="0E1115"/>
          <w:w w:val="105"/>
          <w:sz w:val="24"/>
        </w:rPr>
        <w:t>).</w:t>
      </w:r>
    </w:p>
    <w:p>
      <w:pPr>
        <w:pStyle w:val="ListParagraph"/>
        <w:numPr>
          <w:ilvl w:val="0"/>
          <w:numId w:val="120"/>
        </w:numPr>
        <w:tabs>
          <w:tab w:pos="844" w:val="left" w:leader="none"/>
        </w:tabs>
        <w:spacing w:line="240" w:lineRule="auto" w:before="94" w:after="0"/>
        <w:ind w:left="844" w:right="0" w:hanging="262"/>
        <w:jc w:val="left"/>
        <w:rPr>
          <w:rFonts w:ascii="Tahoma" w:hAnsi="Tahoma"/>
          <w:sz w:val="24"/>
        </w:rPr>
      </w:pPr>
      <w:r>
        <w:rPr>
          <w:color w:val="0E1115"/>
          <w:sz w:val="24"/>
        </w:rPr>
        <w:t>Коэффициент</w:t>
      </w:r>
      <w:r>
        <w:rPr>
          <w:color w:val="0E1115"/>
          <w:spacing w:val="18"/>
          <w:sz w:val="24"/>
        </w:rPr>
        <w:t> </w:t>
      </w:r>
      <w:r>
        <w:rPr>
          <w:color w:val="0E1115"/>
          <w:sz w:val="24"/>
        </w:rPr>
        <w:t>Джини</w:t>
      </w:r>
      <w:r>
        <w:rPr>
          <w:color w:val="0E1115"/>
          <w:spacing w:val="18"/>
          <w:sz w:val="24"/>
        </w:rPr>
        <w:t> </w:t>
      </w:r>
      <w:r>
        <w:rPr>
          <w:rFonts w:ascii="Tahoma" w:hAnsi="Tahoma"/>
          <w:color w:val="0E1115"/>
          <w:sz w:val="24"/>
        </w:rPr>
        <w:t>(</w:t>
      </w:r>
      <w:r>
        <w:rPr>
          <w:color w:val="0E1115"/>
          <w:sz w:val="24"/>
        </w:rPr>
        <w:t>уровень</w:t>
      </w:r>
      <w:r>
        <w:rPr>
          <w:color w:val="0E1115"/>
          <w:spacing w:val="18"/>
          <w:sz w:val="24"/>
        </w:rPr>
        <w:t> </w:t>
      </w:r>
      <w:r>
        <w:rPr>
          <w:color w:val="0E1115"/>
          <w:sz w:val="24"/>
        </w:rPr>
        <w:t>экономического</w:t>
      </w:r>
      <w:r>
        <w:rPr>
          <w:color w:val="0E1115"/>
          <w:spacing w:val="18"/>
          <w:sz w:val="24"/>
        </w:rPr>
        <w:t> </w:t>
      </w:r>
      <w:r>
        <w:rPr>
          <w:color w:val="0E1115"/>
          <w:spacing w:val="-2"/>
          <w:sz w:val="24"/>
        </w:rPr>
        <w:t>неравенства</w:t>
      </w:r>
      <w:r>
        <w:rPr>
          <w:rFonts w:ascii="Tahoma" w:hAnsi="Tahoma"/>
          <w:color w:val="0E1115"/>
          <w:spacing w:val="-2"/>
          <w:sz w:val="24"/>
        </w:rPr>
        <w:t>).</w:t>
      </w:r>
    </w:p>
    <w:p>
      <w:pPr>
        <w:pStyle w:val="ListParagraph"/>
        <w:numPr>
          <w:ilvl w:val="0"/>
          <w:numId w:val="120"/>
        </w:numPr>
        <w:tabs>
          <w:tab w:pos="844" w:val="left" w:leader="none"/>
        </w:tabs>
        <w:spacing w:line="240" w:lineRule="auto" w:before="217" w:after="0"/>
        <w:ind w:left="844" w:right="0" w:hanging="262"/>
        <w:jc w:val="left"/>
        <w:rPr>
          <w:rFonts w:ascii="Tahoma" w:hAnsi="Tahoma"/>
          <w:sz w:val="24"/>
        </w:rPr>
      </w:pPr>
      <w:r>
        <w:rPr>
          <w:color w:val="0E1115"/>
          <w:spacing w:val="-2"/>
          <w:w w:val="105"/>
          <w:sz w:val="24"/>
        </w:rPr>
        <w:t>Уровень</w:t>
      </w:r>
      <w:r>
        <w:rPr>
          <w:color w:val="0E1115"/>
          <w:spacing w:val="-6"/>
          <w:w w:val="105"/>
          <w:sz w:val="24"/>
        </w:rPr>
        <w:t> </w:t>
      </w:r>
      <w:r>
        <w:rPr>
          <w:color w:val="0E1115"/>
          <w:spacing w:val="-2"/>
          <w:w w:val="105"/>
          <w:sz w:val="24"/>
        </w:rPr>
        <w:t>безработицы</w:t>
      </w:r>
      <w:r>
        <w:rPr>
          <w:color w:val="0E1115"/>
          <w:spacing w:val="-6"/>
          <w:w w:val="105"/>
          <w:sz w:val="24"/>
        </w:rPr>
        <w:t> </w:t>
      </w:r>
      <w:r>
        <w:rPr>
          <w:color w:val="0E1115"/>
          <w:spacing w:val="-2"/>
          <w:w w:val="105"/>
          <w:sz w:val="24"/>
        </w:rPr>
        <w:t>и</w:t>
      </w:r>
      <w:r>
        <w:rPr>
          <w:color w:val="0E1115"/>
          <w:spacing w:val="-5"/>
          <w:w w:val="105"/>
          <w:sz w:val="24"/>
        </w:rPr>
        <w:t> </w:t>
      </w:r>
      <w:r>
        <w:rPr>
          <w:color w:val="0E1115"/>
          <w:spacing w:val="-2"/>
          <w:w w:val="105"/>
          <w:sz w:val="24"/>
        </w:rPr>
        <w:t>доля</w:t>
      </w:r>
      <w:r>
        <w:rPr>
          <w:color w:val="0E1115"/>
          <w:spacing w:val="-6"/>
          <w:w w:val="105"/>
          <w:sz w:val="24"/>
        </w:rPr>
        <w:t> </w:t>
      </w:r>
      <w:r>
        <w:rPr>
          <w:color w:val="0E1115"/>
          <w:spacing w:val="-2"/>
          <w:w w:val="105"/>
          <w:sz w:val="24"/>
        </w:rPr>
        <w:t>населения</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занятого</w:t>
      </w:r>
      <w:r>
        <w:rPr>
          <w:color w:val="0E1115"/>
          <w:spacing w:val="-5"/>
          <w:w w:val="105"/>
          <w:sz w:val="24"/>
        </w:rPr>
        <w:t> </w:t>
      </w:r>
      <w:r>
        <w:rPr>
          <w:color w:val="0E1115"/>
          <w:spacing w:val="-2"/>
          <w:w w:val="105"/>
          <w:sz w:val="24"/>
        </w:rPr>
        <w:t>осмысленным</w:t>
      </w:r>
      <w:r>
        <w:rPr>
          <w:color w:val="0E1115"/>
          <w:spacing w:val="-6"/>
          <w:w w:val="105"/>
          <w:sz w:val="24"/>
        </w:rPr>
        <w:t> </w:t>
      </w:r>
      <w:r>
        <w:rPr>
          <w:color w:val="0E1115"/>
          <w:spacing w:val="-2"/>
          <w:w w:val="105"/>
          <w:sz w:val="24"/>
        </w:rPr>
        <w:t>трудом</w:t>
      </w:r>
      <w:r>
        <w:rPr>
          <w:rFonts w:ascii="Tahoma" w:hAnsi="Tahoma"/>
          <w:color w:val="0E1115"/>
          <w:spacing w:val="-2"/>
          <w:w w:val="105"/>
          <w:sz w:val="24"/>
        </w:rPr>
        <w:t>.</w:t>
      </w:r>
    </w:p>
    <w:p>
      <w:pPr>
        <w:spacing w:before="203"/>
        <w:ind w:left="320" w:right="0" w:firstLine="0"/>
        <w:jc w:val="left"/>
        <w:rPr>
          <w:rFonts w:ascii="Tahoma" w:hAnsi="Tahoma"/>
          <w:b/>
          <w:sz w:val="24"/>
        </w:rPr>
      </w:pPr>
      <w:r>
        <w:rPr>
          <w:position w:val="3"/>
        </w:rPr>
        <w:drawing>
          <wp:inline distT="0" distB="0" distL="0" distR="0">
            <wp:extent cx="47625" cy="47625"/>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w w:val="90"/>
          <w:sz w:val="27"/>
        </w:rPr>
        <w:t>Су</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ли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рос</w:t>
      </w:r>
      <w:r>
        <w:rPr>
          <w:rFonts w:ascii="Arial" w:hAnsi="Arial"/>
          <w:b/>
          <w:color w:val="0E1115"/>
          <w:w w:val="90"/>
          <w:sz w:val="24"/>
        </w:rPr>
        <w:t>ы</w:t>
      </w:r>
      <w:r>
        <w:rPr>
          <w:rFonts w:ascii="Tahoma" w:hAnsi="Tahoma"/>
          <w:b/>
          <w:color w:val="0E1115"/>
          <w:w w:val="90"/>
          <w:sz w:val="24"/>
        </w:rPr>
        <w:t>):</w:t>
      </w:r>
    </w:p>
    <w:p>
      <w:pPr>
        <w:pStyle w:val="ListParagraph"/>
        <w:numPr>
          <w:ilvl w:val="0"/>
          <w:numId w:val="121"/>
        </w:numPr>
        <w:tabs>
          <w:tab w:pos="844" w:val="left" w:leader="none"/>
        </w:tabs>
        <w:spacing w:line="240" w:lineRule="auto" w:before="243" w:after="0"/>
        <w:ind w:left="844" w:right="0" w:hanging="262"/>
        <w:jc w:val="left"/>
        <w:rPr>
          <w:rFonts w:ascii="Tahoma" w:hAnsi="Tahoma"/>
          <w:sz w:val="24"/>
        </w:rPr>
      </w:pPr>
      <w:r>
        <w:rPr>
          <w:rFonts w:ascii="Tahoma" w:hAnsi="Tahoma"/>
          <w:color w:val="0E1115"/>
          <w:spacing w:val="-2"/>
          <w:w w:val="105"/>
          <w:sz w:val="24"/>
        </w:rPr>
        <w:t>«</w:t>
      </w:r>
      <w:r>
        <w:rPr>
          <w:color w:val="0E1115"/>
          <w:spacing w:val="-2"/>
          <w:w w:val="105"/>
          <w:sz w:val="24"/>
        </w:rPr>
        <w:t>Насколько</w:t>
      </w:r>
      <w:r>
        <w:rPr>
          <w:color w:val="0E1115"/>
          <w:spacing w:val="-5"/>
          <w:w w:val="105"/>
          <w:sz w:val="24"/>
        </w:rPr>
        <w:t> </w:t>
      </w:r>
      <w:r>
        <w:rPr>
          <w:color w:val="0E1115"/>
          <w:spacing w:val="-2"/>
          <w:w w:val="105"/>
          <w:sz w:val="24"/>
        </w:rPr>
        <w:t>вы</w:t>
      </w:r>
      <w:r>
        <w:rPr>
          <w:color w:val="0E1115"/>
          <w:spacing w:val="-4"/>
          <w:w w:val="105"/>
          <w:sz w:val="24"/>
        </w:rPr>
        <w:t> </w:t>
      </w:r>
      <w:r>
        <w:rPr>
          <w:color w:val="0E1115"/>
          <w:spacing w:val="-2"/>
          <w:w w:val="105"/>
          <w:sz w:val="24"/>
        </w:rPr>
        <w:t>удовлетворены</w:t>
      </w:r>
      <w:r>
        <w:rPr>
          <w:color w:val="0E1115"/>
          <w:spacing w:val="-4"/>
          <w:w w:val="105"/>
          <w:sz w:val="24"/>
        </w:rPr>
        <w:t> </w:t>
      </w:r>
      <w:r>
        <w:rPr>
          <w:color w:val="0E1115"/>
          <w:spacing w:val="-2"/>
          <w:w w:val="105"/>
          <w:sz w:val="24"/>
        </w:rPr>
        <w:t>качеством</w:t>
      </w:r>
      <w:r>
        <w:rPr>
          <w:color w:val="0E1115"/>
          <w:spacing w:val="-4"/>
          <w:w w:val="105"/>
          <w:sz w:val="24"/>
        </w:rPr>
        <w:t> </w:t>
      </w:r>
      <w:r>
        <w:rPr>
          <w:color w:val="0E1115"/>
          <w:spacing w:val="-2"/>
          <w:w w:val="105"/>
          <w:sz w:val="24"/>
        </w:rPr>
        <w:t>своей</w:t>
      </w:r>
      <w:r>
        <w:rPr>
          <w:color w:val="0E1115"/>
          <w:spacing w:val="-4"/>
          <w:w w:val="105"/>
          <w:sz w:val="24"/>
        </w:rPr>
        <w:t> </w:t>
      </w:r>
      <w:r>
        <w:rPr>
          <w:color w:val="0E1115"/>
          <w:spacing w:val="-2"/>
          <w:w w:val="105"/>
          <w:sz w:val="24"/>
        </w:rPr>
        <w:t>жизни</w:t>
      </w:r>
      <w:r>
        <w:rPr>
          <w:rFonts w:ascii="Tahoma" w:hAnsi="Tahoma"/>
          <w:color w:val="0E1115"/>
          <w:spacing w:val="-2"/>
          <w:w w:val="105"/>
          <w:sz w:val="24"/>
        </w:rPr>
        <w:t>?»</w:t>
      </w:r>
      <w:r>
        <w:rPr>
          <w:rFonts w:ascii="Tahoma" w:hAnsi="Tahoma"/>
          <w:color w:val="0E1115"/>
          <w:spacing w:val="-8"/>
          <w:w w:val="105"/>
          <w:sz w:val="24"/>
        </w:rPr>
        <w:t> </w:t>
      </w:r>
      <w:r>
        <w:rPr>
          <w:rFonts w:ascii="Tahoma" w:hAnsi="Tahoma"/>
          <w:color w:val="0E1115"/>
          <w:spacing w:val="-2"/>
          <w:w w:val="105"/>
          <w:sz w:val="24"/>
        </w:rPr>
        <w:t>(</w:t>
      </w:r>
      <w:r>
        <w:rPr>
          <w:color w:val="0E1115"/>
          <w:spacing w:val="-2"/>
          <w:w w:val="105"/>
          <w:sz w:val="24"/>
        </w:rPr>
        <w:t>шкала</w:t>
      </w:r>
      <w:r>
        <w:rPr>
          <w:color w:val="0E1115"/>
          <w:spacing w:val="-4"/>
          <w:w w:val="105"/>
          <w:sz w:val="24"/>
        </w:rPr>
        <w:t> </w:t>
      </w:r>
      <w:r>
        <w:rPr>
          <w:rFonts w:ascii="Tahoma" w:hAnsi="Tahoma"/>
          <w:color w:val="0E1115"/>
          <w:spacing w:val="-2"/>
          <w:w w:val="105"/>
          <w:sz w:val="24"/>
        </w:rPr>
        <w:t>1-</w:t>
      </w:r>
      <w:r>
        <w:rPr>
          <w:rFonts w:ascii="Tahoma" w:hAnsi="Tahoma"/>
          <w:color w:val="0E1115"/>
          <w:spacing w:val="-4"/>
          <w:w w:val="105"/>
          <w:sz w:val="24"/>
        </w:rPr>
        <w:t>10).</w:t>
      </w:r>
    </w:p>
    <w:p>
      <w:pPr>
        <w:pStyle w:val="ListParagraph"/>
        <w:numPr>
          <w:ilvl w:val="0"/>
          <w:numId w:val="121"/>
        </w:numPr>
        <w:tabs>
          <w:tab w:pos="844" w:val="left" w:leader="none"/>
        </w:tabs>
        <w:spacing w:line="240" w:lineRule="auto" w:before="217" w:after="0"/>
        <w:ind w:left="844" w:right="0" w:hanging="262"/>
        <w:jc w:val="left"/>
        <w:rPr>
          <w:rFonts w:ascii="Tahoma" w:hAnsi="Tahoma"/>
          <w:sz w:val="24"/>
        </w:rPr>
      </w:pPr>
      <w:r>
        <w:rPr>
          <w:rFonts w:ascii="Tahoma" w:hAnsi="Tahoma"/>
          <w:color w:val="0E1115"/>
          <w:w w:val="105"/>
          <w:sz w:val="24"/>
        </w:rPr>
        <w:t>«</w:t>
      </w:r>
      <w:r>
        <w:rPr>
          <w:color w:val="0E1115"/>
          <w:w w:val="105"/>
          <w:sz w:val="24"/>
        </w:rPr>
        <w:t>Чувствуете</w:t>
      </w:r>
      <w:r>
        <w:rPr>
          <w:color w:val="0E1115"/>
          <w:spacing w:val="-11"/>
          <w:w w:val="105"/>
          <w:sz w:val="24"/>
        </w:rPr>
        <w:t> </w:t>
      </w:r>
      <w:r>
        <w:rPr>
          <w:color w:val="0E1115"/>
          <w:w w:val="105"/>
          <w:sz w:val="24"/>
        </w:rPr>
        <w:t>ли</w:t>
      </w:r>
      <w:r>
        <w:rPr>
          <w:color w:val="0E1115"/>
          <w:spacing w:val="-11"/>
          <w:w w:val="105"/>
          <w:sz w:val="24"/>
        </w:rPr>
        <w:t> </w:t>
      </w:r>
      <w:r>
        <w:rPr>
          <w:color w:val="0E1115"/>
          <w:w w:val="105"/>
          <w:sz w:val="24"/>
        </w:rPr>
        <w:t>вы</w:t>
      </w:r>
      <w:r>
        <w:rPr>
          <w:color w:val="0E1115"/>
          <w:spacing w:val="-10"/>
          <w:w w:val="105"/>
          <w:sz w:val="24"/>
        </w:rPr>
        <w:t> </w:t>
      </w:r>
      <w:r>
        <w:rPr>
          <w:color w:val="0E1115"/>
          <w:w w:val="105"/>
          <w:sz w:val="24"/>
        </w:rPr>
        <w:t>стресс</w:t>
      </w:r>
      <w:r>
        <w:rPr>
          <w:color w:val="0E1115"/>
          <w:spacing w:val="-11"/>
          <w:w w:val="105"/>
          <w:sz w:val="24"/>
        </w:rPr>
        <w:t> </w:t>
      </w:r>
      <w:r>
        <w:rPr>
          <w:color w:val="0E1115"/>
          <w:w w:val="105"/>
          <w:sz w:val="24"/>
        </w:rPr>
        <w:t>из</w:t>
      </w:r>
      <w:r>
        <w:rPr>
          <w:rFonts w:ascii="Tahoma" w:hAnsi="Tahoma"/>
          <w:color w:val="0E1115"/>
          <w:w w:val="105"/>
          <w:sz w:val="24"/>
        </w:rPr>
        <w:t>-</w:t>
      </w:r>
      <w:r>
        <w:rPr>
          <w:color w:val="0E1115"/>
          <w:w w:val="105"/>
          <w:sz w:val="24"/>
        </w:rPr>
        <w:t>за</w:t>
      </w:r>
      <w:r>
        <w:rPr>
          <w:color w:val="0E1115"/>
          <w:spacing w:val="-11"/>
          <w:w w:val="105"/>
          <w:sz w:val="24"/>
        </w:rPr>
        <w:t> </w:t>
      </w:r>
      <w:r>
        <w:rPr>
          <w:color w:val="0E1115"/>
          <w:w w:val="105"/>
          <w:sz w:val="24"/>
        </w:rPr>
        <w:t>базовых</w:t>
      </w:r>
      <w:r>
        <w:rPr>
          <w:color w:val="0E1115"/>
          <w:spacing w:val="-10"/>
          <w:w w:val="105"/>
          <w:sz w:val="24"/>
        </w:rPr>
        <w:t> </w:t>
      </w:r>
      <w:r>
        <w:rPr>
          <w:color w:val="0E1115"/>
          <w:spacing w:val="-2"/>
          <w:w w:val="105"/>
          <w:sz w:val="24"/>
        </w:rPr>
        <w:t>потребностей</w:t>
      </w:r>
      <w:r>
        <w:rPr>
          <w:rFonts w:ascii="Tahoma" w:hAnsi="Tahoma"/>
          <w:color w:val="0E1115"/>
          <w:spacing w:val="-2"/>
          <w:w w:val="105"/>
          <w:sz w:val="24"/>
        </w:rPr>
        <w:t>?».</w:t>
      </w:r>
    </w:p>
    <w:p>
      <w:pPr>
        <w:pStyle w:val="BodyText"/>
        <w:spacing w:before="63"/>
        <w:rPr>
          <w:rFonts w:ascii="Tahoma"/>
        </w:rPr>
      </w:pPr>
    </w:p>
    <w:p>
      <w:pPr>
        <w:spacing w:before="0"/>
        <w:ind w:left="305" w:right="0" w:firstLine="0"/>
        <w:jc w:val="left"/>
        <w:rPr>
          <w:rFonts w:ascii="Arial" w:hAnsi="Arial"/>
          <w:b/>
          <w:sz w:val="27"/>
        </w:rPr>
      </w:pP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w:t>
      </w:r>
      <w:r>
        <w:rPr>
          <w:rFonts w:ascii="Arial" w:hAnsi="Arial"/>
          <w:b/>
          <w:color w:val="0E1115"/>
          <w:spacing w:val="5"/>
          <w:sz w:val="24"/>
        </w:rPr>
        <w:t> </w:t>
      </w:r>
      <w:r>
        <w:rPr>
          <w:rFonts w:ascii="Tahoma" w:hAnsi="Tahoma"/>
          <w:b/>
          <w:color w:val="0E1115"/>
          <w:w w:val="90"/>
          <w:sz w:val="24"/>
        </w:rPr>
        <w:t>2:</w:t>
      </w:r>
      <w:r>
        <w:rPr>
          <w:rFonts w:ascii="Tahoma" w:hAnsi="Tahoma"/>
          <w:b/>
          <w:color w:val="0E1115"/>
          <w:spacing w:val="2"/>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ое</w:t>
      </w:r>
      <w:r>
        <w:rPr>
          <w:rFonts w:ascii="Arial" w:hAnsi="Arial"/>
          <w:b/>
          <w:color w:val="0E1115"/>
          <w:spacing w:val="-3"/>
          <w:sz w:val="27"/>
        </w:rPr>
        <w:t> </w:t>
      </w:r>
      <w:r>
        <w:rPr>
          <w:rFonts w:ascii="Arial" w:hAnsi="Arial"/>
          <w:b/>
          <w:color w:val="0E1115"/>
          <w:spacing w:val="-2"/>
          <w:w w:val="90"/>
          <w:sz w:val="24"/>
        </w:rPr>
        <w:t>бл</w:t>
      </w:r>
      <w:r>
        <w:rPr>
          <w:rFonts w:ascii="Arial" w:hAnsi="Arial"/>
          <w:b/>
          <w:color w:val="0E1115"/>
          <w:spacing w:val="-2"/>
          <w:w w:val="90"/>
          <w:sz w:val="27"/>
        </w:rPr>
        <w:t>а</w:t>
      </w:r>
      <w:r>
        <w:rPr>
          <w:rFonts w:ascii="Arial" w:hAnsi="Arial"/>
          <w:b/>
          <w:color w:val="0E1115"/>
          <w:spacing w:val="-2"/>
          <w:w w:val="90"/>
          <w:sz w:val="24"/>
        </w:rPr>
        <w:t>г</w:t>
      </w:r>
      <w:r>
        <w:rPr>
          <w:rFonts w:ascii="Arial" w:hAnsi="Arial"/>
          <w:b/>
          <w:color w:val="0E1115"/>
          <w:spacing w:val="-2"/>
          <w:w w:val="90"/>
          <w:sz w:val="27"/>
        </w:rPr>
        <w:t>о</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л</w:t>
      </w:r>
      <w:r>
        <w:rPr>
          <w:rFonts w:ascii="Arial" w:hAnsi="Arial"/>
          <w:b/>
          <w:color w:val="0E1115"/>
          <w:spacing w:val="-2"/>
          <w:w w:val="90"/>
          <w:sz w:val="27"/>
        </w:rPr>
        <w:t>у</w:t>
      </w:r>
      <w:r>
        <w:rPr>
          <w:rFonts w:ascii="Arial" w:hAnsi="Arial"/>
          <w:b/>
          <w:color w:val="0E1115"/>
          <w:spacing w:val="-2"/>
          <w:w w:val="90"/>
          <w:sz w:val="24"/>
        </w:rPr>
        <w:t>чи</w:t>
      </w:r>
      <w:r>
        <w:rPr>
          <w:rFonts w:ascii="Arial" w:hAnsi="Arial"/>
          <w:b/>
          <w:color w:val="0E1115"/>
          <w:spacing w:val="-2"/>
          <w:w w:val="90"/>
          <w:sz w:val="27"/>
        </w:rPr>
        <w:t>е</w:t>
      </w:r>
    </w:p>
    <w:p>
      <w:pPr>
        <w:pStyle w:val="BodyText"/>
        <w:spacing w:before="74"/>
        <w:rPr>
          <w:rFonts w:ascii="Arial"/>
          <w:b/>
        </w:rPr>
      </w:pPr>
    </w:p>
    <w:p>
      <w:pPr>
        <w:spacing w:before="0"/>
        <w:ind w:left="320" w:right="0" w:firstLine="0"/>
        <w:jc w:val="left"/>
        <w:rPr>
          <w:rFonts w:ascii="Tahoma" w:hAnsi="Tahoma"/>
          <w:b/>
          <w:sz w:val="24"/>
        </w:rPr>
      </w:pPr>
      <w:r>
        <w:rPr>
          <w:position w:val="3"/>
        </w:rPr>
        <w:drawing>
          <wp:inline distT="0" distB="0" distL="0" distR="0">
            <wp:extent cx="47625" cy="47625"/>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1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w w:val="90"/>
          <w:sz w:val="27"/>
        </w:rPr>
        <w:t>О</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ли</w:t>
      </w:r>
      <w:r>
        <w:rPr>
          <w:rFonts w:ascii="Tahoma" w:hAnsi="Tahoma"/>
          <w:b/>
          <w:color w:val="0E1115"/>
          <w:sz w:val="24"/>
        </w:rPr>
        <w:t>:</w:t>
      </w:r>
    </w:p>
    <w:p>
      <w:pPr>
        <w:pStyle w:val="ListParagraph"/>
        <w:numPr>
          <w:ilvl w:val="0"/>
          <w:numId w:val="122"/>
        </w:numPr>
        <w:tabs>
          <w:tab w:pos="844" w:val="left" w:leader="none"/>
        </w:tabs>
        <w:spacing w:line="240" w:lineRule="auto" w:before="229" w:after="0"/>
        <w:ind w:left="844" w:right="0" w:hanging="262"/>
        <w:jc w:val="left"/>
        <w:rPr>
          <w:rFonts w:ascii="Tahoma" w:hAnsi="Tahoma"/>
          <w:sz w:val="24"/>
        </w:rPr>
      </w:pPr>
      <w:r>
        <w:rPr>
          <w:rFonts w:ascii="Arial" w:hAnsi="Arial"/>
          <w:b/>
          <w:color w:val="0E1115"/>
          <w:w w:val="90"/>
          <w:sz w:val="24"/>
        </w:rPr>
        <w:t>Инд</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с</w:t>
      </w:r>
      <w:r>
        <w:rPr>
          <w:rFonts w:ascii="Arial" w:hAnsi="Arial"/>
          <w:b/>
          <w:color w:val="0E1115"/>
          <w:spacing w:val="-4"/>
          <w:sz w:val="27"/>
        </w:rPr>
        <w:t> </w:t>
      </w:r>
      <w:r>
        <w:rPr>
          <w:rFonts w:ascii="Arial" w:hAnsi="Arial"/>
          <w:b/>
          <w:color w:val="0E1115"/>
          <w:w w:val="90"/>
          <w:sz w:val="24"/>
        </w:rPr>
        <w:t>би</w:t>
      </w:r>
      <w:r>
        <w:rPr>
          <w:rFonts w:ascii="Arial" w:hAnsi="Arial"/>
          <w:b/>
          <w:color w:val="0E1115"/>
          <w:w w:val="90"/>
          <w:sz w:val="27"/>
        </w:rPr>
        <w:t>ора</w:t>
      </w:r>
      <w:r>
        <w:rPr>
          <w:rFonts w:ascii="Arial" w:hAnsi="Arial"/>
          <w:b/>
          <w:color w:val="0E1115"/>
          <w:w w:val="90"/>
          <w:sz w:val="24"/>
        </w:rPr>
        <w:t>зн</w:t>
      </w:r>
      <w:r>
        <w:rPr>
          <w:rFonts w:ascii="Arial" w:hAnsi="Arial"/>
          <w:b/>
          <w:color w:val="0E1115"/>
          <w:w w:val="90"/>
          <w:sz w:val="27"/>
        </w:rPr>
        <w:t>оо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зия</w:t>
      </w:r>
      <w:r>
        <w:rPr>
          <w:rFonts w:ascii="Arial" w:hAnsi="Arial"/>
          <w:b/>
          <w:color w:val="0E1115"/>
          <w:spacing w:val="13"/>
          <w:sz w:val="24"/>
        </w:rPr>
        <w:t> </w:t>
      </w:r>
      <w:r>
        <w:rPr>
          <w:color w:val="0E1115"/>
          <w:w w:val="90"/>
          <w:sz w:val="24"/>
        </w:rPr>
        <w:t>на</w:t>
      </w:r>
      <w:r>
        <w:rPr>
          <w:color w:val="0E1115"/>
          <w:spacing w:val="8"/>
          <w:sz w:val="24"/>
        </w:rPr>
        <w:t> </w:t>
      </w:r>
      <w:r>
        <w:rPr>
          <w:color w:val="0E1115"/>
          <w:spacing w:val="-2"/>
          <w:w w:val="90"/>
          <w:sz w:val="24"/>
        </w:rPr>
        <w:t>территории</w:t>
      </w:r>
      <w:r>
        <w:rPr>
          <w:rFonts w:ascii="Tahoma" w:hAnsi="Tahoma"/>
          <w:color w:val="0E1115"/>
          <w:spacing w:val="-2"/>
          <w:w w:val="90"/>
          <w:sz w:val="24"/>
        </w:rPr>
        <w:t>.</w:t>
      </w:r>
    </w:p>
    <w:p>
      <w:pPr>
        <w:pStyle w:val="ListParagraph"/>
        <w:numPr>
          <w:ilvl w:val="0"/>
          <w:numId w:val="122"/>
        </w:numPr>
        <w:tabs>
          <w:tab w:pos="844" w:val="left" w:leader="none"/>
        </w:tabs>
        <w:spacing w:line="240" w:lineRule="auto" w:before="200" w:after="0"/>
        <w:ind w:left="844" w:right="0" w:hanging="262"/>
        <w:jc w:val="left"/>
        <w:rPr>
          <w:rFonts w:ascii="Tahoma" w:hAnsi="Tahoma"/>
          <w:sz w:val="24"/>
        </w:rPr>
      </w:pPr>
      <w:r>
        <w:rPr>
          <w:rFonts w:ascii="Arial" w:hAnsi="Arial"/>
          <w:b/>
          <w:color w:val="0E1115"/>
          <w:spacing w:val="-10"/>
          <w:sz w:val="27"/>
        </w:rPr>
        <w:t>Ка</w:t>
      </w:r>
      <w:r>
        <w:rPr>
          <w:rFonts w:ascii="Arial" w:hAnsi="Arial"/>
          <w:b/>
          <w:color w:val="0E1115"/>
          <w:spacing w:val="-10"/>
          <w:sz w:val="24"/>
        </w:rPr>
        <w:t>ч</w:t>
      </w:r>
      <w:r>
        <w:rPr>
          <w:rFonts w:ascii="Arial" w:hAnsi="Arial"/>
          <w:b/>
          <w:color w:val="0E1115"/>
          <w:spacing w:val="-10"/>
          <w:sz w:val="27"/>
        </w:rPr>
        <w:t>ес</w:t>
      </w:r>
      <w:r>
        <w:rPr>
          <w:rFonts w:ascii="Arial" w:hAnsi="Arial"/>
          <w:b/>
          <w:color w:val="0E1115"/>
          <w:spacing w:val="-10"/>
          <w:sz w:val="24"/>
        </w:rPr>
        <w:t>тв</w:t>
      </w:r>
      <w:r>
        <w:rPr>
          <w:rFonts w:ascii="Arial" w:hAnsi="Arial"/>
          <w:b/>
          <w:color w:val="0E1115"/>
          <w:spacing w:val="-10"/>
          <w:sz w:val="27"/>
        </w:rPr>
        <w:t>о</w:t>
      </w:r>
      <w:r>
        <w:rPr>
          <w:rFonts w:ascii="Arial" w:hAnsi="Arial"/>
          <w:b/>
          <w:color w:val="0E1115"/>
          <w:spacing w:val="-6"/>
          <w:sz w:val="27"/>
        </w:rPr>
        <w:t> </w:t>
      </w:r>
      <w:r>
        <w:rPr>
          <w:rFonts w:ascii="Arial" w:hAnsi="Arial"/>
          <w:b/>
          <w:color w:val="0E1115"/>
          <w:spacing w:val="-10"/>
          <w:sz w:val="24"/>
        </w:rPr>
        <w:t>в</w:t>
      </w:r>
      <w:r>
        <w:rPr>
          <w:rFonts w:ascii="Arial" w:hAnsi="Arial"/>
          <w:b/>
          <w:color w:val="0E1115"/>
          <w:spacing w:val="-10"/>
          <w:sz w:val="27"/>
        </w:rPr>
        <w:t>о</w:t>
      </w:r>
      <w:r>
        <w:rPr>
          <w:rFonts w:ascii="Arial" w:hAnsi="Arial"/>
          <w:b/>
          <w:color w:val="0E1115"/>
          <w:spacing w:val="-10"/>
          <w:sz w:val="24"/>
        </w:rPr>
        <w:t>зд</w:t>
      </w:r>
      <w:r>
        <w:rPr>
          <w:rFonts w:ascii="Arial" w:hAnsi="Arial"/>
          <w:b/>
          <w:color w:val="0E1115"/>
          <w:spacing w:val="-10"/>
          <w:sz w:val="27"/>
        </w:rPr>
        <w:t>уха</w:t>
      </w:r>
      <w:r>
        <w:rPr>
          <w:rFonts w:ascii="Arial" w:hAnsi="Arial"/>
          <w:b/>
          <w:color w:val="0E1115"/>
          <w:spacing w:val="-6"/>
          <w:sz w:val="27"/>
        </w:rPr>
        <w:t> </w:t>
      </w:r>
      <w:r>
        <w:rPr>
          <w:rFonts w:ascii="Arial" w:hAnsi="Arial"/>
          <w:b/>
          <w:color w:val="0E1115"/>
          <w:spacing w:val="-10"/>
          <w:sz w:val="24"/>
        </w:rPr>
        <w:t>и</w:t>
      </w:r>
      <w:r>
        <w:rPr>
          <w:rFonts w:ascii="Arial" w:hAnsi="Arial"/>
          <w:b/>
          <w:color w:val="0E1115"/>
          <w:spacing w:val="2"/>
          <w:sz w:val="24"/>
        </w:rPr>
        <w:t> </w:t>
      </w:r>
      <w:r>
        <w:rPr>
          <w:rFonts w:ascii="Arial" w:hAnsi="Arial"/>
          <w:b/>
          <w:color w:val="0E1115"/>
          <w:spacing w:val="-10"/>
          <w:sz w:val="24"/>
        </w:rPr>
        <w:t>в</w:t>
      </w:r>
      <w:r>
        <w:rPr>
          <w:rFonts w:ascii="Arial" w:hAnsi="Arial"/>
          <w:b/>
          <w:color w:val="0E1115"/>
          <w:spacing w:val="-10"/>
          <w:sz w:val="27"/>
        </w:rPr>
        <w:t>о</w:t>
      </w:r>
      <w:r>
        <w:rPr>
          <w:rFonts w:ascii="Arial" w:hAnsi="Arial"/>
          <w:b/>
          <w:color w:val="0E1115"/>
          <w:spacing w:val="-10"/>
          <w:sz w:val="24"/>
        </w:rPr>
        <w:t>ды</w:t>
      </w:r>
      <w:r>
        <w:rPr>
          <w:rFonts w:ascii="Arial" w:hAnsi="Arial"/>
          <w:b/>
          <w:color w:val="0E1115"/>
          <w:spacing w:val="10"/>
          <w:sz w:val="24"/>
        </w:rPr>
        <w:t> </w:t>
      </w:r>
      <w:r>
        <w:rPr>
          <w:rFonts w:ascii="Tahoma" w:hAnsi="Tahoma"/>
          <w:color w:val="0E1115"/>
          <w:spacing w:val="-10"/>
          <w:sz w:val="24"/>
        </w:rPr>
        <w:t>(</w:t>
      </w:r>
      <w:r>
        <w:rPr>
          <w:color w:val="0E1115"/>
          <w:spacing w:val="-10"/>
          <w:sz w:val="24"/>
        </w:rPr>
        <w:t>концентрация</w:t>
      </w:r>
      <w:r>
        <w:rPr>
          <w:color w:val="0E1115"/>
          <w:spacing w:val="5"/>
          <w:sz w:val="24"/>
        </w:rPr>
        <w:t> </w:t>
      </w:r>
      <w:r>
        <w:rPr>
          <w:color w:val="0E1115"/>
          <w:spacing w:val="-10"/>
          <w:sz w:val="24"/>
        </w:rPr>
        <w:t>загрязнителей</w:t>
      </w:r>
      <w:r>
        <w:rPr>
          <w:rFonts w:ascii="Tahoma" w:hAnsi="Tahoma"/>
          <w:color w:val="0E1115"/>
          <w:spacing w:val="-10"/>
          <w:sz w:val="24"/>
        </w:rPr>
        <w:t>).</w:t>
      </w:r>
    </w:p>
    <w:p>
      <w:pPr>
        <w:pStyle w:val="ListParagraph"/>
        <w:spacing w:after="0" w:line="240" w:lineRule="auto"/>
        <w:jc w:val="left"/>
        <w:rPr>
          <w:rFonts w:ascii="Tahoma" w:hAnsi="Tahoma"/>
          <w:sz w:val="24"/>
        </w:rPr>
        <w:sectPr>
          <w:pgSz w:w="11900" w:h="16840"/>
          <w:pgMar w:top="0" w:bottom="280" w:left="850" w:right="1133"/>
        </w:sectPr>
      </w:pPr>
    </w:p>
    <w:p>
      <w:pPr>
        <w:pStyle w:val="ListParagraph"/>
        <w:numPr>
          <w:ilvl w:val="0"/>
          <w:numId w:val="122"/>
        </w:numPr>
        <w:tabs>
          <w:tab w:pos="844" w:val="left" w:leader="none"/>
        </w:tabs>
        <w:spacing w:line="240" w:lineRule="auto" w:before="30" w:after="0"/>
        <w:ind w:left="844" w:right="0" w:hanging="262"/>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гич</w:t>
      </w:r>
      <w:r>
        <w:rPr>
          <w:rFonts w:ascii="Arial" w:hAnsi="Arial"/>
          <w:b/>
          <w:color w:val="0E1115"/>
          <w:sz w:val="27"/>
        </w:rPr>
        <w:t>ес</w:t>
      </w:r>
      <w:r>
        <w:rPr>
          <w:rFonts w:ascii="Arial" w:hAnsi="Arial"/>
          <w:b/>
          <w:color w:val="0E1115"/>
          <w:sz w:val="24"/>
        </w:rPr>
        <w:t>ки</w:t>
      </w:r>
      <w:r>
        <w:rPr>
          <w:rFonts w:ascii="Arial" w:hAnsi="Arial"/>
          <w:b/>
          <w:color w:val="0E1115"/>
          <w:sz w:val="27"/>
        </w:rPr>
        <w:t>й</w:t>
      </w:r>
      <w:r>
        <w:rPr>
          <w:rFonts w:ascii="Arial" w:hAnsi="Arial"/>
          <w:b/>
          <w:color w:val="0E1115"/>
          <w:spacing w:val="-19"/>
          <w:sz w:val="27"/>
        </w:rPr>
        <w:t> </w:t>
      </w:r>
      <w:r>
        <w:rPr>
          <w:rFonts w:ascii="Arial" w:hAnsi="Arial"/>
          <w:b/>
          <w:color w:val="0E1115"/>
          <w:sz w:val="27"/>
        </w:rPr>
        <w:t>с</w:t>
      </w:r>
      <w:r>
        <w:rPr>
          <w:rFonts w:ascii="Arial" w:hAnsi="Arial"/>
          <w:b/>
          <w:color w:val="0E1115"/>
          <w:sz w:val="24"/>
        </w:rPr>
        <w:t>л</w:t>
      </w:r>
      <w:r>
        <w:rPr>
          <w:rFonts w:ascii="Arial" w:hAnsi="Arial"/>
          <w:b/>
          <w:color w:val="0E1115"/>
          <w:sz w:val="27"/>
        </w:rPr>
        <w:t>е</w:t>
      </w:r>
      <w:r>
        <w:rPr>
          <w:rFonts w:ascii="Arial" w:hAnsi="Arial"/>
          <w:b/>
          <w:color w:val="0E1115"/>
          <w:sz w:val="24"/>
        </w:rPr>
        <w:t>д</w:t>
      </w:r>
      <w:r>
        <w:rPr>
          <w:rFonts w:ascii="Arial" w:hAnsi="Arial"/>
          <w:b/>
          <w:color w:val="0E1115"/>
          <w:spacing w:val="-17"/>
          <w:sz w:val="24"/>
        </w:rPr>
        <w:t> </w:t>
      </w:r>
      <w:r>
        <w:rPr>
          <w:color w:val="0E1115"/>
          <w:sz w:val="24"/>
        </w:rPr>
        <w:t>общества</w:t>
      </w:r>
      <w:r>
        <w:rPr>
          <w:color w:val="0E1115"/>
          <w:spacing w:val="-17"/>
          <w:sz w:val="24"/>
        </w:rPr>
        <w:t> </w:t>
      </w:r>
      <w:r>
        <w:rPr>
          <w:rFonts w:ascii="Tahoma" w:hAnsi="Tahoma"/>
          <w:color w:val="0E1115"/>
          <w:sz w:val="24"/>
        </w:rPr>
        <w:t>(</w:t>
      </w:r>
      <w:r>
        <w:rPr>
          <w:color w:val="0E1115"/>
          <w:sz w:val="24"/>
        </w:rPr>
        <w:t>сколько</w:t>
      </w:r>
      <w:r>
        <w:rPr>
          <w:color w:val="0E1115"/>
          <w:spacing w:val="-17"/>
          <w:sz w:val="24"/>
        </w:rPr>
        <w:t> </w:t>
      </w:r>
      <w:r>
        <w:rPr>
          <w:color w:val="0E1115"/>
          <w:sz w:val="24"/>
        </w:rPr>
        <w:t>планет</w:t>
      </w:r>
      <w:r>
        <w:rPr>
          <w:color w:val="0E1115"/>
          <w:spacing w:val="-16"/>
          <w:sz w:val="24"/>
        </w:rPr>
        <w:t> </w:t>
      </w:r>
      <w:r>
        <w:rPr>
          <w:color w:val="0E1115"/>
          <w:sz w:val="24"/>
        </w:rPr>
        <w:t>нужно</w:t>
      </w:r>
      <w:r>
        <w:rPr>
          <w:color w:val="0E1115"/>
          <w:spacing w:val="-17"/>
          <w:sz w:val="24"/>
        </w:rPr>
        <w:t> </w:t>
      </w:r>
      <w:r>
        <w:rPr>
          <w:color w:val="0E1115"/>
          <w:sz w:val="24"/>
        </w:rPr>
        <w:t>для</w:t>
      </w:r>
      <w:r>
        <w:rPr>
          <w:color w:val="0E1115"/>
          <w:spacing w:val="-17"/>
          <w:sz w:val="24"/>
        </w:rPr>
        <w:t> </w:t>
      </w:r>
      <w:r>
        <w:rPr>
          <w:color w:val="0E1115"/>
          <w:sz w:val="24"/>
        </w:rPr>
        <w:t>его</w:t>
      </w:r>
      <w:r>
        <w:rPr>
          <w:color w:val="0E1115"/>
          <w:spacing w:val="-16"/>
          <w:sz w:val="24"/>
        </w:rPr>
        <w:t> </w:t>
      </w:r>
      <w:r>
        <w:rPr>
          <w:color w:val="0E1115"/>
          <w:sz w:val="24"/>
        </w:rPr>
        <w:t>образа</w:t>
      </w:r>
      <w:r>
        <w:rPr>
          <w:color w:val="0E1115"/>
          <w:spacing w:val="-17"/>
          <w:sz w:val="24"/>
        </w:rPr>
        <w:t> </w:t>
      </w:r>
      <w:r>
        <w:rPr>
          <w:color w:val="0E1115"/>
          <w:spacing w:val="-2"/>
          <w:sz w:val="24"/>
        </w:rPr>
        <w:t>жизни</w:t>
      </w:r>
      <w:r>
        <w:rPr>
          <w:rFonts w:ascii="Tahoma" w:hAnsi="Tahoma"/>
          <w:color w:val="0E1115"/>
          <w:spacing w:val="-2"/>
          <w:sz w:val="24"/>
        </w:rPr>
        <w:t>).</w:t>
      </w:r>
    </w:p>
    <w:p>
      <w:pPr>
        <w:pStyle w:val="ListParagraph"/>
        <w:numPr>
          <w:ilvl w:val="0"/>
          <w:numId w:val="122"/>
        </w:numPr>
        <w:tabs>
          <w:tab w:pos="845" w:val="left" w:leader="none"/>
        </w:tabs>
        <w:spacing w:line="336" w:lineRule="auto" w:before="200" w:after="0"/>
        <w:ind w:left="845" w:right="1130" w:hanging="263"/>
        <w:jc w:val="left"/>
        <w:rPr>
          <w:rFonts w:ascii="Tahoma" w:hAnsi="Tahoma"/>
          <w:sz w:val="24"/>
        </w:rPr>
      </w:pP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орос</w:t>
      </w:r>
      <w:r>
        <w:rPr>
          <w:rFonts w:ascii="Arial" w:hAnsi="Arial"/>
          <w:b/>
          <w:color w:val="0E1115"/>
          <w:w w:val="90"/>
          <w:sz w:val="24"/>
        </w:rPr>
        <w:t>ть в</w:t>
      </w:r>
      <w:r>
        <w:rPr>
          <w:rFonts w:ascii="Arial" w:hAnsi="Arial"/>
          <w:b/>
          <w:color w:val="0E1115"/>
          <w:w w:val="90"/>
          <w:sz w:val="27"/>
        </w:rPr>
        <w:t>осс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ния в</w:t>
      </w:r>
      <w:r>
        <w:rPr>
          <w:rFonts w:ascii="Arial" w:hAnsi="Arial"/>
          <w:b/>
          <w:color w:val="0E1115"/>
          <w:w w:val="90"/>
          <w:sz w:val="27"/>
        </w:rPr>
        <w:t>о</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бн</w:t>
      </w:r>
      <w:r>
        <w:rPr>
          <w:rFonts w:ascii="Arial" w:hAnsi="Arial"/>
          <w:b/>
          <w:color w:val="0E1115"/>
          <w:w w:val="90"/>
          <w:sz w:val="27"/>
        </w:rPr>
        <w:t>о</w:t>
      </w:r>
      <w:r>
        <w:rPr>
          <w:rFonts w:ascii="Arial" w:hAnsi="Arial"/>
          <w:b/>
          <w:color w:val="0E1115"/>
          <w:w w:val="90"/>
          <w:sz w:val="24"/>
        </w:rPr>
        <w:t>вля</w:t>
      </w:r>
      <w:r>
        <w:rPr>
          <w:rFonts w:ascii="Arial" w:hAnsi="Arial"/>
          <w:b/>
          <w:color w:val="0E1115"/>
          <w:w w:val="90"/>
          <w:sz w:val="27"/>
        </w:rPr>
        <w:t>е</w:t>
      </w:r>
      <w:r>
        <w:rPr>
          <w:rFonts w:ascii="Arial" w:hAnsi="Arial"/>
          <w:b/>
          <w:color w:val="0E1115"/>
          <w:w w:val="90"/>
          <w:sz w:val="24"/>
        </w:rPr>
        <w:t>мы</w:t>
      </w:r>
      <w:r>
        <w:rPr>
          <w:rFonts w:ascii="Arial" w:hAnsi="Arial"/>
          <w:b/>
          <w:color w:val="0E1115"/>
          <w:w w:val="90"/>
          <w:sz w:val="27"/>
        </w:rPr>
        <w:t>х ресурсо</w:t>
      </w:r>
      <w:r>
        <w:rPr>
          <w:rFonts w:ascii="Arial" w:hAnsi="Arial"/>
          <w:b/>
          <w:color w:val="0E1115"/>
          <w:w w:val="90"/>
          <w:sz w:val="24"/>
        </w:rPr>
        <w:t>в </w:t>
      </w:r>
      <w:r>
        <w:rPr>
          <w:rFonts w:ascii="Tahoma" w:hAnsi="Tahoma"/>
          <w:color w:val="0E1115"/>
          <w:w w:val="90"/>
          <w:sz w:val="24"/>
        </w:rPr>
        <w:t>vs. </w:t>
      </w:r>
      <w:r>
        <w:rPr>
          <w:color w:val="0E1115"/>
          <w:w w:val="90"/>
          <w:sz w:val="24"/>
        </w:rPr>
        <w:t>скорость </w:t>
      </w:r>
      <w:r>
        <w:rPr>
          <w:color w:val="0E1115"/>
          <w:w w:val="90"/>
          <w:sz w:val="24"/>
        </w:rPr>
        <w:t>их </w:t>
      </w:r>
      <w:r>
        <w:rPr>
          <w:color w:val="0E1115"/>
          <w:spacing w:val="-2"/>
          <w:sz w:val="24"/>
        </w:rPr>
        <w:t>потребления</w:t>
      </w:r>
      <w:r>
        <w:rPr>
          <w:rFonts w:ascii="Tahoma" w:hAnsi="Tahoma"/>
          <w:color w:val="0E1115"/>
          <w:spacing w:val="-2"/>
          <w:sz w:val="24"/>
        </w:rPr>
        <w:t>.</w:t>
      </w:r>
    </w:p>
    <w:p>
      <w:pPr>
        <w:spacing w:before="86"/>
        <w:ind w:left="320" w:right="0" w:firstLine="0"/>
        <w:jc w:val="left"/>
        <w:rPr>
          <w:rFonts w:ascii="Tahoma" w:hAnsi="Tahoma"/>
          <w:b/>
          <w:sz w:val="24"/>
        </w:rPr>
      </w:pPr>
      <w:r>
        <w:rPr>
          <w:position w:val="3"/>
        </w:rPr>
        <w:drawing>
          <wp:inline distT="0" distB="0" distL="0" distR="0">
            <wp:extent cx="47625" cy="47625"/>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w w:val="90"/>
          <w:sz w:val="27"/>
        </w:rPr>
        <w:t>Су</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ли</w:t>
      </w:r>
      <w:r>
        <w:rPr>
          <w:rFonts w:ascii="Tahoma" w:hAnsi="Tahoma"/>
          <w:b/>
          <w:color w:val="0E1115"/>
          <w:sz w:val="24"/>
        </w:rPr>
        <w:t>:</w:t>
      </w:r>
    </w:p>
    <w:p>
      <w:pPr>
        <w:pStyle w:val="ListParagraph"/>
        <w:numPr>
          <w:ilvl w:val="0"/>
          <w:numId w:val="123"/>
        </w:numPr>
        <w:tabs>
          <w:tab w:pos="844" w:val="left" w:leader="none"/>
        </w:tabs>
        <w:spacing w:line="240" w:lineRule="auto" w:before="243" w:after="0"/>
        <w:ind w:left="844" w:right="0" w:hanging="262"/>
        <w:jc w:val="left"/>
        <w:rPr>
          <w:rFonts w:ascii="Tahoma" w:hAnsi="Tahoma"/>
          <w:sz w:val="24"/>
        </w:rPr>
      </w:pPr>
      <w:r>
        <w:rPr>
          <w:rFonts w:ascii="Tahoma" w:hAnsi="Tahoma"/>
          <w:color w:val="0E1115"/>
          <w:w w:val="105"/>
          <w:sz w:val="24"/>
        </w:rPr>
        <w:t>«</w:t>
      </w:r>
      <w:r>
        <w:rPr>
          <w:color w:val="0E1115"/>
          <w:w w:val="105"/>
          <w:sz w:val="24"/>
        </w:rPr>
        <w:t>Насколько</w:t>
      </w:r>
      <w:r>
        <w:rPr>
          <w:color w:val="0E1115"/>
          <w:spacing w:val="-13"/>
          <w:w w:val="105"/>
          <w:sz w:val="24"/>
        </w:rPr>
        <w:t> </w:t>
      </w:r>
      <w:r>
        <w:rPr>
          <w:color w:val="0E1115"/>
          <w:w w:val="105"/>
          <w:sz w:val="24"/>
        </w:rPr>
        <w:t>вы</w:t>
      </w:r>
      <w:r>
        <w:rPr>
          <w:color w:val="0E1115"/>
          <w:spacing w:val="-13"/>
          <w:w w:val="105"/>
          <w:sz w:val="24"/>
        </w:rPr>
        <w:t> </w:t>
      </w:r>
      <w:r>
        <w:rPr>
          <w:color w:val="0E1115"/>
          <w:w w:val="105"/>
          <w:sz w:val="24"/>
        </w:rPr>
        <w:t>довольны</w:t>
      </w:r>
      <w:r>
        <w:rPr>
          <w:color w:val="0E1115"/>
          <w:spacing w:val="-13"/>
          <w:w w:val="105"/>
          <w:sz w:val="24"/>
        </w:rPr>
        <w:t> </w:t>
      </w:r>
      <w:r>
        <w:rPr>
          <w:color w:val="0E1115"/>
          <w:w w:val="105"/>
          <w:sz w:val="24"/>
        </w:rPr>
        <w:t>чистотой</w:t>
      </w:r>
      <w:r>
        <w:rPr>
          <w:color w:val="0E1115"/>
          <w:spacing w:val="-13"/>
          <w:w w:val="105"/>
          <w:sz w:val="24"/>
        </w:rPr>
        <w:t> </w:t>
      </w:r>
      <w:r>
        <w:rPr>
          <w:color w:val="0E1115"/>
          <w:w w:val="105"/>
          <w:sz w:val="24"/>
        </w:rPr>
        <w:t>окружающей</w:t>
      </w:r>
      <w:r>
        <w:rPr>
          <w:color w:val="0E1115"/>
          <w:spacing w:val="-13"/>
          <w:w w:val="105"/>
          <w:sz w:val="24"/>
        </w:rPr>
        <w:t> </w:t>
      </w:r>
      <w:r>
        <w:rPr>
          <w:color w:val="0E1115"/>
          <w:w w:val="105"/>
          <w:sz w:val="24"/>
        </w:rPr>
        <w:t>среды</w:t>
      </w:r>
      <w:r>
        <w:rPr>
          <w:color w:val="0E1115"/>
          <w:spacing w:val="-13"/>
          <w:w w:val="105"/>
          <w:sz w:val="24"/>
        </w:rPr>
        <w:t> </w:t>
      </w:r>
      <w:r>
        <w:rPr>
          <w:color w:val="0E1115"/>
          <w:w w:val="105"/>
          <w:sz w:val="24"/>
        </w:rPr>
        <w:t>в</w:t>
      </w:r>
      <w:r>
        <w:rPr>
          <w:color w:val="0E1115"/>
          <w:spacing w:val="-13"/>
          <w:w w:val="105"/>
          <w:sz w:val="24"/>
        </w:rPr>
        <w:t> </w:t>
      </w:r>
      <w:r>
        <w:rPr>
          <w:color w:val="0E1115"/>
          <w:w w:val="105"/>
          <w:sz w:val="24"/>
        </w:rPr>
        <w:t>вашем</w:t>
      </w:r>
      <w:r>
        <w:rPr>
          <w:color w:val="0E1115"/>
          <w:spacing w:val="-13"/>
          <w:w w:val="105"/>
          <w:sz w:val="24"/>
        </w:rPr>
        <w:t> </w:t>
      </w:r>
      <w:r>
        <w:rPr>
          <w:color w:val="0E1115"/>
          <w:spacing w:val="-2"/>
          <w:w w:val="105"/>
          <w:sz w:val="24"/>
        </w:rPr>
        <w:t>районе</w:t>
      </w:r>
      <w:r>
        <w:rPr>
          <w:rFonts w:ascii="Tahoma" w:hAnsi="Tahoma"/>
          <w:color w:val="0E1115"/>
          <w:spacing w:val="-2"/>
          <w:w w:val="105"/>
          <w:sz w:val="24"/>
        </w:rPr>
        <w:t>?».</w:t>
      </w:r>
    </w:p>
    <w:p>
      <w:pPr>
        <w:pStyle w:val="ListParagraph"/>
        <w:numPr>
          <w:ilvl w:val="0"/>
          <w:numId w:val="123"/>
        </w:numPr>
        <w:tabs>
          <w:tab w:pos="844" w:val="left" w:leader="none"/>
        </w:tabs>
        <w:spacing w:line="240" w:lineRule="auto" w:before="216" w:after="0"/>
        <w:ind w:left="844" w:right="0" w:hanging="262"/>
        <w:jc w:val="left"/>
        <w:rPr>
          <w:rFonts w:ascii="Tahoma" w:hAnsi="Tahoma"/>
          <w:sz w:val="24"/>
        </w:rPr>
      </w:pPr>
      <w:r>
        <w:rPr>
          <w:rFonts w:ascii="Tahoma" w:hAnsi="Tahoma"/>
          <w:color w:val="0E1115"/>
          <w:w w:val="105"/>
          <w:sz w:val="24"/>
        </w:rPr>
        <w:t>«</w:t>
      </w:r>
      <w:r>
        <w:rPr>
          <w:color w:val="0E1115"/>
          <w:w w:val="105"/>
          <w:sz w:val="24"/>
        </w:rPr>
        <w:t>Как</w:t>
      </w:r>
      <w:r>
        <w:rPr>
          <w:color w:val="0E1115"/>
          <w:spacing w:val="-16"/>
          <w:w w:val="105"/>
          <w:sz w:val="24"/>
        </w:rPr>
        <w:t> </w:t>
      </w:r>
      <w:r>
        <w:rPr>
          <w:color w:val="0E1115"/>
          <w:w w:val="105"/>
          <w:sz w:val="24"/>
        </w:rPr>
        <w:t>часто</w:t>
      </w:r>
      <w:r>
        <w:rPr>
          <w:color w:val="0E1115"/>
          <w:spacing w:val="-16"/>
          <w:w w:val="105"/>
          <w:sz w:val="24"/>
        </w:rPr>
        <w:t> </w:t>
      </w:r>
      <w:r>
        <w:rPr>
          <w:color w:val="0E1115"/>
          <w:w w:val="105"/>
          <w:sz w:val="24"/>
        </w:rPr>
        <w:t>вы</w:t>
      </w:r>
      <w:r>
        <w:rPr>
          <w:color w:val="0E1115"/>
          <w:spacing w:val="-15"/>
          <w:w w:val="105"/>
          <w:sz w:val="24"/>
        </w:rPr>
        <w:t> </w:t>
      </w:r>
      <w:r>
        <w:rPr>
          <w:color w:val="0E1115"/>
          <w:w w:val="105"/>
          <w:sz w:val="24"/>
        </w:rPr>
        <w:t>проводите</w:t>
      </w:r>
      <w:r>
        <w:rPr>
          <w:color w:val="0E1115"/>
          <w:spacing w:val="-16"/>
          <w:w w:val="105"/>
          <w:sz w:val="24"/>
        </w:rPr>
        <w:t> </w:t>
      </w:r>
      <w:r>
        <w:rPr>
          <w:color w:val="0E1115"/>
          <w:w w:val="105"/>
          <w:sz w:val="24"/>
        </w:rPr>
        <w:t>время</w:t>
      </w:r>
      <w:r>
        <w:rPr>
          <w:color w:val="0E1115"/>
          <w:spacing w:val="-15"/>
          <w:w w:val="105"/>
          <w:sz w:val="24"/>
        </w:rPr>
        <w:t> </w:t>
      </w:r>
      <w:r>
        <w:rPr>
          <w:color w:val="0E1115"/>
          <w:w w:val="105"/>
          <w:sz w:val="24"/>
        </w:rPr>
        <w:t>на</w:t>
      </w:r>
      <w:r>
        <w:rPr>
          <w:color w:val="0E1115"/>
          <w:spacing w:val="-16"/>
          <w:w w:val="105"/>
          <w:sz w:val="24"/>
        </w:rPr>
        <w:t> </w:t>
      </w:r>
      <w:r>
        <w:rPr>
          <w:color w:val="0E1115"/>
          <w:spacing w:val="-2"/>
          <w:w w:val="105"/>
          <w:sz w:val="24"/>
        </w:rPr>
        <w:t>природе</w:t>
      </w:r>
      <w:r>
        <w:rPr>
          <w:rFonts w:ascii="Tahoma" w:hAnsi="Tahoma"/>
          <w:color w:val="0E1115"/>
          <w:spacing w:val="-2"/>
          <w:w w:val="105"/>
          <w:sz w:val="24"/>
        </w:rPr>
        <w:t>?».</w:t>
      </w:r>
    </w:p>
    <w:p>
      <w:pPr>
        <w:pStyle w:val="BodyText"/>
        <w:spacing w:before="64"/>
        <w:rPr>
          <w:rFonts w:ascii="Tahoma"/>
        </w:rPr>
      </w:pPr>
    </w:p>
    <w:p>
      <w:pPr>
        <w:spacing w:before="0"/>
        <w:ind w:left="305" w:right="0" w:firstLine="0"/>
        <w:jc w:val="left"/>
        <w:rPr>
          <w:rFonts w:ascii="Arial" w:hAnsi="Arial"/>
          <w:b/>
          <w:sz w:val="24"/>
        </w:rPr>
      </w:pP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w:t>
      </w:r>
      <w:r>
        <w:rPr>
          <w:rFonts w:ascii="Arial" w:hAnsi="Arial"/>
          <w:b/>
          <w:color w:val="0E1115"/>
          <w:spacing w:val="-10"/>
          <w:w w:val="90"/>
          <w:sz w:val="24"/>
        </w:rPr>
        <w:t> </w:t>
      </w:r>
      <w:r>
        <w:rPr>
          <w:rFonts w:ascii="Tahoma" w:hAnsi="Tahoma"/>
          <w:b/>
          <w:color w:val="0E1115"/>
          <w:w w:val="90"/>
          <w:sz w:val="24"/>
        </w:rPr>
        <w:t>3:</w:t>
      </w:r>
      <w:r>
        <w:rPr>
          <w:rFonts w:ascii="Tahoma" w:hAnsi="Tahoma"/>
          <w:b/>
          <w:color w:val="0E1115"/>
          <w:spacing w:val="-11"/>
          <w:w w:val="90"/>
          <w:sz w:val="24"/>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ое</w:t>
      </w:r>
      <w:r>
        <w:rPr>
          <w:rFonts w:ascii="Arial" w:hAnsi="Arial"/>
          <w:b/>
          <w:color w:val="0E1115"/>
          <w:spacing w:val="-11"/>
          <w:w w:val="90"/>
          <w:sz w:val="27"/>
        </w:rPr>
        <w:t> </w:t>
      </w:r>
      <w:r>
        <w:rPr>
          <w:rFonts w:ascii="Arial" w:hAnsi="Arial"/>
          <w:b/>
          <w:color w:val="0E1115"/>
          <w:w w:val="90"/>
          <w:sz w:val="24"/>
        </w:rPr>
        <w:t>бл</w:t>
      </w:r>
      <w:r>
        <w:rPr>
          <w:rFonts w:ascii="Arial" w:hAnsi="Arial"/>
          <w:b/>
          <w:color w:val="0E1115"/>
          <w:w w:val="90"/>
          <w:sz w:val="27"/>
        </w:rPr>
        <w:t>а</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чи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и</w:t>
      </w:r>
      <w:r>
        <w:rPr>
          <w:rFonts w:ascii="Arial" w:hAnsi="Arial"/>
          <w:b/>
          <w:color w:val="0E1115"/>
          <w:spacing w:val="-7"/>
          <w:w w:val="90"/>
          <w:sz w:val="24"/>
        </w:rPr>
        <w:t> </w:t>
      </w:r>
      <w:r>
        <w:rPr>
          <w:rFonts w:ascii="Arial" w:hAnsi="Arial"/>
          <w:b/>
          <w:color w:val="0E1115"/>
          <w:spacing w:val="-4"/>
          <w:w w:val="90"/>
          <w:sz w:val="27"/>
        </w:rPr>
        <w:t>с</w:t>
      </w:r>
      <w:r>
        <w:rPr>
          <w:rFonts w:ascii="Arial" w:hAnsi="Arial"/>
          <w:b/>
          <w:color w:val="0E1115"/>
          <w:spacing w:val="-4"/>
          <w:w w:val="90"/>
          <w:sz w:val="24"/>
        </w:rPr>
        <w:t>вязи</w:t>
      </w:r>
    </w:p>
    <w:p>
      <w:pPr>
        <w:pStyle w:val="BodyText"/>
        <w:spacing w:before="73"/>
        <w:rPr>
          <w:rFonts w:ascii="Arial"/>
          <w:b/>
        </w:rPr>
      </w:pPr>
    </w:p>
    <w:p>
      <w:pPr>
        <w:spacing w:before="1"/>
        <w:ind w:left="320" w:right="0" w:firstLine="0"/>
        <w:jc w:val="left"/>
        <w:rPr>
          <w:rFonts w:ascii="Tahoma" w:hAnsi="Tahoma"/>
          <w:b/>
          <w:sz w:val="24"/>
        </w:rPr>
      </w:pPr>
      <w:r>
        <w:rPr>
          <w:position w:val="3"/>
        </w:rPr>
        <w:drawing>
          <wp:inline distT="0" distB="0" distL="0" distR="0">
            <wp:extent cx="47625" cy="47625"/>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w w:val="90"/>
          <w:sz w:val="27"/>
        </w:rPr>
        <w:t>О</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ли</w:t>
      </w:r>
      <w:r>
        <w:rPr>
          <w:rFonts w:ascii="Tahoma" w:hAnsi="Tahoma"/>
          <w:b/>
          <w:color w:val="0E1115"/>
          <w:sz w:val="24"/>
        </w:rPr>
        <w:t>:</w:t>
      </w:r>
    </w:p>
    <w:p>
      <w:pPr>
        <w:pStyle w:val="ListParagraph"/>
        <w:numPr>
          <w:ilvl w:val="0"/>
          <w:numId w:val="124"/>
        </w:numPr>
        <w:tabs>
          <w:tab w:pos="845" w:val="left" w:leader="none"/>
        </w:tabs>
        <w:spacing w:line="336" w:lineRule="auto" w:before="229" w:after="0"/>
        <w:ind w:left="845" w:right="1508" w:hanging="263"/>
        <w:jc w:val="left"/>
        <w:rPr>
          <w:rFonts w:ascii="Tahoma" w:hAnsi="Tahoma"/>
          <w:sz w:val="24"/>
        </w:rPr>
      </w:pPr>
      <w:r>
        <w:rPr>
          <w:rFonts w:ascii="Arial" w:hAnsi="Arial"/>
          <w:b/>
          <w:color w:val="0E1115"/>
          <w:spacing w:val="-2"/>
          <w:sz w:val="24"/>
        </w:rPr>
        <w:t>У</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нь</w:t>
      </w:r>
      <w:r>
        <w:rPr>
          <w:rFonts w:ascii="Arial" w:hAnsi="Arial"/>
          <w:b/>
          <w:color w:val="0E1115"/>
          <w:spacing w:val="-10"/>
          <w:sz w:val="24"/>
        </w:rPr>
        <w:t> </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ер</w:t>
      </w:r>
      <w:r>
        <w:rPr>
          <w:rFonts w:ascii="Arial" w:hAnsi="Arial"/>
          <w:b/>
          <w:color w:val="0E1115"/>
          <w:spacing w:val="-2"/>
          <w:sz w:val="24"/>
        </w:rPr>
        <w:t>ия</w:t>
      </w:r>
      <w:r>
        <w:rPr>
          <w:rFonts w:ascii="Arial" w:hAnsi="Arial"/>
          <w:b/>
          <w:color w:val="0E1115"/>
          <w:spacing w:val="-3"/>
          <w:sz w:val="24"/>
        </w:rPr>
        <w:t> </w:t>
      </w:r>
      <w:r>
        <w:rPr>
          <w:color w:val="0E1115"/>
          <w:spacing w:val="-2"/>
          <w:sz w:val="24"/>
        </w:rPr>
        <w:t>в</w:t>
      </w:r>
      <w:r>
        <w:rPr>
          <w:color w:val="0E1115"/>
          <w:spacing w:val="-8"/>
          <w:sz w:val="24"/>
        </w:rPr>
        <w:t> </w:t>
      </w:r>
      <w:r>
        <w:rPr>
          <w:color w:val="0E1115"/>
          <w:spacing w:val="-2"/>
          <w:sz w:val="24"/>
        </w:rPr>
        <w:t>обществе</w:t>
      </w:r>
      <w:r>
        <w:rPr>
          <w:color w:val="0E1115"/>
          <w:spacing w:val="-8"/>
          <w:sz w:val="24"/>
        </w:rPr>
        <w:t> </w:t>
      </w:r>
      <w:r>
        <w:rPr>
          <w:rFonts w:ascii="Tahoma" w:hAnsi="Tahoma"/>
          <w:color w:val="0E1115"/>
          <w:spacing w:val="-2"/>
          <w:sz w:val="24"/>
        </w:rPr>
        <w:t>(</w:t>
      </w:r>
      <w:r>
        <w:rPr>
          <w:color w:val="0E1115"/>
          <w:spacing w:val="-2"/>
          <w:sz w:val="24"/>
        </w:rPr>
        <w:t>измеряется</w:t>
      </w:r>
      <w:r>
        <w:rPr>
          <w:color w:val="0E1115"/>
          <w:spacing w:val="-8"/>
          <w:sz w:val="24"/>
        </w:rPr>
        <w:t> </w:t>
      </w:r>
      <w:r>
        <w:rPr>
          <w:color w:val="0E1115"/>
          <w:spacing w:val="-2"/>
          <w:sz w:val="24"/>
        </w:rPr>
        <w:t>через</w:t>
      </w:r>
      <w:r>
        <w:rPr>
          <w:color w:val="0E1115"/>
          <w:spacing w:val="-8"/>
          <w:sz w:val="24"/>
        </w:rPr>
        <w:t> </w:t>
      </w:r>
      <w:r>
        <w:rPr>
          <w:color w:val="0E1115"/>
          <w:spacing w:val="-2"/>
          <w:sz w:val="24"/>
        </w:rPr>
        <w:t>социологические </w:t>
      </w:r>
      <w:r>
        <w:rPr>
          <w:color w:val="0E1115"/>
          <w:sz w:val="24"/>
        </w:rPr>
        <w:t>эксперименты</w:t>
      </w:r>
      <w:r>
        <w:rPr>
          <w:rFonts w:ascii="Tahoma" w:hAnsi="Tahoma"/>
          <w:color w:val="0E1115"/>
          <w:sz w:val="24"/>
        </w:rPr>
        <w:t>, </w:t>
      </w:r>
      <w:r>
        <w:rPr>
          <w:color w:val="0E1115"/>
          <w:sz w:val="24"/>
        </w:rPr>
        <w:t>например</w:t>
      </w:r>
      <w:r>
        <w:rPr>
          <w:rFonts w:ascii="Tahoma" w:hAnsi="Tahoma"/>
          <w:color w:val="0E1115"/>
          <w:sz w:val="24"/>
        </w:rPr>
        <w:t>, «</w:t>
      </w:r>
      <w:r>
        <w:rPr>
          <w:color w:val="0E1115"/>
          <w:sz w:val="24"/>
        </w:rPr>
        <w:t>доверие к незнакомцу</w:t>
      </w:r>
      <w:r>
        <w:rPr>
          <w:rFonts w:ascii="Tahoma" w:hAnsi="Tahoma"/>
          <w:color w:val="0E1115"/>
          <w:sz w:val="24"/>
        </w:rPr>
        <w:t>»).</w:t>
      </w:r>
    </w:p>
    <w:p>
      <w:pPr>
        <w:pStyle w:val="ListParagraph"/>
        <w:numPr>
          <w:ilvl w:val="0"/>
          <w:numId w:val="124"/>
        </w:numPr>
        <w:tabs>
          <w:tab w:pos="845" w:val="left" w:leader="none"/>
        </w:tabs>
        <w:spacing w:line="336" w:lineRule="auto" w:before="86" w:after="0"/>
        <w:ind w:left="845" w:right="354" w:hanging="263"/>
        <w:jc w:val="left"/>
        <w:rPr>
          <w:rFonts w:ascii="Tahoma" w:hAnsi="Tahoma"/>
          <w:sz w:val="24"/>
        </w:rPr>
      </w:pPr>
      <w:r>
        <w:rPr>
          <w:rFonts w:ascii="Arial" w:hAnsi="Arial"/>
          <w:b/>
          <w:color w:val="0E1115"/>
          <w:spacing w:val="-2"/>
          <w:sz w:val="24"/>
        </w:rPr>
        <w:t>Уч</w:t>
      </w:r>
      <w:r>
        <w:rPr>
          <w:rFonts w:ascii="Arial" w:hAnsi="Arial"/>
          <w:b/>
          <w:color w:val="0E1115"/>
          <w:spacing w:val="-2"/>
          <w:sz w:val="27"/>
        </w:rPr>
        <w:t>ас</w:t>
      </w:r>
      <w:r>
        <w:rPr>
          <w:rFonts w:ascii="Arial" w:hAnsi="Arial"/>
          <w:b/>
          <w:color w:val="0E1115"/>
          <w:spacing w:val="-2"/>
          <w:sz w:val="24"/>
        </w:rPr>
        <w:t>ти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в</w:t>
      </w:r>
      <w:r>
        <w:rPr>
          <w:rFonts w:ascii="Arial" w:hAnsi="Arial"/>
          <w:b/>
          <w:color w:val="0E1115"/>
          <w:spacing w:val="-15"/>
          <w:sz w:val="24"/>
        </w:rPr>
        <w:t> </w:t>
      </w: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жизни</w:t>
      </w:r>
      <w:r>
        <w:rPr>
          <w:rFonts w:ascii="Tahoma" w:hAnsi="Tahoma"/>
          <w:b/>
          <w:color w:val="0E1115"/>
          <w:spacing w:val="-2"/>
          <w:sz w:val="24"/>
        </w:rPr>
        <w:t>:</w:t>
      </w:r>
      <w:r>
        <w:rPr>
          <w:rFonts w:ascii="Tahoma" w:hAnsi="Tahoma"/>
          <w:b/>
          <w:color w:val="0E1115"/>
          <w:spacing w:val="-9"/>
          <w:sz w:val="24"/>
        </w:rPr>
        <w:t> </w:t>
      </w:r>
      <w:r>
        <w:rPr>
          <w:color w:val="0E1115"/>
          <w:spacing w:val="-2"/>
          <w:sz w:val="24"/>
        </w:rPr>
        <w:t>явка</w:t>
      </w:r>
      <w:r>
        <w:rPr>
          <w:color w:val="0E1115"/>
          <w:spacing w:val="-10"/>
          <w:sz w:val="24"/>
        </w:rPr>
        <w:t> </w:t>
      </w:r>
      <w:r>
        <w:rPr>
          <w:color w:val="0E1115"/>
          <w:spacing w:val="-2"/>
          <w:sz w:val="24"/>
        </w:rPr>
        <w:t>на</w:t>
      </w:r>
      <w:r>
        <w:rPr>
          <w:color w:val="0E1115"/>
          <w:spacing w:val="-10"/>
          <w:sz w:val="24"/>
        </w:rPr>
        <w:t> </w:t>
      </w:r>
      <w:r>
        <w:rPr>
          <w:color w:val="0E1115"/>
          <w:spacing w:val="-2"/>
          <w:sz w:val="24"/>
        </w:rPr>
        <w:t>собрания</w:t>
      </w:r>
      <w:r>
        <w:rPr>
          <w:rFonts w:ascii="Tahoma" w:hAnsi="Tahoma"/>
          <w:color w:val="0E1115"/>
          <w:spacing w:val="-2"/>
          <w:sz w:val="24"/>
        </w:rPr>
        <w:t>,</w:t>
      </w:r>
      <w:r>
        <w:rPr>
          <w:rFonts w:ascii="Tahoma" w:hAnsi="Tahoma"/>
          <w:color w:val="0E1115"/>
          <w:spacing w:val="-13"/>
          <w:sz w:val="24"/>
        </w:rPr>
        <w:t> </w:t>
      </w:r>
      <w:r>
        <w:rPr>
          <w:color w:val="0E1115"/>
          <w:spacing w:val="-2"/>
          <w:sz w:val="24"/>
        </w:rPr>
        <w:t>участие</w:t>
      </w:r>
      <w:r>
        <w:rPr>
          <w:color w:val="0E1115"/>
          <w:spacing w:val="-10"/>
          <w:sz w:val="24"/>
        </w:rPr>
        <w:t> </w:t>
      </w:r>
      <w:r>
        <w:rPr>
          <w:color w:val="0E1115"/>
          <w:spacing w:val="-2"/>
          <w:sz w:val="24"/>
        </w:rPr>
        <w:t>в</w:t>
      </w:r>
      <w:r>
        <w:rPr>
          <w:color w:val="0E1115"/>
          <w:spacing w:val="-10"/>
          <w:sz w:val="24"/>
        </w:rPr>
        <w:t> </w:t>
      </w:r>
      <w:r>
        <w:rPr>
          <w:color w:val="0E1115"/>
          <w:spacing w:val="-2"/>
          <w:sz w:val="24"/>
        </w:rPr>
        <w:t>кооперативах</w:t>
      </w:r>
      <w:r>
        <w:rPr>
          <w:rFonts w:ascii="Tahoma" w:hAnsi="Tahoma"/>
          <w:color w:val="0E1115"/>
          <w:spacing w:val="-2"/>
          <w:sz w:val="24"/>
        </w:rPr>
        <w:t>, </w:t>
      </w:r>
      <w:r>
        <w:rPr>
          <w:color w:val="0E1115"/>
          <w:spacing w:val="-2"/>
          <w:sz w:val="24"/>
        </w:rPr>
        <w:t>волонтерство</w:t>
      </w:r>
      <w:r>
        <w:rPr>
          <w:rFonts w:ascii="Tahoma" w:hAnsi="Tahoma"/>
          <w:color w:val="0E1115"/>
          <w:spacing w:val="-2"/>
          <w:sz w:val="24"/>
        </w:rPr>
        <w:t>.</w:t>
      </w:r>
    </w:p>
    <w:p>
      <w:pPr>
        <w:pStyle w:val="ListParagraph"/>
        <w:numPr>
          <w:ilvl w:val="0"/>
          <w:numId w:val="124"/>
        </w:numPr>
        <w:tabs>
          <w:tab w:pos="844" w:val="left" w:leader="none"/>
        </w:tabs>
        <w:spacing w:line="240" w:lineRule="auto" w:before="86" w:after="0"/>
        <w:ind w:left="844" w:right="0" w:hanging="262"/>
        <w:jc w:val="left"/>
        <w:rPr>
          <w:rFonts w:ascii="Tahoma" w:hAnsi="Tahoma"/>
          <w:sz w:val="24"/>
        </w:rPr>
      </w:pPr>
      <w:r>
        <w:rPr>
          <w:rFonts w:ascii="Arial" w:hAnsi="Arial"/>
          <w:b/>
          <w:color w:val="0E1115"/>
          <w:w w:val="90"/>
          <w:sz w:val="24"/>
        </w:rPr>
        <w:t>У</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w:t>
      </w:r>
      <w:r>
        <w:rPr>
          <w:rFonts w:ascii="Arial" w:hAnsi="Arial"/>
          <w:b/>
          <w:color w:val="0E1115"/>
          <w:spacing w:val="55"/>
          <w:sz w:val="24"/>
        </w:rPr>
        <w:t> </w:t>
      </w:r>
      <w:r>
        <w:rPr>
          <w:rFonts w:ascii="Arial" w:hAnsi="Arial"/>
          <w:b/>
          <w:color w:val="0E1115"/>
          <w:w w:val="90"/>
          <w:sz w:val="24"/>
        </w:rPr>
        <w:t>п</w:t>
      </w:r>
      <w:r>
        <w:rPr>
          <w:rFonts w:ascii="Arial" w:hAnsi="Arial"/>
          <w:b/>
          <w:color w:val="0E1115"/>
          <w:w w:val="90"/>
          <w:sz w:val="27"/>
        </w:rPr>
        <w:t>рес</w:t>
      </w:r>
      <w:r>
        <w:rPr>
          <w:rFonts w:ascii="Arial" w:hAnsi="Arial"/>
          <w:b/>
          <w:color w:val="0E1115"/>
          <w:w w:val="90"/>
          <w:sz w:val="24"/>
        </w:rPr>
        <w:t>т</w:t>
      </w:r>
      <w:r>
        <w:rPr>
          <w:rFonts w:ascii="Arial" w:hAnsi="Arial"/>
          <w:b/>
          <w:color w:val="0E1115"/>
          <w:w w:val="90"/>
          <w:sz w:val="27"/>
        </w:rPr>
        <w:t>у</w:t>
      </w:r>
      <w:r>
        <w:rPr>
          <w:rFonts w:ascii="Arial" w:hAnsi="Arial"/>
          <w:b/>
          <w:color w:val="0E1115"/>
          <w:w w:val="90"/>
          <w:sz w:val="24"/>
        </w:rPr>
        <w:t>пн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70"/>
          <w:sz w:val="24"/>
        </w:rPr>
        <w:t> </w:t>
      </w:r>
      <w:r>
        <w:rPr>
          <w:rFonts w:ascii="Tahoma" w:hAnsi="Tahoma"/>
          <w:color w:val="0E1115"/>
          <w:w w:val="90"/>
          <w:sz w:val="24"/>
        </w:rPr>
        <w:t>(</w:t>
      </w:r>
      <w:r>
        <w:rPr>
          <w:color w:val="0E1115"/>
          <w:w w:val="90"/>
          <w:sz w:val="24"/>
        </w:rPr>
        <w:t>особенно</w:t>
      </w:r>
      <w:r>
        <w:rPr>
          <w:color w:val="0E1115"/>
          <w:spacing w:val="66"/>
          <w:sz w:val="24"/>
        </w:rPr>
        <w:t> </w:t>
      </w:r>
      <w:r>
        <w:rPr>
          <w:color w:val="0E1115"/>
          <w:spacing w:val="-2"/>
          <w:w w:val="90"/>
          <w:sz w:val="24"/>
        </w:rPr>
        <w:t>насильственной</w:t>
      </w:r>
      <w:r>
        <w:rPr>
          <w:rFonts w:ascii="Tahoma" w:hAnsi="Tahoma"/>
          <w:color w:val="0E1115"/>
          <w:spacing w:val="-2"/>
          <w:w w:val="90"/>
          <w:sz w:val="24"/>
        </w:rPr>
        <w:t>).</w:t>
      </w:r>
    </w:p>
    <w:p>
      <w:pPr>
        <w:pStyle w:val="ListParagraph"/>
        <w:numPr>
          <w:ilvl w:val="0"/>
          <w:numId w:val="124"/>
        </w:numPr>
        <w:tabs>
          <w:tab w:pos="844" w:val="left" w:leader="none"/>
        </w:tabs>
        <w:spacing w:line="240" w:lineRule="auto" w:before="200" w:after="0"/>
        <w:ind w:left="844" w:right="0" w:hanging="262"/>
        <w:jc w:val="left"/>
        <w:rPr>
          <w:rFonts w:ascii="Tahoma" w:hAnsi="Tahoma"/>
          <w:sz w:val="24"/>
        </w:rPr>
      </w:pPr>
      <w:r>
        <w:rPr>
          <w:rFonts w:ascii="Arial" w:hAnsi="Arial"/>
          <w:b/>
          <w:color w:val="0E1115"/>
          <w:spacing w:val="-8"/>
          <w:sz w:val="27"/>
        </w:rPr>
        <w:t>Про</w:t>
      </w:r>
      <w:r>
        <w:rPr>
          <w:rFonts w:ascii="Arial" w:hAnsi="Arial"/>
          <w:b/>
          <w:color w:val="0E1115"/>
          <w:spacing w:val="-8"/>
          <w:sz w:val="24"/>
        </w:rPr>
        <w:t>чн</w:t>
      </w:r>
      <w:r>
        <w:rPr>
          <w:rFonts w:ascii="Arial" w:hAnsi="Arial"/>
          <w:b/>
          <w:color w:val="0E1115"/>
          <w:spacing w:val="-8"/>
          <w:sz w:val="27"/>
        </w:rPr>
        <w:t>ос</w:t>
      </w:r>
      <w:r>
        <w:rPr>
          <w:rFonts w:ascii="Arial" w:hAnsi="Arial"/>
          <w:b/>
          <w:color w:val="0E1115"/>
          <w:spacing w:val="-8"/>
          <w:sz w:val="24"/>
        </w:rPr>
        <w:t>ть</w:t>
      </w:r>
      <w:r>
        <w:rPr>
          <w:rFonts w:ascii="Arial" w:hAnsi="Arial"/>
          <w:b/>
          <w:color w:val="0E1115"/>
          <w:spacing w:val="-5"/>
          <w:sz w:val="24"/>
        </w:rPr>
        <w:t> </w:t>
      </w:r>
      <w:r>
        <w:rPr>
          <w:rFonts w:ascii="Arial" w:hAnsi="Arial"/>
          <w:b/>
          <w:color w:val="0E1115"/>
          <w:spacing w:val="-8"/>
          <w:sz w:val="27"/>
        </w:rPr>
        <w:t>со</w:t>
      </w:r>
      <w:r>
        <w:rPr>
          <w:rFonts w:ascii="Arial" w:hAnsi="Arial"/>
          <w:b/>
          <w:color w:val="0E1115"/>
          <w:spacing w:val="-8"/>
          <w:sz w:val="24"/>
        </w:rPr>
        <w:t>ци</w:t>
      </w:r>
      <w:r>
        <w:rPr>
          <w:rFonts w:ascii="Arial" w:hAnsi="Arial"/>
          <w:b/>
          <w:color w:val="0E1115"/>
          <w:spacing w:val="-8"/>
          <w:sz w:val="27"/>
        </w:rPr>
        <w:t>а</w:t>
      </w:r>
      <w:r>
        <w:rPr>
          <w:rFonts w:ascii="Arial" w:hAnsi="Arial"/>
          <w:b/>
          <w:color w:val="0E1115"/>
          <w:spacing w:val="-8"/>
          <w:sz w:val="24"/>
        </w:rPr>
        <w:t>льны</w:t>
      </w:r>
      <w:r>
        <w:rPr>
          <w:rFonts w:ascii="Arial" w:hAnsi="Arial"/>
          <w:b/>
          <w:color w:val="0E1115"/>
          <w:spacing w:val="-8"/>
          <w:sz w:val="27"/>
        </w:rPr>
        <w:t>х</w:t>
      </w:r>
      <w:r>
        <w:rPr>
          <w:rFonts w:ascii="Arial" w:hAnsi="Arial"/>
          <w:b/>
          <w:color w:val="0E1115"/>
          <w:spacing w:val="-12"/>
          <w:sz w:val="27"/>
        </w:rPr>
        <w:t> </w:t>
      </w:r>
      <w:r>
        <w:rPr>
          <w:rFonts w:ascii="Arial" w:hAnsi="Arial"/>
          <w:b/>
          <w:color w:val="0E1115"/>
          <w:spacing w:val="-8"/>
          <w:sz w:val="24"/>
        </w:rPr>
        <w:t>лифт</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5"/>
          <w:sz w:val="24"/>
        </w:rPr>
        <w:t> </w:t>
      </w:r>
      <w:r>
        <w:rPr>
          <w:rFonts w:ascii="Tahoma" w:hAnsi="Tahoma"/>
          <w:color w:val="0E1115"/>
          <w:spacing w:val="-8"/>
          <w:sz w:val="24"/>
        </w:rPr>
        <w:t>(</w:t>
      </w:r>
      <w:r>
        <w:rPr>
          <w:color w:val="0E1115"/>
          <w:spacing w:val="-8"/>
          <w:sz w:val="24"/>
        </w:rPr>
        <w:t>вероятность</w:t>
      </w:r>
      <w:r>
        <w:rPr>
          <w:color w:val="0E1115"/>
          <w:spacing w:val="-2"/>
          <w:sz w:val="24"/>
        </w:rPr>
        <w:t> </w:t>
      </w:r>
      <w:r>
        <w:rPr>
          <w:color w:val="0E1115"/>
          <w:spacing w:val="-8"/>
          <w:sz w:val="24"/>
        </w:rPr>
        <w:t>улучшить</w:t>
      </w:r>
      <w:r>
        <w:rPr>
          <w:color w:val="0E1115"/>
          <w:spacing w:val="-2"/>
          <w:sz w:val="24"/>
        </w:rPr>
        <w:t> </w:t>
      </w:r>
      <w:r>
        <w:rPr>
          <w:color w:val="0E1115"/>
          <w:spacing w:val="-8"/>
          <w:sz w:val="24"/>
        </w:rPr>
        <w:t>свое</w:t>
      </w:r>
      <w:r>
        <w:rPr>
          <w:color w:val="0E1115"/>
          <w:spacing w:val="-2"/>
          <w:sz w:val="24"/>
        </w:rPr>
        <w:t> </w:t>
      </w:r>
      <w:r>
        <w:rPr>
          <w:color w:val="0E1115"/>
          <w:spacing w:val="-8"/>
          <w:sz w:val="24"/>
        </w:rPr>
        <w:t>положение</w:t>
      </w:r>
      <w:r>
        <w:rPr>
          <w:rFonts w:ascii="Tahoma" w:hAnsi="Tahoma"/>
          <w:color w:val="0E1115"/>
          <w:spacing w:val="-8"/>
          <w:sz w:val="24"/>
        </w:rPr>
        <w:t>).</w:t>
      </w:r>
    </w:p>
    <w:p>
      <w:pPr>
        <w:spacing w:before="199"/>
        <w:ind w:left="320" w:right="0" w:firstLine="0"/>
        <w:jc w:val="left"/>
        <w:rPr>
          <w:rFonts w:ascii="Tahoma" w:hAnsi="Tahoma"/>
          <w:b/>
          <w:sz w:val="24"/>
        </w:rPr>
      </w:pPr>
      <w:r>
        <w:rPr>
          <w:position w:val="3"/>
        </w:rPr>
        <w:drawing>
          <wp:inline distT="0" distB="0" distL="0" distR="0">
            <wp:extent cx="47625" cy="47625"/>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1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w w:val="90"/>
          <w:sz w:val="27"/>
        </w:rPr>
        <w:t>Су</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ли</w:t>
      </w:r>
      <w:r>
        <w:rPr>
          <w:rFonts w:ascii="Tahoma" w:hAnsi="Tahoma"/>
          <w:b/>
          <w:color w:val="0E1115"/>
          <w:sz w:val="24"/>
        </w:rPr>
        <w:t>:</w:t>
      </w:r>
    </w:p>
    <w:p>
      <w:pPr>
        <w:pStyle w:val="ListParagraph"/>
        <w:numPr>
          <w:ilvl w:val="0"/>
          <w:numId w:val="125"/>
        </w:numPr>
        <w:tabs>
          <w:tab w:pos="844" w:val="left" w:leader="none"/>
        </w:tabs>
        <w:spacing w:line="240" w:lineRule="auto" w:before="243" w:after="0"/>
        <w:ind w:left="844" w:right="0" w:hanging="262"/>
        <w:jc w:val="left"/>
        <w:rPr>
          <w:rFonts w:ascii="Tahoma" w:hAnsi="Tahoma"/>
          <w:sz w:val="24"/>
        </w:rPr>
      </w:pPr>
      <w:r>
        <w:rPr>
          <w:rFonts w:ascii="Tahoma" w:hAnsi="Tahoma"/>
          <w:color w:val="0E1115"/>
          <w:spacing w:val="-2"/>
          <w:w w:val="105"/>
          <w:sz w:val="24"/>
        </w:rPr>
        <w:t>«</w:t>
      </w:r>
      <w:r>
        <w:rPr>
          <w:color w:val="0E1115"/>
          <w:spacing w:val="-2"/>
          <w:w w:val="105"/>
          <w:sz w:val="24"/>
        </w:rPr>
        <w:t>Насколько</w:t>
      </w:r>
      <w:r>
        <w:rPr>
          <w:color w:val="0E1115"/>
          <w:spacing w:val="-8"/>
          <w:w w:val="105"/>
          <w:sz w:val="24"/>
        </w:rPr>
        <w:t> </w:t>
      </w:r>
      <w:r>
        <w:rPr>
          <w:color w:val="0E1115"/>
          <w:spacing w:val="-2"/>
          <w:w w:val="105"/>
          <w:sz w:val="24"/>
        </w:rPr>
        <w:t>вы</w:t>
      </w:r>
      <w:r>
        <w:rPr>
          <w:color w:val="0E1115"/>
          <w:spacing w:val="-7"/>
          <w:w w:val="105"/>
          <w:sz w:val="24"/>
        </w:rPr>
        <w:t> </w:t>
      </w:r>
      <w:r>
        <w:rPr>
          <w:color w:val="0E1115"/>
          <w:spacing w:val="-2"/>
          <w:w w:val="105"/>
          <w:sz w:val="24"/>
        </w:rPr>
        <w:t>чувствуете</w:t>
      </w:r>
      <w:r>
        <w:rPr>
          <w:color w:val="0E1115"/>
          <w:spacing w:val="-7"/>
          <w:w w:val="105"/>
          <w:sz w:val="24"/>
        </w:rPr>
        <w:t> </w:t>
      </w:r>
      <w:r>
        <w:rPr>
          <w:color w:val="0E1115"/>
          <w:spacing w:val="-2"/>
          <w:w w:val="105"/>
          <w:sz w:val="24"/>
        </w:rPr>
        <w:t>одиночество</w:t>
      </w:r>
      <w:r>
        <w:rPr>
          <w:rFonts w:ascii="Tahoma" w:hAnsi="Tahoma"/>
          <w:color w:val="0E1115"/>
          <w:spacing w:val="-2"/>
          <w:w w:val="105"/>
          <w:sz w:val="24"/>
        </w:rPr>
        <w:t>?».</w:t>
      </w:r>
    </w:p>
    <w:p>
      <w:pPr>
        <w:pStyle w:val="ListParagraph"/>
        <w:numPr>
          <w:ilvl w:val="0"/>
          <w:numId w:val="125"/>
        </w:numPr>
        <w:tabs>
          <w:tab w:pos="844" w:val="left" w:leader="none"/>
        </w:tabs>
        <w:spacing w:line="240" w:lineRule="auto" w:before="216" w:after="0"/>
        <w:ind w:left="844" w:right="0" w:hanging="262"/>
        <w:jc w:val="left"/>
        <w:rPr>
          <w:rFonts w:ascii="Tahoma" w:hAnsi="Tahoma"/>
          <w:sz w:val="24"/>
        </w:rPr>
      </w:pPr>
      <w:r>
        <w:rPr>
          <w:rFonts w:ascii="Tahoma" w:hAnsi="Tahoma"/>
          <w:color w:val="0E1115"/>
          <w:w w:val="105"/>
          <w:sz w:val="24"/>
        </w:rPr>
        <w:t>«</w:t>
      </w:r>
      <w:r>
        <w:rPr>
          <w:color w:val="0E1115"/>
          <w:w w:val="105"/>
          <w:sz w:val="24"/>
        </w:rPr>
        <w:t>Можете</w:t>
      </w:r>
      <w:r>
        <w:rPr>
          <w:color w:val="0E1115"/>
          <w:spacing w:val="-17"/>
          <w:w w:val="105"/>
          <w:sz w:val="24"/>
        </w:rPr>
        <w:t> </w:t>
      </w:r>
      <w:r>
        <w:rPr>
          <w:color w:val="0E1115"/>
          <w:w w:val="105"/>
          <w:sz w:val="24"/>
        </w:rPr>
        <w:t>ли</w:t>
      </w:r>
      <w:r>
        <w:rPr>
          <w:color w:val="0E1115"/>
          <w:spacing w:val="-16"/>
          <w:w w:val="105"/>
          <w:sz w:val="24"/>
        </w:rPr>
        <w:t> </w:t>
      </w:r>
      <w:r>
        <w:rPr>
          <w:color w:val="0E1115"/>
          <w:w w:val="105"/>
          <w:sz w:val="24"/>
        </w:rPr>
        <w:t>вы</w:t>
      </w:r>
      <w:r>
        <w:rPr>
          <w:color w:val="0E1115"/>
          <w:spacing w:val="-17"/>
          <w:w w:val="105"/>
          <w:sz w:val="24"/>
        </w:rPr>
        <w:t> </w:t>
      </w:r>
      <w:r>
        <w:rPr>
          <w:color w:val="0E1115"/>
          <w:w w:val="105"/>
          <w:sz w:val="24"/>
        </w:rPr>
        <w:t>рассчитывать</w:t>
      </w:r>
      <w:r>
        <w:rPr>
          <w:color w:val="0E1115"/>
          <w:spacing w:val="-16"/>
          <w:w w:val="105"/>
          <w:sz w:val="24"/>
        </w:rPr>
        <w:t> </w:t>
      </w:r>
      <w:r>
        <w:rPr>
          <w:color w:val="0E1115"/>
          <w:w w:val="105"/>
          <w:sz w:val="24"/>
        </w:rPr>
        <w:t>на</w:t>
      </w:r>
      <w:r>
        <w:rPr>
          <w:color w:val="0E1115"/>
          <w:spacing w:val="-16"/>
          <w:w w:val="105"/>
          <w:sz w:val="24"/>
        </w:rPr>
        <w:t> </w:t>
      </w:r>
      <w:r>
        <w:rPr>
          <w:color w:val="0E1115"/>
          <w:w w:val="105"/>
          <w:sz w:val="24"/>
        </w:rPr>
        <w:t>помощь</w:t>
      </w:r>
      <w:r>
        <w:rPr>
          <w:color w:val="0E1115"/>
          <w:spacing w:val="-17"/>
          <w:w w:val="105"/>
          <w:sz w:val="24"/>
        </w:rPr>
        <w:t> </w:t>
      </w:r>
      <w:r>
        <w:rPr>
          <w:color w:val="0E1115"/>
          <w:w w:val="105"/>
          <w:sz w:val="24"/>
        </w:rPr>
        <w:t>соседей</w:t>
      </w:r>
      <w:r>
        <w:rPr>
          <w:color w:val="0E1115"/>
          <w:spacing w:val="-16"/>
          <w:w w:val="105"/>
          <w:sz w:val="24"/>
        </w:rPr>
        <w:t> </w:t>
      </w:r>
      <w:r>
        <w:rPr>
          <w:color w:val="0E1115"/>
          <w:w w:val="105"/>
          <w:sz w:val="24"/>
        </w:rPr>
        <w:t>в</w:t>
      </w:r>
      <w:r>
        <w:rPr>
          <w:color w:val="0E1115"/>
          <w:spacing w:val="-17"/>
          <w:w w:val="105"/>
          <w:sz w:val="24"/>
        </w:rPr>
        <w:t> </w:t>
      </w:r>
      <w:r>
        <w:rPr>
          <w:color w:val="0E1115"/>
          <w:w w:val="105"/>
          <w:sz w:val="24"/>
        </w:rPr>
        <w:t>трудной</w:t>
      </w:r>
      <w:r>
        <w:rPr>
          <w:color w:val="0E1115"/>
          <w:spacing w:val="-16"/>
          <w:w w:val="105"/>
          <w:sz w:val="24"/>
        </w:rPr>
        <w:t> </w:t>
      </w:r>
      <w:r>
        <w:rPr>
          <w:color w:val="0E1115"/>
          <w:spacing w:val="-2"/>
          <w:w w:val="105"/>
          <w:sz w:val="24"/>
        </w:rPr>
        <w:t>ситуации</w:t>
      </w:r>
      <w:r>
        <w:rPr>
          <w:rFonts w:ascii="Tahoma" w:hAnsi="Tahoma"/>
          <w:color w:val="0E1115"/>
          <w:spacing w:val="-2"/>
          <w:w w:val="105"/>
          <w:sz w:val="24"/>
        </w:rPr>
        <w:t>?».</w:t>
      </w:r>
    </w:p>
    <w:p>
      <w:pPr>
        <w:pStyle w:val="ListParagraph"/>
        <w:numPr>
          <w:ilvl w:val="0"/>
          <w:numId w:val="125"/>
        </w:numPr>
        <w:tabs>
          <w:tab w:pos="844" w:val="left" w:leader="none"/>
        </w:tabs>
        <w:spacing w:line="240" w:lineRule="auto" w:before="217" w:after="0"/>
        <w:ind w:left="844" w:right="0" w:hanging="262"/>
        <w:jc w:val="left"/>
        <w:rPr>
          <w:rFonts w:ascii="Tahoma" w:hAnsi="Tahoma"/>
          <w:sz w:val="24"/>
        </w:rPr>
      </w:pPr>
      <w:r>
        <w:rPr>
          <w:rFonts w:ascii="Tahoma" w:hAnsi="Tahoma"/>
          <w:color w:val="0E1115"/>
          <w:spacing w:val="-2"/>
          <w:w w:val="105"/>
          <w:sz w:val="24"/>
        </w:rPr>
        <w:t>«</w:t>
      </w:r>
      <w:r>
        <w:rPr>
          <w:color w:val="0E1115"/>
          <w:spacing w:val="-2"/>
          <w:w w:val="105"/>
          <w:sz w:val="24"/>
        </w:rPr>
        <w:t>Чувствуете</w:t>
      </w:r>
      <w:r>
        <w:rPr>
          <w:color w:val="0E1115"/>
          <w:spacing w:val="-13"/>
          <w:w w:val="105"/>
          <w:sz w:val="24"/>
        </w:rPr>
        <w:t> </w:t>
      </w:r>
      <w:r>
        <w:rPr>
          <w:color w:val="0E1115"/>
          <w:spacing w:val="-2"/>
          <w:w w:val="105"/>
          <w:sz w:val="24"/>
        </w:rPr>
        <w:t>ли</w:t>
      </w:r>
      <w:r>
        <w:rPr>
          <w:color w:val="0E1115"/>
          <w:spacing w:val="-12"/>
          <w:w w:val="105"/>
          <w:sz w:val="24"/>
        </w:rPr>
        <w:t> </w:t>
      </w:r>
      <w:r>
        <w:rPr>
          <w:color w:val="0E1115"/>
          <w:spacing w:val="-2"/>
          <w:w w:val="105"/>
          <w:sz w:val="24"/>
        </w:rPr>
        <w:t>вы</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что</w:t>
      </w:r>
      <w:r>
        <w:rPr>
          <w:color w:val="0E1115"/>
          <w:spacing w:val="-12"/>
          <w:w w:val="105"/>
          <w:sz w:val="24"/>
        </w:rPr>
        <w:t> </w:t>
      </w:r>
      <w:r>
        <w:rPr>
          <w:color w:val="0E1115"/>
          <w:spacing w:val="-2"/>
          <w:w w:val="105"/>
          <w:sz w:val="24"/>
        </w:rPr>
        <w:t>ваше</w:t>
      </w:r>
      <w:r>
        <w:rPr>
          <w:color w:val="0E1115"/>
          <w:spacing w:val="-13"/>
          <w:w w:val="105"/>
          <w:sz w:val="24"/>
        </w:rPr>
        <w:t> </w:t>
      </w:r>
      <w:r>
        <w:rPr>
          <w:color w:val="0E1115"/>
          <w:spacing w:val="-2"/>
          <w:w w:val="105"/>
          <w:sz w:val="24"/>
        </w:rPr>
        <w:t>мнение</w:t>
      </w:r>
      <w:r>
        <w:rPr>
          <w:color w:val="0E1115"/>
          <w:spacing w:val="-12"/>
          <w:w w:val="105"/>
          <w:sz w:val="24"/>
        </w:rPr>
        <w:t> </w:t>
      </w:r>
      <w:r>
        <w:rPr>
          <w:color w:val="0E1115"/>
          <w:spacing w:val="-2"/>
          <w:w w:val="105"/>
          <w:sz w:val="24"/>
        </w:rPr>
        <w:t>важно</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его</w:t>
      </w:r>
      <w:r>
        <w:rPr>
          <w:color w:val="0E1115"/>
          <w:spacing w:val="-12"/>
          <w:w w:val="105"/>
          <w:sz w:val="24"/>
        </w:rPr>
        <w:t> </w:t>
      </w:r>
      <w:r>
        <w:rPr>
          <w:color w:val="0E1115"/>
          <w:spacing w:val="-2"/>
          <w:w w:val="105"/>
          <w:sz w:val="24"/>
        </w:rPr>
        <w:t>слышат</w:t>
      </w:r>
      <w:r>
        <w:rPr>
          <w:rFonts w:ascii="Tahoma" w:hAnsi="Tahoma"/>
          <w:color w:val="0E1115"/>
          <w:spacing w:val="-2"/>
          <w:w w:val="105"/>
          <w:sz w:val="24"/>
        </w:rPr>
        <w:t>?».</w:t>
      </w:r>
    </w:p>
    <w:p>
      <w:pPr>
        <w:pStyle w:val="BodyText"/>
        <w:spacing w:before="63"/>
        <w:rPr>
          <w:rFonts w:ascii="Tahoma"/>
        </w:rPr>
      </w:pPr>
    </w:p>
    <w:p>
      <w:pPr>
        <w:spacing w:before="1"/>
        <w:ind w:left="305" w:right="0" w:firstLine="0"/>
        <w:jc w:val="left"/>
        <w:rPr>
          <w:rFonts w:ascii="Arial" w:hAnsi="Arial"/>
          <w:b/>
          <w:sz w:val="24"/>
        </w:rPr>
      </w:pP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w:t>
      </w:r>
      <w:r>
        <w:rPr>
          <w:rFonts w:ascii="Arial" w:hAnsi="Arial"/>
          <w:b/>
          <w:color w:val="0E1115"/>
          <w:spacing w:val="8"/>
          <w:sz w:val="24"/>
        </w:rPr>
        <w:t> </w:t>
      </w:r>
      <w:r>
        <w:rPr>
          <w:rFonts w:ascii="Tahoma" w:hAnsi="Tahoma"/>
          <w:b/>
          <w:color w:val="0E1115"/>
          <w:w w:val="90"/>
          <w:sz w:val="24"/>
        </w:rPr>
        <w:t>4:</w:t>
      </w:r>
      <w:r>
        <w:rPr>
          <w:rFonts w:ascii="Tahoma" w:hAnsi="Tahoma"/>
          <w:b/>
          <w:color w:val="0E1115"/>
          <w:spacing w:val="5"/>
          <w:sz w:val="24"/>
        </w:rPr>
        <w:t> </w:t>
      </w:r>
      <w:r>
        <w:rPr>
          <w:rFonts w:ascii="Arial" w:hAnsi="Arial"/>
          <w:b/>
          <w:color w:val="0E1115"/>
          <w:w w:val="90"/>
          <w:sz w:val="24"/>
        </w:rPr>
        <w:t>Личн</w:t>
      </w:r>
      <w:r>
        <w:rPr>
          <w:rFonts w:ascii="Arial" w:hAnsi="Arial"/>
          <w:b/>
          <w:color w:val="0E1115"/>
          <w:w w:val="90"/>
          <w:sz w:val="27"/>
        </w:rPr>
        <w:t>ое</w:t>
      </w:r>
      <w:r>
        <w:rPr>
          <w:rFonts w:ascii="Arial" w:hAnsi="Arial"/>
          <w:b/>
          <w:color w:val="0E1115"/>
          <w:sz w:val="27"/>
        </w:rPr>
        <w:t> </w:t>
      </w:r>
      <w:r>
        <w:rPr>
          <w:rFonts w:ascii="Arial" w:hAnsi="Arial"/>
          <w:b/>
          <w:color w:val="0E1115"/>
          <w:w w:val="90"/>
          <w:sz w:val="27"/>
        </w:rPr>
        <w:t>ра</w:t>
      </w:r>
      <w:r>
        <w:rPr>
          <w:rFonts w:ascii="Arial" w:hAnsi="Arial"/>
          <w:b/>
          <w:color w:val="0E1115"/>
          <w:w w:val="90"/>
          <w:sz w:val="24"/>
        </w:rPr>
        <w:t>звити</w:t>
      </w:r>
      <w:r>
        <w:rPr>
          <w:rFonts w:ascii="Arial" w:hAnsi="Arial"/>
          <w:b/>
          <w:color w:val="0E1115"/>
          <w:w w:val="90"/>
          <w:sz w:val="27"/>
        </w:rPr>
        <w:t>е</w:t>
      </w:r>
      <w:r>
        <w:rPr>
          <w:rFonts w:ascii="Arial" w:hAnsi="Arial"/>
          <w:b/>
          <w:color w:val="0E1115"/>
          <w:sz w:val="27"/>
        </w:rPr>
        <w:t> </w:t>
      </w:r>
      <w:r>
        <w:rPr>
          <w:rFonts w:ascii="Arial" w:hAnsi="Arial"/>
          <w:b/>
          <w:color w:val="0E1115"/>
          <w:w w:val="90"/>
          <w:sz w:val="24"/>
        </w:rPr>
        <w:t>и</w:t>
      </w:r>
      <w:r>
        <w:rPr>
          <w:rFonts w:ascii="Arial" w:hAnsi="Arial"/>
          <w:b/>
          <w:color w:val="0E1115"/>
          <w:spacing w:val="9"/>
          <w:sz w:val="24"/>
        </w:rPr>
        <w:t> </w:t>
      </w:r>
      <w:r>
        <w:rPr>
          <w:rFonts w:ascii="Arial" w:hAnsi="Arial"/>
          <w:b/>
          <w:color w:val="0E1115"/>
          <w:spacing w:val="-2"/>
          <w:w w:val="90"/>
          <w:sz w:val="27"/>
        </w:rPr>
        <w:t>са</w:t>
      </w:r>
      <w:r>
        <w:rPr>
          <w:rFonts w:ascii="Arial" w:hAnsi="Arial"/>
          <w:b/>
          <w:color w:val="0E1115"/>
          <w:spacing w:val="-2"/>
          <w:w w:val="90"/>
          <w:sz w:val="24"/>
        </w:rPr>
        <w:t>м</w:t>
      </w:r>
      <w:r>
        <w:rPr>
          <w:rFonts w:ascii="Arial" w:hAnsi="Arial"/>
          <w:b/>
          <w:color w:val="0E1115"/>
          <w:spacing w:val="-2"/>
          <w:w w:val="90"/>
          <w:sz w:val="27"/>
        </w:rPr>
        <w:t>ореа</w:t>
      </w:r>
      <w:r>
        <w:rPr>
          <w:rFonts w:ascii="Arial" w:hAnsi="Arial"/>
          <w:b/>
          <w:color w:val="0E1115"/>
          <w:spacing w:val="-2"/>
          <w:w w:val="90"/>
          <w:sz w:val="24"/>
        </w:rPr>
        <w:t>лиз</w:t>
      </w:r>
      <w:r>
        <w:rPr>
          <w:rFonts w:ascii="Arial" w:hAnsi="Arial"/>
          <w:b/>
          <w:color w:val="0E1115"/>
          <w:spacing w:val="-2"/>
          <w:w w:val="90"/>
          <w:sz w:val="27"/>
        </w:rPr>
        <w:t>а</w:t>
      </w:r>
      <w:r>
        <w:rPr>
          <w:rFonts w:ascii="Arial" w:hAnsi="Arial"/>
          <w:b/>
          <w:color w:val="0E1115"/>
          <w:spacing w:val="-2"/>
          <w:w w:val="90"/>
          <w:sz w:val="24"/>
        </w:rPr>
        <w:t>ция</w:t>
      </w:r>
    </w:p>
    <w:p>
      <w:pPr>
        <w:pStyle w:val="BodyText"/>
        <w:spacing w:before="73"/>
        <w:rPr>
          <w:rFonts w:ascii="Arial"/>
          <w:b/>
        </w:rPr>
      </w:pPr>
    </w:p>
    <w:p>
      <w:pPr>
        <w:spacing w:before="0"/>
        <w:ind w:left="320" w:right="0" w:firstLine="0"/>
        <w:jc w:val="left"/>
        <w:rPr>
          <w:rFonts w:ascii="Tahoma" w:hAnsi="Tahoma"/>
          <w:b/>
          <w:sz w:val="24"/>
        </w:rPr>
      </w:pPr>
      <w:r>
        <w:rPr>
          <w:position w:val="3"/>
        </w:rPr>
        <w:drawing>
          <wp:inline distT="0" distB="0" distL="0" distR="0">
            <wp:extent cx="47625" cy="47625"/>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w w:val="90"/>
          <w:sz w:val="27"/>
        </w:rPr>
        <w:t>О</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ли</w:t>
      </w:r>
      <w:r>
        <w:rPr>
          <w:rFonts w:ascii="Tahoma" w:hAnsi="Tahoma"/>
          <w:b/>
          <w:color w:val="0E1115"/>
          <w:sz w:val="24"/>
        </w:rPr>
        <w:t>:</w:t>
      </w:r>
    </w:p>
    <w:p>
      <w:pPr>
        <w:pStyle w:val="ListParagraph"/>
        <w:numPr>
          <w:ilvl w:val="0"/>
          <w:numId w:val="126"/>
        </w:numPr>
        <w:tabs>
          <w:tab w:pos="845" w:val="left" w:leader="none"/>
        </w:tabs>
        <w:spacing w:line="336" w:lineRule="auto" w:before="230" w:after="0"/>
        <w:ind w:left="845" w:right="1084" w:hanging="263"/>
        <w:jc w:val="left"/>
        <w:rPr>
          <w:rFonts w:ascii="Tahoma" w:hAnsi="Tahoma"/>
          <w:sz w:val="24"/>
        </w:rPr>
      </w:pPr>
      <w:r>
        <w:rPr>
          <w:rFonts w:ascii="Arial" w:hAnsi="Arial"/>
          <w:b/>
          <w:color w:val="0E1115"/>
          <w:spacing w:val="-6"/>
          <w:sz w:val="27"/>
        </w:rPr>
        <w:t>Сре</w:t>
      </w:r>
      <w:r>
        <w:rPr>
          <w:rFonts w:ascii="Arial" w:hAnsi="Arial"/>
          <w:b/>
          <w:color w:val="0E1115"/>
          <w:spacing w:val="-6"/>
          <w:sz w:val="24"/>
        </w:rPr>
        <w:t>дн</w:t>
      </w:r>
      <w:r>
        <w:rPr>
          <w:rFonts w:ascii="Arial" w:hAnsi="Arial"/>
          <w:b/>
          <w:color w:val="0E1115"/>
          <w:spacing w:val="-6"/>
          <w:sz w:val="27"/>
        </w:rPr>
        <w:t>ее</w:t>
      </w:r>
      <w:r>
        <w:rPr>
          <w:rFonts w:ascii="Arial" w:hAnsi="Arial"/>
          <w:b/>
          <w:color w:val="0E1115"/>
          <w:spacing w:val="-15"/>
          <w:sz w:val="27"/>
        </w:rPr>
        <w:t> </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лич</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8"/>
          <w:sz w:val="24"/>
        </w:rPr>
        <w:t> </w:t>
      </w: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у</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ния</w:t>
      </w:r>
      <w:r>
        <w:rPr>
          <w:rFonts w:ascii="Arial" w:hAnsi="Arial"/>
          <w:b/>
          <w:color w:val="0E1115"/>
          <w:spacing w:val="-1"/>
          <w:sz w:val="24"/>
        </w:rPr>
        <w:t> </w:t>
      </w:r>
      <w:r>
        <w:rPr>
          <w:color w:val="0E1115"/>
          <w:spacing w:val="-6"/>
          <w:sz w:val="24"/>
        </w:rPr>
        <w:t>и доля населения</w:t>
      </w:r>
      <w:r>
        <w:rPr>
          <w:rFonts w:ascii="Tahoma" w:hAnsi="Tahoma"/>
          <w:color w:val="0E1115"/>
          <w:spacing w:val="-6"/>
          <w:sz w:val="24"/>
        </w:rPr>
        <w:t>,</w:t>
      </w:r>
      <w:r>
        <w:rPr>
          <w:rFonts w:ascii="Tahoma" w:hAnsi="Tahoma"/>
          <w:color w:val="0E1115"/>
          <w:spacing w:val="-9"/>
          <w:sz w:val="24"/>
        </w:rPr>
        <w:t> </w:t>
      </w:r>
      <w:r>
        <w:rPr>
          <w:color w:val="0E1115"/>
          <w:spacing w:val="-6"/>
          <w:sz w:val="24"/>
        </w:rPr>
        <w:t>занимающегося </w:t>
      </w:r>
      <w:r>
        <w:rPr>
          <w:color w:val="0E1115"/>
          <w:sz w:val="24"/>
        </w:rPr>
        <w:t>непрерывным образованием</w:t>
      </w:r>
      <w:r>
        <w:rPr>
          <w:rFonts w:ascii="Tahoma" w:hAnsi="Tahoma"/>
          <w:color w:val="0E1115"/>
          <w:sz w:val="24"/>
        </w:rPr>
        <w:t>.</w:t>
      </w:r>
    </w:p>
    <w:p>
      <w:pPr>
        <w:pStyle w:val="ListParagraph"/>
        <w:numPr>
          <w:ilvl w:val="0"/>
          <w:numId w:val="126"/>
        </w:numPr>
        <w:tabs>
          <w:tab w:pos="844" w:val="left" w:leader="none"/>
        </w:tabs>
        <w:spacing w:line="240" w:lineRule="auto" w:before="86" w:after="0"/>
        <w:ind w:left="844" w:right="0" w:hanging="262"/>
        <w:jc w:val="left"/>
        <w:rPr>
          <w:rFonts w:ascii="Tahoma" w:hAnsi="Tahoma"/>
          <w:sz w:val="24"/>
        </w:rPr>
      </w:pPr>
      <w:r>
        <w:rPr>
          <w:rFonts w:ascii="Arial" w:hAnsi="Arial"/>
          <w:b/>
          <w:color w:val="0E1115"/>
          <w:w w:val="90"/>
          <w:sz w:val="24"/>
        </w:rPr>
        <w:t>Д</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у</w:t>
      </w:r>
      <w:r>
        <w:rPr>
          <w:rFonts w:ascii="Arial" w:hAnsi="Arial"/>
          <w:b/>
          <w:color w:val="0E1115"/>
          <w:w w:val="90"/>
          <w:sz w:val="24"/>
        </w:rPr>
        <w:t>п</w:t>
      </w:r>
      <w:r>
        <w:rPr>
          <w:rFonts w:ascii="Arial" w:hAnsi="Arial"/>
          <w:b/>
          <w:color w:val="0E1115"/>
          <w:spacing w:val="24"/>
          <w:sz w:val="24"/>
        </w:rPr>
        <w:t> </w:t>
      </w:r>
      <w:r>
        <w:rPr>
          <w:rFonts w:ascii="Arial" w:hAnsi="Arial"/>
          <w:b/>
          <w:color w:val="0E1115"/>
          <w:w w:val="90"/>
          <w:sz w:val="24"/>
        </w:rPr>
        <w:t>к</w:t>
      </w:r>
      <w:r>
        <w:rPr>
          <w:rFonts w:ascii="Arial" w:hAnsi="Arial"/>
          <w:b/>
          <w:color w:val="0E1115"/>
          <w:spacing w:val="24"/>
          <w:sz w:val="24"/>
        </w:rPr>
        <w:t> </w:t>
      </w:r>
      <w:r>
        <w:rPr>
          <w:rFonts w:ascii="Arial" w:hAnsi="Arial"/>
          <w:b/>
          <w:color w:val="0E1115"/>
          <w:w w:val="90"/>
          <w:sz w:val="24"/>
        </w:rPr>
        <w:t>к</w:t>
      </w:r>
      <w:r>
        <w:rPr>
          <w:rFonts w:ascii="Arial" w:hAnsi="Arial"/>
          <w:b/>
          <w:color w:val="0E1115"/>
          <w:w w:val="90"/>
          <w:sz w:val="27"/>
        </w:rPr>
        <w:t>у</w:t>
      </w:r>
      <w:r>
        <w:rPr>
          <w:rFonts w:ascii="Arial" w:hAnsi="Arial"/>
          <w:b/>
          <w:color w:val="0E1115"/>
          <w:w w:val="90"/>
          <w:sz w:val="24"/>
        </w:rPr>
        <w:t>льт</w:t>
      </w:r>
      <w:r>
        <w:rPr>
          <w:rFonts w:ascii="Arial" w:hAnsi="Arial"/>
          <w:b/>
          <w:color w:val="0E1115"/>
          <w:w w:val="90"/>
          <w:sz w:val="27"/>
        </w:rPr>
        <w:t>ур</w:t>
      </w:r>
      <w:r>
        <w:rPr>
          <w:rFonts w:ascii="Arial" w:hAnsi="Arial"/>
          <w:b/>
          <w:color w:val="0E1115"/>
          <w:w w:val="90"/>
          <w:sz w:val="24"/>
        </w:rPr>
        <w:t>ным</w:t>
      </w:r>
      <w:r>
        <w:rPr>
          <w:rFonts w:ascii="Arial" w:hAnsi="Arial"/>
          <w:b/>
          <w:color w:val="0E1115"/>
          <w:spacing w:val="24"/>
          <w:sz w:val="24"/>
        </w:rPr>
        <w:t> </w:t>
      </w:r>
      <w:r>
        <w:rPr>
          <w:rFonts w:ascii="Arial" w:hAnsi="Arial"/>
          <w:b/>
          <w:color w:val="0E1115"/>
          <w:w w:val="90"/>
          <w:sz w:val="24"/>
        </w:rPr>
        <w:t>м</w:t>
      </w:r>
      <w:r>
        <w:rPr>
          <w:rFonts w:ascii="Arial" w:hAnsi="Arial"/>
          <w:b/>
          <w:color w:val="0E1115"/>
          <w:w w:val="90"/>
          <w:sz w:val="27"/>
        </w:rPr>
        <w:t>еро</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иятиям</w:t>
      </w:r>
      <w:r>
        <w:rPr>
          <w:rFonts w:ascii="Arial" w:hAnsi="Arial"/>
          <w:b/>
          <w:color w:val="0E1115"/>
          <w:spacing w:val="35"/>
          <w:sz w:val="24"/>
        </w:rPr>
        <w:t> </w:t>
      </w:r>
      <w:r>
        <w:rPr>
          <w:color w:val="0E1115"/>
          <w:w w:val="90"/>
          <w:sz w:val="24"/>
        </w:rPr>
        <w:t>и</w:t>
      </w:r>
      <w:r>
        <w:rPr>
          <w:color w:val="0E1115"/>
          <w:spacing w:val="30"/>
          <w:sz w:val="24"/>
        </w:rPr>
        <w:t> </w:t>
      </w:r>
      <w:r>
        <w:rPr>
          <w:color w:val="0E1115"/>
          <w:w w:val="90"/>
          <w:sz w:val="24"/>
        </w:rPr>
        <w:t>их</w:t>
      </w:r>
      <w:r>
        <w:rPr>
          <w:color w:val="0E1115"/>
          <w:spacing w:val="31"/>
          <w:sz w:val="24"/>
        </w:rPr>
        <w:t> </w:t>
      </w:r>
      <w:r>
        <w:rPr>
          <w:color w:val="0E1115"/>
          <w:spacing w:val="-2"/>
          <w:w w:val="90"/>
          <w:sz w:val="24"/>
        </w:rPr>
        <w:t>посещаемость</w:t>
      </w:r>
      <w:r>
        <w:rPr>
          <w:rFonts w:ascii="Tahoma" w:hAnsi="Tahoma"/>
          <w:color w:val="0E1115"/>
          <w:spacing w:val="-2"/>
          <w:w w:val="90"/>
          <w:sz w:val="24"/>
        </w:rPr>
        <w:t>.</w:t>
      </w:r>
    </w:p>
    <w:p>
      <w:pPr>
        <w:pStyle w:val="ListParagraph"/>
        <w:numPr>
          <w:ilvl w:val="0"/>
          <w:numId w:val="126"/>
        </w:numPr>
        <w:tabs>
          <w:tab w:pos="845" w:val="left" w:leader="none"/>
        </w:tabs>
        <w:spacing w:line="336" w:lineRule="auto" w:before="199" w:after="0"/>
        <w:ind w:left="845" w:right="1169" w:hanging="263"/>
        <w:jc w:val="left"/>
        <w:rPr>
          <w:rFonts w:ascii="Tahoma" w:hAnsi="Tahoma"/>
          <w:sz w:val="24"/>
        </w:rPr>
      </w:pPr>
      <w:r>
        <w:rPr>
          <w:rFonts w:ascii="Arial" w:hAnsi="Arial"/>
          <w:b/>
          <w:color w:val="0E1115"/>
          <w:spacing w:val="-4"/>
          <w:sz w:val="27"/>
        </w:rPr>
        <w:t>Ко</w:t>
      </w:r>
      <w:r>
        <w:rPr>
          <w:rFonts w:ascii="Arial" w:hAnsi="Arial"/>
          <w:b/>
          <w:color w:val="0E1115"/>
          <w:spacing w:val="-4"/>
          <w:sz w:val="24"/>
        </w:rPr>
        <w:t>лич</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выд</w:t>
      </w:r>
      <w:r>
        <w:rPr>
          <w:rFonts w:ascii="Arial" w:hAnsi="Arial"/>
          <w:b/>
          <w:color w:val="0E1115"/>
          <w:spacing w:val="-4"/>
          <w:sz w:val="27"/>
        </w:rPr>
        <w:t>а</w:t>
      </w:r>
      <w:r>
        <w:rPr>
          <w:rFonts w:ascii="Arial" w:hAnsi="Arial"/>
          <w:b/>
          <w:color w:val="0E1115"/>
          <w:spacing w:val="-4"/>
          <w:sz w:val="24"/>
        </w:rPr>
        <w:t>нны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13"/>
          <w:sz w:val="24"/>
        </w:rPr>
        <w:t> </w:t>
      </w:r>
      <w:r>
        <w:rPr>
          <w:color w:val="0E1115"/>
          <w:spacing w:val="-4"/>
          <w:sz w:val="24"/>
        </w:rPr>
        <w:t>и</w:t>
      </w:r>
      <w:r>
        <w:rPr>
          <w:color w:val="0E1115"/>
          <w:spacing w:val="-14"/>
          <w:sz w:val="24"/>
        </w:rPr>
        <w:t> </w:t>
      </w:r>
      <w:r>
        <w:rPr>
          <w:color w:val="0E1115"/>
          <w:spacing w:val="-4"/>
          <w:sz w:val="24"/>
        </w:rPr>
        <w:t>общественных</w:t>
      </w:r>
      <w:r>
        <w:rPr>
          <w:color w:val="0E1115"/>
          <w:spacing w:val="-14"/>
          <w:sz w:val="24"/>
        </w:rPr>
        <w:t> </w:t>
      </w:r>
      <w:r>
        <w:rPr>
          <w:color w:val="0E1115"/>
          <w:spacing w:val="-4"/>
          <w:sz w:val="24"/>
        </w:rPr>
        <w:t>инициатив</w:t>
      </w:r>
      <w:r>
        <w:rPr>
          <w:color w:val="0E1115"/>
          <w:spacing w:val="-14"/>
          <w:sz w:val="24"/>
        </w:rPr>
        <w:t> </w:t>
      </w:r>
      <w:r>
        <w:rPr>
          <w:color w:val="0E1115"/>
          <w:spacing w:val="-4"/>
          <w:sz w:val="24"/>
        </w:rPr>
        <w:t>на</w:t>
      </w:r>
      <w:r>
        <w:rPr>
          <w:color w:val="0E1115"/>
          <w:spacing w:val="-14"/>
          <w:sz w:val="24"/>
        </w:rPr>
        <w:t> </w:t>
      </w:r>
      <w:r>
        <w:rPr>
          <w:color w:val="0E1115"/>
          <w:spacing w:val="-4"/>
          <w:sz w:val="24"/>
        </w:rPr>
        <w:t>душу </w:t>
      </w:r>
      <w:r>
        <w:rPr>
          <w:color w:val="0E1115"/>
          <w:spacing w:val="-2"/>
          <w:sz w:val="24"/>
        </w:rPr>
        <w:t>населения</w:t>
      </w:r>
      <w:r>
        <w:rPr>
          <w:rFonts w:ascii="Tahoma" w:hAnsi="Tahoma"/>
          <w:color w:val="0E1115"/>
          <w:spacing w:val="-2"/>
          <w:sz w:val="24"/>
        </w:rPr>
        <w:t>.</w:t>
      </w:r>
    </w:p>
    <w:p>
      <w:pPr>
        <w:pStyle w:val="ListParagraph"/>
        <w:numPr>
          <w:ilvl w:val="0"/>
          <w:numId w:val="126"/>
        </w:numPr>
        <w:tabs>
          <w:tab w:pos="844" w:val="left" w:leader="none"/>
        </w:tabs>
        <w:spacing w:line="240" w:lineRule="auto" w:before="86" w:after="0"/>
        <w:ind w:left="844" w:right="0" w:hanging="262"/>
        <w:jc w:val="left"/>
        <w:rPr>
          <w:rFonts w:ascii="Tahoma" w:hAnsi="Tahoma"/>
          <w:b/>
          <w:sz w:val="24"/>
        </w:rPr>
      </w:pPr>
      <w:r>
        <w:rPr>
          <w:rFonts w:ascii="Arial" w:hAnsi="Arial"/>
          <w:b/>
          <w:color w:val="0E1115"/>
          <w:w w:val="90"/>
          <w:sz w:val="24"/>
        </w:rPr>
        <w:t>У</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w:t>
      </w:r>
      <w:r>
        <w:rPr>
          <w:rFonts w:ascii="Arial" w:hAnsi="Arial"/>
          <w:b/>
          <w:color w:val="0E1115"/>
          <w:spacing w:val="5"/>
          <w:sz w:val="24"/>
        </w:rPr>
        <w:t> </w:t>
      </w:r>
      <w:r>
        <w:rPr>
          <w:rFonts w:ascii="Arial" w:hAnsi="Arial"/>
          <w:b/>
          <w:color w:val="0E1115"/>
          <w:w w:val="90"/>
          <w:sz w:val="24"/>
        </w:rPr>
        <w:t>вл</w:t>
      </w:r>
      <w:r>
        <w:rPr>
          <w:rFonts w:ascii="Arial" w:hAnsi="Arial"/>
          <w:b/>
          <w:color w:val="0E1115"/>
          <w:w w:val="90"/>
          <w:sz w:val="27"/>
        </w:rPr>
        <w:t>а</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ния</w:t>
      </w:r>
      <w:r>
        <w:rPr>
          <w:rFonts w:ascii="Arial" w:hAnsi="Arial"/>
          <w:b/>
          <w:color w:val="0E1115"/>
          <w:spacing w:val="6"/>
          <w:sz w:val="24"/>
        </w:rPr>
        <w:t> </w:t>
      </w: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выми</w:t>
      </w:r>
      <w:r>
        <w:rPr>
          <w:rFonts w:ascii="Arial" w:hAnsi="Arial"/>
          <w:b/>
          <w:color w:val="0E1115"/>
          <w:spacing w:val="6"/>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ди</w:t>
      </w:r>
      <w:r>
        <w:rPr>
          <w:rFonts w:ascii="Arial" w:hAnsi="Arial"/>
          <w:b/>
          <w:color w:val="0E1115"/>
          <w:w w:val="90"/>
          <w:sz w:val="27"/>
        </w:rPr>
        <w:t>й</w:t>
      </w:r>
      <w:r>
        <w:rPr>
          <w:rFonts w:ascii="Arial" w:hAnsi="Arial"/>
          <w:b/>
          <w:color w:val="0E1115"/>
          <w:w w:val="90"/>
          <w:sz w:val="24"/>
        </w:rPr>
        <w:t>ными</w:t>
      </w:r>
      <w:r>
        <w:rPr>
          <w:rFonts w:ascii="Arial" w:hAnsi="Arial"/>
          <w:b/>
          <w:color w:val="0E1115"/>
          <w:spacing w:val="5"/>
          <w:sz w:val="24"/>
        </w:rPr>
        <w:t> </w:t>
      </w:r>
      <w:r>
        <w:rPr>
          <w:rFonts w:ascii="Arial" w:hAnsi="Arial"/>
          <w:b/>
          <w:color w:val="0E1115"/>
          <w:spacing w:val="-2"/>
          <w:w w:val="90"/>
          <w:sz w:val="24"/>
        </w:rPr>
        <w:t>т</w:t>
      </w:r>
      <w:r>
        <w:rPr>
          <w:rFonts w:ascii="Arial" w:hAnsi="Arial"/>
          <w:b/>
          <w:color w:val="0E1115"/>
          <w:spacing w:val="-2"/>
          <w:w w:val="90"/>
          <w:sz w:val="27"/>
        </w:rPr>
        <w:t>ех</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гиями</w:t>
      </w:r>
      <w:r>
        <w:rPr>
          <w:rFonts w:ascii="Tahoma" w:hAnsi="Tahoma"/>
          <w:b/>
          <w:color w:val="0E1115"/>
          <w:spacing w:val="-2"/>
          <w:w w:val="90"/>
          <w:sz w:val="24"/>
        </w:rPr>
        <w:t>.</w:t>
      </w:r>
    </w:p>
    <w:p>
      <w:pPr>
        <w:spacing w:before="200"/>
        <w:ind w:left="320" w:right="0" w:firstLine="0"/>
        <w:jc w:val="left"/>
        <w:rPr>
          <w:rFonts w:ascii="Tahoma" w:hAnsi="Tahoma"/>
          <w:b/>
          <w:sz w:val="24"/>
        </w:rPr>
      </w:pPr>
      <w:r>
        <w:rPr>
          <w:position w:val="3"/>
        </w:rPr>
        <w:drawing>
          <wp:inline distT="0" distB="0" distL="0" distR="0">
            <wp:extent cx="47625" cy="47625"/>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w w:val="90"/>
          <w:sz w:val="27"/>
        </w:rPr>
        <w:t>Су</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ли</w:t>
      </w:r>
      <w:r>
        <w:rPr>
          <w:rFonts w:ascii="Tahoma" w:hAnsi="Tahoma"/>
          <w:b/>
          <w:color w:val="0E1115"/>
          <w:sz w:val="24"/>
        </w:rPr>
        <w:t>:</w:t>
      </w:r>
    </w:p>
    <w:p>
      <w:pPr>
        <w:pStyle w:val="ListParagraph"/>
        <w:numPr>
          <w:ilvl w:val="0"/>
          <w:numId w:val="127"/>
        </w:numPr>
        <w:tabs>
          <w:tab w:pos="844" w:val="left" w:leader="none"/>
        </w:tabs>
        <w:spacing w:line="240" w:lineRule="auto" w:before="243" w:after="0"/>
        <w:ind w:left="844" w:right="0" w:hanging="262"/>
        <w:jc w:val="left"/>
        <w:rPr>
          <w:rFonts w:ascii="Tahoma" w:hAnsi="Tahoma"/>
          <w:sz w:val="24"/>
        </w:rPr>
      </w:pPr>
      <w:r>
        <w:rPr>
          <w:rFonts w:ascii="Tahoma" w:hAnsi="Tahoma"/>
          <w:color w:val="0E1115"/>
          <w:w w:val="105"/>
          <w:sz w:val="24"/>
        </w:rPr>
        <w:t>«</w:t>
      </w:r>
      <w:r>
        <w:rPr>
          <w:color w:val="0E1115"/>
          <w:w w:val="105"/>
          <w:sz w:val="24"/>
        </w:rPr>
        <w:t>Насколько</w:t>
      </w:r>
      <w:r>
        <w:rPr>
          <w:color w:val="0E1115"/>
          <w:spacing w:val="-14"/>
          <w:w w:val="105"/>
          <w:sz w:val="24"/>
        </w:rPr>
        <w:t> </w:t>
      </w:r>
      <w:r>
        <w:rPr>
          <w:color w:val="0E1115"/>
          <w:w w:val="105"/>
          <w:sz w:val="24"/>
        </w:rPr>
        <w:t>вы</w:t>
      </w:r>
      <w:r>
        <w:rPr>
          <w:color w:val="0E1115"/>
          <w:spacing w:val="-13"/>
          <w:w w:val="105"/>
          <w:sz w:val="24"/>
        </w:rPr>
        <w:t> </w:t>
      </w:r>
      <w:r>
        <w:rPr>
          <w:color w:val="0E1115"/>
          <w:w w:val="105"/>
          <w:sz w:val="24"/>
        </w:rPr>
        <w:t>реализовали</w:t>
      </w:r>
      <w:r>
        <w:rPr>
          <w:color w:val="0E1115"/>
          <w:spacing w:val="-13"/>
          <w:w w:val="105"/>
          <w:sz w:val="24"/>
        </w:rPr>
        <w:t> </w:t>
      </w:r>
      <w:r>
        <w:rPr>
          <w:color w:val="0E1115"/>
          <w:w w:val="105"/>
          <w:sz w:val="24"/>
        </w:rPr>
        <w:t>свой</w:t>
      </w:r>
      <w:r>
        <w:rPr>
          <w:color w:val="0E1115"/>
          <w:spacing w:val="-13"/>
          <w:w w:val="105"/>
          <w:sz w:val="24"/>
        </w:rPr>
        <w:t> </w:t>
      </w:r>
      <w:r>
        <w:rPr>
          <w:color w:val="0E1115"/>
          <w:spacing w:val="-2"/>
          <w:w w:val="105"/>
          <w:sz w:val="24"/>
        </w:rPr>
        <w:t>потенциал</w:t>
      </w:r>
      <w:r>
        <w:rPr>
          <w:rFonts w:ascii="Tahoma" w:hAnsi="Tahoma"/>
          <w:color w:val="0E1115"/>
          <w:spacing w:val="-2"/>
          <w:w w:val="105"/>
          <w:sz w:val="24"/>
        </w:rPr>
        <w:t>?».</w:t>
      </w:r>
    </w:p>
    <w:p>
      <w:pPr>
        <w:pStyle w:val="ListParagraph"/>
        <w:numPr>
          <w:ilvl w:val="0"/>
          <w:numId w:val="127"/>
        </w:numPr>
        <w:tabs>
          <w:tab w:pos="844" w:val="left" w:leader="none"/>
        </w:tabs>
        <w:spacing w:line="240" w:lineRule="auto" w:before="216" w:after="0"/>
        <w:ind w:left="844" w:right="0" w:hanging="262"/>
        <w:jc w:val="left"/>
        <w:rPr>
          <w:rFonts w:ascii="Tahoma" w:hAnsi="Tahoma"/>
          <w:sz w:val="24"/>
        </w:rPr>
      </w:pPr>
      <w:r>
        <w:rPr>
          <w:rFonts w:ascii="Tahoma" w:hAnsi="Tahoma"/>
          <w:color w:val="0E1115"/>
          <w:w w:val="105"/>
          <w:sz w:val="24"/>
        </w:rPr>
        <w:t>«</w:t>
      </w:r>
      <w:r>
        <w:rPr>
          <w:color w:val="0E1115"/>
          <w:w w:val="105"/>
          <w:sz w:val="24"/>
        </w:rPr>
        <w:t>Есть</w:t>
      </w:r>
      <w:r>
        <w:rPr>
          <w:color w:val="0E1115"/>
          <w:spacing w:val="-13"/>
          <w:w w:val="105"/>
          <w:sz w:val="24"/>
        </w:rPr>
        <w:t> </w:t>
      </w:r>
      <w:r>
        <w:rPr>
          <w:color w:val="0E1115"/>
          <w:w w:val="105"/>
          <w:sz w:val="24"/>
        </w:rPr>
        <w:t>ли</w:t>
      </w:r>
      <w:r>
        <w:rPr>
          <w:color w:val="0E1115"/>
          <w:spacing w:val="-12"/>
          <w:w w:val="105"/>
          <w:sz w:val="24"/>
        </w:rPr>
        <w:t> </w:t>
      </w:r>
      <w:r>
        <w:rPr>
          <w:color w:val="0E1115"/>
          <w:w w:val="105"/>
          <w:sz w:val="24"/>
        </w:rPr>
        <w:t>у</w:t>
      </w:r>
      <w:r>
        <w:rPr>
          <w:color w:val="0E1115"/>
          <w:spacing w:val="-13"/>
          <w:w w:val="105"/>
          <w:sz w:val="24"/>
        </w:rPr>
        <w:t> </w:t>
      </w:r>
      <w:r>
        <w:rPr>
          <w:color w:val="0E1115"/>
          <w:w w:val="105"/>
          <w:sz w:val="24"/>
        </w:rPr>
        <w:t>вас</w:t>
      </w:r>
      <w:r>
        <w:rPr>
          <w:color w:val="0E1115"/>
          <w:spacing w:val="-12"/>
          <w:w w:val="105"/>
          <w:sz w:val="24"/>
        </w:rPr>
        <w:t> </w:t>
      </w:r>
      <w:r>
        <w:rPr>
          <w:color w:val="0E1115"/>
          <w:w w:val="105"/>
          <w:sz w:val="24"/>
        </w:rPr>
        <w:t>возможность</w:t>
      </w:r>
      <w:r>
        <w:rPr>
          <w:color w:val="0E1115"/>
          <w:spacing w:val="-12"/>
          <w:w w:val="105"/>
          <w:sz w:val="24"/>
        </w:rPr>
        <w:t> </w:t>
      </w:r>
      <w:r>
        <w:rPr>
          <w:color w:val="0E1115"/>
          <w:w w:val="105"/>
          <w:sz w:val="24"/>
        </w:rPr>
        <w:t>учиться</w:t>
      </w:r>
      <w:r>
        <w:rPr>
          <w:color w:val="0E1115"/>
          <w:spacing w:val="-13"/>
          <w:w w:val="105"/>
          <w:sz w:val="24"/>
        </w:rPr>
        <w:t> </w:t>
      </w:r>
      <w:r>
        <w:rPr>
          <w:color w:val="0E1115"/>
          <w:spacing w:val="-2"/>
          <w:w w:val="105"/>
          <w:sz w:val="24"/>
        </w:rPr>
        <w:t>новому</w:t>
      </w:r>
      <w:r>
        <w:rPr>
          <w:rFonts w:ascii="Tahoma" w:hAnsi="Tahoma"/>
          <w:color w:val="0E1115"/>
          <w:spacing w:val="-2"/>
          <w:w w:val="105"/>
          <w:sz w:val="24"/>
        </w:rPr>
        <w:t>?».</w:t>
      </w:r>
    </w:p>
    <w:p>
      <w:pPr>
        <w:pStyle w:val="ListParagraph"/>
        <w:numPr>
          <w:ilvl w:val="0"/>
          <w:numId w:val="127"/>
        </w:numPr>
        <w:tabs>
          <w:tab w:pos="844" w:val="left" w:leader="none"/>
        </w:tabs>
        <w:spacing w:line="240" w:lineRule="auto" w:before="217" w:after="0"/>
        <w:ind w:left="844" w:right="0" w:hanging="262"/>
        <w:jc w:val="left"/>
        <w:rPr>
          <w:rFonts w:ascii="Tahoma" w:hAnsi="Tahoma"/>
          <w:sz w:val="24"/>
        </w:rPr>
      </w:pPr>
      <w:r>
        <w:rPr>
          <w:rFonts w:ascii="Tahoma" w:hAnsi="Tahoma"/>
          <w:color w:val="0E1115"/>
          <w:w w:val="105"/>
          <w:sz w:val="24"/>
        </w:rPr>
        <w:t>«</w:t>
      </w:r>
      <w:r>
        <w:rPr>
          <w:color w:val="0E1115"/>
          <w:w w:val="105"/>
          <w:sz w:val="24"/>
        </w:rPr>
        <w:t>Чувствуете</w:t>
      </w:r>
      <w:r>
        <w:rPr>
          <w:color w:val="0E1115"/>
          <w:spacing w:val="-11"/>
          <w:w w:val="105"/>
          <w:sz w:val="24"/>
        </w:rPr>
        <w:t> </w:t>
      </w:r>
      <w:r>
        <w:rPr>
          <w:color w:val="0E1115"/>
          <w:w w:val="105"/>
          <w:sz w:val="24"/>
        </w:rPr>
        <w:t>ли</w:t>
      </w:r>
      <w:r>
        <w:rPr>
          <w:color w:val="0E1115"/>
          <w:spacing w:val="-11"/>
          <w:w w:val="105"/>
          <w:sz w:val="24"/>
        </w:rPr>
        <w:t> </w:t>
      </w:r>
      <w:r>
        <w:rPr>
          <w:color w:val="0E1115"/>
          <w:w w:val="105"/>
          <w:sz w:val="24"/>
        </w:rPr>
        <w:t>вы</w:t>
      </w:r>
      <w:r>
        <w:rPr>
          <w:color w:val="0E1115"/>
          <w:spacing w:val="-10"/>
          <w:w w:val="105"/>
          <w:sz w:val="24"/>
        </w:rPr>
        <w:t> </w:t>
      </w:r>
      <w:r>
        <w:rPr>
          <w:color w:val="0E1115"/>
          <w:w w:val="105"/>
          <w:sz w:val="24"/>
        </w:rPr>
        <w:t>свою</w:t>
      </w:r>
      <w:r>
        <w:rPr>
          <w:color w:val="0E1115"/>
          <w:spacing w:val="-11"/>
          <w:w w:val="105"/>
          <w:sz w:val="24"/>
        </w:rPr>
        <w:t> </w:t>
      </w:r>
      <w:r>
        <w:rPr>
          <w:color w:val="0E1115"/>
          <w:w w:val="105"/>
          <w:sz w:val="24"/>
        </w:rPr>
        <w:t>жизнь</w:t>
      </w:r>
      <w:r>
        <w:rPr>
          <w:color w:val="0E1115"/>
          <w:spacing w:val="-11"/>
          <w:w w:val="105"/>
          <w:sz w:val="24"/>
        </w:rPr>
        <w:t> </w:t>
      </w:r>
      <w:r>
        <w:rPr>
          <w:color w:val="0E1115"/>
          <w:spacing w:val="-2"/>
          <w:w w:val="105"/>
          <w:sz w:val="24"/>
        </w:rPr>
        <w:t>осмысленной</w:t>
      </w:r>
      <w:r>
        <w:rPr>
          <w:rFonts w:ascii="Tahoma" w:hAnsi="Tahoma"/>
          <w:color w:val="0E1115"/>
          <w:spacing w:val="-2"/>
          <w:w w:val="105"/>
          <w:sz w:val="24"/>
        </w:rPr>
        <w:t>?».</w:t>
      </w:r>
    </w:p>
    <w:p>
      <w:pPr>
        <w:pStyle w:val="BodyText"/>
        <w:spacing w:before="63"/>
        <w:rPr>
          <w:rFonts w:ascii="Tahoma"/>
        </w:rPr>
      </w:pPr>
    </w:p>
    <w:p>
      <w:pPr>
        <w:spacing w:before="0"/>
        <w:ind w:left="305" w:right="0" w:firstLine="0"/>
        <w:jc w:val="left"/>
        <w:rPr>
          <w:rFonts w:ascii="Arial" w:hAnsi="Arial"/>
          <w:b/>
          <w:sz w:val="27"/>
        </w:rPr>
      </w:pP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w:t>
      </w:r>
      <w:r>
        <w:rPr>
          <w:rFonts w:ascii="Arial" w:hAnsi="Arial"/>
          <w:b/>
          <w:color w:val="0E1115"/>
          <w:sz w:val="24"/>
        </w:rPr>
        <w:t> </w:t>
      </w:r>
      <w:r>
        <w:rPr>
          <w:rFonts w:ascii="Tahoma" w:hAnsi="Tahoma"/>
          <w:b/>
          <w:color w:val="0E1115"/>
          <w:w w:val="90"/>
          <w:sz w:val="24"/>
        </w:rPr>
        <w:t>5:</w:t>
      </w:r>
      <w:r>
        <w:rPr>
          <w:rFonts w:ascii="Tahoma" w:hAnsi="Tahoma"/>
          <w:b/>
          <w:color w:val="0E1115"/>
          <w:spacing w:val="-3"/>
          <w:sz w:val="24"/>
        </w:rPr>
        <w:t> </w:t>
      </w:r>
      <w:r>
        <w:rPr>
          <w:rFonts w:ascii="Arial" w:hAnsi="Arial"/>
          <w:b/>
          <w:color w:val="0E1115"/>
          <w:w w:val="90"/>
          <w:sz w:val="24"/>
        </w:rPr>
        <w:t>Уп</w:t>
      </w:r>
      <w:r>
        <w:rPr>
          <w:rFonts w:ascii="Arial" w:hAnsi="Arial"/>
          <w:b/>
          <w:color w:val="0E1115"/>
          <w:w w:val="90"/>
          <w:sz w:val="27"/>
        </w:rPr>
        <w:t>ра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8"/>
          <w:sz w:val="27"/>
        </w:rPr>
        <w:t> </w:t>
      </w:r>
      <w:r>
        <w:rPr>
          <w:rFonts w:ascii="Arial" w:hAnsi="Arial"/>
          <w:b/>
          <w:color w:val="0E1115"/>
          <w:w w:val="90"/>
          <w:sz w:val="24"/>
        </w:rPr>
        <w:t>и</w:t>
      </w:r>
      <w:r>
        <w:rPr>
          <w:rFonts w:ascii="Arial" w:hAnsi="Arial"/>
          <w:b/>
          <w:color w:val="0E1115"/>
          <w:spacing w:val="1"/>
          <w:sz w:val="24"/>
        </w:rPr>
        <w:t> </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в</w:t>
      </w:r>
      <w:r>
        <w:rPr>
          <w:rFonts w:ascii="Arial" w:hAnsi="Arial"/>
          <w:b/>
          <w:color w:val="0E1115"/>
          <w:spacing w:val="-2"/>
          <w:w w:val="90"/>
          <w:sz w:val="27"/>
        </w:rPr>
        <w:t>а</w:t>
      </w:r>
    </w:p>
    <w:p>
      <w:pPr>
        <w:pStyle w:val="BodyText"/>
        <w:spacing w:before="74"/>
        <w:rPr>
          <w:rFonts w:ascii="Arial"/>
          <w:b/>
        </w:rPr>
      </w:pPr>
    </w:p>
    <w:p>
      <w:pPr>
        <w:spacing w:before="0"/>
        <w:ind w:left="320" w:right="0" w:firstLine="0"/>
        <w:jc w:val="left"/>
        <w:rPr>
          <w:rFonts w:ascii="Tahoma" w:hAnsi="Tahoma"/>
          <w:b/>
          <w:sz w:val="24"/>
        </w:rPr>
      </w:pPr>
      <w:r>
        <w:rPr>
          <w:position w:val="3"/>
        </w:rPr>
        <w:drawing>
          <wp:inline distT="0" distB="0" distL="0" distR="0">
            <wp:extent cx="47625" cy="47625"/>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w w:val="90"/>
          <w:sz w:val="27"/>
        </w:rPr>
        <w:t>О</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ли</w:t>
      </w:r>
      <w:r>
        <w:rPr>
          <w:rFonts w:ascii="Tahoma" w:hAnsi="Tahoma"/>
          <w:b/>
          <w:color w:val="0E1115"/>
          <w:sz w:val="24"/>
        </w:rPr>
        <w:t>:</w:t>
      </w:r>
    </w:p>
    <w:p>
      <w:pPr>
        <w:spacing w:after="0"/>
        <w:jc w:val="left"/>
        <w:rPr>
          <w:rFonts w:ascii="Tahoma" w:hAnsi="Tahoma"/>
          <w:b/>
          <w:sz w:val="24"/>
        </w:rPr>
        <w:sectPr>
          <w:pgSz w:w="11900" w:h="16840"/>
          <w:pgMar w:top="0" w:bottom="0" w:left="850" w:right="1133"/>
        </w:sectPr>
      </w:pPr>
    </w:p>
    <w:p>
      <w:pPr>
        <w:spacing w:before="27"/>
        <w:ind w:left="582" w:right="0" w:firstLine="0"/>
        <w:jc w:val="left"/>
        <w:rPr>
          <w:rFonts w:ascii="Tahoma" w:hAnsi="Tahoma"/>
          <w:sz w:val="24"/>
        </w:rPr>
      </w:pPr>
      <w:r>
        <w:rPr>
          <w:position w:val="2"/>
        </w:rPr>
        <w:drawing>
          <wp:inline distT="0" distB="0" distL="0" distR="0">
            <wp:extent cx="57150" cy="57150"/>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5"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rFonts w:ascii="Arial" w:hAnsi="Arial"/>
          <w:b/>
          <w:color w:val="0E1115"/>
          <w:spacing w:val="-4"/>
          <w:sz w:val="24"/>
        </w:rPr>
        <w:t>Инд</w:t>
      </w:r>
      <w:r>
        <w:rPr>
          <w:rFonts w:ascii="Arial" w:hAnsi="Arial"/>
          <w:b/>
          <w:color w:val="0E1115"/>
          <w:spacing w:val="-4"/>
          <w:sz w:val="27"/>
        </w:rPr>
        <w:t>е</w:t>
      </w:r>
      <w:r>
        <w:rPr>
          <w:rFonts w:ascii="Arial" w:hAnsi="Arial"/>
          <w:b/>
          <w:color w:val="0E1115"/>
          <w:spacing w:val="-4"/>
          <w:sz w:val="24"/>
        </w:rPr>
        <w:t>к</w:t>
      </w:r>
      <w:r>
        <w:rPr>
          <w:rFonts w:ascii="Arial" w:hAnsi="Arial"/>
          <w:b/>
          <w:color w:val="0E1115"/>
          <w:spacing w:val="-4"/>
          <w:sz w:val="27"/>
        </w:rPr>
        <w:t>с </w:t>
      </w:r>
      <w:r>
        <w:rPr>
          <w:rFonts w:ascii="Arial" w:hAnsi="Arial"/>
          <w:b/>
          <w:color w:val="0E1115"/>
          <w:spacing w:val="-4"/>
          <w:sz w:val="24"/>
        </w:rPr>
        <w:t>п</w:t>
      </w:r>
      <w:r>
        <w:rPr>
          <w:rFonts w:ascii="Arial" w:hAnsi="Arial"/>
          <w:b/>
          <w:color w:val="0E1115"/>
          <w:spacing w:val="-4"/>
          <w:sz w:val="27"/>
        </w:rPr>
        <w:t>ро</w:t>
      </w:r>
      <w:r>
        <w:rPr>
          <w:rFonts w:ascii="Arial" w:hAnsi="Arial"/>
          <w:b/>
          <w:color w:val="0E1115"/>
          <w:spacing w:val="-4"/>
          <w:sz w:val="24"/>
        </w:rPr>
        <w:t>з</w:t>
      </w:r>
      <w:r>
        <w:rPr>
          <w:rFonts w:ascii="Arial" w:hAnsi="Arial"/>
          <w:b/>
          <w:color w:val="0E1115"/>
          <w:spacing w:val="-4"/>
          <w:sz w:val="27"/>
        </w:rPr>
        <w:t>ра</w:t>
      </w:r>
      <w:r>
        <w:rPr>
          <w:rFonts w:ascii="Arial" w:hAnsi="Arial"/>
          <w:b/>
          <w:color w:val="0E1115"/>
          <w:spacing w:val="-4"/>
          <w:sz w:val="24"/>
        </w:rPr>
        <w:t>чн</w:t>
      </w:r>
      <w:r>
        <w:rPr>
          <w:rFonts w:ascii="Arial" w:hAnsi="Arial"/>
          <w:b/>
          <w:color w:val="0E1115"/>
          <w:spacing w:val="-4"/>
          <w:sz w:val="27"/>
        </w:rPr>
        <w:t>ос</w:t>
      </w:r>
      <w:r>
        <w:rPr>
          <w:rFonts w:ascii="Arial" w:hAnsi="Arial"/>
          <w:b/>
          <w:color w:val="0E1115"/>
          <w:spacing w:val="-4"/>
          <w:sz w:val="24"/>
        </w:rPr>
        <w:t>ти </w:t>
      </w:r>
      <w:r>
        <w:rPr>
          <w:color w:val="0E1115"/>
          <w:spacing w:val="-4"/>
          <w:sz w:val="24"/>
        </w:rPr>
        <w:t>бюджетов и решений органов власти</w:t>
      </w:r>
      <w:r>
        <w:rPr>
          <w:rFonts w:ascii="Tahoma" w:hAnsi="Tahoma"/>
          <w:color w:val="0E1115"/>
          <w:spacing w:val="-4"/>
          <w:sz w:val="24"/>
        </w:rPr>
        <w:t>.</w:t>
      </w:r>
    </w:p>
    <w:p>
      <w:pPr>
        <w:spacing w:line="336" w:lineRule="auto" w:before="200"/>
        <w:ind w:left="845" w:right="328" w:hanging="263"/>
        <w:jc w:val="left"/>
        <w:rPr>
          <w:rFonts w:ascii="Tahoma" w:hAnsi="Tahoma"/>
          <w:sz w:val="24"/>
        </w:rPr>
      </w:pPr>
      <w:r>
        <w:rPr>
          <w:position w:val="2"/>
        </w:rPr>
        <w:drawing>
          <wp:inline distT="0" distB="0" distL="0" distR="0">
            <wp:extent cx="57150" cy="57150"/>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5"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69"/>
          <w:w w:val="150"/>
          <w:sz w:val="20"/>
        </w:rPr>
        <w:t> </w:t>
      </w:r>
      <w:r>
        <w:rPr>
          <w:rFonts w:ascii="Arial" w:hAnsi="Arial"/>
          <w:b/>
          <w:color w:val="0E1115"/>
          <w:sz w:val="27"/>
        </w:rPr>
        <w:t>Ко</w:t>
      </w:r>
      <w:r>
        <w:rPr>
          <w:rFonts w:ascii="Arial" w:hAnsi="Arial"/>
          <w:b/>
          <w:color w:val="0E1115"/>
          <w:sz w:val="24"/>
        </w:rPr>
        <w:t>лич</w:t>
      </w:r>
      <w:r>
        <w:rPr>
          <w:rFonts w:ascii="Arial" w:hAnsi="Arial"/>
          <w:b/>
          <w:color w:val="0E1115"/>
          <w:sz w:val="27"/>
        </w:rPr>
        <w:t>ес</w:t>
      </w:r>
      <w:r>
        <w:rPr>
          <w:rFonts w:ascii="Arial" w:hAnsi="Arial"/>
          <w:b/>
          <w:color w:val="0E1115"/>
          <w:sz w:val="24"/>
        </w:rPr>
        <w:t>тв</w:t>
      </w:r>
      <w:r>
        <w:rPr>
          <w:rFonts w:ascii="Arial" w:hAnsi="Arial"/>
          <w:b/>
          <w:color w:val="0E1115"/>
          <w:sz w:val="27"/>
        </w:rPr>
        <w:t>о</w:t>
      </w:r>
      <w:r>
        <w:rPr>
          <w:rFonts w:ascii="Arial" w:hAnsi="Arial"/>
          <w:b/>
          <w:color w:val="0E1115"/>
          <w:spacing w:val="-19"/>
          <w:sz w:val="27"/>
        </w:rPr>
        <w:t> </w:t>
      </w:r>
      <w:r>
        <w:rPr>
          <w:rFonts w:ascii="Arial" w:hAnsi="Arial"/>
          <w:b/>
          <w:color w:val="0E1115"/>
          <w:sz w:val="24"/>
        </w:rPr>
        <w:t>г</w:t>
      </w:r>
      <w:r>
        <w:rPr>
          <w:rFonts w:ascii="Arial" w:hAnsi="Arial"/>
          <w:b/>
          <w:color w:val="0E1115"/>
          <w:sz w:val="27"/>
        </w:rPr>
        <w:t>ра</w:t>
      </w:r>
      <w:r>
        <w:rPr>
          <w:rFonts w:ascii="Arial" w:hAnsi="Arial"/>
          <w:b/>
          <w:color w:val="0E1115"/>
          <w:sz w:val="24"/>
        </w:rPr>
        <w:t>жд</w:t>
      </w:r>
      <w:r>
        <w:rPr>
          <w:rFonts w:ascii="Arial" w:hAnsi="Arial"/>
          <w:b/>
          <w:color w:val="0E1115"/>
          <w:sz w:val="27"/>
        </w:rPr>
        <w:t>а</w:t>
      </w:r>
      <w:r>
        <w:rPr>
          <w:rFonts w:ascii="Arial" w:hAnsi="Arial"/>
          <w:b/>
          <w:color w:val="0E1115"/>
          <w:sz w:val="24"/>
        </w:rPr>
        <w:t>н</w:t>
      </w:r>
      <w:r>
        <w:rPr>
          <w:rFonts w:ascii="Tahoma" w:hAnsi="Tahoma"/>
          <w:b/>
          <w:color w:val="0E1115"/>
          <w:sz w:val="24"/>
        </w:rPr>
        <w:t>,</w:t>
      </w:r>
      <w:r>
        <w:rPr>
          <w:rFonts w:ascii="Tahoma" w:hAnsi="Tahoma"/>
          <w:b/>
          <w:color w:val="0E1115"/>
          <w:spacing w:val="-12"/>
          <w:sz w:val="24"/>
        </w:rPr>
        <w:t> </w:t>
      </w:r>
      <w:r>
        <w:rPr>
          <w:color w:val="0E1115"/>
          <w:sz w:val="24"/>
        </w:rPr>
        <w:t>участвующих</w:t>
      </w:r>
      <w:r>
        <w:rPr>
          <w:color w:val="0E1115"/>
          <w:spacing w:val="-14"/>
          <w:sz w:val="24"/>
        </w:rPr>
        <w:t> </w:t>
      </w:r>
      <w:r>
        <w:rPr>
          <w:color w:val="0E1115"/>
          <w:sz w:val="24"/>
        </w:rPr>
        <w:t>в</w:t>
      </w:r>
      <w:r>
        <w:rPr>
          <w:color w:val="0E1115"/>
          <w:spacing w:val="-14"/>
          <w:sz w:val="24"/>
        </w:rPr>
        <w:t> </w:t>
      </w:r>
      <w:r>
        <w:rPr>
          <w:color w:val="0E1115"/>
          <w:sz w:val="24"/>
        </w:rPr>
        <w:t>принятии</w:t>
      </w:r>
      <w:r>
        <w:rPr>
          <w:color w:val="0E1115"/>
          <w:spacing w:val="-14"/>
          <w:sz w:val="24"/>
        </w:rPr>
        <w:t> </w:t>
      </w:r>
      <w:r>
        <w:rPr>
          <w:color w:val="0E1115"/>
          <w:sz w:val="24"/>
        </w:rPr>
        <w:t>решений</w:t>
      </w:r>
      <w:r>
        <w:rPr>
          <w:color w:val="0E1115"/>
          <w:spacing w:val="-14"/>
          <w:sz w:val="24"/>
        </w:rPr>
        <w:t> </w:t>
      </w:r>
      <w:r>
        <w:rPr>
          <w:color w:val="0E1115"/>
          <w:sz w:val="24"/>
        </w:rPr>
        <w:t>через</w:t>
      </w:r>
      <w:r>
        <w:rPr>
          <w:color w:val="0E1115"/>
          <w:spacing w:val="-14"/>
          <w:sz w:val="24"/>
        </w:rPr>
        <w:t> </w:t>
      </w:r>
      <w:r>
        <w:rPr>
          <w:color w:val="0E1115"/>
          <w:sz w:val="24"/>
        </w:rPr>
        <w:t>цифровые</w:t>
      </w:r>
      <w:r>
        <w:rPr>
          <w:color w:val="0E1115"/>
          <w:sz w:val="24"/>
        </w:rPr>
        <w:t> </w:t>
      </w:r>
      <w:r>
        <w:rPr>
          <w:color w:val="0E1115"/>
          <w:spacing w:val="-2"/>
          <w:w w:val="105"/>
          <w:sz w:val="24"/>
        </w:rPr>
        <w:t>платформы</w:t>
      </w:r>
      <w:r>
        <w:rPr>
          <w:rFonts w:ascii="Tahoma" w:hAnsi="Tahoma"/>
          <w:color w:val="0E1115"/>
          <w:spacing w:val="-2"/>
          <w:w w:val="105"/>
          <w:sz w:val="24"/>
        </w:rPr>
        <w:t>.</w:t>
      </w:r>
    </w:p>
    <w:p>
      <w:pPr>
        <w:spacing w:before="86"/>
        <w:ind w:left="582" w:right="0" w:firstLine="0"/>
        <w:jc w:val="left"/>
        <w:rPr>
          <w:rFonts w:ascii="Tahoma" w:hAnsi="Tahoma"/>
          <w:sz w:val="24"/>
        </w:rPr>
      </w:pPr>
      <w:r>
        <w:rPr>
          <w:position w:val="2"/>
        </w:rPr>
        <w:drawing>
          <wp:inline distT="0" distB="0" distL="0" distR="0">
            <wp:extent cx="57150" cy="57150"/>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1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73"/>
          <w:sz w:val="20"/>
        </w:rPr>
        <w:t>  </w:t>
      </w:r>
      <w:r>
        <w:rPr>
          <w:rFonts w:ascii="Arial" w:hAnsi="Arial"/>
          <w:b/>
          <w:color w:val="0E1115"/>
          <w:w w:val="90"/>
          <w:sz w:val="24"/>
        </w:rPr>
        <w:t>Эфф</w:t>
      </w:r>
      <w:r>
        <w:rPr>
          <w:rFonts w:ascii="Arial" w:hAnsi="Arial"/>
          <w:b/>
          <w:color w:val="0E1115"/>
          <w:w w:val="90"/>
          <w:sz w:val="27"/>
        </w:rPr>
        <w:t>е</w:t>
      </w:r>
      <w:r>
        <w:rPr>
          <w:rFonts w:ascii="Arial" w:hAnsi="Arial"/>
          <w:b/>
          <w:color w:val="0E1115"/>
          <w:w w:val="90"/>
          <w:sz w:val="24"/>
        </w:rPr>
        <w:t>ктивн</w:t>
      </w:r>
      <w:r>
        <w:rPr>
          <w:rFonts w:ascii="Arial" w:hAnsi="Arial"/>
          <w:b/>
          <w:color w:val="0E1115"/>
          <w:w w:val="90"/>
          <w:sz w:val="27"/>
        </w:rPr>
        <w:t>ос</w:t>
      </w:r>
      <w:r>
        <w:rPr>
          <w:rFonts w:ascii="Arial" w:hAnsi="Arial"/>
          <w:b/>
          <w:color w:val="0E1115"/>
          <w:w w:val="90"/>
          <w:sz w:val="24"/>
        </w:rPr>
        <w:t>ть</w:t>
      </w:r>
      <w:r>
        <w:rPr>
          <w:rFonts w:ascii="Arial" w:hAnsi="Arial"/>
          <w:b/>
          <w:color w:val="0E1115"/>
          <w:sz w:val="24"/>
        </w:rPr>
        <w:t> </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ты</w:t>
      </w:r>
      <w:r>
        <w:rPr>
          <w:rFonts w:ascii="Arial" w:hAnsi="Arial"/>
          <w:b/>
          <w:color w:val="0E1115"/>
          <w:sz w:val="24"/>
        </w:rPr>
        <w:t> </w:t>
      </w:r>
      <w:r>
        <w:rPr>
          <w:rFonts w:ascii="Arial" w:hAnsi="Arial"/>
          <w:b/>
          <w:color w:val="0E1115"/>
          <w:w w:val="90"/>
          <w:sz w:val="27"/>
        </w:rPr>
        <w:t>су</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spacing w:val="29"/>
          <w:sz w:val="24"/>
        </w:rPr>
        <w:t> </w:t>
      </w:r>
      <w:r>
        <w:rPr>
          <w:color w:val="0E1115"/>
          <w:w w:val="90"/>
          <w:sz w:val="24"/>
        </w:rPr>
        <w:t>и</w:t>
      </w:r>
      <w:r>
        <w:rPr>
          <w:color w:val="0E1115"/>
          <w:spacing w:val="24"/>
          <w:sz w:val="24"/>
        </w:rPr>
        <w:t> </w:t>
      </w:r>
      <w:r>
        <w:rPr>
          <w:color w:val="0E1115"/>
          <w:w w:val="90"/>
          <w:sz w:val="24"/>
        </w:rPr>
        <w:t>уровень</w:t>
      </w:r>
      <w:r>
        <w:rPr>
          <w:color w:val="0E1115"/>
          <w:spacing w:val="24"/>
          <w:sz w:val="24"/>
        </w:rPr>
        <w:t> </w:t>
      </w:r>
      <w:r>
        <w:rPr>
          <w:color w:val="0E1115"/>
          <w:w w:val="90"/>
          <w:sz w:val="24"/>
        </w:rPr>
        <w:t>коррупции</w:t>
      </w:r>
      <w:r>
        <w:rPr>
          <w:rFonts w:ascii="Tahoma" w:hAnsi="Tahoma"/>
          <w:color w:val="0E1115"/>
          <w:w w:val="90"/>
          <w:sz w:val="24"/>
        </w:rPr>
        <w:t>.</w:t>
      </w:r>
    </w:p>
    <w:p>
      <w:pPr>
        <w:spacing w:before="200"/>
        <w:ind w:left="582" w:right="0" w:firstLine="0"/>
        <w:jc w:val="left"/>
        <w:rPr>
          <w:rFonts w:ascii="Tahoma" w:hAnsi="Tahoma"/>
          <w:sz w:val="24"/>
        </w:rPr>
      </w:pPr>
      <w:r>
        <w:rPr>
          <w:position w:val="2"/>
        </w:rPr>
        <w:drawing>
          <wp:inline distT="0" distB="0" distL="0" distR="0">
            <wp:extent cx="57150" cy="57150"/>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6"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sz w:val="20"/>
        </w:rPr>
        <w:t>  </w:t>
      </w: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а с</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 </w:t>
      </w:r>
      <w:r>
        <w:rPr>
          <w:rFonts w:ascii="Arial" w:hAnsi="Arial"/>
          <w:b/>
          <w:color w:val="0E1115"/>
          <w:w w:val="90"/>
          <w:sz w:val="24"/>
        </w:rPr>
        <w:t>и </w:t>
      </w:r>
      <w:r>
        <w:rPr>
          <w:rFonts w:ascii="Arial" w:hAnsi="Arial"/>
          <w:b/>
          <w:color w:val="0E1115"/>
          <w:w w:val="90"/>
          <w:sz w:val="27"/>
        </w:rPr>
        <w:t>со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ни</w:t>
      </w:r>
      <w:r>
        <w:rPr>
          <w:rFonts w:ascii="Arial" w:hAnsi="Arial"/>
          <w:b/>
          <w:color w:val="0E1115"/>
          <w:w w:val="90"/>
          <w:sz w:val="27"/>
        </w:rPr>
        <w:t>й </w:t>
      </w:r>
      <w:r>
        <w:rPr>
          <w:rFonts w:ascii="Tahoma" w:hAnsi="Tahoma"/>
          <w:color w:val="0E1115"/>
          <w:w w:val="90"/>
          <w:sz w:val="24"/>
        </w:rPr>
        <w:t>(</w:t>
      </w:r>
      <w:r>
        <w:rPr>
          <w:color w:val="0E1115"/>
          <w:w w:val="90"/>
          <w:sz w:val="24"/>
        </w:rPr>
        <w:t>экспертная оценка</w:t>
      </w:r>
      <w:r>
        <w:rPr>
          <w:rFonts w:ascii="Tahoma" w:hAnsi="Tahoma"/>
          <w:color w:val="0E1115"/>
          <w:w w:val="90"/>
          <w:sz w:val="24"/>
        </w:rPr>
        <w:t>).</w:t>
      </w:r>
    </w:p>
    <w:p>
      <w:pPr>
        <w:spacing w:before="199"/>
        <w:ind w:left="320" w:right="0" w:firstLine="0"/>
        <w:jc w:val="left"/>
        <w:rPr>
          <w:rFonts w:ascii="Tahoma" w:hAnsi="Tahoma"/>
          <w:b/>
          <w:sz w:val="24"/>
        </w:rPr>
      </w:pPr>
      <w:r>
        <w:rPr>
          <w:position w:val="3"/>
        </w:rPr>
        <w:drawing>
          <wp:inline distT="0" distB="0" distL="0" distR="0">
            <wp:extent cx="47625" cy="47625"/>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Arial" w:hAnsi="Arial"/>
          <w:b/>
          <w:color w:val="0E1115"/>
          <w:w w:val="90"/>
          <w:sz w:val="27"/>
        </w:rPr>
        <w:t>Су</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ли</w:t>
      </w:r>
      <w:r>
        <w:rPr>
          <w:rFonts w:ascii="Tahoma" w:hAnsi="Tahoma"/>
          <w:b/>
          <w:color w:val="0E1115"/>
          <w:sz w:val="24"/>
        </w:rPr>
        <w:t>:</w:t>
      </w:r>
    </w:p>
    <w:p>
      <w:pPr>
        <w:pStyle w:val="ListParagraph"/>
        <w:numPr>
          <w:ilvl w:val="0"/>
          <w:numId w:val="128"/>
        </w:numPr>
        <w:tabs>
          <w:tab w:pos="844" w:val="left" w:leader="none"/>
        </w:tabs>
        <w:spacing w:line="240" w:lineRule="auto" w:before="243" w:after="0"/>
        <w:ind w:left="844" w:right="0" w:hanging="262"/>
        <w:jc w:val="left"/>
        <w:rPr>
          <w:rFonts w:ascii="Tahoma" w:hAnsi="Tahoma"/>
          <w:sz w:val="24"/>
        </w:rPr>
      </w:pPr>
      <w:r>
        <w:rPr>
          <w:rFonts w:ascii="Tahoma" w:hAnsi="Tahoma"/>
          <w:color w:val="0E1115"/>
          <w:spacing w:val="-2"/>
          <w:w w:val="105"/>
          <w:sz w:val="24"/>
        </w:rPr>
        <w:t>«</w:t>
      </w:r>
      <w:r>
        <w:rPr>
          <w:color w:val="0E1115"/>
          <w:spacing w:val="-2"/>
          <w:w w:val="105"/>
          <w:sz w:val="24"/>
        </w:rPr>
        <w:t>Доверяете</w:t>
      </w:r>
      <w:r>
        <w:rPr>
          <w:color w:val="0E1115"/>
          <w:spacing w:val="-10"/>
          <w:w w:val="105"/>
          <w:sz w:val="24"/>
        </w:rPr>
        <w:t> </w:t>
      </w:r>
      <w:r>
        <w:rPr>
          <w:color w:val="0E1115"/>
          <w:spacing w:val="-2"/>
          <w:w w:val="105"/>
          <w:sz w:val="24"/>
        </w:rPr>
        <w:t>ли</w:t>
      </w:r>
      <w:r>
        <w:rPr>
          <w:color w:val="0E1115"/>
          <w:spacing w:val="-10"/>
          <w:w w:val="105"/>
          <w:sz w:val="24"/>
        </w:rPr>
        <w:t> </w:t>
      </w:r>
      <w:r>
        <w:rPr>
          <w:color w:val="0E1115"/>
          <w:spacing w:val="-2"/>
          <w:w w:val="105"/>
          <w:sz w:val="24"/>
        </w:rPr>
        <w:t>вы</w:t>
      </w:r>
      <w:r>
        <w:rPr>
          <w:color w:val="0E1115"/>
          <w:spacing w:val="-10"/>
          <w:w w:val="105"/>
          <w:sz w:val="24"/>
        </w:rPr>
        <w:t> </w:t>
      </w:r>
      <w:r>
        <w:rPr>
          <w:color w:val="0E1115"/>
          <w:spacing w:val="-2"/>
          <w:w w:val="105"/>
          <w:sz w:val="24"/>
        </w:rPr>
        <w:t>органам</w:t>
      </w:r>
      <w:r>
        <w:rPr>
          <w:color w:val="0E1115"/>
          <w:spacing w:val="-10"/>
          <w:w w:val="105"/>
          <w:sz w:val="24"/>
        </w:rPr>
        <w:t> </w:t>
      </w:r>
      <w:r>
        <w:rPr>
          <w:color w:val="0E1115"/>
          <w:spacing w:val="-2"/>
          <w:w w:val="105"/>
          <w:sz w:val="24"/>
        </w:rPr>
        <w:t>власти</w:t>
      </w:r>
      <w:r>
        <w:rPr>
          <w:rFonts w:ascii="Tahoma" w:hAnsi="Tahoma"/>
          <w:color w:val="0E1115"/>
          <w:spacing w:val="-2"/>
          <w:w w:val="105"/>
          <w:sz w:val="24"/>
        </w:rPr>
        <w:t>?».</w:t>
      </w:r>
    </w:p>
    <w:p>
      <w:pPr>
        <w:pStyle w:val="ListParagraph"/>
        <w:numPr>
          <w:ilvl w:val="0"/>
          <w:numId w:val="128"/>
        </w:numPr>
        <w:tabs>
          <w:tab w:pos="844" w:val="left" w:leader="none"/>
        </w:tabs>
        <w:spacing w:line="240" w:lineRule="auto" w:before="216" w:after="0"/>
        <w:ind w:left="844" w:right="0" w:hanging="262"/>
        <w:jc w:val="left"/>
        <w:rPr>
          <w:rFonts w:ascii="Tahoma" w:hAnsi="Tahoma"/>
          <w:sz w:val="24"/>
        </w:rPr>
      </w:pPr>
      <w:r>
        <w:rPr>
          <w:rFonts w:ascii="Tahoma" w:hAnsi="Tahoma"/>
          <w:color w:val="0E1115"/>
          <w:spacing w:val="-2"/>
          <w:w w:val="105"/>
          <w:sz w:val="24"/>
        </w:rPr>
        <w:t>«</w:t>
      </w:r>
      <w:r>
        <w:rPr>
          <w:color w:val="0E1115"/>
          <w:spacing w:val="-2"/>
          <w:w w:val="105"/>
          <w:sz w:val="24"/>
        </w:rPr>
        <w:t>Чувствуете</w:t>
      </w:r>
      <w:r>
        <w:rPr>
          <w:color w:val="0E1115"/>
          <w:spacing w:val="-12"/>
          <w:w w:val="105"/>
          <w:sz w:val="24"/>
        </w:rPr>
        <w:t> </w:t>
      </w:r>
      <w:r>
        <w:rPr>
          <w:color w:val="0E1115"/>
          <w:spacing w:val="-2"/>
          <w:w w:val="105"/>
          <w:sz w:val="24"/>
        </w:rPr>
        <w:t>ли</w:t>
      </w:r>
      <w:r>
        <w:rPr>
          <w:color w:val="0E1115"/>
          <w:spacing w:val="-11"/>
          <w:w w:val="105"/>
          <w:sz w:val="24"/>
        </w:rPr>
        <w:t> </w:t>
      </w:r>
      <w:r>
        <w:rPr>
          <w:color w:val="0E1115"/>
          <w:spacing w:val="-2"/>
          <w:w w:val="105"/>
          <w:sz w:val="24"/>
        </w:rPr>
        <w:t>вы</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что</w:t>
      </w:r>
      <w:r>
        <w:rPr>
          <w:color w:val="0E1115"/>
          <w:spacing w:val="-11"/>
          <w:w w:val="105"/>
          <w:sz w:val="24"/>
        </w:rPr>
        <w:t> </w:t>
      </w:r>
      <w:r>
        <w:rPr>
          <w:color w:val="0E1115"/>
          <w:spacing w:val="-2"/>
          <w:w w:val="105"/>
          <w:sz w:val="24"/>
        </w:rPr>
        <w:t>можете</w:t>
      </w:r>
      <w:r>
        <w:rPr>
          <w:color w:val="0E1115"/>
          <w:spacing w:val="-11"/>
          <w:w w:val="105"/>
          <w:sz w:val="24"/>
        </w:rPr>
        <w:t> </w:t>
      </w:r>
      <w:r>
        <w:rPr>
          <w:color w:val="0E1115"/>
          <w:spacing w:val="-2"/>
          <w:w w:val="105"/>
          <w:sz w:val="24"/>
        </w:rPr>
        <w:t>влиять</w:t>
      </w:r>
      <w:r>
        <w:rPr>
          <w:color w:val="0E1115"/>
          <w:spacing w:val="-11"/>
          <w:w w:val="105"/>
          <w:sz w:val="24"/>
        </w:rPr>
        <w:t> </w:t>
      </w:r>
      <w:r>
        <w:rPr>
          <w:color w:val="0E1115"/>
          <w:spacing w:val="-2"/>
          <w:w w:val="105"/>
          <w:sz w:val="24"/>
        </w:rPr>
        <w:t>на</w:t>
      </w:r>
      <w:r>
        <w:rPr>
          <w:color w:val="0E1115"/>
          <w:spacing w:val="-12"/>
          <w:w w:val="105"/>
          <w:sz w:val="24"/>
        </w:rPr>
        <w:t> </w:t>
      </w:r>
      <w:r>
        <w:rPr>
          <w:color w:val="0E1115"/>
          <w:spacing w:val="-2"/>
          <w:w w:val="105"/>
          <w:sz w:val="24"/>
        </w:rPr>
        <w:t>решения</w:t>
      </w:r>
      <w:r>
        <w:rPr>
          <w:color w:val="0E1115"/>
          <w:spacing w:val="-11"/>
          <w:w w:val="105"/>
          <w:sz w:val="24"/>
        </w:rPr>
        <w:t> </w:t>
      </w:r>
      <w:r>
        <w:rPr>
          <w:color w:val="0E1115"/>
          <w:spacing w:val="-2"/>
          <w:w w:val="105"/>
          <w:sz w:val="24"/>
        </w:rPr>
        <w:t>в</w:t>
      </w:r>
      <w:r>
        <w:rPr>
          <w:color w:val="0E1115"/>
          <w:spacing w:val="-11"/>
          <w:w w:val="105"/>
          <w:sz w:val="24"/>
        </w:rPr>
        <w:t> </w:t>
      </w:r>
      <w:r>
        <w:rPr>
          <w:color w:val="0E1115"/>
          <w:spacing w:val="-2"/>
          <w:w w:val="105"/>
          <w:sz w:val="24"/>
        </w:rPr>
        <w:t>вашем</w:t>
      </w:r>
      <w:r>
        <w:rPr>
          <w:color w:val="0E1115"/>
          <w:spacing w:val="-12"/>
          <w:w w:val="105"/>
          <w:sz w:val="24"/>
        </w:rPr>
        <w:t> </w:t>
      </w:r>
      <w:r>
        <w:rPr>
          <w:color w:val="0E1115"/>
          <w:spacing w:val="-2"/>
          <w:w w:val="105"/>
          <w:sz w:val="24"/>
        </w:rPr>
        <w:t>городе</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219"/>
        <w:rPr>
          <w:rFonts w:ascii="Tahoma"/>
        </w:rPr>
      </w:pPr>
    </w:p>
    <w:p>
      <w:pPr>
        <w:pStyle w:val="ListParagraph"/>
        <w:numPr>
          <w:ilvl w:val="0"/>
          <w:numId w:val="119"/>
        </w:numPr>
        <w:tabs>
          <w:tab w:pos="636" w:val="left" w:leader="none"/>
        </w:tabs>
        <w:spacing w:line="240" w:lineRule="auto" w:before="1" w:after="0"/>
        <w:ind w:left="636" w:right="0" w:hanging="331"/>
        <w:jc w:val="left"/>
        <w:rPr>
          <w:rFonts w:ascii="Arial" w:hAnsi="Arial"/>
          <w:b/>
          <w:sz w:val="27"/>
        </w:rPr>
      </w:pPr>
      <w:r>
        <w:rPr>
          <w:rFonts w:ascii="Arial" w:hAnsi="Arial"/>
          <w:b/>
          <w:color w:val="0E1115"/>
          <w:w w:val="85"/>
          <w:sz w:val="27"/>
        </w:rPr>
        <w:t>Ме</w:t>
      </w:r>
      <w:r>
        <w:rPr>
          <w:rFonts w:ascii="Arial" w:hAnsi="Arial"/>
          <w:b/>
          <w:color w:val="0E1115"/>
          <w:w w:val="85"/>
          <w:sz w:val="24"/>
        </w:rPr>
        <w:t>т</w:t>
      </w:r>
      <w:r>
        <w:rPr>
          <w:rFonts w:ascii="Arial" w:hAnsi="Arial"/>
          <w:b/>
          <w:color w:val="0E1115"/>
          <w:w w:val="85"/>
          <w:sz w:val="27"/>
        </w:rPr>
        <w:t>о</w:t>
      </w:r>
      <w:r>
        <w:rPr>
          <w:rFonts w:ascii="Arial" w:hAnsi="Arial"/>
          <w:b/>
          <w:color w:val="0E1115"/>
          <w:w w:val="85"/>
          <w:sz w:val="24"/>
        </w:rPr>
        <w:t>ды</w:t>
      </w:r>
      <w:r>
        <w:rPr>
          <w:rFonts w:ascii="Arial" w:hAnsi="Arial"/>
          <w:b/>
          <w:color w:val="0E1115"/>
          <w:spacing w:val="19"/>
          <w:sz w:val="24"/>
        </w:rPr>
        <w:t> </w:t>
      </w:r>
      <w:r>
        <w:rPr>
          <w:rFonts w:ascii="Arial" w:hAnsi="Arial"/>
          <w:b/>
          <w:color w:val="0E1115"/>
          <w:w w:val="85"/>
          <w:sz w:val="27"/>
        </w:rPr>
        <w:t>с</w:t>
      </w:r>
      <w:r>
        <w:rPr>
          <w:rFonts w:ascii="Arial" w:hAnsi="Arial"/>
          <w:b/>
          <w:color w:val="0E1115"/>
          <w:w w:val="85"/>
          <w:sz w:val="24"/>
        </w:rPr>
        <w:t>б</w:t>
      </w:r>
      <w:r>
        <w:rPr>
          <w:rFonts w:ascii="Arial" w:hAnsi="Arial"/>
          <w:b/>
          <w:color w:val="0E1115"/>
          <w:w w:val="85"/>
          <w:sz w:val="27"/>
        </w:rPr>
        <w:t>ора</w:t>
      </w:r>
      <w:r>
        <w:rPr>
          <w:rFonts w:ascii="Arial" w:hAnsi="Arial"/>
          <w:b/>
          <w:color w:val="0E1115"/>
          <w:spacing w:val="12"/>
          <w:sz w:val="27"/>
        </w:rPr>
        <w:t> </w:t>
      </w:r>
      <w:r>
        <w:rPr>
          <w:rFonts w:ascii="Arial" w:hAnsi="Arial"/>
          <w:b/>
          <w:color w:val="0E1115"/>
          <w:spacing w:val="-2"/>
          <w:w w:val="85"/>
          <w:sz w:val="24"/>
        </w:rPr>
        <w:t>д</w:t>
      </w:r>
      <w:r>
        <w:rPr>
          <w:rFonts w:ascii="Arial" w:hAnsi="Arial"/>
          <w:b/>
          <w:color w:val="0E1115"/>
          <w:spacing w:val="-2"/>
          <w:w w:val="85"/>
          <w:sz w:val="27"/>
        </w:rPr>
        <w:t>а</w:t>
      </w:r>
      <w:r>
        <w:rPr>
          <w:rFonts w:ascii="Arial" w:hAnsi="Arial"/>
          <w:b/>
          <w:color w:val="0E1115"/>
          <w:spacing w:val="-2"/>
          <w:w w:val="85"/>
          <w:sz w:val="24"/>
        </w:rPr>
        <w:t>нны</w:t>
      </w:r>
      <w:r>
        <w:rPr>
          <w:rFonts w:ascii="Arial" w:hAnsi="Arial"/>
          <w:b/>
          <w:color w:val="0E1115"/>
          <w:spacing w:val="-2"/>
          <w:w w:val="85"/>
          <w:sz w:val="27"/>
        </w:rPr>
        <w:t>х</w:t>
      </w:r>
    </w:p>
    <w:p>
      <w:pPr>
        <w:pStyle w:val="ListParagraph"/>
        <w:numPr>
          <w:ilvl w:val="1"/>
          <w:numId w:val="119"/>
        </w:numPr>
        <w:tabs>
          <w:tab w:pos="575" w:val="left" w:leader="none"/>
        </w:tabs>
        <w:spacing w:line="338" w:lineRule="auto" w:before="229" w:after="0"/>
        <w:ind w:left="575" w:right="451" w:hanging="285"/>
        <w:jc w:val="left"/>
        <w:rPr>
          <w:rFonts w:ascii="Tahoma" w:hAnsi="Tahoma"/>
          <w:sz w:val="24"/>
        </w:rPr>
      </w:pPr>
      <w:r>
        <w:rPr>
          <w:rFonts w:ascii="Arial" w:hAnsi="Arial"/>
          <w:b/>
          <w:color w:val="0E1115"/>
          <w:w w:val="90"/>
          <w:sz w:val="27"/>
        </w:rPr>
        <w:t>Е</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дны</w:t>
      </w:r>
      <w:r>
        <w:rPr>
          <w:rFonts w:ascii="Arial" w:hAnsi="Arial"/>
          <w:b/>
          <w:color w:val="0E1115"/>
          <w:w w:val="90"/>
          <w:sz w:val="27"/>
        </w:rPr>
        <w:t>й о</w:t>
      </w:r>
      <w:r>
        <w:rPr>
          <w:rFonts w:ascii="Arial" w:hAnsi="Arial"/>
          <w:b/>
          <w:color w:val="0E1115"/>
          <w:w w:val="90"/>
          <w:sz w:val="24"/>
        </w:rPr>
        <w:t>бщ</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й о</w:t>
      </w:r>
      <w:r>
        <w:rPr>
          <w:rFonts w:ascii="Arial" w:hAnsi="Arial"/>
          <w:b/>
          <w:color w:val="0E1115"/>
          <w:w w:val="90"/>
          <w:sz w:val="24"/>
        </w:rPr>
        <w:t>п</w:t>
      </w:r>
      <w:r>
        <w:rPr>
          <w:rFonts w:ascii="Arial" w:hAnsi="Arial"/>
          <w:b/>
          <w:color w:val="0E1115"/>
          <w:w w:val="90"/>
          <w:sz w:val="27"/>
        </w:rPr>
        <w:t>рос </w:t>
      </w:r>
      <w:r>
        <w:rPr>
          <w:rFonts w:ascii="Tahoma" w:hAnsi="Tahoma"/>
          <w:b/>
          <w:color w:val="0E1115"/>
          <w:w w:val="90"/>
          <w:sz w:val="24"/>
        </w:rPr>
        <w:t>«</w:t>
      </w:r>
      <w:r>
        <w:rPr>
          <w:rFonts w:ascii="Arial" w:hAnsi="Arial"/>
          <w:b/>
          <w:color w:val="0E1115"/>
          <w:w w:val="90"/>
          <w:sz w:val="27"/>
        </w:rPr>
        <w:t>Ка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о </w:t>
      </w:r>
      <w:r>
        <w:rPr>
          <w:rFonts w:ascii="Arial" w:hAnsi="Arial"/>
          <w:b/>
          <w:color w:val="0E1115"/>
          <w:w w:val="90"/>
          <w:sz w:val="24"/>
        </w:rPr>
        <w:t>жизни</w:t>
      </w:r>
      <w:r>
        <w:rPr>
          <w:rFonts w:ascii="Tahoma" w:hAnsi="Tahoma"/>
          <w:b/>
          <w:color w:val="0E1115"/>
          <w:w w:val="90"/>
          <w:sz w:val="24"/>
        </w:rPr>
        <w:t>»:</w:t>
      </w:r>
      <w:r>
        <w:rPr>
          <w:rFonts w:ascii="Tahoma" w:hAnsi="Tahoma"/>
          <w:b/>
          <w:color w:val="0E1115"/>
          <w:sz w:val="24"/>
        </w:rPr>
        <w:t> </w:t>
      </w:r>
      <w:r>
        <w:rPr>
          <w:color w:val="0E1115"/>
          <w:w w:val="90"/>
          <w:sz w:val="24"/>
        </w:rPr>
        <w:t>Обязательный</w:t>
      </w:r>
      <w:r>
        <w:rPr>
          <w:color w:val="0E1115"/>
          <w:sz w:val="24"/>
        </w:rPr>
        <w:t> </w:t>
      </w:r>
      <w:r>
        <w:rPr>
          <w:color w:val="0E1115"/>
          <w:w w:val="90"/>
          <w:sz w:val="24"/>
        </w:rPr>
        <w:t>для</w:t>
      </w:r>
      <w:r>
        <w:rPr>
          <w:color w:val="0E1115"/>
          <w:spacing w:val="80"/>
          <w:sz w:val="24"/>
        </w:rPr>
        <w:t> </w:t>
      </w:r>
      <w:r>
        <w:rPr>
          <w:color w:val="0E1115"/>
          <w:sz w:val="24"/>
        </w:rPr>
        <w:t>всех граждан старше </w:t>
      </w:r>
      <w:r>
        <w:rPr>
          <w:rFonts w:ascii="Tahoma" w:hAnsi="Tahoma"/>
          <w:color w:val="0E1115"/>
          <w:sz w:val="24"/>
        </w:rPr>
        <w:t>16 </w:t>
      </w:r>
      <w:r>
        <w:rPr>
          <w:color w:val="0E1115"/>
          <w:sz w:val="24"/>
        </w:rPr>
        <w:t>лет</w:t>
      </w:r>
      <w:r>
        <w:rPr>
          <w:rFonts w:ascii="Tahoma" w:hAnsi="Tahoma"/>
          <w:color w:val="0E1115"/>
          <w:sz w:val="24"/>
        </w:rPr>
        <w:t>, </w:t>
      </w:r>
      <w:r>
        <w:rPr>
          <w:color w:val="0E1115"/>
          <w:sz w:val="24"/>
        </w:rPr>
        <w:t>проводится через защищенную цифровую платформу</w:t>
      </w:r>
      <w:r>
        <w:rPr>
          <w:rFonts w:ascii="Tahoma" w:hAnsi="Tahoma"/>
          <w:color w:val="0E1115"/>
          <w:sz w:val="24"/>
        </w:rPr>
        <w:t>. </w:t>
      </w:r>
      <w:r>
        <w:rPr>
          <w:color w:val="0E1115"/>
          <w:sz w:val="24"/>
        </w:rPr>
        <w:t>Анонимный</w:t>
      </w:r>
      <w:r>
        <w:rPr>
          <w:rFonts w:ascii="Tahoma" w:hAnsi="Tahoma"/>
          <w:color w:val="0E1115"/>
          <w:sz w:val="24"/>
        </w:rPr>
        <w:t>.</w:t>
      </w:r>
    </w:p>
    <w:p>
      <w:pPr>
        <w:pStyle w:val="ListParagraph"/>
        <w:numPr>
          <w:ilvl w:val="1"/>
          <w:numId w:val="119"/>
        </w:numPr>
        <w:tabs>
          <w:tab w:pos="575" w:val="left" w:leader="none"/>
        </w:tabs>
        <w:spacing w:line="338" w:lineRule="auto" w:before="88" w:after="0"/>
        <w:ind w:left="575" w:right="40" w:hanging="285"/>
        <w:jc w:val="left"/>
        <w:rPr>
          <w:rFonts w:ascii="Tahoma" w:hAnsi="Tahoma"/>
          <w:sz w:val="24"/>
        </w:rPr>
      </w:pP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ти</w:t>
      </w:r>
      <w:r>
        <w:rPr>
          <w:rFonts w:ascii="Arial" w:hAnsi="Arial"/>
          <w:b/>
          <w:color w:val="0E1115"/>
          <w:spacing w:val="-6"/>
          <w:sz w:val="27"/>
        </w:rPr>
        <w:t>с</w:t>
      </w:r>
      <w:r>
        <w:rPr>
          <w:rFonts w:ascii="Arial" w:hAnsi="Arial"/>
          <w:b/>
          <w:color w:val="0E1115"/>
          <w:spacing w:val="-6"/>
          <w:sz w:val="24"/>
        </w:rPr>
        <w:t>тич</w:t>
      </w:r>
      <w:r>
        <w:rPr>
          <w:rFonts w:ascii="Arial" w:hAnsi="Arial"/>
          <w:b/>
          <w:color w:val="0E1115"/>
          <w:spacing w:val="-6"/>
          <w:sz w:val="27"/>
        </w:rPr>
        <w:t>ес</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11"/>
          <w:sz w:val="24"/>
        </w:rPr>
        <w:t> </w:t>
      </w:r>
      <w:r>
        <w:rPr>
          <w:rFonts w:ascii="Arial" w:hAnsi="Arial"/>
          <w:b/>
          <w:color w:val="0E1115"/>
          <w:spacing w:val="-6"/>
          <w:sz w:val="27"/>
        </w:rPr>
        <w:t>о</w:t>
      </w:r>
      <w:r>
        <w:rPr>
          <w:rFonts w:ascii="Arial" w:hAnsi="Arial"/>
          <w:b/>
          <w:color w:val="0E1115"/>
          <w:spacing w:val="-6"/>
          <w:sz w:val="24"/>
        </w:rPr>
        <w:t>тч</w:t>
      </w:r>
      <w:r>
        <w:rPr>
          <w:rFonts w:ascii="Arial" w:hAnsi="Arial"/>
          <w:b/>
          <w:color w:val="0E1115"/>
          <w:spacing w:val="-6"/>
          <w:sz w:val="27"/>
        </w:rPr>
        <w:t>е</w:t>
      </w:r>
      <w:r>
        <w:rPr>
          <w:rFonts w:ascii="Arial" w:hAnsi="Arial"/>
          <w:b/>
          <w:color w:val="0E1115"/>
          <w:spacing w:val="-6"/>
          <w:sz w:val="24"/>
        </w:rPr>
        <w:t>тн</w:t>
      </w:r>
      <w:r>
        <w:rPr>
          <w:rFonts w:ascii="Arial" w:hAnsi="Arial"/>
          <w:b/>
          <w:color w:val="0E1115"/>
          <w:spacing w:val="-6"/>
          <w:sz w:val="27"/>
        </w:rPr>
        <w:t>ос</w:t>
      </w:r>
      <w:r>
        <w:rPr>
          <w:rFonts w:ascii="Arial" w:hAnsi="Arial"/>
          <w:b/>
          <w:color w:val="0E1115"/>
          <w:spacing w:val="-6"/>
          <w:sz w:val="24"/>
        </w:rPr>
        <w:t>ть</w:t>
      </w:r>
      <w:r>
        <w:rPr>
          <w:rFonts w:ascii="Arial" w:hAnsi="Arial"/>
          <w:b/>
          <w:color w:val="0E1115"/>
          <w:spacing w:val="-11"/>
          <w:sz w:val="24"/>
        </w:rPr>
        <w:t> </w:t>
      </w:r>
      <w:r>
        <w:rPr>
          <w:rFonts w:ascii="Arial" w:hAnsi="Arial"/>
          <w:b/>
          <w:color w:val="0E1115"/>
          <w:spacing w:val="-6"/>
          <w:sz w:val="24"/>
        </w:rPr>
        <w:t>м</w:t>
      </w:r>
      <w:r>
        <w:rPr>
          <w:rFonts w:ascii="Arial" w:hAnsi="Arial"/>
          <w:b/>
          <w:color w:val="0E1115"/>
          <w:spacing w:val="-6"/>
          <w:sz w:val="27"/>
        </w:rPr>
        <w:t>у</w:t>
      </w:r>
      <w:r>
        <w:rPr>
          <w:rFonts w:ascii="Arial" w:hAnsi="Arial"/>
          <w:b/>
          <w:color w:val="0E1115"/>
          <w:spacing w:val="-6"/>
          <w:sz w:val="24"/>
        </w:rPr>
        <w:t>ницип</w:t>
      </w:r>
      <w:r>
        <w:rPr>
          <w:rFonts w:ascii="Arial" w:hAnsi="Arial"/>
          <w:b/>
          <w:color w:val="0E1115"/>
          <w:spacing w:val="-6"/>
          <w:sz w:val="27"/>
        </w:rPr>
        <w:t>а</w:t>
      </w:r>
      <w:r>
        <w:rPr>
          <w:rFonts w:ascii="Arial" w:hAnsi="Arial"/>
          <w:b/>
          <w:color w:val="0E1115"/>
          <w:spacing w:val="-6"/>
          <w:sz w:val="24"/>
        </w:rPr>
        <w:t>лит</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в</w:t>
      </w:r>
      <w:r>
        <w:rPr>
          <w:rFonts w:ascii="Tahoma" w:hAnsi="Tahoma"/>
          <w:b/>
          <w:color w:val="0E1115"/>
          <w:spacing w:val="-6"/>
          <w:sz w:val="24"/>
        </w:rPr>
        <w:t>:</w:t>
      </w:r>
      <w:r>
        <w:rPr>
          <w:rFonts w:ascii="Tahoma" w:hAnsi="Tahoma"/>
          <w:b/>
          <w:color w:val="0E1115"/>
          <w:spacing w:val="-8"/>
          <w:sz w:val="24"/>
        </w:rPr>
        <w:t> </w:t>
      </w:r>
      <w:r>
        <w:rPr>
          <w:color w:val="0E1115"/>
          <w:spacing w:val="-6"/>
          <w:sz w:val="24"/>
        </w:rPr>
        <w:t>Каждый</w:t>
      </w:r>
      <w:r>
        <w:rPr>
          <w:color w:val="0E1115"/>
          <w:spacing w:val="-10"/>
          <w:sz w:val="24"/>
        </w:rPr>
        <w:t> </w:t>
      </w:r>
      <w:r>
        <w:rPr>
          <w:color w:val="0E1115"/>
          <w:spacing w:val="-6"/>
          <w:sz w:val="24"/>
        </w:rPr>
        <w:t>муниципалитет</w:t>
      </w:r>
      <w:r>
        <w:rPr>
          <w:color w:val="0E1115"/>
          <w:spacing w:val="-10"/>
          <w:sz w:val="24"/>
        </w:rPr>
        <w:t> </w:t>
      </w:r>
      <w:r>
        <w:rPr>
          <w:color w:val="0E1115"/>
          <w:spacing w:val="-6"/>
          <w:sz w:val="24"/>
        </w:rPr>
        <w:t>ежегодно </w:t>
      </w:r>
      <w:r>
        <w:rPr>
          <w:color w:val="0E1115"/>
          <w:sz w:val="24"/>
        </w:rPr>
        <w:t>отчитывается по единым стандартизированным показателям </w:t>
      </w:r>
      <w:r>
        <w:rPr>
          <w:rFonts w:ascii="Tahoma" w:hAnsi="Tahoma"/>
          <w:color w:val="0E1115"/>
          <w:sz w:val="24"/>
        </w:rPr>
        <w:t>(</w:t>
      </w:r>
      <w:r>
        <w:rPr>
          <w:color w:val="0E1115"/>
          <w:sz w:val="24"/>
        </w:rPr>
        <w:t>экология</w:t>
      </w:r>
      <w:r>
        <w:rPr>
          <w:rFonts w:ascii="Tahoma" w:hAnsi="Tahoma"/>
          <w:color w:val="0E1115"/>
          <w:sz w:val="24"/>
        </w:rPr>
        <w:t>,</w:t>
      </w:r>
      <w:r>
        <w:rPr>
          <w:rFonts w:ascii="Tahoma" w:hAnsi="Tahoma"/>
          <w:color w:val="0E1115"/>
          <w:spacing w:val="80"/>
          <w:w w:val="150"/>
          <w:sz w:val="24"/>
        </w:rPr>
        <w:t> </w:t>
      </w:r>
      <w:r>
        <w:rPr>
          <w:color w:val="0E1115"/>
          <w:sz w:val="24"/>
        </w:rPr>
        <w:t>экономика</w:t>
      </w:r>
      <w:r>
        <w:rPr>
          <w:rFonts w:ascii="Tahoma" w:hAnsi="Tahoma"/>
          <w:color w:val="0E1115"/>
          <w:sz w:val="24"/>
        </w:rPr>
        <w:t>, </w:t>
      </w:r>
      <w:r>
        <w:rPr>
          <w:color w:val="0E1115"/>
          <w:sz w:val="24"/>
        </w:rPr>
        <w:t>здравоохранение</w:t>
      </w:r>
      <w:r>
        <w:rPr>
          <w:rFonts w:ascii="Tahoma" w:hAnsi="Tahoma"/>
          <w:color w:val="0E1115"/>
          <w:sz w:val="24"/>
        </w:rPr>
        <w:t>).</w:t>
      </w:r>
    </w:p>
    <w:p>
      <w:pPr>
        <w:pStyle w:val="ListParagraph"/>
        <w:numPr>
          <w:ilvl w:val="1"/>
          <w:numId w:val="119"/>
        </w:numPr>
        <w:tabs>
          <w:tab w:pos="574" w:val="left" w:leader="none"/>
        </w:tabs>
        <w:spacing w:line="240" w:lineRule="auto" w:before="88" w:after="0"/>
        <w:ind w:left="574" w:right="0" w:hanging="284"/>
        <w:jc w:val="left"/>
        <w:rPr>
          <w:sz w:val="24"/>
        </w:rPr>
      </w:pPr>
      <w:r>
        <w:rPr>
          <w:rFonts w:ascii="Arial" w:hAnsi="Arial"/>
          <w:b/>
          <w:color w:val="0E1115"/>
          <w:sz w:val="24"/>
        </w:rPr>
        <w:t>Д</w:t>
      </w:r>
      <w:r>
        <w:rPr>
          <w:rFonts w:ascii="Arial" w:hAnsi="Arial"/>
          <w:b/>
          <w:color w:val="0E1115"/>
          <w:sz w:val="27"/>
        </w:rPr>
        <w:t>а</w:t>
      </w:r>
      <w:r>
        <w:rPr>
          <w:rFonts w:ascii="Arial" w:hAnsi="Arial"/>
          <w:b/>
          <w:color w:val="0E1115"/>
          <w:sz w:val="24"/>
        </w:rPr>
        <w:t>нны</w:t>
      </w:r>
      <w:r>
        <w:rPr>
          <w:rFonts w:ascii="Arial" w:hAnsi="Arial"/>
          <w:b/>
          <w:color w:val="0E1115"/>
          <w:sz w:val="27"/>
        </w:rPr>
        <w:t>е</w:t>
      </w:r>
      <w:r>
        <w:rPr>
          <w:rFonts w:ascii="Arial" w:hAnsi="Arial"/>
          <w:b/>
          <w:color w:val="0E1115"/>
          <w:spacing w:val="-19"/>
          <w:sz w:val="27"/>
        </w:rPr>
        <w:t> </w:t>
      </w:r>
      <w:r>
        <w:rPr>
          <w:rFonts w:ascii="Arial" w:hAnsi="Arial"/>
          <w:b/>
          <w:color w:val="0E1115"/>
          <w:sz w:val="27"/>
        </w:rPr>
        <w:t>се</w:t>
      </w:r>
      <w:r>
        <w:rPr>
          <w:rFonts w:ascii="Arial" w:hAnsi="Arial"/>
          <w:b/>
          <w:color w:val="0E1115"/>
          <w:sz w:val="24"/>
        </w:rPr>
        <w:t>н</w:t>
      </w:r>
      <w:r>
        <w:rPr>
          <w:rFonts w:ascii="Arial" w:hAnsi="Arial"/>
          <w:b/>
          <w:color w:val="0E1115"/>
          <w:sz w:val="27"/>
        </w:rPr>
        <w:t>соро</w:t>
      </w:r>
      <w:r>
        <w:rPr>
          <w:rFonts w:ascii="Arial" w:hAnsi="Arial"/>
          <w:b/>
          <w:color w:val="0E1115"/>
          <w:sz w:val="24"/>
        </w:rPr>
        <w:t>в</w:t>
      </w:r>
      <w:r>
        <w:rPr>
          <w:rFonts w:ascii="Tahoma" w:hAnsi="Tahoma"/>
          <w:b/>
          <w:color w:val="0E1115"/>
          <w:sz w:val="24"/>
        </w:rPr>
        <w:t>:</w:t>
      </w:r>
      <w:r>
        <w:rPr>
          <w:rFonts w:ascii="Tahoma" w:hAnsi="Tahoma"/>
          <w:b/>
          <w:color w:val="0E1115"/>
          <w:spacing w:val="-18"/>
          <w:sz w:val="24"/>
        </w:rPr>
        <w:t> </w:t>
      </w:r>
      <w:r>
        <w:rPr>
          <w:color w:val="0E1115"/>
          <w:sz w:val="24"/>
        </w:rPr>
        <w:t>Использование</w:t>
      </w:r>
      <w:r>
        <w:rPr>
          <w:color w:val="0E1115"/>
          <w:spacing w:val="-16"/>
          <w:sz w:val="24"/>
        </w:rPr>
        <w:t> </w:t>
      </w:r>
      <w:r>
        <w:rPr>
          <w:rFonts w:ascii="Tahoma" w:hAnsi="Tahoma"/>
          <w:color w:val="0E1115"/>
          <w:sz w:val="24"/>
        </w:rPr>
        <w:t>big</w:t>
      </w:r>
      <w:r>
        <w:rPr>
          <w:rFonts w:ascii="Tahoma" w:hAnsi="Tahoma"/>
          <w:color w:val="0E1115"/>
          <w:spacing w:val="-18"/>
          <w:sz w:val="24"/>
        </w:rPr>
        <w:t> </w:t>
      </w:r>
      <w:r>
        <w:rPr>
          <w:rFonts w:ascii="Tahoma" w:hAnsi="Tahoma"/>
          <w:color w:val="0E1115"/>
          <w:sz w:val="24"/>
        </w:rPr>
        <w:t>data</w:t>
      </w:r>
      <w:r>
        <w:rPr>
          <w:rFonts w:ascii="Tahoma" w:hAnsi="Tahoma"/>
          <w:color w:val="0E1115"/>
          <w:spacing w:val="-18"/>
          <w:sz w:val="24"/>
        </w:rPr>
        <w:t> </w:t>
      </w:r>
      <w:r>
        <w:rPr>
          <w:color w:val="0E1115"/>
          <w:sz w:val="24"/>
        </w:rPr>
        <w:t>от</w:t>
      </w:r>
      <w:r>
        <w:rPr>
          <w:color w:val="0E1115"/>
          <w:spacing w:val="-16"/>
          <w:sz w:val="24"/>
        </w:rPr>
        <w:t> </w:t>
      </w:r>
      <w:r>
        <w:rPr>
          <w:color w:val="0E1115"/>
          <w:sz w:val="24"/>
        </w:rPr>
        <w:t>сети</w:t>
      </w:r>
      <w:r>
        <w:rPr>
          <w:color w:val="0E1115"/>
          <w:spacing w:val="-15"/>
          <w:sz w:val="24"/>
        </w:rPr>
        <w:t> </w:t>
      </w:r>
      <w:r>
        <w:rPr>
          <w:color w:val="0E1115"/>
          <w:sz w:val="24"/>
        </w:rPr>
        <w:t>экологических</w:t>
      </w:r>
      <w:r>
        <w:rPr>
          <w:color w:val="0E1115"/>
          <w:spacing w:val="-15"/>
          <w:sz w:val="24"/>
        </w:rPr>
        <w:t> </w:t>
      </w:r>
      <w:r>
        <w:rPr>
          <w:color w:val="0E1115"/>
          <w:spacing w:val="-2"/>
          <w:sz w:val="24"/>
        </w:rPr>
        <w:t>датчиков</w:t>
      </w:r>
    </w:p>
    <w:p>
      <w:pPr>
        <w:pStyle w:val="BodyText"/>
        <w:spacing w:before="122"/>
        <w:ind w:left="575"/>
        <w:rPr>
          <w:rFonts w:ascii="Tahoma" w:hAnsi="Tahoma"/>
        </w:rPr>
      </w:pPr>
      <w:r>
        <w:rPr>
          <w:rFonts w:ascii="Tahoma" w:hAnsi="Tahoma"/>
          <w:color w:val="0E1115"/>
        </w:rPr>
        <w:t>(</w:t>
      </w:r>
      <w:r>
        <w:rPr>
          <w:color w:val="0E1115"/>
        </w:rPr>
        <w:t>качество</w:t>
      </w:r>
      <w:r>
        <w:rPr>
          <w:color w:val="0E1115"/>
          <w:spacing w:val="24"/>
        </w:rPr>
        <w:t> </w:t>
      </w:r>
      <w:r>
        <w:rPr>
          <w:color w:val="0E1115"/>
        </w:rPr>
        <w:t>воздуха</w:t>
      </w:r>
      <w:r>
        <w:rPr>
          <w:rFonts w:ascii="Tahoma" w:hAnsi="Tahoma"/>
          <w:color w:val="0E1115"/>
        </w:rPr>
        <w:t>,</w:t>
      </w:r>
      <w:r>
        <w:rPr>
          <w:rFonts w:ascii="Tahoma" w:hAnsi="Tahoma"/>
          <w:color w:val="0E1115"/>
          <w:spacing w:val="22"/>
        </w:rPr>
        <w:t> </w:t>
      </w:r>
      <w:r>
        <w:rPr>
          <w:color w:val="0E1115"/>
        </w:rPr>
        <w:t>воды</w:t>
      </w:r>
      <w:r>
        <w:rPr>
          <w:rFonts w:ascii="Tahoma" w:hAnsi="Tahoma"/>
          <w:color w:val="0E1115"/>
        </w:rPr>
        <w:t>),</w:t>
      </w:r>
      <w:r>
        <w:rPr>
          <w:rFonts w:ascii="Tahoma" w:hAnsi="Tahoma"/>
          <w:color w:val="0E1115"/>
          <w:spacing w:val="22"/>
        </w:rPr>
        <w:t> </w:t>
      </w:r>
      <w:r>
        <w:rPr>
          <w:color w:val="0E1115"/>
        </w:rPr>
        <w:t>энергосетей</w:t>
      </w:r>
      <w:r>
        <w:rPr>
          <w:rFonts w:ascii="Tahoma" w:hAnsi="Tahoma"/>
          <w:color w:val="0E1115"/>
        </w:rPr>
        <w:t>,</w:t>
      </w:r>
      <w:r>
        <w:rPr>
          <w:rFonts w:ascii="Tahoma" w:hAnsi="Tahoma"/>
          <w:color w:val="0E1115"/>
          <w:spacing w:val="22"/>
        </w:rPr>
        <w:t> </w:t>
      </w:r>
      <w:r>
        <w:rPr>
          <w:color w:val="0E1115"/>
        </w:rPr>
        <w:t>транспортных</w:t>
      </w:r>
      <w:r>
        <w:rPr>
          <w:color w:val="0E1115"/>
          <w:spacing w:val="25"/>
        </w:rPr>
        <w:t> </w:t>
      </w:r>
      <w:r>
        <w:rPr>
          <w:color w:val="0E1115"/>
          <w:spacing w:val="-2"/>
        </w:rPr>
        <w:t>потоков</w:t>
      </w:r>
      <w:r>
        <w:rPr>
          <w:rFonts w:ascii="Tahoma" w:hAnsi="Tahoma"/>
          <w:color w:val="0E1115"/>
          <w:spacing w:val="-2"/>
        </w:rPr>
        <w:t>.</w:t>
      </w:r>
    </w:p>
    <w:p>
      <w:pPr>
        <w:pStyle w:val="ListParagraph"/>
        <w:numPr>
          <w:ilvl w:val="1"/>
          <w:numId w:val="119"/>
        </w:numPr>
        <w:tabs>
          <w:tab w:pos="575" w:val="left" w:leader="none"/>
        </w:tabs>
        <w:spacing w:line="336" w:lineRule="auto" w:before="204" w:after="0"/>
        <w:ind w:left="575" w:right="334" w:hanging="285"/>
        <w:jc w:val="left"/>
        <w:rPr>
          <w:rFonts w:ascii="Tahoma" w:hAnsi="Tahoma"/>
          <w:sz w:val="24"/>
        </w:rPr>
      </w:pPr>
      <w:r>
        <w:rPr>
          <w:rFonts w:ascii="Arial" w:hAnsi="Arial"/>
          <w:b/>
          <w:color w:val="0E1115"/>
          <w:spacing w:val="-2"/>
          <w:sz w:val="24"/>
        </w:rPr>
        <w:t>Эк</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ер</w:t>
      </w:r>
      <w:r>
        <w:rPr>
          <w:rFonts w:ascii="Arial" w:hAnsi="Arial"/>
          <w:b/>
          <w:color w:val="0E1115"/>
          <w:spacing w:val="-2"/>
          <w:sz w:val="24"/>
        </w:rPr>
        <w:t>им</w:t>
      </w:r>
      <w:r>
        <w:rPr>
          <w:rFonts w:ascii="Arial" w:hAnsi="Arial"/>
          <w:b/>
          <w:color w:val="0E1115"/>
          <w:spacing w:val="-2"/>
          <w:sz w:val="27"/>
        </w:rPr>
        <w:t>е</w:t>
      </w:r>
      <w:r>
        <w:rPr>
          <w:rFonts w:ascii="Arial" w:hAnsi="Arial"/>
          <w:b/>
          <w:color w:val="0E1115"/>
          <w:spacing w:val="-2"/>
          <w:sz w:val="24"/>
        </w:rPr>
        <w:t>нт</w:t>
      </w:r>
      <w:r>
        <w:rPr>
          <w:rFonts w:ascii="Arial" w:hAnsi="Arial"/>
          <w:b/>
          <w:color w:val="0E1115"/>
          <w:spacing w:val="-2"/>
          <w:sz w:val="27"/>
        </w:rPr>
        <w:t>а</w:t>
      </w:r>
      <w:r>
        <w:rPr>
          <w:rFonts w:ascii="Arial" w:hAnsi="Arial"/>
          <w:b/>
          <w:color w:val="0E1115"/>
          <w:spacing w:val="-2"/>
          <w:sz w:val="24"/>
        </w:rPr>
        <w:t>льны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r>
        <w:rPr>
          <w:rFonts w:ascii="Tahoma" w:hAnsi="Tahoma"/>
          <w:b/>
          <w:color w:val="0E1115"/>
          <w:spacing w:val="-11"/>
          <w:sz w:val="24"/>
        </w:rPr>
        <w:t> </w:t>
      </w:r>
      <w:r>
        <w:rPr>
          <w:color w:val="0E1115"/>
          <w:spacing w:val="-2"/>
          <w:sz w:val="24"/>
        </w:rPr>
        <w:t>Социологические</w:t>
      </w:r>
      <w:r>
        <w:rPr>
          <w:color w:val="0E1115"/>
          <w:spacing w:val="-10"/>
          <w:sz w:val="24"/>
        </w:rPr>
        <w:t> </w:t>
      </w:r>
      <w:r>
        <w:rPr>
          <w:color w:val="0E1115"/>
          <w:spacing w:val="-2"/>
          <w:sz w:val="24"/>
        </w:rPr>
        <w:t>эксперименты</w:t>
      </w:r>
      <w:r>
        <w:rPr>
          <w:color w:val="0E1115"/>
          <w:spacing w:val="-10"/>
          <w:sz w:val="24"/>
        </w:rPr>
        <w:t> </w:t>
      </w:r>
      <w:r>
        <w:rPr>
          <w:color w:val="0E1115"/>
          <w:spacing w:val="-2"/>
          <w:sz w:val="24"/>
        </w:rPr>
        <w:t>для</w:t>
      </w:r>
      <w:r>
        <w:rPr>
          <w:color w:val="0E1115"/>
          <w:spacing w:val="-10"/>
          <w:sz w:val="24"/>
        </w:rPr>
        <w:t> </w:t>
      </w:r>
      <w:r>
        <w:rPr>
          <w:color w:val="0E1115"/>
          <w:spacing w:val="-2"/>
          <w:sz w:val="24"/>
        </w:rPr>
        <w:t>измерения </w:t>
      </w:r>
      <w:r>
        <w:rPr>
          <w:color w:val="0E1115"/>
          <w:sz w:val="24"/>
        </w:rPr>
        <w:t>уровня доверия и альтруизма</w:t>
      </w:r>
      <w:r>
        <w:rPr>
          <w:rFonts w:ascii="Tahoma" w:hAnsi="Tahoma"/>
          <w:color w:val="0E1115"/>
          <w:sz w:val="24"/>
        </w:rPr>
        <w:t>.</w:t>
      </w:r>
    </w:p>
    <w:p>
      <w:pPr>
        <w:pStyle w:val="BodyText"/>
        <w:rPr>
          <w:rFonts w:ascii="Tahoma"/>
        </w:rPr>
      </w:pPr>
    </w:p>
    <w:p>
      <w:pPr>
        <w:pStyle w:val="BodyText"/>
        <w:rPr>
          <w:rFonts w:ascii="Tahoma"/>
        </w:rPr>
      </w:pPr>
    </w:p>
    <w:p>
      <w:pPr>
        <w:pStyle w:val="BodyText"/>
        <w:spacing w:before="102"/>
        <w:rPr>
          <w:rFonts w:ascii="Tahoma"/>
        </w:rPr>
      </w:pPr>
    </w:p>
    <w:p>
      <w:pPr>
        <w:pStyle w:val="ListParagraph"/>
        <w:numPr>
          <w:ilvl w:val="0"/>
          <w:numId w:val="119"/>
        </w:numPr>
        <w:tabs>
          <w:tab w:pos="653" w:val="left" w:leader="none"/>
        </w:tabs>
        <w:spacing w:line="240" w:lineRule="auto" w:before="0" w:after="0"/>
        <w:ind w:left="653" w:right="0" w:hanging="348"/>
        <w:jc w:val="left"/>
        <w:rPr>
          <w:rFonts w:ascii="Arial" w:hAnsi="Arial"/>
          <w:b/>
          <w:sz w:val="24"/>
        </w:rPr>
      </w:pPr>
      <w:r>
        <w:rPr>
          <w:rFonts w:ascii="Arial" w:hAnsi="Arial"/>
          <w:b/>
          <w:color w:val="0E1115"/>
          <w:spacing w:val="-2"/>
          <w:w w:val="90"/>
          <w:sz w:val="27"/>
        </w:rPr>
        <w:t>Рас</w:t>
      </w:r>
      <w:r>
        <w:rPr>
          <w:rFonts w:ascii="Arial" w:hAnsi="Arial"/>
          <w:b/>
          <w:color w:val="0E1115"/>
          <w:spacing w:val="-2"/>
          <w:w w:val="90"/>
          <w:sz w:val="24"/>
        </w:rPr>
        <w:t>ч</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3"/>
          <w:sz w:val="24"/>
        </w:rPr>
        <w:t> </w:t>
      </w:r>
      <w:r>
        <w:rPr>
          <w:rFonts w:ascii="Arial" w:hAnsi="Arial"/>
          <w:b/>
          <w:color w:val="0E1115"/>
          <w:spacing w:val="-2"/>
          <w:w w:val="90"/>
          <w:sz w:val="24"/>
        </w:rPr>
        <w:t>и</w:t>
      </w:r>
      <w:r>
        <w:rPr>
          <w:rFonts w:ascii="Arial" w:hAnsi="Arial"/>
          <w:b/>
          <w:color w:val="0E1115"/>
          <w:spacing w:val="-2"/>
          <w:sz w:val="24"/>
        </w:rPr>
        <w:t> </w:t>
      </w:r>
      <w:r>
        <w:rPr>
          <w:rFonts w:ascii="Arial" w:hAnsi="Arial"/>
          <w:b/>
          <w:color w:val="0E1115"/>
          <w:spacing w:val="-2"/>
          <w:w w:val="90"/>
          <w:sz w:val="24"/>
        </w:rPr>
        <w:t>п</w:t>
      </w:r>
      <w:r>
        <w:rPr>
          <w:rFonts w:ascii="Arial" w:hAnsi="Arial"/>
          <w:b/>
          <w:color w:val="0E1115"/>
          <w:spacing w:val="-2"/>
          <w:w w:val="90"/>
          <w:sz w:val="27"/>
        </w:rPr>
        <w:t>ре</w:t>
      </w:r>
      <w:r>
        <w:rPr>
          <w:rFonts w:ascii="Arial" w:hAnsi="Arial"/>
          <w:b/>
          <w:color w:val="0E1115"/>
          <w:spacing w:val="-2"/>
          <w:w w:val="90"/>
          <w:sz w:val="24"/>
        </w:rPr>
        <w:t>д</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10"/>
          <w:sz w:val="27"/>
        </w:rPr>
        <w:t> </w:t>
      </w:r>
      <w:r>
        <w:rPr>
          <w:rFonts w:ascii="Arial" w:hAnsi="Arial"/>
          <w:b/>
          <w:color w:val="0E1115"/>
          <w:spacing w:val="-2"/>
          <w:w w:val="90"/>
          <w:sz w:val="27"/>
        </w:rPr>
        <w:t>ре</w:t>
      </w:r>
      <w:r>
        <w:rPr>
          <w:rFonts w:ascii="Arial" w:hAnsi="Arial"/>
          <w:b/>
          <w:color w:val="0E1115"/>
          <w:spacing w:val="-2"/>
          <w:w w:val="90"/>
          <w:sz w:val="24"/>
        </w:rPr>
        <w:t>з</w:t>
      </w:r>
      <w:r>
        <w:rPr>
          <w:rFonts w:ascii="Arial" w:hAnsi="Arial"/>
          <w:b/>
          <w:color w:val="0E1115"/>
          <w:spacing w:val="-2"/>
          <w:w w:val="90"/>
          <w:sz w:val="27"/>
        </w:rPr>
        <w:t>у</w:t>
      </w:r>
      <w:r>
        <w:rPr>
          <w:rFonts w:ascii="Arial" w:hAnsi="Arial"/>
          <w:b/>
          <w:color w:val="0E1115"/>
          <w:spacing w:val="-2"/>
          <w:w w:val="90"/>
          <w:sz w:val="24"/>
        </w:rPr>
        <w:t>льт</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в</w:t>
      </w:r>
    </w:p>
    <w:p>
      <w:pPr>
        <w:spacing w:before="229"/>
        <w:ind w:left="320" w:right="0" w:firstLine="0"/>
        <w:jc w:val="left"/>
        <w:rPr>
          <w:sz w:val="24"/>
        </w:rPr>
      </w:pPr>
      <w:r>
        <w:rPr>
          <w:position w:val="3"/>
        </w:rPr>
        <w:drawing>
          <wp:inline distT="0" distB="0" distL="0" distR="0">
            <wp:extent cx="47625" cy="47625"/>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Arial" w:hAnsi="Arial"/>
          <w:b/>
          <w:color w:val="0E1115"/>
          <w:spacing w:val="-4"/>
          <w:sz w:val="27"/>
        </w:rPr>
        <w:t>О</w:t>
      </w:r>
      <w:r>
        <w:rPr>
          <w:rFonts w:ascii="Arial" w:hAnsi="Arial"/>
          <w:b/>
          <w:color w:val="0E1115"/>
          <w:spacing w:val="-4"/>
          <w:sz w:val="24"/>
        </w:rPr>
        <w:t>тк</w:t>
      </w:r>
      <w:r>
        <w:rPr>
          <w:rFonts w:ascii="Arial" w:hAnsi="Arial"/>
          <w:b/>
          <w:color w:val="0E1115"/>
          <w:spacing w:val="-4"/>
          <w:sz w:val="27"/>
        </w:rPr>
        <w:t>а</w:t>
      </w:r>
      <w:r>
        <w:rPr>
          <w:rFonts w:ascii="Arial" w:hAnsi="Arial"/>
          <w:b/>
          <w:color w:val="0E1115"/>
          <w:spacing w:val="-4"/>
          <w:sz w:val="24"/>
        </w:rPr>
        <w:t>з </w:t>
      </w:r>
      <w:r>
        <w:rPr>
          <w:rFonts w:ascii="Arial" w:hAnsi="Arial"/>
          <w:b/>
          <w:color w:val="0E1115"/>
          <w:spacing w:val="-4"/>
          <w:sz w:val="27"/>
        </w:rPr>
        <w:t>о</w:t>
      </w:r>
      <w:r>
        <w:rPr>
          <w:rFonts w:ascii="Arial" w:hAnsi="Arial"/>
          <w:b/>
          <w:color w:val="0E1115"/>
          <w:spacing w:val="-4"/>
          <w:sz w:val="24"/>
        </w:rPr>
        <w:t>т </w:t>
      </w:r>
      <w:r>
        <w:rPr>
          <w:rFonts w:ascii="Arial" w:hAnsi="Arial"/>
          <w:b/>
          <w:color w:val="0E1115"/>
          <w:spacing w:val="-4"/>
          <w:sz w:val="27"/>
        </w:rPr>
        <w:t>е</w:t>
      </w:r>
      <w:r>
        <w:rPr>
          <w:rFonts w:ascii="Arial" w:hAnsi="Arial"/>
          <w:b/>
          <w:color w:val="0E1115"/>
          <w:spacing w:val="-4"/>
          <w:sz w:val="24"/>
        </w:rPr>
        <w:t>дин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 </w:t>
      </w:r>
      <w:r>
        <w:rPr>
          <w:rFonts w:ascii="Arial" w:hAnsi="Arial"/>
          <w:b/>
          <w:color w:val="0E1115"/>
          <w:spacing w:val="-4"/>
          <w:sz w:val="24"/>
        </w:rPr>
        <w:t>инд</w:t>
      </w:r>
      <w:r>
        <w:rPr>
          <w:rFonts w:ascii="Arial" w:hAnsi="Arial"/>
          <w:b/>
          <w:color w:val="0E1115"/>
          <w:spacing w:val="-4"/>
          <w:sz w:val="27"/>
        </w:rPr>
        <w:t>е</w:t>
      </w:r>
      <w:r>
        <w:rPr>
          <w:rFonts w:ascii="Arial" w:hAnsi="Arial"/>
          <w:b/>
          <w:color w:val="0E1115"/>
          <w:spacing w:val="-4"/>
          <w:sz w:val="24"/>
        </w:rPr>
        <w:t>к</w:t>
      </w:r>
      <w:r>
        <w:rPr>
          <w:rFonts w:ascii="Arial" w:hAnsi="Arial"/>
          <w:b/>
          <w:color w:val="0E1115"/>
          <w:spacing w:val="-4"/>
          <w:sz w:val="27"/>
        </w:rPr>
        <w:t>са</w:t>
      </w:r>
      <w:r>
        <w:rPr>
          <w:rFonts w:ascii="Tahoma" w:hAnsi="Tahoma"/>
          <w:b/>
          <w:color w:val="0E1115"/>
          <w:spacing w:val="-4"/>
          <w:sz w:val="24"/>
        </w:rPr>
        <w:t>: </w:t>
      </w:r>
      <w:r>
        <w:rPr>
          <w:color w:val="0E1115"/>
          <w:spacing w:val="-4"/>
          <w:sz w:val="24"/>
        </w:rPr>
        <w:t>Вместо одного числа </w:t>
      </w:r>
      <w:r>
        <w:rPr>
          <w:rFonts w:ascii="Tahoma" w:hAnsi="Tahoma"/>
          <w:color w:val="0E1115"/>
          <w:spacing w:val="-4"/>
          <w:sz w:val="24"/>
        </w:rPr>
        <w:t>«</w:t>
      </w:r>
      <w:r>
        <w:rPr>
          <w:color w:val="0E1115"/>
          <w:spacing w:val="-4"/>
          <w:sz w:val="24"/>
        </w:rPr>
        <w:t>ВВС</w:t>
      </w:r>
      <w:r>
        <w:rPr>
          <w:rFonts w:ascii="Tahoma" w:hAnsi="Tahoma"/>
          <w:color w:val="0E1115"/>
          <w:spacing w:val="-4"/>
          <w:sz w:val="24"/>
        </w:rPr>
        <w:t>» </w:t>
      </w:r>
      <w:r>
        <w:rPr>
          <w:color w:val="0E1115"/>
          <w:spacing w:val="-4"/>
          <w:sz w:val="24"/>
        </w:rPr>
        <w:t>публикуется</w:t>
      </w:r>
    </w:p>
    <w:p>
      <w:pPr>
        <w:spacing w:before="110"/>
        <w:ind w:left="575" w:right="0" w:firstLine="0"/>
        <w:jc w:val="left"/>
        <w:rPr>
          <w:sz w:val="24"/>
        </w:rPr>
      </w:pPr>
      <w:r>
        <w:rPr>
          <w:rFonts w:ascii="Tahoma" w:hAnsi="Tahoma"/>
          <w:b/>
          <w:color w:val="0E1115"/>
          <w:spacing w:val="-8"/>
          <w:sz w:val="24"/>
        </w:rPr>
        <w:t>«</w:t>
      </w:r>
      <w:r>
        <w:rPr>
          <w:rFonts w:ascii="Arial" w:hAnsi="Arial"/>
          <w:b/>
          <w:color w:val="0E1115"/>
          <w:spacing w:val="-8"/>
          <w:sz w:val="24"/>
        </w:rPr>
        <w:t>Ди</w:t>
      </w:r>
      <w:r>
        <w:rPr>
          <w:rFonts w:ascii="Arial" w:hAnsi="Arial"/>
          <w:b/>
          <w:color w:val="0E1115"/>
          <w:spacing w:val="-8"/>
          <w:sz w:val="27"/>
        </w:rPr>
        <w:t>а</w:t>
      </w:r>
      <w:r>
        <w:rPr>
          <w:rFonts w:ascii="Arial" w:hAnsi="Arial"/>
          <w:b/>
          <w:color w:val="0E1115"/>
          <w:spacing w:val="-8"/>
          <w:sz w:val="24"/>
        </w:rPr>
        <w:t>г</w:t>
      </w:r>
      <w:r>
        <w:rPr>
          <w:rFonts w:ascii="Arial" w:hAnsi="Arial"/>
          <w:b/>
          <w:color w:val="0E1115"/>
          <w:spacing w:val="-8"/>
          <w:sz w:val="27"/>
        </w:rPr>
        <w:t>ра</w:t>
      </w:r>
      <w:r>
        <w:rPr>
          <w:rFonts w:ascii="Arial" w:hAnsi="Arial"/>
          <w:b/>
          <w:color w:val="0E1115"/>
          <w:spacing w:val="-8"/>
          <w:sz w:val="24"/>
        </w:rPr>
        <w:t>мм</w:t>
      </w:r>
      <w:r>
        <w:rPr>
          <w:rFonts w:ascii="Arial" w:hAnsi="Arial"/>
          <w:b/>
          <w:color w:val="0E1115"/>
          <w:spacing w:val="-8"/>
          <w:sz w:val="27"/>
        </w:rPr>
        <w:t>а</w:t>
      </w:r>
      <w:r>
        <w:rPr>
          <w:rFonts w:ascii="Tahoma" w:hAnsi="Tahoma"/>
          <w:b/>
          <w:color w:val="0E1115"/>
          <w:spacing w:val="-8"/>
          <w:sz w:val="24"/>
        </w:rPr>
        <w:t>-</w:t>
      </w:r>
      <w:r>
        <w:rPr>
          <w:rFonts w:ascii="Arial" w:hAnsi="Arial"/>
          <w:b/>
          <w:color w:val="0E1115"/>
          <w:spacing w:val="-8"/>
          <w:sz w:val="24"/>
        </w:rPr>
        <w:t>цв</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к</w:t>
      </w:r>
      <w:r>
        <w:rPr>
          <w:rFonts w:ascii="Arial" w:hAnsi="Arial"/>
          <w:b/>
          <w:color w:val="0E1115"/>
          <w:spacing w:val="2"/>
          <w:sz w:val="24"/>
        </w:rPr>
        <w:t> </w:t>
      </w:r>
      <w:r>
        <w:rPr>
          <w:rFonts w:ascii="Arial" w:hAnsi="Arial"/>
          <w:b/>
          <w:color w:val="0E1115"/>
          <w:spacing w:val="-8"/>
          <w:sz w:val="24"/>
        </w:rPr>
        <w:t>бл</w:t>
      </w:r>
      <w:r>
        <w:rPr>
          <w:rFonts w:ascii="Arial" w:hAnsi="Arial"/>
          <w:b/>
          <w:color w:val="0E1115"/>
          <w:spacing w:val="-8"/>
          <w:sz w:val="27"/>
        </w:rPr>
        <w:t>а</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у</w:t>
      </w:r>
      <w:r>
        <w:rPr>
          <w:rFonts w:ascii="Arial" w:hAnsi="Arial"/>
          <w:b/>
          <w:color w:val="0E1115"/>
          <w:spacing w:val="-8"/>
          <w:sz w:val="24"/>
        </w:rPr>
        <w:t>чия</w:t>
      </w:r>
      <w:r>
        <w:rPr>
          <w:rFonts w:ascii="Tahoma" w:hAnsi="Tahoma"/>
          <w:b/>
          <w:color w:val="0E1115"/>
          <w:spacing w:val="-8"/>
          <w:sz w:val="24"/>
        </w:rPr>
        <w:t>»</w:t>
      </w:r>
      <w:r>
        <w:rPr>
          <w:rFonts w:ascii="Tahoma" w:hAnsi="Tahoma"/>
          <w:b/>
          <w:color w:val="0E1115"/>
          <w:spacing w:val="8"/>
          <w:sz w:val="24"/>
        </w:rPr>
        <w:t> </w:t>
      </w:r>
      <w:r>
        <w:rPr>
          <w:rFonts w:ascii="Tahoma" w:hAnsi="Tahoma"/>
          <w:color w:val="0E1115"/>
          <w:spacing w:val="-8"/>
          <w:sz w:val="24"/>
        </w:rPr>
        <w:t>(</w:t>
      </w:r>
      <w:r>
        <w:rPr>
          <w:color w:val="0E1115"/>
          <w:spacing w:val="-8"/>
          <w:sz w:val="24"/>
        </w:rPr>
        <w:t>см</w:t>
      </w:r>
      <w:r>
        <w:rPr>
          <w:rFonts w:ascii="Tahoma" w:hAnsi="Tahoma"/>
          <w:color w:val="0E1115"/>
          <w:spacing w:val="-8"/>
          <w:sz w:val="24"/>
        </w:rPr>
        <w:t>.</w:t>
      </w:r>
      <w:r>
        <w:rPr>
          <w:rFonts w:ascii="Tahoma" w:hAnsi="Tahoma"/>
          <w:color w:val="0E1115"/>
          <w:spacing w:val="3"/>
          <w:sz w:val="24"/>
        </w:rPr>
        <w:t> </w:t>
      </w:r>
      <w:r>
        <w:rPr>
          <w:color w:val="0E1115"/>
          <w:spacing w:val="-8"/>
          <w:sz w:val="24"/>
        </w:rPr>
        <w:t>изображение</w:t>
      </w:r>
      <w:r>
        <w:rPr>
          <w:color w:val="0E1115"/>
          <w:spacing w:val="5"/>
          <w:sz w:val="24"/>
        </w:rPr>
        <w:t> </w:t>
      </w:r>
      <w:r>
        <w:rPr>
          <w:color w:val="0E1115"/>
          <w:spacing w:val="-8"/>
          <w:sz w:val="24"/>
        </w:rPr>
        <w:t>ниже</w:t>
      </w:r>
      <w:r>
        <w:rPr>
          <w:rFonts w:ascii="Tahoma" w:hAnsi="Tahoma"/>
          <w:color w:val="0E1115"/>
          <w:spacing w:val="-8"/>
          <w:sz w:val="24"/>
        </w:rPr>
        <w:t>).</w:t>
      </w:r>
      <w:r>
        <w:rPr>
          <w:rFonts w:ascii="Tahoma" w:hAnsi="Tahoma"/>
          <w:color w:val="0E1115"/>
          <w:spacing w:val="3"/>
          <w:sz w:val="24"/>
        </w:rPr>
        <w:t> </w:t>
      </w:r>
      <w:r>
        <w:rPr>
          <w:color w:val="0E1115"/>
          <w:spacing w:val="-8"/>
          <w:sz w:val="24"/>
        </w:rPr>
        <w:t>Каждый</w:t>
      </w:r>
    </w:p>
    <w:p>
      <w:pPr>
        <w:pStyle w:val="BodyText"/>
        <w:spacing w:before="123"/>
        <w:ind w:left="575"/>
        <w:rPr>
          <w:rFonts w:ascii="Tahoma" w:hAnsi="Tahoma"/>
        </w:rPr>
      </w:pPr>
      <w:r>
        <w:rPr>
          <w:rFonts w:ascii="Tahoma" w:hAnsi="Tahoma"/>
          <w:color w:val="0E1115"/>
          <w:spacing w:val="-2"/>
          <w:w w:val="105"/>
        </w:rPr>
        <w:t>«</w:t>
      </w:r>
      <w:r>
        <w:rPr>
          <w:color w:val="0E1115"/>
          <w:spacing w:val="-2"/>
          <w:w w:val="105"/>
        </w:rPr>
        <w:t>лепесток</w:t>
      </w:r>
      <w:r>
        <w:rPr>
          <w:rFonts w:ascii="Tahoma" w:hAnsi="Tahoma"/>
          <w:color w:val="0E1115"/>
          <w:spacing w:val="-2"/>
          <w:w w:val="105"/>
        </w:rPr>
        <w:t>»</w:t>
      </w:r>
      <w:r>
        <w:rPr>
          <w:rFonts w:ascii="Tahoma" w:hAnsi="Tahoma"/>
          <w:color w:val="0E1115"/>
          <w:spacing w:val="-15"/>
          <w:w w:val="105"/>
        </w:rPr>
        <w:t> </w:t>
      </w:r>
      <w:r>
        <w:rPr>
          <w:rFonts w:ascii="Tahoma" w:hAnsi="Tahoma"/>
          <w:color w:val="0E1115"/>
          <w:spacing w:val="-2"/>
          <w:w w:val="105"/>
        </w:rPr>
        <w:t>—</w:t>
      </w:r>
      <w:r>
        <w:rPr>
          <w:rFonts w:ascii="Tahoma" w:hAnsi="Tahoma"/>
          <w:color w:val="0E1115"/>
          <w:spacing w:val="-14"/>
          <w:w w:val="105"/>
        </w:rPr>
        <w:t> </w:t>
      </w:r>
      <w:r>
        <w:rPr>
          <w:color w:val="0E1115"/>
          <w:spacing w:val="-2"/>
          <w:w w:val="105"/>
        </w:rPr>
        <w:t>это</w:t>
      </w:r>
      <w:r>
        <w:rPr>
          <w:color w:val="0E1115"/>
          <w:spacing w:val="-12"/>
          <w:w w:val="105"/>
        </w:rPr>
        <w:t> </w:t>
      </w:r>
      <w:r>
        <w:rPr>
          <w:color w:val="0E1115"/>
          <w:spacing w:val="-2"/>
          <w:w w:val="105"/>
        </w:rPr>
        <w:t>один</w:t>
      </w:r>
      <w:r>
        <w:rPr>
          <w:color w:val="0E1115"/>
          <w:spacing w:val="-11"/>
          <w:w w:val="105"/>
        </w:rPr>
        <w:t> </w:t>
      </w:r>
      <w:r>
        <w:rPr>
          <w:color w:val="0E1115"/>
          <w:spacing w:val="-2"/>
          <w:w w:val="105"/>
        </w:rPr>
        <w:t>домен</w:t>
      </w:r>
      <w:r>
        <w:rPr>
          <w:rFonts w:ascii="Tahoma" w:hAnsi="Tahoma"/>
          <w:color w:val="0E1115"/>
          <w:spacing w:val="-2"/>
          <w:w w:val="105"/>
        </w:rPr>
        <w:t>,</w:t>
      </w:r>
      <w:r>
        <w:rPr>
          <w:rFonts w:ascii="Tahoma" w:hAnsi="Tahoma"/>
          <w:color w:val="0E1115"/>
          <w:spacing w:val="-14"/>
          <w:w w:val="105"/>
        </w:rPr>
        <w:t> </w:t>
      </w:r>
      <w:r>
        <w:rPr>
          <w:color w:val="0E1115"/>
          <w:spacing w:val="-2"/>
          <w:w w:val="105"/>
        </w:rPr>
        <w:t>а</w:t>
      </w:r>
      <w:r>
        <w:rPr>
          <w:color w:val="0E1115"/>
          <w:spacing w:val="-11"/>
          <w:w w:val="105"/>
        </w:rPr>
        <w:t> </w:t>
      </w:r>
      <w:r>
        <w:rPr>
          <w:color w:val="0E1115"/>
          <w:spacing w:val="-2"/>
          <w:w w:val="105"/>
        </w:rPr>
        <w:t>его</w:t>
      </w:r>
      <w:r>
        <w:rPr>
          <w:color w:val="0E1115"/>
          <w:spacing w:val="-12"/>
          <w:w w:val="105"/>
        </w:rPr>
        <w:t> </w:t>
      </w:r>
      <w:r>
        <w:rPr>
          <w:color w:val="0E1115"/>
          <w:spacing w:val="-2"/>
          <w:w w:val="105"/>
        </w:rPr>
        <w:t>длина</w:t>
      </w:r>
      <w:r>
        <w:rPr>
          <w:color w:val="0E1115"/>
          <w:spacing w:val="-11"/>
          <w:w w:val="105"/>
        </w:rPr>
        <w:t> </w:t>
      </w:r>
      <w:r>
        <w:rPr>
          <w:color w:val="0E1115"/>
          <w:spacing w:val="-2"/>
          <w:w w:val="105"/>
        </w:rPr>
        <w:t>показывает</w:t>
      </w:r>
      <w:r>
        <w:rPr>
          <w:color w:val="0E1115"/>
          <w:spacing w:val="-11"/>
          <w:w w:val="105"/>
        </w:rPr>
        <w:t> </w:t>
      </w:r>
      <w:r>
        <w:rPr>
          <w:color w:val="0E1115"/>
          <w:spacing w:val="-2"/>
          <w:w w:val="105"/>
        </w:rPr>
        <w:t>результат</w:t>
      </w:r>
      <w:r>
        <w:rPr>
          <w:color w:val="0E1115"/>
          <w:spacing w:val="-12"/>
          <w:w w:val="105"/>
        </w:rPr>
        <w:t> </w:t>
      </w:r>
      <w:r>
        <w:rPr>
          <w:color w:val="0E1115"/>
          <w:spacing w:val="-2"/>
          <w:w w:val="105"/>
        </w:rPr>
        <w:t>по</w:t>
      </w:r>
      <w:r>
        <w:rPr>
          <w:color w:val="0E1115"/>
          <w:spacing w:val="-11"/>
          <w:w w:val="105"/>
        </w:rPr>
        <w:t> </w:t>
      </w:r>
      <w:r>
        <w:rPr>
          <w:color w:val="0E1115"/>
          <w:spacing w:val="-2"/>
          <w:w w:val="105"/>
        </w:rPr>
        <w:t>шкале</w:t>
      </w:r>
      <w:r>
        <w:rPr>
          <w:color w:val="0E1115"/>
          <w:spacing w:val="-11"/>
          <w:w w:val="105"/>
        </w:rPr>
        <w:t> </w:t>
      </w:r>
      <w:r>
        <w:rPr>
          <w:color w:val="0E1115"/>
          <w:spacing w:val="-2"/>
          <w:w w:val="105"/>
        </w:rPr>
        <w:t>от</w:t>
      </w:r>
      <w:r>
        <w:rPr>
          <w:color w:val="0E1115"/>
          <w:spacing w:val="-11"/>
          <w:w w:val="105"/>
        </w:rPr>
        <w:t> </w:t>
      </w:r>
      <w:r>
        <w:rPr>
          <w:rFonts w:ascii="Tahoma" w:hAnsi="Tahoma"/>
          <w:color w:val="0E1115"/>
          <w:spacing w:val="-10"/>
          <w:w w:val="105"/>
        </w:rPr>
        <w:t>0</w:t>
      </w:r>
    </w:p>
    <w:p>
      <w:pPr>
        <w:pStyle w:val="BodyText"/>
        <w:spacing w:before="126"/>
        <w:ind w:left="575"/>
        <w:rPr>
          <w:rFonts w:ascii="Tahoma" w:hAnsi="Tahoma"/>
        </w:rPr>
      </w:pPr>
      <w:r>
        <w:rPr>
          <w:color w:val="0E1115"/>
        </w:rPr>
        <w:t>до</w:t>
      </w:r>
      <w:r>
        <w:rPr>
          <w:color w:val="0E1115"/>
          <w:spacing w:val="8"/>
        </w:rPr>
        <w:t> </w:t>
      </w:r>
      <w:r>
        <w:rPr>
          <w:rFonts w:ascii="Tahoma" w:hAnsi="Tahoma"/>
          <w:color w:val="0E1115"/>
          <w:spacing w:val="-4"/>
        </w:rPr>
        <w:t>100.</w:t>
      </w:r>
    </w:p>
    <w:p>
      <w:pPr>
        <w:pStyle w:val="ListParagraph"/>
        <w:numPr>
          <w:ilvl w:val="0"/>
          <w:numId w:val="129"/>
        </w:numPr>
        <w:tabs>
          <w:tab w:pos="575" w:val="left" w:leader="none"/>
        </w:tabs>
        <w:spacing w:line="336" w:lineRule="auto" w:before="204" w:after="0"/>
        <w:ind w:left="575" w:right="271" w:hanging="255"/>
        <w:jc w:val="left"/>
        <w:rPr>
          <w:rFonts w:ascii="Tahoma" w:hAnsi="Tahoma"/>
          <w:sz w:val="24"/>
        </w:rPr>
      </w:pPr>
      <w:r>
        <w:rPr>
          <w:rFonts w:ascii="Arial" w:hAnsi="Arial"/>
          <w:b/>
          <w:color w:val="0E1115"/>
          <w:sz w:val="27"/>
        </w:rPr>
        <w:t>На</w:t>
      </w:r>
      <w:r>
        <w:rPr>
          <w:rFonts w:ascii="Arial" w:hAnsi="Arial"/>
          <w:b/>
          <w:color w:val="0E1115"/>
          <w:sz w:val="24"/>
        </w:rPr>
        <w:t>глядн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
          <w:sz w:val="24"/>
        </w:rPr>
        <w:t> </w:t>
      </w:r>
      <w:r>
        <w:rPr>
          <w:color w:val="0E1115"/>
          <w:sz w:val="24"/>
        </w:rPr>
        <w:t>Любой</w:t>
      </w:r>
      <w:r>
        <w:rPr>
          <w:color w:val="0E1115"/>
          <w:spacing w:val="-3"/>
          <w:sz w:val="24"/>
        </w:rPr>
        <w:t> </w:t>
      </w:r>
      <w:r>
        <w:rPr>
          <w:color w:val="0E1115"/>
          <w:sz w:val="24"/>
        </w:rPr>
        <w:t>гражданин</w:t>
      </w:r>
      <w:r>
        <w:rPr>
          <w:color w:val="0E1115"/>
          <w:spacing w:val="-3"/>
          <w:sz w:val="24"/>
        </w:rPr>
        <w:t> </w:t>
      </w:r>
      <w:r>
        <w:rPr>
          <w:color w:val="0E1115"/>
          <w:sz w:val="24"/>
        </w:rPr>
        <w:t>может</w:t>
      </w:r>
      <w:r>
        <w:rPr>
          <w:color w:val="0E1115"/>
          <w:spacing w:val="-3"/>
          <w:sz w:val="24"/>
        </w:rPr>
        <w:t> </w:t>
      </w:r>
      <w:r>
        <w:rPr>
          <w:color w:val="0E1115"/>
          <w:sz w:val="24"/>
        </w:rPr>
        <w:t>увидеть</w:t>
      </w:r>
      <w:r>
        <w:rPr>
          <w:color w:val="0E1115"/>
          <w:spacing w:val="-3"/>
          <w:sz w:val="24"/>
        </w:rPr>
        <w:t> </w:t>
      </w:r>
      <w:r>
        <w:rPr>
          <w:color w:val="0E1115"/>
          <w:sz w:val="24"/>
        </w:rPr>
        <w:t>не</w:t>
      </w:r>
      <w:r>
        <w:rPr>
          <w:color w:val="0E1115"/>
          <w:spacing w:val="-3"/>
          <w:sz w:val="24"/>
        </w:rPr>
        <w:t> </w:t>
      </w:r>
      <w:r>
        <w:rPr>
          <w:color w:val="0E1115"/>
          <w:sz w:val="24"/>
        </w:rPr>
        <w:t>только</w:t>
      </w:r>
      <w:r>
        <w:rPr>
          <w:color w:val="0E1115"/>
          <w:spacing w:val="-3"/>
          <w:sz w:val="24"/>
        </w:rPr>
        <w:t> </w:t>
      </w:r>
      <w:r>
        <w:rPr>
          <w:color w:val="0E1115"/>
          <w:sz w:val="24"/>
        </w:rPr>
        <w:t>общую</w:t>
      </w:r>
      <w:r>
        <w:rPr>
          <w:color w:val="0E1115"/>
          <w:spacing w:val="-3"/>
          <w:sz w:val="24"/>
        </w:rPr>
        <w:t> </w:t>
      </w:r>
      <w:r>
        <w:rPr>
          <w:color w:val="0E1115"/>
          <w:sz w:val="24"/>
        </w:rPr>
        <w:t>картину</w:t>
      </w:r>
      <w:r>
        <w:rPr>
          <w:rFonts w:ascii="Tahoma" w:hAnsi="Tahoma"/>
          <w:color w:val="0E1115"/>
          <w:sz w:val="24"/>
        </w:rPr>
        <w:t>,</w:t>
      </w:r>
      <w:r>
        <w:rPr>
          <w:rFonts w:ascii="Tahoma" w:hAnsi="Tahoma"/>
          <w:color w:val="0E1115"/>
          <w:spacing w:val="-6"/>
          <w:sz w:val="24"/>
        </w:rPr>
        <w:t> </w:t>
      </w:r>
      <w:r>
        <w:rPr>
          <w:color w:val="0E1115"/>
          <w:sz w:val="24"/>
        </w:rPr>
        <w:t>но</w:t>
      </w:r>
      <w:r>
        <w:rPr>
          <w:color w:val="0E1115"/>
          <w:spacing w:val="-3"/>
          <w:sz w:val="24"/>
        </w:rPr>
        <w:t> </w:t>
      </w:r>
      <w:r>
        <w:rPr>
          <w:color w:val="0E1115"/>
          <w:sz w:val="24"/>
        </w:rPr>
        <w:t>и детали по своему муниципалитету</w:t>
      </w:r>
      <w:r>
        <w:rPr>
          <w:rFonts w:ascii="Tahoma" w:hAnsi="Tahoma"/>
          <w:color w:val="0E1115"/>
          <w:sz w:val="24"/>
        </w:rPr>
        <w:t>, </w:t>
      </w:r>
      <w:r>
        <w:rPr>
          <w:color w:val="0E1115"/>
          <w:sz w:val="24"/>
        </w:rPr>
        <w:t>сравнить регионы</w:t>
      </w:r>
      <w:r>
        <w:rPr>
          <w:rFonts w:ascii="Tahoma" w:hAnsi="Tahoma"/>
          <w:color w:val="0E1115"/>
          <w:sz w:val="24"/>
        </w:rPr>
        <w:t>.</w:t>
      </w:r>
    </w:p>
    <w:p>
      <w:pPr>
        <w:pStyle w:val="ListParagraph"/>
        <w:numPr>
          <w:ilvl w:val="0"/>
          <w:numId w:val="129"/>
        </w:numPr>
        <w:tabs>
          <w:tab w:pos="575" w:val="left" w:leader="none"/>
        </w:tabs>
        <w:spacing w:line="240" w:lineRule="auto" w:before="86" w:after="0"/>
        <w:ind w:left="575" w:right="0" w:hanging="255"/>
        <w:jc w:val="left"/>
        <w:rPr>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ер</w:t>
      </w:r>
      <w:r>
        <w:rPr>
          <w:rFonts w:ascii="Tahoma" w:hAnsi="Tahoma"/>
          <w:b/>
          <w:color w:val="0E1115"/>
          <w:sz w:val="24"/>
        </w:rPr>
        <w:t>:</w:t>
      </w:r>
      <w:r>
        <w:rPr>
          <w:rFonts w:ascii="Tahoma" w:hAnsi="Tahoma"/>
          <w:b/>
          <w:color w:val="0E1115"/>
          <w:spacing w:val="7"/>
          <w:sz w:val="24"/>
        </w:rPr>
        <w:t> </w:t>
      </w:r>
      <w:r>
        <w:rPr>
          <w:color w:val="0E1115"/>
          <w:sz w:val="24"/>
        </w:rPr>
        <w:t>Идеально</w:t>
      </w:r>
      <w:r>
        <w:rPr>
          <w:color w:val="0E1115"/>
          <w:spacing w:val="5"/>
          <w:sz w:val="24"/>
        </w:rPr>
        <w:t> </w:t>
      </w:r>
      <w:r>
        <w:rPr>
          <w:color w:val="0E1115"/>
          <w:sz w:val="24"/>
        </w:rPr>
        <w:t>сбалансированное</w:t>
      </w:r>
      <w:r>
        <w:rPr>
          <w:color w:val="0E1115"/>
          <w:spacing w:val="6"/>
          <w:sz w:val="24"/>
        </w:rPr>
        <w:t> </w:t>
      </w:r>
      <w:r>
        <w:rPr>
          <w:color w:val="0E1115"/>
          <w:sz w:val="24"/>
        </w:rPr>
        <w:t>общество</w:t>
      </w:r>
      <w:r>
        <w:rPr>
          <w:color w:val="0E1115"/>
          <w:spacing w:val="5"/>
          <w:sz w:val="24"/>
        </w:rPr>
        <w:t> </w:t>
      </w:r>
      <w:r>
        <w:rPr>
          <w:color w:val="0E1115"/>
          <w:sz w:val="24"/>
        </w:rPr>
        <w:t>будет</w:t>
      </w:r>
      <w:r>
        <w:rPr>
          <w:color w:val="0E1115"/>
          <w:spacing w:val="6"/>
          <w:sz w:val="24"/>
        </w:rPr>
        <w:t> </w:t>
      </w:r>
      <w:r>
        <w:rPr>
          <w:color w:val="0E1115"/>
          <w:sz w:val="24"/>
        </w:rPr>
        <w:t>иметь</w:t>
      </w:r>
      <w:r>
        <w:rPr>
          <w:color w:val="0E1115"/>
          <w:spacing w:val="5"/>
          <w:sz w:val="24"/>
        </w:rPr>
        <w:t> </w:t>
      </w:r>
      <w:r>
        <w:rPr>
          <w:color w:val="0E1115"/>
          <w:sz w:val="24"/>
        </w:rPr>
        <w:t>ровный</w:t>
      </w:r>
      <w:r>
        <w:rPr>
          <w:rFonts w:ascii="Tahoma" w:hAnsi="Tahoma"/>
          <w:color w:val="0E1115"/>
          <w:sz w:val="24"/>
        </w:rPr>
        <w:t>,</w:t>
      </w:r>
      <w:r>
        <w:rPr>
          <w:rFonts w:ascii="Tahoma" w:hAnsi="Tahoma"/>
          <w:color w:val="0E1115"/>
          <w:spacing w:val="2"/>
          <w:sz w:val="24"/>
        </w:rPr>
        <w:t> </w:t>
      </w:r>
      <w:r>
        <w:rPr>
          <w:color w:val="0E1115"/>
          <w:spacing w:val="-2"/>
          <w:sz w:val="24"/>
        </w:rPr>
        <w:t>большой</w:t>
      </w:r>
    </w:p>
    <w:p>
      <w:pPr>
        <w:pStyle w:val="BodyText"/>
        <w:spacing w:line="343" w:lineRule="auto" w:before="122"/>
        <w:ind w:left="575"/>
        <w:rPr>
          <w:rFonts w:ascii="Tahoma" w:hAnsi="Tahoma"/>
        </w:rPr>
      </w:pPr>
      <w:r>
        <w:rPr>
          <w:rFonts w:ascii="Tahoma" w:hAnsi="Tahoma"/>
          <w:color w:val="0E1115"/>
          <w:spacing w:val="-2"/>
          <w:w w:val="105"/>
        </w:rPr>
        <w:t>«</w:t>
      </w:r>
      <w:r>
        <w:rPr>
          <w:color w:val="0E1115"/>
          <w:spacing w:val="-2"/>
          <w:w w:val="105"/>
        </w:rPr>
        <w:t>цветок</w:t>
      </w:r>
      <w:r>
        <w:rPr>
          <w:rFonts w:ascii="Tahoma" w:hAnsi="Tahoma"/>
          <w:color w:val="0E1115"/>
          <w:spacing w:val="-2"/>
          <w:w w:val="105"/>
        </w:rPr>
        <w:t>».</w:t>
      </w:r>
      <w:r>
        <w:rPr>
          <w:rFonts w:ascii="Tahoma" w:hAnsi="Tahoma"/>
          <w:color w:val="0E1115"/>
          <w:spacing w:val="-15"/>
          <w:w w:val="105"/>
        </w:rPr>
        <w:t> </w:t>
      </w:r>
      <w:r>
        <w:rPr>
          <w:color w:val="0E1115"/>
          <w:spacing w:val="-2"/>
          <w:w w:val="105"/>
        </w:rPr>
        <w:t>Если</w:t>
      </w:r>
      <w:r>
        <w:rPr>
          <w:color w:val="0E1115"/>
          <w:spacing w:val="-11"/>
          <w:w w:val="105"/>
        </w:rPr>
        <w:t> </w:t>
      </w:r>
      <w:r>
        <w:rPr>
          <w:rFonts w:ascii="Tahoma" w:hAnsi="Tahoma"/>
          <w:color w:val="0E1115"/>
          <w:spacing w:val="-2"/>
          <w:w w:val="105"/>
        </w:rPr>
        <w:t>«</w:t>
      </w:r>
      <w:r>
        <w:rPr>
          <w:color w:val="0E1115"/>
          <w:spacing w:val="-2"/>
          <w:w w:val="105"/>
        </w:rPr>
        <w:t>лепесток</w:t>
      </w:r>
      <w:r>
        <w:rPr>
          <w:rFonts w:ascii="Tahoma" w:hAnsi="Tahoma"/>
          <w:color w:val="0E1115"/>
          <w:spacing w:val="-2"/>
          <w:w w:val="105"/>
        </w:rPr>
        <w:t>»</w:t>
      </w:r>
      <w:r>
        <w:rPr>
          <w:rFonts w:ascii="Tahoma" w:hAnsi="Tahoma"/>
          <w:color w:val="0E1115"/>
          <w:spacing w:val="-15"/>
          <w:w w:val="105"/>
        </w:rPr>
        <w:t> </w:t>
      </w:r>
      <w:r>
        <w:rPr>
          <w:color w:val="0E1115"/>
          <w:spacing w:val="-2"/>
          <w:w w:val="105"/>
        </w:rPr>
        <w:t>экологии</w:t>
      </w:r>
      <w:r>
        <w:rPr>
          <w:color w:val="0E1115"/>
          <w:spacing w:val="-11"/>
          <w:w w:val="105"/>
        </w:rPr>
        <w:t> </w:t>
      </w:r>
      <w:r>
        <w:rPr>
          <w:color w:val="0E1115"/>
          <w:spacing w:val="-2"/>
          <w:w w:val="105"/>
        </w:rPr>
        <w:t>короткий</w:t>
      </w:r>
      <w:r>
        <w:rPr>
          <w:color w:val="0E1115"/>
          <w:spacing w:val="-11"/>
          <w:w w:val="105"/>
        </w:rPr>
        <w:t> </w:t>
      </w:r>
      <w:r>
        <w:rPr>
          <w:rFonts w:ascii="Tahoma" w:hAnsi="Tahoma"/>
          <w:color w:val="0E1115"/>
          <w:spacing w:val="-2"/>
          <w:w w:val="105"/>
        </w:rPr>
        <w:t>—</w:t>
      </w:r>
      <w:r>
        <w:rPr>
          <w:rFonts w:ascii="Tahoma" w:hAnsi="Tahoma"/>
          <w:color w:val="0E1115"/>
          <w:spacing w:val="-15"/>
          <w:w w:val="105"/>
        </w:rPr>
        <w:t> </w:t>
      </w:r>
      <w:r>
        <w:rPr>
          <w:color w:val="0E1115"/>
          <w:spacing w:val="-2"/>
          <w:w w:val="105"/>
        </w:rPr>
        <w:t>это</w:t>
      </w:r>
      <w:r>
        <w:rPr>
          <w:color w:val="0E1115"/>
          <w:spacing w:val="-11"/>
          <w:w w:val="105"/>
        </w:rPr>
        <w:t> </w:t>
      </w:r>
      <w:r>
        <w:rPr>
          <w:color w:val="0E1115"/>
          <w:spacing w:val="-2"/>
          <w:w w:val="105"/>
        </w:rPr>
        <w:t>прямой</w:t>
      </w:r>
      <w:r>
        <w:rPr>
          <w:color w:val="0E1115"/>
          <w:spacing w:val="-11"/>
          <w:w w:val="105"/>
        </w:rPr>
        <w:t> </w:t>
      </w:r>
      <w:r>
        <w:rPr>
          <w:color w:val="0E1115"/>
          <w:spacing w:val="-2"/>
          <w:w w:val="105"/>
        </w:rPr>
        <w:t>сигнал</w:t>
      </w:r>
      <w:r>
        <w:rPr>
          <w:color w:val="0E1115"/>
          <w:spacing w:val="-11"/>
          <w:w w:val="105"/>
        </w:rPr>
        <w:t> </w:t>
      </w:r>
      <w:r>
        <w:rPr>
          <w:color w:val="0E1115"/>
          <w:spacing w:val="-2"/>
          <w:w w:val="105"/>
        </w:rPr>
        <w:t>властям</w:t>
      </w:r>
      <w:r>
        <w:rPr>
          <w:color w:val="0E1115"/>
          <w:spacing w:val="-11"/>
          <w:w w:val="105"/>
        </w:rPr>
        <w:t> </w:t>
      </w:r>
      <w:r>
        <w:rPr>
          <w:color w:val="0E1115"/>
          <w:spacing w:val="-2"/>
          <w:w w:val="105"/>
        </w:rPr>
        <w:t>и </w:t>
      </w:r>
      <w:r>
        <w:rPr>
          <w:color w:val="0E1115"/>
          <w:w w:val="105"/>
        </w:rPr>
        <w:t>обществу</w:t>
      </w:r>
      <w:r>
        <w:rPr>
          <w:color w:val="0E1115"/>
          <w:spacing w:val="-7"/>
          <w:w w:val="105"/>
        </w:rPr>
        <w:t> </w:t>
      </w:r>
      <w:r>
        <w:rPr>
          <w:color w:val="0E1115"/>
          <w:w w:val="105"/>
        </w:rPr>
        <w:t>о</w:t>
      </w:r>
      <w:r>
        <w:rPr>
          <w:color w:val="0E1115"/>
          <w:spacing w:val="-7"/>
          <w:w w:val="105"/>
        </w:rPr>
        <w:t> </w:t>
      </w:r>
      <w:r>
        <w:rPr>
          <w:color w:val="0E1115"/>
          <w:w w:val="105"/>
        </w:rPr>
        <w:t>необходимости</w:t>
      </w:r>
      <w:r>
        <w:rPr>
          <w:color w:val="0E1115"/>
          <w:spacing w:val="-7"/>
          <w:w w:val="105"/>
        </w:rPr>
        <w:t> </w:t>
      </w:r>
      <w:r>
        <w:rPr>
          <w:color w:val="0E1115"/>
          <w:w w:val="105"/>
        </w:rPr>
        <w:t>срочных</w:t>
      </w:r>
      <w:r>
        <w:rPr>
          <w:color w:val="0E1115"/>
          <w:spacing w:val="-7"/>
          <w:w w:val="105"/>
        </w:rPr>
        <w:t> </w:t>
      </w:r>
      <w:r>
        <w:rPr>
          <w:color w:val="0E1115"/>
          <w:w w:val="105"/>
        </w:rPr>
        <w:t>действий</w:t>
      </w:r>
      <w:r>
        <w:rPr>
          <w:color w:val="0E1115"/>
          <w:spacing w:val="-7"/>
          <w:w w:val="105"/>
        </w:rPr>
        <w:t> </w:t>
      </w:r>
      <w:r>
        <w:rPr>
          <w:color w:val="0E1115"/>
          <w:w w:val="105"/>
        </w:rPr>
        <w:t>в</w:t>
      </w:r>
      <w:r>
        <w:rPr>
          <w:color w:val="0E1115"/>
          <w:spacing w:val="-7"/>
          <w:w w:val="105"/>
        </w:rPr>
        <w:t> </w:t>
      </w:r>
      <w:r>
        <w:rPr>
          <w:color w:val="0E1115"/>
          <w:w w:val="105"/>
        </w:rPr>
        <w:t>этой</w:t>
      </w:r>
      <w:r>
        <w:rPr>
          <w:color w:val="0E1115"/>
          <w:spacing w:val="-7"/>
          <w:w w:val="105"/>
        </w:rPr>
        <w:t> </w:t>
      </w:r>
      <w:r>
        <w:rPr>
          <w:color w:val="0E1115"/>
          <w:w w:val="105"/>
        </w:rPr>
        <w:t>сфере</w:t>
      </w:r>
      <w:r>
        <w:rPr>
          <w:rFonts w:ascii="Tahoma" w:hAnsi="Tahoma"/>
          <w:color w:val="0E1115"/>
          <w:w w:val="105"/>
        </w:rPr>
        <w:t>.</w:t>
      </w:r>
    </w:p>
    <w:p>
      <w:pPr>
        <w:pStyle w:val="BodyText"/>
        <w:rPr>
          <w:rFonts w:ascii="Tahoma"/>
        </w:rPr>
      </w:pPr>
    </w:p>
    <w:p>
      <w:pPr>
        <w:pStyle w:val="BodyText"/>
        <w:rPr>
          <w:rFonts w:ascii="Tahoma"/>
        </w:rPr>
      </w:pPr>
    </w:p>
    <w:p>
      <w:pPr>
        <w:pStyle w:val="BodyText"/>
        <w:spacing w:before="97"/>
        <w:rPr>
          <w:rFonts w:ascii="Tahoma"/>
        </w:rPr>
      </w:pPr>
    </w:p>
    <w:p>
      <w:pPr>
        <w:pStyle w:val="ListParagraph"/>
        <w:numPr>
          <w:ilvl w:val="0"/>
          <w:numId w:val="119"/>
        </w:numPr>
        <w:tabs>
          <w:tab w:pos="587" w:val="left" w:leader="none"/>
        </w:tabs>
        <w:spacing w:line="240" w:lineRule="auto" w:before="0" w:after="0"/>
        <w:ind w:left="587" w:right="0" w:hanging="282"/>
        <w:jc w:val="left"/>
        <w:rPr>
          <w:rFonts w:ascii="Tahoma" w:hAnsi="Tahoma"/>
          <w:b/>
          <w:sz w:val="24"/>
        </w:rPr>
      </w:pPr>
      <w:r>
        <w:rPr>
          <w:rFonts w:ascii="Arial" w:hAnsi="Arial"/>
          <w:b/>
          <w:color w:val="0E1115"/>
          <w:w w:val="90"/>
          <w:sz w:val="27"/>
        </w:rPr>
        <w:t>Ка</w:t>
      </w:r>
      <w:r>
        <w:rPr>
          <w:rFonts w:ascii="Arial" w:hAnsi="Arial"/>
          <w:b/>
          <w:color w:val="0E1115"/>
          <w:w w:val="90"/>
          <w:sz w:val="24"/>
        </w:rPr>
        <w:t>к</w:t>
      </w:r>
      <w:r>
        <w:rPr>
          <w:rFonts w:ascii="Arial" w:hAnsi="Arial"/>
          <w:b/>
          <w:color w:val="0E1115"/>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7"/>
          <w:sz w:val="27"/>
        </w:rPr>
        <w:t> </w:t>
      </w:r>
      <w:r>
        <w:rPr>
          <w:rFonts w:ascii="Arial" w:hAnsi="Arial"/>
          <w:b/>
          <w:color w:val="0E1115"/>
          <w:w w:val="90"/>
          <w:sz w:val="24"/>
        </w:rPr>
        <w:t>влия</w:t>
      </w:r>
      <w:r>
        <w:rPr>
          <w:rFonts w:ascii="Arial" w:hAnsi="Arial"/>
          <w:b/>
          <w:color w:val="0E1115"/>
          <w:w w:val="90"/>
          <w:sz w:val="27"/>
        </w:rPr>
        <w:t>е</w:t>
      </w:r>
      <w:r>
        <w:rPr>
          <w:rFonts w:ascii="Arial" w:hAnsi="Arial"/>
          <w:b/>
          <w:color w:val="0E1115"/>
          <w:w w:val="90"/>
          <w:sz w:val="24"/>
        </w:rPr>
        <w:t>т</w:t>
      </w:r>
      <w:r>
        <w:rPr>
          <w:rFonts w:ascii="Arial" w:hAnsi="Arial"/>
          <w:b/>
          <w:color w:val="0E1115"/>
          <w:spacing w:val="1"/>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7"/>
          <w:sz w:val="27"/>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литик</w:t>
      </w:r>
      <w:r>
        <w:rPr>
          <w:rFonts w:ascii="Arial" w:hAnsi="Arial"/>
          <w:b/>
          <w:color w:val="0E1115"/>
          <w:spacing w:val="-2"/>
          <w:w w:val="90"/>
          <w:sz w:val="27"/>
        </w:rPr>
        <w:t>у</w:t>
      </w:r>
      <w:r>
        <w:rPr>
          <w:rFonts w:ascii="Tahoma" w:hAnsi="Tahoma"/>
          <w:b/>
          <w:color w:val="0E1115"/>
          <w:spacing w:val="-2"/>
          <w:w w:val="90"/>
          <w:sz w:val="24"/>
        </w:rPr>
        <w:t>?</w:t>
      </w:r>
    </w:p>
    <w:p>
      <w:pPr>
        <w:pStyle w:val="ListParagraph"/>
        <w:spacing w:after="0" w:line="240" w:lineRule="auto"/>
        <w:jc w:val="left"/>
        <w:rPr>
          <w:rFonts w:ascii="Tahoma" w:hAnsi="Tahoma"/>
          <w:b/>
          <w:sz w:val="24"/>
        </w:rPr>
        <w:sectPr>
          <w:pgSz w:w="11900" w:h="16840"/>
          <w:pgMar w:top="0" w:bottom="0" w:left="850" w:right="1133"/>
        </w:sectPr>
      </w:pPr>
    </w:p>
    <w:p>
      <w:pPr>
        <w:pStyle w:val="ListParagraph"/>
        <w:numPr>
          <w:ilvl w:val="0"/>
          <w:numId w:val="129"/>
        </w:numPr>
        <w:tabs>
          <w:tab w:pos="575" w:val="left" w:leader="none"/>
        </w:tabs>
        <w:spacing w:line="348" w:lineRule="auto" w:before="29" w:after="0"/>
        <w:ind w:left="575" w:right="668" w:hanging="255"/>
        <w:jc w:val="left"/>
        <w:rPr>
          <w:rFonts w:ascii="Tahoma" w:hAnsi="Tahoma"/>
          <w:sz w:val="24"/>
        </w:rPr>
      </w:pPr>
      <w:r>
        <w:rPr>
          <w:rFonts w:ascii="Arial" w:hAnsi="Arial"/>
          <w:b/>
          <w:color w:val="0E1115"/>
          <w:spacing w:val="-6"/>
          <w:sz w:val="24"/>
        </w:rPr>
        <w:t>Бюдж</w:t>
      </w:r>
      <w:r>
        <w:rPr>
          <w:rFonts w:ascii="Arial" w:hAnsi="Arial"/>
          <w:b/>
          <w:color w:val="0E1115"/>
          <w:spacing w:val="-6"/>
          <w:sz w:val="27"/>
        </w:rPr>
        <w:t>е</w:t>
      </w:r>
      <w:r>
        <w:rPr>
          <w:rFonts w:ascii="Arial" w:hAnsi="Arial"/>
          <w:b/>
          <w:color w:val="0E1115"/>
          <w:spacing w:val="-6"/>
          <w:sz w:val="24"/>
        </w:rPr>
        <w:t>ти</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ни</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7"/>
        </w:rPr>
        <w:t>ор</w:t>
      </w:r>
      <w:r>
        <w:rPr>
          <w:rFonts w:ascii="Arial" w:hAnsi="Arial"/>
          <w:b/>
          <w:color w:val="0E1115"/>
          <w:spacing w:val="-6"/>
          <w:sz w:val="24"/>
        </w:rPr>
        <w:t>и</w:t>
      </w:r>
      <w:r>
        <w:rPr>
          <w:rFonts w:ascii="Arial" w:hAnsi="Arial"/>
          <w:b/>
          <w:color w:val="0E1115"/>
          <w:spacing w:val="-6"/>
          <w:sz w:val="27"/>
        </w:rPr>
        <w:t>е</w:t>
      </w:r>
      <w:r>
        <w:rPr>
          <w:rFonts w:ascii="Arial" w:hAnsi="Arial"/>
          <w:b/>
          <w:color w:val="0E1115"/>
          <w:spacing w:val="-6"/>
          <w:sz w:val="24"/>
        </w:rPr>
        <w:t>нти</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нн</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ре</w:t>
      </w:r>
      <w:r>
        <w:rPr>
          <w:rFonts w:ascii="Arial" w:hAnsi="Arial"/>
          <w:b/>
          <w:color w:val="0E1115"/>
          <w:spacing w:val="-6"/>
          <w:sz w:val="24"/>
        </w:rPr>
        <w:t>з</w:t>
      </w:r>
      <w:r>
        <w:rPr>
          <w:rFonts w:ascii="Arial" w:hAnsi="Arial"/>
          <w:b/>
          <w:color w:val="0E1115"/>
          <w:spacing w:val="-6"/>
          <w:sz w:val="27"/>
        </w:rPr>
        <w:t>у</w:t>
      </w:r>
      <w:r>
        <w:rPr>
          <w:rFonts w:ascii="Arial" w:hAnsi="Arial"/>
          <w:b/>
          <w:color w:val="0E1115"/>
          <w:spacing w:val="-6"/>
          <w:sz w:val="24"/>
        </w:rPr>
        <w:t>льт</w:t>
      </w:r>
      <w:r>
        <w:rPr>
          <w:rFonts w:ascii="Arial" w:hAnsi="Arial"/>
          <w:b/>
          <w:color w:val="0E1115"/>
          <w:spacing w:val="-6"/>
          <w:sz w:val="27"/>
        </w:rPr>
        <w:t>а</w:t>
      </w:r>
      <w:r>
        <w:rPr>
          <w:rFonts w:ascii="Arial" w:hAnsi="Arial"/>
          <w:b/>
          <w:color w:val="0E1115"/>
          <w:spacing w:val="-6"/>
          <w:sz w:val="24"/>
        </w:rPr>
        <w:t>т</w:t>
      </w:r>
      <w:r>
        <w:rPr>
          <w:rFonts w:ascii="Tahoma" w:hAnsi="Tahoma"/>
          <w:b/>
          <w:color w:val="0E1115"/>
          <w:spacing w:val="-6"/>
          <w:sz w:val="24"/>
        </w:rPr>
        <w:t>:</w:t>
      </w:r>
      <w:r>
        <w:rPr>
          <w:rFonts w:ascii="Tahoma" w:hAnsi="Tahoma"/>
          <w:b/>
          <w:color w:val="0E1115"/>
          <w:spacing w:val="-12"/>
          <w:sz w:val="24"/>
        </w:rPr>
        <w:t> </w:t>
      </w:r>
      <w:r>
        <w:rPr>
          <w:color w:val="0E1115"/>
          <w:spacing w:val="-6"/>
          <w:sz w:val="24"/>
        </w:rPr>
        <w:t>Муниципалитеты</w:t>
      </w:r>
      <w:r>
        <w:rPr>
          <w:color w:val="0E1115"/>
          <w:spacing w:val="-12"/>
          <w:sz w:val="24"/>
        </w:rPr>
        <w:t> </w:t>
      </w:r>
      <w:r>
        <w:rPr>
          <w:color w:val="0E1115"/>
          <w:spacing w:val="-6"/>
          <w:sz w:val="24"/>
        </w:rPr>
        <w:t>и </w:t>
      </w:r>
      <w:r>
        <w:rPr>
          <w:color w:val="0E1115"/>
          <w:sz w:val="24"/>
        </w:rPr>
        <w:t>министерства получают финансирование и премии в зависимости от </w:t>
      </w:r>
      <w:r>
        <w:rPr>
          <w:color w:val="0E1115"/>
          <w:sz w:val="24"/>
        </w:rPr>
        <w:t>роста</w:t>
      </w:r>
      <w:r>
        <w:rPr>
          <w:color w:val="0E1115"/>
          <w:spacing w:val="40"/>
          <w:sz w:val="24"/>
        </w:rPr>
        <w:t> </w:t>
      </w:r>
      <w:r>
        <w:rPr>
          <w:color w:val="0E1115"/>
          <w:sz w:val="24"/>
        </w:rPr>
        <w:t>показателей в их сфере ответственности</w:t>
      </w:r>
      <w:r>
        <w:rPr>
          <w:rFonts w:ascii="Tahoma" w:hAnsi="Tahoma"/>
          <w:color w:val="0E1115"/>
          <w:sz w:val="24"/>
        </w:rPr>
        <w:t>.</w:t>
      </w:r>
    </w:p>
    <w:p>
      <w:pPr>
        <w:pStyle w:val="ListParagraph"/>
        <w:numPr>
          <w:ilvl w:val="0"/>
          <w:numId w:val="129"/>
        </w:numPr>
        <w:tabs>
          <w:tab w:pos="575" w:val="left" w:leader="none"/>
        </w:tabs>
        <w:spacing w:line="336" w:lineRule="auto" w:before="72" w:after="0"/>
        <w:ind w:left="575" w:right="328" w:hanging="255"/>
        <w:jc w:val="left"/>
        <w:rPr>
          <w:rFonts w:ascii="Tahoma" w:hAnsi="Tahoma"/>
          <w:sz w:val="24"/>
        </w:rPr>
      </w:pP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ра</w:t>
      </w:r>
      <w:r>
        <w:rPr>
          <w:rFonts w:ascii="Arial" w:hAnsi="Arial"/>
          <w:b/>
          <w:color w:val="0E1115"/>
          <w:spacing w:val="-2"/>
          <w:sz w:val="24"/>
        </w:rPr>
        <w:t>нн</w:t>
      </w:r>
      <w:r>
        <w:rPr>
          <w:rFonts w:ascii="Arial" w:hAnsi="Arial"/>
          <w:b/>
          <w:color w:val="0E1115"/>
          <w:spacing w:val="-2"/>
          <w:sz w:val="27"/>
        </w:rPr>
        <w:t>е</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щ</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r>
        <w:rPr>
          <w:rFonts w:ascii="Tahoma" w:hAnsi="Tahoma"/>
          <w:b/>
          <w:color w:val="0E1115"/>
          <w:spacing w:val="-16"/>
          <w:sz w:val="24"/>
        </w:rPr>
        <w:t> </w:t>
      </w:r>
      <w:r>
        <w:rPr>
          <w:color w:val="0E1115"/>
          <w:spacing w:val="-2"/>
          <w:sz w:val="24"/>
        </w:rPr>
        <w:t>Падение</w:t>
      </w:r>
      <w:r>
        <w:rPr>
          <w:color w:val="0E1115"/>
          <w:spacing w:val="-16"/>
          <w:sz w:val="24"/>
        </w:rPr>
        <w:t> </w:t>
      </w:r>
      <w:r>
        <w:rPr>
          <w:color w:val="0E1115"/>
          <w:spacing w:val="-2"/>
          <w:sz w:val="24"/>
        </w:rPr>
        <w:t>какого</w:t>
      </w:r>
      <w:r>
        <w:rPr>
          <w:rFonts w:ascii="Tahoma" w:hAnsi="Tahoma"/>
          <w:color w:val="0E1115"/>
          <w:spacing w:val="-2"/>
          <w:sz w:val="24"/>
        </w:rPr>
        <w:t>-</w:t>
      </w:r>
      <w:r>
        <w:rPr>
          <w:color w:val="0E1115"/>
          <w:spacing w:val="-2"/>
          <w:sz w:val="24"/>
        </w:rPr>
        <w:t>либо</w:t>
      </w:r>
      <w:r>
        <w:rPr>
          <w:color w:val="0E1115"/>
          <w:spacing w:val="-16"/>
          <w:sz w:val="24"/>
        </w:rPr>
        <w:t> </w:t>
      </w:r>
      <w:r>
        <w:rPr>
          <w:color w:val="0E1115"/>
          <w:spacing w:val="-2"/>
          <w:sz w:val="24"/>
        </w:rPr>
        <w:t>показателя</w:t>
      </w:r>
      <w:r>
        <w:rPr>
          <w:color w:val="0E1115"/>
          <w:spacing w:val="-16"/>
          <w:sz w:val="24"/>
        </w:rPr>
        <w:t> </w:t>
      </w:r>
      <w:r>
        <w:rPr>
          <w:color w:val="0E1115"/>
          <w:spacing w:val="-2"/>
          <w:sz w:val="24"/>
        </w:rPr>
        <w:t>в</w:t>
      </w:r>
      <w:r>
        <w:rPr>
          <w:color w:val="0E1115"/>
          <w:spacing w:val="-16"/>
          <w:sz w:val="24"/>
        </w:rPr>
        <w:t> </w:t>
      </w:r>
      <w:r>
        <w:rPr>
          <w:color w:val="0E1115"/>
          <w:spacing w:val="-2"/>
          <w:sz w:val="24"/>
        </w:rPr>
        <w:t>конкретном </w:t>
      </w:r>
      <w:r>
        <w:rPr>
          <w:color w:val="0E1115"/>
          <w:w w:val="105"/>
          <w:sz w:val="24"/>
        </w:rPr>
        <w:t>регионе</w:t>
      </w:r>
      <w:r>
        <w:rPr>
          <w:color w:val="0E1115"/>
          <w:spacing w:val="-15"/>
          <w:w w:val="105"/>
          <w:sz w:val="24"/>
        </w:rPr>
        <w:t> </w:t>
      </w:r>
      <w:r>
        <w:rPr>
          <w:color w:val="0E1115"/>
          <w:w w:val="105"/>
          <w:sz w:val="24"/>
        </w:rPr>
        <w:t>сразу</w:t>
      </w:r>
      <w:r>
        <w:rPr>
          <w:color w:val="0E1115"/>
          <w:spacing w:val="-15"/>
          <w:w w:val="105"/>
          <w:sz w:val="24"/>
        </w:rPr>
        <w:t> </w:t>
      </w:r>
      <w:r>
        <w:rPr>
          <w:color w:val="0E1115"/>
          <w:w w:val="105"/>
          <w:sz w:val="24"/>
        </w:rPr>
        <w:t>видно</w:t>
      </w:r>
      <w:r>
        <w:rPr>
          <w:color w:val="0E1115"/>
          <w:spacing w:val="-15"/>
          <w:w w:val="105"/>
          <w:sz w:val="24"/>
        </w:rPr>
        <w:t> </w:t>
      </w:r>
      <w:r>
        <w:rPr>
          <w:color w:val="0E1115"/>
          <w:w w:val="105"/>
          <w:sz w:val="24"/>
        </w:rPr>
        <w:t>и</w:t>
      </w:r>
      <w:r>
        <w:rPr>
          <w:color w:val="0E1115"/>
          <w:spacing w:val="-15"/>
          <w:w w:val="105"/>
          <w:sz w:val="24"/>
        </w:rPr>
        <w:t> </w:t>
      </w:r>
      <w:r>
        <w:rPr>
          <w:color w:val="0E1115"/>
          <w:w w:val="105"/>
          <w:sz w:val="24"/>
        </w:rPr>
        <w:t>позволяет</w:t>
      </w:r>
      <w:r>
        <w:rPr>
          <w:color w:val="0E1115"/>
          <w:spacing w:val="-15"/>
          <w:w w:val="105"/>
          <w:sz w:val="24"/>
        </w:rPr>
        <w:t> </w:t>
      </w:r>
      <w:r>
        <w:rPr>
          <w:color w:val="0E1115"/>
          <w:w w:val="105"/>
          <w:sz w:val="24"/>
        </w:rPr>
        <w:t>точечно</w:t>
      </w:r>
      <w:r>
        <w:rPr>
          <w:color w:val="0E1115"/>
          <w:spacing w:val="-15"/>
          <w:w w:val="105"/>
          <w:sz w:val="24"/>
        </w:rPr>
        <w:t> </w:t>
      </w:r>
      <w:r>
        <w:rPr>
          <w:color w:val="0E1115"/>
          <w:w w:val="105"/>
          <w:sz w:val="24"/>
        </w:rPr>
        <w:t>вмешаться</w:t>
      </w:r>
      <w:r>
        <w:rPr>
          <w:rFonts w:ascii="Tahoma" w:hAnsi="Tahoma"/>
          <w:color w:val="0E1115"/>
          <w:w w:val="105"/>
          <w:sz w:val="24"/>
        </w:rPr>
        <w:t>,</w:t>
      </w:r>
      <w:r>
        <w:rPr>
          <w:rFonts w:ascii="Tahoma" w:hAnsi="Tahoma"/>
          <w:color w:val="0E1115"/>
          <w:spacing w:val="-18"/>
          <w:w w:val="105"/>
          <w:sz w:val="24"/>
        </w:rPr>
        <w:t> </w:t>
      </w:r>
      <w:r>
        <w:rPr>
          <w:color w:val="0E1115"/>
          <w:w w:val="105"/>
          <w:sz w:val="24"/>
        </w:rPr>
        <w:t>не</w:t>
      </w:r>
      <w:r>
        <w:rPr>
          <w:color w:val="0E1115"/>
          <w:spacing w:val="-15"/>
          <w:w w:val="105"/>
          <w:sz w:val="24"/>
        </w:rPr>
        <w:t> </w:t>
      </w:r>
      <w:r>
        <w:rPr>
          <w:color w:val="0E1115"/>
          <w:w w:val="105"/>
          <w:sz w:val="24"/>
        </w:rPr>
        <w:t>дожидаясь</w:t>
      </w:r>
      <w:r>
        <w:rPr>
          <w:color w:val="0E1115"/>
          <w:spacing w:val="-15"/>
          <w:w w:val="105"/>
          <w:sz w:val="24"/>
        </w:rPr>
        <w:t> </w:t>
      </w:r>
      <w:r>
        <w:rPr>
          <w:color w:val="0E1115"/>
          <w:w w:val="105"/>
          <w:sz w:val="24"/>
        </w:rPr>
        <w:t>кризиса</w:t>
      </w:r>
      <w:r>
        <w:rPr>
          <w:rFonts w:ascii="Tahoma" w:hAnsi="Tahoma"/>
          <w:color w:val="0E1115"/>
          <w:w w:val="105"/>
          <w:sz w:val="24"/>
        </w:rPr>
        <w:t>.</w:t>
      </w:r>
    </w:p>
    <w:p>
      <w:pPr>
        <w:pStyle w:val="ListParagraph"/>
        <w:numPr>
          <w:ilvl w:val="0"/>
          <w:numId w:val="129"/>
        </w:numPr>
        <w:tabs>
          <w:tab w:pos="575" w:val="left" w:leader="none"/>
        </w:tabs>
        <w:spacing w:line="338" w:lineRule="auto" w:before="86" w:after="0"/>
        <w:ind w:left="575" w:right="282" w:hanging="255"/>
        <w:jc w:val="left"/>
        <w:rPr>
          <w:rFonts w:ascii="Tahoma" w:hAnsi="Tahoma"/>
          <w:sz w:val="24"/>
        </w:rPr>
      </w:pPr>
      <w:r>
        <w:rPr>
          <w:rFonts w:ascii="Arial" w:hAnsi="Arial"/>
          <w:b/>
          <w:color w:val="0E1115"/>
          <w:sz w:val="24"/>
        </w:rPr>
        <w:t>Л</w:t>
      </w:r>
      <w:r>
        <w:rPr>
          <w:rFonts w:ascii="Arial" w:hAnsi="Arial"/>
          <w:b/>
          <w:color w:val="0E1115"/>
          <w:sz w:val="27"/>
        </w:rPr>
        <w:t>е</w:t>
      </w:r>
      <w:r>
        <w:rPr>
          <w:rFonts w:ascii="Arial" w:hAnsi="Arial"/>
          <w:b/>
          <w:color w:val="0E1115"/>
          <w:sz w:val="24"/>
        </w:rPr>
        <w:t>гитимн</w:t>
      </w:r>
      <w:r>
        <w:rPr>
          <w:rFonts w:ascii="Arial" w:hAnsi="Arial"/>
          <w:b/>
          <w:color w:val="0E1115"/>
          <w:sz w:val="27"/>
        </w:rPr>
        <w:t>ос</w:t>
      </w:r>
      <w:r>
        <w:rPr>
          <w:rFonts w:ascii="Arial" w:hAnsi="Arial"/>
          <w:b/>
          <w:color w:val="0E1115"/>
          <w:sz w:val="24"/>
        </w:rPr>
        <w:t>ть вл</w:t>
      </w:r>
      <w:r>
        <w:rPr>
          <w:rFonts w:ascii="Arial" w:hAnsi="Arial"/>
          <w:b/>
          <w:color w:val="0E1115"/>
          <w:sz w:val="27"/>
        </w:rPr>
        <w:t>ас</w:t>
      </w:r>
      <w:r>
        <w:rPr>
          <w:rFonts w:ascii="Arial" w:hAnsi="Arial"/>
          <w:b/>
          <w:color w:val="0E1115"/>
          <w:sz w:val="24"/>
        </w:rPr>
        <w:t>ти</w:t>
      </w:r>
      <w:r>
        <w:rPr>
          <w:rFonts w:ascii="Tahoma" w:hAnsi="Tahoma"/>
          <w:b/>
          <w:color w:val="0E1115"/>
          <w:sz w:val="24"/>
        </w:rPr>
        <w:t>: </w:t>
      </w:r>
      <w:r>
        <w:rPr>
          <w:color w:val="0E1115"/>
          <w:sz w:val="24"/>
        </w:rPr>
        <w:t>Рейтинг доверия к органам власти напрямую </w:t>
      </w:r>
      <w:r>
        <w:rPr>
          <w:color w:val="0E1115"/>
          <w:spacing w:val="-2"/>
          <w:w w:val="105"/>
          <w:sz w:val="24"/>
        </w:rPr>
        <w:t>увязывается</w:t>
      </w:r>
      <w:r>
        <w:rPr>
          <w:color w:val="0E1115"/>
          <w:spacing w:val="-9"/>
          <w:w w:val="105"/>
          <w:sz w:val="24"/>
        </w:rPr>
        <w:t> </w:t>
      </w:r>
      <w:r>
        <w:rPr>
          <w:color w:val="0E1115"/>
          <w:spacing w:val="-2"/>
          <w:w w:val="105"/>
          <w:sz w:val="24"/>
        </w:rPr>
        <w:t>с</w:t>
      </w:r>
      <w:r>
        <w:rPr>
          <w:color w:val="0E1115"/>
          <w:spacing w:val="-9"/>
          <w:w w:val="105"/>
          <w:sz w:val="24"/>
        </w:rPr>
        <w:t> </w:t>
      </w:r>
      <w:r>
        <w:rPr>
          <w:color w:val="0E1115"/>
          <w:spacing w:val="-2"/>
          <w:w w:val="105"/>
          <w:sz w:val="24"/>
        </w:rPr>
        <w:t>объективными</w:t>
      </w:r>
      <w:r>
        <w:rPr>
          <w:color w:val="0E1115"/>
          <w:spacing w:val="-9"/>
          <w:w w:val="105"/>
          <w:sz w:val="24"/>
        </w:rPr>
        <w:t> </w:t>
      </w:r>
      <w:r>
        <w:rPr>
          <w:color w:val="0E1115"/>
          <w:spacing w:val="-2"/>
          <w:w w:val="105"/>
          <w:sz w:val="24"/>
        </w:rPr>
        <w:t>показателями</w:t>
      </w:r>
      <w:r>
        <w:rPr>
          <w:color w:val="0E1115"/>
          <w:spacing w:val="-9"/>
          <w:w w:val="105"/>
          <w:sz w:val="24"/>
        </w:rPr>
        <w:t> </w:t>
      </w:r>
      <w:r>
        <w:rPr>
          <w:color w:val="0E1115"/>
          <w:spacing w:val="-2"/>
          <w:w w:val="105"/>
          <w:sz w:val="24"/>
        </w:rPr>
        <w:t>улучшения</w:t>
      </w:r>
      <w:r>
        <w:rPr>
          <w:color w:val="0E1115"/>
          <w:spacing w:val="-9"/>
          <w:w w:val="105"/>
          <w:sz w:val="24"/>
        </w:rPr>
        <w:t> </w:t>
      </w:r>
      <w:r>
        <w:rPr>
          <w:color w:val="0E1115"/>
          <w:spacing w:val="-2"/>
          <w:w w:val="105"/>
          <w:sz w:val="24"/>
        </w:rPr>
        <w:t>качества</w:t>
      </w:r>
      <w:r>
        <w:rPr>
          <w:color w:val="0E1115"/>
          <w:spacing w:val="-9"/>
          <w:w w:val="105"/>
          <w:sz w:val="24"/>
        </w:rPr>
        <w:t> </w:t>
      </w:r>
      <w:r>
        <w:rPr>
          <w:color w:val="0E1115"/>
          <w:spacing w:val="-2"/>
          <w:w w:val="105"/>
          <w:sz w:val="24"/>
        </w:rPr>
        <w:t>жизни</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а</w:t>
      </w:r>
      <w:r>
        <w:rPr>
          <w:color w:val="0E1115"/>
          <w:spacing w:val="-9"/>
          <w:w w:val="105"/>
          <w:sz w:val="24"/>
        </w:rPr>
        <w:t> </w:t>
      </w:r>
      <w:r>
        <w:rPr>
          <w:color w:val="0E1115"/>
          <w:spacing w:val="-2"/>
          <w:w w:val="105"/>
          <w:sz w:val="24"/>
        </w:rPr>
        <w:t>не</w:t>
      </w:r>
      <w:r>
        <w:rPr>
          <w:color w:val="0E1115"/>
          <w:spacing w:val="-9"/>
          <w:w w:val="105"/>
          <w:sz w:val="24"/>
        </w:rPr>
        <w:t> </w:t>
      </w:r>
      <w:r>
        <w:rPr>
          <w:color w:val="0E1115"/>
          <w:spacing w:val="-2"/>
          <w:w w:val="105"/>
          <w:sz w:val="24"/>
        </w:rPr>
        <w:t>с </w:t>
      </w:r>
      <w:r>
        <w:rPr>
          <w:color w:val="0E1115"/>
          <w:w w:val="105"/>
          <w:sz w:val="24"/>
        </w:rPr>
        <w:t>популистскими заявлениями</w:t>
      </w:r>
      <w:r>
        <w:rPr>
          <w:rFonts w:ascii="Tahoma" w:hAnsi="Tahoma"/>
          <w:color w:val="0E1115"/>
          <w:w w:val="105"/>
          <w:sz w:val="24"/>
        </w:rPr>
        <w:t>.</w:t>
      </w:r>
    </w:p>
    <w:p>
      <w:pPr>
        <w:spacing w:line="324" w:lineRule="auto" w:before="238"/>
        <w:ind w:left="305" w:right="0" w:firstLine="0"/>
        <w:jc w:val="left"/>
        <w:rPr>
          <w:rFonts w:ascii="Tahoma" w:hAnsi="Tahoma"/>
          <w:b/>
          <w:sz w:val="24"/>
        </w:rPr>
      </w:pPr>
      <w:r>
        <w:rPr>
          <w:rFonts w:ascii="Arial" w:hAnsi="Arial"/>
          <w:b/>
          <w:color w:val="0E1115"/>
          <w:w w:val="90"/>
          <w:sz w:val="27"/>
        </w:rPr>
        <w:t>Та</w:t>
      </w:r>
      <w:r>
        <w:rPr>
          <w:rFonts w:ascii="Arial" w:hAnsi="Arial"/>
          <w:b/>
          <w:color w:val="0E1115"/>
          <w:w w:val="90"/>
          <w:sz w:val="24"/>
        </w:rPr>
        <w:t>ким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м</w:t>
      </w:r>
      <w:r>
        <w:rPr>
          <w:rFonts w:ascii="Tahoma" w:hAnsi="Tahoma"/>
          <w:b/>
          <w:color w:val="0E1115"/>
          <w:w w:val="90"/>
          <w:sz w:val="24"/>
        </w:rPr>
        <w:t>, </w:t>
      </w:r>
      <w:r>
        <w:rPr>
          <w:rFonts w:ascii="Arial" w:hAnsi="Arial"/>
          <w:b/>
          <w:color w:val="0E1115"/>
          <w:w w:val="90"/>
          <w:sz w:val="27"/>
        </w:rPr>
        <w:t>ВВС </w:t>
      </w:r>
      <w:r>
        <w:rPr>
          <w:rFonts w:ascii="Tahoma" w:hAnsi="Tahoma"/>
          <w:b/>
          <w:color w:val="0E1115"/>
          <w:w w:val="90"/>
          <w:sz w:val="24"/>
        </w:rPr>
        <w:t>— </w:t>
      </w:r>
      <w:r>
        <w:rPr>
          <w:rFonts w:ascii="Arial" w:hAnsi="Arial"/>
          <w:b/>
          <w:color w:val="0E1115"/>
          <w:w w:val="90"/>
          <w:sz w:val="24"/>
        </w:rPr>
        <w:t>эт</w:t>
      </w:r>
      <w:r>
        <w:rPr>
          <w:rFonts w:ascii="Arial" w:hAnsi="Arial"/>
          <w:b/>
          <w:color w:val="0E1115"/>
          <w:w w:val="90"/>
          <w:sz w:val="27"/>
        </w:rPr>
        <w:t>о </w:t>
      </w:r>
      <w:r>
        <w:rPr>
          <w:rFonts w:ascii="Arial" w:hAnsi="Arial"/>
          <w:b/>
          <w:color w:val="0E1115"/>
          <w:w w:val="90"/>
          <w:sz w:val="24"/>
        </w:rPr>
        <w:t>н</w:t>
      </w:r>
      <w:r>
        <w:rPr>
          <w:rFonts w:ascii="Arial" w:hAnsi="Arial"/>
          <w:b/>
          <w:color w:val="0E1115"/>
          <w:w w:val="90"/>
          <w:sz w:val="27"/>
        </w:rPr>
        <w:t>е а</w:t>
      </w:r>
      <w:r>
        <w:rPr>
          <w:rFonts w:ascii="Arial" w:hAnsi="Arial"/>
          <w:b/>
          <w:color w:val="0E1115"/>
          <w:w w:val="90"/>
          <w:sz w:val="24"/>
        </w:rPr>
        <w:t>б</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ктн</w:t>
      </w:r>
      <w:r>
        <w:rPr>
          <w:rFonts w:ascii="Arial" w:hAnsi="Arial"/>
          <w:b/>
          <w:color w:val="0E1115"/>
          <w:w w:val="90"/>
          <w:sz w:val="27"/>
        </w:rPr>
        <w:t>а</w:t>
      </w:r>
      <w:r>
        <w:rPr>
          <w:rFonts w:ascii="Arial" w:hAnsi="Arial"/>
          <w:b/>
          <w:color w:val="0E1115"/>
          <w:w w:val="90"/>
          <w:sz w:val="24"/>
        </w:rPr>
        <w:t>я к</w:t>
      </w:r>
      <w:r>
        <w:rPr>
          <w:rFonts w:ascii="Arial" w:hAnsi="Arial"/>
          <w:b/>
          <w:color w:val="0E1115"/>
          <w:w w:val="90"/>
          <w:sz w:val="27"/>
        </w:rPr>
        <w:t>о</w:t>
      </w:r>
      <w:r>
        <w:rPr>
          <w:rFonts w:ascii="Arial" w:hAnsi="Arial"/>
          <w:b/>
          <w:color w:val="0E1115"/>
          <w:w w:val="90"/>
          <w:sz w:val="24"/>
        </w:rPr>
        <w:t>нц</w:t>
      </w:r>
      <w:r>
        <w:rPr>
          <w:rFonts w:ascii="Arial" w:hAnsi="Arial"/>
          <w:b/>
          <w:color w:val="0E1115"/>
          <w:w w:val="90"/>
          <w:sz w:val="27"/>
        </w:rPr>
        <w:t>е</w:t>
      </w:r>
      <w:r>
        <w:rPr>
          <w:rFonts w:ascii="Arial" w:hAnsi="Arial"/>
          <w:b/>
          <w:color w:val="0E1115"/>
          <w:w w:val="90"/>
          <w:sz w:val="24"/>
        </w:rPr>
        <w:t>пция</w:t>
      </w:r>
      <w:r>
        <w:rPr>
          <w:rFonts w:ascii="Tahoma" w:hAnsi="Tahoma"/>
          <w:b/>
          <w:color w:val="0E1115"/>
          <w:w w:val="90"/>
          <w:sz w:val="24"/>
        </w:rPr>
        <w:t>, </w:t>
      </w:r>
      <w:r>
        <w:rPr>
          <w:rFonts w:ascii="Arial" w:hAnsi="Arial"/>
          <w:b/>
          <w:color w:val="0E1115"/>
          <w:w w:val="90"/>
          <w:sz w:val="27"/>
        </w:rPr>
        <w:t>а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 </w:t>
      </w:r>
      <w:r>
        <w:rPr>
          <w:rFonts w:ascii="Arial" w:hAnsi="Arial"/>
          <w:b/>
          <w:color w:val="0E1115"/>
          <w:w w:val="90"/>
          <w:sz w:val="27"/>
        </w:rPr>
        <w:t>у</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ния</w:t>
      </w:r>
      <w:r>
        <w:rPr>
          <w:rFonts w:ascii="Tahoma" w:hAnsi="Tahoma"/>
          <w:b/>
          <w:color w:val="0E1115"/>
          <w:w w:val="90"/>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ор</w:t>
      </w:r>
      <w:r>
        <w:rPr>
          <w:rFonts w:ascii="Arial" w:hAnsi="Arial"/>
          <w:b/>
          <w:color w:val="0E1115"/>
          <w:w w:val="90"/>
          <w:sz w:val="24"/>
        </w:rPr>
        <w:t>ы</w:t>
      </w:r>
      <w:r>
        <w:rPr>
          <w:rFonts w:ascii="Arial" w:hAnsi="Arial"/>
          <w:b/>
          <w:color w:val="0E1115"/>
          <w:w w:val="90"/>
          <w:sz w:val="27"/>
        </w:rPr>
        <w:t>й </w:t>
      </w:r>
      <w:r>
        <w:rPr>
          <w:rFonts w:ascii="Arial" w:hAnsi="Arial"/>
          <w:b/>
          <w:color w:val="0E1115"/>
          <w:w w:val="90"/>
          <w:sz w:val="24"/>
        </w:rPr>
        <w:t>п</w:t>
      </w:r>
      <w:r>
        <w:rPr>
          <w:rFonts w:ascii="Arial" w:hAnsi="Arial"/>
          <w:b/>
          <w:color w:val="0E1115"/>
          <w:w w:val="90"/>
          <w:sz w:val="27"/>
        </w:rPr>
        <w:t>ре</w:t>
      </w:r>
      <w:r>
        <w:rPr>
          <w:rFonts w:ascii="Arial" w:hAnsi="Arial"/>
          <w:b/>
          <w:color w:val="0E1115"/>
          <w:w w:val="90"/>
          <w:sz w:val="24"/>
        </w:rPr>
        <w:t>в</w:t>
      </w:r>
      <w:r>
        <w:rPr>
          <w:rFonts w:ascii="Arial" w:hAnsi="Arial"/>
          <w:b/>
          <w:color w:val="0E1115"/>
          <w:w w:val="90"/>
          <w:sz w:val="27"/>
        </w:rPr>
        <w:t>ра</w:t>
      </w:r>
      <w:r>
        <w:rPr>
          <w:rFonts w:ascii="Arial" w:hAnsi="Arial"/>
          <w:b/>
          <w:color w:val="0E1115"/>
          <w:w w:val="90"/>
          <w:sz w:val="24"/>
        </w:rPr>
        <w:t>щ</w:t>
      </w:r>
      <w:r>
        <w:rPr>
          <w:rFonts w:ascii="Arial" w:hAnsi="Arial"/>
          <w:b/>
          <w:color w:val="0E1115"/>
          <w:w w:val="90"/>
          <w:sz w:val="27"/>
        </w:rPr>
        <w:t>ае</w:t>
      </w:r>
      <w:r>
        <w:rPr>
          <w:rFonts w:ascii="Arial" w:hAnsi="Arial"/>
          <w:b/>
          <w:color w:val="0E1115"/>
          <w:w w:val="90"/>
          <w:sz w:val="24"/>
        </w:rPr>
        <w:t>т </w:t>
      </w:r>
      <w:r>
        <w:rPr>
          <w:rFonts w:ascii="Arial" w:hAnsi="Arial"/>
          <w:b/>
          <w:color w:val="0E1115"/>
          <w:w w:val="90"/>
          <w:sz w:val="27"/>
        </w:rPr>
        <w:t>а</w:t>
      </w:r>
      <w:r>
        <w:rPr>
          <w:rFonts w:ascii="Arial" w:hAnsi="Arial"/>
          <w:b/>
          <w:color w:val="0E1115"/>
          <w:w w:val="90"/>
          <w:sz w:val="24"/>
        </w:rPr>
        <w:t>б</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ктны</w:t>
      </w:r>
      <w:r>
        <w:rPr>
          <w:rFonts w:ascii="Arial" w:hAnsi="Arial"/>
          <w:b/>
          <w:color w:val="0E1115"/>
          <w:w w:val="90"/>
          <w:sz w:val="27"/>
        </w:rPr>
        <w:t>е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ч</w:t>
      </w:r>
      <w:r>
        <w:rPr>
          <w:rFonts w:ascii="Arial" w:hAnsi="Arial"/>
          <w:b/>
          <w:color w:val="0E1115"/>
          <w:w w:val="90"/>
          <w:sz w:val="27"/>
        </w:rPr>
        <w:t>ас</w:t>
      </w:r>
      <w:r>
        <w:rPr>
          <w:rFonts w:ascii="Arial" w:hAnsi="Arial"/>
          <w:b/>
          <w:color w:val="0E1115"/>
          <w:w w:val="90"/>
          <w:sz w:val="24"/>
        </w:rPr>
        <w:t>ть</w:t>
      </w:r>
      <w:r>
        <w:rPr>
          <w:rFonts w:ascii="Arial" w:hAnsi="Arial"/>
          <w:b/>
          <w:color w:val="0E1115"/>
          <w:w w:val="90"/>
          <w:sz w:val="27"/>
        </w:rPr>
        <w:t>е</w:t>
      </w:r>
      <w:r>
        <w:rPr>
          <w:rFonts w:ascii="Tahoma" w:hAnsi="Tahoma"/>
          <w:b/>
          <w:color w:val="0E1115"/>
          <w:w w:val="90"/>
          <w:sz w:val="24"/>
        </w:rPr>
        <w:t>, </w:t>
      </w:r>
      <w:r>
        <w:rPr>
          <w:rFonts w:ascii="Arial" w:hAnsi="Arial"/>
          <w:b/>
          <w:color w:val="0E1115"/>
          <w:w w:val="90"/>
          <w:sz w:val="24"/>
        </w:rPr>
        <w:t>г</w:t>
      </w:r>
      <w:r>
        <w:rPr>
          <w:rFonts w:ascii="Arial" w:hAnsi="Arial"/>
          <w:b/>
          <w:color w:val="0E1115"/>
          <w:w w:val="90"/>
          <w:sz w:val="27"/>
        </w:rPr>
        <w:t>ар</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ния</w:t>
      </w:r>
      <w:r>
        <w:rPr>
          <w:rFonts w:ascii="Tahoma" w:hAnsi="Tahoma"/>
          <w:b/>
          <w:color w:val="0E1115"/>
          <w:w w:val="90"/>
          <w:sz w:val="24"/>
        </w:rPr>
        <w:t>, </w:t>
      </w:r>
      <w:r>
        <w:rPr>
          <w:rFonts w:ascii="Arial" w:hAnsi="Arial"/>
          <w:b/>
          <w:color w:val="0E1115"/>
          <w:w w:val="90"/>
          <w:sz w:val="27"/>
        </w:rPr>
        <w:t>ус</w:t>
      </w:r>
      <w:r>
        <w:rPr>
          <w:rFonts w:ascii="Arial" w:hAnsi="Arial"/>
          <w:b/>
          <w:color w:val="0E1115"/>
          <w:w w:val="90"/>
          <w:sz w:val="24"/>
        </w:rPr>
        <w:t>т</w:t>
      </w:r>
      <w:r>
        <w:rPr>
          <w:rFonts w:ascii="Arial" w:hAnsi="Arial"/>
          <w:b/>
          <w:color w:val="0E1115"/>
          <w:w w:val="90"/>
          <w:sz w:val="27"/>
        </w:rPr>
        <w:t>ой</w:t>
      </w:r>
      <w:r>
        <w:rPr>
          <w:rFonts w:ascii="Arial" w:hAnsi="Arial"/>
          <w:b/>
          <w:color w:val="0E1115"/>
          <w:w w:val="90"/>
          <w:sz w:val="24"/>
        </w:rPr>
        <w:t>чив</w:t>
      </w:r>
      <w:r>
        <w:rPr>
          <w:rFonts w:ascii="Arial" w:hAnsi="Arial"/>
          <w:b/>
          <w:color w:val="0E1115"/>
          <w:w w:val="90"/>
          <w:sz w:val="27"/>
        </w:rPr>
        <w:t>ос</w:t>
      </w:r>
      <w:r>
        <w:rPr>
          <w:rFonts w:ascii="Arial" w:hAnsi="Arial"/>
          <w:b/>
          <w:color w:val="0E1115"/>
          <w:w w:val="90"/>
          <w:sz w:val="24"/>
        </w:rPr>
        <w:t>ть</w:t>
      </w:r>
      <w:r>
        <w:rPr>
          <w:rFonts w:ascii="Tahoma" w:hAnsi="Tahoma"/>
          <w:b/>
          <w:color w:val="0E1115"/>
          <w:w w:val="90"/>
          <w:sz w:val="24"/>
        </w:rPr>
        <w:t>) </w:t>
      </w:r>
      <w:r>
        <w:rPr>
          <w:rFonts w:ascii="Arial" w:hAnsi="Arial"/>
          <w:b/>
          <w:color w:val="0E1115"/>
          <w:w w:val="90"/>
          <w:sz w:val="24"/>
        </w:rPr>
        <w:t>в изм</w:t>
      </w:r>
      <w:r>
        <w:rPr>
          <w:rFonts w:ascii="Arial" w:hAnsi="Arial"/>
          <w:b/>
          <w:color w:val="0E1115"/>
          <w:w w:val="90"/>
          <w:sz w:val="27"/>
        </w:rPr>
        <w:t>ер</w:t>
      </w:r>
      <w:r>
        <w:rPr>
          <w:rFonts w:ascii="Arial" w:hAnsi="Arial"/>
          <w:b/>
          <w:color w:val="0E1115"/>
          <w:w w:val="90"/>
          <w:sz w:val="24"/>
        </w:rPr>
        <w:t>имы</w:t>
      </w:r>
      <w:r>
        <w:rPr>
          <w:rFonts w:ascii="Arial" w:hAnsi="Arial"/>
          <w:b/>
          <w:color w:val="0E1115"/>
          <w:w w:val="90"/>
          <w:sz w:val="27"/>
        </w:rPr>
        <w:t>е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ли и п</w:t>
      </w:r>
      <w:r>
        <w:rPr>
          <w:rFonts w:ascii="Arial" w:hAnsi="Arial"/>
          <w:b/>
          <w:color w:val="0E1115"/>
          <w:w w:val="90"/>
          <w:sz w:val="27"/>
        </w:rPr>
        <w:t>о</w:t>
      </w:r>
      <w:r>
        <w:rPr>
          <w:rFonts w:ascii="Arial" w:hAnsi="Arial"/>
          <w:b/>
          <w:color w:val="0E1115"/>
          <w:w w:val="90"/>
          <w:sz w:val="24"/>
        </w:rPr>
        <w:t>нятны</w:t>
      </w:r>
      <w:r>
        <w:rPr>
          <w:rFonts w:ascii="Arial" w:hAnsi="Arial"/>
          <w:b/>
          <w:color w:val="0E1115"/>
          <w:w w:val="90"/>
          <w:sz w:val="27"/>
        </w:rPr>
        <w:t>е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жд</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у </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жд</w:t>
      </w:r>
      <w:r>
        <w:rPr>
          <w:rFonts w:ascii="Arial" w:hAnsi="Arial"/>
          <w:b/>
          <w:color w:val="0E1115"/>
          <w:w w:val="90"/>
          <w:sz w:val="27"/>
        </w:rPr>
        <w:t>а</w:t>
      </w:r>
      <w:r>
        <w:rPr>
          <w:rFonts w:ascii="Arial" w:hAnsi="Arial"/>
          <w:b/>
          <w:color w:val="0E1115"/>
          <w:w w:val="90"/>
          <w:sz w:val="24"/>
        </w:rPr>
        <w:t>нин</w:t>
      </w:r>
      <w:r>
        <w:rPr>
          <w:rFonts w:ascii="Arial" w:hAnsi="Arial"/>
          <w:b/>
          <w:color w:val="0E1115"/>
          <w:w w:val="90"/>
          <w:sz w:val="27"/>
        </w:rPr>
        <w:t>у ор</w:t>
      </w:r>
      <w:r>
        <w:rPr>
          <w:rFonts w:ascii="Arial" w:hAnsi="Arial"/>
          <w:b/>
          <w:color w:val="0E1115"/>
          <w:w w:val="90"/>
          <w:sz w:val="24"/>
        </w:rPr>
        <w:t>и</w:t>
      </w:r>
      <w:r>
        <w:rPr>
          <w:rFonts w:ascii="Arial" w:hAnsi="Arial"/>
          <w:b/>
          <w:color w:val="0E1115"/>
          <w:w w:val="90"/>
          <w:sz w:val="27"/>
        </w:rPr>
        <w:t>е</w:t>
      </w:r>
      <w:r>
        <w:rPr>
          <w:rFonts w:ascii="Arial" w:hAnsi="Arial"/>
          <w:b/>
          <w:color w:val="0E1115"/>
          <w:w w:val="90"/>
          <w:sz w:val="24"/>
        </w:rPr>
        <w:t>нти</w:t>
      </w:r>
      <w:r>
        <w:rPr>
          <w:rFonts w:ascii="Arial" w:hAnsi="Arial"/>
          <w:b/>
          <w:color w:val="0E1115"/>
          <w:w w:val="90"/>
          <w:sz w:val="27"/>
        </w:rPr>
        <w:t>р</w:t>
      </w:r>
      <w:r>
        <w:rPr>
          <w:rFonts w:ascii="Arial" w:hAnsi="Arial"/>
          <w:b/>
          <w:color w:val="0E1115"/>
          <w:w w:val="90"/>
          <w:sz w:val="24"/>
        </w:rPr>
        <w:t>ы</w:t>
      </w:r>
      <w:r>
        <w:rPr>
          <w:rFonts w:ascii="Tahoma" w:hAnsi="Tahoma"/>
          <w:b/>
          <w:color w:val="0E1115"/>
          <w:w w:val="90"/>
          <w:sz w:val="24"/>
        </w:rPr>
        <w:t>.</w:t>
      </w:r>
    </w:p>
    <w:p>
      <w:pPr>
        <w:pStyle w:val="BodyText"/>
        <w:spacing w:before="86"/>
        <w:rPr>
          <w:rFonts w:ascii="Tahoma"/>
          <w:b/>
        </w:rPr>
      </w:pPr>
    </w:p>
    <w:p>
      <w:pPr>
        <w:pStyle w:val="BodyText"/>
        <w:spacing w:line="297" w:lineRule="auto"/>
        <w:ind w:left="1865" w:right="328"/>
        <w:rPr>
          <w:rFonts w:ascii="Tahoma" w:hAnsi="Tahoma"/>
        </w:rPr>
      </w:pPr>
      <w:r>
        <w:rPr>
          <w:color w:val="0E1115"/>
        </w:rPr>
        <w:t>Какую форму наказания и поощрения следует применить к </w:t>
      </w:r>
      <w:r>
        <w:rPr>
          <w:color w:val="0E1115"/>
        </w:rPr>
        <w:t>тем</w:t>
      </w:r>
      <w:r>
        <w:rPr>
          <w:rFonts w:ascii="Tahoma" w:hAnsi="Tahoma"/>
          <w:color w:val="0E1115"/>
        </w:rPr>
        <w:t>, </w:t>
      </w:r>
      <w:r>
        <w:rPr>
          <w:color w:val="0E1115"/>
          <w:w w:val="105"/>
        </w:rPr>
        <w:t>ответственным людям</w:t>
      </w:r>
      <w:r>
        <w:rPr>
          <w:rFonts w:ascii="Tahoma" w:hAnsi="Tahoma"/>
          <w:color w:val="0E1115"/>
          <w:w w:val="105"/>
        </w:rPr>
        <w:t>, </w:t>
      </w:r>
      <w:r>
        <w:rPr>
          <w:color w:val="0E1115"/>
          <w:w w:val="105"/>
        </w:rPr>
        <w:t>кто </w:t>
      </w:r>
      <w:r>
        <w:rPr>
          <w:rFonts w:ascii="Tahoma" w:hAnsi="Tahoma"/>
          <w:color w:val="0E1115"/>
          <w:w w:val="105"/>
        </w:rPr>
        <w:t>(</w:t>
      </w:r>
      <w:r>
        <w:rPr>
          <w:color w:val="0E1115"/>
          <w:w w:val="105"/>
        </w:rPr>
        <w:t>не</w:t>
      </w:r>
      <w:r>
        <w:rPr>
          <w:rFonts w:ascii="Tahoma" w:hAnsi="Tahoma"/>
          <w:color w:val="0E1115"/>
          <w:w w:val="105"/>
        </w:rPr>
        <w:t>) </w:t>
      </w:r>
      <w:r>
        <w:rPr>
          <w:color w:val="0E1115"/>
          <w:w w:val="105"/>
        </w:rPr>
        <w:t>выполняет обязанности по улучшению уровня счастья жителей страны</w:t>
      </w:r>
      <w:r>
        <w:rPr>
          <w:rFonts w:ascii="Tahoma" w:hAnsi="Tahoma"/>
          <w:color w:val="0E1115"/>
          <w:w w:val="105"/>
        </w:rPr>
        <w:t>? </w:t>
      </w:r>
      <w:r>
        <w:rPr>
          <w:color w:val="0E1115"/>
          <w:w w:val="105"/>
        </w:rPr>
        <w:t>Какие самые эффективные</w:t>
      </w:r>
      <w:r>
        <w:rPr>
          <w:color w:val="0E1115"/>
          <w:spacing w:val="-19"/>
          <w:w w:val="105"/>
        </w:rPr>
        <w:t> </w:t>
      </w:r>
      <w:r>
        <w:rPr>
          <w:color w:val="0E1115"/>
          <w:w w:val="105"/>
        </w:rPr>
        <w:t>методы</w:t>
      </w:r>
      <w:r>
        <w:rPr>
          <w:color w:val="0E1115"/>
          <w:spacing w:val="-19"/>
          <w:w w:val="105"/>
        </w:rPr>
        <w:t> </w:t>
      </w:r>
      <w:r>
        <w:rPr>
          <w:color w:val="0E1115"/>
          <w:w w:val="105"/>
        </w:rPr>
        <w:t>поощрения</w:t>
      </w:r>
      <w:r>
        <w:rPr>
          <w:color w:val="0E1115"/>
          <w:spacing w:val="-19"/>
          <w:w w:val="105"/>
        </w:rPr>
        <w:t> </w:t>
      </w:r>
      <w:r>
        <w:rPr>
          <w:color w:val="0E1115"/>
          <w:w w:val="105"/>
        </w:rPr>
        <w:t>и</w:t>
      </w:r>
      <w:r>
        <w:rPr>
          <w:color w:val="0E1115"/>
          <w:spacing w:val="-19"/>
          <w:w w:val="105"/>
        </w:rPr>
        <w:t> </w:t>
      </w:r>
      <w:r>
        <w:rPr>
          <w:color w:val="0E1115"/>
          <w:w w:val="105"/>
        </w:rPr>
        <w:t>наказания</w:t>
      </w:r>
      <w:r>
        <w:rPr>
          <w:color w:val="0E1115"/>
          <w:spacing w:val="-19"/>
          <w:w w:val="105"/>
        </w:rPr>
        <w:t> </w:t>
      </w:r>
      <w:r>
        <w:rPr>
          <w:color w:val="0E1115"/>
          <w:w w:val="105"/>
        </w:rPr>
        <w:t>в</w:t>
      </w:r>
      <w:r>
        <w:rPr>
          <w:color w:val="0E1115"/>
          <w:spacing w:val="-19"/>
          <w:w w:val="105"/>
        </w:rPr>
        <w:t> </w:t>
      </w:r>
      <w:r>
        <w:rPr>
          <w:color w:val="0E1115"/>
          <w:w w:val="105"/>
        </w:rPr>
        <w:t>рамках</w:t>
      </w:r>
      <w:r>
        <w:rPr>
          <w:color w:val="0E1115"/>
          <w:spacing w:val="-19"/>
          <w:w w:val="105"/>
        </w:rPr>
        <w:t> </w:t>
      </w:r>
      <w:r>
        <w:rPr>
          <w:color w:val="0E1115"/>
          <w:w w:val="105"/>
        </w:rPr>
        <w:t>данной идеологии и ценностей</w:t>
      </w:r>
      <w:r>
        <w:rPr>
          <w:rFonts w:ascii="Tahoma" w:hAnsi="Tahoma"/>
          <w:color w:val="0E1115"/>
          <w:w w:val="105"/>
        </w:rPr>
        <w:t>?</w:t>
      </w:r>
    </w:p>
    <w:p>
      <w:pPr>
        <w:pStyle w:val="BodyText"/>
        <w:spacing w:before="203"/>
        <w:rPr>
          <w:rFonts w:ascii="Tahoma"/>
        </w:rPr>
      </w:pPr>
    </w:p>
    <w:p>
      <w:pPr>
        <w:pStyle w:val="BodyText"/>
        <w:ind w:left="318"/>
        <w:rPr>
          <w:position w:val="7"/>
        </w:rPr>
      </w:pPr>
      <w:r>
        <w:rPr/>
        <w:drawing>
          <wp:inline distT="0" distB="0" distL="0" distR="0">
            <wp:extent cx="135568" cy="135568"/>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50"/>
        <w:rPr>
          <w:sz w:val="21"/>
        </w:rPr>
      </w:pPr>
    </w:p>
    <w:p>
      <w:pPr>
        <w:spacing w:line="338" w:lineRule="auto" w:before="1"/>
        <w:ind w:left="635" w:right="497"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7824">
                <wp:simplePos x="0" y="0"/>
                <wp:positionH relativeFrom="page">
                  <wp:posOffset>809625</wp:posOffset>
                </wp:positionH>
                <wp:positionV relativeFrom="paragraph">
                  <wp:posOffset>221048</wp:posOffset>
                </wp:positionV>
                <wp:extent cx="9525" cy="351472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9525" cy="3514725"/>
                        </a:xfrm>
                        <a:custGeom>
                          <a:avLst/>
                          <a:gdLst/>
                          <a:ahLst/>
                          <a:cxnLst/>
                          <a:rect l="l" t="t" r="r" b="b"/>
                          <a:pathLst>
                            <a:path w="9525" h="3514725">
                              <a:moveTo>
                                <a:pt x="9525" y="3514725"/>
                              </a:moveTo>
                              <a:lnTo>
                                <a:pt x="0" y="3514725"/>
                              </a:lnTo>
                              <a:lnTo>
                                <a:pt x="0" y="0"/>
                              </a:lnTo>
                              <a:lnTo>
                                <a:pt x="9525" y="0"/>
                              </a:lnTo>
                              <a:lnTo>
                                <a:pt x="9525" y="35147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7.405413pt;width:.75pt;height:276.75pt;mso-position-horizontal-relative:page;mso-position-vertical-relative:paragraph;z-index:15757824" id="docshape58" filled="true" fillcolor="#e1e4e9" stroked="false">
                <v:fill type="solid"/>
                <w10:wrap type="none"/>
              </v:rect>
            </w:pict>
          </mc:Fallback>
        </mc:AlternateContent>
      </w:r>
      <w:r>
        <w:rPr>
          <w:color w:val="61666A"/>
          <w:w w:val="105"/>
          <w:sz w:val="21"/>
        </w:rPr>
        <w:t>Этот</w:t>
      </w:r>
      <w:r>
        <w:rPr>
          <w:color w:val="61666A"/>
          <w:spacing w:val="-17"/>
          <w:w w:val="105"/>
          <w:sz w:val="21"/>
        </w:rPr>
        <w:t> </w:t>
      </w:r>
      <w:r>
        <w:rPr>
          <w:color w:val="61666A"/>
          <w:w w:val="105"/>
          <w:sz w:val="21"/>
        </w:rPr>
        <w:t>запрос</w:t>
      </w:r>
      <w:r>
        <w:rPr>
          <w:color w:val="61666A"/>
          <w:spacing w:val="-17"/>
          <w:w w:val="105"/>
          <w:sz w:val="21"/>
        </w:rPr>
        <w:t> </w:t>
      </w:r>
      <w:r>
        <w:rPr>
          <w:color w:val="61666A"/>
          <w:w w:val="105"/>
          <w:sz w:val="21"/>
        </w:rPr>
        <w:t>требует</w:t>
      </w:r>
      <w:r>
        <w:rPr>
          <w:color w:val="61666A"/>
          <w:spacing w:val="-16"/>
          <w:w w:val="105"/>
          <w:sz w:val="21"/>
        </w:rPr>
        <w:t> </w:t>
      </w:r>
      <w:r>
        <w:rPr>
          <w:color w:val="61666A"/>
          <w:w w:val="105"/>
          <w:sz w:val="21"/>
        </w:rPr>
        <w:t>глубокого</w:t>
      </w:r>
      <w:r>
        <w:rPr>
          <w:color w:val="61666A"/>
          <w:spacing w:val="-17"/>
          <w:w w:val="105"/>
          <w:sz w:val="21"/>
        </w:rPr>
        <w:t> </w:t>
      </w:r>
      <w:r>
        <w:rPr>
          <w:color w:val="61666A"/>
          <w:w w:val="105"/>
          <w:sz w:val="21"/>
        </w:rPr>
        <w:t>осмысления</w:t>
      </w:r>
      <w:r>
        <w:rPr>
          <w:color w:val="61666A"/>
          <w:spacing w:val="-17"/>
          <w:w w:val="105"/>
          <w:sz w:val="21"/>
        </w:rPr>
        <w:t> </w:t>
      </w:r>
      <w:r>
        <w:rPr>
          <w:color w:val="61666A"/>
          <w:w w:val="105"/>
          <w:sz w:val="21"/>
        </w:rPr>
        <w:t>в</w:t>
      </w:r>
      <w:r>
        <w:rPr>
          <w:color w:val="61666A"/>
          <w:spacing w:val="-16"/>
          <w:w w:val="105"/>
          <w:sz w:val="21"/>
        </w:rPr>
        <w:t> </w:t>
      </w:r>
      <w:r>
        <w:rPr>
          <w:color w:val="61666A"/>
          <w:w w:val="105"/>
          <w:sz w:val="21"/>
        </w:rPr>
        <w:t>контексте</w:t>
      </w:r>
      <w:r>
        <w:rPr>
          <w:color w:val="61666A"/>
          <w:spacing w:val="-17"/>
          <w:w w:val="105"/>
          <w:sz w:val="21"/>
        </w:rPr>
        <w:t> </w:t>
      </w:r>
      <w:r>
        <w:rPr>
          <w:color w:val="61666A"/>
          <w:w w:val="105"/>
          <w:sz w:val="21"/>
        </w:rPr>
        <w:t>всей</w:t>
      </w:r>
      <w:r>
        <w:rPr>
          <w:color w:val="61666A"/>
          <w:spacing w:val="-16"/>
          <w:w w:val="105"/>
          <w:sz w:val="21"/>
        </w:rPr>
        <w:t> </w:t>
      </w:r>
      <w:r>
        <w:rPr>
          <w:color w:val="61666A"/>
          <w:w w:val="105"/>
          <w:sz w:val="21"/>
        </w:rPr>
        <w:t>предыдущей</w:t>
      </w:r>
      <w:r>
        <w:rPr>
          <w:color w:val="61666A"/>
          <w:spacing w:val="-17"/>
          <w:w w:val="105"/>
          <w:sz w:val="21"/>
        </w:rPr>
        <w:t> </w:t>
      </w:r>
      <w:r>
        <w:rPr>
          <w:color w:val="61666A"/>
          <w:w w:val="105"/>
          <w:sz w:val="21"/>
        </w:rPr>
        <w:t>дискуссии</w:t>
      </w:r>
      <w:r>
        <w:rPr>
          <w:color w:val="61666A"/>
          <w:spacing w:val="-17"/>
          <w:w w:val="105"/>
          <w:sz w:val="21"/>
        </w:rPr>
        <w:t> </w:t>
      </w:r>
      <w:r>
        <w:rPr>
          <w:color w:val="61666A"/>
          <w:w w:val="105"/>
          <w:sz w:val="21"/>
        </w:rPr>
        <w:t>о построении нового общества</w:t>
      </w:r>
      <w:r>
        <w:rPr>
          <w:rFonts w:ascii="Tahoma" w:hAnsi="Tahoma"/>
          <w:color w:val="61666A"/>
          <w:w w:val="105"/>
          <w:sz w:val="21"/>
        </w:rPr>
        <w:t>. </w:t>
      </w:r>
      <w:r>
        <w:rPr>
          <w:color w:val="61666A"/>
          <w:w w:val="105"/>
          <w:sz w:val="21"/>
        </w:rPr>
        <w:t>Пользователь спрашивает о системе мотивации для </w:t>
      </w:r>
      <w:r>
        <w:rPr>
          <w:color w:val="61666A"/>
          <w:spacing w:val="-2"/>
          <w:w w:val="105"/>
          <w:sz w:val="21"/>
        </w:rPr>
        <w:t>ответственных</w:t>
      </w:r>
      <w:r>
        <w:rPr>
          <w:color w:val="61666A"/>
          <w:spacing w:val="-3"/>
          <w:w w:val="105"/>
          <w:sz w:val="21"/>
        </w:rPr>
        <w:t> </w:t>
      </w:r>
      <w:r>
        <w:rPr>
          <w:color w:val="61666A"/>
          <w:spacing w:val="-2"/>
          <w:w w:val="105"/>
          <w:sz w:val="21"/>
        </w:rPr>
        <w:t>лиц</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которая</w:t>
      </w:r>
      <w:r>
        <w:rPr>
          <w:color w:val="61666A"/>
          <w:spacing w:val="-3"/>
          <w:w w:val="105"/>
          <w:sz w:val="21"/>
        </w:rPr>
        <w:t> </w:t>
      </w:r>
      <w:r>
        <w:rPr>
          <w:color w:val="61666A"/>
          <w:spacing w:val="-2"/>
          <w:w w:val="105"/>
          <w:sz w:val="21"/>
        </w:rPr>
        <w:t>соответствовала</w:t>
      </w:r>
      <w:r>
        <w:rPr>
          <w:color w:val="61666A"/>
          <w:spacing w:val="-3"/>
          <w:w w:val="105"/>
          <w:sz w:val="21"/>
        </w:rPr>
        <w:t> </w:t>
      </w:r>
      <w:r>
        <w:rPr>
          <w:color w:val="61666A"/>
          <w:spacing w:val="-2"/>
          <w:w w:val="105"/>
          <w:sz w:val="21"/>
        </w:rPr>
        <w:t>бы</w:t>
      </w:r>
      <w:r>
        <w:rPr>
          <w:color w:val="61666A"/>
          <w:spacing w:val="-3"/>
          <w:w w:val="105"/>
          <w:sz w:val="21"/>
        </w:rPr>
        <w:t> </w:t>
      </w:r>
      <w:r>
        <w:rPr>
          <w:color w:val="61666A"/>
          <w:spacing w:val="-2"/>
          <w:w w:val="105"/>
          <w:sz w:val="21"/>
        </w:rPr>
        <w:t>идеологии</w:t>
      </w:r>
      <w:r>
        <w:rPr>
          <w:color w:val="61666A"/>
          <w:spacing w:val="-3"/>
          <w:w w:val="105"/>
          <w:sz w:val="21"/>
        </w:rPr>
        <w:t> </w:t>
      </w:r>
      <w:r>
        <w:rPr>
          <w:color w:val="61666A"/>
          <w:spacing w:val="-2"/>
          <w:w w:val="105"/>
          <w:sz w:val="21"/>
        </w:rPr>
        <w:t>солидаризма</w:t>
      </w:r>
      <w:r>
        <w:rPr>
          <w:color w:val="61666A"/>
          <w:spacing w:val="-3"/>
          <w:w w:val="105"/>
          <w:sz w:val="21"/>
        </w:rPr>
        <w:t> </w:t>
      </w:r>
      <w:r>
        <w:rPr>
          <w:color w:val="61666A"/>
          <w:spacing w:val="-2"/>
          <w:w w:val="105"/>
          <w:sz w:val="21"/>
        </w:rPr>
        <w:t>и</w:t>
      </w:r>
      <w:r>
        <w:rPr>
          <w:color w:val="61666A"/>
          <w:spacing w:val="-3"/>
          <w:w w:val="105"/>
          <w:sz w:val="21"/>
        </w:rPr>
        <w:t> </w:t>
      </w:r>
      <w:r>
        <w:rPr>
          <w:color w:val="61666A"/>
          <w:spacing w:val="-2"/>
          <w:w w:val="105"/>
          <w:sz w:val="21"/>
        </w:rPr>
        <w:t>принципам </w:t>
      </w:r>
      <w:r>
        <w:rPr>
          <w:color w:val="61666A"/>
          <w:w w:val="105"/>
          <w:sz w:val="21"/>
        </w:rPr>
        <w:t>Валового Внутреннего Счастья</w:t>
      </w:r>
      <w:r>
        <w:rPr>
          <w:rFonts w:ascii="Tahoma" w:hAnsi="Tahoma"/>
          <w:color w:val="61666A"/>
          <w:w w:val="105"/>
          <w:sz w:val="21"/>
        </w:rPr>
        <w:t>.</w:t>
      </w:r>
    </w:p>
    <w:p>
      <w:pPr>
        <w:spacing w:line="336" w:lineRule="auto" w:before="181"/>
        <w:ind w:left="635" w:right="0" w:firstLine="0"/>
        <w:jc w:val="left"/>
        <w:rPr>
          <w:rFonts w:ascii="Tahoma" w:hAnsi="Tahoma"/>
          <w:sz w:val="21"/>
        </w:rPr>
      </w:pPr>
      <w:r>
        <w:rPr>
          <w:color w:val="61666A"/>
          <w:w w:val="105"/>
          <w:sz w:val="21"/>
        </w:rPr>
        <w:t>Нужно</w:t>
      </w:r>
      <w:r>
        <w:rPr>
          <w:color w:val="61666A"/>
          <w:spacing w:val="-5"/>
          <w:w w:val="105"/>
          <w:sz w:val="21"/>
        </w:rPr>
        <w:t> </w:t>
      </w:r>
      <w:r>
        <w:rPr>
          <w:color w:val="61666A"/>
          <w:w w:val="105"/>
          <w:sz w:val="21"/>
        </w:rPr>
        <w:t>учитывать</w:t>
      </w:r>
      <w:r>
        <w:rPr>
          <w:rFonts w:ascii="Tahoma" w:hAnsi="Tahoma"/>
          <w:color w:val="61666A"/>
          <w:w w:val="105"/>
          <w:sz w:val="21"/>
        </w:rPr>
        <w:t>,</w:t>
      </w:r>
      <w:r>
        <w:rPr>
          <w:rFonts w:ascii="Tahoma" w:hAnsi="Tahoma"/>
          <w:color w:val="61666A"/>
          <w:spacing w:val="-7"/>
          <w:w w:val="105"/>
          <w:sz w:val="21"/>
        </w:rPr>
        <w:t> </w:t>
      </w:r>
      <w:r>
        <w:rPr>
          <w:color w:val="61666A"/>
          <w:w w:val="105"/>
          <w:sz w:val="21"/>
        </w:rPr>
        <w:t>что</w:t>
      </w:r>
      <w:r>
        <w:rPr>
          <w:color w:val="61666A"/>
          <w:spacing w:val="-5"/>
          <w:w w:val="105"/>
          <w:sz w:val="21"/>
        </w:rPr>
        <w:t> </w:t>
      </w:r>
      <w:r>
        <w:rPr>
          <w:color w:val="61666A"/>
          <w:w w:val="105"/>
          <w:sz w:val="21"/>
        </w:rPr>
        <w:t>традиционные</w:t>
      </w:r>
      <w:r>
        <w:rPr>
          <w:color w:val="61666A"/>
          <w:spacing w:val="-5"/>
          <w:w w:val="105"/>
          <w:sz w:val="21"/>
        </w:rPr>
        <w:t> </w:t>
      </w:r>
      <w:r>
        <w:rPr>
          <w:color w:val="61666A"/>
          <w:w w:val="105"/>
          <w:sz w:val="21"/>
        </w:rPr>
        <w:t>методы</w:t>
      </w:r>
      <w:r>
        <w:rPr>
          <w:color w:val="61666A"/>
          <w:spacing w:val="-5"/>
          <w:w w:val="105"/>
          <w:sz w:val="21"/>
        </w:rPr>
        <w:t> </w:t>
      </w:r>
      <w:r>
        <w:rPr>
          <w:color w:val="61666A"/>
          <w:w w:val="105"/>
          <w:sz w:val="21"/>
        </w:rPr>
        <w:t>наказания</w:t>
      </w:r>
      <w:r>
        <w:rPr>
          <w:color w:val="61666A"/>
          <w:spacing w:val="-5"/>
          <w:w w:val="105"/>
          <w:sz w:val="21"/>
        </w:rPr>
        <w:t> </w:t>
      </w:r>
      <w:r>
        <w:rPr>
          <w:rFonts w:ascii="Tahoma" w:hAnsi="Tahoma"/>
          <w:color w:val="61666A"/>
          <w:w w:val="105"/>
          <w:sz w:val="21"/>
        </w:rPr>
        <w:t>(</w:t>
      </w:r>
      <w:r>
        <w:rPr>
          <w:color w:val="61666A"/>
          <w:w w:val="105"/>
          <w:sz w:val="21"/>
        </w:rPr>
        <w:t>штрафы</w:t>
      </w:r>
      <w:r>
        <w:rPr>
          <w:rFonts w:ascii="Tahoma" w:hAnsi="Tahoma"/>
          <w:color w:val="61666A"/>
          <w:w w:val="105"/>
          <w:sz w:val="21"/>
        </w:rPr>
        <w:t>,</w:t>
      </w:r>
      <w:r>
        <w:rPr>
          <w:rFonts w:ascii="Tahoma" w:hAnsi="Tahoma"/>
          <w:color w:val="61666A"/>
          <w:spacing w:val="-7"/>
          <w:w w:val="105"/>
          <w:sz w:val="21"/>
        </w:rPr>
        <w:t> </w:t>
      </w:r>
      <w:r>
        <w:rPr>
          <w:color w:val="61666A"/>
          <w:w w:val="105"/>
          <w:sz w:val="21"/>
        </w:rPr>
        <w:t>тюрьма</w:t>
      </w:r>
      <w:r>
        <w:rPr>
          <w:rFonts w:ascii="Tahoma" w:hAnsi="Tahoma"/>
          <w:color w:val="61666A"/>
          <w:w w:val="105"/>
          <w:sz w:val="21"/>
        </w:rPr>
        <w:t>)</w:t>
      </w:r>
      <w:r>
        <w:rPr>
          <w:rFonts w:ascii="Tahoma" w:hAnsi="Tahoma"/>
          <w:color w:val="61666A"/>
          <w:spacing w:val="-7"/>
          <w:w w:val="105"/>
          <w:sz w:val="21"/>
        </w:rPr>
        <w:t> </w:t>
      </w:r>
      <w:r>
        <w:rPr>
          <w:color w:val="61666A"/>
          <w:w w:val="105"/>
          <w:sz w:val="21"/>
        </w:rPr>
        <w:t>противоречат идеям</w:t>
      </w:r>
      <w:r>
        <w:rPr>
          <w:color w:val="61666A"/>
          <w:spacing w:val="-9"/>
          <w:w w:val="105"/>
          <w:sz w:val="21"/>
        </w:rPr>
        <w:t> </w:t>
      </w:r>
      <w:r>
        <w:rPr>
          <w:color w:val="61666A"/>
          <w:w w:val="105"/>
          <w:sz w:val="21"/>
        </w:rPr>
        <w:t>восстановительного</w:t>
      </w:r>
      <w:r>
        <w:rPr>
          <w:color w:val="61666A"/>
          <w:spacing w:val="-9"/>
          <w:w w:val="105"/>
          <w:sz w:val="21"/>
        </w:rPr>
        <w:t> </w:t>
      </w:r>
      <w:r>
        <w:rPr>
          <w:color w:val="61666A"/>
          <w:w w:val="105"/>
          <w:sz w:val="21"/>
        </w:rPr>
        <w:t>правосудия</w:t>
      </w:r>
      <w:r>
        <w:rPr>
          <w:color w:val="61666A"/>
          <w:spacing w:val="-9"/>
          <w:w w:val="105"/>
          <w:sz w:val="21"/>
        </w:rPr>
        <w:t> </w:t>
      </w:r>
      <w:r>
        <w:rPr>
          <w:color w:val="61666A"/>
          <w:w w:val="105"/>
          <w:sz w:val="21"/>
        </w:rPr>
        <w:t>и</w:t>
      </w:r>
      <w:r>
        <w:rPr>
          <w:color w:val="61666A"/>
          <w:spacing w:val="-9"/>
          <w:w w:val="105"/>
          <w:sz w:val="21"/>
        </w:rPr>
        <w:t> </w:t>
      </w:r>
      <w:r>
        <w:rPr>
          <w:color w:val="61666A"/>
          <w:w w:val="105"/>
          <w:sz w:val="21"/>
        </w:rPr>
        <w:t>развития</w:t>
      </w:r>
      <w:r>
        <w:rPr>
          <w:rFonts w:ascii="Tahoma" w:hAnsi="Tahoma"/>
          <w:color w:val="61666A"/>
          <w:w w:val="105"/>
          <w:sz w:val="21"/>
        </w:rPr>
        <w:t>.</w:t>
      </w:r>
      <w:r>
        <w:rPr>
          <w:rFonts w:ascii="Tahoma" w:hAnsi="Tahoma"/>
          <w:color w:val="61666A"/>
          <w:spacing w:val="-11"/>
          <w:w w:val="105"/>
          <w:sz w:val="21"/>
        </w:rPr>
        <w:t> </w:t>
      </w:r>
      <w:r>
        <w:rPr>
          <w:color w:val="61666A"/>
          <w:w w:val="105"/>
          <w:sz w:val="21"/>
        </w:rPr>
        <w:t>Следует</w:t>
      </w:r>
      <w:r>
        <w:rPr>
          <w:color w:val="61666A"/>
          <w:spacing w:val="-9"/>
          <w:w w:val="105"/>
          <w:sz w:val="21"/>
        </w:rPr>
        <w:t> </w:t>
      </w:r>
      <w:r>
        <w:rPr>
          <w:color w:val="61666A"/>
          <w:w w:val="105"/>
          <w:sz w:val="21"/>
        </w:rPr>
        <w:t>предложить</w:t>
      </w:r>
      <w:r>
        <w:rPr>
          <w:color w:val="61666A"/>
          <w:spacing w:val="-9"/>
          <w:w w:val="105"/>
          <w:sz w:val="21"/>
        </w:rPr>
        <w:t> </w:t>
      </w:r>
      <w:r>
        <w:rPr>
          <w:color w:val="61666A"/>
          <w:w w:val="105"/>
          <w:sz w:val="21"/>
        </w:rPr>
        <w:t>систему</w:t>
      </w:r>
      <w:r>
        <w:rPr>
          <w:rFonts w:ascii="Tahoma" w:hAnsi="Tahoma"/>
          <w:color w:val="61666A"/>
          <w:w w:val="105"/>
          <w:sz w:val="21"/>
        </w:rPr>
        <w:t>,</w:t>
      </w:r>
      <w:r>
        <w:rPr>
          <w:rFonts w:ascii="Tahoma" w:hAnsi="Tahoma"/>
          <w:color w:val="61666A"/>
          <w:spacing w:val="-11"/>
          <w:w w:val="105"/>
          <w:sz w:val="21"/>
        </w:rPr>
        <w:t> </w:t>
      </w:r>
      <w:r>
        <w:rPr>
          <w:color w:val="61666A"/>
          <w:w w:val="105"/>
          <w:sz w:val="21"/>
        </w:rPr>
        <w:t>где последствия</w:t>
      </w:r>
      <w:r>
        <w:rPr>
          <w:color w:val="61666A"/>
          <w:spacing w:val="-17"/>
          <w:w w:val="105"/>
          <w:sz w:val="21"/>
        </w:rPr>
        <w:t> </w:t>
      </w:r>
      <w:r>
        <w:rPr>
          <w:color w:val="61666A"/>
          <w:w w:val="105"/>
          <w:sz w:val="21"/>
        </w:rPr>
        <w:t>проистекают</w:t>
      </w:r>
      <w:r>
        <w:rPr>
          <w:color w:val="61666A"/>
          <w:spacing w:val="-17"/>
          <w:w w:val="105"/>
          <w:sz w:val="21"/>
        </w:rPr>
        <w:t> </w:t>
      </w:r>
      <w:r>
        <w:rPr>
          <w:color w:val="61666A"/>
          <w:w w:val="105"/>
          <w:sz w:val="21"/>
        </w:rPr>
        <w:t>из</w:t>
      </w:r>
      <w:r>
        <w:rPr>
          <w:color w:val="61666A"/>
          <w:spacing w:val="-16"/>
          <w:w w:val="105"/>
          <w:sz w:val="21"/>
        </w:rPr>
        <w:t> </w:t>
      </w:r>
      <w:r>
        <w:rPr>
          <w:color w:val="61666A"/>
          <w:w w:val="105"/>
          <w:sz w:val="21"/>
        </w:rPr>
        <w:t>самого</w:t>
      </w:r>
      <w:r>
        <w:rPr>
          <w:color w:val="61666A"/>
          <w:spacing w:val="-17"/>
          <w:w w:val="105"/>
          <w:sz w:val="21"/>
        </w:rPr>
        <w:t> </w:t>
      </w:r>
      <w:r>
        <w:rPr>
          <w:color w:val="61666A"/>
          <w:w w:val="105"/>
          <w:sz w:val="21"/>
        </w:rPr>
        <w:t>устройства</w:t>
      </w:r>
      <w:r>
        <w:rPr>
          <w:color w:val="61666A"/>
          <w:spacing w:val="-17"/>
          <w:w w:val="105"/>
          <w:sz w:val="21"/>
        </w:rPr>
        <w:t> </w:t>
      </w:r>
      <w:r>
        <w:rPr>
          <w:color w:val="61666A"/>
          <w:w w:val="105"/>
          <w:sz w:val="21"/>
        </w:rPr>
        <w:t>общества</w:t>
      </w:r>
      <w:r>
        <w:rPr>
          <w:color w:val="61666A"/>
          <w:spacing w:val="-16"/>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прозрачности</w:t>
      </w:r>
      <w:r>
        <w:rPr>
          <w:rFonts w:ascii="Tahoma" w:hAnsi="Tahoma"/>
          <w:color w:val="61666A"/>
          <w:w w:val="105"/>
          <w:sz w:val="21"/>
        </w:rPr>
        <w:t>,</w:t>
      </w:r>
      <w:r>
        <w:rPr>
          <w:rFonts w:ascii="Tahoma" w:hAnsi="Tahoma"/>
          <w:color w:val="61666A"/>
          <w:spacing w:val="-18"/>
          <w:w w:val="105"/>
          <w:sz w:val="21"/>
        </w:rPr>
        <w:t> </w:t>
      </w:r>
      <w:r>
        <w:rPr>
          <w:color w:val="61666A"/>
          <w:w w:val="105"/>
          <w:sz w:val="21"/>
        </w:rPr>
        <w:t>общественного контроля и естественных последствий для репутации</w:t>
      </w:r>
      <w:r>
        <w:rPr>
          <w:rFonts w:ascii="Tahoma" w:hAnsi="Tahoma"/>
          <w:color w:val="61666A"/>
          <w:w w:val="105"/>
          <w:sz w:val="21"/>
        </w:rPr>
        <w:t>.</w:t>
      </w:r>
    </w:p>
    <w:p>
      <w:pPr>
        <w:spacing w:line="336" w:lineRule="auto" w:before="187"/>
        <w:ind w:left="635" w:right="0" w:firstLine="0"/>
        <w:jc w:val="left"/>
        <w:rPr>
          <w:rFonts w:ascii="Tahoma" w:hAnsi="Tahoma"/>
          <w:sz w:val="21"/>
        </w:rPr>
      </w:pPr>
      <w:r>
        <w:rPr>
          <w:color w:val="61666A"/>
          <w:w w:val="105"/>
          <w:sz w:val="21"/>
        </w:rPr>
        <w:t>Для</w:t>
      </w:r>
      <w:r>
        <w:rPr>
          <w:color w:val="61666A"/>
          <w:spacing w:val="-3"/>
          <w:w w:val="105"/>
          <w:sz w:val="21"/>
        </w:rPr>
        <w:t> </w:t>
      </w:r>
      <w:r>
        <w:rPr>
          <w:color w:val="61666A"/>
          <w:w w:val="105"/>
          <w:sz w:val="21"/>
        </w:rPr>
        <w:t>поощрения</w:t>
      </w:r>
      <w:r>
        <w:rPr>
          <w:color w:val="61666A"/>
          <w:spacing w:val="-3"/>
          <w:w w:val="105"/>
          <w:sz w:val="21"/>
        </w:rPr>
        <w:t> </w:t>
      </w:r>
      <w:r>
        <w:rPr>
          <w:color w:val="61666A"/>
          <w:w w:val="105"/>
          <w:sz w:val="21"/>
        </w:rPr>
        <w:t>важно</w:t>
      </w:r>
      <w:r>
        <w:rPr>
          <w:color w:val="61666A"/>
          <w:spacing w:val="-3"/>
          <w:w w:val="105"/>
          <w:sz w:val="21"/>
        </w:rPr>
        <w:t> </w:t>
      </w:r>
      <w:r>
        <w:rPr>
          <w:color w:val="61666A"/>
          <w:w w:val="105"/>
          <w:sz w:val="21"/>
        </w:rPr>
        <w:t>сделать</w:t>
      </w:r>
      <w:r>
        <w:rPr>
          <w:color w:val="61666A"/>
          <w:spacing w:val="-3"/>
          <w:w w:val="105"/>
          <w:sz w:val="21"/>
        </w:rPr>
        <w:t> </w:t>
      </w:r>
      <w:r>
        <w:rPr>
          <w:color w:val="61666A"/>
          <w:w w:val="105"/>
          <w:sz w:val="21"/>
        </w:rPr>
        <w:t>акцент</w:t>
      </w:r>
      <w:r>
        <w:rPr>
          <w:color w:val="61666A"/>
          <w:spacing w:val="-3"/>
          <w:w w:val="105"/>
          <w:sz w:val="21"/>
        </w:rPr>
        <w:t> </w:t>
      </w:r>
      <w:r>
        <w:rPr>
          <w:color w:val="61666A"/>
          <w:w w:val="105"/>
          <w:sz w:val="21"/>
        </w:rPr>
        <w:t>на</w:t>
      </w:r>
      <w:r>
        <w:rPr>
          <w:color w:val="61666A"/>
          <w:spacing w:val="-3"/>
          <w:w w:val="105"/>
          <w:sz w:val="21"/>
        </w:rPr>
        <w:t> </w:t>
      </w:r>
      <w:r>
        <w:rPr>
          <w:color w:val="61666A"/>
          <w:w w:val="105"/>
          <w:sz w:val="21"/>
        </w:rPr>
        <w:t>нематериальных</w:t>
      </w:r>
      <w:r>
        <w:rPr>
          <w:color w:val="61666A"/>
          <w:spacing w:val="-3"/>
          <w:w w:val="105"/>
          <w:sz w:val="21"/>
        </w:rPr>
        <w:t> </w:t>
      </w:r>
      <w:r>
        <w:rPr>
          <w:color w:val="61666A"/>
          <w:w w:val="105"/>
          <w:sz w:val="21"/>
        </w:rPr>
        <w:t>стимулах</w:t>
      </w:r>
      <w:r>
        <w:rPr>
          <w:rFonts w:ascii="Tahoma" w:hAnsi="Tahoma"/>
          <w:color w:val="61666A"/>
          <w:w w:val="105"/>
          <w:sz w:val="21"/>
        </w:rPr>
        <w:t>:</w:t>
      </w:r>
      <w:r>
        <w:rPr>
          <w:rFonts w:ascii="Tahoma" w:hAnsi="Tahoma"/>
          <w:color w:val="61666A"/>
          <w:spacing w:val="-5"/>
          <w:w w:val="105"/>
          <w:sz w:val="21"/>
        </w:rPr>
        <w:t> </w:t>
      </w:r>
      <w:r>
        <w:rPr>
          <w:color w:val="61666A"/>
          <w:w w:val="105"/>
          <w:sz w:val="21"/>
        </w:rPr>
        <w:t>признании</w:t>
      </w:r>
      <w:r>
        <w:rPr>
          <w:rFonts w:ascii="Tahoma" w:hAnsi="Tahoma"/>
          <w:color w:val="61666A"/>
          <w:w w:val="105"/>
          <w:sz w:val="21"/>
        </w:rPr>
        <w:t>, </w:t>
      </w:r>
      <w:r>
        <w:rPr>
          <w:color w:val="61666A"/>
          <w:sz w:val="21"/>
        </w:rPr>
        <w:t>расширении возможностей для служения</w:t>
      </w:r>
      <w:r>
        <w:rPr>
          <w:rFonts w:ascii="Tahoma" w:hAnsi="Tahoma"/>
          <w:color w:val="61666A"/>
          <w:sz w:val="21"/>
        </w:rPr>
        <w:t>, </w:t>
      </w:r>
      <w:r>
        <w:rPr>
          <w:color w:val="61666A"/>
          <w:sz w:val="21"/>
        </w:rPr>
        <w:t>доступе к интересным проектам</w:t>
      </w:r>
      <w:r>
        <w:rPr>
          <w:rFonts w:ascii="Tahoma" w:hAnsi="Tahoma"/>
          <w:color w:val="61666A"/>
          <w:sz w:val="21"/>
        </w:rPr>
        <w:t>. </w:t>
      </w:r>
      <w:r>
        <w:rPr>
          <w:color w:val="61666A"/>
          <w:sz w:val="21"/>
        </w:rPr>
        <w:t>Материальные</w:t>
      </w:r>
      <w:r>
        <w:rPr>
          <w:color w:val="61666A"/>
          <w:spacing w:val="40"/>
          <w:w w:val="105"/>
          <w:sz w:val="21"/>
        </w:rPr>
        <w:t> </w:t>
      </w:r>
      <w:r>
        <w:rPr>
          <w:color w:val="61666A"/>
          <w:w w:val="105"/>
          <w:sz w:val="21"/>
        </w:rPr>
        <w:t>поощрения должны быть умеренными</w:t>
      </w:r>
      <w:r>
        <w:rPr>
          <w:rFonts w:ascii="Tahoma" w:hAnsi="Tahoma"/>
          <w:color w:val="61666A"/>
          <w:w w:val="105"/>
          <w:sz w:val="21"/>
        </w:rPr>
        <w:t>,</w:t>
      </w:r>
      <w:r>
        <w:rPr>
          <w:rFonts w:ascii="Tahoma" w:hAnsi="Tahoma"/>
          <w:color w:val="61666A"/>
          <w:spacing w:val="-2"/>
          <w:w w:val="105"/>
          <w:sz w:val="21"/>
        </w:rPr>
        <w:t> </w:t>
      </w:r>
      <w:r>
        <w:rPr>
          <w:color w:val="61666A"/>
          <w:w w:val="105"/>
          <w:sz w:val="21"/>
        </w:rPr>
        <w:t>чтобы не создавать иерархию привилегий</w:t>
      </w:r>
      <w:r>
        <w:rPr>
          <w:rFonts w:ascii="Tahoma" w:hAnsi="Tahoma"/>
          <w:color w:val="61666A"/>
          <w:w w:val="105"/>
          <w:sz w:val="21"/>
        </w:rPr>
        <w:t>.</w:t>
      </w:r>
    </w:p>
    <w:p>
      <w:pPr>
        <w:spacing w:line="336" w:lineRule="auto" w:before="186"/>
        <w:ind w:left="635" w:right="222" w:firstLine="0"/>
        <w:jc w:val="left"/>
        <w:rPr>
          <w:sz w:val="21"/>
        </w:rPr>
      </w:pPr>
      <w:r>
        <w:rPr>
          <w:color w:val="61666A"/>
          <w:w w:val="105"/>
          <w:sz w:val="21"/>
        </w:rPr>
        <w:t>Ключевой</w:t>
      </w:r>
      <w:r>
        <w:rPr>
          <w:color w:val="61666A"/>
          <w:spacing w:val="-17"/>
          <w:w w:val="105"/>
          <w:sz w:val="21"/>
        </w:rPr>
        <w:t> </w:t>
      </w:r>
      <w:r>
        <w:rPr>
          <w:color w:val="61666A"/>
          <w:w w:val="105"/>
          <w:sz w:val="21"/>
        </w:rPr>
        <w:t>принцип</w:t>
      </w:r>
      <w:r>
        <w:rPr>
          <w:rFonts w:ascii="Tahoma" w:hAnsi="Tahoma"/>
          <w:color w:val="61666A"/>
          <w:w w:val="105"/>
          <w:sz w:val="21"/>
        </w:rPr>
        <w:t>:</w:t>
      </w:r>
      <w:r>
        <w:rPr>
          <w:rFonts w:ascii="Tahoma" w:hAnsi="Tahoma"/>
          <w:color w:val="61666A"/>
          <w:spacing w:val="-17"/>
          <w:w w:val="105"/>
          <w:sz w:val="21"/>
        </w:rPr>
        <w:t> </w:t>
      </w:r>
      <w:r>
        <w:rPr>
          <w:color w:val="61666A"/>
          <w:w w:val="105"/>
          <w:sz w:val="21"/>
        </w:rPr>
        <w:t>система</w:t>
      </w:r>
      <w:r>
        <w:rPr>
          <w:color w:val="61666A"/>
          <w:spacing w:val="-17"/>
          <w:w w:val="105"/>
          <w:sz w:val="21"/>
        </w:rPr>
        <w:t> </w:t>
      </w:r>
      <w:r>
        <w:rPr>
          <w:color w:val="61666A"/>
          <w:w w:val="105"/>
          <w:sz w:val="21"/>
        </w:rPr>
        <w:t>должна</w:t>
      </w:r>
      <w:r>
        <w:rPr>
          <w:color w:val="61666A"/>
          <w:spacing w:val="-17"/>
          <w:w w:val="105"/>
          <w:sz w:val="21"/>
        </w:rPr>
        <w:t> </w:t>
      </w:r>
      <w:r>
        <w:rPr>
          <w:color w:val="61666A"/>
          <w:w w:val="105"/>
          <w:sz w:val="21"/>
        </w:rPr>
        <w:t>быть</w:t>
      </w:r>
      <w:r>
        <w:rPr>
          <w:color w:val="61666A"/>
          <w:spacing w:val="-16"/>
          <w:w w:val="105"/>
          <w:sz w:val="21"/>
        </w:rPr>
        <w:t> </w:t>
      </w:r>
      <w:r>
        <w:rPr>
          <w:color w:val="61666A"/>
          <w:w w:val="105"/>
          <w:sz w:val="21"/>
        </w:rPr>
        <w:t>построена</w:t>
      </w:r>
      <w:r>
        <w:rPr>
          <w:color w:val="61666A"/>
          <w:spacing w:val="-17"/>
          <w:w w:val="105"/>
          <w:sz w:val="21"/>
        </w:rPr>
        <w:t> </w:t>
      </w:r>
      <w:r>
        <w:rPr>
          <w:color w:val="61666A"/>
          <w:w w:val="105"/>
          <w:sz w:val="21"/>
        </w:rPr>
        <w:t>так</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7"/>
          <w:w w:val="105"/>
          <w:sz w:val="21"/>
        </w:rPr>
        <w:t> </w:t>
      </w:r>
      <w:r>
        <w:rPr>
          <w:color w:val="61666A"/>
          <w:w w:val="105"/>
          <w:sz w:val="21"/>
        </w:rPr>
        <w:t>сама</w:t>
      </w:r>
      <w:r>
        <w:rPr>
          <w:color w:val="61666A"/>
          <w:spacing w:val="-16"/>
          <w:w w:val="105"/>
          <w:sz w:val="21"/>
        </w:rPr>
        <w:t> </w:t>
      </w:r>
      <w:r>
        <w:rPr>
          <w:color w:val="61666A"/>
          <w:w w:val="105"/>
          <w:sz w:val="21"/>
        </w:rPr>
        <w:t>структура</w:t>
      </w:r>
      <w:r>
        <w:rPr>
          <w:color w:val="61666A"/>
          <w:spacing w:val="-17"/>
          <w:w w:val="105"/>
          <w:sz w:val="21"/>
        </w:rPr>
        <w:t> </w:t>
      </w:r>
      <w:r>
        <w:rPr>
          <w:color w:val="61666A"/>
          <w:w w:val="105"/>
          <w:sz w:val="21"/>
        </w:rPr>
        <w:t>общества автоматически</w:t>
      </w:r>
      <w:r>
        <w:rPr>
          <w:color w:val="61666A"/>
          <w:spacing w:val="-12"/>
          <w:w w:val="105"/>
          <w:sz w:val="21"/>
        </w:rPr>
        <w:t> </w:t>
      </w:r>
      <w:r>
        <w:rPr>
          <w:color w:val="61666A"/>
          <w:w w:val="105"/>
          <w:sz w:val="21"/>
        </w:rPr>
        <w:t>поощряла</w:t>
      </w:r>
      <w:r>
        <w:rPr>
          <w:color w:val="61666A"/>
          <w:spacing w:val="-12"/>
          <w:w w:val="105"/>
          <w:sz w:val="21"/>
        </w:rPr>
        <w:t> </w:t>
      </w:r>
      <w:r>
        <w:rPr>
          <w:color w:val="61666A"/>
          <w:w w:val="105"/>
          <w:sz w:val="21"/>
        </w:rPr>
        <w:t>желательное</w:t>
      </w:r>
      <w:r>
        <w:rPr>
          <w:color w:val="61666A"/>
          <w:spacing w:val="-12"/>
          <w:w w:val="105"/>
          <w:sz w:val="21"/>
        </w:rPr>
        <w:t> </w:t>
      </w:r>
      <w:r>
        <w:rPr>
          <w:color w:val="61666A"/>
          <w:w w:val="105"/>
          <w:sz w:val="21"/>
        </w:rPr>
        <w:t>поведение</w:t>
      </w:r>
      <w:r>
        <w:rPr>
          <w:color w:val="61666A"/>
          <w:spacing w:val="-12"/>
          <w:w w:val="105"/>
          <w:sz w:val="21"/>
        </w:rPr>
        <w:t> </w:t>
      </w:r>
      <w:r>
        <w:rPr>
          <w:color w:val="61666A"/>
          <w:w w:val="105"/>
          <w:sz w:val="21"/>
        </w:rPr>
        <w:t>и</w:t>
      </w:r>
      <w:r>
        <w:rPr>
          <w:color w:val="61666A"/>
          <w:spacing w:val="-12"/>
          <w:w w:val="105"/>
          <w:sz w:val="21"/>
        </w:rPr>
        <w:t> </w:t>
      </w:r>
      <w:r>
        <w:rPr>
          <w:color w:val="61666A"/>
          <w:w w:val="105"/>
          <w:sz w:val="21"/>
        </w:rPr>
        <w:t>затрудняла</w:t>
      </w:r>
      <w:r>
        <w:rPr>
          <w:color w:val="61666A"/>
          <w:spacing w:val="-12"/>
          <w:w w:val="105"/>
          <w:sz w:val="21"/>
        </w:rPr>
        <w:t> </w:t>
      </w:r>
      <w:r>
        <w:rPr>
          <w:color w:val="61666A"/>
          <w:w w:val="105"/>
          <w:sz w:val="21"/>
        </w:rPr>
        <w:t>нежелательное</w:t>
      </w:r>
      <w:r>
        <w:rPr>
          <w:rFonts w:ascii="Tahoma" w:hAnsi="Tahoma"/>
          <w:color w:val="61666A"/>
          <w:w w:val="105"/>
          <w:sz w:val="21"/>
        </w:rPr>
        <w:t>,</w:t>
      </w:r>
      <w:r>
        <w:rPr>
          <w:rFonts w:ascii="Tahoma" w:hAnsi="Tahoma"/>
          <w:color w:val="61666A"/>
          <w:spacing w:val="-14"/>
          <w:w w:val="105"/>
          <w:sz w:val="21"/>
        </w:rPr>
        <w:t> </w:t>
      </w:r>
      <w:r>
        <w:rPr>
          <w:color w:val="61666A"/>
          <w:w w:val="105"/>
          <w:sz w:val="21"/>
        </w:rPr>
        <w:t>без</w:t>
      </w:r>
    </w:p>
    <w:p>
      <w:pPr>
        <w:spacing w:line="336" w:lineRule="auto" w:before="4"/>
        <w:ind w:left="635" w:right="0" w:firstLine="0"/>
        <w:jc w:val="left"/>
        <w:rPr>
          <w:rFonts w:ascii="Tahoma" w:hAnsi="Tahoma"/>
          <w:sz w:val="21"/>
        </w:rPr>
      </w:pPr>
      <w:r>
        <w:rPr>
          <w:color w:val="61666A"/>
          <w:sz w:val="21"/>
        </w:rPr>
        <w:t>необходимости применения карательных мер</w:t>
      </w:r>
      <w:r>
        <w:rPr>
          <w:rFonts w:ascii="Tahoma" w:hAnsi="Tahoma"/>
          <w:color w:val="61666A"/>
          <w:sz w:val="21"/>
        </w:rPr>
        <w:t>. </w:t>
      </w:r>
      <w:r>
        <w:rPr>
          <w:color w:val="61666A"/>
          <w:sz w:val="21"/>
        </w:rPr>
        <w:t>Это соответствует философии </w:t>
      </w:r>
      <w:r>
        <w:rPr>
          <w:rFonts w:ascii="Tahoma" w:hAnsi="Tahoma"/>
          <w:color w:val="61666A"/>
          <w:sz w:val="21"/>
        </w:rPr>
        <w:t>"</w:t>
      </w:r>
      <w:r>
        <w:rPr>
          <w:color w:val="61666A"/>
          <w:sz w:val="21"/>
        </w:rPr>
        <w:t>создания </w:t>
      </w:r>
      <w:r>
        <w:rPr>
          <w:color w:val="61666A"/>
          <w:w w:val="105"/>
          <w:sz w:val="21"/>
        </w:rPr>
        <w:t>условий</w:t>
      </w:r>
      <w:r>
        <w:rPr>
          <w:rFonts w:ascii="Tahoma" w:hAnsi="Tahoma"/>
          <w:color w:val="61666A"/>
          <w:w w:val="105"/>
          <w:sz w:val="21"/>
        </w:rPr>
        <w:t>, </w:t>
      </w:r>
      <w:r>
        <w:rPr>
          <w:color w:val="61666A"/>
          <w:w w:val="105"/>
          <w:sz w:val="21"/>
        </w:rPr>
        <w:t>а не принуждения</w:t>
      </w:r>
      <w:r>
        <w:rPr>
          <w:rFonts w:ascii="Tahoma" w:hAnsi="Tahoma"/>
          <w:color w:val="61666A"/>
          <w:w w:val="105"/>
          <w:sz w:val="21"/>
        </w:rPr>
        <w:t>".</w:t>
      </w:r>
    </w:p>
    <w:p>
      <w:pPr>
        <w:spacing w:before="172"/>
        <w:ind w:left="305" w:right="0" w:firstLine="0"/>
        <w:jc w:val="left"/>
        <w:rPr>
          <w:rFonts w:ascii="Arial" w:hAnsi="Arial"/>
          <w:b/>
          <w:sz w:val="30"/>
        </w:rPr>
      </w:pP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м</w:t>
      </w:r>
      <w:r>
        <w:rPr>
          <w:rFonts w:ascii="Arial" w:hAnsi="Arial"/>
          <w:b/>
          <w:color w:val="0E1115"/>
          <w:spacing w:val="-8"/>
          <w:sz w:val="29"/>
        </w:rPr>
        <w:t>а</w:t>
      </w:r>
      <w:r>
        <w:rPr>
          <w:rFonts w:ascii="Arial" w:hAnsi="Arial"/>
          <w:b/>
          <w:color w:val="0E1115"/>
          <w:spacing w:val="-5"/>
          <w:sz w:val="29"/>
        </w:rPr>
        <w:t> </w:t>
      </w:r>
      <w:r>
        <w:rPr>
          <w:rFonts w:ascii="Arial" w:hAnsi="Arial"/>
          <w:b/>
          <w:color w:val="0E1115"/>
          <w:spacing w:val="-8"/>
          <w:sz w:val="29"/>
        </w:rPr>
        <w:t>о</w:t>
      </w:r>
      <w:r>
        <w:rPr>
          <w:rFonts w:ascii="Arial" w:hAnsi="Arial"/>
          <w:b/>
          <w:color w:val="0E1115"/>
          <w:spacing w:val="-8"/>
          <w:sz w:val="30"/>
        </w:rPr>
        <w:t>тв</w:t>
      </w:r>
      <w:r>
        <w:rPr>
          <w:rFonts w:ascii="Arial" w:hAnsi="Arial"/>
          <w:b/>
          <w:color w:val="0E1115"/>
          <w:spacing w:val="-8"/>
          <w:sz w:val="29"/>
        </w:rPr>
        <w:t>е</w:t>
      </w:r>
      <w:r>
        <w:rPr>
          <w:rFonts w:ascii="Arial" w:hAnsi="Arial"/>
          <w:b/>
          <w:color w:val="0E1115"/>
          <w:spacing w:val="-8"/>
          <w:sz w:val="30"/>
        </w:rPr>
        <w:t>т</w:t>
      </w:r>
      <w:r>
        <w:rPr>
          <w:rFonts w:ascii="Arial" w:hAnsi="Arial"/>
          <w:b/>
          <w:color w:val="0E1115"/>
          <w:spacing w:val="-8"/>
          <w:sz w:val="29"/>
        </w:rPr>
        <w:t>с</w:t>
      </w:r>
      <w:r>
        <w:rPr>
          <w:rFonts w:ascii="Arial" w:hAnsi="Arial"/>
          <w:b/>
          <w:color w:val="0E1115"/>
          <w:spacing w:val="-8"/>
          <w:sz w:val="30"/>
        </w:rPr>
        <w:t>тв</w:t>
      </w:r>
      <w:r>
        <w:rPr>
          <w:rFonts w:ascii="Arial" w:hAnsi="Arial"/>
          <w:b/>
          <w:color w:val="0E1115"/>
          <w:spacing w:val="-8"/>
          <w:sz w:val="29"/>
        </w:rPr>
        <w:t>е</w:t>
      </w:r>
      <w:r>
        <w:rPr>
          <w:rFonts w:ascii="Arial" w:hAnsi="Arial"/>
          <w:b/>
          <w:color w:val="0E1115"/>
          <w:spacing w:val="-8"/>
          <w:sz w:val="30"/>
        </w:rPr>
        <w:t>нн</w:t>
      </w:r>
      <w:r>
        <w:rPr>
          <w:rFonts w:ascii="Arial" w:hAnsi="Arial"/>
          <w:b/>
          <w:color w:val="0E1115"/>
          <w:spacing w:val="-8"/>
          <w:sz w:val="29"/>
        </w:rPr>
        <w:t>ос</w:t>
      </w:r>
      <w:r>
        <w:rPr>
          <w:rFonts w:ascii="Arial" w:hAnsi="Arial"/>
          <w:b/>
          <w:color w:val="0E1115"/>
          <w:spacing w:val="-8"/>
          <w:sz w:val="30"/>
        </w:rPr>
        <w:t>ти и м</w:t>
      </w:r>
      <w:r>
        <w:rPr>
          <w:rFonts w:ascii="Arial" w:hAnsi="Arial"/>
          <w:b/>
          <w:color w:val="0E1115"/>
          <w:spacing w:val="-8"/>
          <w:sz w:val="29"/>
        </w:rPr>
        <w:t>о</w:t>
      </w:r>
      <w:r>
        <w:rPr>
          <w:rFonts w:ascii="Arial" w:hAnsi="Arial"/>
          <w:b/>
          <w:color w:val="0E1115"/>
          <w:spacing w:val="-8"/>
          <w:sz w:val="30"/>
        </w:rPr>
        <w:t>тив</w:t>
      </w:r>
      <w:r>
        <w:rPr>
          <w:rFonts w:ascii="Arial" w:hAnsi="Arial"/>
          <w:b/>
          <w:color w:val="0E1115"/>
          <w:spacing w:val="-8"/>
          <w:sz w:val="29"/>
        </w:rPr>
        <w:t>а</w:t>
      </w:r>
      <w:r>
        <w:rPr>
          <w:rFonts w:ascii="Arial" w:hAnsi="Arial"/>
          <w:b/>
          <w:color w:val="0E1115"/>
          <w:spacing w:val="-8"/>
          <w:sz w:val="30"/>
        </w:rPr>
        <w:t>ции</w:t>
      </w:r>
      <w:r>
        <w:rPr>
          <w:rFonts w:ascii="Arial" w:hAnsi="Arial"/>
          <w:b/>
          <w:color w:val="0E1115"/>
          <w:spacing w:val="-7"/>
          <w:sz w:val="30"/>
        </w:rPr>
        <w:t> </w:t>
      </w:r>
      <w:r>
        <w:rPr>
          <w:rFonts w:ascii="Arial" w:hAnsi="Arial"/>
          <w:b/>
          <w:color w:val="0E1115"/>
          <w:spacing w:val="-8"/>
          <w:sz w:val="30"/>
        </w:rPr>
        <w:t>в </w:t>
      </w:r>
      <w:r>
        <w:rPr>
          <w:rFonts w:ascii="Arial" w:hAnsi="Arial"/>
          <w:b/>
          <w:color w:val="0E1115"/>
          <w:spacing w:val="-8"/>
          <w:sz w:val="29"/>
        </w:rPr>
        <w:t>у</w:t>
      </w:r>
      <w:r>
        <w:rPr>
          <w:rFonts w:ascii="Arial" w:hAnsi="Arial"/>
          <w:b/>
          <w:color w:val="0E1115"/>
          <w:spacing w:val="-8"/>
          <w:sz w:val="30"/>
        </w:rPr>
        <w:t>п</w:t>
      </w:r>
      <w:r>
        <w:rPr>
          <w:rFonts w:ascii="Arial" w:hAnsi="Arial"/>
          <w:b/>
          <w:color w:val="0E1115"/>
          <w:spacing w:val="-8"/>
          <w:sz w:val="29"/>
        </w:rPr>
        <w:t>ра</w:t>
      </w:r>
      <w:r>
        <w:rPr>
          <w:rFonts w:ascii="Arial" w:hAnsi="Arial"/>
          <w:b/>
          <w:color w:val="0E1115"/>
          <w:spacing w:val="-8"/>
          <w:sz w:val="30"/>
        </w:rPr>
        <w:t>вл</w:t>
      </w:r>
      <w:r>
        <w:rPr>
          <w:rFonts w:ascii="Arial" w:hAnsi="Arial"/>
          <w:b/>
          <w:color w:val="0E1115"/>
          <w:spacing w:val="-8"/>
          <w:sz w:val="29"/>
        </w:rPr>
        <w:t>е</w:t>
      </w:r>
      <w:r>
        <w:rPr>
          <w:rFonts w:ascii="Arial" w:hAnsi="Arial"/>
          <w:b/>
          <w:color w:val="0E1115"/>
          <w:spacing w:val="-8"/>
          <w:sz w:val="30"/>
        </w:rPr>
        <w:t>нии</w:t>
      </w:r>
    </w:p>
    <w:p>
      <w:pPr>
        <w:spacing w:line="324" w:lineRule="auto" w:before="343"/>
        <w:ind w:left="305" w:right="328" w:firstLine="0"/>
        <w:jc w:val="left"/>
        <w:rPr>
          <w:rFonts w:ascii="Tahoma" w:hAnsi="Tahoma"/>
          <w:b/>
          <w:sz w:val="24"/>
        </w:rPr>
      </w:pPr>
      <w:r>
        <w:rPr>
          <w:color w:val="0E1115"/>
          <w:sz w:val="24"/>
        </w:rPr>
        <w:t>В</w:t>
      </w:r>
      <w:r>
        <w:rPr>
          <w:color w:val="0E1115"/>
          <w:spacing w:val="-2"/>
          <w:sz w:val="24"/>
        </w:rPr>
        <w:t> </w:t>
      </w:r>
      <w:r>
        <w:rPr>
          <w:color w:val="0E1115"/>
          <w:sz w:val="24"/>
        </w:rPr>
        <w:t>основе</w:t>
      </w:r>
      <w:r>
        <w:rPr>
          <w:color w:val="0E1115"/>
          <w:spacing w:val="-2"/>
          <w:sz w:val="24"/>
        </w:rPr>
        <w:t> </w:t>
      </w:r>
      <w:r>
        <w:rPr>
          <w:color w:val="0E1115"/>
          <w:sz w:val="24"/>
        </w:rPr>
        <w:t>системы</w:t>
      </w:r>
      <w:r>
        <w:rPr>
          <w:color w:val="0E1115"/>
          <w:spacing w:val="-2"/>
          <w:sz w:val="24"/>
        </w:rPr>
        <w:t> </w:t>
      </w:r>
      <w:r>
        <w:rPr>
          <w:color w:val="0E1115"/>
          <w:sz w:val="24"/>
        </w:rPr>
        <w:t>лежит</w:t>
      </w:r>
      <w:r>
        <w:rPr>
          <w:color w:val="0E1115"/>
          <w:spacing w:val="-2"/>
          <w:sz w:val="24"/>
        </w:rPr>
        <w:t> </w:t>
      </w:r>
      <w:r>
        <w:rPr>
          <w:color w:val="0E1115"/>
          <w:sz w:val="24"/>
        </w:rPr>
        <w:t>принцип</w:t>
      </w:r>
      <w:r>
        <w:rPr>
          <w:rFonts w:ascii="Tahoma" w:hAnsi="Tahoma"/>
          <w:color w:val="0E1115"/>
          <w:sz w:val="24"/>
        </w:rPr>
        <w:t>:</w:t>
      </w:r>
      <w:r>
        <w:rPr>
          <w:rFonts w:ascii="Tahoma" w:hAnsi="Tahoma"/>
          <w:color w:val="0E1115"/>
          <w:spacing w:val="-5"/>
          <w:sz w:val="24"/>
        </w:rPr>
        <w:t> </w:t>
      </w: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Arial" w:hAnsi="Arial"/>
          <w:b/>
          <w:color w:val="0E1115"/>
          <w:spacing w:val="-4"/>
          <w:sz w:val="24"/>
        </w:rPr>
        <w:t> </w:t>
      </w:r>
      <w:r>
        <w:rPr>
          <w:rFonts w:ascii="Arial" w:hAnsi="Arial"/>
          <w:b/>
          <w:color w:val="0E1115"/>
          <w:sz w:val="24"/>
        </w:rPr>
        <w:t>н</w:t>
      </w:r>
      <w:r>
        <w:rPr>
          <w:rFonts w:ascii="Arial" w:hAnsi="Arial"/>
          <w:b/>
          <w:color w:val="0E1115"/>
          <w:sz w:val="27"/>
        </w:rPr>
        <w:t>а</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ния</w:t>
      </w:r>
      <w:r>
        <w:rPr>
          <w:rFonts w:ascii="Arial" w:hAnsi="Arial"/>
          <w:b/>
          <w:color w:val="0E1115"/>
          <w:spacing w:val="-4"/>
          <w:sz w:val="24"/>
        </w:rPr>
        <w:t> </w:t>
      </w:r>
      <w:r>
        <w:rPr>
          <w:rFonts w:ascii="Tahoma" w:hAnsi="Tahoma"/>
          <w:b/>
          <w:color w:val="0E1115"/>
          <w:sz w:val="24"/>
        </w:rPr>
        <w:t>—</w:t>
      </w:r>
      <w:r>
        <w:rPr>
          <w:rFonts w:ascii="Tahoma" w:hAnsi="Tahoma"/>
          <w:b/>
          <w:color w:val="0E1115"/>
          <w:spacing w:val="-7"/>
          <w:sz w:val="24"/>
        </w:rPr>
        <w:t> </w:t>
      </w:r>
      <w:r>
        <w:rPr>
          <w:rFonts w:ascii="Arial" w:hAnsi="Arial"/>
          <w:b/>
          <w:color w:val="0E1115"/>
          <w:sz w:val="24"/>
        </w:rPr>
        <w:t>н</w:t>
      </w:r>
      <w:r>
        <w:rPr>
          <w:rFonts w:ascii="Arial" w:hAnsi="Arial"/>
          <w:b/>
          <w:color w:val="0E1115"/>
          <w:sz w:val="27"/>
        </w:rPr>
        <w:t>е</w:t>
      </w:r>
      <w:r>
        <w:rPr>
          <w:rFonts w:ascii="Arial" w:hAnsi="Arial"/>
          <w:b/>
          <w:color w:val="0E1115"/>
          <w:spacing w:val="-12"/>
          <w:sz w:val="27"/>
        </w:rPr>
        <w:t> </w:t>
      </w:r>
      <w:r>
        <w:rPr>
          <w:rFonts w:ascii="Arial" w:hAnsi="Arial"/>
          <w:b/>
          <w:color w:val="0E1115"/>
          <w:sz w:val="24"/>
        </w:rPr>
        <w:t>в</w:t>
      </w:r>
      <w:r>
        <w:rPr>
          <w:rFonts w:ascii="Arial" w:hAnsi="Arial"/>
          <w:b/>
          <w:color w:val="0E1115"/>
          <w:sz w:val="27"/>
        </w:rPr>
        <w:t>о</w:t>
      </w:r>
      <w:r>
        <w:rPr>
          <w:rFonts w:ascii="Arial" w:hAnsi="Arial"/>
          <w:b/>
          <w:color w:val="0E1115"/>
          <w:sz w:val="24"/>
        </w:rPr>
        <w:t>зм</w:t>
      </w:r>
      <w:r>
        <w:rPr>
          <w:rFonts w:ascii="Arial" w:hAnsi="Arial"/>
          <w:b/>
          <w:color w:val="0E1115"/>
          <w:sz w:val="27"/>
        </w:rPr>
        <w:t>е</w:t>
      </w:r>
      <w:r>
        <w:rPr>
          <w:rFonts w:ascii="Arial" w:hAnsi="Arial"/>
          <w:b/>
          <w:color w:val="0E1115"/>
          <w:sz w:val="24"/>
        </w:rPr>
        <w:t>зди</w:t>
      </w:r>
      <w:r>
        <w:rPr>
          <w:rFonts w:ascii="Arial" w:hAnsi="Arial"/>
          <w:b/>
          <w:color w:val="0E1115"/>
          <w:sz w:val="27"/>
        </w:rPr>
        <w:t>е</w:t>
      </w:r>
      <w:r>
        <w:rPr>
          <w:rFonts w:ascii="Tahoma" w:hAnsi="Tahoma"/>
          <w:b/>
          <w:color w:val="0E1115"/>
          <w:sz w:val="24"/>
        </w:rPr>
        <w:t>,</w:t>
      </w:r>
      <w:r>
        <w:rPr>
          <w:rFonts w:ascii="Tahoma" w:hAnsi="Tahoma"/>
          <w:b/>
          <w:color w:val="0E1115"/>
          <w:spacing w:val="-12"/>
          <w:sz w:val="24"/>
        </w:rPr>
        <w:t> </w:t>
      </w:r>
      <w:r>
        <w:rPr>
          <w:rFonts w:ascii="Arial" w:hAnsi="Arial"/>
          <w:b/>
          <w:color w:val="0E1115"/>
          <w:sz w:val="27"/>
        </w:rPr>
        <w:t>а </w:t>
      </w:r>
      <w:r>
        <w:rPr>
          <w:rFonts w:ascii="Arial" w:hAnsi="Arial"/>
          <w:b/>
          <w:color w:val="0E1115"/>
          <w:w w:val="90"/>
          <w:sz w:val="24"/>
        </w:rPr>
        <w:t>в</w:t>
      </w:r>
      <w:r>
        <w:rPr>
          <w:rFonts w:ascii="Arial" w:hAnsi="Arial"/>
          <w:b/>
          <w:color w:val="0E1115"/>
          <w:w w:val="90"/>
          <w:sz w:val="27"/>
        </w:rPr>
        <w:t>осс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н</w:t>
      </w:r>
      <w:r>
        <w:rPr>
          <w:rFonts w:ascii="Arial" w:hAnsi="Arial"/>
          <w:b/>
          <w:color w:val="0E1115"/>
          <w:w w:val="90"/>
          <w:sz w:val="27"/>
        </w:rPr>
        <w:t>ару</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са</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10"/>
          <w:w w:val="90"/>
          <w:sz w:val="24"/>
        </w:rPr>
        <w:t>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вт</w:t>
      </w:r>
      <w:r>
        <w:rPr>
          <w:rFonts w:ascii="Arial" w:hAnsi="Arial"/>
          <w:b/>
          <w:color w:val="0E1115"/>
          <w:w w:val="90"/>
          <w:sz w:val="27"/>
        </w:rPr>
        <w:t>оре</w:t>
      </w:r>
      <w:r>
        <w:rPr>
          <w:rFonts w:ascii="Arial" w:hAnsi="Arial"/>
          <w:b/>
          <w:color w:val="0E1115"/>
          <w:w w:val="90"/>
          <w:sz w:val="24"/>
        </w:rPr>
        <w:t>ния</w:t>
      </w:r>
      <w:r>
        <w:rPr>
          <w:rFonts w:ascii="Arial" w:hAnsi="Arial"/>
          <w:b/>
          <w:color w:val="0E1115"/>
          <w:spacing w:val="-10"/>
          <w:w w:val="90"/>
          <w:sz w:val="24"/>
        </w:rPr>
        <w:t> </w:t>
      </w:r>
      <w:r>
        <w:rPr>
          <w:rFonts w:ascii="Arial" w:hAnsi="Arial"/>
          <w:b/>
          <w:color w:val="0E1115"/>
          <w:w w:val="90"/>
          <w:sz w:val="27"/>
        </w:rPr>
        <w:t>о</w:t>
      </w:r>
      <w:r>
        <w:rPr>
          <w:rFonts w:ascii="Arial" w:hAnsi="Arial"/>
          <w:b/>
          <w:color w:val="0E1115"/>
          <w:w w:val="90"/>
          <w:sz w:val="24"/>
        </w:rPr>
        <w:t>шиб</w:t>
      </w:r>
      <w:r>
        <w:rPr>
          <w:rFonts w:ascii="Arial" w:hAnsi="Arial"/>
          <w:b/>
          <w:color w:val="0E1115"/>
          <w:w w:val="90"/>
          <w:sz w:val="27"/>
        </w:rPr>
        <w:t>о</w:t>
      </w:r>
      <w:r>
        <w:rPr>
          <w:rFonts w:ascii="Arial" w:hAnsi="Arial"/>
          <w:b/>
          <w:color w:val="0E1115"/>
          <w:w w:val="90"/>
          <w:sz w:val="24"/>
        </w:rPr>
        <w:t>к</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ль п</w:t>
      </w:r>
      <w:r>
        <w:rPr>
          <w:rFonts w:ascii="Arial" w:hAnsi="Arial"/>
          <w:b/>
          <w:color w:val="0E1115"/>
          <w:w w:val="90"/>
          <w:sz w:val="27"/>
        </w:rPr>
        <w:t>оо</w:t>
      </w:r>
      <w:r>
        <w:rPr>
          <w:rFonts w:ascii="Arial" w:hAnsi="Arial"/>
          <w:b/>
          <w:color w:val="0E1115"/>
          <w:w w:val="90"/>
          <w:sz w:val="24"/>
        </w:rPr>
        <w:t>щ</w:t>
      </w:r>
      <w:r>
        <w:rPr>
          <w:rFonts w:ascii="Arial" w:hAnsi="Arial"/>
          <w:b/>
          <w:color w:val="0E1115"/>
          <w:w w:val="90"/>
          <w:sz w:val="27"/>
        </w:rPr>
        <w:t>ре</w:t>
      </w:r>
      <w:r>
        <w:rPr>
          <w:rFonts w:ascii="Arial" w:hAnsi="Arial"/>
          <w:b/>
          <w:color w:val="0E1115"/>
          <w:w w:val="90"/>
          <w:sz w:val="24"/>
        </w:rPr>
        <w:t>ния </w:t>
      </w:r>
      <w:r>
        <w:rPr>
          <w:rFonts w:ascii="Tahoma" w:hAnsi="Tahoma"/>
          <w:b/>
          <w:color w:val="0E1115"/>
          <w:w w:val="90"/>
          <w:sz w:val="24"/>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изн</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з</w:t>
      </w:r>
      <w:r>
        <w:rPr>
          <w:rFonts w:ascii="Arial" w:hAnsi="Arial"/>
          <w:b/>
          <w:color w:val="0E1115"/>
          <w:w w:val="90"/>
          <w:sz w:val="27"/>
        </w:rPr>
        <w:t>ас</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г и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 ор</w:t>
      </w:r>
      <w:r>
        <w:rPr>
          <w:rFonts w:ascii="Arial" w:hAnsi="Arial"/>
          <w:b/>
          <w:color w:val="0E1115"/>
          <w:w w:val="90"/>
          <w:sz w:val="24"/>
        </w:rPr>
        <w:t>и</w:t>
      </w:r>
      <w:r>
        <w:rPr>
          <w:rFonts w:ascii="Arial" w:hAnsi="Arial"/>
          <w:b/>
          <w:color w:val="0E1115"/>
          <w:w w:val="90"/>
          <w:sz w:val="27"/>
        </w:rPr>
        <w:t>е</w:t>
      </w:r>
      <w:r>
        <w:rPr>
          <w:rFonts w:ascii="Arial" w:hAnsi="Arial"/>
          <w:b/>
          <w:color w:val="0E1115"/>
          <w:w w:val="90"/>
          <w:sz w:val="24"/>
        </w:rPr>
        <w:t>нти</w:t>
      </w:r>
      <w:r>
        <w:rPr>
          <w:rFonts w:ascii="Arial" w:hAnsi="Arial"/>
          <w:b/>
          <w:color w:val="0E1115"/>
          <w:w w:val="90"/>
          <w:sz w:val="27"/>
        </w:rPr>
        <w:t>ро</w:t>
      </w:r>
      <w:r>
        <w:rPr>
          <w:rFonts w:ascii="Arial" w:hAnsi="Arial"/>
          <w:b/>
          <w:color w:val="0E1115"/>
          <w:w w:val="90"/>
          <w:sz w:val="24"/>
        </w:rPr>
        <w:t>в для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Tahoma" w:hAnsi="Tahoma"/>
          <w:b/>
          <w:color w:val="0E1115"/>
          <w:w w:val="90"/>
          <w:sz w:val="24"/>
        </w:rPr>
        <w:t>.</w:t>
      </w:r>
    </w:p>
    <w:p>
      <w:pPr>
        <w:spacing w:after="0" w:line="324" w:lineRule="auto"/>
        <w:jc w:val="left"/>
        <w:rPr>
          <w:rFonts w:ascii="Tahoma" w:hAnsi="Tahoma"/>
          <w:b/>
          <w:sz w:val="24"/>
        </w:rPr>
        <w:sectPr>
          <w:pgSz w:w="11900" w:h="16840"/>
          <w:pgMar w:top="0" w:bottom="280" w:left="850" w:right="1133"/>
        </w:sectPr>
      </w:pPr>
    </w:p>
    <w:p>
      <w:pPr>
        <w:pStyle w:val="ListParagraph"/>
        <w:numPr>
          <w:ilvl w:val="0"/>
          <w:numId w:val="130"/>
        </w:numPr>
        <w:tabs>
          <w:tab w:pos="550" w:val="left" w:leader="none"/>
        </w:tabs>
        <w:spacing w:line="240" w:lineRule="auto" w:before="9" w:after="0"/>
        <w:ind w:left="550" w:right="0" w:hanging="245"/>
        <w:jc w:val="left"/>
        <w:rPr>
          <w:rFonts w:ascii="Arial" w:hAnsi="Arial"/>
          <w:b/>
          <w:sz w:val="30"/>
        </w:rPr>
      </w:pPr>
      <w:r>
        <w:rPr>
          <w:rFonts w:ascii="Arial" w:hAnsi="Arial"/>
          <w:b/>
          <w:color w:val="0E1115"/>
          <w:spacing w:val="-8"/>
          <w:sz w:val="29"/>
        </w:rPr>
        <w:t>Пр</w:t>
      </w:r>
      <w:r>
        <w:rPr>
          <w:rFonts w:ascii="Arial" w:hAnsi="Arial"/>
          <w:b/>
          <w:color w:val="0E1115"/>
          <w:spacing w:val="-8"/>
          <w:sz w:val="30"/>
        </w:rPr>
        <w:t>инципы</w:t>
      </w:r>
      <w:r>
        <w:rPr>
          <w:rFonts w:ascii="Arial" w:hAnsi="Arial"/>
          <w:b/>
          <w:color w:val="0E1115"/>
          <w:spacing w:val="-11"/>
          <w:sz w:val="30"/>
        </w:rPr>
        <w:t> </w:t>
      </w: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мы</w:t>
      </w:r>
      <w:r>
        <w:rPr>
          <w:rFonts w:ascii="Arial" w:hAnsi="Arial"/>
          <w:b/>
          <w:color w:val="0E1115"/>
          <w:spacing w:val="-10"/>
          <w:sz w:val="30"/>
        </w:rPr>
        <w:t> </w:t>
      </w:r>
      <w:r>
        <w:rPr>
          <w:rFonts w:ascii="Arial" w:hAnsi="Arial"/>
          <w:b/>
          <w:color w:val="0E1115"/>
          <w:spacing w:val="-8"/>
          <w:sz w:val="29"/>
        </w:rPr>
        <w:t>о</w:t>
      </w:r>
      <w:r>
        <w:rPr>
          <w:rFonts w:ascii="Arial" w:hAnsi="Arial"/>
          <w:b/>
          <w:color w:val="0E1115"/>
          <w:spacing w:val="-8"/>
          <w:sz w:val="30"/>
        </w:rPr>
        <w:t>тв</w:t>
      </w:r>
      <w:r>
        <w:rPr>
          <w:rFonts w:ascii="Arial" w:hAnsi="Arial"/>
          <w:b/>
          <w:color w:val="0E1115"/>
          <w:spacing w:val="-8"/>
          <w:sz w:val="29"/>
        </w:rPr>
        <w:t>е</w:t>
      </w:r>
      <w:r>
        <w:rPr>
          <w:rFonts w:ascii="Arial" w:hAnsi="Arial"/>
          <w:b/>
          <w:color w:val="0E1115"/>
          <w:spacing w:val="-8"/>
          <w:sz w:val="30"/>
        </w:rPr>
        <w:t>т</w:t>
      </w:r>
      <w:r>
        <w:rPr>
          <w:rFonts w:ascii="Arial" w:hAnsi="Arial"/>
          <w:b/>
          <w:color w:val="0E1115"/>
          <w:spacing w:val="-8"/>
          <w:sz w:val="29"/>
        </w:rPr>
        <w:t>с</w:t>
      </w:r>
      <w:r>
        <w:rPr>
          <w:rFonts w:ascii="Arial" w:hAnsi="Arial"/>
          <w:b/>
          <w:color w:val="0E1115"/>
          <w:spacing w:val="-8"/>
          <w:sz w:val="30"/>
        </w:rPr>
        <w:t>тв</w:t>
      </w:r>
      <w:r>
        <w:rPr>
          <w:rFonts w:ascii="Arial" w:hAnsi="Arial"/>
          <w:b/>
          <w:color w:val="0E1115"/>
          <w:spacing w:val="-8"/>
          <w:sz w:val="29"/>
        </w:rPr>
        <w:t>е</w:t>
      </w:r>
      <w:r>
        <w:rPr>
          <w:rFonts w:ascii="Arial" w:hAnsi="Arial"/>
          <w:b/>
          <w:color w:val="0E1115"/>
          <w:spacing w:val="-8"/>
          <w:sz w:val="30"/>
        </w:rPr>
        <w:t>нн</w:t>
      </w:r>
      <w:r>
        <w:rPr>
          <w:rFonts w:ascii="Arial" w:hAnsi="Arial"/>
          <w:b/>
          <w:color w:val="0E1115"/>
          <w:spacing w:val="-8"/>
          <w:sz w:val="29"/>
        </w:rPr>
        <w:t>ос</w:t>
      </w:r>
      <w:r>
        <w:rPr>
          <w:rFonts w:ascii="Arial" w:hAnsi="Arial"/>
          <w:b/>
          <w:color w:val="0E1115"/>
          <w:spacing w:val="-8"/>
          <w:sz w:val="30"/>
        </w:rPr>
        <w:t>ти</w:t>
      </w:r>
    </w:p>
    <w:p>
      <w:pPr>
        <w:pStyle w:val="ListParagraph"/>
        <w:numPr>
          <w:ilvl w:val="1"/>
          <w:numId w:val="130"/>
        </w:numPr>
        <w:tabs>
          <w:tab w:pos="575" w:val="left" w:leader="none"/>
        </w:tabs>
        <w:spacing w:line="336" w:lineRule="auto" w:before="344" w:after="0"/>
        <w:ind w:left="575" w:right="857" w:hanging="285"/>
        <w:jc w:val="left"/>
        <w:rPr>
          <w:rFonts w:ascii="Tahoma" w:hAnsi="Tahoma"/>
          <w:color w:val="61666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7"/>
        </w:rPr>
        <w:t>Про</w:t>
      </w:r>
      <w:r>
        <w:rPr>
          <w:rFonts w:ascii="Arial" w:hAnsi="Arial"/>
          <w:b/>
          <w:color w:val="0E1115"/>
          <w:spacing w:val="-2"/>
          <w:sz w:val="24"/>
        </w:rPr>
        <w:t>з</w:t>
      </w:r>
      <w:r>
        <w:rPr>
          <w:rFonts w:ascii="Arial" w:hAnsi="Arial"/>
          <w:b/>
          <w:color w:val="0E1115"/>
          <w:spacing w:val="-2"/>
          <w:sz w:val="27"/>
        </w:rPr>
        <w:t>ра</w:t>
      </w:r>
      <w:r>
        <w:rPr>
          <w:rFonts w:ascii="Arial" w:hAnsi="Arial"/>
          <w:b/>
          <w:color w:val="0E1115"/>
          <w:spacing w:val="-2"/>
          <w:sz w:val="24"/>
        </w:rPr>
        <w:t>чн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16"/>
          <w:sz w:val="24"/>
        </w:rPr>
        <w:t> </w:t>
      </w:r>
      <w:r>
        <w:rPr>
          <w:color w:val="0E1115"/>
          <w:spacing w:val="-2"/>
          <w:sz w:val="24"/>
        </w:rPr>
        <w:t>Любое</w:t>
      </w:r>
      <w:r>
        <w:rPr>
          <w:color w:val="0E1115"/>
          <w:spacing w:val="-16"/>
          <w:sz w:val="24"/>
        </w:rPr>
        <w:t> </w:t>
      </w:r>
      <w:r>
        <w:rPr>
          <w:color w:val="0E1115"/>
          <w:spacing w:val="-2"/>
          <w:sz w:val="24"/>
        </w:rPr>
        <w:t>решение</w:t>
      </w:r>
      <w:r>
        <w:rPr>
          <w:color w:val="0E1115"/>
          <w:spacing w:val="-16"/>
          <w:sz w:val="24"/>
        </w:rPr>
        <w:t> </w:t>
      </w:r>
      <w:r>
        <w:rPr>
          <w:color w:val="0E1115"/>
          <w:spacing w:val="-2"/>
          <w:sz w:val="24"/>
        </w:rPr>
        <w:t>должностного</w:t>
      </w:r>
      <w:r>
        <w:rPr>
          <w:color w:val="0E1115"/>
          <w:spacing w:val="-16"/>
          <w:sz w:val="24"/>
        </w:rPr>
        <w:t> </w:t>
      </w:r>
      <w:r>
        <w:rPr>
          <w:color w:val="0E1115"/>
          <w:spacing w:val="-2"/>
          <w:sz w:val="24"/>
        </w:rPr>
        <w:t>лица</w:t>
      </w:r>
      <w:r>
        <w:rPr>
          <w:rFonts w:ascii="Tahoma" w:hAnsi="Tahoma"/>
          <w:color w:val="0E1115"/>
          <w:spacing w:val="-2"/>
          <w:sz w:val="24"/>
        </w:rPr>
        <w:t>,</w:t>
      </w:r>
      <w:r>
        <w:rPr>
          <w:rFonts w:ascii="Tahoma" w:hAnsi="Tahoma"/>
          <w:color w:val="0E1115"/>
          <w:spacing w:val="-17"/>
          <w:sz w:val="24"/>
        </w:rPr>
        <w:t> </w:t>
      </w:r>
      <w:r>
        <w:rPr>
          <w:color w:val="0E1115"/>
          <w:spacing w:val="-2"/>
          <w:sz w:val="24"/>
        </w:rPr>
        <w:t>его</w:t>
      </w:r>
      <w:r>
        <w:rPr>
          <w:color w:val="0E1115"/>
          <w:spacing w:val="-16"/>
          <w:sz w:val="24"/>
        </w:rPr>
        <w:t> </w:t>
      </w:r>
      <w:r>
        <w:rPr>
          <w:color w:val="0E1115"/>
          <w:spacing w:val="-2"/>
          <w:sz w:val="24"/>
        </w:rPr>
        <w:t>успехи</w:t>
      </w:r>
      <w:r>
        <w:rPr>
          <w:color w:val="0E1115"/>
          <w:spacing w:val="-16"/>
          <w:sz w:val="24"/>
        </w:rPr>
        <w:t> </w:t>
      </w:r>
      <w:r>
        <w:rPr>
          <w:color w:val="0E1115"/>
          <w:spacing w:val="-2"/>
          <w:sz w:val="24"/>
        </w:rPr>
        <w:t>и </w:t>
      </w:r>
      <w:r>
        <w:rPr>
          <w:color w:val="0E1115"/>
          <w:sz w:val="24"/>
        </w:rPr>
        <w:t>провалы</w:t>
      </w:r>
      <w:r>
        <w:rPr>
          <w:rFonts w:ascii="Tahoma" w:hAnsi="Tahoma"/>
          <w:color w:val="0E1115"/>
          <w:sz w:val="24"/>
        </w:rPr>
        <w:t>, </w:t>
      </w:r>
      <w:r>
        <w:rPr>
          <w:color w:val="0E1115"/>
          <w:sz w:val="24"/>
        </w:rPr>
        <w:t>известны обществу</w:t>
      </w:r>
      <w:r>
        <w:rPr>
          <w:rFonts w:ascii="Tahoma" w:hAnsi="Tahoma"/>
          <w:color w:val="0E1115"/>
          <w:sz w:val="24"/>
        </w:rPr>
        <w:t>.</w:t>
      </w:r>
    </w:p>
    <w:p>
      <w:pPr>
        <w:pStyle w:val="ListParagraph"/>
        <w:numPr>
          <w:ilvl w:val="1"/>
          <w:numId w:val="130"/>
        </w:numPr>
        <w:tabs>
          <w:tab w:pos="575" w:val="left" w:leader="none"/>
        </w:tabs>
        <w:spacing w:line="336" w:lineRule="auto" w:before="86" w:after="0"/>
        <w:ind w:left="575" w:right="856" w:hanging="285"/>
        <w:jc w:val="left"/>
        <w:rPr>
          <w:rFonts w:ascii="Tahoma" w:hAnsi="Tahoma"/>
          <w:color w:val="61666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9"/>
          <w:sz w:val="24"/>
        </w:rPr>
        <w:t> </w:t>
      </w:r>
      <w:r>
        <w:rPr>
          <w:rFonts w:ascii="Arial" w:hAnsi="Arial"/>
          <w:b/>
          <w:color w:val="0E1115"/>
          <w:spacing w:val="-2"/>
          <w:sz w:val="27"/>
        </w:rPr>
        <w:t>Сора</w:t>
      </w:r>
      <w:r>
        <w:rPr>
          <w:rFonts w:ascii="Arial" w:hAnsi="Arial"/>
          <w:b/>
          <w:color w:val="0E1115"/>
          <w:spacing w:val="-2"/>
          <w:sz w:val="24"/>
        </w:rPr>
        <w:t>зм</w:t>
      </w:r>
      <w:r>
        <w:rPr>
          <w:rFonts w:ascii="Arial" w:hAnsi="Arial"/>
          <w:b/>
          <w:color w:val="0E1115"/>
          <w:spacing w:val="-2"/>
          <w:sz w:val="27"/>
        </w:rPr>
        <w:t>ер</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6"/>
          <w:sz w:val="24"/>
        </w:rPr>
        <w:t> </w:t>
      </w:r>
      <w:r>
        <w:rPr>
          <w:color w:val="0E1115"/>
          <w:spacing w:val="-2"/>
          <w:sz w:val="24"/>
        </w:rPr>
        <w:t>Мера</w:t>
      </w:r>
      <w:r>
        <w:rPr>
          <w:color w:val="0E1115"/>
          <w:spacing w:val="-8"/>
          <w:sz w:val="24"/>
        </w:rPr>
        <w:t> </w:t>
      </w:r>
      <w:r>
        <w:rPr>
          <w:color w:val="0E1115"/>
          <w:spacing w:val="-2"/>
          <w:sz w:val="24"/>
        </w:rPr>
        <w:t>ответственности</w:t>
      </w:r>
      <w:r>
        <w:rPr>
          <w:color w:val="0E1115"/>
          <w:spacing w:val="-8"/>
          <w:sz w:val="24"/>
        </w:rPr>
        <w:t> </w:t>
      </w:r>
      <w:r>
        <w:rPr>
          <w:color w:val="0E1115"/>
          <w:spacing w:val="-2"/>
          <w:sz w:val="24"/>
        </w:rPr>
        <w:t>должна</w:t>
      </w:r>
      <w:r>
        <w:rPr>
          <w:color w:val="0E1115"/>
          <w:spacing w:val="-8"/>
          <w:sz w:val="24"/>
        </w:rPr>
        <w:t> </w:t>
      </w:r>
      <w:r>
        <w:rPr>
          <w:color w:val="0E1115"/>
          <w:spacing w:val="-2"/>
          <w:sz w:val="24"/>
        </w:rPr>
        <w:t>соответствовать </w:t>
      </w:r>
      <w:r>
        <w:rPr>
          <w:color w:val="0E1115"/>
          <w:sz w:val="24"/>
        </w:rPr>
        <w:t>масштабу последствий бездействия или действия</w:t>
      </w:r>
      <w:r>
        <w:rPr>
          <w:rFonts w:ascii="Tahoma" w:hAnsi="Tahoma"/>
          <w:color w:val="0E1115"/>
          <w:sz w:val="24"/>
        </w:rPr>
        <w:t>.</w:t>
      </w:r>
    </w:p>
    <w:p>
      <w:pPr>
        <w:pStyle w:val="ListParagraph"/>
        <w:numPr>
          <w:ilvl w:val="1"/>
          <w:numId w:val="130"/>
        </w:numPr>
        <w:tabs>
          <w:tab w:pos="575" w:val="left" w:leader="none"/>
        </w:tabs>
        <w:spacing w:line="336" w:lineRule="auto" w:before="86" w:after="0"/>
        <w:ind w:left="575" w:right="1244" w:hanging="285"/>
        <w:jc w:val="left"/>
        <w:rPr>
          <w:rFonts w:ascii="Tahoma" w:hAnsi="Tahoma"/>
          <w:color w:val="61666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7"/>
        </w:rPr>
        <w:t>Восс</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вл</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r>
        <w:rPr>
          <w:rFonts w:ascii="Tahoma" w:hAnsi="Tahoma"/>
          <w:b/>
          <w:color w:val="0E1115"/>
          <w:spacing w:val="-14"/>
          <w:sz w:val="24"/>
        </w:rPr>
        <w:t> </w:t>
      </w:r>
      <w:r>
        <w:rPr>
          <w:color w:val="0E1115"/>
          <w:spacing w:val="-2"/>
          <w:sz w:val="24"/>
        </w:rPr>
        <w:t>Главная</w:t>
      </w:r>
      <w:r>
        <w:rPr>
          <w:color w:val="0E1115"/>
          <w:spacing w:val="-15"/>
          <w:sz w:val="24"/>
        </w:rPr>
        <w:t> </w:t>
      </w:r>
      <w:r>
        <w:rPr>
          <w:color w:val="0E1115"/>
          <w:spacing w:val="-2"/>
          <w:sz w:val="24"/>
        </w:rPr>
        <w:t>задача</w:t>
      </w:r>
      <w:r>
        <w:rPr>
          <w:color w:val="0E1115"/>
          <w:spacing w:val="-15"/>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не</w:t>
      </w:r>
      <w:r>
        <w:rPr>
          <w:color w:val="0E1115"/>
          <w:spacing w:val="-15"/>
          <w:sz w:val="24"/>
        </w:rPr>
        <w:t> </w:t>
      </w:r>
      <w:r>
        <w:rPr>
          <w:color w:val="0E1115"/>
          <w:spacing w:val="-2"/>
          <w:sz w:val="24"/>
        </w:rPr>
        <w:t>наказать</w:t>
      </w:r>
      <w:r>
        <w:rPr>
          <w:rFonts w:ascii="Tahoma" w:hAnsi="Tahoma"/>
          <w:color w:val="0E1115"/>
          <w:spacing w:val="-2"/>
          <w:sz w:val="24"/>
        </w:rPr>
        <w:t>,</w:t>
      </w:r>
      <w:r>
        <w:rPr>
          <w:rFonts w:ascii="Tahoma" w:hAnsi="Tahoma"/>
          <w:color w:val="0E1115"/>
          <w:spacing w:val="-17"/>
          <w:sz w:val="24"/>
        </w:rPr>
        <w:t> </w:t>
      </w:r>
      <w:r>
        <w:rPr>
          <w:color w:val="0E1115"/>
          <w:spacing w:val="-2"/>
          <w:sz w:val="24"/>
        </w:rPr>
        <w:t>а</w:t>
      </w:r>
      <w:r>
        <w:rPr>
          <w:color w:val="0E1115"/>
          <w:spacing w:val="-15"/>
          <w:sz w:val="24"/>
        </w:rPr>
        <w:t> </w:t>
      </w:r>
      <w:r>
        <w:rPr>
          <w:color w:val="0E1115"/>
          <w:spacing w:val="-2"/>
          <w:sz w:val="24"/>
        </w:rPr>
        <w:t>исправить </w:t>
      </w:r>
      <w:r>
        <w:rPr>
          <w:color w:val="0E1115"/>
          <w:w w:val="105"/>
          <w:sz w:val="24"/>
        </w:rPr>
        <w:t>нанесенный ущерб и восстановить доверие</w:t>
      </w:r>
      <w:r>
        <w:rPr>
          <w:rFonts w:ascii="Tahoma" w:hAnsi="Tahoma"/>
          <w:color w:val="0E1115"/>
          <w:w w:val="105"/>
          <w:sz w:val="24"/>
        </w:rPr>
        <w:t>.</w:t>
      </w:r>
    </w:p>
    <w:p>
      <w:pPr>
        <w:pStyle w:val="ListParagraph"/>
        <w:numPr>
          <w:ilvl w:val="1"/>
          <w:numId w:val="130"/>
        </w:numPr>
        <w:tabs>
          <w:tab w:pos="575" w:val="left" w:leader="none"/>
        </w:tabs>
        <w:spacing w:line="338" w:lineRule="auto" w:before="86" w:after="0"/>
        <w:ind w:left="575" w:right="976" w:hanging="285"/>
        <w:jc w:val="left"/>
        <w:rPr>
          <w:rFonts w:ascii="Tahoma" w:hAnsi="Tahoma"/>
          <w:color w:val="61666A"/>
          <w:sz w:val="24"/>
        </w:rPr>
      </w:pPr>
      <w:r>
        <w:rPr>
          <w:rFonts w:ascii="Arial" w:hAnsi="Arial"/>
          <w:b/>
          <w:color w:val="0E1115"/>
          <w:spacing w:val="-4"/>
          <w:sz w:val="27"/>
        </w:rPr>
        <w:t>Пр</w:t>
      </w:r>
      <w:r>
        <w:rPr>
          <w:rFonts w:ascii="Arial" w:hAnsi="Arial"/>
          <w:b/>
          <w:color w:val="0E1115"/>
          <w:spacing w:val="-4"/>
          <w:sz w:val="24"/>
        </w:rPr>
        <w:t>инцип </w:t>
      </w:r>
      <w:r>
        <w:rPr>
          <w:rFonts w:ascii="Arial" w:hAnsi="Arial"/>
          <w:b/>
          <w:color w:val="0E1115"/>
          <w:spacing w:val="-4"/>
          <w:sz w:val="27"/>
        </w:rPr>
        <w:t>Пре</w:t>
      </w:r>
      <w:r>
        <w:rPr>
          <w:rFonts w:ascii="Arial" w:hAnsi="Arial"/>
          <w:b/>
          <w:color w:val="0E1115"/>
          <w:spacing w:val="-4"/>
          <w:sz w:val="24"/>
        </w:rPr>
        <w:t>з</w:t>
      </w:r>
      <w:r>
        <w:rPr>
          <w:rFonts w:ascii="Arial" w:hAnsi="Arial"/>
          <w:b/>
          <w:color w:val="0E1115"/>
          <w:spacing w:val="-4"/>
          <w:sz w:val="27"/>
        </w:rPr>
        <w:t>у</w:t>
      </w:r>
      <w:r>
        <w:rPr>
          <w:rFonts w:ascii="Arial" w:hAnsi="Arial"/>
          <w:b/>
          <w:color w:val="0E1115"/>
          <w:spacing w:val="-4"/>
          <w:sz w:val="24"/>
        </w:rPr>
        <w:t>мпции </w:t>
      </w:r>
      <w:r>
        <w:rPr>
          <w:rFonts w:ascii="Arial" w:hAnsi="Arial"/>
          <w:b/>
          <w:color w:val="0E1115"/>
          <w:spacing w:val="-4"/>
          <w:sz w:val="27"/>
        </w:rPr>
        <w:t>Ко</w:t>
      </w:r>
      <w:r>
        <w:rPr>
          <w:rFonts w:ascii="Arial" w:hAnsi="Arial"/>
          <w:b/>
          <w:color w:val="0E1115"/>
          <w:spacing w:val="-4"/>
          <w:sz w:val="24"/>
        </w:rPr>
        <w:t>мп</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нтн</w:t>
      </w:r>
      <w:r>
        <w:rPr>
          <w:rFonts w:ascii="Arial" w:hAnsi="Arial"/>
          <w:b/>
          <w:color w:val="0E1115"/>
          <w:spacing w:val="-4"/>
          <w:sz w:val="27"/>
        </w:rPr>
        <w:t>ос</w:t>
      </w:r>
      <w:r>
        <w:rPr>
          <w:rFonts w:ascii="Arial" w:hAnsi="Arial"/>
          <w:b/>
          <w:color w:val="0E1115"/>
          <w:spacing w:val="-4"/>
          <w:sz w:val="24"/>
        </w:rPr>
        <w:t>ти</w:t>
      </w:r>
      <w:r>
        <w:rPr>
          <w:rFonts w:ascii="Tahoma" w:hAnsi="Tahoma"/>
          <w:b/>
          <w:color w:val="0E1115"/>
          <w:spacing w:val="-4"/>
          <w:sz w:val="24"/>
        </w:rPr>
        <w:t>: </w:t>
      </w:r>
      <w:r>
        <w:rPr>
          <w:color w:val="0E1115"/>
          <w:spacing w:val="-4"/>
          <w:sz w:val="24"/>
        </w:rPr>
        <w:t>Чиновник изначально считается </w:t>
      </w:r>
      <w:r>
        <w:rPr>
          <w:color w:val="0E1115"/>
          <w:w w:val="105"/>
          <w:sz w:val="24"/>
        </w:rPr>
        <w:t>стремящимся</w:t>
      </w:r>
      <w:r>
        <w:rPr>
          <w:color w:val="0E1115"/>
          <w:spacing w:val="-19"/>
          <w:w w:val="105"/>
          <w:sz w:val="24"/>
        </w:rPr>
        <w:t> </w:t>
      </w:r>
      <w:r>
        <w:rPr>
          <w:color w:val="0E1115"/>
          <w:w w:val="105"/>
          <w:sz w:val="24"/>
        </w:rPr>
        <w:t>к</w:t>
      </w:r>
      <w:r>
        <w:rPr>
          <w:color w:val="0E1115"/>
          <w:spacing w:val="-19"/>
          <w:w w:val="105"/>
          <w:sz w:val="24"/>
        </w:rPr>
        <w:t> </w:t>
      </w:r>
      <w:r>
        <w:rPr>
          <w:color w:val="0E1115"/>
          <w:w w:val="105"/>
          <w:sz w:val="24"/>
        </w:rPr>
        <w:t>общему</w:t>
      </w:r>
      <w:r>
        <w:rPr>
          <w:color w:val="0E1115"/>
          <w:spacing w:val="-19"/>
          <w:w w:val="105"/>
          <w:sz w:val="24"/>
        </w:rPr>
        <w:t> </w:t>
      </w:r>
      <w:r>
        <w:rPr>
          <w:color w:val="0E1115"/>
          <w:w w:val="105"/>
          <w:sz w:val="24"/>
        </w:rPr>
        <w:t>благу</w:t>
      </w:r>
      <w:r>
        <w:rPr>
          <w:rFonts w:ascii="Tahoma" w:hAnsi="Tahoma"/>
          <w:color w:val="0E1115"/>
          <w:w w:val="105"/>
          <w:sz w:val="24"/>
        </w:rPr>
        <w:t>,</w:t>
      </w:r>
      <w:r>
        <w:rPr>
          <w:rFonts w:ascii="Tahoma" w:hAnsi="Tahoma"/>
          <w:color w:val="0E1115"/>
          <w:spacing w:val="-20"/>
          <w:w w:val="105"/>
          <w:sz w:val="24"/>
        </w:rPr>
        <w:t> </w:t>
      </w:r>
      <w:r>
        <w:rPr>
          <w:color w:val="0E1115"/>
          <w:w w:val="105"/>
          <w:sz w:val="24"/>
        </w:rPr>
        <w:t>но</w:t>
      </w:r>
      <w:r>
        <w:rPr>
          <w:color w:val="0E1115"/>
          <w:spacing w:val="-19"/>
          <w:w w:val="105"/>
          <w:sz w:val="24"/>
        </w:rPr>
        <w:t> </w:t>
      </w:r>
      <w:r>
        <w:rPr>
          <w:color w:val="0E1115"/>
          <w:w w:val="105"/>
          <w:sz w:val="24"/>
        </w:rPr>
        <w:t>несет</w:t>
      </w:r>
      <w:r>
        <w:rPr>
          <w:color w:val="0E1115"/>
          <w:spacing w:val="-19"/>
          <w:w w:val="105"/>
          <w:sz w:val="24"/>
        </w:rPr>
        <w:t> </w:t>
      </w:r>
      <w:r>
        <w:rPr>
          <w:color w:val="0E1115"/>
          <w:w w:val="105"/>
          <w:sz w:val="24"/>
        </w:rPr>
        <w:t>полную</w:t>
      </w:r>
      <w:r>
        <w:rPr>
          <w:color w:val="0E1115"/>
          <w:spacing w:val="-19"/>
          <w:w w:val="105"/>
          <w:sz w:val="24"/>
        </w:rPr>
        <w:t> </w:t>
      </w:r>
      <w:r>
        <w:rPr>
          <w:color w:val="0E1115"/>
          <w:w w:val="105"/>
          <w:sz w:val="24"/>
        </w:rPr>
        <w:t>ответственность</w:t>
      </w:r>
      <w:r>
        <w:rPr>
          <w:color w:val="0E1115"/>
          <w:spacing w:val="-19"/>
          <w:w w:val="105"/>
          <w:sz w:val="24"/>
        </w:rPr>
        <w:t> </w:t>
      </w:r>
      <w:r>
        <w:rPr>
          <w:color w:val="0E1115"/>
          <w:w w:val="105"/>
          <w:sz w:val="24"/>
        </w:rPr>
        <w:t>за</w:t>
      </w:r>
      <w:r>
        <w:rPr>
          <w:color w:val="0E1115"/>
          <w:spacing w:val="-19"/>
          <w:w w:val="105"/>
          <w:sz w:val="24"/>
        </w:rPr>
        <w:t> </w:t>
      </w:r>
      <w:r>
        <w:rPr>
          <w:color w:val="0E1115"/>
          <w:w w:val="105"/>
          <w:sz w:val="24"/>
        </w:rPr>
        <w:t>свои </w:t>
      </w:r>
      <w:r>
        <w:rPr>
          <w:color w:val="0E1115"/>
          <w:spacing w:val="-2"/>
          <w:w w:val="105"/>
          <w:sz w:val="24"/>
        </w:rPr>
        <w:t>решения</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86"/>
        <w:rPr>
          <w:rFonts w:ascii="Tahoma"/>
        </w:rPr>
      </w:pPr>
    </w:p>
    <w:p>
      <w:pPr>
        <w:pStyle w:val="ListParagraph"/>
        <w:numPr>
          <w:ilvl w:val="0"/>
          <w:numId w:val="130"/>
        </w:numPr>
        <w:tabs>
          <w:tab w:pos="634" w:val="left" w:leader="none"/>
        </w:tabs>
        <w:spacing w:line="240" w:lineRule="auto" w:before="0" w:after="0"/>
        <w:ind w:left="634" w:right="0" w:hanging="329"/>
        <w:jc w:val="left"/>
        <w:rPr>
          <w:rFonts w:ascii="Tahoma" w:hAnsi="Tahoma"/>
          <w:b/>
          <w:sz w:val="30"/>
        </w:rPr>
      </w:pPr>
      <w:r>
        <w:rPr>
          <w:rFonts w:ascii="Arial" w:hAnsi="Arial"/>
          <w:b/>
          <w:color w:val="0E1115"/>
          <w:spacing w:val="-8"/>
          <w:sz w:val="29"/>
        </w:rPr>
        <w:t>Меха</w:t>
      </w:r>
      <w:r>
        <w:rPr>
          <w:rFonts w:ascii="Arial" w:hAnsi="Arial"/>
          <w:b/>
          <w:color w:val="0E1115"/>
          <w:spacing w:val="-8"/>
          <w:sz w:val="30"/>
        </w:rPr>
        <w:t>низмы</w:t>
      </w:r>
      <w:r>
        <w:rPr>
          <w:rFonts w:ascii="Arial" w:hAnsi="Arial"/>
          <w:b/>
          <w:color w:val="0E1115"/>
          <w:spacing w:val="-10"/>
          <w:sz w:val="30"/>
        </w:rPr>
        <w:t> </w:t>
      </w:r>
      <w:r>
        <w:rPr>
          <w:rFonts w:ascii="Arial" w:hAnsi="Arial"/>
          <w:b/>
          <w:color w:val="0E1115"/>
          <w:spacing w:val="-8"/>
          <w:sz w:val="30"/>
        </w:rPr>
        <w:t>п</w:t>
      </w:r>
      <w:r>
        <w:rPr>
          <w:rFonts w:ascii="Arial" w:hAnsi="Arial"/>
          <w:b/>
          <w:color w:val="0E1115"/>
          <w:spacing w:val="-8"/>
          <w:sz w:val="29"/>
        </w:rPr>
        <w:t>оо</w:t>
      </w:r>
      <w:r>
        <w:rPr>
          <w:rFonts w:ascii="Arial" w:hAnsi="Arial"/>
          <w:b/>
          <w:color w:val="0E1115"/>
          <w:spacing w:val="-8"/>
          <w:sz w:val="30"/>
        </w:rPr>
        <w:t>щ</w:t>
      </w:r>
      <w:r>
        <w:rPr>
          <w:rFonts w:ascii="Arial" w:hAnsi="Arial"/>
          <w:b/>
          <w:color w:val="0E1115"/>
          <w:spacing w:val="-8"/>
          <w:sz w:val="29"/>
        </w:rPr>
        <w:t>ре</w:t>
      </w:r>
      <w:r>
        <w:rPr>
          <w:rFonts w:ascii="Arial" w:hAnsi="Arial"/>
          <w:b/>
          <w:color w:val="0E1115"/>
          <w:spacing w:val="-8"/>
          <w:sz w:val="30"/>
        </w:rPr>
        <w:t>ния</w:t>
      </w:r>
      <w:r>
        <w:rPr>
          <w:rFonts w:ascii="Arial" w:hAnsi="Arial"/>
          <w:b/>
          <w:color w:val="0E1115"/>
          <w:spacing w:val="-9"/>
          <w:sz w:val="30"/>
        </w:rPr>
        <w:t> </w:t>
      </w:r>
      <w:r>
        <w:rPr>
          <w:rFonts w:ascii="Tahoma" w:hAnsi="Tahoma"/>
          <w:b/>
          <w:color w:val="0E1115"/>
          <w:spacing w:val="-8"/>
          <w:sz w:val="30"/>
        </w:rPr>
        <w:t>(</w:t>
      </w:r>
      <w:r>
        <w:rPr>
          <w:rFonts w:ascii="Arial" w:hAnsi="Arial"/>
          <w:b/>
          <w:color w:val="0E1115"/>
          <w:spacing w:val="-8"/>
          <w:sz w:val="30"/>
        </w:rPr>
        <w:t>з</w:t>
      </w:r>
      <w:r>
        <w:rPr>
          <w:rFonts w:ascii="Arial" w:hAnsi="Arial"/>
          <w:b/>
          <w:color w:val="0E1115"/>
          <w:spacing w:val="-8"/>
          <w:sz w:val="29"/>
        </w:rPr>
        <w:t>а</w:t>
      </w:r>
      <w:r>
        <w:rPr>
          <w:rFonts w:ascii="Arial" w:hAnsi="Arial"/>
          <w:b/>
          <w:color w:val="0E1115"/>
          <w:spacing w:val="-6"/>
          <w:sz w:val="29"/>
        </w:rPr>
        <w:t> </w:t>
      </w:r>
      <w:r>
        <w:rPr>
          <w:rFonts w:ascii="Arial" w:hAnsi="Arial"/>
          <w:b/>
          <w:color w:val="0E1115"/>
          <w:spacing w:val="-8"/>
          <w:sz w:val="30"/>
        </w:rPr>
        <w:t>эфф</w:t>
      </w:r>
      <w:r>
        <w:rPr>
          <w:rFonts w:ascii="Arial" w:hAnsi="Arial"/>
          <w:b/>
          <w:color w:val="0E1115"/>
          <w:spacing w:val="-8"/>
          <w:sz w:val="29"/>
        </w:rPr>
        <w:t>е</w:t>
      </w:r>
      <w:r>
        <w:rPr>
          <w:rFonts w:ascii="Arial" w:hAnsi="Arial"/>
          <w:b/>
          <w:color w:val="0E1115"/>
          <w:spacing w:val="-8"/>
          <w:sz w:val="30"/>
        </w:rPr>
        <w:t>ктивн</w:t>
      </w:r>
      <w:r>
        <w:rPr>
          <w:rFonts w:ascii="Arial" w:hAnsi="Arial"/>
          <w:b/>
          <w:color w:val="0E1115"/>
          <w:spacing w:val="-8"/>
          <w:sz w:val="29"/>
        </w:rPr>
        <w:t>ое</w:t>
      </w:r>
      <w:r>
        <w:rPr>
          <w:rFonts w:ascii="Arial" w:hAnsi="Arial"/>
          <w:b/>
          <w:color w:val="0E1115"/>
          <w:spacing w:val="-7"/>
          <w:sz w:val="29"/>
        </w:rPr>
        <w:t> </w:t>
      </w:r>
      <w:r>
        <w:rPr>
          <w:rFonts w:ascii="Arial" w:hAnsi="Arial"/>
          <w:b/>
          <w:color w:val="0E1115"/>
          <w:spacing w:val="-8"/>
          <w:sz w:val="30"/>
        </w:rPr>
        <w:t>п</w:t>
      </w:r>
      <w:r>
        <w:rPr>
          <w:rFonts w:ascii="Arial" w:hAnsi="Arial"/>
          <w:b/>
          <w:color w:val="0E1115"/>
          <w:spacing w:val="-8"/>
          <w:sz w:val="29"/>
        </w:rPr>
        <w:t>о</w:t>
      </w:r>
      <w:r>
        <w:rPr>
          <w:rFonts w:ascii="Arial" w:hAnsi="Arial"/>
          <w:b/>
          <w:color w:val="0E1115"/>
          <w:spacing w:val="-8"/>
          <w:sz w:val="30"/>
        </w:rPr>
        <w:t>выш</w:t>
      </w:r>
      <w:r>
        <w:rPr>
          <w:rFonts w:ascii="Arial" w:hAnsi="Arial"/>
          <w:b/>
          <w:color w:val="0E1115"/>
          <w:spacing w:val="-8"/>
          <w:sz w:val="29"/>
        </w:rPr>
        <w:t>е</w:t>
      </w:r>
      <w:r>
        <w:rPr>
          <w:rFonts w:ascii="Arial" w:hAnsi="Arial"/>
          <w:b/>
          <w:color w:val="0E1115"/>
          <w:spacing w:val="-8"/>
          <w:sz w:val="30"/>
        </w:rPr>
        <w:t>ни</w:t>
      </w:r>
      <w:r>
        <w:rPr>
          <w:rFonts w:ascii="Arial" w:hAnsi="Arial"/>
          <w:b/>
          <w:color w:val="0E1115"/>
          <w:spacing w:val="-8"/>
          <w:sz w:val="29"/>
        </w:rPr>
        <w:t>е</w:t>
      </w:r>
      <w:r>
        <w:rPr>
          <w:rFonts w:ascii="Arial" w:hAnsi="Arial"/>
          <w:b/>
          <w:color w:val="0E1115"/>
          <w:spacing w:val="-6"/>
          <w:sz w:val="29"/>
        </w:rPr>
        <w:t> </w:t>
      </w:r>
      <w:r>
        <w:rPr>
          <w:rFonts w:ascii="Arial" w:hAnsi="Arial"/>
          <w:b/>
          <w:color w:val="0E1115"/>
          <w:spacing w:val="-8"/>
          <w:sz w:val="29"/>
        </w:rPr>
        <w:t>ВВС</w:t>
      </w:r>
      <w:r>
        <w:rPr>
          <w:rFonts w:ascii="Tahoma" w:hAnsi="Tahoma"/>
          <w:b/>
          <w:color w:val="0E1115"/>
          <w:spacing w:val="-8"/>
          <w:sz w:val="30"/>
        </w:rPr>
        <w:t>)</w:t>
      </w:r>
    </w:p>
    <w:p>
      <w:pPr>
        <w:pStyle w:val="ListParagraph"/>
        <w:numPr>
          <w:ilvl w:val="1"/>
          <w:numId w:val="130"/>
        </w:numPr>
        <w:tabs>
          <w:tab w:pos="538" w:val="left" w:leader="none"/>
        </w:tabs>
        <w:spacing w:line="240" w:lineRule="auto" w:before="344" w:after="0"/>
        <w:ind w:left="538" w:right="0" w:hanging="233"/>
        <w:jc w:val="left"/>
        <w:rPr>
          <w:rFonts w:ascii="Tahoma" w:hAnsi="Tahoma"/>
          <w:b/>
          <w:color w:val="0E1115"/>
          <w:sz w:val="24"/>
        </w:rPr>
      </w:pPr>
      <w:r>
        <w:rPr>
          <w:rFonts w:ascii="Arial" w:hAnsi="Arial"/>
          <w:b/>
          <w:color w:val="0E1115"/>
          <w:w w:val="90"/>
          <w:sz w:val="27"/>
        </w:rPr>
        <w:t>Не</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ер</w:t>
      </w:r>
      <w:r>
        <w:rPr>
          <w:rFonts w:ascii="Arial" w:hAnsi="Arial"/>
          <w:b/>
          <w:color w:val="0E1115"/>
          <w:w w:val="90"/>
          <w:sz w:val="24"/>
        </w:rPr>
        <w:t>и</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п</w:t>
      </w:r>
      <w:r>
        <w:rPr>
          <w:rFonts w:ascii="Arial" w:hAnsi="Arial"/>
          <w:b/>
          <w:color w:val="0E1115"/>
          <w:w w:val="90"/>
          <w:sz w:val="27"/>
        </w:rPr>
        <w:t>оо</w:t>
      </w:r>
      <w:r>
        <w:rPr>
          <w:rFonts w:ascii="Arial" w:hAnsi="Arial"/>
          <w:b/>
          <w:color w:val="0E1115"/>
          <w:w w:val="90"/>
          <w:sz w:val="24"/>
        </w:rPr>
        <w:t>щ</w:t>
      </w:r>
      <w:r>
        <w:rPr>
          <w:rFonts w:ascii="Arial" w:hAnsi="Arial"/>
          <w:b/>
          <w:color w:val="0E1115"/>
          <w:w w:val="90"/>
          <w:sz w:val="27"/>
        </w:rPr>
        <w:t>ре</w:t>
      </w:r>
      <w:r>
        <w:rPr>
          <w:rFonts w:ascii="Arial" w:hAnsi="Arial"/>
          <w:b/>
          <w:color w:val="0E1115"/>
          <w:w w:val="90"/>
          <w:sz w:val="24"/>
        </w:rPr>
        <w:t>ния</w:t>
      </w:r>
      <w:r>
        <w:rPr>
          <w:rFonts w:ascii="Arial" w:hAnsi="Arial"/>
          <w:b/>
          <w:color w:val="0E1115"/>
          <w:spacing w:val="-6"/>
          <w:w w:val="90"/>
          <w:sz w:val="24"/>
        </w:rPr>
        <w:t> </w:t>
      </w:r>
      <w:r>
        <w:rPr>
          <w:rFonts w:ascii="Tahoma" w:hAnsi="Tahoma"/>
          <w:b/>
          <w:color w:val="0E1115"/>
          <w:spacing w:val="-2"/>
          <w:w w:val="90"/>
          <w:sz w:val="24"/>
        </w:rPr>
        <w:t>(</w:t>
      </w:r>
      <w:r>
        <w:rPr>
          <w:rFonts w:ascii="Arial" w:hAnsi="Arial"/>
          <w:b/>
          <w:color w:val="0E1115"/>
          <w:spacing w:val="-2"/>
          <w:w w:val="90"/>
          <w:sz w:val="27"/>
        </w:rPr>
        <w:t>Ос</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вны</w:t>
      </w:r>
      <w:r>
        <w:rPr>
          <w:rFonts w:ascii="Arial" w:hAnsi="Arial"/>
          <w:b/>
          <w:color w:val="0E1115"/>
          <w:spacing w:val="-2"/>
          <w:w w:val="90"/>
          <w:sz w:val="27"/>
        </w:rPr>
        <w:t>е</w:t>
      </w:r>
      <w:r>
        <w:rPr>
          <w:rFonts w:ascii="Tahoma" w:hAnsi="Tahoma"/>
          <w:b/>
          <w:color w:val="0E1115"/>
          <w:spacing w:val="-2"/>
          <w:w w:val="90"/>
          <w:sz w:val="24"/>
        </w:rPr>
        <w:t>):</w:t>
      </w:r>
    </w:p>
    <w:p>
      <w:pPr>
        <w:pStyle w:val="BodyText"/>
        <w:spacing w:before="59"/>
        <w:rPr>
          <w:rFonts w:ascii="Tahoma"/>
          <w:b/>
        </w:rPr>
      </w:pPr>
    </w:p>
    <w:p>
      <w:pPr>
        <w:pStyle w:val="ListParagraph"/>
        <w:numPr>
          <w:ilvl w:val="2"/>
          <w:numId w:val="130"/>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90"/>
          <w:sz w:val="27"/>
        </w:rPr>
        <w:t>Пр</w:t>
      </w:r>
      <w:r>
        <w:rPr>
          <w:rFonts w:ascii="Arial" w:hAnsi="Arial"/>
          <w:b/>
          <w:color w:val="0E1115"/>
          <w:w w:val="90"/>
          <w:sz w:val="24"/>
        </w:rPr>
        <w:t>изн</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7"/>
          <w:w w:val="90"/>
          <w:sz w:val="27"/>
        </w:rPr>
        <w:t> </w:t>
      </w:r>
      <w:r>
        <w:rPr>
          <w:rFonts w:ascii="Arial" w:hAnsi="Arial"/>
          <w:b/>
          <w:color w:val="0E1115"/>
          <w:w w:val="90"/>
          <w:sz w:val="24"/>
        </w:rPr>
        <w:t>и</w:t>
      </w:r>
      <w:r>
        <w:rPr>
          <w:rFonts w:ascii="Arial" w:hAnsi="Arial"/>
          <w:b/>
          <w:color w:val="0E1115"/>
          <w:spacing w:val="-6"/>
          <w:sz w:val="24"/>
        </w:rPr>
        <w:t> </w:t>
      </w:r>
      <w:r>
        <w:rPr>
          <w:rFonts w:ascii="Arial" w:hAnsi="Arial"/>
          <w:b/>
          <w:color w:val="0E1115"/>
          <w:spacing w:val="-2"/>
          <w:w w:val="90"/>
          <w:sz w:val="24"/>
        </w:rPr>
        <w:t>Бл</w:t>
      </w:r>
      <w:r>
        <w:rPr>
          <w:rFonts w:ascii="Arial" w:hAnsi="Arial"/>
          <w:b/>
          <w:color w:val="0E1115"/>
          <w:spacing w:val="-2"/>
          <w:w w:val="90"/>
          <w:sz w:val="27"/>
        </w:rPr>
        <w:t>а</w:t>
      </w:r>
      <w:r>
        <w:rPr>
          <w:rFonts w:ascii="Arial" w:hAnsi="Arial"/>
          <w:b/>
          <w:color w:val="0E1115"/>
          <w:spacing w:val="-2"/>
          <w:w w:val="90"/>
          <w:sz w:val="24"/>
        </w:rPr>
        <w:t>г</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ар</w:t>
      </w:r>
      <w:r>
        <w:rPr>
          <w:rFonts w:ascii="Arial" w:hAnsi="Arial"/>
          <w:b/>
          <w:color w:val="0E1115"/>
          <w:spacing w:val="-2"/>
          <w:w w:val="90"/>
          <w:sz w:val="24"/>
        </w:rPr>
        <w:t>н</w:t>
      </w:r>
      <w:r>
        <w:rPr>
          <w:rFonts w:ascii="Arial" w:hAnsi="Arial"/>
          <w:b/>
          <w:color w:val="0E1115"/>
          <w:spacing w:val="-2"/>
          <w:w w:val="90"/>
          <w:sz w:val="27"/>
        </w:rPr>
        <w:t>ос</w:t>
      </w:r>
      <w:r>
        <w:rPr>
          <w:rFonts w:ascii="Arial" w:hAnsi="Arial"/>
          <w:b/>
          <w:color w:val="0E1115"/>
          <w:spacing w:val="-2"/>
          <w:w w:val="90"/>
          <w:sz w:val="24"/>
        </w:rPr>
        <w:t>ть</w:t>
      </w:r>
      <w:r>
        <w:rPr>
          <w:rFonts w:ascii="Tahoma" w:hAnsi="Tahoma"/>
          <w:b/>
          <w:color w:val="0E1115"/>
          <w:spacing w:val="-2"/>
          <w:w w:val="90"/>
          <w:sz w:val="24"/>
        </w:rPr>
        <w:t>:</w:t>
      </w:r>
    </w:p>
    <w:p>
      <w:pPr>
        <w:pStyle w:val="ListParagraph"/>
        <w:numPr>
          <w:ilvl w:val="3"/>
          <w:numId w:val="130"/>
        </w:numPr>
        <w:tabs>
          <w:tab w:pos="845" w:val="left" w:leader="none"/>
        </w:tabs>
        <w:spacing w:line="336" w:lineRule="auto" w:before="230" w:after="0"/>
        <w:ind w:left="845" w:right="153" w:hanging="263"/>
        <w:jc w:val="left"/>
        <w:rPr>
          <w:sz w:val="24"/>
        </w:rPr>
      </w:pPr>
      <w:r>
        <w:rPr>
          <w:rFonts w:ascii="Arial" w:hAnsi="Arial"/>
          <w:b/>
          <w:color w:val="0E1115"/>
          <w:sz w:val="27"/>
        </w:rPr>
        <w:t>Пу</w:t>
      </w:r>
      <w:r>
        <w:rPr>
          <w:rFonts w:ascii="Arial" w:hAnsi="Arial"/>
          <w:b/>
          <w:color w:val="0E1115"/>
          <w:sz w:val="24"/>
        </w:rPr>
        <w:t>бличн</w:t>
      </w:r>
      <w:r>
        <w:rPr>
          <w:rFonts w:ascii="Arial" w:hAnsi="Arial"/>
          <w:b/>
          <w:color w:val="0E1115"/>
          <w:sz w:val="27"/>
        </w:rPr>
        <w:t>ое</w:t>
      </w:r>
      <w:r>
        <w:rPr>
          <w:rFonts w:ascii="Arial" w:hAnsi="Arial"/>
          <w:b/>
          <w:color w:val="0E1115"/>
          <w:spacing w:val="-19"/>
          <w:sz w:val="27"/>
        </w:rPr>
        <w:t> </w:t>
      </w:r>
      <w:r>
        <w:rPr>
          <w:rFonts w:ascii="Arial" w:hAnsi="Arial"/>
          <w:b/>
          <w:color w:val="0E1115"/>
          <w:sz w:val="24"/>
        </w:rPr>
        <w:t>п</w:t>
      </w:r>
      <w:r>
        <w:rPr>
          <w:rFonts w:ascii="Arial" w:hAnsi="Arial"/>
          <w:b/>
          <w:color w:val="0E1115"/>
          <w:sz w:val="27"/>
        </w:rPr>
        <w:t>р</w:t>
      </w:r>
      <w:r>
        <w:rPr>
          <w:rFonts w:ascii="Arial" w:hAnsi="Arial"/>
          <w:b/>
          <w:color w:val="0E1115"/>
          <w:sz w:val="24"/>
        </w:rPr>
        <w:t>изн</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Arial" w:hAnsi="Arial"/>
          <w:b/>
          <w:color w:val="0E1115"/>
          <w:spacing w:val="-19"/>
          <w:sz w:val="27"/>
        </w:rPr>
        <w:t> </w:t>
      </w:r>
      <w:r>
        <w:rPr>
          <w:color w:val="0E1115"/>
          <w:sz w:val="24"/>
        </w:rPr>
        <w:t>на</w:t>
      </w:r>
      <w:r>
        <w:rPr>
          <w:color w:val="0E1115"/>
          <w:spacing w:val="-18"/>
          <w:sz w:val="24"/>
        </w:rPr>
        <w:t> </w:t>
      </w:r>
      <w:r>
        <w:rPr>
          <w:color w:val="0E1115"/>
          <w:sz w:val="24"/>
        </w:rPr>
        <w:t>общих</w:t>
      </w:r>
      <w:r>
        <w:rPr>
          <w:color w:val="0E1115"/>
          <w:spacing w:val="-18"/>
          <w:sz w:val="24"/>
        </w:rPr>
        <w:t> </w:t>
      </w:r>
      <w:r>
        <w:rPr>
          <w:color w:val="0E1115"/>
          <w:sz w:val="24"/>
        </w:rPr>
        <w:t>собраниях</w:t>
      </w:r>
      <w:r>
        <w:rPr>
          <w:rFonts w:ascii="Tahoma" w:hAnsi="Tahoma"/>
          <w:color w:val="0E1115"/>
          <w:sz w:val="24"/>
        </w:rPr>
        <w:t>,</w:t>
      </w:r>
      <w:r>
        <w:rPr>
          <w:rFonts w:ascii="Tahoma" w:hAnsi="Tahoma"/>
          <w:color w:val="0E1115"/>
          <w:spacing w:val="-19"/>
          <w:sz w:val="24"/>
        </w:rPr>
        <w:t> </w:t>
      </w:r>
      <w:r>
        <w:rPr>
          <w:color w:val="0E1115"/>
          <w:sz w:val="24"/>
        </w:rPr>
        <w:t>в</w:t>
      </w:r>
      <w:r>
        <w:rPr>
          <w:color w:val="0E1115"/>
          <w:spacing w:val="-18"/>
          <w:sz w:val="24"/>
        </w:rPr>
        <w:t> </w:t>
      </w:r>
      <w:r>
        <w:rPr>
          <w:color w:val="0E1115"/>
          <w:sz w:val="24"/>
        </w:rPr>
        <w:t>СМИ</w:t>
      </w:r>
      <w:r>
        <w:rPr>
          <w:rFonts w:ascii="Tahoma" w:hAnsi="Tahoma"/>
          <w:color w:val="0E1115"/>
          <w:sz w:val="24"/>
        </w:rPr>
        <w:t>,</w:t>
      </w:r>
      <w:r>
        <w:rPr>
          <w:rFonts w:ascii="Tahoma" w:hAnsi="Tahoma"/>
          <w:color w:val="0E1115"/>
          <w:spacing w:val="-19"/>
          <w:sz w:val="24"/>
        </w:rPr>
        <w:t> </w:t>
      </w:r>
      <w:r>
        <w:rPr>
          <w:color w:val="0E1115"/>
          <w:sz w:val="24"/>
        </w:rPr>
        <w:t>на</w:t>
      </w:r>
      <w:r>
        <w:rPr>
          <w:color w:val="0E1115"/>
          <w:spacing w:val="-18"/>
          <w:sz w:val="24"/>
        </w:rPr>
        <w:t> </w:t>
      </w:r>
      <w:r>
        <w:rPr>
          <w:color w:val="0E1115"/>
          <w:sz w:val="24"/>
        </w:rPr>
        <w:t>цифровых</w:t>
      </w:r>
      <w:r>
        <w:rPr>
          <w:color w:val="0E1115"/>
          <w:spacing w:val="-18"/>
          <w:sz w:val="24"/>
        </w:rPr>
        <w:t> </w:t>
      </w:r>
      <w:r>
        <w:rPr>
          <w:color w:val="0E1115"/>
          <w:sz w:val="24"/>
        </w:rPr>
        <w:t>платформах</w:t>
      </w:r>
      <w:r>
        <w:rPr>
          <w:rFonts w:ascii="Tahoma" w:hAnsi="Tahoma"/>
          <w:color w:val="0E1115"/>
          <w:sz w:val="24"/>
        </w:rPr>
        <w:t>. </w:t>
      </w:r>
      <w:r>
        <w:rPr>
          <w:color w:val="0E1115"/>
          <w:w w:val="105"/>
          <w:sz w:val="24"/>
        </w:rPr>
        <w:t>Вручение</w:t>
      </w:r>
      <w:r>
        <w:rPr>
          <w:color w:val="0E1115"/>
          <w:spacing w:val="-4"/>
          <w:w w:val="105"/>
          <w:sz w:val="24"/>
        </w:rPr>
        <w:t> </w:t>
      </w:r>
      <w:r>
        <w:rPr>
          <w:color w:val="0E1115"/>
          <w:w w:val="105"/>
          <w:sz w:val="24"/>
        </w:rPr>
        <w:t>символических</w:t>
      </w:r>
      <w:r>
        <w:rPr>
          <w:color w:val="0E1115"/>
          <w:spacing w:val="-4"/>
          <w:w w:val="105"/>
          <w:sz w:val="24"/>
        </w:rPr>
        <w:t> </w:t>
      </w:r>
      <w:r>
        <w:rPr>
          <w:color w:val="0E1115"/>
          <w:w w:val="105"/>
          <w:sz w:val="24"/>
        </w:rPr>
        <w:t>знаков</w:t>
      </w:r>
      <w:r>
        <w:rPr>
          <w:color w:val="0E1115"/>
          <w:spacing w:val="-4"/>
          <w:w w:val="105"/>
          <w:sz w:val="24"/>
        </w:rPr>
        <w:t> </w:t>
      </w:r>
      <w:r>
        <w:rPr>
          <w:color w:val="0E1115"/>
          <w:w w:val="105"/>
          <w:sz w:val="24"/>
        </w:rPr>
        <w:t>отличия</w:t>
      </w:r>
      <w:r>
        <w:rPr>
          <w:color w:val="0E1115"/>
          <w:spacing w:val="-4"/>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7"/>
          <w:w w:val="105"/>
          <w:sz w:val="24"/>
        </w:rPr>
        <w:t> </w:t>
      </w:r>
      <w:r>
        <w:rPr>
          <w:rFonts w:ascii="Tahoma" w:hAnsi="Tahoma"/>
          <w:color w:val="0E1115"/>
          <w:w w:val="105"/>
          <w:sz w:val="24"/>
        </w:rPr>
        <w:t>«</w:t>
      </w:r>
      <w:r>
        <w:rPr>
          <w:color w:val="0E1115"/>
          <w:w w:val="105"/>
          <w:sz w:val="24"/>
        </w:rPr>
        <w:t>Знак</w:t>
      </w:r>
      <w:r>
        <w:rPr>
          <w:color w:val="0E1115"/>
          <w:spacing w:val="-4"/>
          <w:w w:val="105"/>
          <w:sz w:val="24"/>
        </w:rPr>
        <w:t> </w:t>
      </w:r>
      <w:r>
        <w:rPr>
          <w:color w:val="0E1115"/>
          <w:w w:val="105"/>
          <w:sz w:val="24"/>
        </w:rPr>
        <w:t>Заботы</w:t>
      </w:r>
      <w:r>
        <w:rPr>
          <w:rFonts w:ascii="Tahoma" w:hAnsi="Tahoma"/>
          <w:color w:val="0E1115"/>
          <w:w w:val="105"/>
          <w:sz w:val="24"/>
        </w:rPr>
        <w:t>»</w:t>
      </w:r>
      <w:r>
        <w:rPr>
          <w:rFonts w:ascii="Tahoma" w:hAnsi="Tahoma"/>
          <w:color w:val="0E1115"/>
          <w:spacing w:val="-7"/>
          <w:w w:val="105"/>
          <w:sz w:val="24"/>
        </w:rPr>
        <w:t> </w:t>
      </w:r>
      <w:r>
        <w:rPr>
          <w:color w:val="0E1115"/>
          <w:w w:val="105"/>
          <w:sz w:val="24"/>
        </w:rPr>
        <w:t>или</w:t>
      </w:r>
    </w:p>
    <w:p>
      <w:pPr>
        <w:pStyle w:val="BodyText"/>
        <w:spacing w:before="9"/>
        <w:ind w:left="845"/>
        <w:rPr>
          <w:rFonts w:ascii="Tahoma" w:hAnsi="Tahoma"/>
        </w:rPr>
      </w:pPr>
      <w:r>
        <w:rPr>
          <w:rFonts w:ascii="Tahoma" w:hAnsi="Tahoma"/>
          <w:color w:val="0E1115"/>
        </w:rPr>
        <w:t>«</w:t>
      </w:r>
      <w:r>
        <w:rPr>
          <w:color w:val="0E1115"/>
        </w:rPr>
        <w:t>Орден</w:t>
      </w:r>
      <w:r>
        <w:rPr>
          <w:color w:val="0E1115"/>
          <w:spacing w:val="1"/>
        </w:rPr>
        <w:t> </w:t>
      </w:r>
      <w:r>
        <w:rPr>
          <w:color w:val="0E1115"/>
        </w:rPr>
        <w:t>Будущих</w:t>
      </w:r>
      <w:r>
        <w:rPr>
          <w:color w:val="0E1115"/>
          <w:spacing w:val="2"/>
        </w:rPr>
        <w:t> </w:t>
      </w:r>
      <w:r>
        <w:rPr>
          <w:color w:val="0E1115"/>
          <w:spacing w:val="-2"/>
        </w:rPr>
        <w:t>Поколений</w:t>
      </w:r>
      <w:r>
        <w:rPr>
          <w:rFonts w:ascii="Tahoma" w:hAnsi="Tahoma"/>
          <w:color w:val="0E1115"/>
          <w:spacing w:val="-2"/>
        </w:rPr>
        <w:t>»).</w:t>
      </w:r>
    </w:p>
    <w:p>
      <w:pPr>
        <w:pStyle w:val="ListParagraph"/>
        <w:numPr>
          <w:ilvl w:val="3"/>
          <w:numId w:val="130"/>
        </w:numPr>
        <w:tabs>
          <w:tab w:pos="845" w:val="left" w:leader="none"/>
        </w:tabs>
        <w:spacing w:line="336" w:lineRule="auto" w:before="204" w:after="0"/>
        <w:ind w:left="845" w:right="734" w:hanging="263"/>
        <w:jc w:val="left"/>
        <w:rPr>
          <w:rFonts w:ascii="Tahoma" w:hAnsi="Tahoma"/>
          <w:sz w:val="24"/>
        </w:rPr>
      </w:pPr>
      <w:r>
        <w:rPr>
          <w:rFonts w:ascii="Arial" w:hAnsi="Arial"/>
          <w:b/>
          <w:color w:val="0E1115"/>
          <w:spacing w:val="-2"/>
          <w:sz w:val="24"/>
        </w:rPr>
        <w:t>Бл</w:t>
      </w:r>
      <w:r>
        <w:rPr>
          <w:rFonts w:ascii="Arial" w:hAnsi="Arial"/>
          <w:b/>
          <w:color w:val="0E1115"/>
          <w:spacing w:val="-2"/>
          <w:sz w:val="27"/>
        </w:rPr>
        <w:t>а</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ар</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5"/>
          <w:sz w:val="24"/>
        </w:rPr>
        <w:t> </w:t>
      </w: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15"/>
          <w:sz w:val="24"/>
        </w:rPr>
        <w:t> </w:t>
      </w:r>
      <w:r>
        <w:rPr>
          <w:rFonts w:ascii="Arial" w:hAnsi="Arial"/>
          <w:b/>
          <w:color w:val="0E1115"/>
          <w:spacing w:val="-2"/>
          <w:sz w:val="27"/>
        </w:rPr>
        <w:t>соо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а</w:t>
      </w:r>
      <w:r>
        <w:rPr>
          <w:rFonts w:ascii="Arial" w:hAnsi="Arial"/>
          <w:b/>
          <w:color w:val="0E1115"/>
          <w:spacing w:val="-17"/>
          <w:sz w:val="27"/>
        </w:rPr>
        <w:t> </w:t>
      </w:r>
      <w:r>
        <w:rPr>
          <w:rFonts w:ascii="Tahoma" w:hAnsi="Tahoma"/>
          <w:color w:val="0E1115"/>
          <w:spacing w:val="-2"/>
          <w:sz w:val="24"/>
        </w:rPr>
        <w:t>—</w:t>
      </w:r>
      <w:r>
        <w:rPr>
          <w:rFonts w:ascii="Tahoma" w:hAnsi="Tahoma"/>
          <w:color w:val="0E1115"/>
          <w:spacing w:val="-16"/>
          <w:sz w:val="24"/>
        </w:rPr>
        <w:t> </w:t>
      </w:r>
      <w:r>
        <w:rPr>
          <w:color w:val="0E1115"/>
          <w:spacing w:val="-2"/>
          <w:sz w:val="24"/>
        </w:rPr>
        <w:t>самый</w:t>
      </w:r>
      <w:r>
        <w:rPr>
          <w:color w:val="0E1115"/>
          <w:spacing w:val="-16"/>
          <w:sz w:val="24"/>
        </w:rPr>
        <w:t> </w:t>
      </w:r>
      <w:r>
        <w:rPr>
          <w:color w:val="0E1115"/>
          <w:spacing w:val="-2"/>
          <w:sz w:val="24"/>
        </w:rPr>
        <w:t>ценный</w:t>
      </w:r>
      <w:r>
        <w:rPr>
          <w:color w:val="0E1115"/>
          <w:spacing w:val="-16"/>
          <w:sz w:val="24"/>
        </w:rPr>
        <w:t> </w:t>
      </w:r>
      <w:r>
        <w:rPr>
          <w:color w:val="0E1115"/>
          <w:spacing w:val="-2"/>
          <w:sz w:val="24"/>
        </w:rPr>
        <w:t>вид</w:t>
      </w:r>
      <w:r>
        <w:rPr>
          <w:color w:val="0E1115"/>
          <w:spacing w:val="-17"/>
          <w:sz w:val="24"/>
        </w:rPr>
        <w:t> </w:t>
      </w:r>
      <w:r>
        <w:rPr>
          <w:color w:val="0E1115"/>
          <w:spacing w:val="-2"/>
          <w:sz w:val="24"/>
        </w:rPr>
        <w:t>поощрения</w:t>
      </w:r>
      <w:r>
        <w:rPr>
          <w:color w:val="0E1115"/>
          <w:spacing w:val="-16"/>
          <w:sz w:val="24"/>
        </w:rPr>
        <w:t> </w:t>
      </w:r>
      <w:r>
        <w:rPr>
          <w:color w:val="0E1115"/>
          <w:spacing w:val="-2"/>
          <w:sz w:val="24"/>
        </w:rPr>
        <w:t>в</w:t>
      </w:r>
      <w:r>
        <w:rPr>
          <w:color w:val="0E1115"/>
          <w:spacing w:val="-16"/>
          <w:sz w:val="24"/>
        </w:rPr>
        <w:t> </w:t>
      </w:r>
      <w:r>
        <w:rPr>
          <w:color w:val="0E1115"/>
          <w:spacing w:val="-2"/>
          <w:sz w:val="24"/>
        </w:rPr>
        <w:t>новой идеологии</w:t>
      </w:r>
      <w:r>
        <w:rPr>
          <w:rFonts w:ascii="Tahoma" w:hAnsi="Tahoma"/>
          <w:color w:val="0E1115"/>
          <w:spacing w:val="-2"/>
          <w:sz w:val="24"/>
        </w:rPr>
        <w:t>.</w:t>
      </w:r>
    </w:p>
    <w:p>
      <w:pPr>
        <w:pStyle w:val="ListParagraph"/>
        <w:numPr>
          <w:ilvl w:val="2"/>
          <w:numId w:val="130"/>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90"/>
          <w:sz w:val="27"/>
        </w:rPr>
        <w:t>Рас</w:t>
      </w:r>
      <w:r>
        <w:rPr>
          <w:rFonts w:ascii="Arial" w:hAnsi="Arial"/>
          <w:b/>
          <w:color w:val="0E1115"/>
          <w:w w:val="90"/>
          <w:sz w:val="24"/>
        </w:rPr>
        <w:t>ши</w:t>
      </w:r>
      <w:r>
        <w:rPr>
          <w:rFonts w:ascii="Arial" w:hAnsi="Arial"/>
          <w:b/>
          <w:color w:val="0E1115"/>
          <w:w w:val="90"/>
          <w:sz w:val="27"/>
        </w:rPr>
        <w:t>ре</w:t>
      </w:r>
      <w:r>
        <w:rPr>
          <w:rFonts w:ascii="Arial" w:hAnsi="Arial"/>
          <w:b/>
          <w:color w:val="0E1115"/>
          <w:w w:val="90"/>
          <w:sz w:val="24"/>
        </w:rPr>
        <w:t>ни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7"/>
        </w:rPr>
        <w:t>Во</w:t>
      </w:r>
      <w:r>
        <w:rPr>
          <w:rFonts w:ascii="Arial" w:hAnsi="Arial"/>
          <w:b/>
          <w:color w:val="0E1115"/>
          <w:w w:val="90"/>
          <w:sz w:val="24"/>
        </w:rPr>
        <w:t>зм</w:t>
      </w:r>
      <w:r>
        <w:rPr>
          <w:rFonts w:ascii="Arial" w:hAnsi="Arial"/>
          <w:b/>
          <w:color w:val="0E1115"/>
          <w:w w:val="90"/>
          <w:sz w:val="27"/>
        </w:rPr>
        <w:t>о</w:t>
      </w:r>
      <w:r>
        <w:rPr>
          <w:rFonts w:ascii="Arial" w:hAnsi="Arial"/>
          <w:b/>
          <w:color w:val="0E1115"/>
          <w:w w:val="90"/>
          <w:sz w:val="24"/>
        </w:rPr>
        <w:t>жн</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ей</w:t>
      </w:r>
      <w:r>
        <w:rPr>
          <w:rFonts w:ascii="Arial" w:hAnsi="Arial"/>
          <w:b/>
          <w:color w:val="0E1115"/>
          <w:spacing w:val="-11"/>
          <w:w w:val="90"/>
          <w:sz w:val="27"/>
        </w:rPr>
        <w:t> </w:t>
      </w:r>
      <w:r>
        <w:rPr>
          <w:rFonts w:ascii="Arial" w:hAnsi="Arial"/>
          <w:b/>
          <w:color w:val="0E1115"/>
          <w:w w:val="90"/>
          <w:sz w:val="24"/>
        </w:rPr>
        <w:t>для</w:t>
      </w:r>
      <w:r>
        <w:rPr>
          <w:rFonts w:ascii="Arial" w:hAnsi="Arial"/>
          <w:b/>
          <w:color w:val="0E1115"/>
          <w:spacing w:val="-4"/>
          <w:w w:val="90"/>
          <w:sz w:val="24"/>
        </w:rPr>
        <w:t> </w:t>
      </w:r>
      <w:r>
        <w:rPr>
          <w:rFonts w:ascii="Arial" w:hAnsi="Arial"/>
          <w:b/>
          <w:color w:val="0E1115"/>
          <w:spacing w:val="-2"/>
          <w:w w:val="90"/>
          <w:sz w:val="27"/>
        </w:rPr>
        <w:t>С</w:t>
      </w:r>
      <w:r>
        <w:rPr>
          <w:rFonts w:ascii="Arial" w:hAnsi="Arial"/>
          <w:b/>
          <w:color w:val="0E1115"/>
          <w:spacing w:val="-2"/>
          <w:w w:val="90"/>
          <w:sz w:val="24"/>
        </w:rPr>
        <w:t>л</w:t>
      </w:r>
      <w:r>
        <w:rPr>
          <w:rFonts w:ascii="Arial" w:hAnsi="Arial"/>
          <w:b/>
          <w:color w:val="0E1115"/>
          <w:spacing w:val="-2"/>
          <w:w w:val="90"/>
          <w:sz w:val="27"/>
        </w:rPr>
        <w:t>у</w:t>
      </w:r>
      <w:r>
        <w:rPr>
          <w:rFonts w:ascii="Arial" w:hAnsi="Arial"/>
          <w:b/>
          <w:color w:val="0E1115"/>
          <w:spacing w:val="-2"/>
          <w:w w:val="90"/>
          <w:sz w:val="24"/>
        </w:rPr>
        <w:t>ж</w:t>
      </w:r>
      <w:r>
        <w:rPr>
          <w:rFonts w:ascii="Arial" w:hAnsi="Arial"/>
          <w:b/>
          <w:color w:val="0E1115"/>
          <w:spacing w:val="-2"/>
          <w:w w:val="90"/>
          <w:sz w:val="27"/>
        </w:rPr>
        <w:t>е</w:t>
      </w:r>
      <w:r>
        <w:rPr>
          <w:rFonts w:ascii="Arial" w:hAnsi="Arial"/>
          <w:b/>
          <w:color w:val="0E1115"/>
          <w:spacing w:val="-2"/>
          <w:w w:val="90"/>
          <w:sz w:val="24"/>
        </w:rPr>
        <w:t>ния</w:t>
      </w:r>
      <w:r>
        <w:rPr>
          <w:rFonts w:ascii="Tahoma" w:hAnsi="Tahoma"/>
          <w:b/>
          <w:color w:val="0E1115"/>
          <w:spacing w:val="-2"/>
          <w:w w:val="90"/>
          <w:sz w:val="24"/>
        </w:rPr>
        <w:t>:</w:t>
      </w:r>
    </w:p>
    <w:p>
      <w:pPr>
        <w:pStyle w:val="ListParagraph"/>
        <w:numPr>
          <w:ilvl w:val="3"/>
          <w:numId w:val="130"/>
        </w:numPr>
        <w:tabs>
          <w:tab w:pos="844" w:val="left" w:leader="none"/>
        </w:tabs>
        <w:spacing w:line="240" w:lineRule="auto" w:before="229" w:after="0"/>
        <w:ind w:left="844" w:right="0" w:hanging="262"/>
        <w:jc w:val="left"/>
        <w:rPr>
          <w:rFonts w:ascii="Tahoma" w:hAnsi="Tahoma"/>
          <w:b/>
          <w:sz w:val="24"/>
        </w:rPr>
      </w:pPr>
      <w:r>
        <w:rPr>
          <w:rFonts w:ascii="Arial" w:hAnsi="Arial"/>
          <w:b/>
          <w:color w:val="0E1115"/>
          <w:w w:val="90"/>
          <w:sz w:val="27"/>
        </w:rPr>
        <w:t>Пре</w:t>
      </w:r>
      <w:r>
        <w:rPr>
          <w:rFonts w:ascii="Arial" w:hAnsi="Arial"/>
          <w:b/>
          <w:color w:val="0E1115"/>
          <w:w w:val="90"/>
          <w:sz w:val="24"/>
        </w:rPr>
        <w:t>д</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а</w:t>
      </w:r>
      <w:r>
        <w:rPr>
          <w:rFonts w:ascii="Arial" w:hAnsi="Arial"/>
          <w:b/>
          <w:color w:val="0E1115"/>
          <w:spacing w:val="-7"/>
          <w:w w:val="90"/>
          <w:sz w:val="27"/>
        </w:rPr>
        <w:t>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згл</w:t>
      </w:r>
      <w:r>
        <w:rPr>
          <w:rFonts w:ascii="Arial" w:hAnsi="Arial"/>
          <w:b/>
          <w:color w:val="0E1115"/>
          <w:w w:val="90"/>
          <w:sz w:val="27"/>
        </w:rPr>
        <w:t>а</w:t>
      </w:r>
      <w:r>
        <w:rPr>
          <w:rFonts w:ascii="Arial" w:hAnsi="Arial"/>
          <w:b/>
          <w:color w:val="0E1115"/>
          <w:w w:val="90"/>
          <w:sz w:val="24"/>
        </w:rPr>
        <w:t>вить</w:t>
      </w:r>
      <w:r>
        <w:rPr>
          <w:rFonts w:ascii="Arial" w:hAnsi="Arial"/>
          <w:b/>
          <w:color w:val="0E1115"/>
          <w:spacing w:val="-6"/>
          <w:sz w:val="24"/>
        </w:rPr>
        <w:t> </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ее</w:t>
      </w:r>
      <w:r>
        <w:rPr>
          <w:rFonts w:ascii="Arial" w:hAnsi="Arial"/>
          <w:b/>
          <w:color w:val="0E1115"/>
          <w:spacing w:val="-7"/>
          <w:w w:val="90"/>
          <w:sz w:val="27"/>
        </w:rPr>
        <w:t> </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жны</w:t>
      </w:r>
      <w:r>
        <w:rPr>
          <w:rFonts w:ascii="Arial" w:hAnsi="Arial"/>
          <w:b/>
          <w:color w:val="0E1115"/>
          <w:w w:val="90"/>
          <w:sz w:val="27"/>
        </w:rPr>
        <w:t>й</w:t>
      </w:r>
      <w:r>
        <w:rPr>
          <w:rFonts w:ascii="Arial" w:hAnsi="Arial"/>
          <w:b/>
          <w:color w:val="0E1115"/>
          <w:spacing w:val="-7"/>
          <w:w w:val="90"/>
          <w:sz w:val="27"/>
        </w:rPr>
        <w:t> </w:t>
      </w:r>
      <w:r>
        <w:rPr>
          <w:rFonts w:ascii="Arial" w:hAnsi="Arial"/>
          <w:b/>
          <w:color w:val="0E1115"/>
          <w:w w:val="90"/>
          <w:sz w:val="24"/>
        </w:rPr>
        <w:t>и</w:t>
      </w:r>
      <w:r>
        <w:rPr>
          <w:rFonts w:ascii="Arial" w:hAnsi="Arial"/>
          <w:b/>
          <w:color w:val="0E1115"/>
          <w:spacing w:val="-7"/>
          <w:sz w:val="24"/>
        </w:rPr>
        <w:t> </w:t>
      </w:r>
      <w:r>
        <w:rPr>
          <w:rFonts w:ascii="Arial" w:hAnsi="Arial"/>
          <w:b/>
          <w:color w:val="0E1115"/>
          <w:w w:val="90"/>
          <w:sz w:val="24"/>
        </w:rPr>
        <w:t>зн</w:t>
      </w:r>
      <w:r>
        <w:rPr>
          <w:rFonts w:ascii="Arial" w:hAnsi="Arial"/>
          <w:b/>
          <w:color w:val="0E1115"/>
          <w:w w:val="90"/>
          <w:sz w:val="27"/>
        </w:rPr>
        <w:t>а</w:t>
      </w:r>
      <w:r>
        <w:rPr>
          <w:rFonts w:ascii="Arial" w:hAnsi="Arial"/>
          <w:b/>
          <w:color w:val="0E1115"/>
          <w:w w:val="90"/>
          <w:sz w:val="24"/>
        </w:rPr>
        <w:t>чимы</w:t>
      </w:r>
      <w:r>
        <w:rPr>
          <w:rFonts w:ascii="Arial" w:hAnsi="Arial"/>
          <w:b/>
          <w:color w:val="0E1115"/>
          <w:w w:val="90"/>
          <w:sz w:val="27"/>
        </w:rPr>
        <w:t>й</w:t>
      </w:r>
      <w:r>
        <w:rPr>
          <w:rFonts w:ascii="Arial" w:hAnsi="Arial"/>
          <w:b/>
          <w:color w:val="0E1115"/>
          <w:spacing w:val="-7"/>
          <w:w w:val="90"/>
          <w:sz w:val="27"/>
        </w:rPr>
        <w:t> </w:t>
      </w:r>
      <w:r>
        <w:rPr>
          <w:rFonts w:ascii="Arial" w:hAnsi="Arial"/>
          <w:b/>
          <w:color w:val="0E1115"/>
          <w:spacing w:val="-2"/>
          <w:w w:val="90"/>
          <w:sz w:val="24"/>
        </w:rPr>
        <w:t>п</w:t>
      </w:r>
      <w:r>
        <w:rPr>
          <w:rFonts w:ascii="Arial" w:hAnsi="Arial"/>
          <w:b/>
          <w:color w:val="0E1115"/>
          <w:spacing w:val="-2"/>
          <w:w w:val="90"/>
          <w:sz w:val="27"/>
        </w:rPr>
        <w:t>рое</w:t>
      </w:r>
      <w:r>
        <w:rPr>
          <w:rFonts w:ascii="Arial" w:hAnsi="Arial"/>
          <w:b/>
          <w:color w:val="0E1115"/>
          <w:spacing w:val="-2"/>
          <w:w w:val="90"/>
          <w:sz w:val="24"/>
        </w:rPr>
        <w:t>кт</w:t>
      </w:r>
      <w:r>
        <w:rPr>
          <w:rFonts w:ascii="Tahoma" w:hAnsi="Tahoma"/>
          <w:b/>
          <w:color w:val="0E1115"/>
          <w:spacing w:val="-2"/>
          <w:w w:val="90"/>
          <w:sz w:val="24"/>
        </w:rPr>
        <w:t>.</w:t>
      </w:r>
    </w:p>
    <w:p>
      <w:pPr>
        <w:pStyle w:val="ListParagraph"/>
        <w:numPr>
          <w:ilvl w:val="3"/>
          <w:numId w:val="130"/>
        </w:numPr>
        <w:tabs>
          <w:tab w:pos="845" w:val="left" w:leader="none"/>
        </w:tabs>
        <w:spacing w:line="336" w:lineRule="auto" w:before="200" w:after="0"/>
        <w:ind w:left="845" w:right="664" w:hanging="263"/>
        <w:jc w:val="left"/>
        <w:rPr>
          <w:rFonts w:ascii="Tahoma" w:hAnsi="Tahoma"/>
          <w:sz w:val="24"/>
        </w:rPr>
      </w:pPr>
      <w:r>
        <w:rPr>
          <w:rFonts w:ascii="Arial" w:hAnsi="Arial"/>
          <w:b/>
          <w:color w:val="0E1115"/>
          <w:w w:val="90"/>
          <w:sz w:val="27"/>
        </w:rPr>
        <w:t>В</w:t>
      </w:r>
      <w:r>
        <w:rPr>
          <w:rFonts w:ascii="Arial" w:hAnsi="Arial"/>
          <w:b/>
          <w:color w:val="0E1115"/>
          <w:w w:val="90"/>
          <w:sz w:val="24"/>
        </w:rPr>
        <w:t>ключ</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в </w:t>
      </w:r>
      <w:r>
        <w:rPr>
          <w:rFonts w:ascii="Arial" w:hAnsi="Arial"/>
          <w:b/>
          <w:color w:val="0E1115"/>
          <w:w w:val="90"/>
          <w:sz w:val="27"/>
        </w:rPr>
        <w:t>Со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т </w:t>
      </w:r>
      <w:r>
        <w:rPr>
          <w:rFonts w:ascii="Arial" w:hAnsi="Arial"/>
          <w:b/>
          <w:color w:val="0E1115"/>
          <w:w w:val="90"/>
          <w:sz w:val="27"/>
        </w:rPr>
        <w:t>Му</w:t>
      </w:r>
      <w:r>
        <w:rPr>
          <w:rFonts w:ascii="Arial" w:hAnsi="Arial"/>
          <w:b/>
          <w:color w:val="0E1115"/>
          <w:w w:val="90"/>
          <w:sz w:val="24"/>
        </w:rPr>
        <w:t>д</w:t>
      </w:r>
      <w:r>
        <w:rPr>
          <w:rFonts w:ascii="Arial" w:hAnsi="Arial"/>
          <w:b/>
          <w:color w:val="0E1115"/>
          <w:w w:val="90"/>
          <w:sz w:val="27"/>
        </w:rPr>
        <w:t>ре</w:t>
      </w:r>
      <w:r>
        <w:rPr>
          <w:rFonts w:ascii="Arial" w:hAnsi="Arial"/>
          <w:b/>
          <w:color w:val="0E1115"/>
          <w:w w:val="90"/>
          <w:sz w:val="24"/>
        </w:rPr>
        <w:t>ц</w:t>
      </w:r>
      <w:r>
        <w:rPr>
          <w:rFonts w:ascii="Arial" w:hAnsi="Arial"/>
          <w:b/>
          <w:color w:val="0E1115"/>
          <w:w w:val="90"/>
          <w:sz w:val="27"/>
        </w:rPr>
        <w:t>о</w:t>
      </w:r>
      <w:r>
        <w:rPr>
          <w:rFonts w:ascii="Arial" w:hAnsi="Arial"/>
          <w:b/>
          <w:color w:val="0E1115"/>
          <w:w w:val="90"/>
          <w:sz w:val="24"/>
        </w:rPr>
        <w:t>в или </w:t>
      </w:r>
      <w:r>
        <w:rPr>
          <w:rFonts w:ascii="Arial" w:hAnsi="Arial"/>
          <w:b/>
          <w:color w:val="0E1115"/>
          <w:w w:val="90"/>
          <w:sz w:val="27"/>
        </w:rPr>
        <w:t>Па</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у </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щи</w:t>
      </w:r>
      <w:r>
        <w:rPr>
          <w:rFonts w:ascii="Arial" w:hAnsi="Arial"/>
          <w:b/>
          <w:color w:val="0E1115"/>
          <w:w w:val="90"/>
          <w:sz w:val="27"/>
        </w:rPr>
        <w:t>х По</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й </w:t>
      </w:r>
      <w:r>
        <w:rPr>
          <w:rFonts w:ascii="Tahoma" w:hAnsi="Tahoma"/>
          <w:color w:val="0E1115"/>
          <w:w w:val="90"/>
          <w:sz w:val="24"/>
        </w:rPr>
        <w:t>— </w:t>
      </w:r>
      <w:r>
        <w:rPr>
          <w:color w:val="0E1115"/>
          <w:w w:val="90"/>
          <w:sz w:val="24"/>
        </w:rPr>
        <w:t>высшее </w:t>
      </w:r>
      <w:r>
        <w:rPr>
          <w:color w:val="0E1115"/>
          <w:sz w:val="24"/>
        </w:rPr>
        <w:t>доверие общества</w:t>
      </w:r>
      <w:r>
        <w:rPr>
          <w:rFonts w:ascii="Tahoma" w:hAnsi="Tahoma"/>
          <w:color w:val="0E1115"/>
          <w:sz w:val="24"/>
        </w:rPr>
        <w:t>.</w:t>
      </w:r>
    </w:p>
    <w:p>
      <w:pPr>
        <w:pStyle w:val="ListParagraph"/>
        <w:numPr>
          <w:ilvl w:val="3"/>
          <w:numId w:val="130"/>
        </w:numPr>
        <w:tabs>
          <w:tab w:pos="844" w:val="left" w:leader="none"/>
        </w:tabs>
        <w:spacing w:line="240" w:lineRule="auto" w:before="86" w:after="0"/>
        <w:ind w:left="844" w:right="0" w:hanging="262"/>
        <w:jc w:val="left"/>
        <w:rPr>
          <w:rFonts w:ascii="Tahoma" w:hAnsi="Tahoma"/>
          <w:sz w:val="24"/>
        </w:rPr>
      </w:pP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жи</w:t>
      </w:r>
      <w:r>
        <w:rPr>
          <w:rFonts w:ascii="Arial" w:hAnsi="Arial"/>
          <w:b/>
          <w:color w:val="0E1115"/>
          <w:spacing w:val="-6"/>
          <w:sz w:val="27"/>
        </w:rPr>
        <w:t>ро</w:t>
      </w:r>
      <w:r>
        <w:rPr>
          <w:rFonts w:ascii="Arial" w:hAnsi="Arial"/>
          <w:b/>
          <w:color w:val="0E1115"/>
          <w:spacing w:val="-6"/>
          <w:sz w:val="24"/>
        </w:rPr>
        <w:t>вки</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у</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2"/>
          <w:sz w:val="27"/>
        </w:rPr>
        <w:t> </w:t>
      </w:r>
      <w:r>
        <w:rPr>
          <w:color w:val="0E1115"/>
          <w:spacing w:val="-6"/>
          <w:sz w:val="24"/>
        </w:rPr>
        <w:t>у</w:t>
      </w:r>
      <w:r>
        <w:rPr>
          <w:color w:val="0E1115"/>
          <w:spacing w:val="-9"/>
          <w:sz w:val="24"/>
        </w:rPr>
        <w:t> </w:t>
      </w:r>
      <w:r>
        <w:rPr>
          <w:color w:val="0E1115"/>
          <w:spacing w:val="-6"/>
          <w:sz w:val="24"/>
        </w:rPr>
        <w:t>лучших</w:t>
      </w:r>
      <w:r>
        <w:rPr>
          <w:color w:val="0E1115"/>
          <w:spacing w:val="-9"/>
          <w:sz w:val="24"/>
        </w:rPr>
        <w:t> </w:t>
      </w:r>
      <w:r>
        <w:rPr>
          <w:color w:val="0E1115"/>
          <w:spacing w:val="-6"/>
          <w:sz w:val="24"/>
        </w:rPr>
        <w:t>экспертов</w:t>
      </w:r>
      <w:r>
        <w:rPr>
          <w:color w:val="0E1115"/>
          <w:spacing w:val="-10"/>
          <w:sz w:val="24"/>
        </w:rPr>
        <w:t> </w:t>
      </w:r>
      <w:r>
        <w:rPr>
          <w:color w:val="0E1115"/>
          <w:spacing w:val="-6"/>
          <w:sz w:val="24"/>
        </w:rPr>
        <w:t>мира</w:t>
      </w:r>
      <w:r>
        <w:rPr>
          <w:rFonts w:ascii="Tahoma" w:hAnsi="Tahoma"/>
          <w:color w:val="0E1115"/>
          <w:spacing w:val="-6"/>
          <w:sz w:val="24"/>
        </w:rPr>
        <w:t>.</w:t>
      </w:r>
    </w:p>
    <w:p>
      <w:pPr>
        <w:pStyle w:val="ListParagraph"/>
        <w:numPr>
          <w:ilvl w:val="2"/>
          <w:numId w:val="130"/>
        </w:numPr>
        <w:tabs>
          <w:tab w:pos="575" w:val="left" w:leader="none"/>
        </w:tabs>
        <w:spacing w:line="240" w:lineRule="auto" w:before="199" w:after="0"/>
        <w:ind w:left="575" w:right="0" w:hanging="255"/>
        <w:jc w:val="left"/>
        <w:rPr>
          <w:rFonts w:ascii="Tahoma" w:hAnsi="Tahoma"/>
          <w:b/>
          <w:sz w:val="24"/>
        </w:rPr>
      </w:pPr>
      <w:r>
        <w:rPr>
          <w:rFonts w:ascii="Arial" w:hAnsi="Arial"/>
          <w:b/>
          <w:color w:val="0E1115"/>
          <w:spacing w:val="4"/>
          <w:w w:val="85"/>
          <w:sz w:val="27"/>
        </w:rPr>
        <w:t>Ре</w:t>
      </w:r>
      <w:r>
        <w:rPr>
          <w:rFonts w:ascii="Arial" w:hAnsi="Arial"/>
          <w:b/>
          <w:color w:val="0E1115"/>
          <w:spacing w:val="4"/>
          <w:w w:val="85"/>
          <w:sz w:val="24"/>
        </w:rPr>
        <w:t>п</w:t>
      </w:r>
      <w:r>
        <w:rPr>
          <w:rFonts w:ascii="Arial" w:hAnsi="Arial"/>
          <w:b/>
          <w:color w:val="0E1115"/>
          <w:spacing w:val="4"/>
          <w:w w:val="85"/>
          <w:sz w:val="27"/>
        </w:rPr>
        <w:t>у</w:t>
      </w:r>
      <w:r>
        <w:rPr>
          <w:rFonts w:ascii="Arial" w:hAnsi="Arial"/>
          <w:b/>
          <w:color w:val="0E1115"/>
          <w:spacing w:val="4"/>
          <w:w w:val="85"/>
          <w:sz w:val="24"/>
        </w:rPr>
        <w:t>т</w:t>
      </w:r>
      <w:r>
        <w:rPr>
          <w:rFonts w:ascii="Arial" w:hAnsi="Arial"/>
          <w:b/>
          <w:color w:val="0E1115"/>
          <w:spacing w:val="4"/>
          <w:w w:val="85"/>
          <w:sz w:val="27"/>
        </w:rPr>
        <w:t>а</w:t>
      </w:r>
      <w:r>
        <w:rPr>
          <w:rFonts w:ascii="Arial" w:hAnsi="Arial"/>
          <w:b/>
          <w:color w:val="0E1115"/>
          <w:spacing w:val="4"/>
          <w:w w:val="85"/>
          <w:sz w:val="24"/>
        </w:rPr>
        <w:t>ци</w:t>
      </w:r>
      <w:r>
        <w:rPr>
          <w:rFonts w:ascii="Arial" w:hAnsi="Arial"/>
          <w:b/>
          <w:color w:val="0E1115"/>
          <w:spacing w:val="4"/>
          <w:w w:val="85"/>
          <w:sz w:val="27"/>
        </w:rPr>
        <w:t>о</w:t>
      </w:r>
      <w:r>
        <w:rPr>
          <w:rFonts w:ascii="Arial" w:hAnsi="Arial"/>
          <w:b/>
          <w:color w:val="0E1115"/>
          <w:spacing w:val="4"/>
          <w:w w:val="85"/>
          <w:sz w:val="24"/>
        </w:rPr>
        <w:t>нны</w:t>
      </w:r>
      <w:r>
        <w:rPr>
          <w:rFonts w:ascii="Arial" w:hAnsi="Arial"/>
          <w:b/>
          <w:color w:val="0E1115"/>
          <w:spacing w:val="4"/>
          <w:w w:val="85"/>
          <w:sz w:val="27"/>
        </w:rPr>
        <w:t>й</w:t>
      </w:r>
      <w:r>
        <w:rPr>
          <w:rFonts w:ascii="Arial" w:hAnsi="Arial"/>
          <w:b/>
          <w:color w:val="0E1115"/>
          <w:spacing w:val="20"/>
          <w:sz w:val="27"/>
        </w:rPr>
        <w:t> </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пит</w:t>
      </w:r>
      <w:r>
        <w:rPr>
          <w:rFonts w:ascii="Arial" w:hAnsi="Arial"/>
          <w:b/>
          <w:color w:val="0E1115"/>
          <w:spacing w:val="-2"/>
          <w:sz w:val="27"/>
        </w:rPr>
        <w:t>а</w:t>
      </w:r>
      <w:r>
        <w:rPr>
          <w:rFonts w:ascii="Arial" w:hAnsi="Arial"/>
          <w:b/>
          <w:color w:val="0E1115"/>
          <w:spacing w:val="-2"/>
          <w:sz w:val="24"/>
        </w:rPr>
        <w:t>л</w:t>
      </w:r>
      <w:r>
        <w:rPr>
          <w:rFonts w:ascii="Tahoma" w:hAnsi="Tahoma"/>
          <w:b/>
          <w:color w:val="0E1115"/>
          <w:spacing w:val="-2"/>
          <w:sz w:val="24"/>
        </w:rPr>
        <w:t>:</w:t>
      </w:r>
    </w:p>
    <w:p>
      <w:pPr>
        <w:pStyle w:val="ListParagraph"/>
        <w:numPr>
          <w:ilvl w:val="3"/>
          <w:numId w:val="130"/>
        </w:numPr>
        <w:tabs>
          <w:tab w:pos="845" w:val="left" w:leader="none"/>
        </w:tabs>
        <w:spacing w:line="345" w:lineRule="auto" w:before="230" w:after="0"/>
        <w:ind w:left="845" w:right="321" w:hanging="263"/>
        <w:jc w:val="left"/>
        <w:rPr>
          <w:sz w:val="24"/>
        </w:rPr>
      </w:pPr>
      <w:r>
        <w:rPr>
          <w:rFonts w:ascii="Arial" w:hAnsi="Arial"/>
          <w:b/>
          <w:color w:val="0E1115"/>
          <w:spacing w:val="-8"/>
          <w:sz w:val="27"/>
        </w:rPr>
        <w:t>По</w:t>
      </w:r>
      <w:r>
        <w:rPr>
          <w:rFonts w:ascii="Arial" w:hAnsi="Arial"/>
          <w:b/>
          <w:color w:val="0E1115"/>
          <w:spacing w:val="-8"/>
          <w:sz w:val="24"/>
        </w:rPr>
        <w:t>выш</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2"/>
          <w:sz w:val="27"/>
        </w:rPr>
        <w:t> </w:t>
      </w:r>
      <w:r>
        <w:rPr>
          <w:rFonts w:ascii="Tahoma" w:hAnsi="Tahoma"/>
          <w:b/>
          <w:color w:val="0E1115"/>
          <w:spacing w:val="-8"/>
          <w:sz w:val="24"/>
        </w:rPr>
        <w:t>«</w:t>
      </w:r>
      <w:r>
        <w:rPr>
          <w:rFonts w:ascii="Arial" w:hAnsi="Arial"/>
          <w:b/>
          <w:color w:val="0E1115"/>
          <w:spacing w:val="-8"/>
          <w:sz w:val="27"/>
        </w:rPr>
        <w:t>ре</w:t>
      </w:r>
      <w:r>
        <w:rPr>
          <w:rFonts w:ascii="Arial" w:hAnsi="Arial"/>
          <w:b/>
          <w:color w:val="0E1115"/>
          <w:spacing w:val="-8"/>
          <w:sz w:val="24"/>
        </w:rPr>
        <w:t>п</w:t>
      </w:r>
      <w:r>
        <w:rPr>
          <w:rFonts w:ascii="Arial" w:hAnsi="Arial"/>
          <w:b/>
          <w:color w:val="0E1115"/>
          <w:spacing w:val="-8"/>
          <w:sz w:val="27"/>
        </w:rPr>
        <w:t>у</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ци</w:t>
      </w:r>
      <w:r>
        <w:rPr>
          <w:rFonts w:ascii="Arial" w:hAnsi="Arial"/>
          <w:b/>
          <w:color w:val="0E1115"/>
          <w:spacing w:val="-8"/>
          <w:sz w:val="27"/>
        </w:rPr>
        <w:t>о</w:t>
      </w:r>
      <w:r>
        <w:rPr>
          <w:rFonts w:ascii="Arial" w:hAnsi="Arial"/>
          <w:b/>
          <w:color w:val="0E1115"/>
          <w:spacing w:val="-8"/>
          <w:sz w:val="24"/>
        </w:rPr>
        <w:t>нн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2"/>
          <w:sz w:val="27"/>
        </w:rPr>
        <w:t> </w:t>
      </w:r>
      <w:r>
        <w:rPr>
          <w:rFonts w:ascii="Arial" w:hAnsi="Arial"/>
          <w:b/>
          <w:color w:val="0E1115"/>
          <w:spacing w:val="-8"/>
          <w:sz w:val="27"/>
        </w:rPr>
        <w:t>рей</w:t>
      </w:r>
      <w:r>
        <w:rPr>
          <w:rFonts w:ascii="Arial" w:hAnsi="Arial"/>
          <w:b/>
          <w:color w:val="0E1115"/>
          <w:spacing w:val="-8"/>
          <w:sz w:val="24"/>
        </w:rPr>
        <w:t>тинг</w:t>
      </w:r>
      <w:r>
        <w:rPr>
          <w:rFonts w:ascii="Arial" w:hAnsi="Arial"/>
          <w:b/>
          <w:color w:val="0E1115"/>
          <w:spacing w:val="-8"/>
          <w:sz w:val="27"/>
        </w:rPr>
        <w:t>а</w:t>
      </w:r>
      <w:r>
        <w:rPr>
          <w:rFonts w:ascii="Tahoma" w:hAnsi="Tahoma"/>
          <w:b/>
          <w:color w:val="0E1115"/>
          <w:spacing w:val="-8"/>
          <w:sz w:val="24"/>
        </w:rPr>
        <w:t>»</w:t>
      </w:r>
      <w:r>
        <w:rPr>
          <w:rFonts w:ascii="Tahoma" w:hAnsi="Tahoma"/>
          <w:b/>
          <w:color w:val="0E1115"/>
          <w:sz w:val="24"/>
        </w:rPr>
        <w:t> </w:t>
      </w:r>
      <w:r>
        <w:rPr>
          <w:color w:val="0E1115"/>
          <w:spacing w:val="-8"/>
          <w:sz w:val="24"/>
        </w:rPr>
        <w:t>в системе</w:t>
      </w:r>
      <w:r>
        <w:rPr>
          <w:rFonts w:ascii="Tahoma" w:hAnsi="Tahoma"/>
          <w:color w:val="0E1115"/>
          <w:spacing w:val="-8"/>
          <w:sz w:val="24"/>
        </w:rPr>
        <w:t>, </w:t>
      </w:r>
      <w:r>
        <w:rPr>
          <w:color w:val="0E1115"/>
          <w:spacing w:val="-8"/>
          <w:sz w:val="24"/>
        </w:rPr>
        <w:t>что увеличивает вес </w:t>
      </w:r>
      <w:r>
        <w:rPr>
          <w:color w:val="0E1115"/>
          <w:spacing w:val="-8"/>
          <w:sz w:val="24"/>
        </w:rPr>
        <w:t>его </w:t>
      </w:r>
      <w:r>
        <w:rPr>
          <w:color w:val="0E1115"/>
          <w:sz w:val="24"/>
        </w:rPr>
        <w:t>голоса</w:t>
      </w:r>
      <w:r>
        <w:rPr>
          <w:color w:val="0E1115"/>
          <w:spacing w:val="40"/>
          <w:sz w:val="24"/>
        </w:rPr>
        <w:t> </w:t>
      </w:r>
      <w:r>
        <w:rPr>
          <w:color w:val="0E1115"/>
          <w:sz w:val="24"/>
        </w:rPr>
        <w:t>в</w:t>
      </w:r>
      <w:r>
        <w:rPr>
          <w:color w:val="0E1115"/>
          <w:spacing w:val="40"/>
          <w:sz w:val="24"/>
        </w:rPr>
        <w:t> </w:t>
      </w:r>
      <w:r>
        <w:rPr>
          <w:color w:val="0E1115"/>
          <w:sz w:val="24"/>
        </w:rPr>
        <w:t>общественных</w:t>
      </w:r>
      <w:r>
        <w:rPr>
          <w:color w:val="0E1115"/>
          <w:spacing w:val="40"/>
          <w:sz w:val="24"/>
        </w:rPr>
        <w:t> </w:t>
      </w:r>
      <w:r>
        <w:rPr>
          <w:color w:val="0E1115"/>
          <w:sz w:val="24"/>
        </w:rPr>
        <w:t>обсуждениях</w:t>
      </w:r>
      <w:r>
        <w:rPr>
          <w:color w:val="0E1115"/>
          <w:spacing w:val="40"/>
          <w:sz w:val="24"/>
        </w:rPr>
        <w:t> </w:t>
      </w:r>
      <w:r>
        <w:rPr>
          <w:color w:val="0E1115"/>
          <w:sz w:val="24"/>
        </w:rPr>
        <w:t>и</w:t>
      </w:r>
      <w:r>
        <w:rPr>
          <w:color w:val="0E1115"/>
          <w:spacing w:val="40"/>
          <w:sz w:val="24"/>
        </w:rPr>
        <w:t> </w:t>
      </w:r>
      <w:r>
        <w:rPr>
          <w:color w:val="0E1115"/>
          <w:sz w:val="24"/>
        </w:rPr>
        <w:t>открывает</w:t>
      </w:r>
      <w:r>
        <w:rPr>
          <w:color w:val="0E1115"/>
          <w:spacing w:val="40"/>
          <w:sz w:val="24"/>
        </w:rPr>
        <w:t> </w:t>
      </w:r>
      <w:r>
        <w:rPr>
          <w:color w:val="0E1115"/>
          <w:sz w:val="24"/>
        </w:rPr>
        <w:t>доступ</w:t>
      </w:r>
      <w:r>
        <w:rPr>
          <w:color w:val="0E1115"/>
          <w:spacing w:val="40"/>
          <w:sz w:val="24"/>
        </w:rPr>
        <w:t> </w:t>
      </w:r>
      <w:r>
        <w:rPr>
          <w:color w:val="0E1115"/>
          <w:sz w:val="24"/>
        </w:rPr>
        <w:t>к</w:t>
      </w:r>
      <w:r>
        <w:rPr>
          <w:color w:val="0E1115"/>
          <w:spacing w:val="40"/>
          <w:sz w:val="24"/>
        </w:rPr>
        <w:t> </w:t>
      </w:r>
      <w:r>
        <w:rPr>
          <w:color w:val="0E1115"/>
          <w:sz w:val="24"/>
        </w:rPr>
        <w:t>участию</w:t>
      </w:r>
      <w:r>
        <w:rPr>
          <w:color w:val="0E1115"/>
          <w:spacing w:val="40"/>
          <w:sz w:val="24"/>
        </w:rPr>
        <w:t> </w:t>
      </w:r>
      <w:r>
        <w:rPr>
          <w:color w:val="0E1115"/>
          <w:sz w:val="24"/>
        </w:rPr>
        <w:t>в</w:t>
      </w:r>
    </w:p>
    <w:p>
      <w:pPr>
        <w:pStyle w:val="BodyText"/>
        <w:spacing w:before="5"/>
        <w:ind w:left="845"/>
        <w:rPr>
          <w:rFonts w:ascii="Tahoma" w:hAnsi="Tahoma"/>
        </w:rPr>
      </w:pPr>
      <w:r>
        <w:rPr>
          <w:color w:val="0E1115"/>
          <w:w w:val="105"/>
        </w:rPr>
        <w:t>ключевых</w:t>
      </w:r>
      <w:r>
        <w:rPr>
          <w:color w:val="0E1115"/>
          <w:spacing w:val="-9"/>
          <w:w w:val="105"/>
        </w:rPr>
        <w:t> </w:t>
      </w:r>
      <w:r>
        <w:rPr>
          <w:color w:val="0E1115"/>
          <w:spacing w:val="-2"/>
          <w:w w:val="105"/>
        </w:rPr>
        <w:t>решениях</w:t>
      </w:r>
      <w:r>
        <w:rPr>
          <w:rFonts w:ascii="Tahoma" w:hAnsi="Tahoma"/>
          <w:color w:val="0E1115"/>
          <w:spacing w:val="-2"/>
          <w:w w:val="105"/>
        </w:rPr>
        <w:t>.</w:t>
      </w:r>
    </w:p>
    <w:p>
      <w:pPr>
        <w:pStyle w:val="BodyText"/>
        <w:spacing w:before="63"/>
        <w:rPr>
          <w:rFonts w:ascii="Tahoma"/>
        </w:rPr>
      </w:pPr>
    </w:p>
    <w:p>
      <w:pPr>
        <w:pStyle w:val="ListParagraph"/>
        <w:numPr>
          <w:ilvl w:val="1"/>
          <w:numId w:val="130"/>
        </w:numPr>
        <w:tabs>
          <w:tab w:pos="586" w:val="left" w:leader="none"/>
        </w:tabs>
        <w:spacing w:line="240" w:lineRule="auto" w:before="0" w:after="0"/>
        <w:ind w:left="586" w:right="0" w:hanging="281"/>
        <w:jc w:val="left"/>
        <w:rPr>
          <w:rFonts w:ascii="Tahoma" w:hAnsi="Tahoma"/>
          <w:b/>
          <w:color w:val="0E1115"/>
          <w:sz w:val="24"/>
        </w:rPr>
      </w:pPr>
      <w:r>
        <w:rPr>
          <w:rFonts w:ascii="Arial" w:hAnsi="Arial"/>
          <w:b/>
          <w:color w:val="0E1115"/>
          <w:w w:val="85"/>
          <w:sz w:val="27"/>
        </w:rPr>
        <w:t>Ма</w:t>
      </w:r>
      <w:r>
        <w:rPr>
          <w:rFonts w:ascii="Arial" w:hAnsi="Arial"/>
          <w:b/>
          <w:color w:val="0E1115"/>
          <w:w w:val="85"/>
          <w:sz w:val="24"/>
        </w:rPr>
        <w:t>т</w:t>
      </w:r>
      <w:r>
        <w:rPr>
          <w:rFonts w:ascii="Arial" w:hAnsi="Arial"/>
          <w:b/>
          <w:color w:val="0E1115"/>
          <w:w w:val="85"/>
          <w:sz w:val="27"/>
        </w:rPr>
        <w:t>ер</w:t>
      </w:r>
      <w:r>
        <w:rPr>
          <w:rFonts w:ascii="Arial" w:hAnsi="Arial"/>
          <w:b/>
          <w:color w:val="0E1115"/>
          <w:w w:val="85"/>
          <w:sz w:val="24"/>
        </w:rPr>
        <w:t>и</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е</w:t>
      </w:r>
      <w:r>
        <w:rPr>
          <w:rFonts w:ascii="Arial" w:hAnsi="Arial"/>
          <w:b/>
          <w:color w:val="0E1115"/>
          <w:spacing w:val="43"/>
          <w:sz w:val="27"/>
        </w:rPr>
        <w:t> </w:t>
      </w:r>
      <w:r>
        <w:rPr>
          <w:rFonts w:ascii="Arial" w:hAnsi="Arial"/>
          <w:b/>
          <w:color w:val="0E1115"/>
          <w:w w:val="85"/>
          <w:sz w:val="24"/>
        </w:rPr>
        <w:t>п</w:t>
      </w:r>
      <w:r>
        <w:rPr>
          <w:rFonts w:ascii="Arial" w:hAnsi="Arial"/>
          <w:b/>
          <w:color w:val="0E1115"/>
          <w:w w:val="85"/>
          <w:sz w:val="27"/>
        </w:rPr>
        <w:t>оо</w:t>
      </w:r>
      <w:r>
        <w:rPr>
          <w:rFonts w:ascii="Arial" w:hAnsi="Arial"/>
          <w:b/>
          <w:color w:val="0E1115"/>
          <w:w w:val="85"/>
          <w:sz w:val="24"/>
        </w:rPr>
        <w:t>щ</w:t>
      </w:r>
      <w:r>
        <w:rPr>
          <w:rFonts w:ascii="Arial" w:hAnsi="Arial"/>
          <w:b/>
          <w:color w:val="0E1115"/>
          <w:w w:val="85"/>
          <w:sz w:val="27"/>
        </w:rPr>
        <w:t>ре</w:t>
      </w:r>
      <w:r>
        <w:rPr>
          <w:rFonts w:ascii="Arial" w:hAnsi="Arial"/>
          <w:b/>
          <w:color w:val="0E1115"/>
          <w:w w:val="85"/>
          <w:sz w:val="24"/>
        </w:rPr>
        <w:t>ния</w:t>
      </w:r>
      <w:r>
        <w:rPr>
          <w:rFonts w:ascii="Arial" w:hAnsi="Arial"/>
          <w:b/>
          <w:color w:val="0E1115"/>
          <w:spacing w:val="51"/>
          <w:sz w:val="24"/>
        </w:rPr>
        <w:t> </w:t>
      </w:r>
      <w:r>
        <w:rPr>
          <w:rFonts w:ascii="Tahoma" w:hAnsi="Tahoma"/>
          <w:b/>
          <w:color w:val="0E1115"/>
          <w:w w:val="85"/>
          <w:sz w:val="24"/>
        </w:rPr>
        <w:t>(</w:t>
      </w:r>
      <w:r>
        <w:rPr>
          <w:rFonts w:ascii="Arial" w:hAnsi="Arial"/>
          <w:b/>
          <w:color w:val="0E1115"/>
          <w:w w:val="85"/>
          <w:sz w:val="27"/>
        </w:rPr>
        <w:t>В</w:t>
      </w:r>
      <w:r>
        <w:rPr>
          <w:rFonts w:ascii="Arial" w:hAnsi="Arial"/>
          <w:b/>
          <w:color w:val="0E1115"/>
          <w:w w:val="85"/>
          <w:sz w:val="24"/>
        </w:rPr>
        <w:t>т</w:t>
      </w:r>
      <w:r>
        <w:rPr>
          <w:rFonts w:ascii="Arial" w:hAnsi="Arial"/>
          <w:b/>
          <w:color w:val="0E1115"/>
          <w:w w:val="85"/>
          <w:sz w:val="27"/>
        </w:rPr>
        <w:t>орос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п</w:t>
      </w:r>
      <w:r>
        <w:rPr>
          <w:rFonts w:ascii="Arial" w:hAnsi="Arial"/>
          <w:b/>
          <w:color w:val="0E1115"/>
          <w:w w:val="85"/>
          <w:sz w:val="27"/>
        </w:rPr>
        <w:t>е</w:t>
      </w:r>
      <w:r>
        <w:rPr>
          <w:rFonts w:ascii="Arial" w:hAnsi="Arial"/>
          <w:b/>
          <w:color w:val="0E1115"/>
          <w:w w:val="85"/>
          <w:sz w:val="24"/>
        </w:rPr>
        <w:t>нны</w:t>
      </w:r>
      <w:r>
        <w:rPr>
          <w:rFonts w:ascii="Arial" w:hAnsi="Arial"/>
          <w:b/>
          <w:color w:val="0E1115"/>
          <w:w w:val="85"/>
          <w:sz w:val="27"/>
        </w:rPr>
        <w:t>е</w:t>
      </w:r>
      <w:r>
        <w:rPr>
          <w:rFonts w:ascii="Tahoma" w:hAnsi="Tahoma"/>
          <w:b/>
          <w:color w:val="0E1115"/>
          <w:w w:val="85"/>
          <w:sz w:val="24"/>
        </w:rPr>
        <w:t>,</w:t>
      </w:r>
      <w:r>
        <w:rPr>
          <w:rFonts w:ascii="Tahoma" w:hAnsi="Tahoma"/>
          <w:b/>
          <w:color w:val="0E1115"/>
          <w:spacing w:val="39"/>
          <w:sz w:val="24"/>
        </w:rPr>
        <w:t> </w:t>
      </w:r>
      <w:r>
        <w:rPr>
          <w:rFonts w:ascii="Arial" w:hAnsi="Arial"/>
          <w:b/>
          <w:color w:val="0E1115"/>
          <w:w w:val="85"/>
          <w:sz w:val="24"/>
        </w:rPr>
        <w:t>н</w:t>
      </w:r>
      <w:r>
        <w:rPr>
          <w:rFonts w:ascii="Arial" w:hAnsi="Arial"/>
          <w:b/>
          <w:color w:val="0E1115"/>
          <w:w w:val="85"/>
          <w:sz w:val="27"/>
        </w:rPr>
        <w:t>о</w:t>
      </w:r>
      <w:r>
        <w:rPr>
          <w:rFonts w:ascii="Arial" w:hAnsi="Arial"/>
          <w:b/>
          <w:color w:val="0E1115"/>
          <w:spacing w:val="44"/>
          <w:sz w:val="27"/>
        </w:rPr>
        <w:t> </w:t>
      </w:r>
      <w:r>
        <w:rPr>
          <w:rFonts w:ascii="Arial" w:hAnsi="Arial"/>
          <w:b/>
          <w:color w:val="0E1115"/>
          <w:spacing w:val="-2"/>
          <w:w w:val="85"/>
          <w:sz w:val="24"/>
        </w:rPr>
        <w:t>зн</w:t>
      </w:r>
      <w:r>
        <w:rPr>
          <w:rFonts w:ascii="Arial" w:hAnsi="Arial"/>
          <w:b/>
          <w:color w:val="0E1115"/>
          <w:spacing w:val="-2"/>
          <w:w w:val="85"/>
          <w:sz w:val="27"/>
        </w:rPr>
        <w:t>а</w:t>
      </w:r>
      <w:r>
        <w:rPr>
          <w:rFonts w:ascii="Arial" w:hAnsi="Arial"/>
          <w:b/>
          <w:color w:val="0E1115"/>
          <w:spacing w:val="-2"/>
          <w:w w:val="85"/>
          <w:sz w:val="24"/>
        </w:rPr>
        <w:t>чимы</w:t>
      </w:r>
      <w:r>
        <w:rPr>
          <w:rFonts w:ascii="Arial" w:hAnsi="Arial"/>
          <w:b/>
          <w:color w:val="0E1115"/>
          <w:spacing w:val="-2"/>
          <w:w w:val="85"/>
          <w:sz w:val="27"/>
        </w:rPr>
        <w:t>е</w:t>
      </w:r>
      <w:r>
        <w:rPr>
          <w:rFonts w:ascii="Tahoma" w:hAnsi="Tahoma"/>
          <w:b/>
          <w:color w:val="0E1115"/>
          <w:spacing w:val="-2"/>
          <w:w w:val="85"/>
          <w:sz w:val="24"/>
        </w:rPr>
        <w:t>):</w:t>
      </w:r>
    </w:p>
    <w:p>
      <w:pPr>
        <w:pStyle w:val="BodyText"/>
        <w:spacing w:before="60"/>
        <w:rPr>
          <w:rFonts w:ascii="Tahoma"/>
          <w:b/>
        </w:rPr>
      </w:pPr>
    </w:p>
    <w:p>
      <w:pPr>
        <w:pStyle w:val="ListParagraph"/>
        <w:numPr>
          <w:ilvl w:val="2"/>
          <w:numId w:val="130"/>
        </w:numPr>
        <w:tabs>
          <w:tab w:pos="575" w:val="left" w:leader="none"/>
        </w:tabs>
        <w:spacing w:line="324" w:lineRule="auto" w:before="0" w:after="0"/>
        <w:ind w:left="575" w:right="980" w:hanging="255"/>
        <w:jc w:val="left"/>
        <w:rPr>
          <w:sz w:val="24"/>
        </w:rPr>
      </w:pPr>
      <w:r>
        <w:rPr>
          <w:rFonts w:ascii="Arial" w:hAnsi="Arial"/>
          <w:b/>
          <w:color w:val="0E1115"/>
          <w:w w:val="90"/>
          <w:sz w:val="27"/>
        </w:rPr>
        <w:t>Пре</w:t>
      </w:r>
      <w:r>
        <w:rPr>
          <w:rFonts w:ascii="Arial" w:hAnsi="Arial"/>
          <w:b/>
          <w:color w:val="0E1115"/>
          <w:w w:val="90"/>
          <w:sz w:val="24"/>
        </w:rPr>
        <w:t>мии</w:t>
      </w:r>
      <w:r>
        <w:rPr>
          <w:rFonts w:ascii="Tahoma" w:hAnsi="Tahoma"/>
          <w:b/>
          <w:color w:val="0E1115"/>
          <w:w w:val="90"/>
          <w:sz w:val="24"/>
        </w:rPr>
        <w:t>,</w:t>
      </w:r>
      <w:r>
        <w:rPr>
          <w:rFonts w:ascii="Tahoma" w:hAnsi="Tahoma"/>
          <w:b/>
          <w:color w:val="0E1115"/>
          <w:spacing w:val="-9"/>
          <w:w w:val="90"/>
          <w:sz w:val="24"/>
        </w:rPr>
        <w:t> </w:t>
      </w:r>
      <w:r>
        <w:rPr>
          <w:rFonts w:ascii="Arial" w:hAnsi="Arial"/>
          <w:b/>
          <w:color w:val="0E1115"/>
          <w:w w:val="90"/>
          <w:sz w:val="24"/>
        </w:rPr>
        <w:t>вы</w:t>
      </w:r>
      <w:r>
        <w:rPr>
          <w:rFonts w:ascii="Arial" w:hAnsi="Arial"/>
          <w:b/>
          <w:color w:val="0E1115"/>
          <w:w w:val="90"/>
          <w:sz w:val="27"/>
        </w:rPr>
        <w:t>ра</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в</w:t>
      </w:r>
      <w:r>
        <w:rPr>
          <w:rFonts w:ascii="Arial" w:hAnsi="Arial"/>
          <w:b/>
          <w:color w:val="0E1115"/>
          <w:spacing w:val="-1"/>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ньг</w:t>
      </w:r>
      <w:r>
        <w:rPr>
          <w:rFonts w:ascii="Arial" w:hAnsi="Arial"/>
          <w:b/>
          <w:color w:val="0E1115"/>
          <w:w w:val="90"/>
          <w:sz w:val="27"/>
        </w:rPr>
        <w:t>ах</w:t>
      </w:r>
      <w:r>
        <w:rPr>
          <w:rFonts w:ascii="Tahoma" w:hAnsi="Tahoma"/>
          <w:b/>
          <w:color w:val="0E1115"/>
          <w:w w:val="90"/>
          <w:sz w:val="24"/>
        </w:rPr>
        <w:t>,</w:t>
      </w:r>
      <w:r>
        <w:rPr>
          <w:rFonts w:ascii="Tahoma" w:hAnsi="Tahoma"/>
          <w:b/>
          <w:color w:val="0E1115"/>
          <w:spacing w:val="-9"/>
          <w:w w:val="90"/>
          <w:sz w:val="24"/>
        </w:rPr>
        <w:t> </w:t>
      </w:r>
      <w:r>
        <w:rPr>
          <w:rFonts w:ascii="Arial" w:hAnsi="Arial"/>
          <w:b/>
          <w:color w:val="0E1115"/>
          <w:w w:val="90"/>
          <w:sz w:val="27"/>
        </w:rPr>
        <w:t>а</w:t>
      </w:r>
      <w:r>
        <w:rPr>
          <w:rFonts w:ascii="Arial" w:hAnsi="Arial"/>
          <w:b/>
          <w:color w:val="0E1115"/>
          <w:spacing w:val="-8"/>
          <w:w w:val="90"/>
          <w:sz w:val="27"/>
        </w:rPr>
        <w:t> </w:t>
      </w:r>
      <w:r>
        <w:rPr>
          <w:rFonts w:ascii="Arial" w:hAnsi="Arial"/>
          <w:b/>
          <w:color w:val="0E1115"/>
          <w:w w:val="90"/>
          <w:sz w:val="24"/>
        </w:rPr>
        <w:t>в</w:t>
      </w:r>
      <w:r>
        <w:rPr>
          <w:rFonts w:ascii="Arial" w:hAnsi="Arial"/>
          <w:b/>
          <w:color w:val="0E1115"/>
          <w:spacing w:val="-1"/>
          <w:w w:val="90"/>
          <w:sz w:val="24"/>
        </w:rPr>
        <w:t> </w:t>
      </w:r>
      <w:r>
        <w:rPr>
          <w:rFonts w:ascii="Arial" w:hAnsi="Arial"/>
          <w:b/>
          <w:color w:val="0E1115"/>
          <w:w w:val="90"/>
          <w:sz w:val="27"/>
        </w:rPr>
        <w:t>ресурсах</w:t>
      </w:r>
      <w:r>
        <w:rPr>
          <w:rFonts w:ascii="Arial" w:hAnsi="Arial"/>
          <w:b/>
          <w:color w:val="0E1115"/>
          <w:spacing w:val="-8"/>
          <w:w w:val="90"/>
          <w:sz w:val="27"/>
        </w:rPr>
        <w:t> </w:t>
      </w:r>
      <w:r>
        <w:rPr>
          <w:rFonts w:ascii="Arial" w:hAnsi="Arial"/>
          <w:b/>
          <w:color w:val="0E1115"/>
          <w:w w:val="90"/>
          <w:sz w:val="24"/>
        </w:rPr>
        <w:t>для</w:t>
      </w:r>
      <w:r>
        <w:rPr>
          <w:rFonts w:ascii="Arial" w:hAnsi="Arial"/>
          <w:b/>
          <w:color w:val="0E1115"/>
          <w:spacing w:val="-1"/>
          <w:w w:val="90"/>
          <w:sz w:val="24"/>
        </w:rPr>
        <w:t> </w:t>
      </w:r>
      <w:r>
        <w:rPr>
          <w:rFonts w:ascii="Arial" w:hAnsi="Arial"/>
          <w:b/>
          <w:color w:val="0E1115"/>
          <w:w w:val="90"/>
          <w:sz w:val="27"/>
        </w:rPr>
        <w:t>реа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ции</w:t>
      </w:r>
      <w:r>
        <w:rPr>
          <w:rFonts w:ascii="Arial" w:hAnsi="Arial"/>
          <w:b/>
          <w:color w:val="0E1115"/>
          <w:spacing w:val="-1"/>
          <w:w w:val="90"/>
          <w:sz w:val="24"/>
        </w:rPr>
        <w:t> </w:t>
      </w:r>
      <w:r>
        <w:rPr>
          <w:rFonts w:ascii="Arial" w:hAnsi="Arial"/>
          <w:b/>
          <w:color w:val="0E1115"/>
          <w:w w:val="90"/>
          <w:sz w:val="24"/>
        </w:rPr>
        <w:t>личны</w:t>
      </w:r>
      <w:r>
        <w:rPr>
          <w:rFonts w:ascii="Arial" w:hAnsi="Arial"/>
          <w:b/>
          <w:color w:val="0E1115"/>
          <w:w w:val="90"/>
          <w:sz w:val="27"/>
        </w:rPr>
        <w:t>х </w:t>
      </w:r>
      <w:r>
        <w:rPr>
          <w:rFonts w:ascii="Arial" w:hAnsi="Arial"/>
          <w:b/>
          <w:color w:val="0E1115"/>
          <w:spacing w:val="-8"/>
          <w:sz w:val="24"/>
        </w:rPr>
        <w:t>тв</w:t>
      </w:r>
      <w:r>
        <w:rPr>
          <w:rFonts w:ascii="Arial" w:hAnsi="Arial"/>
          <w:b/>
          <w:color w:val="0E1115"/>
          <w:spacing w:val="-8"/>
          <w:sz w:val="27"/>
        </w:rPr>
        <w:t>ор</w:t>
      </w:r>
      <w:r>
        <w:rPr>
          <w:rFonts w:ascii="Arial" w:hAnsi="Arial"/>
          <w:b/>
          <w:color w:val="0E1115"/>
          <w:spacing w:val="-8"/>
          <w:sz w:val="24"/>
        </w:rPr>
        <w:t>ч</w:t>
      </w:r>
      <w:r>
        <w:rPr>
          <w:rFonts w:ascii="Arial" w:hAnsi="Arial"/>
          <w:b/>
          <w:color w:val="0E1115"/>
          <w:spacing w:val="-8"/>
          <w:sz w:val="27"/>
        </w:rPr>
        <w:t>ес</w:t>
      </w:r>
      <w:r>
        <w:rPr>
          <w:rFonts w:ascii="Arial" w:hAnsi="Arial"/>
          <w:b/>
          <w:color w:val="0E1115"/>
          <w:spacing w:val="-8"/>
          <w:sz w:val="24"/>
        </w:rPr>
        <w:t>ки</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4"/>
        </w:rPr>
        <w:t>или</w:t>
      </w:r>
      <w:r>
        <w:rPr>
          <w:rFonts w:ascii="Arial" w:hAnsi="Arial"/>
          <w:b/>
          <w:color w:val="0E1115"/>
          <w:spacing w:val="-9"/>
          <w:sz w:val="24"/>
        </w:rPr>
        <w:t> </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льны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4"/>
        </w:rPr>
        <w:t>п</w:t>
      </w:r>
      <w:r>
        <w:rPr>
          <w:rFonts w:ascii="Arial" w:hAnsi="Arial"/>
          <w:b/>
          <w:color w:val="0E1115"/>
          <w:spacing w:val="-8"/>
          <w:sz w:val="27"/>
        </w:rPr>
        <w:t>рое</w:t>
      </w:r>
      <w:r>
        <w:rPr>
          <w:rFonts w:ascii="Arial" w:hAnsi="Arial"/>
          <w:b/>
          <w:color w:val="0E1115"/>
          <w:spacing w:val="-8"/>
          <w:sz w:val="24"/>
        </w:rPr>
        <w:t>кт</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5"/>
          <w:sz w:val="24"/>
        </w:rPr>
        <w:t> </w:t>
      </w:r>
      <w:r>
        <w:rPr>
          <w:rFonts w:ascii="Tahoma" w:hAnsi="Tahoma"/>
          <w:color w:val="0E1115"/>
          <w:spacing w:val="-8"/>
          <w:sz w:val="24"/>
        </w:rPr>
        <w:t>(</w:t>
      </w:r>
      <w:r>
        <w:rPr>
          <w:color w:val="0E1115"/>
          <w:spacing w:val="-8"/>
          <w:sz w:val="24"/>
        </w:rPr>
        <w:t>например</w:t>
      </w:r>
      <w:r>
        <w:rPr>
          <w:rFonts w:ascii="Tahoma" w:hAnsi="Tahoma"/>
          <w:color w:val="0E1115"/>
          <w:spacing w:val="-8"/>
          <w:sz w:val="24"/>
        </w:rPr>
        <w:t>,</w:t>
      </w:r>
      <w:r>
        <w:rPr>
          <w:rFonts w:ascii="Tahoma" w:hAnsi="Tahoma"/>
          <w:color w:val="0E1115"/>
          <w:spacing w:val="-10"/>
          <w:sz w:val="24"/>
        </w:rPr>
        <w:t> </w:t>
      </w:r>
      <w:r>
        <w:rPr>
          <w:color w:val="0E1115"/>
          <w:spacing w:val="-8"/>
          <w:sz w:val="24"/>
        </w:rPr>
        <w:t>годовой доступ к</w:t>
      </w:r>
    </w:p>
    <w:p>
      <w:pPr>
        <w:pStyle w:val="BodyText"/>
        <w:spacing w:before="15"/>
        <w:ind w:left="575"/>
        <w:rPr>
          <w:rFonts w:ascii="Tahoma" w:hAnsi="Tahoma"/>
        </w:rPr>
      </w:pPr>
      <w:r>
        <w:rPr>
          <w:rFonts w:ascii="Tahoma" w:hAnsi="Tahoma"/>
          <w:color w:val="0E1115"/>
        </w:rPr>
        <w:t>advanced</w:t>
      </w:r>
      <w:r>
        <w:rPr>
          <w:rFonts w:ascii="Tahoma" w:hAnsi="Tahoma"/>
          <w:color w:val="0E1115"/>
          <w:spacing w:val="42"/>
        </w:rPr>
        <w:t> </w:t>
      </w:r>
      <w:r>
        <w:rPr>
          <w:color w:val="0E1115"/>
        </w:rPr>
        <w:t>мастерским</w:t>
      </w:r>
      <w:r>
        <w:rPr>
          <w:rFonts w:ascii="Tahoma" w:hAnsi="Tahoma"/>
          <w:color w:val="0E1115"/>
        </w:rPr>
        <w:t>,</w:t>
      </w:r>
      <w:r>
        <w:rPr>
          <w:rFonts w:ascii="Tahoma" w:hAnsi="Tahoma"/>
          <w:color w:val="0E1115"/>
          <w:spacing w:val="43"/>
        </w:rPr>
        <w:t> </w:t>
      </w:r>
      <w:r>
        <w:rPr>
          <w:color w:val="0E1115"/>
        </w:rPr>
        <w:t>арт</w:t>
      </w:r>
      <w:r>
        <w:rPr>
          <w:rFonts w:ascii="Tahoma" w:hAnsi="Tahoma"/>
          <w:color w:val="0E1115"/>
        </w:rPr>
        <w:t>-</w:t>
      </w:r>
      <w:r>
        <w:rPr>
          <w:color w:val="0E1115"/>
        </w:rPr>
        <w:t>резиденция</w:t>
      </w:r>
      <w:r>
        <w:rPr>
          <w:rFonts w:ascii="Tahoma" w:hAnsi="Tahoma"/>
          <w:color w:val="0E1115"/>
        </w:rPr>
        <w:t>,</w:t>
      </w:r>
      <w:r>
        <w:rPr>
          <w:rFonts w:ascii="Tahoma" w:hAnsi="Tahoma"/>
          <w:color w:val="0E1115"/>
          <w:spacing w:val="43"/>
        </w:rPr>
        <w:t> </w:t>
      </w:r>
      <w:r>
        <w:rPr>
          <w:color w:val="0E1115"/>
        </w:rPr>
        <w:t>финансирование</w:t>
      </w:r>
      <w:r>
        <w:rPr>
          <w:color w:val="0E1115"/>
          <w:spacing w:val="46"/>
        </w:rPr>
        <w:t> </w:t>
      </w:r>
      <w:r>
        <w:rPr>
          <w:color w:val="0E1115"/>
        </w:rPr>
        <w:t>своего</w:t>
      </w:r>
      <w:r>
        <w:rPr>
          <w:color w:val="0E1115"/>
          <w:spacing w:val="46"/>
        </w:rPr>
        <w:t> </w:t>
      </w:r>
      <w:r>
        <w:rPr>
          <w:color w:val="0E1115"/>
          <w:spacing w:val="-2"/>
        </w:rPr>
        <w:t>исследования</w:t>
      </w:r>
      <w:r>
        <w:rPr>
          <w:rFonts w:ascii="Tahoma" w:hAnsi="Tahoma"/>
          <w:color w:val="0E1115"/>
          <w:spacing w:val="-2"/>
        </w:rPr>
        <w:t>).</w:t>
      </w:r>
    </w:p>
    <w:p>
      <w:pPr>
        <w:pStyle w:val="BodyText"/>
        <w:spacing w:after="0"/>
        <w:rPr>
          <w:rFonts w:ascii="Tahoma" w:hAnsi="Tahoma"/>
        </w:rPr>
        <w:sectPr>
          <w:pgSz w:w="11900" w:h="16840"/>
          <w:pgMar w:top="0" w:bottom="280" w:left="850" w:right="1133"/>
        </w:sectPr>
      </w:pPr>
    </w:p>
    <w:p>
      <w:pPr>
        <w:pStyle w:val="ListParagraph"/>
        <w:numPr>
          <w:ilvl w:val="2"/>
          <w:numId w:val="130"/>
        </w:numPr>
        <w:tabs>
          <w:tab w:pos="575" w:val="left" w:leader="none"/>
        </w:tabs>
        <w:spacing w:line="336" w:lineRule="auto" w:before="28" w:after="0"/>
        <w:ind w:left="575" w:right="850" w:hanging="255"/>
        <w:jc w:val="left"/>
        <w:rPr>
          <w:rFonts w:ascii="Tahoma" w:hAnsi="Tahoma"/>
          <w:sz w:val="24"/>
        </w:rPr>
      </w:pPr>
      <w:r>
        <w:rPr>
          <w:rFonts w:ascii="Arial" w:hAnsi="Arial"/>
          <w:b/>
          <w:color w:val="0E1115"/>
          <w:spacing w:val="-8"/>
          <w:sz w:val="24"/>
        </w:rPr>
        <w:t>Д</w:t>
      </w:r>
      <w:r>
        <w:rPr>
          <w:rFonts w:ascii="Arial" w:hAnsi="Arial"/>
          <w:b/>
          <w:color w:val="0E1115"/>
          <w:spacing w:val="-8"/>
          <w:sz w:val="27"/>
        </w:rPr>
        <w:t>о</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лнит</w:t>
      </w:r>
      <w:r>
        <w:rPr>
          <w:rFonts w:ascii="Arial" w:hAnsi="Arial"/>
          <w:b/>
          <w:color w:val="0E1115"/>
          <w:spacing w:val="-8"/>
          <w:sz w:val="27"/>
        </w:rPr>
        <w:t>е</w:t>
      </w:r>
      <w:r>
        <w:rPr>
          <w:rFonts w:ascii="Arial" w:hAnsi="Arial"/>
          <w:b/>
          <w:color w:val="0E1115"/>
          <w:spacing w:val="-8"/>
          <w:sz w:val="24"/>
        </w:rPr>
        <w:t>льн</w:t>
      </w:r>
      <w:r>
        <w:rPr>
          <w:rFonts w:ascii="Arial" w:hAnsi="Arial"/>
          <w:b/>
          <w:color w:val="0E1115"/>
          <w:spacing w:val="-8"/>
          <w:sz w:val="27"/>
        </w:rPr>
        <w:t>ое</w:t>
      </w:r>
      <w:r>
        <w:rPr>
          <w:rFonts w:ascii="Arial" w:hAnsi="Arial"/>
          <w:b/>
          <w:color w:val="0E1115"/>
          <w:spacing w:val="-15"/>
          <w:sz w:val="27"/>
        </w:rPr>
        <w:t> </w:t>
      </w:r>
      <w:r>
        <w:rPr>
          <w:rFonts w:ascii="Arial" w:hAnsi="Arial"/>
          <w:b/>
          <w:color w:val="0E1115"/>
          <w:spacing w:val="-8"/>
          <w:sz w:val="24"/>
        </w:rPr>
        <w:t>в</w:t>
      </w:r>
      <w:r>
        <w:rPr>
          <w:rFonts w:ascii="Arial" w:hAnsi="Arial"/>
          <w:b/>
          <w:color w:val="0E1115"/>
          <w:spacing w:val="-8"/>
          <w:sz w:val="27"/>
        </w:rPr>
        <w:t>ре</w:t>
      </w:r>
      <w:r>
        <w:rPr>
          <w:rFonts w:ascii="Arial" w:hAnsi="Arial"/>
          <w:b/>
          <w:color w:val="0E1115"/>
          <w:spacing w:val="-8"/>
          <w:sz w:val="24"/>
        </w:rPr>
        <w:t>мя н</w:t>
      </w:r>
      <w:r>
        <w:rPr>
          <w:rFonts w:ascii="Arial" w:hAnsi="Arial"/>
          <w:b/>
          <w:color w:val="0E1115"/>
          <w:spacing w:val="-8"/>
          <w:sz w:val="27"/>
        </w:rPr>
        <w:t>а</w:t>
      </w:r>
      <w:r>
        <w:rPr>
          <w:rFonts w:ascii="Arial" w:hAnsi="Arial"/>
          <w:b/>
          <w:color w:val="0E1115"/>
          <w:spacing w:val="-15"/>
          <w:sz w:val="27"/>
        </w:rPr>
        <w:t> </w:t>
      </w:r>
      <w:r>
        <w:rPr>
          <w:rFonts w:ascii="Arial" w:hAnsi="Arial"/>
          <w:b/>
          <w:color w:val="0E1115"/>
          <w:spacing w:val="-8"/>
          <w:sz w:val="27"/>
        </w:rPr>
        <w:t>са</w:t>
      </w:r>
      <w:r>
        <w:rPr>
          <w:rFonts w:ascii="Arial" w:hAnsi="Arial"/>
          <w:b/>
          <w:color w:val="0E1115"/>
          <w:spacing w:val="-8"/>
          <w:sz w:val="24"/>
        </w:rPr>
        <w:t>м</w:t>
      </w:r>
      <w:r>
        <w:rPr>
          <w:rFonts w:ascii="Arial" w:hAnsi="Arial"/>
          <w:b/>
          <w:color w:val="0E1115"/>
          <w:spacing w:val="-8"/>
          <w:sz w:val="27"/>
        </w:rPr>
        <w:t>оо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 </w:t>
      </w:r>
      <w:r>
        <w:rPr>
          <w:rFonts w:ascii="Tahoma" w:hAnsi="Tahoma"/>
          <w:color w:val="0E1115"/>
          <w:spacing w:val="-8"/>
          <w:sz w:val="24"/>
        </w:rPr>
        <w:t>(</w:t>
      </w:r>
      <w:r>
        <w:rPr>
          <w:color w:val="0E1115"/>
          <w:spacing w:val="-8"/>
          <w:sz w:val="24"/>
        </w:rPr>
        <w:t>оплачиваемый</w:t>
      </w:r>
      <w:r>
        <w:rPr>
          <w:color w:val="0E1115"/>
          <w:spacing w:val="-5"/>
          <w:sz w:val="24"/>
        </w:rPr>
        <w:t> </w:t>
      </w:r>
      <w:r>
        <w:rPr>
          <w:rFonts w:ascii="Tahoma" w:hAnsi="Tahoma"/>
          <w:color w:val="0E1115"/>
          <w:spacing w:val="-8"/>
          <w:sz w:val="24"/>
        </w:rPr>
        <w:t>«</w:t>
      </w:r>
      <w:r>
        <w:rPr>
          <w:color w:val="0E1115"/>
          <w:spacing w:val="-8"/>
          <w:sz w:val="24"/>
        </w:rPr>
        <w:t>творческий </w:t>
      </w:r>
      <w:r>
        <w:rPr>
          <w:color w:val="0E1115"/>
          <w:spacing w:val="-2"/>
          <w:sz w:val="24"/>
        </w:rPr>
        <w:t>отпуск</w:t>
      </w:r>
      <w:r>
        <w:rPr>
          <w:rFonts w:ascii="Tahoma" w:hAnsi="Tahoma"/>
          <w:color w:val="0E1115"/>
          <w:spacing w:val="-2"/>
          <w:sz w:val="24"/>
        </w:rPr>
        <w:t>»).</w:t>
      </w:r>
    </w:p>
    <w:p>
      <w:pPr>
        <w:pStyle w:val="ListParagraph"/>
        <w:numPr>
          <w:ilvl w:val="2"/>
          <w:numId w:val="130"/>
        </w:numPr>
        <w:tabs>
          <w:tab w:pos="575" w:val="left" w:leader="none"/>
        </w:tabs>
        <w:spacing w:line="240" w:lineRule="auto" w:before="86" w:after="0"/>
        <w:ind w:left="575" w:right="0" w:hanging="255"/>
        <w:jc w:val="left"/>
        <w:rPr>
          <w:sz w:val="24"/>
        </w:rPr>
      </w:pPr>
      <w:r>
        <w:rPr>
          <w:rFonts w:ascii="Arial" w:hAnsi="Arial"/>
          <w:b/>
          <w:color w:val="0E1115"/>
          <w:spacing w:val="-6"/>
          <w:sz w:val="24"/>
        </w:rPr>
        <w:t>Ул</w:t>
      </w:r>
      <w:r>
        <w:rPr>
          <w:rFonts w:ascii="Arial" w:hAnsi="Arial"/>
          <w:b/>
          <w:color w:val="0E1115"/>
          <w:spacing w:val="-6"/>
          <w:sz w:val="27"/>
        </w:rPr>
        <w:t>у</w:t>
      </w:r>
      <w:r>
        <w:rPr>
          <w:rFonts w:ascii="Arial" w:hAnsi="Arial"/>
          <w:b/>
          <w:color w:val="0E1115"/>
          <w:spacing w:val="-6"/>
          <w:sz w:val="24"/>
        </w:rPr>
        <w:t>чш</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0"/>
          <w:sz w:val="27"/>
        </w:rPr>
        <w:t> </w:t>
      </w:r>
      <w:r>
        <w:rPr>
          <w:rFonts w:ascii="Arial" w:hAnsi="Arial"/>
          <w:b/>
          <w:color w:val="0E1115"/>
          <w:spacing w:val="-6"/>
          <w:sz w:val="24"/>
        </w:rPr>
        <w:t>жилищны</w:t>
      </w:r>
      <w:r>
        <w:rPr>
          <w:rFonts w:ascii="Arial" w:hAnsi="Arial"/>
          <w:b/>
          <w:color w:val="0E1115"/>
          <w:spacing w:val="-6"/>
          <w:sz w:val="27"/>
        </w:rPr>
        <w:t>х</w:t>
      </w:r>
      <w:r>
        <w:rPr>
          <w:rFonts w:ascii="Arial" w:hAnsi="Arial"/>
          <w:b/>
          <w:color w:val="0E1115"/>
          <w:spacing w:val="-9"/>
          <w:sz w:val="27"/>
        </w:rPr>
        <w:t> </w:t>
      </w:r>
      <w:r>
        <w:rPr>
          <w:rFonts w:ascii="Arial" w:hAnsi="Arial"/>
          <w:b/>
          <w:color w:val="0E1115"/>
          <w:spacing w:val="-6"/>
          <w:sz w:val="27"/>
        </w:rPr>
        <w:t>ус</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ви</w:t>
      </w:r>
      <w:r>
        <w:rPr>
          <w:rFonts w:ascii="Arial" w:hAnsi="Arial"/>
          <w:b/>
          <w:color w:val="0E1115"/>
          <w:spacing w:val="-6"/>
          <w:sz w:val="27"/>
        </w:rPr>
        <w:t>й</w:t>
      </w:r>
      <w:r>
        <w:rPr>
          <w:rFonts w:ascii="Arial" w:hAnsi="Arial"/>
          <w:b/>
          <w:color w:val="0E1115"/>
          <w:spacing w:val="-2"/>
          <w:sz w:val="27"/>
        </w:rPr>
        <w:t> </w:t>
      </w:r>
      <w:r>
        <w:rPr>
          <w:color w:val="0E1115"/>
          <w:spacing w:val="-6"/>
          <w:sz w:val="24"/>
        </w:rPr>
        <w:t>в</w:t>
      </w:r>
      <w:r>
        <w:rPr>
          <w:color w:val="0E1115"/>
          <w:spacing w:val="1"/>
          <w:sz w:val="24"/>
        </w:rPr>
        <w:t> </w:t>
      </w:r>
      <w:r>
        <w:rPr>
          <w:color w:val="0E1115"/>
          <w:spacing w:val="-6"/>
          <w:sz w:val="24"/>
        </w:rPr>
        <w:t>рамках</w:t>
      </w:r>
      <w:r>
        <w:rPr>
          <w:color w:val="0E1115"/>
          <w:spacing w:val="1"/>
          <w:sz w:val="24"/>
        </w:rPr>
        <w:t> </w:t>
      </w:r>
      <w:r>
        <w:rPr>
          <w:color w:val="0E1115"/>
          <w:spacing w:val="-6"/>
          <w:sz w:val="24"/>
        </w:rPr>
        <w:t>общих</w:t>
      </w:r>
      <w:r>
        <w:rPr>
          <w:color w:val="0E1115"/>
          <w:spacing w:val="2"/>
          <w:sz w:val="24"/>
        </w:rPr>
        <w:t> </w:t>
      </w:r>
      <w:r>
        <w:rPr>
          <w:color w:val="0E1115"/>
          <w:spacing w:val="-6"/>
          <w:sz w:val="24"/>
        </w:rPr>
        <w:t>экологических</w:t>
      </w:r>
      <w:r>
        <w:rPr>
          <w:color w:val="0E1115"/>
          <w:spacing w:val="1"/>
          <w:sz w:val="24"/>
        </w:rPr>
        <w:t> </w:t>
      </w:r>
      <w:r>
        <w:rPr>
          <w:color w:val="0E1115"/>
          <w:spacing w:val="-6"/>
          <w:sz w:val="24"/>
        </w:rPr>
        <w:t>стандартов</w:t>
      </w:r>
    </w:p>
    <w:p>
      <w:pPr>
        <w:pStyle w:val="BodyText"/>
        <w:spacing w:before="123"/>
        <w:ind w:left="575"/>
        <w:rPr>
          <w:rFonts w:ascii="Tahoma" w:hAnsi="Tahoma"/>
        </w:rPr>
      </w:pPr>
      <w:r>
        <w:rPr>
          <w:rFonts w:ascii="Tahoma" w:hAnsi="Tahoma"/>
          <w:color w:val="0E1115"/>
          <w:w w:val="105"/>
        </w:rPr>
        <w:t>(</w:t>
      </w:r>
      <w:r>
        <w:rPr>
          <w:color w:val="0E1115"/>
          <w:w w:val="105"/>
        </w:rPr>
        <w:t>например</w:t>
      </w:r>
      <w:r>
        <w:rPr>
          <w:rFonts w:ascii="Tahoma" w:hAnsi="Tahoma"/>
          <w:color w:val="0E1115"/>
          <w:w w:val="105"/>
        </w:rPr>
        <w:t>,</w:t>
      </w:r>
      <w:r>
        <w:rPr>
          <w:rFonts w:ascii="Tahoma" w:hAnsi="Tahoma"/>
          <w:color w:val="0E1115"/>
          <w:spacing w:val="-20"/>
          <w:w w:val="105"/>
        </w:rPr>
        <w:t> </w:t>
      </w:r>
      <w:r>
        <w:rPr>
          <w:color w:val="0E1115"/>
          <w:w w:val="105"/>
        </w:rPr>
        <w:t>переезд</w:t>
      </w:r>
      <w:r>
        <w:rPr>
          <w:color w:val="0E1115"/>
          <w:spacing w:val="-18"/>
          <w:w w:val="105"/>
        </w:rPr>
        <w:t> </w:t>
      </w:r>
      <w:r>
        <w:rPr>
          <w:color w:val="0E1115"/>
          <w:w w:val="105"/>
        </w:rPr>
        <w:t>в</w:t>
      </w:r>
      <w:r>
        <w:rPr>
          <w:color w:val="0E1115"/>
          <w:spacing w:val="-17"/>
          <w:w w:val="105"/>
        </w:rPr>
        <w:t> </w:t>
      </w:r>
      <w:r>
        <w:rPr>
          <w:color w:val="0E1115"/>
          <w:w w:val="105"/>
        </w:rPr>
        <w:t>дом</w:t>
      </w:r>
      <w:r>
        <w:rPr>
          <w:color w:val="0E1115"/>
          <w:spacing w:val="-18"/>
          <w:w w:val="105"/>
        </w:rPr>
        <w:t> </w:t>
      </w:r>
      <w:r>
        <w:rPr>
          <w:color w:val="0E1115"/>
          <w:w w:val="105"/>
        </w:rPr>
        <w:t>с</w:t>
      </w:r>
      <w:r>
        <w:rPr>
          <w:color w:val="0E1115"/>
          <w:spacing w:val="-17"/>
          <w:w w:val="105"/>
        </w:rPr>
        <w:t> </w:t>
      </w:r>
      <w:r>
        <w:rPr>
          <w:color w:val="0E1115"/>
          <w:w w:val="105"/>
        </w:rPr>
        <w:t>пассивным</w:t>
      </w:r>
      <w:r>
        <w:rPr>
          <w:color w:val="0E1115"/>
          <w:spacing w:val="-17"/>
          <w:w w:val="105"/>
        </w:rPr>
        <w:t> </w:t>
      </w:r>
      <w:r>
        <w:rPr>
          <w:color w:val="0E1115"/>
          <w:spacing w:val="-2"/>
          <w:w w:val="105"/>
        </w:rPr>
        <w:t>отоплением</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02"/>
        <w:rPr>
          <w:rFonts w:ascii="Tahoma"/>
        </w:rPr>
      </w:pPr>
    </w:p>
    <w:p>
      <w:pPr>
        <w:pStyle w:val="ListParagraph"/>
        <w:numPr>
          <w:ilvl w:val="0"/>
          <w:numId w:val="130"/>
        </w:numPr>
        <w:tabs>
          <w:tab w:pos="718" w:val="left" w:leader="none"/>
        </w:tabs>
        <w:spacing w:line="297" w:lineRule="auto" w:before="0" w:after="0"/>
        <w:ind w:left="305" w:right="1291" w:firstLine="0"/>
        <w:jc w:val="left"/>
        <w:rPr>
          <w:rFonts w:ascii="Tahoma" w:hAnsi="Tahoma"/>
          <w:b/>
          <w:sz w:val="30"/>
        </w:rPr>
      </w:pPr>
      <w:r>
        <w:rPr>
          <w:rFonts w:ascii="Arial" w:hAnsi="Arial"/>
          <w:b/>
          <w:color w:val="0E1115"/>
          <w:spacing w:val="-6"/>
          <w:sz w:val="29"/>
        </w:rPr>
        <w:t>Меха</w:t>
      </w:r>
      <w:r>
        <w:rPr>
          <w:rFonts w:ascii="Arial" w:hAnsi="Arial"/>
          <w:b/>
          <w:color w:val="0E1115"/>
          <w:spacing w:val="-6"/>
          <w:sz w:val="30"/>
        </w:rPr>
        <w:t>низмы</w:t>
      </w:r>
      <w:r>
        <w:rPr>
          <w:rFonts w:ascii="Arial" w:hAnsi="Arial"/>
          <w:b/>
          <w:color w:val="0E1115"/>
          <w:spacing w:val="-9"/>
          <w:sz w:val="30"/>
        </w:rPr>
        <w:t> </w:t>
      </w:r>
      <w:r>
        <w:rPr>
          <w:rFonts w:ascii="Arial" w:hAnsi="Arial"/>
          <w:b/>
          <w:color w:val="0E1115"/>
          <w:spacing w:val="-6"/>
          <w:sz w:val="29"/>
        </w:rPr>
        <w:t>о</w:t>
      </w:r>
      <w:r>
        <w:rPr>
          <w:rFonts w:ascii="Arial" w:hAnsi="Arial"/>
          <w:b/>
          <w:color w:val="0E1115"/>
          <w:spacing w:val="-6"/>
          <w:sz w:val="30"/>
        </w:rPr>
        <w:t>тв</w:t>
      </w:r>
      <w:r>
        <w:rPr>
          <w:rFonts w:ascii="Arial" w:hAnsi="Arial"/>
          <w:b/>
          <w:color w:val="0E1115"/>
          <w:spacing w:val="-6"/>
          <w:sz w:val="29"/>
        </w:rPr>
        <w:t>е</w:t>
      </w:r>
      <w:r>
        <w:rPr>
          <w:rFonts w:ascii="Arial" w:hAnsi="Arial"/>
          <w:b/>
          <w:color w:val="0E1115"/>
          <w:spacing w:val="-6"/>
          <w:sz w:val="30"/>
        </w:rPr>
        <w:t>т</w:t>
      </w:r>
      <w:r>
        <w:rPr>
          <w:rFonts w:ascii="Arial" w:hAnsi="Arial"/>
          <w:b/>
          <w:color w:val="0E1115"/>
          <w:spacing w:val="-6"/>
          <w:sz w:val="29"/>
        </w:rPr>
        <w:t>с</w:t>
      </w:r>
      <w:r>
        <w:rPr>
          <w:rFonts w:ascii="Arial" w:hAnsi="Arial"/>
          <w:b/>
          <w:color w:val="0E1115"/>
          <w:spacing w:val="-6"/>
          <w:sz w:val="30"/>
        </w:rPr>
        <w:t>тв</w:t>
      </w:r>
      <w:r>
        <w:rPr>
          <w:rFonts w:ascii="Arial" w:hAnsi="Arial"/>
          <w:b/>
          <w:color w:val="0E1115"/>
          <w:spacing w:val="-6"/>
          <w:sz w:val="29"/>
        </w:rPr>
        <w:t>е</w:t>
      </w:r>
      <w:r>
        <w:rPr>
          <w:rFonts w:ascii="Arial" w:hAnsi="Arial"/>
          <w:b/>
          <w:color w:val="0E1115"/>
          <w:spacing w:val="-6"/>
          <w:sz w:val="30"/>
        </w:rPr>
        <w:t>нн</w:t>
      </w:r>
      <w:r>
        <w:rPr>
          <w:rFonts w:ascii="Arial" w:hAnsi="Arial"/>
          <w:b/>
          <w:color w:val="0E1115"/>
          <w:spacing w:val="-6"/>
          <w:sz w:val="29"/>
        </w:rPr>
        <w:t>ос</w:t>
      </w:r>
      <w:r>
        <w:rPr>
          <w:rFonts w:ascii="Arial" w:hAnsi="Arial"/>
          <w:b/>
          <w:color w:val="0E1115"/>
          <w:spacing w:val="-6"/>
          <w:sz w:val="30"/>
        </w:rPr>
        <w:t>ти</w:t>
      </w:r>
      <w:r>
        <w:rPr>
          <w:rFonts w:ascii="Arial" w:hAnsi="Arial"/>
          <w:b/>
          <w:color w:val="0E1115"/>
          <w:spacing w:val="-9"/>
          <w:sz w:val="30"/>
        </w:rPr>
        <w:t> </w:t>
      </w:r>
      <w:r>
        <w:rPr>
          <w:rFonts w:ascii="Tahoma" w:hAnsi="Tahoma"/>
          <w:b/>
          <w:color w:val="0E1115"/>
          <w:spacing w:val="-6"/>
          <w:sz w:val="30"/>
        </w:rPr>
        <w:t>(</w:t>
      </w:r>
      <w:r>
        <w:rPr>
          <w:rFonts w:ascii="Arial" w:hAnsi="Arial"/>
          <w:b/>
          <w:color w:val="0E1115"/>
          <w:spacing w:val="-6"/>
          <w:sz w:val="30"/>
        </w:rPr>
        <w:t>з</w:t>
      </w:r>
      <w:r>
        <w:rPr>
          <w:rFonts w:ascii="Arial" w:hAnsi="Arial"/>
          <w:b/>
          <w:color w:val="0E1115"/>
          <w:spacing w:val="-6"/>
          <w:sz w:val="29"/>
        </w:rPr>
        <w:t>а с</w:t>
      </w:r>
      <w:r>
        <w:rPr>
          <w:rFonts w:ascii="Arial" w:hAnsi="Arial"/>
          <w:b/>
          <w:color w:val="0E1115"/>
          <w:spacing w:val="-6"/>
          <w:sz w:val="30"/>
        </w:rPr>
        <w:t>и</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мн</w:t>
      </w:r>
      <w:r>
        <w:rPr>
          <w:rFonts w:ascii="Arial" w:hAnsi="Arial"/>
          <w:b/>
          <w:color w:val="0E1115"/>
          <w:spacing w:val="-6"/>
          <w:sz w:val="29"/>
        </w:rPr>
        <w:t>ое уху</w:t>
      </w:r>
      <w:r>
        <w:rPr>
          <w:rFonts w:ascii="Arial" w:hAnsi="Arial"/>
          <w:b/>
          <w:color w:val="0E1115"/>
          <w:spacing w:val="-6"/>
          <w:sz w:val="30"/>
        </w:rPr>
        <w:t>дш</w:t>
      </w:r>
      <w:r>
        <w:rPr>
          <w:rFonts w:ascii="Arial" w:hAnsi="Arial"/>
          <w:b/>
          <w:color w:val="0E1115"/>
          <w:spacing w:val="-6"/>
          <w:sz w:val="29"/>
        </w:rPr>
        <w:t>е</w:t>
      </w:r>
      <w:r>
        <w:rPr>
          <w:rFonts w:ascii="Arial" w:hAnsi="Arial"/>
          <w:b/>
          <w:color w:val="0E1115"/>
          <w:spacing w:val="-6"/>
          <w:sz w:val="30"/>
        </w:rPr>
        <w:t>ни</w:t>
      </w:r>
      <w:r>
        <w:rPr>
          <w:rFonts w:ascii="Arial" w:hAnsi="Arial"/>
          <w:b/>
          <w:color w:val="0E1115"/>
          <w:spacing w:val="-6"/>
          <w:sz w:val="29"/>
        </w:rPr>
        <w:t>е </w:t>
      </w:r>
      <w:r>
        <w:rPr>
          <w:rFonts w:ascii="Arial" w:hAnsi="Arial"/>
          <w:b/>
          <w:color w:val="0E1115"/>
          <w:sz w:val="30"/>
        </w:rPr>
        <w:t>п</w:t>
      </w:r>
      <w:r>
        <w:rPr>
          <w:rFonts w:ascii="Arial" w:hAnsi="Arial"/>
          <w:b/>
          <w:color w:val="0E1115"/>
          <w:sz w:val="29"/>
        </w:rPr>
        <w:t>о</w:t>
      </w:r>
      <w:r>
        <w:rPr>
          <w:rFonts w:ascii="Arial" w:hAnsi="Arial"/>
          <w:b/>
          <w:color w:val="0E1115"/>
          <w:sz w:val="30"/>
        </w:rPr>
        <w:t>к</w:t>
      </w:r>
      <w:r>
        <w:rPr>
          <w:rFonts w:ascii="Arial" w:hAnsi="Arial"/>
          <w:b/>
          <w:color w:val="0E1115"/>
          <w:sz w:val="29"/>
        </w:rPr>
        <w:t>а</w:t>
      </w:r>
      <w:r>
        <w:rPr>
          <w:rFonts w:ascii="Arial" w:hAnsi="Arial"/>
          <w:b/>
          <w:color w:val="0E1115"/>
          <w:sz w:val="30"/>
        </w:rPr>
        <w:t>з</w:t>
      </w:r>
      <w:r>
        <w:rPr>
          <w:rFonts w:ascii="Arial" w:hAnsi="Arial"/>
          <w:b/>
          <w:color w:val="0E1115"/>
          <w:sz w:val="29"/>
        </w:rPr>
        <w:t>а</w:t>
      </w:r>
      <w:r>
        <w:rPr>
          <w:rFonts w:ascii="Arial" w:hAnsi="Arial"/>
          <w:b/>
          <w:color w:val="0E1115"/>
          <w:sz w:val="30"/>
        </w:rPr>
        <w:t>т</w:t>
      </w:r>
      <w:r>
        <w:rPr>
          <w:rFonts w:ascii="Arial" w:hAnsi="Arial"/>
          <w:b/>
          <w:color w:val="0E1115"/>
          <w:sz w:val="29"/>
        </w:rPr>
        <w:t>е</w:t>
      </w:r>
      <w:r>
        <w:rPr>
          <w:rFonts w:ascii="Arial" w:hAnsi="Arial"/>
          <w:b/>
          <w:color w:val="0E1115"/>
          <w:sz w:val="30"/>
        </w:rPr>
        <w:t>л</w:t>
      </w:r>
      <w:r>
        <w:rPr>
          <w:rFonts w:ascii="Arial" w:hAnsi="Arial"/>
          <w:b/>
          <w:color w:val="0E1115"/>
          <w:sz w:val="29"/>
        </w:rPr>
        <w:t>ей ВВС</w:t>
      </w:r>
      <w:r>
        <w:rPr>
          <w:rFonts w:ascii="Tahoma" w:hAnsi="Tahoma"/>
          <w:b/>
          <w:color w:val="0E1115"/>
          <w:sz w:val="30"/>
        </w:rPr>
        <w:t>)</w:t>
      </w:r>
    </w:p>
    <w:p>
      <w:pPr>
        <w:spacing w:line="324" w:lineRule="auto" w:before="256"/>
        <w:ind w:left="305" w:right="328" w:firstLine="0"/>
        <w:jc w:val="left"/>
        <w:rPr>
          <w:rFonts w:ascii="Tahoma" w:hAnsi="Tahoma"/>
          <w:b/>
          <w:sz w:val="24"/>
        </w:rPr>
      </w:pPr>
      <w:r>
        <w:rPr>
          <w:rFonts w:ascii="Arial" w:hAnsi="Arial"/>
          <w:b/>
          <w:color w:val="0E1115"/>
          <w:w w:val="90"/>
          <w:sz w:val="27"/>
        </w:rPr>
        <w:t>Неу</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ч</w:t>
      </w:r>
      <w:r>
        <w:rPr>
          <w:rFonts w:ascii="Arial" w:hAnsi="Arial"/>
          <w:b/>
          <w:color w:val="0E1115"/>
          <w:w w:val="90"/>
          <w:sz w:val="27"/>
        </w:rPr>
        <w:t>а</w:t>
      </w:r>
      <w:r>
        <w:rPr>
          <w:rFonts w:ascii="Arial" w:hAnsi="Arial"/>
          <w:b/>
          <w:color w:val="0E1115"/>
          <w:spacing w:val="-5"/>
          <w:w w:val="90"/>
          <w:sz w:val="27"/>
        </w:rPr>
        <w:t> </w:t>
      </w:r>
      <w:r>
        <w:rPr>
          <w:rFonts w:ascii="Arial" w:hAnsi="Arial"/>
          <w:b/>
          <w:color w:val="0E1115"/>
          <w:w w:val="90"/>
          <w:sz w:val="27"/>
        </w:rPr>
        <w:t>са</w:t>
      </w:r>
      <w:r>
        <w:rPr>
          <w:rFonts w:ascii="Arial" w:hAnsi="Arial"/>
          <w:b/>
          <w:color w:val="0E1115"/>
          <w:w w:val="90"/>
          <w:sz w:val="24"/>
        </w:rPr>
        <w:t>м</w:t>
      </w:r>
      <w:r>
        <w:rPr>
          <w:rFonts w:ascii="Arial" w:hAnsi="Arial"/>
          <w:b/>
          <w:color w:val="0E1115"/>
          <w:w w:val="90"/>
          <w:sz w:val="27"/>
        </w:rPr>
        <w:t>а</w:t>
      </w:r>
      <w:r>
        <w:rPr>
          <w:rFonts w:ascii="Arial" w:hAnsi="Arial"/>
          <w:b/>
          <w:color w:val="0E1115"/>
          <w:spacing w:val="-5"/>
          <w:w w:val="90"/>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spacing w:val="-5"/>
          <w:w w:val="90"/>
          <w:sz w:val="27"/>
        </w:rPr>
        <w:t> </w:t>
      </w:r>
      <w:r>
        <w:rPr>
          <w:rFonts w:ascii="Arial" w:hAnsi="Arial"/>
          <w:b/>
          <w:color w:val="0E1115"/>
          <w:w w:val="90"/>
          <w:sz w:val="27"/>
        </w:rPr>
        <w:t>се</w:t>
      </w:r>
      <w:r>
        <w:rPr>
          <w:rFonts w:ascii="Arial" w:hAnsi="Arial"/>
          <w:b/>
          <w:color w:val="0E1115"/>
          <w:w w:val="90"/>
          <w:sz w:val="24"/>
        </w:rPr>
        <w:t>б</w:t>
      </w:r>
      <w:r>
        <w:rPr>
          <w:rFonts w:ascii="Arial" w:hAnsi="Arial"/>
          <w:b/>
          <w:color w:val="0E1115"/>
          <w:w w:val="90"/>
          <w:sz w:val="27"/>
        </w:rPr>
        <w:t>е</w:t>
      </w:r>
      <w:r>
        <w:rPr>
          <w:rFonts w:ascii="Arial" w:hAnsi="Arial"/>
          <w:b/>
          <w:color w:val="0E1115"/>
          <w:spacing w:val="-5"/>
          <w:w w:val="90"/>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5"/>
          <w:w w:val="90"/>
          <w:sz w:val="27"/>
        </w:rPr>
        <w:t>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зыв</w:t>
      </w:r>
      <w:r>
        <w:rPr>
          <w:rFonts w:ascii="Arial" w:hAnsi="Arial"/>
          <w:b/>
          <w:color w:val="0E1115"/>
          <w:w w:val="90"/>
          <w:sz w:val="27"/>
        </w:rPr>
        <w:t>ае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7"/>
        </w:rPr>
        <w:t>На</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зыв</w:t>
      </w:r>
      <w:r>
        <w:rPr>
          <w:rFonts w:ascii="Arial" w:hAnsi="Arial"/>
          <w:b/>
          <w:color w:val="0E1115"/>
          <w:w w:val="90"/>
          <w:sz w:val="27"/>
        </w:rPr>
        <w:t>ае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 б</w:t>
      </w:r>
      <w:r>
        <w:rPr>
          <w:rFonts w:ascii="Arial" w:hAnsi="Arial"/>
          <w:b/>
          <w:color w:val="0E1115"/>
          <w:w w:val="90"/>
          <w:sz w:val="27"/>
        </w:rPr>
        <w:t>е</w:t>
      </w:r>
      <w:r>
        <w:rPr>
          <w:rFonts w:ascii="Arial" w:hAnsi="Arial"/>
          <w:b/>
          <w:color w:val="0E1115"/>
          <w:w w:val="90"/>
          <w:sz w:val="24"/>
        </w:rPr>
        <w:t>зд</w:t>
      </w:r>
      <w:r>
        <w:rPr>
          <w:rFonts w:ascii="Arial" w:hAnsi="Arial"/>
          <w:b/>
          <w:color w:val="0E1115"/>
          <w:w w:val="90"/>
          <w:sz w:val="27"/>
        </w:rPr>
        <w:t>ейс</w:t>
      </w:r>
      <w:r>
        <w:rPr>
          <w:rFonts w:ascii="Arial" w:hAnsi="Arial"/>
          <w:b/>
          <w:color w:val="0E1115"/>
          <w:w w:val="90"/>
          <w:sz w:val="24"/>
        </w:rPr>
        <w:t>тви</w:t>
      </w:r>
      <w:r>
        <w:rPr>
          <w:rFonts w:ascii="Arial" w:hAnsi="Arial"/>
          <w:b/>
          <w:color w:val="0E1115"/>
          <w:w w:val="90"/>
          <w:sz w:val="27"/>
        </w:rPr>
        <w:t>е</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7"/>
        </w:rPr>
        <w:t>со</w:t>
      </w:r>
      <w:r>
        <w:rPr>
          <w:rFonts w:ascii="Arial" w:hAnsi="Arial"/>
          <w:b/>
          <w:color w:val="0E1115"/>
          <w:w w:val="90"/>
          <w:sz w:val="24"/>
        </w:rPr>
        <w:t>к</w:t>
      </w:r>
      <w:r>
        <w:rPr>
          <w:rFonts w:ascii="Arial" w:hAnsi="Arial"/>
          <w:b/>
          <w:color w:val="0E1115"/>
          <w:w w:val="90"/>
          <w:sz w:val="27"/>
        </w:rPr>
        <w:t>р</w:t>
      </w:r>
      <w:r>
        <w:rPr>
          <w:rFonts w:ascii="Arial" w:hAnsi="Arial"/>
          <w:b/>
          <w:color w:val="0E1115"/>
          <w:w w:val="90"/>
          <w:sz w:val="24"/>
        </w:rPr>
        <w:t>ыти</w:t>
      </w:r>
      <w:r>
        <w:rPr>
          <w:rFonts w:ascii="Arial" w:hAnsi="Arial"/>
          <w:b/>
          <w:color w:val="0E1115"/>
          <w:w w:val="90"/>
          <w:sz w:val="27"/>
        </w:rPr>
        <w:t>е </w:t>
      </w:r>
      <w:r>
        <w:rPr>
          <w:rFonts w:ascii="Arial" w:hAnsi="Arial"/>
          <w:b/>
          <w:color w:val="0E1115"/>
          <w:spacing w:val="-8"/>
          <w:sz w:val="24"/>
        </w:rPr>
        <w:t>инф</w:t>
      </w:r>
      <w:r>
        <w:rPr>
          <w:rFonts w:ascii="Arial" w:hAnsi="Arial"/>
          <w:b/>
          <w:color w:val="0E1115"/>
          <w:spacing w:val="-8"/>
          <w:sz w:val="27"/>
        </w:rPr>
        <w:t>ор</w:t>
      </w:r>
      <w:r>
        <w:rPr>
          <w:rFonts w:ascii="Arial" w:hAnsi="Arial"/>
          <w:b/>
          <w:color w:val="0E1115"/>
          <w:spacing w:val="-8"/>
          <w:sz w:val="24"/>
        </w:rPr>
        <w:t>м</w:t>
      </w:r>
      <w:r>
        <w:rPr>
          <w:rFonts w:ascii="Arial" w:hAnsi="Arial"/>
          <w:b/>
          <w:color w:val="0E1115"/>
          <w:spacing w:val="-8"/>
          <w:sz w:val="27"/>
        </w:rPr>
        <w:t>а</w:t>
      </w:r>
      <w:r>
        <w:rPr>
          <w:rFonts w:ascii="Arial" w:hAnsi="Arial"/>
          <w:b/>
          <w:color w:val="0E1115"/>
          <w:spacing w:val="-8"/>
          <w:sz w:val="24"/>
        </w:rPr>
        <w:t>ции</w:t>
      </w:r>
      <w:r>
        <w:rPr>
          <w:rFonts w:ascii="Tahoma" w:hAnsi="Tahoma"/>
          <w:b/>
          <w:color w:val="0E1115"/>
          <w:spacing w:val="-8"/>
          <w:sz w:val="24"/>
        </w:rPr>
        <w:t>,</w:t>
      </w:r>
      <w:r>
        <w:rPr>
          <w:rFonts w:ascii="Tahoma" w:hAnsi="Tahoma"/>
          <w:b/>
          <w:color w:val="0E1115"/>
          <w:spacing w:val="-13"/>
          <w:sz w:val="24"/>
        </w:rPr>
        <w:t> </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ж</w:t>
      </w:r>
      <w:r>
        <w:rPr>
          <w:rFonts w:ascii="Arial" w:hAnsi="Arial"/>
          <w:b/>
          <w:color w:val="0E1115"/>
          <w:spacing w:val="-8"/>
          <w:sz w:val="27"/>
        </w:rPr>
        <w:t>е</w:t>
      </w:r>
      <w:r>
        <w:rPr>
          <w:rFonts w:ascii="Arial" w:hAnsi="Arial"/>
          <w:b/>
          <w:color w:val="0E1115"/>
          <w:spacing w:val="-8"/>
          <w:sz w:val="24"/>
        </w:rPr>
        <w:t>л</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3"/>
          <w:sz w:val="27"/>
        </w:rPr>
        <w:t> </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п</w:t>
      </w:r>
      <w:r>
        <w:rPr>
          <w:rFonts w:ascii="Arial" w:hAnsi="Arial"/>
          <w:b/>
          <w:color w:val="0E1115"/>
          <w:spacing w:val="-8"/>
          <w:sz w:val="27"/>
        </w:rPr>
        <w:t>ра</w:t>
      </w:r>
      <w:r>
        <w:rPr>
          <w:rFonts w:ascii="Arial" w:hAnsi="Arial"/>
          <w:b/>
          <w:color w:val="0E1115"/>
          <w:spacing w:val="-8"/>
          <w:sz w:val="24"/>
        </w:rPr>
        <w:t>влять</w:t>
      </w:r>
      <w:r>
        <w:rPr>
          <w:rFonts w:ascii="Arial" w:hAnsi="Arial"/>
          <w:b/>
          <w:color w:val="0E1115"/>
          <w:spacing w:val="-5"/>
          <w:sz w:val="24"/>
        </w:rPr>
        <w:t> </w:t>
      </w:r>
      <w:r>
        <w:rPr>
          <w:rFonts w:ascii="Arial" w:hAnsi="Arial"/>
          <w:b/>
          <w:color w:val="0E1115"/>
          <w:spacing w:val="-8"/>
          <w:sz w:val="27"/>
        </w:rPr>
        <w:t>о</w:t>
      </w:r>
      <w:r>
        <w:rPr>
          <w:rFonts w:ascii="Arial" w:hAnsi="Arial"/>
          <w:b/>
          <w:color w:val="0E1115"/>
          <w:spacing w:val="-8"/>
          <w:sz w:val="24"/>
        </w:rPr>
        <w:t>шибки</w:t>
      </w:r>
      <w:r>
        <w:rPr>
          <w:rFonts w:ascii="Tahoma" w:hAnsi="Tahoma"/>
          <w:b/>
          <w:color w:val="0E1115"/>
          <w:spacing w:val="-8"/>
          <w:sz w:val="24"/>
        </w:rPr>
        <w:t>.</w:t>
      </w:r>
    </w:p>
    <w:p>
      <w:pPr>
        <w:pStyle w:val="ListParagraph"/>
        <w:numPr>
          <w:ilvl w:val="1"/>
          <w:numId w:val="130"/>
        </w:numPr>
        <w:tabs>
          <w:tab w:pos="538" w:val="left" w:leader="none"/>
        </w:tabs>
        <w:spacing w:line="240" w:lineRule="auto" w:before="242" w:after="0"/>
        <w:ind w:left="538" w:right="0" w:hanging="233"/>
        <w:jc w:val="left"/>
        <w:rPr>
          <w:rFonts w:ascii="Tahoma" w:hAnsi="Tahoma"/>
          <w:b/>
          <w:color w:val="0E1115"/>
          <w:sz w:val="24"/>
        </w:rPr>
      </w:pPr>
      <w:r>
        <w:rPr>
          <w:rFonts w:ascii="Arial" w:hAnsi="Arial"/>
          <w:b/>
          <w:color w:val="0E1115"/>
          <w:w w:val="85"/>
          <w:sz w:val="27"/>
        </w:rPr>
        <w:t>Пер</w:t>
      </w:r>
      <w:r>
        <w:rPr>
          <w:rFonts w:ascii="Arial" w:hAnsi="Arial"/>
          <w:b/>
          <w:color w:val="0E1115"/>
          <w:w w:val="85"/>
          <w:sz w:val="24"/>
        </w:rPr>
        <w:t>вы</w:t>
      </w:r>
      <w:r>
        <w:rPr>
          <w:rFonts w:ascii="Arial" w:hAnsi="Arial"/>
          <w:b/>
          <w:color w:val="0E1115"/>
          <w:w w:val="85"/>
          <w:sz w:val="27"/>
        </w:rPr>
        <w:t>й</w:t>
      </w:r>
      <w:r>
        <w:rPr>
          <w:rFonts w:ascii="Arial" w:hAnsi="Arial"/>
          <w:b/>
          <w:color w:val="0E1115"/>
          <w:spacing w:val="37"/>
          <w:sz w:val="27"/>
        </w:rPr>
        <w:t> </w:t>
      </w:r>
      <w:r>
        <w:rPr>
          <w:rFonts w:ascii="Arial" w:hAnsi="Arial"/>
          <w:b/>
          <w:color w:val="0E1115"/>
          <w:w w:val="85"/>
          <w:sz w:val="27"/>
        </w:rPr>
        <w:t>уро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45"/>
          <w:sz w:val="24"/>
        </w:rPr>
        <w:t> </w:t>
      </w:r>
      <w:r>
        <w:rPr>
          <w:rFonts w:ascii="Tahoma" w:hAnsi="Tahoma"/>
          <w:b/>
          <w:color w:val="0E1115"/>
          <w:w w:val="85"/>
          <w:sz w:val="24"/>
        </w:rPr>
        <w:t>(</w:t>
      </w:r>
      <w:r>
        <w:rPr>
          <w:rFonts w:ascii="Arial" w:hAnsi="Arial"/>
          <w:b/>
          <w:color w:val="0E1115"/>
          <w:w w:val="85"/>
          <w:sz w:val="27"/>
        </w:rPr>
        <w:t>Не</w:t>
      </w:r>
      <w:r>
        <w:rPr>
          <w:rFonts w:ascii="Arial" w:hAnsi="Arial"/>
          <w:b/>
          <w:color w:val="0E1115"/>
          <w:w w:val="85"/>
          <w:sz w:val="24"/>
        </w:rPr>
        <w:t>зн</w:t>
      </w:r>
      <w:r>
        <w:rPr>
          <w:rFonts w:ascii="Arial" w:hAnsi="Arial"/>
          <w:b/>
          <w:color w:val="0E1115"/>
          <w:w w:val="85"/>
          <w:sz w:val="27"/>
        </w:rPr>
        <w:t>а</w:t>
      </w:r>
      <w:r>
        <w:rPr>
          <w:rFonts w:ascii="Arial" w:hAnsi="Arial"/>
          <w:b/>
          <w:color w:val="0E1115"/>
          <w:w w:val="85"/>
          <w:sz w:val="24"/>
        </w:rPr>
        <w:t>чит</w:t>
      </w:r>
      <w:r>
        <w:rPr>
          <w:rFonts w:ascii="Arial" w:hAnsi="Arial"/>
          <w:b/>
          <w:color w:val="0E1115"/>
          <w:w w:val="85"/>
          <w:sz w:val="27"/>
        </w:rPr>
        <w:t>е</w:t>
      </w:r>
      <w:r>
        <w:rPr>
          <w:rFonts w:ascii="Arial" w:hAnsi="Arial"/>
          <w:b/>
          <w:color w:val="0E1115"/>
          <w:w w:val="85"/>
          <w:sz w:val="24"/>
        </w:rPr>
        <w:t>льны</w:t>
      </w:r>
      <w:r>
        <w:rPr>
          <w:rFonts w:ascii="Arial" w:hAnsi="Arial"/>
          <w:b/>
          <w:color w:val="0E1115"/>
          <w:w w:val="85"/>
          <w:sz w:val="27"/>
        </w:rPr>
        <w:t>е</w:t>
      </w:r>
      <w:r>
        <w:rPr>
          <w:rFonts w:ascii="Arial" w:hAnsi="Arial"/>
          <w:b/>
          <w:color w:val="0E1115"/>
          <w:spacing w:val="37"/>
          <w:sz w:val="27"/>
        </w:rPr>
        <w:t> </w:t>
      </w:r>
      <w:r>
        <w:rPr>
          <w:rFonts w:ascii="Arial" w:hAnsi="Arial"/>
          <w:b/>
          <w:color w:val="0E1115"/>
          <w:spacing w:val="-2"/>
          <w:w w:val="85"/>
          <w:sz w:val="27"/>
        </w:rPr>
        <w:t>у</w:t>
      </w:r>
      <w:r>
        <w:rPr>
          <w:rFonts w:ascii="Arial" w:hAnsi="Arial"/>
          <w:b/>
          <w:color w:val="0E1115"/>
          <w:spacing w:val="-2"/>
          <w:w w:val="85"/>
          <w:sz w:val="24"/>
        </w:rPr>
        <w:t>п</w:t>
      </w:r>
      <w:r>
        <w:rPr>
          <w:rFonts w:ascii="Arial" w:hAnsi="Arial"/>
          <w:b/>
          <w:color w:val="0E1115"/>
          <w:spacing w:val="-2"/>
          <w:w w:val="85"/>
          <w:sz w:val="27"/>
        </w:rPr>
        <w:t>у</w:t>
      </w:r>
      <w:r>
        <w:rPr>
          <w:rFonts w:ascii="Arial" w:hAnsi="Arial"/>
          <w:b/>
          <w:color w:val="0E1115"/>
          <w:spacing w:val="-2"/>
          <w:w w:val="85"/>
          <w:sz w:val="24"/>
        </w:rPr>
        <w:t>щ</w:t>
      </w:r>
      <w:r>
        <w:rPr>
          <w:rFonts w:ascii="Arial" w:hAnsi="Arial"/>
          <w:b/>
          <w:color w:val="0E1115"/>
          <w:spacing w:val="-2"/>
          <w:w w:val="85"/>
          <w:sz w:val="27"/>
        </w:rPr>
        <w:t>е</w:t>
      </w:r>
      <w:r>
        <w:rPr>
          <w:rFonts w:ascii="Arial" w:hAnsi="Arial"/>
          <w:b/>
          <w:color w:val="0E1115"/>
          <w:spacing w:val="-2"/>
          <w:w w:val="85"/>
          <w:sz w:val="24"/>
        </w:rPr>
        <w:t>ния</w:t>
      </w:r>
      <w:r>
        <w:rPr>
          <w:rFonts w:ascii="Tahoma" w:hAnsi="Tahoma"/>
          <w:b/>
          <w:color w:val="0E1115"/>
          <w:spacing w:val="-2"/>
          <w:w w:val="85"/>
          <w:sz w:val="24"/>
        </w:rPr>
        <w:t>):</w:t>
      </w:r>
    </w:p>
    <w:p>
      <w:pPr>
        <w:pStyle w:val="BodyText"/>
        <w:spacing w:before="59"/>
        <w:rPr>
          <w:rFonts w:ascii="Tahoma"/>
          <w:b/>
        </w:rPr>
      </w:pPr>
    </w:p>
    <w:p>
      <w:pPr>
        <w:pStyle w:val="ListParagraph"/>
        <w:numPr>
          <w:ilvl w:val="2"/>
          <w:numId w:val="130"/>
        </w:numPr>
        <w:tabs>
          <w:tab w:pos="575" w:val="left" w:leader="none"/>
        </w:tabs>
        <w:spacing w:line="240" w:lineRule="auto" w:before="0" w:after="0"/>
        <w:ind w:left="575" w:right="0" w:hanging="255"/>
        <w:jc w:val="left"/>
        <w:rPr>
          <w:rFonts w:ascii="Tahoma" w:hAnsi="Tahoma"/>
          <w:sz w:val="24"/>
        </w:rPr>
      </w:pPr>
      <w:r>
        <w:rPr>
          <w:rFonts w:ascii="Arial" w:hAnsi="Arial"/>
          <w:b/>
          <w:color w:val="0E1115"/>
          <w:w w:val="90"/>
          <w:sz w:val="27"/>
        </w:rPr>
        <w:t>Пр</w:t>
      </w:r>
      <w:r>
        <w:rPr>
          <w:rFonts w:ascii="Arial" w:hAnsi="Arial"/>
          <w:b/>
          <w:color w:val="0E1115"/>
          <w:w w:val="90"/>
          <w:sz w:val="24"/>
        </w:rPr>
        <w:t>им</w:t>
      </w:r>
      <w:r>
        <w:rPr>
          <w:rFonts w:ascii="Arial" w:hAnsi="Arial"/>
          <w:b/>
          <w:color w:val="0E1115"/>
          <w:w w:val="90"/>
          <w:sz w:val="27"/>
        </w:rPr>
        <w:t>е</w:t>
      </w:r>
      <w:r>
        <w:rPr>
          <w:rFonts w:ascii="Arial" w:hAnsi="Arial"/>
          <w:b/>
          <w:color w:val="0E1115"/>
          <w:w w:val="90"/>
          <w:sz w:val="24"/>
        </w:rPr>
        <w:t>ня</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w:t>
      </w:r>
      <w:r>
        <w:rPr>
          <w:rFonts w:ascii="Tahoma" w:hAnsi="Tahoma"/>
          <w:b/>
          <w:color w:val="0E1115"/>
          <w:w w:val="90"/>
          <w:sz w:val="24"/>
        </w:rPr>
        <w:t>:</w:t>
      </w:r>
      <w:r>
        <w:rPr>
          <w:rFonts w:ascii="Tahoma" w:hAnsi="Tahoma"/>
          <w:b/>
          <w:color w:val="0E1115"/>
          <w:spacing w:val="28"/>
          <w:sz w:val="24"/>
        </w:rPr>
        <w:t> </w:t>
      </w:r>
      <w:r>
        <w:rPr>
          <w:color w:val="0E1115"/>
          <w:w w:val="90"/>
          <w:sz w:val="24"/>
        </w:rPr>
        <w:t>Публичная</w:t>
      </w:r>
      <w:r>
        <w:rPr>
          <w:color w:val="0E1115"/>
          <w:spacing w:val="26"/>
          <w:sz w:val="24"/>
        </w:rPr>
        <w:t>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Arial" w:hAnsi="Arial"/>
          <w:b/>
          <w:color w:val="0E1115"/>
          <w:spacing w:val="13"/>
          <w:sz w:val="27"/>
        </w:rPr>
        <w:t> </w:t>
      </w:r>
      <w:r>
        <w:rPr>
          <w:rFonts w:ascii="Arial" w:hAnsi="Arial"/>
          <w:b/>
          <w:color w:val="0E1115"/>
          <w:w w:val="90"/>
          <w:sz w:val="27"/>
        </w:rPr>
        <w:t>ра</w:t>
      </w:r>
      <w:r>
        <w:rPr>
          <w:rFonts w:ascii="Arial" w:hAnsi="Arial"/>
          <w:b/>
          <w:color w:val="0E1115"/>
          <w:w w:val="90"/>
          <w:sz w:val="24"/>
        </w:rPr>
        <w:t>нн</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w:t>
      </w:r>
      <w:r>
        <w:rPr>
          <w:rFonts w:ascii="Arial" w:hAnsi="Arial"/>
          <w:b/>
          <w:color w:val="0E1115"/>
          <w:spacing w:val="13"/>
          <w:sz w:val="27"/>
        </w:rPr>
        <w:t> </w:t>
      </w:r>
      <w:r>
        <w:rPr>
          <w:rFonts w:ascii="Arial" w:hAnsi="Arial"/>
          <w:b/>
          <w:color w:val="0E1115"/>
          <w:spacing w:val="-2"/>
          <w:w w:val="90"/>
          <w:sz w:val="27"/>
        </w:rPr>
        <w:t>о</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щ</w:t>
      </w:r>
      <w:r>
        <w:rPr>
          <w:rFonts w:ascii="Arial" w:hAnsi="Arial"/>
          <w:b/>
          <w:color w:val="0E1115"/>
          <w:spacing w:val="-2"/>
          <w:w w:val="90"/>
          <w:sz w:val="27"/>
        </w:rPr>
        <w:t>е</w:t>
      </w:r>
      <w:r>
        <w:rPr>
          <w:rFonts w:ascii="Arial" w:hAnsi="Arial"/>
          <w:b/>
          <w:color w:val="0E1115"/>
          <w:spacing w:val="-2"/>
          <w:w w:val="90"/>
          <w:sz w:val="24"/>
        </w:rPr>
        <w:t>ния</w:t>
      </w:r>
      <w:r>
        <w:rPr>
          <w:rFonts w:ascii="Tahoma" w:hAnsi="Tahoma"/>
          <w:b/>
          <w:color w:val="0E1115"/>
          <w:spacing w:val="-2"/>
          <w:w w:val="90"/>
          <w:sz w:val="24"/>
        </w:rPr>
        <w:t>»</w:t>
      </w:r>
      <w:r>
        <w:rPr>
          <w:rFonts w:ascii="Tahoma" w:hAnsi="Tahoma"/>
          <w:color w:val="0E1115"/>
          <w:spacing w:val="-2"/>
          <w:w w:val="90"/>
          <w:sz w:val="24"/>
        </w:rPr>
        <w:t>.</w:t>
      </w:r>
    </w:p>
    <w:p>
      <w:pPr>
        <w:pStyle w:val="ListParagraph"/>
        <w:numPr>
          <w:ilvl w:val="2"/>
          <w:numId w:val="130"/>
        </w:numPr>
        <w:tabs>
          <w:tab w:pos="575" w:val="left" w:leader="none"/>
        </w:tabs>
        <w:spacing w:line="324" w:lineRule="auto" w:before="200" w:after="0"/>
        <w:ind w:left="575" w:right="25" w:hanging="255"/>
        <w:jc w:val="left"/>
        <w:rPr>
          <w:rFonts w:ascii="Tahoma" w:hAnsi="Tahoma"/>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Если показатель ВВС в зоне ответственности человека начинает </w:t>
      </w:r>
      <w:r>
        <w:rPr>
          <w:color w:val="0E1115"/>
          <w:spacing w:val="-2"/>
          <w:sz w:val="24"/>
        </w:rPr>
        <w:t>устойчиво</w:t>
      </w:r>
      <w:r>
        <w:rPr>
          <w:color w:val="0E1115"/>
          <w:spacing w:val="-13"/>
          <w:sz w:val="24"/>
        </w:rPr>
        <w:t> </w:t>
      </w:r>
      <w:r>
        <w:rPr>
          <w:color w:val="0E1115"/>
          <w:spacing w:val="-2"/>
          <w:sz w:val="24"/>
        </w:rPr>
        <w:t>снижаться</w:t>
      </w:r>
      <w:r>
        <w:rPr>
          <w:rFonts w:ascii="Tahoma" w:hAnsi="Tahoma"/>
          <w:color w:val="0E1115"/>
          <w:spacing w:val="-2"/>
          <w:sz w:val="24"/>
        </w:rPr>
        <w:t>,</w:t>
      </w:r>
      <w:r>
        <w:rPr>
          <w:rFonts w:ascii="Tahoma" w:hAnsi="Tahoma"/>
          <w:color w:val="0E1115"/>
          <w:spacing w:val="-12"/>
          <w:sz w:val="24"/>
        </w:rPr>
        <w:t> </w:t>
      </w:r>
      <w:r>
        <w:rPr>
          <w:color w:val="0E1115"/>
          <w:spacing w:val="-2"/>
          <w:sz w:val="24"/>
        </w:rPr>
        <w:t>система</w:t>
      </w:r>
      <w:r>
        <w:rPr>
          <w:color w:val="0E1115"/>
          <w:spacing w:val="-9"/>
          <w:sz w:val="24"/>
        </w:rPr>
        <w:t> </w:t>
      </w:r>
      <w:r>
        <w:rPr>
          <w:color w:val="0E1115"/>
          <w:spacing w:val="-2"/>
          <w:sz w:val="24"/>
        </w:rPr>
        <w:t>автоматически</w:t>
      </w:r>
      <w:r>
        <w:rPr>
          <w:color w:val="0E1115"/>
          <w:spacing w:val="-9"/>
          <w:sz w:val="24"/>
        </w:rPr>
        <w:t> </w:t>
      </w:r>
      <w:r>
        <w:rPr>
          <w:color w:val="0E1115"/>
          <w:spacing w:val="-2"/>
          <w:sz w:val="24"/>
        </w:rPr>
        <w:t>генерирует</w:t>
      </w:r>
      <w:r>
        <w:rPr>
          <w:color w:val="0E1115"/>
          <w:spacing w:val="-9"/>
          <w:sz w:val="24"/>
        </w:rPr>
        <w:t> </w:t>
      </w:r>
      <w:r>
        <w:rPr>
          <w:rFonts w:ascii="Arial" w:hAnsi="Arial"/>
          <w:b/>
          <w:color w:val="0E1115"/>
          <w:spacing w:val="-2"/>
          <w:sz w:val="24"/>
        </w:rPr>
        <w:t>п</w:t>
      </w:r>
      <w:r>
        <w:rPr>
          <w:rFonts w:ascii="Arial" w:hAnsi="Arial"/>
          <w:b/>
          <w:color w:val="0E1115"/>
          <w:spacing w:val="-2"/>
          <w:sz w:val="27"/>
        </w:rPr>
        <w:t>у</w:t>
      </w:r>
      <w:r>
        <w:rPr>
          <w:rFonts w:ascii="Arial" w:hAnsi="Arial"/>
          <w:b/>
          <w:color w:val="0E1115"/>
          <w:spacing w:val="-2"/>
          <w:sz w:val="24"/>
        </w:rPr>
        <w:t>бличны</w:t>
      </w:r>
      <w:r>
        <w:rPr>
          <w:rFonts w:ascii="Arial" w:hAnsi="Arial"/>
          <w:b/>
          <w:color w:val="0E1115"/>
          <w:spacing w:val="-2"/>
          <w:sz w:val="27"/>
        </w:rPr>
        <w:t>й</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п</w:t>
      </w:r>
      <w:r>
        <w:rPr>
          <w:rFonts w:ascii="Arial" w:hAnsi="Arial"/>
          <w:b/>
          <w:color w:val="0E1115"/>
          <w:spacing w:val="-2"/>
          <w:sz w:val="27"/>
        </w:rPr>
        <w:t>рос</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а </w:t>
      </w:r>
      <w:r>
        <w:rPr>
          <w:rFonts w:ascii="Arial" w:hAnsi="Arial"/>
          <w:b/>
          <w:color w:val="0E1115"/>
          <w:sz w:val="27"/>
        </w:rPr>
        <w:t>о</w:t>
      </w:r>
      <w:r>
        <w:rPr>
          <w:rFonts w:ascii="Arial" w:hAnsi="Arial"/>
          <w:b/>
          <w:color w:val="0E1115"/>
          <w:sz w:val="24"/>
        </w:rPr>
        <w:t>бъя</w:t>
      </w:r>
      <w:r>
        <w:rPr>
          <w:rFonts w:ascii="Arial" w:hAnsi="Arial"/>
          <w:b/>
          <w:color w:val="0E1115"/>
          <w:sz w:val="27"/>
        </w:rPr>
        <w:t>с</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color w:val="0E1115"/>
          <w:sz w:val="24"/>
        </w:rPr>
        <w:t>. </w:t>
      </w:r>
      <w:r>
        <w:rPr>
          <w:color w:val="0E1115"/>
          <w:sz w:val="24"/>
        </w:rPr>
        <w:t>Чиновник обязан</w:t>
      </w:r>
      <w:r>
        <w:rPr>
          <w:rFonts w:ascii="Tahoma" w:hAnsi="Tahoma"/>
          <w:color w:val="0E1115"/>
          <w:sz w:val="24"/>
        </w:rPr>
        <w:t>:</w:t>
      </w:r>
    </w:p>
    <w:p>
      <w:pPr>
        <w:pStyle w:val="ListParagraph"/>
        <w:numPr>
          <w:ilvl w:val="3"/>
          <w:numId w:val="130"/>
        </w:numPr>
        <w:tabs>
          <w:tab w:pos="844" w:val="left" w:leader="none"/>
        </w:tabs>
        <w:spacing w:line="240" w:lineRule="auto" w:before="136" w:after="0"/>
        <w:ind w:left="844" w:right="0" w:hanging="262"/>
        <w:jc w:val="left"/>
        <w:rPr>
          <w:rFonts w:ascii="Tahoma" w:hAnsi="Tahoma"/>
          <w:sz w:val="24"/>
        </w:rPr>
      </w:pPr>
      <w:r>
        <w:rPr>
          <w:color w:val="0E1115"/>
          <w:sz w:val="24"/>
        </w:rPr>
        <w:t>Публично</w:t>
      </w:r>
      <w:r>
        <w:rPr>
          <w:color w:val="0E1115"/>
          <w:spacing w:val="35"/>
          <w:sz w:val="24"/>
        </w:rPr>
        <w:t> </w:t>
      </w:r>
      <w:r>
        <w:rPr>
          <w:color w:val="0E1115"/>
          <w:sz w:val="24"/>
        </w:rPr>
        <w:t>представить</w:t>
      </w:r>
      <w:r>
        <w:rPr>
          <w:color w:val="0E1115"/>
          <w:spacing w:val="35"/>
          <w:sz w:val="24"/>
        </w:rPr>
        <w:t> </w:t>
      </w:r>
      <w:r>
        <w:rPr>
          <w:color w:val="0E1115"/>
          <w:sz w:val="24"/>
        </w:rPr>
        <w:t>анализ</w:t>
      </w:r>
      <w:r>
        <w:rPr>
          <w:color w:val="0E1115"/>
          <w:spacing w:val="35"/>
          <w:sz w:val="24"/>
        </w:rPr>
        <w:t> </w:t>
      </w:r>
      <w:r>
        <w:rPr>
          <w:color w:val="0E1115"/>
          <w:spacing w:val="-2"/>
          <w:sz w:val="24"/>
        </w:rPr>
        <w:t>причин</w:t>
      </w:r>
      <w:r>
        <w:rPr>
          <w:rFonts w:ascii="Tahoma" w:hAnsi="Tahoma"/>
          <w:color w:val="0E1115"/>
          <w:spacing w:val="-2"/>
          <w:sz w:val="24"/>
        </w:rPr>
        <w:t>.</w:t>
      </w:r>
    </w:p>
    <w:p>
      <w:pPr>
        <w:pStyle w:val="ListParagraph"/>
        <w:numPr>
          <w:ilvl w:val="3"/>
          <w:numId w:val="130"/>
        </w:numPr>
        <w:tabs>
          <w:tab w:pos="844" w:val="left" w:leader="none"/>
        </w:tabs>
        <w:spacing w:line="240" w:lineRule="auto" w:before="216" w:after="0"/>
        <w:ind w:left="844" w:right="0" w:hanging="262"/>
        <w:jc w:val="left"/>
        <w:rPr>
          <w:rFonts w:ascii="Tahoma" w:hAnsi="Tahoma"/>
          <w:sz w:val="24"/>
        </w:rPr>
      </w:pPr>
      <w:r>
        <w:rPr>
          <w:color w:val="0E1115"/>
          <w:sz w:val="24"/>
        </w:rPr>
        <w:t>Предложить</w:t>
      </w:r>
      <w:r>
        <w:rPr>
          <w:color w:val="0E1115"/>
          <w:spacing w:val="33"/>
          <w:sz w:val="24"/>
        </w:rPr>
        <w:t> </w:t>
      </w:r>
      <w:r>
        <w:rPr>
          <w:color w:val="0E1115"/>
          <w:sz w:val="24"/>
        </w:rPr>
        <w:t>план</w:t>
      </w:r>
      <w:r>
        <w:rPr>
          <w:color w:val="0E1115"/>
          <w:spacing w:val="33"/>
          <w:sz w:val="24"/>
        </w:rPr>
        <w:t> </w:t>
      </w:r>
      <w:r>
        <w:rPr>
          <w:color w:val="0E1115"/>
          <w:sz w:val="24"/>
        </w:rPr>
        <w:t>исправления</w:t>
      </w:r>
      <w:r>
        <w:rPr>
          <w:color w:val="0E1115"/>
          <w:spacing w:val="34"/>
          <w:sz w:val="24"/>
        </w:rPr>
        <w:t> </w:t>
      </w:r>
      <w:r>
        <w:rPr>
          <w:color w:val="0E1115"/>
          <w:spacing w:val="-2"/>
          <w:sz w:val="24"/>
        </w:rPr>
        <w:t>ситуации</w:t>
      </w:r>
      <w:r>
        <w:rPr>
          <w:rFonts w:ascii="Tahoma" w:hAnsi="Tahoma"/>
          <w:color w:val="0E1115"/>
          <w:spacing w:val="-2"/>
          <w:sz w:val="24"/>
        </w:rPr>
        <w:t>.</w:t>
      </w:r>
    </w:p>
    <w:p>
      <w:pPr>
        <w:pStyle w:val="ListParagraph"/>
        <w:numPr>
          <w:ilvl w:val="3"/>
          <w:numId w:val="130"/>
        </w:numPr>
        <w:tabs>
          <w:tab w:pos="844" w:val="left" w:leader="none"/>
        </w:tabs>
        <w:spacing w:line="240" w:lineRule="auto" w:before="217" w:after="0"/>
        <w:ind w:left="844" w:right="0" w:hanging="262"/>
        <w:jc w:val="left"/>
        <w:rPr>
          <w:rFonts w:ascii="Tahoma" w:hAnsi="Tahoma"/>
          <w:sz w:val="24"/>
        </w:rPr>
      </w:pPr>
      <w:r>
        <w:rPr>
          <w:color w:val="0E1115"/>
          <w:w w:val="105"/>
          <w:sz w:val="24"/>
        </w:rPr>
        <w:t>Получить</w:t>
      </w:r>
      <w:r>
        <w:rPr>
          <w:color w:val="0E1115"/>
          <w:spacing w:val="-18"/>
          <w:w w:val="105"/>
          <w:sz w:val="24"/>
        </w:rPr>
        <w:t> </w:t>
      </w:r>
      <w:r>
        <w:rPr>
          <w:color w:val="0E1115"/>
          <w:w w:val="105"/>
          <w:sz w:val="24"/>
        </w:rPr>
        <w:t>обратную</w:t>
      </w:r>
      <w:r>
        <w:rPr>
          <w:color w:val="0E1115"/>
          <w:spacing w:val="-17"/>
          <w:w w:val="105"/>
          <w:sz w:val="24"/>
        </w:rPr>
        <w:t> </w:t>
      </w:r>
      <w:r>
        <w:rPr>
          <w:color w:val="0E1115"/>
          <w:w w:val="105"/>
          <w:sz w:val="24"/>
        </w:rPr>
        <w:t>связь</w:t>
      </w:r>
      <w:r>
        <w:rPr>
          <w:color w:val="0E1115"/>
          <w:spacing w:val="-18"/>
          <w:w w:val="105"/>
          <w:sz w:val="24"/>
        </w:rPr>
        <w:t> </w:t>
      </w:r>
      <w:r>
        <w:rPr>
          <w:color w:val="0E1115"/>
          <w:w w:val="105"/>
          <w:sz w:val="24"/>
        </w:rPr>
        <w:t>от</w:t>
      </w:r>
      <w:r>
        <w:rPr>
          <w:color w:val="0E1115"/>
          <w:spacing w:val="-17"/>
          <w:w w:val="105"/>
          <w:sz w:val="24"/>
        </w:rPr>
        <w:t> </w:t>
      </w:r>
      <w:r>
        <w:rPr>
          <w:color w:val="0E1115"/>
          <w:w w:val="105"/>
          <w:sz w:val="24"/>
        </w:rPr>
        <w:t>коллег</w:t>
      </w:r>
      <w:r>
        <w:rPr>
          <w:color w:val="0E1115"/>
          <w:spacing w:val="-18"/>
          <w:w w:val="105"/>
          <w:sz w:val="24"/>
        </w:rPr>
        <w:t> </w:t>
      </w:r>
      <w:r>
        <w:rPr>
          <w:color w:val="0E1115"/>
          <w:w w:val="105"/>
          <w:sz w:val="24"/>
        </w:rPr>
        <w:t>и</w:t>
      </w:r>
      <w:r>
        <w:rPr>
          <w:color w:val="0E1115"/>
          <w:spacing w:val="-17"/>
          <w:w w:val="105"/>
          <w:sz w:val="24"/>
        </w:rPr>
        <w:t> </w:t>
      </w:r>
      <w:r>
        <w:rPr>
          <w:color w:val="0E1115"/>
          <w:spacing w:val="-2"/>
          <w:w w:val="105"/>
          <w:sz w:val="24"/>
        </w:rPr>
        <w:t>экспертов</w:t>
      </w:r>
      <w:r>
        <w:rPr>
          <w:rFonts w:ascii="Tahoma" w:hAnsi="Tahoma"/>
          <w:color w:val="0E1115"/>
          <w:spacing w:val="-2"/>
          <w:w w:val="105"/>
          <w:sz w:val="24"/>
        </w:rPr>
        <w:t>.</w:t>
      </w:r>
    </w:p>
    <w:p>
      <w:pPr>
        <w:pStyle w:val="BodyText"/>
        <w:spacing w:before="63"/>
        <w:rPr>
          <w:rFonts w:ascii="Tahoma"/>
        </w:rPr>
      </w:pPr>
    </w:p>
    <w:p>
      <w:pPr>
        <w:pStyle w:val="ListParagraph"/>
        <w:numPr>
          <w:ilvl w:val="1"/>
          <w:numId w:val="130"/>
        </w:numPr>
        <w:tabs>
          <w:tab w:pos="586" w:val="left" w:leader="none"/>
        </w:tabs>
        <w:spacing w:line="240" w:lineRule="auto" w:before="1" w:after="0"/>
        <w:ind w:left="586" w:right="0" w:hanging="281"/>
        <w:jc w:val="left"/>
        <w:rPr>
          <w:rFonts w:ascii="Tahoma" w:hAnsi="Tahoma"/>
          <w:b/>
          <w:color w:val="0E1115"/>
          <w:sz w:val="24"/>
        </w:rPr>
      </w:pPr>
      <w:r>
        <w:rPr>
          <w:rFonts w:ascii="Arial" w:hAnsi="Arial"/>
          <w:b/>
          <w:color w:val="0E1115"/>
          <w:w w:val="85"/>
          <w:sz w:val="27"/>
        </w:rPr>
        <w:t>В</w:t>
      </w:r>
      <w:r>
        <w:rPr>
          <w:rFonts w:ascii="Arial" w:hAnsi="Arial"/>
          <w:b/>
          <w:color w:val="0E1115"/>
          <w:w w:val="85"/>
          <w:sz w:val="24"/>
        </w:rPr>
        <w:t>т</w:t>
      </w:r>
      <w:r>
        <w:rPr>
          <w:rFonts w:ascii="Arial" w:hAnsi="Arial"/>
          <w:b/>
          <w:color w:val="0E1115"/>
          <w:w w:val="85"/>
          <w:sz w:val="27"/>
        </w:rPr>
        <w:t>орой</w:t>
      </w:r>
      <w:r>
        <w:rPr>
          <w:rFonts w:ascii="Arial" w:hAnsi="Arial"/>
          <w:b/>
          <w:color w:val="0E1115"/>
          <w:spacing w:val="19"/>
          <w:sz w:val="27"/>
        </w:rPr>
        <w:t> </w:t>
      </w:r>
      <w:r>
        <w:rPr>
          <w:rFonts w:ascii="Arial" w:hAnsi="Arial"/>
          <w:b/>
          <w:color w:val="0E1115"/>
          <w:w w:val="85"/>
          <w:sz w:val="27"/>
        </w:rPr>
        <w:t>уро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27"/>
          <w:sz w:val="24"/>
        </w:rPr>
        <w:t> </w:t>
      </w:r>
      <w:r>
        <w:rPr>
          <w:rFonts w:ascii="Tahoma" w:hAnsi="Tahoma"/>
          <w:b/>
          <w:color w:val="0E1115"/>
          <w:w w:val="85"/>
          <w:sz w:val="24"/>
        </w:rPr>
        <w:t>(</w:t>
      </w:r>
      <w:r>
        <w:rPr>
          <w:rFonts w:ascii="Arial" w:hAnsi="Arial"/>
          <w:b/>
          <w:color w:val="0E1115"/>
          <w:w w:val="85"/>
          <w:sz w:val="27"/>
        </w:rPr>
        <w:t>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мны</w:t>
      </w:r>
      <w:r>
        <w:rPr>
          <w:rFonts w:ascii="Arial" w:hAnsi="Arial"/>
          <w:b/>
          <w:color w:val="0E1115"/>
          <w:w w:val="85"/>
          <w:sz w:val="27"/>
        </w:rPr>
        <w:t>е</w:t>
      </w:r>
      <w:r>
        <w:rPr>
          <w:rFonts w:ascii="Arial" w:hAnsi="Arial"/>
          <w:b/>
          <w:color w:val="0E1115"/>
          <w:spacing w:val="19"/>
          <w:sz w:val="27"/>
        </w:rPr>
        <w:t> </w:t>
      </w:r>
      <w:r>
        <w:rPr>
          <w:rFonts w:ascii="Arial" w:hAnsi="Arial"/>
          <w:b/>
          <w:color w:val="0E1115"/>
          <w:w w:val="85"/>
          <w:sz w:val="27"/>
        </w:rPr>
        <w:t>о</w:t>
      </w:r>
      <w:r>
        <w:rPr>
          <w:rFonts w:ascii="Arial" w:hAnsi="Arial"/>
          <w:b/>
          <w:color w:val="0E1115"/>
          <w:w w:val="85"/>
          <w:sz w:val="24"/>
        </w:rPr>
        <w:t>шибки</w:t>
      </w:r>
      <w:r>
        <w:rPr>
          <w:rFonts w:ascii="Arial" w:hAnsi="Arial"/>
          <w:b/>
          <w:color w:val="0E1115"/>
          <w:spacing w:val="27"/>
          <w:sz w:val="24"/>
        </w:rPr>
        <w:t> </w:t>
      </w:r>
      <w:r>
        <w:rPr>
          <w:rFonts w:ascii="Arial" w:hAnsi="Arial"/>
          <w:b/>
          <w:color w:val="0E1115"/>
          <w:w w:val="85"/>
          <w:sz w:val="24"/>
        </w:rPr>
        <w:t>или</w:t>
      </w:r>
      <w:r>
        <w:rPr>
          <w:rFonts w:ascii="Arial" w:hAnsi="Arial"/>
          <w:b/>
          <w:color w:val="0E1115"/>
          <w:spacing w:val="27"/>
          <w:sz w:val="24"/>
        </w:rPr>
        <w:t> </w:t>
      </w:r>
      <w:r>
        <w:rPr>
          <w:rFonts w:ascii="Arial" w:hAnsi="Arial"/>
          <w:b/>
          <w:color w:val="0E1115"/>
          <w:spacing w:val="-2"/>
          <w:w w:val="85"/>
          <w:sz w:val="24"/>
        </w:rPr>
        <w:t>б</w:t>
      </w:r>
      <w:r>
        <w:rPr>
          <w:rFonts w:ascii="Arial" w:hAnsi="Arial"/>
          <w:b/>
          <w:color w:val="0E1115"/>
          <w:spacing w:val="-2"/>
          <w:w w:val="85"/>
          <w:sz w:val="27"/>
        </w:rPr>
        <w:t>е</w:t>
      </w:r>
      <w:r>
        <w:rPr>
          <w:rFonts w:ascii="Arial" w:hAnsi="Arial"/>
          <w:b/>
          <w:color w:val="0E1115"/>
          <w:spacing w:val="-2"/>
          <w:w w:val="85"/>
          <w:sz w:val="24"/>
        </w:rPr>
        <w:t>зд</w:t>
      </w:r>
      <w:r>
        <w:rPr>
          <w:rFonts w:ascii="Arial" w:hAnsi="Arial"/>
          <w:b/>
          <w:color w:val="0E1115"/>
          <w:spacing w:val="-2"/>
          <w:w w:val="85"/>
          <w:sz w:val="27"/>
        </w:rPr>
        <w:t>ейс</w:t>
      </w:r>
      <w:r>
        <w:rPr>
          <w:rFonts w:ascii="Arial" w:hAnsi="Arial"/>
          <w:b/>
          <w:color w:val="0E1115"/>
          <w:spacing w:val="-2"/>
          <w:w w:val="85"/>
          <w:sz w:val="24"/>
        </w:rPr>
        <w:t>тви</w:t>
      </w:r>
      <w:r>
        <w:rPr>
          <w:rFonts w:ascii="Arial" w:hAnsi="Arial"/>
          <w:b/>
          <w:color w:val="0E1115"/>
          <w:spacing w:val="-2"/>
          <w:w w:val="85"/>
          <w:sz w:val="27"/>
        </w:rPr>
        <w:t>е</w:t>
      </w:r>
      <w:r>
        <w:rPr>
          <w:rFonts w:ascii="Tahoma" w:hAnsi="Tahoma"/>
          <w:b/>
          <w:color w:val="0E1115"/>
          <w:spacing w:val="-2"/>
          <w:w w:val="85"/>
          <w:sz w:val="24"/>
        </w:rPr>
        <w:t>):</w:t>
      </w:r>
    </w:p>
    <w:p>
      <w:pPr>
        <w:pStyle w:val="BodyText"/>
        <w:spacing w:before="59"/>
        <w:rPr>
          <w:rFonts w:ascii="Tahoma"/>
          <w:b/>
        </w:rPr>
      </w:pPr>
    </w:p>
    <w:p>
      <w:pPr>
        <w:pStyle w:val="ListParagraph"/>
        <w:numPr>
          <w:ilvl w:val="2"/>
          <w:numId w:val="130"/>
        </w:numPr>
        <w:tabs>
          <w:tab w:pos="575" w:val="left" w:leader="none"/>
        </w:tabs>
        <w:spacing w:line="240" w:lineRule="auto" w:before="0" w:after="0"/>
        <w:ind w:left="575" w:right="0" w:hanging="255"/>
        <w:jc w:val="left"/>
        <w:rPr>
          <w:rFonts w:ascii="Tahoma" w:hAnsi="Tahoma"/>
          <w:sz w:val="24"/>
        </w:rPr>
      </w:pPr>
      <w:r>
        <w:rPr>
          <w:rFonts w:ascii="Arial" w:hAnsi="Arial"/>
          <w:b/>
          <w:color w:val="0E1115"/>
          <w:spacing w:val="2"/>
          <w:w w:val="85"/>
          <w:sz w:val="27"/>
        </w:rPr>
        <w:t>Пр</w:t>
      </w:r>
      <w:r>
        <w:rPr>
          <w:rFonts w:ascii="Arial" w:hAnsi="Arial"/>
          <w:b/>
          <w:color w:val="0E1115"/>
          <w:spacing w:val="2"/>
          <w:w w:val="85"/>
          <w:sz w:val="24"/>
        </w:rPr>
        <w:t>им</w:t>
      </w:r>
      <w:r>
        <w:rPr>
          <w:rFonts w:ascii="Arial" w:hAnsi="Arial"/>
          <w:b/>
          <w:color w:val="0E1115"/>
          <w:spacing w:val="2"/>
          <w:w w:val="85"/>
          <w:sz w:val="27"/>
        </w:rPr>
        <w:t>е</w:t>
      </w:r>
      <w:r>
        <w:rPr>
          <w:rFonts w:ascii="Arial" w:hAnsi="Arial"/>
          <w:b/>
          <w:color w:val="0E1115"/>
          <w:spacing w:val="2"/>
          <w:w w:val="85"/>
          <w:sz w:val="24"/>
        </w:rPr>
        <w:t>ня</w:t>
      </w:r>
      <w:r>
        <w:rPr>
          <w:rFonts w:ascii="Arial" w:hAnsi="Arial"/>
          <w:b/>
          <w:color w:val="0E1115"/>
          <w:spacing w:val="2"/>
          <w:w w:val="85"/>
          <w:sz w:val="27"/>
        </w:rPr>
        <w:t>е</w:t>
      </w:r>
      <w:r>
        <w:rPr>
          <w:rFonts w:ascii="Arial" w:hAnsi="Arial"/>
          <w:b/>
          <w:color w:val="0E1115"/>
          <w:spacing w:val="2"/>
          <w:w w:val="85"/>
          <w:sz w:val="24"/>
        </w:rPr>
        <w:t>т</w:t>
      </w:r>
      <w:r>
        <w:rPr>
          <w:rFonts w:ascii="Arial" w:hAnsi="Arial"/>
          <w:b/>
          <w:color w:val="0E1115"/>
          <w:spacing w:val="2"/>
          <w:w w:val="85"/>
          <w:sz w:val="27"/>
        </w:rPr>
        <w:t>с</w:t>
      </w:r>
      <w:r>
        <w:rPr>
          <w:rFonts w:ascii="Arial" w:hAnsi="Arial"/>
          <w:b/>
          <w:color w:val="0E1115"/>
          <w:spacing w:val="2"/>
          <w:w w:val="85"/>
          <w:sz w:val="24"/>
        </w:rPr>
        <w:t>я</w:t>
      </w:r>
      <w:r>
        <w:rPr>
          <w:rFonts w:ascii="Tahoma" w:hAnsi="Tahoma"/>
          <w:b/>
          <w:color w:val="0E1115"/>
          <w:spacing w:val="2"/>
          <w:w w:val="85"/>
          <w:sz w:val="24"/>
        </w:rPr>
        <w:t>:</w:t>
      </w:r>
      <w:r>
        <w:rPr>
          <w:rFonts w:ascii="Tahoma" w:hAnsi="Tahoma"/>
          <w:b/>
          <w:color w:val="0E1115"/>
          <w:spacing w:val="56"/>
          <w:sz w:val="24"/>
        </w:rPr>
        <w:t> </w:t>
      </w:r>
      <w:r>
        <w:rPr>
          <w:rFonts w:ascii="Tahoma" w:hAnsi="Tahoma"/>
          <w:b/>
          <w:color w:val="0E1115"/>
          <w:spacing w:val="2"/>
          <w:w w:val="85"/>
          <w:sz w:val="24"/>
        </w:rPr>
        <w:t>«</w:t>
      </w:r>
      <w:r>
        <w:rPr>
          <w:rFonts w:ascii="Arial" w:hAnsi="Arial"/>
          <w:b/>
          <w:color w:val="0E1115"/>
          <w:spacing w:val="2"/>
          <w:w w:val="85"/>
          <w:sz w:val="27"/>
        </w:rPr>
        <w:t>Восс</w:t>
      </w:r>
      <w:r>
        <w:rPr>
          <w:rFonts w:ascii="Arial" w:hAnsi="Arial"/>
          <w:b/>
          <w:color w:val="0E1115"/>
          <w:spacing w:val="2"/>
          <w:w w:val="85"/>
          <w:sz w:val="24"/>
        </w:rPr>
        <w:t>т</w:t>
      </w:r>
      <w:r>
        <w:rPr>
          <w:rFonts w:ascii="Arial" w:hAnsi="Arial"/>
          <w:b/>
          <w:color w:val="0E1115"/>
          <w:spacing w:val="2"/>
          <w:w w:val="85"/>
          <w:sz w:val="27"/>
        </w:rPr>
        <w:t>а</w:t>
      </w:r>
      <w:r>
        <w:rPr>
          <w:rFonts w:ascii="Arial" w:hAnsi="Arial"/>
          <w:b/>
          <w:color w:val="0E1115"/>
          <w:spacing w:val="2"/>
          <w:w w:val="85"/>
          <w:sz w:val="24"/>
        </w:rPr>
        <w:t>н</w:t>
      </w:r>
      <w:r>
        <w:rPr>
          <w:rFonts w:ascii="Arial" w:hAnsi="Arial"/>
          <w:b/>
          <w:color w:val="0E1115"/>
          <w:spacing w:val="2"/>
          <w:w w:val="85"/>
          <w:sz w:val="27"/>
        </w:rPr>
        <w:t>о</w:t>
      </w:r>
      <w:r>
        <w:rPr>
          <w:rFonts w:ascii="Arial" w:hAnsi="Arial"/>
          <w:b/>
          <w:color w:val="0E1115"/>
          <w:spacing w:val="2"/>
          <w:w w:val="85"/>
          <w:sz w:val="24"/>
        </w:rPr>
        <w:t>вит</w:t>
      </w:r>
      <w:r>
        <w:rPr>
          <w:rFonts w:ascii="Arial" w:hAnsi="Arial"/>
          <w:b/>
          <w:color w:val="0E1115"/>
          <w:spacing w:val="2"/>
          <w:w w:val="85"/>
          <w:sz w:val="27"/>
        </w:rPr>
        <w:t>е</w:t>
      </w:r>
      <w:r>
        <w:rPr>
          <w:rFonts w:ascii="Arial" w:hAnsi="Arial"/>
          <w:b/>
          <w:color w:val="0E1115"/>
          <w:spacing w:val="2"/>
          <w:w w:val="85"/>
          <w:sz w:val="24"/>
        </w:rPr>
        <w:t>льн</w:t>
      </w:r>
      <w:r>
        <w:rPr>
          <w:rFonts w:ascii="Arial" w:hAnsi="Arial"/>
          <w:b/>
          <w:color w:val="0E1115"/>
          <w:spacing w:val="2"/>
          <w:w w:val="85"/>
          <w:sz w:val="27"/>
        </w:rPr>
        <w:t>а</w:t>
      </w:r>
      <w:r>
        <w:rPr>
          <w:rFonts w:ascii="Arial" w:hAnsi="Arial"/>
          <w:b/>
          <w:color w:val="0E1115"/>
          <w:spacing w:val="2"/>
          <w:w w:val="85"/>
          <w:sz w:val="24"/>
        </w:rPr>
        <w:t>я</w:t>
      </w:r>
      <w:r>
        <w:rPr>
          <w:rFonts w:ascii="Arial" w:hAnsi="Arial"/>
          <w:b/>
          <w:color w:val="0E1115"/>
          <w:spacing w:val="47"/>
          <w:sz w:val="24"/>
        </w:rPr>
        <w:t> </w:t>
      </w:r>
      <w:r>
        <w:rPr>
          <w:rFonts w:ascii="Arial" w:hAnsi="Arial"/>
          <w:b/>
          <w:color w:val="0E1115"/>
          <w:spacing w:val="-2"/>
          <w:w w:val="85"/>
          <w:sz w:val="24"/>
        </w:rPr>
        <w:t>п</w:t>
      </w:r>
      <w:r>
        <w:rPr>
          <w:rFonts w:ascii="Arial" w:hAnsi="Arial"/>
          <w:b/>
          <w:color w:val="0E1115"/>
          <w:spacing w:val="-2"/>
          <w:w w:val="85"/>
          <w:sz w:val="27"/>
        </w:rPr>
        <w:t>ро</w:t>
      </w:r>
      <w:r>
        <w:rPr>
          <w:rFonts w:ascii="Arial" w:hAnsi="Arial"/>
          <w:b/>
          <w:color w:val="0E1115"/>
          <w:spacing w:val="-2"/>
          <w:w w:val="85"/>
          <w:sz w:val="24"/>
        </w:rPr>
        <w:t>ц</w:t>
      </w:r>
      <w:r>
        <w:rPr>
          <w:rFonts w:ascii="Arial" w:hAnsi="Arial"/>
          <w:b/>
          <w:color w:val="0E1115"/>
          <w:spacing w:val="-2"/>
          <w:w w:val="85"/>
          <w:sz w:val="27"/>
        </w:rPr>
        <w:t>е</w:t>
      </w:r>
      <w:r>
        <w:rPr>
          <w:rFonts w:ascii="Arial" w:hAnsi="Arial"/>
          <w:b/>
          <w:color w:val="0E1115"/>
          <w:spacing w:val="-2"/>
          <w:w w:val="85"/>
          <w:sz w:val="24"/>
        </w:rPr>
        <w:t>д</w:t>
      </w:r>
      <w:r>
        <w:rPr>
          <w:rFonts w:ascii="Arial" w:hAnsi="Arial"/>
          <w:b/>
          <w:color w:val="0E1115"/>
          <w:spacing w:val="-2"/>
          <w:w w:val="85"/>
          <w:sz w:val="27"/>
        </w:rPr>
        <w:t>ура</w:t>
      </w:r>
      <w:r>
        <w:rPr>
          <w:rFonts w:ascii="Tahoma" w:hAnsi="Tahoma"/>
          <w:b/>
          <w:color w:val="0E1115"/>
          <w:spacing w:val="-2"/>
          <w:w w:val="85"/>
          <w:sz w:val="24"/>
        </w:rPr>
        <w:t>»</w:t>
      </w:r>
      <w:r>
        <w:rPr>
          <w:rFonts w:ascii="Tahoma" w:hAnsi="Tahoma"/>
          <w:color w:val="0E1115"/>
          <w:spacing w:val="-2"/>
          <w:w w:val="85"/>
          <w:sz w:val="24"/>
        </w:rPr>
        <w:t>.</w:t>
      </w:r>
    </w:p>
    <w:p>
      <w:pPr>
        <w:pStyle w:val="ListParagraph"/>
        <w:numPr>
          <w:ilvl w:val="2"/>
          <w:numId w:val="130"/>
        </w:numPr>
        <w:tabs>
          <w:tab w:pos="575" w:val="left" w:leader="none"/>
        </w:tabs>
        <w:spacing w:line="240" w:lineRule="auto" w:before="200" w:after="0"/>
        <w:ind w:left="575" w:right="0" w:hanging="255"/>
        <w:jc w:val="left"/>
        <w:rPr>
          <w:rFonts w:ascii="Tahoma" w:hAnsi="Tahoma"/>
          <w:b/>
          <w:sz w:val="24"/>
        </w:rPr>
      </w:pPr>
      <w:r>
        <w:rPr>
          <w:rFonts w:ascii="Arial" w:hAnsi="Arial"/>
          <w:b/>
          <w:color w:val="0E1115"/>
          <w:spacing w:val="-2"/>
          <w:sz w:val="27"/>
        </w:rPr>
        <w:t>Меха</w:t>
      </w:r>
      <w:r>
        <w:rPr>
          <w:rFonts w:ascii="Arial" w:hAnsi="Arial"/>
          <w:b/>
          <w:color w:val="0E1115"/>
          <w:spacing w:val="-2"/>
          <w:sz w:val="24"/>
        </w:rPr>
        <w:t>низм</w:t>
      </w:r>
      <w:r>
        <w:rPr>
          <w:rFonts w:ascii="Tahoma" w:hAnsi="Tahoma"/>
          <w:b/>
          <w:color w:val="0E1115"/>
          <w:spacing w:val="-2"/>
          <w:sz w:val="24"/>
        </w:rPr>
        <w:t>:</w:t>
      </w:r>
    </w:p>
    <w:p>
      <w:pPr>
        <w:pStyle w:val="ListParagraph"/>
        <w:numPr>
          <w:ilvl w:val="3"/>
          <w:numId w:val="130"/>
        </w:numPr>
        <w:tabs>
          <w:tab w:pos="845" w:val="left" w:leader="none"/>
        </w:tabs>
        <w:spacing w:line="336" w:lineRule="auto" w:before="229" w:after="0"/>
        <w:ind w:left="845" w:right="192" w:hanging="263"/>
        <w:jc w:val="left"/>
        <w:rPr>
          <w:rFonts w:ascii="Tahoma" w:hAnsi="Tahoma"/>
          <w:sz w:val="24"/>
        </w:rPr>
      </w:pPr>
      <w:r>
        <w:rPr>
          <w:color w:val="0E1115"/>
          <w:spacing w:val="-4"/>
          <w:sz w:val="24"/>
        </w:rPr>
        <w:t>Создается</w:t>
      </w:r>
      <w:r>
        <w:rPr>
          <w:color w:val="0E1115"/>
          <w:spacing w:val="-7"/>
          <w:sz w:val="24"/>
        </w:rPr>
        <w:t> </w:t>
      </w:r>
      <w:r>
        <w:rPr>
          <w:rFonts w:ascii="Arial" w:hAnsi="Arial"/>
          <w:b/>
          <w:color w:val="0E1115"/>
          <w:spacing w:val="-4"/>
          <w:sz w:val="27"/>
        </w:rPr>
        <w:t>Вре</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8"/>
          <w:sz w:val="24"/>
        </w:rPr>
        <w:t> </w:t>
      </w:r>
      <w:r>
        <w:rPr>
          <w:rFonts w:ascii="Arial" w:hAnsi="Arial"/>
          <w:b/>
          <w:color w:val="0E1115"/>
          <w:spacing w:val="-4"/>
          <w:sz w:val="27"/>
        </w:rPr>
        <w:t>ра</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ч</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8"/>
          <w:sz w:val="24"/>
        </w:rPr>
        <w:t> </w:t>
      </w:r>
      <w:r>
        <w:rPr>
          <w:rFonts w:ascii="Arial" w:hAnsi="Arial"/>
          <w:b/>
          <w:color w:val="0E1115"/>
          <w:spacing w:val="-4"/>
          <w:sz w:val="24"/>
        </w:rPr>
        <w:t>г</w:t>
      </w:r>
      <w:r>
        <w:rPr>
          <w:rFonts w:ascii="Arial" w:hAnsi="Arial"/>
          <w:b/>
          <w:color w:val="0E1115"/>
          <w:spacing w:val="-4"/>
          <w:sz w:val="27"/>
        </w:rPr>
        <w:t>ру</w:t>
      </w:r>
      <w:r>
        <w:rPr>
          <w:rFonts w:ascii="Arial" w:hAnsi="Arial"/>
          <w:b/>
          <w:color w:val="0E1115"/>
          <w:spacing w:val="-4"/>
          <w:sz w:val="24"/>
        </w:rPr>
        <w:t>пп</w:t>
      </w:r>
      <w:r>
        <w:rPr>
          <w:rFonts w:ascii="Arial" w:hAnsi="Arial"/>
          <w:b/>
          <w:color w:val="0E1115"/>
          <w:spacing w:val="-4"/>
          <w:sz w:val="27"/>
        </w:rPr>
        <w:t>а</w:t>
      </w:r>
      <w:r>
        <w:rPr>
          <w:rFonts w:ascii="Arial" w:hAnsi="Arial"/>
          <w:b/>
          <w:color w:val="0E1115"/>
          <w:spacing w:val="-10"/>
          <w:sz w:val="27"/>
        </w:rPr>
        <w:t> </w:t>
      </w:r>
      <w:r>
        <w:rPr>
          <w:color w:val="0E1115"/>
          <w:spacing w:val="-4"/>
          <w:sz w:val="24"/>
        </w:rPr>
        <w:t>из</w:t>
      </w:r>
      <w:r>
        <w:rPr>
          <w:color w:val="0E1115"/>
          <w:spacing w:val="-7"/>
          <w:sz w:val="24"/>
        </w:rPr>
        <w:t> </w:t>
      </w:r>
      <w:r>
        <w:rPr>
          <w:color w:val="0E1115"/>
          <w:spacing w:val="-4"/>
          <w:sz w:val="24"/>
        </w:rPr>
        <w:t>коллег</w:t>
      </w:r>
      <w:r>
        <w:rPr>
          <w:rFonts w:ascii="Tahoma" w:hAnsi="Tahoma"/>
          <w:color w:val="0E1115"/>
          <w:spacing w:val="-4"/>
          <w:sz w:val="24"/>
        </w:rPr>
        <w:t>,</w:t>
      </w:r>
      <w:r>
        <w:rPr>
          <w:rFonts w:ascii="Tahoma" w:hAnsi="Tahoma"/>
          <w:color w:val="0E1115"/>
          <w:spacing w:val="-10"/>
          <w:sz w:val="24"/>
        </w:rPr>
        <w:t> </w:t>
      </w:r>
      <w:r>
        <w:rPr>
          <w:color w:val="0E1115"/>
          <w:spacing w:val="-4"/>
          <w:sz w:val="24"/>
        </w:rPr>
        <w:t>экспертов</w:t>
      </w:r>
      <w:r>
        <w:rPr>
          <w:color w:val="0E1115"/>
          <w:spacing w:val="-7"/>
          <w:sz w:val="24"/>
        </w:rPr>
        <w:t> </w:t>
      </w:r>
      <w:r>
        <w:rPr>
          <w:color w:val="0E1115"/>
          <w:spacing w:val="-4"/>
          <w:sz w:val="24"/>
        </w:rPr>
        <w:t>и</w:t>
      </w:r>
      <w:r>
        <w:rPr>
          <w:color w:val="0E1115"/>
          <w:spacing w:val="-7"/>
          <w:sz w:val="24"/>
        </w:rPr>
        <w:t> </w:t>
      </w:r>
      <w:r>
        <w:rPr>
          <w:color w:val="0E1115"/>
          <w:spacing w:val="-4"/>
          <w:sz w:val="24"/>
        </w:rPr>
        <w:t>представителей </w:t>
      </w:r>
      <w:r>
        <w:rPr>
          <w:color w:val="0E1115"/>
          <w:w w:val="105"/>
          <w:sz w:val="24"/>
        </w:rPr>
        <w:t>общественности для помощи в решении проблемы</w:t>
      </w:r>
      <w:r>
        <w:rPr>
          <w:rFonts w:ascii="Tahoma" w:hAnsi="Tahoma"/>
          <w:color w:val="0E1115"/>
          <w:w w:val="105"/>
          <w:sz w:val="24"/>
        </w:rPr>
        <w:t>.</w:t>
      </w:r>
    </w:p>
    <w:p>
      <w:pPr>
        <w:pStyle w:val="ListParagraph"/>
        <w:numPr>
          <w:ilvl w:val="3"/>
          <w:numId w:val="130"/>
        </w:numPr>
        <w:tabs>
          <w:tab w:pos="845" w:val="left" w:leader="none"/>
        </w:tabs>
        <w:spacing w:line="338" w:lineRule="auto" w:before="86" w:after="0"/>
        <w:ind w:left="845" w:right="629" w:hanging="263"/>
        <w:jc w:val="left"/>
        <w:rPr>
          <w:rFonts w:ascii="Tahoma" w:hAnsi="Tahoma"/>
          <w:sz w:val="24"/>
        </w:rPr>
      </w:pPr>
      <w:r>
        <w:rPr>
          <w:color w:val="0E1115"/>
          <w:sz w:val="24"/>
        </w:rPr>
        <w:t>Должностное лицо </w:t>
      </w:r>
      <w:r>
        <w:rPr>
          <w:rFonts w:ascii="Arial" w:hAnsi="Arial"/>
          <w:b/>
          <w:color w:val="0E1115"/>
          <w:sz w:val="24"/>
        </w:rPr>
        <w:t>в</w:t>
      </w:r>
      <w:r>
        <w:rPr>
          <w:rFonts w:ascii="Arial" w:hAnsi="Arial"/>
          <w:b/>
          <w:color w:val="0E1115"/>
          <w:sz w:val="27"/>
        </w:rPr>
        <w:t>ре</w:t>
      </w:r>
      <w:r>
        <w:rPr>
          <w:rFonts w:ascii="Arial" w:hAnsi="Arial"/>
          <w:b/>
          <w:color w:val="0E1115"/>
          <w:sz w:val="24"/>
        </w:rPr>
        <w:t>м</w:t>
      </w:r>
      <w:r>
        <w:rPr>
          <w:rFonts w:ascii="Arial" w:hAnsi="Arial"/>
          <w:b/>
          <w:color w:val="0E1115"/>
          <w:sz w:val="27"/>
        </w:rPr>
        <w:t>е</w:t>
      </w:r>
      <w:r>
        <w:rPr>
          <w:rFonts w:ascii="Arial" w:hAnsi="Arial"/>
          <w:b/>
          <w:color w:val="0E1115"/>
          <w:sz w:val="24"/>
        </w:rPr>
        <w:t>нн</w:t>
      </w:r>
      <w:r>
        <w:rPr>
          <w:rFonts w:ascii="Arial" w:hAnsi="Arial"/>
          <w:b/>
          <w:color w:val="0E1115"/>
          <w:sz w:val="27"/>
        </w:rPr>
        <w:t>о</w:t>
      </w:r>
      <w:r>
        <w:rPr>
          <w:rFonts w:ascii="Arial" w:hAnsi="Arial"/>
          <w:b/>
          <w:color w:val="0E1115"/>
          <w:spacing w:val="-7"/>
          <w:sz w:val="27"/>
        </w:rPr>
        <w:t> </w:t>
      </w:r>
      <w:r>
        <w:rPr>
          <w:rFonts w:ascii="Arial" w:hAnsi="Arial"/>
          <w:b/>
          <w:color w:val="0E1115"/>
          <w:sz w:val="24"/>
        </w:rPr>
        <w:t>п</w:t>
      </w:r>
      <w:r>
        <w:rPr>
          <w:rFonts w:ascii="Arial" w:hAnsi="Arial"/>
          <w:b/>
          <w:color w:val="0E1115"/>
          <w:sz w:val="27"/>
        </w:rPr>
        <w:t>ере</w:t>
      </w:r>
      <w:r>
        <w:rPr>
          <w:rFonts w:ascii="Arial" w:hAnsi="Arial"/>
          <w:b/>
          <w:color w:val="0E1115"/>
          <w:sz w:val="24"/>
        </w:rPr>
        <w:t>в</w:t>
      </w:r>
      <w:r>
        <w:rPr>
          <w:rFonts w:ascii="Arial" w:hAnsi="Arial"/>
          <w:b/>
          <w:color w:val="0E1115"/>
          <w:sz w:val="27"/>
        </w:rPr>
        <w:t>о</w:t>
      </w:r>
      <w:r>
        <w:rPr>
          <w:rFonts w:ascii="Arial" w:hAnsi="Arial"/>
          <w:b/>
          <w:color w:val="0E1115"/>
          <w:sz w:val="24"/>
        </w:rPr>
        <w:t>дит</w:t>
      </w:r>
      <w:r>
        <w:rPr>
          <w:rFonts w:ascii="Arial" w:hAnsi="Arial"/>
          <w:b/>
          <w:color w:val="0E1115"/>
          <w:sz w:val="27"/>
        </w:rPr>
        <w:t>с</w:t>
      </w:r>
      <w:r>
        <w:rPr>
          <w:rFonts w:ascii="Arial" w:hAnsi="Arial"/>
          <w:b/>
          <w:color w:val="0E1115"/>
          <w:sz w:val="24"/>
        </w:rPr>
        <w:t>я </w:t>
      </w:r>
      <w:r>
        <w:rPr>
          <w:color w:val="0E1115"/>
          <w:sz w:val="24"/>
        </w:rPr>
        <w:t>на должность заместителя </w:t>
      </w:r>
      <w:r>
        <w:rPr>
          <w:color w:val="0E1115"/>
          <w:w w:val="105"/>
          <w:sz w:val="24"/>
        </w:rPr>
        <w:t>руководителя</w:t>
      </w:r>
      <w:r>
        <w:rPr>
          <w:color w:val="0E1115"/>
          <w:spacing w:val="-19"/>
          <w:w w:val="105"/>
          <w:sz w:val="24"/>
        </w:rPr>
        <w:t> </w:t>
      </w:r>
      <w:r>
        <w:rPr>
          <w:color w:val="0E1115"/>
          <w:w w:val="105"/>
          <w:sz w:val="24"/>
        </w:rPr>
        <w:t>этой</w:t>
      </w:r>
      <w:r>
        <w:rPr>
          <w:color w:val="0E1115"/>
          <w:spacing w:val="-19"/>
          <w:w w:val="105"/>
          <w:sz w:val="24"/>
        </w:rPr>
        <w:t> </w:t>
      </w:r>
      <w:r>
        <w:rPr>
          <w:color w:val="0E1115"/>
          <w:w w:val="105"/>
          <w:sz w:val="24"/>
        </w:rPr>
        <w:t>группы</w:t>
      </w:r>
      <w:r>
        <w:rPr>
          <w:rFonts w:ascii="Tahoma" w:hAnsi="Tahoma"/>
          <w:color w:val="0E1115"/>
          <w:w w:val="105"/>
          <w:sz w:val="24"/>
        </w:rPr>
        <w:t>,</w:t>
      </w:r>
      <w:r>
        <w:rPr>
          <w:rFonts w:ascii="Tahoma" w:hAnsi="Tahoma"/>
          <w:color w:val="0E1115"/>
          <w:spacing w:val="-20"/>
          <w:w w:val="105"/>
          <w:sz w:val="24"/>
        </w:rPr>
        <w:t> </w:t>
      </w:r>
      <w:r>
        <w:rPr>
          <w:color w:val="0E1115"/>
          <w:w w:val="105"/>
          <w:sz w:val="24"/>
        </w:rPr>
        <w:t>чтобы</w:t>
      </w:r>
      <w:r>
        <w:rPr>
          <w:color w:val="0E1115"/>
          <w:spacing w:val="-19"/>
          <w:w w:val="105"/>
          <w:sz w:val="24"/>
        </w:rPr>
        <w:t> </w:t>
      </w:r>
      <w:r>
        <w:rPr>
          <w:color w:val="0E1115"/>
          <w:w w:val="105"/>
          <w:sz w:val="24"/>
        </w:rPr>
        <w:t>перенять</w:t>
      </w:r>
      <w:r>
        <w:rPr>
          <w:color w:val="0E1115"/>
          <w:spacing w:val="-19"/>
          <w:w w:val="105"/>
          <w:sz w:val="24"/>
        </w:rPr>
        <w:t> </w:t>
      </w:r>
      <w:r>
        <w:rPr>
          <w:color w:val="0E1115"/>
          <w:w w:val="105"/>
          <w:sz w:val="24"/>
        </w:rPr>
        <w:t>опыт</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показать</w:t>
      </w:r>
      <w:r>
        <w:rPr>
          <w:color w:val="0E1115"/>
          <w:spacing w:val="-19"/>
          <w:w w:val="105"/>
          <w:sz w:val="24"/>
        </w:rPr>
        <w:t> </w:t>
      </w:r>
      <w:r>
        <w:rPr>
          <w:color w:val="0E1115"/>
          <w:w w:val="105"/>
          <w:sz w:val="24"/>
        </w:rPr>
        <w:t>готовность</w:t>
      </w:r>
      <w:r>
        <w:rPr>
          <w:color w:val="0E1115"/>
          <w:spacing w:val="-19"/>
          <w:w w:val="105"/>
          <w:sz w:val="24"/>
        </w:rPr>
        <w:t> </w:t>
      </w:r>
      <w:r>
        <w:rPr>
          <w:color w:val="0E1115"/>
          <w:w w:val="105"/>
          <w:sz w:val="24"/>
        </w:rPr>
        <w:t>к </w:t>
      </w:r>
      <w:r>
        <w:rPr>
          <w:color w:val="0E1115"/>
          <w:spacing w:val="-2"/>
          <w:w w:val="105"/>
          <w:sz w:val="24"/>
        </w:rPr>
        <w:t>исправлению</w:t>
      </w:r>
      <w:r>
        <w:rPr>
          <w:rFonts w:ascii="Tahoma" w:hAnsi="Tahoma"/>
          <w:color w:val="0E1115"/>
          <w:spacing w:val="-2"/>
          <w:w w:val="105"/>
          <w:sz w:val="24"/>
        </w:rPr>
        <w:t>.</w:t>
      </w:r>
    </w:p>
    <w:p>
      <w:pPr>
        <w:pStyle w:val="ListParagraph"/>
        <w:numPr>
          <w:ilvl w:val="3"/>
          <w:numId w:val="130"/>
        </w:numPr>
        <w:tabs>
          <w:tab w:pos="845" w:val="left" w:leader="none"/>
        </w:tabs>
        <w:spacing w:line="338" w:lineRule="auto" w:before="88" w:after="0"/>
        <w:ind w:left="845" w:right="537" w:hanging="263"/>
        <w:jc w:val="left"/>
        <w:rPr>
          <w:rFonts w:ascii="Tahoma" w:hAnsi="Tahoma"/>
          <w:sz w:val="24"/>
        </w:rPr>
      </w:pP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зны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ра</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ты</w:t>
      </w:r>
      <w:r>
        <w:rPr>
          <w:rFonts w:ascii="Arial" w:hAnsi="Arial"/>
          <w:b/>
          <w:color w:val="0E1115"/>
          <w:spacing w:val="-15"/>
          <w:sz w:val="24"/>
        </w:rPr>
        <w:t> </w:t>
      </w:r>
      <w:r>
        <w:rPr>
          <w:color w:val="0E1115"/>
          <w:spacing w:val="-2"/>
          <w:sz w:val="24"/>
        </w:rPr>
        <w:t>в</w:t>
      </w:r>
      <w:r>
        <w:rPr>
          <w:color w:val="0E1115"/>
          <w:spacing w:val="-15"/>
          <w:sz w:val="24"/>
        </w:rPr>
        <w:t> </w:t>
      </w:r>
      <w:r>
        <w:rPr>
          <w:color w:val="0E1115"/>
          <w:spacing w:val="-2"/>
          <w:sz w:val="24"/>
        </w:rPr>
        <w:t>той</w:t>
      </w:r>
      <w:r>
        <w:rPr>
          <w:color w:val="0E1115"/>
          <w:spacing w:val="-13"/>
          <w:sz w:val="24"/>
        </w:rPr>
        <w:t> </w:t>
      </w:r>
      <w:r>
        <w:rPr>
          <w:color w:val="0E1115"/>
          <w:spacing w:val="-2"/>
          <w:sz w:val="24"/>
        </w:rPr>
        <w:t>сфере</w:t>
      </w:r>
      <w:r>
        <w:rPr>
          <w:rFonts w:ascii="Tahoma" w:hAnsi="Tahoma"/>
          <w:color w:val="0E1115"/>
          <w:spacing w:val="-2"/>
          <w:sz w:val="24"/>
        </w:rPr>
        <w:t>,</w:t>
      </w:r>
      <w:r>
        <w:rPr>
          <w:rFonts w:ascii="Tahoma" w:hAnsi="Tahoma"/>
          <w:color w:val="0E1115"/>
          <w:spacing w:val="-16"/>
          <w:sz w:val="24"/>
        </w:rPr>
        <w:t> </w:t>
      </w:r>
      <w:r>
        <w:rPr>
          <w:color w:val="0E1115"/>
          <w:spacing w:val="-2"/>
          <w:sz w:val="24"/>
        </w:rPr>
        <w:t>где</w:t>
      </w:r>
      <w:r>
        <w:rPr>
          <w:color w:val="0E1115"/>
          <w:spacing w:val="-13"/>
          <w:sz w:val="24"/>
        </w:rPr>
        <w:t> </w:t>
      </w:r>
      <w:r>
        <w:rPr>
          <w:color w:val="0E1115"/>
          <w:spacing w:val="-2"/>
          <w:sz w:val="24"/>
        </w:rPr>
        <w:t>был</w:t>
      </w:r>
      <w:r>
        <w:rPr>
          <w:color w:val="0E1115"/>
          <w:spacing w:val="-13"/>
          <w:sz w:val="24"/>
        </w:rPr>
        <w:t> </w:t>
      </w:r>
      <w:r>
        <w:rPr>
          <w:color w:val="0E1115"/>
          <w:spacing w:val="-2"/>
          <w:sz w:val="24"/>
        </w:rPr>
        <w:t>нанесен</w:t>
      </w:r>
      <w:r>
        <w:rPr>
          <w:color w:val="0E1115"/>
          <w:spacing w:val="-13"/>
          <w:sz w:val="24"/>
        </w:rPr>
        <w:t> </w:t>
      </w:r>
      <w:r>
        <w:rPr>
          <w:color w:val="0E1115"/>
          <w:spacing w:val="-2"/>
          <w:sz w:val="24"/>
        </w:rPr>
        <w:t>ущерб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если принял решение</w:t>
      </w:r>
      <w:r>
        <w:rPr>
          <w:rFonts w:ascii="Tahoma" w:hAnsi="Tahoma"/>
          <w:color w:val="0E1115"/>
          <w:sz w:val="24"/>
        </w:rPr>
        <w:t>, </w:t>
      </w:r>
      <w:r>
        <w:rPr>
          <w:color w:val="0E1115"/>
          <w:sz w:val="24"/>
        </w:rPr>
        <w:t>приведшее к экологическому ущербу </w:t>
      </w:r>
      <w:r>
        <w:rPr>
          <w:rFonts w:ascii="Tahoma" w:hAnsi="Tahoma"/>
          <w:color w:val="0E1115"/>
          <w:sz w:val="24"/>
        </w:rPr>
        <w:t>— </w:t>
      </w:r>
      <w:r>
        <w:rPr>
          <w:color w:val="0E1115"/>
          <w:w w:val="105"/>
          <w:sz w:val="24"/>
        </w:rPr>
        <w:t>обязан участвовать в работах по восстановлению экосистемы</w:t>
      </w:r>
      <w:r>
        <w:rPr>
          <w:rFonts w:ascii="Tahoma" w:hAnsi="Tahoma"/>
          <w:color w:val="0E1115"/>
          <w:w w:val="105"/>
          <w:sz w:val="24"/>
        </w:rPr>
        <w:t>).</w:t>
      </w:r>
    </w:p>
    <w:p>
      <w:pPr>
        <w:pStyle w:val="ListParagraph"/>
        <w:numPr>
          <w:ilvl w:val="1"/>
          <w:numId w:val="130"/>
        </w:numPr>
        <w:tabs>
          <w:tab w:pos="583" w:val="left" w:leader="none"/>
        </w:tabs>
        <w:spacing w:line="324" w:lineRule="auto" w:before="238" w:after="0"/>
        <w:ind w:left="305" w:right="1065" w:firstLine="0"/>
        <w:jc w:val="left"/>
        <w:rPr>
          <w:rFonts w:ascii="Tahoma" w:hAnsi="Tahoma"/>
          <w:b/>
          <w:color w:val="0E1115"/>
          <w:sz w:val="24"/>
        </w:rPr>
      </w:pPr>
      <w:r>
        <w:rPr>
          <w:rFonts w:ascii="Arial" w:hAnsi="Arial"/>
          <w:b/>
          <w:color w:val="0E1115"/>
          <w:spacing w:val="-2"/>
          <w:w w:val="90"/>
          <w:sz w:val="27"/>
        </w:rPr>
        <w:t>Тре</w:t>
      </w:r>
      <w:r>
        <w:rPr>
          <w:rFonts w:ascii="Arial" w:hAnsi="Arial"/>
          <w:b/>
          <w:color w:val="0E1115"/>
          <w:spacing w:val="-2"/>
          <w:w w:val="90"/>
          <w:sz w:val="24"/>
        </w:rPr>
        <w:t>ти</w:t>
      </w:r>
      <w:r>
        <w:rPr>
          <w:rFonts w:ascii="Arial" w:hAnsi="Arial"/>
          <w:b/>
          <w:color w:val="0E1115"/>
          <w:spacing w:val="-2"/>
          <w:w w:val="90"/>
          <w:sz w:val="27"/>
        </w:rPr>
        <w:t>й уро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нь </w:t>
      </w:r>
      <w:r>
        <w:rPr>
          <w:rFonts w:ascii="Tahoma" w:hAnsi="Tahoma"/>
          <w:b/>
          <w:color w:val="0E1115"/>
          <w:spacing w:val="-2"/>
          <w:w w:val="90"/>
          <w:sz w:val="24"/>
        </w:rPr>
        <w:t>(</w:t>
      </w:r>
      <w:r>
        <w:rPr>
          <w:rFonts w:ascii="Arial" w:hAnsi="Arial"/>
          <w:b/>
          <w:color w:val="0E1115"/>
          <w:spacing w:val="-2"/>
          <w:w w:val="90"/>
          <w:sz w:val="24"/>
        </w:rPr>
        <w:t>Зл</w:t>
      </w:r>
      <w:r>
        <w:rPr>
          <w:rFonts w:ascii="Arial" w:hAnsi="Arial"/>
          <w:b/>
          <w:color w:val="0E1115"/>
          <w:spacing w:val="-2"/>
          <w:w w:val="90"/>
          <w:sz w:val="27"/>
        </w:rPr>
        <w:t>оу</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ре</w:t>
      </w:r>
      <w:r>
        <w:rPr>
          <w:rFonts w:ascii="Arial" w:hAnsi="Arial"/>
          <w:b/>
          <w:color w:val="0E1115"/>
          <w:spacing w:val="-2"/>
          <w:w w:val="90"/>
          <w:sz w:val="24"/>
        </w:rPr>
        <w:t>бл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ж</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2"/>
          <w:w w:val="90"/>
          <w:sz w:val="24"/>
        </w:rPr>
        <w:t>м</w:t>
      </w:r>
      <w:r>
        <w:rPr>
          <w:rFonts w:ascii="Tahoma" w:hAnsi="Tahoma"/>
          <w:b/>
          <w:color w:val="0E1115"/>
          <w:spacing w:val="-2"/>
          <w:w w:val="90"/>
          <w:sz w:val="24"/>
        </w:rPr>
        <w:t>, </w:t>
      </w:r>
      <w:r>
        <w:rPr>
          <w:rFonts w:ascii="Arial" w:hAnsi="Arial"/>
          <w:b/>
          <w:color w:val="0E1115"/>
          <w:spacing w:val="-2"/>
          <w:w w:val="90"/>
          <w:sz w:val="27"/>
        </w:rPr>
        <w:t>со</w:t>
      </w:r>
      <w:r>
        <w:rPr>
          <w:rFonts w:ascii="Arial" w:hAnsi="Arial"/>
          <w:b/>
          <w:color w:val="0E1115"/>
          <w:spacing w:val="-2"/>
          <w:w w:val="90"/>
          <w:sz w:val="24"/>
        </w:rPr>
        <w:t>к</w:t>
      </w:r>
      <w:r>
        <w:rPr>
          <w:rFonts w:ascii="Arial" w:hAnsi="Arial"/>
          <w:b/>
          <w:color w:val="0E1115"/>
          <w:spacing w:val="-2"/>
          <w:w w:val="90"/>
          <w:sz w:val="27"/>
        </w:rPr>
        <w:t>р</w:t>
      </w:r>
      <w:r>
        <w:rPr>
          <w:rFonts w:ascii="Arial" w:hAnsi="Arial"/>
          <w:b/>
          <w:color w:val="0E1115"/>
          <w:spacing w:val="-2"/>
          <w:w w:val="90"/>
          <w:sz w:val="24"/>
        </w:rPr>
        <w:t>ыти</w:t>
      </w:r>
      <w:r>
        <w:rPr>
          <w:rFonts w:ascii="Arial" w:hAnsi="Arial"/>
          <w:b/>
          <w:color w:val="0E1115"/>
          <w:spacing w:val="-2"/>
          <w:w w:val="90"/>
          <w:sz w:val="27"/>
        </w:rPr>
        <w:t>е </w:t>
      </w:r>
      <w:r>
        <w:rPr>
          <w:rFonts w:ascii="Arial" w:hAnsi="Arial"/>
          <w:b/>
          <w:color w:val="0E1115"/>
          <w:spacing w:val="-2"/>
          <w:w w:val="90"/>
          <w:sz w:val="24"/>
        </w:rPr>
        <w:t>инф</w:t>
      </w:r>
      <w:r>
        <w:rPr>
          <w:rFonts w:ascii="Arial" w:hAnsi="Arial"/>
          <w:b/>
          <w:color w:val="0E1115"/>
          <w:spacing w:val="-2"/>
          <w:w w:val="90"/>
          <w:sz w:val="27"/>
        </w:rPr>
        <w:t>ор</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ции</w:t>
      </w:r>
      <w:r>
        <w:rPr>
          <w:rFonts w:ascii="Tahoma" w:hAnsi="Tahoma"/>
          <w:b/>
          <w:color w:val="0E1115"/>
          <w:spacing w:val="-2"/>
          <w:w w:val="90"/>
          <w:sz w:val="24"/>
        </w:rPr>
        <w:t>, </w:t>
      </w:r>
      <w:r>
        <w:rPr>
          <w:rFonts w:ascii="Arial" w:hAnsi="Arial"/>
          <w:b/>
          <w:color w:val="0E1115"/>
          <w:spacing w:val="-2"/>
          <w:sz w:val="24"/>
        </w:rPr>
        <w:t>к</w:t>
      </w:r>
      <w:r>
        <w:rPr>
          <w:rFonts w:ascii="Arial" w:hAnsi="Arial"/>
          <w:b/>
          <w:color w:val="0E1115"/>
          <w:spacing w:val="-2"/>
          <w:sz w:val="27"/>
        </w:rPr>
        <w:t>орру</w:t>
      </w:r>
      <w:r>
        <w:rPr>
          <w:rFonts w:ascii="Arial" w:hAnsi="Arial"/>
          <w:b/>
          <w:color w:val="0E1115"/>
          <w:spacing w:val="-2"/>
          <w:sz w:val="24"/>
        </w:rPr>
        <w:t>пция</w:t>
      </w:r>
      <w:r>
        <w:rPr>
          <w:rFonts w:ascii="Tahoma" w:hAnsi="Tahoma"/>
          <w:b/>
          <w:color w:val="0E1115"/>
          <w:spacing w:val="-2"/>
          <w:sz w:val="24"/>
        </w:rPr>
        <w:t>):</w:t>
      </w:r>
    </w:p>
    <w:p>
      <w:pPr>
        <w:pStyle w:val="ListParagraph"/>
        <w:numPr>
          <w:ilvl w:val="2"/>
          <w:numId w:val="130"/>
        </w:numPr>
        <w:tabs>
          <w:tab w:pos="575" w:val="left" w:leader="none"/>
        </w:tabs>
        <w:spacing w:line="240" w:lineRule="auto" w:before="242" w:after="0"/>
        <w:ind w:left="575" w:right="0" w:hanging="255"/>
        <w:jc w:val="left"/>
        <w:rPr>
          <w:rFonts w:ascii="Tahoma" w:hAnsi="Tahoma"/>
          <w:sz w:val="24"/>
        </w:rPr>
      </w:pPr>
      <w:r>
        <w:rPr>
          <w:rFonts w:ascii="Arial" w:hAnsi="Arial"/>
          <w:b/>
          <w:color w:val="0E1115"/>
          <w:w w:val="90"/>
          <w:sz w:val="27"/>
        </w:rPr>
        <w:t>Пр</w:t>
      </w:r>
      <w:r>
        <w:rPr>
          <w:rFonts w:ascii="Arial" w:hAnsi="Arial"/>
          <w:b/>
          <w:color w:val="0E1115"/>
          <w:w w:val="90"/>
          <w:sz w:val="24"/>
        </w:rPr>
        <w:t>им</w:t>
      </w:r>
      <w:r>
        <w:rPr>
          <w:rFonts w:ascii="Arial" w:hAnsi="Arial"/>
          <w:b/>
          <w:color w:val="0E1115"/>
          <w:w w:val="90"/>
          <w:sz w:val="27"/>
        </w:rPr>
        <w:t>е</w:t>
      </w:r>
      <w:r>
        <w:rPr>
          <w:rFonts w:ascii="Arial" w:hAnsi="Arial"/>
          <w:b/>
          <w:color w:val="0E1115"/>
          <w:w w:val="90"/>
          <w:sz w:val="24"/>
        </w:rPr>
        <w:t>ня</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w:t>
      </w:r>
      <w:r>
        <w:rPr>
          <w:rFonts w:ascii="Tahoma" w:hAnsi="Tahoma"/>
          <w:b/>
          <w:color w:val="0E1115"/>
          <w:w w:val="90"/>
          <w:sz w:val="24"/>
        </w:rPr>
        <w:t>:</w:t>
      </w:r>
      <w:r>
        <w:rPr>
          <w:rFonts w:ascii="Tahoma" w:hAnsi="Tahoma"/>
          <w:b/>
          <w:color w:val="0E1115"/>
          <w:spacing w:val="14"/>
          <w:sz w:val="24"/>
        </w:rPr>
        <w:t> </w:t>
      </w:r>
      <w:r>
        <w:rPr>
          <w:rFonts w:ascii="Arial" w:hAnsi="Arial"/>
          <w:b/>
          <w:color w:val="0E1115"/>
          <w:w w:val="90"/>
          <w:sz w:val="24"/>
        </w:rPr>
        <w:t>Лиш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
          <w:sz w:val="27"/>
        </w:rPr>
        <w:t> </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ер</w:t>
      </w:r>
      <w:r>
        <w:rPr>
          <w:rFonts w:ascii="Arial" w:hAnsi="Arial"/>
          <w:b/>
          <w:color w:val="0E1115"/>
          <w:spacing w:val="-2"/>
          <w:w w:val="90"/>
          <w:sz w:val="24"/>
        </w:rPr>
        <w:t>ия</w:t>
      </w:r>
      <w:r>
        <w:rPr>
          <w:rFonts w:ascii="Tahoma" w:hAnsi="Tahoma"/>
          <w:color w:val="0E1115"/>
          <w:spacing w:val="-2"/>
          <w:w w:val="90"/>
          <w:sz w:val="24"/>
        </w:rPr>
        <w:t>.</w:t>
      </w:r>
    </w:p>
    <w:p>
      <w:pPr>
        <w:pStyle w:val="ListParagraph"/>
        <w:numPr>
          <w:ilvl w:val="2"/>
          <w:numId w:val="130"/>
        </w:numPr>
        <w:tabs>
          <w:tab w:pos="575" w:val="left" w:leader="none"/>
        </w:tabs>
        <w:spacing w:line="240" w:lineRule="auto" w:before="199" w:after="0"/>
        <w:ind w:left="575" w:right="0" w:hanging="255"/>
        <w:jc w:val="left"/>
        <w:rPr>
          <w:rFonts w:ascii="Tahoma" w:hAnsi="Tahoma"/>
          <w:b/>
          <w:sz w:val="24"/>
        </w:rPr>
      </w:pPr>
      <w:r>
        <w:rPr>
          <w:rFonts w:ascii="Arial" w:hAnsi="Arial"/>
          <w:b/>
          <w:color w:val="0E1115"/>
          <w:spacing w:val="-2"/>
          <w:sz w:val="27"/>
        </w:rPr>
        <w:t>Меха</w:t>
      </w:r>
      <w:r>
        <w:rPr>
          <w:rFonts w:ascii="Arial" w:hAnsi="Arial"/>
          <w:b/>
          <w:color w:val="0E1115"/>
          <w:spacing w:val="-2"/>
          <w:sz w:val="24"/>
        </w:rPr>
        <w:t>низм</w:t>
      </w:r>
      <w:r>
        <w:rPr>
          <w:rFonts w:ascii="Tahoma" w:hAnsi="Tahoma"/>
          <w:b/>
          <w:color w:val="0E1115"/>
          <w:spacing w:val="-2"/>
          <w:sz w:val="24"/>
        </w:rPr>
        <w:t>:</w:t>
      </w:r>
    </w:p>
    <w:p>
      <w:pPr>
        <w:pStyle w:val="ListParagraph"/>
        <w:spacing w:after="0" w:line="240" w:lineRule="auto"/>
        <w:jc w:val="left"/>
        <w:rPr>
          <w:rFonts w:ascii="Tahoma" w:hAnsi="Tahoma"/>
          <w:b/>
          <w:sz w:val="24"/>
        </w:rPr>
        <w:sectPr>
          <w:pgSz w:w="11900" w:h="16840"/>
          <w:pgMar w:top="0" w:bottom="0" w:left="850" w:right="1133"/>
        </w:sectPr>
      </w:pPr>
    </w:p>
    <w:p>
      <w:pPr>
        <w:pStyle w:val="ListParagraph"/>
        <w:numPr>
          <w:ilvl w:val="3"/>
          <w:numId w:val="130"/>
        </w:numPr>
        <w:tabs>
          <w:tab w:pos="845" w:val="left" w:leader="none"/>
        </w:tabs>
        <w:spacing w:line="336" w:lineRule="auto" w:before="30" w:after="0"/>
        <w:ind w:left="845" w:right="251" w:hanging="263"/>
        <w:jc w:val="left"/>
        <w:rPr>
          <w:rFonts w:ascii="Tahoma" w:hAnsi="Tahoma"/>
          <w:sz w:val="24"/>
        </w:rPr>
      </w:pPr>
      <w:r>
        <w:rPr>
          <w:rFonts w:ascii="Arial" w:hAnsi="Arial"/>
          <w:b/>
          <w:color w:val="0E1115"/>
          <w:spacing w:val="-6"/>
          <w:sz w:val="27"/>
        </w:rPr>
        <w:t>Не</w:t>
      </w:r>
      <w:r>
        <w:rPr>
          <w:rFonts w:ascii="Arial" w:hAnsi="Arial"/>
          <w:b/>
          <w:color w:val="0E1115"/>
          <w:spacing w:val="-6"/>
          <w:sz w:val="24"/>
        </w:rPr>
        <w:t>м</w:t>
      </w:r>
      <w:r>
        <w:rPr>
          <w:rFonts w:ascii="Arial" w:hAnsi="Arial"/>
          <w:b/>
          <w:color w:val="0E1115"/>
          <w:spacing w:val="-6"/>
          <w:sz w:val="27"/>
        </w:rPr>
        <w:t>е</w:t>
      </w:r>
      <w:r>
        <w:rPr>
          <w:rFonts w:ascii="Arial" w:hAnsi="Arial"/>
          <w:b/>
          <w:color w:val="0E1115"/>
          <w:spacing w:val="-6"/>
          <w:sz w:val="24"/>
        </w:rPr>
        <w:t>дл</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ра</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7"/>
          <w:sz w:val="24"/>
        </w:rPr>
        <w:t> </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лжн</w:t>
      </w:r>
      <w:r>
        <w:rPr>
          <w:rFonts w:ascii="Arial" w:hAnsi="Arial"/>
          <w:b/>
          <w:color w:val="0E1115"/>
          <w:spacing w:val="-6"/>
          <w:sz w:val="27"/>
        </w:rPr>
        <w:t>ос</w:t>
      </w:r>
      <w:r>
        <w:rPr>
          <w:rFonts w:ascii="Arial" w:hAnsi="Arial"/>
          <w:b/>
          <w:color w:val="0E1115"/>
          <w:spacing w:val="-6"/>
          <w:sz w:val="24"/>
        </w:rPr>
        <w:t>ти</w:t>
      </w:r>
      <w:r>
        <w:rPr>
          <w:rFonts w:ascii="Arial" w:hAnsi="Arial"/>
          <w:b/>
          <w:color w:val="0E1115"/>
          <w:sz w:val="24"/>
        </w:rPr>
        <w:t> </w:t>
      </w:r>
      <w:r>
        <w:rPr>
          <w:color w:val="0E1115"/>
          <w:spacing w:val="-6"/>
          <w:sz w:val="24"/>
        </w:rPr>
        <w:t>по решению общественного совета </w:t>
      </w:r>
      <w:r>
        <w:rPr>
          <w:color w:val="0E1115"/>
          <w:sz w:val="24"/>
        </w:rPr>
        <w:t>или суда</w:t>
      </w:r>
      <w:r>
        <w:rPr>
          <w:rFonts w:ascii="Tahoma" w:hAnsi="Tahoma"/>
          <w:color w:val="0E1115"/>
          <w:sz w:val="24"/>
        </w:rPr>
        <w:t>.</w:t>
      </w:r>
    </w:p>
    <w:p>
      <w:pPr>
        <w:pStyle w:val="ListParagraph"/>
        <w:numPr>
          <w:ilvl w:val="3"/>
          <w:numId w:val="130"/>
        </w:numPr>
        <w:tabs>
          <w:tab w:pos="844" w:val="left" w:leader="none"/>
        </w:tabs>
        <w:spacing w:line="240" w:lineRule="auto" w:before="86" w:after="0"/>
        <w:ind w:left="844" w:right="0" w:hanging="262"/>
        <w:jc w:val="left"/>
        <w:rPr>
          <w:rFonts w:ascii="Tahoma" w:hAnsi="Tahoma"/>
          <w:b/>
          <w:sz w:val="24"/>
        </w:rPr>
      </w:pPr>
      <w:r>
        <w:rPr>
          <w:rFonts w:ascii="Arial" w:hAnsi="Arial"/>
          <w:b/>
          <w:color w:val="0E1115"/>
          <w:spacing w:val="2"/>
          <w:w w:val="85"/>
          <w:sz w:val="27"/>
        </w:rPr>
        <w:t>О</w:t>
      </w:r>
      <w:r>
        <w:rPr>
          <w:rFonts w:ascii="Arial" w:hAnsi="Arial"/>
          <w:b/>
          <w:color w:val="0E1115"/>
          <w:spacing w:val="2"/>
          <w:w w:val="85"/>
          <w:sz w:val="24"/>
        </w:rPr>
        <w:t>бяз</w:t>
      </w:r>
      <w:r>
        <w:rPr>
          <w:rFonts w:ascii="Arial" w:hAnsi="Arial"/>
          <w:b/>
          <w:color w:val="0E1115"/>
          <w:spacing w:val="2"/>
          <w:w w:val="85"/>
          <w:sz w:val="27"/>
        </w:rPr>
        <w:t>а</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льн</w:t>
      </w:r>
      <w:r>
        <w:rPr>
          <w:rFonts w:ascii="Arial" w:hAnsi="Arial"/>
          <w:b/>
          <w:color w:val="0E1115"/>
          <w:spacing w:val="2"/>
          <w:w w:val="85"/>
          <w:sz w:val="27"/>
        </w:rPr>
        <w:t>ое</w:t>
      </w:r>
      <w:r>
        <w:rPr>
          <w:rFonts w:ascii="Arial" w:hAnsi="Arial"/>
          <w:b/>
          <w:color w:val="0E1115"/>
          <w:spacing w:val="25"/>
          <w:sz w:val="27"/>
        </w:rPr>
        <w:t> </w:t>
      </w:r>
      <w:r>
        <w:rPr>
          <w:rFonts w:ascii="Arial" w:hAnsi="Arial"/>
          <w:b/>
          <w:color w:val="0E1115"/>
          <w:spacing w:val="2"/>
          <w:w w:val="85"/>
          <w:sz w:val="24"/>
        </w:rPr>
        <w:t>п</w:t>
      </w:r>
      <w:r>
        <w:rPr>
          <w:rFonts w:ascii="Arial" w:hAnsi="Arial"/>
          <w:b/>
          <w:color w:val="0E1115"/>
          <w:spacing w:val="2"/>
          <w:w w:val="85"/>
          <w:sz w:val="27"/>
        </w:rPr>
        <w:t>рохо</w:t>
      </w:r>
      <w:r>
        <w:rPr>
          <w:rFonts w:ascii="Arial" w:hAnsi="Arial"/>
          <w:b/>
          <w:color w:val="0E1115"/>
          <w:spacing w:val="2"/>
          <w:w w:val="85"/>
          <w:sz w:val="24"/>
        </w:rPr>
        <w:t>жд</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25"/>
          <w:sz w:val="27"/>
        </w:rPr>
        <w:t> </w:t>
      </w:r>
      <w:r>
        <w:rPr>
          <w:rFonts w:ascii="Tahoma" w:hAnsi="Tahoma"/>
          <w:b/>
          <w:color w:val="0E1115"/>
          <w:spacing w:val="2"/>
          <w:w w:val="85"/>
          <w:sz w:val="24"/>
        </w:rPr>
        <w:t>«</w:t>
      </w:r>
      <w:r>
        <w:rPr>
          <w:rFonts w:ascii="Arial" w:hAnsi="Arial"/>
          <w:b/>
          <w:color w:val="0E1115"/>
          <w:spacing w:val="2"/>
          <w:w w:val="85"/>
          <w:sz w:val="24"/>
        </w:rPr>
        <w:t>к</w:t>
      </w:r>
      <w:r>
        <w:rPr>
          <w:rFonts w:ascii="Arial" w:hAnsi="Arial"/>
          <w:b/>
          <w:color w:val="0E1115"/>
          <w:spacing w:val="2"/>
          <w:w w:val="85"/>
          <w:sz w:val="27"/>
        </w:rPr>
        <w:t>урса</w:t>
      </w:r>
      <w:r>
        <w:rPr>
          <w:rFonts w:ascii="Arial" w:hAnsi="Arial"/>
          <w:b/>
          <w:color w:val="0E1115"/>
          <w:spacing w:val="25"/>
          <w:sz w:val="27"/>
        </w:rPr>
        <w:t> </w:t>
      </w:r>
      <w:r>
        <w:rPr>
          <w:rFonts w:ascii="Arial" w:hAnsi="Arial"/>
          <w:b/>
          <w:color w:val="0E1115"/>
          <w:spacing w:val="2"/>
          <w:w w:val="85"/>
          <w:sz w:val="24"/>
        </w:rPr>
        <w:t>в</w:t>
      </w:r>
      <w:r>
        <w:rPr>
          <w:rFonts w:ascii="Arial" w:hAnsi="Arial"/>
          <w:b/>
          <w:color w:val="0E1115"/>
          <w:spacing w:val="2"/>
          <w:w w:val="85"/>
          <w:sz w:val="27"/>
        </w:rPr>
        <w:t>осс</w:t>
      </w:r>
      <w:r>
        <w:rPr>
          <w:rFonts w:ascii="Arial" w:hAnsi="Arial"/>
          <w:b/>
          <w:color w:val="0E1115"/>
          <w:spacing w:val="2"/>
          <w:w w:val="85"/>
          <w:sz w:val="24"/>
        </w:rPr>
        <w:t>т</w:t>
      </w:r>
      <w:r>
        <w:rPr>
          <w:rFonts w:ascii="Arial" w:hAnsi="Arial"/>
          <w:b/>
          <w:color w:val="0E1115"/>
          <w:spacing w:val="2"/>
          <w:w w:val="85"/>
          <w:sz w:val="27"/>
        </w:rPr>
        <w:t>а</w:t>
      </w:r>
      <w:r>
        <w:rPr>
          <w:rFonts w:ascii="Arial" w:hAnsi="Arial"/>
          <w:b/>
          <w:color w:val="0E1115"/>
          <w:spacing w:val="2"/>
          <w:w w:val="85"/>
          <w:sz w:val="24"/>
        </w:rPr>
        <w:t>н</w:t>
      </w:r>
      <w:r>
        <w:rPr>
          <w:rFonts w:ascii="Arial" w:hAnsi="Arial"/>
          <w:b/>
          <w:color w:val="0E1115"/>
          <w:spacing w:val="2"/>
          <w:w w:val="85"/>
          <w:sz w:val="27"/>
        </w:rPr>
        <w:t>о</w:t>
      </w:r>
      <w:r>
        <w:rPr>
          <w:rFonts w:ascii="Arial" w:hAnsi="Arial"/>
          <w:b/>
          <w:color w:val="0E1115"/>
          <w:spacing w:val="2"/>
          <w:w w:val="85"/>
          <w:sz w:val="24"/>
        </w:rPr>
        <w:t>вл</w:t>
      </w:r>
      <w:r>
        <w:rPr>
          <w:rFonts w:ascii="Arial" w:hAnsi="Arial"/>
          <w:b/>
          <w:color w:val="0E1115"/>
          <w:spacing w:val="2"/>
          <w:w w:val="85"/>
          <w:sz w:val="27"/>
        </w:rPr>
        <w:t>е</w:t>
      </w:r>
      <w:r>
        <w:rPr>
          <w:rFonts w:ascii="Arial" w:hAnsi="Arial"/>
          <w:b/>
          <w:color w:val="0E1115"/>
          <w:spacing w:val="2"/>
          <w:w w:val="85"/>
          <w:sz w:val="24"/>
        </w:rPr>
        <w:t>ния</w:t>
      </w:r>
      <w:r>
        <w:rPr>
          <w:rFonts w:ascii="Arial" w:hAnsi="Arial"/>
          <w:b/>
          <w:color w:val="0E1115"/>
          <w:spacing w:val="33"/>
          <w:sz w:val="24"/>
        </w:rPr>
        <w:t> </w:t>
      </w:r>
      <w:r>
        <w:rPr>
          <w:rFonts w:ascii="Arial" w:hAnsi="Arial"/>
          <w:b/>
          <w:color w:val="0E1115"/>
          <w:spacing w:val="-2"/>
          <w:w w:val="85"/>
          <w:sz w:val="24"/>
        </w:rPr>
        <w:t>к</w:t>
      </w:r>
      <w:r>
        <w:rPr>
          <w:rFonts w:ascii="Arial" w:hAnsi="Arial"/>
          <w:b/>
          <w:color w:val="0E1115"/>
          <w:spacing w:val="-2"/>
          <w:w w:val="85"/>
          <w:sz w:val="27"/>
        </w:rPr>
        <w:t>о</w:t>
      </w:r>
      <w:r>
        <w:rPr>
          <w:rFonts w:ascii="Arial" w:hAnsi="Arial"/>
          <w:b/>
          <w:color w:val="0E1115"/>
          <w:spacing w:val="-2"/>
          <w:w w:val="85"/>
          <w:sz w:val="24"/>
        </w:rPr>
        <w:t>мп</w:t>
      </w:r>
      <w:r>
        <w:rPr>
          <w:rFonts w:ascii="Arial" w:hAnsi="Arial"/>
          <w:b/>
          <w:color w:val="0E1115"/>
          <w:spacing w:val="-2"/>
          <w:w w:val="85"/>
          <w:sz w:val="27"/>
        </w:rPr>
        <w:t>е</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нци</w:t>
      </w:r>
      <w:r>
        <w:rPr>
          <w:rFonts w:ascii="Arial" w:hAnsi="Arial"/>
          <w:b/>
          <w:color w:val="0E1115"/>
          <w:spacing w:val="-2"/>
          <w:w w:val="85"/>
          <w:sz w:val="27"/>
        </w:rPr>
        <w:t>й</w:t>
      </w:r>
      <w:r>
        <w:rPr>
          <w:rFonts w:ascii="Tahoma" w:hAnsi="Tahoma"/>
          <w:b/>
          <w:color w:val="0E1115"/>
          <w:spacing w:val="-2"/>
          <w:w w:val="85"/>
          <w:sz w:val="24"/>
        </w:rPr>
        <w:t>»</w:t>
      </w:r>
    </w:p>
    <w:p>
      <w:pPr>
        <w:pStyle w:val="BodyText"/>
        <w:spacing w:before="123"/>
        <w:ind w:left="845"/>
        <w:rPr>
          <w:rFonts w:ascii="Tahoma" w:hAnsi="Tahoma"/>
        </w:rPr>
      </w:pPr>
      <w:r>
        <w:rPr>
          <w:rFonts w:ascii="Tahoma" w:hAnsi="Tahoma"/>
          <w:color w:val="0E1115"/>
        </w:rPr>
        <w:t>(</w:t>
      </w:r>
      <w:r>
        <w:rPr>
          <w:color w:val="0E1115"/>
        </w:rPr>
        <w:t>углубленное</w:t>
      </w:r>
      <w:r>
        <w:rPr>
          <w:color w:val="0E1115"/>
          <w:spacing w:val="7"/>
        </w:rPr>
        <w:t> </w:t>
      </w:r>
      <w:r>
        <w:rPr>
          <w:color w:val="0E1115"/>
        </w:rPr>
        <w:t>изучение</w:t>
      </w:r>
      <w:r>
        <w:rPr>
          <w:color w:val="0E1115"/>
          <w:spacing w:val="8"/>
        </w:rPr>
        <w:t> </w:t>
      </w:r>
      <w:r>
        <w:rPr>
          <w:color w:val="0E1115"/>
        </w:rPr>
        <w:t>этики</w:t>
      </w:r>
      <w:r>
        <w:rPr>
          <w:rFonts w:ascii="Tahoma" w:hAnsi="Tahoma"/>
          <w:color w:val="0E1115"/>
        </w:rPr>
        <w:t>,</w:t>
      </w:r>
      <w:r>
        <w:rPr>
          <w:rFonts w:ascii="Tahoma" w:hAnsi="Tahoma"/>
          <w:color w:val="0E1115"/>
          <w:spacing w:val="4"/>
        </w:rPr>
        <w:t> </w:t>
      </w:r>
      <w:r>
        <w:rPr>
          <w:color w:val="0E1115"/>
        </w:rPr>
        <w:t>экологии</w:t>
      </w:r>
      <w:r>
        <w:rPr>
          <w:rFonts w:ascii="Tahoma" w:hAnsi="Tahoma"/>
          <w:color w:val="0E1115"/>
        </w:rPr>
        <w:t>,</w:t>
      </w:r>
      <w:r>
        <w:rPr>
          <w:rFonts w:ascii="Tahoma" w:hAnsi="Tahoma"/>
          <w:color w:val="0E1115"/>
          <w:spacing w:val="5"/>
        </w:rPr>
        <w:t> </w:t>
      </w:r>
      <w:r>
        <w:rPr>
          <w:color w:val="0E1115"/>
        </w:rPr>
        <w:t>основ</w:t>
      </w:r>
      <w:r>
        <w:rPr>
          <w:color w:val="0E1115"/>
          <w:spacing w:val="7"/>
        </w:rPr>
        <w:t> </w:t>
      </w:r>
      <w:r>
        <w:rPr>
          <w:color w:val="0E1115"/>
        </w:rPr>
        <w:t>нового</w:t>
      </w:r>
      <w:r>
        <w:rPr>
          <w:color w:val="0E1115"/>
          <w:spacing w:val="8"/>
        </w:rPr>
        <w:t> </w:t>
      </w:r>
      <w:r>
        <w:rPr>
          <w:color w:val="0E1115"/>
          <w:spacing w:val="-2"/>
        </w:rPr>
        <w:t>общества</w:t>
      </w:r>
      <w:r>
        <w:rPr>
          <w:rFonts w:ascii="Tahoma" w:hAnsi="Tahoma"/>
          <w:color w:val="0E1115"/>
          <w:spacing w:val="-2"/>
        </w:rPr>
        <w:t>).</w:t>
      </w:r>
    </w:p>
    <w:p>
      <w:pPr>
        <w:pStyle w:val="ListParagraph"/>
        <w:numPr>
          <w:ilvl w:val="3"/>
          <w:numId w:val="130"/>
        </w:numPr>
        <w:tabs>
          <w:tab w:pos="845" w:val="left" w:leader="none"/>
        </w:tabs>
        <w:spacing w:line="324" w:lineRule="auto" w:before="203" w:after="0"/>
        <w:ind w:left="845" w:right="236" w:hanging="263"/>
        <w:jc w:val="left"/>
        <w:rPr>
          <w:rFonts w:ascii="Tahoma" w:hAnsi="Tahoma"/>
          <w:sz w:val="24"/>
        </w:rPr>
      </w:pPr>
      <w:r>
        <w:rPr>
          <w:rFonts w:ascii="Arial" w:hAnsi="Arial"/>
          <w:b/>
          <w:color w:val="0E1115"/>
          <w:w w:val="90"/>
          <w:sz w:val="24"/>
        </w:rPr>
        <w:t>Ч</w:t>
      </w:r>
      <w:r>
        <w:rPr>
          <w:rFonts w:ascii="Arial" w:hAnsi="Arial"/>
          <w:b/>
          <w:color w:val="0E1115"/>
          <w:w w:val="90"/>
          <w:sz w:val="27"/>
        </w:rPr>
        <w:t>ас</w:t>
      </w:r>
      <w:r>
        <w:rPr>
          <w:rFonts w:ascii="Arial" w:hAnsi="Arial"/>
          <w:b/>
          <w:color w:val="0E1115"/>
          <w:w w:val="90"/>
          <w:sz w:val="24"/>
        </w:rPr>
        <w:t>тичн</w:t>
      </w:r>
      <w:r>
        <w:rPr>
          <w:rFonts w:ascii="Arial" w:hAnsi="Arial"/>
          <w:b/>
          <w:color w:val="0E1115"/>
          <w:w w:val="90"/>
          <w:sz w:val="27"/>
        </w:rPr>
        <w:t>ое</w:t>
      </w:r>
      <w:r>
        <w:rPr>
          <w:rFonts w:ascii="Arial" w:hAnsi="Arial"/>
          <w:b/>
          <w:color w:val="0E1115"/>
          <w:spacing w:val="-10"/>
          <w:w w:val="90"/>
          <w:sz w:val="27"/>
        </w:rPr>
        <w:t> </w:t>
      </w:r>
      <w:r>
        <w:rPr>
          <w:rFonts w:ascii="Arial" w:hAnsi="Arial"/>
          <w:b/>
          <w:color w:val="0E1115"/>
          <w:w w:val="90"/>
          <w:sz w:val="24"/>
        </w:rPr>
        <w:t>или</w:t>
      </w:r>
      <w:r>
        <w:rPr>
          <w:rFonts w:ascii="Arial" w:hAnsi="Arial"/>
          <w:b/>
          <w:color w:val="0E1115"/>
          <w:spacing w:val="-3"/>
          <w:w w:val="9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лн</w:t>
      </w:r>
      <w:r>
        <w:rPr>
          <w:rFonts w:ascii="Arial" w:hAnsi="Arial"/>
          <w:b/>
          <w:color w:val="0E1115"/>
          <w:w w:val="90"/>
          <w:sz w:val="27"/>
        </w:rPr>
        <w:t>ое</w:t>
      </w:r>
      <w:r>
        <w:rPr>
          <w:rFonts w:ascii="Arial" w:hAnsi="Arial"/>
          <w:b/>
          <w:color w:val="0E1115"/>
          <w:spacing w:val="-10"/>
          <w:w w:val="90"/>
          <w:sz w:val="27"/>
        </w:rPr>
        <w:t> </w:t>
      </w:r>
      <w:r>
        <w:rPr>
          <w:rFonts w:ascii="Arial" w:hAnsi="Arial"/>
          <w:b/>
          <w:color w:val="0E1115"/>
          <w:w w:val="90"/>
          <w:sz w:val="24"/>
        </w:rPr>
        <w:t>в</w:t>
      </w:r>
      <w:r>
        <w:rPr>
          <w:rFonts w:ascii="Arial" w:hAnsi="Arial"/>
          <w:b/>
          <w:color w:val="0E1115"/>
          <w:w w:val="90"/>
          <w:sz w:val="27"/>
        </w:rPr>
        <w:t>ре</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ое</w:t>
      </w:r>
      <w:r>
        <w:rPr>
          <w:rFonts w:ascii="Arial" w:hAnsi="Arial"/>
          <w:b/>
          <w:color w:val="0E1115"/>
          <w:spacing w:val="-10"/>
          <w:w w:val="90"/>
          <w:sz w:val="27"/>
        </w:rPr>
        <w:t> </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нич</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а</w:t>
      </w:r>
      <w:r>
        <w:rPr>
          <w:rFonts w:ascii="Arial" w:hAnsi="Arial"/>
          <w:b/>
          <w:color w:val="0E1115"/>
          <w:spacing w:val="-10"/>
          <w:w w:val="90"/>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ним</w:t>
      </w:r>
      <w:r>
        <w:rPr>
          <w:rFonts w:ascii="Arial" w:hAnsi="Arial"/>
          <w:b/>
          <w:color w:val="0E1115"/>
          <w:w w:val="90"/>
          <w:sz w:val="27"/>
        </w:rPr>
        <w:t>а</w:t>
      </w:r>
      <w:r>
        <w:rPr>
          <w:rFonts w:ascii="Arial" w:hAnsi="Arial"/>
          <w:b/>
          <w:color w:val="0E1115"/>
          <w:w w:val="90"/>
          <w:sz w:val="24"/>
        </w:rPr>
        <w:t>ть</w:t>
      </w:r>
      <w:r>
        <w:rPr>
          <w:rFonts w:ascii="Arial" w:hAnsi="Arial"/>
          <w:b/>
          <w:color w:val="0E1115"/>
          <w:spacing w:val="-3"/>
          <w:w w:val="90"/>
          <w:sz w:val="24"/>
        </w:rPr>
        <w:t> </w:t>
      </w:r>
      <w:r>
        <w:rPr>
          <w:rFonts w:ascii="Arial" w:hAnsi="Arial"/>
          <w:b/>
          <w:color w:val="0E1115"/>
          <w:w w:val="90"/>
          <w:sz w:val="27"/>
        </w:rPr>
        <w:t>ру</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дящи</w:t>
      </w:r>
      <w:r>
        <w:rPr>
          <w:rFonts w:ascii="Arial" w:hAnsi="Arial"/>
          <w:b/>
          <w:color w:val="0E1115"/>
          <w:w w:val="90"/>
          <w:sz w:val="27"/>
        </w:rPr>
        <w:t>е </w:t>
      </w:r>
      <w:r>
        <w:rPr>
          <w:rFonts w:ascii="Arial" w:hAnsi="Arial"/>
          <w:b/>
          <w:color w:val="0E1115"/>
          <w:sz w:val="24"/>
        </w:rPr>
        <w:t>д</w:t>
      </w:r>
      <w:r>
        <w:rPr>
          <w:rFonts w:ascii="Arial" w:hAnsi="Arial"/>
          <w:b/>
          <w:color w:val="0E1115"/>
          <w:sz w:val="27"/>
        </w:rPr>
        <w:t>о</w:t>
      </w:r>
      <w:r>
        <w:rPr>
          <w:rFonts w:ascii="Arial" w:hAnsi="Arial"/>
          <w:b/>
          <w:color w:val="0E1115"/>
          <w:sz w:val="24"/>
        </w:rPr>
        <w:t>лжн</w:t>
      </w:r>
      <w:r>
        <w:rPr>
          <w:rFonts w:ascii="Arial" w:hAnsi="Arial"/>
          <w:b/>
          <w:color w:val="0E1115"/>
          <w:sz w:val="27"/>
        </w:rPr>
        <w:t>ос</w:t>
      </w:r>
      <w:r>
        <w:rPr>
          <w:rFonts w:ascii="Arial" w:hAnsi="Arial"/>
          <w:b/>
          <w:color w:val="0E1115"/>
          <w:sz w:val="24"/>
        </w:rPr>
        <w:t>ти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на </w:t>
      </w:r>
      <w:r>
        <w:rPr>
          <w:rFonts w:ascii="Tahoma" w:hAnsi="Tahoma"/>
          <w:color w:val="0E1115"/>
          <w:sz w:val="24"/>
        </w:rPr>
        <w:t>2-5 </w:t>
      </w:r>
      <w:r>
        <w:rPr>
          <w:color w:val="0E1115"/>
          <w:sz w:val="24"/>
        </w:rPr>
        <w:t>лет</w:t>
      </w:r>
      <w:r>
        <w:rPr>
          <w:rFonts w:ascii="Tahoma" w:hAnsi="Tahoma"/>
          <w:color w:val="0E1115"/>
          <w:sz w:val="24"/>
        </w:rPr>
        <w:t>).</w:t>
      </w:r>
    </w:p>
    <w:p>
      <w:pPr>
        <w:pStyle w:val="ListParagraph"/>
        <w:numPr>
          <w:ilvl w:val="3"/>
          <w:numId w:val="130"/>
        </w:numPr>
        <w:tabs>
          <w:tab w:pos="845" w:val="left" w:leader="none"/>
        </w:tabs>
        <w:spacing w:line="336" w:lineRule="auto" w:before="92" w:after="0"/>
        <w:ind w:left="845" w:right="312" w:hanging="263"/>
        <w:jc w:val="left"/>
        <w:rPr>
          <w:sz w:val="24"/>
        </w:rPr>
      </w:pPr>
      <w:r>
        <w:rPr>
          <w:rFonts w:ascii="Arial" w:hAnsi="Arial"/>
          <w:b/>
          <w:color w:val="0E1115"/>
          <w:spacing w:val="-10"/>
          <w:sz w:val="27"/>
        </w:rPr>
        <w:t>Пу</w:t>
      </w:r>
      <w:r>
        <w:rPr>
          <w:rFonts w:ascii="Arial" w:hAnsi="Arial"/>
          <w:b/>
          <w:color w:val="0E1115"/>
          <w:spacing w:val="-10"/>
          <w:sz w:val="24"/>
        </w:rPr>
        <w:t>бличн</w:t>
      </w:r>
      <w:r>
        <w:rPr>
          <w:rFonts w:ascii="Arial" w:hAnsi="Arial"/>
          <w:b/>
          <w:color w:val="0E1115"/>
          <w:spacing w:val="-10"/>
          <w:sz w:val="27"/>
        </w:rPr>
        <w:t>ое </w:t>
      </w:r>
      <w:r>
        <w:rPr>
          <w:rFonts w:ascii="Arial" w:hAnsi="Arial"/>
          <w:b/>
          <w:color w:val="0E1115"/>
          <w:spacing w:val="-10"/>
          <w:sz w:val="24"/>
        </w:rPr>
        <w:t>в</w:t>
      </w:r>
      <w:r>
        <w:rPr>
          <w:rFonts w:ascii="Arial" w:hAnsi="Arial"/>
          <w:b/>
          <w:color w:val="0E1115"/>
          <w:spacing w:val="-10"/>
          <w:sz w:val="27"/>
        </w:rPr>
        <w:t>осс</w:t>
      </w:r>
      <w:r>
        <w:rPr>
          <w:rFonts w:ascii="Arial" w:hAnsi="Arial"/>
          <w:b/>
          <w:color w:val="0E1115"/>
          <w:spacing w:val="-10"/>
          <w:sz w:val="24"/>
        </w:rPr>
        <w:t>т</w:t>
      </w:r>
      <w:r>
        <w:rPr>
          <w:rFonts w:ascii="Arial" w:hAnsi="Arial"/>
          <w:b/>
          <w:color w:val="0E1115"/>
          <w:spacing w:val="-10"/>
          <w:sz w:val="27"/>
        </w:rPr>
        <w:t>а</w:t>
      </w:r>
      <w:r>
        <w:rPr>
          <w:rFonts w:ascii="Arial" w:hAnsi="Arial"/>
          <w:b/>
          <w:color w:val="0E1115"/>
          <w:spacing w:val="-10"/>
          <w:sz w:val="24"/>
        </w:rPr>
        <w:t>н</w:t>
      </w:r>
      <w:r>
        <w:rPr>
          <w:rFonts w:ascii="Arial" w:hAnsi="Arial"/>
          <w:b/>
          <w:color w:val="0E1115"/>
          <w:spacing w:val="-10"/>
          <w:sz w:val="27"/>
        </w:rPr>
        <w:t>о</w:t>
      </w:r>
      <w:r>
        <w:rPr>
          <w:rFonts w:ascii="Arial" w:hAnsi="Arial"/>
          <w:b/>
          <w:color w:val="0E1115"/>
          <w:spacing w:val="-10"/>
          <w:sz w:val="24"/>
        </w:rPr>
        <w:t>вит</w:t>
      </w:r>
      <w:r>
        <w:rPr>
          <w:rFonts w:ascii="Arial" w:hAnsi="Arial"/>
          <w:b/>
          <w:color w:val="0E1115"/>
          <w:spacing w:val="-10"/>
          <w:sz w:val="27"/>
        </w:rPr>
        <w:t>е</w:t>
      </w:r>
      <w:r>
        <w:rPr>
          <w:rFonts w:ascii="Arial" w:hAnsi="Arial"/>
          <w:b/>
          <w:color w:val="0E1115"/>
          <w:spacing w:val="-10"/>
          <w:sz w:val="24"/>
        </w:rPr>
        <w:t>льн</w:t>
      </w:r>
      <w:r>
        <w:rPr>
          <w:rFonts w:ascii="Arial" w:hAnsi="Arial"/>
          <w:b/>
          <w:color w:val="0E1115"/>
          <w:spacing w:val="-10"/>
          <w:sz w:val="27"/>
        </w:rPr>
        <w:t>ое </w:t>
      </w:r>
      <w:r>
        <w:rPr>
          <w:rFonts w:ascii="Arial" w:hAnsi="Arial"/>
          <w:b/>
          <w:color w:val="0E1115"/>
          <w:spacing w:val="-10"/>
          <w:sz w:val="24"/>
        </w:rPr>
        <w:t>п</w:t>
      </w:r>
      <w:r>
        <w:rPr>
          <w:rFonts w:ascii="Arial" w:hAnsi="Arial"/>
          <w:b/>
          <w:color w:val="0E1115"/>
          <w:spacing w:val="-10"/>
          <w:sz w:val="27"/>
        </w:rPr>
        <w:t>ра</w:t>
      </w:r>
      <w:r>
        <w:rPr>
          <w:rFonts w:ascii="Arial" w:hAnsi="Arial"/>
          <w:b/>
          <w:color w:val="0E1115"/>
          <w:spacing w:val="-10"/>
          <w:sz w:val="24"/>
        </w:rPr>
        <w:t>в</w:t>
      </w:r>
      <w:r>
        <w:rPr>
          <w:rFonts w:ascii="Arial" w:hAnsi="Arial"/>
          <w:b/>
          <w:color w:val="0E1115"/>
          <w:spacing w:val="-10"/>
          <w:sz w:val="27"/>
        </w:rPr>
        <w:t>осу</w:t>
      </w:r>
      <w:r>
        <w:rPr>
          <w:rFonts w:ascii="Arial" w:hAnsi="Arial"/>
          <w:b/>
          <w:color w:val="0E1115"/>
          <w:spacing w:val="-10"/>
          <w:sz w:val="24"/>
        </w:rPr>
        <w:t>ди</w:t>
      </w:r>
      <w:r>
        <w:rPr>
          <w:rFonts w:ascii="Arial" w:hAnsi="Arial"/>
          <w:b/>
          <w:color w:val="0E1115"/>
          <w:spacing w:val="-10"/>
          <w:sz w:val="27"/>
        </w:rPr>
        <w:t>е</w:t>
      </w:r>
      <w:r>
        <w:rPr>
          <w:rFonts w:ascii="Tahoma" w:hAnsi="Tahoma"/>
          <w:b/>
          <w:color w:val="0E1115"/>
          <w:spacing w:val="-10"/>
          <w:sz w:val="24"/>
        </w:rPr>
        <w:t>:</w:t>
      </w:r>
      <w:r>
        <w:rPr>
          <w:rFonts w:ascii="Tahoma" w:hAnsi="Tahoma"/>
          <w:b/>
          <w:color w:val="0E1115"/>
          <w:sz w:val="24"/>
        </w:rPr>
        <w:t> </w:t>
      </w:r>
      <w:r>
        <w:rPr>
          <w:color w:val="0E1115"/>
          <w:spacing w:val="-10"/>
          <w:sz w:val="24"/>
        </w:rPr>
        <w:t>Проведение</w:t>
      </w:r>
      <w:r>
        <w:rPr>
          <w:color w:val="0E1115"/>
          <w:sz w:val="24"/>
        </w:rPr>
        <w:t> </w:t>
      </w:r>
      <w:r>
        <w:rPr>
          <w:color w:val="0E1115"/>
          <w:spacing w:val="-10"/>
          <w:sz w:val="24"/>
        </w:rPr>
        <w:t>открытой</w:t>
      </w:r>
      <w:r>
        <w:rPr>
          <w:color w:val="0E1115"/>
          <w:sz w:val="24"/>
        </w:rPr>
        <w:t> </w:t>
      </w:r>
      <w:r>
        <w:rPr>
          <w:color w:val="0E1115"/>
          <w:spacing w:val="-10"/>
          <w:sz w:val="24"/>
        </w:rPr>
        <w:t>встречи</w:t>
      </w:r>
      <w:r>
        <w:rPr>
          <w:color w:val="0E1115"/>
          <w:sz w:val="24"/>
        </w:rPr>
        <w:t> </w:t>
      </w:r>
      <w:r>
        <w:rPr>
          <w:color w:val="0E1115"/>
          <w:spacing w:val="-10"/>
          <w:sz w:val="24"/>
        </w:rPr>
        <w:t>с </w:t>
      </w:r>
      <w:r>
        <w:rPr>
          <w:color w:val="0E1115"/>
          <w:sz w:val="24"/>
        </w:rPr>
        <w:t>теми</w:t>
      </w:r>
      <w:r>
        <w:rPr>
          <w:rFonts w:ascii="Tahoma" w:hAnsi="Tahoma"/>
          <w:color w:val="0E1115"/>
          <w:sz w:val="24"/>
        </w:rPr>
        <w:t>, </w:t>
      </w:r>
      <w:r>
        <w:rPr>
          <w:color w:val="0E1115"/>
          <w:sz w:val="24"/>
        </w:rPr>
        <w:t>кому был нанесен ущерб</w:t>
      </w:r>
      <w:r>
        <w:rPr>
          <w:rFonts w:ascii="Tahoma" w:hAnsi="Tahoma"/>
          <w:color w:val="0E1115"/>
          <w:sz w:val="24"/>
        </w:rPr>
        <w:t>, </w:t>
      </w:r>
      <w:r>
        <w:rPr>
          <w:color w:val="0E1115"/>
          <w:sz w:val="24"/>
        </w:rPr>
        <w:t>для извинений и выработки плана по</w:t>
      </w:r>
    </w:p>
    <w:p>
      <w:pPr>
        <w:pStyle w:val="BodyText"/>
        <w:spacing w:before="9"/>
        <w:ind w:left="845"/>
        <w:rPr>
          <w:rFonts w:ascii="Tahoma" w:hAnsi="Tahoma"/>
        </w:rPr>
      </w:pPr>
      <w:r>
        <w:rPr>
          <w:color w:val="0E1115"/>
          <w:w w:val="105"/>
        </w:rPr>
        <w:t>заглаживанию</w:t>
      </w:r>
      <w:r>
        <w:rPr>
          <w:color w:val="0E1115"/>
          <w:spacing w:val="-14"/>
          <w:w w:val="105"/>
        </w:rPr>
        <w:t> </w:t>
      </w:r>
      <w:r>
        <w:rPr>
          <w:color w:val="0E1115"/>
          <w:spacing w:val="-2"/>
          <w:w w:val="105"/>
        </w:rPr>
        <w:t>вреда</w:t>
      </w:r>
      <w:r>
        <w:rPr>
          <w:rFonts w:ascii="Tahoma" w:hAnsi="Tahoma"/>
          <w:color w:val="0E1115"/>
          <w:spacing w:val="-2"/>
          <w:w w:val="105"/>
        </w:rPr>
        <w:t>.</w:t>
      </w:r>
    </w:p>
    <w:p>
      <w:pPr>
        <w:pStyle w:val="BodyText"/>
        <w:spacing w:before="63"/>
        <w:rPr>
          <w:rFonts w:ascii="Tahoma"/>
        </w:rPr>
      </w:pPr>
    </w:p>
    <w:p>
      <w:pPr>
        <w:pStyle w:val="ListParagraph"/>
        <w:numPr>
          <w:ilvl w:val="1"/>
          <w:numId w:val="130"/>
        </w:numPr>
        <w:tabs>
          <w:tab w:pos="587" w:val="left" w:leader="none"/>
        </w:tabs>
        <w:spacing w:line="324" w:lineRule="auto" w:before="1" w:after="0"/>
        <w:ind w:left="305" w:right="320" w:firstLine="0"/>
        <w:jc w:val="left"/>
        <w:rPr>
          <w:rFonts w:ascii="Tahoma" w:hAnsi="Tahoma"/>
          <w:b/>
          <w:color w:val="0E1115"/>
          <w:sz w:val="24"/>
        </w:rPr>
      </w:pP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тв</w:t>
      </w:r>
      <w:r>
        <w:rPr>
          <w:rFonts w:ascii="Arial" w:hAnsi="Arial"/>
          <w:b/>
          <w:color w:val="0E1115"/>
          <w:w w:val="90"/>
          <w:sz w:val="27"/>
        </w:rPr>
        <w:t>ер</w:t>
      </w:r>
      <w:r>
        <w:rPr>
          <w:rFonts w:ascii="Arial" w:hAnsi="Arial"/>
          <w:b/>
          <w:color w:val="0E1115"/>
          <w:w w:val="90"/>
          <w:sz w:val="24"/>
        </w:rPr>
        <w:t>ты</w:t>
      </w:r>
      <w:r>
        <w:rPr>
          <w:rFonts w:ascii="Arial" w:hAnsi="Arial"/>
          <w:b/>
          <w:color w:val="0E1115"/>
          <w:w w:val="90"/>
          <w:sz w:val="27"/>
        </w:rPr>
        <w:t>й</w:t>
      </w:r>
      <w:r>
        <w:rPr>
          <w:rFonts w:ascii="Arial" w:hAnsi="Arial"/>
          <w:b/>
          <w:color w:val="0E1115"/>
          <w:spacing w:val="-12"/>
          <w:w w:val="90"/>
          <w:sz w:val="27"/>
        </w:rPr>
        <w:t> </w:t>
      </w:r>
      <w:r>
        <w:rPr>
          <w:rFonts w:ascii="Arial" w:hAnsi="Arial"/>
          <w:b/>
          <w:color w:val="0E1115"/>
          <w:w w:val="90"/>
          <w:sz w:val="27"/>
        </w:rPr>
        <w:t>уро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w:t>
      </w:r>
      <w:r>
        <w:rPr>
          <w:rFonts w:ascii="Arial" w:hAnsi="Arial"/>
          <w:b/>
          <w:color w:val="0E1115"/>
          <w:spacing w:val="-10"/>
          <w:w w:val="90"/>
          <w:sz w:val="24"/>
        </w:rPr>
        <w:t> </w:t>
      </w:r>
      <w:r>
        <w:rPr>
          <w:rFonts w:ascii="Tahoma" w:hAnsi="Tahoma"/>
          <w:b/>
          <w:color w:val="0E1115"/>
          <w:w w:val="90"/>
          <w:sz w:val="24"/>
        </w:rPr>
        <w:t>(</w:t>
      </w:r>
      <w:r>
        <w:rPr>
          <w:rFonts w:ascii="Arial" w:hAnsi="Arial"/>
          <w:b/>
          <w:color w:val="0E1115"/>
          <w:w w:val="90"/>
          <w:sz w:val="27"/>
        </w:rPr>
        <w:t>Не</w:t>
      </w:r>
      <w:r>
        <w:rPr>
          <w:rFonts w:ascii="Arial" w:hAnsi="Arial"/>
          <w:b/>
          <w:color w:val="0E1115"/>
          <w:w w:val="90"/>
          <w:sz w:val="24"/>
        </w:rPr>
        <w:t>п</w:t>
      </w:r>
      <w:r>
        <w:rPr>
          <w:rFonts w:ascii="Arial" w:hAnsi="Arial"/>
          <w:b/>
          <w:color w:val="0E1115"/>
          <w:w w:val="90"/>
          <w:sz w:val="27"/>
        </w:rPr>
        <w:t>рео</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лим</w:t>
      </w:r>
      <w:r>
        <w:rPr>
          <w:rFonts w:ascii="Arial" w:hAnsi="Arial"/>
          <w:b/>
          <w:color w:val="0E1115"/>
          <w:w w:val="90"/>
          <w:sz w:val="27"/>
        </w:rPr>
        <w:t>а</w:t>
      </w:r>
      <w:r>
        <w:rPr>
          <w:rFonts w:ascii="Arial" w:hAnsi="Arial"/>
          <w:b/>
          <w:color w:val="0E1115"/>
          <w:w w:val="90"/>
          <w:sz w:val="24"/>
        </w:rPr>
        <w:t>я</w:t>
      </w:r>
      <w:r>
        <w:rPr>
          <w:rFonts w:ascii="Arial" w:hAnsi="Arial"/>
          <w:b/>
          <w:color w:val="0E1115"/>
          <w:spacing w:val="-7"/>
          <w:w w:val="90"/>
          <w:sz w:val="24"/>
        </w:rPr>
        <w:t>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мп</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нтн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7"/>
          <w:w w:val="90"/>
          <w:sz w:val="24"/>
        </w:rPr>
        <w:t> </w:t>
      </w:r>
      <w:r>
        <w:rPr>
          <w:rFonts w:ascii="Arial" w:hAnsi="Arial"/>
          <w:b/>
          <w:color w:val="0E1115"/>
          <w:w w:val="90"/>
          <w:sz w:val="24"/>
        </w:rPr>
        <w:t>или</w:t>
      </w:r>
      <w:r>
        <w:rPr>
          <w:rFonts w:ascii="Arial" w:hAnsi="Arial"/>
          <w:b/>
          <w:color w:val="0E1115"/>
          <w:spacing w:val="-7"/>
          <w:w w:val="9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лн</w:t>
      </w:r>
      <w:r>
        <w:rPr>
          <w:rFonts w:ascii="Arial" w:hAnsi="Arial"/>
          <w:b/>
          <w:color w:val="0E1115"/>
          <w:w w:val="90"/>
          <w:sz w:val="27"/>
        </w:rPr>
        <w:t>ое</w:t>
      </w:r>
      <w:r>
        <w:rPr>
          <w:rFonts w:ascii="Arial" w:hAnsi="Arial"/>
          <w:b/>
          <w:color w:val="0E1115"/>
          <w:spacing w:val="-12"/>
          <w:w w:val="90"/>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ияти</w:t>
      </w:r>
      <w:r>
        <w:rPr>
          <w:rFonts w:ascii="Arial" w:hAnsi="Arial"/>
          <w:b/>
          <w:color w:val="0E1115"/>
          <w:w w:val="90"/>
          <w:sz w:val="27"/>
        </w:rPr>
        <w:t>е </w:t>
      </w:r>
      <w:r>
        <w:rPr>
          <w:rFonts w:ascii="Arial" w:hAnsi="Arial"/>
          <w:b/>
          <w:color w:val="0E1115"/>
          <w:spacing w:val="-6"/>
          <w:sz w:val="24"/>
        </w:rPr>
        <w:t>ц</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w:t>
      </w:r>
      <w:r>
        <w:rPr>
          <w:rFonts w:ascii="Arial" w:hAnsi="Arial"/>
          <w:b/>
          <w:color w:val="0E1115"/>
          <w:spacing w:val="-6"/>
          <w:sz w:val="27"/>
        </w:rPr>
        <w:t>ей</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6"/>
          <w:sz w:val="24"/>
        </w:rPr>
        <w:t>бщ</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а</w:t>
      </w:r>
      <w:r>
        <w:rPr>
          <w:rFonts w:ascii="Tahoma" w:hAnsi="Tahoma"/>
          <w:b/>
          <w:color w:val="0E1115"/>
          <w:spacing w:val="-6"/>
          <w:sz w:val="24"/>
        </w:rPr>
        <w:t>):</w:t>
      </w:r>
    </w:p>
    <w:p>
      <w:pPr>
        <w:pStyle w:val="ListParagraph"/>
        <w:numPr>
          <w:ilvl w:val="2"/>
          <w:numId w:val="130"/>
        </w:numPr>
        <w:tabs>
          <w:tab w:pos="575" w:val="left" w:leader="none"/>
        </w:tabs>
        <w:spacing w:line="240" w:lineRule="auto" w:before="241" w:after="0"/>
        <w:ind w:left="575" w:right="0" w:hanging="255"/>
        <w:jc w:val="left"/>
        <w:rPr>
          <w:rFonts w:ascii="Tahoma" w:hAnsi="Tahoma"/>
          <w:sz w:val="24"/>
        </w:rPr>
      </w:pPr>
      <w:r>
        <w:rPr>
          <w:rFonts w:ascii="Arial" w:hAnsi="Arial"/>
          <w:b/>
          <w:color w:val="0E1115"/>
          <w:w w:val="85"/>
          <w:sz w:val="27"/>
        </w:rPr>
        <w:t>Пр</w:t>
      </w:r>
      <w:r>
        <w:rPr>
          <w:rFonts w:ascii="Arial" w:hAnsi="Arial"/>
          <w:b/>
          <w:color w:val="0E1115"/>
          <w:w w:val="85"/>
          <w:sz w:val="24"/>
        </w:rPr>
        <w:t>им</w:t>
      </w:r>
      <w:r>
        <w:rPr>
          <w:rFonts w:ascii="Arial" w:hAnsi="Arial"/>
          <w:b/>
          <w:color w:val="0E1115"/>
          <w:w w:val="85"/>
          <w:sz w:val="27"/>
        </w:rPr>
        <w:t>е</w:t>
      </w:r>
      <w:r>
        <w:rPr>
          <w:rFonts w:ascii="Arial" w:hAnsi="Arial"/>
          <w:b/>
          <w:color w:val="0E1115"/>
          <w:w w:val="85"/>
          <w:sz w:val="24"/>
        </w:rPr>
        <w:t>ня</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с</w:t>
      </w:r>
      <w:r>
        <w:rPr>
          <w:rFonts w:ascii="Arial" w:hAnsi="Arial"/>
          <w:b/>
          <w:color w:val="0E1115"/>
          <w:w w:val="85"/>
          <w:sz w:val="24"/>
        </w:rPr>
        <w:t>я</w:t>
      </w:r>
      <w:r>
        <w:rPr>
          <w:rFonts w:ascii="Tahoma" w:hAnsi="Tahoma"/>
          <w:b/>
          <w:color w:val="0E1115"/>
          <w:w w:val="85"/>
          <w:sz w:val="24"/>
        </w:rPr>
        <w:t>:</w:t>
      </w:r>
      <w:r>
        <w:rPr>
          <w:rFonts w:ascii="Tahoma" w:hAnsi="Tahoma"/>
          <w:b/>
          <w:color w:val="0E1115"/>
          <w:spacing w:val="23"/>
          <w:sz w:val="24"/>
        </w:rPr>
        <w:t> </w:t>
      </w:r>
      <w:r>
        <w:rPr>
          <w:rFonts w:ascii="Arial" w:hAnsi="Arial"/>
          <w:b/>
          <w:color w:val="0E1115"/>
          <w:w w:val="85"/>
          <w:sz w:val="27"/>
        </w:rPr>
        <w:t>Тру</w:t>
      </w:r>
      <w:r>
        <w:rPr>
          <w:rFonts w:ascii="Arial" w:hAnsi="Arial"/>
          <w:b/>
          <w:color w:val="0E1115"/>
          <w:w w:val="85"/>
          <w:sz w:val="24"/>
        </w:rPr>
        <w:t>д</w:t>
      </w:r>
      <w:r>
        <w:rPr>
          <w:rFonts w:ascii="Arial" w:hAnsi="Arial"/>
          <w:b/>
          <w:color w:val="0E1115"/>
          <w:w w:val="85"/>
          <w:sz w:val="27"/>
        </w:rPr>
        <w:t>оус</w:t>
      </w:r>
      <w:r>
        <w:rPr>
          <w:rFonts w:ascii="Arial" w:hAnsi="Arial"/>
          <w:b/>
          <w:color w:val="0E1115"/>
          <w:w w:val="85"/>
          <w:sz w:val="24"/>
        </w:rPr>
        <w:t>т</w:t>
      </w:r>
      <w:r>
        <w:rPr>
          <w:rFonts w:ascii="Arial" w:hAnsi="Arial"/>
          <w:b/>
          <w:color w:val="0E1115"/>
          <w:w w:val="85"/>
          <w:sz w:val="27"/>
        </w:rPr>
        <w:t>ройс</w:t>
      </w:r>
      <w:r>
        <w:rPr>
          <w:rFonts w:ascii="Arial" w:hAnsi="Arial"/>
          <w:b/>
          <w:color w:val="0E1115"/>
          <w:w w:val="85"/>
          <w:sz w:val="24"/>
        </w:rPr>
        <w:t>тв</w:t>
      </w:r>
      <w:r>
        <w:rPr>
          <w:rFonts w:ascii="Arial" w:hAnsi="Arial"/>
          <w:b/>
          <w:color w:val="0E1115"/>
          <w:w w:val="85"/>
          <w:sz w:val="27"/>
        </w:rPr>
        <w:t>о</w:t>
      </w:r>
      <w:r>
        <w:rPr>
          <w:rFonts w:ascii="Arial" w:hAnsi="Arial"/>
          <w:b/>
          <w:color w:val="0E1115"/>
          <w:spacing w:val="8"/>
          <w:sz w:val="27"/>
        </w:rPr>
        <w:t> </w:t>
      </w:r>
      <w:r>
        <w:rPr>
          <w:rFonts w:ascii="Arial" w:hAnsi="Arial"/>
          <w:b/>
          <w:color w:val="0E1115"/>
          <w:w w:val="85"/>
          <w:sz w:val="24"/>
        </w:rPr>
        <w:t>в</w:t>
      </w:r>
      <w:r>
        <w:rPr>
          <w:rFonts w:ascii="Arial" w:hAnsi="Arial"/>
          <w:b/>
          <w:color w:val="0E1115"/>
          <w:spacing w:val="17"/>
          <w:sz w:val="24"/>
        </w:rPr>
        <w:t> </w:t>
      </w:r>
      <w:r>
        <w:rPr>
          <w:rFonts w:ascii="Arial" w:hAnsi="Arial"/>
          <w:b/>
          <w:color w:val="0E1115"/>
          <w:w w:val="85"/>
          <w:sz w:val="24"/>
        </w:rPr>
        <w:t>д</w:t>
      </w:r>
      <w:r>
        <w:rPr>
          <w:rFonts w:ascii="Arial" w:hAnsi="Arial"/>
          <w:b/>
          <w:color w:val="0E1115"/>
          <w:w w:val="85"/>
          <w:sz w:val="27"/>
        </w:rPr>
        <w:t>ру</w:t>
      </w:r>
      <w:r>
        <w:rPr>
          <w:rFonts w:ascii="Arial" w:hAnsi="Arial"/>
          <w:b/>
          <w:color w:val="0E1115"/>
          <w:w w:val="85"/>
          <w:sz w:val="24"/>
        </w:rPr>
        <w:t>г</w:t>
      </w:r>
      <w:r>
        <w:rPr>
          <w:rFonts w:ascii="Arial" w:hAnsi="Arial"/>
          <w:b/>
          <w:color w:val="0E1115"/>
          <w:w w:val="85"/>
          <w:sz w:val="27"/>
        </w:rPr>
        <w:t>ой</w:t>
      </w:r>
      <w:r>
        <w:rPr>
          <w:rFonts w:ascii="Arial" w:hAnsi="Arial"/>
          <w:b/>
          <w:color w:val="0E1115"/>
          <w:spacing w:val="8"/>
          <w:sz w:val="27"/>
        </w:rPr>
        <w:t> </w:t>
      </w:r>
      <w:r>
        <w:rPr>
          <w:rFonts w:ascii="Arial" w:hAnsi="Arial"/>
          <w:b/>
          <w:color w:val="0E1115"/>
          <w:spacing w:val="-2"/>
          <w:w w:val="85"/>
          <w:sz w:val="27"/>
        </w:rPr>
        <w:t>с</w:t>
      </w:r>
      <w:r>
        <w:rPr>
          <w:rFonts w:ascii="Arial" w:hAnsi="Arial"/>
          <w:b/>
          <w:color w:val="0E1115"/>
          <w:spacing w:val="-2"/>
          <w:w w:val="85"/>
          <w:sz w:val="24"/>
        </w:rPr>
        <w:t>ф</w:t>
      </w:r>
      <w:r>
        <w:rPr>
          <w:rFonts w:ascii="Arial" w:hAnsi="Arial"/>
          <w:b/>
          <w:color w:val="0E1115"/>
          <w:spacing w:val="-2"/>
          <w:w w:val="85"/>
          <w:sz w:val="27"/>
        </w:rPr>
        <w:t>ере</w:t>
      </w:r>
      <w:r>
        <w:rPr>
          <w:rFonts w:ascii="Tahoma" w:hAnsi="Tahoma"/>
          <w:color w:val="0E1115"/>
          <w:spacing w:val="-2"/>
          <w:w w:val="85"/>
          <w:sz w:val="24"/>
        </w:rPr>
        <w:t>.</w:t>
      </w:r>
    </w:p>
    <w:p>
      <w:pPr>
        <w:pStyle w:val="ListParagraph"/>
        <w:numPr>
          <w:ilvl w:val="2"/>
          <w:numId w:val="130"/>
        </w:numPr>
        <w:tabs>
          <w:tab w:pos="575" w:val="left" w:leader="none"/>
        </w:tabs>
        <w:spacing w:line="340" w:lineRule="auto" w:before="200" w:after="0"/>
        <w:ind w:left="575" w:right="80" w:hanging="255"/>
        <w:jc w:val="left"/>
        <w:rPr>
          <w:rFonts w:ascii="Tahoma" w:hAnsi="Tahoma"/>
          <w:sz w:val="24"/>
        </w:rPr>
      </w:pPr>
      <w:r>
        <w:rPr>
          <w:rFonts w:ascii="Arial" w:hAnsi="Arial"/>
          <w:b/>
          <w:color w:val="0E1115"/>
          <w:sz w:val="27"/>
        </w:rPr>
        <w:t>Меха</w:t>
      </w:r>
      <w:r>
        <w:rPr>
          <w:rFonts w:ascii="Arial" w:hAnsi="Arial"/>
          <w:b/>
          <w:color w:val="0E1115"/>
          <w:sz w:val="24"/>
        </w:rPr>
        <w:t>низм</w:t>
      </w:r>
      <w:r>
        <w:rPr>
          <w:rFonts w:ascii="Tahoma" w:hAnsi="Tahoma"/>
          <w:b/>
          <w:color w:val="0E1115"/>
          <w:sz w:val="24"/>
        </w:rPr>
        <w:t>: </w:t>
      </w:r>
      <w:r>
        <w:rPr>
          <w:color w:val="0E1115"/>
          <w:sz w:val="24"/>
        </w:rPr>
        <w:t>Человеку помогают найти сферу деятельности</w:t>
      </w:r>
      <w:r>
        <w:rPr>
          <w:rFonts w:ascii="Tahoma" w:hAnsi="Tahoma"/>
          <w:color w:val="0E1115"/>
          <w:sz w:val="24"/>
        </w:rPr>
        <w:t>, </w:t>
      </w:r>
      <w:r>
        <w:rPr>
          <w:color w:val="0E1115"/>
          <w:sz w:val="24"/>
        </w:rPr>
        <w:t>где его навыки </w:t>
      </w:r>
      <w:r>
        <w:rPr>
          <w:color w:val="0E1115"/>
          <w:sz w:val="24"/>
        </w:rPr>
        <w:t>могут </w:t>
      </w:r>
      <w:r>
        <w:rPr>
          <w:color w:val="0E1115"/>
          <w:w w:val="105"/>
          <w:sz w:val="24"/>
        </w:rPr>
        <w:t>быть</w:t>
      </w:r>
      <w:r>
        <w:rPr>
          <w:color w:val="0E1115"/>
          <w:spacing w:val="-8"/>
          <w:w w:val="105"/>
          <w:sz w:val="24"/>
        </w:rPr>
        <w:t> </w:t>
      </w:r>
      <w:r>
        <w:rPr>
          <w:color w:val="0E1115"/>
          <w:w w:val="105"/>
          <w:sz w:val="24"/>
        </w:rPr>
        <w:t>полезны</w:t>
      </w:r>
      <w:r>
        <w:rPr>
          <w:rFonts w:ascii="Tahoma" w:hAnsi="Tahoma"/>
          <w:color w:val="0E1115"/>
          <w:w w:val="105"/>
          <w:sz w:val="24"/>
        </w:rPr>
        <w:t>,</w:t>
      </w:r>
      <w:r>
        <w:rPr>
          <w:rFonts w:ascii="Tahoma" w:hAnsi="Tahoma"/>
          <w:color w:val="0E1115"/>
          <w:spacing w:val="-11"/>
          <w:w w:val="105"/>
          <w:sz w:val="24"/>
        </w:rPr>
        <w:t> </w:t>
      </w:r>
      <w:r>
        <w:rPr>
          <w:color w:val="0E1115"/>
          <w:w w:val="105"/>
          <w:sz w:val="24"/>
        </w:rPr>
        <w:t>но</w:t>
      </w:r>
      <w:r>
        <w:rPr>
          <w:color w:val="0E1115"/>
          <w:spacing w:val="-8"/>
          <w:w w:val="105"/>
          <w:sz w:val="24"/>
        </w:rPr>
        <w:t> </w:t>
      </w:r>
      <w:r>
        <w:rPr>
          <w:color w:val="0E1115"/>
          <w:w w:val="105"/>
          <w:sz w:val="24"/>
        </w:rPr>
        <w:t>где</w:t>
      </w:r>
      <w:r>
        <w:rPr>
          <w:color w:val="0E1115"/>
          <w:spacing w:val="-8"/>
          <w:w w:val="105"/>
          <w:sz w:val="24"/>
        </w:rPr>
        <w:t> </w:t>
      </w:r>
      <w:r>
        <w:rPr>
          <w:color w:val="0E1115"/>
          <w:w w:val="105"/>
          <w:sz w:val="24"/>
        </w:rPr>
        <w:t>он</w:t>
      </w:r>
      <w:r>
        <w:rPr>
          <w:color w:val="0E1115"/>
          <w:spacing w:val="-8"/>
          <w:w w:val="105"/>
          <w:sz w:val="24"/>
        </w:rPr>
        <w:t> </w:t>
      </w:r>
      <w:r>
        <w:rPr>
          <w:color w:val="0E1115"/>
          <w:w w:val="105"/>
          <w:sz w:val="24"/>
        </w:rPr>
        <w:t>не</w:t>
      </w:r>
      <w:r>
        <w:rPr>
          <w:color w:val="0E1115"/>
          <w:spacing w:val="-8"/>
          <w:w w:val="105"/>
          <w:sz w:val="24"/>
        </w:rPr>
        <w:t> </w:t>
      </w:r>
      <w:r>
        <w:rPr>
          <w:color w:val="0E1115"/>
          <w:w w:val="105"/>
          <w:sz w:val="24"/>
        </w:rPr>
        <w:t>будет</w:t>
      </w:r>
      <w:r>
        <w:rPr>
          <w:color w:val="0E1115"/>
          <w:spacing w:val="-8"/>
          <w:w w:val="105"/>
          <w:sz w:val="24"/>
        </w:rPr>
        <w:t> </w:t>
      </w:r>
      <w:r>
        <w:rPr>
          <w:color w:val="0E1115"/>
          <w:w w:val="105"/>
          <w:sz w:val="24"/>
        </w:rPr>
        <w:t>нести</w:t>
      </w:r>
      <w:r>
        <w:rPr>
          <w:color w:val="0E1115"/>
          <w:spacing w:val="-8"/>
          <w:w w:val="105"/>
          <w:sz w:val="24"/>
        </w:rPr>
        <w:t> </w:t>
      </w:r>
      <w:r>
        <w:rPr>
          <w:color w:val="0E1115"/>
          <w:w w:val="105"/>
          <w:sz w:val="24"/>
        </w:rPr>
        <w:t>ответственность</w:t>
      </w:r>
      <w:r>
        <w:rPr>
          <w:color w:val="0E1115"/>
          <w:spacing w:val="-8"/>
          <w:w w:val="105"/>
          <w:sz w:val="24"/>
        </w:rPr>
        <w:t> </w:t>
      </w:r>
      <w:r>
        <w:rPr>
          <w:color w:val="0E1115"/>
          <w:w w:val="105"/>
          <w:sz w:val="24"/>
        </w:rPr>
        <w:t>за</w:t>
      </w:r>
      <w:r>
        <w:rPr>
          <w:color w:val="0E1115"/>
          <w:spacing w:val="-8"/>
          <w:w w:val="105"/>
          <w:sz w:val="24"/>
        </w:rPr>
        <w:t> </w:t>
      </w:r>
      <w:r>
        <w:rPr>
          <w:color w:val="0E1115"/>
          <w:w w:val="105"/>
          <w:sz w:val="24"/>
        </w:rPr>
        <w:t>судьбы</w:t>
      </w:r>
      <w:r>
        <w:rPr>
          <w:color w:val="0E1115"/>
          <w:spacing w:val="-8"/>
          <w:w w:val="105"/>
          <w:sz w:val="24"/>
        </w:rPr>
        <w:t> </w:t>
      </w:r>
      <w:r>
        <w:rPr>
          <w:color w:val="0E1115"/>
          <w:w w:val="105"/>
          <w:sz w:val="24"/>
        </w:rPr>
        <w:t>других </w:t>
      </w:r>
      <w:r>
        <w:rPr>
          <w:color w:val="0E1115"/>
          <w:spacing w:val="-2"/>
          <w:w w:val="105"/>
          <w:sz w:val="24"/>
        </w:rPr>
        <w:t>людей</w:t>
      </w:r>
      <w:r>
        <w:rPr>
          <w:color w:val="0E1115"/>
          <w:spacing w:val="-12"/>
          <w:w w:val="105"/>
          <w:sz w:val="24"/>
        </w:rPr>
        <w:t> </w:t>
      </w:r>
      <w:r>
        <w:rPr>
          <w:rFonts w:ascii="Tahoma" w:hAnsi="Tahoma"/>
          <w:color w:val="0E1115"/>
          <w:spacing w:val="-2"/>
          <w:w w:val="105"/>
          <w:sz w:val="24"/>
        </w:rPr>
        <w:t>(</w:t>
      </w:r>
      <w:r>
        <w:rPr>
          <w:color w:val="0E1115"/>
          <w:spacing w:val="-2"/>
          <w:w w:val="105"/>
          <w:sz w:val="24"/>
        </w:rPr>
        <w:t>например</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перевод</w:t>
      </w:r>
      <w:r>
        <w:rPr>
          <w:color w:val="0E1115"/>
          <w:spacing w:val="-12"/>
          <w:w w:val="105"/>
          <w:sz w:val="24"/>
        </w:rPr>
        <w:t> </w:t>
      </w:r>
      <w:r>
        <w:rPr>
          <w:color w:val="0E1115"/>
          <w:spacing w:val="-2"/>
          <w:w w:val="105"/>
          <w:sz w:val="24"/>
        </w:rPr>
        <w:t>из</w:t>
      </w:r>
      <w:r>
        <w:rPr>
          <w:color w:val="0E1115"/>
          <w:spacing w:val="-12"/>
          <w:w w:val="105"/>
          <w:sz w:val="24"/>
        </w:rPr>
        <w:t> </w:t>
      </w:r>
      <w:r>
        <w:rPr>
          <w:color w:val="0E1115"/>
          <w:spacing w:val="-2"/>
          <w:w w:val="105"/>
          <w:sz w:val="24"/>
        </w:rPr>
        <w:t>управленцев</w:t>
      </w:r>
      <w:r>
        <w:rPr>
          <w:color w:val="0E1115"/>
          <w:spacing w:val="-12"/>
          <w:w w:val="105"/>
          <w:sz w:val="24"/>
        </w:rPr>
        <w:t> </w:t>
      </w:r>
      <w:r>
        <w:rPr>
          <w:color w:val="0E1115"/>
          <w:spacing w:val="-2"/>
          <w:w w:val="105"/>
          <w:sz w:val="24"/>
        </w:rPr>
        <w:t>в</w:t>
      </w:r>
      <w:r>
        <w:rPr>
          <w:color w:val="0E1115"/>
          <w:spacing w:val="-12"/>
          <w:w w:val="105"/>
          <w:sz w:val="24"/>
        </w:rPr>
        <w:t> </w:t>
      </w:r>
      <w:r>
        <w:rPr>
          <w:color w:val="0E1115"/>
          <w:spacing w:val="-2"/>
          <w:w w:val="105"/>
          <w:sz w:val="24"/>
        </w:rPr>
        <w:t>рядовые</w:t>
      </w:r>
      <w:r>
        <w:rPr>
          <w:color w:val="0E1115"/>
          <w:spacing w:val="-12"/>
          <w:w w:val="105"/>
          <w:sz w:val="24"/>
        </w:rPr>
        <w:t> </w:t>
      </w:r>
      <w:r>
        <w:rPr>
          <w:color w:val="0E1115"/>
          <w:spacing w:val="-2"/>
          <w:w w:val="105"/>
          <w:sz w:val="24"/>
        </w:rPr>
        <w:t>специалисты</w:t>
      </w:r>
      <w:r>
        <w:rPr>
          <w:color w:val="0E1115"/>
          <w:spacing w:val="-12"/>
          <w:w w:val="105"/>
          <w:sz w:val="24"/>
        </w:rPr>
        <w:t> </w:t>
      </w:r>
      <w:r>
        <w:rPr>
          <w:color w:val="0E1115"/>
          <w:spacing w:val="-2"/>
          <w:w w:val="105"/>
          <w:sz w:val="24"/>
        </w:rPr>
        <w:t>или</w:t>
      </w:r>
      <w:r>
        <w:rPr>
          <w:color w:val="0E1115"/>
          <w:spacing w:val="-12"/>
          <w:w w:val="105"/>
          <w:sz w:val="24"/>
        </w:rPr>
        <w:t> </w:t>
      </w:r>
      <w:r>
        <w:rPr>
          <w:color w:val="0E1115"/>
          <w:spacing w:val="-2"/>
          <w:w w:val="105"/>
          <w:sz w:val="24"/>
        </w:rPr>
        <w:t>в</w:t>
      </w:r>
      <w:r>
        <w:rPr>
          <w:color w:val="0E1115"/>
          <w:spacing w:val="-12"/>
          <w:w w:val="105"/>
          <w:sz w:val="24"/>
        </w:rPr>
        <w:t> </w:t>
      </w:r>
      <w:r>
        <w:rPr>
          <w:color w:val="0E1115"/>
          <w:spacing w:val="-2"/>
          <w:w w:val="105"/>
          <w:sz w:val="24"/>
        </w:rPr>
        <w:t>сферу </w:t>
      </w:r>
      <w:r>
        <w:rPr>
          <w:color w:val="0E1115"/>
          <w:w w:val="105"/>
          <w:sz w:val="24"/>
        </w:rPr>
        <w:t>искусства</w:t>
      </w:r>
      <w:r>
        <w:rPr>
          <w:rFonts w:ascii="Tahoma" w:hAnsi="Tahoma"/>
          <w:color w:val="0E1115"/>
          <w:w w:val="105"/>
          <w:sz w:val="24"/>
        </w:rPr>
        <w:t>, </w:t>
      </w:r>
      <w:r>
        <w:rPr>
          <w:color w:val="0E1115"/>
          <w:w w:val="105"/>
          <w:sz w:val="24"/>
        </w:rPr>
        <w:t>ремесла</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2"/>
        <w:rPr>
          <w:rFonts w:ascii="Tahoma"/>
        </w:rPr>
      </w:pPr>
    </w:p>
    <w:p>
      <w:pPr>
        <w:pStyle w:val="ListParagraph"/>
        <w:numPr>
          <w:ilvl w:val="0"/>
          <w:numId w:val="130"/>
        </w:numPr>
        <w:tabs>
          <w:tab w:pos="745" w:val="left" w:leader="none"/>
        </w:tabs>
        <w:spacing w:line="240" w:lineRule="auto" w:before="1" w:after="0"/>
        <w:ind w:left="745" w:right="0" w:hanging="440"/>
        <w:jc w:val="left"/>
        <w:rPr>
          <w:rFonts w:ascii="Arial" w:hAnsi="Arial"/>
          <w:b/>
          <w:sz w:val="30"/>
        </w:rPr>
      </w:pPr>
      <w:r>
        <w:rPr>
          <w:rFonts w:ascii="Arial" w:hAnsi="Arial"/>
          <w:b/>
          <w:color w:val="0E1115"/>
          <w:spacing w:val="-8"/>
          <w:sz w:val="29"/>
        </w:rPr>
        <w:t>К</w:t>
      </w:r>
      <w:r>
        <w:rPr>
          <w:rFonts w:ascii="Arial" w:hAnsi="Arial"/>
          <w:b/>
          <w:color w:val="0E1115"/>
          <w:spacing w:val="-8"/>
          <w:sz w:val="30"/>
        </w:rPr>
        <w:t>люч</w:t>
      </w:r>
      <w:r>
        <w:rPr>
          <w:rFonts w:ascii="Arial" w:hAnsi="Arial"/>
          <w:b/>
          <w:color w:val="0E1115"/>
          <w:spacing w:val="-8"/>
          <w:sz w:val="29"/>
        </w:rPr>
        <w:t>е</w:t>
      </w:r>
      <w:r>
        <w:rPr>
          <w:rFonts w:ascii="Arial" w:hAnsi="Arial"/>
          <w:b/>
          <w:color w:val="0E1115"/>
          <w:spacing w:val="-8"/>
          <w:sz w:val="30"/>
        </w:rPr>
        <w:t>вы</w:t>
      </w:r>
      <w:r>
        <w:rPr>
          <w:rFonts w:ascii="Arial" w:hAnsi="Arial"/>
          <w:b/>
          <w:color w:val="0E1115"/>
          <w:spacing w:val="-8"/>
          <w:sz w:val="29"/>
        </w:rPr>
        <w:t>е</w:t>
      </w:r>
      <w:r>
        <w:rPr>
          <w:rFonts w:ascii="Arial" w:hAnsi="Arial"/>
          <w:b/>
          <w:color w:val="0E1115"/>
          <w:spacing w:val="-9"/>
          <w:sz w:val="29"/>
        </w:rPr>
        <w:t> </w:t>
      </w:r>
      <w:r>
        <w:rPr>
          <w:rFonts w:ascii="Arial" w:hAnsi="Arial"/>
          <w:b/>
          <w:color w:val="0E1115"/>
          <w:spacing w:val="-8"/>
          <w:sz w:val="29"/>
        </w:rPr>
        <w:t>о</w:t>
      </w:r>
      <w:r>
        <w:rPr>
          <w:rFonts w:ascii="Arial" w:hAnsi="Arial"/>
          <w:b/>
          <w:color w:val="0E1115"/>
          <w:spacing w:val="-8"/>
          <w:sz w:val="30"/>
        </w:rPr>
        <w:t>тличия</w:t>
      </w:r>
      <w:r>
        <w:rPr>
          <w:rFonts w:ascii="Arial" w:hAnsi="Arial"/>
          <w:b/>
          <w:color w:val="0E1115"/>
          <w:spacing w:val="-11"/>
          <w:sz w:val="30"/>
        </w:rPr>
        <w:t> </w:t>
      </w:r>
      <w:r>
        <w:rPr>
          <w:rFonts w:ascii="Arial" w:hAnsi="Arial"/>
          <w:b/>
          <w:color w:val="0E1115"/>
          <w:spacing w:val="-8"/>
          <w:sz w:val="29"/>
        </w:rPr>
        <w:t>о</w:t>
      </w:r>
      <w:r>
        <w:rPr>
          <w:rFonts w:ascii="Arial" w:hAnsi="Arial"/>
          <w:b/>
          <w:color w:val="0E1115"/>
          <w:spacing w:val="-8"/>
          <w:sz w:val="30"/>
        </w:rPr>
        <w:t>т</w:t>
      </w:r>
      <w:r>
        <w:rPr>
          <w:rFonts w:ascii="Arial" w:hAnsi="Arial"/>
          <w:b/>
          <w:color w:val="0E1115"/>
          <w:spacing w:val="-11"/>
          <w:sz w:val="30"/>
        </w:rPr>
        <w:t> </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арой</w:t>
      </w:r>
      <w:r>
        <w:rPr>
          <w:rFonts w:ascii="Arial" w:hAnsi="Arial"/>
          <w:b/>
          <w:color w:val="0E1115"/>
          <w:spacing w:val="-9"/>
          <w:sz w:val="29"/>
        </w:rPr>
        <w:t> </w:t>
      </w: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мы</w:t>
      </w:r>
    </w:p>
    <w:p>
      <w:pPr>
        <w:pStyle w:val="ListParagraph"/>
        <w:numPr>
          <w:ilvl w:val="1"/>
          <w:numId w:val="130"/>
        </w:numPr>
        <w:tabs>
          <w:tab w:pos="575" w:val="left" w:leader="none"/>
        </w:tabs>
        <w:spacing w:line="336" w:lineRule="auto" w:before="343" w:after="0"/>
        <w:ind w:left="575" w:right="498" w:hanging="285"/>
        <w:jc w:val="left"/>
        <w:rPr>
          <w:rFonts w:ascii="Tahoma" w:hAnsi="Tahoma"/>
          <w:color w:val="61666A"/>
          <w:sz w:val="24"/>
        </w:rPr>
      </w:pP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су</w:t>
      </w:r>
      <w:r>
        <w:rPr>
          <w:rFonts w:ascii="Arial" w:hAnsi="Arial"/>
          <w:b/>
          <w:color w:val="0E1115"/>
          <w:spacing w:val="-4"/>
          <w:sz w:val="24"/>
        </w:rPr>
        <w:t>т</w:t>
      </w:r>
      <w:r>
        <w:rPr>
          <w:rFonts w:ascii="Arial" w:hAnsi="Arial"/>
          <w:b/>
          <w:color w:val="0E1115"/>
          <w:spacing w:val="-4"/>
          <w:sz w:val="27"/>
        </w:rPr>
        <w:t>с</w:t>
      </w:r>
      <w:r>
        <w:rPr>
          <w:rFonts w:ascii="Arial" w:hAnsi="Arial"/>
          <w:b/>
          <w:color w:val="0E1115"/>
          <w:spacing w:val="-4"/>
          <w:sz w:val="24"/>
        </w:rPr>
        <w:t>тви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к</w:t>
      </w:r>
      <w:r>
        <w:rPr>
          <w:rFonts w:ascii="Arial" w:hAnsi="Arial"/>
          <w:b/>
          <w:color w:val="0E1115"/>
          <w:spacing w:val="-4"/>
          <w:sz w:val="27"/>
        </w:rPr>
        <w:t>ара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са</w:t>
      </w:r>
      <w:r>
        <w:rPr>
          <w:rFonts w:ascii="Arial" w:hAnsi="Arial"/>
          <w:b/>
          <w:color w:val="0E1115"/>
          <w:spacing w:val="-4"/>
          <w:sz w:val="24"/>
        </w:rPr>
        <w:t>нкци</w:t>
      </w:r>
      <w:r>
        <w:rPr>
          <w:rFonts w:ascii="Arial" w:hAnsi="Arial"/>
          <w:b/>
          <w:color w:val="0E1115"/>
          <w:spacing w:val="-4"/>
          <w:sz w:val="27"/>
        </w:rPr>
        <w:t>й</w:t>
      </w:r>
      <w:r>
        <w:rPr>
          <w:rFonts w:ascii="Arial" w:hAnsi="Arial"/>
          <w:b/>
          <w:color w:val="0E1115"/>
          <w:spacing w:val="-15"/>
          <w:sz w:val="27"/>
        </w:rPr>
        <w:t> </w:t>
      </w:r>
      <w:r>
        <w:rPr>
          <w:color w:val="0E1115"/>
          <w:spacing w:val="-4"/>
          <w:sz w:val="24"/>
        </w:rPr>
        <w:t>как</w:t>
      </w:r>
      <w:r>
        <w:rPr>
          <w:color w:val="0E1115"/>
          <w:spacing w:val="-14"/>
          <w:sz w:val="24"/>
        </w:rPr>
        <w:t> </w:t>
      </w:r>
      <w:r>
        <w:rPr>
          <w:color w:val="0E1115"/>
          <w:spacing w:val="-4"/>
          <w:sz w:val="24"/>
        </w:rPr>
        <w:t>главного</w:t>
      </w:r>
      <w:r>
        <w:rPr>
          <w:color w:val="0E1115"/>
          <w:spacing w:val="-14"/>
          <w:sz w:val="24"/>
        </w:rPr>
        <w:t> </w:t>
      </w:r>
      <w:r>
        <w:rPr>
          <w:color w:val="0E1115"/>
          <w:spacing w:val="-4"/>
          <w:sz w:val="24"/>
        </w:rPr>
        <w:t>метода</w:t>
      </w:r>
      <w:r>
        <w:rPr>
          <w:rFonts w:ascii="Tahoma" w:hAnsi="Tahoma"/>
          <w:color w:val="0E1115"/>
          <w:spacing w:val="-4"/>
          <w:sz w:val="24"/>
        </w:rPr>
        <w:t>.</w:t>
      </w:r>
      <w:r>
        <w:rPr>
          <w:rFonts w:ascii="Tahoma" w:hAnsi="Tahoma"/>
          <w:color w:val="0E1115"/>
          <w:spacing w:val="-15"/>
          <w:sz w:val="24"/>
        </w:rPr>
        <w:t> </w:t>
      </w:r>
      <w:r>
        <w:rPr>
          <w:color w:val="0E1115"/>
          <w:spacing w:val="-4"/>
          <w:sz w:val="24"/>
        </w:rPr>
        <w:t>Тюрьма</w:t>
      </w:r>
      <w:r>
        <w:rPr>
          <w:color w:val="0E1115"/>
          <w:spacing w:val="-14"/>
          <w:sz w:val="24"/>
        </w:rPr>
        <w:t> </w:t>
      </w:r>
      <w:r>
        <w:rPr>
          <w:color w:val="0E1115"/>
          <w:spacing w:val="-4"/>
          <w:sz w:val="24"/>
        </w:rPr>
        <w:t>применяется </w:t>
      </w:r>
      <w:r>
        <w:rPr>
          <w:color w:val="0E1115"/>
          <w:sz w:val="24"/>
        </w:rPr>
        <w:t>только</w:t>
      </w:r>
      <w:r>
        <w:rPr>
          <w:color w:val="0E1115"/>
          <w:spacing w:val="40"/>
          <w:sz w:val="24"/>
        </w:rPr>
        <w:t> </w:t>
      </w:r>
      <w:r>
        <w:rPr>
          <w:color w:val="0E1115"/>
          <w:sz w:val="24"/>
        </w:rPr>
        <w:t>за</w:t>
      </w:r>
      <w:r>
        <w:rPr>
          <w:color w:val="0E1115"/>
          <w:spacing w:val="40"/>
          <w:sz w:val="24"/>
        </w:rPr>
        <w:t> </w:t>
      </w:r>
      <w:r>
        <w:rPr>
          <w:color w:val="0E1115"/>
          <w:sz w:val="24"/>
        </w:rPr>
        <w:t>умышленные</w:t>
      </w:r>
      <w:r>
        <w:rPr>
          <w:color w:val="0E1115"/>
          <w:spacing w:val="40"/>
          <w:sz w:val="24"/>
        </w:rPr>
        <w:t> </w:t>
      </w:r>
      <w:r>
        <w:rPr>
          <w:color w:val="0E1115"/>
          <w:sz w:val="24"/>
        </w:rPr>
        <w:t>тяжкие</w:t>
      </w:r>
      <w:r>
        <w:rPr>
          <w:color w:val="0E1115"/>
          <w:spacing w:val="40"/>
          <w:sz w:val="24"/>
        </w:rPr>
        <w:t> </w:t>
      </w:r>
      <w:r>
        <w:rPr>
          <w:color w:val="0E1115"/>
          <w:sz w:val="24"/>
        </w:rPr>
        <w:t>преступления</w:t>
      </w:r>
      <w:r>
        <w:rPr>
          <w:color w:val="0E1115"/>
          <w:spacing w:val="40"/>
          <w:sz w:val="24"/>
        </w:rPr>
        <w:t> </w:t>
      </w:r>
      <w:r>
        <w:rPr>
          <w:color w:val="0E1115"/>
          <w:sz w:val="24"/>
        </w:rPr>
        <w:t>против</w:t>
      </w:r>
      <w:r>
        <w:rPr>
          <w:color w:val="0E1115"/>
          <w:spacing w:val="40"/>
          <w:sz w:val="24"/>
        </w:rPr>
        <w:t> </w:t>
      </w:r>
      <w:r>
        <w:rPr>
          <w:color w:val="0E1115"/>
          <w:sz w:val="24"/>
        </w:rPr>
        <w:t>личности</w:t>
      </w:r>
      <w:r>
        <w:rPr>
          <w:rFonts w:ascii="Tahoma" w:hAnsi="Tahoma"/>
          <w:color w:val="0E1115"/>
          <w:sz w:val="24"/>
        </w:rPr>
        <w:t>.</w:t>
      </w:r>
    </w:p>
    <w:p>
      <w:pPr>
        <w:pStyle w:val="ListParagraph"/>
        <w:numPr>
          <w:ilvl w:val="1"/>
          <w:numId w:val="130"/>
        </w:numPr>
        <w:tabs>
          <w:tab w:pos="574" w:val="left" w:leader="none"/>
        </w:tabs>
        <w:spacing w:line="240" w:lineRule="auto" w:before="86" w:after="0"/>
        <w:ind w:left="574" w:right="0" w:hanging="284"/>
        <w:jc w:val="left"/>
        <w:rPr>
          <w:rFonts w:ascii="Tahoma" w:hAnsi="Tahoma"/>
          <w:color w:val="61666A"/>
          <w:sz w:val="24"/>
        </w:rPr>
      </w:pPr>
      <w:r>
        <w:rPr>
          <w:rFonts w:ascii="Arial" w:hAnsi="Arial"/>
          <w:b/>
          <w:color w:val="0E1115"/>
          <w:spacing w:val="-10"/>
          <w:sz w:val="27"/>
        </w:rPr>
        <w:t>А</w:t>
      </w:r>
      <w:r>
        <w:rPr>
          <w:rFonts w:ascii="Arial" w:hAnsi="Arial"/>
          <w:b/>
          <w:color w:val="0E1115"/>
          <w:spacing w:val="-10"/>
          <w:sz w:val="24"/>
        </w:rPr>
        <w:t>кц</w:t>
      </w:r>
      <w:r>
        <w:rPr>
          <w:rFonts w:ascii="Arial" w:hAnsi="Arial"/>
          <w:b/>
          <w:color w:val="0E1115"/>
          <w:spacing w:val="-10"/>
          <w:sz w:val="27"/>
        </w:rPr>
        <w:t>е</w:t>
      </w:r>
      <w:r>
        <w:rPr>
          <w:rFonts w:ascii="Arial" w:hAnsi="Arial"/>
          <w:b/>
          <w:color w:val="0E1115"/>
          <w:spacing w:val="-10"/>
          <w:sz w:val="24"/>
        </w:rPr>
        <w:t>нт</w:t>
      </w:r>
      <w:r>
        <w:rPr>
          <w:rFonts w:ascii="Arial" w:hAnsi="Arial"/>
          <w:b/>
          <w:color w:val="0E1115"/>
          <w:spacing w:val="-3"/>
          <w:sz w:val="24"/>
        </w:rPr>
        <w:t> </w:t>
      </w:r>
      <w:r>
        <w:rPr>
          <w:rFonts w:ascii="Arial" w:hAnsi="Arial"/>
          <w:b/>
          <w:color w:val="0E1115"/>
          <w:spacing w:val="-10"/>
          <w:sz w:val="24"/>
        </w:rPr>
        <w:t>н</w:t>
      </w:r>
      <w:r>
        <w:rPr>
          <w:rFonts w:ascii="Arial" w:hAnsi="Arial"/>
          <w:b/>
          <w:color w:val="0E1115"/>
          <w:spacing w:val="-10"/>
          <w:sz w:val="27"/>
        </w:rPr>
        <w:t>а о</w:t>
      </w:r>
      <w:r>
        <w:rPr>
          <w:rFonts w:ascii="Arial" w:hAnsi="Arial"/>
          <w:b/>
          <w:color w:val="0E1115"/>
          <w:spacing w:val="-10"/>
          <w:sz w:val="24"/>
        </w:rPr>
        <w:t>б</w:t>
      </w:r>
      <w:r>
        <w:rPr>
          <w:rFonts w:ascii="Arial" w:hAnsi="Arial"/>
          <w:b/>
          <w:color w:val="0E1115"/>
          <w:spacing w:val="-10"/>
          <w:sz w:val="27"/>
        </w:rPr>
        <w:t>у</w:t>
      </w:r>
      <w:r>
        <w:rPr>
          <w:rFonts w:ascii="Arial" w:hAnsi="Arial"/>
          <w:b/>
          <w:color w:val="0E1115"/>
          <w:spacing w:val="-10"/>
          <w:sz w:val="24"/>
        </w:rPr>
        <w:t>ч</w:t>
      </w:r>
      <w:r>
        <w:rPr>
          <w:rFonts w:ascii="Arial" w:hAnsi="Arial"/>
          <w:b/>
          <w:color w:val="0E1115"/>
          <w:spacing w:val="-10"/>
          <w:sz w:val="27"/>
        </w:rPr>
        <w:t>е</w:t>
      </w:r>
      <w:r>
        <w:rPr>
          <w:rFonts w:ascii="Arial" w:hAnsi="Arial"/>
          <w:b/>
          <w:color w:val="0E1115"/>
          <w:spacing w:val="-10"/>
          <w:sz w:val="24"/>
        </w:rPr>
        <w:t>ни</w:t>
      </w:r>
      <w:r>
        <w:rPr>
          <w:rFonts w:ascii="Arial" w:hAnsi="Arial"/>
          <w:b/>
          <w:color w:val="0E1115"/>
          <w:spacing w:val="-10"/>
          <w:sz w:val="27"/>
        </w:rPr>
        <w:t>е</w:t>
      </w:r>
      <w:r>
        <w:rPr>
          <w:rFonts w:ascii="Arial" w:hAnsi="Arial"/>
          <w:b/>
          <w:color w:val="0E1115"/>
          <w:spacing w:val="-11"/>
          <w:sz w:val="27"/>
        </w:rPr>
        <w:t> </w:t>
      </w:r>
      <w:r>
        <w:rPr>
          <w:rFonts w:ascii="Arial" w:hAnsi="Arial"/>
          <w:b/>
          <w:color w:val="0E1115"/>
          <w:spacing w:val="-10"/>
          <w:sz w:val="24"/>
        </w:rPr>
        <w:t>и</w:t>
      </w:r>
      <w:r>
        <w:rPr>
          <w:rFonts w:ascii="Arial" w:hAnsi="Arial"/>
          <w:b/>
          <w:color w:val="0E1115"/>
          <w:spacing w:val="-2"/>
          <w:sz w:val="24"/>
        </w:rPr>
        <w:t> </w:t>
      </w:r>
      <w:r>
        <w:rPr>
          <w:rFonts w:ascii="Arial" w:hAnsi="Arial"/>
          <w:b/>
          <w:color w:val="0E1115"/>
          <w:spacing w:val="-10"/>
          <w:sz w:val="24"/>
        </w:rPr>
        <w:t>в</w:t>
      </w:r>
      <w:r>
        <w:rPr>
          <w:rFonts w:ascii="Arial" w:hAnsi="Arial"/>
          <w:b/>
          <w:color w:val="0E1115"/>
          <w:spacing w:val="-10"/>
          <w:sz w:val="27"/>
        </w:rPr>
        <w:t>осс</w:t>
      </w:r>
      <w:r>
        <w:rPr>
          <w:rFonts w:ascii="Arial" w:hAnsi="Arial"/>
          <w:b/>
          <w:color w:val="0E1115"/>
          <w:spacing w:val="-10"/>
          <w:sz w:val="24"/>
        </w:rPr>
        <w:t>т</w:t>
      </w:r>
      <w:r>
        <w:rPr>
          <w:rFonts w:ascii="Arial" w:hAnsi="Arial"/>
          <w:b/>
          <w:color w:val="0E1115"/>
          <w:spacing w:val="-10"/>
          <w:sz w:val="27"/>
        </w:rPr>
        <w:t>а</w:t>
      </w:r>
      <w:r>
        <w:rPr>
          <w:rFonts w:ascii="Arial" w:hAnsi="Arial"/>
          <w:b/>
          <w:color w:val="0E1115"/>
          <w:spacing w:val="-10"/>
          <w:sz w:val="24"/>
        </w:rPr>
        <w:t>н</w:t>
      </w:r>
      <w:r>
        <w:rPr>
          <w:rFonts w:ascii="Arial" w:hAnsi="Arial"/>
          <w:b/>
          <w:color w:val="0E1115"/>
          <w:spacing w:val="-10"/>
          <w:sz w:val="27"/>
        </w:rPr>
        <w:t>о</w:t>
      </w:r>
      <w:r>
        <w:rPr>
          <w:rFonts w:ascii="Arial" w:hAnsi="Arial"/>
          <w:b/>
          <w:color w:val="0E1115"/>
          <w:spacing w:val="-10"/>
          <w:sz w:val="24"/>
        </w:rPr>
        <w:t>вл</w:t>
      </w:r>
      <w:r>
        <w:rPr>
          <w:rFonts w:ascii="Arial" w:hAnsi="Arial"/>
          <w:b/>
          <w:color w:val="0E1115"/>
          <w:spacing w:val="-10"/>
          <w:sz w:val="27"/>
        </w:rPr>
        <w:t>е</w:t>
      </w:r>
      <w:r>
        <w:rPr>
          <w:rFonts w:ascii="Arial" w:hAnsi="Arial"/>
          <w:b/>
          <w:color w:val="0E1115"/>
          <w:spacing w:val="-10"/>
          <w:sz w:val="24"/>
        </w:rPr>
        <w:t>ни</w:t>
      </w:r>
      <w:r>
        <w:rPr>
          <w:rFonts w:ascii="Arial" w:hAnsi="Arial"/>
          <w:b/>
          <w:color w:val="0E1115"/>
          <w:spacing w:val="-10"/>
          <w:sz w:val="27"/>
        </w:rPr>
        <w:t>е</w:t>
      </w:r>
      <w:r>
        <w:rPr>
          <w:rFonts w:ascii="Tahoma" w:hAnsi="Tahoma"/>
          <w:b/>
          <w:color w:val="0E1115"/>
          <w:spacing w:val="-10"/>
          <w:sz w:val="24"/>
        </w:rPr>
        <w:t>,</w:t>
      </w:r>
      <w:r>
        <w:rPr>
          <w:rFonts w:ascii="Tahoma" w:hAnsi="Tahoma"/>
          <w:b/>
          <w:color w:val="0E1115"/>
          <w:spacing w:val="2"/>
          <w:sz w:val="24"/>
        </w:rPr>
        <w:t> </w:t>
      </w:r>
      <w:r>
        <w:rPr>
          <w:color w:val="0E1115"/>
          <w:spacing w:val="-10"/>
          <w:sz w:val="24"/>
        </w:rPr>
        <w:t>а</w:t>
      </w:r>
      <w:r>
        <w:rPr>
          <w:color w:val="0E1115"/>
          <w:sz w:val="24"/>
        </w:rPr>
        <w:t> </w:t>
      </w:r>
      <w:r>
        <w:rPr>
          <w:color w:val="0E1115"/>
          <w:spacing w:val="-10"/>
          <w:sz w:val="24"/>
        </w:rPr>
        <w:t>не</w:t>
      </w:r>
      <w:r>
        <w:rPr>
          <w:color w:val="0E1115"/>
          <w:sz w:val="24"/>
        </w:rPr>
        <w:t> </w:t>
      </w:r>
      <w:r>
        <w:rPr>
          <w:color w:val="0E1115"/>
          <w:spacing w:val="-10"/>
          <w:sz w:val="24"/>
        </w:rPr>
        <w:t>на</w:t>
      </w:r>
      <w:r>
        <w:rPr>
          <w:color w:val="0E1115"/>
          <w:sz w:val="24"/>
        </w:rPr>
        <w:t> </w:t>
      </w:r>
      <w:r>
        <w:rPr>
          <w:color w:val="0E1115"/>
          <w:spacing w:val="-10"/>
          <w:sz w:val="24"/>
        </w:rPr>
        <w:t>изоляцию</w:t>
      </w:r>
      <w:r>
        <w:rPr>
          <w:color w:val="0E1115"/>
          <w:sz w:val="24"/>
        </w:rPr>
        <w:t> </w:t>
      </w:r>
      <w:r>
        <w:rPr>
          <w:color w:val="0E1115"/>
          <w:spacing w:val="-10"/>
          <w:sz w:val="24"/>
        </w:rPr>
        <w:t>и</w:t>
      </w:r>
      <w:r>
        <w:rPr>
          <w:color w:val="0E1115"/>
          <w:spacing w:val="1"/>
          <w:sz w:val="24"/>
        </w:rPr>
        <w:t> </w:t>
      </w:r>
      <w:r>
        <w:rPr>
          <w:color w:val="0E1115"/>
          <w:spacing w:val="-10"/>
          <w:sz w:val="24"/>
        </w:rPr>
        <w:t>наказание</w:t>
      </w:r>
      <w:r>
        <w:rPr>
          <w:rFonts w:ascii="Tahoma" w:hAnsi="Tahoma"/>
          <w:color w:val="0E1115"/>
          <w:spacing w:val="-10"/>
          <w:sz w:val="24"/>
        </w:rPr>
        <w:t>.</w:t>
      </w:r>
    </w:p>
    <w:p>
      <w:pPr>
        <w:pStyle w:val="ListParagraph"/>
        <w:numPr>
          <w:ilvl w:val="1"/>
          <w:numId w:val="130"/>
        </w:numPr>
        <w:tabs>
          <w:tab w:pos="574" w:val="left" w:leader="none"/>
        </w:tabs>
        <w:spacing w:line="240" w:lineRule="auto" w:before="199" w:after="0"/>
        <w:ind w:left="574" w:right="0" w:hanging="284"/>
        <w:jc w:val="left"/>
        <w:rPr>
          <w:rFonts w:ascii="Tahoma" w:hAnsi="Tahoma"/>
          <w:color w:val="61666A"/>
          <w:sz w:val="24"/>
        </w:rPr>
      </w:pPr>
      <w:r>
        <w:rPr>
          <w:rFonts w:ascii="Arial" w:hAnsi="Arial"/>
          <w:b/>
          <w:color w:val="0E1115"/>
          <w:w w:val="90"/>
          <w:sz w:val="27"/>
        </w:rPr>
        <w:t>Пу</w:t>
      </w:r>
      <w:r>
        <w:rPr>
          <w:rFonts w:ascii="Arial" w:hAnsi="Arial"/>
          <w:b/>
          <w:color w:val="0E1115"/>
          <w:w w:val="90"/>
          <w:sz w:val="24"/>
        </w:rPr>
        <w:t>бличн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7"/>
          <w:sz w:val="24"/>
        </w:rPr>
        <w:t> </w:t>
      </w:r>
      <w:r>
        <w:rPr>
          <w:rFonts w:ascii="Arial" w:hAnsi="Arial"/>
          <w:b/>
          <w:color w:val="0E1115"/>
          <w:w w:val="90"/>
          <w:sz w:val="24"/>
        </w:rPr>
        <w:t>и</w:t>
      </w:r>
      <w:r>
        <w:rPr>
          <w:rFonts w:ascii="Arial" w:hAnsi="Arial"/>
          <w:b/>
          <w:color w:val="0E1115"/>
          <w:spacing w:val="8"/>
          <w:sz w:val="24"/>
        </w:rPr>
        <w:t> </w:t>
      </w:r>
      <w:r>
        <w:rPr>
          <w:rFonts w:ascii="Arial" w:hAnsi="Arial"/>
          <w:b/>
          <w:color w:val="0E1115"/>
          <w:w w:val="90"/>
          <w:sz w:val="27"/>
        </w:rPr>
        <w:t>о</w:t>
      </w:r>
      <w:r>
        <w:rPr>
          <w:rFonts w:ascii="Arial" w:hAnsi="Arial"/>
          <w:b/>
          <w:color w:val="0E1115"/>
          <w:w w:val="90"/>
          <w:sz w:val="24"/>
        </w:rPr>
        <w:t>тк</w:t>
      </w:r>
      <w:r>
        <w:rPr>
          <w:rFonts w:ascii="Arial" w:hAnsi="Arial"/>
          <w:b/>
          <w:color w:val="0E1115"/>
          <w:w w:val="90"/>
          <w:sz w:val="27"/>
        </w:rPr>
        <w:t>р</w:t>
      </w:r>
      <w:r>
        <w:rPr>
          <w:rFonts w:ascii="Arial" w:hAnsi="Arial"/>
          <w:b/>
          <w:color w:val="0E1115"/>
          <w:w w:val="90"/>
          <w:sz w:val="24"/>
        </w:rPr>
        <w:t>ыт</w:t>
      </w:r>
      <w:r>
        <w:rPr>
          <w:rFonts w:ascii="Arial" w:hAnsi="Arial"/>
          <w:b/>
          <w:color w:val="0E1115"/>
          <w:w w:val="90"/>
          <w:sz w:val="27"/>
        </w:rPr>
        <w:t>ос</w:t>
      </w:r>
      <w:r>
        <w:rPr>
          <w:rFonts w:ascii="Arial" w:hAnsi="Arial"/>
          <w:b/>
          <w:color w:val="0E1115"/>
          <w:w w:val="90"/>
          <w:sz w:val="24"/>
        </w:rPr>
        <w:t>ть</w:t>
      </w:r>
      <w:r>
        <w:rPr>
          <w:rFonts w:ascii="Arial" w:hAnsi="Arial"/>
          <w:b/>
          <w:color w:val="0E1115"/>
          <w:spacing w:val="16"/>
          <w:sz w:val="24"/>
        </w:rPr>
        <w:t> </w:t>
      </w:r>
      <w:r>
        <w:rPr>
          <w:color w:val="0E1115"/>
          <w:w w:val="90"/>
          <w:sz w:val="24"/>
        </w:rPr>
        <w:t>всех</w:t>
      </w:r>
      <w:r>
        <w:rPr>
          <w:color w:val="0E1115"/>
          <w:spacing w:val="11"/>
          <w:sz w:val="24"/>
        </w:rPr>
        <w:t> </w:t>
      </w:r>
      <w:r>
        <w:rPr>
          <w:color w:val="0E1115"/>
          <w:spacing w:val="-2"/>
          <w:w w:val="90"/>
          <w:sz w:val="24"/>
        </w:rPr>
        <w:t>процедур</w:t>
      </w:r>
      <w:r>
        <w:rPr>
          <w:rFonts w:ascii="Tahoma" w:hAnsi="Tahoma"/>
          <w:color w:val="0E1115"/>
          <w:spacing w:val="-2"/>
          <w:w w:val="90"/>
          <w:sz w:val="24"/>
        </w:rPr>
        <w:t>.</w:t>
      </w:r>
    </w:p>
    <w:p>
      <w:pPr>
        <w:pStyle w:val="ListParagraph"/>
        <w:numPr>
          <w:ilvl w:val="1"/>
          <w:numId w:val="130"/>
        </w:numPr>
        <w:tabs>
          <w:tab w:pos="575" w:val="left" w:leader="none"/>
        </w:tabs>
        <w:spacing w:line="324" w:lineRule="auto" w:before="200" w:after="0"/>
        <w:ind w:left="575" w:right="390" w:hanging="285"/>
        <w:jc w:val="left"/>
        <w:rPr>
          <w:rFonts w:ascii="Tahoma" w:hAnsi="Tahoma"/>
          <w:color w:val="61666A"/>
          <w:sz w:val="24"/>
        </w:rPr>
      </w:pPr>
      <w:r>
        <w:rPr>
          <w:rFonts w:ascii="Arial" w:hAnsi="Arial"/>
          <w:b/>
          <w:color w:val="0E1115"/>
          <w:w w:val="90"/>
          <w:sz w:val="27"/>
        </w:rPr>
        <w:t>Г</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вн</w:t>
      </w:r>
      <w:r>
        <w:rPr>
          <w:rFonts w:ascii="Arial" w:hAnsi="Arial"/>
          <w:b/>
          <w:color w:val="0E1115"/>
          <w:w w:val="90"/>
          <w:sz w:val="27"/>
        </w:rPr>
        <w:t>а</w:t>
      </w:r>
      <w:r>
        <w:rPr>
          <w:rFonts w:ascii="Arial" w:hAnsi="Arial"/>
          <w:b/>
          <w:color w:val="0E1115"/>
          <w:w w:val="90"/>
          <w:sz w:val="24"/>
        </w:rPr>
        <w:t>я</w:t>
      </w:r>
      <w:r>
        <w:rPr>
          <w:rFonts w:ascii="Arial" w:hAnsi="Arial"/>
          <w:b/>
          <w:color w:val="0E1115"/>
          <w:spacing w:val="-2"/>
          <w:w w:val="90"/>
          <w:sz w:val="24"/>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ль</w:t>
      </w:r>
      <w:r>
        <w:rPr>
          <w:rFonts w:ascii="Arial" w:hAnsi="Arial"/>
          <w:b/>
          <w:color w:val="0E1115"/>
          <w:spacing w:val="-2"/>
          <w:w w:val="90"/>
          <w:sz w:val="24"/>
        </w:rPr>
        <w:t> </w:t>
      </w:r>
      <w:r>
        <w:rPr>
          <w:rFonts w:ascii="Tahoma" w:hAnsi="Tahoma"/>
          <w:b/>
          <w:color w:val="0E1115"/>
          <w:w w:val="90"/>
          <w:sz w:val="24"/>
        </w:rPr>
        <w:t>—</w:t>
      </w:r>
      <w:r>
        <w:rPr>
          <w:rFonts w:ascii="Tahoma" w:hAnsi="Tahoma"/>
          <w:b/>
          <w:color w:val="0E1115"/>
          <w:spacing w:val="-4"/>
          <w:w w:val="90"/>
          <w:sz w:val="24"/>
        </w:rPr>
        <w:t> </w:t>
      </w:r>
      <w:r>
        <w:rPr>
          <w:rFonts w:ascii="Arial" w:hAnsi="Arial"/>
          <w:b/>
          <w:color w:val="0E1115"/>
          <w:w w:val="90"/>
          <w:sz w:val="24"/>
        </w:rPr>
        <w:t>в</w:t>
      </w:r>
      <w:r>
        <w:rPr>
          <w:rFonts w:ascii="Arial" w:hAnsi="Arial"/>
          <w:b/>
          <w:color w:val="0E1115"/>
          <w:w w:val="90"/>
          <w:sz w:val="27"/>
        </w:rPr>
        <w:t>ер</w:t>
      </w:r>
      <w:r>
        <w:rPr>
          <w:rFonts w:ascii="Arial" w:hAnsi="Arial"/>
          <w:b/>
          <w:color w:val="0E1115"/>
          <w:w w:val="90"/>
          <w:sz w:val="24"/>
        </w:rPr>
        <w:t>н</w:t>
      </w:r>
      <w:r>
        <w:rPr>
          <w:rFonts w:ascii="Arial" w:hAnsi="Arial"/>
          <w:b/>
          <w:color w:val="0E1115"/>
          <w:w w:val="90"/>
          <w:sz w:val="27"/>
        </w:rPr>
        <w:t>у</w:t>
      </w:r>
      <w:r>
        <w:rPr>
          <w:rFonts w:ascii="Arial" w:hAnsi="Arial"/>
          <w:b/>
          <w:color w:val="0E1115"/>
          <w:w w:val="90"/>
          <w:sz w:val="24"/>
        </w:rPr>
        <w:t>ть</w:t>
      </w:r>
      <w:r>
        <w:rPr>
          <w:rFonts w:ascii="Arial" w:hAnsi="Arial"/>
          <w:b/>
          <w:color w:val="0E1115"/>
          <w:spacing w:val="-2"/>
          <w:w w:val="90"/>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у</w:t>
      </w:r>
      <w:r>
        <w:rPr>
          <w:rFonts w:ascii="Arial" w:hAnsi="Arial"/>
          <w:b/>
          <w:color w:val="0E1115"/>
          <w:spacing w:val="-9"/>
          <w:w w:val="90"/>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лн</w:t>
      </w:r>
      <w:r>
        <w:rPr>
          <w:rFonts w:ascii="Arial" w:hAnsi="Arial"/>
          <w:b/>
          <w:color w:val="0E1115"/>
          <w:w w:val="90"/>
          <w:sz w:val="27"/>
        </w:rPr>
        <w:t>о</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Tahoma" w:hAnsi="Tahoma"/>
          <w:b/>
          <w:color w:val="0E1115"/>
          <w:w w:val="90"/>
          <w:sz w:val="24"/>
        </w:rPr>
        <w:t>,</w:t>
      </w:r>
      <w:r>
        <w:rPr>
          <w:rFonts w:ascii="Tahoma" w:hAnsi="Tahoma"/>
          <w:b/>
          <w:color w:val="0E1115"/>
          <w:spacing w:val="-9"/>
          <w:w w:val="90"/>
          <w:sz w:val="24"/>
        </w:rPr>
        <w:t> </w:t>
      </w:r>
      <w:r>
        <w:rPr>
          <w:rFonts w:ascii="Arial" w:hAnsi="Arial"/>
          <w:b/>
          <w:color w:val="0E1115"/>
          <w:w w:val="90"/>
          <w:sz w:val="27"/>
        </w:rPr>
        <w:t>осо</w:t>
      </w:r>
      <w:r>
        <w:rPr>
          <w:rFonts w:ascii="Arial" w:hAnsi="Arial"/>
          <w:b/>
          <w:color w:val="0E1115"/>
          <w:w w:val="90"/>
          <w:sz w:val="24"/>
        </w:rPr>
        <w:t>зн</w:t>
      </w:r>
      <w:r>
        <w:rPr>
          <w:rFonts w:ascii="Arial" w:hAnsi="Arial"/>
          <w:b/>
          <w:color w:val="0E1115"/>
          <w:w w:val="90"/>
          <w:sz w:val="27"/>
        </w:rPr>
        <w:t>а</w:t>
      </w:r>
      <w:r>
        <w:rPr>
          <w:rFonts w:ascii="Arial" w:hAnsi="Arial"/>
          <w:b/>
          <w:color w:val="0E1115"/>
          <w:w w:val="90"/>
          <w:sz w:val="24"/>
        </w:rPr>
        <w:t>вш</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w:t>
      </w:r>
      <w:r>
        <w:rPr>
          <w:rFonts w:ascii="Arial" w:hAnsi="Arial"/>
          <w:b/>
          <w:color w:val="0E1115"/>
          <w:spacing w:val="-9"/>
          <w:w w:val="90"/>
          <w:sz w:val="27"/>
        </w:rPr>
        <w:t> </w:t>
      </w: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и</w:t>
      </w:r>
      <w:r>
        <w:rPr>
          <w:rFonts w:ascii="Arial" w:hAnsi="Arial"/>
          <w:b/>
          <w:color w:val="0E1115"/>
          <w:spacing w:val="-2"/>
          <w:w w:val="90"/>
          <w:sz w:val="24"/>
        </w:rPr>
        <w:t> </w:t>
      </w:r>
      <w:r>
        <w:rPr>
          <w:rFonts w:ascii="Arial" w:hAnsi="Arial"/>
          <w:b/>
          <w:color w:val="0E1115"/>
          <w:w w:val="90"/>
          <w:sz w:val="27"/>
        </w:rPr>
        <w:t>о</w:t>
      </w:r>
      <w:r>
        <w:rPr>
          <w:rFonts w:ascii="Arial" w:hAnsi="Arial"/>
          <w:b/>
          <w:color w:val="0E1115"/>
          <w:w w:val="90"/>
          <w:sz w:val="24"/>
        </w:rPr>
        <w:t>шибки</w:t>
      </w:r>
      <w:r>
        <w:rPr>
          <w:rFonts w:ascii="Arial" w:hAnsi="Arial"/>
          <w:b/>
          <w:color w:val="0E1115"/>
          <w:spacing w:val="-2"/>
          <w:w w:val="90"/>
          <w:sz w:val="24"/>
        </w:rPr>
        <w:t> </w:t>
      </w:r>
      <w:r>
        <w:rPr>
          <w:rFonts w:ascii="Arial" w:hAnsi="Arial"/>
          <w:b/>
          <w:color w:val="0E1115"/>
          <w:w w:val="90"/>
          <w:sz w:val="24"/>
        </w:rPr>
        <w:t>и </w:t>
      </w:r>
      <w:r>
        <w:rPr>
          <w:rFonts w:ascii="Arial" w:hAnsi="Arial"/>
          <w:b/>
          <w:color w:val="0E1115"/>
          <w:sz w:val="24"/>
        </w:rPr>
        <w:t>и</w:t>
      </w:r>
      <w:r>
        <w:rPr>
          <w:rFonts w:ascii="Arial" w:hAnsi="Arial"/>
          <w:b/>
          <w:color w:val="0E1115"/>
          <w:sz w:val="27"/>
        </w:rPr>
        <w:t>с</w:t>
      </w:r>
      <w:r>
        <w:rPr>
          <w:rFonts w:ascii="Arial" w:hAnsi="Arial"/>
          <w:b/>
          <w:color w:val="0E1115"/>
          <w:sz w:val="24"/>
        </w:rPr>
        <w:t>п</w:t>
      </w:r>
      <w:r>
        <w:rPr>
          <w:rFonts w:ascii="Arial" w:hAnsi="Arial"/>
          <w:b/>
          <w:color w:val="0E1115"/>
          <w:sz w:val="27"/>
        </w:rPr>
        <w:t>ра</w:t>
      </w:r>
      <w:r>
        <w:rPr>
          <w:rFonts w:ascii="Arial" w:hAnsi="Arial"/>
          <w:b/>
          <w:color w:val="0E1115"/>
          <w:sz w:val="24"/>
        </w:rPr>
        <w:t>вивш</w:t>
      </w:r>
      <w:r>
        <w:rPr>
          <w:rFonts w:ascii="Arial" w:hAnsi="Arial"/>
          <w:b/>
          <w:color w:val="0E1115"/>
          <w:sz w:val="27"/>
        </w:rPr>
        <w:t>е</w:t>
      </w:r>
      <w:r>
        <w:rPr>
          <w:rFonts w:ascii="Arial" w:hAnsi="Arial"/>
          <w:b/>
          <w:color w:val="0E1115"/>
          <w:sz w:val="24"/>
        </w:rPr>
        <w:t>г</w:t>
      </w:r>
      <w:r>
        <w:rPr>
          <w:rFonts w:ascii="Arial" w:hAnsi="Arial"/>
          <w:b/>
          <w:color w:val="0E1115"/>
          <w:sz w:val="27"/>
        </w:rPr>
        <w:t>о</w:t>
      </w:r>
      <w:r>
        <w:rPr>
          <w:rFonts w:ascii="Arial" w:hAnsi="Arial"/>
          <w:b/>
          <w:color w:val="0E1115"/>
          <w:spacing w:val="-19"/>
          <w:sz w:val="27"/>
        </w:rPr>
        <w:t> </w:t>
      </w:r>
      <w:r>
        <w:rPr>
          <w:rFonts w:ascii="Arial" w:hAnsi="Arial"/>
          <w:b/>
          <w:color w:val="0E1115"/>
          <w:sz w:val="24"/>
        </w:rPr>
        <w:t>и</w:t>
      </w:r>
      <w:r>
        <w:rPr>
          <w:rFonts w:ascii="Arial" w:hAnsi="Arial"/>
          <w:b/>
          <w:color w:val="0E1115"/>
          <w:sz w:val="27"/>
        </w:rPr>
        <w:t>х</w:t>
      </w:r>
      <w:r>
        <w:rPr>
          <w:rFonts w:ascii="Arial" w:hAnsi="Arial"/>
          <w:b/>
          <w:color w:val="0E1115"/>
          <w:spacing w:val="-19"/>
          <w:sz w:val="27"/>
        </w:rPr>
        <w:t> </w:t>
      </w:r>
      <w:r>
        <w:rPr>
          <w:rFonts w:ascii="Arial" w:hAnsi="Arial"/>
          <w:b/>
          <w:color w:val="0E1115"/>
          <w:sz w:val="24"/>
        </w:rPr>
        <w:t>чл</w:t>
      </w:r>
      <w:r>
        <w:rPr>
          <w:rFonts w:ascii="Arial" w:hAnsi="Arial"/>
          <w:b/>
          <w:color w:val="0E1115"/>
          <w:sz w:val="27"/>
        </w:rPr>
        <w:t>е</w:t>
      </w:r>
      <w:r>
        <w:rPr>
          <w:rFonts w:ascii="Arial" w:hAnsi="Arial"/>
          <w:b/>
          <w:color w:val="0E1115"/>
          <w:sz w:val="24"/>
        </w:rPr>
        <w:t>н</w:t>
      </w:r>
      <w:r>
        <w:rPr>
          <w:rFonts w:ascii="Arial" w:hAnsi="Arial"/>
          <w:b/>
          <w:color w:val="0E1115"/>
          <w:sz w:val="27"/>
        </w:rPr>
        <w:t>а</w:t>
      </w:r>
      <w:r>
        <w:rPr>
          <w:rFonts w:ascii="Tahoma" w:hAnsi="Tahoma"/>
          <w:b/>
          <w:color w:val="0E1115"/>
          <w:sz w:val="24"/>
        </w:rPr>
        <w:t>,</w:t>
      </w:r>
      <w:r>
        <w:rPr>
          <w:rFonts w:ascii="Tahoma" w:hAnsi="Tahoma"/>
          <w:b/>
          <w:color w:val="0E1115"/>
          <w:spacing w:val="-18"/>
          <w:sz w:val="24"/>
        </w:rPr>
        <w:t> </w:t>
      </w:r>
      <w:r>
        <w:rPr>
          <w:color w:val="0E1115"/>
          <w:sz w:val="24"/>
        </w:rPr>
        <w:t>а</w:t>
      </w:r>
      <w:r>
        <w:rPr>
          <w:color w:val="0E1115"/>
          <w:spacing w:val="-18"/>
          <w:sz w:val="24"/>
        </w:rPr>
        <w:t> </w:t>
      </w:r>
      <w:r>
        <w:rPr>
          <w:color w:val="0E1115"/>
          <w:sz w:val="24"/>
        </w:rPr>
        <w:t>не</w:t>
      </w:r>
      <w:r>
        <w:rPr>
          <w:color w:val="0E1115"/>
          <w:spacing w:val="-18"/>
          <w:sz w:val="24"/>
        </w:rPr>
        <w:t> </w:t>
      </w:r>
      <w:r>
        <w:rPr>
          <w:color w:val="0E1115"/>
          <w:sz w:val="24"/>
        </w:rPr>
        <w:t>вычеркнуть</w:t>
      </w:r>
      <w:r>
        <w:rPr>
          <w:color w:val="0E1115"/>
          <w:spacing w:val="-18"/>
          <w:sz w:val="24"/>
        </w:rPr>
        <w:t> </w:t>
      </w:r>
      <w:r>
        <w:rPr>
          <w:color w:val="0E1115"/>
          <w:sz w:val="24"/>
        </w:rPr>
        <w:t>его</w:t>
      </w:r>
      <w:r>
        <w:rPr>
          <w:rFonts w:ascii="Tahoma" w:hAnsi="Tahoma"/>
          <w:color w:val="0E1115"/>
          <w:sz w:val="24"/>
        </w:rPr>
        <w:t>.</w:t>
      </w:r>
    </w:p>
    <w:p>
      <w:pPr>
        <w:pStyle w:val="BodyText"/>
        <w:spacing w:line="336" w:lineRule="auto" w:before="242"/>
        <w:ind w:left="305"/>
        <w:rPr>
          <w:rFonts w:ascii="Tahoma" w:hAnsi="Tahoma"/>
        </w:rPr>
      </w:pPr>
      <w:r>
        <w:rPr>
          <w:color w:val="0E1115"/>
        </w:rPr>
        <w:t>Эта система превращает ответственность из </w:t>
      </w:r>
      <w:r>
        <w:rPr>
          <w:rFonts w:ascii="Arial" w:hAnsi="Arial"/>
          <w:b/>
          <w:color w:val="0E1115"/>
          <w:sz w:val="27"/>
        </w:rPr>
        <w:t>с</w:t>
      </w:r>
      <w:r>
        <w:rPr>
          <w:rFonts w:ascii="Arial" w:hAnsi="Arial"/>
          <w:b/>
          <w:color w:val="0E1115"/>
        </w:rPr>
        <w:t>т</w:t>
      </w:r>
      <w:r>
        <w:rPr>
          <w:rFonts w:ascii="Arial" w:hAnsi="Arial"/>
          <w:b/>
          <w:color w:val="0E1115"/>
          <w:sz w:val="27"/>
        </w:rPr>
        <w:t>раха</w:t>
      </w:r>
      <w:r>
        <w:rPr>
          <w:rFonts w:ascii="Arial" w:hAnsi="Arial"/>
          <w:b/>
          <w:color w:val="0E1115"/>
          <w:spacing w:val="-7"/>
          <w:sz w:val="27"/>
        </w:rPr>
        <w:t> </w:t>
      </w:r>
      <w:r>
        <w:rPr>
          <w:rFonts w:ascii="Arial" w:hAnsi="Arial"/>
          <w:b/>
          <w:color w:val="0E1115"/>
        </w:rPr>
        <w:t>п</w:t>
      </w:r>
      <w:r>
        <w:rPr>
          <w:rFonts w:ascii="Arial" w:hAnsi="Arial"/>
          <w:b/>
          <w:color w:val="0E1115"/>
          <w:sz w:val="27"/>
        </w:rPr>
        <w:t>ере</w:t>
      </w:r>
      <w:r>
        <w:rPr>
          <w:rFonts w:ascii="Arial" w:hAnsi="Arial"/>
          <w:b/>
          <w:color w:val="0E1115"/>
        </w:rPr>
        <w:t>д н</w:t>
      </w:r>
      <w:r>
        <w:rPr>
          <w:rFonts w:ascii="Arial" w:hAnsi="Arial"/>
          <w:b/>
          <w:color w:val="0E1115"/>
          <w:sz w:val="27"/>
        </w:rPr>
        <w:t>а</w:t>
      </w:r>
      <w:r>
        <w:rPr>
          <w:rFonts w:ascii="Arial" w:hAnsi="Arial"/>
          <w:b/>
          <w:color w:val="0E1115"/>
        </w:rPr>
        <w:t>к</w:t>
      </w:r>
      <w:r>
        <w:rPr>
          <w:rFonts w:ascii="Arial" w:hAnsi="Arial"/>
          <w:b/>
          <w:color w:val="0E1115"/>
          <w:sz w:val="27"/>
        </w:rPr>
        <w:t>а</w:t>
      </w:r>
      <w:r>
        <w:rPr>
          <w:rFonts w:ascii="Arial" w:hAnsi="Arial"/>
          <w:b/>
          <w:color w:val="0E1115"/>
        </w:rPr>
        <w:t>з</w:t>
      </w:r>
      <w:r>
        <w:rPr>
          <w:rFonts w:ascii="Arial" w:hAnsi="Arial"/>
          <w:b/>
          <w:color w:val="0E1115"/>
          <w:sz w:val="27"/>
        </w:rPr>
        <w:t>а</w:t>
      </w:r>
      <w:r>
        <w:rPr>
          <w:rFonts w:ascii="Arial" w:hAnsi="Arial"/>
          <w:b/>
          <w:color w:val="0E1115"/>
        </w:rPr>
        <w:t>ни</w:t>
      </w:r>
      <w:r>
        <w:rPr>
          <w:rFonts w:ascii="Arial" w:hAnsi="Arial"/>
          <w:b/>
          <w:color w:val="0E1115"/>
          <w:sz w:val="27"/>
        </w:rPr>
        <w:t>е</w:t>
      </w:r>
      <w:r>
        <w:rPr>
          <w:rFonts w:ascii="Arial" w:hAnsi="Arial"/>
          <w:b/>
          <w:color w:val="0E1115"/>
        </w:rPr>
        <w:t>м </w:t>
      </w:r>
      <w:r>
        <w:rPr>
          <w:color w:val="0E1115"/>
        </w:rPr>
        <w:t>в </w:t>
      </w:r>
      <w:r>
        <w:rPr>
          <w:rFonts w:ascii="Arial" w:hAnsi="Arial"/>
          <w:b/>
          <w:color w:val="0E1115"/>
          <w:spacing w:val="-2"/>
          <w:sz w:val="27"/>
        </w:rPr>
        <w:t>с</w:t>
      </w:r>
      <w:r>
        <w:rPr>
          <w:rFonts w:ascii="Arial" w:hAnsi="Arial"/>
          <w:b/>
          <w:color w:val="0E1115"/>
          <w:spacing w:val="-2"/>
        </w:rPr>
        <w:t>т</w:t>
      </w:r>
      <w:r>
        <w:rPr>
          <w:rFonts w:ascii="Arial" w:hAnsi="Arial"/>
          <w:b/>
          <w:color w:val="0E1115"/>
          <w:spacing w:val="-2"/>
          <w:sz w:val="27"/>
        </w:rPr>
        <w:t>ре</w:t>
      </w:r>
      <w:r>
        <w:rPr>
          <w:rFonts w:ascii="Arial" w:hAnsi="Arial"/>
          <w:b/>
          <w:color w:val="0E1115"/>
          <w:spacing w:val="-2"/>
        </w:rPr>
        <w:t>мл</w:t>
      </w:r>
      <w:r>
        <w:rPr>
          <w:rFonts w:ascii="Arial" w:hAnsi="Arial"/>
          <w:b/>
          <w:color w:val="0E1115"/>
          <w:spacing w:val="-2"/>
          <w:sz w:val="27"/>
        </w:rPr>
        <w:t>е</w:t>
      </w:r>
      <w:r>
        <w:rPr>
          <w:rFonts w:ascii="Arial" w:hAnsi="Arial"/>
          <w:b/>
          <w:color w:val="0E1115"/>
          <w:spacing w:val="-2"/>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сохра</w:t>
      </w:r>
      <w:r>
        <w:rPr>
          <w:rFonts w:ascii="Arial" w:hAnsi="Arial"/>
          <w:b/>
          <w:color w:val="0E1115"/>
          <w:spacing w:val="-2"/>
        </w:rPr>
        <w:t>нить</w:t>
      </w:r>
      <w:r>
        <w:rPr>
          <w:rFonts w:ascii="Arial" w:hAnsi="Arial"/>
          <w:b/>
          <w:color w:val="0E1115"/>
          <w:spacing w:val="-15"/>
        </w:rPr>
        <w:t> </w:t>
      </w:r>
      <w:r>
        <w:rPr>
          <w:rFonts w:ascii="Arial" w:hAnsi="Arial"/>
          <w:b/>
          <w:color w:val="0E1115"/>
          <w:spacing w:val="-2"/>
        </w:rPr>
        <w:t>д</w:t>
      </w:r>
      <w:r>
        <w:rPr>
          <w:rFonts w:ascii="Arial" w:hAnsi="Arial"/>
          <w:b/>
          <w:color w:val="0E1115"/>
          <w:spacing w:val="-2"/>
          <w:sz w:val="27"/>
        </w:rPr>
        <w:t>о</w:t>
      </w:r>
      <w:r>
        <w:rPr>
          <w:rFonts w:ascii="Arial" w:hAnsi="Arial"/>
          <w:b/>
          <w:color w:val="0E1115"/>
          <w:spacing w:val="-2"/>
        </w:rPr>
        <w:t>в</w:t>
      </w:r>
      <w:r>
        <w:rPr>
          <w:rFonts w:ascii="Arial" w:hAnsi="Arial"/>
          <w:b/>
          <w:color w:val="0E1115"/>
          <w:spacing w:val="-2"/>
          <w:sz w:val="27"/>
        </w:rPr>
        <w:t>ер</w:t>
      </w:r>
      <w:r>
        <w:rPr>
          <w:rFonts w:ascii="Arial" w:hAnsi="Arial"/>
          <w:b/>
          <w:color w:val="0E1115"/>
          <w:spacing w:val="-2"/>
        </w:rPr>
        <w:t>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rPr>
        <w:t>бщ</w:t>
      </w:r>
      <w:r>
        <w:rPr>
          <w:rFonts w:ascii="Arial" w:hAnsi="Arial"/>
          <w:b/>
          <w:color w:val="0E1115"/>
          <w:spacing w:val="-2"/>
          <w:sz w:val="27"/>
        </w:rPr>
        <w:t>ес</w:t>
      </w:r>
      <w:r>
        <w:rPr>
          <w:rFonts w:ascii="Arial" w:hAnsi="Arial"/>
          <w:b/>
          <w:color w:val="0E1115"/>
          <w:spacing w:val="-2"/>
        </w:rPr>
        <w:t>тв</w:t>
      </w:r>
      <w:r>
        <w:rPr>
          <w:rFonts w:ascii="Arial" w:hAnsi="Arial"/>
          <w:b/>
          <w:color w:val="0E1115"/>
          <w:spacing w:val="-2"/>
          <w:sz w:val="27"/>
        </w:rPr>
        <w:t>а</w:t>
      </w:r>
      <w:r>
        <w:rPr>
          <w:rFonts w:ascii="Arial" w:hAnsi="Arial"/>
          <w:b/>
          <w:color w:val="0E1115"/>
          <w:spacing w:val="-16"/>
          <w:sz w:val="27"/>
        </w:rPr>
        <w:t> </w:t>
      </w:r>
      <w:r>
        <w:rPr>
          <w:color w:val="0E1115"/>
          <w:spacing w:val="-2"/>
        </w:rPr>
        <w:t>и</w:t>
      </w:r>
      <w:r>
        <w:rPr>
          <w:color w:val="0E1115"/>
          <w:spacing w:val="-16"/>
        </w:rPr>
        <w:t> </w:t>
      </w:r>
      <w:r>
        <w:rPr>
          <w:color w:val="0E1115"/>
          <w:spacing w:val="-2"/>
        </w:rPr>
        <w:t>свою</w:t>
      </w:r>
      <w:r>
        <w:rPr>
          <w:color w:val="0E1115"/>
          <w:spacing w:val="-16"/>
        </w:rPr>
        <w:t> </w:t>
      </w:r>
      <w:r>
        <w:rPr>
          <w:color w:val="0E1115"/>
          <w:spacing w:val="-2"/>
        </w:rPr>
        <w:t>репутацию</w:t>
      </w:r>
      <w:r>
        <w:rPr>
          <w:color w:val="0E1115"/>
          <w:spacing w:val="-12"/>
        </w:rPr>
        <w:t> </w:t>
      </w:r>
      <w:r>
        <w:rPr>
          <w:rFonts w:ascii="Tahoma" w:hAnsi="Tahoma"/>
          <w:color w:val="0E1115"/>
          <w:spacing w:val="-2"/>
        </w:rPr>
        <w:t>—</w:t>
      </w:r>
      <w:r>
        <w:rPr>
          <w:rFonts w:ascii="Tahoma" w:hAnsi="Tahoma"/>
          <w:color w:val="0E1115"/>
          <w:spacing w:val="-16"/>
        </w:rPr>
        <w:t> </w:t>
      </w:r>
      <w:r>
        <w:rPr>
          <w:color w:val="0E1115"/>
          <w:spacing w:val="-2"/>
        </w:rPr>
        <w:t>самый</w:t>
      </w:r>
      <w:r>
        <w:rPr>
          <w:color w:val="0E1115"/>
          <w:spacing w:val="-13"/>
        </w:rPr>
        <w:t> </w:t>
      </w:r>
      <w:r>
        <w:rPr>
          <w:color w:val="0E1115"/>
          <w:spacing w:val="-2"/>
        </w:rPr>
        <w:t>ценный </w:t>
      </w:r>
      <w:r>
        <w:rPr>
          <w:color w:val="0E1115"/>
          <w:w w:val="105"/>
        </w:rPr>
        <w:t>актив в новом обществе</w:t>
      </w:r>
      <w:r>
        <w:rPr>
          <w:rFonts w:ascii="Tahoma" w:hAnsi="Tahoma"/>
          <w:color w:val="0E1115"/>
          <w:w w:val="105"/>
        </w:rPr>
        <w:t>.</w:t>
      </w:r>
      <w:r>
        <w:rPr>
          <w:rFonts w:ascii="Tahoma" w:hAnsi="Tahoma"/>
          <w:color w:val="0E1115"/>
          <w:spacing w:val="-3"/>
          <w:w w:val="105"/>
        </w:rPr>
        <w:t> </w:t>
      </w:r>
      <w:r>
        <w:rPr>
          <w:color w:val="0E1115"/>
          <w:w w:val="105"/>
        </w:rPr>
        <w:t>Она соответствует принципам человечности</w:t>
      </w:r>
      <w:r>
        <w:rPr>
          <w:rFonts w:ascii="Tahoma" w:hAnsi="Tahoma"/>
          <w:color w:val="0E1115"/>
          <w:w w:val="105"/>
        </w:rPr>
        <w:t>,</w:t>
      </w:r>
      <w:r>
        <w:rPr>
          <w:rFonts w:ascii="Tahoma" w:hAnsi="Tahoma"/>
          <w:color w:val="0E1115"/>
          <w:spacing w:val="-3"/>
          <w:w w:val="105"/>
        </w:rPr>
        <w:t> </w:t>
      </w:r>
      <w:r>
        <w:rPr>
          <w:color w:val="0E1115"/>
          <w:w w:val="105"/>
        </w:rPr>
        <w:t>так как признает</w:t>
      </w:r>
      <w:r>
        <w:rPr>
          <w:color w:val="0E1115"/>
          <w:spacing w:val="-19"/>
          <w:w w:val="105"/>
        </w:rPr>
        <w:t> </w:t>
      </w:r>
      <w:r>
        <w:rPr>
          <w:color w:val="0E1115"/>
          <w:w w:val="105"/>
        </w:rPr>
        <w:t>за</w:t>
      </w:r>
      <w:r>
        <w:rPr>
          <w:color w:val="0E1115"/>
          <w:spacing w:val="-19"/>
          <w:w w:val="105"/>
        </w:rPr>
        <w:t> </w:t>
      </w:r>
      <w:r>
        <w:rPr>
          <w:color w:val="0E1115"/>
          <w:w w:val="105"/>
        </w:rPr>
        <w:t>человеком</w:t>
      </w:r>
      <w:r>
        <w:rPr>
          <w:color w:val="0E1115"/>
          <w:spacing w:val="-19"/>
          <w:w w:val="105"/>
        </w:rPr>
        <w:t> </w:t>
      </w:r>
      <w:r>
        <w:rPr>
          <w:color w:val="0E1115"/>
          <w:w w:val="105"/>
        </w:rPr>
        <w:t>право</w:t>
      </w:r>
      <w:r>
        <w:rPr>
          <w:color w:val="0E1115"/>
          <w:spacing w:val="-19"/>
          <w:w w:val="105"/>
        </w:rPr>
        <w:t> </w:t>
      </w:r>
      <w:r>
        <w:rPr>
          <w:color w:val="0E1115"/>
          <w:w w:val="105"/>
        </w:rPr>
        <w:t>на</w:t>
      </w:r>
      <w:r>
        <w:rPr>
          <w:color w:val="0E1115"/>
          <w:spacing w:val="-19"/>
          <w:w w:val="105"/>
        </w:rPr>
        <w:t> </w:t>
      </w:r>
      <w:r>
        <w:rPr>
          <w:color w:val="0E1115"/>
          <w:w w:val="105"/>
        </w:rPr>
        <w:t>ошибку</w:t>
      </w:r>
      <w:r>
        <w:rPr>
          <w:color w:val="0E1115"/>
          <w:spacing w:val="-19"/>
          <w:w w:val="105"/>
        </w:rPr>
        <w:t> </w:t>
      </w:r>
      <w:r>
        <w:rPr>
          <w:color w:val="0E1115"/>
          <w:w w:val="105"/>
        </w:rPr>
        <w:t>и</w:t>
      </w:r>
      <w:r>
        <w:rPr>
          <w:color w:val="0E1115"/>
          <w:spacing w:val="-19"/>
          <w:w w:val="105"/>
        </w:rPr>
        <w:t> </w:t>
      </w:r>
      <w:r>
        <w:rPr>
          <w:color w:val="0E1115"/>
          <w:w w:val="105"/>
        </w:rPr>
        <w:t>дает</w:t>
      </w:r>
      <w:r>
        <w:rPr>
          <w:color w:val="0E1115"/>
          <w:spacing w:val="-19"/>
          <w:w w:val="105"/>
        </w:rPr>
        <w:t> </w:t>
      </w:r>
      <w:r>
        <w:rPr>
          <w:color w:val="0E1115"/>
          <w:w w:val="105"/>
        </w:rPr>
        <w:t>шанс</w:t>
      </w:r>
      <w:r>
        <w:rPr>
          <w:color w:val="0E1115"/>
          <w:spacing w:val="-19"/>
          <w:w w:val="105"/>
        </w:rPr>
        <w:t> </w:t>
      </w:r>
      <w:r>
        <w:rPr>
          <w:color w:val="0E1115"/>
          <w:w w:val="105"/>
        </w:rPr>
        <w:t>на</w:t>
      </w:r>
      <w:r>
        <w:rPr>
          <w:color w:val="0E1115"/>
          <w:spacing w:val="-19"/>
          <w:w w:val="105"/>
        </w:rPr>
        <w:t> </w:t>
      </w:r>
      <w:r>
        <w:rPr>
          <w:color w:val="0E1115"/>
          <w:w w:val="105"/>
        </w:rPr>
        <w:t>исправление</w:t>
      </w:r>
      <w:r>
        <w:rPr>
          <w:rFonts w:ascii="Tahoma" w:hAnsi="Tahoma"/>
          <w:color w:val="0E1115"/>
          <w:w w:val="105"/>
        </w:rPr>
        <w:t>,</w:t>
      </w:r>
      <w:r>
        <w:rPr>
          <w:rFonts w:ascii="Tahoma" w:hAnsi="Tahoma"/>
          <w:color w:val="0E1115"/>
          <w:spacing w:val="-20"/>
          <w:w w:val="105"/>
        </w:rPr>
        <w:t> </w:t>
      </w:r>
      <w:r>
        <w:rPr>
          <w:color w:val="0E1115"/>
          <w:w w:val="105"/>
        </w:rPr>
        <w:t>но</w:t>
      </w:r>
      <w:r>
        <w:rPr>
          <w:color w:val="0E1115"/>
          <w:spacing w:val="-19"/>
          <w:w w:val="105"/>
        </w:rPr>
        <w:t> </w:t>
      </w:r>
      <w:r>
        <w:rPr>
          <w:color w:val="0E1115"/>
          <w:w w:val="105"/>
        </w:rPr>
        <w:t>при</w:t>
      </w:r>
      <w:r>
        <w:rPr>
          <w:color w:val="0E1115"/>
          <w:spacing w:val="-19"/>
          <w:w w:val="105"/>
        </w:rPr>
        <w:t> </w:t>
      </w:r>
      <w:r>
        <w:rPr>
          <w:color w:val="0E1115"/>
          <w:w w:val="105"/>
        </w:rPr>
        <w:t>этом строго</w:t>
      </w:r>
      <w:r>
        <w:rPr>
          <w:color w:val="0E1115"/>
          <w:spacing w:val="-12"/>
          <w:w w:val="105"/>
        </w:rPr>
        <w:t> </w:t>
      </w:r>
      <w:r>
        <w:rPr>
          <w:color w:val="0E1115"/>
          <w:w w:val="105"/>
        </w:rPr>
        <w:t>пресекает</w:t>
      </w:r>
      <w:r>
        <w:rPr>
          <w:color w:val="0E1115"/>
          <w:spacing w:val="-12"/>
          <w:w w:val="105"/>
        </w:rPr>
        <w:t> </w:t>
      </w:r>
      <w:r>
        <w:rPr>
          <w:color w:val="0E1115"/>
          <w:w w:val="105"/>
        </w:rPr>
        <w:t>злоупотребления</w:t>
      </w:r>
      <w:r>
        <w:rPr>
          <w:color w:val="0E1115"/>
          <w:spacing w:val="-12"/>
          <w:w w:val="105"/>
        </w:rPr>
        <w:t> </w:t>
      </w:r>
      <w:r>
        <w:rPr>
          <w:color w:val="0E1115"/>
          <w:w w:val="105"/>
        </w:rPr>
        <w:t>и</w:t>
      </w:r>
      <w:r>
        <w:rPr>
          <w:color w:val="0E1115"/>
          <w:spacing w:val="-12"/>
          <w:w w:val="105"/>
        </w:rPr>
        <w:t> </w:t>
      </w:r>
      <w:r>
        <w:rPr>
          <w:color w:val="0E1115"/>
          <w:w w:val="105"/>
        </w:rPr>
        <w:t>антиобщественное</w:t>
      </w:r>
      <w:r>
        <w:rPr>
          <w:color w:val="0E1115"/>
          <w:spacing w:val="-12"/>
          <w:w w:val="105"/>
        </w:rPr>
        <w:t> </w:t>
      </w:r>
      <w:r>
        <w:rPr>
          <w:color w:val="0E1115"/>
          <w:w w:val="105"/>
        </w:rPr>
        <w:t>поведение</w:t>
      </w:r>
      <w:r>
        <w:rPr>
          <w:rFonts w:ascii="Tahoma" w:hAnsi="Tahoma"/>
          <w:color w:val="0E1115"/>
          <w:w w:val="105"/>
        </w:rPr>
        <w:t>.</w:t>
      </w:r>
    </w:p>
    <w:p>
      <w:pPr>
        <w:pStyle w:val="BodyText"/>
        <w:spacing w:before="86"/>
        <w:rPr>
          <w:rFonts w:ascii="Tahoma"/>
        </w:rPr>
      </w:pPr>
    </w:p>
    <w:p>
      <w:pPr>
        <w:pStyle w:val="BodyText"/>
        <w:spacing w:line="295" w:lineRule="auto"/>
        <w:ind w:left="1865" w:right="328"/>
        <w:rPr>
          <w:rFonts w:ascii="Tahoma" w:hAnsi="Tahoma"/>
        </w:rPr>
      </w:pPr>
      <w:r>
        <w:rPr>
          <w:color w:val="0E1115"/>
          <w:w w:val="105"/>
        </w:rPr>
        <w:t>Правовые</w:t>
      </w:r>
      <w:r>
        <w:rPr>
          <w:color w:val="0E1115"/>
          <w:spacing w:val="-2"/>
          <w:w w:val="105"/>
        </w:rPr>
        <w:t> </w:t>
      </w:r>
      <w:r>
        <w:rPr>
          <w:color w:val="0E1115"/>
          <w:w w:val="105"/>
        </w:rPr>
        <w:t>механизмы</w:t>
      </w:r>
      <w:r>
        <w:rPr>
          <w:color w:val="0E1115"/>
          <w:spacing w:val="-2"/>
          <w:w w:val="105"/>
        </w:rPr>
        <w:t> </w:t>
      </w:r>
      <w:r>
        <w:rPr>
          <w:rFonts w:ascii="Tahoma" w:hAnsi="Tahoma"/>
          <w:color w:val="0E1115"/>
          <w:w w:val="105"/>
        </w:rPr>
        <w:t>–</w:t>
      </w:r>
      <w:r>
        <w:rPr>
          <w:rFonts w:ascii="Tahoma" w:hAnsi="Tahoma"/>
          <w:color w:val="0E1115"/>
          <w:spacing w:val="-5"/>
          <w:w w:val="105"/>
        </w:rPr>
        <w:t> </w:t>
      </w:r>
      <w:r>
        <w:rPr>
          <w:color w:val="0E1115"/>
          <w:w w:val="105"/>
        </w:rPr>
        <w:t>как</w:t>
      </w:r>
      <w:r>
        <w:rPr>
          <w:color w:val="0E1115"/>
          <w:spacing w:val="-2"/>
          <w:w w:val="105"/>
        </w:rPr>
        <w:t> </w:t>
      </w:r>
      <w:r>
        <w:rPr>
          <w:color w:val="0E1115"/>
          <w:w w:val="105"/>
        </w:rPr>
        <w:t>обеспечить</w:t>
      </w:r>
      <w:r>
        <w:rPr>
          <w:color w:val="0E1115"/>
          <w:spacing w:val="-2"/>
          <w:w w:val="105"/>
        </w:rPr>
        <w:t> </w:t>
      </w:r>
      <w:r>
        <w:rPr>
          <w:color w:val="0E1115"/>
          <w:w w:val="105"/>
        </w:rPr>
        <w:t>силу</w:t>
      </w:r>
      <w:r>
        <w:rPr>
          <w:color w:val="0E1115"/>
          <w:spacing w:val="-2"/>
          <w:w w:val="105"/>
        </w:rPr>
        <w:t> </w:t>
      </w:r>
      <w:r>
        <w:rPr>
          <w:color w:val="0E1115"/>
          <w:w w:val="105"/>
        </w:rPr>
        <w:t>новым</w:t>
      </w:r>
      <w:r>
        <w:rPr>
          <w:color w:val="0E1115"/>
          <w:spacing w:val="-2"/>
          <w:w w:val="105"/>
        </w:rPr>
        <w:t> </w:t>
      </w:r>
      <w:r>
        <w:rPr>
          <w:color w:val="0E1115"/>
          <w:w w:val="105"/>
        </w:rPr>
        <w:t>законам</w:t>
      </w:r>
      <w:r>
        <w:rPr>
          <w:rFonts w:ascii="Tahoma" w:hAnsi="Tahoma"/>
          <w:color w:val="0E1115"/>
          <w:w w:val="105"/>
        </w:rPr>
        <w:t>. </w:t>
      </w:r>
      <w:r>
        <w:rPr>
          <w:color w:val="0E1115"/>
          <w:w w:val="105"/>
        </w:rPr>
        <w:t>Полностью</w:t>
      </w:r>
      <w:r>
        <w:rPr>
          <w:color w:val="0E1115"/>
          <w:spacing w:val="-11"/>
          <w:w w:val="105"/>
        </w:rPr>
        <w:t> </w:t>
      </w:r>
      <w:r>
        <w:rPr>
          <w:color w:val="0E1115"/>
          <w:w w:val="105"/>
        </w:rPr>
        <w:t>раскрой</w:t>
      </w:r>
      <w:r>
        <w:rPr>
          <w:color w:val="0E1115"/>
          <w:spacing w:val="-11"/>
          <w:w w:val="105"/>
        </w:rPr>
        <w:t> </w:t>
      </w:r>
      <w:r>
        <w:rPr>
          <w:color w:val="0E1115"/>
          <w:w w:val="105"/>
        </w:rPr>
        <w:t>эту</w:t>
      </w:r>
      <w:r>
        <w:rPr>
          <w:color w:val="0E1115"/>
          <w:spacing w:val="-11"/>
          <w:w w:val="105"/>
        </w:rPr>
        <w:t> </w:t>
      </w:r>
      <w:r>
        <w:rPr>
          <w:color w:val="0E1115"/>
          <w:w w:val="105"/>
        </w:rPr>
        <w:t>тему</w:t>
      </w:r>
      <w:r>
        <w:rPr>
          <w:color w:val="0E1115"/>
          <w:spacing w:val="-11"/>
          <w:w w:val="105"/>
        </w:rPr>
        <w:t> </w:t>
      </w:r>
      <w:r>
        <w:rPr>
          <w:color w:val="0E1115"/>
          <w:w w:val="105"/>
        </w:rPr>
        <w:t>в</w:t>
      </w:r>
      <w:r>
        <w:rPr>
          <w:color w:val="0E1115"/>
          <w:spacing w:val="-11"/>
          <w:w w:val="105"/>
        </w:rPr>
        <w:t> </w:t>
      </w:r>
      <w:r>
        <w:rPr>
          <w:color w:val="0E1115"/>
          <w:w w:val="105"/>
        </w:rPr>
        <w:t>рамках</w:t>
      </w:r>
      <w:r>
        <w:rPr>
          <w:color w:val="0E1115"/>
          <w:spacing w:val="-11"/>
          <w:w w:val="105"/>
        </w:rPr>
        <w:t> </w:t>
      </w:r>
      <w:r>
        <w:rPr>
          <w:color w:val="0E1115"/>
          <w:w w:val="105"/>
        </w:rPr>
        <w:t>этой</w:t>
      </w:r>
      <w:r>
        <w:rPr>
          <w:color w:val="0E1115"/>
          <w:spacing w:val="-11"/>
          <w:w w:val="105"/>
        </w:rPr>
        <w:t> </w:t>
      </w:r>
      <w:r>
        <w:rPr>
          <w:color w:val="0E1115"/>
          <w:w w:val="105"/>
        </w:rPr>
        <w:t>новой</w:t>
      </w:r>
      <w:r>
        <w:rPr>
          <w:color w:val="0E1115"/>
          <w:spacing w:val="-11"/>
          <w:w w:val="105"/>
        </w:rPr>
        <w:t> </w:t>
      </w:r>
      <w:r>
        <w:rPr>
          <w:color w:val="0E1115"/>
          <w:w w:val="105"/>
        </w:rPr>
        <w:t>экономики</w:t>
      </w:r>
      <w:r>
        <w:rPr>
          <w:rFonts w:ascii="Tahoma" w:hAnsi="Tahoma"/>
          <w:color w:val="0E1115"/>
          <w:w w:val="105"/>
        </w:rPr>
        <w:t>, </w:t>
      </w:r>
      <w:r>
        <w:rPr>
          <w:color w:val="0E1115"/>
          <w:w w:val="105"/>
        </w:rPr>
        <w:t>этики</w:t>
      </w:r>
      <w:r>
        <w:rPr>
          <w:rFonts w:ascii="Tahoma" w:hAnsi="Tahoma"/>
          <w:color w:val="0E1115"/>
          <w:w w:val="105"/>
        </w:rPr>
        <w:t>, </w:t>
      </w:r>
      <w:r>
        <w:rPr>
          <w:color w:val="0E1115"/>
          <w:w w:val="105"/>
        </w:rPr>
        <w:t>нравственности</w:t>
      </w:r>
      <w:r>
        <w:rPr>
          <w:rFonts w:ascii="Tahoma" w:hAnsi="Tahoma"/>
          <w:color w:val="0E1115"/>
          <w:w w:val="105"/>
        </w:rPr>
        <w:t>, </w:t>
      </w:r>
      <w:r>
        <w:rPr>
          <w:color w:val="0E1115"/>
          <w:w w:val="105"/>
        </w:rPr>
        <w:t>морали и ценностей</w:t>
      </w:r>
      <w:r>
        <w:rPr>
          <w:rFonts w:ascii="Tahoma" w:hAnsi="Tahoma"/>
          <w:color w:val="0E1115"/>
          <w:w w:val="105"/>
        </w:rPr>
        <w:t>.</w:t>
      </w:r>
    </w:p>
    <w:p>
      <w:pPr>
        <w:pStyle w:val="BodyText"/>
        <w:ind w:left="1865"/>
      </w:pPr>
      <w:r>
        <w:rPr>
          <w:color w:val="0E1115"/>
        </w:rPr>
        <w:t>Если</w:t>
      </w:r>
      <w:r>
        <w:rPr>
          <w:color w:val="0E1115"/>
          <w:spacing w:val="12"/>
        </w:rPr>
        <w:t> </w:t>
      </w:r>
      <w:r>
        <w:rPr>
          <w:color w:val="0E1115"/>
        </w:rPr>
        <w:t>ответ</w:t>
      </w:r>
      <w:r>
        <w:rPr>
          <w:color w:val="0E1115"/>
          <w:spacing w:val="12"/>
        </w:rPr>
        <w:t> </w:t>
      </w:r>
      <w:r>
        <w:rPr>
          <w:color w:val="0E1115"/>
        </w:rPr>
        <w:t>не</w:t>
      </w:r>
      <w:r>
        <w:rPr>
          <w:color w:val="0E1115"/>
          <w:spacing w:val="12"/>
        </w:rPr>
        <w:t> </w:t>
      </w:r>
      <w:r>
        <w:rPr>
          <w:color w:val="0E1115"/>
        </w:rPr>
        <w:t>вмещается</w:t>
      </w:r>
      <w:r>
        <w:rPr>
          <w:color w:val="0E1115"/>
          <w:spacing w:val="12"/>
        </w:rPr>
        <w:t> </w:t>
      </w:r>
      <w:r>
        <w:rPr>
          <w:color w:val="0E1115"/>
        </w:rPr>
        <w:t>в</w:t>
      </w:r>
      <w:r>
        <w:rPr>
          <w:color w:val="0E1115"/>
          <w:spacing w:val="13"/>
        </w:rPr>
        <w:t> </w:t>
      </w:r>
      <w:r>
        <w:rPr>
          <w:color w:val="0E1115"/>
        </w:rPr>
        <w:t>одно</w:t>
      </w:r>
      <w:r>
        <w:rPr>
          <w:color w:val="0E1115"/>
          <w:spacing w:val="12"/>
        </w:rPr>
        <w:t> </w:t>
      </w:r>
      <w:r>
        <w:rPr>
          <w:color w:val="0E1115"/>
        </w:rPr>
        <w:t>сообщение</w:t>
      </w:r>
      <w:r>
        <w:rPr>
          <w:rFonts w:ascii="Tahoma" w:hAnsi="Tahoma"/>
          <w:color w:val="0E1115"/>
        </w:rPr>
        <w:t>,</w:t>
      </w:r>
      <w:r>
        <w:rPr>
          <w:rFonts w:ascii="Tahoma" w:hAnsi="Tahoma"/>
          <w:color w:val="0E1115"/>
          <w:spacing w:val="9"/>
        </w:rPr>
        <w:t> </w:t>
      </w:r>
      <w:r>
        <w:rPr>
          <w:color w:val="0E1115"/>
        </w:rPr>
        <w:t>тогда</w:t>
      </w:r>
      <w:r>
        <w:rPr>
          <w:color w:val="0E1115"/>
          <w:spacing w:val="12"/>
        </w:rPr>
        <w:t> </w:t>
      </w:r>
      <w:r>
        <w:rPr>
          <w:color w:val="0E1115"/>
          <w:spacing w:val="-2"/>
        </w:rPr>
        <w:t>продолжай</w:t>
      </w:r>
    </w:p>
    <w:p>
      <w:pPr>
        <w:pStyle w:val="BodyText"/>
        <w:spacing w:after="0"/>
        <w:sectPr>
          <w:pgSz w:w="11900" w:h="16840"/>
          <w:pgMar w:top="0" w:bottom="280" w:left="850" w:right="1133"/>
        </w:sectPr>
      </w:pPr>
    </w:p>
    <w:p>
      <w:pPr>
        <w:pStyle w:val="BodyText"/>
        <w:spacing w:line="297" w:lineRule="auto" w:before="25"/>
        <w:ind w:left="1865" w:right="328"/>
        <w:rPr>
          <w:rFonts w:ascii="Tahoma" w:hAnsi="Tahoma"/>
        </w:rPr>
      </w:pPr>
      <w:r>
        <w:rPr>
          <w:color w:val="0E1115"/>
          <w:spacing w:val="-2"/>
          <w:w w:val="105"/>
        </w:rPr>
        <w:t>писать</w:t>
      </w:r>
      <w:r>
        <w:rPr>
          <w:color w:val="0E1115"/>
          <w:spacing w:val="-13"/>
          <w:w w:val="105"/>
        </w:rPr>
        <w:t> </w:t>
      </w:r>
      <w:r>
        <w:rPr>
          <w:color w:val="0E1115"/>
          <w:spacing w:val="-2"/>
          <w:w w:val="105"/>
        </w:rPr>
        <w:t>в</w:t>
      </w:r>
      <w:r>
        <w:rPr>
          <w:color w:val="0E1115"/>
          <w:spacing w:val="-13"/>
          <w:w w:val="105"/>
        </w:rPr>
        <w:t> </w:t>
      </w:r>
      <w:r>
        <w:rPr>
          <w:color w:val="0E1115"/>
          <w:spacing w:val="-2"/>
          <w:w w:val="105"/>
        </w:rPr>
        <w:t>других</w:t>
      </w:r>
      <w:r>
        <w:rPr>
          <w:color w:val="0E1115"/>
          <w:spacing w:val="-13"/>
          <w:w w:val="105"/>
        </w:rPr>
        <w:t> </w:t>
      </w:r>
      <w:r>
        <w:rPr>
          <w:color w:val="0E1115"/>
          <w:spacing w:val="-2"/>
          <w:w w:val="105"/>
        </w:rPr>
        <w:t>сообщениях</w:t>
      </w:r>
      <w:r>
        <w:rPr>
          <w:color w:val="0E1115"/>
          <w:spacing w:val="-13"/>
          <w:w w:val="105"/>
        </w:rPr>
        <w:t> </w:t>
      </w:r>
      <w:r>
        <w:rPr>
          <w:color w:val="0E1115"/>
          <w:spacing w:val="-2"/>
          <w:w w:val="105"/>
        </w:rPr>
        <w:t>до</w:t>
      </w:r>
      <w:r>
        <w:rPr>
          <w:color w:val="0E1115"/>
          <w:spacing w:val="-13"/>
          <w:w w:val="105"/>
        </w:rPr>
        <w:t> </w:t>
      </w:r>
      <w:r>
        <w:rPr>
          <w:color w:val="0E1115"/>
          <w:spacing w:val="-2"/>
          <w:w w:val="105"/>
        </w:rPr>
        <w:t>тех</w:t>
      </w:r>
      <w:r>
        <w:rPr>
          <w:color w:val="0E1115"/>
          <w:spacing w:val="-13"/>
          <w:w w:val="105"/>
        </w:rPr>
        <w:t> </w:t>
      </w:r>
      <w:r>
        <w:rPr>
          <w:color w:val="0E1115"/>
          <w:spacing w:val="-2"/>
          <w:w w:val="105"/>
        </w:rPr>
        <w:t>пор</w:t>
      </w:r>
      <w:r>
        <w:rPr>
          <w:color w:val="0E1115"/>
          <w:spacing w:val="-13"/>
          <w:w w:val="105"/>
        </w:rPr>
        <w:t> </w:t>
      </w:r>
      <w:r>
        <w:rPr>
          <w:color w:val="0E1115"/>
          <w:spacing w:val="-2"/>
          <w:w w:val="105"/>
        </w:rPr>
        <w:t>пока</w:t>
      </w:r>
      <w:r>
        <w:rPr>
          <w:color w:val="0E1115"/>
          <w:spacing w:val="-13"/>
          <w:w w:val="105"/>
        </w:rPr>
        <w:t> </w:t>
      </w:r>
      <w:r>
        <w:rPr>
          <w:color w:val="0E1115"/>
          <w:spacing w:val="-2"/>
          <w:w w:val="105"/>
        </w:rPr>
        <w:t>полностью</w:t>
      </w:r>
      <w:r>
        <w:rPr>
          <w:color w:val="0E1115"/>
          <w:spacing w:val="-13"/>
          <w:w w:val="105"/>
        </w:rPr>
        <w:t> </w:t>
      </w:r>
      <w:r>
        <w:rPr>
          <w:color w:val="0E1115"/>
          <w:spacing w:val="-2"/>
          <w:w w:val="105"/>
        </w:rPr>
        <w:t>не </w:t>
      </w:r>
      <w:r>
        <w:rPr>
          <w:color w:val="0E1115"/>
          <w:w w:val="105"/>
        </w:rPr>
        <w:t>закончишь начатое</w:t>
      </w:r>
      <w:r>
        <w:rPr>
          <w:rFonts w:ascii="Tahoma" w:hAnsi="Tahoma"/>
          <w:color w:val="0E1115"/>
          <w:w w:val="105"/>
        </w:rPr>
        <w:t>.</w:t>
      </w:r>
    </w:p>
    <w:p>
      <w:pPr>
        <w:pStyle w:val="BodyText"/>
        <w:spacing w:before="200"/>
        <w:rPr>
          <w:rFonts w:ascii="Tahoma"/>
        </w:rPr>
      </w:pPr>
    </w:p>
    <w:p>
      <w:pPr>
        <w:pStyle w:val="BodyText"/>
        <w:ind w:left="318"/>
        <w:rPr>
          <w:position w:val="7"/>
        </w:rPr>
      </w:pPr>
      <w:r>
        <w:rPr/>
        <w:drawing>
          <wp:inline distT="0" distB="0" distL="0" distR="0">
            <wp:extent cx="135568" cy="135568"/>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4"/>
        <w:rPr>
          <w:sz w:val="21"/>
        </w:rPr>
      </w:pPr>
    </w:p>
    <w:p>
      <w:pPr>
        <w:spacing w:line="336" w:lineRule="auto" w:before="1"/>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8336">
                <wp:simplePos x="0" y="0"/>
                <wp:positionH relativeFrom="page">
                  <wp:posOffset>809625</wp:posOffset>
                </wp:positionH>
                <wp:positionV relativeFrom="paragraph">
                  <wp:posOffset>229185</wp:posOffset>
                </wp:positionV>
                <wp:extent cx="9525" cy="362902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9525" cy="3629025"/>
                        </a:xfrm>
                        <a:custGeom>
                          <a:avLst/>
                          <a:gdLst/>
                          <a:ahLst/>
                          <a:cxnLst/>
                          <a:rect l="l" t="t" r="r" b="b"/>
                          <a:pathLst>
                            <a:path w="9525" h="3629025">
                              <a:moveTo>
                                <a:pt x="9525" y="3629025"/>
                              </a:moveTo>
                              <a:lnTo>
                                <a:pt x="0" y="3629025"/>
                              </a:lnTo>
                              <a:lnTo>
                                <a:pt x="0" y="0"/>
                              </a:lnTo>
                              <a:lnTo>
                                <a:pt x="9525" y="0"/>
                              </a:lnTo>
                              <a:lnTo>
                                <a:pt x="9525" y="3629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6074pt;width:.75pt;height:285.75pt;mso-position-horizontal-relative:page;mso-position-vertical-relative:paragraph;z-index:15758336" id="docshape59" filled="true" fillcolor="#e1e4e9" stroked="false">
                <v:fill type="solid"/>
                <w10:wrap type="none"/>
              </v:rect>
            </w:pict>
          </mc:Fallback>
        </mc:AlternateContent>
      </w:r>
      <w:r>
        <w:rPr>
          <w:rFonts w:ascii="Tahoma" w:hAnsi="Tahoma"/>
          <w:color w:val="61666A"/>
          <w:w w:val="105"/>
          <w:sz w:val="21"/>
        </w:rPr>
        <w:t>Okay,</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запросил</w:t>
      </w:r>
      <w:r>
        <w:rPr>
          <w:color w:val="61666A"/>
          <w:spacing w:val="-16"/>
          <w:w w:val="105"/>
          <w:sz w:val="21"/>
        </w:rPr>
        <w:t> </w:t>
      </w:r>
      <w:r>
        <w:rPr>
          <w:color w:val="61666A"/>
          <w:w w:val="105"/>
          <w:sz w:val="21"/>
        </w:rPr>
        <w:t>полное</w:t>
      </w:r>
      <w:r>
        <w:rPr>
          <w:color w:val="61666A"/>
          <w:spacing w:val="-16"/>
          <w:w w:val="105"/>
          <w:sz w:val="21"/>
        </w:rPr>
        <w:t> </w:t>
      </w:r>
      <w:r>
        <w:rPr>
          <w:color w:val="61666A"/>
          <w:w w:val="105"/>
          <w:sz w:val="21"/>
        </w:rPr>
        <w:t>раскрытие</w:t>
      </w:r>
      <w:r>
        <w:rPr>
          <w:color w:val="61666A"/>
          <w:spacing w:val="-16"/>
          <w:w w:val="105"/>
          <w:sz w:val="21"/>
        </w:rPr>
        <w:t> </w:t>
      </w:r>
      <w:r>
        <w:rPr>
          <w:color w:val="61666A"/>
          <w:w w:val="105"/>
          <w:sz w:val="21"/>
        </w:rPr>
        <w:t>темы</w:t>
      </w:r>
      <w:r>
        <w:rPr>
          <w:color w:val="61666A"/>
          <w:spacing w:val="-16"/>
          <w:w w:val="105"/>
          <w:sz w:val="21"/>
        </w:rPr>
        <w:t> </w:t>
      </w:r>
      <w:r>
        <w:rPr>
          <w:color w:val="61666A"/>
          <w:w w:val="105"/>
          <w:sz w:val="21"/>
        </w:rPr>
        <w:t>правовых</w:t>
      </w:r>
      <w:r>
        <w:rPr>
          <w:color w:val="61666A"/>
          <w:spacing w:val="-16"/>
          <w:w w:val="105"/>
          <w:sz w:val="21"/>
        </w:rPr>
        <w:t> </w:t>
      </w:r>
      <w:r>
        <w:rPr>
          <w:color w:val="61666A"/>
          <w:w w:val="105"/>
          <w:sz w:val="21"/>
        </w:rPr>
        <w:t>механизмов</w:t>
      </w:r>
      <w:r>
        <w:rPr>
          <w:color w:val="61666A"/>
          <w:spacing w:val="-16"/>
          <w:w w:val="105"/>
          <w:sz w:val="21"/>
        </w:rPr>
        <w:t> </w:t>
      </w:r>
      <w:r>
        <w:rPr>
          <w:color w:val="61666A"/>
          <w:w w:val="105"/>
          <w:sz w:val="21"/>
        </w:rPr>
        <w:t>в</w:t>
      </w:r>
      <w:r>
        <w:rPr>
          <w:color w:val="61666A"/>
          <w:spacing w:val="-16"/>
          <w:w w:val="105"/>
          <w:sz w:val="21"/>
        </w:rPr>
        <w:t> </w:t>
      </w:r>
      <w:r>
        <w:rPr>
          <w:color w:val="61666A"/>
          <w:w w:val="105"/>
          <w:sz w:val="21"/>
        </w:rPr>
        <w:t>контексте новой</w:t>
      </w:r>
      <w:r>
        <w:rPr>
          <w:color w:val="61666A"/>
          <w:spacing w:val="-9"/>
          <w:w w:val="105"/>
          <w:sz w:val="21"/>
        </w:rPr>
        <w:t> </w:t>
      </w:r>
      <w:r>
        <w:rPr>
          <w:color w:val="61666A"/>
          <w:w w:val="105"/>
          <w:sz w:val="21"/>
        </w:rPr>
        <w:t>экономики</w:t>
      </w:r>
      <w:r>
        <w:rPr>
          <w:rFonts w:ascii="Tahoma" w:hAnsi="Tahoma"/>
          <w:color w:val="61666A"/>
          <w:w w:val="105"/>
          <w:sz w:val="21"/>
        </w:rPr>
        <w:t>,</w:t>
      </w:r>
      <w:r>
        <w:rPr>
          <w:rFonts w:ascii="Tahoma" w:hAnsi="Tahoma"/>
          <w:color w:val="61666A"/>
          <w:spacing w:val="-11"/>
          <w:w w:val="105"/>
          <w:sz w:val="21"/>
        </w:rPr>
        <w:t> </w:t>
      </w:r>
      <w:r>
        <w:rPr>
          <w:color w:val="61666A"/>
          <w:w w:val="105"/>
          <w:sz w:val="21"/>
        </w:rPr>
        <w:t>этики</w:t>
      </w:r>
      <w:r>
        <w:rPr>
          <w:color w:val="61666A"/>
          <w:spacing w:val="-9"/>
          <w:w w:val="105"/>
          <w:sz w:val="21"/>
        </w:rPr>
        <w:t> </w:t>
      </w:r>
      <w:r>
        <w:rPr>
          <w:color w:val="61666A"/>
          <w:w w:val="105"/>
          <w:sz w:val="21"/>
        </w:rPr>
        <w:t>и</w:t>
      </w:r>
      <w:r>
        <w:rPr>
          <w:color w:val="61666A"/>
          <w:spacing w:val="-9"/>
          <w:w w:val="105"/>
          <w:sz w:val="21"/>
        </w:rPr>
        <w:t> </w:t>
      </w:r>
      <w:r>
        <w:rPr>
          <w:color w:val="61666A"/>
          <w:w w:val="105"/>
          <w:sz w:val="21"/>
        </w:rPr>
        <w:t>ценностей</w:t>
      </w:r>
      <w:r>
        <w:rPr>
          <w:rFonts w:ascii="Tahoma" w:hAnsi="Tahoma"/>
          <w:color w:val="61666A"/>
          <w:w w:val="105"/>
          <w:sz w:val="21"/>
        </w:rPr>
        <w:t>.</w:t>
      </w:r>
      <w:r>
        <w:rPr>
          <w:rFonts w:ascii="Tahoma" w:hAnsi="Tahoma"/>
          <w:color w:val="61666A"/>
          <w:spacing w:val="-11"/>
          <w:w w:val="105"/>
          <w:sz w:val="21"/>
        </w:rPr>
        <w:t> </w:t>
      </w:r>
      <w:r>
        <w:rPr>
          <w:color w:val="61666A"/>
          <w:w w:val="105"/>
          <w:sz w:val="21"/>
        </w:rPr>
        <w:t>Это</w:t>
      </w:r>
      <w:r>
        <w:rPr>
          <w:color w:val="61666A"/>
          <w:spacing w:val="-9"/>
          <w:w w:val="105"/>
          <w:sz w:val="21"/>
        </w:rPr>
        <w:t> </w:t>
      </w:r>
      <w:r>
        <w:rPr>
          <w:color w:val="61666A"/>
          <w:w w:val="105"/>
          <w:sz w:val="21"/>
        </w:rPr>
        <w:t>сложный</w:t>
      </w:r>
      <w:r>
        <w:rPr>
          <w:color w:val="61666A"/>
          <w:spacing w:val="-9"/>
          <w:w w:val="105"/>
          <w:sz w:val="21"/>
        </w:rPr>
        <w:t> </w:t>
      </w:r>
      <w:r>
        <w:rPr>
          <w:color w:val="61666A"/>
          <w:w w:val="105"/>
          <w:sz w:val="21"/>
        </w:rPr>
        <w:t>и</w:t>
      </w:r>
      <w:r>
        <w:rPr>
          <w:color w:val="61666A"/>
          <w:spacing w:val="-9"/>
          <w:w w:val="105"/>
          <w:sz w:val="21"/>
        </w:rPr>
        <w:t> </w:t>
      </w:r>
      <w:r>
        <w:rPr>
          <w:color w:val="61666A"/>
          <w:w w:val="105"/>
          <w:sz w:val="21"/>
        </w:rPr>
        <w:t>многослойный</w:t>
      </w:r>
      <w:r>
        <w:rPr>
          <w:color w:val="61666A"/>
          <w:spacing w:val="-9"/>
          <w:w w:val="105"/>
          <w:sz w:val="21"/>
        </w:rPr>
        <w:t> </w:t>
      </w:r>
      <w:r>
        <w:rPr>
          <w:color w:val="61666A"/>
          <w:w w:val="105"/>
          <w:sz w:val="21"/>
        </w:rPr>
        <w:t>вопрос</w:t>
      </w:r>
      <w:r>
        <w:rPr>
          <w:rFonts w:ascii="Tahoma" w:hAnsi="Tahoma"/>
          <w:color w:val="61666A"/>
          <w:w w:val="105"/>
          <w:sz w:val="21"/>
        </w:rPr>
        <w:t>,</w:t>
      </w:r>
      <w:r>
        <w:rPr>
          <w:rFonts w:ascii="Tahoma" w:hAnsi="Tahoma"/>
          <w:color w:val="61666A"/>
          <w:spacing w:val="-11"/>
          <w:w w:val="105"/>
          <w:sz w:val="21"/>
        </w:rPr>
        <w:t> </w:t>
      </w:r>
      <w:r>
        <w:rPr>
          <w:color w:val="61666A"/>
          <w:w w:val="105"/>
          <w:sz w:val="21"/>
        </w:rPr>
        <w:t>требующий системного подхода</w:t>
      </w:r>
      <w:r>
        <w:rPr>
          <w:rFonts w:ascii="Tahoma" w:hAnsi="Tahoma"/>
          <w:color w:val="61666A"/>
          <w:w w:val="105"/>
          <w:sz w:val="21"/>
        </w:rPr>
        <w:t>.</w:t>
      </w:r>
    </w:p>
    <w:p>
      <w:pPr>
        <w:spacing w:line="336" w:lineRule="auto" w:before="185"/>
        <w:ind w:left="635" w:right="328" w:firstLine="0"/>
        <w:jc w:val="left"/>
        <w:rPr>
          <w:rFonts w:ascii="Tahoma" w:hAnsi="Tahoma"/>
          <w:sz w:val="21"/>
        </w:rPr>
      </w:pPr>
      <w:r>
        <w:rPr>
          <w:color w:val="61666A"/>
          <w:w w:val="105"/>
          <w:sz w:val="21"/>
        </w:rPr>
        <w:t>Нужно</w:t>
      </w:r>
      <w:r>
        <w:rPr>
          <w:color w:val="61666A"/>
          <w:spacing w:val="-1"/>
          <w:w w:val="105"/>
          <w:sz w:val="21"/>
        </w:rPr>
        <w:t> </w:t>
      </w:r>
      <w:r>
        <w:rPr>
          <w:color w:val="61666A"/>
          <w:w w:val="105"/>
          <w:sz w:val="21"/>
        </w:rPr>
        <w:t>начать</w:t>
      </w:r>
      <w:r>
        <w:rPr>
          <w:color w:val="61666A"/>
          <w:spacing w:val="-1"/>
          <w:w w:val="105"/>
          <w:sz w:val="21"/>
        </w:rPr>
        <w:t> </w:t>
      </w:r>
      <w:r>
        <w:rPr>
          <w:color w:val="61666A"/>
          <w:w w:val="105"/>
          <w:sz w:val="21"/>
        </w:rPr>
        <w:t>с</w:t>
      </w:r>
      <w:r>
        <w:rPr>
          <w:color w:val="61666A"/>
          <w:spacing w:val="-1"/>
          <w:w w:val="105"/>
          <w:sz w:val="21"/>
        </w:rPr>
        <w:t> </w:t>
      </w:r>
      <w:r>
        <w:rPr>
          <w:color w:val="61666A"/>
          <w:w w:val="105"/>
          <w:sz w:val="21"/>
        </w:rPr>
        <w:t>фундаментальных</w:t>
      </w:r>
      <w:r>
        <w:rPr>
          <w:color w:val="61666A"/>
          <w:spacing w:val="-1"/>
          <w:w w:val="105"/>
          <w:sz w:val="21"/>
        </w:rPr>
        <w:t> </w:t>
      </w:r>
      <w:r>
        <w:rPr>
          <w:color w:val="61666A"/>
          <w:w w:val="105"/>
          <w:sz w:val="21"/>
        </w:rPr>
        <w:t>принципов</w:t>
      </w:r>
      <w:r>
        <w:rPr>
          <w:rFonts w:ascii="Tahoma" w:hAnsi="Tahoma"/>
          <w:color w:val="61666A"/>
          <w:w w:val="105"/>
          <w:sz w:val="21"/>
        </w:rPr>
        <w:t>,</w:t>
      </w:r>
      <w:r>
        <w:rPr>
          <w:rFonts w:ascii="Tahoma" w:hAnsi="Tahoma"/>
          <w:color w:val="61666A"/>
          <w:spacing w:val="-3"/>
          <w:w w:val="105"/>
          <w:sz w:val="21"/>
        </w:rPr>
        <w:t> </w:t>
      </w:r>
      <w:r>
        <w:rPr>
          <w:color w:val="61666A"/>
          <w:w w:val="105"/>
          <w:sz w:val="21"/>
        </w:rPr>
        <w:t>которые</w:t>
      </w:r>
      <w:r>
        <w:rPr>
          <w:color w:val="61666A"/>
          <w:spacing w:val="-1"/>
          <w:w w:val="105"/>
          <w:sz w:val="21"/>
        </w:rPr>
        <w:t> </w:t>
      </w:r>
      <w:r>
        <w:rPr>
          <w:color w:val="61666A"/>
          <w:w w:val="105"/>
          <w:sz w:val="21"/>
        </w:rPr>
        <w:t>отличают</w:t>
      </w:r>
      <w:r>
        <w:rPr>
          <w:color w:val="61666A"/>
          <w:spacing w:val="-1"/>
          <w:w w:val="105"/>
          <w:sz w:val="21"/>
        </w:rPr>
        <w:t> </w:t>
      </w:r>
      <w:r>
        <w:rPr>
          <w:color w:val="61666A"/>
          <w:w w:val="105"/>
          <w:sz w:val="21"/>
        </w:rPr>
        <w:t>новую</w:t>
      </w:r>
      <w:r>
        <w:rPr>
          <w:color w:val="61666A"/>
          <w:spacing w:val="-1"/>
          <w:w w:val="105"/>
          <w:sz w:val="21"/>
        </w:rPr>
        <w:t> </w:t>
      </w:r>
      <w:r>
        <w:rPr>
          <w:color w:val="61666A"/>
          <w:w w:val="105"/>
          <w:sz w:val="21"/>
        </w:rPr>
        <w:t>систему</w:t>
      </w:r>
      <w:r>
        <w:rPr>
          <w:color w:val="61666A"/>
          <w:spacing w:val="-1"/>
          <w:w w:val="105"/>
          <w:sz w:val="21"/>
        </w:rPr>
        <w:t> </w:t>
      </w:r>
      <w:r>
        <w:rPr>
          <w:color w:val="61666A"/>
          <w:w w:val="105"/>
          <w:sz w:val="21"/>
        </w:rPr>
        <w:t>от </w:t>
      </w:r>
      <w:r>
        <w:rPr>
          <w:color w:val="61666A"/>
          <w:sz w:val="21"/>
        </w:rPr>
        <w:t>традиционной</w:t>
      </w:r>
      <w:r>
        <w:rPr>
          <w:rFonts w:ascii="Tahoma" w:hAnsi="Tahoma"/>
          <w:color w:val="61666A"/>
          <w:sz w:val="21"/>
        </w:rPr>
        <w:t>. </w:t>
      </w:r>
      <w:r>
        <w:rPr>
          <w:color w:val="61666A"/>
          <w:sz w:val="21"/>
        </w:rPr>
        <w:t>Важно подчеркнуть</w:t>
      </w:r>
      <w:r>
        <w:rPr>
          <w:rFonts w:ascii="Tahoma" w:hAnsi="Tahoma"/>
          <w:color w:val="61666A"/>
          <w:sz w:val="21"/>
        </w:rPr>
        <w:t>, </w:t>
      </w:r>
      <w:r>
        <w:rPr>
          <w:color w:val="61666A"/>
          <w:sz w:val="21"/>
        </w:rPr>
        <w:t>что сила законов здесь исходит не из принуждения</w:t>
      </w:r>
      <w:r>
        <w:rPr>
          <w:rFonts w:ascii="Tahoma" w:hAnsi="Tahoma"/>
          <w:color w:val="61666A"/>
          <w:sz w:val="21"/>
        </w:rPr>
        <w:t>, </w:t>
      </w:r>
      <w:r>
        <w:rPr>
          <w:color w:val="61666A"/>
          <w:sz w:val="21"/>
        </w:rPr>
        <w:t>а </w:t>
      </w:r>
      <w:r>
        <w:rPr>
          <w:color w:val="61666A"/>
          <w:w w:val="105"/>
          <w:sz w:val="21"/>
        </w:rPr>
        <w:t>из добровольного принятия обществом</w:t>
      </w:r>
      <w:r>
        <w:rPr>
          <w:rFonts w:ascii="Tahoma" w:hAnsi="Tahoma"/>
          <w:color w:val="61666A"/>
          <w:w w:val="105"/>
          <w:sz w:val="21"/>
        </w:rPr>
        <w:t>.</w:t>
      </w:r>
    </w:p>
    <w:p>
      <w:pPr>
        <w:spacing w:line="336" w:lineRule="auto" w:before="186"/>
        <w:ind w:left="635" w:right="328" w:firstLine="0"/>
        <w:jc w:val="left"/>
        <w:rPr>
          <w:rFonts w:ascii="Tahoma" w:hAnsi="Tahoma"/>
          <w:sz w:val="21"/>
        </w:rPr>
      </w:pPr>
      <w:r>
        <w:rPr>
          <w:color w:val="61666A"/>
          <w:sz w:val="21"/>
        </w:rPr>
        <w:t>Следует разбить ответ на логические блоки</w:t>
      </w:r>
      <w:r>
        <w:rPr>
          <w:rFonts w:ascii="Tahoma" w:hAnsi="Tahoma"/>
          <w:color w:val="61666A"/>
          <w:sz w:val="21"/>
        </w:rPr>
        <w:t>: </w:t>
      </w:r>
      <w:r>
        <w:rPr>
          <w:color w:val="61666A"/>
          <w:sz w:val="21"/>
        </w:rPr>
        <w:t>сначала объяснить философскую основу</w:t>
      </w:r>
      <w:r>
        <w:rPr>
          <w:rFonts w:ascii="Tahoma" w:hAnsi="Tahoma"/>
          <w:color w:val="61666A"/>
          <w:sz w:val="21"/>
        </w:rPr>
        <w:t>, </w:t>
      </w:r>
      <w:r>
        <w:rPr>
          <w:color w:val="61666A"/>
          <w:w w:val="105"/>
          <w:sz w:val="21"/>
        </w:rPr>
        <w:t>затем</w:t>
      </w:r>
      <w:r>
        <w:rPr>
          <w:color w:val="61666A"/>
          <w:spacing w:val="-14"/>
          <w:w w:val="105"/>
          <w:sz w:val="21"/>
        </w:rPr>
        <w:t> </w:t>
      </w:r>
      <w:r>
        <w:rPr>
          <w:color w:val="61666A"/>
          <w:w w:val="105"/>
          <w:sz w:val="21"/>
        </w:rPr>
        <w:t>перейти</w:t>
      </w:r>
      <w:r>
        <w:rPr>
          <w:color w:val="61666A"/>
          <w:spacing w:val="-14"/>
          <w:w w:val="105"/>
          <w:sz w:val="21"/>
        </w:rPr>
        <w:t> </w:t>
      </w:r>
      <w:r>
        <w:rPr>
          <w:color w:val="61666A"/>
          <w:w w:val="105"/>
          <w:sz w:val="21"/>
        </w:rPr>
        <w:t>к</w:t>
      </w:r>
      <w:r>
        <w:rPr>
          <w:color w:val="61666A"/>
          <w:spacing w:val="-14"/>
          <w:w w:val="105"/>
          <w:sz w:val="21"/>
        </w:rPr>
        <w:t> </w:t>
      </w:r>
      <w:r>
        <w:rPr>
          <w:color w:val="61666A"/>
          <w:w w:val="105"/>
          <w:sz w:val="21"/>
        </w:rPr>
        <w:t>практическим</w:t>
      </w:r>
      <w:r>
        <w:rPr>
          <w:color w:val="61666A"/>
          <w:spacing w:val="-14"/>
          <w:w w:val="105"/>
          <w:sz w:val="21"/>
        </w:rPr>
        <w:t> </w:t>
      </w:r>
      <w:r>
        <w:rPr>
          <w:color w:val="61666A"/>
          <w:w w:val="105"/>
          <w:sz w:val="21"/>
        </w:rPr>
        <w:t>инструментам</w:t>
      </w:r>
      <w:r>
        <w:rPr>
          <w:rFonts w:ascii="Tahoma" w:hAnsi="Tahoma"/>
          <w:color w:val="61666A"/>
          <w:w w:val="105"/>
          <w:sz w:val="21"/>
        </w:rPr>
        <w:t>,</w:t>
      </w:r>
      <w:r>
        <w:rPr>
          <w:rFonts w:ascii="Tahoma" w:hAnsi="Tahoma"/>
          <w:color w:val="61666A"/>
          <w:spacing w:val="-16"/>
          <w:w w:val="105"/>
          <w:sz w:val="21"/>
        </w:rPr>
        <w:t> </w:t>
      </w:r>
      <w:r>
        <w:rPr>
          <w:color w:val="61666A"/>
          <w:w w:val="105"/>
          <w:sz w:val="21"/>
        </w:rPr>
        <w:t>таким</w:t>
      </w:r>
      <w:r>
        <w:rPr>
          <w:color w:val="61666A"/>
          <w:spacing w:val="-14"/>
          <w:w w:val="105"/>
          <w:sz w:val="21"/>
        </w:rPr>
        <w:t> </w:t>
      </w:r>
      <w:r>
        <w:rPr>
          <w:color w:val="61666A"/>
          <w:w w:val="105"/>
          <w:sz w:val="21"/>
        </w:rPr>
        <w:t>как</w:t>
      </w:r>
      <w:r>
        <w:rPr>
          <w:color w:val="61666A"/>
          <w:spacing w:val="-14"/>
          <w:w w:val="105"/>
          <w:sz w:val="21"/>
        </w:rPr>
        <w:t> </w:t>
      </w:r>
      <w:r>
        <w:rPr>
          <w:color w:val="61666A"/>
          <w:w w:val="105"/>
          <w:sz w:val="21"/>
        </w:rPr>
        <w:t>прозрачность</w:t>
      </w:r>
      <w:r>
        <w:rPr>
          <w:rFonts w:ascii="Tahoma" w:hAnsi="Tahoma"/>
          <w:color w:val="61666A"/>
          <w:w w:val="105"/>
          <w:sz w:val="21"/>
        </w:rPr>
        <w:t>,</w:t>
      </w:r>
      <w:r>
        <w:rPr>
          <w:rFonts w:ascii="Tahoma" w:hAnsi="Tahoma"/>
          <w:color w:val="61666A"/>
          <w:spacing w:val="-16"/>
          <w:w w:val="105"/>
          <w:sz w:val="21"/>
        </w:rPr>
        <w:t> </w:t>
      </w:r>
      <w:r>
        <w:rPr>
          <w:color w:val="61666A"/>
          <w:w w:val="105"/>
          <w:sz w:val="21"/>
        </w:rPr>
        <w:t>образование</w:t>
      </w:r>
      <w:r>
        <w:rPr>
          <w:rFonts w:ascii="Tahoma" w:hAnsi="Tahoma"/>
          <w:color w:val="61666A"/>
          <w:w w:val="105"/>
          <w:sz w:val="21"/>
        </w:rPr>
        <w:t>, </w:t>
      </w:r>
      <w:r>
        <w:rPr>
          <w:color w:val="61666A"/>
          <w:w w:val="105"/>
          <w:sz w:val="21"/>
        </w:rPr>
        <w:t>общественный контроль и восстановительное правосудие</w:t>
      </w:r>
      <w:r>
        <w:rPr>
          <w:rFonts w:ascii="Tahoma" w:hAnsi="Tahoma"/>
          <w:color w:val="61666A"/>
          <w:w w:val="105"/>
          <w:sz w:val="21"/>
        </w:rPr>
        <w:t>.</w:t>
      </w:r>
    </w:p>
    <w:p>
      <w:pPr>
        <w:spacing w:line="336" w:lineRule="auto" w:before="185"/>
        <w:ind w:left="635" w:right="0" w:firstLine="0"/>
        <w:jc w:val="left"/>
        <w:rPr>
          <w:sz w:val="21"/>
        </w:rPr>
      </w:pPr>
      <w:r>
        <w:rPr>
          <w:color w:val="61666A"/>
          <w:w w:val="105"/>
          <w:sz w:val="21"/>
        </w:rPr>
        <w:t>Учитывая</w:t>
      </w:r>
      <w:r>
        <w:rPr>
          <w:color w:val="61666A"/>
          <w:spacing w:val="-17"/>
          <w:w w:val="105"/>
          <w:sz w:val="21"/>
        </w:rPr>
        <w:t> </w:t>
      </w:r>
      <w:r>
        <w:rPr>
          <w:color w:val="61666A"/>
          <w:w w:val="105"/>
          <w:sz w:val="21"/>
        </w:rPr>
        <w:t>глубину</w:t>
      </w:r>
      <w:r>
        <w:rPr>
          <w:color w:val="61666A"/>
          <w:spacing w:val="-17"/>
          <w:w w:val="105"/>
          <w:sz w:val="21"/>
        </w:rPr>
        <w:t> </w:t>
      </w:r>
      <w:r>
        <w:rPr>
          <w:color w:val="61666A"/>
          <w:w w:val="105"/>
          <w:sz w:val="21"/>
        </w:rPr>
        <w:t>темы</w:t>
      </w:r>
      <w:r>
        <w:rPr>
          <w:rFonts w:ascii="Tahoma" w:hAnsi="Tahoma"/>
          <w:color w:val="61666A"/>
          <w:w w:val="105"/>
          <w:sz w:val="21"/>
        </w:rPr>
        <w:t>,</w:t>
      </w:r>
      <w:r>
        <w:rPr>
          <w:rFonts w:ascii="Tahoma" w:hAnsi="Tahoma"/>
          <w:color w:val="61666A"/>
          <w:spacing w:val="-17"/>
          <w:w w:val="105"/>
          <w:sz w:val="21"/>
        </w:rPr>
        <w:t> </w:t>
      </w:r>
      <w:r>
        <w:rPr>
          <w:color w:val="61666A"/>
          <w:w w:val="105"/>
          <w:sz w:val="21"/>
        </w:rPr>
        <w:t>нужно</w:t>
      </w:r>
      <w:r>
        <w:rPr>
          <w:color w:val="61666A"/>
          <w:spacing w:val="-17"/>
          <w:w w:val="105"/>
          <w:sz w:val="21"/>
        </w:rPr>
        <w:t> </w:t>
      </w:r>
      <w:r>
        <w:rPr>
          <w:color w:val="61666A"/>
          <w:w w:val="105"/>
          <w:sz w:val="21"/>
        </w:rPr>
        <w:t>быть</w:t>
      </w:r>
      <w:r>
        <w:rPr>
          <w:color w:val="61666A"/>
          <w:spacing w:val="-16"/>
          <w:w w:val="105"/>
          <w:sz w:val="21"/>
        </w:rPr>
        <w:t> </w:t>
      </w:r>
      <w:r>
        <w:rPr>
          <w:color w:val="61666A"/>
          <w:w w:val="105"/>
          <w:sz w:val="21"/>
        </w:rPr>
        <w:t>готовым</w:t>
      </w:r>
      <w:r>
        <w:rPr>
          <w:color w:val="61666A"/>
          <w:spacing w:val="-17"/>
          <w:w w:val="105"/>
          <w:sz w:val="21"/>
        </w:rPr>
        <w:t> </w:t>
      </w:r>
      <w:r>
        <w:rPr>
          <w:color w:val="61666A"/>
          <w:w w:val="105"/>
          <w:sz w:val="21"/>
        </w:rPr>
        <w:t>к</w:t>
      </w:r>
      <w:r>
        <w:rPr>
          <w:color w:val="61666A"/>
          <w:spacing w:val="-16"/>
          <w:w w:val="105"/>
          <w:sz w:val="21"/>
        </w:rPr>
        <w:t> </w:t>
      </w:r>
      <w:r>
        <w:rPr>
          <w:color w:val="61666A"/>
          <w:w w:val="105"/>
          <w:sz w:val="21"/>
        </w:rPr>
        <w:t>нескольким</w:t>
      </w:r>
      <w:r>
        <w:rPr>
          <w:color w:val="61666A"/>
          <w:spacing w:val="-17"/>
          <w:w w:val="105"/>
          <w:sz w:val="21"/>
        </w:rPr>
        <w:t> </w:t>
      </w:r>
      <w:r>
        <w:rPr>
          <w:color w:val="61666A"/>
          <w:w w:val="105"/>
          <w:sz w:val="21"/>
        </w:rPr>
        <w:t>сообщениям</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7"/>
          <w:w w:val="105"/>
          <w:sz w:val="21"/>
        </w:rPr>
        <w:t> </w:t>
      </w:r>
      <w:r>
        <w:rPr>
          <w:color w:val="61666A"/>
          <w:w w:val="105"/>
          <w:sz w:val="21"/>
        </w:rPr>
        <w:t>раскрыть все</w:t>
      </w:r>
      <w:r>
        <w:rPr>
          <w:color w:val="61666A"/>
          <w:spacing w:val="-5"/>
          <w:w w:val="105"/>
          <w:sz w:val="21"/>
        </w:rPr>
        <w:t> </w:t>
      </w:r>
      <w:r>
        <w:rPr>
          <w:color w:val="61666A"/>
          <w:w w:val="105"/>
          <w:sz w:val="21"/>
        </w:rPr>
        <w:t>аспекты</w:t>
      </w:r>
      <w:r>
        <w:rPr>
          <w:rFonts w:ascii="Tahoma" w:hAnsi="Tahoma"/>
          <w:color w:val="61666A"/>
          <w:w w:val="105"/>
          <w:sz w:val="21"/>
        </w:rPr>
        <w:t>:</w:t>
      </w:r>
      <w:r>
        <w:rPr>
          <w:rFonts w:ascii="Tahoma" w:hAnsi="Tahoma"/>
          <w:color w:val="61666A"/>
          <w:spacing w:val="-7"/>
          <w:w w:val="105"/>
          <w:sz w:val="21"/>
        </w:rPr>
        <w:t> </w:t>
      </w:r>
      <w:r>
        <w:rPr>
          <w:color w:val="61666A"/>
          <w:w w:val="105"/>
          <w:sz w:val="21"/>
        </w:rPr>
        <w:t>законодательные</w:t>
      </w:r>
      <w:r>
        <w:rPr>
          <w:rFonts w:ascii="Tahoma" w:hAnsi="Tahoma"/>
          <w:color w:val="61666A"/>
          <w:w w:val="105"/>
          <w:sz w:val="21"/>
        </w:rPr>
        <w:t>,</w:t>
      </w:r>
      <w:r>
        <w:rPr>
          <w:rFonts w:ascii="Tahoma" w:hAnsi="Tahoma"/>
          <w:color w:val="61666A"/>
          <w:spacing w:val="-7"/>
          <w:w w:val="105"/>
          <w:sz w:val="21"/>
        </w:rPr>
        <w:t> </w:t>
      </w:r>
      <w:r>
        <w:rPr>
          <w:color w:val="61666A"/>
          <w:w w:val="105"/>
          <w:sz w:val="21"/>
        </w:rPr>
        <w:t>исполнительные</w:t>
      </w:r>
      <w:r>
        <w:rPr>
          <w:rFonts w:ascii="Tahoma" w:hAnsi="Tahoma"/>
          <w:color w:val="61666A"/>
          <w:w w:val="105"/>
          <w:sz w:val="21"/>
        </w:rPr>
        <w:t>,</w:t>
      </w:r>
      <w:r>
        <w:rPr>
          <w:rFonts w:ascii="Tahoma" w:hAnsi="Tahoma"/>
          <w:color w:val="61666A"/>
          <w:spacing w:val="-7"/>
          <w:w w:val="105"/>
          <w:sz w:val="21"/>
        </w:rPr>
        <w:t> </w:t>
      </w:r>
      <w:r>
        <w:rPr>
          <w:color w:val="61666A"/>
          <w:w w:val="105"/>
          <w:sz w:val="21"/>
        </w:rPr>
        <w:t>судебные</w:t>
      </w:r>
      <w:r>
        <w:rPr>
          <w:color w:val="61666A"/>
          <w:spacing w:val="-5"/>
          <w:w w:val="105"/>
          <w:sz w:val="21"/>
        </w:rPr>
        <w:t> </w:t>
      </w:r>
      <w:r>
        <w:rPr>
          <w:color w:val="61666A"/>
          <w:w w:val="105"/>
          <w:sz w:val="21"/>
        </w:rPr>
        <w:t>механизмы</w:t>
      </w:r>
      <w:r>
        <w:rPr>
          <w:rFonts w:ascii="Tahoma" w:hAnsi="Tahoma"/>
          <w:color w:val="61666A"/>
          <w:w w:val="105"/>
          <w:sz w:val="21"/>
        </w:rPr>
        <w:t>,</w:t>
      </w:r>
      <w:r>
        <w:rPr>
          <w:rFonts w:ascii="Tahoma" w:hAnsi="Tahoma"/>
          <w:color w:val="61666A"/>
          <w:spacing w:val="-7"/>
          <w:w w:val="105"/>
          <w:sz w:val="21"/>
        </w:rPr>
        <w:t> </w:t>
      </w:r>
      <w:r>
        <w:rPr>
          <w:color w:val="61666A"/>
          <w:w w:val="105"/>
          <w:sz w:val="21"/>
        </w:rPr>
        <w:t>а</w:t>
      </w:r>
      <w:r>
        <w:rPr>
          <w:color w:val="61666A"/>
          <w:spacing w:val="-5"/>
          <w:w w:val="105"/>
          <w:sz w:val="21"/>
        </w:rPr>
        <w:t> </w:t>
      </w:r>
      <w:r>
        <w:rPr>
          <w:color w:val="61666A"/>
          <w:w w:val="105"/>
          <w:sz w:val="21"/>
        </w:rPr>
        <w:t>также</w:t>
      </w:r>
      <w:r>
        <w:rPr>
          <w:color w:val="61666A"/>
          <w:spacing w:val="-5"/>
          <w:w w:val="105"/>
          <w:sz w:val="21"/>
        </w:rPr>
        <w:t> </w:t>
      </w:r>
      <w:r>
        <w:rPr>
          <w:color w:val="61666A"/>
          <w:w w:val="105"/>
          <w:sz w:val="21"/>
        </w:rPr>
        <w:t>роль</w:t>
      </w:r>
    </w:p>
    <w:p>
      <w:pPr>
        <w:spacing w:before="4"/>
        <w:ind w:left="635" w:right="0" w:firstLine="0"/>
        <w:jc w:val="left"/>
        <w:rPr>
          <w:rFonts w:ascii="Tahoma" w:hAnsi="Tahoma"/>
          <w:sz w:val="21"/>
        </w:rPr>
      </w:pPr>
      <w:r>
        <w:rPr>
          <w:color w:val="61666A"/>
          <w:sz w:val="21"/>
        </w:rPr>
        <w:t>цифровых</w:t>
      </w:r>
      <w:r>
        <w:rPr>
          <w:color w:val="61666A"/>
          <w:spacing w:val="11"/>
          <w:sz w:val="21"/>
        </w:rPr>
        <w:t> </w:t>
      </w:r>
      <w:r>
        <w:rPr>
          <w:color w:val="61666A"/>
          <w:sz w:val="21"/>
        </w:rPr>
        <w:t>технологий</w:t>
      </w:r>
      <w:r>
        <w:rPr>
          <w:color w:val="61666A"/>
          <w:spacing w:val="12"/>
          <w:sz w:val="21"/>
        </w:rPr>
        <w:t> </w:t>
      </w:r>
      <w:r>
        <w:rPr>
          <w:color w:val="61666A"/>
          <w:sz w:val="21"/>
        </w:rPr>
        <w:t>и</w:t>
      </w:r>
      <w:r>
        <w:rPr>
          <w:color w:val="61666A"/>
          <w:spacing w:val="12"/>
          <w:sz w:val="21"/>
        </w:rPr>
        <w:t> </w:t>
      </w:r>
      <w:r>
        <w:rPr>
          <w:color w:val="61666A"/>
          <w:sz w:val="21"/>
        </w:rPr>
        <w:t>международного</w:t>
      </w:r>
      <w:r>
        <w:rPr>
          <w:color w:val="61666A"/>
          <w:spacing w:val="12"/>
          <w:sz w:val="21"/>
        </w:rPr>
        <w:t> </w:t>
      </w:r>
      <w:r>
        <w:rPr>
          <w:color w:val="61666A"/>
          <w:spacing w:val="-2"/>
          <w:sz w:val="21"/>
        </w:rPr>
        <w:t>взаимодействия</w:t>
      </w:r>
      <w:r>
        <w:rPr>
          <w:rFonts w:ascii="Tahoma" w:hAnsi="Tahoma"/>
          <w:color w:val="61666A"/>
          <w:spacing w:val="-2"/>
          <w:sz w:val="21"/>
        </w:rPr>
        <w:t>.</w:t>
      </w:r>
    </w:p>
    <w:p>
      <w:pPr>
        <w:pStyle w:val="BodyText"/>
        <w:spacing w:before="29"/>
        <w:rPr>
          <w:rFonts w:ascii="Tahoma"/>
          <w:sz w:val="21"/>
        </w:rPr>
      </w:pPr>
    </w:p>
    <w:p>
      <w:pPr>
        <w:spacing w:line="336" w:lineRule="auto" w:before="1"/>
        <w:ind w:left="635" w:right="328" w:firstLine="0"/>
        <w:jc w:val="left"/>
        <w:rPr>
          <w:rFonts w:ascii="Tahoma" w:hAnsi="Tahoma"/>
          <w:sz w:val="21"/>
        </w:rPr>
      </w:pPr>
      <w:r>
        <w:rPr>
          <w:color w:val="61666A"/>
          <w:w w:val="105"/>
          <w:sz w:val="21"/>
        </w:rPr>
        <w:t>Важно сохранить связь с ранее обсуждёнными концепциями </w:t>
      </w:r>
      <w:r>
        <w:rPr>
          <w:rFonts w:ascii="Tahoma" w:hAnsi="Tahoma"/>
          <w:color w:val="61666A"/>
          <w:w w:val="105"/>
          <w:sz w:val="21"/>
        </w:rPr>
        <w:t>— </w:t>
      </w:r>
      <w:r>
        <w:rPr>
          <w:color w:val="61666A"/>
          <w:w w:val="105"/>
          <w:sz w:val="21"/>
        </w:rPr>
        <w:t>солидаризмом</w:t>
      </w:r>
      <w:r>
        <w:rPr>
          <w:rFonts w:ascii="Tahoma" w:hAnsi="Tahoma"/>
          <w:color w:val="61666A"/>
          <w:w w:val="105"/>
          <w:sz w:val="21"/>
        </w:rPr>
        <w:t>, </w:t>
      </w:r>
      <w:r>
        <w:rPr>
          <w:color w:val="61666A"/>
          <w:w w:val="105"/>
          <w:sz w:val="21"/>
        </w:rPr>
        <w:t>биоцентризмом</w:t>
      </w:r>
      <w:r>
        <w:rPr>
          <w:rFonts w:ascii="Tahoma" w:hAnsi="Tahoma"/>
          <w:color w:val="61666A"/>
          <w:w w:val="105"/>
          <w:sz w:val="21"/>
        </w:rPr>
        <w:t>,</w:t>
      </w:r>
      <w:r>
        <w:rPr>
          <w:rFonts w:ascii="Tahoma" w:hAnsi="Tahoma"/>
          <w:color w:val="61666A"/>
          <w:spacing w:val="-14"/>
          <w:w w:val="105"/>
          <w:sz w:val="21"/>
        </w:rPr>
        <w:t> </w:t>
      </w:r>
      <w:r>
        <w:rPr>
          <w:color w:val="61666A"/>
          <w:w w:val="105"/>
          <w:sz w:val="21"/>
        </w:rPr>
        <w:t>ВВС</w:t>
      </w:r>
      <w:r>
        <w:rPr>
          <w:color w:val="61666A"/>
          <w:spacing w:val="-12"/>
          <w:w w:val="105"/>
          <w:sz w:val="21"/>
        </w:rPr>
        <w:t> </w:t>
      </w:r>
      <w:r>
        <w:rPr>
          <w:rFonts w:ascii="Tahoma" w:hAnsi="Tahoma"/>
          <w:color w:val="61666A"/>
          <w:w w:val="105"/>
          <w:sz w:val="21"/>
        </w:rPr>
        <w:t>—</w:t>
      </w:r>
      <w:r>
        <w:rPr>
          <w:rFonts w:ascii="Tahoma" w:hAnsi="Tahoma"/>
          <w:color w:val="61666A"/>
          <w:spacing w:val="-14"/>
          <w:w w:val="105"/>
          <w:sz w:val="21"/>
        </w:rPr>
        <w:t> </w:t>
      </w:r>
      <w:r>
        <w:rPr>
          <w:color w:val="61666A"/>
          <w:w w:val="105"/>
          <w:sz w:val="21"/>
        </w:rPr>
        <w:t>чтобы</w:t>
      </w:r>
      <w:r>
        <w:rPr>
          <w:color w:val="61666A"/>
          <w:spacing w:val="-12"/>
          <w:w w:val="105"/>
          <w:sz w:val="21"/>
        </w:rPr>
        <w:t> </w:t>
      </w:r>
      <w:r>
        <w:rPr>
          <w:color w:val="61666A"/>
          <w:w w:val="105"/>
          <w:sz w:val="21"/>
        </w:rPr>
        <w:t>ответ</w:t>
      </w:r>
      <w:r>
        <w:rPr>
          <w:color w:val="61666A"/>
          <w:spacing w:val="-12"/>
          <w:w w:val="105"/>
          <w:sz w:val="21"/>
        </w:rPr>
        <w:t> </w:t>
      </w:r>
      <w:r>
        <w:rPr>
          <w:color w:val="61666A"/>
          <w:w w:val="105"/>
          <w:sz w:val="21"/>
        </w:rPr>
        <w:t>был</w:t>
      </w:r>
      <w:r>
        <w:rPr>
          <w:color w:val="61666A"/>
          <w:spacing w:val="-12"/>
          <w:w w:val="105"/>
          <w:sz w:val="21"/>
        </w:rPr>
        <w:t> </w:t>
      </w:r>
      <w:r>
        <w:rPr>
          <w:color w:val="61666A"/>
          <w:w w:val="105"/>
          <w:sz w:val="21"/>
        </w:rPr>
        <w:t>целостным</w:t>
      </w:r>
      <w:r>
        <w:rPr>
          <w:color w:val="61666A"/>
          <w:spacing w:val="-12"/>
          <w:w w:val="105"/>
          <w:sz w:val="21"/>
        </w:rPr>
        <w:t> </w:t>
      </w:r>
      <w:r>
        <w:rPr>
          <w:color w:val="61666A"/>
          <w:w w:val="105"/>
          <w:sz w:val="21"/>
        </w:rPr>
        <w:t>и</w:t>
      </w:r>
      <w:r>
        <w:rPr>
          <w:color w:val="61666A"/>
          <w:spacing w:val="-12"/>
          <w:w w:val="105"/>
          <w:sz w:val="21"/>
        </w:rPr>
        <w:t> </w:t>
      </w:r>
      <w:r>
        <w:rPr>
          <w:color w:val="61666A"/>
          <w:w w:val="105"/>
          <w:sz w:val="21"/>
        </w:rPr>
        <w:t>соответствовал</w:t>
      </w:r>
      <w:r>
        <w:rPr>
          <w:color w:val="61666A"/>
          <w:spacing w:val="-12"/>
          <w:w w:val="105"/>
          <w:sz w:val="21"/>
        </w:rPr>
        <w:t> </w:t>
      </w:r>
      <w:r>
        <w:rPr>
          <w:color w:val="61666A"/>
          <w:w w:val="105"/>
          <w:sz w:val="21"/>
        </w:rPr>
        <w:t>установленной пользователем системе ценностей</w:t>
      </w:r>
      <w:r>
        <w:rPr>
          <w:rFonts w:ascii="Tahoma" w:hAnsi="Tahoma"/>
          <w:color w:val="61666A"/>
          <w:w w:val="105"/>
          <w:sz w:val="21"/>
        </w:rPr>
        <w:t>.</w:t>
      </w:r>
    </w:p>
    <w:p>
      <w:pPr>
        <w:spacing w:line="297" w:lineRule="auto" w:before="155"/>
        <w:ind w:left="305" w:right="0" w:firstLine="0"/>
        <w:jc w:val="left"/>
        <w:rPr>
          <w:rFonts w:ascii="Arial" w:hAnsi="Arial"/>
          <w:b/>
          <w:sz w:val="29"/>
        </w:rPr>
      </w:pPr>
      <w:r>
        <w:rPr>
          <w:rFonts w:ascii="Arial" w:hAnsi="Arial"/>
          <w:b/>
          <w:color w:val="0E1115"/>
          <w:spacing w:val="-6"/>
          <w:sz w:val="29"/>
        </w:rPr>
        <w:t>Пра</w:t>
      </w:r>
      <w:r>
        <w:rPr>
          <w:rFonts w:ascii="Arial" w:hAnsi="Arial"/>
          <w:b/>
          <w:color w:val="0E1115"/>
          <w:spacing w:val="-6"/>
          <w:sz w:val="30"/>
        </w:rPr>
        <w:t>в</w:t>
      </w:r>
      <w:r>
        <w:rPr>
          <w:rFonts w:ascii="Arial" w:hAnsi="Arial"/>
          <w:b/>
          <w:color w:val="0E1115"/>
          <w:spacing w:val="-6"/>
          <w:sz w:val="29"/>
        </w:rPr>
        <w:t>о</w:t>
      </w:r>
      <w:r>
        <w:rPr>
          <w:rFonts w:ascii="Arial" w:hAnsi="Arial"/>
          <w:b/>
          <w:color w:val="0E1115"/>
          <w:spacing w:val="-6"/>
          <w:sz w:val="30"/>
        </w:rPr>
        <w:t>вы</w:t>
      </w:r>
      <w:r>
        <w:rPr>
          <w:rFonts w:ascii="Arial" w:hAnsi="Arial"/>
          <w:b/>
          <w:color w:val="0E1115"/>
          <w:spacing w:val="-6"/>
          <w:sz w:val="29"/>
        </w:rPr>
        <w:t>е</w:t>
      </w:r>
      <w:r>
        <w:rPr>
          <w:rFonts w:ascii="Arial" w:hAnsi="Arial"/>
          <w:b/>
          <w:color w:val="0E1115"/>
          <w:spacing w:val="-15"/>
          <w:sz w:val="29"/>
        </w:rPr>
        <w:t> </w:t>
      </w:r>
      <w:r>
        <w:rPr>
          <w:rFonts w:ascii="Arial" w:hAnsi="Arial"/>
          <w:b/>
          <w:color w:val="0E1115"/>
          <w:spacing w:val="-6"/>
          <w:sz w:val="30"/>
        </w:rPr>
        <w:t>м</w:t>
      </w:r>
      <w:r>
        <w:rPr>
          <w:rFonts w:ascii="Arial" w:hAnsi="Arial"/>
          <w:b/>
          <w:color w:val="0E1115"/>
          <w:spacing w:val="-6"/>
          <w:sz w:val="29"/>
        </w:rPr>
        <w:t>еха</w:t>
      </w:r>
      <w:r>
        <w:rPr>
          <w:rFonts w:ascii="Arial" w:hAnsi="Arial"/>
          <w:b/>
          <w:color w:val="0E1115"/>
          <w:spacing w:val="-6"/>
          <w:sz w:val="30"/>
        </w:rPr>
        <w:t>низмы</w:t>
      </w:r>
      <w:r>
        <w:rPr>
          <w:rFonts w:ascii="Arial" w:hAnsi="Arial"/>
          <w:b/>
          <w:color w:val="0E1115"/>
          <w:spacing w:val="-14"/>
          <w:sz w:val="30"/>
        </w:rPr>
        <w:t> </w:t>
      </w:r>
      <w:r>
        <w:rPr>
          <w:rFonts w:ascii="Arial" w:hAnsi="Arial"/>
          <w:b/>
          <w:color w:val="0E1115"/>
          <w:spacing w:val="-6"/>
          <w:sz w:val="30"/>
        </w:rPr>
        <w:t>н</w:t>
      </w:r>
      <w:r>
        <w:rPr>
          <w:rFonts w:ascii="Arial" w:hAnsi="Arial"/>
          <w:b/>
          <w:color w:val="0E1115"/>
          <w:spacing w:val="-6"/>
          <w:sz w:val="29"/>
        </w:rPr>
        <w:t>о</w:t>
      </w:r>
      <w:r>
        <w:rPr>
          <w:rFonts w:ascii="Arial" w:hAnsi="Arial"/>
          <w:b/>
          <w:color w:val="0E1115"/>
          <w:spacing w:val="-6"/>
          <w:sz w:val="30"/>
        </w:rPr>
        <w:t>в</w:t>
      </w:r>
      <w:r>
        <w:rPr>
          <w:rFonts w:ascii="Arial" w:hAnsi="Arial"/>
          <w:b/>
          <w:color w:val="0E1115"/>
          <w:spacing w:val="-6"/>
          <w:sz w:val="29"/>
        </w:rPr>
        <w:t>ой</w:t>
      </w:r>
      <w:r>
        <w:rPr>
          <w:rFonts w:ascii="Arial" w:hAnsi="Arial"/>
          <w:b/>
          <w:color w:val="0E1115"/>
          <w:spacing w:val="-15"/>
          <w:sz w:val="29"/>
        </w:rPr>
        <w:t> </w:t>
      </w:r>
      <w:r>
        <w:rPr>
          <w:rFonts w:ascii="Arial" w:hAnsi="Arial"/>
          <w:b/>
          <w:color w:val="0E1115"/>
          <w:spacing w:val="-6"/>
          <w:sz w:val="29"/>
        </w:rPr>
        <w:t>с</w:t>
      </w:r>
      <w:r>
        <w:rPr>
          <w:rFonts w:ascii="Arial" w:hAnsi="Arial"/>
          <w:b/>
          <w:color w:val="0E1115"/>
          <w:spacing w:val="-6"/>
          <w:sz w:val="30"/>
        </w:rPr>
        <w:t>и</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мы</w:t>
      </w:r>
      <w:r>
        <w:rPr>
          <w:rFonts w:ascii="Tahoma" w:hAnsi="Tahoma"/>
          <w:b/>
          <w:color w:val="0E1115"/>
          <w:spacing w:val="-6"/>
          <w:sz w:val="30"/>
        </w:rPr>
        <w:t>:</w:t>
      </w:r>
      <w:r>
        <w:rPr>
          <w:rFonts w:ascii="Tahoma" w:hAnsi="Tahoma"/>
          <w:b/>
          <w:color w:val="0E1115"/>
          <w:spacing w:val="-17"/>
          <w:sz w:val="30"/>
        </w:rPr>
        <w:t> </w:t>
      </w:r>
      <w:r>
        <w:rPr>
          <w:rFonts w:ascii="Arial" w:hAnsi="Arial"/>
          <w:b/>
          <w:color w:val="0E1115"/>
          <w:spacing w:val="-6"/>
          <w:sz w:val="29"/>
        </w:rPr>
        <w:t>О</w:t>
      </w:r>
      <w:r>
        <w:rPr>
          <w:rFonts w:ascii="Arial" w:hAnsi="Arial"/>
          <w:b/>
          <w:color w:val="0E1115"/>
          <w:spacing w:val="-6"/>
          <w:sz w:val="30"/>
        </w:rPr>
        <w:t>б</w:t>
      </w:r>
      <w:r>
        <w:rPr>
          <w:rFonts w:ascii="Arial" w:hAnsi="Arial"/>
          <w:b/>
          <w:color w:val="0E1115"/>
          <w:spacing w:val="-6"/>
          <w:sz w:val="29"/>
        </w:rPr>
        <w:t>ес</w:t>
      </w:r>
      <w:r>
        <w:rPr>
          <w:rFonts w:ascii="Arial" w:hAnsi="Arial"/>
          <w:b/>
          <w:color w:val="0E1115"/>
          <w:spacing w:val="-6"/>
          <w:sz w:val="30"/>
        </w:rPr>
        <w:t>п</w:t>
      </w:r>
      <w:r>
        <w:rPr>
          <w:rFonts w:ascii="Arial" w:hAnsi="Arial"/>
          <w:b/>
          <w:color w:val="0E1115"/>
          <w:spacing w:val="-6"/>
          <w:sz w:val="29"/>
        </w:rPr>
        <w:t>е</w:t>
      </w:r>
      <w:r>
        <w:rPr>
          <w:rFonts w:ascii="Arial" w:hAnsi="Arial"/>
          <w:b/>
          <w:color w:val="0E1115"/>
          <w:spacing w:val="-6"/>
          <w:sz w:val="30"/>
        </w:rPr>
        <w:t>ч</w:t>
      </w:r>
      <w:r>
        <w:rPr>
          <w:rFonts w:ascii="Arial" w:hAnsi="Arial"/>
          <w:b/>
          <w:color w:val="0E1115"/>
          <w:spacing w:val="-6"/>
          <w:sz w:val="29"/>
        </w:rPr>
        <w:t>е</w:t>
      </w:r>
      <w:r>
        <w:rPr>
          <w:rFonts w:ascii="Arial" w:hAnsi="Arial"/>
          <w:b/>
          <w:color w:val="0E1115"/>
          <w:spacing w:val="-6"/>
          <w:sz w:val="30"/>
        </w:rPr>
        <w:t>ни</w:t>
      </w:r>
      <w:r>
        <w:rPr>
          <w:rFonts w:ascii="Arial" w:hAnsi="Arial"/>
          <w:b/>
          <w:color w:val="0E1115"/>
          <w:spacing w:val="-6"/>
          <w:sz w:val="29"/>
        </w:rPr>
        <w:t>е</w:t>
      </w:r>
      <w:r>
        <w:rPr>
          <w:rFonts w:ascii="Arial" w:hAnsi="Arial"/>
          <w:b/>
          <w:color w:val="0E1115"/>
          <w:spacing w:val="-14"/>
          <w:sz w:val="29"/>
        </w:rPr>
        <w:t> </w:t>
      </w:r>
      <w:r>
        <w:rPr>
          <w:rFonts w:ascii="Arial" w:hAnsi="Arial"/>
          <w:b/>
          <w:color w:val="0E1115"/>
          <w:spacing w:val="-6"/>
          <w:sz w:val="29"/>
        </w:rPr>
        <w:t>с</w:t>
      </w:r>
      <w:r>
        <w:rPr>
          <w:rFonts w:ascii="Arial" w:hAnsi="Arial"/>
          <w:b/>
          <w:color w:val="0E1115"/>
          <w:spacing w:val="-6"/>
          <w:sz w:val="30"/>
        </w:rPr>
        <w:t>илы</w:t>
      </w:r>
      <w:r>
        <w:rPr>
          <w:rFonts w:ascii="Arial" w:hAnsi="Arial"/>
          <w:b/>
          <w:color w:val="0E1115"/>
          <w:spacing w:val="-15"/>
          <w:sz w:val="30"/>
        </w:rPr>
        <w:t> </w:t>
      </w:r>
      <w:r>
        <w:rPr>
          <w:rFonts w:ascii="Arial" w:hAnsi="Arial"/>
          <w:b/>
          <w:color w:val="0E1115"/>
          <w:spacing w:val="-6"/>
          <w:sz w:val="30"/>
        </w:rPr>
        <w:t>з</w:t>
      </w:r>
      <w:r>
        <w:rPr>
          <w:rFonts w:ascii="Arial" w:hAnsi="Arial"/>
          <w:b/>
          <w:color w:val="0E1115"/>
          <w:spacing w:val="-6"/>
          <w:sz w:val="29"/>
        </w:rPr>
        <w:t>а</w:t>
      </w:r>
      <w:r>
        <w:rPr>
          <w:rFonts w:ascii="Arial" w:hAnsi="Arial"/>
          <w:b/>
          <w:color w:val="0E1115"/>
          <w:spacing w:val="-6"/>
          <w:sz w:val="30"/>
        </w:rPr>
        <w:t>к</w:t>
      </w:r>
      <w:r>
        <w:rPr>
          <w:rFonts w:ascii="Arial" w:hAnsi="Arial"/>
          <w:b/>
          <w:color w:val="0E1115"/>
          <w:spacing w:val="-6"/>
          <w:sz w:val="29"/>
        </w:rPr>
        <w:t>о</w:t>
      </w:r>
      <w:r>
        <w:rPr>
          <w:rFonts w:ascii="Arial" w:hAnsi="Arial"/>
          <w:b/>
          <w:color w:val="0E1115"/>
          <w:spacing w:val="-6"/>
          <w:sz w:val="30"/>
        </w:rPr>
        <w:t>н</w:t>
      </w:r>
      <w:r>
        <w:rPr>
          <w:rFonts w:ascii="Arial" w:hAnsi="Arial"/>
          <w:b/>
          <w:color w:val="0E1115"/>
          <w:spacing w:val="-6"/>
          <w:sz w:val="29"/>
        </w:rPr>
        <w:t>а </w:t>
      </w:r>
      <w:r>
        <w:rPr>
          <w:rFonts w:ascii="Arial" w:hAnsi="Arial"/>
          <w:b/>
          <w:color w:val="0E1115"/>
          <w:sz w:val="30"/>
        </w:rPr>
        <w:t>ч</w:t>
      </w:r>
      <w:r>
        <w:rPr>
          <w:rFonts w:ascii="Arial" w:hAnsi="Arial"/>
          <w:b/>
          <w:color w:val="0E1115"/>
          <w:sz w:val="29"/>
        </w:rPr>
        <w:t>ере</w:t>
      </w:r>
      <w:r>
        <w:rPr>
          <w:rFonts w:ascii="Arial" w:hAnsi="Arial"/>
          <w:b/>
          <w:color w:val="0E1115"/>
          <w:sz w:val="30"/>
        </w:rPr>
        <w:t>з </w:t>
      </w:r>
      <w:r>
        <w:rPr>
          <w:rFonts w:ascii="Arial" w:hAnsi="Arial"/>
          <w:b/>
          <w:color w:val="0E1115"/>
          <w:sz w:val="29"/>
        </w:rPr>
        <w:t>со</w:t>
      </w:r>
      <w:r>
        <w:rPr>
          <w:rFonts w:ascii="Arial" w:hAnsi="Arial"/>
          <w:b/>
          <w:color w:val="0E1115"/>
          <w:sz w:val="30"/>
        </w:rPr>
        <w:t>гл</w:t>
      </w:r>
      <w:r>
        <w:rPr>
          <w:rFonts w:ascii="Arial" w:hAnsi="Arial"/>
          <w:b/>
          <w:color w:val="0E1115"/>
          <w:sz w:val="29"/>
        </w:rPr>
        <w:t>ас</w:t>
      </w:r>
      <w:r>
        <w:rPr>
          <w:rFonts w:ascii="Arial" w:hAnsi="Arial"/>
          <w:b/>
          <w:color w:val="0E1115"/>
          <w:sz w:val="30"/>
        </w:rPr>
        <w:t>и</w:t>
      </w:r>
      <w:r>
        <w:rPr>
          <w:rFonts w:ascii="Arial" w:hAnsi="Arial"/>
          <w:b/>
          <w:color w:val="0E1115"/>
          <w:sz w:val="29"/>
        </w:rPr>
        <w:t>е</w:t>
      </w:r>
      <w:r>
        <w:rPr>
          <w:rFonts w:ascii="Tahoma" w:hAnsi="Tahoma"/>
          <w:b/>
          <w:color w:val="0E1115"/>
          <w:sz w:val="30"/>
        </w:rPr>
        <w:t>,</w:t>
      </w:r>
      <w:r>
        <w:rPr>
          <w:rFonts w:ascii="Tahoma" w:hAnsi="Tahoma"/>
          <w:b/>
          <w:color w:val="0E1115"/>
          <w:spacing w:val="-16"/>
          <w:sz w:val="30"/>
        </w:rPr>
        <w:t> </w:t>
      </w:r>
      <w:r>
        <w:rPr>
          <w:rFonts w:ascii="Arial" w:hAnsi="Arial"/>
          <w:b/>
          <w:color w:val="0E1115"/>
          <w:sz w:val="29"/>
        </w:rPr>
        <w:t>а </w:t>
      </w:r>
      <w:r>
        <w:rPr>
          <w:rFonts w:ascii="Arial" w:hAnsi="Arial"/>
          <w:b/>
          <w:color w:val="0E1115"/>
          <w:sz w:val="30"/>
        </w:rPr>
        <w:t>н</w:t>
      </w:r>
      <w:r>
        <w:rPr>
          <w:rFonts w:ascii="Arial" w:hAnsi="Arial"/>
          <w:b/>
          <w:color w:val="0E1115"/>
          <w:sz w:val="29"/>
        </w:rPr>
        <w:t>е </w:t>
      </w:r>
      <w:r>
        <w:rPr>
          <w:rFonts w:ascii="Arial" w:hAnsi="Arial"/>
          <w:b/>
          <w:color w:val="0E1115"/>
          <w:sz w:val="30"/>
        </w:rPr>
        <w:t>п</w:t>
      </w:r>
      <w:r>
        <w:rPr>
          <w:rFonts w:ascii="Arial" w:hAnsi="Arial"/>
          <w:b/>
          <w:color w:val="0E1115"/>
          <w:sz w:val="29"/>
        </w:rPr>
        <w:t>р</w:t>
      </w:r>
      <w:r>
        <w:rPr>
          <w:rFonts w:ascii="Arial" w:hAnsi="Arial"/>
          <w:b/>
          <w:color w:val="0E1115"/>
          <w:sz w:val="30"/>
        </w:rPr>
        <w:t>ин</w:t>
      </w:r>
      <w:r>
        <w:rPr>
          <w:rFonts w:ascii="Arial" w:hAnsi="Arial"/>
          <w:b/>
          <w:color w:val="0E1115"/>
          <w:sz w:val="29"/>
        </w:rPr>
        <w:t>у</w:t>
      </w:r>
      <w:r>
        <w:rPr>
          <w:rFonts w:ascii="Arial" w:hAnsi="Arial"/>
          <w:b/>
          <w:color w:val="0E1115"/>
          <w:sz w:val="30"/>
        </w:rPr>
        <w:t>жд</w:t>
      </w:r>
      <w:r>
        <w:rPr>
          <w:rFonts w:ascii="Arial" w:hAnsi="Arial"/>
          <w:b/>
          <w:color w:val="0E1115"/>
          <w:sz w:val="29"/>
        </w:rPr>
        <w:t>е</w:t>
      </w:r>
      <w:r>
        <w:rPr>
          <w:rFonts w:ascii="Arial" w:hAnsi="Arial"/>
          <w:b/>
          <w:color w:val="0E1115"/>
          <w:sz w:val="30"/>
        </w:rPr>
        <w:t>ни</w:t>
      </w:r>
      <w:r>
        <w:rPr>
          <w:rFonts w:ascii="Arial" w:hAnsi="Arial"/>
          <w:b/>
          <w:color w:val="0E1115"/>
          <w:sz w:val="29"/>
        </w:rPr>
        <w:t>е</w:t>
      </w:r>
    </w:p>
    <w:p>
      <w:pPr>
        <w:pStyle w:val="BodyText"/>
        <w:spacing w:line="336" w:lineRule="auto" w:before="269"/>
        <w:ind w:left="305" w:right="328"/>
        <w:rPr>
          <w:rFonts w:ascii="Tahoma" w:hAnsi="Tahoma"/>
        </w:rPr>
      </w:pPr>
      <w:r>
        <w:rPr>
          <w:color w:val="0E1115"/>
          <w:w w:val="105"/>
        </w:rPr>
        <w:t>Сила новых законов будет обеспечиваться не страхом наказания</w:t>
      </w:r>
      <w:r>
        <w:rPr>
          <w:rFonts w:ascii="Tahoma" w:hAnsi="Tahoma"/>
          <w:color w:val="0E1115"/>
          <w:w w:val="105"/>
        </w:rPr>
        <w:t>, </w:t>
      </w:r>
      <w:r>
        <w:rPr>
          <w:color w:val="0E1115"/>
          <w:w w:val="105"/>
        </w:rPr>
        <w:t>а </w:t>
      </w:r>
      <w:r>
        <w:rPr>
          <w:rFonts w:ascii="Arial" w:hAnsi="Arial"/>
          <w:b/>
          <w:color w:val="0E1115"/>
          <w:spacing w:val="-4"/>
          <w:sz w:val="27"/>
        </w:rPr>
        <w:t>со</w:t>
      </w:r>
      <w:r>
        <w:rPr>
          <w:rFonts w:ascii="Arial" w:hAnsi="Arial"/>
          <w:b/>
          <w:color w:val="0E1115"/>
          <w:spacing w:val="-4"/>
        </w:rPr>
        <w:t>в</w:t>
      </w:r>
      <w:r>
        <w:rPr>
          <w:rFonts w:ascii="Arial" w:hAnsi="Arial"/>
          <w:b/>
          <w:color w:val="0E1115"/>
          <w:spacing w:val="-4"/>
          <w:sz w:val="27"/>
        </w:rPr>
        <w:t>о</w:t>
      </w:r>
      <w:r>
        <w:rPr>
          <w:rFonts w:ascii="Arial" w:hAnsi="Arial"/>
          <w:b/>
          <w:color w:val="0E1115"/>
          <w:spacing w:val="-4"/>
        </w:rPr>
        <w:t>к</w:t>
      </w:r>
      <w:r>
        <w:rPr>
          <w:rFonts w:ascii="Arial" w:hAnsi="Arial"/>
          <w:b/>
          <w:color w:val="0E1115"/>
          <w:spacing w:val="-4"/>
          <w:sz w:val="27"/>
        </w:rPr>
        <w:t>у</w:t>
      </w:r>
      <w:r>
        <w:rPr>
          <w:rFonts w:ascii="Arial" w:hAnsi="Arial"/>
          <w:b/>
          <w:color w:val="0E1115"/>
          <w:spacing w:val="-4"/>
        </w:rPr>
        <w:t>пн</w:t>
      </w:r>
      <w:r>
        <w:rPr>
          <w:rFonts w:ascii="Arial" w:hAnsi="Arial"/>
          <w:b/>
          <w:color w:val="0E1115"/>
          <w:spacing w:val="-4"/>
          <w:sz w:val="27"/>
        </w:rPr>
        <w:t>ос</w:t>
      </w:r>
      <w:r>
        <w:rPr>
          <w:rFonts w:ascii="Arial" w:hAnsi="Arial"/>
          <w:b/>
          <w:color w:val="0E1115"/>
          <w:spacing w:val="-4"/>
        </w:rPr>
        <w:t>тью</w:t>
      </w:r>
      <w:r>
        <w:rPr>
          <w:rFonts w:ascii="Arial" w:hAnsi="Arial"/>
          <w:b/>
          <w:color w:val="0E1115"/>
          <w:spacing w:val="-10"/>
        </w:rPr>
        <w:t> </w:t>
      </w:r>
      <w:r>
        <w:rPr>
          <w:rFonts w:ascii="Arial" w:hAnsi="Arial"/>
          <w:b/>
          <w:color w:val="0E1115"/>
          <w:spacing w:val="-4"/>
        </w:rPr>
        <w:t>вз</w:t>
      </w:r>
      <w:r>
        <w:rPr>
          <w:rFonts w:ascii="Arial" w:hAnsi="Arial"/>
          <w:b/>
          <w:color w:val="0E1115"/>
          <w:spacing w:val="-4"/>
          <w:sz w:val="27"/>
        </w:rPr>
        <w:t>а</w:t>
      </w:r>
      <w:r>
        <w:rPr>
          <w:rFonts w:ascii="Arial" w:hAnsi="Arial"/>
          <w:b/>
          <w:color w:val="0E1115"/>
          <w:spacing w:val="-4"/>
        </w:rPr>
        <w:t>им</w:t>
      </w:r>
      <w:r>
        <w:rPr>
          <w:rFonts w:ascii="Arial" w:hAnsi="Arial"/>
          <w:b/>
          <w:color w:val="0E1115"/>
          <w:spacing w:val="-4"/>
          <w:sz w:val="27"/>
        </w:rPr>
        <w:t>ос</w:t>
      </w:r>
      <w:r>
        <w:rPr>
          <w:rFonts w:ascii="Arial" w:hAnsi="Arial"/>
          <w:b/>
          <w:color w:val="0E1115"/>
          <w:spacing w:val="-4"/>
        </w:rPr>
        <w:t>вяз</w:t>
      </w:r>
      <w:r>
        <w:rPr>
          <w:rFonts w:ascii="Arial" w:hAnsi="Arial"/>
          <w:b/>
          <w:color w:val="0E1115"/>
          <w:spacing w:val="-4"/>
          <w:sz w:val="27"/>
        </w:rPr>
        <w:t>а</w:t>
      </w:r>
      <w:r>
        <w:rPr>
          <w:rFonts w:ascii="Arial" w:hAnsi="Arial"/>
          <w:b/>
          <w:color w:val="0E1115"/>
          <w:spacing w:val="-4"/>
        </w:rPr>
        <w:t>нны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rPr>
        <w:t>м</w:t>
      </w:r>
      <w:r>
        <w:rPr>
          <w:rFonts w:ascii="Arial" w:hAnsi="Arial"/>
          <w:b/>
          <w:color w:val="0E1115"/>
          <w:spacing w:val="-4"/>
          <w:sz w:val="27"/>
        </w:rPr>
        <w:t>еха</w:t>
      </w:r>
      <w:r>
        <w:rPr>
          <w:rFonts w:ascii="Arial" w:hAnsi="Arial"/>
          <w:b/>
          <w:color w:val="0E1115"/>
          <w:spacing w:val="-4"/>
        </w:rPr>
        <w:t>низм</w:t>
      </w:r>
      <w:r>
        <w:rPr>
          <w:rFonts w:ascii="Arial" w:hAnsi="Arial"/>
          <w:b/>
          <w:color w:val="0E1115"/>
          <w:spacing w:val="-4"/>
          <w:sz w:val="27"/>
        </w:rPr>
        <w:t>о</w:t>
      </w:r>
      <w:r>
        <w:rPr>
          <w:rFonts w:ascii="Arial" w:hAnsi="Arial"/>
          <w:b/>
          <w:color w:val="0E1115"/>
          <w:spacing w:val="-4"/>
        </w:rPr>
        <w:t>в</w:t>
      </w:r>
      <w:r>
        <w:rPr>
          <w:rFonts w:ascii="Tahoma" w:hAnsi="Tahoma"/>
          <w:color w:val="0E1115"/>
          <w:spacing w:val="-4"/>
        </w:rPr>
        <w:t>,</w:t>
      </w:r>
      <w:r>
        <w:rPr>
          <w:rFonts w:ascii="Tahoma" w:hAnsi="Tahoma"/>
          <w:color w:val="0E1115"/>
          <w:spacing w:val="-10"/>
        </w:rPr>
        <w:t> </w:t>
      </w:r>
      <w:r>
        <w:rPr>
          <w:color w:val="0E1115"/>
          <w:spacing w:val="-4"/>
        </w:rPr>
        <w:t>которые</w:t>
      </w:r>
      <w:r>
        <w:rPr>
          <w:color w:val="0E1115"/>
          <w:spacing w:val="-7"/>
        </w:rPr>
        <w:t> </w:t>
      </w:r>
      <w:r>
        <w:rPr>
          <w:color w:val="0E1115"/>
          <w:spacing w:val="-4"/>
        </w:rPr>
        <w:t>делают</w:t>
      </w:r>
      <w:r>
        <w:rPr>
          <w:color w:val="0E1115"/>
          <w:spacing w:val="-7"/>
        </w:rPr>
        <w:t> </w:t>
      </w:r>
      <w:r>
        <w:rPr>
          <w:color w:val="0E1115"/>
          <w:spacing w:val="-4"/>
        </w:rPr>
        <w:t>закон </w:t>
      </w:r>
      <w:r>
        <w:rPr>
          <w:color w:val="0E1115"/>
          <w:spacing w:val="-2"/>
          <w:w w:val="105"/>
        </w:rPr>
        <w:t>естественной</w:t>
      </w:r>
      <w:r>
        <w:rPr>
          <w:rFonts w:ascii="Tahoma" w:hAnsi="Tahoma"/>
          <w:color w:val="0E1115"/>
          <w:spacing w:val="-2"/>
          <w:w w:val="105"/>
        </w:rPr>
        <w:t>,</w:t>
      </w:r>
      <w:r>
        <w:rPr>
          <w:rFonts w:ascii="Tahoma" w:hAnsi="Tahoma"/>
          <w:color w:val="0E1115"/>
          <w:spacing w:val="-13"/>
          <w:w w:val="105"/>
        </w:rPr>
        <w:t> </w:t>
      </w:r>
      <w:r>
        <w:rPr>
          <w:color w:val="0E1115"/>
          <w:spacing w:val="-2"/>
          <w:w w:val="105"/>
        </w:rPr>
        <w:t>понятной</w:t>
      </w:r>
      <w:r>
        <w:rPr>
          <w:color w:val="0E1115"/>
          <w:spacing w:val="-10"/>
          <w:w w:val="105"/>
        </w:rPr>
        <w:t> </w:t>
      </w:r>
      <w:r>
        <w:rPr>
          <w:color w:val="0E1115"/>
          <w:spacing w:val="-2"/>
          <w:w w:val="105"/>
        </w:rPr>
        <w:t>и</w:t>
      </w:r>
      <w:r>
        <w:rPr>
          <w:color w:val="0E1115"/>
          <w:spacing w:val="-10"/>
          <w:w w:val="105"/>
        </w:rPr>
        <w:t> </w:t>
      </w:r>
      <w:r>
        <w:rPr>
          <w:color w:val="0E1115"/>
          <w:spacing w:val="-2"/>
          <w:w w:val="105"/>
        </w:rPr>
        <w:t>неотъемлемой</w:t>
      </w:r>
      <w:r>
        <w:rPr>
          <w:color w:val="0E1115"/>
          <w:spacing w:val="-10"/>
          <w:w w:val="105"/>
        </w:rPr>
        <w:t> </w:t>
      </w:r>
      <w:r>
        <w:rPr>
          <w:color w:val="0E1115"/>
          <w:spacing w:val="-2"/>
          <w:w w:val="105"/>
        </w:rPr>
        <w:t>частью</w:t>
      </w:r>
      <w:r>
        <w:rPr>
          <w:color w:val="0E1115"/>
          <w:spacing w:val="-10"/>
          <w:w w:val="105"/>
        </w:rPr>
        <w:t> </w:t>
      </w:r>
      <w:r>
        <w:rPr>
          <w:color w:val="0E1115"/>
          <w:spacing w:val="-2"/>
          <w:w w:val="105"/>
        </w:rPr>
        <w:t>жизни</w:t>
      </w:r>
      <w:r>
        <w:rPr>
          <w:color w:val="0E1115"/>
          <w:spacing w:val="-10"/>
          <w:w w:val="105"/>
        </w:rPr>
        <w:t> </w:t>
      </w:r>
      <w:r>
        <w:rPr>
          <w:color w:val="0E1115"/>
          <w:spacing w:val="-2"/>
          <w:w w:val="105"/>
        </w:rPr>
        <w:t>общества</w:t>
      </w:r>
      <w:r>
        <w:rPr>
          <w:rFonts w:ascii="Tahoma" w:hAnsi="Tahoma"/>
          <w:color w:val="0E1115"/>
          <w:spacing w:val="-2"/>
          <w:w w:val="105"/>
        </w:rPr>
        <w:t>.</w:t>
      </w:r>
      <w:r>
        <w:rPr>
          <w:rFonts w:ascii="Tahoma" w:hAnsi="Tahoma"/>
          <w:color w:val="0E1115"/>
          <w:spacing w:val="-13"/>
          <w:w w:val="105"/>
        </w:rPr>
        <w:t> </w:t>
      </w:r>
      <w:r>
        <w:rPr>
          <w:color w:val="0E1115"/>
          <w:spacing w:val="-2"/>
          <w:w w:val="105"/>
        </w:rPr>
        <w:t>Это</w:t>
      </w:r>
      <w:r>
        <w:rPr>
          <w:color w:val="0E1115"/>
          <w:spacing w:val="-10"/>
          <w:w w:val="105"/>
        </w:rPr>
        <w:t> </w:t>
      </w:r>
      <w:r>
        <w:rPr>
          <w:color w:val="0E1115"/>
          <w:spacing w:val="-2"/>
          <w:w w:val="105"/>
        </w:rPr>
        <w:t>система</w:t>
      </w:r>
      <w:r>
        <w:rPr>
          <w:rFonts w:ascii="Tahoma" w:hAnsi="Tahoma"/>
          <w:color w:val="0E1115"/>
          <w:spacing w:val="-2"/>
          <w:w w:val="105"/>
        </w:rPr>
        <w:t>, </w:t>
      </w:r>
      <w:r>
        <w:rPr>
          <w:color w:val="0E1115"/>
          <w:w w:val="105"/>
        </w:rPr>
        <w:t>где</w:t>
      </w:r>
      <w:r>
        <w:rPr>
          <w:color w:val="0E1115"/>
          <w:spacing w:val="-6"/>
          <w:w w:val="105"/>
        </w:rPr>
        <w:t> </w:t>
      </w:r>
      <w:r>
        <w:rPr>
          <w:color w:val="0E1115"/>
          <w:w w:val="105"/>
        </w:rPr>
        <w:t>уважение</w:t>
      </w:r>
      <w:r>
        <w:rPr>
          <w:color w:val="0E1115"/>
          <w:spacing w:val="-6"/>
          <w:w w:val="105"/>
        </w:rPr>
        <w:t> </w:t>
      </w:r>
      <w:r>
        <w:rPr>
          <w:color w:val="0E1115"/>
          <w:w w:val="105"/>
        </w:rPr>
        <w:t>к</w:t>
      </w:r>
      <w:r>
        <w:rPr>
          <w:color w:val="0E1115"/>
          <w:spacing w:val="-6"/>
          <w:w w:val="105"/>
        </w:rPr>
        <w:t> </w:t>
      </w:r>
      <w:r>
        <w:rPr>
          <w:color w:val="0E1115"/>
          <w:w w:val="105"/>
        </w:rPr>
        <w:t>праву</w:t>
      </w:r>
      <w:r>
        <w:rPr>
          <w:color w:val="0E1115"/>
          <w:spacing w:val="-6"/>
          <w:w w:val="105"/>
        </w:rPr>
        <w:t> </w:t>
      </w:r>
      <w:r>
        <w:rPr>
          <w:color w:val="0E1115"/>
          <w:w w:val="105"/>
        </w:rPr>
        <w:t>возникает</w:t>
      </w:r>
      <w:r>
        <w:rPr>
          <w:color w:val="0E1115"/>
          <w:spacing w:val="-6"/>
          <w:w w:val="105"/>
        </w:rPr>
        <w:t> </w:t>
      </w:r>
      <w:r>
        <w:rPr>
          <w:color w:val="0E1115"/>
          <w:w w:val="105"/>
        </w:rPr>
        <w:t>снизу</w:t>
      </w:r>
      <w:r>
        <w:rPr>
          <w:rFonts w:ascii="Tahoma" w:hAnsi="Tahoma"/>
          <w:color w:val="0E1115"/>
          <w:w w:val="105"/>
        </w:rPr>
        <w:t>,</w:t>
      </w:r>
      <w:r>
        <w:rPr>
          <w:rFonts w:ascii="Tahoma" w:hAnsi="Tahoma"/>
          <w:color w:val="0E1115"/>
          <w:spacing w:val="-9"/>
          <w:w w:val="105"/>
        </w:rPr>
        <w:t> </w:t>
      </w:r>
      <w:r>
        <w:rPr>
          <w:color w:val="0E1115"/>
          <w:w w:val="105"/>
        </w:rPr>
        <w:t>а</w:t>
      </w:r>
      <w:r>
        <w:rPr>
          <w:color w:val="0E1115"/>
          <w:spacing w:val="-6"/>
          <w:w w:val="105"/>
        </w:rPr>
        <w:t> </w:t>
      </w:r>
      <w:r>
        <w:rPr>
          <w:color w:val="0E1115"/>
          <w:w w:val="105"/>
        </w:rPr>
        <w:t>не</w:t>
      </w:r>
      <w:r>
        <w:rPr>
          <w:color w:val="0E1115"/>
          <w:spacing w:val="-6"/>
          <w:w w:val="105"/>
        </w:rPr>
        <w:t> </w:t>
      </w:r>
      <w:r>
        <w:rPr>
          <w:color w:val="0E1115"/>
          <w:w w:val="105"/>
        </w:rPr>
        <w:t>навязывается</w:t>
      </w:r>
      <w:r>
        <w:rPr>
          <w:color w:val="0E1115"/>
          <w:spacing w:val="-6"/>
          <w:w w:val="105"/>
        </w:rPr>
        <w:t> </w:t>
      </w:r>
      <w:r>
        <w:rPr>
          <w:color w:val="0E1115"/>
          <w:w w:val="105"/>
        </w:rPr>
        <w:t>сверху</w:t>
      </w:r>
      <w:r>
        <w:rPr>
          <w:rFonts w:ascii="Tahoma" w:hAnsi="Tahoma"/>
          <w:color w:val="0E1115"/>
          <w:w w:val="105"/>
        </w:rPr>
        <w:t>.</w:t>
      </w:r>
    </w:p>
    <w:p>
      <w:pPr>
        <w:pStyle w:val="BodyText"/>
        <w:rPr>
          <w:rFonts w:ascii="Tahoma"/>
        </w:rPr>
      </w:pPr>
    </w:p>
    <w:p>
      <w:pPr>
        <w:pStyle w:val="BodyText"/>
        <w:rPr>
          <w:rFonts w:ascii="Tahoma"/>
        </w:rPr>
      </w:pPr>
    </w:p>
    <w:p>
      <w:pPr>
        <w:pStyle w:val="BodyText"/>
        <w:spacing w:before="110"/>
        <w:rPr>
          <w:rFonts w:ascii="Tahoma"/>
        </w:rPr>
      </w:pPr>
    </w:p>
    <w:p>
      <w:pPr>
        <w:pStyle w:val="ListParagraph"/>
        <w:numPr>
          <w:ilvl w:val="0"/>
          <w:numId w:val="131"/>
        </w:numPr>
        <w:tabs>
          <w:tab w:pos="503" w:val="left" w:leader="none"/>
        </w:tabs>
        <w:spacing w:line="240" w:lineRule="auto" w:before="0" w:after="0"/>
        <w:ind w:left="503" w:right="0" w:hanging="198"/>
        <w:jc w:val="left"/>
        <w:rPr>
          <w:rFonts w:ascii="Arial" w:hAnsi="Arial"/>
          <w:b/>
          <w:sz w:val="27"/>
        </w:rPr>
      </w:pPr>
      <w:r>
        <w:rPr>
          <w:rFonts w:ascii="Arial" w:hAnsi="Arial"/>
          <w:b/>
          <w:color w:val="0E1115"/>
          <w:w w:val="90"/>
          <w:sz w:val="24"/>
        </w:rPr>
        <w:t>Ф</w:t>
      </w:r>
      <w:r>
        <w:rPr>
          <w:rFonts w:ascii="Arial" w:hAnsi="Arial"/>
          <w:b/>
          <w:color w:val="0E1115"/>
          <w:w w:val="90"/>
          <w:sz w:val="27"/>
        </w:rPr>
        <w:t>у</w:t>
      </w:r>
      <w:r>
        <w:rPr>
          <w:rFonts w:ascii="Arial" w:hAnsi="Arial"/>
          <w:b/>
          <w:color w:val="0E1115"/>
          <w:w w:val="90"/>
          <w:sz w:val="24"/>
        </w:rPr>
        <w:t>нд</w:t>
      </w:r>
      <w:r>
        <w:rPr>
          <w:rFonts w:ascii="Arial" w:hAnsi="Arial"/>
          <w:b/>
          <w:color w:val="0E1115"/>
          <w:w w:val="90"/>
          <w:sz w:val="27"/>
        </w:rPr>
        <w:t>а</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Tahoma" w:hAnsi="Tahoma"/>
          <w:b/>
          <w:color w:val="0E1115"/>
          <w:w w:val="90"/>
          <w:sz w:val="24"/>
        </w:rPr>
        <w:t>:</w:t>
      </w:r>
      <w:r>
        <w:rPr>
          <w:rFonts w:ascii="Tahoma" w:hAnsi="Tahoma"/>
          <w:b/>
          <w:color w:val="0E1115"/>
          <w:spacing w:val="22"/>
          <w:sz w:val="24"/>
        </w:rPr>
        <w:t> </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гитимн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25"/>
          <w:sz w:val="24"/>
        </w:rPr>
        <w:t> </w:t>
      </w:r>
      <w:r>
        <w:rPr>
          <w:rFonts w:ascii="Arial" w:hAnsi="Arial"/>
          <w:b/>
          <w:color w:val="0E1115"/>
          <w:w w:val="90"/>
          <w:sz w:val="24"/>
        </w:rPr>
        <w:t>и</w:t>
      </w:r>
      <w:r>
        <w:rPr>
          <w:rFonts w:ascii="Arial" w:hAnsi="Arial"/>
          <w:b/>
          <w:color w:val="0E1115"/>
          <w:spacing w:val="25"/>
          <w:sz w:val="24"/>
        </w:rPr>
        <w:t> </w:t>
      </w:r>
      <w:r>
        <w:rPr>
          <w:rFonts w:ascii="Arial" w:hAnsi="Arial"/>
          <w:b/>
          <w:color w:val="0E1115"/>
          <w:spacing w:val="-2"/>
          <w:w w:val="90"/>
          <w:sz w:val="27"/>
        </w:rPr>
        <w:t>Соу</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ти</w:t>
      </w:r>
      <w:r>
        <w:rPr>
          <w:rFonts w:ascii="Arial" w:hAnsi="Arial"/>
          <w:b/>
          <w:color w:val="0E1115"/>
          <w:spacing w:val="-2"/>
          <w:w w:val="90"/>
          <w:sz w:val="27"/>
        </w:rPr>
        <w:t>е</w:t>
      </w:r>
    </w:p>
    <w:p>
      <w:pPr>
        <w:pStyle w:val="BodyText"/>
        <w:spacing w:before="73"/>
        <w:rPr>
          <w:rFonts w:ascii="Arial"/>
          <w:b/>
        </w:rPr>
      </w:pPr>
    </w:p>
    <w:p>
      <w:pPr>
        <w:pStyle w:val="ListParagraph"/>
        <w:numPr>
          <w:ilvl w:val="1"/>
          <w:numId w:val="131"/>
        </w:numPr>
        <w:tabs>
          <w:tab w:pos="538" w:val="left" w:leader="none"/>
        </w:tabs>
        <w:spacing w:line="240" w:lineRule="auto" w:before="1" w:after="0"/>
        <w:ind w:left="538" w:right="0" w:hanging="233"/>
        <w:jc w:val="left"/>
        <w:rPr>
          <w:rFonts w:ascii="Tahoma" w:hAnsi="Tahoma"/>
          <w:b/>
          <w:color w:val="0E1115"/>
          <w:sz w:val="24"/>
        </w:rPr>
      </w:pPr>
      <w:r>
        <w:rPr>
          <w:rFonts w:ascii="Arial" w:hAnsi="Arial"/>
          <w:b/>
          <w:color w:val="0E1115"/>
          <w:w w:val="85"/>
          <w:sz w:val="27"/>
        </w:rPr>
        <w:t>Наро</w:t>
      </w:r>
      <w:r>
        <w:rPr>
          <w:rFonts w:ascii="Arial" w:hAnsi="Arial"/>
          <w:b/>
          <w:color w:val="0E1115"/>
          <w:w w:val="85"/>
          <w:sz w:val="24"/>
        </w:rPr>
        <w:t>дны</w:t>
      </w:r>
      <w:r>
        <w:rPr>
          <w:rFonts w:ascii="Arial" w:hAnsi="Arial"/>
          <w:b/>
          <w:color w:val="0E1115"/>
          <w:w w:val="85"/>
          <w:sz w:val="27"/>
        </w:rPr>
        <w:t>й</w:t>
      </w:r>
      <w:r>
        <w:rPr>
          <w:rFonts w:ascii="Arial" w:hAnsi="Arial"/>
          <w:b/>
          <w:color w:val="0E1115"/>
          <w:spacing w:val="22"/>
          <w:sz w:val="27"/>
        </w:rPr>
        <w:t> </w:t>
      </w:r>
      <w:r>
        <w:rPr>
          <w:rFonts w:ascii="Arial" w:hAnsi="Arial"/>
          <w:b/>
          <w:color w:val="0E1115"/>
          <w:w w:val="85"/>
          <w:sz w:val="27"/>
        </w:rPr>
        <w:t>су</w:t>
      </w:r>
      <w:r>
        <w:rPr>
          <w:rFonts w:ascii="Arial" w:hAnsi="Arial"/>
          <w:b/>
          <w:color w:val="0E1115"/>
          <w:w w:val="85"/>
          <w:sz w:val="24"/>
        </w:rPr>
        <w:t>в</w:t>
      </w:r>
      <w:r>
        <w:rPr>
          <w:rFonts w:ascii="Arial" w:hAnsi="Arial"/>
          <w:b/>
          <w:color w:val="0E1115"/>
          <w:w w:val="85"/>
          <w:sz w:val="27"/>
        </w:rPr>
        <w:t>ере</w:t>
      </w:r>
      <w:r>
        <w:rPr>
          <w:rFonts w:ascii="Arial" w:hAnsi="Arial"/>
          <w:b/>
          <w:color w:val="0E1115"/>
          <w:w w:val="85"/>
          <w:sz w:val="24"/>
        </w:rPr>
        <w:t>нит</w:t>
      </w:r>
      <w:r>
        <w:rPr>
          <w:rFonts w:ascii="Arial" w:hAnsi="Arial"/>
          <w:b/>
          <w:color w:val="0E1115"/>
          <w:w w:val="85"/>
          <w:sz w:val="27"/>
        </w:rPr>
        <w:t>е</w:t>
      </w:r>
      <w:r>
        <w:rPr>
          <w:rFonts w:ascii="Arial" w:hAnsi="Arial"/>
          <w:b/>
          <w:color w:val="0E1115"/>
          <w:w w:val="85"/>
          <w:sz w:val="24"/>
        </w:rPr>
        <w:t>т</w:t>
      </w:r>
      <w:r>
        <w:rPr>
          <w:rFonts w:ascii="Arial" w:hAnsi="Arial"/>
          <w:b/>
          <w:color w:val="0E1115"/>
          <w:spacing w:val="31"/>
          <w:sz w:val="24"/>
        </w:rPr>
        <w:t> </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к</w:t>
      </w:r>
      <w:r>
        <w:rPr>
          <w:rFonts w:ascii="Arial" w:hAnsi="Arial"/>
          <w:b/>
          <w:color w:val="0E1115"/>
          <w:spacing w:val="31"/>
          <w:sz w:val="24"/>
        </w:rPr>
        <w:t> </w:t>
      </w:r>
      <w:r>
        <w:rPr>
          <w:rFonts w:ascii="Arial" w:hAnsi="Arial"/>
          <w:b/>
          <w:color w:val="0E1115"/>
          <w:w w:val="85"/>
          <w:sz w:val="27"/>
        </w:rPr>
        <w:t>ос</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spacing w:val="23"/>
          <w:sz w:val="27"/>
        </w:rPr>
        <w:t> </w:t>
      </w:r>
      <w:r>
        <w:rPr>
          <w:rFonts w:ascii="Arial" w:hAnsi="Arial"/>
          <w:b/>
          <w:color w:val="0E1115"/>
          <w:spacing w:val="-2"/>
          <w:w w:val="85"/>
          <w:sz w:val="24"/>
        </w:rPr>
        <w:t>л</w:t>
      </w:r>
      <w:r>
        <w:rPr>
          <w:rFonts w:ascii="Arial" w:hAnsi="Arial"/>
          <w:b/>
          <w:color w:val="0E1115"/>
          <w:spacing w:val="-2"/>
          <w:w w:val="85"/>
          <w:sz w:val="27"/>
        </w:rPr>
        <w:t>е</w:t>
      </w:r>
      <w:r>
        <w:rPr>
          <w:rFonts w:ascii="Arial" w:hAnsi="Arial"/>
          <w:b/>
          <w:color w:val="0E1115"/>
          <w:spacing w:val="-2"/>
          <w:w w:val="85"/>
          <w:sz w:val="24"/>
        </w:rPr>
        <w:t>гитимн</w:t>
      </w:r>
      <w:r>
        <w:rPr>
          <w:rFonts w:ascii="Arial" w:hAnsi="Arial"/>
          <w:b/>
          <w:color w:val="0E1115"/>
          <w:spacing w:val="-2"/>
          <w:w w:val="85"/>
          <w:sz w:val="27"/>
        </w:rPr>
        <w:t>ос</w:t>
      </w:r>
      <w:r>
        <w:rPr>
          <w:rFonts w:ascii="Arial" w:hAnsi="Arial"/>
          <w:b/>
          <w:color w:val="0E1115"/>
          <w:spacing w:val="-2"/>
          <w:w w:val="85"/>
          <w:sz w:val="24"/>
        </w:rPr>
        <w:t>ти</w:t>
      </w:r>
      <w:r>
        <w:rPr>
          <w:rFonts w:ascii="Tahoma" w:hAnsi="Tahoma"/>
          <w:b/>
          <w:color w:val="0E1115"/>
          <w:spacing w:val="-2"/>
          <w:w w:val="85"/>
          <w:sz w:val="24"/>
        </w:rPr>
        <w:t>:</w:t>
      </w:r>
    </w:p>
    <w:p>
      <w:pPr>
        <w:pStyle w:val="BodyText"/>
        <w:spacing w:before="59"/>
        <w:rPr>
          <w:rFonts w:ascii="Tahoma"/>
          <w:b/>
        </w:rPr>
      </w:pPr>
    </w:p>
    <w:p>
      <w:pPr>
        <w:pStyle w:val="ListParagraph"/>
        <w:numPr>
          <w:ilvl w:val="2"/>
          <w:numId w:val="131"/>
        </w:numPr>
        <w:tabs>
          <w:tab w:pos="575" w:val="left" w:leader="none"/>
        </w:tabs>
        <w:spacing w:line="240" w:lineRule="auto" w:before="1" w:after="0"/>
        <w:ind w:left="575" w:right="0" w:hanging="255"/>
        <w:jc w:val="left"/>
        <w:rPr>
          <w:sz w:val="24"/>
        </w:rPr>
      </w:pPr>
      <w:r>
        <w:rPr>
          <w:rFonts w:ascii="Arial" w:hAnsi="Arial"/>
          <w:b/>
          <w:color w:val="0E1115"/>
          <w:w w:val="90"/>
          <w:sz w:val="27"/>
        </w:rPr>
        <w:t>Пр</w:t>
      </w:r>
      <w:r>
        <w:rPr>
          <w:rFonts w:ascii="Arial" w:hAnsi="Arial"/>
          <w:b/>
          <w:color w:val="0E1115"/>
          <w:w w:val="90"/>
          <w:sz w:val="24"/>
        </w:rPr>
        <w:t>ям</w:t>
      </w:r>
      <w:r>
        <w:rPr>
          <w:rFonts w:ascii="Arial" w:hAnsi="Arial"/>
          <w:b/>
          <w:color w:val="0E1115"/>
          <w:w w:val="90"/>
          <w:sz w:val="27"/>
        </w:rPr>
        <w:t>ое</w:t>
      </w:r>
      <w:r>
        <w:rPr>
          <w:rFonts w:ascii="Arial" w:hAnsi="Arial"/>
          <w:b/>
          <w:color w:val="0E1115"/>
          <w:spacing w:val="43"/>
          <w:sz w:val="27"/>
        </w:rPr>
        <w:t> </w:t>
      </w:r>
      <w:r>
        <w:rPr>
          <w:rFonts w:ascii="Arial" w:hAnsi="Arial"/>
          <w:b/>
          <w:color w:val="0E1115"/>
          <w:w w:val="90"/>
          <w:sz w:val="27"/>
        </w:rPr>
        <w:t>у</w:t>
      </w:r>
      <w:r>
        <w:rPr>
          <w:rFonts w:ascii="Arial" w:hAnsi="Arial"/>
          <w:b/>
          <w:color w:val="0E1115"/>
          <w:w w:val="90"/>
          <w:sz w:val="24"/>
        </w:rPr>
        <w:t>ч</w:t>
      </w:r>
      <w:r>
        <w:rPr>
          <w:rFonts w:ascii="Arial" w:hAnsi="Arial"/>
          <w:b/>
          <w:color w:val="0E1115"/>
          <w:w w:val="90"/>
          <w:sz w:val="27"/>
        </w:rPr>
        <w:t>ас</w:t>
      </w:r>
      <w:r>
        <w:rPr>
          <w:rFonts w:ascii="Arial" w:hAnsi="Arial"/>
          <w:b/>
          <w:color w:val="0E1115"/>
          <w:w w:val="90"/>
          <w:sz w:val="24"/>
        </w:rPr>
        <w:t>ти</w:t>
      </w:r>
      <w:r>
        <w:rPr>
          <w:rFonts w:ascii="Arial" w:hAnsi="Arial"/>
          <w:b/>
          <w:color w:val="0E1115"/>
          <w:w w:val="90"/>
          <w:sz w:val="27"/>
        </w:rPr>
        <w:t>е</w:t>
      </w:r>
      <w:r>
        <w:rPr>
          <w:rFonts w:ascii="Arial" w:hAnsi="Arial"/>
          <w:b/>
          <w:color w:val="0E1115"/>
          <w:spacing w:val="44"/>
          <w:sz w:val="27"/>
        </w:rPr>
        <w:t> </w:t>
      </w:r>
      <w:r>
        <w:rPr>
          <w:rFonts w:ascii="Arial" w:hAnsi="Arial"/>
          <w:b/>
          <w:color w:val="0E1115"/>
          <w:w w:val="90"/>
          <w:sz w:val="24"/>
        </w:rPr>
        <w:t>в</w:t>
      </w:r>
      <w:r>
        <w:rPr>
          <w:rFonts w:ascii="Arial" w:hAnsi="Arial"/>
          <w:b/>
          <w:color w:val="0E1115"/>
          <w:spacing w:val="52"/>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нии</w:t>
      </w:r>
      <w:r>
        <w:rPr>
          <w:rFonts w:ascii="Arial" w:hAnsi="Arial"/>
          <w:b/>
          <w:color w:val="0E1115"/>
          <w:spacing w:val="51"/>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w:t>
      </w:r>
      <w:r>
        <w:rPr>
          <w:rFonts w:ascii="Tahoma" w:hAnsi="Tahoma"/>
          <w:b/>
          <w:color w:val="0E1115"/>
          <w:spacing w:val="63"/>
          <w:sz w:val="24"/>
        </w:rPr>
        <w:t> </w:t>
      </w:r>
      <w:r>
        <w:rPr>
          <w:color w:val="0E1115"/>
          <w:w w:val="90"/>
          <w:sz w:val="24"/>
        </w:rPr>
        <w:t>Использование</w:t>
      </w:r>
      <w:r>
        <w:rPr>
          <w:color w:val="0E1115"/>
          <w:spacing w:val="61"/>
          <w:sz w:val="24"/>
        </w:rPr>
        <w:t> </w:t>
      </w:r>
      <w:r>
        <w:rPr>
          <w:color w:val="0E1115"/>
          <w:spacing w:val="-2"/>
          <w:w w:val="90"/>
          <w:sz w:val="24"/>
        </w:rPr>
        <w:t>краудсорсинговых</w:t>
      </w:r>
    </w:p>
    <w:p>
      <w:pPr>
        <w:pStyle w:val="BodyText"/>
        <w:spacing w:line="343" w:lineRule="auto" w:before="122"/>
        <w:ind w:left="575"/>
        <w:rPr>
          <w:rFonts w:ascii="Tahoma" w:hAnsi="Tahoma"/>
        </w:rPr>
      </w:pPr>
      <w:r>
        <w:rPr>
          <w:color w:val="0E1115"/>
          <w:w w:val="105"/>
        </w:rPr>
        <w:t>цифровых</w:t>
      </w:r>
      <w:r>
        <w:rPr>
          <w:color w:val="0E1115"/>
          <w:spacing w:val="-3"/>
          <w:w w:val="105"/>
        </w:rPr>
        <w:t> </w:t>
      </w:r>
      <w:r>
        <w:rPr>
          <w:color w:val="0E1115"/>
          <w:w w:val="105"/>
        </w:rPr>
        <w:t>платформ</w:t>
      </w:r>
      <w:r>
        <w:rPr>
          <w:color w:val="0E1115"/>
          <w:spacing w:val="-3"/>
          <w:w w:val="105"/>
        </w:rPr>
        <w:t> </w:t>
      </w:r>
      <w:r>
        <w:rPr>
          <w:rFonts w:ascii="Tahoma" w:hAnsi="Tahoma"/>
          <w:color w:val="0E1115"/>
          <w:w w:val="105"/>
        </w:rPr>
        <w:t>(«</w:t>
      </w:r>
      <w:r>
        <w:rPr>
          <w:color w:val="0E1115"/>
          <w:w w:val="105"/>
        </w:rPr>
        <w:t>Народное</w:t>
      </w:r>
      <w:r>
        <w:rPr>
          <w:color w:val="0E1115"/>
          <w:spacing w:val="-3"/>
          <w:w w:val="105"/>
        </w:rPr>
        <w:t> </w:t>
      </w:r>
      <w:r>
        <w:rPr>
          <w:color w:val="0E1115"/>
          <w:w w:val="105"/>
        </w:rPr>
        <w:t>право</w:t>
      </w:r>
      <w:r>
        <w:rPr>
          <w:rFonts w:ascii="Tahoma" w:hAnsi="Tahoma"/>
          <w:color w:val="0E1115"/>
          <w:w w:val="105"/>
        </w:rPr>
        <w:t>»)</w:t>
      </w:r>
      <w:r>
        <w:rPr>
          <w:rFonts w:ascii="Tahoma" w:hAnsi="Tahoma"/>
          <w:color w:val="0E1115"/>
          <w:spacing w:val="-6"/>
          <w:w w:val="105"/>
        </w:rPr>
        <w:t> </w:t>
      </w:r>
      <w:r>
        <w:rPr>
          <w:color w:val="0E1115"/>
          <w:w w:val="105"/>
        </w:rPr>
        <w:t>на</w:t>
      </w:r>
      <w:r>
        <w:rPr>
          <w:color w:val="0E1115"/>
          <w:spacing w:val="-3"/>
          <w:w w:val="105"/>
        </w:rPr>
        <w:t> </w:t>
      </w:r>
      <w:r>
        <w:rPr>
          <w:color w:val="0E1115"/>
          <w:w w:val="105"/>
        </w:rPr>
        <w:t>всех</w:t>
      </w:r>
      <w:r>
        <w:rPr>
          <w:color w:val="0E1115"/>
          <w:spacing w:val="-3"/>
          <w:w w:val="105"/>
        </w:rPr>
        <w:t> </w:t>
      </w:r>
      <w:r>
        <w:rPr>
          <w:color w:val="0E1115"/>
          <w:w w:val="105"/>
        </w:rPr>
        <w:t>этапах</w:t>
      </w:r>
      <w:r>
        <w:rPr>
          <w:color w:val="0E1115"/>
          <w:spacing w:val="-3"/>
          <w:w w:val="105"/>
        </w:rPr>
        <w:t> </w:t>
      </w:r>
      <w:r>
        <w:rPr>
          <w:rFonts w:ascii="Tahoma" w:hAnsi="Tahoma"/>
          <w:color w:val="0E1115"/>
          <w:w w:val="105"/>
        </w:rPr>
        <w:t>—</w:t>
      </w:r>
      <w:r>
        <w:rPr>
          <w:rFonts w:ascii="Tahoma" w:hAnsi="Tahoma"/>
          <w:color w:val="0E1115"/>
          <w:spacing w:val="-6"/>
          <w:w w:val="105"/>
        </w:rPr>
        <w:t> </w:t>
      </w:r>
      <w:r>
        <w:rPr>
          <w:color w:val="0E1115"/>
          <w:w w:val="105"/>
        </w:rPr>
        <w:t>от</w:t>
      </w:r>
      <w:r>
        <w:rPr>
          <w:color w:val="0E1115"/>
          <w:spacing w:val="-3"/>
          <w:w w:val="105"/>
        </w:rPr>
        <w:t> </w:t>
      </w:r>
      <w:r>
        <w:rPr>
          <w:color w:val="0E1115"/>
          <w:w w:val="105"/>
        </w:rPr>
        <w:t>выдвижения инициативы</w:t>
      </w:r>
      <w:r>
        <w:rPr>
          <w:color w:val="0E1115"/>
          <w:spacing w:val="-1"/>
          <w:w w:val="105"/>
        </w:rPr>
        <w:t> </w:t>
      </w:r>
      <w:r>
        <w:rPr>
          <w:color w:val="0E1115"/>
          <w:w w:val="105"/>
        </w:rPr>
        <w:t>до</w:t>
      </w:r>
      <w:r>
        <w:rPr>
          <w:color w:val="0E1115"/>
          <w:spacing w:val="-1"/>
          <w:w w:val="105"/>
        </w:rPr>
        <w:t> </w:t>
      </w:r>
      <w:r>
        <w:rPr>
          <w:color w:val="0E1115"/>
          <w:w w:val="105"/>
        </w:rPr>
        <w:t>общественного</w:t>
      </w:r>
      <w:r>
        <w:rPr>
          <w:color w:val="0E1115"/>
          <w:spacing w:val="-1"/>
          <w:w w:val="105"/>
        </w:rPr>
        <w:t> </w:t>
      </w:r>
      <w:r>
        <w:rPr>
          <w:color w:val="0E1115"/>
          <w:w w:val="105"/>
        </w:rPr>
        <w:t>обсуждения</w:t>
      </w:r>
      <w:r>
        <w:rPr>
          <w:color w:val="0E1115"/>
          <w:spacing w:val="-1"/>
          <w:w w:val="105"/>
        </w:rPr>
        <w:t> </w:t>
      </w:r>
      <w:r>
        <w:rPr>
          <w:color w:val="0E1115"/>
          <w:w w:val="105"/>
        </w:rPr>
        <w:t>проектов</w:t>
      </w:r>
      <w:r>
        <w:rPr>
          <w:color w:val="0E1115"/>
          <w:spacing w:val="-1"/>
          <w:w w:val="105"/>
        </w:rPr>
        <w:t> </w:t>
      </w:r>
      <w:r>
        <w:rPr>
          <w:color w:val="0E1115"/>
          <w:w w:val="105"/>
        </w:rPr>
        <w:t>и</w:t>
      </w:r>
      <w:r>
        <w:rPr>
          <w:color w:val="0E1115"/>
          <w:spacing w:val="-1"/>
          <w:w w:val="105"/>
        </w:rPr>
        <w:t> </w:t>
      </w:r>
      <w:r>
        <w:rPr>
          <w:color w:val="0E1115"/>
          <w:w w:val="105"/>
        </w:rPr>
        <w:t>внесения</w:t>
      </w:r>
      <w:r>
        <w:rPr>
          <w:color w:val="0E1115"/>
          <w:spacing w:val="-1"/>
          <w:w w:val="105"/>
        </w:rPr>
        <w:t> </w:t>
      </w:r>
      <w:r>
        <w:rPr>
          <w:color w:val="0E1115"/>
          <w:w w:val="105"/>
        </w:rPr>
        <w:t>поправок</w:t>
      </w:r>
      <w:r>
        <w:rPr>
          <w:rFonts w:ascii="Tahoma" w:hAnsi="Tahoma"/>
          <w:color w:val="0E1115"/>
          <w:w w:val="105"/>
        </w:rPr>
        <w:t>. </w:t>
      </w:r>
      <w:r>
        <w:rPr>
          <w:color w:val="0E1115"/>
          <w:w w:val="105"/>
        </w:rPr>
        <w:t>Закон</w:t>
      </w:r>
      <w:r>
        <w:rPr>
          <w:rFonts w:ascii="Tahoma" w:hAnsi="Tahoma"/>
          <w:color w:val="0E1115"/>
          <w:w w:val="105"/>
        </w:rPr>
        <w:t>,</w:t>
      </w:r>
      <w:r>
        <w:rPr>
          <w:rFonts w:ascii="Tahoma" w:hAnsi="Tahoma"/>
          <w:color w:val="0E1115"/>
          <w:spacing w:val="-20"/>
          <w:w w:val="105"/>
        </w:rPr>
        <w:t> </w:t>
      </w:r>
      <w:r>
        <w:rPr>
          <w:color w:val="0E1115"/>
          <w:w w:val="105"/>
        </w:rPr>
        <w:t>в</w:t>
      </w:r>
      <w:r>
        <w:rPr>
          <w:color w:val="0E1115"/>
          <w:spacing w:val="-19"/>
          <w:w w:val="105"/>
        </w:rPr>
        <w:t> </w:t>
      </w:r>
      <w:r>
        <w:rPr>
          <w:color w:val="0E1115"/>
          <w:w w:val="105"/>
        </w:rPr>
        <w:t>создании</w:t>
      </w:r>
      <w:r>
        <w:rPr>
          <w:color w:val="0E1115"/>
          <w:spacing w:val="-19"/>
          <w:w w:val="105"/>
        </w:rPr>
        <w:t> </w:t>
      </w:r>
      <w:r>
        <w:rPr>
          <w:color w:val="0E1115"/>
          <w:w w:val="105"/>
        </w:rPr>
        <w:t>которого</w:t>
      </w:r>
      <w:r>
        <w:rPr>
          <w:color w:val="0E1115"/>
          <w:spacing w:val="-19"/>
          <w:w w:val="105"/>
        </w:rPr>
        <w:t> </w:t>
      </w:r>
      <w:r>
        <w:rPr>
          <w:color w:val="0E1115"/>
          <w:w w:val="105"/>
        </w:rPr>
        <w:t>участвовали</w:t>
      </w:r>
      <w:r>
        <w:rPr>
          <w:color w:val="0E1115"/>
          <w:spacing w:val="-19"/>
          <w:w w:val="105"/>
        </w:rPr>
        <w:t> </w:t>
      </w:r>
      <w:r>
        <w:rPr>
          <w:color w:val="0E1115"/>
          <w:w w:val="105"/>
        </w:rPr>
        <w:t>тысячи</w:t>
      </w:r>
      <w:r>
        <w:rPr>
          <w:color w:val="0E1115"/>
          <w:spacing w:val="-19"/>
          <w:w w:val="105"/>
        </w:rPr>
        <w:t> </w:t>
      </w:r>
      <w:r>
        <w:rPr>
          <w:color w:val="0E1115"/>
          <w:w w:val="105"/>
        </w:rPr>
        <w:t>людей</w:t>
      </w:r>
      <w:r>
        <w:rPr>
          <w:rFonts w:ascii="Tahoma" w:hAnsi="Tahoma"/>
          <w:color w:val="0E1115"/>
          <w:w w:val="105"/>
        </w:rPr>
        <w:t>,</w:t>
      </w:r>
      <w:r>
        <w:rPr>
          <w:rFonts w:ascii="Tahoma" w:hAnsi="Tahoma"/>
          <w:color w:val="0E1115"/>
          <w:spacing w:val="-20"/>
          <w:w w:val="105"/>
        </w:rPr>
        <w:t> </w:t>
      </w:r>
      <w:r>
        <w:rPr>
          <w:color w:val="0E1115"/>
          <w:w w:val="105"/>
        </w:rPr>
        <w:t>не</w:t>
      </w:r>
      <w:r>
        <w:rPr>
          <w:color w:val="0E1115"/>
          <w:spacing w:val="-19"/>
          <w:w w:val="105"/>
        </w:rPr>
        <w:t> </w:t>
      </w:r>
      <w:r>
        <w:rPr>
          <w:color w:val="0E1115"/>
          <w:w w:val="105"/>
        </w:rPr>
        <w:t>воспринимается</w:t>
      </w:r>
      <w:r>
        <w:rPr>
          <w:color w:val="0E1115"/>
          <w:spacing w:val="-19"/>
          <w:w w:val="105"/>
        </w:rPr>
        <w:t> </w:t>
      </w:r>
      <w:r>
        <w:rPr>
          <w:color w:val="0E1115"/>
          <w:w w:val="105"/>
        </w:rPr>
        <w:t>как </w:t>
      </w:r>
      <w:r>
        <w:rPr>
          <w:color w:val="0E1115"/>
          <w:spacing w:val="-2"/>
          <w:w w:val="105"/>
        </w:rPr>
        <w:t>чужой</w:t>
      </w:r>
      <w:r>
        <w:rPr>
          <w:rFonts w:ascii="Tahoma" w:hAnsi="Tahoma"/>
          <w:color w:val="0E1115"/>
          <w:spacing w:val="-2"/>
          <w:w w:val="105"/>
        </w:rPr>
        <w:t>.</w:t>
      </w:r>
    </w:p>
    <w:p>
      <w:pPr>
        <w:pStyle w:val="ListParagraph"/>
        <w:numPr>
          <w:ilvl w:val="2"/>
          <w:numId w:val="131"/>
        </w:numPr>
        <w:tabs>
          <w:tab w:pos="575" w:val="left" w:leader="none"/>
        </w:tabs>
        <w:spacing w:line="338" w:lineRule="auto" w:before="85" w:after="0"/>
        <w:ind w:left="575" w:right="240" w:hanging="255"/>
        <w:jc w:val="left"/>
        <w:rPr>
          <w:sz w:val="24"/>
        </w:rPr>
      </w:pPr>
      <w:r>
        <w:rPr>
          <w:rFonts w:ascii="Tahoma" w:hAnsi="Tahoma"/>
          <w:b/>
          <w:color w:val="0E1115"/>
          <w:spacing w:val="-2"/>
          <w:sz w:val="24"/>
        </w:rPr>
        <w:t>«</w:t>
      </w:r>
      <w:r>
        <w:rPr>
          <w:rFonts w:ascii="Arial" w:hAnsi="Arial"/>
          <w:b/>
          <w:color w:val="0E1115"/>
          <w:spacing w:val="-2"/>
          <w:sz w:val="27"/>
        </w:rPr>
        <w:t>Со</w:t>
      </w:r>
      <w:r>
        <w:rPr>
          <w:rFonts w:ascii="Arial" w:hAnsi="Arial"/>
          <w:b/>
          <w:color w:val="0E1115"/>
          <w:spacing w:val="-2"/>
          <w:sz w:val="24"/>
        </w:rPr>
        <w:t>лн</w:t>
      </w:r>
      <w:r>
        <w:rPr>
          <w:rFonts w:ascii="Arial" w:hAnsi="Arial"/>
          <w:b/>
          <w:color w:val="0E1115"/>
          <w:spacing w:val="-2"/>
          <w:sz w:val="27"/>
        </w:rPr>
        <w:t>е</w:t>
      </w:r>
      <w:r>
        <w:rPr>
          <w:rFonts w:ascii="Arial" w:hAnsi="Arial"/>
          <w:b/>
          <w:color w:val="0E1115"/>
          <w:spacing w:val="-2"/>
          <w:sz w:val="24"/>
        </w:rPr>
        <w:t>чны</w:t>
      </w:r>
      <w:r>
        <w:rPr>
          <w:rFonts w:ascii="Arial" w:hAnsi="Arial"/>
          <w:b/>
          <w:color w:val="0E1115"/>
          <w:spacing w:val="-2"/>
          <w:sz w:val="27"/>
        </w:rPr>
        <w:t>е</w:t>
      </w:r>
      <w:r>
        <w:rPr>
          <w:rFonts w:ascii="Arial" w:hAnsi="Arial"/>
          <w:b/>
          <w:color w:val="0E1115"/>
          <w:spacing w:val="-16"/>
          <w:sz w:val="27"/>
        </w:rPr>
        <w:t> </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ты</w:t>
      </w:r>
      <w:r>
        <w:rPr>
          <w:rFonts w:ascii="Tahoma" w:hAnsi="Tahoma"/>
          <w:b/>
          <w:color w:val="0E1115"/>
          <w:spacing w:val="-2"/>
          <w:sz w:val="24"/>
        </w:rPr>
        <w:t>»</w:t>
      </w:r>
      <w:r>
        <w:rPr>
          <w:rFonts w:ascii="Tahoma" w:hAnsi="Tahoma"/>
          <w:b/>
          <w:color w:val="0E1115"/>
          <w:spacing w:val="-11"/>
          <w:sz w:val="24"/>
        </w:rPr>
        <w:t> </w:t>
      </w:r>
      <w:r>
        <w:rPr>
          <w:rFonts w:ascii="Tahoma" w:hAnsi="Tahoma"/>
          <w:b/>
          <w:color w:val="0E1115"/>
          <w:spacing w:val="-2"/>
          <w:sz w:val="24"/>
        </w:rPr>
        <w:t>(Sunset</w:t>
      </w:r>
      <w:r>
        <w:rPr>
          <w:rFonts w:ascii="Tahoma" w:hAnsi="Tahoma"/>
          <w:b/>
          <w:color w:val="0E1115"/>
          <w:spacing w:val="-11"/>
          <w:sz w:val="24"/>
        </w:rPr>
        <w:t> </w:t>
      </w:r>
      <w:r>
        <w:rPr>
          <w:rFonts w:ascii="Tahoma" w:hAnsi="Tahoma"/>
          <w:b/>
          <w:color w:val="0E1115"/>
          <w:spacing w:val="-2"/>
          <w:sz w:val="24"/>
        </w:rPr>
        <w:t>Clauses):</w:t>
      </w:r>
      <w:r>
        <w:rPr>
          <w:rFonts w:ascii="Tahoma" w:hAnsi="Tahoma"/>
          <w:b/>
          <w:color w:val="0E1115"/>
          <w:spacing w:val="-4"/>
          <w:sz w:val="24"/>
        </w:rPr>
        <w:t> </w:t>
      </w:r>
      <w:r>
        <w:rPr>
          <w:color w:val="0E1115"/>
          <w:spacing w:val="-2"/>
          <w:sz w:val="24"/>
        </w:rPr>
        <w:t>Все</w:t>
      </w:r>
      <w:r>
        <w:rPr>
          <w:color w:val="0E1115"/>
          <w:spacing w:val="-6"/>
          <w:sz w:val="24"/>
        </w:rPr>
        <w:t> </w:t>
      </w:r>
      <w:r>
        <w:rPr>
          <w:color w:val="0E1115"/>
          <w:spacing w:val="-2"/>
          <w:sz w:val="24"/>
        </w:rPr>
        <w:t>законы</w:t>
      </w:r>
      <w:r>
        <w:rPr>
          <w:color w:val="0E1115"/>
          <w:spacing w:val="-6"/>
          <w:sz w:val="24"/>
        </w:rPr>
        <w:t> </w:t>
      </w:r>
      <w:r>
        <w:rPr>
          <w:color w:val="0E1115"/>
          <w:spacing w:val="-2"/>
          <w:sz w:val="24"/>
        </w:rPr>
        <w:t>имеют</w:t>
      </w:r>
      <w:r>
        <w:rPr>
          <w:color w:val="0E1115"/>
          <w:spacing w:val="-6"/>
          <w:sz w:val="24"/>
        </w:rPr>
        <w:t> </w:t>
      </w:r>
      <w:r>
        <w:rPr>
          <w:color w:val="0E1115"/>
          <w:spacing w:val="-2"/>
          <w:sz w:val="24"/>
        </w:rPr>
        <w:t>ограниченный</w:t>
      </w:r>
      <w:r>
        <w:rPr>
          <w:color w:val="0E1115"/>
          <w:spacing w:val="-6"/>
          <w:sz w:val="24"/>
        </w:rPr>
        <w:t> </w:t>
      </w:r>
      <w:r>
        <w:rPr>
          <w:color w:val="0E1115"/>
          <w:spacing w:val="-2"/>
          <w:sz w:val="24"/>
        </w:rPr>
        <w:t>срок </w:t>
      </w:r>
      <w:r>
        <w:rPr>
          <w:color w:val="0E1115"/>
          <w:sz w:val="24"/>
        </w:rPr>
        <w:t>действия </w:t>
      </w:r>
      <w:r>
        <w:rPr>
          <w:rFonts w:ascii="Tahoma" w:hAnsi="Tahoma"/>
          <w:color w:val="0E1115"/>
          <w:sz w:val="24"/>
        </w:rPr>
        <w:t>(</w:t>
      </w:r>
      <w:r>
        <w:rPr>
          <w:color w:val="0E1115"/>
          <w:sz w:val="24"/>
        </w:rPr>
        <w:t>напр</w:t>
      </w:r>
      <w:r>
        <w:rPr>
          <w:rFonts w:ascii="Tahoma" w:hAnsi="Tahoma"/>
          <w:color w:val="0E1115"/>
          <w:sz w:val="24"/>
        </w:rPr>
        <w:t>., 5-7 </w:t>
      </w:r>
      <w:r>
        <w:rPr>
          <w:color w:val="0E1115"/>
          <w:sz w:val="24"/>
        </w:rPr>
        <w:t>лет</w:t>
      </w:r>
      <w:r>
        <w:rPr>
          <w:rFonts w:ascii="Tahoma" w:hAnsi="Tahoma"/>
          <w:color w:val="0E1115"/>
          <w:sz w:val="24"/>
        </w:rPr>
        <w:t>). </w:t>
      </w:r>
      <w:r>
        <w:rPr>
          <w:color w:val="0E1115"/>
          <w:sz w:val="24"/>
        </w:rPr>
        <w:t>По истечении срока они автоматически утрачивают силу</w:t>
      </w:r>
      <w:r>
        <w:rPr>
          <w:rFonts w:ascii="Tahoma" w:hAnsi="Tahoma"/>
          <w:color w:val="0E1115"/>
          <w:sz w:val="24"/>
        </w:rPr>
        <w:t>, </w:t>
      </w:r>
      <w:r>
        <w:rPr>
          <w:color w:val="0E1115"/>
          <w:sz w:val="24"/>
        </w:rPr>
        <w:t>если не прошли повторное общественное обсуждение и не были</w:t>
      </w:r>
    </w:p>
    <w:p>
      <w:pPr>
        <w:pStyle w:val="ListParagraph"/>
        <w:spacing w:after="0" w:line="338" w:lineRule="auto"/>
        <w:jc w:val="left"/>
        <w:rPr>
          <w:sz w:val="24"/>
        </w:rPr>
        <w:sectPr>
          <w:pgSz w:w="11900" w:h="16840"/>
          <w:pgMar w:top="0" w:bottom="0" w:left="850" w:right="1133"/>
        </w:sectPr>
      </w:pPr>
    </w:p>
    <w:p>
      <w:pPr>
        <w:pStyle w:val="BodyText"/>
        <w:spacing w:line="343" w:lineRule="auto" w:before="42"/>
        <w:ind w:left="575" w:right="328"/>
        <w:rPr>
          <w:rFonts w:ascii="Tahoma" w:hAnsi="Tahoma"/>
        </w:rPr>
      </w:pPr>
      <w:r>
        <w:rPr>
          <w:color w:val="0E1115"/>
        </w:rPr>
        <w:t>переутверждены</w:t>
      </w:r>
      <w:r>
        <w:rPr>
          <w:rFonts w:ascii="Tahoma" w:hAnsi="Tahoma"/>
          <w:color w:val="0E1115"/>
        </w:rPr>
        <w:t>. </w:t>
      </w:r>
      <w:r>
        <w:rPr>
          <w:color w:val="0E1115"/>
        </w:rPr>
        <w:t>Это заставляет общество постоянно рефлексировать </w:t>
      </w:r>
      <w:r>
        <w:rPr>
          <w:color w:val="0E1115"/>
        </w:rPr>
        <w:t>и </w:t>
      </w:r>
      <w:r>
        <w:rPr>
          <w:color w:val="0E1115"/>
          <w:w w:val="105"/>
        </w:rPr>
        <w:t>актуализировать свои правила</w:t>
      </w:r>
      <w:r>
        <w:rPr>
          <w:rFonts w:ascii="Tahoma" w:hAnsi="Tahoma"/>
          <w:color w:val="0E1115"/>
          <w:w w:val="105"/>
        </w:rPr>
        <w:t>.</w:t>
      </w:r>
    </w:p>
    <w:p>
      <w:pPr>
        <w:pStyle w:val="ListParagraph"/>
        <w:numPr>
          <w:ilvl w:val="1"/>
          <w:numId w:val="131"/>
        </w:numPr>
        <w:tabs>
          <w:tab w:pos="586" w:val="left" w:leader="none"/>
        </w:tabs>
        <w:spacing w:line="240" w:lineRule="auto" w:before="231" w:after="0"/>
        <w:ind w:left="586" w:right="0" w:hanging="281"/>
        <w:jc w:val="left"/>
        <w:rPr>
          <w:rFonts w:ascii="Tahoma" w:hAnsi="Tahoma"/>
          <w:b/>
          <w:color w:val="0E1115"/>
          <w:sz w:val="24"/>
        </w:rPr>
      </w:pPr>
      <w:r>
        <w:rPr>
          <w:rFonts w:ascii="Arial" w:hAnsi="Arial"/>
          <w:b/>
          <w:color w:val="0E1115"/>
          <w:spacing w:val="2"/>
          <w:w w:val="85"/>
          <w:sz w:val="27"/>
        </w:rPr>
        <w:t>О</w:t>
      </w:r>
      <w:r>
        <w:rPr>
          <w:rFonts w:ascii="Arial" w:hAnsi="Arial"/>
          <w:b/>
          <w:color w:val="0E1115"/>
          <w:spacing w:val="2"/>
          <w:w w:val="85"/>
          <w:sz w:val="24"/>
        </w:rPr>
        <w:t>б</w:t>
      </w:r>
      <w:r>
        <w:rPr>
          <w:rFonts w:ascii="Arial" w:hAnsi="Arial"/>
          <w:b/>
          <w:color w:val="0E1115"/>
          <w:spacing w:val="2"/>
          <w:w w:val="85"/>
          <w:sz w:val="27"/>
        </w:rPr>
        <w:t>ра</w:t>
      </w:r>
      <w:r>
        <w:rPr>
          <w:rFonts w:ascii="Arial" w:hAnsi="Arial"/>
          <w:b/>
          <w:color w:val="0E1115"/>
          <w:spacing w:val="2"/>
          <w:w w:val="85"/>
          <w:sz w:val="24"/>
        </w:rPr>
        <w:t>з</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льны</w:t>
      </w:r>
      <w:r>
        <w:rPr>
          <w:rFonts w:ascii="Arial" w:hAnsi="Arial"/>
          <w:b/>
          <w:color w:val="0E1115"/>
          <w:spacing w:val="2"/>
          <w:w w:val="85"/>
          <w:sz w:val="27"/>
        </w:rPr>
        <w:t>й</w:t>
      </w:r>
      <w:r>
        <w:rPr>
          <w:rFonts w:ascii="Arial" w:hAnsi="Arial"/>
          <w:b/>
          <w:color w:val="0E1115"/>
          <w:spacing w:val="19"/>
          <w:sz w:val="27"/>
        </w:rPr>
        <w:t> </w:t>
      </w:r>
      <w:r>
        <w:rPr>
          <w:rFonts w:ascii="Arial" w:hAnsi="Arial"/>
          <w:b/>
          <w:color w:val="0E1115"/>
          <w:spacing w:val="-2"/>
          <w:sz w:val="24"/>
        </w:rPr>
        <w:t>ф</w:t>
      </w:r>
      <w:r>
        <w:rPr>
          <w:rFonts w:ascii="Arial" w:hAnsi="Arial"/>
          <w:b/>
          <w:color w:val="0E1115"/>
          <w:spacing w:val="-2"/>
          <w:sz w:val="27"/>
        </w:rPr>
        <w:t>у</w:t>
      </w:r>
      <w:r>
        <w:rPr>
          <w:rFonts w:ascii="Arial" w:hAnsi="Arial"/>
          <w:b/>
          <w:color w:val="0E1115"/>
          <w:spacing w:val="-2"/>
          <w:sz w:val="24"/>
        </w:rPr>
        <w:t>нд</w:t>
      </w:r>
      <w:r>
        <w:rPr>
          <w:rFonts w:ascii="Arial" w:hAnsi="Arial"/>
          <w:b/>
          <w:color w:val="0E1115"/>
          <w:spacing w:val="-2"/>
          <w:sz w:val="27"/>
        </w:rPr>
        <w:t>а</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нт</w:t>
      </w:r>
      <w:r>
        <w:rPr>
          <w:rFonts w:ascii="Tahoma" w:hAnsi="Tahoma"/>
          <w:b/>
          <w:color w:val="0E1115"/>
          <w:spacing w:val="-2"/>
          <w:sz w:val="24"/>
        </w:rPr>
        <w:t>:</w:t>
      </w:r>
    </w:p>
    <w:p>
      <w:pPr>
        <w:pStyle w:val="BodyText"/>
        <w:spacing w:before="59"/>
        <w:rPr>
          <w:rFonts w:ascii="Tahoma"/>
          <w:b/>
        </w:rPr>
      </w:pPr>
    </w:p>
    <w:p>
      <w:pPr>
        <w:pStyle w:val="ListParagraph"/>
        <w:numPr>
          <w:ilvl w:val="2"/>
          <w:numId w:val="131"/>
        </w:numPr>
        <w:tabs>
          <w:tab w:pos="575" w:val="left" w:leader="none"/>
        </w:tabs>
        <w:spacing w:line="340" w:lineRule="auto" w:before="0" w:after="0"/>
        <w:ind w:left="575" w:right="66" w:hanging="255"/>
        <w:jc w:val="left"/>
        <w:rPr>
          <w:rFonts w:ascii="Tahoma" w:hAnsi="Tahoma"/>
          <w:sz w:val="24"/>
        </w:rPr>
      </w:pPr>
      <w:r>
        <w:rPr>
          <w:rFonts w:ascii="Arial" w:hAnsi="Arial"/>
          <w:b/>
          <w:color w:val="0E1115"/>
          <w:spacing w:val="-2"/>
          <w:sz w:val="27"/>
        </w:rPr>
        <w:t>Пра</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ое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рос</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щ</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5"/>
          <w:sz w:val="24"/>
        </w:rPr>
        <w:t> </w:t>
      </w:r>
      <w:r>
        <w:rPr>
          <w:color w:val="0E1115"/>
          <w:spacing w:val="-2"/>
          <w:sz w:val="24"/>
        </w:rPr>
        <w:t>В</w:t>
      </w:r>
      <w:r>
        <w:rPr>
          <w:color w:val="0E1115"/>
          <w:spacing w:val="-10"/>
          <w:sz w:val="24"/>
        </w:rPr>
        <w:t> </w:t>
      </w:r>
      <w:r>
        <w:rPr>
          <w:color w:val="0E1115"/>
          <w:spacing w:val="-2"/>
          <w:sz w:val="24"/>
        </w:rPr>
        <w:t>школах</w:t>
      </w:r>
      <w:r>
        <w:rPr>
          <w:color w:val="0E1115"/>
          <w:spacing w:val="-10"/>
          <w:sz w:val="24"/>
        </w:rPr>
        <w:t> </w:t>
      </w:r>
      <w:r>
        <w:rPr>
          <w:color w:val="0E1115"/>
          <w:spacing w:val="-2"/>
          <w:sz w:val="24"/>
        </w:rPr>
        <w:t>право</w:t>
      </w:r>
      <w:r>
        <w:rPr>
          <w:color w:val="0E1115"/>
          <w:spacing w:val="-10"/>
          <w:sz w:val="24"/>
        </w:rPr>
        <w:t> </w:t>
      </w:r>
      <w:r>
        <w:rPr>
          <w:color w:val="0E1115"/>
          <w:spacing w:val="-2"/>
          <w:sz w:val="24"/>
        </w:rPr>
        <w:t>преподается</w:t>
      </w:r>
      <w:r>
        <w:rPr>
          <w:color w:val="0E1115"/>
          <w:spacing w:val="-10"/>
          <w:sz w:val="24"/>
        </w:rPr>
        <w:t> </w:t>
      </w:r>
      <w:r>
        <w:rPr>
          <w:color w:val="0E1115"/>
          <w:spacing w:val="-2"/>
          <w:sz w:val="24"/>
        </w:rPr>
        <w:t>не</w:t>
      </w:r>
      <w:r>
        <w:rPr>
          <w:color w:val="0E1115"/>
          <w:spacing w:val="-10"/>
          <w:sz w:val="24"/>
        </w:rPr>
        <w:t> </w:t>
      </w:r>
      <w:r>
        <w:rPr>
          <w:color w:val="0E1115"/>
          <w:spacing w:val="-2"/>
          <w:sz w:val="24"/>
        </w:rPr>
        <w:t>как</w:t>
      </w:r>
      <w:r>
        <w:rPr>
          <w:color w:val="0E1115"/>
          <w:spacing w:val="-10"/>
          <w:sz w:val="24"/>
        </w:rPr>
        <w:t> </w:t>
      </w:r>
      <w:r>
        <w:rPr>
          <w:color w:val="0E1115"/>
          <w:spacing w:val="-2"/>
          <w:sz w:val="24"/>
        </w:rPr>
        <w:t>набор </w:t>
      </w:r>
      <w:r>
        <w:rPr>
          <w:color w:val="0E1115"/>
          <w:sz w:val="24"/>
        </w:rPr>
        <w:t>догм</w:t>
      </w:r>
      <w:r>
        <w:rPr>
          <w:rFonts w:ascii="Tahoma" w:hAnsi="Tahoma"/>
          <w:color w:val="0E1115"/>
          <w:sz w:val="24"/>
        </w:rPr>
        <w:t>, </w:t>
      </w:r>
      <w:r>
        <w:rPr>
          <w:color w:val="0E1115"/>
          <w:sz w:val="24"/>
        </w:rPr>
        <w:t>а как инструмент организации жизни общества</w:t>
      </w:r>
      <w:r>
        <w:rPr>
          <w:rFonts w:ascii="Tahoma" w:hAnsi="Tahoma"/>
          <w:color w:val="0E1115"/>
          <w:sz w:val="24"/>
        </w:rPr>
        <w:t>. </w:t>
      </w:r>
      <w:r>
        <w:rPr>
          <w:color w:val="0E1115"/>
          <w:sz w:val="24"/>
        </w:rPr>
        <w:t>Дети на практике</w:t>
      </w:r>
      <w:r>
        <w:rPr>
          <w:color w:val="0E1115"/>
          <w:spacing w:val="40"/>
          <w:sz w:val="24"/>
        </w:rPr>
        <w:t> </w:t>
      </w:r>
      <w:r>
        <w:rPr>
          <w:color w:val="0E1115"/>
          <w:sz w:val="24"/>
        </w:rPr>
        <w:t>участвуют</w:t>
      </w:r>
      <w:r>
        <w:rPr>
          <w:color w:val="0E1115"/>
          <w:spacing w:val="33"/>
          <w:sz w:val="24"/>
        </w:rPr>
        <w:t> </w:t>
      </w:r>
      <w:r>
        <w:rPr>
          <w:color w:val="0E1115"/>
          <w:sz w:val="24"/>
        </w:rPr>
        <w:t>в</w:t>
      </w:r>
      <w:r>
        <w:rPr>
          <w:color w:val="0E1115"/>
          <w:spacing w:val="33"/>
          <w:sz w:val="24"/>
        </w:rPr>
        <w:t> </w:t>
      </w:r>
      <w:r>
        <w:rPr>
          <w:color w:val="0E1115"/>
          <w:sz w:val="24"/>
        </w:rPr>
        <w:t>создании</w:t>
      </w:r>
      <w:r>
        <w:rPr>
          <w:color w:val="0E1115"/>
          <w:spacing w:val="33"/>
          <w:sz w:val="24"/>
        </w:rPr>
        <w:t> </w:t>
      </w:r>
      <w:r>
        <w:rPr>
          <w:color w:val="0E1115"/>
          <w:sz w:val="24"/>
        </w:rPr>
        <w:t>устава</w:t>
      </w:r>
      <w:r>
        <w:rPr>
          <w:color w:val="0E1115"/>
          <w:spacing w:val="33"/>
          <w:sz w:val="24"/>
        </w:rPr>
        <w:t> </w:t>
      </w:r>
      <w:r>
        <w:rPr>
          <w:color w:val="0E1115"/>
          <w:sz w:val="24"/>
        </w:rPr>
        <w:t>своего</w:t>
      </w:r>
      <w:r>
        <w:rPr>
          <w:color w:val="0E1115"/>
          <w:spacing w:val="33"/>
          <w:sz w:val="24"/>
        </w:rPr>
        <w:t> </w:t>
      </w:r>
      <w:r>
        <w:rPr>
          <w:color w:val="0E1115"/>
          <w:sz w:val="24"/>
        </w:rPr>
        <w:t>класса</w:t>
      </w:r>
      <w:r>
        <w:rPr>
          <w:rFonts w:ascii="Tahoma" w:hAnsi="Tahoma"/>
          <w:color w:val="0E1115"/>
          <w:sz w:val="24"/>
        </w:rPr>
        <w:t>, </w:t>
      </w:r>
      <w:r>
        <w:rPr>
          <w:color w:val="0E1115"/>
          <w:sz w:val="24"/>
        </w:rPr>
        <w:t>разрешают</w:t>
      </w:r>
      <w:r>
        <w:rPr>
          <w:color w:val="0E1115"/>
          <w:spacing w:val="33"/>
          <w:sz w:val="24"/>
        </w:rPr>
        <w:t> </w:t>
      </w:r>
      <w:r>
        <w:rPr>
          <w:color w:val="0E1115"/>
          <w:sz w:val="24"/>
        </w:rPr>
        <w:t>споры</w:t>
      </w:r>
      <w:r>
        <w:rPr>
          <w:color w:val="0E1115"/>
          <w:spacing w:val="33"/>
          <w:sz w:val="24"/>
        </w:rPr>
        <w:t> </w:t>
      </w:r>
      <w:r>
        <w:rPr>
          <w:color w:val="0E1115"/>
          <w:sz w:val="24"/>
        </w:rPr>
        <w:t>через</w:t>
      </w:r>
      <w:r>
        <w:rPr>
          <w:color w:val="0E1115"/>
          <w:spacing w:val="33"/>
          <w:sz w:val="24"/>
        </w:rPr>
        <w:t> </w:t>
      </w:r>
      <w:r>
        <w:rPr>
          <w:color w:val="0E1115"/>
          <w:sz w:val="24"/>
        </w:rPr>
        <w:t>медиацию</w:t>
      </w:r>
      <w:r>
        <w:rPr>
          <w:rFonts w:ascii="Tahoma" w:hAnsi="Tahoma"/>
          <w:color w:val="0E1115"/>
          <w:sz w:val="24"/>
        </w:rPr>
        <w:t>, </w:t>
      </w:r>
      <w:r>
        <w:rPr>
          <w:color w:val="0E1115"/>
          <w:sz w:val="24"/>
        </w:rPr>
        <w:t>понимая дух</w:t>
      </w:r>
      <w:r>
        <w:rPr>
          <w:rFonts w:ascii="Tahoma" w:hAnsi="Tahoma"/>
          <w:color w:val="0E1115"/>
          <w:sz w:val="24"/>
        </w:rPr>
        <w:t>, </w:t>
      </w:r>
      <w:r>
        <w:rPr>
          <w:color w:val="0E1115"/>
          <w:sz w:val="24"/>
        </w:rPr>
        <w:t>а не букву закона</w:t>
      </w:r>
      <w:r>
        <w:rPr>
          <w:rFonts w:ascii="Tahoma" w:hAnsi="Tahoma"/>
          <w:color w:val="0E1115"/>
          <w:sz w:val="24"/>
        </w:rPr>
        <w:t>.</w:t>
      </w:r>
    </w:p>
    <w:p>
      <w:pPr>
        <w:pStyle w:val="ListParagraph"/>
        <w:numPr>
          <w:ilvl w:val="2"/>
          <w:numId w:val="131"/>
        </w:numPr>
        <w:tabs>
          <w:tab w:pos="575" w:val="left" w:leader="none"/>
        </w:tabs>
        <w:spacing w:line="338" w:lineRule="auto" w:before="84" w:after="0"/>
        <w:ind w:left="575" w:right="508" w:hanging="255"/>
        <w:jc w:val="left"/>
        <w:rPr>
          <w:rFonts w:ascii="Tahoma" w:hAnsi="Tahoma"/>
          <w:sz w:val="24"/>
        </w:rPr>
      </w:pPr>
      <w:r>
        <w:rPr>
          <w:rFonts w:ascii="Arial" w:hAnsi="Arial"/>
          <w:b/>
          <w:color w:val="0E1115"/>
          <w:sz w:val="24"/>
        </w:rPr>
        <w:t>Ю</w:t>
      </w:r>
      <w:r>
        <w:rPr>
          <w:rFonts w:ascii="Arial" w:hAnsi="Arial"/>
          <w:b/>
          <w:color w:val="0E1115"/>
          <w:sz w:val="27"/>
        </w:rPr>
        <w:t>р</w:t>
      </w:r>
      <w:r>
        <w:rPr>
          <w:rFonts w:ascii="Arial" w:hAnsi="Arial"/>
          <w:b/>
          <w:color w:val="0E1115"/>
          <w:sz w:val="24"/>
        </w:rPr>
        <w:t>идич</w:t>
      </w:r>
      <w:r>
        <w:rPr>
          <w:rFonts w:ascii="Arial" w:hAnsi="Arial"/>
          <w:b/>
          <w:color w:val="0E1115"/>
          <w:sz w:val="27"/>
        </w:rPr>
        <w:t>ес</w:t>
      </w:r>
      <w:r>
        <w:rPr>
          <w:rFonts w:ascii="Arial" w:hAnsi="Arial"/>
          <w:b/>
          <w:color w:val="0E1115"/>
          <w:sz w:val="24"/>
        </w:rPr>
        <w:t>к</w:t>
      </w:r>
      <w:r>
        <w:rPr>
          <w:rFonts w:ascii="Arial" w:hAnsi="Arial"/>
          <w:b/>
          <w:color w:val="0E1115"/>
          <w:sz w:val="27"/>
        </w:rPr>
        <w:t>а</w:t>
      </w:r>
      <w:r>
        <w:rPr>
          <w:rFonts w:ascii="Arial" w:hAnsi="Arial"/>
          <w:b/>
          <w:color w:val="0E1115"/>
          <w:sz w:val="24"/>
        </w:rPr>
        <w:t>я</w:t>
      </w:r>
      <w:r>
        <w:rPr>
          <w:rFonts w:ascii="Arial" w:hAnsi="Arial"/>
          <w:b/>
          <w:color w:val="0E1115"/>
          <w:spacing w:val="-17"/>
          <w:sz w:val="24"/>
        </w:rPr>
        <w:t> </w:t>
      </w:r>
      <w:r>
        <w:rPr>
          <w:rFonts w:ascii="Arial" w:hAnsi="Arial"/>
          <w:b/>
          <w:color w:val="0E1115"/>
          <w:sz w:val="24"/>
        </w:rPr>
        <w:t>д</w:t>
      </w:r>
      <w:r>
        <w:rPr>
          <w:rFonts w:ascii="Arial" w:hAnsi="Arial"/>
          <w:b/>
          <w:color w:val="0E1115"/>
          <w:sz w:val="27"/>
        </w:rPr>
        <w:t>ос</w:t>
      </w:r>
      <w:r>
        <w:rPr>
          <w:rFonts w:ascii="Arial" w:hAnsi="Arial"/>
          <w:b/>
          <w:color w:val="0E1115"/>
          <w:sz w:val="24"/>
        </w:rPr>
        <w:t>т</w:t>
      </w:r>
      <w:r>
        <w:rPr>
          <w:rFonts w:ascii="Arial" w:hAnsi="Arial"/>
          <w:b/>
          <w:color w:val="0E1115"/>
          <w:sz w:val="27"/>
        </w:rPr>
        <w:t>у</w:t>
      </w:r>
      <w:r>
        <w:rPr>
          <w:rFonts w:ascii="Arial" w:hAnsi="Arial"/>
          <w:b/>
          <w:color w:val="0E1115"/>
          <w:sz w:val="24"/>
        </w:rPr>
        <w:t>пн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8"/>
          <w:sz w:val="24"/>
        </w:rPr>
        <w:t> </w:t>
      </w:r>
      <w:r>
        <w:rPr>
          <w:color w:val="0E1115"/>
          <w:sz w:val="24"/>
        </w:rPr>
        <w:t>Все</w:t>
      </w:r>
      <w:r>
        <w:rPr>
          <w:color w:val="0E1115"/>
          <w:spacing w:val="-18"/>
          <w:sz w:val="24"/>
        </w:rPr>
        <w:t> </w:t>
      </w:r>
      <w:r>
        <w:rPr>
          <w:color w:val="0E1115"/>
          <w:sz w:val="24"/>
        </w:rPr>
        <w:t>законы</w:t>
      </w:r>
      <w:r>
        <w:rPr>
          <w:rFonts w:ascii="Tahoma" w:hAnsi="Tahoma"/>
          <w:color w:val="0E1115"/>
          <w:sz w:val="24"/>
        </w:rPr>
        <w:t>,</w:t>
      </w:r>
      <w:r>
        <w:rPr>
          <w:rFonts w:ascii="Tahoma" w:hAnsi="Tahoma"/>
          <w:color w:val="0E1115"/>
          <w:spacing w:val="-19"/>
          <w:sz w:val="24"/>
        </w:rPr>
        <w:t> </w:t>
      </w:r>
      <w:r>
        <w:rPr>
          <w:color w:val="0E1115"/>
          <w:sz w:val="24"/>
        </w:rPr>
        <w:t>нормативные</w:t>
      </w:r>
      <w:r>
        <w:rPr>
          <w:color w:val="0E1115"/>
          <w:spacing w:val="-18"/>
          <w:sz w:val="24"/>
        </w:rPr>
        <w:t> </w:t>
      </w:r>
      <w:r>
        <w:rPr>
          <w:color w:val="0E1115"/>
          <w:sz w:val="24"/>
        </w:rPr>
        <w:t>акты</w:t>
      </w:r>
      <w:r>
        <w:rPr>
          <w:color w:val="0E1115"/>
          <w:spacing w:val="-18"/>
          <w:sz w:val="24"/>
        </w:rPr>
        <w:t> </w:t>
      </w:r>
      <w:r>
        <w:rPr>
          <w:color w:val="0E1115"/>
          <w:sz w:val="24"/>
        </w:rPr>
        <w:t>и</w:t>
      </w:r>
      <w:r>
        <w:rPr>
          <w:color w:val="0E1115"/>
          <w:spacing w:val="-18"/>
          <w:sz w:val="24"/>
        </w:rPr>
        <w:t> </w:t>
      </w:r>
      <w:r>
        <w:rPr>
          <w:color w:val="0E1115"/>
          <w:sz w:val="24"/>
        </w:rPr>
        <w:t>решения</w:t>
      </w:r>
      <w:r>
        <w:rPr>
          <w:color w:val="0E1115"/>
          <w:spacing w:val="-18"/>
          <w:sz w:val="24"/>
        </w:rPr>
        <w:t> </w:t>
      </w:r>
      <w:r>
        <w:rPr>
          <w:color w:val="0E1115"/>
          <w:sz w:val="24"/>
        </w:rPr>
        <w:t>судов </w:t>
      </w:r>
      <w:r>
        <w:rPr>
          <w:color w:val="0E1115"/>
          <w:w w:val="105"/>
          <w:sz w:val="24"/>
        </w:rPr>
        <w:t>написаны на понятном языке </w:t>
      </w:r>
      <w:r>
        <w:rPr>
          <w:rFonts w:ascii="Tahoma" w:hAnsi="Tahoma"/>
          <w:color w:val="0E1115"/>
          <w:w w:val="105"/>
          <w:sz w:val="24"/>
        </w:rPr>
        <w:t>(</w:t>
      </w:r>
      <w:r>
        <w:rPr>
          <w:color w:val="0E1115"/>
          <w:w w:val="105"/>
          <w:sz w:val="24"/>
        </w:rPr>
        <w:t>принцип </w:t>
      </w:r>
      <w:r>
        <w:rPr>
          <w:rFonts w:ascii="Tahoma" w:hAnsi="Tahoma"/>
          <w:color w:val="0E1115"/>
          <w:w w:val="105"/>
          <w:sz w:val="24"/>
        </w:rPr>
        <w:t>plain language) </w:t>
      </w:r>
      <w:r>
        <w:rPr>
          <w:color w:val="0E1115"/>
          <w:w w:val="105"/>
          <w:sz w:val="24"/>
        </w:rPr>
        <w:t>и доступны через единую поисковую систему с открытым </w:t>
      </w:r>
      <w:r>
        <w:rPr>
          <w:rFonts w:ascii="Tahoma" w:hAnsi="Tahoma"/>
          <w:color w:val="0E1115"/>
          <w:w w:val="105"/>
          <w:sz w:val="24"/>
        </w:rPr>
        <w:t>API.</w:t>
      </w:r>
    </w:p>
    <w:p>
      <w:pPr>
        <w:pStyle w:val="BodyText"/>
        <w:rPr>
          <w:rFonts w:ascii="Tahoma"/>
        </w:rPr>
      </w:pPr>
    </w:p>
    <w:p>
      <w:pPr>
        <w:pStyle w:val="BodyText"/>
        <w:rPr>
          <w:rFonts w:ascii="Tahoma"/>
        </w:rPr>
      </w:pPr>
    </w:p>
    <w:p>
      <w:pPr>
        <w:pStyle w:val="BodyText"/>
        <w:spacing w:before="104"/>
        <w:rPr>
          <w:rFonts w:ascii="Tahoma"/>
        </w:rPr>
      </w:pPr>
    </w:p>
    <w:p>
      <w:pPr>
        <w:pStyle w:val="ListParagraph"/>
        <w:numPr>
          <w:ilvl w:val="0"/>
          <w:numId w:val="131"/>
        </w:numPr>
        <w:tabs>
          <w:tab w:pos="569" w:val="left" w:leader="none"/>
        </w:tabs>
        <w:spacing w:line="240" w:lineRule="auto" w:before="0" w:after="0"/>
        <w:ind w:left="569" w:right="0" w:hanging="264"/>
        <w:jc w:val="left"/>
        <w:rPr>
          <w:rFonts w:ascii="Arial" w:hAnsi="Arial"/>
          <w:b/>
          <w:sz w:val="24"/>
        </w:rPr>
      </w:pPr>
      <w:r>
        <w:rPr>
          <w:rFonts w:ascii="Arial" w:hAnsi="Arial"/>
          <w:b/>
          <w:color w:val="0E1115"/>
          <w:w w:val="90"/>
          <w:sz w:val="27"/>
        </w:rPr>
        <w:t>Меха</w:t>
      </w:r>
      <w:r>
        <w:rPr>
          <w:rFonts w:ascii="Arial" w:hAnsi="Arial"/>
          <w:b/>
          <w:color w:val="0E1115"/>
          <w:w w:val="90"/>
          <w:sz w:val="24"/>
        </w:rPr>
        <w:t>низмы</w:t>
      </w:r>
      <w:r>
        <w:rPr>
          <w:rFonts w:ascii="Arial" w:hAnsi="Arial"/>
          <w:b/>
          <w:color w:val="0E1115"/>
          <w:spacing w:val="3"/>
          <w:sz w:val="24"/>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ес</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ния</w:t>
      </w:r>
      <w:r>
        <w:rPr>
          <w:rFonts w:ascii="Arial" w:hAnsi="Arial"/>
          <w:b/>
          <w:color w:val="0E1115"/>
          <w:spacing w:val="3"/>
          <w:sz w:val="24"/>
        </w:rPr>
        <w:t> </w:t>
      </w:r>
      <w:r>
        <w:rPr>
          <w:rFonts w:ascii="Arial" w:hAnsi="Arial"/>
          <w:b/>
          <w:color w:val="0E1115"/>
          <w:spacing w:val="-2"/>
          <w:w w:val="90"/>
          <w:sz w:val="27"/>
        </w:rPr>
        <w:t>со</w:t>
      </w:r>
      <w:r>
        <w:rPr>
          <w:rFonts w:ascii="Arial" w:hAnsi="Arial"/>
          <w:b/>
          <w:color w:val="0E1115"/>
          <w:spacing w:val="-2"/>
          <w:w w:val="90"/>
          <w:sz w:val="24"/>
        </w:rPr>
        <w:t>блюд</w:t>
      </w:r>
      <w:r>
        <w:rPr>
          <w:rFonts w:ascii="Arial" w:hAnsi="Arial"/>
          <w:b/>
          <w:color w:val="0E1115"/>
          <w:spacing w:val="-2"/>
          <w:w w:val="90"/>
          <w:sz w:val="27"/>
        </w:rPr>
        <w:t>е</w:t>
      </w:r>
      <w:r>
        <w:rPr>
          <w:rFonts w:ascii="Arial" w:hAnsi="Arial"/>
          <w:b/>
          <w:color w:val="0E1115"/>
          <w:spacing w:val="-2"/>
          <w:w w:val="90"/>
          <w:sz w:val="24"/>
        </w:rPr>
        <w:t>ния</w:t>
      </w:r>
    </w:p>
    <w:p>
      <w:pPr>
        <w:pStyle w:val="BodyText"/>
        <w:spacing w:before="73"/>
        <w:rPr>
          <w:rFonts w:ascii="Arial"/>
          <w:b/>
        </w:rPr>
      </w:pPr>
    </w:p>
    <w:p>
      <w:pPr>
        <w:pStyle w:val="ListParagraph"/>
        <w:numPr>
          <w:ilvl w:val="1"/>
          <w:numId w:val="131"/>
        </w:numPr>
        <w:tabs>
          <w:tab w:pos="538" w:val="left" w:leader="none"/>
        </w:tabs>
        <w:spacing w:line="240" w:lineRule="auto" w:before="1" w:after="0"/>
        <w:ind w:left="538" w:right="0" w:hanging="233"/>
        <w:jc w:val="left"/>
        <w:rPr>
          <w:rFonts w:ascii="Tahoma" w:hAnsi="Tahoma"/>
          <w:b/>
          <w:color w:val="0E1115"/>
          <w:sz w:val="24"/>
        </w:rPr>
      </w:pPr>
      <w:r>
        <w:rPr>
          <w:rFonts w:ascii="Arial" w:hAnsi="Arial"/>
          <w:b/>
          <w:color w:val="0E1115"/>
          <w:w w:val="90"/>
          <w:sz w:val="27"/>
        </w:rPr>
        <w:t>Про</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чн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10"/>
          <w:w w:val="90"/>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10"/>
          <w:w w:val="90"/>
          <w:sz w:val="24"/>
        </w:rPr>
        <w:t> </w:t>
      </w:r>
      <w:r>
        <w:rPr>
          <w:rFonts w:ascii="Arial" w:hAnsi="Arial"/>
          <w:b/>
          <w:color w:val="0E1115"/>
          <w:w w:val="90"/>
          <w:sz w:val="27"/>
        </w:rPr>
        <w:t>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вн</w:t>
      </w:r>
      <w:r>
        <w:rPr>
          <w:rFonts w:ascii="Arial" w:hAnsi="Arial"/>
          <w:b/>
          <w:color w:val="0E1115"/>
          <w:w w:val="90"/>
          <w:sz w:val="27"/>
        </w:rPr>
        <w:t>ой</w:t>
      </w:r>
      <w:r>
        <w:rPr>
          <w:rFonts w:ascii="Arial" w:hAnsi="Arial"/>
          <w:b/>
          <w:color w:val="0E1115"/>
          <w:spacing w:val="-12"/>
          <w:w w:val="90"/>
          <w:sz w:val="27"/>
        </w:rPr>
        <w:t>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Arial" w:hAnsi="Arial"/>
          <w:b/>
          <w:color w:val="0E1115"/>
          <w:spacing w:val="-8"/>
          <w:w w:val="90"/>
          <w:sz w:val="24"/>
        </w:rPr>
        <w:t> </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нт</w:t>
      </w:r>
      <w:r>
        <w:rPr>
          <w:rFonts w:ascii="Arial" w:hAnsi="Arial"/>
          <w:b/>
          <w:color w:val="0E1115"/>
          <w:spacing w:val="-2"/>
          <w:w w:val="90"/>
          <w:sz w:val="27"/>
        </w:rPr>
        <w:t>ро</w:t>
      </w:r>
      <w:r>
        <w:rPr>
          <w:rFonts w:ascii="Arial" w:hAnsi="Arial"/>
          <w:b/>
          <w:color w:val="0E1115"/>
          <w:spacing w:val="-2"/>
          <w:w w:val="90"/>
          <w:sz w:val="24"/>
        </w:rPr>
        <w:t>ля</w:t>
      </w:r>
      <w:r>
        <w:rPr>
          <w:rFonts w:ascii="Tahoma" w:hAnsi="Tahoma"/>
          <w:b/>
          <w:color w:val="0E1115"/>
          <w:spacing w:val="-2"/>
          <w:w w:val="90"/>
          <w:sz w:val="24"/>
        </w:rPr>
        <w:t>:</w:t>
      </w:r>
    </w:p>
    <w:p>
      <w:pPr>
        <w:pStyle w:val="BodyText"/>
        <w:spacing w:before="59"/>
        <w:rPr>
          <w:rFonts w:ascii="Tahoma"/>
          <w:b/>
        </w:rPr>
      </w:pPr>
    </w:p>
    <w:p>
      <w:pPr>
        <w:pStyle w:val="ListParagraph"/>
        <w:numPr>
          <w:ilvl w:val="2"/>
          <w:numId w:val="131"/>
        </w:numPr>
        <w:tabs>
          <w:tab w:pos="575" w:val="left" w:leader="none"/>
        </w:tabs>
        <w:spacing w:line="345" w:lineRule="auto" w:before="0" w:after="0"/>
        <w:ind w:left="575" w:right="118" w:hanging="255"/>
        <w:jc w:val="left"/>
        <w:rPr>
          <w:rFonts w:ascii="Tahoma" w:hAnsi="Tahoma"/>
          <w:sz w:val="24"/>
        </w:rPr>
      </w:pPr>
      <w:r>
        <w:rPr>
          <w:rFonts w:ascii="Arial" w:hAnsi="Arial"/>
          <w:b/>
          <w:color w:val="0E1115"/>
          <w:sz w:val="27"/>
        </w:rPr>
        <w:t>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е</w:t>
      </w:r>
      <w:r>
        <w:rPr>
          <w:rFonts w:ascii="Arial" w:hAnsi="Arial"/>
          <w:b/>
          <w:color w:val="0E1115"/>
          <w:sz w:val="24"/>
        </w:rPr>
        <w:t>нны</w:t>
      </w:r>
      <w:r>
        <w:rPr>
          <w:rFonts w:ascii="Arial" w:hAnsi="Arial"/>
          <w:b/>
          <w:color w:val="0E1115"/>
          <w:sz w:val="27"/>
        </w:rPr>
        <w:t>й</w:t>
      </w:r>
      <w:r>
        <w:rPr>
          <w:rFonts w:ascii="Arial" w:hAnsi="Arial"/>
          <w:b/>
          <w:color w:val="0E1115"/>
          <w:spacing w:val="-4"/>
          <w:sz w:val="27"/>
        </w:rPr>
        <w:t> </w:t>
      </w:r>
      <w:r>
        <w:rPr>
          <w:rFonts w:ascii="Arial" w:hAnsi="Arial"/>
          <w:b/>
          <w:color w:val="0E1115"/>
          <w:sz w:val="27"/>
        </w:rPr>
        <w:t>ау</w:t>
      </w:r>
      <w:r>
        <w:rPr>
          <w:rFonts w:ascii="Arial" w:hAnsi="Arial"/>
          <w:b/>
          <w:color w:val="0E1115"/>
          <w:sz w:val="24"/>
        </w:rPr>
        <w:t>дит</w:t>
      </w:r>
      <w:r>
        <w:rPr>
          <w:rFonts w:ascii="Tahoma" w:hAnsi="Tahoma"/>
          <w:b/>
          <w:color w:val="0E1115"/>
          <w:sz w:val="24"/>
        </w:rPr>
        <w:t>: </w:t>
      </w:r>
      <w:r>
        <w:rPr>
          <w:color w:val="0E1115"/>
          <w:sz w:val="24"/>
        </w:rPr>
        <w:t>Любой гражданин имеет право доступа к любой неконфиденциальной информации о деятельности любого органа власти или государственного предприятия</w:t>
      </w:r>
      <w:r>
        <w:rPr>
          <w:rFonts w:ascii="Tahoma" w:hAnsi="Tahoma"/>
          <w:color w:val="0E1115"/>
          <w:sz w:val="24"/>
        </w:rPr>
        <w:t>. </w:t>
      </w:r>
      <w:r>
        <w:rPr>
          <w:color w:val="0E1115"/>
          <w:sz w:val="24"/>
        </w:rPr>
        <w:t>Утаивание информации </w:t>
      </w:r>
      <w:r>
        <w:rPr>
          <w:rFonts w:ascii="Tahoma" w:hAnsi="Tahoma"/>
          <w:color w:val="0E1115"/>
          <w:sz w:val="24"/>
        </w:rPr>
        <w:t>— </w:t>
      </w:r>
      <w:r>
        <w:rPr>
          <w:color w:val="0E1115"/>
          <w:sz w:val="24"/>
        </w:rPr>
        <w:t>тяжкое </w:t>
      </w:r>
      <w:r>
        <w:rPr>
          <w:color w:val="0E1115"/>
          <w:sz w:val="24"/>
        </w:rPr>
        <w:t>должностное </w:t>
      </w:r>
      <w:r>
        <w:rPr>
          <w:color w:val="0E1115"/>
          <w:spacing w:val="-2"/>
          <w:sz w:val="24"/>
        </w:rPr>
        <w:t>преступление</w:t>
      </w:r>
      <w:r>
        <w:rPr>
          <w:rFonts w:ascii="Tahoma" w:hAnsi="Tahoma"/>
          <w:color w:val="0E1115"/>
          <w:spacing w:val="-2"/>
          <w:sz w:val="24"/>
        </w:rPr>
        <w:t>.</w:t>
      </w:r>
    </w:p>
    <w:p>
      <w:pPr>
        <w:pStyle w:val="ListParagraph"/>
        <w:numPr>
          <w:ilvl w:val="2"/>
          <w:numId w:val="131"/>
        </w:numPr>
        <w:tabs>
          <w:tab w:pos="575" w:val="left" w:leader="none"/>
        </w:tabs>
        <w:spacing w:line="336" w:lineRule="auto" w:before="80" w:after="0"/>
        <w:ind w:left="575" w:right="187" w:hanging="255"/>
        <w:jc w:val="left"/>
        <w:rPr>
          <w:sz w:val="24"/>
        </w:rPr>
      </w:pPr>
      <w:r>
        <w:rPr>
          <w:rFonts w:ascii="Arial" w:hAnsi="Arial"/>
          <w:b/>
          <w:color w:val="0E1115"/>
          <w:spacing w:val="-2"/>
          <w:sz w:val="24"/>
        </w:rPr>
        <w:t>Циф</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д</w:t>
      </w:r>
      <w:r>
        <w:rPr>
          <w:rFonts w:ascii="Arial" w:hAnsi="Arial"/>
          <w:b/>
          <w:color w:val="0E1115"/>
          <w:spacing w:val="-15"/>
          <w:sz w:val="24"/>
        </w:rPr>
        <w:t> </w:t>
      </w:r>
      <w:r>
        <w:rPr>
          <w:rFonts w:ascii="Arial" w:hAnsi="Arial"/>
          <w:b/>
          <w:color w:val="0E1115"/>
          <w:spacing w:val="-2"/>
          <w:sz w:val="27"/>
        </w:rPr>
        <w:t>ре</w:t>
      </w:r>
      <w:r>
        <w:rPr>
          <w:rFonts w:ascii="Arial" w:hAnsi="Arial"/>
          <w:b/>
          <w:color w:val="0E1115"/>
          <w:spacing w:val="-2"/>
          <w:sz w:val="24"/>
        </w:rPr>
        <w:t>ш</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й</w:t>
      </w:r>
      <w:r>
        <w:rPr>
          <w:rFonts w:ascii="Tahoma" w:hAnsi="Tahoma"/>
          <w:b/>
          <w:color w:val="0E1115"/>
          <w:spacing w:val="-2"/>
          <w:sz w:val="24"/>
        </w:rPr>
        <w:t>:</w:t>
      </w:r>
      <w:r>
        <w:rPr>
          <w:rFonts w:ascii="Tahoma" w:hAnsi="Tahoma"/>
          <w:b/>
          <w:color w:val="0E1115"/>
          <w:spacing w:val="-12"/>
          <w:sz w:val="24"/>
        </w:rPr>
        <w:t> </w:t>
      </w:r>
      <w:r>
        <w:rPr>
          <w:color w:val="0E1115"/>
          <w:spacing w:val="-2"/>
          <w:sz w:val="24"/>
        </w:rPr>
        <w:t>Все</w:t>
      </w:r>
      <w:r>
        <w:rPr>
          <w:color w:val="0E1115"/>
          <w:spacing w:val="-12"/>
          <w:sz w:val="24"/>
        </w:rPr>
        <w:t> </w:t>
      </w:r>
      <w:r>
        <w:rPr>
          <w:color w:val="0E1115"/>
          <w:spacing w:val="-2"/>
          <w:sz w:val="24"/>
        </w:rPr>
        <w:t>решения</w:t>
      </w:r>
      <w:r>
        <w:rPr>
          <w:color w:val="0E1115"/>
          <w:spacing w:val="-12"/>
          <w:sz w:val="24"/>
        </w:rPr>
        <w:t> </w:t>
      </w:r>
      <w:r>
        <w:rPr>
          <w:color w:val="0E1115"/>
          <w:spacing w:val="-2"/>
          <w:sz w:val="24"/>
        </w:rPr>
        <w:t>чиновников</w:t>
      </w:r>
      <w:r>
        <w:rPr>
          <w:color w:val="0E1115"/>
          <w:spacing w:val="-12"/>
          <w:sz w:val="24"/>
        </w:rPr>
        <w:t> </w:t>
      </w:r>
      <w:r>
        <w:rPr>
          <w:rFonts w:ascii="Tahoma" w:hAnsi="Tahoma"/>
          <w:color w:val="0E1115"/>
          <w:spacing w:val="-2"/>
          <w:sz w:val="24"/>
        </w:rPr>
        <w:t>(</w:t>
      </w:r>
      <w:r>
        <w:rPr>
          <w:color w:val="0E1115"/>
          <w:spacing w:val="-2"/>
          <w:sz w:val="24"/>
        </w:rPr>
        <w:t>с</w:t>
      </w:r>
      <w:r>
        <w:rPr>
          <w:color w:val="0E1115"/>
          <w:spacing w:val="-12"/>
          <w:sz w:val="24"/>
        </w:rPr>
        <w:t> </w:t>
      </w:r>
      <w:r>
        <w:rPr>
          <w:color w:val="0E1115"/>
          <w:spacing w:val="-2"/>
          <w:sz w:val="24"/>
        </w:rPr>
        <w:t>обоснованием</w:t>
      </w:r>
      <w:r>
        <w:rPr>
          <w:rFonts w:ascii="Tahoma" w:hAnsi="Tahoma"/>
          <w:color w:val="0E1115"/>
          <w:spacing w:val="-2"/>
          <w:sz w:val="24"/>
        </w:rPr>
        <w:t>,</w:t>
      </w:r>
      <w:r>
        <w:rPr>
          <w:rFonts w:ascii="Tahoma" w:hAnsi="Tahoma"/>
          <w:color w:val="0E1115"/>
          <w:spacing w:val="-15"/>
          <w:sz w:val="24"/>
        </w:rPr>
        <w:t> </w:t>
      </w:r>
      <w:r>
        <w:rPr>
          <w:color w:val="0E1115"/>
          <w:spacing w:val="-2"/>
          <w:sz w:val="24"/>
        </w:rPr>
        <w:t>кто</w:t>
      </w:r>
      <w:r>
        <w:rPr>
          <w:color w:val="0E1115"/>
          <w:spacing w:val="-12"/>
          <w:sz w:val="24"/>
        </w:rPr>
        <w:t> </w:t>
      </w:r>
      <w:r>
        <w:rPr>
          <w:color w:val="0E1115"/>
          <w:spacing w:val="-2"/>
          <w:sz w:val="24"/>
        </w:rPr>
        <w:t>за</w:t>
      </w:r>
      <w:r>
        <w:rPr>
          <w:color w:val="0E1115"/>
          <w:spacing w:val="-12"/>
          <w:sz w:val="24"/>
        </w:rPr>
        <w:t> </w:t>
      </w:r>
      <w:r>
        <w:rPr>
          <w:color w:val="0E1115"/>
          <w:spacing w:val="-2"/>
          <w:sz w:val="24"/>
        </w:rPr>
        <w:t>что </w:t>
      </w:r>
      <w:r>
        <w:rPr>
          <w:color w:val="0E1115"/>
          <w:w w:val="105"/>
          <w:sz w:val="24"/>
        </w:rPr>
        <w:t>голосовал</w:t>
      </w:r>
      <w:r>
        <w:rPr>
          <w:color w:val="0E1115"/>
          <w:spacing w:val="-2"/>
          <w:w w:val="105"/>
          <w:sz w:val="24"/>
        </w:rPr>
        <w:t> </w:t>
      </w:r>
      <w:r>
        <w:rPr>
          <w:color w:val="0E1115"/>
          <w:w w:val="105"/>
          <w:sz w:val="24"/>
        </w:rPr>
        <w:t>и</w:t>
      </w:r>
      <w:r>
        <w:rPr>
          <w:color w:val="0E1115"/>
          <w:spacing w:val="-2"/>
          <w:w w:val="105"/>
          <w:sz w:val="24"/>
        </w:rPr>
        <w:t> </w:t>
      </w:r>
      <w:r>
        <w:rPr>
          <w:color w:val="0E1115"/>
          <w:w w:val="105"/>
          <w:sz w:val="24"/>
        </w:rPr>
        <w:t>почему</w:t>
      </w:r>
      <w:r>
        <w:rPr>
          <w:rFonts w:ascii="Tahoma" w:hAnsi="Tahoma"/>
          <w:color w:val="0E1115"/>
          <w:w w:val="105"/>
          <w:sz w:val="24"/>
        </w:rPr>
        <w:t>)</w:t>
      </w:r>
      <w:r>
        <w:rPr>
          <w:rFonts w:ascii="Tahoma" w:hAnsi="Tahoma"/>
          <w:color w:val="0E1115"/>
          <w:spacing w:val="-5"/>
          <w:w w:val="105"/>
          <w:sz w:val="24"/>
        </w:rPr>
        <w:t> </w:t>
      </w:r>
      <w:r>
        <w:rPr>
          <w:color w:val="0E1115"/>
          <w:w w:val="105"/>
          <w:sz w:val="24"/>
        </w:rPr>
        <w:t>фиксируются</w:t>
      </w:r>
      <w:r>
        <w:rPr>
          <w:color w:val="0E1115"/>
          <w:spacing w:val="-2"/>
          <w:w w:val="105"/>
          <w:sz w:val="24"/>
        </w:rPr>
        <w:t> </w:t>
      </w:r>
      <w:r>
        <w:rPr>
          <w:color w:val="0E1115"/>
          <w:w w:val="105"/>
          <w:sz w:val="24"/>
        </w:rPr>
        <w:t>в</w:t>
      </w:r>
      <w:r>
        <w:rPr>
          <w:color w:val="0E1115"/>
          <w:spacing w:val="-2"/>
          <w:w w:val="105"/>
          <w:sz w:val="24"/>
        </w:rPr>
        <w:t> </w:t>
      </w:r>
      <w:r>
        <w:rPr>
          <w:rFonts w:ascii="Tahoma" w:hAnsi="Tahoma"/>
          <w:color w:val="0E1115"/>
          <w:w w:val="105"/>
          <w:sz w:val="24"/>
        </w:rPr>
        <w:t>blockchain-</w:t>
      </w:r>
      <w:r>
        <w:rPr>
          <w:color w:val="0E1115"/>
          <w:w w:val="105"/>
          <w:sz w:val="24"/>
        </w:rPr>
        <w:t>реестре</w:t>
      </w:r>
      <w:r>
        <w:rPr>
          <w:rFonts w:ascii="Tahoma" w:hAnsi="Tahoma"/>
          <w:color w:val="0E1115"/>
          <w:w w:val="105"/>
          <w:sz w:val="24"/>
        </w:rPr>
        <w:t>,</w:t>
      </w:r>
      <w:r>
        <w:rPr>
          <w:rFonts w:ascii="Tahoma" w:hAnsi="Tahoma"/>
          <w:color w:val="0E1115"/>
          <w:spacing w:val="-5"/>
          <w:w w:val="105"/>
          <w:sz w:val="24"/>
        </w:rPr>
        <w:t> </w:t>
      </w:r>
      <w:r>
        <w:rPr>
          <w:color w:val="0E1115"/>
          <w:w w:val="105"/>
          <w:sz w:val="24"/>
        </w:rPr>
        <w:t>что</w:t>
      </w:r>
      <w:r>
        <w:rPr>
          <w:color w:val="0E1115"/>
          <w:spacing w:val="-2"/>
          <w:w w:val="105"/>
          <w:sz w:val="24"/>
        </w:rPr>
        <w:t> </w:t>
      </w:r>
      <w:r>
        <w:rPr>
          <w:color w:val="0E1115"/>
          <w:w w:val="105"/>
          <w:sz w:val="24"/>
        </w:rPr>
        <w:t>обеспечивает</w:t>
      </w:r>
      <w:r>
        <w:rPr>
          <w:color w:val="0E1115"/>
          <w:spacing w:val="-2"/>
          <w:w w:val="105"/>
          <w:sz w:val="24"/>
        </w:rPr>
        <w:t> </w:t>
      </w:r>
      <w:r>
        <w:rPr>
          <w:color w:val="0E1115"/>
          <w:w w:val="105"/>
          <w:sz w:val="24"/>
        </w:rPr>
        <w:t>их</w:t>
      </w:r>
    </w:p>
    <w:p>
      <w:pPr>
        <w:pStyle w:val="BodyText"/>
        <w:spacing w:before="9"/>
        <w:ind w:left="575"/>
        <w:rPr>
          <w:rFonts w:ascii="Tahoma" w:hAnsi="Tahoma"/>
        </w:rPr>
      </w:pPr>
      <w:r>
        <w:rPr>
          <w:color w:val="0E1115"/>
          <w:spacing w:val="-2"/>
          <w:w w:val="105"/>
        </w:rPr>
        <w:t>неизменность</w:t>
      </w:r>
      <w:r>
        <w:rPr>
          <w:color w:val="0E1115"/>
          <w:spacing w:val="-7"/>
          <w:w w:val="105"/>
        </w:rPr>
        <w:t> </w:t>
      </w:r>
      <w:r>
        <w:rPr>
          <w:color w:val="0E1115"/>
          <w:spacing w:val="-2"/>
          <w:w w:val="105"/>
        </w:rPr>
        <w:t>и</w:t>
      </w:r>
      <w:r>
        <w:rPr>
          <w:color w:val="0E1115"/>
          <w:spacing w:val="-7"/>
          <w:w w:val="105"/>
        </w:rPr>
        <w:t> </w:t>
      </w:r>
      <w:r>
        <w:rPr>
          <w:color w:val="0E1115"/>
          <w:spacing w:val="-2"/>
          <w:w w:val="105"/>
        </w:rPr>
        <w:t>позволяет</w:t>
      </w:r>
      <w:r>
        <w:rPr>
          <w:color w:val="0E1115"/>
          <w:spacing w:val="-7"/>
          <w:w w:val="105"/>
        </w:rPr>
        <w:t> </w:t>
      </w:r>
      <w:r>
        <w:rPr>
          <w:color w:val="0E1115"/>
          <w:spacing w:val="-2"/>
          <w:w w:val="105"/>
        </w:rPr>
        <w:t>провести</w:t>
      </w:r>
      <w:r>
        <w:rPr>
          <w:color w:val="0E1115"/>
          <w:spacing w:val="-7"/>
          <w:w w:val="105"/>
        </w:rPr>
        <w:t> </w:t>
      </w:r>
      <w:r>
        <w:rPr>
          <w:color w:val="0E1115"/>
          <w:spacing w:val="-2"/>
          <w:w w:val="105"/>
        </w:rPr>
        <w:t>анализ</w:t>
      </w:r>
      <w:r>
        <w:rPr>
          <w:color w:val="0E1115"/>
          <w:spacing w:val="-7"/>
          <w:w w:val="105"/>
        </w:rPr>
        <w:t> </w:t>
      </w:r>
      <w:r>
        <w:rPr>
          <w:color w:val="0E1115"/>
          <w:spacing w:val="-2"/>
          <w:w w:val="105"/>
        </w:rPr>
        <w:t>на</w:t>
      </w:r>
      <w:r>
        <w:rPr>
          <w:color w:val="0E1115"/>
          <w:spacing w:val="-7"/>
          <w:w w:val="105"/>
        </w:rPr>
        <w:t> </w:t>
      </w:r>
      <w:r>
        <w:rPr>
          <w:color w:val="0E1115"/>
          <w:spacing w:val="-2"/>
          <w:w w:val="105"/>
        </w:rPr>
        <w:t>соответствие</w:t>
      </w:r>
      <w:r>
        <w:rPr>
          <w:color w:val="0E1115"/>
          <w:spacing w:val="-6"/>
          <w:w w:val="105"/>
        </w:rPr>
        <w:t> </w:t>
      </w:r>
      <w:r>
        <w:rPr>
          <w:color w:val="0E1115"/>
          <w:spacing w:val="-2"/>
          <w:w w:val="105"/>
        </w:rPr>
        <w:t>целям</w:t>
      </w:r>
      <w:r>
        <w:rPr>
          <w:color w:val="0E1115"/>
          <w:spacing w:val="-7"/>
          <w:w w:val="105"/>
        </w:rPr>
        <w:t> </w:t>
      </w:r>
      <w:r>
        <w:rPr>
          <w:color w:val="0E1115"/>
          <w:spacing w:val="-2"/>
          <w:w w:val="105"/>
        </w:rPr>
        <w:t>общества</w:t>
      </w:r>
      <w:r>
        <w:rPr>
          <w:rFonts w:ascii="Tahoma" w:hAnsi="Tahoma"/>
          <w:color w:val="0E1115"/>
          <w:spacing w:val="-2"/>
          <w:w w:val="105"/>
        </w:rPr>
        <w:t>.</w:t>
      </w:r>
    </w:p>
    <w:p>
      <w:pPr>
        <w:pStyle w:val="BodyText"/>
        <w:spacing w:before="64"/>
        <w:rPr>
          <w:rFonts w:ascii="Tahoma"/>
        </w:rPr>
      </w:pPr>
    </w:p>
    <w:p>
      <w:pPr>
        <w:pStyle w:val="ListParagraph"/>
        <w:numPr>
          <w:ilvl w:val="1"/>
          <w:numId w:val="131"/>
        </w:numPr>
        <w:tabs>
          <w:tab w:pos="586" w:val="left" w:leader="none"/>
        </w:tabs>
        <w:spacing w:line="240" w:lineRule="auto" w:before="0" w:after="0"/>
        <w:ind w:left="586" w:right="0" w:hanging="281"/>
        <w:jc w:val="left"/>
        <w:rPr>
          <w:rFonts w:ascii="Tahoma" w:hAnsi="Tahoma"/>
          <w:b/>
          <w:color w:val="0E1115"/>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7"/>
        </w:rPr>
        <w:t>с</w:t>
      </w:r>
      <w:r>
        <w:rPr>
          <w:rFonts w:ascii="Arial" w:hAnsi="Arial"/>
          <w:b/>
          <w:color w:val="0E1115"/>
          <w:w w:val="90"/>
          <w:sz w:val="24"/>
        </w:rPr>
        <w:t>тим</w:t>
      </w:r>
      <w:r>
        <w:rPr>
          <w:rFonts w:ascii="Arial" w:hAnsi="Arial"/>
          <w:b/>
          <w:color w:val="0E1115"/>
          <w:w w:val="90"/>
          <w:sz w:val="27"/>
        </w:rPr>
        <w:t>у</w:t>
      </w:r>
      <w:r>
        <w:rPr>
          <w:rFonts w:ascii="Arial" w:hAnsi="Arial"/>
          <w:b/>
          <w:color w:val="0E1115"/>
          <w:w w:val="90"/>
          <w:sz w:val="24"/>
        </w:rPr>
        <w:t>лы</w:t>
      </w:r>
      <w:r>
        <w:rPr>
          <w:rFonts w:ascii="Arial" w:hAnsi="Arial"/>
          <w:b/>
          <w:color w:val="0E1115"/>
          <w:spacing w:val="11"/>
          <w:sz w:val="24"/>
        </w:rPr>
        <w:t> </w:t>
      </w:r>
      <w:r>
        <w:rPr>
          <w:rFonts w:ascii="Arial" w:hAnsi="Arial"/>
          <w:b/>
          <w:color w:val="0E1115"/>
          <w:w w:val="90"/>
          <w:sz w:val="24"/>
        </w:rPr>
        <w:t>и</w:t>
      </w:r>
      <w:r>
        <w:rPr>
          <w:rFonts w:ascii="Arial" w:hAnsi="Arial"/>
          <w:b/>
          <w:color w:val="0E1115"/>
          <w:spacing w:val="11"/>
          <w:sz w:val="24"/>
        </w:rPr>
        <w:t> </w:t>
      </w:r>
      <w:r>
        <w:rPr>
          <w:rFonts w:ascii="Arial" w:hAnsi="Arial"/>
          <w:b/>
          <w:color w:val="0E1115"/>
          <w:spacing w:val="-2"/>
          <w:w w:val="90"/>
          <w:sz w:val="24"/>
        </w:rPr>
        <w:t>п</w:t>
      </w:r>
      <w:r>
        <w:rPr>
          <w:rFonts w:ascii="Arial" w:hAnsi="Arial"/>
          <w:b/>
          <w:color w:val="0E1115"/>
          <w:spacing w:val="-2"/>
          <w:w w:val="90"/>
          <w:sz w:val="27"/>
        </w:rPr>
        <w:t>ос</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с</w:t>
      </w:r>
      <w:r>
        <w:rPr>
          <w:rFonts w:ascii="Arial" w:hAnsi="Arial"/>
          <w:b/>
          <w:color w:val="0E1115"/>
          <w:spacing w:val="-2"/>
          <w:w w:val="90"/>
          <w:sz w:val="24"/>
        </w:rPr>
        <w:t>твия</w:t>
      </w:r>
      <w:r>
        <w:rPr>
          <w:rFonts w:ascii="Tahoma" w:hAnsi="Tahoma"/>
          <w:b/>
          <w:color w:val="0E1115"/>
          <w:spacing w:val="-2"/>
          <w:w w:val="90"/>
          <w:sz w:val="24"/>
        </w:rPr>
        <w:t>:</w:t>
      </w:r>
    </w:p>
    <w:p>
      <w:pPr>
        <w:pStyle w:val="BodyText"/>
        <w:spacing w:before="60"/>
        <w:rPr>
          <w:rFonts w:ascii="Tahoma"/>
          <w:b/>
        </w:rPr>
      </w:pPr>
    </w:p>
    <w:p>
      <w:pPr>
        <w:pStyle w:val="ListParagraph"/>
        <w:numPr>
          <w:ilvl w:val="2"/>
          <w:numId w:val="131"/>
        </w:numPr>
        <w:tabs>
          <w:tab w:pos="575" w:val="left" w:leader="none"/>
        </w:tabs>
        <w:spacing w:line="340" w:lineRule="auto" w:before="0" w:after="0"/>
        <w:ind w:left="575" w:right="106" w:hanging="255"/>
        <w:jc w:val="left"/>
        <w:rPr>
          <w:rFonts w:ascii="Tahoma" w:hAnsi="Tahoma"/>
          <w:sz w:val="24"/>
        </w:rPr>
      </w:pPr>
      <w:r>
        <w:rPr>
          <w:rFonts w:ascii="Arial" w:hAnsi="Arial"/>
          <w:b/>
          <w:color w:val="0E1115"/>
          <w:sz w:val="27"/>
        </w:rPr>
        <w:t>На</w:t>
      </w:r>
      <w:r>
        <w:rPr>
          <w:rFonts w:ascii="Arial" w:hAnsi="Arial"/>
          <w:b/>
          <w:color w:val="0E1115"/>
          <w:sz w:val="24"/>
        </w:rPr>
        <w:t>л</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z w:val="24"/>
        </w:rPr>
        <w:t>вы</w:t>
      </w:r>
      <w:r>
        <w:rPr>
          <w:rFonts w:ascii="Arial" w:hAnsi="Arial"/>
          <w:b/>
          <w:color w:val="0E1115"/>
          <w:sz w:val="27"/>
        </w:rPr>
        <w:t>е</w:t>
      </w:r>
      <w:r>
        <w:rPr>
          <w:rFonts w:ascii="Arial" w:hAnsi="Arial"/>
          <w:b/>
          <w:color w:val="0E1115"/>
          <w:spacing w:val="-9"/>
          <w:sz w:val="27"/>
        </w:rPr>
        <w:t> </w:t>
      </w:r>
      <w:r>
        <w:rPr>
          <w:rFonts w:ascii="Arial" w:hAnsi="Arial"/>
          <w:b/>
          <w:color w:val="0E1115"/>
          <w:sz w:val="24"/>
        </w:rPr>
        <w:t>и</w:t>
      </w:r>
      <w:r>
        <w:rPr>
          <w:rFonts w:ascii="Arial" w:hAnsi="Arial"/>
          <w:b/>
          <w:color w:val="0E1115"/>
          <w:spacing w:val="-1"/>
          <w:sz w:val="24"/>
        </w:rPr>
        <w:t> </w:t>
      </w:r>
      <w:r>
        <w:rPr>
          <w:rFonts w:ascii="Arial" w:hAnsi="Arial"/>
          <w:b/>
          <w:color w:val="0E1115"/>
          <w:sz w:val="24"/>
        </w:rPr>
        <w:t>бюдж</w:t>
      </w:r>
      <w:r>
        <w:rPr>
          <w:rFonts w:ascii="Arial" w:hAnsi="Arial"/>
          <w:b/>
          <w:color w:val="0E1115"/>
          <w:sz w:val="27"/>
        </w:rPr>
        <w:t>е</w:t>
      </w:r>
      <w:r>
        <w:rPr>
          <w:rFonts w:ascii="Arial" w:hAnsi="Arial"/>
          <w:b/>
          <w:color w:val="0E1115"/>
          <w:sz w:val="24"/>
        </w:rPr>
        <w:t>тны</w:t>
      </w:r>
      <w:r>
        <w:rPr>
          <w:rFonts w:ascii="Arial" w:hAnsi="Arial"/>
          <w:b/>
          <w:color w:val="0E1115"/>
          <w:sz w:val="27"/>
        </w:rPr>
        <w:t>е</w:t>
      </w:r>
      <w:r>
        <w:rPr>
          <w:rFonts w:ascii="Arial" w:hAnsi="Arial"/>
          <w:b/>
          <w:color w:val="0E1115"/>
          <w:spacing w:val="-9"/>
          <w:sz w:val="27"/>
        </w:rPr>
        <w:t> </w:t>
      </w:r>
      <w:r>
        <w:rPr>
          <w:rFonts w:ascii="Arial" w:hAnsi="Arial"/>
          <w:b/>
          <w:color w:val="0E1115"/>
          <w:sz w:val="24"/>
        </w:rPr>
        <w:t>м</w:t>
      </w:r>
      <w:r>
        <w:rPr>
          <w:rFonts w:ascii="Arial" w:hAnsi="Arial"/>
          <w:b/>
          <w:color w:val="0E1115"/>
          <w:sz w:val="27"/>
        </w:rPr>
        <w:t>еха</w:t>
      </w:r>
      <w:r>
        <w:rPr>
          <w:rFonts w:ascii="Arial" w:hAnsi="Arial"/>
          <w:b/>
          <w:color w:val="0E1115"/>
          <w:sz w:val="24"/>
        </w:rPr>
        <w:t>низмы</w:t>
      </w:r>
      <w:r>
        <w:rPr>
          <w:rFonts w:ascii="Tahoma" w:hAnsi="Tahoma"/>
          <w:b/>
          <w:color w:val="0E1115"/>
          <w:sz w:val="24"/>
        </w:rPr>
        <w:t>: </w:t>
      </w:r>
      <w:r>
        <w:rPr>
          <w:color w:val="0E1115"/>
          <w:sz w:val="24"/>
        </w:rPr>
        <w:t>Муниципалитеты</w:t>
      </w:r>
      <w:r>
        <w:rPr>
          <w:rFonts w:ascii="Tahoma" w:hAnsi="Tahoma"/>
          <w:color w:val="0E1115"/>
          <w:sz w:val="24"/>
        </w:rPr>
        <w:t>,</w:t>
      </w:r>
      <w:r>
        <w:rPr>
          <w:rFonts w:ascii="Tahoma" w:hAnsi="Tahoma"/>
          <w:color w:val="0E1115"/>
          <w:spacing w:val="-1"/>
          <w:sz w:val="24"/>
        </w:rPr>
        <w:t> </w:t>
      </w:r>
      <w:r>
        <w:rPr>
          <w:color w:val="0E1115"/>
          <w:sz w:val="24"/>
        </w:rPr>
        <w:t>показывающие рост </w:t>
      </w:r>
      <w:r>
        <w:rPr>
          <w:color w:val="0E1115"/>
          <w:w w:val="105"/>
          <w:sz w:val="24"/>
        </w:rPr>
        <w:t>показателей ВВС</w:t>
      </w:r>
      <w:r>
        <w:rPr>
          <w:rFonts w:ascii="Tahoma" w:hAnsi="Tahoma"/>
          <w:color w:val="0E1115"/>
          <w:w w:val="105"/>
          <w:sz w:val="24"/>
        </w:rPr>
        <w:t>, </w:t>
      </w:r>
      <w:r>
        <w:rPr>
          <w:color w:val="0E1115"/>
          <w:w w:val="105"/>
          <w:sz w:val="24"/>
        </w:rPr>
        <w:t>получают б</w:t>
      </w:r>
      <w:r>
        <w:rPr>
          <w:rFonts w:ascii="Tahoma" w:hAnsi="Tahoma"/>
          <w:color w:val="0E1115"/>
          <w:w w:val="105"/>
          <w:sz w:val="24"/>
        </w:rPr>
        <w:t>ó</w:t>
      </w:r>
      <w:r>
        <w:rPr>
          <w:color w:val="0E1115"/>
          <w:w w:val="105"/>
          <w:sz w:val="24"/>
        </w:rPr>
        <w:t>льшие дотации из национального бюджета</w:t>
      </w:r>
      <w:r>
        <w:rPr>
          <w:rFonts w:ascii="Tahoma" w:hAnsi="Tahoma"/>
          <w:color w:val="0E1115"/>
          <w:w w:val="105"/>
          <w:sz w:val="24"/>
        </w:rPr>
        <w:t>. </w:t>
      </w:r>
      <w:r>
        <w:rPr>
          <w:color w:val="0E1115"/>
          <w:spacing w:val="-2"/>
          <w:w w:val="105"/>
          <w:sz w:val="24"/>
        </w:rPr>
        <w:t>Компании</w:t>
      </w:r>
      <w:r>
        <w:rPr>
          <w:rFonts w:ascii="Tahoma" w:hAnsi="Tahoma"/>
          <w:color w:val="0E1115"/>
          <w:spacing w:val="-2"/>
          <w:w w:val="105"/>
          <w:sz w:val="24"/>
        </w:rPr>
        <w:t>,</w:t>
      </w:r>
      <w:r>
        <w:rPr>
          <w:rFonts w:ascii="Tahoma" w:hAnsi="Tahoma"/>
          <w:color w:val="0E1115"/>
          <w:spacing w:val="-7"/>
          <w:w w:val="105"/>
          <w:sz w:val="24"/>
        </w:rPr>
        <w:t> </w:t>
      </w:r>
      <w:r>
        <w:rPr>
          <w:color w:val="0E1115"/>
          <w:spacing w:val="-2"/>
          <w:w w:val="105"/>
          <w:sz w:val="24"/>
        </w:rPr>
        <w:t>соблюдающие</w:t>
      </w:r>
      <w:r>
        <w:rPr>
          <w:color w:val="0E1115"/>
          <w:spacing w:val="-4"/>
          <w:w w:val="105"/>
          <w:sz w:val="24"/>
        </w:rPr>
        <w:t> </w:t>
      </w:r>
      <w:r>
        <w:rPr>
          <w:color w:val="0E1115"/>
          <w:spacing w:val="-2"/>
          <w:w w:val="105"/>
          <w:sz w:val="24"/>
        </w:rPr>
        <w:t>высочайшие</w:t>
      </w:r>
      <w:r>
        <w:rPr>
          <w:color w:val="0E1115"/>
          <w:spacing w:val="-4"/>
          <w:w w:val="105"/>
          <w:sz w:val="24"/>
        </w:rPr>
        <w:t> </w:t>
      </w:r>
      <w:r>
        <w:rPr>
          <w:color w:val="0E1115"/>
          <w:spacing w:val="-2"/>
          <w:w w:val="105"/>
          <w:sz w:val="24"/>
        </w:rPr>
        <w:t>экологические</w:t>
      </w:r>
      <w:r>
        <w:rPr>
          <w:color w:val="0E1115"/>
          <w:spacing w:val="-4"/>
          <w:w w:val="105"/>
          <w:sz w:val="24"/>
        </w:rPr>
        <w:t> </w:t>
      </w:r>
      <w:r>
        <w:rPr>
          <w:color w:val="0E1115"/>
          <w:spacing w:val="-2"/>
          <w:w w:val="105"/>
          <w:sz w:val="24"/>
        </w:rPr>
        <w:t>и</w:t>
      </w:r>
      <w:r>
        <w:rPr>
          <w:color w:val="0E1115"/>
          <w:spacing w:val="-4"/>
          <w:w w:val="105"/>
          <w:sz w:val="24"/>
        </w:rPr>
        <w:t> </w:t>
      </w:r>
      <w:r>
        <w:rPr>
          <w:color w:val="0E1115"/>
          <w:spacing w:val="-2"/>
          <w:w w:val="105"/>
          <w:sz w:val="24"/>
        </w:rPr>
        <w:t>социальные</w:t>
      </w:r>
      <w:r>
        <w:rPr>
          <w:color w:val="0E1115"/>
          <w:spacing w:val="-4"/>
          <w:w w:val="105"/>
          <w:sz w:val="24"/>
        </w:rPr>
        <w:t> </w:t>
      </w:r>
      <w:r>
        <w:rPr>
          <w:color w:val="0E1115"/>
          <w:spacing w:val="-2"/>
          <w:w w:val="105"/>
          <w:sz w:val="24"/>
        </w:rPr>
        <w:t>стандарты</w:t>
      </w:r>
      <w:r>
        <w:rPr>
          <w:rFonts w:ascii="Tahoma" w:hAnsi="Tahoma"/>
          <w:color w:val="0E1115"/>
          <w:spacing w:val="-2"/>
          <w:w w:val="105"/>
          <w:sz w:val="24"/>
        </w:rPr>
        <w:t>, </w:t>
      </w:r>
      <w:r>
        <w:rPr>
          <w:color w:val="0E1115"/>
          <w:w w:val="105"/>
          <w:sz w:val="24"/>
        </w:rPr>
        <w:t>получают существенные налоговые льготы и приоритет в госзакупках</w:t>
      </w:r>
      <w:r>
        <w:rPr>
          <w:rFonts w:ascii="Tahoma" w:hAnsi="Tahoma"/>
          <w:color w:val="0E1115"/>
          <w:w w:val="105"/>
          <w:sz w:val="24"/>
        </w:rPr>
        <w:t>.</w:t>
      </w:r>
    </w:p>
    <w:p>
      <w:pPr>
        <w:pStyle w:val="ListParagraph"/>
        <w:numPr>
          <w:ilvl w:val="2"/>
          <w:numId w:val="131"/>
        </w:numPr>
        <w:tabs>
          <w:tab w:pos="575" w:val="left" w:leader="none"/>
        </w:tabs>
        <w:spacing w:line="338" w:lineRule="auto" w:before="84" w:after="0"/>
        <w:ind w:left="575" w:right="267" w:hanging="255"/>
        <w:jc w:val="left"/>
        <w:rPr>
          <w:rFonts w:ascii="Tahoma" w:hAnsi="Tahoma"/>
          <w:sz w:val="24"/>
        </w:rPr>
      </w:pP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16"/>
          <w:sz w:val="27"/>
        </w:rPr>
        <w:t> </w:t>
      </w: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нны</w:t>
      </w:r>
      <w:r>
        <w:rPr>
          <w:rFonts w:ascii="Arial" w:hAnsi="Arial"/>
          <w:b/>
          <w:color w:val="0E1115"/>
          <w:spacing w:val="-2"/>
          <w:sz w:val="27"/>
        </w:rPr>
        <w:t>х</w:t>
      </w:r>
      <w:r>
        <w:rPr>
          <w:rFonts w:ascii="Arial" w:hAnsi="Arial"/>
          <w:b/>
          <w:color w:val="0E1115"/>
          <w:spacing w:val="-16"/>
          <w:sz w:val="27"/>
        </w:rPr>
        <w:t> </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2"/>
          <w:sz w:val="24"/>
        </w:rPr>
        <w:t>в</w:t>
      </w:r>
      <w:r>
        <w:rPr>
          <w:rFonts w:ascii="Tahoma" w:hAnsi="Tahoma"/>
          <w:b/>
          <w:color w:val="0E1115"/>
          <w:spacing w:val="-2"/>
          <w:sz w:val="24"/>
        </w:rPr>
        <w:t>:</w:t>
      </w:r>
      <w:r>
        <w:rPr>
          <w:rFonts w:ascii="Tahoma" w:hAnsi="Tahoma"/>
          <w:b/>
          <w:color w:val="0E1115"/>
          <w:spacing w:val="-4"/>
          <w:sz w:val="24"/>
        </w:rPr>
        <w:t> </w:t>
      </w:r>
      <w:r>
        <w:rPr>
          <w:color w:val="0E1115"/>
          <w:spacing w:val="-2"/>
          <w:sz w:val="24"/>
        </w:rPr>
        <w:t>Руководители</w:t>
      </w:r>
      <w:r>
        <w:rPr>
          <w:rFonts w:ascii="Tahoma" w:hAnsi="Tahoma"/>
          <w:color w:val="0E1115"/>
          <w:spacing w:val="-2"/>
          <w:sz w:val="24"/>
        </w:rPr>
        <w:t>,</w:t>
      </w:r>
      <w:r>
        <w:rPr>
          <w:rFonts w:ascii="Tahoma" w:hAnsi="Tahoma"/>
          <w:color w:val="0E1115"/>
          <w:spacing w:val="-9"/>
          <w:sz w:val="24"/>
        </w:rPr>
        <w:t> </w:t>
      </w:r>
      <w:r>
        <w:rPr>
          <w:color w:val="0E1115"/>
          <w:spacing w:val="-2"/>
          <w:sz w:val="24"/>
        </w:rPr>
        <w:t>чьи</w:t>
      </w:r>
      <w:r>
        <w:rPr>
          <w:color w:val="0E1115"/>
          <w:spacing w:val="-6"/>
          <w:sz w:val="24"/>
        </w:rPr>
        <w:t> </w:t>
      </w:r>
      <w:r>
        <w:rPr>
          <w:color w:val="0E1115"/>
          <w:spacing w:val="-2"/>
          <w:sz w:val="24"/>
        </w:rPr>
        <w:t>решения</w:t>
      </w:r>
      <w:r>
        <w:rPr>
          <w:color w:val="0E1115"/>
          <w:spacing w:val="-6"/>
          <w:sz w:val="24"/>
        </w:rPr>
        <w:t> </w:t>
      </w:r>
      <w:r>
        <w:rPr>
          <w:color w:val="0E1115"/>
          <w:spacing w:val="-2"/>
          <w:sz w:val="24"/>
        </w:rPr>
        <w:t>могут</w:t>
      </w:r>
      <w:r>
        <w:rPr>
          <w:color w:val="0E1115"/>
          <w:spacing w:val="-6"/>
          <w:sz w:val="24"/>
        </w:rPr>
        <w:t> </w:t>
      </w:r>
      <w:r>
        <w:rPr>
          <w:color w:val="0E1115"/>
          <w:spacing w:val="-2"/>
          <w:sz w:val="24"/>
        </w:rPr>
        <w:t>иметь </w:t>
      </w:r>
      <w:r>
        <w:rPr>
          <w:color w:val="0E1115"/>
          <w:sz w:val="24"/>
        </w:rPr>
        <w:t>значительные последствия</w:t>
      </w:r>
      <w:r>
        <w:rPr>
          <w:rFonts w:ascii="Tahoma" w:hAnsi="Tahoma"/>
          <w:color w:val="0E1115"/>
          <w:sz w:val="24"/>
        </w:rPr>
        <w:t>, </w:t>
      </w:r>
      <w:r>
        <w:rPr>
          <w:color w:val="0E1115"/>
          <w:sz w:val="24"/>
        </w:rPr>
        <w:t>вносят свой личный </w:t>
      </w:r>
      <w:r>
        <w:rPr>
          <w:rFonts w:ascii="Tahoma" w:hAnsi="Tahoma"/>
          <w:color w:val="0E1115"/>
          <w:sz w:val="24"/>
        </w:rPr>
        <w:t>«</w:t>
      </w:r>
      <w:r>
        <w:rPr>
          <w:color w:val="0E1115"/>
          <w:sz w:val="24"/>
        </w:rPr>
        <w:t>репутационный</w:t>
      </w:r>
      <w:r>
        <w:rPr>
          <w:rFonts w:ascii="Tahoma" w:hAnsi="Tahoma"/>
          <w:color w:val="0E1115"/>
          <w:sz w:val="24"/>
        </w:rPr>
        <w:t>» </w:t>
      </w:r>
      <w:r>
        <w:rPr>
          <w:color w:val="0E1115"/>
          <w:sz w:val="24"/>
        </w:rPr>
        <w:t>или</w:t>
      </w:r>
      <w:r>
        <w:rPr>
          <w:color w:val="0E1115"/>
          <w:spacing w:val="40"/>
          <w:sz w:val="24"/>
        </w:rPr>
        <w:t> </w:t>
      </w:r>
      <w:r>
        <w:rPr>
          <w:color w:val="0E1115"/>
          <w:sz w:val="24"/>
        </w:rPr>
        <w:t>материальный</w:t>
      </w:r>
      <w:r>
        <w:rPr>
          <w:color w:val="0E1115"/>
          <w:spacing w:val="32"/>
          <w:sz w:val="24"/>
        </w:rPr>
        <w:t> </w:t>
      </w:r>
      <w:r>
        <w:rPr>
          <w:color w:val="0E1115"/>
          <w:sz w:val="24"/>
        </w:rPr>
        <w:t>залог</w:t>
      </w:r>
      <w:r>
        <w:rPr>
          <w:rFonts w:ascii="Tahoma" w:hAnsi="Tahoma"/>
          <w:color w:val="0E1115"/>
          <w:sz w:val="24"/>
        </w:rPr>
        <w:t>,</w:t>
      </w:r>
      <w:r>
        <w:rPr>
          <w:rFonts w:ascii="Tahoma" w:hAnsi="Tahoma"/>
          <w:color w:val="0E1115"/>
          <w:spacing w:val="29"/>
          <w:sz w:val="24"/>
        </w:rPr>
        <w:t> </w:t>
      </w:r>
      <w:r>
        <w:rPr>
          <w:color w:val="0E1115"/>
          <w:sz w:val="24"/>
        </w:rPr>
        <w:t>который</w:t>
      </w:r>
      <w:r>
        <w:rPr>
          <w:color w:val="0E1115"/>
          <w:spacing w:val="32"/>
          <w:sz w:val="24"/>
        </w:rPr>
        <w:t> </w:t>
      </w:r>
      <w:r>
        <w:rPr>
          <w:color w:val="0E1115"/>
          <w:sz w:val="24"/>
        </w:rPr>
        <w:t>возвращается</w:t>
      </w:r>
      <w:r>
        <w:rPr>
          <w:color w:val="0E1115"/>
          <w:spacing w:val="32"/>
          <w:sz w:val="24"/>
        </w:rPr>
        <w:t> </w:t>
      </w:r>
      <w:r>
        <w:rPr>
          <w:color w:val="0E1115"/>
          <w:sz w:val="24"/>
        </w:rPr>
        <w:t>только</w:t>
      </w:r>
      <w:r>
        <w:rPr>
          <w:color w:val="0E1115"/>
          <w:spacing w:val="32"/>
          <w:sz w:val="24"/>
        </w:rPr>
        <w:t> </w:t>
      </w:r>
      <w:r>
        <w:rPr>
          <w:color w:val="0E1115"/>
          <w:sz w:val="24"/>
        </w:rPr>
        <w:t>при</w:t>
      </w:r>
      <w:r>
        <w:rPr>
          <w:color w:val="0E1115"/>
          <w:spacing w:val="32"/>
          <w:sz w:val="24"/>
        </w:rPr>
        <w:t> </w:t>
      </w:r>
      <w:r>
        <w:rPr>
          <w:color w:val="0E1115"/>
          <w:sz w:val="24"/>
        </w:rPr>
        <w:t>успешном</w:t>
      </w:r>
      <w:r>
        <w:rPr>
          <w:color w:val="0E1115"/>
          <w:spacing w:val="32"/>
          <w:sz w:val="24"/>
        </w:rPr>
        <w:t> </w:t>
      </w:r>
      <w:r>
        <w:rPr>
          <w:color w:val="0E1115"/>
          <w:sz w:val="24"/>
        </w:rPr>
        <w:t>результате</w:t>
      </w:r>
      <w:r>
        <w:rPr>
          <w:rFonts w:ascii="Tahoma" w:hAnsi="Tahoma"/>
          <w:color w:val="0E1115"/>
          <w:sz w:val="24"/>
        </w:rPr>
        <w:t>.</w:t>
      </w:r>
    </w:p>
    <w:p>
      <w:pPr>
        <w:pStyle w:val="ListParagraph"/>
        <w:numPr>
          <w:ilvl w:val="1"/>
          <w:numId w:val="131"/>
        </w:numPr>
        <w:tabs>
          <w:tab w:pos="583" w:val="left" w:leader="none"/>
        </w:tabs>
        <w:spacing w:line="240" w:lineRule="auto" w:before="238" w:after="0"/>
        <w:ind w:left="583" w:right="0" w:hanging="278"/>
        <w:jc w:val="left"/>
        <w:rPr>
          <w:rFonts w:ascii="Tahoma" w:hAnsi="Tahoma"/>
          <w:b/>
          <w:color w:val="0E1115"/>
          <w:sz w:val="24"/>
        </w:rPr>
      </w:pPr>
      <w:r>
        <w:rPr>
          <w:rFonts w:ascii="Arial" w:hAnsi="Arial"/>
          <w:b/>
          <w:color w:val="0E1115"/>
          <w:w w:val="85"/>
          <w:sz w:val="27"/>
        </w:rPr>
        <w:t>Восс</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вит</w:t>
      </w:r>
      <w:r>
        <w:rPr>
          <w:rFonts w:ascii="Arial" w:hAnsi="Arial"/>
          <w:b/>
          <w:color w:val="0E1115"/>
          <w:w w:val="85"/>
          <w:sz w:val="27"/>
        </w:rPr>
        <w:t>е</w:t>
      </w:r>
      <w:r>
        <w:rPr>
          <w:rFonts w:ascii="Arial" w:hAnsi="Arial"/>
          <w:b/>
          <w:color w:val="0E1115"/>
          <w:w w:val="85"/>
          <w:sz w:val="24"/>
        </w:rPr>
        <w:t>льн</w:t>
      </w:r>
      <w:r>
        <w:rPr>
          <w:rFonts w:ascii="Arial" w:hAnsi="Arial"/>
          <w:b/>
          <w:color w:val="0E1115"/>
          <w:w w:val="85"/>
          <w:sz w:val="27"/>
        </w:rPr>
        <w:t>ое</w:t>
      </w:r>
      <w:r>
        <w:rPr>
          <w:rFonts w:ascii="Tahoma" w:hAnsi="Tahoma"/>
          <w:b/>
          <w:color w:val="0E1115"/>
          <w:w w:val="85"/>
          <w:sz w:val="24"/>
        </w:rPr>
        <w:t>,</w:t>
      </w:r>
      <w:r>
        <w:rPr>
          <w:rFonts w:ascii="Tahoma" w:hAnsi="Tahoma"/>
          <w:b/>
          <w:color w:val="0E1115"/>
          <w:spacing w:val="18"/>
          <w:sz w:val="24"/>
        </w:rPr>
        <w:t> </w:t>
      </w:r>
      <w:r>
        <w:rPr>
          <w:rFonts w:ascii="Arial" w:hAnsi="Arial"/>
          <w:b/>
          <w:color w:val="0E1115"/>
          <w:w w:val="85"/>
          <w:sz w:val="27"/>
        </w:rPr>
        <w:t>а</w:t>
      </w:r>
      <w:r>
        <w:rPr>
          <w:rFonts w:ascii="Arial" w:hAnsi="Arial"/>
          <w:b/>
          <w:color w:val="0E1115"/>
          <w:spacing w:val="22"/>
          <w:sz w:val="27"/>
        </w:rPr>
        <w:t> </w:t>
      </w:r>
      <w:r>
        <w:rPr>
          <w:rFonts w:ascii="Arial" w:hAnsi="Arial"/>
          <w:b/>
          <w:color w:val="0E1115"/>
          <w:w w:val="85"/>
          <w:sz w:val="24"/>
        </w:rPr>
        <w:t>н</w:t>
      </w:r>
      <w:r>
        <w:rPr>
          <w:rFonts w:ascii="Arial" w:hAnsi="Arial"/>
          <w:b/>
          <w:color w:val="0E1115"/>
          <w:w w:val="85"/>
          <w:sz w:val="27"/>
        </w:rPr>
        <w:t>е</w:t>
      </w:r>
      <w:r>
        <w:rPr>
          <w:rFonts w:ascii="Arial" w:hAnsi="Arial"/>
          <w:b/>
          <w:color w:val="0E1115"/>
          <w:spacing w:val="21"/>
          <w:sz w:val="27"/>
        </w:rPr>
        <w:t> </w:t>
      </w:r>
      <w:r>
        <w:rPr>
          <w:rFonts w:ascii="Arial" w:hAnsi="Arial"/>
          <w:b/>
          <w:color w:val="0E1115"/>
          <w:w w:val="85"/>
          <w:sz w:val="24"/>
        </w:rPr>
        <w:t>к</w:t>
      </w:r>
      <w:r>
        <w:rPr>
          <w:rFonts w:ascii="Arial" w:hAnsi="Arial"/>
          <w:b/>
          <w:color w:val="0E1115"/>
          <w:w w:val="85"/>
          <w:sz w:val="27"/>
        </w:rPr>
        <w:t>ара</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льн</w:t>
      </w:r>
      <w:r>
        <w:rPr>
          <w:rFonts w:ascii="Arial" w:hAnsi="Arial"/>
          <w:b/>
          <w:color w:val="0E1115"/>
          <w:w w:val="85"/>
          <w:sz w:val="27"/>
        </w:rPr>
        <w:t>ое</w:t>
      </w:r>
      <w:r>
        <w:rPr>
          <w:rFonts w:ascii="Arial" w:hAnsi="Arial"/>
          <w:b/>
          <w:color w:val="0E1115"/>
          <w:spacing w:val="22"/>
          <w:sz w:val="27"/>
        </w:rPr>
        <w:t> </w:t>
      </w:r>
      <w:r>
        <w:rPr>
          <w:rFonts w:ascii="Arial" w:hAnsi="Arial"/>
          <w:b/>
          <w:color w:val="0E1115"/>
          <w:spacing w:val="-2"/>
          <w:w w:val="85"/>
          <w:sz w:val="24"/>
        </w:rPr>
        <w:t>п</w:t>
      </w:r>
      <w:r>
        <w:rPr>
          <w:rFonts w:ascii="Arial" w:hAnsi="Arial"/>
          <w:b/>
          <w:color w:val="0E1115"/>
          <w:spacing w:val="-2"/>
          <w:w w:val="85"/>
          <w:sz w:val="27"/>
        </w:rPr>
        <w:t>ра</w:t>
      </w:r>
      <w:r>
        <w:rPr>
          <w:rFonts w:ascii="Arial" w:hAnsi="Arial"/>
          <w:b/>
          <w:color w:val="0E1115"/>
          <w:spacing w:val="-2"/>
          <w:w w:val="85"/>
          <w:sz w:val="24"/>
        </w:rPr>
        <w:t>в</w:t>
      </w:r>
      <w:r>
        <w:rPr>
          <w:rFonts w:ascii="Arial" w:hAnsi="Arial"/>
          <w:b/>
          <w:color w:val="0E1115"/>
          <w:spacing w:val="-2"/>
          <w:w w:val="85"/>
          <w:sz w:val="27"/>
        </w:rPr>
        <w:t>осу</w:t>
      </w:r>
      <w:r>
        <w:rPr>
          <w:rFonts w:ascii="Arial" w:hAnsi="Arial"/>
          <w:b/>
          <w:color w:val="0E1115"/>
          <w:spacing w:val="-2"/>
          <w:w w:val="85"/>
          <w:sz w:val="24"/>
        </w:rPr>
        <w:t>ди</w:t>
      </w:r>
      <w:r>
        <w:rPr>
          <w:rFonts w:ascii="Arial" w:hAnsi="Arial"/>
          <w:b/>
          <w:color w:val="0E1115"/>
          <w:spacing w:val="-2"/>
          <w:w w:val="85"/>
          <w:sz w:val="27"/>
        </w:rPr>
        <w:t>е</w:t>
      </w:r>
      <w:r>
        <w:rPr>
          <w:rFonts w:ascii="Tahoma" w:hAnsi="Tahoma"/>
          <w:b/>
          <w:color w:val="0E1115"/>
          <w:spacing w:val="-2"/>
          <w:w w:val="85"/>
          <w:sz w:val="24"/>
        </w:rPr>
        <w:t>:</w:t>
      </w:r>
    </w:p>
    <w:p>
      <w:pPr>
        <w:pStyle w:val="BodyText"/>
        <w:spacing w:before="59"/>
        <w:rPr>
          <w:rFonts w:ascii="Tahoma"/>
          <w:b/>
        </w:rPr>
      </w:pPr>
    </w:p>
    <w:p>
      <w:pPr>
        <w:pStyle w:val="ListParagraph"/>
        <w:numPr>
          <w:ilvl w:val="2"/>
          <w:numId w:val="131"/>
        </w:numPr>
        <w:tabs>
          <w:tab w:pos="575" w:val="left" w:leader="none"/>
        </w:tabs>
        <w:spacing w:line="338" w:lineRule="auto" w:before="0" w:after="0"/>
        <w:ind w:left="575" w:right="164" w:hanging="255"/>
        <w:jc w:val="left"/>
        <w:rPr>
          <w:sz w:val="24"/>
        </w:rPr>
      </w:pPr>
      <w:r>
        <w:rPr>
          <w:rFonts w:ascii="Arial" w:hAnsi="Arial"/>
          <w:b/>
          <w:color w:val="0E1115"/>
          <w:sz w:val="27"/>
        </w:rPr>
        <w:t>Пр</w:t>
      </w:r>
      <w:r>
        <w:rPr>
          <w:rFonts w:ascii="Arial" w:hAnsi="Arial"/>
          <w:b/>
          <w:color w:val="0E1115"/>
          <w:sz w:val="24"/>
        </w:rPr>
        <w:t>и</w:t>
      </w:r>
      <w:r>
        <w:rPr>
          <w:rFonts w:ascii="Arial" w:hAnsi="Arial"/>
          <w:b/>
          <w:color w:val="0E1115"/>
          <w:sz w:val="27"/>
        </w:rPr>
        <w:t>ор</w:t>
      </w:r>
      <w:r>
        <w:rPr>
          <w:rFonts w:ascii="Arial" w:hAnsi="Arial"/>
          <w:b/>
          <w:color w:val="0E1115"/>
          <w:sz w:val="24"/>
        </w:rPr>
        <w:t>ит</w:t>
      </w:r>
      <w:r>
        <w:rPr>
          <w:rFonts w:ascii="Arial" w:hAnsi="Arial"/>
          <w:b/>
          <w:color w:val="0E1115"/>
          <w:sz w:val="27"/>
        </w:rPr>
        <w:t>е</w:t>
      </w:r>
      <w:r>
        <w:rPr>
          <w:rFonts w:ascii="Arial" w:hAnsi="Arial"/>
          <w:b/>
          <w:color w:val="0E1115"/>
          <w:sz w:val="24"/>
        </w:rPr>
        <w:t>т м</w:t>
      </w:r>
      <w:r>
        <w:rPr>
          <w:rFonts w:ascii="Arial" w:hAnsi="Arial"/>
          <w:b/>
          <w:color w:val="0E1115"/>
          <w:sz w:val="27"/>
        </w:rPr>
        <w:t>е</w:t>
      </w:r>
      <w:r>
        <w:rPr>
          <w:rFonts w:ascii="Arial" w:hAnsi="Arial"/>
          <w:b/>
          <w:color w:val="0E1115"/>
          <w:sz w:val="24"/>
        </w:rPr>
        <w:t>ди</w:t>
      </w:r>
      <w:r>
        <w:rPr>
          <w:rFonts w:ascii="Arial" w:hAnsi="Arial"/>
          <w:b/>
          <w:color w:val="0E1115"/>
          <w:sz w:val="27"/>
        </w:rPr>
        <w:t>а</w:t>
      </w:r>
      <w:r>
        <w:rPr>
          <w:rFonts w:ascii="Arial" w:hAnsi="Arial"/>
          <w:b/>
          <w:color w:val="0E1115"/>
          <w:sz w:val="24"/>
        </w:rPr>
        <w:t>ции</w:t>
      </w:r>
      <w:r>
        <w:rPr>
          <w:rFonts w:ascii="Tahoma" w:hAnsi="Tahoma"/>
          <w:b/>
          <w:color w:val="0E1115"/>
          <w:sz w:val="24"/>
        </w:rPr>
        <w:t>: </w:t>
      </w:r>
      <w:r>
        <w:rPr>
          <w:color w:val="0E1115"/>
          <w:sz w:val="24"/>
        </w:rPr>
        <w:t>Подавляющее большинство споров </w:t>
      </w:r>
      <w:r>
        <w:rPr>
          <w:rFonts w:ascii="Tahoma" w:hAnsi="Tahoma"/>
          <w:color w:val="0E1115"/>
          <w:sz w:val="24"/>
        </w:rPr>
        <w:t>(</w:t>
      </w:r>
      <w:r>
        <w:rPr>
          <w:color w:val="0E1115"/>
          <w:sz w:val="24"/>
        </w:rPr>
        <w:t>гражданских</w:t>
      </w:r>
      <w:r>
        <w:rPr>
          <w:rFonts w:ascii="Tahoma" w:hAnsi="Tahoma"/>
          <w:color w:val="0E1115"/>
          <w:sz w:val="24"/>
        </w:rPr>
        <w:t>, </w:t>
      </w:r>
      <w:r>
        <w:rPr>
          <w:color w:val="0E1115"/>
          <w:w w:val="105"/>
          <w:sz w:val="24"/>
        </w:rPr>
        <w:t>административных</w:t>
      </w:r>
      <w:r>
        <w:rPr>
          <w:rFonts w:ascii="Tahoma" w:hAnsi="Tahoma"/>
          <w:color w:val="0E1115"/>
          <w:w w:val="105"/>
          <w:sz w:val="24"/>
        </w:rPr>
        <w:t>,</w:t>
      </w:r>
      <w:r>
        <w:rPr>
          <w:rFonts w:ascii="Tahoma" w:hAnsi="Tahoma"/>
          <w:color w:val="0E1115"/>
          <w:spacing w:val="-10"/>
          <w:w w:val="105"/>
          <w:sz w:val="24"/>
        </w:rPr>
        <w:t> </w:t>
      </w:r>
      <w:r>
        <w:rPr>
          <w:color w:val="0E1115"/>
          <w:w w:val="105"/>
          <w:sz w:val="24"/>
        </w:rPr>
        <w:t>даже</w:t>
      </w:r>
      <w:r>
        <w:rPr>
          <w:color w:val="0E1115"/>
          <w:spacing w:val="-7"/>
          <w:w w:val="105"/>
          <w:sz w:val="24"/>
        </w:rPr>
        <w:t> </w:t>
      </w:r>
      <w:r>
        <w:rPr>
          <w:color w:val="0E1115"/>
          <w:w w:val="105"/>
          <w:sz w:val="24"/>
        </w:rPr>
        <w:t>уголовных</w:t>
      </w:r>
      <w:r>
        <w:rPr>
          <w:color w:val="0E1115"/>
          <w:spacing w:val="-7"/>
          <w:w w:val="105"/>
          <w:sz w:val="24"/>
        </w:rPr>
        <w:t> </w:t>
      </w:r>
      <w:r>
        <w:rPr>
          <w:color w:val="0E1115"/>
          <w:w w:val="105"/>
          <w:sz w:val="24"/>
        </w:rPr>
        <w:t>небольшой</w:t>
      </w:r>
      <w:r>
        <w:rPr>
          <w:color w:val="0E1115"/>
          <w:spacing w:val="-7"/>
          <w:w w:val="105"/>
          <w:sz w:val="24"/>
        </w:rPr>
        <w:t> </w:t>
      </w:r>
      <w:r>
        <w:rPr>
          <w:color w:val="0E1115"/>
          <w:w w:val="105"/>
          <w:sz w:val="24"/>
        </w:rPr>
        <w:t>тяжести</w:t>
      </w:r>
      <w:r>
        <w:rPr>
          <w:rFonts w:ascii="Tahoma" w:hAnsi="Tahoma"/>
          <w:color w:val="0E1115"/>
          <w:w w:val="105"/>
          <w:sz w:val="24"/>
        </w:rPr>
        <w:t>)</w:t>
      </w:r>
      <w:r>
        <w:rPr>
          <w:rFonts w:ascii="Tahoma" w:hAnsi="Tahoma"/>
          <w:color w:val="0E1115"/>
          <w:spacing w:val="-10"/>
          <w:w w:val="105"/>
          <w:sz w:val="24"/>
        </w:rPr>
        <w:t> </w:t>
      </w:r>
      <w:r>
        <w:rPr>
          <w:color w:val="0E1115"/>
          <w:w w:val="105"/>
          <w:sz w:val="24"/>
        </w:rPr>
        <w:t>разрешается</w:t>
      </w:r>
      <w:r>
        <w:rPr>
          <w:color w:val="0E1115"/>
          <w:spacing w:val="-7"/>
          <w:w w:val="105"/>
          <w:sz w:val="24"/>
        </w:rPr>
        <w:t> </w:t>
      </w:r>
      <w:r>
        <w:rPr>
          <w:color w:val="0E1115"/>
          <w:w w:val="105"/>
          <w:sz w:val="24"/>
        </w:rPr>
        <w:t>через процедуры</w:t>
      </w:r>
      <w:r>
        <w:rPr>
          <w:color w:val="0E1115"/>
          <w:spacing w:val="-19"/>
          <w:w w:val="105"/>
          <w:sz w:val="24"/>
        </w:rPr>
        <w:t> </w:t>
      </w:r>
      <w:r>
        <w:rPr>
          <w:color w:val="0E1115"/>
          <w:w w:val="105"/>
          <w:sz w:val="24"/>
        </w:rPr>
        <w:t>медиации</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восстановительного</w:t>
      </w:r>
      <w:r>
        <w:rPr>
          <w:color w:val="0E1115"/>
          <w:spacing w:val="-19"/>
          <w:w w:val="105"/>
          <w:sz w:val="24"/>
        </w:rPr>
        <w:t> </w:t>
      </w:r>
      <w:r>
        <w:rPr>
          <w:color w:val="0E1115"/>
          <w:w w:val="105"/>
          <w:sz w:val="24"/>
        </w:rPr>
        <w:t>правосудия</w:t>
      </w:r>
      <w:r>
        <w:rPr>
          <w:rFonts w:ascii="Tahoma" w:hAnsi="Tahoma"/>
          <w:color w:val="0E1115"/>
          <w:w w:val="105"/>
          <w:sz w:val="24"/>
        </w:rPr>
        <w:t>.</w:t>
      </w:r>
      <w:r>
        <w:rPr>
          <w:rFonts w:ascii="Tahoma" w:hAnsi="Tahoma"/>
          <w:color w:val="0E1115"/>
          <w:spacing w:val="-20"/>
          <w:w w:val="105"/>
          <w:sz w:val="24"/>
        </w:rPr>
        <w:t> </w:t>
      </w:r>
      <w:r>
        <w:rPr>
          <w:color w:val="0E1115"/>
          <w:w w:val="105"/>
          <w:sz w:val="24"/>
        </w:rPr>
        <w:t>Цель</w:t>
      </w:r>
      <w:r>
        <w:rPr>
          <w:color w:val="0E1115"/>
          <w:spacing w:val="-19"/>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не</w:t>
      </w:r>
      <w:r>
        <w:rPr>
          <w:color w:val="0E1115"/>
          <w:spacing w:val="-19"/>
          <w:w w:val="105"/>
          <w:sz w:val="24"/>
        </w:rPr>
        <w:t> </w:t>
      </w:r>
      <w:r>
        <w:rPr>
          <w:color w:val="0E1115"/>
          <w:w w:val="105"/>
          <w:sz w:val="24"/>
        </w:rPr>
        <w:t>наказать</w:t>
      </w:r>
      <w:r>
        <w:rPr>
          <w:rFonts w:ascii="Tahoma" w:hAnsi="Tahoma"/>
          <w:color w:val="0E1115"/>
          <w:w w:val="105"/>
          <w:sz w:val="24"/>
        </w:rPr>
        <w:t>,</w:t>
      </w:r>
      <w:r>
        <w:rPr>
          <w:rFonts w:ascii="Tahoma" w:hAnsi="Tahoma"/>
          <w:color w:val="0E1115"/>
          <w:spacing w:val="-19"/>
          <w:w w:val="105"/>
          <w:sz w:val="24"/>
        </w:rPr>
        <w:t> </w:t>
      </w:r>
      <w:r>
        <w:rPr>
          <w:color w:val="0E1115"/>
          <w:w w:val="105"/>
          <w:sz w:val="24"/>
        </w:rPr>
        <w:t>а</w:t>
      </w:r>
    </w:p>
    <w:p>
      <w:pPr>
        <w:pStyle w:val="ListParagraph"/>
        <w:spacing w:after="0" w:line="338" w:lineRule="auto"/>
        <w:jc w:val="left"/>
        <w:rPr>
          <w:sz w:val="24"/>
        </w:rPr>
        <w:sectPr>
          <w:pgSz w:w="11900" w:h="16840"/>
          <w:pgMar w:top="0" w:bottom="280" w:left="850" w:right="1133"/>
        </w:sectPr>
      </w:pPr>
    </w:p>
    <w:p>
      <w:pPr>
        <w:pStyle w:val="BodyText"/>
        <w:spacing w:line="343" w:lineRule="auto" w:before="39"/>
        <w:ind w:left="575" w:right="328"/>
        <w:rPr>
          <w:rFonts w:ascii="Tahoma" w:hAnsi="Tahoma"/>
        </w:rPr>
      </w:pPr>
      <w:r>
        <w:rPr>
          <w:color w:val="0E1115"/>
        </w:rPr>
        <w:t>восстановить нарушенную гармонию</w:t>
      </w:r>
      <w:r>
        <w:rPr>
          <w:rFonts w:ascii="Tahoma" w:hAnsi="Tahoma"/>
          <w:color w:val="0E1115"/>
        </w:rPr>
        <w:t>, </w:t>
      </w:r>
      <w:r>
        <w:rPr>
          <w:color w:val="0E1115"/>
        </w:rPr>
        <w:t>загладить вред</w:t>
      </w:r>
      <w:r>
        <w:rPr>
          <w:rFonts w:ascii="Tahoma" w:hAnsi="Tahoma"/>
          <w:color w:val="0E1115"/>
        </w:rPr>
        <w:t>, </w:t>
      </w:r>
      <w:r>
        <w:rPr>
          <w:color w:val="0E1115"/>
        </w:rPr>
        <w:t>найти </w:t>
      </w:r>
      <w:r>
        <w:rPr>
          <w:color w:val="0E1115"/>
        </w:rPr>
        <w:t>решение</w:t>
      </w:r>
      <w:r>
        <w:rPr>
          <w:rFonts w:ascii="Tahoma" w:hAnsi="Tahoma"/>
          <w:color w:val="0E1115"/>
        </w:rPr>
        <w:t>, </w:t>
      </w:r>
      <w:r>
        <w:rPr>
          <w:color w:val="0E1115"/>
          <w:w w:val="105"/>
        </w:rPr>
        <w:t>устраивающее все стороны</w:t>
      </w:r>
      <w:r>
        <w:rPr>
          <w:rFonts w:ascii="Tahoma" w:hAnsi="Tahoma"/>
          <w:color w:val="0E1115"/>
          <w:w w:val="105"/>
        </w:rPr>
        <w:t>.</w:t>
      </w:r>
    </w:p>
    <w:p>
      <w:pPr>
        <w:pStyle w:val="ListParagraph"/>
        <w:numPr>
          <w:ilvl w:val="2"/>
          <w:numId w:val="131"/>
        </w:numPr>
        <w:tabs>
          <w:tab w:pos="575" w:val="left" w:leader="none"/>
        </w:tabs>
        <w:spacing w:line="340" w:lineRule="auto" w:before="81" w:after="0"/>
        <w:ind w:left="575" w:right="562" w:hanging="255"/>
        <w:jc w:val="left"/>
        <w:rPr>
          <w:rFonts w:ascii="Tahoma" w:hAnsi="Tahoma"/>
          <w:sz w:val="24"/>
        </w:rPr>
      </w:pPr>
      <w:r>
        <w:rPr>
          <w:rFonts w:ascii="Arial" w:hAnsi="Arial"/>
          <w:b/>
          <w:color w:val="0E1115"/>
          <w:spacing w:val="-4"/>
          <w:sz w:val="27"/>
        </w:rPr>
        <w:t>Су</w:t>
      </w:r>
      <w:r>
        <w:rPr>
          <w:rFonts w:ascii="Arial" w:hAnsi="Arial"/>
          <w:b/>
          <w:color w:val="0E1115"/>
          <w:spacing w:val="-4"/>
          <w:sz w:val="24"/>
        </w:rPr>
        <w:t>ды</w:t>
      </w:r>
      <w:r>
        <w:rPr>
          <w:rFonts w:ascii="Arial" w:hAnsi="Arial"/>
          <w:b/>
          <w:color w:val="0E1115"/>
          <w:spacing w:val="-13"/>
          <w:sz w:val="24"/>
        </w:rPr>
        <w:t> </w:t>
      </w:r>
      <w:r>
        <w:rPr>
          <w:rFonts w:ascii="Arial" w:hAnsi="Arial"/>
          <w:b/>
          <w:color w:val="0E1115"/>
          <w:spacing w:val="-4"/>
          <w:sz w:val="24"/>
        </w:rPr>
        <w:t>п</w:t>
      </w:r>
      <w:r>
        <w:rPr>
          <w:rFonts w:ascii="Arial" w:hAnsi="Arial"/>
          <w:b/>
          <w:color w:val="0E1115"/>
          <w:spacing w:val="-4"/>
          <w:sz w:val="27"/>
        </w:rPr>
        <w:t>р</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яжны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этич</w:t>
      </w:r>
      <w:r>
        <w:rPr>
          <w:rFonts w:ascii="Arial" w:hAnsi="Arial"/>
          <w:b/>
          <w:color w:val="0E1115"/>
          <w:spacing w:val="-4"/>
          <w:sz w:val="27"/>
        </w:rPr>
        <w:t>ес</w:t>
      </w:r>
      <w:r>
        <w:rPr>
          <w:rFonts w:ascii="Arial" w:hAnsi="Arial"/>
          <w:b/>
          <w:color w:val="0E1115"/>
          <w:spacing w:val="-4"/>
          <w:sz w:val="24"/>
        </w:rPr>
        <w:t>ким</w:t>
      </w:r>
      <w:r>
        <w:rPr>
          <w:rFonts w:ascii="Arial" w:hAnsi="Arial"/>
          <w:b/>
          <w:color w:val="0E1115"/>
          <w:spacing w:val="-13"/>
          <w:sz w:val="24"/>
        </w:rPr>
        <w:t> </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п</w:t>
      </w:r>
      <w:r>
        <w:rPr>
          <w:rFonts w:ascii="Arial" w:hAnsi="Arial"/>
          <w:b/>
          <w:color w:val="0E1115"/>
          <w:spacing w:val="-4"/>
          <w:sz w:val="27"/>
        </w:rPr>
        <w:t>роса</w:t>
      </w:r>
      <w:r>
        <w:rPr>
          <w:rFonts w:ascii="Arial" w:hAnsi="Arial"/>
          <w:b/>
          <w:color w:val="0E1115"/>
          <w:spacing w:val="-4"/>
          <w:sz w:val="24"/>
        </w:rPr>
        <w:t>м</w:t>
      </w:r>
      <w:r>
        <w:rPr>
          <w:rFonts w:ascii="Tahoma" w:hAnsi="Tahoma"/>
          <w:b/>
          <w:color w:val="0E1115"/>
          <w:spacing w:val="-4"/>
          <w:sz w:val="24"/>
        </w:rPr>
        <w:t>:</w:t>
      </w:r>
      <w:r>
        <w:rPr>
          <w:rFonts w:ascii="Tahoma" w:hAnsi="Tahoma"/>
          <w:b/>
          <w:color w:val="0E1115"/>
          <w:spacing w:val="-13"/>
          <w:sz w:val="24"/>
        </w:rPr>
        <w:t> </w:t>
      </w:r>
      <w:r>
        <w:rPr>
          <w:color w:val="0E1115"/>
          <w:spacing w:val="-4"/>
          <w:sz w:val="24"/>
        </w:rPr>
        <w:t>Для</w:t>
      </w:r>
      <w:r>
        <w:rPr>
          <w:color w:val="0E1115"/>
          <w:spacing w:val="-14"/>
          <w:sz w:val="24"/>
        </w:rPr>
        <w:t> </w:t>
      </w:r>
      <w:r>
        <w:rPr>
          <w:color w:val="0E1115"/>
          <w:spacing w:val="-4"/>
          <w:sz w:val="24"/>
        </w:rPr>
        <w:t>рассмотрения</w:t>
      </w:r>
      <w:r>
        <w:rPr>
          <w:color w:val="0E1115"/>
          <w:spacing w:val="-11"/>
          <w:sz w:val="24"/>
        </w:rPr>
        <w:t> </w:t>
      </w:r>
      <w:r>
        <w:rPr>
          <w:color w:val="0E1115"/>
          <w:spacing w:val="-4"/>
          <w:sz w:val="24"/>
        </w:rPr>
        <w:t>сложных</w:t>
      </w:r>
      <w:r>
        <w:rPr>
          <w:color w:val="0E1115"/>
          <w:spacing w:val="-11"/>
          <w:sz w:val="24"/>
        </w:rPr>
        <w:t> </w:t>
      </w:r>
      <w:r>
        <w:rPr>
          <w:color w:val="0E1115"/>
          <w:spacing w:val="-4"/>
          <w:sz w:val="24"/>
        </w:rPr>
        <w:t>дел</w:t>
      </w:r>
      <w:r>
        <w:rPr>
          <w:rFonts w:ascii="Tahoma" w:hAnsi="Tahoma"/>
          <w:color w:val="0E1115"/>
          <w:spacing w:val="-4"/>
          <w:sz w:val="24"/>
        </w:rPr>
        <w:t>, </w:t>
      </w:r>
      <w:r>
        <w:rPr>
          <w:color w:val="0E1115"/>
          <w:sz w:val="24"/>
        </w:rPr>
        <w:t>связанных с этическими дилеммами нового общества </w:t>
      </w:r>
      <w:r>
        <w:rPr>
          <w:rFonts w:ascii="Tahoma" w:hAnsi="Tahoma"/>
          <w:color w:val="0E1115"/>
          <w:sz w:val="24"/>
        </w:rPr>
        <w:t>(</w:t>
      </w:r>
      <w:r>
        <w:rPr>
          <w:color w:val="0E1115"/>
          <w:sz w:val="24"/>
        </w:rPr>
        <w:t>напр</w:t>
      </w:r>
      <w:r>
        <w:rPr>
          <w:rFonts w:ascii="Tahoma" w:hAnsi="Tahoma"/>
          <w:color w:val="0E1115"/>
          <w:sz w:val="24"/>
        </w:rPr>
        <w:t>., </w:t>
      </w:r>
      <w:r>
        <w:rPr>
          <w:color w:val="0E1115"/>
          <w:sz w:val="24"/>
        </w:rPr>
        <w:t>допустимость</w:t>
      </w:r>
      <w:r>
        <w:rPr>
          <w:color w:val="0E1115"/>
          <w:spacing w:val="80"/>
          <w:sz w:val="24"/>
        </w:rPr>
        <w:t> </w:t>
      </w:r>
      <w:r>
        <w:rPr>
          <w:color w:val="0E1115"/>
          <w:sz w:val="24"/>
        </w:rPr>
        <w:t>нового технологического проекта</w:t>
      </w:r>
      <w:r>
        <w:rPr>
          <w:rFonts w:ascii="Tahoma" w:hAnsi="Tahoma"/>
          <w:color w:val="0E1115"/>
          <w:sz w:val="24"/>
        </w:rPr>
        <w:t>), </w:t>
      </w:r>
      <w:r>
        <w:rPr>
          <w:color w:val="0E1115"/>
          <w:sz w:val="24"/>
        </w:rPr>
        <w:t>создаются суды из случайно выбранных</w:t>
      </w:r>
      <w:r>
        <w:rPr>
          <w:color w:val="0E1115"/>
          <w:spacing w:val="40"/>
          <w:sz w:val="24"/>
        </w:rPr>
        <w:t> </w:t>
      </w:r>
      <w:r>
        <w:rPr>
          <w:color w:val="0E1115"/>
          <w:sz w:val="24"/>
        </w:rPr>
        <w:t>граждан</w:t>
      </w:r>
      <w:r>
        <w:rPr>
          <w:rFonts w:ascii="Tahoma" w:hAnsi="Tahoma"/>
          <w:color w:val="0E1115"/>
          <w:sz w:val="24"/>
        </w:rPr>
        <w:t>, </w:t>
      </w:r>
      <w:r>
        <w:rPr>
          <w:color w:val="0E1115"/>
          <w:sz w:val="24"/>
        </w:rPr>
        <w:t>которые выносят вердикт на основе своих представлений о</w:t>
      </w:r>
      <w:r>
        <w:rPr>
          <w:color w:val="0E1115"/>
          <w:spacing w:val="40"/>
          <w:sz w:val="24"/>
        </w:rPr>
        <w:t> </w:t>
      </w:r>
      <w:r>
        <w:rPr>
          <w:color w:val="0E1115"/>
          <w:sz w:val="24"/>
        </w:rPr>
        <w:t>справедливости</w:t>
      </w:r>
      <w:r>
        <w:rPr>
          <w:rFonts w:ascii="Tahoma" w:hAnsi="Tahoma"/>
          <w:color w:val="0E1115"/>
          <w:sz w:val="24"/>
        </w:rPr>
        <w:t>, </w:t>
      </w:r>
      <w:r>
        <w:rPr>
          <w:color w:val="0E1115"/>
          <w:sz w:val="24"/>
        </w:rPr>
        <w:t>а не на основе устаревших норм</w:t>
      </w:r>
      <w:r>
        <w:rPr>
          <w:rFonts w:ascii="Tahoma" w:hAnsi="Tahoma"/>
          <w:color w:val="0E1115"/>
          <w:sz w:val="24"/>
        </w:rPr>
        <w:t>.</w:t>
      </w:r>
    </w:p>
    <w:p>
      <w:pPr>
        <w:pStyle w:val="ListParagraph"/>
        <w:numPr>
          <w:ilvl w:val="1"/>
          <w:numId w:val="131"/>
        </w:numPr>
        <w:tabs>
          <w:tab w:pos="587" w:val="left" w:leader="none"/>
        </w:tabs>
        <w:spacing w:line="240" w:lineRule="auto" w:before="238" w:after="0"/>
        <w:ind w:left="587" w:right="0" w:hanging="282"/>
        <w:jc w:val="left"/>
        <w:rPr>
          <w:rFonts w:ascii="Tahoma" w:hAnsi="Tahoma"/>
          <w:b/>
          <w:color w:val="0E1115"/>
          <w:sz w:val="24"/>
        </w:rPr>
      </w:pP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й</w:t>
      </w:r>
      <w:r>
        <w:rPr>
          <w:rFonts w:ascii="Arial" w:hAnsi="Arial"/>
          <w:b/>
          <w:color w:val="0E1115"/>
          <w:spacing w:val="-12"/>
          <w:w w:val="90"/>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нт</w:t>
      </w:r>
      <w:r>
        <w:rPr>
          <w:rFonts w:ascii="Arial" w:hAnsi="Arial"/>
          <w:b/>
          <w:color w:val="0E1115"/>
          <w:w w:val="90"/>
          <w:sz w:val="27"/>
        </w:rPr>
        <w:t>ро</w:t>
      </w:r>
      <w:r>
        <w:rPr>
          <w:rFonts w:ascii="Arial" w:hAnsi="Arial"/>
          <w:b/>
          <w:color w:val="0E1115"/>
          <w:w w:val="90"/>
          <w:sz w:val="24"/>
        </w:rPr>
        <w:t>ль</w:t>
      </w:r>
      <w:r>
        <w:rPr>
          <w:rFonts w:ascii="Arial" w:hAnsi="Arial"/>
          <w:b/>
          <w:color w:val="0E1115"/>
          <w:spacing w:val="-4"/>
          <w:w w:val="90"/>
          <w:sz w:val="24"/>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тн</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Arial" w:hAnsi="Arial"/>
          <w:b/>
          <w:color w:val="0E1115"/>
          <w:spacing w:val="-2"/>
          <w:w w:val="90"/>
          <w:sz w:val="27"/>
        </w:rPr>
        <w:t>с</w:t>
      </w:r>
      <w:r>
        <w:rPr>
          <w:rFonts w:ascii="Arial" w:hAnsi="Arial"/>
          <w:b/>
          <w:color w:val="0E1115"/>
          <w:spacing w:val="-2"/>
          <w:w w:val="90"/>
          <w:sz w:val="24"/>
        </w:rPr>
        <w:t>вязь</w:t>
      </w:r>
      <w:r>
        <w:rPr>
          <w:rFonts w:ascii="Tahoma" w:hAnsi="Tahoma"/>
          <w:b/>
          <w:color w:val="0E1115"/>
          <w:spacing w:val="-2"/>
          <w:w w:val="90"/>
          <w:sz w:val="24"/>
        </w:rPr>
        <w:t>:</w:t>
      </w:r>
    </w:p>
    <w:p>
      <w:pPr>
        <w:pStyle w:val="BodyText"/>
        <w:spacing w:before="60"/>
        <w:rPr>
          <w:rFonts w:ascii="Tahoma"/>
          <w:b/>
        </w:rPr>
      </w:pPr>
    </w:p>
    <w:p>
      <w:pPr>
        <w:pStyle w:val="ListParagraph"/>
        <w:numPr>
          <w:ilvl w:val="2"/>
          <w:numId w:val="131"/>
        </w:numPr>
        <w:tabs>
          <w:tab w:pos="575" w:val="left" w:leader="none"/>
        </w:tabs>
        <w:spacing w:line="338" w:lineRule="auto" w:before="0" w:after="0"/>
        <w:ind w:left="575" w:right="358" w:hanging="255"/>
        <w:jc w:val="left"/>
        <w:rPr>
          <w:rFonts w:ascii="Tahoma" w:hAnsi="Tahoma"/>
          <w:sz w:val="24"/>
        </w:rPr>
      </w:pPr>
      <w:r>
        <w:rPr>
          <w:rFonts w:ascii="Arial" w:hAnsi="Arial"/>
          <w:b/>
          <w:color w:val="0E1115"/>
          <w:spacing w:val="-4"/>
          <w:sz w:val="24"/>
        </w:rPr>
        <w:t>Ин</w:t>
      </w:r>
      <w:r>
        <w:rPr>
          <w:rFonts w:ascii="Arial" w:hAnsi="Arial"/>
          <w:b/>
          <w:color w:val="0E1115"/>
          <w:spacing w:val="-4"/>
          <w:sz w:val="27"/>
        </w:rPr>
        <w:t>с</w:t>
      </w:r>
      <w:r>
        <w:rPr>
          <w:rFonts w:ascii="Arial" w:hAnsi="Arial"/>
          <w:b/>
          <w:color w:val="0E1115"/>
          <w:spacing w:val="-4"/>
          <w:sz w:val="24"/>
        </w:rPr>
        <w:t>тит</w:t>
      </w:r>
      <w:r>
        <w:rPr>
          <w:rFonts w:ascii="Arial" w:hAnsi="Arial"/>
          <w:b/>
          <w:color w:val="0E1115"/>
          <w:spacing w:val="-4"/>
          <w:sz w:val="27"/>
        </w:rPr>
        <w:t>у</w:t>
      </w:r>
      <w:r>
        <w:rPr>
          <w:rFonts w:ascii="Arial" w:hAnsi="Arial"/>
          <w:b/>
          <w:color w:val="0E1115"/>
          <w:spacing w:val="-4"/>
          <w:sz w:val="24"/>
        </w:rPr>
        <w:t>т</w:t>
      </w:r>
      <w:r>
        <w:rPr>
          <w:rFonts w:ascii="Arial" w:hAnsi="Arial"/>
          <w:b/>
          <w:color w:val="0E1115"/>
          <w:spacing w:val="-7"/>
          <w:sz w:val="24"/>
        </w:rPr>
        <w:t> </w:t>
      </w:r>
      <w:r>
        <w:rPr>
          <w:rFonts w:ascii="Arial" w:hAnsi="Arial"/>
          <w:b/>
          <w:color w:val="0E1115"/>
          <w:spacing w:val="-4"/>
          <w:sz w:val="24"/>
        </w:rPr>
        <w:t>н</w:t>
      </w:r>
      <w:r>
        <w:rPr>
          <w:rFonts w:ascii="Arial" w:hAnsi="Arial"/>
          <w:b/>
          <w:color w:val="0E1115"/>
          <w:spacing w:val="-4"/>
          <w:sz w:val="27"/>
        </w:rPr>
        <w:t>аро</w:t>
      </w:r>
      <w:r>
        <w:rPr>
          <w:rFonts w:ascii="Arial" w:hAnsi="Arial"/>
          <w:b/>
          <w:color w:val="0E1115"/>
          <w:spacing w:val="-4"/>
          <w:sz w:val="24"/>
        </w:rPr>
        <w:t>дны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ин</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е</w:t>
      </w:r>
      <w:r>
        <w:rPr>
          <w:rFonts w:ascii="Arial" w:hAnsi="Arial"/>
          <w:b/>
          <w:color w:val="0E1115"/>
          <w:spacing w:val="-4"/>
          <w:sz w:val="24"/>
        </w:rPr>
        <w:t>кт</w:t>
      </w:r>
      <w:r>
        <w:rPr>
          <w:rFonts w:ascii="Arial" w:hAnsi="Arial"/>
          <w:b/>
          <w:color w:val="0E1115"/>
          <w:spacing w:val="-4"/>
          <w:sz w:val="27"/>
        </w:rPr>
        <w:t>оро</w:t>
      </w:r>
      <w:r>
        <w:rPr>
          <w:rFonts w:ascii="Arial" w:hAnsi="Arial"/>
          <w:b/>
          <w:color w:val="0E1115"/>
          <w:spacing w:val="-4"/>
          <w:sz w:val="24"/>
        </w:rPr>
        <w:t>в</w:t>
      </w:r>
      <w:r>
        <w:rPr>
          <w:rFonts w:ascii="Tahoma" w:hAnsi="Tahoma"/>
          <w:b/>
          <w:color w:val="0E1115"/>
          <w:spacing w:val="-4"/>
          <w:sz w:val="24"/>
        </w:rPr>
        <w:t>: </w:t>
      </w:r>
      <w:r>
        <w:rPr>
          <w:color w:val="0E1115"/>
          <w:spacing w:val="-4"/>
          <w:sz w:val="24"/>
        </w:rPr>
        <w:t>Случайно</w:t>
      </w:r>
      <w:r>
        <w:rPr>
          <w:color w:val="0E1115"/>
          <w:spacing w:val="-5"/>
          <w:sz w:val="24"/>
        </w:rPr>
        <w:t> </w:t>
      </w:r>
      <w:r>
        <w:rPr>
          <w:color w:val="0E1115"/>
          <w:spacing w:val="-4"/>
          <w:sz w:val="24"/>
        </w:rPr>
        <w:t>выбранные</w:t>
      </w:r>
      <w:r>
        <w:rPr>
          <w:color w:val="0E1115"/>
          <w:spacing w:val="-5"/>
          <w:sz w:val="24"/>
        </w:rPr>
        <w:t> </w:t>
      </w:r>
      <w:r>
        <w:rPr>
          <w:color w:val="0E1115"/>
          <w:spacing w:val="-4"/>
          <w:sz w:val="24"/>
        </w:rPr>
        <w:t>граждане</w:t>
      </w:r>
      <w:r>
        <w:rPr>
          <w:color w:val="0E1115"/>
          <w:spacing w:val="-5"/>
          <w:sz w:val="24"/>
        </w:rPr>
        <w:t> </w:t>
      </w:r>
      <w:r>
        <w:rPr>
          <w:color w:val="0E1115"/>
          <w:spacing w:val="-4"/>
          <w:sz w:val="24"/>
        </w:rPr>
        <w:t>на</w:t>
      </w:r>
      <w:r>
        <w:rPr>
          <w:color w:val="0E1115"/>
          <w:spacing w:val="-5"/>
          <w:sz w:val="24"/>
        </w:rPr>
        <w:t> </w:t>
      </w:r>
      <w:r>
        <w:rPr>
          <w:color w:val="0E1115"/>
          <w:spacing w:val="-4"/>
          <w:sz w:val="24"/>
        </w:rPr>
        <w:t>короткий </w:t>
      </w:r>
      <w:r>
        <w:rPr>
          <w:color w:val="0E1115"/>
          <w:sz w:val="24"/>
        </w:rPr>
        <w:t>срок </w:t>
      </w:r>
      <w:r>
        <w:rPr>
          <w:rFonts w:ascii="Tahoma" w:hAnsi="Tahoma"/>
          <w:color w:val="0E1115"/>
          <w:sz w:val="24"/>
        </w:rPr>
        <w:t>(1 </w:t>
      </w:r>
      <w:r>
        <w:rPr>
          <w:color w:val="0E1115"/>
          <w:sz w:val="24"/>
        </w:rPr>
        <w:t>месяц</w:t>
      </w:r>
      <w:r>
        <w:rPr>
          <w:rFonts w:ascii="Tahoma" w:hAnsi="Tahoma"/>
          <w:color w:val="0E1115"/>
          <w:sz w:val="24"/>
        </w:rPr>
        <w:t>) </w:t>
      </w:r>
      <w:r>
        <w:rPr>
          <w:color w:val="0E1115"/>
          <w:sz w:val="24"/>
        </w:rPr>
        <w:t>получают полномочия для проверки работы любого госучреждения</w:t>
      </w:r>
      <w:r>
        <w:rPr>
          <w:rFonts w:ascii="Tahoma" w:hAnsi="Tahoma"/>
          <w:color w:val="0E1115"/>
          <w:sz w:val="24"/>
        </w:rPr>
        <w:t>. </w:t>
      </w:r>
      <w:r>
        <w:rPr>
          <w:color w:val="0E1115"/>
          <w:sz w:val="24"/>
        </w:rPr>
        <w:t>Их</w:t>
      </w:r>
      <w:r>
        <w:rPr>
          <w:color w:val="0E1115"/>
          <w:spacing w:val="40"/>
          <w:sz w:val="24"/>
        </w:rPr>
        <w:t> </w:t>
      </w:r>
      <w:r>
        <w:rPr>
          <w:color w:val="0E1115"/>
          <w:sz w:val="24"/>
        </w:rPr>
        <w:t>отчеты</w:t>
      </w:r>
      <w:r>
        <w:rPr>
          <w:color w:val="0E1115"/>
          <w:spacing w:val="40"/>
          <w:sz w:val="24"/>
        </w:rPr>
        <w:t> </w:t>
      </w:r>
      <w:r>
        <w:rPr>
          <w:color w:val="0E1115"/>
          <w:sz w:val="24"/>
        </w:rPr>
        <w:t>публикуются</w:t>
      </w:r>
      <w:r>
        <w:rPr>
          <w:color w:val="0E1115"/>
          <w:spacing w:val="40"/>
          <w:sz w:val="24"/>
        </w:rPr>
        <w:t> </w:t>
      </w:r>
      <w:r>
        <w:rPr>
          <w:color w:val="0E1115"/>
          <w:sz w:val="24"/>
        </w:rPr>
        <w:t>и</w:t>
      </w:r>
      <w:r>
        <w:rPr>
          <w:color w:val="0E1115"/>
          <w:spacing w:val="40"/>
          <w:sz w:val="24"/>
        </w:rPr>
        <w:t> </w:t>
      </w:r>
      <w:r>
        <w:rPr>
          <w:color w:val="0E1115"/>
          <w:sz w:val="24"/>
        </w:rPr>
        <w:t>обязательны</w:t>
      </w:r>
      <w:r>
        <w:rPr>
          <w:color w:val="0E1115"/>
          <w:spacing w:val="40"/>
          <w:sz w:val="24"/>
        </w:rPr>
        <w:t> </w:t>
      </w:r>
      <w:r>
        <w:rPr>
          <w:color w:val="0E1115"/>
          <w:sz w:val="24"/>
        </w:rPr>
        <w:t>к</w:t>
      </w:r>
      <w:r>
        <w:rPr>
          <w:color w:val="0E1115"/>
          <w:spacing w:val="40"/>
          <w:sz w:val="24"/>
        </w:rPr>
        <w:t> </w:t>
      </w:r>
      <w:r>
        <w:rPr>
          <w:color w:val="0E1115"/>
          <w:sz w:val="24"/>
        </w:rPr>
        <w:t>рассмотрению</w:t>
      </w:r>
      <w:r>
        <w:rPr>
          <w:rFonts w:ascii="Tahoma" w:hAnsi="Tahoma"/>
          <w:color w:val="0E1115"/>
          <w:sz w:val="24"/>
        </w:rPr>
        <w:t>.</w:t>
      </w:r>
    </w:p>
    <w:p>
      <w:pPr>
        <w:pStyle w:val="ListParagraph"/>
        <w:numPr>
          <w:ilvl w:val="2"/>
          <w:numId w:val="131"/>
        </w:numPr>
        <w:tabs>
          <w:tab w:pos="575" w:val="left" w:leader="none"/>
        </w:tabs>
        <w:spacing w:line="338" w:lineRule="auto" w:before="88" w:after="0"/>
        <w:ind w:left="575" w:right="198" w:hanging="255"/>
        <w:jc w:val="left"/>
        <w:rPr>
          <w:rFonts w:ascii="Tahoma" w:hAnsi="Tahoma"/>
          <w:sz w:val="24"/>
        </w:rPr>
      </w:pPr>
      <w:r>
        <w:rPr>
          <w:rFonts w:ascii="Arial" w:hAnsi="Arial"/>
          <w:b/>
          <w:color w:val="0E1115"/>
          <w:spacing w:val="-8"/>
          <w:sz w:val="27"/>
        </w:rPr>
        <w:t>С</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м</w:t>
      </w:r>
      <w:r>
        <w:rPr>
          <w:rFonts w:ascii="Arial" w:hAnsi="Arial"/>
          <w:b/>
          <w:color w:val="0E1115"/>
          <w:spacing w:val="-8"/>
          <w:sz w:val="27"/>
        </w:rPr>
        <w:t>а</w:t>
      </w:r>
      <w:r>
        <w:rPr>
          <w:rFonts w:ascii="Arial" w:hAnsi="Arial"/>
          <w:b/>
          <w:color w:val="0E1115"/>
          <w:spacing w:val="-15"/>
          <w:sz w:val="27"/>
        </w:rPr>
        <w:t> </w:t>
      </w:r>
      <w:r>
        <w:rPr>
          <w:rFonts w:ascii="Tahoma" w:hAnsi="Tahoma"/>
          <w:b/>
          <w:color w:val="0E1115"/>
          <w:spacing w:val="-8"/>
          <w:sz w:val="24"/>
        </w:rPr>
        <w:t>«</w:t>
      </w:r>
      <w:r>
        <w:rPr>
          <w:rFonts w:ascii="Arial" w:hAnsi="Arial"/>
          <w:b/>
          <w:color w:val="0E1115"/>
          <w:spacing w:val="-8"/>
          <w:sz w:val="27"/>
        </w:rPr>
        <w:t>со</w:t>
      </w:r>
      <w:r>
        <w:rPr>
          <w:rFonts w:ascii="Arial" w:hAnsi="Arial"/>
          <w:b/>
          <w:color w:val="0E1115"/>
          <w:spacing w:val="-8"/>
          <w:sz w:val="24"/>
        </w:rPr>
        <w:t>ци</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к</w:t>
      </w:r>
      <w:r>
        <w:rPr>
          <w:rFonts w:ascii="Arial" w:hAnsi="Arial"/>
          <w:b/>
          <w:color w:val="0E1115"/>
          <w:spacing w:val="-8"/>
          <w:sz w:val="27"/>
        </w:rPr>
        <w:t>ре</w:t>
      </w:r>
      <w:r>
        <w:rPr>
          <w:rFonts w:ascii="Arial" w:hAnsi="Arial"/>
          <w:b/>
          <w:color w:val="0E1115"/>
          <w:spacing w:val="-8"/>
          <w:sz w:val="24"/>
        </w:rPr>
        <w:t>дит</w:t>
      </w:r>
      <w:r>
        <w:rPr>
          <w:rFonts w:ascii="Arial" w:hAnsi="Arial"/>
          <w:b/>
          <w:color w:val="0E1115"/>
          <w:spacing w:val="-8"/>
          <w:sz w:val="27"/>
        </w:rPr>
        <w:t>а</w:t>
      </w:r>
      <w:r>
        <w:rPr>
          <w:rFonts w:ascii="Tahoma" w:hAnsi="Tahoma"/>
          <w:b/>
          <w:color w:val="0E1115"/>
          <w:spacing w:val="-8"/>
          <w:sz w:val="24"/>
        </w:rPr>
        <w:t>»</w:t>
      </w:r>
      <w:r>
        <w:rPr>
          <w:rFonts w:ascii="Tahoma" w:hAnsi="Tahoma"/>
          <w:b/>
          <w:color w:val="0E1115"/>
          <w:spacing w:val="-10"/>
          <w:sz w:val="24"/>
        </w:rPr>
        <w:t> </w:t>
      </w:r>
      <w:r>
        <w:rPr>
          <w:rFonts w:ascii="Arial" w:hAnsi="Arial"/>
          <w:b/>
          <w:color w:val="0E1115"/>
          <w:spacing w:val="-8"/>
          <w:sz w:val="24"/>
        </w:rPr>
        <w:t>для</w:t>
      </w:r>
      <w:r>
        <w:rPr>
          <w:rFonts w:ascii="Arial" w:hAnsi="Arial"/>
          <w:b/>
          <w:color w:val="0E1115"/>
          <w:spacing w:val="-9"/>
          <w:sz w:val="24"/>
        </w:rPr>
        <w:t> </w:t>
      </w:r>
      <w:r>
        <w:rPr>
          <w:rFonts w:ascii="Arial" w:hAnsi="Arial"/>
          <w:b/>
          <w:color w:val="0E1115"/>
          <w:spacing w:val="-8"/>
          <w:sz w:val="24"/>
        </w:rPr>
        <w:t>ин</w:t>
      </w:r>
      <w:r>
        <w:rPr>
          <w:rFonts w:ascii="Arial" w:hAnsi="Arial"/>
          <w:b/>
          <w:color w:val="0E1115"/>
          <w:spacing w:val="-8"/>
          <w:sz w:val="27"/>
        </w:rPr>
        <w:t>с</w:t>
      </w:r>
      <w:r>
        <w:rPr>
          <w:rFonts w:ascii="Arial" w:hAnsi="Arial"/>
          <w:b/>
          <w:color w:val="0E1115"/>
          <w:spacing w:val="-8"/>
          <w:sz w:val="24"/>
        </w:rPr>
        <w:t>тит</w:t>
      </w:r>
      <w:r>
        <w:rPr>
          <w:rFonts w:ascii="Arial" w:hAnsi="Arial"/>
          <w:b/>
          <w:color w:val="0E1115"/>
          <w:spacing w:val="-8"/>
          <w:sz w:val="27"/>
        </w:rPr>
        <w:t>у</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в</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7"/>
        </w:rPr>
        <w:t>а</w:t>
      </w:r>
      <w:r>
        <w:rPr>
          <w:rFonts w:ascii="Arial" w:hAnsi="Arial"/>
          <w:b/>
          <w:color w:val="0E1115"/>
          <w:spacing w:val="-15"/>
          <w:sz w:val="27"/>
        </w:rPr>
        <w:t> </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для</w:t>
      </w:r>
      <w:r>
        <w:rPr>
          <w:rFonts w:ascii="Arial" w:hAnsi="Arial"/>
          <w:b/>
          <w:color w:val="0E1115"/>
          <w:spacing w:val="-9"/>
          <w:sz w:val="24"/>
        </w:rPr>
        <w:t> </w:t>
      </w:r>
      <w:r>
        <w:rPr>
          <w:rFonts w:ascii="Arial" w:hAnsi="Arial"/>
          <w:b/>
          <w:color w:val="0E1115"/>
          <w:spacing w:val="-8"/>
          <w:sz w:val="24"/>
        </w:rPr>
        <w:t>люд</w:t>
      </w:r>
      <w:r>
        <w:rPr>
          <w:rFonts w:ascii="Arial" w:hAnsi="Arial"/>
          <w:b/>
          <w:color w:val="0E1115"/>
          <w:spacing w:val="-8"/>
          <w:sz w:val="27"/>
        </w:rPr>
        <w:t>ей</w:t>
      </w:r>
      <w:r>
        <w:rPr>
          <w:rFonts w:ascii="Tahoma" w:hAnsi="Tahoma"/>
          <w:b/>
          <w:color w:val="0E1115"/>
          <w:spacing w:val="-8"/>
          <w:sz w:val="24"/>
        </w:rPr>
        <w:t>:</w:t>
      </w:r>
      <w:r>
        <w:rPr>
          <w:rFonts w:ascii="Tahoma" w:hAnsi="Tahoma"/>
          <w:b/>
          <w:color w:val="0E1115"/>
          <w:spacing w:val="-9"/>
          <w:sz w:val="24"/>
        </w:rPr>
        <w:t> </w:t>
      </w:r>
      <w:r>
        <w:rPr>
          <w:color w:val="0E1115"/>
          <w:spacing w:val="-8"/>
          <w:sz w:val="24"/>
        </w:rPr>
        <w:t>Не</w:t>
      </w:r>
      <w:r>
        <w:rPr>
          <w:color w:val="0E1115"/>
          <w:spacing w:val="-10"/>
          <w:sz w:val="24"/>
        </w:rPr>
        <w:t> </w:t>
      </w:r>
      <w:r>
        <w:rPr>
          <w:color w:val="0E1115"/>
          <w:spacing w:val="-8"/>
          <w:sz w:val="24"/>
        </w:rPr>
        <w:t>люди</w:t>
      </w:r>
      <w:r>
        <w:rPr>
          <w:rFonts w:ascii="Tahoma" w:hAnsi="Tahoma"/>
          <w:color w:val="0E1115"/>
          <w:spacing w:val="-8"/>
          <w:sz w:val="24"/>
        </w:rPr>
        <w:t>,</w:t>
      </w:r>
      <w:r>
        <w:rPr>
          <w:rFonts w:ascii="Tahoma" w:hAnsi="Tahoma"/>
          <w:color w:val="0E1115"/>
          <w:spacing w:val="-11"/>
          <w:sz w:val="24"/>
        </w:rPr>
        <w:t> </w:t>
      </w:r>
      <w:r>
        <w:rPr>
          <w:color w:val="0E1115"/>
          <w:spacing w:val="-8"/>
          <w:sz w:val="24"/>
        </w:rPr>
        <w:t>а </w:t>
      </w:r>
      <w:r>
        <w:rPr>
          <w:color w:val="0E1115"/>
          <w:sz w:val="24"/>
        </w:rPr>
        <w:t>организации </w:t>
      </w:r>
      <w:r>
        <w:rPr>
          <w:rFonts w:ascii="Tahoma" w:hAnsi="Tahoma"/>
          <w:color w:val="0E1115"/>
          <w:sz w:val="24"/>
        </w:rPr>
        <w:t>(</w:t>
      </w:r>
      <w:r>
        <w:rPr>
          <w:color w:val="0E1115"/>
          <w:sz w:val="24"/>
        </w:rPr>
        <w:t>компании</w:t>
      </w:r>
      <w:r>
        <w:rPr>
          <w:rFonts w:ascii="Tahoma" w:hAnsi="Tahoma"/>
          <w:color w:val="0E1115"/>
          <w:sz w:val="24"/>
        </w:rPr>
        <w:t>, </w:t>
      </w:r>
      <w:r>
        <w:rPr>
          <w:color w:val="0E1115"/>
          <w:sz w:val="24"/>
        </w:rPr>
        <w:t>госорганы</w:t>
      </w:r>
      <w:r>
        <w:rPr>
          <w:rFonts w:ascii="Tahoma" w:hAnsi="Tahoma"/>
          <w:color w:val="0E1115"/>
          <w:sz w:val="24"/>
        </w:rPr>
        <w:t>) </w:t>
      </w:r>
      <w:r>
        <w:rPr>
          <w:color w:val="0E1115"/>
          <w:sz w:val="24"/>
        </w:rPr>
        <w:t>получают публичный рейтинг</w:t>
      </w:r>
      <w:r>
        <w:rPr>
          <w:rFonts w:ascii="Tahoma" w:hAnsi="Tahoma"/>
          <w:color w:val="0E1115"/>
          <w:sz w:val="24"/>
        </w:rPr>
        <w:t>, </w:t>
      </w:r>
      <w:r>
        <w:rPr>
          <w:color w:val="0E1115"/>
          <w:sz w:val="24"/>
        </w:rPr>
        <w:t>основанный</w:t>
      </w:r>
      <w:r>
        <w:rPr>
          <w:color w:val="0E1115"/>
          <w:spacing w:val="40"/>
          <w:sz w:val="24"/>
        </w:rPr>
        <w:t> </w:t>
      </w:r>
      <w:r>
        <w:rPr>
          <w:color w:val="0E1115"/>
          <w:sz w:val="24"/>
        </w:rPr>
        <w:t>на</w:t>
      </w:r>
      <w:r>
        <w:rPr>
          <w:color w:val="0E1115"/>
          <w:spacing w:val="40"/>
          <w:sz w:val="24"/>
        </w:rPr>
        <w:t> </w:t>
      </w:r>
      <w:r>
        <w:rPr>
          <w:color w:val="0E1115"/>
          <w:sz w:val="24"/>
        </w:rPr>
        <w:t>их</w:t>
      </w:r>
      <w:r>
        <w:rPr>
          <w:color w:val="0E1115"/>
          <w:spacing w:val="40"/>
          <w:sz w:val="24"/>
        </w:rPr>
        <w:t> </w:t>
      </w:r>
      <w:r>
        <w:rPr>
          <w:color w:val="0E1115"/>
          <w:sz w:val="24"/>
        </w:rPr>
        <w:t>соответствии</w:t>
      </w:r>
      <w:r>
        <w:rPr>
          <w:color w:val="0E1115"/>
          <w:spacing w:val="40"/>
          <w:sz w:val="24"/>
        </w:rPr>
        <w:t> </w:t>
      </w:r>
      <w:r>
        <w:rPr>
          <w:color w:val="0E1115"/>
          <w:sz w:val="24"/>
        </w:rPr>
        <w:t>ценностям</w:t>
      </w:r>
      <w:r>
        <w:rPr>
          <w:color w:val="0E1115"/>
          <w:spacing w:val="40"/>
          <w:sz w:val="24"/>
        </w:rPr>
        <w:t> </w:t>
      </w:r>
      <w:r>
        <w:rPr>
          <w:color w:val="0E1115"/>
          <w:sz w:val="24"/>
        </w:rPr>
        <w:t>общества</w:t>
      </w:r>
      <w:r>
        <w:rPr>
          <w:color w:val="0E1115"/>
          <w:spacing w:val="40"/>
          <w:sz w:val="24"/>
        </w:rPr>
        <w:t> </w:t>
      </w:r>
      <w:r>
        <w:rPr>
          <w:rFonts w:ascii="Tahoma" w:hAnsi="Tahoma"/>
          <w:color w:val="0E1115"/>
          <w:sz w:val="24"/>
        </w:rPr>
        <w:t>(</w:t>
      </w:r>
      <w:r>
        <w:rPr>
          <w:color w:val="0E1115"/>
          <w:sz w:val="24"/>
        </w:rPr>
        <w:t>экологичность</w:t>
      </w:r>
      <w:r>
        <w:rPr>
          <w:rFonts w:ascii="Tahoma" w:hAnsi="Tahoma"/>
          <w:color w:val="0E1115"/>
          <w:sz w:val="24"/>
        </w:rPr>
        <w:t>,</w:t>
      </w:r>
      <w:r>
        <w:rPr>
          <w:rFonts w:ascii="Tahoma" w:hAnsi="Tahoma"/>
          <w:color w:val="0E1115"/>
          <w:spacing w:val="40"/>
          <w:sz w:val="24"/>
        </w:rPr>
        <w:t> </w:t>
      </w:r>
      <w:r>
        <w:rPr>
          <w:color w:val="0E1115"/>
          <w:sz w:val="24"/>
        </w:rPr>
        <w:t>прозрачность</w:t>
      </w:r>
      <w:r>
        <w:rPr>
          <w:rFonts w:ascii="Tahoma" w:hAnsi="Tahoma"/>
          <w:color w:val="0E1115"/>
          <w:sz w:val="24"/>
        </w:rPr>
        <w:t>,</w:t>
      </w:r>
    </w:p>
    <w:p>
      <w:pPr>
        <w:pStyle w:val="BodyText"/>
        <w:spacing w:line="343" w:lineRule="auto" w:before="11"/>
        <w:ind w:left="575" w:right="328"/>
        <w:rPr>
          <w:rFonts w:ascii="Tahoma" w:hAnsi="Tahoma"/>
        </w:rPr>
      </w:pPr>
      <w:r>
        <w:rPr>
          <w:color w:val="0E1115"/>
        </w:rPr>
        <w:t>справедливость к работникам</w:t>
      </w:r>
      <w:r>
        <w:rPr>
          <w:rFonts w:ascii="Tahoma" w:hAnsi="Tahoma"/>
          <w:color w:val="0E1115"/>
        </w:rPr>
        <w:t>). </w:t>
      </w:r>
      <w:r>
        <w:rPr>
          <w:color w:val="0E1115"/>
        </w:rPr>
        <w:t>Низкий рейтинг ведет к потере </w:t>
      </w:r>
      <w:r>
        <w:rPr>
          <w:color w:val="0E1115"/>
        </w:rPr>
        <w:t>клиентов</w:t>
      </w:r>
      <w:r>
        <w:rPr>
          <w:rFonts w:ascii="Tahoma" w:hAnsi="Tahoma"/>
          <w:color w:val="0E1115"/>
        </w:rPr>
        <w:t>, </w:t>
      </w:r>
      <w:r>
        <w:rPr>
          <w:color w:val="0E1115"/>
          <w:w w:val="105"/>
        </w:rPr>
        <w:t>контрактов и доверия</w:t>
      </w:r>
      <w:r>
        <w:rPr>
          <w:rFonts w:ascii="Tahoma" w:hAnsi="Tahoma"/>
          <w:color w:val="0E1115"/>
          <w:w w:val="105"/>
        </w:rPr>
        <w:t>.</w:t>
      </w:r>
    </w:p>
    <w:p>
      <w:pPr>
        <w:pStyle w:val="BodyText"/>
        <w:rPr>
          <w:rFonts w:ascii="Tahoma"/>
        </w:rPr>
      </w:pPr>
    </w:p>
    <w:p>
      <w:pPr>
        <w:pStyle w:val="BodyText"/>
        <w:rPr>
          <w:rFonts w:ascii="Tahoma"/>
        </w:rPr>
      </w:pPr>
    </w:p>
    <w:p>
      <w:pPr>
        <w:pStyle w:val="BodyText"/>
        <w:spacing w:before="97"/>
        <w:rPr>
          <w:rFonts w:ascii="Tahoma"/>
        </w:rPr>
      </w:pPr>
    </w:p>
    <w:p>
      <w:pPr>
        <w:pStyle w:val="ListParagraph"/>
        <w:numPr>
          <w:ilvl w:val="0"/>
          <w:numId w:val="131"/>
        </w:numPr>
        <w:tabs>
          <w:tab w:pos="636" w:val="left" w:leader="none"/>
        </w:tabs>
        <w:spacing w:line="240" w:lineRule="auto" w:before="0" w:after="0"/>
        <w:ind w:left="636" w:right="0" w:hanging="331"/>
        <w:jc w:val="left"/>
        <w:rPr>
          <w:rFonts w:ascii="Arial" w:hAnsi="Arial"/>
          <w:b/>
          <w:sz w:val="24"/>
        </w:rPr>
      </w:pPr>
      <w:r>
        <w:rPr>
          <w:rFonts w:ascii="Arial" w:hAnsi="Arial"/>
          <w:b/>
          <w:color w:val="0E1115"/>
          <w:w w:val="85"/>
          <w:sz w:val="27"/>
        </w:rPr>
        <w:t>Ро</w:t>
      </w:r>
      <w:r>
        <w:rPr>
          <w:rFonts w:ascii="Arial" w:hAnsi="Arial"/>
          <w:b/>
          <w:color w:val="0E1115"/>
          <w:w w:val="85"/>
          <w:sz w:val="24"/>
        </w:rPr>
        <w:t>ль</w:t>
      </w:r>
      <w:r>
        <w:rPr>
          <w:rFonts w:ascii="Arial" w:hAnsi="Arial"/>
          <w:b/>
          <w:color w:val="0E1115"/>
          <w:spacing w:val="16"/>
          <w:sz w:val="24"/>
        </w:rPr>
        <w:t> </w:t>
      </w:r>
      <w:r>
        <w:rPr>
          <w:rFonts w:ascii="Arial" w:hAnsi="Arial"/>
          <w:b/>
          <w:color w:val="0E1115"/>
          <w:w w:val="85"/>
          <w:sz w:val="24"/>
        </w:rPr>
        <w:t>п</w:t>
      </w:r>
      <w:r>
        <w:rPr>
          <w:rFonts w:ascii="Arial" w:hAnsi="Arial"/>
          <w:b/>
          <w:color w:val="0E1115"/>
          <w:w w:val="85"/>
          <w:sz w:val="27"/>
        </w:rPr>
        <w:t>ра</w:t>
      </w:r>
      <w:r>
        <w:rPr>
          <w:rFonts w:ascii="Arial" w:hAnsi="Arial"/>
          <w:b/>
          <w:color w:val="0E1115"/>
          <w:w w:val="85"/>
          <w:sz w:val="24"/>
        </w:rPr>
        <w:t>в</w:t>
      </w:r>
      <w:r>
        <w:rPr>
          <w:rFonts w:ascii="Arial" w:hAnsi="Arial"/>
          <w:b/>
          <w:color w:val="0E1115"/>
          <w:w w:val="85"/>
          <w:sz w:val="27"/>
        </w:rPr>
        <w:t>оохра</w:t>
      </w:r>
      <w:r>
        <w:rPr>
          <w:rFonts w:ascii="Arial" w:hAnsi="Arial"/>
          <w:b/>
          <w:color w:val="0E1115"/>
          <w:w w:val="85"/>
          <w:sz w:val="24"/>
        </w:rPr>
        <w:t>нит</w:t>
      </w:r>
      <w:r>
        <w:rPr>
          <w:rFonts w:ascii="Arial" w:hAnsi="Arial"/>
          <w:b/>
          <w:color w:val="0E1115"/>
          <w:w w:val="85"/>
          <w:sz w:val="27"/>
        </w:rPr>
        <w:t>е</w:t>
      </w:r>
      <w:r>
        <w:rPr>
          <w:rFonts w:ascii="Arial" w:hAnsi="Arial"/>
          <w:b/>
          <w:color w:val="0E1115"/>
          <w:w w:val="85"/>
          <w:sz w:val="24"/>
        </w:rPr>
        <w:t>льн</w:t>
      </w:r>
      <w:r>
        <w:rPr>
          <w:rFonts w:ascii="Arial" w:hAnsi="Arial"/>
          <w:b/>
          <w:color w:val="0E1115"/>
          <w:w w:val="85"/>
          <w:sz w:val="27"/>
        </w:rPr>
        <w:t>ой</w:t>
      </w:r>
      <w:r>
        <w:rPr>
          <w:rFonts w:ascii="Arial" w:hAnsi="Arial"/>
          <w:b/>
          <w:color w:val="0E1115"/>
          <w:spacing w:val="8"/>
          <w:sz w:val="27"/>
        </w:rPr>
        <w:t> </w:t>
      </w:r>
      <w:r>
        <w:rPr>
          <w:rFonts w:ascii="Arial" w:hAnsi="Arial"/>
          <w:b/>
          <w:color w:val="0E1115"/>
          <w:spacing w:val="-2"/>
          <w:w w:val="85"/>
          <w:sz w:val="27"/>
        </w:rPr>
        <w:t>с</w:t>
      </w: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мы</w:t>
      </w:r>
    </w:p>
    <w:p>
      <w:pPr>
        <w:pStyle w:val="BodyText"/>
        <w:spacing w:before="73"/>
        <w:rPr>
          <w:rFonts w:ascii="Arial"/>
          <w:b/>
        </w:rPr>
      </w:pPr>
    </w:p>
    <w:p>
      <w:pPr>
        <w:spacing w:line="324" w:lineRule="auto" w:before="0"/>
        <w:ind w:left="305" w:right="131" w:firstLine="0"/>
        <w:jc w:val="left"/>
        <w:rPr>
          <w:rFonts w:ascii="Tahoma" w:hAnsi="Tahoma"/>
          <w:b/>
          <w:sz w:val="24"/>
        </w:rPr>
      </w:pPr>
      <w:r>
        <w:rPr>
          <w:color w:val="0E1115"/>
          <w:sz w:val="24"/>
        </w:rPr>
        <w:t>Правоохранительная</w:t>
      </w:r>
      <w:r>
        <w:rPr>
          <w:color w:val="0E1115"/>
          <w:spacing w:val="-4"/>
          <w:sz w:val="24"/>
        </w:rPr>
        <w:t> </w:t>
      </w:r>
      <w:r>
        <w:rPr>
          <w:color w:val="0E1115"/>
          <w:sz w:val="24"/>
        </w:rPr>
        <w:t>система</w:t>
      </w:r>
      <w:r>
        <w:rPr>
          <w:color w:val="0E1115"/>
          <w:spacing w:val="-4"/>
          <w:sz w:val="24"/>
        </w:rPr>
        <w:t> </w:t>
      </w:r>
      <w:r>
        <w:rPr>
          <w:color w:val="0E1115"/>
          <w:sz w:val="24"/>
        </w:rPr>
        <w:t>кардинально</w:t>
      </w:r>
      <w:r>
        <w:rPr>
          <w:color w:val="0E1115"/>
          <w:spacing w:val="-4"/>
          <w:sz w:val="24"/>
        </w:rPr>
        <w:t> </w:t>
      </w:r>
      <w:r>
        <w:rPr>
          <w:color w:val="0E1115"/>
          <w:sz w:val="24"/>
        </w:rPr>
        <w:t>меняет</w:t>
      </w:r>
      <w:r>
        <w:rPr>
          <w:color w:val="0E1115"/>
          <w:spacing w:val="-4"/>
          <w:sz w:val="24"/>
        </w:rPr>
        <w:t> </w:t>
      </w:r>
      <w:r>
        <w:rPr>
          <w:color w:val="0E1115"/>
          <w:sz w:val="24"/>
        </w:rPr>
        <w:t>свою</w:t>
      </w:r>
      <w:r>
        <w:rPr>
          <w:color w:val="0E1115"/>
          <w:spacing w:val="-4"/>
          <w:sz w:val="24"/>
        </w:rPr>
        <w:t> </w:t>
      </w:r>
      <w:r>
        <w:rPr>
          <w:color w:val="0E1115"/>
          <w:sz w:val="24"/>
        </w:rPr>
        <w:t>функцию</w:t>
      </w:r>
      <w:r>
        <w:rPr>
          <w:rFonts w:ascii="Tahoma" w:hAnsi="Tahoma"/>
          <w:color w:val="0E1115"/>
          <w:sz w:val="24"/>
        </w:rPr>
        <w:t>:</w:t>
      </w:r>
      <w:r>
        <w:rPr>
          <w:rFonts w:ascii="Tahoma" w:hAnsi="Tahoma"/>
          <w:color w:val="0E1115"/>
          <w:spacing w:val="-7"/>
          <w:sz w:val="24"/>
        </w:rPr>
        <w:t> </w:t>
      </w:r>
      <w:r>
        <w:rPr>
          <w:rFonts w:ascii="Arial" w:hAnsi="Arial"/>
          <w:b/>
          <w:color w:val="0E1115"/>
          <w:sz w:val="27"/>
        </w:rPr>
        <w:t>с</w:t>
      </w:r>
      <w:r>
        <w:rPr>
          <w:rFonts w:ascii="Arial" w:hAnsi="Arial"/>
          <w:b/>
          <w:color w:val="0E1115"/>
          <w:spacing w:val="-14"/>
          <w:sz w:val="27"/>
        </w:rPr>
        <w:t> </w:t>
      </w:r>
      <w:r>
        <w:rPr>
          <w:rFonts w:ascii="Arial" w:hAnsi="Arial"/>
          <w:b/>
          <w:color w:val="0E1115"/>
          <w:sz w:val="24"/>
        </w:rPr>
        <w:t>к</w:t>
      </w:r>
      <w:r>
        <w:rPr>
          <w:rFonts w:ascii="Arial" w:hAnsi="Arial"/>
          <w:b/>
          <w:color w:val="0E1115"/>
          <w:sz w:val="27"/>
        </w:rPr>
        <w:t>ара</w:t>
      </w:r>
      <w:r>
        <w:rPr>
          <w:rFonts w:ascii="Arial" w:hAnsi="Arial"/>
          <w:b/>
          <w:color w:val="0E1115"/>
          <w:sz w:val="24"/>
        </w:rPr>
        <w:t>т</w:t>
      </w:r>
      <w:r>
        <w:rPr>
          <w:rFonts w:ascii="Arial" w:hAnsi="Arial"/>
          <w:b/>
          <w:color w:val="0E1115"/>
          <w:sz w:val="27"/>
        </w:rPr>
        <w:t>е</w:t>
      </w:r>
      <w:r>
        <w:rPr>
          <w:rFonts w:ascii="Arial" w:hAnsi="Arial"/>
          <w:b/>
          <w:color w:val="0E1115"/>
          <w:sz w:val="24"/>
        </w:rPr>
        <w:t>льн</w:t>
      </w:r>
      <w:r>
        <w:rPr>
          <w:rFonts w:ascii="Arial" w:hAnsi="Arial"/>
          <w:b/>
          <w:color w:val="0E1115"/>
          <w:sz w:val="27"/>
        </w:rPr>
        <w:t>ой </w:t>
      </w:r>
      <w:r>
        <w:rPr>
          <w:rFonts w:ascii="Arial" w:hAnsi="Arial"/>
          <w:b/>
          <w:color w:val="0E1115"/>
          <w:spacing w:val="-10"/>
          <w:sz w:val="24"/>
        </w:rPr>
        <w:t>н</w:t>
      </w:r>
      <w:r>
        <w:rPr>
          <w:rFonts w:ascii="Arial" w:hAnsi="Arial"/>
          <w:b/>
          <w:color w:val="0E1115"/>
          <w:spacing w:val="-10"/>
          <w:sz w:val="27"/>
        </w:rPr>
        <w:t>а</w:t>
      </w:r>
      <w:r>
        <w:rPr>
          <w:rFonts w:ascii="Arial" w:hAnsi="Arial"/>
          <w:b/>
          <w:color w:val="0E1115"/>
          <w:spacing w:val="-15"/>
          <w:sz w:val="27"/>
        </w:rPr>
        <w:t> </w:t>
      </w:r>
      <w:r>
        <w:rPr>
          <w:rFonts w:ascii="Arial" w:hAnsi="Arial"/>
          <w:b/>
          <w:color w:val="0E1115"/>
          <w:spacing w:val="-10"/>
          <w:sz w:val="27"/>
        </w:rPr>
        <w:t>охра</w:t>
      </w:r>
      <w:r>
        <w:rPr>
          <w:rFonts w:ascii="Arial" w:hAnsi="Arial"/>
          <w:b/>
          <w:color w:val="0E1115"/>
          <w:spacing w:val="-10"/>
          <w:sz w:val="24"/>
        </w:rPr>
        <w:t>нн</w:t>
      </w:r>
      <w:r>
        <w:rPr>
          <w:rFonts w:ascii="Arial" w:hAnsi="Arial"/>
          <w:b/>
          <w:color w:val="0E1115"/>
          <w:spacing w:val="-10"/>
          <w:sz w:val="27"/>
        </w:rPr>
        <w:t>у</w:t>
      </w:r>
      <w:r>
        <w:rPr>
          <w:rFonts w:ascii="Arial" w:hAnsi="Arial"/>
          <w:b/>
          <w:color w:val="0E1115"/>
          <w:spacing w:val="-10"/>
          <w:sz w:val="24"/>
        </w:rPr>
        <w:t>ю</w:t>
      </w:r>
      <w:r>
        <w:rPr>
          <w:rFonts w:ascii="Arial" w:hAnsi="Arial"/>
          <w:b/>
          <w:color w:val="0E1115"/>
          <w:spacing w:val="-7"/>
          <w:sz w:val="24"/>
        </w:rPr>
        <w:t> </w:t>
      </w:r>
      <w:r>
        <w:rPr>
          <w:rFonts w:ascii="Arial" w:hAnsi="Arial"/>
          <w:b/>
          <w:color w:val="0E1115"/>
          <w:spacing w:val="-10"/>
          <w:sz w:val="24"/>
        </w:rPr>
        <w:t>и</w:t>
      </w:r>
      <w:r>
        <w:rPr>
          <w:rFonts w:ascii="Arial" w:hAnsi="Arial"/>
          <w:b/>
          <w:color w:val="0E1115"/>
          <w:spacing w:val="-7"/>
          <w:sz w:val="24"/>
        </w:rPr>
        <w:t> </w:t>
      </w:r>
      <w:r>
        <w:rPr>
          <w:rFonts w:ascii="Arial" w:hAnsi="Arial"/>
          <w:b/>
          <w:color w:val="0E1115"/>
          <w:spacing w:val="-10"/>
          <w:sz w:val="27"/>
        </w:rPr>
        <w:t>сер</w:t>
      </w:r>
      <w:r>
        <w:rPr>
          <w:rFonts w:ascii="Arial" w:hAnsi="Arial"/>
          <w:b/>
          <w:color w:val="0E1115"/>
          <w:spacing w:val="-10"/>
          <w:sz w:val="24"/>
        </w:rPr>
        <w:t>ви</w:t>
      </w:r>
      <w:r>
        <w:rPr>
          <w:rFonts w:ascii="Arial" w:hAnsi="Arial"/>
          <w:b/>
          <w:color w:val="0E1115"/>
          <w:spacing w:val="-10"/>
          <w:sz w:val="27"/>
        </w:rPr>
        <w:t>с</w:t>
      </w:r>
      <w:r>
        <w:rPr>
          <w:rFonts w:ascii="Arial" w:hAnsi="Arial"/>
          <w:b/>
          <w:color w:val="0E1115"/>
          <w:spacing w:val="-10"/>
          <w:sz w:val="24"/>
        </w:rPr>
        <w:t>н</w:t>
      </w:r>
      <w:r>
        <w:rPr>
          <w:rFonts w:ascii="Arial" w:hAnsi="Arial"/>
          <w:b/>
          <w:color w:val="0E1115"/>
          <w:spacing w:val="-10"/>
          <w:sz w:val="27"/>
        </w:rPr>
        <w:t>у</w:t>
      </w:r>
      <w:r>
        <w:rPr>
          <w:rFonts w:ascii="Arial" w:hAnsi="Arial"/>
          <w:b/>
          <w:color w:val="0E1115"/>
          <w:spacing w:val="-10"/>
          <w:sz w:val="24"/>
        </w:rPr>
        <w:t>ю</w:t>
      </w:r>
      <w:r>
        <w:rPr>
          <w:rFonts w:ascii="Tahoma" w:hAnsi="Tahoma"/>
          <w:b/>
          <w:color w:val="0E1115"/>
          <w:spacing w:val="-10"/>
          <w:sz w:val="24"/>
        </w:rPr>
        <w:t>.</w:t>
      </w:r>
    </w:p>
    <w:p>
      <w:pPr>
        <w:pStyle w:val="ListParagraph"/>
        <w:numPr>
          <w:ilvl w:val="1"/>
          <w:numId w:val="131"/>
        </w:numPr>
        <w:tabs>
          <w:tab w:pos="575" w:val="left" w:leader="none"/>
        </w:tabs>
        <w:spacing w:line="324" w:lineRule="auto" w:before="242" w:after="0"/>
        <w:ind w:left="575" w:right="659" w:hanging="285"/>
        <w:jc w:val="left"/>
        <w:rPr>
          <w:rFonts w:ascii="Tahoma" w:hAnsi="Tahoma"/>
          <w:color w:val="61666A"/>
          <w:sz w:val="24"/>
        </w:rPr>
      </w:pPr>
      <w:r>
        <w:rPr>
          <w:rFonts w:ascii="Arial" w:hAnsi="Arial"/>
          <w:b/>
          <w:color w:val="0E1115"/>
          <w:w w:val="90"/>
          <w:sz w:val="27"/>
        </w:rPr>
        <w:t>Пере</w:t>
      </w:r>
      <w:r>
        <w:rPr>
          <w:rFonts w:ascii="Arial" w:hAnsi="Arial"/>
          <w:b/>
          <w:color w:val="0E1115"/>
          <w:w w:val="90"/>
          <w:sz w:val="24"/>
        </w:rPr>
        <w:t>им</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и п</w:t>
      </w:r>
      <w:r>
        <w:rPr>
          <w:rFonts w:ascii="Arial" w:hAnsi="Arial"/>
          <w:b/>
          <w:color w:val="0E1115"/>
          <w:w w:val="90"/>
          <w:sz w:val="27"/>
        </w:rPr>
        <w:t>ере</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фили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Tahoma" w:hAnsi="Tahoma"/>
          <w:b/>
          <w:color w:val="0E1115"/>
          <w:w w:val="90"/>
          <w:sz w:val="24"/>
        </w:rPr>
        <w:t>: </w:t>
      </w:r>
      <w:r>
        <w:rPr>
          <w:rFonts w:ascii="Tahoma" w:hAnsi="Tahoma"/>
          <w:color w:val="0E1115"/>
          <w:w w:val="90"/>
          <w:sz w:val="24"/>
        </w:rPr>
        <w:t>«</w:t>
      </w:r>
      <w:r>
        <w:rPr>
          <w:color w:val="0E1115"/>
          <w:w w:val="90"/>
          <w:sz w:val="24"/>
        </w:rPr>
        <w:t>Полиция</w:t>
      </w:r>
      <w:r>
        <w:rPr>
          <w:rFonts w:ascii="Tahoma" w:hAnsi="Tahoma"/>
          <w:color w:val="0E1115"/>
          <w:w w:val="90"/>
          <w:sz w:val="24"/>
        </w:rPr>
        <w:t>» </w:t>
      </w:r>
      <w:r>
        <w:rPr>
          <w:color w:val="0E1115"/>
          <w:w w:val="90"/>
          <w:sz w:val="24"/>
        </w:rPr>
        <w:t>становится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жб</w:t>
      </w:r>
      <w:r>
        <w:rPr>
          <w:rFonts w:ascii="Arial" w:hAnsi="Arial"/>
          <w:b/>
          <w:color w:val="0E1115"/>
          <w:w w:val="90"/>
          <w:sz w:val="27"/>
        </w:rPr>
        <w:t>ой</w:t>
      </w:r>
      <w:r>
        <w:rPr>
          <w:rFonts w:ascii="Arial" w:hAnsi="Arial"/>
          <w:b/>
          <w:color w:val="0E1115"/>
          <w:spacing w:val="40"/>
          <w:sz w:val="27"/>
        </w:rPr>
        <w:t> </w:t>
      </w:r>
      <w:r>
        <w:rPr>
          <w:rFonts w:ascii="Arial" w:hAnsi="Arial"/>
          <w:b/>
          <w:color w:val="0E1115"/>
          <w:spacing w:val="-10"/>
          <w:sz w:val="27"/>
        </w:rPr>
        <w:t>о</w:t>
      </w:r>
      <w:r>
        <w:rPr>
          <w:rFonts w:ascii="Arial" w:hAnsi="Arial"/>
          <w:b/>
          <w:color w:val="0E1115"/>
          <w:spacing w:val="-10"/>
          <w:sz w:val="24"/>
        </w:rPr>
        <w:t>бщ</w:t>
      </w:r>
      <w:r>
        <w:rPr>
          <w:rFonts w:ascii="Arial" w:hAnsi="Arial"/>
          <w:b/>
          <w:color w:val="0E1115"/>
          <w:spacing w:val="-10"/>
          <w:sz w:val="27"/>
        </w:rPr>
        <w:t>ес</w:t>
      </w:r>
      <w:r>
        <w:rPr>
          <w:rFonts w:ascii="Arial" w:hAnsi="Arial"/>
          <w:b/>
          <w:color w:val="0E1115"/>
          <w:spacing w:val="-10"/>
          <w:sz w:val="24"/>
        </w:rPr>
        <w:t>тв</w:t>
      </w:r>
      <w:r>
        <w:rPr>
          <w:rFonts w:ascii="Arial" w:hAnsi="Arial"/>
          <w:b/>
          <w:color w:val="0E1115"/>
          <w:spacing w:val="-10"/>
          <w:sz w:val="27"/>
        </w:rPr>
        <w:t>е</w:t>
      </w:r>
      <w:r>
        <w:rPr>
          <w:rFonts w:ascii="Arial" w:hAnsi="Arial"/>
          <w:b/>
          <w:color w:val="0E1115"/>
          <w:spacing w:val="-10"/>
          <w:sz w:val="24"/>
        </w:rPr>
        <w:t>нн</w:t>
      </w:r>
      <w:r>
        <w:rPr>
          <w:rFonts w:ascii="Arial" w:hAnsi="Arial"/>
          <w:b/>
          <w:color w:val="0E1115"/>
          <w:spacing w:val="-10"/>
          <w:sz w:val="27"/>
        </w:rPr>
        <w:t>ой </w:t>
      </w:r>
      <w:r>
        <w:rPr>
          <w:rFonts w:ascii="Arial" w:hAnsi="Arial"/>
          <w:b/>
          <w:color w:val="0E1115"/>
          <w:spacing w:val="-10"/>
          <w:sz w:val="24"/>
        </w:rPr>
        <w:t>б</w:t>
      </w:r>
      <w:r>
        <w:rPr>
          <w:rFonts w:ascii="Arial" w:hAnsi="Arial"/>
          <w:b/>
          <w:color w:val="0E1115"/>
          <w:spacing w:val="-10"/>
          <w:sz w:val="27"/>
        </w:rPr>
        <w:t>е</w:t>
      </w:r>
      <w:r>
        <w:rPr>
          <w:rFonts w:ascii="Arial" w:hAnsi="Arial"/>
          <w:b/>
          <w:color w:val="0E1115"/>
          <w:spacing w:val="-10"/>
          <w:sz w:val="24"/>
        </w:rPr>
        <w:t>з</w:t>
      </w:r>
      <w:r>
        <w:rPr>
          <w:rFonts w:ascii="Arial" w:hAnsi="Arial"/>
          <w:b/>
          <w:color w:val="0E1115"/>
          <w:spacing w:val="-10"/>
          <w:sz w:val="27"/>
        </w:rPr>
        <w:t>о</w:t>
      </w:r>
      <w:r>
        <w:rPr>
          <w:rFonts w:ascii="Arial" w:hAnsi="Arial"/>
          <w:b/>
          <w:color w:val="0E1115"/>
          <w:spacing w:val="-10"/>
          <w:sz w:val="24"/>
        </w:rPr>
        <w:t>п</w:t>
      </w:r>
      <w:r>
        <w:rPr>
          <w:rFonts w:ascii="Arial" w:hAnsi="Arial"/>
          <w:b/>
          <w:color w:val="0E1115"/>
          <w:spacing w:val="-10"/>
          <w:sz w:val="27"/>
        </w:rPr>
        <w:t>ас</w:t>
      </w:r>
      <w:r>
        <w:rPr>
          <w:rFonts w:ascii="Arial" w:hAnsi="Arial"/>
          <w:b/>
          <w:color w:val="0E1115"/>
          <w:spacing w:val="-10"/>
          <w:sz w:val="24"/>
        </w:rPr>
        <w:t>н</w:t>
      </w:r>
      <w:r>
        <w:rPr>
          <w:rFonts w:ascii="Arial" w:hAnsi="Arial"/>
          <w:b/>
          <w:color w:val="0E1115"/>
          <w:spacing w:val="-10"/>
          <w:sz w:val="27"/>
        </w:rPr>
        <w:t>ос</w:t>
      </w:r>
      <w:r>
        <w:rPr>
          <w:rFonts w:ascii="Arial" w:hAnsi="Arial"/>
          <w:b/>
          <w:color w:val="0E1115"/>
          <w:spacing w:val="-10"/>
          <w:sz w:val="24"/>
        </w:rPr>
        <w:t>ти</w:t>
      </w:r>
      <w:r>
        <w:rPr>
          <w:rFonts w:ascii="Arial" w:hAnsi="Arial"/>
          <w:b/>
          <w:color w:val="0E1115"/>
          <w:sz w:val="24"/>
        </w:rPr>
        <w:t> </w:t>
      </w:r>
      <w:r>
        <w:rPr>
          <w:rFonts w:ascii="Arial" w:hAnsi="Arial"/>
          <w:b/>
          <w:color w:val="0E1115"/>
          <w:spacing w:val="-10"/>
          <w:sz w:val="24"/>
        </w:rPr>
        <w:t>и</w:t>
      </w:r>
      <w:r>
        <w:rPr>
          <w:rFonts w:ascii="Arial" w:hAnsi="Arial"/>
          <w:b/>
          <w:color w:val="0E1115"/>
          <w:sz w:val="24"/>
        </w:rPr>
        <w:t> </w:t>
      </w:r>
      <w:r>
        <w:rPr>
          <w:rFonts w:ascii="Arial" w:hAnsi="Arial"/>
          <w:b/>
          <w:color w:val="0E1115"/>
          <w:spacing w:val="-10"/>
          <w:sz w:val="24"/>
        </w:rPr>
        <w:t>п</w:t>
      </w:r>
      <w:r>
        <w:rPr>
          <w:rFonts w:ascii="Arial" w:hAnsi="Arial"/>
          <w:b/>
          <w:color w:val="0E1115"/>
          <w:spacing w:val="-10"/>
          <w:sz w:val="27"/>
        </w:rPr>
        <w:t>о</w:t>
      </w:r>
      <w:r>
        <w:rPr>
          <w:rFonts w:ascii="Arial" w:hAnsi="Arial"/>
          <w:b/>
          <w:color w:val="0E1115"/>
          <w:spacing w:val="-10"/>
          <w:sz w:val="24"/>
        </w:rPr>
        <w:t>м</w:t>
      </w:r>
      <w:r>
        <w:rPr>
          <w:rFonts w:ascii="Arial" w:hAnsi="Arial"/>
          <w:b/>
          <w:color w:val="0E1115"/>
          <w:spacing w:val="-10"/>
          <w:sz w:val="27"/>
        </w:rPr>
        <w:t>о</w:t>
      </w:r>
      <w:r>
        <w:rPr>
          <w:rFonts w:ascii="Arial" w:hAnsi="Arial"/>
          <w:b/>
          <w:color w:val="0E1115"/>
          <w:spacing w:val="-10"/>
          <w:sz w:val="24"/>
        </w:rPr>
        <w:t>щи</w:t>
      </w:r>
      <w:r>
        <w:rPr>
          <w:rFonts w:ascii="Tahoma" w:hAnsi="Tahoma"/>
          <w:b/>
          <w:color w:val="0E1115"/>
          <w:spacing w:val="-10"/>
          <w:sz w:val="24"/>
        </w:rPr>
        <w:t>»</w:t>
      </w:r>
      <w:r>
        <w:rPr>
          <w:rFonts w:ascii="Tahoma" w:hAnsi="Tahoma"/>
          <w:color w:val="0E1115"/>
          <w:spacing w:val="-10"/>
          <w:sz w:val="24"/>
        </w:rPr>
        <w:t>.</w:t>
      </w:r>
    </w:p>
    <w:p>
      <w:pPr>
        <w:pStyle w:val="ListParagraph"/>
        <w:numPr>
          <w:ilvl w:val="1"/>
          <w:numId w:val="131"/>
        </w:numPr>
        <w:tabs>
          <w:tab w:pos="574" w:val="left" w:leader="none"/>
        </w:tabs>
        <w:spacing w:line="240" w:lineRule="auto" w:before="92" w:after="0"/>
        <w:ind w:left="574" w:right="0" w:hanging="284"/>
        <w:jc w:val="left"/>
        <w:rPr>
          <w:rFonts w:ascii="Tahoma" w:hAnsi="Tahoma"/>
          <w:color w:val="61666A"/>
          <w:sz w:val="24"/>
        </w:rPr>
      </w:pPr>
      <w:r>
        <w:rPr>
          <w:rFonts w:ascii="Arial" w:hAnsi="Arial"/>
          <w:b/>
          <w:color w:val="0E1115"/>
          <w:w w:val="85"/>
          <w:sz w:val="27"/>
        </w:rPr>
        <w:t>Но</w:t>
      </w:r>
      <w:r>
        <w:rPr>
          <w:rFonts w:ascii="Arial" w:hAnsi="Arial"/>
          <w:b/>
          <w:color w:val="0E1115"/>
          <w:w w:val="85"/>
          <w:sz w:val="24"/>
        </w:rPr>
        <w:t>вы</w:t>
      </w:r>
      <w:r>
        <w:rPr>
          <w:rFonts w:ascii="Arial" w:hAnsi="Arial"/>
          <w:b/>
          <w:color w:val="0E1115"/>
          <w:w w:val="85"/>
          <w:sz w:val="27"/>
        </w:rPr>
        <w:t>е</w:t>
      </w:r>
      <w:r>
        <w:rPr>
          <w:rFonts w:ascii="Arial" w:hAnsi="Arial"/>
          <w:b/>
          <w:color w:val="0E1115"/>
          <w:spacing w:val="16"/>
          <w:sz w:val="27"/>
        </w:rPr>
        <w:t> </w:t>
      </w:r>
      <w:r>
        <w:rPr>
          <w:rFonts w:ascii="Arial" w:hAnsi="Arial"/>
          <w:b/>
          <w:color w:val="0E1115"/>
          <w:spacing w:val="-2"/>
          <w:sz w:val="24"/>
        </w:rPr>
        <w:t>ф</w:t>
      </w:r>
      <w:r>
        <w:rPr>
          <w:rFonts w:ascii="Arial" w:hAnsi="Arial"/>
          <w:b/>
          <w:color w:val="0E1115"/>
          <w:spacing w:val="-2"/>
          <w:sz w:val="27"/>
        </w:rPr>
        <w:t>у</w:t>
      </w:r>
      <w:r>
        <w:rPr>
          <w:rFonts w:ascii="Arial" w:hAnsi="Arial"/>
          <w:b/>
          <w:color w:val="0E1115"/>
          <w:spacing w:val="-2"/>
          <w:sz w:val="24"/>
        </w:rPr>
        <w:t>нкции</w:t>
      </w:r>
      <w:r>
        <w:rPr>
          <w:rFonts w:ascii="Tahoma" w:hAnsi="Tahoma"/>
          <w:b/>
          <w:color w:val="0E1115"/>
          <w:spacing w:val="-2"/>
          <w:sz w:val="24"/>
        </w:rPr>
        <w:t>:</w:t>
      </w:r>
    </w:p>
    <w:p>
      <w:pPr>
        <w:pStyle w:val="ListParagraph"/>
        <w:numPr>
          <w:ilvl w:val="2"/>
          <w:numId w:val="131"/>
        </w:numPr>
        <w:tabs>
          <w:tab w:pos="844" w:val="left" w:leader="none"/>
        </w:tabs>
        <w:spacing w:line="240" w:lineRule="auto" w:before="229" w:after="0"/>
        <w:ind w:left="844" w:right="0" w:hanging="262"/>
        <w:jc w:val="left"/>
        <w:rPr>
          <w:rFonts w:ascii="Tahoma" w:hAnsi="Tahoma"/>
          <w:sz w:val="24"/>
        </w:rPr>
      </w:pPr>
      <w:r>
        <w:rPr>
          <w:color w:val="0E1115"/>
          <w:sz w:val="24"/>
        </w:rPr>
        <w:t>Патрулирование</w:t>
      </w:r>
      <w:r>
        <w:rPr>
          <w:color w:val="0E1115"/>
          <w:spacing w:val="-17"/>
          <w:sz w:val="24"/>
        </w:rPr>
        <w:t> </w:t>
      </w:r>
      <w:r>
        <w:rPr>
          <w:color w:val="0E1115"/>
          <w:sz w:val="24"/>
        </w:rPr>
        <w:t>с</w:t>
      </w:r>
      <w:r>
        <w:rPr>
          <w:color w:val="0E1115"/>
          <w:spacing w:val="-16"/>
          <w:sz w:val="24"/>
        </w:rPr>
        <w:t> </w:t>
      </w:r>
      <w:r>
        <w:rPr>
          <w:color w:val="0E1115"/>
          <w:sz w:val="24"/>
        </w:rPr>
        <w:t>целью</w:t>
      </w:r>
      <w:r>
        <w:rPr>
          <w:color w:val="0E1115"/>
          <w:spacing w:val="-16"/>
          <w:sz w:val="24"/>
        </w:rPr>
        <w:t> </w:t>
      </w:r>
      <w:r>
        <w:rPr>
          <w:rFonts w:ascii="Arial" w:hAnsi="Arial"/>
          <w:b/>
          <w:color w:val="0E1115"/>
          <w:sz w:val="24"/>
        </w:rPr>
        <w:t>п</w:t>
      </w:r>
      <w:r>
        <w:rPr>
          <w:rFonts w:ascii="Arial" w:hAnsi="Arial"/>
          <w:b/>
          <w:color w:val="0E1115"/>
          <w:sz w:val="27"/>
        </w:rPr>
        <w:t>ре</w:t>
      </w:r>
      <w:r>
        <w:rPr>
          <w:rFonts w:ascii="Arial" w:hAnsi="Arial"/>
          <w:b/>
          <w:color w:val="0E1115"/>
          <w:sz w:val="24"/>
        </w:rPr>
        <w:t>д</w:t>
      </w:r>
      <w:r>
        <w:rPr>
          <w:rFonts w:ascii="Arial" w:hAnsi="Arial"/>
          <w:b/>
          <w:color w:val="0E1115"/>
          <w:sz w:val="27"/>
        </w:rPr>
        <w:t>о</w:t>
      </w:r>
      <w:r>
        <w:rPr>
          <w:rFonts w:ascii="Arial" w:hAnsi="Arial"/>
          <w:b/>
          <w:color w:val="0E1115"/>
          <w:sz w:val="24"/>
        </w:rPr>
        <w:t>тв</w:t>
      </w:r>
      <w:r>
        <w:rPr>
          <w:rFonts w:ascii="Arial" w:hAnsi="Arial"/>
          <w:b/>
          <w:color w:val="0E1115"/>
          <w:sz w:val="27"/>
        </w:rPr>
        <w:t>ра</w:t>
      </w:r>
      <w:r>
        <w:rPr>
          <w:rFonts w:ascii="Arial" w:hAnsi="Arial"/>
          <w:b/>
          <w:color w:val="0E1115"/>
          <w:sz w:val="24"/>
        </w:rPr>
        <w:t>щ</w:t>
      </w:r>
      <w:r>
        <w:rPr>
          <w:rFonts w:ascii="Arial" w:hAnsi="Arial"/>
          <w:b/>
          <w:color w:val="0E1115"/>
          <w:sz w:val="27"/>
        </w:rPr>
        <w:t>е</w:t>
      </w:r>
      <w:r>
        <w:rPr>
          <w:rFonts w:ascii="Arial" w:hAnsi="Arial"/>
          <w:b/>
          <w:color w:val="0E1115"/>
          <w:sz w:val="24"/>
        </w:rPr>
        <w:t>ния</w:t>
      </w:r>
      <w:r>
        <w:rPr>
          <w:rFonts w:ascii="Arial" w:hAnsi="Arial"/>
          <w:b/>
          <w:color w:val="0E1115"/>
          <w:spacing w:val="-10"/>
          <w:sz w:val="24"/>
        </w:rPr>
        <w:t> </w:t>
      </w:r>
      <w:r>
        <w:rPr>
          <w:color w:val="0E1115"/>
          <w:sz w:val="24"/>
        </w:rPr>
        <w:t>проблем</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6"/>
          <w:sz w:val="24"/>
        </w:rPr>
        <w:t> </w:t>
      </w:r>
      <w:r>
        <w:rPr>
          <w:color w:val="0E1115"/>
          <w:sz w:val="24"/>
        </w:rPr>
        <w:t>не</w:t>
      </w:r>
      <w:r>
        <w:rPr>
          <w:color w:val="0E1115"/>
          <w:spacing w:val="-17"/>
          <w:sz w:val="24"/>
        </w:rPr>
        <w:t> </w:t>
      </w:r>
      <w:r>
        <w:rPr>
          <w:color w:val="0E1115"/>
          <w:spacing w:val="-2"/>
          <w:sz w:val="24"/>
        </w:rPr>
        <w:t>задержания</w:t>
      </w:r>
      <w:r>
        <w:rPr>
          <w:rFonts w:ascii="Tahoma" w:hAnsi="Tahoma"/>
          <w:color w:val="0E1115"/>
          <w:spacing w:val="-2"/>
          <w:sz w:val="24"/>
        </w:rPr>
        <w:t>.</w:t>
      </w:r>
    </w:p>
    <w:p>
      <w:pPr>
        <w:pStyle w:val="ListParagraph"/>
        <w:numPr>
          <w:ilvl w:val="2"/>
          <w:numId w:val="131"/>
        </w:numPr>
        <w:tabs>
          <w:tab w:pos="845" w:val="left" w:leader="none"/>
        </w:tabs>
        <w:spacing w:line="324" w:lineRule="auto" w:before="200" w:after="0"/>
        <w:ind w:left="845" w:right="862" w:hanging="263"/>
        <w:jc w:val="left"/>
        <w:rPr>
          <w:rFonts w:ascii="Tahoma" w:hAnsi="Tahoma"/>
          <w:sz w:val="24"/>
        </w:rPr>
      </w:pPr>
      <w:r>
        <w:rPr>
          <w:color w:val="0E1115"/>
          <w:spacing w:val="-4"/>
          <w:sz w:val="24"/>
        </w:rPr>
        <w:t>Основная</w:t>
      </w:r>
      <w:r>
        <w:rPr>
          <w:color w:val="0E1115"/>
          <w:spacing w:val="-15"/>
          <w:sz w:val="24"/>
        </w:rPr>
        <w:t> </w:t>
      </w:r>
      <w:r>
        <w:rPr>
          <w:color w:val="0E1115"/>
          <w:spacing w:val="-4"/>
          <w:sz w:val="24"/>
        </w:rPr>
        <w:t>масса</w:t>
      </w:r>
      <w:r>
        <w:rPr>
          <w:color w:val="0E1115"/>
          <w:spacing w:val="-14"/>
          <w:sz w:val="24"/>
        </w:rPr>
        <w:t> </w:t>
      </w:r>
      <w:r>
        <w:rPr>
          <w:color w:val="0E1115"/>
          <w:spacing w:val="-4"/>
          <w:sz w:val="24"/>
        </w:rPr>
        <w:t>сотрудников</w:t>
      </w:r>
      <w:r>
        <w:rPr>
          <w:color w:val="0E1115"/>
          <w:spacing w:val="-14"/>
          <w:sz w:val="24"/>
        </w:rPr>
        <w:t> </w:t>
      </w:r>
      <w:r>
        <w:rPr>
          <w:rFonts w:ascii="Tahoma" w:hAnsi="Tahoma"/>
          <w:color w:val="0E1115"/>
          <w:spacing w:val="-4"/>
          <w:sz w:val="24"/>
        </w:rPr>
        <w:t>—</w:t>
      </w:r>
      <w:r>
        <w:rPr>
          <w:rFonts w:ascii="Tahoma" w:hAnsi="Tahoma"/>
          <w:color w:val="0E1115"/>
          <w:spacing w:val="-14"/>
          <w:sz w:val="24"/>
        </w:rPr>
        <w:t> </w:t>
      </w:r>
      <w:r>
        <w:rPr>
          <w:color w:val="0E1115"/>
          <w:spacing w:val="-4"/>
          <w:sz w:val="24"/>
        </w:rPr>
        <w:t>это</w:t>
      </w:r>
      <w:r>
        <w:rPr>
          <w:color w:val="0E1115"/>
          <w:spacing w:val="-15"/>
          <w:sz w:val="24"/>
        </w:rPr>
        <w:t> </w:t>
      </w:r>
      <w:r>
        <w:rPr>
          <w:rFonts w:ascii="Arial" w:hAnsi="Arial"/>
          <w:b/>
          <w:color w:val="0E1115"/>
          <w:spacing w:val="-4"/>
          <w:sz w:val="27"/>
        </w:rPr>
        <w:t>со</w:t>
      </w:r>
      <w:r>
        <w:rPr>
          <w:rFonts w:ascii="Arial" w:hAnsi="Arial"/>
          <w:b/>
          <w:color w:val="0E1115"/>
          <w:spacing w:val="-4"/>
          <w:sz w:val="24"/>
        </w:rPr>
        <w:t>ци</w:t>
      </w:r>
      <w:r>
        <w:rPr>
          <w:rFonts w:ascii="Arial" w:hAnsi="Arial"/>
          <w:b/>
          <w:color w:val="0E1115"/>
          <w:spacing w:val="-4"/>
          <w:sz w:val="27"/>
        </w:rPr>
        <w:t>а</w:t>
      </w:r>
      <w:r>
        <w:rPr>
          <w:rFonts w:ascii="Arial" w:hAnsi="Arial"/>
          <w:b/>
          <w:color w:val="0E1115"/>
          <w:spacing w:val="-4"/>
          <w:sz w:val="24"/>
        </w:rPr>
        <w:t>льны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ра</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тники</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4"/>
        </w:rPr>
        <w:t>п</w:t>
      </w:r>
      <w:r>
        <w:rPr>
          <w:rFonts w:ascii="Arial" w:hAnsi="Arial"/>
          <w:b/>
          <w:color w:val="0E1115"/>
          <w:spacing w:val="-4"/>
          <w:sz w:val="27"/>
        </w:rPr>
        <w:t>с</w:t>
      </w:r>
      <w:r>
        <w:rPr>
          <w:rFonts w:ascii="Arial" w:hAnsi="Arial"/>
          <w:b/>
          <w:color w:val="0E1115"/>
          <w:spacing w:val="-4"/>
          <w:sz w:val="24"/>
        </w:rPr>
        <w:t>и</w:t>
      </w:r>
      <w:r>
        <w:rPr>
          <w:rFonts w:ascii="Arial" w:hAnsi="Arial"/>
          <w:b/>
          <w:color w:val="0E1115"/>
          <w:spacing w:val="-4"/>
          <w:sz w:val="27"/>
        </w:rPr>
        <w:t>хо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ги</w:t>
      </w:r>
      <w:r>
        <w:rPr>
          <w:rFonts w:ascii="Tahoma" w:hAnsi="Tahoma"/>
          <w:b/>
          <w:color w:val="0E1115"/>
          <w:spacing w:val="-4"/>
          <w:sz w:val="24"/>
        </w:rPr>
        <w:t>, </w:t>
      </w:r>
      <w:r>
        <w:rPr>
          <w:rFonts w:ascii="Arial" w:hAnsi="Arial"/>
          <w:b/>
          <w:color w:val="0E1115"/>
          <w:sz w:val="24"/>
        </w:rPr>
        <w:t>м</w:t>
      </w:r>
      <w:r>
        <w:rPr>
          <w:rFonts w:ascii="Arial" w:hAnsi="Arial"/>
          <w:b/>
          <w:color w:val="0E1115"/>
          <w:sz w:val="27"/>
        </w:rPr>
        <w:t>е</w:t>
      </w:r>
      <w:r>
        <w:rPr>
          <w:rFonts w:ascii="Arial" w:hAnsi="Arial"/>
          <w:b/>
          <w:color w:val="0E1115"/>
          <w:sz w:val="24"/>
        </w:rPr>
        <w:t>ди</w:t>
      </w:r>
      <w:r>
        <w:rPr>
          <w:rFonts w:ascii="Arial" w:hAnsi="Arial"/>
          <w:b/>
          <w:color w:val="0E1115"/>
          <w:sz w:val="27"/>
        </w:rPr>
        <w:t>а</w:t>
      </w:r>
      <w:r>
        <w:rPr>
          <w:rFonts w:ascii="Arial" w:hAnsi="Arial"/>
          <w:b/>
          <w:color w:val="0E1115"/>
          <w:sz w:val="24"/>
        </w:rPr>
        <w:t>т</w:t>
      </w:r>
      <w:r>
        <w:rPr>
          <w:rFonts w:ascii="Arial" w:hAnsi="Arial"/>
          <w:b/>
          <w:color w:val="0E1115"/>
          <w:sz w:val="27"/>
        </w:rPr>
        <w:t>ор</w:t>
      </w:r>
      <w:r>
        <w:rPr>
          <w:rFonts w:ascii="Arial" w:hAnsi="Arial"/>
          <w:b/>
          <w:color w:val="0E1115"/>
          <w:sz w:val="24"/>
        </w:rPr>
        <w:t>ы</w:t>
      </w:r>
      <w:r>
        <w:rPr>
          <w:rFonts w:ascii="Tahoma" w:hAnsi="Tahoma"/>
          <w:color w:val="0E1115"/>
          <w:sz w:val="24"/>
        </w:rPr>
        <w:t>, </w:t>
      </w:r>
      <w:r>
        <w:rPr>
          <w:color w:val="0E1115"/>
          <w:sz w:val="24"/>
        </w:rPr>
        <w:t>способные урегулировать конфликт на месте</w:t>
      </w:r>
      <w:r>
        <w:rPr>
          <w:rFonts w:ascii="Tahoma" w:hAnsi="Tahoma"/>
          <w:color w:val="0E1115"/>
          <w:sz w:val="24"/>
        </w:rPr>
        <w:t>.</w:t>
      </w:r>
    </w:p>
    <w:p>
      <w:pPr>
        <w:pStyle w:val="ListParagraph"/>
        <w:numPr>
          <w:ilvl w:val="2"/>
          <w:numId w:val="131"/>
        </w:numPr>
        <w:tabs>
          <w:tab w:pos="845" w:val="left" w:leader="none"/>
        </w:tabs>
        <w:spacing w:line="336" w:lineRule="auto" w:before="92" w:after="0"/>
        <w:ind w:left="845" w:right="424" w:hanging="263"/>
        <w:jc w:val="left"/>
        <w:rPr>
          <w:rFonts w:ascii="Tahoma" w:hAnsi="Tahoma"/>
          <w:sz w:val="24"/>
        </w:rPr>
      </w:pPr>
      <w:r>
        <w:rPr>
          <w:rFonts w:ascii="Arial" w:hAnsi="Arial"/>
          <w:b/>
          <w:color w:val="0E1115"/>
          <w:spacing w:val="-8"/>
          <w:sz w:val="27"/>
        </w:rPr>
        <w:t>Мо</w:t>
      </w:r>
      <w:r>
        <w:rPr>
          <w:rFonts w:ascii="Arial" w:hAnsi="Arial"/>
          <w:b/>
          <w:color w:val="0E1115"/>
          <w:spacing w:val="-8"/>
          <w:sz w:val="24"/>
        </w:rPr>
        <w:t>нит</w:t>
      </w:r>
      <w:r>
        <w:rPr>
          <w:rFonts w:ascii="Arial" w:hAnsi="Arial"/>
          <w:b/>
          <w:color w:val="0E1115"/>
          <w:spacing w:val="-8"/>
          <w:sz w:val="27"/>
        </w:rPr>
        <w:t>ор</w:t>
      </w:r>
      <w:r>
        <w:rPr>
          <w:rFonts w:ascii="Arial" w:hAnsi="Arial"/>
          <w:b/>
          <w:color w:val="0E1115"/>
          <w:spacing w:val="-8"/>
          <w:sz w:val="24"/>
        </w:rPr>
        <w:t>инг</w:t>
      </w:r>
      <w:r>
        <w:rPr>
          <w:rFonts w:ascii="Arial" w:hAnsi="Arial"/>
          <w:b/>
          <w:color w:val="0E1115"/>
          <w:spacing w:val="-9"/>
          <w:sz w:val="24"/>
        </w:rPr>
        <w:t> </w:t>
      </w:r>
      <w:r>
        <w:rPr>
          <w:rFonts w:ascii="Arial" w:hAnsi="Arial"/>
          <w:b/>
          <w:color w:val="0E1115"/>
          <w:spacing w:val="-8"/>
          <w:sz w:val="27"/>
        </w:rPr>
        <w:t>со</w:t>
      </w:r>
      <w:r>
        <w:rPr>
          <w:rFonts w:ascii="Arial" w:hAnsi="Arial"/>
          <w:b/>
          <w:color w:val="0E1115"/>
          <w:spacing w:val="-8"/>
          <w:sz w:val="24"/>
        </w:rPr>
        <w:t>блюд</w:t>
      </w:r>
      <w:r>
        <w:rPr>
          <w:rFonts w:ascii="Arial" w:hAnsi="Arial"/>
          <w:b/>
          <w:color w:val="0E1115"/>
          <w:spacing w:val="-8"/>
          <w:sz w:val="27"/>
        </w:rPr>
        <w:t>е</w:t>
      </w:r>
      <w:r>
        <w:rPr>
          <w:rFonts w:ascii="Arial" w:hAnsi="Arial"/>
          <w:b/>
          <w:color w:val="0E1115"/>
          <w:spacing w:val="-8"/>
          <w:sz w:val="24"/>
        </w:rPr>
        <w:t>ния</w:t>
      </w:r>
      <w:r>
        <w:rPr>
          <w:rFonts w:ascii="Arial" w:hAnsi="Arial"/>
          <w:b/>
          <w:color w:val="0E1115"/>
          <w:spacing w:val="-9"/>
          <w:sz w:val="24"/>
        </w:rPr>
        <w:t> </w:t>
      </w:r>
      <w:r>
        <w:rPr>
          <w:rFonts w:ascii="Arial" w:hAnsi="Arial"/>
          <w:b/>
          <w:color w:val="0E1115"/>
          <w:spacing w:val="-8"/>
          <w:sz w:val="24"/>
        </w:rPr>
        <w:t>эк</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гич</w:t>
      </w:r>
      <w:r>
        <w:rPr>
          <w:rFonts w:ascii="Arial" w:hAnsi="Arial"/>
          <w:b/>
          <w:color w:val="0E1115"/>
          <w:spacing w:val="-8"/>
          <w:sz w:val="27"/>
        </w:rPr>
        <w:t>ес</w:t>
      </w:r>
      <w:r>
        <w:rPr>
          <w:rFonts w:ascii="Arial" w:hAnsi="Arial"/>
          <w:b/>
          <w:color w:val="0E1115"/>
          <w:spacing w:val="-8"/>
          <w:sz w:val="24"/>
        </w:rPr>
        <w:t>ки</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нд</w:t>
      </w:r>
      <w:r>
        <w:rPr>
          <w:rFonts w:ascii="Arial" w:hAnsi="Arial"/>
          <w:b/>
          <w:color w:val="0E1115"/>
          <w:spacing w:val="-8"/>
          <w:sz w:val="27"/>
        </w:rPr>
        <w:t>ар</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в </w:t>
      </w:r>
      <w:r>
        <w:rPr>
          <w:rFonts w:ascii="Tahoma" w:hAnsi="Tahoma"/>
          <w:color w:val="0E1115"/>
          <w:spacing w:val="-8"/>
          <w:sz w:val="24"/>
        </w:rPr>
        <w:t>(</w:t>
      </w:r>
      <w:r>
        <w:rPr>
          <w:color w:val="0E1115"/>
          <w:spacing w:val="-8"/>
          <w:sz w:val="24"/>
        </w:rPr>
        <w:t>напр</w:t>
      </w:r>
      <w:r>
        <w:rPr>
          <w:rFonts w:ascii="Tahoma" w:hAnsi="Tahoma"/>
          <w:color w:val="0E1115"/>
          <w:spacing w:val="-8"/>
          <w:sz w:val="24"/>
        </w:rPr>
        <w:t>.,</w:t>
      </w:r>
      <w:r>
        <w:rPr>
          <w:rFonts w:ascii="Tahoma" w:hAnsi="Tahoma"/>
          <w:color w:val="0E1115"/>
          <w:spacing w:val="-11"/>
          <w:sz w:val="24"/>
        </w:rPr>
        <w:t> </w:t>
      </w:r>
      <w:r>
        <w:rPr>
          <w:color w:val="0E1115"/>
          <w:spacing w:val="-8"/>
          <w:sz w:val="24"/>
        </w:rPr>
        <w:t>замер</w:t>
      </w:r>
      <w:r>
        <w:rPr>
          <w:color w:val="0E1115"/>
          <w:spacing w:val="-10"/>
          <w:sz w:val="24"/>
        </w:rPr>
        <w:t> </w:t>
      </w:r>
      <w:r>
        <w:rPr>
          <w:color w:val="0E1115"/>
          <w:spacing w:val="-8"/>
          <w:sz w:val="24"/>
        </w:rPr>
        <w:t>качества </w:t>
      </w:r>
      <w:r>
        <w:rPr>
          <w:color w:val="0E1115"/>
          <w:sz w:val="24"/>
        </w:rPr>
        <w:t>воды</w:t>
      </w:r>
      <w:r>
        <w:rPr>
          <w:rFonts w:ascii="Tahoma" w:hAnsi="Tahoma"/>
          <w:color w:val="0E1115"/>
          <w:sz w:val="24"/>
        </w:rPr>
        <w:t>, </w:t>
      </w:r>
      <w:r>
        <w:rPr>
          <w:color w:val="0E1115"/>
          <w:sz w:val="24"/>
        </w:rPr>
        <w:t>воздуха</w:t>
      </w:r>
      <w:r>
        <w:rPr>
          <w:rFonts w:ascii="Tahoma" w:hAnsi="Tahoma"/>
          <w:color w:val="0E1115"/>
          <w:sz w:val="24"/>
        </w:rPr>
        <w:t>).</w:t>
      </w:r>
    </w:p>
    <w:p>
      <w:pPr>
        <w:pStyle w:val="ListParagraph"/>
        <w:numPr>
          <w:ilvl w:val="1"/>
          <w:numId w:val="131"/>
        </w:numPr>
        <w:tabs>
          <w:tab w:pos="575" w:val="left" w:leader="none"/>
        </w:tabs>
        <w:spacing w:line="338" w:lineRule="auto" w:before="86" w:after="0"/>
        <w:ind w:left="575" w:right="302" w:hanging="285"/>
        <w:jc w:val="left"/>
        <w:rPr>
          <w:rFonts w:ascii="Tahoma" w:hAnsi="Tahoma"/>
          <w:color w:val="61666A"/>
          <w:sz w:val="24"/>
        </w:rPr>
      </w:pPr>
      <w:r>
        <w:rPr>
          <w:rFonts w:ascii="Arial" w:hAnsi="Arial"/>
          <w:b/>
          <w:color w:val="0E1115"/>
          <w:w w:val="105"/>
          <w:sz w:val="24"/>
        </w:rPr>
        <w:t>Экипи</w:t>
      </w:r>
      <w:r>
        <w:rPr>
          <w:rFonts w:ascii="Arial" w:hAnsi="Arial"/>
          <w:b/>
          <w:color w:val="0E1115"/>
          <w:w w:val="105"/>
          <w:sz w:val="27"/>
        </w:rPr>
        <w:t>ро</w:t>
      </w:r>
      <w:r>
        <w:rPr>
          <w:rFonts w:ascii="Arial" w:hAnsi="Arial"/>
          <w:b/>
          <w:color w:val="0E1115"/>
          <w:w w:val="105"/>
          <w:sz w:val="24"/>
        </w:rPr>
        <w:t>вк</w:t>
      </w:r>
      <w:r>
        <w:rPr>
          <w:rFonts w:ascii="Arial" w:hAnsi="Arial"/>
          <w:b/>
          <w:color w:val="0E1115"/>
          <w:w w:val="105"/>
          <w:sz w:val="27"/>
        </w:rPr>
        <w:t>а</w:t>
      </w:r>
      <w:r>
        <w:rPr>
          <w:rFonts w:ascii="Tahoma" w:hAnsi="Tahoma"/>
          <w:b/>
          <w:color w:val="0E1115"/>
          <w:w w:val="105"/>
          <w:sz w:val="24"/>
        </w:rPr>
        <w:t>:</w:t>
      </w:r>
      <w:r>
        <w:rPr>
          <w:rFonts w:ascii="Tahoma" w:hAnsi="Tahoma"/>
          <w:b/>
          <w:color w:val="0E1115"/>
          <w:spacing w:val="-18"/>
          <w:w w:val="105"/>
          <w:sz w:val="24"/>
        </w:rPr>
        <w:t> </w:t>
      </w:r>
      <w:r>
        <w:rPr>
          <w:color w:val="0E1115"/>
          <w:w w:val="105"/>
          <w:sz w:val="24"/>
        </w:rPr>
        <w:t>Основной</w:t>
      </w:r>
      <w:r>
        <w:rPr>
          <w:color w:val="0E1115"/>
          <w:spacing w:val="-18"/>
          <w:w w:val="105"/>
          <w:sz w:val="24"/>
        </w:rPr>
        <w:t> </w:t>
      </w:r>
      <w:r>
        <w:rPr>
          <w:color w:val="0E1115"/>
          <w:w w:val="105"/>
          <w:sz w:val="24"/>
        </w:rPr>
        <w:t>инструмент</w:t>
      </w:r>
      <w:r>
        <w:rPr>
          <w:color w:val="0E1115"/>
          <w:spacing w:val="-19"/>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планшет</w:t>
      </w:r>
      <w:r>
        <w:rPr>
          <w:color w:val="0E1115"/>
          <w:spacing w:val="-18"/>
          <w:w w:val="105"/>
          <w:sz w:val="24"/>
        </w:rPr>
        <w:t> </w:t>
      </w:r>
      <w:r>
        <w:rPr>
          <w:color w:val="0E1115"/>
          <w:w w:val="105"/>
          <w:sz w:val="24"/>
        </w:rPr>
        <w:t>с</w:t>
      </w:r>
      <w:r>
        <w:rPr>
          <w:color w:val="0E1115"/>
          <w:spacing w:val="-19"/>
          <w:w w:val="105"/>
          <w:sz w:val="24"/>
        </w:rPr>
        <w:t> </w:t>
      </w:r>
      <w:r>
        <w:rPr>
          <w:color w:val="0E1115"/>
          <w:w w:val="105"/>
          <w:sz w:val="24"/>
        </w:rPr>
        <w:t>доступом</w:t>
      </w:r>
      <w:r>
        <w:rPr>
          <w:color w:val="0E1115"/>
          <w:spacing w:val="-19"/>
          <w:w w:val="105"/>
          <w:sz w:val="24"/>
        </w:rPr>
        <w:t> </w:t>
      </w:r>
      <w:r>
        <w:rPr>
          <w:color w:val="0E1115"/>
          <w:w w:val="105"/>
          <w:sz w:val="24"/>
        </w:rPr>
        <w:t>к</w:t>
      </w:r>
      <w:r>
        <w:rPr>
          <w:color w:val="0E1115"/>
          <w:spacing w:val="-18"/>
          <w:w w:val="105"/>
          <w:sz w:val="24"/>
        </w:rPr>
        <w:t> </w:t>
      </w:r>
      <w:r>
        <w:rPr>
          <w:color w:val="0E1115"/>
          <w:w w:val="105"/>
          <w:sz w:val="24"/>
        </w:rPr>
        <w:t>базе</w:t>
      </w:r>
      <w:r>
        <w:rPr>
          <w:color w:val="0E1115"/>
          <w:spacing w:val="-19"/>
          <w:w w:val="105"/>
          <w:sz w:val="24"/>
        </w:rPr>
        <w:t> </w:t>
      </w:r>
      <w:r>
        <w:rPr>
          <w:color w:val="0E1115"/>
          <w:w w:val="105"/>
          <w:sz w:val="24"/>
        </w:rPr>
        <w:t>знаний</w:t>
      </w:r>
      <w:r>
        <w:rPr>
          <w:color w:val="0E1115"/>
          <w:spacing w:val="-19"/>
          <w:w w:val="105"/>
          <w:sz w:val="24"/>
        </w:rPr>
        <w:t> </w:t>
      </w:r>
      <w:r>
        <w:rPr>
          <w:color w:val="0E1115"/>
          <w:w w:val="105"/>
          <w:sz w:val="24"/>
        </w:rPr>
        <w:t>и средства</w:t>
      </w:r>
      <w:r>
        <w:rPr>
          <w:color w:val="0E1115"/>
          <w:spacing w:val="-19"/>
          <w:w w:val="105"/>
          <w:sz w:val="24"/>
        </w:rPr>
        <w:t> </w:t>
      </w:r>
      <w:r>
        <w:rPr>
          <w:color w:val="0E1115"/>
          <w:w w:val="105"/>
          <w:sz w:val="24"/>
        </w:rPr>
        <w:t>связи</w:t>
      </w:r>
      <w:r>
        <w:rPr>
          <w:rFonts w:ascii="Tahoma" w:hAnsi="Tahoma"/>
          <w:color w:val="0E1115"/>
          <w:w w:val="105"/>
          <w:sz w:val="24"/>
        </w:rPr>
        <w:t>.</w:t>
      </w:r>
      <w:r>
        <w:rPr>
          <w:rFonts w:ascii="Tahoma" w:hAnsi="Tahoma"/>
          <w:color w:val="0E1115"/>
          <w:spacing w:val="-20"/>
          <w:w w:val="105"/>
          <w:sz w:val="24"/>
        </w:rPr>
        <w:t> </w:t>
      </w:r>
      <w:r>
        <w:rPr>
          <w:color w:val="0E1115"/>
          <w:w w:val="105"/>
          <w:sz w:val="24"/>
        </w:rPr>
        <w:t>Силовые</w:t>
      </w:r>
      <w:r>
        <w:rPr>
          <w:color w:val="0E1115"/>
          <w:spacing w:val="-19"/>
          <w:w w:val="105"/>
          <w:sz w:val="24"/>
        </w:rPr>
        <w:t> </w:t>
      </w:r>
      <w:r>
        <w:rPr>
          <w:color w:val="0E1115"/>
          <w:w w:val="105"/>
          <w:sz w:val="24"/>
        </w:rPr>
        <w:t>средства</w:t>
      </w:r>
      <w:r>
        <w:rPr>
          <w:color w:val="0E1115"/>
          <w:spacing w:val="-19"/>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только</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крайнем</w:t>
      </w:r>
      <w:r>
        <w:rPr>
          <w:color w:val="0E1115"/>
          <w:spacing w:val="-19"/>
          <w:w w:val="105"/>
          <w:sz w:val="24"/>
        </w:rPr>
        <w:t> </w:t>
      </w:r>
      <w:r>
        <w:rPr>
          <w:color w:val="0E1115"/>
          <w:w w:val="105"/>
          <w:sz w:val="24"/>
        </w:rPr>
        <w:t>случае</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нелетальные </w:t>
      </w:r>
      <w:r>
        <w:rPr>
          <w:rFonts w:ascii="Tahoma" w:hAnsi="Tahoma"/>
          <w:color w:val="0E1115"/>
          <w:w w:val="105"/>
          <w:sz w:val="24"/>
        </w:rPr>
        <w:t>(</w:t>
      </w:r>
      <w:r>
        <w:rPr>
          <w:color w:val="0E1115"/>
          <w:w w:val="105"/>
          <w:sz w:val="24"/>
        </w:rPr>
        <w:t>эйр</w:t>
      </w:r>
      <w:r>
        <w:rPr>
          <w:rFonts w:ascii="Tahoma" w:hAnsi="Tahoma"/>
          <w:color w:val="0E1115"/>
          <w:w w:val="105"/>
          <w:sz w:val="24"/>
        </w:rPr>
        <w:t>-</w:t>
      </w:r>
      <w:r>
        <w:rPr>
          <w:color w:val="0E1115"/>
          <w:w w:val="105"/>
          <w:sz w:val="24"/>
        </w:rPr>
        <w:t>тазеры</w:t>
      </w:r>
      <w:r>
        <w:rPr>
          <w:rFonts w:ascii="Tahoma" w:hAnsi="Tahoma"/>
          <w:color w:val="0E1115"/>
          <w:w w:val="105"/>
          <w:sz w:val="24"/>
        </w:rPr>
        <w:t>, </w:t>
      </w:r>
      <w:r>
        <w:rPr>
          <w:color w:val="0E1115"/>
          <w:w w:val="105"/>
          <w:sz w:val="24"/>
        </w:rPr>
        <w:t>средства временного ограничения </w:t>
      </w:r>
      <w:r>
        <w:rPr>
          <w:rFonts w:ascii="Tahoma" w:hAnsi="Tahoma"/>
          <w:color w:val="0E1115"/>
          <w:w w:val="105"/>
          <w:sz w:val="24"/>
        </w:rPr>
        <w:t>mobility).</w:t>
      </w:r>
    </w:p>
    <w:p>
      <w:pPr>
        <w:pStyle w:val="ListParagraph"/>
        <w:numPr>
          <w:ilvl w:val="1"/>
          <w:numId w:val="131"/>
        </w:numPr>
        <w:tabs>
          <w:tab w:pos="575" w:val="left" w:leader="none"/>
        </w:tabs>
        <w:spacing w:line="336" w:lineRule="auto" w:before="87" w:after="0"/>
        <w:ind w:left="575" w:right="379" w:hanging="285"/>
        <w:jc w:val="left"/>
        <w:rPr>
          <w:rFonts w:ascii="Tahoma" w:hAnsi="Tahoma"/>
          <w:color w:val="61666A"/>
          <w:sz w:val="24"/>
        </w:rPr>
      </w:pPr>
      <w:r>
        <w:rPr>
          <w:rFonts w:ascii="Arial" w:hAnsi="Arial"/>
          <w:b/>
          <w:color w:val="0E1115"/>
          <w:sz w:val="24"/>
        </w:rPr>
        <w:t>Д</w:t>
      </w:r>
      <w:r>
        <w:rPr>
          <w:rFonts w:ascii="Arial" w:hAnsi="Arial"/>
          <w:b/>
          <w:color w:val="0E1115"/>
          <w:sz w:val="27"/>
        </w:rPr>
        <w:t>е</w:t>
      </w:r>
      <w:r>
        <w:rPr>
          <w:rFonts w:ascii="Arial" w:hAnsi="Arial"/>
          <w:b/>
          <w:color w:val="0E1115"/>
          <w:sz w:val="24"/>
        </w:rPr>
        <w:t>ц</w:t>
      </w:r>
      <w:r>
        <w:rPr>
          <w:rFonts w:ascii="Arial" w:hAnsi="Arial"/>
          <w:b/>
          <w:color w:val="0E1115"/>
          <w:sz w:val="27"/>
        </w:rPr>
        <w:t>е</w:t>
      </w:r>
      <w:r>
        <w:rPr>
          <w:rFonts w:ascii="Arial" w:hAnsi="Arial"/>
          <w:b/>
          <w:color w:val="0E1115"/>
          <w:sz w:val="24"/>
        </w:rPr>
        <w:t>нт</w:t>
      </w:r>
      <w:r>
        <w:rPr>
          <w:rFonts w:ascii="Arial" w:hAnsi="Arial"/>
          <w:b/>
          <w:color w:val="0E1115"/>
          <w:sz w:val="27"/>
        </w:rPr>
        <w:t>ра</w:t>
      </w:r>
      <w:r>
        <w:rPr>
          <w:rFonts w:ascii="Arial" w:hAnsi="Arial"/>
          <w:b/>
          <w:color w:val="0E1115"/>
          <w:sz w:val="24"/>
        </w:rPr>
        <w:t>лиз</w:t>
      </w:r>
      <w:r>
        <w:rPr>
          <w:rFonts w:ascii="Arial" w:hAnsi="Arial"/>
          <w:b/>
          <w:color w:val="0E1115"/>
          <w:sz w:val="27"/>
        </w:rPr>
        <w:t>а</w:t>
      </w:r>
      <w:r>
        <w:rPr>
          <w:rFonts w:ascii="Arial" w:hAnsi="Arial"/>
          <w:b/>
          <w:color w:val="0E1115"/>
          <w:sz w:val="24"/>
        </w:rPr>
        <w:t>ция</w:t>
      </w:r>
      <w:r>
        <w:rPr>
          <w:rFonts w:ascii="Tahoma" w:hAnsi="Tahoma"/>
          <w:b/>
          <w:color w:val="0E1115"/>
          <w:sz w:val="24"/>
        </w:rPr>
        <w:t>: </w:t>
      </w:r>
      <w:r>
        <w:rPr>
          <w:color w:val="0E1115"/>
          <w:sz w:val="24"/>
        </w:rPr>
        <w:t>Каждое местное сообщество само выбирает </w:t>
      </w:r>
      <w:r>
        <w:rPr>
          <w:color w:val="0E1115"/>
          <w:sz w:val="24"/>
        </w:rPr>
        <w:t>руководителя своей службы и утверждает ее этический кодекс</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280" w:left="850" w:right="1133"/>
        </w:sectPr>
      </w:pPr>
    </w:p>
    <w:p>
      <w:pPr>
        <w:pStyle w:val="ListParagraph"/>
        <w:numPr>
          <w:ilvl w:val="0"/>
          <w:numId w:val="131"/>
        </w:numPr>
        <w:tabs>
          <w:tab w:pos="653" w:val="left" w:leader="none"/>
        </w:tabs>
        <w:spacing w:line="240" w:lineRule="auto" w:before="27" w:after="0"/>
        <w:ind w:left="653" w:right="0" w:hanging="348"/>
        <w:jc w:val="left"/>
        <w:rPr>
          <w:rFonts w:ascii="Arial" w:hAnsi="Arial"/>
          <w:b/>
          <w:sz w:val="24"/>
        </w:rPr>
      </w:pPr>
      <w:r>
        <w:rPr>
          <w:rFonts w:ascii="Arial" w:hAnsi="Arial"/>
          <w:b/>
          <w:color w:val="0E1115"/>
          <w:w w:val="90"/>
          <w:sz w:val="27"/>
        </w:rPr>
        <w:t>Ме</w:t>
      </w:r>
      <w:r>
        <w:rPr>
          <w:rFonts w:ascii="Arial" w:hAnsi="Arial"/>
          <w:b/>
          <w:color w:val="0E1115"/>
          <w:w w:val="90"/>
          <w:sz w:val="24"/>
        </w:rPr>
        <w:t>жд</w:t>
      </w:r>
      <w:r>
        <w:rPr>
          <w:rFonts w:ascii="Arial" w:hAnsi="Arial"/>
          <w:b/>
          <w:color w:val="0E1115"/>
          <w:w w:val="90"/>
          <w:sz w:val="27"/>
        </w:rPr>
        <w:t>у</w:t>
      </w:r>
      <w:r>
        <w:rPr>
          <w:rFonts w:ascii="Arial" w:hAnsi="Arial"/>
          <w:b/>
          <w:color w:val="0E1115"/>
          <w:w w:val="90"/>
          <w:sz w:val="24"/>
        </w:rPr>
        <w:t>н</w:t>
      </w:r>
      <w:r>
        <w:rPr>
          <w:rFonts w:ascii="Arial" w:hAnsi="Arial"/>
          <w:b/>
          <w:color w:val="0E1115"/>
          <w:w w:val="90"/>
          <w:sz w:val="27"/>
        </w:rPr>
        <w:t>аро</w:t>
      </w:r>
      <w:r>
        <w:rPr>
          <w:rFonts w:ascii="Arial" w:hAnsi="Arial"/>
          <w:b/>
          <w:color w:val="0E1115"/>
          <w:w w:val="90"/>
          <w:sz w:val="24"/>
        </w:rPr>
        <w:t>дн</w:t>
      </w:r>
      <w:r>
        <w:rPr>
          <w:rFonts w:ascii="Arial" w:hAnsi="Arial"/>
          <w:b/>
          <w:color w:val="0E1115"/>
          <w:w w:val="90"/>
          <w:sz w:val="27"/>
        </w:rPr>
        <w:t>о</w:t>
      </w:r>
      <w:r>
        <w:rPr>
          <w:rFonts w:ascii="Tahoma" w:hAnsi="Tahoma"/>
          <w:b/>
          <w:color w:val="0E1115"/>
          <w:w w:val="90"/>
          <w:sz w:val="24"/>
        </w:rPr>
        <w:t>-</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е</w:t>
      </w:r>
      <w:r>
        <w:rPr>
          <w:rFonts w:ascii="Arial" w:hAnsi="Arial"/>
          <w:b/>
          <w:color w:val="0E1115"/>
          <w:spacing w:val="-2"/>
          <w:w w:val="90"/>
          <w:sz w:val="27"/>
        </w:rPr>
        <w:t> </w:t>
      </w:r>
      <w:r>
        <w:rPr>
          <w:rFonts w:ascii="Arial" w:hAnsi="Arial"/>
          <w:b/>
          <w:color w:val="0E1115"/>
          <w:spacing w:val="-2"/>
          <w:w w:val="90"/>
          <w:sz w:val="24"/>
        </w:rPr>
        <w:t>м</w:t>
      </w:r>
      <w:r>
        <w:rPr>
          <w:rFonts w:ascii="Arial" w:hAnsi="Arial"/>
          <w:b/>
          <w:color w:val="0E1115"/>
          <w:spacing w:val="-2"/>
          <w:w w:val="90"/>
          <w:sz w:val="27"/>
        </w:rPr>
        <w:t>еха</w:t>
      </w:r>
      <w:r>
        <w:rPr>
          <w:rFonts w:ascii="Arial" w:hAnsi="Arial"/>
          <w:b/>
          <w:color w:val="0E1115"/>
          <w:spacing w:val="-2"/>
          <w:w w:val="90"/>
          <w:sz w:val="24"/>
        </w:rPr>
        <w:t>низмы</w:t>
      </w:r>
    </w:p>
    <w:p>
      <w:pPr>
        <w:pStyle w:val="ListParagraph"/>
        <w:numPr>
          <w:ilvl w:val="1"/>
          <w:numId w:val="131"/>
        </w:numPr>
        <w:tabs>
          <w:tab w:pos="575" w:val="left" w:leader="none"/>
        </w:tabs>
        <w:spacing w:line="340" w:lineRule="auto" w:before="230" w:after="0"/>
        <w:ind w:left="575" w:right="62" w:hanging="285"/>
        <w:jc w:val="left"/>
        <w:rPr>
          <w:rFonts w:ascii="Tahoma" w:hAnsi="Tahoma"/>
          <w:color w:val="61666A"/>
          <w:sz w:val="24"/>
        </w:rPr>
      </w:pP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кт</w:t>
      </w:r>
      <w:r>
        <w:rPr>
          <w:rFonts w:ascii="Arial" w:hAnsi="Arial"/>
          <w:b/>
          <w:color w:val="0E1115"/>
          <w:spacing w:val="-4"/>
          <w:sz w:val="27"/>
        </w:rPr>
        <w:t>р</w:t>
      </w:r>
      <w:r>
        <w:rPr>
          <w:rFonts w:ascii="Arial" w:hAnsi="Arial"/>
          <w:b/>
          <w:color w:val="0E1115"/>
          <w:spacing w:val="-4"/>
          <w:sz w:val="24"/>
        </w:rPr>
        <w:t>ин</w:t>
      </w:r>
      <w:r>
        <w:rPr>
          <w:rFonts w:ascii="Arial" w:hAnsi="Arial"/>
          <w:b/>
          <w:color w:val="0E1115"/>
          <w:spacing w:val="-4"/>
          <w:sz w:val="27"/>
        </w:rPr>
        <w:t>а</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4"/>
        </w:rPr>
        <w:t>Этич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су</w:t>
      </w:r>
      <w:r>
        <w:rPr>
          <w:rFonts w:ascii="Arial" w:hAnsi="Arial"/>
          <w:b/>
          <w:color w:val="0E1115"/>
          <w:spacing w:val="-4"/>
          <w:sz w:val="24"/>
        </w:rPr>
        <w:t>в</w:t>
      </w:r>
      <w:r>
        <w:rPr>
          <w:rFonts w:ascii="Arial" w:hAnsi="Arial"/>
          <w:b/>
          <w:color w:val="0E1115"/>
          <w:spacing w:val="-4"/>
          <w:sz w:val="27"/>
        </w:rPr>
        <w:t>ере</w:t>
      </w:r>
      <w:r>
        <w:rPr>
          <w:rFonts w:ascii="Arial" w:hAnsi="Arial"/>
          <w:b/>
          <w:color w:val="0E1115"/>
          <w:spacing w:val="-4"/>
          <w:sz w:val="24"/>
        </w:rPr>
        <w:t>нит</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4"/>
          <w:sz w:val="24"/>
        </w:rPr>
        <w:t> </w:t>
      </w:r>
      <w:r>
        <w:rPr>
          <w:color w:val="0E1115"/>
          <w:spacing w:val="-4"/>
          <w:sz w:val="24"/>
        </w:rPr>
        <w:t>Государство</w:t>
      </w:r>
      <w:r>
        <w:rPr>
          <w:color w:val="0E1115"/>
          <w:spacing w:val="-14"/>
          <w:sz w:val="24"/>
        </w:rPr>
        <w:t> </w:t>
      </w:r>
      <w:r>
        <w:rPr>
          <w:color w:val="0E1115"/>
          <w:spacing w:val="-4"/>
          <w:sz w:val="24"/>
        </w:rPr>
        <w:t>оставляет</w:t>
      </w:r>
      <w:r>
        <w:rPr>
          <w:color w:val="0E1115"/>
          <w:spacing w:val="-14"/>
          <w:sz w:val="24"/>
        </w:rPr>
        <w:t> </w:t>
      </w:r>
      <w:r>
        <w:rPr>
          <w:color w:val="0E1115"/>
          <w:spacing w:val="-4"/>
          <w:sz w:val="24"/>
        </w:rPr>
        <w:t>за</w:t>
      </w:r>
      <w:r>
        <w:rPr>
          <w:color w:val="0E1115"/>
          <w:spacing w:val="-11"/>
          <w:sz w:val="24"/>
        </w:rPr>
        <w:t> </w:t>
      </w:r>
      <w:r>
        <w:rPr>
          <w:color w:val="0E1115"/>
          <w:spacing w:val="-4"/>
          <w:sz w:val="24"/>
        </w:rPr>
        <w:t>собой</w:t>
      </w:r>
      <w:r>
        <w:rPr>
          <w:color w:val="0E1115"/>
          <w:spacing w:val="-11"/>
          <w:sz w:val="24"/>
        </w:rPr>
        <w:t> </w:t>
      </w:r>
      <w:r>
        <w:rPr>
          <w:color w:val="0E1115"/>
          <w:spacing w:val="-4"/>
          <w:sz w:val="24"/>
        </w:rPr>
        <w:t>право</w:t>
      </w:r>
      <w:r>
        <w:rPr>
          <w:color w:val="0E1115"/>
          <w:spacing w:val="-11"/>
          <w:sz w:val="24"/>
        </w:rPr>
        <w:t> </w:t>
      </w:r>
      <w:r>
        <w:rPr>
          <w:color w:val="0E1115"/>
          <w:spacing w:val="-4"/>
          <w:sz w:val="24"/>
        </w:rPr>
        <w:t>не </w:t>
      </w:r>
      <w:r>
        <w:rPr>
          <w:color w:val="0E1115"/>
          <w:w w:val="105"/>
          <w:sz w:val="24"/>
        </w:rPr>
        <w:t>признавать</w:t>
      </w:r>
      <w:r>
        <w:rPr>
          <w:color w:val="0E1115"/>
          <w:spacing w:val="-4"/>
          <w:w w:val="105"/>
          <w:sz w:val="24"/>
        </w:rPr>
        <w:t> </w:t>
      </w:r>
      <w:r>
        <w:rPr>
          <w:color w:val="0E1115"/>
          <w:w w:val="105"/>
          <w:sz w:val="24"/>
        </w:rPr>
        <w:t>и</w:t>
      </w:r>
      <w:r>
        <w:rPr>
          <w:color w:val="0E1115"/>
          <w:spacing w:val="-4"/>
          <w:w w:val="105"/>
          <w:sz w:val="24"/>
        </w:rPr>
        <w:t> </w:t>
      </w:r>
      <w:r>
        <w:rPr>
          <w:color w:val="0E1115"/>
          <w:w w:val="105"/>
          <w:sz w:val="24"/>
        </w:rPr>
        <w:t>не</w:t>
      </w:r>
      <w:r>
        <w:rPr>
          <w:color w:val="0E1115"/>
          <w:spacing w:val="-4"/>
          <w:w w:val="105"/>
          <w:sz w:val="24"/>
        </w:rPr>
        <w:t> </w:t>
      </w:r>
      <w:r>
        <w:rPr>
          <w:color w:val="0E1115"/>
          <w:w w:val="105"/>
          <w:sz w:val="24"/>
        </w:rPr>
        <w:t>исполнять</w:t>
      </w:r>
      <w:r>
        <w:rPr>
          <w:color w:val="0E1115"/>
          <w:spacing w:val="-4"/>
          <w:w w:val="105"/>
          <w:sz w:val="24"/>
        </w:rPr>
        <w:t> </w:t>
      </w:r>
      <w:r>
        <w:rPr>
          <w:color w:val="0E1115"/>
          <w:w w:val="105"/>
          <w:sz w:val="24"/>
        </w:rPr>
        <w:t>решения</w:t>
      </w:r>
      <w:r>
        <w:rPr>
          <w:color w:val="0E1115"/>
          <w:spacing w:val="-4"/>
          <w:w w:val="105"/>
          <w:sz w:val="24"/>
        </w:rPr>
        <w:t> </w:t>
      </w:r>
      <w:r>
        <w:rPr>
          <w:color w:val="0E1115"/>
          <w:w w:val="105"/>
          <w:sz w:val="24"/>
        </w:rPr>
        <w:t>международных</w:t>
      </w:r>
      <w:r>
        <w:rPr>
          <w:color w:val="0E1115"/>
          <w:spacing w:val="-4"/>
          <w:w w:val="105"/>
          <w:sz w:val="24"/>
        </w:rPr>
        <w:t> </w:t>
      </w:r>
      <w:r>
        <w:rPr>
          <w:color w:val="0E1115"/>
          <w:w w:val="105"/>
          <w:sz w:val="24"/>
        </w:rPr>
        <w:t>органов</w:t>
      </w:r>
      <w:r>
        <w:rPr>
          <w:rFonts w:ascii="Tahoma" w:hAnsi="Tahoma"/>
          <w:color w:val="0E1115"/>
          <w:w w:val="105"/>
          <w:sz w:val="24"/>
        </w:rPr>
        <w:t>,</w:t>
      </w:r>
      <w:r>
        <w:rPr>
          <w:rFonts w:ascii="Tahoma" w:hAnsi="Tahoma"/>
          <w:color w:val="0E1115"/>
          <w:spacing w:val="-7"/>
          <w:w w:val="105"/>
          <w:sz w:val="24"/>
        </w:rPr>
        <w:t> </w:t>
      </w:r>
      <w:r>
        <w:rPr>
          <w:color w:val="0E1115"/>
          <w:w w:val="105"/>
          <w:sz w:val="24"/>
        </w:rPr>
        <w:t>если</w:t>
      </w:r>
      <w:r>
        <w:rPr>
          <w:color w:val="0E1115"/>
          <w:spacing w:val="-4"/>
          <w:w w:val="105"/>
          <w:sz w:val="24"/>
        </w:rPr>
        <w:t> </w:t>
      </w:r>
      <w:r>
        <w:rPr>
          <w:color w:val="0E1115"/>
          <w:w w:val="105"/>
          <w:sz w:val="24"/>
        </w:rPr>
        <w:t>они противоречат его конституционным ценностям </w:t>
      </w:r>
      <w:r>
        <w:rPr>
          <w:rFonts w:ascii="Tahoma" w:hAnsi="Tahoma"/>
          <w:color w:val="0E1115"/>
          <w:w w:val="105"/>
          <w:sz w:val="24"/>
        </w:rPr>
        <w:t>(</w:t>
      </w:r>
      <w:r>
        <w:rPr>
          <w:color w:val="0E1115"/>
          <w:w w:val="105"/>
          <w:sz w:val="24"/>
        </w:rPr>
        <w:t>благополучию жизни и </w:t>
      </w:r>
      <w:r>
        <w:rPr>
          <w:color w:val="0E1115"/>
          <w:spacing w:val="-2"/>
          <w:w w:val="105"/>
          <w:sz w:val="24"/>
        </w:rPr>
        <w:t>экологии</w:t>
      </w:r>
      <w:r>
        <w:rPr>
          <w:rFonts w:ascii="Tahoma" w:hAnsi="Tahoma"/>
          <w:color w:val="0E1115"/>
          <w:spacing w:val="-2"/>
          <w:w w:val="105"/>
          <w:sz w:val="24"/>
        </w:rPr>
        <w:t>).</w:t>
      </w:r>
    </w:p>
    <w:p>
      <w:pPr>
        <w:pStyle w:val="ListParagraph"/>
        <w:numPr>
          <w:ilvl w:val="1"/>
          <w:numId w:val="131"/>
        </w:numPr>
        <w:tabs>
          <w:tab w:pos="575" w:val="left" w:leader="none"/>
        </w:tabs>
        <w:spacing w:line="338" w:lineRule="auto" w:before="84" w:after="0"/>
        <w:ind w:left="575" w:right="83" w:hanging="285"/>
        <w:jc w:val="left"/>
        <w:rPr>
          <w:rFonts w:ascii="Tahoma" w:hAnsi="Tahoma"/>
          <w:color w:val="61666A"/>
          <w:sz w:val="24"/>
        </w:rPr>
      </w:pPr>
      <w:r>
        <w:rPr>
          <w:rFonts w:ascii="Arial" w:hAnsi="Arial"/>
          <w:b/>
          <w:color w:val="0E1115"/>
          <w:sz w:val="27"/>
        </w:rPr>
        <w:t>Со</w:t>
      </w:r>
      <w:r>
        <w:rPr>
          <w:rFonts w:ascii="Arial" w:hAnsi="Arial"/>
          <w:b/>
          <w:color w:val="0E1115"/>
          <w:sz w:val="24"/>
        </w:rPr>
        <w:t>зд</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Arial" w:hAnsi="Arial"/>
          <w:b/>
          <w:color w:val="0E1115"/>
          <w:spacing w:val="-14"/>
          <w:sz w:val="27"/>
        </w:rPr>
        <w:t> </w:t>
      </w:r>
      <w:r>
        <w:rPr>
          <w:rFonts w:ascii="Arial" w:hAnsi="Arial"/>
          <w:b/>
          <w:color w:val="0E1115"/>
          <w:sz w:val="24"/>
        </w:rPr>
        <w:t>н</w:t>
      </w:r>
      <w:r>
        <w:rPr>
          <w:rFonts w:ascii="Arial" w:hAnsi="Arial"/>
          <w:b/>
          <w:color w:val="0E1115"/>
          <w:sz w:val="27"/>
        </w:rPr>
        <w:t>о</w:t>
      </w:r>
      <w:r>
        <w:rPr>
          <w:rFonts w:ascii="Arial" w:hAnsi="Arial"/>
          <w:b/>
          <w:color w:val="0E1115"/>
          <w:sz w:val="24"/>
        </w:rPr>
        <w:t>вы</w:t>
      </w:r>
      <w:r>
        <w:rPr>
          <w:rFonts w:ascii="Arial" w:hAnsi="Arial"/>
          <w:b/>
          <w:color w:val="0E1115"/>
          <w:sz w:val="27"/>
        </w:rPr>
        <w:t>х</w:t>
      </w:r>
      <w:r>
        <w:rPr>
          <w:rFonts w:ascii="Arial" w:hAnsi="Arial"/>
          <w:b/>
          <w:color w:val="0E1115"/>
          <w:spacing w:val="-14"/>
          <w:sz w:val="27"/>
        </w:rPr>
        <w:t> </w:t>
      </w:r>
      <w:r>
        <w:rPr>
          <w:rFonts w:ascii="Arial" w:hAnsi="Arial"/>
          <w:b/>
          <w:color w:val="0E1115"/>
          <w:sz w:val="27"/>
        </w:rPr>
        <w:t>а</w:t>
      </w:r>
      <w:r>
        <w:rPr>
          <w:rFonts w:ascii="Arial" w:hAnsi="Arial"/>
          <w:b/>
          <w:color w:val="0E1115"/>
          <w:sz w:val="24"/>
        </w:rPr>
        <w:t>льян</w:t>
      </w:r>
      <w:r>
        <w:rPr>
          <w:rFonts w:ascii="Arial" w:hAnsi="Arial"/>
          <w:b/>
          <w:color w:val="0E1115"/>
          <w:sz w:val="27"/>
        </w:rPr>
        <w:t>со</w:t>
      </w:r>
      <w:r>
        <w:rPr>
          <w:rFonts w:ascii="Arial" w:hAnsi="Arial"/>
          <w:b/>
          <w:color w:val="0E1115"/>
          <w:sz w:val="24"/>
        </w:rPr>
        <w:t>в</w:t>
      </w:r>
      <w:r>
        <w:rPr>
          <w:rFonts w:ascii="Tahoma" w:hAnsi="Tahoma"/>
          <w:b/>
          <w:color w:val="0E1115"/>
          <w:sz w:val="24"/>
        </w:rPr>
        <w:t>:</w:t>
      </w:r>
      <w:r>
        <w:rPr>
          <w:rFonts w:ascii="Tahoma" w:hAnsi="Tahoma"/>
          <w:b/>
          <w:color w:val="0E1115"/>
          <w:spacing w:val="-2"/>
          <w:sz w:val="24"/>
        </w:rPr>
        <w:t> </w:t>
      </w:r>
      <w:r>
        <w:rPr>
          <w:color w:val="0E1115"/>
          <w:sz w:val="24"/>
        </w:rPr>
        <w:t>Вступление</w:t>
      </w:r>
      <w:r>
        <w:rPr>
          <w:color w:val="0E1115"/>
          <w:spacing w:val="-4"/>
          <w:sz w:val="24"/>
        </w:rPr>
        <w:t> </w:t>
      </w:r>
      <w:r>
        <w:rPr>
          <w:color w:val="0E1115"/>
          <w:sz w:val="24"/>
        </w:rPr>
        <w:t>в</w:t>
      </w:r>
      <w:r>
        <w:rPr>
          <w:color w:val="0E1115"/>
          <w:spacing w:val="-4"/>
          <w:sz w:val="24"/>
        </w:rPr>
        <w:t> </w:t>
      </w:r>
      <w:r>
        <w:rPr>
          <w:color w:val="0E1115"/>
          <w:sz w:val="24"/>
        </w:rPr>
        <w:t>союзы</w:t>
      </w:r>
      <w:r>
        <w:rPr>
          <w:color w:val="0E1115"/>
          <w:spacing w:val="-4"/>
          <w:sz w:val="24"/>
        </w:rPr>
        <w:t> </w:t>
      </w:r>
      <w:r>
        <w:rPr>
          <w:color w:val="0E1115"/>
          <w:sz w:val="24"/>
        </w:rPr>
        <w:t>и</w:t>
      </w:r>
      <w:r>
        <w:rPr>
          <w:color w:val="0E1115"/>
          <w:spacing w:val="-4"/>
          <w:sz w:val="24"/>
        </w:rPr>
        <w:t> </w:t>
      </w:r>
      <w:r>
        <w:rPr>
          <w:color w:val="0E1115"/>
          <w:sz w:val="24"/>
        </w:rPr>
        <w:t>организации</w:t>
      </w:r>
      <w:r>
        <w:rPr>
          <w:rFonts w:ascii="Tahoma" w:hAnsi="Tahoma"/>
          <w:color w:val="0E1115"/>
          <w:sz w:val="24"/>
        </w:rPr>
        <w:t>,</w:t>
      </w:r>
      <w:r>
        <w:rPr>
          <w:rFonts w:ascii="Tahoma" w:hAnsi="Tahoma"/>
          <w:color w:val="0E1115"/>
          <w:spacing w:val="-7"/>
          <w:sz w:val="24"/>
        </w:rPr>
        <w:t> </w:t>
      </w:r>
      <w:r>
        <w:rPr>
          <w:color w:val="0E1115"/>
          <w:sz w:val="24"/>
        </w:rPr>
        <w:t>основанные</w:t>
      </w:r>
      <w:r>
        <w:rPr>
          <w:color w:val="0E1115"/>
          <w:spacing w:val="-4"/>
          <w:sz w:val="24"/>
        </w:rPr>
        <w:t> </w:t>
      </w:r>
      <w:r>
        <w:rPr>
          <w:color w:val="0E1115"/>
          <w:sz w:val="24"/>
        </w:rPr>
        <w:t>на </w:t>
      </w:r>
      <w:r>
        <w:rPr>
          <w:color w:val="0E1115"/>
          <w:w w:val="105"/>
          <w:sz w:val="24"/>
        </w:rPr>
        <w:t>схожих</w:t>
      </w:r>
      <w:r>
        <w:rPr>
          <w:color w:val="0E1115"/>
          <w:spacing w:val="-4"/>
          <w:w w:val="105"/>
          <w:sz w:val="24"/>
        </w:rPr>
        <w:t> </w:t>
      </w:r>
      <w:r>
        <w:rPr>
          <w:color w:val="0E1115"/>
          <w:w w:val="105"/>
          <w:sz w:val="24"/>
        </w:rPr>
        <w:t>принципах</w:t>
      </w:r>
      <w:r>
        <w:rPr>
          <w:color w:val="0E1115"/>
          <w:spacing w:val="-4"/>
          <w:w w:val="105"/>
          <w:sz w:val="24"/>
        </w:rPr>
        <w:t> </w:t>
      </w:r>
      <w:r>
        <w:rPr>
          <w:rFonts w:ascii="Tahoma" w:hAnsi="Tahoma"/>
          <w:color w:val="0E1115"/>
          <w:w w:val="105"/>
          <w:sz w:val="24"/>
        </w:rPr>
        <w:t>(</w:t>
      </w:r>
      <w:r>
        <w:rPr>
          <w:color w:val="0E1115"/>
          <w:w w:val="105"/>
          <w:sz w:val="24"/>
        </w:rPr>
        <w:t>напр</w:t>
      </w:r>
      <w:r>
        <w:rPr>
          <w:rFonts w:ascii="Tahoma" w:hAnsi="Tahoma"/>
          <w:color w:val="0E1115"/>
          <w:w w:val="105"/>
          <w:sz w:val="24"/>
        </w:rPr>
        <w:t>.,</w:t>
      </w:r>
      <w:r>
        <w:rPr>
          <w:rFonts w:ascii="Tahoma" w:hAnsi="Tahoma"/>
          <w:color w:val="0E1115"/>
          <w:spacing w:val="-7"/>
          <w:w w:val="105"/>
          <w:sz w:val="24"/>
        </w:rPr>
        <w:t> </w:t>
      </w:r>
      <w:r>
        <w:rPr>
          <w:rFonts w:ascii="Tahoma" w:hAnsi="Tahoma"/>
          <w:color w:val="0E1115"/>
          <w:w w:val="105"/>
          <w:sz w:val="24"/>
        </w:rPr>
        <w:t>«</w:t>
      </w:r>
      <w:r>
        <w:rPr>
          <w:color w:val="0E1115"/>
          <w:w w:val="105"/>
          <w:sz w:val="24"/>
        </w:rPr>
        <w:t>Лига</w:t>
      </w:r>
      <w:r>
        <w:rPr>
          <w:color w:val="0E1115"/>
          <w:spacing w:val="-4"/>
          <w:w w:val="105"/>
          <w:sz w:val="24"/>
        </w:rPr>
        <w:t> </w:t>
      </w:r>
      <w:r>
        <w:rPr>
          <w:color w:val="0E1115"/>
          <w:w w:val="105"/>
          <w:sz w:val="24"/>
        </w:rPr>
        <w:t>устойчивых</w:t>
      </w:r>
      <w:r>
        <w:rPr>
          <w:color w:val="0E1115"/>
          <w:spacing w:val="-4"/>
          <w:w w:val="105"/>
          <w:sz w:val="24"/>
        </w:rPr>
        <w:t> </w:t>
      </w:r>
      <w:r>
        <w:rPr>
          <w:color w:val="0E1115"/>
          <w:w w:val="105"/>
          <w:sz w:val="24"/>
        </w:rPr>
        <w:t>наций</w:t>
      </w:r>
      <w:r>
        <w:rPr>
          <w:rFonts w:ascii="Tahoma" w:hAnsi="Tahoma"/>
          <w:color w:val="0E1115"/>
          <w:w w:val="105"/>
          <w:sz w:val="24"/>
        </w:rPr>
        <w:t>»),</w:t>
      </w:r>
      <w:r>
        <w:rPr>
          <w:rFonts w:ascii="Tahoma" w:hAnsi="Tahoma"/>
          <w:color w:val="0E1115"/>
          <w:spacing w:val="-7"/>
          <w:w w:val="105"/>
          <w:sz w:val="24"/>
        </w:rPr>
        <w:t> </w:t>
      </w:r>
      <w:r>
        <w:rPr>
          <w:color w:val="0E1115"/>
          <w:w w:val="105"/>
          <w:sz w:val="24"/>
        </w:rPr>
        <w:t>которые</w:t>
      </w:r>
      <w:r>
        <w:rPr>
          <w:color w:val="0E1115"/>
          <w:spacing w:val="-4"/>
          <w:w w:val="105"/>
          <w:sz w:val="24"/>
        </w:rPr>
        <w:t> </w:t>
      </w:r>
      <w:r>
        <w:rPr>
          <w:color w:val="0E1115"/>
          <w:w w:val="105"/>
          <w:sz w:val="24"/>
        </w:rPr>
        <w:t>разрабатывают собственные</w:t>
      </w:r>
      <w:r>
        <w:rPr>
          <w:color w:val="0E1115"/>
          <w:spacing w:val="-19"/>
          <w:w w:val="105"/>
          <w:sz w:val="24"/>
        </w:rPr>
        <w:t> </w:t>
      </w:r>
      <w:r>
        <w:rPr>
          <w:color w:val="0E1115"/>
          <w:w w:val="105"/>
          <w:sz w:val="24"/>
        </w:rPr>
        <w:t>правовые</w:t>
      </w:r>
      <w:r>
        <w:rPr>
          <w:color w:val="0E1115"/>
          <w:spacing w:val="-19"/>
          <w:w w:val="105"/>
          <w:sz w:val="24"/>
        </w:rPr>
        <w:t> </w:t>
      </w:r>
      <w:r>
        <w:rPr>
          <w:color w:val="0E1115"/>
          <w:w w:val="105"/>
          <w:sz w:val="24"/>
        </w:rPr>
        <w:t>стандарты</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механизмы</w:t>
      </w:r>
      <w:r>
        <w:rPr>
          <w:color w:val="0E1115"/>
          <w:spacing w:val="-19"/>
          <w:w w:val="105"/>
          <w:sz w:val="24"/>
        </w:rPr>
        <w:t> </w:t>
      </w:r>
      <w:r>
        <w:rPr>
          <w:color w:val="0E1115"/>
          <w:w w:val="105"/>
          <w:sz w:val="24"/>
        </w:rPr>
        <w:t>взаимного</w:t>
      </w:r>
      <w:r>
        <w:rPr>
          <w:color w:val="0E1115"/>
          <w:spacing w:val="-19"/>
          <w:w w:val="105"/>
          <w:sz w:val="24"/>
        </w:rPr>
        <w:t> </w:t>
      </w:r>
      <w:r>
        <w:rPr>
          <w:color w:val="0E1115"/>
          <w:w w:val="105"/>
          <w:sz w:val="24"/>
        </w:rPr>
        <w:t>признания</w:t>
      </w:r>
      <w:r>
        <w:rPr>
          <w:color w:val="0E1115"/>
          <w:spacing w:val="-19"/>
          <w:w w:val="105"/>
          <w:sz w:val="24"/>
        </w:rPr>
        <w:t> </w:t>
      </w:r>
      <w:r>
        <w:rPr>
          <w:color w:val="0E1115"/>
          <w:w w:val="105"/>
          <w:sz w:val="24"/>
        </w:rPr>
        <w:t>решений</w:t>
      </w:r>
      <w:r>
        <w:rPr>
          <w:rFonts w:ascii="Tahoma" w:hAnsi="Tahoma"/>
          <w:color w:val="0E1115"/>
          <w:w w:val="105"/>
          <w:sz w:val="24"/>
        </w:rPr>
        <w:t>.</w:t>
      </w:r>
    </w:p>
    <w:p>
      <w:pPr>
        <w:pStyle w:val="ListParagraph"/>
        <w:numPr>
          <w:ilvl w:val="1"/>
          <w:numId w:val="131"/>
        </w:numPr>
        <w:tabs>
          <w:tab w:pos="575" w:val="left" w:leader="none"/>
        </w:tabs>
        <w:spacing w:line="340" w:lineRule="auto" w:before="88" w:after="0"/>
        <w:ind w:left="575" w:right="1083" w:hanging="285"/>
        <w:jc w:val="left"/>
        <w:rPr>
          <w:rFonts w:ascii="Tahoma" w:hAnsi="Tahoma"/>
          <w:color w:val="61666A"/>
          <w:sz w:val="24"/>
        </w:rPr>
      </w:pPr>
      <w:r>
        <w:rPr>
          <w:rFonts w:ascii="Arial" w:hAnsi="Arial"/>
          <w:b/>
          <w:color w:val="0E1115"/>
          <w:spacing w:val="-8"/>
          <w:sz w:val="24"/>
        </w:rPr>
        <w:t>Эк</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ерр</w:t>
      </w:r>
      <w:r>
        <w:rPr>
          <w:rFonts w:ascii="Arial" w:hAnsi="Arial"/>
          <w:b/>
          <w:color w:val="0E1115"/>
          <w:spacing w:val="-8"/>
          <w:sz w:val="24"/>
        </w:rPr>
        <w:t>ит</w:t>
      </w:r>
      <w:r>
        <w:rPr>
          <w:rFonts w:ascii="Arial" w:hAnsi="Arial"/>
          <w:b/>
          <w:color w:val="0E1115"/>
          <w:spacing w:val="-8"/>
          <w:sz w:val="27"/>
        </w:rPr>
        <w:t>ор</w:t>
      </w:r>
      <w:r>
        <w:rPr>
          <w:rFonts w:ascii="Arial" w:hAnsi="Arial"/>
          <w:b/>
          <w:color w:val="0E1115"/>
          <w:spacing w:val="-8"/>
          <w:sz w:val="24"/>
        </w:rPr>
        <w:t>и</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ос</w:t>
      </w:r>
      <w:r>
        <w:rPr>
          <w:rFonts w:ascii="Arial" w:hAnsi="Arial"/>
          <w:b/>
          <w:color w:val="0E1115"/>
          <w:spacing w:val="-8"/>
          <w:sz w:val="24"/>
        </w:rPr>
        <w:t>ть</w:t>
      </w:r>
      <w:r>
        <w:rPr>
          <w:rFonts w:ascii="Arial" w:hAnsi="Arial"/>
          <w:b/>
          <w:color w:val="0E1115"/>
          <w:spacing w:val="-9"/>
          <w:sz w:val="24"/>
        </w:rPr>
        <w:t> </w:t>
      </w:r>
      <w:r>
        <w:rPr>
          <w:rFonts w:ascii="Arial" w:hAnsi="Arial"/>
          <w:b/>
          <w:color w:val="0E1115"/>
          <w:spacing w:val="-8"/>
          <w:sz w:val="24"/>
        </w:rPr>
        <w:t>д</w:t>
      </w:r>
      <w:r>
        <w:rPr>
          <w:rFonts w:ascii="Arial" w:hAnsi="Arial"/>
          <w:b/>
          <w:color w:val="0E1115"/>
          <w:spacing w:val="-8"/>
          <w:sz w:val="27"/>
        </w:rPr>
        <w:t>ейс</w:t>
      </w:r>
      <w:r>
        <w:rPr>
          <w:rFonts w:ascii="Arial" w:hAnsi="Arial"/>
          <w:b/>
          <w:color w:val="0E1115"/>
          <w:spacing w:val="-8"/>
          <w:sz w:val="24"/>
        </w:rPr>
        <w:t>твия</w:t>
      </w:r>
      <w:r>
        <w:rPr>
          <w:rFonts w:ascii="Arial" w:hAnsi="Arial"/>
          <w:b/>
          <w:color w:val="0E1115"/>
          <w:spacing w:val="-9"/>
          <w:sz w:val="24"/>
        </w:rPr>
        <w:t> </w:t>
      </w:r>
      <w:r>
        <w:rPr>
          <w:rFonts w:ascii="Arial" w:hAnsi="Arial"/>
          <w:b/>
          <w:color w:val="0E1115"/>
          <w:spacing w:val="-8"/>
          <w:sz w:val="24"/>
        </w:rPr>
        <w:t>эк</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гич</w:t>
      </w:r>
      <w:r>
        <w:rPr>
          <w:rFonts w:ascii="Arial" w:hAnsi="Arial"/>
          <w:b/>
          <w:color w:val="0E1115"/>
          <w:spacing w:val="-8"/>
          <w:sz w:val="27"/>
        </w:rPr>
        <w:t>ес</w:t>
      </w:r>
      <w:r>
        <w:rPr>
          <w:rFonts w:ascii="Arial" w:hAnsi="Arial"/>
          <w:b/>
          <w:color w:val="0E1115"/>
          <w:spacing w:val="-8"/>
          <w:sz w:val="24"/>
        </w:rPr>
        <w:t>ки</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4"/>
        </w:rPr>
        <w:t>з</w:t>
      </w:r>
      <w:r>
        <w:rPr>
          <w:rFonts w:ascii="Arial" w:hAnsi="Arial"/>
          <w:b/>
          <w:color w:val="0E1115"/>
          <w:spacing w:val="-8"/>
          <w:sz w:val="27"/>
        </w:rPr>
        <w:t>а</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в</w:t>
      </w:r>
      <w:r>
        <w:rPr>
          <w:rFonts w:ascii="Tahoma" w:hAnsi="Tahoma"/>
          <w:b/>
          <w:color w:val="0E1115"/>
          <w:spacing w:val="-8"/>
          <w:sz w:val="24"/>
        </w:rPr>
        <w:t>:</w:t>
      </w:r>
      <w:r>
        <w:rPr>
          <w:rFonts w:ascii="Tahoma" w:hAnsi="Tahoma"/>
          <w:b/>
          <w:color w:val="0E1115"/>
          <w:spacing w:val="-9"/>
          <w:sz w:val="24"/>
        </w:rPr>
        <w:t> </w:t>
      </w:r>
      <w:r>
        <w:rPr>
          <w:color w:val="0E1115"/>
          <w:spacing w:val="-8"/>
          <w:sz w:val="24"/>
        </w:rPr>
        <w:t>Компании</w:t>
      </w:r>
      <w:r>
        <w:rPr>
          <w:rFonts w:ascii="Tahoma" w:hAnsi="Tahoma"/>
          <w:color w:val="0E1115"/>
          <w:spacing w:val="-8"/>
          <w:sz w:val="24"/>
        </w:rPr>
        <w:t>, </w:t>
      </w:r>
      <w:r>
        <w:rPr>
          <w:color w:val="0E1115"/>
          <w:sz w:val="24"/>
        </w:rPr>
        <w:t>зарегистрированные в стране</w:t>
      </w:r>
      <w:r>
        <w:rPr>
          <w:rFonts w:ascii="Tahoma" w:hAnsi="Tahoma"/>
          <w:color w:val="0E1115"/>
          <w:sz w:val="24"/>
        </w:rPr>
        <w:t>, </w:t>
      </w:r>
      <w:r>
        <w:rPr>
          <w:color w:val="0E1115"/>
          <w:sz w:val="24"/>
        </w:rPr>
        <w:t>несут ответственность по ее строгим экологическим стандартам</w:t>
      </w:r>
      <w:r>
        <w:rPr>
          <w:rFonts w:ascii="Tahoma" w:hAnsi="Tahoma"/>
          <w:color w:val="0E1115"/>
          <w:sz w:val="24"/>
        </w:rPr>
        <w:t>, </w:t>
      </w:r>
      <w:r>
        <w:rPr>
          <w:color w:val="0E1115"/>
          <w:sz w:val="24"/>
        </w:rPr>
        <w:t>даже если действуют на территории </w:t>
      </w:r>
      <w:r>
        <w:rPr>
          <w:color w:val="0E1115"/>
          <w:sz w:val="24"/>
        </w:rPr>
        <w:t>других </w:t>
      </w:r>
      <w:r>
        <w:rPr>
          <w:color w:val="0E1115"/>
          <w:spacing w:val="-2"/>
          <w:sz w:val="24"/>
        </w:rPr>
        <w:t>государств</w:t>
      </w:r>
      <w:r>
        <w:rPr>
          <w:rFonts w:ascii="Tahoma" w:hAnsi="Tahoma"/>
          <w:color w:val="0E1115"/>
          <w:spacing w:val="-2"/>
          <w:sz w:val="24"/>
        </w:rPr>
        <w:t>.</w:t>
      </w:r>
    </w:p>
    <w:p>
      <w:pPr>
        <w:pStyle w:val="Heading1"/>
        <w:spacing w:before="233"/>
        <w:rPr>
          <w:rFonts w:ascii="Tahoma" w:hAnsi="Tahoma"/>
        </w:rPr>
      </w:pPr>
      <w:r>
        <w:rPr>
          <w:color w:val="0E1115"/>
          <w:spacing w:val="-2"/>
        </w:rPr>
        <w:t>Ит</w:t>
      </w:r>
      <w:r>
        <w:rPr>
          <w:color w:val="0E1115"/>
          <w:spacing w:val="-2"/>
          <w:sz w:val="27"/>
        </w:rPr>
        <w:t>о</w:t>
      </w:r>
      <w:r>
        <w:rPr>
          <w:color w:val="0E1115"/>
          <w:spacing w:val="-2"/>
        </w:rPr>
        <w:t>г</w:t>
      </w:r>
      <w:r>
        <w:rPr>
          <w:rFonts w:ascii="Tahoma" w:hAnsi="Tahoma"/>
          <w:color w:val="0E1115"/>
          <w:spacing w:val="-2"/>
        </w:rPr>
        <w:t>:</w:t>
      </w:r>
    </w:p>
    <w:p>
      <w:pPr>
        <w:pStyle w:val="BodyText"/>
        <w:spacing w:before="73"/>
        <w:rPr>
          <w:rFonts w:ascii="Tahoma"/>
          <w:b/>
        </w:rPr>
      </w:pPr>
    </w:p>
    <w:p>
      <w:pPr>
        <w:pStyle w:val="BodyText"/>
        <w:ind w:left="305"/>
        <w:rPr>
          <w:rFonts w:ascii="Tahoma" w:hAnsi="Tahoma"/>
        </w:rPr>
      </w:pPr>
      <w:r>
        <w:rPr>
          <w:color w:val="0E1115"/>
          <w:spacing w:val="-2"/>
          <w:w w:val="105"/>
        </w:rPr>
        <w:t>Сила</w:t>
      </w:r>
      <w:r>
        <w:rPr>
          <w:color w:val="0E1115"/>
          <w:spacing w:val="-10"/>
          <w:w w:val="105"/>
        </w:rPr>
        <w:t> </w:t>
      </w:r>
      <w:r>
        <w:rPr>
          <w:color w:val="0E1115"/>
          <w:spacing w:val="-2"/>
          <w:w w:val="105"/>
        </w:rPr>
        <w:t>закона</w:t>
      </w:r>
      <w:r>
        <w:rPr>
          <w:color w:val="0E1115"/>
          <w:spacing w:val="-9"/>
          <w:w w:val="105"/>
        </w:rPr>
        <w:t> </w:t>
      </w:r>
      <w:r>
        <w:rPr>
          <w:color w:val="0E1115"/>
          <w:spacing w:val="-2"/>
          <w:w w:val="105"/>
        </w:rPr>
        <w:t>в</w:t>
      </w:r>
      <w:r>
        <w:rPr>
          <w:color w:val="0E1115"/>
          <w:spacing w:val="-10"/>
          <w:w w:val="105"/>
        </w:rPr>
        <w:t> </w:t>
      </w:r>
      <w:r>
        <w:rPr>
          <w:color w:val="0E1115"/>
          <w:spacing w:val="-2"/>
          <w:w w:val="105"/>
        </w:rPr>
        <w:t>новой</w:t>
      </w:r>
      <w:r>
        <w:rPr>
          <w:color w:val="0E1115"/>
          <w:spacing w:val="-9"/>
          <w:w w:val="105"/>
        </w:rPr>
        <w:t> </w:t>
      </w:r>
      <w:r>
        <w:rPr>
          <w:color w:val="0E1115"/>
          <w:spacing w:val="-2"/>
          <w:w w:val="105"/>
        </w:rPr>
        <w:t>системе</w:t>
      </w:r>
      <w:r>
        <w:rPr>
          <w:color w:val="0E1115"/>
          <w:spacing w:val="-10"/>
          <w:w w:val="105"/>
        </w:rPr>
        <w:t> </w:t>
      </w:r>
      <w:r>
        <w:rPr>
          <w:color w:val="0E1115"/>
          <w:spacing w:val="-2"/>
          <w:w w:val="105"/>
        </w:rPr>
        <w:t>обеспечивается</w:t>
      </w:r>
      <w:r>
        <w:rPr>
          <w:color w:val="0E1115"/>
          <w:spacing w:val="-9"/>
          <w:w w:val="105"/>
        </w:rPr>
        <w:t> </w:t>
      </w:r>
      <w:r>
        <w:rPr>
          <w:color w:val="0E1115"/>
          <w:spacing w:val="-2"/>
          <w:w w:val="105"/>
        </w:rPr>
        <w:t>за</w:t>
      </w:r>
      <w:r>
        <w:rPr>
          <w:color w:val="0E1115"/>
          <w:spacing w:val="-9"/>
          <w:w w:val="105"/>
        </w:rPr>
        <w:t> </w:t>
      </w:r>
      <w:r>
        <w:rPr>
          <w:color w:val="0E1115"/>
          <w:spacing w:val="-2"/>
          <w:w w:val="105"/>
        </w:rPr>
        <w:t>счет</w:t>
      </w:r>
      <w:r>
        <w:rPr>
          <w:color w:val="0E1115"/>
          <w:spacing w:val="-10"/>
          <w:w w:val="105"/>
        </w:rPr>
        <w:t> </w:t>
      </w:r>
      <w:r>
        <w:rPr>
          <w:color w:val="0E1115"/>
          <w:spacing w:val="-2"/>
          <w:w w:val="105"/>
        </w:rPr>
        <w:t>того</w:t>
      </w:r>
      <w:r>
        <w:rPr>
          <w:rFonts w:ascii="Tahoma" w:hAnsi="Tahoma"/>
          <w:color w:val="0E1115"/>
          <w:spacing w:val="-2"/>
          <w:w w:val="105"/>
        </w:rPr>
        <w:t>,</w:t>
      </w:r>
      <w:r>
        <w:rPr>
          <w:rFonts w:ascii="Tahoma" w:hAnsi="Tahoma"/>
          <w:color w:val="0E1115"/>
          <w:spacing w:val="-12"/>
          <w:w w:val="105"/>
        </w:rPr>
        <w:t> </w:t>
      </w:r>
      <w:r>
        <w:rPr>
          <w:color w:val="0E1115"/>
          <w:spacing w:val="-2"/>
          <w:w w:val="105"/>
        </w:rPr>
        <w:t>что</w:t>
      </w:r>
      <w:r>
        <w:rPr>
          <w:color w:val="0E1115"/>
          <w:spacing w:val="-10"/>
          <w:w w:val="105"/>
        </w:rPr>
        <w:t> </w:t>
      </w:r>
      <w:r>
        <w:rPr>
          <w:color w:val="0E1115"/>
          <w:spacing w:val="-5"/>
          <w:w w:val="105"/>
        </w:rPr>
        <w:t>он</w:t>
      </w:r>
      <w:r>
        <w:rPr>
          <w:rFonts w:ascii="Tahoma" w:hAnsi="Tahoma"/>
          <w:color w:val="0E1115"/>
          <w:spacing w:val="-5"/>
          <w:w w:val="105"/>
        </w:rPr>
        <w:t>:</w:t>
      </w:r>
    </w:p>
    <w:p>
      <w:pPr>
        <w:pStyle w:val="BodyText"/>
        <w:spacing w:before="64"/>
        <w:rPr>
          <w:rFonts w:ascii="Tahoma"/>
        </w:rPr>
      </w:pPr>
    </w:p>
    <w:p>
      <w:pPr>
        <w:pStyle w:val="ListParagraph"/>
        <w:numPr>
          <w:ilvl w:val="2"/>
          <w:numId w:val="131"/>
        </w:numPr>
        <w:tabs>
          <w:tab w:pos="575" w:val="left" w:leader="none"/>
        </w:tabs>
        <w:spacing w:line="240" w:lineRule="auto" w:before="0" w:after="0"/>
        <w:ind w:left="575" w:right="0" w:hanging="255"/>
        <w:jc w:val="left"/>
        <w:rPr>
          <w:rFonts w:ascii="Tahoma" w:hAnsi="Tahoma"/>
          <w:sz w:val="24"/>
        </w:rPr>
      </w:pPr>
      <w:r>
        <w:rPr>
          <w:rFonts w:ascii="Arial" w:hAnsi="Arial"/>
          <w:b/>
          <w:color w:val="0E1115"/>
          <w:sz w:val="24"/>
        </w:rPr>
        <w:t>Л</w:t>
      </w:r>
      <w:r>
        <w:rPr>
          <w:rFonts w:ascii="Arial" w:hAnsi="Arial"/>
          <w:b/>
          <w:color w:val="0E1115"/>
          <w:sz w:val="27"/>
        </w:rPr>
        <w:t>е</w:t>
      </w:r>
      <w:r>
        <w:rPr>
          <w:rFonts w:ascii="Arial" w:hAnsi="Arial"/>
          <w:b/>
          <w:color w:val="0E1115"/>
          <w:sz w:val="24"/>
        </w:rPr>
        <w:t>гитим</w:t>
      </w:r>
      <w:r>
        <w:rPr>
          <w:rFonts w:ascii="Arial" w:hAnsi="Arial"/>
          <w:b/>
          <w:color w:val="0E1115"/>
          <w:sz w:val="27"/>
        </w:rPr>
        <w:t>е</w:t>
      </w:r>
      <w:r>
        <w:rPr>
          <w:rFonts w:ascii="Arial" w:hAnsi="Arial"/>
          <w:b/>
          <w:color w:val="0E1115"/>
          <w:sz w:val="24"/>
        </w:rPr>
        <w:t>н</w:t>
      </w:r>
      <w:r>
        <w:rPr>
          <w:rFonts w:ascii="Arial" w:hAnsi="Arial"/>
          <w:b/>
          <w:color w:val="0E1115"/>
          <w:spacing w:val="10"/>
          <w:sz w:val="24"/>
        </w:rPr>
        <w:t> </w:t>
      </w:r>
      <w:r>
        <w:rPr>
          <w:rFonts w:ascii="Tahoma" w:hAnsi="Tahoma"/>
          <w:color w:val="0E1115"/>
          <w:sz w:val="24"/>
        </w:rPr>
        <w:t>(</w:t>
      </w:r>
      <w:r>
        <w:rPr>
          <w:color w:val="0E1115"/>
          <w:sz w:val="24"/>
        </w:rPr>
        <w:t>принят</w:t>
      </w:r>
      <w:r>
        <w:rPr>
          <w:color w:val="0E1115"/>
          <w:spacing w:val="6"/>
          <w:sz w:val="24"/>
        </w:rPr>
        <w:t> </w:t>
      </w:r>
      <w:r>
        <w:rPr>
          <w:color w:val="0E1115"/>
          <w:sz w:val="24"/>
        </w:rPr>
        <w:t>при</w:t>
      </w:r>
      <w:r>
        <w:rPr>
          <w:color w:val="0E1115"/>
          <w:spacing w:val="6"/>
          <w:sz w:val="24"/>
        </w:rPr>
        <w:t> </w:t>
      </w:r>
      <w:r>
        <w:rPr>
          <w:color w:val="0E1115"/>
          <w:sz w:val="24"/>
        </w:rPr>
        <w:t>прямом</w:t>
      </w:r>
      <w:r>
        <w:rPr>
          <w:color w:val="0E1115"/>
          <w:spacing w:val="6"/>
          <w:sz w:val="24"/>
        </w:rPr>
        <w:t> </w:t>
      </w:r>
      <w:r>
        <w:rPr>
          <w:color w:val="0E1115"/>
          <w:sz w:val="24"/>
        </w:rPr>
        <w:t>или</w:t>
      </w:r>
      <w:r>
        <w:rPr>
          <w:color w:val="0E1115"/>
          <w:spacing w:val="5"/>
          <w:sz w:val="24"/>
        </w:rPr>
        <w:t> </w:t>
      </w:r>
      <w:r>
        <w:rPr>
          <w:color w:val="0E1115"/>
          <w:sz w:val="24"/>
        </w:rPr>
        <w:t>очень</w:t>
      </w:r>
      <w:r>
        <w:rPr>
          <w:color w:val="0E1115"/>
          <w:spacing w:val="6"/>
          <w:sz w:val="24"/>
        </w:rPr>
        <w:t> </w:t>
      </w:r>
      <w:r>
        <w:rPr>
          <w:color w:val="0E1115"/>
          <w:sz w:val="24"/>
        </w:rPr>
        <w:t>близком</w:t>
      </w:r>
      <w:r>
        <w:rPr>
          <w:color w:val="0E1115"/>
          <w:spacing w:val="6"/>
          <w:sz w:val="24"/>
        </w:rPr>
        <w:t> </w:t>
      </w:r>
      <w:r>
        <w:rPr>
          <w:color w:val="0E1115"/>
          <w:sz w:val="24"/>
        </w:rPr>
        <w:t>участии</w:t>
      </w:r>
      <w:r>
        <w:rPr>
          <w:color w:val="0E1115"/>
          <w:spacing w:val="6"/>
          <w:sz w:val="24"/>
        </w:rPr>
        <w:t> </w:t>
      </w:r>
      <w:r>
        <w:rPr>
          <w:color w:val="0E1115"/>
          <w:spacing w:val="-2"/>
          <w:sz w:val="24"/>
        </w:rPr>
        <w:t>народа</w:t>
      </w:r>
      <w:r>
        <w:rPr>
          <w:rFonts w:ascii="Tahoma" w:hAnsi="Tahoma"/>
          <w:color w:val="0E1115"/>
          <w:spacing w:val="-2"/>
          <w:sz w:val="24"/>
        </w:rPr>
        <w:t>).</w:t>
      </w:r>
    </w:p>
    <w:p>
      <w:pPr>
        <w:pStyle w:val="ListParagraph"/>
        <w:numPr>
          <w:ilvl w:val="2"/>
          <w:numId w:val="131"/>
        </w:numPr>
        <w:tabs>
          <w:tab w:pos="575" w:val="left" w:leader="none"/>
        </w:tabs>
        <w:spacing w:line="240" w:lineRule="auto" w:before="200" w:after="0"/>
        <w:ind w:left="575" w:right="0" w:hanging="255"/>
        <w:jc w:val="left"/>
        <w:rPr>
          <w:rFonts w:ascii="Tahoma" w:hAnsi="Tahoma"/>
          <w:sz w:val="24"/>
        </w:rPr>
      </w:pPr>
      <w:r>
        <w:rPr>
          <w:rFonts w:ascii="Arial" w:hAnsi="Arial"/>
          <w:b/>
          <w:color w:val="0E1115"/>
          <w:sz w:val="27"/>
        </w:rPr>
        <w:t>По</w:t>
      </w:r>
      <w:r>
        <w:rPr>
          <w:rFonts w:ascii="Arial" w:hAnsi="Arial"/>
          <w:b/>
          <w:color w:val="0E1115"/>
          <w:sz w:val="24"/>
        </w:rPr>
        <w:t>нят</w:t>
      </w:r>
      <w:r>
        <w:rPr>
          <w:rFonts w:ascii="Arial" w:hAnsi="Arial"/>
          <w:b/>
          <w:color w:val="0E1115"/>
          <w:sz w:val="27"/>
        </w:rPr>
        <w:t>е</w:t>
      </w:r>
      <w:r>
        <w:rPr>
          <w:rFonts w:ascii="Arial" w:hAnsi="Arial"/>
          <w:b/>
          <w:color w:val="0E1115"/>
          <w:sz w:val="24"/>
        </w:rPr>
        <w:t>н</w:t>
      </w:r>
      <w:r>
        <w:rPr>
          <w:rFonts w:ascii="Arial" w:hAnsi="Arial"/>
          <w:b/>
          <w:color w:val="0E1115"/>
          <w:spacing w:val="8"/>
          <w:sz w:val="24"/>
        </w:rPr>
        <w:t> </w:t>
      </w:r>
      <w:r>
        <w:rPr>
          <w:rFonts w:ascii="Tahoma" w:hAnsi="Tahoma"/>
          <w:color w:val="0E1115"/>
          <w:sz w:val="24"/>
        </w:rPr>
        <w:t>(</w:t>
      </w:r>
      <w:r>
        <w:rPr>
          <w:color w:val="0E1115"/>
          <w:sz w:val="24"/>
        </w:rPr>
        <w:t>написан</w:t>
      </w:r>
      <w:r>
        <w:rPr>
          <w:color w:val="0E1115"/>
          <w:spacing w:val="3"/>
          <w:sz w:val="24"/>
        </w:rPr>
        <w:t> </w:t>
      </w:r>
      <w:r>
        <w:rPr>
          <w:color w:val="0E1115"/>
          <w:sz w:val="24"/>
        </w:rPr>
        <w:t>ясным</w:t>
      </w:r>
      <w:r>
        <w:rPr>
          <w:color w:val="0E1115"/>
          <w:spacing w:val="3"/>
          <w:sz w:val="24"/>
        </w:rPr>
        <w:t> </w:t>
      </w:r>
      <w:r>
        <w:rPr>
          <w:color w:val="0E1115"/>
          <w:sz w:val="24"/>
        </w:rPr>
        <w:t>языком</w:t>
      </w:r>
      <w:r>
        <w:rPr>
          <w:rFonts w:ascii="Tahoma" w:hAnsi="Tahoma"/>
          <w:color w:val="0E1115"/>
          <w:sz w:val="24"/>
        </w:rPr>
        <w:t>, </w:t>
      </w:r>
      <w:r>
        <w:rPr>
          <w:color w:val="0E1115"/>
          <w:sz w:val="24"/>
        </w:rPr>
        <w:t>его</w:t>
      </w:r>
      <w:r>
        <w:rPr>
          <w:color w:val="0E1115"/>
          <w:spacing w:val="3"/>
          <w:sz w:val="24"/>
        </w:rPr>
        <w:t> </w:t>
      </w:r>
      <w:r>
        <w:rPr>
          <w:color w:val="0E1115"/>
          <w:sz w:val="24"/>
        </w:rPr>
        <w:t>логика</w:t>
      </w:r>
      <w:r>
        <w:rPr>
          <w:color w:val="0E1115"/>
          <w:spacing w:val="3"/>
          <w:sz w:val="24"/>
        </w:rPr>
        <w:t> </w:t>
      </w:r>
      <w:r>
        <w:rPr>
          <w:color w:val="0E1115"/>
          <w:spacing w:val="-2"/>
          <w:sz w:val="24"/>
        </w:rPr>
        <w:t>очевидна</w:t>
      </w:r>
      <w:r>
        <w:rPr>
          <w:rFonts w:ascii="Tahoma" w:hAnsi="Tahoma"/>
          <w:color w:val="0E1115"/>
          <w:spacing w:val="-2"/>
          <w:sz w:val="24"/>
        </w:rPr>
        <w:t>).</w:t>
      </w:r>
    </w:p>
    <w:p>
      <w:pPr>
        <w:pStyle w:val="ListParagraph"/>
        <w:numPr>
          <w:ilvl w:val="2"/>
          <w:numId w:val="131"/>
        </w:numPr>
        <w:tabs>
          <w:tab w:pos="575" w:val="left" w:leader="none"/>
        </w:tabs>
        <w:spacing w:line="336" w:lineRule="auto" w:before="199" w:after="0"/>
        <w:ind w:left="575" w:right="417" w:hanging="255"/>
        <w:jc w:val="left"/>
        <w:rPr>
          <w:rFonts w:ascii="Tahoma" w:hAnsi="Tahoma"/>
          <w:sz w:val="24"/>
        </w:rPr>
      </w:pPr>
      <w:r>
        <w:rPr>
          <w:rFonts w:ascii="Arial" w:hAnsi="Arial"/>
          <w:b/>
          <w:color w:val="0E1115"/>
          <w:sz w:val="27"/>
        </w:rPr>
        <w:t>По</w:t>
      </w:r>
      <w:r>
        <w:rPr>
          <w:rFonts w:ascii="Arial" w:hAnsi="Arial"/>
          <w:b/>
          <w:color w:val="0E1115"/>
          <w:sz w:val="24"/>
        </w:rPr>
        <w:t>л</w:t>
      </w:r>
      <w:r>
        <w:rPr>
          <w:rFonts w:ascii="Arial" w:hAnsi="Arial"/>
          <w:b/>
          <w:color w:val="0E1115"/>
          <w:sz w:val="27"/>
        </w:rPr>
        <w:t>е</w:t>
      </w:r>
      <w:r>
        <w:rPr>
          <w:rFonts w:ascii="Arial" w:hAnsi="Arial"/>
          <w:b/>
          <w:color w:val="0E1115"/>
          <w:sz w:val="24"/>
        </w:rPr>
        <w:t>з</w:t>
      </w:r>
      <w:r>
        <w:rPr>
          <w:rFonts w:ascii="Arial" w:hAnsi="Arial"/>
          <w:b/>
          <w:color w:val="0E1115"/>
          <w:sz w:val="27"/>
        </w:rPr>
        <w:t>е</w:t>
      </w:r>
      <w:r>
        <w:rPr>
          <w:rFonts w:ascii="Arial" w:hAnsi="Arial"/>
          <w:b/>
          <w:color w:val="0E1115"/>
          <w:sz w:val="24"/>
        </w:rPr>
        <w:t>н </w:t>
      </w:r>
      <w:r>
        <w:rPr>
          <w:rFonts w:ascii="Tahoma" w:hAnsi="Tahoma"/>
          <w:color w:val="0E1115"/>
          <w:sz w:val="24"/>
        </w:rPr>
        <w:t>(</w:t>
      </w:r>
      <w:r>
        <w:rPr>
          <w:color w:val="0E1115"/>
          <w:sz w:val="24"/>
        </w:rPr>
        <w:t>люди</w:t>
      </w:r>
      <w:r>
        <w:rPr>
          <w:color w:val="0E1115"/>
          <w:spacing w:val="-1"/>
          <w:sz w:val="24"/>
        </w:rPr>
        <w:t> </w:t>
      </w:r>
      <w:r>
        <w:rPr>
          <w:color w:val="0E1115"/>
          <w:sz w:val="24"/>
        </w:rPr>
        <w:t>на</w:t>
      </w:r>
      <w:r>
        <w:rPr>
          <w:color w:val="0E1115"/>
          <w:spacing w:val="-1"/>
          <w:sz w:val="24"/>
        </w:rPr>
        <w:t> </w:t>
      </w:r>
      <w:r>
        <w:rPr>
          <w:color w:val="0E1115"/>
          <w:sz w:val="24"/>
        </w:rPr>
        <w:t>практике</w:t>
      </w:r>
      <w:r>
        <w:rPr>
          <w:color w:val="0E1115"/>
          <w:spacing w:val="-1"/>
          <w:sz w:val="24"/>
        </w:rPr>
        <w:t> </w:t>
      </w:r>
      <w:r>
        <w:rPr>
          <w:color w:val="0E1115"/>
          <w:sz w:val="24"/>
        </w:rPr>
        <w:t>видят</w:t>
      </w:r>
      <w:r>
        <w:rPr>
          <w:rFonts w:ascii="Tahoma" w:hAnsi="Tahoma"/>
          <w:color w:val="0E1115"/>
          <w:sz w:val="24"/>
        </w:rPr>
        <w:t>,</w:t>
      </w:r>
      <w:r>
        <w:rPr>
          <w:rFonts w:ascii="Tahoma" w:hAnsi="Tahoma"/>
          <w:color w:val="0E1115"/>
          <w:spacing w:val="-4"/>
          <w:sz w:val="24"/>
        </w:rPr>
        <w:t> </w:t>
      </w:r>
      <w:r>
        <w:rPr>
          <w:color w:val="0E1115"/>
          <w:sz w:val="24"/>
        </w:rPr>
        <w:t>что</w:t>
      </w:r>
      <w:r>
        <w:rPr>
          <w:color w:val="0E1115"/>
          <w:spacing w:val="-1"/>
          <w:sz w:val="24"/>
        </w:rPr>
        <w:t> </w:t>
      </w:r>
      <w:r>
        <w:rPr>
          <w:color w:val="0E1115"/>
          <w:sz w:val="24"/>
        </w:rPr>
        <w:t>его</w:t>
      </w:r>
      <w:r>
        <w:rPr>
          <w:color w:val="0E1115"/>
          <w:spacing w:val="-1"/>
          <w:sz w:val="24"/>
        </w:rPr>
        <w:t> </w:t>
      </w:r>
      <w:r>
        <w:rPr>
          <w:color w:val="0E1115"/>
          <w:sz w:val="24"/>
        </w:rPr>
        <w:t>соблюдение</w:t>
      </w:r>
      <w:r>
        <w:rPr>
          <w:color w:val="0E1115"/>
          <w:spacing w:val="-1"/>
          <w:sz w:val="24"/>
        </w:rPr>
        <w:t> </w:t>
      </w:r>
      <w:r>
        <w:rPr>
          <w:color w:val="0E1115"/>
          <w:sz w:val="24"/>
        </w:rPr>
        <w:t>ведет</w:t>
      </w:r>
      <w:r>
        <w:rPr>
          <w:color w:val="0E1115"/>
          <w:spacing w:val="-1"/>
          <w:sz w:val="24"/>
        </w:rPr>
        <w:t> </w:t>
      </w:r>
      <w:r>
        <w:rPr>
          <w:color w:val="0E1115"/>
          <w:sz w:val="24"/>
        </w:rPr>
        <w:t>к</w:t>
      </w:r>
      <w:r>
        <w:rPr>
          <w:color w:val="0E1115"/>
          <w:spacing w:val="-1"/>
          <w:sz w:val="24"/>
        </w:rPr>
        <w:t> </w:t>
      </w:r>
      <w:r>
        <w:rPr>
          <w:color w:val="0E1115"/>
          <w:sz w:val="24"/>
        </w:rPr>
        <w:t>улучшению</w:t>
      </w:r>
      <w:r>
        <w:rPr>
          <w:color w:val="0E1115"/>
          <w:spacing w:val="-1"/>
          <w:sz w:val="24"/>
        </w:rPr>
        <w:t> </w:t>
      </w:r>
      <w:r>
        <w:rPr>
          <w:color w:val="0E1115"/>
          <w:sz w:val="24"/>
        </w:rPr>
        <w:t>их </w:t>
      </w:r>
      <w:r>
        <w:rPr>
          <w:color w:val="0E1115"/>
          <w:spacing w:val="-2"/>
          <w:sz w:val="24"/>
        </w:rPr>
        <w:t>жизни</w:t>
      </w:r>
      <w:r>
        <w:rPr>
          <w:rFonts w:ascii="Tahoma" w:hAnsi="Tahoma"/>
          <w:color w:val="0E1115"/>
          <w:spacing w:val="-2"/>
          <w:sz w:val="24"/>
        </w:rPr>
        <w:t>).</w:t>
      </w:r>
    </w:p>
    <w:p>
      <w:pPr>
        <w:pStyle w:val="ListParagraph"/>
        <w:numPr>
          <w:ilvl w:val="2"/>
          <w:numId w:val="131"/>
        </w:numPr>
        <w:tabs>
          <w:tab w:pos="575" w:val="left" w:leader="none"/>
        </w:tabs>
        <w:spacing w:line="336" w:lineRule="auto" w:before="86" w:after="0"/>
        <w:ind w:left="575" w:right="781" w:hanging="255"/>
        <w:jc w:val="left"/>
        <w:rPr>
          <w:rFonts w:ascii="Tahoma" w:hAnsi="Tahoma"/>
          <w:sz w:val="24"/>
        </w:rPr>
      </w:pPr>
      <w:r>
        <w:rPr>
          <w:rFonts w:ascii="Arial" w:hAnsi="Arial"/>
          <w:b/>
          <w:color w:val="0E1115"/>
          <w:spacing w:val="-8"/>
          <w:sz w:val="27"/>
        </w:rPr>
        <w:t>Неу</w:t>
      </w:r>
      <w:r>
        <w:rPr>
          <w:rFonts w:ascii="Arial" w:hAnsi="Arial"/>
          <w:b/>
          <w:color w:val="0E1115"/>
          <w:spacing w:val="-8"/>
          <w:sz w:val="24"/>
        </w:rPr>
        <w:t>к</w:t>
      </w:r>
      <w:r>
        <w:rPr>
          <w:rFonts w:ascii="Arial" w:hAnsi="Arial"/>
          <w:b/>
          <w:color w:val="0E1115"/>
          <w:spacing w:val="-8"/>
          <w:sz w:val="27"/>
        </w:rPr>
        <w:t>ос</w:t>
      </w:r>
      <w:r>
        <w:rPr>
          <w:rFonts w:ascii="Arial" w:hAnsi="Arial"/>
          <w:b/>
          <w:color w:val="0E1115"/>
          <w:spacing w:val="-8"/>
          <w:sz w:val="24"/>
        </w:rPr>
        <w:t>нит</w:t>
      </w:r>
      <w:r>
        <w:rPr>
          <w:rFonts w:ascii="Arial" w:hAnsi="Arial"/>
          <w:b/>
          <w:color w:val="0E1115"/>
          <w:spacing w:val="-8"/>
          <w:sz w:val="27"/>
        </w:rPr>
        <w:t>е</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лня</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8"/>
          <w:sz w:val="27"/>
        </w:rPr>
        <w:t>с</w:t>
      </w:r>
      <w:r>
        <w:rPr>
          <w:rFonts w:ascii="Arial" w:hAnsi="Arial"/>
          <w:b/>
          <w:color w:val="0E1115"/>
          <w:spacing w:val="-8"/>
          <w:sz w:val="24"/>
        </w:rPr>
        <w:t>я</w:t>
      </w:r>
      <w:r>
        <w:rPr>
          <w:rFonts w:ascii="Arial" w:hAnsi="Arial"/>
          <w:b/>
          <w:color w:val="0E1115"/>
          <w:spacing w:val="-9"/>
          <w:sz w:val="24"/>
        </w:rPr>
        <w:t> </w:t>
      </w:r>
      <w:r>
        <w:rPr>
          <w:rFonts w:ascii="Arial" w:hAnsi="Arial"/>
          <w:b/>
          <w:color w:val="0E1115"/>
          <w:spacing w:val="-8"/>
          <w:sz w:val="27"/>
        </w:rPr>
        <w:t>са</w:t>
      </w:r>
      <w:r>
        <w:rPr>
          <w:rFonts w:ascii="Arial" w:hAnsi="Arial"/>
          <w:b/>
          <w:color w:val="0E1115"/>
          <w:spacing w:val="-8"/>
          <w:sz w:val="24"/>
        </w:rPr>
        <w:t>мими</w:t>
      </w:r>
      <w:r>
        <w:rPr>
          <w:rFonts w:ascii="Arial" w:hAnsi="Arial"/>
          <w:b/>
          <w:color w:val="0E1115"/>
          <w:spacing w:val="-9"/>
          <w:sz w:val="24"/>
        </w:rPr>
        <w:t> </w:t>
      </w:r>
      <w:r>
        <w:rPr>
          <w:rFonts w:ascii="Arial" w:hAnsi="Arial"/>
          <w:b/>
          <w:color w:val="0E1115"/>
          <w:spacing w:val="-8"/>
          <w:sz w:val="24"/>
        </w:rPr>
        <w:t>вл</w:t>
      </w:r>
      <w:r>
        <w:rPr>
          <w:rFonts w:ascii="Arial" w:hAnsi="Arial"/>
          <w:b/>
          <w:color w:val="0E1115"/>
          <w:spacing w:val="-8"/>
          <w:sz w:val="27"/>
        </w:rPr>
        <w:t>ас</w:t>
      </w:r>
      <w:r>
        <w:rPr>
          <w:rFonts w:ascii="Arial" w:hAnsi="Arial"/>
          <w:b/>
          <w:color w:val="0E1115"/>
          <w:spacing w:val="-8"/>
          <w:sz w:val="24"/>
        </w:rPr>
        <w:t>тями</w:t>
      </w:r>
      <w:r>
        <w:rPr>
          <w:rFonts w:ascii="Arial" w:hAnsi="Arial"/>
          <w:b/>
          <w:color w:val="0E1115"/>
          <w:spacing w:val="-2"/>
          <w:sz w:val="24"/>
        </w:rPr>
        <w:t> </w:t>
      </w:r>
      <w:r>
        <w:rPr>
          <w:rFonts w:ascii="Tahoma" w:hAnsi="Tahoma"/>
          <w:color w:val="0E1115"/>
          <w:spacing w:val="-8"/>
          <w:sz w:val="24"/>
        </w:rPr>
        <w:t>(</w:t>
      </w:r>
      <w:r>
        <w:rPr>
          <w:color w:val="0E1115"/>
          <w:spacing w:val="-8"/>
          <w:sz w:val="24"/>
        </w:rPr>
        <w:t>принцип </w:t>
      </w:r>
      <w:r>
        <w:rPr>
          <w:rFonts w:ascii="Tahoma" w:hAnsi="Tahoma"/>
          <w:color w:val="0E1115"/>
          <w:spacing w:val="-8"/>
          <w:sz w:val="24"/>
        </w:rPr>
        <w:t>«</w:t>
      </w:r>
      <w:r>
        <w:rPr>
          <w:color w:val="0E1115"/>
          <w:spacing w:val="-8"/>
          <w:sz w:val="24"/>
        </w:rPr>
        <w:t>закон един </w:t>
      </w:r>
      <w:r>
        <w:rPr>
          <w:color w:val="0E1115"/>
          <w:spacing w:val="-8"/>
          <w:sz w:val="24"/>
        </w:rPr>
        <w:t>для </w:t>
      </w:r>
      <w:r>
        <w:rPr>
          <w:color w:val="0E1115"/>
          <w:spacing w:val="-2"/>
          <w:sz w:val="24"/>
        </w:rPr>
        <w:t>всех</w:t>
      </w:r>
      <w:r>
        <w:rPr>
          <w:rFonts w:ascii="Tahoma" w:hAnsi="Tahoma"/>
          <w:color w:val="0E1115"/>
          <w:spacing w:val="-2"/>
          <w:sz w:val="24"/>
        </w:rPr>
        <w:t>»).</w:t>
      </w:r>
    </w:p>
    <w:p>
      <w:pPr>
        <w:pStyle w:val="ListParagraph"/>
        <w:numPr>
          <w:ilvl w:val="2"/>
          <w:numId w:val="131"/>
        </w:numPr>
        <w:tabs>
          <w:tab w:pos="575" w:val="left" w:leader="none"/>
        </w:tabs>
        <w:spacing w:line="240" w:lineRule="auto" w:before="86" w:after="0"/>
        <w:ind w:left="575" w:right="0" w:hanging="255"/>
        <w:jc w:val="left"/>
        <w:rPr>
          <w:rFonts w:ascii="Tahoma" w:hAnsi="Tahoma"/>
          <w:sz w:val="24"/>
        </w:rPr>
      </w:pPr>
      <w:r>
        <w:rPr>
          <w:rFonts w:ascii="Arial" w:hAnsi="Arial"/>
          <w:b/>
          <w:color w:val="0E1115"/>
          <w:w w:val="90"/>
          <w:sz w:val="27"/>
        </w:rPr>
        <w:t>По</w:t>
      </w:r>
      <w:r>
        <w:rPr>
          <w:rFonts w:ascii="Arial" w:hAnsi="Arial"/>
          <w:b/>
          <w:color w:val="0E1115"/>
          <w:w w:val="90"/>
          <w:sz w:val="24"/>
        </w:rPr>
        <w:t>дк</w:t>
      </w:r>
      <w:r>
        <w:rPr>
          <w:rFonts w:ascii="Arial" w:hAnsi="Arial"/>
          <w:b/>
          <w:color w:val="0E1115"/>
          <w:w w:val="90"/>
          <w:sz w:val="27"/>
        </w:rPr>
        <w:t>ре</w:t>
      </w:r>
      <w:r>
        <w:rPr>
          <w:rFonts w:ascii="Arial" w:hAnsi="Arial"/>
          <w:b/>
          <w:color w:val="0E1115"/>
          <w:w w:val="90"/>
          <w:sz w:val="24"/>
        </w:rPr>
        <w:t>пл</w:t>
      </w:r>
      <w:r>
        <w:rPr>
          <w:rFonts w:ascii="Arial" w:hAnsi="Arial"/>
          <w:b/>
          <w:color w:val="0E1115"/>
          <w:w w:val="90"/>
          <w:sz w:val="27"/>
        </w:rPr>
        <w:t>е</w:t>
      </w:r>
      <w:r>
        <w:rPr>
          <w:rFonts w:ascii="Arial" w:hAnsi="Arial"/>
          <w:b/>
          <w:color w:val="0E1115"/>
          <w:w w:val="90"/>
          <w:sz w:val="24"/>
        </w:rPr>
        <w:t>н</w:t>
      </w:r>
      <w:r>
        <w:rPr>
          <w:rFonts w:ascii="Arial" w:hAnsi="Arial"/>
          <w:b/>
          <w:color w:val="0E1115"/>
          <w:spacing w:val="-1"/>
          <w:w w:val="90"/>
          <w:sz w:val="24"/>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ой</w:t>
      </w:r>
      <w:r>
        <w:rPr>
          <w:rFonts w:ascii="Arial" w:hAnsi="Arial"/>
          <w:b/>
          <w:color w:val="0E1115"/>
          <w:spacing w:val="-8"/>
          <w:w w:val="90"/>
          <w:sz w:val="27"/>
        </w:rPr>
        <w:t> </w:t>
      </w:r>
      <w:r>
        <w:rPr>
          <w:rFonts w:ascii="Tahoma" w:hAnsi="Tahoma"/>
          <w:b/>
          <w:color w:val="0E1115"/>
          <w:w w:val="90"/>
          <w:sz w:val="24"/>
        </w:rPr>
        <w:t>«</w:t>
      </w:r>
      <w:r>
        <w:rPr>
          <w:rFonts w:ascii="Arial" w:hAnsi="Arial"/>
          <w:b/>
          <w:color w:val="0E1115"/>
          <w:w w:val="90"/>
          <w:sz w:val="24"/>
        </w:rPr>
        <w:t>мягки</w:t>
      </w:r>
      <w:r>
        <w:rPr>
          <w:rFonts w:ascii="Arial" w:hAnsi="Arial"/>
          <w:b/>
          <w:color w:val="0E1115"/>
          <w:w w:val="90"/>
          <w:sz w:val="27"/>
        </w:rPr>
        <w:t>х</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7"/>
        </w:rPr>
        <w:t>с</w:t>
      </w:r>
      <w:r>
        <w:rPr>
          <w:rFonts w:ascii="Arial" w:hAnsi="Arial"/>
          <w:b/>
          <w:color w:val="0E1115"/>
          <w:w w:val="90"/>
          <w:sz w:val="24"/>
        </w:rPr>
        <w:t>тим</w:t>
      </w:r>
      <w:r>
        <w:rPr>
          <w:rFonts w:ascii="Arial" w:hAnsi="Arial"/>
          <w:b/>
          <w:color w:val="0E1115"/>
          <w:w w:val="90"/>
          <w:sz w:val="27"/>
        </w:rPr>
        <w:t>у</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w:t>
      </w:r>
      <w:r>
        <w:rPr>
          <w:rFonts w:ascii="Arial" w:hAnsi="Arial"/>
          <w:b/>
          <w:color w:val="0E1115"/>
          <w:spacing w:val="-1"/>
          <w:w w:val="90"/>
          <w:sz w:val="24"/>
        </w:rPr>
        <w:t> </w:t>
      </w:r>
      <w:r>
        <w:rPr>
          <w:rFonts w:ascii="Arial" w:hAnsi="Arial"/>
          <w:b/>
          <w:color w:val="0E1115"/>
          <w:w w:val="90"/>
          <w:sz w:val="24"/>
        </w:rPr>
        <w:t>и</w:t>
      </w:r>
      <w:r>
        <w:rPr>
          <w:rFonts w:ascii="Arial" w:hAnsi="Arial"/>
          <w:b/>
          <w:color w:val="0E1115"/>
          <w:spacing w:val="-7"/>
          <w:sz w:val="24"/>
        </w:rPr>
        <w:t> </w:t>
      </w:r>
      <w:r>
        <w:rPr>
          <w:rFonts w:ascii="Arial" w:hAnsi="Arial"/>
          <w:b/>
          <w:color w:val="0E1115"/>
          <w:w w:val="90"/>
          <w:sz w:val="24"/>
        </w:rPr>
        <w:t>п</w:t>
      </w:r>
      <w:r>
        <w:rPr>
          <w:rFonts w:ascii="Arial" w:hAnsi="Arial"/>
          <w:b/>
          <w:color w:val="0E1115"/>
          <w:w w:val="90"/>
          <w:sz w:val="27"/>
        </w:rPr>
        <w:t>ос</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с</w:t>
      </w:r>
      <w:r>
        <w:rPr>
          <w:rFonts w:ascii="Arial" w:hAnsi="Arial"/>
          <w:b/>
          <w:color w:val="0E1115"/>
          <w:w w:val="90"/>
          <w:sz w:val="24"/>
        </w:rPr>
        <w:t>тви</w:t>
      </w:r>
      <w:r>
        <w:rPr>
          <w:rFonts w:ascii="Arial" w:hAnsi="Arial"/>
          <w:b/>
          <w:color w:val="0E1115"/>
          <w:w w:val="90"/>
          <w:sz w:val="27"/>
        </w:rPr>
        <w:t>й</w:t>
      </w:r>
      <w:r>
        <w:rPr>
          <w:rFonts w:ascii="Arial" w:hAnsi="Arial"/>
          <w:b/>
          <w:color w:val="0E1115"/>
          <w:spacing w:val="-1"/>
          <w:w w:val="90"/>
          <w:sz w:val="27"/>
        </w:rPr>
        <w:t> </w:t>
      </w:r>
      <w:r>
        <w:rPr>
          <w:rFonts w:ascii="Tahoma" w:hAnsi="Tahoma"/>
          <w:color w:val="0E1115"/>
          <w:spacing w:val="-2"/>
          <w:w w:val="90"/>
          <w:sz w:val="24"/>
        </w:rPr>
        <w:t>(</w:t>
      </w:r>
      <w:r>
        <w:rPr>
          <w:color w:val="0E1115"/>
          <w:spacing w:val="-2"/>
          <w:w w:val="90"/>
          <w:sz w:val="24"/>
        </w:rPr>
        <w:t>репутация</w:t>
      </w:r>
      <w:r>
        <w:rPr>
          <w:rFonts w:ascii="Tahoma" w:hAnsi="Tahoma"/>
          <w:color w:val="0E1115"/>
          <w:spacing w:val="-2"/>
          <w:w w:val="90"/>
          <w:sz w:val="24"/>
        </w:rPr>
        <w:t>,</w:t>
      </w:r>
    </w:p>
    <w:p>
      <w:pPr>
        <w:pStyle w:val="BodyText"/>
        <w:spacing w:before="123"/>
        <w:ind w:left="575"/>
        <w:rPr>
          <w:rFonts w:ascii="Tahoma" w:hAnsi="Tahoma"/>
        </w:rPr>
      </w:pPr>
      <w:r>
        <w:rPr>
          <w:color w:val="0E1115"/>
        </w:rPr>
        <w:t>экономические</w:t>
      </w:r>
      <w:r>
        <w:rPr>
          <w:color w:val="0E1115"/>
          <w:spacing w:val="23"/>
        </w:rPr>
        <w:t> </w:t>
      </w:r>
      <w:r>
        <w:rPr>
          <w:color w:val="0E1115"/>
        </w:rPr>
        <w:t>выгоды</w:t>
      </w:r>
      <w:r>
        <w:rPr>
          <w:rFonts w:ascii="Tahoma" w:hAnsi="Tahoma"/>
          <w:color w:val="0E1115"/>
        </w:rPr>
        <w:t>/</w:t>
      </w:r>
      <w:r>
        <w:rPr>
          <w:color w:val="0E1115"/>
        </w:rPr>
        <w:t>издержки</w:t>
      </w:r>
      <w:r>
        <w:rPr>
          <w:rFonts w:ascii="Tahoma" w:hAnsi="Tahoma"/>
          <w:color w:val="0E1115"/>
        </w:rPr>
        <w:t>),</w:t>
      </w:r>
      <w:r>
        <w:rPr>
          <w:rFonts w:ascii="Tahoma" w:hAnsi="Tahoma"/>
          <w:color w:val="0E1115"/>
          <w:spacing w:val="20"/>
        </w:rPr>
        <w:t> </w:t>
      </w:r>
      <w:r>
        <w:rPr>
          <w:color w:val="0E1115"/>
        </w:rPr>
        <w:t>а</w:t>
      </w:r>
      <w:r>
        <w:rPr>
          <w:color w:val="0E1115"/>
          <w:spacing w:val="23"/>
        </w:rPr>
        <w:t> </w:t>
      </w:r>
      <w:r>
        <w:rPr>
          <w:color w:val="0E1115"/>
        </w:rPr>
        <w:t>не</w:t>
      </w:r>
      <w:r>
        <w:rPr>
          <w:color w:val="0E1115"/>
          <w:spacing w:val="24"/>
        </w:rPr>
        <w:t> </w:t>
      </w:r>
      <w:r>
        <w:rPr>
          <w:color w:val="0E1115"/>
        </w:rPr>
        <w:t>только</w:t>
      </w:r>
      <w:r>
        <w:rPr>
          <w:color w:val="0E1115"/>
          <w:spacing w:val="23"/>
        </w:rPr>
        <w:t> </w:t>
      </w:r>
      <w:r>
        <w:rPr>
          <w:color w:val="0E1115"/>
        </w:rPr>
        <w:t>угрозой</w:t>
      </w:r>
      <w:r>
        <w:rPr>
          <w:color w:val="0E1115"/>
          <w:spacing w:val="23"/>
        </w:rPr>
        <w:t> </w:t>
      </w:r>
      <w:r>
        <w:rPr>
          <w:color w:val="0E1115"/>
          <w:spacing w:val="-2"/>
        </w:rPr>
        <w:t>тюрьмы</w:t>
      </w:r>
      <w:r>
        <w:rPr>
          <w:rFonts w:ascii="Tahoma" w:hAnsi="Tahoma"/>
          <w:color w:val="0E1115"/>
          <w:spacing w:val="-2"/>
        </w:rPr>
        <w:t>.</w:t>
      </w:r>
    </w:p>
    <w:p>
      <w:pPr>
        <w:pStyle w:val="BodyText"/>
        <w:spacing w:before="63"/>
        <w:rPr>
          <w:rFonts w:ascii="Tahoma"/>
        </w:rPr>
      </w:pPr>
    </w:p>
    <w:p>
      <w:pPr>
        <w:spacing w:line="324" w:lineRule="auto" w:before="1"/>
        <w:ind w:left="305" w:right="328" w:firstLine="0"/>
        <w:jc w:val="left"/>
        <w:rPr>
          <w:sz w:val="24"/>
        </w:rPr>
      </w:pPr>
      <w:r>
        <w:rPr>
          <w:color w:val="0E1115"/>
          <w:spacing w:val="-2"/>
          <w:sz w:val="24"/>
        </w:rPr>
        <w:t>Право</w:t>
      </w:r>
      <w:r>
        <w:rPr>
          <w:color w:val="0E1115"/>
          <w:spacing w:val="-9"/>
          <w:sz w:val="24"/>
        </w:rPr>
        <w:t> </w:t>
      </w:r>
      <w:r>
        <w:rPr>
          <w:color w:val="0E1115"/>
          <w:spacing w:val="-2"/>
          <w:sz w:val="24"/>
        </w:rPr>
        <w:t>становится</w:t>
      </w:r>
      <w:r>
        <w:rPr>
          <w:color w:val="0E1115"/>
          <w:spacing w:val="-9"/>
          <w:sz w:val="24"/>
        </w:rPr>
        <w:t> </w:t>
      </w:r>
      <w:r>
        <w:rPr>
          <w:color w:val="0E1115"/>
          <w:spacing w:val="-2"/>
          <w:sz w:val="24"/>
        </w:rPr>
        <w:t>не</w:t>
      </w:r>
      <w:r>
        <w:rPr>
          <w:color w:val="0E1115"/>
          <w:spacing w:val="-9"/>
          <w:sz w:val="24"/>
        </w:rPr>
        <w:t> </w:t>
      </w:r>
      <w:r>
        <w:rPr>
          <w:color w:val="0E1115"/>
          <w:spacing w:val="-2"/>
          <w:sz w:val="24"/>
        </w:rPr>
        <w:t>внешним</w:t>
      </w:r>
      <w:r>
        <w:rPr>
          <w:color w:val="0E1115"/>
          <w:spacing w:val="-9"/>
          <w:sz w:val="24"/>
        </w:rPr>
        <w:t> </w:t>
      </w:r>
      <w:r>
        <w:rPr>
          <w:color w:val="0E1115"/>
          <w:spacing w:val="-2"/>
          <w:sz w:val="24"/>
        </w:rPr>
        <w:t>ограничителем</w:t>
      </w:r>
      <w:r>
        <w:rPr>
          <w:rFonts w:ascii="Tahoma" w:hAnsi="Tahoma"/>
          <w:color w:val="0E1115"/>
          <w:spacing w:val="-2"/>
          <w:sz w:val="24"/>
        </w:rPr>
        <w:t>,</w:t>
      </w:r>
      <w:r>
        <w:rPr>
          <w:rFonts w:ascii="Tahoma" w:hAnsi="Tahoma"/>
          <w:color w:val="0E1115"/>
          <w:spacing w:val="-12"/>
          <w:sz w:val="24"/>
        </w:rPr>
        <w:t> </w:t>
      </w:r>
      <w:r>
        <w:rPr>
          <w:color w:val="0E1115"/>
          <w:spacing w:val="-2"/>
          <w:sz w:val="24"/>
        </w:rPr>
        <w:t>а</w:t>
      </w:r>
      <w:r>
        <w:rPr>
          <w:color w:val="0E1115"/>
          <w:spacing w:val="-9"/>
          <w:sz w:val="24"/>
        </w:rPr>
        <w:t> </w:t>
      </w: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нт</w:t>
      </w:r>
      <w:r>
        <w:rPr>
          <w:rFonts w:ascii="Arial" w:hAnsi="Arial"/>
          <w:b/>
          <w:color w:val="0E1115"/>
          <w:spacing w:val="-2"/>
          <w:sz w:val="27"/>
        </w:rPr>
        <w:t>о</w:t>
      </w:r>
      <w:r>
        <w:rPr>
          <w:rFonts w:ascii="Arial" w:hAnsi="Arial"/>
          <w:b/>
          <w:color w:val="0E1115"/>
          <w:spacing w:val="-2"/>
          <w:sz w:val="24"/>
        </w:rPr>
        <w:t>м</w:t>
      </w:r>
      <w:r>
        <w:rPr>
          <w:rFonts w:ascii="Arial" w:hAnsi="Arial"/>
          <w:b/>
          <w:color w:val="0E1115"/>
          <w:spacing w:val="-11"/>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лл</w:t>
      </w:r>
      <w:r>
        <w:rPr>
          <w:rFonts w:ascii="Arial" w:hAnsi="Arial"/>
          <w:b/>
          <w:color w:val="0E1115"/>
          <w:spacing w:val="-2"/>
          <w:sz w:val="27"/>
        </w:rPr>
        <w:t>е</w:t>
      </w:r>
      <w:r>
        <w:rPr>
          <w:rFonts w:ascii="Arial" w:hAnsi="Arial"/>
          <w:b/>
          <w:color w:val="0E1115"/>
          <w:spacing w:val="-2"/>
          <w:sz w:val="24"/>
        </w:rPr>
        <w:t>ктивн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 </w:t>
      </w:r>
      <w:r>
        <w:rPr>
          <w:rFonts w:ascii="Arial" w:hAnsi="Arial"/>
          <w:b/>
          <w:color w:val="0E1115"/>
          <w:sz w:val="27"/>
        </w:rPr>
        <w:t>ра</w:t>
      </w:r>
      <w:r>
        <w:rPr>
          <w:rFonts w:ascii="Arial" w:hAnsi="Arial"/>
          <w:b/>
          <w:color w:val="0E1115"/>
          <w:sz w:val="24"/>
        </w:rPr>
        <w:t>з</w:t>
      </w:r>
      <w:r>
        <w:rPr>
          <w:rFonts w:ascii="Arial" w:hAnsi="Arial"/>
          <w:b/>
          <w:color w:val="0E1115"/>
          <w:sz w:val="27"/>
        </w:rPr>
        <w:t>у</w:t>
      </w:r>
      <w:r>
        <w:rPr>
          <w:rFonts w:ascii="Arial" w:hAnsi="Arial"/>
          <w:b/>
          <w:color w:val="0E1115"/>
          <w:sz w:val="24"/>
        </w:rPr>
        <w:t>м</w:t>
      </w:r>
      <w:r>
        <w:rPr>
          <w:rFonts w:ascii="Arial" w:hAnsi="Arial"/>
          <w:b/>
          <w:color w:val="0E1115"/>
          <w:sz w:val="27"/>
        </w:rPr>
        <w:t>а </w:t>
      </w:r>
      <w:r>
        <w:rPr>
          <w:color w:val="0E1115"/>
          <w:sz w:val="24"/>
        </w:rPr>
        <w:t>для организации сложного</w:t>
      </w:r>
      <w:r>
        <w:rPr>
          <w:rFonts w:ascii="Tahoma" w:hAnsi="Tahoma"/>
          <w:color w:val="0E1115"/>
          <w:sz w:val="24"/>
        </w:rPr>
        <w:t>, </w:t>
      </w:r>
      <w:r>
        <w:rPr>
          <w:color w:val="0E1115"/>
          <w:sz w:val="24"/>
        </w:rPr>
        <w:t>но гармоничного общества</w:t>
      </w:r>
      <w:r>
        <w:rPr>
          <w:rFonts w:ascii="Tahoma" w:hAnsi="Tahoma"/>
          <w:color w:val="0E1115"/>
          <w:sz w:val="24"/>
        </w:rPr>
        <w:t>. </w:t>
      </w:r>
      <w:r>
        <w:rPr>
          <w:color w:val="0E1115"/>
          <w:sz w:val="24"/>
        </w:rPr>
        <w:t>Его сила </w:t>
      </w:r>
      <w:r>
        <w:rPr>
          <w:rFonts w:ascii="Tahoma" w:hAnsi="Tahoma"/>
          <w:color w:val="0E1115"/>
          <w:sz w:val="24"/>
        </w:rPr>
        <w:t>— </w:t>
      </w:r>
      <w:r>
        <w:rPr>
          <w:color w:val="0E1115"/>
          <w:sz w:val="24"/>
        </w:rPr>
        <w:t>в</w:t>
      </w:r>
    </w:p>
    <w:p>
      <w:pPr>
        <w:pStyle w:val="BodyText"/>
        <w:spacing w:line="343" w:lineRule="auto" w:before="14"/>
        <w:ind w:left="305"/>
        <w:rPr>
          <w:rFonts w:ascii="Tahoma" w:hAnsi="Tahoma"/>
        </w:rPr>
      </w:pPr>
      <w:r>
        <w:rPr>
          <w:color w:val="0E1115"/>
          <w:w w:val="105"/>
        </w:rPr>
        <w:t>добровольном</w:t>
      </w:r>
      <w:r>
        <w:rPr>
          <w:color w:val="0E1115"/>
          <w:spacing w:val="-19"/>
          <w:w w:val="105"/>
        </w:rPr>
        <w:t> </w:t>
      </w:r>
      <w:r>
        <w:rPr>
          <w:color w:val="0E1115"/>
          <w:w w:val="105"/>
        </w:rPr>
        <w:t>принятии</w:t>
      </w:r>
      <w:r>
        <w:rPr>
          <w:rFonts w:ascii="Tahoma" w:hAnsi="Tahoma"/>
          <w:color w:val="0E1115"/>
          <w:w w:val="105"/>
        </w:rPr>
        <w:t>,</w:t>
      </w:r>
      <w:r>
        <w:rPr>
          <w:rFonts w:ascii="Tahoma" w:hAnsi="Tahoma"/>
          <w:color w:val="0E1115"/>
          <w:spacing w:val="-20"/>
          <w:w w:val="105"/>
        </w:rPr>
        <w:t> </w:t>
      </w:r>
      <w:r>
        <w:rPr>
          <w:color w:val="0E1115"/>
          <w:w w:val="105"/>
        </w:rPr>
        <w:t>основанном</w:t>
      </w:r>
      <w:r>
        <w:rPr>
          <w:color w:val="0E1115"/>
          <w:spacing w:val="-19"/>
          <w:w w:val="105"/>
        </w:rPr>
        <w:t> </w:t>
      </w:r>
      <w:r>
        <w:rPr>
          <w:color w:val="0E1115"/>
          <w:w w:val="105"/>
        </w:rPr>
        <w:t>на</w:t>
      </w:r>
      <w:r>
        <w:rPr>
          <w:color w:val="0E1115"/>
          <w:spacing w:val="-19"/>
          <w:w w:val="105"/>
        </w:rPr>
        <w:t> </w:t>
      </w:r>
      <w:r>
        <w:rPr>
          <w:color w:val="0E1115"/>
          <w:w w:val="105"/>
        </w:rPr>
        <w:t>рациональном</w:t>
      </w:r>
      <w:r>
        <w:rPr>
          <w:color w:val="0E1115"/>
          <w:spacing w:val="-19"/>
          <w:w w:val="105"/>
        </w:rPr>
        <w:t> </w:t>
      </w:r>
      <w:r>
        <w:rPr>
          <w:color w:val="0E1115"/>
          <w:w w:val="105"/>
        </w:rPr>
        <w:t>понимании</w:t>
      </w:r>
      <w:r>
        <w:rPr>
          <w:color w:val="0E1115"/>
          <w:spacing w:val="-19"/>
          <w:w w:val="105"/>
        </w:rPr>
        <w:t> </w:t>
      </w:r>
      <w:r>
        <w:rPr>
          <w:color w:val="0E1115"/>
          <w:w w:val="105"/>
        </w:rPr>
        <w:t>и</w:t>
      </w:r>
      <w:r>
        <w:rPr>
          <w:color w:val="0E1115"/>
          <w:spacing w:val="-19"/>
          <w:w w:val="105"/>
        </w:rPr>
        <w:t> </w:t>
      </w:r>
      <w:r>
        <w:rPr>
          <w:color w:val="0E1115"/>
          <w:w w:val="105"/>
        </w:rPr>
        <w:t>разделяемых </w:t>
      </w:r>
      <w:r>
        <w:rPr>
          <w:color w:val="0E1115"/>
          <w:spacing w:val="-2"/>
          <w:w w:val="105"/>
        </w:rPr>
        <w:t>ценностях</w:t>
      </w:r>
      <w:r>
        <w:rPr>
          <w:rFonts w:ascii="Tahoma" w:hAnsi="Tahoma"/>
          <w:color w:val="0E1115"/>
          <w:spacing w:val="-2"/>
          <w:w w:val="105"/>
        </w:rPr>
        <w:t>.</w:t>
      </w:r>
    </w:p>
    <w:p>
      <w:pPr>
        <w:pStyle w:val="BodyText"/>
        <w:spacing w:before="89"/>
        <w:rPr>
          <w:rFonts w:ascii="Tahoma"/>
        </w:rPr>
      </w:pPr>
    </w:p>
    <w:p>
      <w:pPr>
        <w:pStyle w:val="BodyText"/>
        <w:spacing w:line="295" w:lineRule="auto" w:before="1"/>
        <w:ind w:left="1865" w:right="240"/>
        <w:rPr>
          <w:rFonts w:ascii="Tahoma" w:hAnsi="Tahoma"/>
        </w:rPr>
      </w:pPr>
      <w:r>
        <w:rPr>
          <w:color w:val="0E1115"/>
          <w:w w:val="105"/>
        </w:rPr>
        <w:t>Какие люди имеют право участвовать в управлении и законотворчестве</w:t>
      </w:r>
      <w:r>
        <w:rPr>
          <w:rFonts w:ascii="Tahoma" w:hAnsi="Tahoma"/>
          <w:color w:val="0E1115"/>
          <w:w w:val="105"/>
        </w:rPr>
        <w:t>?</w:t>
      </w:r>
      <w:r>
        <w:rPr>
          <w:rFonts w:ascii="Tahoma" w:hAnsi="Tahoma"/>
          <w:color w:val="0E1115"/>
          <w:spacing w:val="40"/>
          <w:w w:val="105"/>
        </w:rPr>
        <w:t> </w:t>
      </w:r>
      <w:r>
        <w:rPr>
          <w:color w:val="0E1115"/>
          <w:w w:val="105"/>
        </w:rPr>
        <w:t>По теории КОБ </w:t>
      </w:r>
      <w:r>
        <w:rPr>
          <w:rFonts w:ascii="Tahoma" w:hAnsi="Tahoma"/>
          <w:color w:val="0E1115"/>
          <w:w w:val="105"/>
        </w:rPr>
        <w:t>(</w:t>
      </w:r>
      <w:r>
        <w:rPr>
          <w:color w:val="0E1115"/>
          <w:w w:val="105"/>
        </w:rPr>
        <w:t>Концепция Общественной Безопасности</w:t>
      </w:r>
      <w:r>
        <w:rPr>
          <w:color w:val="0E1115"/>
          <w:spacing w:val="-19"/>
          <w:w w:val="105"/>
        </w:rPr>
        <w:t> </w:t>
      </w:r>
      <w:r>
        <w:rPr>
          <w:color w:val="0E1115"/>
          <w:w w:val="105"/>
        </w:rPr>
        <w:t>Мёртвая</w:t>
      </w:r>
      <w:r>
        <w:rPr>
          <w:color w:val="0E1115"/>
          <w:spacing w:val="-19"/>
          <w:w w:val="105"/>
        </w:rPr>
        <w:t> </w:t>
      </w:r>
      <w:r>
        <w:rPr>
          <w:color w:val="0E1115"/>
          <w:w w:val="105"/>
        </w:rPr>
        <w:t>вода</w:t>
      </w:r>
      <w:r>
        <w:rPr>
          <w:rFonts w:ascii="Tahoma" w:hAnsi="Tahoma"/>
          <w:color w:val="0E1115"/>
          <w:w w:val="105"/>
        </w:rPr>
        <w:t>)</w:t>
      </w:r>
      <w:r>
        <w:rPr>
          <w:rFonts w:ascii="Tahoma" w:hAnsi="Tahoma"/>
          <w:color w:val="0E1115"/>
          <w:spacing w:val="-20"/>
          <w:w w:val="105"/>
        </w:rPr>
        <w:t> </w:t>
      </w:r>
      <w:r>
        <w:rPr>
          <w:color w:val="0E1115"/>
          <w:w w:val="105"/>
        </w:rPr>
        <w:t>раздела</w:t>
      </w:r>
      <w:r>
        <w:rPr>
          <w:color w:val="0E1115"/>
          <w:spacing w:val="-19"/>
          <w:w w:val="105"/>
        </w:rPr>
        <w:t> </w:t>
      </w:r>
      <w:r>
        <w:rPr>
          <w:color w:val="0E1115"/>
          <w:w w:val="105"/>
        </w:rPr>
        <w:t>о</w:t>
      </w:r>
      <w:r>
        <w:rPr>
          <w:color w:val="0E1115"/>
          <w:spacing w:val="-19"/>
          <w:w w:val="105"/>
        </w:rPr>
        <w:t> </w:t>
      </w:r>
      <w:r>
        <w:rPr>
          <w:color w:val="0E1115"/>
          <w:w w:val="105"/>
        </w:rPr>
        <w:t>социологии</w:t>
      </w:r>
      <w:r>
        <w:rPr>
          <w:color w:val="0E1115"/>
          <w:spacing w:val="-19"/>
          <w:w w:val="105"/>
        </w:rPr>
        <w:t> </w:t>
      </w:r>
      <w:r>
        <w:rPr>
          <w:color w:val="0E1115"/>
          <w:w w:val="105"/>
        </w:rPr>
        <w:t>люди</w:t>
      </w:r>
      <w:r>
        <w:rPr>
          <w:color w:val="0E1115"/>
          <w:spacing w:val="-19"/>
          <w:w w:val="105"/>
        </w:rPr>
        <w:t> </w:t>
      </w:r>
      <w:r>
        <w:rPr>
          <w:color w:val="0E1115"/>
          <w:w w:val="105"/>
        </w:rPr>
        <w:t>делятся на</w:t>
      </w:r>
      <w:r>
        <w:rPr>
          <w:color w:val="0E1115"/>
          <w:spacing w:val="-7"/>
          <w:w w:val="105"/>
        </w:rPr>
        <w:t> </w:t>
      </w:r>
      <w:r>
        <w:rPr>
          <w:rFonts w:ascii="Tahoma" w:hAnsi="Tahoma"/>
          <w:color w:val="0E1115"/>
          <w:w w:val="105"/>
        </w:rPr>
        <w:t>5</w:t>
      </w:r>
      <w:r>
        <w:rPr>
          <w:rFonts w:ascii="Tahoma" w:hAnsi="Tahoma"/>
          <w:color w:val="0E1115"/>
          <w:spacing w:val="-11"/>
          <w:w w:val="105"/>
        </w:rPr>
        <w:t> </w:t>
      </w:r>
      <w:r>
        <w:rPr>
          <w:color w:val="0E1115"/>
          <w:w w:val="105"/>
        </w:rPr>
        <w:t>типов</w:t>
      </w:r>
      <w:r>
        <w:rPr>
          <w:color w:val="0E1115"/>
          <w:spacing w:val="-7"/>
          <w:w w:val="105"/>
        </w:rPr>
        <w:t> </w:t>
      </w:r>
      <w:r>
        <w:rPr>
          <w:color w:val="0E1115"/>
          <w:w w:val="105"/>
        </w:rPr>
        <w:t>строя</w:t>
      </w:r>
      <w:r>
        <w:rPr>
          <w:color w:val="0E1115"/>
          <w:spacing w:val="-7"/>
          <w:w w:val="105"/>
        </w:rPr>
        <w:t> </w:t>
      </w:r>
      <w:r>
        <w:rPr>
          <w:color w:val="0E1115"/>
          <w:w w:val="105"/>
        </w:rPr>
        <w:t>психики</w:t>
      </w:r>
      <w:r>
        <w:rPr>
          <w:rFonts w:ascii="Tahoma" w:hAnsi="Tahoma"/>
          <w:color w:val="0E1115"/>
          <w:w w:val="105"/>
        </w:rPr>
        <w:t>.</w:t>
      </w:r>
      <w:r>
        <w:rPr>
          <w:rFonts w:ascii="Tahoma" w:hAnsi="Tahoma"/>
          <w:color w:val="0E1115"/>
          <w:spacing w:val="-11"/>
          <w:w w:val="105"/>
        </w:rPr>
        <w:t> </w:t>
      </w:r>
      <w:r>
        <w:rPr>
          <w:color w:val="0E1115"/>
          <w:w w:val="105"/>
        </w:rPr>
        <w:t>Самые</w:t>
      </w:r>
      <w:r>
        <w:rPr>
          <w:color w:val="0E1115"/>
          <w:spacing w:val="-7"/>
          <w:w w:val="105"/>
        </w:rPr>
        <w:t> </w:t>
      </w:r>
      <w:r>
        <w:rPr>
          <w:color w:val="0E1115"/>
          <w:w w:val="105"/>
        </w:rPr>
        <w:t>высокий</w:t>
      </w:r>
      <w:r>
        <w:rPr>
          <w:color w:val="0E1115"/>
          <w:spacing w:val="-7"/>
          <w:w w:val="105"/>
        </w:rPr>
        <w:t> </w:t>
      </w:r>
      <w:r>
        <w:rPr>
          <w:color w:val="0E1115"/>
          <w:w w:val="105"/>
        </w:rPr>
        <w:t>тип</w:t>
      </w:r>
      <w:r>
        <w:rPr>
          <w:color w:val="0E1115"/>
          <w:spacing w:val="-7"/>
          <w:w w:val="105"/>
        </w:rPr>
        <w:t> </w:t>
      </w:r>
      <w:r>
        <w:rPr>
          <w:color w:val="0E1115"/>
          <w:w w:val="105"/>
        </w:rPr>
        <w:t>строя</w:t>
      </w:r>
      <w:r>
        <w:rPr>
          <w:color w:val="0E1115"/>
          <w:spacing w:val="-7"/>
          <w:w w:val="105"/>
        </w:rPr>
        <w:t> </w:t>
      </w:r>
      <w:r>
        <w:rPr>
          <w:color w:val="0E1115"/>
          <w:w w:val="105"/>
        </w:rPr>
        <w:t>психики</w:t>
      </w:r>
      <w:r>
        <w:rPr>
          <w:color w:val="0E1115"/>
          <w:spacing w:val="-7"/>
          <w:w w:val="105"/>
        </w:rPr>
        <w:t> </w:t>
      </w:r>
      <w:r>
        <w:rPr>
          <w:color w:val="0E1115"/>
          <w:w w:val="105"/>
        </w:rPr>
        <w:t>это </w:t>
      </w:r>
      <w:r>
        <w:rPr>
          <w:rFonts w:ascii="Tahoma" w:hAnsi="Tahoma"/>
          <w:color w:val="0E1115"/>
          <w:w w:val="105"/>
        </w:rPr>
        <w:t>“</w:t>
      </w:r>
      <w:r>
        <w:rPr>
          <w:color w:val="0E1115"/>
          <w:w w:val="105"/>
        </w:rPr>
        <w:t>Человек</w:t>
      </w:r>
      <w:r>
        <w:rPr>
          <w:rFonts w:ascii="Tahoma" w:hAnsi="Tahoma"/>
          <w:color w:val="0E1115"/>
          <w:w w:val="105"/>
        </w:rPr>
        <w:t>” (- </w:t>
      </w:r>
      <w:r>
        <w:rPr>
          <w:color w:val="0E1115"/>
          <w:w w:val="105"/>
        </w:rPr>
        <w:t>высокая социальная ответственность</w:t>
      </w:r>
      <w:r>
        <w:rPr>
          <w:rFonts w:ascii="Tahoma" w:hAnsi="Tahoma"/>
          <w:color w:val="0E1115"/>
          <w:w w:val="105"/>
        </w:rPr>
        <w:t>, </w:t>
      </w:r>
      <w:r>
        <w:rPr>
          <w:color w:val="0E1115"/>
          <w:w w:val="105"/>
        </w:rPr>
        <w:t>совесть</w:t>
      </w:r>
      <w:r>
        <w:rPr>
          <w:rFonts w:ascii="Tahoma" w:hAnsi="Tahoma"/>
          <w:color w:val="0E1115"/>
          <w:w w:val="105"/>
        </w:rPr>
        <w:t>,</w:t>
      </w:r>
    </w:p>
    <w:p>
      <w:pPr>
        <w:pStyle w:val="BodyText"/>
        <w:spacing w:line="295" w:lineRule="auto" w:before="2"/>
        <w:ind w:left="1865" w:right="328"/>
        <w:rPr>
          <w:rFonts w:ascii="Tahoma" w:hAnsi="Tahoma"/>
        </w:rPr>
      </w:pPr>
      <w:r>
        <w:rPr>
          <w:color w:val="0E1115"/>
          <w:spacing w:val="-2"/>
          <w:w w:val="105"/>
        </w:rPr>
        <w:t>человечность</w:t>
      </w:r>
      <w:r>
        <w:rPr>
          <w:rFonts w:ascii="Tahoma" w:hAnsi="Tahoma"/>
          <w:color w:val="0E1115"/>
          <w:spacing w:val="-2"/>
          <w:w w:val="105"/>
        </w:rPr>
        <w:t>),</w:t>
      </w:r>
      <w:r>
        <w:rPr>
          <w:rFonts w:ascii="Tahoma" w:hAnsi="Tahoma"/>
          <w:color w:val="0E1115"/>
          <w:spacing w:val="-14"/>
          <w:w w:val="105"/>
        </w:rPr>
        <w:t> </w:t>
      </w:r>
      <w:r>
        <w:rPr>
          <w:color w:val="0E1115"/>
          <w:spacing w:val="-2"/>
          <w:w w:val="105"/>
        </w:rPr>
        <w:t>самый</w:t>
      </w:r>
      <w:r>
        <w:rPr>
          <w:color w:val="0E1115"/>
          <w:spacing w:val="-11"/>
          <w:w w:val="105"/>
        </w:rPr>
        <w:t> </w:t>
      </w:r>
      <w:r>
        <w:rPr>
          <w:color w:val="0E1115"/>
          <w:spacing w:val="-2"/>
          <w:w w:val="105"/>
        </w:rPr>
        <w:t>низкий</w:t>
      </w:r>
      <w:r>
        <w:rPr>
          <w:color w:val="0E1115"/>
          <w:spacing w:val="-11"/>
          <w:w w:val="105"/>
        </w:rPr>
        <w:t> </w:t>
      </w:r>
      <w:r>
        <w:rPr>
          <w:color w:val="0E1115"/>
          <w:spacing w:val="-2"/>
          <w:w w:val="105"/>
        </w:rPr>
        <w:t>тип</w:t>
      </w:r>
      <w:r>
        <w:rPr>
          <w:color w:val="0E1115"/>
          <w:spacing w:val="-11"/>
          <w:w w:val="105"/>
        </w:rPr>
        <w:t> </w:t>
      </w:r>
      <w:r>
        <w:rPr>
          <w:color w:val="0E1115"/>
          <w:spacing w:val="-2"/>
          <w:w w:val="105"/>
        </w:rPr>
        <w:t>строя</w:t>
      </w:r>
      <w:r>
        <w:rPr>
          <w:color w:val="0E1115"/>
          <w:spacing w:val="-11"/>
          <w:w w:val="105"/>
        </w:rPr>
        <w:t> </w:t>
      </w:r>
      <w:r>
        <w:rPr>
          <w:color w:val="0E1115"/>
          <w:spacing w:val="-2"/>
          <w:w w:val="105"/>
        </w:rPr>
        <w:t>психики</w:t>
      </w:r>
      <w:r>
        <w:rPr>
          <w:color w:val="0E1115"/>
          <w:spacing w:val="-11"/>
          <w:w w:val="105"/>
        </w:rPr>
        <w:t> </w:t>
      </w:r>
      <w:r>
        <w:rPr>
          <w:color w:val="0E1115"/>
          <w:spacing w:val="-2"/>
          <w:w w:val="105"/>
        </w:rPr>
        <w:t>это</w:t>
      </w:r>
      <w:r>
        <w:rPr>
          <w:color w:val="0E1115"/>
          <w:spacing w:val="-11"/>
          <w:w w:val="105"/>
        </w:rPr>
        <w:t> </w:t>
      </w:r>
      <w:r>
        <w:rPr>
          <w:rFonts w:ascii="Tahoma" w:hAnsi="Tahoma"/>
          <w:color w:val="0E1115"/>
          <w:spacing w:val="-2"/>
          <w:w w:val="105"/>
        </w:rPr>
        <w:t>“</w:t>
      </w:r>
      <w:r>
        <w:rPr>
          <w:color w:val="0E1115"/>
          <w:spacing w:val="-2"/>
          <w:w w:val="105"/>
        </w:rPr>
        <w:t>Опущенный </w:t>
      </w:r>
      <w:r>
        <w:rPr>
          <w:color w:val="0E1115"/>
          <w:w w:val="105"/>
        </w:rPr>
        <w:t>ниже животного</w:t>
      </w:r>
      <w:r>
        <w:rPr>
          <w:rFonts w:ascii="Tahoma" w:hAnsi="Tahoma"/>
          <w:color w:val="0E1115"/>
          <w:w w:val="105"/>
        </w:rPr>
        <w:t>” (-</w:t>
      </w:r>
      <w:r>
        <w:rPr>
          <w:color w:val="0E1115"/>
          <w:w w:val="105"/>
        </w:rPr>
        <w:t>отсутствуют ответственность</w:t>
      </w:r>
      <w:r>
        <w:rPr>
          <w:rFonts w:ascii="Tahoma" w:hAnsi="Tahoma"/>
          <w:color w:val="0E1115"/>
          <w:w w:val="105"/>
        </w:rPr>
        <w:t>, </w:t>
      </w:r>
      <w:r>
        <w:rPr>
          <w:color w:val="0E1115"/>
          <w:w w:val="105"/>
        </w:rPr>
        <w:t>совесть</w:t>
      </w:r>
      <w:r>
        <w:rPr>
          <w:rFonts w:ascii="Tahoma" w:hAnsi="Tahoma"/>
          <w:color w:val="0E1115"/>
          <w:w w:val="105"/>
        </w:rPr>
        <w:t>,</w:t>
      </w:r>
    </w:p>
    <w:p>
      <w:pPr>
        <w:pStyle w:val="BodyText"/>
        <w:spacing w:line="300" w:lineRule="auto"/>
        <w:ind w:left="1865" w:right="328"/>
      </w:pPr>
      <w:r>
        <w:rPr>
          <w:color w:val="0E1115"/>
          <w:w w:val="105"/>
        </w:rPr>
        <w:t>человечность</w:t>
      </w:r>
      <w:r>
        <w:rPr>
          <w:rFonts w:ascii="Tahoma" w:hAnsi="Tahoma"/>
          <w:color w:val="0E1115"/>
          <w:w w:val="105"/>
        </w:rPr>
        <w:t>).</w:t>
      </w:r>
      <w:r>
        <w:rPr>
          <w:rFonts w:ascii="Tahoma" w:hAnsi="Tahoma"/>
          <w:color w:val="0E1115"/>
          <w:spacing w:val="-10"/>
          <w:w w:val="105"/>
        </w:rPr>
        <w:t> </w:t>
      </w:r>
      <w:r>
        <w:rPr>
          <w:color w:val="0E1115"/>
          <w:w w:val="105"/>
        </w:rPr>
        <w:t>Изучи</w:t>
      </w:r>
      <w:r>
        <w:rPr>
          <w:color w:val="0E1115"/>
          <w:spacing w:val="-7"/>
          <w:w w:val="105"/>
        </w:rPr>
        <w:t> </w:t>
      </w:r>
      <w:r>
        <w:rPr>
          <w:color w:val="0E1115"/>
          <w:w w:val="105"/>
        </w:rPr>
        <w:t>эту</w:t>
      </w:r>
      <w:r>
        <w:rPr>
          <w:color w:val="0E1115"/>
          <w:spacing w:val="-7"/>
          <w:w w:val="105"/>
        </w:rPr>
        <w:t> </w:t>
      </w:r>
      <w:r>
        <w:rPr>
          <w:color w:val="0E1115"/>
          <w:w w:val="105"/>
        </w:rPr>
        <w:t>и</w:t>
      </w:r>
      <w:r>
        <w:rPr>
          <w:color w:val="0E1115"/>
          <w:spacing w:val="-7"/>
          <w:w w:val="105"/>
        </w:rPr>
        <w:t> </w:t>
      </w:r>
      <w:r>
        <w:rPr>
          <w:color w:val="0E1115"/>
          <w:w w:val="105"/>
        </w:rPr>
        <w:t>разные</w:t>
      </w:r>
      <w:r>
        <w:rPr>
          <w:color w:val="0E1115"/>
          <w:spacing w:val="-7"/>
          <w:w w:val="105"/>
        </w:rPr>
        <w:t> </w:t>
      </w:r>
      <w:r>
        <w:rPr>
          <w:color w:val="0E1115"/>
          <w:w w:val="105"/>
        </w:rPr>
        <w:t>другие</w:t>
      </w:r>
      <w:r>
        <w:rPr>
          <w:color w:val="0E1115"/>
          <w:spacing w:val="-7"/>
          <w:w w:val="105"/>
        </w:rPr>
        <w:t> </w:t>
      </w:r>
      <w:r>
        <w:rPr>
          <w:color w:val="0E1115"/>
          <w:w w:val="105"/>
        </w:rPr>
        <w:t>науки</w:t>
      </w:r>
      <w:r>
        <w:rPr>
          <w:color w:val="0E1115"/>
          <w:spacing w:val="-7"/>
          <w:w w:val="105"/>
        </w:rPr>
        <w:t> </w:t>
      </w:r>
      <w:r>
        <w:rPr>
          <w:color w:val="0E1115"/>
          <w:w w:val="105"/>
        </w:rPr>
        <w:t>о</w:t>
      </w:r>
      <w:r>
        <w:rPr>
          <w:color w:val="0E1115"/>
          <w:spacing w:val="-7"/>
          <w:w w:val="105"/>
        </w:rPr>
        <w:t> </w:t>
      </w:r>
      <w:r>
        <w:rPr>
          <w:color w:val="0E1115"/>
          <w:w w:val="105"/>
        </w:rPr>
        <w:t>личном</w:t>
      </w:r>
      <w:r>
        <w:rPr>
          <w:color w:val="0E1115"/>
          <w:spacing w:val="-7"/>
          <w:w w:val="105"/>
        </w:rPr>
        <w:t> </w:t>
      </w:r>
      <w:r>
        <w:rPr>
          <w:color w:val="0E1115"/>
          <w:w w:val="105"/>
        </w:rPr>
        <w:t>и </w:t>
      </w:r>
      <w:r>
        <w:rPr>
          <w:color w:val="0E1115"/>
          <w:spacing w:val="-2"/>
          <w:w w:val="105"/>
        </w:rPr>
        <w:t>социальном</w:t>
      </w:r>
      <w:r>
        <w:rPr>
          <w:color w:val="0E1115"/>
          <w:spacing w:val="-14"/>
          <w:w w:val="105"/>
        </w:rPr>
        <w:t> </w:t>
      </w:r>
      <w:r>
        <w:rPr>
          <w:color w:val="0E1115"/>
          <w:spacing w:val="-2"/>
          <w:w w:val="105"/>
        </w:rPr>
        <w:t>уровне</w:t>
      </w:r>
      <w:r>
        <w:rPr>
          <w:color w:val="0E1115"/>
          <w:spacing w:val="-14"/>
          <w:w w:val="105"/>
        </w:rPr>
        <w:t> </w:t>
      </w:r>
      <w:r>
        <w:rPr>
          <w:color w:val="0E1115"/>
          <w:spacing w:val="-2"/>
          <w:w w:val="105"/>
        </w:rPr>
        <w:t>развития</w:t>
      </w:r>
      <w:r>
        <w:rPr>
          <w:color w:val="0E1115"/>
          <w:spacing w:val="-14"/>
          <w:w w:val="105"/>
        </w:rPr>
        <w:t> </w:t>
      </w:r>
      <w:r>
        <w:rPr>
          <w:color w:val="0E1115"/>
          <w:spacing w:val="-2"/>
          <w:w w:val="105"/>
        </w:rPr>
        <w:t>людей</w:t>
      </w:r>
      <w:r>
        <w:rPr>
          <w:color w:val="0E1115"/>
          <w:spacing w:val="-14"/>
          <w:w w:val="105"/>
        </w:rPr>
        <w:t> </w:t>
      </w:r>
      <w:r>
        <w:rPr>
          <w:color w:val="0E1115"/>
          <w:spacing w:val="-2"/>
          <w:w w:val="105"/>
        </w:rPr>
        <w:t>и</w:t>
      </w:r>
      <w:r>
        <w:rPr>
          <w:color w:val="0E1115"/>
          <w:spacing w:val="-14"/>
          <w:w w:val="105"/>
        </w:rPr>
        <w:t> </w:t>
      </w:r>
      <w:r>
        <w:rPr>
          <w:color w:val="0E1115"/>
          <w:spacing w:val="-2"/>
          <w:w w:val="105"/>
        </w:rPr>
        <w:t>разработай</w:t>
      </w:r>
      <w:r>
        <w:rPr>
          <w:color w:val="0E1115"/>
          <w:spacing w:val="-14"/>
          <w:w w:val="105"/>
        </w:rPr>
        <w:t> </w:t>
      </w:r>
      <w:r>
        <w:rPr>
          <w:color w:val="0E1115"/>
          <w:spacing w:val="-2"/>
          <w:w w:val="105"/>
        </w:rPr>
        <w:t>критерии</w:t>
      </w:r>
      <w:r>
        <w:rPr>
          <w:color w:val="0E1115"/>
          <w:spacing w:val="-14"/>
          <w:w w:val="105"/>
        </w:rPr>
        <w:t> </w:t>
      </w:r>
      <w:r>
        <w:rPr>
          <w:color w:val="0E1115"/>
          <w:spacing w:val="-2"/>
          <w:w w:val="105"/>
        </w:rPr>
        <w:t>того</w:t>
      </w:r>
      <w:r>
        <w:rPr>
          <w:rFonts w:ascii="Tahoma" w:hAnsi="Tahoma"/>
          <w:color w:val="0E1115"/>
          <w:spacing w:val="-2"/>
          <w:w w:val="105"/>
        </w:rPr>
        <w:t>, </w:t>
      </w:r>
      <w:r>
        <w:rPr>
          <w:color w:val="0E1115"/>
          <w:w w:val="105"/>
        </w:rPr>
        <w:t>какие люди имеют право участвовать в законодательстве и</w:t>
      </w:r>
    </w:p>
    <w:p>
      <w:pPr>
        <w:pStyle w:val="BodyText"/>
        <w:spacing w:after="0" w:line="300" w:lineRule="auto"/>
        <w:sectPr>
          <w:pgSz w:w="11900" w:h="16840"/>
          <w:pgMar w:top="0" w:bottom="0" w:left="850" w:right="1133"/>
        </w:sectPr>
      </w:pPr>
    </w:p>
    <w:p>
      <w:pPr>
        <w:pStyle w:val="BodyText"/>
        <w:spacing w:line="295" w:lineRule="auto" w:before="12"/>
        <w:ind w:left="1865" w:right="402"/>
        <w:rPr>
          <w:rFonts w:ascii="Tahoma" w:hAnsi="Tahoma"/>
        </w:rPr>
      </w:pPr>
      <w:r>
        <w:rPr>
          <w:color w:val="0E1115"/>
          <w:w w:val="105"/>
        </w:rPr>
        <w:t>управлении</w:t>
      </w:r>
      <w:r>
        <w:rPr>
          <w:color w:val="0E1115"/>
          <w:spacing w:val="-19"/>
          <w:w w:val="105"/>
        </w:rPr>
        <w:t> </w:t>
      </w:r>
      <w:r>
        <w:rPr>
          <w:color w:val="0E1115"/>
          <w:w w:val="105"/>
        </w:rPr>
        <w:t>обществом</w:t>
      </w:r>
      <w:r>
        <w:rPr>
          <w:rFonts w:ascii="Tahoma" w:hAnsi="Tahoma"/>
          <w:color w:val="0E1115"/>
          <w:w w:val="105"/>
        </w:rPr>
        <w:t>.</w:t>
      </w:r>
      <w:r>
        <w:rPr>
          <w:rFonts w:ascii="Tahoma" w:hAnsi="Tahoma"/>
          <w:color w:val="0E1115"/>
          <w:spacing w:val="-20"/>
          <w:w w:val="105"/>
        </w:rPr>
        <w:t> </w:t>
      </w:r>
      <w:r>
        <w:rPr>
          <w:color w:val="0E1115"/>
          <w:w w:val="105"/>
        </w:rPr>
        <w:t>Делай</w:t>
      </w:r>
      <w:r>
        <w:rPr>
          <w:color w:val="0E1115"/>
          <w:spacing w:val="-19"/>
          <w:w w:val="105"/>
        </w:rPr>
        <w:t> </w:t>
      </w:r>
      <w:r>
        <w:rPr>
          <w:color w:val="0E1115"/>
          <w:w w:val="105"/>
        </w:rPr>
        <w:t>всё</w:t>
      </w:r>
      <w:r>
        <w:rPr>
          <w:color w:val="0E1115"/>
          <w:spacing w:val="-19"/>
          <w:w w:val="105"/>
        </w:rPr>
        <w:t> </w:t>
      </w:r>
      <w:r>
        <w:rPr>
          <w:color w:val="0E1115"/>
          <w:w w:val="105"/>
        </w:rPr>
        <w:t>это</w:t>
      </w:r>
      <w:r>
        <w:rPr>
          <w:color w:val="0E1115"/>
          <w:spacing w:val="-19"/>
          <w:w w:val="105"/>
        </w:rPr>
        <w:t> </w:t>
      </w:r>
      <w:r>
        <w:rPr>
          <w:color w:val="0E1115"/>
          <w:w w:val="105"/>
        </w:rPr>
        <w:t>в</w:t>
      </w:r>
      <w:r>
        <w:rPr>
          <w:color w:val="0E1115"/>
          <w:spacing w:val="-19"/>
          <w:w w:val="105"/>
        </w:rPr>
        <w:t> </w:t>
      </w:r>
      <w:r>
        <w:rPr>
          <w:color w:val="0E1115"/>
          <w:w w:val="105"/>
        </w:rPr>
        <w:t>рамках</w:t>
      </w:r>
      <w:r>
        <w:rPr>
          <w:color w:val="0E1115"/>
          <w:spacing w:val="-19"/>
          <w:w w:val="105"/>
        </w:rPr>
        <w:t> </w:t>
      </w:r>
      <w:r>
        <w:rPr>
          <w:color w:val="0E1115"/>
          <w:w w:val="105"/>
        </w:rPr>
        <w:t>новой</w:t>
      </w:r>
      <w:r>
        <w:rPr>
          <w:color w:val="0E1115"/>
          <w:spacing w:val="-19"/>
          <w:w w:val="105"/>
        </w:rPr>
        <w:t> </w:t>
      </w:r>
      <w:r>
        <w:rPr>
          <w:color w:val="0E1115"/>
          <w:w w:val="105"/>
        </w:rPr>
        <w:t>экономики и новых человечных ценностей</w:t>
      </w:r>
      <w:r>
        <w:rPr>
          <w:rFonts w:ascii="Tahoma" w:hAnsi="Tahoma"/>
          <w:color w:val="0E1115"/>
          <w:w w:val="105"/>
        </w:rPr>
        <w:t>.</w:t>
      </w:r>
    </w:p>
    <w:p>
      <w:pPr>
        <w:pStyle w:val="BodyText"/>
        <w:spacing w:line="295" w:lineRule="auto" w:before="15"/>
        <w:ind w:left="1865" w:right="328"/>
        <w:rPr>
          <w:rFonts w:ascii="Tahoma" w:hAnsi="Tahoma"/>
        </w:rPr>
      </w:pPr>
      <w:r>
        <w:rPr>
          <w:color w:val="0E1115"/>
        </w:rPr>
        <w:t>Также сам найди оптимальные критерии распределения людей </w:t>
      </w:r>
      <w:r>
        <w:rPr>
          <w:color w:val="0E1115"/>
        </w:rPr>
        <w:t>по </w:t>
      </w:r>
      <w:r>
        <w:rPr>
          <w:color w:val="0E1115"/>
          <w:w w:val="105"/>
        </w:rPr>
        <w:t>уровням</w:t>
      </w:r>
      <w:r>
        <w:rPr>
          <w:color w:val="0E1115"/>
          <w:spacing w:val="-6"/>
          <w:w w:val="105"/>
        </w:rPr>
        <w:t> </w:t>
      </w:r>
      <w:r>
        <w:rPr>
          <w:color w:val="0E1115"/>
          <w:w w:val="105"/>
        </w:rPr>
        <w:t>ответственности</w:t>
      </w:r>
      <w:r>
        <w:rPr>
          <w:color w:val="0E1115"/>
          <w:spacing w:val="-6"/>
          <w:w w:val="105"/>
        </w:rPr>
        <w:t> </w:t>
      </w:r>
      <w:r>
        <w:rPr>
          <w:color w:val="0E1115"/>
          <w:w w:val="105"/>
        </w:rPr>
        <w:t>в</w:t>
      </w:r>
      <w:r>
        <w:rPr>
          <w:color w:val="0E1115"/>
          <w:spacing w:val="-6"/>
          <w:w w:val="105"/>
        </w:rPr>
        <w:t> </w:t>
      </w:r>
      <w:r>
        <w:rPr>
          <w:color w:val="0E1115"/>
          <w:w w:val="105"/>
        </w:rPr>
        <w:t>социуме</w:t>
      </w:r>
      <w:r>
        <w:rPr>
          <w:rFonts w:ascii="Tahoma" w:hAnsi="Tahoma"/>
          <w:color w:val="0E1115"/>
          <w:w w:val="105"/>
        </w:rPr>
        <w:t>.</w:t>
      </w:r>
      <w:r>
        <w:rPr>
          <w:rFonts w:ascii="Tahoma" w:hAnsi="Tahoma"/>
          <w:color w:val="0E1115"/>
          <w:spacing w:val="-9"/>
          <w:w w:val="105"/>
        </w:rPr>
        <w:t> </w:t>
      </w:r>
      <w:r>
        <w:rPr>
          <w:color w:val="0E1115"/>
          <w:w w:val="105"/>
        </w:rPr>
        <w:t>Также</w:t>
      </w:r>
      <w:r>
        <w:rPr>
          <w:color w:val="0E1115"/>
          <w:spacing w:val="-6"/>
          <w:w w:val="105"/>
        </w:rPr>
        <w:t> </w:t>
      </w:r>
      <w:r>
        <w:rPr>
          <w:color w:val="0E1115"/>
          <w:w w:val="105"/>
        </w:rPr>
        <w:t>распредели</w:t>
      </w:r>
      <w:r>
        <w:rPr>
          <w:color w:val="0E1115"/>
          <w:spacing w:val="-6"/>
          <w:w w:val="105"/>
        </w:rPr>
        <w:t> </w:t>
      </w:r>
      <w:r>
        <w:rPr>
          <w:color w:val="0E1115"/>
          <w:w w:val="105"/>
        </w:rPr>
        <w:t>уровни прав и обязанностей по этим уровням</w:t>
      </w:r>
      <w:r>
        <w:rPr>
          <w:rFonts w:ascii="Tahoma" w:hAnsi="Tahoma"/>
          <w:color w:val="0E1115"/>
          <w:w w:val="105"/>
        </w:rPr>
        <w:t>. </w:t>
      </w:r>
      <w:r>
        <w:rPr>
          <w:color w:val="0E1115"/>
          <w:w w:val="105"/>
        </w:rPr>
        <w:t>Надо чтобы люди сами хотели развиваться вверх от уровня к уровню</w:t>
      </w:r>
      <w:r>
        <w:rPr>
          <w:rFonts w:ascii="Tahoma" w:hAnsi="Tahoma"/>
          <w:color w:val="0E1115"/>
          <w:w w:val="105"/>
        </w:rPr>
        <w:t>.</w:t>
      </w:r>
    </w:p>
    <w:p>
      <w:pPr>
        <w:pStyle w:val="BodyText"/>
        <w:spacing w:line="295" w:lineRule="auto" w:before="2"/>
        <w:ind w:left="1865" w:right="328"/>
        <w:rPr>
          <w:rFonts w:ascii="Tahoma" w:hAnsi="Tahoma"/>
        </w:rPr>
      </w:pPr>
      <w:r>
        <w:rPr>
          <w:color w:val="0E1115"/>
          <w:w w:val="105"/>
        </w:rPr>
        <w:t>Сделай всё это</w:t>
      </w:r>
      <w:r>
        <w:rPr>
          <w:rFonts w:ascii="Tahoma" w:hAnsi="Tahoma"/>
          <w:color w:val="0E1115"/>
          <w:w w:val="105"/>
        </w:rPr>
        <w:t>,</w:t>
      </w:r>
      <w:r>
        <w:rPr>
          <w:rFonts w:ascii="Tahoma" w:hAnsi="Tahoma"/>
          <w:color w:val="0E1115"/>
          <w:spacing w:val="-3"/>
          <w:w w:val="105"/>
        </w:rPr>
        <w:t> </w:t>
      </w:r>
      <w:r>
        <w:rPr>
          <w:color w:val="0E1115"/>
          <w:w w:val="105"/>
        </w:rPr>
        <w:t>только если считаешь это благоразумным и </w:t>
      </w:r>
      <w:r>
        <w:rPr>
          <w:color w:val="0E1115"/>
        </w:rPr>
        <w:t>правильным</w:t>
      </w:r>
      <w:r>
        <w:rPr>
          <w:rFonts w:ascii="Tahoma" w:hAnsi="Tahoma"/>
          <w:color w:val="0E1115"/>
        </w:rPr>
        <w:t>. </w:t>
      </w:r>
      <w:r>
        <w:rPr>
          <w:color w:val="0E1115"/>
        </w:rPr>
        <w:t>Еслиже людей ненадо делить на категории</w:t>
      </w:r>
      <w:r>
        <w:rPr>
          <w:rFonts w:ascii="Tahoma" w:hAnsi="Tahoma"/>
          <w:color w:val="0E1115"/>
        </w:rPr>
        <w:t>, </w:t>
      </w:r>
      <w:r>
        <w:rPr>
          <w:color w:val="0E1115"/>
        </w:rPr>
        <w:t>тогда </w:t>
      </w:r>
      <w:r>
        <w:rPr>
          <w:color w:val="0E1115"/>
          <w:w w:val="105"/>
        </w:rPr>
        <w:t>объясни почему ненадо</w:t>
      </w:r>
      <w:r>
        <w:rPr>
          <w:rFonts w:ascii="Tahoma" w:hAnsi="Tahoma"/>
          <w:color w:val="0E1115"/>
          <w:w w:val="105"/>
        </w:rPr>
        <w:t>.</w:t>
      </w:r>
    </w:p>
    <w:p>
      <w:pPr>
        <w:pStyle w:val="BodyText"/>
        <w:spacing w:line="302" w:lineRule="auto"/>
        <w:ind w:left="1865" w:right="328" w:firstLine="202"/>
        <w:rPr>
          <w:rFonts w:ascii="Tahoma" w:hAnsi="Tahoma"/>
        </w:rPr>
      </w:pPr>
      <w:r>
        <w:rPr>
          <w:color w:val="0E1115"/>
          <w:spacing w:val="-2"/>
          <w:w w:val="105"/>
        </w:rPr>
        <w:t>Если</w:t>
      </w:r>
      <w:r>
        <w:rPr>
          <w:color w:val="0E1115"/>
          <w:spacing w:val="-16"/>
          <w:w w:val="105"/>
        </w:rPr>
        <w:t> </w:t>
      </w:r>
      <w:r>
        <w:rPr>
          <w:color w:val="0E1115"/>
          <w:spacing w:val="-2"/>
          <w:w w:val="105"/>
        </w:rPr>
        <w:t>ответ</w:t>
      </w:r>
      <w:r>
        <w:rPr>
          <w:color w:val="0E1115"/>
          <w:spacing w:val="-16"/>
          <w:w w:val="105"/>
        </w:rPr>
        <w:t> </w:t>
      </w:r>
      <w:r>
        <w:rPr>
          <w:color w:val="0E1115"/>
          <w:spacing w:val="-2"/>
          <w:w w:val="105"/>
        </w:rPr>
        <w:t>не</w:t>
      </w:r>
      <w:r>
        <w:rPr>
          <w:color w:val="0E1115"/>
          <w:spacing w:val="-16"/>
          <w:w w:val="105"/>
        </w:rPr>
        <w:t> </w:t>
      </w:r>
      <w:r>
        <w:rPr>
          <w:color w:val="0E1115"/>
          <w:spacing w:val="-2"/>
          <w:w w:val="105"/>
        </w:rPr>
        <w:t>вмещается</w:t>
      </w:r>
      <w:r>
        <w:rPr>
          <w:color w:val="0E1115"/>
          <w:spacing w:val="-16"/>
          <w:w w:val="105"/>
        </w:rPr>
        <w:t> </w:t>
      </w:r>
      <w:r>
        <w:rPr>
          <w:color w:val="0E1115"/>
          <w:spacing w:val="-2"/>
          <w:w w:val="105"/>
        </w:rPr>
        <w:t>в</w:t>
      </w:r>
      <w:r>
        <w:rPr>
          <w:color w:val="0E1115"/>
          <w:spacing w:val="-16"/>
          <w:w w:val="105"/>
        </w:rPr>
        <w:t> </w:t>
      </w:r>
      <w:r>
        <w:rPr>
          <w:color w:val="0E1115"/>
          <w:spacing w:val="-2"/>
          <w:w w:val="105"/>
        </w:rPr>
        <w:t>одно</w:t>
      </w:r>
      <w:r>
        <w:rPr>
          <w:color w:val="0E1115"/>
          <w:spacing w:val="-16"/>
          <w:w w:val="105"/>
        </w:rPr>
        <w:t> </w:t>
      </w:r>
      <w:r>
        <w:rPr>
          <w:color w:val="0E1115"/>
          <w:spacing w:val="-2"/>
          <w:w w:val="105"/>
        </w:rPr>
        <w:t>сообщение</w:t>
      </w:r>
      <w:r>
        <w:rPr>
          <w:rFonts w:ascii="Tahoma" w:hAnsi="Tahoma"/>
          <w:color w:val="0E1115"/>
          <w:spacing w:val="-2"/>
          <w:w w:val="105"/>
        </w:rPr>
        <w:t>,</w:t>
      </w:r>
      <w:r>
        <w:rPr>
          <w:rFonts w:ascii="Tahoma" w:hAnsi="Tahoma"/>
          <w:color w:val="0E1115"/>
          <w:spacing w:val="-18"/>
          <w:w w:val="105"/>
        </w:rPr>
        <w:t> </w:t>
      </w:r>
      <w:r>
        <w:rPr>
          <w:color w:val="0E1115"/>
          <w:spacing w:val="-2"/>
          <w:w w:val="105"/>
        </w:rPr>
        <w:t>тогда</w:t>
      </w:r>
      <w:r>
        <w:rPr>
          <w:color w:val="0E1115"/>
          <w:spacing w:val="-15"/>
          <w:w w:val="105"/>
        </w:rPr>
        <w:t> </w:t>
      </w:r>
      <w:r>
        <w:rPr>
          <w:color w:val="0E1115"/>
          <w:spacing w:val="-2"/>
          <w:w w:val="105"/>
        </w:rPr>
        <w:t>продолжай </w:t>
      </w:r>
      <w:r>
        <w:rPr>
          <w:color w:val="0E1115"/>
          <w:w w:val="105"/>
        </w:rPr>
        <w:t>писать</w:t>
      </w:r>
      <w:r>
        <w:rPr>
          <w:color w:val="0E1115"/>
          <w:spacing w:val="-1"/>
          <w:w w:val="105"/>
        </w:rPr>
        <w:t> </w:t>
      </w:r>
      <w:r>
        <w:rPr>
          <w:color w:val="0E1115"/>
          <w:w w:val="105"/>
        </w:rPr>
        <w:t>в</w:t>
      </w:r>
      <w:r>
        <w:rPr>
          <w:color w:val="0E1115"/>
          <w:spacing w:val="-1"/>
          <w:w w:val="105"/>
        </w:rPr>
        <w:t> </w:t>
      </w:r>
      <w:r>
        <w:rPr>
          <w:color w:val="0E1115"/>
          <w:w w:val="105"/>
        </w:rPr>
        <w:t>других</w:t>
      </w:r>
      <w:r>
        <w:rPr>
          <w:color w:val="0E1115"/>
          <w:spacing w:val="-1"/>
          <w:w w:val="105"/>
        </w:rPr>
        <w:t> </w:t>
      </w:r>
      <w:r>
        <w:rPr>
          <w:color w:val="0E1115"/>
          <w:w w:val="105"/>
        </w:rPr>
        <w:t>сообщениях</w:t>
      </w:r>
      <w:r>
        <w:rPr>
          <w:color w:val="0E1115"/>
          <w:spacing w:val="-1"/>
          <w:w w:val="105"/>
        </w:rPr>
        <w:t> </w:t>
      </w:r>
      <w:r>
        <w:rPr>
          <w:color w:val="0E1115"/>
          <w:w w:val="105"/>
        </w:rPr>
        <w:t>до</w:t>
      </w:r>
      <w:r>
        <w:rPr>
          <w:color w:val="0E1115"/>
          <w:spacing w:val="-1"/>
          <w:w w:val="105"/>
        </w:rPr>
        <w:t> </w:t>
      </w:r>
      <w:r>
        <w:rPr>
          <w:color w:val="0E1115"/>
          <w:w w:val="105"/>
        </w:rPr>
        <w:t>тех</w:t>
      </w:r>
      <w:r>
        <w:rPr>
          <w:color w:val="0E1115"/>
          <w:spacing w:val="-1"/>
          <w:w w:val="105"/>
        </w:rPr>
        <w:t> </w:t>
      </w:r>
      <w:r>
        <w:rPr>
          <w:color w:val="0E1115"/>
          <w:w w:val="105"/>
        </w:rPr>
        <w:t>пор</w:t>
      </w:r>
      <w:r>
        <w:rPr>
          <w:color w:val="0E1115"/>
          <w:spacing w:val="-1"/>
          <w:w w:val="105"/>
        </w:rPr>
        <w:t> </w:t>
      </w:r>
      <w:r>
        <w:rPr>
          <w:color w:val="0E1115"/>
          <w:w w:val="105"/>
        </w:rPr>
        <w:t>пока</w:t>
      </w:r>
      <w:r>
        <w:rPr>
          <w:color w:val="0E1115"/>
          <w:spacing w:val="-1"/>
          <w:w w:val="105"/>
        </w:rPr>
        <w:t> </w:t>
      </w:r>
      <w:r>
        <w:rPr>
          <w:color w:val="0E1115"/>
          <w:w w:val="105"/>
        </w:rPr>
        <w:t>полностью</w:t>
      </w:r>
      <w:r>
        <w:rPr>
          <w:color w:val="0E1115"/>
          <w:spacing w:val="-1"/>
          <w:w w:val="105"/>
        </w:rPr>
        <w:t> </w:t>
      </w:r>
      <w:r>
        <w:rPr>
          <w:color w:val="0E1115"/>
          <w:w w:val="105"/>
        </w:rPr>
        <w:t>не закончишь начатое</w:t>
      </w:r>
      <w:r>
        <w:rPr>
          <w:rFonts w:ascii="Tahoma" w:hAnsi="Tahoma"/>
          <w:color w:val="0E1115"/>
          <w:w w:val="105"/>
        </w:rPr>
        <w:t>.</w:t>
      </w:r>
    </w:p>
    <w:p>
      <w:pPr>
        <w:pStyle w:val="BodyText"/>
        <w:spacing w:before="192"/>
        <w:rPr>
          <w:rFonts w:ascii="Tahoma"/>
        </w:rPr>
      </w:pPr>
    </w:p>
    <w:p>
      <w:pPr>
        <w:pStyle w:val="BodyText"/>
        <w:ind w:left="318"/>
        <w:rPr>
          <w:position w:val="7"/>
        </w:rPr>
      </w:pPr>
      <w:r>
        <w:rPr/>
        <w:drawing>
          <wp:inline distT="0" distB="0" distL="0" distR="0">
            <wp:extent cx="135568" cy="135568"/>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2"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7"/>
        <w:rPr>
          <w:sz w:val="21"/>
        </w:rPr>
      </w:pPr>
    </w:p>
    <w:p>
      <w:pPr>
        <w:spacing w:line="336" w:lineRule="auto" w:before="1"/>
        <w:ind w:left="635" w:right="59" w:firstLine="0"/>
        <w:jc w:val="left"/>
        <w:rPr>
          <w:sz w:val="21"/>
        </w:rPr>
      </w:pPr>
      <w:r>
        <w:rPr>
          <w:sz w:val="21"/>
        </w:rPr>
        <mc:AlternateContent>
          <mc:Choice Requires="wps">
            <w:drawing>
              <wp:anchor distT="0" distB="0" distL="0" distR="0" allowOverlap="1" layoutInCell="1" locked="0" behindDoc="0" simplePos="0" relativeHeight="15758848">
                <wp:simplePos x="0" y="0"/>
                <wp:positionH relativeFrom="page">
                  <wp:posOffset>809625</wp:posOffset>
                </wp:positionH>
                <wp:positionV relativeFrom="paragraph">
                  <wp:posOffset>229175</wp:posOffset>
                </wp:positionV>
                <wp:extent cx="9525" cy="383857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9525" cy="3838575"/>
                        </a:xfrm>
                        <a:custGeom>
                          <a:avLst/>
                          <a:gdLst/>
                          <a:ahLst/>
                          <a:cxnLst/>
                          <a:rect l="l" t="t" r="r" b="b"/>
                          <a:pathLst>
                            <a:path w="9525" h="3838575">
                              <a:moveTo>
                                <a:pt x="9525" y="3838575"/>
                              </a:moveTo>
                              <a:lnTo>
                                <a:pt x="0" y="3838575"/>
                              </a:lnTo>
                              <a:lnTo>
                                <a:pt x="0" y="0"/>
                              </a:lnTo>
                              <a:lnTo>
                                <a:pt x="9525" y="0"/>
                              </a:lnTo>
                              <a:lnTo>
                                <a:pt x="9525" y="38385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5332pt;width:.75pt;height:302.25pt;mso-position-horizontal-relative:page;mso-position-vertical-relative:paragraph;z-index:15758848" id="docshape60" filled="true" fillcolor="#e1e4e9" stroked="false">
                <v:fill type="solid"/>
                <w10:wrap type="none"/>
              </v:rect>
            </w:pict>
          </mc:Fallback>
        </mc:AlternateContent>
      </w:r>
      <w:r>
        <w:rPr>
          <w:color w:val="61666A"/>
          <w:w w:val="105"/>
          <w:sz w:val="21"/>
        </w:rPr>
        <w:t>Пользователь</w:t>
      </w:r>
      <w:r>
        <w:rPr>
          <w:color w:val="61666A"/>
          <w:spacing w:val="-3"/>
          <w:w w:val="105"/>
          <w:sz w:val="21"/>
        </w:rPr>
        <w:t> </w:t>
      </w:r>
      <w:r>
        <w:rPr>
          <w:color w:val="61666A"/>
          <w:w w:val="105"/>
          <w:sz w:val="21"/>
        </w:rPr>
        <w:t>запрашивает</w:t>
      </w:r>
      <w:r>
        <w:rPr>
          <w:color w:val="61666A"/>
          <w:spacing w:val="-3"/>
          <w:w w:val="105"/>
          <w:sz w:val="21"/>
        </w:rPr>
        <w:t> </w:t>
      </w:r>
      <w:r>
        <w:rPr>
          <w:color w:val="61666A"/>
          <w:w w:val="105"/>
          <w:sz w:val="21"/>
        </w:rPr>
        <w:t>сложную</w:t>
      </w:r>
      <w:r>
        <w:rPr>
          <w:color w:val="61666A"/>
          <w:spacing w:val="-3"/>
          <w:w w:val="105"/>
          <w:sz w:val="21"/>
        </w:rPr>
        <w:t> </w:t>
      </w:r>
      <w:r>
        <w:rPr>
          <w:color w:val="61666A"/>
          <w:w w:val="105"/>
          <w:sz w:val="21"/>
        </w:rPr>
        <w:t>систему</w:t>
      </w:r>
      <w:r>
        <w:rPr>
          <w:color w:val="61666A"/>
          <w:spacing w:val="-3"/>
          <w:w w:val="105"/>
          <w:sz w:val="21"/>
        </w:rPr>
        <w:t> </w:t>
      </w:r>
      <w:r>
        <w:rPr>
          <w:color w:val="61666A"/>
          <w:w w:val="105"/>
          <w:sz w:val="21"/>
        </w:rPr>
        <w:t>критериев</w:t>
      </w:r>
      <w:r>
        <w:rPr>
          <w:color w:val="61666A"/>
          <w:spacing w:val="-3"/>
          <w:w w:val="105"/>
          <w:sz w:val="21"/>
        </w:rPr>
        <w:t> </w:t>
      </w:r>
      <w:r>
        <w:rPr>
          <w:color w:val="61666A"/>
          <w:w w:val="105"/>
          <w:sz w:val="21"/>
        </w:rPr>
        <w:t>для</w:t>
      </w:r>
      <w:r>
        <w:rPr>
          <w:color w:val="61666A"/>
          <w:spacing w:val="-3"/>
          <w:w w:val="105"/>
          <w:sz w:val="21"/>
        </w:rPr>
        <w:t> </w:t>
      </w:r>
      <w:r>
        <w:rPr>
          <w:color w:val="61666A"/>
          <w:w w:val="105"/>
          <w:sz w:val="21"/>
        </w:rPr>
        <w:t>участия</w:t>
      </w:r>
      <w:r>
        <w:rPr>
          <w:color w:val="61666A"/>
          <w:spacing w:val="-3"/>
          <w:w w:val="105"/>
          <w:sz w:val="21"/>
        </w:rPr>
        <w:t> </w:t>
      </w:r>
      <w:r>
        <w:rPr>
          <w:color w:val="61666A"/>
          <w:w w:val="105"/>
          <w:sz w:val="21"/>
        </w:rPr>
        <w:t>в</w:t>
      </w:r>
      <w:r>
        <w:rPr>
          <w:color w:val="61666A"/>
          <w:spacing w:val="-3"/>
          <w:w w:val="105"/>
          <w:sz w:val="21"/>
        </w:rPr>
        <w:t> </w:t>
      </w:r>
      <w:r>
        <w:rPr>
          <w:color w:val="61666A"/>
          <w:w w:val="105"/>
          <w:sz w:val="21"/>
        </w:rPr>
        <w:t>управлении</w:t>
      </w:r>
      <w:r>
        <w:rPr>
          <w:rFonts w:ascii="Tahoma" w:hAnsi="Tahoma"/>
          <w:color w:val="61666A"/>
          <w:w w:val="105"/>
          <w:sz w:val="21"/>
        </w:rPr>
        <w:t>, </w:t>
      </w:r>
      <w:r>
        <w:rPr>
          <w:color w:val="61666A"/>
          <w:w w:val="105"/>
          <w:sz w:val="21"/>
        </w:rPr>
        <w:t>основанную</w:t>
      </w:r>
      <w:r>
        <w:rPr>
          <w:color w:val="61666A"/>
          <w:spacing w:val="-17"/>
          <w:w w:val="105"/>
          <w:sz w:val="21"/>
        </w:rPr>
        <w:t> </w:t>
      </w:r>
      <w:r>
        <w:rPr>
          <w:color w:val="61666A"/>
          <w:w w:val="105"/>
          <w:sz w:val="21"/>
        </w:rPr>
        <w:t>на</w:t>
      </w:r>
      <w:r>
        <w:rPr>
          <w:color w:val="61666A"/>
          <w:spacing w:val="-17"/>
          <w:w w:val="105"/>
          <w:sz w:val="21"/>
        </w:rPr>
        <w:t> </w:t>
      </w:r>
      <w:r>
        <w:rPr>
          <w:color w:val="61666A"/>
          <w:w w:val="105"/>
          <w:sz w:val="21"/>
        </w:rPr>
        <w:t>уровнях</w:t>
      </w:r>
      <w:r>
        <w:rPr>
          <w:color w:val="61666A"/>
          <w:spacing w:val="-16"/>
          <w:w w:val="105"/>
          <w:sz w:val="21"/>
        </w:rPr>
        <w:t> </w:t>
      </w:r>
      <w:r>
        <w:rPr>
          <w:color w:val="61666A"/>
          <w:w w:val="105"/>
          <w:sz w:val="21"/>
        </w:rPr>
        <w:t>развития</w:t>
      </w:r>
      <w:r>
        <w:rPr>
          <w:color w:val="61666A"/>
          <w:spacing w:val="-17"/>
          <w:w w:val="105"/>
          <w:sz w:val="21"/>
        </w:rPr>
        <w:t> </w:t>
      </w:r>
      <w:r>
        <w:rPr>
          <w:color w:val="61666A"/>
          <w:w w:val="105"/>
          <w:sz w:val="21"/>
        </w:rPr>
        <w:t>личности</w:t>
      </w:r>
      <w:r>
        <w:rPr>
          <w:rFonts w:ascii="Tahoma" w:hAnsi="Tahoma"/>
          <w:color w:val="61666A"/>
          <w:w w:val="105"/>
          <w:sz w:val="21"/>
        </w:rPr>
        <w:t>,</w:t>
      </w:r>
      <w:r>
        <w:rPr>
          <w:rFonts w:ascii="Tahoma" w:hAnsi="Tahoma"/>
          <w:color w:val="61666A"/>
          <w:spacing w:val="-17"/>
          <w:w w:val="105"/>
          <w:sz w:val="21"/>
        </w:rPr>
        <w:t> </w:t>
      </w:r>
      <w:r>
        <w:rPr>
          <w:color w:val="61666A"/>
          <w:w w:val="105"/>
          <w:sz w:val="21"/>
        </w:rPr>
        <w:t>с</w:t>
      </w:r>
      <w:r>
        <w:rPr>
          <w:color w:val="61666A"/>
          <w:spacing w:val="-17"/>
          <w:w w:val="105"/>
          <w:sz w:val="21"/>
        </w:rPr>
        <w:t> </w:t>
      </w:r>
      <w:r>
        <w:rPr>
          <w:color w:val="61666A"/>
          <w:w w:val="105"/>
          <w:sz w:val="21"/>
        </w:rPr>
        <w:t>ссылкой</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КОБ</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другие</w:t>
      </w:r>
      <w:r>
        <w:rPr>
          <w:color w:val="61666A"/>
          <w:spacing w:val="-17"/>
          <w:w w:val="105"/>
          <w:sz w:val="21"/>
        </w:rPr>
        <w:t> </w:t>
      </w:r>
      <w:r>
        <w:rPr>
          <w:color w:val="61666A"/>
          <w:w w:val="105"/>
          <w:sz w:val="21"/>
        </w:rPr>
        <w:t>теории</w:t>
      </w:r>
      <w:r>
        <w:rPr>
          <w:rFonts w:ascii="Tahoma" w:hAnsi="Tahoma"/>
          <w:color w:val="61666A"/>
          <w:w w:val="105"/>
          <w:sz w:val="21"/>
        </w:rPr>
        <w:t>.</w:t>
      </w:r>
      <w:r>
        <w:rPr>
          <w:rFonts w:ascii="Tahoma" w:hAnsi="Tahoma"/>
          <w:color w:val="61666A"/>
          <w:spacing w:val="-17"/>
          <w:w w:val="105"/>
          <w:sz w:val="21"/>
        </w:rPr>
        <w:t> </w:t>
      </w:r>
      <w:r>
        <w:rPr>
          <w:color w:val="61666A"/>
          <w:w w:val="105"/>
          <w:sz w:val="21"/>
        </w:rPr>
        <w:t>Нужно</w:t>
      </w:r>
      <w:r>
        <w:rPr>
          <w:color w:val="61666A"/>
          <w:spacing w:val="-17"/>
          <w:w w:val="105"/>
          <w:sz w:val="21"/>
        </w:rPr>
        <w:t> </w:t>
      </w:r>
      <w:r>
        <w:rPr>
          <w:color w:val="61666A"/>
          <w:w w:val="105"/>
          <w:sz w:val="21"/>
        </w:rPr>
        <w:t>быть осторожным</w:t>
      </w:r>
      <w:r>
        <w:rPr>
          <w:rFonts w:ascii="Tahoma" w:hAnsi="Tahoma"/>
          <w:color w:val="61666A"/>
          <w:w w:val="105"/>
          <w:sz w:val="21"/>
        </w:rPr>
        <w:t>,</w:t>
      </w:r>
      <w:r>
        <w:rPr>
          <w:rFonts w:ascii="Tahoma" w:hAnsi="Tahoma"/>
          <w:color w:val="61666A"/>
          <w:spacing w:val="-1"/>
          <w:w w:val="105"/>
          <w:sz w:val="21"/>
        </w:rPr>
        <w:t> </w:t>
      </w:r>
      <w:r>
        <w:rPr>
          <w:color w:val="61666A"/>
          <w:w w:val="105"/>
          <w:sz w:val="21"/>
        </w:rPr>
        <w:t>чтобы не создавать дискриминационную систему</w:t>
      </w:r>
      <w:r>
        <w:rPr>
          <w:rFonts w:ascii="Tahoma" w:hAnsi="Tahoma"/>
          <w:color w:val="61666A"/>
          <w:w w:val="105"/>
          <w:sz w:val="21"/>
        </w:rPr>
        <w:t>,</w:t>
      </w:r>
      <w:r>
        <w:rPr>
          <w:rFonts w:ascii="Tahoma" w:hAnsi="Tahoma"/>
          <w:color w:val="61666A"/>
          <w:spacing w:val="-1"/>
          <w:w w:val="105"/>
          <w:sz w:val="21"/>
        </w:rPr>
        <w:t> </w:t>
      </w:r>
      <w:r>
        <w:rPr>
          <w:color w:val="61666A"/>
          <w:w w:val="105"/>
          <w:sz w:val="21"/>
        </w:rPr>
        <w:t>но при этом учесть</w:t>
      </w:r>
    </w:p>
    <w:p>
      <w:pPr>
        <w:spacing w:before="5"/>
        <w:ind w:left="635" w:right="0" w:firstLine="0"/>
        <w:jc w:val="left"/>
        <w:rPr>
          <w:rFonts w:ascii="Tahoma" w:hAnsi="Tahoma"/>
          <w:sz w:val="21"/>
        </w:rPr>
      </w:pPr>
      <w:r>
        <w:rPr>
          <w:color w:val="61666A"/>
          <w:w w:val="105"/>
          <w:sz w:val="21"/>
        </w:rPr>
        <w:t>важность</w:t>
      </w:r>
      <w:r>
        <w:rPr>
          <w:color w:val="61666A"/>
          <w:spacing w:val="-17"/>
          <w:w w:val="105"/>
          <w:sz w:val="21"/>
        </w:rPr>
        <w:t> </w:t>
      </w:r>
      <w:r>
        <w:rPr>
          <w:color w:val="61666A"/>
          <w:w w:val="105"/>
          <w:sz w:val="21"/>
        </w:rPr>
        <w:t>личных</w:t>
      </w:r>
      <w:r>
        <w:rPr>
          <w:color w:val="61666A"/>
          <w:spacing w:val="-16"/>
          <w:w w:val="105"/>
          <w:sz w:val="21"/>
        </w:rPr>
        <w:t> </w:t>
      </w:r>
      <w:r>
        <w:rPr>
          <w:color w:val="61666A"/>
          <w:w w:val="105"/>
          <w:sz w:val="21"/>
        </w:rPr>
        <w:t>качеств</w:t>
      </w:r>
      <w:r>
        <w:rPr>
          <w:color w:val="61666A"/>
          <w:spacing w:val="-17"/>
          <w:w w:val="105"/>
          <w:sz w:val="21"/>
        </w:rPr>
        <w:t> </w:t>
      </w:r>
      <w:r>
        <w:rPr>
          <w:color w:val="61666A"/>
          <w:w w:val="105"/>
          <w:sz w:val="21"/>
        </w:rPr>
        <w:t>для</w:t>
      </w:r>
      <w:r>
        <w:rPr>
          <w:color w:val="61666A"/>
          <w:spacing w:val="-16"/>
          <w:w w:val="105"/>
          <w:sz w:val="21"/>
        </w:rPr>
        <w:t> </w:t>
      </w:r>
      <w:r>
        <w:rPr>
          <w:color w:val="61666A"/>
          <w:w w:val="105"/>
          <w:sz w:val="21"/>
        </w:rPr>
        <w:t>ответственности</w:t>
      </w:r>
      <w:r>
        <w:rPr>
          <w:color w:val="61666A"/>
          <w:spacing w:val="-17"/>
          <w:w w:val="105"/>
          <w:sz w:val="21"/>
        </w:rPr>
        <w:t> </w:t>
      </w:r>
      <w:r>
        <w:rPr>
          <w:color w:val="61666A"/>
          <w:w w:val="105"/>
          <w:sz w:val="21"/>
        </w:rPr>
        <w:t>в</w:t>
      </w:r>
      <w:r>
        <w:rPr>
          <w:color w:val="61666A"/>
          <w:spacing w:val="-16"/>
          <w:w w:val="105"/>
          <w:sz w:val="21"/>
        </w:rPr>
        <w:t> </w:t>
      </w:r>
      <w:r>
        <w:rPr>
          <w:color w:val="61666A"/>
          <w:spacing w:val="-2"/>
          <w:w w:val="105"/>
          <w:sz w:val="21"/>
        </w:rPr>
        <w:t>управлении</w:t>
      </w:r>
      <w:r>
        <w:rPr>
          <w:rFonts w:ascii="Tahoma" w:hAnsi="Tahoma"/>
          <w:color w:val="61666A"/>
          <w:spacing w:val="-2"/>
          <w:w w:val="105"/>
          <w:sz w:val="21"/>
        </w:rPr>
        <w:t>.</w:t>
      </w:r>
    </w:p>
    <w:p>
      <w:pPr>
        <w:pStyle w:val="BodyText"/>
        <w:spacing w:before="30"/>
        <w:rPr>
          <w:rFonts w:ascii="Tahoma"/>
          <w:sz w:val="21"/>
        </w:rPr>
      </w:pPr>
    </w:p>
    <w:p>
      <w:pPr>
        <w:spacing w:line="336" w:lineRule="auto" w:before="0"/>
        <w:ind w:left="635" w:right="328" w:firstLine="0"/>
        <w:jc w:val="left"/>
        <w:rPr>
          <w:rFonts w:ascii="Tahoma" w:hAnsi="Tahoma"/>
          <w:sz w:val="21"/>
        </w:rPr>
      </w:pPr>
      <w:r>
        <w:rPr>
          <w:color w:val="61666A"/>
          <w:w w:val="105"/>
          <w:sz w:val="21"/>
        </w:rPr>
        <w:t>Основная</w:t>
      </w:r>
      <w:r>
        <w:rPr>
          <w:color w:val="61666A"/>
          <w:spacing w:val="-2"/>
          <w:w w:val="105"/>
          <w:sz w:val="21"/>
        </w:rPr>
        <w:t> </w:t>
      </w:r>
      <w:r>
        <w:rPr>
          <w:color w:val="61666A"/>
          <w:w w:val="105"/>
          <w:sz w:val="21"/>
        </w:rPr>
        <w:t>идея</w:t>
      </w:r>
      <w:r>
        <w:rPr>
          <w:color w:val="61666A"/>
          <w:spacing w:val="-2"/>
          <w:w w:val="105"/>
          <w:sz w:val="21"/>
        </w:rPr>
        <w:t> </w:t>
      </w:r>
      <w:r>
        <w:rPr>
          <w:rFonts w:ascii="Tahoma" w:hAnsi="Tahoma"/>
          <w:color w:val="61666A"/>
          <w:w w:val="105"/>
          <w:sz w:val="21"/>
        </w:rPr>
        <w:t>—</w:t>
      </w:r>
      <w:r>
        <w:rPr>
          <w:rFonts w:ascii="Tahoma" w:hAnsi="Tahoma"/>
          <w:color w:val="61666A"/>
          <w:spacing w:val="-4"/>
          <w:w w:val="105"/>
          <w:sz w:val="21"/>
        </w:rPr>
        <w:t> </w:t>
      </w:r>
      <w:r>
        <w:rPr>
          <w:color w:val="61666A"/>
          <w:w w:val="105"/>
          <w:sz w:val="21"/>
        </w:rPr>
        <w:t>отказаться</w:t>
      </w:r>
      <w:r>
        <w:rPr>
          <w:color w:val="61666A"/>
          <w:spacing w:val="-2"/>
          <w:w w:val="105"/>
          <w:sz w:val="21"/>
        </w:rPr>
        <w:t> </w:t>
      </w:r>
      <w:r>
        <w:rPr>
          <w:color w:val="61666A"/>
          <w:w w:val="105"/>
          <w:sz w:val="21"/>
        </w:rPr>
        <w:t>от</w:t>
      </w:r>
      <w:r>
        <w:rPr>
          <w:color w:val="61666A"/>
          <w:spacing w:val="-2"/>
          <w:w w:val="105"/>
          <w:sz w:val="21"/>
        </w:rPr>
        <w:t> </w:t>
      </w:r>
      <w:r>
        <w:rPr>
          <w:color w:val="61666A"/>
          <w:w w:val="105"/>
          <w:sz w:val="21"/>
        </w:rPr>
        <w:t>жесткой</w:t>
      </w:r>
      <w:r>
        <w:rPr>
          <w:color w:val="61666A"/>
          <w:spacing w:val="-2"/>
          <w:w w:val="105"/>
          <w:sz w:val="21"/>
        </w:rPr>
        <w:t> </w:t>
      </w:r>
      <w:r>
        <w:rPr>
          <w:color w:val="61666A"/>
          <w:w w:val="105"/>
          <w:sz w:val="21"/>
        </w:rPr>
        <w:t>классификации</w:t>
      </w:r>
      <w:r>
        <w:rPr>
          <w:rFonts w:ascii="Tahoma" w:hAnsi="Tahoma"/>
          <w:color w:val="61666A"/>
          <w:w w:val="105"/>
          <w:sz w:val="21"/>
        </w:rPr>
        <w:t>,</w:t>
      </w:r>
      <w:r>
        <w:rPr>
          <w:rFonts w:ascii="Tahoma" w:hAnsi="Tahoma"/>
          <w:color w:val="61666A"/>
          <w:spacing w:val="-4"/>
          <w:w w:val="105"/>
          <w:sz w:val="21"/>
        </w:rPr>
        <w:t> </w:t>
      </w:r>
      <w:r>
        <w:rPr>
          <w:color w:val="61666A"/>
          <w:w w:val="105"/>
          <w:sz w:val="21"/>
        </w:rPr>
        <w:t>которая</w:t>
      </w:r>
      <w:r>
        <w:rPr>
          <w:color w:val="61666A"/>
          <w:spacing w:val="-2"/>
          <w:w w:val="105"/>
          <w:sz w:val="21"/>
        </w:rPr>
        <w:t> </w:t>
      </w:r>
      <w:r>
        <w:rPr>
          <w:color w:val="61666A"/>
          <w:w w:val="105"/>
          <w:sz w:val="21"/>
        </w:rPr>
        <w:t>может</w:t>
      </w:r>
      <w:r>
        <w:rPr>
          <w:color w:val="61666A"/>
          <w:spacing w:val="-2"/>
          <w:w w:val="105"/>
          <w:sz w:val="21"/>
        </w:rPr>
        <w:t> </w:t>
      </w:r>
      <w:r>
        <w:rPr>
          <w:color w:val="61666A"/>
          <w:w w:val="105"/>
          <w:sz w:val="21"/>
        </w:rPr>
        <w:t>привести</w:t>
      </w:r>
      <w:r>
        <w:rPr>
          <w:color w:val="61666A"/>
          <w:spacing w:val="-2"/>
          <w:w w:val="105"/>
          <w:sz w:val="21"/>
        </w:rPr>
        <w:t> </w:t>
      </w:r>
      <w:r>
        <w:rPr>
          <w:color w:val="61666A"/>
          <w:w w:val="105"/>
          <w:sz w:val="21"/>
        </w:rPr>
        <w:t>к </w:t>
      </w:r>
      <w:r>
        <w:rPr>
          <w:color w:val="61666A"/>
          <w:spacing w:val="-2"/>
          <w:w w:val="105"/>
          <w:sz w:val="21"/>
        </w:rPr>
        <w:t>элитаризму</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и</w:t>
      </w:r>
      <w:r>
        <w:rPr>
          <w:color w:val="61666A"/>
          <w:spacing w:val="-8"/>
          <w:w w:val="105"/>
          <w:sz w:val="21"/>
        </w:rPr>
        <w:t> </w:t>
      </w:r>
      <w:r>
        <w:rPr>
          <w:color w:val="61666A"/>
          <w:spacing w:val="-2"/>
          <w:w w:val="105"/>
          <w:sz w:val="21"/>
        </w:rPr>
        <w:t>вместо</w:t>
      </w:r>
      <w:r>
        <w:rPr>
          <w:color w:val="61666A"/>
          <w:spacing w:val="-8"/>
          <w:w w:val="105"/>
          <w:sz w:val="21"/>
        </w:rPr>
        <w:t> </w:t>
      </w:r>
      <w:r>
        <w:rPr>
          <w:color w:val="61666A"/>
          <w:spacing w:val="-2"/>
          <w:w w:val="105"/>
          <w:sz w:val="21"/>
        </w:rPr>
        <w:t>этого</w:t>
      </w:r>
      <w:r>
        <w:rPr>
          <w:color w:val="61666A"/>
          <w:spacing w:val="-8"/>
          <w:w w:val="105"/>
          <w:sz w:val="21"/>
        </w:rPr>
        <w:t> </w:t>
      </w:r>
      <w:r>
        <w:rPr>
          <w:color w:val="61666A"/>
          <w:spacing w:val="-2"/>
          <w:w w:val="105"/>
          <w:sz w:val="21"/>
        </w:rPr>
        <w:t>предложить</w:t>
      </w:r>
      <w:r>
        <w:rPr>
          <w:color w:val="61666A"/>
          <w:spacing w:val="-8"/>
          <w:w w:val="105"/>
          <w:sz w:val="21"/>
        </w:rPr>
        <w:t> </w:t>
      </w:r>
      <w:r>
        <w:rPr>
          <w:color w:val="61666A"/>
          <w:spacing w:val="-2"/>
          <w:w w:val="105"/>
          <w:sz w:val="21"/>
        </w:rPr>
        <w:t>гибкую</w:t>
      </w:r>
      <w:r>
        <w:rPr>
          <w:color w:val="61666A"/>
          <w:spacing w:val="-8"/>
          <w:w w:val="105"/>
          <w:sz w:val="21"/>
        </w:rPr>
        <w:t> </w:t>
      </w:r>
      <w:r>
        <w:rPr>
          <w:color w:val="61666A"/>
          <w:spacing w:val="-2"/>
          <w:w w:val="105"/>
          <w:sz w:val="21"/>
        </w:rPr>
        <w:t>систему</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основанную</w:t>
      </w:r>
      <w:r>
        <w:rPr>
          <w:color w:val="61666A"/>
          <w:spacing w:val="-8"/>
          <w:w w:val="105"/>
          <w:sz w:val="21"/>
        </w:rPr>
        <w:t> </w:t>
      </w:r>
      <w:r>
        <w:rPr>
          <w:color w:val="61666A"/>
          <w:spacing w:val="-2"/>
          <w:w w:val="105"/>
          <w:sz w:val="21"/>
        </w:rPr>
        <w:t>на</w:t>
      </w:r>
      <w:r>
        <w:rPr>
          <w:color w:val="61666A"/>
          <w:spacing w:val="-8"/>
          <w:w w:val="105"/>
          <w:sz w:val="21"/>
        </w:rPr>
        <w:t> </w:t>
      </w:r>
      <w:r>
        <w:rPr>
          <w:color w:val="61666A"/>
          <w:spacing w:val="-2"/>
          <w:w w:val="105"/>
          <w:sz w:val="21"/>
        </w:rPr>
        <w:t>добровольном </w:t>
      </w:r>
      <w:r>
        <w:rPr>
          <w:color w:val="61666A"/>
          <w:w w:val="105"/>
          <w:sz w:val="21"/>
        </w:rPr>
        <w:t>развитии и доказанной компетенции</w:t>
      </w:r>
      <w:r>
        <w:rPr>
          <w:rFonts w:ascii="Tahoma" w:hAnsi="Tahoma"/>
          <w:color w:val="61666A"/>
          <w:w w:val="105"/>
          <w:sz w:val="21"/>
        </w:rPr>
        <w:t>. </w:t>
      </w:r>
      <w:r>
        <w:rPr>
          <w:color w:val="61666A"/>
          <w:w w:val="105"/>
          <w:sz w:val="21"/>
        </w:rPr>
        <w:t>Ключевые моменты</w:t>
      </w:r>
      <w:r>
        <w:rPr>
          <w:rFonts w:ascii="Tahoma" w:hAnsi="Tahoma"/>
          <w:color w:val="61666A"/>
          <w:w w:val="105"/>
          <w:sz w:val="21"/>
        </w:rPr>
        <w:t>:</w:t>
      </w:r>
    </w:p>
    <w:p>
      <w:pPr>
        <w:pStyle w:val="ListParagraph"/>
        <w:numPr>
          <w:ilvl w:val="0"/>
          <w:numId w:val="132"/>
        </w:numPr>
        <w:tabs>
          <w:tab w:pos="905" w:val="left" w:leader="none"/>
        </w:tabs>
        <w:spacing w:line="336" w:lineRule="auto" w:before="215" w:after="0"/>
        <w:ind w:left="905" w:right="309" w:hanging="225"/>
        <w:jc w:val="left"/>
        <w:rPr>
          <w:rFonts w:ascii="Tahoma" w:hAnsi="Tahoma"/>
          <w:sz w:val="21"/>
        </w:rPr>
      </w:pPr>
      <w:r>
        <w:rPr>
          <w:color w:val="61666A"/>
          <w:sz w:val="21"/>
        </w:rPr>
        <w:t>Акцент на измеряемых действиях и компетенциях</w:t>
      </w:r>
      <w:r>
        <w:rPr>
          <w:rFonts w:ascii="Tahoma" w:hAnsi="Tahoma"/>
          <w:color w:val="61666A"/>
          <w:sz w:val="21"/>
        </w:rPr>
        <w:t>, </w:t>
      </w:r>
      <w:r>
        <w:rPr>
          <w:color w:val="61666A"/>
          <w:sz w:val="21"/>
        </w:rPr>
        <w:t>а не на субъективной оценке </w:t>
      </w:r>
      <w:r>
        <w:rPr>
          <w:rFonts w:ascii="Tahoma" w:hAnsi="Tahoma"/>
          <w:color w:val="61666A"/>
          <w:sz w:val="21"/>
        </w:rPr>
        <w:t>"</w:t>
      </w:r>
      <w:r>
        <w:rPr>
          <w:color w:val="61666A"/>
          <w:sz w:val="21"/>
        </w:rPr>
        <w:t>типа </w:t>
      </w:r>
      <w:r>
        <w:rPr>
          <w:color w:val="61666A"/>
          <w:spacing w:val="-2"/>
          <w:w w:val="105"/>
          <w:sz w:val="21"/>
        </w:rPr>
        <w:t>психики</w:t>
      </w:r>
      <w:r>
        <w:rPr>
          <w:rFonts w:ascii="Tahoma" w:hAnsi="Tahoma"/>
          <w:color w:val="61666A"/>
          <w:spacing w:val="-2"/>
          <w:w w:val="105"/>
          <w:sz w:val="21"/>
        </w:rPr>
        <w:t>".</w:t>
      </w:r>
    </w:p>
    <w:p>
      <w:pPr>
        <w:pStyle w:val="ListParagraph"/>
        <w:numPr>
          <w:ilvl w:val="0"/>
          <w:numId w:val="132"/>
        </w:numPr>
        <w:tabs>
          <w:tab w:pos="905" w:val="left" w:leader="none"/>
        </w:tabs>
        <w:spacing w:line="336" w:lineRule="auto" w:before="64" w:after="0"/>
        <w:ind w:left="905" w:right="378" w:hanging="225"/>
        <w:jc w:val="left"/>
        <w:rPr>
          <w:rFonts w:ascii="Tahoma" w:hAnsi="Tahoma"/>
          <w:sz w:val="21"/>
        </w:rPr>
      </w:pPr>
      <w:r>
        <w:rPr>
          <w:color w:val="61666A"/>
          <w:spacing w:val="-2"/>
          <w:w w:val="105"/>
          <w:sz w:val="21"/>
        </w:rPr>
        <w:t>Создание</w:t>
      </w:r>
      <w:r>
        <w:rPr>
          <w:color w:val="61666A"/>
          <w:spacing w:val="-9"/>
          <w:w w:val="105"/>
          <w:sz w:val="21"/>
        </w:rPr>
        <w:t> </w:t>
      </w:r>
      <w:r>
        <w:rPr>
          <w:color w:val="61666A"/>
          <w:spacing w:val="-2"/>
          <w:w w:val="105"/>
          <w:sz w:val="21"/>
        </w:rPr>
        <w:t>стимулов</w:t>
      </w:r>
      <w:r>
        <w:rPr>
          <w:color w:val="61666A"/>
          <w:spacing w:val="-9"/>
          <w:w w:val="105"/>
          <w:sz w:val="21"/>
        </w:rPr>
        <w:t> </w:t>
      </w:r>
      <w:r>
        <w:rPr>
          <w:color w:val="61666A"/>
          <w:spacing w:val="-2"/>
          <w:w w:val="105"/>
          <w:sz w:val="21"/>
        </w:rPr>
        <w:t>для</w:t>
      </w:r>
      <w:r>
        <w:rPr>
          <w:color w:val="61666A"/>
          <w:spacing w:val="-9"/>
          <w:w w:val="105"/>
          <w:sz w:val="21"/>
        </w:rPr>
        <w:t> </w:t>
      </w:r>
      <w:r>
        <w:rPr>
          <w:color w:val="61666A"/>
          <w:spacing w:val="-2"/>
          <w:w w:val="105"/>
          <w:sz w:val="21"/>
        </w:rPr>
        <w:t>развития</w:t>
      </w:r>
      <w:r>
        <w:rPr>
          <w:color w:val="61666A"/>
          <w:spacing w:val="-9"/>
          <w:w w:val="105"/>
          <w:sz w:val="21"/>
        </w:rPr>
        <w:t> </w:t>
      </w:r>
      <w:r>
        <w:rPr>
          <w:color w:val="61666A"/>
          <w:spacing w:val="-2"/>
          <w:w w:val="105"/>
          <w:sz w:val="21"/>
        </w:rPr>
        <w:t>через</w:t>
      </w:r>
      <w:r>
        <w:rPr>
          <w:color w:val="61666A"/>
          <w:spacing w:val="-9"/>
          <w:w w:val="105"/>
          <w:sz w:val="21"/>
        </w:rPr>
        <w:t> </w:t>
      </w:r>
      <w:r>
        <w:rPr>
          <w:color w:val="61666A"/>
          <w:spacing w:val="-2"/>
          <w:w w:val="105"/>
          <w:sz w:val="21"/>
        </w:rPr>
        <w:t>расширение</w:t>
      </w:r>
      <w:r>
        <w:rPr>
          <w:color w:val="61666A"/>
          <w:spacing w:val="-9"/>
          <w:w w:val="105"/>
          <w:sz w:val="21"/>
        </w:rPr>
        <w:t> </w:t>
      </w:r>
      <w:r>
        <w:rPr>
          <w:color w:val="61666A"/>
          <w:spacing w:val="-2"/>
          <w:w w:val="105"/>
          <w:sz w:val="21"/>
        </w:rPr>
        <w:t>прав</w:t>
      </w:r>
      <w:r>
        <w:rPr>
          <w:color w:val="61666A"/>
          <w:spacing w:val="-9"/>
          <w:w w:val="105"/>
          <w:sz w:val="21"/>
        </w:rPr>
        <w:t> </w:t>
      </w:r>
      <w:r>
        <w:rPr>
          <w:color w:val="61666A"/>
          <w:spacing w:val="-2"/>
          <w:w w:val="105"/>
          <w:sz w:val="21"/>
        </w:rPr>
        <w:t>и</w:t>
      </w:r>
      <w:r>
        <w:rPr>
          <w:color w:val="61666A"/>
          <w:spacing w:val="-9"/>
          <w:w w:val="105"/>
          <w:sz w:val="21"/>
        </w:rPr>
        <w:t> </w:t>
      </w:r>
      <w:r>
        <w:rPr>
          <w:color w:val="61666A"/>
          <w:spacing w:val="-2"/>
          <w:w w:val="105"/>
          <w:sz w:val="21"/>
        </w:rPr>
        <w:t>возможностей</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а</w:t>
      </w:r>
      <w:r>
        <w:rPr>
          <w:color w:val="61666A"/>
          <w:spacing w:val="-9"/>
          <w:w w:val="105"/>
          <w:sz w:val="21"/>
        </w:rPr>
        <w:t> </w:t>
      </w:r>
      <w:r>
        <w:rPr>
          <w:color w:val="61666A"/>
          <w:spacing w:val="-2"/>
          <w:w w:val="105"/>
          <w:sz w:val="21"/>
        </w:rPr>
        <w:t>не</w:t>
      </w:r>
      <w:r>
        <w:rPr>
          <w:color w:val="61666A"/>
          <w:spacing w:val="-9"/>
          <w:w w:val="105"/>
          <w:sz w:val="21"/>
        </w:rPr>
        <w:t> </w:t>
      </w:r>
      <w:r>
        <w:rPr>
          <w:color w:val="61666A"/>
          <w:spacing w:val="-2"/>
          <w:w w:val="105"/>
          <w:sz w:val="21"/>
        </w:rPr>
        <w:t>через принуждение</w:t>
      </w:r>
      <w:r>
        <w:rPr>
          <w:rFonts w:ascii="Tahoma" w:hAnsi="Tahoma"/>
          <w:color w:val="61666A"/>
          <w:spacing w:val="-2"/>
          <w:w w:val="105"/>
          <w:sz w:val="21"/>
        </w:rPr>
        <w:t>.</w:t>
      </w:r>
    </w:p>
    <w:p>
      <w:pPr>
        <w:pStyle w:val="ListParagraph"/>
        <w:numPr>
          <w:ilvl w:val="0"/>
          <w:numId w:val="132"/>
        </w:numPr>
        <w:tabs>
          <w:tab w:pos="905" w:val="left" w:leader="none"/>
        </w:tabs>
        <w:spacing w:line="240" w:lineRule="auto" w:before="64" w:after="0"/>
        <w:ind w:left="905" w:right="0" w:hanging="225"/>
        <w:jc w:val="left"/>
        <w:rPr>
          <w:rFonts w:ascii="Tahoma" w:hAnsi="Tahoma"/>
          <w:sz w:val="21"/>
        </w:rPr>
      </w:pPr>
      <w:r>
        <w:rPr>
          <w:color w:val="61666A"/>
          <w:sz w:val="21"/>
        </w:rPr>
        <w:t>Использование</w:t>
      </w:r>
      <w:r>
        <w:rPr>
          <w:color w:val="61666A"/>
          <w:spacing w:val="24"/>
          <w:sz w:val="21"/>
        </w:rPr>
        <w:t> </w:t>
      </w:r>
      <w:r>
        <w:rPr>
          <w:color w:val="61666A"/>
          <w:sz w:val="21"/>
        </w:rPr>
        <w:t>репутационных</w:t>
      </w:r>
      <w:r>
        <w:rPr>
          <w:color w:val="61666A"/>
          <w:spacing w:val="25"/>
          <w:sz w:val="21"/>
        </w:rPr>
        <w:t> </w:t>
      </w:r>
      <w:r>
        <w:rPr>
          <w:color w:val="61666A"/>
          <w:sz w:val="21"/>
        </w:rPr>
        <w:t>систем</w:t>
      </w:r>
      <w:r>
        <w:rPr>
          <w:color w:val="61666A"/>
          <w:spacing w:val="25"/>
          <w:sz w:val="21"/>
        </w:rPr>
        <w:t> </w:t>
      </w:r>
      <w:r>
        <w:rPr>
          <w:color w:val="61666A"/>
          <w:sz w:val="21"/>
        </w:rPr>
        <w:t>и</w:t>
      </w:r>
      <w:r>
        <w:rPr>
          <w:color w:val="61666A"/>
          <w:spacing w:val="25"/>
          <w:sz w:val="21"/>
        </w:rPr>
        <w:t> </w:t>
      </w:r>
      <w:r>
        <w:rPr>
          <w:color w:val="61666A"/>
          <w:sz w:val="21"/>
        </w:rPr>
        <w:t>общественного</w:t>
      </w:r>
      <w:r>
        <w:rPr>
          <w:color w:val="61666A"/>
          <w:spacing w:val="25"/>
          <w:sz w:val="21"/>
        </w:rPr>
        <w:t> </w:t>
      </w:r>
      <w:r>
        <w:rPr>
          <w:color w:val="61666A"/>
          <w:sz w:val="21"/>
        </w:rPr>
        <w:t>признания</w:t>
      </w:r>
      <w:r>
        <w:rPr>
          <w:color w:val="61666A"/>
          <w:spacing w:val="25"/>
          <w:sz w:val="21"/>
        </w:rPr>
        <w:t> </w:t>
      </w:r>
      <w:r>
        <w:rPr>
          <w:color w:val="61666A"/>
          <w:sz w:val="21"/>
        </w:rPr>
        <w:t>как</w:t>
      </w:r>
      <w:r>
        <w:rPr>
          <w:color w:val="61666A"/>
          <w:spacing w:val="25"/>
          <w:sz w:val="21"/>
        </w:rPr>
        <w:t> </w:t>
      </w:r>
      <w:r>
        <w:rPr>
          <w:color w:val="61666A"/>
          <w:spacing w:val="-2"/>
          <w:sz w:val="21"/>
        </w:rPr>
        <w:t>мотиваторов</w:t>
      </w:r>
      <w:r>
        <w:rPr>
          <w:rFonts w:ascii="Tahoma" w:hAnsi="Tahoma"/>
          <w:color w:val="61666A"/>
          <w:spacing w:val="-2"/>
          <w:sz w:val="21"/>
        </w:rPr>
        <w:t>.</w:t>
      </w:r>
    </w:p>
    <w:p>
      <w:pPr>
        <w:pStyle w:val="BodyText"/>
        <w:spacing w:before="29"/>
        <w:rPr>
          <w:rFonts w:ascii="Tahoma"/>
          <w:sz w:val="21"/>
        </w:rPr>
      </w:pPr>
    </w:p>
    <w:p>
      <w:pPr>
        <w:spacing w:line="336" w:lineRule="auto" w:before="1"/>
        <w:ind w:left="635" w:right="328" w:firstLine="0"/>
        <w:jc w:val="left"/>
        <w:rPr>
          <w:rFonts w:ascii="Tahoma" w:hAnsi="Tahoma"/>
          <w:sz w:val="21"/>
        </w:rPr>
      </w:pPr>
      <w:r>
        <w:rPr>
          <w:color w:val="61666A"/>
          <w:w w:val="105"/>
          <w:sz w:val="21"/>
        </w:rPr>
        <w:t>Нужно</w:t>
      </w:r>
      <w:r>
        <w:rPr>
          <w:color w:val="61666A"/>
          <w:spacing w:val="-11"/>
          <w:w w:val="105"/>
          <w:sz w:val="21"/>
        </w:rPr>
        <w:t> </w:t>
      </w:r>
      <w:r>
        <w:rPr>
          <w:color w:val="61666A"/>
          <w:w w:val="105"/>
          <w:sz w:val="21"/>
        </w:rPr>
        <w:t>объяснить</w:t>
      </w:r>
      <w:r>
        <w:rPr>
          <w:rFonts w:ascii="Tahoma" w:hAnsi="Tahoma"/>
          <w:color w:val="61666A"/>
          <w:w w:val="105"/>
          <w:sz w:val="21"/>
        </w:rPr>
        <w:t>,</w:t>
      </w:r>
      <w:r>
        <w:rPr>
          <w:rFonts w:ascii="Tahoma" w:hAnsi="Tahoma"/>
          <w:color w:val="61666A"/>
          <w:spacing w:val="-13"/>
          <w:w w:val="105"/>
          <w:sz w:val="21"/>
        </w:rPr>
        <w:t> </w:t>
      </w:r>
      <w:r>
        <w:rPr>
          <w:color w:val="61666A"/>
          <w:w w:val="105"/>
          <w:sz w:val="21"/>
        </w:rPr>
        <w:t>почему</w:t>
      </w:r>
      <w:r>
        <w:rPr>
          <w:color w:val="61666A"/>
          <w:spacing w:val="-11"/>
          <w:w w:val="105"/>
          <w:sz w:val="21"/>
        </w:rPr>
        <w:t> </w:t>
      </w:r>
      <w:r>
        <w:rPr>
          <w:color w:val="61666A"/>
          <w:w w:val="105"/>
          <w:sz w:val="21"/>
        </w:rPr>
        <w:t>деление</w:t>
      </w:r>
      <w:r>
        <w:rPr>
          <w:color w:val="61666A"/>
          <w:spacing w:val="-11"/>
          <w:w w:val="105"/>
          <w:sz w:val="21"/>
        </w:rPr>
        <w:t> </w:t>
      </w:r>
      <w:r>
        <w:rPr>
          <w:color w:val="61666A"/>
          <w:w w:val="105"/>
          <w:sz w:val="21"/>
        </w:rPr>
        <w:t>на</w:t>
      </w:r>
      <w:r>
        <w:rPr>
          <w:color w:val="61666A"/>
          <w:spacing w:val="-11"/>
          <w:w w:val="105"/>
          <w:sz w:val="21"/>
        </w:rPr>
        <w:t> </w:t>
      </w:r>
      <w:r>
        <w:rPr>
          <w:color w:val="61666A"/>
          <w:w w:val="105"/>
          <w:sz w:val="21"/>
        </w:rPr>
        <w:t>категории</w:t>
      </w:r>
      <w:r>
        <w:rPr>
          <w:color w:val="61666A"/>
          <w:spacing w:val="-11"/>
          <w:w w:val="105"/>
          <w:sz w:val="21"/>
        </w:rPr>
        <w:t> </w:t>
      </w:r>
      <w:r>
        <w:rPr>
          <w:color w:val="61666A"/>
          <w:w w:val="105"/>
          <w:sz w:val="21"/>
        </w:rPr>
        <w:t>по</w:t>
      </w:r>
      <w:r>
        <w:rPr>
          <w:color w:val="61666A"/>
          <w:spacing w:val="-11"/>
          <w:w w:val="105"/>
          <w:sz w:val="21"/>
        </w:rPr>
        <w:t> </w:t>
      </w:r>
      <w:r>
        <w:rPr>
          <w:color w:val="61666A"/>
          <w:w w:val="105"/>
          <w:sz w:val="21"/>
        </w:rPr>
        <w:t>психическому</w:t>
      </w:r>
      <w:r>
        <w:rPr>
          <w:color w:val="61666A"/>
          <w:spacing w:val="-11"/>
          <w:w w:val="105"/>
          <w:sz w:val="21"/>
        </w:rPr>
        <w:t> </w:t>
      </w:r>
      <w:r>
        <w:rPr>
          <w:color w:val="61666A"/>
          <w:w w:val="105"/>
          <w:sz w:val="21"/>
        </w:rPr>
        <w:t>типу</w:t>
      </w:r>
      <w:r>
        <w:rPr>
          <w:color w:val="61666A"/>
          <w:spacing w:val="-11"/>
          <w:w w:val="105"/>
          <w:sz w:val="21"/>
        </w:rPr>
        <w:t> </w:t>
      </w:r>
      <w:r>
        <w:rPr>
          <w:color w:val="61666A"/>
          <w:w w:val="105"/>
          <w:sz w:val="21"/>
        </w:rPr>
        <w:t>рискованно</w:t>
      </w:r>
      <w:r>
        <w:rPr>
          <w:rFonts w:ascii="Tahoma" w:hAnsi="Tahoma"/>
          <w:color w:val="61666A"/>
          <w:w w:val="105"/>
          <w:sz w:val="21"/>
        </w:rPr>
        <w:t>,</w:t>
      </w:r>
      <w:r>
        <w:rPr>
          <w:rFonts w:ascii="Tahoma" w:hAnsi="Tahoma"/>
          <w:color w:val="61666A"/>
          <w:spacing w:val="-13"/>
          <w:w w:val="105"/>
          <w:sz w:val="21"/>
        </w:rPr>
        <w:t> </w:t>
      </w:r>
      <w:r>
        <w:rPr>
          <w:color w:val="61666A"/>
          <w:w w:val="105"/>
          <w:sz w:val="21"/>
        </w:rPr>
        <w:t>и предложить</w:t>
      </w:r>
      <w:r>
        <w:rPr>
          <w:color w:val="61666A"/>
          <w:spacing w:val="-1"/>
          <w:w w:val="105"/>
          <w:sz w:val="21"/>
        </w:rPr>
        <w:t> </w:t>
      </w:r>
      <w:r>
        <w:rPr>
          <w:color w:val="61666A"/>
          <w:w w:val="105"/>
          <w:sz w:val="21"/>
        </w:rPr>
        <w:t>альтернативу</w:t>
      </w:r>
      <w:r>
        <w:rPr>
          <w:rFonts w:ascii="Tahoma" w:hAnsi="Tahoma"/>
          <w:color w:val="61666A"/>
          <w:w w:val="105"/>
          <w:sz w:val="21"/>
        </w:rPr>
        <w:t>,</w:t>
      </w:r>
      <w:r>
        <w:rPr>
          <w:rFonts w:ascii="Tahoma" w:hAnsi="Tahoma"/>
          <w:color w:val="61666A"/>
          <w:spacing w:val="-3"/>
          <w:w w:val="105"/>
          <w:sz w:val="21"/>
        </w:rPr>
        <w:t> </w:t>
      </w:r>
      <w:r>
        <w:rPr>
          <w:color w:val="61666A"/>
          <w:w w:val="105"/>
          <w:sz w:val="21"/>
        </w:rPr>
        <w:t>которая</w:t>
      </w:r>
      <w:r>
        <w:rPr>
          <w:color w:val="61666A"/>
          <w:spacing w:val="-1"/>
          <w:w w:val="105"/>
          <w:sz w:val="21"/>
        </w:rPr>
        <w:t> </w:t>
      </w:r>
      <w:r>
        <w:rPr>
          <w:color w:val="61666A"/>
          <w:w w:val="105"/>
          <w:sz w:val="21"/>
        </w:rPr>
        <w:t>соответствует</w:t>
      </w:r>
      <w:r>
        <w:rPr>
          <w:color w:val="61666A"/>
          <w:spacing w:val="-1"/>
          <w:w w:val="105"/>
          <w:sz w:val="21"/>
        </w:rPr>
        <w:t> </w:t>
      </w:r>
      <w:r>
        <w:rPr>
          <w:color w:val="61666A"/>
          <w:w w:val="105"/>
          <w:sz w:val="21"/>
        </w:rPr>
        <w:t>ценностям</w:t>
      </w:r>
      <w:r>
        <w:rPr>
          <w:color w:val="61666A"/>
          <w:spacing w:val="-1"/>
          <w:w w:val="105"/>
          <w:sz w:val="21"/>
        </w:rPr>
        <w:t> </w:t>
      </w:r>
      <w:r>
        <w:rPr>
          <w:color w:val="61666A"/>
          <w:w w:val="105"/>
          <w:sz w:val="21"/>
        </w:rPr>
        <w:t>нового</w:t>
      </w:r>
      <w:r>
        <w:rPr>
          <w:color w:val="61666A"/>
          <w:spacing w:val="-1"/>
          <w:w w:val="105"/>
          <w:sz w:val="21"/>
        </w:rPr>
        <w:t> </w:t>
      </w:r>
      <w:r>
        <w:rPr>
          <w:color w:val="61666A"/>
          <w:w w:val="105"/>
          <w:sz w:val="21"/>
        </w:rPr>
        <w:t>общества</w:t>
      </w:r>
      <w:r>
        <w:rPr>
          <w:color w:val="61666A"/>
          <w:spacing w:val="-1"/>
          <w:w w:val="105"/>
          <w:sz w:val="21"/>
        </w:rPr>
        <w:t> </w:t>
      </w:r>
      <w:r>
        <w:rPr>
          <w:rFonts w:ascii="Tahoma" w:hAnsi="Tahoma"/>
          <w:color w:val="61666A"/>
          <w:w w:val="105"/>
          <w:sz w:val="21"/>
        </w:rPr>
        <w:t>— </w:t>
      </w:r>
      <w:r>
        <w:rPr>
          <w:color w:val="61666A"/>
          <w:w w:val="105"/>
          <w:sz w:val="21"/>
        </w:rPr>
        <w:t>прозрачности</w:t>
      </w:r>
      <w:r>
        <w:rPr>
          <w:rFonts w:ascii="Tahoma" w:hAnsi="Tahoma"/>
          <w:color w:val="61666A"/>
          <w:w w:val="105"/>
          <w:sz w:val="21"/>
        </w:rPr>
        <w:t>,</w:t>
      </w:r>
      <w:r>
        <w:rPr>
          <w:rFonts w:ascii="Tahoma" w:hAnsi="Tahoma"/>
          <w:color w:val="61666A"/>
          <w:spacing w:val="-17"/>
          <w:w w:val="105"/>
          <w:sz w:val="21"/>
        </w:rPr>
        <w:t> </w:t>
      </w:r>
      <w:r>
        <w:rPr>
          <w:color w:val="61666A"/>
          <w:w w:val="105"/>
          <w:sz w:val="21"/>
        </w:rPr>
        <w:t>справедливости</w:t>
      </w:r>
      <w:r>
        <w:rPr>
          <w:color w:val="61666A"/>
          <w:spacing w:val="-15"/>
          <w:w w:val="105"/>
          <w:sz w:val="21"/>
        </w:rPr>
        <w:t> </w:t>
      </w:r>
      <w:r>
        <w:rPr>
          <w:color w:val="61666A"/>
          <w:w w:val="105"/>
          <w:sz w:val="21"/>
        </w:rPr>
        <w:t>и</w:t>
      </w:r>
      <w:r>
        <w:rPr>
          <w:color w:val="61666A"/>
          <w:spacing w:val="-15"/>
          <w:w w:val="105"/>
          <w:sz w:val="21"/>
        </w:rPr>
        <w:t> </w:t>
      </w:r>
      <w:r>
        <w:rPr>
          <w:color w:val="61666A"/>
          <w:w w:val="105"/>
          <w:sz w:val="21"/>
        </w:rPr>
        <w:t>развитию</w:t>
      </w:r>
      <w:r>
        <w:rPr>
          <w:rFonts w:ascii="Tahoma" w:hAnsi="Tahoma"/>
          <w:color w:val="61666A"/>
          <w:w w:val="105"/>
          <w:sz w:val="21"/>
        </w:rPr>
        <w:t>.</w:t>
      </w:r>
      <w:r>
        <w:rPr>
          <w:rFonts w:ascii="Tahoma" w:hAnsi="Tahoma"/>
          <w:color w:val="61666A"/>
          <w:spacing w:val="-17"/>
          <w:w w:val="105"/>
          <w:sz w:val="21"/>
        </w:rPr>
        <w:t> </w:t>
      </w:r>
      <w:r>
        <w:rPr>
          <w:color w:val="61666A"/>
          <w:w w:val="105"/>
          <w:sz w:val="21"/>
        </w:rPr>
        <w:t>Система</w:t>
      </w:r>
      <w:r>
        <w:rPr>
          <w:color w:val="61666A"/>
          <w:spacing w:val="-15"/>
          <w:w w:val="105"/>
          <w:sz w:val="21"/>
        </w:rPr>
        <w:t> </w:t>
      </w:r>
      <w:r>
        <w:rPr>
          <w:color w:val="61666A"/>
          <w:w w:val="105"/>
          <w:sz w:val="21"/>
        </w:rPr>
        <w:t>должна</w:t>
      </w:r>
      <w:r>
        <w:rPr>
          <w:color w:val="61666A"/>
          <w:spacing w:val="-15"/>
          <w:w w:val="105"/>
          <w:sz w:val="21"/>
        </w:rPr>
        <w:t> </w:t>
      </w:r>
      <w:r>
        <w:rPr>
          <w:color w:val="61666A"/>
          <w:w w:val="105"/>
          <w:sz w:val="21"/>
        </w:rPr>
        <w:t>быть</w:t>
      </w:r>
      <w:r>
        <w:rPr>
          <w:color w:val="61666A"/>
          <w:spacing w:val="-15"/>
          <w:w w:val="105"/>
          <w:sz w:val="21"/>
        </w:rPr>
        <w:t> </w:t>
      </w:r>
      <w:r>
        <w:rPr>
          <w:color w:val="61666A"/>
          <w:w w:val="105"/>
          <w:sz w:val="21"/>
        </w:rPr>
        <w:t>открытой</w:t>
      </w:r>
      <w:r>
        <w:rPr>
          <w:color w:val="61666A"/>
          <w:spacing w:val="-15"/>
          <w:w w:val="105"/>
          <w:sz w:val="21"/>
        </w:rPr>
        <w:t> </w:t>
      </w:r>
      <w:r>
        <w:rPr>
          <w:color w:val="61666A"/>
          <w:w w:val="105"/>
          <w:sz w:val="21"/>
        </w:rPr>
        <w:t>и</w:t>
      </w:r>
      <w:r>
        <w:rPr>
          <w:color w:val="61666A"/>
          <w:spacing w:val="-15"/>
          <w:w w:val="105"/>
          <w:sz w:val="21"/>
        </w:rPr>
        <w:t> </w:t>
      </w:r>
      <w:r>
        <w:rPr>
          <w:color w:val="61666A"/>
          <w:w w:val="105"/>
          <w:sz w:val="21"/>
        </w:rPr>
        <w:t>поощрять рост</w:t>
      </w:r>
      <w:r>
        <w:rPr>
          <w:rFonts w:ascii="Tahoma" w:hAnsi="Tahoma"/>
          <w:color w:val="61666A"/>
          <w:w w:val="105"/>
          <w:sz w:val="21"/>
        </w:rPr>
        <w:t>, </w:t>
      </w:r>
      <w:r>
        <w:rPr>
          <w:color w:val="61666A"/>
          <w:w w:val="105"/>
          <w:sz w:val="21"/>
        </w:rPr>
        <w:t>а не создавать новые барьеры</w:t>
      </w:r>
      <w:r>
        <w:rPr>
          <w:rFonts w:ascii="Tahoma" w:hAnsi="Tahoma"/>
          <w:color w:val="61666A"/>
          <w:w w:val="105"/>
          <w:sz w:val="21"/>
        </w:rPr>
        <w:t>.</w:t>
      </w:r>
    </w:p>
    <w:p>
      <w:pPr>
        <w:spacing w:line="309" w:lineRule="auto" w:before="157"/>
        <w:ind w:left="305" w:right="328" w:firstLine="0"/>
        <w:jc w:val="left"/>
        <w:rPr>
          <w:rFonts w:ascii="Arial" w:hAnsi="Arial"/>
          <w:b/>
          <w:sz w:val="29"/>
        </w:rPr>
      </w:pPr>
      <w:r>
        <w:rPr>
          <w:rFonts w:ascii="Arial" w:hAnsi="Arial"/>
          <w:b/>
          <w:color w:val="0E1115"/>
          <w:spacing w:val="-8"/>
          <w:sz w:val="29"/>
        </w:rPr>
        <w:t>А</w:t>
      </w:r>
      <w:r>
        <w:rPr>
          <w:rFonts w:ascii="Arial" w:hAnsi="Arial"/>
          <w:b/>
          <w:color w:val="0E1115"/>
          <w:spacing w:val="-8"/>
          <w:sz w:val="30"/>
        </w:rPr>
        <w:t>н</w:t>
      </w:r>
      <w:r>
        <w:rPr>
          <w:rFonts w:ascii="Arial" w:hAnsi="Arial"/>
          <w:b/>
          <w:color w:val="0E1115"/>
          <w:spacing w:val="-8"/>
          <w:sz w:val="29"/>
        </w:rPr>
        <w:t>а</w:t>
      </w:r>
      <w:r>
        <w:rPr>
          <w:rFonts w:ascii="Arial" w:hAnsi="Arial"/>
          <w:b/>
          <w:color w:val="0E1115"/>
          <w:spacing w:val="-8"/>
          <w:sz w:val="30"/>
        </w:rPr>
        <w:t>лиз</w:t>
      </w:r>
      <w:r>
        <w:rPr>
          <w:rFonts w:ascii="Arial" w:hAnsi="Arial"/>
          <w:b/>
          <w:color w:val="0E1115"/>
          <w:spacing w:val="-9"/>
          <w:sz w:val="30"/>
        </w:rPr>
        <w:t> </w:t>
      </w:r>
      <w:r>
        <w:rPr>
          <w:rFonts w:ascii="Arial" w:hAnsi="Arial"/>
          <w:b/>
          <w:color w:val="0E1115"/>
          <w:spacing w:val="-8"/>
          <w:sz w:val="30"/>
        </w:rPr>
        <w:t>з</w:t>
      </w:r>
      <w:r>
        <w:rPr>
          <w:rFonts w:ascii="Arial" w:hAnsi="Arial"/>
          <w:b/>
          <w:color w:val="0E1115"/>
          <w:spacing w:val="-8"/>
          <w:sz w:val="29"/>
        </w:rPr>
        <w:t>а</w:t>
      </w:r>
      <w:r>
        <w:rPr>
          <w:rFonts w:ascii="Arial" w:hAnsi="Arial"/>
          <w:b/>
          <w:color w:val="0E1115"/>
          <w:spacing w:val="-8"/>
          <w:sz w:val="30"/>
        </w:rPr>
        <w:t>п</w:t>
      </w:r>
      <w:r>
        <w:rPr>
          <w:rFonts w:ascii="Arial" w:hAnsi="Arial"/>
          <w:b/>
          <w:color w:val="0E1115"/>
          <w:spacing w:val="-8"/>
          <w:sz w:val="29"/>
        </w:rPr>
        <w:t>роса</w:t>
      </w:r>
      <w:r>
        <w:rPr>
          <w:rFonts w:ascii="Tahoma" w:hAnsi="Tahoma"/>
          <w:b/>
          <w:color w:val="0E1115"/>
          <w:spacing w:val="-8"/>
          <w:sz w:val="30"/>
        </w:rPr>
        <w:t>:</w:t>
      </w:r>
      <w:r>
        <w:rPr>
          <w:rFonts w:ascii="Tahoma" w:hAnsi="Tahoma"/>
          <w:b/>
          <w:color w:val="0E1115"/>
          <w:spacing w:val="-13"/>
          <w:sz w:val="30"/>
        </w:rPr>
        <w:t> </w:t>
      </w:r>
      <w:r>
        <w:rPr>
          <w:rFonts w:ascii="Arial" w:hAnsi="Arial"/>
          <w:b/>
          <w:color w:val="0E1115"/>
          <w:spacing w:val="-8"/>
          <w:sz w:val="29"/>
        </w:rPr>
        <w:t>Кр</w:t>
      </w:r>
      <w:r>
        <w:rPr>
          <w:rFonts w:ascii="Arial" w:hAnsi="Arial"/>
          <w:b/>
          <w:color w:val="0E1115"/>
          <w:spacing w:val="-8"/>
          <w:sz w:val="30"/>
        </w:rPr>
        <w:t>ит</w:t>
      </w:r>
      <w:r>
        <w:rPr>
          <w:rFonts w:ascii="Arial" w:hAnsi="Arial"/>
          <w:b/>
          <w:color w:val="0E1115"/>
          <w:spacing w:val="-8"/>
          <w:sz w:val="29"/>
        </w:rPr>
        <w:t>ер</w:t>
      </w:r>
      <w:r>
        <w:rPr>
          <w:rFonts w:ascii="Arial" w:hAnsi="Arial"/>
          <w:b/>
          <w:color w:val="0E1115"/>
          <w:spacing w:val="-8"/>
          <w:sz w:val="30"/>
        </w:rPr>
        <w:t>ии</w:t>
      </w:r>
      <w:r>
        <w:rPr>
          <w:rFonts w:ascii="Arial" w:hAnsi="Arial"/>
          <w:b/>
          <w:color w:val="0E1115"/>
          <w:spacing w:val="-9"/>
          <w:sz w:val="30"/>
        </w:rPr>
        <w:t> </w:t>
      </w:r>
      <w:r>
        <w:rPr>
          <w:rFonts w:ascii="Arial" w:hAnsi="Arial"/>
          <w:b/>
          <w:color w:val="0E1115"/>
          <w:spacing w:val="-8"/>
          <w:sz w:val="30"/>
        </w:rPr>
        <w:t>д</w:t>
      </w:r>
      <w:r>
        <w:rPr>
          <w:rFonts w:ascii="Arial" w:hAnsi="Arial"/>
          <w:b/>
          <w:color w:val="0E1115"/>
          <w:spacing w:val="-8"/>
          <w:sz w:val="29"/>
        </w:rPr>
        <w:t>ос</w:t>
      </w:r>
      <w:r>
        <w:rPr>
          <w:rFonts w:ascii="Arial" w:hAnsi="Arial"/>
          <w:b/>
          <w:color w:val="0E1115"/>
          <w:spacing w:val="-8"/>
          <w:sz w:val="30"/>
        </w:rPr>
        <w:t>т</w:t>
      </w:r>
      <w:r>
        <w:rPr>
          <w:rFonts w:ascii="Arial" w:hAnsi="Arial"/>
          <w:b/>
          <w:color w:val="0E1115"/>
          <w:spacing w:val="-8"/>
          <w:sz w:val="29"/>
        </w:rPr>
        <w:t>у</w:t>
      </w:r>
      <w:r>
        <w:rPr>
          <w:rFonts w:ascii="Arial" w:hAnsi="Arial"/>
          <w:b/>
          <w:color w:val="0E1115"/>
          <w:spacing w:val="-8"/>
          <w:sz w:val="30"/>
        </w:rPr>
        <w:t>п</w:t>
      </w:r>
      <w:r>
        <w:rPr>
          <w:rFonts w:ascii="Arial" w:hAnsi="Arial"/>
          <w:b/>
          <w:color w:val="0E1115"/>
          <w:spacing w:val="-8"/>
          <w:sz w:val="29"/>
        </w:rPr>
        <w:t>а </w:t>
      </w:r>
      <w:r>
        <w:rPr>
          <w:rFonts w:ascii="Arial" w:hAnsi="Arial"/>
          <w:b/>
          <w:color w:val="0E1115"/>
          <w:spacing w:val="-8"/>
          <w:sz w:val="30"/>
        </w:rPr>
        <w:t>к</w:t>
      </w:r>
      <w:r>
        <w:rPr>
          <w:rFonts w:ascii="Arial" w:hAnsi="Arial"/>
          <w:b/>
          <w:color w:val="0E1115"/>
          <w:spacing w:val="-9"/>
          <w:sz w:val="30"/>
        </w:rPr>
        <w:t> </w:t>
      </w:r>
      <w:r>
        <w:rPr>
          <w:rFonts w:ascii="Arial" w:hAnsi="Arial"/>
          <w:b/>
          <w:color w:val="0E1115"/>
          <w:spacing w:val="-8"/>
          <w:sz w:val="29"/>
        </w:rPr>
        <w:t>у</w:t>
      </w:r>
      <w:r>
        <w:rPr>
          <w:rFonts w:ascii="Arial" w:hAnsi="Arial"/>
          <w:b/>
          <w:color w:val="0E1115"/>
          <w:spacing w:val="-8"/>
          <w:sz w:val="30"/>
        </w:rPr>
        <w:t>п</w:t>
      </w:r>
      <w:r>
        <w:rPr>
          <w:rFonts w:ascii="Arial" w:hAnsi="Arial"/>
          <w:b/>
          <w:color w:val="0E1115"/>
          <w:spacing w:val="-8"/>
          <w:sz w:val="29"/>
        </w:rPr>
        <w:t>ра</w:t>
      </w:r>
      <w:r>
        <w:rPr>
          <w:rFonts w:ascii="Arial" w:hAnsi="Arial"/>
          <w:b/>
          <w:color w:val="0E1115"/>
          <w:spacing w:val="-8"/>
          <w:sz w:val="30"/>
        </w:rPr>
        <w:t>вл</w:t>
      </w:r>
      <w:r>
        <w:rPr>
          <w:rFonts w:ascii="Arial" w:hAnsi="Arial"/>
          <w:b/>
          <w:color w:val="0E1115"/>
          <w:spacing w:val="-8"/>
          <w:sz w:val="29"/>
        </w:rPr>
        <w:t>е</w:t>
      </w:r>
      <w:r>
        <w:rPr>
          <w:rFonts w:ascii="Arial" w:hAnsi="Arial"/>
          <w:b/>
          <w:color w:val="0E1115"/>
          <w:spacing w:val="-8"/>
          <w:sz w:val="30"/>
        </w:rPr>
        <w:t>нию</w:t>
      </w:r>
      <w:r>
        <w:rPr>
          <w:rFonts w:ascii="Arial" w:hAnsi="Arial"/>
          <w:b/>
          <w:color w:val="0E1115"/>
          <w:spacing w:val="-9"/>
          <w:sz w:val="30"/>
        </w:rPr>
        <w:t> </w:t>
      </w:r>
      <w:r>
        <w:rPr>
          <w:rFonts w:ascii="Arial" w:hAnsi="Arial"/>
          <w:b/>
          <w:color w:val="0E1115"/>
          <w:spacing w:val="-8"/>
          <w:sz w:val="30"/>
        </w:rPr>
        <w:t>в</w:t>
      </w:r>
      <w:r>
        <w:rPr>
          <w:rFonts w:ascii="Arial" w:hAnsi="Arial"/>
          <w:b/>
          <w:color w:val="0E1115"/>
          <w:spacing w:val="-9"/>
          <w:sz w:val="30"/>
        </w:rPr>
        <w:t> </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м </w:t>
      </w:r>
      <w:r>
        <w:rPr>
          <w:rFonts w:ascii="Arial" w:hAnsi="Arial"/>
          <w:b/>
          <w:color w:val="0E1115"/>
          <w:spacing w:val="-2"/>
          <w:sz w:val="29"/>
        </w:rPr>
        <w:t>о</w:t>
      </w:r>
      <w:r>
        <w:rPr>
          <w:rFonts w:ascii="Arial" w:hAnsi="Arial"/>
          <w:b/>
          <w:color w:val="0E1115"/>
          <w:spacing w:val="-2"/>
          <w:sz w:val="30"/>
        </w:rPr>
        <w:t>бщ</w:t>
      </w:r>
      <w:r>
        <w:rPr>
          <w:rFonts w:ascii="Arial" w:hAnsi="Arial"/>
          <w:b/>
          <w:color w:val="0E1115"/>
          <w:spacing w:val="-2"/>
          <w:sz w:val="29"/>
        </w:rPr>
        <w:t>ес</w:t>
      </w:r>
      <w:r>
        <w:rPr>
          <w:rFonts w:ascii="Arial" w:hAnsi="Arial"/>
          <w:b/>
          <w:color w:val="0E1115"/>
          <w:spacing w:val="-2"/>
          <w:sz w:val="30"/>
        </w:rPr>
        <w:t>тв</w:t>
      </w:r>
      <w:r>
        <w:rPr>
          <w:rFonts w:ascii="Arial" w:hAnsi="Arial"/>
          <w:b/>
          <w:color w:val="0E1115"/>
          <w:spacing w:val="-2"/>
          <w:sz w:val="29"/>
        </w:rPr>
        <w:t>е</w:t>
      </w:r>
    </w:p>
    <w:p>
      <w:pPr>
        <w:pStyle w:val="BodyText"/>
        <w:spacing w:line="343" w:lineRule="auto" w:before="256"/>
        <w:ind w:left="305" w:right="328"/>
      </w:pPr>
      <w:r>
        <w:rPr>
          <w:color w:val="0E1115"/>
          <w:w w:val="105"/>
        </w:rPr>
        <w:t>Запрос</w:t>
      </w:r>
      <w:r>
        <w:rPr>
          <w:color w:val="0E1115"/>
          <w:spacing w:val="-4"/>
          <w:w w:val="105"/>
        </w:rPr>
        <w:t> </w:t>
      </w:r>
      <w:r>
        <w:rPr>
          <w:color w:val="0E1115"/>
          <w:w w:val="105"/>
        </w:rPr>
        <w:t>поднимает</w:t>
      </w:r>
      <w:r>
        <w:rPr>
          <w:color w:val="0E1115"/>
          <w:spacing w:val="-4"/>
          <w:w w:val="105"/>
        </w:rPr>
        <w:t> </w:t>
      </w:r>
      <w:r>
        <w:rPr>
          <w:color w:val="0E1115"/>
          <w:w w:val="105"/>
        </w:rPr>
        <w:t>глубокую</w:t>
      </w:r>
      <w:r>
        <w:rPr>
          <w:color w:val="0E1115"/>
          <w:spacing w:val="-4"/>
          <w:w w:val="105"/>
        </w:rPr>
        <w:t> </w:t>
      </w:r>
      <w:r>
        <w:rPr>
          <w:color w:val="0E1115"/>
          <w:w w:val="105"/>
        </w:rPr>
        <w:t>этическую</w:t>
      </w:r>
      <w:r>
        <w:rPr>
          <w:color w:val="0E1115"/>
          <w:spacing w:val="-4"/>
          <w:w w:val="105"/>
        </w:rPr>
        <w:t> </w:t>
      </w:r>
      <w:r>
        <w:rPr>
          <w:color w:val="0E1115"/>
          <w:w w:val="105"/>
        </w:rPr>
        <w:t>и</w:t>
      </w:r>
      <w:r>
        <w:rPr>
          <w:color w:val="0E1115"/>
          <w:spacing w:val="-4"/>
          <w:w w:val="105"/>
        </w:rPr>
        <w:t> </w:t>
      </w:r>
      <w:r>
        <w:rPr>
          <w:color w:val="0E1115"/>
          <w:w w:val="105"/>
        </w:rPr>
        <w:t>практическую</w:t>
      </w:r>
      <w:r>
        <w:rPr>
          <w:color w:val="0E1115"/>
          <w:spacing w:val="-4"/>
          <w:w w:val="105"/>
        </w:rPr>
        <w:t> </w:t>
      </w:r>
      <w:r>
        <w:rPr>
          <w:color w:val="0E1115"/>
          <w:w w:val="105"/>
        </w:rPr>
        <w:t>дилемму</w:t>
      </w:r>
      <w:r>
        <w:rPr>
          <w:rFonts w:ascii="Tahoma" w:hAnsi="Tahoma"/>
          <w:color w:val="0E1115"/>
          <w:w w:val="105"/>
        </w:rPr>
        <w:t>.</w:t>
      </w:r>
      <w:r>
        <w:rPr>
          <w:rFonts w:ascii="Tahoma" w:hAnsi="Tahoma"/>
          <w:color w:val="0E1115"/>
          <w:spacing w:val="-8"/>
          <w:w w:val="105"/>
        </w:rPr>
        <w:t> </w:t>
      </w:r>
      <w:r>
        <w:rPr>
          <w:color w:val="0E1115"/>
          <w:w w:val="105"/>
        </w:rPr>
        <w:t>С</w:t>
      </w:r>
      <w:r>
        <w:rPr>
          <w:color w:val="0E1115"/>
          <w:spacing w:val="-4"/>
          <w:w w:val="105"/>
        </w:rPr>
        <w:t> </w:t>
      </w:r>
      <w:r>
        <w:rPr>
          <w:color w:val="0E1115"/>
          <w:w w:val="105"/>
        </w:rPr>
        <w:t>одной </w:t>
      </w:r>
      <w:r>
        <w:rPr>
          <w:color w:val="0E1115"/>
        </w:rPr>
        <w:t>стороны</w:t>
      </w:r>
      <w:r>
        <w:rPr>
          <w:rFonts w:ascii="Tahoma" w:hAnsi="Tahoma"/>
          <w:color w:val="0E1115"/>
        </w:rPr>
        <w:t>, </w:t>
      </w:r>
      <w:r>
        <w:rPr>
          <w:color w:val="0E1115"/>
        </w:rPr>
        <w:t>стремление к тому</w:t>
      </w:r>
      <w:r>
        <w:rPr>
          <w:rFonts w:ascii="Tahoma" w:hAnsi="Tahoma"/>
          <w:color w:val="0E1115"/>
        </w:rPr>
        <w:t>, </w:t>
      </w:r>
      <w:r>
        <w:rPr>
          <w:color w:val="0E1115"/>
        </w:rPr>
        <w:t>чтобы управление находилось в руках </w:t>
      </w:r>
      <w:r>
        <w:rPr>
          <w:color w:val="0E1115"/>
        </w:rPr>
        <w:t>наиболее</w:t>
      </w:r>
    </w:p>
    <w:p>
      <w:pPr>
        <w:pStyle w:val="BodyText"/>
        <w:spacing w:line="340" w:lineRule="auto" w:before="4"/>
        <w:ind w:left="305"/>
        <w:rPr>
          <w:rFonts w:ascii="Tahoma" w:hAnsi="Tahoma"/>
        </w:rPr>
      </w:pPr>
      <w:r>
        <w:rPr>
          <w:color w:val="0E1115"/>
          <w:w w:val="105"/>
        </w:rPr>
        <w:t>мудрых</w:t>
      </w:r>
      <w:r>
        <w:rPr>
          <w:color w:val="0E1115"/>
          <w:spacing w:val="-6"/>
          <w:w w:val="105"/>
        </w:rPr>
        <w:t> </w:t>
      </w:r>
      <w:r>
        <w:rPr>
          <w:color w:val="0E1115"/>
          <w:w w:val="105"/>
        </w:rPr>
        <w:t>и</w:t>
      </w:r>
      <w:r>
        <w:rPr>
          <w:color w:val="0E1115"/>
          <w:spacing w:val="-6"/>
          <w:w w:val="105"/>
        </w:rPr>
        <w:t> </w:t>
      </w:r>
      <w:r>
        <w:rPr>
          <w:color w:val="0E1115"/>
          <w:w w:val="105"/>
        </w:rPr>
        <w:t>нравственных</w:t>
      </w:r>
      <w:r>
        <w:rPr>
          <w:color w:val="0E1115"/>
          <w:spacing w:val="-6"/>
          <w:w w:val="105"/>
        </w:rPr>
        <w:t> </w:t>
      </w:r>
      <w:r>
        <w:rPr>
          <w:color w:val="0E1115"/>
          <w:w w:val="105"/>
        </w:rPr>
        <w:t>людей</w:t>
      </w:r>
      <w:r>
        <w:rPr>
          <w:rFonts w:ascii="Tahoma" w:hAnsi="Tahoma"/>
          <w:color w:val="0E1115"/>
          <w:w w:val="105"/>
        </w:rPr>
        <w:t>,</w:t>
      </w:r>
      <w:r>
        <w:rPr>
          <w:rFonts w:ascii="Tahoma" w:hAnsi="Tahoma"/>
          <w:color w:val="0E1115"/>
          <w:spacing w:val="-9"/>
          <w:w w:val="105"/>
        </w:rPr>
        <w:t> </w:t>
      </w:r>
      <w:r>
        <w:rPr>
          <w:color w:val="0E1115"/>
          <w:w w:val="105"/>
        </w:rPr>
        <w:t>понятно</w:t>
      </w:r>
      <w:r>
        <w:rPr>
          <w:color w:val="0E1115"/>
          <w:spacing w:val="-6"/>
          <w:w w:val="105"/>
        </w:rPr>
        <w:t> </w:t>
      </w:r>
      <w:r>
        <w:rPr>
          <w:color w:val="0E1115"/>
          <w:w w:val="105"/>
        </w:rPr>
        <w:t>и</w:t>
      </w:r>
      <w:r>
        <w:rPr>
          <w:color w:val="0E1115"/>
          <w:spacing w:val="-6"/>
          <w:w w:val="105"/>
        </w:rPr>
        <w:t> </w:t>
      </w:r>
      <w:r>
        <w:rPr>
          <w:color w:val="0E1115"/>
          <w:w w:val="105"/>
        </w:rPr>
        <w:t>оправданно</w:t>
      </w:r>
      <w:r>
        <w:rPr>
          <w:rFonts w:ascii="Tahoma" w:hAnsi="Tahoma"/>
          <w:color w:val="0E1115"/>
          <w:w w:val="105"/>
        </w:rPr>
        <w:t>.</w:t>
      </w:r>
      <w:r>
        <w:rPr>
          <w:rFonts w:ascii="Tahoma" w:hAnsi="Tahoma"/>
          <w:color w:val="0E1115"/>
          <w:spacing w:val="-9"/>
          <w:w w:val="105"/>
        </w:rPr>
        <w:t> </w:t>
      </w:r>
      <w:r>
        <w:rPr>
          <w:color w:val="0E1115"/>
          <w:w w:val="105"/>
        </w:rPr>
        <w:t>С</w:t>
      </w:r>
      <w:r>
        <w:rPr>
          <w:color w:val="0E1115"/>
          <w:spacing w:val="-6"/>
          <w:w w:val="105"/>
        </w:rPr>
        <w:t> </w:t>
      </w:r>
      <w:r>
        <w:rPr>
          <w:color w:val="0E1115"/>
          <w:w w:val="105"/>
        </w:rPr>
        <w:t>другой</w:t>
      </w:r>
      <w:r>
        <w:rPr>
          <w:color w:val="0E1115"/>
          <w:spacing w:val="-6"/>
          <w:w w:val="105"/>
        </w:rPr>
        <w:t> </w:t>
      </w:r>
      <w:r>
        <w:rPr>
          <w:color w:val="0E1115"/>
          <w:w w:val="105"/>
        </w:rPr>
        <w:t>стороны</w:t>
      </w:r>
      <w:r>
        <w:rPr>
          <w:rFonts w:ascii="Tahoma" w:hAnsi="Tahoma"/>
          <w:color w:val="0E1115"/>
          <w:w w:val="105"/>
        </w:rPr>
        <w:t>,</w:t>
      </w:r>
      <w:r>
        <w:rPr>
          <w:rFonts w:ascii="Tahoma" w:hAnsi="Tahoma"/>
          <w:color w:val="0E1115"/>
          <w:spacing w:val="-9"/>
          <w:w w:val="105"/>
        </w:rPr>
        <w:t> </w:t>
      </w:r>
      <w:r>
        <w:rPr>
          <w:color w:val="0E1115"/>
          <w:w w:val="105"/>
        </w:rPr>
        <w:t>любая система</w:t>
      </w:r>
      <w:r>
        <w:rPr>
          <w:color w:val="0E1115"/>
          <w:spacing w:val="-7"/>
          <w:w w:val="105"/>
        </w:rPr>
        <w:t> </w:t>
      </w:r>
      <w:r>
        <w:rPr>
          <w:color w:val="0E1115"/>
          <w:w w:val="105"/>
        </w:rPr>
        <w:t>классификации</w:t>
      </w:r>
      <w:r>
        <w:rPr>
          <w:color w:val="0E1115"/>
          <w:spacing w:val="-7"/>
          <w:w w:val="105"/>
        </w:rPr>
        <w:t> </w:t>
      </w:r>
      <w:r>
        <w:rPr>
          <w:color w:val="0E1115"/>
          <w:w w:val="105"/>
        </w:rPr>
        <w:t>людей</w:t>
      </w:r>
      <w:r>
        <w:rPr>
          <w:color w:val="0E1115"/>
          <w:spacing w:val="-7"/>
          <w:w w:val="105"/>
        </w:rPr>
        <w:t> </w:t>
      </w:r>
      <w:r>
        <w:rPr>
          <w:color w:val="0E1115"/>
          <w:w w:val="105"/>
        </w:rPr>
        <w:t>по</w:t>
      </w:r>
      <w:r>
        <w:rPr>
          <w:color w:val="0E1115"/>
          <w:spacing w:val="-7"/>
          <w:w w:val="105"/>
        </w:rPr>
        <w:t> </w:t>
      </w:r>
      <w:r>
        <w:rPr>
          <w:rFonts w:ascii="Tahoma" w:hAnsi="Tahoma"/>
          <w:color w:val="0E1115"/>
          <w:w w:val="105"/>
        </w:rPr>
        <w:t>«</w:t>
      </w:r>
      <w:r>
        <w:rPr>
          <w:color w:val="0E1115"/>
          <w:w w:val="105"/>
        </w:rPr>
        <w:t>качеству</w:t>
      </w:r>
      <w:r>
        <w:rPr>
          <w:rFonts w:ascii="Tahoma" w:hAnsi="Tahoma"/>
          <w:color w:val="0E1115"/>
          <w:w w:val="105"/>
        </w:rPr>
        <w:t>»</w:t>
      </w:r>
      <w:r>
        <w:rPr>
          <w:rFonts w:ascii="Tahoma" w:hAnsi="Tahoma"/>
          <w:color w:val="0E1115"/>
          <w:spacing w:val="-10"/>
          <w:w w:val="105"/>
        </w:rPr>
        <w:t> </w:t>
      </w:r>
      <w:r>
        <w:rPr>
          <w:color w:val="0E1115"/>
          <w:w w:val="105"/>
        </w:rPr>
        <w:t>их</w:t>
      </w:r>
      <w:r>
        <w:rPr>
          <w:color w:val="0E1115"/>
          <w:spacing w:val="-7"/>
          <w:w w:val="105"/>
        </w:rPr>
        <w:t> </w:t>
      </w:r>
      <w:r>
        <w:rPr>
          <w:color w:val="0E1115"/>
          <w:w w:val="105"/>
        </w:rPr>
        <w:t>психики</w:t>
      </w:r>
      <w:r>
        <w:rPr>
          <w:color w:val="0E1115"/>
          <w:spacing w:val="-7"/>
          <w:w w:val="105"/>
        </w:rPr>
        <w:t> </w:t>
      </w:r>
      <w:r>
        <w:rPr>
          <w:color w:val="0E1115"/>
          <w:w w:val="105"/>
        </w:rPr>
        <w:t>или</w:t>
      </w:r>
      <w:r>
        <w:rPr>
          <w:color w:val="0E1115"/>
          <w:spacing w:val="-7"/>
          <w:w w:val="105"/>
        </w:rPr>
        <w:t> </w:t>
      </w:r>
      <w:r>
        <w:rPr>
          <w:color w:val="0E1115"/>
          <w:w w:val="105"/>
        </w:rPr>
        <w:t>уровню</w:t>
      </w:r>
      <w:r>
        <w:rPr>
          <w:color w:val="0E1115"/>
          <w:spacing w:val="-7"/>
          <w:w w:val="105"/>
        </w:rPr>
        <w:t> </w:t>
      </w:r>
      <w:r>
        <w:rPr>
          <w:color w:val="0E1115"/>
          <w:w w:val="105"/>
        </w:rPr>
        <w:t>развития </w:t>
      </w:r>
      <w:r>
        <w:rPr>
          <w:color w:val="0E1115"/>
          <w:spacing w:val="-2"/>
          <w:w w:val="105"/>
        </w:rPr>
        <w:t>чревата</w:t>
      </w:r>
      <w:r>
        <w:rPr>
          <w:color w:val="0E1115"/>
          <w:spacing w:val="-5"/>
          <w:w w:val="105"/>
        </w:rPr>
        <w:t> </w:t>
      </w:r>
      <w:r>
        <w:rPr>
          <w:color w:val="0E1115"/>
          <w:spacing w:val="-2"/>
          <w:w w:val="105"/>
        </w:rPr>
        <w:t>тоталитаризмом</w:t>
      </w:r>
      <w:r>
        <w:rPr>
          <w:rFonts w:ascii="Tahoma" w:hAnsi="Tahoma"/>
          <w:color w:val="0E1115"/>
          <w:spacing w:val="-2"/>
          <w:w w:val="105"/>
        </w:rPr>
        <w:t>,</w:t>
      </w:r>
      <w:r>
        <w:rPr>
          <w:rFonts w:ascii="Tahoma" w:hAnsi="Tahoma"/>
          <w:color w:val="0E1115"/>
          <w:spacing w:val="-9"/>
          <w:w w:val="105"/>
        </w:rPr>
        <w:t> </w:t>
      </w:r>
      <w:r>
        <w:rPr>
          <w:color w:val="0E1115"/>
          <w:spacing w:val="-2"/>
          <w:w w:val="105"/>
        </w:rPr>
        <w:t>дискриминацией</w:t>
      </w:r>
      <w:r>
        <w:rPr>
          <w:color w:val="0E1115"/>
          <w:spacing w:val="-5"/>
          <w:w w:val="105"/>
        </w:rPr>
        <w:t> </w:t>
      </w:r>
      <w:r>
        <w:rPr>
          <w:color w:val="0E1115"/>
          <w:spacing w:val="-2"/>
          <w:w w:val="105"/>
        </w:rPr>
        <w:t>и</w:t>
      </w:r>
      <w:r>
        <w:rPr>
          <w:color w:val="0E1115"/>
          <w:spacing w:val="-5"/>
          <w:w w:val="105"/>
        </w:rPr>
        <w:t> </w:t>
      </w:r>
      <w:r>
        <w:rPr>
          <w:color w:val="0E1115"/>
          <w:spacing w:val="-2"/>
          <w:w w:val="105"/>
        </w:rPr>
        <w:t>созданием</w:t>
      </w:r>
      <w:r>
        <w:rPr>
          <w:color w:val="0E1115"/>
          <w:spacing w:val="-5"/>
          <w:w w:val="105"/>
        </w:rPr>
        <w:t> </w:t>
      </w:r>
      <w:r>
        <w:rPr>
          <w:color w:val="0E1115"/>
          <w:spacing w:val="-2"/>
          <w:w w:val="105"/>
        </w:rPr>
        <w:t>новой</w:t>
      </w:r>
      <w:r>
        <w:rPr>
          <w:color w:val="0E1115"/>
          <w:spacing w:val="-5"/>
          <w:w w:val="105"/>
        </w:rPr>
        <w:t> </w:t>
      </w:r>
      <w:r>
        <w:rPr>
          <w:color w:val="0E1115"/>
          <w:spacing w:val="-2"/>
          <w:w w:val="105"/>
        </w:rPr>
        <w:t>кастовой</w:t>
      </w:r>
      <w:r>
        <w:rPr>
          <w:color w:val="0E1115"/>
          <w:spacing w:val="-5"/>
          <w:w w:val="105"/>
        </w:rPr>
        <w:t> </w:t>
      </w:r>
      <w:r>
        <w:rPr>
          <w:color w:val="0E1115"/>
          <w:spacing w:val="-2"/>
          <w:w w:val="105"/>
        </w:rPr>
        <w:t>системы</w:t>
      </w:r>
      <w:r>
        <w:rPr>
          <w:rFonts w:ascii="Tahoma" w:hAnsi="Tahoma"/>
          <w:color w:val="0E1115"/>
          <w:spacing w:val="-2"/>
          <w:w w:val="105"/>
        </w:rPr>
        <w:t>, </w:t>
      </w:r>
      <w:r>
        <w:rPr>
          <w:color w:val="0E1115"/>
        </w:rPr>
        <w:t>что абсолютно противоречит заявленным ценностям </w:t>
      </w:r>
      <w:r>
        <w:rPr>
          <w:rFonts w:ascii="Arial" w:hAnsi="Arial"/>
          <w:b/>
          <w:color w:val="0E1115"/>
        </w:rPr>
        <w:t>ч</w:t>
      </w:r>
      <w:r>
        <w:rPr>
          <w:rFonts w:ascii="Arial" w:hAnsi="Arial"/>
          <w:b/>
          <w:color w:val="0E1115"/>
          <w:sz w:val="27"/>
        </w:rPr>
        <w:t>е</w:t>
      </w:r>
      <w:r>
        <w:rPr>
          <w:rFonts w:ascii="Arial" w:hAnsi="Arial"/>
          <w:b/>
          <w:color w:val="0E1115"/>
        </w:rPr>
        <w:t>л</w:t>
      </w:r>
      <w:r>
        <w:rPr>
          <w:rFonts w:ascii="Arial" w:hAnsi="Arial"/>
          <w:b/>
          <w:color w:val="0E1115"/>
          <w:sz w:val="27"/>
        </w:rPr>
        <w:t>о</w:t>
      </w:r>
      <w:r>
        <w:rPr>
          <w:rFonts w:ascii="Arial" w:hAnsi="Arial"/>
          <w:b/>
          <w:color w:val="0E1115"/>
        </w:rPr>
        <w:t>в</w:t>
      </w:r>
      <w:r>
        <w:rPr>
          <w:rFonts w:ascii="Arial" w:hAnsi="Arial"/>
          <w:b/>
          <w:color w:val="0E1115"/>
          <w:sz w:val="27"/>
        </w:rPr>
        <w:t>е</w:t>
      </w:r>
      <w:r>
        <w:rPr>
          <w:rFonts w:ascii="Arial" w:hAnsi="Arial"/>
          <w:b/>
          <w:color w:val="0E1115"/>
        </w:rPr>
        <w:t>чн</w:t>
      </w:r>
      <w:r>
        <w:rPr>
          <w:rFonts w:ascii="Arial" w:hAnsi="Arial"/>
          <w:b/>
          <w:color w:val="0E1115"/>
          <w:sz w:val="27"/>
        </w:rPr>
        <w:t>о</w:t>
      </w:r>
      <w:r>
        <w:rPr>
          <w:rFonts w:ascii="Arial" w:hAnsi="Arial"/>
          <w:b/>
          <w:color w:val="0E1115"/>
        </w:rPr>
        <w:t>г</w:t>
      </w:r>
      <w:r>
        <w:rPr>
          <w:rFonts w:ascii="Arial" w:hAnsi="Arial"/>
          <w:b/>
          <w:color w:val="0E1115"/>
          <w:sz w:val="27"/>
        </w:rPr>
        <w:t>о о</w:t>
      </w:r>
      <w:r>
        <w:rPr>
          <w:rFonts w:ascii="Arial" w:hAnsi="Arial"/>
          <w:b/>
          <w:color w:val="0E1115"/>
        </w:rPr>
        <w:t>бщ</w:t>
      </w:r>
      <w:r>
        <w:rPr>
          <w:rFonts w:ascii="Arial" w:hAnsi="Arial"/>
          <w:b/>
          <w:color w:val="0E1115"/>
          <w:sz w:val="27"/>
        </w:rPr>
        <w:t>ес</w:t>
      </w:r>
      <w:r>
        <w:rPr>
          <w:rFonts w:ascii="Arial" w:hAnsi="Arial"/>
          <w:b/>
          <w:color w:val="0E1115"/>
        </w:rPr>
        <w:t>тв</w:t>
      </w:r>
      <w:r>
        <w:rPr>
          <w:rFonts w:ascii="Arial" w:hAnsi="Arial"/>
          <w:b/>
          <w:color w:val="0E1115"/>
          <w:sz w:val="27"/>
        </w:rPr>
        <w:t>а</w:t>
      </w:r>
      <w:r>
        <w:rPr>
          <w:rFonts w:ascii="Tahoma" w:hAnsi="Tahoma"/>
          <w:color w:val="0E1115"/>
        </w:rPr>
        <w:t>.</w:t>
      </w:r>
    </w:p>
    <w:p>
      <w:pPr>
        <w:pStyle w:val="BodyText"/>
        <w:spacing w:line="343" w:lineRule="auto" w:before="234"/>
        <w:ind w:left="305" w:right="328"/>
      </w:pPr>
      <w:r>
        <w:rPr>
          <w:color w:val="0E1115"/>
        </w:rPr>
        <w:t>Изучив концепции </w:t>
      </w:r>
      <w:r>
        <w:rPr>
          <w:rFonts w:ascii="Tahoma" w:hAnsi="Tahoma"/>
          <w:color w:val="0E1115"/>
        </w:rPr>
        <w:t>(</w:t>
      </w:r>
      <w:r>
        <w:rPr>
          <w:color w:val="0E1115"/>
        </w:rPr>
        <w:t>включая КОБ</w:t>
      </w:r>
      <w:r>
        <w:rPr>
          <w:rFonts w:ascii="Tahoma" w:hAnsi="Tahoma"/>
          <w:color w:val="0E1115"/>
        </w:rPr>
        <w:t>, </w:t>
      </w:r>
      <w:r>
        <w:rPr>
          <w:color w:val="0E1115"/>
        </w:rPr>
        <w:t>интегральную теорию Кена Уилбера</w:t>
      </w:r>
      <w:r>
        <w:rPr>
          <w:rFonts w:ascii="Tahoma" w:hAnsi="Tahoma"/>
          <w:color w:val="0E1115"/>
        </w:rPr>
        <w:t>, </w:t>
      </w:r>
      <w:r>
        <w:rPr>
          <w:color w:val="0E1115"/>
        </w:rPr>
        <w:t>модель спиральной</w:t>
      </w:r>
      <w:r>
        <w:rPr>
          <w:color w:val="0E1115"/>
          <w:spacing w:val="18"/>
        </w:rPr>
        <w:t> </w:t>
      </w:r>
      <w:r>
        <w:rPr>
          <w:color w:val="0E1115"/>
        </w:rPr>
        <w:t>динамики</w:t>
      </w:r>
      <w:r>
        <w:rPr>
          <w:color w:val="0E1115"/>
          <w:spacing w:val="19"/>
        </w:rPr>
        <w:t> </w:t>
      </w:r>
      <w:r>
        <w:rPr>
          <w:color w:val="0E1115"/>
        </w:rPr>
        <w:t>и</w:t>
      </w:r>
      <w:r>
        <w:rPr>
          <w:color w:val="0E1115"/>
          <w:spacing w:val="19"/>
        </w:rPr>
        <w:t> </w:t>
      </w:r>
      <w:r>
        <w:rPr>
          <w:color w:val="0E1115"/>
        </w:rPr>
        <w:t>современные</w:t>
      </w:r>
      <w:r>
        <w:rPr>
          <w:color w:val="0E1115"/>
          <w:spacing w:val="19"/>
        </w:rPr>
        <w:t> </w:t>
      </w:r>
      <w:r>
        <w:rPr>
          <w:color w:val="0E1115"/>
        </w:rPr>
        <w:t>психологические</w:t>
      </w:r>
      <w:r>
        <w:rPr>
          <w:color w:val="0E1115"/>
          <w:spacing w:val="19"/>
        </w:rPr>
        <w:t> </w:t>
      </w:r>
      <w:r>
        <w:rPr>
          <w:color w:val="0E1115"/>
        </w:rPr>
        <w:t>подходы</w:t>
      </w:r>
      <w:r>
        <w:rPr>
          <w:rFonts w:ascii="Tahoma" w:hAnsi="Tahoma"/>
          <w:color w:val="0E1115"/>
        </w:rPr>
        <w:t>),</w:t>
      </w:r>
      <w:r>
        <w:rPr>
          <w:rFonts w:ascii="Tahoma" w:hAnsi="Tahoma"/>
          <w:color w:val="0E1115"/>
          <w:spacing w:val="16"/>
        </w:rPr>
        <w:t> </w:t>
      </w:r>
      <w:r>
        <w:rPr>
          <w:color w:val="0E1115"/>
        </w:rPr>
        <w:t>я</w:t>
      </w:r>
      <w:r>
        <w:rPr>
          <w:color w:val="0E1115"/>
          <w:spacing w:val="18"/>
        </w:rPr>
        <w:t> </w:t>
      </w:r>
      <w:r>
        <w:rPr>
          <w:color w:val="0E1115"/>
        </w:rPr>
        <w:t>прихожу</w:t>
      </w:r>
      <w:r>
        <w:rPr>
          <w:color w:val="0E1115"/>
          <w:spacing w:val="19"/>
        </w:rPr>
        <w:t> </w:t>
      </w:r>
      <w:r>
        <w:rPr>
          <w:color w:val="0E1115"/>
          <w:spacing w:val="-10"/>
        </w:rPr>
        <w:t>к</w:t>
      </w:r>
    </w:p>
    <w:p>
      <w:pPr>
        <w:pStyle w:val="BodyText"/>
        <w:spacing w:after="0" w:line="343" w:lineRule="auto"/>
        <w:sectPr>
          <w:pgSz w:w="11900" w:h="16840"/>
          <w:pgMar w:top="0" w:bottom="0" w:left="850" w:right="1133"/>
        </w:sectPr>
      </w:pPr>
    </w:p>
    <w:p>
      <w:pPr>
        <w:pStyle w:val="BodyText"/>
        <w:spacing w:before="39"/>
        <w:ind w:left="305"/>
        <w:rPr>
          <w:rFonts w:ascii="Tahoma" w:hAnsi="Tahoma"/>
        </w:rPr>
      </w:pPr>
      <w:r>
        <w:rPr>
          <w:color w:val="0E1115"/>
          <w:spacing w:val="-2"/>
          <w:w w:val="105"/>
        </w:rPr>
        <w:t>выводу</w:t>
      </w:r>
      <w:r>
        <w:rPr>
          <w:rFonts w:ascii="Tahoma" w:hAnsi="Tahoma"/>
          <w:color w:val="0E1115"/>
          <w:spacing w:val="-2"/>
          <w:w w:val="105"/>
        </w:rPr>
        <w:t>:</w:t>
      </w:r>
    </w:p>
    <w:p>
      <w:pPr>
        <w:pStyle w:val="BodyText"/>
        <w:spacing w:before="64"/>
        <w:rPr>
          <w:rFonts w:ascii="Tahoma"/>
        </w:rPr>
      </w:pPr>
    </w:p>
    <w:p>
      <w:pPr>
        <w:spacing w:line="324" w:lineRule="auto" w:before="0"/>
        <w:ind w:left="305" w:right="328" w:firstLine="0"/>
        <w:jc w:val="left"/>
        <w:rPr>
          <w:rFonts w:ascii="Tahoma" w:hAnsi="Tahoma"/>
          <w:b/>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7"/>
        </w:rPr>
        <w:t>о</w:t>
      </w:r>
      <w:r>
        <w:rPr>
          <w:rFonts w:ascii="Arial" w:hAnsi="Arial"/>
          <w:b/>
          <w:color w:val="0E1115"/>
          <w:w w:val="90"/>
          <w:sz w:val="24"/>
        </w:rPr>
        <w:t>фици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ой</w:t>
      </w:r>
      <w:r>
        <w:rPr>
          <w:rFonts w:ascii="Tahoma" w:hAnsi="Tahoma"/>
          <w:b/>
          <w:color w:val="0E1115"/>
          <w:w w:val="90"/>
          <w:sz w:val="24"/>
        </w:rPr>
        <w:t>,</w:t>
      </w:r>
      <w:r>
        <w:rPr>
          <w:rFonts w:ascii="Tahoma" w:hAnsi="Tahoma"/>
          <w:b/>
          <w:color w:val="0E1115"/>
          <w:spacing w:val="-9"/>
          <w:w w:val="90"/>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ре</w:t>
      </w:r>
      <w:r>
        <w:rPr>
          <w:rFonts w:ascii="Arial" w:hAnsi="Arial"/>
          <w:b/>
          <w:color w:val="0E1115"/>
          <w:w w:val="90"/>
          <w:sz w:val="24"/>
        </w:rPr>
        <w:t>пл</w:t>
      </w:r>
      <w:r>
        <w:rPr>
          <w:rFonts w:ascii="Arial" w:hAnsi="Arial"/>
          <w:b/>
          <w:color w:val="0E1115"/>
          <w:w w:val="90"/>
          <w:sz w:val="27"/>
        </w:rPr>
        <w:t>ё</w:t>
      </w:r>
      <w:r>
        <w:rPr>
          <w:rFonts w:ascii="Arial" w:hAnsi="Arial"/>
          <w:b/>
          <w:color w:val="0E1115"/>
          <w:w w:val="90"/>
          <w:sz w:val="24"/>
        </w:rPr>
        <w:t>нн</w:t>
      </w:r>
      <w:r>
        <w:rPr>
          <w:rFonts w:ascii="Arial" w:hAnsi="Arial"/>
          <w:b/>
          <w:color w:val="0E1115"/>
          <w:w w:val="90"/>
          <w:sz w:val="27"/>
        </w:rPr>
        <w:t>ой</w:t>
      </w:r>
      <w:r>
        <w:rPr>
          <w:rFonts w:ascii="Arial" w:hAnsi="Arial"/>
          <w:b/>
          <w:color w:val="0E1115"/>
          <w:spacing w:val="-8"/>
          <w:w w:val="90"/>
          <w:sz w:val="27"/>
        </w:rPr>
        <w:t> </w:t>
      </w:r>
      <w:r>
        <w:rPr>
          <w:rFonts w:ascii="Arial" w:hAnsi="Arial"/>
          <w:b/>
          <w:color w:val="0E1115"/>
          <w:w w:val="90"/>
          <w:sz w:val="24"/>
        </w:rPr>
        <w:t>в</w:t>
      </w:r>
      <w:r>
        <w:rPr>
          <w:rFonts w:ascii="Arial" w:hAnsi="Arial"/>
          <w:b/>
          <w:color w:val="0E1115"/>
          <w:spacing w:val="-1"/>
          <w:w w:val="90"/>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мы</w:t>
      </w:r>
      <w:r>
        <w:rPr>
          <w:rFonts w:ascii="Arial" w:hAnsi="Arial"/>
          <w:b/>
          <w:color w:val="0E1115"/>
          <w:spacing w:val="-1"/>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1"/>
          <w:w w:val="90"/>
          <w:sz w:val="24"/>
        </w:rPr>
        <w:t> </w:t>
      </w:r>
      <w:r>
        <w:rPr>
          <w:rFonts w:ascii="Arial" w:hAnsi="Arial"/>
          <w:b/>
          <w:color w:val="0E1115"/>
          <w:w w:val="90"/>
          <w:sz w:val="24"/>
        </w:rPr>
        <w:t>люд</w:t>
      </w:r>
      <w:r>
        <w:rPr>
          <w:rFonts w:ascii="Arial" w:hAnsi="Arial"/>
          <w:b/>
          <w:color w:val="0E1115"/>
          <w:w w:val="90"/>
          <w:sz w:val="27"/>
        </w:rPr>
        <w:t>ей</w:t>
      </w:r>
      <w:r>
        <w:rPr>
          <w:rFonts w:ascii="Arial" w:hAnsi="Arial"/>
          <w:b/>
          <w:color w:val="0E1115"/>
          <w:spacing w:val="-8"/>
          <w:w w:val="90"/>
          <w:sz w:val="27"/>
        </w:rPr>
        <w:t> </w:t>
      </w:r>
      <w:r>
        <w:rPr>
          <w:rFonts w:ascii="Arial" w:hAnsi="Arial"/>
          <w:b/>
          <w:color w:val="0E1115"/>
          <w:w w:val="90"/>
          <w:sz w:val="24"/>
        </w:rPr>
        <w:t>н</w:t>
      </w:r>
      <w:r>
        <w:rPr>
          <w:rFonts w:ascii="Arial" w:hAnsi="Arial"/>
          <w:b/>
          <w:color w:val="0E1115"/>
          <w:w w:val="90"/>
          <w:sz w:val="27"/>
        </w:rPr>
        <w:t>а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ор</w:t>
      </w:r>
      <w:r>
        <w:rPr>
          <w:rFonts w:ascii="Arial" w:hAnsi="Arial"/>
          <w:b/>
          <w:color w:val="0E1115"/>
          <w:w w:val="90"/>
          <w:sz w:val="24"/>
        </w:rPr>
        <w:t>ии </w:t>
      </w:r>
      <w:r>
        <w:rPr>
          <w:rFonts w:ascii="Arial" w:hAnsi="Arial"/>
          <w:b/>
          <w:color w:val="0E1115"/>
          <w:w w:val="90"/>
          <w:sz w:val="27"/>
        </w:rPr>
        <w:t>с ра</w:t>
      </w:r>
      <w:r>
        <w:rPr>
          <w:rFonts w:ascii="Arial" w:hAnsi="Arial"/>
          <w:b/>
          <w:color w:val="0E1115"/>
          <w:w w:val="90"/>
          <w:sz w:val="24"/>
        </w:rPr>
        <w:t>зным </w:t>
      </w:r>
      <w:r>
        <w:rPr>
          <w:rFonts w:ascii="Arial" w:hAnsi="Arial"/>
          <w:b/>
          <w:color w:val="0E1115"/>
          <w:w w:val="90"/>
          <w:sz w:val="27"/>
        </w:rPr>
        <w:t>уро</w:t>
      </w:r>
      <w:r>
        <w:rPr>
          <w:rFonts w:ascii="Arial" w:hAnsi="Arial"/>
          <w:b/>
          <w:color w:val="0E1115"/>
          <w:w w:val="90"/>
          <w:sz w:val="24"/>
        </w:rPr>
        <w:t>вн</w:t>
      </w:r>
      <w:r>
        <w:rPr>
          <w:rFonts w:ascii="Arial" w:hAnsi="Arial"/>
          <w:b/>
          <w:color w:val="0E1115"/>
          <w:w w:val="90"/>
          <w:sz w:val="27"/>
        </w:rPr>
        <w:t>е</w:t>
      </w:r>
      <w:r>
        <w:rPr>
          <w:rFonts w:ascii="Arial" w:hAnsi="Arial"/>
          <w:b/>
          <w:color w:val="0E1115"/>
          <w:w w:val="90"/>
          <w:sz w:val="24"/>
        </w:rPr>
        <w:t>м п</w:t>
      </w:r>
      <w:r>
        <w:rPr>
          <w:rFonts w:ascii="Arial" w:hAnsi="Arial"/>
          <w:b/>
          <w:color w:val="0E1115"/>
          <w:w w:val="90"/>
          <w:sz w:val="27"/>
        </w:rPr>
        <w:t>ра</w:t>
      </w:r>
      <w:r>
        <w:rPr>
          <w:rFonts w:ascii="Arial" w:hAnsi="Arial"/>
          <w:b/>
          <w:color w:val="0E1115"/>
          <w:w w:val="90"/>
          <w:sz w:val="24"/>
        </w:rPr>
        <w:t>в </w:t>
      </w:r>
      <w:r>
        <w:rPr>
          <w:rFonts w:ascii="Tahoma" w:hAnsi="Tahoma"/>
          <w:b/>
          <w:color w:val="0E1115"/>
          <w:w w:val="90"/>
          <w:sz w:val="24"/>
        </w:rPr>
        <w:t>— </w:t>
      </w:r>
      <w:r>
        <w:rPr>
          <w:rFonts w:ascii="Arial" w:hAnsi="Arial"/>
          <w:b/>
          <w:color w:val="0E1115"/>
          <w:w w:val="90"/>
          <w:sz w:val="27"/>
        </w:rPr>
        <w:t>НЕ</w:t>
      </w:r>
      <w:r>
        <w:rPr>
          <w:rFonts w:ascii="Arial" w:hAnsi="Arial"/>
          <w:b/>
          <w:color w:val="0E1115"/>
          <w:w w:val="90"/>
          <w:sz w:val="24"/>
        </w:rPr>
        <w:t>Д</w:t>
      </w:r>
      <w:r>
        <w:rPr>
          <w:rFonts w:ascii="Arial" w:hAnsi="Arial"/>
          <w:b/>
          <w:color w:val="0E1115"/>
          <w:w w:val="90"/>
          <w:sz w:val="27"/>
        </w:rPr>
        <w:t>ОП</w:t>
      </w:r>
      <w:r>
        <w:rPr>
          <w:rFonts w:ascii="Arial" w:hAnsi="Arial"/>
          <w:b/>
          <w:color w:val="0E1115"/>
          <w:w w:val="90"/>
          <w:sz w:val="24"/>
        </w:rPr>
        <w:t>У</w:t>
      </w:r>
      <w:r>
        <w:rPr>
          <w:rFonts w:ascii="Arial" w:hAnsi="Arial"/>
          <w:b/>
          <w:color w:val="0E1115"/>
          <w:w w:val="90"/>
          <w:sz w:val="27"/>
        </w:rPr>
        <w:t>СТ</w:t>
      </w:r>
      <w:r>
        <w:rPr>
          <w:rFonts w:ascii="Arial" w:hAnsi="Arial"/>
          <w:b/>
          <w:color w:val="0E1115"/>
          <w:w w:val="90"/>
          <w:sz w:val="24"/>
        </w:rPr>
        <w:t>И</w:t>
      </w:r>
      <w:r>
        <w:rPr>
          <w:rFonts w:ascii="Arial" w:hAnsi="Arial"/>
          <w:b/>
          <w:color w:val="0E1115"/>
          <w:w w:val="90"/>
          <w:sz w:val="27"/>
        </w:rPr>
        <w:t>МО </w:t>
      </w:r>
      <w:r>
        <w:rPr>
          <w:rFonts w:ascii="Arial" w:hAnsi="Arial"/>
          <w:b/>
          <w:color w:val="0E1115"/>
          <w:w w:val="90"/>
          <w:sz w:val="24"/>
        </w:rPr>
        <w:t>и к</w:t>
      </w:r>
      <w:r>
        <w:rPr>
          <w:rFonts w:ascii="Arial" w:hAnsi="Arial"/>
          <w:b/>
          <w:color w:val="0E1115"/>
          <w:w w:val="90"/>
          <w:sz w:val="27"/>
        </w:rPr>
        <w:t>рай</w:t>
      </w:r>
      <w:r>
        <w:rPr>
          <w:rFonts w:ascii="Arial" w:hAnsi="Arial"/>
          <w:b/>
          <w:color w:val="0E1115"/>
          <w:w w:val="90"/>
          <w:sz w:val="24"/>
        </w:rPr>
        <w:t>н</w:t>
      </w:r>
      <w:r>
        <w:rPr>
          <w:rFonts w:ascii="Arial" w:hAnsi="Arial"/>
          <w:b/>
          <w:color w:val="0E1115"/>
          <w:w w:val="90"/>
          <w:sz w:val="27"/>
        </w:rPr>
        <w:t>е о</w:t>
      </w:r>
      <w:r>
        <w:rPr>
          <w:rFonts w:ascii="Arial" w:hAnsi="Arial"/>
          <w:b/>
          <w:color w:val="0E1115"/>
          <w:w w:val="90"/>
          <w:sz w:val="24"/>
        </w:rPr>
        <w:t>п</w:t>
      </w:r>
      <w:r>
        <w:rPr>
          <w:rFonts w:ascii="Arial" w:hAnsi="Arial"/>
          <w:b/>
          <w:color w:val="0E1115"/>
          <w:w w:val="90"/>
          <w:sz w:val="27"/>
        </w:rPr>
        <w:t>ас</w:t>
      </w:r>
      <w:r>
        <w:rPr>
          <w:rFonts w:ascii="Arial" w:hAnsi="Arial"/>
          <w:b/>
          <w:color w:val="0E1115"/>
          <w:w w:val="90"/>
          <w:sz w:val="24"/>
        </w:rPr>
        <w:t>н</w:t>
      </w:r>
      <w:r>
        <w:rPr>
          <w:rFonts w:ascii="Arial" w:hAnsi="Arial"/>
          <w:b/>
          <w:color w:val="0E1115"/>
          <w:w w:val="90"/>
          <w:sz w:val="27"/>
        </w:rPr>
        <w:t>о</w:t>
      </w:r>
      <w:r>
        <w:rPr>
          <w:rFonts w:ascii="Tahoma" w:hAnsi="Tahoma"/>
          <w:b/>
          <w:color w:val="0E1115"/>
          <w:w w:val="90"/>
          <w:sz w:val="24"/>
        </w:rPr>
        <w:t>.</w:t>
      </w:r>
    </w:p>
    <w:p>
      <w:pPr>
        <w:spacing w:before="242"/>
        <w:ind w:left="305" w:right="0" w:firstLine="0"/>
        <w:jc w:val="left"/>
        <w:rPr>
          <w:rFonts w:ascii="Tahoma" w:hAnsi="Tahoma"/>
          <w:b/>
          <w:sz w:val="24"/>
        </w:rPr>
      </w:pPr>
      <w:r>
        <w:rPr>
          <w:rFonts w:ascii="Arial" w:hAnsi="Arial"/>
          <w:b/>
          <w:color w:val="0E1115"/>
          <w:w w:val="85"/>
          <w:sz w:val="27"/>
        </w:rPr>
        <w:t>По</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у</w:t>
      </w:r>
      <w:r>
        <w:rPr>
          <w:rFonts w:ascii="Arial" w:hAnsi="Arial"/>
          <w:b/>
          <w:color w:val="0E1115"/>
          <w:spacing w:val="9"/>
          <w:sz w:val="27"/>
        </w:rPr>
        <w:t> </w:t>
      </w:r>
      <w:r>
        <w:rPr>
          <w:rFonts w:ascii="Arial" w:hAnsi="Arial"/>
          <w:b/>
          <w:color w:val="0E1115"/>
          <w:w w:val="85"/>
          <w:sz w:val="24"/>
        </w:rPr>
        <w:t>эт</w:t>
      </w:r>
      <w:r>
        <w:rPr>
          <w:rFonts w:ascii="Arial" w:hAnsi="Arial"/>
          <w:b/>
          <w:color w:val="0E1115"/>
          <w:w w:val="85"/>
          <w:sz w:val="27"/>
        </w:rPr>
        <w:t>о</w:t>
      </w:r>
      <w:r>
        <w:rPr>
          <w:rFonts w:ascii="Arial" w:hAnsi="Arial"/>
          <w:b/>
          <w:color w:val="0E1115"/>
          <w:spacing w:val="9"/>
          <w:sz w:val="27"/>
        </w:rPr>
        <w:t> </w:t>
      </w:r>
      <w:r>
        <w:rPr>
          <w:rFonts w:ascii="Arial" w:hAnsi="Arial"/>
          <w:b/>
          <w:color w:val="0E1115"/>
          <w:spacing w:val="-2"/>
          <w:w w:val="85"/>
          <w:sz w:val="24"/>
        </w:rPr>
        <w:t>н</w:t>
      </w:r>
      <w:r>
        <w:rPr>
          <w:rFonts w:ascii="Arial" w:hAnsi="Arial"/>
          <w:b/>
          <w:color w:val="0E1115"/>
          <w:spacing w:val="-2"/>
          <w:w w:val="85"/>
          <w:sz w:val="27"/>
        </w:rPr>
        <w:t>е</w:t>
      </w:r>
      <w:r>
        <w:rPr>
          <w:rFonts w:ascii="Arial" w:hAnsi="Arial"/>
          <w:b/>
          <w:color w:val="0E1115"/>
          <w:spacing w:val="-2"/>
          <w:w w:val="85"/>
          <w:sz w:val="24"/>
        </w:rPr>
        <w:t>п</w:t>
      </w:r>
      <w:r>
        <w:rPr>
          <w:rFonts w:ascii="Arial" w:hAnsi="Arial"/>
          <w:b/>
          <w:color w:val="0E1115"/>
          <w:spacing w:val="-2"/>
          <w:w w:val="85"/>
          <w:sz w:val="27"/>
        </w:rPr>
        <w:t>р</w:t>
      </w:r>
      <w:r>
        <w:rPr>
          <w:rFonts w:ascii="Arial" w:hAnsi="Arial"/>
          <w:b/>
          <w:color w:val="0E1115"/>
          <w:spacing w:val="-2"/>
          <w:w w:val="85"/>
          <w:sz w:val="24"/>
        </w:rPr>
        <w:t>и</w:t>
      </w:r>
      <w:r>
        <w:rPr>
          <w:rFonts w:ascii="Arial" w:hAnsi="Arial"/>
          <w:b/>
          <w:color w:val="0E1115"/>
          <w:spacing w:val="-2"/>
          <w:w w:val="85"/>
          <w:sz w:val="27"/>
        </w:rPr>
        <w:t>е</w:t>
      </w:r>
      <w:r>
        <w:rPr>
          <w:rFonts w:ascii="Arial" w:hAnsi="Arial"/>
          <w:b/>
          <w:color w:val="0E1115"/>
          <w:spacing w:val="-2"/>
          <w:w w:val="85"/>
          <w:sz w:val="24"/>
        </w:rPr>
        <w:t>мл</w:t>
      </w:r>
      <w:r>
        <w:rPr>
          <w:rFonts w:ascii="Arial" w:hAnsi="Arial"/>
          <w:b/>
          <w:color w:val="0E1115"/>
          <w:spacing w:val="-2"/>
          <w:w w:val="85"/>
          <w:sz w:val="27"/>
        </w:rPr>
        <w:t>е</w:t>
      </w:r>
      <w:r>
        <w:rPr>
          <w:rFonts w:ascii="Arial" w:hAnsi="Arial"/>
          <w:b/>
          <w:color w:val="0E1115"/>
          <w:spacing w:val="-2"/>
          <w:w w:val="85"/>
          <w:sz w:val="24"/>
        </w:rPr>
        <w:t>м</w:t>
      </w:r>
      <w:r>
        <w:rPr>
          <w:rFonts w:ascii="Arial" w:hAnsi="Arial"/>
          <w:b/>
          <w:color w:val="0E1115"/>
          <w:spacing w:val="-2"/>
          <w:w w:val="85"/>
          <w:sz w:val="27"/>
        </w:rPr>
        <w:t>о</w:t>
      </w:r>
      <w:r>
        <w:rPr>
          <w:rFonts w:ascii="Tahoma" w:hAnsi="Tahoma"/>
          <w:b/>
          <w:color w:val="0E1115"/>
          <w:spacing w:val="-2"/>
          <w:w w:val="85"/>
          <w:sz w:val="24"/>
        </w:rPr>
        <w:t>:</w:t>
      </w:r>
    </w:p>
    <w:p>
      <w:pPr>
        <w:pStyle w:val="BodyText"/>
        <w:spacing w:before="59"/>
        <w:rPr>
          <w:rFonts w:ascii="Tahoma"/>
          <w:b/>
        </w:rPr>
      </w:pPr>
    </w:p>
    <w:p>
      <w:pPr>
        <w:pStyle w:val="ListParagraph"/>
        <w:numPr>
          <w:ilvl w:val="0"/>
          <w:numId w:val="133"/>
        </w:numPr>
        <w:tabs>
          <w:tab w:pos="575" w:val="left" w:leader="none"/>
        </w:tabs>
        <w:spacing w:line="340" w:lineRule="auto" w:before="1" w:after="0"/>
        <w:ind w:left="575" w:right="58" w:hanging="285"/>
        <w:jc w:val="left"/>
        <w:rPr>
          <w:rFonts w:ascii="Tahoma" w:hAnsi="Tahoma"/>
          <w:sz w:val="24"/>
        </w:rPr>
      </w:pPr>
      <w:r>
        <w:rPr>
          <w:rFonts w:ascii="Arial" w:hAnsi="Arial"/>
          <w:b/>
          <w:color w:val="0E1115"/>
          <w:spacing w:val="-2"/>
          <w:sz w:val="24"/>
        </w:rPr>
        <w:t>Уз</w:t>
      </w:r>
      <w:r>
        <w:rPr>
          <w:rFonts w:ascii="Arial" w:hAnsi="Arial"/>
          <w:b/>
          <w:color w:val="0E1115"/>
          <w:spacing w:val="-2"/>
          <w:sz w:val="27"/>
        </w:rPr>
        <w:t>ур</w:t>
      </w:r>
      <w:r>
        <w:rPr>
          <w:rFonts w:ascii="Arial" w:hAnsi="Arial"/>
          <w:b/>
          <w:color w:val="0E1115"/>
          <w:spacing w:val="-2"/>
          <w:sz w:val="24"/>
        </w:rPr>
        <w:t>п</w:t>
      </w:r>
      <w:r>
        <w:rPr>
          <w:rFonts w:ascii="Arial" w:hAnsi="Arial"/>
          <w:b/>
          <w:color w:val="0E1115"/>
          <w:spacing w:val="-2"/>
          <w:sz w:val="27"/>
        </w:rPr>
        <w:t>а</w:t>
      </w:r>
      <w:r>
        <w:rPr>
          <w:rFonts w:ascii="Arial" w:hAnsi="Arial"/>
          <w:b/>
          <w:color w:val="0E1115"/>
          <w:spacing w:val="-2"/>
          <w:sz w:val="24"/>
        </w:rPr>
        <w:t>ция</w:t>
      </w:r>
      <w:r>
        <w:rPr>
          <w:rFonts w:ascii="Arial" w:hAnsi="Arial"/>
          <w:b/>
          <w:color w:val="0E1115"/>
          <w:spacing w:val="-15"/>
          <w:sz w:val="24"/>
        </w:rPr>
        <w:t> </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нк</w:t>
      </w:r>
      <w:r>
        <w:rPr>
          <w:rFonts w:ascii="Arial" w:hAnsi="Arial"/>
          <w:b/>
          <w:color w:val="0E1115"/>
          <w:spacing w:val="-2"/>
          <w:sz w:val="27"/>
        </w:rPr>
        <w:t>у</w:t>
      </w:r>
      <w:r>
        <w:rPr>
          <w:rFonts w:ascii="Tahoma" w:hAnsi="Tahoma"/>
          <w:b/>
          <w:color w:val="0E1115"/>
          <w:spacing w:val="-2"/>
          <w:sz w:val="24"/>
        </w:rPr>
        <w:t>:</w:t>
      </w:r>
      <w:r>
        <w:rPr>
          <w:rFonts w:ascii="Tahoma" w:hAnsi="Tahoma"/>
          <w:b/>
          <w:color w:val="0E1115"/>
          <w:spacing w:val="-15"/>
          <w:sz w:val="24"/>
        </w:rPr>
        <w:t> </w:t>
      </w:r>
      <w:r>
        <w:rPr>
          <w:color w:val="0E1115"/>
          <w:spacing w:val="-2"/>
          <w:sz w:val="24"/>
        </w:rPr>
        <w:t>Кто</w:t>
      </w:r>
      <w:r>
        <w:rPr>
          <w:color w:val="0E1115"/>
          <w:spacing w:val="-14"/>
          <w:sz w:val="24"/>
        </w:rPr>
        <w:t> </w:t>
      </w:r>
      <w:r>
        <w:rPr>
          <w:color w:val="0E1115"/>
          <w:spacing w:val="-2"/>
          <w:sz w:val="24"/>
        </w:rPr>
        <w:t>и</w:t>
      </w:r>
      <w:r>
        <w:rPr>
          <w:color w:val="0E1115"/>
          <w:spacing w:val="-12"/>
          <w:sz w:val="24"/>
        </w:rPr>
        <w:t> </w:t>
      </w:r>
      <w:r>
        <w:rPr>
          <w:color w:val="0E1115"/>
          <w:spacing w:val="-2"/>
          <w:sz w:val="24"/>
        </w:rPr>
        <w:t>каким</w:t>
      </w:r>
      <w:r>
        <w:rPr>
          <w:color w:val="0E1115"/>
          <w:spacing w:val="-12"/>
          <w:sz w:val="24"/>
        </w:rPr>
        <w:t> </w:t>
      </w:r>
      <w:r>
        <w:rPr>
          <w:color w:val="0E1115"/>
          <w:spacing w:val="-2"/>
          <w:sz w:val="24"/>
        </w:rPr>
        <w:t>инструментом</w:t>
      </w:r>
      <w:r>
        <w:rPr>
          <w:color w:val="0E1115"/>
          <w:spacing w:val="-12"/>
          <w:sz w:val="24"/>
        </w:rPr>
        <w:t> </w:t>
      </w:r>
      <w:r>
        <w:rPr>
          <w:color w:val="0E1115"/>
          <w:spacing w:val="-2"/>
          <w:sz w:val="24"/>
        </w:rPr>
        <w:t>будет</w:t>
      </w:r>
      <w:r>
        <w:rPr>
          <w:color w:val="0E1115"/>
          <w:spacing w:val="-12"/>
          <w:sz w:val="24"/>
        </w:rPr>
        <w:t> </w:t>
      </w:r>
      <w:r>
        <w:rPr>
          <w:color w:val="0E1115"/>
          <w:spacing w:val="-2"/>
          <w:sz w:val="24"/>
        </w:rPr>
        <w:t>определять</w:t>
      </w:r>
      <w:r>
        <w:rPr>
          <w:color w:val="0E1115"/>
          <w:spacing w:val="-12"/>
          <w:sz w:val="24"/>
        </w:rPr>
        <w:t> </w:t>
      </w:r>
      <w:r>
        <w:rPr>
          <w:rFonts w:ascii="Tahoma" w:hAnsi="Tahoma"/>
          <w:color w:val="0E1115"/>
          <w:spacing w:val="-2"/>
          <w:sz w:val="24"/>
        </w:rPr>
        <w:t>«</w:t>
      </w:r>
      <w:r>
        <w:rPr>
          <w:color w:val="0E1115"/>
          <w:spacing w:val="-2"/>
          <w:sz w:val="24"/>
        </w:rPr>
        <w:t>строй </w:t>
      </w:r>
      <w:r>
        <w:rPr>
          <w:color w:val="0E1115"/>
          <w:w w:val="105"/>
          <w:sz w:val="24"/>
        </w:rPr>
        <w:t>психики</w:t>
      </w:r>
      <w:r>
        <w:rPr>
          <w:rFonts w:ascii="Tahoma" w:hAnsi="Tahoma"/>
          <w:color w:val="0E1115"/>
          <w:w w:val="105"/>
          <w:sz w:val="24"/>
        </w:rPr>
        <w:t>»?</w:t>
      </w:r>
      <w:r>
        <w:rPr>
          <w:rFonts w:ascii="Tahoma" w:hAnsi="Tahoma"/>
          <w:color w:val="0E1115"/>
          <w:spacing w:val="-10"/>
          <w:w w:val="105"/>
          <w:sz w:val="24"/>
        </w:rPr>
        <w:t> </w:t>
      </w:r>
      <w:r>
        <w:rPr>
          <w:color w:val="0E1115"/>
          <w:w w:val="105"/>
          <w:sz w:val="24"/>
        </w:rPr>
        <w:t>Любой</w:t>
      </w:r>
      <w:r>
        <w:rPr>
          <w:color w:val="0E1115"/>
          <w:spacing w:val="-7"/>
          <w:w w:val="105"/>
          <w:sz w:val="24"/>
        </w:rPr>
        <w:t> </w:t>
      </w:r>
      <w:r>
        <w:rPr>
          <w:color w:val="0E1115"/>
          <w:w w:val="105"/>
          <w:sz w:val="24"/>
        </w:rPr>
        <w:t>тест</w:t>
      </w:r>
      <w:r>
        <w:rPr>
          <w:color w:val="0E1115"/>
          <w:spacing w:val="-7"/>
          <w:w w:val="105"/>
          <w:sz w:val="24"/>
        </w:rPr>
        <w:t> </w:t>
      </w:r>
      <w:r>
        <w:rPr>
          <w:color w:val="0E1115"/>
          <w:w w:val="105"/>
          <w:sz w:val="24"/>
        </w:rPr>
        <w:t>или</w:t>
      </w:r>
      <w:r>
        <w:rPr>
          <w:color w:val="0E1115"/>
          <w:spacing w:val="-7"/>
          <w:w w:val="105"/>
          <w:sz w:val="24"/>
        </w:rPr>
        <w:t> </w:t>
      </w:r>
      <w:r>
        <w:rPr>
          <w:color w:val="0E1115"/>
          <w:w w:val="105"/>
          <w:sz w:val="24"/>
        </w:rPr>
        <w:t>комиссия</w:t>
      </w:r>
      <w:r>
        <w:rPr>
          <w:color w:val="0E1115"/>
          <w:spacing w:val="-7"/>
          <w:w w:val="105"/>
          <w:sz w:val="24"/>
        </w:rPr>
        <w:t> </w:t>
      </w:r>
      <w:r>
        <w:rPr>
          <w:color w:val="0E1115"/>
          <w:w w:val="105"/>
          <w:sz w:val="24"/>
        </w:rPr>
        <w:t>будут</w:t>
      </w:r>
      <w:r>
        <w:rPr>
          <w:color w:val="0E1115"/>
          <w:spacing w:val="-7"/>
          <w:w w:val="105"/>
          <w:sz w:val="24"/>
        </w:rPr>
        <w:t> </w:t>
      </w:r>
      <w:r>
        <w:rPr>
          <w:color w:val="0E1115"/>
          <w:w w:val="105"/>
          <w:sz w:val="24"/>
        </w:rPr>
        <w:t>необъективны</w:t>
      </w:r>
      <w:r>
        <w:rPr>
          <w:rFonts w:ascii="Tahoma" w:hAnsi="Tahoma"/>
          <w:color w:val="0E1115"/>
          <w:w w:val="105"/>
          <w:sz w:val="24"/>
        </w:rPr>
        <w:t>,</w:t>
      </w:r>
      <w:r>
        <w:rPr>
          <w:rFonts w:ascii="Tahoma" w:hAnsi="Tahoma"/>
          <w:color w:val="0E1115"/>
          <w:spacing w:val="-10"/>
          <w:w w:val="105"/>
          <w:sz w:val="24"/>
        </w:rPr>
        <w:t> </w:t>
      </w:r>
      <w:r>
        <w:rPr>
          <w:color w:val="0E1115"/>
          <w:w w:val="105"/>
          <w:sz w:val="24"/>
        </w:rPr>
        <w:t>подвержены коррупции и субъективным</w:t>
      </w:r>
      <w:r>
        <w:rPr>
          <w:rFonts w:ascii="Tahoma" w:hAnsi="Tahoma"/>
          <w:color w:val="0E1115"/>
          <w:w w:val="105"/>
          <w:sz w:val="24"/>
        </w:rPr>
        <w:t>interpretations. </w:t>
      </w:r>
      <w:r>
        <w:rPr>
          <w:color w:val="0E1115"/>
          <w:w w:val="105"/>
          <w:sz w:val="24"/>
        </w:rPr>
        <w:t>Это дает колоссальную власть оценивающим над оцениваемыми</w:t>
      </w:r>
      <w:r>
        <w:rPr>
          <w:rFonts w:ascii="Tahoma" w:hAnsi="Tahoma"/>
          <w:color w:val="0E1115"/>
          <w:w w:val="105"/>
          <w:sz w:val="24"/>
        </w:rPr>
        <w:t>.</w:t>
      </w:r>
    </w:p>
    <w:p>
      <w:pPr>
        <w:pStyle w:val="ListParagraph"/>
        <w:numPr>
          <w:ilvl w:val="0"/>
          <w:numId w:val="133"/>
        </w:numPr>
        <w:tabs>
          <w:tab w:pos="575" w:val="left" w:leader="none"/>
        </w:tabs>
        <w:spacing w:line="328" w:lineRule="auto" w:before="83" w:after="0"/>
        <w:ind w:left="575" w:right="221" w:hanging="285"/>
        <w:jc w:val="left"/>
        <w:rPr>
          <w:rFonts w:ascii="Tahoma" w:hAnsi="Tahoma"/>
          <w:sz w:val="24"/>
        </w:rPr>
      </w:pPr>
      <w:r>
        <w:rPr>
          <w:rFonts w:ascii="Arial" w:hAnsi="Arial"/>
          <w:b/>
          <w:color w:val="0E1115"/>
          <w:spacing w:val="-8"/>
          <w:sz w:val="27"/>
        </w:rPr>
        <w:t>Нару</w:t>
      </w:r>
      <w:r>
        <w:rPr>
          <w:rFonts w:ascii="Arial" w:hAnsi="Arial"/>
          <w:b/>
          <w:color w:val="0E1115"/>
          <w:spacing w:val="-8"/>
          <w:sz w:val="24"/>
        </w:rPr>
        <w:t>ш</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3"/>
          <w:sz w:val="27"/>
        </w:rPr>
        <w:t> </w:t>
      </w:r>
      <w:r>
        <w:rPr>
          <w:rFonts w:ascii="Arial" w:hAnsi="Arial"/>
          <w:b/>
          <w:color w:val="0E1115"/>
          <w:spacing w:val="-8"/>
          <w:sz w:val="24"/>
        </w:rPr>
        <w:t>б</w:t>
      </w:r>
      <w:r>
        <w:rPr>
          <w:rFonts w:ascii="Arial" w:hAnsi="Arial"/>
          <w:b/>
          <w:color w:val="0E1115"/>
          <w:spacing w:val="-8"/>
          <w:sz w:val="27"/>
        </w:rPr>
        <w:t>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3"/>
          <w:sz w:val="27"/>
        </w:rPr>
        <w:t> </w:t>
      </w:r>
      <w:r>
        <w:rPr>
          <w:rFonts w:ascii="Arial" w:hAnsi="Arial"/>
          <w:b/>
          <w:color w:val="0E1115"/>
          <w:spacing w:val="-8"/>
          <w:sz w:val="24"/>
        </w:rPr>
        <w:t>п</w:t>
      </w:r>
      <w:r>
        <w:rPr>
          <w:rFonts w:ascii="Arial" w:hAnsi="Arial"/>
          <w:b/>
          <w:color w:val="0E1115"/>
          <w:spacing w:val="-8"/>
          <w:sz w:val="27"/>
        </w:rPr>
        <w:t>р</w:t>
      </w:r>
      <w:r>
        <w:rPr>
          <w:rFonts w:ascii="Arial" w:hAnsi="Arial"/>
          <w:b/>
          <w:color w:val="0E1115"/>
          <w:spacing w:val="-8"/>
          <w:sz w:val="24"/>
        </w:rPr>
        <w:t>инцип</w:t>
      </w:r>
      <w:r>
        <w:rPr>
          <w:rFonts w:ascii="Arial" w:hAnsi="Arial"/>
          <w:b/>
          <w:color w:val="0E1115"/>
          <w:spacing w:val="-8"/>
          <w:sz w:val="27"/>
        </w:rPr>
        <w:t>а</w:t>
      </w:r>
      <w:r>
        <w:rPr>
          <w:rFonts w:ascii="Arial" w:hAnsi="Arial"/>
          <w:b/>
          <w:color w:val="0E1115"/>
          <w:spacing w:val="-13"/>
          <w:sz w:val="27"/>
        </w:rPr>
        <w:t> </w:t>
      </w:r>
      <w:r>
        <w:rPr>
          <w:rFonts w:ascii="Arial" w:hAnsi="Arial"/>
          <w:b/>
          <w:color w:val="0E1115"/>
          <w:spacing w:val="-8"/>
          <w:sz w:val="27"/>
        </w:rPr>
        <w:t>ра</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с</w:t>
      </w:r>
      <w:r>
        <w:rPr>
          <w:rFonts w:ascii="Arial" w:hAnsi="Arial"/>
          <w:b/>
          <w:color w:val="0E1115"/>
          <w:spacing w:val="-8"/>
          <w:sz w:val="24"/>
        </w:rPr>
        <w:t>тв</w:t>
      </w:r>
      <w:r>
        <w:rPr>
          <w:rFonts w:ascii="Arial" w:hAnsi="Arial"/>
          <w:b/>
          <w:color w:val="0E1115"/>
          <w:spacing w:val="-8"/>
          <w:sz w:val="27"/>
        </w:rPr>
        <w:t>а</w:t>
      </w:r>
      <w:r>
        <w:rPr>
          <w:rFonts w:ascii="Arial" w:hAnsi="Arial"/>
          <w:b/>
          <w:color w:val="0E1115"/>
          <w:spacing w:val="-13"/>
          <w:sz w:val="27"/>
        </w:rPr>
        <w:t> </w:t>
      </w:r>
      <w:r>
        <w:rPr>
          <w:rFonts w:ascii="Arial" w:hAnsi="Arial"/>
          <w:b/>
          <w:color w:val="0E1115"/>
          <w:spacing w:val="-8"/>
          <w:sz w:val="24"/>
        </w:rPr>
        <w:t>в д</w:t>
      </w:r>
      <w:r>
        <w:rPr>
          <w:rFonts w:ascii="Arial" w:hAnsi="Arial"/>
          <w:b/>
          <w:color w:val="0E1115"/>
          <w:spacing w:val="-8"/>
          <w:sz w:val="27"/>
        </w:rPr>
        <w:t>ос</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ин</w:t>
      </w:r>
      <w:r>
        <w:rPr>
          <w:rFonts w:ascii="Arial" w:hAnsi="Arial"/>
          <w:b/>
          <w:color w:val="0E1115"/>
          <w:spacing w:val="-8"/>
          <w:sz w:val="27"/>
        </w:rPr>
        <w:t>с</w:t>
      </w:r>
      <w:r>
        <w:rPr>
          <w:rFonts w:ascii="Arial" w:hAnsi="Arial"/>
          <w:b/>
          <w:color w:val="0E1115"/>
          <w:spacing w:val="-8"/>
          <w:sz w:val="24"/>
        </w:rPr>
        <w:t>тв</w:t>
      </w:r>
      <w:r>
        <w:rPr>
          <w:rFonts w:ascii="Arial" w:hAnsi="Arial"/>
          <w:b/>
          <w:color w:val="0E1115"/>
          <w:spacing w:val="-8"/>
          <w:sz w:val="27"/>
        </w:rPr>
        <w:t>е</w:t>
      </w:r>
      <w:r>
        <w:rPr>
          <w:rFonts w:ascii="Tahoma" w:hAnsi="Tahoma"/>
          <w:b/>
          <w:color w:val="0E1115"/>
          <w:spacing w:val="-8"/>
          <w:sz w:val="24"/>
        </w:rPr>
        <w:t>:</w:t>
      </w:r>
      <w:r>
        <w:rPr>
          <w:rFonts w:ascii="Tahoma" w:hAnsi="Tahoma"/>
          <w:b/>
          <w:color w:val="0E1115"/>
          <w:sz w:val="24"/>
        </w:rPr>
        <w:t> </w:t>
      </w:r>
      <w:r>
        <w:rPr>
          <w:color w:val="0E1115"/>
          <w:spacing w:val="-8"/>
          <w:sz w:val="24"/>
        </w:rPr>
        <w:t>Конституция</w:t>
      </w:r>
      <w:r>
        <w:rPr>
          <w:color w:val="0E1115"/>
          <w:spacing w:val="-2"/>
          <w:sz w:val="24"/>
        </w:rPr>
        <w:t> </w:t>
      </w:r>
      <w:r>
        <w:rPr>
          <w:color w:val="0E1115"/>
          <w:spacing w:val="-8"/>
          <w:sz w:val="24"/>
        </w:rPr>
        <w:t>нового </w:t>
      </w:r>
      <w:r>
        <w:rPr>
          <w:color w:val="0E1115"/>
          <w:sz w:val="24"/>
        </w:rPr>
        <w:t>общества</w:t>
      </w:r>
      <w:r>
        <w:rPr>
          <w:color w:val="0E1115"/>
          <w:spacing w:val="-8"/>
          <w:sz w:val="24"/>
        </w:rPr>
        <w:t> </w:t>
      </w:r>
      <w:r>
        <w:rPr>
          <w:color w:val="0E1115"/>
          <w:sz w:val="24"/>
        </w:rPr>
        <w:t>основана</w:t>
      </w:r>
      <w:r>
        <w:rPr>
          <w:color w:val="0E1115"/>
          <w:spacing w:val="-8"/>
          <w:sz w:val="24"/>
        </w:rPr>
        <w:t> </w:t>
      </w:r>
      <w:r>
        <w:rPr>
          <w:color w:val="0E1115"/>
          <w:sz w:val="24"/>
        </w:rPr>
        <w:t>на</w:t>
      </w:r>
      <w:r>
        <w:rPr>
          <w:color w:val="0E1115"/>
          <w:spacing w:val="-8"/>
          <w:sz w:val="24"/>
        </w:rPr>
        <w:t> </w:t>
      </w:r>
      <w:r>
        <w:rPr>
          <w:color w:val="0E1115"/>
          <w:sz w:val="24"/>
        </w:rPr>
        <w:t>идее</w:t>
      </w:r>
      <w:r>
        <w:rPr>
          <w:rFonts w:ascii="Tahoma" w:hAnsi="Tahoma"/>
          <w:color w:val="0E1115"/>
          <w:sz w:val="24"/>
        </w:rPr>
        <w:t>,</w:t>
      </w:r>
      <w:r>
        <w:rPr>
          <w:rFonts w:ascii="Tahoma" w:hAnsi="Tahoma"/>
          <w:color w:val="0E1115"/>
          <w:spacing w:val="-11"/>
          <w:sz w:val="24"/>
        </w:rPr>
        <w:t> </w:t>
      </w:r>
      <w:r>
        <w:rPr>
          <w:color w:val="0E1115"/>
          <w:sz w:val="24"/>
        </w:rPr>
        <w:t>что</w:t>
      </w:r>
      <w:r>
        <w:rPr>
          <w:color w:val="0E1115"/>
          <w:spacing w:val="-8"/>
          <w:sz w:val="24"/>
        </w:rPr>
        <w:t> </w:t>
      </w:r>
      <w:r>
        <w:rPr>
          <w:rFonts w:ascii="Arial" w:hAnsi="Arial"/>
          <w:b/>
          <w:color w:val="0E1115"/>
          <w:sz w:val="24"/>
        </w:rPr>
        <w:t>к</w:t>
      </w:r>
      <w:r>
        <w:rPr>
          <w:rFonts w:ascii="Arial" w:hAnsi="Arial"/>
          <w:b/>
          <w:color w:val="0E1115"/>
          <w:sz w:val="27"/>
        </w:rPr>
        <w:t>а</w:t>
      </w:r>
      <w:r>
        <w:rPr>
          <w:rFonts w:ascii="Arial" w:hAnsi="Arial"/>
          <w:b/>
          <w:color w:val="0E1115"/>
          <w:sz w:val="24"/>
        </w:rPr>
        <w:t>жды</w:t>
      </w:r>
      <w:r>
        <w:rPr>
          <w:rFonts w:ascii="Arial" w:hAnsi="Arial"/>
          <w:b/>
          <w:color w:val="0E1115"/>
          <w:sz w:val="27"/>
        </w:rPr>
        <w:t>й</w:t>
      </w:r>
      <w:r>
        <w:rPr>
          <w:rFonts w:ascii="Arial" w:hAnsi="Arial"/>
          <w:b/>
          <w:color w:val="0E1115"/>
          <w:spacing w:val="-18"/>
          <w:sz w:val="27"/>
        </w:rPr>
        <w:t> </w:t>
      </w:r>
      <w:r>
        <w:rPr>
          <w:rFonts w:ascii="Arial" w:hAnsi="Arial"/>
          <w:b/>
          <w:color w:val="0E1115"/>
          <w:sz w:val="24"/>
        </w:rPr>
        <w:t>ч</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Arial" w:hAnsi="Arial"/>
          <w:b/>
          <w:color w:val="0E1115"/>
          <w:sz w:val="24"/>
        </w:rPr>
        <w:t>в</w:t>
      </w:r>
      <w:r>
        <w:rPr>
          <w:rFonts w:ascii="Arial" w:hAnsi="Arial"/>
          <w:b/>
          <w:color w:val="0E1115"/>
          <w:sz w:val="27"/>
        </w:rPr>
        <w:t>е</w:t>
      </w:r>
      <w:r>
        <w:rPr>
          <w:rFonts w:ascii="Arial" w:hAnsi="Arial"/>
          <w:b/>
          <w:color w:val="0E1115"/>
          <w:sz w:val="24"/>
        </w:rPr>
        <w:t>к</w:t>
      </w:r>
      <w:r>
        <w:rPr>
          <w:rFonts w:ascii="Arial" w:hAnsi="Arial"/>
          <w:b/>
          <w:color w:val="0E1115"/>
          <w:spacing w:val="-10"/>
          <w:sz w:val="24"/>
        </w:rPr>
        <w:t> </w:t>
      </w:r>
      <w:r>
        <w:rPr>
          <w:rFonts w:ascii="Arial" w:hAnsi="Arial"/>
          <w:b/>
          <w:color w:val="0E1115"/>
          <w:sz w:val="27"/>
        </w:rPr>
        <w:t>о</w:t>
      </w:r>
      <w:r>
        <w:rPr>
          <w:rFonts w:ascii="Arial" w:hAnsi="Arial"/>
          <w:b/>
          <w:color w:val="0E1115"/>
          <w:sz w:val="24"/>
        </w:rPr>
        <w:t>бл</w:t>
      </w:r>
      <w:r>
        <w:rPr>
          <w:rFonts w:ascii="Arial" w:hAnsi="Arial"/>
          <w:b/>
          <w:color w:val="0E1115"/>
          <w:sz w:val="27"/>
        </w:rPr>
        <w:t>а</w:t>
      </w:r>
      <w:r>
        <w:rPr>
          <w:rFonts w:ascii="Arial" w:hAnsi="Arial"/>
          <w:b/>
          <w:color w:val="0E1115"/>
          <w:sz w:val="24"/>
        </w:rPr>
        <w:t>д</w:t>
      </w:r>
      <w:r>
        <w:rPr>
          <w:rFonts w:ascii="Arial" w:hAnsi="Arial"/>
          <w:b/>
          <w:color w:val="0E1115"/>
          <w:sz w:val="27"/>
        </w:rPr>
        <w:t>ае</w:t>
      </w:r>
      <w:r>
        <w:rPr>
          <w:rFonts w:ascii="Arial" w:hAnsi="Arial"/>
          <w:b/>
          <w:color w:val="0E1115"/>
          <w:sz w:val="24"/>
        </w:rPr>
        <w:t>т</w:t>
      </w:r>
      <w:r>
        <w:rPr>
          <w:rFonts w:ascii="Arial" w:hAnsi="Arial"/>
          <w:b/>
          <w:color w:val="0E1115"/>
          <w:spacing w:val="-10"/>
          <w:sz w:val="24"/>
        </w:rPr>
        <w:t> </w:t>
      </w:r>
      <w:r>
        <w:rPr>
          <w:rFonts w:ascii="Arial" w:hAnsi="Arial"/>
          <w:b/>
          <w:color w:val="0E1115"/>
          <w:sz w:val="24"/>
        </w:rPr>
        <w:t>н</w:t>
      </w:r>
      <w:r>
        <w:rPr>
          <w:rFonts w:ascii="Arial" w:hAnsi="Arial"/>
          <w:b/>
          <w:color w:val="0E1115"/>
          <w:sz w:val="27"/>
        </w:rPr>
        <w:t>е</w:t>
      </w:r>
      <w:r>
        <w:rPr>
          <w:rFonts w:ascii="Arial" w:hAnsi="Arial"/>
          <w:b/>
          <w:color w:val="0E1115"/>
          <w:sz w:val="24"/>
        </w:rPr>
        <w:t>изм</w:t>
      </w:r>
      <w:r>
        <w:rPr>
          <w:rFonts w:ascii="Arial" w:hAnsi="Arial"/>
          <w:b/>
          <w:color w:val="0E1115"/>
          <w:sz w:val="27"/>
        </w:rPr>
        <w:t>е</w:t>
      </w:r>
      <w:r>
        <w:rPr>
          <w:rFonts w:ascii="Arial" w:hAnsi="Arial"/>
          <w:b/>
          <w:color w:val="0E1115"/>
          <w:sz w:val="24"/>
        </w:rPr>
        <w:t>нным д</w:t>
      </w:r>
      <w:r>
        <w:rPr>
          <w:rFonts w:ascii="Arial" w:hAnsi="Arial"/>
          <w:b/>
          <w:color w:val="0E1115"/>
          <w:sz w:val="27"/>
        </w:rPr>
        <w:t>ос</w:t>
      </w:r>
      <w:r>
        <w:rPr>
          <w:rFonts w:ascii="Arial" w:hAnsi="Arial"/>
          <w:b/>
          <w:color w:val="0E1115"/>
          <w:sz w:val="24"/>
        </w:rPr>
        <w:t>т</w:t>
      </w:r>
      <w:r>
        <w:rPr>
          <w:rFonts w:ascii="Arial" w:hAnsi="Arial"/>
          <w:b/>
          <w:color w:val="0E1115"/>
          <w:sz w:val="27"/>
        </w:rPr>
        <w:t>о</w:t>
      </w:r>
      <w:r>
        <w:rPr>
          <w:rFonts w:ascii="Arial" w:hAnsi="Arial"/>
          <w:b/>
          <w:color w:val="0E1115"/>
          <w:sz w:val="24"/>
        </w:rPr>
        <w:t>ин</w:t>
      </w:r>
      <w:r>
        <w:rPr>
          <w:rFonts w:ascii="Arial" w:hAnsi="Arial"/>
          <w:b/>
          <w:color w:val="0E1115"/>
          <w:sz w:val="27"/>
        </w:rPr>
        <w:t>с</w:t>
      </w:r>
      <w:r>
        <w:rPr>
          <w:rFonts w:ascii="Arial" w:hAnsi="Arial"/>
          <w:b/>
          <w:color w:val="0E1115"/>
          <w:sz w:val="24"/>
        </w:rPr>
        <w:t>тв</w:t>
      </w:r>
      <w:r>
        <w:rPr>
          <w:rFonts w:ascii="Arial" w:hAnsi="Arial"/>
          <w:b/>
          <w:color w:val="0E1115"/>
          <w:sz w:val="27"/>
        </w:rPr>
        <w:t>о</w:t>
      </w:r>
      <w:r>
        <w:rPr>
          <w:rFonts w:ascii="Arial" w:hAnsi="Arial"/>
          <w:b/>
          <w:color w:val="0E1115"/>
          <w:sz w:val="24"/>
        </w:rPr>
        <w:t>м</w:t>
      </w:r>
      <w:r>
        <w:rPr>
          <w:rFonts w:ascii="Tahoma" w:hAnsi="Tahoma"/>
          <w:color w:val="0E1115"/>
          <w:sz w:val="24"/>
        </w:rPr>
        <w:t>.</w:t>
      </w:r>
      <w:r>
        <w:rPr>
          <w:rFonts w:ascii="Tahoma" w:hAnsi="Tahoma"/>
          <w:color w:val="0E1115"/>
          <w:spacing w:val="-6"/>
          <w:sz w:val="24"/>
        </w:rPr>
        <w:t> </w:t>
      </w:r>
      <w:r>
        <w:rPr>
          <w:color w:val="0E1115"/>
          <w:sz w:val="24"/>
        </w:rPr>
        <w:t>Деление</w:t>
      </w:r>
      <w:r>
        <w:rPr>
          <w:color w:val="0E1115"/>
          <w:spacing w:val="-3"/>
          <w:sz w:val="24"/>
        </w:rPr>
        <w:t> </w:t>
      </w:r>
      <w:r>
        <w:rPr>
          <w:color w:val="0E1115"/>
          <w:sz w:val="24"/>
        </w:rPr>
        <w:t>на</w:t>
      </w:r>
      <w:r>
        <w:rPr>
          <w:color w:val="0E1115"/>
          <w:spacing w:val="-3"/>
          <w:sz w:val="24"/>
        </w:rPr>
        <w:t> </w:t>
      </w:r>
      <w:r>
        <w:rPr>
          <w:rFonts w:ascii="Tahoma" w:hAnsi="Tahoma"/>
          <w:color w:val="0E1115"/>
          <w:sz w:val="24"/>
        </w:rPr>
        <w:t>«</w:t>
      </w:r>
      <w:r>
        <w:rPr>
          <w:color w:val="0E1115"/>
          <w:sz w:val="24"/>
        </w:rPr>
        <w:t>высших</w:t>
      </w:r>
      <w:r>
        <w:rPr>
          <w:rFonts w:ascii="Tahoma" w:hAnsi="Tahoma"/>
          <w:color w:val="0E1115"/>
          <w:sz w:val="24"/>
        </w:rPr>
        <w:t>»</w:t>
      </w:r>
      <w:r>
        <w:rPr>
          <w:rFonts w:ascii="Tahoma" w:hAnsi="Tahoma"/>
          <w:color w:val="0E1115"/>
          <w:spacing w:val="-6"/>
          <w:sz w:val="24"/>
        </w:rPr>
        <w:t> </w:t>
      </w:r>
      <w:r>
        <w:rPr>
          <w:color w:val="0E1115"/>
          <w:sz w:val="24"/>
        </w:rPr>
        <w:t>и</w:t>
      </w:r>
      <w:r>
        <w:rPr>
          <w:color w:val="0E1115"/>
          <w:spacing w:val="-3"/>
          <w:sz w:val="24"/>
        </w:rPr>
        <w:t> </w:t>
      </w:r>
      <w:r>
        <w:rPr>
          <w:rFonts w:ascii="Tahoma" w:hAnsi="Tahoma"/>
          <w:color w:val="0E1115"/>
          <w:sz w:val="24"/>
        </w:rPr>
        <w:t>«</w:t>
      </w:r>
      <w:r>
        <w:rPr>
          <w:color w:val="0E1115"/>
          <w:sz w:val="24"/>
        </w:rPr>
        <w:t>низших</w:t>
      </w:r>
      <w:r>
        <w:rPr>
          <w:rFonts w:ascii="Tahoma" w:hAnsi="Tahoma"/>
          <w:color w:val="0E1115"/>
          <w:sz w:val="24"/>
        </w:rPr>
        <w:t>»</w:t>
      </w:r>
      <w:r>
        <w:rPr>
          <w:rFonts w:ascii="Tahoma" w:hAnsi="Tahoma"/>
          <w:color w:val="0E1115"/>
          <w:spacing w:val="-6"/>
          <w:sz w:val="24"/>
        </w:rPr>
        <w:t> </w:t>
      </w:r>
      <w:r>
        <w:rPr>
          <w:color w:val="0E1115"/>
          <w:sz w:val="24"/>
        </w:rPr>
        <w:t>по</w:t>
      </w:r>
      <w:r>
        <w:rPr>
          <w:color w:val="0E1115"/>
          <w:spacing w:val="-3"/>
          <w:sz w:val="24"/>
        </w:rPr>
        <w:t> </w:t>
      </w:r>
      <w:r>
        <w:rPr>
          <w:color w:val="0E1115"/>
          <w:sz w:val="24"/>
        </w:rPr>
        <w:t>любому</w:t>
      </w:r>
      <w:r>
        <w:rPr>
          <w:color w:val="0E1115"/>
          <w:spacing w:val="-3"/>
          <w:sz w:val="24"/>
        </w:rPr>
        <w:t> </w:t>
      </w:r>
      <w:r>
        <w:rPr>
          <w:color w:val="0E1115"/>
          <w:sz w:val="24"/>
        </w:rPr>
        <w:t>признаку</w:t>
      </w:r>
      <w:r>
        <w:rPr>
          <w:color w:val="0E1115"/>
          <w:spacing w:val="-3"/>
          <w:sz w:val="24"/>
        </w:rPr>
        <w:t> </w:t>
      </w:r>
      <w:r>
        <w:rPr>
          <w:color w:val="0E1115"/>
          <w:sz w:val="24"/>
        </w:rPr>
        <w:t>убивает эту идею на корню</w:t>
      </w:r>
      <w:r>
        <w:rPr>
          <w:rFonts w:ascii="Tahoma" w:hAnsi="Tahoma"/>
          <w:color w:val="0E1115"/>
          <w:sz w:val="24"/>
        </w:rPr>
        <w:t>.</w:t>
      </w:r>
    </w:p>
    <w:p>
      <w:pPr>
        <w:pStyle w:val="ListParagraph"/>
        <w:numPr>
          <w:ilvl w:val="0"/>
          <w:numId w:val="133"/>
        </w:numPr>
        <w:tabs>
          <w:tab w:pos="575" w:val="left" w:leader="none"/>
        </w:tabs>
        <w:spacing w:line="336" w:lineRule="auto" w:before="94" w:after="0"/>
        <w:ind w:left="575" w:right="655" w:hanging="285"/>
        <w:jc w:val="left"/>
        <w:rPr>
          <w:rFonts w:ascii="Tahoma" w:hAnsi="Tahoma"/>
          <w:sz w:val="24"/>
        </w:rPr>
      </w:pPr>
      <w:r>
        <w:rPr>
          <w:rFonts w:ascii="Arial" w:hAnsi="Arial"/>
          <w:b/>
          <w:color w:val="0E1115"/>
          <w:spacing w:val="-10"/>
          <w:sz w:val="27"/>
        </w:rPr>
        <w:t>С</w:t>
      </w:r>
      <w:r>
        <w:rPr>
          <w:rFonts w:ascii="Arial" w:hAnsi="Arial"/>
          <w:b/>
          <w:color w:val="0E1115"/>
          <w:spacing w:val="-10"/>
          <w:sz w:val="24"/>
        </w:rPr>
        <w:t>тигм</w:t>
      </w:r>
      <w:r>
        <w:rPr>
          <w:rFonts w:ascii="Arial" w:hAnsi="Arial"/>
          <w:b/>
          <w:color w:val="0E1115"/>
          <w:spacing w:val="-10"/>
          <w:sz w:val="27"/>
        </w:rPr>
        <w:t>а</w:t>
      </w:r>
      <w:r>
        <w:rPr>
          <w:rFonts w:ascii="Arial" w:hAnsi="Arial"/>
          <w:b/>
          <w:color w:val="0E1115"/>
          <w:spacing w:val="-10"/>
          <w:sz w:val="24"/>
        </w:rPr>
        <w:t>тиз</w:t>
      </w:r>
      <w:r>
        <w:rPr>
          <w:rFonts w:ascii="Arial" w:hAnsi="Arial"/>
          <w:b/>
          <w:color w:val="0E1115"/>
          <w:spacing w:val="-10"/>
          <w:sz w:val="27"/>
        </w:rPr>
        <w:t>а</w:t>
      </w:r>
      <w:r>
        <w:rPr>
          <w:rFonts w:ascii="Arial" w:hAnsi="Arial"/>
          <w:b/>
          <w:color w:val="0E1115"/>
          <w:spacing w:val="-10"/>
          <w:sz w:val="24"/>
        </w:rPr>
        <w:t>ция</w:t>
      </w:r>
      <w:r>
        <w:rPr>
          <w:rFonts w:ascii="Arial" w:hAnsi="Arial"/>
          <w:b/>
          <w:color w:val="0E1115"/>
          <w:spacing w:val="-1"/>
          <w:sz w:val="24"/>
        </w:rPr>
        <w:t> </w:t>
      </w:r>
      <w:r>
        <w:rPr>
          <w:rFonts w:ascii="Arial" w:hAnsi="Arial"/>
          <w:b/>
          <w:color w:val="0E1115"/>
          <w:spacing w:val="-10"/>
          <w:sz w:val="24"/>
        </w:rPr>
        <w:t>и</w:t>
      </w:r>
      <w:r>
        <w:rPr>
          <w:rFonts w:ascii="Arial" w:hAnsi="Arial"/>
          <w:b/>
          <w:color w:val="0E1115"/>
          <w:spacing w:val="-1"/>
          <w:sz w:val="24"/>
        </w:rPr>
        <w:t> </w:t>
      </w:r>
      <w:r>
        <w:rPr>
          <w:rFonts w:ascii="Arial" w:hAnsi="Arial"/>
          <w:b/>
          <w:color w:val="0E1115"/>
          <w:spacing w:val="-10"/>
          <w:sz w:val="27"/>
        </w:rPr>
        <w:t>со</w:t>
      </w:r>
      <w:r>
        <w:rPr>
          <w:rFonts w:ascii="Arial" w:hAnsi="Arial"/>
          <w:b/>
          <w:color w:val="0E1115"/>
          <w:spacing w:val="-10"/>
          <w:sz w:val="24"/>
        </w:rPr>
        <w:t>зд</w:t>
      </w:r>
      <w:r>
        <w:rPr>
          <w:rFonts w:ascii="Arial" w:hAnsi="Arial"/>
          <w:b/>
          <w:color w:val="0E1115"/>
          <w:spacing w:val="-10"/>
          <w:sz w:val="27"/>
        </w:rPr>
        <w:t>а</w:t>
      </w:r>
      <w:r>
        <w:rPr>
          <w:rFonts w:ascii="Arial" w:hAnsi="Arial"/>
          <w:b/>
          <w:color w:val="0E1115"/>
          <w:spacing w:val="-10"/>
          <w:sz w:val="24"/>
        </w:rPr>
        <w:t>ни</w:t>
      </w:r>
      <w:r>
        <w:rPr>
          <w:rFonts w:ascii="Arial" w:hAnsi="Arial"/>
          <w:b/>
          <w:color w:val="0E1115"/>
          <w:spacing w:val="-10"/>
          <w:sz w:val="27"/>
        </w:rPr>
        <w:t>е </w:t>
      </w:r>
      <w:r>
        <w:rPr>
          <w:rFonts w:ascii="Tahoma" w:hAnsi="Tahoma"/>
          <w:b/>
          <w:color w:val="0E1115"/>
          <w:spacing w:val="-10"/>
          <w:sz w:val="24"/>
        </w:rPr>
        <w:t>«</w:t>
      </w:r>
      <w:r>
        <w:rPr>
          <w:rFonts w:ascii="Arial" w:hAnsi="Arial"/>
          <w:b/>
          <w:color w:val="0E1115"/>
          <w:spacing w:val="-10"/>
          <w:sz w:val="24"/>
        </w:rPr>
        <w:t>люд</w:t>
      </w:r>
      <w:r>
        <w:rPr>
          <w:rFonts w:ascii="Arial" w:hAnsi="Arial"/>
          <w:b/>
          <w:color w:val="0E1115"/>
          <w:spacing w:val="-10"/>
          <w:sz w:val="27"/>
        </w:rPr>
        <w:t>ей </w:t>
      </w:r>
      <w:r>
        <w:rPr>
          <w:rFonts w:ascii="Arial" w:hAnsi="Arial"/>
          <w:b/>
          <w:color w:val="0E1115"/>
          <w:spacing w:val="-10"/>
          <w:sz w:val="24"/>
        </w:rPr>
        <w:t>вт</w:t>
      </w:r>
      <w:r>
        <w:rPr>
          <w:rFonts w:ascii="Arial" w:hAnsi="Arial"/>
          <w:b/>
          <w:color w:val="0E1115"/>
          <w:spacing w:val="-10"/>
          <w:sz w:val="27"/>
        </w:rPr>
        <w:t>оро</w:t>
      </w:r>
      <w:r>
        <w:rPr>
          <w:rFonts w:ascii="Arial" w:hAnsi="Arial"/>
          <w:b/>
          <w:color w:val="0E1115"/>
          <w:spacing w:val="-10"/>
          <w:sz w:val="24"/>
        </w:rPr>
        <w:t>г</w:t>
      </w:r>
      <w:r>
        <w:rPr>
          <w:rFonts w:ascii="Arial" w:hAnsi="Arial"/>
          <w:b/>
          <w:color w:val="0E1115"/>
          <w:spacing w:val="-10"/>
          <w:sz w:val="27"/>
        </w:rPr>
        <w:t>о сор</w:t>
      </w:r>
      <w:r>
        <w:rPr>
          <w:rFonts w:ascii="Arial" w:hAnsi="Arial"/>
          <w:b/>
          <w:color w:val="0E1115"/>
          <w:spacing w:val="-10"/>
          <w:sz w:val="24"/>
        </w:rPr>
        <w:t>т</w:t>
      </w:r>
      <w:r>
        <w:rPr>
          <w:rFonts w:ascii="Arial" w:hAnsi="Arial"/>
          <w:b/>
          <w:color w:val="0E1115"/>
          <w:spacing w:val="-10"/>
          <w:sz w:val="27"/>
        </w:rPr>
        <w:t>а</w:t>
      </w:r>
      <w:r>
        <w:rPr>
          <w:rFonts w:ascii="Tahoma" w:hAnsi="Tahoma"/>
          <w:b/>
          <w:color w:val="0E1115"/>
          <w:spacing w:val="-10"/>
          <w:sz w:val="24"/>
        </w:rPr>
        <w:t>»:</w:t>
      </w:r>
      <w:r>
        <w:rPr>
          <w:rFonts w:ascii="Tahoma" w:hAnsi="Tahoma"/>
          <w:b/>
          <w:color w:val="0E1115"/>
          <w:sz w:val="24"/>
        </w:rPr>
        <w:t> </w:t>
      </w:r>
      <w:r>
        <w:rPr>
          <w:color w:val="0E1115"/>
          <w:spacing w:val="-10"/>
          <w:sz w:val="24"/>
        </w:rPr>
        <w:t>Это</w:t>
      </w:r>
      <w:r>
        <w:rPr>
          <w:color w:val="0E1115"/>
          <w:sz w:val="24"/>
        </w:rPr>
        <w:t> </w:t>
      </w:r>
      <w:r>
        <w:rPr>
          <w:color w:val="0E1115"/>
          <w:spacing w:val="-10"/>
          <w:sz w:val="24"/>
        </w:rPr>
        <w:t>приведет</w:t>
      </w:r>
      <w:r>
        <w:rPr>
          <w:color w:val="0E1115"/>
          <w:sz w:val="24"/>
        </w:rPr>
        <w:t> </w:t>
      </w:r>
      <w:r>
        <w:rPr>
          <w:color w:val="0E1115"/>
          <w:spacing w:val="-10"/>
          <w:sz w:val="24"/>
        </w:rPr>
        <w:t>к</w:t>
      </w:r>
      <w:r>
        <w:rPr>
          <w:color w:val="0E1115"/>
          <w:sz w:val="24"/>
        </w:rPr>
        <w:t> </w:t>
      </w:r>
      <w:r>
        <w:rPr>
          <w:color w:val="0E1115"/>
          <w:spacing w:val="-10"/>
          <w:sz w:val="24"/>
        </w:rPr>
        <w:t>расколу </w:t>
      </w:r>
      <w:r>
        <w:rPr>
          <w:color w:val="0E1115"/>
          <w:sz w:val="24"/>
        </w:rPr>
        <w:t>общества</w:t>
      </w:r>
      <w:r>
        <w:rPr>
          <w:rFonts w:ascii="Tahoma" w:hAnsi="Tahoma"/>
          <w:color w:val="0E1115"/>
          <w:sz w:val="24"/>
        </w:rPr>
        <w:t>,</w:t>
      </w:r>
      <w:r>
        <w:rPr>
          <w:rFonts w:ascii="Tahoma" w:hAnsi="Tahoma"/>
          <w:color w:val="0E1115"/>
          <w:spacing w:val="40"/>
          <w:sz w:val="24"/>
        </w:rPr>
        <w:t> </w:t>
      </w:r>
      <w:r>
        <w:rPr>
          <w:color w:val="0E1115"/>
          <w:sz w:val="24"/>
        </w:rPr>
        <w:t>росту</w:t>
      </w:r>
      <w:r>
        <w:rPr>
          <w:color w:val="0E1115"/>
          <w:spacing w:val="40"/>
          <w:sz w:val="24"/>
        </w:rPr>
        <w:t> </w:t>
      </w:r>
      <w:r>
        <w:rPr>
          <w:rFonts w:ascii="Tahoma" w:hAnsi="Tahoma"/>
          <w:color w:val="0E1115"/>
          <w:sz w:val="24"/>
        </w:rPr>
        <w:t>resentment,</w:t>
      </w:r>
      <w:r>
        <w:rPr>
          <w:rFonts w:ascii="Tahoma" w:hAnsi="Tahoma"/>
          <w:color w:val="0E1115"/>
          <w:spacing w:val="40"/>
          <w:sz w:val="24"/>
        </w:rPr>
        <w:t> </w:t>
      </w:r>
      <w:r>
        <w:rPr>
          <w:color w:val="0E1115"/>
          <w:sz w:val="24"/>
        </w:rPr>
        <w:t>ненависти</w:t>
      </w:r>
      <w:r>
        <w:rPr>
          <w:color w:val="0E1115"/>
          <w:spacing w:val="40"/>
          <w:sz w:val="24"/>
        </w:rPr>
        <w:t> </w:t>
      </w:r>
      <w:r>
        <w:rPr>
          <w:color w:val="0E1115"/>
          <w:sz w:val="24"/>
        </w:rPr>
        <w:t>и</w:t>
      </w:r>
      <w:r>
        <w:rPr>
          <w:color w:val="0E1115"/>
          <w:spacing w:val="40"/>
          <w:sz w:val="24"/>
        </w:rPr>
        <w:t> </w:t>
      </w:r>
      <w:r>
        <w:rPr>
          <w:color w:val="0E1115"/>
          <w:sz w:val="24"/>
        </w:rPr>
        <w:t>социальной</w:t>
      </w:r>
      <w:r>
        <w:rPr>
          <w:color w:val="0E1115"/>
          <w:spacing w:val="40"/>
          <w:sz w:val="24"/>
        </w:rPr>
        <w:t> </w:t>
      </w:r>
      <w:r>
        <w:rPr>
          <w:color w:val="0E1115"/>
          <w:sz w:val="24"/>
        </w:rPr>
        <w:t>напряженности</w:t>
      </w:r>
      <w:r>
        <w:rPr>
          <w:rFonts w:ascii="Tahoma" w:hAnsi="Tahoma"/>
          <w:color w:val="0E1115"/>
          <w:sz w:val="24"/>
        </w:rPr>
        <w:t>.</w:t>
      </w:r>
    </w:p>
    <w:p>
      <w:pPr>
        <w:pStyle w:val="ListParagraph"/>
        <w:numPr>
          <w:ilvl w:val="0"/>
          <w:numId w:val="133"/>
        </w:numPr>
        <w:tabs>
          <w:tab w:pos="575" w:val="left" w:leader="none"/>
        </w:tabs>
        <w:spacing w:line="338" w:lineRule="auto" w:before="86" w:after="0"/>
        <w:ind w:left="575" w:right="48" w:hanging="285"/>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w:t>
      </w:r>
      <w:r>
        <w:rPr>
          <w:rFonts w:ascii="Arial" w:hAnsi="Arial"/>
          <w:b/>
          <w:color w:val="0E1115"/>
          <w:sz w:val="24"/>
        </w:rPr>
        <w:t>гн</w:t>
      </w:r>
      <w:r>
        <w:rPr>
          <w:rFonts w:ascii="Arial" w:hAnsi="Arial"/>
          <w:b/>
          <w:color w:val="0E1115"/>
          <w:sz w:val="27"/>
        </w:rPr>
        <w:t>а</w:t>
      </w:r>
      <w:r>
        <w:rPr>
          <w:rFonts w:ascii="Arial" w:hAnsi="Arial"/>
          <w:b/>
          <w:color w:val="0E1115"/>
          <w:sz w:val="24"/>
        </w:rPr>
        <w:t>ция</w:t>
      </w:r>
      <w:r>
        <w:rPr>
          <w:rFonts w:ascii="Arial" w:hAnsi="Arial"/>
          <w:b/>
          <w:color w:val="0E1115"/>
          <w:spacing w:val="-17"/>
          <w:sz w:val="24"/>
        </w:rPr>
        <w:t> </w:t>
      </w:r>
      <w:r>
        <w:rPr>
          <w:rFonts w:ascii="Arial" w:hAnsi="Arial"/>
          <w:b/>
          <w:color w:val="0E1115"/>
          <w:sz w:val="24"/>
        </w:rPr>
        <w:t>вм</w:t>
      </w:r>
      <w:r>
        <w:rPr>
          <w:rFonts w:ascii="Arial" w:hAnsi="Arial"/>
          <w:b/>
          <w:color w:val="0E1115"/>
          <w:sz w:val="27"/>
        </w:rPr>
        <w:t>ес</w:t>
      </w:r>
      <w:r>
        <w:rPr>
          <w:rFonts w:ascii="Arial" w:hAnsi="Arial"/>
          <w:b/>
          <w:color w:val="0E1115"/>
          <w:sz w:val="24"/>
        </w:rPr>
        <w:t>т</w:t>
      </w:r>
      <w:r>
        <w:rPr>
          <w:rFonts w:ascii="Arial" w:hAnsi="Arial"/>
          <w:b/>
          <w:color w:val="0E1115"/>
          <w:sz w:val="27"/>
        </w:rPr>
        <w:t>о</w:t>
      </w:r>
      <w:r>
        <w:rPr>
          <w:rFonts w:ascii="Arial" w:hAnsi="Arial"/>
          <w:b/>
          <w:color w:val="0E1115"/>
          <w:spacing w:val="-19"/>
          <w:sz w:val="27"/>
        </w:rPr>
        <w:t> </w:t>
      </w:r>
      <w:r>
        <w:rPr>
          <w:rFonts w:ascii="Arial" w:hAnsi="Arial"/>
          <w:b/>
          <w:color w:val="0E1115"/>
          <w:sz w:val="27"/>
        </w:rPr>
        <w:t>ра</w:t>
      </w:r>
      <w:r>
        <w:rPr>
          <w:rFonts w:ascii="Arial" w:hAnsi="Arial"/>
          <w:b/>
          <w:color w:val="0E1115"/>
          <w:sz w:val="24"/>
        </w:rPr>
        <w:t>звития</w:t>
      </w:r>
      <w:r>
        <w:rPr>
          <w:rFonts w:ascii="Tahoma" w:hAnsi="Tahoma"/>
          <w:b/>
          <w:color w:val="0E1115"/>
          <w:sz w:val="24"/>
        </w:rPr>
        <w:t>:</w:t>
      </w:r>
      <w:r>
        <w:rPr>
          <w:rFonts w:ascii="Tahoma" w:hAnsi="Tahoma"/>
          <w:b/>
          <w:color w:val="0E1115"/>
          <w:spacing w:val="-17"/>
          <w:sz w:val="24"/>
        </w:rPr>
        <w:t> </w:t>
      </w:r>
      <w:r>
        <w:rPr>
          <w:color w:val="0E1115"/>
          <w:sz w:val="24"/>
        </w:rPr>
        <w:t>Если</w:t>
      </w:r>
      <w:r>
        <w:rPr>
          <w:color w:val="0E1115"/>
          <w:spacing w:val="-19"/>
          <w:sz w:val="24"/>
        </w:rPr>
        <w:t> </w:t>
      </w:r>
      <w:r>
        <w:rPr>
          <w:color w:val="0E1115"/>
          <w:sz w:val="24"/>
        </w:rPr>
        <w:t>путь</w:t>
      </w:r>
      <w:r>
        <w:rPr>
          <w:color w:val="0E1115"/>
          <w:spacing w:val="-18"/>
          <w:sz w:val="24"/>
        </w:rPr>
        <w:t> </w:t>
      </w:r>
      <w:r>
        <w:rPr>
          <w:color w:val="0E1115"/>
          <w:sz w:val="24"/>
        </w:rPr>
        <w:t>наверх</w:t>
      </w:r>
      <w:r>
        <w:rPr>
          <w:color w:val="0E1115"/>
          <w:spacing w:val="-18"/>
          <w:sz w:val="24"/>
        </w:rPr>
        <w:t> </w:t>
      </w:r>
      <w:r>
        <w:rPr>
          <w:color w:val="0E1115"/>
          <w:sz w:val="24"/>
        </w:rPr>
        <w:t>закрыт</w:t>
      </w:r>
      <w:r>
        <w:rPr>
          <w:color w:val="0E1115"/>
          <w:spacing w:val="-18"/>
          <w:sz w:val="24"/>
        </w:rPr>
        <w:t> </w:t>
      </w:r>
      <w:r>
        <w:rPr>
          <w:color w:val="0E1115"/>
          <w:sz w:val="24"/>
        </w:rPr>
        <w:t>официальным</w:t>
      </w:r>
      <w:r>
        <w:rPr>
          <w:color w:val="0E1115"/>
          <w:spacing w:val="-18"/>
          <w:sz w:val="24"/>
        </w:rPr>
        <w:t> </w:t>
      </w:r>
      <w:r>
        <w:rPr>
          <w:color w:val="0E1115"/>
          <w:sz w:val="24"/>
        </w:rPr>
        <w:t>барьером</w:t>
      </w:r>
      <w:r>
        <w:rPr>
          <w:rFonts w:ascii="Tahoma" w:hAnsi="Tahoma"/>
          <w:color w:val="0E1115"/>
          <w:sz w:val="24"/>
        </w:rPr>
        <w:t>,</w:t>
      </w:r>
      <w:r>
        <w:rPr>
          <w:rFonts w:ascii="Tahoma" w:hAnsi="Tahoma"/>
          <w:color w:val="0E1115"/>
          <w:spacing w:val="-19"/>
          <w:sz w:val="24"/>
        </w:rPr>
        <w:t> </w:t>
      </w:r>
      <w:r>
        <w:rPr>
          <w:color w:val="0E1115"/>
          <w:sz w:val="24"/>
        </w:rPr>
        <w:t>у </w:t>
      </w:r>
      <w:r>
        <w:rPr>
          <w:color w:val="0E1115"/>
          <w:w w:val="105"/>
          <w:sz w:val="24"/>
        </w:rPr>
        <w:t>человека пропадает мотивация к развитию</w:t>
      </w:r>
      <w:r>
        <w:rPr>
          <w:rFonts w:ascii="Tahoma" w:hAnsi="Tahoma"/>
          <w:color w:val="0E1115"/>
          <w:w w:val="105"/>
          <w:sz w:val="24"/>
        </w:rPr>
        <w:t>. </w:t>
      </w:r>
      <w:r>
        <w:rPr>
          <w:color w:val="0E1115"/>
          <w:w w:val="105"/>
          <w:sz w:val="24"/>
        </w:rPr>
        <w:t>Система должна поощрять развитие</w:t>
      </w:r>
      <w:r>
        <w:rPr>
          <w:rFonts w:ascii="Tahoma" w:hAnsi="Tahoma"/>
          <w:color w:val="0E1115"/>
          <w:w w:val="105"/>
          <w:sz w:val="24"/>
        </w:rPr>
        <w:t>,</w:t>
      </w:r>
      <w:r>
        <w:rPr>
          <w:rFonts w:ascii="Tahoma" w:hAnsi="Tahoma"/>
          <w:color w:val="0E1115"/>
          <w:spacing w:val="-3"/>
          <w:w w:val="105"/>
          <w:sz w:val="24"/>
        </w:rPr>
        <w:t> </w:t>
      </w:r>
      <w:r>
        <w:rPr>
          <w:color w:val="0E1115"/>
          <w:w w:val="105"/>
          <w:sz w:val="24"/>
        </w:rPr>
        <w:t>а не консервировать текущее состояние</w:t>
      </w:r>
      <w:r>
        <w:rPr>
          <w:rFonts w:ascii="Tahoma" w:hAnsi="Tahoma"/>
          <w:color w:val="0E1115"/>
          <w:w w:val="105"/>
          <w:sz w:val="24"/>
        </w:rPr>
        <w:t>.</w:t>
      </w:r>
    </w:p>
    <w:p>
      <w:pPr>
        <w:pStyle w:val="ListParagraph"/>
        <w:numPr>
          <w:ilvl w:val="0"/>
          <w:numId w:val="133"/>
        </w:numPr>
        <w:tabs>
          <w:tab w:pos="574" w:val="left" w:leader="none"/>
        </w:tabs>
        <w:spacing w:line="240" w:lineRule="auto" w:before="88" w:after="0"/>
        <w:ind w:left="574" w:right="0" w:hanging="284"/>
        <w:jc w:val="left"/>
        <w:rPr>
          <w:sz w:val="24"/>
        </w:rPr>
      </w:pPr>
      <w:r>
        <w:rPr>
          <w:rFonts w:ascii="Arial" w:hAnsi="Arial"/>
          <w:b/>
          <w:color w:val="0E1115"/>
          <w:w w:val="90"/>
          <w:sz w:val="27"/>
        </w:rPr>
        <w:t>Несо</w:t>
      </w:r>
      <w:r>
        <w:rPr>
          <w:rFonts w:ascii="Arial" w:hAnsi="Arial"/>
          <w:b/>
          <w:color w:val="0E1115"/>
          <w:w w:val="90"/>
          <w:sz w:val="24"/>
        </w:rPr>
        <w:t>вм</w:t>
      </w:r>
      <w:r>
        <w:rPr>
          <w:rFonts w:ascii="Arial" w:hAnsi="Arial"/>
          <w:b/>
          <w:color w:val="0E1115"/>
          <w:w w:val="90"/>
          <w:sz w:val="27"/>
        </w:rPr>
        <w:t>ес</w:t>
      </w:r>
      <w:r>
        <w:rPr>
          <w:rFonts w:ascii="Arial" w:hAnsi="Arial"/>
          <w:b/>
          <w:color w:val="0E1115"/>
          <w:w w:val="90"/>
          <w:sz w:val="24"/>
        </w:rPr>
        <w:t>тим</w:t>
      </w:r>
      <w:r>
        <w:rPr>
          <w:rFonts w:ascii="Arial" w:hAnsi="Arial"/>
          <w:b/>
          <w:color w:val="0E1115"/>
          <w:w w:val="90"/>
          <w:sz w:val="27"/>
        </w:rPr>
        <w:t>ос</w:t>
      </w:r>
      <w:r>
        <w:rPr>
          <w:rFonts w:ascii="Arial" w:hAnsi="Arial"/>
          <w:b/>
          <w:color w:val="0E1115"/>
          <w:w w:val="90"/>
          <w:sz w:val="24"/>
        </w:rPr>
        <w:t>ть</w:t>
      </w:r>
      <w:r>
        <w:rPr>
          <w:rFonts w:ascii="Arial" w:hAnsi="Arial"/>
          <w:b/>
          <w:color w:val="0E1115"/>
          <w:spacing w:val="21"/>
          <w:sz w:val="24"/>
        </w:rPr>
        <w:t> </w:t>
      </w:r>
      <w:r>
        <w:rPr>
          <w:rFonts w:ascii="Arial" w:hAnsi="Arial"/>
          <w:b/>
          <w:color w:val="0E1115"/>
          <w:w w:val="90"/>
          <w:sz w:val="27"/>
        </w:rPr>
        <w:t>с</w:t>
      </w:r>
      <w:r>
        <w:rPr>
          <w:rFonts w:ascii="Arial" w:hAnsi="Arial"/>
          <w:b/>
          <w:color w:val="0E1115"/>
          <w:spacing w:val="14"/>
          <w:sz w:val="27"/>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инцип</w:t>
      </w:r>
      <w:r>
        <w:rPr>
          <w:rFonts w:ascii="Arial" w:hAnsi="Arial"/>
          <w:b/>
          <w:color w:val="0E1115"/>
          <w:w w:val="90"/>
          <w:sz w:val="27"/>
        </w:rPr>
        <w:t>о</w:t>
      </w:r>
      <w:r>
        <w:rPr>
          <w:rFonts w:ascii="Arial" w:hAnsi="Arial"/>
          <w:b/>
          <w:color w:val="0E1115"/>
          <w:w w:val="90"/>
          <w:sz w:val="24"/>
        </w:rPr>
        <w:t>м</w:t>
      </w:r>
      <w:r>
        <w:rPr>
          <w:rFonts w:ascii="Arial" w:hAnsi="Arial"/>
          <w:b/>
          <w:color w:val="0E1115"/>
          <w:spacing w:val="21"/>
          <w:sz w:val="24"/>
        </w:rPr>
        <w:t> </w:t>
      </w:r>
      <w:r>
        <w:rPr>
          <w:rFonts w:ascii="Arial" w:hAnsi="Arial"/>
          <w:b/>
          <w:color w:val="0E1115"/>
          <w:w w:val="90"/>
          <w:sz w:val="27"/>
        </w:rPr>
        <w:t>су</w:t>
      </w:r>
      <w:r>
        <w:rPr>
          <w:rFonts w:ascii="Arial" w:hAnsi="Arial"/>
          <w:b/>
          <w:color w:val="0E1115"/>
          <w:w w:val="90"/>
          <w:sz w:val="24"/>
        </w:rPr>
        <w:t>б</w:t>
      </w:r>
      <w:r>
        <w:rPr>
          <w:rFonts w:ascii="Arial" w:hAnsi="Arial"/>
          <w:b/>
          <w:color w:val="0E1115"/>
          <w:w w:val="90"/>
          <w:sz w:val="27"/>
        </w:rPr>
        <w:t>с</w:t>
      </w:r>
      <w:r>
        <w:rPr>
          <w:rFonts w:ascii="Arial" w:hAnsi="Arial"/>
          <w:b/>
          <w:color w:val="0E1115"/>
          <w:w w:val="90"/>
          <w:sz w:val="24"/>
        </w:rPr>
        <w:t>иди</w:t>
      </w:r>
      <w:r>
        <w:rPr>
          <w:rFonts w:ascii="Arial" w:hAnsi="Arial"/>
          <w:b/>
          <w:color w:val="0E1115"/>
          <w:w w:val="90"/>
          <w:sz w:val="27"/>
        </w:rPr>
        <w:t>ар</w:t>
      </w:r>
      <w:r>
        <w:rPr>
          <w:rFonts w:ascii="Arial" w:hAnsi="Arial"/>
          <w:b/>
          <w:color w:val="0E1115"/>
          <w:w w:val="90"/>
          <w:sz w:val="24"/>
        </w:rPr>
        <w:t>н</w:t>
      </w:r>
      <w:r>
        <w:rPr>
          <w:rFonts w:ascii="Arial" w:hAnsi="Arial"/>
          <w:b/>
          <w:color w:val="0E1115"/>
          <w:w w:val="90"/>
          <w:sz w:val="27"/>
        </w:rPr>
        <w:t>ос</w:t>
      </w:r>
      <w:r>
        <w:rPr>
          <w:rFonts w:ascii="Arial" w:hAnsi="Arial"/>
          <w:b/>
          <w:color w:val="0E1115"/>
          <w:w w:val="90"/>
          <w:sz w:val="24"/>
        </w:rPr>
        <w:t>ти</w:t>
      </w:r>
      <w:r>
        <w:rPr>
          <w:rFonts w:ascii="Tahoma" w:hAnsi="Tahoma"/>
          <w:b/>
          <w:color w:val="0E1115"/>
          <w:w w:val="90"/>
          <w:sz w:val="24"/>
        </w:rPr>
        <w:t>:</w:t>
      </w:r>
      <w:r>
        <w:rPr>
          <w:rFonts w:ascii="Tahoma" w:hAnsi="Tahoma"/>
          <w:b/>
          <w:color w:val="0E1115"/>
          <w:spacing w:val="29"/>
          <w:sz w:val="24"/>
        </w:rPr>
        <w:t> </w:t>
      </w:r>
      <w:r>
        <w:rPr>
          <w:color w:val="0E1115"/>
          <w:w w:val="90"/>
          <w:sz w:val="24"/>
        </w:rPr>
        <w:t>Если</w:t>
      </w:r>
      <w:r>
        <w:rPr>
          <w:color w:val="0E1115"/>
          <w:spacing w:val="27"/>
          <w:sz w:val="24"/>
        </w:rPr>
        <w:t> </w:t>
      </w:r>
      <w:r>
        <w:rPr>
          <w:color w:val="0E1115"/>
          <w:w w:val="90"/>
          <w:sz w:val="24"/>
        </w:rPr>
        <w:t>на</w:t>
      </w:r>
      <w:r>
        <w:rPr>
          <w:color w:val="0E1115"/>
          <w:spacing w:val="27"/>
          <w:sz w:val="24"/>
        </w:rPr>
        <w:t> </w:t>
      </w:r>
      <w:r>
        <w:rPr>
          <w:color w:val="0E1115"/>
          <w:w w:val="90"/>
          <w:sz w:val="24"/>
        </w:rPr>
        <w:t>местном</w:t>
      </w:r>
      <w:r>
        <w:rPr>
          <w:color w:val="0E1115"/>
          <w:spacing w:val="27"/>
          <w:sz w:val="24"/>
        </w:rPr>
        <w:t> </w:t>
      </w:r>
      <w:r>
        <w:rPr>
          <w:color w:val="0E1115"/>
          <w:spacing w:val="-2"/>
          <w:w w:val="90"/>
          <w:sz w:val="24"/>
        </w:rPr>
        <w:t>уровне</w:t>
      </w:r>
    </w:p>
    <w:p>
      <w:pPr>
        <w:pStyle w:val="BodyText"/>
        <w:spacing w:line="343" w:lineRule="auto" w:before="122"/>
        <w:ind w:left="575" w:right="328"/>
        <w:rPr>
          <w:rFonts w:ascii="Tahoma" w:hAnsi="Tahoma"/>
        </w:rPr>
      </w:pPr>
      <w:r>
        <w:rPr>
          <w:rFonts w:ascii="Tahoma" w:hAnsi="Tahoma"/>
          <w:color w:val="0E1115"/>
        </w:rPr>
        <w:t>«</w:t>
      </w:r>
      <w:r>
        <w:rPr>
          <w:color w:val="0E1115"/>
        </w:rPr>
        <w:t>неразвитому</w:t>
      </w:r>
      <w:r>
        <w:rPr>
          <w:rFonts w:ascii="Tahoma" w:hAnsi="Tahoma"/>
          <w:color w:val="0E1115"/>
        </w:rPr>
        <w:t>» </w:t>
      </w:r>
      <w:r>
        <w:rPr>
          <w:color w:val="0E1115"/>
        </w:rPr>
        <w:t>человеку нельзя доверить решение вопросов его же двора</w:t>
      </w:r>
      <w:r>
        <w:rPr>
          <w:rFonts w:ascii="Tahoma" w:hAnsi="Tahoma"/>
          <w:color w:val="0E1115"/>
        </w:rPr>
        <w:t>, </w:t>
      </w:r>
      <w:r>
        <w:rPr>
          <w:color w:val="0E1115"/>
        </w:rPr>
        <w:t>это </w:t>
      </w:r>
      <w:r>
        <w:rPr>
          <w:color w:val="0E1115"/>
          <w:w w:val="105"/>
        </w:rPr>
        <w:t>прямое нарушение права сообщества на самоуправление</w:t>
      </w:r>
      <w:r>
        <w:rPr>
          <w:rFonts w:ascii="Tahoma" w:hAnsi="Tahoma"/>
          <w:color w:val="0E1115"/>
          <w:w w:val="105"/>
        </w:rPr>
        <w:t>.</w:t>
      </w:r>
    </w:p>
    <w:p>
      <w:pPr>
        <w:pStyle w:val="BodyText"/>
        <w:rPr>
          <w:rFonts w:ascii="Tahoma"/>
        </w:rPr>
      </w:pPr>
    </w:p>
    <w:p>
      <w:pPr>
        <w:pStyle w:val="BodyText"/>
        <w:rPr>
          <w:rFonts w:ascii="Tahoma"/>
        </w:rPr>
      </w:pPr>
    </w:p>
    <w:p>
      <w:pPr>
        <w:pStyle w:val="BodyText"/>
        <w:spacing w:before="80"/>
        <w:rPr>
          <w:rFonts w:ascii="Tahoma"/>
        </w:rPr>
      </w:pPr>
    </w:p>
    <w:p>
      <w:pPr>
        <w:spacing w:line="297" w:lineRule="auto" w:before="0"/>
        <w:ind w:left="305" w:right="328" w:firstLine="0"/>
        <w:jc w:val="left"/>
        <w:rPr>
          <w:rFonts w:ascii="Tahoma" w:hAnsi="Tahoma"/>
          <w:b/>
          <w:sz w:val="30"/>
        </w:rPr>
      </w:pPr>
      <w:r>
        <w:rPr>
          <w:rFonts w:ascii="Arial" w:hAnsi="Arial"/>
          <w:b/>
          <w:color w:val="0E1115"/>
          <w:spacing w:val="-8"/>
          <w:sz w:val="29"/>
        </w:rPr>
        <w:t>А</w:t>
      </w:r>
      <w:r>
        <w:rPr>
          <w:rFonts w:ascii="Arial" w:hAnsi="Arial"/>
          <w:b/>
          <w:color w:val="0E1115"/>
          <w:spacing w:val="-8"/>
          <w:sz w:val="30"/>
        </w:rPr>
        <w:t>льт</w:t>
      </w:r>
      <w:r>
        <w:rPr>
          <w:rFonts w:ascii="Arial" w:hAnsi="Arial"/>
          <w:b/>
          <w:color w:val="0E1115"/>
          <w:spacing w:val="-8"/>
          <w:sz w:val="29"/>
        </w:rPr>
        <w:t>ер</w:t>
      </w:r>
      <w:r>
        <w:rPr>
          <w:rFonts w:ascii="Arial" w:hAnsi="Arial"/>
          <w:b/>
          <w:color w:val="0E1115"/>
          <w:spacing w:val="-8"/>
          <w:sz w:val="30"/>
        </w:rPr>
        <w:t>н</w:t>
      </w:r>
      <w:r>
        <w:rPr>
          <w:rFonts w:ascii="Arial" w:hAnsi="Arial"/>
          <w:b/>
          <w:color w:val="0E1115"/>
          <w:spacing w:val="-8"/>
          <w:sz w:val="29"/>
        </w:rPr>
        <w:t>а</w:t>
      </w:r>
      <w:r>
        <w:rPr>
          <w:rFonts w:ascii="Arial" w:hAnsi="Arial"/>
          <w:b/>
          <w:color w:val="0E1115"/>
          <w:spacing w:val="-8"/>
          <w:sz w:val="30"/>
        </w:rPr>
        <w:t>тивн</w:t>
      </w:r>
      <w:r>
        <w:rPr>
          <w:rFonts w:ascii="Arial" w:hAnsi="Arial"/>
          <w:b/>
          <w:color w:val="0E1115"/>
          <w:spacing w:val="-8"/>
          <w:sz w:val="29"/>
        </w:rPr>
        <w:t>ое</w:t>
      </w:r>
      <w:r>
        <w:rPr>
          <w:rFonts w:ascii="Arial" w:hAnsi="Arial"/>
          <w:b/>
          <w:color w:val="0E1115"/>
          <w:spacing w:val="-13"/>
          <w:sz w:val="29"/>
        </w:rPr>
        <w:t> </w:t>
      </w:r>
      <w:r>
        <w:rPr>
          <w:rFonts w:ascii="Arial" w:hAnsi="Arial"/>
          <w:b/>
          <w:color w:val="0E1115"/>
          <w:spacing w:val="-8"/>
          <w:sz w:val="29"/>
        </w:rPr>
        <w:t>ре</w:t>
      </w:r>
      <w:r>
        <w:rPr>
          <w:rFonts w:ascii="Arial" w:hAnsi="Arial"/>
          <w:b/>
          <w:color w:val="0E1115"/>
          <w:spacing w:val="-8"/>
          <w:sz w:val="30"/>
        </w:rPr>
        <w:t>ш</w:t>
      </w:r>
      <w:r>
        <w:rPr>
          <w:rFonts w:ascii="Arial" w:hAnsi="Arial"/>
          <w:b/>
          <w:color w:val="0E1115"/>
          <w:spacing w:val="-8"/>
          <w:sz w:val="29"/>
        </w:rPr>
        <w:t>е</w:t>
      </w:r>
      <w:r>
        <w:rPr>
          <w:rFonts w:ascii="Arial" w:hAnsi="Arial"/>
          <w:b/>
          <w:color w:val="0E1115"/>
          <w:spacing w:val="-8"/>
          <w:sz w:val="30"/>
        </w:rPr>
        <w:t>ни</w:t>
      </w:r>
      <w:r>
        <w:rPr>
          <w:rFonts w:ascii="Arial" w:hAnsi="Arial"/>
          <w:b/>
          <w:color w:val="0E1115"/>
          <w:spacing w:val="-8"/>
          <w:sz w:val="29"/>
        </w:rPr>
        <w:t>е</w:t>
      </w:r>
      <w:r>
        <w:rPr>
          <w:rFonts w:ascii="Tahoma" w:hAnsi="Tahoma"/>
          <w:b/>
          <w:color w:val="0E1115"/>
          <w:spacing w:val="-8"/>
          <w:sz w:val="30"/>
        </w:rPr>
        <w:t>:</w:t>
      </w:r>
      <w:r>
        <w:rPr>
          <w:rFonts w:ascii="Tahoma" w:hAnsi="Tahoma"/>
          <w:b/>
          <w:color w:val="0E1115"/>
          <w:spacing w:val="-17"/>
          <w:sz w:val="30"/>
        </w:rPr>
        <w:t> </w:t>
      </w: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м</w:t>
      </w:r>
      <w:r>
        <w:rPr>
          <w:rFonts w:ascii="Arial" w:hAnsi="Arial"/>
          <w:b/>
          <w:color w:val="0E1115"/>
          <w:spacing w:val="-8"/>
          <w:sz w:val="29"/>
        </w:rPr>
        <w:t>а</w:t>
      </w:r>
      <w:r>
        <w:rPr>
          <w:rFonts w:ascii="Arial" w:hAnsi="Arial"/>
          <w:b/>
          <w:color w:val="0E1115"/>
          <w:spacing w:val="-12"/>
          <w:sz w:val="29"/>
        </w:rPr>
        <w:t> </w:t>
      </w:r>
      <w:r>
        <w:rPr>
          <w:rFonts w:ascii="Arial" w:hAnsi="Arial"/>
          <w:b/>
          <w:color w:val="0E1115"/>
          <w:spacing w:val="-8"/>
          <w:sz w:val="29"/>
        </w:rPr>
        <w:t>Ес</w:t>
      </w:r>
      <w:r>
        <w:rPr>
          <w:rFonts w:ascii="Arial" w:hAnsi="Arial"/>
          <w:b/>
          <w:color w:val="0E1115"/>
          <w:spacing w:val="-8"/>
          <w:sz w:val="30"/>
        </w:rPr>
        <w:t>т</w:t>
      </w:r>
      <w:r>
        <w:rPr>
          <w:rFonts w:ascii="Arial" w:hAnsi="Arial"/>
          <w:b/>
          <w:color w:val="0E1115"/>
          <w:spacing w:val="-8"/>
          <w:sz w:val="29"/>
        </w:rPr>
        <w:t>ес</w:t>
      </w:r>
      <w:r>
        <w:rPr>
          <w:rFonts w:ascii="Arial" w:hAnsi="Arial"/>
          <w:b/>
          <w:color w:val="0E1115"/>
          <w:spacing w:val="-8"/>
          <w:sz w:val="30"/>
        </w:rPr>
        <w:t>тв</w:t>
      </w:r>
      <w:r>
        <w:rPr>
          <w:rFonts w:ascii="Arial" w:hAnsi="Arial"/>
          <w:b/>
          <w:color w:val="0E1115"/>
          <w:spacing w:val="-8"/>
          <w:sz w:val="29"/>
        </w:rPr>
        <w:t>е</w:t>
      </w:r>
      <w:r>
        <w:rPr>
          <w:rFonts w:ascii="Arial" w:hAnsi="Arial"/>
          <w:b/>
          <w:color w:val="0E1115"/>
          <w:spacing w:val="-8"/>
          <w:sz w:val="30"/>
        </w:rPr>
        <w:t>нн</w:t>
      </w:r>
      <w:r>
        <w:rPr>
          <w:rFonts w:ascii="Arial" w:hAnsi="Arial"/>
          <w:b/>
          <w:color w:val="0E1115"/>
          <w:spacing w:val="-8"/>
          <w:sz w:val="29"/>
        </w:rPr>
        <w:t>о</w:t>
      </w:r>
      <w:r>
        <w:rPr>
          <w:rFonts w:ascii="Arial" w:hAnsi="Arial"/>
          <w:b/>
          <w:color w:val="0E1115"/>
          <w:spacing w:val="-8"/>
          <w:sz w:val="30"/>
        </w:rPr>
        <w:t>г</w:t>
      </w:r>
      <w:r>
        <w:rPr>
          <w:rFonts w:ascii="Arial" w:hAnsi="Arial"/>
          <w:b/>
          <w:color w:val="0E1115"/>
          <w:spacing w:val="-8"/>
          <w:sz w:val="29"/>
        </w:rPr>
        <w:t>о</w:t>
      </w:r>
      <w:r>
        <w:rPr>
          <w:rFonts w:ascii="Arial" w:hAnsi="Arial"/>
          <w:b/>
          <w:color w:val="0E1115"/>
          <w:spacing w:val="-12"/>
          <w:sz w:val="29"/>
        </w:rPr>
        <w:t> </w:t>
      </w:r>
      <w:r>
        <w:rPr>
          <w:rFonts w:ascii="Arial" w:hAnsi="Arial"/>
          <w:b/>
          <w:color w:val="0E1115"/>
          <w:spacing w:val="-8"/>
          <w:sz w:val="29"/>
        </w:rPr>
        <w:t>В</w:t>
      </w:r>
      <w:r>
        <w:rPr>
          <w:rFonts w:ascii="Arial" w:hAnsi="Arial"/>
          <w:b/>
          <w:color w:val="0E1115"/>
          <w:spacing w:val="-8"/>
          <w:sz w:val="30"/>
        </w:rPr>
        <w:t>ыявл</w:t>
      </w:r>
      <w:r>
        <w:rPr>
          <w:rFonts w:ascii="Arial" w:hAnsi="Arial"/>
          <w:b/>
          <w:color w:val="0E1115"/>
          <w:spacing w:val="-8"/>
          <w:sz w:val="29"/>
        </w:rPr>
        <w:t>е</w:t>
      </w:r>
      <w:r>
        <w:rPr>
          <w:rFonts w:ascii="Arial" w:hAnsi="Arial"/>
          <w:b/>
          <w:color w:val="0E1115"/>
          <w:spacing w:val="-8"/>
          <w:sz w:val="30"/>
        </w:rPr>
        <w:t>ния </w:t>
      </w:r>
      <w:r>
        <w:rPr>
          <w:rFonts w:ascii="Arial" w:hAnsi="Arial"/>
          <w:b/>
          <w:color w:val="0E1115"/>
          <w:spacing w:val="-2"/>
          <w:sz w:val="29"/>
        </w:rPr>
        <w:t>О</w:t>
      </w:r>
      <w:r>
        <w:rPr>
          <w:rFonts w:ascii="Arial" w:hAnsi="Arial"/>
          <w:b/>
          <w:color w:val="0E1115"/>
          <w:spacing w:val="-2"/>
          <w:sz w:val="30"/>
        </w:rPr>
        <w:t>тв</w:t>
      </w:r>
      <w:r>
        <w:rPr>
          <w:rFonts w:ascii="Arial" w:hAnsi="Arial"/>
          <w:b/>
          <w:color w:val="0E1115"/>
          <w:spacing w:val="-2"/>
          <w:sz w:val="29"/>
        </w:rPr>
        <w:t>е</w:t>
      </w:r>
      <w:r>
        <w:rPr>
          <w:rFonts w:ascii="Arial" w:hAnsi="Arial"/>
          <w:b/>
          <w:color w:val="0E1115"/>
          <w:spacing w:val="-2"/>
          <w:sz w:val="30"/>
        </w:rPr>
        <w:t>т</w:t>
      </w:r>
      <w:r>
        <w:rPr>
          <w:rFonts w:ascii="Arial" w:hAnsi="Arial"/>
          <w:b/>
          <w:color w:val="0E1115"/>
          <w:spacing w:val="-2"/>
          <w:sz w:val="29"/>
        </w:rPr>
        <w:t>с</w:t>
      </w:r>
      <w:r>
        <w:rPr>
          <w:rFonts w:ascii="Arial" w:hAnsi="Arial"/>
          <w:b/>
          <w:color w:val="0E1115"/>
          <w:spacing w:val="-2"/>
          <w:sz w:val="30"/>
        </w:rPr>
        <w:t>тв</w:t>
      </w:r>
      <w:r>
        <w:rPr>
          <w:rFonts w:ascii="Arial" w:hAnsi="Arial"/>
          <w:b/>
          <w:color w:val="0E1115"/>
          <w:spacing w:val="-2"/>
          <w:sz w:val="29"/>
        </w:rPr>
        <w:t>е</w:t>
      </w:r>
      <w:r>
        <w:rPr>
          <w:rFonts w:ascii="Arial" w:hAnsi="Arial"/>
          <w:b/>
          <w:color w:val="0E1115"/>
          <w:spacing w:val="-2"/>
          <w:sz w:val="30"/>
        </w:rPr>
        <w:t>нн</w:t>
      </w:r>
      <w:r>
        <w:rPr>
          <w:rFonts w:ascii="Arial" w:hAnsi="Arial"/>
          <w:b/>
          <w:color w:val="0E1115"/>
          <w:spacing w:val="-2"/>
          <w:sz w:val="29"/>
        </w:rPr>
        <w:t>ос</w:t>
      </w:r>
      <w:r>
        <w:rPr>
          <w:rFonts w:ascii="Arial" w:hAnsi="Arial"/>
          <w:b/>
          <w:color w:val="0E1115"/>
          <w:spacing w:val="-2"/>
          <w:sz w:val="30"/>
        </w:rPr>
        <w:t>ти</w:t>
      </w:r>
      <w:r>
        <w:rPr>
          <w:rFonts w:ascii="Arial" w:hAnsi="Arial"/>
          <w:b/>
          <w:color w:val="0E1115"/>
          <w:spacing w:val="-19"/>
          <w:sz w:val="30"/>
        </w:rPr>
        <w:t> </w:t>
      </w:r>
      <w:r>
        <w:rPr>
          <w:rFonts w:ascii="Tahoma" w:hAnsi="Tahoma"/>
          <w:b/>
          <w:color w:val="0E1115"/>
          <w:spacing w:val="-2"/>
          <w:sz w:val="30"/>
        </w:rPr>
        <w:t>(</w:t>
      </w:r>
      <w:r>
        <w:rPr>
          <w:rFonts w:ascii="Arial" w:hAnsi="Arial"/>
          <w:b/>
          <w:color w:val="0E1115"/>
          <w:spacing w:val="-2"/>
          <w:sz w:val="29"/>
        </w:rPr>
        <w:t>СЕВО</w:t>
      </w:r>
      <w:r>
        <w:rPr>
          <w:rFonts w:ascii="Tahoma" w:hAnsi="Tahoma"/>
          <w:b/>
          <w:color w:val="0E1115"/>
          <w:spacing w:val="-2"/>
          <w:sz w:val="30"/>
        </w:rPr>
        <w:t>)</w:t>
      </w:r>
    </w:p>
    <w:p>
      <w:pPr>
        <w:spacing w:line="328" w:lineRule="auto" w:before="269"/>
        <w:ind w:left="305" w:right="0" w:firstLine="0"/>
        <w:jc w:val="left"/>
        <w:rPr>
          <w:rFonts w:ascii="Tahoma" w:hAnsi="Tahoma"/>
          <w:b/>
          <w:sz w:val="24"/>
        </w:rPr>
      </w:pPr>
      <w:r>
        <w:rPr>
          <w:color w:val="0E1115"/>
          <w:sz w:val="24"/>
        </w:rPr>
        <w:t>Вместо того чтобы </w:t>
      </w:r>
      <w:r>
        <w:rPr>
          <w:rFonts w:ascii="Arial" w:hAnsi="Arial"/>
          <w:i/>
          <w:color w:val="0E1115"/>
          <w:sz w:val="24"/>
        </w:rPr>
        <w:t>д</w:t>
      </w:r>
      <w:r>
        <w:rPr>
          <w:rFonts w:ascii="Arial" w:hAnsi="Arial"/>
          <w:i/>
          <w:color w:val="0E1115"/>
          <w:sz w:val="23"/>
        </w:rPr>
        <w:t>е</w:t>
      </w:r>
      <w:r>
        <w:rPr>
          <w:rFonts w:ascii="Arial" w:hAnsi="Arial"/>
          <w:i/>
          <w:color w:val="0E1115"/>
          <w:sz w:val="24"/>
        </w:rPr>
        <w:t>лить</w:t>
      </w:r>
      <w:r>
        <w:rPr>
          <w:rFonts w:ascii="Arial" w:hAnsi="Arial"/>
          <w:i/>
          <w:color w:val="0E1115"/>
          <w:spacing w:val="40"/>
          <w:sz w:val="24"/>
        </w:rPr>
        <w:t> </w:t>
      </w:r>
      <w:r>
        <w:rPr>
          <w:color w:val="0E1115"/>
          <w:sz w:val="24"/>
        </w:rPr>
        <w:t>людей по правам</w:t>
      </w:r>
      <w:r>
        <w:rPr>
          <w:rFonts w:ascii="Tahoma" w:hAnsi="Tahoma"/>
          <w:color w:val="0E1115"/>
          <w:sz w:val="24"/>
        </w:rPr>
        <w:t>, </w:t>
      </w:r>
      <w:r>
        <w:rPr>
          <w:color w:val="0E1115"/>
          <w:sz w:val="24"/>
        </w:rPr>
        <w:t>мы создаем систему</w:t>
      </w:r>
      <w:r>
        <w:rPr>
          <w:rFonts w:ascii="Tahoma" w:hAnsi="Tahoma"/>
          <w:color w:val="0E1115"/>
          <w:sz w:val="24"/>
        </w:rPr>
        <w:t>, </w:t>
      </w:r>
      <w:r>
        <w:rPr>
          <w:color w:val="0E1115"/>
          <w:sz w:val="24"/>
        </w:rPr>
        <w:t>которая </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нным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м выявля</w:t>
      </w:r>
      <w:r>
        <w:rPr>
          <w:rFonts w:ascii="Arial" w:hAnsi="Arial"/>
          <w:b/>
          <w:color w:val="0E1115"/>
          <w:w w:val="90"/>
          <w:sz w:val="27"/>
        </w:rPr>
        <w:t>е</w:t>
      </w:r>
      <w:r>
        <w:rPr>
          <w:rFonts w:ascii="Arial" w:hAnsi="Arial"/>
          <w:b/>
          <w:color w:val="0E1115"/>
          <w:w w:val="90"/>
          <w:sz w:val="24"/>
        </w:rPr>
        <w:t>т и п</w:t>
      </w:r>
      <w:r>
        <w:rPr>
          <w:rFonts w:ascii="Arial" w:hAnsi="Arial"/>
          <w:b/>
          <w:color w:val="0E1115"/>
          <w:w w:val="90"/>
          <w:sz w:val="27"/>
        </w:rPr>
        <w:t>оо</w:t>
      </w:r>
      <w:r>
        <w:rPr>
          <w:rFonts w:ascii="Arial" w:hAnsi="Arial"/>
          <w:b/>
          <w:color w:val="0E1115"/>
          <w:w w:val="90"/>
          <w:sz w:val="24"/>
        </w:rPr>
        <w:t>щ</w:t>
      </w:r>
      <w:r>
        <w:rPr>
          <w:rFonts w:ascii="Arial" w:hAnsi="Arial"/>
          <w:b/>
          <w:color w:val="0E1115"/>
          <w:w w:val="90"/>
          <w:sz w:val="27"/>
        </w:rPr>
        <w:t>р</w:t>
      </w:r>
      <w:r>
        <w:rPr>
          <w:rFonts w:ascii="Arial" w:hAnsi="Arial"/>
          <w:b/>
          <w:color w:val="0E1115"/>
          <w:w w:val="90"/>
          <w:sz w:val="24"/>
        </w:rPr>
        <w:t>я</w:t>
      </w:r>
      <w:r>
        <w:rPr>
          <w:rFonts w:ascii="Arial" w:hAnsi="Arial"/>
          <w:b/>
          <w:color w:val="0E1115"/>
          <w:w w:val="90"/>
          <w:sz w:val="27"/>
        </w:rPr>
        <w:t>е</w:t>
      </w:r>
      <w:r>
        <w:rPr>
          <w:rFonts w:ascii="Arial" w:hAnsi="Arial"/>
          <w:b/>
          <w:color w:val="0E1115"/>
          <w:w w:val="90"/>
          <w:sz w:val="24"/>
        </w:rPr>
        <w:t>т т</w:t>
      </w:r>
      <w:r>
        <w:rPr>
          <w:rFonts w:ascii="Arial" w:hAnsi="Arial"/>
          <w:b/>
          <w:color w:val="0E1115"/>
          <w:w w:val="90"/>
          <w:sz w:val="27"/>
        </w:rPr>
        <w:t>ех</w:t>
      </w:r>
      <w:r>
        <w:rPr>
          <w:rFonts w:ascii="Tahoma" w:hAnsi="Tahoma"/>
          <w:b/>
          <w:color w:val="0E1115"/>
          <w:w w:val="90"/>
          <w:sz w:val="24"/>
        </w:rPr>
        <w:t>, </w:t>
      </w:r>
      <w:r>
        <w:rPr>
          <w:rFonts w:ascii="Arial" w:hAnsi="Arial"/>
          <w:b/>
          <w:color w:val="0E1115"/>
          <w:w w:val="90"/>
          <w:sz w:val="24"/>
        </w:rPr>
        <w:t>кт</w:t>
      </w:r>
      <w:r>
        <w:rPr>
          <w:rFonts w:ascii="Arial" w:hAnsi="Arial"/>
          <w:b/>
          <w:color w:val="0E1115"/>
          <w:w w:val="90"/>
          <w:sz w:val="27"/>
        </w:rPr>
        <w:t>о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явля</w:t>
      </w:r>
      <w:r>
        <w:rPr>
          <w:rFonts w:ascii="Arial" w:hAnsi="Arial"/>
          <w:b/>
          <w:color w:val="0E1115"/>
          <w:w w:val="90"/>
          <w:sz w:val="27"/>
        </w:rPr>
        <w:t>е</w:t>
      </w:r>
      <w:r>
        <w:rPr>
          <w:rFonts w:ascii="Arial" w:hAnsi="Arial"/>
          <w:b/>
          <w:color w:val="0E1115"/>
          <w:w w:val="90"/>
          <w:sz w:val="24"/>
        </w:rPr>
        <w:t>т </w:t>
      </w:r>
      <w:r>
        <w:rPr>
          <w:rFonts w:ascii="Arial" w:hAnsi="Arial"/>
          <w:b/>
          <w:color w:val="0E1115"/>
          <w:w w:val="90"/>
          <w:sz w:val="27"/>
        </w:rPr>
        <w:t>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w:t>
      </w:r>
      <w:r>
        <w:rPr>
          <w:rFonts w:ascii="Tahoma" w:hAnsi="Tahoma"/>
          <w:b/>
          <w:color w:val="0E1115"/>
          <w:w w:val="90"/>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мп</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нтн</w:t>
      </w:r>
      <w:r>
        <w:rPr>
          <w:rFonts w:ascii="Arial" w:hAnsi="Arial"/>
          <w:b/>
          <w:color w:val="0E1115"/>
          <w:w w:val="90"/>
          <w:sz w:val="27"/>
        </w:rPr>
        <w:t>ос</w:t>
      </w:r>
      <w:r>
        <w:rPr>
          <w:rFonts w:ascii="Arial" w:hAnsi="Arial"/>
          <w:b/>
          <w:color w:val="0E1115"/>
          <w:w w:val="90"/>
          <w:sz w:val="24"/>
        </w:rPr>
        <w:t>ть</w:t>
      </w:r>
      <w:r>
        <w:rPr>
          <w:rFonts w:ascii="Arial" w:hAnsi="Arial"/>
          <w:b/>
          <w:color w:val="0E1115"/>
          <w:sz w:val="24"/>
        </w:rPr>
        <w:t> </w:t>
      </w:r>
      <w:r>
        <w:rPr>
          <w:rFonts w:ascii="Arial" w:hAnsi="Arial"/>
          <w:b/>
          <w:color w:val="0E1115"/>
          <w:w w:val="90"/>
          <w:sz w:val="24"/>
        </w:rPr>
        <w:t>и</w:t>
      </w:r>
      <w:r>
        <w:rPr>
          <w:rFonts w:ascii="Arial" w:hAnsi="Arial"/>
          <w:b/>
          <w:color w:val="0E1115"/>
          <w:sz w:val="24"/>
        </w:rPr>
        <w:t> </w:t>
      </w:r>
      <w:r>
        <w:rPr>
          <w:rFonts w:ascii="Arial" w:hAnsi="Arial"/>
          <w:b/>
          <w:color w:val="0E1115"/>
          <w:w w:val="90"/>
          <w:sz w:val="24"/>
        </w:rPr>
        <w:t>з</w:t>
      </w:r>
      <w:r>
        <w:rPr>
          <w:rFonts w:ascii="Arial" w:hAnsi="Arial"/>
          <w:b/>
          <w:color w:val="0E1115"/>
          <w:w w:val="90"/>
          <w:sz w:val="27"/>
        </w:rPr>
        <w:t>ре</w:t>
      </w:r>
      <w:r>
        <w:rPr>
          <w:rFonts w:ascii="Arial" w:hAnsi="Arial"/>
          <w:b/>
          <w:color w:val="0E1115"/>
          <w:w w:val="90"/>
          <w:sz w:val="24"/>
        </w:rPr>
        <w:t>л</w:t>
      </w:r>
      <w:r>
        <w:rPr>
          <w:rFonts w:ascii="Arial" w:hAnsi="Arial"/>
          <w:b/>
          <w:color w:val="0E1115"/>
          <w:w w:val="90"/>
          <w:sz w:val="27"/>
        </w:rPr>
        <w:t>ос</w:t>
      </w:r>
      <w:r>
        <w:rPr>
          <w:rFonts w:ascii="Arial" w:hAnsi="Arial"/>
          <w:b/>
          <w:color w:val="0E1115"/>
          <w:w w:val="90"/>
          <w:sz w:val="24"/>
        </w:rPr>
        <w:t>ть</w:t>
      </w:r>
      <w:r>
        <w:rPr>
          <w:rFonts w:ascii="Tahoma" w:hAnsi="Tahoma"/>
          <w:b/>
          <w:color w:val="0E1115"/>
          <w:w w:val="90"/>
          <w:sz w:val="24"/>
        </w:rPr>
        <w:t>, </w:t>
      </w:r>
      <w:r>
        <w:rPr>
          <w:rFonts w:ascii="Arial" w:hAnsi="Arial"/>
          <w:b/>
          <w:color w:val="0E1115"/>
          <w:w w:val="90"/>
          <w:sz w:val="24"/>
        </w:rPr>
        <w:t>и</w:t>
      </w:r>
      <w:r>
        <w:rPr>
          <w:rFonts w:ascii="Arial" w:hAnsi="Arial"/>
          <w:b/>
          <w:color w:val="0E1115"/>
          <w:sz w:val="24"/>
        </w:rPr>
        <w:t> </w:t>
      </w:r>
      <w:r>
        <w:rPr>
          <w:rFonts w:ascii="Arial" w:hAnsi="Arial"/>
          <w:b/>
          <w:color w:val="0E1115"/>
          <w:w w:val="90"/>
          <w:sz w:val="27"/>
        </w:rPr>
        <w:t>рас</w:t>
      </w:r>
      <w:r>
        <w:rPr>
          <w:rFonts w:ascii="Arial" w:hAnsi="Arial"/>
          <w:b/>
          <w:color w:val="0E1115"/>
          <w:w w:val="90"/>
          <w:sz w:val="24"/>
        </w:rPr>
        <w:t>ши</w:t>
      </w:r>
      <w:r>
        <w:rPr>
          <w:rFonts w:ascii="Arial" w:hAnsi="Arial"/>
          <w:b/>
          <w:color w:val="0E1115"/>
          <w:w w:val="90"/>
          <w:sz w:val="27"/>
        </w:rPr>
        <w:t>р</w:t>
      </w:r>
      <w:r>
        <w:rPr>
          <w:rFonts w:ascii="Arial" w:hAnsi="Arial"/>
          <w:b/>
          <w:color w:val="0E1115"/>
          <w:w w:val="90"/>
          <w:sz w:val="24"/>
        </w:rPr>
        <w:t>я</w:t>
      </w:r>
      <w:r>
        <w:rPr>
          <w:rFonts w:ascii="Arial" w:hAnsi="Arial"/>
          <w:b/>
          <w:color w:val="0E1115"/>
          <w:w w:val="90"/>
          <w:sz w:val="27"/>
        </w:rPr>
        <w:t>е</w:t>
      </w:r>
      <w:r>
        <w:rPr>
          <w:rFonts w:ascii="Arial" w:hAnsi="Arial"/>
          <w:b/>
          <w:color w:val="0E1115"/>
          <w:w w:val="90"/>
          <w:sz w:val="24"/>
        </w:rPr>
        <w:t>т</w:t>
      </w:r>
      <w:r>
        <w:rPr>
          <w:rFonts w:ascii="Arial" w:hAnsi="Arial"/>
          <w:b/>
          <w:color w:val="0E1115"/>
          <w:sz w:val="24"/>
        </w:rPr>
        <w:t> </w:t>
      </w:r>
      <w:r>
        <w:rPr>
          <w:rFonts w:ascii="Arial" w:hAnsi="Arial"/>
          <w:b/>
          <w:i/>
          <w:color w:val="0E1115"/>
          <w:w w:val="90"/>
          <w:sz w:val="23"/>
        </w:rPr>
        <w:t>их</w:t>
      </w:r>
      <w:r>
        <w:rPr>
          <w:rFonts w:ascii="Arial" w:hAnsi="Arial"/>
          <w:b/>
          <w:i/>
          <w:color w:val="0E1115"/>
          <w:sz w:val="23"/>
        </w:rPr>
        <w:t> </w:t>
      </w:r>
      <w:r>
        <w:rPr>
          <w:rFonts w:ascii="Arial" w:hAnsi="Arial"/>
          <w:b/>
          <w:i/>
          <w:color w:val="0E1115"/>
          <w:w w:val="90"/>
          <w:sz w:val="23"/>
        </w:rPr>
        <w:t>возможности</w:t>
      </w:r>
      <w:r>
        <w:rPr>
          <w:rFonts w:ascii="Arial" w:hAnsi="Arial"/>
          <w:b/>
          <w:i/>
          <w:color w:val="0E1115"/>
          <w:sz w:val="23"/>
        </w:rPr>
        <w:t> </w:t>
      </w:r>
      <w:r>
        <w:rPr>
          <w:rFonts w:ascii="Arial" w:hAnsi="Arial"/>
          <w:b/>
          <w:i/>
          <w:color w:val="0E1115"/>
          <w:w w:val="90"/>
          <w:sz w:val="23"/>
        </w:rPr>
        <w:t>для</w:t>
      </w:r>
      <w:r>
        <w:rPr>
          <w:rFonts w:ascii="Arial" w:hAnsi="Arial"/>
          <w:b/>
          <w:i/>
          <w:color w:val="0E1115"/>
          <w:sz w:val="23"/>
        </w:rPr>
        <w:t> </w:t>
      </w:r>
      <w:r>
        <w:rPr>
          <w:rFonts w:ascii="Arial" w:hAnsi="Arial"/>
          <w:b/>
          <w:i/>
          <w:color w:val="0E1115"/>
          <w:w w:val="90"/>
          <w:sz w:val="23"/>
        </w:rPr>
        <w:t>служения</w:t>
      </w:r>
      <w:r>
        <w:rPr>
          <w:rFonts w:ascii="Arial" w:hAnsi="Arial"/>
          <w:b/>
          <w:i/>
          <w:color w:val="0E1115"/>
          <w:sz w:val="23"/>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у</w:t>
      </w:r>
      <w:r>
        <w:rPr>
          <w:rFonts w:ascii="Tahoma" w:hAnsi="Tahoma"/>
          <w:b/>
          <w:color w:val="0E1115"/>
          <w:w w:val="90"/>
          <w:sz w:val="24"/>
        </w:rPr>
        <w:t>.</w:t>
      </w:r>
    </w:p>
    <w:p>
      <w:pPr>
        <w:spacing w:line="511" w:lineRule="auto" w:before="236"/>
        <w:ind w:left="305" w:right="536" w:firstLine="0"/>
        <w:jc w:val="left"/>
        <w:rPr>
          <w:rFonts w:ascii="Tahoma" w:hAnsi="Tahoma"/>
          <w:b/>
          <w:sz w:val="24"/>
        </w:rPr>
      </w:pPr>
      <w:r>
        <w:rPr>
          <w:color w:val="0E1115"/>
          <w:spacing w:val="-6"/>
          <w:sz w:val="24"/>
        </w:rPr>
        <w:t>Это</w:t>
      </w:r>
      <w:r>
        <w:rPr>
          <w:color w:val="0E1115"/>
          <w:spacing w:val="-9"/>
          <w:sz w:val="24"/>
        </w:rPr>
        <w:t> </w:t>
      </w:r>
      <w:r>
        <w:rPr>
          <w:color w:val="0E1115"/>
          <w:spacing w:val="-6"/>
          <w:sz w:val="24"/>
        </w:rPr>
        <w:t>не</w:t>
      </w:r>
      <w:r>
        <w:rPr>
          <w:color w:val="0E1115"/>
          <w:spacing w:val="-8"/>
          <w:sz w:val="24"/>
        </w:rPr>
        <w:t> </w:t>
      </w:r>
      <w:r>
        <w:rPr>
          <w:color w:val="0E1115"/>
          <w:spacing w:val="-6"/>
          <w:sz w:val="24"/>
        </w:rPr>
        <w:t>система</w:t>
      </w:r>
      <w:r>
        <w:rPr>
          <w:color w:val="0E1115"/>
          <w:spacing w:val="-8"/>
          <w:sz w:val="24"/>
        </w:rPr>
        <w:t> </w:t>
      </w:r>
      <w:r>
        <w:rPr>
          <w:color w:val="0E1115"/>
          <w:spacing w:val="-6"/>
          <w:sz w:val="24"/>
        </w:rPr>
        <w:t>прав</w:t>
      </w:r>
      <w:r>
        <w:rPr>
          <w:rFonts w:ascii="Tahoma" w:hAnsi="Tahoma"/>
          <w:color w:val="0E1115"/>
          <w:spacing w:val="-6"/>
          <w:sz w:val="24"/>
        </w:rPr>
        <w:t>,</w:t>
      </w:r>
      <w:r>
        <w:rPr>
          <w:rFonts w:ascii="Tahoma" w:hAnsi="Tahoma"/>
          <w:color w:val="0E1115"/>
          <w:spacing w:val="-10"/>
          <w:sz w:val="24"/>
        </w:rPr>
        <w:t> </w:t>
      </w:r>
      <w:r>
        <w:rPr>
          <w:color w:val="0E1115"/>
          <w:spacing w:val="-6"/>
          <w:sz w:val="24"/>
        </w:rPr>
        <w:t>а</w:t>
      </w:r>
      <w:r>
        <w:rPr>
          <w:color w:val="0E1115"/>
          <w:spacing w:val="-8"/>
          <w:sz w:val="24"/>
        </w:rPr>
        <w:t> </w:t>
      </w:r>
      <w:r>
        <w:rPr>
          <w:color w:val="0E1115"/>
          <w:spacing w:val="-6"/>
          <w:sz w:val="24"/>
        </w:rPr>
        <w:t>система</w:t>
      </w:r>
      <w:r>
        <w:rPr>
          <w:color w:val="0E1115"/>
          <w:spacing w:val="-8"/>
          <w:sz w:val="24"/>
        </w:rPr>
        <w:t> </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ер</w:t>
      </w:r>
      <w:r>
        <w:rPr>
          <w:rFonts w:ascii="Arial" w:hAnsi="Arial"/>
          <w:b/>
          <w:color w:val="0E1115"/>
          <w:spacing w:val="-6"/>
          <w:sz w:val="24"/>
        </w:rPr>
        <w:t>ия</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7"/>
        </w:rPr>
        <w:t>о</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ти</w:t>
      </w:r>
      <w:r>
        <w:rPr>
          <w:rFonts w:ascii="Arial" w:hAnsi="Arial"/>
          <w:b/>
          <w:color w:val="0E1115"/>
          <w:spacing w:val="-9"/>
          <w:sz w:val="24"/>
        </w:rPr>
        <w:t> </w:t>
      </w:r>
      <w:r>
        <w:rPr>
          <w:rFonts w:ascii="Arial" w:hAnsi="Arial"/>
          <w:b/>
          <w:color w:val="0E1115"/>
          <w:spacing w:val="-6"/>
          <w:sz w:val="24"/>
        </w:rPr>
        <w:t>и</w:t>
      </w:r>
      <w:r>
        <w:rPr>
          <w:rFonts w:ascii="Arial" w:hAnsi="Arial"/>
          <w:b/>
          <w:color w:val="0E1115"/>
          <w:spacing w:val="-9"/>
          <w:sz w:val="24"/>
        </w:rPr>
        <w:t> </w:t>
      </w:r>
      <w:r>
        <w:rPr>
          <w:rFonts w:ascii="Arial" w:hAnsi="Arial"/>
          <w:b/>
          <w:color w:val="0E1115"/>
          <w:spacing w:val="-6"/>
          <w:sz w:val="24"/>
        </w:rPr>
        <w:t>в</w:t>
      </w:r>
      <w:r>
        <w:rPr>
          <w:rFonts w:ascii="Arial" w:hAnsi="Arial"/>
          <w:b/>
          <w:color w:val="0E1115"/>
          <w:spacing w:val="-6"/>
          <w:sz w:val="27"/>
        </w:rPr>
        <w:t>о</w:t>
      </w:r>
      <w:r>
        <w:rPr>
          <w:rFonts w:ascii="Arial" w:hAnsi="Arial"/>
          <w:b/>
          <w:color w:val="0E1115"/>
          <w:spacing w:val="-6"/>
          <w:sz w:val="24"/>
        </w:rPr>
        <w:t>зм</w:t>
      </w:r>
      <w:r>
        <w:rPr>
          <w:rFonts w:ascii="Arial" w:hAnsi="Arial"/>
          <w:b/>
          <w:color w:val="0E1115"/>
          <w:spacing w:val="-6"/>
          <w:sz w:val="27"/>
        </w:rPr>
        <w:t>о</w:t>
      </w:r>
      <w:r>
        <w:rPr>
          <w:rFonts w:ascii="Arial" w:hAnsi="Arial"/>
          <w:b/>
          <w:color w:val="0E1115"/>
          <w:spacing w:val="-6"/>
          <w:sz w:val="24"/>
        </w:rPr>
        <w:t>жн</w:t>
      </w:r>
      <w:r>
        <w:rPr>
          <w:rFonts w:ascii="Arial" w:hAnsi="Arial"/>
          <w:b/>
          <w:color w:val="0E1115"/>
          <w:spacing w:val="-6"/>
          <w:sz w:val="27"/>
        </w:rPr>
        <w:t>ос</w:t>
      </w:r>
      <w:r>
        <w:rPr>
          <w:rFonts w:ascii="Arial" w:hAnsi="Arial"/>
          <w:b/>
          <w:color w:val="0E1115"/>
          <w:spacing w:val="-6"/>
          <w:sz w:val="24"/>
        </w:rPr>
        <w:t>т</w:t>
      </w:r>
      <w:r>
        <w:rPr>
          <w:rFonts w:ascii="Arial" w:hAnsi="Arial"/>
          <w:b/>
          <w:color w:val="0E1115"/>
          <w:spacing w:val="-6"/>
          <w:sz w:val="27"/>
        </w:rPr>
        <w:t>ей</w:t>
      </w:r>
      <w:r>
        <w:rPr>
          <w:rFonts w:ascii="Tahoma" w:hAnsi="Tahoma"/>
          <w:color w:val="0E1115"/>
          <w:spacing w:val="-6"/>
          <w:sz w:val="24"/>
        </w:rPr>
        <w:t>. </w:t>
      </w:r>
      <w:r>
        <w:rPr>
          <w:rFonts w:ascii="Arial" w:hAnsi="Arial"/>
          <w:b/>
          <w:color w:val="0E1115"/>
          <w:spacing w:val="-2"/>
          <w:sz w:val="27"/>
        </w:rPr>
        <w:t>Ка</w:t>
      </w:r>
      <w:r>
        <w:rPr>
          <w:rFonts w:ascii="Arial" w:hAnsi="Arial"/>
          <w:b/>
          <w:color w:val="0E1115"/>
          <w:spacing w:val="-2"/>
          <w:sz w:val="24"/>
        </w:rPr>
        <w:t>к</w:t>
      </w:r>
      <w:r>
        <w:rPr>
          <w:rFonts w:ascii="Arial" w:hAnsi="Arial"/>
          <w:b/>
          <w:color w:val="0E1115"/>
          <w:spacing w:val="-15"/>
          <w:sz w:val="24"/>
        </w:rPr>
        <w:t> </w:t>
      </w:r>
      <w:r>
        <w:rPr>
          <w:rFonts w:ascii="Arial" w:hAnsi="Arial"/>
          <w:b/>
          <w:color w:val="0E1115"/>
          <w:spacing w:val="-2"/>
          <w:sz w:val="24"/>
        </w:rPr>
        <w:t>эт</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ра</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2"/>
          <w:sz w:val="27"/>
        </w:rPr>
        <w:t>ае</w:t>
      </w:r>
      <w:r>
        <w:rPr>
          <w:rFonts w:ascii="Arial" w:hAnsi="Arial"/>
          <w:b/>
          <w:color w:val="0E1115"/>
          <w:spacing w:val="-2"/>
          <w:sz w:val="24"/>
        </w:rPr>
        <w:t>т</w:t>
      </w:r>
      <w:r>
        <w:rPr>
          <w:rFonts w:ascii="Tahoma" w:hAnsi="Tahoma"/>
          <w:b/>
          <w:color w:val="0E1115"/>
          <w:spacing w:val="-2"/>
          <w:sz w:val="24"/>
        </w:rPr>
        <w:t>:</w:t>
      </w:r>
    </w:p>
    <w:p>
      <w:pPr>
        <w:pStyle w:val="ListParagraph"/>
        <w:numPr>
          <w:ilvl w:val="0"/>
          <w:numId w:val="134"/>
        </w:numPr>
        <w:tabs>
          <w:tab w:pos="538" w:val="left" w:leader="none"/>
        </w:tabs>
        <w:spacing w:line="308" w:lineRule="exact" w:before="0" w:after="0"/>
        <w:ind w:left="538" w:right="0" w:hanging="233"/>
        <w:jc w:val="left"/>
        <w:rPr>
          <w:rFonts w:ascii="Tahoma" w:hAnsi="Tahoma"/>
          <w:b/>
          <w:sz w:val="24"/>
        </w:rPr>
      </w:pPr>
      <w:r>
        <w:rPr>
          <w:rFonts w:ascii="Arial" w:hAnsi="Arial"/>
          <w:b/>
          <w:color w:val="0E1115"/>
          <w:w w:val="85"/>
          <w:sz w:val="27"/>
        </w:rPr>
        <w:t>Е</w:t>
      </w:r>
      <w:r>
        <w:rPr>
          <w:rFonts w:ascii="Arial" w:hAnsi="Arial"/>
          <w:b/>
          <w:color w:val="0E1115"/>
          <w:w w:val="85"/>
          <w:sz w:val="24"/>
        </w:rPr>
        <w:t>дины</w:t>
      </w:r>
      <w:r>
        <w:rPr>
          <w:rFonts w:ascii="Arial" w:hAnsi="Arial"/>
          <w:b/>
          <w:color w:val="0E1115"/>
          <w:w w:val="85"/>
          <w:sz w:val="27"/>
        </w:rPr>
        <w:t>й</w:t>
      </w:r>
      <w:r>
        <w:rPr>
          <w:rFonts w:ascii="Arial" w:hAnsi="Arial"/>
          <w:b/>
          <w:color w:val="0E1115"/>
          <w:spacing w:val="9"/>
          <w:sz w:val="27"/>
        </w:rPr>
        <w:t> </w:t>
      </w:r>
      <w:r>
        <w:rPr>
          <w:rFonts w:ascii="Arial" w:hAnsi="Arial"/>
          <w:b/>
          <w:color w:val="0E1115"/>
          <w:w w:val="85"/>
          <w:sz w:val="24"/>
        </w:rPr>
        <w:t>б</w:t>
      </w:r>
      <w:r>
        <w:rPr>
          <w:rFonts w:ascii="Arial" w:hAnsi="Arial"/>
          <w:b/>
          <w:color w:val="0E1115"/>
          <w:w w:val="85"/>
          <w:sz w:val="27"/>
        </w:rPr>
        <w:t>а</w:t>
      </w:r>
      <w:r>
        <w:rPr>
          <w:rFonts w:ascii="Arial" w:hAnsi="Arial"/>
          <w:b/>
          <w:color w:val="0E1115"/>
          <w:w w:val="85"/>
          <w:sz w:val="24"/>
        </w:rPr>
        <w:t>з</w:t>
      </w:r>
      <w:r>
        <w:rPr>
          <w:rFonts w:ascii="Arial" w:hAnsi="Arial"/>
          <w:b/>
          <w:color w:val="0E1115"/>
          <w:w w:val="85"/>
          <w:sz w:val="27"/>
        </w:rPr>
        <w:t>о</w:t>
      </w:r>
      <w:r>
        <w:rPr>
          <w:rFonts w:ascii="Arial" w:hAnsi="Arial"/>
          <w:b/>
          <w:color w:val="0E1115"/>
          <w:w w:val="85"/>
          <w:sz w:val="24"/>
        </w:rPr>
        <w:t>вы</w:t>
      </w:r>
      <w:r>
        <w:rPr>
          <w:rFonts w:ascii="Arial" w:hAnsi="Arial"/>
          <w:b/>
          <w:color w:val="0E1115"/>
          <w:w w:val="85"/>
          <w:sz w:val="27"/>
        </w:rPr>
        <w:t>й</w:t>
      </w:r>
      <w:r>
        <w:rPr>
          <w:rFonts w:ascii="Arial" w:hAnsi="Arial"/>
          <w:b/>
          <w:color w:val="0E1115"/>
          <w:spacing w:val="10"/>
          <w:sz w:val="27"/>
        </w:rPr>
        <w:t> </w:t>
      </w:r>
      <w:r>
        <w:rPr>
          <w:rFonts w:ascii="Arial" w:hAnsi="Arial"/>
          <w:b/>
          <w:color w:val="0E1115"/>
          <w:w w:val="85"/>
          <w:sz w:val="27"/>
        </w:rPr>
        <w:t>уро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18"/>
          <w:sz w:val="24"/>
        </w:rPr>
        <w:t> </w:t>
      </w:r>
      <w:r>
        <w:rPr>
          <w:rFonts w:ascii="Arial" w:hAnsi="Arial"/>
          <w:b/>
          <w:color w:val="0E1115"/>
          <w:w w:val="85"/>
          <w:sz w:val="24"/>
        </w:rPr>
        <w:t>п</w:t>
      </w:r>
      <w:r>
        <w:rPr>
          <w:rFonts w:ascii="Arial" w:hAnsi="Arial"/>
          <w:b/>
          <w:color w:val="0E1115"/>
          <w:w w:val="85"/>
          <w:sz w:val="27"/>
        </w:rPr>
        <w:t>ра</w:t>
      </w:r>
      <w:r>
        <w:rPr>
          <w:rFonts w:ascii="Arial" w:hAnsi="Arial"/>
          <w:b/>
          <w:color w:val="0E1115"/>
          <w:w w:val="85"/>
          <w:sz w:val="24"/>
        </w:rPr>
        <w:t>в</w:t>
      </w:r>
      <w:r>
        <w:rPr>
          <w:rFonts w:ascii="Arial" w:hAnsi="Arial"/>
          <w:b/>
          <w:color w:val="0E1115"/>
          <w:spacing w:val="17"/>
          <w:sz w:val="24"/>
        </w:rPr>
        <w:t> </w:t>
      </w:r>
      <w:r>
        <w:rPr>
          <w:rFonts w:ascii="Arial" w:hAnsi="Arial"/>
          <w:b/>
          <w:color w:val="0E1115"/>
          <w:w w:val="85"/>
          <w:sz w:val="24"/>
        </w:rPr>
        <w:t>и</w:t>
      </w:r>
      <w:r>
        <w:rPr>
          <w:rFonts w:ascii="Arial" w:hAnsi="Arial"/>
          <w:b/>
          <w:color w:val="0E1115"/>
          <w:spacing w:val="18"/>
          <w:sz w:val="24"/>
        </w:rPr>
        <w:t> </w:t>
      </w:r>
      <w:r>
        <w:rPr>
          <w:rFonts w:ascii="Arial" w:hAnsi="Arial"/>
          <w:b/>
          <w:color w:val="0E1115"/>
          <w:w w:val="85"/>
          <w:sz w:val="27"/>
        </w:rPr>
        <w:t>о</w:t>
      </w:r>
      <w:r>
        <w:rPr>
          <w:rFonts w:ascii="Arial" w:hAnsi="Arial"/>
          <w:b/>
          <w:color w:val="0E1115"/>
          <w:w w:val="85"/>
          <w:sz w:val="24"/>
        </w:rPr>
        <w:t>бяз</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ос</w:t>
      </w:r>
      <w:r>
        <w:rPr>
          <w:rFonts w:ascii="Arial" w:hAnsi="Arial"/>
          <w:b/>
          <w:color w:val="0E1115"/>
          <w:w w:val="85"/>
          <w:sz w:val="24"/>
        </w:rPr>
        <w:t>т</w:t>
      </w:r>
      <w:r>
        <w:rPr>
          <w:rFonts w:ascii="Arial" w:hAnsi="Arial"/>
          <w:b/>
          <w:color w:val="0E1115"/>
          <w:w w:val="85"/>
          <w:sz w:val="27"/>
        </w:rPr>
        <w:t>ей</w:t>
      </w:r>
      <w:r>
        <w:rPr>
          <w:rFonts w:ascii="Arial" w:hAnsi="Arial"/>
          <w:b/>
          <w:color w:val="0E1115"/>
          <w:spacing w:val="10"/>
          <w:sz w:val="27"/>
        </w:rPr>
        <w:t> </w:t>
      </w:r>
      <w:r>
        <w:rPr>
          <w:rFonts w:ascii="Tahoma" w:hAnsi="Tahoma"/>
          <w:b/>
          <w:color w:val="0E1115"/>
          <w:w w:val="85"/>
          <w:sz w:val="24"/>
        </w:rPr>
        <w:t>(</w:t>
      </w:r>
      <w:r>
        <w:rPr>
          <w:rFonts w:ascii="Arial" w:hAnsi="Arial"/>
          <w:b/>
          <w:color w:val="0E1115"/>
          <w:w w:val="85"/>
          <w:sz w:val="24"/>
        </w:rPr>
        <w:t>У</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w:t>
      </w:r>
      <w:r>
        <w:rPr>
          <w:rFonts w:ascii="Arial" w:hAnsi="Arial"/>
          <w:b/>
          <w:color w:val="0E1115"/>
          <w:spacing w:val="17"/>
          <w:sz w:val="24"/>
        </w:rPr>
        <w:t> </w:t>
      </w:r>
      <w:r>
        <w:rPr>
          <w:rFonts w:ascii="Tahoma" w:hAnsi="Tahoma"/>
          <w:b/>
          <w:color w:val="0E1115"/>
          <w:w w:val="85"/>
          <w:sz w:val="24"/>
        </w:rPr>
        <w:t>1:</w:t>
      </w:r>
      <w:r>
        <w:rPr>
          <w:rFonts w:ascii="Tahoma" w:hAnsi="Tahoma"/>
          <w:b/>
          <w:color w:val="0E1115"/>
          <w:spacing w:val="15"/>
          <w:sz w:val="24"/>
        </w:rPr>
        <w:t> </w:t>
      </w:r>
      <w:r>
        <w:rPr>
          <w:rFonts w:ascii="Arial" w:hAnsi="Arial"/>
          <w:b/>
          <w:color w:val="0E1115"/>
          <w:spacing w:val="-2"/>
          <w:w w:val="85"/>
          <w:sz w:val="27"/>
        </w:rPr>
        <w:t>Гра</w:t>
      </w:r>
      <w:r>
        <w:rPr>
          <w:rFonts w:ascii="Arial" w:hAnsi="Arial"/>
          <w:b/>
          <w:color w:val="0E1115"/>
          <w:spacing w:val="-2"/>
          <w:w w:val="85"/>
          <w:sz w:val="24"/>
        </w:rPr>
        <w:t>жд</w:t>
      </w:r>
      <w:r>
        <w:rPr>
          <w:rFonts w:ascii="Arial" w:hAnsi="Arial"/>
          <w:b/>
          <w:color w:val="0E1115"/>
          <w:spacing w:val="-2"/>
          <w:w w:val="85"/>
          <w:sz w:val="27"/>
        </w:rPr>
        <w:t>а</w:t>
      </w:r>
      <w:r>
        <w:rPr>
          <w:rFonts w:ascii="Arial" w:hAnsi="Arial"/>
          <w:b/>
          <w:color w:val="0E1115"/>
          <w:spacing w:val="-2"/>
          <w:w w:val="85"/>
          <w:sz w:val="24"/>
        </w:rPr>
        <w:t>нин</w:t>
      </w:r>
      <w:r>
        <w:rPr>
          <w:rFonts w:ascii="Tahoma" w:hAnsi="Tahoma"/>
          <w:b/>
          <w:color w:val="0E1115"/>
          <w:spacing w:val="-2"/>
          <w:w w:val="85"/>
          <w:sz w:val="24"/>
        </w:rPr>
        <w:t>)</w:t>
      </w:r>
    </w:p>
    <w:p>
      <w:pPr>
        <w:pStyle w:val="BodyText"/>
        <w:spacing w:before="59"/>
        <w:rPr>
          <w:rFonts w:ascii="Tahoma"/>
          <w:b/>
        </w:rPr>
      </w:pPr>
    </w:p>
    <w:p>
      <w:pPr>
        <w:pStyle w:val="ListParagraph"/>
        <w:numPr>
          <w:ilvl w:val="1"/>
          <w:numId w:val="134"/>
        </w:numPr>
        <w:tabs>
          <w:tab w:pos="575" w:val="left" w:leader="none"/>
        </w:tabs>
        <w:spacing w:line="336" w:lineRule="auto" w:before="0" w:after="0"/>
        <w:ind w:left="575" w:right="202" w:hanging="255"/>
        <w:jc w:val="left"/>
        <w:rPr>
          <w:rFonts w:ascii="Tahoma" w:hAnsi="Tahoma"/>
          <w:sz w:val="24"/>
        </w:rPr>
      </w:pPr>
      <w:r>
        <w:rPr>
          <w:rFonts w:ascii="Arial" w:hAnsi="Arial"/>
          <w:b/>
          <w:color w:val="0E1115"/>
          <w:sz w:val="27"/>
        </w:rPr>
        <w:t>Пра</w:t>
      </w:r>
      <w:r>
        <w:rPr>
          <w:rFonts w:ascii="Arial" w:hAnsi="Arial"/>
          <w:b/>
          <w:color w:val="0E1115"/>
          <w:sz w:val="24"/>
        </w:rPr>
        <w:t>в</w:t>
      </w:r>
      <w:r>
        <w:rPr>
          <w:rFonts w:ascii="Arial" w:hAnsi="Arial"/>
          <w:b/>
          <w:color w:val="0E1115"/>
          <w:sz w:val="27"/>
        </w:rPr>
        <w:t>о</w:t>
      </w:r>
      <w:r>
        <w:rPr>
          <w:rFonts w:ascii="Tahoma" w:hAnsi="Tahoma"/>
          <w:b/>
          <w:color w:val="0E1115"/>
          <w:sz w:val="24"/>
        </w:rPr>
        <w:t>: </w:t>
      </w:r>
      <w:r>
        <w:rPr>
          <w:color w:val="0E1115"/>
          <w:sz w:val="24"/>
        </w:rPr>
        <w:t>Участвовать в общих собраниях</w:t>
      </w:r>
      <w:r>
        <w:rPr>
          <w:rFonts w:ascii="Tahoma" w:hAnsi="Tahoma"/>
          <w:color w:val="0E1115"/>
          <w:sz w:val="24"/>
        </w:rPr>
        <w:t>, </w:t>
      </w:r>
      <w:r>
        <w:rPr>
          <w:color w:val="0E1115"/>
          <w:sz w:val="24"/>
        </w:rPr>
        <w:t>голосовать на местных </w:t>
      </w:r>
      <w:r>
        <w:rPr>
          <w:color w:val="0E1115"/>
          <w:sz w:val="24"/>
        </w:rPr>
        <w:t>референдумах</w:t>
      </w:r>
      <w:r>
        <w:rPr>
          <w:rFonts w:ascii="Tahoma" w:hAnsi="Tahoma"/>
          <w:color w:val="0E1115"/>
          <w:sz w:val="24"/>
        </w:rPr>
        <w:t>, </w:t>
      </w:r>
      <w:r>
        <w:rPr>
          <w:color w:val="0E1115"/>
          <w:sz w:val="24"/>
        </w:rPr>
        <w:t>вносить предложения</w:t>
      </w:r>
      <w:r>
        <w:rPr>
          <w:rFonts w:ascii="Tahoma" w:hAnsi="Tahoma"/>
          <w:color w:val="0E1115"/>
          <w:sz w:val="24"/>
        </w:rPr>
        <w:t>, </w:t>
      </w:r>
      <w:r>
        <w:rPr>
          <w:color w:val="0E1115"/>
          <w:sz w:val="24"/>
        </w:rPr>
        <w:t>избирать делегатов</w:t>
      </w:r>
      <w:r>
        <w:rPr>
          <w:rFonts w:ascii="Tahoma" w:hAnsi="Tahoma"/>
          <w:color w:val="0E1115"/>
          <w:sz w:val="24"/>
        </w:rPr>
        <w:t>.</w:t>
      </w:r>
    </w:p>
    <w:p>
      <w:pPr>
        <w:pStyle w:val="ListParagraph"/>
        <w:numPr>
          <w:ilvl w:val="1"/>
          <w:numId w:val="134"/>
        </w:numPr>
        <w:tabs>
          <w:tab w:pos="575" w:val="left" w:leader="none"/>
        </w:tabs>
        <w:spacing w:line="240" w:lineRule="auto" w:before="86" w:after="0"/>
        <w:ind w:left="575" w:right="0" w:hanging="255"/>
        <w:jc w:val="left"/>
        <w:rPr>
          <w:rFonts w:ascii="Tahoma" w:hAnsi="Tahoma"/>
          <w:sz w:val="24"/>
        </w:rPr>
      </w:pPr>
      <w:r>
        <w:rPr>
          <w:rFonts w:ascii="Arial" w:hAnsi="Arial"/>
          <w:b/>
          <w:color w:val="0E1115"/>
          <w:sz w:val="27"/>
        </w:rPr>
        <w:t>О</w:t>
      </w:r>
      <w:r>
        <w:rPr>
          <w:rFonts w:ascii="Arial" w:hAnsi="Arial"/>
          <w:b/>
          <w:color w:val="0E1115"/>
          <w:sz w:val="24"/>
        </w:rPr>
        <w:t>бяз</w:t>
      </w:r>
      <w:r>
        <w:rPr>
          <w:rFonts w:ascii="Arial" w:hAnsi="Arial"/>
          <w:b/>
          <w:color w:val="0E1115"/>
          <w:sz w:val="27"/>
        </w:rPr>
        <w:t>а</w:t>
      </w:r>
      <w:r>
        <w:rPr>
          <w:rFonts w:ascii="Arial" w:hAnsi="Arial"/>
          <w:b/>
          <w:color w:val="0E1115"/>
          <w:sz w:val="24"/>
        </w:rPr>
        <w:t>нн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9"/>
          <w:sz w:val="24"/>
        </w:rPr>
        <w:t> </w:t>
      </w:r>
      <w:r>
        <w:rPr>
          <w:color w:val="0E1115"/>
          <w:sz w:val="24"/>
        </w:rPr>
        <w:t>Соблюдать</w:t>
      </w:r>
      <w:r>
        <w:rPr>
          <w:color w:val="0E1115"/>
          <w:spacing w:val="8"/>
          <w:sz w:val="24"/>
        </w:rPr>
        <w:t> </w:t>
      </w:r>
      <w:r>
        <w:rPr>
          <w:color w:val="0E1115"/>
          <w:sz w:val="24"/>
        </w:rPr>
        <w:t>законы</w:t>
      </w:r>
      <w:r>
        <w:rPr>
          <w:rFonts w:ascii="Tahoma" w:hAnsi="Tahoma"/>
          <w:color w:val="0E1115"/>
          <w:sz w:val="24"/>
        </w:rPr>
        <w:t>,</w:t>
      </w:r>
      <w:r>
        <w:rPr>
          <w:rFonts w:ascii="Tahoma" w:hAnsi="Tahoma"/>
          <w:color w:val="0E1115"/>
          <w:spacing w:val="4"/>
          <w:sz w:val="24"/>
        </w:rPr>
        <w:t> </w:t>
      </w:r>
      <w:r>
        <w:rPr>
          <w:color w:val="0E1115"/>
          <w:sz w:val="24"/>
        </w:rPr>
        <w:t>участвовать</w:t>
      </w:r>
      <w:r>
        <w:rPr>
          <w:color w:val="0E1115"/>
          <w:spacing w:val="8"/>
          <w:sz w:val="24"/>
        </w:rPr>
        <w:t> </w:t>
      </w:r>
      <w:r>
        <w:rPr>
          <w:color w:val="0E1115"/>
          <w:sz w:val="24"/>
        </w:rPr>
        <w:t>в</w:t>
      </w:r>
      <w:r>
        <w:rPr>
          <w:color w:val="0E1115"/>
          <w:spacing w:val="8"/>
          <w:sz w:val="24"/>
        </w:rPr>
        <w:t> </w:t>
      </w:r>
      <w:r>
        <w:rPr>
          <w:color w:val="0E1115"/>
          <w:sz w:val="24"/>
        </w:rPr>
        <w:t>жизни</w:t>
      </w:r>
      <w:r>
        <w:rPr>
          <w:color w:val="0E1115"/>
          <w:spacing w:val="7"/>
          <w:sz w:val="24"/>
        </w:rPr>
        <w:t> </w:t>
      </w:r>
      <w:r>
        <w:rPr>
          <w:color w:val="0E1115"/>
          <w:sz w:val="24"/>
        </w:rPr>
        <w:t>сообщества</w:t>
      </w:r>
      <w:r>
        <w:rPr>
          <w:color w:val="0E1115"/>
          <w:spacing w:val="8"/>
          <w:sz w:val="24"/>
        </w:rPr>
        <w:t> </w:t>
      </w:r>
      <w:r>
        <w:rPr>
          <w:rFonts w:ascii="Tahoma" w:hAnsi="Tahoma"/>
          <w:color w:val="0E1115"/>
          <w:spacing w:val="-2"/>
          <w:sz w:val="24"/>
        </w:rPr>
        <w:t>(</w:t>
      </w:r>
      <w:r>
        <w:rPr>
          <w:color w:val="0E1115"/>
          <w:spacing w:val="-2"/>
          <w:sz w:val="24"/>
        </w:rPr>
        <w:t>напр</w:t>
      </w:r>
      <w:r>
        <w:rPr>
          <w:rFonts w:ascii="Tahoma" w:hAnsi="Tahoma"/>
          <w:color w:val="0E1115"/>
          <w:spacing w:val="-2"/>
          <w:sz w:val="24"/>
        </w:rPr>
        <w:t>.,</w:t>
      </w:r>
    </w:p>
    <w:p>
      <w:pPr>
        <w:pStyle w:val="BodyText"/>
        <w:spacing w:before="123"/>
        <w:ind w:left="575"/>
      </w:pPr>
      <w:r>
        <w:rPr>
          <w:color w:val="0E1115"/>
        </w:rPr>
        <w:t>трудом</w:t>
      </w:r>
      <w:r>
        <w:rPr>
          <w:color w:val="0E1115"/>
          <w:spacing w:val="25"/>
        </w:rPr>
        <w:t> </w:t>
      </w:r>
      <w:r>
        <w:rPr>
          <w:color w:val="0E1115"/>
        </w:rPr>
        <w:t>на</w:t>
      </w:r>
      <w:r>
        <w:rPr>
          <w:color w:val="0E1115"/>
          <w:spacing w:val="26"/>
        </w:rPr>
        <w:t> </w:t>
      </w:r>
      <w:r>
        <w:rPr>
          <w:color w:val="0E1115"/>
        </w:rPr>
        <w:t>общественных</w:t>
      </w:r>
      <w:r>
        <w:rPr>
          <w:color w:val="0E1115"/>
          <w:spacing w:val="26"/>
        </w:rPr>
        <w:t> </w:t>
      </w:r>
      <w:r>
        <w:rPr>
          <w:color w:val="0E1115"/>
        </w:rPr>
        <w:t>началах</w:t>
      </w:r>
      <w:r>
        <w:rPr>
          <w:rFonts w:ascii="Tahoma" w:hAnsi="Tahoma"/>
          <w:color w:val="0E1115"/>
        </w:rPr>
        <w:t>),</w:t>
      </w:r>
      <w:r>
        <w:rPr>
          <w:rFonts w:ascii="Tahoma" w:hAnsi="Tahoma"/>
          <w:color w:val="0E1115"/>
          <w:spacing w:val="22"/>
        </w:rPr>
        <w:t> </w:t>
      </w:r>
      <w:r>
        <w:rPr>
          <w:color w:val="0E1115"/>
        </w:rPr>
        <w:t>нести</w:t>
      </w:r>
      <w:r>
        <w:rPr>
          <w:color w:val="0E1115"/>
          <w:spacing w:val="26"/>
        </w:rPr>
        <w:t> </w:t>
      </w:r>
      <w:r>
        <w:rPr>
          <w:color w:val="0E1115"/>
        </w:rPr>
        <w:t>базовую</w:t>
      </w:r>
      <w:r>
        <w:rPr>
          <w:color w:val="0E1115"/>
          <w:spacing w:val="26"/>
        </w:rPr>
        <w:t> </w:t>
      </w:r>
      <w:r>
        <w:rPr>
          <w:color w:val="0E1115"/>
        </w:rPr>
        <w:t>ответственность</w:t>
      </w:r>
      <w:r>
        <w:rPr>
          <w:color w:val="0E1115"/>
          <w:spacing w:val="25"/>
        </w:rPr>
        <w:t> </w:t>
      </w:r>
      <w:r>
        <w:rPr>
          <w:color w:val="0E1115"/>
        </w:rPr>
        <w:t>за</w:t>
      </w:r>
      <w:r>
        <w:rPr>
          <w:color w:val="0E1115"/>
          <w:spacing w:val="26"/>
        </w:rPr>
        <w:t> </w:t>
      </w:r>
      <w:r>
        <w:rPr>
          <w:color w:val="0E1115"/>
          <w:spacing w:val="-4"/>
        </w:rPr>
        <w:t>свои</w:t>
      </w:r>
    </w:p>
    <w:p>
      <w:pPr>
        <w:pStyle w:val="BodyText"/>
        <w:spacing w:after="0"/>
        <w:sectPr>
          <w:pgSz w:w="11900" w:h="16840"/>
          <w:pgMar w:top="0" w:bottom="0" w:left="850" w:right="1133"/>
        </w:sectPr>
      </w:pPr>
    </w:p>
    <w:p>
      <w:pPr>
        <w:pStyle w:val="BodyText"/>
        <w:spacing w:before="41"/>
        <w:ind w:left="575"/>
        <w:rPr>
          <w:rFonts w:ascii="Tahoma" w:hAnsi="Tahoma"/>
        </w:rPr>
      </w:pPr>
      <w:r>
        <w:rPr>
          <w:color w:val="0E1115"/>
          <w:spacing w:val="-2"/>
        </w:rPr>
        <w:t>действия</w:t>
      </w:r>
      <w:r>
        <w:rPr>
          <w:rFonts w:ascii="Tahoma" w:hAnsi="Tahoma"/>
          <w:color w:val="0E1115"/>
          <w:spacing w:val="-2"/>
        </w:rPr>
        <w:t>.</w:t>
      </w:r>
    </w:p>
    <w:p>
      <w:pPr>
        <w:pStyle w:val="ListParagraph"/>
        <w:numPr>
          <w:ilvl w:val="1"/>
          <w:numId w:val="134"/>
        </w:numPr>
        <w:tabs>
          <w:tab w:pos="575" w:val="left" w:leader="none"/>
        </w:tabs>
        <w:spacing w:line="336" w:lineRule="auto" w:before="204" w:after="0"/>
        <w:ind w:left="575" w:right="656" w:hanging="255"/>
        <w:jc w:val="left"/>
        <w:rPr>
          <w:rFonts w:ascii="Tahoma" w:hAnsi="Tahoma"/>
          <w:sz w:val="24"/>
        </w:rPr>
      </w:pPr>
      <w:r>
        <w:rPr>
          <w:rFonts w:ascii="Arial" w:hAnsi="Arial"/>
          <w:b/>
          <w:color w:val="0E1115"/>
          <w:sz w:val="24"/>
        </w:rPr>
        <w:t>Д</w:t>
      </w:r>
      <w:r>
        <w:rPr>
          <w:rFonts w:ascii="Arial" w:hAnsi="Arial"/>
          <w:b/>
          <w:color w:val="0E1115"/>
          <w:sz w:val="27"/>
        </w:rPr>
        <w:t>ос</w:t>
      </w:r>
      <w:r>
        <w:rPr>
          <w:rFonts w:ascii="Arial" w:hAnsi="Arial"/>
          <w:b/>
          <w:color w:val="0E1115"/>
          <w:sz w:val="24"/>
        </w:rPr>
        <w:t>т</w:t>
      </w:r>
      <w:r>
        <w:rPr>
          <w:rFonts w:ascii="Arial" w:hAnsi="Arial"/>
          <w:b/>
          <w:color w:val="0E1115"/>
          <w:sz w:val="27"/>
        </w:rPr>
        <w:t>у</w:t>
      </w:r>
      <w:r>
        <w:rPr>
          <w:rFonts w:ascii="Arial" w:hAnsi="Arial"/>
          <w:b/>
          <w:color w:val="0E1115"/>
          <w:sz w:val="24"/>
        </w:rPr>
        <w:t>пн</w:t>
      </w:r>
      <w:r>
        <w:rPr>
          <w:rFonts w:ascii="Arial" w:hAnsi="Arial"/>
          <w:b/>
          <w:color w:val="0E1115"/>
          <w:sz w:val="27"/>
        </w:rPr>
        <w:t>о</w:t>
      </w:r>
      <w:r>
        <w:rPr>
          <w:rFonts w:ascii="Tahoma" w:hAnsi="Tahoma"/>
          <w:b/>
          <w:color w:val="0E1115"/>
          <w:sz w:val="24"/>
        </w:rPr>
        <w:t>: </w:t>
      </w:r>
      <w:r>
        <w:rPr>
          <w:color w:val="0E1115"/>
          <w:sz w:val="24"/>
        </w:rPr>
        <w:t>Всем совершеннолетним дееспособным гражданам</w:t>
      </w:r>
      <w:r>
        <w:rPr>
          <w:rFonts w:ascii="Tahoma" w:hAnsi="Tahoma"/>
          <w:color w:val="0E1115"/>
          <w:sz w:val="24"/>
        </w:rPr>
        <w:t>, </w:t>
      </w:r>
      <w:r>
        <w:rPr>
          <w:color w:val="0E1115"/>
          <w:sz w:val="24"/>
        </w:rPr>
        <w:t>принявшим </w:t>
      </w:r>
      <w:r>
        <w:rPr>
          <w:color w:val="0E1115"/>
          <w:w w:val="105"/>
          <w:sz w:val="24"/>
        </w:rPr>
        <w:t>этический кодекс общества</w:t>
      </w:r>
      <w:r>
        <w:rPr>
          <w:rFonts w:ascii="Tahoma" w:hAnsi="Tahoma"/>
          <w:color w:val="0E1115"/>
          <w:w w:val="105"/>
          <w:sz w:val="24"/>
        </w:rPr>
        <w:t>.</w:t>
      </w:r>
    </w:p>
    <w:p>
      <w:pPr>
        <w:pStyle w:val="ListParagraph"/>
        <w:numPr>
          <w:ilvl w:val="0"/>
          <w:numId w:val="134"/>
        </w:numPr>
        <w:tabs>
          <w:tab w:pos="586" w:val="left" w:leader="none"/>
        </w:tabs>
        <w:spacing w:line="240" w:lineRule="auto" w:before="236" w:after="0"/>
        <w:ind w:left="586" w:right="0" w:hanging="281"/>
        <w:jc w:val="left"/>
        <w:rPr>
          <w:rFonts w:ascii="Tahoma" w:hAnsi="Tahoma"/>
          <w:b/>
          <w:sz w:val="24"/>
        </w:rPr>
      </w:pPr>
      <w:r>
        <w:rPr>
          <w:rFonts w:ascii="Arial" w:hAnsi="Arial"/>
          <w:b/>
          <w:color w:val="0E1115"/>
          <w:w w:val="90"/>
          <w:sz w:val="27"/>
        </w:rPr>
        <w:t>Меха</w:t>
      </w:r>
      <w:r>
        <w:rPr>
          <w:rFonts w:ascii="Arial" w:hAnsi="Arial"/>
          <w:b/>
          <w:color w:val="0E1115"/>
          <w:w w:val="90"/>
          <w:sz w:val="24"/>
        </w:rPr>
        <w:t>низм</w:t>
      </w:r>
      <w:r>
        <w:rPr>
          <w:rFonts w:ascii="Arial" w:hAnsi="Arial"/>
          <w:b/>
          <w:color w:val="0E1115"/>
          <w:spacing w:val="-2"/>
          <w:w w:val="90"/>
          <w:sz w:val="24"/>
        </w:rPr>
        <w:t> </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8"/>
          <w:w w:val="90"/>
          <w:sz w:val="27"/>
        </w:rPr>
        <w:t> </w:t>
      </w:r>
      <w:r>
        <w:rPr>
          <w:rFonts w:ascii="Arial" w:hAnsi="Arial"/>
          <w:b/>
          <w:color w:val="0E1115"/>
          <w:w w:val="90"/>
          <w:sz w:val="24"/>
        </w:rPr>
        <w:t>выявл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1"/>
          <w:w w:val="90"/>
          <w:sz w:val="24"/>
        </w:rPr>
        <w:t> </w:t>
      </w:r>
      <w:r>
        <w:rPr>
          <w:rFonts w:ascii="Arial" w:hAnsi="Arial"/>
          <w:b/>
          <w:color w:val="0E1115"/>
          <w:w w:val="90"/>
          <w:sz w:val="24"/>
        </w:rPr>
        <w:t>лид</w:t>
      </w:r>
      <w:r>
        <w:rPr>
          <w:rFonts w:ascii="Arial" w:hAnsi="Arial"/>
          <w:b/>
          <w:color w:val="0E1115"/>
          <w:w w:val="90"/>
          <w:sz w:val="27"/>
        </w:rPr>
        <w:t>еро</w:t>
      </w:r>
      <w:r>
        <w:rPr>
          <w:rFonts w:ascii="Arial" w:hAnsi="Arial"/>
          <w:b/>
          <w:color w:val="0E1115"/>
          <w:w w:val="90"/>
          <w:sz w:val="24"/>
        </w:rPr>
        <w:t>в</w:t>
      </w:r>
      <w:r>
        <w:rPr>
          <w:rFonts w:ascii="Arial" w:hAnsi="Arial"/>
          <w:b/>
          <w:color w:val="0E1115"/>
          <w:spacing w:val="-1"/>
          <w:w w:val="90"/>
          <w:sz w:val="24"/>
        </w:rPr>
        <w:t> </w:t>
      </w:r>
      <w:r>
        <w:rPr>
          <w:rFonts w:ascii="Tahoma" w:hAnsi="Tahoma"/>
          <w:b/>
          <w:color w:val="0E1115"/>
          <w:w w:val="90"/>
          <w:sz w:val="24"/>
        </w:rPr>
        <w:t>(</w:t>
      </w:r>
      <w:r>
        <w:rPr>
          <w:rFonts w:ascii="Arial" w:hAnsi="Arial"/>
          <w:b/>
          <w:color w:val="0E1115"/>
          <w:w w:val="90"/>
          <w:sz w:val="27"/>
        </w:rPr>
        <w:t>Пу</w:t>
      </w:r>
      <w:r>
        <w:rPr>
          <w:rFonts w:ascii="Arial" w:hAnsi="Arial"/>
          <w:b/>
          <w:color w:val="0E1115"/>
          <w:w w:val="90"/>
          <w:sz w:val="24"/>
        </w:rPr>
        <w:t>ть</w:t>
      </w:r>
      <w:r>
        <w:rPr>
          <w:rFonts w:ascii="Arial" w:hAnsi="Arial"/>
          <w:b/>
          <w:color w:val="0E1115"/>
          <w:spacing w:val="-1"/>
          <w:w w:val="90"/>
          <w:sz w:val="24"/>
        </w:rPr>
        <w:t> </w:t>
      </w:r>
      <w:r>
        <w:rPr>
          <w:rFonts w:ascii="Arial" w:hAnsi="Arial"/>
          <w:b/>
          <w:color w:val="0E1115"/>
          <w:spacing w:val="-2"/>
          <w:w w:val="90"/>
          <w:sz w:val="27"/>
        </w:rPr>
        <w:t>ра</w:t>
      </w:r>
      <w:r>
        <w:rPr>
          <w:rFonts w:ascii="Arial" w:hAnsi="Arial"/>
          <w:b/>
          <w:color w:val="0E1115"/>
          <w:spacing w:val="-2"/>
          <w:w w:val="90"/>
          <w:sz w:val="24"/>
        </w:rPr>
        <w:t>звития</w:t>
      </w:r>
      <w:r>
        <w:rPr>
          <w:rFonts w:ascii="Tahoma" w:hAnsi="Tahoma"/>
          <w:b/>
          <w:color w:val="0E1115"/>
          <w:spacing w:val="-2"/>
          <w:w w:val="90"/>
          <w:sz w:val="24"/>
        </w:rPr>
        <w:t>)</w:t>
      </w:r>
    </w:p>
    <w:p>
      <w:pPr>
        <w:pStyle w:val="BodyText"/>
        <w:spacing w:before="87"/>
        <w:rPr>
          <w:rFonts w:ascii="Tahoma"/>
          <w:b/>
        </w:rPr>
      </w:pPr>
    </w:p>
    <w:p>
      <w:pPr>
        <w:spacing w:line="338" w:lineRule="auto" w:before="0"/>
        <w:ind w:left="305" w:right="328" w:firstLine="0"/>
        <w:jc w:val="left"/>
        <w:rPr>
          <w:rFonts w:ascii="Tahoma" w:hAnsi="Tahoma"/>
          <w:b/>
          <w:sz w:val="24"/>
        </w:rPr>
      </w:pPr>
      <w:r>
        <w:rPr>
          <w:color w:val="0E1115"/>
          <w:sz w:val="24"/>
        </w:rPr>
        <w:t>Доступ к более ответственным постам и сложным проектам открывается не по</w:t>
      </w:r>
      <w:r>
        <w:rPr>
          <w:color w:val="0E1115"/>
          <w:spacing w:val="80"/>
          <w:w w:val="150"/>
          <w:sz w:val="24"/>
        </w:rPr>
        <w:t> </w:t>
      </w:r>
      <w:r>
        <w:rPr>
          <w:color w:val="0E1115"/>
          <w:w w:val="90"/>
          <w:sz w:val="24"/>
        </w:rPr>
        <w:t>результату</w:t>
      </w:r>
      <w:r>
        <w:rPr>
          <w:color w:val="0E1115"/>
          <w:spacing w:val="29"/>
          <w:sz w:val="24"/>
        </w:rPr>
        <w:t> </w:t>
      </w:r>
      <w:r>
        <w:rPr>
          <w:color w:val="0E1115"/>
          <w:w w:val="90"/>
          <w:sz w:val="24"/>
        </w:rPr>
        <w:t>теста</w:t>
      </w:r>
      <w:r>
        <w:rPr>
          <w:rFonts w:ascii="Tahoma" w:hAnsi="Tahoma"/>
          <w:color w:val="0E1115"/>
          <w:w w:val="90"/>
          <w:sz w:val="24"/>
        </w:rPr>
        <w:t>,</w:t>
      </w:r>
      <w:r>
        <w:rPr>
          <w:rFonts w:ascii="Tahoma" w:hAnsi="Tahoma"/>
          <w:color w:val="0E1115"/>
          <w:spacing w:val="26"/>
          <w:sz w:val="24"/>
        </w:rPr>
        <w:t> </w:t>
      </w:r>
      <w:r>
        <w:rPr>
          <w:color w:val="0E1115"/>
          <w:w w:val="90"/>
          <w:sz w:val="24"/>
        </w:rPr>
        <w:t>а</w:t>
      </w:r>
      <w:r>
        <w:rPr>
          <w:color w:val="0E1115"/>
          <w:spacing w:val="29"/>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sz w:val="27"/>
        </w:rPr>
        <w:t> </w:t>
      </w: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кт</w:t>
      </w:r>
      <w:r>
        <w:rPr>
          <w:rFonts w:ascii="Arial" w:hAnsi="Arial"/>
          <w:b/>
          <w:color w:val="0E1115"/>
          <w:w w:val="90"/>
          <w:sz w:val="27"/>
        </w:rPr>
        <w:t>у</w:t>
      </w:r>
      <w:r>
        <w:rPr>
          <w:rFonts w:ascii="Arial" w:hAnsi="Arial"/>
          <w:b/>
          <w:color w:val="0E1115"/>
          <w:sz w:val="27"/>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ой</w:t>
      </w:r>
      <w:r>
        <w:rPr>
          <w:rFonts w:ascii="Arial" w:hAnsi="Arial"/>
          <w:b/>
          <w:color w:val="0E1115"/>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мп</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нции</w:t>
      </w:r>
      <w:r>
        <w:rPr>
          <w:rFonts w:ascii="Arial" w:hAnsi="Arial"/>
          <w:b/>
          <w:color w:val="0E1115"/>
          <w:spacing w:val="23"/>
          <w:sz w:val="24"/>
        </w:rPr>
        <w:t> </w:t>
      </w:r>
      <w:r>
        <w:rPr>
          <w:rFonts w:ascii="Arial" w:hAnsi="Arial"/>
          <w:b/>
          <w:color w:val="0E1115"/>
          <w:w w:val="90"/>
          <w:sz w:val="24"/>
        </w:rPr>
        <w:t>и</w:t>
      </w:r>
      <w:r>
        <w:rPr>
          <w:rFonts w:ascii="Arial" w:hAnsi="Arial"/>
          <w:b/>
          <w:color w:val="0E1115"/>
          <w:spacing w:val="23"/>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z w:val="27"/>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ер</w:t>
      </w:r>
      <w:r>
        <w:rPr>
          <w:rFonts w:ascii="Arial" w:hAnsi="Arial"/>
          <w:b/>
          <w:color w:val="0E1115"/>
          <w:w w:val="90"/>
          <w:sz w:val="24"/>
        </w:rPr>
        <w:t>ия</w:t>
      </w:r>
      <w:r>
        <w:rPr>
          <w:rFonts w:ascii="Tahoma" w:hAnsi="Tahoma"/>
          <w:b/>
          <w:color w:val="0E1115"/>
          <w:w w:val="90"/>
          <w:sz w:val="24"/>
        </w:rPr>
        <w:t>.</w:t>
      </w:r>
    </w:p>
    <w:p>
      <w:pPr>
        <w:pStyle w:val="ListParagraph"/>
        <w:numPr>
          <w:ilvl w:val="1"/>
          <w:numId w:val="134"/>
        </w:numPr>
        <w:tabs>
          <w:tab w:pos="575" w:val="left" w:leader="none"/>
        </w:tabs>
        <w:spacing w:line="324" w:lineRule="auto" w:before="222" w:after="0"/>
        <w:ind w:left="575" w:right="794" w:hanging="25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7"/>
          <w:sz w:val="24"/>
        </w:rPr>
        <w:t> </w:t>
      </w:r>
      <w:r>
        <w:rPr>
          <w:rFonts w:ascii="Tahoma" w:hAnsi="Tahoma"/>
          <w:b/>
          <w:color w:val="0E1115"/>
          <w:sz w:val="24"/>
        </w:rPr>
        <w:t>«</w:t>
      </w:r>
      <w:r>
        <w:rPr>
          <w:rFonts w:ascii="Arial" w:hAnsi="Arial"/>
          <w:b/>
          <w:color w:val="0E1115"/>
          <w:sz w:val="27"/>
        </w:rPr>
        <w:t>С</w:t>
      </w:r>
      <w:r>
        <w:rPr>
          <w:rFonts w:ascii="Arial" w:hAnsi="Arial"/>
          <w:b/>
          <w:color w:val="0E1115"/>
          <w:sz w:val="24"/>
        </w:rPr>
        <w:t>низ</w:t>
      </w:r>
      <w:r>
        <w:rPr>
          <w:rFonts w:ascii="Arial" w:hAnsi="Arial"/>
          <w:b/>
          <w:color w:val="0E1115"/>
          <w:sz w:val="27"/>
        </w:rPr>
        <w:t>у</w:t>
      </w:r>
      <w:r>
        <w:rPr>
          <w:rFonts w:ascii="Tahoma" w:hAnsi="Tahoma"/>
          <w:b/>
          <w:color w:val="0E1115"/>
          <w:sz w:val="24"/>
        </w:rPr>
        <w:t>-</w:t>
      </w:r>
      <w:r>
        <w:rPr>
          <w:rFonts w:ascii="Arial" w:hAnsi="Arial"/>
          <w:b/>
          <w:color w:val="0E1115"/>
          <w:sz w:val="24"/>
        </w:rPr>
        <w:t>вв</w:t>
      </w:r>
      <w:r>
        <w:rPr>
          <w:rFonts w:ascii="Arial" w:hAnsi="Arial"/>
          <w:b/>
          <w:color w:val="0E1115"/>
          <w:sz w:val="27"/>
        </w:rPr>
        <w:t>ерх</w:t>
      </w:r>
      <w:r>
        <w:rPr>
          <w:rFonts w:ascii="Tahoma" w:hAnsi="Tahoma"/>
          <w:b/>
          <w:color w:val="0E1115"/>
          <w:sz w:val="24"/>
        </w:rPr>
        <w:t>»:</w:t>
      </w:r>
      <w:r>
        <w:rPr>
          <w:rFonts w:ascii="Tahoma" w:hAnsi="Tahoma"/>
          <w:b/>
          <w:color w:val="0E1115"/>
          <w:spacing w:val="-17"/>
          <w:sz w:val="24"/>
        </w:rPr>
        <w:t> </w:t>
      </w:r>
      <w:r>
        <w:rPr>
          <w:color w:val="0E1115"/>
          <w:sz w:val="24"/>
        </w:rPr>
        <w:t>Чтобы</w:t>
      </w:r>
      <w:r>
        <w:rPr>
          <w:color w:val="0E1115"/>
          <w:spacing w:val="-17"/>
          <w:sz w:val="24"/>
        </w:rPr>
        <w:t> </w:t>
      </w:r>
      <w:r>
        <w:rPr>
          <w:color w:val="0E1115"/>
          <w:sz w:val="24"/>
        </w:rPr>
        <w:t>занять</w:t>
      </w:r>
      <w:r>
        <w:rPr>
          <w:color w:val="0E1115"/>
          <w:spacing w:val="-18"/>
          <w:sz w:val="24"/>
        </w:rPr>
        <w:t> </w:t>
      </w:r>
      <w:r>
        <w:rPr>
          <w:color w:val="0E1115"/>
          <w:sz w:val="24"/>
        </w:rPr>
        <w:t>какую</w:t>
      </w:r>
      <w:r>
        <w:rPr>
          <w:rFonts w:ascii="Tahoma" w:hAnsi="Tahoma"/>
          <w:color w:val="0E1115"/>
          <w:sz w:val="24"/>
        </w:rPr>
        <w:t>-</w:t>
      </w:r>
      <w:r>
        <w:rPr>
          <w:color w:val="0E1115"/>
          <w:sz w:val="24"/>
        </w:rPr>
        <w:t>либо</w:t>
      </w:r>
      <w:r>
        <w:rPr>
          <w:color w:val="0E1115"/>
          <w:spacing w:val="-18"/>
          <w:sz w:val="24"/>
        </w:rPr>
        <w:t> </w:t>
      </w:r>
      <w:r>
        <w:rPr>
          <w:color w:val="0E1115"/>
          <w:sz w:val="24"/>
        </w:rPr>
        <w:t>должность</w:t>
      </w:r>
      <w:r>
        <w:rPr>
          <w:color w:val="0E1115"/>
          <w:spacing w:val="-18"/>
          <w:sz w:val="24"/>
        </w:rPr>
        <w:t> </w:t>
      </w:r>
      <w:r>
        <w:rPr>
          <w:rFonts w:ascii="Tahoma" w:hAnsi="Tahoma"/>
          <w:color w:val="0E1115"/>
          <w:sz w:val="24"/>
        </w:rPr>
        <w:t>(</w:t>
      </w:r>
      <w:r>
        <w:rPr>
          <w:color w:val="0E1115"/>
          <w:sz w:val="24"/>
        </w:rPr>
        <w:t>старосты</w:t>
      </w:r>
      <w:r>
        <w:rPr>
          <w:rFonts w:ascii="Tahoma" w:hAnsi="Tahoma"/>
          <w:color w:val="0E1115"/>
          <w:sz w:val="24"/>
        </w:rPr>
        <w:t>, </w:t>
      </w:r>
      <w:r>
        <w:rPr>
          <w:color w:val="0E1115"/>
          <w:sz w:val="24"/>
        </w:rPr>
        <w:t>координатора проекта</w:t>
      </w:r>
      <w:r>
        <w:rPr>
          <w:rFonts w:ascii="Tahoma" w:hAnsi="Tahoma"/>
          <w:color w:val="0E1115"/>
          <w:sz w:val="24"/>
        </w:rPr>
        <w:t>, </w:t>
      </w:r>
      <w:r>
        <w:rPr>
          <w:color w:val="0E1115"/>
          <w:sz w:val="24"/>
        </w:rPr>
        <w:t>члена совета</w:t>
      </w:r>
      <w:r>
        <w:rPr>
          <w:rFonts w:ascii="Tahoma" w:hAnsi="Tahoma"/>
          <w:color w:val="0E1115"/>
          <w:sz w:val="24"/>
        </w:rPr>
        <w:t>), </w:t>
      </w:r>
      <w:r>
        <w:rPr>
          <w:color w:val="0E1115"/>
          <w:sz w:val="24"/>
        </w:rPr>
        <w:t>человек должен </w:t>
      </w:r>
      <w:r>
        <w:rPr>
          <w:rFonts w:ascii="Arial" w:hAnsi="Arial"/>
          <w:b/>
          <w:color w:val="0E1115"/>
          <w:sz w:val="24"/>
        </w:rPr>
        <w:t>д</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ть </w:t>
      </w:r>
      <w:r>
        <w:rPr>
          <w:rFonts w:ascii="Arial" w:hAnsi="Arial"/>
          <w:b/>
          <w:color w:val="0E1115"/>
          <w:sz w:val="27"/>
        </w:rPr>
        <w:t>с</w:t>
      </w:r>
      <w:r>
        <w:rPr>
          <w:rFonts w:ascii="Arial" w:hAnsi="Arial"/>
          <w:b/>
          <w:color w:val="0E1115"/>
          <w:sz w:val="24"/>
        </w:rPr>
        <w:t>в</w:t>
      </w:r>
      <w:r>
        <w:rPr>
          <w:rFonts w:ascii="Arial" w:hAnsi="Arial"/>
          <w:b/>
          <w:color w:val="0E1115"/>
          <w:sz w:val="27"/>
        </w:rPr>
        <w:t>о</w:t>
      </w:r>
      <w:r>
        <w:rPr>
          <w:rFonts w:ascii="Arial" w:hAnsi="Arial"/>
          <w:b/>
          <w:color w:val="0E1115"/>
          <w:sz w:val="24"/>
        </w:rPr>
        <w:t>ю </w:t>
      </w:r>
      <w:r>
        <w:rPr>
          <w:rFonts w:ascii="Arial" w:hAnsi="Arial"/>
          <w:b/>
          <w:color w:val="0E1115"/>
          <w:spacing w:val="-10"/>
          <w:sz w:val="24"/>
        </w:rPr>
        <w:t>эфф</w:t>
      </w:r>
      <w:r>
        <w:rPr>
          <w:rFonts w:ascii="Arial" w:hAnsi="Arial"/>
          <w:b/>
          <w:color w:val="0E1115"/>
          <w:spacing w:val="-10"/>
          <w:sz w:val="27"/>
        </w:rPr>
        <w:t>е</w:t>
      </w:r>
      <w:r>
        <w:rPr>
          <w:rFonts w:ascii="Arial" w:hAnsi="Arial"/>
          <w:b/>
          <w:color w:val="0E1115"/>
          <w:spacing w:val="-10"/>
          <w:sz w:val="24"/>
        </w:rPr>
        <w:t>ктивн</w:t>
      </w:r>
      <w:r>
        <w:rPr>
          <w:rFonts w:ascii="Arial" w:hAnsi="Arial"/>
          <w:b/>
          <w:color w:val="0E1115"/>
          <w:spacing w:val="-10"/>
          <w:sz w:val="27"/>
        </w:rPr>
        <w:t>ос</w:t>
      </w:r>
      <w:r>
        <w:rPr>
          <w:rFonts w:ascii="Arial" w:hAnsi="Arial"/>
          <w:b/>
          <w:color w:val="0E1115"/>
          <w:spacing w:val="-10"/>
          <w:sz w:val="24"/>
        </w:rPr>
        <w:t>ть</w:t>
      </w:r>
      <w:r>
        <w:rPr>
          <w:rFonts w:ascii="Arial" w:hAnsi="Arial"/>
          <w:b/>
          <w:color w:val="0E1115"/>
          <w:spacing w:val="-4"/>
          <w:sz w:val="24"/>
        </w:rPr>
        <w:t> </w:t>
      </w:r>
      <w:r>
        <w:rPr>
          <w:rFonts w:ascii="Arial" w:hAnsi="Arial"/>
          <w:b/>
          <w:color w:val="0E1115"/>
          <w:spacing w:val="-10"/>
          <w:sz w:val="24"/>
        </w:rPr>
        <w:t>н</w:t>
      </w:r>
      <w:r>
        <w:rPr>
          <w:rFonts w:ascii="Arial" w:hAnsi="Arial"/>
          <w:b/>
          <w:color w:val="0E1115"/>
          <w:spacing w:val="-10"/>
          <w:sz w:val="27"/>
        </w:rPr>
        <w:t>а</w:t>
      </w:r>
      <w:r>
        <w:rPr>
          <w:rFonts w:ascii="Arial" w:hAnsi="Arial"/>
          <w:b/>
          <w:color w:val="0E1115"/>
          <w:spacing w:val="-12"/>
          <w:sz w:val="27"/>
        </w:rPr>
        <w:t> </w:t>
      </w:r>
      <w:r>
        <w:rPr>
          <w:rFonts w:ascii="Arial" w:hAnsi="Arial"/>
          <w:b/>
          <w:color w:val="0E1115"/>
          <w:spacing w:val="-10"/>
          <w:sz w:val="24"/>
        </w:rPr>
        <w:t>б</w:t>
      </w:r>
      <w:r>
        <w:rPr>
          <w:rFonts w:ascii="Arial" w:hAnsi="Arial"/>
          <w:b/>
          <w:color w:val="0E1115"/>
          <w:spacing w:val="-10"/>
          <w:sz w:val="27"/>
        </w:rPr>
        <w:t>о</w:t>
      </w:r>
      <w:r>
        <w:rPr>
          <w:rFonts w:ascii="Arial" w:hAnsi="Arial"/>
          <w:b/>
          <w:color w:val="0E1115"/>
          <w:spacing w:val="-10"/>
          <w:sz w:val="24"/>
        </w:rPr>
        <w:t>л</w:t>
      </w:r>
      <w:r>
        <w:rPr>
          <w:rFonts w:ascii="Arial" w:hAnsi="Arial"/>
          <w:b/>
          <w:color w:val="0E1115"/>
          <w:spacing w:val="-10"/>
          <w:sz w:val="27"/>
        </w:rPr>
        <w:t>ее</w:t>
      </w:r>
      <w:r>
        <w:rPr>
          <w:rFonts w:ascii="Arial" w:hAnsi="Arial"/>
          <w:b/>
          <w:color w:val="0E1115"/>
          <w:spacing w:val="-12"/>
          <w:sz w:val="27"/>
        </w:rPr>
        <w:t> </w:t>
      </w:r>
      <w:r>
        <w:rPr>
          <w:rFonts w:ascii="Arial" w:hAnsi="Arial"/>
          <w:b/>
          <w:color w:val="0E1115"/>
          <w:spacing w:val="-10"/>
          <w:sz w:val="24"/>
        </w:rPr>
        <w:t>низк</w:t>
      </w:r>
      <w:r>
        <w:rPr>
          <w:rFonts w:ascii="Arial" w:hAnsi="Arial"/>
          <w:b/>
          <w:color w:val="0E1115"/>
          <w:spacing w:val="-10"/>
          <w:sz w:val="27"/>
        </w:rPr>
        <w:t>о</w:t>
      </w:r>
      <w:r>
        <w:rPr>
          <w:rFonts w:ascii="Arial" w:hAnsi="Arial"/>
          <w:b/>
          <w:color w:val="0E1115"/>
          <w:spacing w:val="-10"/>
          <w:sz w:val="24"/>
        </w:rPr>
        <w:t>м</w:t>
      </w:r>
      <w:r>
        <w:rPr>
          <w:rFonts w:ascii="Arial" w:hAnsi="Arial"/>
          <w:b/>
          <w:color w:val="0E1115"/>
          <w:spacing w:val="-4"/>
          <w:sz w:val="24"/>
        </w:rPr>
        <w:t> </w:t>
      </w:r>
      <w:r>
        <w:rPr>
          <w:rFonts w:ascii="Arial" w:hAnsi="Arial"/>
          <w:b/>
          <w:color w:val="0E1115"/>
          <w:spacing w:val="-10"/>
          <w:sz w:val="27"/>
        </w:rPr>
        <w:t>уро</w:t>
      </w:r>
      <w:r>
        <w:rPr>
          <w:rFonts w:ascii="Arial" w:hAnsi="Arial"/>
          <w:b/>
          <w:color w:val="0E1115"/>
          <w:spacing w:val="-10"/>
          <w:sz w:val="24"/>
        </w:rPr>
        <w:t>вн</w:t>
      </w:r>
      <w:r>
        <w:rPr>
          <w:rFonts w:ascii="Arial" w:hAnsi="Arial"/>
          <w:b/>
          <w:color w:val="0E1115"/>
          <w:spacing w:val="-10"/>
          <w:sz w:val="27"/>
        </w:rPr>
        <w:t>е</w:t>
      </w:r>
      <w:r>
        <w:rPr>
          <w:rFonts w:ascii="Tahoma" w:hAnsi="Tahoma"/>
          <w:color w:val="0E1115"/>
          <w:spacing w:val="-10"/>
          <w:sz w:val="24"/>
        </w:rPr>
        <w:t>.</w:t>
      </w:r>
    </w:p>
    <w:p>
      <w:pPr>
        <w:pStyle w:val="ListParagraph"/>
        <w:numPr>
          <w:ilvl w:val="1"/>
          <w:numId w:val="134"/>
        </w:numPr>
        <w:tabs>
          <w:tab w:pos="575" w:val="left" w:leader="none"/>
        </w:tabs>
        <w:spacing w:line="240" w:lineRule="auto" w:before="92" w:after="0"/>
        <w:ind w:left="575" w:right="0" w:hanging="255"/>
        <w:jc w:val="left"/>
        <w:rPr>
          <w:rFonts w:ascii="Tahoma" w:hAnsi="Tahoma"/>
          <w:b/>
          <w:sz w:val="24"/>
        </w:rPr>
      </w:pPr>
      <w:r>
        <w:rPr>
          <w:rFonts w:ascii="Arial" w:hAnsi="Arial"/>
          <w:b/>
          <w:color w:val="0E1115"/>
          <w:w w:val="85"/>
          <w:sz w:val="27"/>
        </w:rPr>
        <w:t>Пр</w:t>
      </w:r>
      <w:r>
        <w:rPr>
          <w:rFonts w:ascii="Arial" w:hAnsi="Arial"/>
          <w:b/>
          <w:color w:val="0E1115"/>
          <w:w w:val="85"/>
          <w:sz w:val="24"/>
        </w:rPr>
        <w:t>им</w:t>
      </w:r>
      <w:r>
        <w:rPr>
          <w:rFonts w:ascii="Arial" w:hAnsi="Arial"/>
          <w:b/>
          <w:color w:val="0E1115"/>
          <w:w w:val="85"/>
          <w:sz w:val="27"/>
        </w:rPr>
        <w:t>ер</w:t>
      </w:r>
      <w:r>
        <w:rPr>
          <w:rFonts w:ascii="Arial" w:hAnsi="Arial"/>
          <w:b/>
          <w:color w:val="0E1115"/>
          <w:spacing w:val="17"/>
          <w:sz w:val="27"/>
        </w:rPr>
        <w:t> </w:t>
      </w:r>
      <w:r>
        <w:rPr>
          <w:rFonts w:ascii="Arial" w:hAnsi="Arial"/>
          <w:b/>
          <w:color w:val="0E1115"/>
          <w:spacing w:val="-4"/>
          <w:sz w:val="24"/>
        </w:rPr>
        <w:t>п</w:t>
      </w:r>
      <w:r>
        <w:rPr>
          <w:rFonts w:ascii="Arial" w:hAnsi="Arial"/>
          <w:b/>
          <w:color w:val="0E1115"/>
          <w:spacing w:val="-4"/>
          <w:sz w:val="27"/>
        </w:rPr>
        <w:t>у</w:t>
      </w:r>
      <w:r>
        <w:rPr>
          <w:rFonts w:ascii="Arial" w:hAnsi="Arial"/>
          <w:b/>
          <w:color w:val="0E1115"/>
          <w:spacing w:val="-4"/>
          <w:sz w:val="24"/>
        </w:rPr>
        <w:t>ти</w:t>
      </w:r>
      <w:r>
        <w:rPr>
          <w:rFonts w:ascii="Tahoma" w:hAnsi="Tahoma"/>
          <w:b/>
          <w:color w:val="0E1115"/>
          <w:spacing w:val="-4"/>
          <w:sz w:val="24"/>
        </w:rPr>
        <w:t>:</w:t>
      </w:r>
    </w:p>
    <w:p>
      <w:pPr>
        <w:pStyle w:val="ListParagraph"/>
        <w:numPr>
          <w:ilvl w:val="2"/>
          <w:numId w:val="134"/>
        </w:numPr>
        <w:tabs>
          <w:tab w:pos="845" w:val="left" w:leader="none"/>
        </w:tabs>
        <w:spacing w:line="338" w:lineRule="auto" w:before="230" w:after="0"/>
        <w:ind w:left="845" w:right="409" w:hanging="263"/>
        <w:jc w:val="left"/>
        <w:rPr>
          <w:rFonts w:ascii="Tahoma" w:hAnsi="Tahoma"/>
          <w:sz w:val="24"/>
        </w:rPr>
      </w:pPr>
      <w:r>
        <w:rPr>
          <w:rFonts w:ascii="Arial" w:hAnsi="Arial"/>
          <w:b/>
          <w:color w:val="0E1115"/>
          <w:sz w:val="24"/>
        </w:rPr>
        <w:t>Ш</w:t>
      </w:r>
      <w:r>
        <w:rPr>
          <w:rFonts w:ascii="Arial" w:hAnsi="Arial"/>
          <w:b/>
          <w:color w:val="0E1115"/>
          <w:sz w:val="27"/>
        </w:rPr>
        <w:t>а</w:t>
      </w:r>
      <w:r>
        <w:rPr>
          <w:rFonts w:ascii="Arial" w:hAnsi="Arial"/>
          <w:b/>
          <w:color w:val="0E1115"/>
          <w:sz w:val="24"/>
        </w:rPr>
        <w:t>г </w:t>
      </w:r>
      <w:r>
        <w:rPr>
          <w:rFonts w:ascii="Tahoma" w:hAnsi="Tahoma"/>
          <w:b/>
          <w:color w:val="0E1115"/>
          <w:sz w:val="24"/>
        </w:rPr>
        <w:t>1: </w:t>
      </w:r>
      <w:r>
        <w:rPr>
          <w:color w:val="0E1115"/>
          <w:sz w:val="24"/>
        </w:rPr>
        <w:t>Человек активно участвует в жизни своего квартала</w:t>
      </w:r>
      <w:r>
        <w:rPr>
          <w:rFonts w:ascii="Tahoma" w:hAnsi="Tahoma"/>
          <w:color w:val="0E1115"/>
          <w:sz w:val="24"/>
        </w:rPr>
        <w:t>: </w:t>
      </w:r>
      <w:r>
        <w:rPr>
          <w:color w:val="0E1115"/>
          <w:sz w:val="24"/>
        </w:rPr>
        <w:t>предлагает инициативы</w:t>
      </w:r>
      <w:r>
        <w:rPr>
          <w:rFonts w:ascii="Tahoma" w:hAnsi="Tahoma"/>
          <w:color w:val="0E1115"/>
          <w:sz w:val="24"/>
        </w:rPr>
        <w:t>, </w:t>
      </w:r>
      <w:r>
        <w:rPr>
          <w:color w:val="0E1115"/>
          <w:sz w:val="24"/>
        </w:rPr>
        <w:t>организует субботники</w:t>
      </w:r>
      <w:r>
        <w:rPr>
          <w:rFonts w:ascii="Tahoma" w:hAnsi="Tahoma"/>
          <w:color w:val="0E1115"/>
          <w:sz w:val="24"/>
        </w:rPr>
        <w:t>, </w:t>
      </w:r>
      <w:r>
        <w:rPr>
          <w:color w:val="0E1115"/>
          <w:sz w:val="24"/>
        </w:rPr>
        <w:t>помогает соседям</w:t>
      </w:r>
      <w:r>
        <w:rPr>
          <w:rFonts w:ascii="Tahoma" w:hAnsi="Tahoma"/>
          <w:color w:val="0E1115"/>
          <w:sz w:val="24"/>
        </w:rPr>
        <w:t>. </w:t>
      </w:r>
      <w:r>
        <w:rPr>
          <w:color w:val="0E1115"/>
          <w:sz w:val="24"/>
        </w:rPr>
        <w:t>Его замечают</w:t>
      </w:r>
      <w:r>
        <w:rPr>
          <w:rFonts w:ascii="Tahoma" w:hAnsi="Tahoma"/>
          <w:color w:val="0E1115"/>
          <w:sz w:val="24"/>
        </w:rPr>
        <w:t>, </w:t>
      </w:r>
      <w:r>
        <w:rPr>
          <w:color w:val="0E1115"/>
          <w:sz w:val="24"/>
        </w:rPr>
        <w:t>ему начинают </w:t>
      </w:r>
      <w:r>
        <w:rPr>
          <w:rFonts w:ascii="Arial" w:hAnsi="Arial"/>
          <w:i/>
          <w:color w:val="0E1115"/>
          <w:sz w:val="24"/>
        </w:rPr>
        <w:t>д</w:t>
      </w:r>
      <w:r>
        <w:rPr>
          <w:rFonts w:ascii="Arial" w:hAnsi="Arial"/>
          <w:i/>
          <w:color w:val="0E1115"/>
          <w:sz w:val="23"/>
        </w:rPr>
        <w:t>о</w:t>
      </w:r>
      <w:r>
        <w:rPr>
          <w:rFonts w:ascii="Arial" w:hAnsi="Arial"/>
          <w:i/>
          <w:color w:val="0E1115"/>
          <w:sz w:val="24"/>
        </w:rPr>
        <w:t>в</w:t>
      </w:r>
      <w:r>
        <w:rPr>
          <w:rFonts w:ascii="Arial" w:hAnsi="Arial"/>
          <w:i/>
          <w:color w:val="0E1115"/>
          <w:sz w:val="23"/>
        </w:rPr>
        <w:t>ер</w:t>
      </w:r>
      <w:r>
        <w:rPr>
          <w:rFonts w:ascii="Arial" w:hAnsi="Arial"/>
          <w:i/>
          <w:color w:val="0E1115"/>
          <w:sz w:val="24"/>
        </w:rPr>
        <w:t>ять</w:t>
      </w:r>
      <w:r>
        <w:rPr>
          <w:rFonts w:ascii="Tahoma" w:hAnsi="Tahoma"/>
          <w:color w:val="0E1115"/>
          <w:sz w:val="24"/>
        </w:rPr>
        <w:t>.</w:t>
      </w:r>
    </w:p>
    <w:p>
      <w:pPr>
        <w:pStyle w:val="ListParagraph"/>
        <w:numPr>
          <w:ilvl w:val="2"/>
          <w:numId w:val="134"/>
        </w:numPr>
        <w:tabs>
          <w:tab w:pos="845" w:val="left" w:leader="none"/>
        </w:tabs>
        <w:spacing w:line="336" w:lineRule="auto" w:before="88" w:after="0"/>
        <w:ind w:left="845" w:right="581" w:hanging="263"/>
        <w:jc w:val="left"/>
        <w:rPr>
          <w:rFonts w:ascii="Tahoma" w:hAnsi="Tahoma"/>
          <w:sz w:val="24"/>
        </w:rPr>
      </w:pPr>
      <w:r>
        <w:rPr>
          <w:rFonts w:ascii="Arial" w:hAnsi="Arial"/>
          <w:b/>
          <w:color w:val="0E1115"/>
          <w:spacing w:val="-2"/>
          <w:sz w:val="24"/>
        </w:rPr>
        <w:t>Ш</w:t>
      </w:r>
      <w:r>
        <w:rPr>
          <w:rFonts w:ascii="Arial" w:hAnsi="Arial"/>
          <w:b/>
          <w:color w:val="0E1115"/>
          <w:spacing w:val="-2"/>
          <w:sz w:val="27"/>
        </w:rPr>
        <w:t>а</w:t>
      </w:r>
      <w:r>
        <w:rPr>
          <w:rFonts w:ascii="Arial" w:hAnsi="Arial"/>
          <w:b/>
          <w:color w:val="0E1115"/>
          <w:spacing w:val="-2"/>
          <w:sz w:val="24"/>
        </w:rPr>
        <w:t>г</w:t>
      </w:r>
      <w:r>
        <w:rPr>
          <w:rFonts w:ascii="Arial" w:hAnsi="Arial"/>
          <w:b/>
          <w:color w:val="0E1115"/>
          <w:spacing w:val="-15"/>
          <w:sz w:val="24"/>
        </w:rPr>
        <w:t> </w:t>
      </w:r>
      <w:r>
        <w:rPr>
          <w:rFonts w:ascii="Tahoma" w:hAnsi="Tahoma"/>
          <w:b/>
          <w:color w:val="0E1115"/>
          <w:spacing w:val="-2"/>
          <w:sz w:val="24"/>
        </w:rPr>
        <w:t>2:</w:t>
      </w:r>
      <w:r>
        <w:rPr>
          <w:rFonts w:ascii="Tahoma" w:hAnsi="Tahoma"/>
          <w:b/>
          <w:color w:val="0E1115"/>
          <w:spacing w:val="-11"/>
          <w:sz w:val="24"/>
        </w:rPr>
        <w:t> </w:t>
      </w:r>
      <w:r>
        <w:rPr>
          <w:color w:val="0E1115"/>
          <w:spacing w:val="-2"/>
          <w:sz w:val="24"/>
        </w:rPr>
        <w:t>Его</w:t>
      </w:r>
      <w:r>
        <w:rPr>
          <w:color w:val="0E1115"/>
          <w:spacing w:val="-14"/>
          <w:sz w:val="24"/>
        </w:rPr>
        <w:t> </w:t>
      </w:r>
      <w:r>
        <w:rPr>
          <w:color w:val="0E1115"/>
          <w:spacing w:val="-2"/>
          <w:sz w:val="24"/>
        </w:rPr>
        <w:t>избирают</w:t>
      </w:r>
      <w:r>
        <w:rPr>
          <w:color w:val="0E1115"/>
          <w:spacing w:val="-14"/>
          <w:sz w:val="24"/>
        </w:rPr>
        <w:t> </w:t>
      </w:r>
      <w:r>
        <w:rPr>
          <w:color w:val="0E1115"/>
          <w:spacing w:val="-2"/>
          <w:sz w:val="24"/>
        </w:rPr>
        <w:t>в</w:t>
      </w:r>
      <w:r>
        <w:rPr>
          <w:color w:val="0E1115"/>
          <w:spacing w:val="-14"/>
          <w:sz w:val="24"/>
        </w:rPr>
        <w:t> </w:t>
      </w:r>
      <w:r>
        <w:rPr>
          <w:rFonts w:ascii="Arial" w:hAnsi="Arial"/>
          <w:b/>
          <w:color w:val="0E1115"/>
          <w:spacing w:val="-2"/>
          <w:sz w:val="27"/>
        </w:rPr>
        <w:t>со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15"/>
          <w:sz w:val="24"/>
        </w:rPr>
        <w:t> </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r>
        <w:rPr>
          <w:rFonts w:ascii="Arial" w:hAnsi="Arial"/>
          <w:b/>
          <w:color w:val="0E1115"/>
          <w:spacing w:val="-2"/>
          <w:sz w:val="24"/>
        </w:rPr>
        <w:t>кв</w:t>
      </w:r>
      <w:r>
        <w:rPr>
          <w:rFonts w:ascii="Arial" w:hAnsi="Arial"/>
          <w:b/>
          <w:color w:val="0E1115"/>
          <w:spacing w:val="-2"/>
          <w:sz w:val="27"/>
        </w:rPr>
        <w:t>ар</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л</w:t>
      </w:r>
      <w:r>
        <w:rPr>
          <w:rFonts w:ascii="Arial" w:hAnsi="Arial"/>
          <w:b/>
          <w:color w:val="0E1115"/>
          <w:spacing w:val="-2"/>
          <w:sz w:val="27"/>
        </w:rPr>
        <w:t>а</w:t>
      </w:r>
      <w:r>
        <w:rPr>
          <w:rFonts w:ascii="Tahoma" w:hAnsi="Tahoma"/>
          <w:color w:val="0E1115"/>
          <w:spacing w:val="-2"/>
          <w:sz w:val="24"/>
        </w:rPr>
        <w:t>.</w:t>
      </w:r>
      <w:r>
        <w:rPr>
          <w:rFonts w:ascii="Tahoma" w:hAnsi="Tahoma"/>
          <w:color w:val="0E1115"/>
          <w:spacing w:val="-16"/>
          <w:sz w:val="24"/>
        </w:rPr>
        <w:t> </w:t>
      </w:r>
      <w:r>
        <w:rPr>
          <w:color w:val="0E1115"/>
          <w:spacing w:val="-2"/>
          <w:sz w:val="24"/>
        </w:rPr>
        <w:t>Здесь</w:t>
      </w:r>
      <w:r>
        <w:rPr>
          <w:color w:val="0E1115"/>
          <w:spacing w:val="-14"/>
          <w:sz w:val="24"/>
        </w:rPr>
        <w:t> </w:t>
      </w:r>
      <w:r>
        <w:rPr>
          <w:color w:val="0E1115"/>
          <w:spacing w:val="-2"/>
          <w:sz w:val="24"/>
        </w:rPr>
        <w:t>он</w:t>
      </w:r>
      <w:r>
        <w:rPr>
          <w:color w:val="0E1115"/>
          <w:spacing w:val="-14"/>
          <w:sz w:val="24"/>
        </w:rPr>
        <w:t> </w:t>
      </w:r>
      <w:r>
        <w:rPr>
          <w:color w:val="0E1115"/>
          <w:spacing w:val="-2"/>
          <w:sz w:val="24"/>
        </w:rPr>
        <w:t>учится</w:t>
      </w:r>
      <w:r>
        <w:rPr>
          <w:color w:val="0E1115"/>
          <w:spacing w:val="-14"/>
          <w:sz w:val="24"/>
        </w:rPr>
        <w:t> </w:t>
      </w:r>
      <w:r>
        <w:rPr>
          <w:color w:val="0E1115"/>
          <w:spacing w:val="-2"/>
          <w:sz w:val="24"/>
        </w:rPr>
        <w:t>управлению </w:t>
      </w:r>
      <w:r>
        <w:rPr>
          <w:color w:val="0E1115"/>
          <w:sz w:val="24"/>
        </w:rPr>
        <w:t>малыми</w:t>
      </w:r>
      <w:r>
        <w:rPr>
          <w:color w:val="0E1115"/>
          <w:spacing w:val="40"/>
          <w:sz w:val="24"/>
        </w:rPr>
        <w:t> </w:t>
      </w:r>
      <w:r>
        <w:rPr>
          <w:color w:val="0E1115"/>
          <w:sz w:val="24"/>
        </w:rPr>
        <w:t>проектами</w:t>
      </w:r>
      <w:r>
        <w:rPr>
          <w:rFonts w:ascii="Tahoma" w:hAnsi="Tahoma"/>
          <w:color w:val="0E1115"/>
          <w:sz w:val="24"/>
        </w:rPr>
        <w:t>, </w:t>
      </w:r>
      <w:r>
        <w:rPr>
          <w:color w:val="0E1115"/>
          <w:sz w:val="24"/>
        </w:rPr>
        <w:t>бюджетом</w:t>
      </w:r>
      <w:r>
        <w:rPr>
          <w:rFonts w:ascii="Tahoma" w:hAnsi="Tahoma"/>
          <w:color w:val="0E1115"/>
          <w:sz w:val="24"/>
        </w:rPr>
        <w:t>, </w:t>
      </w:r>
      <w:r>
        <w:rPr>
          <w:color w:val="0E1115"/>
          <w:sz w:val="24"/>
        </w:rPr>
        <w:t>ведению</w:t>
      </w:r>
      <w:r>
        <w:rPr>
          <w:color w:val="0E1115"/>
          <w:spacing w:val="40"/>
          <w:sz w:val="24"/>
        </w:rPr>
        <w:t> </w:t>
      </w:r>
      <w:r>
        <w:rPr>
          <w:color w:val="0E1115"/>
          <w:sz w:val="24"/>
        </w:rPr>
        <w:t>переговоров</w:t>
      </w:r>
      <w:r>
        <w:rPr>
          <w:rFonts w:ascii="Tahoma" w:hAnsi="Tahoma"/>
          <w:color w:val="0E1115"/>
          <w:sz w:val="24"/>
        </w:rPr>
        <w:t>.</w:t>
      </w:r>
    </w:p>
    <w:p>
      <w:pPr>
        <w:pStyle w:val="ListParagraph"/>
        <w:numPr>
          <w:ilvl w:val="2"/>
          <w:numId w:val="134"/>
        </w:numPr>
        <w:tabs>
          <w:tab w:pos="845" w:val="left" w:leader="none"/>
        </w:tabs>
        <w:spacing w:line="324" w:lineRule="auto" w:before="86" w:after="0"/>
        <w:ind w:left="845" w:right="909" w:hanging="263"/>
        <w:jc w:val="left"/>
        <w:rPr>
          <w:rFonts w:ascii="Tahoma" w:hAnsi="Tahoma"/>
          <w:sz w:val="24"/>
        </w:rPr>
      </w:pPr>
      <w:r>
        <w:rPr>
          <w:rFonts w:ascii="Arial" w:hAnsi="Arial"/>
          <w:b/>
          <w:color w:val="0E1115"/>
          <w:sz w:val="24"/>
        </w:rPr>
        <w:t>Ш</w:t>
      </w:r>
      <w:r>
        <w:rPr>
          <w:rFonts w:ascii="Arial" w:hAnsi="Arial"/>
          <w:b/>
          <w:color w:val="0E1115"/>
          <w:sz w:val="27"/>
        </w:rPr>
        <w:t>а</w:t>
      </w:r>
      <w:r>
        <w:rPr>
          <w:rFonts w:ascii="Arial" w:hAnsi="Arial"/>
          <w:b/>
          <w:color w:val="0E1115"/>
          <w:sz w:val="24"/>
        </w:rPr>
        <w:t>г </w:t>
      </w:r>
      <w:r>
        <w:rPr>
          <w:rFonts w:ascii="Tahoma" w:hAnsi="Tahoma"/>
          <w:b/>
          <w:color w:val="0E1115"/>
          <w:sz w:val="24"/>
        </w:rPr>
        <w:t>3: </w:t>
      </w:r>
      <w:r>
        <w:rPr>
          <w:color w:val="0E1115"/>
          <w:sz w:val="24"/>
        </w:rPr>
        <w:t>Успешно реализовав несколько местных проектов</w:t>
      </w:r>
      <w:r>
        <w:rPr>
          <w:rFonts w:ascii="Tahoma" w:hAnsi="Tahoma"/>
          <w:color w:val="0E1115"/>
          <w:sz w:val="24"/>
        </w:rPr>
        <w:t>, </w:t>
      </w:r>
      <w:r>
        <w:rPr>
          <w:color w:val="0E1115"/>
          <w:sz w:val="24"/>
        </w:rPr>
        <w:t>он </w:t>
      </w:r>
      <w:r>
        <w:rPr>
          <w:color w:val="0E1115"/>
          <w:sz w:val="24"/>
        </w:rPr>
        <w:t>получает рекомендацию от совета для участия в </w:t>
      </w:r>
      <w:r>
        <w:rPr>
          <w:rFonts w:ascii="Arial" w:hAnsi="Arial"/>
          <w:b/>
          <w:color w:val="0E1115"/>
          <w:sz w:val="27"/>
        </w:rPr>
        <w:t>райо</w:t>
      </w:r>
      <w:r>
        <w:rPr>
          <w:rFonts w:ascii="Arial" w:hAnsi="Arial"/>
          <w:b/>
          <w:color w:val="0E1115"/>
          <w:sz w:val="24"/>
        </w:rPr>
        <w:t>нн</w:t>
      </w:r>
      <w:r>
        <w:rPr>
          <w:rFonts w:ascii="Arial" w:hAnsi="Arial"/>
          <w:b/>
          <w:color w:val="0E1115"/>
          <w:sz w:val="27"/>
        </w:rPr>
        <w:t>о</w:t>
      </w:r>
      <w:r>
        <w:rPr>
          <w:rFonts w:ascii="Arial" w:hAnsi="Arial"/>
          <w:b/>
          <w:color w:val="0E1115"/>
          <w:sz w:val="24"/>
        </w:rPr>
        <w:t>м </w:t>
      </w:r>
      <w:r>
        <w:rPr>
          <w:rFonts w:ascii="Arial" w:hAnsi="Arial"/>
          <w:b/>
          <w:color w:val="0E1115"/>
          <w:sz w:val="27"/>
        </w:rPr>
        <w:t>со</w:t>
      </w:r>
      <w:r>
        <w:rPr>
          <w:rFonts w:ascii="Arial" w:hAnsi="Arial"/>
          <w:b/>
          <w:color w:val="0E1115"/>
          <w:sz w:val="24"/>
        </w:rPr>
        <w:t>в</w:t>
      </w:r>
      <w:r>
        <w:rPr>
          <w:rFonts w:ascii="Arial" w:hAnsi="Arial"/>
          <w:b/>
          <w:color w:val="0E1115"/>
          <w:sz w:val="27"/>
        </w:rPr>
        <w:t>е</w:t>
      </w:r>
      <w:r>
        <w:rPr>
          <w:rFonts w:ascii="Arial" w:hAnsi="Arial"/>
          <w:b/>
          <w:color w:val="0E1115"/>
          <w:sz w:val="24"/>
        </w:rPr>
        <w:t>т</w:t>
      </w:r>
      <w:r>
        <w:rPr>
          <w:rFonts w:ascii="Arial" w:hAnsi="Arial"/>
          <w:b/>
          <w:color w:val="0E1115"/>
          <w:sz w:val="27"/>
        </w:rPr>
        <w:t>е</w:t>
      </w:r>
      <w:r>
        <w:rPr>
          <w:rFonts w:ascii="Tahoma" w:hAnsi="Tahoma"/>
          <w:color w:val="0E1115"/>
          <w:sz w:val="24"/>
        </w:rPr>
        <w:t>.</w:t>
      </w:r>
    </w:p>
    <w:p>
      <w:pPr>
        <w:pStyle w:val="ListParagraph"/>
        <w:numPr>
          <w:ilvl w:val="2"/>
          <w:numId w:val="134"/>
        </w:numPr>
        <w:tabs>
          <w:tab w:pos="844" w:val="left" w:leader="none"/>
        </w:tabs>
        <w:spacing w:line="240" w:lineRule="auto" w:before="91" w:after="0"/>
        <w:ind w:left="844" w:right="0" w:hanging="262"/>
        <w:jc w:val="left"/>
        <w:rPr>
          <w:rFonts w:ascii="Tahoma" w:hAnsi="Tahoma"/>
          <w:sz w:val="24"/>
        </w:rPr>
      </w:pPr>
      <w:r>
        <w:rPr>
          <w:rFonts w:ascii="Arial" w:hAnsi="Arial"/>
          <w:b/>
          <w:color w:val="0E1115"/>
          <w:sz w:val="24"/>
        </w:rPr>
        <w:t>Ш</w:t>
      </w:r>
      <w:r>
        <w:rPr>
          <w:rFonts w:ascii="Arial" w:hAnsi="Arial"/>
          <w:b/>
          <w:color w:val="0E1115"/>
          <w:sz w:val="27"/>
        </w:rPr>
        <w:t>а</w:t>
      </w:r>
      <w:r>
        <w:rPr>
          <w:rFonts w:ascii="Arial" w:hAnsi="Arial"/>
          <w:b/>
          <w:color w:val="0E1115"/>
          <w:sz w:val="24"/>
        </w:rPr>
        <w:t>г</w:t>
      </w:r>
      <w:r>
        <w:rPr>
          <w:rFonts w:ascii="Arial" w:hAnsi="Arial"/>
          <w:b/>
          <w:color w:val="0E1115"/>
          <w:spacing w:val="7"/>
          <w:sz w:val="24"/>
        </w:rPr>
        <w:t> </w:t>
      </w:r>
      <w:r>
        <w:rPr>
          <w:rFonts w:ascii="Tahoma" w:hAnsi="Tahoma"/>
          <w:b/>
          <w:color w:val="0E1115"/>
          <w:sz w:val="24"/>
        </w:rPr>
        <w:t>4:</w:t>
      </w:r>
      <w:r>
        <w:rPr>
          <w:rFonts w:ascii="Tahoma" w:hAnsi="Tahoma"/>
          <w:b/>
          <w:color w:val="0E1115"/>
          <w:spacing w:val="13"/>
          <w:sz w:val="24"/>
        </w:rPr>
        <w:t> </w:t>
      </w:r>
      <w:r>
        <w:rPr>
          <w:color w:val="0E1115"/>
          <w:sz w:val="24"/>
        </w:rPr>
        <w:t>Его</w:t>
      </w:r>
      <w:r>
        <w:rPr>
          <w:color w:val="0E1115"/>
          <w:spacing w:val="11"/>
          <w:sz w:val="24"/>
        </w:rPr>
        <w:t> </w:t>
      </w:r>
      <w:r>
        <w:rPr>
          <w:color w:val="0E1115"/>
          <w:sz w:val="24"/>
        </w:rPr>
        <w:t>избирают</w:t>
      </w:r>
      <w:r>
        <w:rPr>
          <w:color w:val="0E1115"/>
          <w:spacing w:val="11"/>
          <w:sz w:val="24"/>
        </w:rPr>
        <w:t> </w:t>
      </w:r>
      <w:r>
        <w:rPr>
          <w:color w:val="0E1115"/>
          <w:sz w:val="24"/>
        </w:rPr>
        <w:t>в</w:t>
      </w:r>
      <w:r>
        <w:rPr>
          <w:color w:val="0E1115"/>
          <w:spacing w:val="11"/>
          <w:sz w:val="24"/>
        </w:rPr>
        <w:t> </w:t>
      </w:r>
      <w:r>
        <w:rPr>
          <w:color w:val="0E1115"/>
          <w:sz w:val="24"/>
        </w:rPr>
        <w:t>районный</w:t>
      </w:r>
      <w:r>
        <w:rPr>
          <w:color w:val="0E1115"/>
          <w:spacing w:val="11"/>
          <w:sz w:val="24"/>
        </w:rPr>
        <w:t> </w:t>
      </w:r>
      <w:r>
        <w:rPr>
          <w:color w:val="0E1115"/>
          <w:sz w:val="24"/>
        </w:rPr>
        <w:t>совет</w:t>
      </w:r>
      <w:r>
        <w:rPr>
          <w:rFonts w:ascii="Tahoma" w:hAnsi="Tahoma"/>
          <w:color w:val="0E1115"/>
          <w:sz w:val="24"/>
        </w:rPr>
        <w:t>.</w:t>
      </w:r>
      <w:r>
        <w:rPr>
          <w:rFonts w:ascii="Tahoma" w:hAnsi="Tahoma"/>
          <w:color w:val="0E1115"/>
          <w:spacing w:val="8"/>
          <w:sz w:val="24"/>
        </w:rPr>
        <w:t> </w:t>
      </w:r>
      <w:r>
        <w:rPr>
          <w:color w:val="0E1115"/>
          <w:sz w:val="24"/>
        </w:rPr>
        <w:t>Круг</w:t>
      </w:r>
      <w:r>
        <w:rPr>
          <w:color w:val="0E1115"/>
          <w:spacing w:val="11"/>
          <w:sz w:val="24"/>
        </w:rPr>
        <w:t> </w:t>
      </w:r>
      <w:r>
        <w:rPr>
          <w:color w:val="0E1115"/>
          <w:sz w:val="24"/>
        </w:rPr>
        <w:t>ответственности</w:t>
      </w:r>
      <w:r>
        <w:rPr>
          <w:color w:val="0E1115"/>
          <w:spacing w:val="11"/>
          <w:sz w:val="24"/>
        </w:rPr>
        <w:t> </w:t>
      </w:r>
      <w:r>
        <w:rPr>
          <w:color w:val="0E1115"/>
          <w:spacing w:val="-2"/>
          <w:sz w:val="24"/>
        </w:rPr>
        <w:t>расширяется</w:t>
      </w:r>
      <w:r>
        <w:rPr>
          <w:rFonts w:ascii="Tahoma" w:hAnsi="Tahoma"/>
          <w:color w:val="0E1115"/>
          <w:spacing w:val="-2"/>
          <w:sz w:val="24"/>
        </w:rPr>
        <w:t>.</w:t>
      </w:r>
    </w:p>
    <w:p>
      <w:pPr>
        <w:pStyle w:val="ListParagraph"/>
        <w:numPr>
          <w:ilvl w:val="2"/>
          <w:numId w:val="134"/>
        </w:numPr>
        <w:tabs>
          <w:tab w:pos="845" w:val="left" w:leader="none"/>
        </w:tabs>
        <w:spacing w:line="348" w:lineRule="auto" w:before="200" w:after="0"/>
        <w:ind w:left="845" w:right="129" w:hanging="263"/>
        <w:jc w:val="left"/>
        <w:rPr>
          <w:rFonts w:ascii="Tahoma" w:hAnsi="Tahoma"/>
          <w:sz w:val="24"/>
        </w:rPr>
      </w:pPr>
      <w:r>
        <w:rPr>
          <w:rFonts w:ascii="Arial" w:hAnsi="Arial"/>
          <w:b/>
          <w:color w:val="0E1115"/>
          <w:w w:val="105"/>
          <w:sz w:val="24"/>
        </w:rPr>
        <w:t>И</w:t>
      </w:r>
      <w:r>
        <w:rPr>
          <w:rFonts w:ascii="Arial" w:hAnsi="Arial"/>
          <w:b/>
          <w:color w:val="0E1115"/>
          <w:spacing w:val="-16"/>
          <w:w w:val="105"/>
          <w:sz w:val="24"/>
        </w:rPr>
        <w:t> </w:t>
      </w:r>
      <w:r>
        <w:rPr>
          <w:rFonts w:ascii="Arial" w:hAnsi="Arial"/>
          <w:b/>
          <w:color w:val="0E1115"/>
          <w:w w:val="105"/>
          <w:sz w:val="24"/>
        </w:rPr>
        <w:t>т</w:t>
      </w:r>
      <w:r>
        <w:rPr>
          <w:rFonts w:ascii="Arial" w:hAnsi="Arial"/>
          <w:b/>
          <w:color w:val="0E1115"/>
          <w:w w:val="105"/>
          <w:sz w:val="27"/>
        </w:rPr>
        <w:t>а</w:t>
      </w:r>
      <w:r>
        <w:rPr>
          <w:rFonts w:ascii="Arial" w:hAnsi="Arial"/>
          <w:b/>
          <w:color w:val="0E1115"/>
          <w:w w:val="105"/>
          <w:sz w:val="24"/>
        </w:rPr>
        <w:t>к</w:t>
      </w:r>
      <w:r>
        <w:rPr>
          <w:rFonts w:ascii="Arial" w:hAnsi="Arial"/>
          <w:b/>
          <w:color w:val="0E1115"/>
          <w:spacing w:val="-16"/>
          <w:w w:val="105"/>
          <w:sz w:val="24"/>
        </w:rPr>
        <w:t> </w:t>
      </w:r>
      <w:r>
        <w:rPr>
          <w:rFonts w:ascii="Arial" w:hAnsi="Arial"/>
          <w:b/>
          <w:color w:val="0E1115"/>
          <w:w w:val="105"/>
          <w:sz w:val="24"/>
        </w:rPr>
        <w:t>д</w:t>
      </w:r>
      <w:r>
        <w:rPr>
          <w:rFonts w:ascii="Arial" w:hAnsi="Arial"/>
          <w:b/>
          <w:color w:val="0E1115"/>
          <w:w w:val="105"/>
          <w:sz w:val="27"/>
        </w:rPr>
        <w:t>а</w:t>
      </w:r>
      <w:r>
        <w:rPr>
          <w:rFonts w:ascii="Arial" w:hAnsi="Arial"/>
          <w:b/>
          <w:color w:val="0E1115"/>
          <w:w w:val="105"/>
          <w:sz w:val="24"/>
        </w:rPr>
        <w:t>л</w:t>
      </w:r>
      <w:r>
        <w:rPr>
          <w:rFonts w:ascii="Arial" w:hAnsi="Arial"/>
          <w:b/>
          <w:color w:val="0E1115"/>
          <w:w w:val="105"/>
          <w:sz w:val="27"/>
        </w:rPr>
        <w:t>ее</w:t>
      </w:r>
      <w:r>
        <w:rPr>
          <w:rFonts w:ascii="Tahoma" w:hAnsi="Tahoma"/>
          <w:b/>
          <w:color w:val="0E1115"/>
          <w:w w:val="105"/>
          <w:sz w:val="24"/>
        </w:rPr>
        <w:t>...</w:t>
      </w:r>
      <w:r>
        <w:rPr>
          <w:rFonts w:ascii="Tahoma" w:hAnsi="Tahoma"/>
          <w:b/>
          <w:color w:val="0E1115"/>
          <w:spacing w:val="-13"/>
          <w:w w:val="105"/>
          <w:sz w:val="24"/>
        </w:rPr>
        <w:t> </w:t>
      </w:r>
      <w:r>
        <w:rPr>
          <w:color w:val="0E1115"/>
          <w:w w:val="105"/>
          <w:sz w:val="24"/>
        </w:rPr>
        <w:t>Путь</w:t>
      </w:r>
      <w:r>
        <w:rPr>
          <w:color w:val="0E1115"/>
          <w:spacing w:val="-15"/>
          <w:w w:val="105"/>
          <w:sz w:val="24"/>
        </w:rPr>
        <w:t> </w:t>
      </w:r>
      <w:r>
        <w:rPr>
          <w:color w:val="0E1115"/>
          <w:w w:val="105"/>
          <w:sz w:val="24"/>
        </w:rPr>
        <w:t>на</w:t>
      </w:r>
      <w:r>
        <w:rPr>
          <w:color w:val="0E1115"/>
          <w:spacing w:val="-15"/>
          <w:w w:val="105"/>
          <w:sz w:val="24"/>
        </w:rPr>
        <w:t> </w:t>
      </w:r>
      <w:r>
        <w:rPr>
          <w:color w:val="0E1115"/>
          <w:w w:val="105"/>
          <w:sz w:val="24"/>
        </w:rPr>
        <w:t>самый</w:t>
      </w:r>
      <w:r>
        <w:rPr>
          <w:color w:val="0E1115"/>
          <w:spacing w:val="-15"/>
          <w:w w:val="105"/>
          <w:sz w:val="24"/>
        </w:rPr>
        <w:t> </w:t>
      </w:r>
      <w:r>
        <w:rPr>
          <w:color w:val="0E1115"/>
          <w:w w:val="105"/>
          <w:sz w:val="24"/>
        </w:rPr>
        <w:t>верх</w:t>
      </w:r>
      <w:r>
        <w:rPr>
          <w:color w:val="0E1115"/>
          <w:spacing w:val="-15"/>
          <w:w w:val="105"/>
          <w:sz w:val="24"/>
        </w:rPr>
        <w:t> </w:t>
      </w:r>
      <w:r>
        <w:rPr>
          <w:color w:val="0E1115"/>
          <w:w w:val="105"/>
          <w:sz w:val="24"/>
        </w:rPr>
        <w:t>открыт</w:t>
      </w:r>
      <w:r>
        <w:rPr>
          <w:color w:val="0E1115"/>
          <w:spacing w:val="-15"/>
          <w:w w:val="105"/>
          <w:sz w:val="24"/>
        </w:rPr>
        <w:t> </w:t>
      </w:r>
      <w:r>
        <w:rPr>
          <w:color w:val="0E1115"/>
          <w:w w:val="105"/>
          <w:sz w:val="24"/>
        </w:rPr>
        <w:t>для</w:t>
      </w:r>
      <w:r>
        <w:rPr>
          <w:color w:val="0E1115"/>
          <w:spacing w:val="-15"/>
          <w:w w:val="105"/>
          <w:sz w:val="24"/>
        </w:rPr>
        <w:t> </w:t>
      </w:r>
      <w:r>
        <w:rPr>
          <w:color w:val="0E1115"/>
          <w:w w:val="105"/>
          <w:sz w:val="24"/>
        </w:rPr>
        <w:t>всех</w:t>
      </w:r>
      <w:r>
        <w:rPr>
          <w:rFonts w:ascii="Tahoma" w:hAnsi="Tahoma"/>
          <w:color w:val="0E1115"/>
          <w:w w:val="105"/>
          <w:sz w:val="24"/>
        </w:rPr>
        <w:t>,</w:t>
      </w:r>
      <w:r>
        <w:rPr>
          <w:rFonts w:ascii="Tahoma" w:hAnsi="Tahoma"/>
          <w:color w:val="0E1115"/>
          <w:spacing w:val="-18"/>
          <w:w w:val="105"/>
          <w:sz w:val="24"/>
        </w:rPr>
        <w:t> </w:t>
      </w:r>
      <w:r>
        <w:rPr>
          <w:color w:val="0E1115"/>
          <w:w w:val="105"/>
          <w:sz w:val="24"/>
        </w:rPr>
        <w:t>но</w:t>
      </w:r>
      <w:r>
        <w:rPr>
          <w:color w:val="0E1115"/>
          <w:spacing w:val="-15"/>
          <w:w w:val="105"/>
          <w:sz w:val="24"/>
        </w:rPr>
        <w:t> </w:t>
      </w:r>
      <w:r>
        <w:rPr>
          <w:color w:val="0E1115"/>
          <w:w w:val="105"/>
          <w:sz w:val="24"/>
        </w:rPr>
        <w:t>он</w:t>
      </w:r>
      <w:r>
        <w:rPr>
          <w:color w:val="0E1115"/>
          <w:spacing w:val="-15"/>
          <w:w w:val="105"/>
          <w:sz w:val="24"/>
        </w:rPr>
        <w:t> </w:t>
      </w:r>
      <w:r>
        <w:rPr>
          <w:color w:val="0E1115"/>
          <w:w w:val="105"/>
          <w:sz w:val="24"/>
        </w:rPr>
        <w:t>требует </w:t>
      </w:r>
      <w:r>
        <w:rPr>
          <w:color w:val="0E1115"/>
          <w:spacing w:val="-2"/>
          <w:w w:val="105"/>
          <w:sz w:val="24"/>
        </w:rPr>
        <w:t>последовательного</w:t>
      </w:r>
      <w:r>
        <w:rPr>
          <w:color w:val="0E1115"/>
          <w:spacing w:val="-10"/>
          <w:w w:val="105"/>
          <w:sz w:val="24"/>
        </w:rPr>
        <w:t> </w:t>
      </w:r>
      <w:r>
        <w:rPr>
          <w:color w:val="0E1115"/>
          <w:spacing w:val="-2"/>
          <w:w w:val="105"/>
          <w:sz w:val="24"/>
        </w:rPr>
        <w:t>доказательства</w:t>
      </w:r>
      <w:r>
        <w:rPr>
          <w:color w:val="0E1115"/>
          <w:spacing w:val="-10"/>
          <w:w w:val="105"/>
          <w:sz w:val="24"/>
        </w:rPr>
        <w:t> </w:t>
      </w:r>
      <w:r>
        <w:rPr>
          <w:color w:val="0E1115"/>
          <w:spacing w:val="-2"/>
          <w:w w:val="105"/>
          <w:sz w:val="24"/>
        </w:rPr>
        <w:t>своей</w:t>
      </w:r>
      <w:r>
        <w:rPr>
          <w:color w:val="0E1115"/>
          <w:spacing w:val="-10"/>
          <w:w w:val="105"/>
          <w:sz w:val="24"/>
        </w:rPr>
        <w:t> </w:t>
      </w:r>
      <w:r>
        <w:rPr>
          <w:color w:val="0E1115"/>
          <w:spacing w:val="-2"/>
          <w:w w:val="105"/>
          <w:sz w:val="24"/>
        </w:rPr>
        <w:t>компетентности</w:t>
      </w:r>
      <w:r>
        <w:rPr>
          <w:color w:val="0E1115"/>
          <w:spacing w:val="-10"/>
          <w:w w:val="105"/>
          <w:sz w:val="24"/>
        </w:rPr>
        <w:t> </w:t>
      </w:r>
      <w:r>
        <w:rPr>
          <w:color w:val="0E1115"/>
          <w:spacing w:val="-2"/>
          <w:w w:val="105"/>
          <w:sz w:val="24"/>
        </w:rPr>
        <w:t>и</w:t>
      </w:r>
      <w:r>
        <w:rPr>
          <w:color w:val="0E1115"/>
          <w:spacing w:val="-10"/>
          <w:w w:val="105"/>
          <w:sz w:val="24"/>
        </w:rPr>
        <w:t> </w:t>
      </w:r>
      <w:r>
        <w:rPr>
          <w:color w:val="0E1115"/>
          <w:spacing w:val="-2"/>
          <w:w w:val="105"/>
          <w:sz w:val="24"/>
        </w:rPr>
        <w:t>ответственности </w:t>
      </w:r>
      <w:r>
        <w:rPr>
          <w:color w:val="0E1115"/>
          <w:w w:val="105"/>
          <w:sz w:val="24"/>
        </w:rPr>
        <w:t>на каждом этапе</w:t>
      </w:r>
      <w:r>
        <w:rPr>
          <w:rFonts w:ascii="Tahoma" w:hAnsi="Tahoma"/>
          <w:color w:val="0E1115"/>
          <w:w w:val="105"/>
          <w:sz w:val="24"/>
        </w:rPr>
        <w:t>.</w:t>
      </w:r>
    </w:p>
    <w:p>
      <w:pPr>
        <w:pStyle w:val="ListParagraph"/>
        <w:numPr>
          <w:ilvl w:val="0"/>
          <w:numId w:val="134"/>
        </w:numPr>
        <w:tabs>
          <w:tab w:pos="583" w:val="left" w:leader="none"/>
        </w:tabs>
        <w:spacing w:line="240" w:lineRule="auto" w:before="222" w:after="0"/>
        <w:ind w:left="583" w:right="0" w:hanging="278"/>
        <w:jc w:val="left"/>
        <w:rPr>
          <w:rFonts w:ascii="Tahoma" w:hAnsi="Tahoma"/>
          <w:b/>
          <w:sz w:val="24"/>
        </w:rPr>
      </w:pPr>
      <w:r>
        <w:rPr>
          <w:rFonts w:ascii="Arial" w:hAnsi="Arial"/>
          <w:b/>
          <w:color w:val="0E1115"/>
          <w:w w:val="90"/>
          <w:sz w:val="27"/>
        </w:rPr>
        <w:t>Кр</w:t>
      </w:r>
      <w:r>
        <w:rPr>
          <w:rFonts w:ascii="Arial" w:hAnsi="Arial"/>
          <w:b/>
          <w:color w:val="0E1115"/>
          <w:w w:val="90"/>
          <w:sz w:val="24"/>
        </w:rPr>
        <w:t>ит</w:t>
      </w:r>
      <w:r>
        <w:rPr>
          <w:rFonts w:ascii="Arial" w:hAnsi="Arial"/>
          <w:b/>
          <w:color w:val="0E1115"/>
          <w:w w:val="90"/>
          <w:sz w:val="27"/>
        </w:rPr>
        <w:t>ер</w:t>
      </w:r>
      <w:r>
        <w:rPr>
          <w:rFonts w:ascii="Arial" w:hAnsi="Arial"/>
          <w:b/>
          <w:color w:val="0E1115"/>
          <w:w w:val="90"/>
          <w:sz w:val="24"/>
        </w:rPr>
        <w:t>ии</w:t>
      </w:r>
      <w:r>
        <w:rPr>
          <w:rFonts w:ascii="Arial" w:hAnsi="Arial"/>
          <w:b/>
          <w:color w:val="0E1115"/>
          <w:spacing w:val="6"/>
          <w:sz w:val="24"/>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движ</w:t>
      </w:r>
      <w:r>
        <w:rPr>
          <w:rFonts w:ascii="Arial" w:hAnsi="Arial"/>
          <w:b/>
          <w:color w:val="0E1115"/>
          <w:w w:val="90"/>
          <w:sz w:val="27"/>
        </w:rPr>
        <w:t>е</w:t>
      </w:r>
      <w:r>
        <w:rPr>
          <w:rFonts w:ascii="Arial" w:hAnsi="Arial"/>
          <w:b/>
          <w:color w:val="0E1115"/>
          <w:w w:val="90"/>
          <w:sz w:val="24"/>
        </w:rPr>
        <w:t>ния</w:t>
      </w:r>
      <w:r>
        <w:rPr>
          <w:rFonts w:ascii="Arial" w:hAnsi="Arial"/>
          <w:b/>
          <w:color w:val="0E1115"/>
          <w:spacing w:val="6"/>
          <w:sz w:val="24"/>
        </w:rPr>
        <w:t>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бъ</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4"/>
        </w:rPr>
        <w:t>и</w:t>
      </w:r>
      <w:r>
        <w:rPr>
          <w:rFonts w:ascii="Arial" w:hAnsi="Arial"/>
          <w:b/>
          <w:color w:val="0E1115"/>
          <w:spacing w:val="6"/>
          <w:sz w:val="24"/>
        </w:rPr>
        <w:t> </w:t>
      </w:r>
      <w:r>
        <w:rPr>
          <w:rFonts w:ascii="Arial" w:hAnsi="Arial"/>
          <w:b/>
          <w:color w:val="0E1115"/>
          <w:spacing w:val="-2"/>
          <w:w w:val="90"/>
          <w:sz w:val="27"/>
        </w:rPr>
        <w:t>су</w:t>
      </w:r>
      <w:r>
        <w:rPr>
          <w:rFonts w:ascii="Arial" w:hAnsi="Arial"/>
          <w:b/>
          <w:color w:val="0E1115"/>
          <w:spacing w:val="-2"/>
          <w:w w:val="90"/>
          <w:sz w:val="24"/>
        </w:rPr>
        <w:t>бъ</w:t>
      </w:r>
      <w:r>
        <w:rPr>
          <w:rFonts w:ascii="Arial" w:hAnsi="Arial"/>
          <w:b/>
          <w:color w:val="0E1115"/>
          <w:spacing w:val="-2"/>
          <w:w w:val="90"/>
          <w:sz w:val="27"/>
        </w:rPr>
        <w:t>е</w:t>
      </w:r>
      <w:r>
        <w:rPr>
          <w:rFonts w:ascii="Arial" w:hAnsi="Arial"/>
          <w:b/>
          <w:color w:val="0E1115"/>
          <w:spacing w:val="-2"/>
          <w:w w:val="90"/>
          <w:sz w:val="24"/>
        </w:rPr>
        <w:t>ктивны</w:t>
      </w:r>
      <w:r>
        <w:rPr>
          <w:rFonts w:ascii="Arial" w:hAnsi="Arial"/>
          <w:b/>
          <w:color w:val="0E1115"/>
          <w:spacing w:val="-2"/>
          <w:w w:val="90"/>
          <w:sz w:val="27"/>
        </w:rPr>
        <w:t>е</w:t>
      </w:r>
      <w:r>
        <w:rPr>
          <w:rFonts w:ascii="Tahoma" w:hAnsi="Tahoma"/>
          <w:b/>
          <w:color w:val="0E1115"/>
          <w:spacing w:val="-2"/>
          <w:w w:val="90"/>
          <w:sz w:val="24"/>
        </w:rPr>
        <w:t>)</w:t>
      </w:r>
    </w:p>
    <w:p>
      <w:pPr>
        <w:pStyle w:val="BodyText"/>
        <w:spacing w:before="123"/>
        <w:ind w:left="305"/>
      </w:pPr>
      <w:r>
        <w:rPr>
          <w:color w:val="0E1115"/>
        </w:rPr>
        <w:t>Продвижение</w:t>
      </w:r>
      <w:r>
        <w:rPr>
          <w:color w:val="0E1115"/>
          <w:spacing w:val="20"/>
        </w:rPr>
        <w:t> </w:t>
      </w:r>
      <w:r>
        <w:rPr>
          <w:color w:val="0E1115"/>
        </w:rPr>
        <w:t>по</w:t>
      </w:r>
      <w:r>
        <w:rPr>
          <w:color w:val="0E1115"/>
          <w:spacing w:val="21"/>
        </w:rPr>
        <w:t> </w:t>
      </w:r>
      <w:r>
        <w:rPr>
          <w:color w:val="0E1115"/>
        </w:rPr>
        <w:t>уровням</w:t>
      </w:r>
      <w:r>
        <w:rPr>
          <w:color w:val="0E1115"/>
          <w:spacing w:val="20"/>
        </w:rPr>
        <w:t> </w:t>
      </w:r>
      <w:r>
        <w:rPr>
          <w:color w:val="0E1115"/>
        </w:rPr>
        <w:t>ответственности</w:t>
      </w:r>
      <w:r>
        <w:rPr>
          <w:color w:val="0E1115"/>
          <w:spacing w:val="21"/>
        </w:rPr>
        <w:t> </w:t>
      </w:r>
      <w:r>
        <w:rPr>
          <w:color w:val="0E1115"/>
        </w:rPr>
        <w:t>определяется</w:t>
      </w:r>
      <w:r>
        <w:rPr>
          <w:color w:val="0E1115"/>
          <w:spacing w:val="21"/>
        </w:rPr>
        <w:t> </w:t>
      </w:r>
      <w:r>
        <w:rPr>
          <w:color w:val="0E1115"/>
        </w:rPr>
        <w:t>не</w:t>
      </w:r>
      <w:r>
        <w:rPr>
          <w:color w:val="0E1115"/>
          <w:spacing w:val="20"/>
        </w:rPr>
        <w:t> </w:t>
      </w:r>
      <w:r>
        <w:rPr>
          <w:rFonts w:ascii="Tahoma" w:hAnsi="Tahoma"/>
          <w:color w:val="0E1115"/>
        </w:rPr>
        <w:t>«</w:t>
      </w:r>
      <w:r>
        <w:rPr>
          <w:color w:val="0E1115"/>
        </w:rPr>
        <w:t>оценкой</w:t>
      </w:r>
      <w:r>
        <w:rPr>
          <w:color w:val="0E1115"/>
          <w:spacing w:val="21"/>
        </w:rPr>
        <w:t> </w:t>
      </w:r>
      <w:r>
        <w:rPr>
          <w:color w:val="0E1115"/>
        </w:rPr>
        <w:t>психики</w:t>
      </w:r>
      <w:r>
        <w:rPr>
          <w:rFonts w:ascii="Tahoma" w:hAnsi="Tahoma"/>
          <w:color w:val="0E1115"/>
        </w:rPr>
        <w:t>»,</w:t>
      </w:r>
      <w:r>
        <w:rPr>
          <w:rFonts w:ascii="Tahoma" w:hAnsi="Tahoma"/>
          <w:color w:val="0E1115"/>
          <w:spacing w:val="18"/>
        </w:rPr>
        <w:t> </w:t>
      </w:r>
      <w:r>
        <w:rPr>
          <w:color w:val="0E1115"/>
          <w:spacing w:val="-10"/>
        </w:rPr>
        <w:t>а</w:t>
      </w:r>
    </w:p>
    <w:p>
      <w:pPr>
        <w:spacing w:before="113"/>
        <w:ind w:left="305" w:right="0" w:firstLine="0"/>
        <w:jc w:val="left"/>
        <w:rPr>
          <w:rFonts w:ascii="Tahoma" w:hAnsi="Tahoma"/>
          <w:b/>
          <w:sz w:val="24"/>
        </w:rPr>
      </w:pPr>
      <w:r>
        <w:rPr>
          <w:rFonts w:ascii="Arial" w:hAnsi="Arial"/>
          <w:b/>
          <w:color w:val="0E1115"/>
          <w:spacing w:val="2"/>
          <w:w w:val="85"/>
          <w:sz w:val="27"/>
        </w:rPr>
        <w:t>со</w:t>
      </w:r>
      <w:r>
        <w:rPr>
          <w:rFonts w:ascii="Arial" w:hAnsi="Arial"/>
          <w:b/>
          <w:color w:val="0E1115"/>
          <w:spacing w:val="2"/>
          <w:w w:val="85"/>
          <w:sz w:val="24"/>
        </w:rPr>
        <w:t>в</w:t>
      </w:r>
      <w:r>
        <w:rPr>
          <w:rFonts w:ascii="Arial" w:hAnsi="Arial"/>
          <w:b/>
          <w:color w:val="0E1115"/>
          <w:spacing w:val="2"/>
          <w:w w:val="85"/>
          <w:sz w:val="27"/>
        </w:rPr>
        <w:t>о</w:t>
      </w:r>
      <w:r>
        <w:rPr>
          <w:rFonts w:ascii="Arial" w:hAnsi="Arial"/>
          <w:b/>
          <w:color w:val="0E1115"/>
          <w:spacing w:val="2"/>
          <w:w w:val="85"/>
          <w:sz w:val="24"/>
        </w:rPr>
        <w:t>к</w:t>
      </w:r>
      <w:r>
        <w:rPr>
          <w:rFonts w:ascii="Arial" w:hAnsi="Arial"/>
          <w:b/>
          <w:color w:val="0E1115"/>
          <w:spacing w:val="2"/>
          <w:w w:val="85"/>
          <w:sz w:val="27"/>
        </w:rPr>
        <w:t>у</w:t>
      </w:r>
      <w:r>
        <w:rPr>
          <w:rFonts w:ascii="Arial" w:hAnsi="Arial"/>
          <w:b/>
          <w:color w:val="0E1115"/>
          <w:spacing w:val="2"/>
          <w:w w:val="85"/>
          <w:sz w:val="24"/>
        </w:rPr>
        <w:t>пн</w:t>
      </w:r>
      <w:r>
        <w:rPr>
          <w:rFonts w:ascii="Arial" w:hAnsi="Arial"/>
          <w:b/>
          <w:color w:val="0E1115"/>
          <w:spacing w:val="2"/>
          <w:w w:val="85"/>
          <w:sz w:val="27"/>
        </w:rPr>
        <w:t>ос</w:t>
      </w:r>
      <w:r>
        <w:rPr>
          <w:rFonts w:ascii="Arial" w:hAnsi="Arial"/>
          <w:b/>
          <w:color w:val="0E1115"/>
          <w:spacing w:val="2"/>
          <w:w w:val="85"/>
          <w:sz w:val="24"/>
        </w:rPr>
        <w:t>тью</w:t>
      </w:r>
      <w:r>
        <w:rPr>
          <w:rFonts w:ascii="Arial" w:hAnsi="Arial"/>
          <w:b/>
          <w:color w:val="0E1115"/>
          <w:spacing w:val="52"/>
          <w:sz w:val="24"/>
        </w:rPr>
        <w:t> </w:t>
      </w:r>
      <w:r>
        <w:rPr>
          <w:rFonts w:ascii="Arial" w:hAnsi="Arial"/>
          <w:b/>
          <w:color w:val="0E1115"/>
          <w:spacing w:val="-2"/>
          <w:sz w:val="24"/>
        </w:rPr>
        <w:t>ф</w:t>
      </w:r>
      <w:r>
        <w:rPr>
          <w:rFonts w:ascii="Arial" w:hAnsi="Arial"/>
          <w:b/>
          <w:color w:val="0E1115"/>
          <w:spacing w:val="-2"/>
          <w:sz w:val="27"/>
        </w:rPr>
        <w:t>а</w:t>
      </w:r>
      <w:r>
        <w:rPr>
          <w:rFonts w:ascii="Arial" w:hAnsi="Arial"/>
          <w:b/>
          <w:color w:val="0E1115"/>
          <w:spacing w:val="-2"/>
          <w:sz w:val="24"/>
        </w:rPr>
        <w:t>кт</w:t>
      </w:r>
      <w:r>
        <w:rPr>
          <w:rFonts w:ascii="Arial" w:hAnsi="Arial"/>
          <w:b/>
          <w:color w:val="0E1115"/>
          <w:spacing w:val="-2"/>
          <w:sz w:val="27"/>
        </w:rPr>
        <w:t>оро</w:t>
      </w:r>
      <w:r>
        <w:rPr>
          <w:rFonts w:ascii="Arial" w:hAnsi="Arial"/>
          <w:b/>
          <w:color w:val="0E1115"/>
          <w:spacing w:val="-2"/>
          <w:sz w:val="24"/>
        </w:rPr>
        <w:t>в</w:t>
      </w:r>
      <w:r>
        <w:rPr>
          <w:rFonts w:ascii="Tahoma" w:hAnsi="Tahoma"/>
          <w:b/>
          <w:color w:val="0E1115"/>
          <w:spacing w:val="-2"/>
          <w:sz w:val="24"/>
        </w:rPr>
        <w:t>:</w:t>
      </w:r>
    </w:p>
    <w:p>
      <w:pPr>
        <w:pStyle w:val="BodyText"/>
        <w:spacing w:before="60"/>
        <w:rPr>
          <w:rFonts w:ascii="Tahoma"/>
          <w:b/>
        </w:rPr>
      </w:pPr>
    </w:p>
    <w:p>
      <w:pPr>
        <w:pStyle w:val="ListParagraph"/>
        <w:numPr>
          <w:ilvl w:val="1"/>
          <w:numId w:val="134"/>
        </w:numPr>
        <w:tabs>
          <w:tab w:pos="575" w:val="left" w:leader="none"/>
        </w:tabs>
        <w:spacing w:line="336" w:lineRule="auto" w:before="0" w:after="0"/>
        <w:ind w:left="575" w:right="767" w:hanging="255"/>
        <w:jc w:val="left"/>
        <w:rPr>
          <w:rFonts w:ascii="Tahoma" w:hAnsi="Tahoma"/>
          <w:sz w:val="24"/>
        </w:rPr>
      </w:pPr>
      <w:r>
        <w:rPr>
          <w:rFonts w:ascii="Arial" w:hAnsi="Arial"/>
          <w:b/>
          <w:color w:val="0E1115"/>
          <w:spacing w:val="-2"/>
          <w:sz w:val="27"/>
        </w:rPr>
        <w:t>Ре</w:t>
      </w:r>
      <w:r>
        <w:rPr>
          <w:rFonts w:ascii="Arial" w:hAnsi="Arial"/>
          <w:b/>
          <w:color w:val="0E1115"/>
          <w:spacing w:val="-2"/>
          <w:sz w:val="24"/>
        </w:rPr>
        <w:t>п</w:t>
      </w:r>
      <w:r>
        <w:rPr>
          <w:rFonts w:ascii="Arial" w:hAnsi="Arial"/>
          <w:b/>
          <w:color w:val="0E1115"/>
          <w:spacing w:val="-2"/>
          <w:sz w:val="27"/>
        </w:rPr>
        <w:t>у</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нны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рей</w:t>
      </w:r>
      <w:r>
        <w:rPr>
          <w:rFonts w:ascii="Arial" w:hAnsi="Arial"/>
          <w:b/>
          <w:color w:val="0E1115"/>
          <w:spacing w:val="-2"/>
          <w:sz w:val="24"/>
        </w:rPr>
        <w:t>тинг</w:t>
      </w:r>
      <w:r>
        <w:rPr>
          <w:rFonts w:ascii="Tahoma" w:hAnsi="Tahoma"/>
          <w:b/>
          <w:color w:val="0E1115"/>
          <w:spacing w:val="-2"/>
          <w:sz w:val="24"/>
        </w:rPr>
        <w:t>:</w:t>
      </w:r>
      <w:r>
        <w:rPr>
          <w:rFonts w:ascii="Tahoma" w:hAnsi="Tahoma"/>
          <w:b/>
          <w:color w:val="0E1115"/>
          <w:spacing w:val="-10"/>
          <w:sz w:val="24"/>
        </w:rPr>
        <w:t> </w:t>
      </w:r>
      <w:r>
        <w:rPr>
          <w:color w:val="0E1115"/>
          <w:spacing w:val="-2"/>
          <w:sz w:val="24"/>
        </w:rPr>
        <w:t>Публичная</w:t>
      </w:r>
      <w:r>
        <w:rPr>
          <w:color w:val="0E1115"/>
          <w:spacing w:val="-10"/>
          <w:sz w:val="24"/>
        </w:rPr>
        <w:t> </w:t>
      </w:r>
      <w:r>
        <w:rPr>
          <w:color w:val="0E1115"/>
          <w:spacing w:val="-2"/>
          <w:sz w:val="24"/>
        </w:rPr>
        <w:t>система</w:t>
      </w:r>
      <w:r>
        <w:rPr>
          <w:color w:val="0E1115"/>
          <w:spacing w:val="-10"/>
          <w:sz w:val="24"/>
        </w:rPr>
        <w:t> </w:t>
      </w:r>
      <w:r>
        <w:rPr>
          <w:color w:val="0E1115"/>
          <w:spacing w:val="-2"/>
          <w:sz w:val="24"/>
        </w:rPr>
        <w:t>отзывов</w:t>
      </w:r>
      <w:r>
        <w:rPr>
          <w:color w:val="0E1115"/>
          <w:spacing w:val="-10"/>
          <w:sz w:val="24"/>
        </w:rPr>
        <w:t> </w:t>
      </w:r>
      <w:r>
        <w:rPr>
          <w:color w:val="0E1115"/>
          <w:spacing w:val="-2"/>
          <w:sz w:val="24"/>
        </w:rPr>
        <w:t>и</w:t>
      </w:r>
      <w:r>
        <w:rPr>
          <w:color w:val="0E1115"/>
          <w:spacing w:val="-10"/>
          <w:sz w:val="24"/>
        </w:rPr>
        <w:t> </w:t>
      </w:r>
      <w:r>
        <w:rPr>
          <w:color w:val="0E1115"/>
          <w:spacing w:val="-2"/>
          <w:sz w:val="24"/>
        </w:rPr>
        <w:t>благодарностей</w:t>
      </w:r>
      <w:r>
        <w:rPr>
          <w:color w:val="0E1115"/>
          <w:spacing w:val="-10"/>
          <w:sz w:val="24"/>
        </w:rPr>
        <w:t> </w:t>
      </w:r>
      <w:r>
        <w:rPr>
          <w:color w:val="0E1115"/>
          <w:spacing w:val="-2"/>
          <w:sz w:val="24"/>
        </w:rPr>
        <w:t>от </w:t>
      </w:r>
      <w:r>
        <w:rPr>
          <w:color w:val="0E1115"/>
          <w:sz w:val="24"/>
        </w:rPr>
        <w:t>других граждан</w:t>
      </w:r>
      <w:r>
        <w:rPr>
          <w:rFonts w:ascii="Tahoma" w:hAnsi="Tahoma"/>
          <w:color w:val="0E1115"/>
          <w:sz w:val="24"/>
        </w:rPr>
        <w:t>.</w:t>
      </w:r>
    </w:p>
    <w:p>
      <w:pPr>
        <w:pStyle w:val="ListParagraph"/>
        <w:numPr>
          <w:ilvl w:val="1"/>
          <w:numId w:val="134"/>
        </w:numPr>
        <w:tabs>
          <w:tab w:pos="575" w:val="left" w:leader="none"/>
        </w:tabs>
        <w:spacing w:line="338" w:lineRule="auto" w:before="86" w:after="0"/>
        <w:ind w:left="575" w:right="395" w:hanging="255"/>
        <w:jc w:val="left"/>
        <w:rPr>
          <w:rFonts w:ascii="Tahoma" w:hAnsi="Tahoma"/>
          <w:sz w:val="24"/>
        </w:rPr>
      </w:pPr>
      <w:r>
        <w:rPr>
          <w:rFonts w:ascii="Arial" w:hAnsi="Arial"/>
          <w:b/>
          <w:color w:val="0E1115"/>
          <w:sz w:val="27"/>
        </w:rPr>
        <w:t>На</w:t>
      </w:r>
      <w:r>
        <w:rPr>
          <w:rFonts w:ascii="Arial" w:hAnsi="Arial"/>
          <w:b/>
          <w:color w:val="0E1115"/>
          <w:sz w:val="24"/>
        </w:rPr>
        <w:t>выки и к</w:t>
      </w:r>
      <w:r>
        <w:rPr>
          <w:rFonts w:ascii="Arial" w:hAnsi="Arial"/>
          <w:b/>
          <w:color w:val="0E1115"/>
          <w:sz w:val="27"/>
        </w:rPr>
        <w:t>о</w:t>
      </w:r>
      <w:r>
        <w:rPr>
          <w:rFonts w:ascii="Arial" w:hAnsi="Arial"/>
          <w:b/>
          <w:color w:val="0E1115"/>
          <w:sz w:val="24"/>
        </w:rPr>
        <w:t>мп</w:t>
      </w:r>
      <w:r>
        <w:rPr>
          <w:rFonts w:ascii="Arial" w:hAnsi="Arial"/>
          <w:b/>
          <w:color w:val="0E1115"/>
          <w:sz w:val="27"/>
        </w:rPr>
        <w:t>е</w:t>
      </w:r>
      <w:r>
        <w:rPr>
          <w:rFonts w:ascii="Arial" w:hAnsi="Arial"/>
          <w:b/>
          <w:color w:val="0E1115"/>
          <w:sz w:val="24"/>
        </w:rPr>
        <w:t>т</w:t>
      </w:r>
      <w:r>
        <w:rPr>
          <w:rFonts w:ascii="Arial" w:hAnsi="Arial"/>
          <w:b/>
          <w:color w:val="0E1115"/>
          <w:sz w:val="27"/>
        </w:rPr>
        <w:t>е</w:t>
      </w:r>
      <w:r>
        <w:rPr>
          <w:rFonts w:ascii="Arial" w:hAnsi="Arial"/>
          <w:b/>
          <w:color w:val="0E1115"/>
          <w:sz w:val="24"/>
        </w:rPr>
        <w:t>нции</w:t>
      </w:r>
      <w:r>
        <w:rPr>
          <w:rFonts w:ascii="Tahoma" w:hAnsi="Tahoma"/>
          <w:b/>
          <w:color w:val="0E1115"/>
          <w:sz w:val="24"/>
        </w:rPr>
        <w:t>: </w:t>
      </w:r>
      <w:r>
        <w:rPr>
          <w:color w:val="0E1115"/>
          <w:sz w:val="24"/>
        </w:rPr>
        <w:t>Наличие подтвержденных навыков </w:t>
      </w:r>
      <w:r>
        <w:rPr>
          <w:rFonts w:ascii="Tahoma" w:hAnsi="Tahoma"/>
          <w:color w:val="0E1115"/>
          <w:sz w:val="24"/>
        </w:rPr>
        <w:t>(</w:t>
      </w:r>
      <w:r>
        <w:rPr>
          <w:color w:val="0E1115"/>
          <w:sz w:val="24"/>
        </w:rPr>
        <w:t>управление проектами</w:t>
      </w:r>
      <w:r>
        <w:rPr>
          <w:rFonts w:ascii="Tahoma" w:hAnsi="Tahoma"/>
          <w:color w:val="0E1115"/>
          <w:sz w:val="24"/>
        </w:rPr>
        <w:t>, </w:t>
      </w:r>
      <w:r>
        <w:rPr>
          <w:color w:val="0E1115"/>
          <w:sz w:val="24"/>
        </w:rPr>
        <w:t>медиация</w:t>
      </w:r>
      <w:r>
        <w:rPr>
          <w:rFonts w:ascii="Tahoma" w:hAnsi="Tahoma"/>
          <w:color w:val="0E1115"/>
          <w:sz w:val="24"/>
        </w:rPr>
        <w:t>, </w:t>
      </w:r>
      <w:r>
        <w:rPr>
          <w:color w:val="0E1115"/>
          <w:sz w:val="24"/>
        </w:rPr>
        <w:t>экологическая экспертиза</w:t>
      </w:r>
      <w:r>
        <w:rPr>
          <w:rFonts w:ascii="Tahoma" w:hAnsi="Tahoma"/>
          <w:color w:val="0E1115"/>
          <w:sz w:val="24"/>
        </w:rPr>
        <w:t>), </w:t>
      </w:r>
      <w:r>
        <w:rPr>
          <w:color w:val="0E1115"/>
          <w:sz w:val="24"/>
        </w:rPr>
        <w:t>полученных через </w:t>
      </w:r>
      <w:r>
        <w:rPr>
          <w:color w:val="0E1115"/>
          <w:sz w:val="24"/>
        </w:rPr>
        <w:t>систему непрерывного образования</w:t>
      </w:r>
      <w:r>
        <w:rPr>
          <w:rFonts w:ascii="Tahoma" w:hAnsi="Tahoma"/>
          <w:color w:val="0E1115"/>
          <w:sz w:val="24"/>
        </w:rPr>
        <w:t>.</w:t>
      </w:r>
    </w:p>
    <w:p>
      <w:pPr>
        <w:pStyle w:val="ListParagraph"/>
        <w:numPr>
          <w:ilvl w:val="1"/>
          <w:numId w:val="134"/>
        </w:numPr>
        <w:tabs>
          <w:tab w:pos="575" w:val="left" w:leader="none"/>
        </w:tabs>
        <w:spacing w:line="336" w:lineRule="auto" w:before="88" w:after="0"/>
        <w:ind w:left="575" w:right="409" w:hanging="255"/>
        <w:jc w:val="left"/>
        <w:rPr>
          <w:rFonts w:ascii="Tahoma" w:hAnsi="Tahoma"/>
          <w:sz w:val="24"/>
        </w:rPr>
      </w:pPr>
      <w:r>
        <w:rPr>
          <w:rFonts w:ascii="Arial" w:hAnsi="Arial"/>
          <w:b/>
          <w:color w:val="0E1115"/>
          <w:sz w:val="27"/>
        </w:rPr>
        <w:t>Ре</w:t>
      </w:r>
      <w:r>
        <w:rPr>
          <w:rFonts w:ascii="Arial" w:hAnsi="Arial"/>
          <w:b/>
          <w:color w:val="0E1115"/>
          <w:sz w:val="24"/>
        </w:rPr>
        <w:t>з</w:t>
      </w:r>
      <w:r>
        <w:rPr>
          <w:rFonts w:ascii="Arial" w:hAnsi="Arial"/>
          <w:b/>
          <w:color w:val="0E1115"/>
          <w:sz w:val="27"/>
        </w:rPr>
        <w:t>у</w:t>
      </w:r>
      <w:r>
        <w:rPr>
          <w:rFonts w:ascii="Arial" w:hAnsi="Arial"/>
          <w:b/>
          <w:color w:val="0E1115"/>
          <w:sz w:val="24"/>
        </w:rPr>
        <w:t>льт</w:t>
      </w:r>
      <w:r>
        <w:rPr>
          <w:rFonts w:ascii="Arial" w:hAnsi="Arial"/>
          <w:b/>
          <w:color w:val="0E1115"/>
          <w:sz w:val="27"/>
        </w:rPr>
        <w:t>а</w:t>
      </w:r>
      <w:r>
        <w:rPr>
          <w:rFonts w:ascii="Arial" w:hAnsi="Arial"/>
          <w:b/>
          <w:color w:val="0E1115"/>
          <w:sz w:val="24"/>
        </w:rPr>
        <w:t>ты</w:t>
      </w:r>
      <w:r>
        <w:rPr>
          <w:rFonts w:ascii="Tahoma" w:hAnsi="Tahoma"/>
          <w:b/>
          <w:color w:val="0E1115"/>
          <w:sz w:val="24"/>
        </w:rPr>
        <w:t>: </w:t>
      </w:r>
      <w:r>
        <w:rPr>
          <w:color w:val="0E1115"/>
          <w:sz w:val="24"/>
        </w:rPr>
        <w:t>Конкретные</w:t>
      </w:r>
      <w:r>
        <w:rPr>
          <w:rFonts w:ascii="Tahoma" w:hAnsi="Tahoma"/>
          <w:color w:val="0E1115"/>
          <w:sz w:val="24"/>
        </w:rPr>
        <w:t>, </w:t>
      </w:r>
      <w:r>
        <w:rPr>
          <w:color w:val="0E1115"/>
          <w:sz w:val="24"/>
        </w:rPr>
        <w:t>измеримые результаты его работы на </w:t>
      </w:r>
      <w:r>
        <w:rPr>
          <w:color w:val="0E1115"/>
          <w:sz w:val="24"/>
        </w:rPr>
        <w:t>предыдущем </w:t>
      </w:r>
      <w:r>
        <w:rPr>
          <w:color w:val="0E1115"/>
          <w:w w:val="105"/>
          <w:sz w:val="24"/>
        </w:rPr>
        <w:t>уровне </w:t>
      </w:r>
      <w:r>
        <w:rPr>
          <w:rFonts w:ascii="Tahoma" w:hAnsi="Tahoma"/>
          <w:color w:val="0E1115"/>
          <w:w w:val="105"/>
          <w:sz w:val="24"/>
        </w:rPr>
        <w:t>(</w:t>
      </w:r>
      <w:r>
        <w:rPr>
          <w:color w:val="0E1115"/>
          <w:w w:val="105"/>
          <w:sz w:val="24"/>
        </w:rPr>
        <w:t>повысил ли он показатель ВВС на своем участке</w:t>
      </w:r>
      <w:r>
        <w:rPr>
          <w:rFonts w:ascii="Tahoma" w:hAnsi="Tahoma"/>
          <w:color w:val="0E1115"/>
          <w:w w:val="105"/>
          <w:sz w:val="24"/>
        </w:rPr>
        <w:t>?).</w:t>
      </w:r>
    </w:p>
    <w:p>
      <w:pPr>
        <w:pStyle w:val="ListParagraph"/>
        <w:numPr>
          <w:ilvl w:val="1"/>
          <w:numId w:val="134"/>
        </w:numPr>
        <w:tabs>
          <w:tab w:pos="575" w:val="left" w:leader="none"/>
        </w:tabs>
        <w:spacing w:line="240" w:lineRule="auto" w:before="86" w:after="0"/>
        <w:ind w:left="575" w:right="0" w:hanging="255"/>
        <w:jc w:val="left"/>
        <w:rPr>
          <w:rFonts w:ascii="Tahoma" w:hAnsi="Tahoma"/>
          <w:sz w:val="24"/>
        </w:rPr>
      </w:pPr>
      <w:r>
        <w:rPr>
          <w:rFonts w:ascii="Arial" w:hAnsi="Arial"/>
          <w:b/>
          <w:color w:val="0E1115"/>
          <w:spacing w:val="-6"/>
          <w:sz w:val="27"/>
        </w:rPr>
        <w:t>О</w:t>
      </w:r>
      <w:r>
        <w:rPr>
          <w:rFonts w:ascii="Arial" w:hAnsi="Arial"/>
          <w:b/>
          <w:color w:val="0E1115"/>
          <w:spacing w:val="-6"/>
          <w:sz w:val="24"/>
        </w:rPr>
        <w:t>бщ</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ое</w:t>
      </w:r>
      <w:r>
        <w:rPr>
          <w:rFonts w:ascii="Arial" w:hAnsi="Arial"/>
          <w:b/>
          <w:color w:val="0E1115"/>
          <w:spacing w:val="-10"/>
          <w:sz w:val="27"/>
        </w:rPr>
        <w:t> </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ер</w:t>
      </w:r>
      <w:r>
        <w:rPr>
          <w:rFonts w:ascii="Arial" w:hAnsi="Arial"/>
          <w:b/>
          <w:color w:val="0E1115"/>
          <w:spacing w:val="-6"/>
          <w:sz w:val="24"/>
        </w:rPr>
        <w:t>и</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2"/>
          <w:sz w:val="24"/>
        </w:rPr>
        <w:t> </w:t>
      </w:r>
      <w:r>
        <w:rPr>
          <w:color w:val="0E1115"/>
          <w:spacing w:val="-6"/>
          <w:sz w:val="24"/>
        </w:rPr>
        <w:t>Избрание</w:t>
      </w:r>
      <w:r>
        <w:rPr>
          <w:color w:val="0E1115"/>
          <w:spacing w:val="1"/>
          <w:sz w:val="24"/>
        </w:rPr>
        <w:t> </w:t>
      </w:r>
      <w:r>
        <w:rPr>
          <w:color w:val="0E1115"/>
          <w:spacing w:val="-6"/>
          <w:sz w:val="24"/>
        </w:rPr>
        <w:t>или</w:t>
      </w:r>
      <w:r>
        <w:rPr>
          <w:color w:val="0E1115"/>
          <w:spacing w:val="1"/>
          <w:sz w:val="24"/>
        </w:rPr>
        <w:t> </w:t>
      </w:r>
      <w:r>
        <w:rPr>
          <w:color w:val="0E1115"/>
          <w:spacing w:val="-6"/>
          <w:sz w:val="24"/>
        </w:rPr>
        <w:t>утверждение</w:t>
      </w:r>
      <w:r>
        <w:rPr>
          <w:color w:val="0E1115"/>
          <w:sz w:val="24"/>
        </w:rPr>
        <w:t> </w:t>
      </w:r>
      <w:r>
        <w:rPr>
          <w:color w:val="0E1115"/>
          <w:spacing w:val="-6"/>
          <w:sz w:val="24"/>
        </w:rPr>
        <w:t>коллегами</w:t>
      </w:r>
      <w:r>
        <w:rPr>
          <w:color w:val="0E1115"/>
          <w:spacing w:val="1"/>
          <w:sz w:val="24"/>
        </w:rPr>
        <w:t> </w:t>
      </w:r>
      <w:r>
        <w:rPr>
          <w:color w:val="0E1115"/>
          <w:spacing w:val="-6"/>
          <w:sz w:val="24"/>
        </w:rPr>
        <w:t>и</w:t>
      </w:r>
      <w:r>
        <w:rPr>
          <w:color w:val="0E1115"/>
          <w:spacing w:val="1"/>
          <w:sz w:val="24"/>
        </w:rPr>
        <w:t> </w:t>
      </w:r>
      <w:r>
        <w:rPr>
          <w:color w:val="0E1115"/>
          <w:spacing w:val="-6"/>
          <w:sz w:val="24"/>
        </w:rPr>
        <w:t>сообществом</w:t>
      </w:r>
      <w:r>
        <w:rPr>
          <w:rFonts w:ascii="Tahoma" w:hAnsi="Tahoma"/>
          <w:color w:val="0E1115"/>
          <w:spacing w:val="-6"/>
          <w:sz w:val="24"/>
        </w:rPr>
        <w:t>.</w:t>
      </w:r>
    </w:p>
    <w:p>
      <w:pPr>
        <w:spacing w:before="109"/>
        <w:ind w:left="575" w:right="0" w:firstLine="0"/>
        <w:jc w:val="left"/>
        <w:rPr>
          <w:rFonts w:ascii="Tahoma" w:hAnsi="Tahoma"/>
          <w:b/>
          <w:sz w:val="24"/>
        </w:rPr>
      </w:pP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ер</w:t>
      </w:r>
      <w:r>
        <w:rPr>
          <w:rFonts w:ascii="Arial" w:hAnsi="Arial"/>
          <w:b/>
          <w:color w:val="0E1115"/>
          <w:w w:val="90"/>
          <w:sz w:val="24"/>
        </w:rPr>
        <w:t>и</w:t>
      </w:r>
      <w:r>
        <w:rPr>
          <w:rFonts w:ascii="Arial" w:hAnsi="Arial"/>
          <w:b/>
          <w:color w:val="0E1115"/>
          <w:w w:val="90"/>
          <w:sz w:val="27"/>
        </w:rPr>
        <w:t>е</w:t>
      </w:r>
      <w:r>
        <w:rPr>
          <w:rFonts w:ascii="Arial" w:hAnsi="Arial"/>
          <w:b/>
          <w:color w:val="0E1115"/>
          <w:spacing w:val="-1"/>
          <w:w w:val="90"/>
          <w:sz w:val="27"/>
        </w:rPr>
        <w:t> </w:t>
      </w:r>
      <w:r>
        <w:rPr>
          <w:rFonts w:ascii="Tahoma" w:hAnsi="Tahoma"/>
          <w:b/>
          <w:color w:val="0E1115"/>
          <w:w w:val="90"/>
          <w:sz w:val="24"/>
        </w:rPr>
        <w:t>—</w:t>
      </w:r>
      <w:r>
        <w:rPr>
          <w:rFonts w:ascii="Tahoma" w:hAnsi="Tahoma"/>
          <w:b/>
          <w:color w:val="0E1115"/>
          <w:spacing w:val="-4"/>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1"/>
          <w:w w:val="90"/>
          <w:sz w:val="27"/>
        </w:rPr>
        <w:t> </w:t>
      </w:r>
      <w:r>
        <w:rPr>
          <w:rFonts w:ascii="Arial" w:hAnsi="Arial"/>
          <w:b/>
          <w:color w:val="0E1115"/>
          <w:w w:val="90"/>
          <w:sz w:val="24"/>
        </w:rPr>
        <w:t>гл</w:t>
      </w:r>
      <w:r>
        <w:rPr>
          <w:rFonts w:ascii="Arial" w:hAnsi="Arial"/>
          <w:b/>
          <w:color w:val="0E1115"/>
          <w:w w:val="90"/>
          <w:sz w:val="27"/>
        </w:rPr>
        <w:t>а</w:t>
      </w:r>
      <w:r>
        <w:rPr>
          <w:rFonts w:ascii="Arial" w:hAnsi="Arial"/>
          <w:b/>
          <w:color w:val="0E1115"/>
          <w:w w:val="90"/>
          <w:sz w:val="24"/>
        </w:rPr>
        <w:t>вны</w:t>
      </w:r>
      <w:r>
        <w:rPr>
          <w:rFonts w:ascii="Arial" w:hAnsi="Arial"/>
          <w:b/>
          <w:color w:val="0E1115"/>
          <w:w w:val="90"/>
          <w:sz w:val="27"/>
        </w:rPr>
        <w:t>й</w:t>
      </w:r>
      <w:r>
        <w:rPr>
          <w:rFonts w:ascii="Arial" w:hAnsi="Arial"/>
          <w:b/>
          <w:color w:val="0E1115"/>
          <w:spacing w:val="-1"/>
          <w:w w:val="90"/>
          <w:sz w:val="27"/>
        </w:rPr>
        <w:t> </w:t>
      </w:r>
      <w:r>
        <w:rPr>
          <w:rFonts w:ascii="Tahoma" w:hAnsi="Tahoma"/>
          <w:b/>
          <w:color w:val="0E1115"/>
          <w:spacing w:val="-2"/>
          <w:w w:val="90"/>
          <w:sz w:val="24"/>
        </w:rPr>
        <w:t>«</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п</w:t>
      </w:r>
      <w:r>
        <w:rPr>
          <w:rFonts w:ascii="Arial" w:hAnsi="Arial"/>
          <w:b/>
          <w:color w:val="0E1115"/>
          <w:spacing w:val="-2"/>
          <w:w w:val="90"/>
          <w:sz w:val="27"/>
        </w:rPr>
        <w:t>ус</w:t>
      </w:r>
      <w:r>
        <w:rPr>
          <w:rFonts w:ascii="Arial" w:hAnsi="Arial"/>
          <w:b/>
          <w:color w:val="0E1115"/>
          <w:spacing w:val="-2"/>
          <w:w w:val="90"/>
          <w:sz w:val="24"/>
        </w:rPr>
        <w:t>к</w:t>
      </w:r>
      <w:r>
        <w:rPr>
          <w:rFonts w:ascii="Tahoma" w:hAnsi="Tahoma"/>
          <w:b/>
          <w:color w:val="0E1115"/>
          <w:spacing w:val="-2"/>
          <w:w w:val="90"/>
          <w:sz w:val="24"/>
        </w:rPr>
        <w:t>».</w:t>
      </w:r>
    </w:p>
    <w:p>
      <w:pPr>
        <w:pStyle w:val="BodyText"/>
        <w:spacing w:before="60"/>
        <w:rPr>
          <w:rFonts w:ascii="Tahoma"/>
          <w:b/>
        </w:rPr>
      </w:pPr>
    </w:p>
    <w:p>
      <w:pPr>
        <w:pStyle w:val="ListParagraph"/>
        <w:numPr>
          <w:ilvl w:val="0"/>
          <w:numId w:val="134"/>
        </w:numPr>
        <w:tabs>
          <w:tab w:pos="587" w:val="left" w:leader="none"/>
        </w:tabs>
        <w:spacing w:line="240" w:lineRule="auto" w:before="0" w:after="0"/>
        <w:ind w:left="587" w:right="0" w:hanging="282"/>
        <w:jc w:val="left"/>
        <w:rPr>
          <w:rFonts w:ascii="Arial" w:hAnsi="Arial"/>
          <w:b/>
          <w:sz w:val="27"/>
        </w:rPr>
      </w:pPr>
      <w:r>
        <w:rPr>
          <w:rFonts w:ascii="Arial" w:hAnsi="Arial"/>
          <w:b/>
          <w:color w:val="0E1115"/>
          <w:w w:val="90"/>
          <w:sz w:val="27"/>
        </w:rPr>
        <w:t>Меха</w:t>
      </w:r>
      <w:r>
        <w:rPr>
          <w:rFonts w:ascii="Arial" w:hAnsi="Arial"/>
          <w:b/>
          <w:color w:val="0E1115"/>
          <w:w w:val="90"/>
          <w:sz w:val="24"/>
        </w:rPr>
        <w:t>низмы</w:t>
      </w:r>
      <w:r>
        <w:rPr>
          <w:rFonts w:ascii="Arial" w:hAnsi="Arial"/>
          <w:b/>
          <w:color w:val="0E1115"/>
          <w:spacing w:val="23"/>
          <w:sz w:val="24"/>
        </w:rPr>
        <w:t> </w:t>
      </w:r>
      <w:r>
        <w:rPr>
          <w:rFonts w:ascii="Tahoma" w:hAnsi="Tahoma"/>
          <w:b/>
          <w:color w:val="0E1115"/>
          <w:w w:val="90"/>
          <w:sz w:val="24"/>
        </w:rPr>
        <w:t>«</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ниж</w:t>
      </w:r>
      <w:r>
        <w:rPr>
          <w:rFonts w:ascii="Arial" w:hAnsi="Arial"/>
          <w:b/>
          <w:color w:val="0E1115"/>
          <w:w w:val="90"/>
          <w:sz w:val="27"/>
        </w:rPr>
        <w:t>е</w:t>
      </w:r>
      <w:r>
        <w:rPr>
          <w:rFonts w:ascii="Arial" w:hAnsi="Arial"/>
          <w:b/>
          <w:color w:val="0E1115"/>
          <w:w w:val="90"/>
          <w:sz w:val="24"/>
        </w:rPr>
        <w:t>ния</w:t>
      </w:r>
      <w:r>
        <w:rPr>
          <w:rFonts w:ascii="Tahoma" w:hAnsi="Tahoma"/>
          <w:b/>
          <w:color w:val="0E1115"/>
          <w:w w:val="90"/>
          <w:sz w:val="24"/>
        </w:rPr>
        <w:t>»</w:t>
      </w:r>
      <w:r>
        <w:rPr>
          <w:rFonts w:ascii="Tahoma" w:hAnsi="Tahoma"/>
          <w:b/>
          <w:color w:val="0E1115"/>
          <w:spacing w:val="22"/>
          <w:sz w:val="24"/>
        </w:rPr>
        <w:t> </w:t>
      </w:r>
      <w:r>
        <w:rPr>
          <w:rFonts w:ascii="Arial" w:hAnsi="Arial"/>
          <w:b/>
          <w:color w:val="0E1115"/>
          <w:w w:val="90"/>
          <w:sz w:val="24"/>
        </w:rPr>
        <w:t>или</w:t>
      </w:r>
      <w:r>
        <w:rPr>
          <w:rFonts w:ascii="Arial" w:hAnsi="Arial"/>
          <w:b/>
          <w:color w:val="0E1115"/>
          <w:spacing w:val="24"/>
          <w:sz w:val="24"/>
        </w:rPr>
        <w:t> </w:t>
      </w:r>
      <w:r>
        <w:rPr>
          <w:rFonts w:ascii="Arial" w:hAnsi="Arial"/>
          <w:b/>
          <w:color w:val="0E1115"/>
          <w:spacing w:val="-2"/>
          <w:w w:val="90"/>
          <w:sz w:val="27"/>
        </w:rPr>
        <w:t>о</w:t>
      </w:r>
      <w:r>
        <w:rPr>
          <w:rFonts w:ascii="Arial" w:hAnsi="Arial"/>
          <w:b/>
          <w:color w:val="0E1115"/>
          <w:spacing w:val="-2"/>
          <w:w w:val="90"/>
          <w:sz w:val="24"/>
        </w:rPr>
        <w:t>тзыв</w:t>
      </w:r>
      <w:r>
        <w:rPr>
          <w:rFonts w:ascii="Arial" w:hAnsi="Arial"/>
          <w:b/>
          <w:color w:val="0E1115"/>
          <w:spacing w:val="-2"/>
          <w:w w:val="90"/>
          <w:sz w:val="27"/>
        </w:rPr>
        <w:t>а</w:t>
      </w:r>
    </w:p>
    <w:p>
      <w:pPr>
        <w:pStyle w:val="ListParagraph"/>
        <w:spacing w:after="0" w:line="240" w:lineRule="auto"/>
        <w:jc w:val="left"/>
        <w:rPr>
          <w:rFonts w:ascii="Arial" w:hAnsi="Arial"/>
          <w:b/>
          <w:sz w:val="27"/>
        </w:rPr>
        <w:sectPr>
          <w:pgSz w:w="11900" w:h="16840"/>
          <w:pgMar w:top="0" w:bottom="0" w:left="850" w:right="1133"/>
        </w:sectPr>
      </w:pPr>
    </w:p>
    <w:p>
      <w:pPr>
        <w:pStyle w:val="ListParagraph"/>
        <w:numPr>
          <w:ilvl w:val="1"/>
          <w:numId w:val="134"/>
        </w:numPr>
        <w:tabs>
          <w:tab w:pos="575" w:val="left" w:leader="none"/>
        </w:tabs>
        <w:spacing w:line="336" w:lineRule="auto" w:before="30" w:after="0"/>
        <w:ind w:left="575" w:right="200" w:hanging="255"/>
        <w:jc w:val="left"/>
        <w:rPr>
          <w:rFonts w:ascii="Tahoma" w:hAnsi="Tahoma"/>
          <w:sz w:val="24"/>
        </w:rPr>
      </w:pP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тн</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sz w:val="24"/>
        </w:rPr>
        <w:t>вязи</w:t>
      </w:r>
      <w:r>
        <w:rPr>
          <w:rFonts w:ascii="Tahoma" w:hAnsi="Tahoma"/>
          <w:b/>
          <w:color w:val="0E1115"/>
          <w:spacing w:val="-2"/>
          <w:sz w:val="24"/>
        </w:rPr>
        <w:t>:</w:t>
      </w:r>
      <w:r>
        <w:rPr>
          <w:rFonts w:ascii="Tahoma" w:hAnsi="Tahoma"/>
          <w:b/>
          <w:color w:val="0E1115"/>
          <w:spacing w:val="-16"/>
          <w:sz w:val="24"/>
        </w:rPr>
        <w:t> </w:t>
      </w:r>
      <w:r>
        <w:rPr>
          <w:color w:val="0E1115"/>
          <w:spacing w:val="-2"/>
          <w:sz w:val="24"/>
        </w:rPr>
        <w:t>Если</w:t>
      </w:r>
      <w:r>
        <w:rPr>
          <w:color w:val="0E1115"/>
          <w:spacing w:val="-16"/>
          <w:sz w:val="24"/>
        </w:rPr>
        <w:t> </w:t>
      </w:r>
      <w:r>
        <w:rPr>
          <w:color w:val="0E1115"/>
          <w:spacing w:val="-2"/>
          <w:sz w:val="24"/>
        </w:rPr>
        <w:t>человек</w:t>
      </w:r>
      <w:r>
        <w:rPr>
          <w:color w:val="0E1115"/>
          <w:spacing w:val="-16"/>
          <w:sz w:val="24"/>
        </w:rPr>
        <w:t> </w:t>
      </w:r>
      <w:r>
        <w:rPr>
          <w:color w:val="0E1115"/>
          <w:spacing w:val="-2"/>
          <w:sz w:val="24"/>
        </w:rPr>
        <w:t>перестает</w:t>
      </w:r>
      <w:r>
        <w:rPr>
          <w:color w:val="0E1115"/>
          <w:spacing w:val="-16"/>
          <w:sz w:val="24"/>
        </w:rPr>
        <w:t> </w:t>
      </w:r>
      <w:r>
        <w:rPr>
          <w:color w:val="0E1115"/>
          <w:spacing w:val="-2"/>
          <w:sz w:val="24"/>
        </w:rPr>
        <w:t>справляться</w:t>
      </w:r>
      <w:r>
        <w:rPr>
          <w:rFonts w:ascii="Tahoma" w:hAnsi="Tahoma"/>
          <w:color w:val="0E1115"/>
          <w:spacing w:val="-2"/>
          <w:sz w:val="24"/>
        </w:rPr>
        <w:t>,</w:t>
      </w:r>
      <w:r>
        <w:rPr>
          <w:rFonts w:ascii="Tahoma" w:hAnsi="Tahoma"/>
          <w:color w:val="0E1115"/>
          <w:spacing w:val="-17"/>
          <w:sz w:val="24"/>
        </w:rPr>
        <w:t> </w:t>
      </w:r>
      <w:r>
        <w:rPr>
          <w:color w:val="0E1115"/>
          <w:spacing w:val="-2"/>
          <w:sz w:val="24"/>
        </w:rPr>
        <w:t>злоупотребляет </w:t>
      </w:r>
      <w:r>
        <w:rPr>
          <w:color w:val="0E1115"/>
          <w:sz w:val="24"/>
        </w:rPr>
        <w:t>доверием</w:t>
      </w:r>
      <w:r>
        <w:rPr>
          <w:rFonts w:ascii="Tahoma" w:hAnsi="Tahoma"/>
          <w:color w:val="0E1115"/>
          <w:sz w:val="24"/>
        </w:rPr>
        <w:t>, </w:t>
      </w:r>
      <w:r>
        <w:rPr>
          <w:color w:val="0E1115"/>
          <w:sz w:val="24"/>
        </w:rPr>
        <w:t>его репутационный рейтинг падает</w:t>
      </w:r>
      <w:r>
        <w:rPr>
          <w:rFonts w:ascii="Tahoma" w:hAnsi="Tahoma"/>
          <w:color w:val="0E1115"/>
          <w:sz w:val="24"/>
        </w:rPr>
        <w:t>.</w:t>
      </w:r>
    </w:p>
    <w:p>
      <w:pPr>
        <w:pStyle w:val="ListParagraph"/>
        <w:numPr>
          <w:ilvl w:val="1"/>
          <w:numId w:val="134"/>
        </w:numPr>
        <w:tabs>
          <w:tab w:pos="575" w:val="left" w:leader="none"/>
        </w:tabs>
        <w:spacing w:line="336" w:lineRule="auto" w:before="86" w:after="0"/>
        <w:ind w:left="575" w:right="837" w:hanging="255"/>
        <w:jc w:val="left"/>
        <w:rPr>
          <w:rFonts w:ascii="Tahoma" w:hAnsi="Tahoma"/>
          <w:sz w:val="24"/>
        </w:rPr>
      </w:pPr>
      <w:r>
        <w:rPr>
          <w:rFonts w:ascii="Arial" w:hAnsi="Arial"/>
          <w:b/>
          <w:color w:val="0E1115"/>
          <w:sz w:val="27"/>
        </w:rPr>
        <w:t>Меха</w:t>
      </w:r>
      <w:r>
        <w:rPr>
          <w:rFonts w:ascii="Arial" w:hAnsi="Arial"/>
          <w:b/>
          <w:color w:val="0E1115"/>
          <w:sz w:val="24"/>
        </w:rPr>
        <w:t>низм</w:t>
      </w:r>
      <w:r>
        <w:rPr>
          <w:rFonts w:ascii="Arial" w:hAnsi="Arial"/>
          <w:b/>
          <w:color w:val="0E1115"/>
          <w:spacing w:val="-2"/>
          <w:sz w:val="24"/>
        </w:rPr>
        <w:t> </w:t>
      </w:r>
      <w:r>
        <w:rPr>
          <w:rFonts w:ascii="Arial" w:hAnsi="Arial"/>
          <w:b/>
          <w:color w:val="0E1115"/>
          <w:sz w:val="27"/>
        </w:rPr>
        <w:t>о</w:t>
      </w:r>
      <w:r>
        <w:rPr>
          <w:rFonts w:ascii="Arial" w:hAnsi="Arial"/>
          <w:b/>
          <w:color w:val="0E1115"/>
          <w:sz w:val="24"/>
        </w:rPr>
        <w:t>тзыв</w:t>
      </w:r>
      <w:r>
        <w:rPr>
          <w:rFonts w:ascii="Arial" w:hAnsi="Arial"/>
          <w:b/>
          <w:color w:val="0E1115"/>
          <w:sz w:val="27"/>
        </w:rPr>
        <w:t>а</w:t>
      </w:r>
      <w:r>
        <w:rPr>
          <w:rFonts w:ascii="Tahoma" w:hAnsi="Tahoma"/>
          <w:b/>
          <w:color w:val="0E1115"/>
          <w:sz w:val="24"/>
        </w:rPr>
        <w:t>: </w:t>
      </w:r>
      <w:r>
        <w:rPr>
          <w:color w:val="0E1115"/>
          <w:sz w:val="24"/>
        </w:rPr>
        <w:t>Любой представитель может быть досрочно отозван с </w:t>
      </w:r>
      <w:r>
        <w:rPr>
          <w:color w:val="0E1115"/>
          <w:w w:val="105"/>
          <w:sz w:val="24"/>
        </w:rPr>
        <w:t>должности по решению избравшего его сообщества</w:t>
      </w:r>
      <w:r>
        <w:rPr>
          <w:rFonts w:ascii="Tahoma" w:hAnsi="Tahoma"/>
          <w:color w:val="0E1115"/>
          <w:w w:val="105"/>
          <w:sz w:val="24"/>
        </w:rPr>
        <w:t>.</w:t>
      </w:r>
    </w:p>
    <w:p>
      <w:pPr>
        <w:pStyle w:val="ListParagraph"/>
        <w:numPr>
          <w:ilvl w:val="1"/>
          <w:numId w:val="134"/>
        </w:numPr>
        <w:tabs>
          <w:tab w:pos="575" w:val="left" w:leader="none"/>
        </w:tabs>
        <w:spacing w:line="338" w:lineRule="auto" w:before="86" w:after="0"/>
        <w:ind w:left="575" w:right="962" w:hanging="255"/>
        <w:jc w:val="left"/>
        <w:rPr>
          <w:rFonts w:ascii="Tahoma" w:hAnsi="Tahoma"/>
          <w:sz w:val="24"/>
        </w:rPr>
      </w:pP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для</w:t>
      </w:r>
      <w:r>
        <w:rPr>
          <w:rFonts w:ascii="Arial" w:hAnsi="Arial"/>
          <w:b/>
          <w:color w:val="0E1115"/>
          <w:spacing w:val="-15"/>
          <w:sz w:val="24"/>
        </w:rPr>
        <w:t> </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у</w:t>
      </w:r>
      <w:r>
        <w:rPr>
          <w:rFonts w:ascii="Arial" w:hAnsi="Arial"/>
          <w:b/>
          <w:color w:val="0E1115"/>
          <w:spacing w:val="-2"/>
          <w:sz w:val="24"/>
        </w:rPr>
        <w:t>ч</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r>
        <w:rPr>
          <w:rFonts w:ascii="Tahoma" w:hAnsi="Tahoma"/>
          <w:b/>
          <w:color w:val="0E1115"/>
          <w:spacing w:val="-15"/>
          <w:sz w:val="24"/>
        </w:rPr>
        <w:t> </w:t>
      </w:r>
      <w:r>
        <w:rPr>
          <w:color w:val="0E1115"/>
          <w:spacing w:val="-2"/>
          <w:sz w:val="24"/>
        </w:rPr>
        <w:t>В</w:t>
      </w:r>
      <w:r>
        <w:rPr>
          <w:color w:val="0E1115"/>
          <w:spacing w:val="-17"/>
          <w:sz w:val="24"/>
        </w:rPr>
        <w:t> </w:t>
      </w:r>
      <w:r>
        <w:rPr>
          <w:color w:val="0E1115"/>
          <w:spacing w:val="-2"/>
          <w:sz w:val="24"/>
        </w:rPr>
        <w:t>случае</w:t>
      </w:r>
      <w:r>
        <w:rPr>
          <w:color w:val="0E1115"/>
          <w:spacing w:val="-16"/>
          <w:sz w:val="24"/>
        </w:rPr>
        <w:t> </w:t>
      </w:r>
      <w:r>
        <w:rPr>
          <w:color w:val="0E1115"/>
          <w:spacing w:val="-2"/>
          <w:sz w:val="24"/>
        </w:rPr>
        <w:t>неудачи</w:t>
      </w:r>
      <w:r>
        <w:rPr>
          <w:color w:val="0E1115"/>
          <w:spacing w:val="-16"/>
          <w:sz w:val="24"/>
        </w:rPr>
        <w:t> </w:t>
      </w:r>
      <w:r>
        <w:rPr>
          <w:color w:val="0E1115"/>
          <w:spacing w:val="-2"/>
          <w:sz w:val="24"/>
        </w:rPr>
        <w:t>человека</w:t>
      </w:r>
      <w:r>
        <w:rPr>
          <w:color w:val="0E1115"/>
          <w:spacing w:val="-16"/>
          <w:sz w:val="24"/>
        </w:rPr>
        <w:t> </w:t>
      </w:r>
      <w:r>
        <w:rPr>
          <w:color w:val="0E1115"/>
          <w:spacing w:val="-2"/>
          <w:sz w:val="24"/>
        </w:rPr>
        <w:t>не</w:t>
      </w:r>
      <w:r>
        <w:rPr>
          <w:color w:val="0E1115"/>
          <w:spacing w:val="-16"/>
          <w:sz w:val="24"/>
        </w:rPr>
        <w:t> </w:t>
      </w:r>
      <w:r>
        <w:rPr>
          <w:color w:val="0E1115"/>
          <w:spacing w:val="-2"/>
          <w:sz w:val="24"/>
        </w:rPr>
        <w:t>наказывают</w:t>
      </w:r>
      <w:r>
        <w:rPr>
          <w:rFonts w:ascii="Tahoma" w:hAnsi="Tahoma"/>
          <w:color w:val="0E1115"/>
          <w:spacing w:val="-2"/>
          <w:sz w:val="24"/>
        </w:rPr>
        <w:t>,</w:t>
      </w:r>
      <w:r>
        <w:rPr>
          <w:rFonts w:ascii="Tahoma" w:hAnsi="Tahoma"/>
          <w:color w:val="0E1115"/>
          <w:spacing w:val="-17"/>
          <w:sz w:val="24"/>
        </w:rPr>
        <w:t> </w:t>
      </w:r>
      <w:r>
        <w:rPr>
          <w:color w:val="0E1115"/>
          <w:spacing w:val="-2"/>
          <w:sz w:val="24"/>
        </w:rPr>
        <w:t>а </w:t>
      </w:r>
      <w:r>
        <w:rPr>
          <w:color w:val="0E1115"/>
          <w:spacing w:val="-2"/>
          <w:w w:val="105"/>
          <w:sz w:val="24"/>
        </w:rPr>
        <w:t>предлагают</w:t>
      </w:r>
      <w:r>
        <w:rPr>
          <w:color w:val="0E1115"/>
          <w:spacing w:val="-9"/>
          <w:w w:val="105"/>
          <w:sz w:val="24"/>
        </w:rPr>
        <w:t> </w:t>
      </w:r>
      <w:r>
        <w:rPr>
          <w:color w:val="0E1115"/>
          <w:spacing w:val="-2"/>
          <w:w w:val="105"/>
          <w:sz w:val="24"/>
        </w:rPr>
        <w:t>ему</w:t>
      </w:r>
      <w:r>
        <w:rPr>
          <w:color w:val="0E1115"/>
          <w:spacing w:val="-9"/>
          <w:w w:val="105"/>
          <w:sz w:val="24"/>
        </w:rPr>
        <w:t> </w:t>
      </w:r>
      <w:r>
        <w:rPr>
          <w:color w:val="0E1115"/>
          <w:spacing w:val="-2"/>
          <w:w w:val="105"/>
          <w:sz w:val="24"/>
        </w:rPr>
        <w:t>пройти</w:t>
      </w:r>
      <w:r>
        <w:rPr>
          <w:color w:val="0E1115"/>
          <w:spacing w:val="-9"/>
          <w:w w:val="105"/>
          <w:sz w:val="24"/>
        </w:rPr>
        <w:t> </w:t>
      </w:r>
      <w:r>
        <w:rPr>
          <w:color w:val="0E1115"/>
          <w:spacing w:val="-2"/>
          <w:w w:val="105"/>
          <w:sz w:val="24"/>
        </w:rPr>
        <w:t>дополнительное</w:t>
      </w:r>
      <w:r>
        <w:rPr>
          <w:color w:val="0E1115"/>
          <w:spacing w:val="-9"/>
          <w:w w:val="105"/>
          <w:sz w:val="24"/>
        </w:rPr>
        <w:t> </w:t>
      </w:r>
      <w:r>
        <w:rPr>
          <w:color w:val="0E1115"/>
          <w:spacing w:val="-2"/>
          <w:w w:val="105"/>
          <w:sz w:val="24"/>
        </w:rPr>
        <w:t>обучение</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после</w:t>
      </w:r>
      <w:r>
        <w:rPr>
          <w:color w:val="0E1115"/>
          <w:spacing w:val="-9"/>
          <w:w w:val="105"/>
          <w:sz w:val="24"/>
        </w:rPr>
        <w:t> </w:t>
      </w:r>
      <w:r>
        <w:rPr>
          <w:color w:val="0E1115"/>
          <w:spacing w:val="-2"/>
          <w:w w:val="105"/>
          <w:sz w:val="24"/>
        </w:rPr>
        <w:t>чего</w:t>
      </w:r>
      <w:r>
        <w:rPr>
          <w:color w:val="0E1115"/>
          <w:spacing w:val="-9"/>
          <w:w w:val="105"/>
          <w:sz w:val="24"/>
        </w:rPr>
        <w:t> </w:t>
      </w:r>
      <w:r>
        <w:rPr>
          <w:color w:val="0E1115"/>
          <w:spacing w:val="-2"/>
          <w:w w:val="105"/>
          <w:sz w:val="24"/>
        </w:rPr>
        <w:t>он</w:t>
      </w:r>
      <w:r>
        <w:rPr>
          <w:color w:val="0E1115"/>
          <w:spacing w:val="-9"/>
          <w:w w:val="105"/>
          <w:sz w:val="24"/>
        </w:rPr>
        <w:t> </w:t>
      </w:r>
      <w:r>
        <w:rPr>
          <w:color w:val="0E1115"/>
          <w:spacing w:val="-2"/>
          <w:w w:val="105"/>
          <w:sz w:val="24"/>
        </w:rPr>
        <w:t>может </w:t>
      </w:r>
      <w:r>
        <w:rPr>
          <w:color w:val="0E1115"/>
          <w:w w:val="105"/>
          <w:sz w:val="24"/>
        </w:rPr>
        <w:t>попытаться снова</w:t>
      </w:r>
      <w:r>
        <w:rPr>
          <w:rFonts w:ascii="Tahoma" w:hAnsi="Tahoma"/>
          <w:color w:val="0E1115"/>
          <w:w w:val="105"/>
          <w:sz w:val="24"/>
        </w:rPr>
        <w:t>.</w:t>
      </w:r>
    </w:p>
    <w:p>
      <w:pPr>
        <w:pStyle w:val="ListParagraph"/>
        <w:numPr>
          <w:ilvl w:val="0"/>
          <w:numId w:val="134"/>
        </w:numPr>
        <w:tabs>
          <w:tab w:pos="577" w:val="left" w:leader="none"/>
        </w:tabs>
        <w:spacing w:line="324" w:lineRule="auto" w:before="238" w:after="0"/>
        <w:ind w:left="305" w:right="1061" w:firstLine="0"/>
        <w:jc w:val="left"/>
        <w:rPr>
          <w:rFonts w:ascii="Tahoma" w:hAnsi="Tahoma"/>
          <w:b/>
          <w:sz w:val="24"/>
        </w:rPr>
      </w:pPr>
      <w:r>
        <w:rPr>
          <w:rFonts w:ascii="Arial" w:hAnsi="Arial"/>
          <w:b/>
          <w:color w:val="0E1115"/>
          <w:w w:val="85"/>
          <w:sz w:val="27"/>
        </w:rPr>
        <w:t>В</w:t>
      </w:r>
      <w:r>
        <w:rPr>
          <w:rFonts w:ascii="Arial" w:hAnsi="Arial"/>
          <w:b/>
          <w:color w:val="0E1115"/>
          <w:w w:val="85"/>
          <w:sz w:val="24"/>
        </w:rPr>
        <w:t>ы</w:t>
      </w:r>
      <w:r>
        <w:rPr>
          <w:rFonts w:ascii="Arial" w:hAnsi="Arial"/>
          <w:b/>
          <w:color w:val="0E1115"/>
          <w:w w:val="85"/>
          <w:sz w:val="27"/>
        </w:rPr>
        <w:t>с</w:t>
      </w:r>
      <w:r>
        <w:rPr>
          <w:rFonts w:ascii="Arial" w:hAnsi="Arial"/>
          <w:b/>
          <w:color w:val="0E1115"/>
          <w:w w:val="85"/>
          <w:sz w:val="24"/>
        </w:rPr>
        <w:t>ши</w:t>
      </w:r>
      <w:r>
        <w:rPr>
          <w:rFonts w:ascii="Arial" w:hAnsi="Arial"/>
          <w:b/>
          <w:color w:val="0E1115"/>
          <w:w w:val="85"/>
          <w:sz w:val="27"/>
        </w:rPr>
        <w:t>й уро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 </w:t>
      </w:r>
      <w:r>
        <w:rPr>
          <w:rFonts w:ascii="Arial" w:hAnsi="Arial"/>
          <w:b/>
          <w:color w:val="0E1115"/>
          <w:w w:val="85"/>
          <w:sz w:val="27"/>
        </w:rPr>
        <w:t>о</w:t>
      </w:r>
      <w:r>
        <w:rPr>
          <w:rFonts w:ascii="Arial" w:hAnsi="Arial"/>
          <w:b/>
          <w:color w:val="0E1115"/>
          <w:w w:val="85"/>
          <w:sz w:val="24"/>
        </w:rPr>
        <w:t>тв</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с</w:t>
      </w:r>
      <w:r>
        <w:rPr>
          <w:rFonts w:ascii="Arial" w:hAnsi="Arial"/>
          <w:b/>
          <w:color w:val="0E1115"/>
          <w:w w:val="85"/>
          <w:sz w:val="24"/>
        </w:rPr>
        <w:t>тв</w:t>
      </w:r>
      <w:r>
        <w:rPr>
          <w:rFonts w:ascii="Arial" w:hAnsi="Arial"/>
          <w:b/>
          <w:color w:val="0E1115"/>
          <w:w w:val="85"/>
          <w:sz w:val="27"/>
        </w:rPr>
        <w:t>е</w:t>
      </w:r>
      <w:r>
        <w:rPr>
          <w:rFonts w:ascii="Arial" w:hAnsi="Arial"/>
          <w:b/>
          <w:color w:val="0E1115"/>
          <w:w w:val="85"/>
          <w:sz w:val="24"/>
        </w:rPr>
        <w:t>нн</w:t>
      </w:r>
      <w:r>
        <w:rPr>
          <w:rFonts w:ascii="Arial" w:hAnsi="Arial"/>
          <w:b/>
          <w:color w:val="0E1115"/>
          <w:w w:val="85"/>
          <w:sz w:val="27"/>
        </w:rPr>
        <w:t>ос</w:t>
      </w:r>
      <w:r>
        <w:rPr>
          <w:rFonts w:ascii="Arial" w:hAnsi="Arial"/>
          <w:b/>
          <w:color w:val="0E1115"/>
          <w:w w:val="85"/>
          <w:sz w:val="24"/>
        </w:rPr>
        <w:t>ти </w:t>
      </w:r>
      <w:r>
        <w:rPr>
          <w:rFonts w:ascii="Tahoma" w:hAnsi="Tahoma"/>
          <w:b/>
          <w:color w:val="0E1115"/>
          <w:w w:val="85"/>
          <w:sz w:val="24"/>
        </w:rPr>
        <w:t>(</w:t>
      </w:r>
      <w:r>
        <w:rPr>
          <w:rFonts w:ascii="Arial" w:hAnsi="Arial"/>
          <w:b/>
          <w:color w:val="0E1115"/>
          <w:w w:val="85"/>
          <w:sz w:val="24"/>
        </w:rPr>
        <w:t>У</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нь </w:t>
      </w:r>
      <w:r>
        <w:rPr>
          <w:rFonts w:ascii="Tahoma" w:hAnsi="Tahoma"/>
          <w:b/>
          <w:color w:val="0E1115"/>
          <w:w w:val="85"/>
          <w:sz w:val="24"/>
        </w:rPr>
        <w:t>5: </w:t>
      </w: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т </w:t>
      </w:r>
      <w:r>
        <w:rPr>
          <w:rFonts w:ascii="Arial" w:hAnsi="Arial"/>
          <w:b/>
          <w:color w:val="0E1115"/>
          <w:w w:val="85"/>
          <w:sz w:val="27"/>
        </w:rPr>
        <w:t>Му</w:t>
      </w:r>
      <w:r>
        <w:rPr>
          <w:rFonts w:ascii="Arial" w:hAnsi="Arial"/>
          <w:b/>
          <w:color w:val="0E1115"/>
          <w:w w:val="85"/>
          <w:sz w:val="24"/>
        </w:rPr>
        <w:t>д</w:t>
      </w:r>
      <w:r>
        <w:rPr>
          <w:rFonts w:ascii="Arial" w:hAnsi="Arial"/>
          <w:b/>
          <w:color w:val="0E1115"/>
          <w:w w:val="85"/>
          <w:sz w:val="27"/>
        </w:rPr>
        <w:t>ре</w:t>
      </w:r>
      <w:r>
        <w:rPr>
          <w:rFonts w:ascii="Arial" w:hAnsi="Arial"/>
          <w:b/>
          <w:color w:val="0E1115"/>
          <w:w w:val="85"/>
          <w:sz w:val="24"/>
        </w:rPr>
        <w:t>ц</w:t>
      </w:r>
      <w:r>
        <w:rPr>
          <w:rFonts w:ascii="Arial" w:hAnsi="Arial"/>
          <w:b/>
          <w:color w:val="0E1115"/>
          <w:w w:val="85"/>
          <w:sz w:val="27"/>
        </w:rPr>
        <w:t>о</w:t>
      </w:r>
      <w:r>
        <w:rPr>
          <w:rFonts w:ascii="Arial" w:hAnsi="Arial"/>
          <w:b/>
          <w:color w:val="0E1115"/>
          <w:w w:val="85"/>
          <w:sz w:val="24"/>
        </w:rPr>
        <w:t>в </w:t>
      </w:r>
      <w:r>
        <w:rPr>
          <w:rFonts w:ascii="Tahoma" w:hAnsi="Tahoma"/>
          <w:b/>
          <w:color w:val="0E1115"/>
          <w:w w:val="85"/>
          <w:sz w:val="24"/>
        </w:rPr>
        <w:t>/ </w:t>
      </w:r>
      <w:r>
        <w:rPr>
          <w:rFonts w:ascii="Arial" w:hAnsi="Arial"/>
          <w:b/>
          <w:color w:val="0E1115"/>
          <w:w w:val="85"/>
          <w:sz w:val="27"/>
        </w:rPr>
        <w:t>Па</w:t>
      </w:r>
      <w:r>
        <w:rPr>
          <w:rFonts w:ascii="Arial" w:hAnsi="Arial"/>
          <w:b/>
          <w:color w:val="0E1115"/>
          <w:w w:val="85"/>
          <w:sz w:val="24"/>
        </w:rPr>
        <w:t>л</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а</w:t>
      </w:r>
      <w:r>
        <w:rPr>
          <w:rFonts w:ascii="Arial" w:hAnsi="Arial"/>
          <w:b/>
          <w:color w:val="0E1115"/>
          <w:spacing w:val="80"/>
          <w:sz w:val="27"/>
        </w:rPr>
        <w:t> </w:t>
      </w:r>
      <w:r>
        <w:rPr>
          <w:rFonts w:ascii="Arial" w:hAnsi="Arial"/>
          <w:b/>
          <w:color w:val="0E1115"/>
          <w:spacing w:val="-8"/>
          <w:sz w:val="24"/>
        </w:rPr>
        <w:t>Б</w:t>
      </w:r>
      <w:r>
        <w:rPr>
          <w:rFonts w:ascii="Arial" w:hAnsi="Arial"/>
          <w:b/>
          <w:color w:val="0E1115"/>
          <w:spacing w:val="-8"/>
          <w:sz w:val="27"/>
        </w:rPr>
        <w:t>у</w:t>
      </w:r>
      <w:r>
        <w:rPr>
          <w:rFonts w:ascii="Arial" w:hAnsi="Arial"/>
          <w:b/>
          <w:color w:val="0E1115"/>
          <w:spacing w:val="-8"/>
          <w:sz w:val="24"/>
        </w:rPr>
        <w:t>д</w:t>
      </w:r>
      <w:r>
        <w:rPr>
          <w:rFonts w:ascii="Arial" w:hAnsi="Arial"/>
          <w:b/>
          <w:color w:val="0E1115"/>
          <w:spacing w:val="-8"/>
          <w:sz w:val="27"/>
        </w:rPr>
        <w:t>у</w:t>
      </w:r>
      <w:r>
        <w:rPr>
          <w:rFonts w:ascii="Arial" w:hAnsi="Arial"/>
          <w:b/>
          <w:color w:val="0E1115"/>
          <w:spacing w:val="-8"/>
          <w:sz w:val="24"/>
        </w:rPr>
        <w:t>щи</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7"/>
        </w:rPr>
        <w:t>По</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й</w:t>
      </w:r>
      <w:r>
        <w:rPr>
          <w:rFonts w:ascii="Tahoma" w:hAnsi="Tahoma"/>
          <w:b/>
          <w:color w:val="0E1115"/>
          <w:spacing w:val="-8"/>
          <w:sz w:val="24"/>
        </w:rPr>
        <w:t>)</w:t>
      </w:r>
    </w:p>
    <w:p>
      <w:pPr>
        <w:pStyle w:val="ListParagraph"/>
        <w:numPr>
          <w:ilvl w:val="1"/>
          <w:numId w:val="134"/>
        </w:numPr>
        <w:tabs>
          <w:tab w:pos="575" w:val="left" w:leader="none"/>
        </w:tabs>
        <w:spacing w:line="240" w:lineRule="auto" w:before="241" w:after="0"/>
        <w:ind w:left="575" w:right="0" w:hanging="255"/>
        <w:jc w:val="left"/>
        <w:rPr>
          <w:rFonts w:ascii="Tahoma" w:hAnsi="Tahoma"/>
          <w:b/>
          <w:sz w:val="24"/>
        </w:rPr>
      </w:pPr>
      <w:r>
        <w:rPr>
          <w:rFonts w:ascii="Arial" w:hAnsi="Arial"/>
          <w:b/>
          <w:color w:val="0E1115"/>
          <w:w w:val="90"/>
          <w:sz w:val="24"/>
        </w:rPr>
        <w:t>Эт</w:t>
      </w:r>
      <w:r>
        <w:rPr>
          <w:rFonts w:ascii="Arial" w:hAnsi="Arial"/>
          <w:b/>
          <w:color w:val="0E1115"/>
          <w:w w:val="90"/>
          <w:sz w:val="27"/>
        </w:rPr>
        <w:t>о</w:t>
      </w:r>
      <w:r>
        <w:rPr>
          <w:rFonts w:ascii="Arial" w:hAnsi="Arial"/>
          <w:b/>
          <w:color w:val="0E1115"/>
          <w:spacing w:val="-3"/>
          <w:w w:val="90"/>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2"/>
          <w:w w:val="90"/>
          <w:sz w:val="27"/>
        </w:rPr>
        <w:t> </w:t>
      </w:r>
      <w:r>
        <w:rPr>
          <w:rFonts w:ascii="Tahoma" w:hAnsi="Tahoma"/>
          <w:b/>
          <w:color w:val="0E1115"/>
          <w:w w:val="90"/>
          <w:sz w:val="24"/>
        </w:rPr>
        <w:t>«</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вящ</w:t>
      </w:r>
      <w:r>
        <w:rPr>
          <w:rFonts w:ascii="Arial" w:hAnsi="Arial"/>
          <w:b/>
          <w:color w:val="0E1115"/>
          <w:w w:val="90"/>
          <w:sz w:val="27"/>
        </w:rPr>
        <w:t>а</w:t>
      </w:r>
      <w:r>
        <w:rPr>
          <w:rFonts w:ascii="Arial" w:hAnsi="Arial"/>
          <w:b/>
          <w:color w:val="0E1115"/>
          <w:w w:val="90"/>
          <w:sz w:val="24"/>
        </w:rPr>
        <w:t>я</w:t>
      </w:r>
      <w:r>
        <w:rPr>
          <w:rFonts w:ascii="Arial" w:hAnsi="Arial"/>
          <w:b/>
          <w:color w:val="0E1115"/>
          <w:spacing w:val="-1"/>
          <w:sz w:val="24"/>
        </w:rPr>
        <w:t> </w:t>
      </w:r>
      <w:r>
        <w:rPr>
          <w:rFonts w:ascii="Arial" w:hAnsi="Arial"/>
          <w:b/>
          <w:color w:val="0E1115"/>
          <w:w w:val="90"/>
          <w:sz w:val="24"/>
        </w:rPr>
        <w:t>элит</w:t>
      </w:r>
      <w:r>
        <w:rPr>
          <w:rFonts w:ascii="Arial" w:hAnsi="Arial"/>
          <w:b/>
          <w:color w:val="0E1115"/>
          <w:w w:val="90"/>
          <w:sz w:val="27"/>
        </w:rPr>
        <w:t>а</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7"/>
        </w:rPr>
        <w:t>а</w:t>
      </w:r>
      <w:r>
        <w:rPr>
          <w:rFonts w:ascii="Arial" w:hAnsi="Arial"/>
          <w:b/>
          <w:color w:val="0E1115"/>
          <w:spacing w:val="-2"/>
          <w:w w:val="90"/>
          <w:sz w:val="27"/>
        </w:rPr>
        <w:t> </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ж</w:t>
      </w:r>
      <w:r>
        <w:rPr>
          <w:rFonts w:ascii="Arial" w:hAnsi="Arial"/>
          <w:b/>
          <w:color w:val="0E1115"/>
          <w:w w:val="90"/>
          <w:sz w:val="27"/>
        </w:rPr>
        <w:t>а</w:t>
      </w:r>
      <w:r>
        <w:rPr>
          <w:rFonts w:ascii="Arial" w:hAnsi="Arial"/>
          <w:b/>
          <w:color w:val="0E1115"/>
          <w:w w:val="90"/>
          <w:sz w:val="24"/>
        </w:rPr>
        <w:t>щи</w:t>
      </w:r>
      <w:r>
        <w:rPr>
          <w:rFonts w:ascii="Arial" w:hAnsi="Arial"/>
          <w:b/>
          <w:color w:val="0E1115"/>
          <w:w w:val="90"/>
          <w:sz w:val="27"/>
        </w:rPr>
        <w:t>е</w:t>
      </w:r>
      <w:r>
        <w:rPr>
          <w:rFonts w:ascii="Arial" w:hAnsi="Arial"/>
          <w:b/>
          <w:color w:val="0E1115"/>
          <w:spacing w:val="-2"/>
          <w:w w:val="90"/>
          <w:sz w:val="27"/>
        </w:rPr>
        <w:t> </w:t>
      </w:r>
      <w:r>
        <w:rPr>
          <w:rFonts w:ascii="Arial" w:hAnsi="Arial"/>
          <w:b/>
          <w:color w:val="0E1115"/>
          <w:w w:val="90"/>
          <w:sz w:val="27"/>
        </w:rPr>
        <w:t>с</w:t>
      </w:r>
      <w:r>
        <w:rPr>
          <w:rFonts w:ascii="Arial" w:hAnsi="Arial"/>
          <w:b/>
          <w:color w:val="0E1115"/>
          <w:spacing w:val="-3"/>
          <w:w w:val="90"/>
          <w:sz w:val="27"/>
        </w:rPr>
        <w:t> </w:t>
      </w:r>
      <w:r>
        <w:rPr>
          <w:rFonts w:ascii="Arial" w:hAnsi="Arial"/>
          <w:b/>
          <w:color w:val="0E1115"/>
          <w:w w:val="90"/>
          <w:sz w:val="24"/>
        </w:rPr>
        <w:t>вы</w:t>
      </w:r>
      <w:r>
        <w:rPr>
          <w:rFonts w:ascii="Arial" w:hAnsi="Arial"/>
          <w:b/>
          <w:color w:val="0E1115"/>
          <w:w w:val="90"/>
          <w:sz w:val="27"/>
        </w:rPr>
        <w:t>со</w:t>
      </w:r>
      <w:r>
        <w:rPr>
          <w:rFonts w:ascii="Arial" w:hAnsi="Arial"/>
          <w:b/>
          <w:color w:val="0E1115"/>
          <w:w w:val="90"/>
          <w:sz w:val="24"/>
        </w:rPr>
        <w:t>ч</w:t>
      </w:r>
      <w:r>
        <w:rPr>
          <w:rFonts w:ascii="Arial" w:hAnsi="Arial"/>
          <w:b/>
          <w:color w:val="0E1115"/>
          <w:w w:val="90"/>
          <w:sz w:val="27"/>
        </w:rPr>
        <w:t>ай</w:t>
      </w:r>
      <w:r>
        <w:rPr>
          <w:rFonts w:ascii="Arial" w:hAnsi="Arial"/>
          <w:b/>
          <w:color w:val="0E1115"/>
          <w:w w:val="90"/>
          <w:sz w:val="24"/>
        </w:rPr>
        <w:t>шим</w:t>
      </w:r>
      <w:r>
        <w:rPr>
          <w:rFonts w:ascii="Arial" w:hAnsi="Arial"/>
          <w:b/>
          <w:color w:val="0E1115"/>
          <w:spacing w:val="-1"/>
          <w:sz w:val="24"/>
        </w:rPr>
        <w:t> </w:t>
      </w:r>
      <w:r>
        <w:rPr>
          <w:rFonts w:ascii="Arial" w:hAnsi="Arial"/>
          <w:b/>
          <w:color w:val="0E1115"/>
          <w:w w:val="90"/>
          <w:sz w:val="27"/>
        </w:rPr>
        <w:t>уро</w:t>
      </w:r>
      <w:r>
        <w:rPr>
          <w:rFonts w:ascii="Arial" w:hAnsi="Arial"/>
          <w:b/>
          <w:color w:val="0E1115"/>
          <w:w w:val="90"/>
          <w:sz w:val="24"/>
        </w:rPr>
        <w:t>вн</w:t>
      </w:r>
      <w:r>
        <w:rPr>
          <w:rFonts w:ascii="Arial" w:hAnsi="Arial"/>
          <w:b/>
          <w:color w:val="0E1115"/>
          <w:w w:val="90"/>
          <w:sz w:val="27"/>
        </w:rPr>
        <w:t>е</w:t>
      </w:r>
      <w:r>
        <w:rPr>
          <w:rFonts w:ascii="Arial" w:hAnsi="Arial"/>
          <w:b/>
          <w:color w:val="0E1115"/>
          <w:w w:val="90"/>
          <w:sz w:val="24"/>
        </w:rPr>
        <w:t>м</w:t>
      </w:r>
      <w:r>
        <w:rPr>
          <w:rFonts w:ascii="Arial" w:hAnsi="Arial"/>
          <w:b/>
          <w:color w:val="0E1115"/>
          <w:spacing w:val="-2"/>
          <w:sz w:val="24"/>
        </w:rPr>
        <w:t> </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ер</w:t>
      </w:r>
      <w:r>
        <w:rPr>
          <w:rFonts w:ascii="Arial" w:hAnsi="Arial"/>
          <w:b/>
          <w:color w:val="0E1115"/>
          <w:spacing w:val="-2"/>
          <w:w w:val="90"/>
          <w:sz w:val="24"/>
        </w:rPr>
        <w:t>ия</w:t>
      </w:r>
      <w:r>
        <w:rPr>
          <w:rFonts w:ascii="Tahoma" w:hAnsi="Tahoma"/>
          <w:b/>
          <w:color w:val="0E1115"/>
          <w:spacing w:val="-2"/>
          <w:w w:val="90"/>
          <w:sz w:val="24"/>
        </w:rPr>
        <w:t>.</w:t>
      </w:r>
    </w:p>
    <w:p>
      <w:pPr>
        <w:pStyle w:val="ListParagraph"/>
        <w:numPr>
          <w:ilvl w:val="1"/>
          <w:numId w:val="134"/>
        </w:numPr>
        <w:tabs>
          <w:tab w:pos="575" w:val="left" w:leader="none"/>
        </w:tabs>
        <w:spacing w:line="340" w:lineRule="auto" w:before="200" w:after="0"/>
        <w:ind w:left="575" w:right="59" w:hanging="255"/>
        <w:jc w:val="left"/>
        <w:rPr>
          <w:rFonts w:ascii="Tahoma" w:hAnsi="Tahoma"/>
          <w:sz w:val="24"/>
        </w:rPr>
      </w:pPr>
      <w:r>
        <w:rPr>
          <w:rFonts w:ascii="Arial" w:hAnsi="Arial"/>
          <w:b/>
          <w:color w:val="0E1115"/>
          <w:sz w:val="24"/>
        </w:rPr>
        <w:t>Ф</w:t>
      </w:r>
      <w:r>
        <w:rPr>
          <w:rFonts w:ascii="Arial" w:hAnsi="Arial"/>
          <w:b/>
          <w:color w:val="0E1115"/>
          <w:sz w:val="27"/>
        </w:rPr>
        <w:t>ор</w:t>
      </w:r>
      <w:r>
        <w:rPr>
          <w:rFonts w:ascii="Arial" w:hAnsi="Arial"/>
          <w:b/>
          <w:color w:val="0E1115"/>
          <w:sz w:val="24"/>
        </w:rPr>
        <w:t>ми</w:t>
      </w:r>
      <w:r>
        <w:rPr>
          <w:rFonts w:ascii="Arial" w:hAnsi="Arial"/>
          <w:b/>
          <w:color w:val="0E1115"/>
          <w:sz w:val="27"/>
        </w:rPr>
        <w:t>ро</w:t>
      </w:r>
      <w:r>
        <w:rPr>
          <w:rFonts w:ascii="Arial" w:hAnsi="Arial"/>
          <w:b/>
          <w:color w:val="0E1115"/>
          <w:sz w:val="24"/>
        </w:rPr>
        <w:t>в</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Не по </w:t>
      </w:r>
      <w:r>
        <w:rPr>
          <w:rFonts w:ascii="Tahoma" w:hAnsi="Tahoma"/>
          <w:color w:val="0E1115"/>
          <w:sz w:val="24"/>
        </w:rPr>
        <w:t>election, </w:t>
      </w:r>
      <w:r>
        <w:rPr>
          <w:color w:val="0E1115"/>
          <w:sz w:val="24"/>
        </w:rPr>
        <w:t>а путем </w:t>
      </w:r>
      <w:r>
        <w:rPr>
          <w:rFonts w:ascii="Arial" w:hAnsi="Arial"/>
          <w:b/>
          <w:color w:val="0E1115"/>
          <w:sz w:val="24"/>
        </w:rPr>
        <w:t>к</w:t>
      </w:r>
      <w:r>
        <w:rPr>
          <w:rFonts w:ascii="Arial" w:hAnsi="Arial"/>
          <w:b/>
          <w:color w:val="0E1115"/>
          <w:sz w:val="27"/>
        </w:rPr>
        <w:t>оо</w:t>
      </w:r>
      <w:r>
        <w:rPr>
          <w:rFonts w:ascii="Arial" w:hAnsi="Arial"/>
          <w:b/>
          <w:color w:val="0E1115"/>
          <w:sz w:val="24"/>
        </w:rPr>
        <w:t>пт</w:t>
      </w:r>
      <w:r>
        <w:rPr>
          <w:rFonts w:ascii="Arial" w:hAnsi="Arial"/>
          <w:b/>
          <w:color w:val="0E1115"/>
          <w:sz w:val="27"/>
        </w:rPr>
        <w:t>а</w:t>
      </w:r>
      <w:r>
        <w:rPr>
          <w:rFonts w:ascii="Arial" w:hAnsi="Arial"/>
          <w:b/>
          <w:color w:val="0E1115"/>
          <w:sz w:val="24"/>
        </w:rPr>
        <w:t>ции</w:t>
      </w:r>
      <w:r>
        <w:rPr>
          <w:rFonts w:ascii="Tahoma" w:hAnsi="Tahoma"/>
          <w:color w:val="0E1115"/>
          <w:sz w:val="24"/>
        </w:rPr>
        <w:t>. </w:t>
      </w:r>
      <w:r>
        <w:rPr>
          <w:color w:val="0E1115"/>
          <w:sz w:val="24"/>
        </w:rPr>
        <w:t>Нынешние члены Палаты </w:t>
      </w:r>
      <w:r>
        <w:rPr>
          <w:color w:val="0E1115"/>
          <w:w w:val="105"/>
          <w:sz w:val="24"/>
        </w:rPr>
        <w:t>ищут</w:t>
      </w:r>
      <w:r>
        <w:rPr>
          <w:color w:val="0E1115"/>
          <w:spacing w:val="-3"/>
          <w:w w:val="105"/>
          <w:sz w:val="24"/>
        </w:rPr>
        <w:t> </w:t>
      </w:r>
      <w:r>
        <w:rPr>
          <w:color w:val="0E1115"/>
          <w:w w:val="105"/>
          <w:sz w:val="24"/>
        </w:rPr>
        <w:t>по</w:t>
      </w:r>
      <w:r>
        <w:rPr>
          <w:color w:val="0E1115"/>
          <w:spacing w:val="-3"/>
          <w:w w:val="105"/>
          <w:sz w:val="24"/>
        </w:rPr>
        <w:t> </w:t>
      </w:r>
      <w:r>
        <w:rPr>
          <w:color w:val="0E1115"/>
          <w:w w:val="105"/>
          <w:sz w:val="24"/>
        </w:rPr>
        <w:t>всей</w:t>
      </w:r>
      <w:r>
        <w:rPr>
          <w:color w:val="0E1115"/>
          <w:spacing w:val="-3"/>
          <w:w w:val="105"/>
          <w:sz w:val="24"/>
        </w:rPr>
        <w:t> </w:t>
      </w:r>
      <w:r>
        <w:rPr>
          <w:color w:val="0E1115"/>
          <w:w w:val="105"/>
          <w:sz w:val="24"/>
        </w:rPr>
        <w:t>стране</w:t>
      </w:r>
      <w:r>
        <w:rPr>
          <w:color w:val="0E1115"/>
          <w:spacing w:val="-3"/>
          <w:w w:val="105"/>
          <w:sz w:val="24"/>
        </w:rPr>
        <w:t> </w:t>
      </w:r>
      <w:r>
        <w:rPr>
          <w:color w:val="0E1115"/>
          <w:w w:val="105"/>
          <w:sz w:val="24"/>
        </w:rPr>
        <w:t>людей</w:t>
      </w:r>
      <w:r>
        <w:rPr>
          <w:rFonts w:ascii="Tahoma" w:hAnsi="Tahoma"/>
          <w:color w:val="0E1115"/>
          <w:w w:val="105"/>
          <w:sz w:val="24"/>
        </w:rPr>
        <w:t>,</w:t>
      </w:r>
      <w:r>
        <w:rPr>
          <w:rFonts w:ascii="Tahoma" w:hAnsi="Tahoma"/>
          <w:color w:val="0E1115"/>
          <w:spacing w:val="-7"/>
          <w:w w:val="105"/>
          <w:sz w:val="24"/>
        </w:rPr>
        <w:t> </w:t>
      </w:r>
      <w:r>
        <w:rPr>
          <w:color w:val="0E1115"/>
          <w:w w:val="105"/>
          <w:sz w:val="24"/>
        </w:rPr>
        <w:t>которые</w:t>
      </w:r>
      <w:r>
        <w:rPr>
          <w:color w:val="0E1115"/>
          <w:spacing w:val="-3"/>
          <w:w w:val="105"/>
          <w:sz w:val="24"/>
        </w:rPr>
        <w:t> </w:t>
      </w:r>
      <w:r>
        <w:rPr>
          <w:color w:val="0E1115"/>
          <w:w w:val="105"/>
          <w:sz w:val="24"/>
        </w:rPr>
        <w:t>долгими</w:t>
      </w:r>
      <w:r>
        <w:rPr>
          <w:color w:val="0E1115"/>
          <w:spacing w:val="-3"/>
          <w:w w:val="105"/>
          <w:sz w:val="24"/>
        </w:rPr>
        <w:t> </w:t>
      </w:r>
      <w:r>
        <w:rPr>
          <w:color w:val="0E1115"/>
          <w:w w:val="105"/>
          <w:sz w:val="24"/>
        </w:rPr>
        <w:t>годами</w:t>
      </w:r>
      <w:r>
        <w:rPr>
          <w:color w:val="0E1115"/>
          <w:spacing w:val="-3"/>
          <w:w w:val="105"/>
          <w:sz w:val="24"/>
        </w:rPr>
        <w:t> </w:t>
      </w:r>
      <w:r>
        <w:rPr>
          <w:color w:val="0E1115"/>
          <w:w w:val="105"/>
          <w:sz w:val="24"/>
        </w:rPr>
        <w:t>без</w:t>
      </w:r>
      <w:r>
        <w:rPr>
          <w:color w:val="0E1115"/>
          <w:spacing w:val="-3"/>
          <w:w w:val="105"/>
          <w:sz w:val="24"/>
        </w:rPr>
        <w:t> </w:t>
      </w:r>
      <w:r>
        <w:rPr>
          <w:color w:val="0E1115"/>
          <w:w w:val="105"/>
          <w:sz w:val="24"/>
        </w:rPr>
        <w:t>всякой</w:t>
      </w:r>
      <w:r>
        <w:rPr>
          <w:color w:val="0E1115"/>
          <w:spacing w:val="-3"/>
          <w:w w:val="105"/>
          <w:sz w:val="24"/>
        </w:rPr>
        <w:t> </w:t>
      </w:r>
      <w:r>
        <w:rPr>
          <w:color w:val="0E1115"/>
          <w:w w:val="105"/>
          <w:sz w:val="24"/>
        </w:rPr>
        <w:t>власти </w:t>
      </w:r>
      <w:r>
        <w:rPr>
          <w:color w:val="0E1115"/>
          <w:sz w:val="24"/>
        </w:rPr>
        <w:t>доказали свой ум</w:t>
      </w:r>
      <w:r>
        <w:rPr>
          <w:rFonts w:ascii="Tahoma" w:hAnsi="Tahoma"/>
          <w:color w:val="0E1115"/>
          <w:sz w:val="24"/>
        </w:rPr>
        <w:t>, </w:t>
      </w:r>
      <w:r>
        <w:rPr>
          <w:color w:val="0E1115"/>
          <w:sz w:val="24"/>
        </w:rPr>
        <w:t>мудрость</w:t>
      </w:r>
      <w:r>
        <w:rPr>
          <w:rFonts w:ascii="Tahoma" w:hAnsi="Tahoma"/>
          <w:color w:val="0E1115"/>
          <w:sz w:val="24"/>
        </w:rPr>
        <w:t>, </w:t>
      </w:r>
      <w:r>
        <w:rPr>
          <w:color w:val="0E1115"/>
          <w:sz w:val="24"/>
        </w:rPr>
        <w:t>честность и заботу об общем благе </w:t>
      </w:r>
      <w:r>
        <w:rPr>
          <w:rFonts w:ascii="Tahoma" w:hAnsi="Tahoma"/>
          <w:color w:val="0E1115"/>
          <w:sz w:val="24"/>
        </w:rPr>
        <w:t>(</w:t>
      </w:r>
      <w:r>
        <w:rPr>
          <w:color w:val="0E1115"/>
          <w:sz w:val="24"/>
        </w:rPr>
        <w:t>ученые</w:t>
      </w:r>
      <w:r>
        <w:rPr>
          <w:rFonts w:ascii="Tahoma" w:hAnsi="Tahoma"/>
          <w:color w:val="0E1115"/>
          <w:sz w:val="24"/>
        </w:rPr>
        <w:t>, </w:t>
      </w:r>
      <w:r>
        <w:rPr>
          <w:color w:val="0E1115"/>
          <w:sz w:val="24"/>
        </w:rPr>
        <w:t>врачи</w:t>
      </w:r>
      <w:r>
        <w:rPr>
          <w:rFonts w:ascii="Tahoma" w:hAnsi="Tahoma"/>
          <w:color w:val="0E1115"/>
          <w:sz w:val="24"/>
        </w:rPr>
        <w:t>, </w:t>
      </w:r>
      <w:r>
        <w:rPr>
          <w:color w:val="0E1115"/>
          <w:w w:val="105"/>
          <w:sz w:val="24"/>
        </w:rPr>
        <w:t>учителя</w:t>
      </w:r>
      <w:r>
        <w:rPr>
          <w:rFonts w:ascii="Tahoma" w:hAnsi="Tahoma"/>
          <w:color w:val="0E1115"/>
          <w:w w:val="105"/>
          <w:sz w:val="24"/>
        </w:rPr>
        <w:t>, </w:t>
      </w:r>
      <w:r>
        <w:rPr>
          <w:color w:val="0E1115"/>
          <w:w w:val="105"/>
          <w:sz w:val="24"/>
        </w:rPr>
        <w:t>уважаемые старейшины</w:t>
      </w:r>
      <w:r>
        <w:rPr>
          <w:rFonts w:ascii="Tahoma" w:hAnsi="Tahoma"/>
          <w:color w:val="0E1115"/>
          <w:w w:val="105"/>
          <w:sz w:val="24"/>
        </w:rPr>
        <w:t>, </w:t>
      </w:r>
      <w:r>
        <w:rPr>
          <w:color w:val="0E1115"/>
          <w:w w:val="105"/>
          <w:sz w:val="24"/>
        </w:rPr>
        <w:t>подвижники</w:t>
      </w:r>
      <w:r>
        <w:rPr>
          <w:rFonts w:ascii="Tahoma" w:hAnsi="Tahoma"/>
          <w:color w:val="0E1115"/>
          <w:w w:val="105"/>
          <w:sz w:val="24"/>
        </w:rPr>
        <w:t>-</w:t>
      </w:r>
      <w:r>
        <w:rPr>
          <w:color w:val="0E1115"/>
          <w:w w:val="105"/>
          <w:sz w:val="24"/>
        </w:rPr>
        <w:t>экологи</w:t>
      </w:r>
      <w:r>
        <w:rPr>
          <w:rFonts w:ascii="Tahoma" w:hAnsi="Tahoma"/>
          <w:color w:val="0E1115"/>
          <w:w w:val="105"/>
          <w:sz w:val="24"/>
        </w:rPr>
        <w:t>).</w:t>
      </w:r>
    </w:p>
    <w:p>
      <w:pPr>
        <w:pStyle w:val="ListParagraph"/>
        <w:numPr>
          <w:ilvl w:val="1"/>
          <w:numId w:val="134"/>
        </w:numPr>
        <w:tabs>
          <w:tab w:pos="575" w:val="left" w:leader="none"/>
        </w:tabs>
        <w:spacing w:line="338" w:lineRule="auto" w:before="84" w:after="0"/>
        <w:ind w:left="575" w:right="19" w:hanging="255"/>
        <w:jc w:val="left"/>
        <w:rPr>
          <w:rFonts w:ascii="Tahoma" w:hAnsi="Tahoma"/>
          <w:sz w:val="24"/>
        </w:rPr>
      </w:pPr>
      <w:r>
        <w:rPr>
          <w:rFonts w:ascii="Arial" w:hAnsi="Arial"/>
          <w:b/>
          <w:color w:val="0E1115"/>
          <w:spacing w:val="-8"/>
          <w:sz w:val="24"/>
        </w:rPr>
        <w:t>И</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7"/>
        </w:rPr>
        <w:t>ро</w:t>
      </w:r>
      <w:r>
        <w:rPr>
          <w:rFonts w:ascii="Arial" w:hAnsi="Arial"/>
          <w:b/>
          <w:color w:val="0E1115"/>
          <w:spacing w:val="-8"/>
          <w:sz w:val="24"/>
        </w:rPr>
        <w:t>ль</w:t>
      </w:r>
      <w:r>
        <w:rPr>
          <w:rFonts w:ascii="Tahoma" w:hAnsi="Tahoma"/>
          <w:b/>
          <w:color w:val="0E1115"/>
          <w:spacing w:val="-8"/>
          <w:sz w:val="24"/>
        </w:rPr>
        <w:t>:</w:t>
      </w:r>
      <w:r>
        <w:rPr>
          <w:rFonts w:ascii="Tahoma" w:hAnsi="Tahoma"/>
          <w:b/>
          <w:color w:val="0E1115"/>
          <w:spacing w:val="-10"/>
          <w:sz w:val="24"/>
        </w:rPr>
        <w:t> </w:t>
      </w:r>
      <w:r>
        <w:rPr>
          <w:color w:val="0E1115"/>
          <w:spacing w:val="-8"/>
          <w:sz w:val="24"/>
        </w:rPr>
        <w:t>Не</w:t>
      </w:r>
      <w:r>
        <w:rPr>
          <w:color w:val="0E1115"/>
          <w:spacing w:val="-10"/>
          <w:sz w:val="24"/>
        </w:rPr>
        <w:t> </w:t>
      </w:r>
      <w:r>
        <w:rPr>
          <w:color w:val="0E1115"/>
          <w:spacing w:val="-8"/>
          <w:sz w:val="24"/>
        </w:rPr>
        <w:t>управлять</w:t>
      </w:r>
      <w:r>
        <w:rPr>
          <w:rFonts w:ascii="Tahoma" w:hAnsi="Tahoma"/>
          <w:color w:val="0E1115"/>
          <w:spacing w:val="-8"/>
          <w:sz w:val="24"/>
        </w:rPr>
        <w:t>,</w:t>
      </w:r>
      <w:r>
        <w:rPr>
          <w:rFonts w:ascii="Tahoma" w:hAnsi="Tahoma"/>
          <w:color w:val="0E1115"/>
          <w:spacing w:val="-11"/>
          <w:sz w:val="24"/>
        </w:rPr>
        <w:t> </w:t>
      </w:r>
      <w:r>
        <w:rPr>
          <w:color w:val="0E1115"/>
          <w:spacing w:val="-8"/>
          <w:sz w:val="24"/>
        </w:rPr>
        <w:t>а</w:t>
      </w:r>
      <w:r>
        <w:rPr>
          <w:color w:val="0E1115"/>
          <w:spacing w:val="-10"/>
          <w:sz w:val="24"/>
        </w:rPr>
        <w:t> </w:t>
      </w:r>
      <w:r>
        <w:rPr>
          <w:rFonts w:ascii="Arial" w:hAnsi="Arial"/>
          <w:b/>
          <w:color w:val="0E1115"/>
          <w:spacing w:val="-8"/>
          <w:sz w:val="27"/>
        </w:rPr>
        <w:t>со</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ть</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4"/>
        </w:rPr>
        <w:t>п</w:t>
      </w:r>
      <w:r>
        <w:rPr>
          <w:rFonts w:ascii="Arial" w:hAnsi="Arial"/>
          <w:b/>
          <w:color w:val="0E1115"/>
          <w:spacing w:val="-8"/>
          <w:sz w:val="27"/>
        </w:rPr>
        <w:t>ре</w:t>
      </w:r>
      <w:r>
        <w:rPr>
          <w:rFonts w:ascii="Arial" w:hAnsi="Arial"/>
          <w:b/>
          <w:color w:val="0E1115"/>
          <w:spacing w:val="-8"/>
          <w:sz w:val="24"/>
        </w:rPr>
        <w:t>д</w:t>
      </w:r>
      <w:r>
        <w:rPr>
          <w:rFonts w:ascii="Arial" w:hAnsi="Arial"/>
          <w:b/>
          <w:color w:val="0E1115"/>
          <w:spacing w:val="-8"/>
          <w:sz w:val="27"/>
        </w:rPr>
        <w:t>у</w:t>
      </w:r>
      <w:r>
        <w:rPr>
          <w:rFonts w:ascii="Arial" w:hAnsi="Arial"/>
          <w:b/>
          <w:color w:val="0E1115"/>
          <w:spacing w:val="-8"/>
          <w:sz w:val="24"/>
        </w:rPr>
        <w:t>п</w:t>
      </w:r>
      <w:r>
        <w:rPr>
          <w:rFonts w:ascii="Arial" w:hAnsi="Arial"/>
          <w:b/>
          <w:color w:val="0E1115"/>
          <w:spacing w:val="-8"/>
          <w:sz w:val="27"/>
        </w:rPr>
        <w:t>ре</w:t>
      </w:r>
      <w:r>
        <w:rPr>
          <w:rFonts w:ascii="Arial" w:hAnsi="Arial"/>
          <w:b/>
          <w:color w:val="0E1115"/>
          <w:spacing w:val="-8"/>
          <w:sz w:val="24"/>
        </w:rPr>
        <w:t>жд</w:t>
      </w:r>
      <w:r>
        <w:rPr>
          <w:rFonts w:ascii="Arial" w:hAnsi="Arial"/>
          <w:b/>
          <w:color w:val="0E1115"/>
          <w:spacing w:val="-8"/>
          <w:sz w:val="27"/>
        </w:rPr>
        <w:t>а</w:t>
      </w:r>
      <w:r>
        <w:rPr>
          <w:rFonts w:ascii="Arial" w:hAnsi="Arial"/>
          <w:b/>
          <w:color w:val="0E1115"/>
          <w:spacing w:val="-8"/>
          <w:sz w:val="24"/>
        </w:rPr>
        <w:t>ть</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л</w:t>
      </w:r>
      <w:r>
        <w:rPr>
          <w:rFonts w:ascii="Arial" w:hAnsi="Arial"/>
          <w:b/>
          <w:color w:val="0E1115"/>
          <w:spacing w:val="-8"/>
          <w:sz w:val="27"/>
        </w:rPr>
        <w:t>а</w:t>
      </w:r>
      <w:r>
        <w:rPr>
          <w:rFonts w:ascii="Arial" w:hAnsi="Arial"/>
          <w:b/>
          <w:color w:val="0E1115"/>
          <w:spacing w:val="-8"/>
          <w:sz w:val="24"/>
        </w:rPr>
        <w:t>г</w:t>
      </w:r>
      <w:r>
        <w:rPr>
          <w:rFonts w:ascii="Arial" w:hAnsi="Arial"/>
          <w:b/>
          <w:color w:val="0E1115"/>
          <w:spacing w:val="-8"/>
          <w:sz w:val="27"/>
        </w:rPr>
        <w:t>а</w:t>
      </w:r>
      <w:r>
        <w:rPr>
          <w:rFonts w:ascii="Arial" w:hAnsi="Arial"/>
          <w:b/>
          <w:color w:val="0E1115"/>
          <w:spacing w:val="-8"/>
          <w:sz w:val="24"/>
        </w:rPr>
        <w:t>ть</w:t>
      </w:r>
      <w:r>
        <w:rPr>
          <w:rFonts w:ascii="Arial" w:hAnsi="Arial"/>
          <w:b/>
          <w:color w:val="0E1115"/>
          <w:spacing w:val="-9"/>
          <w:sz w:val="24"/>
        </w:rPr>
        <w:t> </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10"/>
          <w:sz w:val="27"/>
        </w:rPr>
        <w:t> </w:t>
      </w:r>
      <w:r>
        <w:rPr>
          <w:color w:val="0E1115"/>
          <w:spacing w:val="-8"/>
          <w:sz w:val="24"/>
        </w:rPr>
        <w:t>на</w:t>
      </w:r>
      <w:r>
        <w:rPr>
          <w:color w:val="0E1115"/>
          <w:spacing w:val="-9"/>
          <w:sz w:val="24"/>
        </w:rPr>
        <w:t> </w:t>
      </w:r>
      <w:r>
        <w:rPr>
          <w:color w:val="0E1115"/>
          <w:spacing w:val="-8"/>
          <w:sz w:val="24"/>
        </w:rPr>
        <w:t>решения</w:t>
      </w:r>
      <w:r>
        <w:rPr>
          <w:rFonts w:ascii="Tahoma" w:hAnsi="Tahoma"/>
          <w:color w:val="0E1115"/>
          <w:spacing w:val="-8"/>
          <w:sz w:val="24"/>
        </w:rPr>
        <w:t>, </w:t>
      </w:r>
      <w:r>
        <w:rPr>
          <w:color w:val="0E1115"/>
          <w:sz w:val="24"/>
        </w:rPr>
        <w:t>опасные для будущего</w:t>
      </w:r>
      <w:r>
        <w:rPr>
          <w:rFonts w:ascii="Tahoma" w:hAnsi="Tahoma"/>
          <w:color w:val="0E1115"/>
          <w:sz w:val="24"/>
        </w:rPr>
        <w:t>. </w:t>
      </w:r>
      <w:r>
        <w:rPr>
          <w:color w:val="0E1115"/>
          <w:sz w:val="24"/>
        </w:rPr>
        <w:t>Их власть </w:t>
      </w:r>
      <w:r>
        <w:rPr>
          <w:rFonts w:ascii="Tahoma" w:hAnsi="Tahoma"/>
          <w:color w:val="0E1115"/>
          <w:sz w:val="24"/>
        </w:rPr>
        <w:t>— </w:t>
      </w:r>
      <w:r>
        <w:rPr>
          <w:color w:val="0E1115"/>
          <w:sz w:val="24"/>
        </w:rPr>
        <w:t>власть авторитета</w:t>
      </w:r>
      <w:r>
        <w:rPr>
          <w:rFonts w:ascii="Tahoma" w:hAnsi="Tahoma"/>
          <w:color w:val="0E1115"/>
          <w:sz w:val="24"/>
        </w:rPr>
        <w:t>, </w:t>
      </w:r>
      <w:r>
        <w:rPr>
          <w:color w:val="0E1115"/>
          <w:sz w:val="24"/>
        </w:rPr>
        <w:t>а не силового </w:t>
      </w:r>
      <w:r>
        <w:rPr>
          <w:color w:val="0E1115"/>
          <w:spacing w:val="-2"/>
          <w:sz w:val="24"/>
        </w:rPr>
        <w:t>принуждения</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103"/>
        <w:rPr>
          <w:rFonts w:ascii="Tahoma"/>
        </w:rPr>
      </w:pPr>
    </w:p>
    <w:p>
      <w:pPr>
        <w:pStyle w:val="Heading1"/>
        <w:spacing w:before="1"/>
        <w:rPr>
          <w:rFonts w:ascii="Tahoma" w:hAnsi="Tahoma"/>
        </w:rPr>
      </w:pPr>
      <w:r>
        <w:rPr>
          <w:color w:val="0E1115"/>
          <w:spacing w:val="-2"/>
        </w:rPr>
        <w:t>Ит</w:t>
      </w:r>
      <w:r>
        <w:rPr>
          <w:color w:val="0E1115"/>
          <w:spacing w:val="-2"/>
          <w:sz w:val="27"/>
        </w:rPr>
        <w:t>о</w:t>
      </w:r>
      <w:r>
        <w:rPr>
          <w:color w:val="0E1115"/>
          <w:spacing w:val="-2"/>
        </w:rPr>
        <w:t>г</w:t>
      </w:r>
      <w:r>
        <w:rPr>
          <w:rFonts w:ascii="Tahoma" w:hAnsi="Tahoma"/>
          <w:color w:val="0E1115"/>
          <w:spacing w:val="-2"/>
        </w:rPr>
        <w:t>:</w:t>
      </w:r>
    </w:p>
    <w:p>
      <w:pPr>
        <w:pStyle w:val="BodyText"/>
        <w:spacing w:before="59"/>
        <w:rPr>
          <w:rFonts w:ascii="Tahoma"/>
          <w:b/>
        </w:rPr>
      </w:pPr>
    </w:p>
    <w:p>
      <w:pPr>
        <w:spacing w:line="336" w:lineRule="auto" w:before="0"/>
        <w:ind w:left="305" w:right="328" w:firstLine="0"/>
        <w:jc w:val="left"/>
        <w:rPr>
          <w:rFonts w:ascii="Tahoma" w:hAnsi="Tahoma"/>
          <w:sz w:val="24"/>
        </w:rPr>
      </w:pPr>
      <w:r>
        <w:rPr>
          <w:color w:val="0E1115"/>
          <w:spacing w:val="-6"/>
          <w:sz w:val="24"/>
        </w:rPr>
        <w:t>Мы</w:t>
      </w:r>
      <w:r>
        <w:rPr>
          <w:color w:val="0E1115"/>
          <w:spacing w:val="-13"/>
          <w:sz w:val="24"/>
        </w:rPr>
        <w:t> </w:t>
      </w:r>
      <w:r>
        <w:rPr>
          <w:rFonts w:ascii="Arial" w:hAnsi="Arial"/>
          <w:b/>
          <w:color w:val="0E1115"/>
          <w:spacing w:val="-6"/>
          <w:sz w:val="27"/>
        </w:rPr>
        <w:t>о</w:t>
      </w:r>
      <w:r>
        <w:rPr>
          <w:rFonts w:ascii="Arial" w:hAnsi="Arial"/>
          <w:b/>
          <w:color w:val="0E1115"/>
          <w:spacing w:val="-6"/>
          <w:sz w:val="24"/>
        </w:rPr>
        <w:t>тк</w:t>
      </w:r>
      <w:r>
        <w:rPr>
          <w:rFonts w:ascii="Arial" w:hAnsi="Arial"/>
          <w:b/>
          <w:color w:val="0E1115"/>
          <w:spacing w:val="-6"/>
          <w:sz w:val="27"/>
        </w:rPr>
        <w:t>а</w:t>
      </w:r>
      <w:r>
        <w:rPr>
          <w:rFonts w:ascii="Arial" w:hAnsi="Arial"/>
          <w:b/>
          <w:color w:val="0E1115"/>
          <w:spacing w:val="-6"/>
          <w:sz w:val="24"/>
        </w:rPr>
        <w:t>зыв</w:t>
      </w:r>
      <w:r>
        <w:rPr>
          <w:rFonts w:ascii="Arial" w:hAnsi="Arial"/>
          <w:b/>
          <w:color w:val="0E1115"/>
          <w:spacing w:val="-6"/>
          <w:sz w:val="27"/>
        </w:rPr>
        <w:t>ае</w:t>
      </w:r>
      <w:r>
        <w:rPr>
          <w:rFonts w:ascii="Arial" w:hAnsi="Arial"/>
          <w:b/>
          <w:color w:val="0E1115"/>
          <w:spacing w:val="-6"/>
          <w:sz w:val="24"/>
        </w:rPr>
        <w:t>м</w:t>
      </w:r>
      <w:r>
        <w:rPr>
          <w:rFonts w:ascii="Arial" w:hAnsi="Arial"/>
          <w:b/>
          <w:color w:val="0E1115"/>
          <w:spacing w:val="-6"/>
          <w:sz w:val="27"/>
        </w:rPr>
        <w:t>с</w:t>
      </w:r>
      <w:r>
        <w:rPr>
          <w:rFonts w:ascii="Arial" w:hAnsi="Arial"/>
          <w:b/>
          <w:color w:val="0E1115"/>
          <w:spacing w:val="-6"/>
          <w:sz w:val="24"/>
        </w:rPr>
        <w:t>я</w:t>
      </w:r>
      <w:r>
        <w:rPr>
          <w:rFonts w:ascii="Arial" w:hAnsi="Arial"/>
          <w:b/>
          <w:color w:val="0E1115"/>
          <w:spacing w:val="-10"/>
          <w:sz w:val="24"/>
        </w:rPr>
        <w:t> </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11"/>
          <w:sz w:val="24"/>
        </w:rPr>
        <w:t> </w:t>
      </w:r>
      <w:r>
        <w:rPr>
          <w:rFonts w:ascii="Arial" w:hAnsi="Arial"/>
          <w:b/>
          <w:color w:val="0E1115"/>
          <w:spacing w:val="-6"/>
          <w:sz w:val="24"/>
        </w:rPr>
        <w:t>ди</w:t>
      </w:r>
      <w:r>
        <w:rPr>
          <w:rFonts w:ascii="Arial" w:hAnsi="Arial"/>
          <w:b/>
          <w:color w:val="0E1115"/>
          <w:spacing w:val="-6"/>
          <w:sz w:val="27"/>
        </w:rPr>
        <w:t>с</w:t>
      </w:r>
      <w:r>
        <w:rPr>
          <w:rFonts w:ascii="Arial" w:hAnsi="Arial"/>
          <w:b/>
          <w:color w:val="0E1115"/>
          <w:spacing w:val="-6"/>
          <w:sz w:val="24"/>
        </w:rPr>
        <w:t>к</w:t>
      </w:r>
      <w:r>
        <w:rPr>
          <w:rFonts w:ascii="Arial" w:hAnsi="Arial"/>
          <w:b/>
          <w:color w:val="0E1115"/>
          <w:spacing w:val="-6"/>
          <w:sz w:val="27"/>
        </w:rPr>
        <w:t>ре</w:t>
      </w:r>
      <w:r>
        <w:rPr>
          <w:rFonts w:ascii="Arial" w:hAnsi="Arial"/>
          <w:b/>
          <w:color w:val="0E1115"/>
          <w:spacing w:val="-6"/>
          <w:sz w:val="24"/>
        </w:rPr>
        <w:t>дити</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вш</w:t>
      </w:r>
      <w:r>
        <w:rPr>
          <w:rFonts w:ascii="Arial" w:hAnsi="Arial"/>
          <w:b/>
          <w:color w:val="0E1115"/>
          <w:spacing w:val="-6"/>
          <w:sz w:val="27"/>
        </w:rPr>
        <w:t>ей</w:t>
      </w:r>
      <w:r>
        <w:rPr>
          <w:rFonts w:ascii="Arial" w:hAnsi="Arial"/>
          <w:b/>
          <w:color w:val="0E1115"/>
          <w:spacing w:val="-15"/>
          <w:sz w:val="27"/>
        </w:rPr>
        <w:t> </w:t>
      </w:r>
      <w:r>
        <w:rPr>
          <w:rFonts w:ascii="Arial" w:hAnsi="Arial"/>
          <w:b/>
          <w:color w:val="0E1115"/>
          <w:spacing w:val="-6"/>
          <w:sz w:val="27"/>
        </w:rPr>
        <w:t>се</w:t>
      </w:r>
      <w:r>
        <w:rPr>
          <w:rFonts w:ascii="Arial" w:hAnsi="Arial"/>
          <w:b/>
          <w:color w:val="0E1115"/>
          <w:spacing w:val="-6"/>
          <w:sz w:val="24"/>
        </w:rPr>
        <w:t>бя</w:t>
      </w:r>
      <w:r>
        <w:rPr>
          <w:rFonts w:ascii="Arial" w:hAnsi="Arial"/>
          <w:b/>
          <w:color w:val="0E1115"/>
          <w:spacing w:val="-11"/>
          <w:sz w:val="24"/>
        </w:rPr>
        <w:t> </w:t>
      </w:r>
      <w:r>
        <w:rPr>
          <w:rFonts w:ascii="Arial" w:hAnsi="Arial"/>
          <w:b/>
          <w:color w:val="0E1115"/>
          <w:spacing w:val="-6"/>
          <w:sz w:val="24"/>
        </w:rPr>
        <w:t>ид</w:t>
      </w:r>
      <w:r>
        <w:rPr>
          <w:rFonts w:ascii="Arial" w:hAnsi="Arial"/>
          <w:b/>
          <w:color w:val="0E1115"/>
          <w:spacing w:val="-6"/>
          <w:sz w:val="27"/>
        </w:rPr>
        <w:t>е</w:t>
      </w:r>
      <w:r>
        <w:rPr>
          <w:rFonts w:ascii="Arial" w:hAnsi="Arial"/>
          <w:b/>
          <w:color w:val="0E1115"/>
          <w:spacing w:val="-6"/>
          <w:sz w:val="24"/>
        </w:rPr>
        <w:t>и</w:t>
      </w:r>
      <w:r>
        <w:rPr>
          <w:rFonts w:ascii="Arial" w:hAnsi="Arial"/>
          <w:b/>
          <w:color w:val="0E1115"/>
          <w:spacing w:val="-10"/>
          <w:sz w:val="24"/>
        </w:rPr>
        <w:t> </w:t>
      </w:r>
      <w:r>
        <w:rPr>
          <w:color w:val="0E1115"/>
          <w:spacing w:val="-6"/>
          <w:sz w:val="24"/>
        </w:rPr>
        <w:t>делить</w:t>
      </w:r>
      <w:r>
        <w:rPr>
          <w:color w:val="0E1115"/>
          <w:spacing w:val="-10"/>
          <w:sz w:val="24"/>
        </w:rPr>
        <w:t> </w:t>
      </w:r>
      <w:r>
        <w:rPr>
          <w:color w:val="0E1115"/>
          <w:spacing w:val="-6"/>
          <w:sz w:val="24"/>
        </w:rPr>
        <w:t>людей</w:t>
      </w:r>
      <w:r>
        <w:rPr>
          <w:color w:val="0E1115"/>
          <w:spacing w:val="-11"/>
          <w:sz w:val="24"/>
        </w:rPr>
        <w:t> </w:t>
      </w:r>
      <w:r>
        <w:rPr>
          <w:color w:val="0E1115"/>
          <w:spacing w:val="-6"/>
          <w:sz w:val="24"/>
        </w:rPr>
        <w:t>на</w:t>
      </w:r>
      <w:r>
        <w:rPr>
          <w:color w:val="0E1115"/>
          <w:spacing w:val="-11"/>
          <w:sz w:val="24"/>
        </w:rPr>
        <w:t> </w:t>
      </w:r>
      <w:r>
        <w:rPr>
          <w:color w:val="0E1115"/>
          <w:spacing w:val="-6"/>
          <w:sz w:val="24"/>
        </w:rPr>
        <w:t>сорта</w:t>
      </w:r>
      <w:r>
        <w:rPr>
          <w:color w:val="0E1115"/>
          <w:spacing w:val="-11"/>
          <w:sz w:val="24"/>
        </w:rPr>
        <w:t> </w:t>
      </w:r>
      <w:r>
        <w:rPr>
          <w:color w:val="0E1115"/>
          <w:spacing w:val="-6"/>
          <w:sz w:val="24"/>
        </w:rPr>
        <w:t>и </w:t>
      </w:r>
      <w:r>
        <w:rPr>
          <w:color w:val="0E1115"/>
          <w:sz w:val="24"/>
        </w:rPr>
        <w:t>давать им разные права</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w w:val="90"/>
          <w:sz w:val="27"/>
        </w:rPr>
        <w:t>В</w:t>
      </w:r>
      <w:r>
        <w:rPr>
          <w:rFonts w:ascii="Arial" w:hAnsi="Arial"/>
          <w:b/>
          <w:color w:val="0E1115"/>
          <w:w w:val="90"/>
          <w:sz w:val="24"/>
        </w:rPr>
        <w:t>м</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о</w:t>
      </w:r>
      <w:r>
        <w:rPr>
          <w:rFonts w:ascii="Arial" w:hAnsi="Arial"/>
          <w:b/>
          <w:color w:val="0E1115"/>
          <w:spacing w:val="-9"/>
          <w:w w:val="90"/>
          <w:sz w:val="27"/>
        </w:rPr>
        <w:t> </w:t>
      </w:r>
      <w:r>
        <w:rPr>
          <w:rFonts w:ascii="Arial" w:hAnsi="Arial"/>
          <w:b/>
          <w:color w:val="0E1115"/>
          <w:w w:val="90"/>
          <w:sz w:val="24"/>
        </w:rPr>
        <w:t>эт</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9"/>
          <w:w w:val="90"/>
          <w:sz w:val="27"/>
        </w:rPr>
        <w:t> </w:t>
      </w:r>
      <w:r>
        <w:rPr>
          <w:rFonts w:ascii="Arial" w:hAnsi="Arial"/>
          <w:b/>
          <w:color w:val="0E1115"/>
          <w:w w:val="90"/>
          <w:sz w:val="24"/>
        </w:rPr>
        <w:t>мы</w:t>
      </w:r>
      <w:r>
        <w:rPr>
          <w:rFonts w:ascii="Arial" w:hAnsi="Arial"/>
          <w:b/>
          <w:color w:val="0E1115"/>
          <w:spacing w:val="-2"/>
          <w:w w:val="90"/>
          <w:sz w:val="24"/>
        </w:rPr>
        <w:t> </w:t>
      </w:r>
      <w:r>
        <w:rPr>
          <w:rFonts w:ascii="Arial" w:hAnsi="Arial"/>
          <w:b/>
          <w:color w:val="0E1115"/>
          <w:spacing w:val="-2"/>
          <w:w w:val="90"/>
          <w:sz w:val="27"/>
        </w:rPr>
        <w:t>со</w:t>
      </w:r>
      <w:r>
        <w:rPr>
          <w:rFonts w:ascii="Arial" w:hAnsi="Arial"/>
          <w:b/>
          <w:color w:val="0E1115"/>
          <w:spacing w:val="-2"/>
          <w:w w:val="90"/>
          <w:sz w:val="24"/>
        </w:rPr>
        <w:t>зд</w:t>
      </w:r>
      <w:r>
        <w:rPr>
          <w:rFonts w:ascii="Arial" w:hAnsi="Arial"/>
          <w:b/>
          <w:color w:val="0E1115"/>
          <w:spacing w:val="-2"/>
          <w:w w:val="90"/>
          <w:sz w:val="27"/>
        </w:rPr>
        <w:t>ае</w:t>
      </w:r>
      <w:r>
        <w:rPr>
          <w:rFonts w:ascii="Arial" w:hAnsi="Arial"/>
          <w:b/>
          <w:color w:val="0E1115"/>
          <w:spacing w:val="-2"/>
          <w:w w:val="90"/>
          <w:sz w:val="24"/>
        </w:rPr>
        <w:t>м</w:t>
      </w:r>
      <w:r>
        <w:rPr>
          <w:rFonts w:ascii="Tahoma" w:hAnsi="Tahoma"/>
          <w:b/>
          <w:color w:val="0E1115"/>
          <w:spacing w:val="-2"/>
          <w:w w:val="90"/>
          <w:sz w:val="24"/>
        </w:rPr>
        <w:t>:</w:t>
      </w:r>
    </w:p>
    <w:p>
      <w:pPr>
        <w:pStyle w:val="BodyText"/>
        <w:spacing w:before="60"/>
        <w:rPr>
          <w:rFonts w:ascii="Tahoma"/>
          <w:b/>
        </w:rPr>
      </w:pPr>
    </w:p>
    <w:p>
      <w:pPr>
        <w:pStyle w:val="ListParagraph"/>
        <w:numPr>
          <w:ilvl w:val="1"/>
          <w:numId w:val="134"/>
        </w:numPr>
        <w:tabs>
          <w:tab w:pos="575" w:val="left" w:leader="none"/>
        </w:tabs>
        <w:spacing w:line="240" w:lineRule="auto" w:before="0" w:after="0"/>
        <w:ind w:left="575" w:right="0" w:hanging="255"/>
        <w:jc w:val="left"/>
        <w:rPr>
          <w:rFonts w:ascii="Tahoma" w:hAnsi="Tahoma"/>
          <w:sz w:val="24"/>
        </w:rPr>
      </w:pPr>
      <w:r>
        <w:rPr>
          <w:rFonts w:ascii="Arial" w:hAnsi="Arial"/>
          <w:b/>
          <w:color w:val="0E1115"/>
          <w:w w:val="85"/>
          <w:sz w:val="27"/>
        </w:rPr>
        <w:t>Е</w:t>
      </w:r>
      <w:r>
        <w:rPr>
          <w:rFonts w:ascii="Arial" w:hAnsi="Arial"/>
          <w:b/>
          <w:color w:val="0E1115"/>
          <w:w w:val="85"/>
          <w:sz w:val="24"/>
        </w:rPr>
        <w:t>дин</w:t>
      </w:r>
      <w:r>
        <w:rPr>
          <w:rFonts w:ascii="Arial" w:hAnsi="Arial"/>
          <w:b/>
          <w:color w:val="0E1115"/>
          <w:w w:val="85"/>
          <w:sz w:val="27"/>
        </w:rPr>
        <w:t>ое</w:t>
      </w:r>
      <w:r>
        <w:rPr>
          <w:rFonts w:ascii="Arial" w:hAnsi="Arial"/>
          <w:b/>
          <w:color w:val="0E1115"/>
          <w:spacing w:val="14"/>
          <w:sz w:val="27"/>
        </w:rPr>
        <w:t> </w:t>
      </w:r>
      <w:r>
        <w:rPr>
          <w:rFonts w:ascii="Arial" w:hAnsi="Arial"/>
          <w:b/>
          <w:color w:val="0E1115"/>
          <w:w w:val="85"/>
          <w:sz w:val="24"/>
        </w:rPr>
        <w:t>п</w:t>
      </w:r>
      <w:r>
        <w:rPr>
          <w:rFonts w:ascii="Arial" w:hAnsi="Arial"/>
          <w:b/>
          <w:color w:val="0E1115"/>
          <w:w w:val="85"/>
          <w:sz w:val="27"/>
        </w:rPr>
        <w:t>ра</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ое</w:t>
      </w:r>
      <w:r>
        <w:rPr>
          <w:rFonts w:ascii="Arial" w:hAnsi="Arial"/>
          <w:b/>
          <w:color w:val="0E1115"/>
          <w:spacing w:val="14"/>
          <w:sz w:val="27"/>
        </w:rPr>
        <w:t> </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л</w:t>
      </w:r>
      <w:r>
        <w:rPr>
          <w:rFonts w:ascii="Arial" w:hAnsi="Arial"/>
          <w:b/>
          <w:color w:val="0E1115"/>
          <w:w w:val="85"/>
          <w:sz w:val="27"/>
        </w:rPr>
        <w:t>е</w:t>
      </w:r>
      <w:r>
        <w:rPr>
          <w:rFonts w:ascii="Arial" w:hAnsi="Arial"/>
          <w:b/>
          <w:color w:val="0E1115"/>
          <w:spacing w:val="25"/>
          <w:sz w:val="27"/>
        </w:rPr>
        <w:t> </w:t>
      </w:r>
      <w:r>
        <w:rPr>
          <w:color w:val="0E1115"/>
          <w:w w:val="85"/>
          <w:sz w:val="24"/>
        </w:rPr>
        <w:t>для</w:t>
      </w:r>
      <w:r>
        <w:rPr>
          <w:color w:val="0E1115"/>
          <w:spacing w:val="28"/>
          <w:sz w:val="24"/>
        </w:rPr>
        <w:t> </w:t>
      </w:r>
      <w:r>
        <w:rPr>
          <w:color w:val="0E1115"/>
          <w:spacing w:val="-2"/>
          <w:w w:val="85"/>
          <w:sz w:val="24"/>
        </w:rPr>
        <w:t>всех</w:t>
      </w:r>
      <w:r>
        <w:rPr>
          <w:rFonts w:ascii="Tahoma" w:hAnsi="Tahoma"/>
          <w:color w:val="0E1115"/>
          <w:spacing w:val="-2"/>
          <w:w w:val="85"/>
          <w:sz w:val="24"/>
        </w:rPr>
        <w:t>.</w:t>
      </w:r>
    </w:p>
    <w:p>
      <w:pPr>
        <w:pStyle w:val="ListParagraph"/>
        <w:numPr>
          <w:ilvl w:val="1"/>
          <w:numId w:val="134"/>
        </w:numPr>
        <w:tabs>
          <w:tab w:pos="575" w:val="left" w:leader="none"/>
        </w:tabs>
        <w:spacing w:line="240" w:lineRule="auto" w:before="200" w:after="0"/>
        <w:ind w:left="575" w:right="0" w:hanging="255"/>
        <w:jc w:val="left"/>
        <w:rPr>
          <w:rFonts w:ascii="Arial" w:hAnsi="Arial"/>
          <w:b/>
          <w:sz w:val="27"/>
        </w:rPr>
      </w:pPr>
      <w:r>
        <w:rPr>
          <w:rFonts w:ascii="Arial" w:hAnsi="Arial"/>
          <w:b/>
          <w:color w:val="0E1115"/>
          <w:spacing w:val="-8"/>
          <w:sz w:val="27"/>
        </w:rPr>
        <w:t>О</w:t>
      </w:r>
      <w:r>
        <w:rPr>
          <w:rFonts w:ascii="Arial" w:hAnsi="Arial"/>
          <w:b/>
          <w:color w:val="0E1115"/>
          <w:spacing w:val="-8"/>
          <w:sz w:val="24"/>
        </w:rPr>
        <w:t>тк</w:t>
      </w:r>
      <w:r>
        <w:rPr>
          <w:rFonts w:ascii="Arial" w:hAnsi="Arial"/>
          <w:b/>
          <w:color w:val="0E1115"/>
          <w:spacing w:val="-8"/>
          <w:sz w:val="27"/>
        </w:rPr>
        <w:t>р</w:t>
      </w:r>
      <w:r>
        <w:rPr>
          <w:rFonts w:ascii="Arial" w:hAnsi="Arial"/>
          <w:b/>
          <w:color w:val="0E1115"/>
          <w:spacing w:val="-8"/>
          <w:sz w:val="24"/>
        </w:rPr>
        <w:t>ыты</w:t>
      </w:r>
      <w:r>
        <w:rPr>
          <w:rFonts w:ascii="Arial" w:hAnsi="Arial"/>
          <w:b/>
          <w:color w:val="0E1115"/>
          <w:spacing w:val="-8"/>
          <w:sz w:val="27"/>
        </w:rPr>
        <w:t>й</w:t>
      </w:r>
      <w:r>
        <w:rPr>
          <w:rFonts w:ascii="Arial" w:hAnsi="Arial"/>
          <w:b/>
          <w:color w:val="0E1115"/>
          <w:spacing w:val="-15"/>
          <w:sz w:val="27"/>
        </w:rPr>
        <w:t> </w:t>
      </w:r>
      <w:r>
        <w:rPr>
          <w:rFonts w:ascii="Arial" w:hAnsi="Arial"/>
          <w:b/>
          <w:color w:val="0E1115"/>
          <w:spacing w:val="-8"/>
          <w:sz w:val="24"/>
        </w:rPr>
        <w:t>и</w:t>
      </w:r>
      <w:r>
        <w:rPr>
          <w:rFonts w:ascii="Arial" w:hAnsi="Arial"/>
          <w:b/>
          <w:color w:val="0E1115"/>
          <w:spacing w:val="-9"/>
          <w:sz w:val="24"/>
        </w:rPr>
        <w:t> </w:t>
      </w:r>
      <w:r>
        <w:rPr>
          <w:rFonts w:ascii="Arial" w:hAnsi="Arial"/>
          <w:b/>
          <w:color w:val="0E1115"/>
          <w:spacing w:val="-8"/>
          <w:sz w:val="24"/>
        </w:rPr>
        <w:t>п</w:t>
      </w:r>
      <w:r>
        <w:rPr>
          <w:rFonts w:ascii="Arial" w:hAnsi="Arial"/>
          <w:b/>
          <w:color w:val="0E1115"/>
          <w:spacing w:val="-8"/>
          <w:sz w:val="27"/>
        </w:rPr>
        <w:t>ро</w:t>
      </w:r>
      <w:r>
        <w:rPr>
          <w:rFonts w:ascii="Arial" w:hAnsi="Arial"/>
          <w:b/>
          <w:color w:val="0E1115"/>
          <w:spacing w:val="-8"/>
          <w:sz w:val="24"/>
        </w:rPr>
        <w:t>з</w:t>
      </w:r>
      <w:r>
        <w:rPr>
          <w:rFonts w:ascii="Arial" w:hAnsi="Arial"/>
          <w:b/>
          <w:color w:val="0E1115"/>
          <w:spacing w:val="-8"/>
          <w:sz w:val="27"/>
        </w:rPr>
        <w:t>ра</w:t>
      </w:r>
      <w:r>
        <w:rPr>
          <w:rFonts w:ascii="Arial" w:hAnsi="Arial"/>
          <w:b/>
          <w:color w:val="0E1115"/>
          <w:spacing w:val="-8"/>
          <w:sz w:val="24"/>
        </w:rPr>
        <w:t>чны</w:t>
      </w:r>
      <w:r>
        <w:rPr>
          <w:rFonts w:ascii="Arial" w:hAnsi="Arial"/>
          <w:b/>
          <w:color w:val="0E1115"/>
          <w:spacing w:val="-8"/>
          <w:sz w:val="27"/>
        </w:rPr>
        <w:t>й</w:t>
      </w:r>
      <w:r>
        <w:rPr>
          <w:rFonts w:ascii="Arial" w:hAnsi="Arial"/>
          <w:b/>
          <w:color w:val="0E1115"/>
          <w:spacing w:val="-15"/>
          <w:sz w:val="27"/>
        </w:rPr>
        <w:t> </w:t>
      </w:r>
      <w:r>
        <w:rPr>
          <w:rFonts w:ascii="Arial" w:hAnsi="Arial"/>
          <w:b/>
          <w:color w:val="0E1115"/>
          <w:spacing w:val="-8"/>
          <w:sz w:val="27"/>
        </w:rPr>
        <w:t>со</w:t>
      </w:r>
      <w:r>
        <w:rPr>
          <w:rFonts w:ascii="Arial" w:hAnsi="Arial"/>
          <w:b/>
          <w:color w:val="0E1115"/>
          <w:spacing w:val="-8"/>
          <w:sz w:val="24"/>
        </w:rPr>
        <w:t>ци</w:t>
      </w:r>
      <w:r>
        <w:rPr>
          <w:rFonts w:ascii="Arial" w:hAnsi="Arial"/>
          <w:b/>
          <w:color w:val="0E1115"/>
          <w:spacing w:val="-8"/>
          <w:sz w:val="27"/>
        </w:rPr>
        <w:t>а</w:t>
      </w:r>
      <w:r>
        <w:rPr>
          <w:rFonts w:ascii="Arial" w:hAnsi="Arial"/>
          <w:b/>
          <w:color w:val="0E1115"/>
          <w:spacing w:val="-8"/>
          <w:sz w:val="24"/>
        </w:rPr>
        <w:t>льны</w:t>
      </w:r>
      <w:r>
        <w:rPr>
          <w:rFonts w:ascii="Arial" w:hAnsi="Arial"/>
          <w:b/>
          <w:color w:val="0E1115"/>
          <w:spacing w:val="-8"/>
          <w:sz w:val="27"/>
        </w:rPr>
        <w:t>й</w:t>
      </w:r>
      <w:r>
        <w:rPr>
          <w:rFonts w:ascii="Arial" w:hAnsi="Arial"/>
          <w:b/>
          <w:color w:val="0E1115"/>
          <w:spacing w:val="-15"/>
          <w:sz w:val="27"/>
        </w:rPr>
        <w:t> </w:t>
      </w:r>
      <w:r>
        <w:rPr>
          <w:rFonts w:ascii="Arial" w:hAnsi="Arial"/>
          <w:b/>
          <w:color w:val="0E1115"/>
          <w:spacing w:val="-8"/>
          <w:sz w:val="24"/>
        </w:rPr>
        <w:t>лифт</w:t>
      </w:r>
      <w:r>
        <w:rPr>
          <w:rFonts w:ascii="Tahoma" w:hAnsi="Tahoma"/>
          <w:color w:val="0E1115"/>
          <w:spacing w:val="-8"/>
          <w:sz w:val="24"/>
        </w:rPr>
        <w:t>,</w:t>
      </w:r>
      <w:r>
        <w:rPr>
          <w:rFonts w:ascii="Tahoma" w:hAnsi="Tahoma"/>
          <w:color w:val="0E1115"/>
          <w:spacing w:val="-11"/>
          <w:sz w:val="24"/>
        </w:rPr>
        <w:t> </w:t>
      </w:r>
      <w:r>
        <w:rPr>
          <w:color w:val="0E1115"/>
          <w:spacing w:val="-8"/>
          <w:sz w:val="24"/>
        </w:rPr>
        <w:t>работающий</w:t>
      </w:r>
      <w:r>
        <w:rPr>
          <w:color w:val="0E1115"/>
          <w:spacing w:val="-10"/>
          <w:sz w:val="24"/>
        </w:rPr>
        <w:t> </w:t>
      </w:r>
      <w:r>
        <w:rPr>
          <w:color w:val="0E1115"/>
          <w:spacing w:val="-8"/>
          <w:sz w:val="24"/>
        </w:rPr>
        <w:t>по</w:t>
      </w:r>
      <w:r>
        <w:rPr>
          <w:color w:val="0E1115"/>
          <w:spacing w:val="-10"/>
          <w:sz w:val="24"/>
        </w:rPr>
        <w:t> </w:t>
      </w:r>
      <w:r>
        <w:rPr>
          <w:color w:val="0E1115"/>
          <w:spacing w:val="-8"/>
          <w:sz w:val="24"/>
        </w:rPr>
        <w:t>принципу</w:t>
      </w:r>
      <w:r>
        <w:rPr>
          <w:color w:val="0E1115"/>
          <w:spacing w:val="-7"/>
          <w:sz w:val="24"/>
        </w:rPr>
        <w:t> </w:t>
      </w:r>
      <w:r>
        <w:rPr>
          <w:rFonts w:ascii="Tahoma" w:hAnsi="Tahoma"/>
          <w:b/>
          <w:color w:val="0E1115"/>
          <w:spacing w:val="-8"/>
          <w:sz w:val="24"/>
        </w:rPr>
        <w:t>«</w:t>
      </w:r>
      <w:r>
        <w:rPr>
          <w:rFonts w:ascii="Arial" w:hAnsi="Arial"/>
          <w:b/>
          <w:color w:val="0E1115"/>
          <w:spacing w:val="-8"/>
          <w:sz w:val="24"/>
        </w:rPr>
        <w:t>д</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ер</w:t>
      </w:r>
      <w:r>
        <w:rPr>
          <w:rFonts w:ascii="Arial" w:hAnsi="Arial"/>
          <w:b/>
          <w:color w:val="0E1115"/>
          <w:spacing w:val="-8"/>
          <w:sz w:val="24"/>
        </w:rPr>
        <w:t>и</w:t>
      </w:r>
      <w:r>
        <w:rPr>
          <w:rFonts w:ascii="Arial" w:hAnsi="Arial"/>
          <w:b/>
          <w:color w:val="0E1115"/>
          <w:spacing w:val="-8"/>
          <w:sz w:val="27"/>
        </w:rPr>
        <w:t>е</w:t>
      </w:r>
    </w:p>
    <w:p>
      <w:pPr>
        <w:spacing w:before="109"/>
        <w:ind w:left="575" w:right="0" w:firstLine="0"/>
        <w:jc w:val="left"/>
        <w:rPr>
          <w:rFonts w:ascii="Tahoma" w:hAnsi="Tahoma"/>
          <w:sz w:val="24"/>
        </w:rPr>
      </w:pPr>
      <w:r>
        <w:rPr>
          <w:rFonts w:ascii="Tahoma" w:hAnsi="Tahoma"/>
          <w:b/>
          <w:color w:val="0E1115"/>
          <w:w w:val="90"/>
          <w:sz w:val="24"/>
        </w:rPr>
        <w:t>=</w:t>
      </w:r>
      <w:r>
        <w:rPr>
          <w:rFonts w:ascii="Tahoma" w:hAnsi="Tahoma"/>
          <w:b/>
          <w:color w:val="0E1115"/>
          <w:spacing w:val="-4"/>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мп</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нция</w:t>
      </w:r>
      <w:r>
        <w:rPr>
          <w:rFonts w:ascii="Arial" w:hAnsi="Arial"/>
          <w:b/>
          <w:color w:val="0E1115"/>
          <w:spacing w:val="-1"/>
          <w:sz w:val="24"/>
        </w:rPr>
        <w:t> </w:t>
      </w:r>
      <w:r>
        <w:rPr>
          <w:rFonts w:ascii="Tahoma" w:hAnsi="Tahoma"/>
          <w:b/>
          <w:color w:val="0E1115"/>
          <w:w w:val="90"/>
          <w:sz w:val="24"/>
        </w:rPr>
        <w:t>+</w:t>
      </w:r>
      <w:r>
        <w:rPr>
          <w:rFonts w:ascii="Tahoma" w:hAnsi="Tahoma"/>
          <w:b/>
          <w:color w:val="0E1115"/>
          <w:spacing w:val="-4"/>
          <w:sz w:val="24"/>
        </w:rPr>
        <w:t> </w:t>
      </w:r>
      <w:r>
        <w:rPr>
          <w:rFonts w:ascii="Arial" w:hAnsi="Arial"/>
          <w:b/>
          <w:color w:val="0E1115"/>
          <w:w w:val="90"/>
          <w:sz w:val="24"/>
        </w:rPr>
        <w:t>н</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2"/>
          <w:w w:val="90"/>
          <w:sz w:val="27"/>
        </w:rPr>
        <w:t> </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ч</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а</w:t>
      </w:r>
      <w:r>
        <w:rPr>
          <w:rFonts w:ascii="Tahoma" w:hAnsi="Tahoma"/>
          <w:b/>
          <w:color w:val="0E1115"/>
          <w:spacing w:val="-2"/>
          <w:w w:val="90"/>
          <w:sz w:val="24"/>
        </w:rPr>
        <w:t>»</w:t>
      </w:r>
      <w:r>
        <w:rPr>
          <w:rFonts w:ascii="Tahoma" w:hAnsi="Tahoma"/>
          <w:color w:val="0E1115"/>
          <w:spacing w:val="-2"/>
          <w:w w:val="90"/>
          <w:sz w:val="24"/>
        </w:rPr>
        <w:t>.</w:t>
      </w:r>
    </w:p>
    <w:p>
      <w:pPr>
        <w:pStyle w:val="ListParagraph"/>
        <w:numPr>
          <w:ilvl w:val="1"/>
          <w:numId w:val="134"/>
        </w:numPr>
        <w:tabs>
          <w:tab w:pos="575" w:val="left" w:leader="none"/>
        </w:tabs>
        <w:spacing w:line="324" w:lineRule="auto" w:before="200" w:after="0"/>
        <w:ind w:left="575" w:right="79" w:hanging="255"/>
        <w:jc w:val="left"/>
        <w:rPr>
          <w:rFonts w:ascii="Tahoma" w:hAnsi="Tahoma"/>
          <w:b/>
          <w:sz w:val="24"/>
        </w:rPr>
      </w:pP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у</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4"/>
        </w:rPr>
        <w:t>гд</w:t>
      </w:r>
      <w:r>
        <w:rPr>
          <w:rFonts w:ascii="Arial" w:hAnsi="Arial"/>
          <w:b/>
          <w:color w:val="0E1115"/>
          <w:w w:val="90"/>
          <w:sz w:val="27"/>
        </w:rPr>
        <w:t>е</w:t>
      </w:r>
      <w:r>
        <w:rPr>
          <w:rFonts w:ascii="Arial" w:hAnsi="Arial"/>
          <w:b/>
          <w:color w:val="0E1115"/>
          <w:spacing w:val="-5"/>
          <w:w w:val="90"/>
          <w:sz w:val="27"/>
        </w:rPr>
        <w:t> </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льш</w:t>
      </w:r>
      <w:r>
        <w:rPr>
          <w:rFonts w:ascii="Arial" w:hAnsi="Arial"/>
          <w:b/>
          <w:color w:val="0E1115"/>
          <w:w w:val="90"/>
          <w:sz w:val="27"/>
        </w:rPr>
        <w:t>е</w:t>
      </w:r>
      <w:r>
        <w:rPr>
          <w:rFonts w:ascii="Arial" w:hAnsi="Arial"/>
          <w:b/>
          <w:color w:val="0E1115"/>
          <w:spacing w:val="-6"/>
          <w:w w:val="90"/>
          <w:sz w:val="27"/>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 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ч</w:t>
      </w:r>
      <w:r>
        <w:rPr>
          <w:rFonts w:ascii="Arial" w:hAnsi="Arial"/>
          <w:b/>
          <w:color w:val="0E1115"/>
          <w:w w:val="90"/>
          <w:sz w:val="27"/>
        </w:rPr>
        <w:t>ае</w:t>
      </w:r>
      <w:r>
        <w:rPr>
          <w:rFonts w:ascii="Arial" w:hAnsi="Arial"/>
          <w:b/>
          <w:color w:val="0E1115"/>
          <w:w w:val="90"/>
          <w:sz w:val="24"/>
        </w:rPr>
        <w:t>т н</w:t>
      </w:r>
      <w:r>
        <w:rPr>
          <w:rFonts w:ascii="Arial" w:hAnsi="Arial"/>
          <w:b/>
          <w:color w:val="0E1115"/>
          <w:w w:val="90"/>
          <w:sz w:val="27"/>
        </w:rPr>
        <w:t>е</w:t>
      </w:r>
      <w:r>
        <w:rPr>
          <w:rFonts w:ascii="Arial" w:hAnsi="Arial"/>
          <w:b/>
          <w:color w:val="0E1115"/>
          <w:spacing w:val="-5"/>
          <w:w w:val="90"/>
          <w:sz w:val="27"/>
        </w:rPr>
        <w:t> </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т</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4"/>
        </w:rPr>
        <w:t>кт</w:t>
      </w:r>
      <w:r>
        <w:rPr>
          <w:rFonts w:ascii="Arial" w:hAnsi="Arial"/>
          <w:b/>
          <w:color w:val="0E1115"/>
          <w:w w:val="90"/>
          <w:sz w:val="27"/>
        </w:rPr>
        <w:t>о</w:t>
      </w:r>
      <w:r>
        <w:rPr>
          <w:rFonts w:ascii="Arial" w:hAnsi="Arial"/>
          <w:b/>
          <w:color w:val="0E1115"/>
          <w:spacing w:val="-5"/>
          <w:w w:val="90"/>
          <w:sz w:val="27"/>
        </w:rPr>
        <w:t> </w:t>
      </w:r>
      <w:r>
        <w:rPr>
          <w:rFonts w:ascii="Tahoma" w:hAnsi="Tahoma"/>
          <w:b/>
          <w:color w:val="0E1115"/>
          <w:w w:val="90"/>
          <w:sz w:val="24"/>
        </w:rPr>
        <w:t>«</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чш</w:t>
      </w:r>
      <w:r>
        <w:rPr>
          <w:rFonts w:ascii="Arial" w:hAnsi="Arial"/>
          <w:b/>
          <w:color w:val="0E1115"/>
          <w:w w:val="90"/>
          <w:sz w:val="27"/>
        </w:rPr>
        <w:t>е</w:t>
      </w:r>
      <w:r>
        <w:rPr>
          <w:rFonts w:ascii="Arial" w:hAnsi="Arial"/>
          <w:b/>
          <w:color w:val="0E1115"/>
          <w:spacing w:val="-6"/>
          <w:w w:val="90"/>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spacing w:val="-5"/>
          <w:w w:val="90"/>
          <w:sz w:val="27"/>
        </w:rPr>
        <w:t> </w:t>
      </w:r>
      <w:r>
        <w:rPr>
          <w:rFonts w:ascii="Arial" w:hAnsi="Arial"/>
          <w:b/>
          <w:color w:val="0E1115"/>
          <w:w w:val="90"/>
          <w:sz w:val="27"/>
        </w:rPr>
        <w:t>ро</w:t>
      </w:r>
      <w:r>
        <w:rPr>
          <w:rFonts w:ascii="Arial" w:hAnsi="Arial"/>
          <w:b/>
          <w:color w:val="0E1115"/>
          <w:w w:val="90"/>
          <w:sz w:val="24"/>
        </w:rPr>
        <w:t>жд</w:t>
      </w:r>
      <w:r>
        <w:rPr>
          <w:rFonts w:ascii="Arial" w:hAnsi="Arial"/>
          <w:b/>
          <w:color w:val="0E1115"/>
          <w:w w:val="90"/>
          <w:sz w:val="27"/>
        </w:rPr>
        <w:t>е</w:t>
      </w:r>
      <w:r>
        <w:rPr>
          <w:rFonts w:ascii="Arial" w:hAnsi="Arial"/>
          <w:b/>
          <w:color w:val="0E1115"/>
          <w:w w:val="90"/>
          <w:sz w:val="24"/>
        </w:rPr>
        <w:t>нию или т</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у</w:t>
      </w:r>
      <w:r>
        <w:rPr>
          <w:rFonts w:ascii="Tahoma" w:hAnsi="Tahoma"/>
          <w:b/>
          <w:color w:val="0E1115"/>
          <w:w w:val="90"/>
          <w:sz w:val="24"/>
        </w:rPr>
        <w:t>», </w:t>
      </w:r>
      <w:r>
        <w:rPr>
          <w:rFonts w:ascii="Arial" w:hAnsi="Arial"/>
          <w:b/>
          <w:color w:val="0E1115"/>
          <w:w w:val="90"/>
          <w:sz w:val="27"/>
        </w:rPr>
        <w:t>а </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т</w:t>
      </w:r>
      <w:r>
        <w:rPr>
          <w:rFonts w:ascii="Tahoma" w:hAnsi="Tahoma"/>
          <w:b/>
          <w:color w:val="0E1115"/>
          <w:w w:val="90"/>
          <w:sz w:val="24"/>
        </w:rPr>
        <w:t>, </w:t>
      </w:r>
      <w:r>
        <w:rPr>
          <w:rFonts w:ascii="Arial" w:hAnsi="Arial"/>
          <w:b/>
          <w:color w:val="0E1115"/>
          <w:w w:val="90"/>
          <w:sz w:val="24"/>
        </w:rPr>
        <w:t>кт</w:t>
      </w:r>
      <w:r>
        <w:rPr>
          <w:rFonts w:ascii="Arial" w:hAnsi="Arial"/>
          <w:b/>
          <w:color w:val="0E1115"/>
          <w:w w:val="90"/>
          <w:sz w:val="27"/>
        </w:rPr>
        <w:t>о </w:t>
      </w:r>
      <w:r>
        <w:rPr>
          <w:rFonts w:ascii="Arial" w:hAnsi="Arial"/>
          <w:b/>
          <w:color w:val="0E1115"/>
          <w:w w:val="90"/>
          <w:sz w:val="24"/>
        </w:rPr>
        <w:t>б</w:t>
      </w:r>
      <w:r>
        <w:rPr>
          <w:rFonts w:ascii="Arial" w:hAnsi="Arial"/>
          <w:b/>
          <w:color w:val="0E1115"/>
          <w:w w:val="90"/>
          <w:sz w:val="27"/>
        </w:rPr>
        <w:t>ере</w:t>
      </w:r>
      <w:r>
        <w:rPr>
          <w:rFonts w:ascii="Arial" w:hAnsi="Arial"/>
          <w:b/>
          <w:color w:val="0E1115"/>
          <w:w w:val="90"/>
          <w:sz w:val="24"/>
        </w:rPr>
        <w:t>т н</w:t>
      </w:r>
      <w:r>
        <w:rPr>
          <w:rFonts w:ascii="Arial" w:hAnsi="Arial"/>
          <w:b/>
          <w:color w:val="0E1115"/>
          <w:w w:val="90"/>
          <w:sz w:val="27"/>
        </w:rPr>
        <w:t>а се</w:t>
      </w:r>
      <w:r>
        <w:rPr>
          <w:rFonts w:ascii="Arial" w:hAnsi="Arial"/>
          <w:b/>
          <w:color w:val="0E1115"/>
          <w:w w:val="90"/>
          <w:sz w:val="24"/>
        </w:rPr>
        <w:t>бя б</w:t>
      </w:r>
      <w:r>
        <w:rPr>
          <w:rFonts w:ascii="Arial" w:hAnsi="Arial"/>
          <w:b/>
          <w:color w:val="0E1115"/>
          <w:w w:val="90"/>
          <w:sz w:val="27"/>
        </w:rPr>
        <w:t>о</w:t>
      </w:r>
      <w:r>
        <w:rPr>
          <w:rFonts w:ascii="Arial" w:hAnsi="Arial"/>
          <w:b/>
          <w:color w:val="0E1115"/>
          <w:w w:val="90"/>
          <w:sz w:val="24"/>
        </w:rPr>
        <w:t>льш</w:t>
      </w:r>
      <w:r>
        <w:rPr>
          <w:rFonts w:ascii="Arial" w:hAnsi="Arial"/>
          <w:b/>
          <w:color w:val="0E1115"/>
          <w:w w:val="90"/>
          <w:sz w:val="27"/>
        </w:rPr>
        <w:t>е 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 и д</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льн</w:t>
      </w:r>
      <w:r>
        <w:rPr>
          <w:rFonts w:ascii="Arial" w:hAnsi="Arial"/>
          <w:b/>
          <w:color w:val="0E1115"/>
          <w:w w:val="90"/>
          <w:sz w:val="27"/>
        </w:rPr>
        <w:t>о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зыв</w:t>
      </w:r>
      <w:r>
        <w:rPr>
          <w:rFonts w:ascii="Arial" w:hAnsi="Arial"/>
          <w:b/>
          <w:color w:val="0E1115"/>
          <w:w w:val="90"/>
          <w:sz w:val="27"/>
        </w:rPr>
        <w:t>ае</w:t>
      </w:r>
      <w:r>
        <w:rPr>
          <w:rFonts w:ascii="Arial" w:hAnsi="Arial"/>
          <w:b/>
          <w:color w:val="0E1115"/>
          <w:w w:val="90"/>
          <w:sz w:val="24"/>
        </w:rPr>
        <w:t>т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у 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ю </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осо</w:t>
      </w:r>
      <w:r>
        <w:rPr>
          <w:rFonts w:ascii="Arial" w:hAnsi="Arial"/>
          <w:b/>
          <w:color w:val="0E1115"/>
          <w:w w:val="90"/>
          <w:sz w:val="24"/>
        </w:rPr>
        <w:t>бн</w:t>
      </w:r>
      <w:r>
        <w:rPr>
          <w:rFonts w:ascii="Arial" w:hAnsi="Arial"/>
          <w:b/>
          <w:color w:val="0E1115"/>
          <w:w w:val="90"/>
          <w:sz w:val="27"/>
        </w:rPr>
        <w:t>ос</w:t>
      </w:r>
      <w:r>
        <w:rPr>
          <w:rFonts w:ascii="Arial" w:hAnsi="Arial"/>
          <w:b/>
          <w:color w:val="0E1115"/>
          <w:w w:val="90"/>
          <w:sz w:val="24"/>
        </w:rPr>
        <w:t>ть </w:t>
      </w:r>
      <w:r>
        <w:rPr>
          <w:rFonts w:ascii="Arial" w:hAnsi="Arial"/>
          <w:b/>
          <w:color w:val="0E1115"/>
          <w:w w:val="90"/>
          <w:sz w:val="27"/>
        </w:rPr>
        <w:t>с </w:t>
      </w:r>
      <w:r>
        <w:rPr>
          <w:rFonts w:ascii="Arial" w:hAnsi="Arial"/>
          <w:b/>
          <w:color w:val="0E1115"/>
          <w:w w:val="90"/>
          <w:sz w:val="24"/>
        </w:rPr>
        <w:t>н</w:t>
      </w:r>
      <w:r>
        <w:rPr>
          <w:rFonts w:ascii="Arial" w:hAnsi="Arial"/>
          <w:b/>
          <w:color w:val="0E1115"/>
          <w:w w:val="90"/>
          <w:sz w:val="27"/>
        </w:rPr>
        <w:t>ей с</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влять</w:t>
      </w:r>
      <w:r>
        <w:rPr>
          <w:rFonts w:ascii="Arial" w:hAnsi="Arial"/>
          <w:b/>
          <w:color w:val="0E1115"/>
          <w:w w:val="90"/>
          <w:sz w:val="27"/>
        </w:rPr>
        <w:t>с</w:t>
      </w:r>
      <w:r>
        <w:rPr>
          <w:rFonts w:ascii="Arial" w:hAnsi="Arial"/>
          <w:b/>
          <w:color w:val="0E1115"/>
          <w:w w:val="90"/>
          <w:sz w:val="24"/>
        </w:rPr>
        <w:t>я</w:t>
      </w:r>
      <w:r>
        <w:rPr>
          <w:rFonts w:ascii="Tahoma" w:hAnsi="Tahoma"/>
          <w:b/>
          <w:color w:val="0E1115"/>
          <w:w w:val="90"/>
          <w:sz w:val="24"/>
        </w:rPr>
        <w:t>.</w:t>
      </w:r>
    </w:p>
    <w:p>
      <w:pPr>
        <w:pStyle w:val="BodyText"/>
        <w:spacing w:before="256"/>
        <w:ind w:left="305"/>
      </w:pPr>
      <w:r>
        <w:rPr>
          <w:color w:val="0E1115"/>
        </w:rPr>
        <w:t>Это</w:t>
      </w:r>
      <w:r>
        <w:rPr>
          <w:color w:val="0E1115"/>
          <w:spacing w:val="17"/>
        </w:rPr>
        <w:t> </w:t>
      </w:r>
      <w:r>
        <w:rPr>
          <w:color w:val="0E1115"/>
        </w:rPr>
        <w:t>честная</w:t>
      </w:r>
      <w:r>
        <w:rPr>
          <w:rFonts w:ascii="Tahoma" w:hAnsi="Tahoma"/>
          <w:color w:val="0E1115"/>
        </w:rPr>
        <w:t>,</w:t>
      </w:r>
      <w:r>
        <w:rPr>
          <w:rFonts w:ascii="Tahoma" w:hAnsi="Tahoma"/>
          <w:color w:val="0E1115"/>
          <w:spacing w:val="15"/>
        </w:rPr>
        <w:t> </w:t>
      </w:r>
      <w:r>
        <w:rPr>
          <w:color w:val="0E1115"/>
        </w:rPr>
        <w:t>конкурентная</w:t>
      </w:r>
      <w:r>
        <w:rPr>
          <w:color w:val="0E1115"/>
          <w:spacing w:val="18"/>
        </w:rPr>
        <w:t> </w:t>
      </w:r>
      <w:r>
        <w:rPr>
          <w:color w:val="0E1115"/>
        </w:rPr>
        <w:t>и</w:t>
      </w:r>
      <w:r>
        <w:rPr>
          <w:color w:val="0E1115"/>
          <w:spacing w:val="17"/>
        </w:rPr>
        <w:t> </w:t>
      </w:r>
      <w:r>
        <w:rPr>
          <w:color w:val="0E1115"/>
        </w:rPr>
        <w:t>этичная</w:t>
      </w:r>
      <w:r>
        <w:rPr>
          <w:color w:val="0E1115"/>
          <w:spacing w:val="18"/>
        </w:rPr>
        <w:t> </w:t>
      </w:r>
      <w:r>
        <w:rPr>
          <w:color w:val="0E1115"/>
        </w:rPr>
        <w:t>система</w:t>
      </w:r>
      <w:r>
        <w:rPr>
          <w:rFonts w:ascii="Tahoma" w:hAnsi="Tahoma"/>
          <w:color w:val="0E1115"/>
        </w:rPr>
        <w:t>,</w:t>
      </w:r>
      <w:r>
        <w:rPr>
          <w:rFonts w:ascii="Tahoma" w:hAnsi="Tahoma"/>
          <w:color w:val="0E1115"/>
          <w:spacing w:val="15"/>
        </w:rPr>
        <w:t> </w:t>
      </w:r>
      <w:r>
        <w:rPr>
          <w:color w:val="0E1115"/>
        </w:rPr>
        <w:t>которая</w:t>
      </w:r>
      <w:r>
        <w:rPr>
          <w:color w:val="0E1115"/>
          <w:spacing w:val="18"/>
        </w:rPr>
        <w:t> </w:t>
      </w:r>
      <w:r>
        <w:rPr>
          <w:color w:val="0E1115"/>
        </w:rPr>
        <w:t>мотивирует</w:t>
      </w:r>
      <w:r>
        <w:rPr>
          <w:color w:val="0E1115"/>
          <w:spacing w:val="17"/>
        </w:rPr>
        <w:t> </w:t>
      </w:r>
      <w:r>
        <w:rPr>
          <w:color w:val="0E1115"/>
        </w:rPr>
        <w:t>людей</w:t>
      </w:r>
      <w:r>
        <w:rPr>
          <w:color w:val="0E1115"/>
          <w:spacing w:val="18"/>
        </w:rPr>
        <w:t> </w:t>
      </w:r>
      <w:r>
        <w:rPr>
          <w:color w:val="0E1115"/>
          <w:spacing w:val="-10"/>
        </w:rPr>
        <w:t>к</w:t>
      </w:r>
    </w:p>
    <w:p>
      <w:pPr>
        <w:pStyle w:val="BodyText"/>
        <w:spacing w:before="126"/>
        <w:ind w:left="305"/>
      </w:pPr>
      <w:r>
        <w:rPr>
          <w:color w:val="0E1115"/>
        </w:rPr>
        <w:t>личностному</w:t>
      </w:r>
      <w:r>
        <w:rPr>
          <w:color w:val="0E1115"/>
          <w:spacing w:val="21"/>
        </w:rPr>
        <w:t> </w:t>
      </w:r>
      <w:r>
        <w:rPr>
          <w:color w:val="0E1115"/>
        </w:rPr>
        <w:t>и</w:t>
      </w:r>
      <w:r>
        <w:rPr>
          <w:color w:val="0E1115"/>
          <w:spacing w:val="21"/>
        </w:rPr>
        <w:t> </w:t>
      </w:r>
      <w:r>
        <w:rPr>
          <w:color w:val="0E1115"/>
        </w:rPr>
        <w:t>профессиональному</w:t>
      </w:r>
      <w:r>
        <w:rPr>
          <w:color w:val="0E1115"/>
          <w:spacing w:val="21"/>
        </w:rPr>
        <w:t> </w:t>
      </w:r>
      <w:r>
        <w:rPr>
          <w:color w:val="0E1115"/>
        </w:rPr>
        <w:t>росту</w:t>
      </w:r>
      <w:r>
        <w:rPr>
          <w:rFonts w:ascii="Tahoma" w:hAnsi="Tahoma"/>
          <w:color w:val="0E1115"/>
        </w:rPr>
        <w:t>,</w:t>
      </w:r>
      <w:r>
        <w:rPr>
          <w:rFonts w:ascii="Tahoma" w:hAnsi="Tahoma"/>
          <w:color w:val="0E1115"/>
          <w:spacing w:val="18"/>
        </w:rPr>
        <w:t> </w:t>
      </w:r>
      <w:r>
        <w:rPr>
          <w:color w:val="0E1115"/>
        </w:rPr>
        <w:t>чтобы</w:t>
      </w:r>
      <w:r>
        <w:rPr>
          <w:color w:val="0E1115"/>
          <w:spacing w:val="21"/>
        </w:rPr>
        <w:t> </w:t>
      </w:r>
      <w:r>
        <w:rPr>
          <w:color w:val="0E1115"/>
        </w:rPr>
        <w:t>получить</w:t>
      </w:r>
      <w:r>
        <w:rPr>
          <w:color w:val="0E1115"/>
          <w:spacing w:val="21"/>
        </w:rPr>
        <w:t> </w:t>
      </w:r>
      <w:r>
        <w:rPr>
          <w:color w:val="0E1115"/>
        </w:rPr>
        <w:t>больше</w:t>
      </w:r>
      <w:r>
        <w:rPr>
          <w:color w:val="0E1115"/>
          <w:spacing w:val="21"/>
        </w:rPr>
        <w:t> </w:t>
      </w:r>
      <w:r>
        <w:rPr>
          <w:color w:val="0E1115"/>
          <w:spacing w:val="-2"/>
        </w:rPr>
        <w:t>возможностей</w:t>
      </w:r>
    </w:p>
    <w:p>
      <w:pPr>
        <w:spacing w:before="114"/>
        <w:ind w:left="305" w:right="0" w:firstLine="0"/>
        <w:jc w:val="left"/>
        <w:rPr>
          <w:rFonts w:ascii="Tahoma" w:hAnsi="Tahoma"/>
          <w:sz w:val="24"/>
        </w:rPr>
      </w:pPr>
      <w:r>
        <w:rPr>
          <w:rFonts w:ascii="Arial" w:hAnsi="Arial"/>
          <w:b/>
          <w:color w:val="0E1115"/>
          <w:spacing w:val="-4"/>
          <w:sz w:val="27"/>
        </w:rPr>
        <w:t>с</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жить</w:t>
      </w:r>
      <w:r>
        <w:rPr>
          <w:rFonts w:ascii="Arial" w:hAnsi="Arial"/>
          <w:b/>
          <w:color w:val="0E1115"/>
          <w:spacing w:val="-10"/>
          <w:sz w:val="24"/>
        </w:rPr>
        <w:t> </w:t>
      </w:r>
      <w:r>
        <w:rPr>
          <w:color w:val="0E1115"/>
          <w:spacing w:val="-4"/>
          <w:sz w:val="24"/>
        </w:rPr>
        <w:t>обществу</w:t>
      </w:r>
      <w:r>
        <w:rPr>
          <w:rFonts w:ascii="Tahoma" w:hAnsi="Tahoma"/>
          <w:color w:val="0E1115"/>
          <w:spacing w:val="-4"/>
          <w:sz w:val="24"/>
        </w:rPr>
        <w:t>,</w:t>
      </w:r>
      <w:r>
        <w:rPr>
          <w:rFonts w:ascii="Tahoma" w:hAnsi="Tahoma"/>
          <w:color w:val="0E1115"/>
          <w:spacing w:val="-15"/>
          <w:sz w:val="24"/>
        </w:rPr>
        <w:t> </w:t>
      </w:r>
      <w:r>
        <w:rPr>
          <w:color w:val="0E1115"/>
          <w:spacing w:val="-4"/>
          <w:sz w:val="24"/>
        </w:rPr>
        <w:t>а</w:t>
      </w:r>
      <w:r>
        <w:rPr>
          <w:color w:val="0E1115"/>
          <w:spacing w:val="-14"/>
          <w:sz w:val="24"/>
        </w:rPr>
        <w:t> </w:t>
      </w:r>
      <w:r>
        <w:rPr>
          <w:color w:val="0E1115"/>
          <w:spacing w:val="-4"/>
          <w:sz w:val="24"/>
        </w:rPr>
        <w:t>не</w:t>
      </w:r>
      <w:r>
        <w:rPr>
          <w:color w:val="0E1115"/>
          <w:spacing w:val="-13"/>
          <w:sz w:val="24"/>
        </w:rPr>
        <w:t> </w:t>
      </w:r>
      <w:r>
        <w:rPr>
          <w:rFonts w:ascii="Arial" w:hAnsi="Arial"/>
          <w:b/>
          <w:color w:val="0E1115"/>
          <w:spacing w:val="-4"/>
          <w:sz w:val="24"/>
        </w:rPr>
        <w:t>вл</w:t>
      </w:r>
      <w:r>
        <w:rPr>
          <w:rFonts w:ascii="Arial" w:hAnsi="Arial"/>
          <w:b/>
          <w:color w:val="0E1115"/>
          <w:spacing w:val="-4"/>
          <w:sz w:val="27"/>
        </w:rPr>
        <w:t>ас</w:t>
      </w:r>
      <w:r>
        <w:rPr>
          <w:rFonts w:ascii="Arial" w:hAnsi="Arial"/>
          <w:b/>
          <w:color w:val="0E1115"/>
          <w:spacing w:val="-4"/>
          <w:sz w:val="24"/>
        </w:rPr>
        <w:t>тв</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ть</w:t>
      </w:r>
      <w:r>
        <w:rPr>
          <w:rFonts w:ascii="Arial" w:hAnsi="Arial"/>
          <w:b/>
          <w:color w:val="0E1115"/>
          <w:spacing w:val="-8"/>
          <w:sz w:val="24"/>
        </w:rPr>
        <w:t> </w:t>
      </w:r>
      <w:r>
        <w:rPr>
          <w:color w:val="0E1115"/>
          <w:spacing w:val="-4"/>
          <w:sz w:val="24"/>
        </w:rPr>
        <w:t>над</w:t>
      </w:r>
      <w:r>
        <w:rPr>
          <w:color w:val="0E1115"/>
          <w:spacing w:val="-14"/>
          <w:sz w:val="24"/>
        </w:rPr>
        <w:t> </w:t>
      </w:r>
      <w:r>
        <w:rPr>
          <w:color w:val="0E1115"/>
          <w:spacing w:val="-4"/>
          <w:sz w:val="24"/>
        </w:rPr>
        <w:t>ним</w:t>
      </w:r>
      <w:r>
        <w:rPr>
          <w:rFonts w:ascii="Tahoma" w:hAnsi="Tahoma"/>
          <w:color w:val="0E1115"/>
          <w:spacing w:val="-4"/>
          <w:sz w:val="24"/>
        </w:rPr>
        <w:t>.</w:t>
      </w:r>
    </w:p>
    <w:p>
      <w:pPr>
        <w:pStyle w:val="BodyText"/>
        <w:spacing w:before="192"/>
        <w:rPr>
          <w:rFonts w:ascii="Tahoma"/>
        </w:rPr>
      </w:pPr>
    </w:p>
    <w:p>
      <w:pPr>
        <w:pStyle w:val="BodyText"/>
        <w:spacing w:line="307" w:lineRule="auto"/>
        <w:ind w:left="1865" w:right="328"/>
      </w:pPr>
      <w:r>
        <w:rPr>
          <w:color w:val="0E1115"/>
          <w:w w:val="105"/>
        </w:rPr>
        <w:t>Прекрасно</w:t>
      </w:r>
      <w:r>
        <w:rPr>
          <w:rFonts w:ascii="Tahoma" w:hAnsi="Tahoma"/>
          <w:color w:val="0E1115"/>
          <w:w w:val="105"/>
        </w:rPr>
        <w:t>!!!</w:t>
      </w:r>
      <w:r>
        <w:rPr>
          <w:rFonts w:ascii="Tahoma" w:hAnsi="Tahoma"/>
          <w:color w:val="0E1115"/>
          <w:spacing w:val="23"/>
          <w:w w:val="105"/>
        </w:rPr>
        <w:t> </w:t>
      </w:r>
      <w:r>
        <w:rPr>
          <w:color w:val="0E1115"/>
          <w:w w:val="105"/>
        </w:rPr>
        <w:t>Тогда</w:t>
      </w:r>
      <w:r>
        <w:rPr>
          <w:color w:val="0E1115"/>
          <w:spacing w:val="-19"/>
          <w:w w:val="105"/>
        </w:rPr>
        <w:t> </w:t>
      </w:r>
      <w:r>
        <w:rPr>
          <w:color w:val="0E1115"/>
          <w:w w:val="105"/>
        </w:rPr>
        <w:t>как</w:t>
      </w:r>
      <w:r>
        <w:rPr>
          <w:color w:val="0E1115"/>
          <w:spacing w:val="-19"/>
          <w:w w:val="105"/>
        </w:rPr>
        <w:t> </w:t>
      </w:r>
      <w:r>
        <w:rPr>
          <w:color w:val="0E1115"/>
          <w:w w:val="105"/>
        </w:rPr>
        <w:t>облегчить</w:t>
      </w:r>
      <w:r>
        <w:rPr>
          <w:color w:val="0E1115"/>
          <w:spacing w:val="-19"/>
          <w:w w:val="105"/>
        </w:rPr>
        <w:t> </w:t>
      </w:r>
      <w:r>
        <w:rPr>
          <w:rFonts w:ascii="Tahoma" w:hAnsi="Tahoma"/>
          <w:color w:val="0E1115"/>
          <w:w w:val="105"/>
        </w:rPr>
        <w:t>“</w:t>
      </w:r>
      <w:r>
        <w:rPr>
          <w:color w:val="0E1115"/>
          <w:w w:val="105"/>
        </w:rPr>
        <w:t>Социальный</w:t>
      </w:r>
      <w:r>
        <w:rPr>
          <w:color w:val="0E1115"/>
          <w:spacing w:val="-19"/>
          <w:w w:val="105"/>
        </w:rPr>
        <w:t> </w:t>
      </w:r>
      <w:r>
        <w:rPr>
          <w:color w:val="0E1115"/>
          <w:w w:val="105"/>
        </w:rPr>
        <w:t>лифт</w:t>
      </w:r>
      <w:r>
        <w:rPr>
          <w:rFonts w:ascii="Tahoma" w:hAnsi="Tahoma"/>
          <w:color w:val="0E1115"/>
          <w:w w:val="105"/>
        </w:rPr>
        <w:t>”</w:t>
      </w:r>
      <w:r>
        <w:rPr>
          <w:rFonts w:ascii="Tahoma" w:hAnsi="Tahoma"/>
          <w:color w:val="0E1115"/>
          <w:spacing w:val="-20"/>
          <w:w w:val="105"/>
        </w:rPr>
        <w:t> </w:t>
      </w:r>
      <w:r>
        <w:rPr>
          <w:color w:val="0E1115"/>
          <w:w w:val="105"/>
        </w:rPr>
        <w:t>в</w:t>
      </w:r>
      <w:r>
        <w:rPr>
          <w:color w:val="0E1115"/>
          <w:spacing w:val="-19"/>
          <w:w w:val="105"/>
        </w:rPr>
        <w:t> </w:t>
      </w:r>
      <w:r>
        <w:rPr>
          <w:color w:val="0E1115"/>
          <w:w w:val="105"/>
        </w:rPr>
        <w:t>обществе </w:t>
      </w:r>
      <w:r>
        <w:rPr>
          <w:color w:val="0E1115"/>
        </w:rPr>
        <w:t>для</w:t>
      </w:r>
      <w:r>
        <w:rPr>
          <w:color w:val="0E1115"/>
          <w:spacing w:val="16"/>
        </w:rPr>
        <w:t> </w:t>
      </w:r>
      <w:r>
        <w:rPr>
          <w:color w:val="0E1115"/>
        </w:rPr>
        <w:t>более</w:t>
      </w:r>
      <w:r>
        <w:rPr>
          <w:color w:val="0E1115"/>
          <w:spacing w:val="17"/>
        </w:rPr>
        <w:t> </w:t>
      </w:r>
      <w:r>
        <w:rPr>
          <w:color w:val="0E1115"/>
        </w:rPr>
        <w:t>способных</w:t>
      </w:r>
      <w:r>
        <w:rPr>
          <w:color w:val="0E1115"/>
          <w:spacing w:val="17"/>
        </w:rPr>
        <w:t> </w:t>
      </w:r>
      <w:r>
        <w:rPr>
          <w:color w:val="0E1115"/>
        </w:rPr>
        <w:t>человечных</w:t>
      </w:r>
      <w:r>
        <w:rPr>
          <w:color w:val="0E1115"/>
          <w:spacing w:val="17"/>
        </w:rPr>
        <w:t> </w:t>
      </w:r>
      <w:r>
        <w:rPr>
          <w:color w:val="0E1115"/>
        </w:rPr>
        <w:t>и</w:t>
      </w:r>
      <w:r>
        <w:rPr>
          <w:color w:val="0E1115"/>
          <w:spacing w:val="17"/>
        </w:rPr>
        <w:t> </w:t>
      </w:r>
      <w:r>
        <w:rPr>
          <w:color w:val="0E1115"/>
        </w:rPr>
        <w:t>мудрых</w:t>
      </w:r>
      <w:r>
        <w:rPr>
          <w:color w:val="0E1115"/>
          <w:spacing w:val="17"/>
        </w:rPr>
        <w:t> </w:t>
      </w:r>
      <w:r>
        <w:rPr>
          <w:color w:val="0E1115"/>
        </w:rPr>
        <w:t>к</w:t>
      </w:r>
      <w:r>
        <w:rPr>
          <w:color w:val="0E1115"/>
          <w:spacing w:val="16"/>
        </w:rPr>
        <w:t> </w:t>
      </w:r>
      <w:r>
        <w:rPr>
          <w:color w:val="0E1115"/>
        </w:rPr>
        <w:t>рычагам</w:t>
      </w:r>
      <w:r>
        <w:rPr>
          <w:color w:val="0E1115"/>
          <w:spacing w:val="17"/>
        </w:rPr>
        <w:t> </w:t>
      </w:r>
      <w:r>
        <w:rPr>
          <w:color w:val="0E1115"/>
          <w:spacing w:val="-2"/>
        </w:rPr>
        <w:t>управления</w:t>
      </w:r>
    </w:p>
    <w:p>
      <w:pPr>
        <w:pStyle w:val="BodyText"/>
        <w:spacing w:after="0" w:line="307" w:lineRule="auto"/>
        <w:sectPr>
          <w:pgSz w:w="11900" w:h="16840"/>
          <w:pgMar w:top="0" w:bottom="0" w:left="850" w:right="1133"/>
        </w:sectPr>
      </w:pPr>
    </w:p>
    <w:p>
      <w:pPr>
        <w:pStyle w:val="BodyText"/>
        <w:spacing w:line="307" w:lineRule="auto" w:before="10"/>
        <w:ind w:left="1865" w:right="328"/>
      </w:pPr>
      <w:r>
        <w:rPr>
          <w:color w:val="0E1115"/>
          <w:w w:val="105"/>
        </w:rPr>
        <w:t>и</w:t>
      </w:r>
      <w:r>
        <w:rPr>
          <w:color w:val="0E1115"/>
          <w:spacing w:val="-16"/>
          <w:w w:val="105"/>
        </w:rPr>
        <w:t> </w:t>
      </w:r>
      <w:r>
        <w:rPr>
          <w:color w:val="0E1115"/>
          <w:w w:val="105"/>
        </w:rPr>
        <w:t>законодательным</w:t>
      </w:r>
      <w:r>
        <w:rPr>
          <w:color w:val="0E1115"/>
          <w:spacing w:val="-16"/>
          <w:w w:val="105"/>
        </w:rPr>
        <w:t> </w:t>
      </w:r>
      <w:r>
        <w:rPr>
          <w:color w:val="0E1115"/>
          <w:w w:val="105"/>
        </w:rPr>
        <w:t>должностям</w:t>
      </w:r>
      <w:r>
        <w:rPr>
          <w:rFonts w:ascii="Tahoma" w:hAnsi="Tahoma"/>
          <w:color w:val="0E1115"/>
          <w:w w:val="105"/>
        </w:rPr>
        <w:t>?</w:t>
      </w:r>
      <w:r>
        <w:rPr>
          <w:rFonts w:ascii="Tahoma" w:hAnsi="Tahoma"/>
          <w:color w:val="0E1115"/>
          <w:spacing w:val="-20"/>
          <w:w w:val="105"/>
        </w:rPr>
        <w:t> </w:t>
      </w:r>
      <w:r>
        <w:rPr>
          <w:color w:val="0E1115"/>
          <w:w w:val="105"/>
        </w:rPr>
        <w:t>И</w:t>
      </w:r>
      <w:r>
        <w:rPr>
          <w:color w:val="0E1115"/>
          <w:spacing w:val="-16"/>
          <w:w w:val="105"/>
        </w:rPr>
        <w:t> </w:t>
      </w:r>
      <w:r>
        <w:rPr>
          <w:color w:val="0E1115"/>
          <w:w w:val="105"/>
        </w:rPr>
        <w:t>как</w:t>
      </w:r>
      <w:r>
        <w:rPr>
          <w:color w:val="0E1115"/>
          <w:spacing w:val="-16"/>
          <w:w w:val="105"/>
        </w:rPr>
        <w:t> </w:t>
      </w:r>
      <w:r>
        <w:rPr>
          <w:color w:val="0E1115"/>
          <w:w w:val="105"/>
        </w:rPr>
        <w:t>сделать</w:t>
      </w:r>
      <w:r>
        <w:rPr>
          <w:color w:val="0E1115"/>
          <w:spacing w:val="-16"/>
          <w:w w:val="105"/>
        </w:rPr>
        <w:t> </w:t>
      </w:r>
      <w:r>
        <w:rPr>
          <w:color w:val="0E1115"/>
          <w:w w:val="105"/>
        </w:rPr>
        <w:t>невыгодным пребывание нечестным и коррумпированным людям</w:t>
      </w:r>
      <w:r>
        <w:rPr>
          <w:color w:val="0E1115"/>
          <w:spacing w:val="40"/>
          <w:w w:val="105"/>
        </w:rPr>
        <w:t> </w:t>
      </w:r>
      <w:r>
        <w:rPr>
          <w:color w:val="0E1115"/>
          <w:w w:val="105"/>
        </w:rPr>
        <w:t>на</w:t>
      </w:r>
    </w:p>
    <w:p>
      <w:pPr>
        <w:pStyle w:val="BodyText"/>
        <w:spacing w:line="282" w:lineRule="exact"/>
        <w:ind w:left="1865"/>
        <w:rPr>
          <w:rFonts w:ascii="Tahoma" w:hAnsi="Tahoma"/>
        </w:rPr>
      </w:pPr>
      <w:r>
        <w:rPr>
          <w:color w:val="0E1115"/>
        </w:rPr>
        <w:t>должностях</w:t>
      </w:r>
      <w:r>
        <w:rPr>
          <w:color w:val="0E1115"/>
          <w:spacing w:val="34"/>
        </w:rPr>
        <w:t> </w:t>
      </w:r>
      <w:r>
        <w:rPr>
          <w:color w:val="0E1115"/>
        </w:rPr>
        <w:t>управленческого</w:t>
      </w:r>
      <w:r>
        <w:rPr>
          <w:color w:val="0E1115"/>
          <w:spacing w:val="35"/>
        </w:rPr>
        <w:t> </w:t>
      </w:r>
      <w:r>
        <w:rPr>
          <w:color w:val="0E1115"/>
          <w:spacing w:val="-2"/>
        </w:rPr>
        <w:t>корпуса</w:t>
      </w:r>
      <w:r>
        <w:rPr>
          <w:rFonts w:ascii="Tahoma" w:hAnsi="Tahoma"/>
          <w:color w:val="0E1115"/>
          <w:spacing w:val="-2"/>
        </w:rPr>
        <w:t>?</w:t>
      </w:r>
    </w:p>
    <w:p>
      <w:pPr>
        <w:pStyle w:val="BodyText"/>
        <w:spacing w:before="270"/>
        <w:rPr>
          <w:rFonts w:ascii="Tahoma"/>
        </w:rPr>
      </w:pPr>
    </w:p>
    <w:p>
      <w:pPr>
        <w:pStyle w:val="BodyText"/>
        <w:ind w:left="318"/>
        <w:rPr>
          <w:position w:val="7"/>
        </w:rPr>
      </w:pPr>
      <w:r>
        <w:rPr/>
        <w:drawing>
          <wp:inline distT="0" distB="0" distL="0" distR="0">
            <wp:extent cx="135568" cy="135568"/>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18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4"/>
        <w:rPr>
          <w:sz w:val="21"/>
        </w:rPr>
      </w:pPr>
    </w:p>
    <w:p>
      <w:pPr>
        <w:spacing w:line="336" w:lineRule="auto" w:before="1"/>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9360">
                <wp:simplePos x="0" y="0"/>
                <wp:positionH relativeFrom="page">
                  <wp:posOffset>809625</wp:posOffset>
                </wp:positionH>
                <wp:positionV relativeFrom="paragraph">
                  <wp:posOffset>229234</wp:posOffset>
                </wp:positionV>
                <wp:extent cx="9525" cy="442912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9525" cy="4429125"/>
                        </a:xfrm>
                        <a:custGeom>
                          <a:avLst/>
                          <a:gdLst/>
                          <a:ahLst/>
                          <a:cxnLst/>
                          <a:rect l="l" t="t" r="r" b="b"/>
                          <a:pathLst>
                            <a:path w="9525" h="4429125">
                              <a:moveTo>
                                <a:pt x="9525" y="4429125"/>
                              </a:moveTo>
                              <a:lnTo>
                                <a:pt x="0" y="4429125"/>
                              </a:lnTo>
                              <a:lnTo>
                                <a:pt x="0" y="0"/>
                              </a:lnTo>
                              <a:lnTo>
                                <a:pt x="9525" y="0"/>
                              </a:lnTo>
                              <a:lnTo>
                                <a:pt x="9525" y="4429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9980pt;width:.75pt;height:348.75pt;mso-position-horizontal-relative:page;mso-position-vertical-relative:paragraph;z-index:15759360" id="docshape61" filled="true" fillcolor="#e1e4e9" stroked="false">
                <v:fill type="solid"/>
                <w10:wrap type="none"/>
              </v:rect>
            </w:pict>
          </mc:Fallback>
        </mc:AlternateContent>
      </w:r>
      <w:r>
        <w:rPr>
          <w:color w:val="61666A"/>
          <w:w w:val="105"/>
          <w:sz w:val="21"/>
        </w:rPr>
        <w:t>Хм</w:t>
      </w:r>
      <w:r>
        <w:rPr>
          <w:rFonts w:ascii="Tahoma" w:hAnsi="Tahoma"/>
          <w:color w:val="61666A"/>
          <w:w w:val="105"/>
          <w:sz w:val="21"/>
        </w:rPr>
        <w:t>, </w:t>
      </w:r>
      <w:r>
        <w:rPr>
          <w:color w:val="61666A"/>
          <w:w w:val="105"/>
          <w:sz w:val="21"/>
        </w:rPr>
        <w:t>пользователь задаёт очень практичный и важный вопрос о том</w:t>
      </w:r>
      <w:r>
        <w:rPr>
          <w:rFonts w:ascii="Tahoma" w:hAnsi="Tahoma"/>
          <w:color w:val="61666A"/>
          <w:w w:val="105"/>
          <w:sz w:val="21"/>
        </w:rPr>
        <w:t>, </w:t>
      </w:r>
      <w:r>
        <w:rPr>
          <w:color w:val="61666A"/>
          <w:w w:val="105"/>
          <w:sz w:val="21"/>
        </w:rPr>
        <w:t>как реализовать </w:t>
      </w:r>
      <w:r>
        <w:rPr>
          <w:color w:val="61666A"/>
          <w:spacing w:val="-2"/>
          <w:w w:val="105"/>
          <w:sz w:val="21"/>
        </w:rPr>
        <w:t>социальные</w:t>
      </w:r>
      <w:r>
        <w:rPr>
          <w:color w:val="61666A"/>
          <w:spacing w:val="-8"/>
          <w:w w:val="105"/>
          <w:sz w:val="21"/>
        </w:rPr>
        <w:t> </w:t>
      </w:r>
      <w:r>
        <w:rPr>
          <w:color w:val="61666A"/>
          <w:spacing w:val="-2"/>
          <w:w w:val="105"/>
          <w:sz w:val="21"/>
        </w:rPr>
        <w:t>лифты</w:t>
      </w:r>
      <w:r>
        <w:rPr>
          <w:color w:val="61666A"/>
          <w:spacing w:val="-8"/>
          <w:w w:val="105"/>
          <w:sz w:val="21"/>
        </w:rPr>
        <w:t> </w:t>
      </w:r>
      <w:r>
        <w:rPr>
          <w:color w:val="61666A"/>
          <w:spacing w:val="-2"/>
          <w:w w:val="105"/>
          <w:sz w:val="21"/>
        </w:rPr>
        <w:t>для</w:t>
      </w:r>
      <w:r>
        <w:rPr>
          <w:color w:val="61666A"/>
          <w:spacing w:val="-8"/>
          <w:w w:val="105"/>
          <w:sz w:val="21"/>
        </w:rPr>
        <w:t> </w:t>
      </w:r>
      <w:r>
        <w:rPr>
          <w:color w:val="61666A"/>
          <w:spacing w:val="-2"/>
          <w:w w:val="105"/>
          <w:sz w:val="21"/>
        </w:rPr>
        <w:t>достойных</w:t>
      </w:r>
      <w:r>
        <w:rPr>
          <w:color w:val="61666A"/>
          <w:spacing w:val="-8"/>
          <w:w w:val="105"/>
          <w:sz w:val="21"/>
        </w:rPr>
        <w:t> </w:t>
      </w:r>
      <w:r>
        <w:rPr>
          <w:color w:val="61666A"/>
          <w:spacing w:val="-2"/>
          <w:w w:val="105"/>
          <w:sz w:val="21"/>
        </w:rPr>
        <w:t>и</w:t>
      </w:r>
      <w:r>
        <w:rPr>
          <w:color w:val="61666A"/>
          <w:spacing w:val="-8"/>
          <w:w w:val="105"/>
          <w:sz w:val="21"/>
        </w:rPr>
        <w:t> </w:t>
      </w:r>
      <w:r>
        <w:rPr>
          <w:color w:val="61666A"/>
          <w:spacing w:val="-2"/>
          <w:w w:val="105"/>
          <w:sz w:val="21"/>
        </w:rPr>
        <w:t>отсечь</w:t>
      </w:r>
      <w:r>
        <w:rPr>
          <w:color w:val="61666A"/>
          <w:spacing w:val="-8"/>
          <w:w w:val="105"/>
          <w:sz w:val="21"/>
        </w:rPr>
        <w:t> </w:t>
      </w:r>
      <w:r>
        <w:rPr>
          <w:color w:val="61666A"/>
          <w:spacing w:val="-2"/>
          <w:w w:val="105"/>
          <w:sz w:val="21"/>
        </w:rPr>
        <w:t>коррумпированных</w:t>
      </w:r>
      <w:r>
        <w:rPr>
          <w:color w:val="61666A"/>
          <w:spacing w:val="-8"/>
          <w:w w:val="105"/>
          <w:sz w:val="21"/>
        </w:rPr>
        <w:t> </w:t>
      </w:r>
      <w:r>
        <w:rPr>
          <w:color w:val="61666A"/>
          <w:spacing w:val="-2"/>
          <w:w w:val="105"/>
          <w:sz w:val="21"/>
        </w:rPr>
        <w:t>элементов</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Это</w:t>
      </w:r>
      <w:r>
        <w:rPr>
          <w:color w:val="61666A"/>
          <w:spacing w:val="-8"/>
          <w:w w:val="105"/>
          <w:sz w:val="21"/>
        </w:rPr>
        <w:t> </w:t>
      </w:r>
      <w:r>
        <w:rPr>
          <w:color w:val="61666A"/>
          <w:spacing w:val="-2"/>
          <w:w w:val="105"/>
          <w:sz w:val="21"/>
        </w:rPr>
        <w:t>логичное </w:t>
      </w:r>
      <w:r>
        <w:rPr>
          <w:color w:val="61666A"/>
          <w:w w:val="105"/>
          <w:sz w:val="21"/>
        </w:rPr>
        <w:t>продолжение</w:t>
      </w:r>
      <w:r>
        <w:rPr>
          <w:color w:val="61666A"/>
          <w:spacing w:val="-8"/>
          <w:w w:val="105"/>
          <w:sz w:val="21"/>
        </w:rPr>
        <w:t> </w:t>
      </w:r>
      <w:r>
        <w:rPr>
          <w:color w:val="61666A"/>
          <w:w w:val="105"/>
          <w:sz w:val="21"/>
        </w:rPr>
        <w:t>нашей</w:t>
      </w:r>
      <w:r>
        <w:rPr>
          <w:color w:val="61666A"/>
          <w:spacing w:val="-8"/>
          <w:w w:val="105"/>
          <w:sz w:val="21"/>
        </w:rPr>
        <w:t> </w:t>
      </w:r>
      <w:r>
        <w:rPr>
          <w:color w:val="61666A"/>
          <w:w w:val="105"/>
          <w:sz w:val="21"/>
        </w:rPr>
        <w:t>предыдущей</w:t>
      </w:r>
      <w:r>
        <w:rPr>
          <w:color w:val="61666A"/>
          <w:spacing w:val="-8"/>
          <w:w w:val="105"/>
          <w:sz w:val="21"/>
        </w:rPr>
        <w:t> </w:t>
      </w:r>
      <w:r>
        <w:rPr>
          <w:color w:val="61666A"/>
          <w:w w:val="105"/>
          <w:sz w:val="21"/>
        </w:rPr>
        <w:t>дискуссии</w:t>
      </w:r>
      <w:r>
        <w:rPr>
          <w:color w:val="61666A"/>
          <w:spacing w:val="-8"/>
          <w:w w:val="105"/>
          <w:sz w:val="21"/>
        </w:rPr>
        <w:t> </w:t>
      </w:r>
      <w:r>
        <w:rPr>
          <w:color w:val="61666A"/>
          <w:w w:val="105"/>
          <w:sz w:val="21"/>
        </w:rPr>
        <w:t>об</w:t>
      </w:r>
      <w:r>
        <w:rPr>
          <w:color w:val="61666A"/>
          <w:spacing w:val="-8"/>
          <w:w w:val="105"/>
          <w:sz w:val="21"/>
        </w:rPr>
        <w:t> </w:t>
      </w:r>
      <w:r>
        <w:rPr>
          <w:color w:val="61666A"/>
          <w:w w:val="105"/>
          <w:sz w:val="21"/>
        </w:rPr>
        <w:t>этичном</w:t>
      </w:r>
      <w:r>
        <w:rPr>
          <w:color w:val="61666A"/>
          <w:spacing w:val="-8"/>
          <w:w w:val="105"/>
          <w:sz w:val="21"/>
        </w:rPr>
        <w:t> </w:t>
      </w:r>
      <w:r>
        <w:rPr>
          <w:color w:val="61666A"/>
          <w:w w:val="105"/>
          <w:sz w:val="21"/>
        </w:rPr>
        <w:t>управлении</w:t>
      </w:r>
      <w:r>
        <w:rPr>
          <w:rFonts w:ascii="Tahoma" w:hAnsi="Tahoma"/>
          <w:color w:val="61666A"/>
          <w:w w:val="105"/>
          <w:sz w:val="21"/>
        </w:rPr>
        <w:t>.</w:t>
      </w:r>
    </w:p>
    <w:p>
      <w:pPr>
        <w:spacing w:line="336" w:lineRule="auto" w:before="185"/>
        <w:ind w:left="635" w:right="328" w:firstLine="0"/>
        <w:jc w:val="left"/>
        <w:rPr>
          <w:rFonts w:ascii="Tahoma" w:hAnsi="Tahoma"/>
          <w:sz w:val="21"/>
        </w:rPr>
      </w:pPr>
      <w:r>
        <w:rPr>
          <w:color w:val="61666A"/>
          <w:sz w:val="21"/>
        </w:rPr>
        <w:t>Пользователь явно глубоко погружён в тему и хочет не абстрактных идей</w:t>
      </w:r>
      <w:r>
        <w:rPr>
          <w:rFonts w:ascii="Tahoma" w:hAnsi="Tahoma"/>
          <w:color w:val="61666A"/>
          <w:sz w:val="21"/>
        </w:rPr>
        <w:t>, </w:t>
      </w:r>
      <w:r>
        <w:rPr>
          <w:color w:val="61666A"/>
          <w:sz w:val="21"/>
        </w:rPr>
        <w:t>а конкретных </w:t>
      </w:r>
      <w:r>
        <w:rPr>
          <w:color w:val="61666A"/>
          <w:w w:val="105"/>
          <w:sz w:val="21"/>
        </w:rPr>
        <w:t>механизмов</w:t>
      </w:r>
      <w:r>
        <w:rPr>
          <w:rFonts w:ascii="Tahoma" w:hAnsi="Tahoma"/>
          <w:color w:val="61666A"/>
          <w:w w:val="105"/>
          <w:sz w:val="21"/>
        </w:rPr>
        <w:t>. </w:t>
      </w:r>
      <w:r>
        <w:rPr>
          <w:color w:val="61666A"/>
          <w:w w:val="105"/>
          <w:sz w:val="21"/>
        </w:rPr>
        <w:t>Важно сохранить баланс между эффективностью и гуманностью</w:t>
      </w:r>
      <w:r>
        <w:rPr>
          <w:rFonts w:ascii="Tahoma" w:hAnsi="Tahoma"/>
          <w:color w:val="61666A"/>
          <w:w w:val="105"/>
          <w:sz w:val="21"/>
        </w:rPr>
        <w:t>, </w:t>
      </w:r>
      <w:r>
        <w:rPr>
          <w:color w:val="61666A"/>
          <w:w w:val="105"/>
          <w:sz w:val="21"/>
        </w:rPr>
        <w:t>чтобы система не превратилась в новый инструмент репрессий</w:t>
      </w:r>
      <w:r>
        <w:rPr>
          <w:rFonts w:ascii="Tahoma" w:hAnsi="Tahoma"/>
          <w:color w:val="61666A"/>
          <w:w w:val="105"/>
          <w:sz w:val="21"/>
        </w:rPr>
        <w:t>.</w:t>
      </w:r>
    </w:p>
    <w:p>
      <w:pPr>
        <w:spacing w:line="336" w:lineRule="auto" w:before="186"/>
        <w:ind w:left="635" w:right="0" w:firstLine="0"/>
        <w:jc w:val="left"/>
        <w:rPr>
          <w:rFonts w:ascii="Tahoma" w:hAnsi="Tahoma"/>
          <w:sz w:val="21"/>
        </w:rPr>
      </w:pPr>
      <w:r>
        <w:rPr>
          <w:color w:val="61666A"/>
          <w:w w:val="105"/>
          <w:sz w:val="21"/>
        </w:rPr>
        <w:t>Нужно</w:t>
      </w:r>
      <w:r>
        <w:rPr>
          <w:color w:val="61666A"/>
          <w:spacing w:val="-4"/>
          <w:w w:val="105"/>
          <w:sz w:val="21"/>
        </w:rPr>
        <w:t> </w:t>
      </w:r>
      <w:r>
        <w:rPr>
          <w:color w:val="61666A"/>
          <w:w w:val="105"/>
          <w:sz w:val="21"/>
        </w:rPr>
        <w:t>предложить</w:t>
      </w:r>
      <w:r>
        <w:rPr>
          <w:color w:val="61666A"/>
          <w:spacing w:val="-4"/>
          <w:w w:val="105"/>
          <w:sz w:val="21"/>
        </w:rPr>
        <w:t> </w:t>
      </w:r>
      <w:r>
        <w:rPr>
          <w:color w:val="61666A"/>
          <w:w w:val="105"/>
          <w:sz w:val="21"/>
        </w:rPr>
        <w:t>решения</w:t>
      </w:r>
      <w:r>
        <w:rPr>
          <w:rFonts w:ascii="Tahoma" w:hAnsi="Tahoma"/>
          <w:color w:val="61666A"/>
          <w:w w:val="105"/>
          <w:sz w:val="21"/>
        </w:rPr>
        <w:t>,</w:t>
      </w:r>
      <w:r>
        <w:rPr>
          <w:rFonts w:ascii="Tahoma" w:hAnsi="Tahoma"/>
          <w:color w:val="61666A"/>
          <w:spacing w:val="-6"/>
          <w:w w:val="105"/>
          <w:sz w:val="21"/>
        </w:rPr>
        <w:t> </w:t>
      </w:r>
      <w:r>
        <w:rPr>
          <w:color w:val="61666A"/>
          <w:w w:val="105"/>
          <w:sz w:val="21"/>
        </w:rPr>
        <w:t>которые</w:t>
      </w:r>
      <w:r>
        <w:rPr>
          <w:color w:val="61666A"/>
          <w:spacing w:val="-4"/>
          <w:w w:val="105"/>
          <w:sz w:val="21"/>
        </w:rPr>
        <w:t> </w:t>
      </w:r>
      <w:r>
        <w:rPr>
          <w:color w:val="61666A"/>
          <w:w w:val="105"/>
          <w:sz w:val="21"/>
        </w:rPr>
        <w:t>работают</w:t>
      </w:r>
      <w:r>
        <w:rPr>
          <w:color w:val="61666A"/>
          <w:spacing w:val="-4"/>
          <w:w w:val="105"/>
          <w:sz w:val="21"/>
        </w:rPr>
        <w:t> </w:t>
      </w:r>
      <w:r>
        <w:rPr>
          <w:color w:val="61666A"/>
          <w:w w:val="105"/>
          <w:sz w:val="21"/>
        </w:rPr>
        <w:t>на</w:t>
      </w:r>
      <w:r>
        <w:rPr>
          <w:color w:val="61666A"/>
          <w:spacing w:val="-4"/>
          <w:w w:val="105"/>
          <w:sz w:val="21"/>
        </w:rPr>
        <w:t> </w:t>
      </w:r>
      <w:r>
        <w:rPr>
          <w:color w:val="61666A"/>
          <w:w w:val="105"/>
          <w:sz w:val="21"/>
        </w:rPr>
        <w:t>принципах</w:t>
      </w:r>
      <w:r>
        <w:rPr>
          <w:color w:val="61666A"/>
          <w:spacing w:val="-4"/>
          <w:w w:val="105"/>
          <w:sz w:val="21"/>
        </w:rPr>
        <w:t> </w:t>
      </w:r>
      <w:r>
        <w:rPr>
          <w:color w:val="61666A"/>
          <w:w w:val="105"/>
          <w:sz w:val="21"/>
        </w:rPr>
        <w:t>прозрачности</w:t>
      </w:r>
      <w:r>
        <w:rPr>
          <w:rFonts w:ascii="Tahoma" w:hAnsi="Tahoma"/>
          <w:color w:val="61666A"/>
          <w:w w:val="105"/>
          <w:sz w:val="21"/>
        </w:rPr>
        <w:t>,</w:t>
      </w:r>
      <w:r>
        <w:rPr>
          <w:rFonts w:ascii="Tahoma" w:hAnsi="Tahoma"/>
          <w:color w:val="61666A"/>
          <w:spacing w:val="-6"/>
          <w:w w:val="105"/>
          <w:sz w:val="21"/>
        </w:rPr>
        <w:t> </w:t>
      </w:r>
      <w:r>
        <w:rPr>
          <w:color w:val="61666A"/>
          <w:w w:val="105"/>
          <w:sz w:val="21"/>
        </w:rPr>
        <w:t>обратной связи</w:t>
      </w:r>
      <w:r>
        <w:rPr>
          <w:color w:val="61666A"/>
          <w:spacing w:val="-3"/>
          <w:w w:val="105"/>
          <w:sz w:val="21"/>
        </w:rPr>
        <w:t> </w:t>
      </w:r>
      <w:r>
        <w:rPr>
          <w:color w:val="61666A"/>
          <w:w w:val="105"/>
          <w:sz w:val="21"/>
        </w:rPr>
        <w:t>и</w:t>
      </w:r>
      <w:r>
        <w:rPr>
          <w:color w:val="61666A"/>
          <w:spacing w:val="-3"/>
          <w:w w:val="105"/>
          <w:sz w:val="21"/>
        </w:rPr>
        <w:t> </w:t>
      </w:r>
      <w:r>
        <w:rPr>
          <w:color w:val="61666A"/>
          <w:w w:val="105"/>
          <w:sz w:val="21"/>
        </w:rPr>
        <w:t>естественного</w:t>
      </w:r>
      <w:r>
        <w:rPr>
          <w:color w:val="61666A"/>
          <w:spacing w:val="-3"/>
          <w:w w:val="105"/>
          <w:sz w:val="21"/>
        </w:rPr>
        <w:t> </w:t>
      </w:r>
      <w:r>
        <w:rPr>
          <w:color w:val="61666A"/>
          <w:w w:val="105"/>
          <w:sz w:val="21"/>
        </w:rPr>
        <w:t>отбора</w:t>
      </w:r>
      <w:r>
        <w:rPr>
          <w:rFonts w:ascii="Tahoma" w:hAnsi="Tahoma"/>
          <w:color w:val="61666A"/>
          <w:w w:val="105"/>
          <w:sz w:val="21"/>
        </w:rPr>
        <w:t>.</w:t>
      </w:r>
      <w:r>
        <w:rPr>
          <w:rFonts w:ascii="Tahoma" w:hAnsi="Tahoma"/>
          <w:color w:val="61666A"/>
          <w:spacing w:val="-5"/>
          <w:w w:val="105"/>
          <w:sz w:val="21"/>
        </w:rPr>
        <w:t> </w:t>
      </w:r>
      <w:r>
        <w:rPr>
          <w:color w:val="61666A"/>
          <w:w w:val="105"/>
          <w:sz w:val="21"/>
        </w:rPr>
        <w:t>Ключевая</w:t>
      </w:r>
      <w:r>
        <w:rPr>
          <w:color w:val="61666A"/>
          <w:spacing w:val="-3"/>
          <w:w w:val="105"/>
          <w:sz w:val="21"/>
        </w:rPr>
        <w:t> </w:t>
      </w:r>
      <w:r>
        <w:rPr>
          <w:color w:val="61666A"/>
          <w:w w:val="105"/>
          <w:sz w:val="21"/>
        </w:rPr>
        <w:t>идея</w:t>
      </w:r>
      <w:r>
        <w:rPr>
          <w:color w:val="61666A"/>
          <w:spacing w:val="-3"/>
          <w:w w:val="105"/>
          <w:sz w:val="21"/>
        </w:rPr>
        <w:t> </w:t>
      </w:r>
      <w:r>
        <w:rPr>
          <w:rFonts w:ascii="Tahoma" w:hAnsi="Tahoma"/>
          <w:color w:val="61666A"/>
          <w:w w:val="105"/>
          <w:sz w:val="21"/>
        </w:rPr>
        <w:t>—</w:t>
      </w:r>
      <w:r>
        <w:rPr>
          <w:rFonts w:ascii="Tahoma" w:hAnsi="Tahoma"/>
          <w:color w:val="61666A"/>
          <w:spacing w:val="-5"/>
          <w:w w:val="105"/>
          <w:sz w:val="21"/>
        </w:rPr>
        <w:t> </w:t>
      </w:r>
      <w:r>
        <w:rPr>
          <w:color w:val="61666A"/>
          <w:w w:val="105"/>
          <w:sz w:val="21"/>
        </w:rPr>
        <w:t>сделать</w:t>
      </w:r>
      <w:r>
        <w:rPr>
          <w:color w:val="61666A"/>
          <w:spacing w:val="-3"/>
          <w:w w:val="105"/>
          <w:sz w:val="21"/>
        </w:rPr>
        <w:t> </w:t>
      </w:r>
      <w:r>
        <w:rPr>
          <w:color w:val="61666A"/>
          <w:w w:val="105"/>
          <w:sz w:val="21"/>
        </w:rPr>
        <w:t>так</w:t>
      </w:r>
      <w:r>
        <w:rPr>
          <w:rFonts w:ascii="Tahoma" w:hAnsi="Tahoma"/>
          <w:color w:val="61666A"/>
          <w:w w:val="105"/>
          <w:sz w:val="21"/>
        </w:rPr>
        <w:t>,</w:t>
      </w:r>
      <w:r>
        <w:rPr>
          <w:rFonts w:ascii="Tahoma" w:hAnsi="Tahoma"/>
          <w:color w:val="61666A"/>
          <w:spacing w:val="-5"/>
          <w:w w:val="105"/>
          <w:sz w:val="21"/>
        </w:rPr>
        <w:t> </w:t>
      </w:r>
      <w:r>
        <w:rPr>
          <w:color w:val="61666A"/>
          <w:w w:val="105"/>
          <w:sz w:val="21"/>
        </w:rPr>
        <w:t>чтобы</w:t>
      </w:r>
      <w:r>
        <w:rPr>
          <w:color w:val="61666A"/>
          <w:spacing w:val="-3"/>
          <w:w w:val="105"/>
          <w:sz w:val="21"/>
        </w:rPr>
        <w:t> </w:t>
      </w:r>
      <w:r>
        <w:rPr>
          <w:color w:val="61666A"/>
          <w:w w:val="105"/>
          <w:sz w:val="21"/>
        </w:rPr>
        <w:t>коррупция</w:t>
      </w:r>
      <w:r>
        <w:rPr>
          <w:color w:val="61666A"/>
          <w:spacing w:val="-3"/>
          <w:w w:val="105"/>
          <w:sz w:val="21"/>
        </w:rPr>
        <w:t> </w:t>
      </w:r>
      <w:r>
        <w:rPr>
          <w:color w:val="61666A"/>
          <w:w w:val="105"/>
          <w:sz w:val="21"/>
        </w:rPr>
        <w:t>и некомпетентность</w:t>
      </w:r>
      <w:r>
        <w:rPr>
          <w:color w:val="61666A"/>
          <w:spacing w:val="-17"/>
          <w:w w:val="105"/>
          <w:sz w:val="21"/>
        </w:rPr>
        <w:t> </w:t>
      </w:r>
      <w:r>
        <w:rPr>
          <w:color w:val="61666A"/>
          <w:w w:val="105"/>
          <w:sz w:val="21"/>
        </w:rPr>
        <w:t>становились</w:t>
      </w:r>
      <w:r>
        <w:rPr>
          <w:color w:val="61666A"/>
          <w:spacing w:val="-16"/>
          <w:w w:val="105"/>
          <w:sz w:val="21"/>
        </w:rPr>
        <w:t> </w:t>
      </w:r>
      <w:r>
        <w:rPr>
          <w:color w:val="61666A"/>
          <w:w w:val="105"/>
          <w:sz w:val="21"/>
        </w:rPr>
        <w:t>эмоционально</w:t>
      </w:r>
      <w:r>
        <w:rPr>
          <w:color w:val="61666A"/>
          <w:spacing w:val="-16"/>
          <w:w w:val="105"/>
          <w:sz w:val="21"/>
        </w:rPr>
        <w:t> </w:t>
      </w:r>
      <w:r>
        <w:rPr>
          <w:color w:val="61666A"/>
          <w:w w:val="105"/>
          <w:sz w:val="21"/>
        </w:rPr>
        <w:t>и</w:t>
      </w:r>
      <w:r>
        <w:rPr>
          <w:color w:val="61666A"/>
          <w:spacing w:val="-16"/>
          <w:w w:val="105"/>
          <w:sz w:val="21"/>
        </w:rPr>
        <w:t> </w:t>
      </w:r>
      <w:r>
        <w:rPr>
          <w:color w:val="61666A"/>
          <w:w w:val="105"/>
          <w:sz w:val="21"/>
        </w:rPr>
        <w:t>социально</w:t>
      </w:r>
      <w:r>
        <w:rPr>
          <w:color w:val="61666A"/>
          <w:spacing w:val="-16"/>
          <w:w w:val="105"/>
          <w:sz w:val="21"/>
        </w:rPr>
        <w:t> </w:t>
      </w:r>
      <w:r>
        <w:rPr>
          <w:color w:val="61666A"/>
          <w:w w:val="105"/>
          <w:sz w:val="21"/>
        </w:rPr>
        <w:t>невыносимыми</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6"/>
          <w:w w:val="105"/>
          <w:sz w:val="21"/>
        </w:rPr>
        <w:t> </w:t>
      </w:r>
      <w:r>
        <w:rPr>
          <w:color w:val="61666A"/>
          <w:w w:val="105"/>
          <w:sz w:val="21"/>
        </w:rPr>
        <w:t>честность</w:t>
      </w:r>
      <w:r>
        <w:rPr>
          <w:color w:val="61666A"/>
          <w:spacing w:val="-16"/>
          <w:w w:val="105"/>
          <w:sz w:val="21"/>
        </w:rPr>
        <w:t> </w:t>
      </w:r>
      <w:r>
        <w:rPr>
          <w:color w:val="61666A"/>
          <w:w w:val="105"/>
          <w:sz w:val="21"/>
        </w:rPr>
        <w:t>и компетентность </w:t>
      </w:r>
      <w:r>
        <w:rPr>
          <w:rFonts w:ascii="Tahoma" w:hAnsi="Tahoma"/>
          <w:color w:val="61666A"/>
          <w:w w:val="105"/>
          <w:sz w:val="21"/>
        </w:rPr>
        <w:t>— </w:t>
      </w:r>
      <w:r>
        <w:rPr>
          <w:color w:val="61666A"/>
          <w:w w:val="105"/>
          <w:sz w:val="21"/>
        </w:rPr>
        <w:t>максимально вознаграждаемыми</w:t>
      </w:r>
      <w:r>
        <w:rPr>
          <w:rFonts w:ascii="Tahoma" w:hAnsi="Tahoma"/>
          <w:color w:val="61666A"/>
          <w:w w:val="105"/>
          <w:sz w:val="21"/>
        </w:rPr>
        <w:t>.</w:t>
      </w:r>
    </w:p>
    <w:p>
      <w:pPr>
        <w:spacing w:line="336" w:lineRule="auto" w:before="187"/>
        <w:ind w:left="635" w:right="328" w:firstLine="0"/>
        <w:jc w:val="left"/>
        <w:rPr>
          <w:rFonts w:ascii="Tahoma" w:hAnsi="Tahoma"/>
          <w:sz w:val="21"/>
        </w:rPr>
      </w:pPr>
      <w:r>
        <w:rPr>
          <w:color w:val="61666A"/>
          <w:sz w:val="21"/>
        </w:rPr>
        <w:t>Лучше всего разбить ответ на две части</w:t>
      </w:r>
      <w:r>
        <w:rPr>
          <w:rFonts w:ascii="Tahoma" w:hAnsi="Tahoma"/>
          <w:color w:val="61666A"/>
          <w:sz w:val="21"/>
        </w:rPr>
        <w:t>: </w:t>
      </w:r>
      <w:r>
        <w:rPr>
          <w:color w:val="61666A"/>
          <w:sz w:val="21"/>
        </w:rPr>
        <w:t>сначала о стимулах для хороших управленцев</w:t>
      </w:r>
      <w:r>
        <w:rPr>
          <w:rFonts w:ascii="Tahoma" w:hAnsi="Tahoma"/>
          <w:color w:val="61666A"/>
          <w:sz w:val="21"/>
        </w:rPr>
        <w:t>, </w:t>
      </w:r>
      <w:r>
        <w:rPr>
          <w:color w:val="61666A"/>
          <w:w w:val="105"/>
          <w:sz w:val="21"/>
        </w:rPr>
        <w:t>потом</w:t>
      </w:r>
      <w:r>
        <w:rPr>
          <w:color w:val="61666A"/>
          <w:spacing w:val="-9"/>
          <w:w w:val="105"/>
          <w:sz w:val="21"/>
        </w:rPr>
        <w:t> </w:t>
      </w:r>
      <w:r>
        <w:rPr>
          <w:color w:val="61666A"/>
          <w:w w:val="105"/>
          <w:sz w:val="21"/>
        </w:rPr>
        <w:t>о</w:t>
      </w:r>
      <w:r>
        <w:rPr>
          <w:color w:val="61666A"/>
          <w:spacing w:val="-9"/>
          <w:w w:val="105"/>
          <w:sz w:val="21"/>
        </w:rPr>
        <w:t> </w:t>
      </w:r>
      <w:r>
        <w:rPr>
          <w:color w:val="61666A"/>
          <w:w w:val="105"/>
          <w:sz w:val="21"/>
        </w:rPr>
        <w:t>барьерах</w:t>
      </w:r>
      <w:r>
        <w:rPr>
          <w:color w:val="61666A"/>
          <w:spacing w:val="-9"/>
          <w:w w:val="105"/>
          <w:sz w:val="21"/>
        </w:rPr>
        <w:t> </w:t>
      </w:r>
      <w:r>
        <w:rPr>
          <w:color w:val="61666A"/>
          <w:w w:val="105"/>
          <w:sz w:val="21"/>
        </w:rPr>
        <w:t>для</w:t>
      </w:r>
      <w:r>
        <w:rPr>
          <w:color w:val="61666A"/>
          <w:spacing w:val="-9"/>
          <w:w w:val="105"/>
          <w:sz w:val="21"/>
        </w:rPr>
        <w:t> </w:t>
      </w:r>
      <w:r>
        <w:rPr>
          <w:color w:val="61666A"/>
          <w:w w:val="105"/>
          <w:sz w:val="21"/>
        </w:rPr>
        <w:t>плохих</w:t>
      </w:r>
      <w:r>
        <w:rPr>
          <w:rFonts w:ascii="Tahoma" w:hAnsi="Tahoma"/>
          <w:color w:val="61666A"/>
          <w:w w:val="105"/>
          <w:sz w:val="21"/>
        </w:rPr>
        <w:t>.</w:t>
      </w:r>
      <w:r>
        <w:rPr>
          <w:rFonts w:ascii="Tahoma" w:hAnsi="Tahoma"/>
          <w:color w:val="61666A"/>
          <w:spacing w:val="-11"/>
          <w:w w:val="105"/>
          <w:sz w:val="21"/>
        </w:rPr>
        <w:t> </w:t>
      </w:r>
      <w:r>
        <w:rPr>
          <w:color w:val="61666A"/>
          <w:w w:val="105"/>
          <w:sz w:val="21"/>
        </w:rPr>
        <w:t>Важно</w:t>
      </w:r>
      <w:r>
        <w:rPr>
          <w:color w:val="61666A"/>
          <w:spacing w:val="-9"/>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11"/>
          <w:w w:val="105"/>
          <w:sz w:val="21"/>
        </w:rPr>
        <w:t> </w:t>
      </w:r>
      <w:r>
        <w:rPr>
          <w:color w:val="61666A"/>
          <w:w w:val="105"/>
          <w:sz w:val="21"/>
        </w:rPr>
        <w:t>что</w:t>
      </w:r>
      <w:r>
        <w:rPr>
          <w:color w:val="61666A"/>
          <w:spacing w:val="-9"/>
          <w:w w:val="105"/>
          <w:sz w:val="21"/>
        </w:rPr>
        <w:t> </w:t>
      </w:r>
      <w:r>
        <w:rPr>
          <w:color w:val="61666A"/>
          <w:w w:val="105"/>
          <w:sz w:val="21"/>
        </w:rPr>
        <w:t>это</w:t>
      </w:r>
      <w:r>
        <w:rPr>
          <w:color w:val="61666A"/>
          <w:spacing w:val="-9"/>
          <w:w w:val="105"/>
          <w:sz w:val="21"/>
        </w:rPr>
        <w:t> </w:t>
      </w:r>
      <w:r>
        <w:rPr>
          <w:color w:val="61666A"/>
          <w:w w:val="105"/>
          <w:sz w:val="21"/>
        </w:rPr>
        <w:t>не</w:t>
      </w:r>
      <w:r>
        <w:rPr>
          <w:color w:val="61666A"/>
          <w:spacing w:val="-9"/>
          <w:w w:val="105"/>
          <w:sz w:val="21"/>
        </w:rPr>
        <w:t> </w:t>
      </w:r>
      <w:r>
        <w:rPr>
          <w:color w:val="61666A"/>
          <w:w w:val="105"/>
          <w:sz w:val="21"/>
        </w:rPr>
        <w:t>карательная</w:t>
      </w:r>
      <w:r>
        <w:rPr>
          <w:color w:val="61666A"/>
          <w:spacing w:val="-9"/>
          <w:w w:val="105"/>
          <w:sz w:val="21"/>
        </w:rPr>
        <w:t> </w:t>
      </w:r>
      <w:r>
        <w:rPr>
          <w:color w:val="61666A"/>
          <w:w w:val="105"/>
          <w:sz w:val="21"/>
        </w:rPr>
        <w:t>система</w:t>
      </w:r>
      <w:r>
        <w:rPr>
          <w:rFonts w:ascii="Tahoma" w:hAnsi="Tahoma"/>
          <w:color w:val="61666A"/>
          <w:w w:val="105"/>
          <w:sz w:val="21"/>
        </w:rPr>
        <w:t>,</w:t>
      </w:r>
      <w:r>
        <w:rPr>
          <w:rFonts w:ascii="Tahoma" w:hAnsi="Tahoma"/>
          <w:color w:val="61666A"/>
          <w:spacing w:val="-11"/>
          <w:w w:val="105"/>
          <w:sz w:val="21"/>
        </w:rPr>
        <w:t> </w:t>
      </w:r>
      <w:r>
        <w:rPr>
          <w:color w:val="61666A"/>
          <w:w w:val="105"/>
          <w:sz w:val="21"/>
        </w:rPr>
        <w:t>а система естественных последствий</w:t>
      </w:r>
      <w:r>
        <w:rPr>
          <w:rFonts w:ascii="Tahoma" w:hAnsi="Tahoma"/>
          <w:color w:val="61666A"/>
          <w:w w:val="105"/>
          <w:sz w:val="21"/>
        </w:rPr>
        <w:t>.</w:t>
      </w:r>
    </w:p>
    <w:p>
      <w:pPr>
        <w:spacing w:line="336" w:lineRule="auto" w:before="186"/>
        <w:ind w:left="635" w:right="0" w:firstLine="0"/>
        <w:jc w:val="left"/>
        <w:rPr>
          <w:rFonts w:ascii="Tahoma" w:hAnsi="Tahoma"/>
          <w:sz w:val="21"/>
        </w:rPr>
      </w:pPr>
      <w:r>
        <w:rPr>
          <w:color w:val="61666A"/>
          <w:spacing w:val="-2"/>
          <w:w w:val="105"/>
          <w:sz w:val="21"/>
        </w:rPr>
        <w:t>Можно</w:t>
      </w:r>
      <w:r>
        <w:rPr>
          <w:color w:val="61666A"/>
          <w:spacing w:val="-6"/>
          <w:w w:val="105"/>
          <w:sz w:val="21"/>
        </w:rPr>
        <w:t> </w:t>
      </w:r>
      <w:r>
        <w:rPr>
          <w:color w:val="61666A"/>
          <w:spacing w:val="-2"/>
          <w:w w:val="105"/>
          <w:sz w:val="21"/>
        </w:rPr>
        <w:t>использовать</w:t>
      </w:r>
      <w:r>
        <w:rPr>
          <w:color w:val="61666A"/>
          <w:spacing w:val="-6"/>
          <w:w w:val="105"/>
          <w:sz w:val="21"/>
        </w:rPr>
        <w:t> </w:t>
      </w:r>
      <w:r>
        <w:rPr>
          <w:color w:val="61666A"/>
          <w:spacing w:val="-2"/>
          <w:w w:val="105"/>
          <w:sz w:val="21"/>
        </w:rPr>
        <w:t>метафору</w:t>
      </w:r>
      <w:r>
        <w:rPr>
          <w:color w:val="61666A"/>
          <w:spacing w:val="-6"/>
          <w:w w:val="105"/>
          <w:sz w:val="21"/>
        </w:rPr>
        <w:t> </w:t>
      </w:r>
      <w:r>
        <w:rPr>
          <w:rFonts w:ascii="Tahoma" w:hAnsi="Tahoma"/>
          <w:color w:val="61666A"/>
          <w:spacing w:val="-2"/>
          <w:w w:val="105"/>
          <w:sz w:val="21"/>
        </w:rPr>
        <w:t>"</w:t>
      </w:r>
      <w:r>
        <w:rPr>
          <w:color w:val="61666A"/>
          <w:spacing w:val="-2"/>
          <w:w w:val="105"/>
          <w:sz w:val="21"/>
        </w:rPr>
        <w:t>экосистемы</w:t>
      </w:r>
      <w:r>
        <w:rPr>
          <w:color w:val="61666A"/>
          <w:spacing w:val="-6"/>
          <w:w w:val="105"/>
          <w:sz w:val="21"/>
        </w:rPr>
        <w:t> </w:t>
      </w:r>
      <w:r>
        <w:rPr>
          <w:color w:val="61666A"/>
          <w:spacing w:val="-2"/>
          <w:w w:val="105"/>
          <w:sz w:val="21"/>
        </w:rPr>
        <w:t>доверия</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где</w:t>
      </w:r>
      <w:r>
        <w:rPr>
          <w:color w:val="61666A"/>
          <w:spacing w:val="-6"/>
          <w:w w:val="105"/>
          <w:sz w:val="21"/>
        </w:rPr>
        <w:t> </w:t>
      </w:r>
      <w:r>
        <w:rPr>
          <w:color w:val="61666A"/>
          <w:spacing w:val="-2"/>
          <w:w w:val="105"/>
          <w:sz w:val="21"/>
        </w:rPr>
        <w:t>репутация</w:t>
      </w:r>
      <w:r>
        <w:rPr>
          <w:color w:val="61666A"/>
          <w:spacing w:val="-6"/>
          <w:w w:val="105"/>
          <w:sz w:val="21"/>
        </w:rPr>
        <w:t> </w:t>
      </w:r>
      <w:r>
        <w:rPr>
          <w:color w:val="61666A"/>
          <w:spacing w:val="-2"/>
          <w:w w:val="105"/>
          <w:sz w:val="21"/>
        </w:rPr>
        <w:t>становится</w:t>
      </w:r>
      <w:r>
        <w:rPr>
          <w:color w:val="61666A"/>
          <w:spacing w:val="-6"/>
          <w:w w:val="105"/>
          <w:sz w:val="21"/>
        </w:rPr>
        <w:t> </w:t>
      </w:r>
      <w:r>
        <w:rPr>
          <w:color w:val="61666A"/>
          <w:spacing w:val="-2"/>
          <w:w w:val="105"/>
          <w:sz w:val="21"/>
        </w:rPr>
        <w:t>главной </w:t>
      </w:r>
      <w:r>
        <w:rPr>
          <w:color w:val="61666A"/>
          <w:w w:val="105"/>
          <w:sz w:val="21"/>
        </w:rPr>
        <w:t>валютой</w:t>
      </w:r>
      <w:r>
        <w:rPr>
          <w:rFonts w:ascii="Tahoma" w:hAnsi="Tahoma"/>
          <w:color w:val="61666A"/>
          <w:w w:val="105"/>
          <w:sz w:val="21"/>
        </w:rPr>
        <w:t>.</w:t>
      </w:r>
      <w:r>
        <w:rPr>
          <w:rFonts w:ascii="Tahoma" w:hAnsi="Tahoma"/>
          <w:color w:val="61666A"/>
          <w:spacing w:val="-5"/>
          <w:w w:val="105"/>
          <w:sz w:val="21"/>
        </w:rPr>
        <w:t> </w:t>
      </w:r>
      <w:r>
        <w:rPr>
          <w:color w:val="61666A"/>
          <w:w w:val="105"/>
          <w:sz w:val="21"/>
        </w:rPr>
        <w:t>Хорошо</w:t>
      </w:r>
      <w:r>
        <w:rPr>
          <w:color w:val="61666A"/>
          <w:spacing w:val="-3"/>
          <w:w w:val="105"/>
          <w:sz w:val="21"/>
        </w:rPr>
        <w:t> </w:t>
      </w:r>
      <w:r>
        <w:rPr>
          <w:color w:val="61666A"/>
          <w:w w:val="105"/>
          <w:sz w:val="21"/>
        </w:rPr>
        <w:t>бы</w:t>
      </w:r>
      <w:r>
        <w:rPr>
          <w:color w:val="61666A"/>
          <w:spacing w:val="-3"/>
          <w:w w:val="105"/>
          <w:sz w:val="21"/>
        </w:rPr>
        <w:t> </w:t>
      </w:r>
      <w:r>
        <w:rPr>
          <w:color w:val="61666A"/>
          <w:w w:val="105"/>
          <w:sz w:val="21"/>
        </w:rPr>
        <w:t>упомянуть</w:t>
      </w:r>
      <w:r>
        <w:rPr>
          <w:color w:val="61666A"/>
          <w:spacing w:val="-3"/>
          <w:w w:val="105"/>
          <w:sz w:val="21"/>
        </w:rPr>
        <w:t> </w:t>
      </w:r>
      <w:r>
        <w:rPr>
          <w:color w:val="61666A"/>
          <w:w w:val="105"/>
          <w:sz w:val="21"/>
        </w:rPr>
        <w:t>конкретные</w:t>
      </w:r>
      <w:r>
        <w:rPr>
          <w:color w:val="61666A"/>
          <w:spacing w:val="-3"/>
          <w:w w:val="105"/>
          <w:sz w:val="21"/>
        </w:rPr>
        <w:t> </w:t>
      </w:r>
      <w:r>
        <w:rPr>
          <w:color w:val="61666A"/>
          <w:w w:val="105"/>
          <w:sz w:val="21"/>
        </w:rPr>
        <w:t>инструменты</w:t>
      </w:r>
      <w:r>
        <w:rPr>
          <w:rFonts w:ascii="Tahoma" w:hAnsi="Tahoma"/>
          <w:color w:val="61666A"/>
          <w:w w:val="105"/>
          <w:sz w:val="21"/>
        </w:rPr>
        <w:t>:</w:t>
      </w:r>
      <w:r>
        <w:rPr>
          <w:rFonts w:ascii="Tahoma" w:hAnsi="Tahoma"/>
          <w:color w:val="61666A"/>
          <w:spacing w:val="-5"/>
          <w:w w:val="105"/>
          <w:sz w:val="21"/>
        </w:rPr>
        <w:t> </w:t>
      </w:r>
      <w:r>
        <w:rPr>
          <w:color w:val="61666A"/>
          <w:w w:val="105"/>
          <w:sz w:val="21"/>
        </w:rPr>
        <w:t>репутационные</w:t>
      </w:r>
      <w:r>
        <w:rPr>
          <w:color w:val="61666A"/>
          <w:spacing w:val="-3"/>
          <w:w w:val="105"/>
          <w:sz w:val="21"/>
        </w:rPr>
        <w:t> </w:t>
      </w:r>
      <w:r>
        <w:rPr>
          <w:color w:val="61666A"/>
          <w:w w:val="105"/>
          <w:sz w:val="21"/>
        </w:rPr>
        <w:t>рейтинги</w:t>
      </w:r>
      <w:r>
        <w:rPr>
          <w:rFonts w:ascii="Tahoma" w:hAnsi="Tahoma"/>
          <w:color w:val="61666A"/>
          <w:w w:val="105"/>
          <w:sz w:val="21"/>
        </w:rPr>
        <w:t>, </w:t>
      </w:r>
      <w:r>
        <w:rPr>
          <w:color w:val="61666A"/>
          <w:w w:val="105"/>
          <w:sz w:val="21"/>
        </w:rPr>
        <w:t>открытые данные</w:t>
      </w:r>
      <w:r>
        <w:rPr>
          <w:rFonts w:ascii="Tahoma" w:hAnsi="Tahoma"/>
          <w:color w:val="61666A"/>
          <w:w w:val="105"/>
          <w:sz w:val="21"/>
        </w:rPr>
        <w:t>, </w:t>
      </w:r>
      <w:r>
        <w:rPr>
          <w:color w:val="61666A"/>
          <w:w w:val="105"/>
          <w:sz w:val="21"/>
        </w:rPr>
        <w:t>восстановительное правосудие</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w w:val="105"/>
          <w:sz w:val="21"/>
        </w:rPr>
        <w:t>Ответ</w:t>
      </w:r>
      <w:r>
        <w:rPr>
          <w:color w:val="61666A"/>
          <w:spacing w:val="-15"/>
          <w:w w:val="105"/>
          <w:sz w:val="21"/>
        </w:rPr>
        <w:t> </w:t>
      </w:r>
      <w:r>
        <w:rPr>
          <w:color w:val="61666A"/>
          <w:w w:val="105"/>
          <w:sz w:val="21"/>
        </w:rPr>
        <w:t>должен</w:t>
      </w:r>
      <w:r>
        <w:rPr>
          <w:color w:val="61666A"/>
          <w:spacing w:val="-15"/>
          <w:w w:val="105"/>
          <w:sz w:val="21"/>
        </w:rPr>
        <w:t> </w:t>
      </w:r>
      <w:r>
        <w:rPr>
          <w:color w:val="61666A"/>
          <w:w w:val="105"/>
          <w:sz w:val="21"/>
        </w:rPr>
        <w:t>быть</w:t>
      </w:r>
      <w:r>
        <w:rPr>
          <w:color w:val="61666A"/>
          <w:spacing w:val="-15"/>
          <w:w w:val="105"/>
          <w:sz w:val="21"/>
        </w:rPr>
        <w:t> </w:t>
      </w:r>
      <w:r>
        <w:rPr>
          <w:color w:val="61666A"/>
          <w:w w:val="105"/>
          <w:sz w:val="21"/>
        </w:rPr>
        <w:t>подробным</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5"/>
          <w:w w:val="105"/>
          <w:sz w:val="21"/>
        </w:rPr>
        <w:t> </w:t>
      </w:r>
      <w:r>
        <w:rPr>
          <w:color w:val="61666A"/>
          <w:w w:val="105"/>
          <w:sz w:val="21"/>
        </w:rPr>
        <w:t>без</w:t>
      </w:r>
      <w:r>
        <w:rPr>
          <w:color w:val="61666A"/>
          <w:spacing w:val="-15"/>
          <w:w w:val="105"/>
          <w:sz w:val="21"/>
        </w:rPr>
        <w:t> </w:t>
      </w:r>
      <w:r>
        <w:rPr>
          <w:color w:val="61666A"/>
          <w:w w:val="105"/>
          <w:sz w:val="21"/>
        </w:rPr>
        <w:t>воды</w:t>
      </w:r>
      <w:r>
        <w:rPr>
          <w:color w:val="61666A"/>
          <w:spacing w:val="-15"/>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5"/>
          <w:w w:val="105"/>
          <w:sz w:val="21"/>
        </w:rPr>
        <w:t> </w:t>
      </w:r>
      <w:r>
        <w:rPr>
          <w:color w:val="61666A"/>
          <w:w w:val="105"/>
          <w:sz w:val="21"/>
        </w:rPr>
        <w:t>явно</w:t>
      </w:r>
      <w:r>
        <w:rPr>
          <w:color w:val="61666A"/>
          <w:spacing w:val="-15"/>
          <w:w w:val="105"/>
          <w:sz w:val="21"/>
        </w:rPr>
        <w:t> </w:t>
      </w:r>
      <w:r>
        <w:rPr>
          <w:color w:val="61666A"/>
          <w:w w:val="105"/>
          <w:sz w:val="21"/>
        </w:rPr>
        <w:t>ценит</w:t>
      </w:r>
      <w:r>
        <w:rPr>
          <w:color w:val="61666A"/>
          <w:spacing w:val="-15"/>
          <w:w w:val="105"/>
          <w:sz w:val="21"/>
        </w:rPr>
        <w:t> </w:t>
      </w:r>
      <w:r>
        <w:rPr>
          <w:color w:val="61666A"/>
          <w:w w:val="105"/>
          <w:sz w:val="21"/>
        </w:rPr>
        <w:t>конкретику</w:t>
      </w:r>
      <w:r>
        <w:rPr>
          <w:rFonts w:ascii="Tahoma" w:hAnsi="Tahoma"/>
          <w:color w:val="61666A"/>
          <w:w w:val="105"/>
          <w:sz w:val="21"/>
        </w:rPr>
        <w:t>.</w:t>
      </w:r>
      <w:r>
        <w:rPr>
          <w:rFonts w:ascii="Tahoma" w:hAnsi="Tahoma"/>
          <w:color w:val="61666A"/>
          <w:spacing w:val="-18"/>
          <w:w w:val="105"/>
          <w:sz w:val="21"/>
        </w:rPr>
        <w:t> </w:t>
      </w:r>
      <w:r>
        <w:rPr>
          <w:color w:val="61666A"/>
          <w:w w:val="105"/>
          <w:sz w:val="21"/>
        </w:rPr>
        <w:t>Надо избегать</w:t>
      </w:r>
      <w:r>
        <w:rPr>
          <w:color w:val="61666A"/>
          <w:spacing w:val="-1"/>
          <w:w w:val="105"/>
          <w:sz w:val="21"/>
        </w:rPr>
        <w:t> </w:t>
      </w:r>
      <w:r>
        <w:rPr>
          <w:color w:val="61666A"/>
          <w:w w:val="105"/>
          <w:sz w:val="21"/>
        </w:rPr>
        <w:t>морализаторства</w:t>
      </w:r>
      <w:r>
        <w:rPr>
          <w:rFonts w:ascii="Tahoma" w:hAnsi="Tahoma"/>
          <w:color w:val="61666A"/>
          <w:w w:val="105"/>
          <w:sz w:val="21"/>
        </w:rPr>
        <w:t>,</w:t>
      </w:r>
      <w:r>
        <w:rPr>
          <w:rFonts w:ascii="Tahoma" w:hAnsi="Tahoma"/>
          <w:color w:val="61666A"/>
          <w:spacing w:val="-3"/>
          <w:w w:val="105"/>
          <w:sz w:val="21"/>
        </w:rPr>
        <w:t> </w:t>
      </w:r>
      <w:r>
        <w:rPr>
          <w:color w:val="61666A"/>
          <w:w w:val="105"/>
          <w:sz w:val="21"/>
        </w:rPr>
        <w:t>предлагать</w:t>
      </w:r>
      <w:r>
        <w:rPr>
          <w:color w:val="61666A"/>
          <w:spacing w:val="-1"/>
          <w:w w:val="105"/>
          <w:sz w:val="21"/>
        </w:rPr>
        <w:t> </w:t>
      </w:r>
      <w:r>
        <w:rPr>
          <w:color w:val="61666A"/>
          <w:w w:val="105"/>
          <w:sz w:val="21"/>
        </w:rPr>
        <w:t>рабочие</w:t>
      </w:r>
      <w:r>
        <w:rPr>
          <w:color w:val="61666A"/>
          <w:spacing w:val="-1"/>
          <w:w w:val="105"/>
          <w:sz w:val="21"/>
        </w:rPr>
        <w:t> </w:t>
      </w:r>
      <w:r>
        <w:rPr>
          <w:color w:val="61666A"/>
          <w:w w:val="105"/>
          <w:sz w:val="21"/>
        </w:rPr>
        <w:t>механизмы</w:t>
      </w:r>
      <w:r>
        <w:rPr>
          <w:rFonts w:ascii="Tahoma" w:hAnsi="Tahoma"/>
          <w:color w:val="61666A"/>
          <w:w w:val="105"/>
          <w:sz w:val="21"/>
        </w:rPr>
        <w:t>,</w:t>
      </w:r>
      <w:r>
        <w:rPr>
          <w:rFonts w:ascii="Tahoma" w:hAnsi="Tahoma"/>
          <w:color w:val="61666A"/>
          <w:spacing w:val="-3"/>
          <w:w w:val="105"/>
          <w:sz w:val="21"/>
        </w:rPr>
        <w:t> </w:t>
      </w:r>
      <w:r>
        <w:rPr>
          <w:color w:val="61666A"/>
          <w:w w:val="105"/>
          <w:sz w:val="21"/>
        </w:rPr>
        <w:t>а</w:t>
      </w:r>
      <w:r>
        <w:rPr>
          <w:color w:val="61666A"/>
          <w:spacing w:val="-1"/>
          <w:w w:val="105"/>
          <w:sz w:val="21"/>
        </w:rPr>
        <w:t> </w:t>
      </w:r>
      <w:r>
        <w:rPr>
          <w:color w:val="61666A"/>
          <w:w w:val="105"/>
          <w:sz w:val="21"/>
        </w:rPr>
        <w:t>не</w:t>
      </w:r>
      <w:r>
        <w:rPr>
          <w:color w:val="61666A"/>
          <w:spacing w:val="-1"/>
          <w:w w:val="105"/>
          <w:sz w:val="21"/>
        </w:rPr>
        <w:t> </w:t>
      </w:r>
      <w:r>
        <w:rPr>
          <w:color w:val="61666A"/>
          <w:w w:val="105"/>
          <w:sz w:val="21"/>
        </w:rPr>
        <w:t>лозунги</w:t>
      </w:r>
      <w:r>
        <w:rPr>
          <w:rFonts w:ascii="Tahoma" w:hAnsi="Tahoma"/>
          <w:color w:val="61666A"/>
          <w:w w:val="105"/>
          <w:sz w:val="21"/>
        </w:rPr>
        <w:t>.</w:t>
      </w:r>
    </w:p>
    <w:p>
      <w:pPr>
        <w:spacing w:before="173"/>
        <w:ind w:left="305" w:right="0" w:firstLine="0"/>
        <w:jc w:val="left"/>
        <w:rPr>
          <w:rFonts w:ascii="Arial" w:hAnsi="Arial"/>
          <w:b/>
          <w:sz w:val="30"/>
        </w:rPr>
      </w:pPr>
      <w:r>
        <w:rPr>
          <w:rFonts w:ascii="Arial" w:hAnsi="Arial"/>
          <w:b/>
          <w:color w:val="0E1115"/>
          <w:spacing w:val="-12"/>
          <w:sz w:val="29"/>
        </w:rPr>
        <w:t>С</w:t>
      </w:r>
      <w:r>
        <w:rPr>
          <w:rFonts w:ascii="Arial" w:hAnsi="Arial"/>
          <w:b/>
          <w:color w:val="0E1115"/>
          <w:spacing w:val="-12"/>
          <w:sz w:val="30"/>
        </w:rPr>
        <w:t>и</w:t>
      </w:r>
      <w:r>
        <w:rPr>
          <w:rFonts w:ascii="Arial" w:hAnsi="Arial"/>
          <w:b/>
          <w:color w:val="0E1115"/>
          <w:spacing w:val="-12"/>
          <w:sz w:val="29"/>
        </w:rPr>
        <w:t>с</w:t>
      </w:r>
      <w:r>
        <w:rPr>
          <w:rFonts w:ascii="Arial" w:hAnsi="Arial"/>
          <w:b/>
          <w:color w:val="0E1115"/>
          <w:spacing w:val="-12"/>
          <w:sz w:val="30"/>
        </w:rPr>
        <w:t>т</w:t>
      </w:r>
      <w:r>
        <w:rPr>
          <w:rFonts w:ascii="Arial" w:hAnsi="Arial"/>
          <w:b/>
          <w:color w:val="0E1115"/>
          <w:spacing w:val="-12"/>
          <w:sz w:val="29"/>
        </w:rPr>
        <w:t>е</w:t>
      </w:r>
      <w:r>
        <w:rPr>
          <w:rFonts w:ascii="Arial" w:hAnsi="Arial"/>
          <w:b/>
          <w:color w:val="0E1115"/>
          <w:spacing w:val="-12"/>
          <w:sz w:val="30"/>
        </w:rPr>
        <w:t>м</w:t>
      </w:r>
      <w:r>
        <w:rPr>
          <w:rFonts w:ascii="Arial" w:hAnsi="Arial"/>
          <w:b/>
          <w:color w:val="0E1115"/>
          <w:spacing w:val="-12"/>
          <w:sz w:val="29"/>
        </w:rPr>
        <w:t>а</w:t>
      </w:r>
      <w:r>
        <w:rPr>
          <w:rFonts w:ascii="Arial" w:hAnsi="Arial"/>
          <w:b/>
          <w:color w:val="0E1115"/>
          <w:spacing w:val="6"/>
          <w:sz w:val="29"/>
        </w:rPr>
        <w:t> </w:t>
      </w:r>
      <w:r>
        <w:rPr>
          <w:rFonts w:ascii="Arial" w:hAnsi="Arial"/>
          <w:b/>
          <w:color w:val="0E1115"/>
          <w:spacing w:val="-12"/>
          <w:sz w:val="29"/>
        </w:rPr>
        <w:t>со</w:t>
      </w:r>
      <w:r>
        <w:rPr>
          <w:rFonts w:ascii="Arial" w:hAnsi="Arial"/>
          <w:b/>
          <w:color w:val="0E1115"/>
          <w:spacing w:val="-12"/>
          <w:sz w:val="30"/>
        </w:rPr>
        <w:t>ци</w:t>
      </w:r>
      <w:r>
        <w:rPr>
          <w:rFonts w:ascii="Arial" w:hAnsi="Arial"/>
          <w:b/>
          <w:color w:val="0E1115"/>
          <w:spacing w:val="-12"/>
          <w:sz w:val="29"/>
        </w:rPr>
        <w:t>а</w:t>
      </w:r>
      <w:r>
        <w:rPr>
          <w:rFonts w:ascii="Arial" w:hAnsi="Arial"/>
          <w:b/>
          <w:color w:val="0E1115"/>
          <w:spacing w:val="-12"/>
          <w:sz w:val="30"/>
        </w:rPr>
        <w:t>льны</w:t>
      </w:r>
      <w:r>
        <w:rPr>
          <w:rFonts w:ascii="Arial" w:hAnsi="Arial"/>
          <w:b/>
          <w:color w:val="0E1115"/>
          <w:spacing w:val="-12"/>
          <w:sz w:val="29"/>
        </w:rPr>
        <w:t>х</w:t>
      </w:r>
      <w:r>
        <w:rPr>
          <w:rFonts w:ascii="Arial" w:hAnsi="Arial"/>
          <w:b/>
          <w:color w:val="0E1115"/>
          <w:spacing w:val="6"/>
          <w:sz w:val="29"/>
        </w:rPr>
        <w:t> </w:t>
      </w:r>
      <w:r>
        <w:rPr>
          <w:rFonts w:ascii="Arial" w:hAnsi="Arial"/>
          <w:b/>
          <w:color w:val="0E1115"/>
          <w:spacing w:val="-12"/>
          <w:sz w:val="30"/>
        </w:rPr>
        <w:t>лифт</w:t>
      </w:r>
      <w:r>
        <w:rPr>
          <w:rFonts w:ascii="Arial" w:hAnsi="Arial"/>
          <w:b/>
          <w:color w:val="0E1115"/>
          <w:spacing w:val="-12"/>
          <w:sz w:val="29"/>
        </w:rPr>
        <w:t>о</w:t>
      </w:r>
      <w:r>
        <w:rPr>
          <w:rFonts w:ascii="Arial" w:hAnsi="Arial"/>
          <w:b/>
          <w:color w:val="0E1115"/>
          <w:spacing w:val="-12"/>
          <w:sz w:val="30"/>
        </w:rPr>
        <w:t>в</w:t>
      </w:r>
      <w:r>
        <w:rPr>
          <w:rFonts w:ascii="Arial" w:hAnsi="Arial"/>
          <w:b/>
          <w:color w:val="0E1115"/>
          <w:spacing w:val="3"/>
          <w:sz w:val="30"/>
        </w:rPr>
        <w:t> </w:t>
      </w:r>
      <w:r>
        <w:rPr>
          <w:rFonts w:ascii="Arial" w:hAnsi="Arial"/>
          <w:b/>
          <w:color w:val="0E1115"/>
          <w:spacing w:val="-12"/>
          <w:sz w:val="30"/>
        </w:rPr>
        <w:t>и</w:t>
      </w:r>
      <w:r>
        <w:rPr>
          <w:rFonts w:ascii="Arial" w:hAnsi="Arial"/>
          <w:b/>
          <w:color w:val="0E1115"/>
          <w:spacing w:val="4"/>
          <w:sz w:val="30"/>
        </w:rPr>
        <w:t> </w:t>
      </w:r>
      <w:r>
        <w:rPr>
          <w:rFonts w:ascii="Arial" w:hAnsi="Arial"/>
          <w:b/>
          <w:color w:val="0E1115"/>
          <w:spacing w:val="-12"/>
          <w:sz w:val="29"/>
        </w:rPr>
        <w:t>а</w:t>
      </w:r>
      <w:r>
        <w:rPr>
          <w:rFonts w:ascii="Arial" w:hAnsi="Arial"/>
          <w:b/>
          <w:color w:val="0E1115"/>
          <w:spacing w:val="-12"/>
          <w:sz w:val="30"/>
        </w:rPr>
        <w:t>нтик</w:t>
      </w:r>
      <w:r>
        <w:rPr>
          <w:rFonts w:ascii="Arial" w:hAnsi="Arial"/>
          <w:b/>
          <w:color w:val="0E1115"/>
          <w:spacing w:val="-12"/>
          <w:sz w:val="29"/>
        </w:rPr>
        <w:t>орру</w:t>
      </w:r>
      <w:r>
        <w:rPr>
          <w:rFonts w:ascii="Arial" w:hAnsi="Arial"/>
          <w:b/>
          <w:color w:val="0E1115"/>
          <w:spacing w:val="-12"/>
          <w:sz w:val="30"/>
        </w:rPr>
        <w:t>пци</w:t>
      </w:r>
      <w:r>
        <w:rPr>
          <w:rFonts w:ascii="Arial" w:hAnsi="Arial"/>
          <w:b/>
          <w:color w:val="0E1115"/>
          <w:spacing w:val="-12"/>
          <w:sz w:val="29"/>
        </w:rPr>
        <w:t>о</w:t>
      </w:r>
      <w:r>
        <w:rPr>
          <w:rFonts w:ascii="Arial" w:hAnsi="Arial"/>
          <w:b/>
          <w:color w:val="0E1115"/>
          <w:spacing w:val="-12"/>
          <w:sz w:val="30"/>
        </w:rPr>
        <w:t>нны</w:t>
      </w:r>
      <w:r>
        <w:rPr>
          <w:rFonts w:ascii="Arial" w:hAnsi="Arial"/>
          <w:b/>
          <w:color w:val="0E1115"/>
          <w:spacing w:val="-12"/>
          <w:sz w:val="29"/>
        </w:rPr>
        <w:t>х</w:t>
      </w:r>
      <w:r>
        <w:rPr>
          <w:rFonts w:ascii="Arial" w:hAnsi="Arial"/>
          <w:b/>
          <w:color w:val="0E1115"/>
          <w:spacing w:val="6"/>
          <w:sz w:val="29"/>
        </w:rPr>
        <w:t> </w:t>
      </w:r>
      <w:r>
        <w:rPr>
          <w:rFonts w:ascii="Arial" w:hAnsi="Arial"/>
          <w:b/>
          <w:color w:val="0E1115"/>
          <w:spacing w:val="-12"/>
          <w:sz w:val="30"/>
        </w:rPr>
        <w:t>м</w:t>
      </w:r>
      <w:r>
        <w:rPr>
          <w:rFonts w:ascii="Arial" w:hAnsi="Arial"/>
          <w:b/>
          <w:color w:val="0E1115"/>
          <w:spacing w:val="-12"/>
          <w:sz w:val="29"/>
        </w:rPr>
        <w:t>еха</w:t>
      </w:r>
      <w:r>
        <w:rPr>
          <w:rFonts w:ascii="Arial" w:hAnsi="Arial"/>
          <w:b/>
          <w:color w:val="0E1115"/>
          <w:spacing w:val="-12"/>
          <w:sz w:val="30"/>
        </w:rPr>
        <w:t>низм</w:t>
      </w:r>
      <w:r>
        <w:rPr>
          <w:rFonts w:ascii="Arial" w:hAnsi="Arial"/>
          <w:b/>
          <w:color w:val="0E1115"/>
          <w:spacing w:val="-12"/>
          <w:sz w:val="29"/>
        </w:rPr>
        <w:t>о</w:t>
      </w:r>
      <w:r>
        <w:rPr>
          <w:rFonts w:ascii="Arial" w:hAnsi="Arial"/>
          <w:b/>
          <w:color w:val="0E1115"/>
          <w:spacing w:val="-12"/>
          <w:sz w:val="30"/>
        </w:rPr>
        <w:t>в</w:t>
      </w:r>
    </w:p>
    <w:p>
      <w:pPr>
        <w:spacing w:line="333" w:lineRule="auto" w:before="343"/>
        <w:ind w:left="305" w:right="328" w:firstLine="0"/>
        <w:jc w:val="left"/>
        <w:rPr>
          <w:rFonts w:ascii="Tahoma" w:hAnsi="Tahoma"/>
          <w:sz w:val="24"/>
        </w:rPr>
      </w:pPr>
      <w:r>
        <w:rPr>
          <w:color w:val="0E1115"/>
          <w:spacing w:val="-4"/>
          <w:sz w:val="24"/>
        </w:rPr>
        <w:t>В</w:t>
      </w:r>
      <w:r>
        <w:rPr>
          <w:color w:val="0E1115"/>
          <w:spacing w:val="-5"/>
          <w:sz w:val="24"/>
        </w:rPr>
        <w:t> </w:t>
      </w:r>
      <w:r>
        <w:rPr>
          <w:color w:val="0E1115"/>
          <w:spacing w:val="-4"/>
          <w:sz w:val="24"/>
        </w:rPr>
        <w:t>основе</w:t>
      </w:r>
      <w:r>
        <w:rPr>
          <w:color w:val="0E1115"/>
          <w:spacing w:val="-5"/>
          <w:sz w:val="24"/>
        </w:rPr>
        <w:t> </w:t>
      </w:r>
      <w:r>
        <w:rPr>
          <w:color w:val="0E1115"/>
          <w:spacing w:val="-4"/>
          <w:sz w:val="24"/>
        </w:rPr>
        <w:t>системы</w:t>
      </w:r>
      <w:r>
        <w:rPr>
          <w:color w:val="0E1115"/>
          <w:spacing w:val="-5"/>
          <w:sz w:val="24"/>
        </w:rPr>
        <w:t> </w:t>
      </w:r>
      <w:r>
        <w:rPr>
          <w:color w:val="0E1115"/>
          <w:spacing w:val="-4"/>
          <w:sz w:val="24"/>
        </w:rPr>
        <w:t>лежит</w:t>
      </w:r>
      <w:r>
        <w:rPr>
          <w:color w:val="0E1115"/>
          <w:spacing w:val="-5"/>
          <w:sz w:val="24"/>
        </w:rPr>
        <w:t> </w:t>
      </w:r>
      <w:r>
        <w:rPr>
          <w:color w:val="0E1115"/>
          <w:spacing w:val="-4"/>
          <w:sz w:val="24"/>
        </w:rPr>
        <w:t>принцип</w:t>
      </w:r>
      <w:r>
        <w:rPr>
          <w:rFonts w:ascii="Tahoma" w:hAnsi="Tahoma"/>
          <w:color w:val="0E1115"/>
          <w:spacing w:val="-4"/>
          <w:sz w:val="24"/>
        </w:rPr>
        <w:t>:</w:t>
      </w:r>
      <w:r>
        <w:rPr>
          <w:rFonts w:ascii="Tahoma" w:hAnsi="Tahoma"/>
          <w:color w:val="0E1115"/>
          <w:spacing w:val="-8"/>
          <w:sz w:val="24"/>
        </w:rPr>
        <w:t> </w:t>
      </w:r>
      <w:r>
        <w:rPr>
          <w:rFonts w:ascii="Arial" w:hAnsi="Arial"/>
          <w:b/>
          <w:color w:val="0E1115"/>
          <w:spacing w:val="-4"/>
          <w:sz w:val="27"/>
        </w:rPr>
        <w:t>ре</w:t>
      </w:r>
      <w:r>
        <w:rPr>
          <w:rFonts w:ascii="Arial" w:hAnsi="Arial"/>
          <w:b/>
          <w:color w:val="0E1115"/>
          <w:spacing w:val="-4"/>
          <w:sz w:val="24"/>
        </w:rPr>
        <w:t>п</w:t>
      </w:r>
      <w:r>
        <w:rPr>
          <w:rFonts w:ascii="Arial" w:hAnsi="Arial"/>
          <w:b/>
          <w:color w:val="0E1115"/>
          <w:spacing w:val="-4"/>
          <w:sz w:val="27"/>
        </w:rPr>
        <w:t>у</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ция</w:t>
      </w:r>
      <w:r>
        <w:rPr>
          <w:rFonts w:ascii="Arial" w:hAnsi="Arial"/>
          <w:b/>
          <w:color w:val="0E1115"/>
          <w:spacing w:val="-7"/>
          <w:sz w:val="24"/>
        </w:rPr>
        <w:t> </w:t>
      </w:r>
      <w:r>
        <w:rPr>
          <w:rFonts w:ascii="Arial" w:hAnsi="Arial"/>
          <w:b/>
          <w:color w:val="0E1115"/>
          <w:spacing w:val="-4"/>
          <w:sz w:val="24"/>
        </w:rPr>
        <w:t>и</w:t>
      </w:r>
      <w:r>
        <w:rPr>
          <w:rFonts w:ascii="Arial" w:hAnsi="Arial"/>
          <w:b/>
          <w:color w:val="0E1115"/>
          <w:spacing w:val="-7"/>
          <w:sz w:val="24"/>
        </w:rPr>
        <w:t> </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ер</w:t>
      </w:r>
      <w:r>
        <w:rPr>
          <w:rFonts w:ascii="Arial" w:hAnsi="Arial"/>
          <w:b/>
          <w:color w:val="0E1115"/>
          <w:spacing w:val="-4"/>
          <w:sz w:val="24"/>
        </w:rPr>
        <w:t>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вят</w:t>
      </w:r>
      <w:r>
        <w:rPr>
          <w:rFonts w:ascii="Arial" w:hAnsi="Arial"/>
          <w:b/>
          <w:color w:val="0E1115"/>
          <w:spacing w:val="-4"/>
          <w:sz w:val="27"/>
        </w:rPr>
        <w:t>с</w:t>
      </w:r>
      <w:r>
        <w:rPr>
          <w:rFonts w:ascii="Arial" w:hAnsi="Arial"/>
          <w:b/>
          <w:color w:val="0E1115"/>
          <w:spacing w:val="-4"/>
          <w:sz w:val="24"/>
        </w:rPr>
        <w:t>я</w:t>
      </w:r>
      <w:r>
        <w:rPr>
          <w:rFonts w:ascii="Arial" w:hAnsi="Arial"/>
          <w:b/>
          <w:color w:val="0E1115"/>
          <w:spacing w:val="-7"/>
          <w:sz w:val="24"/>
        </w:rPr>
        <w:t> </w:t>
      </w:r>
      <w:r>
        <w:rPr>
          <w:rFonts w:ascii="Arial" w:hAnsi="Arial"/>
          <w:b/>
          <w:color w:val="0E1115"/>
          <w:spacing w:val="-4"/>
          <w:sz w:val="24"/>
        </w:rPr>
        <w:t>гл</w:t>
      </w:r>
      <w:r>
        <w:rPr>
          <w:rFonts w:ascii="Arial" w:hAnsi="Arial"/>
          <w:b/>
          <w:color w:val="0E1115"/>
          <w:spacing w:val="-4"/>
          <w:sz w:val="27"/>
        </w:rPr>
        <w:t>а</w:t>
      </w:r>
      <w:r>
        <w:rPr>
          <w:rFonts w:ascii="Arial" w:hAnsi="Arial"/>
          <w:b/>
          <w:color w:val="0E1115"/>
          <w:spacing w:val="-4"/>
          <w:sz w:val="24"/>
        </w:rPr>
        <w:t>вн</w:t>
      </w:r>
      <w:r>
        <w:rPr>
          <w:rFonts w:ascii="Arial" w:hAnsi="Arial"/>
          <w:b/>
          <w:color w:val="0E1115"/>
          <w:spacing w:val="-4"/>
          <w:sz w:val="27"/>
        </w:rPr>
        <w:t>ой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ой</w:t>
      </w:r>
      <w:r>
        <w:rPr>
          <w:rFonts w:ascii="Arial" w:hAnsi="Arial"/>
          <w:b/>
          <w:color w:val="0E1115"/>
          <w:spacing w:val="-6"/>
          <w:w w:val="90"/>
          <w:sz w:val="27"/>
        </w:rPr>
        <w:t> </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лют</w:t>
      </w:r>
      <w:r>
        <w:rPr>
          <w:rFonts w:ascii="Arial" w:hAnsi="Arial"/>
          <w:b/>
          <w:color w:val="0E1115"/>
          <w:w w:val="90"/>
          <w:sz w:val="27"/>
        </w:rPr>
        <w:t>ой</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7"/>
        </w:rPr>
        <w:t>а</w:t>
      </w:r>
      <w:r>
        <w:rPr>
          <w:rFonts w:ascii="Arial" w:hAnsi="Arial"/>
          <w:b/>
          <w:color w:val="0E1115"/>
          <w:spacing w:val="-6"/>
          <w:w w:val="90"/>
          <w:sz w:val="27"/>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чн</w:t>
      </w:r>
      <w:r>
        <w:rPr>
          <w:rFonts w:ascii="Arial" w:hAnsi="Arial"/>
          <w:b/>
          <w:color w:val="0E1115"/>
          <w:w w:val="90"/>
          <w:sz w:val="27"/>
        </w:rPr>
        <w:t>ос</w:t>
      </w:r>
      <w:r>
        <w:rPr>
          <w:rFonts w:ascii="Arial" w:hAnsi="Arial"/>
          <w:b/>
          <w:color w:val="0E1115"/>
          <w:w w:val="90"/>
          <w:sz w:val="24"/>
        </w:rPr>
        <w:t>ть </w:t>
      </w:r>
      <w:r>
        <w:rPr>
          <w:rFonts w:ascii="Tahoma" w:hAnsi="Tahoma"/>
          <w:b/>
          <w:color w:val="0E1115"/>
          <w:w w:val="90"/>
          <w:sz w:val="24"/>
        </w:rPr>
        <w:t>—</w:t>
      </w:r>
      <w:r>
        <w:rPr>
          <w:rFonts w:ascii="Tahoma" w:hAnsi="Tahoma"/>
          <w:b/>
          <w:color w:val="0E1115"/>
          <w:spacing w:val="-1"/>
          <w:w w:val="90"/>
          <w:sz w:val="24"/>
        </w:rPr>
        <w:t> </w:t>
      </w:r>
      <w:r>
        <w:rPr>
          <w:rFonts w:ascii="Arial" w:hAnsi="Arial"/>
          <w:b/>
          <w:color w:val="0E1115"/>
          <w:w w:val="90"/>
          <w:sz w:val="24"/>
        </w:rPr>
        <w:t>гл</w:t>
      </w:r>
      <w:r>
        <w:rPr>
          <w:rFonts w:ascii="Arial" w:hAnsi="Arial"/>
          <w:b/>
          <w:color w:val="0E1115"/>
          <w:w w:val="90"/>
          <w:sz w:val="27"/>
        </w:rPr>
        <w:t>а</w:t>
      </w:r>
      <w:r>
        <w:rPr>
          <w:rFonts w:ascii="Arial" w:hAnsi="Arial"/>
          <w:b/>
          <w:color w:val="0E1115"/>
          <w:w w:val="90"/>
          <w:sz w:val="24"/>
        </w:rPr>
        <w:t>вным </w:t>
      </w:r>
      <w:r>
        <w:rPr>
          <w:rFonts w:ascii="Arial" w:hAnsi="Arial"/>
          <w:b/>
          <w:color w:val="0E1115"/>
          <w:w w:val="90"/>
          <w:sz w:val="27"/>
        </w:rPr>
        <w:t>ору</w:t>
      </w:r>
      <w:r>
        <w:rPr>
          <w:rFonts w:ascii="Arial" w:hAnsi="Arial"/>
          <w:b/>
          <w:color w:val="0E1115"/>
          <w:w w:val="90"/>
          <w:sz w:val="24"/>
        </w:rPr>
        <w:t>жи</w:t>
      </w:r>
      <w:r>
        <w:rPr>
          <w:rFonts w:ascii="Arial" w:hAnsi="Arial"/>
          <w:b/>
          <w:color w:val="0E1115"/>
          <w:w w:val="90"/>
          <w:sz w:val="27"/>
        </w:rPr>
        <w:t>е</w:t>
      </w:r>
      <w:r>
        <w:rPr>
          <w:rFonts w:ascii="Arial" w:hAnsi="Arial"/>
          <w:b/>
          <w:color w:val="0E1115"/>
          <w:w w:val="90"/>
          <w:sz w:val="24"/>
        </w:rPr>
        <w:t>м п</w:t>
      </w:r>
      <w:r>
        <w:rPr>
          <w:rFonts w:ascii="Arial" w:hAnsi="Arial"/>
          <w:b/>
          <w:color w:val="0E1115"/>
          <w:w w:val="90"/>
          <w:sz w:val="27"/>
        </w:rPr>
        <w:t>ро</w:t>
      </w:r>
      <w:r>
        <w:rPr>
          <w:rFonts w:ascii="Arial" w:hAnsi="Arial"/>
          <w:b/>
          <w:color w:val="0E1115"/>
          <w:w w:val="90"/>
          <w:sz w:val="24"/>
        </w:rPr>
        <w:t>тив к</w:t>
      </w:r>
      <w:r>
        <w:rPr>
          <w:rFonts w:ascii="Arial" w:hAnsi="Arial"/>
          <w:b/>
          <w:color w:val="0E1115"/>
          <w:w w:val="90"/>
          <w:sz w:val="27"/>
        </w:rPr>
        <w:t>орру</w:t>
      </w:r>
      <w:r>
        <w:rPr>
          <w:rFonts w:ascii="Arial" w:hAnsi="Arial"/>
          <w:b/>
          <w:color w:val="0E1115"/>
          <w:w w:val="90"/>
          <w:sz w:val="24"/>
        </w:rPr>
        <w:t>пции</w:t>
      </w:r>
      <w:r>
        <w:rPr>
          <w:rFonts w:ascii="Tahoma" w:hAnsi="Tahoma"/>
          <w:b/>
          <w:color w:val="0E1115"/>
          <w:w w:val="90"/>
          <w:sz w:val="24"/>
        </w:rPr>
        <w:t>. </w:t>
      </w:r>
      <w:r>
        <w:rPr>
          <w:color w:val="0E1115"/>
          <w:sz w:val="24"/>
        </w:rPr>
        <w:t>Цель </w:t>
      </w:r>
      <w:r>
        <w:rPr>
          <w:rFonts w:ascii="Tahoma" w:hAnsi="Tahoma"/>
          <w:color w:val="0E1115"/>
          <w:sz w:val="24"/>
        </w:rPr>
        <w:t>— </w:t>
      </w:r>
      <w:r>
        <w:rPr>
          <w:color w:val="0E1115"/>
          <w:sz w:val="24"/>
        </w:rPr>
        <w:t>создать такую среду</w:t>
      </w:r>
      <w:r>
        <w:rPr>
          <w:rFonts w:ascii="Tahoma" w:hAnsi="Tahoma"/>
          <w:color w:val="0E1115"/>
          <w:sz w:val="24"/>
        </w:rPr>
        <w:t>, </w:t>
      </w:r>
      <w:r>
        <w:rPr>
          <w:color w:val="0E1115"/>
          <w:sz w:val="24"/>
        </w:rPr>
        <w:t>где честным и компетентным людям легко</w:t>
      </w:r>
      <w:r>
        <w:rPr>
          <w:color w:val="0E1115"/>
          <w:spacing w:val="40"/>
          <w:sz w:val="24"/>
        </w:rPr>
        <w:t> </w:t>
      </w:r>
      <w:r>
        <w:rPr>
          <w:color w:val="0E1115"/>
          <w:sz w:val="24"/>
        </w:rPr>
        <w:t>подниматься</w:t>
      </w:r>
      <w:r>
        <w:rPr>
          <w:rFonts w:ascii="Tahoma" w:hAnsi="Tahoma"/>
          <w:color w:val="0E1115"/>
          <w:sz w:val="24"/>
        </w:rPr>
        <w:t>,</w:t>
      </w:r>
      <w:r>
        <w:rPr>
          <w:rFonts w:ascii="Tahoma" w:hAnsi="Tahoma"/>
          <w:color w:val="0E1115"/>
          <w:spacing w:val="40"/>
          <w:sz w:val="24"/>
        </w:rPr>
        <w:t> </w:t>
      </w:r>
      <w:r>
        <w:rPr>
          <w:color w:val="0E1115"/>
          <w:sz w:val="24"/>
        </w:rPr>
        <w:t>а</w:t>
      </w:r>
      <w:r>
        <w:rPr>
          <w:color w:val="0E1115"/>
          <w:spacing w:val="40"/>
          <w:sz w:val="24"/>
        </w:rPr>
        <w:t> </w:t>
      </w:r>
      <w:r>
        <w:rPr>
          <w:color w:val="0E1115"/>
          <w:sz w:val="24"/>
        </w:rPr>
        <w:t>нечестным</w:t>
      </w:r>
      <w:r>
        <w:rPr>
          <w:color w:val="0E1115"/>
          <w:spacing w:val="40"/>
          <w:sz w:val="24"/>
        </w:rPr>
        <w:t> </w:t>
      </w:r>
      <w:r>
        <w:rPr>
          <w:rFonts w:ascii="Tahoma" w:hAnsi="Tahoma"/>
          <w:color w:val="0E1115"/>
          <w:sz w:val="24"/>
        </w:rPr>
        <w:t>—</w:t>
      </w:r>
      <w:r>
        <w:rPr>
          <w:rFonts w:ascii="Tahoma" w:hAnsi="Tahoma"/>
          <w:color w:val="0E1115"/>
          <w:spacing w:val="40"/>
          <w:sz w:val="24"/>
        </w:rPr>
        <w:t> </w:t>
      </w:r>
      <w:r>
        <w:rPr>
          <w:color w:val="0E1115"/>
          <w:sz w:val="24"/>
        </w:rPr>
        <w:t>невозможно</w:t>
      </w:r>
      <w:r>
        <w:rPr>
          <w:color w:val="0E1115"/>
          <w:spacing w:val="40"/>
          <w:sz w:val="24"/>
        </w:rPr>
        <w:t> </w:t>
      </w:r>
      <w:r>
        <w:rPr>
          <w:color w:val="0E1115"/>
          <w:sz w:val="24"/>
        </w:rPr>
        <w:t>удержаться</w:t>
      </w:r>
      <w:r>
        <w:rPr>
          <w:rFonts w:ascii="Tahoma" w:hAnsi="Tahoma"/>
          <w:color w:val="0E1115"/>
          <w:sz w:val="24"/>
        </w:rPr>
        <w:t>.</w:t>
      </w:r>
    </w:p>
    <w:p>
      <w:pPr>
        <w:pStyle w:val="BodyText"/>
        <w:rPr>
          <w:rFonts w:ascii="Tahoma"/>
        </w:rPr>
      </w:pPr>
    </w:p>
    <w:p>
      <w:pPr>
        <w:pStyle w:val="BodyText"/>
        <w:rPr>
          <w:rFonts w:ascii="Tahoma"/>
        </w:rPr>
      </w:pPr>
    </w:p>
    <w:p>
      <w:pPr>
        <w:pStyle w:val="BodyText"/>
        <w:spacing w:before="93"/>
        <w:rPr>
          <w:rFonts w:ascii="Tahoma"/>
        </w:rPr>
      </w:pPr>
    </w:p>
    <w:p>
      <w:pPr>
        <w:pStyle w:val="ListParagraph"/>
        <w:numPr>
          <w:ilvl w:val="0"/>
          <w:numId w:val="135"/>
        </w:numPr>
        <w:tabs>
          <w:tab w:pos="550" w:val="left" w:leader="none"/>
        </w:tabs>
        <w:spacing w:line="240" w:lineRule="auto" w:before="0" w:after="0"/>
        <w:ind w:left="550" w:right="0" w:hanging="245"/>
        <w:jc w:val="left"/>
        <w:rPr>
          <w:rFonts w:ascii="Arial" w:hAnsi="Arial"/>
          <w:b/>
          <w:sz w:val="29"/>
        </w:rPr>
      </w:pPr>
      <w:r>
        <w:rPr>
          <w:rFonts w:ascii="Arial" w:hAnsi="Arial"/>
          <w:b/>
          <w:color w:val="0E1115"/>
          <w:spacing w:val="-10"/>
          <w:sz w:val="29"/>
        </w:rPr>
        <w:t>Ка</w:t>
      </w:r>
      <w:r>
        <w:rPr>
          <w:rFonts w:ascii="Arial" w:hAnsi="Arial"/>
          <w:b/>
          <w:color w:val="0E1115"/>
          <w:spacing w:val="-10"/>
          <w:sz w:val="30"/>
        </w:rPr>
        <w:t>к</w:t>
      </w:r>
      <w:r>
        <w:rPr>
          <w:rFonts w:ascii="Arial" w:hAnsi="Arial"/>
          <w:b/>
          <w:color w:val="0E1115"/>
          <w:spacing w:val="-12"/>
          <w:sz w:val="30"/>
        </w:rPr>
        <w:t> </w:t>
      </w:r>
      <w:r>
        <w:rPr>
          <w:rFonts w:ascii="Arial" w:hAnsi="Arial"/>
          <w:b/>
          <w:color w:val="0E1115"/>
          <w:spacing w:val="-10"/>
          <w:sz w:val="29"/>
        </w:rPr>
        <w:t>о</w:t>
      </w:r>
      <w:r>
        <w:rPr>
          <w:rFonts w:ascii="Arial" w:hAnsi="Arial"/>
          <w:b/>
          <w:color w:val="0E1115"/>
          <w:spacing w:val="-10"/>
          <w:sz w:val="30"/>
        </w:rPr>
        <w:t>бл</w:t>
      </w:r>
      <w:r>
        <w:rPr>
          <w:rFonts w:ascii="Arial" w:hAnsi="Arial"/>
          <w:b/>
          <w:color w:val="0E1115"/>
          <w:spacing w:val="-10"/>
          <w:sz w:val="29"/>
        </w:rPr>
        <w:t>е</w:t>
      </w:r>
      <w:r>
        <w:rPr>
          <w:rFonts w:ascii="Arial" w:hAnsi="Arial"/>
          <w:b/>
          <w:color w:val="0E1115"/>
          <w:spacing w:val="-10"/>
          <w:sz w:val="30"/>
        </w:rPr>
        <w:t>гчить</w:t>
      </w:r>
      <w:r>
        <w:rPr>
          <w:rFonts w:ascii="Arial" w:hAnsi="Arial"/>
          <w:b/>
          <w:color w:val="0E1115"/>
          <w:spacing w:val="-11"/>
          <w:sz w:val="30"/>
        </w:rPr>
        <w:t> </w:t>
      </w:r>
      <w:r>
        <w:rPr>
          <w:rFonts w:ascii="Arial" w:hAnsi="Arial"/>
          <w:b/>
          <w:color w:val="0E1115"/>
          <w:spacing w:val="-10"/>
          <w:sz w:val="29"/>
        </w:rPr>
        <w:t>со</w:t>
      </w:r>
      <w:r>
        <w:rPr>
          <w:rFonts w:ascii="Arial" w:hAnsi="Arial"/>
          <w:b/>
          <w:color w:val="0E1115"/>
          <w:spacing w:val="-10"/>
          <w:sz w:val="30"/>
        </w:rPr>
        <w:t>ци</w:t>
      </w:r>
      <w:r>
        <w:rPr>
          <w:rFonts w:ascii="Arial" w:hAnsi="Arial"/>
          <w:b/>
          <w:color w:val="0E1115"/>
          <w:spacing w:val="-10"/>
          <w:sz w:val="29"/>
        </w:rPr>
        <w:t>а</w:t>
      </w:r>
      <w:r>
        <w:rPr>
          <w:rFonts w:ascii="Arial" w:hAnsi="Arial"/>
          <w:b/>
          <w:color w:val="0E1115"/>
          <w:spacing w:val="-10"/>
          <w:sz w:val="30"/>
        </w:rPr>
        <w:t>льны</w:t>
      </w:r>
      <w:r>
        <w:rPr>
          <w:rFonts w:ascii="Arial" w:hAnsi="Arial"/>
          <w:b/>
          <w:color w:val="0E1115"/>
          <w:spacing w:val="-10"/>
          <w:sz w:val="29"/>
        </w:rPr>
        <w:t>й</w:t>
      </w:r>
      <w:r>
        <w:rPr>
          <w:rFonts w:ascii="Arial" w:hAnsi="Arial"/>
          <w:b/>
          <w:color w:val="0E1115"/>
          <w:spacing w:val="-8"/>
          <w:sz w:val="29"/>
        </w:rPr>
        <w:t> </w:t>
      </w:r>
      <w:r>
        <w:rPr>
          <w:rFonts w:ascii="Arial" w:hAnsi="Arial"/>
          <w:b/>
          <w:color w:val="0E1115"/>
          <w:spacing w:val="-10"/>
          <w:sz w:val="30"/>
        </w:rPr>
        <w:t>лифт</w:t>
      </w:r>
      <w:r>
        <w:rPr>
          <w:rFonts w:ascii="Arial" w:hAnsi="Arial"/>
          <w:b/>
          <w:color w:val="0E1115"/>
          <w:spacing w:val="-11"/>
          <w:sz w:val="30"/>
        </w:rPr>
        <w:t> </w:t>
      </w:r>
      <w:r>
        <w:rPr>
          <w:rFonts w:ascii="Arial" w:hAnsi="Arial"/>
          <w:b/>
          <w:color w:val="0E1115"/>
          <w:spacing w:val="-10"/>
          <w:sz w:val="30"/>
        </w:rPr>
        <w:t>для</w:t>
      </w:r>
      <w:r>
        <w:rPr>
          <w:rFonts w:ascii="Arial" w:hAnsi="Arial"/>
          <w:b/>
          <w:color w:val="0E1115"/>
          <w:spacing w:val="-12"/>
          <w:sz w:val="30"/>
        </w:rPr>
        <w:t> </w:t>
      </w:r>
      <w:r>
        <w:rPr>
          <w:rFonts w:ascii="Arial" w:hAnsi="Arial"/>
          <w:b/>
          <w:color w:val="0E1115"/>
          <w:spacing w:val="-10"/>
          <w:sz w:val="29"/>
        </w:rPr>
        <w:t>с</w:t>
      </w:r>
      <w:r>
        <w:rPr>
          <w:rFonts w:ascii="Arial" w:hAnsi="Arial"/>
          <w:b/>
          <w:color w:val="0E1115"/>
          <w:spacing w:val="-10"/>
          <w:sz w:val="30"/>
        </w:rPr>
        <w:t>п</w:t>
      </w:r>
      <w:r>
        <w:rPr>
          <w:rFonts w:ascii="Arial" w:hAnsi="Arial"/>
          <w:b/>
          <w:color w:val="0E1115"/>
          <w:spacing w:val="-10"/>
          <w:sz w:val="29"/>
        </w:rPr>
        <w:t>осо</w:t>
      </w:r>
      <w:r>
        <w:rPr>
          <w:rFonts w:ascii="Arial" w:hAnsi="Arial"/>
          <w:b/>
          <w:color w:val="0E1115"/>
          <w:spacing w:val="-10"/>
          <w:sz w:val="30"/>
        </w:rPr>
        <w:t>бны</w:t>
      </w:r>
      <w:r>
        <w:rPr>
          <w:rFonts w:ascii="Arial" w:hAnsi="Arial"/>
          <w:b/>
          <w:color w:val="0E1115"/>
          <w:spacing w:val="-10"/>
          <w:sz w:val="29"/>
        </w:rPr>
        <w:t>х</w:t>
      </w:r>
      <w:r>
        <w:rPr>
          <w:rFonts w:ascii="Arial" w:hAnsi="Arial"/>
          <w:b/>
          <w:color w:val="0E1115"/>
          <w:spacing w:val="-8"/>
          <w:sz w:val="29"/>
        </w:rPr>
        <w:t> </w:t>
      </w:r>
      <w:r>
        <w:rPr>
          <w:rFonts w:ascii="Arial" w:hAnsi="Arial"/>
          <w:b/>
          <w:color w:val="0E1115"/>
          <w:spacing w:val="-10"/>
          <w:sz w:val="30"/>
        </w:rPr>
        <w:t>и</w:t>
      </w:r>
      <w:r>
        <w:rPr>
          <w:rFonts w:ascii="Arial" w:hAnsi="Arial"/>
          <w:b/>
          <w:color w:val="0E1115"/>
          <w:spacing w:val="-11"/>
          <w:sz w:val="30"/>
        </w:rPr>
        <w:t> </w:t>
      </w:r>
      <w:r>
        <w:rPr>
          <w:rFonts w:ascii="Arial" w:hAnsi="Arial"/>
          <w:b/>
          <w:color w:val="0E1115"/>
          <w:spacing w:val="-10"/>
          <w:sz w:val="30"/>
        </w:rPr>
        <w:t>ч</w:t>
      </w:r>
      <w:r>
        <w:rPr>
          <w:rFonts w:ascii="Arial" w:hAnsi="Arial"/>
          <w:b/>
          <w:color w:val="0E1115"/>
          <w:spacing w:val="-10"/>
          <w:sz w:val="29"/>
        </w:rPr>
        <w:t>е</w:t>
      </w:r>
      <w:r>
        <w:rPr>
          <w:rFonts w:ascii="Arial" w:hAnsi="Arial"/>
          <w:b/>
          <w:color w:val="0E1115"/>
          <w:spacing w:val="-10"/>
          <w:sz w:val="30"/>
        </w:rPr>
        <w:t>л</w:t>
      </w:r>
      <w:r>
        <w:rPr>
          <w:rFonts w:ascii="Arial" w:hAnsi="Arial"/>
          <w:b/>
          <w:color w:val="0E1115"/>
          <w:spacing w:val="-10"/>
          <w:sz w:val="29"/>
        </w:rPr>
        <w:t>о</w:t>
      </w:r>
      <w:r>
        <w:rPr>
          <w:rFonts w:ascii="Arial" w:hAnsi="Arial"/>
          <w:b/>
          <w:color w:val="0E1115"/>
          <w:spacing w:val="-10"/>
          <w:sz w:val="30"/>
        </w:rPr>
        <w:t>в</w:t>
      </w:r>
      <w:r>
        <w:rPr>
          <w:rFonts w:ascii="Arial" w:hAnsi="Arial"/>
          <w:b/>
          <w:color w:val="0E1115"/>
          <w:spacing w:val="-10"/>
          <w:sz w:val="29"/>
        </w:rPr>
        <w:t>е</w:t>
      </w:r>
      <w:r>
        <w:rPr>
          <w:rFonts w:ascii="Arial" w:hAnsi="Arial"/>
          <w:b/>
          <w:color w:val="0E1115"/>
          <w:spacing w:val="-10"/>
          <w:sz w:val="30"/>
        </w:rPr>
        <w:t>чны</w:t>
      </w:r>
      <w:r>
        <w:rPr>
          <w:rFonts w:ascii="Arial" w:hAnsi="Arial"/>
          <w:b/>
          <w:color w:val="0E1115"/>
          <w:spacing w:val="-10"/>
          <w:sz w:val="29"/>
        </w:rPr>
        <w:t>х</w:t>
      </w:r>
    </w:p>
    <w:p>
      <w:pPr>
        <w:pStyle w:val="ListParagraph"/>
        <w:numPr>
          <w:ilvl w:val="1"/>
          <w:numId w:val="135"/>
        </w:numPr>
        <w:tabs>
          <w:tab w:pos="538" w:val="left" w:leader="none"/>
        </w:tabs>
        <w:spacing w:line="240" w:lineRule="auto" w:before="343" w:after="0"/>
        <w:ind w:left="538" w:right="0" w:hanging="233"/>
        <w:jc w:val="left"/>
        <w:rPr>
          <w:rFonts w:ascii="Tahoma" w:hAnsi="Tahoma"/>
          <w:b/>
          <w:sz w:val="24"/>
        </w:rPr>
      </w:pPr>
      <w:r>
        <w:rPr>
          <w:rFonts w:ascii="Arial" w:hAnsi="Arial"/>
          <w:b/>
          <w:color w:val="0E1115"/>
          <w:w w:val="90"/>
          <w:sz w:val="27"/>
        </w:rPr>
        <w:t>Мер</w:t>
      </w:r>
      <w:r>
        <w:rPr>
          <w:rFonts w:ascii="Arial" w:hAnsi="Arial"/>
          <w:b/>
          <w:color w:val="0E1115"/>
          <w:w w:val="90"/>
          <w:sz w:val="24"/>
        </w:rPr>
        <w:t>ит</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ра</w:t>
      </w:r>
      <w:r>
        <w:rPr>
          <w:rFonts w:ascii="Arial" w:hAnsi="Arial"/>
          <w:b/>
          <w:color w:val="0E1115"/>
          <w:w w:val="90"/>
          <w:sz w:val="24"/>
        </w:rPr>
        <w:t>тия</w:t>
      </w:r>
      <w:r>
        <w:rPr>
          <w:rFonts w:ascii="Tahoma" w:hAnsi="Tahoma"/>
          <w:b/>
          <w:color w:val="0E1115"/>
          <w:w w:val="90"/>
          <w:sz w:val="24"/>
        </w:rPr>
        <w:t>,</w:t>
      </w:r>
      <w:r>
        <w:rPr>
          <w:rFonts w:ascii="Tahoma" w:hAnsi="Tahoma"/>
          <w:b/>
          <w:color w:val="0E1115"/>
          <w:spacing w:val="-7"/>
          <w:w w:val="90"/>
          <w:sz w:val="24"/>
        </w:rPr>
        <w:t> </w:t>
      </w:r>
      <w:r>
        <w:rPr>
          <w:rFonts w:ascii="Arial" w:hAnsi="Arial"/>
          <w:b/>
          <w:color w:val="0E1115"/>
          <w:w w:val="90"/>
          <w:sz w:val="27"/>
        </w:rPr>
        <w:t>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6"/>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7"/>
          <w:w w:val="90"/>
          <w:sz w:val="27"/>
        </w:rPr>
        <w:t> </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нны</w:t>
      </w:r>
      <w:r>
        <w:rPr>
          <w:rFonts w:ascii="Arial" w:hAnsi="Arial"/>
          <w:b/>
          <w:color w:val="0E1115"/>
          <w:w w:val="90"/>
          <w:sz w:val="27"/>
        </w:rPr>
        <w:t>х</w:t>
      </w:r>
      <w:r>
        <w:rPr>
          <w:rFonts w:ascii="Arial" w:hAnsi="Arial"/>
          <w:b/>
          <w:color w:val="0E1115"/>
          <w:spacing w:val="-6"/>
          <w:w w:val="90"/>
          <w:sz w:val="27"/>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ах</w:t>
      </w:r>
      <w:r>
        <w:rPr>
          <w:rFonts w:ascii="Tahoma" w:hAnsi="Tahoma"/>
          <w:b/>
          <w:color w:val="0E1115"/>
          <w:w w:val="90"/>
          <w:sz w:val="24"/>
        </w:rPr>
        <w:t>,</w:t>
      </w:r>
      <w:r>
        <w:rPr>
          <w:rFonts w:ascii="Tahoma" w:hAnsi="Tahoma"/>
          <w:b/>
          <w:color w:val="0E1115"/>
          <w:spacing w:val="-7"/>
          <w:w w:val="90"/>
          <w:sz w:val="24"/>
        </w:rPr>
        <w:t> </w:t>
      </w:r>
      <w:r>
        <w:rPr>
          <w:rFonts w:ascii="Arial" w:hAnsi="Arial"/>
          <w:b/>
          <w:color w:val="0E1115"/>
          <w:w w:val="90"/>
          <w:sz w:val="27"/>
        </w:rPr>
        <w:t>а</w:t>
      </w:r>
      <w:r>
        <w:rPr>
          <w:rFonts w:ascii="Arial" w:hAnsi="Arial"/>
          <w:b/>
          <w:color w:val="0E1115"/>
          <w:spacing w:val="-7"/>
          <w:w w:val="90"/>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6"/>
          <w:w w:val="90"/>
          <w:sz w:val="27"/>
        </w:rPr>
        <w:t> </w:t>
      </w:r>
      <w:r>
        <w:rPr>
          <w:rFonts w:ascii="Arial" w:hAnsi="Arial"/>
          <w:b/>
          <w:color w:val="0E1115"/>
          <w:spacing w:val="-2"/>
          <w:w w:val="90"/>
          <w:sz w:val="24"/>
        </w:rPr>
        <w:t>дипл</w:t>
      </w:r>
      <w:r>
        <w:rPr>
          <w:rFonts w:ascii="Arial" w:hAnsi="Arial"/>
          <w:b/>
          <w:color w:val="0E1115"/>
          <w:spacing w:val="-2"/>
          <w:w w:val="90"/>
          <w:sz w:val="27"/>
        </w:rPr>
        <w:t>о</w:t>
      </w:r>
      <w:r>
        <w:rPr>
          <w:rFonts w:ascii="Arial" w:hAnsi="Arial"/>
          <w:b/>
          <w:color w:val="0E1115"/>
          <w:spacing w:val="-2"/>
          <w:w w:val="90"/>
          <w:sz w:val="24"/>
        </w:rPr>
        <w:t>м</w:t>
      </w:r>
      <w:r>
        <w:rPr>
          <w:rFonts w:ascii="Arial" w:hAnsi="Arial"/>
          <w:b/>
          <w:color w:val="0E1115"/>
          <w:spacing w:val="-2"/>
          <w:w w:val="90"/>
          <w:sz w:val="27"/>
        </w:rPr>
        <w:t>ах</w:t>
      </w:r>
      <w:r>
        <w:rPr>
          <w:rFonts w:ascii="Tahoma" w:hAnsi="Tahoma"/>
          <w:b/>
          <w:color w:val="0E1115"/>
          <w:spacing w:val="-2"/>
          <w:w w:val="90"/>
          <w:sz w:val="24"/>
        </w:rPr>
        <w:t>:</w:t>
      </w:r>
    </w:p>
    <w:p>
      <w:pPr>
        <w:pStyle w:val="BodyText"/>
        <w:spacing w:before="60"/>
        <w:rPr>
          <w:rFonts w:ascii="Tahoma"/>
          <w:b/>
        </w:rPr>
      </w:pPr>
    </w:p>
    <w:p>
      <w:pPr>
        <w:pStyle w:val="ListParagraph"/>
        <w:numPr>
          <w:ilvl w:val="2"/>
          <w:numId w:val="135"/>
        </w:numPr>
        <w:tabs>
          <w:tab w:pos="575" w:val="left" w:leader="none"/>
        </w:tabs>
        <w:spacing w:line="340" w:lineRule="auto" w:before="0" w:after="0"/>
        <w:ind w:left="575" w:right="62" w:hanging="255"/>
        <w:jc w:val="left"/>
        <w:rPr>
          <w:rFonts w:ascii="Tahoma" w:hAnsi="Tahoma"/>
          <w:sz w:val="24"/>
        </w:rPr>
      </w:pPr>
      <w:r>
        <w:rPr>
          <w:rFonts w:ascii="Arial" w:hAnsi="Arial"/>
          <w:b/>
          <w:color w:val="0E1115"/>
          <w:w w:val="90"/>
          <w:sz w:val="27"/>
        </w:rPr>
        <w:t>Пор</w:t>
      </w:r>
      <w:r>
        <w:rPr>
          <w:rFonts w:ascii="Arial" w:hAnsi="Arial"/>
          <w:b/>
          <w:color w:val="0E1115"/>
          <w:w w:val="90"/>
          <w:sz w:val="24"/>
        </w:rPr>
        <w:t>тф</w:t>
      </w:r>
      <w:r>
        <w:rPr>
          <w:rFonts w:ascii="Arial" w:hAnsi="Arial"/>
          <w:b/>
          <w:color w:val="0E1115"/>
          <w:w w:val="90"/>
          <w:sz w:val="27"/>
        </w:rPr>
        <w:t>о</w:t>
      </w:r>
      <w:r>
        <w:rPr>
          <w:rFonts w:ascii="Arial" w:hAnsi="Arial"/>
          <w:b/>
          <w:color w:val="0E1115"/>
          <w:w w:val="90"/>
          <w:sz w:val="24"/>
        </w:rPr>
        <w:t>ли</w:t>
      </w:r>
      <w:r>
        <w:rPr>
          <w:rFonts w:ascii="Arial" w:hAnsi="Arial"/>
          <w:b/>
          <w:color w:val="0E1115"/>
          <w:w w:val="90"/>
          <w:sz w:val="27"/>
        </w:rPr>
        <w:t>о </w:t>
      </w:r>
      <w:r>
        <w:rPr>
          <w:rFonts w:ascii="Arial" w:hAnsi="Arial"/>
          <w:b/>
          <w:color w:val="0E1115"/>
          <w:w w:val="90"/>
          <w:sz w:val="24"/>
        </w:rPr>
        <w:t>вм</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о ре</w:t>
      </w:r>
      <w:r>
        <w:rPr>
          <w:rFonts w:ascii="Arial" w:hAnsi="Arial"/>
          <w:b/>
          <w:color w:val="0E1115"/>
          <w:w w:val="90"/>
          <w:sz w:val="24"/>
        </w:rPr>
        <w:t>зюм</w:t>
      </w:r>
      <w:r>
        <w:rPr>
          <w:rFonts w:ascii="Arial" w:hAnsi="Arial"/>
          <w:b/>
          <w:color w:val="0E1115"/>
          <w:w w:val="90"/>
          <w:sz w:val="27"/>
        </w:rPr>
        <w:t>е</w:t>
      </w:r>
      <w:r>
        <w:rPr>
          <w:rFonts w:ascii="Tahoma" w:hAnsi="Tahoma"/>
          <w:b/>
          <w:color w:val="0E1115"/>
          <w:w w:val="90"/>
          <w:sz w:val="24"/>
        </w:rPr>
        <w:t>: </w:t>
      </w:r>
      <w:r>
        <w:rPr>
          <w:color w:val="0E1115"/>
          <w:w w:val="90"/>
          <w:sz w:val="24"/>
        </w:rPr>
        <w:t>Система </w:t>
      </w:r>
      <w:r>
        <w:rPr>
          <w:rFonts w:ascii="Tahoma" w:hAnsi="Tahoma"/>
          <w:b/>
          <w:color w:val="0E1115"/>
          <w:w w:val="90"/>
          <w:sz w:val="24"/>
        </w:rPr>
        <w:t>«</w:t>
      </w: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ое </w:t>
      </w:r>
      <w:r>
        <w:rPr>
          <w:rFonts w:ascii="Arial" w:hAnsi="Arial"/>
          <w:b/>
          <w:color w:val="0E1115"/>
          <w:w w:val="90"/>
          <w:sz w:val="24"/>
        </w:rPr>
        <w:t>п</w:t>
      </w:r>
      <w:r>
        <w:rPr>
          <w:rFonts w:ascii="Arial" w:hAnsi="Arial"/>
          <w:b/>
          <w:color w:val="0E1115"/>
          <w:w w:val="90"/>
          <w:sz w:val="27"/>
        </w:rPr>
        <w:t>ор</w:t>
      </w:r>
      <w:r>
        <w:rPr>
          <w:rFonts w:ascii="Arial" w:hAnsi="Arial"/>
          <w:b/>
          <w:color w:val="0E1115"/>
          <w:w w:val="90"/>
          <w:sz w:val="24"/>
        </w:rPr>
        <w:t>тф</w:t>
      </w:r>
      <w:r>
        <w:rPr>
          <w:rFonts w:ascii="Arial" w:hAnsi="Arial"/>
          <w:b/>
          <w:color w:val="0E1115"/>
          <w:w w:val="90"/>
          <w:sz w:val="27"/>
        </w:rPr>
        <w:t>о</w:t>
      </w:r>
      <w:r>
        <w:rPr>
          <w:rFonts w:ascii="Arial" w:hAnsi="Arial"/>
          <w:b/>
          <w:color w:val="0E1115"/>
          <w:w w:val="90"/>
          <w:sz w:val="24"/>
        </w:rPr>
        <w:t>ли</w:t>
      </w:r>
      <w:r>
        <w:rPr>
          <w:rFonts w:ascii="Arial" w:hAnsi="Arial"/>
          <w:b/>
          <w:color w:val="0E1115"/>
          <w:w w:val="90"/>
          <w:sz w:val="27"/>
        </w:rPr>
        <w:t>о </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жд</w:t>
      </w:r>
      <w:r>
        <w:rPr>
          <w:rFonts w:ascii="Arial" w:hAnsi="Arial"/>
          <w:b/>
          <w:color w:val="0E1115"/>
          <w:w w:val="90"/>
          <w:sz w:val="27"/>
        </w:rPr>
        <w:t>а</w:t>
      </w:r>
      <w:r>
        <w:rPr>
          <w:rFonts w:ascii="Arial" w:hAnsi="Arial"/>
          <w:b/>
          <w:color w:val="0E1115"/>
          <w:w w:val="90"/>
          <w:sz w:val="24"/>
        </w:rPr>
        <w:t>нин</w:t>
      </w:r>
      <w:r>
        <w:rPr>
          <w:rFonts w:ascii="Arial" w:hAnsi="Arial"/>
          <w:b/>
          <w:color w:val="0E1115"/>
          <w:w w:val="90"/>
          <w:sz w:val="27"/>
        </w:rPr>
        <w:t>а</w:t>
      </w:r>
      <w:r>
        <w:rPr>
          <w:rFonts w:ascii="Tahoma" w:hAnsi="Tahoma"/>
          <w:b/>
          <w:color w:val="0E1115"/>
          <w:w w:val="90"/>
          <w:sz w:val="24"/>
        </w:rPr>
        <w:t>»</w:t>
      </w:r>
      <w:r>
        <w:rPr>
          <w:rFonts w:ascii="Tahoma" w:hAnsi="Tahoma"/>
          <w:color w:val="0E1115"/>
          <w:w w:val="90"/>
          <w:sz w:val="24"/>
        </w:rPr>
        <w:t>. </w:t>
      </w:r>
      <w:r>
        <w:rPr>
          <w:color w:val="0E1115"/>
          <w:w w:val="90"/>
          <w:sz w:val="24"/>
        </w:rPr>
        <w:t>В нём </w:t>
      </w:r>
      <w:r>
        <w:rPr>
          <w:color w:val="0E1115"/>
          <w:sz w:val="24"/>
        </w:rPr>
        <w:t>фиксируются</w:t>
      </w:r>
      <w:r>
        <w:rPr>
          <w:color w:val="0E1115"/>
          <w:spacing w:val="40"/>
          <w:sz w:val="24"/>
        </w:rPr>
        <w:t> </w:t>
      </w:r>
      <w:r>
        <w:rPr>
          <w:color w:val="0E1115"/>
          <w:sz w:val="24"/>
        </w:rPr>
        <w:t>все</w:t>
      </w:r>
      <w:r>
        <w:rPr>
          <w:color w:val="0E1115"/>
          <w:spacing w:val="40"/>
          <w:sz w:val="24"/>
        </w:rPr>
        <w:t> </w:t>
      </w:r>
      <w:r>
        <w:rPr>
          <w:color w:val="0E1115"/>
          <w:sz w:val="24"/>
        </w:rPr>
        <w:t>значимые</w:t>
      </w:r>
      <w:r>
        <w:rPr>
          <w:color w:val="0E1115"/>
          <w:spacing w:val="40"/>
          <w:sz w:val="24"/>
        </w:rPr>
        <w:t> </w:t>
      </w:r>
      <w:r>
        <w:rPr>
          <w:color w:val="0E1115"/>
          <w:sz w:val="24"/>
        </w:rPr>
        <w:t>проекты</w:t>
      </w:r>
      <w:r>
        <w:rPr>
          <w:rFonts w:ascii="Tahoma" w:hAnsi="Tahoma"/>
          <w:color w:val="0E1115"/>
          <w:sz w:val="24"/>
        </w:rPr>
        <w:t>,</w:t>
      </w:r>
      <w:r>
        <w:rPr>
          <w:rFonts w:ascii="Tahoma" w:hAnsi="Tahoma"/>
          <w:color w:val="0E1115"/>
          <w:spacing w:val="40"/>
          <w:sz w:val="24"/>
        </w:rPr>
        <w:t> </w:t>
      </w:r>
      <w:r>
        <w:rPr>
          <w:color w:val="0E1115"/>
          <w:sz w:val="24"/>
        </w:rPr>
        <w:t>инициативы</w:t>
      </w:r>
      <w:r>
        <w:rPr>
          <w:rFonts w:ascii="Tahoma" w:hAnsi="Tahoma"/>
          <w:color w:val="0E1115"/>
          <w:sz w:val="24"/>
        </w:rPr>
        <w:t>,</w:t>
      </w:r>
      <w:r>
        <w:rPr>
          <w:rFonts w:ascii="Tahoma" w:hAnsi="Tahoma"/>
          <w:color w:val="0E1115"/>
          <w:spacing w:val="40"/>
          <w:sz w:val="24"/>
        </w:rPr>
        <w:t> </w:t>
      </w:r>
      <w:r>
        <w:rPr>
          <w:color w:val="0E1115"/>
          <w:sz w:val="24"/>
        </w:rPr>
        <w:t>отзывы</w:t>
      </w:r>
      <w:r>
        <w:rPr>
          <w:rFonts w:ascii="Tahoma" w:hAnsi="Tahoma"/>
          <w:color w:val="0E1115"/>
          <w:sz w:val="24"/>
        </w:rPr>
        <w:t>,</w:t>
      </w:r>
      <w:r>
        <w:rPr>
          <w:rFonts w:ascii="Tahoma" w:hAnsi="Tahoma"/>
          <w:color w:val="0E1115"/>
          <w:spacing w:val="40"/>
          <w:sz w:val="24"/>
        </w:rPr>
        <w:t> </w:t>
      </w:r>
      <w:r>
        <w:rPr>
          <w:color w:val="0E1115"/>
          <w:sz w:val="24"/>
        </w:rPr>
        <w:t>пройденные обучения</w:t>
      </w:r>
      <w:r>
        <w:rPr>
          <w:rFonts w:ascii="Tahoma" w:hAnsi="Tahoma"/>
          <w:color w:val="0E1115"/>
          <w:sz w:val="24"/>
        </w:rPr>
        <w:t>, </w:t>
      </w:r>
      <w:r>
        <w:rPr>
          <w:color w:val="0E1115"/>
          <w:sz w:val="24"/>
        </w:rPr>
        <w:t>волонтерский опыт</w:t>
      </w:r>
      <w:r>
        <w:rPr>
          <w:rFonts w:ascii="Tahoma" w:hAnsi="Tahoma"/>
          <w:color w:val="0E1115"/>
          <w:sz w:val="24"/>
        </w:rPr>
        <w:t>. </w:t>
      </w:r>
      <w:r>
        <w:rPr>
          <w:color w:val="0E1115"/>
          <w:sz w:val="24"/>
        </w:rPr>
        <w:t>Это наглядная </w:t>
      </w:r>
      <w:r>
        <w:rPr>
          <w:rFonts w:ascii="Tahoma" w:hAnsi="Tahoma"/>
          <w:color w:val="0E1115"/>
          <w:sz w:val="24"/>
        </w:rPr>
        <w:t>«</w:t>
      </w:r>
      <w:r>
        <w:rPr>
          <w:color w:val="0E1115"/>
          <w:sz w:val="24"/>
        </w:rPr>
        <w:t>карта компетенций и репутации</w:t>
      </w:r>
      <w:r>
        <w:rPr>
          <w:rFonts w:ascii="Tahoma" w:hAnsi="Tahoma"/>
          <w:color w:val="0E1115"/>
          <w:sz w:val="24"/>
        </w:rPr>
        <w:t>», </w:t>
      </w:r>
      <w:r>
        <w:rPr>
          <w:color w:val="0E1115"/>
          <w:sz w:val="24"/>
        </w:rPr>
        <w:t>которую видят все</w:t>
      </w:r>
      <w:r>
        <w:rPr>
          <w:rFonts w:ascii="Tahoma" w:hAnsi="Tahoma"/>
          <w:color w:val="0E1115"/>
          <w:sz w:val="24"/>
        </w:rPr>
        <w:t>.</w:t>
      </w:r>
    </w:p>
    <w:p>
      <w:pPr>
        <w:pStyle w:val="ListParagraph"/>
        <w:spacing w:after="0" w:line="340" w:lineRule="auto"/>
        <w:jc w:val="left"/>
        <w:rPr>
          <w:rFonts w:ascii="Tahoma" w:hAnsi="Tahoma"/>
          <w:sz w:val="24"/>
        </w:rPr>
        <w:sectPr>
          <w:pgSz w:w="11900" w:h="16840"/>
          <w:pgMar w:top="0" w:bottom="280" w:left="850" w:right="1133"/>
        </w:sectPr>
      </w:pPr>
    </w:p>
    <w:p>
      <w:pPr>
        <w:pStyle w:val="ListParagraph"/>
        <w:numPr>
          <w:ilvl w:val="2"/>
          <w:numId w:val="135"/>
        </w:numPr>
        <w:tabs>
          <w:tab w:pos="575" w:val="left" w:leader="none"/>
        </w:tabs>
        <w:spacing w:line="331" w:lineRule="auto" w:before="29" w:after="0"/>
        <w:ind w:left="575" w:right="195" w:hanging="255"/>
        <w:jc w:val="left"/>
        <w:rPr>
          <w:rFonts w:ascii="Tahoma" w:hAnsi="Tahoma"/>
          <w:sz w:val="24"/>
        </w:rPr>
      </w:pPr>
      <w:r>
        <w:rPr>
          <w:rFonts w:ascii="Arial" w:hAnsi="Arial"/>
          <w:b/>
          <w:color w:val="0E1115"/>
          <w:sz w:val="27"/>
        </w:rPr>
        <w:t>О</w:t>
      </w:r>
      <w:r>
        <w:rPr>
          <w:rFonts w:ascii="Arial" w:hAnsi="Arial"/>
          <w:b/>
          <w:color w:val="0E1115"/>
          <w:sz w:val="24"/>
        </w:rPr>
        <w:t>тк</w:t>
      </w:r>
      <w:r>
        <w:rPr>
          <w:rFonts w:ascii="Arial" w:hAnsi="Arial"/>
          <w:b/>
          <w:color w:val="0E1115"/>
          <w:sz w:val="27"/>
        </w:rPr>
        <w:t>р</w:t>
      </w:r>
      <w:r>
        <w:rPr>
          <w:rFonts w:ascii="Arial" w:hAnsi="Arial"/>
          <w:b/>
          <w:color w:val="0E1115"/>
          <w:sz w:val="24"/>
        </w:rPr>
        <w:t>ыты</w:t>
      </w:r>
      <w:r>
        <w:rPr>
          <w:rFonts w:ascii="Arial" w:hAnsi="Arial"/>
          <w:b/>
          <w:color w:val="0E1115"/>
          <w:sz w:val="27"/>
        </w:rPr>
        <w:t>е</w:t>
      </w:r>
      <w:r>
        <w:rPr>
          <w:rFonts w:ascii="Arial" w:hAnsi="Arial"/>
          <w:b/>
          <w:color w:val="0E1115"/>
          <w:spacing w:val="-19"/>
          <w:sz w:val="27"/>
        </w:rPr>
        <w:t> </w:t>
      </w:r>
      <w:r>
        <w:rPr>
          <w:rFonts w:ascii="Arial" w:hAnsi="Arial"/>
          <w:b/>
          <w:color w:val="0E1115"/>
          <w:sz w:val="24"/>
        </w:rPr>
        <w:t>к</w:t>
      </w:r>
      <w:r>
        <w:rPr>
          <w:rFonts w:ascii="Arial" w:hAnsi="Arial"/>
          <w:b/>
          <w:color w:val="0E1115"/>
          <w:sz w:val="27"/>
        </w:rPr>
        <w:t>о</w:t>
      </w:r>
      <w:r>
        <w:rPr>
          <w:rFonts w:ascii="Arial" w:hAnsi="Arial"/>
          <w:b/>
          <w:color w:val="0E1115"/>
          <w:sz w:val="24"/>
        </w:rPr>
        <w:t>нк</w:t>
      </w:r>
      <w:r>
        <w:rPr>
          <w:rFonts w:ascii="Arial" w:hAnsi="Arial"/>
          <w:b/>
          <w:color w:val="0E1115"/>
          <w:sz w:val="27"/>
        </w:rPr>
        <w:t>урс</w:t>
      </w:r>
      <w:r>
        <w:rPr>
          <w:rFonts w:ascii="Arial" w:hAnsi="Arial"/>
          <w:b/>
          <w:color w:val="0E1115"/>
          <w:sz w:val="24"/>
        </w:rPr>
        <w:t>ы</w:t>
      </w:r>
      <w:r>
        <w:rPr>
          <w:rFonts w:ascii="Arial" w:hAnsi="Arial"/>
          <w:b/>
          <w:color w:val="0E1115"/>
          <w:spacing w:val="-17"/>
          <w:sz w:val="24"/>
        </w:rPr>
        <w:t> </w:t>
      </w:r>
      <w:r>
        <w:rPr>
          <w:rFonts w:ascii="Arial" w:hAnsi="Arial"/>
          <w:b/>
          <w:color w:val="0E1115"/>
          <w:sz w:val="24"/>
        </w:rPr>
        <w:t>н</w:t>
      </w:r>
      <w:r>
        <w:rPr>
          <w:rFonts w:ascii="Arial" w:hAnsi="Arial"/>
          <w:b/>
          <w:color w:val="0E1115"/>
          <w:sz w:val="27"/>
        </w:rPr>
        <w:t>а</w:t>
      </w:r>
      <w:r>
        <w:rPr>
          <w:rFonts w:ascii="Arial" w:hAnsi="Arial"/>
          <w:b/>
          <w:color w:val="0E1115"/>
          <w:spacing w:val="-19"/>
          <w:sz w:val="27"/>
        </w:rPr>
        <w:t> </w:t>
      </w:r>
      <w:r>
        <w:rPr>
          <w:rFonts w:ascii="Arial" w:hAnsi="Arial"/>
          <w:b/>
          <w:color w:val="0E1115"/>
          <w:sz w:val="24"/>
        </w:rPr>
        <w:t>в</w:t>
      </w:r>
      <w:r>
        <w:rPr>
          <w:rFonts w:ascii="Arial" w:hAnsi="Arial"/>
          <w:b/>
          <w:color w:val="0E1115"/>
          <w:sz w:val="27"/>
        </w:rPr>
        <w:t>се</w:t>
      </w:r>
      <w:r>
        <w:rPr>
          <w:rFonts w:ascii="Arial" w:hAnsi="Arial"/>
          <w:b/>
          <w:color w:val="0E1115"/>
          <w:spacing w:val="-18"/>
          <w:sz w:val="27"/>
        </w:rPr>
        <w:t> </w:t>
      </w:r>
      <w:r>
        <w:rPr>
          <w:rFonts w:ascii="Arial" w:hAnsi="Arial"/>
          <w:b/>
          <w:color w:val="0E1115"/>
          <w:sz w:val="24"/>
        </w:rPr>
        <w:t>д</w:t>
      </w:r>
      <w:r>
        <w:rPr>
          <w:rFonts w:ascii="Arial" w:hAnsi="Arial"/>
          <w:b/>
          <w:color w:val="0E1115"/>
          <w:sz w:val="27"/>
        </w:rPr>
        <w:t>о</w:t>
      </w:r>
      <w:r>
        <w:rPr>
          <w:rFonts w:ascii="Arial" w:hAnsi="Arial"/>
          <w:b/>
          <w:color w:val="0E1115"/>
          <w:sz w:val="24"/>
        </w:rPr>
        <w:t>лжн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8"/>
          <w:sz w:val="24"/>
        </w:rPr>
        <w:t> </w:t>
      </w:r>
      <w:r>
        <w:rPr>
          <w:color w:val="0E1115"/>
          <w:sz w:val="24"/>
        </w:rPr>
        <w:t>Любая</w:t>
      </w:r>
      <w:r>
        <w:rPr>
          <w:color w:val="0E1115"/>
          <w:spacing w:val="-18"/>
          <w:sz w:val="24"/>
        </w:rPr>
        <w:t> </w:t>
      </w:r>
      <w:r>
        <w:rPr>
          <w:color w:val="0E1115"/>
          <w:sz w:val="24"/>
        </w:rPr>
        <w:t>управленческая</w:t>
      </w:r>
      <w:r>
        <w:rPr>
          <w:color w:val="0E1115"/>
          <w:spacing w:val="-18"/>
          <w:sz w:val="24"/>
        </w:rPr>
        <w:t> </w:t>
      </w:r>
      <w:r>
        <w:rPr>
          <w:color w:val="0E1115"/>
          <w:sz w:val="24"/>
        </w:rPr>
        <w:t>позиция</w:t>
      </w:r>
      <w:r>
        <w:rPr>
          <w:color w:val="0E1115"/>
          <w:spacing w:val="-18"/>
          <w:sz w:val="24"/>
        </w:rPr>
        <w:t> </w:t>
      </w:r>
      <w:r>
        <w:rPr>
          <w:rFonts w:ascii="Tahoma" w:hAnsi="Tahoma"/>
          <w:color w:val="0E1115"/>
          <w:sz w:val="24"/>
        </w:rPr>
        <w:t>(</w:t>
      </w:r>
      <w:r>
        <w:rPr>
          <w:color w:val="0E1115"/>
          <w:sz w:val="24"/>
        </w:rPr>
        <w:t>от координатора района до министра</w:t>
      </w:r>
      <w:r>
        <w:rPr>
          <w:rFonts w:ascii="Tahoma" w:hAnsi="Tahoma"/>
          <w:color w:val="0E1115"/>
          <w:sz w:val="24"/>
        </w:rPr>
        <w:t>) </w:t>
      </w:r>
      <w:r>
        <w:rPr>
          <w:color w:val="0E1115"/>
          <w:sz w:val="24"/>
        </w:rPr>
        <w:t>замещается через открытый конкурс</w:t>
      </w:r>
      <w:r>
        <w:rPr>
          <w:rFonts w:ascii="Tahoma" w:hAnsi="Tahoma"/>
          <w:color w:val="0E1115"/>
          <w:sz w:val="24"/>
        </w:rPr>
        <w:t>.</w:t>
      </w:r>
      <w:r>
        <w:rPr>
          <w:rFonts w:ascii="Tahoma" w:hAnsi="Tahoma"/>
          <w:color w:val="0E1115"/>
          <w:spacing w:val="40"/>
          <w:sz w:val="24"/>
        </w:rPr>
        <w:t> </w:t>
      </w:r>
      <w:r>
        <w:rPr>
          <w:color w:val="0E1115"/>
          <w:sz w:val="24"/>
        </w:rPr>
        <w:t>Ключевым</w:t>
      </w:r>
      <w:r>
        <w:rPr>
          <w:color w:val="0E1115"/>
          <w:spacing w:val="-3"/>
          <w:sz w:val="24"/>
        </w:rPr>
        <w:t> </w:t>
      </w:r>
      <w:r>
        <w:rPr>
          <w:color w:val="0E1115"/>
          <w:sz w:val="24"/>
        </w:rPr>
        <w:t>критерием</w:t>
      </w:r>
      <w:r>
        <w:rPr>
          <w:color w:val="0E1115"/>
          <w:spacing w:val="-3"/>
          <w:sz w:val="24"/>
        </w:rPr>
        <w:t> </w:t>
      </w:r>
      <w:r>
        <w:rPr>
          <w:color w:val="0E1115"/>
          <w:sz w:val="24"/>
        </w:rPr>
        <w:t>является</w:t>
      </w:r>
      <w:r>
        <w:rPr>
          <w:color w:val="0E1115"/>
          <w:spacing w:val="-3"/>
          <w:sz w:val="24"/>
        </w:rPr>
        <w:t> </w:t>
      </w:r>
      <w:r>
        <w:rPr>
          <w:color w:val="0E1115"/>
          <w:sz w:val="24"/>
        </w:rPr>
        <w:t>не</w:t>
      </w:r>
      <w:r>
        <w:rPr>
          <w:color w:val="0E1115"/>
          <w:spacing w:val="-3"/>
          <w:sz w:val="24"/>
        </w:rPr>
        <w:t> </w:t>
      </w:r>
      <w:r>
        <w:rPr>
          <w:color w:val="0E1115"/>
          <w:sz w:val="24"/>
        </w:rPr>
        <w:t>формальное</w:t>
      </w:r>
      <w:r>
        <w:rPr>
          <w:color w:val="0E1115"/>
          <w:spacing w:val="-3"/>
          <w:sz w:val="24"/>
        </w:rPr>
        <w:t> </w:t>
      </w:r>
      <w:r>
        <w:rPr>
          <w:color w:val="0E1115"/>
          <w:sz w:val="24"/>
        </w:rPr>
        <w:t>образование</w:t>
      </w:r>
      <w:r>
        <w:rPr>
          <w:rFonts w:ascii="Tahoma" w:hAnsi="Tahoma"/>
          <w:color w:val="0E1115"/>
          <w:sz w:val="24"/>
        </w:rPr>
        <w:t>,</w:t>
      </w:r>
      <w:r>
        <w:rPr>
          <w:rFonts w:ascii="Tahoma" w:hAnsi="Tahoma"/>
          <w:color w:val="0E1115"/>
          <w:spacing w:val="-6"/>
          <w:sz w:val="24"/>
        </w:rPr>
        <w:t> </w:t>
      </w:r>
      <w:r>
        <w:rPr>
          <w:color w:val="0E1115"/>
          <w:sz w:val="24"/>
        </w:rPr>
        <w:t>а</w:t>
      </w:r>
      <w:r>
        <w:rPr>
          <w:color w:val="0E1115"/>
          <w:spacing w:val="-3"/>
          <w:sz w:val="24"/>
        </w:rPr>
        <w:t> </w:t>
      </w:r>
      <w:r>
        <w:rPr>
          <w:rFonts w:ascii="Arial" w:hAnsi="Arial"/>
          <w:b/>
          <w:color w:val="0E1115"/>
          <w:sz w:val="27"/>
        </w:rPr>
        <w:t>ус</w:t>
      </w:r>
      <w:r>
        <w:rPr>
          <w:rFonts w:ascii="Arial" w:hAnsi="Arial"/>
          <w:b/>
          <w:color w:val="0E1115"/>
          <w:sz w:val="24"/>
        </w:rPr>
        <w:t>п</w:t>
      </w:r>
      <w:r>
        <w:rPr>
          <w:rFonts w:ascii="Arial" w:hAnsi="Arial"/>
          <w:b/>
          <w:color w:val="0E1115"/>
          <w:sz w:val="27"/>
        </w:rPr>
        <w:t>е</w:t>
      </w:r>
      <w:r>
        <w:rPr>
          <w:rFonts w:ascii="Arial" w:hAnsi="Arial"/>
          <w:b/>
          <w:color w:val="0E1115"/>
          <w:sz w:val="24"/>
        </w:rPr>
        <w:t>шны</w:t>
      </w:r>
      <w:r>
        <w:rPr>
          <w:rFonts w:ascii="Arial" w:hAnsi="Arial"/>
          <w:b/>
          <w:color w:val="0E1115"/>
          <w:sz w:val="27"/>
        </w:rPr>
        <w:t>й</w:t>
      </w:r>
      <w:r>
        <w:rPr>
          <w:rFonts w:ascii="Arial" w:hAnsi="Arial"/>
          <w:b/>
          <w:color w:val="0E1115"/>
          <w:spacing w:val="-14"/>
          <w:sz w:val="27"/>
        </w:rPr>
        <w:t> </w:t>
      </w:r>
      <w:r>
        <w:rPr>
          <w:rFonts w:ascii="Arial" w:hAnsi="Arial"/>
          <w:b/>
          <w:color w:val="0E1115"/>
          <w:sz w:val="27"/>
        </w:rPr>
        <w:t>о</w:t>
      </w:r>
      <w:r>
        <w:rPr>
          <w:rFonts w:ascii="Arial" w:hAnsi="Arial"/>
          <w:b/>
          <w:color w:val="0E1115"/>
          <w:sz w:val="24"/>
        </w:rPr>
        <w:t>пыт </w:t>
      </w:r>
      <w:r>
        <w:rPr>
          <w:rFonts w:ascii="Arial" w:hAnsi="Arial"/>
          <w:b/>
          <w:color w:val="0E1115"/>
          <w:spacing w:val="-2"/>
          <w:sz w:val="27"/>
        </w:rPr>
        <w:t>реа</w:t>
      </w:r>
      <w:r>
        <w:rPr>
          <w:rFonts w:ascii="Arial" w:hAnsi="Arial"/>
          <w:b/>
          <w:color w:val="0E1115"/>
          <w:spacing w:val="-2"/>
          <w:sz w:val="24"/>
        </w:rPr>
        <w:t>лиз</w:t>
      </w:r>
      <w:r>
        <w:rPr>
          <w:rFonts w:ascii="Arial" w:hAnsi="Arial"/>
          <w:b/>
          <w:color w:val="0E1115"/>
          <w:spacing w:val="-2"/>
          <w:sz w:val="27"/>
        </w:rPr>
        <w:t>а</w:t>
      </w:r>
      <w:r>
        <w:rPr>
          <w:rFonts w:ascii="Arial" w:hAnsi="Arial"/>
          <w:b/>
          <w:color w:val="0E1115"/>
          <w:spacing w:val="-2"/>
          <w:sz w:val="24"/>
        </w:rPr>
        <w:t>ции</w:t>
      </w:r>
      <w:r>
        <w:rPr>
          <w:rFonts w:ascii="Arial" w:hAnsi="Arial"/>
          <w:b/>
          <w:color w:val="0E1115"/>
          <w:spacing w:val="-5"/>
          <w:sz w:val="24"/>
        </w:rPr>
        <w:t> </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гичны</w:t>
      </w:r>
      <w:r>
        <w:rPr>
          <w:rFonts w:ascii="Arial" w:hAnsi="Arial"/>
          <w:b/>
          <w:color w:val="0E1115"/>
          <w:spacing w:val="-2"/>
          <w:sz w:val="27"/>
        </w:rPr>
        <w:t>х</w:t>
      </w:r>
      <w:r>
        <w:rPr>
          <w:rFonts w:ascii="Arial" w:hAnsi="Arial"/>
          <w:b/>
          <w:color w:val="0E1115"/>
          <w:spacing w:val="-13"/>
          <w:sz w:val="27"/>
        </w:rPr>
        <w:t> </w:t>
      </w:r>
      <w:r>
        <w:rPr>
          <w:rFonts w:ascii="Arial" w:hAnsi="Arial"/>
          <w:b/>
          <w:color w:val="0E1115"/>
          <w:spacing w:val="-2"/>
          <w:sz w:val="24"/>
        </w:rPr>
        <w:t>п</w:t>
      </w:r>
      <w:r>
        <w:rPr>
          <w:rFonts w:ascii="Arial" w:hAnsi="Arial"/>
          <w:b/>
          <w:color w:val="0E1115"/>
          <w:spacing w:val="-2"/>
          <w:sz w:val="27"/>
        </w:rPr>
        <w:t>рое</w:t>
      </w:r>
      <w:r>
        <w:rPr>
          <w:rFonts w:ascii="Arial" w:hAnsi="Arial"/>
          <w:b/>
          <w:color w:val="0E1115"/>
          <w:spacing w:val="-2"/>
          <w:sz w:val="24"/>
        </w:rPr>
        <w:t>кт</w:t>
      </w:r>
      <w:r>
        <w:rPr>
          <w:rFonts w:ascii="Arial" w:hAnsi="Arial"/>
          <w:b/>
          <w:color w:val="0E1115"/>
          <w:spacing w:val="-2"/>
          <w:sz w:val="27"/>
        </w:rPr>
        <w:t>о</w:t>
      </w:r>
      <w:r>
        <w:rPr>
          <w:rFonts w:ascii="Arial" w:hAnsi="Arial"/>
          <w:b/>
          <w:color w:val="0E1115"/>
          <w:spacing w:val="-2"/>
          <w:sz w:val="24"/>
        </w:rPr>
        <w:t>в </w:t>
      </w:r>
      <w:r>
        <w:rPr>
          <w:rFonts w:ascii="Tahoma" w:hAnsi="Tahoma"/>
          <w:color w:val="0E1115"/>
          <w:spacing w:val="-2"/>
          <w:sz w:val="24"/>
        </w:rPr>
        <w:t>(</w:t>
      </w:r>
      <w:r>
        <w:rPr>
          <w:color w:val="0E1115"/>
          <w:spacing w:val="-2"/>
          <w:sz w:val="24"/>
        </w:rPr>
        <w:t>напр</w:t>
      </w:r>
      <w:r>
        <w:rPr>
          <w:rFonts w:ascii="Tahoma" w:hAnsi="Tahoma"/>
          <w:color w:val="0E1115"/>
          <w:spacing w:val="-2"/>
          <w:sz w:val="24"/>
        </w:rPr>
        <w:t>.,</w:t>
      </w:r>
      <w:r>
        <w:rPr>
          <w:rFonts w:ascii="Tahoma" w:hAnsi="Tahoma"/>
          <w:color w:val="0E1115"/>
          <w:spacing w:val="-5"/>
          <w:sz w:val="24"/>
        </w:rPr>
        <w:t> </w:t>
      </w:r>
      <w:r>
        <w:rPr>
          <w:color w:val="0E1115"/>
          <w:spacing w:val="-2"/>
          <w:sz w:val="24"/>
        </w:rPr>
        <w:t>чтобы возглавить департамент </w:t>
      </w:r>
      <w:r>
        <w:rPr>
          <w:color w:val="0E1115"/>
          <w:sz w:val="24"/>
        </w:rPr>
        <w:t>экологии</w:t>
      </w:r>
      <w:r>
        <w:rPr>
          <w:rFonts w:ascii="Tahoma" w:hAnsi="Tahoma"/>
          <w:color w:val="0E1115"/>
          <w:sz w:val="24"/>
        </w:rPr>
        <w:t>,</w:t>
      </w:r>
      <w:r>
        <w:rPr>
          <w:rFonts w:ascii="Tahoma" w:hAnsi="Tahoma"/>
          <w:color w:val="0E1115"/>
          <w:spacing w:val="34"/>
          <w:sz w:val="24"/>
        </w:rPr>
        <w:t> </w:t>
      </w:r>
      <w:r>
        <w:rPr>
          <w:color w:val="0E1115"/>
          <w:sz w:val="24"/>
        </w:rPr>
        <w:t>нужно</w:t>
      </w:r>
      <w:r>
        <w:rPr>
          <w:color w:val="0E1115"/>
          <w:spacing w:val="37"/>
          <w:sz w:val="24"/>
        </w:rPr>
        <w:t> </w:t>
      </w:r>
      <w:r>
        <w:rPr>
          <w:color w:val="0E1115"/>
          <w:sz w:val="24"/>
        </w:rPr>
        <w:t>успешно</w:t>
      </w:r>
      <w:r>
        <w:rPr>
          <w:color w:val="0E1115"/>
          <w:spacing w:val="37"/>
          <w:sz w:val="24"/>
        </w:rPr>
        <w:t> </w:t>
      </w:r>
      <w:r>
        <w:rPr>
          <w:color w:val="0E1115"/>
          <w:sz w:val="24"/>
        </w:rPr>
        <w:t>провести</w:t>
      </w:r>
      <w:r>
        <w:rPr>
          <w:color w:val="0E1115"/>
          <w:spacing w:val="37"/>
          <w:sz w:val="24"/>
        </w:rPr>
        <w:t> </w:t>
      </w:r>
      <w:r>
        <w:rPr>
          <w:color w:val="0E1115"/>
          <w:sz w:val="24"/>
        </w:rPr>
        <w:t>местный</w:t>
      </w:r>
      <w:r>
        <w:rPr>
          <w:color w:val="0E1115"/>
          <w:spacing w:val="37"/>
          <w:sz w:val="24"/>
        </w:rPr>
        <w:t> </w:t>
      </w:r>
      <w:r>
        <w:rPr>
          <w:color w:val="0E1115"/>
          <w:sz w:val="24"/>
        </w:rPr>
        <w:t>проект</w:t>
      </w:r>
      <w:r>
        <w:rPr>
          <w:color w:val="0E1115"/>
          <w:spacing w:val="37"/>
          <w:sz w:val="24"/>
        </w:rPr>
        <w:t> </w:t>
      </w:r>
      <w:r>
        <w:rPr>
          <w:color w:val="0E1115"/>
          <w:sz w:val="24"/>
        </w:rPr>
        <w:t>по</w:t>
      </w:r>
      <w:r>
        <w:rPr>
          <w:color w:val="0E1115"/>
          <w:spacing w:val="37"/>
          <w:sz w:val="24"/>
        </w:rPr>
        <w:t> </w:t>
      </w:r>
      <w:r>
        <w:rPr>
          <w:color w:val="0E1115"/>
          <w:sz w:val="24"/>
        </w:rPr>
        <w:t>восстановлению</w:t>
      </w:r>
      <w:r>
        <w:rPr>
          <w:color w:val="0E1115"/>
          <w:spacing w:val="37"/>
          <w:sz w:val="24"/>
        </w:rPr>
        <w:t> </w:t>
      </w:r>
      <w:r>
        <w:rPr>
          <w:color w:val="0E1115"/>
          <w:sz w:val="24"/>
        </w:rPr>
        <w:t>реки</w:t>
      </w:r>
      <w:r>
        <w:rPr>
          <w:rFonts w:ascii="Tahoma" w:hAnsi="Tahoma"/>
          <w:color w:val="0E1115"/>
          <w:sz w:val="24"/>
        </w:rPr>
        <w:t>).</w:t>
      </w:r>
    </w:p>
    <w:p>
      <w:pPr>
        <w:pStyle w:val="ListParagraph"/>
        <w:numPr>
          <w:ilvl w:val="1"/>
          <w:numId w:val="135"/>
        </w:numPr>
        <w:tabs>
          <w:tab w:pos="586" w:val="left" w:leader="none"/>
        </w:tabs>
        <w:spacing w:line="240" w:lineRule="auto" w:before="247" w:after="0"/>
        <w:ind w:left="586" w:right="0" w:hanging="281"/>
        <w:jc w:val="left"/>
        <w:rPr>
          <w:rFonts w:ascii="Tahoma" w:hAnsi="Tahoma"/>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т</w:t>
      </w:r>
      <w:r>
        <w:rPr>
          <w:rFonts w:ascii="Arial" w:hAnsi="Arial"/>
          <w:b/>
          <w:color w:val="0E1115"/>
          <w:spacing w:val="14"/>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х</w:t>
      </w:r>
      <w:r>
        <w:rPr>
          <w:rFonts w:ascii="Arial" w:hAnsi="Arial"/>
          <w:b/>
          <w:color w:val="0E1115"/>
          <w:spacing w:val="7"/>
          <w:sz w:val="27"/>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жи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к</w:t>
      </w:r>
      <w:r>
        <w:rPr>
          <w:rFonts w:ascii="Arial" w:hAnsi="Arial"/>
          <w:b/>
          <w:color w:val="0E1115"/>
          <w:spacing w:val="15"/>
          <w:sz w:val="24"/>
        </w:rPr>
        <w:t> </w:t>
      </w:r>
      <w:r>
        <w:rPr>
          <w:rFonts w:ascii="Arial" w:hAnsi="Arial"/>
          <w:b/>
          <w:color w:val="0E1115"/>
          <w:w w:val="90"/>
          <w:sz w:val="24"/>
        </w:rPr>
        <w:t>и</w:t>
      </w:r>
      <w:r>
        <w:rPr>
          <w:rFonts w:ascii="Arial" w:hAnsi="Arial"/>
          <w:b/>
          <w:color w:val="0E1115"/>
          <w:spacing w:val="14"/>
          <w:sz w:val="24"/>
        </w:rPr>
        <w:t> </w:t>
      </w:r>
      <w:r>
        <w:rPr>
          <w:rFonts w:ascii="Arial" w:hAnsi="Arial"/>
          <w:b/>
          <w:color w:val="0E1115"/>
          <w:spacing w:val="-2"/>
          <w:w w:val="90"/>
          <w:sz w:val="24"/>
        </w:rPr>
        <w:t>м</w:t>
      </w:r>
      <w:r>
        <w:rPr>
          <w:rFonts w:ascii="Arial" w:hAnsi="Arial"/>
          <w:b/>
          <w:color w:val="0E1115"/>
          <w:spacing w:val="-2"/>
          <w:w w:val="90"/>
          <w:sz w:val="27"/>
        </w:rPr>
        <w:t>е</w:t>
      </w:r>
      <w:r>
        <w:rPr>
          <w:rFonts w:ascii="Arial" w:hAnsi="Arial"/>
          <w:b/>
          <w:color w:val="0E1115"/>
          <w:spacing w:val="-2"/>
          <w:w w:val="90"/>
          <w:sz w:val="24"/>
        </w:rPr>
        <w:t>нт</w:t>
      </w:r>
      <w:r>
        <w:rPr>
          <w:rFonts w:ascii="Arial" w:hAnsi="Arial"/>
          <w:b/>
          <w:color w:val="0E1115"/>
          <w:spacing w:val="-2"/>
          <w:w w:val="90"/>
          <w:sz w:val="27"/>
        </w:rPr>
        <w:t>орс</w:t>
      </w:r>
      <w:r>
        <w:rPr>
          <w:rFonts w:ascii="Arial" w:hAnsi="Arial"/>
          <w:b/>
          <w:color w:val="0E1115"/>
          <w:spacing w:val="-2"/>
          <w:w w:val="90"/>
          <w:sz w:val="24"/>
        </w:rPr>
        <w:t>тв</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2"/>
          <w:numId w:val="135"/>
        </w:numPr>
        <w:tabs>
          <w:tab w:pos="575" w:val="left" w:leader="none"/>
        </w:tabs>
        <w:spacing w:line="336" w:lineRule="auto" w:before="0" w:after="0"/>
        <w:ind w:left="575" w:right="751" w:hanging="255"/>
        <w:jc w:val="left"/>
        <w:rPr>
          <w:sz w:val="24"/>
        </w:rPr>
      </w:pPr>
      <w:r>
        <w:rPr>
          <w:rFonts w:ascii="Tahoma" w:hAnsi="Tahoma"/>
          <w:b/>
          <w:color w:val="0E1115"/>
          <w:spacing w:val="-2"/>
          <w:sz w:val="24"/>
        </w:rPr>
        <w:t>«</w:t>
      </w:r>
      <w:r>
        <w:rPr>
          <w:rFonts w:ascii="Arial" w:hAnsi="Arial"/>
          <w:b/>
          <w:color w:val="0E1115"/>
          <w:spacing w:val="-2"/>
          <w:sz w:val="24"/>
        </w:rPr>
        <w:t>Шк</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4"/>
        </w:rPr>
        <w:t>лид</w:t>
      </w:r>
      <w:r>
        <w:rPr>
          <w:rFonts w:ascii="Arial" w:hAnsi="Arial"/>
          <w:b/>
          <w:color w:val="0E1115"/>
          <w:spacing w:val="-2"/>
          <w:sz w:val="27"/>
        </w:rPr>
        <w:t>ерс</w:t>
      </w:r>
      <w:r>
        <w:rPr>
          <w:rFonts w:ascii="Arial" w:hAnsi="Arial"/>
          <w:b/>
          <w:color w:val="0E1115"/>
          <w:spacing w:val="-2"/>
          <w:sz w:val="24"/>
        </w:rPr>
        <w:t>тв</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sz w:val="24"/>
        </w:rPr>
        <w:t>л</w:t>
      </w:r>
      <w:r>
        <w:rPr>
          <w:rFonts w:ascii="Arial" w:hAnsi="Arial"/>
          <w:b/>
          <w:color w:val="0E1115"/>
          <w:spacing w:val="-2"/>
          <w:sz w:val="27"/>
        </w:rPr>
        <w:t>у</w:t>
      </w:r>
      <w:r>
        <w:rPr>
          <w:rFonts w:ascii="Arial" w:hAnsi="Arial"/>
          <w:b/>
          <w:color w:val="0E1115"/>
          <w:spacing w:val="-2"/>
          <w:sz w:val="24"/>
        </w:rPr>
        <w:t>ж</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r>
        <w:rPr>
          <w:rFonts w:ascii="Tahoma" w:hAnsi="Tahoma"/>
          <w:b/>
          <w:color w:val="0E1115"/>
          <w:spacing w:val="-16"/>
          <w:sz w:val="24"/>
        </w:rPr>
        <w:t> </w:t>
      </w:r>
      <w:r>
        <w:rPr>
          <w:color w:val="0E1115"/>
          <w:spacing w:val="-2"/>
          <w:sz w:val="24"/>
        </w:rPr>
        <w:t>Любой</w:t>
      </w:r>
      <w:r>
        <w:rPr>
          <w:color w:val="0E1115"/>
          <w:spacing w:val="-16"/>
          <w:sz w:val="24"/>
        </w:rPr>
        <w:t> </w:t>
      </w:r>
      <w:r>
        <w:rPr>
          <w:color w:val="0E1115"/>
          <w:spacing w:val="-2"/>
          <w:sz w:val="24"/>
        </w:rPr>
        <w:t>гражданин</w:t>
      </w:r>
      <w:r>
        <w:rPr>
          <w:rFonts w:ascii="Tahoma" w:hAnsi="Tahoma"/>
          <w:color w:val="0E1115"/>
          <w:spacing w:val="-2"/>
          <w:sz w:val="24"/>
        </w:rPr>
        <w:t>,</w:t>
      </w:r>
      <w:r>
        <w:rPr>
          <w:rFonts w:ascii="Tahoma" w:hAnsi="Tahoma"/>
          <w:color w:val="0E1115"/>
          <w:spacing w:val="-16"/>
          <w:sz w:val="24"/>
        </w:rPr>
        <w:t> </w:t>
      </w:r>
      <w:r>
        <w:rPr>
          <w:color w:val="0E1115"/>
          <w:spacing w:val="-2"/>
          <w:sz w:val="24"/>
        </w:rPr>
        <w:t>показавший</w:t>
      </w:r>
      <w:r>
        <w:rPr>
          <w:color w:val="0E1115"/>
          <w:spacing w:val="-16"/>
          <w:sz w:val="24"/>
        </w:rPr>
        <w:t> </w:t>
      </w:r>
      <w:r>
        <w:rPr>
          <w:color w:val="0E1115"/>
          <w:spacing w:val="-2"/>
          <w:sz w:val="24"/>
        </w:rPr>
        <w:t>потенциал</w:t>
      </w:r>
      <w:r>
        <w:rPr>
          <w:rFonts w:ascii="Tahoma" w:hAnsi="Tahoma"/>
          <w:color w:val="0E1115"/>
          <w:spacing w:val="-2"/>
          <w:sz w:val="24"/>
        </w:rPr>
        <w:t>, </w:t>
      </w:r>
      <w:r>
        <w:rPr>
          <w:color w:val="0E1115"/>
          <w:sz w:val="24"/>
        </w:rPr>
        <w:t>может</w:t>
      </w:r>
      <w:r>
        <w:rPr>
          <w:color w:val="0E1115"/>
          <w:spacing w:val="40"/>
          <w:sz w:val="24"/>
        </w:rPr>
        <w:t> </w:t>
      </w:r>
      <w:r>
        <w:rPr>
          <w:color w:val="0E1115"/>
          <w:sz w:val="24"/>
        </w:rPr>
        <w:t>стать</w:t>
      </w:r>
      <w:r>
        <w:rPr>
          <w:color w:val="0E1115"/>
          <w:spacing w:val="40"/>
          <w:sz w:val="24"/>
        </w:rPr>
        <w:t> </w:t>
      </w:r>
      <w:r>
        <w:rPr>
          <w:color w:val="0E1115"/>
          <w:sz w:val="24"/>
        </w:rPr>
        <w:t>стажером</w:t>
      </w:r>
      <w:r>
        <w:rPr>
          <w:color w:val="0E1115"/>
          <w:spacing w:val="40"/>
          <w:sz w:val="24"/>
        </w:rPr>
        <w:t> </w:t>
      </w:r>
      <w:r>
        <w:rPr>
          <w:color w:val="0E1115"/>
          <w:sz w:val="24"/>
        </w:rPr>
        <w:t>при</w:t>
      </w:r>
      <w:r>
        <w:rPr>
          <w:color w:val="0E1115"/>
          <w:spacing w:val="40"/>
          <w:sz w:val="24"/>
        </w:rPr>
        <w:t> </w:t>
      </w:r>
      <w:r>
        <w:rPr>
          <w:color w:val="0E1115"/>
          <w:sz w:val="24"/>
        </w:rPr>
        <w:t>опытном</w:t>
      </w:r>
      <w:r>
        <w:rPr>
          <w:color w:val="0E1115"/>
          <w:spacing w:val="40"/>
          <w:sz w:val="24"/>
        </w:rPr>
        <w:t> </w:t>
      </w:r>
      <w:r>
        <w:rPr>
          <w:color w:val="0E1115"/>
          <w:sz w:val="24"/>
        </w:rPr>
        <w:t>управленце</w:t>
      </w:r>
      <w:r>
        <w:rPr>
          <w:color w:val="0E1115"/>
          <w:spacing w:val="40"/>
          <w:sz w:val="24"/>
        </w:rPr>
        <w:t> </w:t>
      </w:r>
      <w:r>
        <w:rPr>
          <w:color w:val="0E1115"/>
          <w:sz w:val="24"/>
        </w:rPr>
        <w:t>на</w:t>
      </w:r>
      <w:r>
        <w:rPr>
          <w:color w:val="0E1115"/>
          <w:spacing w:val="40"/>
          <w:sz w:val="24"/>
        </w:rPr>
        <w:t> </w:t>
      </w:r>
      <w:r>
        <w:rPr>
          <w:rFonts w:ascii="Tahoma" w:hAnsi="Tahoma"/>
          <w:color w:val="0E1115"/>
          <w:sz w:val="24"/>
        </w:rPr>
        <w:t>3-6</w:t>
      </w:r>
      <w:r>
        <w:rPr>
          <w:rFonts w:ascii="Tahoma" w:hAnsi="Tahoma"/>
          <w:color w:val="0E1115"/>
          <w:spacing w:val="40"/>
          <w:sz w:val="24"/>
        </w:rPr>
        <w:t> </w:t>
      </w:r>
      <w:r>
        <w:rPr>
          <w:color w:val="0E1115"/>
          <w:sz w:val="24"/>
        </w:rPr>
        <w:t>месяцев</w:t>
      </w:r>
      <w:r>
        <w:rPr>
          <w:rFonts w:ascii="Tahoma" w:hAnsi="Tahoma"/>
          <w:color w:val="0E1115"/>
          <w:sz w:val="24"/>
        </w:rPr>
        <w:t>.</w:t>
      </w:r>
      <w:r>
        <w:rPr>
          <w:rFonts w:ascii="Tahoma" w:hAnsi="Tahoma"/>
          <w:color w:val="0E1115"/>
          <w:spacing w:val="40"/>
          <w:sz w:val="24"/>
        </w:rPr>
        <w:t> </w:t>
      </w:r>
      <w:r>
        <w:rPr>
          <w:color w:val="0E1115"/>
          <w:sz w:val="24"/>
        </w:rPr>
        <w:t>Это</w:t>
      </w:r>
      <w:r>
        <w:rPr>
          <w:color w:val="0E1115"/>
          <w:spacing w:val="40"/>
          <w:sz w:val="24"/>
        </w:rPr>
        <w:t> </w:t>
      </w:r>
      <w:r>
        <w:rPr>
          <w:color w:val="0E1115"/>
          <w:sz w:val="24"/>
        </w:rPr>
        <w:t>не</w:t>
      </w:r>
    </w:p>
    <w:p>
      <w:pPr>
        <w:pStyle w:val="BodyText"/>
        <w:spacing w:before="9"/>
        <w:ind w:left="575"/>
        <w:rPr>
          <w:rFonts w:ascii="Tahoma" w:hAnsi="Tahoma"/>
        </w:rPr>
      </w:pPr>
      <w:r>
        <w:rPr>
          <w:rFonts w:ascii="Tahoma" w:hAnsi="Tahoma"/>
          <w:color w:val="0E1115"/>
        </w:rPr>
        <w:t>«</w:t>
      </w:r>
      <w:r>
        <w:rPr>
          <w:color w:val="0E1115"/>
        </w:rPr>
        <w:t>должность</w:t>
      </w:r>
      <w:r>
        <w:rPr>
          <w:rFonts w:ascii="Tahoma" w:hAnsi="Tahoma"/>
          <w:color w:val="0E1115"/>
        </w:rPr>
        <w:t>»,</w:t>
      </w:r>
      <w:r>
        <w:rPr>
          <w:rFonts w:ascii="Tahoma" w:hAnsi="Tahoma"/>
          <w:color w:val="0E1115"/>
          <w:spacing w:val="19"/>
        </w:rPr>
        <w:t> </w:t>
      </w:r>
      <w:r>
        <w:rPr>
          <w:color w:val="0E1115"/>
        </w:rPr>
        <w:t>а</w:t>
      </w:r>
      <w:r>
        <w:rPr>
          <w:color w:val="0E1115"/>
          <w:spacing w:val="23"/>
        </w:rPr>
        <w:t> </w:t>
      </w:r>
      <w:r>
        <w:rPr>
          <w:color w:val="0E1115"/>
        </w:rPr>
        <w:t>право</w:t>
      </w:r>
      <w:r>
        <w:rPr>
          <w:color w:val="0E1115"/>
          <w:spacing w:val="23"/>
        </w:rPr>
        <w:t> </w:t>
      </w:r>
      <w:r>
        <w:rPr>
          <w:color w:val="0E1115"/>
        </w:rPr>
        <w:t>наблюдать</w:t>
      </w:r>
      <w:r>
        <w:rPr>
          <w:rFonts w:ascii="Tahoma" w:hAnsi="Tahoma"/>
          <w:color w:val="0E1115"/>
        </w:rPr>
        <w:t>,</w:t>
      </w:r>
      <w:r>
        <w:rPr>
          <w:rFonts w:ascii="Tahoma" w:hAnsi="Tahoma"/>
          <w:color w:val="0E1115"/>
          <w:spacing w:val="20"/>
        </w:rPr>
        <w:t> </w:t>
      </w:r>
      <w:r>
        <w:rPr>
          <w:color w:val="0E1115"/>
        </w:rPr>
        <w:t>учиться</w:t>
      </w:r>
      <w:r>
        <w:rPr>
          <w:color w:val="0E1115"/>
          <w:spacing w:val="23"/>
        </w:rPr>
        <w:t> </w:t>
      </w:r>
      <w:r>
        <w:rPr>
          <w:color w:val="0E1115"/>
        </w:rPr>
        <w:t>и</w:t>
      </w:r>
      <w:r>
        <w:rPr>
          <w:color w:val="0E1115"/>
          <w:spacing w:val="23"/>
        </w:rPr>
        <w:t> </w:t>
      </w:r>
      <w:r>
        <w:rPr>
          <w:color w:val="0E1115"/>
        </w:rPr>
        <w:t>предлагать</w:t>
      </w:r>
      <w:r>
        <w:rPr>
          <w:color w:val="0E1115"/>
          <w:spacing w:val="23"/>
        </w:rPr>
        <w:t> </w:t>
      </w:r>
      <w:r>
        <w:rPr>
          <w:color w:val="0E1115"/>
        </w:rPr>
        <w:t>свои</w:t>
      </w:r>
      <w:r>
        <w:rPr>
          <w:color w:val="0E1115"/>
          <w:spacing w:val="23"/>
        </w:rPr>
        <w:t> </w:t>
      </w:r>
      <w:r>
        <w:rPr>
          <w:color w:val="0E1115"/>
          <w:spacing w:val="-2"/>
        </w:rPr>
        <w:t>идеи</w:t>
      </w:r>
      <w:r>
        <w:rPr>
          <w:rFonts w:ascii="Tahoma" w:hAnsi="Tahoma"/>
          <w:color w:val="0E1115"/>
          <w:spacing w:val="-2"/>
        </w:rPr>
        <w:t>.</w:t>
      </w:r>
    </w:p>
    <w:p>
      <w:pPr>
        <w:pStyle w:val="ListParagraph"/>
        <w:numPr>
          <w:ilvl w:val="2"/>
          <w:numId w:val="135"/>
        </w:numPr>
        <w:tabs>
          <w:tab w:pos="575" w:val="left" w:leader="none"/>
        </w:tabs>
        <w:spacing w:line="336" w:lineRule="auto" w:before="204" w:after="0"/>
        <w:ind w:left="575" w:right="499" w:hanging="255"/>
        <w:jc w:val="left"/>
        <w:rPr>
          <w:rFonts w:ascii="Tahoma" w:hAnsi="Tahoma"/>
          <w:sz w:val="24"/>
        </w:rPr>
      </w:pP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 </w:t>
      </w:r>
      <w:r>
        <w:rPr>
          <w:rFonts w:ascii="Arial" w:hAnsi="Arial"/>
          <w:b/>
          <w:color w:val="0E1115"/>
          <w:sz w:val="24"/>
        </w:rPr>
        <w:t>м</w:t>
      </w:r>
      <w:r>
        <w:rPr>
          <w:rFonts w:ascii="Arial" w:hAnsi="Arial"/>
          <w:b/>
          <w:color w:val="0E1115"/>
          <w:sz w:val="27"/>
        </w:rPr>
        <w:t>е</w:t>
      </w:r>
      <w:r>
        <w:rPr>
          <w:rFonts w:ascii="Arial" w:hAnsi="Arial"/>
          <w:b/>
          <w:color w:val="0E1115"/>
          <w:sz w:val="24"/>
        </w:rPr>
        <w:t>нт</w:t>
      </w:r>
      <w:r>
        <w:rPr>
          <w:rFonts w:ascii="Arial" w:hAnsi="Arial"/>
          <w:b/>
          <w:color w:val="0E1115"/>
          <w:sz w:val="27"/>
        </w:rPr>
        <w:t>орс</w:t>
      </w:r>
      <w:r>
        <w:rPr>
          <w:rFonts w:ascii="Arial" w:hAnsi="Arial"/>
          <w:b/>
          <w:color w:val="0E1115"/>
          <w:sz w:val="24"/>
        </w:rPr>
        <w:t>тв</w:t>
      </w:r>
      <w:r>
        <w:rPr>
          <w:rFonts w:ascii="Arial" w:hAnsi="Arial"/>
          <w:b/>
          <w:color w:val="0E1115"/>
          <w:sz w:val="27"/>
        </w:rPr>
        <w:t>а</w:t>
      </w:r>
      <w:r>
        <w:rPr>
          <w:rFonts w:ascii="Tahoma" w:hAnsi="Tahoma"/>
          <w:b/>
          <w:color w:val="0E1115"/>
          <w:sz w:val="24"/>
        </w:rPr>
        <w:t>: </w:t>
      </w:r>
      <w:r>
        <w:rPr>
          <w:color w:val="0E1115"/>
          <w:sz w:val="24"/>
        </w:rPr>
        <w:t>Успешные и уважаемые управленцы обязаны быть </w:t>
      </w:r>
      <w:r>
        <w:rPr>
          <w:color w:val="0E1115"/>
          <w:w w:val="105"/>
          <w:sz w:val="24"/>
        </w:rPr>
        <w:t>менторами</w:t>
      </w:r>
      <w:r>
        <w:rPr>
          <w:color w:val="0E1115"/>
          <w:spacing w:val="-19"/>
          <w:w w:val="105"/>
          <w:sz w:val="24"/>
        </w:rPr>
        <w:t> </w:t>
      </w:r>
      <w:r>
        <w:rPr>
          <w:color w:val="0E1115"/>
          <w:w w:val="105"/>
          <w:sz w:val="24"/>
        </w:rPr>
        <w:t>для</w:t>
      </w:r>
      <w:r>
        <w:rPr>
          <w:color w:val="0E1115"/>
          <w:spacing w:val="-19"/>
          <w:w w:val="105"/>
          <w:sz w:val="24"/>
        </w:rPr>
        <w:t> </w:t>
      </w:r>
      <w:r>
        <w:rPr>
          <w:rFonts w:ascii="Tahoma" w:hAnsi="Tahoma"/>
          <w:color w:val="0E1115"/>
          <w:w w:val="105"/>
          <w:sz w:val="24"/>
        </w:rPr>
        <w:t>2-3</w:t>
      </w:r>
      <w:r>
        <w:rPr>
          <w:rFonts w:ascii="Tahoma" w:hAnsi="Tahoma"/>
          <w:color w:val="0E1115"/>
          <w:spacing w:val="-20"/>
          <w:w w:val="105"/>
          <w:sz w:val="24"/>
        </w:rPr>
        <w:t> </w:t>
      </w:r>
      <w:r>
        <w:rPr>
          <w:color w:val="0E1115"/>
          <w:w w:val="105"/>
          <w:sz w:val="24"/>
        </w:rPr>
        <w:t>молодых</w:t>
      </w:r>
      <w:r>
        <w:rPr>
          <w:color w:val="0E1115"/>
          <w:spacing w:val="-19"/>
          <w:w w:val="105"/>
          <w:sz w:val="24"/>
        </w:rPr>
        <w:t> </w:t>
      </w:r>
      <w:r>
        <w:rPr>
          <w:color w:val="0E1115"/>
          <w:w w:val="105"/>
          <w:sz w:val="24"/>
        </w:rPr>
        <w:t>лидеров</w:t>
      </w:r>
      <w:r>
        <w:rPr>
          <w:rFonts w:ascii="Tahoma" w:hAnsi="Tahoma"/>
          <w:color w:val="0E1115"/>
          <w:w w:val="105"/>
          <w:sz w:val="24"/>
        </w:rPr>
        <w:t>,</w:t>
      </w:r>
      <w:r>
        <w:rPr>
          <w:rFonts w:ascii="Tahoma" w:hAnsi="Tahoma"/>
          <w:color w:val="0E1115"/>
          <w:spacing w:val="-20"/>
          <w:w w:val="105"/>
          <w:sz w:val="24"/>
        </w:rPr>
        <w:t> </w:t>
      </w:r>
      <w:r>
        <w:rPr>
          <w:color w:val="0E1115"/>
          <w:w w:val="105"/>
          <w:sz w:val="24"/>
        </w:rPr>
        <w:t>передавая</w:t>
      </w:r>
      <w:r>
        <w:rPr>
          <w:color w:val="0E1115"/>
          <w:spacing w:val="-19"/>
          <w:w w:val="105"/>
          <w:sz w:val="24"/>
        </w:rPr>
        <w:t> </w:t>
      </w:r>
      <w:r>
        <w:rPr>
          <w:color w:val="0E1115"/>
          <w:w w:val="105"/>
          <w:sz w:val="24"/>
        </w:rPr>
        <w:t>им</w:t>
      </w:r>
      <w:r>
        <w:rPr>
          <w:color w:val="0E1115"/>
          <w:spacing w:val="-19"/>
          <w:w w:val="105"/>
          <w:sz w:val="24"/>
        </w:rPr>
        <w:t> </w:t>
      </w:r>
      <w:r>
        <w:rPr>
          <w:color w:val="0E1115"/>
          <w:w w:val="105"/>
          <w:sz w:val="24"/>
        </w:rPr>
        <w:t>опыт</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этику</w:t>
      </w:r>
      <w:r>
        <w:rPr>
          <w:color w:val="0E1115"/>
          <w:spacing w:val="-19"/>
          <w:w w:val="105"/>
          <w:sz w:val="24"/>
        </w:rPr>
        <w:t> </w:t>
      </w:r>
      <w:r>
        <w:rPr>
          <w:color w:val="0E1115"/>
          <w:w w:val="105"/>
          <w:sz w:val="24"/>
        </w:rPr>
        <w:t>служения</w:t>
      </w:r>
      <w:r>
        <w:rPr>
          <w:rFonts w:ascii="Tahoma" w:hAnsi="Tahoma"/>
          <w:color w:val="0E1115"/>
          <w:w w:val="105"/>
          <w:sz w:val="24"/>
        </w:rPr>
        <w:t>.</w:t>
      </w:r>
    </w:p>
    <w:p>
      <w:pPr>
        <w:pStyle w:val="ListParagraph"/>
        <w:numPr>
          <w:ilvl w:val="1"/>
          <w:numId w:val="135"/>
        </w:numPr>
        <w:tabs>
          <w:tab w:pos="583" w:val="left" w:leader="none"/>
        </w:tabs>
        <w:spacing w:line="240" w:lineRule="auto" w:before="236" w:after="0"/>
        <w:ind w:left="583" w:right="0" w:hanging="278"/>
        <w:jc w:val="left"/>
        <w:rPr>
          <w:rFonts w:ascii="Tahoma" w:hAnsi="Tahoma"/>
          <w:b/>
          <w:sz w:val="24"/>
        </w:rPr>
      </w:pPr>
      <w:r>
        <w:rPr>
          <w:rFonts w:ascii="Arial" w:hAnsi="Arial"/>
          <w:b/>
          <w:color w:val="0E1115"/>
          <w:w w:val="90"/>
          <w:sz w:val="24"/>
        </w:rPr>
        <w:t>Фин</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6"/>
          <w:sz w:val="24"/>
        </w:rPr>
        <w:t> </w:t>
      </w:r>
      <w:r>
        <w:rPr>
          <w:rFonts w:ascii="Arial" w:hAnsi="Arial"/>
          <w:b/>
          <w:color w:val="0E1115"/>
          <w:w w:val="90"/>
          <w:sz w:val="24"/>
        </w:rPr>
        <w:t>и</w:t>
      </w:r>
      <w:r>
        <w:rPr>
          <w:rFonts w:ascii="Arial" w:hAnsi="Arial"/>
          <w:b/>
          <w:color w:val="0E1115"/>
          <w:spacing w:val="-5"/>
          <w:sz w:val="24"/>
        </w:rPr>
        <w:t> </w:t>
      </w:r>
      <w:r>
        <w:rPr>
          <w:rFonts w:ascii="Arial" w:hAnsi="Arial"/>
          <w:b/>
          <w:color w:val="0E1115"/>
          <w:w w:val="90"/>
          <w:sz w:val="24"/>
        </w:rPr>
        <w:t>в</w:t>
      </w:r>
      <w:r>
        <w:rPr>
          <w:rFonts w:ascii="Arial" w:hAnsi="Arial"/>
          <w:b/>
          <w:color w:val="0E1115"/>
          <w:w w:val="90"/>
          <w:sz w:val="27"/>
        </w:rPr>
        <w:t>ре</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5"/>
          <w:sz w:val="24"/>
        </w:rPr>
        <w:t> </w:t>
      </w:r>
      <w:r>
        <w:rPr>
          <w:rFonts w:ascii="Arial" w:hAnsi="Arial"/>
          <w:b/>
          <w:color w:val="0E1115"/>
          <w:spacing w:val="-2"/>
          <w:w w:val="90"/>
          <w:sz w:val="27"/>
        </w:rPr>
        <w:t>с</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б</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а</w:t>
      </w:r>
      <w:r>
        <w:rPr>
          <w:rFonts w:ascii="Tahoma" w:hAnsi="Tahoma"/>
          <w:b/>
          <w:color w:val="0E1115"/>
          <w:spacing w:val="-2"/>
          <w:w w:val="90"/>
          <w:sz w:val="24"/>
        </w:rPr>
        <w:t>:</w:t>
      </w:r>
    </w:p>
    <w:p>
      <w:pPr>
        <w:pStyle w:val="BodyText"/>
        <w:spacing w:before="59"/>
        <w:rPr>
          <w:rFonts w:ascii="Tahoma"/>
          <w:b/>
        </w:rPr>
      </w:pPr>
    </w:p>
    <w:p>
      <w:pPr>
        <w:pStyle w:val="ListParagraph"/>
        <w:numPr>
          <w:ilvl w:val="2"/>
          <w:numId w:val="135"/>
        </w:numPr>
        <w:tabs>
          <w:tab w:pos="575" w:val="left" w:leader="none"/>
        </w:tabs>
        <w:spacing w:line="338" w:lineRule="auto" w:before="1" w:after="0"/>
        <w:ind w:left="575" w:right="442" w:hanging="255"/>
        <w:jc w:val="left"/>
        <w:rPr>
          <w:rFonts w:ascii="Tahoma" w:hAnsi="Tahoma"/>
          <w:sz w:val="24"/>
        </w:rPr>
      </w:pPr>
      <w:r>
        <w:rPr>
          <w:rFonts w:ascii="Arial" w:hAnsi="Arial"/>
          <w:b/>
          <w:color w:val="0E1115"/>
          <w:spacing w:val="-2"/>
          <w:sz w:val="24"/>
        </w:rPr>
        <w:t>Б</w:t>
      </w:r>
      <w:r>
        <w:rPr>
          <w:rFonts w:ascii="Arial" w:hAnsi="Arial"/>
          <w:b/>
          <w:color w:val="0E1115"/>
          <w:spacing w:val="-2"/>
          <w:sz w:val="27"/>
        </w:rPr>
        <w:t>е</w:t>
      </w:r>
      <w:r>
        <w:rPr>
          <w:rFonts w:ascii="Arial" w:hAnsi="Arial"/>
          <w:b/>
          <w:color w:val="0E1115"/>
          <w:spacing w:val="-2"/>
          <w:sz w:val="24"/>
        </w:rPr>
        <w:t>з</w:t>
      </w:r>
      <w:r>
        <w:rPr>
          <w:rFonts w:ascii="Arial" w:hAnsi="Arial"/>
          <w:b/>
          <w:color w:val="0E1115"/>
          <w:spacing w:val="-2"/>
          <w:sz w:val="27"/>
        </w:rPr>
        <w:t>ус</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вны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б</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охо</w:t>
      </w:r>
      <w:r>
        <w:rPr>
          <w:rFonts w:ascii="Arial" w:hAnsi="Arial"/>
          <w:b/>
          <w:color w:val="0E1115"/>
          <w:spacing w:val="-2"/>
          <w:sz w:val="24"/>
        </w:rPr>
        <w:t>д</w:t>
      </w:r>
      <w:r>
        <w:rPr>
          <w:rFonts w:ascii="Arial" w:hAnsi="Arial"/>
          <w:b/>
          <w:color w:val="0E1115"/>
          <w:spacing w:val="-15"/>
          <w:sz w:val="24"/>
        </w:rPr>
        <w:t> </w:t>
      </w:r>
      <w:r>
        <w:rPr>
          <w:rFonts w:ascii="Tahoma" w:hAnsi="Tahoma"/>
          <w:b/>
          <w:color w:val="0E1115"/>
          <w:spacing w:val="-2"/>
          <w:sz w:val="24"/>
        </w:rPr>
        <w:t>(</w:t>
      </w:r>
      <w:r>
        <w:rPr>
          <w:rFonts w:ascii="Arial" w:hAnsi="Arial"/>
          <w:b/>
          <w:color w:val="0E1115"/>
          <w:spacing w:val="-2"/>
          <w:sz w:val="24"/>
        </w:rPr>
        <w:t>ББД</w:t>
      </w:r>
      <w:r>
        <w:rPr>
          <w:rFonts w:ascii="Tahoma" w:hAnsi="Tahoma"/>
          <w:b/>
          <w:color w:val="0E1115"/>
          <w:spacing w:val="-2"/>
          <w:sz w:val="24"/>
        </w:rPr>
        <w:t>)</w:t>
      </w:r>
      <w:r>
        <w:rPr>
          <w:rFonts w:ascii="Tahoma" w:hAnsi="Tahoma"/>
          <w:b/>
          <w:color w:val="0E1115"/>
          <w:spacing w:val="-15"/>
          <w:sz w:val="24"/>
        </w:rPr>
        <w:t> </w:t>
      </w:r>
      <w:r>
        <w:rPr>
          <w:color w:val="0E1115"/>
          <w:spacing w:val="-2"/>
          <w:sz w:val="24"/>
        </w:rPr>
        <w:t>снимает</w:t>
      </w:r>
      <w:r>
        <w:rPr>
          <w:color w:val="0E1115"/>
          <w:spacing w:val="-16"/>
          <w:sz w:val="24"/>
        </w:rPr>
        <w:t> </w:t>
      </w:r>
      <w:r>
        <w:rPr>
          <w:color w:val="0E1115"/>
          <w:spacing w:val="-2"/>
          <w:sz w:val="24"/>
        </w:rPr>
        <w:t>страх</w:t>
      </w:r>
      <w:r>
        <w:rPr>
          <w:color w:val="0E1115"/>
          <w:spacing w:val="-16"/>
          <w:sz w:val="24"/>
        </w:rPr>
        <w:t> </w:t>
      </w:r>
      <w:r>
        <w:rPr>
          <w:color w:val="0E1115"/>
          <w:spacing w:val="-2"/>
          <w:sz w:val="24"/>
        </w:rPr>
        <w:t>перед</w:t>
      </w:r>
      <w:r>
        <w:rPr>
          <w:color w:val="0E1115"/>
          <w:spacing w:val="-16"/>
          <w:sz w:val="24"/>
        </w:rPr>
        <w:t> </w:t>
      </w:r>
      <w:r>
        <w:rPr>
          <w:color w:val="0E1115"/>
          <w:spacing w:val="-2"/>
          <w:sz w:val="24"/>
        </w:rPr>
        <w:t>нищетой</w:t>
      </w:r>
      <w:r>
        <w:rPr>
          <w:rFonts w:ascii="Tahoma" w:hAnsi="Tahoma"/>
          <w:color w:val="0E1115"/>
          <w:spacing w:val="-2"/>
          <w:sz w:val="24"/>
        </w:rPr>
        <w:t>.</w:t>
      </w:r>
      <w:r>
        <w:rPr>
          <w:rFonts w:ascii="Tahoma" w:hAnsi="Tahoma"/>
          <w:color w:val="0E1115"/>
          <w:spacing w:val="-17"/>
          <w:sz w:val="24"/>
        </w:rPr>
        <w:t> </w:t>
      </w:r>
      <w:r>
        <w:rPr>
          <w:color w:val="0E1115"/>
          <w:spacing w:val="-2"/>
          <w:sz w:val="24"/>
        </w:rPr>
        <w:t>Человек </w:t>
      </w:r>
      <w:r>
        <w:rPr>
          <w:color w:val="0E1115"/>
          <w:sz w:val="24"/>
        </w:rPr>
        <w:t>может рискнуть</w:t>
      </w:r>
      <w:r>
        <w:rPr>
          <w:rFonts w:ascii="Tahoma" w:hAnsi="Tahoma"/>
          <w:color w:val="0E1115"/>
          <w:sz w:val="24"/>
        </w:rPr>
        <w:t>, </w:t>
      </w:r>
      <w:r>
        <w:rPr>
          <w:color w:val="0E1115"/>
          <w:sz w:val="24"/>
        </w:rPr>
        <w:t>уйти с нелюбимой работы и посвятить время </w:t>
      </w:r>
      <w:r>
        <w:rPr>
          <w:color w:val="0E1115"/>
          <w:sz w:val="24"/>
        </w:rPr>
        <w:t>общественной</w:t>
      </w:r>
      <w:r>
        <w:rPr>
          <w:color w:val="0E1115"/>
          <w:spacing w:val="40"/>
          <w:sz w:val="24"/>
        </w:rPr>
        <w:t> </w:t>
      </w:r>
      <w:r>
        <w:rPr>
          <w:color w:val="0E1115"/>
          <w:sz w:val="24"/>
        </w:rPr>
        <w:t>деятельности</w:t>
      </w:r>
      <w:r>
        <w:rPr>
          <w:rFonts w:ascii="Tahoma" w:hAnsi="Tahoma"/>
          <w:color w:val="0E1115"/>
          <w:sz w:val="24"/>
        </w:rPr>
        <w:t>, </w:t>
      </w:r>
      <w:r>
        <w:rPr>
          <w:color w:val="0E1115"/>
          <w:sz w:val="24"/>
        </w:rPr>
        <w:t>не беспокоясь о выживании</w:t>
      </w:r>
      <w:r>
        <w:rPr>
          <w:rFonts w:ascii="Tahoma" w:hAnsi="Tahoma"/>
          <w:color w:val="0E1115"/>
          <w:sz w:val="24"/>
        </w:rPr>
        <w:t>.</w:t>
      </w:r>
    </w:p>
    <w:p>
      <w:pPr>
        <w:pStyle w:val="ListParagraph"/>
        <w:numPr>
          <w:ilvl w:val="2"/>
          <w:numId w:val="135"/>
        </w:numPr>
        <w:tabs>
          <w:tab w:pos="575" w:val="left" w:leader="none"/>
        </w:tabs>
        <w:spacing w:line="348" w:lineRule="auto" w:before="87" w:after="0"/>
        <w:ind w:left="575" w:right="70" w:hanging="255"/>
        <w:jc w:val="left"/>
        <w:rPr>
          <w:rFonts w:ascii="Tahoma" w:hAnsi="Tahoma"/>
          <w:sz w:val="24"/>
        </w:rPr>
      </w:pP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пл</w:t>
      </w:r>
      <w:r>
        <w:rPr>
          <w:rFonts w:ascii="Arial" w:hAnsi="Arial"/>
          <w:b/>
          <w:color w:val="0E1115"/>
          <w:spacing w:val="-2"/>
          <w:sz w:val="27"/>
        </w:rPr>
        <w:t>а</w:t>
      </w:r>
      <w:r>
        <w:rPr>
          <w:rFonts w:ascii="Arial" w:hAnsi="Arial"/>
          <w:b/>
          <w:color w:val="0E1115"/>
          <w:spacing w:val="-2"/>
          <w:sz w:val="24"/>
        </w:rPr>
        <w:t>чив</w:t>
      </w:r>
      <w:r>
        <w:rPr>
          <w:rFonts w:ascii="Arial" w:hAnsi="Arial"/>
          <w:b/>
          <w:color w:val="0E1115"/>
          <w:spacing w:val="-2"/>
          <w:sz w:val="27"/>
        </w:rPr>
        <w:t>ае</w:t>
      </w:r>
      <w:r>
        <w:rPr>
          <w:rFonts w:ascii="Arial" w:hAnsi="Arial"/>
          <w:b/>
          <w:color w:val="0E1115"/>
          <w:spacing w:val="-2"/>
          <w:sz w:val="24"/>
        </w:rPr>
        <w:t>мы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тп</w:t>
      </w:r>
      <w:r>
        <w:rPr>
          <w:rFonts w:ascii="Arial" w:hAnsi="Arial"/>
          <w:b/>
          <w:color w:val="0E1115"/>
          <w:spacing w:val="-2"/>
          <w:sz w:val="27"/>
        </w:rPr>
        <w:t>ус</w:t>
      </w:r>
      <w:r>
        <w:rPr>
          <w:rFonts w:ascii="Arial" w:hAnsi="Arial"/>
          <w:b/>
          <w:color w:val="0E1115"/>
          <w:spacing w:val="-2"/>
          <w:sz w:val="24"/>
        </w:rPr>
        <w:t>к</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6"/>
          <w:sz w:val="24"/>
        </w:rPr>
        <w:t> </w:t>
      </w:r>
      <w:r>
        <w:rPr>
          <w:color w:val="0E1115"/>
          <w:spacing w:val="-2"/>
          <w:sz w:val="24"/>
        </w:rPr>
        <w:t>Каждый</w:t>
      </w:r>
      <w:r>
        <w:rPr>
          <w:color w:val="0E1115"/>
          <w:spacing w:val="-16"/>
          <w:sz w:val="24"/>
        </w:rPr>
        <w:t> </w:t>
      </w:r>
      <w:r>
        <w:rPr>
          <w:color w:val="0E1115"/>
          <w:spacing w:val="-2"/>
          <w:sz w:val="24"/>
        </w:rPr>
        <w:t>гражданин</w:t>
      </w:r>
      <w:r>
        <w:rPr>
          <w:color w:val="0E1115"/>
          <w:spacing w:val="-16"/>
          <w:sz w:val="24"/>
        </w:rPr>
        <w:t> </w:t>
      </w:r>
      <w:r>
        <w:rPr>
          <w:color w:val="0E1115"/>
          <w:spacing w:val="-2"/>
          <w:sz w:val="24"/>
        </w:rPr>
        <w:t>имеет</w:t>
      </w:r>
      <w:r>
        <w:rPr>
          <w:color w:val="0E1115"/>
          <w:spacing w:val="-16"/>
          <w:sz w:val="24"/>
        </w:rPr>
        <w:t> </w:t>
      </w:r>
      <w:r>
        <w:rPr>
          <w:color w:val="0E1115"/>
          <w:spacing w:val="-2"/>
          <w:sz w:val="24"/>
        </w:rPr>
        <w:t>право</w:t>
      </w:r>
      <w:r>
        <w:rPr>
          <w:color w:val="0E1115"/>
          <w:spacing w:val="-13"/>
          <w:sz w:val="24"/>
        </w:rPr>
        <w:t> </w:t>
      </w:r>
      <w:r>
        <w:rPr>
          <w:color w:val="0E1115"/>
          <w:spacing w:val="-2"/>
          <w:sz w:val="24"/>
        </w:rPr>
        <w:t>на</w:t>
      </w:r>
      <w:r>
        <w:rPr>
          <w:color w:val="0E1115"/>
          <w:spacing w:val="-14"/>
          <w:sz w:val="24"/>
        </w:rPr>
        <w:t> </w:t>
      </w:r>
      <w:r>
        <w:rPr>
          <w:rFonts w:ascii="Tahoma" w:hAnsi="Tahoma"/>
          <w:color w:val="0E1115"/>
          <w:spacing w:val="-2"/>
          <w:sz w:val="24"/>
        </w:rPr>
        <w:t>1-2 </w:t>
      </w:r>
      <w:r>
        <w:rPr>
          <w:color w:val="0E1115"/>
          <w:w w:val="105"/>
          <w:sz w:val="24"/>
        </w:rPr>
        <w:t>месяца</w:t>
      </w:r>
      <w:r>
        <w:rPr>
          <w:color w:val="0E1115"/>
          <w:spacing w:val="-19"/>
          <w:w w:val="105"/>
          <w:sz w:val="24"/>
        </w:rPr>
        <w:t> </w:t>
      </w:r>
      <w:r>
        <w:rPr>
          <w:color w:val="0E1115"/>
          <w:w w:val="105"/>
          <w:sz w:val="24"/>
        </w:rPr>
        <w:t>раз</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несколько</w:t>
      </w:r>
      <w:r>
        <w:rPr>
          <w:color w:val="0E1115"/>
          <w:spacing w:val="-19"/>
          <w:w w:val="105"/>
          <w:sz w:val="24"/>
        </w:rPr>
        <w:t> </w:t>
      </w:r>
      <w:r>
        <w:rPr>
          <w:color w:val="0E1115"/>
          <w:w w:val="105"/>
          <w:sz w:val="24"/>
        </w:rPr>
        <w:t>лет</w:t>
      </w:r>
      <w:r>
        <w:rPr>
          <w:color w:val="0E1115"/>
          <w:spacing w:val="-19"/>
          <w:w w:val="105"/>
          <w:sz w:val="24"/>
        </w:rPr>
        <w:t> </w:t>
      </w:r>
      <w:r>
        <w:rPr>
          <w:color w:val="0E1115"/>
          <w:w w:val="105"/>
          <w:sz w:val="24"/>
        </w:rPr>
        <w:t>для</w:t>
      </w:r>
      <w:r>
        <w:rPr>
          <w:color w:val="0E1115"/>
          <w:spacing w:val="-19"/>
          <w:w w:val="105"/>
          <w:sz w:val="24"/>
        </w:rPr>
        <w:t> </w:t>
      </w:r>
      <w:r>
        <w:rPr>
          <w:color w:val="0E1115"/>
          <w:w w:val="105"/>
          <w:sz w:val="24"/>
        </w:rPr>
        <w:t>участия</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значимом</w:t>
      </w:r>
      <w:r>
        <w:rPr>
          <w:color w:val="0E1115"/>
          <w:spacing w:val="-19"/>
          <w:w w:val="105"/>
          <w:sz w:val="24"/>
        </w:rPr>
        <w:t> </w:t>
      </w:r>
      <w:r>
        <w:rPr>
          <w:color w:val="0E1115"/>
          <w:w w:val="105"/>
          <w:sz w:val="24"/>
        </w:rPr>
        <w:t>общественном</w:t>
      </w:r>
      <w:r>
        <w:rPr>
          <w:color w:val="0E1115"/>
          <w:spacing w:val="-19"/>
          <w:w w:val="105"/>
          <w:sz w:val="24"/>
        </w:rPr>
        <w:t> </w:t>
      </w:r>
      <w:r>
        <w:rPr>
          <w:color w:val="0E1115"/>
          <w:w w:val="105"/>
          <w:sz w:val="24"/>
        </w:rPr>
        <w:t>проекте</w:t>
      </w:r>
      <w:r>
        <w:rPr>
          <w:color w:val="0E1115"/>
          <w:spacing w:val="-19"/>
          <w:w w:val="105"/>
          <w:sz w:val="24"/>
        </w:rPr>
        <w:t> </w:t>
      </w:r>
      <w:r>
        <w:rPr>
          <w:color w:val="0E1115"/>
          <w:w w:val="105"/>
          <w:sz w:val="24"/>
        </w:rPr>
        <w:t>или обучении с сохранением ББД</w:t>
      </w:r>
      <w:r>
        <w:rPr>
          <w:rFonts w:ascii="Tahoma" w:hAnsi="Tahoma"/>
          <w:color w:val="0E1115"/>
          <w:w w:val="105"/>
          <w:sz w:val="24"/>
        </w:rPr>
        <w:t>.</w:t>
      </w:r>
    </w:p>
    <w:p>
      <w:pPr>
        <w:pStyle w:val="ListParagraph"/>
        <w:numPr>
          <w:ilvl w:val="1"/>
          <w:numId w:val="135"/>
        </w:numPr>
        <w:tabs>
          <w:tab w:pos="587" w:val="left" w:leader="none"/>
        </w:tabs>
        <w:spacing w:line="240" w:lineRule="auto" w:before="222" w:after="0"/>
        <w:ind w:left="587" w:right="0" w:hanging="282"/>
        <w:jc w:val="left"/>
        <w:rPr>
          <w:rFonts w:ascii="Tahoma" w:hAnsi="Tahoma"/>
          <w:b/>
          <w:sz w:val="24"/>
        </w:rPr>
      </w:pP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13"/>
          <w:sz w:val="24"/>
        </w:rPr>
        <w:t> </w:t>
      </w:r>
      <w:r>
        <w:rPr>
          <w:rFonts w:ascii="Arial" w:hAnsi="Arial"/>
          <w:b/>
          <w:color w:val="0E1115"/>
          <w:w w:val="90"/>
          <w:sz w:val="24"/>
        </w:rPr>
        <w:t>вл</w:t>
      </w:r>
      <w:r>
        <w:rPr>
          <w:rFonts w:ascii="Arial" w:hAnsi="Arial"/>
          <w:b/>
          <w:color w:val="0E1115"/>
          <w:w w:val="90"/>
          <w:sz w:val="27"/>
        </w:rPr>
        <w:t>ас</w:t>
      </w:r>
      <w:r>
        <w:rPr>
          <w:rFonts w:ascii="Arial" w:hAnsi="Arial"/>
          <w:b/>
          <w:color w:val="0E1115"/>
          <w:w w:val="90"/>
          <w:sz w:val="24"/>
        </w:rPr>
        <w:t>ти</w:t>
      </w:r>
      <w:r>
        <w:rPr>
          <w:rFonts w:ascii="Arial" w:hAnsi="Arial"/>
          <w:b/>
          <w:color w:val="0E1115"/>
          <w:spacing w:val="14"/>
          <w:sz w:val="24"/>
        </w:rPr>
        <w:t> </w:t>
      </w:r>
      <w:r>
        <w:rPr>
          <w:rFonts w:ascii="Arial" w:hAnsi="Arial"/>
          <w:b/>
          <w:color w:val="0E1115"/>
          <w:w w:val="90"/>
          <w:sz w:val="24"/>
        </w:rPr>
        <w:t>и</w:t>
      </w:r>
      <w:r>
        <w:rPr>
          <w:rFonts w:ascii="Arial" w:hAnsi="Arial"/>
          <w:b/>
          <w:color w:val="0E1115"/>
          <w:spacing w:val="14"/>
          <w:sz w:val="24"/>
        </w:rPr>
        <w:t> </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5"/>
          <w:sz w:val="27"/>
        </w:rPr>
        <w:t> </w:t>
      </w:r>
      <w:r>
        <w:rPr>
          <w:rFonts w:ascii="Arial" w:hAnsi="Arial"/>
          <w:b/>
          <w:color w:val="0E1115"/>
          <w:w w:val="90"/>
          <w:sz w:val="24"/>
        </w:rPr>
        <w:t>мн</w:t>
      </w:r>
      <w:r>
        <w:rPr>
          <w:rFonts w:ascii="Arial" w:hAnsi="Arial"/>
          <w:b/>
          <w:color w:val="0E1115"/>
          <w:w w:val="90"/>
          <w:sz w:val="27"/>
        </w:rPr>
        <w:t>о</w:t>
      </w:r>
      <w:r>
        <w:rPr>
          <w:rFonts w:ascii="Arial" w:hAnsi="Arial"/>
          <w:b/>
          <w:color w:val="0E1115"/>
          <w:w w:val="90"/>
          <w:sz w:val="24"/>
        </w:rPr>
        <w:t>ж</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Arial" w:hAnsi="Arial"/>
          <w:b/>
          <w:color w:val="0E1115"/>
          <w:spacing w:val="6"/>
          <w:sz w:val="27"/>
        </w:rPr>
        <w:t> </w:t>
      </w:r>
      <w:r>
        <w:rPr>
          <w:rFonts w:ascii="Tahoma" w:hAnsi="Tahoma"/>
          <w:b/>
          <w:color w:val="0E1115"/>
          <w:w w:val="90"/>
          <w:sz w:val="24"/>
        </w:rPr>
        <w:t>«</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к</w:t>
      </w:r>
      <w:r>
        <w:rPr>
          <w:rFonts w:ascii="Arial" w:hAnsi="Arial"/>
          <w:b/>
          <w:color w:val="0E1115"/>
          <w:spacing w:val="14"/>
          <w:sz w:val="24"/>
        </w:rPr>
        <w:t> </w:t>
      </w:r>
      <w:r>
        <w:rPr>
          <w:rFonts w:ascii="Arial" w:hAnsi="Arial"/>
          <w:b/>
          <w:color w:val="0E1115"/>
          <w:spacing w:val="-2"/>
          <w:w w:val="90"/>
          <w:sz w:val="24"/>
        </w:rPr>
        <w:t>в</w:t>
      </w:r>
      <w:r>
        <w:rPr>
          <w:rFonts w:ascii="Arial" w:hAnsi="Arial"/>
          <w:b/>
          <w:color w:val="0E1115"/>
          <w:spacing w:val="-2"/>
          <w:w w:val="90"/>
          <w:sz w:val="27"/>
        </w:rPr>
        <w:t>хо</w:t>
      </w:r>
      <w:r>
        <w:rPr>
          <w:rFonts w:ascii="Arial" w:hAnsi="Arial"/>
          <w:b/>
          <w:color w:val="0E1115"/>
          <w:spacing w:val="-2"/>
          <w:w w:val="90"/>
          <w:sz w:val="24"/>
        </w:rPr>
        <w:t>д</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2"/>
          <w:numId w:val="135"/>
        </w:numPr>
        <w:tabs>
          <w:tab w:pos="575" w:val="left" w:leader="none"/>
        </w:tabs>
        <w:spacing w:line="240" w:lineRule="auto" w:before="0" w:after="0"/>
        <w:ind w:left="575" w:right="0" w:hanging="255"/>
        <w:jc w:val="left"/>
        <w:rPr>
          <w:rFonts w:ascii="Tahoma" w:hAnsi="Tahoma"/>
          <w:sz w:val="24"/>
        </w:rPr>
      </w:pPr>
      <w:r>
        <w:rPr>
          <w:color w:val="0E1115"/>
          <w:sz w:val="24"/>
        </w:rPr>
        <w:t>Чем</w:t>
      </w:r>
      <w:r>
        <w:rPr>
          <w:color w:val="0E1115"/>
          <w:spacing w:val="-1"/>
          <w:sz w:val="24"/>
        </w:rPr>
        <w:t> </w:t>
      </w:r>
      <w:r>
        <w:rPr>
          <w:color w:val="0E1115"/>
          <w:sz w:val="24"/>
        </w:rPr>
        <w:t>более децентрализована власть</w:t>
      </w:r>
      <w:r>
        <w:rPr>
          <w:rFonts w:ascii="Tahoma" w:hAnsi="Tahoma"/>
          <w:color w:val="0E1115"/>
          <w:sz w:val="24"/>
        </w:rPr>
        <w:t>,</w:t>
      </w:r>
      <w:r>
        <w:rPr>
          <w:rFonts w:ascii="Tahoma" w:hAnsi="Tahoma"/>
          <w:color w:val="0E1115"/>
          <w:spacing w:val="-3"/>
          <w:sz w:val="24"/>
        </w:rPr>
        <w:t> </w:t>
      </w:r>
      <w:r>
        <w:rPr>
          <w:color w:val="0E1115"/>
          <w:sz w:val="24"/>
        </w:rPr>
        <w:t>тем</w:t>
      </w:r>
      <w:r>
        <w:rPr>
          <w:color w:val="0E1115"/>
          <w:spacing w:val="-1"/>
          <w:sz w:val="24"/>
        </w:rPr>
        <w:t> </w:t>
      </w:r>
      <w:r>
        <w:rPr>
          <w:color w:val="0E1115"/>
          <w:sz w:val="24"/>
        </w:rPr>
        <w:t>больше появляется </w:t>
      </w:r>
      <w:r>
        <w:rPr>
          <w:rFonts w:ascii="Arial" w:hAnsi="Arial"/>
          <w:b/>
          <w:color w:val="0E1115"/>
          <w:sz w:val="24"/>
        </w:rPr>
        <w:t>мик</w:t>
      </w:r>
      <w:r>
        <w:rPr>
          <w:rFonts w:ascii="Arial" w:hAnsi="Arial"/>
          <w:b/>
          <w:color w:val="0E1115"/>
          <w:sz w:val="27"/>
        </w:rPr>
        <w:t>ро</w:t>
      </w:r>
      <w:r>
        <w:rPr>
          <w:rFonts w:ascii="Arial" w:hAnsi="Arial"/>
          <w:b/>
          <w:color w:val="0E1115"/>
          <w:sz w:val="24"/>
        </w:rPr>
        <w:t>лид</w:t>
      </w:r>
      <w:r>
        <w:rPr>
          <w:rFonts w:ascii="Arial" w:hAnsi="Arial"/>
          <w:b/>
          <w:color w:val="0E1115"/>
          <w:sz w:val="27"/>
        </w:rPr>
        <w:t>еро</w:t>
      </w:r>
      <w:r>
        <w:rPr>
          <w:rFonts w:ascii="Arial" w:hAnsi="Arial"/>
          <w:b/>
          <w:color w:val="0E1115"/>
          <w:sz w:val="24"/>
        </w:rPr>
        <w:t>в</w:t>
      </w:r>
      <w:r>
        <w:rPr>
          <w:rFonts w:ascii="Arial" w:hAnsi="Arial"/>
          <w:b/>
          <w:color w:val="0E1115"/>
          <w:spacing w:val="5"/>
          <w:sz w:val="24"/>
        </w:rPr>
        <w:t> </w:t>
      </w:r>
      <w:r>
        <w:rPr>
          <w:rFonts w:ascii="Tahoma" w:hAnsi="Tahoma"/>
          <w:color w:val="0E1115"/>
          <w:spacing w:val="-10"/>
          <w:sz w:val="24"/>
        </w:rPr>
        <w:t>—</w:t>
      </w:r>
    </w:p>
    <w:p>
      <w:pPr>
        <w:pStyle w:val="BodyText"/>
        <w:spacing w:before="123"/>
        <w:ind w:left="575"/>
      </w:pPr>
      <w:r>
        <w:rPr>
          <w:color w:val="0E1115"/>
        </w:rPr>
        <w:t>ответственных</w:t>
      </w:r>
      <w:r>
        <w:rPr>
          <w:color w:val="0E1115"/>
          <w:spacing w:val="23"/>
        </w:rPr>
        <w:t> </w:t>
      </w:r>
      <w:r>
        <w:rPr>
          <w:color w:val="0E1115"/>
        </w:rPr>
        <w:t>за</w:t>
      </w:r>
      <w:r>
        <w:rPr>
          <w:color w:val="0E1115"/>
          <w:spacing w:val="24"/>
        </w:rPr>
        <w:t> </w:t>
      </w:r>
      <w:r>
        <w:rPr>
          <w:color w:val="0E1115"/>
        </w:rPr>
        <w:t>маленькие</w:t>
      </w:r>
      <w:r>
        <w:rPr>
          <w:color w:val="0E1115"/>
          <w:spacing w:val="24"/>
        </w:rPr>
        <w:t> </w:t>
      </w:r>
      <w:r>
        <w:rPr>
          <w:color w:val="0E1115"/>
        </w:rPr>
        <w:t>проекты</w:t>
      </w:r>
      <w:r>
        <w:rPr>
          <w:color w:val="0E1115"/>
          <w:spacing w:val="24"/>
        </w:rPr>
        <w:t> </w:t>
      </w:r>
      <w:r>
        <w:rPr>
          <w:rFonts w:ascii="Tahoma" w:hAnsi="Tahoma"/>
          <w:color w:val="0E1115"/>
        </w:rPr>
        <w:t>(</w:t>
      </w:r>
      <w:r>
        <w:rPr>
          <w:color w:val="0E1115"/>
        </w:rPr>
        <w:t>сквер</w:t>
      </w:r>
      <w:r>
        <w:rPr>
          <w:rFonts w:ascii="Tahoma" w:hAnsi="Tahoma"/>
          <w:color w:val="0E1115"/>
        </w:rPr>
        <w:t>,</w:t>
      </w:r>
      <w:r>
        <w:rPr>
          <w:rFonts w:ascii="Tahoma" w:hAnsi="Tahoma"/>
          <w:color w:val="0E1115"/>
          <w:spacing w:val="20"/>
        </w:rPr>
        <w:t> </w:t>
      </w:r>
      <w:r>
        <w:rPr>
          <w:color w:val="0E1115"/>
        </w:rPr>
        <w:t>клуб</w:t>
      </w:r>
      <w:r>
        <w:rPr>
          <w:rFonts w:ascii="Tahoma" w:hAnsi="Tahoma"/>
          <w:color w:val="0E1115"/>
        </w:rPr>
        <w:t>,</w:t>
      </w:r>
      <w:r>
        <w:rPr>
          <w:rFonts w:ascii="Tahoma" w:hAnsi="Tahoma"/>
          <w:color w:val="0E1115"/>
          <w:spacing w:val="21"/>
        </w:rPr>
        <w:t> </w:t>
      </w:r>
      <w:r>
        <w:rPr>
          <w:color w:val="0E1115"/>
        </w:rPr>
        <w:t>мастерскую</w:t>
      </w:r>
      <w:r>
        <w:rPr>
          <w:rFonts w:ascii="Tahoma" w:hAnsi="Tahoma"/>
          <w:color w:val="0E1115"/>
        </w:rPr>
        <w:t>).</w:t>
      </w:r>
      <w:r>
        <w:rPr>
          <w:rFonts w:ascii="Tahoma" w:hAnsi="Tahoma"/>
          <w:color w:val="0E1115"/>
          <w:spacing w:val="21"/>
        </w:rPr>
        <w:t> </w:t>
      </w:r>
      <w:r>
        <w:rPr>
          <w:color w:val="0E1115"/>
        </w:rPr>
        <w:t>Это</w:t>
      </w:r>
      <w:r>
        <w:rPr>
          <w:color w:val="0E1115"/>
          <w:spacing w:val="24"/>
        </w:rPr>
        <w:t> </w:t>
      </w:r>
      <w:r>
        <w:rPr>
          <w:color w:val="0E1115"/>
          <w:spacing w:val="-2"/>
        </w:rPr>
        <w:t>тысячи</w:t>
      </w:r>
    </w:p>
    <w:p>
      <w:pPr>
        <w:pStyle w:val="BodyText"/>
        <w:spacing w:line="343" w:lineRule="auto" w:before="126"/>
        <w:ind w:left="575" w:right="328"/>
        <w:rPr>
          <w:rFonts w:ascii="Tahoma" w:hAnsi="Tahoma"/>
        </w:rPr>
      </w:pPr>
      <w:r>
        <w:rPr>
          <w:rFonts w:ascii="Tahoma" w:hAnsi="Tahoma"/>
          <w:color w:val="0E1115"/>
          <w:spacing w:val="-2"/>
          <w:w w:val="105"/>
        </w:rPr>
        <w:t>«</w:t>
      </w:r>
      <w:r>
        <w:rPr>
          <w:color w:val="0E1115"/>
          <w:spacing w:val="-2"/>
          <w:w w:val="105"/>
        </w:rPr>
        <w:t>стартовых</w:t>
      </w:r>
      <w:r>
        <w:rPr>
          <w:color w:val="0E1115"/>
          <w:spacing w:val="-11"/>
          <w:w w:val="105"/>
        </w:rPr>
        <w:t> </w:t>
      </w:r>
      <w:r>
        <w:rPr>
          <w:color w:val="0E1115"/>
          <w:spacing w:val="-2"/>
          <w:w w:val="105"/>
        </w:rPr>
        <w:t>площадок</w:t>
      </w:r>
      <w:r>
        <w:rPr>
          <w:rFonts w:ascii="Tahoma" w:hAnsi="Tahoma"/>
          <w:color w:val="0E1115"/>
          <w:spacing w:val="-2"/>
          <w:w w:val="105"/>
        </w:rPr>
        <w:t>»</w:t>
      </w:r>
      <w:r>
        <w:rPr>
          <w:rFonts w:ascii="Tahoma" w:hAnsi="Tahoma"/>
          <w:color w:val="0E1115"/>
          <w:spacing w:val="-14"/>
          <w:w w:val="105"/>
        </w:rPr>
        <w:t> </w:t>
      </w:r>
      <w:r>
        <w:rPr>
          <w:color w:val="0E1115"/>
          <w:spacing w:val="-2"/>
          <w:w w:val="105"/>
        </w:rPr>
        <w:t>для</w:t>
      </w:r>
      <w:r>
        <w:rPr>
          <w:color w:val="0E1115"/>
          <w:spacing w:val="-11"/>
          <w:w w:val="105"/>
        </w:rPr>
        <w:t> </w:t>
      </w:r>
      <w:r>
        <w:rPr>
          <w:color w:val="0E1115"/>
          <w:spacing w:val="-2"/>
          <w:w w:val="105"/>
        </w:rPr>
        <w:t>проверки</w:t>
      </w:r>
      <w:r>
        <w:rPr>
          <w:color w:val="0E1115"/>
          <w:spacing w:val="-11"/>
          <w:w w:val="105"/>
        </w:rPr>
        <w:t> </w:t>
      </w:r>
      <w:r>
        <w:rPr>
          <w:color w:val="0E1115"/>
          <w:spacing w:val="-2"/>
          <w:w w:val="105"/>
        </w:rPr>
        <w:t>себя</w:t>
      </w:r>
      <w:r>
        <w:rPr>
          <w:color w:val="0E1115"/>
          <w:spacing w:val="-11"/>
          <w:w w:val="105"/>
        </w:rPr>
        <w:t> </w:t>
      </w:r>
      <w:r>
        <w:rPr>
          <w:color w:val="0E1115"/>
          <w:spacing w:val="-2"/>
          <w:w w:val="105"/>
        </w:rPr>
        <w:t>и</w:t>
      </w:r>
      <w:r>
        <w:rPr>
          <w:color w:val="0E1115"/>
          <w:spacing w:val="-11"/>
          <w:w w:val="105"/>
        </w:rPr>
        <w:t> </w:t>
      </w:r>
      <w:r>
        <w:rPr>
          <w:color w:val="0E1115"/>
          <w:spacing w:val="-2"/>
          <w:w w:val="105"/>
        </w:rPr>
        <w:t>получения</w:t>
      </w:r>
      <w:r>
        <w:rPr>
          <w:color w:val="0E1115"/>
          <w:spacing w:val="-11"/>
          <w:w w:val="105"/>
        </w:rPr>
        <w:t> </w:t>
      </w:r>
      <w:r>
        <w:rPr>
          <w:color w:val="0E1115"/>
          <w:spacing w:val="-2"/>
          <w:w w:val="105"/>
        </w:rPr>
        <w:t>первого</w:t>
      </w:r>
      <w:r>
        <w:rPr>
          <w:color w:val="0E1115"/>
          <w:spacing w:val="-11"/>
          <w:w w:val="105"/>
        </w:rPr>
        <w:t> </w:t>
      </w:r>
      <w:r>
        <w:rPr>
          <w:color w:val="0E1115"/>
          <w:spacing w:val="-2"/>
          <w:w w:val="105"/>
        </w:rPr>
        <w:t>опыта ответственности</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80"/>
        <w:rPr>
          <w:rFonts w:ascii="Tahoma"/>
        </w:rPr>
      </w:pPr>
    </w:p>
    <w:p>
      <w:pPr>
        <w:pStyle w:val="ListParagraph"/>
        <w:numPr>
          <w:ilvl w:val="0"/>
          <w:numId w:val="135"/>
        </w:numPr>
        <w:tabs>
          <w:tab w:pos="634" w:val="left" w:leader="none"/>
        </w:tabs>
        <w:spacing w:line="309" w:lineRule="auto" w:before="0" w:after="0"/>
        <w:ind w:left="305" w:right="987" w:firstLine="0"/>
        <w:jc w:val="left"/>
        <w:rPr>
          <w:rFonts w:ascii="Arial" w:hAnsi="Arial"/>
          <w:b/>
          <w:sz w:val="30"/>
        </w:rPr>
      </w:pPr>
      <w:r>
        <w:rPr>
          <w:rFonts w:ascii="Arial" w:hAnsi="Arial"/>
          <w:b/>
          <w:color w:val="0E1115"/>
          <w:spacing w:val="-6"/>
          <w:sz w:val="29"/>
        </w:rPr>
        <w:t>Ка</w:t>
      </w:r>
      <w:r>
        <w:rPr>
          <w:rFonts w:ascii="Arial" w:hAnsi="Arial"/>
          <w:b/>
          <w:color w:val="0E1115"/>
          <w:spacing w:val="-6"/>
          <w:sz w:val="30"/>
        </w:rPr>
        <w:t>к</w:t>
      </w:r>
      <w:r>
        <w:rPr>
          <w:rFonts w:ascii="Arial" w:hAnsi="Arial"/>
          <w:b/>
          <w:color w:val="0E1115"/>
          <w:spacing w:val="-15"/>
          <w:sz w:val="30"/>
        </w:rPr>
        <w:t> </w:t>
      </w:r>
      <w:r>
        <w:rPr>
          <w:rFonts w:ascii="Arial" w:hAnsi="Arial"/>
          <w:b/>
          <w:color w:val="0E1115"/>
          <w:spacing w:val="-6"/>
          <w:sz w:val="29"/>
        </w:rPr>
        <w:t>с</w:t>
      </w:r>
      <w:r>
        <w:rPr>
          <w:rFonts w:ascii="Arial" w:hAnsi="Arial"/>
          <w:b/>
          <w:color w:val="0E1115"/>
          <w:spacing w:val="-6"/>
          <w:sz w:val="30"/>
        </w:rPr>
        <w:t>д</w:t>
      </w:r>
      <w:r>
        <w:rPr>
          <w:rFonts w:ascii="Arial" w:hAnsi="Arial"/>
          <w:b/>
          <w:color w:val="0E1115"/>
          <w:spacing w:val="-6"/>
          <w:sz w:val="29"/>
        </w:rPr>
        <w:t>е</w:t>
      </w:r>
      <w:r>
        <w:rPr>
          <w:rFonts w:ascii="Arial" w:hAnsi="Arial"/>
          <w:b/>
          <w:color w:val="0E1115"/>
          <w:spacing w:val="-6"/>
          <w:sz w:val="30"/>
        </w:rPr>
        <w:t>л</w:t>
      </w:r>
      <w:r>
        <w:rPr>
          <w:rFonts w:ascii="Arial" w:hAnsi="Arial"/>
          <w:b/>
          <w:color w:val="0E1115"/>
          <w:spacing w:val="-6"/>
          <w:sz w:val="29"/>
        </w:rPr>
        <w:t>а</w:t>
      </w:r>
      <w:r>
        <w:rPr>
          <w:rFonts w:ascii="Arial" w:hAnsi="Arial"/>
          <w:b/>
          <w:color w:val="0E1115"/>
          <w:spacing w:val="-6"/>
          <w:sz w:val="30"/>
        </w:rPr>
        <w:t>ть</w:t>
      </w:r>
      <w:r>
        <w:rPr>
          <w:rFonts w:ascii="Arial" w:hAnsi="Arial"/>
          <w:b/>
          <w:color w:val="0E1115"/>
          <w:spacing w:val="-15"/>
          <w:sz w:val="30"/>
        </w:rPr>
        <w:t> </w:t>
      </w:r>
      <w:r>
        <w:rPr>
          <w:rFonts w:ascii="Arial" w:hAnsi="Arial"/>
          <w:b/>
          <w:color w:val="0E1115"/>
          <w:spacing w:val="-6"/>
          <w:sz w:val="30"/>
        </w:rPr>
        <w:t>п</w:t>
      </w:r>
      <w:r>
        <w:rPr>
          <w:rFonts w:ascii="Arial" w:hAnsi="Arial"/>
          <w:b/>
          <w:color w:val="0E1115"/>
          <w:spacing w:val="-6"/>
          <w:sz w:val="29"/>
        </w:rPr>
        <w:t>ре</w:t>
      </w:r>
      <w:r>
        <w:rPr>
          <w:rFonts w:ascii="Arial" w:hAnsi="Arial"/>
          <w:b/>
          <w:color w:val="0E1115"/>
          <w:spacing w:val="-6"/>
          <w:sz w:val="30"/>
        </w:rPr>
        <w:t>быв</w:t>
      </w:r>
      <w:r>
        <w:rPr>
          <w:rFonts w:ascii="Arial" w:hAnsi="Arial"/>
          <w:b/>
          <w:color w:val="0E1115"/>
          <w:spacing w:val="-6"/>
          <w:sz w:val="29"/>
        </w:rPr>
        <w:t>а</w:t>
      </w:r>
      <w:r>
        <w:rPr>
          <w:rFonts w:ascii="Arial" w:hAnsi="Arial"/>
          <w:b/>
          <w:color w:val="0E1115"/>
          <w:spacing w:val="-6"/>
          <w:sz w:val="30"/>
        </w:rPr>
        <w:t>ни</w:t>
      </w:r>
      <w:r>
        <w:rPr>
          <w:rFonts w:ascii="Arial" w:hAnsi="Arial"/>
          <w:b/>
          <w:color w:val="0E1115"/>
          <w:spacing w:val="-6"/>
          <w:sz w:val="29"/>
        </w:rPr>
        <w:t>е</w:t>
      </w:r>
      <w:r>
        <w:rPr>
          <w:rFonts w:ascii="Arial" w:hAnsi="Arial"/>
          <w:b/>
          <w:color w:val="0E1115"/>
          <w:spacing w:val="-14"/>
          <w:sz w:val="29"/>
        </w:rPr>
        <w:t> </w:t>
      </w:r>
      <w:r>
        <w:rPr>
          <w:rFonts w:ascii="Arial" w:hAnsi="Arial"/>
          <w:b/>
          <w:color w:val="0E1115"/>
          <w:spacing w:val="-6"/>
          <w:sz w:val="30"/>
        </w:rPr>
        <w:t>к</w:t>
      </w:r>
      <w:r>
        <w:rPr>
          <w:rFonts w:ascii="Arial" w:hAnsi="Arial"/>
          <w:b/>
          <w:color w:val="0E1115"/>
          <w:spacing w:val="-6"/>
          <w:sz w:val="29"/>
        </w:rPr>
        <w:t>орру</w:t>
      </w:r>
      <w:r>
        <w:rPr>
          <w:rFonts w:ascii="Arial" w:hAnsi="Arial"/>
          <w:b/>
          <w:color w:val="0E1115"/>
          <w:spacing w:val="-6"/>
          <w:sz w:val="30"/>
        </w:rPr>
        <w:t>мпи</w:t>
      </w:r>
      <w:r>
        <w:rPr>
          <w:rFonts w:ascii="Arial" w:hAnsi="Arial"/>
          <w:b/>
          <w:color w:val="0E1115"/>
          <w:spacing w:val="-6"/>
          <w:sz w:val="29"/>
        </w:rPr>
        <w:t>ро</w:t>
      </w:r>
      <w:r>
        <w:rPr>
          <w:rFonts w:ascii="Arial" w:hAnsi="Arial"/>
          <w:b/>
          <w:color w:val="0E1115"/>
          <w:spacing w:val="-6"/>
          <w:sz w:val="30"/>
        </w:rPr>
        <w:t>в</w:t>
      </w:r>
      <w:r>
        <w:rPr>
          <w:rFonts w:ascii="Arial" w:hAnsi="Arial"/>
          <w:b/>
          <w:color w:val="0E1115"/>
          <w:spacing w:val="-6"/>
          <w:sz w:val="29"/>
        </w:rPr>
        <w:t>а</w:t>
      </w:r>
      <w:r>
        <w:rPr>
          <w:rFonts w:ascii="Arial" w:hAnsi="Arial"/>
          <w:b/>
          <w:color w:val="0E1115"/>
          <w:spacing w:val="-6"/>
          <w:sz w:val="30"/>
        </w:rPr>
        <w:t>нны</w:t>
      </w:r>
      <w:r>
        <w:rPr>
          <w:rFonts w:ascii="Arial" w:hAnsi="Arial"/>
          <w:b/>
          <w:color w:val="0E1115"/>
          <w:spacing w:val="-6"/>
          <w:sz w:val="29"/>
        </w:rPr>
        <w:t>х</w:t>
      </w:r>
      <w:r>
        <w:rPr>
          <w:rFonts w:ascii="Arial" w:hAnsi="Arial"/>
          <w:b/>
          <w:color w:val="0E1115"/>
          <w:spacing w:val="-14"/>
          <w:sz w:val="29"/>
        </w:rPr>
        <w:t> </w:t>
      </w:r>
      <w:r>
        <w:rPr>
          <w:rFonts w:ascii="Arial" w:hAnsi="Arial"/>
          <w:b/>
          <w:color w:val="0E1115"/>
          <w:spacing w:val="-6"/>
          <w:sz w:val="30"/>
        </w:rPr>
        <w:t>и</w:t>
      </w:r>
      <w:r>
        <w:rPr>
          <w:rFonts w:ascii="Arial" w:hAnsi="Arial"/>
          <w:b/>
          <w:color w:val="0E1115"/>
          <w:spacing w:val="-15"/>
          <w:sz w:val="30"/>
        </w:rPr>
        <w:t> </w:t>
      </w:r>
      <w:r>
        <w:rPr>
          <w:rFonts w:ascii="Arial" w:hAnsi="Arial"/>
          <w:b/>
          <w:color w:val="0E1115"/>
          <w:spacing w:val="-6"/>
          <w:sz w:val="30"/>
        </w:rPr>
        <w:t>н</w:t>
      </w:r>
      <w:r>
        <w:rPr>
          <w:rFonts w:ascii="Arial" w:hAnsi="Arial"/>
          <w:b/>
          <w:color w:val="0E1115"/>
          <w:spacing w:val="-6"/>
          <w:sz w:val="29"/>
        </w:rPr>
        <w:t>е</w:t>
      </w:r>
      <w:r>
        <w:rPr>
          <w:rFonts w:ascii="Arial" w:hAnsi="Arial"/>
          <w:b/>
          <w:color w:val="0E1115"/>
          <w:spacing w:val="-6"/>
          <w:sz w:val="30"/>
        </w:rPr>
        <w:t>ч</w:t>
      </w:r>
      <w:r>
        <w:rPr>
          <w:rFonts w:ascii="Arial" w:hAnsi="Arial"/>
          <w:b/>
          <w:color w:val="0E1115"/>
          <w:spacing w:val="-6"/>
          <w:sz w:val="29"/>
        </w:rPr>
        <w:t>ес</w:t>
      </w:r>
      <w:r>
        <w:rPr>
          <w:rFonts w:ascii="Arial" w:hAnsi="Arial"/>
          <w:b/>
          <w:color w:val="0E1115"/>
          <w:spacing w:val="-6"/>
          <w:sz w:val="30"/>
        </w:rPr>
        <w:t>тны</w:t>
      </w:r>
      <w:r>
        <w:rPr>
          <w:rFonts w:ascii="Arial" w:hAnsi="Arial"/>
          <w:b/>
          <w:color w:val="0E1115"/>
          <w:spacing w:val="-6"/>
          <w:sz w:val="29"/>
        </w:rPr>
        <w:t>х </w:t>
      </w:r>
      <w:r>
        <w:rPr>
          <w:rFonts w:ascii="Arial" w:hAnsi="Arial"/>
          <w:b/>
          <w:color w:val="0E1115"/>
          <w:sz w:val="30"/>
        </w:rPr>
        <w:t>люд</w:t>
      </w:r>
      <w:r>
        <w:rPr>
          <w:rFonts w:ascii="Arial" w:hAnsi="Arial"/>
          <w:b/>
          <w:color w:val="0E1115"/>
          <w:sz w:val="29"/>
        </w:rPr>
        <w:t>ей</w:t>
      </w:r>
      <w:r>
        <w:rPr>
          <w:rFonts w:ascii="Arial" w:hAnsi="Arial"/>
          <w:b/>
          <w:color w:val="0E1115"/>
          <w:spacing w:val="-2"/>
          <w:sz w:val="29"/>
        </w:rPr>
        <w:t> </w:t>
      </w:r>
      <w:r>
        <w:rPr>
          <w:rFonts w:ascii="Arial" w:hAnsi="Arial"/>
          <w:b/>
          <w:color w:val="0E1115"/>
          <w:sz w:val="30"/>
        </w:rPr>
        <w:t>н</w:t>
      </w:r>
      <w:r>
        <w:rPr>
          <w:rFonts w:ascii="Arial" w:hAnsi="Arial"/>
          <w:b/>
          <w:color w:val="0E1115"/>
          <w:sz w:val="29"/>
        </w:rPr>
        <w:t>е</w:t>
      </w:r>
      <w:r>
        <w:rPr>
          <w:rFonts w:ascii="Arial" w:hAnsi="Arial"/>
          <w:b/>
          <w:color w:val="0E1115"/>
          <w:sz w:val="30"/>
        </w:rPr>
        <w:t>выг</w:t>
      </w:r>
      <w:r>
        <w:rPr>
          <w:rFonts w:ascii="Arial" w:hAnsi="Arial"/>
          <w:b/>
          <w:color w:val="0E1115"/>
          <w:sz w:val="29"/>
        </w:rPr>
        <w:t>о</w:t>
      </w:r>
      <w:r>
        <w:rPr>
          <w:rFonts w:ascii="Arial" w:hAnsi="Arial"/>
          <w:b/>
          <w:color w:val="0E1115"/>
          <w:sz w:val="30"/>
        </w:rPr>
        <w:t>дным</w:t>
      </w:r>
      <w:r>
        <w:rPr>
          <w:rFonts w:ascii="Arial" w:hAnsi="Arial"/>
          <w:b/>
          <w:color w:val="0E1115"/>
          <w:spacing w:val="-5"/>
          <w:sz w:val="30"/>
        </w:rPr>
        <w:t> </w:t>
      </w:r>
      <w:r>
        <w:rPr>
          <w:rFonts w:ascii="Arial" w:hAnsi="Arial"/>
          <w:b/>
          <w:color w:val="0E1115"/>
          <w:sz w:val="30"/>
        </w:rPr>
        <w:t>и</w:t>
      </w:r>
      <w:r>
        <w:rPr>
          <w:rFonts w:ascii="Arial" w:hAnsi="Arial"/>
          <w:b/>
          <w:color w:val="0E1115"/>
          <w:spacing w:val="-5"/>
          <w:sz w:val="30"/>
        </w:rPr>
        <w:t> </w:t>
      </w:r>
      <w:r>
        <w:rPr>
          <w:rFonts w:ascii="Arial" w:hAnsi="Arial"/>
          <w:b/>
          <w:color w:val="0E1115"/>
          <w:sz w:val="30"/>
        </w:rPr>
        <w:t>н</w:t>
      </w:r>
      <w:r>
        <w:rPr>
          <w:rFonts w:ascii="Arial" w:hAnsi="Arial"/>
          <w:b/>
          <w:color w:val="0E1115"/>
          <w:sz w:val="29"/>
        </w:rPr>
        <w:t>е</w:t>
      </w:r>
      <w:r>
        <w:rPr>
          <w:rFonts w:ascii="Arial" w:hAnsi="Arial"/>
          <w:b/>
          <w:color w:val="0E1115"/>
          <w:sz w:val="30"/>
        </w:rPr>
        <w:t>в</w:t>
      </w:r>
      <w:r>
        <w:rPr>
          <w:rFonts w:ascii="Arial" w:hAnsi="Arial"/>
          <w:b/>
          <w:color w:val="0E1115"/>
          <w:sz w:val="29"/>
        </w:rPr>
        <w:t>о</w:t>
      </w:r>
      <w:r>
        <w:rPr>
          <w:rFonts w:ascii="Arial" w:hAnsi="Arial"/>
          <w:b/>
          <w:color w:val="0E1115"/>
          <w:sz w:val="30"/>
        </w:rPr>
        <w:t>зм</w:t>
      </w:r>
      <w:r>
        <w:rPr>
          <w:rFonts w:ascii="Arial" w:hAnsi="Arial"/>
          <w:b/>
          <w:color w:val="0E1115"/>
          <w:sz w:val="29"/>
        </w:rPr>
        <w:t>о</w:t>
      </w:r>
      <w:r>
        <w:rPr>
          <w:rFonts w:ascii="Arial" w:hAnsi="Arial"/>
          <w:b/>
          <w:color w:val="0E1115"/>
          <w:sz w:val="30"/>
        </w:rPr>
        <w:t>жным</w:t>
      </w:r>
    </w:p>
    <w:p>
      <w:pPr>
        <w:pStyle w:val="ListParagraph"/>
        <w:numPr>
          <w:ilvl w:val="1"/>
          <w:numId w:val="135"/>
        </w:numPr>
        <w:tabs>
          <w:tab w:pos="538" w:val="left" w:leader="none"/>
        </w:tabs>
        <w:spacing w:line="240" w:lineRule="auto" w:before="243" w:after="0"/>
        <w:ind w:left="538" w:right="0" w:hanging="233"/>
        <w:jc w:val="left"/>
        <w:rPr>
          <w:rFonts w:ascii="Tahoma" w:hAnsi="Tahoma"/>
          <w:b/>
          <w:sz w:val="24"/>
        </w:rPr>
      </w:pPr>
      <w:r>
        <w:rPr>
          <w:rFonts w:ascii="Arial" w:hAnsi="Arial"/>
          <w:b/>
          <w:color w:val="0E1115"/>
          <w:spacing w:val="-2"/>
          <w:w w:val="90"/>
          <w:sz w:val="27"/>
        </w:rPr>
        <w:t>А</w:t>
      </w:r>
      <w:r>
        <w:rPr>
          <w:rFonts w:ascii="Arial" w:hAnsi="Arial"/>
          <w:b/>
          <w:color w:val="0E1115"/>
          <w:spacing w:val="-2"/>
          <w:w w:val="90"/>
          <w:sz w:val="24"/>
        </w:rPr>
        <w:t>б</w:t>
      </w:r>
      <w:r>
        <w:rPr>
          <w:rFonts w:ascii="Arial" w:hAnsi="Arial"/>
          <w:b/>
          <w:color w:val="0E1115"/>
          <w:spacing w:val="-2"/>
          <w:w w:val="90"/>
          <w:sz w:val="27"/>
        </w:rPr>
        <w:t>со</w:t>
      </w:r>
      <w:r>
        <w:rPr>
          <w:rFonts w:ascii="Arial" w:hAnsi="Arial"/>
          <w:b/>
          <w:color w:val="0E1115"/>
          <w:spacing w:val="-2"/>
          <w:w w:val="90"/>
          <w:sz w:val="24"/>
        </w:rPr>
        <w:t>лютн</w:t>
      </w:r>
      <w:r>
        <w:rPr>
          <w:rFonts w:ascii="Arial" w:hAnsi="Arial"/>
          <w:b/>
          <w:color w:val="0E1115"/>
          <w:spacing w:val="-2"/>
          <w:w w:val="90"/>
          <w:sz w:val="27"/>
        </w:rPr>
        <w:t>а</w:t>
      </w:r>
      <w:r>
        <w:rPr>
          <w:rFonts w:ascii="Arial" w:hAnsi="Arial"/>
          <w:b/>
          <w:color w:val="0E1115"/>
          <w:spacing w:val="-2"/>
          <w:w w:val="90"/>
          <w:sz w:val="24"/>
        </w:rPr>
        <w:t>я</w:t>
      </w:r>
      <w:r>
        <w:rPr>
          <w:rFonts w:ascii="Tahoma" w:hAnsi="Tahoma"/>
          <w:b/>
          <w:color w:val="0E1115"/>
          <w:spacing w:val="-2"/>
          <w:w w:val="90"/>
          <w:sz w:val="24"/>
        </w:rPr>
        <w:t>,</w:t>
      </w:r>
      <w:r>
        <w:rPr>
          <w:rFonts w:ascii="Tahoma" w:hAnsi="Tahoma"/>
          <w:b/>
          <w:color w:val="0E1115"/>
          <w:spacing w:val="-5"/>
          <w:sz w:val="24"/>
        </w:rPr>
        <w:t> </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льн</w:t>
      </w:r>
      <w:r>
        <w:rPr>
          <w:rFonts w:ascii="Arial" w:hAnsi="Arial"/>
          <w:b/>
          <w:color w:val="0E1115"/>
          <w:spacing w:val="-2"/>
          <w:w w:val="90"/>
          <w:sz w:val="27"/>
        </w:rPr>
        <w:t>а</w:t>
      </w:r>
      <w:r>
        <w:rPr>
          <w:rFonts w:ascii="Arial" w:hAnsi="Arial"/>
          <w:b/>
          <w:color w:val="0E1115"/>
          <w:spacing w:val="-2"/>
          <w:w w:val="90"/>
          <w:sz w:val="24"/>
        </w:rPr>
        <w:t>я</w:t>
      </w:r>
      <w:r>
        <w:rPr>
          <w:rFonts w:ascii="Arial" w:hAnsi="Arial"/>
          <w:b/>
          <w:color w:val="0E1115"/>
          <w:spacing w:val="4"/>
          <w:sz w:val="24"/>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з</w:t>
      </w:r>
      <w:r>
        <w:rPr>
          <w:rFonts w:ascii="Arial" w:hAnsi="Arial"/>
          <w:b/>
          <w:color w:val="0E1115"/>
          <w:spacing w:val="-2"/>
          <w:w w:val="90"/>
          <w:sz w:val="27"/>
        </w:rPr>
        <w:t>ра</w:t>
      </w:r>
      <w:r>
        <w:rPr>
          <w:rFonts w:ascii="Arial" w:hAnsi="Arial"/>
          <w:b/>
          <w:color w:val="0E1115"/>
          <w:spacing w:val="-2"/>
          <w:w w:val="90"/>
          <w:sz w:val="24"/>
        </w:rPr>
        <w:t>чн</w:t>
      </w:r>
      <w:r>
        <w:rPr>
          <w:rFonts w:ascii="Arial" w:hAnsi="Arial"/>
          <w:b/>
          <w:color w:val="0E1115"/>
          <w:spacing w:val="-2"/>
          <w:w w:val="90"/>
          <w:sz w:val="27"/>
        </w:rPr>
        <w:t>ос</w:t>
      </w:r>
      <w:r>
        <w:rPr>
          <w:rFonts w:ascii="Arial" w:hAnsi="Arial"/>
          <w:b/>
          <w:color w:val="0E1115"/>
          <w:spacing w:val="-2"/>
          <w:w w:val="90"/>
          <w:sz w:val="24"/>
        </w:rPr>
        <w:t>ть</w:t>
      </w:r>
      <w:r>
        <w:rPr>
          <w:rFonts w:ascii="Arial" w:hAnsi="Arial"/>
          <w:b/>
          <w:color w:val="0E1115"/>
          <w:spacing w:val="4"/>
          <w:sz w:val="24"/>
        </w:rPr>
        <w:t> </w:t>
      </w:r>
      <w:r>
        <w:rPr>
          <w:rFonts w:ascii="Tahoma" w:hAnsi="Tahoma"/>
          <w:b/>
          <w:color w:val="0E1115"/>
          <w:spacing w:val="-2"/>
          <w:w w:val="90"/>
          <w:sz w:val="24"/>
        </w:rPr>
        <w:t>(</w:t>
      </w:r>
      <w:r>
        <w:rPr>
          <w:rFonts w:ascii="Arial" w:hAnsi="Arial"/>
          <w:b/>
          <w:color w:val="0E1115"/>
          <w:spacing w:val="-2"/>
          <w:w w:val="90"/>
          <w:sz w:val="24"/>
        </w:rPr>
        <w:t>гл</w:t>
      </w:r>
      <w:r>
        <w:rPr>
          <w:rFonts w:ascii="Arial" w:hAnsi="Arial"/>
          <w:b/>
          <w:color w:val="0E1115"/>
          <w:spacing w:val="-2"/>
          <w:w w:val="90"/>
          <w:sz w:val="27"/>
        </w:rPr>
        <w:t>а</w:t>
      </w:r>
      <w:r>
        <w:rPr>
          <w:rFonts w:ascii="Arial" w:hAnsi="Arial"/>
          <w:b/>
          <w:color w:val="0E1115"/>
          <w:spacing w:val="-2"/>
          <w:w w:val="90"/>
          <w:sz w:val="24"/>
        </w:rPr>
        <w:t>вны</w:t>
      </w:r>
      <w:r>
        <w:rPr>
          <w:rFonts w:ascii="Arial" w:hAnsi="Arial"/>
          <w:b/>
          <w:color w:val="0E1115"/>
          <w:spacing w:val="-2"/>
          <w:w w:val="90"/>
          <w:sz w:val="27"/>
        </w:rPr>
        <w:t>й</w:t>
      </w:r>
      <w:r>
        <w:rPr>
          <w:rFonts w:ascii="Arial" w:hAnsi="Arial"/>
          <w:b/>
          <w:color w:val="0E1115"/>
          <w:spacing w:val="-4"/>
          <w:sz w:val="27"/>
        </w:rPr>
        <w:t> </w:t>
      </w:r>
      <w:r>
        <w:rPr>
          <w:rFonts w:ascii="Arial" w:hAnsi="Arial"/>
          <w:b/>
          <w:color w:val="0E1115"/>
          <w:spacing w:val="-2"/>
          <w:w w:val="90"/>
          <w:sz w:val="24"/>
        </w:rPr>
        <w:t>м</w:t>
      </w:r>
      <w:r>
        <w:rPr>
          <w:rFonts w:ascii="Arial" w:hAnsi="Arial"/>
          <w:b/>
          <w:color w:val="0E1115"/>
          <w:spacing w:val="-2"/>
          <w:w w:val="90"/>
          <w:sz w:val="27"/>
        </w:rPr>
        <w:t>еха</w:t>
      </w:r>
      <w:r>
        <w:rPr>
          <w:rFonts w:ascii="Arial" w:hAnsi="Arial"/>
          <w:b/>
          <w:color w:val="0E1115"/>
          <w:spacing w:val="-2"/>
          <w:w w:val="90"/>
          <w:sz w:val="24"/>
        </w:rPr>
        <w:t>низм</w:t>
      </w:r>
      <w:r>
        <w:rPr>
          <w:rFonts w:ascii="Tahoma" w:hAnsi="Tahoma"/>
          <w:b/>
          <w:color w:val="0E1115"/>
          <w:spacing w:val="-2"/>
          <w:w w:val="90"/>
          <w:sz w:val="24"/>
        </w:rPr>
        <w:t>):</w:t>
      </w:r>
    </w:p>
    <w:p>
      <w:pPr>
        <w:pStyle w:val="BodyText"/>
        <w:spacing w:before="60"/>
        <w:rPr>
          <w:rFonts w:ascii="Tahoma"/>
          <w:b/>
        </w:rPr>
      </w:pPr>
    </w:p>
    <w:p>
      <w:pPr>
        <w:pStyle w:val="ListParagraph"/>
        <w:numPr>
          <w:ilvl w:val="2"/>
          <w:numId w:val="135"/>
        </w:numPr>
        <w:tabs>
          <w:tab w:pos="575" w:val="left" w:leader="none"/>
        </w:tabs>
        <w:spacing w:line="345" w:lineRule="auto" w:before="0" w:after="0"/>
        <w:ind w:left="575" w:right="228" w:hanging="255"/>
        <w:jc w:val="left"/>
        <w:rPr>
          <w:rFonts w:ascii="Tahoma" w:hAnsi="Tahoma"/>
          <w:sz w:val="24"/>
        </w:rPr>
      </w:pPr>
      <w:r>
        <w:rPr>
          <w:rFonts w:ascii="Tahoma" w:hAnsi="Tahoma"/>
          <w:b/>
          <w:color w:val="0E1115"/>
          <w:sz w:val="24"/>
        </w:rPr>
        <w:t>Blockchain-</w:t>
      </w:r>
      <w:r>
        <w:rPr>
          <w:rFonts w:ascii="Arial" w:hAnsi="Arial"/>
          <w:b/>
          <w:color w:val="0E1115"/>
          <w:sz w:val="27"/>
        </w:rPr>
        <w:t>реес</w:t>
      </w:r>
      <w:r>
        <w:rPr>
          <w:rFonts w:ascii="Arial" w:hAnsi="Arial"/>
          <w:b/>
          <w:color w:val="0E1115"/>
          <w:sz w:val="24"/>
        </w:rPr>
        <w:t>т</w:t>
      </w:r>
      <w:r>
        <w:rPr>
          <w:rFonts w:ascii="Arial" w:hAnsi="Arial"/>
          <w:b/>
          <w:color w:val="0E1115"/>
          <w:sz w:val="27"/>
        </w:rPr>
        <w:t>р</w:t>
      </w:r>
      <w:r>
        <w:rPr>
          <w:rFonts w:ascii="Arial" w:hAnsi="Arial"/>
          <w:b/>
          <w:color w:val="0E1115"/>
          <w:spacing w:val="-15"/>
          <w:sz w:val="27"/>
        </w:rPr>
        <w:t> </w:t>
      </w:r>
      <w:r>
        <w:rPr>
          <w:rFonts w:ascii="Arial" w:hAnsi="Arial"/>
          <w:b/>
          <w:color w:val="0E1115"/>
          <w:sz w:val="27"/>
        </w:rPr>
        <w:t>ре</w:t>
      </w:r>
      <w:r>
        <w:rPr>
          <w:rFonts w:ascii="Arial" w:hAnsi="Arial"/>
          <w:b/>
          <w:color w:val="0E1115"/>
          <w:sz w:val="24"/>
        </w:rPr>
        <w:t>ш</w:t>
      </w:r>
      <w:r>
        <w:rPr>
          <w:rFonts w:ascii="Arial" w:hAnsi="Arial"/>
          <w:b/>
          <w:color w:val="0E1115"/>
          <w:sz w:val="27"/>
        </w:rPr>
        <w:t>е</w:t>
      </w:r>
      <w:r>
        <w:rPr>
          <w:rFonts w:ascii="Arial" w:hAnsi="Arial"/>
          <w:b/>
          <w:color w:val="0E1115"/>
          <w:sz w:val="24"/>
        </w:rPr>
        <w:t>ни</w:t>
      </w:r>
      <w:r>
        <w:rPr>
          <w:rFonts w:ascii="Arial" w:hAnsi="Arial"/>
          <w:b/>
          <w:color w:val="0E1115"/>
          <w:sz w:val="27"/>
        </w:rPr>
        <w:t>й</w:t>
      </w:r>
      <w:r>
        <w:rPr>
          <w:rFonts w:ascii="Tahoma" w:hAnsi="Tahoma"/>
          <w:b/>
          <w:color w:val="0E1115"/>
          <w:sz w:val="24"/>
        </w:rPr>
        <w:t>:</w:t>
      </w:r>
      <w:r>
        <w:rPr>
          <w:rFonts w:ascii="Tahoma" w:hAnsi="Tahoma"/>
          <w:b/>
          <w:color w:val="0E1115"/>
          <w:spacing w:val="-2"/>
          <w:sz w:val="24"/>
        </w:rPr>
        <w:t> </w:t>
      </w:r>
      <w:r>
        <w:rPr>
          <w:color w:val="0E1115"/>
          <w:sz w:val="24"/>
        </w:rPr>
        <w:t>Все</w:t>
      </w:r>
      <w:r>
        <w:rPr>
          <w:color w:val="0E1115"/>
          <w:spacing w:val="-4"/>
          <w:sz w:val="24"/>
        </w:rPr>
        <w:t> </w:t>
      </w:r>
      <w:r>
        <w:rPr>
          <w:color w:val="0E1115"/>
          <w:sz w:val="24"/>
        </w:rPr>
        <w:t>решения</w:t>
      </w:r>
      <w:r>
        <w:rPr>
          <w:rFonts w:ascii="Tahoma" w:hAnsi="Tahoma"/>
          <w:color w:val="0E1115"/>
          <w:sz w:val="24"/>
        </w:rPr>
        <w:t>,</w:t>
      </w:r>
      <w:r>
        <w:rPr>
          <w:rFonts w:ascii="Tahoma" w:hAnsi="Tahoma"/>
          <w:color w:val="0E1115"/>
          <w:spacing w:val="-7"/>
          <w:sz w:val="24"/>
        </w:rPr>
        <w:t> </w:t>
      </w:r>
      <w:r>
        <w:rPr>
          <w:color w:val="0E1115"/>
          <w:sz w:val="24"/>
        </w:rPr>
        <w:t>голосования</w:t>
      </w:r>
      <w:r>
        <w:rPr>
          <w:rFonts w:ascii="Tahoma" w:hAnsi="Tahoma"/>
          <w:color w:val="0E1115"/>
          <w:sz w:val="24"/>
        </w:rPr>
        <w:t>,</w:t>
      </w:r>
      <w:r>
        <w:rPr>
          <w:rFonts w:ascii="Tahoma" w:hAnsi="Tahoma"/>
          <w:color w:val="0E1115"/>
          <w:spacing w:val="-7"/>
          <w:sz w:val="24"/>
        </w:rPr>
        <w:t> </w:t>
      </w:r>
      <w:r>
        <w:rPr>
          <w:color w:val="0E1115"/>
          <w:sz w:val="24"/>
        </w:rPr>
        <w:t>распоряжения</w:t>
      </w:r>
      <w:r>
        <w:rPr>
          <w:color w:val="0E1115"/>
          <w:spacing w:val="-4"/>
          <w:sz w:val="24"/>
        </w:rPr>
        <w:t> </w:t>
      </w:r>
      <w:r>
        <w:rPr>
          <w:color w:val="0E1115"/>
          <w:sz w:val="24"/>
        </w:rPr>
        <w:t>и</w:t>
      </w:r>
      <w:r>
        <w:rPr>
          <w:color w:val="0E1115"/>
          <w:spacing w:val="-4"/>
          <w:sz w:val="24"/>
        </w:rPr>
        <w:t> </w:t>
      </w:r>
      <w:r>
        <w:rPr>
          <w:color w:val="0E1115"/>
          <w:sz w:val="24"/>
        </w:rPr>
        <w:t>их </w:t>
      </w:r>
      <w:r>
        <w:rPr>
          <w:color w:val="0E1115"/>
          <w:w w:val="105"/>
          <w:sz w:val="24"/>
        </w:rPr>
        <w:t>обоснования чиновников любого уровня записываются в неизменяемый и </w:t>
      </w:r>
      <w:r>
        <w:rPr>
          <w:color w:val="0E1115"/>
          <w:sz w:val="24"/>
        </w:rPr>
        <w:t>публичный реестр</w:t>
      </w:r>
      <w:r>
        <w:rPr>
          <w:rFonts w:ascii="Tahoma" w:hAnsi="Tahoma"/>
          <w:color w:val="0E1115"/>
          <w:sz w:val="24"/>
        </w:rPr>
        <w:t>. </w:t>
      </w:r>
      <w:r>
        <w:rPr>
          <w:color w:val="0E1115"/>
          <w:sz w:val="24"/>
        </w:rPr>
        <w:t>Любой гражданин может увидеть</w:t>
      </w:r>
      <w:r>
        <w:rPr>
          <w:rFonts w:ascii="Tahoma" w:hAnsi="Tahoma"/>
          <w:color w:val="0E1115"/>
          <w:sz w:val="24"/>
        </w:rPr>
        <w:t>, </w:t>
      </w:r>
      <w:r>
        <w:rPr>
          <w:color w:val="0E1115"/>
          <w:sz w:val="24"/>
        </w:rPr>
        <w:t>кто</w:t>
      </w:r>
      <w:r>
        <w:rPr>
          <w:rFonts w:ascii="Tahoma" w:hAnsi="Tahoma"/>
          <w:color w:val="0E1115"/>
          <w:sz w:val="24"/>
        </w:rPr>
        <w:t>, </w:t>
      </w:r>
      <w:r>
        <w:rPr>
          <w:color w:val="0E1115"/>
          <w:sz w:val="24"/>
        </w:rPr>
        <w:t>как и почему </w:t>
      </w:r>
      <w:r>
        <w:rPr>
          <w:color w:val="0E1115"/>
          <w:sz w:val="24"/>
        </w:rPr>
        <w:t>принял </w:t>
      </w:r>
      <w:r>
        <w:rPr>
          <w:color w:val="0E1115"/>
          <w:w w:val="105"/>
          <w:sz w:val="24"/>
        </w:rPr>
        <w:t>то или иное решение</w:t>
      </w:r>
      <w:r>
        <w:rPr>
          <w:rFonts w:ascii="Tahoma" w:hAnsi="Tahoma"/>
          <w:color w:val="0E1115"/>
          <w:w w:val="105"/>
          <w:sz w:val="24"/>
        </w:rPr>
        <w:t>.</w:t>
      </w:r>
    </w:p>
    <w:p>
      <w:pPr>
        <w:pStyle w:val="ListParagraph"/>
        <w:numPr>
          <w:ilvl w:val="2"/>
          <w:numId w:val="135"/>
        </w:numPr>
        <w:tabs>
          <w:tab w:pos="575" w:val="left" w:leader="none"/>
        </w:tabs>
        <w:spacing w:line="336" w:lineRule="auto" w:before="80" w:after="0"/>
        <w:ind w:left="575" w:right="215" w:hanging="255"/>
        <w:jc w:val="left"/>
        <w:rPr>
          <w:rFonts w:ascii="Tahoma" w:hAnsi="Tahoma"/>
          <w:sz w:val="24"/>
        </w:rPr>
      </w:pPr>
      <w:r>
        <w:rPr>
          <w:rFonts w:ascii="Arial" w:hAnsi="Arial"/>
          <w:b/>
          <w:color w:val="0E1115"/>
          <w:spacing w:val="-8"/>
          <w:sz w:val="27"/>
        </w:rPr>
        <w:t>Пу</w:t>
      </w:r>
      <w:r>
        <w:rPr>
          <w:rFonts w:ascii="Arial" w:hAnsi="Arial"/>
          <w:b/>
          <w:color w:val="0E1115"/>
          <w:spacing w:val="-8"/>
          <w:sz w:val="24"/>
        </w:rPr>
        <w:t>блик</w:t>
      </w:r>
      <w:r>
        <w:rPr>
          <w:rFonts w:ascii="Arial" w:hAnsi="Arial"/>
          <w:b/>
          <w:color w:val="0E1115"/>
          <w:spacing w:val="-8"/>
          <w:sz w:val="27"/>
        </w:rPr>
        <w:t>а</w:t>
      </w:r>
      <w:r>
        <w:rPr>
          <w:rFonts w:ascii="Arial" w:hAnsi="Arial"/>
          <w:b/>
          <w:color w:val="0E1115"/>
          <w:spacing w:val="-8"/>
          <w:sz w:val="24"/>
        </w:rPr>
        <w:t>ция в</w:t>
      </w:r>
      <w:r>
        <w:rPr>
          <w:rFonts w:ascii="Arial" w:hAnsi="Arial"/>
          <w:b/>
          <w:color w:val="0E1115"/>
          <w:spacing w:val="-8"/>
          <w:sz w:val="27"/>
        </w:rPr>
        <w:t>сех</w:t>
      </w:r>
      <w:r>
        <w:rPr>
          <w:rFonts w:ascii="Arial" w:hAnsi="Arial"/>
          <w:b/>
          <w:color w:val="0E1115"/>
          <w:spacing w:val="-11"/>
          <w:sz w:val="27"/>
        </w:rPr>
        <w:t> </w:t>
      </w:r>
      <w:r>
        <w:rPr>
          <w:rFonts w:ascii="Arial" w:hAnsi="Arial"/>
          <w:b/>
          <w:color w:val="0E1115"/>
          <w:spacing w:val="-8"/>
          <w:sz w:val="24"/>
        </w:rPr>
        <w:t>бюдж</w:t>
      </w:r>
      <w:r>
        <w:rPr>
          <w:rFonts w:ascii="Arial" w:hAnsi="Arial"/>
          <w:b/>
          <w:color w:val="0E1115"/>
          <w:spacing w:val="-8"/>
          <w:sz w:val="27"/>
        </w:rPr>
        <w:t>е</w:t>
      </w:r>
      <w:r>
        <w:rPr>
          <w:rFonts w:ascii="Arial" w:hAnsi="Arial"/>
          <w:b/>
          <w:color w:val="0E1115"/>
          <w:spacing w:val="-8"/>
          <w:sz w:val="24"/>
        </w:rPr>
        <w:t>тны</w:t>
      </w:r>
      <w:r>
        <w:rPr>
          <w:rFonts w:ascii="Arial" w:hAnsi="Arial"/>
          <w:b/>
          <w:color w:val="0E1115"/>
          <w:spacing w:val="-8"/>
          <w:sz w:val="27"/>
        </w:rPr>
        <w:t>х</w:t>
      </w:r>
      <w:r>
        <w:rPr>
          <w:rFonts w:ascii="Arial" w:hAnsi="Arial"/>
          <w:b/>
          <w:color w:val="0E1115"/>
          <w:spacing w:val="-11"/>
          <w:sz w:val="27"/>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т</w:t>
      </w:r>
      <w:r>
        <w:rPr>
          <w:rFonts w:ascii="Arial" w:hAnsi="Arial"/>
          <w:b/>
          <w:color w:val="0E1115"/>
          <w:spacing w:val="-8"/>
          <w:sz w:val="27"/>
        </w:rPr>
        <w:t>о</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в в </w:t>
      </w:r>
      <w:r>
        <w:rPr>
          <w:rFonts w:ascii="Arial" w:hAnsi="Arial"/>
          <w:b/>
          <w:color w:val="0E1115"/>
          <w:spacing w:val="-8"/>
          <w:sz w:val="27"/>
        </w:rPr>
        <w:t>реа</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8"/>
          <w:sz w:val="24"/>
        </w:rPr>
        <w:t>м в</w:t>
      </w:r>
      <w:r>
        <w:rPr>
          <w:rFonts w:ascii="Arial" w:hAnsi="Arial"/>
          <w:b/>
          <w:color w:val="0E1115"/>
          <w:spacing w:val="-8"/>
          <w:sz w:val="27"/>
        </w:rPr>
        <w:t>ре</w:t>
      </w:r>
      <w:r>
        <w:rPr>
          <w:rFonts w:ascii="Arial" w:hAnsi="Arial"/>
          <w:b/>
          <w:color w:val="0E1115"/>
          <w:spacing w:val="-8"/>
          <w:sz w:val="24"/>
        </w:rPr>
        <w:t>м</w:t>
      </w:r>
      <w:r>
        <w:rPr>
          <w:rFonts w:ascii="Arial" w:hAnsi="Arial"/>
          <w:b/>
          <w:color w:val="0E1115"/>
          <w:spacing w:val="-8"/>
          <w:sz w:val="27"/>
        </w:rPr>
        <w:t>е</w:t>
      </w:r>
      <w:r>
        <w:rPr>
          <w:rFonts w:ascii="Arial" w:hAnsi="Arial"/>
          <w:b/>
          <w:color w:val="0E1115"/>
          <w:spacing w:val="-8"/>
          <w:sz w:val="24"/>
        </w:rPr>
        <w:t>ни</w:t>
      </w:r>
      <w:r>
        <w:rPr>
          <w:rFonts w:ascii="Arial" w:hAnsi="Arial"/>
          <w:b/>
          <w:color w:val="0E1115"/>
          <w:sz w:val="24"/>
        </w:rPr>
        <w:t> </w:t>
      </w:r>
      <w:r>
        <w:rPr>
          <w:color w:val="0E1115"/>
          <w:spacing w:val="-8"/>
          <w:sz w:val="24"/>
        </w:rPr>
        <w:t>в</w:t>
      </w:r>
      <w:r>
        <w:rPr>
          <w:color w:val="0E1115"/>
          <w:sz w:val="24"/>
        </w:rPr>
        <w:t> </w:t>
      </w:r>
      <w:r>
        <w:rPr>
          <w:rFonts w:ascii="Tahoma" w:hAnsi="Tahoma"/>
          <w:color w:val="0E1115"/>
          <w:spacing w:val="-8"/>
          <w:sz w:val="24"/>
        </w:rPr>
        <w:t>machine-readable </w:t>
      </w:r>
      <w:r>
        <w:rPr>
          <w:rFonts w:ascii="Tahoma" w:hAnsi="Tahoma"/>
          <w:color w:val="0E1115"/>
          <w:sz w:val="24"/>
        </w:rPr>
        <w:t>format.</w:t>
      </w:r>
      <w:r>
        <w:rPr>
          <w:rFonts w:ascii="Tahoma" w:hAnsi="Tahoma"/>
          <w:color w:val="0E1115"/>
          <w:spacing w:val="40"/>
          <w:sz w:val="24"/>
        </w:rPr>
        <w:t> </w:t>
      </w:r>
      <w:r>
        <w:rPr>
          <w:color w:val="0E1115"/>
          <w:sz w:val="24"/>
        </w:rPr>
        <w:t>Любой</w:t>
      </w:r>
      <w:r>
        <w:rPr>
          <w:color w:val="0E1115"/>
          <w:spacing w:val="40"/>
          <w:sz w:val="24"/>
        </w:rPr>
        <w:t> </w:t>
      </w:r>
      <w:r>
        <w:rPr>
          <w:color w:val="0E1115"/>
          <w:sz w:val="24"/>
        </w:rPr>
        <w:t>программист</w:t>
      </w:r>
      <w:r>
        <w:rPr>
          <w:color w:val="0E1115"/>
          <w:spacing w:val="40"/>
          <w:sz w:val="24"/>
        </w:rPr>
        <w:t> </w:t>
      </w:r>
      <w:r>
        <w:rPr>
          <w:color w:val="0E1115"/>
          <w:sz w:val="24"/>
        </w:rPr>
        <w:t>может</w:t>
      </w:r>
      <w:r>
        <w:rPr>
          <w:color w:val="0E1115"/>
          <w:spacing w:val="40"/>
          <w:sz w:val="24"/>
        </w:rPr>
        <w:t> </w:t>
      </w:r>
      <w:r>
        <w:rPr>
          <w:color w:val="0E1115"/>
          <w:sz w:val="24"/>
        </w:rPr>
        <w:t>написать</w:t>
      </w:r>
      <w:r>
        <w:rPr>
          <w:color w:val="0E1115"/>
          <w:spacing w:val="40"/>
          <w:sz w:val="24"/>
        </w:rPr>
        <w:t> </w:t>
      </w:r>
      <w:r>
        <w:rPr>
          <w:color w:val="0E1115"/>
          <w:sz w:val="24"/>
        </w:rPr>
        <w:t>приложение</w:t>
      </w:r>
      <w:r>
        <w:rPr>
          <w:color w:val="0E1115"/>
          <w:spacing w:val="40"/>
          <w:sz w:val="24"/>
        </w:rPr>
        <w:t> </w:t>
      </w:r>
      <w:r>
        <w:rPr>
          <w:color w:val="0E1115"/>
          <w:sz w:val="24"/>
        </w:rPr>
        <w:t>для</w:t>
      </w:r>
      <w:r>
        <w:rPr>
          <w:color w:val="0E1115"/>
          <w:spacing w:val="40"/>
          <w:sz w:val="24"/>
        </w:rPr>
        <w:t> </w:t>
      </w:r>
      <w:r>
        <w:rPr>
          <w:color w:val="0E1115"/>
          <w:sz w:val="24"/>
        </w:rPr>
        <w:t>анализа</w:t>
      </w:r>
      <w:r>
        <w:rPr>
          <w:color w:val="0E1115"/>
          <w:spacing w:val="40"/>
          <w:sz w:val="24"/>
        </w:rPr>
        <w:t> </w:t>
      </w:r>
      <w:r>
        <w:rPr>
          <w:color w:val="0E1115"/>
          <w:sz w:val="24"/>
        </w:rPr>
        <w:t>трат</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0" w:left="850" w:right="1133"/>
        </w:sectPr>
      </w:pPr>
    </w:p>
    <w:p>
      <w:pPr>
        <w:pStyle w:val="ListParagraph"/>
        <w:numPr>
          <w:ilvl w:val="2"/>
          <w:numId w:val="135"/>
        </w:numPr>
        <w:tabs>
          <w:tab w:pos="575" w:val="left" w:leader="none"/>
        </w:tabs>
        <w:spacing w:line="340" w:lineRule="auto" w:before="30" w:after="0"/>
        <w:ind w:left="575" w:right="431" w:hanging="255"/>
        <w:jc w:val="left"/>
        <w:rPr>
          <w:rFonts w:ascii="Tahoma" w:hAnsi="Tahoma"/>
          <w:sz w:val="24"/>
        </w:rPr>
      </w:pPr>
      <w:r>
        <w:rPr>
          <w:rFonts w:ascii="Arial" w:hAnsi="Arial"/>
          <w:b/>
          <w:color w:val="0E1115"/>
          <w:w w:val="90"/>
          <w:sz w:val="27"/>
        </w:rPr>
        <w:t>О</w:t>
      </w:r>
      <w:r>
        <w:rPr>
          <w:rFonts w:ascii="Arial" w:hAnsi="Arial"/>
          <w:b/>
          <w:color w:val="0E1115"/>
          <w:w w:val="90"/>
          <w:sz w:val="24"/>
        </w:rPr>
        <w:t>бяз</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ое </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ерсо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ре</w:t>
      </w:r>
      <w:r>
        <w:rPr>
          <w:rFonts w:ascii="Arial" w:hAnsi="Arial"/>
          <w:b/>
          <w:color w:val="0E1115"/>
          <w:w w:val="90"/>
          <w:sz w:val="24"/>
        </w:rPr>
        <w:t>ги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т</w:t>
      </w:r>
      <w:r>
        <w:rPr>
          <w:rFonts w:ascii="Arial" w:hAnsi="Arial"/>
          <w:b/>
          <w:color w:val="0E1115"/>
          <w:w w:val="90"/>
          <w:sz w:val="27"/>
        </w:rPr>
        <w:t>ора </w:t>
      </w:r>
      <w:r>
        <w:rPr>
          <w:rFonts w:ascii="Tahoma" w:hAnsi="Tahoma"/>
          <w:color w:val="0E1115"/>
          <w:w w:val="90"/>
          <w:sz w:val="24"/>
        </w:rPr>
        <w:t>(</w:t>
      </w:r>
      <w:r>
        <w:rPr>
          <w:color w:val="0E1115"/>
          <w:w w:val="90"/>
          <w:sz w:val="24"/>
        </w:rPr>
        <w:t>типа </w:t>
      </w:r>
      <w:r>
        <w:rPr>
          <w:rFonts w:ascii="Tahoma" w:hAnsi="Tahoma"/>
          <w:color w:val="0E1115"/>
          <w:w w:val="90"/>
          <w:sz w:val="24"/>
        </w:rPr>
        <w:t>«</w:t>
      </w:r>
      <w:r>
        <w:rPr>
          <w:color w:val="0E1115"/>
          <w:w w:val="90"/>
          <w:sz w:val="24"/>
        </w:rPr>
        <w:t>камеры </w:t>
      </w:r>
      <w:r>
        <w:rPr>
          <w:color w:val="0E1115"/>
          <w:w w:val="90"/>
          <w:sz w:val="24"/>
        </w:rPr>
        <w:t>скрытого</w:t>
      </w:r>
      <w:r>
        <w:rPr>
          <w:color w:val="0E1115"/>
          <w:spacing w:val="40"/>
          <w:w w:val="105"/>
          <w:sz w:val="24"/>
        </w:rPr>
        <w:t> </w:t>
      </w:r>
      <w:r>
        <w:rPr>
          <w:color w:val="0E1115"/>
          <w:w w:val="105"/>
          <w:sz w:val="24"/>
        </w:rPr>
        <w:t>наблюдения</w:t>
      </w:r>
      <w:r>
        <w:rPr>
          <w:rFonts w:ascii="Tahoma" w:hAnsi="Tahoma"/>
          <w:color w:val="0E1115"/>
          <w:w w:val="105"/>
          <w:sz w:val="24"/>
        </w:rPr>
        <w:t>»</w:t>
      </w:r>
      <w:r>
        <w:rPr>
          <w:rFonts w:ascii="Tahoma" w:hAnsi="Tahoma"/>
          <w:color w:val="0E1115"/>
          <w:spacing w:val="-11"/>
          <w:w w:val="105"/>
          <w:sz w:val="24"/>
        </w:rPr>
        <w:t> </w:t>
      </w:r>
      <w:r>
        <w:rPr>
          <w:color w:val="0E1115"/>
          <w:w w:val="105"/>
          <w:sz w:val="24"/>
        </w:rPr>
        <w:t>для</w:t>
      </w:r>
      <w:r>
        <w:rPr>
          <w:color w:val="0E1115"/>
          <w:spacing w:val="-8"/>
          <w:w w:val="105"/>
          <w:sz w:val="24"/>
        </w:rPr>
        <w:t> </w:t>
      </w:r>
      <w:r>
        <w:rPr>
          <w:color w:val="0E1115"/>
          <w:w w:val="105"/>
          <w:sz w:val="24"/>
        </w:rPr>
        <w:t>полиции</w:t>
      </w:r>
      <w:r>
        <w:rPr>
          <w:rFonts w:ascii="Tahoma" w:hAnsi="Tahoma"/>
          <w:color w:val="0E1115"/>
          <w:w w:val="105"/>
          <w:sz w:val="24"/>
        </w:rPr>
        <w:t>)</w:t>
      </w:r>
      <w:r>
        <w:rPr>
          <w:rFonts w:ascii="Tahoma" w:hAnsi="Tahoma"/>
          <w:color w:val="0E1115"/>
          <w:spacing w:val="-11"/>
          <w:w w:val="105"/>
          <w:sz w:val="24"/>
        </w:rPr>
        <w:t> </w:t>
      </w:r>
      <w:r>
        <w:rPr>
          <w:color w:val="0E1115"/>
          <w:w w:val="105"/>
          <w:sz w:val="24"/>
        </w:rPr>
        <w:t>для</w:t>
      </w:r>
      <w:r>
        <w:rPr>
          <w:color w:val="0E1115"/>
          <w:spacing w:val="-8"/>
          <w:w w:val="105"/>
          <w:sz w:val="24"/>
        </w:rPr>
        <w:t> </w:t>
      </w:r>
      <w:r>
        <w:rPr>
          <w:color w:val="0E1115"/>
          <w:w w:val="105"/>
          <w:sz w:val="24"/>
        </w:rPr>
        <w:t>всех</w:t>
      </w:r>
      <w:r>
        <w:rPr>
          <w:color w:val="0E1115"/>
          <w:spacing w:val="-8"/>
          <w:w w:val="105"/>
          <w:sz w:val="24"/>
        </w:rPr>
        <w:t> </w:t>
      </w:r>
      <w:r>
        <w:rPr>
          <w:color w:val="0E1115"/>
          <w:w w:val="105"/>
          <w:sz w:val="24"/>
        </w:rPr>
        <w:t>госслужащих</w:t>
      </w:r>
      <w:r>
        <w:rPr>
          <w:color w:val="0E1115"/>
          <w:spacing w:val="-8"/>
          <w:w w:val="105"/>
          <w:sz w:val="24"/>
        </w:rPr>
        <w:t> </w:t>
      </w:r>
      <w:r>
        <w:rPr>
          <w:color w:val="0E1115"/>
          <w:w w:val="105"/>
          <w:sz w:val="24"/>
        </w:rPr>
        <w:t>при</w:t>
      </w:r>
      <w:r>
        <w:rPr>
          <w:color w:val="0E1115"/>
          <w:spacing w:val="-8"/>
          <w:w w:val="105"/>
          <w:sz w:val="24"/>
        </w:rPr>
        <w:t> </w:t>
      </w:r>
      <w:r>
        <w:rPr>
          <w:color w:val="0E1115"/>
          <w:w w:val="105"/>
          <w:sz w:val="24"/>
        </w:rPr>
        <w:t>исполнении обязанностей</w:t>
      </w:r>
      <w:r>
        <w:rPr>
          <w:rFonts w:ascii="Tahoma" w:hAnsi="Tahoma"/>
          <w:color w:val="0E1115"/>
          <w:w w:val="105"/>
          <w:sz w:val="24"/>
        </w:rPr>
        <w:t>.</w:t>
      </w:r>
      <w:r>
        <w:rPr>
          <w:rFonts w:ascii="Tahoma" w:hAnsi="Tahoma"/>
          <w:color w:val="0E1115"/>
          <w:spacing w:val="-13"/>
          <w:w w:val="105"/>
          <w:sz w:val="24"/>
        </w:rPr>
        <w:t> </w:t>
      </w:r>
      <w:r>
        <w:rPr>
          <w:color w:val="0E1115"/>
          <w:w w:val="105"/>
          <w:sz w:val="24"/>
        </w:rPr>
        <w:t>Все</w:t>
      </w:r>
      <w:r>
        <w:rPr>
          <w:color w:val="0E1115"/>
          <w:spacing w:val="-10"/>
          <w:w w:val="105"/>
          <w:sz w:val="24"/>
        </w:rPr>
        <w:t> </w:t>
      </w:r>
      <w:r>
        <w:rPr>
          <w:color w:val="0E1115"/>
          <w:w w:val="105"/>
          <w:sz w:val="24"/>
        </w:rPr>
        <w:t>видео</w:t>
      </w:r>
      <w:r>
        <w:rPr>
          <w:color w:val="0E1115"/>
          <w:spacing w:val="-10"/>
          <w:w w:val="105"/>
          <w:sz w:val="24"/>
        </w:rPr>
        <w:t> </w:t>
      </w:r>
      <w:r>
        <w:rPr>
          <w:color w:val="0E1115"/>
          <w:w w:val="105"/>
          <w:sz w:val="24"/>
        </w:rPr>
        <w:t>с</w:t>
      </w:r>
      <w:r>
        <w:rPr>
          <w:color w:val="0E1115"/>
          <w:spacing w:val="-10"/>
          <w:w w:val="105"/>
          <w:sz w:val="24"/>
        </w:rPr>
        <w:t> </w:t>
      </w:r>
      <w:r>
        <w:rPr>
          <w:color w:val="0E1115"/>
          <w:w w:val="105"/>
          <w:sz w:val="24"/>
        </w:rPr>
        <w:t>пометкой</w:t>
      </w:r>
      <w:r>
        <w:rPr>
          <w:color w:val="0E1115"/>
          <w:spacing w:val="-10"/>
          <w:w w:val="105"/>
          <w:sz w:val="24"/>
        </w:rPr>
        <w:t> </w:t>
      </w:r>
      <w:r>
        <w:rPr>
          <w:rFonts w:ascii="Tahoma" w:hAnsi="Tahoma"/>
          <w:color w:val="0E1115"/>
          <w:w w:val="105"/>
          <w:sz w:val="24"/>
        </w:rPr>
        <w:t>«</w:t>
      </w:r>
      <w:r>
        <w:rPr>
          <w:color w:val="0E1115"/>
          <w:w w:val="105"/>
          <w:sz w:val="24"/>
        </w:rPr>
        <w:t>общественное</w:t>
      </w:r>
      <w:r>
        <w:rPr>
          <w:color w:val="0E1115"/>
          <w:spacing w:val="-10"/>
          <w:w w:val="105"/>
          <w:sz w:val="24"/>
        </w:rPr>
        <w:t> </w:t>
      </w:r>
      <w:r>
        <w:rPr>
          <w:color w:val="0E1115"/>
          <w:w w:val="105"/>
          <w:sz w:val="24"/>
        </w:rPr>
        <w:t>достояние</w:t>
      </w:r>
      <w:r>
        <w:rPr>
          <w:rFonts w:ascii="Tahoma" w:hAnsi="Tahoma"/>
          <w:color w:val="0E1115"/>
          <w:w w:val="105"/>
          <w:sz w:val="24"/>
        </w:rPr>
        <w:t>»</w:t>
      </w:r>
      <w:r>
        <w:rPr>
          <w:rFonts w:ascii="Tahoma" w:hAnsi="Tahoma"/>
          <w:color w:val="0E1115"/>
          <w:spacing w:val="-13"/>
          <w:w w:val="105"/>
          <w:sz w:val="24"/>
        </w:rPr>
        <w:t> </w:t>
      </w:r>
      <w:r>
        <w:rPr>
          <w:color w:val="0E1115"/>
          <w:w w:val="105"/>
          <w:sz w:val="24"/>
        </w:rPr>
        <w:t>хранятся</w:t>
      </w:r>
      <w:r>
        <w:rPr>
          <w:color w:val="0E1115"/>
          <w:spacing w:val="-10"/>
          <w:w w:val="105"/>
          <w:sz w:val="24"/>
        </w:rPr>
        <w:t> </w:t>
      </w:r>
      <w:r>
        <w:rPr>
          <w:color w:val="0E1115"/>
          <w:w w:val="105"/>
          <w:sz w:val="24"/>
        </w:rPr>
        <w:t>в открытом доступе</w:t>
      </w:r>
      <w:r>
        <w:rPr>
          <w:rFonts w:ascii="Tahoma" w:hAnsi="Tahoma"/>
          <w:color w:val="0E1115"/>
          <w:w w:val="105"/>
          <w:sz w:val="24"/>
        </w:rPr>
        <w:t>.</w:t>
      </w:r>
    </w:p>
    <w:p>
      <w:pPr>
        <w:pStyle w:val="ListParagraph"/>
        <w:numPr>
          <w:ilvl w:val="1"/>
          <w:numId w:val="135"/>
        </w:numPr>
        <w:tabs>
          <w:tab w:pos="586" w:val="left" w:leader="none"/>
        </w:tabs>
        <w:spacing w:line="240" w:lineRule="auto" w:before="234" w:after="0"/>
        <w:ind w:left="586" w:right="0" w:hanging="281"/>
        <w:jc w:val="left"/>
        <w:rPr>
          <w:rFonts w:ascii="Tahoma" w:hAnsi="Tahoma"/>
          <w:b/>
          <w:sz w:val="24"/>
        </w:rPr>
      </w:pP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4"/>
        </w:rPr>
        <w:t>мгн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ой</w:t>
      </w:r>
      <w:r>
        <w:rPr>
          <w:rFonts w:ascii="Arial" w:hAnsi="Arial"/>
          <w:b/>
          <w:color w:val="0E1115"/>
          <w:spacing w:val="-11"/>
          <w:w w:val="90"/>
          <w:sz w:val="27"/>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тн</w:t>
      </w:r>
      <w:r>
        <w:rPr>
          <w:rFonts w:ascii="Arial" w:hAnsi="Arial"/>
          <w:b/>
          <w:color w:val="0E1115"/>
          <w:w w:val="90"/>
          <w:sz w:val="27"/>
        </w:rPr>
        <w:t>ой</w:t>
      </w:r>
      <w:r>
        <w:rPr>
          <w:rFonts w:ascii="Arial" w:hAnsi="Arial"/>
          <w:b/>
          <w:color w:val="0E1115"/>
          <w:spacing w:val="-11"/>
          <w:w w:val="90"/>
          <w:sz w:val="27"/>
        </w:rPr>
        <w:t> </w:t>
      </w:r>
      <w:r>
        <w:rPr>
          <w:rFonts w:ascii="Arial" w:hAnsi="Arial"/>
          <w:b/>
          <w:color w:val="0E1115"/>
          <w:w w:val="90"/>
          <w:sz w:val="27"/>
        </w:rPr>
        <w:t>с</w:t>
      </w:r>
      <w:r>
        <w:rPr>
          <w:rFonts w:ascii="Arial" w:hAnsi="Arial"/>
          <w:b/>
          <w:color w:val="0E1115"/>
          <w:w w:val="90"/>
          <w:sz w:val="24"/>
        </w:rPr>
        <w:t>вязи</w:t>
      </w:r>
      <w:r>
        <w:rPr>
          <w:rFonts w:ascii="Arial" w:hAnsi="Arial"/>
          <w:b/>
          <w:color w:val="0E1115"/>
          <w:spacing w:val="-10"/>
          <w:w w:val="90"/>
          <w:sz w:val="24"/>
        </w:rPr>
        <w:t> </w:t>
      </w:r>
      <w:r>
        <w:rPr>
          <w:rFonts w:ascii="Arial" w:hAnsi="Arial"/>
          <w:b/>
          <w:color w:val="0E1115"/>
          <w:w w:val="90"/>
          <w:sz w:val="24"/>
        </w:rPr>
        <w:t>и</w:t>
      </w:r>
      <w:r>
        <w:rPr>
          <w:rFonts w:ascii="Arial" w:hAnsi="Arial"/>
          <w:b/>
          <w:color w:val="0E1115"/>
          <w:spacing w:val="-7"/>
          <w:w w:val="90"/>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2"/>
          <w:w w:val="90"/>
          <w:sz w:val="27"/>
        </w:rPr>
        <w:t> </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нт</w:t>
      </w:r>
      <w:r>
        <w:rPr>
          <w:rFonts w:ascii="Arial" w:hAnsi="Arial"/>
          <w:b/>
          <w:color w:val="0E1115"/>
          <w:spacing w:val="-2"/>
          <w:w w:val="90"/>
          <w:sz w:val="27"/>
        </w:rPr>
        <w:t>ро</w:t>
      </w:r>
      <w:r>
        <w:rPr>
          <w:rFonts w:ascii="Arial" w:hAnsi="Arial"/>
          <w:b/>
          <w:color w:val="0E1115"/>
          <w:spacing w:val="-2"/>
          <w:w w:val="90"/>
          <w:sz w:val="24"/>
        </w:rPr>
        <w:t>ля</w:t>
      </w:r>
      <w:r>
        <w:rPr>
          <w:rFonts w:ascii="Tahoma" w:hAnsi="Tahoma"/>
          <w:b/>
          <w:color w:val="0E1115"/>
          <w:spacing w:val="-2"/>
          <w:w w:val="90"/>
          <w:sz w:val="24"/>
        </w:rPr>
        <w:t>:</w:t>
      </w:r>
    </w:p>
    <w:p>
      <w:pPr>
        <w:pStyle w:val="BodyText"/>
        <w:spacing w:before="60"/>
        <w:rPr>
          <w:rFonts w:ascii="Tahoma"/>
          <w:b/>
        </w:rPr>
      </w:pPr>
    </w:p>
    <w:p>
      <w:pPr>
        <w:pStyle w:val="ListParagraph"/>
        <w:numPr>
          <w:ilvl w:val="2"/>
          <w:numId w:val="135"/>
        </w:numPr>
        <w:tabs>
          <w:tab w:pos="575" w:val="left" w:leader="none"/>
        </w:tabs>
        <w:spacing w:line="333" w:lineRule="auto" w:before="0" w:after="0"/>
        <w:ind w:left="575" w:right="35" w:hanging="255"/>
        <w:jc w:val="left"/>
        <w:rPr>
          <w:rFonts w:ascii="Tahoma" w:hAnsi="Tahoma"/>
          <w:sz w:val="24"/>
        </w:rPr>
      </w:pPr>
      <w:r>
        <w:rPr>
          <w:rFonts w:ascii="Arial" w:hAnsi="Arial"/>
          <w:b/>
          <w:color w:val="0E1115"/>
          <w:spacing w:val="-2"/>
          <w:sz w:val="27"/>
        </w:rPr>
        <w:t>П</w:t>
      </w:r>
      <w:r>
        <w:rPr>
          <w:rFonts w:ascii="Arial" w:hAnsi="Arial"/>
          <w:b/>
          <w:color w:val="0E1115"/>
          <w:spacing w:val="-2"/>
          <w:sz w:val="24"/>
        </w:rPr>
        <w:t>л</w:t>
      </w:r>
      <w:r>
        <w:rPr>
          <w:rFonts w:ascii="Arial" w:hAnsi="Arial"/>
          <w:b/>
          <w:color w:val="0E1115"/>
          <w:spacing w:val="-2"/>
          <w:sz w:val="27"/>
        </w:rPr>
        <w:t>а</w:t>
      </w:r>
      <w:r>
        <w:rPr>
          <w:rFonts w:ascii="Arial" w:hAnsi="Arial"/>
          <w:b/>
          <w:color w:val="0E1115"/>
          <w:spacing w:val="-2"/>
          <w:sz w:val="24"/>
        </w:rPr>
        <w:t>тф</w:t>
      </w:r>
      <w:r>
        <w:rPr>
          <w:rFonts w:ascii="Arial" w:hAnsi="Arial"/>
          <w:b/>
          <w:color w:val="0E1115"/>
          <w:spacing w:val="-2"/>
          <w:sz w:val="27"/>
        </w:rPr>
        <w:t>ор</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7"/>
        </w:rPr>
        <w:t>Наро</w:t>
      </w:r>
      <w:r>
        <w:rPr>
          <w:rFonts w:ascii="Arial" w:hAnsi="Arial"/>
          <w:b/>
          <w:color w:val="0E1115"/>
          <w:spacing w:val="-2"/>
          <w:sz w:val="24"/>
        </w:rPr>
        <w:t>дны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ау</w:t>
      </w:r>
      <w:r>
        <w:rPr>
          <w:rFonts w:ascii="Arial" w:hAnsi="Arial"/>
          <w:b/>
          <w:color w:val="0E1115"/>
          <w:spacing w:val="-2"/>
          <w:sz w:val="24"/>
        </w:rPr>
        <w:t>дит</w:t>
      </w:r>
      <w:r>
        <w:rPr>
          <w:rFonts w:ascii="Tahoma" w:hAnsi="Tahoma"/>
          <w:b/>
          <w:color w:val="0E1115"/>
          <w:spacing w:val="-2"/>
          <w:sz w:val="24"/>
        </w:rPr>
        <w:t>»:</w:t>
      </w:r>
      <w:r>
        <w:rPr>
          <w:rFonts w:ascii="Tahoma" w:hAnsi="Tahoma"/>
          <w:b/>
          <w:color w:val="0E1115"/>
          <w:spacing w:val="-16"/>
          <w:sz w:val="24"/>
        </w:rPr>
        <w:t> </w:t>
      </w:r>
      <w:r>
        <w:rPr>
          <w:color w:val="0E1115"/>
          <w:spacing w:val="-2"/>
          <w:sz w:val="24"/>
        </w:rPr>
        <w:t>Любой</w:t>
      </w:r>
      <w:r>
        <w:rPr>
          <w:color w:val="0E1115"/>
          <w:spacing w:val="-16"/>
          <w:sz w:val="24"/>
        </w:rPr>
        <w:t> </w:t>
      </w:r>
      <w:r>
        <w:rPr>
          <w:color w:val="0E1115"/>
          <w:spacing w:val="-2"/>
          <w:sz w:val="24"/>
        </w:rPr>
        <w:t>гражданин</w:t>
      </w:r>
      <w:r>
        <w:rPr>
          <w:color w:val="0E1115"/>
          <w:spacing w:val="-16"/>
          <w:sz w:val="24"/>
        </w:rPr>
        <w:t> </w:t>
      </w:r>
      <w:r>
        <w:rPr>
          <w:color w:val="0E1115"/>
          <w:spacing w:val="-2"/>
          <w:sz w:val="24"/>
        </w:rPr>
        <w:t>может</w:t>
      </w:r>
      <w:r>
        <w:rPr>
          <w:color w:val="0E1115"/>
          <w:spacing w:val="-16"/>
          <w:sz w:val="24"/>
        </w:rPr>
        <w:t> </w:t>
      </w:r>
      <w:r>
        <w:rPr>
          <w:color w:val="0E1115"/>
          <w:spacing w:val="-2"/>
          <w:sz w:val="24"/>
        </w:rPr>
        <w:t>оставить</w:t>
      </w:r>
      <w:r>
        <w:rPr>
          <w:color w:val="0E1115"/>
          <w:spacing w:val="-16"/>
          <w:sz w:val="24"/>
        </w:rPr>
        <w:t> </w:t>
      </w:r>
      <w:r>
        <w:rPr>
          <w:rFonts w:ascii="Tahoma" w:hAnsi="Tahoma"/>
          <w:color w:val="0E1115"/>
          <w:spacing w:val="-2"/>
          <w:sz w:val="24"/>
        </w:rPr>
        <w:t>tagged</w:t>
      </w:r>
      <w:r>
        <w:rPr>
          <w:rFonts w:ascii="Tahoma" w:hAnsi="Tahoma"/>
          <w:color w:val="0E1115"/>
          <w:spacing w:val="-17"/>
          <w:sz w:val="24"/>
        </w:rPr>
        <w:t> </w:t>
      </w:r>
      <w:r>
        <w:rPr>
          <w:color w:val="0E1115"/>
          <w:spacing w:val="-2"/>
          <w:sz w:val="24"/>
        </w:rPr>
        <w:t>отзыв </w:t>
      </w:r>
      <w:r>
        <w:rPr>
          <w:color w:val="0E1115"/>
          <w:sz w:val="24"/>
        </w:rPr>
        <w:t>на любое решение или действие чиновника</w:t>
      </w:r>
      <w:r>
        <w:rPr>
          <w:rFonts w:ascii="Tahoma" w:hAnsi="Tahoma"/>
          <w:color w:val="0E1115"/>
          <w:sz w:val="24"/>
        </w:rPr>
        <w:t>. </w:t>
      </w:r>
      <w:r>
        <w:rPr>
          <w:color w:val="0E1115"/>
          <w:sz w:val="24"/>
        </w:rPr>
        <w:t>Эти отзывы агрегируются в </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бличны</w:t>
      </w:r>
      <w:r>
        <w:rPr>
          <w:rFonts w:ascii="Arial" w:hAnsi="Arial"/>
          <w:b/>
          <w:color w:val="0E1115"/>
          <w:w w:val="90"/>
          <w:sz w:val="27"/>
        </w:rPr>
        <w:t>й ре</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нны</w:t>
      </w:r>
      <w:r>
        <w:rPr>
          <w:rFonts w:ascii="Arial" w:hAnsi="Arial"/>
          <w:b/>
          <w:color w:val="0E1115"/>
          <w:w w:val="90"/>
          <w:sz w:val="27"/>
        </w:rPr>
        <w:t>й рей</w:t>
      </w:r>
      <w:r>
        <w:rPr>
          <w:rFonts w:ascii="Arial" w:hAnsi="Arial"/>
          <w:b/>
          <w:color w:val="0E1115"/>
          <w:w w:val="90"/>
          <w:sz w:val="24"/>
        </w:rPr>
        <w:t>тинг</w:t>
      </w:r>
      <w:r>
        <w:rPr>
          <w:rFonts w:ascii="Tahoma" w:hAnsi="Tahoma"/>
          <w:color w:val="0E1115"/>
          <w:w w:val="90"/>
          <w:sz w:val="24"/>
        </w:rPr>
        <w:t>.</w:t>
      </w:r>
    </w:p>
    <w:p>
      <w:pPr>
        <w:pStyle w:val="ListParagraph"/>
        <w:numPr>
          <w:ilvl w:val="2"/>
          <w:numId w:val="135"/>
        </w:numPr>
        <w:tabs>
          <w:tab w:pos="575" w:val="left" w:leader="none"/>
        </w:tabs>
        <w:spacing w:line="338" w:lineRule="auto" w:before="81" w:after="0"/>
        <w:ind w:left="575" w:right="62" w:hanging="255"/>
        <w:jc w:val="left"/>
        <w:rPr>
          <w:rFonts w:ascii="Tahoma" w:hAnsi="Tahoma"/>
          <w:sz w:val="24"/>
        </w:rPr>
      </w:pP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тит</w:t>
      </w:r>
      <w:r>
        <w:rPr>
          <w:rFonts w:ascii="Arial" w:hAnsi="Arial"/>
          <w:b/>
          <w:color w:val="0E1115"/>
          <w:spacing w:val="-2"/>
          <w:sz w:val="27"/>
        </w:rPr>
        <w:t>у</w:t>
      </w:r>
      <w:r>
        <w:rPr>
          <w:rFonts w:ascii="Arial" w:hAnsi="Arial"/>
          <w:b/>
          <w:color w:val="0E1115"/>
          <w:spacing w:val="-2"/>
          <w:sz w:val="24"/>
        </w:rPr>
        <w:t>т</w:t>
      </w:r>
      <w:r>
        <w:rPr>
          <w:rFonts w:ascii="Arial" w:hAnsi="Arial"/>
          <w:b/>
          <w:color w:val="0E1115"/>
          <w:spacing w:val="-9"/>
          <w:sz w:val="24"/>
        </w:rPr>
        <w:t> </w:t>
      </w:r>
      <w:r>
        <w:rPr>
          <w:rFonts w:ascii="Arial" w:hAnsi="Arial"/>
          <w:b/>
          <w:color w:val="0E1115"/>
          <w:spacing w:val="-2"/>
          <w:sz w:val="24"/>
        </w:rPr>
        <w:t>н</w:t>
      </w:r>
      <w:r>
        <w:rPr>
          <w:rFonts w:ascii="Arial" w:hAnsi="Arial"/>
          <w:b/>
          <w:color w:val="0E1115"/>
          <w:spacing w:val="-2"/>
          <w:sz w:val="27"/>
        </w:rPr>
        <w:t>аро</w:t>
      </w:r>
      <w:r>
        <w:rPr>
          <w:rFonts w:ascii="Arial" w:hAnsi="Arial"/>
          <w:b/>
          <w:color w:val="0E1115"/>
          <w:spacing w:val="-2"/>
          <w:sz w:val="24"/>
        </w:rPr>
        <w:t>дны</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е</w:t>
      </w:r>
      <w:r>
        <w:rPr>
          <w:rFonts w:ascii="Arial" w:hAnsi="Arial"/>
          <w:b/>
          <w:color w:val="0E1115"/>
          <w:spacing w:val="-2"/>
          <w:sz w:val="24"/>
        </w:rPr>
        <w:t>кт</w:t>
      </w:r>
      <w:r>
        <w:rPr>
          <w:rFonts w:ascii="Arial" w:hAnsi="Arial"/>
          <w:b/>
          <w:color w:val="0E1115"/>
          <w:spacing w:val="-2"/>
          <w:sz w:val="27"/>
        </w:rPr>
        <w:t>оро</w:t>
      </w:r>
      <w:r>
        <w:rPr>
          <w:rFonts w:ascii="Arial" w:hAnsi="Arial"/>
          <w:b/>
          <w:color w:val="0E1115"/>
          <w:spacing w:val="-2"/>
          <w:sz w:val="24"/>
        </w:rPr>
        <w:t>в</w:t>
      </w:r>
      <w:r>
        <w:rPr>
          <w:rFonts w:ascii="Tahoma" w:hAnsi="Tahoma"/>
          <w:b/>
          <w:color w:val="0E1115"/>
          <w:spacing w:val="-2"/>
          <w:sz w:val="24"/>
        </w:rPr>
        <w:t>:</w:t>
      </w:r>
      <w:r>
        <w:rPr>
          <w:rFonts w:ascii="Tahoma" w:hAnsi="Tahoma"/>
          <w:b/>
          <w:color w:val="0E1115"/>
          <w:spacing w:val="-5"/>
          <w:sz w:val="24"/>
        </w:rPr>
        <w:t> </w:t>
      </w:r>
      <w:r>
        <w:rPr>
          <w:color w:val="0E1115"/>
          <w:spacing w:val="-2"/>
          <w:sz w:val="24"/>
        </w:rPr>
        <w:t>Случайно</w:t>
      </w:r>
      <w:r>
        <w:rPr>
          <w:color w:val="0E1115"/>
          <w:spacing w:val="-7"/>
          <w:sz w:val="24"/>
        </w:rPr>
        <w:t> </w:t>
      </w:r>
      <w:r>
        <w:rPr>
          <w:color w:val="0E1115"/>
          <w:spacing w:val="-2"/>
          <w:sz w:val="24"/>
        </w:rPr>
        <w:t>выбранные</w:t>
      </w:r>
      <w:r>
        <w:rPr>
          <w:color w:val="0E1115"/>
          <w:spacing w:val="-7"/>
          <w:sz w:val="24"/>
        </w:rPr>
        <w:t> </w:t>
      </w:r>
      <w:r>
        <w:rPr>
          <w:color w:val="0E1115"/>
          <w:spacing w:val="-2"/>
          <w:sz w:val="24"/>
        </w:rPr>
        <w:t>по</w:t>
      </w:r>
      <w:r>
        <w:rPr>
          <w:color w:val="0E1115"/>
          <w:spacing w:val="-7"/>
          <w:sz w:val="24"/>
        </w:rPr>
        <w:t> </w:t>
      </w:r>
      <w:r>
        <w:rPr>
          <w:color w:val="0E1115"/>
          <w:spacing w:val="-2"/>
          <w:sz w:val="24"/>
        </w:rPr>
        <w:t>жребию</w:t>
      </w:r>
      <w:r>
        <w:rPr>
          <w:color w:val="0E1115"/>
          <w:spacing w:val="-7"/>
          <w:sz w:val="24"/>
        </w:rPr>
        <w:t> </w:t>
      </w:r>
      <w:r>
        <w:rPr>
          <w:color w:val="0E1115"/>
          <w:spacing w:val="-2"/>
          <w:sz w:val="24"/>
        </w:rPr>
        <w:t>граждане</w:t>
      </w:r>
      <w:r>
        <w:rPr>
          <w:color w:val="0E1115"/>
          <w:spacing w:val="-7"/>
          <w:sz w:val="24"/>
        </w:rPr>
        <w:t> </w:t>
      </w:r>
      <w:r>
        <w:rPr>
          <w:color w:val="0E1115"/>
          <w:spacing w:val="-2"/>
          <w:sz w:val="24"/>
        </w:rPr>
        <w:t>на </w:t>
      </w:r>
      <w:r>
        <w:rPr>
          <w:color w:val="0E1115"/>
          <w:w w:val="105"/>
          <w:sz w:val="24"/>
        </w:rPr>
        <w:t>месяц</w:t>
      </w:r>
      <w:r>
        <w:rPr>
          <w:color w:val="0E1115"/>
          <w:spacing w:val="-19"/>
          <w:w w:val="105"/>
          <w:sz w:val="24"/>
        </w:rPr>
        <w:t> </w:t>
      </w:r>
      <w:r>
        <w:rPr>
          <w:color w:val="0E1115"/>
          <w:w w:val="105"/>
          <w:sz w:val="24"/>
        </w:rPr>
        <w:t>получают</w:t>
      </w:r>
      <w:r>
        <w:rPr>
          <w:color w:val="0E1115"/>
          <w:spacing w:val="-19"/>
          <w:w w:val="105"/>
          <w:sz w:val="24"/>
        </w:rPr>
        <w:t> </w:t>
      </w:r>
      <w:r>
        <w:rPr>
          <w:color w:val="0E1115"/>
          <w:w w:val="105"/>
          <w:sz w:val="24"/>
        </w:rPr>
        <w:t>право</w:t>
      </w:r>
      <w:r>
        <w:rPr>
          <w:color w:val="0E1115"/>
          <w:spacing w:val="-19"/>
          <w:w w:val="105"/>
          <w:sz w:val="24"/>
        </w:rPr>
        <w:t> </w:t>
      </w:r>
      <w:r>
        <w:rPr>
          <w:color w:val="0E1115"/>
          <w:w w:val="105"/>
          <w:sz w:val="24"/>
        </w:rPr>
        <w:t>проводить</w:t>
      </w:r>
      <w:r>
        <w:rPr>
          <w:color w:val="0E1115"/>
          <w:spacing w:val="-19"/>
          <w:w w:val="105"/>
          <w:sz w:val="24"/>
        </w:rPr>
        <w:t> </w:t>
      </w:r>
      <w:r>
        <w:rPr>
          <w:color w:val="0E1115"/>
          <w:w w:val="105"/>
          <w:sz w:val="24"/>
        </w:rPr>
        <w:t>внезапные</w:t>
      </w:r>
      <w:r>
        <w:rPr>
          <w:color w:val="0E1115"/>
          <w:spacing w:val="-19"/>
          <w:w w:val="105"/>
          <w:sz w:val="24"/>
        </w:rPr>
        <w:t> </w:t>
      </w:r>
      <w:r>
        <w:rPr>
          <w:color w:val="0E1115"/>
          <w:w w:val="105"/>
          <w:sz w:val="24"/>
        </w:rPr>
        <w:t>проверки</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любом</w:t>
      </w:r>
      <w:r>
        <w:rPr>
          <w:color w:val="0E1115"/>
          <w:spacing w:val="-19"/>
          <w:w w:val="105"/>
          <w:sz w:val="24"/>
        </w:rPr>
        <w:t> </w:t>
      </w:r>
      <w:r>
        <w:rPr>
          <w:color w:val="0E1115"/>
          <w:w w:val="105"/>
          <w:sz w:val="24"/>
        </w:rPr>
        <w:t>госучреждении</w:t>
      </w:r>
      <w:r>
        <w:rPr>
          <w:rFonts w:ascii="Tahoma" w:hAnsi="Tahoma"/>
          <w:color w:val="0E1115"/>
          <w:w w:val="105"/>
          <w:sz w:val="24"/>
        </w:rPr>
        <w:t>. </w:t>
      </w:r>
      <w:r>
        <w:rPr>
          <w:color w:val="0E1115"/>
          <w:w w:val="105"/>
          <w:sz w:val="24"/>
        </w:rPr>
        <w:t>Их отчеты обязательны к рассмотрению</w:t>
      </w:r>
      <w:r>
        <w:rPr>
          <w:rFonts w:ascii="Tahoma" w:hAnsi="Tahoma"/>
          <w:color w:val="0E1115"/>
          <w:w w:val="105"/>
          <w:sz w:val="24"/>
        </w:rPr>
        <w:t>.</w:t>
      </w:r>
    </w:p>
    <w:p>
      <w:pPr>
        <w:pStyle w:val="ListParagraph"/>
        <w:numPr>
          <w:ilvl w:val="1"/>
          <w:numId w:val="135"/>
        </w:numPr>
        <w:tabs>
          <w:tab w:pos="583" w:val="left" w:leader="none"/>
        </w:tabs>
        <w:spacing w:line="240" w:lineRule="auto" w:before="237" w:after="0"/>
        <w:ind w:left="583" w:right="0" w:hanging="278"/>
        <w:jc w:val="left"/>
        <w:rPr>
          <w:rFonts w:ascii="Tahoma" w:hAnsi="Tahoma"/>
          <w:b/>
          <w:sz w:val="24"/>
        </w:rPr>
      </w:pPr>
      <w:r>
        <w:rPr>
          <w:rFonts w:ascii="Arial" w:hAnsi="Arial"/>
          <w:b/>
          <w:color w:val="0E1115"/>
          <w:w w:val="90"/>
          <w:sz w:val="24"/>
        </w:rPr>
        <w:t>Ж</w:t>
      </w:r>
      <w:r>
        <w:rPr>
          <w:rFonts w:ascii="Arial" w:hAnsi="Arial"/>
          <w:b/>
          <w:color w:val="0E1115"/>
          <w:w w:val="90"/>
          <w:sz w:val="27"/>
        </w:rPr>
        <w:t>ес</w:t>
      </w:r>
      <w:r>
        <w:rPr>
          <w:rFonts w:ascii="Arial" w:hAnsi="Arial"/>
          <w:b/>
          <w:color w:val="0E1115"/>
          <w:w w:val="90"/>
          <w:sz w:val="24"/>
        </w:rPr>
        <w:t>тки</w:t>
      </w:r>
      <w:r>
        <w:rPr>
          <w:rFonts w:ascii="Arial" w:hAnsi="Arial"/>
          <w:b/>
          <w:color w:val="0E1115"/>
          <w:w w:val="90"/>
          <w:sz w:val="27"/>
        </w:rPr>
        <w:t>е</w:t>
      </w:r>
      <w:r>
        <w:rPr>
          <w:rFonts w:ascii="Tahoma" w:hAnsi="Tahoma"/>
          <w:b/>
          <w:color w:val="0E1115"/>
          <w:w w:val="90"/>
          <w:sz w:val="24"/>
        </w:rPr>
        <w:t>,</w:t>
      </w:r>
      <w:r>
        <w:rPr>
          <w:rFonts w:ascii="Tahoma" w:hAnsi="Tahoma"/>
          <w:b/>
          <w:color w:val="0E1115"/>
          <w:spacing w:val="5"/>
          <w:sz w:val="24"/>
        </w:rPr>
        <w:t> </w:t>
      </w:r>
      <w:r>
        <w:rPr>
          <w:rFonts w:ascii="Arial" w:hAnsi="Arial"/>
          <w:b/>
          <w:color w:val="0E1115"/>
          <w:w w:val="90"/>
          <w:sz w:val="24"/>
        </w:rPr>
        <w:t>н</w:t>
      </w:r>
      <w:r>
        <w:rPr>
          <w:rFonts w:ascii="Arial" w:hAnsi="Arial"/>
          <w:b/>
          <w:color w:val="0E1115"/>
          <w:w w:val="90"/>
          <w:sz w:val="27"/>
        </w:rPr>
        <w:t>о</w:t>
      </w:r>
      <w:r>
        <w:rPr>
          <w:rFonts w:ascii="Arial" w:hAnsi="Arial"/>
          <w:b/>
          <w:color w:val="0E1115"/>
          <w:spacing w:val="6"/>
          <w:sz w:val="27"/>
        </w:rPr>
        <w:t> </w:t>
      </w:r>
      <w:r>
        <w:rPr>
          <w:rFonts w:ascii="Arial" w:hAnsi="Arial"/>
          <w:b/>
          <w:color w:val="0E1115"/>
          <w:w w:val="90"/>
          <w:sz w:val="24"/>
        </w:rPr>
        <w:t>в</w:t>
      </w:r>
      <w:r>
        <w:rPr>
          <w:rFonts w:ascii="Arial" w:hAnsi="Arial"/>
          <w:b/>
          <w:color w:val="0E1115"/>
          <w:w w:val="90"/>
          <w:sz w:val="27"/>
        </w:rPr>
        <w:t>осс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влив</w:t>
      </w:r>
      <w:r>
        <w:rPr>
          <w:rFonts w:ascii="Arial" w:hAnsi="Arial"/>
          <w:b/>
          <w:color w:val="0E1115"/>
          <w:w w:val="90"/>
          <w:sz w:val="27"/>
        </w:rPr>
        <w:t>а</w:t>
      </w:r>
      <w:r>
        <w:rPr>
          <w:rFonts w:ascii="Arial" w:hAnsi="Arial"/>
          <w:b/>
          <w:color w:val="0E1115"/>
          <w:w w:val="90"/>
          <w:sz w:val="24"/>
        </w:rPr>
        <w:t>ющи</w:t>
      </w:r>
      <w:r>
        <w:rPr>
          <w:rFonts w:ascii="Arial" w:hAnsi="Arial"/>
          <w:b/>
          <w:color w:val="0E1115"/>
          <w:w w:val="90"/>
          <w:sz w:val="27"/>
        </w:rPr>
        <w:t>е</w:t>
      </w:r>
      <w:r>
        <w:rPr>
          <w:rFonts w:ascii="Arial" w:hAnsi="Arial"/>
          <w:b/>
          <w:color w:val="0E1115"/>
          <w:spacing w:val="7"/>
          <w:sz w:val="27"/>
        </w:rPr>
        <w:t> </w:t>
      </w:r>
      <w:r>
        <w:rPr>
          <w:rFonts w:ascii="Arial" w:hAnsi="Arial"/>
          <w:b/>
          <w:color w:val="0E1115"/>
          <w:spacing w:val="-2"/>
          <w:w w:val="90"/>
          <w:sz w:val="24"/>
        </w:rPr>
        <w:t>п</w:t>
      </w:r>
      <w:r>
        <w:rPr>
          <w:rFonts w:ascii="Arial" w:hAnsi="Arial"/>
          <w:b/>
          <w:color w:val="0E1115"/>
          <w:spacing w:val="-2"/>
          <w:w w:val="90"/>
          <w:sz w:val="27"/>
        </w:rPr>
        <w:t>ос</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д</w:t>
      </w:r>
      <w:r>
        <w:rPr>
          <w:rFonts w:ascii="Arial" w:hAnsi="Arial"/>
          <w:b/>
          <w:color w:val="0E1115"/>
          <w:spacing w:val="-2"/>
          <w:w w:val="90"/>
          <w:sz w:val="27"/>
        </w:rPr>
        <w:t>с</w:t>
      </w:r>
      <w:r>
        <w:rPr>
          <w:rFonts w:ascii="Arial" w:hAnsi="Arial"/>
          <w:b/>
          <w:color w:val="0E1115"/>
          <w:spacing w:val="-2"/>
          <w:w w:val="90"/>
          <w:sz w:val="24"/>
        </w:rPr>
        <w:t>твия</w:t>
      </w:r>
      <w:r>
        <w:rPr>
          <w:rFonts w:ascii="Tahoma" w:hAnsi="Tahoma"/>
          <w:b/>
          <w:color w:val="0E1115"/>
          <w:spacing w:val="-2"/>
          <w:w w:val="90"/>
          <w:sz w:val="24"/>
        </w:rPr>
        <w:t>:</w:t>
      </w:r>
    </w:p>
    <w:p>
      <w:pPr>
        <w:pStyle w:val="BodyText"/>
        <w:spacing w:before="60"/>
        <w:rPr>
          <w:rFonts w:ascii="Tahoma"/>
          <w:b/>
        </w:rPr>
      </w:pPr>
    </w:p>
    <w:p>
      <w:pPr>
        <w:pStyle w:val="ListParagraph"/>
        <w:numPr>
          <w:ilvl w:val="2"/>
          <w:numId w:val="135"/>
        </w:numPr>
        <w:tabs>
          <w:tab w:pos="575" w:val="left" w:leader="none"/>
        </w:tabs>
        <w:spacing w:line="336" w:lineRule="auto" w:before="0" w:after="0"/>
        <w:ind w:left="575" w:right="788" w:hanging="255"/>
        <w:jc w:val="left"/>
        <w:rPr>
          <w:rFonts w:ascii="Tahoma" w:hAnsi="Tahoma"/>
          <w:sz w:val="24"/>
        </w:rPr>
      </w:pPr>
      <w:r>
        <w:rPr>
          <w:rFonts w:ascii="Arial" w:hAnsi="Arial"/>
          <w:b/>
          <w:color w:val="0E1115"/>
          <w:sz w:val="27"/>
        </w:rPr>
        <w:t>Нео</w:t>
      </w:r>
      <w:r>
        <w:rPr>
          <w:rFonts w:ascii="Arial" w:hAnsi="Arial"/>
          <w:b/>
          <w:color w:val="0E1115"/>
          <w:sz w:val="24"/>
        </w:rPr>
        <w:t>тв</w:t>
      </w:r>
      <w:r>
        <w:rPr>
          <w:rFonts w:ascii="Arial" w:hAnsi="Arial"/>
          <w:b/>
          <w:color w:val="0E1115"/>
          <w:sz w:val="27"/>
        </w:rPr>
        <w:t>ра</w:t>
      </w:r>
      <w:r>
        <w:rPr>
          <w:rFonts w:ascii="Arial" w:hAnsi="Arial"/>
          <w:b/>
          <w:color w:val="0E1115"/>
          <w:sz w:val="24"/>
        </w:rPr>
        <w:t>тим</w:t>
      </w:r>
      <w:r>
        <w:rPr>
          <w:rFonts w:ascii="Arial" w:hAnsi="Arial"/>
          <w:b/>
          <w:color w:val="0E1115"/>
          <w:sz w:val="27"/>
        </w:rPr>
        <w:t>ос</w:t>
      </w:r>
      <w:r>
        <w:rPr>
          <w:rFonts w:ascii="Arial" w:hAnsi="Arial"/>
          <w:b/>
          <w:color w:val="0E1115"/>
          <w:sz w:val="24"/>
        </w:rPr>
        <w:t>ть</w:t>
      </w:r>
      <w:r>
        <w:rPr>
          <w:rFonts w:ascii="Tahoma" w:hAnsi="Tahoma"/>
          <w:b/>
          <w:color w:val="0E1115"/>
          <w:sz w:val="24"/>
        </w:rPr>
        <w:t>: </w:t>
      </w:r>
      <w:r>
        <w:rPr>
          <w:color w:val="0E1115"/>
          <w:sz w:val="24"/>
        </w:rPr>
        <w:t>Самый главный принцип</w:t>
      </w:r>
      <w:r>
        <w:rPr>
          <w:rFonts w:ascii="Tahoma" w:hAnsi="Tahoma"/>
          <w:color w:val="0E1115"/>
          <w:sz w:val="24"/>
        </w:rPr>
        <w:t>. </w:t>
      </w:r>
      <w:r>
        <w:rPr>
          <w:color w:val="0E1115"/>
          <w:sz w:val="24"/>
        </w:rPr>
        <w:t>Вероятность быть </w:t>
      </w:r>
      <w:r>
        <w:rPr>
          <w:color w:val="0E1115"/>
          <w:sz w:val="24"/>
        </w:rPr>
        <w:t>пойманным </w:t>
      </w:r>
      <w:r>
        <w:rPr>
          <w:color w:val="0E1115"/>
          <w:w w:val="105"/>
          <w:sz w:val="24"/>
        </w:rPr>
        <w:t>должна стремиться к </w:t>
      </w:r>
      <w:r>
        <w:rPr>
          <w:rFonts w:ascii="Tahoma" w:hAnsi="Tahoma"/>
          <w:color w:val="0E1115"/>
          <w:w w:val="105"/>
          <w:sz w:val="24"/>
        </w:rPr>
        <w:t>100%.</w:t>
      </w:r>
    </w:p>
    <w:p>
      <w:pPr>
        <w:pStyle w:val="ListParagraph"/>
        <w:numPr>
          <w:ilvl w:val="2"/>
          <w:numId w:val="135"/>
        </w:numPr>
        <w:tabs>
          <w:tab w:pos="575" w:val="left" w:leader="none"/>
        </w:tabs>
        <w:spacing w:line="333" w:lineRule="auto" w:before="86" w:after="0"/>
        <w:ind w:left="575" w:right="346" w:hanging="255"/>
        <w:jc w:val="left"/>
        <w:rPr>
          <w:rFonts w:ascii="Tahoma" w:hAnsi="Tahoma"/>
          <w:sz w:val="24"/>
        </w:rPr>
      </w:pPr>
      <w:r>
        <w:rPr>
          <w:rFonts w:ascii="Arial" w:hAnsi="Arial"/>
          <w:b/>
          <w:color w:val="0E1115"/>
          <w:spacing w:val="-6"/>
          <w:sz w:val="27"/>
        </w:rPr>
        <w:t>Пер</w:t>
      </w:r>
      <w:r>
        <w:rPr>
          <w:rFonts w:ascii="Arial" w:hAnsi="Arial"/>
          <w:b/>
          <w:color w:val="0E1115"/>
          <w:spacing w:val="-6"/>
          <w:sz w:val="24"/>
        </w:rPr>
        <w:t>в</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ос</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с</w:t>
      </w:r>
      <w:r>
        <w:rPr>
          <w:rFonts w:ascii="Arial" w:hAnsi="Arial"/>
          <w:b/>
          <w:color w:val="0E1115"/>
          <w:spacing w:val="-6"/>
          <w:sz w:val="24"/>
        </w:rPr>
        <w:t>тви</w:t>
      </w:r>
      <w:r>
        <w:rPr>
          <w:rFonts w:ascii="Arial" w:hAnsi="Arial"/>
          <w:b/>
          <w:color w:val="0E1115"/>
          <w:spacing w:val="-6"/>
          <w:sz w:val="27"/>
        </w:rPr>
        <w:t>е</w:t>
      </w:r>
      <w:r>
        <w:rPr>
          <w:rFonts w:ascii="Arial" w:hAnsi="Arial"/>
          <w:b/>
          <w:color w:val="0E1115"/>
          <w:spacing w:val="-15"/>
          <w:sz w:val="27"/>
        </w:rPr>
        <w:t> </w:t>
      </w:r>
      <w:r>
        <w:rPr>
          <w:rFonts w:ascii="Tahoma" w:hAnsi="Tahoma"/>
          <w:b/>
          <w:color w:val="0E1115"/>
          <w:spacing w:val="-6"/>
          <w:sz w:val="24"/>
        </w:rPr>
        <w:t>—</w:t>
      </w:r>
      <w:r>
        <w:rPr>
          <w:rFonts w:ascii="Tahoma" w:hAnsi="Tahoma"/>
          <w:b/>
          <w:color w:val="0E1115"/>
          <w:spacing w:val="-11"/>
          <w:sz w:val="24"/>
        </w:rPr>
        <w:t> </w:t>
      </w:r>
      <w:r>
        <w:rPr>
          <w:rFonts w:ascii="Arial" w:hAnsi="Arial"/>
          <w:b/>
          <w:color w:val="0E1115"/>
          <w:spacing w:val="-6"/>
          <w:sz w:val="24"/>
        </w:rPr>
        <w:t>п</w:t>
      </w:r>
      <w:r>
        <w:rPr>
          <w:rFonts w:ascii="Arial" w:hAnsi="Arial"/>
          <w:b/>
          <w:color w:val="0E1115"/>
          <w:spacing w:val="-6"/>
          <w:sz w:val="27"/>
        </w:rPr>
        <w:t>у</w:t>
      </w:r>
      <w:r>
        <w:rPr>
          <w:rFonts w:ascii="Arial" w:hAnsi="Arial"/>
          <w:b/>
          <w:color w:val="0E1115"/>
          <w:spacing w:val="-6"/>
          <w:sz w:val="24"/>
        </w:rPr>
        <w:t>бличн</w:t>
      </w:r>
      <w:r>
        <w:rPr>
          <w:rFonts w:ascii="Arial" w:hAnsi="Arial"/>
          <w:b/>
          <w:color w:val="0E1115"/>
          <w:spacing w:val="-6"/>
          <w:sz w:val="27"/>
        </w:rPr>
        <w:t>ос</w:t>
      </w:r>
      <w:r>
        <w:rPr>
          <w:rFonts w:ascii="Arial" w:hAnsi="Arial"/>
          <w:b/>
          <w:color w:val="0E1115"/>
          <w:spacing w:val="-6"/>
          <w:sz w:val="24"/>
        </w:rPr>
        <w:t>ть</w:t>
      </w:r>
      <w:r>
        <w:rPr>
          <w:rFonts w:ascii="Tahoma" w:hAnsi="Tahoma"/>
          <w:b/>
          <w:color w:val="0E1115"/>
          <w:spacing w:val="-6"/>
          <w:sz w:val="24"/>
        </w:rPr>
        <w:t>: </w:t>
      </w:r>
      <w:r>
        <w:rPr>
          <w:color w:val="0E1115"/>
          <w:spacing w:val="-6"/>
          <w:sz w:val="24"/>
        </w:rPr>
        <w:t>Факт коррупции или злоупотребления </w:t>
      </w:r>
      <w:r>
        <w:rPr>
          <w:color w:val="0E1115"/>
          <w:spacing w:val="-6"/>
          <w:sz w:val="24"/>
        </w:rPr>
        <w:t>не </w:t>
      </w:r>
      <w:r>
        <w:rPr>
          <w:color w:val="0E1115"/>
          <w:sz w:val="24"/>
        </w:rPr>
        <w:t>замалчивается</w:t>
      </w:r>
      <w:r>
        <w:rPr>
          <w:rFonts w:ascii="Tahoma" w:hAnsi="Tahoma"/>
          <w:color w:val="0E1115"/>
          <w:sz w:val="24"/>
        </w:rPr>
        <w:t>, </w:t>
      </w:r>
      <w:r>
        <w:rPr>
          <w:color w:val="0E1115"/>
          <w:sz w:val="24"/>
        </w:rPr>
        <w:t>а становится достоянием общественности</w:t>
      </w:r>
      <w:r>
        <w:rPr>
          <w:rFonts w:ascii="Tahoma" w:hAnsi="Tahoma"/>
          <w:color w:val="0E1115"/>
          <w:sz w:val="24"/>
        </w:rPr>
        <w:t>. </w:t>
      </w:r>
      <w:r>
        <w:rPr>
          <w:color w:val="0E1115"/>
          <w:sz w:val="24"/>
        </w:rPr>
        <w:t>Проводится</w:t>
      </w:r>
      <w:r>
        <w:rPr>
          <w:color w:val="0E1115"/>
          <w:spacing w:val="80"/>
          <w:sz w:val="24"/>
        </w:rPr>
        <w:t> </w:t>
      </w:r>
      <w:r>
        <w:rPr>
          <w:rFonts w:ascii="Arial" w:hAnsi="Arial"/>
          <w:b/>
          <w:color w:val="0E1115"/>
          <w:spacing w:val="-4"/>
          <w:sz w:val="27"/>
        </w:rPr>
        <w:t>о</w:t>
      </w:r>
      <w:r>
        <w:rPr>
          <w:rFonts w:ascii="Arial" w:hAnsi="Arial"/>
          <w:b/>
          <w:color w:val="0E1115"/>
          <w:spacing w:val="-4"/>
          <w:sz w:val="24"/>
        </w:rPr>
        <w:t>тк</w:t>
      </w:r>
      <w:r>
        <w:rPr>
          <w:rFonts w:ascii="Arial" w:hAnsi="Arial"/>
          <w:b/>
          <w:color w:val="0E1115"/>
          <w:spacing w:val="-4"/>
          <w:sz w:val="27"/>
        </w:rPr>
        <w:t>р</w:t>
      </w:r>
      <w:r>
        <w:rPr>
          <w:rFonts w:ascii="Arial" w:hAnsi="Arial"/>
          <w:b/>
          <w:color w:val="0E1115"/>
          <w:spacing w:val="-4"/>
          <w:sz w:val="24"/>
        </w:rPr>
        <w:t>ыты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в</w:t>
      </w:r>
      <w:r>
        <w:rPr>
          <w:rFonts w:ascii="Arial" w:hAnsi="Arial"/>
          <w:b/>
          <w:color w:val="0E1115"/>
          <w:spacing w:val="-4"/>
          <w:sz w:val="27"/>
        </w:rPr>
        <w:t>осс</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вит</w:t>
      </w:r>
      <w:r>
        <w:rPr>
          <w:rFonts w:ascii="Arial" w:hAnsi="Arial"/>
          <w:b/>
          <w:color w:val="0E1115"/>
          <w:spacing w:val="-4"/>
          <w:sz w:val="27"/>
        </w:rPr>
        <w:t>е</w:t>
      </w:r>
      <w:r>
        <w:rPr>
          <w:rFonts w:ascii="Arial" w:hAnsi="Arial"/>
          <w:b/>
          <w:color w:val="0E1115"/>
          <w:spacing w:val="-4"/>
          <w:sz w:val="24"/>
        </w:rPr>
        <w:t>льны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к</w:t>
      </w:r>
      <w:r>
        <w:rPr>
          <w:rFonts w:ascii="Arial" w:hAnsi="Arial"/>
          <w:b/>
          <w:color w:val="0E1115"/>
          <w:spacing w:val="-4"/>
          <w:sz w:val="27"/>
        </w:rPr>
        <w:t>ру</w:t>
      </w:r>
      <w:r>
        <w:rPr>
          <w:rFonts w:ascii="Arial" w:hAnsi="Arial"/>
          <w:b/>
          <w:color w:val="0E1115"/>
          <w:spacing w:val="-4"/>
          <w:sz w:val="24"/>
        </w:rPr>
        <w:t>г</w:t>
      </w:r>
      <w:r>
        <w:rPr>
          <w:rFonts w:ascii="Arial" w:hAnsi="Arial"/>
          <w:b/>
          <w:color w:val="0E1115"/>
          <w:spacing w:val="-13"/>
          <w:sz w:val="24"/>
        </w:rPr>
        <w:t> </w:t>
      </w:r>
      <w:r>
        <w:rPr>
          <w:color w:val="0E1115"/>
          <w:spacing w:val="-4"/>
          <w:sz w:val="24"/>
        </w:rPr>
        <w:t>с</w:t>
      </w:r>
      <w:r>
        <w:rPr>
          <w:color w:val="0E1115"/>
          <w:spacing w:val="-14"/>
          <w:sz w:val="24"/>
        </w:rPr>
        <w:t> </w:t>
      </w:r>
      <w:r>
        <w:rPr>
          <w:color w:val="0E1115"/>
          <w:spacing w:val="-4"/>
          <w:sz w:val="24"/>
        </w:rPr>
        <w:t>потерпевшими</w:t>
      </w:r>
      <w:r>
        <w:rPr>
          <w:rFonts w:ascii="Tahoma" w:hAnsi="Tahoma"/>
          <w:color w:val="0E1115"/>
          <w:spacing w:val="-4"/>
          <w:sz w:val="24"/>
        </w:rPr>
        <w:t>.</w:t>
      </w:r>
    </w:p>
    <w:p>
      <w:pPr>
        <w:pStyle w:val="ListParagraph"/>
        <w:numPr>
          <w:ilvl w:val="2"/>
          <w:numId w:val="135"/>
        </w:numPr>
        <w:tabs>
          <w:tab w:pos="575" w:val="left" w:leader="none"/>
        </w:tabs>
        <w:spacing w:line="336" w:lineRule="auto" w:before="81" w:after="0"/>
        <w:ind w:left="575" w:right="473" w:hanging="255"/>
        <w:jc w:val="left"/>
        <w:rPr>
          <w:sz w:val="24"/>
        </w:rPr>
      </w:pPr>
      <w:r>
        <w:rPr>
          <w:rFonts w:ascii="Arial" w:hAnsi="Arial"/>
          <w:b/>
          <w:color w:val="0E1115"/>
          <w:spacing w:val="-8"/>
          <w:sz w:val="27"/>
        </w:rPr>
        <w:t>В</w:t>
      </w:r>
      <w:r>
        <w:rPr>
          <w:rFonts w:ascii="Arial" w:hAnsi="Arial"/>
          <w:b/>
          <w:color w:val="0E1115"/>
          <w:spacing w:val="-8"/>
          <w:sz w:val="24"/>
        </w:rPr>
        <w:t>т</w:t>
      </w:r>
      <w:r>
        <w:rPr>
          <w:rFonts w:ascii="Arial" w:hAnsi="Arial"/>
          <w:b/>
          <w:color w:val="0E1115"/>
          <w:spacing w:val="-8"/>
          <w:sz w:val="27"/>
        </w:rPr>
        <w:t>орое</w:t>
      </w:r>
      <w:r>
        <w:rPr>
          <w:rFonts w:ascii="Arial" w:hAnsi="Arial"/>
          <w:b/>
          <w:color w:val="0E1115"/>
          <w:spacing w:val="-9"/>
          <w:sz w:val="27"/>
        </w:rPr>
        <w:t> </w:t>
      </w:r>
      <w:r>
        <w:rPr>
          <w:rFonts w:ascii="Arial" w:hAnsi="Arial"/>
          <w:b/>
          <w:color w:val="0E1115"/>
          <w:spacing w:val="-8"/>
          <w:sz w:val="24"/>
        </w:rPr>
        <w:t>п</w:t>
      </w:r>
      <w:r>
        <w:rPr>
          <w:rFonts w:ascii="Arial" w:hAnsi="Arial"/>
          <w:b/>
          <w:color w:val="0E1115"/>
          <w:spacing w:val="-8"/>
          <w:sz w:val="27"/>
        </w:rPr>
        <w:t>ос</w:t>
      </w:r>
      <w:r>
        <w:rPr>
          <w:rFonts w:ascii="Arial" w:hAnsi="Arial"/>
          <w:b/>
          <w:color w:val="0E1115"/>
          <w:spacing w:val="-8"/>
          <w:sz w:val="24"/>
        </w:rPr>
        <w:t>л</w:t>
      </w:r>
      <w:r>
        <w:rPr>
          <w:rFonts w:ascii="Arial" w:hAnsi="Arial"/>
          <w:b/>
          <w:color w:val="0E1115"/>
          <w:spacing w:val="-8"/>
          <w:sz w:val="27"/>
        </w:rPr>
        <w:t>е</w:t>
      </w:r>
      <w:r>
        <w:rPr>
          <w:rFonts w:ascii="Arial" w:hAnsi="Arial"/>
          <w:b/>
          <w:color w:val="0E1115"/>
          <w:spacing w:val="-8"/>
          <w:sz w:val="24"/>
        </w:rPr>
        <w:t>д</w:t>
      </w:r>
      <w:r>
        <w:rPr>
          <w:rFonts w:ascii="Arial" w:hAnsi="Arial"/>
          <w:b/>
          <w:color w:val="0E1115"/>
          <w:spacing w:val="-8"/>
          <w:sz w:val="27"/>
        </w:rPr>
        <w:t>с</w:t>
      </w:r>
      <w:r>
        <w:rPr>
          <w:rFonts w:ascii="Arial" w:hAnsi="Arial"/>
          <w:b/>
          <w:color w:val="0E1115"/>
          <w:spacing w:val="-8"/>
          <w:sz w:val="24"/>
        </w:rPr>
        <w:t>тви</w:t>
      </w:r>
      <w:r>
        <w:rPr>
          <w:rFonts w:ascii="Arial" w:hAnsi="Arial"/>
          <w:b/>
          <w:color w:val="0E1115"/>
          <w:spacing w:val="-8"/>
          <w:sz w:val="27"/>
        </w:rPr>
        <w:t>е</w:t>
      </w:r>
      <w:r>
        <w:rPr>
          <w:rFonts w:ascii="Arial" w:hAnsi="Arial"/>
          <w:b/>
          <w:color w:val="0E1115"/>
          <w:spacing w:val="-9"/>
          <w:sz w:val="27"/>
        </w:rPr>
        <w:t> </w:t>
      </w:r>
      <w:r>
        <w:rPr>
          <w:rFonts w:ascii="Tahoma" w:hAnsi="Tahoma"/>
          <w:b/>
          <w:color w:val="0E1115"/>
          <w:spacing w:val="-8"/>
          <w:sz w:val="24"/>
        </w:rPr>
        <w:t>— </w:t>
      </w:r>
      <w:r>
        <w:rPr>
          <w:rFonts w:ascii="Arial" w:hAnsi="Arial"/>
          <w:b/>
          <w:color w:val="0E1115"/>
          <w:spacing w:val="-8"/>
          <w:sz w:val="27"/>
        </w:rPr>
        <w:t>ре</w:t>
      </w:r>
      <w:r>
        <w:rPr>
          <w:rFonts w:ascii="Arial" w:hAnsi="Arial"/>
          <w:b/>
          <w:color w:val="0E1115"/>
          <w:spacing w:val="-8"/>
          <w:sz w:val="24"/>
        </w:rPr>
        <w:t>п</w:t>
      </w:r>
      <w:r>
        <w:rPr>
          <w:rFonts w:ascii="Arial" w:hAnsi="Arial"/>
          <w:b/>
          <w:color w:val="0E1115"/>
          <w:spacing w:val="-8"/>
          <w:sz w:val="27"/>
        </w:rPr>
        <w:t>у</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ци</w:t>
      </w:r>
      <w:r>
        <w:rPr>
          <w:rFonts w:ascii="Arial" w:hAnsi="Arial"/>
          <w:b/>
          <w:color w:val="0E1115"/>
          <w:spacing w:val="-8"/>
          <w:sz w:val="27"/>
        </w:rPr>
        <w:t>о</w:t>
      </w:r>
      <w:r>
        <w:rPr>
          <w:rFonts w:ascii="Arial" w:hAnsi="Arial"/>
          <w:b/>
          <w:color w:val="0E1115"/>
          <w:spacing w:val="-8"/>
          <w:sz w:val="24"/>
        </w:rPr>
        <w:t>нн</w:t>
      </w:r>
      <w:r>
        <w:rPr>
          <w:rFonts w:ascii="Arial" w:hAnsi="Arial"/>
          <w:b/>
          <w:color w:val="0E1115"/>
          <w:spacing w:val="-8"/>
          <w:sz w:val="27"/>
        </w:rPr>
        <w:t>ое</w:t>
      </w:r>
      <w:r>
        <w:rPr>
          <w:rFonts w:ascii="Tahoma" w:hAnsi="Tahoma"/>
          <w:b/>
          <w:color w:val="0E1115"/>
          <w:spacing w:val="-8"/>
          <w:sz w:val="24"/>
        </w:rPr>
        <w:t>:</w:t>
      </w:r>
      <w:r>
        <w:rPr>
          <w:rFonts w:ascii="Tahoma" w:hAnsi="Tahoma"/>
          <w:b/>
          <w:color w:val="0E1115"/>
          <w:sz w:val="24"/>
        </w:rPr>
        <w:t> </w:t>
      </w:r>
      <w:r>
        <w:rPr>
          <w:color w:val="0E1115"/>
          <w:spacing w:val="-8"/>
          <w:sz w:val="24"/>
        </w:rPr>
        <w:t>Падение репутационного рейтинга </w:t>
      </w:r>
      <w:r>
        <w:rPr>
          <w:color w:val="0E1115"/>
          <w:spacing w:val="-8"/>
          <w:sz w:val="24"/>
        </w:rPr>
        <w:t>до </w:t>
      </w:r>
      <w:r>
        <w:rPr>
          <w:color w:val="0E1115"/>
          <w:sz w:val="24"/>
        </w:rPr>
        <w:t>нуля</w:t>
      </w:r>
      <w:r>
        <w:rPr>
          <w:rFonts w:ascii="Tahoma" w:hAnsi="Tahoma"/>
          <w:color w:val="0E1115"/>
          <w:sz w:val="24"/>
        </w:rPr>
        <w:t>.</w:t>
      </w:r>
      <w:r>
        <w:rPr>
          <w:rFonts w:ascii="Tahoma" w:hAnsi="Tahoma"/>
          <w:color w:val="0E1115"/>
          <w:spacing w:val="40"/>
          <w:sz w:val="24"/>
        </w:rPr>
        <w:t> </w:t>
      </w:r>
      <w:r>
        <w:rPr>
          <w:color w:val="0E1115"/>
          <w:sz w:val="24"/>
        </w:rPr>
        <w:t>Это</w:t>
      </w:r>
      <w:r>
        <w:rPr>
          <w:color w:val="0E1115"/>
          <w:spacing w:val="40"/>
          <w:sz w:val="24"/>
        </w:rPr>
        <w:t> </w:t>
      </w:r>
      <w:r>
        <w:rPr>
          <w:color w:val="0E1115"/>
          <w:sz w:val="24"/>
        </w:rPr>
        <w:t>автоматически</w:t>
      </w:r>
      <w:r>
        <w:rPr>
          <w:color w:val="0E1115"/>
          <w:spacing w:val="40"/>
          <w:sz w:val="24"/>
        </w:rPr>
        <w:t> </w:t>
      </w:r>
      <w:r>
        <w:rPr>
          <w:color w:val="0E1115"/>
          <w:sz w:val="24"/>
        </w:rPr>
        <w:t>закрывает</w:t>
      </w:r>
      <w:r>
        <w:rPr>
          <w:color w:val="0E1115"/>
          <w:spacing w:val="40"/>
          <w:sz w:val="24"/>
        </w:rPr>
        <w:t> </w:t>
      </w:r>
      <w:r>
        <w:rPr>
          <w:color w:val="0E1115"/>
          <w:sz w:val="24"/>
        </w:rPr>
        <w:t>доступ</w:t>
      </w:r>
      <w:r>
        <w:rPr>
          <w:color w:val="0E1115"/>
          <w:spacing w:val="40"/>
          <w:sz w:val="24"/>
        </w:rPr>
        <w:t> </w:t>
      </w:r>
      <w:r>
        <w:rPr>
          <w:color w:val="0E1115"/>
          <w:sz w:val="24"/>
        </w:rPr>
        <w:t>к</w:t>
      </w:r>
      <w:r>
        <w:rPr>
          <w:color w:val="0E1115"/>
          <w:spacing w:val="40"/>
          <w:sz w:val="24"/>
        </w:rPr>
        <w:t> </w:t>
      </w:r>
      <w:r>
        <w:rPr>
          <w:color w:val="0E1115"/>
          <w:sz w:val="24"/>
        </w:rPr>
        <w:t>ЛЮБОЙ</w:t>
      </w:r>
      <w:r>
        <w:rPr>
          <w:color w:val="0E1115"/>
          <w:spacing w:val="40"/>
          <w:sz w:val="24"/>
        </w:rPr>
        <w:t> </w:t>
      </w:r>
      <w:r>
        <w:rPr>
          <w:color w:val="0E1115"/>
          <w:sz w:val="24"/>
        </w:rPr>
        <w:t>управленческой</w:t>
      </w:r>
    </w:p>
    <w:p>
      <w:pPr>
        <w:pStyle w:val="BodyText"/>
        <w:spacing w:before="9"/>
        <w:ind w:left="575"/>
        <w:rPr>
          <w:rFonts w:ascii="Tahoma" w:hAnsi="Tahoma"/>
        </w:rPr>
      </w:pPr>
      <w:r>
        <w:rPr>
          <w:color w:val="0E1115"/>
        </w:rPr>
        <w:t>должности</w:t>
      </w:r>
      <w:r>
        <w:rPr>
          <w:rFonts w:ascii="Tahoma" w:hAnsi="Tahoma"/>
          <w:color w:val="0E1115"/>
        </w:rPr>
        <w:t>,</w:t>
      </w:r>
      <w:r>
        <w:rPr>
          <w:rFonts w:ascii="Tahoma" w:hAnsi="Tahoma"/>
          <w:color w:val="0E1115"/>
          <w:spacing w:val="12"/>
        </w:rPr>
        <w:t> </w:t>
      </w:r>
      <w:r>
        <w:rPr>
          <w:color w:val="0E1115"/>
        </w:rPr>
        <w:t>работе</w:t>
      </w:r>
      <w:r>
        <w:rPr>
          <w:color w:val="0E1115"/>
          <w:spacing w:val="16"/>
        </w:rPr>
        <w:t> </w:t>
      </w:r>
      <w:r>
        <w:rPr>
          <w:color w:val="0E1115"/>
        </w:rPr>
        <w:t>в</w:t>
      </w:r>
      <w:r>
        <w:rPr>
          <w:color w:val="0E1115"/>
          <w:spacing w:val="16"/>
        </w:rPr>
        <w:t> </w:t>
      </w:r>
      <w:r>
        <w:rPr>
          <w:color w:val="0E1115"/>
        </w:rPr>
        <w:t>суде</w:t>
      </w:r>
      <w:r>
        <w:rPr>
          <w:rFonts w:ascii="Tahoma" w:hAnsi="Tahoma"/>
          <w:color w:val="0E1115"/>
        </w:rPr>
        <w:t>,</w:t>
      </w:r>
      <w:r>
        <w:rPr>
          <w:rFonts w:ascii="Tahoma" w:hAnsi="Tahoma"/>
          <w:color w:val="0E1115"/>
          <w:spacing w:val="12"/>
        </w:rPr>
        <w:t> </w:t>
      </w:r>
      <w:r>
        <w:rPr>
          <w:color w:val="0E1115"/>
        </w:rPr>
        <w:t>правоохранительных</w:t>
      </w:r>
      <w:r>
        <w:rPr>
          <w:color w:val="0E1115"/>
          <w:spacing w:val="16"/>
        </w:rPr>
        <w:t> </w:t>
      </w:r>
      <w:r>
        <w:rPr>
          <w:color w:val="0E1115"/>
        </w:rPr>
        <w:t>органах</w:t>
      </w:r>
      <w:r>
        <w:rPr>
          <w:color w:val="0E1115"/>
          <w:spacing w:val="16"/>
        </w:rPr>
        <w:t> </w:t>
      </w:r>
      <w:r>
        <w:rPr>
          <w:color w:val="0E1115"/>
        </w:rPr>
        <w:t>и</w:t>
      </w:r>
      <w:r>
        <w:rPr>
          <w:color w:val="0E1115"/>
          <w:spacing w:val="15"/>
        </w:rPr>
        <w:t> </w:t>
      </w:r>
      <w:r>
        <w:rPr>
          <w:color w:val="0E1115"/>
        </w:rPr>
        <w:t>госзакупках</w:t>
      </w:r>
      <w:r>
        <w:rPr>
          <w:color w:val="0E1115"/>
          <w:spacing w:val="16"/>
        </w:rPr>
        <w:t> </w:t>
      </w:r>
      <w:r>
        <w:rPr>
          <w:color w:val="0E1115"/>
          <w:spacing w:val="-2"/>
        </w:rPr>
        <w:t>навсегда</w:t>
      </w:r>
      <w:r>
        <w:rPr>
          <w:rFonts w:ascii="Tahoma" w:hAnsi="Tahoma"/>
          <w:color w:val="0E1115"/>
          <w:spacing w:val="-2"/>
        </w:rPr>
        <w:t>.</w:t>
      </w:r>
    </w:p>
    <w:p>
      <w:pPr>
        <w:pStyle w:val="ListParagraph"/>
        <w:numPr>
          <w:ilvl w:val="2"/>
          <w:numId w:val="135"/>
        </w:numPr>
        <w:tabs>
          <w:tab w:pos="575" w:val="left" w:leader="none"/>
        </w:tabs>
        <w:spacing w:line="328" w:lineRule="auto" w:before="203" w:after="0"/>
        <w:ind w:left="575" w:right="757" w:hanging="255"/>
        <w:jc w:val="left"/>
        <w:rPr>
          <w:rFonts w:ascii="Tahoma" w:hAnsi="Tahoma"/>
          <w:sz w:val="24"/>
        </w:rPr>
      </w:pPr>
      <w:r>
        <w:rPr>
          <w:rFonts w:ascii="Arial" w:hAnsi="Arial"/>
          <w:b/>
          <w:color w:val="0E1115"/>
          <w:spacing w:val="-6"/>
          <w:sz w:val="27"/>
        </w:rPr>
        <w:t>Тре</w:t>
      </w:r>
      <w:r>
        <w:rPr>
          <w:rFonts w:ascii="Arial" w:hAnsi="Arial"/>
          <w:b/>
          <w:color w:val="0E1115"/>
          <w:spacing w:val="-6"/>
          <w:sz w:val="24"/>
        </w:rPr>
        <w:t>ть</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ос</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с</w:t>
      </w:r>
      <w:r>
        <w:rPr>
          <w:rFonts w:ascii="Arial" w:hAnsi="Arial"/>
          <w:b/>
          <w:color w:val="0E1115"/>
          <w:spacing w:val="-6"/>
          <w:sz w:val="24"/>
        </w:rPr>
        <w:t>тви</w:t>
      </w:r>
      <w:r>
        <w:rPr>
          <w:rFonts w:ascii="Arial" w:hAnsi="Arial"/>
          <w:b/>
          <w:color w:val="0E1115"/>
          <w:spacing w:val="-6"/>
          <w:sz w:val="27"/>
        </w:rPr>
        <w:t>е</w:t>
      </w:r>
      <w:r>
        <w:rPr>
          <w:rFonts w:ascii="Arial" w:hAnsi="Arial"/>
          <w:b/>
          <w:color w:val="0E1115"/>
          <w:spacing w:val="-15"/>
          <w:sz w:val="27"/>
        </w:rPr>
        <w:t> </w:t>
      </w:r>
      <w:r>
        <w:rPr>
          <w:rFonts w:ascii="Tahoma" w:hAnsi="Tahoma"/>
          <w:b/>
          <w:color w:val="0E1115"/>
          <w:spacing w:val="-6"/>
          <w:sz w:val="24"/>
        </w:rPr>
        <w:t>—</w:t>
      </w:r>
      <w:r>
        <w:rPr>
          <w:rFonts w:ascii="Tahoma" w:hAnsi="Tahoma"/>
          <w:b/>
          <w:color w:val="0E1115"/>
          <w:spacing w:val="-12"/>
          <w:sz w:val="24"/>
        </w:rPr>
        <w:t> </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мп</w:t>
      </w:r>
      <w:r>
        <w:rPr>
          <w:rFonts w:ascii="Arial" w:hAnsi="Arial"/>
          <w:b/>
          <w:color w:val="0E1115"/>
          <w:spacing w:val="-6"/>
          <w:sz w:val="27"/>
        </w:rPr>
        <w:t>е</w:t>
      </w:r>
      <w:r>
        <w:rPr>
          <w:rFonts w:ascii="Arial" w:hAnsi="Arial"/>
          <w:b/>
          <w:color w:val="0E1115"/>
          <w:spacing w:val="-6"/>
          <w:sz w:val="24"/>
        </w:rPr>
        <w:t>н</w:t>
      </w:r>
      <w:r>
        <w:rPr>
          <w:rFonts w:ascii="Arial" w:hAnsi="Arial"/>
          <w:b/>
          <w:color w:val="0E1115"/>
          <w:spacing w:val="-6"/>
          <w:sz w:val="27"/>
        </w:rPr>
        <w:t>са</w:t>
      </w:r>
      <w:r>
        <w:rPr>
          <w:rFonts w:ascii="Arial" w:hAnsi="Arial"/>
          <w:b/>
          <w:color w:val="0E1115"/>
          <w:spacing w:val="-6"/>
          <w:sz w:val="24"/>
        </w:rPr>
        <w:t>ци</w:t>
      </w:r>
      <w:r>
        <w:rPr>
          <w:rFonts w:ascii="Arial" w:hAnsi="Arial"/>
          <w:b/>
          <w:color w:val="0E1115"/>
          <w:spacing w:val="-6"/>
          <w:sz w:val="27"/>
        </w:rPr>
        <w:t>о</w:t>
      </w:r>
      <w:r>
        <w:rPr>
          <w:rFonts w:ascii="Arial" w:hAnsi="Arial"/>
          <w:b/>
          <w:color w:val="0E1115"/>
          <w:spacing w:val="-6"/>
          <w:sz w:val="24"/>
        </w:rPr>
        <w:t>нн</w:t>
      </w:r>
      <w:r>
        <w:rPr>
          <w:rFonts w:ascii="Arial" w:hAnsi="Arial"/>
          <w:b/>
          <w:color w:val="0E1115"/>
          <w:spacing w:val="-6"/>
          <w:sz w:val="27"/>
        </w:rPr>
        <w:t>ое</w:t>
      </w:r>
      <w:r>
        <w:rPr>
          <w:rFonts w:ascii="Tahoma" w:hAnsi="Tahoma"/>
          <w:b/>
          <w:color w:val="0E1115"/>
          <w:spacing w:val="-6"/>
          <w:sz w:val="24"/>
        </w:rPr>
        <w:t>:</w:t>
      </w:r>
      <w:r>
        <w:rPr>
          <w:rFonts w:ascii="Tahoma" w:hAnsi="Tahoma"/>
          <w:b/>
          <w:color w:val="0E1115"/>
          <w:spacing w:val="-9"/>
          <w:sz w:val="24"/>
        </w:rPr>
        <w:t> </w:t>
      </w:r>
      <w:r>
        <w:rPr>
          <w:color w:val="0E1115"/>
          <w:spacing w:val="-6"/>
          <w:sz w:val="24"/>
        </w:rPr>
        <w:t>Виновный</w:t>
      </w:r>
      <w:r>
        <w:rPr>
          <w:color w:val="0E1115"/>
          <w:spacing w:val="-7"/>
          <w:sz w:val="24"/>
        </w:rPr>
        <w:t> </w:t>
      </w:r>
      <w:r>
        <w:rPr>
          <w:color w:val="0E1115"/>
          <w:spacing w:val="-6"/>
          <w:sz w:val="24"/>
        </w:rPr>
        <w:t>обязан</w:t>
      </w:r>
      <w:r>
        <w:rPr>
          <w:color w:val="0E1115"/>
          <w:spacing w:val="-8"/>
          <w:sz w:val="24"/>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лн</w:t>
      </w:r>
      <w:r>
        <w:rPr>
          <w:rFonts w:ascii="Arial" w:hAnsi="Arial"/>
          <w:b/>
          <w:color w:val="0E1115"/>
          <w:spacing w:val="-6"/>
          <w:sz w:val="27"/>
        </w:rPr>
        <w:t>ос</w:t>
      </w:r>
      <w:r>
        <w:rPr>
          <w:rFonts w:ascii="Arial" w:hAnsi="Arial"/>
          <w:b/>
          <w:color w:val="0E1115"/>
          <w:spacing w:val="-6"/>
          <w:sz w:val="24"/>
        </w:rPr>
        <w:t>тью к</w:t>
      </w:r>
      <w:r>
        <w:rPr>
          <w:rFonts w:ascii="Arial" w:hAnsi="Arial"/>
          <w:b/>
          <w:color w:val="0E1115"/>
          <w:spacing w:val="-6"/>
          <w:sz w:val="27"/>
        </w:rPr>
        <w:t>о</w:t>
      </w:r>
      <w:r>
        <w:rPr>
          <w:rFonts w:ascii="Arial" w:hAnsi="Arial"/>
          <w:b/>
          <w:color w:val="0E1115"/>
          <w:spacing w:val="-6"/>
          <w:sz w:val="24"/>
        </w:rPr>
        <w:t>мп</w:t>
      </w:r>
      <w:r>
        <w:rPr>
          <w:rFonts w:ascii="Arial" w:hAnsi="Arial"/>
          <w:b/>
          <w:color w:val="0E1115"/>
          <w:spacing w:val="-6"/>
          <w:sz w:val="27"/>
        </w:rPr>
        <w:t>е</w:t>
      </w:r>
      <w:r>
        <w:rPr>
          <w:rFonts w:ascii="Arial" w:hAnsi="Arial"/>
          <w:b/>
          <w:color w:val="0E1115"/>
          <w:spacing w:val="-6"/>
          <w:sz w:val="24"/>
        </w:rPr>
        <w:t>н</w:t>
      </w: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ть н</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есе</w:t>
      </w:r>
      <w:r>
        <w:rPr>
          <w:rFonts w:ascii="Arial" w:hAnsi="Arial"/>
          <w:b/>
          <w:color w:val="0E1115"/>
          <w:spacing w:val="-6"/>
          <w:sz w:val="24"/>
        </w:rPr>
        <w:t>нны</w:t>
      </w:r>
      <w:r>
        <w:rPr>
          <w:rFonts w:ascii="Arial" w:hAnsi="Arial"/>
          <w:b/>
          <w:color w:val="0E1115"/>
          <w:spacing w:val="-6"/>
          <w:sz w:val="27"/>
        </w:rPr>
        <w:t>й</w:t>
      </w:r>
      <w:r>
        <w:rPr>
          <w:rFonts w:ascii="Arial" w:hAnsi="Arial"/>
          <w:b/>
          <w:color w:val="0E1115"/>
          <w:spacing w:val="-13"/>
          <w:sz w:val="27"/>
        </w:rPr>
        <w:t> </w:t>
      </w:r>
      <w:r>
        <w:rPr>
          <w:rFonts w:ascii="Arial" w:hAnsi="Arial"/>
          <w:b/>
          <w:color w:val="0E1115"/>
          <w:spacing w:val="-6"/>
          <w:sz w:val="27"/>
        </w:rPr>
        <w:t>у</w:t>
      </w:r>
      <w:r>
        <w:rPr>
          <w:rFonts w:ascii="Arial" w:hAnsi="Arial"/>
          <w:b/>
          <w:color w:val="0E1115"/>
          <w:spacing w:val="-6"/>
          <w:sz w:val="24"/>
        </w:rPr>
        <w:t>щ</w:t>
      </w:r>
      <w:r>
        <w:rPr>
          <w:rFonts w:ascii="Arial" w:hAnsi="Arial"/>
          <w:b/>
          <w:color w:val="0E1115"/>
          <w:spacing w:val="-6"/>
          <w:sz w:val="27"/>
        </w:rPr>
        <w:t>ер</w:t>
      </w:r>
      <w:r>
        <w:rPr>
          <w:rFonts w:ascii="Arial" w:hAnsi="Arial"/>
          <w:b/>
          <w:color w:val="0E1115"/>
          <w:spacing w:val="-6"/>
          <w:sz w:val="24"/>
        </w:rPr>
        <w:t>б</w:t>
      </w:r>
      <w:r>
        <w:rPr>
          <w:rFonts w:ascii="Arial" w:hAnsi="Arial"/>
          <w:b/>
          <w:color w:val="0E1115"/>
          <w:sz w:val="24"/>
        </w:rPr>
        <w:t> </w:t>
      </w:r>
      <w:r>
        <w:rPr>
          <w:color w:val="0E1115"/>
          <w:spacing w:val="-6"/>
          <w:sz w:val="24"/>
        </w:rPr>
        <w:t>своим трудом или имуществом</w:t>
      </w:r>
      <w:r>
        <w:rPr>
          <w:rFonts w:ascii="Tahoma" w:hAnsi="Tahoma"/>
          <w:color w:val="0E1115"/>
          <w:spacing w:val="-6"/>
          <w:sz w:val="24"/>
        </w:rPr>
        <w:t>. </w:t>
      </w:r>
      <w:r>
        <w:rPr>
          <w:color w:val="0E1115"/>
          <w:spacing w:val="-6"/>
          <w:sz w:val="24"/>
        </w:rPr>
        <w:t>Он </w:t>
      </w:r>
      <w:r>
        <w:rPr>
          <w:color w:val="0E1115"/>
          <w:spacing w:val="-6"/>
          <w:sz w:val="24"/>
        </w:rPr>
        <w:t>не </w:t>
      </w:r>
      <w:r>
        <w:rPr>
          <w:color w:val="0E1115"/>
          <w:sz w:val="24"/>
        </w:rPr>
        <w:t>просто наказан</w:t>
      </w:r>
      <w:r>
        <w:rPr>
          <w:rFonts w:ascii="Tahoma" w:hAnsi="Tahoma"/>
          <w:color w:val="0E1115"/>
          <w:sz w:val="24"/>
        </w:rPr>
        <w:t>, </w:t>
      </w:r>
      <w:r>
        <w:rPr>
          <w:color w:val="0E1115"/>
          <w:sz w:val="24"/>
        </w:rPr>
        <w:t>он должен </w:t>
      </w:r>
      <w:r>
        <w:rPr>
          <w:rFonts w:ascii="Arial" w:hAnsi="Arial"/>
          <w:i/>
          <w:color w:val="0E1115"/>
          <w:sz w:val="24"/>
        </w:rPr>
        <w:t>в</w:t>
      </w:r>
      <w:r>
        <w:rPr>
          <w:rFonts w:ascii="Arial" w:hAnsi="Arial"/>
          <w:i/>
          <w:color w:val="0E1115"/>
          <w:sz w:val="23"/>
        </w:rPr>
        <w:t>осс</w:t>
      </w:r>
      <w:r>
        <w:rPr>
          <w:rFonts w:ascii="Arial" w:hAnsi="Arial"/>
          <w:i/>
          <w:color w:val="0E1115"/>
          <w:sz w:val="24"/>
        </w:rPr>
        <w:t>т</w:t>
      </w:r>
      <w:r>
        <w:rPr>
          <w:rFonts w:ascii="Arial" w:hAnsi="Arial"/>
          <w:i/>
          <w:color w:val="0E1115"/>
          <w:sz w:val="23"/>
        </w:rPr>
        <w:t>а</w:t>
      </w:r>
      <w:r>
        <w:rPr>
          <w:rFonts w:ascii="Arial" w:hAnsi="Arial"/>
          <w:i/>
          <w:color w:val="0E1115"/>
          <w:sz w:val="24"/>
        </w:rPr>
        <w:t>н</w:t>
      </w:r>
      <w:r>
        <w:rPr>
          <w:rFonts w:ascii="Arial" w:hAnsi="Arial"/>
          <w:i/>
          <w:color w:val="0E1115"/>
          <w:sz w:val="23"/>
        </w:rPr>
        <w:t>о</w:t>
      </w:r>
      <w:r>
        <w:rPr>
          <w:rFonts w:ascii="Arial" w:hAnsi="Arial"/>
          <w:i/>
          <w:color w:val="0E1115"/>
          <w:sz w:val="24"/>
        </w:rPr>
        <w:t>вить</w:t>
      </w:r>
      <w:r>
        <w:rPr>
          <w:rFonts w:ascii="Arial" w:hAnsi="Arial"/>
          <w:i/>
          <w:color w:val="0E1115"/>
          <w:spacing w:val="40"/>
          <w:sz w:val="24"/>
        </w:rPr>
        <w:t> </w:t>
      </w:r>
      <w:r>
        <w:rPr>
          <w:color w:val="0E1115"/>
          <w:sz w:val="24"/>
        </w:rPr>
        <w:t>то</w:t>
      </w:r>
      <w:r>
        <w:rPr>
          <w:rFonts w:ascii="Tahoma" w:hAnsi="Tahoma"/>
          <w:color w:val="0E1115"/>
          <w:sz w:val="24"/>
        </w:rPr>
        <w:t>, </w:t>
      </w:r>
      <w:r>
        <w:rPr>
          <w:color w:val="0E1115"/>
          <w:sz w:val="24"/>
        </w:rPr>
        <w:t>что сломал</w:t>
      </w:r>
      <w:r>
        <w:rPr>
          <w:rFonts w:ascii="Tahoma" w:hAnsi="Tahoma"/>
          <w:color w:val="0E1115"/>
          <w:sz w:val="24"/>
        </w:rPr>
        <w:t>.</w:t>
      </w:r>
    </w:p>
    <w:p>
      <w:pPr>
        <w:pStyle w:val="ListParagraph"/>
        <w:numPr>
          <w:ilvl w:val="2"/>
          <w:numId w:val="135"/>
        </w:numPr>
        <w:tabs>
          <w:tab w:pos="575" w:val="left" w:leader="none"/>
        </w:tabs>
        <w:spacing w:line="336" w:lineRule="auto" w:before="99" w:after="0"/>
        <w:ind w:left="575" w:right="291" w:hanging="255"/>
        <w:jc w:val="left"/>
        <w:rPr>
          <w:sz w:val="24"/>
        </w:rPr>
      </w:pP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тв</w:t>
      </w:r>
      <w:r>
        <w:rPr>
          <w:rFonts w:ascii="Arial" w:hAnsi="Arial"/>
          <w:b/>
          <w:color w:val="0E1115"/>
          <w:spacing w:val="-6"/>
          <w:sz w:val="27"/>
        </w:rPr>
        <w:t>ер</w:t>
      </w:r>
      <w:r>
        <w:rPr>
          <w:rFonts w:ascii="Arial" w:hAnsi="Arial"/>
          <w:b/>
          <w:color w:val="0E1115"/>
          <w:spacing w:val="-6"/>
          <w:sz w:val="24"/>
        </w:rPr>
        <w:t>т</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ос</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с</w:t>
      </w:r>
      <w:r>
        <w:rPr>
          <w:rFonts w:ascii="Arial" w:hAnsi="Arial"/>
          <w:b/>
          <w:color w:val="0E1115"/>
          <w:spacing w:val="-6"/>
          <w:sz w:val="24"/>
        </w:rPr>
        <w:t>тви</w:t>
      </w:r>
      <w:r>
        <w:rPr>
          <w:rFonts w:ascii="Arial" w:hAnsi="Arial"/>
          <w:b/>
          <w:color w:val="0E1115"/>
          <w:spacing w:val="-6"/>
          <w:sz w:val="27"/>
        </w:rPr>
        <w:t>е</w:t>
      </w:r>
      <w:r>
        <w:rPr>
          <w:rFonts w:ascii="Arial" w:hAnsi="Arial"/>
          <w:b/>
          <w:color w:val="0E1115"/>
          <w:spacing w:val="-15"/>
          <w:sz w:val="27"/>
        </w:rPr>
        <w:t> </w:t>
      </w:r>
      <w:r>
        <w:rPr>
          <w:rFonts w:ascii="Tahoma" w:hAnsi="Tahoma"/>
          <w:b/>
          <w:color w:val="0E1115"/>
          <w:spacing w:val="-6"/>
          <w:sz w:val="24"/>
        </w:rPr>
        <w:t>—</w:t>
      </w:r>
      <w:r>
        <w:rPr>
          <w:rFonts w:ascii="Tahoma" w:hAnsi="Tahoma"/>
          <w:b/>
          <w:color w:val="0E1115"/>
          <w:spacing w:val="-12"/>
          <w:sz w:val="24"/>
        </w:rPr>
        <w:t> </w:t>
      </w:r>
      <w:r>
        <w:rPr>
          <w:rFonts w:ascii="Arial" w:hAnsi="Arial"/>
          <w:b/>
          <w:color w:val="0E1115"/>
          <w:spacing w:val="-6"/>
          <w:sz w:val="24"/>
        </w:rPr>
        <w:t>п</w:t>
      </w:r>
      <w:r>
        <w:rPr>
          <w:rFonts w:ascii="Arial" w:hAnsi="Arial"/>
          <w:b/>
          <w:color w:val="0E1115"/>
          <w:spacing w:val="-6"/>
          <w:sz w:val="27"/>
        </w:rPr>
        <w:t>ерео</w:t>
      </w:r>
      <w:r>
        <w:rPr>
          <w:rFonts w:ascii="Arial" w:hAnsi="Arial"/>
          <w:b/>
          <w:color w:val="0E1115"/>
          <w:spacing w:val="-6"/>
          <w:sz w:val="24"/>
        </w:rPr>
        <w:t>б</w:t>
      </w:r>
      <w:r>
        <w:rPr>
          <w:rFonts w:ascii="Arial" w:hAnsi="Arial"/>
          <w:b/>
          <w:color w:val="0E1115"/>
          <w:spacing w:val="-6"/>
          <w:sz w:val="27"/>
        </w:rPr>
        <w:t>у</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7"/>
          <w:sz w:val="24"/>
        </w:rPr>
        <w:t> </w:t>
      </w:r>
      <w:r>
        <w:rPr>
          <w:color w:val="0E1115"/>
          <w:spacing w:val="-6"/>
          <w:sz w:val="24"/>
        </w:rPr>
        <w:t>Лишение</w:t>
      </w:r>
      <w:r>
        <w:rPr>
          <w:color w:val="0E1115"/>
          <w:spacing w:val="-7"/>
          <w:sz w:val="24"/>
        </w:rPr>
        <w:t> </w:t>
      </w:r>
      <w:r>
        <w:rPr>
          <w:color w:val="0E1115"/>
          <w:spacing w:val="-6"/>
          <w:sz w:val="24"/>
        </w:rPr>
        <w:t>права</w:t>
      </w:r>
      <w:r>
        <w:rPr>
          <w:color w:val="0E1115"/>
          <w:spacing w:val="-7"/>
          <w:sz w:val="24"/>
        </w:rPr>
        <w:t> </w:t>
      </w:r>
      <w:r>
        <w:rPr>
          <w:color w:val="0E1115"/>
          <w:spacing w:val="-6"/>
          <w:sz w:val="24"/>
        </w:rPr>
        <w:t>занимать</w:t>
      </w:r>
      <w:r>
        <w:rPr>
          <w:color w:val="0E1115"/>
          <w:spacing w:val="-7"/>
          <w:sz w:val="24"/>
        </w:rPr>
        <w:t> </w:t>
      </w:r>
      <w:r>
        <w:rPr>
          <w:color w:val="0E1115"/>
          <w:spacing w:val="-6"/>
          <w:sz w:val="24"/>
        </w:rPr>
        <w:t>должности </w:t>
      </w:r>
      <w:r>
        <w:rPr>
          <w:color w:val="0E1115"/>
          <w:sz w:val="24"/>
        </w:rPr>
        <w:t>не является конечной целью</w:t>
      </w:r>
      <w:r>
        <w:rPr>
          <w:rFonts w:ascii="Tahoma" w:hAnsi="Tahoma"/>
          <w:color w:val="0E1115"/>
          <w:sz w:val="24"/>
        </w:rPr>
        <w:t>. </w:t>
      </w:r>
      <w:r>
        <w:rPr>
          <w:color w:val="0E1115"/>
          <w:sz w:val="24"/>
        </w:rPr>
        <w:t>Человеку предлагается пройти длительную</w:t>
      </w:r>
    </w:p>
    <w:p>
      <w:pPr>
        <w:pStyle w:val="BodyText"/>
        <w:spacing w:line="343" w:lineRule="auto" w:before="9"/>
        <w:ind w:left="575" w:right="328"/>
        <w:rPr>
          <w:rFonts w:ascii="Tahoma" w:hAnsi="Tahoma"/>
        </w:rPr>
      </w:pPr>
      <w:r>
        <w:rPr>
          <w:color w:val="0E1115"/>
        </w:rPr>
        <w:t>программу переобучения и социальной реабилитации</w:t>
      </w:r>
      <w:r>
        <w:rPr>
          <w:rFonts w:ascii="Tahoma" w:hAnsi="Tahoma"/>
          <w:color w:val="0E1115"/>
        </w:rPr>
        <w:t>, </w:t>
      </w:r>
      <w:r>
        <w:rPr>
          <w:color w:val="0E1115"/>
        </w:rPr>
        <w:t>чтобы осознать </w:t>
      </w:r>
      <w:r>
        <w:rPr>
          <w:color w:val="0E1115"/>
        </w:rPr>
        <w:t>свою</w:t>
      </w:r>
      <w:r>
        <w:rPr>
          <w:color w:val="0E1115"/>
          <w:spacing w:val="40"/>
        </w:rPr>
        <w:t> </w:t>
      </w:r>
      <w:r>
        <w:rPr>
          <w:color w:val="0E1115"/>
        </w:rPr>
        <w:t>ошибку и найти новое</w:t>
      </w:r>
      <w:r>
        <w:rPr>
          <w:rFonts w:ascii="Tahoma" w:hAnsi="Tahoma"/>
          <w:color w:val="0E1115"/>
        </w:rPr>
        <w:t>, </w:t>
      </w:r>
      <w:r>
        <w:rPr>
          <w:color w:val="0E1115"/>
        </w:rPr>
        <w:t>этичное место в обществе </w:t>
      </w:r>
      <w:r>
        <w:rPr>
          <w:rFonts w:ascii="Tahoma" w:hAnsi="Tahoma"/>
          <w:color w:val="0E1115"/>
        </w:rPr>
        <w:t>(</w:t>
      </w:r>
      <w:r>
        <w:rPr>
          <w:color w:val="0E1115"/>
        </w:rPr>
        <w:t>например</w:t>
      </w:r>
      <w:r>
        <w:rPr>
          <w:rFonts w:ascii="Tahoma" w:hAnsi="Tahoma"/>
          <w:color w:val="0E1115"/>
        </w:rPr>
        <w:t>, </w:t>
      </w:r>
      <w:r>
        <w:rPr>
          <w:color w:val="0E1115"/>
        </w:rPr>
        <w:t>в сфере физического труда или искусства</w:t>
      </w:r>
      <w:r>
        <w:rPr>
          <w:rFonts w:ascii="Tahoma" w:hAnsi="Tahoma"/>
          <w:color w:val="0E1115"/>
        </w:rPr>
        <w:t>).</w:t>
      </w:r>
    </w:p>
    <w:p>
      <w:pPr>
        <w:pStyle w:val="ListParagraph"/>
        <w:numPr>
          <w:ilvl w:val="1"/>
          <w:numId w:val="135"/>
        </w:numPr>
        <w:tabs>
          <w:tab w:pos="587" w:val="left" w:leader="none"/>
        </w:tabs>
        <w:spacing w:line="240" w:lineRule="auto" w:before="233" w:after="0"/>
        <w:ind w:left="587" w:right="0" w:hanging="282"/>
        <w:jc w:val="left"/>
        <w:rPr>
          <w:rFonts w:ascii="Tahoma" w:hAnsi="Tahoma"/>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14"/>
          <w:sz w:val="24"/>
        </w:rPr>
        <w:t> </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выг</w:t>
      </w:r>
      <w:r>
        <w:rPr>
          <w:rFonts w:ascii="Arial" w:hAnsi="Arial"/>
          <w:b/>
          <w:color w:val="0E1115"/>
          <w:w w:val="90"/>
          <w:sz w:val="27"/>
        </w:rPr>
        <w:t>о</w:t>
      </w:r>
      <w:r>
        <w:rPr>
          <w:rFonts w:ascii="Arial" w:hAnsi="Arial"/>
          <w:b/>
          <w:color w:val="0E1115"/>
          <w:w w:val="90"/>
          <w:sz w:val="24"/>
        </w:rPr>
        <w:t>дн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15"/>
          <w:sz w:val="24"/>
        </w:rPr>
        <w:t> </w:t>
      </w:r>
      <w:r>
        <w:rPr>
          <w:rFonts w:ascii="Arial" w:hAnsi="Arial"/>
          <w:b/>
          <w:color w:val="0E1115"/>
          <w:spacing w:val="-2"/>
          <w:w w:val="90"/>
          <w:sz w:val="24"/>
        </w:rPr>
        <w:t>к</w:t>
      </w:r>
      <w:r>
        <w:rPr>
          <w:rFonts w:ascii="Arial" w:hAnsi="Arial"/>
          <w:b/>
          <w:color w:val="0E1115"/>
          <w:spacing w:val="-2"/>
          <w:w w:val="90"/>
          <w:sz w:val="27"/>
        </w:rPr>
        <w:t>орру</w:t>
      </w:r>
      <w:r>
        <w:rPr>
          <w:rFonts w:ascii="Arial" w:hAnsi="Arial"/>
          <w:b/>
          <w:color w:val="0E1115"/>
          <w:spacing w:val="-2"/>
          <w:w w:val="90"/>
          <w:sz w:val="24"/>
        </w:rPr>
        <w:t>пции</w:t>
      </w:r>
      <w:r>
        <w:rPr>
          <w:rFonts w:ascii="Tahoma" w:hAnsi="Tahoma"/>
          <w:b/>
          <w:color w:val="0E1115"/>
          <w:spacing w:val="-2"/>
          <w:w w:val="90"/>
          <w:sz w:val="24"/>
        </w:rPr>
        <w:t>:</w:t>
      </w:r>
    </w:p>
    <w:p>
      <w:pPr>
        <w:pStyle w:val="BodyText"/>
        <w:spacing w:before="60"/>
        <w:rPr>
          <w:rFonts w:ascii="Tahoma"/>
          <w:b/>
        </w:rPr>
      </w:pPr>
    </w:p>
    <w:p>
      <w:pPr>
        <w:pStyle w:val="ListParagraph"/>
        <w:numPr>
          <w:ilvl w:val="2"/>
          <w:numId w:val="135"/>
        </w:numPr>
        <w:tabs>
          <w:tab w:pos="575" w:val="left" w:leader="none"/>
        </w:tabs>
        <w:spacing w:line="336" w:lineRule="auto" w:before="0" w:after="0"/>
        <w:ind w:left="575" w:right="141" w:hanging="255"/>
        <w:jc w:val="left"/>
        <w:rPr>
          <w:rFonts w:ascii="Tahoma" w:hAnsi="Tahoma"/>
          <w:sz w:val="24"/>
        </w:rPr>
      </w:pPr>
      <w:r>
        <w:rPr>
          <w:rFonts w:ascii="Arial" w:hAnsi="Arial"/>
          <w:b/>
          <w:color w:val="0E1115"/>
          <w:spacing w:val="-2"/>
          <w:sz w:val="24"/>
        </w:rPr>
        <w:t>Д</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ой</w:t>
      </w:r>
      <w:r>
        <w:rPr>
          <w:rFonts w:ascii="Arial" w:hAnsi="Arial"/>
          <w:b/>
          <w:color w:val="0E1115"/>
          <w:spacing w:val="-2"/>
          <w:sz w:val="24"/>
        </w:rPr>
        <w:t>ны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з</w:t>
      </w:r>
      <w:r>
        <w:rPr>
          <w:rFonts w:ascii="Arial" w:hAnsi="Arial"/>
          <w:b/>
          <w:color w:val="0E1115"/>
          <w:spacing w:val="-2"/>
          <w:sz w:val="27"/>
        </w:rPr>
        <w:t>ар</w:t>
      </w:r>
      <w:r>
        <w:rPr>
          <w:rFonts w:ascii="Arial" w:hAnsi="Arial"/>
          <w:b/>
          <w:color w:val="0E1115"/>
          <w:spacing w:val="-2"/>
          <w:sz w:val="24"/>
        </w:rPr>
        <w:t>пл</w:t>
      </w:r>
      <w:r>
        <w:rPr>
          <w:rFonts w:ascii="Arial" w:hAnsi="Arial"/>
          <w:b/>
          <w:color w:val="0E1115"/>
          <w:spacing w:val="-2"/>
          <w:sz w:val="27"/>
        </w:rPr>
        <w:t>а</w:t>
      </w:r>
      <w:r>
        <w:rPr>
          <w:rFonts w:ascii="Arial" w:hAnsi="Arial"/>
          <w:b/>
          <w:color w:val="0E1115"/>
          <w:spacing w:val="-2"/>
          <w:sz w:val="24"/>
        </w:rPr>
        <w:t>ты</w:t>
      </w:r>
      <w:r>
        <w:rPr>
          <w:rFonts w:ascii="Arial" w:hAnsi="Arial"/>
          <w:b/>
          <w:color w:val="0E1115"/>
          <w:spacing w:val="-15"/>
          <w:sz w:val="24"/>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4"/>
        </w:rPr>
        <w:t>п</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ии</w:t>
      </w:r>
      <w:r>
        <w:rPr>
          <w:rFonts w:ascii="Arial" w:hAnsi="Arial"/>
          <w:b/>
          <w:color w:val="0E1115"/>
          <w:spacing w:val="-14"/>
          <w:sz w:val="24"/>
        </w:rPr>
        <w:t> </w:t>
      </w:r>
      <w:r>
        <w:rPr>
          <w:color w:val="0E1115"/>
          <w:spacing w:val="-2"/>
          <w:sz w:val="24"/>
        </w:rPr>
        <w:t>для</w:t>
      </w:r>
      <w:r>
        <w:rPr>
          <w:color w:val="0E1115"/>
          <w:spacing w:val="-16"/>
          <w:sz w:val="24"/>
        </w:rPr>
        <w:t> </w:t>
      </w:r>
      <w:r>
        <w:rPr>
          <w:color w:val="0E1115"/>
          <w:spacing w:val="-2"/>
          <w:sz w:val="24"/>
        </w:rPr>
        <w:t>госслужащих</w:t>
      </w:r>
      <w:r>
        <w:rPr>
          <w:rFonts w:ascii="Tahoma" w:hAnsi="Tahoma"/>
          <w:color w:val="0E1115"/>
          <w:spacing w:val="-2"/>
          <w:sz w:val="24"/>
        </w:rPr>
        <w:t>.</w:t>
      </w:r>
      <w:r>
        <w:rPr>
          <w:rFonts w:ascii="Tahoma" w:hAnsi="Tahoma"/>
          <w:color w:val="0E1115"/>
          <w:spacing w:val="-17"/>
          <w:sz w:val="24"/>
        </w:rPr>
        <w:t> </w:t>
      </w:r>
      <w:r>
        <w:rPr>
          <w:color w:val="0E1115"/>
          <w:spacing w:val="-2"/>
          <w:sz w:val="24"/>
        </w:rPr>
        <w:t>Это</w:t>
      </w:r>
      <w:r>
        <w:rPr>
          <w:color w:val="0E1115"/>
          <w:spacing w:val="-16"/>
          <w:sz w:val="24"/>
        </w:rPr>
        <w:t> </w:t>
      </w:r>
      <w:r>
        <w:rPr>
          <w:color w:val="0E1115"/>
          <w:spacing w:val="-2"/>
          <w:sz w:val="24"/>
        </w:rPr>
        <w:t>не</w:t>
      </w:r>
      <w:r>
        <w:rPr>
          <w:color w:val="0E1115"/>
          <w:spacing w:val="-16"/>
          <w:sz w:val="24"/>
        </w:rPr>
        <w:t> </w:t>
      </w:r>
      <w:r>
        <w:rPr>
          <w:color w:val="0E1115"/>
          <w:spacing w:val="-2"/>
          <w:sz w:val="24"/>
        </w:rPr>
        <w:t>гарантия</w:t>
      </w:r>
      <w:r>
        <w:rPr>
          <w:color w:val="0E1115"/>
          <w:spacing w:val="-16"/>
          <w:sz w:val="24"/>
        </w:rPr>
        <w:t> </w:t>
      </w:r>
      <w:r>
        <w:rPr>
          <w:color w:val="0E1115"/>
          <w:spacing w:val="-2"/>
          <w:sz w:val="24"/>
        </w:rPr>
        <w:t>от</w:t>
      </w:r>
      <w:r>
        <w:rPr>
          <w:color w:val="0E1115"/>
          <w:spacing w:val="-16"/>
          <w:sz w:val="24"/>
        </w:rPr>
        <w:t> </w:t>
      </w:r>
      <w:r>
        <w:rPr>
          <w:color w:val="0E1115"/>
          <w:spacing w:val="-2"/>
          <w:sz w:val="24"/>
        </w:rPr>
        <w:t>коррупции</w:t>
      </w:r>
      <w:r>
        <w:rPr>
          <w:rFonts w:ascii="Tahoma" w:hAnsi="Tahoma"/>
          <w:color w:val="0E1115"/>
          <w:spacing w:val="-2"/>
          <w:sz w:val="24"/>
        </w:rPr>
        <w:t>, </w:t>
      </w:r>
      <w:r>
        <w:rPr>
          <w:color w:val="0E1115"/>
          <w:sz w:val="24"/>
        </w:rPr>
        <w:t>но устранение </w:t>
      </w:r>
      <w:r>
        <w:rPr>
          <w:rFonts w:ascii="Tahoma" w:hAnsi="Tahoma"/>
          <w:color w:val="0E1115"/>
          <w:sz w:val="24"/>
        </w:rPr>
        <w:t>«</w:t>
      </w:r>
      <w:r>
        <w:rPr>
          <w:color w:val="0E1115"/>
          <w:sz w:val="24"/>
        </w:rPr>
        <w:t>оправдания</w:t>
      </w:r>
      <w:r>
        <w:rPr>
          <w:rFonts w:ascii="Tahoma" w:hAnsi="Tahoma"/>
          <w:color w:val="0E1115"/>
          <w:sz w:val="24"/>
        </w:rPr>
        <w:t>» </w:t>
      </w:r>
      <w:r>
        <w:rPr>
          <w:color w:val="0E1115"/>
          <w:sz w:val="24"/>
        </w:rPr>
        <w:t>низкими доходами</w:t>
      </w:r>
      <w:r>
        <w:rPr>
          <w:rFonts w:ascii="Tahoma" w:hAnsi="Tahoma"/>
          <w:color w:val="0E1115"/>
          <w:sz w:val="24"/>
        </w:rPr>
        <w:t>.</w:t>
      </w:r>
    </w:p>
    <w:p>
      <w:pPr>
        <w:pStyle w:val="ListParagraph"/>
        <w:numPr>
          <w:ilvl w:val="2"/>
          <w:numId w:val="135"/>
        </w:numPr>
        <w:tabs>
          <w:tab w:pos="575" w:val="left" w:leader="none"/>
        </w:tabs>
        <w:spacing w:line="331" w:lineRule="auto" w:before="86" w:after="0"/>
        <w:ind w:left="575" w:right="206" w:hanging="255"/>
        <w:jc w:val="left"/>
        <w:rPr>
          <w:rFonts w:ascii="Tahoma" w:hAnsi="Tahoma"/>
          <w:b/>
          <w:sz w:val="24"/>
        </w:rPr>
      </w:pPr>
      <w:r>
        <w:rPr>
          <w:rFonts w:ascii="Arial" w:hAnsi="Arial"/>
          <w:b/>
          <w:color w:val="0E1115"/>
          <w:spacing w:val="-8"/>
          <w:sz w:val="27"/>
        </w:rPr>
        <w:t>С</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м</w:t>
      </w:r>
      <w:r>
        <w:rPr>
          <w:rFonts w:ascii="Arial" w:hAnsi="Arial"/>
          <w:b/>
          <w:color w:val="0E1115"/>
          <w:spacing w:val="-8"/>
          <w:sz w:val="27"/>
        </w:rPr>
        <w:t>а</w:t>
      </w:r>
      <w:r>
        <w:rPr>
          <w:rFonts w:ascii="Arial" w:hAnsi="Arial"/>
          <w:b/>
          <w:color w:val="0E1115"/>
          <w:spacing w:val="-12"/>
          <w:sz w:val="27"/>
        </w:rPr>
        <w:t> </w:t>
      </w:r>
      <w:r>
        <w:rPr>
          <w:rFonts w:ascii="Tahoma" w:hAnsi="Tahoma"/>
          <w:b/>
          <w:color w:val="0E1115"/>
          <w:spacing w:val="-8"/>
          <w:sz w:val="24"/>
        </w:rPr>
        <w:t>«</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ты</w:t>
      </w:r>
      <w:r>
        <w:rPr>
          <w:rFonts w:ascii="Arial" w:hAnsi="Arial"/>
          <w:b/>
          <w:color w:val="0E1115"/>
          <w:spacing w:val="-8"/>
          <w:sz w:val="27"/>
        </w:rPr>
        <w:t>х</w:t>
      </w:r>
      <w:r>
        <w:rPr>
          <w:rFonts w:ascii="Arial" w:hAnsi="Arial"/>
          <w:b/>
          <w:color w:val="0E1115"/>
          <w:spacing w:val="-12"/>
          <w:sz w:val="27"/>
        </w:rPr>
        <w:t> </w:t>
      </w:r>
      <w:r>
        <w:rPr>
          <w:rFonts w:ascii="Arial" w:hAnsi="Arial"/>
          <w:b/>
          <w:color w:val="0E1115"/>
          <w:spacing w:val="-8"/>
          <w:sz w:val="24"/>
        </w:rPr>
        <w:t>п</w:t>
      </w:r>
      <w:r>
        <w:rPr>
          <w:rFonts w:ascii="Arial" w:hAnsi="Arial"/>
          <w:b/>
          <w:color w:val="0E1115"/>
          <w:spacing w:val="-8"/>
          <w:sz w:val="27"/>
        </w:rPr>
        <w:t>ара</w:t>
      </w:r>
      <w:r>
        <w:rPr>
          <w:rFonts w:ascii="Arial" w:hAnsi="Arial"/>
          <w:b/>
          <w:color w:val="0E1115"/>
          <w:spacing w:val="-8"/>
          <w:sz w:val="24"/>
        </w:rPr>
        <w:t>шют</w:t>
      </w:r>
      <w:r>
        <w:rPr>
          <w:rFonts w:ascii="Arial" w:hAnsi="Arial"/>
          <w:b/>
          <w:color w:val="0E1115"/>
          <w:spacing w:val="-8"/>
          <w:sz w:val="27"/>
        </w:rPr>
        <w:t>о</w:t>
      </w:r>
      <w:r>
        <w:rPr>
          <w:rFonts w:ascii="Arial" w:hAnsi="Arial"/>
          <w:b/>
          <w:color w:val="0E1115"/>
          <w:spacing w:val="-8"/>
          <w:sz w:val="24"/>
        </w:rPr>
        <w:t>в</w:t>
      </w:r>
      <w:r>
        <w:rPr>
          <w:rFonts w:ascii="Tahoma" w:hAnsi="Tahoma"/>
          <w:b/>
          <w:color w:val="0E1115"/>
          <w:spacing w:val="-8"/>
          <w:sz w:val="24"/>
        </w:rPr>
        <w:t>» </w:t>
      </w:r>
      <w:r>
        <w:rPr>
          <w:rFonts w:ascii="Arial" w:hAnsi="Arial"/>
          <w:b/>
          <w:color w:val="0E1115"/>
          <w:spacing w:val="-8"/>
          <w:sz w:val="24"/>
        </w:rPr>
        <w:t>н</w:t>
      </w:r>
      <w:r>
        <w:rPr>
          <w:rFonts w:ascii="Arial" w:hAnsi="Arial"/>
          <w:b/>
          <w:color w:val="0E1115"/>
          <w:spacing w:val="-8"/>
          <w:sz w:val="27"/>
        </w:rPr>
        <w:t>ао</w:t>
      </w:r>
      <w:r>
        <w:rPr>
          <w:rFonts w:ascii="Arial" w:hAnsi="Arial"/>
          <w:b/>
          <w:color w:val="0E1115"/>
          <w:spacing w:val="-8"/>
          <w:sz w:val="24"/>
        </w:rPr>
        <w:t>б</w:t>
      </w:r>
      <w:r>
        <w:rPr>
          <w:rFonts w:ascii="Arial" w:hAnsi="Arial"/>
          <w:b/>
          <w:color w:val="0E1115"/>
          <w:spacing w:val="-8"/>
          <w:sz w:val="27"/>
        </w:rPr>
        <w:t>оро</w:t>
      </w:r>
      <w:r>
        <w:rPr>
          <w:rFonts w:ascii="Arial" w:hAnsi="Arial"/>
          <w:b/>
          <w:color w:val="0E1115"/>
          <w:spacing w:val="-8"/>
          <w:sz w:val="24"/>
        </w:rPr>
        <w:t>т</w:t>
      </w:r>
      <w:r>
        <w:rPr>
          <w:rFonts w:ascii="Tahoma" w:hAnsi="Tahoma"/>
          <w:b/>
          <w:color w:val="0E1115"/>
          <w:spacing w:val="-8"/>
          <w:sz w:val="24"/>
        </w:rPr>
        <w:t>:</w:t>
      </w:r>
      <w:r>
        <w:rPr>
          <w:rFonts w:ascii="Tahoma" w:hAnsi="Tahoma"/>
          <w:b/>
          <w:color w:val="0E1115"/>
          <w:sz w:val="24"/>
        </w:rPr>
        <w:t> </w:t>
      </w:r>
      <w:r>
        <w:rPr>
          <w:color w:val="0E1115"/>
          <w:spacing w:val="-8"/>
          <w:sz w:val="24"/>
        </w:rPr>
        <w:t>Чистый и эффективный </w:t>
      </w:r>
      <w:r>
        <w:rPr>
          <w:color w:val="0E1115"/>
          <w:spacing w:val="-8"/>
          <w:sz w:val="24"/>
        </w:rPr>
        <w:t>управленец</w:t>
      </w:r>
      <w:r>
        <w:rPr>
          <w:rFonts w:ascii="Tahoma" w:hAnsi="Tahoma"/>
          <w:color w:val="0E1115"/>
          <w:spacing w:val="-8"/>
          <w:sz w:val="24"/>
        </w:rPr>
        <w:t>, </w:t>
      </w:r>
      <w:r>
        <w:rPr>
          <w:color w:val="0E1115"/>
          <w:sz w:val="24"/>
        </w:rPr>
        <w:t>уходя с поста</w:t>
      </w:r>
      <w:r>
        <w:rPr>
          <w:rFonts w:ascii="Tahoma" w:hAnsi="Tahoma"/>
          <w:color w:val="0E1115"/>
          <w:sz w:val="24"/>
        </w:rPr>
        <w:t>, </w:t>
      </w:r>
      <w:r>
        <w:rPr>
          <w:color w:val="0E1115"/>
          <w:sz w:val="24"/>
        </w:rPr>
        <w:t>получает большую пожизненную пенсию и почетный статус</w:t>
      </w:r>
      <w:r>
        <w:rPr>
          <w:rFonts w:ascii="Tahoma" w:hAnsi="Tahoma"/>
          <w:color w:val="0E1115"/>
          <w:sz w:val="24"/>
        </w:rPr>
        <w:t>. </w:t>
      </w:r>
      <w:r>
        <w:rPr>
          <w:color w:val="0E1115"/>
          <w:sz w:val="24"/>
        </w:rPr>
        <w:t>Совершивший проступок лишается всех привилегий и будущей пенсии</w:t>
      </w:r>
      <w:r>
        <w:rPr>
          <w:rFonts w:ascii="Tahoma" w:hAnsi="Tahoma"/>
          <w:color w:val="0E1115"/>
          <w:sz w:val="24"/>
        </w:rPr>
        <w:t>. </w:t>
      </w:r>
      <w:r>
        <w:rPr>
          <w:rFonts w:ascii="Arial" w:hAnsi="Arial"/>
          <w:b/>
          <w:color w:val="0E1115"/>
          <w:sz w:val="27"/>
        </w:rPr>
        <w:t>Р</w:t>
      </w:r>
      <w:r>
        <w:rPr>
          <w:rFonts w:ascii="Arial" w:hAnsi="Arial"/>
          <w:b/>
          <w:color w:val="0E1115"/>
          <w:sz w:val="24"/>
        </w:rPr>
        <w:t>и</w:t>
      </w:r>
      <w:r>
        <w:rPr>
          <w:rFonts w:ascii="Arial" w:hAnsi="Arial"/>
          <w:b/>
          <w:color w:val="0E1115"/>
          <w:sz w:val="27"/>
        </w:rPr>
        <w:t>с</w:t>
      </w:r>
      <w:r>
        <w:rPr>
          <w:rFonts w:ascii="Arial" w:hAnsi="Arial"/>
          <w:b/>
          <w:color w:val="0E1115"/>
          <w:sz w:val="24"/>
        </w:rPr>
        <w:t>к </w:t>
      </w:r>
      <w:r>
        <w:rPr>
          <w:rFonts w:ascii="Arial" w:hAnsi="Arial"/>
          <w:b/>
          <w:color w:val="0E1115"/>
          <w:spacing w:val="-8"/>
          <w:sz w:val="24"/>
        </w:rPr>
        <w:t>мн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8"/>
          <w:sz w:val="24"/>
        </w:rPr>
        <w:t>к</w:t>
      </w:r>
      <w:r>
        <w:rPr>
          <w:rFonts w:ascii="Arial" w:hAnsi="Arial"/>
          <w:b/>
          <w:color w:val="0E1115"/>
          <w:spacing w:val="-8"/>
          <w:sz w:val="27"/>
        </w:rPr>
        <w:t>ра</w:t>
      </w:r>
      <w:r>
        <w:rPr>
          <w:rFonts w:ascii="Arial" w:hAnsi="Arial"/>
          <w:b/>
          <w:color w:val="0E1115"/>
          <w:spacing w:val="-8"/>
          <w:sz w:val="24"/>
        </w:rPr>
        <w:t>тн</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п</w:t>
      </w:r>
      <w:r>
        <w:rPr>
          <w:rFonts w:ascii="Arial" w:hAnsi="Arial"/>
          <w:b/>
          <w:color w:val="0E1115"/>
          <w:spacing w:val="-8"/>
          <w:sz w:val="27"/>
        </w:rPr>
        <w:t>ере</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шив</w:t>
      </w:r>
      <w:r>
        <w:rPr>
          <w:rFonts w:ascii="Arial" w:hAnsi="Arial"/>
          <w:b/>
          <w:color w:val="0E1115"/>
          <w:spacing w:val="-8"/>
          <w:sz w:val="27"/>
        </w:rPr>
        <w:t>ае</w:t>
      </w:r>
      <w:r>
        <w:rPr>
          <w:rFonts w:ascii="Arial" w:hAnsi="Arial"/>
          <w:b/>
          <w:color w:val="0E1115"/>
          <w:spacing w:val="-8"/>
          <w:sz w:val="24"/>
        </w:rPr>
        <w:t>т</w:t>
      </w:r>
      <w:r>
        <w:rPr>
          <w:rFonts w:ascii="Arial" w:hAnsi="Arial"/>
          <w:b/>
          <w:color w:val="0E1115"/>
          <w:spacing w:val="-9"/>
          <w:sz w:val="24"/>
        </w:rPr>
        <w:t> </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зм</w:t>
      </w:r>
      <w:r>
        <w:rPr>
          <w:rFonts w:ascii="Arial" w:hAnsi="Arial"/>
          <w:b/>
          <w:color w:val="0E1115"/>
          <w:spacing w:val="-8"/>
          <w:sz w:val="27"/>
        </w:rPr>
        <w:t>о</w:t>
      </w:r>
      <w:r>
        <w:rPr>
          <w:rFonts w:ascii="Arial" w:hAnsi="Arial"/>
          <w:b/>
          <w:color w:val="0E1115"/>
          <w:spacing w:val="-8"/>
          <w:sz w:val="24"/>
        </w:rPr>
        <w:t>жн</w:t>
      </w:r>
      <w:r>
        <w:rPr>
          <w:rFonts w:ascii="Arial" w:hAnsi="Arial"/>
          <w:b/>
          <w:color w:val="0E1115"/>
          <w:spacing w:val="-8"/>
          <w:sz w:val="27"/>
        </w:rPr>
        <w:t>у</w:t>
      </w:r>
      <w:r>
        <w:rPr>
          <w:rFonts w:ascii="Arial" w:hAnsi="Arial"/>
          <w:b/>
          <w:color w:val="0E1115"/>
          <w:spacing w:val="-8"/>
          <w:sz w:val="24"/>
        </w:rPr>
        <w:t>ю</w:t>
      </w:r>
      <w:r>
        <w:rPr>
          <w:rFonts w:ascii="Arial" w:hAnsi="Arial"/>
          <w:b/>
          <w:color w:val="0E1115"/>
          <w:spacing w:val="-9"/>
          <w:sz w:val="24"/>
        </w:rPr>
        <w:t> </w:t>
      </w:r>
      <w:r>
        <w:rPr>
          <w:rFonts w:ascii="Arial" w:hAnsi="Arial"/>
          <w:b/>
          <w:color w:val="0E1115"/>
          <w:spacing w:val="-8"/>
          <w:sz w:val="24"/>
        </w:rPr>
        <w:t>выг</w:t>
      </w:r>
      <w:r>
        <w:rPr>
          <w:rFonts w:ascii="Arial" w:hAnsi="Arial"/>
          <w:b/>
          <w:color w:val="0E1115"/>
          <w:spacing w:val="-8"/>
          <w:sz w:val="27"/>
        </w:rPr>
        <w:t>о</w:t>
      </w:r>
      <w:r>
        <w:rPr>
          <w:rFonts w:ascii="Arial" w:hAnsi="Arial"/>
          <w:b/>
          <w:color w:val="0E1115"/>
          <w:spacing w:val="-8"/>
          <w:sz w:val="24"/>
        </w:rPr>
        <w:t>д</w:t>
      </w:r>
      <w:r>
        <w:rPr>
          <w:rFonts w:ascii="Arial" w:hAnsi="Arial"/>
          <w:b/>
          <w:color w:val="0E1115"/>
          <w:spacing w:val="-8"/>
          <w:sz w:val="27"/>
        </w:rPr>
        <w:t>у</w:t>
      </w:r>
      <w:r>
        <w:rPr>
          <w:rFonts w:ascii="Tahoma" w:hAnsi="Tahoma"/>
          <w:b/>
          <w:color w:val="0E1115"/>
          <w:spacing w:val="-8"/>
          <w:sz w:val="24"/>
        </w:rPr>
        <w:t>.</w:t>
      </w:r>
    </w:p>
    <w:p>
      <w:pPr>
        <w:pStyle w:val="ListParagraph"/>
        <w:spacing w:after="0" w:line="331" w:lineRule="auto"/>
        <w:jc w:val="left"/>
        <w:rPr>
          <w:rFonts w:ascii="Tahoma" w:hAnsi="Tahoma"/>
          <w:b/>
          <w:sz w:val="24"/>
        </w:rPr>
        <w:sectPr>
          <w:pgSz w:w="11900" w:h="16840"/>
          <w:pgMar w:top="0" w:bottom="0" w:left="850" w:right="1133"/>
        </w:sectPr>
      </w:pPr>
    </w:p>
    <w:p>
      <w:pPr>
        <w:pStyle w:val="ListParagraph"/>
        <w:numPr>
          <w:ilvl w:val="1"/>
          <w:numId w:val="135"/>
        </w:numPr>
        <w:tabs>
          <w:tab w:pos="577" w:val="left" w:leader="none"/>
        </w:tabs>
        <w:spacing w:line="240" w:lineRule="auto" w:before="27" w:after="0"/>
        <w:ind w:left="577" w:right="0" w:hanging="272"/>
        <w:jc w:val="left"/>
        <w:rPr>
          <w:rFonts w:ascii="Tahoma" w:hAnsi="Tahoma"/>
          <w:b/>
          <w:sz w:val="24"/>
        </w:rPr>
      </w:pP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w:t>
      </w:r>
      <w:r>
        <w:rPr>
          <w:rFonts w:ascii="Arial" w:hAnsi="Arial"/>
          <w:b/>
          <w:color w:val="0E1115"/>
          <w:w w:val="85"/>
          <w:sz w:val="24"/>
        </w:rPr>
        <w:t>н</w:t>
      </w:r>
      <w:r>
        <w:rPr>
          <w:rFonts w:ascii="Arial" w:hAnsi="Arial"/>
          <w:b/>
          <w:color w:val="0E1115"/>
          <w:w w:val="85"/>
          <w:sz w:val="27"/>
        </w:rPr>
        <w:t>ое</w:t>
      </w:r>
      <w:r>
        <w:rPr>
          <w:rFonts w:ascii="Arial" w:hAnsi="Arial"/>
          <w:b/>
          <w:color w:val="0E1115"/>
          <w:spacing w:val="-3"/>
          <w:w w:val="95"/>
          <w:sz w:val="27"/>
        </w:rPr>
        <w:t> </w:t>
      </w:r>
      <w:r>
        <w:rPr>
          <w:rFonts w:ascii="Arial" w:hAnsi="Arial"/>
          <w:b/>
          <w:color w:val="0E1115"/>
          <w:spacing w:val="-2"/>
          <w:w w:val="95"/>
          <w:sz w:val="24"/>
        </w:rPr>
        <w:t>т</w:t>
      </w:r>
      <w:r>
        <w:rPr>
          <w:rFonts w:ascii="Arial" w:hAnsi="Arial"/>
          <w:b/>
          <w:color w:val="0E1115"/>
          <w:spacing w:val="-2"/>
          <w:w w:val="95"/>
          <w:sz w:val="27"/>
        </w:rPr>
        <w:t>а</w:t>
      </w:r>
      <w:r>
        <w:rPr>
          <w:rFonts w:ascii="Arial" w:hAnsi="Arial"/>
          <w:b/>
          <w:color w:val="0E1115"/>
          <w:spacing w:val="-2"/>
          <w:w w:val="95"/>
          <w:sz w:val="24"/>
        </w:rPr>
        <w:t>б</w:t>
      </w:r>
      <w:r>
        <w:rPr>
          <w:rFonts w:ascii="Arial" w:hAnsi="Arial"/>
          <w:b/>
          <w:color w:val="0E1115"/>
          <w:spacing w:val="-2"/>
          <w:w w:val="95"/>
          <w:sz w:val="27"/>
        </w:rPr>
        <w:t>у</w:t>
      </w:r>
      <w:r>
        <w:rPr>
          <w:rFonts w:ascii="Arial" w:hAnsi="Arial"/>
          <w:b/>
          <w:color w:val="0E1115"/>
          <w:spacing w:val="-2"/>
          <w:w w:val="95"/>
          <w:sz w:val="24"/>
        </w:rPr>
        <w:t>и</w:t>
      </w:r>
      <w:r>
        <w:rPr>
          <w:rFonts w:ascii="Arial" w:hAnsi="Arial"/>
          <w:b/>
          <w:color w:val="0E1115"/>
          <w:spacing w:val="-2"/>
          <w:w w:val="95"/>
          <w:sz w:val="27"/>
        </w:rPr>
        <w:t>ро</w:t>
      </w:r>
      <w:r>
        <w:rPr>
          <w:rFonts w:ascii="Arial" w:hAnsi="Arial"/>
          <w:b/>
          <w:color w:val="0E1115"/>
          <w:spacing w:val="-2"/>
          <w:w w:val="95"/>
          <w:sz w:val="24"/>
        </w:rPr>
        <w:t>в</w:t>
      </w:r>
      <w:r>
        <w:rPr>
          <w:rFonts w:ascii="Arial" w:hAnsi="Arial"/>
          <w:b/>
          <w:color w:val="0E1115"/>
          <w:spacing w:val="-2"/>
          <w:w w:val="95"/>
          <w:sz w:val="27"/>
        </w:rPr>
        <w:t>а</w:t>
      </w:r>
      <w:r>
        <w:rPr>
          <w:rFonts w:ascii="Arial" w:hAnsi="Arial"/>
          <w:b/>
          <w:color w:val="0E1115"/>
          <w:spacing w:val="-2"/>
          <w:w w:val="95"/>
          <w:sz w:val="24"/>
        </w:rPr>
        <w:t>ни</w:t>
      </w:r>
      <w:r>
        <w:rPr>
          <w:rFonts w:ascii="Arial" w:hAnsi="Arial"/>
          <w:b/>
          <w:color w:val="0E1115"/>
          <w:spacing w:val="-2"/>
          <w:w w:val="95"/>
          <w:sz w:val="27"/>
        </w:rPr>
        <w:t>е</w:t>
      </w:r>
      <w:r>
        <w:rPr>
          <w:rFonts w:ascii="Tahoma" w:hAnsi="Tahoma"/>
          <w:b/>
          <w:color w:val="0E1115"/>
          <w:spacing w:val="-2"/>
          <w:w w:val="95"/>
          <w:sz w:val="24"/>
        </w:rPr>
        <w:t>:</w:t>
      </w:r>
    </w:p>
    <w:p>
      <w:pPr>
        <w:pStyle w:val="BodyText"/>
        <w:spacing w:before="73"/>
        <w:rPr>
          <w:rFonts w:ascii="Tahoma"/>
          <w:b/>
        </w:rPr>
      </w:pPr>
    </w:p>
    <w:p>
      <w:pPr>
        <w:pStyle w:val="ListParagraph"/>
        <w:numPr>
          <w:ilvl w:val="2"/>
          <w:numId w:val="135"/>
        </w:numPr>
        <w:tabs>
          <w:tab w:pos="575" w:val="left" w:leader="none"/>
        </w:tabs>
        <w:spacing w:line="336" w:lineRule="auto" w:before="0" w:after="0"/>
        <w:ind w:left="575" w:right="114" w:hanging="255"/>
        <w:jc w:val="left"/>
        <w:rPr>
          <w:rFonts w:ascii="Tahoma" w:hAnsi="Tahoma"/>
          <w:sz w:val="24"/>
        </w:rPr>
      </w:pPr>
      <w:r>
        <w:rPr>
          <w:color w:val="0E1115"/>
          <w:w w:val="105"/>
          <w:sz w:val="24"/>
        </w:rPr>
        <w:t>В</w:t>
      </w:r>
      <w:r>
        <w:rPr>
          <w:color w:val="0E1115"/>
          <w:spacing w:val="-19"/>
          <w:w w:val="105"/>
          <w:sz w:val="24"/>
        </w:rPr>
        <w:t> </w:t>
      </w:r>
      <w:r>
        <w:rPr>
          <w:color w:val="0E1115"/>
          <w:w w:val="105"/>
          <w:sz w:val="24"/>
        </w:rPr>
        <w:t>обществе</w:t>
      </w:r>
      <w:r>
        <w:rPr>
          <w:rFonts w:ascii="Tahoma" w:hAnsi="Tahoma"/>
          <w:color w:val="0E1115"/>
          <w:w w:val="105"/>
          <w:sz w:val="24"/>
        </w:rPr>
        <w:t>,</w:t>
      </w:r>
      <w:r>
        <w:rPr>
          <w:rFonts w:ascii="Tahoma" w:hAnsi="Tahoma"/>
          <w:color w:val="0E1115"/>
          <w:spacing w:val="-20"/>
          <w:w w:val="105"/>
          <w:sz w:val="24"/>
        </w:rPr>
        <w:t> </w:t>
      </w:r>
      <w:r>
        <w:rPr>
          <w:color w:val="0E1115"/>
          <w:w w:val="105"/>
          <w:sz w:val="24"/>
        </w:rPr>
        <w:t>где</w:t>
      </w:r>
      <w:r>
        <w:rPr>
          <w:color w:val="0E1115"/>
          <w:spacing w:val="-19"/>
          <w:w w:val="105"/>
          <w:sz w:val="24"/>
        </w:rPr>
        <w:t> </w:t>
      </w:r>
      <w:r>
        <w:rPr>
          <w:color w:val="0E1115"/>
          <w:w w:val="105"/>
          <w:sz w:val="24"/>
        </w:rPr>
        <w:t>репутация</w:t>
      </w:r>
      <w:r>
        <w:rPr>
          <w:color w:val="0E1115"/>
          <w:spacing w:val="-19"/>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главный</w:t>
      </w:r>
      <w:r>
        <w:rPr>
          <w:color w:val="0E1115"/>
          <w:spacing w:val="-19"/>
          <w:w w:val="105"/>
          <w:sz w:val="24"/>
        </w:rPr>
        <w:t> </w:t>
      </w:r>
      <w:r>
        <w:rPr>
          <w:color w:val="0E1115"/>
          <w:w w:val="105"/>
          <w:sz w:val="24"/>
        </w:rPr>
        <w:t>капитал</w:t>
      </w:r>
      <w:r>
        <w:rPr>
          <w:rFonts w:ascii="Tahoma" w:hAnsi="Tahoma"/>
          <w:color w:val="0E1115"/>
          <w:w w:val="105"/>
          <w:sz w:val="24"/>
        </w:rPr>
        <w:t>,</w:t>
      </w:r>
      <w:r>
        <w:rPr>
          <w:rFonts w:ascii="Tahoma" w:hAnsi="Tahoma"/>
          <w:color w:val="0E1115"/>
          <w:spacing w:val="-19"/>
          <w:w w:val="105"/>
          <w:sz w:val="24"/>
        </w:rPr>
        <w:t> </w:t>
      </w:r>
      <w:r>
        <w:rPr>
          <w:color w:val="0E1115"/>
          <w:w w:val="105"/>
          <w:sz w:val="24"/>
        </w:rPr>
        <w:t>быть</w:t>
      </w:r>
      <w:r>
        <w:rPr>
          <w:color w:val="0E1115"/>
          <w:spacing w:val="-19"/>
          <w:w w:val="105"/>
          <w:sz w:val="24"/>
        </w:rPr>
        <w:t> </w:t>
      </w:r>
      <w:r>
        <w:rPr>
          <w:color w:val="0E1115"/>
          <w:w w:val="105"/>
          <w:sz w:val="24"/>
        </w:rPr>
        <w:t>уличённым</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коррупции</w:t>
      </w:r>
      <w:r>
        <w:rPr>
          <w:color w:val="0E1115"/>
          <w:spacing w:val="-19"/>
          <w:w w:val="105"/>
          <w:sz w:val="24"/>
        </w:rPr>
        <w:t> </w:t>
      </w:r>
      <w:r>
        <w:rPr>
          <w:rFonts w:ascii="Tahoma" w:hAnsi="Tahoma"/>
          <w:color w:val="0E1115"/>
          <w:w w:val="105"/>
          <w:sz w:val="24"/>
        </w:rPr>
        <w:t>— </w:t>
      </w:r>
      <w:r>
        <w:rPr>
          <w:color w:val="0E1115"/>
          <w:sz w:val="24"/>
        </w:rPr>
        <w:t>это </w:t>
      </w:r>
      <w:r>
        <w:rPr>
          <w:rFonts w:ascii="Arial" w:hAnsi="Arial"/>
          <w:b/>
          <w:color w:val="0E1115"/>
          <w:sz w:val="27"/>
        </w:rPr>
        <w:t>со</w:t>
      </w:r>
      <w:r>
        <w:rPr>
          <w:rFonts w:ascii="Arial" w:hAnsi="Arial"/>
          <w:b/>
          <w:color w:val="0E1115"/>
          <w:sz w:val="24"/>
        </w:rPr>
        <w:t>ци</w:t>
      </w:r>
      <w:r>
        <w:rPr>
          <w:rFonts w:ascii="Arial" w:hAnsi="Arial"/>
          <w:b/>
          <w:color w:val="0E1115"/>
          <w:sz w:val="27"/>
        </w:rPr>
        <w:t>а</w:t>
      </w:r>
      <w:r>
        <w:rPr>
          <w:rFonts w:ascii="Arial" w:hAnsi="Arial"/>
          <w:b/>
          <w:color w:val="0E1115"/>
          <w:sz w:val="24"/>
        </w:rPr>
        <w:t>льн</w:t>
      </w:r>
      <w:r>
        <w:rPr>
          <w:rFonts w:ascii="Arial" w:hAnsi="Arial"/>
          <w:b/>
          <w:color w:val="0E1115"/>
          <w:sz w:val="27"/>
        </w:rPr>
        <w:t>а</w:t>
      </w:r>
      <w:r>
        <w:rPr>
          <w:rFonts w:ascii="Arial" w:hAnsi="Arial"/>
          <w:b/>
          <w:color w:val="0E1115"/>
          <w:sz w:val="24"/>
        </w:rPr>
        <w:t>я </w:t>
      </w:r>
      <w:r>
        <w:rPr>
          <w:rFonts w:ascii="Arial" w:hAnsi="Arial"/>
          <w:b/>
          <w:color w:val="0E1115"/>
          <w:sz w:val="27"/>
        </w:rPr>
        <w:t>с</w:t>
      </w:r>
      <w:r>
        <w:rPr>
          <w:rFonts w:ascii="Arial" w:hAnsi="Arial"/>
          <w:b/>
          <w:color w:val="0E1115"/>
          <w:sz w:val="24"/>
        </w:rPr>
        <w:t>м</w:t>
      </w:r>
      <w:r>
        <w:rPr>
          <w:rFonts w:ascii="Arial" w:hAnsi="Arial"/>
          <w:b/>
          <w:color w:val="0E1115"/>
          <w:sz w:val="27"/>
        </w:rPr>
        <w:t>ер</w:t>
      </w:r>
      <w:r>
        <w:rPr>
          <w:rFonts w:ascii="Arial" w:hAnsi="Arial"/>
          <w:b/>
          <w:color w:val="0E1115"/>
          <w:sz w:val="24"/>
        </w:rPr>
        <w:t>ть</w:t>
      </w:r>
      <w:r>
        <w:rPr>
          <w:rFonts w:ascii="Tahoma" w:hAnsi="Tahoma"/>
          <w:color w:val="0E1115"/>
          <w:sz w:val="24"/>
        </w:rPr>
        <w:t>. </w:t>
      </w:r>
      <w:r>
        <w:rPr>
          <w:color w:val="0E1115"/>
          <w:sz w:val="24"/>
        </w:rPr>
        <w:t>Такого человека перестают уважать</w:t>
      </w:r>
      <w:r>
        <w:rPr>
          <w:rFonts w:ascii="Tahoma" w:hAnsi="Tahoma"/>
          <w:color w:val="0E1115"/>
          <w:sz w:val="24"/>
        </w:rPr>
        <w:t>, </w:t>
      </w:r>
      <w:r>
        <w:rPr>
          <w:color w:val="0E1115"/>
          <w:sz w:val="24"/>
        </w:rPr>
        <w:t>с ним перестают </w:t>
      </w:r>
      <w:r>
        <w:rPr>
          <w:color w:val="0E1115"/>
          <w:w w:val="105"/>
          <w:sz w:val="24"/>
        </w:rPr>
        <w:t>вести дела</w:t>
      </w:r>
      <w:r>
        <w:rPr>
          <w:rFonts w:ascii="Tahoma" w:hAnsi="Tahoma"/>
          <w:color w:val="0E1115"/>
          <w:w w:val="105"/>
          <w:sz w:val="24"/>
        </w:rPr>
        <w:t>.</w:t>
      </w:r>
      <w:r>
        <w:rPr>
          <w:rFonts w:ascii="Tahoma" w:hAnsi="Tahoma"/>
          <w:color w:val="0E1115"/>
          <w:spacing w:val="-2"/>
          <w:w w:val="105"/>
          <w:sz w:val="24"/>
        </w:rPr>
        <w:t> </w:t>
      </w:r>
      <w:r>
        <w:rPr>
          <w:color w:val="0E1115"/>
          <w:w w:val="105"/>
          <w:sz w:val="24"/>
        </w:rPr>
        <w:t>Это становится мощнейшим внутренним культурным запретом</w:t>
      </w:r>
      <w:r>
        <w:rPr>
          <w:rFonts w:ascii="Tahoma" w:hAnsi="Tahoma"/>
          <w:color w:val="0E1115"/>
          <w:w w:val="105"/>
          <w:sz w:val="24"/>
        </w:rPr>
        <w:t>, </w:t>
      </w:r>
      <w:r>
        <w:rPr>
          <w:color w:val="0E1115"/>
          <w:w w:val="105"/>
          <w:sz w:val="24"/>
        </w:rPr>
        <w:t>сильнее любого закона</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94"/>
        <w:rPr>
          <w:rFonts w:ascii="Tahoma"/>
        </w:rPr>
      </w:pPr>
    </w:p>
    <w:p>
      <w:pPr>
        <w:spacing w:before="0"/>
        <w:ind w:left="305" w:right="0" w:firstLine="0"/>
        <w:jc w:val="left"/>
        <w:rPr>
          <w:rFonts w:ascii="Tahoma" w:hAnsi="Tahoma"/>
          <w:b/>
          <w:sz w:val="30"/>
        </w:rPr>
      </w:pPr>
      <w:r>
        <w:rPr>
          <w:rFonts w:ascii="Arial" w:hAnsi="Arial"/>
          <w:b/>
          <w:color w:val="0E1115"/>
          <w:spacing w:val="-8"/>
          <w:sz w:val="29"/>
        </w:rPr>
        <w:t>К</w:t>
      </w:r>
      <w:r>
        <w:rPr>
          <w:rFonts w:ascii="Arial" w:hAnsi="Arial"/>
          <w:b/>
          <w:color w:val="0E1115"/>
          <w:spacing w:val="-8"/>
          <w:sz w:val="30"/>
        </w:rPr>
        <w:t>люч</w:t>
      </w:r>
      <w:r>
        <w:rPr>
          <w:rFonts w:ascii="Arial" w:hAnsi="Arial"/>
          <w:b/>
          <w:color w:val="0E1115"/>
          <w:spacing w:val="-8"/>
          <w:sz w:val="29"/>
        </w:rPr>
        <w:t>е</w:t>
      </w:r>
      <w:r>
        <w:rPr>
          <w:rFonts w:ascii="Arial" w:hAnsi="Arial"/>
          <w:b/>
          <w:color w:val="0E1115"/>
          <w:spacing w:val="-8"/>
          <w:sz w:val="30"/>
        </w:rPr>
        <w:t>в</w:t>
      </w:r>
      <w:r>
        <w:rPr>
          <w:rFonts w:ascii="Arial" w:hAnsi="Arial"/>
          <w:b/>
          <w:color w:val="0E1115"/>
          <w:spacing w:val="-8"/>
          <w:sz w:val="29"/>
        </w:rPr>
        <w:t>ой</w:t>
      </w:r>
      <w:r>
        <w:rPr>
          <w:rFonts w:ascii="Arial" w:hAnsi="Arial"/>
          <w:b/>
          <w:color w:val="0E1115"/>
          <w:spacing w:val="-7"/>
          <w:sz w:val="29"/>
        </w:rPr>
        <w:t> </w:t>
      </w:r>
      <w:r>
        <w:rPr>
          <w:rFonts w:ascii="Arial" w:hAnsi="Arial"/>
          <w:b/>
          <w:color w:val="0E1115"/>
          <w:spacing w:val="-2"/>
          <w:sz w:val="30"/>
        </w:rPr>
        <w:t>выв</w:t>
      </w:r>
      <w:r>
        <w:rPr>
          <w:rFonts w:ascii="Arial" w:hAnsi="Arial"/>
          <w:b/>
          <w:color w:val="0E1115"/>
          <w:spacing w:val="-2"/>
          <w:sz w:val="29"/>
        </w:rPr>
        <w:t>о</w:t>
      </w:r>
      <w:r>
        <w:rPr>
          <w:rFonts w:ascii="Arial" w:hAnsi="Arial"/>
          <w:b/>
          <w:color w:val="0E1115"/>
          <w:spacing w:val="-2"/>
          <w:sz w:val="30"/>
        </w:rPr>
        <w:t>д</w:t>
      </w:r>
      <w:r>
        <w:rPr>
          <w:rFonts w:ascii="Tahoma" w:hAnsi="Tahoma"/>
          <w:b/>
          <w:color w:val="0E1115"/>
          <w:spacing w:val="-2"/>
          <w:sz w:val="30"/>
        </w:rPr>
        <w:t>:</w:t>
      </w:r>
    </w:p>
    <w:p>
      <w:pPr>
        <w:spacing w:line="324" w:lineRule="auto" w:before="343"/>
        <w:ind w:left="305" w:right="131" w:firstLine="0"/>
        <w:jc w:val="left"/>
        <w:rPr>
          <w:rFonts w:ascii="Tahoma" w:hAnsi="Tahoma"/>
          <w:b/>
          <w:sz w:val="24"/>
        </w:rPr>
      </w:pPr>
      <w:r>
        <w:rPr>
          <w:color w:val="0E1115"/>
          <w:sz w:val="24"/>
        </w:rPr>
        <w:t>Социальный лифт облегчается не снижением планки</w:t>
      </w:r>
      <w:r>
        <w:rPr>
          <w:rFonts w:ascii="Tahoma" w:hAnsi="Tahoma"/>
          <w:color w:val="0E1115"/>
          <w:sz w:val="24"/>
        </w:rPr>
        <w:t>, </w:t>
      </w:r>
      <w:r>
        <w:rPr>
          <w:color w:val="0E1115"/>
          <w:sz w:val="24"/>
        </w:rPr>
        <w:t>а </w:t>
      </w:r>
      <w:r>
        <w:rPr>
          <w:rFonts w:ascii="Arial" w:hAnsi="Arial"/>
          <w:b/>
          <w:color w:val="0E1115"/>
          <w:sz w:val="27"/>
        </w:rPr>
        <w:t>со</w:t>
      </w:r>
      <w:r>
        <w:rPr>
          <w:rFonts w:ascii="Arial" w:hAnsi="Arial"/>
          <w:b/>
          <w:color w:val="0E1115"/>
          <w:sz w:val="24"/>
        </w:rPr>
        <w:t>зд</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Arial" w:hAnsi="Arial"/>
          <w:b/>
          <w:color w:val="0E1115"/>
          <w:sz w:val="24"/>
        </w:rPr>
        <w:t>м мн</w:t>
      </w:r>
      <w:r>
        <w:rPr>
          <w:rFonts w:ascii="Arial" w:hAnsi="Arial"/>
          <w:b/>
          <w:color w:val="0E1115"/>
          <w:sz w:val="27"/>
        </w:rPr>
        <w:t>о</w:t>
      </w:r>
      <w:r>
        <w:rPr>
          <w:rFonts w:ascii="Arial" w:hAnsi="Arial"/>
          <w:b/>
          <w:color w:val="0E1115"/>
          <w:sz w:val="24"/>
        </w:rPr>
        <w:t>ж</w:t>
      </w:r>
      <w:r>
        <w:rPr>
          <w:rFonts w:ascii="Arial" w:hAnsi="Arial"/>
          <w:b/>
          <w:color w:val="0E1115"/>
          <w:sz w:val="27"/>
        </w:rPr>
        <w:t>ес</w:t>
      </w:r>
      <w:r>
        <w:rPr>
          <w:rFonts w:ascii="Arial" w:hAnsi="Arial"/>
          <w:b/>
          <w:color w:val="0E1115"/>
          <w:sz w:val="24"/>
        </w:rPr>
        <w:t>тв</w:t>
      </w:r>
      <w:r>
        <w:rPr>
          <w:rFonts w:ascii="Arial" w:hAnsi="Arial"/>
          <w:b/>
          <w:color w:val="0E1115"/>
          <w:sz w:val="27"/>
        </w:rPr>
        <w:t>а </w:t>
      </w:r>
      <w:r>
        <w:rPr>
          <w:rFonts w:ascii="Arial" w:hAnsi="Arial"/>
          <w:b/>
          <w:color w:val="0E1115"/>
          <w:spacing w:val="-4"/>
          <w:sz w:val="24"/>
        </w:rPr>
        <w:t>л</w:t>
      </w:r>
      <w:r>
        <w:rPr>
          <w:rFonts w:ascii="Arial" w:hAnsi="Arial"/>
          <w:b/>
          <w:color w:val="0E1115"/>
          <w:spacing w:val="-4"/>
          <w:sz w:val="27"/>
        </w:rPr>
        <w:t>ес</w:t>
      </w:r>
      <w:r>
        <w:rPr>
          <w:rFonts w:ascii="Arial" w:hAnsi="Arial"/>
          <w:b/>
          <w:color w:val="0E1115"/>
          <w:spacing w:val="-4"/>
          <w:sz w:val="24"/>
        </w:rPr>
        <w:t>тниц</w:t>
      </w:r>
      <w:r>
        <w:rPr>
          <w:rFonts w:ascii="Arial" w:hAnsi="Arial"/>
          <w:b/>
          <w:color w:val="0E1115"/>
          <w:spacing w:val="-10"/>
          <w:sz w:val="24"/>
        </w:rPr>
        <w:t> </w:t>
      </w:r>
      <w:r>
        <w:rPr>
          <w:rFonts w:ascii="Arial" w:hAnsi="Arial"/>
          <w:b/>
          <w:color w:val="0E1115"/>
          <w:spacing w:val="-4"/>
          <w:sz w:val="24"/>
        </w:rPr>
        <w:t>и</w:t>
      </w:r>
      <w:r>
        <w:rPr>
          <w:rFonts w:ascii="Arial" w:hAnsi="Arial"/>
          <w:b/>
          <w:color w:val="0E1115"/>
          <w:spacing w:val="-9"/>
          <w:sz w:val="24"/>
        </w:rPr>
        <w:t> </w:t>
      </w:r>
      <w:r>
        <w:rPr>
          <w:rFonts w:ascii="Arial" w:hAnsi="Arial"/>
          <w:b/>
          <w:color w:val="0E1115"/>
          <w:spacing w:val="-4"/>
          <w:sz w:val="24"/>
        </w:rPr>
        <w:t>п</w:t>
      </w:r>
      <w:r>
        <w:rPr>
          <w:rFonts w:ascii="Arial" w:hAnsi="Arial"/>
          <w:b/>
          <w:color w:val="0E1115"/>
          <w:spacing w:val="-4"/>
          <w:sz w:val="27"/>
        </w:rPr>
        <w:t>ро</w:t>
      </w:r>
      <w:r>
        <w:rPr>
          <w:rFonts w:ascii="Arial" w:hAnsi="Arial"/>
          <w:b/>
          <w:color w:val="0E1115"/>
          <w:spacing w:val="-4"/>
          <w:sz w:val="24"/>
        </w:rPr>
        <w:t>з</w:t>
      </w:r>
      <w:r>
        <w:rPr>
          <w:rFonts w:ascii="Arial" w:hAnsi="Arial"/>
          <w:b/>
          <w:color w:val="0E1115"/>
          <w:spacing w:val="-4"/>
          <w:sz w:val="27"/>
        </w:rPr>
        <w:t>ра</w:t>
      </w:r>
      <w:r>
        <w:rPr>
          <w:rFonts w:ascii="Arial" w:hAnsi="Arial"/>
          <w:b/>
          <w:color w:val="0E1115"/>
          <w:spacing w:val="-4"/>
          <w:sz w:val="24"/>
        </w:rPr>
        <w:t>чны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вил</w:t>
      </w:r>
      <w:r>
        <w:rPr>
          <w:rFonts w:ascii="Arial" w:hAnsi="Arial"/>
          <w:b/>
          <w:color w:val="0E1115"/>
          <w:spacing w:val="-9"/>
          <w:sz w:val="24"/>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дъ</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4"/>
          <w:sz w:val="27"/>
        </w:rPr>
        <w:t>а</w:t>
      </w:r>
      <w:r>
        <w:rPr>
          <w:rFonts w:ascii="Tahoma" w:hAnsi="Tahoma"/>
          <w:color w:val="0E1115"/>
          <w:spacing w:val="-4"/>
          <w:sz w:val="24"/>
        </w:rPr>
        <w:t>.</w:t>
      </w:r>
      <w:r>
        <w:rPr>
          <w:rFonts w:ascii="Tahoma" w:hAnsi="Tahoma"/>
          <w:color w:val="0E1115"/>
          <w:spacing w:val="-10"/>
          <w:sz w:val="24"/>
        </w:rPr>
        <w:t> </w:t>
      </w:r>
      <w:r>
        <w:rPr>
          <w:color w:val="0E1115"/>
          <w:spacing w:val="-4"/>
          <w:sz w:val="24"/>
        </w:rPr>
        <w:t>А</w:t>
      </w:r>
      <w:r>
        <w:rPr>
          <w:color w:val="0E1115"/>
          <w:spacing w:val="-7"/>
          <w:sz w:val="24"/>
        </w:rPr>
        <w:t> </w:t>
      </w:r>
      <w:r>
        <w:rPr>
          <w:color w:val="0E1115"/>
          <w:spacing w:val="-4"/>
          <w:sz w:val="24"/>
        </w:rPr>
        <w:t>борьба</w:t>
      </w:r>
      <w:r>
        <w:rPr>
          <w:color w:val="0E1115"/>
          <w:spacing w:val="-7"/>
          <w:sz w:val="24"/>
        </w:rPr>
        <w:t> </w:t>
      </w:r>
      <w:r>
        <w:rPr>
          <w:color w:val="0E1115"/>
          <w:spacing w:val="-4"/>
          <w:sz w:val="24"/>
        </w:rPr>
        <w:t>с</w:t>
      </w:r>
      <w:r>
        <w:rPr>
          <w:color w:val="0E1115"/>
          <w:spacing w:val="-7"/>
          <w:sz w:val="24"/>
        </w:rPr>
        <w:t> </w:t>
      </w:r>
      <w:r>
        <w:rPr>
          <w:color w:val="0E1115"/>
          <w:spacing w:val="-4"/>
          <w:sz w:val="24"/>
        </w:rPr>
        <w:t>коррупцией</w:t>
      </w:r>
      <w:r>
        <w:rPr>
          <w:color w:val="0E1115"/>
          <w:spacing w:val="-7"/>
          <w:sz w:val="24"/>
        </w:rPr>
        <w:t> </w:t>
      </w:r>
      <w:r>
        <w:rPr>
          <w:color w:val="0E1115"/>
          <w:spacing w:val="-4"/>
          <w:sz w:val="24"/>
        </w:rPr>
        <w:t>ведется</w:t>
      </w:r>
      <w:r>
        <w:rPr>
          <w:color w:val="0E1115"/>
          <w:spacing w:val="-7"/>
          <w:sz w:val="24"/>
        </w:rPr>
        <w:t> </w:t>
      </w:r>
      <w:r>
        <w:rPr>
          <w:color w:val="0E1115"/>
          <w:spacing w:val="-4"/>
          <w:sz w:val="24"/>
        </w:rPr>
        <w:t>не</w:t>
      </w:r>
      <w:r>
        <w:rPr>
          <w:color w:val="0E1115"/>
          <w:spacing w:val="-7"/>
          <w:sz w:val="24"/>
        </w:rPr>
        <w:t> </w:t>
      </w:r>
      <w:r>
        <w:rPr>
          <w:color w:val="0E1115"/>
          <w:spacing w:val="-4"/>
          <w:sz w:val="24"/>
        </w:rPr>
        <w:t>через </w:t>
      </w:r>
      <w:r>
        <w:rPr>
          <w:color w:val="0E1115"/>
          <w:sz w:val="24"/>
        </w:rPr>
        <w:t>карательные органы </w:t>
      </w:r>
      <w:r>
        <w:rPr>
          <w:rFonts w:ascii="Tahoma" w:hAnsi="Tahoma"/>
          <w:color w:val="0E1115"/>
          <w:sz w:val="24"/>
        </w:rPr>
        <w:t>(</w:t>
      </w:r>
      <w:r>
        <w:rPr>
          <w:color w:val="0E1115"/>
          <w:sz w:val="24"/>
        </w:rPr>
        <w:t>которые сами могут коррумпироваться</w:t>
      </w:r>
      <w:r>
        <w:rPr>
          <w:rFonts w:ascii="Tahoma" w:hAnsi="Tahoma"/>
          <w:color w:val="0E1115"/>
          <w:sz w:val="24"/>
        </w:rPr>
        <w:t>), </w:t>
      </w:r>
      <w:r>
        <w:rPr>
          <w:color w:val="0E1115"/>
          <w:sz w:val="24"/>
        </w:rPr>
        <w:t>а через </w:t>
      </w:r>
      <w:r>
        <w:rPr>
          <w:rFonts w:ascii="Arial" w:hAnsi="Arial"/>
          <w:b/>
          <w:color w:val="0E1115"/>
          <w:sz w:val="24"/>
        </w:rPr>
        <w:t>т</w:t>
      </w:r>
      <w:r>
        <w:rPr>
          <w:rFonts w:ascii="Arial" w:hAnsi="Arial"/>
          <w:b/>
          <w:color w:val="0E1115"/>
          <w:sz w:val="27"/>
        </w:rPr>
        <w:t>о</w:t>
      </w:r>
      <w:r>
        <w:rPr>
          <w:rFonts w:ascii="Arial" w:hAnsi="Arial"/>
          <w:b/>
          <w:color w:val="0E1115"/>
          <w:sz w:val="24"/>
        </w:rPr>
        <w:t>т</w:t>
      </w:r>
      <w:r>
        <w:rPr>
          <w:rFonts w:ascii="Arial" w:hAnsi="Arial"/>
          <w:b/>
          <w:color w:val="0E1115"/>
          <w:sz w:val="27"/>
        </w:rPr>
        <w:t>а</w:t>
      </w:r>
      <w:r>
        <w:rPr>
          <w:rFonts w:ascii="Arial" w:hAnsi="Arial"/>
          <w:b/>
          <w:color w:val="0E1115"/>
          <w:sz w:val="24"/>
        </w:rPr>
        <w:t>льн</w:t>
      </w:r>
      <w:r>
        <w:rPr>
          <w:rFonts w:ascii="Arial" w:hAnsi="Arial"/>
          <w:b/>
          <w:color w:val="0E1115"/>
          <w:sz w:val="27"/>
        </w:rPr>
        <w:t>у</w:t>
      </w:r>
      <w:r>
        <w:rPr>
          <w:rFonts w:ascii="Arial" w:hAnsi="Arial"/>
          <w:b/>
          <w:color w:val="0E1115"/>
          <w:sz w:val="24"/>
        </w:rPr>
        <w:t>ю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з</w:t>
      </w:r>
      <w:r>
        <w:rPr>
          <w:rFonts w:ascii="Arial" w:hAnsi="Arial"/>
          <w:b/>
          <w:color w:val="0E1115"/>
          <w:w w:val="90"/>
          <w:sz w:val="27"/>
        </w:rPr>
        <w:t>ра</w:t>
      </w:r>
      <w:r>
        <w:rPr>
          <w:rFonts w:ascii="Arial" w:hAnsi="Arial"/>
          <w:b/>
          <w:color w:val="0E1115"/>
          <w:w w:val="90"/>
          <w:sz w:val="24"/>
        </w:rPr>
        <w:t>чн</w:t>
      </w:r>
      <w:r>
        <w:rPr>
          <w:rFonts w:ascii="Arial" w:hAnsi="Arial"/>
          <w:b/>
          <w:color w:val="0E1115"/>
          <w:w w:val="90"/>
          <w:sz w:val="27"/>
        </w:rPr>
        <w:t>ос</w:t>
      </w:r>
      <w:r>
        <w:rPr>
          <w:rFonts w:ascii="Arial" w:hAnsi="Arial"/>
          <w:b/>
          <w:color w:val="0E1115"/>
          <w:w w:val="90"/>
          <w:sz w:val="24"/>
        </w:rPr>
        <w:t>ть</w:t>
      </w:r>
      <w:r>
        <w:rPr>
          <w:rFonts w:ascii="Tahoma" w:hAnsi="Tahoma"/>
          <w:b/>
          <w:color w:val="0E1115"/>
          <w:w w:val="90"/>
          <w:sz w:val="24"/>
        </w:rPr>
        <w:t>, </w:t>
      </w:r>
      <w:r>
        <w:rPr>
          <w:rFonts w:ascii="Arial" w:hAnsi="Arial"/>
          <w:b/>
          <w:color w:val="0E1115"/>
          <w:w w:val="90"/>
          <w:sz w:val="24"/>
        </w:rPr>
        <w:t>п</w:t>
      </w:r>
      <w:r>
        <w:rPr>
          <w:rFonts w:ascii="Arial" w:hAnsi="Arial"/>
          <w:b/>
          <w:color w:val="0E1115"/>
          <w:w w:val="90"/>
          <w:sz w:val="27"/>
        </w:rPr>
        <w:t>ре</w:t>
      </w:r>
      <w:r>
        <w:rPr>
          <w:rFonts w:ascii="Arial" w:hAnsi="Arial"/>
          <w:b/>
          <w:color w:val="0E1115"/>
          <w:w w:val="90"/>
          <w:sz w:val="24"/>
        </w:rPr>
        <w:t>в</w:t>
      </w:r>
      <w:r>
        <w:rPr>
          <w:rFonts w:ascii="Arial" w:hAnsi="Arial"/>
          <w:b/>
          <w:color w:val="0E1115"/>
          <w:w w:val="90"/>
          <w:sz w:val="27"/>
        </w:rPr>
        <w:t>ра</w:t>
      </w:r>
      <w:r>
        <w:rPr>
          <w:rFonts w:ascii="Arial" w:hAnsi="Arial"/>
          <w:b/>
          <w:color w:val="0E1115"/>
          <w:w w:val="90"/>
          <w:sz w:val="24"/>
        </w:rPr>
        <w:t>щ</w:t>
      </w:r>
      <w:r>
        <w:rPr>
          <w:rFonts w:ascii="Arial" w:hAnsi="Arial"/>
          <w:b/>
          <w:color w:val="0E1115"/>
          <w:w w:val="90"/>
          <w:sz w:val="27"/>
        </w:rPr>
        <w:t>а</w:t>
      </w:r>
      <w:r>
        <w:rPr>
          <w:rFonts w:ascii="Arial" w:hAnsi="Arial"/>
          <w:b/>
          <w:color w:val="0E1115"/>
          <w:w w:val="90"/>
          <w:sz w:val="24"/>
        </w:rPr>
        <w:t>ющ</w:t>
      </w:r>
      <w:r>
        <w:rPr>
          <w:rFonts w:ascii="Arial" w:hAnsi="Arial"/>
          <w:b/>
          <w:color w:val="0E1115"/>
          <w:w w:val="90"/>
          <w:sz w:val="27"/>
        </w:rPr>
        <w:t>у</w:t>
      </w:r>
      <w:r>
        <w:rPr>
          <w:rFonts w:ascii="Arial" w:hAnsi="Arial"/>
          <w:b/>
          <w:color w:val="0E1115"/>
          <w:w w:val="90"/>
          <w:sz w:val="24"/>
        </w:rPr>
        <w:t>ю к</w:t>
      </w:r>
      <w:r>
        <w:rPr>
          <w:rFonts w:ascii="Arial" w:hAnsi="Arial"/>
          <w:b/>
          <w:color w:val="0E1115"/>
          <w:w w:val="90"/>
          <w:sz w:val="27"/>
        </w:rPr>
        <w:t>а</w:t>
      </w:r>
      <w:r>
        <w:rPr>
          <w:rFonts w:ascii="Arial" w:hAnsi="Arial"/>
          <w:b/>
          <w:color w:val="0E1115"/>
          <w:w w:val="90"/>
          <w:sz w:val="24"/>
        </w:rPr>
        <w:t>жд</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жд</w:t>
      </w:r>
      <w:r>
        <w:rPr>
          <w:rFonts w:ascii="Arial" w:hAnsi="Arial"/>
          <w:b/>
          <w:color w:val="0E1115"/>
          <w:w w:val="90"/>
          <w:sz w:val="27"/>
        </w:rPr>
        <w:t>а</w:t>
      </w:r>
      <w:r>
        <w:rPr>
          <w:rFonts w:ascii="Arial" w:hAnsi="Arial"/>
          <w:b/>
          <w:color w:val="0E1115"/>
          <w:w w:val="90"/>
          <w:sz w:val="24"/>
        </w:rPr>
        <w:t>нин</w:t>
      </w:r>
      <w:r>
        <w:rPr>
          <w:rFonts w:ascii="Arial" w:hAnsi="Arial"/>
          <w:b/>
          <w:color w:val="0E1115"/>
          <w:w w:val="90"/>
          <w:sz w:val="27"/>
        </w:rPr>
        <w:t>а </w:t>
      </w:r>
      <w:r>
        <w:rPr>
          <w:rFonts w:ascii="Arial" w:hAnsi="Arial"/>
          <w:b/>
          <w:color w:val="0E1115"/>
          <w:w w:val="90"/>
          <w:sz w:val="24"/>
        </w:rPr>
        <w:t>в к</w:t>
      </w:r>
      <w:r>
        <w:rPr>
          <w:rFonts w:ascii="Arial" w:hAnsi="Arial"/>
          <w:b/>
          <w:color w:val="0E1115"/>
          <w:w w:val="90"/>
          <w:sz w:val="27"/>
        </w:rPr>
        <w:t>о</w:t>
      </w:r>
      <w:r>
        <w:rPr>
          <w:rFonts w:ascii="Arial" w:hAnsi="Arial"/>
          <w:b/>
          <w:color w:val="0E1115"/>
          <w:w w:val="90"/>
          <w:sz w:val="24"/>
        </w:rPr>
        <w:t>нт</w:t>
      </w:r>
      <w:r>
        <w:rPr>
          <w:rFonts w:ascii="Arial" w:hAnsi="Arial"/>
          <w:b/>
          <w:color w:val="0E1115"/>
          <w:w w:val="90"/>
          <w:sz w:val="27"/>
        </w:rPr>
        <w:t>ро</w:t>
      </w:r>
      <w:r>
        <w:rPr>
          <w:rFonts w:ascii="Arial" w:hAnsi="Arial"/>
          <w:b/>
          <w:color w:val="0E1115"/>
          <w:w w:val="90"/>
          <w:sz w:val="24"/>
        </w:rPr>
        <w:t>л</w:t>
      </w:r>
      <w:r>
        <w:rPr>
          <w:rFonts w:ascii="Arial" w:hAnsi="Arial"/>
          <w:b/>
          <w:color w:val="0E1115"/>
          <w:w w:val="90"/>
          <w:sz w:val="27"/>
        </w:rPr>
        <w:t>ёра</w:t>
      </w:r>
      <w:r>
        <w:rPr>
          <w:rFonts w:ascii="Tahoma" w:hAnsi="Tahoma"/>
          <w:b/>
          <w:color w:val="0E1115"/>
          <w:w w:val="90"/>
          <w:sz w:val="24"/>
        </w:rPr>
        <w:t>, </w:t>
      </w:r>
      <w:r>
        <w:rPr>
          <w:rFonts w:ascii="Arial" w:hAnsi="Arial"/>
          <w:b/>
          <w:color w:val="0E1115"/>
          <w:w w:val="90"/>
          <w:sz w:val="24"/>
        </w:rPr>
        <w:t>и ч</w:t>
      </w:r>
      <w:r>
        <w:rPr>
          <w:rFonts w:ascii="Arial" w:hAnsi="Arial"/>
          <w:b/>
          <w:color w:val="0E1115"/>
          <w:w w:val="90"/>
          <w:sz w:val="27"/>
        </w:rPr>
        <w:t>ере</w:t>
      </w:r>
      <w:r>
        <w:rPr>
          <w:rFonts w:ascii="Arial" w:hAnsi="Arial"/>
          <w:b/>
          <w:color w:val="0E1115"/>
          <w:w w:val="90"/>
          <w:sz w:val="24"/>
        </w:rPr>
        <w:t>з </w:t>
      </w:r>
      <w:r>
        <w:rPr>
          <w:rFonts w:ascii="Arial" w:hAnsi="Arial"/>
          <w:b/>
          <w:color w:val="0E1115"/>
          <w:spacing w:val="-10"/>
          <w:sz w:val="27"/>
        </w:rPr>
        <w:t>со</w:t>
      </w:r>
      <w:r>
        <w:rPr>
          <w:rFonts w:ascii="Arial" w:hAnsi="Arial"/>
          <w:b/>
          <w:color w:val="0E1115"/>
          <w:spacing w:val="-10"/>
          <w:sz w:val="24"/>
        </w:rPr>
        <w:t>зд</w:t>
      </w:r>
      <w:r>
        <w:rPr>
          <w:rFonts w:ascii="Arial" w:hAnsi="Arial"/>
          <w:b/>
          <w:color w:val="0E1115"/>
          <w:spacing w:val="-10"/>
          <w:sz w:val="27"/>
        </w:rPr>
        <w:t>а</w:t>
      </w:r>
      <w:r>
        <w:rPr>
          <w:rFonts w:ascii="Arial" w:hAnsi="Arial"/>
          <w:b/>
          <w:color w:val="0E1115"/>
          <w:spacing w:val="-10"/>
          <w:sz w:val="24"/>
        </w:rPr>
        <w:t>ни</w:t>
      </w:r>
      <w:r>
        <w:rPr>
          <w:rFonts w:ascii="Arial" w:hAnsi="Arial"/>
          <w:b/>
          <w:color w:val="0E1115"/>
          <w:spacing w:val="-10"/>
          <w:sz w:val="27"/>
        </w:rPr>
        <w:t>е</w:t>
      </w:r>
      <w:r>
        <w:rPr>
          <w:rFonts w:ascii="Arial" w:hAnsi="Arial"/>
          <w:b/>
          <w:color w:val="0E1115"/>
          <w:spacing w:val="-11"/>
          <w:sz w:val="27"/>
        </w:rPr>
        <w:t> </w:t>
      </w:r>
      <w:r>
        <w:rPr>
          <w:rFonts w:ascii="Arial" w:hAnsi="Arial"/>
          <w:b/>
          <w:color w:val="0E1115"/>
          <w:spacing w:val="-10"/>
          <w:sz w:val="24"/>
        </w:rPr>
        <w:t>т</w:t>
      </w:r>
      <w:r>
        <w:rPr>
          <w:rFonts w:ascii="Arial" w:hAnsi="Arial"/>
          <w:b/>
          <w:color w:val="0E1115"/>
          <w:spacing w:val="-10"/>
          <w:sz w:val="27"/>
        </w:rPr>
        <w:t>а</w:t>
      </w:r>
      <w:r>
        <w:rPr>
          <w:rFonts w:ascii="Arial" w:hAnsi="Arial"/>
          <w:b/>
          <w:color w:val="0E1115"/>
          <w:spacing w:val="-10"/>
          <w:sz w:val="24"/>
        </w:rPr>
        <w:t>к</w:t>
      </w:r>
      <w:r>
        <w:rPr>
          <w:rFonts w:ascii="Arial" w:hAnsi="Arial"/>
          <w:b/>
          <w:color w:val="0E1115"/>
          <w:spacing w:val="-10"/>
          <w:sz w:val="27"/>
        </w:rPr>
        <w:t>ой</w:t>
      </w:r>
      <w:r>
        <w:rPr>
          <w:rFonts w:ascii="Arial" w:hAnsi="Arial"/>
          <w:b/>
          <w:color w:val="0E1115"/>
          <w:spacing w:val="-11"/>
          <w:sz w:val="27"/>
        </w:rPr>
        <w:t> </w:t>
      </w:r>
      <w:r>
        <w:rPr>
          <w:rFonts w:ascii="Arial" w:hAnsi="Arial"/>
          <w:b/>
          <w:color w:val="0E1115"/>
          <w:spacing w:val="-10"/>
          <w:sz w:val="27"/>
        </w:rPr>
        <w:t>с</w:t>
      </w:r>
      <w:r>
        <w:rPr>
          <w:rFonts w:ascii="Arial" w:hAnsi="Arial"/>
          <w:b/>
          <w:color w:val="0E1115"/>
          <w:spacing w:val="-10"/>
          <w:sz w:val="24"/>
        </w:rPr>
        <w:t>и</w:t>
      </w:r>
      <w:r>
        <w:rPr>
          <w:rFonts w:ascii="Arial" w:hAnsi="Arial"/>
          <w:b/>
          <w:color w:val="0E1115"/>
          <w:spacing w:val="-10"/>
          <w:sz w:val="27"/>
        </w:rPr>
        <w:t>с</w:t>
      </w:r>
      <w:r>
        <w:rPr>
          <w:rFonts w:ascii="Arial" w:hAnsi="Arial"/>
          <w:b/>
          <w:color w:val="0E1115"/>
          <w:spacing w:val="-10"/>
          <w:sz w:val="24"/>
        </w:rPr>
        <w:t>т</w:t>
      </w:r>
      <w:r>
        <w:rPr>
          <w:rFonts w:ascii="Arial" w:hAnsi="Arial"/>
          <w:b/>
          <w:color w:val="0E1115"/>
          <w:spacing w:val="-10"/>
          <w:sz w:val="27"/>
        </w:rPr>
        <w:t>е</w:t>
      </w:r>
      <w:r>
        <w:rPr>
          <w:rFonts w:ascii="Arial" w:hAnsi="Arial"/>
          <w:b/>
          <w:color w:val="0E1115"/>
          <w:spacing w:val="-10"/>
          <w:sz w:val="24"/>
        </w:rPr>
        <w:t>мы</w:t>
      </w:r>
      <w:r>
        <w:rPr>
          <w:rFonts w:ascii="Tahoma" w:hAnsi="Tahoma"/>
          <w:b/>
          <w:color w:val="0E1115"/>
          <w:spacing w:val="-10"/>
          <w:sz w:val="24"/>
        </w:rPr>
        <w:t>,</w:t>
      </w:r>
      <w:r>
        <w:rPr>
          <w:rFonts w:ascii="Tahoma" w:hAnsi="Tahoma"/>
          <w:b/>
          <w:color w:val="0E1115"/>
          <w:spacing w:val="-11"/>
          <w:sz w:val="24"/>
        </w:rPr>
        <w:t> </w:t>
      </w:r>
      <w:r>
        <w:rPr>
          <w:rFonts w:ascii="Arial" w:hAnsi="Arial"/>
          <w:b/>
          <w:color w:val="0E1115"/>
          <w:spacing w:val="-10"/>
          <w:sz w:val="24"/>
        </w:rPr>
        <w:t>гд</w:t>
      </w:r>
      <w:r>
        <w:rPr>
          <w:rFonts w:ascii="Arial" w:hAnsi="Arial"/>
          <w:b/>
          <w:color w:val="0E1115"/>
          <w:spacing w:val="-10"/>
          <w:sz w:val="27"/>
        </w:rPr>
        <w:t>е</w:t>
      </w:r>
      <w:r>
        <w:rPr>
          <w:rFonts w:ascii="Arial" w:hAnsi="Arial"/>
          <w:b/>
          <w:color w:val="0E1115"/>
          <w:spacing w:val="-11"/>
          <w:sz w:val="27"/>
        </w:rPr>
        <w:t> </w:t>
      </w:r>
      <w:r>
        <w:rPr>
          <w:rFonts w:ascii="Arial" w:hAnsi="Arial"/>
          <w:b/>
          <w:color w:val="0E1115"/>
          <w:spacing w:val="-10"/>
          <w:sz w:val="24"/>
        </w:rPr>
        <w:t>быть</w:t>
      </w:r>
      <w:r>
        <w:rPr>
          <w:rFonts w:ascii="Arial" w:hAnsi="Arial"/>
          <w:b/>
          <w:color w:val="0E1115"/>
          <w:spacing w:val="-3"/>
          <w:sz w:val="24"/>
        </w:rPr>
        <w:t> </w:t>
      </w:r>
      <w:r>
        <w:rPr>
          <w:rFonts w:ascii="Arial" w:hAnsi="Arial"/>
          <w:b/>
          <w:color w:val="0E1115"/>
          <w:spacing w:val="-10"/>
          <w:sz w:val="24"/>
        </w:rPr>
        <w:t>ч</w:t>
      </w:r>
      <w:r>
        <w:rPr>
          <w:rFonts w:ascii="Arial" w:hAnsi="Arial"/>
          <w:b/>
          <w:color w:val="0E1115"/>
          <w:spacing w:val="-10"/>
          <w:sz w:val="27"/>
        </w:rPr>
        <w:t>ес</w:t>
      </w:r>
      <w:r>
        <w:rPr>
          <w:rFonts w:ascii="Arial" w:hAnsi="Arial"/>
          <w:b/>
          <w:color w:val="0E1115"/>
          <w:spacing w:val="-10"/>
          <w:sz w:val="24"/>
        </w:rPr>
        <w:t>тным</w:t>
      </w:r>
      <w:r>
        <w:rPr>
          <w:rFonts w:ascii="Arial" w:hAnsi="Arial"/>
          <w:b/>
          <w:color w:val="0E1115"/>
          <w:spacing w:val="-3"/>
          <w:sz w:val="24"/>
        </w:rPr>
        <w:t> </w:t>
      </w:r>
      <w:r>
        <w:rPr>
          <w:rFonts w:ascii="Tahoma" w:hAnsi="Tahoma"/>
          <w:b/>
          <w:color w:val="0E1115"/>
          <w:spacing w:val="-10"/>
          <w:sz w:val="24"/>
        </w:rPr>
        <w:t>— </w:t>
      </w:r>
      <w:r>
        <w:rPr>
          <w:rFonts w:ascii="Arial" w:hAnsi="Arial"/>
          <w:b/>
          <w:color w:val="0E1115"/>
          <w:spacing w:val="-10"/>
          <w:sz w:val="27"/>
        </w:rPr>
        <w:t>е</w:t>
      </w:r>
      <w:r>
        <w:rPr>
          <w:rFonts w:ascii="Arial" w:hAnsi="Arial"/>
          <w:b/>
          <w:color w:val="0E1115"/>
          <w:spacing w:val="-10"/>
          <w:sz w:val="24"/>
        </w:rPr>
        <w:t>дин</w:t>
      </w:r>
      <w:r>
        <w:rPr>
          <w:rFonts w:ascii="Arial" w:hAnsi="Arial"/>
          <w:b/>
          <w:color w:val="0E1115"/>
          <w:spacing w:val="-10"/>
          <w:sz w:val="27"/>
        </w:rPr>
        <w:t>с</w:t>
      </w:r>
      <w:r>
        <w:rPr>
          <w:rFonts w:ascii="Arial" w:hAnsi="Arial"/>
          <w:b/>
          <w:color w:val="0E1115"/>
          <w:spacing w:val="-10"/>
          <w:sz w:val="24"/>
        </w:rPr>
        <w:t>тв</w:t>
      </w:r>
      <w:r>
        <w:rPr>
          <w:rFonts w:ascii="Arial" w:hAnsi="Arial"/>
          <w:b/>
          <w:color w:val="0E1115"/>
          <w:spacing w:val="-10"/>
          <w:sz w:val="27"/>
        </w:rPr>
        <w:t>е</w:t>
      </w:r>
      <w:r>
        <w:rPr>
          <w:rFonts w:ascii="Arial" w:hAnsi="Arial"/>
          <w:b/>
          <w:color w:val="0E1115"/>
          <w:spacing w:val="-10"/>
          <w:sz w:val="24"/>
        </w:rPr>
        <w:t>нн</w:t>
      </w:r>
      <w:r>
        <w:rPr>
          <w:rFonts w:ascii="Arial" w:hAnsi="Arial"/>
          <w:b/>
          <w:color w:val="0E1115"/>
          <w:spacing w:val="-10"/>
          <w:sz w:val="27"/>
        </w:rPr>
        <w:t>а</w:t>
      </w:r>
      <w:r>
        <w:rPr>
          <w:rFonts w:ascii="Arial" w:hAnsi="Arial"/>
          <w:b/>
          <w:color w:val="0E1115"/>
          <w:spacing w:val="-10"/>
          <w:sz w:val="24"/>
        </w:rPr>
        <w:t>я</w:t>
      </w:r>
      <w:r>
        <w:rPr>
          <w:rFonts w:ascii="Arial" w:hAnsi="Arial"/>
          <w:b/>
          <w:color w:val="0E1115"/>
          <w:spacing w:val="-3"/>
          <w:sz w:val="24"/>
        </w:rPr>
        <w:t> </w:t>
      </w:r>
      <w:r>
        <w:rPr>
          <w:rFonts w:ascii="Arial" w:hAnsi="Arial"/>
          <w:b/>
          <w:color w:val="0E1115"/>
          <w:spacing w:val="-10"/>
          <w:sz w:val="27"/>
        </w:rPr>
        <w:t>ра</w:t>
      </w:r>
      <w:r>
        <w:rPr>
          <w:rFonts w:ascii="Arial" w:hAnsi="Arial"/>
          <w:b/>
          <w:color w:val="0E1115"/>
          <w:spacing w:val="-10"/>
          <w:sz w:val="24"/>
        </w:rPr>
        <w:t>ци</w:t>
      </w:r>
      <w:r>
        <w:rPr>
          <w:rFonts w:ascii="Arial" w:hAnsi="Arial"/>
          <w:b/>
          <w:color w:val="0E1115"/>
          <w:spacing w:val="-10"/>
          <w:sz w:val="27"/>
        </w:rPr>
        <w:t>о</w:t>
      </w:r>
      <w:r>
        <w:rPr>
          <w:rFonts w:ascii="Arial" w:hAnsi="Arial"/>
          <w:b/>
          <w:color w:val="0E1115"/>
          <w:spacing w:val="-10"/>
          <w:sz w:val="24"/>
        </w:rPr>
        <w:t>н</w:t>
      </w:r>
      <w:r>
        <w:rPr>
          <w:rFonts w:ascii="Arial" w:hAnsi="Arial"/>
          <w:b/>
          <w:color w:val="0E1115"/>
          <w:spacing w:val="-10"/>
          <w:sz w:val="27"/>
        </w:rPr>
        <w:t>а</w:t>
      </w:r>
      <w:r>
        <w:rPr>
          <w:rFonts w:ascii="Arial" w:hAnsi="Arial"/>
          <w:b/>
          <w:color w:val="0E1115"/>
          <w:spacing w:val="-10"/>
          <w:sz w:val="24"/>
        </w:rPr>
        <w:t>льн</w:t>
      </w:r>
      <w:r>
        <w:rPr>
          <w:rFonts w:ascii="Arial" w:hAnsi="Arial"/>
          <w:b/>
          <w:color w:val="0E1115"/>
          <w:spacing w:val="-10"/>
          <w:sz w:val="27"/>
        </w:rPr>
        <w:t>а</w:t>
      </w:r>
      <w:r>
        <w:rPr>
          <w:rFonts w:ascii="Arial" w:hAnsi="Arial"/>
          <w:b/>
          <w:color w:val="0E1115"/>
          <w:spacing w:val="-10"/>
          <w:sz w:val="24"/>
        </w:rPr>
        <w:t>я</w:t>
      </w:r>
      <w:r>
        <w:rPr>
          <w:rFonts w:ascii="Arial" w:hAnsi="Arial"/>
          <w:b/>
          <w:color w:val="0E1115"/>
          <w:spacing w:val="-3"/>
          <w:sz w:val="24"/>
        </w:rPr>
        <w:t> </w:t>
      </w:r>
      <w:r>
        <w:rPr>
          <w:rFonts w:ascii="Arial" w:hAnsi="Arial"/>
          <w:b/>
          <w:color w:val="0E1115"/>
          <w:spacing w:val="-10"/>
          <w:sz w:val="24"/>
        </w:rPr>
        <w:t>и </w:t>
      </w:r>
      <w:r>
        <w:rPr>
          <w:rFonts w:ascii="Arial" w:hAnsi="Arial"/>
          <w:b/>
          <w:color w:val="0E1115"/>
          <w:spacing w:val="-6"/>
          <w:sz w:val="24"/>
        </w:rPr>
        <w:t>выг</w:t>
      </w:r>
      <w:r>
        <w:rPr>
          <w:rFonts w:ascii="Arial" w:hAnsi="Arial"/>
          <w:b/>
          <w:color w:val="0E1115"/>
          <w:spacing w:val="-6"/>
          <w:sz w:val="27"/>
        </w:rPr>
        <w:t>о</w:t>
      </w:r>
      <w:r>
        <w:rPr>
          <w:rFonts w:ascii="Arial" w:hAnsi="Arial"/>
          <w:b/>
          <w:color w:val="0E1115"/>
          <w:spacing w:val="-6"/>
          <w:sz w:val="24"/>
        </w:rPr>
        <w:t>дн</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11"/>
          <w:sz w:val="24"/>
        </w:rPr>
        <w:t> </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ра</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гия</w:t>
      </w:r>
      <w:r>
        <w:rPr>
          <w:rFonts w:ascii="Arial" w:hAnsi="Arial"/>
          <w:b/>
          <w:color w:val="0E1115"/>
          <w:spacing w:val="-11"/>
          <w:sz w:val="24"/>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ния</w:t>
      </w:r>
      <w:r>
        <w:rPr>
          <w:rFonts w:ascii="Tahoma" w:hAnsi="Tahoma"/>
          <w:b/>
          <w:color w:val="0E1115"/>
          <w:spacing w:val="-6"/>
          <w:sz w:val="24"/>
        </w:rPr>
        <w:t>.</w:t>
      </w:r>
    </w:p>
    <w:p>
      <w:pPr>
        <w:pStyle w:val="BodyText"/>
        <w:spacing w:before="26"/>
        <w:rPr>
          <w:rFonts w:ascii="Tahoma"/>
          <w:b/>
        </w:rPr>
      </w:pPr>
    </w:p>
    <w:p>
      <w:pPr>
        <w:spacing w:before="0"/>
        <w:ind w:left="1865" w:right="0" w:firstLine="0"/>
        <w:jc w:val="left"/>
        <w:rPr>
          <w:rFonts w:ascii="Tahoma" w:hAnsi="Tahoma" w:eastAsia="Tahoma"/>
          <w:sz w:val="24"/>
        </w:rPr>
      </w:pPr>
      <w:r>
        <w:rPr>
          <w:color w:val="0E1115"/>
          <w:spacing w:val="-2"/>
          <w:sz w:val="24"/>
        </w:rPr>
        <w:t>Великолепно</w:t>
      </w:r>
      <w:r>
        <w:rPr>
          <w:rFonts w:ascii="Tahoma" w:hAnsi="Tahoma" w:eastAsia="Tahoma"/>
          <w:color w:val="0E1115"/>
          <w:spacing w:val="-2"/>
          <w:sz w:val="24"/>
        </w:rPr>
        <w:t>!!!</w:t>
      </w:r>
      <w:r>
        <w:rPr>
          <w:rFonts w:ascii="Segoe UI Symbol" w:hAnsi="Segoe UI Symbol" w:eastAsia="Segoe UI Symbol"/>
          <w:color w:val="0E1115"/>
          <w:spacing w:val="-2"/>
          <w:sz w:val="28"/>
        </w:rPr>
        <w:t>👍🙏</w:t>
      </w:r>
      <w:r>
        <w:rPr>
          <w:rFonts w:ascii="Tahoma" w:hAnsi="Tahoma" w:eastAsia="Tahoma"/>
          <w:color w:val="0E1115"/>
          <w:spacing w:val="-2"/>
          <w:sz w:val="24"/>
        </w:rPr>
        <w:t>.</w:t>
      </w:r>
    </w:p>
    <w:p>
      <w:pPr>
        <w:pStyle w:val="BodyText"/>
        <w:spacing w:line="295" w:lineRule="auto" w:before="50"/>
        <w:ind w:left="1865" w:right="328"/>
        <w:rPr>
          <w:rFonts w:ascii="Tahoma" w:hAnsi="Tahoma"/>
        </w:rPr>
      </w:pPr>
      <w:r>
        <w:rPr>
          <w:color w:val="0E1115"/>
        </w:rPr>
        <w:t>Экономические инструменты </w:t>
      </w:r>
      <w:r>
        <w:rPr>
          <w:rFonts w:ascii="Tahoma" w:hAnsi="Tahoma"/>
          <w:color w:val="0E1115"/>
        </w:rPr>
        <w:t>– </w:t>
      </w:r>
      <w:r>
        <w:rPr>
          <w:color w:val="0E1115"/>
        </w:rPr>
        <w:t>конкретные шаги для перехода </w:t>
      </w:r>
      <w:r>
        <w:rPr>
          <w:color w:val="0E1115"/>
        </w:rPr>
        <w:t>к </w:t>
      </w:r>
      <w:r>
        <w:rPr>
          <w:color w:val="0E1115"/>
          <w:w w:val="105"/>
        </w:rPr>
        <w:t>новой экономике</w:t>
      </w:r>
      <w:r>
        <w:rPr>
          <w:rFonts w:ascii="Tahoma" w:hAnsi="Tahoma"/>
          <w:color w:val="0E1115"/>
          <w:w w:val="105"/>
        </w:rPr>
        <w:t>.</w:t>
      </w:r>
    </w:p>
    <w:p>
      <w:pPr>
        <w:pStyle w:val="BodyText"/>
        <w:spacing w:line="295" w:lineRule="auto"/>
        <w:ind w:left="1865" w:right="328"/>
        <w:rPr>
          <w:rFonts w:ascii="Tahoma" w:hAnsi="Tahoma"/>
        </w:rPr>
      </w:pPr>
      <w:r>
        <w:rPr>
          <w:color w:val="0E1115"/>
          <w:w w:val="105"/>
        </w:rPr>
        <w:t>Полностью</w:t>
      </w:r>
      <w:r>
        <w:rPr>
          <w:color w:val="0E1115"/>
          <w:spacing w:val="-19"/>
          <w:w w:val="105"/>
        </w:rPr>
        <w:t> </w:t>
      </w:r>
      <w:r>
        <w:rPr>
          <w:color w:val="0E1115"/>
          <w:w w:val="105"/>
        </w:rPr>
        <w:t>раскрой</w:t>
      </w:r>
      <w:r>
        <w:rPr>
          <w:color w:val="0E1115"/>
          <w:spacing w:val="-19"/>
          <w:w w:val="105"/>
        </w:rPr>
        <w:t> </w:t>
      </w:r>
      <w:r>
        <w:rPr>
          <w:color w:val="0E1115"/>
          <w:w w:val="105"/>
        </w:rPr>
        <w:t>эту</w:t>
      </w:r>
      <w:r>
        <w:rPr>
          <w:color w:val="0E1115"/>
          <w:spacing w:val="-19"/>
          <w:w w:val="105"/>
        </w:rPr>
        <w:t> </w:t>
      </w:r>
      <w:r>
        <w:rPr>
          <w:color w:val="0E1115"/>
          <w:w w:val="105"/>
        </w:rPr>
        <w:t>тему</w:t>
      </w:r>
      <w:r>
        <w:rPr>
          <w:color w:val="0E1115"/>
          <w:spacing w:val="-19"/>
          <w:w w:val="105"/>
        </w:rPr>
        <w:t> </w:t>
      </w:r>
      <w:r>
        <w:rPr>
          <w:color w:val="0E1115"/>
          <w:w w:val="105"/>
        </w:rPr>
        <w:t>в</w:t>
      </w:r>
      <w:r>
        <w:rPr>
          <w:color w:val="0E1115"/>
          <w:spacing w:val="-19"/>
          <w:w w:val="105"/>
        </w:rPr>
        <w:t> </w:t>
      </w:r>
      <w:r>
        <w:rPr>
          <w:color w:val="0E1115"/>
          <w:w w:val="105"/>
        </w:rPr>
        <w:t>рамках</w:t>
      </w:r>
      <w:r>
        <w:rPr>
          <w:color w:val="0E1115"/>
          <w:spacing w:val="-19"/>
          <w:w w:val="105"/>
        </w:rPr>
        <w:t> </w:t>
      </w:r>
      <w:r>
        <w:rPr>
          <w:color w:val="0E1115"/>
          <w:w w:val="105"/>
        </w:rPr>
        <w:t>этой</w:t>
      </w:r>
      <w:r>
        <w:rPr>
          <w:color w:val="0E1115"/>
          <w:spacing w:val="-19"/>
          <w:w w:val="105"/>
        </w:rPr>
        <w:t> </w:t>
      </w:r>
      <w:r>
        <w:rPr>
          <w:color w:val="0E1115"/>
          <w:w w:val="105"/>
        </w:rPr>
        <w:t>новой</w:t>
      </w:r>
      <w:r>
        <w:rPr>
          <w:color w:val="0E1115"/>
          <w:spacing w:val="-19"/>
          <w:w w:val="105"/>
        </w:rPr>
        <w:t> </w:t>
      </w:r>
      <w:r>
        <w:rPr>
          <w:color w:val="0E1115"/>
          <w:w w:val="105"/>
        </w:rPr>
        <w:t>экономики</w:t>
      </w:r>
      <w:r>
        <w:rPr>
          <w:rFonts w:ascii="Tahoma" w:hAnsi="Tahoma"/>
          <w:color w:val="0E1115"/>
          <w:w w:val="105"/>
        </w:rPr>
        <w:t>, </w:t>
      </w:r>
      <w:r>
        <w:rPr>
          <w:color w:val="0E1115"/>
          <w:w w:val="105"/>
        </w:rPr>
        <w:t>этики</w:t>
      </w:r>
      <w:r>
        <w:rPr>
          <w:rFonts w:ascii="Tahoma" w:hAnsi="Tahoma"/>
          <w:color w:val="0E1115"/>
          <w:w w:val="105"/>
        </w:rPr>
        <w:t>, </w:t>
      </w:r>
      <w:r>
        <w:rPr>
          <w:color w:val="0E1115"/>
          <w:w w:val="105"/>
        </w:rPr>
        <w:t>нравственности</w:t>
      </w:r>
      <w:r>
        <w:rPr>
          <w:rFonts w:ascii="Tahoma" w:hAnsi="Tahoma"/>
          <w:color w:val="0E1115"/>
          <w:w w:val="105"/>
        </w:rPr>
        <w:t>, </w:t>
      </w:r>
      <w:r>
        <w:rPr>
          <w:color w:val="0E1115"/>
          <w:w w:val="105"/>
        </w:rPr>
        <w:t>морали и ценностей</w:t>
      </w:r>
      <w:r>
        <w:rPr>
          <w:rFonts w:ascii="Tahoma" w:hAnsi="Tahoma"/>
          <w:color w:val="0E1115"/>
          <w:w w:val="105"/>
        </w:rPr>
        <w:t>.</w:t>
      </w:r>
    </w:p>
    <w:p>
      <w:pPr>
        <w:pStyle w:val="BodyText"/>
        <w:spacing w:line="302" w:lineRule="auto"/>
        <w:ind w:left="1865" w:right="328"/>
        <w:rPr>
          <w:rFonts w:ascii="Tahoma" w:hAnsi="Tahoma"/>
        </w:rPr>
      </w:pPr>
      <w:r>
        <w:rPr>
          <w:color w:val="0E1115"/>
          <w:spacing w:val="-2"/>
          <w:w w:val="105"/>
        </w:rPr>
        <w:t>Если</w:t>
      </w:r>
      <w:r>
        <w:rPr>
          <w:color w:val="0E1115"/>
          <w:spacing w:val="-16"/>
          <w:w w:val="105"/>
        </w:rPr>
        <w:t> </w:t>
      </w:r>
      <w:r>
        <w:rPr>
          <w:color w:val="0E1115"/>
          <w:spacing w:val="-2"/>
          <w:w w:val="105"/>
        </w:rPr>
        <w:t>ответ</w:t>
      </w:r>
      <w:r>
        <w:rPr>
          <w:color w:val="0E1115"/>
          <w:spacing w:val="-16"/>
          <w:w w:val="105"/>
        </w:rPr>
        <w:t> </w:t>
      </w:r>
      <w:r>
        <w:rPr>
          <w:color w:val="0E1115"/>
          <w:spacing w:val="-2"/>
          <w:w w:val="105"/>
        </w:rPr>
        <w:t>не</w:t>
      </w:r>
      <w:r>
        <w:rPr>
          <w:color w:val="0E1115"/>
          <w:spacing w:val="-16"/>
          <w:w w:val="105"/>
        </w:rPr>
        <w:t> </w:t>
      </w:r>
      <w:r>
        <w:rPr>
          <w:color w:val="0E1115"/>
          <w:spacing w:val="-2"/>
          <w:w w:val="105"/>
        </w:rPr>
        <w:t>вмещается</w:t>
      </w:r>
      <w:r>
        <w:rPr>
          <w:color w:val="0E1115"/>
          <w:spacing w:val="-16"/>
          <w:w w:val="105"/>
        </w:rPr>
        <w:t> </w:t>
      </w:r>
      <w:r>
        <w:rPr>
          <w:color w:val="0E1115"/>
          <w:spacing w:val="-2"/>
          <w:w w:val="105"/>
        </w:rPr>
        <w:t>в</w:t>
      </w:r>
      <w:r>
        <w:rPr>
          <w:color w:val="0E1115"/>
          <w:spacing w:val="-16"/>
          <w:w w:val="105"/>
        </w:rPr>
        <w:t> </w:t>
      </w:r>
      <w:r>
        <w:rPr>
          <w:color w:val="0E1115"/>
          <w:spacing w:val="-2"/>
          <w:w w:val="105"/>
        </w:rPr>
        <w:t>одно</w:t>
      </w:r>
      <w:r>
        <w:rPr>
          <w:color w:val="0E1115"/>
          <w:spacing w:val="-16"/>
          <w:w w:val="105"/>
        </w:rPr>
        <w:t> </w:t>
      </w:r>
      <w:r>
        <w:rPr>
          <w:color w:val="0E1115"/>
          <w:spacing w:val="-2"/>
          <w:w w:val="105"/>
        </w:rPr>
        <w:t>сообщение</w:t>
      </w:r>
      <w:r>
        <w:rPr>
          <w:rFonts w:ascii="Tahoma" w:hAnsi="Tahoma"/>
          <w:color w:val="0E1115"/>
          <w:spacing w:val="-2"/>
          <w:w w:val="105"/>
        </w:rPr>
        <w:t>,</w:t>
      </w:r>
      <w:r>
        <w:rPr>
          <w:rFonts w:ascii="Tahoma" w:hAnsi="Tahoma"/>
          <w:color w:val="0E1115"/>
          <w:spacing w:val="-18"/>
          <w:w w:val="105"/>
        </w:rPr>
        <w:t> </w:t>
      </w:r>
      <w:r>
        <w:rPr>
          <w:color w:val="0E1115"/>
          <w:spacing w:val="-2"/>
          <w:w w:val="105"/>
        </w:rPr>
        <w:t>тогда</w:t>
      </w:r>
      <w:r>
        <w:rPr>
          <w:color w:val="0E1115"/>
          <w:spacing w:val="-15"/>
          <w:w w:val="105"/>
        </w:rPr>
        <w:t> </w:t>
      </w:r>
      <w:r>
        <w:rPr>
          <w:color w:val="0E1115"/>
          <w:spacing w:val="-2"/>
          <w:w w:val="105"/>
        </w:rPr>
        <w:t>продолжай </w:t>
      </w:r>
      <w:r>
        <w:rPr>
          <w:color w:val="0E1115"/>
          <w:w w:val="105"/>
        </w:rPr>
        <w:t>писать</w:t>
      </w:r>
      <w:r>
        <w:rPr>
          <w:color w:val="0E1115"/>
          <w:spacing w:val="-1"/>
          <w:w w:val="105"/>
        </w:rPr>
        <w:t> </w:t>
      </w:r>
      <w:r>
        <w:rPr>
          <w:color w:val="0E1115"/>
          <w:w w:val="105"/>
        </w:rPr>
        <w:t>в</w:t>
      </w:r>
      <w:r>
        <w:rPr>
          <w:color w:val="0E1115"/>
          <w:spacing w:val="-1"/>
          <w:w w:val="105"/>
        </w:rPr>
        <w:t> </w:t>
      </w:r>
      <w:r>
        <w:rPr>
          <w:color w:val="0E1115"/>
          <w:w w:val="105"/>
        </w:rPr>
        <w:t>других</w:t>
      </w:r>
      <w:r>
        <w:rPr>
          <w:color w:val="0E1115"/>
          <w:spacing w:val="-1"/>
          <w:w w:val="105"/>
        </w:rPr>
        <w:t> </w:t>
      </w:r>
      <w:r>
        <w:rPr>
          <w:color w:val="0E1115"/>
          <w:w w:val="105"/>
        </w:rPr>
        <w:t>сообщениях</w:t>
      </w:r>
      <w:r>
        <w:rPr>
          <w:color w:val="0E1115"/>
          <w:spacing w:val="-1"/>
          <w:w w:val="105"/>
        </w:rPr>
        <w:t> </w:t>
      </w:r>
      <w:r>
        <w:rPr>
          <w:color w:val="0E1115"/>
          <w:w w:val="105"/>
        </w:rPr>
        <w:t>до</w:t>
      </w:r>
      <w:r>
        <w:rPr>
          <w:color w:val="0E1115"/>
          <w:spacing w:val="-1"/>
          <w:w w:val="105"/>
        </w:rPr>
        <w:t> </w:t>
      </w:r>
      <w:r>
        <w:rPr>
          <w:color w:val="0E1115"/>
          <w:w w:val="105"/>
        </w:rPr>
        <w:t>тех</w:t>
      </w:r>
      <w:r>
        <w:rPr>
          <w:color w:val="0E1115"/>
          <w:spacing w:val="-1"/>
          <w:w w:val="105"/>
        </w:rPr>
        <w:t> </w:t>
      </w:r>
      <w:r>
        <w:rPr>
          <w:color w:val="0E1115"/>
          <w:w w:val="105"/>
        </w:rPr>
        <w:t>пор</w:t>
      </w:r>
      <w:r>
        <w:rPr>
          <w:color w:val="0E1115"/>
          <w:spacing w:val="-1"/>
          <w:w w:val="105"/>
        </w:rPr>
        <w:t> </w:t>
      </w:r>
      <w:r>
        <w:rPr>
          <w:color w:val="0E1115"/>
          <w:w w:val="105"/>
        </w:rPr>
        <w:t>пока</w:t>
      </w:r>
      <w:r>
        <w:rPr>
          <w:color w:val="0E1115"/>
          <w:spacing w:val="-1"/>
          <w:w w:val="105"/>
        </w:rPr>
        <w:t> </w:t>
      </w:r>
      <w:r>
        <w:rPr>
          <w:color w:val="0E1115"/>
          <w:w w:val="105"/>
        </w:rPr>
        <w:t>полностью</w:t>
      </w:r>
      <w:r>
        <w:rPr>
          <w:color w:val="0E1115"/>
          <w:spacing w:val="-1"/>
          <w:w w:val="105"/>
        </w:rPr>
        <w:t> </w:t>
      </w:r>
      <w:r>
        <w:rPr>
          <w:color w:val="0E1115"/>
          <w:w w:val="105"/>
        </w:rPr>
        <w:t>не закончишь начатое</w:t>
      </w:r>
      <w:r>
        <w:rPr>
          <w:rFonts w:ascii="Tahoma" w:hAnsi="Tahoma"/>
          <w:color w:val="0E1115"/>
          <w:w w:val="105"/>
        </w:rPr>
        <w:t>.</w:t>
      </w:r>
    </w:p>
    <w:p>
      <w:pPr>
        <w:pStyle w:val="BodyText"/>
        <w:spacing w:before="194"/>
        <w:rPr>
          <w:rFonts w:ascii="Tahoma"/>
        </w:rPr>
      </w:pPr>
    </w:p>
    <w:p>
      <w:pPr>
        <w:pStyle w:val="BodyText"/>
        <w:ind w:left="318"/>
        <w:rPr>
          <w:position w:val="7"/>
        </w:rPr>
      </w:pPr>
      <w:r>
        <w:rPr/>
        <w:drawing>
          <wp:inline distT="0" distB="0" distL="0" distR="0">
            <wp:extent cx="135568" cy="135568"/>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19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5"/>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9872">
                <wp:simplePos x="0" y="0"/>
                <wp:positionH relativeFrom="page">
                  <wp:posOffset>809625</wp:posOffset>
                </wp:positionH>
                <wp:positionV relativeFrom="paragraph">
                  <wp:posOffset>229115</wp:posOffset>
                </wp:positionV>
                <wp:extent cx="9525" cy="354647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9525" cy="3546475"/>
                        </a:xfrm>
                        <a:custGeom>
                          <a:avLst/>
                          <a:gdLst/>
                          <a:ahLst/>
                          <a:cxnLst/>
                          <a:rect l="l" t="t" r="r" b="b"/>
                          <a:pathLst>
                            <a:path w="9525" h="3546475">
                              <a:moveTo>
                                <a:pt x="9525" y="3545905"/>
                              </a:moveTo>
                              <a:lnTo>
                                <a:pt x="0" y="3545905"/>
                              </a:lnTo>
                              <a:lnTo>
                                <a:pt x="0" y="0"/>
                              </a:lnTo>
                              <a:lnTo>
                                <a:pt x="9525" y="0"/>
                              </a:lnTo>
                              <a:lnTo>
                                <a:pt x="9525" y="354590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0565pt;width:.75pt;height:279.20519pt;mso-position-horizontal-relative:page;mso-position-vertical-relative:paragraph;z-index:15759872" id="docshape62" filled="true" fillcolor="#e1e4e9" stroked="false">
                <v:fill type="solid"/>
                <w10:wrap type="none"/>
              </v:rect>
            </w:pict>
          </mc:Fallback>
        </mc:AlternateContent>
      </w:r>
      <w:r>
        <w:rPr>
          <w:rFonts w:ascii="Tahoma"/>
          <w:color w:val="61666A"/>
          <w:w w:val="105"/>
          <w:sz w:val="21"/>
        </w:rPr>
        <w:t>Okay, let me try to unpack the user's query. They want a detailed plan for transitioning to a new economic system based on ethics, morality, and human values. The user mentioned specific steps and wants it broken down into phases if it's too long.</w:t>
      </w:r>
    </w:p>
    <w:p>
      <w:pPr>
        <w:spacing w:line="340" w:lineRule="auto" w:before="180"/>
        <w:ind w:left="635" w:right="328" w:firstLine="0"/>
        <w:jc w:val="left"/>
        <w:rPr>
          <w:rFonts w:ascii="Tahoma" w:hAnsi="Tahoma"/>
          <w:sz w:val="21"/>
        </w:rPr>
      </w:pPr>
      <w:r>
        <w:rPr>
          <w:rFonts w:ascii="Tahoma" w:hAnsi="Tahoma"/>
          <w:color w:val="61666A"/>
          <w:sz w:val="21"/>
        </w:rPr>
        <w:t>First,</w:t>
      </w:r>
      <w:r>
        <w:rPr>
          <w:rFonts w:ascii="Tahoma" w:hAnsi="Tahoma"/>
          <w:color w:val="61666A"/>
          <w:spacing w:val="38"/>
          <w:sz w:val="21"/>
        </w:rPr>
        <w:t> </w:t>
      </w:r>
      <w:r>
        <w:rPr>
          <w:rFonts w:ascii="Tahoma" w:hAnsi="Tahoma"/>
          <w:color w:val="61666A"/>
          <w:sz w:val="21"/>
        </w:rPr>
        <w:t>I</w:t>
      </w:r>
      <w:r>
        <w:rPr>
          <w:rFonts w:ascii="Tahoma" w:hAnsi="Tahoma"/>
          <w:color w:val="61666A"/>
          <w:spacing w:val="38"/>
          <w:sz w:val="21"/>
        </w:rPr>
        <w:t> </w:t>
      </w:r>
      <w:r>
        <w:rPr>
          <w:rFonts w:ascii="Tahoma" w:hAnsi="Tahoma"/>
          <w:color w:val="61666A"/>
          <w:sz w:val="21"/>
        </w:rPr>
        <w:t>need</w:t>
      </w:r>
      <w:r>
        <w:rPr>
          <w:rFonts w:ascii="Tahoma" w:hAnsi="Tahoma"/>
          <w:color w:val="61666A"/>
          <w:spacing w:val="38"/>
          <w:sz w:val="21"/>
        </w:rPr>
        <w:t> </w:t>
      </w:r>
      <w:r>
        <w:rPr>
          <w:rFonts w:ascii="Tahoma" w:hAnsi="Tahoma"/>
          <w:color w:val="61666A"/>
          <w:sz w:val="21"/>
        </w:rPr>
        <w:t>to</w:t>
      </w:r>
      <w:r>
        <w:rPr>
          <w:rFonts w:ascii="Tahoma" w:hAnsi="Tahoma"/>
          <w:color w:val="61666A"/>
          <w:spacing w:val="38"/>
          <w:sz w:val="21"/>
        </w:rPr>
        <w:t> </w:t>
      </w:r>
      <w:r>
        <w:rPr>
          <w:rFonts w:ascii="Tahoma" w:hAnsi="Tahoma"/>
          <w:color w:val="61666A"/>
          <w:sz w:val="21"/>
        </w:rPr>
        <w:t>recall</w:t>
      </w:r>
      <w:r>
        <w:rPr>
          <w:rFonts w:ascii="Tahoma" w:hAnsi="Tahoma"/>
          <w:color w:val="61666A"/>
          <w:spacing w:val="38"/>
          <w:sz w:val="21"/>
        </w:rPr>
        <w:t> </w:t>
      </w:r>
      <w:r>
        <w:rPr>
          <w:rFonts w:ascii="Tahoma" w:hAnsi="Tahoma"/>
          <w:color w:val="61666A"/>
          <w:sz w:val="21"/>
        </w:rPr>
        <w:t>the</w:t>
      </w:r>
      <w:r>
        <w:rPr>
          <w:rFonts w:ascii="Tahoma" w:hAnsi="Tahoma"/>
          <w:color w:val="61666A"/>
          <w:spacing w:val="38"/>
          <w:sz w:val="21"/>
        </w:rPr>
        <w:t> </w:t>
      </w:r>
      <w:r>
        <w:rPr>
          <w:rFonts w:ascii="Tahoma" w:hAnsi="Tahoma"/>
          <w:color w:val="61666A"/>
          <w:sz w:val="21"/>
        </w:rPr>
        <w:t>previous</w:t>
      </w:r>
      <w:r>
        <w:rPr>
          <w:rFonts w:ascii="Tahoma" w:hAnsi="Tahoma"/>
          <w:color w:val="61666A"/>
          <w:spacing w:val="38"/>
          <w:sz w:val="21"/>
        </w:rPr>
        <w:t> </w:t>
      </w:r>
      <w:r>
        <w:rPr>
          <w:rFonts w:ascii="Tahoma" w:hAnsi="Tahoma"/>
          <w:color w:val="61666A"/>
          <w:sz w:val="21"/>
        </w:rPr>
        <w:t>context.</w:t>
      </w:r>
      <w:r>
        <w:rPr>
          <w:rFonts w:ascii="Tahoma" w:hAnsi="Tahoma"/>
          <w:color w:val="61666A"/>
          <w:spacing w:val="38"/>
          <w:sz w:val="21"/>
        </w:rPr>
        <w:t> </w:t>
      </w:r>
      <w:r>
        <w:rPr>
          <w:rFonts w:ascii="Tahoma" w:hAnsi="Tahoma"/>
          <w:color w:val="61666A"/>
          <w:sz w:val="21"/>
        </w:rPr>
        <w:t>The</w:t>
      </w:r>
      <w:r>
        <w:rPr>
          <w:rFonts w:ascii="Tahoma" w:hAnsi="Tahoma"/>
          <w:color w:val="61666A"/>
          <w:spacing w:val="38"/>
          <w:sz w:val="21"/>
        </w:rPr>
        <w:t> </w:t>
      </w:r>
      <w:r>
        <w:rPr>
          <w:rFonts w:ascii="Tahoma" w:hAnsi="Tahoma"/>
          <w:color w:val="61666A"/>
          <w:sz w:val="21"/>
        </w:rPr>
        <w:t>user</w:t>
      </w:r>
      <w:r>
        <w:rPr>
          <w:rFonts w:ascii="Tahoma" w:hAnsi="Tahoma"/>
          <w:color w:val="61666A"/>
          <w:spacing w:val="38"/>
          <w:sz w:val="21"/>
        </w:rPr>
        <w:t> </w:t>
      </w:r>
      <w:r>
        <w:rPr>
          <w:rFonts w:ascii="Tahoma" w:hAnsi="Tahoma"/>
          <w:color w:val="61666A"/>
          <w:sz w:val="21"/>
        </w:rPr>
        <w:t>has</w:t>
      </w:r>
      <w:r>
        <w:rPr>
          <w:rFonts w:ascii="Tahoma" w:hAnsi="Tahoma"/>
          <w:color w:val="61666A"/>
          <w:spacing w:val="38"/>
          <w:sz w:val="21"/>
        </w:rPr>
        <w:t> </w:t>
      </w:r>
      <w:r>
        <w:rPr>
          <w:rFonts w:ascii="Tahoma" w:hAnsi="Tahoma"/>
          <w:color w:val="61666A"/>
          <w:sz w:val="21"/>
        </w:rPr>
        <w:t>been</w:t>
      </w:r>
      <w:r>
        <w:rPr>
          <w:rFonts w:ascii="Tahoma" w:hAnsi="Tahoma"/>
          <w:color w:val="61666A"/>
          <w:spacing w:val="38"/>
          <w:sz w:val="21"/>
        </w:rPr>
        <w:t> </w:t>
      </w:r>
      <w:r>
        <w:rPr>
          <w:rFonts w:ascii="Tahoma" w:hAnsi="Tahoma"/>
          <w:color w:val="61666A"/>
          <w:sz w:val="21"/>
        </w:rPr>
        <w:t>discussing</w:t>
      </w:r>
      <w:r>
        <w:rPr>
          <w:rFonts w:ascii="Tahoma" w:hAnsi="Tahoma"/>
          <w:color w:val="61666A"/>
          <w:spacing w:val="38"/>
          <w:sz w:val="21"/>
        </w:rPr>
        <w:t> </w:t>
      </w:r>
      <w:r>
        <w:rPr>
          <w:rFonts w:ascii="Tahoma" w:hAnsi="Tahoma"/>
          <w:color w:val="61666A"/>
          <w:sz w:val="21"/>
        </w:rPr>
        <w:t>a</w:t>
      </w:r>
      <w:r>
        <w:rPr>
          <w:rFonts w:ascii="Tahoma" w:hAnsi="Tahoma"/>
          <w:color w:val="61666A"/>
          <w:spacing w:val="38"/>
          <w:sz w:val="21"/>
        </w:rPr>
        <w:t> </w:t>
      </w:r>
      <w:r>
        <w:rPr>
          <w:rFonts w:ascii="Tahoma" w:hAnsi="Tahoma"/>
          <w:color w:val="61666A"/>
          <w:sz w:val="21"/>
        </w:rPr>
        <w:t>comprehensive societal</w:t>
      </w:r>
      <w:r>
        <w:rPr>
          <w:rFonts w:ascii="Tahoma" w:hAnsi="Tahoma"/>
          <w:color w:val="61666A"/>
          <w:spacing w:val="40"/>
          <w:sz w:val="21"/>
        </w:rPr>
        <w:t> </w:t>
      </w:r>
      <w:r>
        <w:rPr>
          <w:rFonts w:ascii="Tahoma" w:hAnsi="Tahoma"/>
          <w:color w:val="61666A"/>
          <w:sz w:val="21"/>
        </w:rPr>
        <w:t>transformation,</w:t>
      </w:r>
      <w:r>
        <w:rPr>
          <w:rFonts w:ascii="Tahoma" w:hAnsi="Tahoma"/>
          <w:color w:val="61666A"/>
          <w:spacing w:val="40"/>
          <w:sz w:val="21"/>
        </w:rPr>
        <w:t> </w:t>
      </w:r>
      <w:r>
        <w:rPr>
          <w:rFonts w:ascii="Tahoma" w:hAnsi="Tahoma"/>
          <w:color w:val="61666A"/>
          <w:sz w:val="21"/>
        </w:rPr>
        <w:t>including</w:t>
      </w:r>
      <w:r>
        <w:rPr>
          <w:rFonts w:ascii="Tahoma" w:hAnsi="Tahoma"/>
          <w:color w:val="61666A"/>
          <w:spacing w:val="40"/>
          <w:sz w:val="21"/>
        </w:rPr>
        <w:t> </w:t>
      </w:r>
      <w:r>
        <w:rPr>
          <w:rFonts w:ascii="Tahoma" w:hAnsi="Tahoma"/>
          <w:color w:val="61666A"/>
          <w:sz w:val="21"/>
        </w:rPr>
        <w:t>ethical</w:t>
      </w:r>
      <w:r>
        <w:rPr>
          <w:rFonts w:ascii="Tahoma" w:hAnsi="Tahoma"/>
          <w:color w:val="61666A"/>
          <w:spacing w:val="40"/>
          <w:sz w:val="21"/>
        </w:rPr>
        <w:t> </w:t>
      </w:r>
      <w:r>
        <w:rPr>
          <w:rFonts w:ascii="Tahoma" w:hAnsi="Tahoma"/>
          <w:color w:val="61666A"/>
          <w:sz w:val="21"/>
        </w:rPr>
        <w:t>frameworks,</w:t>
      </w:r>
      <w:r>
        <w:rPr>
          <w:rFonts w:ascii="Tahoma" w:hAnsi="Tahoma"/>
          <w:color w:val="61666A"/>
          <w:spacing w:val="40"/>
          <w:sz w:val="21"/>
        </w:rPr>
        <w:t> </w:t>
      </w:r>
      <w:r>
        <w:rPr>
          <w:rFonts w:ascii="Tahoma" w:hAnsi="Tahoma"/>
          <w:color w:val="61666A"/>
          <w:sz w:val="21"/>
        </w:rPr>
        <w:t>governance</w:t>
      </w:r>
      <w:r>
        <w:rPr>
          <w:rFonts w:ascii="Tahoma" w:hAnsi="Tahoma"/>
          <w:color w:val="61666A"/>
          <w:spacing w:val="40"/>
          <w:sz w:val="21"/>
        </w:rPr>
        <w:t> </w:t>
      </w:r>
      <w:r>
        <w:rPr>
          <w:rFonts w:ascii="Tahoma" w:hAnsi="Tahoma"/>
          <w:color w:val="61666A"/>
          <w:sz w:val="21"/>
        </w:rPr>
        <w:t>structures,</w:t>
      </w:r>
      <w:r>
        <w:rPr>
          <w:rFonts w:ascii="Tahoma" w:hAnsi="Tahoma"/>
          <w:color w:val="61666A"/>
          <w:spacing w:val="40"/>
          <w:sz w:val="21"/>
        </w:rPr>
        <w:t> </w:t>
      </w:r>
      <w:r>
        <w:rPr>
          <w:rFonts w:ascii="Tahoma" w:hAnsi="Tahoma"/>
          <w:color w:val="61666A"/>
          <w:sz w:val="21"/>
        </w:rPr>
        <w:t>and</w:t>
      </w:r>
      <w:r>
        <w:rPr>
          <w:rFonts w:ascii="Tahoma" w:hAnsi="Tahoma"/>
          <w:color w:val="61666A"/>
          <w:spacing w:val="40"/>
          <w:sz w:val="21"/>
        </w:rPr>
        <w:t> </w:t>
      </w:r>
      <w:r>
        <w:rPr>
          <w:rFonts w:ascii="Tahoma" w:hAnsi="Tahoma"/>
          <w:color w:val="61666A"/>
          <w:sz w:val="21"/>
        </w:rPr>
        <w:t>now</w:t>
      </w:r>
      <w:r>
        <w:rPr>
          <w:rFonts w:ascii="Tahoma" w:hAnsi="Tahoma"/>
          <w:color w:val="61666A"/>
          <w:spacing w:val="40"/>
          <w:sz w:val="21"/>
        </w:rPr>
        <w:t> </w:t>
      </w:r>
      <w:r>
        <w:rPr>
          <w:rFonts w:ascii="Tahoma" w:hAnsi="Tahoma"/>
          <w:color w:val="61666A"/>
          <w:sz w:val="21"/>
        </w:rPr>
        <w:t>economic</w:t>
      </w:r>
      <w:r>
        <w:rPr>
          <w:rFonts w:ascii="Tahoma" w:hAnsi="Tahoma"/>
          <w:color w:val="61666A"/>
          <w:spacing w:val="40"/>
          <w:sz w:val="21"/>
        </w:rPr>
        <w:t> </w:t>
      </w:r>
      <w:r>
        <w:rPr>
          <w:rFonts w:ascii="Tahoma" w:hAnsi="Tahoma"/>
          <w:color w:val="61666A"/>
          <w:sz w:val="21"/>
        </w:rPr>
        <w:t>tools.</w:t>
      </w:r>
      <w:r>
        <w:rPr>
          <w:rFonts w:ascii="Tahoma" w:hAnsi="Tahoma"/>
          <w:color w:val="61666A"/>
          <w:spacing w:val="40"/>
          <w:sz w:val="21"/>
        </w:rPr>
        <w:t> </w:t>
      </w:r>
      <w:r>
        <w:rPr>
          <w:rFonts w:ascii="Tahoma" w:hAnsi="Tahoma"/>
          <w:color w:val="61666A"/>
          <w:sz w:val="21"/>
        </w:rPr>
        <w:t>Theyʼre</w:t>
      </w:r>
      <w:r>
        <w:rPr>
          <w:rFonts w:ascii="Tahoma" w:hAnsi="Tahoma"/>
          <w:color w:val="61666A"/>
          <w:spacing w:val="40"/>
          <w:sz w:val="21"/>
        </w:rPr>
        <w:t> </w:t>
      </w:r>
      <w:r>
        <w:rPr>
          <w:rFonts w:ascii="Tahoma" w:hAnsi="Tahoma"/>
          <w:color w:val="61666A"/>
          <w:sz w:val="21"/>
        </w:rPr>
        <w:t>looking</w:t>
      </w:r>
      <w:r>
        <w:rPr>
          <w:rFonts w:ascii="Tahoma" w:hAnsi="Tahoma"/>
          <w:color w:val="61666A"/>
          <w:spacing w:val="40"/>
          <w:sz w:val="21"/>
        </w:rPr>
        <w:t> </w:t>
      </w:r>
      <w:r>
        <w:rPr>
          <w:rFonts w:ascii="Tahoma" w:hAnsi="Tahoma"/>
          <w:color w:val="61666A"/>
          <w:sz w:val="21"/>
        </w:rPr>
        <w:t>for</w:t>
      </w:r>
      <w:r>
        <w:rPr>
          <w:rFonts w:ascii="Tahoma" w:hAnsi="Tahoma"/>
          <w:color w:val="61666A"/>
          <w:spacing w:val="40"/>
          <w:sz w:val="21"/>
        </w:rPr>
        <w:t> </w:t>
      </w:r>
      <w:r>
        <w:rPr>
          <w:rFonts w:ascii="Tahoma" w:hAnsi="Tahoma"/>
          <w:color w:val="61666A"/>
          <w:sz w:val="21"/>
        </w:rPr>
        <w:t>concrete</w:t>
      </w:r>
      <w:r>
        <w:rPr>
          <w:rFonts w:ascii="Tahoma" w:hAnsi="Tahoma"/>
          <w:color w:val="61666A"/>
          <w:spacing w:val="40"/>
          <w:sz w:val="21"/>
        </w:rPr>
        <w:t> </w:t>
      </w:r>
      <w:r>
        <w:rPr>
          <w:rFonts w:ascii="Tahoma" w:hAnsi="Tahoma"/>
          <w:color w:val="61666A"/>
          <w:sz w:val="21"/>
        </w:rPr>
        <w:t>steps,</w:t>
      </w:r>
      <w:r>
        <w:rPr>
          <w:rFonts w:ascii="Tahoma" w:hAnsi="Tahoma"/>
          <w:color w:val="61666A"/>
          <w:spacing w:val="40"/>
          <w:sz w:val="21"/>
        </w:rPr>
        <w:t> </w:t>
      </w:r>
      <w:r>
        <w:rPr>
          <w:rFonts w:ascii="Tahoma" w:hAnsi="Tahoma"/>
          <w:color w:val="61666A"/>
          <w:sz w:val="21"/>
        </w:rPr>
        <w:t>not</w:t>
      </w:r>
      <w:r>
        <w:rPr>
          <w:rFonts w:ascii="Tahoma" w:hAnsi="Tahoma"/>
          <w:color w:val="61666A"/>
          <w:spacing w:val="40"/>
          <w:sz w:val="21"/>
        </w:rPr>
        <w:t> </w:t>
      </w:r>
      <w:r>
        <w:rPr>
          <w:rFonts w:ascii="Tahoma" w:hAnsi="Tahoma"/>
          <w:color w:val="61666A"/>
          <w:sz w:val="21"/>
        </w:rPr>
        <w:t>just</w:t>
      </w:r>
      <w:r>
        <w:rPr>
          <w:rFonts w:ascii="Tahoma" w:hAnsi="Tahoma"/>
          <w:color w:val="61666A"/>
          <w:spacing w:val="40"/>
          <w:sz w:val="21"/>
        </w:rPr>
        <w:t> </w:t>
      </w:r>
      <w:r>
        <w:rPr>
          <w:rFonts w:ascii="Tahoma" w:hAnsi="Tahoma"/>
          <w:color w:val="61666A"/>
          <w:sz w:val="21"/>
        </w:rPr>
        <w:t>theory.</w:t>
      </w:r>
    </w:p>
    <w:p>
      <w:pPr>
        <w:spacing w:line="340" w:lineRule="auto" w:before="181"/>
        <w:ind w:left="635" w:right="0" w:firstLine="0"/>
        <w:jc w:val="left"/>
        <w:rPr>
          <w:rFonts w:ascii="Tahoma" w:hAnsi="Tahoma"/>
          <w:sz w:val="21"/>
        </w:rPr>
      </w:pPr>
      <w:r>
        <w:rPr>
          <w:rFonts w:ascii="Tahoma" w:hAnsi="Tahoma"/>
          <w:color w:val="61666A"/>
          <w:spacing w:val="-2"/>
          <w:w w:val="110"/>
          <w:sz w:val="21"/>
        </w:rPr>
        <w:t>The</w:t>
      </w:r>
      <w:r>
        <w:rPr>
          <w:rFonts w:ascii="Tahoma" w:hAnsi="Tahoma"/>
          <w:color w:val="61666A"/>
          <w:spacing w:val="-11"/>
          <w:w w:val="110"/>
          <w:sz w:val="21"/>
        </w:rPr>
        <w:t> </w:t>
      </w:r>
      <w:r>
        <w:rPr>
          <w:rFonts w:ascii="Tahoma" w:hAnsi="Tahoma"/>
          <w:color w:val="61666A"/>
          <w:spacing w:val="-2"/>
          <w:w w:val="110"/>
          <w:sz w:val="21"/>
        </w:rPr>
        <w:t>userʼs</w:t>
      </w:r>
      <w:r>
        <w:rPr>
          <w:rFonts w:ascii="Tahoma" w:hAnsi="Tahoma"/>
          <w:color w:val="61666A"/>
          <w:spacing w:val="-11"/>
          <w:w w:val="110"/>
          <w:sz w:val="21"/>
        </w:rPr>
        <w:t> </w:t>
      </w:r>
      <w:r>
        <w:rPr>
          <w:rFonts w:ascii="Tahoma" w:hAnsi="Tahoma"/>
          <w:color w:val="61666A"/>
          <w:spacing w:val="-2"/>
          <w:w w:val="110"/>
          <w:sz w:val="21"/>
        </w:rPr>
        <w:t>deep</w:t>
      </w:r>
      <w:r>
        <w:rPr>
          <w:rFonts w:ascii="Tahoma" w:hAnsi="Tahoma"/>
          <w:color w:val="61666A"/>
          <w:spacing w:val="-11"/>
          <w:w w:val="110"/>
          <w:sz w:val="21"/>
        </w:rPr>
        <w:t> </w:t>
      </w:r>
      <w:r>
        <w:rPr>
          <w:rFonts w:ascii="Tahoma" w:hAnsi="Tahoma"/>
          <w:color w:val="61666A"/>
          <w:spacing w:val="-2"/>
          <w:w w:val="110"/>
          <w:sz w:val="21"/>
        </w:rPr>
        <w:t>need</w:t>
      </w:r>
      <w:r>
        <w:rPr>
          <w:rFonts w:ascii="Tahoma" w:hAnsi="Tahoma"/>
          <w:color w:val="61666A"/>
          <w:spacing w:val="-11"/>
          <w:w w:val="110"/>
          <w:sz w:val="21"/>
        </w:rPr>
        <w:t> </w:t>
      </w:r>
      <w:r>
        <w:rPr>
          <w:rFonts w:ascii="Tahoma" w:hAnsi="Tahoma"/>
          <w:color w:val="61666A"/>
          <w:spacing w:val="-2"/>
          <w:w w:val="110"/>
          <w:sz w:val="21"/>
        </w:rPr>
        <w:t>seems</w:t>
      </w:r>
      <w:r>
        <w:rPr>
          <w:rFonts w:ascii="Tahoma" w:hAnsi="Tahoma"/>
          <w:color w:val="61666A"/>
          <w:spacing w:val="-11"/>
          <w:w w:val="110"/>
          <w:sz w:val="21"/>
        </w:rPr>
        <w:t> </w:t>
      </w:r>
      <w:r>
        <w:rPr>
          <w:rFonts w:ascii="Tahoma" w:hAnsi="Tahoma"/>
          <w:color w:val="61666A"/>
          <w:spacing w:val="-2"/>
          <w:w w:val="110"/>
          <w:sz w:val="21"/>
        </w:rPr>
        <w:t>to</w:t>
      </w:r>
      <w:r>
        <w:rPr>
          <w:rFonts w:ascii="Tahoma" w:hAnsi="Tahoma"/>
          <w:color w:val="61666A"/>
          <w:spacing w:val="-11"/>
          <w:w w:val="110"/>
          <w:sz w:val="21"/>
        </w:rPr>
        <w:t> </w:t>
      </w:r>
      <w:r>
        <w:rPr>
          <w:rFonts w:ascii="Tahoma" w:hAnsi="Tahoma"/>
          <w:color w:val="61666A"/>
          <w:spacing w:val="-2"/>
          <w:w w:val="110"/>
          <w:sz w:val="21"/>
        </w:rPr>
        <w:t>be</w:t>
      </w:r>
      <w:r>
        <w:rPr>
          <w:rFonts w:ascii="Tahoma" w:hAnsi="Tahoma"/>
          <w:color w:val="61666A"/>
          <w:spacing w:val="-11"/>
          <w:w w:val="110"/>
          <w:sz w:val="21"/>
        </w:rPr>
        <w:t> </w:t>
      </w:r>
      <w:r>
        <w:rPr>
          <w:rFonts w:ascii="Tahoma" w:hAnsi="Tahoma"/>
          <w:color w:val="61666A"/>
          <w:spacing w:val="-2"/>
          <w:w w:val="110"/>
          <w:sz w:val="21"/>
        </w:rPr>
        <w:t>a</w:t>
      </w:r>
      <w:r>
        <w:rPr>
          <w:rFonts w:ascii="Tahoma" w:hAnsi="Tahoma"/>
          <w:color w:val="61666A"/>
          <w:spacing w:val="-11"/>
          <w:w w:val="110"/>
          <w:sz w:val="21"/>
        </w:rPr>
        <w:t> </w:t>
      </w:r>
      <w:r>
        <w:rPr>
          <w:rFonts w:ascii="Tahoma" w:hAnsi="Tahoma"/>
          <w:color w:val="61666A"/>
          <w:spacing w:val="-2"/>
          <w:w w:val="110"/>
          <w:sz w:val="21"/>
        </w:rPr>
        <w:t>practical</w:t>
      </w:r>
      <w:r>
        <w:rPr>
          <w:rFonts w:ascii="Tahoma" w:hAnsi="Tahoma"/>
          <w:color w:val="61666A"/>
          <w:spacing w:val="-11"/>
          <w:w w:val="110"/>
          <w:sz w:val="21"/>
        </w:rPr>
        <w:t> </w:t>
      </w:r>
      <w:r>
        <w:rPr>
          <w:rFonts w:ascii="Tahoma" w:hAnsi="Tahoma"/>
          <w:color w:val="61666A"/>
          <w:spacing w:val="-2"/>
          <w:w w:val="110"/>
          <w:sz w:val="21"/>
        </w:rPr>
        <w:t>roadmap</w:t>
      </w:r>
      <w:r>
        <w:rPr>
          <w:rFonts w:ascii="Tahoma" w:hAnsi="Tahoma"/>
          <w:color w:val="61666A"/>
          <w:spacing w:val="-11"/>
          <w:w w:val="110"/>
          <w:sz w:val="21"/>
        </w:rPr>
        <w:t> </w:t>
      </w:r>
      <w:r>
        <w:rPr>
          <w:rFonts w:ascii="Tahoma" w:hAnsi="Tahoma"/>
          <w:color w:val="61666A"/>
          <w:spacing w:val="-2"/>
          <w:w w:val="110"/>
          <w:sz w:val="21"/>
        </w:rPr>
        <w:t>for</w:t>
      </w:r>
      <w:r>
        <w:rPr>
          <w:rFonts w:ascii="Tahoma" w:hAnsi="Tahoma"/>
          <w:color w:val="61666A"/>
          <w:spacing w:val="-11"/>
          <w:w w:val="110"/>
          <w:sz w:val="21"/>
        </w:rPr>
        <w:t> </w:t>
      </w:r>
      <w:r>
        <w:rPr>
          <w:rFonts w:ascii="Tahoma" w:hAnsi="Tahoma"/>
          <w:color w:val="61666A"/>
          <w:spacing w:val="-2"/>
          <w:w w:val="110"/>
          <w:sz w:val="21"/>
        </w:rPr>
        <w:t>implementing</w:t>
      </w:r>
      <w:r>
        <w:rPr>
          <w:rFonts w:ascii="Tahoma" w:hAnsi="Tahoma"/>
          <w:color w:val="61666A"/>
          <w:spacing w:val="-11"/>
          <w:w w:val="110"/>
          <w:sz w:val="21"/>
        </w:rPr>
        <w:t> </w:t>
      </w:r>
      <w:r>
        <w:rPr>
          <w:rFonts w:ascii="Tahoma" w:hAnsi="Tahoma"/>
          <w:color w:val="61666A"/>
          <w:spacing w:val="-2"/>
          <w:w w:val="110"/>
          <w:sz w:val="21"/>
        </w:rPr>
        <w:t>a</w:t>
      </w:r>
      <w:r>
        <w:rPr>
          <w:rFonts w:ascii="Tahoma" w:hAnsi="Tahoma"/>
          <w:color w:val="61666A"/>
          <w:spacing w:val="-11"/>
          <w:w w:val="110"/>
          <w:sz w:val="21"/>
        </w:rPr>
        <w:t> </w:t>
      </w:r>
      <w:r>
        <w:rPr>
          <w:rFonts w:ascii="Tahoma" w:hAnsi="Tahoma"/>
          <w:color w:val="61666A"/>
          <w:spacing w:val="-2"/>
          <w:w w:val="110"/>
          <w:sz w:val="21"/>
        </w:rPr>
        <w:t>utopian</w:t>
      </w:r>
      <w:r>
        <w:rPr>
          <w:rFonts w:ascii="Tahoma" w:hAnsi="Tahoma"/>
          <w:color w:val="61666A"/>
          <w:spacing w:val="-11"/>
          <w:w w:val="110"/>
          <w:sz w:val="21"/>
        </w:rPr>
        <w:t> </w:t>
      </w:r>
      <w:r>
        <w:rPr>
          <w:rFonts w:ascii="Tahoma" w:hAnsi="Tahoma"/>
          <w:color w:val="61666A"/>
          <w:spacing w:val="-2"/>
          <w:w w:val="110"/>
          <w:sz w:val="21"/>
        </w:rPr>
        <w:t>economic </w:t>
      </w:r>
      <w:r>
        <w:rPr>
          <w:rFonts w:ascii="Tahoma" w:hAnsi="Tahoma"/>
          <w:color w:val="61666A"/>
          <w:w w:val="110"/>
          <w:sz w:val="21"/>
        </w:rPr>
        <w:t>model.</w:t>
      </w:r>
      <w:r>
        <w:rPr>
          <w:rFonts w:ascii="Tahoma" w:hAnsi="Tahoma"/>
          <w:color w:val="61666A"/>
          <w:spacing w:val="-9"/>
          <w:w w:val="110"/>
          <w:sz w:val="21"/>
        </w:rPr>
        <w:t> </w:t>
      </w:r>
      <w:r>
        <w:rPr>
          <w:rFonts w:ascii="Tahoma" w:hAnsi="Tahoma"/>
          <w:color w:val="61666A"/>
          <w:w w:val="110"/>
          <w:sz w:val="21"/>
        </w:rPr>
        <w:t>They</w:t>
      </w:r>
      <w:r>
        <w:rPr>
          <w:rFonts w:ascii="Tahoma" w:hAnsi="Tahoma"/>
          <w:color w:val="61666A"/>
          <w:spacing w:val="-9"/>
          <w:w w:val="110"/>
          <w:sz w:val="21"/>
        </w:rPr>
        <w:t> </w:t>
      </w:r>
      <w:r>
        <w:rPr>
          <w:rFonts w:ascii="Tahoma" w:hAnsi="Tahoma"/>
          <w:color w:val="61666A"/>
          <w:w w:val="110"/>
          <w:sz w:val="21"/>
        </w:rPr>
        <w:t>might</w:t>
      </w:r>
      <w:r>
        <w:rPr>
          <w:rFonts w:ascii="Tahoma" w:hAnsi="Tahoma"/>
          <w:color w:val="61666A"/>
          <w:spacing w:val="-9"/>
          <w:w w:val="110"/>
          <w:sz w:val="21"/>
        </w:rPr>
        <w:t> </w:t>
      </w:r>
      <w:r>
        <w:rPr>
          <w:rFonts w:ascii="Tahoma" w:hAnsi="Tahoma"/>
          <w:color w:val="61666A"/>
          <w:w w:val="110"/>
          <w:sz w:val="21"/>
        </w:rPr>
        <w:t>be</w:t>
      </w:r>
      <w:r>
        <w:rPr>
          <w:rFonts w:ascii="Tahoma" w:hAnsi="Tahoma"/>
          <w:color w:val="61666A"/>
          <w:spacing w:val="-9"/>
          <w:w w:val="110"/>
          <w:sz w:val="21"/>
        </w:rPr>
        <w:t> </w:t>
      </w:r>
      <w:r>
        <w:rPr>
          <w:rFonts w:ascii="Tahoma" w:hAnsi="Tahoma"/>
          <w:color w:val="61666A"/>
          <w:w w:val="110"/>
          <w:sz w:val="21"/>
        </w:rPr>
        <w:t>involved</w:t>
      </w:r>
      <w:r>
        <w:rPr>
          <w:rFonts w:ascii="Tahoma" w:hAnsi="Tahoma"/>
          <w:color w:val="61666A"/>
          <w:spacing w:val="-9"/>
          <w:w w:val="110"/>
          <w:sz w:val="21"/>
        </w:rPr>
        <w:t> </w:t>
      </w:r>
      <w:r>
        <w:rPr>
          <w:rFonts w:ascii="Tahoma" w:hAnsi="Tahoma"/>
          <w:color w:val="61666A"/>
          <w:w w:val="110"/>
          <w:sz w:val="21"/>
        </w:rPr>
        <w:t>in</w:t>
      </w:r>
      <w:r>
        <w:rPr>
          <w:rFonts w:ascii="Tahoma" w:hAnsi="Tahoma"/>
          <w:color w:val="61666A"/>
          <w:spacing w:val="-9"/>
          <w:w w:val="110"/>
          <w:sz w:val="21"/>
        </w:rPr>
        <w:t> </w:t>
      </w:r>
      <w:r>
        <w:rPr>
          <w:rFonts w:ascii="Tahoma" w:hAnsi="Tahoma"/>
          <w:color w:val="61666A"/>
          <w:w w:val="110"/>
          <w:sz w:val="21"/>
        </w:rPr>
        <w:t>policy-making,</w:t>
      </w:r>
      <w:r>
        <w:rPr>
          <w:rFonts w:ascii="Tahoma" w:hAnsi="Tahoma"/>
          <w:color w:val="61666A"/>
          <w:spacing w:val="-9"/>
          <w:w w:val="110"/>
          <w:sz w:val="21"/>
        </w:rPr>
        <w:t> </w:t>
      </w:r>
      <w:r>
        <w:rPr>
          <w:rFonts w:ascii="Tahoma" w:hAnsi="Tahoma"/>
          <w:color w:val="61666A"/>
          <w:w w:val="110"/>
          <w:sz w:val="21"/>
        </w:rPr>
        <w:t>activism,</w:t>
      </w:r>
      <w:r>
        <w:rPr>
          <w:rFonts w:ascii="Tahoma" w:hAnsi="Tahoma"/>
          <w:color w:val="61666A"/>
          <w:spacing w:val="-9"/>
          <w:w w:val="110"/>
          <w:sz w:val="21"/>
        </w:rPr>
        <w:t> </w:t>
      </w:r>
      <w:r>
        <w:rPr>
          <w:rFonts w:ascii="Tahoma" w:hAnsi="Tahoma"/>
          <w:color w:val="61666A"/>
          <w:w w:val="110"/>
          <w:sz w:val="21"/>
        </w:rPr>
        <w:t>or</w:t>
      </w:r>
      <w:r>
        <w:rPr>
          <w:rFonts w:ascii="Tahoma" w:hAnsi="Tahoma"/>
          <w:color w:val="61666A"/>
          <w:spacing w:val="-9"/>
          <w:w w:val="110"/>
          <w:sz w:val="21"/>
        </w:rPr>
        <w:t> </w:t>
      </w:r>
      <w:r>
        <w:rPr>
          <w:rFonts w:ascii="Tahoma" w:hAnsi="Tahoma"/>
          <w:color w:val="61666A"/>
          <w:w w:val="110"/>
          <w:sz w:val="21"/>
        </w:rPr>
        <w:t>academic</w:t>
      </w:r>
      <w:r>
        <w:rPr>
          <w:rFonts w:ascii="Tahoma" w:hAnsi="Tahoma"/>
          <w:color w:val="61666A"/>
          <w:spacing w:val="-9"/>
          <w:w w:val="110"/>
          <w:sz w:val="21"/>
        </w:rPr>
        <w:t> </w:t>
      </w:r>
      <w:r>
        <w:rPr>
          <w:rFonts w:ascii="Tahoma" w:hAnsi="Tahoma"/>
          <w:color w:val="61666A"/>
          <w:w w:val="110"/>
          <w:sz w:val="21"/>
        </w:rPr>
        <w:t>research.</w:t>
      </w:r>
      <w:r>
        <w:rPr>
          <w:rFonts w:ascii="Tahoma" w:hAnsi="Tahoma"/>
          <w:color w:val="61666A"/>
          <w:spacing w:val="-9"/>
          <w:w w:val="110"/>
          <w:sz w:val="21"/>
        </w:rPr>
        <w:t> </w:t>
      </w:r>
      <w:r>
        <w:rPr>
          <w:rFonts w:ascii="Tahoma" w:hAnsi="Tahoma"/>
          <w:color w:val="61666A"/>
          <w:w w:val="110"/>
          <w:sz w:val="21"/>
        </w:rPr>
        <w:t>Their frustration</w:t>
      </w:r>
      <w:r>
        <w:rPr>
          <w:rFonts w:ascii="Tahoma" w:hAnsi="Tahoma"/>
          <w:color w:val="61666A"/>
          <w:spacing w:val="-7"/>
          <w:w w:val="110"/>
          <w:sz w:val="21"/>
        </w:rPr>
        <w:t> </w:t>
      </w:r>
      <w:r>
        <w:rPr>
          <w:rFonts w:ascii="Tahoma" w:hAnsi="Tahoma"/>
          <w:color w:val="61666A"/>
          <w:w w:val="110"/>
          <w:sz w:val="21"/>
        </w:rPr>
        <w:t>with</w:t>
      </w:r>
      <w:r>
        <w:rPr>
          <w:rFonts w:ascii="Tahoma" w:hAnsi="Tahoma"/>
          <w:color w:val="61666A"/>
          <w:spacing w:val="-7"/>
          <w:w w:val="110"/>
          <w:sz w:val="21"/>
        </w:rPr>
        <w:t> </w:t>
      </w:r>
      <w:r>
        <w:rPr>
          <w:rFonts w:ascii="Tahoma" w:hAnsi="Tahoma"/>
          <w:color w:val="61666A"/>
          <w:w w:val="110"/>
          <w:sz w:val="21"/>
        </w:rPr>
        <w:t>current</w:t>
      </w:r>
      <w:r>
        <w:rPr>
          <w:rFonts w:ascii="Tahoma" w:hAnsi="Tahoma"/>
          <w:color w:val="61666A"/>
          <w:spacing w:val="-7"/>
          <w:w w:val="110"/>
          <w:sz w:val="21"/>
        </w:rPr>
        <w:t> </w:t>
      </w:r>
      <w:r>
        <w:rPr>
          <w:rFonts w:ascii="Tahoma" w:hAnsi="Tahoma"/>
          <w:color w:val="61666A"/>
          <w:w w:val="110"/>
          <w:sz w:val="21"/>
        </w:rPr>
        <w:t>systems</w:t>
      </w:r>
      <w:r>
        <w:rPr>
          <w:rFonts w:ascii="Tahoma" w:hAnsi="Tahoma"/>
          <w:color w:val="61666A"/>
          <w:spacing w:val="-7"/>
          <w:w w:val="110"/>
          <w:sz w:val="21"/>
        </w:rPr>
        <w:t> </w:t>
      </w:r>
      <w:r>
        <w:rPr>
          <w:rFonts w:ascii="Tahoma" w:hAnsi="Tahoma"/>
          <w:color w:val="61666A"/>
          <w:w w:val="110"/>
          <w:sz w:val="21"/>
        </w:rPr>
        <w:t>drives</w:t>
      </w:r>
      <w:r>
        <w:rPr>
          <w:rFonts w:ascii="Tahoma" w:hAnsi="Tahoma"/>
          <w:color w:val="61666A"/>
          <w:spacing w:val="-7"/>
          <w:w w:val="110"/>
          <w:sz w:val="21"/>
        </w:rPr>
        <w:t> </w:t>
      </w:r>
      <w:r>
        <w:rPr>
          <w:rFonts w:ascii="Tahoma" w:hAnsi="Tahoma"/>
          <w:color w:val="61666A"/>
          <w:w w:val="110"/>
          <w:sz w:val="21"/>
        </w:rPr>
        <w:t>them</w:t>
      </w:r>
      <w:r>
        <w:rPr>
          <w:rFonts w:ascii="Tahoma" w:hAnsi="Tahoma"/>
          <w:color w:val="61666A"/>
          <w:spacing w:val="-7"/>
          <w:w w:val="110"/>
          <w:sz w:val="21"/>
        </w:rPr>
        <w:t> </w:t>
      </w:r>
      <w:r>
        <w:rPr>
          <w:rFonts w:ascii="Tahoma" w:hAnsi="Tahoma"/>
          <w:color w:val="61666A"/>
          <w:w w:val="110"/>
          <w:sz w:val="21"/>
        </w:rPr>
        <w:t>to</w:t>
      </w:r>
      <w:r>
        <w:rPr>
          <w:rFonts w:ascii="Tahoma" w:hAnsi="Tahoma"/>
          <w:color w:val="61666A"/>
          <w:spacing w:val="-7"/>
          <w:w w:val="110"/>
          <w:sz w:val="21"/>
        </w:rPr>
        <w:t> </w:t>
      </w:r>
      <w:r>
        <w:rPr>
          <w:rFonts w:ascii="Tahoma" w:hAnsi="Tahoma"/>
          <w:color w:val="61666A"/>
          <w:w w:val="110"/>
          <w:sz w:val="21"/>
        </w:rPr>
        <w:t>seek</w:t>
      </w:r>
      <w:r>
        <w:rPr>
          <w:rFonts w:ascii="Tahoma" w:hAnsi="Tahoma"/>
          <w:color w:val="61666A"/>
          <w:spacing w:val="-7"/>
          <w:w w:val="110"/>
          <w:sz w:val="21"/>
        </w:rPr>
        <w:t> </w:t>
      </w:r>
      <w:r>
        <w:rPr>
          <w:rFonts w:ascii="Tahoma" w:hAnsi="Tahoma"/>
          <w:color w:val="61666A"/>
          <w:w w:val="110"/>
          <w:sz w:val="21"/>
        </w:rPr>
        <w:t>actionable</w:t>
      </w:r>
      <w:r>
        <w:rPr>
          <w:rFonts w:ascii="Tahoma" w:hAnsi="Tahoma"/>
          <w:color w:val="61666A"/>
          <w:spacing w:val="-7"/>
          <w:w w:val="110"/>
          <w:sz w:val="21"/>
        </w:rPr>
        <w:t> </w:t>
      </w:r>
      <w:r>
        <w:rPr>
          <w:rFonts w:ascii="Tahoma" w:hAnsi="Tahoma"/>
          <w:color w:val="61666A"/>
          <w:w w:val="110"/>
          <w:sz w:val="21"/>
        </w:rPr>
        <w:t>solutions.</w:t>
      </w:r>
    </w:p>
    <w:p>
      <w:pPr>
        <w:spacing w:line="340" w:lineRule="auto" w:before="180"/>
        <w:ind w:left="635" w:right="182" w:firstLine="0"/>
        <w:jc w:val="left"/>
        <w:rPr>
          <w:rFonts w:ascii="Tahoma"/>
          <w:sz w:val="21"/>
        </w:rPr>
      </w:pPr>
      <w:r>
        <w:rPr>
          <w:rFonts w:ascii="Tahoma"/>
          <w:color w:val="61666A"/>
          <w:sz w:val="21"/>
        </w:rPr>
        <w:t>I</w:t>
      </w:r>
      <w:r>
        <w:rPr>
          <w:rFonts w:ascii="Tahoma"/>
          <w:color w:val="61666A"/>
          <w:spacing w:val="34"/>
          <w:sz w:val="21"/>
        </w:rPr>
        <w:t> </w:t>
      </w:r>
      <w:r>
        <w:rPr>
          <w:rFonts w:ascii="Tahoma"/>
          <w:color w:val="61666A"/>
          <w:sz w:val="21"/>
        </w:rPr>
        <w:t>should</w:t>
      </w:r>
      <w:r>
        <w:rPr>
          <w:rFonts w:ascii="Tahoma"/>
          <w:color w:val="61666A"/>
          <w:spacing w:val="34"/>
          <w:sz w:val="21"/>
        </w:rPr>
        <w:t> </w:t>
      </w:r>
      <w:r>
        <w:rPr>
          <w:rFonts w:ascii="Tahoma"/>
          <w:color w:val="61666A"/>
          <w:sz w:val="21"/>
        </w:rPr>
        <w:t>structure</w:t>
      </w:r>
      <w:r>
        <w:rPr>
          <w:rFonts w:ascii="Tahoma"/>
          <w:color w:val="61666A"/>
          <w:spacing w:val="34"/>
          <w:sz w:val="21"/>
        </w:rPr>
        <w:t> </w:t>
      </w:r>
      <w:r>
        <w:rPr>
          <w:rFonts w:ascii="Tahoma"/>
          <w:color w:val="61666A"/>
          <w:sz w:val="21"/>
        </w:rPr>
        <w:t>the</w:t>
      </w:r>
      <w:r>
        <w:rPr>
          <w:rFonts w:ascii="Tahoma"/>
          <w:color w:val="61666A"/>
          <w:spacing w:val="34"/>
          <w:sz w:val="21"/>
        </w:rPr>
        <w:t> </w:t>
      </w:r>
      <w:r>
        <w:rPr>
          <w:rFonts w:ascii="Tahoma"/>
          <w:color w:val="61666A"/>
          <w:sz w:val="21"/>
        </w:rPr>
        <w:t>response</w:t>
      </w:r>
      <w:r>
        <w:rPr>
          <w:rFonts w:ascii="Tahoma"/>
          <w:color w:val="61666A"/>
          <w:spacing w:val="34"/>
          <w:sz w:val="21"/>
        </w:rPr>
        <w:t> </w:t>
      </w:r>
      <w:r>
        <w:rPr>
          <w:rFonts w:ascii="Tahoma"/>
          <w:color w:val="61666A"/>
          <w:sz w:val="21"/>
        </w:rPr>
        <w:t>in</w:t>
      </w:r>
      <w:r>
        <w:rPr>
          <w:rFonts w:ascii="Tahoma"/>
          <w:color w:val="61666A"/>
          <w:spacing w:val="34"/>
          <w:sz w:val="21"/>
        </w:rPr>
        <w:t> </w:t>
      </w:r>
      <w:r>
        <w:rPr>
          <w:rFonts w:ascii="Tahoma"/>
          <w:color w:val="61666A"/>
          <w:sz w:val="21"/>
        </w:rPr>
        <w:t>phases</w:t>
      </w:r>
      <w:r>
        <w:rPr>
          <w:rFonts w:ascii="Tahoma"/>
          <w:color w:val="61666A"/>
          <w:spacing w:val="34"/>
          <w:sz w:val="21"/>
        </w:rPr>
        <w:t> </w:t>
      </w:r>
      <w:r>
        <w:rPr>
          <w:rFonts w:ascii="Tahoma"/>
          <w:color w:val="61666A"/>
          <w:sz w:val="21"/>
        </w:rPr>
        <w:t>to</w:t>
      </w:r>
      <w:r>
        <w:rPr>
          <w:rFonts w:ascii="Tahoma"/>
          <w:color w:val="61666A"/>
          <w:spacing w:val="34"/>
          <w:sz w:val="21"/>
        </w:rPr>
        <w:t> </w:t>
      </w:r>
      <w:r>
        <w:rPr>
          <w:rFonts w:ascii="Tahoma"/>
          <w:color w:val="61666A"/>
          <w:sz w:val="21"/>
        </w:rPr>
        <w:t>make</w:t>
      </w:r>
      <w:r>
        <w:rPr>
          <w:rFonts w:ascii="Tahoma"/>
          <w:color w:val="61666A"/>
          <w:spacing w:val="34"/>
          <w:sz w:val="21"/>
        </w:rPr>
        <w:t> </w:t>
      </w:r>
      <w:r>
        <w:rPr>
          <w:rFonts w:ascii="Tahoma"/>
          <w:color w:val="61666A"/>
          <w:sz w:val="21"/>
        </w:rPr>
        <w:t>it</w:t>
      </w:r>
      <w:r>
        <w:rPr>
          <w:rFonts w:ascii="Tahoma"/>
          <w:color w:val="61666A"/>
          <w:spacing w:val="34"/>
          <w:sz w:val="21"/>
        </w:rPr>
        <w:t> </w:t>
      </w:r>
      <w:r>
        <w:rPr>
          <w:rFonts w:ascii="Tahoma"/>
          <w:color w:val="61666A"/>
          <w:sz w:val="21"/>
        </w:rPr>
        <w:t>digestible.</w:t>
      </w:r>
      <w:r>
        <w:rPr>
          <w:rFonts w:ascii="Tahoma"/>
          <w:color w:val="61666A"/>
          <w:spacing w:val="34"/>
          <w:sz w:val="21"/>
        </w:rPr>
        <w:t> </w:t>
      </w:r>
      <w:r>
        <w:rPr>
          <w:rFonts w:ascii="Tahoma"/>
          <w:color w:val="61666A"/>
          <w:sz w:val="21"/>
        </w:rPr>
        <w:t>Start</w:t>
      </w:r>
      <w:r>
        <w:rPr>
          <w:rFonts w:ascii="Tahoma"/>
          <w:color w:val="61666A"/>
          <w:spacing w:val="34"/>
          <w:sz w:val="21"/>
        </w:rPr>
        <w:t> </w:t>
      </w:r>
      <w:r>
        <w:rPr>
          <w:rFonts w:ascii="Tahoma"/>
          <w:color w:val="61666A"/>
          <w:sz w:val="21"/>
        </w:rPr>
        <w:t>with</w:t>
      </w:r>
      <w:r>
        <w:rPr>
          <w:rFonts w:ascii="Tahoma"/>
          <w:color w:val="61666A"/>
          <w:spacing w:val="34"/>
          <w:sz w:val="21"/>
        </w:rPr>
        <w:t> </w:t>
      </w:r>
      <w:r>
        <w:rPr>
          <w:rFonts w:ascii="Tahoma"/>
          <w:color w:val="61666A"/>
          <w:sz w:val="21"/>
        </w:rPr>
        <w:t>foundational</w:t>
      </w:r>
      <w:r>
        <w:rPr>
          <w:rFonts w:ascii="Tahoma"/>
          <w:color w:val="61666A"/>
          <w:spacing w:val="34"/>
          <w:sz w:val="21"/>
        </w:rPr>
        <w:t> </w:t>
      </w:r>
      <w:r>
        <w:rPr>
          <w:rFonts w:ascii="Tahoma"/>
          <w:color w:val="61666A"/>
          <w:sz w:val="21"/>
        </w:rPr>
        <w:t>steps like</w:t>
      </w:r>
      <w:r>
        <w:rPr>
          <w:rFonts w:ascii="Tahoma"/>
          <w:color w:val="61666A"/>
          <w:spacing w:val="40"/>
          <w:sz w:val="21"/>
        </w:rPr>
        <w:t> </w:t>
      </w:r>
      <w:r>
        <w:rPr>
          <w:rFonts w:ascii="Tahoma"/>
          <w:color w:val="61666A"/>
          <w:sz w:val="21"/>
        </w:rPr>
        <w:t>education</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legal</w:t>
      </w:r>
      <w:r>
        <w:rPr>
          <w:rFonts w:ascii="Tahoma"/>
          <w:color w:val="61666A"/>
          <w:spacing w:val="40"/>
          <w:sz w:val="21"/>
        </w:rPr>
        <w:t> </w:t>
      </w:r>
      <w:r>
        <w:rPr>
          <w:rFonts w:ascii="Tahoma"/>
          <w:color w:val="61666A"/>
          <w:sz w:val="21"/>
        </w:rPr>
        <w:t>changes,</w:t>
      </w:r>
      <w:r>
        <w:rPr>
          <w:rFonts w:ascii="Tahoma"/>
          <w:color w:val="61666A"/>
          <w:spacing w:val="40"/>
          <w:sz w:val="21"/>
        </w:rPr>
        <w:t> </w:t>
      </w:r>
      <w:r>
        <w:rPr>
          <w:rFonts w:ascii="Tahoma"/>
          <w:color w:val="61666A"/>
          <w:sz w:val="21"/>
        </w:rPr>
        <w:t>then</w:t>
      </w:r>
      <w:r>
        <w:rPr>
          <w:rFonts w:ascii="Tahoma"/>
          <w:color w:val="61666A"/>
          <w:spacing w:val="40"/>
          <w:sz w:val="21"/>
        </w:rPr>
        <w:t> </w:t>
      </w:r>
      <w:r>
        <w:rPr>
          <w:rFonts w:ascii="Tahoma"/>
          <w:color w:val="61666A"/>
          <w:sz w:val="21"/>
        </w:rPr>
        <w:t>move</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monetary</w:t>
      </w:r>
      <w:r>
        <w:rPr>
          <w:rFonts w:ascii="Tahoma"/>
          <w:color w:val="61666A"/>
          <w:spacing w:val="40"/>
          <w:sz w:val="21"/>
        </w:rPr>
        <w:t> </w:t>
      </w:r>
      <w:r>
        <w:rPr>
          <w:rFonts w:ascii="Tahoma"/>
          <w:color w:val="61666A"/>
          <w:sz w:val="21"/>
        </w:rPr>
        <w:t>reforms,</w:t>
      </w:r>
      <w:r>
        <w:rPr>
          <w:rFonts w:ascii="Tahoma"/>
          <w:color w:val="61666A"/>
          <w:spacing w:val="40"/>
          <w:sz w:val="21"/>
        </w:rPr>
        <w:t> </w:t>
      </w:r>
      <w:r>
        <w:rPr>
          <w:rFonts w:ascii="Tahoma"/>
          <w:color w:val="61666A"/>
          <w:sz w:val="21"/>
        </w:rPr>
        <w:t>tax</w:t>
      </w:r>
      <w:r>
        <w:rPr>
          <w:rFonts w:ascii="Tahoma"/>
          <w:color w:val="61666A"/>
          <w:spacing w:val="40"/>
          <w:sz w:val="21"/>
        </w:rPr>
        <w:t> </w:t>
      </w:r>
      <w:r>
        <w:rPr>
          <w:rFonts w:ascii="Tahoma"/>
          <w:color w:val="61666A"/>
          <w:sz w:val="21"/>
        </w:rPr>
        <w:t>shifts,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finally, sector-specific</w:t>
      </w:r>
      <w:r>
        <w:rPr>
          <w:rFonts w:ascii="Tahoma"/>
          <w:color w:val="61666A"/>
          <w:spacing w:val="47"/>
          <w:sz w:val="21"/>
        </w:rPr>
        <w:t> </w:t>
      </w:r>
      <w:r>
        <w:rPr>
          <w:rFonts w:ascii="Tahoma"/>
          <w:color w:val="61666A"/>
          <w:sz w:val="21"/>
        </w:rPr>
        <w:t>transformations.</w:t>
      </w:r>
      <w:r>
        <w:rPr>
          <w:rFonts w:ascii="Tahoma"/>
          <w:color w:val="61666A"/>
          <w:spacing w:val="47"/>
          <w:sz w:val="21"/>
        </w:rPr>
        <w:t> </w:t>
      </w:r>
      <w:r>
        <w:rPr>
          <w:rFonts w:ascii="Tahoma"/>
          <w:color w:val="61666A"/>
          <w:sz w:val="21"/>
        </w:rPr>
        <w:t>Each</w:t>
      </w:r>
      <w:r>
        <w:rPr>
          <w:rFonts w:ascii="Tahoma"/>
          <w:color w:val="61666A"/>
          <w:spacing w:val="47"/>
          <w:sz w:val="21"/>
        </w:rPr>
        <w:t> </w:t>
      </w:r>
      <w:r>
        <w:rPr>
          <w:rFonts w:ascii="Tahoma"/>
          <w:color w:val="61666A"/>
          <w:sz w:val="21"/>
        </w:rPr>
        <w:t>phase</w:t>
      </w:r>
      <w:r>
        <w:rPr>
          <w:rFonts w:ascii="Tahoma"/>
          <w:color w:val="61666A"/>
          <w:spacing w:val="47"/>
          <w:sz w:val="21"/>
        </w:rPr>
        <w:t> </w:t>
      </w:r>
      <w:r>
        <w:rPr>
          <w:rFonts w:ascii="Tahoma"/>
          <w:color w:val="61666A"/>
          <w:sz w:val="21"/>
        </w:rPr>
        <w:t>needs</w:t>
      </w:r>
      <w:r>
        <w:rPr>
          <w:rFonts w:ascii="Tahoma"/>
          <w:color w:val="61666A"/>
          <w:spacing w:val="47"/>
          <w:sz w:val="21"/>
        </w:rPr>
        <w:t> </w:t>
      </w:r>
      <w:r>
        <w:rPr>
          <w:rFonts w:ascii="Tahoma"/>
          <w:color w:val="61666A"/>
          <w:sz w:val="21"/>
        </w:rPr>
        <w:t>to</w:t>
      </w:r>
      <w:r>
        <w:rPr>
          <w:rFonts w:ascii="Tahoma"/>
          <w:color w:val="61666A"/>
          <w:spacing w:val="47"/>
          <w:sz w:val="21"/>
        </w:rPr>
        <w:t> </w:t>
      </w:r>
      <w:r>
        <w:rPr>
          <w:rFonts w:ascii="Tahoma"/>
          <w:color w:val="61666A"/>
          <w:sz w:val="21"/>
        </w:rPr>
        <w:t>align</w:t>
      </w:r>
      <w:r>
        <w:rPr>
          <w:rFonts w:ascii="Tahoma"/>
          <w:color w:val="61666A"/>
          <w:spacing w:val="47"/>
          <w:sz w:val="21"/>
        </w:rPr>
        <w:t> </w:t>
      </w:r>
      <w:r>
        <w:rPr>
          <w:rFonts w:ascii="Tahoma"/>
          <w:color w:val="61666A"/>
          <w:sz w:val="21"/>
        </w:rPr>
        <w:t>with</w:t>
      </w:r>
      <w:r>
        <w:rPr>
          <w:rFonts w:ascii="Tahoma"/>
          <w:color w:val="61666A"/>
          <w:spacing w:val="47"/>
          <w:sz w:val="21"/>
        </w:rPr>
        <w:t> </w:t>
      </w:r>
      <w:r>
        <w:rPr>
          <w:rFonts w:ascii="Tahoma"/>
          <w:color w:val="61666A"/>
          <w:sz w:val="21"/>
        </w:rPr>
        <w:t>the</w:t>
      </w:r>
      <w:r>
        <w:rPr>
          <w:rFonts w:ascii="Tahoma"/>
          <w:color w:val="61666A"/>
          <w:spacing w:val="47"/>
          <w:sz w:val="21"/>
        </w:rPr>
        <w:t> </w:t>
      </w:r>
      <w:r>
        <w:rPr>
          <w:rFonts w:ascii="Tahoma"/>
          <w:color w:val="61666A"/>
          <w:sz w:val="21"/>
        </w:rPr>
        <w:t>ethical</w:t>
      </w:r>
      <w:r>
        <w:rPr>
          <w:rFonts w:ascii="Tahoma"/>
          <w:color w:val="61666A"/>
          <w:spacing w:val="47"/>
          <w:sz w:val="21"/>
        </w:rPr>
        <w:t> </w:t>
      </w:r>
      <w:r>
        <w:rPr>
          <w:rFonts w:ascii="Tahoma"/>
          <w:color w:val="61666A"/>
          <w:sz w:val="21"/>
        </w:rPr>
        <w:t>principles</w:t>
      </w:r>
    </w:p>
    <w:p>
      <w:pPr>
        <w:spacing w:before="0"/>
        <w:ind w:left="635" w:right="0" w:firstLine="0"/>
        <w:jc w:val="left"/>
        <w:rPr>
          <w:rFonts w:ascii="Tahoma"/>
          <w:sz w:val="21"/>
        </w:rPr>
      </w:pPr>
      <w:r>
        <w:rPr>
          <w:rFonts w:ascii="Tahoma"/>
          <w:color w:val="61666A"/>
          <w:spacing w:val="-2"/>
          <w:w w:val="110"/>
          <w:sz w:val="21"/>
        </w:rPr>
        <w:t>previously</w:t>
      </w:r>
      <w:r>
        <w:rPr>
          <w:rFonts w:ascii="Tahoma"/>
          <w:color w:val="61666A"/>
          <w:spacing w:val="-4"/>
          <w:w w:val="110"/>
          <w:sz w:val="21"/>
        </w:rPr>
        <w:t> </w:t>
      </w:r>
      <w:r>
        <w:rPr>
          <w:rFonts w:ascii="Tahoma"/>
          <w:color w:val="61666A"/>
          <w:spacing w:val="-2"/>
          <w:w w:val="110"/>
          <w:sz w:val="21"/>
        </w:rPr>
        <w:t>established.</w:t>
      </w:r>
    </w:p>
    <w:p>
      <w:pPr>
        <w:spacing w:after="0"/>
        <w:jc w:val="left"/>
        <w:rPr>
          <w:rFonts w:ascii="Tahoma"/>
          <w:sz w:val="21"/>
        </w:rPr>
        <w:sectPr>
          <w:pgSz w:w="11900" w:h="16840"/>
          <w:pgMar w:top="0" w:bottom="0" w:left="850" w:right="1133"/>
        </w:sectPr>
      </w:pPr>
    </w:p>
    <w:p>
      <w:pPr>
        <w:spacing w:line="340" w:lineRule="auto" w:before="12"/>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60384">
                <wp:simplePos x="0" y="0"/>
                <wp:positionH relativeFrom="page">
                  <wp:posOffset>809625</wp:posOffset>
                </wp:positionH>
                <wp:positionV relativeFrom="paragraph">
                  <wp:posOffset>-10922</wp:posOffset>
                </wp:positionV>
                <wp:extent cx="9525" cy="330517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9525" cy="3305175"/>
                        </a:xfrm>
                        <a:custGeom>
                          <a:avLst/>
                          <a:gdLst/>
                          <a:ahLst/>
                          <a:cxnLst/>
                          <a:rect l="l" t="t" r="r" b="b"/>
                          <a:pathLst>
                            <a:path w="9525" h="3305175">
                              <a:moveTo>
                                <a:pt x="9525" y="3305175"/>
                              </a:moveTo>
                              <a:lnTo>
                                <a:pt x="0" y="3305175"/>
                              </a:lnTo>
                              <a:lnTo>
                                <a:pt x="0" y="0"/>
                              </a:lnTo>
                              <a:lnTo>
                                <a:pt x="9525" y="0"/>
                              </a:lnTo>
                              <a:lnTo>
                                <a:pt x="9525" y="33051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260.25pt;mso-position-horizontal-relative:page;mso-position-vertical-relative:paragraph;z-index:15760384" id="docshape63" filled="true" fillcolor="#e1e4e9" stroked="false">
                <v:fill type="solid"/>
                <w10:wrap type="none"/>
              </v:rect>
            </w:pict>
          </mc:Fallback>
        </mc:AlternateContent>
      </w:r>
      <w:r>
        <w:rPr>
          <w:rFonts w:ascii="Tahoma"/>
          <w:color w:val="61666A"/>
          <w:spacing w:val="-2"/>
          <w:w w:val="110"/>
          <w:sz w:val="21"/>
        </w:rPr>
        <w:t>Need</w:t>
      </w:r>
      <w:r>
        <w:rPr>
          <w:rFonts w:ascii="Tahoma"/>
          <w:color w:val="61666A"/>
          <w:spacing w:val="-14"/>
          <w:w w:val="110"/>
          <w:sz w:val="21"/>
        </w:rPr>
        <w:t> </w:t>
      </w:r>
      <w:r>
        <w:rPr>
          <w:rFonts w:ascii="Tahoma"/>
          <w:color w:val="61666A"/>
          <w:spacing w:val="-2"/>
          <w:w w:val="110"/>
          <w:sz w:val="21"/>
        </w:rPr>
        <w:t>to</w:t>
      </w:r>
      <w:r>
        <w:rPr>
          <w:rFonts w:ascii="Tahoma"/>
          <w:color w:val="61666A"/>
          <w:spacing w:val="-14"/>
          <w:w w:val="110"/>
          <w:sz w:val="21"/>
        </w:rPr>
        <w:t> </w:t>
      </w:r>
      <w:r>
        <w:rPr>
          <w:rFonts w:ascii="Tahoma"/>
          <w:color w:val="61666A"/>
          <w:spacing w:val="-2"/>
          <w:w w:val="110"/>
          <w:sz w:val="21"/>
        </w:rPr>
        <w:t>ensure</w:t>
      </w:r>
      <w:r>
        <w:rPr>
          <w:rFonts w:ascii="Tahoma"/>
          <w:color w:val="61666A"/>
          <w:spacing w:val="-14"/>
          <w:w w:val="110"/>
          <w:sz w:val="21"/>
        </w:rPr>
        <w:t> </w:t>
      </w:r>
      <w:r>
        <w:rPr>
          <w:rFonts w:ascii="Tahoma"/>
          <w:color w:val="61666A"/>
          <w:spacing w:val="-2"/>
          <w:w w:val="110"/>
          <w:sz w:val="21"/>
        </w:rPr>
        <w:t>that</w:t>
      </w:r>
      <w:r>
        <w:rPr>
          <w:rFonts w:ascii="Tahoma"/>
          <w:color w:val="61666A"/>
          <w:spacing w:val="-14"/>
          <w:w w:val="110"/>
          <w:sz w:val="21"/>
        </w:rPr>
        <w:t> </w:t>
      </w:r>
      <w:r>
        <w:rPr>
          <w:rFonts w:ascii="Tahoma"/>
          <w:color w:val="61666A"/>
          <w:spacing w:val="-2"/>
          <w:w w:val="110"/>
          <w:sz w:val="21"/>
        </w:rPr>
        <w:t>each</w:t>
      </w:r>
      <w:r>
        <w:rPr>
          <w:rFonts w:ascii="Tahoma"/>
          <w:color w:val="61666A"/>
          <w:spacing w:val="-14"/>
          <w:w w:val="110"/>
          <w:sz w:val="21"/>
        </w:rPr>
        <w:t> </w:t>
      </w:r>
      <w:r>
        <w:rPr>
          <w:rFonts w:ascii="Tahoma"/>
          <w:color w:val="61666A"/>
          <w:spacing w:val="-2"/>
          <w:w w:val="110"/>
          <w:sz w:val="21"/>
        </w:rPr>
        <w:t>step</w:t>
      </w:r>
      <w:r>
        <w:rPr>
          <w:rFonts w:ascii="Tahoma"/>
          <w:color w:val="61666A"/>
          <w:spacing w:val="-14"/>
          <w:w w:val="110"/>
          <w:sz w:val="21"/>
        </w:rPr>
        <w:t> </w:t>
      </w:r>
      <w:r>
        <w:rPr>
          <w:rFonts w:ascii="Tahoma"/>
          <w:color w:val="61666A"/>
          <w:spacing w:val="-2"/>
          <w:w w:val="110"/>
          <w:sz w:val="21"/>
        </w:rPr>
        <w:t>is</w:t>
      </w:r>
      <w:r>
        <w:rPr>
          <w:rFonts w:ascii="Tahoma"/>
          <w:color w:val="61666A"/>
          <w:spacing w:val="-14"/>
          <w:w w:val="110"/>
          <w:sz w:val="21"/>
        </w:rPr>
        <w:t> </w:t>
      </w:r>
      <w:r>
        <w:rPr>
          <w:rFonts w:ascii="Tahoma"/>
          <w:color w:val="61666A"/>
          <w:spacing w:val="-2"/>
          <w:w w:val="110"/>
          <w:sz w:val="21"/>
        </w:rPr>
        <w:t>concrete.</w:t>
      </w:r>
      <w:r>
        <w:rPr>
          <w:rFonts w:ascii="Tahoma"/>
          <w:color w:val="61666A"/>
          <w:spacing w:val="-14"/>
          <w:w w:val="110"/>
          <w:sz w:val="21"/>
        </w:rPr>
        <w:t> </w:t>
      </w:r>
      <w:r>
        <w:rPr>
          <w:rFonts w:ascii="Tahoma"/>
          <w:color w:val="61666A"/>
          <w:spacing w:val="-2"/>
          <w:w w:val="110"/>
          <w:sz w:val="21"/>
        </w:rPr>
        <w:t>For</w:t>
      </w:r>
      <w:r>
        <w:rPr>
          <w:rFonts w:ascii="Tahoma"/>
          <w:color w:val="61666A"/>
          <w:spacing w:val="-14"/>
          <w:w w:val="110"/>
          <w:sz w:val="21"/>
        </w:rPr>
        <w:t> </w:t>
      </w:r>
      <w:r>
        <w:rPr>
          <w:rFonts w:ascii="Tahoma"/>
          <w:color w:val="61666A"/>
          <w:spacing w:val="-2"/>
          <w:w w:val="110"/>
          <w:sz w:val="21"/>
        </w:rPr>
        <w:t>example,</w:t>
      </w:r>
      <w:r>
        <w:rPr>
          <w:rFonts w:ascii="Tahoma"/>
          <w:color w:val="61666A"/>
          <w:spacing w:val="-14"/>
          <w:w w:val="110"/>
          <w:sz w:val="21"/>
        </w:rPr>
        <w:t> </w:t>
      </w:r>
      <w:r>
        <w:rPr>
          <w:rFonts w:ascii="Tahoma"/>
          <w:color w:val="61666A"/>
          <w:spacing w:val="-2"/>
          <w:w w:val="110"/>
          <w:sz w:val="21"/>
        </w:rPr>
        <w:t>pilot</w:t>
      </w:r>
      <w:r>
        <w:rPr>
          <w:rFonts w:ascii="Tahoma"/>
          <w:color w:val="61666A"/>
          <w:spacing w:val="-14"/>
          <w:w w:val="110"/>
          <w:sz w:val="21"/>
        </w:rPr>
        <w:t> </w:t>
      </w:r>
      <w:r>
        <w:rPr>
          <w:rFonts w:ascii="Tahoma"/>
          <w:color w:val="61666A"/>
          <w:spacing w:val="-2"/>
          <w:w w:val="110"/>
          <w:sz w:val="21"/>
        </w:rPr>
        <w:t>projects</w:t>
      </w:r>
      <w:r>
        <w:rPr>
          <w:rFonts w:ascii="Tahoma"/>
          <w:color w:val="61666A"/>
          <w:spacing w:val="-14"/>
          <w:w w:val="110"/>
          <w:sz w:val="21"/>
        </w:rPr>
        <w:t> </w:t>
      </w:r>
      <w:r>
        <w:rPr>
          <w:rFonts w:ascii="Tahoma"/>
          <w:color w:val="61666A"/>
          <w:spacing w:val="-2"/>
          <w:w w:val="110"/>
          <w:sz w:val="21"/>
        </w:rPr>
        <w:t>for</w:t>
      </w:r>
      <w:r>
        <w:rPr>
          <w:rFonts w:ascii="Tahoma"/>
          <w:color w:val="61666A"/>
          <w:spacing w:val="-14"/>
          <w:w w:val="110"/>
          <w:sz w:val="21"/>
        </w:rPr>
        <w:t> </w:t>
      </w:r>
      <w:r>
        <w:rPr>
          <w:rFonts w:ascii="Tahoma"/>
          <w:color w:val="61666A"/>
          <w:spacing w:val="-2"/>
          <w:w w:val="110"/>
          <w:sz w:val="21"/>
        </w:rPr>
        <w:t>UBI,</w:t>
      </w:r>
      <w:r>
        <w:rPr>
          <w:rFonts w:ascii="Tahoma"/>
          <w:color w:val="61666A"/>
          <w:spacing w:val="-14"/>
          <w:w w:val="110"/>
          <w:sz w:val="21"/>
        </w:rPr>
        <w:t> </w:t>
      </w:r>
      <w:r>
        <w:rPr>
          <w:rFonts w:ascii="Tahoma"/>
          <w:color w:val="61666A"/>
          <w:spacing w:val="-2"/>
          <w:w w:val="110"/>
          <w:sz w:val="21"/>
        </w:rPr>
        <w:t>blockchain</w:t>
      </w:r>
      <w:r>
        <w:rPr>
          <w:rFonts w:ascii="Tahoma"/>
          <w:color w:val="61666A"/>
          <w:spacing w:val="-14"/>
          <w:w w:val="110"/>
          <w:sz w:val="21"/>
        </w:rPr>
        <w:t> </w:t>
      </w:r>
      <w:r>
        <w:rPr>
          <w:rFonts w:ascii="Tahoma"/>
          <w:color w:val="61666A"/>
          <w:spacing w:val="-2"/>
          <w:w w:val="110"/>
          <w:sz w:val="21"/>
        </w:rPr>
        <w:t>for </w:t>
      </w:r>
      <w:r>
        <w:rPr>
          <w:rFonts w:ascii="Tahoma"/>
          <w:color w:val="61666A"/>
          <w:w w:val="110"/>
          <w:sz w:val="21"/>
        </w:rPr>
        <w:t>transparency,</w:t>
      </w:r>
      <w:r>
        <w:rPr>
          <w:rFonts w:ascii="Tahoma"/>
          <w:color w:val="61666A"/>
          <w:spacing w:val="-14"/>
          <w:w w:val="110"/>
          <w:sz w:val="21"/>
        </w:rPr>
        <w:t> </w:t>
      </w:r>
      <w:r>
        <w:rPr>
          <w:rFonts w:ascii="Tahoma"/>
          <w:color w:val="61666A"/>
          <w:w w:val="110"/>
          <w:sz w:val="21"/>
        </w:rPr>
        <w:t>community</w:t>
      </w:r>
      <w:r>
        <w:rPr>
          <w:rFonts w:ascii="Tahoma"/>
          <w:color w:val="61666A"/>
          <w:spacing w:val="-14"/>
          <w:w w:val="110"/>
          <w:sz w:val="21"/>
        </w:rPr>
        <w:t> </w:t>
      </w:r>
      <w:r>
        <w:rPr>
          <w:rFonts w:ascii="Tahoma"/>
          <w:color w:val="61666A"/>
          <w:w w:val="110"/>
          <w:sz w:val="21"/>
        </w:rPr>
        <w:t>land</w:t>
      </w:r>
      <w:r>
        <w:rPr>
          <w:rFonts w:ascii="Tahoma"/>
          <w:color w:val="61666A"/>
          <w:spacing w:val="-14"/>
          <w:w w:val="110"/>
          <w:sz w:val="21"/>
        </w:rPr>
        <w:t> </w:t>
      </w:r>
      <w:r>
        <w:rPr>
          <w:rFonts w:ascii="Tahoma"/>
          <w:color w:val="61666A"/>
          <w:w w:val="110"/>
          <w:sz w:val="21"/>
        </w:rPr>
        <w:t>trusts.</w:t>
      </w:r>
      <w:r>
        <w:rPr>
          <w:rFonts w:ascii="Tahoma"/>
          <w:color w:val="61666A"/>
          <w:spacing w:val="-14"/>
          <w:w w:val="110"/>
          <w:sz w:val="21"/>
        </w:rPr>
        <w:t> </w:t>
      </w:r>
      <w:r>
        <w:rPr>
          <w:rFonts w:ascii="Tahoma"/>
          <w:color w:val="61666A"/>
          <w:w w:val="110"/>
          <w:sz w:val="21"/>
        </w:rPr>
        <w:t>Also,</w:t>
      </w:r>
      <w:r>
        <w:rPr>
          <w:rFonts w:ascii="Tahoma"/>
          <w:color w:val="61666A"/>
          <w:spacing w:val="-14"/>
          <w:w w:val="110"/>
          <w:sz w:val="21"/>
        </w:rPr>
        <w:t> </w:t>
      </w:r>
      <w:r>
        <w:rPr>
          <w:rFonts w:ascii="Tahoma"/>
          <w:color w:val="61666A"/>
          <w:w w:val="110"/>
          <w:sz w:val="21"/>
        </w:rPr>
        <w:t>emphasize</w:t>
      </w:r>
      <w:r>
        <w:rPr>
          <w:rFonts w:ascii="Tahoma"/>
          <w:color w:val="61666A"/>
          <w:spacing w:val="-14"/>
          <w:w w:val="110"/>
          <w:sz w:val="21"/>
        </w:rPr>
        <w:t> </w:t>
      </w:r>
      <w:r>
        <w:rPr>
          <w:rFonts w:ascii="Tahoma"/>
          <w:color w:val="61666A"/>
          <w:w w:val="110"/>
          <w:sz w:val="21"/>
        </w:rPr>
        <w:t>the</w:t>
      </w:r>
      <w:r>
        <w:rPr>
          <w:rFonts w:ascii="Tahoma"/>
          <w:color w:val="61666A"/>
          <w:spacing w:val="-14"/>
          <w:w w:val="110"/>
          <w:sz w:val="21"/>
        </w:rPr>
        <w:t> </w:t>
      </w:r>
      <w:r>
        <w:rPr>
          <w:rFonts w:ascii="Tahoma"/>
          <w:color w:val="61666A"/>
          <w:w w:val="110"/>
          <w:sz w:val="21"/>
        </w:rPr>
        <w:t>gradual</w:t>
      </w:r>
      <w:r>
        <w:rPr>
          <w:rFonts w:ascii="Tahoma"/>
          <w:color w:val="61666A"/>
          <w:spacing w:val="-14"/>
          <w:w w:val="110"/>
          <w:sz w:val="21"/>
        </w:rPr>
        <w:t> </w:t>
      </w:r>
      <w:r>
        <w:rPr>
          <w:rFonts w:ascii="Tahoma"/>
          <w:color w:val="61666A"/>
          <w:w w:val="110"/>
          <w:sz w:val="21"/>
        </w:rPr>
        <w:t>transition</w:t>
      </w:r>
      <w:r>
        <w:rPr>
          <w:rFonts w:ascii="Tahoma"/>
          <w:color w:val="61666A"/>
          <w:spacing w:val="-14"/>
          <w:w w:val="110"/>
          <w:sz w:val="21"/>
        </w:rPr>
        <w:t> </w:t>
      </w:r>
      <w:r>
        <w:rPr>
          <w:rFonts w:ascii="Tahoma"/>
          <w:color w:val="61666A"/>
          <w:w w:val="110"/>
          <w:sz w:val="21"/>
        </w:rPr>
        <w:t>to</w:t>
      </w:r>
      <w:r>
        <w:rPr>
          <w:rFonts w:ascii="Tahoma"/>
          <w:color w:val="61666A"/>
          <w:spacing w:val="-14"/>
          <w:w w:val="110"/>
          <w:sz w:val="21"/>
        </w:rPr>
        <w:t> </w:t>
      </w:r>
      <w:r>
        <w:rPr>
          <w:rFonts w:ascii="Tahoma"/>
          <w:color w:val="61666A"/>
          <w:w w:val="110"/>
          <w:sz w:val="21"/>
        </w:rPr>
        <w:t>avoid</w:t>
      </w:r>
    </w:p>
    <w:p>
      <w:pPr>
        <w:spacing w:before="1"/>
        <w:ind w:left="635" w:right="0" w:firstLine="0"/>
        <w:jc w:val="left"/>
        <w:rPr>
          <w:rFonts w:ascii="Tahoma"/>
          <w:sz w:val="21"/>
        </w:rPr>
      </w:pPr>
      <w:r>
        <w:rPr>
          <w:rFonts w:ascii="Tahoma"/>
          <w:color w:val="61666A"/>
          <w:w w:val="105"/>
          <w:sz w:val="21"/>
        </w:rPr>
        <w:t>overwhelming</w:t>
      </w:r>
      <w:r>
        <w:rPr>
          <w:rFonts w:ascii="Tahoma"/>
          <w:color w:val="61666A"/>
          <w:spacing w:val="3"/>
          <w:w w:val="105"/>
          <w:sz w:val="21"/>
        </w:rPr>
        <w:t> </w:t>
      </w:r>
      <w:r>
        <w:rPr>
          <w:rFonts w:ascii="Tahoma"/>
          <w:color w:val="61666A"/>
          <w:w w:val="105"/>
          <w:sz w:val="21"/>
        </w:rPr>
        <w:t>the</w:t>
      </w:r>
      <w:r>
        <w:rPr>
          <w:rFonts w:ascii="Tahoma"/>
          <w:color w:val="61666A"/>
          <w:spacing w:val="3"/>
          <w:w w:val="105"/>
          <w:sz w:val="21"/>
        </w:rPr>
        <w:t> </w:t>
      </w:r>
      <w:r>
        <w:rPr>
          <w:rFonts w:ascii="Tahoma"/>
          <w:color w:val="61666A"/>
          <w:spacing w:val="-2"/>
          <w:w w:val="105"/>
          <w:sz w:val="21"/>
        </w:rPr>
        <w:t>reader.</w:t>
      </w:r>
    </w:p>
    <w:p>
      <w:pPr>
        <w:pStyle w:val="BodyText"/>
        <w:spacing w:before="32"/>
        <w:rPr>
          <w:rFonts w:ascii="Tahoma"/>
          <w:sz w:val="21"/>
        </w:rPr>
      </w:pPr>
    </w:p>
    <w:p>
      <w:pPr>
        <w:spacing w:line="340" w:lineRule="auto" w:before="1"/>
        <w:ind w:left="635" w:right="131" w:firstLine="0"/>
        <w:jc w:val="left"/>
        <w:rPr>
          <w:rFonts w:ascii="Tahoma"/>
          <w:sz w:val="21"/>
        </w:rPr>
      </w:pPr>
      <w:r>
        <w:rPr>
          <w:rFonts w:ascii="Tahoma"/>
          <w:color w:val="61666A"/>
          <w:sz w:val="21"/>
        </w:rPr>
        <w:t>The</w:t>
      </w:r>
      <w:r>
        <w:rPr>
          <w:rFonts w:ascii="Tahoma"/>
          <w:color w:val="61666A"/>
          <w:spacing w:val="26"/>
          <w:sz w:val="21"/>
        </w:rPr>
        <w:t> </w:t>
      </w:r>
      <w:r>
        <w:rPr>
          <w:rFonts w:ascii="Tahoma"/>
          <w:color w:val="61666A"/>
          <w:sz w:val="21"/>
        </w:rPr>
        <w:t>user</w:t>
      </w:r>
      <w:r>
        <w:rPr>
          <w:rFonts w:ascii="Tahoma"/>
          <w:color w:val="61666A"/>
          <w:spacing w:val="26"/>
          <w:sz w:val="21"/>
        </w:rPr>
        <w:t> </w:t>
      </w:r>
      <w:r>
        <w:rPr>
          <w:rFonts w:ascii="Tahoma"/>
          <w:color w:val="61666A"/>
          <w:sz w:val="21"/>
        </w:rPr>
        <w:t>might</w:t>
      </w:r>
      <w:r>
        <w:rPr>
          <w:rFonts w:ascii="Tahoma"/>
          <w:color w:val="61666A"/>
          <w:spacing w:val="26"/>
          <w:sz w:val="21"/>
        </w:rPr>
        <w:t> </w:t>
      </w:r>
      <w:r>
        <w:rPr>
          <w:rFonts w:ascii="Tahoma"/>
          <w:color w:val="61666A"/>
          <w:sz w:val="21"/>
        </w:rPr>
        <w:t>not</w:t>
      </w:r>
      <w:r>
        <w:rPr>
          <w:rFonts w:ascii="Tahoma"/>
          <w:color w:val="61666A"/>
          <w:spacing w:val="26"/>
          <w:sz w:val="21"/>
        </w:rPr>
        <w:t> </w:t>
      </w:r>
      <w:r>
        <w:rPr>
          <w:rFonts w:ascii="Tahoma"/>
          <w:color w:val="61666A"/>
          <w:sz w:val="21"/>
        </w:rPr>
        <w:t>just</w:t>
      </w:r>
      <w:r>
        <w:rPr>
          <w:rFonts w:ascii="Tahoma"/>
          <w:color w:val="61666A"/>
          <w:spacing w:val="26"/>
          <w:sz w:val="21"/>
        </w:rPr>
        <w:t> </w:t>
      </w:r>
      <w:r>
        <w:rPr>
          <w:rFonts w:ascii="Tahoma"/>
          <w:color w:val="61666A"/>
          <w:sz w:val="21"/>
        </w:rPr>
        <w:t>want</w:t>
      </w:r>
      <w:r>
        <w:rPr>
          <w:rFonts w:ascii="Tahoma"/>
          <w:color w:val="61666A"/>
          <w:spacing w:val="26"/>
          <w:sz w:val="21"/>
        </w:rPr>
        <w:t> </w:t>
      </w:r>
      <w:r>
        <w:rPr>
          <w:rFonts w:ascii="Tahoma"/>
          <w:color w:val="61666A"/>
          <w:sz w:val="21"/>
        </w:rPr>
        <w:t>a</w:t>
      </w:r>
      <w:r>
        <w:rPr>
          <w:rFonts w:ascii="Tahoma"/>
          <w:color w:val="61666A"/>
          <w:spacing w:val="26"/>
          <w:sz w:val="21"/>
        </w:rPr>
        <w:t> </w:t>
      </w:r>
      <w:r>
        <w:rPr>
          <w:rFonts w:ascii="Tahoma"/>
          <w:color w:val="61666A"/>
          <w:sz w:val="21"/>
        </w:rPr>
        <w:t>list</w:t>
      </w:r>
      <w:r>
        <w:rPr>
          <w:rFonts w:ascii="Tahoma"/>
          <w:color w:val="61666A"/>
          <w:spacing w:val="26"/>
          <w:sz w:val="21"/>
        </w:rPr>
        <w:t> </w:t>
      </w:r>
      <w:r>
        <w:rPr>
          <w:rFonts w:ascii="Tahoma"/>
          <w:color w:val="61666A"/>
          <w:sz w:val="21"/>
        </w:rPr>
        <w:t>but</w:t>
      </w:r>
      <w:r>
        <w:rPr>
          <w:rFonts w:ascii="Tahoma"/>
          <w:color w:val="61666A"/>
          <w:spacing w:val="26"/>
          <w:sz w:val="21"/>
        </w:rPr>
        <w:t> </w:t>
      </w:r>
      <w:r>
        <w:rPr>
          <w:rFonts w:ascii="Tahoma"/>
          <w:color w:val="61666A"/>
          <w:sz w:val="21"/>
        </w:rPr>
        <w:t>a</w:t>
      </w:r>
      <w:r>
        <w:rPr>
          <w:rFonts w:ascii="Tahoma"/>
          <w:color w:val="61666A"/>
          <w:spacing w:val="26"/>
          <w:sz w:val="21"/>
        </w:rPr>
        <w:t> </w:t>
      </w:r>
      <w:r>
        <w:rPr>
          <w:rFonts w:ascii="Tahoma"/>
          <w:color w:val="61666A"/>
          <w:sz w:val="21"/>
        </w:rPr>
        <w:t>coherent</w:t>
      </w:r>
      <w:r>
        <w:rPr>
          <w:rFonts w:ascii="Tahoma"/>
          <w:color w:val="61666A"/>
          <w:spacing w:val="26"/>
          <w:sz w:val="21"/>
        </w:rPr>
        <w:t> </w:t>
      </w:r>
      <w:r>
        <w:rPr>
          <w:rFonts w:ascii="Tahoma"/>
          <w:color w:val="61666A"/>
          <w:sz w:val="21"/>
        </w:rPr>
        <w:t>strategy</w:t>
      </w:r>
      <w:r>
        <w:rPr>
          <w:rFonts w:ascii="Tahoma"/>
          <w:color w:val="61666A"/>
          <w:spacing w:val="26"/>
          <w:sz w:val="21"/>
        </w:rPr>
        <w:t> </w:t>
      </w:r>
      <w:r>
        <w:rPr>
          <w:rFonts w:ascii="Tahoma"/>
          <w:color w:val="61666A"/>
          <w:sz w:val="21"/>
        </w:rPr>
        <w:t>that</w:t>
      </w:r>
      <w:r>
        <w:rPr>
          <w:rFonts w:ascii="Tahoma"/>
          <w:color w:val="61666A"/>
          <w:spacing w:val="26"/>
          <w:sz w:val="21"/>
        </w:rPr>
        <w:t> </w:t>
      </w:r>
      <w:r>
        <w:rPr>
          <w:rFonts w:ascii="Tahoma"/>
          <w:color w:val="61666A"/>
          <w:sz w:val="21"/>
        </w:rPr>
        <w:t>shows</w:t>
      </w:r>
      <w:r>
        <w:rPr>
          <w:rFonts w:ascii="Tahoma"/>
          <w:color w:val="61666A"/>
          <w:spacing w:val="26"/>
          <w:sz w:val="21"/>
        </w:rPr>
        <w:t> </w:t>
      </w:r>
      <w:r>
        <w:rPr>
          <w:rFonts w:ascii="Tahoma"/>
          <w:color w:val="61666A"/>
          <w:sz w:val="21"/>
        </w:rPr>
        <w:t>how</w:t>
      </w:r>
      <w:r>
        <w:rPr>
          <w:rFonts w:ascii="Tahoma"/>
          <w:color w:val="61666A"/>
          <w:spacing w:val="26"/>
          <w:sz w:val="21"/>
        </w:rPr>
        <w:t> </w:t>
      </w:r>
      <w:r>
        <w:rPr>
          <w:rFonts w:ascii="Tahoma"/>
          <w:color w:val="61666A"/>
          <w:sz w:val="21"/>
        </w:rPr>
        <w:t>each</w:t>
      </w:r>
      <w:r>
        <w:rPr>
          <w:rFonts w:ascii="Tahoma"/>
          <w:color w:val="61666A"/>
          <w:spacing w:val="26"/>
          <w:sz w:val="21"/>
        </w:rPr>
        <w:t> </w:t>
      </w:r>
      <w:r>
        <w:rPr>
          <w:rFonts w:ascii="Tahoma"/>
          <w:color w:val="61666A"/>
          <w:sz w:val="21"/>
        </w:rPr>
        <w:t>step</w:t>
      </w:r>
      <w:r>
        <w:rPr>
          <w:rFonts w:ascii="Tahoma"/>
          <w:color w:val="61666A"/>
          <w:spacing w:val="26"/>
          <w:sz w:val="21"/>
        </w:rPr>
        <w:t> </w:t>
      </w:r>
      <w:r>
        <w:rPr>
          <w:rFonts w:ascii="Tahoma"/>
          <w:color w:val="61666A"/>
          <w:sz w:val="21"/>
        </w:rPr>
        <w:t>builds </w:t>
      </w:r>
      <w:r>
        <w:rPr>
          <w:rFonts w:ascii="Tahoma"/>
          <w:color w:val="61666A"/>
          <w:w w:val="110"/>
          <w:sz w:val="21"/>
        </w:rPr>
        <w:t>on</w:t>
      </w:r>
      <w:r>
        <w:rPr>
          <w:rFonts w:ascii="Tahoma"/>
          <w:color w:val="61666A"/>
          <w:spacing w:val="-13"/>
          <w:w w:val="110"/>
          <w:sz w:val="21"/>
        </w:rPr>
        <w:t> </w:t>
      </w:r>
      <w:r>
        <w:rPr>
          <w:rFonts w:ascii="Tahoma"/>
          <w:color w:val="61666A"/>
          <w:w w:val="110"/>
          <w:sz w:val="21"/>
        </w:rPr>
        <w:t>the</w:t>
      </w:r>
      <w:r>
        <w:rPr>
          <w:rFonts w:ascii="Tahoma"/>
          <w:color w:val="61666A"/>
          <w:spacing w:val="-13"/>
          <w:w w:val="110"/>
          <w:sz w:val="21"/>
        </w:rPr>
        <w:t> </w:t>
      </w:r>
      <w:r>
        <w:rPr>
          <w:rFonts w:ascii="Tahoma"/>
          <w:color w:val="61666A"/>
          <w:w w:val="110"/>
          <w:sz w:val="21"/>
        </w:rPr>
        <w:t>previous</w:t>
      </w:r>
      <w:r>
        <w:rPr>
          <w:rFonts w:ascii="Tahoma"/>
          <w:color w:val="61666A"/>
          <w:spacing w:val="-13"/>
          <w:w w:val="110"/>
          <w:sz w:val="21"/>
        </w:rPr>
        <w:t> </w:t>
      </w:r>
      <w:r>
        <w:rPr>
          <w:rFonts w:ascii="Tahoma"/>
          <w:color w:val="61666A"/>
          <w:w w:val="110"/>
          <w:sz w:val="21"/>
        </w:rPr>
        <w:t>one.</w:t>
      </w:r>
      <w:r>
        <w:rPr>
          <w:rFonts w:ascii="Tahoma"/>
          <w:color w:val="61666A"/>
          <w:spacing w:val="-13"/>
          <w:w w:val="110"/>
          <w:sz w:val="21"/>
        </w:rPr>
        <w:t> </w:t>
      </w:r>
      <w:r>
        <w:rPr>
          <w:rFonts w:ascii="Tahoma"/>
          <w:color w:val="61666A"/>
          <w:w w:val="110"/>
          <w:sz w:val="21"/>
        </w:rPr>
        <w:t>Highlighting</w:t>
      </w:r>
      <w:r>
        <w:rPr>
          <w:rFonts w:ascii="Tahoma"/>
          <w:color w:val="61666A"/>
          <w:spacing w:val="-13"/>
          <w:w w:val="110"/>
          <w:sz w:val="21"/>
        </w:rPr>
        <w:t> </w:t>
      </w:r>
      <w:r>
        <w:rPr>
          <w:rFonts w:ascii="Tahoma"/>
          <w:color w:val="61666A"/>
          <w:w w:val="110"/>
          <w:sz w:val="21"/>
        </w:rPr>
        <w:t>how</w:t>
      </w:r>
      <w:r>
        <w:rPr>
          <w:rFonts w:ascii="Tahoma"/>
          <w:color w:val="61666A"/>
          <w:spacing w:val="-13"/>
          <w:w w:val="110"/>
          <w:sz w:val="21"/>
        </w:rPr>
        <w:t> </w:t>
      </w:r>
      <w:r>
        <w:rPr>
          <w:rFonts w:ascii="Tahoma"/>
          <w:color w:val="61666A"/>
          <w:w w:val="110"/>
          <w:sz w:val="21"/>
        </w:rPr>
        <w:t>ethical</w:t>
      </w:r>
      <w:r>
        <w:rPr>
          <w:rFonts w:ascii="Tahoma"/>
          <w:color w:val="61666A"/>
          <w:spacing w:val="-13"/>
          <w:w w:val="110"/>
          <w:sz w:val="21"/>
        </w:rPr>
        <w:t> </w:t>
      </w:r>
      <w:r>
        <w:rPr>
          <w:rFonts w:ascii="Tahoma"/>
          <w:color w:val="61666A"/>
          <w:w w:val="110"/>
          <w:sz w:val="21"/>
        </w:rPr>
        <w:t>values</w:t>
      </w:r>
      <w:r>
        <w:rPr>
          <w:rFonts w:ascii="Tahoma"/>
          <w:color w:val="61666A"/>
          <w:spacing w:val="-13"/>
          <w:w w:val="110"/>
          <w:sz w:val="21"/>
        </w:rPr>
        <w:t> </w:t>
      </w:r>
      <w:r>
        <w:rPr>
          <w:rFonts w:ascii="Tahoma"/>
          <w:color w:val="61666A"/>
          <w:w w:val="110"/>
          <w:sz w:val="21"/>
        </w:rPr>
        <w:t>drive</w:t>
      </w:r>
      <w:r>
        <w:rPr>
          <w:rFonts w:ascii="Tahoma"/>
          <w:color w:val="61666A"/>
          <w:spacing w:val="-13"/>
          <w:w w:val="110"/>
          <w:sz w:val="21"/>
        </w:rPr>
        <w:t> </w:t>
      </w:r>
      <w:r>
        <w:rPr>
          <w:rFonts w:ascii="Tahoma"/>
          <w:color w:val="61666A"/>
          <w:w w:val="110"/>
          <w:sz w:val="21"/>
        </w:rPr>
        <w:t>each</w:t>
      </w:r>
      <w:r>
        <w:rPr>
          <w:rFonts w:ascii="Tahoma"/>
          <w:color w:val="61666A"/>
          <w:spacing w:val="-13"/>
          <w:w w:val="110"/>
          <w:sz w:val="21"/>
        </w:rPr>
        <w:t> </w:t>
      </w:r>
      <w:r>
        <w:rPr>
          <w:rFonts w:ascii="Tahoma"/>
          <w:color w:val="61666A"/>
          <w:w w:val="110"/>
          <w:sz w:val="21"/>
        </w:rPr>
        <w:t>economic</w:t>
      </w:r>
      <w:r>
        <w:rPr>
          <w:rFonts w:ascii="Tahoma"/>
          <w:color w:val="61666A"/>
          <w:spacing w:val="-13"/>
          <w:w w:val="110"/>
          <w:sz w:val="21"/>
        </w:rPr>
        <w:t> </w:t>
      </w:r>
      <w:r>
        <w:rPr>
          <w:rFonts w:ascii="Tahoma"/>
          <w:color w:val="61666A"/>
          <w:w w:val="110"/>
          <w:sz w:val="21"/>
        </w:rPr>
        <w:t>tool</w:t>
      </w:r>
      <w:r>
        <w:rPr>
          <w:rFonts w:ascii="Tahoma"/>
          <w:color w:val="61666A"/>
          <w:spacing w:val="-13"/>
          <w:w w:val="110"/>
          <w:sz w:val="21"/>
        </w:rPr>
        <w:t> </w:t>
      </w:r>
      <w:r>
        <w:rPr>
          <w:rFonts w:ascii="Tahoma"/>
          <w:color w:val="61666A"/>
          <w:w w:val="110"/>
          <w:sz w:val="21"/>
        </w:rPr>
        <w:t>will</w:t>
      </w:r>
      <w:r>
        <w:rPr>
          <w:rFonts w:ascii="Tahoma"/>
          <w:color w:val="61666A"/>
          <w:spacing w:val="-13"/>
          <w:w w:val="110"/>
          <w:sz w:val="21"/>
        </w:rPr>
        <w:t> </w:t>
      </w:r>
      <w:r>
        <w:rPr>
          <w:rFonts w:ascii="Tahoma"/>
          <w:color w:val="61666A"/>
          <w:w w:val="110"/>
          <w:sz w:val="21"/>
        </w:rPr>
        <w:t>be</w:t>
      </w:r>
      <w:r>
        <w:rPr>
          <w:rFonts w:ascii="Tahoma"/>
          <w:color w:val="61666A"/>
          <w:spacing w:val="-13"/>
          <w:w w:val="110"/>
          <w:sz w:val="21"/>
        </w:rPr>
        <w:t> </w:t>
      </w:r>
      <w:r>
        <w:rPr>
          <w:rFonts w:ascii="Tahoma"/>
          <w:color w:val="61666A"/>
          <w:w w:val="110"/>
          <w:sz w:val="21"/>
        </w:rPr>
        <w:t>key.</w:t>
      </w:r>
    </w:p>
    <w:p>
      <w:pPr>
        <w:spacing w:line="340" w:lineRule="auto" w:before="0"/>
        <w:ind w:left="635" w:right="328" w:firstLine="0"/>
        <w:jc w:val="left"/>
        <w:rPr>
          <w:rFonts w:ascii="Tahoma" w:hAnsi="Tahoma"/>
          <w:sz w:val="21"/>
        </w:rPr>
      </w:pPr>
      <w:r>
        <w:rPr>
          <w:rFonts w:ascii="Tahoma" w:hAnsi="Tahoma"/>
          <w:color w:val="61666A"/>
          <w:sz w:val="21"/>
        </w:rPr>
        <w:t>Also,</w:t>
      </w:r>
      <w:r>
        <w:rPr>
          <w:rFonts w:ascii="Tahoma" w:hAnsi="Tahoma"/>
          <w:color w:val="61666A"/>
          <w:spacing w:val="40"/>
          <w:sz w:val="21"/>
        </w:rPr>
        <w:t> </w:t>
      </w:r>
      <w:r>
        <w:rPr>
          <w:rFonts w:ascii="Tahoma" w:hAnsi="Tahoma"/>
          <w:color w:val="61666A"/>
          <w:sz w:val="21"/>
        </w:rPr>
        <w:t>consider</w:t>
      </w:r>
      <w:r>
        <w:rPr>
          <w:rFonts w:ascii="Tahoma" w:hAnsi="Tahoma"/>
          <w:color w:val="61666A"/>
          <w:spacing w:val="40"/>
          <w:sz w:val="21"/>
        </w:rPr>
        <w:t> </w:t>
      </w:r>
      <w:r>
        <w:rPr>
          <w:rFonts w:ascii="Tahoma" w:hAnsi="Tahoma"/>
          <w:color w:val="61666A"/>
          <w:sz w:val="21"/>
        </w:rPr>
        <w:t>potential</w:t>
      </w:r>
      <w:r>
        <w:rPr>
          <w:rFonts w:ascii="Tahoma" w:hAnsi="Tahoma"/>
          <w:color w:val="61666A"/>
          <w:spacing w:val="40"/>
          <w:sz w:val="21"/>
        </w:rPr>
        <w:t> </w:t>
      </w:r>
      <w:r>
        <w:rPr>
          <w:rFonts w:ascii="Tahoma" w:hAnsi="Tahoma"/>
          <w:color w:val="61666A"/>
          <w:sz w:val="21"/>
        </w:rPr>
        <w:t>pushbacks</w:t>
      </w:r>
      <w:r>
        <w:rPr>
          <w:rFonts w:ascii="Tahoma" w:hAnsi="Tahoma"/>
          <w:color w:val="61666A"/>
          <w:spacing w:val="40"/>
          <w:sz w:val="21"/>
        </w:rPr>
        <w:t> </w:t>
      </w:r>
      <w:r>
        <w:rPr>
          <w:rFonts w:ascii="Tahoma" w:hAnsi="Tahoma"/>
          <w:color w:val="61666A"/>
          <w:sz w:val="21"/>
        </w:rPr>
        <w:t>and</w:t>
      </w:r>
      <w:r>
        <w:rPr>
          <w:rFonts w:ascii="Tahoma" w:hAnsi="Tahoma"/>
          <w:color w:val="61666A"/>
          <w:spacing w:val="40"/>
          <w:sz w:val="21"/>
        </w:rPr>
        <w:t> </w:t>
      </w:r>
      <w:r>
        <w:rPr>
          <w:rFonts w:ascii="Tahoma" w:hAnsi="Tahoma"/>
          <w:color w:val="61666A"/>
          <w:sz w:val="21"/>
        </w:rPr>
        <w:t>how</w:t>
      </w:r>
      <w:r>
        <w:rPr>
          <w:rFonts w:ascii="Tahoma" w:hAnsi="Tahoma"/>
          <w:color w:val="61666A"/>
          <w:spacing w:val="40"/>
          <w:sz w:val="21"/>
        </w:rPr>
        <w:t> </w:t>
      </w:r>
      <w:r>
        <w:rPr>
          <w:rFonts w:ascii="Tahoma" w:hAnsi="Tahoma"/>
          <w:color w:val="61666A"/>
          <w:sz w:val="21"/>
        </w:rPr>
        <w:t>to</w:t>
      </w:r>
      <w:r>
        <w:rPr>
          <w:rFonts w:ascii="Tahoma" w:hAnsi="Tahoma"/>
          <w:color w:val="61666A"/>
          <w:spacing w:val="40"/>
          <w:sz w:val="21"/>
        </w:rPr>
        <w:t> </w:t>
      </w:r>
      <w:r>
        <w:rPr>
          <w:rFonts w:ascii="Tahoma" w:hAnsi="Tahoma"/>
          <w:color w:val="61666A"/>
          <w:sz w:val="21"/>
        </w:rPr>
        <w:t>address</w:t>
      </w:r>
      <w:r>
        <w:rPr>
          <w:rFonts w:ascii="Tahoma" w:hAnsi="Tahoma"/>
          <w:color w:val="61666A"/>
          <w:spacing w:val="40"/>
          <w:sz w:val="21"/>
        </w:rPr>
        <w:t> </w:t>
      </w:r>
      <w:r>
        <w:rPr>
          <w:rFonts w:ascii="Tahoma" w:hAnsi="Tahoma"/>
          <w:color w:val="61666A"/>
          <w:sz w:val="21"/>
        </w:rPr>
        <w:t>them,</w:t>
      </w:r>
      <w:r>
        <w:rPr>
          <w:rFonts w:ascii="Tahoma" w:hAnsi="Tahoma"/>
          <w:color w:val="61666A"/>
          <w:spacing w:val="40"/>
          <w:sz w:val="21"/>
        </w:rPr>
        <w:t> </w:t>
      </w:r>
      <w:r>
        <w:rPr>
          <w:rFonts w:ascii="Tahoma" w:hAnsi="Tahoma"/>
          <w:color w:val="61666A"/>
          <w:sz w:val="21"/>
        </w:rPr>
        <w:t>like</w:t>
      </w:r>
      <w:r>
        <w:rPr>
          <w:rFonts w:ascii="Tahoma" w:hAnsi="Tahoma"/>
          <w:color w:val="61666A"/>
          <w:spacing w:val="40"/>
          <w:sz w:val="21"/>
        </w:rPr>
        <w:t> </w:t>
      </w:r>
      <w:r>
        <w:rPr>
          <w:rFonts w:ascii="Tahoma" w:hAnsi="Tahoma"/>
          <w:color w:val="61666A"/>
          <w:sz w:val="21"/>
        </w:rPr>
        <w:t>ensuring</w:t>
      </w:r>
      <w:r>
        <w:rPr>
          <w:rFonts w:ascii="Tahoma" w:hAnsi="Tahoma"/>
          <w:color w:val="61666A"/>
          <w:spacing w:val="40"/>
          <w:sz w:val="21"/>
        </w:rPr>
        <w:t> </w:t>
      </w:r>
      <w:r>
        <w:rPr>
          <w:rFonts w:ascii="Tahoma" w:hAnsi="Tahoma"/>
          <w:color w:val="61666A"/>
          <w:sz w:val="21"/>
        </w:rPr>
        <w:t>UBI</w:t>
      </w:r>
      <w:r>
        <w:rPr>
          <w:rFonts w:ascii="Tahoma" w:hAnsi="Tahoma"/>
          <w:color w:val="61666A"/>
          <w:spacing w:val="40"/>
          <w:sz w:val="21"/>
        </w:rPr>
        <w:t> </w:t>
      </w:r>
      <w:r>
        <w:rPr>
          <w:rFonts w:ascii="Tahoma" w:hAnsi="Tahoma"/>
          <w:color w:val="61666A"/>
          <w:sz w:val="21"/>
        </w:rPr>
        <w:t>doesnʼt </w:t>
      </w:r>
      <w:r>
        <w:rPr>
          <w:rFonts w:ascii="Tahoma" w:hAnsi="Tahoma"/>
          <w:color w:val="61666A"/>
          <w:w w:val="110"/>
          <w:sz w:val="21"/>
        </w:rPr>
        <w:t>cause inflation.</w:t>
      </w:r>
    </w:p>
    <w:p>
      <w:pPr>
        <w:spacing w:line="340" w:lineRule="auto" w:before="180"/>
        <w:ind w:left="635" w:right="0" w:firstLine="0"/>
        <w:jc w:val="left"/>
        <w:rPr>
          <w:rFonts w:ascii="Tahoma"/>
          <w:sz w:val="21"/>
        </w:rPr>
      </w:pPr>
      <w:r>
        <w:rPr>
          <w:rFonts w:ascii="Tahoma"/>
          <w:color w:val="61666A"/>
          <w:sz w:val="21"/>
        </w:rPr>
        <w:t>Including</w:t>
      </w:r>
      <w:r>
        <w:rPr>
          <w:rFonts w:ascii="Tahoma"/>
          <w:color w:val="61666A"/>
          <w:spacing w:val="39"/>
          <w:sz w:val="21"/>
        </w:rPr>
        <w:t> </w:t>
      </w:r>
      <w:r>
        <w:rPr>
          <w:rFonts w:ascii="Tahoma"/>
          <w:color w:val="61666A"/>
          <w:sz w:val="21"/>
        </w:rPr>
        <w:t>mechanisms</w:t>
      </w:r>
      <w:r>
        <w:rPr>
          <w:rFonts w:ascii="Tahoma"/>
          <w:color w:val="61666A"/>
          <w:spacing w:val="39"/>
          <w:sz w:val="21"/>
        </w:rPr>
        <w:t> </w:t>
      </w:r>
      <w:r>
        <w:rPr>
          <w:rFonts w:ascii="Tahoma"/>
          <w:color w:val="61666A"/>
          <w:sz w:val="21"/>
        </w:rPr>
        <w:t>for</w:t>
      </w:r>
      <w:r>
        <w:rPr>
          <w:rFonts w:ascii="Tahoma"/>
          <w:color w:val="61666A"/>
          <w:spacing w:val="39"/>
          <w:sz w:val="21"/>
        </w:rPr>
        <w:t> </w:t>
      </w:r>
      <w:r>
        <w:rPr>
          <w:rFonts w:ascii="Tahoma"/>
          <w:color w:val="61666A"/>
          <w:sz w:val="21"/>
        </w:rPr>
        <w:t>feedback</w:t>
      </w:r>
      <w:r>
        <w:rPr>
          <w:rFonts w:ascii="Tahoma"/>
          <w:color w:val="61666A"/>
          <w:spacing w:val="39"/>
          <w:sz w:val="21"/>
        </w:rPr>
        <w:t> </w:t>
      </w:r>
      <w:r>
        <w:rPr>
          <w:rFonts w:ascii="Tahoma"/>
          <w:color w:val="61666A"/>
          <w:sz w:val="21"/>
        </w:rPr>
        <w:t>and</w:t>
      </w:r>
      <w:r>
        <w:rPr>
          <w:rFonts w:ascii="Tahoma"/>
          <w:color w:val="61666A"/>
          <w:spacing w:val="39"/>
          <w:sz w:val="21"/>
        </w:rPr>
        <w:t> </w:t>
      </w:r>
      <w:r>
        <w:rPr>
          <w:rFonts w:ascii="Tahoma"/>
          <w:color w:val="61666A"/>
          <w:sz w:val="21"/>
        </w:rPr>
        <w:t>adaptation</w:t>
      </w:r>
      <w:r>
        <w:rPr>
          <w:rFonts w:ascii="Tahoma"/>
          <w:color w:val="61666A"/>
          <w:spacing w:val="39"/>
          <w:sz w:val="21"/>
        </w:rPr>
        <w:t> </w:t>
      </w:r>
      <w:r>
        <w:rPr>
          <w:rFonts w:ascii="Tahoma"/>
          <w:color w:val="61666A"/>
          <w:sz w:val="21"/>
        </w:rPr>
        <w:t>is</w:t>
      </w:r>
      <w:r>
        <w:rPr>
          <w:rFonts w:ascii="Tahoma"/>
          <w:color w:val="61666A"/>
          <w:spacing w:val="39"/>
          <w:sz w:val="21"/>
        </w:rPr>
        <w:t> </w:t>
      </w:r>
      <w:r>
        <w:rPr>
          <w:rFonts w:ascii="Tahoma"/>
          <w:color w:val="61666A"/>
          <w:sz w:val="21"/>
        </w:rPr>
        <w:t>important</w:t>
      </w:r>
      <w:r>
        <w:rPr>
          <w:rFonts w:ascii="Tahoma"/>
          <w:color w:val="61666A"/>
          <w:spacing w:val="39"/>
          <w:sz w:val="21"/>
        </w:rPr>
        <w:t> </w:t>
      </w:r>
      <w:r>
        <w:rPr>
          <w:rFonts w:ascii="Tahoma"/>
          <w:color w:val="61666A"/>
          <w:sz w:val="21"/>
        </w:rPr>
        <w:t>too,</w:t>
      </w:r>
      <w:r>
        <w:rPr>
          <w:rFonts w:ascii="Tahoma"/>
          <w:color w:val="61666A"/>
          <w:spacing w:val="39"/>
          <w:sz w:val="21"/>
        </w:rPr>
        <w:t> </w:t>
      </w:r>
      <w:r>
        <w:rPr>
          <w:rFonts w:ascii="Tahoma"/>
          <w:color w:val="61666A"/>
          <w:sz w:val="21"/>
        </w:rPr>
        <w:t>like</w:t>
      </w:r>
      <w:r>
        <w:rPr>
          <w:rFonts w:ascii="Tahoma"/>
          <w:color w:val="61666A"/>
          <w:spacing w:val="39"/>
          <w:sz w:val="21"/>
        </w:rPr>
        <w:t> </w:t>
      </w:r>
      <w:r>
        <w:rPr>
          <w:rFonts w:ascii="Tahoma"/>
          <w:color w:val="61666A"/>
          <w:sz w:val="21"/>
        </w:rPr>
        <w:t>the</w:t>
      </w:r>
      <w:r>
        <w:rPr>
          <w:rFonts w:ascii="Tahoma"/>
          <w:color w:val="61666A"/>
          <w:spacing w:val="39"/>
          <w:sz w:val="21"/>
        </w:rPr>
        <w:t> </w:t>
      </w:r>
      <w:r>
        <w:rPr>
          <w:rFonts w:ascii="Tahoma"/>
          <w:color w:val="61666A"/>
          <w:sz w:val="21"/>
        </w:rPr>
        <w:t>social</w:t>
      </w:r>
      <w:r>
        <w:rPr>
          <w:rFonts w:ascii="Tahoma"/>
          <w:color w:val="61666A"/>
          <w:spacing w:val="39"/>
          <w:sz w:val="21"/>
        </w:rPr>
        <w:t> </w:t>
      </w:r>
      <w:r>
        <w:rPr>
          <w:rFonts w:ascii="Tahoma"/>
          <w:color w:val="61666A"/>
          <w:sz w:val="21"/>
        </w:rPr>
        <w:t>wallet</w:t>
      </w:r>
      <w:r>
        <w:rPr>
          <w:rFonts w:ascii="Tahoma"/>
          <w:color w:val="61666A"/>
          <w:spacing w:val="39"/>
          <w:sz w:val="21"/>
        </w:rPr>
        <w:t> </w:t>
      </w:r>
      <w:r>
        <w:rPr>
          <w:rFonts w:ascii="Tahoma"/>
          <w:color w:val="61666A"/>
          <w:sz w:val="21"/>
        </w:rPr>
        <w:t>and </w:t>
      </w:r>
      <w:r>
        <w:rPr>
          <w:rFonts w:ascii="Tahoma"/>
          <w:color w:val="61666A"/>
          <w:w w:val="110"/>
          <w:sz w:val="21"/>
        </w:rPr>
        <w:t>citizen</w:t>
      </w:r>
      <w:r>
        <w:rPr>
          <w:rFonts w:ascii="Tahoma"/>
          <w:color w:val="61666A"/>
          <w:spacing w:val="-1"/>
          <w:w w:val="110"/>
          <w:sz w:val="21"/>
        </w:rPr>
        <w:t> </w:t>
      </w:r>
      <w:r>
        <w:rPr>
          <w:rFonts w:ascii="Tahoma"/>
          <w:color w:val="61666A"/>
          <w:w w:val="110"/>
          <w:sz w:val="21"/>
        </w:rPr>
        <w:t>oversight.</w:t>
      </w:r>
      <w:r>
        <w:rPr>
          <w:rFonts w:ascii="Tahoma"/>
          <w:color w:val="61666A"/>
          <w:spacing w:val="-1"/>
          <w:w w:val="110"/>
          <w:sz w:val="21"/>
        </w:rPr>
        <w:t> </w:t>
      </w:r>
      <w:r>
        <w:rPr>
          <w:rFonts w:ascii="Tahoma"/>
          <w:color w:val="61666A"/>
          <w:w w:val="110"/>
          <w:sz w:val="21"/>
        </w:rPr>
        <w:t>This</w:t>
      </w:r>
      <w:r>
        <w:rPr>
          <w:rFonts w:ascii="Tahoma"/>
          <w:color w:val="61666A"/>
          <w:spacing w:val="-1"/>
          <w:w w:val="110"/>
          <w:sz w:val="21"/>
        </w:rPr>
        <w:t> </w:t>
      </w:r>
      <w:r>
        <w:rPr>
          <w:rFonts w:ascii="Tahoma"/>
          <w:color w:val="61666A"/>
          <w:w w:val="110"/>
          <w:sz w:val="21"/>
        </w:rPr>
        <w:t>shows</w:t>
      </w:r>
      <w:r>
        <w:rPr>
          <w:rFonts w:ascii="Tahoma"/>
          <w:color w:val="61666A"/>
          <w:spacing w:val="-1"/>
          <w:w w:val="110"/>
          <w:sz w:val="21"/>
        </w:rPr>
        <w:t> </w:t>
      </w:r>
      <w:r>
        <w:rPr>
          <w:rFonts w:ascii="Tahoma"/>
          <w:color w:val="61666A"/>
          <w:w w:val="110"/>
          <w:sz w:val="21"/>
        </w:rPr>
        <w:t>the</w:t>
      </w:r>
      <w:r>
        <w:rPr>
          <w:rFonts w:ascii="Tahoma"/>
          <w:color w:val="61666A"/>
          <w:spacing w:val="-1"/>
          <w:w w:val="110"/>
          <w:sz w:val="21"/>
        </w:rPr>
        <w:t> </w:t>
      </w:r>
      <w:r>
        <w:rPr>
          <w:rFonts w:ascii="Tahoma"/>
          <w:color w:val="61666A"/>
          <w:w w:val="110"/>
          <w:sz w:val="21"/>
        </w:rPr>
        <w:t>system</w:t>
      </w:r>
      <w:r>
        <w:rPr>
          <w:rFonts w:ascii="Tahoma"/>
          <w:color w:val="61666A"/>
          <w:spacing w:val="-1"/>
          <w:w w:val="110"/>
          <w:sz w:val="21"/>
        </w:rPr>
        <w:t> </w:t>
      </w:r>
      <w:r>
        <w:rPr>
          <w:rFonts w:ascii="Tahoma"/>
          <w:color w:val="61666A"/>
          <w:w w:val="110"/>
          <w:sz w:val="21"/>
        </w:rPr>
        <w:t>is</w:t>
      </w:r>
      <w:r>
        <w:rPr>
          <w:rFonts w:ascii="Tahoma"/>
          <w:color w:val="61666A"/>
          <w:spacing w:val="-1"/>
          <w:w w:val="110"/>
          <w:sz w:val="21"/>
        </w:rPr>
        <w:t> </w:t>
      </w:r>
      <w:r>
        <w:rPr>
          <w:rFonts w:ascii="Tahoma"/>
          <w:color w:val="61666A"/>
          <w:w w:val="110"/>
          <w:sz w:val="21"/>
        </w:rPr>
        <w:t>dynamic</w:t>
      </w:r>
      <w:r>
        <w:rPr>
          <w:rFonts w:ascii="Tahoma"/>
          <w:color w:val="61666A"/>
          <w:spacing w:val="-1"/>
          <w:w w:val="110"/>
          <w:sz w:val="21"/>
        </w:rPr>
        <w:t> </w:t>
      </w:r>
      <w:r>
        <w:rPr>
          <w:rFonts w:ascii="Tahoma"/>
          <w:color w:val="61666A"/>
          <w:w w:val="110"/>
          <w:sz w:val="21"/>
        </w:rPr>
        <w:t>and</w:t>
      </w:r>
      <w:r>
        <w:rPr>
          <w:rFonts w:ascii="Tahoma"/>
          <w:color w:val="61666A"/>
          <w:spacing w:val="-1"/>
          <w:w w:val="110"/>
          <w:sz w:val="21"/>
        </w:rPr>
        <w:t> </w:t>
      </w:r>
      <w:r>
        <w:rPr>
          <w:rFonts w:ascii="Tahoma"/>
          <w:color w:val="61666A"/>
          <w:w w:val="110"/>
          <w:sz w:val="21"/>
        </w:rPr>
        <w:t>responsive,</w:t>
      </w:r>
      <w:r>
        <w:rPr>
          <w:rFonts w:ascii="Tahoma"/>
          <w:color w:val="61666A"/>
          <w:spacing w:val="-1"/>
          <w:w w:val="110"/>
          <w:sz w:val="21"/>
        </w:rPr>
        <w:t> </w:t>
      </w:r>
      <w:r>
        <w:rPr>
          <w:rFonts w:ascii="Tahoma"/>
          <w:color w:val="61666A"/>
          <w:w w:val="110"/>
          <w:sz w:val="21"/>
        </w:rPr>
        <w:t>which</w:t>
      </w:r>
      <w:r>
        <w:rPr>
          <w:rFonts w:ascii="Tahoma"/>
          <w:color w:val="61666A"/>
          <w:spacing w:val="-1"/>
          <w:w w:val="110"/>
          <w:sz w:val="21"/>
        </w:rPr>
        <w:t> </w:t>
      </w:r>
      <w:r>
        <w:rPr>
          <w:rFonts w:ascii="Tahoma"/>
          <w:color w:val="61666A"/>
          <w:w w:val="110"/>
          <w:sz w:val="21"/>
        </w:rPr>
        <w:t>addresses</w:t>
      </w:r>
    </w:p>
    <w:p>
      <w:pPr>
        <w:spacing w:before="0"/>
        <w:ind w:left="635" w:right="0" w:firstLine="0"/>
        <w:jc w:val="left"/>
        <w:rPr>
          <w:rFonts w:ascii="Tahoma"/>
          <w:sz w:val="21"/>
        </w:rPr>
      </w:pPr>
      <w:r>
        <w:rPr>
          <w:rFonts w:ascii="Tahoma"/>
          <w:color w:val="61666A"/>
          <w:sz w:val="21"/>
        </w:rPr>
        <w:t>concerns</w:t>
      </w:r>
      <w:r>
        <w:rPr>
          <w:rFonts w:ascii="Tahoma"/>
          <w:color w:val="61666A"/>
          <w:spacing w:val="39"/>
          <w:sz w:val="21"/>
        </w:rPr>
        <w:t> </w:t>
      </w:r>
      <w:r>
        <w:rPr>
          <w:rFonts w:ascii="Tahoma"/>
          <w:color w:val="61666A"/>
          <w:sz w:val="21"/>
        </w:rPr>
        <w:t>about</w:t>
      </w:r>
      <w:r>
        <w:rPr>
          <w:rFonts w:ascii="Tahoma"/>
          <w:color w:val="61666A"/>
          <w:spacing w:val="40"/>
          <w:sz w:val="21"/>
        </w:rPr>
        <w:t> </w:t>
      </w:r>
      <w:r>
        <w:rPr>
          <w:rFonts w:ascii="Tahoma"/>
          <w:color w:val="61666A"/>
          <w:sz w:val="21"/>
        </w:rPr>
        <w:t>rigidity</w:t>
      </w:r>
      <w:r>
        <w:rPr>
          <w:rFonts w:ascii="Tahoma"/>
          <w:color w:val="61666A"/>
          <w:spacing w:val="40"/>
          <w:sz w:val="21"/>
        </w:rPr>
        <w:t> </w:t>
      </w:r>
      <w:r>
        <w:rPr>
          <w:rFonts w:ascii="Tahoma"/>
          <w:color w:val="61666A"/>
          <w:sz w:val="21"/>
        </w:rPr>
        <w:t>in</w:t>
      </w:r>
      <w:r>
        <w:rPr>
          <w:rFonts w:ascii="Tahoma"/>
          <w:color w:val="61666A"/>
          <w:spacing w:val="39"/>
          <w:sz w:val="21"/>
        </w:rPr>
        <w:t> </w:t>
      </w:r>
      <w:r>
        <w:rPr>
          <w:rFonts w:ascii="Tahoma"/>
          <w:color w:val="61666A"/>
          <w:sz w:val="21"/>
        </w:rPr>
        <w:t>new</w:t>
      </w:r>
      <w:r>
        <w:rPr>
          <w:rFonts w:ascii="Tahoma"/>
          <w:color w:val="61666A"/>
          <w:spacing w:val="40"/>
          <w:sz w:val="21"/>
        </w:rPr>
        <w:t> </w:t>
      </w:r>
      <w:r>
        <w:rPr>
          <w:rFonts w:ascii="Tahoma"/>
          <w:color w:val="61666A"/>
          <w:spacing w:val="-2"/>
          <w:sz w:val="21"/>
        </w:rPr>
        <w:t>systems.</w:t>
      </w:r>
    </w:p>
    <w:p>
      <w:pPr>
        <w:pStyle w:val="BodyText"/>
        <w:spacing w:before="33"/>
        <w:rPr>
          <w:rFonts w:ascii="Tahoma"/>
          <w:sz w:val="21"/>
        </w:rPr>
      </w:pPr>
    </w:p>
    <w:p>
      <w:pPr>
        <w:spacing w:before="0"/>
        <w:ind w:left="635" w:right="0" w:firstLine="0"/>
        <w:jc w:val="left"/>
        <w:rPr>
          <w:rFonts w:ascii="Tahoma" w:hAnsi="Tahoma"/>
          <w:sz w:val="21"/>
        </w:rPr>
      </w:pPr>
      <w:r>
        <w:rPr>
          <w:rFonts w:ascii="Tahoma" w:hAnsi="Tahoma"/>
          <w:color w:val="61666A"/>
          <w:sz w:val="21"/>
        </w:rPr>
        <w:t>Finally,</w:t>
      </w:r>
      <w:r>
        <w:rPr>
          <w:rFonts w:ascii="Tahoma" w:hAnsi="Tahoma"/>
          <w:color w:val="61666A"/>
          <w:spacing w:val="42"/>
          <w:sz w:val="21"/>
        </w:rPr>
        <w:t> </w:t>
      </w:r>
      <w:r>
        <w:rPr>
          <w:rFonts w:ascii="Tahoma" w:hAnsi="Tahoma"/>
          <w:color w:val="61666A"/>
          <w:sz w:val="21"/>
        </w:rPr>
        <w:t>make</w:t>
      </w:r>
      <w:r>
        <w:rPr>
          <w:rFonts w:ascii="Tahoma" w:hAnsi="Tahoma"/>
          <w:color w:val="61666A"/>
          <w:spacing w:val="42"/>
          <w:sz w:val="21"/>
        </w:rPr>
        <w:t> </w:t>
      </w:r>
      <w:r>
        <w:rPr>
          <w:rFonts w:ascii="Tahoma" w:hAnsi="Tahoma"/>
          <w:color w:val="61666A"/>
          <w:sz w:val="21"/>
        </w:rPr>
        <w:t>sure</w:t>
      </w:r>
      <w:r>
        <w:rPr>
          <w:rFonts w:ascii="Tahoma" w:hAnsi="Tahoma"/>
          <w:color w:val="61666A"/>
          <w:spacing w:val="42"/>
          <w:sz w:val="21"/>
        </w:rPr>
        <w:t> </w:t>
      </w:r>
      <w:r>
        <w:rPr>
          <w:rFonts w:ascii="Tahoma" w:hAnsi="Tahoma"/>
          <w:color w:val="61666A"/>
          <w:sz w:val="21"/>
        </w:rPr>
        <w:t>the</w:t>
      </w:r>
      <w:r>
        <w:rPr>
          <w:rFonts w:ascii="Tahoma" w:hAnsi="Tahoma"/>
          <w:color w:val="61666A"/>
          <w:spacing w:val="43"/>
          <w:sz w:val="21"/>
        </w:rPr>
        <w:t> </w:t>
      </w:r>
      <w:r>
        <w:rPr>
          <w:rFonts w:ascii="Tahoma" w:hAnsi="Tahoma"/>
          <w:color w:val="61666A"/>
          <w:sz w:val="21"/>
        </w:rPr>
        <w:t>language</w:t>
      </w:r>
      <w:r>
        <w:rPr>
          <w:rFonts w:ascii="Tahoma" w:hAnsi="Tahoma"/>
          <w:color w:val="61666A"/>
          <w:spacing w:val="42"/>
          <w:sz w:val="21"/>
        </w:rPr>
        <w:t> </w:t>
      </w:r>
      <w:r>
        <w:rPr>
          <w:rFonts w:ascii="Tahoma" w:hAnsi="Tahoma"/>
          <w:color w:val="61666A"/>
          <w:sz w:val="21"/>
        </w:rPr>
        <w:t>stays</w:t>
      </w:r>
      <w:r>
        <w:rPr>
          <w:rFonts w:ascii="Tahoma" w:hAnsi="Tahoma"/>
          <w:color w:val="61666A"/>
          <w:spacing w:val="42"/>
          <w:sz w:val="21"/>
        </w:rPr>
        <w:t> </w:t>
      </w:r>
      <w:r>
        <w:rPr>
          <w:rFonts w:ascii="Tahoma" w:hAnsi="Tahoma"/>
          <w:color w:val="61666A"/>
          <w:sz w:val="21"/>
        </w:rPr>
        <w:t>aligned</w:t>
      </w:r>
      <w:r>
        <w:rPr>
          <w:rFonts w:ascii="Tahoma" w:hAnsi="Tahoma"/>
          <w:color w:val="61666A"/>
          <w:spacing w:val="43"/>
          <w:sz w:val="21"/>
        </w:rPr>
        <w:t> </w:t>
      </w:r>
      <w:r>
        <w:rPr>
          <w:rFonts w:ascii="Tahoma" w:hAnsi="Tahoma"/>
          <w:color w:val="61666A"/>
          <w:sz w:val="21"/>
        </w:rPr>
        <w:t>with</w:t>
      </w:r>
      <w:r>
        <w:rPr>
          <w:rFonts w:ascii="Tahoma" w:hAnsi="Tahoma"/>
          <w:color w:val="61666A"/>
          <w:spacing w:val="42"/>
          <w:sz w:val="21"/>
        </w:rPr>
        <w:t> </w:t>
      </w:r>
      <w:r>
        <w:rPr>
          <w:rFonts w:ascii="Tahoma" w:hAnsi="Tahoma"/>
          <w:color w:val="61666A"/>
          <w:sz w:val="21"/>
        </w:rPr>
        <w:t>the</w:t>
      </w:r>
      <w:r>
        <w:rPr>
          <w:rFonts w:ascii="Tahoma" w:hAnsi="Tahoma"/>
          <w:color w:val="61666A"/>
          <w:spacing w:val="42"/>
          <w:sz w:val="21"/>
        </w:rPr>
        <w:t> </w:t>
      </w:r>
      <w:r>
        <w:rPr>
          <w:rFonts w:ascii="Tahoma" w:hAnsi="Tahoma"/>
          <w:color w:val="61666A"/>
          <w:sz w:val="21"/>
        </w:rPr>
        <w:t>user's</w:t>
      </w:r>
      <w:r>
        <w:rPr>
          <w:rFonts w:ascii="Tahoma" w:hAnsi="Tahoma"/>
          <w:color w:val="61666A"/>
          <w:spacing w:val="43"/>
          <w:sz w:val="21"/>
        </w:rPr>
        <w:t> </w:t>
      </w:r>
      <w:r>
        <w:rPr>
          <w:rFonts w:ascii="Tahoma" w:hAnsi="Tahoma"/>
          <w:color w:val="61666A"/>
          <w:sz w:val="21"/>
        </w:rPr>
        <w:t>values—emphasis</w:t>
      </w:r>
      <w:r>
        <w:rPr>
          <w:rFonts w:ascii="Tahoma" w:hAnsi="Tahoma"/>
          <w:color w:val="61666A"/>
          <w:spacing w:val="42"/>
          <w:sz w:val="21"/>
        </w:rPr>
        <w:t> </w:t>
      </w:r>
      <w:r>
        <w:rPr>
          <w:rFonts w:ascii="Tahoma" w:hAnsi="Tahoma"/>
          <w:color w:val="61666A"/>
          <w:spacing w:val="-5"/>
          <w:sz w:val="21"/>
        </w:rPr>
        <w:t>on</w:t>
      </w:r>
    </w:p>
    <w:p>
      <w:pPr>
        <w:spacing w:line="340" w:lineRule="auto" w:before="107"/>
        <w:ind w:left="635" w:right="328" w:firstLine="0"/>
        <w:jc w:val="left"/>
        <w:rPr>
          <w:rFonts w:ascii="Tahoma"/>
          <w:sz w:val="21"/>
        </w:rPr>
      </w:pPr>
      <w:r>
        <w:rPr>
          <w:rFonts w:ascii="Tahoma"/>
          <w:color w:val="61666A"/>
          <w:w w:val="105"/>
          <w:sz w:val="21"/>
        </w:rPr>
        <w:t>cooperation, sustainability, and justice. Avoid jargon but maintain enough detail to be </w:t>
      </w:r>
      <w:r>
        <w:rPr>
          <w:rFonts w:ascii="Tahoma"/>
          <w:color w:val="61666A"/>
          <w:spacing w:val="-2"/>
          <w:w w:val="105"/>
          <w:sz w:val="21"/>
        </w:rPr>
        <w:t>practical.</w:t>
      </w:r>
    </w:p>
    <w:p>
      <w:pPr>
        <w:spacing w:before="168"/>
        <w:ind w:left="305" w:right="0" w:firstLine="0"/>
        <w:jc w:val="left"/>
        <w:rPr>
          <w:rFonts w:ascii="Arial" w:hAnsi="Arial"/>
          <w:b/>
          <w:sz w:val="29"/>
        </w:rPr>
      </w:pPr>
      <w:r>
        <w:rPr>
          <w:rFonts w:ascii="Arial" w:hAnsi="Arial"/>
          <w:b/>
          <w:color w:val="0E1115"/>
          <w:spacing w:val="-6"/>
          <w:sz w:val="30"/>
        </w:rPr>
        <w:t>Эк</w:t>
      </w:r>
      <w:r>
        <w:rPr>
          <w:rFonts w:ascii="Arial" w:hAnsi="Arial"/>
          <w:b/>
          <w:color w:val="0E1115"/>
          <w:spacing w:val="-6"/>
          <w:sz w:val="29"/>
        </w:rPr>
        <w:t>о</w:t>
      </w:r>
      <w:r>
        <w:rPr>
          <w:rFonts w:ascii="Arial" w:hAnsi="Arial"/>
          <w:b/>
          <w:color w:val="0E1115"/>
          <w:spacing w:val="-6"/>
          <w:sz w:val="30"/>
        </w:rPr>
        <w:t>н</w:t>
      </w:r>
      <w:r>
        <w:rPr>
          <w:rFonts w:ascii="Arial" w:hAnsi="Arial"/>
          <w:b/>
          <w:color w:val="0E1115"/>
          <w:spacing w:val="-6"/>
          <w:sz w:val="29"/>
        </w:rPr>
        <w:t>о</w:t>
      </w:r>
      <w:r>
        <w:rPr>
          <w:rFonts w:ascii="Arial" w:hAnsi="Arial"/>
          <w:b/>
          <w:color w:val="0E1115"/>
          <w:spacing w:val="-6"/>
          <w:sz w:val="30"/>
        </w:rPr>
        <w:t>мич</w:t>
      </w:r>
      <w:r>
        <w:rPr>
          <w:rFonts w:ascii="Arial" w:hAnsi="Arial"/>
          <w:b/>
          <w:color w:val="0E1115"/>
          <w:spacing w:val="-6"/>
          <w:sz w:val="29"/>
        </w:rPr>
        <w:t>ес</w:t>
      </w:r>
      <w:r>
        <w:rPr>
          <w:rFonts w:ascii="Arial" w:hAnsi="Arial"/>
          <w:b/>
          <w:color w:val="0E1115"/>
          <w:spacing w:val="-6"/>
          <w:sz w:val="30"/>
        </w:rPr>
        <w:t>ки</w:t>
      </w:r>
      <w:r>
        <w:rPr>
          <w:rFonts w:ascii="Arial" w:hAnsi="Arial"/>
          <w:b/>
          <w:color w:val="0E1115"/>
          <w:spacing w:val="-6"/>
          <w:sz w:val="29"/>
        </w:rPr>
        <w:t>е</w:t>
      </w:r>
      <w:r>
        <w:rPr>
          <w:rFonts w:ascii="Arial" w:hAnsi="Arial"/>
          <w:b/>
          <w:color w:val="0E1115"/>
          <w:spacing w:val="-9"/>
          <w:sz w:val="29"/>
        </w:rPr>
        <w:t> </w:t>
      </w:r>
      <w:r>
        <w:rPr>
          <w:rFonts w:ascii="Arial" w:hAnsi="Arial"/>
          <w:b/>
          <w:color w:val="0E1115"/>
          <w:spacing w:val="-6"/>
          <w:sz w:val="30"/>
        </w:rPr>
        <w:t>ин</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ру</w:t>
      </w:r>
      <w:r>
        <w:rPr>
          <w:rFonts w:ascii="Arial" w:hAnsi="Arial"/>
          <w:b/>
          <w:color w:val="0E1115"/>
          <w:spacing w:val="-6"/>
          <w:sz w:val="30"/>
        </w:rPr>
        <w:t>м</w:t>
      </w:r>
      <w:r>
        <w:rPr>
          <w:rFonts w:ascii="Arial" w:hAnsi="Arial"/>
          <w:b/>
          <w:color w:val="0E1115"/>
          <w:spacing w:val="-6"/>
          <w:sz w:val="29"/>
        </w:rPr>
        <w:t>е</w:t>
      </w:r>
      <w:r>
        <w:rPr>
          <w:rFonts w:ascii="Arial" w:hAnsi="Arial"/>
          <w:b/>
          <w:color w:val="0E1115"/>
          <w:spacing w:val="-6"/>
          <w:sz w:val="30"/>
        </w:rPr>
        <w:t>нты</w:t>
      </w:r>
      <w:r>
        <w:rPr>
          <w:rFonts w:ascii="Arial" w:hAnsi="Arial"/>
          <w:b/>
          <w:color w:val="0E1115"/>
          <w:spacing w:val="-12"/>
          <w:sz w:val="30"/>
        </w:rPr>
        <w:t> </w:t>
      </w:r>
      <w:r>
        <w:rPr>
          <w:rFonts w:ascii="Arial" w:hAnsi="Arial"/>
          <w:b/>
          <w:color w:val="0E1115"/>
          <w:spacing w:val="-6"/>
          <w:sz w:val="30"/>
        </w:rPr>
        <w:t>п</w:t>
      </w:r>
      <w:r>
        <w:rPr>
          <w:rFonts w:ascii="Arial" w:hAnsi="Arial"/>
          <w:b/>
          <w:color w:val="0E1115"/>
          <w:spacing w:val="-6"/>
          <w:sz w:val="29"/>
        </w:rPr>
        <w:t>ерехо</w:t>
      </w:r>
      <w:r>
        <w:rPr>
          <w:rFonts w:ascii="Arial" w:hAnsi="Arial"/>
          <w:b/>
          <w:color w:val="0E1115"/>
          <w:spacing w:val="-6"/>
          <w:sz w:val="30"/>
        </w:rPr>
        <w:t>д</w:t>
      </w:r>
      <w:r>
        <w:rPr>
          <w:rFonts w:ascii="Arial" w:hAnsi="Arial"/>
          <w:b/>
          <w:color w:val="0E1115"/>
          <w:spacing w:val="-6"/>
          <w:sz w:val="29"/>
        </w:rPr>
        <w:t>а</w:t>
      </w:r>
      <w:r>
        <w:rPr>
          <w:rFonts w:ascii="Arial" w:hAnsi="Arial"/>
          <w:b/>
          <w:color w:val="0E1115"/>
          <w:spacing w:val="-8"/>
          <w:sz w:val="29"/>
        </w:rPr>
        <w:t> </w:t>
      </w:r>
      <w:r>
        <w:rPr>
          <w:rFonts w:ascii="Arial" w:hAnsi="Arial"/>
          <w:b/>
          <w:color w:val="0E1115"/>
          <w:spacing w:val="-6"/>
          <w:sz w:val="30"/>
        </w:rPr>
        <w:t>к</w:t>
      </w:r>
      <w:r>
        <w:rPr>
          <w:rFonts w:ascii="Arial" w:hAnsi="Arial"/>
          <w:b/>
          <w:color w:val="0E1115"/>
          <w:spacing w:val="-12"/>
          <w:sz w:val="30"/>
        </w:rPr>
        <w:t> </w:t>
      </w:r>
      <w:r>
        <w:rPr>
          <w:rFonts w:ascii="Arial" w:hAnsi="Arial"/>
          <w:b/>
          <w:color w:val="0E1115"/>
          <w:spacing w:val="-6"/>
          <w:sz w:val="30"/>
        </w:rPr>
        <w:t>н</w:t>
      </w:r>
      <w:r>
        <w:rPr>
          <w:rFonts w:ascii="Arial" w:hAnsi="Arial"/>
          <w:b/>
          <w:color w:val="0E1115"/>
          <w:spacing w:val="-6"/>
          <w:sz w:val="29"/>
        </w:rPr>
        <w:t>о</w:t>
      </w:r>
      <w:r>
        <w:rPr>
          <w:rFonts w:ascii="Arial" w:hAnsi="Arial"/>
          <w:b/>
          <w:color w:val="0E1115"/>
          <w:spacing w:val="-6"/>
          <w:sz w:val="30"/>
        </w:rPr>
        <w:t>в</w:t>
      </w:r>
      <w:r>
        <w:rPr>
          <w:rFonts w:ascii="Arial" w:hAnsi="Arial"/>
          <w:b/>
          <w:color w:val="0E1115"/>
          <w:spacing w:val="-6"/>
          <w:sz w:val="29"/>
        </w:rPr>
        <w:t>ой</w:t>
      </w:r>
      <w:r>
        <w:rPr>
          <w:rFonts w:ascii="Arial" w:hAnsi="Arial"/>
          <w:b/>
          <w:color w:val="0E1115"/>
          <w:spacing w:val="-9"/>
          <w:sz w:val="29"/>
        </w:rPr>
        <w:t> </w:t>
      </w:r>
      <w:r>
        <w:rPr>
          <w:rFonts w:ascii="Arial" w:hAnsi="Arial"/>
          <w:b/>
          <w:color w:val="0E1115"/>
          <w:spacing w:val="-6"/>
          <w:sz w:val="29"/>
        </w:rPr>
        <w:t>с</w:t>
      </w:r>
      <w:r>
        <w:rPr>
          <w:rFonts w:ascii="Arial" w:hAnsi="Arial"/>
          <w:b/>
          <w:color w:val="0E1115"/>
          <w:spacing w:val="-6"/>
          <w:sz w:val="30"/>
        </w:rPr>
        <w:t>и</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м</w:t>
      </w:r>
      <w:r>
        <w:rPr>
          <w:rFonts w:ascii="Arial" w:hAnsi="Arial"/>
          <w:b/>
          <w:color w:val="0E1115"/>
          <w:spacing w:val="-6"/>
          <w:sz w:val="29"/>
        </w:rPr>
        <w:t>е</w:t>
      </w:r>
    </w:p>
    <w:p>
      <w:pPr>
        <w:pStyle w:val="BodyText"/>
        <w:spacing w:line="328" w:lineRule="auto" w:before="344"/>
        <w:ind w:left="305"/>
      </w:pPr>
      <w:r>
        <w:rPr>
          <w:color w:val="0E1115"/>
        </w:rPr>
        <w:t>Переход</w:t>
      </w:r>
      <w:r>
        <w:rPr>
          <w:color w:val="0E1115"/>
          <w:spacing w:val="-15"/>
        </w:rPr>
        <w:t> </w:t>
      </w:r>
      <w:r>
        <w:rPr>
          <w:color w:val="0E1115"/>
        </w:rPr>
        <w:t>к</w:t>
      </w:r>
      <w:r>
        <w:rPr>
          <w:color w:val="0E1115"/>
          <w:spacing w:val="-12"/>
        </w:rPr>
        <w:t> </w:t>
      </w:r>
      <w:r>
        <w:rPr>
          <w:color w:val="0E1115"/>
        </w:rPr>
        <w:t>новой</w:t>
      </w:r>
      <w:r>
        <w:rPr>
          <w:color w:val="0E1115"/>
          <w:spacing w:val="-12"/>
        </w:rPr>
        <w:t> </w:t>
      </w:r>
      <w:r>
        <w:rPr>
          <w:color w:val="0E1115"/>
        </w:rPr>
        <w:t>экономике</w:t>
      </w:r>
      <w:r>
        <w:rPr>
          <w:color w:val="0E1115"/>
          <w:spacing w:val="-12"/>
        </w:rPr>
        <w:t> </w:t>
      </w:r>
      <w:r>
        <w:rPr>
          <w:rFonts w:ascii="Tahoma" w:hAnsi="Tahoma"/>
          <w:color w:val="0E1115"/>
        </w:rPr>
        <w:t>—</w:t>
      </w:r>
      <w:r>
        <w:rPr>
          <w:rFonts w:ascii="Tahoma" w:hAnsi="Tahoma"/>
          <w:color w:val="0E1115"/>
          <w:spacing w:val="-15"/>
        </w:rPr>
        <w:t> </w:t>
      </w:r>
      <w:r>
        <w:rPr>
          <w:color w:val="0E1115"/>
        </w:rPr>
        <w:t>это</w:t>
      </w:r>
      <w:r>
        <w:rPr>
          <w:color w:val="0E1115"/>
          <w:spacing w:val="-12"/>
        </w:rPr>
        <w:t> </w:t>
      </w:r>
      <w:r>
        <w:rPr>
          <w:color w:val="0E1115"/>
        </w:rPr>
        <w:t>не</w:t>
      </w:r>
      <w:r>
        <w:rPr>
          <w:color w:val="0E1115"/>
          <w:spacing w:val="-12"/>
        </w:rPr>
        <w:t> </w:t>
      </w:r>
      <w:r>
        <w:rPr>
          <w:color w:val="0E1115"/>
        </w:rPr>
        <w:t>единовременный</w:t>
      </w:r>
      <w:r>
        <w:rPr>
          <w:color w:val="0E1115"/>
          <w:spacing w:val="-12"/>
        </w:rPr>
        <w:t> </w:t>
      </w:r>
      <w:r>
        <w:rPr>
          <w:color w:val="0E1115"/>
        </w:rPr>
        <w:t>акт</w:t>
      </w:r>
      <w:r>
        <w:rPr>
          <w:rFonts w:ascii="Tahoma" w:hAnsi="Tahoma"/>
          <w:color w:val="0E1115"/>
        </w:rPr>
        <w:t>,</w:t>
      </w:r>
      <w:r>
        <w:rPr>
          <w:rFonts w:ascii="Tahoma" w:hAnsi="Tahoma"/>
          <w:color w:val="0E1115"/>
          <w:spacing w:val="-15"/>
        </w:rPr>
        <w:t> </w:t>
      </w:r>
      <w:r>
        <w:rPr>
          <w:color w:val="0E1115"/>
        </w:rPr>
        <w:t>а</w:t>
      </w:r>
      <w:r>
        <w:rPr>
          <w:color w:val="0E1115"/>
          <w:spacing w:val="-12"/>
        </w:rPr>
        <w:t> </w:t>
      </w:r>
      <w:r>
        <w:rPr>
          <w:rFonts w:ascii="Arial" w:hAnsi="Arial"/>
          <w:b/>
          <w:color w:val="0E1115"/>
        </w:rPr>
        <w:t>п</w:t>
      </w:r>
      <w:r>
        <w:rPr>
          <w:rFonts w:ascii="Arial" w:hAnsi="Arial"/>
          <w:b/>
          <w:color w:val="0E1115"/>
          <w:sz w:val="27"/>
        </w:rPr>
        <w:t>о</w:t>
      </w:r>
      <w:r>
        <w:rPr>
          <w:rFonts w:ascii="Arial" w:hAnsi="Arial"/>
          <w:b/>
          <w:color w:val="0E1115"/>
        </w:rPr>
        <w:t>эт</w:t>
      </w:r>
      <w:r>
        <w:rPr>
          <w:rFonts w:ascii="Arial" w:hAnsi="Arial"/>
          <w:b/>
          <w:color w:val="0E1115"/>
          <w:sz w:val="27"/>
        </w:rPr>
        <w:t>а</w:t>
      </w:r>
      <w:r>
        <w:rPr>
          <w:rFonts w:ascii="Arial" w:hAnsi="Arial"/>
          <w:b/>
          <w:color w:val="0E1115"/>
        </w:rPr>
        <w:t>пны</w:t>
      </w:r>
      <w:r>
        <w:rPr>
          <w:rFonts w:ascii="Arial" w:hAnsi="Arial"/>
          <w:b/>
          <w:color w:val="0E1115"/>
          <w:sz w:val="27"/>
        </w:rPr>
        <w:t>й</w:t>
      </w:r>
      <w:r>
        <w:rPr>
          <w:rFonts w:ascii="Arial" w:hAnsi="Arial"/>
          <w:b/>
          <w:color w:val="0E1115"/>
          <w:spacing w:val="-19"/>
          <w:sz w:val="27"/>
        </w:rPr>
        <w:t> </w:t>
      </w:r>
      <w:r>
        <w:rPr>
          <w:rFonts w:ascii="Arial" w:hAnsi="Arial"/>
          <w:b/>
          <w:color w:val="0E1115"/>
        </w:rPr>
        <w:t>п</w:t>
      </w:r>
      <w:r>
        <w:rPr>
          <w:rFonts w:ascii="Arial" w:hAnsi="Arial"/>
          <w:b/>
          <w:color w:val="0E1115"/>
          <w:sz w:val="27"/>
        </w:rPr>
        <w:t>ро</w:t>
      </w:r>
      <w:r>
        <w:rPr>
          <w:rFonts w:ascii="Arial" w:hAnsi="Arial"/>
          <w:b/>
          <w:color w:val="0E1115"/>
        </w:rPr>
        <w:t>ц</w:t>
      </w:r>
      <w:r>
        <w:rPr>
          <w:rFonts w:ascii="Arial" w:hAnsi="Arial"/>
          <w:b/>
          <w:color w:val="0E1115"/>
          <w:sz w:val="27"/>
        </w:rPr>
        <w:t>есс </w:t>
      </w:r>
      <w:r>
        <w:rPr>
          <w:rFonts w:ascii="Arial" w:hAnsi="Arial"/>
          <w:b/>
          <w:color w:val="0E1115"/>
        </w:rPr>
        <w:t>т</w:t>
      </w:r>
      <w:r>
        <w:rPr>
          <w:rFonts w:ascii="Arial" w:hAnsi="Arial"/>
          <w:b/>
          <w:color w:val="0E1115"/>
          <w:sz w:val="27"/>
        </w:rPr>
        <w:t>ра</w:t>
      </w:r>
      <w:r>
        <w:rPr>
          <w:rFonts w:ascii="Arial" w:hAnsi="Arial"/>
          <w:b/>
          <w:color w:val="0E1115"/>
        </w:rPr>
        <w:t>н</w:t>
      </w:r>
      <w:r>
        <w:rPr>
          <w:rFonts w:ascii="Arial" w:hAnsi="Arial"/>
          <w:b/>
          <w:color w:val="0E1115"/>
          <w:sz w:val="27"/>
        </w:rPr>
        <w:t>с</w:t>
      </w:r>
      <w:r>
        <w:rPr>
          <w:rFonts w:ascii="Arial" w:hAnsi="Arial"/>
          <w:b/>
          <w:color w:val="0E1115"/>
        </w:rPr>
        <w:t>ф</w:t>
      </w:r>
      <w:r>
        <w:rPr>
          <w:rFonts w:ascii="Arial" w:hAnsi="Arial"/>
          <w:b/>
          <w:color w:val="0E1115"/>
          <w:sz w:val="27"/>
        </w:rPr>
        <w:t>ор</w:t>
      </w:r>
      <w:r>
        <w:rPr>
          <w:rFonts w:ascii="Arial" w:hAnsi="Arial"/>
          <w:b/>
          <w:color w:val="0E1115"/>
        </w:rPr>
        <w:t>м</w:t>
      </w:r>
      <w:r>
        <w:rPr>
          <w:rFonts w:ascii="Arial" w:hAnsi="Arial"/>
          <w:b/>
          <w:color w:val="0E1115"/>
          <w:sz w:val="27"/>
        </w:rPr>
        <w:t>а</w:t>
      </w:r>
      <w:r>
        <w:rPr>
          <w:rFonts w:ascii="Arial" w:hAnsi="Arial"/>
          <w:b/>
          <w:color w:val="0E1115"/>
        </w:rPr>
        <w:t>ции</w:t>
      </w:r>
      <w:r>
        <w:rPr>
          <w:rFonts w:ascii="Tahoma" w:hAnsi="Tahoma"/>
          <w:color w:val="0E1115"/>
        </w:rPr>
        <w:t>, </w:t>
      </w:r>
      <w:r>
        <w:rPr>
          <w:color w:val="0E1115"/>
        </w:rPr>
        <w:t>где каждый следующий шаг становится возможным после </w:t>
      </w:r>
      <w:r>
        <w:rPr>
          <w:color w:val="0E1115"/>
          <w:w w:val="105"/>
        </w:rPr>
        <w:t>закрепления</w:t>
      </w:r>
      <w:r>
        <w:rPr>
          <w:color w:val="0E1115"/>
          <w:spacing w:val="-7"/>
          <w:w w:val="105"/>
        </w:rPr>
        <w:t> </w:t>
      </w:r>
      <w:r>
        <w:rPr>
          <w:color w:val="0E1115"/>
          <w:w w:val="105"/>
        </w:rPr>
        <w:t>предыдущего</w:t>
      </w:r>
      <w:r>
        <w:rPr>
          <w:rFonts w:ascii="Tahoma" w:hAnsi="Tahoma"/>
          <w:color w:val="0E1115"/>
          <w:w w:val="105"/>
        </w:rPr>
        <w:t>.</w:t>
      </w:r>
      <w:r>
        <w:rPr>
          <w:rFonts w:ascii="Tahoma" w:hAnsi="Tahoma"/>
          <w:color w:val="0E1115"/>
          <w:spacing w:val="-10"/>
          <w:w w:val="105"/>
        </w:rPr>
        <w:t> </w:t>
      </w:r>
      <w:r>
        <w:rPr>
          <w:color w:val="0E1115"/>
          <w:w w:val="105"/>
        </w:rPr>
        <w:t>Все</w:t>
      </w:r>
      <w:r>
        <w:rPr>
          <w:color w:val="0E1115"/>
          <w:spacing w:val="-7"/>
          <w:w w:val="105"/>
        </w:rPr>
        <w:t> </w:t>
      </w:r>
      <w:r>
        <w:rPr>
          <w:color w:val="0E1115"/>
          <w:w w:val="105"/>
        </w:rPr>
        <w:t>инструменты</w:t>
      </w:r>
      <w:r>
        <w:rPr>
          <w:color w:val="0E1115"/>
          <w:spacing w:val="-7"/>
          <w:w w:val="105"/>
        </w:rPr>
        <w:t> </w:t>
      </w:r>
      <w:r>
        <w:rPr>
          <w:color w:val="0E1115"/>
          <w:w w:val="105"/>
        </w:rPr>
        <w:t>работают</w:t>
      </w:r>
      <w:r>
        <w:rPr>
          <w:color w:val="0E1115"/>
          <w:spacing w:val="-7"/>
          <w:w w:val="105"/>
        </w:rPr>
        <w:t> </w:t>
      </w:r>
      <w:r>
        <w:rPr>
          <w:color w:val="0E1115"/>
          <w:w w:val="105"/>
        </w:rPr>
        <w:t>на</w:t>
      </w:r>
      <w:r>
        <w:rPr>
          <w:color w:val="0E1115"/>
          <w:spacing w:val="-7"/>
          <w:w w:val="105"/>
        </w:rPr>
        <w:t> </w:t>
      </w:r>
      <w:r>
        <w:rPr>
          <w:color w:val="0E1115"/>
          <w:w w:val="105"/>
        </w:rPr>
        <w:t>достижение</w:t>
      </w:r>
      <w:r>
        <w:rPr>
          <w:color w:val="0E1115"/>
          <w:spacing w:val="-7"/>
          <w:w w:val="105"/>
        </w:rPr>
        <w:t> </w:t>
      </w:r>
      <w:r>
        <w:rPr>
          <w:color w:val="0E1115"/>
          <w:w w:val="105"/>
        </w:rPr>
        <w:t>трёх</w:t>
      </w:r>
    </w:p>
    <w:p>
      <w:pPr>
        <w:spacing w:line="324" w:lineRule="auto" w:before="8"/>
        <w:ind w:left="305" w:right="328" w:firstLine="0"/>
        <w:jc w:val="left"/>
        <w:rPr>
          <w:rFonts w:ascii="Tahoma" w:hAnsi="Tahoma"/>
          <w:sz w:val="24"/>
        </w:rPr>
      </w:pPr>
      <w:r>
        <w:rPr>
          <w:color w:val="0E1115"/>
          <w:w w:val="90"/>
          <w:sz w:val="24"/>
        </w:rPr>
        <w:t>главных целей</w:t>
      </w:r>
      <w:r>
        <w:rPr>
          <w:rFonts w:ascii="Tahoma" w:hAnsi="Tahoma"/>
          <w:color w:val="0E1115"/>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Tahoma" w:hAnsi="Tahoma"/>
          <w:b/>
          <w:color w:val="0E1115"/>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тиз</w:t>
      </w:r>
      <w:r>
        <w:rPr>
          <w:rFonts w:ascii="Arial" w:hAnsi="Arial"/>
          <w:b/>
          <w:color w:val="0E1115"/>
          <w:w w:val="90"/>
          <w:sz w:val="27"/>
        </w:rPr>
        <w:t>а</w:t>
      </w:r>
      <w:r>
        <w:rPr>
          <w:rFonts w:ascii="Arial" w:hAnsi="Arial"/>
          <w:b/>
          <w:color w:val="0E1115"/>
          <w:w w:val="90"/>
          <w:sz w:val="24"/>
        </w:rPr>
        <w:t>ция т</w:t>
      </w:r>
      <w:r>
        <w:rPr>
          <w:rFonts w:ascii="Arial" w:hAnsi="Arial"/>
          <w:b/>
          <w:color w:val="0E1115"/>
          <w:w w:val="90"/>
          <w:sz w:val="27"/>
        </w:rPr>
        <w:t>ру</w:t>
      </w:r>
      <w:r>
        <w:rPr>
          <w:rFonts w:ascii="Arial" w:hAnsi="Arial"/>
          <w:b/>
          <w:color w:val="0E1115"/>
          <w:w w:val="90"/>
          <w:sz w:val="24"/>
        </w:rPr>
        <w:t>д</w:t>
      </w:r>
      <w:r>
        <w:rPr>
          <w:rFonts w:ascii="Arial" w:hAnsi="Arial"/>
          <w:b/>
          <w:color w:val="0E1115"/>
          <w:w w:val="90"/>
          <w:sz w:val="27"/>
        </w:rPr>
        <w:t>а </w:t>
      </w:r>
      <w:r>
        <w:rPr>
          <w:rFonts w:ascii="Arial" w:hAnsi="Arial"/>
          <w:b/>
          <w:color w:val="0E1115"/>
          <w:w w:val="90"/>
          <w:sz w:val="24"/>
        </w:rPr>
        <w:t>и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ес</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х</w:t>
      </w:r>
      <w:r>
        <w:rPr>
          <w:rFonts w:ascii="Arial" w:hAnsi="Arial"/>
          <w:b/>
          <w:color w:val="0E1115"/>
          <w:spacing w:val="40"/>
          <w:sz w:val="27"/>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ре</w:t>
      </w:r>
      <w:r>
        <w:rPr>
          <w:rFonts w:ascii="Arial" w:hAnsi="Arial"/>
          <w:b/>
          <w:color w:val="0E1115"/>
          <w:spacing w:val="-4"/>
          <w:sz w:val="24"/>
        </w:rPr>
        <w:t>бн</w:t>
      </w:r>
      <w:r>
        <w:rPr>
          <w:rFonts w:ascii="Arial" w:hAnsi="Arial"/>
          <w:b/>
          <w:color w:val="0E1115"/>
          <w:spacing w:val="-4"/>
          <w:sz w:val="27"/>
        </w:rPr>
        <w:t>ос</w:t>
      </w:r>
      <w:r>
        <w:rPr>
          <w:rFonts w:ascii="Arial" w:hAnsi="Arial"/>
          <w:b/>
          <w:color w:val="0E1115"/>
          <w:spacing w:val="-4"/>
          <w:sz w:val="24"/>
        </w:rPr>
        <w:t>т</w:t>
      </w:r>
      <w:r>
        <w:rPr>
          <w:rFonts w:ascii="Arial" w:hAnsi="Arial"/>
          <w:b/>
          <w:color w:val="0E1115"/>
          <w:spacing w:val="-4"/>
          <w:sz w:val="27"/>
        </w:rPr>
        <w:t>ей</w:t>
      </w:r>
      <w:r>
        <w:rPr>
          <w:rFonts w:ascii="Tahoma" w:hAnsi="Tahoma"/>
          <w:color w:val="0E1115"/>
          <w:spacing w:val="-4"/>
          <w:sz w:val="24"/>
        </w:rPr>
        <w:t>.</w:t>
      </w:r>
    </w:p>
    <w:p>
      <w:pPr>
        <w:pStyle w:val="BodyText"/>
        <w:rPr>
          <w:rFonts w:ascii="Tahoma"/>
        </w:rPr>
      </w:pPr>
    </w:p>
    <w:p>
      <w:pPr>
        <w:pStyle w:val="BodyText"/>
        <w:rPr>
          <w:rFonts w:ascii="Tahoma"/>
        </w:rPr>
      </w:pPr>
    </w:p>
    <w:p>
      <w:pPr>
        <w:pStyle w:val="BodyText"/>
        <w:spacing w:before="108"/>
        <w:rPr>
          <w:rFonts w:ascii="Tahoma"/>
        </w:rPr>
      </w:pPr>
    </w:p>
    <w:p>
      <w:pPr>
        <w:spacing w:before="0"/>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2"/>
          <w:w w:val="90"/>
          <w:sz w:val="27"/>
        </w:rPr>
        <w:t> </w:t>
      </w:r>
      <w:r>
        <w:rPr>
          <w:rFonts w:ascii="Tahoma" w:hAnsi="Tahoma"/>
          <w:b/>
          <w:color w:val="0E1115"/>
          <w:w w:val="90"/>
          <w:sz w:val="24"/>
        </w:rPr>
        <w:t>0:</w:t>
      </w:r>
      <w:r>
        <w:rPr>
          <w:rFonts w:ascii="Tahoma" w:hAnsi="Tahoma"/>
          <w:b/>
          <w:color w:val="0E1115"/>
          <w:spacing w:val="-7"/>
          <w:w w:val="90"/>
          <w:sz w:val="24"/>
        </w:rPr>
        <w:t> </w:t>
      </w:r>
      <w:r>
        <w:rPr>
          <w:rFonts w:ascii="Arial" w:hAnsi="Arial"/>
          <w:b/>
          <w:color w:val="0E1115"/>
          <w:w w:val="90"/>
          <w:sz w:val="27"/>
        </w:rPr>
        <w:t>По</w:t>
      </w:r>
      <w:r>
        <w:rPr>
          <w:rFonts w:ascii="Arial" w:hAnsi="Arial"/>
          <w:b/>
          <w:color w:val="0E1115"/>
          <w:w w:val="90"/>
          <w:sz w:val="24"/>
        </w:rPr>
        <w:t>дг</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Tahoma" w:hAnsi="Tahoma"/>
          <w:b/>
          <w:color w:val="0E1115"/>
          <w:w w:val="90"/>
          <w:sz w:val="24"/>
        </w:rPr>
        <w:t>(</w:t>
      </w: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11"/>
          <w:w w:val="90"/>
          <w:sz w:val="27"/>
        </w:rPr>
        <w:t> </w:t>
      </w:r>
      <w:r>
        <w:rPr>
          <w:rFonts w:ascii="Arial" w:hAnsi="Arial"/>
          <w:b/>
          <w:color w:val="0E1115"/>
          <w:spacing w:val="-2"/>
          <w:w w:val="90"/>
          <w:sz w:val="24"/>
        </w:rPr>
        <w:t>инф</w:t>
      </w:r>
      <w:r>
        <w:rPr>
          <w:rFonts w:ascii="Arial" w:hAnsi="Arial"/>
          <w:b/>
          <w:color w:val="0E1115"/>
          <w:spacing w:val="-2"/>
          <w:w w:val="90"/>
          <w:sz w:val="27"/>
        </w:rPr>
        <w:t>рас</w:t>
      </w:r>
      <w:r>
        <w:rPr>
          <w:rFonts w:ascii="Arial" w:hAnsi="Arial"/>
          <w:b/>
          <w:color w:val="0E1115"/>
          <w:spacing w:val="-2"/>
          <w:w w:val="90"/>
          <w:sz w:val="24"/>
        </w:rPr>
        <w:t>т</w:t>
      </w:r>
      <w:r>
        <w:rPr>
          <w:rFonts w:ascii="Arial" w:hAnsi="Arial"/>
          <w:b/>
          <w:color w:val="0E1115"/>
          <w:spacing w:val="-2"/>
          <w:w w:val="90"/>
          <w:sz w:val="27"/>
        </w:rPr>
        <w:t>ру</w:t>
      </w:r>
      <w:r>
        <w:rPr>
          <w:rFonts w:ascii="Arial" w:hAnsi="Arial"/>
          <w:b/>
          <w:color w:val="0E1115"/>
          <w:spacing w:val="-2"/>
          <w:w w:val="90"/>
          <w:sz w:val="24"/>
        </w:rPr>
        <w:t>кт</w:t>
      </w:r>
      <w:r>
        <w:rPr>
          <w:rFonts w:ascii="Arial" w:hAnsi="Arial"/>
          <w:b/>
          <w:color w:val="0E1115"/>
          <w:spacing w:val="-2"/>
          <w:w w:val="90"/>
          <w:sz w:val="27"/>
        </w:rPr>
        <w:t>ур</w:t>
      </w:r>
      <w:r>
        <w:rPr>
          <w:rFonts w:ascii="Arial" w:hAnsi="Arial"/>
          <w:b/>
          <w:color w:val="0E1115"/>
          <w:spacing w:val="-2"/>
          <w:w w:val="90"/>
          <w:sz w:val="24"/>
        </w:rPr>
        <w:t>ы</w:t>
      </w:r>
      <w:r>
        <w:rPr>
          <w:rFonts w:ascii="Tahoma" w:hAnsi="Tahoma"/>
          <w:b/>
          <w:color w:val="0E1115"/>
          <w:spacing w:val="-2"/>
          <w:w w:val="90"/>
          <w:sz w:val="24"/>
        </w:rPr>
        <w:t>)</w:t>
      </w:r>
    </w:p>
    <w:p>
      <w:pPr>
        <w:pStyle w:val="BodyText"/>
        <w:spacing w:before="60"/>
        <w:rPr>
          <w:rFonts w:ascii="Tahoma"/>
          <w:b/>
        </w:rPr>
      </w:pPr>
    </w:p>
    <w:p>
      <w:pPr>
        <w:pStyle w:val="ListParagraph"/>
        <w:numPr>
          <w:ilvl w:val="0"/>
          <w:numId w:val="136"/>
        </w:numPr>
        <w:tabs>
          <w:tab w:pos="538" w:val="left" w:leader="none"/>
        </w:tabs>
        <w:spacing w:line="240" w:lineRule="auto" w:before="0" w:after="0"/>
        <w:ind w:left="538" w:right="0" w:hanging="233"/>
        <w:jc w:val="left"/>
        <w:rPr>
          <w:rFonts w:ascii="Tahoma" w:hAnsi="Tahoma"/>
          <w:b/>
          <w:sz w:val="24"/>
        </w:rPr>
      </w:pPr>
      <w:r>
        <w:rPr>
          <w:rFonts w:ascii="Arial" w:hAnsi="Arial"/>
          <w:b/>
          <w:color w:val="0E1115"/>
          <w:spacing w:val="-2"/>
          <w:w w:val="90"/>
          <w:sz w:val="27"/>
        </w:rPr>
        <w:t>Со</w:t>
      </w:r>
      <w:r>
        <w:rPr>
          <w:rFonts w:ascii="Arial" w:hAnsi="Arial"/>
          <w:b/>
          <w:color w:val="0E1115"/>
          <w:spacing w:val="-2"/>
          <w:w w:val="90"/>
          <w:sz w:val="24"/>
        </w:rPr>
        <w:t>зд</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4"/>
          <w:sz w:val="27"/>
        </w:rPr>
        <w:t> </w:t>
      </w:r>
      <w:r>
        <w:rPr>
          <w:rFonts w:ascii="Arial" w:hAnsi="Arial"/>
          <w:b/>
          <w:color w:val="0E1115"/>
          <w:spacing w:val="-2"/>
          <w:w w:val="90"/>
          <w:sz w:val="27"/>
        </w:rPr>
        <w:t>о</w:t>
      </w:r>
      <w:r>
        <w:rPr>
          <w:rFonts w:ascii="Arial" w:hAnsi="Arial"/>
          <w:b/>
          <w:color w:val="0E1115"/>
          <w:spacing w:val="-2"/>
          <w:w w:val="90"/>
          <w:sz w:val="24"/>
        </w:rPr>
        <w:t>тк</w:t>
      </w:r>
      <w:r>
        <w:rPr>
          <w:rFonts w:ascii="Arial" w:hAnsi="Arial"/>
          <w:b/>
          <w:color w:val="0E1115"/>
          <w:spacing w:val="-2"/>
          <w:w w:val="90"/>
          <w:sz w:val="27"/>
        </w:rPr>
        <w:t>р</w:t>
      </w:r>
      <w:r>
        <w:rPr>
          <w:rFonts w:ascii="Arial" w:hAnsi="Arial"/>
          <w:b/>
          <w:color w:val="0E1115"/>
          <w:spacing w:val="-2"/>
          <w:w w:val="90"/>
          <w:sz w:val="24"/>
        </w:rPr>
        <w:t>ыты</w:t>
      </w:r>
      <w:r>
        <w:rPr>
          <w:rFonts w:ascii="Arial" w:hAnsi="Arial"/>
          <w:b/>
          <w:color w:val="0E1115"/>
          <w:spacing w:val="-2"/>
          <w:w w:val="90"/>
          <w:sz w:val="27"/>
        </w:rPr>
        <w:t>х</w:t>
      </w:r>
      <w:r>
        <w:rPr>
          <w:rFonts w:ascii="Arial" w:hAnsi="Arial"/>
          <w:b/>
          <w:color w:val="0E1115"/>
          <w:spacing w:val="-3"/>
          <w:sz w:val="27"/>
        </w:rPr>
        <w:t> </w:t>
      </w:r>
      <w:r>
        <w:rPr>
          <w:rFonts w:ascii="Arial" w:hAnsi="Arial"/>
          <w:b/>
          <w:color w:val="0E1115"/>
          <w:spacing w:val="-2"/>
          <w:w w:val="90"/>
          <w:sz w:val="24"/>
        </w:rPr>
        <w:t>циф</w:t>
      </w:r>
      <w:r>
        <w:rPr>
          <w:rFonts w:ascii="Arial" w:hAnsi="Arial"/>
          <w:b/>
          <w:color w:val="0E1115"/>
          <w:spacing w:val="-2"/>
          <w:w w:val="90"/>
          <w:sz w:val="27"/>
        </w:rPr>
        <w:t>ро</w:t>
      </w:r>
      <w:r>
        <w:rPr>
          <w:rFonts w:ascii="Arial" w:hAnsi="Arial"/>
          <w:b/>
          <w:color w:val="0E1115"/>
          <w:spacing w:val="-2"/>
          <w:w w:val="90"/>
          <w:sz w:val="24"/>
        </w:rPr>
        <w:t>вы</w:t>
      </w:r>
      <w:r>
        <w:rPr>
          <w:rFonts w:ascii="Arial" w:hAnsi="Arial"/>
          <w:b/>
          <w:color w:val="0E1115"/>
          <w:spacing w:val="-2"/>
          <w:w w:val="90"/>
          <w:sz w:val="27"/>
        </w:rPr>
        <w:t>х</w:t>
      </w:r>
      <w:r>
        <w:rPr>
          <w:rFonts w:ascii="Arial" w:hAnsi="Arial"/>
          <w:b/>
          <w:color w:val="0E1115"/>
          <w:spacing w:val="-3"/>
          <w:sz w:val="27"/>
        </w:rPr>
        <w:t> </w:t>
      </w:r>
      <w:r>
        <w:rPr>
          <w:rFonts w:ascii="Arial" w:hAnsi="Arial"/>
          <w:b/>
          <w:color w:val="0E1115"/>
          <w:spacing w:val="-2"/>
          <w:w w:val="90"/>
          <w:sz w:val="24"/>
        </w:rPr>
        <w:t>пл</w:t>
      </w:r>
      <w:r>
        <w:rPr>
          <w:rFonts w:ascii="Arial" w:hAnsi="Arial"/>
          <w:b/>
          <w:color w:val="0E1115"/>
          <w:spacing w:val="-2"/>
          <w:w w:val="90"/>
          <w:sz w:val="27"/>
        </w:rPr>
        <w:t>а</w:t>
      </w:r>
      <w:r>
        <w:rPr>
          <w:rFonts w:ascii="Arial" w:hAnsi="Arial"/>
          <w:b/>
          <w:color w:val="0E1115"/>
          <w:spacing w:val="-2"/>
          <w:w w:val="90"/>
          <w:sz w:val="24"/>
        </w:rPr>
        <w:t>тф</w:t>
      </w:r>
      <w:r>
        <w:rPr>
          <w:rFonts w:ascii="Arial" w:hAnsi="Arial"/>
          <w:b/>
          <w:color w:val="0E1115"/>
          <w:spacing w:val="-2"/>
          <w:w w:val="90"/>
          <w:sz w:val="27"/>
        </w:rPr>
        <w:t>ор</w:t>
      </w:r>
      <w:r>
        <w:rPr>
          <w:rFonts w:ascii="Arial" w:hAnsi="Arial"/>
          <w:b/>
          <w:color w:val="0E1115"/>
          <w:spacing w:val="-2"/>
          <w:w w:val="90"/>
          <w:sz w:val="24"/>
        </w:rPr>
        <w:t>м</w:t>
      </w:r>
      <w:r>
        <w:rPr>
          <w:rFonts w:ascii="Tahoma" w:hAnsi="Tahoma"/>
          <w:b/>
          <w:color w:val="0E1115"/>
          <w:spacing w:val="-2"/>
          <w:w w:val="90"/>
          <w:sz w:val="24"/>
        </w:rPr>
        <w:t>:</w:t>
      </w:r>
    </w:p>
    <w:p>
      <w:pPr>
        <w:pStyle w:val="BodyText"/>
        <w:spacing w:before="59"/>
        <w:rPr>
          <w:rFonts w:ascii="Tahoma"/>
          <w:b/>
        </w:rPr>
      </w:pPr>
    </w:p>
    <w:p>
      <w:pPr>
        <w:pStyle w:val="ListParagraph"/>
        <w:numPr>
          <w:ilvl w:val="1"/>
          <w:numId w:val="136"/>
        </w:numPr>
        <w:tabs>
          <w:tab w:pos="575" w:val="left" w:leader="none"/>
        </w:tabs>
        <w:spacing w:line="338" w:lineRule="auto" w:before="1" w:after="0"/>
        <w:ind w:left="575" w:right="685" w:hanging="255"/>
        <w:jc w:val="left"/>
        <w:rPr>
          <w:rFonts w:ascii="Tahoma" w:hAnsi="Tahoma"/>
          <w:sz w:val="24"/>
        </w:rPr>
      </w:pPr>
      <w:r>
        <w:rPr>
          <w:rFonts w:ascii="Arial" w:hAnsi="Arial"/>
          <w:b/>
          <w:color w:val="0E1115"/>
          <w:spacing w:val="-4"/>
          <w:sz w:val="27"/>
        </w:rPr>
        <w:t>П</w:t>
      </w:r>
      <w:r>
        <w:rPr>
          <w:rFonts w:ascii="Arial" w:hAnsi="Arial"/>
          <w:b/>
          <w:color w:val="0E1115"/>
          <w:spacing w:val="-4"/>
          <w:sz w:val="24"/>
        </w:rPr>
        <w:t>л</w:t>
      </w:r>
      <w:r>
        <w:rPr>
          <w:rFonts w:ascii="Arial" w:hAnsi="Arial"/>
          <w:b/>
          <w:color w:val="0E1115"/>
          <w:spacing w:val="-4"/>
          <w:sz w:val="27"/>
        </w:rPr>
        <w:t>а</w:t>
      </w:r>
      <w:r>
        <w:rPr>
          <w:rFonts w:ascii="Arial" w:hAnsi="Arial"/>
          <w:b/>
          <w:color w:val="0E1115"/>
          <w:spacing w:val="-4"/>
          <w:sz w:val="24"/>
        </w:rPr>
        <w:t>тф</w:t>
      </w:r>
      <w:r>
        <w:rPr>
          <w:rFonts w:ascii="Arial" w:hAnsi="Arial"/>
          <w:b/>
          <w:color w:val="0E1115"/>
          <w:spacing w:val="-4"/>
          <w:sz w:val="27"/>
        </w:rPr>
        <w:t>ор</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7"/>
        </w:rPr>
        <w:t>Наро</w:t>
      </w:r>
      <w:r>
        <w:rPr>
          <w:rFonts w:ascii="Arial" w:hAnsi="Arial"/>
          <w:b/>
          <w:color w:val="0E1115"/>
          <w:spacing w:val="-4"/>
          <w:sz w:val="24"/>
        </w:rPr>
        <w:t>дны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Бюдж</w:t>
      </w:r>
      <w:r>
        <w:rPr>
          <w:rFonts w:ascii="Arial" w:hAnsi="Arial"/>
          <w:b/>
          <w:color w:val="0E1115"/>
          <w:spacing w:val="-4"/>
          <w:sz w:val="27"/>
        </w:rPr>
        <w:t>е</w:t>
      </w:r>
      <w:r>
        <w:rPr>
          <w:rFonts w:ascii="Arial" w:hAnsi="Arial"/>
          <w:b/>
          <w:color w:val="0E1115"/>
          <w:spacing w:val="-4"/>
          <w:sz w:val="24"/>
        </w:rPr>
        <w:t>т</w:t>
      </w:r>
      <w:r>
        <w:rPr>
          <w:rFonts w:ascii="Tahoma" w:hAnsi="Tahoma"/>
          <w:b/>
          <w:color w:val="0E1115"/>
          <w:spacing w:val="-4"/>
          <w:sz w:val="24"/>
        </w:rPr>
        <w:t>»:</w:t>
      </w:r>
      <w:r>
        <w:rPr>
          <w:rFonts w:ascii="Tahoma" w:hAnsi="Tahoma"/>
          <w:b/>
          <w:color w:val="0E1115"/>
          <w:spacing w:val="-14"/>
          <w:sz w:val="24"/>
        </w:rPr>
        <w:t> </w:t>
      </w:r>
      <w:r>
        <w:rPr>
          <w:color w:val="0E1115"/>
          <w:spacing w:val="-4"/>
          <w:sz w:val="24"/>
        </w:rPr>
        <w:t>Позволяет</w:t>
      </w:r>
      <w:r>
        <w:rPr>
          <w:color w:val="0E1115"/>
          <w:spacing w:val="-14"/>
          <w:sz w:val="24"/>
        </w:rPr>
        <w:t> </w:t>
      </w:r>
      <w:r>
        <w:rPr>
          <w:color w:val="0E1115"/>
          <w:spacing w:val="-4"/>
          <w:sz w:val="24"/>
        </w:rPr>
        <w:t>в</w:t>
      </w:r>
      <w:r>
        <w:rPr>
          <w:color w:val="0E1115"/>
          <w:spacing w:val="-14"/>
          <w:sz w:val="24"/>
        </w:rPr>
        <w:t> </w:t>
      </w:r>
      <w:r>
        <w:rPr>
          <w:color w:val="0E1115"/>
          <w:spacing w:val="-4"/>
          <w:sz w:val="24"/>
        </w:rPr>
        <w:t>режиме</w:t>
      </w:r>
      <w:r>
        <w:rPr>
          <w:color w:val="0E1115"/>
          <w:spacing w:val="-14"/>
          <w:sz w:val="24"/>
        </w:rPr>
        <w:t> </w:t>
      </w:r>
      <w:r>
        <w:rPr>
          <w:color w:val="0E1115"/>
          <w:spacing w:val="-4"/>
          <w:sz w:val="24"/>
        </w:rPr>
        <w:t>реального</w:t>
      </w:r>
      <w:r>
        <w:rPr>
          <w:color w:val="0E1115"/>
          <w:spacing w:val="-14"/>
          <w:sz w:val="24"/>
        </w:rPr>
        <w:t> </w:t>
      </w:r>
      <w:r>
        <w:rPr>
          <w:color w:val="0E1115"/>
          <w:spacing w:val="-4"/>
          <w:sz w:val="24"/>
        </w:rPr>
        <w:t>времени </w:t>
      </w:r>
      <w:r>
        <w:rPr>
          <w:color w:val="0E1115"/>
          <w:sz w:val="24"/>
        </w:rPr>
        <w:t>видеть все финансовые потоки государства</w:t>
      </w:r>
      <w:r>
        <w:rPr>
          <w:rFonts w:ascii="Tahoma" w:hAnsi="Tahoma"/>
          <w:color w:val="0E1115"/>
          <w:sz w:val="24"/>
        </w:rPr>
        <w:t>, </w:t>
      </w:r>
      <w:r>
        <w:rPr>
          <w:color w:val="0E1115"/>
          <w:sz w:val="24"/>
        </w:rPr>
        <w:t>муниципалитетов и госпредприятий</w:t>
      </w:r>
      <w:r>
        <w:rPr>
          <w:rFonts w:ascii="Tahoma" w:hAnsi="Tahoma"/>
          <w:color w:val="0E1115"/>
          <w:sz w:val="24"/>
        </w:rPr>
        <w:t>.</w:t>
      </w:r>
      <w:r>
        <w:rPr>
          <w:rFonts w:ascii="Tahoma" w:hAnsi="Tahoma"/>
          <w:color w:val="0E1115"/>
          <w:spacing w:val="40"/>
          <w:sz w:val="24"/>
        </w:rPr>
        <w:t> </w:t>
      </w:r>
      <w:r>
        <w:rPr>
          <w:color w:val="0E1115"/>
          <w:sz w:val="24"/>
        </w:rPr>
        <w:t>Любой</w:t>
      </w:r>
      <w:r>
        <w:rPr>
          <w:color w:val="0E1115"/>
          <w:spacing w:val="40"/>
          <w:sz w:val="24"/>
        </w:rPr>
        <w:t> </w:t>
      </w:r>
      <w:r>
        <w:rPr>
          <w:color w:val="0E1115"/>
          <w:sz w:val="24"/>
        </w:rPr>
        <w:t>гражданин</w:t>
      </w:r>
      <w:r>
        <w:rPr>
          <w:color w:val="0E1115"/>
          <w:spacing w:val="40"/>
          <w:sz w:val="24"/>
        </w:rPr>
        <w:t> </w:t>
      </w:r>
      <w:r>
        <w:rPr>
          <w:color w:val="0E1115"/>
          <w:sz w:val="24"/>
        </w:rPr>
        <w:t>может</w:t>
      </w:r>
      <w:r>
        <w:rPr>
          <w:color w:val="0E1115"/>
          <w:spacing w:val="40"/>
          <w:sz w:val="24"/>
        </w:rPr>
        <w:t> </w:t>
      </w:r>
      <w:r>
        <w:rPr>
          <w:color w:val="0E1115"/>
          <w:sz w:val="24"/>
        </w:rPr>
        <w:t>отследить</w:t>
      </w:r>
      <w:r>
        <w:rPr>
          <w:color w:val="0E1115"/>
          <w:spacing w:val="40"/>
          <w:sz w:val="24"/>
        </w:rPr>
        <w:t> </w:t>
      </w:r>
      <w:r>
        <w:rPr>
          <w:color w:val="0E1115"/>
          <w:sz w:val="24"/>
        </w:rPr>
        <w:t>каждую</w:t>
      </w:r>
      <w:r>
        <w:rPr>
          <w:color w:val="0E1115"/>
          <w:spacing w:val="40"/>
          <w:sz w:val="24"/>
        </w:rPr>
        <w:t> </w:t>
      </w:r>
      <w:r>
        <w:rPr>
          <w:color w:val="0E1115"/>
          <w:sz w:val="24"/>
        </w:rPr>
        <w:t>транзакцию</w:t>
      </w:r>
      <w:r>
        <w:rPr>
          <w:rFonts w:ascii="Tahoma" w:hAnsi="Tahoma"/>
          <w:color w:val="0E1115"/>
          <w:sz w:val="24"/>
        </w:rPr>
        <w:t>.</w:t>
      </w:r>
    </w:p>
    <w:p>
      <w:pPr>
        <w:pStyle w:val="ListParagraph"/>
        <w:numPr>
          <w:ilvl w:val="1"/>
          <w:numId w:val="136"/>
        </w:numPr>
        <w:tabs>
          <w:tab w:pos="575" w:val="left" w:leader="none"/>
        </w:tabs>
        <w:spacing w:line="336" w:lineRule="auto" w:before="87" w:after="0"/>
        <w:ind w:left="575" w:right="1249" w:hanging="255"/>
        <w:jc w:val="left"/>
        <w:rPr>
          <w:rFonts w:ascii="Tahoma" w:hAnsi="Tahoma"/>
          <w:sz w:val="24"/>
        </w:rPr>
      </w:pPr>
      <w:r>
        <w:rPr>
          <w:rFonts w:ascii="Arial" w:hAnsi="Arial"/>
          <w:b/>
          <w:color w:val="0E1115"/>
          <w:spacing w:val="-6"/>
          <w:sz w:val="27"/>
        </w:rPr>
        <w:t>П</w:t>
      </w:r>
      <w:r>
        <w:rPr>
          <w:rFonts w:ascii="Arial" w:hAnsi="Arial"/>
          <w:b/>
          <w:color w:val="0E1115"/>
          <w:spacing w:val="-6"/>
          <w:sz w:val="24"/>
        </w:rPr>
        <w:t>л</w:t>
      </w:r>
      <w:r>
        <w:rPr>
          <w:rFonts w:ascii="Arial" w:hAnsi="Arial"/>
          <w:b/>
          <w:color w:val="0E1115"/>
          <w:spacing w:val="-6"/>
          <w:sz w:val="27"/>
        </w:rPr>
        <w:t>а</w:t>
      </w:r>
      <w:r>
        <w:rPr>
          <w:rFonts w:ascii="Arial" w:hAnsi="Arial"/>
          <w:b/>
          <w:color w:val="0E1115"/>
          <w:spacing w:val="-6"/>
          <w:sz w:val="24"/>
        </w:rPr>
        <w:t>тф</w:t>
      </w:r>
      <w:r>
        <w:rPr>
          <w:rFonts w:ascii="Arial" w:hAnsi="Arial"/>
          <w:b/>
          <w:color w:val="0E1115"/>
          <w:spacing w:val="-6"/>
          <w:sz w:val="27"/>
        </w:rPr>
        <w:t>ор</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15"/>
          <w:sz w:val="27"/>
        </w:rPr>
        <w:t> </w:t>
      </w:r>
      <w:r>
        <w:rPr>
          <w:rFonts w:ascii="Tahoma" w:hAnsi="Tahoma"/>
          <w:b/>
          <w:color w:val="0E1115"/>
          <w:spacing w:val="-6"/>
          <w:sz w:val="24"/>
        </w:rPr>
        <w:t>«</w:t>
      </w:r>
      <w:r>
        <w:rPr>
          <w:rFonts w:ascii="Arial" w:hAnsi="Arial"/>
          <w:b/>
          <w:color w:val="0E1115"/>
          <w:spacing w:val="-6"/>
          <w:sz w:val="27"/>
        </w:rPr>
        <w:t>Гра</w:t>
      </w:r>
      <w:r>
        <w:rPr>
          <w:rFonts w:ascii="Arial" w:hAnsi="Arial"/>
          <w:b/>
          <w:color w:val="0E1115"/>
          <w:spacing w:val="-6"/>
          <w:sz w:val="24"/>
        </w:rPr>
        <w:t>жд</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с</w:t>
      </w:r>
      <w:r>
        <w:rPr>
          <w:rFonts w:ascii="Arial" w:hAnsi="Arial"/>
          <w:b/>
          <w:color w:val="0E1115"/>
          <w:spacing w:val="-6"/>
          <w:sz w:val="24"/>
        </w:rPr>
        <w:t>ки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Иници</w:t>
      </w:r>
      <w:r>
        <w:rPr>
          <w:rFonts w:ascii="Arial" w:hAnsi="Arial"/>
          <w:b/>
          <w:color w:val="0E1115"/>
          <w:spacing w:val="-6"/>
          <w:sz w:val="27"/>
        </w:rPr>
        <w:t>а</w:t>
      </w:r>
      <w:r>
        <w:rPr>
          <w:rFonts w:ascii="Arial" w:hAnsi="Arial"/>
          <w:b/>
          <w:color w:val="0E1115"/>
          <w:spacing w:val="-6"/>
          <w:sz w:val="24"/>
        </w:rPr>
        <w:t>тивы</w:t>
      </w:r>
      <w:r>
        <w:rPr>
          <w:rFonts w:ascii="Tahoma" w:hAnsi="Tahoma"/>
          <w:b/>
          <w:color w:val="0E1115"/>
          <w:spacing w:val="-6"/>
          <w:sz w:val="24"/>
        </w:rPr>
        <w:t>»:</w:t>
      </w:r>
      <w:r>
        <w:rPr>
          <w:rFonts w:ascii="Tahoma" w:hAnsi="Tahoma"/>
          <w:b/>
          <w:color w:val="0E1115"/>
          <w:spacing w:val="-12"/>
          <w:sz w:val="24"/>
        </w:rPr>
        <w:t> </w:t>
      </w:r>
      <w:r>
        <w:rPr>
          <w:color w:val="0E1115"/>
          <w:spacing w:val="-6"/>
          <w:sz w:val="24"/>
        </w:rPr>
        <w:t>Для</w:t>
      </w:r>
      <w:r>
        <w:rPr>
          <w:color w:val="0E1115"/>
          <w:spacing w:val="-12"/>
          <w:sz w:val="24"/>
        </w:rPr>
        <w:t> </w:t>
      </w:r>
      <w:r>
        <w:rPr>
          <w:color w:val="0E1115"/>
          <w:spacing w:val="-6"/>
          <w:sz w:val="24"/>
        </w:rPr>
        <w:t>краудсорсинга</w:t>
      </w:r>
      <w:r>
        <w:rPr>
          <w:color w:val="0E1115"/>
          <w:spacing w:val="-12"/>
          <w:sz w:val="24"/>
        </w:rPr>
        <w:t> </w:t>
      </w:r>
      <w:r>
        <w:rPr>
          <w:color w:val="0E1115"/>
          <w:spacing w:val="-6"/>
          <w:sz w:val="24"/>
        </w:rPr>
        <w:t>законов</w:t>
      </w:r>
      <w:r>
        <w:rPr>
          <w:rFonts w:ascii="Tahoma" w:hAnsi="Tahoma"/>
          <w:color w:val="0E1115"/>
          <w:spacing w:val="-6"/>
          <w:sz w:val="24"/>
        </w:rPr>
        <w:t>, </w:t>
      </w:r>
      <w:r>
        <w:rPr>
          <w:color w:val="0E1115"/>
          <w:sz w:val="24"/>
        </w:rPr>
        <w:t>обсуждения проектов и сбора средств </w:t>
      </w:r>
      <w:r>
        <w:rPr>
          <w:rFonts w:ascii="Tahoma" w:hAnsi="Tahoma"/>
          <w:color w:val="0E1115"/>
          <w:sz w:val="24"/>
        </w:rPr>
        <w:t>(</w:t>
      </w:r>
      <w:r>
        <w:rPr>
          <w:color w:val="0E1115"/>
          <w:sz w:val="24"/>
        </w:rPr>
        <w:t>краудфандинг</w:t>
      </w:r>
      <w:r>
        <w:rPr>
          <w:rFonts w:ascii="Tahoma" w:hAnsi="Tahoma"/>
          <w:color w:val="0E1115"/>
          <w:sz w:val="24"/>
        </w:rPr>
        <w:t>).</w:t>
      </w:r>
    </w:p>
    <w:p>
      <w:pPr>
        <w:pStyle w:val="ListParagraph"/>
        <w:numPr>
          <w:ilvl w:val="1"/>
          <w:numId w:val="136"/>
        </w:numPr>
        <w:tabs>
          <w:tab w:pos="575" w:val="left" w:leader="none"/>
        </w:tabs>
        <w:spacing w:line="336" w:lineRule="auto" w:before="86" w:after="0"/>
        <w:ind w:left="575" w:right="756" w:hanging="255"/>
        <w:jc w:val="left"/>
        <w:rPr>
          <w:rFonts w:ascii="Tahoma" w:hAnsi="Tahoma"/>
          <w:sz w:val="24"/>
        </w:rPr>
      </w:pPr>
      <w:r>
        <w:rPr>
          <w:rFonts w:ascii="Arial" w:hAnsi="Arial"/>
          <w:b/>
          <w:color w:val="0E1115"/>
          <w:spacing w:val="-4"/>
          <w:sz w:val="27"/>
        </w:rPr>
        <w:t>П</w:t>
      </w:r>
      <w:r>
        <w:rPr>
          <w:rFonts w:ascii="Arial" w:hAnsi="Arial"/>
          <w:b/>
          <w:color w:val="0E1115"/>
          <w:spacing w:val="-4"/>
          <w:sz w:val="24"/>
        </w:rPr>
        <w:t>л</w:t>
      </w:r>
      <w:r>
        <w:rPr>
          <w:rFonts w:ascii="Arial" w:hAnsi="Arial"/>
          <w:b/>
          <w:color w:val="0E1115"/>
          <w:spacing w:val="-4"/>
          <w:sz w:val="27"/>
        </w:rPr>
        <w:t>а</w:t>
      </w:r>
      <w:r>
        <w:rPr>
          <w:rFonts w:ascii="Arial" w:hAnsi="Arial"/>
          <w:b/>
          <w:color w:val="0E1115"/>
          <w:spacing w:val="-4"/>
          <w:sz w:val="24"/>
        </w:rPr>
        <w:t>тф</w:t>
      </w:r>
      <w:r>
        <w:rPr>
          <w:rFonts w:ascii="Arial" w:hAnsi="Arial"/>
          <w:b/>
          <w:color w:val="0E1115"/>
          <w:spacing w:val="-4"/>
          <w:sz w:val="27"/>
        </w:rPr>
        <w:t>ор</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7"/>
        </w:rPr>
        <w:t>В</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им</w:t>
      </w:r>
      <w:r>
        <w:rPr>
          <w:rFonts w:ascii="Arial" w:hAnsi="Arial"/>
          <w:b/>
          <w:color w:val="0E1115"/>
          <w:spacing w:val="-4"/>
          <w:sz w:val="27"/>
        </w:rPr>
        <w:t>о</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щь</w:t>
      </w:r>
      <w:r>
        <w:rPr>
          <w:rFonts w:ascii="Tahoma" w:hAnsi="Tahoma"/>
          <w:b/>
          <w:color w:val="0E1115"/>
          <w:spacing w:val="-4"/>
          <w:sz w:val="24"/>
        </w:rPr>
        <w:t>»:</w:t>
      </w:r>
      <w:r>
        <w:rPr>
          <w:rFonts w:ascii="Tahoma" w:hAnsi="Tahoma"/>
          <w:b/>
          <w:color w:val="0E1115"/>
          <w:spacing w:val="-13"/>
          <w:sz w:val="24"/>
        </w:rPr>
        <w:t> </w:t>
      </w:r>
      <w:r>
        <w:rPr>
          <w:color w:val="0E1115"/>
          <w:spacing w:val="-4"/>
          <w:sz w:val="24"/>
        </w:rPr>
        <w:t>Для</w:t>
      </w:r>
      <w:r>
        <w:rPr>
          <w:color w:val="0E1115"/>
          <w:spacing w:val="-9"/>
          <w:sz w:val="24"/>
        </w:rPr>
        <w:t> </w:t>
      </w:r>
      <w:r>
        <w:rPr>
          <w:color w:val="0E1115"/>
          <w:spacing w:val="-4"/>
          <w:sz w:val="24"/>
        </w:rPr>
        <w:t>организации</w:t>
      </w:r>
      <w:r>
        <w:rPr>
          <w:color w:val="0E1115"/>
          <w:spacing w:val="-10"/>
          <w:sz w:val="24"/>
        </w:rPr>
        <w:t> </w:t>
      </w:r>
      <w:r>
        <w:rPr>
          <w:color w:val="0E1115"/>
          <w:spacing w:val="-4"/>
          <w:sz w:val="24"/>
        </w:rPr>
        <w:t>тайм</w:t>
      </w:r>
      <w:r>
        <w:rPr>
          <w:rFonts w:ascii="Tahoma" w:hAnsi="Tahoma"/>
          <w:color w:val="0E1115"/>
          <w:spacing w:val="-4"/>
          <w:sz w:val="24"/>
        </w:rPr>
        <w:t>-</w:t>
      </w:r>
      <w:r>
        <w:rPr>
          <w:color w:val="0E1115"/>
          <w:spacing w:val="-4"/>
          <w:sz w:val="24"/>
        </w:rPr>
        <w:t>банкинга</w:t>
      </w:r>
      <w:r>
        <w:rPr>
          <w:rFonts w:ascii="Tahoma" w:hAnsi="Tahoma"/>
          <w:color w:val="0E1115"/>
          <w:spacing w:val="-4"/>
          <w:sz w:val="24"/>
        </w:rPr>
        <w:t>,</w:t>
      </w:r>
      <w:r>
        <w:rPr>
          <w:rFonts w:ascii="Tahoma" w:hAnsi="Tahoma"/>
          <w:color w:val="0E1115"/>
          <w:spacing w:val="-13"/>
          <w:sz w:val="24"/>
        </w:rPr>
        <w:t> </w:t>
      </w:r>
      <w:r>
        <w:rPr>
          <w:color w:val="0E1115"/>
          <w:spacing w:val="-4"/>
          <w:sz w:val="24"/>
        </w:rPr>
        <w:t>бартера</w:t>
      </w:r>
      <w:r>
        <w:rPr>
          <w:color w:val="0E1115"/>
          <w:spacing w:val="-10"/>
          <w:sz w:val="24"/>
        </w:rPr>
        <w:t> </w:t>
      </w:r>
      <w:r>
        <w:rPr>
          <w:color w:val="0E1115"/>
          <w:spacing w:val="-4"/>
          <w:sz w:val="24"/>
        </w:rPr>
        <w:t>и </w:t>
      </w:r>
      <w:r>
        <w:rPr>
          <w:color w:val="0E1115"/>
          <w:w w:val="105"/>
          <w:sz w:val="24"/>
        </w:rPr>
        <w:t>локальных валют</w:t>
      </w:r>
      <w:r>
        <w:rPr>
          <w:rFonts w:ascii="Tahoma" w:hAnsi="Tahoma"/>
          <w:color w:val="0E1115"/>
          <w:w w:val="105"/>
          <w:sz w:val="24"/>
        </w:rPr>
        <w:t>.</w:t>
      </w:r>
    </w:p>
    <w:p>
      <w:pPr>
        <w:pStyle w:val="ListParagraph"/>
        <w:numPr>
          <w:ilvl w:val="0"/>
          <w:numId w:val="136"/>
        </w:numPr>
        <w:tabs>
          <w:tab w:pos="586" w:val="left" w:leader="none"/>
        </w:tabs>
        <w:spacing w:line="240" w:lineRule="auto" w:before="236" w:after="0"/>
        <w:ind w:left="586" w:right="0" w:hanging="281"/>
        <w:jc w:val="left"/>
        <w:rPr>
          <w:rFonts w:ascii="Tahoma" w:hAnsi="Tahoma"/>
          <w:b/>
          <w:sz w:val="24"/>
        </w:rPr>
      </w:pPr>
      <w:r>
        <w:rPr>
          <w:rFonts w:ascii="Arial" w:hAnsi="Arial"/>
          <w:b/>
          <w:color w:val="0E1115"/>
          <w:w w:val="85"/>
          <w:sz w:val="27"/>
        </w:rPr>
        <w:t>Пра</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я</w:t>
      </w:r>
      <w:r>
        <w:rPr>
          <w:rFonts w:ascii="Arial" w:hAnsi="Arial"/>
          <w:b/>
          <w:color w:val="0E1115"/>
          <w:spacing w:val="18"/>
          <w:sz w:val="24"/>
        </w:rPr>
        <w:t> </w:t>
      </w:r>
      <w:r>
        <w:rPr>
          <w:rFonts w:ascii="Arial" w:hAnsi="Arial"/>
          <w:b/>
          <w:color w:val="0E1115"/>
          <w:spacing w:val="-2"/>
          <w:w w:val="95"/>
          <w:sz w:val="27"/>
        </w:rPr>
        <w:t>ре</w:t>
      </w:r>
      <w:r>
        <w:rPr>
          <w:rFonts w:ascii="Arial" w:hAnsi="Arial"/>
          <w:b/>
          <w:color w:val="0E1115"/>
          <w:spacing w:val="-2"/>
          <w:w w:val="95"/>
          <w:sz w:val="24"/>
        </w:rPr>
        <w:t>ф</w:t>
      </w:r>
      <w:r>
        <w:rPr>
          <w:rFonts w:ascii="Arial" w:hAnsi="Arial"/>
          <w:b/>
          <w:color w:val="0E1115"/>
          <w:spacing w:val="-2"/>
          <w:w w:val="95"/>
          <w:sz w:val="27"/>
        </w:rPr>
        <w:t>ор</w:t>
      </w:r>
      <w:r>
        <w:rPr>
          <w:rFonts w:ascii="Arial" w:hAnsi="Arial"/>
          <w:b/>
          <w:color w:val="0E1115"/>
          <w:spacing w:val="-2"/>
          <w:w w:val="95"/>
          <w:sz w:val="24"/>
        </w:rPr>
        <w:t>м</w:t>
      </w:r>
      <w:r>
        <w:rPr>
          <w:rFonts w:ascii="Arial" w:hAnsi="Arial"/>
          <w:b/>
          <w:color w:val="0E1115"/>
          <w:spacing w:val="-2"/>
          <w:w w:val="95"/>
          <w:sz w:val="27"/>
        </w:rPr>
        <w:t>а</w:t>
      </w:r>
      <w:r>
        <w:rPr>
          <w:rFonts w:ascii="Tahoma" w:hAnsi="Tahoma"/>
          <w:b/>
          <w:color w:val="0E1115"/>
          <w:spacing w:val="-2"/>
          <w:w w:val="95"/>
          <w:sz w:val="24"/>
        </w:rPr>
        <w:t>:</w:t>
      </w:r>
    </w:p>
    <w:p>
      <w:pPr>
        <w:pStyle w:val="BodyText"/>
        <w:spacing w:before="60"/>
        <w:rPr>
          <w:rFonts w:ascii="Tahoma"/>
          <w:b/>
        </w:rPr>
      </w:pPr>
    </w:p>
    <w:p>
      <w:pPr>
        <w:pStyle w:val="ListParagraph"/>
        <w:numPr>
          <w:ilvl w:val="1"/>
          <w:numId w:val="136"/>
        </w:numPr>
        <w:tabs>
          <w:tab w:pos="575" w:val="left" w:leader="none"/>
        </w:tabs>
        <w:spacing w:line="240" w:lineRule="auto" w:before="0" w:after="0"/>
        <w:ind w:left="575" w:right="0" w:hanging="255"/>
        <w:jc w:val="left"/>
        <w:rPr>
          <w:sz w:val="24"/>
        </w:rPr>
      </w:pPr>
      <w:r>
        <w:rPr>
          <w:color w:val="0E1115"/>
          <w:spacing w:val="-6"/>
          <w:sz w:val="24"/>
        </w:rPr>
        <w:t>Принятие</w:t>
      </w:r>
      <w:r>
        <w:rPr>
          <w:color w:val="0E1115"/>
          <w:spacing w:val="-7"/>
          <w:sz w:val="24"/>
        </w:rPr>
        <w:t> </w:t>
      </w:r>
      <w:r>
        <w:rPr>
          <w:rFonts w:ascii="Tahoma" w:hAnsi="Tahoma"/>
          <w:b/>
          <w:color w:val="0E1115"/>
          <w:spacing w:val="-6"/>
          <w:sz w:val="24"/>
        </w:rPr>
        <w:t>«</w:t>
      </w: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4"/>
        </w:rPr>
        <w:t>эк</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мич</w:t>
      </w:r>
      <w:r>
        <w:rPr>
          <w:rFonts w:ascii="Arial" w:hAnsi="Arial"/>
          <w:b/>
          <w:color w:val="0E1115"/>
          <w:spacing w:val="-6"/>
          <w:sz w:val="27"/>
        </w:rPr>
        <w:t>ес</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8"/>
          <w:sz w:val="24"/>
        </w:rPr>
        <w:t> </w:t>
      </w:r>
      <w:r>
        <w:rPr>
          <w:rFonts w:ascii="Arial" w:hAnsi="Arial"/>
          <w:b/>
          <w:color w:val="0E1115"/>
          <w:spacing w:val="-6"/>
          <w:sz w:val="24"/>
        </w:rPr>
        <w:t>плю</w:t>
      </w:r>
      <w:r>
        <w:rPr>
          <w:rFonts w:ascii="Arial" w:hAnsi="Arial"/>
          <w:b/>
          <w:color w:val="0E1115"/>
          <w:spacing w:val="-6"/>
          <w:sz w:val="27"/>
        </w:rPr>
        <w:t>ра</w:t>
      </w:r>
      <w:r>
        <w:rPr>
          <w:rFonts w:ascii="Arial" w:hAnsi="Arial"/>
          <w:b/>
          <w:color w:val="0E1115"/>
          <w:spacing w:val="-6"/>
          <w:sz w:val="24"/>
        </w:rPr>
        <w:t>лизм</w:t>
      </w:r>
      <w:r>
        <w:rPr>
          <w:rFonts w:ascii="Arial" w:hAnsi="Arial"/>
          <w:b/>
          <w:color w:val="0E1115"/>
          <w:spacing w:val="-6"/>
          <w:sz w:val="27"/>
        </w:rPr>
        <w:t>е</w:t>
      </w:r>
      <w:r>
        <w:rPr>
          <w:rFonts w:ascii="Tahoma" w:hAnsi="Tahoma"/>
          <w:b/>
          <w:color w:val="0E1115"/>
          <w:spacing w:val="-6"/>
          <w:sz w:val="24"/>
        </w:rPr>
        <w:t>»</w:t>
      </w:r>
      <w:r>
        <w:rPr>
          <w:rFonts w:ascii="Tahoma" w:hAnsi="Tahoma"/>
          <w:color w:val="0E1115"/>
          <w:spacing w:val="-6"/>
          <w:sz w:val="24"/>
        </w:rPr>
        <w:t>,</w:t>
      </w:r>
      <w:r>
        <w:rPr>
          <w:rFonts w:ascii="Tahoma" w:hAnsi="Tahoma"/>
          <w:color w:val="0E1115"/>
          <w:spacing w:val="-8"/>
          <w:sz w:val="24"/>
        </w:rPr>
        <w:t> </w:t>
      </w:r>
      <w:r>
        <w:rPr>
          <w:color w:val="0E1115"/>
          <w:spacing w:val="-6"/>
          <w:sz w:val="24"/>
        </w:rPr>
        <w:t>который легализует </w:t>
      </w:r>
      <w:r>
        <w:rPr>
          <w:color w:val="0E1115"/>
          <w:spacing w:val="-10"/>
          <w:sz w:val="24"/>
        </w:rPr>
        <w:t>и</w:t>
      </w:r>
    </w:p>
    <w:p>
      <w:pPr>
        <w:pStyle w:val="BodyText"/>
        <w:spacing w:line="343" w:lineRule="auto" w:before="123"/>
        <w:ind w:left="575" w:right="328"/>
        <w:rPr>
          <w:rFonts w:ascii="Tahoma" w:hAnsi="Tahoma"/>
        </w:rPr>
      </w:pPr>
      <w:r>
        <w:rPr>
          <w:color w:val="0E1115"/>
        </w:rPr>
        <w:t>регулирует деятельность кооперативов</w:t>
      </w:r>
      <w:r>
        <w:rPr>
          <w:rFonts w:ascii="Tahoma" w:hAnsi="Tahoma"/>
          <w:color w:val="0E1115"/>
        </w:rPr>
        <w:t>, </w:t>
      </w:r>
      <w:r>
        <w:rPr>
          <w:color w:val="0E1115"/>
        </w:rPr>
        <w:t>народных предприятий</w:t>
      </w:r>
      <w:r>
        <w:rPr>
          <w:rFonts w:ascii="Tahoma" w:hAnsi="Tahoma"/>
          <w:color w:val="0E1115"/>
        </w:rPr>
        <w:t>, </w:t>
      </w:r>
      <w:r>
        <w:rPr>
          <w:color w:val="0E1115"/>
        </w:rPr>
        <w:t>тайм</w:t>
      </w:r>
      <w:r>
        <w:rPr>
          <w:rFonts w:ascii="Tahoma" w:hAnsi="Tahoma"/>
          <w:color w:val="0E1115"/>
        </w:rPr>
        <w:t>-</w:t>
      </w:r>
      <w:r>
        <w:rPr>
          <w:color w:val="0E1115"/>
        </w:rPr>
        <w:t>банков </w:t>
      </w:r>
      <w:r>
        <w:rPr>
          <w:color w:val="0E1115"/>
        </w:rPr>
        <w:t>и </w:t>
      </w:r>
      <w:r>
        <w:rPr>
          <w:color w:val="0E1115"/>
          <w:w w:val="105"/>
        </w:rPr>
        <w:t>локальных валют</w:t>
      </w:r>
      <w:r>
        <w:rPr>
          <w:rFonts w:ascii="Tahoma" w:hAnsi="Tahoma"/>
          <w:color w:val="0E1115"/>
          <w:w w:val="105"/>
        </w:rPr>
        <w:t>.</w:t>
      </w:r>
    </w:p>
    <w:p>
      <w:pPr>
        <w:pStyle w:val="ListParagraph"/>
        <w:numPr>
          <w:ilvl w:val="1"/>
          <w:numId w:val="136"/>
        </w:numPr>
        <w:tabs>
          <w:tab w:pos="575" w:val="left" w:leader="none"/>
        </w:tabs>
        <w:spacing w:line="240" w:lineRule="auto" w:before="81" w:after="0"/>
        <w:ind w:left="575" w:right="0" w:hanging="255"/>
        <w:jc w:val="left"/>
        <w:rPr>
          <w:rFonts w:ascii="Tahoma" w:hAnsi="Tahoma"/>
          <w:sz w:val="24"/>
        </w:rPr>
      </w:pPr>
      <w:r>
        <w:rPr>
          <w:color w:val="0E1115"/>
          <w:spacing w:val="-6"/>
          <w:sz w:val="24"/>
        </w:rPr>
        <w:t>Введение</w:t>
      </w:r>
      <w:r>
        <w:rPr>
          <w:color w:val="0E1115"/>
          <w:spacing w:val="-3"/>
          <w:sz w:val="24"/>
        </w:rPr>
        <w:t> </w:t>
      </w:r>
      <w:r>
        <w:rPr>
          <w:rFonts w:ascii="Tahoma" w:hAnsi="Tahoma"/>
          <w:b/>
          <w:color w:val="0E1115"/>
          <w:spacing w:val="-6"/>
          <w:sz w:val="24"/>
        </w:rPr>
        <w:t>«</w:t>
      </w: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13"/>
          <w:sz w:val="27"/>
        </w:rPr>
        <w:t> </w:t>
      </w:r>
      <w:r>
        <w:rPr>
          <w:rFonts w:ascii="Arial" w:hAnsi="Arial"/>
          <w:b/>
          <w:color w:val="0E1115"/>
          <w:spacing w:val="-6"/>
          <w:sz w:val="27"/>
        </w:rPr>
        <w:t>о</w:t>
      </w:r>
      <w:r>
        <w:rPr>
          <w:rFonts w:ascii="Arial" w:hAnsi="Arial"/>
          <w:b/>
          <w:color w:val="0E1115"/>
          <w:spacing w:val="-13"/>
          <w:sz w:val="27"/>
        </w:rPr>
        <w:t> </w:t>
      </w:r>
      <w:r>
        <w:rPr>
          <w:rFonts w:ascii="Arial" w:hAnsi="Arial"/>
          <w:b/>
          <w:color w:val="0E1115"/>
          <w:spacing w:val="-6"/>
          <w:sz w:val="27"/>
        </w:rPr>
        <w:t>со</w:t>
      </w:r>
      <w:r>
        <w:rPr>
          <w:rFonts w:ascii="Arial" w:hAnsi="Arial"/>
          <w:b/>
          <w:color w:val="0E1115"/>
          <w:spacing w:val="-6"/>
          <w:sz w:val="24"/>
        </w:rPr>
        <w:t>лн</w:t>
      </w:r>
      <w:r>
        <w:rPr>
          <w:rFonts w:ascii="Arial" w:hAnsi="Arial"/>
          <w:b/>
          <w:color w:val="0E1115"/>
          <w:spacing w:val="-6"/>
          <w:sz w:val="27"/>
        </w:rPr>
        <w:t>е</w:t>
      </w:r>
      <w:r>
        <w:rPr>
          <w:rFonts w:ascii="Arial" w:hAnsi="Arial"/>
          <w:b/>
          <w:color w:val="0E1115"/>
          <w:spacing w:val="-6"/>
          <w:sz w:val="24"/>
        </w:rPr>
        <w:t>чн</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5"/>
          <w:sz w:val="24"/>
        </w:rPr>
        <w:t> </w:t>
      </w: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е</w:t>
      </w:r>
      <w:r>
        <w:rPr>
          <w:rFonts w:ascii="Tahoma" w:hAnsi="Tahoma"/>
          <w:b/>
          <w:color w:val="0E1115"/>
          <w:spacing w:val="-6"/>
          <w:sz w:val="24"/>
        </w:rPr>
        <w:t>»</w:t>
      </w:r>
      <w:r>
        <w:rPr>
          <w:rFonts w:ascii="Tahoma" w:hAnsi="Tahoma"/>
          <w:b/>
          <w:color w:val="0E1115"/>
          <w:sz w:val="24"/>
        </w:rPr>
        <w:t> </w:t>
      </w:r>
      <w:r>
        <w:rPr>
          <w:color w:val="0E1115"/>
          <w:spacing w:val="-6"/>
          <w:sz w:val="24"/>
        </w:rPr>
        <w:t>для</w:t>
      </w:r>
      <w:r>
        <w:rPr>
          <w:color w:val="0E1115"/>
          <w:spacing w:val="-3"/>
          <w:sz w:val="24"/>
        </w:rPr>
        <w:t> </w:t>
      </w:r>
      <w:r>
        <w:rPr>
          <w:color w:val="0E1115"/>
          <w:spacing w:val="-6"/>
          <w:sz w:val="24"/>
        </w:rPr>
        <w:t>всех</w:t>
      </w:r>
      <w:r>
        <w:rPr>
          <w:color w:val="0E1115"/>
          <w:spacing w:val="-2"/>
          <w:sz w:val="24"/>
        </w:rPr>
        <w:t> </w:t>
      </w:r>
      <w:r>
        <w:rPr>
          <w:color w:val="0E1115"/>
          <w:spacing w:val="-6"/>
          <w:sz w:val="24"/>
        </w:rPr>
        <w:t>регуляторных</w:t>
      </w:r>
      <w:r>
        <w:rPr>
          <w:color w:val="0E1115"/>
          <w:spacing w:val="-3"/>
          <w:sz w:val="24"/>
        </w:rPr>
        <w:t> </w:t>
      </w:r>
      <w:r>
        <w:rPr>
          <w:color w:val="0E1115"/>
          <w:spacing w:val="-6"/>
          <w:sz w:val="24"/>
        </w:rPr>
        <w:t>актов</w:t>
      </w:r>
      <w:r>
        <w:rPr>
          <w:rFonts w:ascii="Tahoma" w:hAnsi="Tahoma"/>
          <w:color w:val="0E1115"/>
          <w:spacing w:val="-6"/>
          <w:sz w:val="24"/>
        </w:rPr>
        <w:t>.</w:t>
      </w:r>
    </w:p>
    <w:p>
      <w:pPr>
        <w:pStyle w:val="ListParagraph"/>
        <w:spacing w:after="0" w:line="240" w:lineRule="auto"/>
        <w:jc w:val="left"/>
        <w:rPr>
          <w:rFonts w:ascii="Tahoma" w:hAnsi="Tahoma"/>
          <w:sz w:val="24"/>
        </w:rPr>
        <w:sectPr>
          <w:pgSz w:w="11900" w:h="16840"/>
          <w:pgMar w:top="0" w:bottom="280" w:left="850" w:right="1133"/>
        </w:sectPr>
      </w:pPr>
    </w:p>
    <w:p>
      <w:pPr>
        <w:pStyle w:val="ListParagraph"/>
        <w:numPr>
          <w:ilvl w:val="0"/>
          <w:numId w:val="136"/>
        </w:numPr>
        <w:tabs>
          <w:tab w:pos="583" w:val="left" w:leader="none"/>
        </w:tabs>
        <w:spacing w:line="240" w:lineRule="auto" w:before="26" w:after="0"/>
        <w:ind w:left="583" w:right="0" w:hanging="278"/>
        <w:jc w:val="left"/>
        <w:rPr>
          <w:rFonts w:ascii="Tahoma" w:hAnsi="Tahoma"/>
          <w:b/>
          <w:sz w:val="24"/>
        </w:rPr>
      </w:pPr>
      <w:r>
        <w:rPr>
          <w:rFonts w:ascii="Arial" w:hAnsi="Arial"/>
          <w:b/>
          <w:color w:val="0E1115"/>
          <w:spacing w:val="2"/>
          <w:w w:val="85"/>
          <w:sz w:val="27"/>
        </w:rPr>
        <w:t>О</w:t>
      </w:r>
      <w:r>
        <w:rPr>
          <w:rFonts w:ascii="Arial" w:hAnsi="Arial"/>
          <w:b/>
          <w:color w:val="0E1115"/>
          <w:spacing w:val="2"/>
          <w:w w:val="85"/>
          <w:sz w:val="24"/>
        </w:rPr>
        <w:t>б</w:t>
      </w:r>
      <w:r>
        <w:rPr>
          <w:rFonts w:ascii="Arial" w:hAnsi="Arial"/>
          <w:b/>
          <w:color w:val="0E1115"/>
          <w:spacing w:val="2"/>
          <w:w w:val="85"/>
          <w:sz w:val="27"/>
        </w:rPr>
        <w:t>ра</w:t>
      </w:r>
      <w:r>
        <w:rPr>
          <w:rFonts w:ascii="Arial" w:hAnsi="Arial"/>
          <w:b/>
          <w:color w:val="0E1115"/>
          <w:spacing w:val="2"/>
          <w:w w:val="85"/>
          <w:sz w:val="24"/>
        </w:rPr>
        <w:t>з</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льн</w:t>
      </w:r>
      <w:r>
        <w:rPr>
          <w:rFonts w:ascii="Arial" w:hAnsi="Arial"/>
          <w:b/>
          <w:color w:val="0E1115"/>
          <w:spacing w:val="2"/>
          <w:w w:val="85"/>
          <w:sz w:val="27"/>
        </w:rPr>
        <w:t>а</w:t>
      </w:r>
      <w:r>
        <w:rPr>
          <w:rFonts w:ascii="Arial" w:hAnsi="Arial"/>
          <w:b/>
          <w:color w:val="0E1115"/>
          <w:spacing w:val="2"/>
          <w:w w:val="85"/>
          <w:sz w:val="24"/>
        </w:rPr>
        <w:t>я</w:t>
      </w:r>
      <w:r>
        <w:rPr>
          <w:rFonts w:ascii="Arial" w:hAnsi="Arial"/>
          <w:b/>
          <w:color w:val="0E1115"/>
          <w:spacing w:val="26"/>
          <w:sz w:val="24"/>
        </w:rPr>
        <w:t> </w:t>
      </w:r>
      <w:r>
        <w:rPr>
          <w:rFonts w:ascii="Arial" w:hAnsi="Arial"/>
          <w:b/>
          <w:color w:val="0E1115"/>
          <w:spacing w:val="-2"/>
          <w:w w:val="95"/>
          <w:sz w:val="24"/>
        </w:rPr>
        <w:t>п</w:t>
      </w:r>
      <w:r>
        <w:rPr>
          <w:rFonts w:ascii="Arial" w:hAnsi="Arial"/>
          <w:b/>
          <w:color w:val="0E1115"/>
          <w:spacing w:val="-2"/>
          <w:w w:val="95"/>
          <w:sz w:val="27"/>
        </w:rPr>
        <w:t>ро</w:t>
      </w:r>
      <w:r>
        <w:rPr>
          <w:rFonts w:ascii="Arial" w:hAnsi="Arial"/>
          <w:b/>
          <w:color w:val="0E1115"/>
          <w:spacing w:val="-2"/>
          <w:w w:val="95"/>
          <w:sz w:val="24"/>
        </w:rPr>
        <w:t>г</w:t>
      </w:r>
      <w:r>
        <w:rPr>
          <w:rFonts w:ascii="Arial" w:hAnsi="Arial"/>
          <w:b/>
          <w:color w:val="0E1115"/>
          <w:spacing w:val="-2"/>
          <w:w w:val="95"/>
          <w:sz w:val="27"/>
        </w:rPr>
        <w:t>ра</w:t>
      </w:r>
      <w:r>
        <w:rPr>
          <w:rFonts w:ascii="Arial" w:hAnsi="Arial"/>
          <w:b/>
          <w:color w:val="0E1115"/>
          <w:spacing w:val="-2"/>
          <w:w w:val="95"/>
          <w:sz w:val="24"/>
        </w:rPr>
        <w:t>мм</w:t>
      </w:r>
      <w:r>
        <w:rPr>
          <w:rFonts w:ascii="Arial" w:hAnsi="Arial"/>
          <w:b/>
          <w:color w:val="0E1115"/>
          <w:spacing w:val="-2"/>
          <w:w w:val="95"/>
          <w:sz w:val="27"/>
        </w:rPr>
        <w:t>а</w:t>
      </w:r>
      <w:r>
        <w:rPr>
          <w:rFonts w:ascii="Tahoma" w:hAnsi="Tahoma"/>
          <w:b/>
          <w:color w:val="0E1115"/>
          <w:spacing w:val="-2"/>
          <w:w w:val="95"/>
          <w:sz w:val="24"/>
        </w:rPr>
        <w:t>:</w:t>
      </w:r>
    </w:p>
    <w:p>
      <w:pPr>
        <w:pStyle w:val="BodyText"/>
        <w:spacing w:before="73"/>
        <w:rPr>
          <w:rFonts w:ascii="Tahoma"/>
          <w:b/>
        </w:rPr>
      </w:pPr>
    </w:p>
    <w:p>
      <w:pPr>
        <w:pStyle w:val="ListParagraph"/>
        <w:numPr>
          <w:ilvl w:val="1"/>
          <w:numId w:val="136"/>
        </w:numPr>
        <w:tabs>
          <w:tab w:pos="575" w:val="left" w:leader="none"/>
        </w:tabs>
        <w:spacing w:line="343" w:lineRule="auto" w:before="0" w:after="0"/>
        <w:ind w:left="575" w:right="1862" w:hanging="255"/>
        <w:jc w:val="left"/>
        <w:rPr>
          <w:rFonts w:ascii="Tahoma" w:hAnsi="Tahoma"/>
          <w:sz w:val="24"/>
        </w:rPr>
      </w:pPr>
      <w:r>
        <w:rPr>
          <w:color w:val="0E1115"/>
          <w:w w:val="105"/>
          <w:sz w:val="24"/>
        </w:rPr>
        <w:t>Массовые</w:t>
      </w:r>
      <w:r>
        <w:rPr>
          <w:color w:val="0E1115"/>
          <w:spacing w:val="-9"/>
          <w:w w:val="105"/>
          <w:sz w:val="24"/>
        </w:rPr>
        <w:t> </w:t>
      </w:r>
      <w:r>
        <w:rPr>
          <w:color w:val="0E1115"/>
          <w:w w:val="105"/>
          <w:sz w:val="24"/>
        </w:rPr>
        <w:t>открытые</w:t>
      </w:r>
      <w:r>
        <w:rPr>
          <w:color w:val="0E1115"/>
          <w:spacing w:val="-9"/>
          <w:w w:val="105"/>
          <w:sz w:val="24"/>
        </w:rPr>
        <w:t> </w:t>
      </w:r>
      <w:r>
        <w:rPr>
          <w:color w:val="0E1115"/>
          <w:w w:val="105"/>
          <w:sz w:val="24"/>
        </w:rPr>
        <w:t>онлайн</w:t>
      </w:r>
      <w:r>
        <w:rPr>
          <w:rFonts w:ascii="Tahoma" w:hAnsi="Tahoma"/>
          <w:color w:val="0E1115"/>
          <w:w w:val="105"/>
          <w:sz w:val="24"/>
        </w:rPr>
        <w:t>-</w:t>
      </w:r>
      <w:r>
        <w:rPr>
          <w:color w:val="0E1115"/>
          <w:w w:val="105"/>
          <w:sz w:val="24"/>
        </w:rPr>
        <w:t>курсы</w:t>
      </w:r>
      <w:r>
        <w:rPr>
          <w:color w:val="0E1115"/>
          <w:spacing w:val="-9"/>
          <w:w w:val="105"/>
          <w:sz w:val="24"/>
        </w:rPr>
        <w:t> </w:t>
      </w:r>
      <w:r>
        <w:rPr>
          <w:rFonts w:ascii="Tahoma" w:hAnsi="Tahoma"/>
          <w:color w:val="0E1115"/>
          <w:w w:val="105"/>
          <w:sz w:val="24"/>
        </w:rPr>
        <w:t>(</w:t>
      </w:r>
      <w:r>
        <w:rPr>
          <w:color w:val="0E1115"/>
          <w:w w:val="105"/>
          <w:sz w:val="24"/>
        </w:rPr>
        <w:t>МООК</w:t>
      </w:r>
      <w:r>
        <w:rPr>
          <w:rFonts w:ascii="Tahoma" w:hAnsi="Tahoma"/>
          <w:color w:val="0E1115"/>
          <w:w w:val="105"/>
          <w:sz w:val="24"/>
        </w:rPr>
        <w:t>)</w:t>
      </w:r>
      <w:r>
        <w:rPr>
          <w:rFonts w:ascii="Tahoma" w:hAnsi="Tahoma"/>
          <w:color w:val="0E1115"/>
          <w:spacing w:val="-12"/>
          <w:w w:val="105"/>
          <w:sz w:val="24"/>
        </w:rPr>
        <w:t> </w:t>
      </w:r>
      <w:r>
        <w:rPr>
          <w:color w:val="0E1115"/>
          <w:w w:val="105"/>
          <w:sz w:val="24"/>
        </w:rPr>
        <w:t>по</w:t>
      </w:r>
      <w:r>
        <w:rPr>
          <w:color w:val="0E1115"/>
          <w:spacing w:val="-9"/>
          <w:w w:val="105"/>
          <w:sz w:val="24"/>
        </w:rPr>
        <w:t> </w:t>
      </w:r>
      <w:r>
        <w:rPr>
          <w:color w:val="0E1115"/>
          <w:w w:val="105"/>
          <w:sz w:val="24"/>
        </w:rPr>
        <w:t>новой</w:t>
      </w:r>
      <w:r>
        <w:rPr>
          <w:color w:val="0E1115"/>
          <w:spacing w:val="-9"/>
          <w:w w:val="105"/>
          <w:sz w:val="24"/>
        </w:rPr>
        <w:t> </w:t>
      </w:r>
      <w:r>
        <w:rPr>
          <w:color w:val="0E1115"/>
          <w:w w:val="105"/>
          <w:sz w:val="24"/>
        </w:rPr>
        <w:t>экономике</w:t>
      </w:r>
      <w:r>
        <w:rPr>
          <w:rFonts w:ascii="Tahoma" w:hAnsi="Tahoma"/>
          <w:color w:val="0E1115"/>
          <w:w w:val="105"/>
          <w:sz w:val="24"/>
        </w:rPr>
        <w:t>, </w:t>
      </w:r>
      <w:r>
        <w:rPr>
          <w:color w:val="0E1115"/>
          <w:w w:val="105"/>
          <w:sz w:val="24"/>
        </w:rPr>
        <w:t>экологическому</w:t>
      </w:r>
      <w:r>
        <w:rPr>
          <w:color w:val="0E1115"/>
          <w:spacing w:val="-13"/>
          <w:w w:val="105"/>
          <w:sz w:val="24"/>
        </w:rPr>
        <w:t> </w:t>
      </w:r>
      <w:r>
        <w:rPr>
          <w:color w:val="0E1115"/>
          <w:w w:val="105"/>
          <w:sz w:val="24"/>
        </w:rPr>
        <w:t>строительству</w:t>
      </w:r>
      <w:r>
        <w:rPr>
          <w:rFonts w:ascii="Tahoma" w:hAnsi="Tahoma"/>
          <w:color w:val="0E1115"/>
          <w:w w:val="105"/>
          <w:sz w:val="24"/>
        </w:rPr>
        <w:t>,</w:t>
      </w:r>
      <w:r>
        <w:rPr>
          <w:rFonts w:ascii="Tahoma" w:hAnsi="Tahoma"/>
          <w:color w:val="0E1115"/>
          <w:spacing w:val="-16"/>
          <w:w w:val="105"/>
          <w:sz w:val="24"/>
        </w:rPr>
        <w:t> </w:t>
      </w:r>
      <w:r>
        <w:rPr>
          <w:color w:val="0E1115"/>
          <w:w w:val="105"/>
          <w:sz w:val="24"/>
        </w:rPr>
        <w:t>пермакультуре</w:t>
      </w:r>
      <w:r>
        <w:rPr>
          <w:rFonts w:ascii="Tahoma" w:hAnsi="Tahoma"/>
          <w:color w:val="0E1115"/>
          <w:w w:val="105"/>
          <w:sz w:val="24"/>
        </w:rPr>
        <w:t>,</w:t>
      </w:r>
      <w:r>
        <w:rPr>
          <w:rFonts w:ascii="Tahoma" w:hAnsi="Tahoma"/>
          <w:color w:val="0E1115"/>
          <w:spacing w:val="-16"/>
          <w:w w:val="105"/>
          <w:sz w:val="24"/>
        </w:rPr>
        <w:t> </w:t>
      </w:r>
      <w:r>
        <w:rPr>
          <w:color w:val="0E1115"/>
          <w:w w:val="105"/>
          <w:sz w:val="24"/>
        </w:rPr>
        <w:t>кооперации</w:t>
      </w:r>
      <w:r>
        <w:rPr>
          <w:rFonts w:ascii="Tahoma" w:hAnsi="Tahoma"/>
          <w:color w:val="0E1115"/>
          <w:w w:val="105"/>
          <w:sz w:val="24"/>
        </w:rPr>
        <w:t>.</w:t>
      </w:r>
    </w:p>
    <w:p>
      <w:pPr>
        <w:pStyle w:val="ListParagraph"/>
        <w:numPr>
          <w:ilvl w:val="1"/>
          <w:numId w:val="136"/>
        </w:numPr>
        <w:tabs>
          <w:tab w:pos="575" w:val="left" w:leader="none"/>
        </w:tabs>
        <w:spacing w:line="240" w:lineRule="auto" w:before="81" w:after="0"/>
        <w:ind w:left="575" w:right="0" w:hanging="255"/>
        <w:jc w:val="left"/>
        <w:rPr>
          <w:rFonts w:ascii="Tahoma" w:hAnsi="Tahoma"/>
          <w:sz w:val="24"/>
        </w:rPr>
      </w:pPr>
      <w:r>
        <w:rPr>
          <w:color w:val="0E1115"/>
          <w:spacing w:val="-6"/>
          <w:sz w:val="24"/>
        </w:rPr>
        <w:t>Создание</w:t>
      </w:r>
      <w:r>
        <w:rPr>
          <w:color w:val="0E1115"/>
          <w:spacing w:val="1"/>
          <w:sz w:val="24"/>
        </w:rPr>
        <w:t> </w:t>
      </w:r>
      <w:r>
        <w:rPr>
          <w:rFonts w:ascii="Tahoma" w:hAnsi="Tahoma"/>
          <w:b/>
          <w:color w:val="0E1115"/>
          <w:spacing w:val="-6"/>
          <w:sz w:val="24"/>
        </w:rPr>
        <w:t>«</w:t>
      </w:r>
      <w:r>
        <w:rPr>
          <w:rFonts w:ascii="Arial" w:hAnsi="Arial"/>
          <w:b/>
          <w:color w:val="0E1115"/>
          <w:spacing w:val="-6"/>
          <w:sz w:val="24"/>
        </w:rPr>
        <w:t>Ц</w:t>
      </w:r>
      <w:r>
        <w:rPr>
          <w:rFonts w:ascii="Arial" w:hAnsi="Arial"/>
          <w:b/>
          <w:color w:val="0E1115"/>
          <w:spacing w:val="-6"/>
          <w:sz w:val="27"/>
        </w:rPr>
        <w:t>е</w:t>
      </w:r>
      <w:r>
        <w:rPr>
          <w:rFonts w:ascii="Arial" w:hAnsi="Arial"/>
          <w:b/>
          <w:color w:val="0E1115"/>
          <w:spacing w:val="-6"/>
          <w:sz w:val="24"/>
        </w:rPr>
        <w:t>нт</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1"/>
          <w:sz w:val="24"/>
        </w:rPr>
        <w:t> </w:t>
      </w:r>
      <w:r>
        <w:rPr>
          <w:rFonts w:ascii="Arial" w:hAnsi="Arial"/>
          <w:b/>
          <w:color w:val="0E1115"/>
          <w:spacing w:val="-6"/>
          <w:sz w:val="27"/>
        </w:rPr>
        <w:t>ра</w:t>
      </w:r>
      <w:r>
        <w:rPr>
          <w:rFonts w:ascii="Arial" w:hAnsi="Arial"/>
          <w:b/>
          <w:color w:val="0E1115"/>
          <w:spacing w:val="-6"/>
          <w:sz w:val="24"/>
        </w:rPr>
        <w:t>звития</w:t>
      </w:r>
      <w:r>
        <w:rPr>
          <w:rFonts w:ascii="Arial" w:hAnsi="Arial"/>
          <w:b/>
          <w:color w:val="0E1115"/>
          <w:spacing w:val="-1"/>
          <w:sz w:val="24"/>
        </w:rPr>
        <w:t> </w:t>
      </w:r>
      <w:r>
        <w:rPr>
          <w:rFonts w:ascii="Arial" w:hAnsi="Arial"/>
          <w:b/>
          <w:color w:val="0E1115"/>
          <w:spacing w:val="-6"/>
          <w:sz w:val="27"/>
        </w:rPr>
        <w:t>соо</w:t>
      </w:r>
      <w:r>
        <w:rPr>
          <w:rFonts w:ascii="Arial" w:hAnsi="Arial"/>
          <w:b/>
          <w:color w:val="0E1115"/>
          <w:spacing w:val="-6"/>
          <w:sz w:val="24"/>
        </w:rPr>
        <w:t>бщ</w:t>
      </w:r>
      <w:r>
        <w:rPr>
          <w:rFonts w:ascii="Arial" w:hAnsi="Arial"/>
          <w:b/>
          <w:color w:val="0E1115"/>
          <w:spacing w:val="-6"/>
          <w:sz w:val="27"/>
        </w:rPr>
        <w:t>ес</w:t>
      </w:r>
      <w:r>
        <w:rPr>
          <w:rFonts w:ascii="Arial" w:hAnsi="Arial"/>
          <w:b/>
          <w:color w:val="0E1115"/>
          <w:spacing w:val="-6"/>
          <w:sz w:val="24"/>
        </w:rPr>
        <w:t>тв</w:t>
      </w:r>
      <w:r>
        <w:rPr>
          <w:rFonts w:ascii="Tahoma" w:hAnsi="Tahoma"/>
          <w:b/>
          <w:color w:val="0E1115"/>
          <w:spacing w:val="-6"/>
          <w:sz w:val="24"/>
        </w:rPr>
        <w:t>»</w:t>
      </w:r>
      <w:r>
        <w:rPr>
          <w:rFonts w:ascii="Tahoma" w:hAnsi="Tahoma"/>
          <w:b/>
          <w:color w:val="0E1115"/>
          <w:spacing w:val="4"/>
          <w:sz w:val="24"/>
        </w:rPr>
        <w:t> </w:t>
      </w:r>
      <w:r>
        <w:rPr>
          <w:color w:val="0E1115"/>
          <w:spacing w:val="-6"/>
          <w:sz w:val="24"/>
        </w:rPr>
        <w:t>для</w:t>
      </w:r>
      <w:r>
        <w:rPr>
          <w:color w:val="0E1115"/>
          <w:spacing w:val="2"/>
          <w:sz w:val="24"/>
        </w:rPr>
        <w:t> </w:t>
      </w:r>
      <w:r>
        <w:rPr>
          <w:color w:val="0E1115"/>
          <w:spacing w:val="-6"/>
          <w:sz w:val="24"/>
        </w:rPr>
        <w:t>обучения</w:t>
      </w:r>
      <w:r>
        <w:rPr>
          <w:color w:val="0E1115"/>
          <w:spacing w:val="1"/>
          <w:sz w:val="24"/>
        </w:rPr>
        <w:t> </w:t>
      </w:r>
      <w:r>
        <w:rPr>
          <w:color w:val="0E1115"/>
          <w:spacing w:val="-6"/>
          <w:sz w:val="24"/>
        </w:rPr>
        <w:t>местных</w:t>
      </w:r>
      <w:r>
        <w:rPr>
          <w:color w:val="0E1115"/>
          <w:spacing w:val="2"/>
          <w:sz w:val="24"/>
        </w:rPr>
        <w:t> </w:t>
      </w:r>
      <w:r>
        <w:rPr>
          <w:color w:val="0E1115"/>
          <w:spacing w:val="-6"/>
          <w:sz w:val="24"/>
        </w:rPr>
        <w:t>активистов</w:t>
      </w:r>
      <w:r>
        <w:rPr>
          <w:rFonts w:ascii="Tahoma" w:hAnsi="Tahoma"/>
          <w:color w:val="0E1115"/>
          <w:spacing w:val="-6"/>
          <w:sz w:val="24"/>
        </w:rPr>
        <w:t>.</w:t>
      </w:r>
    </w:p>
    <w:p>
      <w:pPr>
        <w:pStyle w:val="BodyText"/>
        <w:rPr>
          <w:rFonts w:ascii="Tahoma"/>
        </w:rPr>
      </w:pPr>
    </w:p>
    <w:p>
      <w:pPr>
        <w:pStyle w:val="BodyText"/>
        <w:rPr>
          <w:rFonts w:ascii="Tahoma"/>
        </w:rPr>
      </w:pPr>
    </w:p>
    <w:p>
      <w:pPr>
        <w:pStyle w:val="BodyText"/>
        <w:spacing w:before="215"/>
        <w:rPr>
          <w:rFonts w:ascii="Tahoma"/>
        </w:rPr>
      </w:pPr>
    </w:p>
    <w:p>
      <w:pPr>
        <w:spacing w:before="1"/>
        <w:ind w:left="305" w:right="0" w:firstLine="0"/>
        <w:jc w:val="left"/>
        <w:rPr>
          <w:rFonts w:ascii="Arial" w:hAnsi="Arial"/>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12"/>
          <w:w w:val="90"/>
          <w:sz w:val="27"/>
        </w:rPr>
        <w:t> </w:t>
      </w:r>
      <w:r>
        <w:rPr>
          <w:rFonts w:ascii="Tahoma" w:hAnsi="Tahoma"/>
          <w:b/>
          <w:color w:val="0E1115"/>
          <w:w w:val="90"/>
          <w:sz w:val="24"/>
        </w:rPr>
        <w:t>1:</w:t>
      </w:r>
      <w:r>
        <w:rPr>
          <w:rFonts w:ascii="Tahoma" w:hAnsi="Tahoma"/>
          <w:b/>
          <w:color w:val="0E1115"/>
          <w:spacing w:val="-9"/>
          <w:w w:val="90"/>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ус</w:t>
      </w:r>
      <w:r>
        <w:rPr>
          <w:rFonts w:ascii="Arial" w:hAnsi="Arial"/>
          <w:b/>
          <w:color w:val="0E1115"/>
          <w:w w:val="90"/>
          <w:sz w:val="24"/>
        </w:rPr>
        <w:t>к</w:t>
      </w:r>
      <w:r>
        <w:rPr>
          <w:rFonts w:ascii="Arial" w:hAnsi="Arial"/>
          <w:b/>
          <w:color w:val="0E1115"/>
          <w:spacing w:val="-4"/>
          <w:w w:val="90"/>
          <w:sz w:val="24"/>
        </w:rPr>
        <w:t> </w:t>
      </w:r>
      <w:r>
        <w:rPr>
          <w:rFonts w:ascii="Arial" w:hAnsi="Arial"/>
          <w:b/>
          <w:color w:val="0E1115"/>
          <w:w w:val="90"/>
          <w:sz w:val="24"/>
        </w:rPr>
        <w:t>пил</w:t>
      </w:r>
      <w:r>
        <w:rPr>
          <w:rFonts w:ascii="Arial" w:hAnsi="Arial"/>
          <w:b/>
          <w:color w:val="0E1115"/>
          <w:w w:val="90"/>
          <w:sz w:val="27"/>
        </w:rPr>
        <w:t>о</w:t>
      </w:r>
      <w:r>
        <w:rPr>
          <w:rFonts w:ascii="Arial" w:hAnsi="Arial"/>
          <w:b/>
          <w:color w:val="0E1115"/>
          <w:w w:val="90"/>
          <w:sz w:val="24"/>
        </w:rPr>
        <w:t>тны</w:t>
      </w:r>
      <w:r>
        <w:rPr>
          <w:rFonts w:ascii="Arial" w:hAnsi="Arial"/>
          <w:b/>
          <w:color w:val="0E1115"/>
          <w:w w:val="90"/>
          <w:sz w:val="27"/>
        </w:rPr>
        <w:t>х</w:t>
      </w:r>
      <w:r>
        <w:rPr>
          <w:rFonts w:ascii="Arial" w:hAnsi="Arial"/>
          <w:b/>
          <w:color w:val="0E1115"/>
          <w:spacing w:val="-11"/>
          <w:w w:val="90"/>
          <w:sz w:val="27"/>
        </w:rPr>
        <w:t> </w:t>
      </w:r>
      <w:r>
        <w:rPr>
          <w:rFonts w:ascii="Arial" w:hAnsi="Arial"/>
          <w:b/>
          <w:color w:val="0E1115"/>
          <w:w w:val="90"/>
          <w:sz w:val="24"/>
        </w:rPr>
        <w:t>п</w:t>
      </w:r>
      <w:r>
        <w:rPr>
          <w:rFonts w:ascii="Arial" w:hAnsi="Arial"/>
          <w:b/>
          <w:color w:val="0E1115"/>
          <w:w w:val="90"/>
          <w:sz w:val="27"/>
        </w:rPr>
        <w:t>рое</w:t>
      </w:r>
      <w:r>
        <w:rPr>
          <w:rFonts w:ascii="Arial" w:hAnsi="Arial"/>
          <w:b/>
          <w:color w:val="0E1115"/>
          <w:w w:val="90"/>
          <w:sz w:val="24"/>
        </w:rPr>
        <w:t>кт</w:t>
      </w:r>
      <w:r>
        <w:rPr>
          <w:rFonts w:ascii="Arial" w:hAnsi="Arial"/>
          <w:b/>
          <w:color w:val="0E1115"/>
          <w:w w:val="90"/>
          <w:sz w:val="27"/>
        </w:rPr>
        <w:t>о</w:t>
      </w:r>
      <w:r>
        <w:rPr>
          <w:rFonts w:ascii="Arial" w:hAnsi="Arial"/>
          <w:b/>
          <w:color w:val="0E1115"/>
          <w:w w:val="90"/>
          <w:sz w:val="24"/>
        </w:rPr>
        <w:t>в</w:t>
      </w:r>
      <w:r>
        <w:rPr>
          <w:rFonts w:ascii="Arial" w:hAnsi="Arial"/>
          <w:b/>
          <w:color w:val="0E1115"/>
          <w:spacing w:val="-5"/>
          <w:w w:val="90"/>
          <w:sz w:val="24"/>
        </w:rPr>
        <w:t> </w:t>
      </w:r>
      <w:r>
        <w:rPr>
          <w:rFonts w:ascii="Arial" w:hAnsi="Arial"/>
          <w:b/>
          <w:color w:val="0E1115"/>
          <w:w w:val="90"/>
          <w:sz w:val="24"/>
        </w:rPr>
        <w:t>и</w:t>
      </w:r>
      <w:r>
        <w:rPr>
          <w:rFonts w:ascii="Arial" w:hAnsi="Arial"/>
          <w:b/>
          <w:color w:val="0E1115"/>
          <w:spacing w:val="-5"/>
          <w:w w:val="90"/>
          <w:sz w:val="24"/>
        </w:rPr>
        <w:t> </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х</w:t>
      </w:r>
      <w:r>
        <w:rPr>
          <w:rFonts w:ascii="Arial" w:hAnsi="Arial"/>
          <w:b/>
          <w:color w:val="0E1115"/>
          <w:spacing w:val="-11"/>
          <w:w w:val="90"/>
          <w:sz w:val="27"/>
        </w:rPr>
        <w:t> </w:t>
      </w:r>
      <w:r>
        <w:rPr>
          <w:rFonts w:ascii="Arial" w:hAnsi="Arial"/>
          <w:b/>
          <w:color w:val="0E1115"/>
          <w:spacing w:val="-2"/>
          <w:w w:val="90"/>
          <w:sz w:val="24"/>
        </w:rPr>
        <w:t>ин</w:t>
      </w:r>
      <w:r>
        <w:rPr>
          <w:rFonts w:ascii="Arial" w:hAnsi="Arial"/>
          <w:b/>
          <w:color w:val="0E1115"/>
          <w:spacing w:val="-2"/>
          <w:w w:val="90"/>
          <w:sz w:val="27"/>
        </w:rPr>
        <w:t>с</w:t>
      </w:r>
      <w:r>
        <w:rPr>
          <w:rFonts w:ascii="Arial" w:hAnsi="Arial"/>
          <w:b/>
          <w:color w:val="0E1115"/>
          <w:spacing w:val="-2"/>
          <w:w w:val="90"/>
          <w:sz w:val="24"/>
        </w:rPr>
        <w:t>тит</w:t>
      </w:r>
      <w:r>
        <w:rPr>
          <w:rFonts w:ascii="Arial" w:hAnsi="Arial"/>
          <w:b/>
          <w:color w:val="0E1115"/>
          <w:spacing w:val="-2"/>
          <w:w w:val="90"/>
          <w:sz w:val="27"/>
        </w:rPr>
        <w:t>у</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в</w:t>
      </w:r>
    </w:p>
    <w:p>
      <w:pPr>
        <w:pStyle w:val="BodyText"/>
        <w:spacing w:before="73"/>
        <w:rPr>
          <w:rFonts w:ascii="Arial"/>
          <w:b/>
        </w:rPr>
      </w:pPr>
    </w:p>
    <w:p>
      <w:pPr>
        <w:pStyle w:val="ListParagraph"/>
        <w:numPr>
          <w:ilvl w:val="0"/>
          <w:numId w:val="137"/>
        </w:numPr>
        <w:tabs>
          <w:tab w:pos="538" w:val="left" w:leader="none"/>
        </w:tabs>
        <w:spacing w:line="240" w:lineRule="auto" w:before="0" w:after="0"/>
        <w:ind w:left="538" w:right="0" w:hanging="233"/>
        <w:jc w:val="left"/>
        <w:rPr>
          <w:rFonts w:ascii="Tahoma" w:hAnsi="Tahoma"/>
          <w:b/>
          <w:sz w:val="24"/>
        </w:rPr>
      </w:pPr>
      <w:r>
        <w:rPr>
          <w:rFonts w:ascii="Arial" w:hAnsi="Arial"/>
          <w:b/>
          <w:color w:val="0E1115"/>
          <w:w w:val="85"/>
          <w:sz w:val="24"/>
        </w:rPr>
        <w:t>З</w:t>
      </w:r>
      <w:r>
        <w:rPr>
          <w:rFonts w:ascii="Arial" w:hAnsi="Arial"/>
          <w:b/>
          <w:color w:val="0E1115"/>
          <w:w w:val="85"/>
          <w:sz w:val="27"/>
        </w:rPr>
        <w:t>а</w:t>
      </w:r>
      <w:r>
        <w:rPr>
          <w:rFonts w:ascii="Arial" w:hAnsi="Arial"/>
          <w:b/>
          <w:color w:val="0E1115"/>
          <w:w w:val="85"/>
          <w:sz w:val="24"/>
        </w:rPr>
        <w:t>п</w:t>
      </w:r>
      <w:r>
        <w:rPr>
          <w:rFonts w:ascii="Arial" w:hAnsi="Arial"/>
          <w:b/>
          <w:color w:val="0E1115"/>
          <w:w w:val="85"/>
          <w:sz w:val="27"/>
        </w:rPr>
        <w:t>ус</w:t>
      </w:r>
      <w:r>
        <w:rPr>
          <w:rFonts w:ascii="Arial" w:hAnsi="Arial"/>
          <w:b/>
          <w:color w:val="0E1115"/>
          <w:w w:val="85"/>
          <w:sz w:val="24"/>
        </w:rPr>
        <w:t>к</w:t>
      </w:r>
      <w:r>
        <w:rPr>
          <w:rFonts w:ascii="Arial" w:hAnsi="Arial"/>
          <w:b/>
          <w:color w:val="0E1115"/>
          <w:spacing w:val="36"/>
          <w:sz w:val="24"/>
        </w:rPr>
        <w:t> </w:t>
      </w:r>
      <w:r>
        <w:rPr>
          <w:rFonts w:ascii="Arial" w:hAnsi="Arial"/>
          <w:b/>
          <w:color w:val="0E1115"/>
          <w:w w:val="85"/>
          <w:sz w:val="24"/>
        </w:rPr>
        <w:t>пил</w:t>
      </w:r>
      <w:r>
        <w:rPr>
          <w:rFonts w:ascii="Arial" w:hAnsi="Arial"/>
          <w:b/>
          <w:color w:val="0E1115"/>
          <w:w w:val="85"/>
          <w:sz w:val="27"/>
        </w:rPr>
        <w:t>о</w:t>
      </w:r>
      <w:r>
        <w:rPr>
          <w:rFonts w:ascii="Arial" w:hAnsi="Arial"/>
          <w:b/>
          <w:color w:val="0E1115"/>
          <w:w w:val="85"/>
          <w:sz w:val="24"/>
        </w:rPr>
        <w:t>тны</w:t>
      </w:r>
      <w:r>
        <w:rPr>
          <w:rFonts w:ascii="Arial" w:hAnsi="Arial"/>
          <w:b/>
          <w:color w:val="0E1115"/>
          <w:w w:val="85"/>
          <w:sz w:val="27"/>
        </w:rPr>
        <w:t>х</w:t>
      </w:r>
      <w:r>
        <w:rPr>
          <w:rFonts w:ascii="Arial" w:hAnsi="Arial"/>
          <w:b/>
          <w:color w:val="0E1115"/>
          <w:spacing w:val="28"/>
          <w:sz w:val="27"/>
        </w:rPr>
        <w:t> </w:t>
      </w:r>
      <w:r>
        <w:rPr>
          <w:rFonts w:ascii="Arial" w:hAnsi="Arial"/>
          <w:b/>
          <w:color w:val="0E1115"/>
          <w:w w:val="85"/>
          <w:sz w:val="24"/>
        </w:rPr>
        <w:t>п</w:t>
      </w:r>
      <w:r>
        <w:rPr>
          <w:rFonts w:ascii="Arial" w:hAnsi="Arial"/>
          <w:b/>
          <w:color w:val="0E1115"/>
          <w:w w:val="85"/>
          <w:sz w:val="27"/>
        </w:rPr>
        <w:t>рое</w:t>
      </w:r>
      <w:r>
        <w:rPr>
          <w:rFonts w:ascii="Arial" w:hAnsi="Arial"/>
          <w:b/>
          <w:color w:val="0E1115"/>
          <w:w w:val="85"/>
          <w:sz w:val="24"/>
        </w:rPr>
        <w:t>кт</w:t>
      </w:r>
      <w:r>
        <w:rPr>
          <w:rFonts w:ascii="Arial" w:hAnsi="Arial"/>
          <w:b/>
          <w:color w:val="0E1115"/>
          <w:w w:val="85"/>
          <w:sz w:val="27"/>
        </w:rPr>
        <w:t>о</w:t>
      </w:r>
      <w:r>
        <w:rPr>
          <w:rFonts w:ascii="Arial" w:hAnsi="Arial"/>
          <w:b/>
          <w:color w:val="0E1115"/>
          <w:w w:val="85"/>
          <w:sz w:val="24"/>
        </w:rPr>
        <w:t>в</w:t>
      </w:r>
      <w:r>
        <w:rPr>
          <w:rFonts w:ascii="Arial" w:hAnsi="Arial"/>
          <w:b/>
          <w:color w:val="0E1115"/>
          <w:spacing w:val="36"/>
          <w:sz w:val="24"/>
        </w:rPr>
        <w:t> </w:t>
      </w:r>
      <w:r>
        <w:rPr>
          <w:rFonts w:ascii="Arial" w:hAnsi="Arial"/>
          <w:b/>
          <w:color w:val="0E1115"/>
          <w:w w:val="85"/>
          <w:sz w:val="24"/>
        </w:rPr>
        <w:t>Б</w:t>
      </w:r>
      <w:r>
        <w:rPr>
          <w:rFonts w:ascii="Arial" w:hAnsi="Arial"/>
          <w:b/>
          <w:color w:val="0E1115"/>
          <w:w w:val="85"/>
          <w:sz w:val="27"/>
        </w:rPr>
        <w:t>е</w:t>
      </w:r>
      <w:r>
        <w:rPr>
          <w:rFonts w:ascii="Arial" w:hAnsi="Arial"/>
          <w:b/>
          <w:color w:val="0E1115"/>
          <w:w w:val="85"/>
          <w:sz w:val="24"/>
        </w:rPr>
        <w:t>з</w:t>
      </w:r>
      <w:r>
        <w:rPr>
          <w:rFonts w:ascii="Arial" w:hAnsi="Arial"/>
          <w:b/>
          <w:color w:val="0E1115"/>
          <w:w w:val="85"/>
          <w:sz w:val="27"/>
        </w:rPr>
        <w:t>ус</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вн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9"/>
          <w:sz w:val="27"/>
        </w:rPr>
        <w:t> </w:t>
      </w:r>
      <w:r>
        <w:rPr>
          <w:rFonts w:ascii="Arial" w:hAnsi="Arial"/>
          <w:b/>
          <w:color w:val="0E1115"/>
          <w:w w:val="85"/>
          <w:sz w:val="24"/>
        </w:rPr>
        <w:t>Б</w:t>
      </w:r>
      <w:r>
        <w:rPr>
          <w:rFonts w:ascii="Arial" w:hAnsi="Arial"/>
          <w:b/>
          <w:color w:val="0E1115"/>
          <w:w w:val="85"/>
          <w:sz w:val="27"/>
        </w:rPr>
        <w:t>а</w:t>
      </w:r>
      <w:r>
        <w:rPr>
          <w:rFonts w:ascii="Arial" w:hAnsi="Arial"/>
          <w:b/>
          <w:color w:val="0E1115"/>
          <w:w w:val="85"/>
          <w:sz w:val="24"/>
        </w:rPr>
        <w:t>з</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28"/>
          <w:sz w:val="27"/>
        </w:rPr>
        <w:t> </w:t>
      </w:r>
      <w:r>
        <w:rPr>
          <w:rFonts w:ascii="Arial" w:hAnsi="Arial"/>
          <w:b/>
          <w:color w:val="0E1115"/>
          <w:w w:val="85"/>
          <w:sz w:val="24"/>
        </w:rPr>
        <w:t>Д</w:t>
      </w:r>
      <w:r>
        <w:rPr>
          <w:rFonts w:ascii="Arial" w:hAnsi="Arial"/>
          <w:b/>
          <w:color w:val="0E1115"/>
          <w:w w:val="85"/>
          <w:sz w:val="27"/>
        </w:rPr>
        <w:t>охо</w:t>
      </w:r>
      <w:r>
        <w:rPr>
          <w:rFonts w:ascii="Arial" w:hAnsi="Arial"/>
          <w:b/>
          <w:color w:val="0E1115"/>
          <w:w w:val="85"/>
          <w:sz w:val="24"/>
        </w:rPr>
        <w:t>д</w:t>
      </w:r>
      <w:r>
        <w:rPr>
          <w:rFonts w:ascii="Arial" w:hAnsi="Arial"/>
          <w:b/>
          <w:color w:val="0E1115"/>
          <w:w w:val="85"/>
          <w:sz w:val="27"/>
        </w:rPr>
        <w:t>а</w:t>
      </w:r>
      <w:r>
        <w:rPr>
          <w:rFonts w:ascii="Arial" w:hAnsi="Arial"/>
          <w:b/>
          <w:color w:val="0E1115"/>
          <w:spacing w:val="28"/>
          <w:sz w:val="27"/>
        </w:rPr>
        <w:t> </w:t>
      </w:r>
      <w:r>
        <w:rPr>
          <w:rFonts w:ascii="Tahoma" w:hAnsi="Tahoma"/>
          <w:b/>
          <w:color w:val="0E1115"/>
          <w:spacing w:val="-2"/>
          <w:w w:val="85"/>
          <w:sz w:val="24"/>
        </w:rPr>
        <w:t>(</w:t>
      </w:r>
      <w:r>
        <w:rPr>
          <w:rFonts w:ascii="Arial" w:hAnsi="Arial"/>
          <w:b/>
          <w:color w:val="0E1115"/>
          <w:spacing w:val="-2"/>
          <w:w w:val="85"/>
          <w:sz w:val="24"/>
        </w:rPr>
        <w:t>ББД</w:t>
      </w:r>
      <w:r>
        <w:rPr>
          <w:rFonts w:ascii="Tahoma" w:hAnsi="Tahoma"/>
          <w:b/>
          <w:color w:val="0E1115"/>
          <w:spacing w:val="-2"/>
          <w:w w:val="85"/>
          <w:sz w:val="24"/>
        </w:rPr>
        <w:t>):</w:t>
      </w:r>
    </w:p>
    <w:p>
      <w:pPr>
        <w:pStyle w:val="BodyText"/>
        <w:spacing w:before="60"/>
        <w:rPr>
          <w:rFonts w:ascii="Tahoma"/>
          <w:b/>
        </w:rPr>
      </w:pPr>
    </w:p>
    <w:p>
      <w:pPr>
        <w:pStyle w:val="ListParagraph"/>
        <w:numPr>
          <w:ilvl w:val="1"/>
          <w:numId w:val="137"/>
        </w:numPr>
        <w:tabs>
          <w:tab w:pos="575" w:val="left" w:leader="none"/>
        </w:tabs>
        <w:spacing w:line="338" w:lineRule="auto" w:before="0" w:after="0"/>
        <w:ind w:left="575" w:right="486" w:hanging="255"/>
        <w:jc w:val="left"/>
        <w:rPr>
          <w:rFonts w:ascii="Tahoma" w:hAnsi="Tahoma"/>
          <w:sz w:val="24"/>
        </w:rPr>
      </w:pP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чники</w:t>
      </w:r>
      <w:r>
        <w:rPr>
          <w:rFonts w:ascii="Arial" w:hAnsi="Arial"/>
          <w:b/>
          <w:color w:val="0E1115"/>
          <w:spacing w:val="-14"/>
          <w:sz w:val="24"/>
        </w:rPr>
        <w:t> </w:t>
      </w:r>
      <w:r>
        <w:rPr>
          <w:rFonts w:ascii="Arial" w:hAnsi="Arial"/>
          <w:b/>
          <w:color w:val="0E1115"/>
          <w:spacing w:val="-2"/>
          <w:sz w:val="24"/>
        </w:rPr>
        <w:t>фин</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ния</w:t>
      </w:r>
      <w:r>
        <w:rPr>
          <w:rFonts w:ascii="Tahoma" w:hAnsi="Tahoma"/>
          <w:b/>
          <w:color w:val="0E1115"/>
          <w:spacing w:val="-2"/>
          <w:sz w:val="24"/>
        </w:rPr>
        <w:t>:</w:t>
      </w:r>
      <w:r>
        <w:rPr>
          <w:rFonts w:ascii="Tahoma" w:hAnsi="Tahoma"/>
          <w:b/>
          <w:color w:val="0E1115"/>
          <w:spacing w:val="-11"/>
          <w:sz w:val="24"/>
        </w:rPr>
        <w:t> </w:t>
      </w:r>
      <w:r>
        <w:rPr>
          <w:color w:val="0E1115"/>
          <w:spacing w:val="-2"/>
          <w:sz w:val="24"/>
        </w:rPr>
        <w:t>Средства</w:t>
      </w:r>
      <w:r>
        <w:rPr>
          <w:color w:val="0E1115"/>
          <w:spacing w:val="-13"/>
          <w:sz w:val="24"/>
        </w:rPr>
        <w:t> </w:t>
      </w:r>
      <w:r>
        <w:rPr>
          <w:color w:val="0E1115"/>
          <w:spacing w:val="-2"/>
          <w:sz w:val="24"/>
        </w:rPr>
        <w:t>от</w:t>
      </w:r>
      <w:r>
        <w:rPr>
          <w:color w:val="0E1115"/>
          <w:spacing w:val="-13"/>
          <w:sz w:val="24"/>
        </w:rPr>
        <w:t> </w:t>
      </w:r>
      <w:r>
        <w:rPr>
          <w:color w:val="0E1115"/>
          <w:spacing w:val="-2"/>
          <w:sz w:val="24"/>
        </w:rPr>
        <w:t>природной</w:t>
      </w:r>
      <w:r>
        <w:rPr>
          <w:color w:val="0E1115"/>
          <w:spacing w:val="-13"/>
          <w:sz w:val="24"/>
        </w:rPr>
        <w:t> </w:t>
      </w:r>
      <w:r>
        <w:rPr>
          <w:color w:val="0E1115"/>
          <w:spacing w:val="-2"/>
          <w:sz w:val="24"/>
        </w:rPr>
        <w:t>ренты</w:t>
      </w:r>
      <w:r>
        <w:rPr>
          <w:color w:val="0E1115"/>
          <w:spacing w:val="-13"/>
          <w:sz w:val="24"/>
        </w:rPr>
        <w:t> </w:t>
      </w:r>
      <w:r>
        <w:rPr>
          <w:rFonts w:ascii="Tahoma" w:hAnsi="Tahoma"/>
          <w:color w:val="0E1115"/>
          <w:spacing w:val="-2"/>
          <w:sz w:val="24"/>
        </w:rPr>
        <w:t>(</w:t>
      </w:r>
      <w:r>
        <w:rPr>
          <w:color w:val="0E1115"/>
          <w:spacing w:val="-2"/>
          <w:sz w:val="24"/>
        </w:rPr>
        <w:t>налог</w:t>
      </w:r>
      <w:r>
        <w:rPr>
          <w:color w:val="0E1115"/>
          <w:spacing w:val="-13"/>
          <w:sz w:val="24"/>
        </w:rPr>
        <w:t> </w:t>
      </w:r>
      <w:r>
        <w:rPr>
          <w:color w:val="0E1115"/>
          <w:spacing w:val="-2"/>
          <w:sz w:val="24"/>
        </w:rPr>
        <w:t>на</w:t>
      </w:r>
      <w:r>
        <w:rPr>
          <w:color w:val="0E1115"/>
          <w:spacing w:val="-13"/>
          <w:sz w:val="24"/>
        </w:rPr>
        <w:t> </w:t>
      </w:r>
      <w:r>
        <w:rPr>
          <w:color w:val="0E1115"/>
          <w:spacing w:val="-2"/>
          <w:sz w:val="24"/>
        </w:rPr>
        <w:t>добычу </w:t>
      </w:r>
      <w:r>
        <w:rPr>
          <w:color w:val="0E1115"/>
          <w:sz w:val="24"/>
        </w:rPr>
        <w:t>полезных ископаемых</w:t>
      </w:r>
      <w:r>
        <w:rPr>
          <w:rFonts w:ascii="Tahoma" w:hAnsi="Tahoma"/>
          <w:color w:val="0E1115"/>
          <w:sz w:val="24"/>
        </w:rPr>
        <w:t>), </w:t>
      </w:r>
      <w:r>
        <w:rPr>
          <w:color w:val="0E1115"/>
          <w:sz w:val="24"/>
        </w:rPr>
        <w:t>роботизации </w:t>
      </w:r>
      <w:r>
        <w:rPr>
          <w:rFonts w:ascii="Tahoma" w:hAnsi="Tahoma"/>
          <w:color w:val="0E1115"/>
          <w:sz w:val="24"/>
        </w:rPr>
        <w:t>(</w:t>
      </w:r>
      <w:r>
        <w:rPr>
          <w:color w:val="0E1115"/>
          <w:sz w:val="24"/>
        </w:rPr>
        <w:t>налог на замену рабочих мест автоматами</w:t>
      </w:r>
      <w:r>
        <w:rPr>
          <w:rFonts w:ascii="Tahoma" w:hAnsi="Tahoma"/>
          <w:color w:val="0E1115"/>
          <w:sz w:val="24"/>
        </w:rPr>
        <w:t>)</w:t>
      </w:r>
      <w:r>
        <w:rPr>
          <w:rFonts w:ascii="Tahoma" w:hAnsi="Tahoma"/>
          <w:color w:val="0E1115"/>
          <w:spacing w:val="40"/>
          <w:sz w:val="24"/>
        </w:rPr>
        <w:t> </w:t>
      </w:r>
      <w:r>
        <w:rPr>
          <w:color w:val="0E1115"/>
          <w:sz w:val="24"/>
        </w:rPr>
        <w:t>и</w:t>
      </w:r>
      <w:r>
        <w:rPr>
          <w:color w:val="0E1115"/>
          <w:spacing w:val="40"/>
          <w:sz w:val="24"/>
        </w:rPr>
        <w:t> </w:t>
      </w:r>
      <w:r>
        <w:rPr>
          <w:color w:val="0E1115"/>
          <w:sz w:val="24"/>
        </w:rPr>
        <w:t>отмены</w:t>
      </w:r>
      <w:r>
        <w:rPr>
          <w:color w:val="0E1115"/>
          <w:spacing w:val="40"/>
          <w:sz w:val="24"/>
        </w:rPr>
        <w:t> </w:t>
      </w:r>
      <w:r>
        <w:rPr>
          <w:color w:val="0E1115"/>
          <w:sz w:val="24"/>
        </w:rPr>
        <w:t>части</w:t>
      </w:r>
      <w:r>
        <w:rPr>
          <w:color w:val="0E1115"/>
          <w:spacing w:val="40"/>
          <w:sz w:val="24"/>
        </w:rPr>
        <w:t> </w:t>
      </w:r>
      <w:r>
        <w:rPr>
          <w:color w:val="0E1115"/>
          <w:sz w:val="24"/>
        </w:rPr>
        <w:t>неэффективных</w:t>
      </w:r>
      <w:r>
        <w:rPr>
          <w:color w:val="0E1115"/>
          <w:spacing w:val="40"/>
          <w:sz w:val="24"/>
        </w:rPr>
        <w:t> </w:t>
      </w:r>
      <w:r>
        <w:rPr>
          <w:color w:val="0E1115"/>
          <w:sz w:val="24"/>
        </w:rPr>
        <w:t>социальных</w:t>
      </w:r>
      <w:r>
        <w:rPr>
          <w:color w:val="0E1115"/>
          <w:spacing w:val="40"/>
          <w:sz w:val="24"/>
        </w:rPr>
        <w:t> </w:t>
      </w:r>
      <w:r>
        <w:rPr>
          <w:color w:val="0E1115"/>
          <w:sz w:val="24"/>
        </w:rPr>
        <w:t>пособий</w:t>
      </w:r>
      <w:r>
        <w:rPr>
          <w:rFonts w:ascii="Tahoma" w:hAnsi="Tahoma"/>
          <w:color w:val="0E1115"/>
          <w:sz w:val="24"/>
        </w:rPr>
        <w:t>.</w:t>
      </w:r>
    </w:p>
    <w:p>
      <w:pPr>
        <w:pStyle w:val="ListParagraph"/>
        <w:numPr>
          <w:ilvl w:val="1"/>
          <w:numId w:val="137"/>
        </w:numPr>
        <w:tabs>
          <w:tab w:pos="575" w:val="left" w:leader="none"/>
        </w:tabs>
        <w:spacing w:line="336" w:lineRule="auto" w:before="88" w:after="0"/>
        <w:ind w:left="575" w:right="247" w:hanging="255"/>
        <w:jc w:val="left"/>
        <w:rPr>
          <w:rFonts w:ascii="Tahoma" w:hAnsi="Tahoma"/>
          <w:sz w:val="24"/>
        </w:rPr>
      </w:pPr>
      <w:r>
        <w:rPr>
          <w:rFonts w:ascii="Arial" w:hAnsi="Arial"/>
          <w:b/>
          <w:color w:val="0E1115"/>
          <w:w w:val="90"/>
          <w:sz w:val="27"/>
        </w:rPr>
        <w:t>Меха</w:t>
      </w:r>
      <w:r>
        <w:rPr>
          <w:rFonts w:ascii="Arial" w:hAnsi="Arial"/>
          <w:b/>
          <w:color w:val="0E1115"/>
          <w:w w:val="90"/>
          <w:sz w:val="24"/>
        </w:rPr>
        <w:t>ник</w:t>
      </w:r>
      <w:r>
        <w:rPr>
          <w:rFonts w:ascii="Arial" w:hAnsi="Arial"/>
          <w:b/>
          <w:color w:val="0E1115"/>
          <w:w w:val="90"/>
          <w:sz w:val="27"/>
        </w:rPr>
        <w:t>а</w:t>
      </w:r>
      <w:r>
        <w:rPr>
          <w:rFonts w:ascii="Tahoma" w:hAnsi="Tahoma"/>
          <w:b/>
          <w:color w:val="0E1115"/>
          <w:w w:val="90"/>
          <w:sz w:val="24"/>
        </w:rPr>
        <w:t>: </w:t>
      </w:r>
      <w:r>
        <w:rPr>
          <w:color w:val="0E1115"/>
          <w:w w:val="90"/>
          <w:sz w:val="24"/>
        </w:rPr>
        <w:t>Выплаты в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ой </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лют</w:t>
      </w:r>
      <w:r>
        <w:rPr>
          <w:rFonts w:ascii="Arial" w:hAnsi="Arial"/>
          <w:b/>
          <w:color w:val="0E1115"/>
          <w:w w:val="90"/>
          <w:sz w:val="27"/>
        </w:rPr>
        <w:t>е </w:t>
      </w:r>
      <w:r>
        <w:rPr>
          <w:rFonts w:ascii="Tahoma" w:hAnsi="Tahoma"/>
          <w:b/>
          <w:color w:val="0E1115"/>
          <w:w w:val="90"/>
          <w:sz w:val="24"/>
        </w:rPr>
        <w:t>+ </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ус</w:t>
      </w:r>
      <w:r>
        <w:rPr>
          <w:rFonts w:ascii="Arial" w:hAnsi="Arial"/>
          <w:b/>
          <w:color w:val="0E1115"/>
          <w:w w:val="90"/>
          <w:sz w:val="24"/>
        </w:rPr>
        <w:t>ы в л</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ой </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лют</w:t>
      </w:r>
      <w:r>
        <w:rPr>
          <w:rFonts w:ascii="Arial" w:hAnsi="Arial"/>
          <w:b/>
          <w:color w:val="0E1115"/>
          <w:w w:val="90"/>
          <w:sz w:val="27"/>
        </w:rPr>
        <w:t>е </w:t>
      </w:r>
      <w:r>
        <w:rPr>
          <w:color w:val="0E1115"/>
          <w:w w:val="90"/>
          <w:sz w:val="24"/>
        </w:rPr>
        <w:t>для </w:t>
      </w:r>
      <w:r>
        <w:rPr>
          <w:color w:val="0E1115"/>
          <w:sz w:val="24"/>
        </w:rPr>
        <w:t>стимулирования развития местной экономики</w:t>
      </w:r>
      <w:r>
        <w:rPr>
          <w:rFonts w:ascii="Tahoma" w:hAnsi="Tahoma"/>
          <w:color w:val="0E1115"/>
          <w:sz w:val="24"/>
        </w:rPr>
        <w:t>.</w:t>
      </w:r>
    </w:p>
    <w:p>
      <w:pPr>
        <w:pStyle w:val="ListParagraph"/>
        <w:numPr>
          <w:ilvl w:val="0"/>
          <w:numId w:val="137"/>
        </w:numPr>
        <w:tabs>
          <w:tab w:pos="586" w:val="left" w:leader="none"/>
        </w:tabs>
        <w:spacing w:line="240" w:lineRule="auto" w:before="236" w:after="0"/>
        <w:ind w:left="586" w:right="0" w:hanging="281"/>
        <w:jc w:val="left"/>
        <w:rPr>
          <w:rFonts w:ascii="Tahoma" w:hAnsi="Tahoma"/>
          <w:b/>
          <w:sz w:val="24"/>
        </w:rPr>
      </w:pPr>
      <w:r>
        <w:rPr>
          <w:rFonts w:ascii="Arial" w:hAnsi="Arial"/>
          <w:b/>
          <w:color w:val="0E1115"/>
          <w:spacing w:val="-2"/>
          <w:w w:val="90"/>
          <w:sz w:val="27"/>
        </w:rPr>
        <w:t>Со</w:t>
      </w:r>
      <w:r>
        <w:rPr>
          <w:rFonts w:ascii="Arial" w:hAnsi="Arial"/>
          <w:b/>
          <w:color w:val="0E1115"/>
          <w:spacing w:val="-2"/>
          <w:w w:val="90"/>
          <w:sz w:val="24"/>
        </w:rPr>
        <w:t>зд</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5"/>
          <w:w w:val="90"/>
          <w:sz w:val="27"/>
        </w:rPr>
        <w:t> </w:t>
      </w:r>
      <w:r>
        <w:rPr>
          <w:rFonts w:ascii="Arial" w:hAnsi="Arial"/>
          <w:b/>
          <w:color w:val="0E1115"/>
          <w:spacing w:val="-2"/>
          <w:w w:val="90"/>
          <w:sz w:val="27"/>
        </w:rPr>
        <w:t>се</w:t>
      </w:r>
      <w:r>
        <w:rPr>
          <w:rFonts w:ascii="Arial" w:hAnsi="Arial"/>
          <w:b/>
          <w:color w:val="0E1115"/>
          <w:spacing w:val="-2"/>
          <w:w w:val="90"/>
          <w:sz w:val="24"/>
        </w:rPr>
        <w:t>ти</w:t>
      </w:r>
      <w:r>
        <w:rPr>
          <w:rFonts w:ascii="Arial" w:hAnsi="Arial"/>
          <w:b/>
          <w:color w:val="0E1115"/>
          <w:spacing w:val="-3"/>
          <w:sz w:val="24"/>
        </w:rPr>
        <w:t> </w:t>
      </w:r>
      <w:r>
        <w:rPr>
          <w:rFonts w:ascii="Arial" w:hAnsi="Arial"/>
          <w:b/>
          <w:color w:val="0E1115"/>
          <w:spacing w:val="-2"/>
          <w:w w:val="90"/>
          <w:sz w:val="24"/>
        </w:rPr>
        <w:t>н</w:t>
      </w:r>
      <w:r>
        <w:rPr>
          <w:rFonts w:ascii="Arial" w:hAnsi="Arial"/>
          <w:b/>
          <w:color w:val="0E1115"/>
          <w:spacing w:val="-2"/>
          <w:w w:val="90"/>
          <w:sz w:val="27"/>
        </w:rPr>
        <w:t>аро</w:t>
      </w:r>
      <w:r>
        <w:rPr>
          <w:rFonts w:ascii="Arial" w:hAnsi="Arial"/>
          <w:b/>
          <w:color w:val="0E1115"/>
          <w:spacing w:val="-2"/>
          <w:w w:val="90"/>
          <w:sz w:val="24"/>
        </w:rPr>
        <w:t>дны</w:t>
      </w:r>
      <w:r>
        <w:rPr>
          <w:rFonts w:ascii="Arial" w:hAnsi="Arial"/>
          <w:b/>
          <w:color w:val="0E1115"/>
          <w:spacing w:val="-2"/>
          <w:w w:val="90"/>
          <w:sz w:val="27"/>
        </w:rPr>
        <w:t>х</w:t>
      </w:r>
      <w:r>
        <w:rPr>
          <w:rFonts w:ascii="Arial" w:hAnsi="Arial"/>
          <w:b/>
          <w:color w:val="0E1115"/>
          <w:spacing w:val="-5"/>
          <w:w w:val="90"/>
          <w:sz w:val="27"/>
        </w:rPr>
        <w:t> </w:t>
      </w:r>
      <w:r>
        <w:rPr>
          <w:rFonts w:ascii="Arial" w:hAnsi="Arial"/>
          <w:b/>
          <w:color w:val="0E1115"/>
          <w:spacing w:val="-2"/>
          <w:w w:val="90"/>
          <w:sz w:val="24"/>
        </w:rPr>
        <w:t>б</w:t>
      </w:r>
      <w:r>
        <w:rPr>
          <w:rFonts w:ascii="Arial" w:hAnsi="Arial"/>
          <w:b/>
          <w:color w:val="0E1115"/>
          <w:spacing w:val="-2"/>
          <w:w w:val="90"/>
          <w:sz w:val="27"/>
        </w:rPr>
        <w:t>а</w:t>
      </w:r>
      <w:r>
        <w:rPr>
          <w:rFonts w:ascii="Arial" w:hAnsi="Arial"/>
          <w:b/>
          <w:color w:val="0E1115"/>
          <w:spacing w:val="-2"/>
          <w:w w:val="90"/>
          <w:sz w:val="24"/>
        </w:rPr>
        <w:t>нк</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3"/>
          <w:sz w:val="24"/>
        </w:rPr>
        <w:t> </w:t>
      </w:r>
      <w:r>
        <w:rPr>
          <w:rFonts w:ascii="Arial" w:hAnsi="Arial"/>
          <w:b/>
          <w:color w:val="0E1115"/>
          <w:spacing w:val="-2"/>
          <w:w w:val="90"/>
          <w:sz w:val="24"/>
        </w:rPr>
        <w:t>и</w:t>
      </w:r>
      <w:r>
        <w:rPr>
          <w:rFonts w:ascii="Arial" w:hAnsi="Arial"/>
          <w:b/>
          <w:color w:val="0E1115"/>
          <w:spacing w:val="-4"/>
          <w:sz w:val="24"/>
        </w:rPr>
        <w:t> </w:t>
      </w:r>
      <w:r>
        <w:rPr>
          <w:rFonts w:ascii="Arial" w:hAnsi="Arial"/>
          <w:b/>
          <w:color w:val="0E1115"/>
          <w:spacing w:val="-2"/>
          <w:w w:val="90"/>
          <w:sz w:val="24"/>
        </w:rPr>
        <w:t>ф</w:t>
      </w:r>
      <w:r>
        <w:rPr>
          <w:rFonts w:ascii="Arial" w:hAnsi="Arial"/>
          <w:b/>
          <w:color w:val="0E1115"/>
          <w:spacing w:val="-2"/>
          <w:w w:val="90"/>
          <w:sz w:val="27"/>
        </w:rPr>
        <w:t>о</w:t>
      </w:r>
      <w:r>
        <w:rPr>
          <w:rFonts w:ascii="Arial" w:hAnsi="Arial"/>
          <w:b/>
          <w:color w:val="0E1115"/>
          <w:spacing w:val="-2"/>
          <w:w w:val="90"/>
          <w:sz w:val="24"/>
        </w:rPr>
        <w:t>нд</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4"/>
          <w:sz w:val="24"/>
        </w:rPr>
        <w:t> </w:t>
      </w:r>
      <w:r>
        <w:rPr>
          <w:rFonts w:ascii="Arial" w:hAnsi="Arial"/>
          <w:b/>
          <w:color w:val="0E1115"/>
          <w:spacing w:val="-2"/>
          <w:w w:val="90"/>
          <w:sz w:val="27"/>
        </w:rPr>
        <w:t>ра</w:t>
      </w:r>
      <w:r>
        <w:rPr>
          <w:rFonts w:ascii="Arial" w:hAnsi="Arial"/>
          <w:b/>
          <w:color w:val="0E1115"/>
          <w:spacing w:val="-2"/>
          <w:w w:val="90"/>
          <w:sz w:val="24"/>
        </w:rPr>
        <w:t>звития</w:t>
      </w:r>
      <w:r>
        <w:rPr>
          <w:rFonts w:ascii="Tahoma" w:hAnsi="Tahoma"/>
          <w:b/>
          <w:color w:val="0E1115"/>
          <w:spacing w:val="-2"/>
          <w:w w:val="90"/>
          <w:sz w:val="24"/>
        </w:rPr>
        <w:t>:</w:t>
      </w:r>
    </w:p>
    <w:p>
      <w:pPr>
        <w:pStyle w:val="BodyText"/>
        <w:spacing w:before="59"/>
        <w:rPr>
          <w:rFonts w:ascii="Tahoma"/>
          <w:b/>
        </w:rPr>
      </w:pPr>
    </w:p>
    <w:p>
      <w:pPr>
        <w:pStyle w:val="ListParagraph"/>
        <w:numPr>
          <w:ilvl w:val="1"/>
          <w:numId w:val="137"/>
        </w:numPr>
        <w:tabs>
          <w:tab w:pos="575" w:val="left" w:leader="none"/>
        </w:tabs>
        <w:spacing w:line="240" w:lineRule="auto" w:before="1" w:after="0"/>
        <w:ind w:left="575" w:right="0" w:hanging="255"/>
        <w:jc w:val="left"/>
        <w:rPr>
          <w:rFonts w:ascii="Tahoma" w:hAnsi="Tahoma"/>
          <w:sz w:val="24"/>
        </w:rPr>
      </w:pPr>
      <w:r>
        <w:rPr>
          <w:rFonts w:ascii="Arial" w:hAnsi="Arial"/>
          <w:b/>
          <w:color w:val="0E1115"/>
          <w:spacing w:val="-4"/>
          <w:sz w:val="27"/>
        </w:rPr>
        <w:t>Наро</w:t>
      </w:r>
      <w:r>
        <w:rPr>
          <w:rFonts w:ascii="Arial" w:hAnsi="Arial"/>
          <w:b/>
          <w:color w:val="0E1115"/>
          <w:spacing w:val="-4"/>
          <w:sz w:val="24"/>
        </w:rPr>
        <w:t>дны</w:t>
      </w:r>
      <w:r>
        <w:rPr>
          <w:rFonts w:ascii="Arial" w:hAnsi="Arial"/>
          <w:b/>
          <w:color w:val="0E1115"/>
          <w:spacing w:val="-4"/>
          <w:sz w:val="27"/>
        </w:rPr>
        <w:t>й</w:t>
      </w:r>
      <w:r>
        <w:rPr>
          <w:rFonts w:ascii="Arial" w:hAnsi="Arial"/>
          <w:b/>
          <w:color w:val="0E1115"/>
          <w:spacing w:val="-13"/>
          <w:sz w:val="27"/>
        </w:rPr>
        <w:t> </w:t>
      </w:r>
      <w:r>
        <w:rPr>
          <w:rFonts w:ascii="Arial" w:hAnsi="Arial"/>
          <w:b/>
          <w:color w:val="0E1115"/>
          <w:spacing w:val="-4"/>
          <w:sz w:val="24"/>
        </w:rPr>
        <w:t>Б</w:t>
      </w:r>
      <w:r>
        <w:rPr>
          <w:rFonts w:ascii="Arial" w:hAnsi="Arial"/>
          <w:b/>
          <w:color w:val="0E1115"/>
          <w:spacing w:val="-4"/>
          <w:sz w:val="27"/>
        </w:rPr>
        <w:t>а</w:t>
      </w:r>
      <w:r>
        <w:rPr>
          <w:rFonts w:ascii="Arial" w:hAnsi="Arial"/>
          <w:b/>
          <w:color w:val="0E1115"/>
          <w:spacing w:val="-4"/>
          <w:sz w:val="24"/>
        </w:rPr>
        <w:t>нк</w:t>
      </w:r>
      <w:r>
        <w:rPr>
          <w:rFonts w:ascii="Tahoma" w:hAnsi="Tahoma"/>
          <w:b/>
          <w:color w:val="0E1115"/>
          <w:spacing w:val="-4"/>
          <w:sz w:val="24"/>
        </w:rPr>
        <w:t>:</w:t>
      </w:r>
      <w:r>
        <w:rPr>
          <w:rFonts w:ascii="Tahoma" w:hAnsi="Tahoma"/>
          <w:b/>
          <w:color w:val="0E1115"/>
          <w:sz w:val="24"/>
        </w:rPr>
        <w:t> </w:t>
      </w:r>
      <w:r>
        <w:rPr>
          <w:color w:val="0E1115"/>
          <w:spacing w:val="-4"/>
          <w:sz w:val="24"/>
        </w:rPr>
        <w:t>Не</w:t>
      </w:r>
      <w:r>
        <w:rPr>
          <w:color w:val="0E1115"/>
          <w:spacing w:val="-2"/>
          <w:sz w:val="24"/>
        </w:rPr>
        <w:t> </w:t>
      </w:r>
      <w:r>
        <w:rPr>
          <w:color w:val="0E1115"/>
          <w:spacing w:val="-4"/>
          <w:sz w:val="24"/>
        </w:rPr>
        <w:t>является</w:t>
      </w:r>
      <w:r>
        <w:rPr>
          <w:color w:val="0E1115"/>
          <w:spacing w:val="-1"/>
          <w:sz w:val="24"/>
        </w:rPr>
        <w:t> </w:t>
      </w:r>
      <w:r>
        <w:rPr>
          <w:color w:val="0E1115"/>
          <w:spacing w:val="-4"/>
          <w:sz w:val="24"/>
        </w:rPr>
        <w:t>коммерческим</w:t>
      </w:r>
      <w:r>
        <w:rPr>
          <w:rFonts w:ascii="Tahoma" w:hAnsi="Tahoma"/>
          <w:color w:val="0E1115"/>
          <w:spacing w:val="-4"/>
          <w:sz w:val="24"/>
        </w:rPr>
        <w:t>.</w:t>
      </w:r>
      <w:r>
        <w:rPr>
          <w:rFonts w:ascii="Tahoma" w:hAnsi="Tahoma"/>
          <w:color w:val="0E1115"/>
          <w:spacing w:val="-5"/>
          <w:sz w:val="24"/>
        </w:rPr>
        <w:t> </w:t>
      </w:r>
      <w:r>
        <w:rPr>
          <w:color w:val="0E1115"/>
          <w:spacing w:val="-4"/>
          <w:sz w:val="24"/>
        </w:rPr>
        <w:t>Его</w:t>
      </w:r>
      <w:r>
        <w:rPr>
          <w:color w:val="0E1115"/>
          <w:spacing w:val="-2"/>
          <w:sz w:val="24"/>
        </w:rPr>
        <w:t> </w:t>
      </w:r>
      <w:r>
        <w:rPr>
          <w:color w:val="0E1115"/>
          <w:spacing w:val="-4"/>
          <w:sz w:val="24"/>
        </w:rPr>
        <w:t>задачи</w:t>
      </w:r>
      <w:r>
        <w:rPr>
          <w:rFonts w:ascii="Tahoma" w:hAnsi="Tahoma"/>
          <w:color w:val="0E1115"/>
          <w:spacing w:val="-4"/>
          <w:sz w:val="24"/>
        </w:rPr>
        <w:t>:</w:t>
      </w:r>
    </w:p>
    <w:p>
      <w:pPr>
        <w:pStyle w:val="ListParagraph"/>
        <w:numPr>
          <w:ilvl w:val="2"/>
          <w:numId w:val="137"/>
        </w:numPr>
        <w:tabs>
          <w:tab w:pos="845" w:val="left" w:leader="none"/>
        </w:tabs>
        <w:spacing w:line="343" w:lineRule="auto" w:before="242" w:after="0"/>
        <w:ind w:left="845" w:right="715" w:hanging="263"/>
        <w:jc w:val="left"/>
        <w:rPr>
          <w:rFonts w:ascii="Tahoma" w:hAnsi="Tahoma"/>
          <w:sz w:val="24"/>
        </w:rPr>
      </w:pPr>
      <w:r>
        <w:rPr>
          <w:color w:val="0E1115"/>
          <w:spacing w:val="-2"/>
          <w:w w:val="105"/>
          <w:sz w:val="24"/>
        </w:rPr>
        <w:t>Выдавать</w:t>
      </w:r>
      <w:r>
        <w:rPr>
          <w:color w:val="0E1115"/>
          <w:spacing w:val="-8"/>
          <w:w w:val="105"/>
          <w:sz w:val="24"/>
        </w:rPr>
        <w:t> </w:t>
      </w:r>
      <w:r>
        <w:rPr>
          <w:color w:val="0E1115"/>
          <w:spacing w:val="-2"/>
          <w:w w:val="105"/>
          <w:sz w:val="24"/>
        </w:rPr>
        <w:t>беспроцентные</w:t>
      </w:r>
      <w:r>
        <w:rPr>
          <w:color w:val="0E1115"/>
          <w:spacing w:val="-8"/>
          <w:w w:val="105"/>
          <w:sz w:val="24"/>
        </w:rPr>
        <w:t> </w:t>
      </w:r>
      <w:r>
        <w:rPr>
          <w:rFonts w:ascii="Tahoma" w:hAnsi="Tahoma"/>
          <w:color w:val="0E1115"/>
          <w:spacing w:val="-2"/>
          <w:w w:val="105"/>
          <w:sz w:val="24"/>
        </w:rPr>
        <w:t>(</w:t>
      </w:r>
      <w:r>
        <w:rPr>
          <w:color w:val="0E1115"/>
          <w:spacing w:val="-2"/>
          <w:w w:val="105"/>
          <w:sz w:val="24"/>
        </w:rPr>
        <w:t>или</w:t>
      </w:r>
      <w:r>
        <w:rPr>
          <w:color w:val="0E1115"/>
          <w:spacing w:val="-8"/>
          <w:w w:val="105"/>
          <w:sz w:val="24"/>
        </w:rPr>
        <w:t> </w:t>
      </w:r>
      <w:r>
        <w:rPr>
          <w:color w:val="0E1115"/>
          <w:spacing w:val="-2"/>
          <w:w w:val="105"/>
          <w:sz w:val="24"/>
        </w:rPr>
        <w:t>с</w:t>
      </w:r>
      <w:r>
        <w:rPr>
          <w:color w:val="0E1115"/>
          <w:spacing w:val="-8"/>
          <w:w w:val="105"/>
          <w:sz w:val="24"/>
        </w:rPr>
        <w:t> </w:t>
      </w:r>
      <w:r>
        <w:rPr>
          <w:color w:val="0E1115"/>
          <w:spacing w:val="-2"/>
          <w:w w:val="105"/>
          <w:sz w:val="24"/>
        </w:rPr>
        <w:t>минимальной</w:t>
      </w:r>
      <w:r>
        <w:rPr>
          <w:color w:val="0E1115"/>
          <w:spacing w:val="-8"/>
          <w:w w:val="105"/>
          <w:sz w:val="24"/>
        </w:rPr>
        <w:t> </w:t>
      </w:r>
      <w:r>
        <w:rPr>
          <w:color w:val="0E1115"/>
          <w:spacing w:val="-2"/>
          <w:w w:val="105"/>
          <w:sz w:val="24"/>
        </w:rPr>
        <w:t>платой</w:t>
      </w:r>
      <w:r>
        <w:rPr>
          <w:color w:val="0E1115"/>
          <w:spacing w:val="-8"/>
          <w:w w:val="105"/>
          <w:sz w:val="24"/>
        </w:rPr>
        <w:t> </w:t>
      </w:r>
      <w:r>
        <w:rPr>
          <w:color w:val="0E1115"/>
          <w:spacing w:val="-2"/>
          <w:w w:val="105"/>
          <w:sz w:val="24"/>
        </w:rPr>
        <w:t>за</w:t>
      </w:r>
      <w:r>
        <w:rPr>
          <w:color w:val="0E1115"/>
          <w:spacing w:val="-8"/>
          <w:w w:val="105"/>
          <w:sz w:val="24"/>
        </w:rPr>
        <w:t> </w:t>
      </w:r>
      <w:r>
        <w:rPr>
          <w:color w:val="0E1115"/>
          <w:spacing w:val="-2"/>
          <w:w w:val="105"/>
          <w:sz w:val="24"/>
        </w:rPr>
        <w:t>обслуживание</w:t>
      </w:r>
      <w:r>
        <w:rPr>
          <w:rFonts w:ascii="Tahoma" w:hAnsi="Tahoma"/>
          <w:color w:val="0E1115"/>
          <w:spacing w:val="-2"/>
          <w:w w:val="105"/>
          <w:sz w:val="24"/>
        </w:rPr>
        <w:t>) </w:t>
      </w:r>
      <w:r>
        <w:rPr>
          <w:color w:val="0E1115"/>
          <w:w w:val="105"/>
          <w:sz w:val="24"/>
        </w:rPr>
        <w:t>кредиты на стартапы</w:t>
      </w:r>
      <w:r>
        <w:rPr>
          <w:rFonts w:ascii="Tahoma" w:hAnsi="Tahoma"/>
          <w:color w:val="0E1115"/>
          <w:w w:val="105"/>
          <w:sz w:val="24"/>
        </w:rPr>
        <w:t>, </w:t>
      </w:r>
      <w:r>
        <w:rPr>
          <w:color w:val="0E1115"/>
          <w:w w:val="105"/>
          <w:sz w:val="24"/>
        </w:rPr>
        <w:t>соответствующие целям устойчивого развития</w:t>
      </w:r>
      <w:r>
        <w:rPr>
          <w:rFonts w:ascii="Tahoma" w:hAnsi="Tahoma"/>
          <w:color w:val="0E1115"/>
          <w:w w:val="105"/>
          <w:sz w:val="24"/>
        </w:rPr>
        <w:t>.</w:t>
      </w:r>
    </w:p>
    <w:p>
      <w:pPr>
        <w:pStyle w:val="ListParagraph"/>
        <w:numPr>
          <w:ilvl w:val="2"/>
          <w:numId w:val="137"/>
        </w:numPr>
        <w:tabs>
          <w:tab w:pos="845" w:val="left" w:leader="none"/>
        </w:tabs>
        <w:spacing w:line="336" w:lineRule="auto" w:before="81" w:after="0"/>
        <w:ind w:left="845" w:right="1013" w:hanging="263"/>
        <w:jc w:val="left"/>
        <w:rPr>
          <w:rFonts w:ascii="Tahoma" w:hAnsi="Tahoma"/>
          <w:sz w:val="24"/>
        </w:rPr>
      </w:pPr>
      <w:r>
        <w:rPr>
          <w:color w:val="0E1115"/>
          <w:sz w:val="24"/>
        </w:rPr>
        <w:t>Выпускать</w:t>
      </w:r>
      <w:r>
        <w:rPr>
          <w:color w:val="0E1115"/>
          <w:spacing w:val="-1"/>
          <w:sz w:val="24"/>
        </w:rPr>
        <w:t> </w:t>
      </w:r>
      <w:r>
        <w:rPr>
          <w:color w:val="0E1115"/>
          <w:sz w:val="24"/>
        </w:rPr>
        <w:t>и</w:t>
      </w:r>
      <w:r>
        <w:rPr>
          <w:color w:val="0E1115"/>
          <w:spacing w:val="-1"/>
          <w:sz w:val="24"/>
        </w:rPr>
        <w:t> </w:t>
      </w:r>
      <w:r>
        <w:rPr>
          <w:color w:val="0E1115"/>
          <w:sz w:val="24"/>
        </w:rPr>
        <w:t>обеспечивать</w:t>
      </w:r>
      <w:r>
        <w:rPr>
          <w:color w:val="0E1115"/>
          <w:spacing w:val="-1"/>
          <w:sz w:val="24"/>
        </w:rPr>
        <w:t> </w:t>
      </w:r>
      <w:r>
        <w:rPr>
          <w:rFonts w:ascii="Arial" w:hAnsi="Arial"/>
          <w:b/>
          <w:color w:val="0E1115"/>
          <w:sz w:val="24"/>
        </w:rPr>
        <w:t>л</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льны</w:t>
      </w:r>
      <w:r>
        <w:rPr>
          <w:rFonts w:ascii="Arial" w:hAnsi="Arial"/>
          <w:b/>
          <w:color w:val="0E1115"/>
          <w:sz w:val="27"/>
        </w:rPr>
        <w:t>е</w:t>
      </w:r>
      <w:r>
        <w:rPr>
          <w:rFonts w:ascii="Arial" w:hAnsi="Arial"/>
          <w:b/>
          <w:color w:val="0E1115"/>
          <w:spacing w:val="-11"/>
          <w:sz w:val="27"/>
        </w:rPr>
        <w:t> </w:t>
      </w:r>
      <w:r>
        <w:rPr>
          <w:rFonts w:ascii="Arial" w:hAnsi="Arial"/>
          <w:b/>
          <w:color w:val="0E1115"/>
          <w:sz w:val="24"/>
        </w:rPr>
        <w:t>в</w:t>
      </w:r>
      <w:r>
        <w:rPr>
          <w:rFonts w:ascii="Arial" w:hAnsi="Arial"/>
          <w:b/>
          <w:color w:val="0E1115"/>
          <w:sz w:val="27"/>
        </w:rPr>
        <w:t>а</w:t>
      </w:r>
      <w:r>
        <w:rPr>
          <w:rFonts w:ascii="Arial" w:hAnsi="Arial"/>
          <w:b/>
          <w:color w:val="0E1115"/>
          <w:sz w:val="24"/>
        </w:rPr>
        <w:t>люты </w:t>
      </w:r>
      <w:r>
        <w:rPr>
          <w:rFonts w:ascii="Tahoma" w:hAnsi="Tahoma"/>
          <w:color w:val="0E1115"/>
          <w:sz w:val="24"/>
        </w:rPr>
        <w:t>(LETS),</w:t>
      </w:r>
      <w:r>
        <w:rPr>
          <w:rFonts w:ascii="Tahoma" w:hAnsi="Tahoma"/>
          <w:color w:val="0E1115"/>
          <w:spacing w:val="-4"/>
          <w:sz w:val="24"/>
        </w:rPr>
        <w:t> </w:t>
      </w:r>
      <w:r>
        <w:rPr>
          <w:color w:val="0E1115"/>
          <w:sz w:val="24"/>
        </w:rPr>
        <w:t>привязанные</w:t>
      </w:r>
      <w:r>
        <w:rPr>
          <w:color w:val="0E1115"/>
          <w:spacing w:val="-1"/>
          <w:sz w:val="24"/>
        </w:rPr>
        <w:t> </w:t>
      </w:r>
      <w:r>
        <w:rPr>
          <w:color w:val="0E1115"/>
          <w:sz w:val="24"/>
        </w:rPr>
        <w:t>к </w:t>
      </w:r>
      <w:r>
        <w:rPr>
          <w:color w:val="0E1115"/>
          <w:w w:val="105"/>
          <w:sz w:val="24"/>
        </w:rPr>
        <w:t>времени или к корзине местных товаров</w:t>
      </w:r>
      <w:r>
        <w:rPr>
          <w:rFonts w:ascii="Tahoma" w:hAnsi="Tahoma"/>
          <w:color w:val="0E1115"/>
          <w:w w:val="105"/>
          <w:sz w:val="24"/>
        </w:rPr>
        <w:t>.</w:t>
      </w:r>
    </w:p>
    <w:p>
      <w:pPr>
        <w:pStyle w:val="ListParagraph"/>
        <w:numPr>
          <w:ilvl w:val="2"/>
          <w:numId w:val="137"/>
        </w:numPr>
        <w:tabs>
          <w:tab w:pos="844" w:val="left" w:leader="none"/>
        </w:tabs>
        <w:spacing w:line="240" w:lineRule="auto" w:before="99" w:after="0"/>
        <w:ind w:left="844" w:right="0" w:hanging="262"/>
        <w:jc w:val="left"/>
        <w:rPr>
          <w:rFonts w:ascii="Tahoma" w:hAnsi="Tahoma"/>
          <w:sz w:val="24"/>
        </w:rPr>
      </w:pPr>
      <w:r>
        <w:rPr>
          <w:color w:val="0E1115"/>
          <w:sz w:val="24"/>
        </w:rPr>
        <w:t>Обеспечивать</w:t>
      </w:r>
      <w:r>
        <w:rPr>
          <w:color w:val="0E1115"/>
          <w:spacing w:val="16"/>
          <w:sz w:val="24"/>
        </w:rPr>
        <w:t> </w:t>
      </w:r>
      <w:r>
        <w:rPr>
          <w:color w:val="0E1115"/>
          <w:sz w:val="24"/>
        </w:rPr>
        <w:t>финансовую</w:t>
      </w:r>
      <w:r>
        <w:rPr>
          <w:color w:val="0E1115"/>
          <w:spacing w:val="16"/>
          <w:sz w:val="24"/>
        </w:rPr>
        <w:t> </w:t>
      </w:r>
      <w:r>
        <w:rPr>
          <w:color w:val="0E1115"/>
          <w:sz w:val="24"/>
        </w:rPr>
        <w:t>инфраструктуру</w:t>
      </w:r>
      <w:r>
        <w:rPr>
          <w:color w:val="0E1115"/>
          <w:spacing w:val="16"/>
          <w:sz w:val="24"/>
        </w:rPr>
        <w:t> </w:t>
      </w:r>
      <w:r>
        <w:rPr>
          <w:color w:val="0E1115"/>
          <w:sz w:val="24"/>
        </w:rPr>
        <w:t>для</w:t>
      </w:r>
      <w:r>
        <w:rPr>
          <w:color w:val="0E1115"/>
          <w:spacing w:val="16"/>
          <w:sz w:val="24"/>
        </w:rPr>
        <w:t> </w:t>
      </w:r>
      <w:r>
        <w:rPr>
          <w:color w:val="0E1115"/>
          <w:spacing w:val="-2"/>
          <w:sz w:val="24"/>
        </w:rPr>
        <w:t>кооперативов</w:t>
      </w:r>
      <w:r>
        <w:rPr>
          <w:rFonts w:ascii="Tahoma" w:hAnsi="Tahoma"/>
          <w:color w:val="0E1115"/>
          <w:spacing w:val="-2"/>
          <w:sz w:val="24"/>
        </w:rPr>
        <w:t>.</w:t>
      </w:r>
    </w:p>
    <w:p>
      <w:pPr>
        <w:pStyle w:val="ListParagraph"/>
        <w:numPr>
          <w:ilvl w:val="1"/>
          <w:numId w:val="137"/>
        </w:numPr>
        <w:tabs>
          <w:tab w:pos="575" w:val="left" w:leader="none"/>
        </w:tabs>
        <w:spacing w:line="240" w:lineRule="auto" w:before="204" w:after="0"/>
        <w:ind w:left="575" w:right="0" w:hanging="255"/>
        <w:jc w:val="left"/>
        <w:rPr>
          <w:sz w:val="24"/>
        </w:rPr>
      </w:pPr>
      <w:r>
        <w:rPr>
          <w:rFonts w:ascii="Arial" w:hAnsi="Arial"/>
          <w:b/>
          <w:color w:val="0E1115"/>
          <w:spacing w:val="-4"/>
          <w:sz w:val="27"/>
        </w:rPr>
        <w:t>Ре</w:t>
      </w:r>
      <w:r>
        <w:rPr>
          <w:rFonts w:ascii="Arial" w:hAnsi="Arial"/>
          <w:b/>
          <w:color w:val="0E1115"/>
          <w:spacing w:val="-4"/>
          <w:sz w:val="24"/>
        </w:rPr>
        <w:t>ги</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льны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Ф</w:t>
      </w:r>
      <w:r>
        <w:rPr>
          <w:rFonts w:ascii="Arial" w:hAnsi="Arial"/>
          <w:b/>
          <w:color w:val="0E1115"/>
          <w:spacing w:val="-4"/>
          <w:sz w:val="27"/>
        </w:rPr>
        <w:t>о</w:t>
      </w:r>
      <w:r>
        <w:rPr>
          <w:rFonts w:ascii="Arial" w:hAnsi="Arial"/>
          <w:b/>
          <w:color w:val="0E1115"/>
          <w:spacing w:val="-4"/>
          <w:sz w:val="24"/>
        </w:rPr>
        <w:t>нды</w:t>
      </w:r>
      <w:r>
        <w:rPr>
          <w:rFonts w:ascii="Arial" w:hAnsi="Arial"/>
          <w:b/>
          <w:color w:val="0E1115"/>
          <w:spacing w:val="-9"/>
          <w:sz w:val="24"/>
        </w:rPr>
        <w:t> </w:t>
      </w:r>
      <w:r>
        <w:rPr>
          <w:rFonts w:ascii="Arial" w:hAnsi="Arial"/>
          <w:b/>
          <w:color w:val="0E1115"/>
          <w:spacing w:val="-4"/>
          <w:sz w:val="27"/>
        </w:rPr>
        <w:t>Ра</w:t>
      </w:r>
      <w:r>
        <w:rPr>
          <w:rFonts w:ascii="Arial" w:hAnsi="Arial"/>
          <w:b/>
          <w:color w:val="0E1115"/>
          <w:spacing w:val="-4"/>
          <w:sz w:val="24"/>
        </w:rPr>
        <w:t>звития</w:t>
      </w:r>
      <w:r>
        <w:rPr>
          <w:rFonts w:ascii="Tahoma" w:hAnsi="Tahoma"/>
          <w:b/>
          <w:color w:val="0E1115"/>
          <w:spacing w:val="-4"/>
          <w:sz w:val="24"/>
        </w:rPr>
        <w:t>: </w:t>
      </w:r>
      <w:r>
        <w:rPr>
          <w:color w:val="0E1115"/>
          <w:spacing w:val="-4"/>
          <w:sz w:val="24"/>
        </w:rPr>
        <w:t>Финансируют</w:t>
      </w:r>
      <w:r>
        <w:rPr>
          <w:color w:val="0E1115"/>
          <w:spacing w:val="-7"/>
          <w:sz w:val="24"/>
        </w:rPr>
        <w:t> </w:t>
      </w:r>
      <w:r>
        <w:rPr>
          <w:color w:val="0E1115"/>
          <w:spacing w:val="-4"/>
          <w:sz w:val="24"/>
        </w:rPr>
        <w:t>межмуниципальные</w:t>
      </w:r>
      <w:r>
        <w:rPr>
          <w:color w:val="0E1115"/>
          <w:spacing w:val="-6"/>
          <w:sz w:val="24"/>
        </w:rPr>
        <w:t> </w:t>
      </w:r>
      <w:r>
        <w:rPr>
          <w:color w:val="0E1115"/>
          <w:spacing w:val="-4"/>
          <w:sz w:val="24"/>
        </w:rPr>
        <w:t>проекты</w:t>
      </w:r>
    </w:p>
    <w:p>
      <w:pPr>
        <w:pStyle w:val="BodyText"/>
        <w:spacing w:line="343" w:lineRule="auto" w:before="122"/>
        <w:ind w:left="575" w:right="328"/>
        <w:rPr>
          <w:rFonts w:ascii="Tahoma" w:hAnsi="Tahoma"/>
        </w:rPr>
      </w:pPr>
      <w:r>
        <w:rPr>
          <w:rFonts w:ascii="Tahoma" w:hAnsi="Tahoma"/>
          <w:color w:val="0E1115"/>
        </w:rPr>
        <w:t>(</w:t>
      </w:r>
      <w:r>
        <w:rPr>
          <w:color w:val="0E1115"/>
        </w:rPr>
        <w:t>стройку дорог</w:t>
      </w:r>
      <w:r>
        <w:rPr>
          <w:rFonts w:ascii="Tahoma" w:hAnsi="Tahoma"/>
          <w:color w:val="0E1115"/>
        </w:rPr>
        <w:t>, </w:t>
      </w:r>
      <w:r>
        <w:rPr>
          <w:color w:val="0E1115"/>
        </w:rPr>
        <w:t>очистных сооружений</w:t>
      </w:r>
      <w:r>
        <w:rPr>
          <w:rFonts w:ascii="Tahoma" w:hAnsi="Tahoma"/>
          <w:color w:val="0E1115"/>
        </w:rPr>
        <w:t>) </w:t>
      </w:r>
      <w:r>
        <w:rPr>
          <w:color w:val="0E1115"/>
        </w:rPr>
        <w:t>за счёт средств от </w:t>
      </w:r>
      <w:r>
        <w:rPr>
          <w:rFonts w:ascii="Tahoma" w:hAnsi="Tahoma"/>
          <w:color w:val="0E1115"/>
        </w:rPr>
        <w:t>«</w:t>
      </w:r>
      <w:r>
        <w:rPr>
          <w:color w:val="0E1115"/>
        </w:rPr>
        <w:t>зелёных</w:t>
      </w:r>
      <w:r>
        <w:rPr>
          <w:rFonts w:ascii="Tahoma" w:hAnsi="Tahoma"/>
          <w:color w:val="0E1115"/>
        </w:rPr>
        <w:t>» </w:t>
      </w:r>
      <w:r>
        <w:rPr>
          <w:color w:val="0E1115"/>
        </w:rPr>
        <w:t>налогов </w:t>
      </w:r>
      <w:r>
        <w:rPr>
          <w:color w:val="0E1115"/>
        </w:rPr>
        <w:t>и </w:t>
      </w:r>
      <w:r>
        <w:rPr>
          <w:color w:val="0E1115"/>
          <w:w w:val="105"/>
        </w:rPr>
        <w:t>части ББД</w:t>
      </w:r>
      <w:r>
        <w:rPr>
          <w:rFonts w:ascii="Tahoma" w:hAnsi="Tahoma"/>
          <w:color w:val="0E1115"/>
          <w:w w:val="105"/>
        </w:rPr>
        <w:t>, </w:t>
      </w:r>
      <w:r>
        <w:rPr>
          <w:color w:val="0E1115"/>
          <w:w w:val="105"/>
        </w:rPr>
        <w:t>который граждане могут добровольно вкладывать в фонд</w:t>
      </w:r>
      <w:r>
        <w:rPr>
          <w:rFonts w:ascii="Tahoma" w:hAnsi="Tahoma"/>
          <w:color w:val="0E1115"/>
          <w:w w:val="105"/>
        </w:rPr>
        <w:t>.</w:t>
      </w:r>
    </w:p>
    <w:p>
      <w:pPr>
        <w:pStyle w:val="ListParagraph"/>
        <w:numPr>
          <w:ilvl w:val="0"/>
          <w:numId w:val="137"/>
        </w:numPr>
        <w:tabs>
          <w:tab w:pos="583" w:val="left" w:leader="none"/>
        </w:tabs>
        <w:spacing w:line="240" w:lineRule="auto" w:before="231" w:after="0"/>
        <w:ind w:left="583" w:right="0" w:hanging="278"/>
        <w:jc w:val="left"/>
        <w:rPr>
          <w:rFonts w:ascii="Tahoma" w:hAnsi="Tahoma"/>
          <w:b/>
          <w:sz w:val="24"/>
        </w:rPr>
      </w:pPr>
      <w:r>
        <w:rPr>
          <w:rFonts w:ascii="Arial" w:hAnsi="Arial"/>
          <w:b/>
          <w:color w:val="0E1115"/>
          <w:spacing w:val="2"/>
          <w:w w:val="85"/>
          <w:sz w:val="27"/>
        </w:rPr>
        <w:t>С</w:t>
      </w:r>
      <w:r>
        <w:rPr>
          <w:rFonts w:ascii="Arial" w:hAnsi="Arial"/>
          <w:b/>
          <w:color w:val="0E1115"/>
          <w:spacing w:val="2"/>
          <w:w w:val="85"/>
          <w:sz w:val="24"/>
        </w:rPr>
        <w:t>тим</w:t>
      </w:r>
      <w:r>
        <w:rPr>
          <w:rFonts w:ascii="Arial" w:hAnsi="Arial"/>
          <w:b/>
          <w:color w:val="0E1115"/>
          <w:spacing w:val="2"/>
          <w:w w:val="85"/>
          <w:sz w:val="27"/>
        </w:rPr>
        <w:t>у</w:t>
      </w:r>
      <w:r>
        <w:rPr>
          <w:rFonts w:ascii="Arial" w:hAnsi="Arial"/>
          <w:b/>
          <w:color w:val="0E1115"/>
          <w:spacing w:val="2"/>
          <w:w w:val="85"/>
          <w:sz w:val="24"/>
        </w:rPr>
        <w:t>ли</w:t>
      </w:r>
      <w:r>
        <w:rPr>
          <w:rFonts w:ascii="Arial" w:hAnsi="Arial"/>
          <w:b/>
          <w:color w:val="0E1115"/>
          <w:spacing w:val="2"/>
          <w:w w:val="85"/>
          <w:sz w:val="27"/>
        </w:rPr>
        <w:t>ро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33"/>
          <w:sz w:val="27"/>
        </w:rPr>
        <w:t> </w:t>
      </w:r>
      <w:r>
        <w:rPr>
          <w:rFonts w:ascii="Arial" w:hAnsi="Arial"/>
          <w:b/>
          <w:color w:val="0E1115"/>
          <w:spacing w:val="-2"/>
          <w:sz w:val="24"/>
        </w:rPr>
        <w:t>к</w:t>
      </w:r>
      <w:r>
        <w:rPr>
          <w:rFonts w:ascii="Arial" w:hAnsi="Arial"/>
          <w:b/>
          <w:color w:val="0E1115"/>
          <w:spacing w:val="-2"/>
          <w:sz w:val="27"/>
        </w:rPr>
        <w:t>оо</w:t>
      </w:r>
      <w:r>
        <w:rPr>
          <w:rFonts w:ascii="Arial" w:hAnsi="Arial"/>
          <w:b/>
          <w:color w:val="0E1115"/>
          <w:spacing w:val="-2"/>
          <w:sz w:val="24"/>
        </w:rPr>
        <w:t>п</w:t>
      </w:r>
      <w:r>
        <w:rPr>
          <w:rFonts w:ascii="Arial" w:hAnsi="Arial"/>
          <w:b/>
          <w:color w:val="0E1115"/>
          <w:spacing w:val="-2"/>
          <w:sz w:val="27"/>
        </w:rPr>
        <w:t>ера</w:t>
      </w:r>
      <w:r>
        <w:rPr>
          <w:rFonts w:ascii="Arial" w:hAnsi="Arial"/>
          <w:b/>
          <w:color w:val="0E1115"/>
          <w:spacing w:val="-2"/>
          <w:sz w:val="24"/>
        </w:rPr>
        <w:t>ции</w:t>
      </w:r>
      <w:r>
        <w:rPr>
          <w:rFonts w:ascii="Tahoma" w:hAnsi="Tahoma"/>
          <w:b/>
          <w:color w:val="0E1115"/>
          <w:spacing w:val="-2"/>
          <w:sz w:val="24"/>
        </w:rPr>
        <w:t>:</w:t>
      </w:r>
    </w:p>
    <w:p>
      <w:pPr>
        <w:pStyle w:val="BodyText"/>
        <w:spacing w:before="60"/>
        <w:rPr>
          <w:rFonts w:ascii="Tahoma"/>
          <w:b/>
        </w:rPr>
      </w:pPr>
    </w:p>
    <w:p>
      <w:pPr>
        <w:pStyle w:val="ListParagraph"/>
        <w:numPr>
          <w:ilvl w:val="1"/>
          <w:numId w:val="137"/>
        </w:numPr>
        <w:tabs>
          <w:tab w:pos="575" w:val="left" w:leader="none"/>
        </w:tabs>
        <w:spacing w:line="336" w:lineRule="auto" w:before="0" w:after="0"/>
        <w:ind w:left="575" w:right="88" w:hanging="255"/>
        <w:jc w:val="left"/>
        <w:rPr>
          <w:rFonts w:ascii="Tahoma" w:hAnsi="Tahoma"/>
          <w:sz w:val="24"/>
        </w:rPr>
      </w:pPr>
      <w:r>
        <w:rPr>
          <w:rFonts w:ascii="Arial" w:hAnsi="Arial"/>
          <w:b/>
          <w:color w:val="0E1115"/>
          <w:sz w:val="27"/>
        </w:rPr>
        <w:t>На</w:t>
      </w:r>
      <w:r>
        <w:rPr>
          <w:rFonts w:ascii="Arial" w:hAnsi="Arial"/>
          <w:b/>
          <w:color w:val="0E1115"/>
          <w:sz w:val="24"/>
        </w:rPr>
        <w:t>л</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z w:val="24"/>
        </w:rPr>
        <w:t>вы</w:t>
      </w:r>
      <w:r>
        <w:rPr>
          <w:rFonts w:ascii="Arial" w:hAnsi="Arial"/>
          <w:b/>
          <w:color w:val="0E1115"/>
          <w:sz w:val="27"/>
        </w:rPr>
        <w:t>е</w:t>
      </w:r>
      <w:r>
        <w:rPr>
          <w:rFonts w:ascii="Arial" w:hAnsi="Arial"/>
          <w:b/>
          <w:color w:val="0E1115"/>
          <w:spacing w:val="-19"/>
          <w:sz w:val="27"/>
        </w:rPr>
        <w:t> </w:t>
      </w:r>
      <w:r>
        <w:rPr>
          <w:rFonts w:ascii="Arial" w:hAnsi="Arial"/>
          <w:b/>
          <w:color w:val="0E1115"/>
          <w:sz w:val="24"/>
        </w:rPr>
        <w:t>льг</w:t>
      </w:r>
      <w:r>
        <w:rPr>
          <w:rFonts w:ascii="Arial" w:hAnsi="Arial"/>
          <w:b/>
          <w:color w:val="0E1115"/>
          <w:sz w:val="27"/>
        </w:rPr>
        <w:t>о</w:t>
      </w:r>
      <w:r>
        <w:rPr>
          <w:rFonts w:ascii="Arial" w:hAnsi="Arial"/>
          <w:b/>
          <w:color w:val="0E1115"/>
          <w:sz w:val="24"/>
        </w:rPr>
        <w:t>ты</w:t>
      </w:r>
      <w:r>
        <w:rPr>
          <w:rFonts w:ascii="Arial" w:hAnsi="Arial"/>
          <w:b/>
          <w:color w:val="0E1115"/>
          <w:spacing w:val="-6"/>
          <w:sz w:val="24"/>
        </w:rPr>
        <w:t> </w:t>
      </w:r>
      <w:r>
        <w:rPr>
          <w:color w:val="0E1115"/>
          <w:sz w:val="24"/>
        </w:rPr>
        <w:t>для</w:t>
      </w:r>
      <w:r>
        <w:rPr>
          <w:color w:val="0E1115"/>
          <w:spacing w:val="-11"/>
          <w:sz w:val="24"/>
        </w:rPr>
        <w:t> </w:t>
      </w:r>
      <w:r>
        <w:rPr>
          <w:color w:val="0E1115"/>
          <w:sz w:val="24"/>
        </w:rPr>
        <w:t>кооперативов</w:t>
      </w:r>
      <w:r>
        <w:rPr>
          <w:color w:val="0E1115"/>
          <w:spacing w:val="-11"/>
          <w:sz w:val="24"/>
        </w:rPr>
        <w:t> </w:t>
      </w:r>
      <w:r>
        <w:rPr>
          <w:color w:val="0E1115"/>
          <w:sz w:val="24"/>
        </w:rPr>
        <w:t>и</w:t>
      </w:r>
      <w:r>
        <w:rPr>
          <w:color w:val="0E1115"/>
          <w:spacing w:val="-11"/>
          <w:sz w:val="24"/>
        </w:rPr>
        <w:t> </w:t>
      </w:r>
      <w:r>
        <w:rPr>
          <w:color w:val="0E1115"/>
          <w:sz w:val="24"/>
        </w:rPr>
        <w:t>предприятий</w:t>
      </w:r>
      <w:r>
        <w:rPr>
          <w:rFonts w:ascii="Tahoma" w:hAnsi="Tahoma"/>
          <w:color w:val="0E1115"/>
          <w:sz w:val="24"/>
        </w:rPr>
        <w:t>,</w:t>
      </w:r>
      <w:r>
        <w:rPr>
          <w:rFonts w:ascii="Tahoma" w:hAnsi="Tahoma"/>
          <w:color w:val="0E1115"/>
          <w:spacing w:val="-14"/>
          <w:sz w:val="24"/>
        </w:rPr>
        <w:t> </w:t>
      </w:r>
      <w:r>
        <w:rPr>
          <w:color w:val="0E1115"/>
          <w:sz w:val="24"/>
        </w:rPr>
        <w:t>принадлежащих</w:t>
      </w:r>
      <w:r>
        <w:rPr>
          <w:color w:val="0E1115"/>
          <w:spacing w:val="-11"/>
          <w:sz w:val="24"/>
        </w:rPr>
        <w:t> </w:t>
      </w:r>
      <w:r>
        <w:rPr>
          <w:color w:val="0E1115"/>
          <w:sz w:val="24"/>
        </w:rPr>
        <w:t>трудовым </w:t>
      </w:r>
      <w:r>
        <w:rPr>
          <w:color w:val="0E1115"/>
          <w:spacing w:val="-2"/>
          <w:sz w:val="24"/>
        </w:rPr>
        <w:t>коллективам</w:t>
      </w:r>
      <w:r>
        <w:rPr>
          <w:rFonts w:ascii="Tahoma" w:hAnsi="Tahoma"/>
          <w:color w:val="0E1115"/>
          <w:spacing w:val="-2"/>
          <w:sz w:val="24"/>
        </w:rPr>
        <w:t>.</w:t>
      </w:r>
    </w:p>
    <w:p>
      <w:pPr>
        <w:pStyle w:val="ListParagraph"/>
        <w:numPr>
          <w:ilvl w:val="1"/>
          <w:numId w:val="137"/>
        </w:numPr>
        <w:tabs>
          <w:tab w:pos="575" w:val="left" w:leader="none"/>
        </w:tabs>
        <w:spacing w:line="338" w:lineRule="auto" w:before="86" w:after="0"/>
        <w:ind w:left="575" w:right="496" w:hanging="255"/>
        <w:jc w:val="left"/>
        <w:rPr>
          <w:rFonts w:ascii="Tahoma" w:hAnsi="Tahoma"/>
          <w:sz w:val="24"/>
        </w:rPr>
      </w:pPr>
      <w:r>
        <w:rPr>
          <w:rFonts w:ascii="Arial" w:hAnsi="Arial"/>
          <w:b/>
          <w:color w:val="0E1115"/>
          <w:spacing w:val="-4"/>
          <w:sz w:val="27"/>
        </w:rPr>
        <w:t>Пр</w:t>
      </w:r>
      <w:r>
        <w:rPr>
          <w:rFonts w:ascii="Arial" w:hAnsi="Arial"/>
          <w:b/>
          <w:color w:val="0E1115"/>
          <w:spacing w:val="-4"/>
          <w:sz w:val="24"/>
        </w:rPr>
        <w:t>и</w:t>
      </w:r>
      <w:r>
        <w:rPr>
          <w:rFonts w:ascii="Arial" w:hAnsi="Arial"/>
          <w:b/>
          <w:color w:val="0E1115"/>
          <w:spacing w:val="-4"/>
          <w:sz w:val="27"/>
        </w:rPr>
        <w:t>ор</w:t>
      </w:r>
      <w:r>
        <w:rPr>
          <w:rFonts w:ascii="Arial" w:hAnsi="Arial"/>
          <w:b/>
          <w:color w:val="0E1115"/>
          <w:spacing w:val="-4"/>
          <w:sz w:val="24"/>
        </w:rPr>
        <w:t>ит</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13"/>
          <w:sz w:val="24"/>
        </w:rPr>
        <w:t> </w:t>
      </w:r>
      <w:r>
        <w:rPr>
          <w:rFonts w:ascii="Arial" w:hAnsi="Arial"/>
          <w:b/>
          <w:color w:val="0E1115"/>
          <w:spacing w:val="-4"/>
          <w:sz w:val="24"/>
        </w:rPr>
        <w:t>в</w:t>
      </w:r>
      <w:r>
        <w:rPr>
          <w:rFonts w:ascii="Arial" w:hAnsi="Arial"/>
          <w:b/>
          <w:color w:val="0E1115"/>
          <w:spacing w:val="-13"/>
          <w:sz w:val="24"/>
        </w:rPr>
        <w:t> </w:t>
      </w:r>
      <w:r>
        <w:rPr>
          <w:rFonts w:ascii="Arial" w:hAnsi="Arial"/>
          <w:b/>
          <w:color w:val="0E1115"/>
          <w:spacing w:val="-4"/>
          <w:sz w:val="24"/>
        </w:rPr>
        <w:t>г</w:t>
      </w:r>
      <w:r>
        <w:rPr>
          <w:rFonts w:ascii="Arial" w:hAnsi="Arial"/>
          <w:b/>
          <w:color w:val="0E1115"/>
          <w:spacing w:val="-4"/>
          <w:sz w:val="27"/>
        </w:rPr>
        <w:t>ос</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к</w:t>
      </w:r>
      <w:r>
        <w:rPr>
          <w:rFonts w:ascii="Arial" w:hAnsi="Arial"/>
          <w:b/>
          <w:color w:val="0E1115"/>
          <w:spacing w:val="-4"/>
          <w:sz w:val="27"/>
        </w:rPr>
        <w:t>у</w:t>
      </w:r>
      <w:r>
        <w:rPr>
          <w:rFonts w:ascii="Arial" w:hAnsi="Arial"/>
          <w:b/>
          <w:color w:val="0E1115"/>
          <w:spacing w:val="-4"/>
          <w:sz w:val="24"/>
        </w:rPr>
        <w:t>пк</w:t>
      </w:r>
      <w:r>
        <w:rPr>
          <w:rFonts w:ascii="Arial" w:hAnsi="Arial"/>
          <w:b/>
          <w:color w:val="0E1115"/>
          <w:spacing w:val="-4"/>
          <w:sz w:val="27"/>
        </w:rPr>
        <w:t>ах</w:t>
      </w:r>
      <w:r>
        <w:rPr>
          <w:rFonts w:ascii="Arial" w:hAnsi="Arial"/>
          <w:b/>
          <w:color w:val="0E1115"/>
          <w:spacing w:val="-15"/>
          <w:sz w:val="27"/>
        </w:rPr>
        <w:t> </w:t>
      </w:r>
      <w:r>
        <w:rPr>
          <w:color w:val="0E1115"/>
          <w:spacing w:val="-4"/>
          <w:sz w:val="24"/>
        </w:rPr>
        <w:t>для</w:t>
      </w:r>
      <w:r>
        <w:rPr>
          <w:color w:val="0E1115"/>
          <w:spacing w:val="-14"/>
          <w:sz w:val="24"/>
        </w:rPr>
        <w:t> </w:t>
      </w:r>
      <w:r>
        <w:rPr>
          <w:color w:val="0E1115"/>
          <w:spacing w:val="-4"/>
          <w:sz w:val="24"/>
        </w:rPr>
        <w:t>предприятий</w:t>
      </w:r>
      <w:r>
        <w:rPr>
          <w:rFonts w:ascii="Tahoma" w:hAnsi="Tahoma"/>
          <w:color w:val="0E1115"/>
          <w:spacing w:val="-4"/>
          <w:sz w:val="24"/>
        </w:rPr>
        <w:t>,</w:t>
      </w:r>
      <w:r>
        <w:rPr>
          <w:rFonts w:ascii="Tahoma" w:hAnsi="Tahoma"/>
          <w:color w:val="0E1115"/>
          <w:spacing w:val="-14"/>
          <w:sz w:val="24"/>
        </w:rPr>
        <w:t> </w:t>
      </w:r>
      <w:r>
        <w:rPr>
          <w:color w:val="0E1115"/>
          <w:spacing w:val="-4"/>
          <w:sz w:val="24"/>
        </w:rPr>
        <w:t>имеющих</w:t>
      </w:r>
      <w:r>
        <w:rPr>
          <w:color w:val="0E1115"/>
          <w:spacing w:val="-14"/>
          <w:sz w:val="24"/>
        </w:rPr>
        <w:t> </w:t>
      </w:r>
      <w:r>
        <w:rPr>
          <w:color w:val="0E1115"/>
          <w:spacing w:val="-4"/>
          <w:sz w:val="24"/>
        </w:rPr>
        <w:t>высокий</w:t>
      </w:r>
      <w:r>
        <w:rPr>
          <w:color w:val="0E1115"/>
          <w:spacing w:val="-15"/>
          <w:sz w:val="24"/>
        </w:rPr>
        <w:t> </w:t>
      </w:r>
      <w:r>
        <w:rPr>
          <w:rFonts w:ascii="Arial" w:hAnsi="Arial"/>
          <w:b/>
          <w:color w:val="0E1115"/>
          <w:spacing w:val="-4"/>
          <w:sz w:val="27"/>
        </w:rPr>
        <w:t>рей</w:t>
      </w:r>
      <w:r>
        <w:rPr>
          <w:rFonts w:ascii="Arial" w:hAnsi="Arial"/>
          <w:b/>
          <w:color w:val="0E1115"/>
          <w:spacing w:val="-4"/>
          <w:sz w:val="24"/>
        </w:rPr>
        <w:t>тинг</w:t>
      </w:r>
      <w:r>
        <w:rPr>
          <w:rFonts w:ascii="Arial" w:hAnsi="Arial"/>
          <w:b/>
          <w:color w:val="0E1115"/>
          <w:spacing w:val="-12"/>
          <w:sz w:val="24"/>
        </w:rPr>
        <w:t> </w:t>
      </w:r>
      <w:r>
        <w:rPr>
          <w:rFonts w:ascii="Tahoma" w:hAnsi="Tahoma"/>
          <w:b/>
          <w:color w:val="0E1115"/>
          <w:spacing w:val="-4"/>
          <w:sz w:val="24"/>
        </w:rPr>
        <w:t>ESG+ </w:t>
      </w:r>
      <w:r>
        <w:rPr>
          <w:rFonts w:ascii="Tahoma" w:hAnsi="Tahoma"/>
          <w:color w:val="0E1115"/>
          <w:sz w:val="24"/>
        </w:rPr>
        <w:t>(</w:t>
      </w:r>
      <w:r>
        <w:rPr>
          <w:color w:val="0E1115"/>
          <w:sz w:val="24"/>
        </w:rPr>
        <w:t>экологичность</w:t>
      </w:r>
      <w:r>
        <w:rPr>
          <w:rFonts w:ascii="Tahoma" w:hAnsi="Tahoma"/>
          <w:color w:val="0E1115"/>
          <w:sz w:val="24"/>
        </w:rPr>
        <w:t>, </w:t>
      </w:r>
      <w:r>
        <w:rPr>
          <w:color w:val="0E1115"/>
          <w:sz w:val="24"/>
        </w:rPr>
        <w:t>социальная ответственность</w:t>
      </w:r>
      <w:r>
        <w:rPr>
          <w:rFonts w:ascii="Tahoma" w:hAnsi="Tahoma"/>
          <w:color w:val="0E1115"/>
          <w:sz w:val="24"/>
        </w:rPr>
        <w:t>, </w:t>
      </w:r>
      <w:r>
        <w:rPr>
          <w:color w:val="0E1115"/>
          <w:sz w:val="24"/>
        </w:rPr>
        <w:t>управление на основе</w:t>
      </w:r>
      <w:r>
        <w:rPr>
          <w:color w:val="0E1115"/>
          <w:spacing w:val="40"/>
          <w:sz w:val="24"/>
        </w:rPr>
        <w:t> </w:t>
      </w:r>
      <w:r>
        <w:rPr>
          <w:color w:val="0E1115"/>
          <w:spacing w:val="-2"/>
          <w:sz w:val="24"/>
        </w:rPr>
        <w:t>демократии</w:t>
      </w:r>
      <w:r>
        <w:rPr>
          <w:rFonts w:ascii="Tahoma" w:hAnsi="Tahoma"/>
          <w:color w:val="0E1115"/>
          <w:spacing w:val="-2"/>
          <w:sz w:val="24"/>
        </w:rPr>
        <w:t>).</w:t>
      </w:r>
    </w:p>
    <w:p>
      <w:pPr>
        <w:pStyle w:val="ListParagraph"/>
        <w:numPr>
          <w:ilvl w:val="0"/>
          <w:numId w:val="137"/>
        </w:numPr>
        <w:tabs>
          <w:tab w:pos="587" w:val="left" w:leader="none"/>
        </w:tabs>
        <w:spacing w:line="240" w:lineRule="auto" w:before="238" w:after="0"/>
        <w:ind w:left="587" w:right="0" w:hanging="282"/>
        <w:jc w:val="left"/>
        <w:rPr>
          <w:rFonts w:ascii="Tahoma" w:hAnsi="Tahoma"/>
          <w:b/>
          <w:sz w:val="24"/>
        </w:rPr>
      </w:pPr>
      <w:r>
        <w:rPr>
          <w:rFonts w:ascii="Arial" w:hAnsi="Arial"/>
          <w:b/>
          <w:color w:val="0E1115"/>
          <w:w w:val="90"/>
          <w:sz w:val="27"/>
        </w:rPr>
        <w:t>В</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х</w:t>
      </w:r>
      <w:r>
        <w:rPr>
          <w:rFonts w:ascii="Arial" w:hAnsi="Arial"/>
          <w:b/>
          <w:color w:val="0E1115"/>
          <w:spacing w:val="-11"/>
          <w:w w:val="90"/>
          <w:sz w:val="27"/>
        </w:rPr>
        <w:t>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в</w:t>
      </w:r>
      <w:r>
        <w:rPr>
          <w:rFonts w:ascii="Arial" w:hAnsi="Arial"/>
          <w:b/>
          <w:color w:val="0E1115"/>
          <w:spacing w:val="-10"/>
          <w:w w:val="90"/>
          <w:sz w:val="24"/>
        </w:rPr>
        <w:t> </w:t>
      </w:r>
      <w:r>
        <w:rPr>
          <w:rFonts w:ascii="Arial" w:hAnsi="Arial"/>
          <w:b/>
          <w:color w:val="0E1115"/>
          <w:w w:val="90"/>
          <w:sz w:val="24"/>
        </w:rPr>
        <w:t>и</w:t>
      </w:r>
      <w:r>
        <w:rPr>
          <w:rFonts w:ascii="Arial" w:hAnsi="Arial"/>
          <w:b/>
          <w:color w:val="0E1115"/>
          <w:spacing w:val="-10"/>
          <w:w w:val="90"/>
          <w:sz w:val="24"/>
        </w:rPr>
        <w:t> </w:t>
      </w:r>
      <w:r>
        <w:rPr>
          <w:rFonts w:ascii="Arial" w:hAnsi="Arial"/>
          <w:b/>
          <w:color w:val="0E1115"/>
          <w:w w:val="90"/>
          <w:sz w:val="27"/>
        </w:rPr>
        <w:t>о</w:t>
      </w:r>
      <w:r>
        <w:rPr>
          <w:rFonts w:ascii="Arial" w:hAnsi="Arial"/>
          <w:b/>
          <w:color w:val="0E1115"/>
          <w:w w:val="90"/>
          <w:sz w:val="24"/>
        </w:rPr>
        <w:t>тм</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а</w:t>
      </w:r>
      <w:r>
        <w:rPr>
          <w:rFonts w:ascii="Arial" w:hAnsi="Arial"/>
          <w:b/>
          <w:color w:val="0E1115"/>
          <w:spacing w:val="-11"/>
          <w:w w:val="90"/>
          <w:sz w:val="27"/>
        </w:rPr>
        <w:t> </w:t>
      </w:r>
      <w:r>
        <w:rPr>
          <w:rFonts w:ascii="Arial" w:hAnsi="Arial"/>
          <w:b/>
          <w:color w:val="0E1115"/>
          <w:w w:val="90"/>
          <w:sz w:val="24"/>
        </w:rPr>
        <w:t>в</w:t>
      </w:r>
      <w:r>
        <w:rPr>
          <w:rFonts w:ascii="Arial" w:hAnsi="Arial"/>
          <w:b/>
          <w:color w:val="0E1115"/>
          <w:w w:val="90"/>
          <w:sz w:val="27"/>
        </w:rPr>
        <w:t>ре</w:t>
      </w:r>
      <w:r>
        <w:rPr>
          <w:rFonts w:ascii="Arial" w:hAnsi="Arial"/>
          <w:b/>
          <w:color w:val="0E1115"/>
          <w:w w:val="90"/>
          <w:sz w:val="24"/>
        </w:rPr>
        <w:t>дны</w:t>
      </w:r>
      <w:r>
        <w:rPr>
          <w:rFonts w:ascii="Arial" w:hAnsi="Arial"/>
          <w:b/>
          <w:color w:val="0E1115"/>
          <w:w w:val="90"/>
          <w:sz w:val="27"/>
        </w:rPr>
        <w:t>х</w:t>
      </w:r>
      <w:r>
        <w:rPr>
          <w:rFonts w:ascii="Arial" w:hAnsi="Arial"/>
          <w:b/>
          <w:color w:val="0E1115"/>
          <w:spacing w:val="-11"/>
          <w:w w:val="90"/>
          <w:sz w:val="27"/>
        </w:rPr>
        <w:t> </w:t>
      </w:r>
      <w:r>
        <w:rPr>
          <w:rFonts w:ascii="Arial" w:hAnsi="Arial"/>
          <w:b/>
          <w:color w:val="0E1115"/>
          <w:spacing w:val="-2"/>
          <w:w w:val="90"/>
          <w:sz w:val="27"/>
        </w:rPr>
        <w:t>су</w:t>
      </w:r>
      <w:r>
        <w:rPr>
          <w:rFonts w:ascii="Arial" w:hAnsi="Arial"/>
          <w:b/>
          <w:color w:val="0E1115"/>
          <w:spacing w:val="-2"/>
          <w:w w:val="90"/>
          <w:sz w:val="24"/>
        </w:rPr>
        <w:t>б</w:t>
      </w:r>
      <w:r>
        <w:rPr>
          <w:rFonts w:ascii="Arial" w:hAnsi="Arial"/>
          <w:b/>
          <w:color w:val="0E1115"/>
          <w:spacing w:val="-2"/>
          <w:w w:val="90"/>
          <w:sz w:val="27"/>
        </w:rPr>
        <w:t>с</w:t>
      </w:r>
      <w:r>
        <w:rPr>
          <w:rFonts w:ascii="Arial" w:hAnsi="Arial"/>
          <w:b/>
          <w:color w:val="0E1115"/>
          <w:spacing w:val="-2"/>
          <w:w w:val="90"/>
          <w:sz w:val="24"/>
        </w:rPr>
        <w:t>иди</w:t>
      </w:r>
      <w:r>
        <w:rPr>
          <w:rFonts w:ascii="Arial" w:hAnsi="Arial"/>
          <w:b/>
          <w:color w:val="0E1115"/>
          <w:spacing w:val="-2"/>
          <w:w w:val="90"/>
          <w:sz w:val="27"/>
        </w:rPr>
        <w:t>й</w:t>
      </w:r>
      <w:r>
        <w:rPr>
          <w:rFonts w:ascii="Tahoma" w:hAnsi="Tahoma"/>
          <w:b/>
          <w:color w:val="0E1115"/>
          <w:spacing w:val="-2"/>
          <w:w w:val="90"/>
          <w:sz w:val="24"/>
        </w:rPr>
        <w:t>:</w:t>
      </w:r>
    </w:p>
    <w:p>
      <w:pPr>
        <w:pStyle w:val="BodyText"/>
        <w:spacing w:before="41"/>
        <w:rPr>
          <w:rFonts w:ascii="Tahoma"/>
          <w:b/>
        </w:rPr>
      </w:pPr>
    </w:p>
    <w:p>
      <w:pPr>
        <w:pStyle w:val="ListParagraph"/>
        <w:numPr>
          <w:ilvl w:val="1"/>
          <w:numId w:val="137"/>
        </w:numPr>
        <w:tabs>
          <w:tab w:pos="575" w:val="left" w:leader="none"/>
        </w:tabs>
        <w:spacing w:line="324" w:lineRule="auto" w:before="0" w:after="0"/>
        <w:ind w:left="575" w:right="231" w:hanging="255"/>
        <w:jc w:val="left"/>
        <w:rPr>
          <w:rFonts w:ascii="Tahoma" w:hAnsi="Tahoma"/>
          <w:b/>
          <w:sz w:val="24"/>
        </w:rPr>
      </w:pPr>
      <w:r>
        <w:rPr>
          <w:rFonts w:ascii="Tahoma" w:hAnsi="Tahoma"/>
          <w:b/>
          <w:color w:val="0E1115"/>
          <w:sz w:val="24"/>
        </w:rPr>
        <w:t>«</w:t>
      </w:r>
      <w:r>
        <w:rPr>
          <w:rFonts w:ascii="Arial" w:hAnsi="Arial"/>
          <w:b/>
          <w:color w:val="0E1115"/>
          <w:sz w:val="24"/>
        </w:rPr>
        <w:t>З</w:t>
      </w:r>
      <w:r>
        <w:rPr>
          <w:rFonts w:ascii="Arial" w:hAnsi="Arial"/>
          <w:b/>
          <w:color w:val="0E1115"/>
          <w:sz w:val="27"/>
        </w:rPr>
        <w:t>е</w:t>
      </w:r>
      <w:r>
        <w:rPr>
          <w:rFonts w:ascii="Arial" w:hAnsi="Arial"/>
          <w:b/>
          <w:color w:val="0E1115"/>
          <w:sz w:val="24"/>
        </w:rPr>
        <w:t>л</w:t>
      </w:r>
      <w:r>
        <w:rPr>
          <w:rFonts w:ascii="Arial" w:hAnsi="Arial"/>
          <w:b/>
          <w:color w:val="0E1115"/>
          <w:sz w:val="27"/>
        </w:rPr>
        <w:t>ё</w:t>
      </w:r>
      <w:r>
        <w:rPr>
          <w:rFonts w:ascii="Arial" w:hAnsi="Arial"/>
          <w:b/>
          <w:color w:val="0E1115"/>
          <w:sz w:val="24"/>
        </w:rPr>
        <w:t>ны</w:t>
      </w:r>
      <w:r>
        <w:rPr>
          <w:rFonts w:ascii="Arial" w:hAnsi="Arial"/>
          <w:b/>
          <w:color w:val="0E1115"/>
          <w:sz w:val="27"/>
        </w:rPr>
        <w:t>е</w:t>
      </w:r>
      <w:r>
        <w:rPr>
          <w:rFonts w:ascii="Tahoma" w:hAnsi="Tahoma"/>
          <w:b/>
          <w:color w:val="0E1115"/>
          <w:sz w:val="24"/>
        </w:rPr>
        <w:t>»</w:t>
      </w:r>
      <w:r>
        <w:rPr>
          <w:rFonts w:ascii="Tahoma" w:hAnsi="Tahoma"/>
          <w:b/>
          <w:color w:val="0E1115"/>
          <w:spacing w:val="-3"/>
          <w:sz w:val="24"/>
        </w:rPr>
        <w:t> </w:t>
      </w:r>
      <w:r>
        <w:rPr>
          <w:rFonts w:ascii="Arial" w:hAnsi="Arial"/>
          <w:b/>
          <w:color w:val="0E1115"/>
          <w:sz w:val="24"/>
        </w:rPr>
        <w:t>н</w:t>
      </w:r>
      <w:r>
        <w:rPr>
          <w:rFonts w:ascii="Arial" w:hAnsi="Arial"/>
          <w:b/>
          <w:color w:val="0E1115"/>
          <w:sz w:val="27"/>
        </w:rPr>
        <w:t>а</w:t>
      </w:r>
      <w:r>
        <w:rPr>
          <w:rFonts w:ascii="Arial" w:hAnsi="Arial"/>
          <w:b/>
          <w:color w:val="0E1115"/>
          <w:sz w:val="24"/>
        </w:rPr>
        <w:t>л</w:t>
      </w:r>
      <w:r>
        <w:rPr>
          <w:rFonts w:ascii="Arial" w:hAnsi="Arial"/>
          <w:b/>
          <w:color w:val="0E1115"/>
          <w:sz w:val="27"/>
        </w:rPr>
        <w:t>о</w:t>
      </w:r>
      <w:r>
        <w:rPr>
          <w:rFonts w:ascii="Arial" w:hAnsi="Arial"/>
          <w:b/>
          <w:color w:val="0E1115"/>
          <w:sz w:val="24"/>
        </w:rPr>
        <w:t>ги</w:t>
      </w:r>
      <w:r>
        <w:rPr>
          <w:rFonts w:ascii="Tahoma" w:hAnsi="Tahoma"/>
          <w:b/>
          <w:color w:val="0E1115"/>
          <w:sz w:val="24"/>
        </w:rPr>
        <w:t>: </w:t>
      </w:r>
      <w:r>
        <w:rPr>
          <w:color w:val="0E1115"/>
          <w:sz w:val="24"/>
        </w:rPr>
        <w:t>Налог на выбросы углерода</w:t>
      </w:r>
      <w:r>
        <w:rPr>
          <w:rFonts w:ascii="Tahoma" w:hAnsi="Tahoma"/>
          <w:color w:val="0E1115"/>
          <w:sz w:val="24"/>
        </w:rPr>
        <w:t>, </w:t>
      </w:r>
      <w:r>
        <w:rPr>
          <w:color w:val="0E1115"/>
          <w:sz w:val="24"/>
        </w:rPr>
        <w:t>на использование первичных </w:t>
      </w:r>
      <w:r>
        <w:rPr>
          <w:color w:val="0E1115"/>
          <w:spacing w:val="-4"/>
          <w:sz w:val="24"/>
        </w:rPr>
        <w:t>ресурсов</w:t>
      </w:r>
      <w:r>
        <w:rPr>
          <w:rFonts w:ascii="Tahoma" w:hAnsi="Tahoma"/>
          <w:color w:val="0E1115"/>
          <w:spacing w:val="-4"/>
          <w:sz w:val="24"/>
        </w:rPr>
        <w:t>,</w:t>
      </w:r>
      <w:r>
        <w:rPr>
          <w:rFonts w:ascii="Tahoma" w:hAnsi="Tahoma"/>
          <w:color w:val="0E1115"/>
          <w:spacing w:val="-15"/>
          <w:sz w:val="24"/>
        </w:rPr>
        <w:t> </w:t>
      </w:r>
      <w:r>
        <w:rPr>
          <w:color w:val="0E1115"/>
          <w:spacing w:val="-4"/>
          <w:sz w:val="24"/>
        </w:rPr>
        <w:t>на</w:t>
      </w:r>
      <w:r>
        <w:rPr>
          <w:color w:val="0E1115"/>
          <w:spacing w:val="-14"/>
          <w:sz w:val="24"/>
        </w:rPr>
        <w:t> </w:t>
      </w:r>
      <w:r>
        <w:rPr>
          <w:color w:val="0E1115"/>
          <w:spacing w:val="-4"/>
          <w:sz w:val="24"/>
        </w:rPr>
        <w:t>неперерабатываемую</w:t>
      </w:r>
      <w:r>
        <w:rPr>
          <w:color w:val="0E1115"/>
          <w:spacing w:val="-14"/>
          <w:sz w:val="24"/>
        </w:rPr>
        <w:t> </w:t>
      </w:r>
      <w:r>
        <w:rPr>
          <w:color w:val="0E1115"/>
          <w:spacing w:val="-4"/>
          <w:sz w:val="24"/>
        </w:rPr>
        <w:t>упаковку</w:t>
      </w:r>
      <w:r>
        <w:rPr>
          <w:rFonts w:ascii="Tahoma" w:hAnsi="Tahoma"/>
          <w:color w:val="0E1115"/>
          <w:spacing w:val="-4"/>
          <w:sz w:val="24"/>
        </w:rPr>
        <w:t>.</w:t>
      </w:r>
      <w:r>
        <w:rPr>
          <w:rFonts w:ascii="Tahoma" w:hAnsi="Tahoma"/>
          <w:color w:val="0E1115"/>
          <w:spacing w:val="-15"/>
          <w:sz w:val="24"/>
        </w:rPr>
        <w:t> </w:t>
      </w:r>
      <w:r>
        <w:rPr>
          <w:rFonts w:ascii="Tahoma" w:hAnsi="Tahoma"/>
          <w:b/>
          <w:color w:val="0E1115"/>
          <w:spacing w:val="-4"/>
          <w:sz w:val="24"/>
        </w:rPr>
        <w:t>100%</w:t>
      </w:r>
      <w:r>
        <w:rPr>
          <w:rFonts w:ascii="Tahoma" w:hAnsi="Tahoma"/>
          <w:b/>
          <w:color w:val="0E1115"/>
          <w:spacing w:val="-14"/>
          <w:sz w:val="24"/>
        </w:rPr>
        <w:t> </w:t>
      </w:r>
      <w:r>
        <w:rPr>
          <w:rFonts w:ascii="Arial" w:hAnsi="Arial"/>
          <w:b/>
          <w:color w:val="0E1115"/>
          <w:spacing w:val="-4"/>
          <w:sz w:val="27"/>
        </w:rPr>
        <w:t>со</w:t>
      </w:r>
      <w:r>
        <w:rPr>
          <w:rFonts w:ascii="Arial" w:hAnsi="Arial"/>
          <w:b/>
          <w:color w:val="0E1115"/>
          <w:spacing w:val="-4"/>
          <w:sz w:val="24"/>
        </w:rPr>
        <w:t>б</w:t>
      </w:r>
      <w:r>
        <w:rPr>
          <w:rFonts w:ascii="Arial" w:hAnsi="Arial"/>
          <w:b/>
          <w:color w:val="0E1115"/>
          <w:spacing w:val="-4"/>
          <w:sz w:val="27"/>
        </w:rPr>
        <w:t>ра</w:t>
      </w:r>
      <w:r>
        <w:rPr>
          <w:rFonts w:ascii="Arial" w:hAnsi="Arial"/>
          <w:b/>
          <w:color w:val="0E1115"/>
          <w:spacing w:val="-4"/>
          <w:sz w:val="24"/>
        </w:rPr>
        <w:t>нны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сре</w:t>
      </w:r>
      <w:r>
        <w:rPr>
          <w:rFonts w:ascii="Arial" w:hAnsi="Arial"/>
          <w:b/>
          <w:color w:val="0E1115"/>
          <w:spacing w:val="-4"/>
          <w:sz w:val="24"/>
        </w:rPr>
        <w:t>д</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12"/>
          <w:sz w:val="24"/>
        </w:rPr>
        <w:t> </w:t>
      </w:r>
      <w:r>
        <w:rPr>
          <w:rFonts w:ascii="Arial" w:hAnsi="Arial"/>
          <w:b/>
          <w:color w:val="0E1115"/>
          <w:spacing w:val="-4"/>
          <w:sz w:val="24"/>
        </w:rPr>
        <w:t>ид</w:t>
      </w:r>
      <w:r>
        <w:rPr>
          <w:rFonts w:ascii="Arial" w:hAnsi="Arial"/>
          <w:b/>
          <w:color w:val="0E1115"/>
          <w:spacing w:val="-4"/>
          <w:sz w:val="27"/>
        </w:rPr>
        <w:t>у</w:t>
      </w:r>
      <w:r>
        <w:rPr>
          <w:rFonts w:ascii="Arial" w:hAnsi="Arial"/>
          <w:b/>
          <w:color w:val="0E1115"/>
          <w:spacing w:val="-4"/>
          <w:sz w:val="24"/>
        </w:rPr>
        <w:t>т</w:t>
      </w:r>
      <w:r>
        <w:rPr>
          <w:rFonts w:ascii="Arial" w:hAnsi="Arial"/>
          <w:b/>
          <w:color w:val="0E1115"/>
          <w:spacing w:val="-13"/>
          <w:sz w:val="24"/>
        </w:rPr>
        <w:t> </w:t>
      </w:r>
      <w:r>
        <w:rPr>
          <w:rFonts w:ascii="Arial" w:hAnsi="Arial"/>
          <w:b/>
          <w:color w:val="0E1115"/>
          <w:spacing w:val="-4"/>
          <w:sz w:val="24"/>
        </w:rPr>
        <w:t>н</w:t>
      </w:r>
      <w:r>
        <w:rPr>
          <w:rFonts w:ascii="Arial" w:hAnsi="Arial"/>
          <w:b/>
          <w:color w:val="0E1115"/>
          <w:spacing w:val="-4"/>
          <w:sz w:val="27"/>
        </w:rPr>
        <w:t>а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ое </w:t>
      </w:r>
      <w:r>
        <w:rPr>
          <w:rFonts w:ascii="Arial" w:hAnsi="Arial"/>
          <w:b/>
          <w:color w:val="0E1115"/>
          <w:w w:val="90"/>
          <w:sz w:val="24"/>
        </w:rPr>
        <w:t>в</w:t>
      </w:r>
      <w:r>
        <w:rPr>
          <w:rFonts w:ascii="Arial" w:hAnsi="Arial"/>
          <w:b/>
          <w:color w:val="0E1115"/>
          <w:w w:val="90"/>
          <w:sz w:val="27"/>
        </w:rPr>
        <w:t>осс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и к</w:t>
      </w:r>
      <w:r>
        <w:rPr>
          <w:rFonts w:ascii="Arial" w:hAnsi="Arial"/>
          <w:b/>
          <w:color w:val="0E1115"/>
          <w:w w:val="90"/>
          <w:sz w:val="27"/>
        </w:rPr>
        <w:t>о</w:t>
      </w:r>
      <w:r>
        <w:rPr>
          <w:rFonts w:ascii="Arial" w:hAnsi="Arial"/>
          <w:b/>
          <w:color w:val="0E1115"/>
          <w:w w:val="90"/>
          <w:sz w:val="24"/>
        </w:rPr>
        <w:t>мп</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са</w:t>
      </w:r>
      <w:r>
        <w:rPr>
          <w:rFonts w:ascii="Arial" w:hAnsi="Arial"/>
          <w:b/>
          <w:color w:val="0E1115"/>
          <w:w w:val="90"/>
          <w:sz w:val="24"/>
        </w:rPr>
        <w:t>цию г</w:t>
      </w:r>
      <w:r>
        <w:rPr>
          <w:rFonts w:ascii="Arial" w:hAnsi="Arial"/>
          <w:b/>
          <w:color w:val="0E1115"/>
          <w:w w:val="90"/>
          <w:sz w:val="27"/>
        </w:rPr>
        <w:t>ра</w:t>
      </w:r>
      <w:r>
        <w:rPr>
          <w:rFonts w:ascii="Arial" w:hAnsi="Arial"/>
          <w:b/>
          <w:color w:val="0E1115"/>
          <w:w w:val="90"/>
          <w:sz w:val="24"/>
        </w:rPr>
        <w:t>жд</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м</w:t>
      </w:r>
      <w:r>
        <w:rPr>
          <w:rFonts w:ascii="Tahoma" w:hAnsi="Tahoma"/>
          <w:b/>
          <w:color w:val="0E1115"/>
          <w:w w:val="90"/>
          <w:sz w:val="24"/>
        </w:rPr>
        <w:t>.</w:t>
      </w:r>
    </w:p>
    <w:p>
      <w:pPr>
        <w:pStyle w:val="ListParagraph"/>
        <w:spacing w:after="0" w:line="324" w:lineRule="auto"/>
        <w:jc w:val="left"/>
        <w:rPr>
          <w:rFonts w:ascii="Tahoma" w:hAnsi="Tahoma"/>
          <w:b/>
          <w:sz w:val="24"/>
        </w:rPr>
        <w:sectPr>
          <w:pgSz w:w="11900" w:h="16840"/>
          <w:pgMar w:top="0" w:bottom="0" w:left="850" w:right="1133"/>
        </w:sectPr>
      </w:pPr>
    </w:p>
    <w:p>
      <w:pPr>
        <w:pStyle w:val="ListParagraph"/>
        <w:numPr>
          <w:ilvl w:val="1"/>
          <w:numId w:val="137"/>
        </w:numPr>
        <w:tabs>
          <w:tab w:pos="575" w:val="left" w:leader="none"/>
        </w:tabs>
        <w:spacing w:line="336" w:lineRule="auto" w:before="28" w:after="0"/>
        <w:ind w:left="575" w:right="2011" w:hanging="255"/>
        <w:jc w:val="left"/>
        <w:rPr>
          <w:rFonts w:ascii="Tahoma" w:hAnsi="Tahoma"/>
          <w:sz w:val="24"/>
        </w:rPr>
      </w:pPr>
      <w:r>
        <w:rPr>
          <w:rFonts w:ascii="Arial" w:hAnsi="Arial"/>
          <w:b/>
          <w:color w:val="0E1115"/>
          <w:sz w:val="27"/>
        </w:rPr>
        <w:t>О</w:t>
      </w:r>
      <w:r>
        <w:rPr>
          <w:rFonts w:ascii="Arial" w:hAnsi="Arial"/>
          <w:b/>
          <w:color w:val="0E1115"/>
          <w:sz w:val="24"/>
        </w:rPr>
        <w:t>тм</w:t>
      </w:r>
      <w:r>
        <w:rPr>
          <w:rFonts w:ascii="Arial" w:hAnsi="Arial"/>
          <w:b/>
          <w:color w:val="0E1115"/>
          <w:sz w:val="27"/>
        </w:rPr>
        <w:t>е</w:t>
      </w:r>
      <w:r>
        <w:rPr>
          <w:rFonts w:ascii="Arial" w:hAnsi="Arial"/>
          <w:b/>
          <w:color w:val="0E1115"/>
          <w:sz w:val="24"/>
        </w:rPr>
        <w:t>н</w:t>
      </w:r>
      <w:r>
        <w:rPr>
          <w:rFonts w:ascii="Arial" w:hAnsi="Arial"/>
          <w:b/>
          <w:color w:val="0E1115"/>
          <w:sz w:val="27"/>
        </w:rPr>
        <w:t>а</w:t>
      </w:r>
      <w:r>
        <w:rPr>
          <w:rFonts w:ascii="Arial" w:hAnsi="Arial"/>
          <w:b/>
          <w:color w:val="0E1115"/>
          <w:spacing w:val="-19"/>
          <w:sz w:val="27"/>
        </w:rPr>
        <w:t> </w:t>
      </w:r>
      <w:r>
        <w:rPr>
          <w:rFonts w:ascii="Arial" w:hAnsi="Arial"/>
          <w:b/>
          <w:color w:val="0E1115"/>
          <w:sz w:val="27"/>
        </w:rPr>
        <w:t>су</w:t>
      </w:r>
      <w:r>
        <w:rPr>
          <w:rFonts w:ascii="Arial" w:hAnsi="Arial"/>
          <w:b/>
          <w:color w:val="0E1115"/>
          <w:sz w:val="24"/>
        </w:rPr>
        <w:t>б</w:t>
      </w:r>
      <w:r>
        <w:rPr>
          <w:rFonts w:ascii="Arial" w:hAnsi="Arial"/>
          <w:b/>
          <w:color w:val="0E1115"/>
          <w:sz w:val="27"/>
        </w:rPr>
        <w:t>с</w:t>
      </w:r>
      <w:r>
        <w:rPr>
          <w:rFonts w:ascii="Arial" w:hAnsi="Arial"/>
          <w:b/>
          <w:color w:val="0E1115"/>
          <w:sz w:val="24"/>
        </w:rPr>
        <w:t>иди</w:t>
      </w:r>
      <w:r>
        <w:rPr>
          <w:rFonts w:ascii="Arial" w:hAnsi="Arial"/>
          <w:b/>
          <w:color w:val="0E1115"/>
          <w:sz w:val="27"/>
        </w:rPr>
        <w:t>й</w:t>
      </w:r>
      <w:r>
        <w:rPr>
          <w:rFonts w:ascii="Arial" w:hAnsi="Arial"/>
          <w:b/>
          <w:color w:val="0E1115"/>
          <w:spacing w:val="-19"/>
          <w:sz w:val="27"/>
        </w:rPr>
        <w:t> </w:t>
      </w:r>
      <w:r>
        <w:rPr>
          <w:color w:val="0E1115"/>
          <w:sz w:val="24"/>
        </w:rPr>
        <w:t>для</w:t>
      </w:r>
      <w:r>
        <w:rPr>
          <w:color w:val="0E1115"/>
          <w:spacing w:val="-16"/>
          <w:sz w:val="24"/>
        </w:rPr>
        <w:t> </w:t>
      </w:r>
      <w:r>
        <w:rPr>
          <w:color w:val="0E1115"/>
          <w:sz w:val="24"/>
        </w:rPr>
        <w:t>добывающих</w:t>
      </w:r>
      <w:r>
        <w:rPr>
          <w:color w:val="0E1115"/>
          <w:spacing w:val="-14"/>
          <w:sz w:val="24"/>
        </w:rPr>
        <w:t> </w:t>
      </w:r>
      <w:r>
        <w:rPr>
          <w:color w:val="0E1115"/>
          <w:sz w:val="24"/>
        </w:rPr>
        <w:t>отраслей</w:t>
      </w:r>
      <w:r>
        <w:rPr>
          <w:color w:val="0E1115"/>
          <w:spacing w:val="-14"/>
          <w:sz w:val="24"/>
        </w:rPr>
        <w:t> </w:t>
      </w:r>
      <w:r>
        <w:rPr>
          <w:color w:val="0E1115"/>
          <w:sz w:val="24"/>
        </w:rPr>
        <w:t>и</w:t>
      </w:r>
      <w:r>
        <w:rPr>
          <w:color w:val="0E1115"/>
          <w:spacing w:val="-14"/>
          <w:sz w:val="24"/>
        </w:rPr>
        <w:t> </w:t>
      </w:r>
      <w:r>
        <w:rPr>
          <w:color w:val="0E1115"/>
          <w:sz w:val="24"/>
        </w:rPr>
        <w:t>промышленного </w:t>
      </w:r>
      <w:r>
        <w:rPr>
          <w:color w:val="0E1115"/>
          <w:spacing w:val="-2"/>
          <w:w w:val="105"/>
          <w:sz w:val="24"/>
        </w:rPr>
        <w:t>животноводства</w:t>
      </w:r>
      <w:r>
        <w:rPr>
          <w:rFonts w:ascii="Tahoma" w:hAnsi="Tahoma"/>
          <w:color w:val="0E1115"/>
          <w:spacing w:val="-2"/>
          <w:w w:val="105"/>
          <w:sz w:val="24"/>
        </w:rPr>
        <w:t>.</w:t>
      </w:r>
    </w:p>
    <w:p>
      <w:pPr>
        <w:pStyle w:val="ListParagraph"/>
        <w:numPr>
          <w:ilvl w:val="1"/>
          <w:numId w:val="137"/>
        </w:numPr>
        <w:tabs>
          <w:tab w:pos="575" w:val="left" w:leader="none"/>
        </w:tabs>
        <w:spacing w:line="240" w:lineRule="auto" w:before="86" w:after="0"/>
        <w:ind w:left="575" w:right="0" w:hanging="255"/>
        <w:jc w:val="left"/>
        <w:rPr>
          <w:rFonts w:ascii="Tahoma" w:hAnsi="Tahoma"/>
          <w:sz w:val="24"/>
        </w:rPr>
      </w:pPr>
      <w:r>
        <w:rPr>
          <w:rFonts w:ascii="Arial" w:hAnsi="Arial"/>
          <w:b/>
          <w:color w:val="0E1115"/>
          <w:w w:val="90"/>
          <w:sz w:val="27"/>
        </w:rPr>
        <w:t>На</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w:t>
      </w:r>
      <w:r>
        <w:rPr>
          <w:rFonts w:ascii="Arial" w:hAnsi="Arial"/>
          <w:b/>
          <w:color w:val="0E1115"/>
          <w:spacing w:val="-10"/>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4"/>
        </w:rPr>
        <w:t>фин</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со</w:t>
      </w:r>
      <w:r>
        <w:rPr>
          <w:rFonts w:ascii="Arial" w:hAnsi="Arial"/>
          <w:b/>
          <w:color w:val="0E1115"/>
          <w:w w:val="90"/>
          <w:sz w:val="24"/>
        </w:rPr>
        <w:t>вы</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у</w:t>
      </w:r>
      <w:r>
        <w:rPr>
          <w:rFonts w:ascii="Arial" w:hAnsi="Arial"/>
          <w:b/>
          <w:color w:val="0E1115"/>
          <w:w w:val="90"/>
          <w:sz w:val="24"/>
        </w:rPr>
        <w:t>ляции</w:t>
      </w:r>
      <w:r>
        <w:rPr>
          <w:rFonts w:ascii="Arial" w:hAnsi="Arial"/>
          <w:b/>
          <w:color w:val="0E1115"/>
          <w:spacing w:val="-4"/>
          <w:w w:val="90"/>
          <w:sz w:val="24"/>
        </w:rPr>
        <w:t> </w:t>
      </w:r>
      <w:r>
        <w:rPr>
          <w:rFonts w:ascii="Tahoma" w:hAnsi="Tahoma"/>
          <w:color w:val="0E1115"/>
          <w:spacing w:val="-2"/>
          <w:w w:val="90"/>
          <w:sz w:val="24"/>
        </w:rPr>
        <w:t>(</w:t>
      </w:r>
      <w:r>
        <w:rPr>
          <w:color w:val="0E1115"/>
          <w:spacing w:val="-2"/>
          <w:w w:val="90"/>
          <w:sz w:val="24"/>
        </w:rPr>
        <w:t>Тобина</w:t>
      </w:r>
      <w:r>
        <w:rPr>
          <w:rFonts w:ascii="Tahoma" w:hAnsi="Tahoma"/>
          <w:color w:val="0E1115"/>
          <w:spacing w:val="-2"/>
          <w:w w:val="90"/>
          <w:sz w:val="24"/>
        </w:rPr>
        <w:t>).</w:t>
      </w:r>
    </w:p>
    <w:p>
      <w:pPr>
        <w:pStyle w:val="BodyText"/>
        <w:rPr>
          <w:rFonts w:ascii="Tahoma"/>
        </w:rPr>
      </w:pPr>
    </w:p>
    <w:p>
      <w:pPr>
        <w:pStyle w:val="BodyText"/>
        <w:rPr>
          <w:rFonts w:ascii="Tahoma"/>
        </w:rPr>
      </w:pPr>
    </w:p>
    <w:p>
      <w:pPr>
        <w:pStyle w:val="BodyText"/>
        <w:spacing w:before="215"/>
        <w:rPr>
          <w:rFonts w:ascii="Tahoma"/>
        </w:rPr>
      </w:pPr>
    </w:p>
    <w:p>
      <w:pPr>
        <w:spacing w:before="1"/>
        <w:ind w:left="305" w:right="0" w:firstLine="0"/>
        <w:jc w:val="left"/>
        <w:rPr>
          <w:rFonts w:ascii="Tahoma" w:hAnsi="Tahoma"/>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9"/>
          <w:w w:val="90"/>
          <w:sz w:val="27"/>
        </w:rPr>
        <w:t> </w:t>
      </w:r>
      <w:r>
        <w:rPr>
          <w:rFonts w:ascii="Tahoma" w:hAnsi="Tahoma"/>
          <w:b/>
          <w:color w:val="0E1115"/>
          <w:w w:val="90"/>
          <w:sz w:val="24"/>
        </w:rPr>
        <w:t>2:</w:t>
      </w:r>
      <w:r>
        <w:rPr>
          <w:rFonts w:ascii="Tahoma" w:hAnsi="Tahoma"/>
          <w:b/>
          <w:color w:val="0E1115"/>
          <w:spacing w:val="-4"/>
          <w:w w:val="90"/>
          <w:sz w:val="24"/>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мн</w:t>
      </w:r>
      <w:r>
        <w:rPr>
          <w:rFonts w:ascii="Arial" w:hAnsi="Arial"/>
          <w:b/>
          <w:color w:val="0E1115"/>
          <w:w w:val="90"/>
          <w:sz w:val="27"/>
        </w:rPr>
        <w:t>а</w:t>
      </w:r>
      <w:r>
        <w:rPr>
          <w:rFonts w:ascii="Arial" w:hAnsi="Arial"/>
          <w:b/>
          <w:color w:val="0E1115"/>
          <w:w w:val="90"/>
          <w:sz w:val="24"/>
        </w:rPr>
        <w:t>я</w:t>
      </w:r>
      <w:r>
        <w:rPr>
          <w:rFonts w:ascii="Arial" w:hAnsi="Arial"/>
          <w:b/>
          <w:color w:val="0E1115"/>
          <w:spacing w:val="-1"/>
          <w:w w:val="90"/>
          <w:sz w:val="24"/>
        </w:rPr>
        <w:t> </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ция</w:t>
      </w:r>
      <w:r>
        <w:rPr>
          <w:rFonts w:ascii="Arial" w:hAnsi="Arial"/>
          <w:b/>
          <w:color w:val="0E1115"/>
          <w:spacing w:val="-1"/>
          <w:w w:val="90"/>
          <w:sz w:val="24"/>
        </w:rPr>
        <w:t> </w:t>
      </w:r>
      <w:r>
        <w:rPr>
          <w:rFonts w:ascii="Tahoma" w:hAnsi="Tahoma"/>
          <w:b/>
          <w:color w:val="0E1115"/>
          <w:spacing w:val="-2"/>
          <w:w w:val="90"/>
          <w:sz w:val="24"/>
        </w:rPr>
        <w:t>(</w:t>
      </w:r>
      <w:r>
        <w:rPr>
          <w:rFonts w:ascii="Arial" w:hAnsi="Arial"/>
          <w:b/>
          <w:color w:val="0E1115"/>
          <w:spacing w:val="-2"/>
          <w:w w:val="90"/>
          <w:sz w:val="27"/>
        </w:rPr>
        <w:t>Мас</w:t>
      </w:r>
      <w:r>
        <w:rPr>
          <w:rFonts w:ascii="Arial" w:hAnsi="Arial"/>
          <w:b/>
          <w:color w:val="0E1115"/>
          <w:spacing w:val="-2"/>
          <w:w w:val="90"/>
          <w:sz w:val="24"/>
        </w:rPr>
        <w:t>шт</w:t>
      </w:r>
      <w:r>
        <w:rPr>
          <w:rFonts w:ascii="Arial" w:hAnsi="Arial"/>
          <w:b/>
          <w:color w:val="0E1115"/>
          <w:spacing w:val="-2"/>
          <w:w w:val="90"/>
          <w:sz w:val="27"/>
        </w:rPr>
        <w:t>а</w:t>
      </w:r>
      <w:r>
        <w:rPr>
          <w:rFonts w:ascii="Arial" w:hAnsi="Arial"/>
          <w:b/>
          <w:color w:val="0E1115"/>
          <w:spacing w:val="-2"/>
          <w:w w:val="90"/>
          <w:sz w:val="24"/>
        </w:rPr>
        <w:t>би</w:t>
      </w:r>
      <w:r>
        <w:rPr>
          <w:rFonts w:ascii="Arial" w:hAnsi="Arial"/>
          <w:b/>
          <w:color w:val="0E1115"/>
          <w:spacing w:val="-2"/>
          <w:w w:val="90"/>
          <w:sz w:val="27"/>
        </w:rPr>
        <w:t>ро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r>
        <w:rPr>
          <w:rFonts w:ascii="Tahoma" w:hAnsi="Tahoma"/>
          <w:b/>
          <w:color w:val="0E1115"/>
          <w:spacing w:val="-2"/>
          <w:w w:val="90"/>
          <w:sz w:val="24"/>
        </w:rPr>
        <w:t>)</w:t>
      </w:r>
    </w:p>
    <w:p>
      <w:pPr>
        <w:pStyle w:val="BodyText"/>
        <w:spacing w:before="59"/>
        <w:rPr>
          <w:rFonts w:ascii="Tahoma"/>
          <w:b/>
        </w:rPr>
      </w:pPr>
    </w:p>
    <w:p>
      <w:pPr>
        <w:pStyle w:val="ListParagraph"/>
        <w:numPr>
          <w:ilvl w:val="0"/>
          <w:numId w:val="138"/>
        </w:numPr>
        <w:tabs>
          <w:tab w:pos="538" w:val="left" w:leader="none"/>
        </w:tabs>
        <w:spacing w:line="240" w:lineRule="auto" w:before="0" w:after="0"/>
        <w:ind w:left="538" w:right="0" w:hanging="233"/>
        <w:jc w:val="left"/>
        <w:rPr>
          <w:rFonts w:ascii="Tahoma" w:hAnsi="Tahoma"/>
          <w:b/>
          <w:sz w:val="24"/>
        </w:rPr>
      </w:pPr>
      <w:r>
        <w:rPr>
          <w:rFonts w:ascii="Arial" w:hAnsi="Arial"/>
          <w:b/>
          <w:color w:val="0E1115"/>
          <w:w w:val="85"/>
          <w:sz w:val="27"/>
        </w:rPr>
        <w:t>По</w:t>
      </w:r>
      <w:r>
        <w:rPr>
          <w:rFonts w:ascii="Arial" w:hAnsi="Arial"/>
          <w:b/>
          <w:color w:val="0E1115"/>
          <w:w w:val="85"/>
          <w:sz w:val="24"/>
        </w:rPr>
        <w:t>эт</w:t>
      </w:r>
      <w:r>
        <w:rPr>
          <w:rFonts w:ascii="Arial" w:hAnsi="Arial"/>
          <w:b/>
          <w:color w:val="0E1115"/>
          <w:w w:val="85"/>
          <w:sz w:val="27"/>
        </w:rPr>
        <w:t>а</w:t>
      </w:r>
      <w:r>
        <w:rPr>
          <w:rFonts w:ascii="Arial" w:hAnsi="Arial"/>
          <w:b/>
          <w:color w:val="0E1115"/>
          <w:w w:val="85"/>
          <w:sz w:val="24"/>
        </w:rPr>
        <w:t>пны</w:t>
      </w:r>
      <w:r>
        <w:rPr>
          <w:rFonts w:ascii="Arial" w:hAnsi="Arial"/>
          <w:b/>
          <w:color w:val="0E1115"/>
          <w:w w:val="85"/>
          <w:sz w:val="27"/>
        </w:rPr>
        <w:t>й</w:t>
      </w:r>
      <w:r>
        <w:rPr>
          <w:rFonts w:ascii="Arial" w:hAnsi="Arial"/>
          <w:b/>
          <w:color w:val="0E1115"/>
          <w:spacing w:val="24"/>
          <w:sz w:val="27"/>
        </w:rPr>
        <w:t> </w:t>
      </w:r>
      <w:r>
        <w:rPr>
          <w:rFonts w:ascii="Arial" w:hAnsi="Arial"/>
          <w:b/>
          <w:color w:val="0E1115"/>
          <w:w w:val="85"/>
          <w:sz w:val="24"/>
        </w:rPr>
        <w:t>п</w:t>
      </w:r>
      <w:r>
        <w:rPr>
          <w:rFonts w:ascii="Arial" w:hAnsi="Arial"/>
          <w:b/>
          <w:color w:val="0E1115"/>
          <w:w w:val="85"/>
          <w:sz w:val="27"/>
        </w:rPr>
        <w:t>ерехо</w:t>
      </w:r>
      <w:r>
        <w:rPr>
          <w:rFonts w:ascii="Arial" w:hAnsi="Arial"/>
          <w:b/>
          <w:color w:val="0E1115"/>
          <w:w w:val="85"/>
          <w:sz w:val="24"/>
        </w:rPr>
        <w:t>д</w:t>
      </w:r>
      <w:r>
        <w:rPr>
          <w:rFonts w:ascii="Arial" w:hAnsi="Arial"/>
          <w:b/>
          <w:color w:val="0E1115"/>
          <w:spacing w:val="33"/>
          <w:sz w:val="24"/>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24"/>
          <w:sz w:val="27"/>
        </w:rPr>
        <w:t> </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ес</w:t>
      </w:r>
      <w:r>
        <w:rPr>
          <w:rFonts w:ascii="Arial" w:hAnsi="Arial"/>
          <w:b/>
          <w:color w:val="0E1115"/>
          <w:w w:val="85"/>
          <w:sz w:val="24"/>
        </w:rPr>
        <w:t>п</w:t>
      </w:r>
      <w:r>
        <w:rPr>
          <w:rFonts w:ascii="Arial" w:hAnsi="Arial"/>
          <w:b/>
          <w:color w:val="0E1115"/>
          <w:w w:val="85"/>
          <w:sz w:val="27"/>
        </w:rPr>
        <w:t>е</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нны</w:t>
      </w:r>
      <w:r>
        <w:rPr>
          <w:rFonts w:ascii="Arial" w:hAnsi="Arial"/>
          <w:b/>
          <w:color w:val="0E1115"/>
          <w:w w:val="85"/>
          <w:sz w:val="27"/>
        </w:rPr>
        <w:t>е</w:t>
      </w:r>
      <w:r>
        <w:rPr>
          <w:rFonts w:ascii="Arial" w:hAnsi="Arial"/>
          <w:b/>
          <w:color w:val="0E1115"/>
          <w:spacing w:val="25"/>
          <w:sz w:val="27"/>
        </w:rPr>
        <w:t> </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люты</w:t>
      </w:r>
      <w:r>
        <w:rPr>
          <w:rFonts w:ascii="Tahoma" w:hAnsi="Tahoma"/>
          <w:b/>
          <w:color w:val="0E1115"/>
          <w:spacing w:val="-2"/>
          <w:w w:val="85"/>
          <w:sz w:val="24"/>
        </w:rPr>
        <w:t>:</w:t>
      </w:r>
    </w:p>
    <w:p>
      <w:pPr>
        <w:pStyle w:val="BodyText"/>
        <w:spacing w:before="60"/>
        <w:rPr>
          <w:rFonts w:ascii="Tahoma"/>
          <w:b/>
        </w:rPr>
      </w:pPr>
    </w:p>
    <w:p>
      <w:pPr>
        <w:pStyle w:val="ListParagraph"/>
        <w:numPr>
          <w:ilvl w:val="1"/>
          <w:numId w:val="138"/>
        </w:numPr>
        <w:tabs>
          <w:tab w:pos="575" w:val="left" w:leader="none"/>
        </w:tabs>
        <w:spacing w:line="338" w:lineRule="auto" w:before="0" w:after="0"/>
        <w:ind w:left="575" w:right="904" w:hanging="255"/>
        <w:jc w:val="left"/>
        <w:rPr>
          <w:rFonts w:ascii="Tahoma" w:hAnsi="Tahoma"/>
          <w:sz w:val="24"/>
        </w:rPr>
      </w:pPr>
      <w:r>
        <w:rPr>
          <w:rFonts w:ascii="Arial" w:hAnsi="Arial"/>
          <w:b/>
          <w:color w:val="0E1115"/>
          <w:spacing w:val="-8"/>
          <w:sz w:val="27"/>
        </w:rPr>
        <w:t>На</w:t>
      </w:r>
      <w:r>
        <w:rPr>
          <w:rFonts w:ascii="Arial" w:hAnsi="Arial"/>
          <w:b/>
          <w:color w:val="0E1115"/>
          <w:spacing w:val="-8"/>
          <w:sz w:val="24"/>
        </w:rPr>
        <w:t>ци</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а</w:t>
      </w:r>
      <w:r>
        <w:rPr>
          <w:rFonts w:ascii="Arial" w:hAnsi="Arial"/>
          <w:b/>
          <w:color w:val="0E1115"/>
          <w:spacing w:val="-8"/>
          <w:sz w:val="24"/>
        </w:rPr>
        <w:t>я в</w:t>
      </w:r>
      <w:r>
        <w:rPr>
          <w:rFonts w:ascii="Arial" w:hAnsi="Arial"/>
          <w:b/>
          <w:color w:val="0E1115"/>
          <w:spacing w:val="-8"/>
          <w:sz w:val="27"/>
        </w:rPr>
        <w:t>а</w:t>
      </w:r>
      <w:r>
        <w:rPr>
          <w:rFonts w:ascii="Arial" w:hAnsi="Arial"/>
          <w:b/>
          <w:color w:val="0E1115"/>
          <w:spacing w:val="-8"/>
          <w:sz w:val="24"/>
        </w:rPr>
        <w:t>лют</w:t>
      </w:r>
      <w:r>
        <w:rPr>
          <w:rFonts w:ascii="Arial" w:hAnsi="Arial"/>
          <w:b/>
          <w:color w:val="0E1115"/>
          <w:spacing w:val="-8"/>
          <w:sz w:val="27"/>
        </w:rPr>
        <w:t>а </w:t>
      </w:r>
      <w:r>
        <w:rPr>
          <w:color w:val="0E1115"/>
          <w:spacing w:val="-8"/>
          <w:sz w:val="24"/>
        </w:rPr>
        <w:t>обеспечивается не долгом</w:t>
      </w:r>
      <w:r>
        <w:rPr>
          <w:rFonts w:ascii="Tahoma" w:hAnsi="Tahoma"/>
          <w:color w:val="0E1115"/>
          <w:spacing w:val="-8"/>
          <w:sz w:val="24"/>
        </w:rPr>
        <w:t>, </w:t>
      </w:r>
      <w:r>
        <w:rPr>
          <w:color w:val="0E1115"/>
          <w:spacing w:val="-8"/>
          <w:sz w:val="24"/>
        </w:rPr>
        <w:t>а </w:t>
      </w:r>
      <w:r>
        <w:rPr>
          <w:rFonts w:ascii="Tahoma" w:hAnsi="Tahoma"/>
          <w:b/>
          <w:color w:val="0E1115"/>
          <w:spacing w:val="-8"/>
          <w:sz w:val="24"/>
        </w:rPr>
        <w:t>«</w:t>
      </w:r>
      <w:r>
        <w:rPr>
          <w:rFonts w:ascii="Arial" w:hAnsi="Arial"/>
          <w:b/>
          <w:color w:val="0E1115"/>
          <w:spacing w:val="-8"/>
          <w:sz w:val="24"/>
        </w:rPr>
        <w:t>к</w:t>
      </w:r>
      <w:r>
        <w:rPr>
          <w:rFonts w:ascii="Arial" w:hAnsi="Arial"/>
          <w:b/>
          <w:color w:val="0E1115"/>
          <w:spacing w:val="-8"/>
          <w:sz w:val="27"/>
        </w:rPr>
        <w:t>ор</w:t>
      </w:r>
      <w:r>
        <w:rPr>
          <w:rFonts w:ascii="Arial" w:hAnsi="Arial"/>
          <w:b/>
          <w:color w:val="0E1115"/>
          <w:spacing w:val="-8"/>
          <w:sz w:val="24"/>
        </w:rPr>
        <w:t>зин</w:t>
      </w:r>
      <w:r>
        <w:rPr>
          <w:rFonts w:ascii="Arial" w:hAnsi="Arial"/>
          <w:b/>
          <w:color w:val="0E1115"/>
          <w:spacing w:val="-8"/>
          <w:sz w:val="27"/>
        </w:rPr>
        <w:t>ой</w:t>
      </w:r>
      <w:r>
        <w:rPr>
          <w:rFonts w:ascii="Arial" w:hAnsi="Arial"/>
          <w:b/>
          <w:color w:val="0E1115"/>
          <w:spacing w:val="-13"/>
          <w:sz w:val="27"/>
        </w:rPr>
        <w:t> </w:t>
      </w:r>
      <w:r>
        <w:rPr>
          <w:rFonts w:ascii="Arial" w:hAnsi="Arial"/>
          <w:b/>
          <w:color w:val="0E1115"/>
          <w:spacing w:val="-8"/>
          <w:sz w:val="27"/>
        </w:rPr>
        <w:t>а</w:t>
      </w:r>
      <w:r>
        <w:rPr>
          <w:rFonts w:ascii="Arial" w:hAnsi="Arial"/>
          <w:b/>
          <w:color w:val="0E1115"/>
          <w:spacing w:val="-8"/>
          <w:sz w:val="24"/>
        </w:rPr>
        <w:t>ктив</w:t>
      </w:r>
      <w:r>
        <w:rPr>
          <w:rFonts w:ascii="Arial" w:hAnsi="Arial"/>
          <w:b/>
          <w:color w:val="0E1115"/>
          <w:spacing w:val="-8"/>
          <w:sz w:val="27"/>
        </w:rPr>
        <w:t>о</w:t>
      </w:r>
      <w:r>
        <w:rPr>
          <w:rFonts w:ascii="Arial" w:hAnsi="Arial"/>
          <w:b/>
          <w:color w:val="0E1115"/>
          <w:spacing w:val="-8"/>
          <w:sz w:val="24"/>
        </w:rPr>
        <w:t>в</w:t>
      </w:r>
      <w:r>
        <w:rPr>
          <w:rFonts w:ascii="Tahoma" w:hAnsi="Tahoma"/>
          <w:b/>
          <w:color w:val="0E1115"/>
          <w:spacing w:val="-8"/>
          <w:sz w:val="24"/>
        </w:rPr>
        <w:t>»</w:t>
      </w:r>
      <w:r>
        <w:rPr>
          <w:rFonts w:ascii="Tahoma" w:hAnsi="Tahoma"/>
          <w:color w:val="0E1115"/>
          <w:spacing w:val="-8"/>
          <w:sz w:val="24"/>
        </w:rPr>
        <w:t>: </w:t>
      </w:r>
      <w:r>
        <w:rPr>
          <w:color w:val="0E1115"/>
          <w:sz w:val="24"/>
        </w:rPr>
        <w:t>золотовалютный</w:t>
      </w:r>
      <w:r>
        <w:rPr>
          <w:color w:val="0E1115"/>
          <w:spacing w:val="40"/>
          <w:sz w:val="24"/>
        </w:rPr>
        <w:t> </w:t>
      </w:r>
      <w:r>
        <w:rPr>
          <w:color w:val="0E1115"/>
          <w:sz w:val="24"/>
        </w:rPr>
        <w:t>запас</w:t>
      </w:r>
      <w:r>
        <w:rPr>
          <w:rFonts w:ascii="Tahoma" w:hAnsi="Tahoma"/>
          <w:color w:val="0E1115"/>
          <w:sz w:val="24"/>
        </w:rPr>
        <w:t>,</w:t>
      </w:r>
      <w:r>
        <w:rPr>
          <w:rFonts w:ascii="Tahoma" w:hAnsi="Tahoma"/>
          <w:color w:val="0E1115"/>
          <w:spacing w:val="40"/>
          <w:sz w:val="24"/>
        </w:rPr>
        <w:t> </w:t>
      </w:r>
      <w:r>
        <w:rPr>
          <w:color w:val="0E1115"/>
          <w:sz w:val="24"/>
        </w:rPr>
        <w:t>стоимость</w:t>
      </w:r>
      <w:r>
        <w:rPr>
          <w:color w:val="0E1115"/>
          <w:spacing w:val="40"/>
          <w:sz w:val="24"/>
        </w:rPr>
        <w:t> </w:t>
      </w:r>
      <w:r>
        <w:rPr>
          <w:color w:val="0E1115"/>
          <w:sz w:val="24"/>
        </w:rPr>
        <w:t>возобновляемых</w:t>
      </w:r>
      <w:r>
        <w:rPr>
          <w:color w:val="0E1115"/>
          <w:spacing w:val="40"/>
          <w:sz w:val="24"/>
        </w:rPr>
        <w:t> </w:t>
      </w:r>
      <w:r>
        <w:rPr>
          <w:color w:val="0E1115"/>
          <w:sz w:val="24"/>
        </w:rPr>
        <w:t>мощностей</w:t>
      </w:r>
      <w:r>
        <w:rPr>
          <w:rFonts w:ascii="Tahoma" w:hAnsi="Tahoma"/>
          <w:color w:val="0E1115"/>
          <w:sz w:val="24"/>
        </w:rPr>
        <w:t>,</w:t>
      </w:r>
      <w:r>
        <w:rPr>
          <w:rFonts w:ascii="Tahoma" w:hAnsi="Tahoma"/>
          <w:color w:val="0E1115"/>
          <w:spacing w:val="40"/>
          <w:sz w:val="24"/>
        </w:rPr>
        <w:t> </w:t>
      </w:r>
      <w:r>
        <w:rPr>
          <w:color w:val="0E1115"/>
          <w:sz w:val="24"/>
        </w:rPr>
        <w:t>объём произведённых</w:t>
      </w:r>
      <w:r>
        <w:rPr>
          <w:color w:val="0E1115"/>
          <w:spacing w:val="40"/>
          <w:sz w:val="24"/>
        </w:rPr>
        <w:t> </w:t>
      </w:r>
      <w:r>
        <w:rPr>
          <w:color w:val="0E1115"/>
          <w:sz w:val="24"/>
        </w:rPr>
        <w:t>общественных</w:t>
      </w:r>
      <w:r>
        <w:rPr>
          <w:color w:val="0E1115"/>
          <w:spacing w:val="40"/>
          <w:sz w:val="24"/>
        </w:rPr>
        <w:t> </w:t>
      </w:r>
      <w:r>
        <w:rPr>
          <w:color w:val="0E1115"/>
          <w:sz w:val="24"/>
        </w:rPr>
        <w:t>благ</w:t>
      </w:r>
      <w:r>
        <w:rPr>
          <w:color w:val="0E1115"/>
          <w:spacing w:val="40"/>
          <w:sz w:val="24"/>
        </w:rPr>
        <w:t> </w:t>
      </w:r>
      <w:r>
        <w:rPr>
          <w:rFonts w:ascii="Tahoma" w:hAnsi="Tahoma"/>
          <w:color w:val="0E1115"/>
          <w:sz w:val="24"/>
        </w:rPr>
        <w:t>(</w:t>
      </w:r>
      <w:r>
        <w:rPr>
          <w:color w:val="0E1115"/>
          <w:sz w:val="24"/>
        </w:rPr>
        <w:t>образование</w:t>
      </w:r>
      <w:r>
        <w:rPr>
          <w:rFonts w:ascii="Tahoma" w:hAnsi="Tahoma"/>
          <w:color w:val="0E1115"/>
          <w:sz w:val="24"/>
        </w:rPr>
        <w:t>,</w:t>
      </w:r>
      <w:r>
        <w:rPr>
          <w:rFonts w:ascii="Tahoma" w:hAnsi="Tahoma"/>
          <w:color w:val="0E1115"/>
          <w:spacing w:val="40"/>
          <w:sz w:val="24"/>
        </w:rPr>
        <w:t> </w:t>
      </w:r>
      <w:r>
        <w:rPr>
          <w:color w:val="0E1115"/>
          <w:sz w:val="24"/>
        </w:rPr>
        <w:t>здравоохранение</w:t>
      </w:r>
      <w:r>
        <w:rPr>
          <w:rFonts w:ascii="Tahoma" w:hAnsi="Tahoma"/>
          <w:color w:val="0E1115"/>
          <w:sz w:val="24"/>
        </w:rPr>
        <w:t>).</w:t>
      </w:r>
    </w:p>
    <w:p>
      <w:pPr>
        <w:pStyle w:val="ListParagraph"/>
        <w:numPr>
          <w:ilvl w:val="1"/>
          <w:numId w:val="138"/>
        </w:numPr>
        <w:tabs>
          <w:tab w:pos="575" w:val="left" w:leader="none"/>
        </w:tabs>
        <w:spacing w:line="324" w:lineRule="auto" w:before="88" w:after="0"/>
        <w:ind w:left="575" w:right="133" w:hanging="255"/>
        <w:jc w:val="left"/>
        <w:rPr>
          <w:rFonts w:ascii="Tahoma" w:hAnsi="Tahoma"/>
          <w:sz w:val="24"/>
        </w:rPr>
      </w:pP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льны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люты</w:t>
      </w:r>
      <w:r>
        <w:rPr>
          <w:rFonts w:ascii="Arial" w:hAnsi="Arial"/>
          <w:b/>
          <w:color w:val="0E1115"/>
          <w:spacing w:val="-13"/>
          <w:sz w:val="24"/>
        </w:rPr>
        <w:t> </w:t>
      </w:r>
      <w:r>
        <w:rPr>
          <w:color w:val="0E1115"/>
          <w:spacing w:val="-4"/>
          <w:sz w:val="24"/>
        </w:rPr>
        <w:t>обеспечиваются</w:t>
      </w:r>
      <w:r>
        <w:rPr>
          <w:color w:val="0E1115"/>
          <w:spacing w:val="-14"/>
          <w:sz w:val="24"/>
        </w:rPr>
        <w:t> </w:t>
      </w:r>
      <w:r>
        <w:rPr>
          <w:rFonts w:ascii="Arial" w:hAnsi="Arial"/>
          <w:b/>
          <w:color w:val="0E1115"/>
          <w:spacing w:val="-4"/>
          <w:sz w:val="24"/>
        </w:rPr>
        <w:t>в</w:t>
      </w:r>
      <w:r>
        <w:rPr>
          <w:rFonts w:ascii="Arial" w:hAnsi="Arial"/>
          <w:b/>
          <w:color w:val="0E1115"/>
          <w:spacing w:val="-4"/>
          <w:sz w:val="27"/>
        </w:rPr>
        <w:t>ре</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7"/>
          <w:sz w:val="24"/>
        </w:rPr>
        <w:t> </w:t>
      </w:r>
      <w:r>
        <w:rPr>
          <w:rFonts w:ascii="Tahoma" w:hAnsi="Tahoma"/>
          <w:color w:val="0E1115"/>
          <w:spacing w:val="-4"/>
          <w:sz w:val="24"/>
        </w:rPr>
        <w:t>(1</w:t>
      </w:r>
      <w:r>
        <w:rPr>
          <w:rFonts w:ascii="Tahoma" w:hAnsi="Tahoma"/>
          <w:color w:val="0E1115"/>
          <w:spacing w:val="-15"/>
          <w:sz w:val="24"/>
        </w:rPr>
        <w:t> </w:t>
      </w:r>
      <w:r>
        <w:rPr>
          <w:color w:val="0E1115"/>
          <w:spacing w:val="-4"/>
          <w:sz w:val="24"/>
        </w:rPr>
        <w:t>час</w:t>
      </w:r>
      <w:r>
        <w:rPr>
          <w:color w:val="0E1115"/>
          <w:spacing w:val="-12"/>
          <w:sz w:val="24"/>
        </w:rPr>
        <w:t> </w:t>
      </w:r>
      <w:r>
        <w:rPr>
          <w:rFonts w:ascii="Tahoma" w:hAnsi="Tahoma"/>
          <w:color w:val="0E1115"/>
          <w:spacing w:val="-4"/>
          <w:sz w:val="24"/>
        </w:rPr>
        <w:t>=</w:t>
      </w:r>
      <w:r>
        <w:rPr>
          <w:rFonts w:ascii="Tahoma" w:hAnsi="Tahoma"/>
          <w:color w:val="0E1115"/>
          <w:spacing w:val="-15"/>
          <w:sz w:val="24"/>
        </w:rPr>
        <w:t> </w:t>
      </w:r>
      <w:r>
        <w:rPr>
          <w:rFonts w:ascii="Tahoma" w:hAnsi="Tahoma"/>
          <w:color w:val="0E1115"/>
          <w:spacing w:val="-4"/>
          <w:sz w:val="24"/>
        </w:rPr>
        <w:t>1</w:t>
      </w:r>
      <w:r>
        <w:rPr>
          <w:rFonts w:ascii="Tahoma" w:hAnsi="Tahoma"/>
          <w:color w:val="0E1115"/>
          <w:spacing w:val="-15"/>
          <w:sz w:val="24"/>
        </w:rPr>
        <w:t> </w:t>
      </w:r>
      <w:r>
        <w:rPr>
          <w:color w:val="0E1115"/>
          <w:spacing w:val="-4"/>
          <w:sz w:val="24"/>
        </w:rPr>
        <w:t>кредит</w:t>
      </w:r>
      <w:r>
        <w:rPr>
          <w:rFonts w:ascii="Tahoma" w:hAnsi="Tahoma"/>
          <w:color w:val="0E1115"/>
          <w:spacing w:val="-4"/>
          <w:sz w:val="24"/>
        </w:rPr>
        <w:t>)</w:t>
      </w:r>
      <w:r>
        <w:rPr>
          <w:rFonts w:ascii="Tahoma" w:hAnsi="Tahoma"/>
          <w:color w:val="0E1115"/>
          <w:spacing w:val="-15"/>
          <w:sz w:val="24"/>
        </w:rPr>
        <w:t> </w:t>
      </w:r>
      <w:r>
        <w:rPr>
          <w:color w:val="0E1115"/>
          <w:spacing w:val="-4"/>
          <w:sz w:val="24"/>
        </w:rPr>
        <w:t>или</w:t>
      </w:r>
      <w:r>
        <w:rPr>
          <w:color w:val="0E1115"/>
          <w:spacing w:val="-12"/>
          <w:sz w:val="24"/>
        </w:rPr>
        <w:t> </w:t>
      </w:r>
      <w:r>
        <w:rPr>
          <w:rFonts w:ascii="Arial" w:hAnsi="Arial"/>
          <w:b/>
          <w:color w:val="0E1115"/>
          <w:spacing w:val="-4"/>
          <w:sz w:val="24"/>
        </w:rPr>
        <w:t>к</w:t>
      </w:r>
      <w:r>
        <w:rPr>
          <w:rFonts w:ascii="Arial" w:hAnsi="Arial"/>
          <w:b/>
          <w:color w:val="0E1115"/>
          <w:spacing w:val="-4"/>
          <w:sz w:val="27"/>
        </w:rPr>
        <w:t>ор</w:t>
      </w:r>
      <w:r>
        <w:rPr>
          <w:rFonts w:ascii="Arial" w:hAnsi="Arial"/>
          <w:b/>
          <w:color w:val="0E1115"/>
          <w:spacing w:val="-4"/>
          <w:sz w:val="24"/>
        </w:rPr>
        <w:t>зин</w:t>
      </w:r>
      <w:r>
        <w:rPr>
          <w:rFonts w:ascii="Arial" w:hAnsi="Arial"/>
          <w:b/>
          <w:color w:val="0E1115"/>
          <w:spacing w:val="-4"/>
          <w:sz w:val="27"/>
        </w:rPr>
        <w:t>ой </w:t>
      </w:r>
      <w:r>
        <w:rPr>
          <w:rFonts w:ascii="Arial" w:hAnsi="Arial"/>
          <w:b/>
          <w:color w:val="0E1115"/>
          <w:spacing w:val="-4"/>
          <w:sz w:val="24"/>
        </w:rPr>
        <w:t>м</w:t>
      </w:r>
      <w:r>
        <w:rPr>
          <w:rFonts w:ascii="Arial" w:hAnsi="Arial"/>
          <w:b/>
          <w:color w:val="0E1115"/>
          <w:spacing w:val="-4"/>
          <w:sz w:val="27"/>
        </w:rPr>
        <w:t>ес</w:t>
      </w:r>
      <w:r>
        <w:rPr>
          <w:rFonts w:ascii="Arial" w:hAnsi="Arial"/>
          <w:b/>
          <w:color w:val="0E1115"/>
          <w:spacing w:val="-4"/>
          <w:sz w:val="24"/>
        </w:rPr>
        <w:t>тны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аро</w:t>
      </w:r>
      <w:r>
        <w:rPr>
          <w:rFonts w:ascii="Arial" w:hAnsi="Arial"/>
          <w:b/>
          <w:color w:val="0E1115"/>
          <w:spacing w:val="-4"/>
          <w:sz w:val="24"/>
        </w:rPr>
        <w:t>в</w:t>
      </w:r>
      <w:r>
        <w:rPr>
          <w:rFonts w:ascii="Arial" w:hAnsi="Arial"/>
          <w:b/>
          <w:color w:val="0E1115"/>
          <w:spacing w:val="-10"/>
          <w:sz w:val="24"/>
        </w:rPr>
        <w:t> </w:t>
      </w:r>
      <w:r>
        <w:rPr>
          <w:rFonts w:ascii="Tahoma" w:hAnsi="Tahoma"/>
          <w:color w:val="0E1115"/>
          <w:spacing w:val="-4"/>
          <w:sz w:val="24"/>
        </w:rPr>
        <w:t>(1</w:t>
      </w:r>
      <w:r>
        <w:rPr>
          <w:rFonts w:ascii="Tahoma" w:hAnsi="Tahoma"/>
          <w:color w:val="0E1115"/>
          <w:spacing w:val="-13"/>
          <w:sz w:val="24"/>
        </w:rPr>
        <w:t> </w:t>
      </w:r>
      <w:r>
        <w:rPr>
          <w:color w:val="0E1115"/>
          <w:spacing w:val="-4"/>
          <w:sz w:val="24"/>
        </w:rPr>
        <w:t>кредит</w:t>
      </w:r>
      <w:r>
        <w:rPr>
          <w:color w:val="0E1115"/>
          <w:spacing w:val="-11"/>
          <w:sz w:val="24"/>
        </w:rPr>
        <w:t> </w:t>
      </w:r>
      <w:r>
        <w:rPr>
          <w:rFonts w:ascii="Tahoma" w:hAnsi="Tahoma"/>
          <w:color w:val="0E1115"/>
          <w:spacing w:val="-4"/>
          <w:sz w:val="24"/>
        </w:rPr>
        <w:t>=</w:t>
      </w:r>
      <w:r>
        <w:rPr>
          <w:rFonts w:ascii="Tahoma" w:hAnsi="Tahoma"/>
          <w:color w:val="0E1115"/>
          <w:spacing w:val="-14"/>
          <w:sz w:val="24"/>
        </w:rPr>
        <w:t> </w:t>
      </w:r>
      <w:r>
        <w:rPr>
          <w:rFonts w:ascii="Tahoma" w:hAnsi="Tahoma"/>
          <w:color w:val="0E1115"/>
          <w:spacing w:val="-4"/>
          <w:sz w:val="24"/>
        </w:rPr>
        <w:t>1</w:t>
      </w:r>
      <w:r>
        <w:rPr>
          <w:rFonts w:ascii="Tahoma" w:hAnsi="Tahoma"/>
          <w:color w:val="0E1115"/>
          <w:spacing w:val="-14"/>
          <w:sz w:val="24"/>
        </w:rPr>
        <w:t> </w:t>
      </w:r>
      <w:r>
        <w:rPr>
          <w:color w:val="0E1115"/>
          <w:spacing w:val="-4"/>
          <w:sz w:val="24"/>
        </w:rPr>
        <w:t>кг</w:t>
      </w:r>
      <w:r>
        <w:rPr>
          <w:color w:val="0E1115"/>
          <w:spacing w:val="-11"/>
          <w:sz w:val="24"/>
        </w:rPr>
        <w:t> </w:t>
      </w:r>
      <w:r>
        <w:rPr>
          <w:color w:val="0E1115"/>
          <w:spacing w:val="-4"/>
          <w:sz w:val="24"/>
        </w:rPr>
        <w:t>картофеля</w:t>
      </w:r>
      <w:r>
        <w:rPr>
          <w:color w:val="0E1115"/>
          <w:spacing w:val="-11"/>
          <w:sz w:val="24"/>
        </w:rPr>
        <w:t> </w:t>
      </w:r>
      <w:r>
        <w:rPr>
          <w:rFonts w:ascii="Tahoma" w:hAnsi="Tahoma"/>
          <w:color w:val="0E1115"/>
          <w:spacing w:val="-4"/>
          <w:sz w:val="24"/>
        </w:rPr>
        <w:t>+</w:t>
      </w:r>
      <w:r>
        <w:rPr>
          <w:rFonts w:ascii="Tahoma" w:hAnsi="Tahoma"/>
          <w:color w:val="0E1115"/>
          <w:spacing w:val="-14"/>
          <w:sz w:val="24"/>
        </w:rPr>
        <w:t> </w:t>
      </w:r>
      <w:r>
        <w:rPr>
          <w:rFonts w:ascii="Tahoma" w:hAnsi="Tahoma"/>
          <w:color w:val="0E1115"/>
          <w:spacing w:val="-4"/>
          <w:sz w:val="24"/>
        </w:rPr>
        <w:t>1</w:t>
      </w:r>
      <w:r>
        <w:rPr>
          <w:rFonts w:ascii="Tahoma" w:hAnsi="Tahoma"/>
          <w:color w:val="0E1115"/>
          <w:spacing w:val="-14"/>
          <w:sz w:val="24"/>
        </w:rPr>
        <w:t> </w:t>
      </w:r>
      <w:r>
        <w:rPr>
          <w:color w:val="0E1115"/>
          <w:spacing w:val="-4"/>
          <w:sz w:val="24"/>
        </w:rPr>
        <w:t>литр</w:t>
      </w:r>
      <w:r>
        <w:rPr>
          <w:color w:val="0E1115"/>
          <w:spacing w:val="-11"/>
          <w:sz w:val="24"/>
        </w:rPr>
        <w:t> </w:t>
      </w:r>
      <w:r>
        <w:rPr>
          <w:color w:val="0E1115"/>
          <w:spacing w:val="-4"/>
          <w:sz w:val="24"/>
        </w:rPr>
        <w:t>молока</w:t>
      </w:r>
      <w:r>
        <w:rPr>
          <w:color w:val="0E1115"/>
          <w:spacing w:val="-11"/>
          <w:sz w:val="24"/>
        </w:rPr>
        <w:t> </w:t>
      </w:r>
      <w:r>
        <w:rPr>
          <w:rFonts w:ascii="Tahoma" w:hAnsi="Tahoma"/>
          <w:color w:val="0E1115"/>
          <w:spacing w:val="-4"/>
          <w:sz w:val="24"/>
        </w:rPr>
        <w:t>+</w:t>
      </w:r>
      <w:r>
        <w:rPr>
          <w:rFonts w:ascii="Tahoma" w:hAnsi="Tahoma"/>
          <w:color w:val="0E1115"/>
          <w:spacing w:val="-14"/>
          <w:sz w:val="24"/>
        </w:rPr>
        <w:t> </w:t>
      </w:r>
      <w:r>
        <w:rPr>
          <w:rFonts w:ascii="Tahoma" w:hAnsi="Tahoma"/>
          <w:color w:val="0E1115"/>
          <w:spacing w:val="-4"/>
          <w:sz w:val="24"/>
        </w:rPr>
        <w:t>1</w:t>
      </w:r>
      <w:r>
        <w:rPr>
          <w:rFonts w:ascii="Tahoma" w:hAnsi="Tahoma"/>
          <w:color w:val="0E1115"/>
          <w:spacing w:val="-14"/>
          <w:sz w:val="24"/>
        </w:rPr>
        <w:t> </w:t>
      </w:r>
      <w:r>
        <w:rPr>
          <w:color w:val="0E1115"/>
          <w:spacing w:val="-4"/>
          <w:sz w:val="24"/>
        </w:rPr>
        <w:t>кВт</w:t>
      </w:r>
      <w:r>
        <w:rPr>
          <w:rFonts w:ascii="Tahoma" w:hAnsi="Tahoma"/>
          <w:color w:val="0E1115"/>
          <w:spacing w:val="-4"/>
          <w:sz w:val="24"/>
        </w:rPr>
        <w:t>*</w:t>
      </w:r>
      <w:r>
        <w:rPr>
          <w:color w:val="0E1115"/>
          <w:spacing w:val="-4"/>
          <w:sz w:val="24"/>
        </w:rPr>
        <w:t>ч</w:t>
      </w:r>
      <w:r>
        <w:rPr>
          <w:color w:val="0E1115"/>
          <w:spacing w:val="-11"/>
          <w:sz w:val="24"/>
        </w:rPr>
        <w:t> </w:t>
      </w:r>
      <w:r>
        <w:rPr>
          <w:color w:val="0E1115"/>
          <w:spacing w:val="-4"/>
          <w:sz w:val="24"/>
        </w:rPr>
        <w:t>энергии</w:t>
      </w:r>
      <w:r>
        <w:rPr>
          <w:rFonts w:ascii="Tahoma" w:hAnsi="Tahoma"/>
          <w:color w:val="0E1115"/>
          <w:spacing w:val="-4"/>
          <w:sz w:val="24"/>
        </w:rPr>
        <w:t>).</w:t>
      </w:r>
    </w:p>
    <w:p>
      <w:pPr>
        <w:pStyle w:val="ListParagraph"/>
        <w:numPr>
          <w:ilvl w:val="0"/>
          <w:numId w:val="138"/>
        </w:numPr>
        <w:tabs>
          <w:tab w:pos="586" w:val="left" w:leader="none"/>
        </w:tabs>
        <w:spacing w:line="240" w:lineRule="auto" w:before="242" w:after="0"/>
        <w:ind w:left="586" w:right="0" w:hanging="281"/>
        <w:jc w:val="left"/>
        <w:rPr>
          <w:rFonts w:ascii="Tahoma" w:hAnsi="Tahoma"/>
          <w:b/>
          <w:sz w:val="24"/>
        </w:rPr>
      </w:pPr>
      <w:r>
        <w:rPr>
          <w:rFonts w:ascii="Arial" w:hAnsi="Arial"/>
          <w:b/>
          <w:color w:val="0E1115"/>
          <w:w w:val="85"/>
          <w:sz w:val="27"/>
        </w:rPr>
        <w:t>Ре</w:t>
      </w: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sz w:val="27"/>
        </w:rPr>
        <w:t> </w:t>
      </w:r>
      <w:r>
        <w:rPr>
          <w:rFonts w:ascii="Arial" w:hAnsi="Arial"/>
          <w:b/>
          <w:color w:val="0E1115"/>
          <w:w w:val="85"/>
          <w:sz w:val="24"/>
        </w:rPr>
        <w:t>п</w:t>
      </w:r>
      <w:r>
        <w:rPr>
          <w:rFonts w:ascii="Arial" w:hAnsi="Arial"/>
          <w:b/>
          <w:color w:val="0E1115"/>
          <w:w w:val="85"/>
          <w:sz w:val="27"/>
        </w:rPr>
        <w:t>ра</w:t>
      </w:r>
      <w:r>
        <w:rPr>
          <w:rFonts w:ascii="Arial" w:hAnsi="Arial"/>
          <w:b/>
          <w:color w:val="0E1115"/>
          <w:w w:val="85"/>
          <w:sz w:val="24"/>
        </w:rPr>
        <w:t>в</w:t>
      </w:r>
      <w:r>
        <w:rPr>
          <w:rFonts w:ascii="Arial" w:hAnsi="Arial"/>
          <w:b/>
          <w:color w:val="0E1115"/>
          <w:w w:val="85"/>
          <w:sz w:val="27"/>
        </w:rPr>
        <w:t>а</w:t>
      </w:r>
      <w:r>
        <w:rPr>
          <w:rFonts w:ascii="Arial" w:hAnsi="Arial"/>
          <w:b/>
          <w:color w:val="0E1115"/>
          <w:sz w:val="27"/>
        </w:rPr>
        <w:t> </w:t>
      </w:r>
      <w:r>
        <w:rPr>
          <w:rFonts w:ascii="Arial" w:hAnsi="Arial"/>
          <w:b/>
          <w:color w:val="0E1115"/>
          <w:spacing w:val="-2"/>
          <w:w w:val="85"/>
          <w:sz w:val="27"/>
        </w:rPr>
        <w:t>со</w:t>
      </w:r>
      <w:r>
        <w:rPr>
          <w:rFonts w:ascii="Arial" w:hAnsi="Arial"/>
          <w:b/>
          <w:color w:val="0E1115"/>
          <w:spacing w:val="-2"/>
          <w:w w:val="85"/>
          <w:sz w:val="24"/>
        </w:rPr>
        <w:t>б</w:t>
      </w:r>
      <w:r>
        <w:rPr>
          <w:rFonts w:ascii="Arial" w:hAnsi="Arial"/>
          <w:b/>
          <w:color w:val="0E1115"/>
          <w:spacing w:val="-2"/>
          <w:w w:val="85"/>
          <w:sz w:val="27"/>
        </w:rPr>
        <w:t>с</w:t>
      </w:r>
      <w:r>
        <w:rPr>
          <w:rFonts w:ascii="Arial" w:hAnsi="Arial"/>
          <w:b/>
          <w:color w:val="0E1115"/>
          <w:spacing w:val="-2"/>
          <w:w w:val="85"/>
          <w:sz w:val="24"/>
        </w:rPr>
        <w:t>тв</w:t>
      </w:r>
      <w:r>
        <w:rPr>
          <w:rFonts w:ascii="Arial" w:hAnsi="Arial"/>
          <w:b/>
          <w:color w:val="0E1115"/>
          <w:spacing w:val="-2"/>
          <w:w w:val="85"/>
          <w:sz w:val="27"/>
        </w:rPr>
        <w:t>е</w:t>
      </w:r>
      <w:r>
        <w:rPr>
          <w:rFonts w:ascii="Arial" w:hAnsi="Arial"/>
          <w:b/>
          <w:color w:val="0E1115"/>
          <w:spacing w:val="-2"/>
          <w:w w:val="85"/>
          <w:sz w:val="24"/>
        </w:rPr>
        <w:t>нн</w:t>
      </w:r>
      <w:r>
        <w:rPr>
          <w:rFonts w:ascii="Arial" w:hAnsi="Arial"/>
          <w:b/>
          <w:color w:val="0E1115"/>
          <w:spacing w:val="-2"/>
          <w:w w:val="85"/>
          <w:sz w:val="27"/>
        </w:rPr>
        <w:t>ос</w:t>
      </w:r>
      <w:r>
        <w:rPr>
          <w:rFonts w:ascii="Arial" w:hAnsi="Arial"/>
          <w:b/>
          <w:color w:val="0E1115"/>
          <w:spacing w:val="-2"/>
          <w:w w:val="85"/>
          <w:sz w:val="24"/>
        </w:rPr>
        <w:t>ти</w:t>
      </w:r>
      <w:r>
        <w:rPr>
          <w:rFonts w:ascii="Tahoma" w:hAnsi="Tahoma"/>
          <w:b/>
          <w:color w:val="0E1115"/>
          <w:spacing w:val="-2"/>
          <w:w w:val="85"/>
          <w:sz w:val="24"/>
        </w:rPr>
        <w:t>:</w:t>
      </w:r>
    </w:p>
    <w:p>
      <w:pPr>
        <w:pStyle w:val="BodyText"/>
        <w:spacing w:before="59"/>
        <w:rPr>
          <w:rFonts w:ascii="Tahoma"/>
          <w:b/>
        </w:rPr>
      </w:pPr>
    </w:p>
    <w:p>
      <w:pPr>
        <w:pStyle w:val="ListParagraph"/>
        <w:numPr>
          <w:ilvl w:val="1"/>
          <w:numId w:val="138"/>
        </w:numPr>
        <w:tabs>
          <w:tab w:pos="575" w:val="left" w:leader="none"/>
        </w:tabs>
        <w:spacing w:line="340" w:lineRule="auto" w:before="1" w:after="0"/>
        <w:ind w:left="575" w:right="333" w:hanging="255"/>
        <w:jc w:val="left"/>
        <w:rPr>
          <w:rFonts w:ascii="Tahoma" w:hAnsi="Tahoma"/>
          <w:sz w:val="24"/>
        </w:rPr>
      </w:pPr>
      <w:r>
        <w:rPr>
          <w:rFonts w:ascii="Arial" w:hAnsi="Arial"/>
          <w:b/>
          <w:color w:val="0E1115"/>
          <w:spacing w:val="-8"/>
          <w:sz w:val="27"/>
        </w:rPr>
        <w:t>В</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5"/>
          <w:sz w:val="27"/>
        </w:rPr>
        <w:t> </w:t>
      </w:r>
      <w:r>
        <w:rPr>
          <w:rFonts w:ascii="Tahoma" w:hAnsi="Tahoma"/>
          <w:b/>
          <w:color w:val="0E1115"/>
          <w:spacing w:val="-8"/>
          <w:sz w:val="24"/>
        </w:rPr>
        <w:t>«</w:t>
      </w:r>
      <w:r>
        <w:rPr>
          <w:rFonts w:ascii="Arial" w:hAnsi="Arial"/>
          <w:b/>
          <w:color w:val="0E1115"/>
          <w:spacing w:val="-8"/>
          <w:sz w:val="24"/>
        </w:rPr>
        <w:t>п</w:t>
      </w:r>
      <w:r>
        <w:rPr>
          <w:rFonts w:ascii="Arial" w:hAnsi="Arial"/>
          <w:b/>
          <w:color w:val="0E1115"/>
          <w:spacing w:val="-8"/>
          <w:sz w:val="27"/>
        </w:rPr>
        <w:t>ра</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15"/>
          <w:sz w:val="27"/>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льз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ния</w:t>
      </w:r>
      <w:r>
        <w:rPr>
          <w:rFonts w:ascii="Arial" w:hAnsi="Arial"/>
          <w:b/>
          <w:color w:val="0E1115"/>
          <w:spacing w:val="-9"/>
          <w:sz w:val="24"/>
        </w:rPr>
        <w:t> </w:t>
      </w:r>
      <w:r>
        <w:rPr>
          <w:rFonts w:ascii="Arial" w:hAnsi="Arial"/>
          <w:b/>
          <w:color w:val="0E1115"/>
          <w:spacing w:val="-8"/>
          <w:sz w:val="27"/>
        </w:rPr>
        <w:t>с</w:t>
      </w:r>
      <w:r>
        <w:rPr>
          <w:rFonts w:ascii="Arial" w:hAnsi="Arial"/>
          <w:b/>
          <w:color w:val="0E1115"/>
          <w:spacing w:val="-15"/>
          <w:sz w:val="27"/>
        </w:rPr>
        <w:t> </w:t>
      </w:r>
      <w:r>
        <w:rPr>
          <w:rFonts w:ascii="Arial" w:hAnsi="Arial"/>
          <w:b/>
          <w:color w:val="0E1115"/>
          <w:spacing w:val="-8"/>
          <w:sz w:val="27"/>
        </w:rPr>
        <w:t>о</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8"/>
          <w:sz w:val="27"/>
        </w:rPr>
        <w:t>с</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ос</w:t>
      </w:r>
      <w:r>
        <w:rPr>
          <w:rFonts w:ascii="Arial" w:hAnsi="Arial"/>
          <w:b/>
          <w:color w:val="0E1115"/>
          <w:spacing w:val="-8"/>
          <w:sz w:val="24"/>
        </w:rPr>
        <w:t>тью</w:t>
      </w:r>
      <w:r>
        <w:rPr>
          <w:rFonts w:ascii="Tahoma" w:hAnsi="Tahoma"/>
          <w:b/>
          <w:color w:val="0E1115"/>
          <w:spacing w:val="-8"/>
          <w:sz w:val="24"/>
        </w:rPr>
        <w:t>».</w:t>
      </w:r>
      <w:r>
        <w:rPr>
          <w:rFonts w:ascii="Tahoma" w:hAnsi="Tahoma"/>
          <w:b/>
          <w:color w:val="0E1115"/>
          <w:spacing w:val="-10"/>
          <w:sz w:val="24"/>
        </w:rPr>
        <w:t> </w:t>
      </w:r>
      <w:r>
        <w:rPr>
          <w:color w:val="0E1115"/>
          <w:spacing w:val="-8"/>
          <w:sz w:val="24"/>
        </w:rPr>
        <w:t>Право</w:t>
      </w:r>
      <w:r>
        <w:rPr>
          <w:color w:val="0E1115"/>
          <w:spacing w:val="-10"/>
          <w:sz w:val="24"/>
        </w:rPr>
        <w:t> </w:t>
      </w:r>
      <w:r>
        <w:rPr>
          <w:color w:val="0E1115"/>
          <w:spacing w:val="-8"/>
          <w:sz w:val="24"/>
        </w:rPr>
        <w:t>собственности</w:t>
      </w:r>
      <w:r>
        <w:rPr>
          <w:color w:val="0E1115"/>
          <w:spacing w:val="-10"/>
          <w:sz w:val="24"/>
        </w:rPr>
        <w:t> </w:t>
      </w:r>
      <w:r>
        <w:rPr>
          <w:color w:val="0E1115"/>
          <w:spacing w:val="-8"/>
          <w:sz w:val="24"/>
        </w:rPr>
        <w:t>на </w:t>
      </w:r>
      <w:r>
        <w:rPr>
          <w:color w:val="0E1115"/>
          <w:sz w:val="24"/>
        </w:rPr>
        <w:t>землю и природные ресурсы постепенно выкупается у частных владельцев </w:t>
      </w:r>
      <w:r>
        <w:rPr>
          <w:rFonts w:ascii="Tahoma" w:hAnsi="Tahoma"/>
          <w:color w:val="0E1115"/>
          <w:sz w:val="24"/>
        </w:rPr>
        <w:t>(</w:t>
      </w:r>
      <w:r>
        <w:rPr>
          <w:color w:val="0E1115"/>
          <w:sz w:val="24"/>
        </w:rPr>
        <w:t>в</w:t>
      </w:r>
      <w:r>
        <w:rPr>
          <w:color w:val="0E1115"/>
          <w:spacing w:val="40"/>
          <w:sz w:val="24"/>
        </w:rPr>
        <w:t> </w:t>
      </w:r>
      <w:r>
        <w:rPr>
          <w:color w:val="0E1115"/>
          <w:sz w:val="24"/>
        </w:rPr>
        <w:t>случае необходимости</w:t>
      </w:r>
      <w:r>
        <w:rPr>
          <w:rFonts w:ascii="Tahoma" w:hAnsi="Tahoma"/>
          <w:color w:val="0E1115"/>
          <w:sz w:val="24"/>
        </w:rPr>
        <w:t>) </w:t>
      </w:r>
      <w:r>
        <w:rPr>
          <w:color w:val="0E1115"/>
          <w:sz w:val="24"/>
        </w:rPr>
        <w:t>и передаётся в управление местным сообществам</w:t>
      </w:r>
      <w:r>
        <w:rPr>
          <w:rFonts w:ascii="Tahoma" w:hAnsi="Tahoma"/>
          <w:color w:val="0E1115"/>
          <w:sz w:val="24"/>
        </w:rPr>
        <w:t>. </w:t>
      </w:r>
      <w:r>
        <w:rPr>
          <w:color w:val="0E1115"/>
          <w:sz w:val="24"/>
        </w:rPr>
        <w:t>Владелец участка леса обязан сохранять его биоразнообразие</w:t>
      </w:r>
      <w:r>
        <w:rPr>
          <w:rFonts w:ascii="Tahoma" w:hAnsi="Tahoma"/>
          <w:color w:val="0E1115"/>
          <w:sz w:val="24"/>
        </w:rPr>
        <w:t>.</w:t>
      </w:r>
    </w:p>
    <w:p>
      <w:pPr>
        <w:pStyle w:val="ListParagraph"/>
        <w:numPr>
          <w:ilvl w:val="1"/>
          <w:numId w:val="138"/>
        </w:numPr>
        <w:tabs>
          <w:tab w:pos="575" w:val="left" w:leader="none"/>
        </w:tabs>
        <w:spacing w:line="336" w:lineRule="auto" w:before="83" w:after="0"/>
        <w:ind w:left="575" w:right="1552" w:hanging="255"/>
        <w:jc w:val="left"/>
        <w:rPr>
          <w:rFonts w:ascii="Tahoma" w:hAnsi="Tahoma"/>
          <w:sz w:val="24"/>
        </w:rPr>
      </w:pPr>
      <w:r>
        <w:rPr>
          <w:rFonts w:ascii="Arial" w:hAnsi="Arial"/>
          <w:b/>
          <w:color w:val="0E1115"/>
          <w:spacing w:val="-8"/>
          <w:sz w:val="27"/>
        </w:rPr>
        <w:t>Ра</w:t>
      </w:r>
      <w:r>
        <w:rPr>
          <w:rFonts w:ascii="Arial" w:hAnsi="Arial"/>
          <w:b/>
          <w:color w:val="0E1115"/>
          <w:spacing w:val="-8"/>
          <w:sz w:val="24"/>
        </w:rPr>
        <w:t>звити</w:t>
      </w:r>
      <w:r>
        <w:rPr>
          <w:rFonts w:ascii="Arial" w:hAnsi="Arial"/>
          <w:b/>
          <w:color w:val="0E1115"/>
          <w:spacing w:val="-8"/>
          <w:sz w:val="27"/>
        </w:rPr>
        <w:t>е</w:t>
      </w:r>
      <w:r>
        <w:rPr>
          <w:rFonts w:ascii="Arial" w:hAnsi="Arial"/>
          <w:b/>
          <w:color w:val="0E1115"/>
          <w:spacing w:val="-11"/>
          <w:sz w:val="27"/>
        </w:rPr>
        <w:t> </w:t>
      </w:r>
      <w:r>
        <w:rPr>
          <w:rFonts w:ascii="Arial" w:hAnsi="Arial"/>
          <w:b/>
          <w:color w:val="0E1115"/>
          <w:spacing w:val="-8"/>
          <w:sz w:val="24"/>
        </w:rPr>
        <w:t>п</w:t>
      </w:r>
      <w:r>
        <w:rPr>
          <w:rFonts w:ascii="Arial" w:hAnsi="Arial"/>
          <w:b/>
          <w:color w:val="0E1115"/>
          <w:spacing w:val="-8"/>
          <w:sz w:val="27"/>
        </w:rPr>
        <w:t>ра</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11"/>
          <w:sz w:val="27"/>
        </w:rPr>
        <w:t> </w:t>
      </w:r>
      <w:r>
        <w:rPr>
          <w:rFonts w:ascii="Arial" w:hAnsi="Arial"/>
          <w:b/>
          <w:color w:val="0E1115"/>
          <w:spacing w:val="-8"/>
          <w:sz w:val="27"/>
        </w:rPr>
        <w:t>со</w:t>
      </w:r>
      <w:r>
        <w:rPr>
          <w:rFonts w:ascii="Arial" w:hAnsi="Arial"/>
          <w:b/>
          <w:color w:val="0E1115"/>
          <w:spacing w:val="-8"/>
          <w:sz w:val="24"/>
        </w:rPr>
        <w:t>вм</w:t>
      </w:r>
      <w:r>
        <w:rPr>
          <w:rFonts w:ascii="Arial" w:hAnsi="Arial"/>
          <w:b/>
          <w:color w:val="0E1115"/>
          <w:spacing w:val="-8"/>
          <w:sz w:val="27"/>
        </w:rPr>
        <w:t>ес</w:t>
      </w:r>
      <w:r>
        <w:rPr>
          <w:rFonts w:ascii="Arial" w:hAnsi="Arial"/>
          <w:b/>
          <w:color w:val="0E1115"/>
          <w:spacing w:val="-8"/>
          <w:sz w:val="24"/>
        </w:rPr>
        <w:t>тн</w:t>
      </w:r>
      <w:r>
        <w:rPr>
          <w:rFonts w:ascii="Arial" w:hAnsi="Arial"/>
          <w:b/>
          <w:color w:val="0E1115"/>
          <w:spacing w:val="-8"/>
          <w:sz w:val="27"/>
        </w:rPr>
        <w:t>ой</w:t>
      </w:r>
      <w:r>
        <w:rPr>
          <w:rFonts w:ascii="Arial" w:hAnsi="Arial"/>
          <w:b/>
          <w:color w:val="0E1115"/>
          <w:spacing w:val="-11"/>
          <w:sz w:val="27"/>
        </w:rPr>
        <w:t> </w:t>
      </w:r>
      <w:r>
        <w:rPr>
          <w:rFonts w:ascii="Arial" w:hAnsi="Arial"/>
          <w:b/>
          <w:color w:val="0E1115"/>
          <w:spacing w:val="-8"/>
          <w:sz w:val="27"/>
        </w:rPr>
        <w:t>со</w:t>
      </w:r>
      <w:r>
        <w:rPr>
          <w:rFonts w:ascii="Arial" w:hAnsi="Arial"/>
          <w:b/>
          <w:color w:val="0E1115"/>
          <w:spacing w:val="-8"/>
          <w:sz w:val="24"/>
        </w:rPr>
        <w:t>б</w:t>
      </w:r>
      <w:r>
        <w:rPr>
          <w:rFonts w:ascii="Arial" w:hAnsi="Arial"/>
          <w:b/>
          <w:color w:val="0E1115"/>
          <w:spacing w:val="-8"/>
          <w:sz w:val="27"/>
        </w:rPr>
        <w:t>с</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ос</w:t>
      </w:r>
      <w:r>
        <w:rPr>
          <w:rFonts w:ascii="Arial" w:hAnsi="Arial"/>
          <w:b/>
          <w:color w:val="0E1115"/>
          <w:spacing w:val="-8"/>
          <w:sz w:val="24"/>
        </w:rPr>
        <w:t>ти</w:t>
      </w:r>
      <w:r>
        <w:rPr>
          <w:rFonts w:ascii="Arial" w:hAnsi="Arial"/>
          <w:b/>
          <w:color w:val="0E1115"/>
          <w:sz w:val="24"/>
        </w:rPr>
        <w:t> </w:t>
      </w:r>
      <w:r>
        <w:rPr>
          <w:rFonts w:ascii="Tahoma" w:hAnsi="Tahoma"/>
          <w:color w:val="0E1115"/>
          <w:spacing w:val="-8"/>
          <w:sz w:val="24"/>
        </w:rPr>
        <w:t>(common ownership) </w:t>
      </w:r>
      <w:r>
        <w:rPr>
          <w:color w:val="0E1115"/>
          <w:spacing w:val="-8"/>
          <w:sz w:val="24"/>
        </w:rPr>
        <w:t>на </w:t>
      </w:r>
      <w:r>
        <w:rPr>
          <w:color w:val="0E1115"/>
          <w:sz w:val="24"/>
        </w:rPr>
        <w:t>инфраструктуру</w:t>
      </w:r>
      <w:r>
        <w:rPr>
          <w:rFonts w:ascii="Tahoma" w:hAnsi="Tahoma"/>
          <w:color w:val="0E1115"/>
          <w:sz w:val="24"/>
        </w:rPr>
        <w:t>: </w:t>
      </w:r>
      <w:r>
        <w:rPr>
          <w:color w:val="0E1115"/>
          <w:sz w:val="24"/>
        </w:rPr>
        <w:t>энергосети</w:t>
      </w:r>
      <w:r>
        <w:rPr>
          <w:rFonts w:ascii="Tahoma" w:hAnsi="Tahoma"/>
          <w:color w:val="0E1115"/>
          <w:sz w:val="24"/>
        </w:rPr>
        <w:t>, </w:t>
      </w:r>
      <w:r>
        <w:rPr>
          <w:color w:val="0E1115"/>
          <w:sz w:val="24"/>
        </w:rPr>
        <w:t>интернет</w:t>
      </w:r>
      <w:r>
        <w:rPr>
          <w:rFonts w:ascii="Tahoma" w:hAnsi="Tahoma"/>
          <w:color w:val="0E1115"/>
          <w:sz w:val="24"/>
        </w:rPr>
        <w:t>, </w:t>
      </w:r>
      <w:r>
        <w:rPr>
          <w:color w:val="0E1115"/>
          <w:sz w:val="24"/>
        </w:rPr>
        <w:t>водопровод</w:t>
      </w:r>
      <w:r>
        <w:rPr>
          <w:rFonts w:ascii="Tahoma" w:hAnsi="Tahoma"/>
          <w:color w:val="0E1115"/>
          <w:sz w:val="24"/>
        </w:rPr>
        <w:t>.</w:t>
      </w:r>
    </w:p>
    <w:p>
      <w:pPr>
        <w:pStyle w:val="ListParagraph"/>
        <w:numPr>
          <w:ilvl w:val="0"/>
          <w:numId w:val="138"/>
        </w:numPr>
        <w:tabs>
          <w:tab w:pos="583" w:val="left" w:leader="none"/>
        </w:tabs>
        <w:spacing w:line="240" w:lineRule="auto" w:before="236" w:after="0"/>
        <w:ind w:left="583" w:right="0" w:hanging="278"/>
        <w:jc w:val="left"/>
        <w:rPr>
          <w:rFonts w:ascii="Tahoma" w:hAnsi="Tahoma"/>
          <w:b/>
          <w:sz w:val="24"/>
        </w:rPr>
      </w:pPr>
      <w:r>
        <w:rPr>
          <w:rFonts w:ascii="Arial" w:hAnsi="Arial"/>
          <w:b/>
          <w:color w:val="0E1115"/>
          <w:spacing w:val="-2"/>
          <w:w w:val="90"/>
          <w:sz w:val="27"/>
        </w:rPr>
        <w:t>Со</w:t>
      </w:r>
      <w:r>
        <w:rPr>
          <w:rFonts w:ascii="Arial" w:hAnsi="Arial"/>
          <w:b/>
          <w:color w:val="0E1115"/>
          <w:spacing w:val="-2"/>
          <w:w w:val="90"/>
          <w:sz w:val="24"/>
        </w:rPr>
        <w:t>зд</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5"/>
          <w:sz w:val="27"/>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мы</w:t>
      </w:r>
      <w:r>
        <w:rPr>
          <w:rFonts w:ascii="Arial" w:hAnsi="Arial"/>
          <w:b/>
          <w:color w:val="0E1115"/>
          <w:spacing w:val="4"/>
          <w:sz w:val="24"/>
        </w:rPr>
        <w:t> </w:t>
      </w:r>
      <w:r>
        <w:rPr>
          <w:rFonts w:ascii="Arial" w:hAnsi="Arial"/>
          <w:b/>
          <w:color w:val="0E1115"/>
          <w:spacing w:val="-2"/>
          <w:w w:val="90"/>
          <w:sz w:val="27"/>
        </w:rPr>
        <w:t>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нн</w:t>
      </w:r>
      <w:r>
        <w:rPr>
          <w:rFonts w:ascii="Arial" w:hAnsi="Arial"/>
          <w:b/>
          <w:color w:val="0E1115"/>
          <w:spacing w:val="-2"/>
          <w:w w:val="90"/>
          <w:sz w:val="27"/>
        </w:rPr>
        <w:t>о</w:t>
      </w:r>
      <w:r>
        <w:rPr>
          <w:rFonts w:ascii="Arial" w:hAnsi="Arial"/>
          <w:b/>
          <w:color w:val="0E1115"/>
          <w:spacing w:val="-2"/>
          <w:w w:val="90"/>
          <w:sz w:val="24"/>
        </w:rPr>
        <w:t>г</w:t>
      </w:r>
      <w:r>
        <w:rPr>
          <w:rFonts w:ascii="Arial" w:hAnsi="Arial"/>
          <w:b/>
          <w:color w:val="0E1115"/>
          <w:spacing w:val="-2"/>
          <w:w w:val="90"/>
          <w:sz w:val="27"/>
        </w:rPr>
        <w:t>о</w:t>
      </w:r>
      <w:r>
        <w:rPr>
          <w:rFonts w:ascii="Arial" w:hAnsi="Arial"/>
          <w:b/>
          <w:color w:val="0E1115"/>
          <w:spacing w:val="-4"/>
          <w:sz w:val="27"/>
        </w:rPr>
        <w:t> </w:t>
      </w:r>
      <w:r>
        <w:rPr>
          <w:rFonts w:ascii="Arial" w:hAnsi="Arial"/>
          <w:b/>
          <w:color w:val="0E1115"/>
          <w:spacing w:val="-2"/>
          <w:w w:val="90"/>
          <w:sz w:val="27"/>
        </w:rPr>
        <w:t>у</w:t>
      </w:r>
      <w:r>
        <w:rPr>
          <w:rFonts w:ascii="Arial" w:hAnsi="Arial"/>
          <w:b/>
          <w:color w:val="0E1115"/>
          <w:spacing w:val="-2"/>
          <w:w w:val="90"/>
          <w:sz w:val="24"/>
        </w:rPr>
        <w:t>ч</w:t>
      </w:r>
      <w:r>
        <w:rPr>
          <w:rFonts w:ascii="Arial" w:hAnsi="Arial"/>
          <w:b/>
          <w:color w:val="0E1115"/>
          <w:spacing w:val="-2"/>
          <w:w w:val="90"/>
          <w:sz w:val="27"/>
        </w:rPr>
        <w:t>ё</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5"/>
          <w:sz w:val="27"/>
        </w:rPr>
        <w:t> </w:t>
      </w:r>
      <w:r>
        <w:rPr>
          <w:rFonts w:ascii="Arial" w:hAnsi="Arial"/>
          <w:b/>
          <w:color w:val="0E1115"/>
          <w:spacing w:val="-2"/>
          <w:w w:val="90"/>
          <w:sz w:val="24"/>
        </w:rPr>
        <w:t>бл</w:t>
      </w:r>
      <w:r>
        <w:rPr>
          <w:rFonts w:ascii="Arial" w:hAnsi="Arial"/>
          <w:b/>
          <w:color w:val="0E1115"/>
          <w:spacing w:val="-2"/>
          <w:w w:val="90"/>
          <w:sz w:val="27"/>
        </w:rPr>
        <w:t>а</w:t>
      </w:r>
      <w:r>
        <w:rPr>
          <w:rFonts w:ascii="Arial" w:hAnsi="Arial"/>
          <w:b/>
          <w:color w:val="0E1115"/>
          <w:spacing w:val="-2"/>
          <w:w w:val="90"/>
          <w:sz w:val="24"/>
        </w:rPr>
        <w:t>г</w:t>
      </w:r>
      <w:r>
        <w:rPr>
          <w:rFonts w:ascii="Arial" w:hAnsi="Arial"/>
          <w:b/>
          <w:color w:val="0E1115"/>
          <w:spacing w:val="-2"/>
          <w:w w:val="90"/>
          <w:sz w:val="27"/>
        </w:rPr>
        <w:t>осос</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яния</w:t>
      </w:r>
      <w:r>
        <w:rPr>
          <w:rFonts w:ascii="Arial" w:hAnsi="Arial"/>
          <w:b/>
          <w:color w:val="0E1115"/>
          <w:spacing w:val="4"/>
          <w:sz w:val="24"/>
        </w:rPr>
        <w:t> </w:t>
      </w:r>
      <w:r>
        <w:rPr>
          <w:rFonts w:ascii="Tahoma" w:hAnsi="Tahoma"/>
          <w:b/>
          <w:color w:val="0E1115"/>
          <w:spacing w:val="-2"/>
          <w:w w:val="90"/>
          <w:sz w:val="24"/>
        </w:rPr>
        <w:t>(</w:t>
      </w:r>
      <w:r>
        <w:rPr>
          <w:rFonts w:ascii="Arial" w:hAnsi="Arial"/>
          <w:b/>
          <w:color w:val="0E1115"/>
          <w:spacing w:val="-2"/>
          <w:w w:val="90"/>
          <w:sz w:val="27"/>
        </w:rPr>
        <w:t>ВВС</w:t>
      </w:r>
      <w:r>
        <w:rPr>
          <w:rFonts w:ascii="Tahoma" w:hAnsi="Tahoma"/>
          <w:b/>
          <w:color w:val="0E1115"/>
          <w:spacing w:val="-2"/>
          <w:w w:val="90"/>
          <w:sz w:val="24"/>
        </w:rPr>
        <w:t>):</w:t>
      </w:r>
    </w:p>
    <w:p>
      <w:pPr>
        <w:pStyle w:val="BodyText"/>
        <w:spacing w:before="60"/>
        <w:rPr>
          <w:rFonts w:ascii="Tahoma"/>
          <w:b/>
        </w:rPr>
      </w:pPr>
    </w:p>
    <w:p>
      <w:pPr>
        <w:pStyle w:val="ListParagraph"/>
        <w:numPr>
          <w:ilvl w:val="1"/>
          <w:numId w:val="138"/>
        </w:numPr>
        <w:tabs>
          <w:tab w:pos="575" w:val="left" w:leader="none"/>
        </w:tabs>
        <w:spacing w:line="336" w:lineRule="auto" w:before="0" w:after="0"/>
        <w:ind w:left="575" w:right="790" w:hanging="255"/>
        <w:jc w:val="left"/>
        <w:rPr>
          <w:rFonts w:ascii="Tahoma" w:hAnsi="Tahoma"/>
          <w:sz w:val="24"/>
        </w:rPr>
      </w:pPr>
      <w:r>
        <w:rPr>
          <w:rFonts w:ascii="Arial" w:hAnsi="Arial"/>
          <w:b/>
          <w:color w:val="0E1115"/>
          <w:w w:val="85"/>
          <w:sz w:val="27"/>
        </w:rPr>
        <w:t>В</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д</w:t>
      </w:r>
      <w:r>
        <w:rPr>
          <w:rFonts w:ascii="Arial" w:hAnsi="Arial"/>
          <w:b/>
          <w:color w:val="0E1115"/>
          <w:w w:val="85"/>
          <w:sz w:val="27"/>
        </w:rPr>
        <w:t>ре</w:t>
      </w:r>
      <w:r>
        <w:rPr>
          <w:rFonts w:ascii="Arial" w:hAnsi="Arial"/>
          <w:b/>
          <w:color w:val="0E1115"/>
          <w:w w:val="85"/>
          <w:sz w:val="24"/>
        </w:rPr>
        <w:t>ни</w:t>
      </w:r>
      <w:r>
        <w:rPr>
          <w:rFonts w:ascii="Arial" w:hAnsi="Arial"/>
          <w:b/>
          <w:color w:val="0E1115"/>
          <w:w w:val="85"/>
          <w:sz w:val="27"/>
        </w:rPr>
        <w:t>е 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мы</w:t>
      </w:r>
      <w:r>
        <w:rPr>
          <w:rFonts w:ascii="Arial" w:hAnsi="Arial"/>
          <w:b/>
          <w:color w:val="0E1115"/>
          <w:sz w:val="24"/>
        </w:rPr>
        <w:t> </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з</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л</w:t>
      </w:r>
      <w:r>
        <w:rPr>
          <w:rFonts w:ascii="Arial" w:hAnsi="Arial"/>
          <w:b/>
          <w:color w:val="0E1115"/>
          <w:w w:val="85"/>
          <w:sz w:val="27"/>
        </w:rPr>
        <w:t>ей Ва</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 В</w:t>
      </w:r>
      <w:r>
        <w:rPr>
          <w:rFonts w:ascii="Arial" w:hAnsi="Arial"/>
          <w:b/>
          <w:color w:val="0E1115"/>
          <w:w w:val="85"/>
          <w:sz w:val="24"/>
        </w:rPr>
        <w:t>н</w:t>
      </w:r>
      <w:r>
        <w:rPr>
          <w:rFonts w:ascii="Arial" w:hAnsi="Arial"/>
          <w:b/>
          <w:color w:val="0E1115"/>
          <w:w w:val="85"/>
          <w:sz w:val="27"/>
        </w:rPr>
        <w:t>у</w:t>
      </w:r>
      <w:r>
        <w:rPr>
          <w:rFonts w:ascii="Arial" w:hAnsi="Arial"/>
          <w:b/>
          <w:color w:val="0E1115"/>
          <w:w w:val="85"/>
          <w:sz w:val="24"/>
        </w:rPr>
        <w:t>т</w:t>
      </w:r>
      <w:r>
        <w:rPr>
          <w:rFonts w:ascii="Arial" w:hAnsi="Arial"/>
          <w:b/>
          <w:color w:val="0E1115"/>
          <w:w w:val="85"/>
          <w:sz w:val="27"/>
        </w:rPr>
        <w:t>ре</w:t>
      </w:r>
      <w:r>
        <w:rPr>
          <w:rFonts w:ascii="Arial" w:hAnsi="Arial"/>
          <w:b/>
          <w:color w:val="0E1115"/>
          <w:w w:val="85"/>
          <w:sz w:val="24"/>
        </w:rPr>
        <w:t>нн</w:t>
      </w:r>
      <w:r>
        <w:rPr>
          <w:rFonts w:ascii="Arial" w:hAnsi="Arial"/>
          <w:b/>
          <w:color w:val="0E1115"/>
          <w:w w:val="85"/>
          <w:sz w:val="27"/>
        </w:rPr>
        <w:t>е</w:t>
      </w:r>
      <w:r>
        <w:rPr>
          <w:rFonts w:ascii="Arial" w:hAnsi="Arial"/>
          <w:b/>
          <w:color w:val="0E1115"/>
          <w:w w:val="85"/>
          <w:sz w:val="24"/>
        </w:rPr>
        <w:t>г</w:t>
      </w:r>
      <w:r>
        <w:rPr>
          <w:rFonts w:ascii="Arial" w:hAnsi="Arial"/>
          <w:b/>
          <w:color w:val="0E1115"/>
          <w:w w:val="85"/>
          <w:sz w:val="27"/>
        </w:rPr>
        <w:t>о С</w:t>
      </w:r>
      <w:r>
        <w:rPr>
          <w:rFonts w:ascii="Arial" w:hAnsi="Arial"/>
          <w:b/>
          <w:color w:val="0E1115"/>
          <w:w w:val="85"/>
          <w:sz w:val="24"/>
        </w:rPr>
        <w:t>ч</w:t>
      </w:r>
      <w:r>
        <w:rPr>
          <w:rFonts w:ascii="Arial" w:hAnsi="Arial"/>
          <w:b/>
          <w:color w:val="0E1115"/>
          <w:w w:val="85"/>
          <w:sz w:val="27"/>
        </w:rPr>
        <w:t>ас</w:t>
      </w:r>
      <w:r>
        <w:rPr>
          <w:rFonts w:ascii="Arial" w:hAnsi="Arial"/>
          <w:b/>
          <w:color w:val="0E1115"/>
          <w:w w:val="85"/>
          <w:sz w:val="24"/>
        </w:rPr>
        <w:t>тья</w:t>
      </w:r>
      <w:r>
        <w:rPr>
          <w:rFonts w:ascii="Arial" w:hAnsi="Arial"/>
          <w:b/>
          <w:color w:val="0E1115"/>
          <w:sz w:val="24"/>
        </w:rPr>
        <w:t> </w:t>
      </w:r>
      <w:r>
        <w:rPr>
          <w:rFonts w:ascii="Tahoma" w:hAnsi="Tahoma"/>
          <w:b/>
          <w:color w:val="0E1115"/>
          <w:w w:val="85"/>
          <w:sz w:val="24"/>
        </w:rPr>
        <w:t>(</w:t>
      </w:r>
      <w:r>
        <w:rPr>
          <w:rFonts w:ascii="Arial" w:hAnsi="Arial"/>
          <w:b/>
          <w:color w:val="0E1115"/>
          <w:w w:val="85"/>
          <w:sz w:val="27"/>
        </w:rPr>
        <w:t>ВВС</w:t>
      </w:r>
      <w:r>
        <w:rPr>
          <w:rFonts w:ascii="Tahoma" w:hAnsi="Tahoma"/>
          <w:b/>
          <w:color w:val="0E1115"/>
          <w:w w:val="85"/>
          <w:sz w:val="24"/>
        </w:rPr>
        <w:t>)</w:t>
      </w:r>
      <w:r>
        <w:rPr>
          <w:rFonts w:ascii="Tahoma" w:hAnsi="Tahoma"/>
          <w:b/>
          <w:color w:val="0E1115"/>
          <w:sz w:val="24"/>
        </w:rPr>
        <w:t> </w:t>
      </w:r>
      <w:r>
        <w:rPr>
          <w:color w:val="0E1115"/>
          <w:w w:val="85"/>
          <w:sz w:val="24"/>
        </w:rPr>
        <w:t>как</w:t>
      </w:r>
      <w:r>
        <w:rPr>
          <w:color w:val="0E1115"/>
          <w:spacing w:val="80"/>
          <w:sz w:val="24"/>
        </w:rPr>
        <w:t> </w:t>
      </w:r>
      <w:r>
        <w:rPr>
          <w:color w:val="0E1115"/>
          <w:sz w:val="24"/>
        </w:rPr>
        <w:t>главного ориентира для правительства</w:t>
      </w:r>
      <w:r>
        <w:rPr>
          <w:rFonts w:ascii="Tahoma" w:hAnsi="Tahoma"/>
          <w:color w:val="0E1115"/>
          <w:sz w:val="24"/>
        </w:rPr>
        <w:t>.</w:t>
      </w:r>
    </w:p>
    <w:p>
      <w:pPr>
        <w:pStyle w:val="ListParagraph"/>
        <w:numPr>
          <w:ilvl w:val="1"/>
          <w:numId w:val="138"/>
        </w:numPr>
        <w:tabs>
          <w:tab w:pos="575" w:val="left" w:leader="none"/>
        </w:tabs>
        <w:spacing w:line="348" w:lineRule="auto" w:before="86" w:after="0"/>
        <w:ind w:left="575" w:right="63" w:hanging="255"/>
        <w:jc w:val="left"/>
        <w:rPr>
          <w:rFonts w:ascii="Tahoma" w:hAnsi="Tahoma"/>
          <w:sz w:val="24"/>
        </w:rPr>
      </w:pPr>
      <w:r>
        <w:rPr>
          <w:rFonts w:ascii="Arial" w:hAnsi="Arial"/>
          <w:b/>
          <w:color w:val="0E1115"/>
          <w:spacing w:val="-8"/>
          <w:sz w:val="24"/>
        </w:rPr>
        <w:t>Бюдж</w:t>
      </w:r>
      <w:r>
        <w:rPr>
          <w:rFonts w:ascii="Arial" w:hAnsi="Arial"/>
          <w:b/>
          <w:color w:val="0E1115"/>
          <w:spacing w:val="-8"/>
          <w:sz w:val="27"/>
        </w:rPr>
        <w:t>е</w:t>
      </w:r>
      <w:r>
        <w:rPr>
          <w:rFonts w:ascii="Arial" w:hAnsi="Arial"/>
          <w:b/>
          <w:color w:val="0E1115"/>
          <w:spacing w:val="-8"/>
          <w:sz w:val="24"/>
        </w:rPr>
        <w:t>ти</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7"/>
        </w:rPr>
        <w:t>ор</w:t>
      </w:r>
      <w:r>
        <w:rPr>
          <w:rFonts w:ascii="Arial" w:hAnsi="Arial"/>
          <w:b/>
          <w:color w:val="0E1115"/>
          <w:spacing w:val="-8"/>
          <w:sz w:val="24"/>
        </w:rPr>
        <w:t>и</w:t>
      </w:r>
      <w:r>
        <w:rPr>
          <w:rFonts w:ascii="Arial" w:hAnsi="Arial"/>
          <w:b/>
          <w:color w:val="0E1115"/>
          <w:spacing w:val="-8"/>
          <w:sz w:val="27"/>
        </w:rPr>
        <w:t>е</w:t>
      </w:r>
      <w:r>
        <w:rPr>
          <w:rFonts w:ascii="Arial" w:hAnsi="Arial"/>
          <w:b/>
          <w:color w:val="0E1115"/>
          <w:spacing w:val="-8"/>
          <w:sz w:val="24"/>
        </w:rPr>
        <w:t>нти</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нн</w:t>
      </w:r>
      <w:r>
        <w:rPr>
          <w:rFonts w:ascii="Arial" w:hAnsi="Arial"/>
          <w:b/>
          <w:color w:val="0E1115"/>
          <w:spacing w:val="-8"/>
          <w:sz w:val="27"/>
        </w:rPr>
        <w:t>ое</w:t>
      </w:r>
      <w:r>
        <w:rPr>
          <w:rFonts w:ascii="Arial" w:hAnsi="Arial"/>
          <w:b/>
          <w:color w:val="0E1115"/>
          <w:spacing w:val="-15"/>
          <w:sz w:val="27"/>
        </w:rPr>
        <w:t>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15"/>
          <w:sz w:val="27"/>
        </w:rPr>
        <w:t> </w:t>
      </w:r>
      <w:r>
        <w:rPr>
          <w:rFonts w:ascii="Arial" w:hAnsi="Arial"/>
          <w:b/>
          <w:color w:val="0E1115"/>
          <w:spacing w:val="-8"/>
          <w:sz w:val="27"/>
        </w:rPr>
        <w:t>ре</w:t>
      </w:r>
      <w:r>
        <w:rPr>
          <w:rFonts w:ascii="Arial" w:hAnsi="Arial"/>
          <w:b/>
          <w:color w:val="0E1115"/>
          <w:spacing w:val="-8"/>
          <w:sz w:val="24"/>
        </w:rPr>
        <w:t>з</w:t>
      </w:r>
      <w:r>
        <w:rPr>
          <w:rFonts w:ascii="Arial" w:hAnsi="Arial"/>
          <w:b/>
          <w:color w:val="0E1115"/>
          <w:spacing w:val="-8"/>
          <w:sz w:val="27"/>
        </w:rPr>
        <w:t>у</w:t>
      </w:r>
      <w:r>
        <w:rPr>
          <w:rFonts w:ascii="Arial" w:hAnsi="Arial"/>
          <w:b/>
          <w:color w:val="0E1115"/>
          <w:spacing w:val="-8"/>
          <w:sz w:val="24"/>
        </w:rPr>
        <w:t>льт</w:t>
      </w:r>
      <w:r>
        <w:rPr>
          <w:rFonts w:ascii="Arial" w:hAnsi="Arial"/>
          <w:b/>
          <w:color w:val="0E1115"/>
          <w:spacing w:val="-8"/>
          <w:sz w:val="27"/>
        </w:rPr>
        <w:t>а</w:t>
      </w:r>
      <w:r>
        <w:rPr>
          <w:rFonts w:ascii="Arial" w:hAnsi="Arial"/>
          <w:b/>
          <w:color w:val="0E1115"/>
          <w:spacing w:val="-8"/>
          <w:sz w:val="24"/>
        </w:rPr>
        <w:t>т</w:t>
      </w:r>
      <w:r>
        <w:rPr>
          <w:rFonts w:ascii="Tahoma" w:hAnsi="Tahoma"/>
          <w:b/>
          <w:color w:val="0E1115"/>
          <w:spacing w:val="-8"/>
          <w:sz w:val="24"/>
        </w:rPr>
        <w:t>:</w:t>
      </w:r>
      <w:r>
        <w:rPr>
          <w:rFonts w:ascii="Tahoma" w:hAnsi="Tahoma"/>
          <w:b/>
          <w:color w:val="0E1115"/>
          <w:spacing w:val="-10"/>
          <w:sz w:val="24"/>
        </w:rPr>
        <w:t> </w:t>
      </w:r>
      <w:r>
        <w:rPr>
          <w:color w:val="0E1115"/>
          <w:spacing w:val="-8"/>
          <w:sz w:val="24"/>
        </w:rPr>
        <w:t>Финансирование </w:t>
      </w:r>
      <w:r>
        <w:rPr>
          <w:color w:val="0E1115"/>
          <w:spacing w:val="-8"/>
          <w:sz w:val="24"/>
        </w:rPr>
        <w:t>министерств </w:t>
      </w:r>
      <w:r>
        <w:rPr>
          <w:color w:val="0E1115"/>
          <w:sz w:val="24"/>
        </w:rPr>
        <w:t>и муниципалитетов привязывается к улучшению конкретных показателей ВВС</w:t>
      </w:r>
      <w:r>
        <w:rPr>
          <w:color w:val="0E1115"/>
          <w:spacing w:val="80"/>
          <w:sz w:val="24"/>
        </w:rPr>
        <w:t>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рост индекса биоразнообразия</w:t>
      </w:r>
      <w:r>
        <w:rPr>
          <w:rFonts w:ascii="Tahoma" w:hAnsi="Tahoma"/>
          <w:color w:val="0E1115"/>
          <w:sz w:val="24"/>
        </w:rPr>
        <w:t>, </w:t>
      </w:r>
      <w:r>
        <w:rPr>
          <w:color w:val="0E1115"/>
          <w:sz w:val="24"/>
        </w:rPr>
        <w:t>снижение уровня одиночества</w:t>
      </w:r>
      <w:r>
        <w:rPr>
          <w:rFonts w:ascii="Tahoma" w:hAnsi="Tahoma"/>
          <w:color w:val="0E1115"/>
          <w:sz w:val="24"/>
        </w:rPr>
        <w:t>).</w:t>
      </w:r>
    </w:p>
    <w:p>
      <w:pPr>
        <w:pStyle w:val="ListParagraph"/>
        <w:numPr>
          <w:ilvl w:val="0"/>
          <w:numId w:val="138"/>
        </w:numPr>
        <w:tabs>
          <w:tab w:pos="587" w:val="left" w:leader="none"/>
        </w:tabs>
        <w:spacing w:line="240" w:lineRule="auto" w:before="222" w:after="0"/>
        <w:ind w:left="587" w:right="0" w:hanging="282"/>
        <w:jc w:val="left"/>
        <w:rPr>
          <w:rFonts w:ascii="Tahoma" w:hAnsi="Tahoma"/>
          <w:b/>
          <w:sz w:val="24"/>
        </w:rPr>
      </w:pPr>
      <w:r>
        <w:rPr>
          <w:rFonts w:ascii="Arial" w:hAnsi="Arial"/>
          <w:b/>
          <w:color w:val="0E1115"/>
          <w:w w:val="85"/>
          <w:sz w:val="27"/>
        </w:rPr>
        <w:t>Тра</w:t>
      </w:r>
      <w:r>
        <w:rPr>
          <w:rFonts w:ascii="Arial" w:hAnsi="Arial"/>
          <w:b/>
          <w:color w:val="0E1115"/>
          <w:w w:val="85"/>
          <w:sz w:val="24"/>
        </w:rPr>
        <w:t>н</w:t>
      </w:r>
      <w:r>
        <w:rPr>
          <w:rFonts w:ascii="Arial" w:hAnsi="Arial"/>
          <w:b/>
          <w:color w:val="0E1115"/>
          <w:w w:val="85"/>
          <w:sz w:val="27"/>
        </w:rPr>
        <w:t>с</w:t>
      </w: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а</w:t>
      </w:r>
      <w:r>
        <w:rPr>
          <w:rFonts w:ascii="Arial" w:hAnsi="Arial"/>
          <w:b/>
          <w:color w:val="0E1115"/>
          <w:w w:val="85"/>
          <w:sz w:val="24"/>
        </w:rPr>
        <w:t>ция</w:t>
      </w:r>
      <w:r>
        <w:rPr>
          <w:rFonts w:ascii="Arial" w:hAnsi="Arial"/>
          <w:b/>
          <w:color w:val="0E1115"/>
          <w:spacing w:val="37"/>
          <w:sz w:val="24"/>
        </w:rPr>
        <w:t> </w:t>
      </w:r>
      <w:r>
        <w:rPr>
          <w:rFonts w:ascii="Arial" w:hAnsi="Arial"/>
          <w:b/>
          <w:color w:val="0E1115"/>
          <w:w w:val="85"/>
          <w:sz w:val="24"/>
        </w:rPr>
        <w:t>т</w:t>
      </w:r>
      <w:r>
        <w:rPr>
          <w:rFonts w:ascii="Arial" w:hAnsi="Arial"/>
          <w:b/>
          <w:color w:val="0E1115"/>
          <w:w w:val="85"/>
          <w:sz w:val="27"/>
        </w:rPr>
        <w:t>ру</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вы</w:t>
      </w:r>
      <w:r>
        <w:rPr>
          <w:rFonts w:ascii="Arial" w:hAnsi="Arial"/>
          <w:b/>
          <w:color w:val="0E1115"/>
          <w:w w:val="85"/>
          <w:sz w:val="27"/>
        </w:rPr>
        <w:t>х</w:t>
      </w:r>
      <w:r>
        <w:rPr>
          <w:rFonts w:ascii="Arial" w:hAnsi="Arial"/>
          <w:b/>
          <w:color w:val="0E1115"/>
          <w:spacing w:val="30"/>
          <w:sz w:val="27"/>
        </w:rPr>
        <w:t> </w:t>
      </w:r>
      <w:r>
        <w:rPr>
          <w:rFonts w:ascii="Arial" w:hAnsi="Arial"/>
          <w:b/>
          <w:color w:val="0E1115"/>
          <w:spacing w:val="-2"/>
          <w:w w:val="85"/>
          <w:sz w:val="27"/>
        </w:rPr>
        <w:t>о</w:t>
      </w:r>
      <w:r>
        <w:rPr>
          <w:rFonts w:ascii="Arial" w:hAnsi="Arial"/>
          <w:b/>
          <w:color w:val="0E1115"/>
          <w:spacing w:val="-2"/>
          <w:w w:val="85"/>
          <w:sz w:val="24"/>
        </w:rPr>
        <w:t>тн</w:t>
      </w:r>
      <w:r>
        <w:rPr>
          <w:rFonts w:ascii="Arial" w:hAnsi="Arial"/>
          <w:b/>
          <w:color w:val="0E1115"/>
          <w:spacing w:val="-2"/>
          <w:w w:val="85"/>
          <w:sz w:val="27"/>
        </w:rPr>
        <w:t>о</w:t>
      </w:r>
      <w:r>
        <w:rPr>
          <w:rFonts w:ascii="Arial" w:hAnsi="Arial"/>
          <w:b/>
          <w:color w:val="0E1115"/>
          <w:spacing w:val="-2"/>
          <w:w w:val="85"/>
          <w:sz w:val="24"/>
        </w:rPr>
        <w:t>ш</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й</w:t>
      </w:r>
      <w:r>
        <w:rPr>
          <w:rFonts w:ascii="Tahoma" w:hAnsi="Tahoma"/>
          <w:b/>
          <w:color w:val="0E1115"/>
          <w:spacing w:val="-2"/>
          <w:w w:val="85"/>
          <w:sz w:val="24"/>
        </w:rPr>
        <w:t>:</w:t>
      </w:r>
    </w:p>
    <w:p>
      <w:pPr>
        <w:pStyle w:val="BodyText"/>
        <w:spacing w:before="60"/>
        <w:rPr>
          <w:rFonts w:ascii="Tahoma"/>
          <w:b/>
        </w:rPr>
      </w:pPr>
    </w:p>
    <w:p>
      <w:pPr>
        <w:pStyle w:val="ListParagraph"/>
        <w:numPr>
          <w:ilvl w:val="1"/>
          <w:numId w:val="138"/>
        </w:numPr>
        <w:tabs>
          <w:tab w:pos="575" w:val="left" w:leader="none"/>
        </w:tabs>
        <w:spacing w:line="240" w:lineRule="auto" w:before="0" w:after="0"/>
        <w:ind w:left="575" w:right="0" w:hanging="255"/>
        <w:jc w:val="left"/>
        <w:rPr>
          <w:rFonts w:ascii="Tahoma" w:hAnsi="Tahoma"/>
          <w:sz w:val="24"/>
        </w:rPr>
      </w:pPr>
      <w:r>
        <w:rPr>
          <w:rFonts w:ascii="Arial" w:hAnsi="Arial"/>
          <w:b/>
          <w:color w:val="0E1115"/>
          <w:spacing w:val="-4"/>
          <w:sz w:val="27"/>
        </w:rPr>
        <w:t>О</w:t>
      </w:r>
      <w:r>
        <w:rPr>
          <w:rFonts w:ascii="Arial" w:hAnsi="Arial"/>
          <w:b/>
          <w:color w:val="0E1115"/>
          <w:spacing w:val="-4"/>
          <w:sz w:val="24"/>
        </w:rPr>
        <w:t>тд</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охо</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13"/>
          <w:sz w:val="24"/>
        </w:rPr>
        <w:t> </w:t>
      </w:r>
      <w:r>
        <w:rPr>
          <w:rFonts w:ascii="Arial" w:hAnsi="Arial"/>
          <w:b/>
          <w:color w:val="0E1115"/>
          <w:spacing w:val="-4"/>
          <w:sz w:val="24"/>
        </w:rPr>
        <w:t>т</w:t>
      </w:r>
      <w:r>
        <w:rPr>
          <w:rFonts w:ascii="Arial" w:hAnsi="Arial"/>
          <w:b/>
          <w:color w:val="0E1115"/>
          <w:spacing w:val="-4"/>
          <w:sz w:val="27"/>
        </w:rPr>
        <w:t>ру</w:t>
      </w:r>
      <w:r>
        <w:rPr>
          <w:rFonts w:ascii="Arial" w:hAnsi="Arial"/>
          <w:b/>
          <w:color w:val="0E1115"/>
          <w:spacing w:val="-4"/>
          <w:sz w:val="24"/>
        </w:rPr>
        <w:t>д</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4"/>
          <w:sz w:val="24"/>
        </w:rPr>
        <w:t> </w:t>
      </w:r>
      <w:r>
        <w:rPr>
          <w:color w:val="0E1115"/>
          <w:spacing w:val="-4"/>
          <w:sz w:val="24"/>
        </w:rPr>
        <w:t>ББД</w:t>
      </w:r>
      <w:r>
        <w:rPr>
          <w:color w:val="0E1115"/>
          <w:spacing w:val="-11"/>
          <w:sz w:val="24"/>
        </w:rPr>
        <w:t> </w:t>
      </w:r>
      <w:r>
        <w:rPr>
          <w:color w:val="0E1115"/>
          <w:spacing w:val="-4"/>
          <w:sz w:val="24"/>
        </w:rPr>
        <w:t>обеспечивает</w:t>
      </w:r>
      <w:r>
        <w:rPr>
          <w:color w:val="0E1115"/>
          <w:spacing w:val="-10"/>
          <w:sz w:val="24"/>
        </w:rPr>
        <w:t> </w:t>
      </w:r>
      <w:r>
        <w:rPr>
          <w:color w:val="0E1115"/>
          <w:spacing w:val="-4"/>
          <w:sz w:val="24"/>
        </w:rPr>
        <w:t>базовый</w:t>
      </w:r>
      <w:r>
        <w:rPr>
          <w:color w:val="0E1115"/>
          <w:spacing w:val="-9"/>
          <w:sz w:val="24"/>
        </w:rPr>
        <w:t> </w:t>
      </w:r>
      <w:r>
        <w:rPr>
          <w:color w:val="0E1115"/>
          <w:spacing w:val="-4"/>
          <w:sz w:val="24"/>
        </w:rPr>
        <w:t>доход</w:t>
      </w:r>
      <w:r>
        <w:rPr>
          <w:rFonts w:ascii="Tahoma" w:hAnsi="Tahoma"/>
          <w:color w:val="0E1115"/>
          <w:spacing w:val="-4"/>
          <w:sz w:val="24"/>
        </w:rPr>
        <w:t>,</w:t>
      </w:r>
      <w:r>
        <w:rPr>
          <w:rFonts w:ascii="Tahoma" w:hAnsi="Tahoma"/>
          <w:color w:val="0E1115"/>
          <w:spacing w:val="-13"/>
          <w:sz w:val="24"/>
        </w:rPr>
        <w:t> </w:t>
      </w:r>
      <w:r>
        <w:rPr>
          <w:color w:val="0E1115"/>
          <w:spacing w:val="-4"/>
          <w:sz w:val="24"/>
        </w:rPr>
        <w:t>что</w:t>
      </w:r>
      <w:r>
        <w:rPr>
          <w:color w:val="0E1115"/>
          <w:spacing w:val="-10"/>
          <w:sz w:val="24"/>
        </w:rPr>
        <w:t> </w:t>
      </w:r>
      <w:r>
        <w:rPr>
          <w:color w:val="0E1115"/>
          <w:spacing w:val="-4"/>
          <w:sz w:val="24"/>
        </w:rPr>
        <w:t>позволяет</w:t>
      </w:r>
      <w:r>
        <w:rPr>
          <w:rFonts w:ascii="Tahoma" w:hAnsi="Tahoma"/>
          <w:color w:val="0E1115"/>
          <w:spacing w:val="-4"/>
          <w:sz w:val="24"/>
        </w:rPr>
        <w:t>:</w:t>
      </w:r>
    </w:p>
    <w:p>
      <w:pPr>
        <w:pStyle w:val="ListParagraph"/>
        <w:numPr>
          <w:ilvl w:val="2"/>
          <w:numId w:val="138"/>
        </w:numPr>
        <w:tabs>
          <w:tab w:pos="844" w:val="left" w:leader="none"/>
        </w:tabs>
        <w:spacing w:line="240" w:lineRule="auto" w:before="230" w:after="0"/>
        <w:ind w:left="844" w:right="0" w:hanging="262"/>
        <w:jc w:val="left"/>
        <w:rPr>
          <w:rFonts w:ascii="Tahoma" w:hAnsi="Tahoma"/>
          <w:sz w:val="24"/>
        </w:rPr>
      </w:pPr>
      <w:r>
        <w:rPr>
          <w:color w:val="0E1115"/>
          <w:spacing w:val="-8"/>
          <w:sz w:val="24"/>
        </w:rPr>
        <w:t>Вводить</w:t>
      </w:r>
      <w:r>
        <w:rPr>
          <w:color w:val="0E1115"/>
          <w:spacing w:val="-7"/>
          <w:sz w:val="24"/>
        </w:rPr>
        <w:t> </w:t>
      </w:r>
      <w:r>
        <w:rPr>
          <w:rFonts w:ascii="Tahoma" w:hAnsi="Tahoma"/>
          <w:b/>
          <w:color w:val="0E1115"/>
          <w:spacing w:val="-8"/>
          <w:sz w:val="24"/>
        </w:rPr>
        <w:t>4-</w:t>
      </w:r>
      <w:r>
        <w:rPr>
          <w:rFonts w:ascii="Arial" w:hAnsi="Arial"/>
          <w:b/>
          <w:color w:val="0E1115"/>
          <w:spacing w:val="-8"/>
          <w:sz w:val="24"/>
        </w:rPr>
        <w:t>дн</w:t>
      </w:r>
      <w:r>
        <w:rPr>
          <w:rFonts w:ascii="Arial" w:hAnsi="Arial"/>
          <w:b/>
          <w:color w:val="0E1115"/>
          <w:spacing w:val="-8"/>
          <w:sz w:val="27"/>
        </w:rPr>
        <w:t>е</w:t>
      </w:r>
      <w:r>
        <w:rPr>
          <w:rFonts w:ascii="Arial" w:hAnsi="Arial"/>
          <w:b/>
          <w:color w:val="0E1115"/>
          <w:spacing w:val="-8"/>
          <w:sz w:val="24"/>
        </w:rPr>
        <w:t>вн</w:t>
      </w:r>
      <w:r>
        <w:rPr>
          <w:rFonts w:ascii="Arial" w:hAnsi="Arial"/>
          <w:b/>
          <w:color w:val="0E1115"/>
          <w:spacing w:val="-8"/>
          <w:sz w:val="27"/>
        </w:rPr>
        <w:t>у</w:t>
      </w:r>
      <w:r>
        <w:rPr>
          <w:rFonts w:ascii="Arial" w:hAnsi="Arial"/>
          <w:b/>
          <w:color w:val="0E1115"/>
          <w:spacing w:val="-8"/>
          <w:sz w:val="24"/>
        </w:rPr>
        <w:t>ю</w:t>
      </w:r>
      <w:r>
        <w:rPr>
          <w:rFonts w:ascii="Arial" w:hAnsi="Arial"/>
          <w:b/>
          <w:color w:val="0E1115"/>
          <w:spacing w:val="-9"/>
          <w:sz w:val="24"/>
        </w:rPr>
        <w:t> </w:t>
      </w:r>
      <w:r>
        <w:rPr>
          <w:rFonts w:ascii="Arial" w:hAnsi="Arial"/>
          <w:b/>
          <w:color w:val="0E1115"/>
          <w:spacing w:val="-8"/>
          <w:sz w:val="27"/>
        </w:rPr>
        <w:t>ра</w:t>
      </w:r>
      <w:r>
        <w:rPr>
          <w:rFonts w:ascii="Arial" w:hAnsi="Arial"/>
          <w:b/>
          <w:color w:val="0E1115"/>
          <w:spacing w:val="-8"/>
          <w:sz w:val="24"/>
        </w:rPr>
        <w:t>б</w:t>
      </w:r>
      <w:r>
        <w:rPr>
          <w:rFonts w:ascii="Arial" w:hAnsi="Arial"/>
          <w:b/>
          <w:color w:val="0E1115"/>
          <w:spacing w:val="-8"/>
          <w:sz w:val="27"/>
        </w:rPr>
        <w:t>о</w:t>
      </w:r>
      <w:r>
        <w:rPr>
          <w:rFonts w:ascii="Arial" w:hAnsi="Arial"/>
          <w:b/>
          <w:color w:val="0E1115"/>
          <w:spacing w:val="-8"/>
          <w:sz w:val="24"/>
        </w:rPr>
        <w:t>ч</w:t>
      </w:r>
      <w:r>
        <w:rPr>
          <w:rFonts w:ascii="Arial" w:hAnsi="Arial"/>
          <w:b/>
          <w:color w:val="0E1115"/>
          <w:spacing w:val="-8"/>
          <w:sz w:val="27"/>
        </w:rPr>
        <w:t>у</w:t>
      </w:r>
      <w:r>
        <w:rPr>
          <w:rFonts w:ascii="Arial" w:hAnsi="Arial"/>
          <w:b/>
          <w:color w:val="0E1115"/>
          <w:spacing w:val="-8"/>
          <w:sz w:val="24"/>
        </w:rPr>
        <w:t>ю н</w:t>
      </w:r>
      <w:r>
        <w:rPr>
          <w:rFonts w:ascii="Arial" w:hAnsi="Arial"/>
          <w:b/>
          <w:color w:val="0E1115"/>
          <w:spacing w:val="-8"/>
          <w:sz w:val="27"/>
        </w:rPr>
        <w:t>е</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лю</w:t>
      </w:r>
      <w:r>
        <w:rPr>
          <w:rFonts w:ascii="Tahoma" w:hAnsi="Tahoma"/>
          <w:color w:val="0E1115"/>
          <w:spacing w:val="-8"/>
          <w:sz w:val="24"/>
        </w:rPr>
        <w:t>.</w:t>
      </w:r>
    </w:p>
    <w:p>
      <w:pPr>
        <w:pStyle w:val="ListParagraph"/>
        <w:numPr>
          <w:ilvl w:val="2"/>
          <w:numId w:val="138"/>
        </w:numPr>
        <w:tabs>
          <w:tab w:pos="845" w:val="left" w:leader="none"/>
        </w:tabs>
        <w:spacing w:line="336" w:lineRule="auto" w:before="199" w:after="0"/>
        <w:ind w:left="845" w:right="396" w:hanging="263"/>
        <w:jc w:val="left"/>
        <w:rPr>
          <w:rFonts w:ascii="Tahoma" w:hAnsi="Tahoma"/>
          <w:sz w:val="24"/>
        </w:rPr>
      </w:pPr>
      <w:r>
        <w:rPr>
          <w:color w:val="0E1115"/>
          <w:spacing w:val="-8"/>
          <w:sz w:val="24"/>
        </w:rPr>
        <w:t>Развивать </w:t>
      </w:r>
      <w:r>
        <w:rPr>
          <w:rFonts w:ascii="Arial" w:hAnsi="Arial"/>
          <w:b/>
          <w:color w:val="0E1115"/>
          <w:spacing w:val="-8"/>
          <w:sz w:val="24"/>
        </w:rPr>
        <w:t>н</w:t>
      </w:r>
      <w:r>
        <w:rPr>
          <w:rFonts w:ascii="Arial" w:hAnsi="Arial"/>
          <w:b/>
          <w:color w:val="0E1115"/>
          <w:spacing w:val="-8"/>
          <w:sz w:val="27"/>
        </w:rPr>
        <w:t>ео</w:t>
      </w:r>
      <w:r>
        <w:rPr>
          <w:rFonts w:ascii="Arial" w:hAnsi="Arial"/>
          <w:b/>
          <w:color w:val="0E1115"/>
          <w:spacing w:val="-8"/>
          <w:sz w:val="24"/>
        </w:rPr>
        <w:t>пл</w:t>
      </w:r>
      <w:r>
        <w:rPr>
          <w:rFonts w:ascii="Arial" w:hAnsi="Arial"/>
          <w:b/>
          <w:color w:val="0E1115"/>
          <w:spacing w:val="-8"/>
          <w:sz w:val="27"/>
        </w:rPr>
        <w:t>а</w:t>
      </w:r>
      <w:r>
        <w:rPr>
          <w:rFonts w:ascii="Arial" w:hAnsi="Arial"/>
          <w:b/>
          <w:color w:val="0E1115"/>
          <w:spacing w:val="-8"/>
          <w:sz w:val="24"/>
        </w:rPr>
        <w:t>чив</w:t>
      </w:r>
      <w:r>
        <w:rPr>
          <w:rFonts w:ascii="Arial" w:hAnsi="Arial"/>
          <w:b/>
          <w:color w:val="0E1115"/>
          <w:spacing w:val="-8"/>
          <w:sz w:val="27"/>
        </w:rPr>
        <w:t>ае</w:t>
      </w:r>
      <w:r>
        <w:rPr>
          <w:rFonts w:ascii="Arial" w:hAnsi="Arial"/>
          <w:b/>
          <w:color w:val="0E1115"/>
          <w:spacing w:val="-8"/>
          <w:sz w:val="24"/>
        </w:rPr>
        <w:t>мы</w:t>
      </w:r>
      <w:r>
        <w:rPr>
          <w:rFonts w:ascii="Arial" w:hAnsi="Arial"/>
          <w:b/>
          <w:color w:val="0E1115"/>
          <w:spacing w:val="-8"/>
          <w:sz w:val="27"/>
        </w:rPr>
        <w:t>й</w:t>
      </w:r>
      <w:r>
        <w:rPr>
          <w:rFonts w:ascii="Tahoma" w:hAnsi="Tahoma"/>
          <w:b/>
          <w:color w:val="0E1115"/>
          <w:spacing w:val="-8"/>
          <w:sz w:val="24"/>
        </w:rPr>
        <w:t>,</w:t>
      </w:r>
      <w:r>
        <w:rPr>
          <w:rFonts w:ascii="Tahoma" w:hAnsi="Tahoma"/>
          <w:b/>
          <w:color w:val="0E1115"/>
          <w:spacing w:val="-12"/>
          <w:sz w:val="24"/>
        </w:rPr>
        <w:t> </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12"/>
          <w:sz w:val="27"/>
        </w:rPr>
        <w:t> </w:t>
      </w:r>
      <w:r>
        <w:rPr>
          <w:rFonts w:ascii="Arial" w:hAnsi="Arial"/>
          <w:b/>
          <w:color w:val="0E1115"/>
          <w:spacing w:val="-8"/>
          <w:sz w:val="27"/>
        </w:rPr>
        <w:t>со</w:t>
      </w:r>
      <w:r>
        <w:rPr>
          <w:rFonts w:ascii="Arial" w:hAnsi="Arial"/>
          <w:b/>
          <w:color w:val="0E1115"/>
          <w:spacing w:val="-8"/>
          <w:sz w:val="24"/>
        </w:rPr>
        <w:t>ци</w:t>
      </w:r>
      <w:r>
        <w:rPr>
          <w:rFonts w:ascii="Arial" w:hAnsi="Arial"/>
          <w:b/>
          <w:color w:val="0E1115"/>
          <w:spacing w:val="-8"/>
          <w:sz w:val="27"/>
        </w:rPr>
        <w:t>а</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12"/>
          <w:sz w:val="27"/>
        </w:rPr>
        <w:t> </w:t>
      </w:r>
      <w:r>
        <w:rPr>
          <w:rFonts w:ascii="Arial" w:hAnsi="Arial"/>
          <w:b/>
          <w:color w:val="0E1115"/>
          <w:spacing w:val="-8"/>
          <w:sz w:val="24"/>
        </w:rPr>
        <w:t>зн</w:t>
      </w:r>
      <w:r>
        <w:rPr>
          <w:rFonts w:ascii="Arial" w:hAnsi="Arial"/>
          <w:b/>
          <w:color w:val="0E1115"/>
          <w:spacing w:val="-8"/>
          <w:sz w:val="27"/>
        </w:rPr>
        <w:t>а</w:t>
      </w:r>
      <w:r>
        <w:rPr>
          <w:rFonts w:ascii="Arial" w:hAnsi="Arial"/>
          <w:b/>
          <w:color w:val="0E1115"/>
          <w:spacing w:val="-8"/>
          <w:sz w:val="24"/>
        </w:rPr>
        <w:t>чимы</w:t>
      </w:r>
      <w:r>
        <w:rPr>
          <w:rFonts w:ascii="Arial" w:hAnsi="Arial"/>
          <w:b/>
          <w:color w:val="0E1115"/>
          <w:spacing w:val="-8"/>
          <w:sz w:val="27"/>
        </w:rPr>
        <w:t>й</w:t>
      </w:r>
      <w:r>
        <w:rPr>
          <w:rFonts w:ascii="Arial" w:hAnsi="Arial"/>
          <w:b/>
          <w:color w:val="0E1115"/>
          <w:spacing w:val="-12"/>
          <w:sz w:val="27"/>
        </w:rPr>
        <w:t> </w:t>
      </w:r>
      <w:r>
        <w:rPr>
          <w:rFonts w:ascii="Arial" w:hAnsi="Arial"/>
          <w:b/>
          <w:color w:val="0E1115"/>
          <w:spacing w:val="-8"/>
          <w:sz w:val="24"/>
        </w:rPr>
        <w:t>т</w:t>
      </w:r>
      <w:r>
        <w:rPr>
          <w:rFonts w:ascii="Arial" w:hAnsi="Arial"/>
          <w:b/>
          <w:color w:val="0E1115"/>
          <w:spacing w:val="-8"/>
          <w:sz w:val="27"/>
        </w:rPr>
        <w:t>ру</w:t>
      </w:r>
      <w:r>
        <w:rPr>
          <w:rFonts w:ascii="Arial" w:hAnsi="Arial"/>
          <w:b/>
          <w:color w:val="0E1115"/>
          <w:spacing w:val="-8"/>
          <w:sz w:val="24"/>
        </w:rPr>
        <w:t>д</w:t>
      </w:r>
      <w:r>
        <w:rPr>
          <w:rFonts w:ascii="Arial" w:hAnsi="Arial"/>
          <w:b/>
          <w:color w:val="0E1115"/>
          <w:sz w:val="24"/>
        </w:rPr>
        <w:t> </w:t>
      </w:r>
      <w:r>
        <w:rPr>
          <w:rFonts w:ascii="Tahoma" w:hAnsi="Tahoma"/>
          <w:color w:val="0E1115"/>
          <w:spacing w:val="-8"/>
          <w:sz w:val="24"/>
        </w:rPr>
        <w:t>(</w:t>
      </w:r>
      <w:r>
        <w:rPr>
          <w:color w:val="0E1115"/>
          <w:spacing w:val="-8"/>
          <w:sz w:val="24"/>
        </w:rPr>
        <w:t>уход за </w:t>
      </w:r>
      <w:r>
        <w:rPr>
          <w:color w:val="0E1115"/>
          <w:spacing w:val="-8"/>
          <w:sz w:val="24"/>
        </w:rPr>
        <w:t>детьми</w:t>
      </w:r>
      <w:r>
        <w:rPr>
          <w:rFonts w:ascii="Tahoma" w:hAnsi="Tahoma"/>
          <w:color w:val="0E1115"/>
          <w:spacing w:val="-8"/>
          <w:sz w:val="24"/>
        </w:rPr>
        <w:t>, </w:t>
      </w:r>
      <w:r>
        <w:rPr>
          <w:color w:val="0E1115"/>
          <w:sz w:val="24"/>
        </w:rPr>
        <w:t>творчество</w:t>
      </w:r>
      <w:r>
        <w:rPr>
          <w:rFonts w:ascii="Tahoma" w:hAnsi="Tahoma"/>
          <w:color w:val="0E1115"/>
          <w:sz w:val="24"/>
        </w:rPr>
        <w:t>, </w:t>
      </w:r>
      <w:r>
        <w:rPr>
          <w:color w:val="0E1115"/>
          <w:sz w:val="24"/>
        </w:rPr>
        <w:t>волонтёрство в экопроектах</w:t>
      </w:r>
      <w:r>
        <w:rPr>
          <w:rFonts w:ascii="Tahoma" w:hAnsi="Tahoma"/>
          <w:color w:val="0E1115"/>
          <w:sz w:val="24"/>
        </w:rPr>
        <w:t>).</w:t>
      </w:r>
    </w:p>
    <w:p>
      <w:pPr>
        <w:pStyle w:val="ListParagraph"/>
        <w:numPr>
          <w:ilvl w:val="2"/>
          <w:numId w:val="138"/>
        </w:numPr>
        <w:tabs>
          <w:tab w:pos="845" w:val="left" w:leader="none"/>
        </w:tabs>
        <w:spacing w:line="336" w:lineRule="auto" w:before="86" w:after="0"/>
        <w:ind w:left="845" w:right="264" w:hanging="263"/>
        <w:jc w:val="left"/>
        <w:rPr>
          <w:rFonts w:ascii="Tahoma" w:hAnsi="Tahoma"/>
          <w:sz w:val="24"/>
        </w:rPr>
      </w:pPr>
      <w:r>
        <w:rPr>
          <w:color w:val="0E1115"/>
          <w:spacing w:val="-4"/>
          <w:sz w:val="24"/>
        </w:rPr>
        <w:t>Создавать</w:t>
      </w:r>
      <w:r>
        <w:rPr>
          <w:color w:val="0E1115"/>
          <w:spacing w:val="-14"/>
          <w:sz w:val="24"/>
        </w:rPr>
        <w:t> </w:t>
      </w:r>
      <w:r>
        <w:rPr>
          <w:rFonts w:ascii="Arial" w:hAnsi="Arial"/>
          <w:b/>
          <w:color w:val="0E1115"/>
          <w:spacing w:val="-4"/>
          <w:sz w:val="24"/>
        </w:rPr>
        <w:t>к</w:t>
      </w:r>
      <w:r>
        <w:rPr>
          <w:rFonts w:ascii="Arial" w:hAnsi="Arial"/>
          <w:b/>
          <w:color w:val="0E1115"/>
          <w:spacing w:val="-4"/>
          <w:sz w:val="27"/>
        </w:rPr>
        <w:t>оо</w:t>
      </w:r>
      <w:r>
        <w:rPr>
          <w:rFonts w:ascii="Arial" w:hAnsi="Arial"/>
          <w:b/>
          <w:color w:val="0E1115"/>
          <w:spacing w:val="-4"/>
          <w:sz w:val="24"/>
        </w:rPr>
        <w:t>п</w:t>
      </w:r>
      <w:r>
        <w:rPr>
          <w:rFonts w:ascii="Arial" w:hAnsi="Arial"/>
          <w:b/>
          <w:color w:val="0E1115"/>
          <w:spacing w:val="-4"/>
          <w:sz w:val="27"/>
        </w:rPr>
        <w:t>ера</w:t>
      </w:r>
      <w:r>
        <w:rPr>
          <w:rFonts w:ascii="Arial" w:hAnsi="Arial"/>
          <w:b/>
          <w:color w:val="0E1115"/>
          <w:spacing w:val="-4"/>
          <w:sz w:val="24"/>
        </w:rPr>
        <w:t>тивы</w:t>
      </w:r>
      <w:r>
        <w:rPr>
          <w:rFonts w:ascii="Arial" w:hAnsi="Arial"/>
          <w:b/>
          <w:color w:val="0E1115"/>
          <w:spacing w:val="-12"/>
          <w:sz w:val="24"/>
        </w:rPr>
        <w:t> </w:t>
      </w:r>
      <w:r>
        <w:rPr>
          <w:rFonts w:ascii="Arial" w:hAnsi="Arial"/>
          <w:b/>
          <w:color w:val="0E1115"/>
          <w:spacing w:val="-4"/>
          <w:sz w:val="24"/>
        </w:rPr>
        <w:t>пл</w:t>
      </w:r>
      <w:r>
        <w:rPr>
          <w:rFonts w:ascii="Arial" w:hAnsi="Arial"/>
          <w:b/>
          <w:color w:val="0E1115"/>
          <w:spacing w:val="-4"/>
          <w:sz w:val="27"/>
        </w:rPr>
        <w:t>а</w:t>
      </w:r>
      <w:r>
        <w:rPr>
          <w:rFonts w:ascii="Arial" w:hAnsi="Arial"/>
          <w:b/>
          <w:color w:val="0E1115"/>
          <w:spacing w:val="-4"/>
          <w:sz w:val="24"/>
        </w:rPr>
        <w:t>тф</w:t>
      </w:r>
      <w:r>
        <w:rPr>
          <w:rFonts w:ascii="Arial" w:hAnsi="Arial"/>
          <w:b/>
          <w:color w:val="0E1115"/>
          <w:spacing w:val="-4"/>
          <w:sz w:val="27"/>
        </w:rPr>
        <w:t>ор</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тип</w:t>
      </w:r>
      <w:r>
        <w:rPr>
          <w:rFonts w:ascii="Arial" w:hAnsi="Arial"/>
          <w:b/>
          <w:color w:val="0E1115"/>
          <w:spacing w:val="-4"/>
          <w:sz w:val="27"/>
        </w:rPr>
        <w:t>а</w:t>
      </w:r>
      <w:r>
        <w:rPr>
          <w:rFonts w:ascii="Tahoma" w:hAnsi="Tahoma"/>
          <w:color w:val="0E1115"/>
          <w:spacing w:val="-4"/>
          <w:sz w:val="24"/>
        </w:rPr>
        <w:t>,</w:t>
      </w:r>
      <w:r>
        <w:rPr>
          <w:rFonts w:ascii="Tahoma" w:hAnsi="Tahoma"/>
          <w:color w:val="0E1115"/>
          <w:spacing w:val="-13"/>
          <w:sz w:val="24"/>
        </w:rPr>
        <w:t> </w:t>
      </w:r>
      <w:r>
        <w:rPr>
          <w:color w:val="0E1115"/>
          <w:spacing w:val="-4"/>
          <w:sz w:val="24"/>
        </w:rPr>
        <w:t>где</w:t>
      </w:r>
      <w:r>
        <w:rPr>
          <w:color w:val="0E1115"/>
          <w:spacing w:val="-10"/>
          <w:sz w:val="24"/>
        </w:rPr>
        <w:t> </w:t>
      </w:r>
      <w:r>
        <w:rPr>
          <w:color w:val="0E1115"/>
          <w:spacing w:val="-4"/>
          <w:sz w:val="24"/>
        </w:rPr>
        <w:t>сами</w:t>
      </w:r>
      <w:r>
        <w:rPr>
          <w:color w:val="0E1115"/>
          <w:spacing w:val="-10"/>
          <w:sz w:val="24"/>
        </w:rPr>
        <w:t> </w:t>
      </w:r>
      <w:r>
        <w:rPr>
          <w:color w:val="0E1115"/>
          <w:spacing w:val="-4"/>
          <w:sz w:val="24"/>
        </w:rPr>
        <w:t>работники</w:t>
      </w:r>
      <w:r>
        <w:rPr>
          <w:color w:val="0E1115"/>
          <w:spacing w:val="-10"/>
          <w:sz w:val="24"/>
        </w:rPr>
        <w:t> </w:t>
      </w:r>
      <w:r>
        <w:rPr>
          <w:color w:val="0E1115"/>
          <w:spacing w:val="-4"/>
          <w:sz w:val="24"/>
        </w:rPr>
        <w:t>владеют </w:t>
      </w:r>
      <w:r>
        <w:rPr>
          <w:color w:val="0E1115"/>
          <w:w w:val="105"/>
          <w:sz w:val="24"/>
        </w:rPr>
        <w:t>платформой</w:t>
      </w:r>
      <w:r>
        <w:rPr>
          <w:color w:val="0E1115"/>
          <w:spacing w:val="-2"/>
          <w:w w:val="105"/>
          <w:sz w:val="24"/>
        </w:rPr>
        <w:t> </w:t>
      </w:r>
      <w:r>
        <w:rPr>
          <w:rFonts w:ascii="Tahoma" w:hAnsi="Tahoma"/>
          <w:color w:val="0E1115"/>
          <w:w w:val="105"/>
          <w:sz w:val="24"/>
        </w:rPr>
        <w:t>(</w:t>
      </w:r>
      <w:r>
        <w:rPr>
          <w:color w:val="0E1115"/>
          <w:w w:val="105"/>
          <w:sz w:val="24"/>
        </w:rPr>
        <w:t>аналог</w:t>
      </w:r>
      <w:r>
        <w:rPr>
          <w:color w:val="0E1115"/>
          <w:spacing w:val="-2"/>
          <w:w w:val="105"/>
          <w:sz w:val="24"/>
        </w:rPr>
        <w:t> </w:t>
      </w:r>
      <w:r>
        <w:rPr>
          <w:rFonts w:ascii="Tahoma" w:hAnsi="Tahoma"/>
          <w:color w:val="0E1115"/>
          <w:w w:val="105"/>
          <w:sz w:val="24"/>
        </w:rPr>
        <w:t>Uber,</w:t>
      </w:r>
      <w:r>
        <w:rPr>
          <w:rFonts w:ascii="Tahoma" w:hAnsi="Tahoma"/>
          <w:color w:val="0E1115"/>
          <w:spacing w:val="-5"/>
          <w:w w:val="105"/>
          <w:sz w:val="24"/>
        </w:rPr>
        <w:t> </w:t>
      </w:r>
      <w:r>
        <w:rPr>
          <w:color w:val="0E1115"/>
          <w:w w:val="105"/>
          <w:sz w:val="24"/>
        </w:rPr>
        <w:t>но</w:t>
      </w:r>
      <w:r>
        <w:rPr>
          <w:color w:val="0E1115"/>
          <w:spacing w:val="-2"/>
          <w:w w:val="105"/>
          <w:sz w:val="24"/>
        </w:rPr>
        <w:t> </w:t>
      </w:r>
      <w:r>
        <w:rPr>
          <w:color w:val="0E1115"/>
          <w:w w:val="105"/>
          <w:sz w:val="24"/>
        </w:rPr>
        <w:t>принадлежащий</w:t>
      </w:r>
      <w:r>
        <w:rPr>
          <w:color w:val="0E1115"/>
          <w:spacing w:val="-2"/>
          <w:w w:val="105"/>
          <w:sz w:val="24"/>
        </w:rPr>
        <w:t> </w:t>
      </w:r>
      <w:r>
        <w:rPr>
          <w:color w:val="0E1115"/>
          <w:w w:val="105"/>
          <w:sz w:val="24"/>
        </w:rPr>
        <w:t>водителям</w:t>
      </w:r>
      <w:r>
        <w:rPr>
          <w:rFonts w:ascii="Tahoma" w:hAnsi="Tahoma"/>
          <w:color w:val="0E1115"/>
          <w:w w:val="105"/>
          <w:sz w:val="24"/>
        </w:rPr>
        <w:t>).</w:t>
      </w:r>
    </w:p>
    <w:p>
      <w:pPr>
        <w:pStyle w:val="ListParagraph"/>
        <w:spacing w:after="0" w:line="336" w:lineRule="auto"/>
        <w:jc w:val="left"/>
        <w:rPr>
          <w:rFonts w:ascii="Tahoma" w:hAnsi="Tahoma"/>
          <w:sz w:val="24"/>
        </w:rPr>
        <w:sectPr>
          <w:pgSz w:w="11900" w:h="16840"/>
          <w:pgMar w:top="0" w:bottom="280" w:left="850" w:right="1133"/>
        </w:sectPr>
      </w:pPr>
    </w:p>
    <w:p>
      <w:pPr>
        <w:spacing w:before="30"/>
        <w:ind w:left="305" w:right="0" w:firstLine="0"/>
        <w:jc w:val="left"/>
        <w:rPr>
          <w:rFonts w:ascii="Arial" w:hAnsi="Arial"/>
          <w:b/>
          <w:sz w:val="24"/>
        </w:rPr>
      </w:pPr>
      <w:r>
        <w:rPr>
          <w:rFonts w:ascii="Arial" w:hAnsi="Arial"/>
          <w:b/>
          <w:color w:val="0E1115"/>
          <w:w w:val="90"/>
          <w:sz w:val="24"/>
        </w:rPr>
        <w:t>Ф</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spacing w:val="-7"/>
          <w:sz w:val="27"/>
        </w:rPr>
        <w:t> </w:t>
      </w:r>
      <w:r>
        <w:rPr>
          <w:rFonts w:ascii="Tahoma" w:hAnsi="Tahoma"/>
          <w:b/>
          <w:color w:val="0E1115"/>
          <w:w w:val="90"/>
          <w:sz w:val="24"/>
        </w:rPr>
        <w:t>3:</w:t>
      </w:r>
      <w:r>
        <w:rPr>
          <w:rFonts w:ascii="Tahoma" w:hAnsi="Tahoma"/>
          <w:b/>
          <w:color w:val="0E1115"/>
          <w:spacing w:val="-2"/>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ре</w:t>
      </w:r>
      <w:r>
        <w:rPr>
          <w:rFonts w:ascii="Arial" w:hAnsi="Arial"/>
          <w:b/>
          <w:color w:val="0E1115"/>
          <w:w w:val="90"/>
          <w:sz w:val="24"/>
        </w:rPr>
        <w:t>пл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7"/>
          <w:sz w:val="27"/>
        </w:rPr>
        <w:t> </w:t>
      </w:r>
      <w:r>
        <w:rPr>
          <w:rFonts w:ascii="Arial" w:hAnsi="Arial"/>
          <w:b/>
          <w:color w:val="0E1115"/>
          <w:w w:val="90"/>
          <w:sz w:val="24"/>
        </w:rPr>
        <w:t>и</w:t>
      </w:r>
      <w:r>
        <w:rPr>
          <w:rFonts w:ascii="Arial" w:hAnsi="Arial"/>
          <w:b/>
          <w:color w:val="0E1115"/>
          <w:spacing w:val="1"/>
          <w:sz w:val="24"/>
        </w:rPr>
        <w:t> </w:t>
      </w:r>
      <w:r>
        <w:rPr>
          <w:rFonts w:ascii="Arial" w:hAnsi="Arial"/>
          <w:b/>
          <w:color w:val="0E1115"/>
          <w:spacing w:val="-2"/>
          <w:w w:val="90"/>
          <w:sz w:val="24"/>
        </w:rPr>
        <w:t>инт</w:t>
      </w:r>
      <w:r>
        <w:rPr>
          <w:rFonts w:ascii="Arial" w:hAnsi="Arial"/>
          <w:b/>
          <w:color w:val="0E1115"/>
          <w:spacing w:val="-2"/>
          <w:w w:val="90"/>
          <w:sz w:val="27"/>
        </w:rPr>
        <w:t>е</w:t>
      </w:r>
      <w:r>
        <w:rPr>
          <w:rFonts w:ascii="Arial" w:hAnsi="Arial"/>
          <w:b/>
          <w:color w:val="0E1115"/>
          <w:spacing w:val="-2"/>
          <w:w w:val="90"/>
          <w:sz w:val="24"/>
        </w:rPr>
        <w:t>г</w:t>
      </w:r>
      <w:r>
        <w:rPr>
          <w:rFonts w:ascii="Arial" w:hAnsi="Arial"/>
          <w:b/>
          <w:color w:val="0E1115"/>
          <w:spacing w:val="-2"/>
          <w:w w:val="90"/>
          <w:sz w:val="27"/>
        </w:rPr>
        <w:t>ра</w:t>
      </w:r>
      <w:r>
        <w:rPr>
          <w:rFonts w:ascii="Arial" w:hAnsi="Arial"/>
          <w:b/>
          <w:color w:val="0E1115"/>
          <w:spacing w:val="-2"/>
          <w:w w:val="90"/>
          <w:sz w:val="24"/>
        </w:rPr>
        <w:t>ция</w:t>
      </w:r>
    </w:p>
    <w:p>
      <w:pPr>
        <w:pStyle w:val="BodyText"/>
        <w:spacing w:before="73"/>
        <w:rPr>
          <w:rFonts w:ascii="Arial"/>
          <w:b/>
        </w:rPr>
      </w:pPr>
    </w:p>
    <w:p>
      <w:pPr>
        <w:pStyle w:val="ListParagraph"/>
        <w:numPr>
          <w:ilvl w:val="0"/>
          <w:numId w:val="139"/>
        </w:numPr>
        <w:tabs>
          <w:tab w:pos="538" w:val="left" w:leader="none"/>
        </w:tabs>
        <w:spacing w:line="240" w:lineRule="auto" w:before="0" w:after="0"/>
        <w:ind w:left="538" w:right="0" w:hanging="233"/>
        <w:jc w:val="left"/>
        <w:rPr>
          <w:rFonts w:ascii="Tahoma" w:hAnsi="Tahoma"/>
          <w:b/>
          <w:sz w:val="24"/>
        </w:rPr>
      </w:pPr>
      <w:r>
        <w:rPr>
          <w:rFonts w:ascii="Arial" w:hAnsi="Arial"/>
          <w:b/>
          <w:color w:val="0E1115"/>
          <w:w w:val="90"/>
          <w:sz w:val="27"/>
        </w:rPr>
        <w:t>Перехо</w:t>
      </w:r>
      <w:r>
        <w:rPr>
          <w:rFonts w:ascii="Arial" w:hAnsi="Arial"/>
          <w:b/>
          <w:color w:val="0E1115"/>
          <w:w w:val="90"/>
          <w:sz w:val="24"/>
        </w:rPr>
        <w:t>д</w:t>
      </w:r>
      <w:r>
        <w:rPr>
          <w:rFonts w:ascii="Arial" w:hAnsi="Arial"/>
          <w:b/>
          <w:color w:val="0E1115"/>
          <w:spacing w:val="3"/>
          <w:sz w:val="24"/>
        </w:rPr>
        <w:t> </w:t>
      </w:r>
      <w:r>
        <w:rPr>
          <w:rFonts w:ascii="Arial" w:hAnsi="Arial"/>
          <w:b/>
          <w:color w:val="0E1115"/>
          <w:w w:val="90"/>
          <w:sz w:val="24"/>
        </w:rPr>
        <w:t>к</w:t>
      </w:r>
      <w:r>
        <w:rPr>
          <w:rFonts w:ascii="Arial" w:hAnsi="Arial"/>
          <w:b/>
          <w:color w:val="0E1115"/>
          <w:spacing w:val="4"/>
          <w:sz w:val="24"/>
        </w:rPr>
        <w:t>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е</w:t>
      </w:r>
      <w:r>
        <w:rPr>
          <w:rFonts w:ascii="Arial" w:hAnsi="Arial"/>
          <w:b/>
          <w:color w:val="0E1115"/>
          <w:spacing w:val="-4"/>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мкн</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4"/>
          <w:sz w:val="27"/>
        </w:rPr>
        <w:t> </w:t>
      </w:r>
      <w:r>
        <w:rPr>
          <w:rFonts w:ascii="Arial" w:hAnsi="Arial"/>
          <w:b/>
          <w:color w:val="0E1115"/>
          <w:spacing w:val="-2"/>
          <w:w w:val="90"/>
          <w:sz w:val="24"/>
        </w:rPr>
        <w:t>цикл</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1"/>
          <w:numId w:val="139"/>
        </w:numPr>
        <w:tabs>
          <w:tab w:pos="575" w:val="left" w:leader="none"/>
        </w:tabs>
        <w:spacing w:line="338" w:lineRule="auto" w:before="0" w:after="0"/>
        <w:ind w:left="575" w:right="197" w:hanging="255"/>
        <w:jc w:val="left"/>
        <w:rPr>
          <w:rFonts w:ascii="Tahoma" w:hAnsi="Tahoma"/>
          <w:sz w:val="24"/>
        </w:rPr>
      </w:pPr>
      <w:r>
        <w:rPr>
          <w:rFonts w:ascii="Arial" w:hAnsi="Arial"/>
          <w:b/>
          <w:color w:val="0E1115"/>
          <w:w w:val="90"/>
          <w:sz w:val="27"/>
        </w:rPr>
        <w:t>В</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 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 п</w:t>
      </w:r>
      <w:r>
        <w:rPr>
          <w:rFonts w:ascii="Arial" w:hAnsi="Arial"/>
          <w:b/>
          <w:color w:val="0E1115"/>
          <w:w w:val="90"/>
          <w:sz w:val="27"/>
        </w:rPr>
        <w:t>ро</w:t>
      </w:r>
      <w:r>
        <w:rPr>
          <w:rFonts w:ascii="Arial" w:hAnsi="Arial"/>
          <w:b/>
          <w:color w:val="0E1115"/>
          <w:w w:val="90"/>
          <w:sz w:val="24"/>
        </w:rPr>
        <w:t>изв</w:t>
      </w:r>
      <w:r>
        <w:rPr>
          <w:rFonts w:ascii="Arial" w:hAnsi="Arial"/>
          <w:b/>
          <w:color w:val="0E1115"/>
          <w:w w:val="90"/>
          <w:sz w:val="27"/>
        </w:rPr>
        <w:t>о</w:t>
      </w:r>
      <w:r>
        <w:rPr>
          <w:rFonts w:ascii="Arial" w:hAnsi="Arial"/>
          <w:b/>
          <w:color w:val="0E1115"/>
          <w:w w:val="90"/>
          <w:sz w:val="24"/>
        </w:rPr>
        <w:t>дит</w:t>
      </w:r>
      <w:r>
        <w:rPr>
          <w:rFonts w:ascii="Arial" w:hAnsi="Arial"/>
          <w:b/>
          <w:color w:val="0E1115"/>
          <w:w w:val="90"/>
          <w:sz w:val="27"/>
        </w:rPr>
        <w:t>е</w:t>
      </w:r>
      <w:r>
        <w:rPr>
          <w:rFonts w:ascii="Arial" w:hAnsi="Arial"/>
          <w:b/>
          <w:color w:val="0E1115"/>
          <w:w w:val="90"/>
          <w:sz w:val="24"/>
        </w:rPr>
        <w:t>ля н</w:t>
      </w:r>
      <w:r>
        <w:rPr>
          <w:rFonts w:ascii="Arial" w:hAnsi="Arial"/>
          <w:b/>
          <w:color w:val="0E1115"/>
          <w:w w:val="90"/>
          <w:sz w:val="27"/>
        </w:rPr>
        <w:t>а </w:t>
      </w:r>
      <w:r>
        <w:rPr>
          <w:rFonts w:ascii="Arial" w:hAnsi="Arial"/>
          <w:b/>
          <w:color w:val="0E1115"/>
          <w:w w:val="90"/>
          <w:sz w:val="24"/>
        </w:rPr>
        <w:t>в</w:t>
      </w:r>
      <w:r>
        <w:rPr>
          <w:rFonts w:ascii="Arial" w:hAnsi="Arial"/>
          <w:b/>
          <w:color w:val="0E1115"/>
          <w:w w:val="90"/>
          <w:sz w:val="27"/>
        </w:rPr>
        <w:t>сё</w:t>
      </w:r>
      <w:r>
        <w:rPr>
          <w:rFonts w:ascii="Arial" w:hAnsi="Arial"/>
          <w:b/>
          <w:color w:val="0E1115"/>
          <w:w w:val="90"/>
          <w:sz w:val="24"/>
        </w:rPr>
        <w:t>м жизн</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м цикл</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кт</w:t>
      </w:r>
      <w:r>
        <w:rPr>
          <w:rFonts w:ascii="Arial" w:hAnsi="Arial"/>
          <w:b/>
          <w:color w:val="0E1115"/>
          <w:w w:val="90"/>
          <w:sz w:val="27"/>
        </w:rPr>
        <w:t>а</w:t>
      </w:r>
      <w:r>
        <w:rPr>
          <w:rFonts w:ascii="Tahoma" w:hAnsi="Tahoma"/>
          <w:b/>
          <w:color w:val="0E1115"/>
          <w:w w:val="90"/>
          <w:sz w:val="24"/>
        </w:rPr>
        <w:t>. </w:t>
      </w:r>
      <w:r>
        <w:rPr>
          <w:color w:val="0E1115"/>
          <w:sz w:val="24"/>
        </w:rPr>
        <w:t>Производитель обязан принимать на утилизацию или переработку всё</w:t>
      </w:r>
      <w:r>
        <w:rPr>
          <w:rFonts w:ascii="Tahoma" w:hAnsi="Tahoma"/>
          <w:color w:val="0E1115"/>
          <w:sz w:val="24"/>
        </w:rPr>
        <w:t>, </w:t>
      </w:r>
      <w:r>
        <w:rPr>
          <w:color w:val="0E1115"/>
          <w:sz w:val="24"/>
        </w:rPr>
        <w:t>что он</w:t>
      </w:r>
      <w:r>
        <w:rPr>
          <w:color w:val="0E1115"/>
          <w:spacing w:val="40"/>
          <w:sz w:val="24"/>
        </w:rPr>
        <w:t> </w:t>
      </w:r>
      <w:r>
        <w:rPr>
          <w:color w:val="0E1115"/>
          <w:spacing w:val="-2"/>
          <w:sz w:val="24"/>
        </w:rPr>
        <w:t>произвёл</w:t>
      </w:r>
      <w:r>
        <w:rPr>
          <w:rFonts w:ascii="Tahoma" w:hAnsi="Tahoma"/>
          <w:color w:val="0E1115"/>
          <w:spacing w:val="-2"/>
          <w:sz w:val="24"/>
        </w:rPr>
        <w:t>.</w:t>
      </w:r>
    </w:p>
    <w:p>
      <w:pPr>
        <w:pStyle w:val="ListParagraph"/>
        <w:numPr>
          <w:ilvl w:val="1"/>
          <w:numId w:val="139"/>
        </w:numPr>
        <w:tabs>
          <w:tab w:pos="575" w:val="left" w:leader="none"/>
        </w:tabs>
        <w:spacing w:line="240" w:lineRule="auto" w:before="88" w:after="0"/>
        <w:ind w:left="575" w:right="0" w:hanging="255"/>
        <w:jc w:val="left"/>
        <w:rPr>
          <w:rFonts w:ascii="Tahoma" w:hAnsi="Tahoma"/>
          <w:b/>
          <w:sz w:val="24"/>
        </w:rPr>
      </w:pP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нд</w:t>
      </w:r>
      <w:r>
        <w:rPr>
          <w:rFonts w:ascii="Arial" w:hAnsi="Arial"/>
          <w:b/>
          <w:color w:val="0E1115"/>
          <w:spacing w:val="-2"/>
          <w:w w:val="90"/>
          <w:sz w:val="27"/>
        </w:rPr>
        <w:t>ар</w:t>
      </w:r>
      <w:r>
        <w:rPr>
          <w:rFonts w:ascii="Arial" w:hAnsi="Arial"/>
          <w:b/>
          <w:color w:val="0E1115"/>
          <w:spacing w:val="-2"/>
          <w:w w:val="90"/>
          <w:sz w:val="24"/>
        </w:rPr>
        <w:t>ты</w:t>
      </w:r>
      <w:r>
        <w:rPr>
          <w:rFonts w:ascii="Arial" w:hAnsi="Arial"/>
          <w:b/>
          <w:color w:val="0E1115"/>
          <w:spacing w:val="2"/>
          <w:sz w:val="24"/>
        </w:rPr>
        <w:t> </w:t>
      </w:r>
      <w:r>
        <w:rPr>
          <w:rFonts w:ascii="Arial" w:hAnsi="Arial"/>
          <w:b/>
          <w:color w:val="0E1115"/>
          <w:spacing w:val="-2"/>
          <w:w w:val="90"/>
          <w:sz w:val="27"/>
        </w:rPr>
        <w:t>ре</w:t>
      </w:r>
      <w:r>
        <w:rPr>
          <w:rFonts w:ascii="Arial" w:hAnsi="Arial"/>
          <w:b/>
          <w:color w:val="0E1115"/>
          <w:spacing w:val="-2"/>
          <w:w w:val="90"/>
          <w:sz w:val="24"/>
        </w:rPr>
        <w:t>м</w:t>
      </w:r>
      <w:r>
        <w:rPr>
          <w:rFonts w:ascii="Arial" w:hAnsi="Arial"/>
          <w:b/>
          <w:color w:val="0E1115"/>
          <w:spacing w:val="-2"/>
          <w:w w:val="90"/>
          <w:sz w:val="27"/>
        </w:rPr>
        <w:t>о</w:t>
      </w:r>
      <w:r>
        <w:rPr>
          <w:rFonts w:ascii="Arial" w:hAnsi="Arial"/>
          <w:b/>
          <w:color w:val="0E1115"/>
          <w:spacing w:val="-2"/>
          <w:w w:val="90"/>
          <w:sz w:val="24"/>
        </w:rPr>
        <w:t>нт</w:t>
      </w:r>
      <w:r>
        <w:rPr>
          <w:rFonts w:ascii="Arial" w:hAnsi="Arial"/>
          <w:b/>
          <w:color w:val="0E1115"/>
          <w:spacing w:val="-2"/>
          <w:w w:val="90"/>
          <w:sz w:val="27"/>
        </w:rPr>
        <w:t>о</w:t>
      </w:r>
      <w:r>
        <w:rPr>
          <w:rFonts w:ascii="Arial" w:hAnsi="Arial"/>
          <w:b/>
          <w:color w:val="0E1115"/>
          <w:spacing w:val="-2"/>
          <w:w w:val="90"/>
          <w:sz w:val="24"/>
        </w:rPr>
        <w:t>п</w:t>
      </w:r>
      <w:r>
        <w:rPr>
          <w:rFonts w:ascii="Arial" w:hAnsi="Arial"/>
          <w:b/>
          <w:color w:val="0E1115"/>
          <w:spacing w:val="-2"/>
          <w:w w:val="90"/>
          <w:sz w:val="27"/>
        </w:rPr>
        <w:t>р</w:t>
      </w:r>
      <w:r>
        <w:rPr>
          <w:rFonts w:ascii="Arial" w:hAnsi="Arial"/>
          <w:b/>
          <w:color w:val="0E1115"/>
          <w:spacing w:val="-2"/>
          <w:w w:val="90"/>
          <w:sz w:val="24"/>
        </w:rPr>
        <w:t>иг</w:t>
      </w:r>
      <w:r>
        <w:rPr>
          <w:rFonts w:ascii="Arial" w:hAnsi="Arial"/>
          <w:b/>
          <w:color w:val="0E1115"/>
          <w:spacing w:val="-2"/>
          <w:w w:val="90"/>
          <w:sz w:val="27"/>
        </w:rPr>
        <w:t>о</w:t>
      </w:r>
      <w:r>
        <w:rPr>
          <w:rFonts w:ascii="Arial" w:hAnsi="Arial"/>
          <w:b/>
          <w:color w:val="0E1115"/>
          <w:spacing w:val="-2"/>
          <w:w w:val="90"/>
          <w:sz w:val="24"/>
        </w:rPr>
        <w:t>дн</w:t>
      </w:r>
      <w:r>
        <w:rPr>
          <w:rFonts w:ascii="Arial" w:hAnsi="Arial"/>
          <w:b/>
          <w:color w:val="0E1115"/>
          <w:spacing w:val="-2"/>
          <w:w w:val="90"/>
          <w:sz w:val="27"/>
        </w:rPr>
        <w:t>ос</w:t>
      </w:r>
      <w:r>
        <w:rPr>
          <w:rFonts w:ascii="Arial" w:hAnsi="Arial"/>
          <w:b/>
          <w:color w:val="0E1115"/>
          <w:spacing w:val="-2"/>
          <w:w w:val="90"/>
          <w:sz w:val="24"/>
        </w:rPr>
        <w:t>ти</w:t>
      </w:r>
      <w:r>
        <w:rPr>
          <w:rFonts w:ascii="Arial" w:hAnsi="Arial"/>
          <w:b/>
          <w:color w:val="0E1115"/>
          <w:spacing w:val="2"/>
          <w:sz w:val="24"/>
        </w:rPr>
        <w:t> </w:t>
      </w:r>
      <w:r>
        <w:rPr>
          <w:rFonts w:ascii="Arial" w:hAnsi="Arial"/>
          <w:b/>
          <w:color w:val="0E1115"/>
          <w:spacing w:val="-2"/>
          <w:w w:val="90"/>
          <w:sz w:val="24"/>
        </w:rPr>
        <w:t>и</w:t>
      </w:r>
      <w:r>
        <w:rPr>
          <w:rFonts w:ascii="Arial" w:hAnsi="Arial"/>
          <w:b/>
          <w:color w:val="0E1115"/>
          <w:spacing w:val="2"/>
          <w:sz w:val="24"/>
        </w:rPr>
        <w:t> </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п</w:t>
      </w:r>
      <w:r>
        <w:rPr>
          <w:rFonts w:ascii="Arial" w:hAnsi="Arial"/>
          <w:b/>
          <w:color w:val="0E1115"/>
          <w:spacing w:val="-2"/>
          <w:w w:val="90"/>
          <w:sz w:val="27"/>
        </w:rPr>
        <w:t>ре</w:t>
      </w:r>
      <w:r>
        <w:rPr>
          <w:rFonts w:ascii="Arial" w:hAnsi="Arial"/>
          <w:b/>
          <w:color w:val="0E1115"/>
          <w:spacing w:val="-2"/>
          <w:w w:val="90"/>
          <w:sz w:val="24"/>
        </w:rPr>
        <w:t>т</w:t>
      </w:r>
      <w:r>
        <w:rPr>
          <w:rFonts w:ascii="Arial" w:hAnsi="Arial"/>
          <w:b/>
          <w:color w:val="0E1115"/>
          <w:spacing w:val="3"/>
          <w:sz w:val="24"/>
        </w:rPr>
        <w:t> </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6"/>
          <w:sz w:val="27"/>
        </w:rPr>
        <w:t> </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пл</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ро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нн</w:t>
      </w:r>
      <w:r>
        <w:rPr>
          <w:rFonts w:ascii="Arial" w:hAnsi="Arial"/>
          <w:b/>
          <w:color w:val="0E1115"/>
          <w:spacing w:val="-2"/>
          <w:w w:val="90"/>
          <w:sz w:val="27"/>
        </w:rPr>
        <w:t>ое</w:t>
      </w:r>
      <w:r>
        <w:rPr>
          <w:rFonts w:ascii="Arial" w:hAnsi="Arial"/>
          <w:b/>
          <w:color w:val="0E1115"/>
          <w:spacing w:val="-6"/>
          <w:sz w:val="27"/>
        </w:rPr>
        <w:t> </w:t>
      </w:r>
      <w:r>
        <w:rPr>
          <w:rFonts w:ascii="Arial" w:hAnsi="Arial"/>
          <w:b/>
          <w:color w:val="0E1115"/>
          <w:spacing w:val="-2"/>
          <w:w w:val="90"/>
          <w:sz w:val="27"/>
        </w:rPr>
        <w:t>ус</w:t>
      </w:r>
      <w:r>
        <w:rPr>
          <w:rFonts w:ascii="Arial" w:hAnsi="Arial"/>
          <w:b/>
          <w:color w:val="0E1115"/>
          <w:spacing w:val="-2"/>
          <w:w w:val="90"/>
          <w:sz w:val="24"/>
        </w:rPr>
        <w:t>т</w:t>
      </w:r>
      <w:r>
        <w:rPr>
          <w:rFonts w:ascii="Arial" w:hAnsi="Arial"/>
          <w:b/>
          <w:color w:val="0E1115"/>
          <w:spacing w:val="-2"/>
          <w:w w:val="90"/>
          <w:sz w:val="27"/>
        </w:rPr>
        <w:t>аре</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r>
        <w:rPr>
          <w:rFonts w:ascii="Tahoma" w:hAnsi="Tahoma"/>
          <w:b/>
          <w:color w:val="0E1115"/>
          <w:spacing w:val="-2"/>
          <w:w w:val="90"/>
          <w:sz w:val="24"/>
        </w:rPr>
        <w:t>.</w:t>
      </w:r>
    </w:p>
    <w:p>
      <w:pPr>
        <w:pStyle w:val="BodyText"/>
        <w:spacing w:before="60"/>
        <w:rPr>
          <w:rFonts w:ascii="Tahoma"/>
          <w:b/>
        </w:rPr>
      </w:pPr>
    </w:p>
    <w:p>
      <w:pPr>
        <w:pStyle w:val="ListParagraph"/>
        <w:numPr>
          <w:ilvl w:val="0"/>
          <w:numId w:val="139"/>
        </w:numPr>
        <w:tabs>
          <w:tab w:pos="586" w:val="left" w:leader="none"/>
        </w:tabs>
        <w:spacing w:line="240" w:lineRule="auto" w:before="0" w:after="0"/>
        <w:ind w:left="586" w:right="0" w:hanging="281"/>
        <w:jc w:val="left"/>
        <w:rPr>
          <w:rFonts w:ascii="Tahoma" w:hAnsi="Tahoma"/>
          <w:b/>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5"/>
          <w:w w:val="90"/>
          <w:sz w:val="27"/>
        </w:rPr>
        <w:t> </w:t>
      </w:r>
      <w:r>
        <w:rPr>
          <w:rFonts w:ascii="Tahoma" w:hAnsi="Tahoma"/>
          <w:b/>
          <w:color w:val="0E1115"/>
          <w:w w:val="90"/>
          <w:sz w:val="24"/>
        </w:rPr>
        <w:t>«</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5"/>
          <w:w w:val="90"/>
          <w:sz w:val="27"/>
        </w:rPr>
        <w:t> </w:t>
      </w:r>
      <w:r>
        <w:rPr>
          <w:rFonts w:ascii="Arial" w:hAnsi="Arial"/>
          <w:b/>
          <w:color w:val="0E1115"/>
          <w:spacing w:val="-2"/>
          <w:w w:val="90"/>
          <w:sz w:val="24"/>
        </w:rPr>
        <w:t>Инт</w:t>
      </w:r>
      <w:r>
        <w:rPr>
          <w:rFonts w:ascii="Arial" w:hAnsi="Arial"/>
          <w:b/>
          <w:color w:val="0E1115"/>
          <w:spacing w:val="-2"/>
          <w:w w:val="90"/>
          <w:sz w:val="27"/>
        </w:rPr>
        <w:t>ер</w:t>
      </w:r>
      <w:r>
        <w:rPr>
          <w:rFonts w:ascii="Arial" w:hAnsi="Arial"/>
          <w:b/>
          <w:color w:val="0E1115"/>
          <w:spacing w:val="-2"/>
          <w:w w:val="90"/>
          <w:sz w:val="24"/>
        </w:rPr>
        <w:t>н</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1"/>
          <w:numId w:val="139"/>
        </w:numPr>
        <w:tabs>
          <w:tab w:pos="575" w:val="left" w:leader="none"/>
        </w:tabs>
        <w:spacing w:line="340" w:lineRule="auto" w:before="0" w:after="0"/>
        <w:ind w:left="575" w:right="262" w:hanging="255"/>
        <w:jc w:val="left"/>
        <w:rPr>
          <w:rFonts w:ascii="Tahoma" w:hAnsi="Tahoma"/>
          <w:sz w:val="24"/>
        </w:rPr>
      </w:pPr>
      <w:r>
        <w:rPr>
          <w:rFonts w:ascii="Arial" w:hAnsi="Arial"/>
          <w:b/>
          <w:color w:val="0E1115"/>
          <w:spacing w:val="-4"/>
          <w:sz w:val="27"/>
        </w:rPr>
        <w:t>Е</w:t>
      </w:r>
      <w:r>
        <w:rPr>
          <w:rFonts w:ascii="Arial" w:hAnsi="Arial"/>
          <w:b/>
          <w:color w:val="0E1115"/>
          <w:spacing w:val="-4"/>
          <w:sz w:val="24"/>
        </w:rPr>
        <w:t>дин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3"/>
          <w:sz w:val="24"/>
        </w:rPr>
        <w:t> </w:t>
      </w:r>
      <w:r>
        <w:rPr>
          <w:rFonts w:ascii="Arial" w:hAnsi="Arial"/>
          <w:b/>
          <w:color w:val="0E1115"/>
          <w:spacing w:val="-4"/>
          <w:sz w:val="27"/>
        </w:rPr>
        <w:t>о</w:t>
      </w:r>
      <w:r>
        <w:rPr>
          <w:rFonts w:ascii="Arial" w:hAnsi="Arial"/>
          <w:b/>
          <w:color w:val="0E1115"/>
          <w:spacing w:val="-4"/>
          <w:sz w:val="24"/>
        </w:rPr>
        <w:t>тк</w:t>
      </w:r>
      <w:r>
        <w:rPr>
          <w:rFonts w:ascii="Arial" w:hAnsi="Arial"/>
          <w:b/>
          <w:color w:val="0E1115"/>
          <w:spacing w:val="-4"/>
          <w:sz w:val="27"/>
        </w:rPr>
        <w:t>р</w:t>
      </w:r>
      <w:r>
        <w:rPr>
          <w:rFonts w:ascii="Arial" w:hAnsi="Arial"/>
          <w:b/>
          <w:color w:val="0E1115"/>
          <w:spacing w:val="-4"/>
          <w:sz w:val="24"/>
        </w:rPr>
        <w:t>ыт</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3"/>
          <w:sz w:val="24"/>
        </w:rPr>
        <w:t> </w:t>
      </w:r>
      <w:r>
        <w:rPr>
          <w:rFonts w:ascii="Tahoma" w:hAnsi="Tahoma"/>
          <w:b/>
          <w:color w:val="0E1115"/>
          <w:spacing w:val="-4"/>
          <w:sz w:val="24"/>
        </w:rPr>
        <w:t>OS</w:t>
      </w:r>
      <w:r>
        <w:rPr>
          <w:rFonts w:ascii="Tahoma" w:hAnsi="Tahoma"/>
          <w:b/>
          <w:color w:val="0E1115"/>
          <w:spacing w:val="-13"/>
          <w:sz w:val="24"/>
        </w:rPr>
        <w:t> </w:t>
      </w:r>
      <w:r>
        <w:rPr>
          <w:rFonts w:ascii="Arial" w:hAnsi="Arial"/>
          <w:b/>
          <w:color w:val="0E1115"/>
          <w:spacing w:val="-4"/>
          <w:sz w:val="24"/>
        </w:rPr>
        <w:t>для</w:t>
      </w:r>
      <w:r>
        <w:rPr>
          <w:rFonts w:ascii="Arial" w:hAnsi="Arial"/>
          <w:b/>
          <w:color w:val="0E1115"/>
          <w:spacing w:val="-13"/>
          <w:sz w:val="24"/>
        </w:rPr>
        <w:t> </w:t>
      </w:r>
      <w:r>
        <w:rPr>
          <w:rFonts w:ascii="Arial" w:hAnsi="Arial"/>
          <w:b/>
          <w:color w:val="0E1115"/>
          <w:spacing w:val="-4"/>
          <w:sz w:val="27"/>
        </w:rPr>
        <w:t>у</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вл</w:t>
      </w:r>
      <w:r>
        <w:rPr>
          <w:rFonts w:ascii="Arial" w:hAnsi="Arial"/>
          <w:b/>
          <w:color w:val="0E1115"/>
          <w:spacing w:val="-4"/>
          <w:sz w:val="27"/>
        </w:rPr>
        <w:t>е</w:t>
      </w:r>
      <w:r>
        <w:rPr>
          <w:rFonts w:ascii="Arial" w:hAnsi="Arial"/>
          <w:b/>
          <w:color w:val="0E1115"/>
          <w:spacing w:val="-4"/>
          <w:sz w:val="24"/>
        </w:rPr>
        <w:t>ния</w:t>
      </w:r>
      <w:r>
        <w:rPr>
          <w:rFonts w:ascii="Arial" w:hAnsi="Arial"/>
          <w:b/>
          <w:color w:val="0E1115"/>
          <w:spacing w:val="-13"/>
          <w:sz w:val="24"/>
        </w:rPr>
        <w:t> </w:t>
      </w: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мик</w:t>
      </w:r>
      <w:r>
        <w:rPr>
          <w:rFonts w:ascii="Arial" w:hAnsi="Arial"/>
          <w:b/>
          <w:color w:val="0E1115"/>
          <w:spacing w:val="-4"/>
          <w:sz w:val="27"/>
        </w:rPr>
        <w:t>ой</w:t>
      </w:r>
      <w:r>
        <w:rPr>
          <w:rFonts w:ascii="Tahoma" w:hAnsi="Tahoma"/>
          <w:b/>
          <w:color w:val="0E1115"/>
          <w:spacing w:val="-4"/>
          <w:sz w:val="24"/>
        </w:rPr>
        <w:t>.</w:t>
      </w:r>
      <w:r>
        <w:rPr>
          <w:rFonts w:ascii="Tahoma" w:hAnsi="Tahoma"/>
          <w:b/>
          <w:color w:val="0E1115"/>
          <w:spacing w:val="-13"/>
          <w:sz w:val="24"/>
        </w:rPr>
        <w:t> </w:t>
      </w:r>
      <w:r>
        <w:rPr>
          <w:color w:val="0E1115"/>
          <w:spacing w:val="-4"/>
          <w:sz w:val="24"/>
        </w:rPr>
        <w:t>Все</w:t>
      </w:r>
      <w:r>
        <w:rPr>
          <w:color w:val="0E1115"/>
          <w:spacing w:val="-14"/>
          <w:sz w:val="24"/>
        </w:rPr>
        <w:t> </w:t>
      </w:r>
      <w:r>
        <w:rPr>
          <w:color w:val="0E1115"/>
          <w:spacing w:val="-4"/>
          <w:sz w:val="24"/>
        </w:rPr>
        <w:t>предприятия</w:t>
      </w:r>
      <w:r>
        <w:rPr>
          <w:rFonts w:ascii="Tahoma" w:hAnsi="Tahoma"/>
          <w:color w:val="0E1115"/>
          <w:spacing w:val="-4"/>
          <w:sz w:val="24"/>
        </w:rPr>
        <w:t>, </w:t>
      </w:r>
      <w:r>
        <w:rPr>
          <w:color w:val="0E1115"/>
          <w:sz w:val="24"/>
        </w:rPr>
        <w:t>кооперативы и домохозяйства подключаются к системе</w:t>
      </w:r>
      <w:r>
        <w:rPr>
          <w:rFonts w:ascii="Tahoma" w:hAnsi="Tahoma"/>
          <w:color w:val="0E1115"/>
          <w:sz w:val="24"/>
        </w:rPr>
        <w:t>, </w:t>
      </w:r>
      <w:r>
        <w:rPr>
          <w:color w:val="0E1115"/>
          <w:sz w:val="24"/>
        </w:rPr>
        <w:t>которая в реальном</w:t>
      </w:r>
      <w:r>
        <w:rPr>
          <w:color w:val="0E1115"/>
          <w:spacing w:val="80"/>
          <w:w w:val="150"/>
          <w:sz w:val="24"/>
        </w:rPr>
        <w:t> </w:t>
      </w:r>
      <w:r>
        <w:rPr>
          <w:color w:val="0E1115"/>
          <w:sz w:val="24"/>
        </w:rPr>
        <w:t>времени отслеживает потоки ресурсов</w:t>
      </w:r>
      <w:r>
        <w:rPr>
          <w:rFonts w:ascii="Tahoma" w:hAnsi="Tahoma"/>
          <w:color w:val="0E1115"/>
          <w:sz w:val="24"/>
        </w:rPr>
        <w:t>, </w:t>
      </w:r>
      <w:r>
        <w:rPr>
          <w:color w:val="0E1115"/>
          <w:sz w:val="24"/>
        </w:rPr>
        <w:t>продуктов и услуг</w:t>
      </w:r>
      <w:r>
        <w:rPr>
          <w:rFonts w:ascii="Tahoma" w:hAnsi="Tahoma"/>
          <w:color w:val="0E1115"/>
          <w:sz w:val="24"/>
        </w:rPr>
        <w:t>, </w:t>
      </w:r>
      <w:r>
        <w:rPr>
          <w:color w:val="0E1115"/>
          <w:sz w:val="24"/>
        </w:rPr>
        <w:t>оптимизируя их </w:t>
      </w:r>
      <w:r>
        <w:rPr>
          <w:color w:val="0E1115"/>
          <w:sz w:val="24"/>
        </w:rPr>
        <w:t>для минимизации отходов и логистических издержек</w:t>
      </w:r>
      <w:r>
        <w:rPr>
          <w:rFonts w:ascii="Tahoma" w:hAnsi="Tahoma"/>
          <w:color w:val="0E1115"/>
          <w:sz w:val="24"/>
        </w:rPr>
        <w:t>.</w:t>
      </w:r>
    </w:p>
    <w:p>
      <w:pPr>
        <w:pStyle w:val="ListParagraph"/>
        <w:numPr>
          <w:ilvl w:val="0"/>
          <w:numId w:val="139"/>
        </w:numPr>
        <w:tabs>
          <w:tab w:pos="583" w:val="left" w:leader="none"/>
        </w:tabs>
        <w:spacing w:line="240" w:lineRule="auto" w:before="234" w:after="0"/>
        <w:ind w:left="583" w:right="0" w:hanging="278"/>
        <w:jc w:val="left"/>
        <w:rPr>
          <w:rFonts w:ascii="Tahoma" w:hAnsi="Tahoma"/>
          <w:b/>
          <w:sz w:val="24"/>
        </w:rPr>
      </w:pPr>
      <w:r>
        <w:rPr>
          <w:rFonts w:ascii="Arial" w:hAnsi="Arial"/>
          <w:b/>
          <w:color w:val="0E1115"/>
          <w:w w:val="90"/>
          <w:sz w:val="27"/>
        </w:rPr>
        <w:t>Ме</w:t>
      </w:r>
      <w:r>
        <w:rPr>
          <w:rFonts w:ascii="Arial" w:hAnsi="Arial"/>
          <w:b/>
          <w:color w:val="0E1115"/>
          <w:w w:val="90"/>
          <w:sz w:val="24"/>
        </w:rPr>
        <w:t>жд</w:t>
      </w:r>
      <w:r>
        <w:rPr>
          <w:rFonts w:ascii="Arial" w:hAnsi="Arial"/>
          <w:b/>
          <w:color w:val="0E1115"/>
          <w:w w:val="90"/>
          <w:sz w:val="27"/>
        </w:rPr>
        <w:t>у</w:t>
      </w:r>
      <w:r>
        <w:rPr>
          <w:rFonts w:ascii="Arial" w:hAnsi="Arial"/>
          <w:b/>
          <w:color w:val="0E1115"/>
          <w:w w:val="90"/>
          <w:sz w:val="24"/>
        </w:rPr>
        <w:t>н</w:t>
      </w:r>
      <w:r>
        <w:rPr>
          <w:rFonts w:ascii="Arial" w:hAnsi="Arial"/>
          <w:b/>
          <w:color w:val="0E1115"/>
          <w:w w:val="90"/>
          <w:sz w:val="27"/>
        </w:rPr>
        <w:t>аро</w:t>
      </w:r>
      <w:r>
        <w:rPr>
          <w:rFonts w:ascii="Arial" w:hAnsi="Arial"/>
          <w:b/>
          <w:color w:val="0E1115"/>
          <w:w w:val="90"/>
          <w:sz w:val="24"/>
        </w:rPr>
        <w:t>дн</w:t>
      </w:r>
      <w:r>
        <w:rPr>
          <w:rFonts w:ascii="Arial" w:hAnsi="Arial"/>
          <w:b/>
          <w:color w:val="0E1115"/>
          <w:w w:val="90"/>
          <w:sz w:val="27"/>
        </w:rPr>
        <w:t>а</w:t>
      </w:r>
      <w:r>
        <w:rPr>
          <w:rFonts w:ascii="Arial" w:hAnsi="Arial"/>
          <w:b/>
          <w:color w:val="0E1115"/>
          <w:w w:val="90"/>
          <w:sz w:val="24"/>
        </w:rPr>
        <w:t>я</w:t>
      </w:r>
      <w:r>
        <w:rPr>
          <w:rFonts w:ascii="Arial" w:hAnsi="Arial"/>
          <w:b/>
          <w:color w:val="0E1115"/>
          <w:spacing w:val="-3"/>
          <w:w w:val="90"/>
          <w:sz w:val="24"/>
        </w:rPr>
        <w:t> </w:t>
      </w:r>
      <w:r>
        <w:rPr>
          <w:rFonts w:ascii="Arial" w:hAnsi="Arial"/>
          <w:b/>
          <w:color w:val="0E1115"/>
          <w:w w:val="90"/>
          <w:sz w:val="24"/>
        </w:rPr>
        <w:t>т</w:t>
      </w:r>
      <w:r>
        <w:rPr>
          <w:rFonts w:ascii="Arial" w:hAnsi="Arial"/>
          <w:b/>
          <w:color w:val="0E1115"/>
          <w:w w:val="90"/>
          <w:sz w:val="27"/>
        </w:rPr>
        <w:t>ор</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вля</w:t>
      </w:r>
      <w:r>
        <w:rPr>
          <w:rFonts w:ascii="Arial" w:hAnsi="Arial"/>
          <w:b/>
          <w:color w:val="0E1115"/>
          <w:spacing w:val="-2"/>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9"/>
          <w:w w:val="90"/>
          <w:sz w:val="27"/>
        </w:rPr>
        <w:t> </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х</w:t>
      </w:r>
      <w:r>
        <w:rPr>
          <w:rFonts w:ascii="Arial" w:hAnsi="Arial"/>
          <w:b/>
          <w:color w:val="0E1115"/>
          <w:spacing w:val="-9"/>
          <w:w w:val="90"/>
          <w:sz w:val="27"/>
        </w:rPr>
        <w:t> </w:t>
      </w:r>
      <w:r>
        <w:rPr>
          <w:rFonts w:ascii="Arial" w:hAnsi="Arial"/>
          <w:b/>
          <w:color w:val="0E1115"/>
          <w:spacing w:val="-2"/>
          <w:w w:val="90"/>
          <w:sz w:val="24"/>
        </w:rPr>
        <w:t>п</w:t>
      </w:r>
      <w:r>
        <w:rPr>
          <w:rFonts w:ascii="Arial" w:hAnsi="Arial"/>
          <w:b/>
          <w:color w:val="0E1115"/>
          <w:spacing w:val="-2"/>
          <w:w w:val="90"/>
          <w:sz w:val="27"/>
        </w:rPr>
        <w:t>р</w:t>
      </w:r>
      <w:r>
        <w:rPr>
          <w:rFonts w:ascii="Arial" w:hAnsi="Arial"/>
          <w:b/>
          <w:color w:val="0E1115"/>
          <w:spacing w:val="-2"/>
          <w:w w:val="90"/>
          <w:sz w:val="24"/>
        </w:rPr>
        <w:t>инцип</w:t>
      </w:r>
      <w:r>
        <w:rPr>
          <w:rFonts w:ascii="Arial" w:hAnsi="Arial"/>
          <w:b/>
          <w:color w:val="0E1115"/>
          <w:spacing w:val="-2"/>
          <w:w w:val="90"/>
          <w:sz w:val="27"/>
        </w:rPr>
        <w:t>ах</w:t>
      </w:r>
      <w:r>
        <w:rPr>
          <w:rFonts w:ascii="Tahoma" w:hAnsi="Tahoma"/>
          <w:b/>
          <w:color w:val="0E1115"/>
          <w:spacing w:val="-2"/>
          <w:w w:val="90"/>
          <w:sz w:val="24"/>
        </w:rPr>
        <w:t>:</w:t>
      </w:r>
    </w:p>
    <w:p>
      <w:pPr>
        <w:pStyle w:val="BodyText"/>
        <w:spacing w:before="59"/>
        <w:rPr>
          <w:rFonts w:ascii="Tahoma"/>
          <w:b/>
        </w:rPr>
      </w:pPr>
    </w:p>
    <w:p>
      <w:pPr>
        <w:pStyle w:val="ListParagraph"/>
        <w:numPr>
          <w:ilvl w:val="1"/>
          <w:numId w:val="139"/>
        </w:numPr>
        <w:tabs>
          <w:tab w:pos="575" w:val="left" w:leader="none"/>
        </w:tabs>
        <w:spacing w:line="336" w:lineRule="auto" w:before="0" w:after="0"/>
        <w:ind w:left="575" w:right="1019" w:hanging="255"/>
        <w:jc w:val="left"/>
        <w:rPr>
          <w:rFonts w:ascii="Tahoma" w:hAnsi="Tahoma"/>
          <w:sz w:val="24"/>
        </w:rPr>
      </w:pPr>
      <w:r>
        <w:rPr>
          <w:rFonts w:ascii="Arial" w:hAnsi="Arial"/>
          <w:b/>
          <w:color w:val="0E1115"/>
          <w:spacing w:val="-10"/>
          <w:sz w:val="27"/>
        </w:rPr>
        <w:t>Пр</w:t>
      </w:r>
      <w:r>
        <w:rPr>
          <w:rFonts w:ascii="Arial" w:hAnsi="Arial"/>
          <w:b/>
          <w:color w:val="0E1115"/>
          <w:spacing w:val="-10"/>
          <w:sz w:val="24"/>
        </w:rPr>
        <w:t>и</w:t>
      </w:r>
      <w:r>
        <w:rPr>
          <w:rFonts w:ascii="Arial" w:hAnsi="Arial"/>
          <w:b/>
          <w:color w:val="0E1115"/>
          <w:spacing w:val="-10"/>
          <w:sz w:val="27"/>
        </w:rPr>
        <w:t>ор</w:t>
      </w:r>
      <w:r>
        <w:rPr>
          <w:rFonts w:ascii="Arial" w:hAnsi="Arial"/>
          <w:b/>
          <w:color w:val="0E1115"/>
          <w:spacing w:val="-10"/>
          <w:sz w:val="24"/>
        </w:rPr>
        <w:t>ит</w:t>
      </w:r>
      <w:r>
        <w:rPr>
          <w:rFonts w:ascii="Arial" w:hAnsi="Arial"/>
          <w:b/>
          <w:color w:val="0E1115"/>
          <w:spacing w:val="-10"/>
          <w:sz w:val="27"/>
        </w:rPr>
        <w:t>е</w:t>
      </w:r>
      <w:r>
        <w:rPr>
          <w:rFonts w:ascii="Arial" w:hAnsi="Arial"/>
          <w:b/>
          <w:color w:val="0E1115"/>
          <w:spacing w:val="-10"/>
          <w:sz w:val="24"/>
        </w:rPr>
        <w:t>т</w:t>
      </w:r>
      <w:r>
        <w:rPr>
          <w:rFonts w:ascii="Arial" w:hAnsi="Arial"/>
          <w:b/>
          <w:color w:val="0E1115"/>
          <w:spacing w:val="-5"/>
          <w:sz w:val="24"/>
        </w:rPr>
        <w:t> </w:t>
      </w:r>
      <w:r>
        <w:rPr>
          <w:rFonts w:ascii="Arial" w:hAnsi="Arial"/>
          <w:b/>
          <w:color w:val="0E1115"/>
          <w:spacing w:val="-10"/>
          <w:sz w:val="27"/>
        </w:rPr>
        <w:t>ре</w:t>
      </w:r>
      <w:r>
        <w:rPr>
          <w:rFonts w:ascii="Arial" w:hAnsi="Arial"/>
          <w:b/>
          <w:color w:val="0E1115"/>
          <w:spacing w:val="-10"/>
          <w:sz w:val="24"/>
        </w:rPr>
        <w:t>ги</w:t>
      </w:r>
      <w:r>
        <w:rPr>
          <w:rFonts w:ascii="Arial" w:hAnsi="Arial"/>
          <w:b/>
          <w:color w:val="0E1115"/>
          <w:spacing w:val="-10"/>
          <w:sz w:val="27"/>
        </w:rPr>
        <w:t>о</w:t>
      </w:r>
      <w:r>
        <w:rPr>
          <w:rFonts w:ascii="Arial" w:hAnsi="Arial"/>
          <w:b/>
          <w:color w:val="0E1115"/>
          <w:spacing w:val="-10"/>
          <w:sz w:val="24"/>
        </w:rPr>
        <w:t>н</w:t>
      </w:r>
      <w:r>
        <w:rPr>
          <w:rFonts w:ascii="Arial" w:hAnsi="Arial"/>
          <w:b/>
          <w:color w:val="0E1115"/>
          <w:spacing w:val="-10"/>
          <w:sz w:val="27"/>
        </w:rPr>
        <w:t>а</w:t>
      </w:r>
      <w:r>
        <w:rPr>
          <w:rFonts w:ascii="Arial" w:hAnsi="Arial"/>
          <w:b/>
          <w:color w:val="0E1115"/>
          <w:spacing w:val="-10"/>
          <w:sz w:val="24"/>
        </w:rPr>
        <w:t>льн</w:t>
      </w:r>
      <w:r>
        <w:rPr>
          <w:rFonts w:ascii="Arial" w:hAnsi="Arial"/>
          <w:b/>
          <w:color w:val="0E1115"/>
          <w:spacing w:val="-10"/>
          <w:sz w:val="27"/>
        </w:rPr>
        <w:t>ой</w:t>
      </w:r>
      <w:r>
        <w:rPr>
          <w:rFonts w:ascii="Arial" w:hAnsi="Arial"/>
          <w:b/>
          <w:color w:val="0E1115"/>
          <w:spacing w:val="-13"/>
          <w:sz w:val="27"/>
        </w:rPr>
        <w:t> </w:t>
      </w:r>
      <w:r>
        <w:rPr>
          <w:rFonts w:ascii="Arial" w:hAnsi="Arial"/>
          <w:b/>
          <w:color w:val="0E1115"/>
          <w:spacing w:val="-10"/>
          <w:sz w:val="27"/>
        </w:rPr>
        <w:t>са</w:t>
      </w:r>
      <w:r>
        <w:rPr>
          <w:rFonts w:ascii="Arial" w:hAnsi="Arial"/>
          <w:b/>
          <w:color w:val="0E1115"/>
          <w:spacing w:val="-10"/>
          <w:sz w:val="24"/>
        </w:rPr>
        <w:t>м</w:t>
      </w:r>
      <w:r>
        <w:rPr>
          <w:rFonts w:ascii="Arial" w:hAnsi="Arial"/>
          <w:b/>
          <w:color w:val="0E1115"/>
          <w:spacing w:val="-10"/>
          <w:sz w:val="27"/>
        </w:rPr>
        <w:t>о</w:t>
      </w:r>
      <w:r>
        <w:rPr>
          <w:rFonts w:ascii="Arial" w:hAnsi="Arial"/>
          <w:b/>
          <w:color w:val="0E1115"/>
          <w:spacing w:val="-10"/>
          <w:sz w:val="24"/>
        </w:rPr>
        <w:t>д</w:t>
      </w:r>
      <w:r>
        <w:rPr>
          <w:rFonts w:ascii="Arial" w:hAnsi="Arial"/>
          <w:b/>
          <w:color w:val="0E1115"/>
          <w:spacing w:val="-10"/>
          <w:sz w:val="27"/>
        </w:rPr>
        <w:t>ос</w:t>
      </w:r>
      <w:r>
        <w:rPr>
          <w:rFonts w:ascii="Arial" w:hAnsi="Arial"/>
          <w:b/>
          <w:color w:val="0E1115"/>
          <w:spacing w:val="-10"/>
          <w:sz w:val="24"/>
        </w:rPr>
        <w:t>т</w:t>
      </w:r>
      <w:r>
        <w:rPr>
          <w:rFonts w:ascii="Arial" w:hAnsi="Arial"/>
          <w:b/>
          <w:color w:val="0E1115"/>
          <w:spacing w:val="-10"/>
          <w:sz w:val="27"/>
        </w:rPr>
        <w:t>а</w:t>
      </w:r>
      <w:r>
        <w:rPr>
          <w:rFonts w:ascii="Arial" w:hAnsi="Arial"/>
          <w:b/>
          <w:color w:val="0E1115"/>
          <w:spacing w:val="-10"/>
          <w:sz w:val="24"/>
        </w:rPr>
        <w:t>т</w:t>
      </w:r>
      <w:r>
        <w:rPr>
          <w:rFonts w:ascii="Arial" w:hAnsi="Arial"/>
          <w:b/>
          <w:color w:val="0E1115"/>
          <w:spacing w:val="-10"/>
          <w:sz w:val="27"/>
        </w:rPr>
        <w:t>о</w:t>
      </w:r>
      <w:r>
        <w:rPr>
          <w:rFonts w:ascii="Arial" w:hAnsi="Arial"/>
          <w:b/>
          <w:color w:val="0E1115"/>
          <w:spacing w:val="-10"/>
          <w:sz w:val="24"/>
        </w:rPr>
        <w:t>чн</w:t>
      </w:r>
      <w:r>
        <w:rPr>
          <w:rFonts w:ascii="Arial" w:hAnsi="Arial"/>
          <w:b/>
          <w:color w:val="0E1115"/>
          <w:spacing w:val="-10"/>
          <w:sz w:val="27"/>
        </w:rPr>
        <w:t>ос</w:t>
      </w:r>
      <w:r>
        <w:rPr>
          <w:rFonts w:ascii="Arial" w:hAnsi="Arial"/>
          <w:b/>
          <w:color w:val="0E1115"/>
          <w:spacing w:val="-10"/>
          <w:sz w:val="24"/>
        </w:rPr>
        <w:t>ти</w:t>
      </w:r>
      <w:r>
        <w:rPr>
          <w:rFonts w:ascii="Tahoma" w:hAnsi="Tahoma"/>
          <w:b/>
          <w:color w:val="0E1115"/>
          <w:spacing w:val="-10"/>
          <w:sz w:val="24"/>
        </w:rPr>
        <w:t>.</w:t>
      </w:r>
      <w:r>
        <w:rPr>
          <w:rFonts w:ascii="Tahoma" w:hAnsi="Tahoma"/>
          <w:b/>
          <w:color w:val="0E1115"/>
          <w:sz w:val="24"/>
        </w:rPr>
        <w:t> </w:t>
      </w:r>
      <w:r>
        <w:rPr>
          <w:color w:val="0E1115"/>
          <w:spacing w:val="-10"/>
          <w:sz w:val="24"/>
        </w:rPr>
        <w:t>То</w:t>
      </w:r>
      <w:r>
        <w:rPr>
          <w:rFonts w:ascii="Tahoma" w:hAnsi="Tahoma"/>
          <w:color w:val="0E1115"/>
          <w:spacing w:val="-10"/>
          <w:sz w:val="24"/>
        </w:rPr>
        <w:t>,</w:t>
      </w:r>
      <w:r>
        <w:rPr>
          <w:rFonts w:ascii="Tahoma" w:hAnsi="Tahoma"/>
          <w:color w:val="0E1115"/>
          <w:spacing w:val="-5"/>
          <w:sz w:val="24"/>
        </w:rPr>
        <w:t> </w:t>
      </w:r>
      <w:r>
        <w:rPr>
          <w:color w:val="0E1115"/>
          <w:spacing w:val="-10"/>
          <w:sz w:val="24"/>
        </w:rPr>
        <w:t>что</w:t>
      </w:r>
      <w:r>
        <w:rPr>
          <w:color w:val="0E1115"/>
          <w:spacing w:val="-2"/>
          <w:sz w:val="24"/>
        </w:rPr>
        <w:t> </w:t>
      </w:r>
      <w:r>
        <w:rPr>
          <w:color w:val="0E1115"/>
          <w:spacing w:val="-10"/>
          <w:sz w:val="24"/>
        </w:rPr>
        <w:t>можно</w:t>
      </w:r>
      <w:r>
        <w:rPr>
          <w:color w:val="0E1115"/>
          <w:spacing w:val="-2"/>
          <w:sz w:val="24"/>
        </w:rPr>
        <w:t> </w:t>
      </w:r>
      <w:r>
        <w:rPr>
          <w:color w:val="0E1115"/>
          <w:spacing w:val="-10"/>
          <w:sz w:val="24"/>
        </w:rPr>
        <w:t>произвести </w:t>
      </w:r>
      <w:r>
        <w:rPr>
          <w:color w:val="0E1115"/>
          <w:sz w:val="24"/>
        </w:rPr>
        <w:t>локально</w:t>
      </w:r>
      <w:r>
        <w:rPr>
          <w:rFonts w:ascii="Tahoma" w:hAnsi="Tahoma"/>
          <w:color w:val="0E1115"/>
          <w:sz w:val="24"/>
        </w:rPr>
        <w:t>, </w:t>
      </w:r>
      <w:r>
        <w:rPr>
          <w:color w:val="0E1115"/>
          <w:sz w:val="24"/>
        </w:rPr>
        <w:t>не импортируется</w:t>
      </w:r>
      <w:r>
        <w:rPr>
          <w:rFonts w:ascii="Tahoma" w:hAnsi="Tahoma"/>
          <w:color w:val="0E1115"/>
          <w:sz w:val="24"/>
        </w:rPr>
        <w:t>.</w:t>
      </w:r>
    </w:p>
    <w:p>
      <w:pPr>
        <w:pStyle w:val="ListParagraph"/>
        <w:numPr>
          <w:ilvl w:val="1"/>
          <w:numId w:val="139"/>
        </w:numPr>
        <w:tabs>
          <w:tab w:pos="575" w:val="left" w:leader="none"/>
        </w:tabs>
        <w:spacing w:line="336" w:lineRule="auto" w:before="86" w:after="0"/>
        <w:ind w:left="575" w:right="887" w:hanging="255"/>
        <w:jc w:val="left"/>
        <w:rPr>
          <w:rFonts w:ascii="Tahoma" w:hAnsi="Tahoma"/>
          <w:sz w:val="24"/>
        </w:rPr>
      </w:pPr>
      <w:r>
        <w:rPr>
          <w:rFonts w:ascii="Tahoma" w:hAnsi="Tahoma"/>
          <w:b/>
          <w:color w:val="0E1115"/>
          <w:spacing w:val="-2"/>
          <w:sz w:val="24"/>
        </w:rPr>
        <w:t>«</w:t>
      </w:r>
      <w:r>
        <w:rPr>
          <w:rFonts w:ascii="Arial" w:hAnsi="Arial"/>
          <w:b/>
          <w:color w:val="0E1115"/>
          <w:spacing w:val="-2"/>
          <w:sz w:val="24"/>
        </w:rPr>
        <w:t>З</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ё</w:t>
      </w:r>
      <w:r>
        <w:rPr>
          <w:rFonts w:ascii="Arial" w:hAnsi="Arial"/>
          <w:b/>
          <w:color w:val="0E1115"/>
          <w:spacing w:val="-2"/>
          <w:sz w:val="24"/>
        </w:rPr>
        <w:t>ны</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2"/>
          <w:sz w:val="24"/>
        </w:rPr>
        <w:t> </w:t>
      </w:r>
      <w:r>
        <w:rPr>
          <w:rFonts w:ascii="Arial" w:hAnsi="Arial"/>
          <w:b/>
          <w:color w:val="0E1115"/>
          <w:spacing w:val="-2"/>
          <w:sz w:val="24"/>
        </w:rPr>
        <w:t>т</w:t>
      </w:r>
      <w:r>
        <w:rPr>
          <w:rFonts w:ascii="Arial" w:hAnsi="Arial"/>
          <w:b/>
          <w:color w:val="0E1115"/>
          <w:spacing w:val="-2"/>
          <w:sz w:val="27"/>
        </w:rPr>
        <w:t>ар</w:t>
      </w:r>
      <w:r>
        <w:rPr>
          <w:rFonts w:ascii="Arial" w:hAnsi="Arial"/>
          <w:b/>
          <w:color w:val="0E1115"/>
          <w:spacing w:val="-2"/>
          <w:sz w:val="24"/>
        </w:rPr>
        <w:t>ифы</w:t>
      </w:r>
      <w:r>
        <w:rPr>
          <w:rFonts w:ascii="Arial" w:hAnsi="Arial"/>
          <w:b/>
          <w:color w:val="0E1115"/>
          <w:spacing w:val="-9"/>
          <w:sz w:val="24"/>
        </w:rPr>
        <w:t> </w:t>
      </w:r>
      <w:r>
        <w:rPr>
          <w:rFonts w:ascii="Arial" w:hAnsi="Arial"/>
          <w:b/>
          <w:color w:val="0E1115"/>
          <w:spacing w:val="-2"/>
          <w:sz w:val="24"/>
        </w:rPr>
        <w:t>и</w:t>
      </w:r>
      <w:r>
        <w:rPr>
          <w:rFonts w:ascii="Arial" w:hAnsi="Arial"/>
          <w:b/>
          <w:color w:val="0E1115"/>
          <w:spacing w:val="-9"/>
          <w:sz w:val="24"/>
        </w:rPr>
        <w:t> </w:t>
      </w:r>
      <w:r>
        <w:rPr>
          <w:rFonts w:ascii="Arial" w:hAnsi="Arial"/>
          <w:b/>
          <w:color w:val="0E1115"/>
          <w:spacing w:val="-2"/>
          <w:sz w:val="24"/>
        </w:rPr>
        <w:t>кв</w:t>
      </w:r>
      <w:r>
        <w:rPr>
          <w:rFonts w:ascii="Arial" w:hAnsi="Arial"/>
          <w:b/>
          <w:color w:val="0E1115"/>
          <w:spacing w:val="-2"/>
          <w:sz w:val="27"/>
        </w:rPr>
        <w:t>о</w:t>
      </w:r>
      <w:r>
        <w:rPr>
          <w:rFonts w:ascii="Arial" w:hAnsi="Arial"/>
          <w:b/>
          <w:color w:val="0E1115"/>
          <w:spacing w:val="-2"/>
          <w:sz w:val="24"/>
        </w:rPr>
        <w:t>ты</w:t>
      </w:r>
      <w:r>
        <w:rPr>
          <w:rFonts w:ascii="Tahoma" w:hAnsi="Tahoma"/>
          <w:b/>
          <w:color w:val="0E1115"/>
          <w:spacing w:val="-2"/>
          <w:sz w:val="24"/>
        </w:rPr>
        <w:t>:</w:t>
      </w:r>
      <w:r>
        <w:rPr>
          <w:rFonts w:ascii="Tahoma" w:hAnsi="Tahoma"/>
          <w:b/>
          <w:color w:val="0E1115"/>
          <w:spacing w:val="-5"/>
          <w:sz w:val="24"/>
        </w:rPr>
        <w:t> </w:t>
      </w:r>
      <w:r>
        <w:rPr>
          <w:color w:val="0E1115"/>
          <w:spacing w:val="-2"/>
          <w:sz w:val="24"/>
        </w:rPr>
        <w:t>Импортные</w:t>
      </w:r>
      <w:r>
        <w:rPr>
          <w:color w:val="0E1115"/>
          <w:spacing w:val="-7"/>
          <w:sz w:val="24"/>
        </w:rPr>
        <w:t> </w:t>
      </w:r>
      <w:r>
        <w:rPr>
          <w:color w:val="0E1115"/>
          <w:spacing w:val="-2"/>
          <w:sz w:val="24"/>
        </w:rPr>
        <w:t>товары</w:t>
      </w:r>
      <w:r>
        <w:rPr>
          <w:color w:val="0E1115"/>
          <w:spacing w:val="-7"/>
          <w:sz w:val="24"/>
        </w:rPr>
        <w:t> </w:t>
      </w:r>
      <w:r>
        <w:rPr>
          <w:color w:val="0E1115"/>
          <w:spacing w:val="-2"/>
          <w:sz w:val="24"/>
        </w:rPr>
        <w:t>облагаются</w:t>
      </w:r>
      <w:r>
        <w:rPr>
          <w:color w:val="0E1115"/>
          <w:spacing w:val="-7"/>
          <w:sz w:val="24"/>
        </w:rPr>
        <w:t> </w:t>
      </w:r>
      <w:r>
        <w:rPr>
          <w:color w:val="0E1115"/>
          <w:spacing w:val="-2"/>
          <w:sz w:val="24"/>
        </w:rPr>
        <w:t>углеродным </w:t>
      </w:r>
      <w:r>
        <w:rPr>
          <w:color w:val="0E1115"/>
          <w:sz w:val="24"/>
        </w:rPr>
        <w:t>налогом</w:t>
      </w:r>
      <w:r>
        <w:rPr>
          <w:rFonts w:ascii="Tahoma" w:hAnsi="Tahoma"/>
          <w:color w:val="0E1115"/>
          <w:sz w:val="24"/>
        </w:rPr>
        <w:t>, </w:t>
      </w:r>
      <w:r>
        <w:rPr>
          <w:color w:val="0E1115"/>
          <w:sz w:val="24"/>
        </w:rPr>
        <w:t>учитывающим логистический след</w:t>
      </w:r>
      <w:r>
        <w:rPr>
          <w:rFonts w:ascii="Tahoma" w:hAnsi="Tahoma"/>
          <w:color w:val="0E1115"/>
          <w:sz w:val="24"/>
        </w:rPr>
        <w:t>.</w:t>
      </w:r>
    </w:p>
    <w:p>
      <w:pPr>
        <w:pStyle w:val="ListParagraph"/>
        <w:numPr>
          <w:ilvl w:val="1"/>
          <w:numId w:val="139"/>
        </w:numPr>
        <w:tabs>
          <w:tab w:pos="575" w:val="left" w:leader="none"/>
        </w:tabs>
        <w:spacing w:line="336" w:lineRule="auto" w:before="86" w:after="0"/>
        <w:ind w:left="575" w:right="271" w:hanging="255"/>
        <w:jc w:val="left"/>
        <w:rPr>
          <w:rFonts w:ascii="Tahoma" w:hAnsi="Tahoma"/>
          <w:sz w:val="24"/>
        </w:rPr>
      </w:pPr>
      <w:r>
        <w:rPr>
          <w:rFonts w:ascii="Arial" w:hAnsi="Arial"/>
          <w:b/>
          <w:color w:val="0E1115"/>
          <w:spacing w:val="-10"/>
          <w:sz w:val="27"/>
        </w:rPr>
        <w:t>Со</w:t>
      </w:r>
      <w:r>
        <w:rPr>
          <w:rFonts w:ascii="Arial" w:hAnsi="Arial"/>
          <w:b/>
          <w:color w:val="0E1115"/>
          <w:spacing w:val="-10"/>
          <w:sz w:val="24"/>
        </w:rPr>
        <w:t>зд</w:t>
      </w:r>
      <w:r>
        <w:rPr>
          <w:rFonts w:ascii="Arial" w:hAnsi="Arial"/>
          <w:b/>
          <w:color w:val="0E1115"/>
          <w:spacing w:val="-10"/>
          <w:sz w:val="27"/>
        </w:rPr>
        <w:t>а</w:t>
      </w:r>
      <w:r>
        <w:rPr>
          <w:rFonts w:ascii="Arial" w:hAnsi="Arial"/>
          <w:b/>
          <w:color w:val="0E1115"/>
          <w:spacing w:val="-10"/>
          <w:sz w:val="24"/>
        </w:rPr>
        <w:t>ни</w:t>
      </w:r>
      <w:r>
        <w:rPr>
          <w:rFonts w:ascii="Arial" w:hAnsi="Arial"/>
          <w:b/>
          <w:color w:val="0E1115"/>
          <w:spacing w:val="-10"/>
          <w:sz w:val="27"/>
        </w:rPr>
        <w:t>е а</w:t>
      </w:r>
      <w:r>
        <w:rPr>
          <w:rFonts w:ascii="Arial" w:hAnsi="Arial"/>
          <w:b/>
          <w:color w:val="0E1115"/>
          <w:spacing w:val="-10"/>
          <w:sz w:val="24"/>
        </w:rPr>
        <w:t>льян</w:t>
      </w:r>
      <w:r>
        <w:rPr>
          <w:rFonts w:ascii="Arial" w:hAnsi="Arial"/>
          <w:b/>
          <w:color w:val="0E1115"/>
          <w:spacing w:val="-10"/>
          <w:sz w:val="27"/>
        </w:rPr>
        <w:t>со</w:t>
      </w:r>
      <w:r>
        <w:rPr>
          <w:rFonts w:ascii="Arial" w:hAnsi="Arial"/>
          <w:b/>
          <w:color w:val="0E1115"/>
          <w:spacing w:val="-10"/>
          <w:sz w:val="24"/>
        </w:rPr>
        <w:t>в</w:t>
      </w:r>
      <w:r>
        <w:rPr>
          <w:rFonts w:ascii="Arial" w:hAnsi="Arial"/>
          <w:b/>
          <w:color w:val="0E1115"/>
          <w:spacing w:val="-1"/>
          <w:sz w:val="24"/>
        </w:rPr>
        <w:t> </w:t>
      </w:r>
      <w:r>
        <w:rPr>
          <w:rFonts w:ascii="Arial" w:hAnsi="Arial"/>
          <w:b/>
          <w:color w:val="0E1115"/>
          <w:spacing w:val="-10"/>
          <w:sz w:val="27"/>
        </w:rPr>
        <w:t>с</w:t>
      </w:r>
      <w:r>
        <w:rPr>
          <w:rFonts w:ascii="Arial" w:hAnsi="Arial"/>
          <w:b/>
          <w:color w:val="0E1115"/>
          <w:spacing w:val="-10"/>
          <w:sz w:val="24"/>
        </w:rPr>
        <w:t>т</w:t>
      </w:r>
      <w:r>
        <w:rPr>
          <w:rFonts w:ascii="Arial" w:hAnsi="Arial"/>
          <w:b/>
          <w:color w:val="0E1115"/>
          <w:spacing w:val="-10"/>
          <w:sz w:val="27"/>
        </w:rPr>
        <w:t>ра</w:t>
      </w:r>
      <w:r>
        <w:rPr>
          <w:rFonts w:ascii="Arial" w:hAnsi="Arial"/>
          <w:b/>
          <w:color w:val="0E1115"/>
          <w:spacing w:val="-10"/>
          <w:sz w:val="24"/>
        </w:rPr>
        <w:t>н</w:t>
      </w:r>
      <w:r>
        <w:rPr>
          <w:rFonts w:ascii="Arial" w:hAnsi="Arial"/>
          <w:b/>
          <w:color w:val="0E1115"/>
          <w:spacing w:val="-1"/>
          <w:sz w:val="24"/>
        </w:rPr>
        <w:t> </w:t>
      </w:r>
      <w:r>
        <w:rPr>
          <w:rFonts w:ascii="Arial" w:hAnsi="Arial"/>
          <w:b/>
          <w:color w:val="0E1115"/>
          <w:spacing w:val="-10"/>
          <w:sz w:val="27"/>
        </w:rPr>
        <w:t>с а</w:t>
      </w:r>
      <w:r>
        <w:rPr>
          <w:rFonts w:ascii="Arial" w:hAnsi="Arial"/>
          <w:b/>
          <w:color w:val="0E1115"/>
          <w:spacing w:val="-10"/>
          <w:sz w:val="24"/>
        </w:rPr>
        <w:t>н</w:t>
      </w:r>
      <w:r>
        <w:rPr>
          <w:rFonts w:ascii="Arial" w:hAnsi="Arial"/>
          <w:b/>
          <w:color w:val="0E1115"/>
          <w:spacing w:val="-10"/>
          <w:sz w:val="27"/>
        </w:rPr>
        <w:t>а</w:t>
      </w:r>
      <w:r>
        <w:rPr>
          <w:rFonts w:ascii="Arial" w:hAnsi="Arial"/>
          <w:b/>
          <w:color w:val="0E1115"/>
          <w:spacing w:val="-10"/>
          <w:sz w:val="24"/>
        </w:rPr>
        <w:t>л</w:t>
      </w:r>
      <w:r>
        <w:rPr>
          <w:rFonts w:ascii="Arial" w:hAnsi="Arial"/>
          <w:b/>
          <w:color w:val="0E1115"/>
          <w:spacing w:val="-10"/>
          <w:sz w:val="27"/>
        </w:rPr>
        <w:t>о</w:t>
      </w:r>
      <w:r>
        <w:rPr>
          <w:rFonts w:ascii="Arial" w:hAnsi="Arial"/>
          <w:b/>
          <w:color w:val="0E1115"/>
          <w:spacing w:val="-10"/>
          <w:sz w:val="24"/>
        </w:rPr>
        <w:t>гичн</w:t>
      </w:r>
      <w:r>
        <w:rPr>
          <w:rFonts w:ascii="Arial" w:hAnsi="Arial"/>
          <w:b/>
          <w:color w:val="0E1115"/>
          <w:spacing w:val="-10"/>
          <w:sz w:val="27"/>
        </w:rPr>
        <w:t>ой </w:t>
      </w:r>
      <w:r>
        <w:rPr>
          <w:rFonts w:ascii="Arial" w:hAnsi="Arial"/>
          <w:b/>
          <w:color w:val="0E1115"/>
          <w:spacing w:val="-10"/>
          <w:sz w:val="24"/>
        </w:rPr>
        <w:t>эк</w:t>
      </w:r>
      <w:r>
        <w:rPr>
          <w:rFonts w:ascii="Arial" w:hAnsi="Arial"/>
          <w:b/>
          <w:color w:val="0E1115"/>
          <w:spacing w:val="-10"/>
          <w:sz w:val="27"/>
        </w:rPr>
        <w:t>о</w:t>
      </w:r>
      <w:r>
        <w:rPr>
          <w:rFonts w:ascii="Arial" w:hAnsi="Arial"/>
          <w:b/>
          <w:color w:val="0E1115"/>
          <w:spacing w:val="-10"/>
          <w:sz w:val="24"/>
        </w:rPr>
        <w:t>н</w:t>
      </w:r>
      <w:r>
        <w:rPr>
          <w:rFonts w:ascii="Arial" w:hAnsi="Arial"/>
          <w:b/>
          <w:color w:val="0E1115"/>
          <w:spacing w:val="-10"/>
          <w:sz w:val="27"/>
        </w:rPr>
        <w:t>о</w:t>
      </w:r>
      <w:r>
        <w:rPr>
          <w:rFonts w:ascii="Arial" w:hAnsi="Arial"/>
          <w:b/>
          <w:color w:val="0E1115"/>
          <w:spacing w:val="-10"/>
          <w:sz w:val="24"/>
        </w:rPr>
        <w:t>мик</w:t>
      </w:r>
      <w:r>
        <w:rPr>
          <w:rFonts w:ascii="Arial" w:hAnsi="Arial"/>
          <w:b/>
          <w:color w:val="0E1115"/>
          <w:spacing w:val="-10"/>
          <w:sz w:val="27"/>
        </w:rPr>
        <w:t>ой</w:t>
      </w:r>
      <w:r>
        <w:rPr>
          <w:rFonts w:ascii="Arial" w:hAnsi="Arial"/>
          <w:b/>
          <w:color w:val="0E1115"/>
          <w:spacing w:val="-1"/>
          <w:sz w:val="27"/>
        </w:rPr>
        <w:t> </w:t>
      </w:r>
      <w:r>
        <w:rPr>
          <w:color w:val="0E1115"/>
          <w:spacing w:val="-10"/>
          <w:sz w:val="24"/>
        </w:rPr>
        <w:t>для</w:t>
      </w:r>
      <w:r>
        <w:rPr>
          <w:color w:val="0E1115"/>
          <w:sz w:val="24"/>
        </w:rPr>
        <w:t> </w:t>
      </w:r>
      <w:r>
        <w:rPr>
          <w:color w:val="0E1115"/>
          <w:spacing w:val="-10"/>
          <w:sz w:val="24"/>
        </w:rPr>
        <w:t>взаимных</w:t>
      </w:r>
      <w:r>
        <w:rPr>
          <w:color w:val="0E1115"/>
          <w:sz w:val="24"/>
        </w:rPr>
        <w:t> </w:t>
      </w:r>
      <w:r>
        <w:rPr>
          <w:color w:val="0E1115"/>
          <w:spacing w:val="-10"/>
          <w:sz w:val="24"/>
        </w:rPr>
        <w:t>расчётов</w:t>
      </w:r>
      <w:r>
        <w:rPr>
          <w:color w:val="0E1115"/>
          <w:sz w:val="24"/>
        </w:rPr>
        <w:t> </w:t>
      </w:r>
      <w:r>
        <w:rPr>
          <w:color w:val="0E1115"/>
          <w:spacing w:val="-10"/>
          <w:sz w:val="24"/>
        </w:rPr>
        <w:t>в </w:t>
      </w:r>
      <w:r>
        <w:rPr>
          <w:color w:val="0E1115"/>
          <w:sz w:val="24"/>
        </w:rPr>
        <w:t>обеспеченных валютах</w:t>
      </w:r>
      <w:r>
        <w:rPr>
          <w:rFonts w:ascii="Tahoma" w:hAnsi="Tahoma"/>
          <w:color w:val="0E1115"/>
          <w:sz w:val="24"/>
        </w:rPr>
        <w:t>, </w:t>
      </w:r>
      <w:r>
        <w:rPr>
          <w:color w:val="0E1115"/>
          <w:sz w:val="24"/>
        </w:rPr>
        <w:t>минуя доллар</w:t>
      </w:r>
      <w:r>
        <w:rPr>
          <w:rFonts w:ascii="Tahoma" w:hAnsi="Tahoma"/>
          <w:color w:val="0E1115"/>
          <w:sz w:val="24"/>
        </w:rPr>
        <w:t>.</w:t>
      </w:r>
    </w:p>
    <w:p>
      <w:pPr>
        <w:spacing w:line="324" w:lineRule="auto" w:before="236"/>
        <w:ind w:left="305" w:right="131" w:firstLine="0"/>
        <w:jc w:val="left"/>
        <w:rPr>
          <w:rFonts w:ascii="Tahoma" w:hAnsi="Tahoma"/>
          <w:sz w:val="24"/>
        </w:rPr>
      </w:pPr>
      <w:r>
        <w:rPr>
          <w:rFonts w:ascii="Arial" w:hAnsi="Arial"/>
          <w:b/>
          <w:color w:val="0E1115"/>
          <w:spacing w:val="-6"/>
          <w:sz w:val="27"/>
        </w:rPr>
        <w:t>К</w:t>
      </w:r>
      <w:r>
        <w:rPr>
          <w:rFonts w:ascii="Arial" w:hAnsi="Arial"/>
          <w:b/>
          <w:color w:val="0E1115"/>
          <w:spacing w:val="-6"/>
          <w:sz w:val="24"/>
        </w:rPr>
        <w:t>люч</w:t>
      </w:r>
      <w:r>
        <w:rPr>
          <w:rFonts w:ascii="Arial" w:hAnsi="Arial"/>
          <w:b/>
          <w:color w:val="0E1115"/>
          <w:spacing w:val="-6"/>
          <w:sz w:val="27"/>
        </w:rPr>
        <w:t>е</w:t>
      </w:r>
      <w:r>
        <w:rPr>
          <w:rFonts w:ascii="Arial" w:hAnsi="Arial"/>
          <w:b/>
          <w:color w:val="0E1115"/>
          <w:spacing w:val="-6"/>
          <w:sz w:val="24"/>
        </w:rPr>
        <w:t>в</w:t>
      </w:r>
      <w:r>
        <w:rPr>
          <w:rFonts w:ascii="Arial" w:hAnsi="Arial"/>
          <w:b/>
          <w:color w:val="0E1115"/>
          <w:spacing w:val="-6"/>
          <w:sz w:val="27"/>
        </w:rPr>
        <w:t>ой</w:t>
      </w:r>
      <w:r>
        <w:rPr>
          <w:rFonts w:ascii="Arial" w:hAnsi="Arial"/>
          <w:b/>
          <w:color w:val="0E1115"/>
          <w:spacing w:val="-13"/>
          <w:sz w:val="27"/>
        </w:rPr>
        <w:t> </w:t>
      </w:r>
      <w:r>
        <w:rPr>
          <w:rFonts w:ascii="Arial" w:hAnsi="Arial"/>
          <w:b/>
          <w:color w:val="0E1115"/>
          <w:spacing w:val="-6"/>
          <w:sz w:val="24"/>
        </w:rPr>
        <w:t>п</w:t>
      </w:r>
      <w:r>
        <w:rPr>
          <w:rFonts w:ascii="Arial" w:hAnsi="Arial"/>
          <w:b/>
          <w:color w:val="0E1115"/>
          <w:spacing w:val="-6"/>
          <w:sz w:val="27"/>
        </w:rPr>
        <w:t>р</w:t>
      </w:r>
      <w:r>
        <w:rPr>
          <w:rFonts w:ascii="Arial" w:hAnsi="Arial"/>
          <w:b/>
          <w:color w:val="0E1115"/>
          <w:spacing w:val="-6"/>
          <w:sz w:val="24"/>
        </w:rPr>
        <w:t>инцип в</w:t>
      </w:r>
      <w:r>
        <w:rPr>
          <w:rFonts w:ascii="Arial" w:hAnsi="Arial"/>
          <w:b/>
          <w:color w:val="0E1115"/>
          <w:spacing w:val="-6"/>
          <w:sz w:val="27"/>
        </w:rPr>
        <w:t>се</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3"/>
          <w:sz w:val="27"/>
        </w:rPr>
        <w:t> </w:t>
      </w:r>
      <w:r>
        <w:rPr>
          <w:rFonts w:ascii="Arial" w:hAnsi="Arial"/>
          <w:b/>
          <w:color w:val="0E1115"/>
          <w:spacing w:val="-6"/>
          <w:sz w:val="24"/>
        </w:rPr>
        <w:t>п</w:t>
      </w:r>
      <w:r>
        <w:rPr>
          <w:rFonts w:ascii="Arial" w:hAnsi="Arial"/>
          <w:b/>
          <w:color w:val="0E1115"/>
          <w:spacing w:val="-6"/>
          <w:sz w:val="27"/>
        </w:rPr>
        <w:t>ерехо</w:t>
      </w:r>
      <w:r>
        <w:rPr>
          <w:rFonts w:ascii="Arial" w:hAnsi="Arial"/>
          <w:b/>
          <w:color w:val="0E1115"/>
          <w:spacing w:val="-6"/>
          <w:sz w:val="24"/>
        </w:rPr>
        <w:t>д</w:t>
      </w:r>
      <w:r>
        <w:rPr>
          <w:rFonts w:ascii="Arial" w:hAnsi="Arial"/>
          <w:b/>
          <w:color w:val="0E1115"/>
          <w:spacing w:val="-6"/>
          <w:sz w:val="27"/>
        </w:rPr>
        <w:t>а</w:t>
      </w:r>
      <w:r>
        <w:rPr>
          <w:rFonts w:ascii="Tahoma" w:hAnsi="Tahoma"/>
          <w:b/>
          <w:color w:val="0E1115"/>
          <w:spacing w:val="-6"/>
          <w:sz w:val="24"/>
        </w:rPr>
        <w:t>: </w:t>
      </w:r>
      <w:r>
        <w:rPr>
          <w:color w:val="0E1115"/>
          <w:spacing w:val="-6"/>
          <w:sz w:val="24"/>
        </w:rPr>
        <w:t>Каждый шаг должен быть </w:t>
      </w:r>
      <w:r>
        <w:rPr>
          <w:rFonts w:ascii="Arial" w:hAnsi="Arial"/>
          <w:b/>
          <w:color w:val="0E1115"/>
          <w:spacing w:val="-6"/>
          <w:sz w:val="24"/>
        </w:rPr>
        <w:t>н</w:t>
      </w:r>
      <w:r>
        <w:rPr>
          <w:rFonts w:ascii="Arial" w:hAnsi="Arial"/>
          <w:b/>
          <w:color w:val="0E1115"/>
          <w:spacing w:val="-6"/>
          <w:sz w:val="27"/>
        </w:rPr>
        <w:t>ео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тимым</w:t>
      </w:r>
      <w:r>
        <w:rPr>
          <w:rFonts w:ascii="Arial" w:hAnsi="Arial"/>
          <w:b/>
          <w:color w:val="0E1115"/>
          <w:sz w:val="24"/>
        </w:rPr>
        <w:t> </w:t>
      </w:r>
      <w:r>
        <w:rPr>
          <w:color w:val="0E1115"/>
          <w:spacing w:val="-6"/>
          <w:sz w:val="24"/>
        </w:rPr>
        <w:t>и </w:t>
      </w:r>
      <w:r>
        <w:rPr>
          <w:rFonts w:ascii="Arial" w:hAnsi="Arial"/>
          <w:b/>
          <w:color w:val="0E1115"/>
          <w:sz w:val="24"/>
        </w:rPr>
        <w:t>выг</w:t>
      </w:r>
      <w:r>
        <w:rPr>
          <w:rFonts w:ascii="Arial" w:hAnsi="Arial"/>
          <w:b/>
          <w:color w:val="0E1115"/>
          <w:sz w:val="27"/>
        </w:rPr>
        <w:t>о</w:t>
      </w:r>
      <w:r>
        <w:rPr>
          <w:rFonts w:ascii="Arial" w:hAnsi="Arial"/>
          <w:b/>
          <w:color w:val="0E1115"/>
          <w:sz w:val="24"/>
        </w:rPr>
        <w:t>дным</w:t>
      </w:r>
      <w:r>
        <w:rPr>
          <w:rFonts w:ascii="Arial" w:hAnsi="Arial"/>
          <w:b/>
          <w:color w:val="0E1115"/>
          <w:spacing w:val="-15"/>
          <w:sz w:val="24"/>
        </w:rPr>
        <w:t> </w:t>
      </w:r>
      <w:r>
        <w:rPr>
          <w:rFonts w:ascii="Arial" w:hAnsi="Arial"/>
          <w:b/>
          <w:color w:val="0E1115"/>
          <w:sz w:val="24"/>
        </w:rPr>
        <w:t>для</w:t>
      </w:r>
      <w:r>
        <w:rPr>
          <w:rFonts w:ascii="Arial" w:hAnsi="Arial"/>
          <w:b/>
          <w:color w:val="0E1115"/>
          <w:spacing w:val="-15"/>
          <w:sz w:val="24"/>
        </w:rPr>
        <w:t> </w:t>
      </w:r>
      <w:r>
        <w:rPr>
          <w:rFonts w:ascii="Arial" w:hAnsi="Arial"/>
          <w:b/>
          <w:color w:val="0E1115"/>
          <w:sz w:val="24"/>
        </w:rPr>
        <w:t>б</w:t>
      </w:r>
      <w:r>
        <w:rPr>
          <w:rFonts w:ascii="Arial" w:hAnsi="Arial"/>
          <w:b/>
          <w:color w:val="0E1115"/>
          <w:sz w:val="27"/>
        </w:rPr>
        <w:t>о</w:t>
      </w:r>
      <w:r>
        <w:rPr>
          <w:rFonts w:ascii="Arial" w:hAnsi="Arial"/>
          <w:b/>
          <w:color w:val="0E1115"/>
          <w:sz w:val="24"/>
        </w:rPr>
        <w:t>льшин</w:t>
      </w:r>
      <w:r>
        <w:rPr>
          <w:rFonts w:ascii="Arial" w:hAnsi="Arial"/>
          <w:b/>
          <w:color w:val="0E1115"/>
          <w:sz w:val="27"/>
        </w:rPr>
        <w:t>с</w:t>
      </w:r>
      <w:r>
        <w:rPr>
          <w:rFonts w:ascii="Arial" w:hAnsi="Arial"/>
          <w:b/>
          <w:color w:val="0E1115"/>
          <w:sz w:val="24"/>
        </w:rPr>
        <w:t>тв</w:t>
      </w:r>
      <w:r>
        <w:rPr>
          <w:rFonts w:ascii="Arial" w:hAnsi="Arial"/>
          <w:b/>
          <w:color w:val="0E1115"/>
          <w:sz w:val="27"/>
        </w:rPr>
        <w:t>а</w:t>
      </w:r>
      <w:r>
        <w:rPr>
          <w:rFonts w:ascii="Arial" w:hAnsi="Arial"/>
          <w:b/>
          <w:color w:val="0E1115"/>
          <w:spacing w:val="-17"/>
          <w:sz w:val="27"/>
        </w:rPr>
        <w:t> </w:t>
      </w:r>
      <w:r>
        <w:rPr>
          <w:color w:val="0E1115"/>
          <w:sz w:val="24"/>
        </w:rPr>
        <w:t>здесь</w:t>
      </w:r>
      <w:r>
        <w:rPr>
          <w:color w:val="0E1115"/>
          <w:spacing w:val="-14"/>
          <w:sz w:val="24"/>
        </w:rPr>
        <w:t> </w:t>
      </w:r>
      <w:r>
        <w:rPr>
          <w:color w:val="0E1115"/>
          <w:sz w:val="24"/>
        </w:rPr>
        <w:t>и</w:t>
      </w:r>
      <w:r>
        <w:rPr>
          <w:color w:val="0E1115"/>
          <w:spacing w:val="-14"/>
          <w:sz w:val="24"/>
        </w:rPr>
        <w:t> </w:t>
      </w:r>
      <w:r>
        <w:rPr>
          <w:color w:val="0E1115"/>
          <w:sz w:val="24"/>
        </w:rPr>
        <w:t>сейчас</w:t>
      </w:r>
      <w:r>
        <w:rPr>
          <w:rFonts w:ascii="Tahoma" w:hAnsi="Tahoma"/>
          <w:color w:val="0E1115"/>
          <w:sz w:val="24"/>
        </w:rPr>
        <w:t>.</w:t>
      </w:r>
      <w:r>
        <w:rPr>
          <w:rFonts w:ascii="Tahoma" w:hAnsi="Tahoma"/>
          <w:color w:val="0E1115"/>
          <w:spacing w:val="-17"/>
          <w:sz w:val="24"/>
        </w:rPr>
        <w:t> </w:t>
      </w:r>
      <w:r>
        <w:rPr>
          <w:color w:val="0E1115"/>
          <w:sz w:val="24"/>
        </w:rPr>
        <w:t>Новые</w:t>
      </w:r>
      <w:r>
        <w:rPr>
          <w:color w:val="0E1115"/>
          <w:spacing w:val="-14"/>
          <w:sz w:val="24"/>
        </w:rPr>
        <w:t> </w:t>
      </w:r>
      <w:r>
        <w:rPr>
          <w:color w:val="0E1115"/>
          <w:sz w:val="24"/>
        </w:rPr>
        <w:t>экономические</w:t>
      </w:r>
      <w:r>
        <w:rPr>
          <w:color w:val="0E1115"/>
          <w:spacing w:val="-14"/>
          <w:sz w:val="24"/>
        </w:rPr>
        <w:t> </w:t>
      </w:r>
      <w:r>
        <w:rPr>
          <w:color w:val="0E1115"/>
          <w:sz w:val="24"/>
        </w:rPr>
        <w:t>инструменты не</w:t>
      </w:r>
      <w:r>
        <w:rPr>
          <w:color w:val="0E1115"/>
          <w:spacing w:val="-14"/>
          <w:sz w:val="24"/>
        </w:rPr>
        <w:t> </w:t>
      </w:r>
      <w:r>
        <w:rPr>
          <w:color w:val="0E1115"/>
          <w:sz w:val="24"/>
        </w:rPr>
        <w:t>просто</w:t>
      </w:r>
      <w:r>
        <w:rPr>
          <w:color w:val="0E1115"/>
          <w:spacing w:val="-14"/>
          <w:sz w:val="24"/>
        </w:rPr>
        <w:t> </w:t>
      </w:r>
      <w:r>
        <w:rPr>
          <w:color w:val="0E1115"/>
          <w:sz w:val="24"/>
        </w:rPr>
        <w:t>предписываются</w:t>
      </w:r>
      <w:r>
        <w:rPr>
          <w:color w:val="0E1115"/>
          <w:spacing w:val="-14"/>
          <w:sz w:val="24"/>
        </w:rPr>
        <w:t> </w:t>
      </w:r>
      <w:r>
        <w:rPr>
          <w:color w:val="0E1115"/>
          <w:sz w:val="24"/>
        </w:rPr>
        <w:t>сверху</w:t>
      </w:r>
      <w:r>
        <w:rPr>
          <w:rFonts w:ascii="Tahoma" w:hAnsi="Tahoma"/>
          <w:color w:val="0E1115"/>
          <w:sz w:val="24"/>
        </w:rPr>
        <w:t>,</w:t>
      </w:r>
      <w:r>
        <w:rPr>
          <w:rFonts w:ascii="Tahoma" w:hAnsi="Tahoma"/>
          <w:color w:val="0E1115"/>
          <w:spacing w:val="-17"/>
          <w:sz w:val="24"/>
        </w:rPr>
        <w:t> </w:t>
      </w:r>
      <w:r>
        <w:rPr>
          <w:color w:val="0E1115"/>
          <w:sz w:val="24"/>
        </w:rPr>
        <w:t>а</w:t>
      </w:r>
      <w:r>
        <w:rPr>
          <w:color w:val="0E1115"/>
          <w:spacing w:val="-14"/>
          <w:sz w:val="24"/>
        </w:rPr>
        <w:t> </w:t>
      </w:r>
      <w:r>
        <w:rPr>
          <w:rFonts w:ascii="Arial" w:hAnsi="Arial"/>
          <w:b/>
          <w:color w:val="0E1115"/>
          <w:sz w:val="24"/>
        </w:rPr>
        <w:t>д</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зыв</w:t>
      </w:r>
      <w:r>
        <w:rPr>
          <w:rFonts w:ascii="Arial" w:hAnsi="Arial"/>
          <w:b/>
          <w:color w:val="0E1115"/>
          <w:sz w:val="27"/>
        </w:rPr>
        <w:t>а</w:t>
      </w:r>
      <w:r>
        <w:rPr>
          <w:rFonts w:ascii="Arial" w:hAnsi="Arial"/>
          <w:b/>
          <w:color w:val="0E1115"/>
          <w:sz w:val="24"/>
        </w:rPr>
        <w:t>ют</w:t>
      </w:r>
      <w:r>
        <w:rPr>
          <w:rFonts w:ascii="Arial" w:hAnsi="Arial"/>
          <w:b/>
          <w:color w:val="0E1115"/>
          <w:spacing w:val="-15"/>
          <w:sz w:val="24"/>
        </w:rPr>
        <w:t> </w:t>
      </w:r>
      <w:r>
        <w:rPr>
          <w:rFonts w:ascii="Arial" w:hAnsi="Arial"/>
          <w:b/>
          <w:color w:val="0E1115"/>
          <w:sz w:val="27"/>
        </w:rPr>
        <w:t>с</w:t>
      </w:r>
      <w:r>
        <w:rPr>
          <w:rFonts w:ascii="Arial" w:hAnsi="Arial"/>
          <w:b/>
          <w:color w:val="0E1115"/>
          <w:sz w:val="24"/>
        </w:rPr>
        <w:t>в</w:t>
      </w:r>
      <w:r>
        <w:rPr>
          <w:rFonts w:ascii="Arial" w:hAnsi="Arial"/>
          <w:b/>
          <w:color w:val="0E1115"/>
          <w:sz w:val="27"/>
        </w:rPr>
        <w:t>о</w:t>
      </w:r>
      <w:r>
        <w:rPr>
          <w:rFonts w:ascii="Arial" w:hAnsi="Arial"/>
          <w:b/>
          <w:color w:val="0E1115"/>
          <w:sz w:val="24"/>
        </w:rPr>
        <w:t>ю</w:t>
      </w:r>
      <w:r>
        <w:rPr>
          <w:rFonts w:ascii="Arial" w:hAnsi="Arial"/>
          <w:b/>
          <w:color w:val="0E1115"/>
          <w:spacing w:val="-15"/>
          <w:sz w:val="24"/>
        </w:rPr>
        <w:t> </w:t>
      </w:r>
      <w:r>
        <w:rPr>
          <w:rFonts w:ascii="Arial" w:hAnsi="Arial"/>
          <w:b/>
          <w:color w:val="0E1115"/>
          <w:sz w:val="24"/>
        </w:rPr>
        <w:t>эфф</w:t>
      </w:r>
      <w:r>
        <w:rPr>
          <w:rFonts w:ascii="Arial" w:hAnsi="Arial"/>
          <w:b/>
          <w:color w:val="0E1115"/>
          <w:sz w:val="27"/>
        </w:rPr>
        <w:t>е</w:t>
      </w:r>
      <w:r>
        <w:rPr>
          <w:rFonts w:ascii="Arial" w:hAnsi="Arial"/>
          <w:b/>
          <w:color w:val="0E1115"/>
          <w:sz w:val="24"/>
        </w:rPr>
        <w:t>ктивн</w:t>
      </w:r>
      <w:r>
        <w:rPr>
          <w:rFonts w:ascii="Arial" w:hAnsi="Arial"/>
          <w:b/>
          <w:color w:val="0E1115"/>
          <w:sz w:val="27"/>
        </w:rPr>
        <w:t>ос</w:t>
      </w:r>
      <w:r>
        <w:rPr>
          <w:rFonts w:ascii="Arial" w:hAnsi="Arial"/>
          <w:b/>
          <w:color w:val="0E1115"/>
          <w:sz w:val="24"/>
        </w:rPr>
        <w:t>ть</w:t>
      </w:r>
      <w:r>
        <w:rPr>
          <w:rFonts w:ascii="Arial" w:hAnsi="Arial"/>
          <w:b/>
          <w:color w:val="0E1115"/>
          <w:spacing w:val="-15"/>
          <w:sz w:val="24"/>
        </w:rPr>
        <w:t> </w:t>
      </w:r>
      <w:r>
        <w:rPr>
          <w:rFonts w:ascii="Arial" w:hAnsi="Arial"/>
          <w:b/>
          <w:color w:val="0E1115"/>
          <w:sz w:val="24"/>
        </w:rPr>
        <w:t>н</w:t>
      </w:r>
      <w:r>
        <w:rPr>
          <w:rFonts w:ascii="Arial" w:hAnsi="Arial"/>
          <w:b/>
          <w:color w:val="0E1115"/>
          <w:sz w:val="27"/>
        </w:rPr>
        <w:t>а </w:t>
      </w:r>
      <w:r>
        <w:rPr>
          <w:rFonts w:ascii="Arial" w:hAnsi="Arial"/>
          <w:b/>
          <w:color w:val="0E1115"/>
          <w:sz w:val="24"/>
        </w:rPr>
        <w:t>п</w:t>
      </w:r>
      <w:r>
        <w:rPr>
          <w:rFonts w:ascii="Arial" w:hAnsi="Arial"/>
          <w:b/>
          <w:color w:val="0E1115"/>
          <w:sz w:val="27"/>
        </w:rPr>
        <w:t>ра</w:t>
      </w:r>
      <w:r>
        <w:rPr>
          <w:rFonts w:ascii="Arial" w:hAnsi="Arial"/>
          <w:b/>
          <w:color w:val="0E1115"/>
          <w:sz w:val="24"/>
        </w:rPr>
        <w:t>ктик</w:t>
      </w:r>
      <w:r>
        <w:rPr>
          <w:rFonts w:ascii="Arial" w:hAnsi="Arial"/>
          <w:b/>
          <w:color w:val="0E1115"/>
          <w:sz w:val="27"/>
        </w:rPr>
        <w:t>е </w:t>
      </w:r>
      <w:r>
        <w:rPr>
          <w:color w:val="0E1115"/>
          <w:sz w:val="24"/>
        </w:rPr>
        <w:t>в пилотных регионах</w:t>
      </w:r>
      <w:r>
        <w:rPr>
          <w:rFonts w:ascii="Tahoma" w:hAnsi="Tahoma"/>
          <w:color w:val="0E1115"/>
          <w:sz w:val="24"/>
        </w:rPr>
        <w:t>, </w:t>
      </w:r>
      <w:r>
        <w:rPr>
          <w:color w:val="0E1115"/>
          <w:sz w:val="24"/>
        </w:rPr>
        <w:t>становясь привлекательными для всех</w:t>
      </w:r>
      <w:r>
        <w:rPr>
          <w:rFonts w:ascii="Tahoma" w:hAnsi="Tahoma"/>
          <w:color w:val="0E1115"/>
          <w:sz w:val="24"/>
        </w:rPr>
        <w:t>.</w:t>
      </w:r>
    </w:p>
    <w:p>
      <w:pPr>
        <w:pStyle w:val="BodyText"/>
        <w:spacing w:before="87"/>
        <w:rPr>
          <w:rFonts w:ascii="Tahoma"/>
        </w:rPr>
      </w:pPr>
    </w:p>
    <w:p>
      <w:pPr>
        <w:pStyle w:val="BodyText"/>
        <w:spacing w:line="300" w:lineRule="auto"/>
        <w:ind w:left="1865" w:right="328"/>
        <w:rPr>
          <w:rFonts w:ascii="Tahoma" w:hAnsi="Tahoma"/>
        </w:rPr>
      </w:pPr>
      <w:r>
        <w:rPr>
          <w:color w:val="0E1115"/>
          <w:w w:val="105"/>
        </w:rPr>
        <w:t>Какая должна быть валюта в стране</w:t>
      </w:r>
      <w:r>
        <w:rPr>
          <w:rFonts w:ascii="Tahoma" w:hAnsi="Tahoma"/>
          <w:color w:val="0E1115"/>
          <w:w w:val="105"/>
        </w:rPr>
        <w:t>? </w:t>
      </w:r>
      <w:r>
        <w:rPr>
          <w:color w:val="0E1115"/>
          <w:w w:val="105"/>
        </w:rPr>
        <w:t>Какая наука</w:t>
      </w:r>
      <w:r>
        <w:rPr>
          <w:rFonts w:ascii="Tahoma" w:hAnsi="Tahoma"/>
          <w:color w:val="0E1115"/>
          <w:w w:val="105"/>
        </w:rPr>
        <w:t>, </w:t>
      </w:r>
      <w:r>
        <w:rPr>
          <w:color w:val="0E1115"/>
          <w:w w:val="105"/>
        </w:rPr>
        <w:t>какие органы власти</w:t>
      </w:r>
      <w:r>
        <w:rPr>
          <w:color w:val="0E1115"/>
          <w:spacing w:val="-15"/>
          <w:w w:val="105"/>
        </w:rPr>
        <w:t> </w:t>
      </w:r>
      <w:r>
        <w:rPr>
          <w:color w:val="0E1115"/>
          <w:w w:val="105"/>
        </w:rPr>
        <w:t>или</w:t>
      </w:r>
      <w:r>
        <w:rPr>
          <w:color w:val="0E1115"/>
          <w:spacing w:val="-15"/>
          <w:w w:val="105"/>
        </w:rPr>
        <w:t> </w:t>
      </w:r>
      <w:r>
        <w:rPr>
          <w:color w:val="0E1115"/>
          <w:w w:val="105"/>
        </w:rPr>
        <w:t>общественные</w:t>
      </w:r>
      <w:r>
        <w:rPr>
          <w:color w:val="0E1115"/>
          <w:spacing w:val="-15"/>
          <w:w w:val="105"/>
        </w:rPr>
        <w:t> </w:t>
      </w:r>
      <w:r>
        <w:rPr>
          <w:color w:val="0E1115"/>
          <w:w w:val="105"/>
        </w:rPr>
        <w:t>институты</w:t>
      </w:r>
      <w:r>
        <w:rPr>
          <w:color w:val="0E1115"/>
          <w:spacing w:val="-15"/>
          <w:w w:val="105"/>
        </w:rPr>
        <w:t> </w:t>
      </w:r>
      <w:r>
        <w:rPr>
          <w:color w:val="0E1115"/>
          <w:w w:val="105"/>
        </w:rPr>
        <w:t>будут</w:t>
      </w:r>
      <w:r>
        <w:rPr>
          <w:color w:val="0E1115"/>
          <w:spacing w:val="-15"/>
          <w:w w:val="105"/>
        </w:rPr>
        <w:t> </w:t>
      </w:r>
      <w:r>
        <w:rPr>
          <w:color w:val="0E1115"/>
          <w:w w:val="105"/>
        </w:rPr>
        <w:t>определять</w:t>
      </w:r>
      <w:r>
        <w:rPr>
          <w:color w:val="0E1115"/>
          <w:spacing w:val="-15"/>
          <w:w w:val="105"/>
        </w:rPr>
        <w:t> </w:t>
      </w:r>
      <w:r>
        <w:rPr>
          <w:color w:val="0E1115"/>
          <w:w w:val="105"/>
        </w:rPr>
        <w:t>стоимость этой</w:t>
      </w:r>
      <w:r>
        <w:rPr>
          <w:color w:val="0E1115"/>
          <w:spacing w:val="-19"/>
          <w:w w:val="105"/>
        </w:rPr>
        <w:t> </w:t>
      </w:r>
      <w:r>
        <w:rPr>
          <w:color w:val="0E1115"/>
          <w:w w:val="105"/>
        </w:rPr>
        <w:t>валюты</w:t>
      </w:r>
      <w:r>
        <w:rPr>
          <w:color w:val="0E1115"/>
          <w:spacing w:val="-19"/>
          <w:w w:val="105"/>
        </w:rPr>
        <w:t> </w:t>
      </w:r>
      <w:r>
        <w:rPr>
          <w:color w:val="0E1115"/>
          <w:w w:val="105"/>
        </w:rPr>
        <w:t>и</w:t>
      </w:r>
      <w:r>
        <w:rPr>
          <w:color w:val="0E1115"/>
          <w:spacing w:val="-19"/>
          <w:w w:val="105"/>
        </w:rPr>
        <w:t> </w:t>
      </w:r>
      <w:r>
        <w:rPr>
          <w:color w:val="0E1115"/>
          <w:w w:val="105"/>
        </w:rPr>
        <w:t>по</w:t>
      </w:r>
      <w:r>
        <w:rPr>
          <w:color w:val="0E1115"/>
          <w:spacing w:val="-19"/>
          <w:w w:val="105"/>
        </w:rPr>
        <w:t> </w:t>
      </w:r>
      <w:r>
        <w:rPr>
          <w:color w:val="0E1115"/>
          <w:w w:val="105"/>
        </w:rPr>
        <w:t>каким</w:t>
      </w:r>
      <w:r>
        <w:rPr>
          <w:color w:val="0E1115"/>
          <w:spacing w:val="-19"/>
          <w:w w:val="105"/>
        </w:rPr>
        <w:t> </w:t>
      </w:r>
      <w:r>
        <w:rPr>
          <w:color w:val="0E1115"/>
          <w:w w:val="105"/>
        </w:rPr>
        <w:t>критериям</w:t>
      </w:r>
      <w:r>
        <w:rPr>
          <w:color w:val="0E1115"/>
          <w:spacing w:val="-19"/>
          <w:w w:val="105"/>
        </w:rPr>
        <w:t> </w:t>
      </w:r>
      <w:r>
        <w:rPr>
          <w:color w:val="0E1115"/>
          <w:w w:val="105"/>
        </w:rPr>
        <w:t>и</w:t>
      </w:r>
      <w:r>
        <w:rPr>
          <w:color w:val="0E1115"/>
          <w:spacing w:val="-19"/>
          <w:w w:val="105"/>
        </w:rPr>
        <w:t> </w:t>
      </w:r>
      <w:r>
        <w:rPr>
          <w:color w:val="0E1115"/>
          <w:w w:val="105"/>
        </w:rPr>
        <w:t>расчётам</w:t>
      </w:r>
      <w:r>
        <w:rPr>
          <w:rFonts w:ascii="Tahoma" w:hAnsi="Tahoma"/>
          <w:color w:val="0E1115"/>
          <w:w w:val="105"/>
        </w:rPr>
        <w:t>?</w:t>
      </w:r>
      <w:r>
        <w:rPr>
          <w:rFonts w:ascii="Tahoma" w:hAnsi="Tahoma"/>
          <w:color w:val="0E1115"/>
          <w:spacing w:val="-20"/>
          <w:w w:val="105"/>
        </w:rPr>
        <w:t> </w:t>
      </w:r>
      <w:r>
        <w:rPr>
          <w:color w:val="0E1115"/>
          <w:w w:val="105"/>
        </w:rPr>
        <w:t>И</w:t>
      </w:r>
      <w:r>
        <w:rPr>
          <w:color w:val="0E1115"/>
          <w:spacing w:val="-19"/>
          <w:w w:val="105"/>
        </w:rPr>
        <w:t> </w:t>
      </w:r>
      <w:r>
        <w:rPr>
          <w:color w:val="0E1115"/>
          <w:w w:val="105"/>
        </w:rPr>
        <w:t>что</w:t>
      </w:r>
      <w:r>
        <w:rPr>
          <w:color w:val="0E1115"/>
          <w:spacing w:val="-19"/>
          <w:w w:val="105"/>
        </w:rPr>
        <w:t> </w:t>
      </w:r>
      <w:r>
        <w:rPr>
          <w:color w:val="0E1115"/>
          <w:w w:val="105"/>
        </w:rPr>
        <w:t>будет</w:t>
      </w:r>
      <w:r>
        <w:rPr>
          <w:color w:val="0E1115"/>
          <w:spacing w:val="-19"/>
          <w:w w:val="105"/>
        </w:rPr>
        <w:t> </w:t>
      </w:r>
      <w:r>
        <w:rPr>
          <w:color w:val="0E1115"/>
          <w:w w:val="105"/>
        </w:rPr>
        <w:t>мерой измерения данной валюты и по каким формулам должна будет определятся</w:t>
      </w:r>
      <w:r>
        <w:rPr>
          <w:color w:val="0E1115"/>
          <w:spacing w:val="-2"/>
          <w:w w:val="105"/>
        </w:rPr>
        <w:t> </w:t>
      </w:r>
      <w:r>
        <w:rPr>
          <w:color w:val="0E1115"/>
          <w:w w:val="105"/>
        </w:rPr>
        <w:t>её</w:t>
      </w:r>
      <w:r>
        <w:rPr>
          <w:color w:val="0E1115"/>
          <w:spacing w:val="-2"/>
          <w:w w:val="105"/>
        </w:rPr>
        <w:t> </w:t>
      </w:r>
      <w:r>
        <w:rPr>
          <w:color w:val="0E1115"/>
          <w:w w:val="105"/>
        </w:rPr>
        <w:t>ценность</w:t>
      </w:r>
      <w:r>
        <w:rPr>
          <w:rFonts w:ascii="Tahoma" w:hAnsi="Tahoma"/>
          <w:color w:val="0E1115"/>
          <w:w w:val="105"/>
        </w:rPr>
        <w:t>?</w:t>
      </w:r>
      <w:r>
        <w:rPr>
          <w:rFonts w:ascii="Tahoma" w:hAnsi="Tahoma"/>
          <w:color w:val="0E1115"/>
          <w:spacing w:val="-5"/>
          <w:w w:val="105"/>
        </w:rPr>
        <w:t> </w:t>
      </w:r>
      <w:r>
        <w:rPr>
          <w:color w:val="0E1115"/>
          <w:w w:val="105"/>
        </w:rPr>
        <w:t>Какие</w:t>
      </w:r>
      <w:r>
        <w:rPr>
          <w:color w:val="0E1115"/>
          <w:spacing w:val="-2"/>
          <w:w w:val="105"/>
        </w:rPr>
        <w:t> </w:t>
      </w:r>
      <w:r>
        <w:rPr>
          <w:color w:val="0E1115"/>
          <w:w w:val="105"/>
        </w:rPr>
        <w:t>ресурсы</w:t>
      </w:r>
      <w:r>
        <w:rPr>
          <w:color w:val="0E1115"/>
          <w:spacing w:val="-2"/>
          <w:w w:val="105"/>
        </w:rPr>
        <w:t> </w:t>
      </w:r>
      <w:r>
        <w:rPr>
          <w:color w:val="0E1115"/>
          <w:w w:val="105"/>
        </w:rPr>
        <w:t>станут</w:t>
      </w:r>
      <w:r>
        <w:rPr>
          <w:color w:val="0E1115"/>
          <w:spacing w:val="-2"/>
          <w:w w:val="105"/>
        </w:rPr>
        <w:t> </w:t>
      </w:r>
      <w:r>
        <w:rPr>
          <w:color w:val="0E1115"/>
          <w:w w:val="105"/>
        </w:rPr>
        <w:t>гарантом стоимости и ценности этой валюты</w:t>
      </w:r>
      <w:r>
        <w:rPr>
          <w:rFonts w:ascii="Tahoma" w:hAnsi="Tahoma"/>
          <w:color w:val="0E1115"/>
          <w:w w:val="105"/>
        </w:rPr>
        <w:t>?.</w:t>
      </w:r>
    </w:p>
    <w:p>
      <w:pPr>
        <w:pStyle w:val="BodyText"/>
        <w:spacing w:before="200"/>
        <w:rPr>
          <w:rFonts w:ascii="Tahoma"/>
        </w:rPr>
      </w:pPr>
    </w:p>
    <w:p>
      <w:pPr>
        <w:pStyle w:val="BodyText"/>
        <w:ind w:left="318"/>
        <w:rPr>
          <w:position w:val="7"/>
        </w:rPr>
      </w:pPr>
      <w:r>
        <w:rPr/>
        <w:drawing>
          <wp:inline distT="0" distB="0" distL="0" distR="0">
            <wp:extent cx="135568" cy="135568"/>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20 </w:t>
      </w:r>
      <w:r>
        <w:rPr>
          <w:color w:val="61666A"/>
          <w:w w:val="105"/>
          <w:position w:val="2"/>
        </w:rPr>
        <w:t>секунд</w:t>
      </w:r>
      <w:r>
        <w:rPr>
          <w:color w:val="61666A"/>
          <w:spacing w:val="40"/>
          <w:w w:val="105"/>
          <w:position w:val="2"/>
        </w:rPr>
        <w:t> </w:t>
      </w:r>
      <w:r>
        <w:rPr>
          <w:color w:val="61666A"/>
          <w:spacing w:val="-26"/>
          <w:position w:val="7"/>
        </w:rPr>
        <w:drawing>
          <wp:inline distT="0" distB="0" distL="0" distR="0">
            <wp:extent cx="92366" cy="48014"/>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8"/>
        <w:rPr>
          <w:sz w:val="21"/>
        </w:rPr>
      </w:pPr>
    </w:p>
    <w:p>
      <w:pPr>
        <w:spacing w:line="336" w:lineRule="auto" w:before="0"/>
        <w:ind w:left="635" w:right="0" w:firstLine="0"/>
        <w:jc w:val="left"/>
        <w:rPr>
          <w:sz w:val="21"/>
        </w:rPr>
      </w:pPr>
      <w:r>
        <w:rPr>
          <w:sz w:val="21"/>
        </w:rPr>
        <mc:AlternateContent>
          <mc:Choice Requires="wps">
            <w:drawing>
              <wp:anchor distT="0" distB="0" distL="0" distR="0" allowOverlap="1" layoutInCell="1" locked="0" behindDoc="0" simplePos="0" relativeHeight="15760896">
                <wp:simplePos x="0" y="0"/>
                <wp:positionH relativeFrom="page">
                  <wp:posOffset>809625</wp:posOffset>
                </wp:positionH>
                <wp:positionV relativeFrom="paragraph">
                  <wp:posOffset>229071</wp:posOffset>
                </wp:positionV>
                <wp:extent cx="9525" cy="1039494"/>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9525" cy="1039494"/>
                        </a:xfrm>
                        <a:custGeom>
                          <a:avLst/>
                          <a:gdLst/>
                          <a:ahLst/>
                          <a:cxnLst/>
                          <a:rect l="l" t="t" r="r" b="b"/>
                          <a:pathLst>
                            <a:path w="9525" h="1039494">
                              <a:moveTo>
                                <a:pt x="9525" y="1039306"/>
                              </a:moveTo>
                              <a:lnTo>
                                <a:pt x="0" y="1039306"/>
                              </a:lnTo>
                              <a:lnTo>
                                <a:pt x="0" y="0"/>
                              </a:lnTo>
                              <a:lnTo>
                                <a:pt x="9525" y="0"/>
                              </a:lnTo>
                              <a:lnTo>
                                <a:pt x="9525" y="1039306"/>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7104pt;width:.75pt;height:81.835184pt;mso-position-horizontal-relative:page;mso-position-vertical-relative:paragraph;z-index:15760896" id="docshape64" filled="true" fillcolor="#e1e4e9" stroked="false">
                <v:fill type="solid"/>
                <w10:wrap type="none"/>
              </v:rect>
            </w:pict>
          </mc:Fallback>
        </mc:AlternateContent>
      </w:r>
      <w:r>
        <w:rPr>
          <w:color w:val="61666A"/>
          <w:w w:val="105"/>
          <w:sz w:val="21"/>
        </w:rPr>
        <w:t>Хм</w:t>
      </w:r>
      <w:r>
        <w:rPr>
          <w:rFonts w:ascii="Tahoma" w:hAnsi="Tahoma"/>
          <w:color w:val="61666A"/>
          <w:w w:val="105"/>
          <w:sz w:val="21"/>
        </w:rPr>
        <w:t>, </w:t>
      </w:r>
      <w:r>
        <w:rPr>
          <w:color w:val="61666A"/>
          <w:w w:val="105"/>
          <w:sz w:val="21"/>
        </w:rPr>
        <w:t>пользователь задаёт очень конкретный и сложный вопрос о проектировании </w:t>
      </w:r>
      <w:r>
        <w:rPr>
          <w:color w:val="61666A"/>
          <w:spacing w:val="-2"/>
          <w:w w:val="105"/>
          <w:sz w:val="21"/>
        </w:rPr>
        <w:t>финансовой</w:t>
      </w:r>
      <w:r>
        <w:rPr>
          <w:color w:val="61666A"/>
          <w:spacing w:val="-12"/>
          <w:w w:val="105"/>
          <w:sz w:val="21"/>
        </w:rPr>
        <w:t> </w:t>
      </w:r>
      <w:r>
        <w:rPr>
          <w:color w:val="61666A"/>
          <w:spacing w:val="-2"/>
          <w:w w:val="105"/>
          <w:sz w:val="21"/>
        </w:rPr>
        <w:t>системы</w:t>
      </w:r>
      <w:r>
        <w:rPr>
          <w:color w:val="61666A"/>
          <w:spacing w:val="-12"/>
          <w:w w:val="105"/>
          <w:sz w:val="21"/>
        </w:rPr>
        <w:t> </w:t>
      </w:r>
      <w:r>
        <w:rPr>
          <w:color w:val="61666A"/>
          <w:spacing w:val="-2"/>
          <w:w w:val="105"/>
          <w:sz w:val="21"/>
        </w:rPr>
        <w:t>с</w:t>
      </w:r>
      <w:r>
        <w:rPr>
          <w:color w:val="61666A"/>
          <w:spacing w:val="-12"/>
          <w:w w:val="105"/>
          <w:sz w:val="21"/>
        </w:rPr>
        <w:t> </w:t>
      </w:r>
      <w:r>
        <w:rPr>
          <w:color w:val="61666A"/>
          <w:spacing w:val="-2"/>
          <w:w w:val="105"/>
          <w:sz w:val="21"/>
        </w:rPr>
        <w:t>нуля</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Он</w:t>
      </w:r>
      <w:r>
        <w:rPr>
          <w:color w:val="61666A"/>
          <w:spacing w:val="-12"/>
          <w:w w:val="105"/>
          <w:sz w:val="21"/>
        </w:rPr>
        <w:t> </w:t>
      </w:r>
      <w:r>
        <w:rPr>
          <w:color w:val="61666A"/>
          <w:spacing w:val="-2"/>
          <w:w w:val="105"/>
          <w:sz w:val="21"/>
        </w:rPr>
        <w:t>явно</w:t>
      </w:r>
      <w:r>
        <w:rPr>
          <w:color w:val="61666A"/>
          <w:spacing w:val="-12"/>
          <w:w w:val="105"/>
          <w:sz w:val="21"/>
        </w:rPr>
        <w:t> </w:t>
      </w:r>
      <w:r>
        <w:rPr>
          <w:color w:val="61666A"/>
          <w:spacing w:val="-2"/>
          <w:w w:val="105"/>
          <w:sz w:val="21"/>
        </w:rPr>
        <w:t>глубоко</w:t>
      </w:r>
      <w:r>
        <w:rPr>
          <w:color w:val="61666A"/>
          <w:spacing w:val="-12"/>
          <w:w w:val="105"/>
          <w:sz w:val="21"/>
        </w:rPr>
        <w:t> </w:t>
      </w:r>
      <w:r>
        <w:rPr>
          <w:color w:val="61666A"/>
          <w:spacing w:val="-2"/>
          <w:w w:val="105"/>
          <w:sz w:val="21"/>
        </w:rPr>
        <w:t>погружён</w:t>
      </w:r>
      <w:r>
        <w:rPr>
          <w:color w:val="61666A"/>
          <w:spacing w:val="-12"/>
          <w:w w:val="105"/>
          <w:sz w:val="21"/>
        </w:rPr>
        <w:t> </w:t>
      </w:r>
      <w:r>
        <w:rPr>
          <w:color w:val="61666A"/>
          <w:spacing w:val="-2"/>
          <w:w w:val="105"/>
          <w:sz w:val="21"/>
        </w:rPr>
        <w:t>в</w:t>
      </w:r>
      <w:r>
        <w:rPr>
          <w:color w:val="61666A"/>
          <w:spacing w:val="-12"/>
          <w:w w:val="105"/>
          <w:sz w:val="21"/>
        </w:rPr>
        <w:t> </w:t>
      </w:r>
      <w:r>
        <w:rPr>
          <w:color w:val="61666A"/>
          <w:spacing w:val="-2"/>
          <w:w w:val="105"/>
          <w:sz w:val="21"/>
        </w:rPr>
        <w:t>тему</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раз</w:t>
      </w:r>
      <w:r>
        <w:rPr>
          <w:color w:val="61666A"/>
          <w:spacing w:val="-12"/>
          <w:w w:val="105"/>
          <w:sz w:val="21"/>
        </w:rPr>
        <w:t> </w:t>
      </w:r>
      <w:r>
        <w:rPr>
          <w:color w:val="61666A"/>
          <w:spacing w:val="-2"/>
          <w:w w:val="105"/>
          <w:sz w:val="21"/>
        </w:rPr>
        <w:t>спрашивает</w:t>
      </w:r>
      <w:r>
        <w:rPr>
          <w:color w:val="61666A"/>
          <w:spacing w:val="-12"/>
          <w:w w:val="105"/>
          <w:sz w:val="21"/>
        </w:rPr>
        <w:t> </w:t>
      </w:r>
      <w:r>
        <w:rPr>
          <w:color w:val="61666A"/>
          <w:spacing w:val="-2"/>
          <w:w w:val="105"/>
          <w:sz w:val="21"/>
        </w:rPr>
        <w:t>не</w:t>
      </w:r>
      <w:r>
        <w:rPr>
          <w:color w:val="61666A"/>
          <w:spacing w:val="-12"/>
          <w:w w:val="105"/>
          <w:sz w:val="21"/>
        </w:rPr>
        <w:t> </w:t>
      </w:r>
      <w:r>
        <w:rPr>
          <w:color w:val="61666A"/>
          <w:spacing w:val="-2"/>
          <w:w w:val="105"/>
          <w:sz w:val="21"/>
        </w:rPr>
        <w:t>просто</w:t>
      </w:r>
      <w:r>
        <w:rPr>
          <w:color w:val="61666A"/>
          <w:spacing w:val="-12"/>
          <w:w w:val="105"/>
          <w:sz w:val="21"/>
        </w:rPr>
        <w:t> </w:t>
      </w:r>
      <w:r>
        <w:rPr>
          <w:color w:val="61666A"/>
          <w:spacing w:val="-2"/>
          <w:w w:val="105"/>
          <w:sz w:val="21"/>
        </w:rPr>
        <w:t>о </w:t>
      </w:r>
      <w:r>
        <w:rPr>
          <w:color w:val="61666A"/>
          <w:w w:val="105"/>
          <w:sz w:val="21"/>
        </w:rPr>
        <w:t>типе</w:t>
      </w:r>
      <w:r>
        <w:rPr>
          <w:color w:val="61666A"/>
          <w:spacing w:val="-9"/>
          <w:w w:val="105"/>
          <w:sz w:val="21"/>
        </w:rPr>
        <w:t> </w:t>
      </w:r>
      <w:r>
        <w:rPr>
          <w:color w:val="61666A"/>
          <w:w w:val="105"/>
          <w:sz w:val="21"/>
        </w:rPr>
        <w:t>валюты</w:t>
      </w:r>
      <w:r>
        <w:rPr>
          <w:rFonts w:ascii="Tahoma" w:hAnsi="Tahoma"/>
          <w:color w:val="61666A"/>
          <w:w w:val="105"/>
          <w:sz w:val="21"/>
        </w:rPr>
        <w:t>,</w:t>
      </w:r>
      <w:r>
        <w:rPr>
          <w:rFonts w:ascii="Tahoma" w:hAnsi="Tahoma"/>
          <w:color w:val="61666A"/>
          <w:spacing w:val="-11"/>
          <w:w w:val="105"/>
          <w:sz w:val="21"/>
        </w:rPr>
        <w:t> </w:t>
      </w:r>
      <w:r>
        <w:rPr>
          <w:color w:val="61666A"/>
          <w:w w:val="105"/>
          <w:sz w:val="21"/>
        </w:rPr>
        <w:t>а</w:t>
      </w:r>
      <w:r>
        <w:rPr>
          <w:color w:val="61666A"/>
          <w:spacing w:val="-9"/>
          <w:w w:val="105"/>
          <w:sz w:val="21"/>
        </w:rPr>
        <w:t> </w:t>
      </w:r>
      <w:r>
        <w:rPr>
          <w:color w:val="61666A"/>
          <w:w w:val="105"/>
          <w:sz w:val="21"/>
        </w:rPr>
        <w:t>о</w:t>
      </w:r>
      <w:r>
        <w:rPr>
          <w:color w:val="61666A"/>
          <w:spacing w:val="-9"/>
          <w:w w:val="105"/>
          <w:sz w:val="21"/>
        </w:rPr>
        <w:t> </w:t>
      </w:r>
      <w:r>
        <w:rPr>
          <w:color w:val="61666A"/>
          <w:w w:val="105"/>
          <w:sz w:val="21"/>
        </w:rPr>
        <w:t>методологии</w:t>
      </w:r>
      <w:r>
        <w:rPr>
          <w:color w:val="61666A"/>
          <w:spacing w:val="-9"/>
          <w:w w:val="105"/>
          <w:sz w:val="21"/>
        </w:rPr>
        <w:t> </w:t>
      </w:r>
      <w:r>
        <w:rPr>
          <w:color w:val="61666A"/>
          <w:w w:val="105"/>
          <w:sz w:val="21"/>
        </w:rPr>
        <w:t>её</w:t>
      </w:r>
      <w:r>
        <w:rPr>
          <w:color w:val="61666A"/>
          <w:spacing w:val="-9"/>
          <w:w w:val="105"/>
          <w:sz w:val="21"/>
        </w:rPr>
        <w:t> </w:t>
      </w:r>
      <w:r>
        <w:rPr>
          <w:color w:val="61666A"/>
          <w:w w:val="105"/>
          <w:sz w:val="21"/>
        </w:rPr>
        <w:t>обеспечения</w:t>
      </w:r>
      <w:r>
        <w:rPr>
          <w:rFonts w:ascii="Tahoma" w:hAnsi="Tahoma"/>
          <w:color w:val="61666A"/>
          <w:w w:val="105"/>
          <w:sz w:val="21"/>
        </w:rPr>
        <w:t>,</w:t>
      </w:r>
      <w:r>
        <w:rPr>
          <w:rFonts w:ascii="Tahoma" w:hAnsi="Tahoma"/>
          <w:color w:val="61666A"/>
          <w:spacing w:val="-11"/>
          <w:w w:val="105"/>
          <w:sz w:val="21"/>
        </w:rPr>
        <w:t> </w:t>
      </w:r>
      <w:r>
        <w:rPr>
          <w:color w:val="61666A"/>
          <w:w w:val="105"/>
          <w:sz w:val="21"/>
        </w:rPr>
        <w:t>институтах</w:t>
      </w:r>
      <w:r>
        <w:rPr>
          <w:color w:val="61666A"/>
          <w:spacing w:val="-9"/>
          <w:w w:val="105"/>
          <w:sz w:val="21"/>
        </w:rPr>
        <w:t> </w:t>
      </w:r>
      <w:r>
        <w:rPr>
          <w:color w:val="61666A"/>
          <w:w w:val="105"/>
          <w:sz w:val="21"/>
        </w:rPr>
        <w:t>управления</w:t>
      </w:r>
      <w:r>
        <w:rPr>
          <w:color w:val="61666A"/>
          <w:spacing w:val="-9"/>
          <w:w w:val="105"/>
          <w:sz w:val="21"/>
        </w:rPr>
        <w:t> </w:t>
      </w:r>
      <w:r>
        <w:rPr>
          <w:color w:val="61666A"/>
          <w:w w:val="105"/>
          <w:sz w:val="21"/>
        </w:rPr>
        <w:t>и</w:t>
      </w:r>
      <w:r>
        <w:rPr>
          <w:color w:val="61666A"/>
          <w:spacing w:val="-9"/>
          <w:w w:val="105"/>
          <w:sz w:val="21"/>
        </w:rPr>
        <w:t> </w:t>
      </w:r>
      <w:r>
        <w:rPr>
          <w:color w:val="61666A"/>
          <w:w w:val="105"/>
          <w:sz w:val="21"/>
        </w:rPr>
        <w:t>даже</w:t>
      </w:r>
    </w:p>
    <w:p>
      <w:pPr>
        <w:spacing w:before="6"/>
        <w:ind w:left="635" w:right="0" w:firstLine="0"/>
        <w:jc w:val="left"/>
        <w:rPr>
          <w:rFonts w:ascii="Tahoma" w:hAnsi="Tahoma"/>
          <w:sz w:val="21"/>
        </w:rPr>
      </w:pPr>
      <w:r>
        <w:rPr>
          <w:color w:val="61666A"/>
          <w:sz w:val="21"/>
        </w:rPr>
        <w:t>математических</w:t>
      </w:r>
      <w:r>
        <w:rPr>
          <w:color w:val="61666A"/>
          <w:spacing w:val="28"/>
          <w:sz w:val="21"/>
        </w:rPr>
        <w:t> </w:t>
      </w:r>
      <w:r>
        <w:rPr>
          <w:color w:val="61666A"/>
          <w:spacing w:val="-2"/>
          <w:sz w:val="21"/>
        </w:rPr>
        <w:t>формулах</w:t>
      </w:r>
      <w:r>
        <w:rPr>
          <w:rFonts w:ascii="Tahoma" w:hAnsi="Tahoma"/>
          <w:color w:val="61666A"/>
          <w:spacing w:val="-2"/>
          <w:sz w:val="21"/>
        </w:rPr>
        <w:t>.</w:t>
      </w:r>
    </w:p>
    <w:p>
      <w:pPr>
        <w:spacing w:after="0"/>
        <w:jc w:val="left"/>
        <w:rPr>
          <w:rFonts w:ascii="Tahoma" w:hAnsi="Tahoma"/>
          <w:sz w:val="21"/>
        </w:rPr>
        <w:sectPr>
          <w:pgSz w:w="11900" w:h="16840"/>
          <w:pgMar w:top="0" w:bottom="0" w:left="850" w:right="1133"/>
        </w:sectPr>
      </w:pPr>
    </w:p>
    <w:p>
      <w:pPr>
        <w:spacing w:line="336" w:lineRule="auto" w:before="10"/>
        <w:ind w:left="635" w:right="68"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1408">
                <wp:simplePos x="0" y="0"/>
                <wp:positionH relativeFrom="page">
                  <wp:posOffset>809625</wp:posOffset>
                </wp:positionH>
                <wp:positionV relativeFrom="paragraph">
                  <wp:posOffset>-12446</wp:posOffset>
                </wp:positionV>
                <wp:extent cx="9525" cy="488632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9525" cy="4886325"/>
                        </a:xfrm>
                        <a:custGeom>
                          <a:avLst/>
                          <a:gdLst/>
                          <a:ahLst/>
                          <a:cxnLst/>
                          <a:rect l="l" t="t" r="r" b="b"/>
                          <a:pathLst>
                            <a:path w="9525" h="4886325">
                              <a:moveTo>
                                <a:pt x="9525" y="4886325"/>
                              </a:moveTo>
                              <a:lnTo>
                                <a:pt x="0" y="4886325"/>
                              </a:lnTo>
                              <a:lnTo>
                                <a:pt x="0" y="0"/>
                              </a:lnTo>
                              <a:lnTo>
                                <a:pt x="9525" y="0"/>
                              </a:lnTo>
                              <a:lnTo>
                                <a:pt x="9525" y="48863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384.75pt;mso-position-horizontal-relative:page;mso-position-vertical-relative:paragraph;z-index:15761408" id="docshape65" filled="true" fillcolor="#e1e4e9" stroked="false">
                <v:fill type="solid"/>
                <w10:wrap type="none"/>
              </v:rect>
            </w:pict>
          </mc:Fallback>
        </mc:AlternateContent>
      </w:r>
      <w:r>
        <w:rPr>
          <w:color w:val="61666A"/>
          <w:spacing w:val="-2"/>
          <w:w w:val="105"/>
          <w:sz w:val="21"/>
        </w:rPr>
        <w:t>Пользователь</w:t>
      </w:r>
      <w:r>
        <w:rPr>
          <w:color w:val="61666A"/>
          <w:spacing w:val="-6"/>
          <w:w w:val="105"/>
          <w:sz w:val="21"/>
        </w:rPr>
        <w:t> </w:t>
      </w:r>
      <w:r>
        <w:rPr>
          <w:color w:val="61666A"/>
          <w:spacing w:val="-2"/>
          <w:w w:val="105"/>
          <w:sz w:val="21"/>
        </w:rPr>
        <w:t>уже</w:t>
      </w:r>
      <w:r>
        <w:rPr>
          <w:color w:val="61666A"/>
          <w:spacing w:val="-6"/>
          <w:w w:val="105"/>
          <w:sz w:val="21"/>
        </w:rPr>
        <w:t> </w:t>
      </w:r>
      <w:r>
        <w:rPr>
          <w:color w:val="61666A"/>
          <w:spacing w:val="-2"/>
          <w:w w:val="105"/>
          <w:sz w:val="21"/>
        </w:rPr>
        <w:t>получил</w:t>
      </w:r>
      <w:r>
        <w:rPr>
          <w:color w:val="61666A"/>
          <w:spacing w:val="-6"/>
          <w:w w:val="105"/>
          <w:sz w:val="21"/>
        </w:rPr>
        <w:t> </w:t>
      </w:r>
      <w:r>
        <w:rPr>
          <w:color w:val="61666A"/>
          <w:spacing w:val="-2"/>
          <w:w w:val="105"/>
          <w:sz w:val="21"/>
        </w:rPr>
        <w:t>масштабные</w:t>
      </w:r>
      <w:r>
        <w:rPr>
          <w:color w:val="61666A"/>
          <w:spacing w:val="-6"/>
          <w:w w:val="105"/>
          <w:sz w:val="21"/>
        </w:rPr>
        <w:t> </w:t>
      </w:r>
      <w:r>
        <w:rPr>
          <w:color w:val="61666A"/>
          <w:spacing w:val="-2"/>
          <w:w w:val="105"/>
          <w:sz w:val="21"/>
        </w:rPr>
        <w:t>концепции</w:t>
      </w:r>
      <w:r>
        <w:rPr>
          <w:color w:val="61666A"/>
          <w:spacing w:val="-6"/>
          <w:w w:val="105"/>
          <w:sz w:val="21"/>
        </w:rPr>
        <w:t> </w:t>
      </w:r>
      <w:r>
        <w:rPr>
          <w:color w:val="61666A"/>
          <w:spacing w:val="-2"/>
          <w:w w:val="105"/>
          <w:sz w:val="21"/>
        </w:rPr>
        <w:t>новой</w:t>
      </w:r>
      <w:r>
        <w:rPr>
          <w:color w:val="61666A"/>
          <w:spacing w:val="-6"/>
          <w:w w:val="105"/>
          <w:sz w:val="21"/>
        </w:rPr>
        <w:t> </w:t>
      </w:r>
      <w:r>
        <w:rPr>
          <w:color w:val="61666A"/>
          <w:spacing w:val="-2"/>
          <w:w w:val="105"/>
          <w:sz w:val="21"/>
        </w:rPr>
        <w:t>экономики</w:t>
      </w:r>
      <w:r>
        <w:rPr>
          <w:color w:val="61666A"/>
          <w:spacing w:val="-6"/>
          <w:w w:val="105"/>
          <w:sz w:val="21"/>
        </w:rPr>
        <w:t> </w:t>
      </w:r>
      <w:r>
        <w:rPr>
          <w:color w:val="61666A"/>
          <w:spacing w:val="-2"/>
          <w:w w:val="105"/>
          <w:sz w:val="21"/>
        </w:rPr>
        <w:t>и</w:t>
      </w:r>
      <w:r>
        <w:rPr>
          <w:color w:val="61666A"/>
          <w:spacing w:val="-6"/>
          <w:w w:val="105"/>
          <w:sz w:val="21"/>
        </w:rPr>
        <w:t> </w:t>
      </w:r>
      <w:r>
        <w:rPr>
          <w:color w:val="61666A"/>
          <w:spacing w:val="-2"/>
          <w:w w:val="105"/>
          <w:sz w:val="21"/>
        </w:rPr>
        <w:t>управления</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теперь </w:t>
      </w:r>
      <w:r>
        <w:rPr>
          <w:color w:val="61666A"/>
          <w:sz w:val="21"/>
        </w:rPr>
        <w:t>ему нужны технические детали</w:t>
      </w:r>
      <w:r>
        <w:rPr>
          <w:rFonts w:ascii="Tahoma" w:hAnsi="Tahoma"/>
          <w:color w:val="61666A"/>
          <w:sz w:val="21"/>
        </w:rPr>
        <w:t>. </w:t>
      </w:r>
      <w:r>
        <w:rPr>
          <w:color w:val="61666A"/>
          <w:sz w:val="21"/>
        </w:rPr>
        <w:t>Важно не ударяться в утопизм</w:t>
      </w:r>
      <w:r>
        <w:rPr>
          <w:rFonts w:ascii="Tahoma" w:hAnsi="Tahoma"/>
          <w:color w:val="61666A"/>
          <w:sz w:val="21"/>
        </w:rPr>
        <w:t>, </w:t>
      </w:r>
      <w:r>
        <w:rPr>
          <w:color w:val="61666A"/>
          <w:sz w:val="21"/>
        </w:rPr>
        <w:t>а предложить реализуемую </w:t>
      </w:r>
      <w:r>
        <w:rPr>
          <w:color w:val="61666A"/>
          <w:w w:val="105"/>
          <w:sz w:val="21"/>
        </w:rPr>
        <w:t>модель</w:t>
      </w:r>
      <w:r>
        <w:rPr>
          <w:rFonts w:ascii="Tahoma" w:hAnsi="Tahoma"/>
          <w:color w:val="61666A"/>
          <w:w w:val="105"/>
          <w:sz w:val="21"/>
        </w:rPr>
        <w:t>, </w:t>
      </w:r>
      <w:r>
        <w:rPr>
          <w:color w:val="61666A"/>
          <w:w w:val="105"/>
          <w:sz w:val="21"/>
        </w:rPr>
        <w:t>сочетающую инновации с практичностью</w:t>
      </w:r>
      <w:r>
        <w:rPr>
          <w:rFonts w:ascii="Tahoma" w:hAnsi="Tahoma"/>
          <w:color w:val="61666A"/>
          <w:w w:val="105"/>
          <w:sz w:val="21"/>
        </w:rPr>
        <w:t>.</w:t>
      </w:r>
    </w:p>
    <w:p>
      <w:pPr>
        <w:spacing w:line="336" w:lineRule="auto" w:before="186"/>
        <w:ind w:left="635" w:right="328" w:firstLine="0"/>
        <w:jc w:val="left"/>
        <w:rPr>
          <w:sz w:val="21"/>
        </w:rPr>
      </w:pPr>
      <w:r>
        <w:rPr>
          <w:color w:val="61666A"/>
          <w:w w:val="105"/>
          <w:sz w:val="21"/>
        </w:rPr>
        <w:t>Из</w:t>
      </w:r>
      <w:r>
        <w:rPr>
          <w:color w:val="61666A"/>
          <w:spacing w:val="-17"/>
          <w:w w:val="105"/>
          <w:sz w:val="21"/>
        </w:rPr>
        <w:t> </w:t>
      </w:r>
      <w:r>
        <w:rPr>
          <w:color w:val="61666A"/>
          <w:w w:val="105"/>
          <w:sz w:val="21"/>
        </w:rPr>
        <w:t>истории</w:t>
      </w:r>
      <w:r>
        <w:rPr>
          <w:color w:val="61666A"/>
          <w:spacing w:val="-17"/>
          <w:w w:val="105"/>
          <w:sz w:val="21"/>
        </w:rPr>
        <w:t> </w:t>
      </w:r>
      <w:r>
        <w:rPr>
          <w:color w:val="61666A"/>
          <w:w w:val="105"/>
          <w:sz w:val="21"/>
        </w:rPr>
        <w:t>видно</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7"/>
          <w:w w:val="105"/>
          <w:sz w:val="21"/>
        </w:rPr>
        <w:t> </w:t>
      </w:r>
      <w:r>
        <w:rPr>
          <w:color w:val="61666A"/>
          <w:w w:val="105"/>
          <w:sz w:val="21"/>
        </w:rPr>
        <w:t>пользователь</w:t>
      </w:r>
      <w:r>
        <w:rPr>
          <w:color w:val="61666A"/>
          <w:spacing w:val="-16"/>
          <w:w w:val="105"/>
          <w:sz w:val="21"/>
        </w:rPr>
        <w:t> </w:t>
      </w:r>
      <w:r>
        <w:rPr>
          <w:color w:val="61666A"/>
          <w:w w:val="105"/>
          <w:sz w:val="21"/>
        </w:rPr>
        <w:t>ценит</w:t>
      </w:r>
      <w:r>
        <w:rPr>
          <w:color w:val="61666A"/>
          <w:spacing w:val="-17"/>
          <w:w w:val="105"/>
          <w:sz w:val="21"/>
        </w:rPr>
        <w:t> </w:t>
      </w:r>
      <w:r>
        <w:rPr>
          <w:color w:val="61666A"/>
          <w:w w:val="105"/>
          <w:sz w:val="21"/>
        </w:rPr>
        <w:t>системность</w:t>
      </w:r>
      <w:r>
        <w:rPr>
          <w:color w:val="61666A"/>
          <w:spacing w:val="-16"/>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поэтому</w:t>
      </w:r>
      <w:r>
        <w:rPr>
          <w:color w:val="61666A"/>
          <w:spacing w:val="-16"/>
          <w:w w:val="105"/>
          <w:sz w:val="21"/>
        </w:rPr>
        <w:t> </w:t>
      </w:r>
      <w:r>
        <w:rPr>
          <w:color w:val="61666A"/>
          <w:w w:val="105"/>
          <w:sz w:val="21"/>
        </w:rPr>
        <w:t>ответ</w:t>
      </w:r>
      <w:r>
        <w:rPr>
          <w:color w:val="61666A"/>
          <w:spacing w:val="-17"/>
          <w:w w:val="105"/>
          <w:sz w:val="21"/>
        </w:rPr>
        <w:t> </w:t>
      </w:r>
      <w:r>
        <w:rPr>
          <w:color w:val="61666A"/>
          <w:w w:val="105"/>
          <w:sz w:val="21"/>
        </w:rPr>
        <w:t>должен</w:t>
      </w:r>
      <w:r>
        <w:rPr>
          <w:color w:val="61666A"/>
          <w:spacing w:val="-16"/>
          <w:w w:val="105"/>
          <w:sz w:val="21"/>
        </w:rPr>
        <w:t> </w:t>
      </w:r>
      <w:r>
        <w:rPr>
          <w:color w:val="61666A"/>
          <w:w w:val="105"/>
          <w:sz w:val="21"/>
        </w:rPr>
        <w:t>быть структурированным</w:t>
      </w:r>
      <w:r>
        <w:rPr>
          <w:rFonts w:ascii="Tahoma" w:hAnsi="Tahoma"/>
          <w:color w:val="61666A"/>
          <w:w w:val="105"/>
          <w:sz w:val="21"/>
        </w:rPr>
        <w:t>,</w:t>
      </w:r>
      <w:r>
        <w:rPr>
          <w:rFonts w:ascii="Tahoma" w:hAnsi="Tahoma"/>
          <w:color w:val="61666A"/>
          <w:spacing w:val="-2"/>
          <w:w w:val="105"/>
          <w:sz w:val="21"/>
        </w:rPr>
        <w:t> </w:t>
      </w:r>
      <w:r>
        <w:rPr>
          <w:color w:val="61666A"/>
          <w:w w:val="105"/>
          <w:sz w:val="21"/>
        </w:rPr>
        <w:t>но без излишней академичности</w:t>
      </w:r>
      <w:r>
        <w:rPr>
          <w:rFonts w:ascii="Tahoma" w:hAnsi="Tahoma"/>
          <w:color w:val="61666A"/>
          <w:w w:val="105"/>
          <w:sz w:val="21"/>
        </w:rPr>
        <w:t>.</w:t>
      </w:r>
      <w:r>
        <w:rPr>
          <w:rFonts w:ascii="Tahoma" w:hAnsi="Tahoma"/>
          <w:color w:val="61666A"/>
          <w:spacing w:val="-2"/>
          <w:w w:val="105"/>
          <w:sz w:val="21"/>
        </w:rPr>
        <w:t> </w:t>
      </w:r>
      <w:r>
        <w:rPr>
          <w:color w:val="61666A"/>
          <w:w w:val="105"/>
          <w:sz w:val="21"/>
        </w:rPr>
        <w:t>Нужно избегать сложных</w:t>
      </w:r>
    </w:p>
    <w:p>
      <w:pPr>
        <w:spacing w:before="3"/>
        <w:ind w:left="635" w:right="0" w:firstLine="0"/>
        <w:jc w:val="left"/>
        <w:rPr>
          <w:rFonts w:ascii="Tahoma" w:hAnsi="Tahoma"/>
          <w:sz w:val="21"/>
        </w:rPr>
      </w:pPr>
      <w:r>
        <w:rPr>
          <w:color w:val="61666A"/>
          <w:sz w:val="21"/>
        </w:rPr>
        <w:t>экономических</w:t>
      </w:r>
      <w:r>
        <w:rPr>
          <w:color w:val="61666A"/>
          <w:spacing w:val="24"/>
          <w:sz w:val="21"/>
        </w:rPr>
        <w:t> </w:t>
      </w:r>
      <w:r>
        <w:rPr>
          <w:color w:val="61666A"/>
          <w:sz w:val="21"/>
        </w:rPr>
        <w:t>терминов</w:t>
      </w:r>
      <w:r>
        <w:rPr>
          <w:rFonts w:ascii="Tahoma" w:hAnsi="Tahoma"/>
          <w:color w:val="61666A"/>
          <w:sz w:val="21"/>
        </w:rPr>
        <w:t>,</w:t>
      </w:r>
      <w:r>
        <w:rPr>
          <w:rFonts w:ascii="Tahoma" w:hAnsi="Tahoma"/>
          <w:color w:val="61666A"/>
          <w:spacing w:val="22"/>
          <w:sz w:val="21"/>
        </w:rPr>
        <w:t> </w:t>
      </w:r>
      <w:r>
        <w:rPr>
          <w:color w:val="61666A"/>
          <w:sz w:val="21"/>
        </w:rPr>
        <w:t>объясняя</w:t>
      </w:r>
      <w:r>
        <w:rPr>
          <w:color w:val="61666A"/>
          <w:spacing w:val="24"/>
          <w:sz w:val="21"/>
        </w:rPr>
        <w:t> </w:t>
      </w:r>
      <w:r>
        <w:rPr>
          <w:color w:val="61666A"/>
          <w:sz w:val="21"/>
        </w:rPr>
        <w:t>концепции</w:t>
      </w:r>
      <w:r>
        <w:rPr>
          <w:color w:val="61666A"/>
          <w:spacing w:val="24"/>
          <w:sz w:val="21"/>
        </w:rPr>
        <w:t> </w:t>
      </w:r>
      <w:r>
        <w:rPr>
          <w:color w:val="61666A"/>
          <w:sz w:val="21"/>
        </w:rPr>
        <w:t>на</w:t>
      </w:r>
      <w:r>
        <w:rPr>
          <w:color w:val="61666A"/>
          <w:spacing w:val="24"/>
          <w:sz w:val="21"/>
        </w:rPr>
        <w:t> </w:t>
      </w:r>
      <w:r>
        <w:rPr>
          <w:color w:val="61666A"/>
          <w:sz w:val="21"/>
        </w:rPr>
        <w:t>конкретных</w:t>
      </w:r>
      <w:r>
        <w:rPr>
          <w:color w:val="61666A"/>
          <w:spacing w:val="24"/>
          <w:sz w:val="21"/>
        </w:rPr>
        <w:t> </w:t>
      </w:r>
      <w:r>
        <w:rPr>
          <w:color w:val="61666A"/>
          <w:spacing w:val="-2"/>
          <w:sz w:val="21"/>
        </w:rPr>
        <w:t>примерах</w:t>
      </w:r>
      <w:r>
        <w:rPr>
          <w:rFonts w:ascii="Tahoma" w:hAnsi="Tahoma"/>
          <w:color w:val="61666A"/>
          <w:spacing w:val="-2"/>
          <w:sz w:val="21"/>
        </w:rPr>
        <w:t>.</w:t>
      </w:r>
    </w:p>
    <w:p>
      <w:pPr>
        <w:pStyle w:val="BodyText"/>
        <w:spacing w:before="30"/>
        <w:rPr>
          <w:rFonts w:ascii="Tahoma"/>
          <w:sz w:val="21"/>
        </w:rPr>
      </w:pPr>
    </w:p>
    <w:p>
      <w:pPr>
        <w:spacing w:before="0"/>
        <w:ind w:left="635" w:right="0" w:firstLine="0"/>
        <w:jc w:val="left"/>
        <w:rPr>
          <w:rFonts w:ascii="Tahoma" w:hAnsi="Tahoma"/>
          <w:sz w:val="21"/>
        </w:rPr>
      </w:pPr>
      <w:r>
        <w:rPr>
          <w:color w:val="61666A"/>
          <w:spacing w:val="-2"/>
          <w:w w:val="105"/>
          <w:sz w:val="21"/>
        </w:rPr>
        <w:t>Ключевые</w:t>
      </w:r>
      <w:r>
        <w:rPr>
          <w:color w:val="61666A"/>
          <w:spacing w:val="-5"/>
          <w:w w:val="105"/>
          <w:sz w:val="21"/>
        </w:rPr>
        <w:t> </w:t>
      </w:r>
      <w:r>
        <w:rPr>
          <w:color w:val="61666A"/>
          <w:spacing w:val="-2"/>
          <w:w w:val="105"/>
          <w:sz w:val="21"/>
        </w:rPr>
        <w:t>аспекты</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которые</w:t>
      </w:r>
      <w:r>
        <w:rPr>
          <w:color w:val="61666A"/>
          <w:spacing w:val="-4"/>
          <w:w w:val="105"/>
          <w:sz w:val="21"/>
        </w:rPr>
        <w:t> </w:t>
      </w:r>
      <w:r>
        <w:rPr>
          <w:color w:val="61666A"/>
          <w:spacing w:val="-2"/>
          <w:w w:val="105"/>
          <w:sz w:val="21"/>
        </w:rPr>
        <w:t>нужно</w:t>
      </w:r>
      <w:r>
        <w:rPr>
          <w:color w:val="61666A"/>
          <w:spacing w:val="-4"/>
          <w:w w:val="105"/>
          <w:sz w:val="21"/>
        </w:rPr>
        <w:t> </w:t>
      </w:r>
      <w:r>
        <w:rPr>
          <w:color w:val="61666A"/>
          <w:spacing w:val="-2"/>
          <w:w w:val="105"/>
          <w:sz w:val="21"/>
        </w:rPr>
        <w:t>охватить</w:t>
      </w:r>
      <w:r>
        <w:rPr>
          <w:rFonts w:ascii="Tahoma" w:hAnsi="Tahoma"/>
          <w:color w:val="61666A"/>
          <w:spacing w:val="-2"/>
          <w:w w:val="105"/>
          <w:sz w:val="21"/>
        </w:rPr>
        <w:t>:</w:t>
      </w:r>
    </w:p>
    <w:p>
      <w:pPr>
        <w:pStyle w:val="ListParagraph"/>
        <w:numPr>
          <w:ilvl w:val="0"/>
          <w:numId w:val="140"/>
        </w:numPr>
        <w:tabs>
          <w:tab w:pos="903" w:val="left" w:leader="none"/>
          <w:tab w:pos="905" w:val="left" w:leader="none"/>
        </w:tabs>
        <w:spacing w:line="336" w:lineRule="auto" w:before="193" w:after="0"/>
        <w:ind w:left="905" w:right="226" w:hanging="250"/>
        <w:jc w:val="left"/>
        <w:rPr>
          <w:rFonts w:ascii="Tahoma" w:hAnsi="Tahoma"/>
          <w:sz w:val="21"/>
        </w:rPr>
      </w:pPr>
      <w:r>
        <w:rPr>
          <w:color w:val="61666A"/>
          <w:w w:val="105"/>
          <w:sz w:val="21"/>
        </w:rPr>
        <w:t>Тип</w:t>
      </w:r>
      <w:r>
        <w:rPr>
          <w:color w:val="61666A"/>
          <w:spacing w:val="-15"/>
          <w:w w:val="105"/>
          <w:sz w:val="21"/>
        </w:rPr>
        <w:t> </w:t>
      </w:r>
      <w:r>
        <w:rPr>
          <w:color w:val="61666A"/>
          <w:w w:val="105"/>
          <w:sz w:val="21"/>
        </w:rPr>
        <w:t>валюты</w:t>
      </w:r>
      <w:r>
        <w:rPr>
          <w:color w:val="61666A"/>
          <w:spacing w:val="-15"/>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обеспеченная</w:t>
      </w:r>
      <w:r>
        <w:rPr>
          <w:rFonts w:ascii="Tahoma" w:hAnsi="Tahoma"/>
          <w:color w:val="61666A"/>
          <w:w w:val="105"/>
          <w:sz w:val="21"/>
        </w:rPr>
        <w:t>,</w:t>
      </w:r>
      <w:r>
        <w:rPr>
          <w:rFonts w:ascii="Tahoma" w:hAnsi="Tahoma"/>
          <w:color w:val="61666A"/>
          <w:spacing w:val="-17"/>
          <w:w w:val="105"/>
          <w:sz w:val="21"/>
        </w:rPr>
        <w:t> </w:t>
      </w:r>
      <w:r>
        <w:rPr>
          <w:color w:val="61666A"/>
          <w:w w:val="105"/>
          <w:sz w:val="21"/>
        </w:rPr>
        <w:t>но</w:t>
      </w:r>
      <w:r>
        <w:rPr>
          <w:color w:val="61666A"/>
          <w:spacing w:val="-15"/>
          <w:w w:val="105"/>
          <w:sz w:val="21"/>
        </w:rPr>
        <w:t> </w:t>
      </w:r>
      <w:r>
        <w:rPr>
          <w:color w:val="61666A"/>
          <w:w w:val="105"/>
          <w:sz w:val="21"/>
        </w:rPr>
        <w:t>не</w:t>
      </w:r>
      <w:r>
        <w:rPr>
          <w:color w:val="61666A"/>
          <w:spacing w:val="-15"/>
          <w:w w:val="105"/>
          <w:sz w:val="21"/>
        </w:rPr>
        <w:t> </w:t>
      </w:r>
      <w:r>
        <w:rPr>
          <w:color w:val="61666A"/>
          <w:w w:val="105"/>
          <w:sz w:val="21"/>
        </w:rPr>
        <w:t>товарная</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5"/>
          <w:w w:val="105"/>
          <w:sz w:val="21"/>
        </w:rPr>
        <w:t> </w:t>
      </w:r>
      <w:r>
        <w:rPr>
          <w:color w:val="61666A"/>
          <w:w w:val="105"/>
          <w:sz w:val="21"/>
        </w:rPr>
        <w:t>основанная</w:t>
      </w:r>
      <w:r>
        <w:rPr>
          <w:color w:val="61666A"/>
          <w:spacing w:val="-15"/>
          <w:w w:val="105"/>
          <w:sz w:val="21"/>
        </w:rPr>
        <w:t> </w:t>
      </w:r>
      <w:r>
        <w:rPr>
          <w:color w:val="61666A"/>
          <w:w w:val="105"/>
          <w:sz w:val="21"/>
        </w:rPr>
        <w:t>на</w:t>
      </w:r>
      <w:r>
        <w:rPr>
          <w:color w:val="61666A"/>
          <w:spacing w:val="-15"/>
          <w:w w:val="105"/>
          <w:sz w:val="21"/>
        </w:rPr>
        <w:t> </w:t>
      </w:r>
      <w:r>
        <w:rPr>
          <w:color w:val="61666A"/>
          <w:w w:val="105"/>
          <w:sz w:val="21"/>
        </w:rPr>
        <w:t>корзине</w:t>
      </w:r>
      <w:r>
        <w:rPr>
          <w:color w:val="61666A"/>
          <w:spacing w:val="-15"/>
          <w:w w:val="105"/>
          <w:sz w:val="21"/>
        </w:rPr>
        <w:t> </w:t>
      </w:r>
      <w:r>
        <w:rPr>
          <w:color w:val="61666A"/>
          <w:w w:val="105"/>
          <w:sz w:val="21"/>
        </w:rPr>
        <w:t>активов</w:t>
      </w:r>
      <w:r>
        <w:rPr>
          <w:rFonts w:ascii="Tahoma" w:hAnsi="Tahoma"/>
          <w:color w:val="61666A"/>
          <w:w w:val="105"/>
          <w:sz w:val="21"/>
        </w:rPr>
        <w:t>,</w:t>
      </w:r>
      <w:r>
        <w:rPr>
          <w:rFonts w:ascii="Tahoma" w:hAnsi="Tahoma"/>
          <w:color w:val="61666A"/>
          <w:spacing w:val="-18"/>
          <w:w w:val="105"/>
          <w:sz w:val="21"/>
        </w:rPr>
        <w:t> </w:t>
      </w:r>
      <w:r>
        <w:rPr>
          <w:color w:val="61666A"/>
          <w:w w:val="105"/>
          <w:sz w:val="21"/>
        </w:rPr>
        <w:t>чтобы избежать зависимости от одного ресурса</w:t>
      </w:r>
      <w:r>
        <w:rPr>
          <w:rFonts w:ascii="Tahoma" w:hAnsi="Tahoma"/>
          <w:color w:val="61666A"/>
          <w:w w:val="105"/>
          <w:sz w:val="21"/>
        </w:rPr>
        <w:t>.</w:t>
      </w:r>
    </w:p>
    <w:p>
      <w:pPr>
        <w:pStyle w:val="ListParagraph"/>
        <w:numPr>
          <w:ilvl w:val="0"/>
          <w:numId w:val="140"/>
        </w:numPr>
        <w:tabs>
          <w:tab w:pos="903" w:val="left" w:leader="none"/>
          <w:tab w:pos="905" w:val="left" w:leader="none"/>
        </w:tabs>
        <w:spacing w:line="336" w:lineRule="auto" w:before="64" w:after="0"/>
        <w:ind w:left="905" w:right="1037" w:hanging="250"/>
        <w:jc w:val="left"/>
        <w:rPr>
          <w:rFonts w:ascii="Tahoma" w:hAnsi="Tahoma"/>
          <w:sz w:val="21"/>
        </w:rPr>
      </w:pPr>
      <w:r>
        <w:rPr>
          <w:color w:val="61666A"/>
          <w:w w:val="105"/>
          <w:sz w:val="21"/>
        </w:rPr>
        <w:t>Институты</w:t>
      </w:r>
      <w:r>
        <w:rPr>
          <w:color w:val="61666A"/>
          <w:spacing w:val="-17"/>
          <w:w w:val="105"/>
          <w:sz w:val="21"/>
        </w:rPr>
        <w:t> </w:t>
      </w:r>
      <w:r>
        <w:rPr>
          <w:color w:val="61666A"/>
          <w:w w:val="105"/>
          <w:sz w:val="21"/>
        </w:rPr>
        <w:t>управления</w:t>
      </w:r>
      <w:r>
        <w:rPr>
          <w:color w:val="61666A"/>
          <w:spacing w:val="-17"/>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важно</w:t>
      </w:r>
      <w:r>
        <w:rPr>
          <w:color w:val="61666A"/>
          <w:spacing w:val="-17"/>
          <w:w w:val="105"/>
          <w:sz w:val="21"/>
        </w:rPr>
        <w:t> </w:t>
      </w:r>
      <w:r>
        <w:rPr>
          <w:color w:val="61666A"/>
          <w:w w:val="105"/>
          <w:sz w:val="21"/>
        </w:rPr>
        <w:t>разделить</w:t>
      </w:r>
      <w:r>
        <w:rPr>
          <w:color w:val="61666A"/>
          <w:spacing w:val="-16"/>
          <w:w w:val="105"/>
          <w:sz w:val="21"/>
        </w:rPr>
        <w:t> </w:t>
      </w:r>
      <w:r>
        <w:rPr>
          <w:color w:val="61666A"/>
          <w:w w:val="105"/>
          <w:sz w:val="21"/>
        </w:rPr>
        <w:t>эмиссию</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оценку</w:t>
      </w:r>
      <w:r>
        <w:rPr>
          <w:rFonts w:ascii="Tahoma" w:hAnsi="Tahoma"/>
          <w:color w:val="61666A"/>
          <w:w w:val="105"/>
          <w:sz w:val="21"/>
        </w:rPr>
        <w:t>,</w:t>
      </w:r>
      <w:r>
        <w:rPr>
          <w:rFonts w:ascii="Tahoma" w:hAnsi="Tahoma"/>
          <w:color w:val="61666A"/>
          <w:spacing w:val="-18"/>
          <w:w w:val="105"/>
          <w:sz w:val="21"/>
        </w:rPr>
        <w:t> </w:t>
      </w:r>
      <w:r>
        <w:rPr>
          <w:color w:val="61666A"/>
          <w:w w:val="105"/>
          <w:sz w:val="21"/>
        </w:rPr>
        <w:t>чтобы</w:t>
      </w:r>
      <w:r>
        <w:rPr>
          <w:color w:val="61666A"/>
          <w:spacing w:val="-16"/>
          <w:w w:val="105"/>
          <w:sz w:val="21"/>
        </w:rPr>
        <w:t> </w:t>
      </w:r>
      <w:r>
        <w:rPr>
          <w:color w:val="61666A"/>
          <w:w w:val="105"/>
          <w:sz w:val="21"/>
        </w:rPr>
        <w:t>избежать конфликта интересов</w:t>
      </w:r>
      <w:r>
        <w:rPr>
          <w:rFonts w:ascii="Tahoma" w:hAnsi="Tahoma"/>
          <w:color w:val="61666A"/>
          <w:w w:val="105"/>
          <w:sz w:val="21"/>
        </w:rPr>
        <w:t>.</w:t>
      </w:r>
    </w:p>
    <w:p>
      <w:pPr>
        <w:pStyle w:val="ListParagraph"/>
        <w:numPr>
          <w:ilvl w:val="0"/>
          <w:numId w:val="140"/>
        </w:numPr>
        <w:tabs>
          <w:tab w:pos="903" w:val="left" w:leader="none"/>
          <w:tab w:pos="905" w:val="left" w:leader="none"/>
        </w:tabs>
        <w:spacing w:line="336" w:lineRule="auto" w:before="64" w:after="0"/>
        <w:ind w:left="905" w:right="1134" w:hanging="250"/>
        <w:jc w:val="left"/>
        <w:rPr>
          <w:rFonts w:ascii="Tahoma" w:hAnsi="Tahoma"/>
          <w:sz w:val="21"/>
        </w:rPr>
      </w:pPr>
      <w:r>
        <w:rPr>
          <w:color w:val="61666A"/>
          <w:spacing w:val="-2"/>
          <w:w w:val="105"/>
          <w:sz w:val="21"/>
        </w:rPr>
        <w:t>Критерии</w:t>
      </w:r>
      <w:r>
        <w:rPr>
          <w:color w:val="61666A"/>
          <w:spacing w:val="-8"/>
          <w:w w:val="105"/>
          <w:sz w:val="21"/>
        </w:rPr>
        <w:t> </w:t>
      </w:r>
      <w:r>
        <w:rPr>
          <w:color w:val="61666A"/>
          <w:spacing w:val="-2"/>
          <w:w w:val="105"/>
          <w:sz w:val="21"/>
        </w:rPr>
        <w:t>обеспечения</w:t>
      </w:r>
      <w:r>
        <w:rPr>
          <w:color w:val="61666A"/>
          <w:spacing w:val="-8"/>
          <w:w w:val="105"/>
          <w:sz w:val="21"/>
        </w:rPr>
        <w:t> </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включать</w:t>
      </w:r>
      <w:r>
        <w:rPr>
          <w:color w:val="61666A"/>
          <w:spacing w:val="-8"/>
          <w:w w:val="105"/>
          <w:sz w:val="21"/>
        </w:rPr>
        <w:t> </w:t>
      </w:r>
      <w:r>
        <w:rPr>
          <w:color w:val="61666A"/>
          <w:spacing w:val="-2"/>
          <w:w w:val="105"/>
          <w:sz w:val="21"/>
        </w:rPr>
        <w:t>не</w:t>
      </w:r>
      <w:r>
        <w:rPr>
          <w:color w:val="61666A"/>
          <w:spacing w:val="-8"/>
          <w:w w:val="105"/>
          <w:sz w:val="21"/>
        </w:rPr>
        <w:t> </w:t>
      </w:r>
      <w:r>
        <w:rPr>
          <w:color w:val="61666A"/>
          <w:spacing w:val="-2"/>
          <w:w w:val="105"/>
          <w:sz w:val="21"/>
        </w:rPr>
        <w:t>только</w:t>
      </w:r>
      <w:r>
        <w:rPr>
          <w:color w:val="61666A"/>
          <w:spacing w:val="-8"/>
          <w:w w:val="105"/>
          <w:sz w:val="21"/>
        </w:rPr>
        <w:t> </w:t>
      </w:r>
      <w:r>
        <w:rPr>
          <w:color w:val="61666A"/>
          <w:spacing w:val="-2"/>
          <w:w w:val="105"/>
          <w:sz w:val="21"/>
        </w:rPr>
        <w:t>материальные</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но</w:t>
      </w:r>
      <w:r>
        <w:rPr>
          <w:color w:val="61666A"/>
          <w:spacing w:val="-8"/>
          <w:w w:val="105"/>
          <w:sz w:val="21"/>
        </w:rPr>
        <w:t> </w:t>
      </w:r>
      <w:r>
        <w:rPr>
          <w:color w:val="61666A"/>
          <w:spacing w:val="-2"/>
          <w:w w:val="105"/>
          <w:sz w:val="21"/>
        </w:rPr>
        <w:t>и</w:t>
      </w:r>
      <w:r>
        <w:rPr>
          <w:color w:val="61666A"/>
          <w:spacing w:val="-8"/>
          <w:w w:val="105"/>
          <w:sz w:val="21"/>
        </w:rPr>
        <w:t> </w:t>
      </w:r>
      <w:r>
        <w:rPr>
          <w:color w:val="61666A"/>
          <w:spacing w:val="-2"/>
          <w:w w:val="105"/>
          <w:sz w:val="21"/>
        </w:rPr>
        <w:t>социально</w:t>
      </w:r>
      <w:r>
        <w:rPr>
          <w:rFonts w:ascii="Tahoma" w:hAnsi="Tahoma"/>
          <w:color w:val="61666A"/>
          <w:spacing w:val="-2"/>
          <w:w w:val="105"/>
          <w:sz w:val="21"/>
        </w:rPr>
        <w:t>- </w:t>
      </w:r>
      <w:r>
        <w:rPr>
          <w:color w:val="61666A"/>
          <w:w w:val="105"/>
          <w:sz w:val="21"/>
        </w:rPr>
        <w:t>экологические активы</w:t>
      </w:r>
      <w:r>
        <w:rPr>
          <w:rFonts w:ascii="Tahoma" w:hAnsi="Tahoma"/>
          <w:color w:val="61666A"/>
          <w:w w:val="105"/>
          <w:sz w:val="21"/>
        </w:rPr>
        <w:t>.</w:t>
      </w:r>
    </w:p>
    <w:p>
      <w:pPr>
        <w:pStyle w:val="ListParagraph"/>
        <w:numPr>
          <w:ilvl w:val="0"/>
          <w:numId w:val="140"/>
        </w:numPr>
        <w:tabs>
          <w:tab w:pos="903" w:val="left" w:leader="none"/>
        </w:tabs>
        <w:spacing w:line="240" w:lineRule="auto" w:before="63" w:after="0"/>
        <w:ind w:left="903" w:right="0" w:hanging="248"/>
        <w:jc w:val="left"/>
        <w:rPr>
          <w:rFonts w:ascii="Tahoma" w:hAnsi="Tahoma"/>
          <w:sz w:val="21"/>
        </w:rPr>
      </w:pPr>
      <w:r>
        <w:rPr>
          <w:color w:val="61666A"/>
          <w:w w:val="105"/>
          <w:sz w:val="21"/>
        </w:rPr>
        <w:t>Формулы</w:t>
      </w:r>
      <w:r>
        <w:rPr>
          <w:color w:val="61666A"/>
          <w:spacing w:val="-16"/>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показать</w:t>
      </w:r>
      <w:r>
        <w:rPr>
          <w:color w:val="61666A"/>
          <w:spacing w:val="-15"/>
          <w:w w:val="105"/>
          <w:sz w:val="21"/>
        </w:rPr>
        <w:t> </w:t>
      </w:r>
      <w:r>
        <w:rPr>
          <w:color w:val="61666A"/>
          <w:w w:val="105"/>
          <w:sz w:val="21"/>
        </w:rPr>
        <w:t>простой</w:t>
      </w:r>
      <w:r>
        <w:rPr>
          <w:color w:val="61666A"/>
          <w:spacing w:val="-15"/>
          <w:w w:val="105"/>
          <w:sz w:val="21"/>
        </w:rPr>
        <w:t> </w:t>
      </w:r>
      <w:r>
        <w:rPr>
          <w:color w:val="61666A"/>
          <w:w w:val="105"/>
          <w:sz w:val="21"/>
        </w:rPr>
        <w:t>принцип</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5"/>
          <w:w w:val="105"/>
          <w:sz w:val="21"/>
        </w:rPr>
        <w:t> </w:t>
      </w:r>
      <w:r>
        <w:rPr>
          <w:color w:val="61666A"/>
          <w:w w:val="105"/>
          <w:sz w:val="21"/>
        </w:rPr>
        <w:t>не</w:t>
      </w:r>
      <w:r>
        <w:rPr>
          <w:color w:val="61666A"/>
          <w:spacing w:val="-15"/>
          <w:w w:val="105"/>
          <w:sz w:val="21"/>
        </w:rPr>
        <w:t> </w:t>
      </w:r>
      <w:r>
        <w:rPr>
          <w:color w:val="61666A"/>
          <w:w w:val="105"/>
          <w:sz w:val="21"/>
        </w:rPr>
        <w:t>сложные</w:t>
      </w:r>
      <w:r>
        <w:rPr>
          <w:color w:val="61666A"/>
          <w:spacing w:val="-16"/>
          <w:w w:val="105"/>
          <w:sz w:val="21"/>
        </w:rPr>
        <w:t> </w:t>
      </w:r>
      <w:r>
        <w:rPr>
          <w:color w:val="61666A"/>
          <w:spacing w:val="-2"/>
          <w:w w:val="105"/>
          <w:sz w:val="21"/>
        </w:rPr>
        <w:t>вычисления</w:t>
      </w:r>
      <w:r>
        <w:rPr>
          <w:rFonts w:ascii="Tahoma" w:hAnsi="Tahoma"/>
          <w:color w:val="61666A"/>
          <w:spacing w:val="-2"/>
          <w:w w:val="105"/>
          <w:sz w:val="21"/>
        </w:rPr>
        <w:t>.</w:t>
      </w:r>
    </w:p>
    <w:p>
      <w:pPr>
        <w:pStyle w:val="ListParagraph"/>
        <w:numPr>
          <w:ilvl w:val="0"/>
          <w:numId w:val="140"/>
        </w:numPr>
        <w:tabs>
          <w:tab w:pos="903" w:val="left" w:leader="none"/>
        </w:tabs>
        <w:spacing w:line="240" w:lineRule="auto" w:before="164" w:after="0"/>
        <w:ind w:left="903" w:right="0" w:hanging="248"/>
        <w:jc w:val="left"/>
        <w:rPr>
          <w:rFonts w:ascii="Tahoma" w:hAnsi="Tahoma"/>
          <w:sz w:val="21"/>
        </w:rPr>
      </w:pPr>
      <w:r>
        <w:rPr>
          <w:color w:val="61666A"/>
          <w:spacing w:val="-2"/>
          <w:w w:val="105"/>
          <w:sz w:val="21"/>
        </w:rPr>
        <w:t>Гаранты</w:t>
      </w:r>
      <w:r>
        <w:rPr>
          <w:color w:val="61666A"/>
          <w:spacing w:val="-8"/>
          <w:w w:val="105"/>
          <w:sz w:val="21"/>
        </w:rPr>
        <w:t> </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сделать</w:t>
      </w:r>
      <w:r>
        <w:rPr>
          <w:color w:val="61666A"/>
          <w:spacing w:val="-7"/>
          <w:w w:val="105"/>
          <w:sz w:val="21"/>
        </w:rPr>
        <w:t> </w:t>
      </w:r>
      <w:r>
        <w:rPr>
          <w:color w:val="61666A"/>
          <w:spacing w:val="-2"/>
          <w:w w:val="105"/>
          <w:sz w:val="21"/>
        </w:rPr>
        <w:t>акцент</w:t>
      </w:r>
      <w:r>
        <w:rPr>
          <w:color w:val="61666A"/>
          <w:spacing w:val="-7"/>
          <w:w w:val="105"/>
          <w:sz w:val="21"/>
        </w:rPr>
        <w:t> </w:t>
      </w:r>
      <w:r>
        <w:rPr>
          <w:color w:val="61666A"/>
          <w:spacing w:val="-2"/>
          <w:w w:val="105"/>
          <w:sz w:val="21"/>
        </w:rPr>
        <w:t>на</w:t>
      </w:r>
      <w:r>
        <w:rPr>
          <w:color w:val="61666A"/>
          <w:spacing w:val="-7"/>
          <w:w w:val="105"/>
          <w:sz w:val="21"/>
        </w:rPr>
        <w:t> </w:t>
      </w:r>
      <w:r>
        <w:rPr>
          <w:color w:val="61666A"/>
          <w:spacing w:val="-2"/>
          <w:w w:val="105"/>
          <w:sz w:val="21"/>
        </w:rPr>
        <w:t>реальных</w:t>
      </w:r>
      <w:r>
        <w:rPr>
          <w:color w:val="61666A"/>
          <w:spacing w:val="-7"/>
          <w:w w:val="105"/>
          <w:sz w:val="21"/>
        </w:rPr>
        <w:t> </w:t>
      </w:r>
      <w:r>
        <w:rPr>
          <w:color w:val="61666A"/>
          <w:spacing w:val="-2"/>
          <w:w w:val="105"/>
          <w:sz w:val="21"/>
        </w:rPr>
        <w:t>активах</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а</w:t>
      </w:r>
      <w:r>
        <w:rPr>
          <w:color w:val="61666A"/>
          <w:spacing w:val="-7"/>
          <w:w w:val="105"/>
          <w:sz w:val="21"/>
        </w:rPr>
        <w:t> </w:t>
      </w:r>
      <w:r>
        <w:rPr>
          <w:color w:val="61666A"/>
          <w:spacing w:val="-2"/>
          <w:w w:val="105"/>
          <w:sz w:val="21"/>
        </w:rPr>
        <w:t>не</w:t>
      </w:r>
      <w:r>
        <w:rPr>
          <w:color w:val="61666A"/>
          <w:spacing w:val="-7"/>
          <w:w w:val="105"/>
          <w:sz w:val="21"/>
        </w:rPr>
        <w:t> </w:t>
      </w:r>
      <w:r>
        <w:rPr>
          <w:color w:val="61666A"/>
          <w:spacing w:val="-2"/>
          <w:w w:val="105"/>
          <w:sz w:val="21"/>
        </w:rPr>
        <w:t>спекулятивных</w:t>
      </w:r>
      <w:r>
        <w:rPr>
          <w:color w:val="61666A"/>
          <w:spacing w:val="-7"/>
          <w:w w:val="105"/>
          <w:sz w:val="21"/>
        </w:rPr>
        <w:t> </w:t>
      </w:r>
      <w:r>
        <w:rPr>
          <w:color w:val="61666A"/>
          <w:spacing w:val="-2"/>
          <w:w w:val="105"/>
          <w:sz w:val="21"/>
        </w:rPr>
        <w:t>механизмах</w:t>
      </w:r>
      <w:r>
        <w:rPr>
          <w:rFonts w:ascii="Tahoma" w:hAnsi="Tahoma"/>
          <w:color w:val="61666A"/>
          <w:spacing w:val="-2"/>
          <w:w w:val="105"/>
          <w:sz w:val="21"/>
        </w:rPr>
        <w:t>.</w:t>
      </w:r>
    </w:p>
    <w:p>
      <w:pPr>
        <w:pStyle w:val="BodyText"/>
        <w:spacing w:before="29"/>
        <w:rPr>
          <w:rFonts w:ascii="Tahoma"/>
          <w:sz w:val="21"/>
        </w:rPr>
      </w:pPr>
    </w:p>
    <w:p>
      <w:pPr>
        <w:spacing w:line="336" w:lineRule="auto" w:before="0"/>
        <w:ind w:left="635" w:right="328" w:firstLine="0"/>
        <w:jc w:val="left"/>
        <w:rPr>
          <w:rFonts w:ascii="Tahoma" w:hAnsi="Tahoma"/>
          <w:sz w:val="21"/>
        </w:rPr>
      </w:pPr>
      <w:r>
        <w:rPr>
          <w:color w:val="61666A"/>
          <w:w w:val="105"/>
          <w:sz w:val="21"/>
        </w:rPr>
        <w:t>Пользователь</w:t>
      </w:r>
      <w:r>
        <w:rPr>
          <w:color w:val="61666A"/>
          <w:spacing w:val="-3"/>
          <w:w w:val="105"/>
          <w:sz w:val="21"/>
        </w:rPr>
        <w:t> </w:t>
      </w:r>
      <w:r>
        <w:rPr>
          <w:color w:val="61666A"/>
          <w:w w:val="105"/>
          <w:sz w:val="21"/>
        </w:rPr>
        <w:t>явно</w:t>
      </w:r>
      <w:r>
        <w:rPr>
          <w:color w:val="61666A"/>
          <w:spacing w:val="-3"/>
          <w:w w:val="105"/>
          <w:sz w:val="21"/>
        </w:rPr>
        <w:t> </w:t>
      </w:r>
      <w:r>
        <w:rPr>
          <w:color w:val="61666A"/>
          <w:w w:val="105"/>
          <w:sz w:val="21"/>
        </w:rPr>
        <w:t>стремится</w:t>
      </w:r>
      <w:r>
        <w:rPr>
          <w:color w:val="61666A"/>
          <w:spacing w:val="-3"/>
          <w:w w:val="105"/>
          <w:sz w:val="21"/>
        </w:rPr>
        <w:t> </w:t>
      </w:r>
      <w:r>
        <w:rPr>
          <w:color w:val="61666A"/>
          <w:w w:val="105"/>
          <w:sz w:val="21"/>
        </w:rPr>
        <w:t>к</w:t>
      </w:r>
      <w:r>
        <w:rPr>
          <w:color w:val="61666A"/>
          <w:spacing w:val="-3"/>
          <w:w w:val="105"/>
          <w:sz w:val="21"/>
        </w:rPr>
        <w:t> </w:t>
      </w:r>
      <w:r>
        <w:rPr>
          <w:color w:val="61666A"/>
          <w:w w:val="105"/>
          <w:sz w:val="21"/>
        </w:rPr>
        <w:t>справедливой</w:t>
      </w:r>
      <w:r>
        <w:rPr>
          <w:color w:val="61666A"/>
          <w:spacing w:val="-3"/>
          <w:w w:val="105"/>
          <w:sz w:val="21"/>
        </w:rPr>
        <w:t> </w:t>
      </w:r>
      <w:r>
        <w:rPr>
          <w:color w:val="61666A"/>
          <w:w w:val="105"/>
          <w:sz w:val="21"/>
        </w:rPr>
        <w:t>и</w:t>
      </w:r>
      <w:r>
        <w:rPr>
          <w:color w:val="61666A"/>
          <w:spacing w:val="-3"/>
          <w:w w:val="105"/>
          <w:sz w:val="21"/>
        </w:rPr>
        <w:t> </w:t>
      </w:r>
      <w:r>
        <w:rPr>
          <w:color w:val="61666A"/>
          <w:w w:val="105"/>
          <w:sz w:val="21"/>
        </w:rPr>
        <w:t>устойчивой</w:t>
      </w:r>
      <w:r>
        <w:rPr>
          <w:color w:val="61666A"/>
          <w:spacing w:val="-3"/>
          <w:w w:val="105"/>
          <w:sz w:val="21"/>
        </w:rPr>
        <w:t> </w:t>
      </w:r>
      <w:r>
        <w:rPr>
          <w:color w:val="61666A"/>
          <w:w w:val="105"/>
          <w:sz w:val="21"/>
        </w:rPr>
        <w:t>системе</w:t>
      </w:r>
      <w:r>
        <w:rPr>
          <w:rFonts w:ascii="Tahoma" w:hAnsi="Tahoma"/>
          <w:color w:val="61666A"/>
          <w:w w:val="105"/>
          <w:sz w:val="21"/>
        </w:rPr>
        <w:t>,</w:t>
      </w:r>
      <w:r>
        <w:rPr>
          <w:rFonts w:ascii="Tahoma" w:hAnsi="Tahoma"/>
          <w:color w:val="61666A"/>
          <w:spacing w:val="-5"/>
          <w:w w:val="105"/>
          <w:sz w:val="21"/>
        </w:rPr>
        <w:t> </w:t>
      </w:r>
      <w:r>
        <w:rPr>
          <w:color w:val="61666A"/>
          <w:w w:val="105"/>
          <w:sz w:val="21"/>
        </w:rPr>
        <w:t>поэтому</w:t>
      </w:r>
      <w:r>
        <w:rPr>
          <w:color w:val="61666A"/>
          <w:spacing w:val="-3"/>
          <w:w w:val="105"/>
          <w:sz w:val="21"/>
        </w:rPr>
        <w:t> </w:t>
      </w:r>
      <w:r>
        <w:rPr>
          <w:color w:val="61666A"/>
          <w:w w:val="105"/>
          <w:sz w:val="21"/>
        </w:rPr>
        <w:t>нужно </w:t>
      </w:r>
      <w:r>
        <w:rPr>
          <w:color w:val="61666A"/>
          <w:sz w:val="21"/>
        </w:rPr>
        <w:t>подчеркнуть</w:t>
      </w:r>
      <w:r>
        <w:rPr>
          <w:rFonts w:ascii="Tahoma" w:hAnsi="Tahoma"/>
          <w:color w:val="61666A"/>
          <w:sz w:val="21"/>
        </w:rPr>
        <w:t>, </w:t>
      </w:r>
      <w:r>
        <w:rPr>
          <w:color w:val="61666A"/>
          <w:sz w:val="21"/>
        </w:rPr>
        <w:t>как предложенная модель защищает от инфляции и спекуляций</w:t>
      </w:r>
      <w:r>
        <w:rPr>
          <w:rFonts w:ascii="Tahoma" w:hAnsi="Tahoma"/>
          <w:color w:val="61666A"/>
          <w:sz w:val="21"/>
        </w:rPr>
        <w:t>. </w:t>
      </w:r>
      <w:r>
        <w:rPr>
          <w:color w:val="61666A"/>
          <w:sz w:val="21"/>
        </w:rPr>
        <w:t>При этом </w:t>
      </w:r>
      <w:r>
        <w:rPr>
          <w:color w:val="61666A"/>
          <w:w w:val="105"/>
          <w:sz w:val="21"/>
        </w:rPr>
        <w:t>важно не перегружать ответ</w:t>
      </w:r>
      <w:r>
        <w:rPr>
          <w:rFonts w:ascii="Tahoma" w:hAnsi="Tahoma"/>
          <w:color w:val="61666A"/>
          <w:w w:val="105"/>
          <w:sz w:val="21"/>
        </w:rPr>
        <w:t>,</w:t>
      </w:r>
      <w:r>
        <w:rPr>
          <w:rFonts w:ascii="Tahoma" w:hAnsi="Tahoma"/>
          <w:color w:val="61666A"/>
          <w:spacing w:val="-3"/>
          <w:w w:val="105"/>
          <w:sz w:val="21"/>
        </w:rPr>
        <w:t> </w:t>
      </w:r>
      <w:r>
        <w:rPr>
          <w:color w:val="61666A"/>
          <w:w w:val="105"/>
          <w:sz w:val="21"/>
        </w:rPr>
        <w:t>а выдать самую суть </w:t>
      </w:r>
      <w:r>
        <w:rPr>
          <w:rFonts w:ascii="Tahoma" w:hAnsi="Tahoma"/>
          <w:color w:val="61666A"/>
          <w:w w:val="105"/>
          <w:sz w:val="21"/>
        </w:rPr>
        <w:t>—</w:t>
      </w:r>
      <w:r>
        <w:rPr>
          <w:rFonts w:ascii="Tahoma" w:hAnsi="Tahoma"/>
          <w:color w:val="61666A"/>
          <w:spacing w:val="-3"/>
          <w:w w:val="105"/>
          <w:sz w:val="21"/>
        </w:rPr>
        <w:t> </w:t>
      </w:r>
      <w:r>
        <w:rPr>
          <w:color w:val="61666A"/>
          <w:w w:val="105"/>
          <w:sz w:val="21"/>
        </w:rPr>
        <w:t>остальное можно будет детализировать в </w:t>
      </w:r>
      <w:r>
        <w:rPr>
          <w:rFonts w:ascii="Tahoma" w:hAnsi="Tahoma"/>
          <w:color w:val="61666A"/>
          <w:w w:val="105"/>
          <w:sz w:val="21"/>
        </w:rPr>
        <w:t>follow-up </w:t>
      </w:r>
      <w:r>
        <w:rPr>
          <w:color w:val="61666A"/>
          <w:w w:val="105"/>
          <w:sz w:val="21"/>
        </w:rPr>
        <w:t>вопросах</w:t>
      </w:r>
      <w:r>
        <w:rPr>
          <w:rFonts w:ascii="Tahoma" w:hAnsi="Tahoma"/>
          <w:color w:val="61666A"/>
          <w:w w:val="105"/>
          <w:sz w:val="21"/>
        </w:rPr>
        <w:t>.</w:t>
      </w:r>
    </w:p>
    <w:p>
      <w:pPr>
        <w:spacing w:before="176"/>
        <w:ind w:left="305" w:right="0" w:firstLine="0"/>
        <w:jc w:val="left"/>
        <w:rPr>
          <w:rFonts w:ascii="Arial" w:hAnsi="Arial"/>
          <w:b/>
          <w:sz w:val="29"/>
        </w:rPr>
      </w:pPr>
      <w:r>
        <w:rPr>
          <w:rFonts w:ascii="Arial" w:hAnsi="Arial"/>
          <w:b/>
          <w:color w:val="0E1115"/>
          <w:spacing w:val="-4"/>
          <w:sz w:val="30"/>
        </w:rPr>
        <w:t>Д</w:t>
      </w:r>
      <w:r>
        <w:rPr>
          <w:rFonts w:ascii="Arial" w:hAnsi="Arial"/>
          <w:b/>
          <w:color w:val="0E1115"/>
          <w:spacing w:val="-4"/>
          <w:sz w:val="29"/>
        </w:rPr>
        <w:t>е</w:t>
      </w:r>
      <w:r>
        <w:rPr>
          <w:rFonts w:ascii="Arial" w:hAnsi="Arial"/>
          <w:b/>
          <w:color w:val="0E1115"/>
          <w:spacing w:val="-4"/>
          <w:sz w:val="30"/>
        </w:rPr>
        <w:t>н</w:t>
      </w:r>
      <w:r>
        <w:rPr>
          <w:rFonts w:ascii="Arial" w:hAnsi="Arial"/>
          <w:b/>
          <w:color w:val="0E1115"/>
          <w:spacing w:val="-4"/>
          <w:sz w:val="29"/>
        </w:rPr>
        <w:t>е</w:t>
      </w:r>
      <w:r>
        <w:rPr>
          <w:rFonts w:ascii="Arial" w:hAnsi="Arial"/>
          <w:b/>
          <w:color w:val="0E1115"/>
          <w:spacing w:val="-4"/>
          <w:sz w:val="30"/>
        </w:rPr>
        <w:t>жн</w:t>
      </w:r>
      <w:r>
        <w:rPr>
          <w:rFonts w:ascii="Arial" w:hAnsi="Arial"/>
          <w:b/>
          <w:color w:val="0E1115"/>
          <w:spacing w:val="-4"/>
          <w:sz w:val="29"/>
        </w:rPr>
        <w:t>а</w:t>
      </w:r>
      <w:r>
        <w:rPr>
          <w:rFonts w:ascii="Arial" w:hAnsi="Arial"/>
          <w:b/>
          <w:color w:val="0E1115"/>
          <w:spacing w:val="-4"/>
          <w:sz w:val="30"/>
        </w:rPr>
        <w:t>я</w:t>
      </w:r>
      <w:r>
        <w:rPr>
          <w:rFonts w:ascii="Arial" w:hAnsi="Arial"/>
          <w:b/>
          <w:color w:val="0E1115"/>
          <w:spacing w:val="-9"/>
          <w:sz w:val="30"/>
        </w:rPr>
        <w:t> </w:t>
      </w:r>
      <w:r>
        <w:rPr>
          <w:rFonts w:ascii="Arial" w:hAnsi="Arial"/>
          <w:b/>
          <w:color w:val="0E1115"/>
          <w:spacing w:val="-4"/>
          <w:sz w:val="29"/>
        </w:rPr>
        <w:t>с</w:t>
      </w:r>
      <w:r>
        <w:rPr>
          <w:rFonts w:ascii="Arial" w:hAnsi="Arial"/>
          <w:b/>
          <w:color w:val="0E1115"/>
          <w:spacing w:val="-4"/>
          <w:sz w:val="30"/>
        </w:rPr>
        <w:t>и</w:t>
      </w:r>
      <w:r>
        <w:rPr>
          <w:rFonts w:ascii="Arial" w:hAnsi="Arial"/>
          <w:b/>
          <w:color w:val="0E1115"/>
          <w:spacing w:val="-4"/>
          <w:sz w:val="29"/>
        </w:rPr>
        <w:t>с</w:t>
      </w:r>
      <w:r>
        <w:rPr>
          <w:rFonts w:ascii="Arial" w:hAnsi="Arial"/>
          <w:b/>
          <w:color w:val="0E1115"/>
          <w:spacing w:val="-4"/>
          <w:sz w:val="30"/>
        </w:rPr>
        <w:t>т</w:t>
      </w:r>
      <w:r>
        <w:rPr>
          <w:rFonts w:ascii="Arial" w:hAnsi="Arial"/>
          <w:b/>
          <w:color w:val="0E1115"/>
          <w:spacing w:val="-4"/>
          <w:sz w:val="29"/>
        </w:rPr>
        <w:t>е</w:t>
      </w:r>
      <w:r>
        <w:rPr>
          <w:rFonts w:ascii="Arial" w:hAnsi="Arial"/>
          <w:b/>
          <w:color w:val="0E1115"/>
          <w:spacing w:val="-4"/>
          <w:sz w:val="30"/>
        </w:rPr>
        <w:t>м</w:t>
      </w:r>
      <w:r>
        <w:rPr>
          <w:rFonts w:ascii="Arial" w:hAnsi="Arial"/>
          <w:b/>
          <w:color w:val="0E1115"/>
          <w:spacing w:val="-4"/>
          <w:sz w:val="29"/>
        </w:rPr>
        <w:t>а</w:t>
      </w:r>
      <w:r>
        <w:rPr>
          <w:rFonts w:ascii="Arial" w:hAnsi="Arial"/>
          <w:b/>
          <w:color w:val="0E1115"/>
          <w:spacing w:val="-6"/>
          <w:sz w:val="29"/>
        </w:rPr>
        <w:t> </w:t>
      </w:r>
      <w:r>
        <w:rPr>
          <w:rFonts w:ascii="Arial" w:hAnsi="Arial"/>
          <w:b/>
          <w:color w:val="0E1115"/>
          <w:spacing w:val="-4"/>
          <w:sz w:val="30"/>
        </w:rPr>
        <w:t>н</w:t>
      </w:r>
      <w:r>
        <w:rPr>
          <w:rFonts w:ascii="Arial" w:hAnsi="Arial"/>
          <w:b/>
          <w:color w:val="0E1115"/>
          <w:spacing w:val="-4"/>
          <w:sz w:val="29"/>
        </w:rPr>
        <w:t>о</w:t>
      </w:r>
      <w:r>
        <w:rPr>
          <w:rFonts w:ascii="Arial" w:hAnsi="Arial"/>
          <w:b/>
          <w:color w:val="0E1115"/>
          <w:spacing w:val="-4"/>
          <w:sz w:val="30"/>
        </w:rPr>
        <w:t>в</w:t>
      </w:r>
      <w:r>
        <w:rPr>
          <w:rFonts w:ascii="Arial" w:hAnsi="Arial"/>
          <w:b/>
          <w:color w:val="0E1115"/>
          <w:spacing w:val="-4"/>
          <w:sz w:val="29"/>
        </w:rPr>
        <w:t>о</w:t>
      </w:r>
      <w:r>
        <w:rPr>
          <w:rFonts w:ascii="Arial" w:hAnsi="Arial"/>
          <w:b/>
          <w:color w:val="0E1115"/>
          <w:spacing w:val="-4"/>
          <w:sz w:val="30"/>
        </w:rPr>
        <w:t>г</w:t>
      </w:r>
      <w:r>
        <w:rPr>
          <w:rFonts w:ascii="Arial" w:hAnsi="Arial"/>
          <w:b/>
          <w:color w:val="0E1115"/>
          <w:spacing w:val="-4"/>
          <w:sz w:val="29"/>
        </w:rPr>
        <w:t>о</w:t>
      </w:r>
      <w:r>
        <w:rPr>
          <w:rFonts w:ascii="Arial" w:hAnsi="Arial"/>
          <w:b/>
          <w:color w:val="0E1115"/>
          <w:spacing w:val="-6"/>
          <w:sz w:val="29"/>
        </w:rPr>
        <w:t> </w:t>
      </w:r>
      <w:r>
        <w:rPr>
          <w:rFonts w:ascii="Arial" w:hAnsi="Arial"/>
          <w:b/>
          <w:color w:val="0E1115"/>
          <w:spacing w:val="-4"/>
          <w:sz w:val="29"/>
        </w:rPr>
        <w:t>о</w:t>
      </w:r>
      <w:r>
        <w:rPr>
          <w:rFonts w:ascii="Arial" w:hAnsi="Arial"/>
          <w:b/>
          <w:color w:val="0E1115"/>
          <w:spacing w:val="-4"/>
          <w:sz w:val="30"/>
        </w:rPr>
        <w:t>бщ</w:t>
      </w:r>
      <w:r>
        <w:rPr>
          <w:rFonts w:ascii="Arial" w:hAnsi="Arial"/>
          <w:b/>
          <w:color w:val="0E1115"/>
          <w:spacing w:val="-4"/>
          <w:sz w:val="29"/>
        </w:rPr>
        <w:t>ес</w:t>
      </w:r>
      <w:r>
        <w:rPr>
          <w:rFonts w:ascii="Arial" w:hAnsi="Arial"/>
          <w:b/>
          <w:color w:val="0E1115"/>
          <w:spacing w:val="-4"/>
          <w:sz w:val="30"/>
        </w:rPr>
        <w:t>тв</w:t>
      </w:r>
      <w:r>
        <w:rPr>
          <w:rFonts w:ascii="Arial" w:hAnsi="Arial"/>
          <w:b/>
          <w:color w:val="0E1115"/>
          <w:spacing w:val="-4"/>
          <w:sz w:val="29"/>
        </w:rPr>
        <w:t>а</w:t>
      </w:r>
    </w:p>
    <w:p>
      <w:pPr>
        <w:pStyle w:val="BodyText"/>
        <w:spacing w:before="12"/>
        <w:rPr>
          <w:rFonts w:ascii="Arial"/>
          <w:b/>
          <w:sz w:val="30"/>
        </w:rPr>
      </w:pPr>
    </w:p>
    <w:p>
      <w:pPr>
        <w:pStyle w:val="BodyText"/>
        <w:spacing w:line="336" w:lineRule="auto"/>
        <w:ind w:left="305"/>
        <w:rPr>
          <w:rFonts w:ascii="Tahoma" w:hAnsi="Tahoma"/>
        </w:rPr>
      </w:pPr>
      <w:r>
        <w:rPr>
          <w:color w:val="0E1115"/>
          <w:w w:val="105"/>
        </w:rPr>
        <w:t>Деньги</w:t>
      </w:r>
      <w:r>
        <w:rPr>
          <w:color w:val="0E1115"/>
          <w:spacing w:val="-5"/>
          <w:w w:val="105"/>
        </w:rPr>
        <w:t> </w:t>
      </w:r>
      <w:r>
        <w:rPr>
          <w:color w:val="0E1115"/>
          <w:w w:val="105"/>
        </w:rPr>
        <w:t>в</w:t>
      </w:r>
      <w:r>
        <w:rPr>
          <w:color w:val="0E1115"/>
          <w:spacing w:val="-5"/>
          <w:w w:val="105"/>
        </w:rPr>
        <w:t> </w:t>
      </w:r>
      <w:r>
        <w:rPr>
          <w:color w:val="0E1115"/>
          <w:w w:val="105"/>
        </w:rPr>
        <w:t>новом</w:t>
      </w:r>
      <w:r>
        <w:rPr>
          <w:color w:val="0E1115"/>
          <w:spacing w:val="-5"/>
          <w:w w:val="105"/>
        </w:rPr>
        <w:t> </w:t>
      </w:r>
      <w:r>
        <w:rPr>
          <w:color w:val="0E1115"/>
          <w:w w:val="105"/>
        </w:rPr>
        <w:t>обществе</w:t>
      </w:r>
      <w:r>
        <w:rPr>
          <w:color w:val="0E1115"/>
          <w:spacing w:val="-5"/>
          <w:w w:val="105"/>
        </w:rPr>
        <w:t> </w:t>
      </w:r>
      <w:r>
        <w:rPr>
          <w:rFonts w:ascii="Tahoma" w:hAnsi="Tahoma"/>
          <w:color w:val="0E1115"/>
          <w:w w:val="105"/>
        </w:rPr>
        <w:t>—</w:t>
      </w:r>
      <w:r>
        <w:rPr>
          <w:rFonts w:ascii="Tahoma" w:hAnsi="Tahoma"/>
          <w:color w:val="0E1115"/>
          <w:spacing w:val="-8"/>
          <w:w w:val="105"/>
        </w:rPr>
        <w:t> </w:t>
      </w:r>
      <w:r>
        <w:rPr>
          <w:color w:val="0E1115"/>
          <w:w w:val="105"/>
        </w:rPr>
        <w:t>это</w:t>
      </w:r>
      <w:r>
        <w:rPr>
          <w:color w:val="0E1115"/>
          <w:spacing w:val="-5"/>
          <w:w w:val="105"/>
        </w:rPr>
        <w:t> </w:t>
      </w:r>
      <w:r>
        <w:rPr>
          <w:color w:val="0E1115"/>
          <w:w w:val="105"/>
        </w:rPr>
        <w:t>не</w:t>
      </w:r>
      <w:r>
        <w:rPr>
          <w:color w:val="0E1115"/>
          <w:spacing w:val="-5"/>
          <w:w w:val="105"/>
        </w:rPr>
        <w:t> </w:t>
      </w:r>
      <w:r>
        <w:rPr>
          <w:color w:val="0E1115"/>
          <w:w w:val="105"/>
        </w:rPr>
        <w:t>товар</w:t>
      </w:r>
      <w:r>
        <w:rPr>
          <w:color w:val="0E1115"/>
          <w:spacing w:val="-5"/>
          <w:w w:val="105"/>
        </w:rPr>
        <w:t> </w:t>
      </w:r>
      <w:r>
        <w:rPr>
          <w:color w:val="0E1115"/>
          <w:w w:val="105"/>
        </w:rPr>
        <w:t>и</w:t>
      </w:r>
      <w:r>
        <w:rPr>
          <w:color w:val="0E1115"/>
          <w:spacing w:val="-5"/>
          <w:w w:val="105"/>
        </w:rPr>
        <w:t> </w:t>
      </w:r>
      <w:r>
        <w:rPr>
          <w:color w:val="0E1115"/>
          <w:w w:val="105"/>
        </w:rPr>
        <w:t>не</w:t>
      </w:r>
      <w:r>
        <w:rPr>
          <w:color w:val="0E1115"/>
          <w:spacing w:val="-5"/>
          <w:w w:val="105"/>
        </w:rPr>
        <w:t> </w:t>
      </w:r>
      <w:r>
        <w:rPr>
          <w:color w:val="0E1115"/>
          <w:w w:val="105"/>
        </w:rPr>
        <w:t>инструмент</w:t>
      </w:r>
      <w:r>
        <w:rPr>
          <w:color w:val="0E1115"/>
          <w:spacing w:val="-5"/>
          <w:w w:val="105"/>
        </w:rPr>
        <w:t> </w:t>
      </w:r>
      <w:r>
        <w:rPr>
          <w:color w:val="0E1115"/>
          <w:w w:val="105"/>
        </w:rPr>
        <w:t>спекуляции</w:t>
      </w:r>
      <w:r>
        <w:rPr>
          <w:rFonts w:ascii="Tahoma" w:hAnsi="Tahoma"/>
          <w:color w:val="0E1115"/>
          <w:w w:val="105"/>
        </w:rPr>
        <w:t>,</w:t>
      </w:r>
      <w:r>
        <w:rPr>
          <w:rFonts w:ascii="Tahoma" w:hAnsi="Tahoma"/>
          <w:color w:val="0E1115"/>
          <w:spacing w:val="-8"/>
          <w:w w:val="105"/>
        </w:rPr>
        <w:t> </w:t>
      </w:r>
      <w:r>
        <w:rPr>
          <w:color w:val="0E1115"/>
          <w:w w:val="105"/>
        </w:rPr>
        <w:t>а </w:t>
      </w:r>
      <w:r>
        <w:rPr>
          <w:rFonts w:ascii="Arial" w:hAnsi="Arial"/>
          <w:b/>
          <w:color w:val="0E1115"/>
        </w:rPr>
        <w:t>т</w:t>
      </w:r>
      <w:r>
        <w:rPr>
          <w:rFonts w:ascii="Arial" w:hAnsi="Arial"/>
          <w:b/>
          <w:color w:val="0E1115"/>
          <w:sz w:val="27"/>
        </w:rPr>
        <w:t>ех</w:t>
      </w:r>
      <w:r>
        <w:rPr>
          <w:rFonts w:ascii="Arial" w:hAnsi="Arial"/>
          <w:b/>
          <w:color w:val="0E1115"/>
        </w:rPr>
        <w:t>нич</w:t>
      </w:r>
      <w:r>
        <w:rPr>
          <w:rFonts w:ascii="Arial" w:hAnsi="Arial"/>
          <w:b/>
          <w:color w:val="0E1115"/>
          <w:sz w:val="27"/>
        </w:rPr>
        <w:t>ес</w:t>
      </w:r>
      <w:r>
        <w:rPr>
          <w:rFonts w:ascii="Arial" w:hAnsi="Arial"/>
          <w:b/>
          <w:color w:val="0E1115"/>
        </w:rPr>
        <w:t>ки</w:t>
      </w:r>
      <w:r>
        <w:rPr>
          <w:rFonts w:ascii="Arial" w:hAnsi="Arial"/>
          <w:b/>
          <w:color w:val="0E1115"/>
          <w:sz w:val="27"/>
        </w:rPr>
        <w:t>й</w:t>
      </w:r>
      <w:r>
        <w:rPr>
          <w:rFonts w:ascii="Arial" w:hAnsi="Arial"/>
          <w:b/>
          <w:color w:val="0E1115"/>
          <w:spacing w:val="-15"/>
          <w:sz w:val="27"/>
        </w:rPr>
        <w:t> </w:t>
      </w:r>
      <w:r>
        <w:rPr>
          <w:rFonts w:ascii="Arial" w:hAnsi="Arial"/>
          <w:b/>
          <w:color w:val="0E1115"/>
        </w:rPr>
        <w:t>ин</w:t>
      </w:r>
      <w:r>
        <w:rPr>
          <w:rFonts w:ascii="Arial" w:hAnsi="Arial"/>
          <w:b/>
          <w:color w:val="0E1115"/>
          <w:sz w:val="27"/>
        </w:rPr>
        <w:t>с</w:t>
      </w:r>
      <w:r>
        <w:rPr>
          <w:rFonts w:ascii="Arial" w:hAnsi="Arial"/>
          <w:b/>
          <w:color w:val="0E1115"/>
        </w:rPr>
        <w:t>т</w:t>
      </w:r>
      <w:r>
        <w:rPr>
          <w:rFonts w:ascii="Arial" w:hAnsi="Arial"/>
          <w:b/>
          <w:color w:val="0E1115"/>
          <w:sz w:val="27"/>
        </w:rPr>
        <w:t>ру</w:t>
      </w:r>
      <w:r>
        <w:rPr>
          <w:rFonts w:ascii="Arial" w:hAnsi="Arial"/>
          <w:b/>
          <w:color w:val="0E1115"/>
        </w:rPr>
        <w:t>м</w:t>
      </w:r>
      <w:r>
        <w:rPr>
          <w:rFonts w:ascii="Arial" w:hAnsi="Arial"/>
          <w:b/>
          <w:color w:val="0E1115"/>
          <w:sz w:val="27"/>
        </w:rPr>
        <w:t>е</w:t>
      </w:r>
      <w:r>
        <w:rPr>
          <w:rFonts w:ascii="Arial" w:hAnsi="Arial"/>
          <w:b/>
          <w:color w:val="0E1115"/>
        </w:rPr>
        <w:t>нт</w:t>
      </w:r>
      <w:r>
        <w:rPr>
          <w:rFonts w:ascii="Arial" w:hAnsi="Arial"/>
          <w:b/>
          <w:color w:val="0E1115"/>
          <w:spacing w:val="-7"/>
        </w:rPr>
        <w:t> </w:t>
      </w:r>
      <w:r>
        <w:rPr>
          <w:rFonts w:ascii="Arial" w:hAnsi="Arial"/>
          <w:b/>
          <w:color w:val="0E1115"/>
          <w:sz w:val="27"/>
        </w:rPr>
        <w:t>у</w:t>
      </w:r>
      <w:r>
        <w:rPr>
          <w:rFonts w:ascii="Arial" w:hAnsi="Arial"/>
          <w:b/>
          <w:color w:val="0E1115"/>
        </w:rPr>
        <w:t>ч</w:t>
      </w:r>
      <w:r>
        <w:rPr>
          <w:rFonts w:ascii="Arial" w:hAnsi="Arial"/>
          <w:b/>
          <w:color w:val="0E1115"/>
          <w:sz w:val="27"/>
        </w:rPr>
        <w:t>ё</w:t>
      </w:r>
      <w:r>
        <w:rPr>
          <w:rFonts w:ascii="Arial" w:hAnsi="Arial"/>
          <w:b/>
          <w:color w:val="0E1115"/>
        </w:rPr>
        <w:t>т</w:t>
      </w:r>
      <w:r>
        <w:rPr>
          <w:rFonts w:ascii="Arial" w:hAnsi="Arial"/>
          <w:b/>
          <w:color w:val="0E1115"/>
          <w:sz w:val="27"/>
        </w:rPr>
        <w:t>а</w:t>
      </w:r>
      <w:r>
        <w:rPr>
          <w:rFonts w:ascii="Tahoma" w:hAnsi="Tahoma"/>
          <w:color w:val="0E1115"/>
        </w:rPr>
        <w:t>,</w:t>
      </w:r>
      <w:r>
        <w:rPr>
          <w:rFonts w:ascii="Tahoma" w:hAnsi="Tahoma"/>
          <w:color w:val="0E1115"/>
          <w:spacing w:val="-8"/>
        </w:rPr>
        <w:t> </w:t>
      </w:r>
      <w:r>
        <w:rPr>
          <w:color w:val="0E1115"/>
        </w:rPr>
        <w:t>облегчающий</w:t>
      </w:r>
      <w:r>
        <w:rPr>
          <w:color w:val="0E1115"/>
          <w:spacing w:val="-5"/>
        </w:rPr>
        <w:t> </w:t>
      </w:r>
      <w:r>
        <w:rPr>
          <w:color w:val="0E1115"/>
        </w:rPr>
        <w:t>справедливый</w:t>
      </w:r>
      <w:r>
        <w:rPr>
          <w:color w:val="0E1115"/>
          <w:spacing w:val="-5"/>
        </w:rPr>
        <w:t> </w:t>
      </w:r>
      <w:r>
        <w:rPr>
          <w:color w:val="0E1115"/>
        </w:rPr>
        <w:t>обмен</w:t>
      </w:r>
      <w:r>
        <w:rPr>
          <w:color w:val="0E1115"/>
          <w:spacing w:val="-5"/>
        </w:rPr>
        <w:t> </w:t>
      </w:r>
      <w:r>
        <w:rPr>
          <w:color w:val="0E1115"/>
        </w:rPr>
        <w:t>товарами</w:t>
      </w:r>
      <w:r>
        <w:rPr>
          <w:color w:val="0E1115"/>
          <w:spacing w:val="-5"/>
        </w:rPr>
        <w:t> </w:t>
      </w:r>
      <w:r>
        <w:rPr>
          <w:color w:val="0E1115"/>
        </w:rPr>
        <w:t>и </w:t>
      </w:r>
      <w:r>
        <w:rPr>
          <w:color w:val="0E1115"/>
          <w:spacing w:val="-2"/>
          <w:w w:val="105"/>
        </w:rPr>
        <w:t>услугами</w:t>
      </w:r>
      <w:r>
        <w:rPr>
          <w:rFonts w:ascii="Tahoma" w:hAnsi="Tahoma"/>
          <w:color w:val="0E1115"/>
          <w:spacing w:val="-2"/>
          <w:w w:val="105"/>
        </w:rPr>
        <w:t>.</w:t>
      </w:r>
      <w:r>
        <w:rPr>
          <w:rFonts w:ascii="Tahoma" w:hAnsi="Tahoma"/>
          <w:color w:val="0E1115"/>
          <w:spacing w:val="-14"/>
          <w:w w:val="105"/>
        </w:rPr>
        <w:t> </w:t>
      </w:r>
      <w:r>
        <w:rPr>
          <w:color w:val="0E1115"/>
          <w:spacing w:val="-2"/>
          <w:w w:val="105"/>
        </w:rPr>
        <w:t>Их</w:t>
      </w:r>
      <w:r>
        <w:rPr>
          <w:color w:val="0E1115"/>
          <w:spacing w:val="-11"/>
          <w:w w:val="105"/>
        </w:rPr>
        <w:t> </w:t>
      </w:r>
      <w:r>
        <w:rPr>
          <w:color w:val="0E1115"/>
          <w:spacing w:val="-2"/>
          <w:w w:val="105"/>
        </w:rPr>
        <w:t>ценность</w:t>
      </w:r>
      <w:r>
        <w:rPr>
          <w:color w:val="0E1115"/>
          <w:spacing w:val="-11"/>
          <w:w w:val="105"/>
        </w:rPr>
        <w:t> </w:t>
      </w:r>
      <w:r>
        <w:rPr>
          <w:color w:val="0E1115"/>
          <w:spacing w:val="-2"/>
          <w:w w:val="105"/>
        </w:rPr>
        <w:t>должна</w:t>
      </w:r>
      <w:r>
        <w:rPr>
          <w:color w:val="0E1115"/>
          <w:spacing w:val="-11"/>
          <w:w w:val="105"/>
        </w:rPr>
        <w:t> </w:t>
      </w:r>
      <w:r>
        <w:rPr>
          <w:color w:val="0E1115"/>
          <w:spacing w:val="-2"/>
          <w:w w:val="105"/>
        </w:rPr>
        <w:t>быть</w:t>
      </w:r>
      <w:r>
        <w:rPr>
          <w:color w:val="0E1115"/>
          <w:spacing w:val="-11"/>
          <w:w w:val="105"/>
        </w:rPr>
        <w:t> </w:t>
      </w:r>
      <w:r>
        <w:rPr>
          <w:color w:val="0E1115"/>
          <w:spacing w:val="-2"/>
          <w:w w:val="105"/>
        </w:rPr>
        <w:t>стабильной</w:t>
      </w:r>
      <w:r>
        <w:rPr>
          <w:rFonts w:ascii="Tahoma" w:hAnsi="Tahoma"/>
          <w:color w:val="0E1115"/>
          <w:spacing w:val="-2"/>
          <w:w w:val="105"/>
        </w:rPr>
        <w:t>,</w:t>
      </w:r>
      <w:r>
        <w:rPr>
          <w:rFonts w:ascii="Tahoma" w:hAnsi="Tahoma"/>
          <w:color w:val="0E1115"/>
          <w:spacing w:val="-14"/>
          <w:w w:val="105"/>
        </w:rPr>
        <w:t> </w:t>
      </w:r>
      <w:r>
        <w:rPr>
          <w:color w:val="0E1115"/>
          <w:spacing w:val="-2"/>
          <w:w w:val="105"/>
        </w:rPr>
        <w:t>предсказуемой</w:t>
      </w:r>
      <w:r>
        <w:rPr>
          <w:color w:val="0E1115"/>
          <w:spacing w:val="-11"/>
          <w:w w:val="105"/>
        </w:rPr>
        <w:t> </w:t>
      </w:r>
      <w:r>
        <w:rPr>
          <w:color w:val="0E1115"/>
          <w:spacing w:val="-2"/>
          <w:w w:val="105"/>
        </w:rPr>
        <w:t>и</w:t>
      </w:r>
      <w:r>
        <w:rPr>
          <w:color w:val="0E1115"/>
          <w:spacing w:val="-11"/>
          <w:w w:val="105"/>
        </w:rPr>
        <w:t> </w:t>
      </w:r>
      <w:r>
        <w:rPr>
          <w:color w:val="0E1115"/>
          <w:spacing w:val="-2"/>
          <w:w w:val="105"/>
        </w:rPr>
        <w:t>основанной</w:t>
      </w:r>
      <w:r>
        <w:rPr>
          <w:color w:val="0E1115"/>
          <w:spacing w:val="-11"/>
          <w:w w:val="105"/>
        </w:rPr>
        <w:t> </w:t>
      </w:r>
      <w:r>
        <w:rPr>
          <w:color w:val="0E1115"/>
          <w:spacing w:val="-2"/>
          <w:w w:val="105"/>
        </w:rPr>
        <w:t>на </w:t>
      </w:r>
      <w:r>
        <w:rPr>
          <w:color w:val="0E1115"/>
          <w:w w:val="105"/>
        </w:rPr>
        <w:t>реальных</w:t>
      </w:r>
      <w:r>
        <w:rPr>
          <w:rFonts w:ascii="Tahoma" w:hAnsi="Tahoma"/>
          <w:color w:val="0E1115"/>
          <w:w w:val="105"/>
        </w:rPr>
        <w:t>, </w:t>
      </w:r>
      <w:r>
        <w:rPr>
          <w:color w:val="0E1115"/>
          <w:w w:val="105"/>
        </w:rPr>
        <w:t>осязаемых активах</w:t>
      </w:r>
      <w:r>
        <w:rPr>
          <w:rFonts w:ascii="Tahoma" w:hAnsi="Tahoma"/>
          <w:color w:val="0E1115"/>
          <w:w w:val="105"/>
        </w:rPr>
        <w:t>, </w:t>
      </w:r>
      <w:r>
        <w:rPr>
          <w:color w:val="0E1115"/>
          <w:w w:val="105"/>
        </w:rPr>
        <w:t>которые важны для жизни общества</w:t>
      </w:r>
      <w:r>
        <w:rPr>
          <w:rFonts w:ascii="Tahoma" w:hAnsi="Tahoma"/>
          <w:color w:val="0E1115"/>
          <w:w w:val="105"/>
        </w:rPr>
        <w:t>.</w:t>
      </w:r>
    </w:p>
    <w:p>
      <w:pPr>
        <w:pStyle w:val="BodyText"/>
        <w:rPr>
          <w:rFonts w:ascii="Tahoma"/>
        </w:rPr>
      </w:pPr>
    </w:p>
    <w:p>
      <w:pPr>
        <w:pStyle w:val="BodyText"/>
        <w:rPr>
          <w:rFonts w:ascii="Tahoma"/>
        </w:rPr>
      </w:pPr>
    </w:p>
    <w:p>
      <w:pPr>
        <w:pStyle w:val="BodyText"/>
        <w:spacing w:before="93"/>
        <w:rPr>
          <w:rFonts w:ascii="Tahoma"/>
        </w:rPr>
      </w:pPr>
    </w:p>
    <w:p>
      <w:pPr>
        <w:pStyle w:val="ListParagraph"/>
        <w:numPr>
          <w:ilvl w:val="0"/>
          <w:numId w:val="141"/>
        </w:numPr>
        <w:tabs>
          <w:tab w:pos="595" w:val="left" w:leader="none"/>
        </w:tabs>
        <w:spacing w:line="240" w:lineRule="auto" w:before="0" w:after="0"/>
        <w:ind w:left="595" w:right="0" w:hanging="290"/>
        <w:jc w:val="left"/>
        <w:rPr>
          <w:rFonts w:ascii="Arial" w:hAnsi="Arial"/>
          <w:b/>
          <w:sz w:val="29"/>
        </w:rPr>
      </w:pPr>
      <w:r>
        <w:rPr>
          <w:rFonts w:ascii="Arial" w:hAnsi="Arial"/>
          <w:b/>
          <w:color w:val="0E1115"/>
          <w:spacing w:val="-10"/>
          <w:sz w:val="29"/>
        </w:rPr>
        <w:t>Т</w:t>
      </w:r>
      <w:r>
        <w:rPr>
          <w:rFonts w:ascii="Arial" w:hAnsi="Arial"/>
          <w:b/>
          <w:color w:val="0E1115"/>
          <w:spacing w:val="-10"/>
          <w:sz w:val="30"/>
        </w:rPr>
        <w:t>ип</w:t>
      </w:r>
      <w:r>
        <w:rPr>
          <w:rFonts w:ascii="Arial" w:hAnsi="Arial"/>
          <w:b/>
          <w:color w:val="0E1115"/>
          <w:spacing w:val="2"/>
          <w:sz w:val="30"/>
        </w:rPr>
        <w:t> </w:t>
      </w:r>
      <w:r>
        <w:rPr>
          <w:rFonts w:ascii="Arial" w:hAnsi="Arial"/>
          <w:b/>
          <w:color w:val="0E1115"/>
          <w:spacing w:val="-10"/>
          <w:sz w:val="30"/>
        </w:rPr>
        <w:t>в</w:t>
      </w:r>
      <w:r>
        <w:rPr>
          <w:rFonts w:ascii="Arial" w:hAnsi="Arial"/>
          <w:b/>
          <w:color w:val="0E1115"/>
          <w:spacing w:val="-10"/>
          <w:sz w:val="29"/>
        </w:rPr>
        <w:t>а</w:t>
      </w:r>
      <w:r>
        <w:rPr>
          <w:rFonts w:ascii="Arial" w:hAnsi="Arial"/>
          <w:b/>
          <w:color w:val="0E1115"/>
          <w:spacing w:val="-10"/>
          <w:sz w:val="30"/>
        </w:rPr>
        <w:t>люты</w:t>
      </w:r>
      <w:r>
        <w:rPr>
          <w:rFonts w:ascii="Tahoma" w:hAnsi="Tahoma"/>
          <w:b/>
          <w:color w:val="0E1115"/>
          <w:spacing w:val="-10"/>
          <w:sz w:val="30"/>
        </w:rPr>
        <w:t>:</w:t>
      </w:r>
      <w:r>
        <w:rPr>
          <w:rFonts w:ascii="Tahoma" w:hAnsi="Tahoma"/>
          <w:b/>
          <w:color w:val="0E1115"/>
          <w:spacing w:val="-2"/>
          <w:sz w:val="30"/>
        </w:rPr>
        <w:t> </w:t>
      </w:r>
      <w:r>
        <w:rPr>
          <w:rFonts w:ascii="Arial" w:hAnsi="Arial"/>
          <w:b/>
          <w:color w:val="0E1115"/>
          <w:spacing w:val="-10"/>
          <w:sz w:val="29"/>
        </w:rPr>
        <w:t>О</w:t>
      </w:r>
      <w:r>
        <w:rPr>
          <w:rFonts w:ascii="Arial" w:hAnsi="Arial"/>
          <w:b/>
          <w:color w:val="0E1115"/>
          <w:spacing w:val="-10"/>
          <w:sz w:val="30"/>
        </w:rPr>
        <w:t>б</w:t>
      </w:r>
      <w:r>
        <w:rPr>
          <w:rFonts w:ascii="Arial" w:hAnsi="Arial"/>
          <w:b/>
          <w:color w:val="0E1115"/>
          <w:spacing w:val="-10"/>
          <w:sz w:val="29"/>
        </w:rPr>
        <w:t>ес</w:t>
      </w:r>
      <w:r>
        <w:rPr>
          <w:rFonts w:ascii="Arial" w:hAnsi="Arial"/>
          <w:b/>
          <w:color w:val="0E1115"/>
          <w:spacing w:val="-10"/>
          <w:sz w:val="30"/>
        </w:rPr>
        <w:t>п</w:t>
      </w:r>
      <w:r>
        <w:rPr>
          <w:rFonts w:ascii="Arial" w:hAnsi="Arial"/>
          <w:b/>
          <w:color w:val="0E1115"/>
          <w:spacing w:val="-10"/>
          <w:sz w:val="29"/>
        </w:rPr>
        <w:t>е</w:t>
      </w:r>
      <w:r>
        <w:rPr>
          <w:rFonts w:ascii="Arial" w:hAnsi="Arial"/>
          <w:b/>
          <w:color w:val="0E1115"/>
          <w:spacing w:val="-10"/>
          <w:sz w:val="30"/>
        </w:rPr>
        <w:t>ч</w:t>
      </w:r>
      <w:r>
        <w:rPr>
          <w:rFonts w:ascii="Arial" w:hAnsi="Arial"/>
          <w:b/>
          <w:color w:val="0E1115"/>
          <w:spacing w:val="-10"/>
          <w:sz w:val="29"/>
        </w:rPr>
        <w:t>е</w:t>
      </w:r>
      <w:r>
        <w:rPr>
          <w:rFonts w:ascii="Arial" w:hAnsi="Arial"/>
          <w:b/>
          <w:color w:val="0E1115"/>
          <w:spacing w:val="-10"/>
          <w:sz w:val="30"/>
        </w:rPr>
        <w:t>нн</w:t>
      </w:r>
      <w:r>
        <w:rPr>
          <w:rFonts w:ascii="Arial" w:hAnsi="Arial"/>
          <w:b/>
          <w:color w:val="0E1115"/>
          <w:spacing w:val="-10"/>
          <w:sz w:val="29"/>
        </w:rPr>
        <w:t>а</w:t>
      </w:r>
      <w:r>
        <w:rPr>
          <w:rFonts w:ascii="Arial" w:hAnsi="Arial"/>
          <w:b/>
          <w:color w:val="0E1115"/>
          <w:spacing w:val="-10"/>
          <w:sz w:val="30"/>
        </w:rPr>
        <w:t>я</w:t>
      </w:r>
      <w:r>
        <w:rPr>
          <w:rFonts w:ascii="Tahoma" w:hAnsi="Tahoma"/>
          <w:b/>
          <w:color w:val="0E1115"/>
          <w:spacing w:val="-10"/>
          <w:sz w:val="30"/>
        </w:rPr>
        <w:t>,</w:t>
      </w:r>
      <w:r>
        <w:rPr>
          <w:rFonts w:ascii="Tahoma" w:hAnsi="Tahoma"/>
          <w:b/>
          <w:color w:val="0E1115"/>
          <w:spacing w:val="-14"/>
          <w:sz w:val="30"/>
        </w:rPr>
        <w:t> </w:t>
      </w:r>
      <w:r>
        <w:rPr>
          <w:rFonts w:ascii="Arial" w:hAnsi="Arial"/>
          <w:b/>
          <w:color w:val="0E1115"/>
          <w:spacing w:val="-10"/>
          <w:sz w:val="30"/>
        </w:rPr>
        <w:t>мн</w:t>
      </w:r>
      <w:r>
        <w:rPr>
          <w:rFonts w:ascii="Arial" w:hAnsi="Arial"/>
          <w:b/>
          <w:color w:val="0E1115"/>
          <w:spacing w:val="-10"/>
          <w:sz w:val="29"/>
        </w:rPr>
        <w:t>о</w:t>
      </w:r>
      <w:r>
        <w:rPr>
          <w:rFonts w:ascii="Arial" w:hAnsi="Arial"/>
          <w:b/>
          <w:color w:val="0E1115"/>
          <w:spacing w:val="-10"/>
          <w:sz w:val="30"/>
        </w:rPr>
        <w:t>г</w:t>
      </w:r>
      <w:r>
        <w:rPr>
          <w:rFonts w:ascii="Arial" w:hAnsi="Arial"/>
          <w:b/>
          <w:color w:val="0E1115"/>
          <w:spacing w:val="-10"/>
          <w:sz w:val="29"/>
        </w:rPr>
        <w:t>оуро</w:t>
      </w:r>
      <w:r>
        <w:rPr>
          <w:rFonts w:ascii="Arial" w:hAnsi="Arial"/>
          <w:b/>
          <w:color w:val="0E1115"/>
          <w:spacing w:val="-10"/>
          <w:sz w:val="30"/>
        </w:rPr>
        <w:t>вн</w:t>
      </w:r>
      <w:r>
        <w:rPr>
          <w:rFonts w:ascii="Arial" w:hAnsi="Arial"/>
          <w:b/>
          <w:color w:val="0E1115"/>
          <w:spacing w:val="-10"/>
          <w:sz w:val="29"/>
        </w:rPr>
        <w:t>е</w:t>
      </w:r>
      <w:r>
        <w:rPr>
          <w:rFonts w:ascii="Arial" w:hAnsi="Arial"/>
          <w:b/>
          <w:color w:val="0E1115"/>
          <w:spacing w:val="-10"/>
          <w:sz w:val="30"/>
        </w:rPr>
        <w:t>в</w:t>
      </w:r>
      <w:r>
        <w:rPr>
          <w:rFonts w:ascii="Arial" w:hAnsi="Arial"/>
          <w:b/>
          <w:color w:val="0E1115"/>
          <w:spacing w:val="-10"/>
          <w:sz w:val="29"/>
        </w:rPr>
        <w:t>а</w:t>
      </w:r>
      <w:r>
        <w:rPr>
          <w:rFonts w:ascii="Arial" w:hAnsi="Arial"/>
          <w:b/>
          <w:color w:val="0E1115"/>
          <w:spacing w:val="-10"/>
          <w:sz w:val="30"/>
        </w:rPr>
        <w:t>я</w:t>
      </w:r>
      <w:r>
        <w:rPr>
          <w:rFonts w:ascii="Arial" w:hAnsi="Arial"/>
          <w:b/>
          <w:color w:val="0E1115"/>
          <w:spacing w:val="3"/>
          <w:sz w:val="30"/>
        </w:rPr>
        <w:t> </w:t>
      </w:r>
      <w:r>
        <w:rPr>
          <w:rFonts w:ascii="Arial" w:hAnsi="Arial"/>
          <w:b/>
          <w:color w:val="0E1115"/>
          <w:spacing w:val="-10"/>
          <w:sz w:val="29"/>
        </w:rPr>
        <w:t>с</w:t>
      </w:r>
      <w:r>
        <w:rPr>
          <w:rFonts w:ascii="Arial" w:hAnsi="Arial"/>
          <w:b/>
          <w:color w:val="0E1115"/>
          <w:spacing w:val="-10"/>
          <w:sz w:val="30"/>
        </w:rPr>
        <w:t>и</w:t>
      </w:r>
      <w:r>
        <w:rPr>
          <w:rFonts w:ascii="Arial" w:hAnsi="Arial"/>
          <w:b/>
          <w:color w:val="0E1115"/>
          <w:spacing w:val="-10"/>
          <w:sz w:val="29"/>
        </w:rPr>
        <w:t>с</w:t>
      </w:r>
      <w:r>
        <w:rPr>
          <w:rFonts w:ascii="Arial" w:hAnsi="Arial"/>
          <w:b/>
          <w:color w:val="0E1115"/>
          <w:spacing w:val="-10"/>
          <w:sz w:val="30"/>
        </w:rPr>
        <w:t>т</w:t>
      </w:r>
      <w:r>
        <w:rPr>
          <w:rFonts w:ascii="Arial" w:hAnsi="Arial"/>
          <w:b/>
          <w:color w:val="0E1115"/>
          <w:spacing w:val="-10"/>
          <w:sz w:val="29"/>
        </w:rPr>
        <w:t>е</w:t>
      </w:r>
      <w:r>
        <w:rPr>
          <w:rFonts w:ascii="Arial" w:hAnsi="Arial"/>
          <w:b/>
          <w:color w:val="0E1115"/>
          <w:spacing w:val="-10"/>
          <w:sz w:val="30"/>
        </w:rPr>
        <w:t>м</w:t>
      </w:r>
      <w:r>
        <w:rPr>
          <w:rFonts w:ascii="Arial" w:hAnsi="Arial"/>
          <w:b/>
          <w:color w:val="0E1115"/>
          <w:spacing w:val="-10"/>
          <w:sz w:val="29"/>
        </w:rPr>
        <w:t>а</w:t>
      </w:r>
    </w:p>
    <w:p>
      <w:pPr>
        <w:spacing w:line="324" w:lineRule="auto" w:before="343"/>
        <w:ind w:left="305" w:right="328" w:firstLine="0"/>
        <w:jc w:val="left"/>
        <w:rPr>
          <w:rFonts w:ascii="Tahoma" w:hAnsi="Tahoma"/>
          <w:sz w:val="24"/>
        </w:rPr>
      </w:pPr>
      <w:r>
        <w:rPr>
          <w:color w:val="0E1115"/>
          <w:sz w:val="24"/>
        </w:rPr>
        <w:t>Вместо одной единственной валюты будет существовать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 </w:t>
      </w:r>
      <w:r>
        <w:rPr>
          <w:rFonts w:ascii="Arial" w:hAnsi="Arial"/>
          <w:b/>
          <w:color w:val="0E1115"/>
          <w:spacing w:val="-6"/>
          <w:sz w:val="24"/>
        </w:rPr>
        <w:t>вз</w:t>
      </w:r>
      <w:r>
        <w:rPr>
          <w:rFonts w:ascii="Arial" w:hAnsi="Arial"/>
          <w:b/>
          <w:color w:val="0E1115"/>
          <w:spacing w:val="-6"/>
          <w:sz w:val="27"/>
        </w:rPr>
        <w:t>а</w:t>
      </w:r>
      <w:r>
        <w:rPr>
          <w:rFonts w:ascii="Arial" w:hAnsi="Arial"/>
          <w:b/>
          <w:color w:val="0E1115"/>
          <w:spacing w:val="-6"/>
          <w:sz w:val="24"/>
        </w:rPr>
        <w:t>им</w:t>
      </w:r>
      <w:r>
        <w:rPr>
          <w:rFonts w:ascii="Arial" w:hAnsi="Arial"/>
          <w:b/>
          <w:color w:val="0E1115"/>
          <w:spacing w:val="-6"/>
          <w:sz w:val="27"/>
        </w:rPr>
        <w:t>о</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лняющи</w:t>
      </w:r>
      <w:r>
        <w:rPr>
          <w:rFonts w:ascii="Arial" w:hAnsi="Arial"/>
          <w:b/>
          <w:color w:val="0E1115"/>
          <w:spacing w:val="-6"/>
          <w:sz w:val="27"/>
        </w:rPr>
        <w:t>х</w:t>
      </w:r>
      <w:r>
        <w:rPr>
          <w:rFonts w:ascii="Arial" w:hAnsi="Arial"/>
          <w:b/>
          <w:color w:val="0E1115"/>
          <w:spacing w:val="-15"/>
          <w:sz w:val="27"/>
        </w:rPr>
        <w:t> </w:t>
      </w: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жны</w:t>
      </w:r>
      <w:r>
        <w:rPr>
          <w:rFonts w:ascii="Arial" w:hAnsi="Arial"/>
          <w:b/>
          <w:color w:val="0E1115"/>
          <w:spacing w:val="-6"/>
          <w:sz w:val="27"/>
        </w:rPr>
        <w:t>х</w:t>
      </w:r>
      <w:r>
        <w:rPr>
          <w:rFonts w:ascii="Arial" w:hAnsi="Arial"/>
          <w:b/>
          <w:color w:val="0E1115"/>
          <w:spacing w:val="-15"/>
          <w:sz w:val="27"/>
        </w:rPr>
        <w:t> </w:t>
      </w:r>
      <w:r>
        <w:rPr>
          <w:rFonts w:ascii="Arial" w:hAnsi="Arial"/>
          <w:b/>
          <w:color w:val="0E1115"/>
          <w:spacing w:val="-6"/>
          <w:sz w:val="27"/>
        </w:rPr>
        <w:t>е</w:t>
      </w:r>
      <w:r>
        <w:rPr>
          <w:rFonts w:ascii="Arial" w:hAnsi="Arial"/>
          <w:b/>
          <w:color w:val="0E1115"/>
          <w:spacing w:val="-6"/>
          <w:sz w:val="24"/>
        </w:rPr>
        <w:t>диниц</w:t>
      </w:r>
      <w:r>
        <w:rPr>
          <w:rFonts w:ascii="Tahoma" w:hAnsi="Tahoma"/>
          <w:color w:val="0E1115"/>
          <w:spacing w:val="-6"/>
          <w:sz w:val="24"/>
        </w:rPr>
        <w:t>:</w:t>
      </w:r>
    </w:p>
    <w:p>
      <w:pPr>
        <w:pStyle w:val="ListParagraph"/>
        <w:numPr>
          <w:ilvl w:val="1"/>
          <w:numId w:val="141"/>
        </w:numPr>
        <w:tabs>
          <w:tab w:pos="575" w:val="left" w:leader="none"/>
        </w:tabs>
        <w:spacing w:line="336" w:lineRule="auto" w:before="242" w:after="0"/>
        <w:ind w:left="575" w:right="808" w:hanging="255"/>
        <w:jc w:val="left"/>
        <w:rPr>
          <w:sz w:val="24"/>
        </w:rPr>
      </w:pPr>
      <w:r>
        <w:rPr>
          <w:rFonts w:ascii="Arial" w:hAnsi="Arial"/>
          <w:b/>
          <w:color w:val="0E1115"/>
          <w:w w:val="90"/>
          <w:sz w:val="27"/>
        </w:rPr>
        <w:t>На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 в</w:t>
      </w:r>
      <w:r>
        <w:rPr>
          <w:rFonts w:ascii="Arial" w:hAnsi="Arial"/>
          <w:b/>
          <w:color w:val="0E1115"/>
          <w:w w:val="90"/>
          <w:sz w:val="27"/>
        </w:rPr>
        <w:t>а</w:t>
      </w:r>
      <w:r>
        <w:rPr>
          <w:rFonts w:ascii="Arial" w:hAnsi="Arial"/>
          <w:b/>
          <w:color w:val="0E1115"/>
          <w:w w:val="90"/>
          <w:sz w:val="24"/>
        </w:rPr>
        <w:t>лют</w:t>
      </w:r>
      <w:r>
        <w:rPr>
          <w:rFonts w:ascii="Arial" w:hAnsi="Arial"/>
          <w:b/>
          <w:color w:val="0E1115"/>
          <w:w w:val="90"/>
          <w:sz w:val="27"/>
        </w:rPr>
        <w:t>а </w:t>
      </w:r>
      <w:r>
        <w:rPr>
          <w:rFonts w:ascii="Tahoma" w:hAnsi="Tahoma"/>
          <w:b/>
          <w:color w:val="0E1115"/>
          <w:w w:val="90"/>
          <w:sz w:val="24"/>
        </w:rPr>
        <w:t>(</w:t>
      </w:r>
      <w:r>
        <w:rPr>
          <w:rFonts w:ascii="Arial" w:hAnsi="Arial"/>
          <w:b/>
          <w:color w:val="0E1115"/>
          <w:w w:val="90"/>
          <w:sz w:val="27"/>
        </w:rPr>
        <w:t>ус</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вн</w:t>
      </w:r>
      <w:r>
        <w:rPr>
          <w:rFonts w:ascii="Arial" w:hAnsi="Arial"/>
          <w:b/>
          <w:color w:val="0E1115"/>
          <w:w w:val="90"/>
          <w:sz w:val="27"/>
        </w:rPr>
        <w:t>о </w:t>
      </w:r>
      <w:r>
        <w:rPr>
          <w:rFonts w:ascii="Tahoma" w:hAnsi="Tahoma"/>
          <w:b/>
          <w:color w:val="0E1115"/>
          <w:w w:val="90"/>
          <w:sz w:val="24"/>
        </w:rPr>
        <w:t>"</w:t>
      </w:r>
      <w:r>
        <w:rPr>
          <w:rFonts w:ascii="Arial" w:hAnsi="Arial"/>
          <w:b/>
          <w:color w:val="0E1115"/>
          <w:w w:val="90"/>
          <w:sz w:val="27"/>
        </w:rPr>
        <w:t>Со</w:t>
      </w:r>
      <w:r>
        <w:rPr>
          <w:rFonts w:ascii="Arial" w:hAnsi="Arial"/>
          <w:b/>
          <w:color w:val="0E1115"/>
          <w:w w:val="90"/>
          <w:sz w:val="24"/>
        </w:rPr>
        <w:t>лид</w:t>
      </w:r>
      <w:r>
        <w:rPr>
          <w:rFonts w:ascii="Arial" w:hAnsi="Arial"/>
          <w:b/>
          <w:color w:val="0E1115"/>
          <w:w w:val="90"/>
          <w:sz w:val="27"/>
        </w:rPr>
        <w:t>ар</w:t>
      </w:r>
      <w:r>
        <w:rPr>
          <w:rFonts w:ascii="Tahoma" w:hAnsi="Tahoma"/>
          <w:b/>
          <w:color w:val="0E1115"/>
          <w:w w:val="90"/>
          <w:sz w:val="24"/>
        </w:rPr>
        <w:t>" / "</w:t>
      </w:r>
      <w:r>
        <w:rPr>
          <w:rFonts w:ascii="Arial" w:hAnsi="Arial"/>
          <w:b/>
          <w:color w:val="0E1115"/>
          <w:w w:val="90"/>
          <w:sz w:val="24"/>
        </w:rPr>
        <w:t>Эк</w:t>
      </w:r>
      <w:r>
        <w:rPr>
          <w:rFonts w:ascii="Arial" w:hAnsi="Arial"/>
          <w:b/>
          <w:color w:val="0E1115"/>
          <w:w w:val="90"/>
          <w:sz w:val="27"/>
        </w:rPr>
        <w:t>о</w:t>
      </w:r>
      <w:r>
        <w:rPr>
          <w:rFonts w:ascii="Tahoma" w:hAnsi="Tahoma"/>
          <w:b/>
          <w:color w:val="0E1115"/>
          <w:w w:val="90"/>
          <w:sz w:val="24"/>
        </w:rPr>
        <w:t>")</w:t>
      </w:r>
      <w:r>
        <w:rPr>
          <w:rFonts w:ascii="Tahoma" w:hAnsi="Tahoma"/>
          <w:color w:val="0E1115"/>
          <w:w w:val="90"/>
          <w:sz w:val="24"/>
        </w:rPr>
        <w:t>: </w:t>
      </w:r>
      <w:r>
        <w:rPr>
          <w:color w:val="0E1115"/>
          <w:w w:val="90"/>
          <w:sz w:val="24"/>
        </w:rPr>
        <w:t>Основная валюта </w:t>
      </w:r>
      <w:r>
        <w:rPr>
          <w:color w:val="0E1115"/>
          <w:w w:val="90"/>
          <w:sz w:val="24"/>
        </w:rPr>
        <w:t>для</w:t>
      </w:r>
      <w:r>
        <w:rPr>
          <w:color w:val="0E1115"/>
          <w:spacing w:val="80"/>
          <w:sz w:val="24"/>
        </w:rPr>
        <w:t> </w:t>
      </w:r>
      <w:r>
        <w:rPr>
          <w:color w:val="0E1115"/>
          <w:sz w:val="24"/>
        </w:rPr>
        <w:t>макроэкономических</w:t>
      </w:r>
      <w:r>
        <w:rPr>
          <w:color w:val="0E1115"/>
          <w:spacing w:val="40"/>
          <w:sz w:val="24"/>
        </w:rPr>
        <w:t> </w:t>
      </w:r>
      <w:r>
        <w:rPr>
          <w:color w:val="0E1115"/>
          <w:sz w:val="24"/>
        </w:rPr>
        <w:t>расчётов</w:t>
      </w:r>
      <w:r>
        <w:rPr>
          <w:rFonts w:ascii="Tahoma" w:hAnsi="Tahoma"/>
          <w:color w:val="0E1115"/>
          <w:sz w:val="24"/>
        </w:rPr>
        <w:t>,</w:t>
      </w:r>
      <w:r>
        <w:rPr>
          <w:rFonts w:ascii="Tahoma" w:hAnsi="Tahoma"/>
          <w:color w:val="0E1115"/>
          <w:spacing w:val="40"/>
          <w:sz w:val="24"/>
        </w:rPr>
        <w:t> </w:t>
      </w:r>
      <w:r>
        <w:rPr>
          <w:color w:val="0E1115"/>
          <w:sz w:val="24"/>
        </w:rPr>
        <w:t>крупных</w:t>
      </w:r>
      <w:r>
        <w:rPr>
          <w:color w:val="0E1115"/>
          <w:spacing w:val="40"/>
          <w:sz w:val="24"/>
        </w:rPr>
        <w:t> </w:t>
      </w:r>
      <w:r>
        <w:rPr>
          <w:color w:val="0E1115"/>
          <w:sz w:val="24"/>
        </w:rPr>
        <w:t>инвестиций</w:t>
      </w:r>
      <w:r>
        <w:rPr>
          <w:color w:val="0E1115"/>
          <w:spacing w:val="40"/>
          <w:sz w:val="24"/>
        </w:rPr>
        <w:t> </w:t>
      </w:r>
      <w:r>
        <w:rPr>
          <w:color w:val="0E1115"/>
          <w:sz w:val="24"/>
        </w:rPr>
        <w:t>и</w:t>
      </w:r>
      <w:r>
        <w:rPr>
          <w:color w:val="0E1115"/>
          <w:spacing w:val="40"/>
          <w:sz w:val="24"/>
        </w:rPr>
        <w:t> </w:t>
      </w:r>
      <w:r>
        <w:rPr>
          <w:color w:val="0E1115"/>
          <w:sz w:val="24"/>
        </w:rPr>
        <w:t>международной</w:t>
      </w:r>
    </w:p>
    <w:p>
      <w:pPr>
        <w:pStyle w:val="BodyText"/>
        <w:spacing w:before="9"/>
        <w:ind w:left="575"/>
        <w:rPr>
          <w:rFonts w:ascii="Tahoma" w:hAnsi="Tahoma"/>
        </w:rPr>
      </w:pPr>
      <w:r>
        <w:rPr>
          <w:color w:val="0E1115"/>
          <w:spacing w:val="-2"/>
        </w:rPr>
        <w:t>торговли</w:t>
      </w:r>
      <w:r>
        <w:rPr>
          <w:rFonts w:ascii="Tahoma" w:hAnsi="Tahoma"/>
          <w:color w:val="0E1115"/>
          <w:spacing w:val="-2"/>
        </w:rPr>
        <w:t>.</w:t>
      </w:r>
    </w:p>
    <w:p>
      <w:pPr>
        <w:pStyle w:val="ListParagraph"/>
        <w:numPr>
          <w:ilvl w:val="1"/>
          <w:numId w:val="141"/>
        </w:numPr>
        <w:tabs>
          <w:tab w:pos="575" w:val="left" w:leader="none"/>
        </w:tabs>
        <w:spacing w:line="338" w:lineRule="auto" w:before="204" w:after="0"/>
        <w:ind w:left="575" w:right="487" w:hanging="255"/>
        <w:jc w:val="left"/>
        <w:rPr>
          <w:rFonts w:ascii="Tahoma" w:hAnsi="Tahoma"/>
          <w:sz w:val="24"/>
        </w:rPr>
      </w:pP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льны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люты</w:t>
      </w:r>
      <w:r>
        <w:rPr>
          <w:rFonts w:ascii="Arial" w:hAnsi="Arial"/>
          <w:b/>
          <w:color w:val="0E1115"/>
          <w:spacing w:val="-8"/>
          <w:sz w:val="24"/>
        </w:rPr>
        <w:t> </w:t>
      </w:r>
      <w:r>
        <w:rPr>
          <w:rFonts w:ascii="Tahoma" w:hAnsi="Tahoma"/>
          <w:b/>
          <w:color w:val="0E1115"/>
          <w:spacing w:val="-2"/>
          <w:sz w:val="24"/>
        </w:rPr>
        <w:t>(</w:t>
      </w:r>
      <w:r>
        <w:rPr>
          <w:rFonts w:ascii="Arial" w:hAnsi="Arial"/>
          <w:b/>
          <w:color w:val="0E1115"/>
          <w:spacing w:val="-2"/>
          <w:sz w:val="27"/>
        </w:rPr>
        <w:t>РАЙо</w:t>
      </w:r>
      <w:r>
        <w:rPr>
          <w:rFonts w:ascii="Arial" w:hAnsi="Arial"/>
          <w:b/>
          <w:color w:val="0E1115"/>
          <w:spacing w:val="-2"/>
          <w:sz w:val="24"/>
        </w:rPr>
        <w:t>ны</w:t>
      </w:r>
      <w:r>
        <w:rPr>
          <w:rFonts w:ascii="Tahoma" w:hAnsi="Tahoma"/>
          <w:b/>
          <w:color w:val="0E1115"/>
          <w:spacing w:val="-2"/>
          <w:sz w:val="24"/>
        </w:rPr>
        <w:t>,</w:t>
      </w:r>
      <w:r>
        <w:rPr>
          <w:rFonts w:ascii="Tahoma" w:hAnsi="Tahoma"/>
          <w:b/>
          <w:color w:val="0E1115"/>
          <w:spacing w:val="-16"/>
          <w:sz w:val="24"/>
        </w:rPr>
        <w:t> </w:t>
      </w:r>
      <w:r>
        <w:rPr>
          <w:rFonts w:ascii="Tahoma" w:hAnsi="Tahoma"/>
          <w:b/>
          <w:color w:val="0E1115"/>
          <w:spacing w:val="-2"/>
          <w:sz w:val="24"/>
        </w:rPr>
        <w:t>"</w:t>
      </w:r>
      <w:r>
        <w:rPr>
          <w:rFonts w:ascii="Arial" w:hAnsi="Arial"/>
          <w:b/>
          <w:color w:val="0E1115"/>
          <w:spacing w:val="-2"/>
          <w:sz w:val="24"/>
        </w:rPr>
        <w:t>Ч</w:t>
      </w:r>
      <w:r>
        <w:rPr>
          <w:rFonts w:ascii="Arial" w:hAnsi="Arial"/>
          <w:b/>
          <w:color w:val="0E1115"/>
          <w:spacing w:val="-2"/>
          <w:sz w:val="27"/>
        </w:rPr>
        <w:t>ас</w:t>
      </w:r>
      <w:r>
        <w:rPr>
          <w:rFonts w:ascii="Arial" w:hAnsi="Arial"/>
          <w:b/>
          <w:color w:val="0E1115"/>
          <w:spacing w:val="-2"/>
          <w:sz w:val="24"/>
        </w:rPr>
        <w:t>ы</w:t>
      </w:r>
      <w:r>
        <w:rPr>
          <w:rFonts w:ascii="Tahoma" w:hAnsi="Tahoma"/>
          <w:b/>
          <w:color w:val="0E1115"/>
          <w:spacing w:val="-2"/>
          <w:sz w:val="24"/>
        </w:rPr>
        <w:t>")</w:t>
      </w:r>
      <w:r>
        <w:rPr>
          <w:rFonts w:ascii="Tahoma" w:hAnsi="Tahoma"/>
          <w:color w:val="0E1115"/>
          <w:spacing w:val="-2"/>
          <w:sz w:val="24"/>
        </w:rPr>
        <w:t>:</w:t>
      </w:r>
      <w:r>
        <w:rPr>
          <w:rFonts w:ascii="Tahoma" w:hAnsi="Tahoma"/>
          <w:color w:val="0E1115"/>
          <w:spacing w:val="-9"/>
          <w:sz w:val="24"/>
        </w:rPr>
        <w:t> </w:t>
      </w:r>
      <w:r>
        <w:rPr>
          <w:color w:val="0E1115"/>
          <w:spacing w:val="-2"/>
          <w:sz w:val="24"/>
        </w:rPr>
        <w:t>Используются</w:t>
      </w:r>
      <w:r>
        <w:rPr>
          <w:color w:val="0E1115"/>
          <w:spacing w:val="-7"/>
          <w:sz w:val="24"/>
        </w:rPr>
        <w:t> </w:t>
      </w:r>
      <w:r>
        <w:rPr>
          <w:color w:val="0E1115"/>
          <w:spacing w:val="-2"/>
          <w:sz w:val="24"/>
        </w:rPr>
        <w:t>внутри</w:t>
      </w:r>
      <w:r>
        <w:rPr>
          <w:color w:val="0E1115"/>
          <w:spacing w:val="-7"/>
          <w:sz w:val="24"/>
        </w:rPr>
        <w:t> </w:t>
      </w:r>
      <w:r>
        <w:rPr>
          <w:color w:val="0E1115"/>
          <w:spacing w:val="-2"/>
          <w:sz w:val="24"/>
        </w:rPr>
        <w:t>регионов</w:t>
      </w:r>
      <w:r>
        <w:rPr>
          <w:color w:val="0E1115"/>
          <w:spacing w:val="-7"/>
          <w:sz w:val="24"/>
        </w:rPr>
        <w:t> </w:t>
      </w:r>
      <w:r>
        <w:rPr>
          <w:color w:val="0E1115"/>
          <w:spacing w:val="-2"/>
          <w:sz w:val="24"/>
        </w:rPr>
        <w:t>и </w:t>
      </w:r>
      <w:r>
        <w:rPr>
          <w:color w:val="0E1115"/>
          <w:sz w:val="24"/>
        </w:rPr>
        <w:t>муниципалитетов для стимулирования местной экономики</w:t>
      </w:r>
      <w:r>
        <w:rPr>
          <w:rFonts w:ascii="Tahoma" w:hAnsi="Tahoma"/>
          <w:color w:val="0E1115"/>
          <w:sz w:val="24"/>
        </w:rPr>
        <w:t>. </w:t>
      </w:r>
      <w:r>
        <w:rPr>
          <w:color w:val="0E1115"/>
          <w:sz w:val="24"/>
        </w:rPr>
        <w:t>Обеспечиваются</w:t>
      </w:r>
      <w:r>
        <w:rPr>
          <w:color w:val="0E1115"/>
          <w:spacing w:val="40"/>
          <w:w w:val="105"/>
          <w:sz w:val="24"/>
        </w:rPr>
        <w:t> </w:t>
      </w:r>
      <w:r>
        <w:rPr>
          <w:color w:val="0E1115"/>
          <w:w w:val="105"/>
          <w:sz w:val="24"/>
        </w:rPr>
        <w:t>местными товарами и услугами</w:t>
      </w:r>
      <w:r>
        <w:rPr>
          <w:rFonts w:ascii="Tahoma" w:hAnsi="Tahoma"/>
          <w:color w:val="0E1115"/>
          <w:w w:val="105"/>
          <w:sz w:val="24"/>
        </w:rPr>
        <w:t>.</w:t>
      </w:r>
    </w:p>
    <w:p>
      <w:pPr>
        <w:pStyle w:val="ListParagraph"/>
        <w:numPr>
          <w:ilvl w:val="1"/>
          <w:numId w:val="141"/>
        </w:numPr>
        <w:tabs>
          <w:tab w:pos="575" w:val="left" w:leader="none"/>
        </w:tabs>
        <w:spacing w:line="336" w:lineRule="auto" w:before="81" w:after="0"/>
        <w:ind w:left="575" w:right="557" w:hanging="255"/>
        <w:jc w:val="left"/>
        <w:rPr>
          <w:sz w:val="24"/>
        </w:rPr>
      </w:pPr>
      <w:r>
        <w:rPr>
          <w:rFonts w:ascii="Arial" w:hAnsi="Arial"/>
          <w:b/>
          <w:color w:val="0E1115"/>
          <w:spacing w:val="-8"/>
          <w:sz w:val="24"/>
        </w:rPr>
        <w:t>Циф</w:t>
      </w:r>
      <w:r>
        <w:rPr>
          <w:rFonts w:ascii="Arial" w:hAnsi="Arial"/>
          <w:b/>
          <w:color w:val="0E1115"/>
          <w:spacing w:val="-8"/>
          <w:sz w:val="27"/>
        </w:rPr>
        <w:t>ро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я в</w:t>
      </w:r>
      <w:r>
        <w:rPr>
          <w:rFonts w:ascii="Arial" w:hAnsi="Arial"/>
          <w:b/>
          <w:color w:val="0E1115"/>
          <w:spacing w:val="-8"/>
          <w:sz w:val="27"/>
        </w:rPr>
        <w:t>а</w:t>
      </w:r>
      <w:r>
        <w:rPr>
          <w:rFonts w:ascii="Arial" w:hAnsi="Arial"/>
          <w:b/>
          <w:color w:val="0E1115"/>
          <w:spacing w:val="-8"/>
          <w:sz w:val="24"/>
        </w:rPr>
        <w:t>лют</w:t>
      </w:r>
      <w:r>
        <w:rPr>
          <w:rFonts w:ascii="Arial" w:hAnsi="Arial"/>
          <w:b/>
          <w:color w:val="0E1115"/>
          <w:spacing w:val="-8"/>
          <w:sz w:val="27"/>
        </w:rPr>
        <w:t>а </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ра</w:t>
      </w:r>
      <w:r>
        <w:rPr>
          <w:rFonts w:ascii="Arial" w:hAnsi="Arial"/>
          <w:b/>
          <w:color w:val="0E1115"/>
          <w:spacing w:val="-8"/>
          <w:sz w:val="24"/>
        </w:rPr>
        <w:t>льн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 </w:t>
      </w:r>
      <w:r>
        <w:rPr>
          <w:rFonts w:ascii="Arial" w:hAnsi="Arial"/>
          <w:b/>
          <w:color w:val="0E1115"/>
          <w:spacing w:val="-8"/>
          <w:sz w:val="24"/>
        </w:rPr>
        <w:t>б</w:t>
      </w:r>
      <w:r>
        <w:rPr>
          <w:rFonts w:ascii="Arial" w:hAnsi="Arial"/>
          <w:b/>
          <w:color w:val="0E1115"/>
          <w:spacing w:val="-8"/>
          <w:sz w:val="27"/>
        </w:rPr>
        <w:t>а</w:t>
      </w:r>
      <w:r>
        <w:rPr>
          <w:rFonts w:ascii="Arial" w:hAnsi="Arial"/>
          <w:b/>
          <w:color w:val="0E1115"/>
          <w:spacing w:val="-8"/>
          <w:sz w:val="24"/>
        </w:rPr>
        <w:t>нк</w:t>
      </w:r>
      <w:r>
        <w:rPr>
          <w:rFonts w:ascii="Arial" w:hAnsi="Arial"/>
          <w:b/>
          <w:color w:val="0E1115"/>
          <w:spacing w:val="-8"/>
          <w:sz w:val="27"/>
        </w:rPr>
        <w:t>а </w:t>
      </w:r>
      <w:r>
        <w:rPr>
          <w:rFonts w:ascii="Tahoma" w:hAnsi="Tahoma"/>
          <w:b/>
          <w:color w:val="0E1115"/>
          <w:spacing w:val="-8"/>
          <w:sz w:val="24"/>
        </w:rPr>
        <w:t>(CBDC)</w:t>
      </w:r>
      <w:r>
        <w:rPr>
          <w:rFonts w:ascii="Tahoma" w:hAnsi="Tahoma"/>
          <w:color w:val="0E1115"/>
          <w:spacing w:val="-8"/>
          <w:sz w:val="24"/>
        </w:rPr>
        <w:t>: </w:t>
      </w:r>
      <w:r>
        <w:rPr>
          <w:color w:val="0E1115"/>
          <w:spacing w:val="-8"/>
          <w:sz w:val="24"/>
        </w:rPr>
        <w:t>Технологическая</w:t>
      </w:r>
      <w:r>
        <w:rPr>
          <w:color w:val="0E1115"/>
          <w:sz w:val="24"/>
        </w:rPr>
        <w:t> </w:t>
      </w:r>
      <w:r>
        <w:rPr>
          <w:color w:val="0E1115"/>
          <w:spacing w:val="-8"/>
          <w:sz w:val="24"/>
        </w:rPr>
        <w:t>основа</w:t>
      </w:r>
      <w:r>
        <w:rPr>
          <w:color w:val="0E1115"/>
          <w:sz w:val="24"/>
        </w:rPr>
        <w:t> </w:t>
      </w:r>
      <w:r>
        <w:rPr>
          <w:color w:val="0E1115"/>
          <w:spacing w:val="-8"/>
          <w:sz w:val="24"/>
        </w:rPr>
        <w:t>для </w:t>
      </w:r>
      <w:r>
        <w:rPr>
          <w:color w:val="0E1115"/>
          <w:sz w:val="24"/>
        </w:rPr>
        <w:t>национальной</w:t>
      </w:r>
      <w:r>
        <w:rPr>
          <w:color w:val="0E1115"/>
          <w:spacing w:val="40"/>
          <w:sz w:val="24"/>
        </w:rPr>
        <w:t> </w:t>
      </w:r>
      <w:r>
        <w:rPr>
          <w:color w:val="0E1115"/>
          <w:sz w:val="24"/>
        </w:rPr>
        <w:t>валюты</w:t>
      </w:r>
      <w:r>
        <w:rPr>
          <w:rFonts w:ascii="Tahoma" w:hAnsi="Tahoma"/>
          <w:color w:val="0E1115"/>
          <w:sz w:val="24"/>
        </w:rPr>
        <w:t>,</w:t>
      </w:r>
      <w:r>
        <w:rPr>
          <w:rFonts w:ascii="Tahoma" w:hAnsi="Tahoma"/>
          <w:color w:val="0E1115"/>
          <w:spacing w:val="40"/>
          <w:sz w:val="24"/>
        </w:rPr>
        <w:t> </w:t>
      </w:r>
      <w:r>
        <w:rPr>
          <w:color w:val="0E1115"/>
          <w:sz w:val="24"/>
        </w:rPr>
        <w:t>обеспечивающая</w:t>
      </w:r>
      <w:r>
        <w:rPr>
          <w:color w:val="0E1115"/>
          <w:spacing w:val="40"/>
          <w:sz w:val="24"/>
        </w:rPr>
        <w:t> </w:t>
      </w:r>
      <w:r>
        <w:rPr>
          <w:color w:val="0E1115"/>
          <w:sz w:val="24"/>
        </w:rPr>
        <w:t>прозрачность</w:t>
      </w:r>
      <w:r>
        <w:rPr>
          <w:rFonts w:ascii="Tahoma" w:hAnsi="Tahoma"/>
          <w:color w:val="0E1115"/>
          <w:sz w:val="24"/>
        </w:rPr>
        <w:t>,</w:t>
      </w:r>
      <w:r>
        <w:rPr>
          <w:rFonts w:ascii="Tahoma" w:hAnsi="Tahoma"/>
          <w:color w:val="0E1115"/>
          <w:spacing w:val="40"/>
          <w:sz w:val="24"/>
        </w:rPr>
        <w:t> </w:t>
      </w:r>
      <w:r>
        <w:rPr>
          <w:color w:val="0E1115"/>
          <w:sz w:val="24"/>
        </w:rPr>
        <w:t>скорость</w:t>
      </w:r>
      <w:r>
        <w:rPr>
          <w:color w:val="0E1115"/>
          <w:spacing w:val="40"/>
          <w:sz w:val="24"/>
        </w:rPr>
        <w:t> </w:t>
      </w:r>
      <w:r>
        <w:rPr>
          <w:color w:val="0E1115"/>
          <w:sz w:val="24"/>
        </w:rPr>
        <w:t>и</w:t>
      </w:r>
      <w:r>
        <w:rPr>
          <w:color w:val="0E1115"/>
          <w:spacing w:val="40"/>
          <w:sz w:val="24"/>
        </w:rPr>
        <w:t> </w:t>
      </w:r>
      <w:r>
        <w:rPr>
          <w:color w:val="0E1115"/>
          <w:sz w:val="24"/>
        </w:rPr>
        <w:t>низкую</w:t>
      </w:r>
    </w:p>
    <w:p>
      <w:pPr>
        <w:pStyle w:val="ListParagraph"/>
        <w:spacing w:after="0" w:line="336" w:lineRule="auto"/>
        <w:jc w:val="left"/>
        <w:rPr>
          <w:sz w:val="24"/>
        </w:rPr>
        <w:sectPr>
          <w:pgSz w:w="11900" w:h="16840"/>
          <w:pgMar w:top="0" w:bottom="280" w:left="850" w:right="1133"/>
        </w:sectPr>
      </w:pPr>
    </w:p>
    <w:p>
      <w:pPr>
        <w:pStyle w:val="BodyText"/>
        <w:spacing w:before="42"/>
        <w:ind w:left="575"/>
        <w:rPr>
          <w:rFonts w:ascii="Tahoma" w:hAnsi="Tahoma"/>
        </w:rPr>
      </w:pPr>
      <w:r>
        <w:rPr>
          <w:color w:val="0E1115"/>
          <w:w w:val="105"/>
        </w:rPr>
        <w:t>стоимость</w:t>
      </w:r>
      <w:r>
        <w:rPr>
          <w:color w:val="0E1115"/>
          <w:spacing w:val="-14"/>
          <w:w w:val="105"/>
        </w:rPr>
        <w:t> </w:t>
      </w:r>
      <w:r>
        <w:rPr>
          <w:color w:val="0E1115"/>
          <w:spacing w:val="-2"/>
          <w:w w:val="105"/>
        </w:rPr>
        <w:t>транзакций</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02"/>
        <w:rPr>
          <w:rFonts w:ascii="Tahoma"/>
        </w:rPr>
      </w:pPr>
    </w:p>
    <w:p>
      <w:pPr>
        <w:pStyle w:val="ListParagraph"/>
        <w:numPr>
          <w:ilvl w:val="0"/>
          <w:numId w:val="141"/>
        </w:numPr>
        <w:tabs>
          <w:tab w:pos="655" w:val="left" w:leader="none"/>
        </w:tabs>
        <w:spacing w:line="240" w:lineRule="auto" w:before="0" w:after="0"/>
        <w:ind w:left="655" w:right="0" w:hanging="350"/>
        <w:jc w:val="left"/>
        <w:rPr>
          <w:rFonts w:ascii="Arial" w:hAnsi="Arial"/>
          <w:b/>
          <w:sz w:val="30"/>
        </w:rPr>
      </w:pPr>
      <w:r>
        <w:rPr>
          <w:rFonts w:ascii="Arial" w:hAnsi="Arial"/>
          <w:b/>
          <w:color w:val="0E1115"/>
          <w:spacing w:val="-6"/>
          <w:sz w:val="29"/>
        </w:rPr>
        <w:t>Нау</w:t>
      </w:r>
      <w:r>
        <w:rPr>
          <w:rFonts w:ascii="Arial" w:hAnsi="Arial"/>
          <w:b/>
          <w:color w:val="0E1115"/>
          <w:spacing w:val="-6"/>
          <w:sz w:val="30"/>
        </w:rPr>
        <w:t>к</w:t>
      </w:r>
      <w:r>
        <w:rPr>
          <w:rFonts w:ascii="Arial" w:hAnsi="Arial"/>
          <w:b/>
          <w:color w:val="0E1115"/>
          <w:spacing w:val="-6"/>
          <w:sz w:val="29"/>
        </w:rPr>
        <w:t>а</w:t>
      </w:r>
      <w:r>
        <w:rPr>
          <w:rFonts w:ascii="Arial" w:hAnsi="Arial"/>
          <w:b/>
          <w:color w:val="0E1115"/>
          <w:spacing w:val="-9"/>
          <w:sz w:val="29"/>
        </w:rPr>
        <w:t> </w:t>
      </w:r>
      <w:r>
        <w:rPr>
          <w:rFonts w:ascii="Arial" w:hAnsi="Arial"/>
          <w:b/>
          <w:color w:val="0E1115"/>
          <w:spacing w:val="-6"/>
          <w:sz w:val="30"/>
        </w:rPr>
        <w:t>и</w:t>
      </w:r>
      <w:r>
        <w:rPr>
          <w:rFonts w:ascii="Arial" w:hAnsi="Arial"/>
          <w:b/>
          <w:color w:val="0E1115"/>
          <w:spacing w:val="-11"/>
          <w:sz w:val="30"/>
        </w:rPr>
        <w:t> </w:t>
      </w:r>
      <w:r>
        <w:rPr>
          <w:rFonts w:ascii="Arial" w:hAnsi="Arial"/>
          <w:b/>
          <w:color w:val="0E1115"/>
          <w:spacing w:val="-6"/>
          <w:sz w:val="29"/>
        </w:rPr>
        <w:t>ор</w:t>
      </w:r>
      <w:r>
        <w:rPr>
          <w:rFonts w:ascii="Arial" w:hAnsi="Arial"/>
          <w:b/>
          <w:color w:val="0E1115"/>
          <w:spacing w:val="-6"/>
          <w:sz w:val="30"/>
        </w:rPr>
        <w:t>г</w:t>
      </w:r>
      <w:r>
        <w:rPr>
          <w:rFonts w:ascii="Arial" w:hAnsi="Arial"/>
          <w:b/>
          <w:color w:val="0E1115"/>
          <w:spacing w:val="-6"/>
          <w:sz w:val="29"/>
        </w:rPr>
        <w:t>а</w:t>
      </w:r>
      <w:r>
        <w:rPr>
          <w:rFonts w:ascii="Arial" w:hAnsi="Arial"/>
          <w:b/>
          <w:color w:val="0E1115"/>
          <w:spacing w:val="-6"/>
          <w:sz w:val="30"/>
        </w:rPr>
        <w:t>ны</w:t>
      </w:r>
      <w:r>
        <w:rPr>
          <w:rFonts w:ascii="Arial" w:hAnsi="Arial"/>
          <w:b/>
          <w:color w:val="0E1115"/>
          <w:spacing w:val="-11"/>
          <w:sz w:val="30"/>
        </w:rPr>
        <w:t> </w:t>
      </w:r>
      <w:r>
        <w:rPr>
          <w:rFonts w:ascii="Arial" w:hAnsi="Arial"/>
          <w:b/>
          <w:color w:val="0E1115"/>
          <w:spacing w:val="-6"/>
          <w:sz w:val="30"/>
        </w:rPr>
        <w:t>вл</w:t>
      </w:r>
      <w:r>
        <w:rPr>
          <w:rFonts w:ascii="Arial" w:hAnsi="Arial"/>
          <w:b/>
          <w:color w:val="0E1115"/>
          <w:spacing w:val="-6"/>
          <w:sz w:val="29"/>
        </w:rPr>
        <w:t>ас</w:t>
      </w:r>
      <w:r>
        <w:rPr>
          <w:rFonts w:ascii="Arial" w:hAnsi="Arial"/>
          <w:b/>
          <w:color w:val="0E1115"/>
          <w:spacing w:val="-6"/>
          <w:sz w:val="30"/>
        </w:rPr>
        <w:t>ти</w:t>
      </w:r>
      <w:r>
        <w:rPr>
          <w:rFonts w:ascii="Tahoma" w:hAnsi="Tahoma"/>
          <w:b/>
          <w:color w:val="0E1115"/>
          <w:spacing w:val="-6"/>
          <w:sz w:val="30"/>
        </w:rPr>
        <w:t>,</w:t>
      </w:r>
      <w:r>
        <w:rPr>
          <w:rFonts w:ascii="Tahoma" w:hAnsi="Tahoma"/>
          <w:b/>
          <w:color w:val="0E1115"/>
          <w:spacing w:val="-26"/>
          <w:sz w:val="30"/>
        </w:rPr>
        <w:t> </w:t>
      </w:r>
      <w:r>
        <w:rPr>
          <w:rFonts w:ascii="Arial" w:hAnsi="Arial"/>
          <w:b/>
          <w:color w:val="0E1115"/>
          <w:spacing w:val="-6"/>
          <w:sz w:val="29"/>
        </w:rPr>
        <w:t>о</w:t>
      </w:r>
      <w:r>
        <w:rPr>
          <w:rFonts w:ascii="Arial" w:hAnsi="Arial"/>
          <w:b/>
          <w:color w:val="0E1115"/>
          <w:spacing w:val="-6"/>
          <w:sz w:val="30"/>
        </w:rPr>
        <w:t>п</w:t>
      </w:r>
      <w:r>
        <w:rPr>
          <w:rFonts w:ascii="Arial" w:hAnsi="Arial"/>
          <w:b/>
          <w:color w:val="0E1115"/>
          <w:spacing w:val="-6"/>
          <w:sz w:val="29"/>
        </w:rPr>
        <w:t>ре</w:t>
      </w:r>
      <w:r>
        <w:rPr>
          <w:rFonts w:ascii="Arial" w:hAnsi="Arial"/>
          <w:b/>
          <w:color w:val="0E1115"/>
          <w:spacing w:val="-6"/>
          <w:sz w:val="30"/>
        </w:rPr>
        <w:t>д</w:t>
      </w:r>
      <w:r>
        <w:rPr>
          <w:rFonts w:ascii="Arial" w:hAnsi="Arial"/>
          <w:b/>
          <w:color w:val="0E1115"/>
          <w:spacing w:val="-6"/>
          <w:sz w:val="29"/>
        </w:rPr>
        <w:t>е</w:t>
      </w:r>
      <w:r>
        <w:rPr>
          <w:rFonts w:ascii="Arial" w:hAnsi="Arial"/>
          <w:b/>
          <w:color w:val="0E1115"/>
          <w:spacing w:val="-6"/>
          <w:sz w:val="30"/>
        </w:rPr>
        <w:t>ляющи</w:t>
      </w:r>
      <w:r>
        <w:rPr>
          <w:rFonts w:ascii="Arial" w:hAnsi="Arial"/>
          <w:b/>
          <w:color w:val="0E1115"/>
          <w:spacing w:val="-6"/>
          <w:sz w:val="29"/>
        </w:rPr>
        <w:t>е</w:t>
      </w:r>
      <w:r>
        <w:rPr>
          <w:rFonts w:ascii="Arial" w:hAnsi="Arial"/>
          <w:b/>
          <w:color w:val="0E1115"/>
          <w:spacing w:val="-8"/>
          <w:sz w:val="29"/>
        </w:rPr>
        <w:t> </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о</w:t>
      </w:r>
      <w:r>
        <w:rPr>
          <w:rFonts w:ascii="Arial" w:hAnsi="Arial"/>
          <w:b/>
          <w:color w:val="0E1115"/>
          <w:spacing w:val="-6"/>
          <w:sz w:val="30"/>
        </w:rPr>
        <w:t>им</w:t>
      </w:r>
      <w:r>
        <w:rPr>
          <w:rFonts w:ascii="Arial" w:hAnsi="Arial"/>
          <w:b/>
          <w:color w:val="0E1115"/>
          <w:spacing w:val="-6"/>
          <w:sz w:val="29"/>
        </w:rPr>
        <w:t>ос</w:t>
      </w:r>
      <w:r>
        <w:rPr>
          <w:rFonts w:ascii="Arial" w:hAnsi="Arial"/>
          <w:b/>
          <w:color w:val="0E1115"/>
          <w:spacing w:val="-6"/>
          <w:sz w:val="30"/>
        </w:rPr>
        <w:t>ть</w:t>
      </w:r>
    </w:p>
    <w:p>
      <w:pPr>
        <w:spacing w:line="324" w:lineRule="auto" w:before="343"/>
        <w:ind w:left="305" w:right="0" w:firstLine="0"/>
        <w:jc w:val="left"/>
        <w:rPr>
          <w:rFonts w:ascii="Tahoma" w:hAnsi="Tahoma"/>
          <w:sz w:val="24"/>
        </w:rPr>
      </w:pPr>
      <w:r>
        <w:rPr>
          <w:rFonts w:ascii="Arial" w:hAnsi="Arial"/>
          <w:b/>
          <w:color w:val="0E1115"/>
          <w:sz w:val="27"/>
        </w:rPr>
        <w:t>Г</w:t>
      </w:r>
      <w:r>
        <w:rPr>
          <w:rFonts w:ascii="Arial" w:hAnsi="Arial"/>
          <w:b/>
          <w:color w:val="0E1115"/>
          <w:sz w:val="24"/>
        </w:rPr>
        <w:t>л</w:t>
      </w:r>
      <w:r>
        <w:rPr>
          <w:rFonts w:ascii="Arial" w:hAnsi="Arial"/>
          <w:b/>
          <w:color w:val="0E1115"/>
          <w:sz w:val="27"/>
        </w:rPr>
        <w:t>а</w:t>
      </w:r>
      <w:r>
        <w:rPr>
          <w:rFonts w:ascii="Arial" w:hAnsi="Arial"/>
          <w:b/>
          <w:color w:val="0E1115"/>
          <w:sz w:val="24"/>
        </w:rPr>
        <w:t>вны</w:t>
      </w:r>
      <w:r>
        <w:rPr>
          <w:rFonts w:ascii="Arial" w:hAnsi="Arial"/>
          <w:b/>
          <w:color w:val="0E1115"/>
          <w:sz w:val="27"/>
        </w:rPr>
        <w:t>й</w:t>
      </w:r>
      <w:r>
        <w:rPr>
          <w:rFonts w:ascii="Arial" w:hAnsi="Arial"/>
          <w:b/>
          <w:color w:val="0E1115"/>
          <w:spacing w:val="-7"/>
          <w:sz w:val="27"/>
        </w:rPr>
        <w:t> </w:t>
      </w:r>
      <w:r>
        <w:rPr>
          <w:rFonts w:ascii="Arial" w:hAnsi="Arial"/>
          <w:b/>
          <w:color w:val="0E1115"/>
          <w:sz w:val="24"/>
        </w:rPr>
        <w:t>п</w:t>
      </w:r>
      <w:r>
        <w:rPr>
          <w:rFonts w:ascii="Arial" w:hAnsi="Arial"/>
          <w:b/>
          <w:color w:val="0E1115"/>
          <w:sz w:val="27"/>
        </w:rPr>
        <w:t>р</w:t>
      </w:r>
      <w:r>
        <w:rPr>
          <w:rFonts w:ascii="Arial" w:hAnsi="Arial"/>
          <w:b/>
          <w:color w:val="0E1115"/>
          <w:sz w:val="24"/>
        </w:rPr>
        <w:t>инцип</w:t>
      </w:r>
      <w:r>
        <w:rPr>
          <w:rFonts w:ascii="Tahoma" w:hAnsi="Tahoma"/>
          <w:b/>
          <w:color w:val="0E1115"/>
          <w:sz w:val="24"/>
        </w:rPr>
        <w:t>: </w:t>
      </w:r>
      <w:r>
        <w:rPr>
          <w:color w:val="0E1115"/>
          <w:sz w:val="24"/>
        </w:rPr>
        <w:t>Эмиссия и обеспечение валюты </w:t>
      </w:r>
      <w:r>
        <w:rPr>
          <w:rFonts w:ascii="Tahoma" w:hAnsi="Tahoma"/>
          <w:color w:val="0E1115"/>
          <w:sz w:val="24"/>
        </w:rPr>
        <w:t>— too important to be left solely to economists or politicians. </w:t>
      </w:r>
      <w:r>
        <w:rPr>
          <w:color w:val="0E1115"/>
          <w:sz w:val="24"/>
        </w:rPr>
        <w:t>Это задача для </w:t>
      </w:r>
      <w:r>
        <w:rPr>
          <w:rFonts w:ascii="Arial" w:hAnsi="Arial"/>
          <w:b/>
          <w:color w:val="0E1115"/>
          <w:sz w:val="24"/>
        </w:rPr>
        <w:t>м</w:t>
      </w:r>
      <w:r>
        <w:rPr>
          <w:rFonts w:ascii="Arial" w:hAnsi="Arial"/>
          <w:b/>
          <w:color w:val="0E1115"/>
          <w:sz w:val="27"/>
        </w:rPr>
        <w:t>е</w:t>
      </w:r>
      <w:r>
        <w:rPr>
          <w:rFonts w:ascii="Arial" w:hAnsi="Arial"/>
          <w:b/>
          <w:color w:val="0E1115"/>
          <w:sz w:val="24"/>
        </w:rPr>
        <w:t>жди</w:t>
      </w:r>
      <w:r>
        <w:rPr>
          <w:rFonts w:ascii="Arial" w:hAnsi="Arial"/>
          <w:b/>
          <w:color w:val="0E1115"/>
          <w:sz w:val="27"/>
        </w:rPr>
        <w:t>с</w:t>
      </w:r>
      <w:r>
        <w:rPr>
          <w:rFonts w:ascii="Arial" w:hAnsi="Arial"/>
          <w:b/>
          <w:color w:val="0E1115"/>
          <w:sz w:val="24"/>
        </w:rPr>
        <w:t>циплин</w:t>
      </w:r>
      <w:r>
        <w:rPr>
          <w:rFonts w:ascii="Arial" w:hAnsi="Arial"/>
          <w:b/>
          <w:color w:val="0E1115"/>
          <w:sz w:val="27"/>
        </w:rPr>
        <w:t>ар</w:t>
      </w:r>
      <w:r>
        <w:rPr>
          <w:rFonts w:ascii="Arial" w:hAnsi="Arial"/>
          <w:b/>
          <w:color w:val="0E1115"/>
          <w:sz w:val="24"/>
        </w:rPr>
        <w:t>н</w:t>
      </w:r>
      <w:r>
        <w:rPr>
          <w:rFonts w:ascii="Arial" w:hAnsi="Arial"/>
          <w:b/>
          <w:color w:val="0E1115"/>
          <w:sz w:val="27"/>
        </w:rPr>
        <w:t>о</w:t>
      </w:r>
      <w:r>
        <w:rPr>
          <w:rFonts w:ascii="Arial" w:hAnsi="Arial"/>
          <w:b/>
          <w:color w:val="0E1115"/>
          <w:sz w:val="24"/>
        </w:rPr>
        <w:t>г</w:t>
      </w:r>
      <w:r>
        <w:rPr>
          <w:rFonts w:ascii="Arial" w:hAnsi="Arial"/>
          <w:b/>
          <w:color w:val="0E1115"/>
          <w:sz w:val="27"/>
        </w:rPr>
        <w:t>о ор</w:t>
      </w:r>
      <w:r>
        <w:rPr>
          <w:rFonts w:ascii="Arial" w:hAnsi="Arial"/>
          <w:b/>
          <w:color w:val="0E1115"/>
          <w:sz w:val="24"/>
        </w:rPr>
        <w:t>г</w:t>
      </w:r>
      <w:r>
        <w:rPr>
          <w:rFonts w:ascii="Arial" w:hAnsi="Arial"/>
          <w:b/>
          <w:color w:val="0E1115"/>
          <w:sz w:val="27"/>
        </w:rPr>
        <w:t>а</w:t>
      </w:r>
      <w:r>
        <w:rPr>
          <w:rFonts w:ascii="Arial" w:hAnsi="Arial"/>
          <w:b/>
          <w:color w:val="0E1115"/>
          <w:sz w:val="24"/>
        </w:rPr>
        <w:t>н</w:t>
      </w:r>
      <w:r>
        <w:rPr>
          <w:rFonts w:ascii="Arial" w:hAnsi="Arial"/>
          <w:b/>
          <w:color w:val="0E1115"/>
          <w:sz w:val="27"/>
        </w:rPr>
        <w:t>а</w:t>
      </w:r>
      <w:r>
        <w:rPr>
          <w:rFonts w:ascii="Tahoma" w:hAnsi="Tahoma"/>
          <w:color w:val="0E1115"/>
          <w:sz w:val="24"/>
        </w:rPr>
        <w:t>.</w:t>
      </w:r>
    </w:p>
    <w:p>
      <w:pPr>
        <w:pStyle w:val="ListParagraph"/>
        <w:numPr>
          <w:ilvl w:val="1"/>
          <w:numId w:val="141"/>
        </w:numPr>
        <w:tabs>
          <w:tab w:pos="575" w:val="left" w:leader="none"/>
        </w:tabs>
        <w:spacing w:line="240" w:lineRule="auto" w:before="242" w:after="0"/>
        <w:ind w:left="575" w:right="0" w:hanging="255"/>
        <w:jc w:val="left"/>
        <w:rPr>
          <w:rFonts w:ascii="Tahoma" w:hAnsi="Tahoma"/>
          <w:sz w:val="24"/>
        </w:rPr>
      </w:pPr>
      <w:r>
        <w:rPr>
          <w:rFonts w:ascii="Arial" w:hAnsi="Arial"/>
          <w:b/>
          <w:color w:val="0E1115"/>
          <w:spacing w:val="-8"/>
          <w:sz w:val="27"/>
        </w:rPr>
        <w:t>На</w:t>
      </w:r>
      <w:r>
        <w:rPr>
          <w:rFonts w:ascii="Arial" w:hAnsi="Arial"/>
          <w:b/>
          <w:color w:val="0E1115"/>
          <w:spacing w:val="-8"/>
          <w:sz w:val="24"/>
        </w:rPr>
        <w:t>ци</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льны</w:t>
      </w:r>
      <w:r>
        <w:rPr>
          <w:rFonts w:ascii="Arial" w:hAnsi="Arial"/>
          <w:b/>
          <w:color w:val="0E1115"/>
          <w:spacing w:val="-8"/>
          <w:sz w:val="27"/>
        </w:rPr>
        <w:t>й</w:t>
      </w:r>
      <w:r>
        <w:rPr>
          <w:rFonts w:ascii="Arial" w:hAnsi="Arial"/>
          <w:b/>
          <w:color w:val="0E1115"/>
          <w:spacing w:val="-11"/>
          <w:sz w:val="27"/>
        </w:rPr>
        <w:t> </w:t>
      </w:r>
      <w:r>
        <w:rPr>
          <w:rFonts w:ascii="Arial" w:hAnsi="Arial"/>
          <w:b/>
          <w:color w:val="0E1115"/>
          <w:spacing w:val="-8"/>
          <w:sz w:val="27"/>
        </w:rPr>
        <w:t>Ва</w:t>
      </w:r>
      <w:r>
        <w:rPr>
          <w:rFonts w:ascii="Arial" w:hAnsi="Arial"/>
          <w:b/>
          <w:color w:val="0E1115"/>
          <w:spacing w:val="-8"/>
          <w:sz w:val="24"/>
        </w:rPr>
        <w:t>лютны</w:t>
      </w:r>
      <w:r>
        <w:rPr>
          <w:rFonts w:ascii="Arial" w:hAnsi="Arial"/>
          <w:b/>
          <w:color w:val="0E1115"/>
          <w:spacing w:val="-8"/>
          <w:sz w:val="27"/>
        </w:rPr>
        <w:t>й</w:t>
      </w:r>
      <w:r>
        <w:rPr>
          <w:rFonts w:ascii="Arial" w:hAnsi="Arial"/>
          <w:b/>
          <w:color w:val="0E1115"/>
          <w:spacing w:val="-10"/>
          <w:sz w:val="27"/>
        </w:rPr>
        <w:t> </w:t>
      </w:r>
      <w:r>
        <w:rPr>
          <w:rFonts w:ascii="Arial" w:hAnsi="Arial"/>
          <w:b/>
          <w:color w:val="0E1115"/>
          <w:spacing w:val="-8"/>
          <w:sz w:val="27"/>
        </w:rPr>
        <w:t>Со</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2"/>
          <w:sz w:val="24"/>
        </w:rPr>
        <w:t> </w:t>
      </w:r>
      <w:r>
        <w:rPr>
          <w:rFonts w:ascii="Tahoma" w:hAnsi="Tahoma"/>
          <w:b/>
          <w:color w:val="0E1115"/>
          <w:spacing w:val="-8"/>
          <w:sz w:val="24"/>
        </w:rPr>
        <w:t>(</w:t>
      </w:r>
      <w:r>
        <w:rPr>
          <w:rFonts w:ascii="Arial" w:hAnsi="Arial"/>
          <w:b/>
          <w:color w:val="0E1115"/>
          <w:spacing w:val="-8"/>
          <w:sz w:val="27"/>
        </w:rPr>
        <w:t>НВС</w:t>
      </w:r>
      <w:r>
        <w:rPr>
          <w:rFonts w:ascii="Tahoma" w:hAnsi="Tahoma"/>
          <w:b/>
          <w:color w:val="0E1115"/>
          <w:spacing w:val="-8"/>
          <w:sz w:val="24"/>
        </w:rPr>
        <w:t>)</w:t>
      </w:r>
      <w:r>
        <w:rPr>
          <w:rFonts w:ascii="Tahoma" w:hAnsi="Tahoma"/>
          <w:b/>
          <w:color w:val="0E1115"/>
          <w:spacing w:val="2"/>
          <w:sz w:val="24"/>
        </w:rPr>
        <w:t> </w:t>
      </w:r>
      <w:r>
        <w:rPr>
          <w:rFonts w:ascii="Tahoma" w:hAnsi="Tahoma"/>
          <w:color w:val="0E1115"/>
          <w:spacing w:val="-8"/>
          <w:sz w:val="24"/>
        </w:rPr>
        <w:t>—</w:t>
      </w:r>
      <w:r>
        <w:rPr>
          <w:rFonts w:ascii="Tahoma" w:hAnsi="Tahoma"/>
          <w:color w:val="0E1115"/>
          <w:spacing w:val="-3"/>
          <w:sz w:val="24"/>
        </w:rPr>
        <w:t> </w:t>
      </w:r>
      <w:r>
        <w:rPr>
          <w:color w:val="0E1115"/>
          <w:spacing w:val="-8"/>
          <w:sz w:val="24"/>
        </w:rPr>
        <w:t>независимый</w:t>
      </w:r>
      <w:r>
        <w:rPr>
          <w:color w:val="0E1115"/>
          <w:sz w:val="24"/>
        </w:rPr>
        <w:t> </w:t>
      </w:r>
      <w:r>
        <w:rPr>
          <w:color w:val="0E1115"/>
          <w:spacing w:val="-8"/>
          <w:sz w:val="24"/>
        </w:rPr>
        <w:t>конституционный</w:t>
      </w:r>
      <w:r>
        <w:rPr>
          <w:color w:val="0E1115"/>
          <w:spacing w:val="1"/>
          <w:sz w:val="24"/>
        </w:rPr>
        <w:t> </w:t>
      </w:r>
      <w:r>
        <w:rPr>
          <w:color w:val="0E1115"/>
          <w:spacing w:val="-8"/>
          <w:sz w:val="24"/>
        </w:rPr>
        <w:t>орган</w:t>
      </w:r>
      <w:r>
        <w:rPr>
          <w:rFonts w:ascii="Tahoma" w:hAnsi="Tahoma"/>
          <w:color w:val="0E1115"/>
          <w:spacing w:val="-8"/>
          <w:sz w:val="24"/>
        </w:rPr>
        <w:t>.</w:t>
      </w:r>
    </w:p>
    <w:p>
      <w:pPr>
        <w:pStyle w:val="ListParagraph"/>
        <w:numPr>
          <w:ilvl w:val="2"/>
          <w:numId w:val="141"/>
        </w:numPr>
        <w:tabs>
          <w:tab w:pos="844" w:val="left" w:leader="none"/>
        </w:tabs>
        <w:spacing w:line="240" w:lineRule="auto" w:before="230" w:after="0"/>
        <w:ind w:left="844" w:right="0" w:hanging="262"/>
        <w:jc w:val="left"/>
        <w:rPr>
          <w:rFonts w:ascii="Tahoma" w:hAnsi="Tahoma"/>
          <w:sz w:val="24"/>
        </w:rPr>
      </w:pPr>
      <w:r>
        <w:rPr>
          <w:rFonts w:ascii="Arial" w:hAnsi="Arial"/>
          <w:b/>
          <w:color w:val="0E1115"/>
          <w:spacing w:val="-6"/>
          <w:sz w:val="27"/>
        </w:rPr>
        <w:t>Сос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в</w:t>
      </w:r>
      <w:r>
        <w:rPr>
          <w:rFonts w:ascii="Tahoma" w:hAnsi="Tahoma"/>
          <w:b/>
          <w:color w:val="0E1115"/>
          <w:spacing w:val="-6"/>
          <w:sz w:val="24"/>
        </w:rPr>
        <w:t>:</w:t>
      </w:r>
      <w:r>
        <w:rPr>
          <w:rFonts w:ascii="Tahoma" w:hAnsi="Tahoma"/>
          <w:b/>
          <w:color w:val="0E1115"/>
          <w:spacing w:val="-1"/>
          <w:sz w:val="24"/>
        </w:rPr>
        <w:t> </w:t>
      </w:r>
      <w:r>
        <w:rPr>
          <w:color w:val="0E1115"/>
          <w:spacing w:val="-6"/>
          <w:sz w:val="24"/>
        </w:rPr>
        <w:t>Не</w:t>
      </w:r>
      <w:r>
        <w:rPr>
          <w:color w:val="0E1115"/>
          <w:spacing w:val="-2"/>
          <w:sz w:val="24"/>
        </w:rPr>
        <w:t> </w:t>
      </w:r>
      <w:r>
        <w:rPr>
          <w:color w:val="0E1115"/>
          <w:spacing w:val="-6"/>
          <w:sz w:val="24"/>
        </w:rPr>
        <w:t>финансисты</w:t>
      </w:r>
      <w:r>
        <w:rPr>
          <w:rFonts w:ascii="Tahoma" w:hAnsi="Tahoma"/>
          <w:color w:val="0E1115"/>
          <w:spacing w:val="-6"/>
          <w:sz w:val="24"/>
        </w:rPr>
        <w:t>-</w:t>
      </w:r>
      <w:r>
        <w:rPr>
          <w:color w:val="0E1115"/>
          <w:spacing w:val="-6"/>
          <w:sz w:val="24"/>
        </w:rPr>
        <w:t>теоретики</w:t>
      </w:r>
      <w:r>
        <w:rPr>
          <w:rFonts w:ascii="Tahoma" w:hAnsi="Tahoma"/>
          <w:color w:val="0E1115"/>
          <w:spacing w:val="-6"/>
          <w:sz w:val="24"/>
        </w:rPr>
        <w:t>, </w:t>
      </w:r>
      <w:r>
        <w:rPr>
          <w:color w:val="0E1115"/>
          <w:spacing w:val="-6"/>
          <w:sz w:val="24"/>
        </w:rPr>
        <w:t>а</w:t>
      </w:r>
      <w:r>
        <w:rPr>
          <w:color w:val="0E1115"/>
          <w:spacing w:val="-2"/>
          <w:sz w:val="24"/>
        </w:rPr>
        <w:t> </w:t>
      </w:r>
      <w:r>
        <w:rPr>
          <w:rFonts w:ascii="Arial" w:hAnsi="Arial"/>
          <w:b/>
          <w:color w:val="0E1115"/>
          <w:spacing w:val="-6"/>
          <w:sz w:val="24"/>
        </w:rPr>
        <w:t>п</w:t>
      </w:r>
      <w:r>
        <w:rPr>
          <w:rFonts w:ascii="Arial" w:hAnsi="Arial"/>
          <w:b/>
          <w:color w:val="0E1115"/>
          <w:spacing w:val="-6"/>
          <w:sz w:val="27"/>
        </w:rPr>
        <w:t>ре</w:t>
      </w:r>
      <w:r>
        <w:rPr>
          <w:rFonts w:ascii="Arial" w:hAnsi="Arial"/>
          <w:b/>
          <w:color w:val="0E1115"/>
          <w:spacing w:val="-6"/>
          <w:sz w:val="24"/>
        </w:rPr>
        <w:t>д</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вит</w:t>
      </w:r>
      <w:r>
        <w:rPr>
          <w:rFonts w:ascii="Arial" w:hAnsi="Arial"/>
          <w:b/>
          <w:color w:val="0E1115"/>
          <w:spacing w:val="-6"/>
          <w:sz w:val="27"/>
        </w:rPr>
        <w:t>е</w:t>
      </w:r>
      <w:r>
        <w:rPr>
          <w:rFonts w:ascii="Arial" w:hAnsi="Arial"/>
          <w:b/>
          <w:color w:val="0E1115"/>
          <w:spacing w:val="-6"/>
          <w:sz w:val="24"/>
        </w:rPr>
        <w:t>ли</w:t>
      </w:r>
      <w:r>
        <w:rPr>
          <w:rFonts w:ascii="Arial" w:hAnsi="Arial"/>
          <w:b/>
          <w:color w:val="0E1115"/>
          <w:spacing w:val="-5"/>
          <w:sz w:val="24"/>
        </w:rPr>
        <w:t> </w:t>
      </w:r>
      <w:r>
        <w:rPr>
          <w:rFonts w:ascii="Arial" w:hAnsi="Arial"/>
          <w:b/>
          <w:color w:val="0E1115"/>
          <w:spacing w:val="-6"/>
          <w:sz w:val="24"/>
        </w:rPr>
        <w:t>н</w:t>
      </w:r>
      <w:r>
        <w:rPr>
          <w:rFonts w:ascii="Arial" w:hAnsi="Arial"/>
          <w:b/>
          <w:color w:val="0E1115"/>
          <w:spacing w:val="-6"/>
          <w:sz w:val="27"/>
        </w:rPr>
        <w:t>ау</w:t>
      </w:r>
      <w:r>
        <w:rPr>
          <w:rFonts w:ascii="Arial" w:hAnsi="Arial"/>
          <w:b/>
          <w:color w:val="0E1115"/>
          <w:spacing w:val="-6"/>
          <w:sz w:val="24"/>
        </w:rPr>
        <w:t>к</w:t>
      </w:r>
      <w:r>
        <w:rPr>
          <w:rFonts w:ascii="Tahoma" w:hAnsi="Tahoma"/>
          <w:color w:val="0E1115"/>
          <w:spacing w:val="-6"/>
          <w:sz w:val="24"/>
        </w:rPr>
        <w:t>:</w:t>
      </w:r>
    </w:p>
    <w:p>
      <w:pPr>
        <w:pStyle w:val="ListParagraph"/>
        <w:numPr>
          <w:ilvl w:val="3"/>
          <w:numId w:val="141"/>
        </w:numPr>
        <w:tabs>
          <w:tab w:pos="1115" w:val="left" w:leader="none"/>
        </w:tabs>
        <w:spacing w:line="336" w:lineRule="auto" w:before="229" w:after="0"/>
        <w:ind w:left="1115" w:right="1217" w:hanging="255"/>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 </w:t>
      </w:r>
      <w:r>
        <w:rPr>
          <w:rFonts w:ascii="Tahoma" w:hAnsi="Tahoma"/>
          <w:color w:val="0E1115"/>
          <w:sz w:val="24"/>
        </w:rPr>
        <w:t>(</w:t>
      </w:r>
      <w:r>
        <w:rPr>
          <w:color w:val="0E1115"/>
          <w:sz w:val="24"/>
        </w:rPr>
        <w:t>рассчитывают ёмкость и восстановительный </w:t>
      </w:r>
      <w:r>
        <w:rPr>
          <w:color w:val="0E1115"/>
          <w:sz w:val="24"/>
        </w:rPr>
        <w:t>потенциал </w:t>
      </w:r>
      <w:r>
        <w:rPr>
          <w:color w:val="0E1115"/>
          <w:spacing w:val="-2"/>
          <w:w w:val="105"/>
          <w:sz w:val="24"/>
        </w:rPr>
        <w:t>экосистем</w:t>
      </w:r>
      <w:r>
        <w:rPr>
          <w:rFonts w:ascii="Tahoma" w:hAnsi="Tahoma"/>
          <w:color w:val="0E1115"/>
          <w:spacing w:val="-2"/>
          <w:w w:val="105"/>
          <w:sz w:val="24"/>
        </w:rPr>
        <w:t>)</w:t>
      </w:r>
    </w:p>
    <w:p>
      <w:pPr>
        <w:pStyle w:val="ListParagraph"/>
        <w:numPr>
          <w:ilvl w:val="3"/>
          <w:numId w:val="141"/>
        </w:numPr>
        <w:tabs>
          <w:tab w:pos="1115" w:val="left" w:leader="none"/>
        </w:tabs>
        <w:spacing w:line="336" w:lineRule="auto" w:before="86" w:after="0"/>
        <w:ind w:left="1115" w:right="1092" w:hanging="255"/>
        <w:jc w:val="left"/>
        <w:rPr>
          <w:rFonts w:ascii="Tahoma" w:hAnsi="Tahoma"/>
          <w:sz w:val="24"/>
        </w:rPr>
      </w:pPr>
      <w:r>
        <w:rPr>
          <w:rFonts w:ascii="Arial" w:hAnsi="Arial"/>
          <w:b/>
          <w:color w:val="0E1115"/>
          <w:spacing w:val="-2"/>
          <w:sz w:val="27"/>
        </w:rPr>
        <w:t>Со</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w:t>
      </w:r>
      <w:r>
        <w:rPr>
          <w:rFonts w:ascii="Arial" w:hAnsi="Arial"/>
          <w:b/>
          <w:color w:val="0E1115"/>
          <w:spacing w:val="-15"/>
          <w:sz w:val="24"/>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4"/>
        </w:rPr>
        <w:t>п</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хо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w:t>
      </w:r>
      <w:r>
        <w:rPr>
          <w:rFonts w:ascii="Arial" w:hAnsi="Arial"/>
          <w:b/>
          <w:color w:val="0E1115"/>
          <w:spacing w:val="-10"/>
          <w:sz w:val="24"/>
        </w:rPr>
        <w:t> </w:t>
      </w:r>
      <w:r>
        <w:rPr>
          <w:rFonts w:ascii="Tahoma" w:hAnsi="Tahoma"/>
          <w:color w:val="0E1115"/>
          <w:spacing w:val="-2"/>
          <w:sz w:val="24"/>
        </w:rPr>
        <w:t>(</w:t>
      </w:r>
      <w:r>
        <w:rPr>
          <w:color w:val="0E1115"/>
          <w:spacing w:val="-2"/>
          <w:sz w:val="24"/>
        </w:rPr>
        <w:t>оценивают</w:t>
      </w:r>
      <w:r>
        <w:rPr>
          <w:color w:val="0E1115"/>
          <w:spacing w:val="-15"/>
          <w:sz w:val="24"/>
        </w:rPr>
        <w:t> </w:t>
      </w:r>
      <w:r>
        <w:rPr>
          <w:color w:val="0E1115"/>
          <w:spacing w:val="-2"/>
          <w:sz w:val="24"/>
        </w:rPr>
        <w:t>социальный</w:t>
      </w:r>
      <w:r>
        <w:rPr>
          <w:color w:val="0E1115"/>
          <w:spacing w:val="-15"/>
          <w:sz w:val="24"/>
        </w:rPr>
        <w:t> </w:t>
      </w:r>
      <w:r>
        <w:rPr>
          <w:color w:val="0E1115"/>
          <w:spacing w:val="-2"/>
          <w:sz w:val="24"/>
        </w:rPr>
        <w:t>капитал</w:t>
      </w:r>
      <w:r>
        <w:rPr>
          <w:color w:val="0E1115"/>
          <w:spacing w:val="-15"/>
          <w:sz w:val="24"/>
        </w:rPr>
        <w:t> </w:t>
      </w:r>
      <w:r>
        <w:rPr>
          <w:color w:val="0E1115"/>
          <w:spacing w:val="-2"/>
          <w:sz w:val="24"/>
        </w:rPr>
        <w:t>и</w:t>
      </w:r>
      <w:r>
        <w:rPr>
          <w:color w:val="0E1115"/>
          <w:spacing w:val="-15"/>
          <w:sz w:val="24"/>
        </w:rPr>
        <w:t> </w:t>
      </w:r>
      <w:r>
        <w:rPr>
          <w:color w:val="0E1115"/>
          <w:spacing w:val="-2"/>
          <w:sz w:val="24"/>
        </w:rPr>
        <w:t>уровень доверия</w:t>
      </w:r>
      <w:r>
        <w:rPr>
          <w:rFonts w:ascii="Tahoma" w:hAnsi="Tahoma"/>
          <w:color w:val="0E1115"/>
          <w:spacing w:val="-2"/>
          <w:sz w:val="24"/>
        </w:rPr>
        <w:t>)</w:t>
      </w:r>
    </w:p>
    <w:p>
      <w:pPr>
        <w:pStyle w:val="ListParagraph"/>
        <w:numPr>
          <w:ilvl w:val="3"/>
          <w:numId w:val="141"/>
        </w:numPr>
        <w:tabs>
          <w:tab w:pos="1115" w:val="left" w:leader="none"/>
        </w:tabs>
        <w:spacing w:line="336" w:lineRule="auto" w:before="86" w:after="0"/>
        <w:ind w:left="1115" w:right="1065" w:hanging="255"/>
        <w:jc w:val="left"/>
        <w:rPr>
          <w:rFonts w:ascii="Tahoma" w:hAnsi="Tahoma"/>
          <w:sz w:val="24"/>
        </w:rPr>
      </w:pPr>
      <w:r>
        <w:rPr>
          <w:rFonts w:ascii="Arial" w:hAnsi="Arial"/>
          <w:b/>
          <w:color w:val="0E1115"/>
          <w:sz w:val="24"/>
        </w:rPr>
        <w:t>Инж</w:t>
      </w:r>
      <w:r>
        <w:rPr>
          <w:rFonts w:ascii="Arial" w:hAnsi="Arial"/>
          <w:b/>
          <w:color w:val="0E1115"/>
          <w:sz w:val="27"/>
        </w:rPr>
        <w:t>е</w:t>
      </w:r>
      <w:r>
        <w:rPr>
          <w:rFonts w:ascii="Arial" w:hAnsi="Arial"/>
          <w:b/>
          <w:color w:val="0E1115"/>
          <w:sz w:val="24"/>
        </w:rPr>
        <w:t>н</w:t>
      </w:r>
      <w:r>
        <w:rPr>
          <w:rFonts w:ascii="Arial" w:hAnsi="Arial"/>
          <w:b/>
          <w:color w:val="0E1115"/>
          <w:sz w:val="27"/>
        </w:rPr>
        <w:t>ер</w:t>
      </w:r>
      <w:r>
        <w:rPr>
          <w:rFonts w:ascii="Arial" w:hAnsi="Arial"/>
          <w:b/>
          <w:color w:val="0E1115"/>
          <w:sz w:val="24"/>
        </w:rPr>
        <w:t>ы</w:t>
      </w:r>
      <w:r>
        <w:rPr>
          <w:rFonts w:ascii="Arial" w:hAnsi="Arial"/>
          <w:b/>
          <w:color w:val="0E1115"/>
          <w:spacing w:val="-14"/>
          <w:sz w:val="24"/>
        </w:rPr>
        <w:t> </w:t>
      </w:r>
      <w:r>
        <w:rPr>
          <w:rFonts w:ascii="Arial" w:hAnsi="Arial"/>
          <w:b/>
          <w:color w:val="0E1115"/>
          <w:sz w:val="24"/>
        </w:rPr>
        <w:t>и</w:t>
      </w:r>
      <w:r>
        <w:rPr>
          <w:rFonts w:ascii="Arial" w:hAnsi="Arial"/>
          <w:b/>
          <w:color w:val="0E1115"/>
          <w:spacing w:val="-14"/>
          <w:sz w:val="24"/>
        </w:rPr>
        <w:t> </w:t>
      </w:r>
      <w:r>
        <w:rPr>
          <w:rFonts w:ascii="Arial" w:hAnsi="Arial"/>
          <w:b/>
          <w:color w:val="0E1115"/>
          <w:sz w:val="24"/>
        </w:rPr>
        <w:t>т</w:t>
      </w:r>
      <w:r>
        <w:rPr>
          <w:rFonts w:ascii="Arial" w:hAnsi="Arial"/>
          <w:b/>
          <w:color w:val="0E1115"/>
          <w:sz w:val="27"/>
        </w:rPr>
        <w:t>ех</w:t>
      </w:r>
      <w:r>
        <w:rPr>
          <w:rFonts w:ascii="Arial" w:hAnsi="Arial"/>
          <w:b/>
          <w:color w:val="0E1115"/>
          <w:sz w:val="24"/>
        </w:rPr>
        <w:t>н</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w:t>
      </w:r>
      <w:r>
        <w:rPr>
          <w:rFonts w:ascii="Arial" w:hAnsi="Arial"/>
          <w:b/>
          <w:color w:val="0E1115"/>
          <w:spacing w:val="-7"/>
          <w:sz w:val="24"/>
        </w:rPr>
        <w:t> </w:t>
      </w:r>
      <w:r>
        <w:rPr>
          <w:rFonts w:ascii="Tahoma" w:hAnsi="Tahoma"/>
          <w:color w:val="0E1115"/>
          <w:sz w:val="24"/>
        </w:rPr>
        <w:t>(</w:t>
      </w:r>
      <w:r>
        <w:rPr>
          <w:color w:val="0E1115"/>
          <w:sz w:val="24"/>
        </w:rPr>
        <w:t>оценивают</w:t>
      </w:r>
      <w:r>
        <w:rPr>
          <w:color w:val="0E1115"/>
          <w:spacing w:val="-13"/>
          <w:sz w:val="24"/>
        </w:rPr>
        <w:t> </w:t>
      </w:r>
      <w:r>
        <w:rPr>
          <w:color w:val="0E1115"/>
          <w:sz w:val="24"/>
        </w:rPr>
        <w:t>производственные</w:t>
      </w:r>
      <w:r>
        <w:rPr>
          <w:color w:val="0E1115"/>
          <w:spacing w:val="-13"/>
          <w:sz w:val="24"/>
        </w:rPr>
        <w:t> </w:t>
      </w:r>
      <w:r>
        <w:rPr>
          <w:color w:val="0E1115"/>
          <w:sz w:val="24"/>
        </w:rPr>
        <w:t>мощности</w:t>
      </w:r>
      <w:r>
        <w:rPr>
          <w:color w:val="0E1115"/>
          <w:spacing w:val="-13"/>
          <w:sz w:val="24"/>
        </w:rPr>
        <w:t> </w:t>
      </w:r>
      <w:r>
        <w:rPr>
          <w:color w:val="0E1115"/>
          <w:sz w:val="24"/>
        </w:rPr>
        <w:t>и </w:t>
      </w:r>
      <w:r>
        <w:rPr>
          <w:color w:val="0E1115"/>
          <w:spacing w:val="-2"/>
          <w:sz w:val="24"/>
        </w:rPr>
        <w:t>инфраструктуру</w:t>
      </w:r>
      <w:r>
        <w:rPr>
          <w:rFonts w:ascii="Tahoma" w:hAnsi="Tahoma"/>
          <w:color w:val="0E1115"/>
          <w:spacing w:val="-2"/>
          <w:sz w:val="24"/>
        </w:rPr>
        <w:t>)</w:t>
      </w:r>
    </w:p>
    <w:p>
      <w:pPr>
        <w:pStyle w:val="ListParagraph"/>
        <w:numPr>
          <w:ilvl w:val="3"/>
          <w:numId w:val="141"/>
        </w:numPr>
        <w:tabs>
          <w:tab w:pos="1115" w:val="left" w:leader="none"/>
        </w:tabs>
        <w:spacing w:line="240" w:lineRule="auto" w:before="86" w:after="0"/>
        <w:ind w:left="1115" w:right="0" w:hanging="255"/>
        <w:jc w:val="left"/>
        <w:rPr>
          <w:rFonts w:ascii="Tahoma" w:hAnsi="Tahoma"/>
          <w:sz w:val="24"/>
        </w:rPr>
      </w:pPr>
      <w:r>
        <w:rPr>
          <w:rFonts w:ascii="Arial" w:hAnsi="Arial"/>
          <w:b/>
          <w:color w:val="0E1115"/>
          <w:sz w:val="24"/>
        </w:rPr>
        <w:t>Эн</w:t>
      </w:r>
      <w:r>
        <w:rPr>
          <w:rFonts w:ascii="Arial" w:hAnsi="Arial"/>
          <w:b/>
          <w:color w:val="0E1115"/>
          <w:sz w:val="27"/>
        </w:rPr>
        <w:t>ер</w:t>
      </w:r>
      <w:r>
        <w:rPr>
          <w:rFonts w:ascii="Arial" w:hAnsi="Arial"/>
          <w:b/>
          <w:color w:val="0E1115"/>
          <w:sz w:val="24"/>
        </w:rPr>
        <w:t>г</w:t>
      </w:r>
      <w:r>
        <w:rPr>
          <w:rFonts w:ascii="Arial" w:hAnsi="Arial"/>
          <w:b/>
          <w:color w:val="0E1115"/>
          <w:sz w:val="27"/>
        </w:rPr>
        <w:t>е</w:t>
      </w:r>
      <w:r>
        <w:rPr>
          <w:rFonts w:ascii="Arial" w:hAnsi="Arial"/>
          <w:b/>
          <w:color w:val="0E1115"/>
          <w:sz w:val="24"/>
        </w:rPr>
        <w:t>тики</w:t>
      </w:r>
      <w:r>
        <w:rPr>
          <w:rFonts w:ascii="Arial" w:hAnsi="Arial"/>
          <w:b/>
          <w:color w:val="0E1115"/>
          <w:spacing w:val="-5"/>
          <w:sz w:val="24"/>
        </w:rPr>
        <w:t> </w:t>
      </w:r>
      <w:r>
        <w:rPr>
          <w:rFonts w:ascii="Tahoma" w:hAnsi="Tahoma"/>
          <w:color w:val="0E1115"/>
          <w:sz w:val="24"/>
        </w:rPr>
        <w:t>(</w:t>
      </w:r>
      <w:r>
        <w:rPr>
          <w:color w:val="0E1115"/>
          <w:sz w:val="24"/>
        </w:rPr>
        <w:t>оценивают</w:t>
      </w:r>
      <w:r>
        <w:rPr>
          <w:color w:val="0E1115"/>
          <w:spacing w:val="-9"/>
          <w:sz w:val="24"/>
        </w:rPr>
        <w:t> </w:t>
      </w:r>
      <w:r>
        <w:rPr>
          <w:color w:val="0E1115"/>
          <w:sz w:val="24"/>
        </w:rPr>
        <w:t>энергетический</w:t>
      </w:r>
      <w:r>
        <w:rPr>
          <w:color w:val="0E1115"/>
          <w:spacing w:val="-9"/>
          <w:sz w:val="24"/>
        </w:rPr>
        <w:t> </w:t>
      </w:r>
      <w:r>
        <w:rPr>
          <w:color w:val="0E1115"/>
          <w:sz w:val="24"/>
        </w:rPr>
        <w:t>потенциал</w:t>
      </w:r>
      <w:r>
        <w:rPr>
          <w:color w:val="0E1115"/>
          <w:spacing w:val="-9"/>
          <w:sz w:val="24"/>
        </w:rPr>
        <w:t> </w:t>
      </w:r>
      <w:r>
        <w:rPr>
          <w:color w:val="0E1115"/>
          <w:spacing w:val="-4"/>
          <w:sz w:val="24"/>
        </w:rPr>
        <w:t>ВИЭ</w:t>
      </w:r>
      <w:r>
        <w:rPr>
          <w:rFonts w:ascii="Tahoma" w:hAnsi="Tahoma"/>
          <w:color w:val="0E1115"/>
          <w:spacing w:val="-4"/>
          <w:sz w:val="24"/>
        </w:rPr>
        <w:t>)</w:t>
      </w:r>
    </w:p>
    <w:p>
      <w:pPr>
        <w:pStyle w:val="ListParagraph"/>
        <w:numPr>
          <w:ilvl w:val="3"/>
          <w:numId w:val="141"/>
        </w:numPr>
        <w:tabs>
          <w:tab w:pos="1115" w:val="left" w:leader="none"/>
        </w:tabs>
        <w:spacing w:line="336" w:lineRule="auto" w:before="200" w:after="0"/>
        <w:ind w:left="1115" w:right="258" w:hanging="255"/>
        <w:jc w:val="left"/>
        <w:rPr>
          <w:rFonts w:ascii="Tahoma" w:hAnsi="Tahoma"/>
          <w:sz w:val="24"/>
        </w:rPr>
      </w:pPr>
      <w:r>
        <w:rPr>
          <w:rFonts w:ascii="Arial" w:hAnsi="Arial"/>
          <w:b/>
          <w:color w:val="0E1115"/>
          <w:spacing w:val="-8"/>
          <w:sz w:val="27"/>
        </w:rPr>
        <w:t>Пре</w:t>
      </w:r>
      <w:r>
        <w:rPr>
          <w:rFonts w:ascii="Arial" w:hAnsi="Arial"/>
          <w:b/>
          <w:color w:val="0E1115"/>
          <w:spacing w:val="-8"/>
          <w:sz w:val="24"/>
        </w:rPr>
        <w:t>д</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w:t>
      </w:r>
      <w:r>
        <w:rPr>
          <w:rFonts w:ascii="Arial" w:hAnsi="Arial"/>
          <w:b/>
          <w:color w:val="0E1115"/>
          <w:spacing w:val="-8"/>
          <w:sz w:val="24"/>
        </w:rPr>
        <w:t>вит</w:t>
      </w:r>
      <w:r>
        <w:rPr>
          <w:rFonts w:ascii="Arial" w:hAnsi="Arial"/>
          <w:b/>
          <w:color w:val="0E1115"/>
          <w:spacing w:val="-8"/>
          <w:sz w:val="27"/>
        </w:rPr>
        <w:t>е</w:t>
      </w:r>
      <w:r>
        <w:rPr>
          <w:rFonts w:ascii="Arial" w:hAnsi="Arial"/>
          <w:b/>
          <w:color w:val="0E1115"/>
          <w:spacing w:val="-8"/>
          <w:sz w:val="24"/>
        </w:rPr>
        <w:t>ли</w:t>
      </w:r>
      <w:r>
        <w:rPr>
          <w:rFonts w:ascii="Arial" w:hAnsi="Arial"/>
          <w:b/>
          <w:color w:val="0E1115"/>
          <w:spacing w:val="-9"/>
          <w:sz w:val="24"/>
        </w:rPr>
        <w:t> </w:t>
      </w:r>
      <w:r>
        <w:rPr>
          <w:rFonts w:ascii="Arial" w:hAnsi="Arial"/>
          <w:b/>
          <w:color w:val="0E1115"/>
          <w:spacing w:val="-8"/>
          <w:sz w:val="27"/>
        </w:rPr>
        <w:t>Па</w:t>
      </w:r>
      <w:r>
        <w:rPr>
          <w:rFonts w:ascii="Arial" w:hAnsi="Arial"/>
          <w:b/>
          <w:color w:val="0E1115"/>
          <w:spacing w:val="-8"/>
          <w:sz w:val="24"/>
        </w:rPr>
        <w:t>л</w:t>
      </w:r>
      <w:r>
        <w:rPr>
          <w:rFonts w:ascii="Arial" w:hAnsi="Arial"/>
          <w:b/>
          <w:color w:val="0E1115"/>
          <w:spacing w:val="-8"/>
          <w:sz w:val="27"/>
        </w:rPr>
        <w:t>а</w:t>
      </w:r>
      <w:r>
        <w:rPr>
          <w:rFonts w:ascii="Arial" w:hAnsi="Arial"/>
          <w:b/>
          <w:color w:val="0E1115"/>
          <w:spacing w:val="-8"/>
          <w:sz w:val="24"/>
        </w:rPr>
        <w:t>ты Б</w:t>
      </w:r>
      <w:r>
        <w:rPr>
          <w:rFonts w:ascii="Arial" w:hAnsi="Arial"/>
          <w:b/>
          <w:color w:val="0E1115"/>
          <w:spacing w:val="-8"/>
          <w:sz w:val="27"/>
        </w:rPr>
        <w:t>у</w:t>
      </w:r>
      <w:r>
        <w:rPr>
          <w:rFonts w:ascii="Arial" w:hAnsi="Arial"/>
          <w:b/>
          <w:color w:val="0E1115"/>
          <w:spacing w:val="-8"/>
          <w:sz w:val="24"/>
        </w:rPr>
        <w:t>д</w:t>
      </w:r>
      <w:r>
        <w:rPr>
          <w:rFonts w:ascii="Arial" w:hAnsi="Arial"/>
          <w:b/>
          <w:color w:val="0E1115"/>
          <w:spacing w:val="-8"/>
          <w:sz w:val="27"/>
        </w:rPr>
        <w:t>у</w:t>
      </w:r>
      <w:r>
        <w:rPr>
          <w:rFonts w:ascii="Arial" w:hAnsi="Arial"/>
          <w:b/>
          <w:color w:val="0E1115"/>
          <w:spacing w:val="-8"/>
          <w:sz w:val="24"/>
        </w:rPr>
        <w:t>щи</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7"/>
        </w:rPr>
        <w:t>По</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й</w:t>
      </w:r>
      <w:r>
        <w:rPr>
          <w:rFonts w:ascii="Arial" w:hAnsi="Arial"/>
          <w:b/>
          <w:color w:val="0E1115"/>
          <w:spacing w:val="-9"/>
          <w:sz w:val="27"/>
        </w:rPr>
        <w:t> </w:t>
      </w:r>
      <w:r>
        <w:rPr>
          <w:rFonts w:ascii="Tahoma" w:hAnsi="Tahoma"/>
          <w:color w:val="0E1115"/>
          <w:spacing w:val="-8"/>
          <w:sz w:val="24"/>
        </w:rPr>
        <w:t>(</w:t>
      </w:r>
      <w:r>
        <w:rPr>
          <w:color w:val="0E1115"/>
          <w:spacing w:val="-8"/>
          <w:sz w:val="24"/>
        </w:rPr>
        <w:t>обеспечивают</w:t>
      </w:r>
      <w:r>
        <w:rPr>
          <w:color w:val="0E1115"/>
          <w:spacing w:val="-6"/>
          <w:sz w:val="24"/>
        </w:rPr>
        <w:t> </w:t>
      </w:r>
      <w:r>
        <w:rPr>
          <w:color w:val="0E1115"/>
          <w:spacing w:val="-8"/>
          <w:sz w:val="24"/>
        </w:rPr>
        <w:t>долгосрочную </w:t>
      </w:r>
      <w:r>
        <w:rPr>
          <w:color w:val="0E1115"/>
          <w:spacing w:val="-2"/>
          <w:sz w:val="24"/>
        </w:rPr>
        <w:t>перспективу</w:t>
      </w:r>
      <w:r>
        <w:rPr>
          <w:rFonts w:ascii="Tahoma" w:hAnsi="Tahoma"/>
          <w:color w:val="0E1115"/>
          <w:spacing w:val="-2"/>
          <w:sz w:val="24"/>
        </w:rPr>
        <w:t>)</w:t>
      </w:r>
    </w:p>
    <w:p>
      <w:pPr>
        <w:pStyle w:val="ListParagraph"/>
        <w:numPr>
          <w:ilvl w:val="3"/>
          <w:numId w:val="141"/>
        </w:numPr>
        <w:tabs>
          <w:tab w:pos="1115" w:val="left" w:leader="none"/>
        </w:tabs>
        <w:spacing w:line="240" w:lineRule="auto" w:before="86" w:after="0"/>
        <w:ind w:left="1115" w:right="0" w:hanging="255"/>
        <w:jc w:val="left"/>
        <w:rPr>
          <w:rFonts w:ascii="Arial" w:hAnsi="Arial"/>
          <w:b/>
          <w:sz w:val="24"/>
        </w:rPr>
      </w:pPr>
      <w:r>
        <w:rPr>
          <w:rFonts w:ascii="Arial" w:hAnsi="Arial"/>
          <w:b/>
          <w:color w:val="0E1115"/>
          <w:spacing w:val="-2"/>
          <w:w w:val="90"/>
          <w:sz w:val="27"/>
        </w:rPr>
        <w:t>В</w:t>
      </w:r>
      <w:r>
        <w:rPr>
          <w:rFonts w:ascii="Arial" w:hAnsi="Arial"/>
          <w:b/>
          <w:color w:val="0E1115"/>
          <w:spacing w:val="-2"/>
          <w:w w:val="90"/>
          <w:sz w:val="24"/>
        </w:rPr>
        <w:t>ыб</w:t>
      </w:r>
      <w:r>
        <w:rPr>
          <w:rFonts w:ascii="Arial" w:hAnsi="Arial"/>
          <w:b/>
          <w:color w:val="0E1115"/>
          <w:spacing w:val="-2"/>
          <w:w w:val="90"/>
          <w:sz w:val="27"/>
        </w:rPr>
        <w:t>ор</w:t>
      </w:r>
      <w:r>
        <w:rPr>
          <w:rFonts w:ascii="Arial" w:hAnsi="Arial"/>
          <w:b/>
          <w:color w:val="0E1115"/>
          <w:spacing w:val="-2"/>
          <w:w w:val="90"/>
          <w:sz w:val="24"/>
        </w:rPr>
        <w:t>ны</w:t>
      </w:r>
      <w:r>
        <w:rPr>
          <w:rFonts w:ascii="Arial" w:hAnsi="Arial"/>
          <w:b/>
          <w:color w:val="0E1115"/>
          <w:spacing w:val="-2"/>
          <w:w w:val="90"/>
          <w:sz w:val="27"/>
        </w:rPr>
        <w:t>е</w:t>
      </w:r>
      <w:r>
        <w:rPr>
          <w:rFonts w:ascii="Arial" w:hAnsi="Arial"/>
          <w:b/>
          <w:color w:val="0E1115"/>
          <w:spacing w:val="-4"/>
          <w:w w:val="90"/>
          <w:sz w:val="27"/>
        </w:rPr>
        <w:t> </w:t>
      </w:r>
      <w:r>
        <w:rPr>
          <w:rFonts w:ascii="Arial" w:hAnsi="Arial"/>
          <w:b/>
          <w:color w:val="0E1115"/>
          <w:spacing w:val="-2"/>
          <w:w w:val="90"/>
          <w:sz w:val="24"/>
        </w:rPr>
        <w:t>п</w:t>
      </w:r>
      <w:r>
        <w:rPr>
          <w:rFonts w:ascii="Arial" w:hAnsi="Arial"/>
          <w:b/>
          <w:color w:val="0E1115"/>
          <w:spacing w:val="-2"/>
          <w:w w:val="90"/>
          <w:sz w:val="27"/>
        </w:rPr>
        <w:t>ре</w:t>
      </w:r>
      <w:r>
        <w:rPr>
          <w:rFonts w:ascii="Arial" w:hAnsi="Arial"/>
          <w:b/>
          <w:color w:val="0E1115"/>
          <w:spacing w:val="-2"/>
          <w:w w:val="90"/>
          <w:sz w:val="24"/>
        </w:rPr>
        <w:t>д</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вит</w:t>
      </w:r>
      <w:r>
        <w:rPr>
          <w:rFonts w:ascii="Arial" w:hAnsi="Arial"/>
          <w:b/>
          <w:color w:val="0E1115"/>
          <w:spacing w:val="-2"/>
          <w:w w:val="90"/>
          <w:sz w:val="27"/>
        </w:rPr>
        <w:t>е</w:t>
      </w:r>
      <w:r>
        <w:rPr>
          <w:rFonts w:ascii="Arial" w:hAnsi="Arial"/>
          <w:b/>
          <w:color w:val="0E1115"/>
          <w:spacing w:val="-2"/>
          <w:w w:val="90"/>
          <w:sz w:val="24"/>
        </w:rPr>
        <w:t>ли</w:t>
      </w:r>
      <w:r>
        <w:rPr>
          <w:rFonts w:ascii="Arial" w:hAnsi="Arial"/>
          <w:b/>
          <w:color w:val="0E1115"/>
          <w:spacing w:val="-4"/>
          <w:sz w:val="24"/>
        </w:rPr>
        <w:t> </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3"/>
          <w:sz w:val="24"/>
        </w:rPr>
        <w:t> </w:t>
      </w:r>
      <w:r>
        <w:rPr>
          <w:rFonts w:ascii="Arial" w:hAnsi="Arial"/>
          <w:b/>
          <w:color w:val="0E1115"/>
          <w:spacing w:val="-2"/>
          <w:w w:val="90"/>
          <w:sz w:val="27"/>
        </w:rPr>
        <w:t>ре</w:t>
      </w:r>
      <w:r>
        <w:rPr>
          <w:rFonts w:ascii="Arial" w:hAnsi="Arial"/>
          <w:b/>
          <w:color w:val="0E1115"/>
          <w:spacing w:val="-2"/>
          <w:w w:val="90"/>
          <w:sz w:val="24"/>
        </w:rPr>
        <w:t>ги</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w:t>
      </w:r>
    </w:p>
    <w:p>
      <w:pPr>
        <w:pStyle w:val="ListParagraph"/>
        <w:numPr>
          <w:ilvl w:val="2"/>
          <w:numId w:val="141"/>
        </w:numPr>
        <w:tabs>
          <w:tab w:pos="844" w:val="left" w:leader="none"/>
        </w:tabs>
        <w:spacing w:line="240" w:lineRule="auto" w:before="199" w:after="0"/>
        <w:ind w:left="844" w:right="0" w:hanging="262"/>
        <w:jc w:val="left"/>
        <w:rPr>
          <w:rFonts w:ascii="Tahoma" w:hAnsi="Tahoma"/>
          <w:sz w:val="24"/>
        </w:rPr>
      </w:pP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д</w:t>
      </w:r>
      <w:r>
        <w:rPr>
          <w:rFonts w:ascii="Arial" w:hAnsi="Arial"/>
          <w:b/>
          <w:color w:val="0E1115"/>
          <w:spacing w:val="-6"/>
          <w:sz w:val="27"/>
        </w:rPr>
        <w:t>а</w:t>
      </w:r>
      <w:r>
        <w:rPr>
          <w:rFonts w:ascii="Arial" w:hAnsi="Arial"/>
          <w:b/>
          <w:color w:val="0E1115"/>
          <w:spacing w:val="-6"/>
          <w:sz w:val="24"/>
        </w:rPr>
        <w:t>ч</w:t>
      </w:r>
      <w:r>
        <w:rPr>
          <w:rFonts w:ascii="Arial" w:hAnsi="Arial"/>
          <w:b/>
          <w:color w:val="0E1115"/>
          <w:spacing w:val="-6"/>
          <w:sz w:val="27"/>
        </w:rPr>
        <w:t>а</w:t>
      </w:r>
      <w:r>
        <w:rPr>
          <w:rFonts w:ascii="Arial" w:hAnsi="Arial"/>
          <w:b/>
          <w:color w:val="0E1115"/>
          <w:spacing w:val="-12"/>
          <w:sz w:val="27"/>
        </w:rPr>
        <w:t> </w:t>
      </w:r>
      <w:r>
        <w:rPr>
          <w:rFonts w:ascii="Arial" w:hAnsi="Arial"/>
          <w:b/>
          <w:color w:val="0E1115"/>
          <w:spacing w:val="-6"/>
          <w:sz w:val="27"/>
        </w:rPr>
        <w:t>НВС</w:t>
      </w:r>
      <w:r>
        <w:rPr>
          <w:rFonts w:ascii="Tahoma" w:hAnsi="Tahoma"/>
          <w:b/>
          <w:color w:val="0E1115"/>
          <w:spacing w:val="-6"/>
          <w:sz w:val="24"/>
        </w:rPr>
        <w:t>:</w:t>
      </w:r>
      <w:r>
        <w:rPr>
          <w:rFonts w:ascii="Tahoma" w:hAnsi="Tahoma"/>
          <w:b/>
          <w:color w:val="0E1115"/>
          <w:spacing w:val="1"/>
          <w:sz w:val="24"/>
        </w:rPr>
        <w:t> </w:t>
      </w:r>
      <w:r>
        <w:rPr>
          <w:color w:val="0E1115"/>
          <w:spacing w:val="-6"/>
          <w:sz w:val="24"/>
        </w:rPr>
        <w:t>Раз</w:t>
      </w:r>
      <w:r>
        <w:rPr>
          <w:color w:val="0E1115"/>
          <w:spacing w:val="-1"/>
          <w:sz w:val="24"/>
        </w:rPr>
        <w:t> </w:t>
      </w:r>
      <w:r>
        <w:rPr>
          <w:color w:val="0E1115"/>
          <w:spacing w:val="-6"/>
          <w:sz w:val="24"/>
        </w:rPr>
        <w:t>в</w:t>
      </w:r>
      <w:r>
        <w:rPr>
          <w:color w:val="0E1115"/>
          <w:spacing w:val="-1"/>
          <w:sz w:val="24"/>
        </w:rPr>
        <w:t> </w:t>
      </w:r>
      <w:r>
        <w:rPr>
          <w:color w:val="0E1115"/>
          <w:spacing w:val="-6"/>
          <w:sz w:val="24"/>
        </w:rPr>
        <w:t>год</w:t>
      </w:r>
      <w:r>
        <w:rPr>
          <w:color w:val="0E1115"/>
          <w:spacing w:val="-1"/>
          <w:sz w:val="24"/>
        </w:rPr>
        <w:t> </w:t>
      </w:r>
      <w:r>
        <w:rPr>
          <w:color w:val="0E1115"/>
          <w:spacing w:val="-6"/>
          <w:sz w:val="24"/>
        </w:rPr>
        <w:t>рассчитывать</w:t>
      </w:r>
      <w:r>
        <w:rPr>
          <w:color w:val="0E1115"/>
          <w:spacing w:val="-1"/>
          <w:sz w:val="24"/>
        </w:rPr>
        <w:t> </w:t>
      </w:r>
      <w:r>
        <w:rPr>
          <w:color w:val="0E1115"/>
          <w:spacing w:val="-6"/>
          <w:sz w:val="24"/>
        </w:rPr>
        <w:t>и</w:t>
      </w:r>
      <w:r>
        <w:rPr>
          <w:color w:val="0E1115"/>
          <w:spacing w:val="-1"/>
          <w:sz w:val="24"/>
        </w:rPr>
        <w:t> </w:t>
      </w:r>
      <w:r>
        <w:rPr>
          <w:color w:val="0E1115"/>
          <w:spacing w:val="-6"/>
          <w:sz w:val="24"/>
        </w:rPr>
        <w:t>публиковать</w:t>
      </w:r>
      <w:r>
        <w:rPr>
          <w:color w:val="0E1115"/>
          <w:spacing w:val="-1"/>
          <w:sz w:val="24"/>
        </w:rPr>
        <w:t> </w:t>
      </w:r>
      <w:r>
        <w:rPr>
          <w:rFonts w:ascii="Tahoma" w:hAnsi="Tahoma"/>
          <w:b/>
          <w:color w:val="0E1115"/>
          <w:spacing w:val="-6"/>
          <w:sz w:val="24"/>
        </w:rPr>
        <w:t>"</w:t>
      </w:r>
      <w:r>
        <w:rPr>
          <w:rFonts w:ascii="Arial" w:hAnsi="Arial"/>
          <w:b/>
          <w:color w:val="0E1115"/>
          <w:spacing w:val="-6"/>
          <w:sz w:val="27"/>
        </w:rPr>
        <w:t>Кор</w:t>
      </w:r>
      <w:r>
        <w:rPr>
          <w:rFonts w:ascii="Arial" w:hAnsi="Arial"/>
          <w:b/>
          <w:color w:val="0E1115"/>
          <w:spacing w:val="-6"/>
          <w:sz w:val="24"/>
        </w:rPr>
        <w:t>зин</w:t>
      </w:r>
      <w:r>
        <w:rPr>
          <w:rFonts w:ascii="Arial" w:hAnsi="Arial"/>
          <w:b/>
          <w:color w:val="0E1115"/>
          <w:spacing w:val="-6"/>
          <w:sz w:val="27"/>
        </w:rPr>
        <w:t>у</w:t>
      </w:r>
      <w:r>
        <w:rPr>
          <w:rFonts w:ascii="Arial" w:hAnsi="Arial"/>
          <w:b/>
          <w:color w:val="0E1115"/>
          <w:spacing w:val="-11"/>
          <w:sz w:val="27"/>
        </w:rPr>
        <w:t> </w:t>
      </w: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ес</w:t>
      </w:r>
      <w:r>
        <w:rPr>
          <w:rFonts w:ascii="Arial" w:hAnsi="Arial"/>
          <w:b/>
          <w:color w:val="0E1115"/>
          <w:spacing w:val="-6"/>
          <w:sz w:val="24"/>
        </w:rPr>
        <w:t>п</w:t>
      </w:r>
      <w:r>
        <w:rPr>
          <w:rFonts w:ascii="Arial" w:hAnsi="Arial"/>
          <w:b/>
          <w:color w:val="0E1115"/>
          <w:spacing w:val="-6"/>
          <w:sz w:val="27"/>
        </w:rPr>
        <w:t>е</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ния</w:t>
      </w:r>
      <w:r>
        <w:rPr>
          <w:rFonts w:ascii="Tahoma" w:hAnsi="Tahoma"/>
          <w:b/>
          <w:color w:val="0E1115"/>
          <w:spacing w:val="-6"/>
          <w:sz w:val="24"/>
        </w:rPr>
        <w:t>"</w:t>
      </w:r>
      <w:r>
        <w:rPr>
          <w:rFonts w:ascii="Tahoma" w:hAnsi="Tahoma"/>
          <w:b/>
          <w:color w:val="0E1115"/>
          <w:spacing w:val="1"/>
          <w:sz w:val="24"/>
        </w:rPr>
        <w:t> </w:t>
      </w:r>
      <w:r>
        <w:rPr>
          <w:rFonts w:ascii="Tahoma" w:hAnsi="Tahoma"/>
          <w:color w:val="0E1115"/>
          <w:spacing w:val="-10"/>
          <w:sz w:val="24"/>
        </w:rPr>
        <w:t>—</w:t>
      </w:r>
    </w:p>
    <w:p>
      <w:pPr>
        <w:pStyle w:val="BodyText"/>
        <w:spacing w:before="123"/>
        <w:ind w:left="845"/>
        <w:rPr>
          <w:rFonts w:ascii="Tahoma" w:hAnsi="Tahoma"/>
        </w:rPr>
      </w:pPr>
      <w:r>
        <w:rPr>
          <w:color w:val="0E1115"/>
        </w:rPr>
        <w:t>список</w:t>
      </w:r>
      <w:r>
        <w:rPr>
          <w:color w:val="0E1115"/>
          <w:spacing w:val="24"/>
        </w:rPr>
        <w:t> </w:t>
      </w:r>
      <w:r>
        <w:rPr>
          <w:color w:val="0E1115"/>
        </w:rPr>
        <w:t>активов</w:t>
      </w:r>
      <w:r>
        <w:rPr>
          <w:rFonts w:ascii="Tahoma" w:hAnsi="Tahoma"/>
          <w:color w:val="0E1115"/>
        </w:rPr>
        <w:t>,</w:t>
      </w:r>
      <w:r>
        <w:rPr>
          <w:rFonts w:ascii="Tahoma" w:hAnsi="Tahoma"/>
          <w:color w:val="0E1115"/>
          <w:spacing w:val="22"/>
        </w:rPr>
        <w:t> </w:t>
      </w:r>
      <w:r>
        <w:rPr>
          <w:color w:val="0E1115"/>
        </w:rPr>
        <w:t>обеспечивающих</w:t>
      </w:r>
      <w:r>
        <w:rPr>
          <w:color w:val="0E1115"/>
          <w:spacing w:val="25"/>
        </w:rPr>
        <w:t> </w:t>
      </w:r>
      <w:r>
        <w:rPr>
          <w:color w:val="0E1115"/>
        </w:rPr>
        <w:t>валюту</w:t>
      </w:r>
      <w:r>
        <w:rPr>
          <w:rFonts w:ascii="Tahoma" w:hAnsi="Tahoma"/>
          <w:color w:val="0E1115"/>
        </w:rPr>
        <w:t>,</w:t>
      </w:r>
      <w:r>
        <w:rPr>
          <w:rFonts w:ascii="Tahoma" w:hAnsi="Tahoma"/>
          <w:color w:val="0E1115"/>
          <w:spacing w:val="21"/>
        </w:rPr>
        <w:t> </w:t>
      </w:r>
      <w:r>
        <w:rPr>
          <w:color w:val="0E1115"/>
        </w:rPr>
        <w:t>и</w:t>
      </w:r>
      <w:r>
        <w:rPr>
          <w:color w:val="0E1115"/>
          <w:spacing w:val="25"/>
        </w:rPr>
        <w:t> </w:t>
      </w:r>
      <w:r>
        <w:rPr>
          <w:color w:val="0E1115"/>
        </w:rPr>
        <w:t>их</w:t>
      </w:r>
      <w:r>
        <w:rPr>
          <w:color w:val="0E1115"/>
          <w:spacing w:val="24"/>
        </w:rPr>
        <w:t> </w:t>
      </w:r>
      <w:r>
        <w:rPr>
          <w:color w:val="0E1115"/>
          <w:spacing w:val="-2"/>
        </w:rPr>
        <w:t>стоимость</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2"/>
        <w:rPr>
          <w:rFonts w:ascii="Tahoma"/>
        </w:rPr>
      </w:pPr>
    </w:p>
    <w:p>
      <w:pPr>
        <w:pStyle w:val="ListParagraph"/>
        <w:numPr>
          <w:ilvl w:val="0"/>
          <w:numId w:val="141"/>
        </w:numPr>
        <w:tabs>
          <w:tab w:pos="652" w:val="left" w:leader="none"/>
        </w:tabs>
        <w:spacing w:line="240" w:lineRule="auto" w:before="0" w:after="0"/>
        <w:ind w:left="652" w:right="0" w:hanging="347"/>
        <w:jc w:val="left"/>
        <w:rPr>
          <w:rFonts w:ascii="Tahoma" w:hAnsi="Tahoma"/>
          <w:b/>
          <w:sz w:val="30"/>
        </w:rPr>
      </w:pPr>
      <w:r>
        <w:rPr>
          <w:rFonts w:ascii="Arial" w:hAnsi="Arial"/>
          <w:b/>
          <w:color w:val="0E1115"/>
          <w:spacing w:val="-6"/>
          <w:sz w:val="29"/>
        </w:rPr>
        <w:t>Кр</w:t>
      </w:r>
      <w:r>
        <w:rPr>
          <w:rFonts w:ascii="Arial" w:hAnsi="Arial"/>
          <w:b/>
          <w:color w:val="0E1115"/>
          <w:spacing w:val="-6"/>
          <w:sz w:val="30"/>
        </w:rPr>
        <w:t>ит</w:t>
      </w:r>
      <w:r>
        <w:rPr>
          <w:rFonts w:ascii="Arial" w:hAnsi="Arial"/>
          <w:b/>
          <w:color w:val="0E1115"/>
          <w:spacing w:val="-6"/>
          <w:sz w:val="29"/>
        </w:rPr>
        <w:t>ер</w:t>
      </w:r>
      <w:r>
        <w:rPr>
          <w:rFonts w:ascii="Arial" w:hAnsi="Arial"/>
          <w:b/>
          <w:color w:val="0E1115"/>
          <w:spacing w:val="-6"/>
          <w:sz w:val="30"/>
        </w:rPr>
        <w:t>ии</w:t>
      </w:r>
      <w:r>
        <w:rPr>
          <w:rFonts w:ascii="Arial" w:hAnsi="Arial"/>
          <w:b/>
          <w:color w:val="0E1115"/>
          <w:spacing w:val="-15"/>
          <w:sz w:val="30"/>
        </w:rPr>
        <w:t> </w:t>
      </w:r>
      <w:r>
        <w:rPr>
          <w:rFonts w:ascii="Arial" w:hAnsi="Arial"/>
          <w:b/>
          <w:color w:val="0E1115"/>
          <w:spacing w:val="-6"/>
          <w:sz w:val="30"/>
        </w:rPr>
        <w:t>и</w:t>
      </w:r>
      <w:r>
        <w:rPr>
          <w:rFonts w:ascii="Arial" w:hAnsi="Arial"/>
          <w:b/>
          <w:color w:val="0E1115"/>
          <w:spacing w:val="-14"/>
          <w:sz w:val="30"/>
        </w:rPr>
        <w:t> </w:t>
      </w:r>
      <w:r>
        <w:rPr>
          <w:rFonts w:ascii="Arial" w:hAnsi="Arial"/>
          <w:b/>
          <w:color w:val="0E1115"/>
          <w:spacing w:val="-6"/>
          <w:sz w:val="30"/>
        </w:rPr>
        <w:t>ф</w:t>
      </w:r>
      <w:r>
        <w:rPr>
          <w:rFonts w:ascii="Arial" w:hAnsi="Arial"/>
          <w:b/>
          <w:color w:val="0E1115"/>
          <w:spacing w:val="-6"/>
          <w:sz w:val="29"/>
        </w:rPr>
        <w:t>ор</w:t>
      </w:r>
      <w:r>
        <w:rPr>
          <w:rFonts w:ascii="Arial" w:hAnsi="Arial"/>
          <w:b/>
          <w:color w:val="0E1115"/>
          <w:spacing w:val="-6"/>
          <w:sz w:val="30"/>
        </w:rPr>
        <w:t>м</w:t>
      </w:r>
      <w:r>
        <w:rPr>
          <w:rFonts w:ascii="Arial" w:hAnsi="Arial"/>
          <w:b/>
          <w:color w:val="0E1115"/>
          <w:spacing w:val="-6"/>
          <w:sz w:val="29"/>
        </w:rPr>
        <w:t>у</w:t>
      </w:r>
      <w:r>
        <w:rPr>
          <w:rFonts w:ascii="Arial" w:hAnsi="Arial"/>
          <w:b/>
          <w:color w:val="0E1115"/>
          <w:spacing w:val="-6"/>
          <w:sz w:val="30"/>
        </w:rPr>
        <w:t>л</w:t>
      </w:r>
      <w:r>
        <w:rPr>
          <w:rFonts w:ascii="Arial" w:hAnsi="Arial"/>
          <w:b/>
          <w:color w:val="0E1115"/>
          <w:spacing w:val="-6"/>
          <w:sz w:val="29"/>
        </w:rPr>
        <w:t>а</w:t>
      </w:r>
      <w:r>
        <w:rPr>
          <w:rFonts w:ascii="Arial" w:hAnsi="Arial"/>
          <w:b/>
          <w:color w:val="0E1115"/>
          <w:spacing w:val="-10"/>
          <w:sz w:val="29"/>
        </w:rPr>
        <w:t> </w:t>
      </w:r>
      <w:r>
        <w:rPr>
          <w:rFonts w:ascii="Arial" w:hAnsi="Arial"/>
          <w:b/>
          <w:color w:val="0E1115"/>
          <w:spacing w:val="-6"/>
          <w:sz w:val="29"/>
        </w:rPr>
        <w:t>рас</w:t>
      </w:r>
      <w:r>
        <w:rPr>
          <w:rFonts w:ascii="Arial" w:hAnsi="Arial"/>
          <w:b/>
          <w:color w:val="0E1115"/>
          <w:spacing w:val="-6"/>
          <w:sz w:val="30"/>
        </w:rPr>
        <w:t>ч</w:t>
      </w:r>
      <w:r>
        <w:rPr>
          <w:rFonts w:ascii="Arial" w:hAnsi="Arial"/>
          <w:b/>
          <w:color w:val="0E1115"/>
          <w:spacing w:val="-6"/>
          <w:sz w:val="29"/>
        </w:rPr>
        <w:t>ё</w:t>
      </w:r>
      <w:r>
        <w:rPr>
          <w:rFonts w:ascii="Arial" w:hAnsi="Arial"/>
          <w:b/>
          <w:color w:val="0E1115"/>
          <w:spacing w:val="-6"/>
          <w:sz w:val="30"/>
        </w:rPr>
        <w:t>т</w:t>
      </w:r>
      <w:r>
        <w:rPr>
          <w:rFonts w:ascii="Arial" w:hAnsi="Arial"/>
          <w:b/>
          <w:color w:val="0E1115"/>
          <w:spacing w:val="-6"/>
          <w:sz w:val="29"/>
        </w:rPr>
        <w:t>а</w:t>
      </w:r>
      <w:r>
        <w:rPr>
          <w:rFonts w:ascii="Arial" w:hAnsi="Arial"/>
          <w:b/>
          <w:color w:val="0E1115"/>
          <w:spacing w:val="-11"/>
          <w:sz w:val="29"/>
        </w:rPr>
        <w:t> </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о</w:t>
      </w:r>
      <w:r>
        <w:rPr>
          <w:rFonts w:ascii="Arial" w:hAnsi="Arial"/>
          <w:b/>
          <w:color w:val="0E1115"/>
          <w:spacing w:val="-6"/>
          <w:sz w:val="30"/>
        </w:rPr>
        <w:t>им</w:t>
      </w:r>
      <w:r>
        <w:rPr>
          <w:rFonts w:ascii="Arial" w:hAnsi="Arial"/>
          <w:b/>
          <w:color w:val="0E1115"/>
          <w:spacing w:val="-6"/>
          <w:sz w:val="29"/>
        </w:rPr>
        <w:t>ос</w:t>
      </w:r>
      <w:r>
        <w:rPr>
          <w:rFonts w:ascii="Arial" w:hAnsi="Arial"/>
          <w:b/>
          <w:color w:val="0E1115"/>
          <w:spacing w:val="-6"/>
          <w:sz w:val="30"/>
        </w:rPr>
        <w:t>ти</w:t>
      </w:r>
      <w:r>
        <w:rPr>
          <w:rFonts w:ascii="Tahoma" w:hAnsi="Tahoma"/>
          <w:b/>
          <w:color w:val="0E1115"/>
          <w:spacing w:val="-6"/>
          <w:sz w:val="30"/>
        </w:rPr>
        <w:t>.</w:t>
      </w:r>
      <w:r>
        <w:rPr>
          <w:rFonts w:ascii="Tahoma" w:hAnsi="Tahoma"/>
          <w:b/>
          <w:color w:val="0E1115"/>
          <w:spacing w:val="-27"/>
          <w:sz w:val="30"/>
        </w:rPr>
        <w:t> </w:t>
      </w:r>
      <w:r>
        <w:rPr>
          <w:rFonts w:ascii="Arial" w:hAnsi="Arial"/>
          <w:b/>
          <w:color w:val="0E1115"/>
          <w:spacing w:val="-6"/>
          <w:sz w:val="29"/>
        </w:rPr>
        <w:t>Мера</w:t>
      </w:r>
      <w:r>
        <w:rPr>
          <w:rFonts w:ascii="Arial" w:hAnsi="Arial"/>
          <w:b/>
          <w:color w:val="0E1115"/>
          <w:spacing w:val="-11"/>
          <w:sz w:val="29"/>
        </w:rPr>
        <w:t> </w:t>
      </w:r>
      <w:r>
        <w:rPr>
          <w:rFonts w:ascii="Arial" w:hAnsi="Arial"/>
          <w:b/>
          <w:color w:val="0E1115"/>
          <w:spacing w:val="-6"/>
          <w:sz w:val="30"/>
        </w:rPr>
        <w:t>изм</w:t>
      </w:r>
      <w:r>
        <w:rPr>
          <w:rFonts w:ascii="Arial" w:hAnsi="Arial"/>
          <w:b/>
          <w:color w:val="0E1115"/>
          <w:spacing w:val="-6"/>
          <w:sz w:val="29"/>
        </w:rPr>
        <w:t>ере</w:t>
      </w:r>
      <w:r>
        <w:rPr>
          <w:rFonts w:ascii="Arial" w:hAnsi="Arial"/>
          <w:b/>
          <w:color w:val="0E1115"/>
          <w:spacing w:val="-6"/>
          <w:sz w:val="30"/>
        </w:rPr>
        <w:t>ния</w:t>
      </w:r>
      <w:r>
        <w:rPr>
          <w:rFonts w:ascii="Tahoma" w:hAnsi="Tahoma"/>
          <w:b/>
          <w:color w:val="0E1115"/>
          <w:spacing w:val="-6"/>
          <w:sz w:val="30"/>
        </w:rPr>
        <w:t>.</w:t>
      </w:r>
    </w:p>
    <w:p>
      <w:pPr>
        <w:spacing w:before="344"/>
        <w:ind w:left="305" w:right="0" w:firstLine="0"/>
        <w:jc w:val="left"/>
        <w:rPr>
          <w:rFonts w:ascii="Tahoma" w:hAnsi="Tahoma"/>
          <w:sz w:val="24"/>
        </w:rPr>
      </w:pP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з</w:t>
      </w:r>
      <w:r>
        <w:rPr>
          <w:rFonts w:ascii="Arial" w:hAnsi="Arial"/>
          <w:b/>
          <w:color w:val="0E1115"/>
          <w:w w:val="90"/>
          <w:sz w:val="27"/>
        </w:rPr>
        <w:t>у</w:t>
      </w:r>
      <w:r>
        <w:rPr>
          <w:rFonts w:ascii="Arial" w:hAnsi="Arial"/>
          <w:b/>
          <w:color w:val="0E1115"/>
          <w:w w:val="90"/>
          <w:sz w:val="24"/>
        </w:rPr>
        <w:t>нг</w:t>
      </w:r>
      <w:r>
        <w:rPr>
          <w:rFonts w:ascii="Tahoma" w:hAnsi="Tahoma"/>
          <w:b/>
          <w:color w:val="0E1115"/>
          <w:w w:val="90"/>
          <w:sz w:val="24"/>
        </w:rPr>
        <w:t>:</w:t>
      </w:r>
      <w:r>
        <w:rPr>
          <w:rFonts w:ascii="Tahoma" w:hAnsi="Tahoma"/>
          <w:b/>
          <w:color w:val="0E1115"/>
          <w:spacing w:val="-11"/>
          <w:w w:val="90"/>
          <w:sz w:val="24"/>
        </w:rPr>
        <w:t>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т</w:t>
      </w:r>
      <w:r>
        <w:rPr>
          <w:rFonts w:ascii="Arial" w:hAnsi="Arial"/>
          <w:b/>
          <w:color w:val="0E1115"/>
          <w:spacing w:val="-6"/>
          <w:w w:val="90"/>
          <w:sz w:val="24"/>
        </w:rPr>
        <w:t> </w:t>
      </w:r>
      <w:r>
        <w:rPr>
          <w:rFonts w:ascii="Arial" w:hAnsi="Arial"/>
          <w:b/>
          <w:color w:val="0E1115"/>
          <w:w w:val="90"/>
          <w:sz w:val="27"/>
        </w:rPr>
        <w:t>ВВП</w:t>
      </w:r>
      <w:r>
        <w:rPr>
          <w:rFonts w:ascii="Arial" w:hAnsi="Arial"/>
          <w:b/>
          <w:color w:val="0E1115"/>
          <w:spacing w:val="-11"/>
          <w:w w:val="90"/>
          <w:sz w:val="27"/>
        </w:rPr>
        <w:t> </w:t>
      </w:r>
      <w:r>
        <w:rPr>
          <w:rFonts w:ascii="Arial" w:hAnsi="Arial"/>
          <w:b/>
          <w:color w:val="0E1115"/>
          <w:w w:val="90"/>
          <w:sz w:val="24"/>
        </w:rPr>
        <w:t>к</w:t>
      </w:r>
      <w:r>
        <w:rPr>
          <w:rFonts w:ascii="Arial" w:hAnsi="Arial"/>
          <w:b/>
          <w:color w:val="0E1115"/>
          <w:spacing w:val="-6"/>
          <w:w w:val="90"/>
          <w:sz w:val="24"/>
        </w:rPr>
        <w:t> </w:t>
      </w:r>
      <w:r>
        <w:rPr>
          <w:rFonts w:ascii="Arial" w:hAnsi="Arial"/>
          <w:b/>
          <w:color w:val="0E1115"/>
          <w:w w:val="90"/>
          <w:sz w:val="27"/>
        </w:rPr>
        <w:t>ОВП</w:t>
      </w:r>
      <w:r>
        <w:rPr>
          <w:rFonts w:ascii="Arial" w:hAnsi="Arial"/>
          <w:b/>
          <w:color w:val="0E1115"/>
          <w:spacing w:val="-12"/>
          <w:w w:val="90"/>
          <w:sz w:val="27"/>
        </w:rPr>
        <w:t> </w:t>
      </w:r>
      <w:r>
        <w:rPr>
          <w:rFonts w:ascii="Tahoma" w:hAnsi="Tahoma"/>
          <w:b/>
          <w:color w:val="0E1115"/>
          <w:w w:val="90"/>
          <w:sz w:val="24"/>
        </w:rPr>
        <w:t>—</w:t>
      </w:r>
      <w:r>
        <w:rPr>
          <w:rFonts w:ascii="Tahoma" w:hAnsi="Tahoma"/>
          <w:b/>
          <w:color w:val="0E1115"/>
          <w:spacing w:val="-9"/>
          <w:w w:val="90"/>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у</w:t>
      </w:r>
      <w:r>
        <w:rPr>
          <w:rFonts w:ascii="Arial" w:hAnsi="Arial"/>
          <w:b/>
          <w:color w:val="0E1115"/>
          <w:spacing w:val="-11"/>
          <w:w w:val="90"/>
          <w:sz w:val="27"/>
        </w:rPr>
        <w:t> </w:t>
      </w:r>
      <w:r>
        <w:rPr>
          <w:rFonts w:ascii="Arial" w:hAnsi="Arial"/>
          <w:b/>
          <w:color w:val="0E1115"/>
          <w:w w:val="90"/>
          <w:sz w:val="27"/>
        </w:rPr>
        <w:t>В</w:t>
      </w:r>
      <w:r>
        <w:rPr>
          <w:rFonts w:ascii="Arial" w:hAnsi="Arial"/>
          <w:b/>
          <w:color w:val="0E1115"/>
          <w:w w:val="90"/>
          <w:sz w:val="24"/>
        </w:rPr>
        <w:t>н</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ре</w:t>
      </w:r>
      <w:r>
        <w:rPr>
          <w:rFonts w:ascii="Arial" w:hAnsi="Arial"/>
          <w:b/>
          <w:color w:val="0E1115"/>
          <w:w w:val="90"/>
          <w:sz w:val="24"/>
        </w:rPr>
        <w:t>нн</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у</w:t>
      </w:r>
      <w:r>
        <w:rPr>
          <w:rFonts w:ascii="Arial" w:hAnsi="Arial"/>
          <w:b/>
          <w:color w:val="0E1115"/>
          <w:spacing w:val="-11"/>
          <w:w w:val="90"/>
          <w:sz w:val="27"/>
        </w:rPr>
        <w:t> </w:t>
      </w:r>
      <w:r>
        <w:rPr>
          <w:rFonts w:ascii="Arial" w:hAnsi="Arial"/>
          <w:b/>
          <w:color w:val="0E1115"/>
          <w:spacing w:val="-2"/>
          <w:w w:val="90"/>
          <w:sz w:val="27"/>
        </w:rPr>
        <w:t>По</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нци</w:t>
      </w:r>
      <w:r>
        <w:rPr>
          <w:rFonts w:ascii="Arial" w:hAnsi="Arial"/>
          <w:b/>
          <w:color w:val="0E1115"/>
          <w:spacing w:val="-2"/>
          <w:w w:val="90"/>
          <w:sz w:val="27"/>
        </w:rPr>
        <w:t>а</w:t>
      </w:r>
      <w:r>
        <w:rPr>
          <w:rFonts w:ascii="Arial" w:hAnsi="Arial"/>
          <w:b/>
          <w:color w:val="0E1115"/>
          <w:spacing w:val="-2"/>
          <w:w w:val="90"/>
          <w:sz w:val="24"/>
        </w:rPr>
        <w:t>л</w:t>
      </w:r>
      <w:r>
        <w:rPr>
          <w:rFonts w:ascii="Arial" w:hAnsi="Arial"/>
          <w:b/>
          <w:color w:val="0E1115"/>
          <w:spacing w:val="-2"/>
          <w:w w:val="90"/>
          <w:sz w:val="27"/>
        </w:rPr>
        <w:t>у</w:t>
      </w:r>
      <w:r>
        <w:rPr>
          <w:rFonts w:ascii="Tahoma" w:hAnsi="Tahoma"/>
          <w:b/>
          <w:color w:val="0E1115"/>
          <w:spacing w:val="-2"/>
          <w:w w:val="90"/>
          <w:sz w:val="24"/>
        </w:rPr>
        <w:t>"</w:t>
      </w:r>
      <w:r>
        <w:rPr>
          <w:rFonts w:ascii="Tahoma" w:hAnsi="Tahoma"/>
          <w:color w:val="0E1115"/>
          <w:spacing w:val="-2"/>
          <w:w w:val="90"/>
          <w:sz w:val="24"/>
        </w:rPr>
        <w:t>.</w:t>
      </w:r>
    </w:p>
    <w:p>
      <w:pPr>
        <w:pStyle w:val="BodyText"/>
        <w:spacing w:before="59"/>
        <w:rPr>
          <w:rFonts w:ascii="Tahoma"/>
        </w:rPr>
      </w:pPr>
    </w:p>
    <w:p>
      <w:pPr>
        <w:spacing w:before="0"/>
        <w:ind w:left="305" w:right="0" w:firstLine="0"/>
        <w:jc w:val="left"/>
        <w:rPr>
          <w:rFonts w:ascii="Tahoma" w:hAnsi="Tahoma"/>
          <w:sz w:val="24"/>
        </w:rPr>
      </w:pPr>
      <w:r>
        <w:rPr>
          <w:color w:val="0E1115"/>
          <w:spacing w:val="-4"/>
          <w:sz w:val="24"/>
        </w:rPr>
        <w:t>Валюта</w:t>
      </w:r>
      <w:r>
        <w:rPr>
          <w:color w:val="0E1115"/>
          <w:spacing w:val="-1"/>
          <w:sz w:val="24"/>
        </w:rPr>
        <w:t> </w:t>
      </w:r>
      <w:r>
        <w:rPr>
          <w:color w:val="0E1115"/>
          <w:spacing w:val="-4"/>
          <w:sz w:val="24"/>
        </w:rPr>
        <w:t>обеспечивается</w:t>
      </w:r>
      <w:r>
        <w:rPr>
          <w:color w:val="0E1115"/>
          <w:spacing w:val="-2"/>
          <w:sz w:val="24"/>
        </w:rPr>
        <w:t> </w:t>
      </w:r>
      <w:r>
        <w:rPr>
          <w:color w:val="0E1115"/>
          <w:spacing w:val="-4"/>
          <w:sz w:val="24"/>
        </w:rPr>
        <w:t>не</w:t>
      </w:r>
      <w:r>
        <w:rPr>
          <w:color w:val="0E1115"/>
          <w:spacing w:val="-1"/>
          <w:sz w:val="24"/>
        </w:rPr>
        <w:t> </w:t>
      </w:r>
      <w:r>
        <w:rPr>
          <w:color w:val="0E1115"/>
          <w:spacing w:val="-4"/>
          <w:sz w:val="24"/>
        </w:rPr>
        <w:t>одним</w:t>
      </w:r>
      <w:r>
        <w:rPr>
          <w:color w:val="0E1115"/>
          <w:spacing w:val="-1"/>
          <w:sz w:val="24"/>
        </w:rPr>
        <w:t> </w:t>
      </w:r>
      <w:r>
        <w:rPr>
          <w:color w:val="0E1115"/>
          <w:spacing w:val="-4"/>
          <w:sz w:val="24"/>
        </w:rPr>
        <w:t>золотом</w:t>
      </w:r>
      <w:r>
        <w:rPr>
          <w:rFonts w:ascii="Tahoma" w:hAnsi="Tahoma"/>
          <w:color w:val="0E1115"/>
          <w:spacing w:val="-4"/>
          <w:sz w:val="24"/>
        </w:rPr>
        <w:t>, </w:t>
      </w:r>
      <w:r>
        <w:rPr>
          <w:color w:val="0E1115"/>
          <w:spacing w:val="-4"/>
          <w:sz w:val="24"/>
        </w:rPr>
        <w:t>а</w:t>
      </w:r>
      <w:r>
        <w:rPr>
          <w:color w:val="0E1115"/>
          <w:spacing w:val="-1"/>
          <w:sz w:val="24"/>
        </w:rPr>
        <w:t> </w:t>
      </w:r>
      <w:r>
        <w:rPr>
          <w:rFonts w:ascii="Tahoma" w:hAnsi="Tahoma"/>
          <w:b/>
          <w:color w:val="0E1115"/>
          <w:spacing w:val="-4"/>
          <w:sz w:val="24"/>
        </w:rPr>
        <w:t>"</w:t>
      </w:r>
      <w:r>
        <w:rPr>
          <w:rFonts w:ascii="Arial" w:hAnsi="Arial"/>
          <w:b/>
          <w:color w:val="0E1115"/>
          <w:spacing w:val="-4"/>
          <w:sz w:val="27"/>
        </w:rPr>
        <w:t>Кор</w:t>
      </w:r>
      <w:r>
        <w:rPr>
          <w:rFonts w:ascii="Arial" w:hAnsi="Arial"/>
          <w:b/>
          <w:color w:val="0E1115"/>
          <w:spacing w:val="-4"/>
          <w:sz w:val="24"/>
        </w:rPr>
        <w:t>зин</w:t>
      </w:r>
      <w:r>
        <w:rPr>
          <w:rFonts w:ascii="Arial" w:hAnsi="Arial"/>
          <w:b/>
          <w:color w:val="0E1115"/>
          <w:spacing w:val="-4"/>
          <w:sz w:val="27"/>
        </w:rPr>
        <w:t>ой</w:t>
      </w:r>
      <w:r>
        <w:rPr>
          <w:rFonts w:ascii="Arial" w:hAnsi="Arial"/>
          <w:b/>
          <w:color w:val="0E1115"/>
          <w:spacing w:val="-11"/>
          <w:sz w:val="27"/>
        </w:rPr>
        <w:t> </w:t>
      </w:r>
      <w:r>
        <w:rPr>
          <w:rFonts w:ascii="Arial" w:hAnsi="Arial"/>
          <w:b/>
          <w:color w:val="0E1115"/>
          <w:spacing w:val="-4"/>
          <w:sz w:val="27"/>
        </w:rPr>
        <w:t>реа</w:t>
      </w:r>
      <w:r>
        <w:rPr>
          <w:rFonts w:ascii="Arial" w:hAnsi="Arial"/>
          <w:b/>
          <w:color w:val="0E1115"/>
          <w:spacing w:val="-4"/>
          <w:sz w:val="24"/>
        </w:rPr>
        <w:t>льны</w:t>
      </w:r>
      <w:r>
        <w:rPr>
          <w:rFonts w:ascii="Arial" w:hAnsi="Arial"/>
          <w:b/>
          <w:color w:val="0E1115"/>
          <w:spacing w:val="-4"/>
          <w:sz w:val="27"/>
        </w:rPr>
        <w:t>х</w:t>
      </w:r>
      <w:r>
        <w:rPr>
          <w:rFonts w:ascii="Arial" w:hAnsi="Arial"/>
          <w:b/>
          <w:color w:val="0E1115"/>
          <w:spacing w:val="-11"/>
          <w:sz w:val="27"/>
        </w:rPr>
        <w:t> </w:t>
      </w:r>
      <w:r>
        <w:rPr>
          <w:rFonts w:ascii="Arial" w:hAnsi="Arial"/>
          <w:b/>
          <w:color w:val="0E1115"/>
          <w:spacing w:val="-4"/>
          <w:sz w:val="27"/>
        </w:rPr>
        <w:t>а</w:t>
      </w:r>
      <w:r>
        <w:rPr>
          <w:rFonts w:ascii="Arial" w:hAnsi="Arial"/>
          <w:b/>
          <w:color w:val="0E1115"/>
          <w:spacing w:val="-4"/>
          <w:sz w:val="24"/>
        </w:rPr>
        <w:t>ктив</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1"/>
          <w:sz w:val="24"/>
        </w:rPr>
        <w:t> </w:t>
      </w:r>
      <w:r>
        <w:rPr>
          <w:rFonts w:ascii="Tahoma" w:hAnsi="Tahoma"/>
          <w:color w:val="0E1115"/>
          <w:spacing w:val="-10"/>
          <w:sz w:val="24"/>
        </w:rPr>
        <w:t>—</w:t>
      </w:r>
    </w:p>
    <w:p>
      <w:pPr>
        <w:pStyle w:val="BodyText"/>
        <w:spacing w:before="123"/>
        <w:ind w:left="305"/>
        <w:rPr>
          <w:rFonts w:ascii="Tahoma" w:hAnsi="Tahoma"/>
        </w:rPr>
      </w:pPr>
      <w:r>
        <w:rPr>
          <w:color w:val="0E1115"/>
        </w:rPr>
        <w:t>всего</w:t>
      </w:r>
      <w:r>
        <w:rPr>
          <w:color w:val="0E1115"/>
          <w:spacing w:val="13"/>
        </w:rPr>
        <w:t> </w:t>
      </w:r>
      <w:r>
        <w:rPr>
          <w:color w:val="0E1115"/>
        </w:rPr>
        <w:t>того</w:t>
      </w:r>
      <w:r>
        <w:rPr>
          <w:rFonts w:ascii="Tahoma" w:hAnsi="Tahoma"/>
          <w:color w:val="0E1115"/>
        </w:rPr>
        <w:t>,</w:t>
      </w:r>
      <w:r>
        <w:rPr>
          <w:rFonts w:ascii="Tahoma" w:hAnsi="Tahoma"/>
          <w:color w:val="0E1115"/>
          <w:spacing w:val="10"/>
        </w:rPr>
        <w:t> </w:t>
      </w:r>
      <w:r>
        <w:rPr>
          <w:color w:val="0E1115"/>
        </w:rPr>
        <w:t>что</w:t>
      </w:r>
      <w:r>
        <w:rPr>
          <w:color w:val="0E1115"/>
          <w:spacing w:val="13"/>
        </w:rPr>
        <w:t> </w:t>
      </w:r>
      <w:r>
        <w:rPr>
          <w:color w:val="0E1115"/>
        </w:rPr>
        <w:t>реально</w:t>
      </w:r>
      <w:r>
        <w:rPr>
          <w:color w:val="0E1115"/>
          <w:spacing w:val="14"/>
        </w:rPr>
        <w:t> </w:t>
      </w:r>
      <w:r>
        <w:rPr>
          <w:color w:val="0E1115"/>
        </w:rPr>
        <w:t>ценно</w:t>
      </w:r>
      <w:r>
        <w:rPr>
          <w:color w:val="0E1115"/>
          <w:spacing w:val="13"/>
        </w:rPr>
        <w:t> </w:t>
      </w:r>
      <w:r>
        <w:rPr>
          <w:color w:val="0E1115"/>
        </w:rPr>
        <w:t>для</w:t>
      </w:r>
      <w:r>
        <w:rPr>
          <w:color w:val="0E1115"/>
          <w:spacing w:val="14"/>
        </w:rPr>
        <w:t> </w:t>
      </w:r>
      <w:r>
        <w:rPr>
          <w:color w:val="0E1115"/>
        </w:rPr>
        <w:t>жизни</w:t>
      </w:r>
      <w:r>
        <w:rPr>
          <w:color w:val="0E1115"/>
          <w:spacing w:val="13"/>
        </w:rPr>
        <w:t> </w:t>
      </w:r>
      <w:r>
        <w:rPr>
          <w:color w:val="0E1115"/>
        </w:rPr>
        <w:t>и</w:t>
      </w:r>
      <w:r>
        <w:rPr>
          <w:color w:val="0E1115"/>
          <w:spacing w:val="13"/>
        </w:rPr>
        <w:t> </w:t>
      </w:r>
      <w:r>
        <w:rPr>
          <w:color w:val="0E1115"/>
        </w:rPr>
        <w:t>устойчивого</w:t>
      </w:r>
      <w:r>
        <w:rPr>
          <w:color w:val="0E1115"/>
          <w:spacing w:val="14"/>
        </w:rPr>
        <w:t> </w:t>
      </w:r>
      <w:r>
        <w:rPr>
          <w:color w:val="0E1115"/>
        </w:rPr>
        <w:t>развития</w:t>
      </w:r>
      <w:r>
        <w:rPr>
          <w:color w:val="0E1115"/>
          <w:spacing w:val="13"/>
        </w:rPr>
        <w:t> </w:t>
      </w:r>
      <w:r>
        <w:rPr>
          <w:color w:val="0E1115"/>
          <w:spacing w:val="-2"/>
        </w:rPr>
        <w:t>общества</w:t>
      </w:r>
      <w:r>
        <w:rPr>
          <w:rFonts w:ascii="Tahoma" w:hAnsi="Tahoma"/>
          <w:color w:val="0E1115"/>
          <w:spacing w:val="-2"/>
        </w:rPr>
        <w:t>.</w:t>
      </w:r>
    </w:p>
    <w:p>
      <w:pPr>
        <w:pStyle w:val="BodyText"/>
        <w:spacing w:before="64"/>
        <w:rPr>
          <w:rFonts w:ascii="Tahoma"/>
        </w:rPr>
      </w:pPr>
    </w:p>
    <w:p>
      <w:pPr>
        <w:spacing w:before="0"/>
        <w:ind w:left="305" w:right="0" w:firstLine="0"/>
        <w:jc w:val="left"/>
        <w:rPr>
          <w:rFonts w:ascii="Tahoma" w:hAnsi="Tahoma"/>
          <w:b/>
          <w:sz w:val="24"/>
        </w:rPr>
      </w:pPr>
      <w:r>
        <w:rPr>
          <w:rFonts w:ascii="Arial" w:hAnsi="Arial"/>
          <w:b/>
          <w:color w:val="0E1115"/>
          <w:w w:val="85"/>
          <w:sz w:val="24"/>
        </w:rPr>
        <w:t>Ф</w:t>
      </w:r>
      <w:r>
        <w:rPr>
          <w:rFonts w:ascii="Arial" w:hAnsi="Arial"/>
          <w:b/>
          <w:color w:val="0E1115"/>
          <w:w w:val="85"/>
          <w:sz w:val="27"/>
        </w:rPr>
        <w:t>ор</w:t>
      </w:r>
      <w:r>
        <w:rPr>
          <w:rFonts w:ascii="Arial" w:hAnsi="Arial"/>
          <w:b/>
          <w:color w:val="0E1115"/>
          <w:w w:val="85"/>
          <w:sz w:val="24"/>
        </w:rPr>
        <w:t>м</w:t>
      </w:r>
      <w:r>
        <w:rPr>
          <w:rFonts w:ascii="Arial" w:hAnsi="Arial"/>
          <w:b/>
          <w:color w:val="0E1115"/>
          <w:w w:val="85"/>
          <w:sz w:val="27"/>
        </w:rPr>
        <w:t>у</w:t>
      </w:r>
      <w:r>
        <w:rPr>
          <w:rFonts w:ascii="Arial" w:hAnsi="Arial"/>
          <w:b/>
          <w:color w:val="0E1115"/>
          <w:w w:val="85"/>
          <w:sz w:val="24"/>
        </w:rPr>
        <w:t>л</w:t>
      </w:r>
      <w:r>
        <w:rPr>
          <w:rFonts w:ascii="Arial" w:hAnsi="Arial"/>
          <w:b/>
          <w:color w:val="0E1115"/>
          <w:w w:val="85"/>
          <w:sz w:val="27"/>
        </w:rPr>
        <w:t>а</w:t>
      </w:r>
      <w:r>
        <w:rPr>
          <w:rFonts w:ascii="Arial" w:hAnsi="Arial"/>
          <w:b/>
          <w:color w:val="0E1115"/>
          <w:spacing w:val="14"/>
          <w:sz w:val="27"/>
        </w:rPr>
        <w:t> </w:t>
      </w:r>
      <w:r>
        <w:rPr>
          <w:rFonts w:ascii="Arial" w:hAnsi="Arial"/>
          <w:b/>
          <w:color w:val="0E1115"/>
          <w:spacing w:val="-2"/>
          <w:w w:val="95"/>
          <w:sz w:val="27"/>
        </w:rPr>
        <w:t>у</w:t>
      </w:r>
      <w:r>
        <w:rPr>
          <w:rFonts w:ascii="Arial" w:hAnsi="Arial"/>
          <w:b/>
          <w:color w:val="0E1115"/>
          <w:spacing w:val="-2"/>
          <w:w w:val="95"/>
          <w:sz w:val="24"/>
        </w:rPr>
        <w:t>п</w:t>
      </w:r>
      <w:r>
        <w:rPr>
          <w:rFonts w:ascii="Arial" w:hAnsi="Arial"/>
          <w:b/>
          <w:color w:val="0E1115"/>
          <w:spacing w:val="-2"/>
          <w:w w:val="95"/>
          <w:sz w:val="27"/>
        </w:rPr>
        <w:t>ро</w:t>
      </w:r>
      <w:r>
        <w:rPr>
          <w:rFonts w:ascii="Arial" w:hAnsi="Arial"/>
          <w:b/>
          <w:color w:val="0E1115"/>
          <w:spacing w:val="-2"/>
          <w:w w:val="95"/>
          <w:sz w:val="24"/>
        </w:rPr>
        <w:t>щ</w:t>
      </w:r>
      <w:r>
        <w:rPr>
          <w:rFonts w:ascii="Arial" w:hAnsi="Arial"/>
          <w:b/>
          <w:color w:val="0E1115"/>
          <w:spacing w:val="-2"/>
          <w:w w:val="95"/>
          <w:sz w:val="27"/>
        </w:rPr>
        <w:t>ё</w:t>
      </w:r>
      <w:r>
        <w:rPr>
          <w:rFonts w:ascii="Arial" w:hAnsi="Arial"/>
          <w:b/>
          <w:color w:val="0E1115"/>
          <w:spacing w:val="-2"/>
          <w:w w:val="95"/>
          <w:sz w:val="24"/>
        </w:rPr>
        <w:t>нн</w:t>
      </w:r>
      <w:r>
        <w:rPr>
          <w:rFonts w:ascii="Arial" w:hAnsi="Arial"/>
          <w:b/>
          <w:color w:val="0E1115"/>
          <w:spacing w:val="-2"/>
          <w:w w:val="95"/>
          <w:sz w:val="27"/>
        </w:rPr>
        <w:t>о</w:t>
      </w:r>
      <w:r>
        <w:rPr>
          <w:rFonts w:ascii="Tahoma" w:hAnsi="Tahoma"/>
          <w:b/>
          <w:color w:val="0E1115"/>
          <w:spacing w:val="-2"/>
          <w:w w:val="95"/>
          <w:sz w:val="24"/>
        </w:rPr>
        <w:t>:</w:t>
      </w:r>
    </w:p>
    <w:p>
      <w:pPr>
        <w:pStyle w:val="BodyText"/>
        <w:spacing w:before="60"/>
        <w:rPr>
          <w:rFonts w:ascii="Tahoma"/>
          <w:b/>
        </w:rPr>
      </w:pPr>
    </w:p>
    <w:p>
      <w:pPr>
        <w:spacing w:line="324" w:lineRule="auto" w:before="0"/>
        <w:ind w:left="545" w:right="0" w:firstLine="0"/>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61920">
                <wp:simplePos x="0" y="0"/>
                <wp:positionH relativeFrom="page">
                  <wp:posOffset>733425</wp:posOffset>
                </wp:positionH>
                <wp:positionV relativeFrom="paragraph">
                  <wp:posOffset>-29661</wp:posOffset>
                </wp:positionV>
                <wp:extent cx="19050" cy="53340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19050" cy="533400"/>
                        </a:xfrm>
                        <a:custGeom>
                          <a:avLst/>
                          <a:gdLst/>
                          <a:ahLst/>
                          <a:cxnLst/>
                          <a:rect l="l" t="t" r="r" b="b"/>
                          <a:pathLst>
                            <a:path w="19050" h="533400">
                              <a:moveTo>
                                <a:pt x="19050" y="533400"/>
                              </a:moveTo>
                              <a:lnTo>
                                <a:pt x="0" y="533400"/>
                              </a:lnTo>
                              <a:lnTo>
                                <a:pt x="0" y="0"/>
                              </a:lnTo>
                              <a:lnTo>
                                <a:pt x="19050" y="0"/>
                              </a:lnTo>
                              <a:lnTo>
                                <a:pt x="19050" y="533400"/>
                              </a:lnTo>
                              <a:close/>
                            </a:path>
                          </a:pathLst>
                        </a:custGeom>
                        <a:solidFill>
                          <a:srgbClr val="ACB1B8"/>
                        </a:solidFill>
                      </wps:spPr>
                      <wps:bodyPr wrap="square" lIns="0" tIns="0" rIns="0" bIns="0" rtlCol="0">
                        <a:prstTxWarp prst="textNoShape">
                          <a:avLst/>
                        </a:prstTxWarp>
                        <a:noAutofit/>
                      </wps:bodyPr>
                    </wps:wsp>
                  </a:graphicData>
                </a:graphic>
              </wp:anchor>
            </w:drawing>
          </mc:Choice>
          <mc:Fallback>
            <w:pict>
              <v:rect style="position:absolute;margin-left:57.75pt;margin-top:-2.335581pt;width:1.5pt;height:42pt;mso-position-horizontal-relative:page;mso-position-vertical-relative:paragraph;z-index:15761920" id="docshape66" filled="true" fillcolor="#acb1b8" stroked="false">
                <v:fill type="solid"/>
                <w10:wrap type="none"/>
              </v:rect>
            </w:pict>
          </mc:Fallback>
        </mc:AlternateConten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им</w:t>
      </w:r>
      <w:r>
        <w:rPr>
          <w:rFonts w:ascii="Arial" w:hAnsi="Arial"/>
          <w:b/>
          <w:color w:val="0E1115"/>
          <w:w w:val="90"/>
          <w:sz w:val="27"/>
        </w:rPr>
        <w:t>ос</w:t>
      </w:r>
      <w:r>
        <w:rPr>
          <w:rFonts w:ascii="Arial" w:hAnsi="Arial"/>
          <w:b/>
          <w:color w:val="0E1115"/>
          <w:w w:val="90"/>
          <w:sz w:val="24"/>
        </w:rPr>
        <w:t>ть</w:t>
      </w:r>
      <w:r>
        <w:rPr>
          <w:rFonts w:ascii="Arial" w:hAnsi="Arial"/>
          <w:b/>
          <w:color w:val="0E1115"/>
          <w:spacing w:val="-10"/>
          <w:w w:val="90"/>
          <w:sz w:val="24"/>
        </w:rPr>
        <w:t> </w:t>
      </w:r>
      <w:r>
        <w:rPr>
          <w:rFonts w:ascii="Tahoma" w:hAnsi="Tahoma"/>
          <w:b/>
          <w:color w:val="0E1115"/>
          <w:w w:val="90"/>
          <w:sz w:val="24"/>
        </w:rPr>
        <w:t>1</w:t>
      </w:r>
      <w:r>
        <w:rPr>
          <w:rFonts w:ascii="Tahoma" w:hAnsi="Tahoma"/>
          <w:b/>
          <w:color w:val="0E1115"/>
          <w:spacing w:val="-11"/>
          <w:w w:val="90"/>
          <w:sz w:val="24"/>
        </w:rPr>
        <w:t> </w:t>
      </w:r>
      <w:r>
        <w:rPr>
          <w:rFonts w:ascii="Arial" w:hAnsi="Arial"/>
          <w:b/>
          <w:color w:val="0E1115"/>
          <w:w w:val="90"/>
          <w:sz w:val="27"/>
        </w:rPr>
        <w:t>ус</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вн</w:t>
      </w:r>
      <w:r>
        <w:rPr>
          <w:rFonts w:ascii="Arial" w:hAnsi="Arial"/>
          <w:b/>
          <w:color w:val="0E1115"/>
          <w:w w:val="90"/>
          <w:sz w:val="27"/>
        </w:rPr>
        <w:t>ой</w:t>
      </w:r>
      <w:r>
        <w:rPr>
          <w:rFonts w:ascii="Arial" w:hAnsi="Arial"/>
          <w:b/>
          <w:color w:val="0E1115"/>
          <w:spacing w:val="-11"/>
          <w:w w:val="90"/>
          <w:sz w:val="27"/>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жн</w:t>
      </w:r>
      <w:r>
        <w:rPr>
          <w:rFonts w:ascii="Arial" w:hAnsi="Arial"/>
          <w:b/>
          <w:color w:val="0E1115"/>
          <w:w w:val="90"/>
          <w:sz w:val="27"/>
        </w:rPr>
        <w:t>ой</w:t>
      </w:r>
      <w:r>
        <w:rPr>
          <w:rFonts w:ascii="Arial" w:hAnsi="Arial"/>
          <w:b/>
          <w:color w:val="0E1115"/>
          <w:spacing w:val="-12"/>
          <w:w w:val="90"/>
          <w:sz w:val="27"/>
        </w:rPr>
        <w:t> </w:t>
      </w:r>
      <w:r>
        <w:rPr>
          <w:rFonts w:ascii="Arial" w:hAnsi="Arial"/>
          <w:b/>
          <w:color w:val="0E1115"/>
          <w:w w:val="90"/>
          <w:sz w:val="27"/>
        </w:rPr>
        <w:t>е</w:t>
      </w:r>
      <w:r>
        <w:rPr>
          <w:rFonts w:ascii="Arial" w:hAnsi="Arial"/>
          <w:b/>
          <w:color w:val="0E1115"/>
          <w:w w:val="90"/>
          <w:sz w:val="24"/>
        </w:rPr>
        <w:t>диницы</w:t>
      </w:r>
      <w:r>
        <w:rPr>
          <w:rFonts w:ascii="Arial" w:hAnsi="Arial"/>
          <w:b/>
          <w:color w:val="0E1115"/>
          <w:spacing w:val="-10"/>
          <w:w w:val="90"/>
          <w:sz w:val="24"/>
        </w:rPr>
        <w:t> </w:t>
      </w:r>
      <w:r>
        <w:rPr>
          <w:rFonts w:ascii="Tahoma" w:hAnsi="Tahoma"/>
          <w:b/>
          <w:color w:val="0E1115"/>
          <w:w w:val="90"/>
          <w:sz w:val="24"/>
        </w:rPr>
        <w:t>=</w:t>
      </w:r>
      <w:r>
        <w:rPr>
          <w:rFonts w:ascii="Tahoma" w:hAnsi="Tahoma"/>
          <w:b/>
          <w:color w:val="0E1115"/>
          <w:spacing w:val="-10"/>
          <w:w w:val="90"/>
          <w:sz w:val="24"/>
        </w:rPr>
        <w:t> </w:t>
      </w:r>
      <w:r>
        <w:rPr>
          <w:rFonts w:ascii="Tahoma" w:hAnsi="Tahoma"/>
          <w:b/>
          <w:color w:val="0E1115"/>
          <w:w w:val="90"/>
          <w:sz w:val="24"/>
        </w:rPr>
        <w:t>(</w:t>
      </w:r>
      <w:r>
        <w:rPr>
          <w:rFonts w:ascii="Arial" w:hAnsi="Arial"/>
          <w:b/>
          <w:color w:val="0E1115"/>
          <w:w w:val="90"/>
          <w:sz w:val="27"/>
        </w:rPr>
        <w:t>Су</w:t>
      </w:r>
      <w:r>
        <w:rPr>
          <w:rFonts w:ascii="Arial" w:hAnsi="Arial"/>
          <w:b/>
          <w:color w:val="0E1115"/>
          <w:w w:val="90"/>
          <w:sz w:val="24"/>
        </w:rPr>
        <w:t>мм</w:t>
      </w:r>
      <w:r>
        <w:rPr>
          <w:rFonts w:ascii="Arial" w:hAnsi="Arial"/>
          <w:b/>
          <w:color w:val="0E1115"/>
          <w:w w:val="90"/>
          <w:sz w:val="27"/>
        </w:rPr>
        <w:t>а</w:t>
      </w:r>
      <w:r>
        <w:rPr>
          <w:rFonts w:ascii="Arial" w:hAnsi="Arial"/>
          <w:b/>
          <w:color w:val="0E1115"/>
          <w:spacing w:val="-11"/>
          <w:w w:val="90"/>
          <w:sz w:val="27"/>
        </w:rPr>
        <w:t> </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им</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ей</w:t>
      </w:r>
      <w:r>
        <w:rPr>
          <w:rFonts w:ascii="Arial" w:hAnsi="Arial"/>
          <w:b/>
          <w:color w:val="0E1115"/>
          <w:spacing w:val="-12"/>
          <w:w w:val="90"/>
          <w:sz w:val="27"/>
        </w:rPr>
        <w:t> </w:t>
      </w:r>
      <w:r>
        <w:rPr>
          <w:rFonts w:ascii="Arial" w:hAnsi="Arial"/>
          <w:b/>
          <w:color w:val="0E1115"/>
          <w:w w:val="90"/>
          <w:sz w:val="24"/>
        </w:rPr>
        <w:t>в</w:t>
      </w:r>
      <w:r>
        <w:rPr>
          <w:rFonts w:ascii="Arial" w:hAnsi="Arial"/>
          <w:b/>
          <w:color w:val="0E1115"/>
          <w:w w:val="90"/>
          <w:sz w:val="27"/>
        </w:rPr>
        <w:t>сех</w:t>
      </w:r>
      <w:r>
        <w:rPr>
          <w:rFonts w:ascii="Arial" w:hAnsi="Arial"/>
          <w:b/>
          <w:color w:val="0E1115"/>
          <w:spacing w:val="-11"/>
          <w:w w:val="90"/>
          <w:sz w:val="27"/>
        </w:rPr>
        <w:t> </w:t>
      </w:r>
      <w:r>
        <w:rPr>
          <w:rFonts w:ascii="Arial" w:hAnsi="Arial"/>
          <w:b/>
          <w:color w:val="0E1115"/>
          <w:w w:val="90"/>
          <w:sz w:val="27"/>
        </w:rPr>
        <w:t>а</w:t>
      </w:r>
      <w:r>
        <w:rPr>
          <w:rFonts w:ascii="Arial" w:hAnsi="Arial"/>
          <w:b/>
          <w:color w:val="0E1115"/>
          <w:w w:val="90"/>
          <w:sz w:val="24"/>
        </w:rPr>
        <w:t>ктив</w:t>
      </w:r>
      <w:r>
        <w:rPr>
          <w:rFonts w:ascii="Arial" w:hAnsi="Arial"/>
          <w:b/>
          <w:color w:val="0E1115"/>
          <w:w w:val="90"/>
          <w:sz w:val="27"/>
        </w:rPr>
        <w:t>о</w:t>
      </w:r>
      <w:r>
        <w:rPr>
          <w:rFonts w:ascii="Arial" w:hAnsi="Arial"/>
          <w:b/>
          <w:color w:val="0E1115"/>
          <w:w w:val="90"/>
          <w:sz w:val="24"/>
        </w:rPr>
        <w:t>в</w:t>
      </w:r>
      <w:r>
        <w:rPr>
          <w:rFonts w:ascii="Arial" w:hAnsi="Arial"/>
          <w:b/>
          <w:color w:val="0E1115"/>
          <w:spacing w:val="-10"/>
          <w:w w:val="90"/>
          <w:sz w:val="24"/>
        </w:rPr>
        <w:t> </w:t>
      </w:r>
      <w:r>
        <w:rPr>
          <w:rFonts w:ascii="Arial" w:hAnsi="Arial"/>
          <w:b/>
          <w:color w:val="0E1115"/>
          <w:w w:val="90"/>
          <w:sz w:val="24"/>
        </w:rPr>
        <w:t>в к</w:t>
      </w:r>
      <w:r>
        <w:rPr>
          <w:rFonts w:ascii="Arial" w:hAnsi="Arial"/>
          <w:b/>
          <w:color w:val="0E1115"/>
          <w:w w:val="90"/>
          <w:sz w:val="27"/>
        </w:rPr>
        <w:t>ор</w:t>
      </w:r>
      <w:r>
        <w:rPr>
          <w:rFonts w:ascii="Arial" w:hAnsi="Arial"/>
          <w:b/>
          <w:color w:val="0E1115"/>
          <w:w w:val="90"/>
          <w:sz w:val="24"/>
        </w:rPr>
        <w:t>зин</w:t>
      </w:r>
      <w:r>
        <w:rPr>
          <w:rFonts w:ascii="Arial" w:hAnsi="Arial"/>
          <w:b/>
          <w:color w:val="0E1115"/>
          <w:w w:val="90"/>
          <w:sz w:val="27"/>
        </w:rPr>
        <w:t>е</w:t>
      </w:r>
      <w:r>
        <w:rPr>
          <w:rFonts w:ascii="Tahoma" w:hAnsi="Tahoma"/>
          <w:b/>
          <w:color w:val="0E1115"/>
          <w:w w:val="90"/>
          <w:sz w:val="24"/>
        </w:rPr>
        <w:t>) / (</w:t>
      </w:r>
      <w:r>
        <w:rPr>
          <w:rFonts w:ascii="Arial" w:hAnsi="Arial"/>
          <w:b/>
          <w:color w:val="0E1115"/>
          <w:w w:val="90"/>
          <w:sz w:val="27"/>
        </w:rPr>
        <w:t>Ко</w:t>
      </w:r>
      <w:r>
        <w:rPr>
          <w:rFonts w:ascii="Arial" w:hAnsi="Arial"/>
          <w:b/>
          <w:color w:val="0E1115"/>
          <w:w w:val="90"/>
          <w:sz w:val="24"/>
        </w:rPr>
        <w:t>лич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о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г в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нии</w:t>
      </w:r>
      <w:r>
        <w:rPr>
          <w:rFonts w:ascii="Tahoma" w:hAnsi="Tahoma"/>
          <w:b/>
          <w:color w:val="0E1115"/>
          <w:w w:val="90"/>
          <w:sz w:val="24"/>
        </w:rPr>
        <w:t>)</w:t>
      </w:r>
    </w:p>
    <w:p>
      <w:pPr>
        <w:spacing w:before="241"/>
        <w:ind w:left="305" w:right="0" w:firstLine="0"/>
        <w:jc w:val="left"/>
        <w:rPr>
          <w:rFonts w:ascii="Tahoma" w:hAnsi="Tahoma"/>
          <w:b/>
          <w:sz w:val="24"/>
        </w:rPr>
      </w:pPr>
      <w:r>
        <w:rPr>
          <w:rFonts w:ascii="Arial" w:hAnsi="Arial"/>
          <w:b/>
          <w:color w:val="0E1115"/>
          <w:w w:val="90"/>
          <w:sz w:val="27"/>
        </w:rPr>
        <w:t>А</w:t>
      </w:r>
      <w:r>
        <w:rPr>
          <w:rFonts w:ascii="Arial" w:hAnsi="Arial"/>
          <w:b/>
          <w:color w:val="0E1115"/>
          <w:w w:val="90"/>
          <w:sz w:val="24"/>
        </w:rPr>
        <w:t>ктивы</w:t>
      </w:r>
      <w:r>
        <w:rPr>
          <w:rFonts w:ascii="Arial" w:hAnsi="Arial"/>
          <w:b/>
          <w:color w:val="0E1115"/>
          <w:sz w:val="24"/>
        </w:rPr>
        <w:t> </w:t>
      </w:r>
      <w:r>
        <w:rPr>
          <w:rFonts w:ascii="Arial" w:hAnsi="Arial"/>
          <w:b/>
          <w:color w:val="0E1115"/>
          <w:w w:val="90"/>
          <w:sz w:val="24"/>
        </w:rPr>
        <w:t>в</w:t>
      </w:r>
      <w:r>
        <w:rPr>
          <w:rFonts w:ascii="Arial" w:hAnsi="Arial"/>
          <w:b/>
          <w:color w:val="0E1115"/>
          <w:spacing w:val="1"/>
          <w:sz w:val="24"/>
        </w:rPr>
        <w:t> </w:t>
      </w:r>
      <w:r>
        <w:rPr>
          <w:rFonts w:ascii="Tahoma" w:hAnsi="Tahoma"/>
          <w:b/>
          <w:color w:val="0E1115"/>
          <w:w w:val="90"/>
          <w:sz w:val="24"/>
        </w:rPr>
        <w:t>"</w:t>
      </w:r>
      <w:r>
        <w:rPr>
          <w:rFonts w:ascii="Arial" w:hAnsi="Arial"/>
          <w:b/>
          <w:color w:val="0E1115"/>
          <w:w w:val="90"/>
          <w:sz w:val="27"/>
        </w:rPr>
        <w:t>Кор</w:t>
      </w:r>
      <w:r>
        <w:rPr>
          <w:rFonts w:ascii="Arial" w:hAnsi="Arial"/>
          <w:b/>
          <w:color w:val="0E1115"/>
          <w:w w:val="90"/>
          <w:sz w:val="24"/>
        </w:rPr>
        <w:t>зин</w:t>
      </w:r>
      <w:r>
        <w:rPr>
          <w:rFonts w:ascii="Arial" w:hAnsi="Arial"/>
          <w:b/>
          <w:color w:val="0E1115"/>
          <w:w w:val="90"/>
          <w:sz w:val="27"/>
        </w:rPr>
        <w:t>е</w:t>
      </w:r>
      <w:r>
        <w:rPr>
          <w:rFonts w:ascii="Arial" w:hAnsi="Arial"/>
          <w:b/>
          <w:color w:val="0E1115"/>
          <w:spacing w:val="-7"/>
          <w:sz w:val="27"/>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ес</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ния</w:t>
      </w:r>
      <w:r>
        <w:rPr>
          <w:rFonts w:ascii="Tahoma" w:hAnsi="Tahoma"/>
          <w:b/>
          <w:color w:val="0E1115"/>
          <w:w w:val="90"/>
          <w:sz w:val="24"/>
        </w:rPr>
        <w:t>"</w:t>
      </w:r>
      <w:r>
        <w:rPr>
          <w:rFonts w:ascii="Tahoma" w:hAnsi="Tahoma"/>
          <w:b/>
          <w:color w:val="0E1115"/>
          <w:spacing w:val="-3"/>
          <w:sz w:val="24"/>
        </w:rPr>
        <w:t> </w:t>
      </w:r>
      <w:r>
        <w:rPr>
          <w:rFonts w:ascii="Arial" w:hAnsi="Arial"/>
          <w:b/>
          <w:color w:val="0E1115"/>
          <w:w w:val="90"/>
          <w:sz w:val="24"/>
        </w:rPr>
        <w:t>и</w:t>
      </w:r>
      <w:r>
        <w:rPr>
          <w:rFonts w:ascii="Arial" w:hAnsi="Arial"/>
          <w:b/>
          <w:color w:val="0E1115"/>
          <w:spacing w:val="1"/>
          <w:sz w:val="24"/>
        </w:rPr>
        <w:t> </w:t>
      </w:r>
      <w:r>
        <w:rPr>
          <w:rFonts w:ascii="Arial" w:hAnsi="Arial"/>
          <w:b/>
          <w:color w:val="0E1115"/>
          <w:w w:val="90"/>
          <w:sz w:val="24"/>
        </w:rPr>
        <w:t>и</w:t>
      </w:r>
      <w:r>
        <w:rPr>
          <w:rFonts w:ascii="Arial" w:hAnsi="Arial"/>
          <w:b/>
          <w:color w:val="0E1115"/>
          <w:w w:val="90"/>
          <w:sz w:val="27"/>
        </w:rPr>
        <w:t>х</w:t>
      </w:r>
      <w:r>
        <w:rPr>
          <w:rFonts w:ascii="Arial" w:hAnsi="Arial"/>
          <w:b/>
          <w:color w:val="0E1115"/>
          <w:spacing w:val="-7"/>
          <w:sz w:val="27"/>
        </w:rPr>
        <w:t> </w:t>
      </w:r>
      <w:r>
        <w:rPr>
          <w:rFonts w:ascii="Arial" w:hAnsi="Arial"/>
          <w:b/>
          <w:color w:val="0E1115"/>
          <w:spacing w:val="-2"/>
          <w:w w:val="90"/>
          <w:sz w:val="27"/>
        </w:rPr>
        <w:t>о</w:t>
      </w:r>
      <w:r>
        <w:rPr>
          <w:rFonts w:ascii="Arial" w:hAnsi="Arial"/>
          <w:b/>
          <w:color w:val="0E1115"/>
          <w:spacing w:val="-2"/>
          <w:w w:val="90"/>
          <w:sz w:val="24"/>
        </w:rPr>
        <w:t>ц</w:t>
      </w:r>
      <w:r>
        <w:rPr>
          <w:rFonts w:ascii="Arial" w:hAnsi="Arial"/>
          <w:b/>
          <w:color w:val="0E1115"/>
          <w:spacing w:val="-2"/>
          <w:w w:val="90"/>
          <w:sz w:val="27"/>
        </w:rPr>
        <w:t>е</w:t>
      </w:r>
      <w:r>
        <w:rPr>
          <w:rFonts w:ascii="Arial" w:hAnsi="Arial"/>
          <w:b/>
          <w:color w:val="0E1115"/>
          <w:spacing w:val="-2"/>
          <w:w w:val="90"/>
          <w:sz w:val="24"/>
        </w:rPr>
        <w:t>нк</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0"/>
          <w:numId w:val="142"/>
        </w:numPr>
        <w:tabs>
          <w:tab w:pos="574" w:val="left" w:leader="none"/>
        </w:tabs>
        <w:spacing w:line="240" w:lineRule="auto" w:before="0" w:after="0"/>
        <w:ind w:left="574" w:right="0" w:hanging="284"/>
        <w:jc w:val="left"/>
        <w:rPr>
          <w:rFonts w:ascii="Tahoma" w:hAnsi="Tahoma"/>
          <w:b/>
          <w:sz w:val="24"/>
        </w:rPr>
      </w:pPr>
      <w:r>
        <w:rPr>
          <w:rFonts w:ascii="Arial" w:hAnsi="Arial"/>
          <w:b/>
          <w:color w:val="0E1115"/>
          <w:w w:val="85"/>
          <w:sz w:val="27"/>
        </w:rPr>
        <w:t>Пр</w:t>
      </w:r>
      <w:r>
        <w:rPr>
          <w:rFonts w:ascii="Arial" w:hAnsi="Arial"/>
          <w:b/>
          <w:color w:val="0E1115"/>
          <w:w w:val="85"/>
          <w:sz w:val="24"/>
        </w:rPr>
        <w:t>и</w:t>
      </w:r>
      <w:r>
        <w:rPr>
          <w:rFonts w:ascii="Arial" w:hAnsi="Arial"/>
          <w:b/>
          <w:color w:val="0E1115"/>
          <w:w w:val="85"/>
          <w:sz w:val="27"/>
        </w:rPr>
        <w:t>ро</w:t>
      </w:r>
      <w:r>
        <w:rPr>
          <w:rFonts w:ascii="Arial" w:hAnsi="Arial"/>
          <w:b/>
          <w:color w:val="0E1115"/>
          <w:w w:val="85"/>
          <w:sz w:val="24"/>
        </w:rPr>
        <w:t>дны</w:t>
      </w:r>
      <w:r>
        <w:rPr>
          <w:rFonts w:ascii="Arial" w:hAnsi="Arial"/>
          <w:b/>
          <w:color w:val="0E1115"/>
          <w:w w:val="85"/>
          <w:sz w:val="27"/>
        </w:rPr>
        <w:t>й</w:t>
      </w:r>
      <w:r>
        <w:rPr>
          <w:rFonts w:ascii="Arial" w:hAnsi="Arial"/>
          <w:b/>
          <w:color w:val="0E1115"/>
          <w:spacing w:val="30"/>
          <w:sz w:val="27"/>
        </w:rPr>
        <w:t> </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пит</w:t>
      </w:r>
      <w:r>
        <w:rPr>
          <w:rFonts w:ascii="Arial" w:hAnsi="Arial"/>
          <w:b/>
          <w:color w:val="0E1115"/>
          <w:w w:val="85"/>
          <w:sz w:val="27"/>
        </w:rPr>
        <w:t>а</w:t>
      </w:r>
      <w:r>
        <w:rPr>
          <w:rFonts w:ascii="Arial" w:hAnsi="Arial"/>
          <w:b/>
          <w:color w:val="0E1115"/>
          <w:w w:val="85"/>
          <w:sz w:val="24"/>
        </w:rPr>
        <w:t>л</w:t>
      </w:r>
      <w:r>
        <w:rPr>
          <w:rFonts w:ascii="Arial" w:hAnsi="Arial"/>
          <w:b/>
          <w:color w:val="0E1115"/>
          <w:spacing w:val="38"/>
          <w:sz w:val="24"/>
        </w:rPr>
        <w:t> </w:t>
      </w:r>
      <w:r>
        <w:rPr>
          <w:rFonts w:ascii="Tahoma" w:hAnsi="Tahoma"/>
          <w:b/>
          <w:color w:val="0E1115"/>
          <w:w w:val="85"/>
          <w:sz w:val="24"/>
        </w:rPr>
        <w:t>(</w:t>
      </w:r>
      <w:r>
        <w:rPr>
          <w:rFonts w:ascii="Arial" w:hAnsi="Arial"/>
          <w:b/>
          <w:color w:val="0E1115"/>
          <w:w w:val="85"/>
          <w:sz w:val="24"/>
        </w:rPr>
        <w:t>Б</w:t>
      </w:r>
      <w:r>
        <w:rPr>
          <w:rFonts w:ascii="Arial" w:hAnsi="Arial"/>
          <w:b/>
          <w:color w:val="0E1115"/>
          <w:w w:val="85"/>
          <w:sz w:val="27"/>
        </w:rPr>
        <w:t>а</w:t>
      </w:r>
      <w:r>
        <w:rPr>
          <w:rFonts w:ascii="Arial" w:hAnsi="Arial"/>
          <w:b/>
          <w:color w:val="0E1115"/>
          <w:w w:val="85"/>
          <w:sz w:val="24"/>
        </w:rPr>
        <w:t>з</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ое</w:t>
      </w:r>
      <w:r>
        <w:rPr>
          <w:rFonts w:ascii="Arial" w:hAnsi="Arial"/>
          <w:b/>
          <w:color w:val="0E1115"/>
          <w:spacing w:val="30"/>
          <w:sz w:val="27"/>
        </w:rPr>
        <w:t> </w:t>
      </w:r>
      <w:r>
        <w:rPr>
          <w:rFonts w:ascii="Arial" w:hAnsi="Arial"/>
          <w:b/>
          <w:color w:val="0E1115"/>
          <w:spacing w:val="-2"/>
          <w:w w:val="85"/>
          <w:sz w:val="27"/>
        </w:rPr>
        <w:t>о</w:t>
      </w:r>
      <w:r>
        <w:rPr>
          <w:rFonts w:ascii="Arial" w:hAnsi="Arial"/>
          <w:b/>
          <w:color w:val="0E1115"/>
          <w:spacing w:val="-2"/>
          <w:w w:val="85"/>
          <w:sz w:val="24"/>
        </w:rPr>
        <w:t>б</w:t>
      </w:r>
      <w:r>
        <w:rPr>
          <w:rFonts w:ascii="Arial" w:hAnsi="Arial"/>
          <w:b/>
          <w:color w:val="0E1115"/>
          <w:spacing w:val="-2"/>
          <w:w w:val="85"/>
          <w:sz w:val="27"/>
        </w:rPr>
        <w:t>ес</w:t>
      </w:r>
      <w:r>
        <w:rPr>
          <w:rFonts w:ascii="Arial" w:hAnsi="Arial"/>
          <w:b/>
          <w:color w:val="0E1115"/>
          <w:spacing w:val="-2"/>
          <w:w w:val="85"/>
          <w:sz w:val="24"/>
        </w:rPr>
        <w:t>п</w:t>
      </w:r>
      <w:r>
        <w:rPr>
          <w:rFonts w:ascii="Arial" w:hAnsi="Arial"/>
          <w:b/>
          <w:color w:val="0E1115"/>
          <w:spacing w:val="-2"/>
          <w:w w:val="85"/>
          <w:sz w:val="27"/>
        </w:rPr>
        <w:t>е</w:t>
      </w:r>
      <w:r>
        <w:rPr>
          <w:rFonts w:ascii="Arial" w:hAnsi="Arial"/>
          <w:b/>
          <w:color w:val="0E1115"/>
          <w:spacing w:val="-2"/>
          <w:w w:val="85"/>
          <w:sz w:val="24"/>
        </w:rPr>
        <w:t>ч</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е</w:t>
      </w:r>
      <w:r>
        <w:rPr>
          <w:rFonts w:ascii="Tahoma" w:hAnsi="Tahoma"/>
          <w:b/>
          <w:color w:val="0E1115"/>
          <w:spacing w:val="-2"/>
          <w:w w:val="85"/>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1"/>
          <w:numId w:val="142"/>
        </w:numPr>
        <w:tabs>
          <w:tab w:pos="844" w:val="left" w:leader="none"/>
        </w:tabs>
        <w:spacing w:line="240" w:lineRule="auto" w:before="30" w:after="0"/>
        <w:ind w:left="844" w:right="0" w:hanging="262"/>
        <w:jc w:val="left"/>
        <w:rPr>
          <w:rFonts w:ascii="Tahoma" w:hAnsi="Tahoma"/>
          <w:sz w:val="24"/>
        </w:rPr>
      </w:pPr>
      <w:r>
        <w:rPr>
          <w:rFonts w:ascii="Arial" w:hAnsi="Arial"/>
          <w:b/>
          <w:color w:val="0E1115"/>
          <w:w w:val="90"/>
          <w:sz w:val="27"/>
        </w:rPr>
        <w:t>П</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щ</w:t>
      </w:r>
      <w:r>
        <w:rPr>
          <w:rFonts w:ascii="Arial" w:hAnsi="Arial"/>
          <w:b/>
          <w:color w:val="0E1115"/>
          <w:w w:val="90"/>
          <w:sz w:val="27"/>
        </w:rPr>
        <w:t>а</w:t>
      </w:r>
      <w:r>
        <w:rPr>
          <w:rFonts w:ascii="Arial" w:hAnsi="Arial"/>
          <w:b/>
          <w:color w:val="0E1115"/>
          <w:w w:val="90"/>
          <w:sz w:val="24"/>
        </w:rPr>
        <w:t>дь</w:t>
      </w:r>
      <w:r>
        <w:rPr>
          <w:rFonts w:ascii="Arial" w:hAnsi="Arial"/>
          <w:b/>
          <w:color w:val="0E1115"/>
          <w:spacing w:val="18"/>
          <w:sz w:val="24"/>
        </w:rPr>
        <w:t> </w:t>
      </w:r>
      <w:r>
        <w:rPr>
          <w:rFonts w:ascii="Arial" w:hAnsi="Arial"/>
          <w:b/>
          <w:color w:val="0E1115"/>
          <w:w w:val="90"/>
          <w:sz w:val="24"/>
        </w:rPr>
        <w:t>зд</w:t>
      </w:r>
      <w:r>
        <w:rPr>
          <w:rFonts w:ascii="Arial" w:hAnsi="Arial"/>
          <w:b/>
          <w:color w:val="0E1115"/>
          <w:w w:val="90"/>
          <w:sz w:val="27"/>
        </w:rPr>
        <w:t>оро</w:t>
      </w:r>
      <w:r>
        <w:rPr>
          <w:rFonts w:ascii="Arial" w:hAnsi="Arial"/>
          <w:b/>
          <w:color w:val="0E1115"/>
          <w:w w:val="90"/>
          <w:sz w:val="24"/>
        </w:rPr>
        <w:t>вы</w:t>
      </w:r>
      <w:r>
        <w:rPr>
          <w:rFonts w:ascii="Arial" w:hAnsi="Arial"/>
          <w:b/>
          <w:color w:val="0E1115"/>
          <w:w w:val="90"/>
          <w:sz w:val="27"/>
        </w:rPr>
        <w:t>х</w:t>
      </w:r>
      <w:r>
        <w:rPr>
          <w:rFonts w:ascii="Tahoma" w:hAnsi="Tahoma"/>
          <w:b/>
          <w:color w:val="0E1115"/>
          <w:w w:val="90"/>
          <w:sz w:val="24"/>
        </w:rPr>
        <w:t>,</w:t>
      </w:r>
      <w:r>
        <w:rPr>
          <w:rFonts w:ascii="Tahoma" w:hAnsi="Tahoma"/>
          <w:b/>
          <w:color w:val="0E1115"/>
          <w:spacing w:val="9"/>
          <w:sz w:val="24"/>
        </w:rPr>
        <w:t> </w:t>
      </w:r>
      <w:r>
        <w:rPr>
          <w:rFonts w:ascii="Arial" w:hAnsi="Arial"/>
          <w:b/>
          <w:color w:val="0E1115"/>
          <w:w w:val="90"/>
          <w:sz w:val="24"/>
        </w:rPr>
        <w:t>в</w:t>
      </w:r>
      <w:r>
        <w:rPr>
          <w:rFonts w:ascii="Arial" w:hAnsi="Arial"/>
          <w:b/>
          <w:color w:val="0E1115"/>
          <w:w w:val="90"/>
          <w:sz w:val="27"/>
        </w:rPr>
        <w:t>осс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х</w:t>
      </w:r>
      <w:r>
        <w:rPr>
          <w:rFonts w:ascii="Arial" w:hAnsi="Arial"/>
          <w:b/>
          <w:color w:val="0E1115"/>
          <w:spacing w:val="11"/>
          <w:sz w:val="27"/>
        </w:rPr>
        <w:t> </w:t>
      </w:r>
      <w:r>
        <w:rPr>
          <w:rFonts w:ascii="Arial" w:hAnsi="Arial"/>
          <w:b/>
          <w:color w:val="0E1115"/>
          <w:w w:val="90"/>
          <w:sz w:val="24"/>
        </w:rPr>
        <w:t>эк</w:t>
      </w:r>
      <w:r>
        <w:rPr>
          <w:rFonts w:ascii="Arial" w:hAnsi="Arial"/>
          <w:b/>
          <w:color w:val="0E1115"/>
          <w:w w:val="90"/>
          <w:sz w:val="27"/>
        </w:rPr>
        <w:t>ос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spacing w:val="29"/>
          <w:sz w:val="24"/>
        </w:rPr>
        <w:t> </w:t>
      </w:r>
      <w:r>
        <w:rPr>
          <w:rFonts w:ascii="Tahoma" w:hAnsi="Tahoma"/>
          <w:color w:val="0E1115"/>
          <w:w w:val="90"/>
          <w:sz w:val="24"/>
        </w:rPr>
        <w:t>(</w:t>
      </w:r>
      <w:r>
        <w:rPr>
          <w:color w:val="0E1115"/>
          <w:w w:val="90"/>
          <w:sz w:val="24"/>
        </w:rPr>
        <w:t>леса</w:t>
      </w:r>
      <w:r>
        <w:rPr>
          <w:rFonts w:ascii="Tahoma" w:hAnsi="Tahoma"/>
          <w:color w:val="0E1115"/>
          <w:w w:val="90"/>
          <w:sz w:val="24"/>
        </w:rPr>
        <w:t>,</w:t>
      </w:r>
      <w:r>
        <w:rPr>
          <w:rFonts w:ascii="Tahoma" w:hAnsi="Tahoma"/>
          <w:color w:val="0E1115"/>
          <w:spacing w:val="21"/>
          <w:sz w:val="24"/>
        </w:rPr>
        <w:t> </w:t>
      </w:r>
      <w:r>
        <w:rPr>
          <w:color w:val="0E1115"/>
          <w:w w:val="90"/>
          <w:sz w:val="24"/>
        </w:rPr>
        <w:t>степи</w:t>
      </w:r>
      <w:r>
        <w:rPr>
          <w:rFonts w:ascii="Tahoma" w:hAnsi="Tahoma"/>
          <w:color w:val="0E1115"/>
          <w:w w:val="90"/>
          <w:sz w:val="24"/>
        </w:rPr>
        <w:t>,</w:t>
      </w:r>
      <w:r>
        <w:rPr>
          <w:rFonts w:ascii="Tahoma" w:hAnsi="Tahoma"/>
          <w:color w:val="0E1115"/>
          <w:spacing w:val="21"/>
          <w:sz w:val="24"/>
        </w:rPr>
        <w:t> </w:t>
      </w:r>
      <w:r>
        <w:rPr>
          <w:rFonts w:ascii="Tahoma" w:hAnsi="Tahoma"/>
          <w:color w:val="0E1115"/>
          <w:spacing w:val="-2"/>
          <w:w w:val="90"/>
          <w:sz w:val="24"/>
        </w:rPr>
        <w:t>wetlands).</w:t>
      </w:r>
    </w:p>
    <w:p>
      <w:pPr>
        <w:spacing w:before="122"/>
        <w:ind w:left="845" w:right="0" w:firstLine="0"/>
        <w:jc w:val="left"/>
        <w:rPr>
          <w:rFonts w:ascii="Verdana" w:hAnsi="Verdana"/>
          <w:i/>
          <w:sz w:val="24"/>
        </w:rPr>
      </w:pPr>
      <w:r>
        <w:rPr>
          <w:rFonts w:ascii="Arial" w:hAnsi="Arial"/>
          <w:i/>
          <w:color w:val="0E1115"/>
          <w:w w:val="85"/>
          <w:sz w:val="23"/>
        </w:rPr>
        <w:t>О</w:t>
      </w:r>
      <w:r>
        <w:rPr>
          <w:rFonts w:ascii="Arial" w:hAnsi="Arial"/>
          <w:i/>
          <w:color w:val="0E1115"/>
          <w:w w:val="85"/>
          <w:sz w:val="24"/>
        </w:rPr>
        <w:t>ц</w:t>
      </w:r>
      <w:r>
        <w:rPr>
          <w:rFonts w:ascii="Arial" w:hAnsi="Arial"/>
          <w:i/>
          <w:color w:val="0E1115"/>
          <w:w w:val="85"/>
          <w:sz w:val="23"/>
        </w:rPr>
        <w:t>е</w:t>
      </w:r>
      <w:r>
        <w:rPr>
          <w:rFonts w:ascii="Arial" w:hAnsi="Arial"/>
          <w:i/>
          <w:color w:val="0E1115"/>
          <w:w w:val="85"/>
          <w:sz w:val="24"/>
        </w:rPr>
        <w:t>нив</w:t>
      </w:r>
      <w:r>
        <w:rPr>
          <w:rFonts w:ascii="Arial" w:hAnsi="Arial"/>
          <w:i/>
          <w:color w:val="0E1115"/>
          <w:w w:val="85"/>
          <w:sz w:val="23"/>
        </w:rPr>
        <w:t>ае</w:t>
      </w:r>
      <w:r>
        <w:rPr>
          <w:rFonts w:ascii="Arial" w:hAnsi="Arial"/>
          <w:i/>
          <w:color w:val="0E1115"/>
          <w:w w:val="85"/>
          <w:sz w:val="24"/>
        </w:rPr>
        <w:t>т</w:t>
      </w:r>
      <w:r>
        <w:rPr>
          <w:rFonts w:ascii="Arial" w:hAnsi="Arial"/>
          <w:i/>
          <w:color w:val="0E1115"/>
          <w:w w:val="85"/>
          <w:sz w:val="23"/>
        </w:rPr>
        <w:t>с</w:t>
      </w:r>
      <w:r>
        <w:rPr>
          <w:rFonts w:ascii="Arial" w:hAnsi="Arial"/>
          <w:i/>
          <w:color w:val="0E1115"/>
          <w:w w:val="85"/>
          <w:sz w:val="24"/>
        </w:rPr>
        <w:t>я</w:t>
      </w:r>
      <w:r>
        <w:rPr>
          <w:rFonts w:ascii="Arial" w:hAnsi="Arial"/>
          <w:i/>
          <w:color w:val="0E1115"/>
          <w:spacing w:val="65"/>
          <w:sz w:val="24"/>
        </w:rPr>
        <w:t> </w:t>
      </w:r>
      <w:r>
        <w:rPr>
          <w:rFonts w:ascii="Arial" w:hAnsi="Arial"/>
          <w:i/>
          <w:color w:val="0E1115"/>
          <w:w w:val="85"/>
          <w:sz w:val="24"/>
        </w:rPr>
        <w:t>п</w:t>
      </w:r>
      <w:r>
        <w:rPr>
          <w:rFonts w:ascii="Arial" w:hAnsi="Arial"/>
          <w:i/>
          <w:color w:val="0E1115"/>
          <w:w w:val="85"/>
          <w:sz w:val="23"/>
        </w:rPr>
        <w:t>о</w:t>
      </w:r>
      <w:r>
        <w:rPr>
          <w:rFonts w:ascii="Arial" w:hAnsi="Arial"/>
          <w:i/>
          <w:color w:val="0E1115"/>
          <w:spacing w:val="74"/>
          <w:w w:val="150"/>
          <w:sz w:val="23"/>
        </w:rPr>
        <w:t> </w:t>
      </w:r>
      <w:r>
        <w:rPr>
          <w:rFonts w:ascii="Arial" w:hAnsi="Arial"/>
          <w:i/>
          <w:color w:val="0E1115"/>
          <w:w w:val="85"/>
          <w:sz w:val="23"/>
        </w:rPr>
        <w:t>с</w:t>
      </w:r>
      <w:r>
        <w:rPr>
          <w:rFonts w:ascii="Arial" w:hAnsi="Arial"/>
          <w:i/>
          <w:color w:val="0E1115"/>
          <w:w w:val="85"/>
          <w:sz w:val="24"/>
        </w:rPr>
        <w:t>т</w:t>
      </w:r>
      <w:r>
        <w:rPr>
          <w:rFonts w:ascii="Arial" w:hAnsi="Arial"/>
          <w:i/>
          <w:color w:val="0E1115"/>
          <w:w w:val="85"/>
          <w:sz w:val="23"/>
        </w:rPr>
        <w:t>о</w:t>
      </w:r>
      <w:r>
        <w:rPr>
          <w:rFonts w:ascii="Arial" w:hAnsi="Arial"/>
          <w:i/>
          <w:color w:val="0E1115"/>
          <w:w w:val="85"/>
          <w:sz w:val="24"/>
        </w:rPr>
        <w:t>им</w:t>
      </w:r>
      <w:r>
        <w:rPr>
          <w:rFonts w:ascii="Arial" w:hAnsi="Arial"/>
          <w:i/>
          <w:color w:val="0E1115"/>
          <w:w w:val="85"/>
          <w:sz w:val="23"/>
        </w:rPr>
        <w:t>ос</w:t>
      </w:r>
      <w:r>
        <w:rPr>
          <w:rFonts w:ascii="Arial" w:hAnsi="Arial"/>
          <w:i/>
          <w:color w:val="0E1115"/>
          <w:w w:val="85"/>
          <w:sz w:val="24"/>
        </w:rPr>
        <w:t>ти</w:t>
      </w:r>
      <w:r>
        <w:rPr>
          <w:rFonts w:ascii="Arial" w:hAnsi="Arial"/>
          <w:i/>
          <w:color w:val="0E1115"/>
          <w:spacing w:val="66"/>
          <w:sz w:val="24"/>
        </w:rPr>
        <w:t> </w:t>
      </w:r>
      <w:r>
        <w:rPr>
          <w:rFonts w:ascii="Arial" w:hAnsi="Arial"/>
          <w:i/>
          <w:color w:val="0E1115"/>
          <w:w w:val="85"/>
          <w:sz w:val="24"/>
        </w:rPr>
        <w:t>в</w:t>
      </w:r>
      <w:r>
        <w:rPr>
          <w:rFonts w:ascii="Arial" w:hAnsi="Arial"/>
          <w:i/>
          <w:color w:val="0E1115"/>
          <w:w w:val="85"/>
          <w:sz w:val="23"/>
        </w:rPr>
        <w:t>осс</w:t>
      </w:r>
      <w:r>
        <w:rPr>
          <w:rFonts w:ascii="Arial" w:hAnsi="Arial"/>
          <w:i/>
          <w:color w:val="0E1115"/>
          <w:w w:val="85"/>
          <w:sz w:val="24"/>
        </w:rPr>
        <w:t>т</w:t>
      </w:r>
      <w:r>
        <w:rPr>
          <w:rFonts w:ascii="Arial" w:hAnsi="Arial"/>
          <w:i/>
          <w:color w:val="0E1115"/>
          <w:w w:val="85"/>
          <w:sz w:val="23"/>
        </w:rPr>
        <w:t>а</w:t>
      </w:r>
      <w:r>
        <w:rPr>
          <w:rFonts w:ascii="Arial" w:hAnsi="Arial"/>
          <w:i/>
          <w:color w:val="0E1115"/>
          <w:w w:val="85"/>
          <w:sz w:val="24"/>
        </w:rPr>
        <w:t>н</w:t>
      </w:r>
      <w:r>
        <w:rPr>
          <w:rFonts w:ascii="Arial" w:hAnsi="Arial"/>
          <w:i/>
          <w:color w:val="0E1115"/>
          <w:w w:val="85"/>
          <w:sz w:val="23"/>
        </w:rPr>
        <w:t>о</w:t>
      </w:r>
      <w:r>
        <w:rPr>
          <w:rFonts w:ascii="Arial" w:hAnsi="Arial"/>
          <w:i/>
          <w:color w:val="0E1115"/>
          <w:w w:val="85"/>
          <w:sz w:val="24"/>
        </w:rPr>
        <w:t>вл</w:t>
      </w:r>
      <w:r>
        <w:rPr>
          <w:rFonts w:ascii="Arial" w:hAnsi="Arial"/>
          <w:i/>
          <w:color w:val="0E1115"/>
          <w:w w:val="85"/>
          <w:sz w:val="23"/>
        </w:rPr>
        <w:t>е</w:t>
      </w:r>
      <w:r>
        <w:rPr>
          <w:rFonts w:ascii="Arial" w:hAnsi="Arial"/>
          <w:i/>
          <w:color w:val="0E1115"/>
          <w:w w:val="85"/>
          <w:sz w:val="24"/>
        </w:rPr>
        <w:t>ния</w:t>
      </w:r>
      <w:r>
        <w:rPr>
          <w:rFonts w:ascii="Arial" w:hAnsi="Arial"/>
          <w:i/>
          <w:color w:val="0E1115"/>
          <w:spacing w:val="65"/>
          <w:sz w:val="24"/>
        </w:rPr>
        <w:t> </w:t>
      </w:r>
      <w:r>
        <w:rPr>
          <w:rFonts w:ascii="Verdana" w:hAnsi="Verdana"/>
          <w:i/>
          <w:color w:val="0E1115"/>
          <w:w w:val="85"/>
          <w:sz w:val="24"/>
        </w:rPr>
        <w:t>1</w:t>
      </w:r>
      <w:r>
        <w:rPr>
          <w:rFonts w:ascii="Verdana" w:hAnsi="Verdana"/>
          <w:i/>
          <w:color w:val="0E1115"/>
          <w:spacing w:val="49"/>
          <w:sz w:val="24"/>
        </w:rPr>
        <w:t> </w:t>
      </w:r>
      <w:r>
        <w:rPr>
          <w:rFonts w:ascii="Arial" w:hAnsi="Arial"/>
          <w:i/>
          <w:color w:val="0E1115"/>
          <w:spacing w:val="-2"/>
          <w:w w:val="85"/>
          <w:sz w:val="24"/>
        </w:rPr>
        <w:t>г</w:t>
      </w:r>
      <w:r>
        <w:rPr>
          <w:rFonts w:ascii="Arial" w:hAnsi="Arial"/>
          <w:i/>
          <w:color w:val="0E1115"/>
          <w:spacing w:val="-2"/>
          <w:w w:val="85"/>
          <w:sz w:val="23"/>
        </w:rPr>
        <w:t>е</w:t>
      </w:r>
      <w:r>
        <w:rPr>
          <w:rFonts w:ascii="Arial" w:hAnsi="Arial"/>
          <w:i/>
          <w:color w:val="0E1115"/>
          <w:spacing w:val="-2"/>
          <w:w w:val="85"/>
          <w:sz w:val="24"/>
        </w:rPr>
        <w:t>кт</w:t>
      </w:r>
      <w:r>
        <w:rPr>
          <w:rFonts w:ascii="Arial" w:hAnsi="Arial"/>
          <w:i/>
          <w:color w:val="0E1115"/>
          <w:spacing w:val="-2"/>
          <w:w w:val="85"/>
          <w:sz w:val="23"/>
        </w:rPr>
        <w:t>ара</w:t>
      </w:r>
      <w:r>
        <w:rPr>
          <w:rFonts w:ascii="Verdana" w:hAnsi="Verdana"/>
          <w:i/>
          <w:color w:val="0E1115"/>
          <w:spacing w:val="-2"/>
          <w:w w:val="85"/>
          <w:sz w:val="24"/>
        </w:rPr>
        <w:t>.</w:t>
      </w:r>
    </w:p>
    <w:p>
      <w:pPr>
        <w:pStyle w:val="ListParagraph"/>
        <w:numPr>
          <w:ilvl w:val="1"/>
          <w:numId w:val="142"/>
        </w:numPr>
        <w:tabs>
          <w:tab w:pos="845" w:val="left" w:leader="none"/>
        </w:tabs>
        <w:spacing w:line="333" w:lineRule="auto" w:before="206" w:after="0"/>
        <w:ind w:left="845" w:right="1023" w:hanging="263"/>
        <w:jc w:val="left"/>
        <w:rPr>
          <w:rFonts w:ascii="Verdana" w:hAnsi="Verdana"/>
          <w:i/>
          <w:sz w:val="24"/>
        </w:rPr>
      </w:pPr>
      <w:r>
        <w:rPr>
          <w:rFonts w:ascii="Arial" w:hAnsi="Arial"/>
          <w:b/>
          <w:color w:val="0E1115"/>
          <w:spacing w:val="-6"/>
          <w:sz w:val="27"/>
        </w:rPr>
        <w:t>О</w:t>
      </w:r>
      <w:r>
        <w:rPr>
          <w:rFonts w:ascii="Arial" w:hAnsi="Arial"/>
          <w:b/>
          <w:color w:val="0E1115"/>
          <w:spacing w:val="-6"/>
          <w:sz w:val="24"/>
        </w:rPr>
        <w:t>бъ</w:t>
      </w:r>
      <w:r>
        <w:rPr>
          <w:rFonts w:ascii="Arial" w:hAnsi="Arial"/>
          <w:b/>
          <w:color w:val="0E1115"/>
          <w:spacing w:val="-6"/>
          <w:sz w:val="27"/>
        </w:rPr>
        <w:t>ё</w:t>
      </w:r>
      <w:r>
        <w:rPr>
          <w:rFonts w:ascii="Arial" w:hAnsi="Arial"/>
          <w:b/>
          <w:color w:val="0E1115"/>
          <w:spacing w:val="-6"/>
          <w:sz w:val="24"/>
        </w:rPr>
        <w:t>м</w:t>
      </w:r>
      <w:r>
        <w:rPr>
          <w:rFonts w:ascii="Arial" w:hAnsi="Arial"/>
          <w:b/>
          <w:color w:val="0E1115"/>
          <w:spacing w:val="-11"/>
          <w:sz w:val="24"/>
        </w:rPr>
        <w:t> </w:t>
      </w:r>
      <w:r>
        <w:rPr>
          <w:rFonts w:ascii="Arial" w:hAnsi="Arial"/>
          <w:b/>
          <w:color w:val="0E1115"/>
          <w:spacing w:val="-6"/>
          <w:sz w:val="24"/>
        </w:rPr>
        <w:t>чи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ой</w:t>
      </w:r>
      <w:r>
        <w:rPr>
          <w:rFonts w:ascii="Arial" w:hAnsi="Arial"/>
          <w:b/>
          <w:color w:val="0E1115"/>
          <w:spacing w:val="-15"/>
          <w:sz w:val="27"/>
        </w:rPr>
        <w:t> </w:t>
      </w:r>
      <w:r>
        <w:rPr>
          <w:rFonts w:ascii="Arial" w:hAnsi="Arial"/>
          <w:b/>
          <w:color w:val="0E1115"/>
          <w:spacing w:val="-6"/>
          <w:sz w:val="24"/>
        </w:rPr>
        <w:t>пить</w:t>
      </w:r>
      <w:r>
        <w:rPr>
          <w:rFonts w:ascii="Arial" w:hAnsi="Arial"/>
          <w:b/>
          <w:color w:val="0E1115"/>
          <w:spacing w:val="-6"/>
          <w:sz w:val="27"/>
        </w:rPr>
        <w:t>е</w:t>
      </w:r>
      <w:r>
        <w:rPr>
          <w:rFonts w:ascii="Arial" w:hAnsi="Arial"/>
          <w:b/>
          <w:color w:val="0E1115"/>
          <w:spacing w:val="-6"/>
          <w:sz w:val="24"/>
        </w:rPr>
        <w:t>в</w:t>
      </w:r>
      <w:r>
        <w:rPr>
          <w:rFonts w:ascii="Arial" w:hAnsi="Arial"/>
          <w:b/>
          <w:color w:val="0E1115"/>
          <w:spacing w:val="-6"/>
          <w:sz w:val="27"/>
        </w:rPr>
        <w:t>ой</w:t>
      </w:r>
      <w:r>
        <w:rPr>
          <w:rFonts w:ascii="Arial" w:hAnsi="Arial"/>
          <w:b/>
          <w:color w:val="0E1115"/>
          <w:spacing w:val="-15"/>
          <w:sz w:val="27"/>
        </w:rPr>
        <w:t> </w:t>
      </w:r>
      <w:r>
        <w:rPr>
          <w:rFonts w:ascii="Arial" w:hAnsi="Arial"/>
          <w:b/>
          <w:color w:val="0E1115"/>
          <w:spacing w:val="-6"/>
          <w:sz w:val="24"/>
        </w:rPr>
        <w:t>в</w:t>
      </w:r>
      <w:r>
        <w:rPr>
          <w:rFonts w:ascii="Arial" w:hAnsi="Arial"/>
          <w:b/>
          <w:color w:val="0E1115"/>
          <w:spacing w:val="-6"/>
          <w:sz w:val="27"/>
        </w:rPr>
        <w:t>о</w:t>
      </w:r>
      <w:r>
        <w:rPr>
          <w:rFonts w:ascii="Arial" w:hAnsi="Arial"/>
          <w:b/>
          <w:color w:val="0E1115"/>
          <w:spacing w:val="-6"/>
          <w:sz w:val="24"/>
        </w:rPr>
        <w:t>ды</w:t>
      </w:r>
      <w:r>
        <w:rPr>
          <w:rFonts w:ascii="Arial" w:hAnsi="Arial"/>
          <w:b/>
          <w:color w:val="0E1115"/>
          <w:spacing w:val="-11"/>
          <w:sz w:val="24"/>
        </w:rPr>
        <w:t> </w:t>
      </w:r>
      <w:r>
        <w:rPr>
          <w:color w:val="0E1115"/>
          <w:spacing w:val="-6"/>
          <w:sz w:val="24"/>
        </w:rPr>
        <w:t>в</w:t>
      </w:r>
      <w:r>
        <w:rPr>
          <w:color w:val="0E1115"/>
          <w:spacing w:val="-12"/>
          <w:sz w:val="24"/>
        </w:rPr>
        <w:t> </w:t>
      </w:r>
      <w:r>
        <w:rPr>
          <w:color w:val="0E1115"/>
          <w:spacing w:val="-6"/>
          <w:sz w:val="24"/>
        </w:rPr>
        <w:t>водоёмах</w:t>
      </w:r>
      <w:r>
        <w:rPr>
          <w:color w:val="0E1115"/>
          <w:spacing w:val="-12"/>
          <w:sz w:val="24"/>
        </w:rPr>
        <w:t> </w:t>
      </w:r>
      <w:r>
        <w:rPr>
          <w:color w:val="0E1115"/>
          <w:spacing w:val="-6"/>
          <w:sz w:val="24"/>
        </w:rPr>
        <w:t>и</w:t>
      </w:r>
      <w:r>
        <w:rPr>
          <w:color w:val="0E1115"/>
          <w:spacing w:val="-12"/>
          <w:sz w:val="24"/>
        </w:rPr>
        <w:t> </w:t>
      </w:r>
      <w:r>
        <w:rPr>
          <w:rFonts w:ascii="Tahoma" w:hAnsi="Tahoma"/>
          <w:color w:val="0E1115"/>
          <w:spacing w:val="-6"/>
          <w:sz w:val="24"/>
        </w:rPr>
        <w:t>aquifer'</w:t>
      </w:r>
      <w:r>
        <w:rPr>
          <w:color w:val="0E1115"/>
          <w:spacing w:val="-6"/>
          <w:sz w:val="24"/>
        </w:rPr>
        <w:t>ах</w:t>
      </w:r>
      <w:r>
        <w:rPr>
          <w:rFonts w:ascii="Tahoma" w:hAnsi="Tahoma"/>
          <w:color w:val="0E1115"/>
          <w:spacing w:val="-6"/>
          <w:sz w:val="24"/>
        </w:rPr>
        <w:t>.</w:t>
      </w:r>
      <w:r>
        <w:rPr>
          <w:rFonts w:ascii="Tahoma" w:hAnsi="Tahoma"/>
          <w:color w:val="0E1115"/>
          <w:spacing w:val="-13"/>
          <w:sz w:val="24"/>
        </w:rPr>
        <w:t> </w:t>
      </w:r>
      <w:r>
        <w:rPr>
          <w:rFonts w:ascii="Arial" w:hAnsi="Arial"/>
          <w:i/>
          <w:color w:val="0E1115"/>
          <w:spacing w:val="-6"/>
          <w:sz w:val="23"/>
        </w:rPr>
        <w:t>О</w:t>
      </w:r>
      <w:r>
        <w:rPr>
          <w:rFonts w:ascii="Arial" w:hAnsi="Arial"/>
          <w:i/>
          <w:color w:val="0E1115"/>
          <w:spacing w:val="-6"/>
          <w:sz w:val="24"/>
        </w:rPr>
        <w:t>ц</w:t>
      </w:r>
      <w:r>
        <w:rPr>
          <w:rFonts w:ascii="Arial" w:hAnsi="Arial"/>
          <w:i/>
          <w:color w:val="0E1115"/>
          <w:spacing w:val="-6"/>
          <w:sz w:val="23"/>
        </w:rPr>
        <w:t>е</w:t>
      </w:r>
      <w:r>
        <w:rPr>
          <w:rFonts w:ascii="Arial" w:hAnsi="Arial"/>
          <w:i/>
          <w:color w:val="0E1115"/>
          <w:spacing w:val="-6"/>
          <w:sz w:val="24"/>
        </w:rPr>
        <w:t>нив</w:t>
      </w:r>
      <w:r>
        <w:rPr>
          <w:rFonts w:ascii="Arial" w:hAnsi="Arial"/>
          <w:i/>
          <w:color w:val="0E1115"/>
          <w:spacing w:val="-6"/>
          <w:sz w:val="23"/>
        </w:rPr>
        <w:t>ае</w:t>
      </w:r>
      <w:r>
        <w:rPr>
          <w:rFonts w:ascii="Arial" w:hAnsi="Arial"/>
          <w:i/>
          <w:color w:val="0E1115"/>
          <w:spacing w:val="-6"/>
          <w:sz w:val="24"/>
        </w:rPr>
        <w:t>т</w:t>
      </w:r>
      <w:r>
        <w:rPr>
          <w:rFonts w:ascii="Arial" w:hAnsi="Arial"/>
          <w:i/>
          <w:color w:val="0E1115"/>
          <w:spacing w:val="-6"/>
          <w:sz w:val="23"/>
        </w:rPr>
        <w:t>с</w:t>
      </w:r>
      <w:r>
        <w:rPr>
          <w:rFonts w:ascii="Arial" w:hAnsi="Arial"/>
          <w:i/>
          <w:color w:val="0E1115"/>
          <w:spacing w:val="-6"/>
          <w:sz w:val="24"/>
        </w:rPr>
        <w:t>я</w:t>
      </w:r>
      <w:r>
        <w:rPr>
          <w:rFonts w:ascii="Arial" w:hAnsi="Arial"/>
          <w:i/>
          <w:color w:val="0E1115"/>
          <w:spacing w:val="-10"/>
          <w:sz w:val="24"/>
        </w:rPr>
        <w:t> </w:t>
      </w:r>
      <w:r>
        <w:rPr>
          <w:rFonts w:ascii="Arial" w:hAnsi="Arial"/>
          <w:i/>
          <w:color w:val="0E1115"/>
          <w:spacing w:val="-6"/>
          <w:sz w:val="24"/>
        </w:rPr>
        <w:t>п</w:t>
      </w:r>
      <w:r>
        <w:rPr>
          <w:rFonts w:ascii="Arial" w:hAnsi="Arial"/>
          <w:i/>
          <w:color w:val="0E1115"/>
          <w:spacing w:val="-6"/>
          <w:sz w:val="23"/>
        </w:rPr>
        <w:t>о </w:t>
      </w:r>
      <w:r>
        <w:rPr>
          <w:rFonts w:ascii="Arial" w:hAnsi="Arial"/>
          <w:i/>
          <w:color w:val="0E1115"/>
          <w:w w:val="90"/>
          <w:sz w:val="23"/>
        </w:rPr>
        <w:t>с</w:t>
      </w:r>
      <w:r>
        <w:rPr>
          <w:rFonts w:ascii="Arial" w:hAnsi="Arial"/>
          <w:i/>
          <w:color w:val="0E1115"/>
          <w:w w:val="90"/>
          <w:sz w:val="24"/>
        </w:rPr>
        <w:t>т</w:t>
      </w:r>
      <w:r>
        <w:rPr>
          <w:rFonts w:ascii="Arial" w:hAnsi="Arial"/>
          <w:i/>
          <w:color w:val="0E1115"/>
          <w:w w:val="90"/>
          <w:sz w:val="23"/>
        </w:rPr>
        <w:t>о</w:t>
      </w:r>
      <w:r>
        <w:rPr>
          <w:rFonts w:ascii="Arial" w:hAnsi="Arial"/>
          <w:i/>
          <w:color w:val="0E1115"/>
          <w:w w:val="90"/>
          <w:sz w:val="24"/>
        </w:rPr>
        <w:t>им</w:t>
      </w:r>
      <w:r>
        <w:rPr>
          <w:rFonts w:ascii="Arial" w:hAnsi="Arial"/>
          <w:i/>
          <w:color w:val="0E1115"/>
          <w:w w:val="90"/>
          <w:sz w:val="23"/>
        </w:rPr>
        <w:t>ос</w:t>
      </w:r>
      <w:r>
        <w:rPr>
          <w:rFonts w:ascii="Arial" w:hAnsi="Arial"/>
          <w:i/>
          <w:color w:val="0E1115"/>
          <w:w w:val="90"/>
          <w:sz w:val="24"/>
        </w:rPr>
        <w:t>ти </w:t>
      </w:r>
      <w:r>
        <w:rPr>
          <w:rFonts w:ascii="Arial" w:hAnsi="Arial"/>
          <w:i/>
          <w:color w:val="0E1115"/>
          <w:w w:val="90"/>
          <w:sz w:val="23"/>
        </w:rPr>
        <w:t>о</w:t>
      </w:r>
      <w:r>
        <w:rPr>
          <w:rFonts w:ascii="Arial" w:hAnsi="Arial"/>
          <w:i/>
          <w:color w:val="0E1115"/>
          <w:w w:val="90"/>
          <w:sz w:val="24"/>
        </w:rPr>
        <w:t>чи</w:t>
      </w:r>
      <w:r>
        <w:rPr>
          <w:rFonts w:ascii="Arial" w:hAnsi="Arial"/>
          <w:i/>
          <w:color w:val="0E1115"/>
          <w:w w:val="90"/>
          <w:sz w:val="23"/>
        </w:rPr>
        <w:t>с</w:t>
      </w:r>
      <w:r>
        <w:rPr>
          <w:rFonts w:ascii="Arial" w:hAnsi="Arial"/>
          <w:i/>
          <w:color w:val="0E1115"/>
          <w:w w:val="90"/>
          <w:sz w:val="24"/>
        </w:rPr>
        <w:t>тки и д</w:t>
      </w:r>
      <w:r>
        <w:rPr>
          <w:rFonts w:ascii="Arial" w:hAnsi="Arial"/>
          <w:i/>
          <w:color w:val="0E1115"/>
          <w:w w:val="90"/>
          <w:sz w:val="23"/>
        </w:rPr>
        <w:t>ос</w:t>
      </w:r>
      <w:r>
        <w:rPr>
          <w:rFonts w:ascii="Arial" w:hAnsi="Arial"/>
          <w:i/>
          <w:color w:val="0E1115"/>
          <w:w w:val="90"/>
          <w:sz w:val="24"/>
        </w:rPr>
        <w:t>т</w:t>
      </w:r>
      <w:r>
        <w:rPr>
          <w:rFonts w:ascii="Arial" w:hAnsi="Arial"/>
          <w:i/>
          <w:color w:val="0E1115"/>
          <w:w w:val="90"/>
          <w:sz w:val="23"/>
        </w:rPr>
        <w:t>а</w:t>
      </w:r>
      <w:r>
        <w:rPr>
          <w:rFonts w:ascii="Arial" w:hAnsi="Arial"/>
          <w:i/>
          <w:color w:val="0E1115"/>
          <w:w w:val="90"/>
          <w:sz w:val="24"/>
        </w:rPr>
        <w:t>вки </w:t>
      </w:r>
      <w:r>
        <w:rPr>
          <w:rFonts w:ascii="Verdana" w:hAnsi="Verdana"/>
          <w:i/>
          <w:color w:val="0E1115"/>
          <w:w w:val="90"/>
          <w:sz w:val="24"/>
        </w:rPr>
        <w:t>1 </w:t>
      </w:r>
      <w:r>
        <w:rPr>
          <w:rFonts w:ascii="Arial" w:hAnsi="Arial"/>
          <w:i/>
          <w:color w:val="0E1115"/>
          <w:w w:val="90"/>
          <w:sz w:val="24"/>
        </w:rPr>
        <w:t>м</w:t>
      </w:r>
      <w:r>
        <w:rPr>
          <w:rFonts w:ascii="Verdana" w:hAnsi="Verdana"/>
          <w:i/>
          <w:color w:val="0E1115"/>
          <w:w w:val="90"/>
          <w:sz w:val="24"/>
        </w:rPr>
        <w:t>³.</w:t>
      </w:r>
    </w:p>
    <w:p>
      <w:pPr>
        <w:pStyle w:val="ListParagraph"/>
        <w:numPr>
          <w:ilvl w:val="1"/>
          <w:numId w:val="142"/>
        </w:numPr>
        <w:tabs>
          <w:tab w:pos="845" w:val="left" w:leader="none"/>
        </w:tabs>
        <w:spacing w:line="333" w:lineRule="auto" w:before="92" w:after="0"/>
        <w:ind w:left="845" w:right="1039" w:hanging="263"/>
        <w:jc w:val="left"/>
        <w:rPr>
          <w:rFonts w:ascii="Verdana" w:hAnsi="Verdana"/>
          <w:i/>
          <w:sz w:val="24"/>
        </w:rPr>
      </w:pPr>
      <w:r>
        <w:rPr>
          <w:rFonts w:ascii="Arial" w:hAnsi="Arial"/>
          <w:b/>
          <w:color w:val="0E1115"/>
          <w:w w:val="90"/>
          <w:sz w:val="24"/>
        </w:rPr>
        <w:t>Би</w:t>
      </w:r>
      <w:r>
        <w:rPr>
          <w:rFonts w:ascii="Arial" w:hAnsi="Arial"/>
          <w:b/>
          <w:color w:val="0E1115"/>
          <w:w w:val="90"/>
          <w:sz w:val="27"/>
        </w:rPr>
        <w:t>ора</w:t>
      </w:r>
      <w:r>
        <w:rPr>
          <w:rFonts w:ascii="Arial" w:hAnsi="Arial"/>
          <w:b/>
          <w:color w:val="0E1115"/>
          <w:w w:val="90"/>
          <w:sz w:val="24"/>
        </w:rPr>
        <w:t>зн</w:t>
      </w:r>
      <w:r>
        <w:rPr>
          <w:rFonts w:ascii="Arial" w:hAnsi="Arial"/>
          <w:b/>
          <w:color w:val="0E1115"/>
          <w:w w:val="90"/>
          <w:sz w:val="27"/>
        </w:rPr>
        <w:t>оо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зи</w:t>
      </w:r>
      <w:r>
        <w:rPr>
          <w:rFonts w:ascii="Arial" w:hAnsi="Arial"/>
          <w:b/>
          <w:color w:val="0E1115"/>
          <w:w w:val="90"/>
          <w:sz w:val="27"/>
        </w:rPr>
        <w:t>е</w:t>
      </w:r>
      <w:r>
        <w:rPr>
          <w:rFonts w:ascii="Tahoma" w:hAnsi="Tahoma"/>
          <w:b/>
          <w:color w:val="0E1115"/>
          <w:w w:val="90"/>
          <w:sz w:val="24"/>
        </w:rPr>
        <w:t>. </w:t>
      </w:r>
      <w:r>
        <w:rPr>
          <w:rFonts w:ascii="Arial" w:hAnsi="Arial"/>
          <w:i/>
          <w:color w:val="0E1115"/>
          <w:w w:val="90"/>
          <w:sz w:val="23"/>
        </w:rPr>
        <w:t>О</w:t>
      </w:r>
      <w:r>
        <w:rPr>
          <w:rFonts w:ascii="Arial" w:hAnsi="Arial"/>
          <w:i/>
          <w:color w:val="0E1115"/>
          <w:w w:val="90"/>
          <w:sz w:val="24"/>
        </w:rPr>
        <w:t>ц</w:t>
      </w:r>
      <w:r>
        <w:rPr>
          <w:rFonts w:ascii="Arial" w:hAnsi="Arial"/>
          <w:i/>
          <w:color w:val="0E1115"/>
          <w:w w:val="90"/>
          <w:sz w:val="23"/>
        </w:rPr>
        <w:t>е</w:t>
      </w:r>
      <w:r>
        <w:rPr>
          <w:rFonts w:ascii="Arial" w:hAnsi="Arial"/>
          <w:i/>
          <w:color w:val="0E1115"/>
          <w:w w:val="90"/>
          <w:sz w:val="24"/>
        </w:rPr>
        <w:t>нив</w:t>
      </w:r>
      <w:r>
        <w:rPr>
          <w:rFonts w:ascii="Arial" w:hAnsi="Arial"/>
          <w:i/>
          <w:color w:val="0E1115"/>
          <w:w w:val="90"/>
          <w:sz w:val="23"/>
        </w:rPr>
        <w:t>ае</w:t>
      </w:r>
      <w:r>
        <w:rPr>
          <w:rFonts w:ascii="Arial" w:hAnsi="Arial"/>
          <w:i/>
          <w:color w:val="0E1115"/>
          <w:w w:val="90"/>
          <w:sz w:val="24"/>
        </w:rPr>
        <w:t>т</w:t>
      </w:r>
      <w:r>
        <w:rPr>
          <w:rFonts w:ascii="Arial" w:hAnsi="Arial"/>
          <w:i/>
          <w:color w:val="0E1115"/>
          <w:w w:val="90"/>
          <w:sz w:val="23"/>
        </w:rPr>
        <w:t>с</w:t>
      </w:r>
      <w:r>
        <w:rPr>
          <w:rFonts w:ascii="Arial" w:hAnsi="Arial"/>
          <w:i/>
          <w:color w:val="0E1115"/>
          <w:w w:val="90"/>
          <w:sz w:val="24"/>
        </w:rPr>
        <w:t>я</w:t>
      </w:r>
      <w:r>
        <w:rPr>
          <w:rFonts w:ascii="Arial" w:hAnsi="Arial"/>
          <w:i/>
          <w:color w:val="0E1115"/>
          <w:sz w:val="24"/>
        </w:rPr>
        <w:t> </w:t>
      </w:r>
      <w:r>
        <w:rPr>
          <w:rFonts w:ascii="Arial" w:hAnsi="Arial"/>
          <w:i/>
          <w:color w:val="0E1115"/>
          <w:w w:val="90"/>
          <w:sz w:val="24"/>
        </w:rPr>
        <w:t>п</w:t>
      </w:r>
      <w:r>
        <w:rPr>
          <w:rFonts w:ascii="Arial" w:hAnsi="Arial"/>
          <w:i/>
          <w:color w:val="0E1115"/>
          <w:w w:val="90"/>
          <w:sz w:val="23"/>
        </w:rPr>
        <w:t>о</w:t>
      </w:r>
      <w:r>
        <w:rPr>
          <w:rFonts w:ascii="Arial" w:hAnsi="Arial"/>
          <w:i/>
          <w:color w:val="0E1115"/>
          <w:spacing w:val="40"/>
          <w:sz w:val="23"/>
        </w:rPr>
        <w:t> </w:t>
      </w:r>
      <w:r>
        <w:rPr>
          <w:rFonts w:ascii="Arial" w:hAnsi="Arial"/>
          <w:i/>
          <w:color w:val="0E1115"/>
          <w:w w:val="90"/>
          <w:sz w:val="24"/>
        </w:rPr>
        <w:t>инд</w:t>
      </w:r>
      <w:r>
        <w:rPr>
          <w:rFonts w:ascii="Arial" w:hAnsi="Arial"/>
          <w:i/>
          <w:color w:val="0E1115"/>
          <w:w w:val="90"/>
          <w:sz w:val="23"/>
        </w:rPr>
        <w:t>е</w:t>
      </w:r>
      <w:r>
        <w:rPr>
          <w:rFonts w:ascii="Arial" w:hAnsi="Arial"/>
          <w:i/>
          <w:color w:val="0E1115"/>
          <w:w w:val="90"/>
          <w:sz w:val="24"/>
        </w:rPr>
        <w:t>к</w:t>
      </w:r>
      <w:r>
        <w:rPr>
          <w:rFonts w:ascii="Arial" w:hAnsi="Arial"/>
          <w:i/>
          <w:color w:val="0E1115"/>
          <w:w w:val="90"/>
          <w:sz w:val="23"/>
        </w:rPr>
        <w:t>су</w:t>
      </w:r>
      <w:r>
        <w:rPr>
          <w:rFonts w:ascii="Verdana" w:hAnsi="Verdana"/>
          <w:i/>
          <w:color w:val="0E1115"/>
          <w:w w:val="90"/>
          <w:sz w:val="24"/>
        </w:rPr>
        <w:t>, </w:t>
      </w:r>
      <w:r>
        <w:rPr>
          <w:rFonts w:ascii="Arial" w:hAnsi="Arial"/>
          <w:i/>
          <w:color w:val="0E1115"/>
          <w:w w:val="90"/>
          <w:sz w:val="23"/>
        </w:rPr>
        <w:t>ос</w:t>
      </w:r>
      <w:r>
        <w:rPr>
          <w:rFonts w:ascii="Arial" w:hAnsi="Arial"/>
          <w:i/>
          <w:color w:val="0E1115"/>
          <w:w w:val="90"/>
          <w:sz w:val="24"/>
        </w:rPr>
        <w:t>н</w:t>
      </w:r>
      <w:r>
        <w:rPr>
          <w:rFonts w:ascii="Arial" w:hAnsi="Arial"/>
          <w:i/>
          <w:color w:val="0E1115"/>
          <w:w w:val="90"/>
          <w:sz w:val="23"/>
        </w:rPr>
        <w:t>о</w:t>
      </w:r>
      <w:r>
        <w:rPr>
          <w:rFonts w:ascii="Arial" w:hAnsi="Arial"/>
          <w:i/>
          <w:color w:val="0E1115"/>
          <w:w w:val="90"/>
          <w:sz w:val="24"/>
        </w:rPr>
        <w:t>в</w:t>
      </w:r>
      <w:r>
        <w:rPr>
          <w:rFonts w:ascii="Arial" w:hAnsi="Arial"/>
          <w:i/>
          <w:color w:val="0E1115"/>
          <w:w w:val="90"/>
          <w:sz w:val="23"/>
        </w:rPr>
        <w:t>а</w:t>
      </w:r>
      <w:r>
        <w:rPr>
          <w:rFonts w:ascii="Arial" w:hAnsi="Arial"/>
          <w:i/>
          <w:color w:val="0E1115"/>
          <w:w w:val="90"/>
          <w:sz w:val="24"/>
        </w:rPr>
        <w:t>нн</w:t>
      </w:r>
      <w:r>
        <w:rPr>
          <w:rFonts w:ascii="Arial" w:hAnsi="Arial"/>
          <w:i/>
          <w:color w:val="0E1115"/>
          <w:w w:val="90"/>
          <w:sz w:val="23"/>
        </w:rPr>
        <w:t>о</w:t>
      </w:r>
      <w:r>
        <w:rPr>
          <w:rFonts w:ascii="Arial" w:hAnsi="Arial"/>
          <w:i/>
          <w:color w:val="0E1115"/>
          <w:w w:val="90"/>
          <w:sz w:val="24"/>
        </w:rPr>
        <w:t>м</w:t>
      </w:r>
      <w:r>
        <w:rPr>
          <w:rFonts w:ascii="Arial" w:hAnsi="Arial"/>
          <w:i/>
          <w:color w:val="0E1115"/>
          <w:w w:val="90"/>
          <w:sz w:val="23"/>
        </w:rPr>
        <w:t>у</w:t>
      </w:r>
      <w:r>
        <w:rPr>
          <w:rFonts w:ascii="Arial" w:hAnsi="Arial"/>
          <w:i/>
          <w:color w:val="0E1115"/>
          <w:sz w:val="23"/>
        </w:rPr>
        <w:t> </w:t>
      </w:r>
      <w:r>
        <w:rPr>
          <w:rFonts w:ascii="Arial" w:hAnsi="Arial"/>
          <w:i/>
          <w:color w:val="0E1115"/>
          <w:w w:val="90"/>
          <w:sz w:val="24"/>
        </w:rPr>
        <w:t>н</w:t>
      </w:r>
      <w:r>
        <w:rPr>
          <w:rFonts w:ascii="Arial" w:hAnsi="Arial"/>
          <w:i/>
          <w:color w:val="0E1115"/>
          <w:w w:val="90"/>
          <w:sz w:val="23"/>
        </w:rPr>
        <w:t>а</w:t>
      </w:r>
      <w:r>
        <w:rPr>
          <w:rFonts w:ascii="Arial" w:hAnsi="Arial"/>
          <w:i/>
          <w:color w:val="0E1115"/>
          <w:spacing w:val="40"/>
          <w:sz w:val="23"/>
        </w:rPr>
        <w:t> </w:t>
      </w:r>
      <w:r>
        <w:rPr>
          <w:rFonts w:ascii="Arial" w:hAnsi="Arial"/>
          <w:i/>
          <w:color w:val="0E1115"/>
          <w:w w:val="90"/>
          <w:sz w:val="23"/>
        </w:rPr>
        <w:t>с</w:t>
      </w:r>
      <w:r>
        <w:rPr>
          <w:rFonts w:ascii="Arial" w:hAnsi="Arial"/>
          <w:i/>
          <w:color w:val="0E1115"/>
          <w:w w:val="90"/>
          <w:sz w:val="24"/>
        </w:rPr>
        <w:t>т</w:t>
      </w:r>
      <w:r>
        <w:rPr>
          <w:rFonts w:ascii="Arial" w:hAnsi="Arial"/>
          <w:i/>
          <w:color w:val="0E1115"/>
          <w:w w:val="90"/>
          <w:sz w:val="23"/>
        </w:rPr>
        <w:t>о</w:t>
      </w:r>
      <w:r>
        <w:rPr>
          <w:rFonts w:ascii="Arial" w:hAnsi="Arial"/>
          <w:i/>
          <w:color w:val="0E1115"/>
          <w:w w:val="90"/>
          <w:sz w:val="24"/>
        </w:rPr>
        <w:t>им</w:t>
      </w:r>
      <w:r>
        <w:rPr>
          <w:rFonts w:ascii="Arial" w:hAnsi="Arial"/>
          <w:i/>
          <w:color w:val="0E1115"/>
          <w:w w:val="90"/>
          <w:sz w:val="23"/>
        </w:rPr>
        <w:t>ос</w:t>
      </w:r>
      <w:r>
        <w:rPr>
          <w:rFonts w:ascii="Arial" w:hAnsi="Arial"/>
          <w:i/>
          <w:color w:val="0E1115"/>
          <w:w w:val="90"/>
          <w:sz w:val="24"/>
        </w:rPr>
        <w:t>ти</w:t>
      </w:r>
      <w:r>
        <w:rPr>
          <w:rFonts w:ascii="Arial" w:hAnsi="Arial"/>
          <w:i/>
          <w:color w:val="0E1115"/>
          <w:spacing w:val="40"/>
          <w:sz w:val="24"/>
        </w:rPr>
        <w:t> </w:t>
      </w:r>
      <w:r>
        <w:rPr>
          <w:rFonts w:ascii="Arial" w:hAnsi="Arial"/>
          <w:i/>
          <w:color w:val="0E1115"/>
          <w:sz w:val="24"/>
        </w:rPr>
        <w:t>п</w:t>
      </w:r>
      <w:r>
        <w:rPr>
          <w:rFonts w:ascii="Arial" w:hAnsi="Arial"/>
          <w:i/>
          <w:color w:val="0E1115"/>
          <w:sz w:val="23"/>
        </w:rPr>
        <w:t>ро</w:t>
      </w:r>
      <w:r>
        <w:rPr>
          <w:rFonts w:ascii="Arial" w:hAnsi="Arial"/>
          <w:i/>
          <w:color w:val="0E1115"/>
          <w:sz w:val="24"/>
        </w:rPr>
        <w:t>г</w:t>
      </w:r>
      <w:r>
        <w:rPr>
          <w:rFonts w:ascii="Arial" w:hAnsi="Arial"/>
          <w:i/>
          <w:color w:val="0E1115"/>
          <w:sz w:val="23"/>
        </w:rPr>
        <w:t>ра</w:t>
      </w:r>
      <w:r>
        <w:rPr>
          <w:rFonts w:ascii="Arial" w:hAnsi="Arial"/>
          <w:i/>
          <w:color w:val="0E1115"/>
          <w:sz w:val="24"/>
        </w:rPr>
        <w:t>мм п</w:t>
      </w:r>
      <w:r>
        <w:rPr>
          <w:rFonts w:ascii="Arial" w:hAnsi="Arial"/>
          <w:i/>
          <w:color w:val="0E1115"/>
          <w:sz w:val="23"/>
        </w:rPr>
        <w:t>о сохра</w:t>
      </w:r>
      <w:r>
        <w:rPr>
          <w:rFonts w:ascii="Arial" w:hAnsi="Arial"/>
          <w:i/>
          <w:color w:val="0E1115"/>
          <w:sz w:val="24"/>
        </w:rPr>
        <w:t>н</w:t>
      </w:r>
      <w:r>
        <w:rPr>
          <w:rFonts w:ascii="Arial" w:hAnsi="Arial"/>
          <w:i/>
          <w:color w:val="0E1115"/>
          <w:sz w:val="23"/>
        </w:rPr>
        <w:t>е</w:t>
      </w:r>
      <w:r>
        <w:rPr>
          <w:rFonts w:ascii="Arial" w:hAnsi="Arial"/>
          <w:i/>
          <w:color w:val="0E1115"/>
          <w:sz w:val="24"/>
        </w:rPr>
        <w:t>нию вид</w:t>
      </w:r>
      <w:r>
        <w:rPr>
          <w:rFonts w:ascii="Arial" w:hAnsi="Arial"/>
          <w:i/>
          <w:color w:val="0E1115"/>
          <w:sz w:val="23"/>
        </w:rPr>
        <w:t>о</w:t>
      </w:r>
      <w:r>
        <w:rPr>
          <w:rFonts w:ascii="Arial" w:hAnsi="Arial"/>
          <w:i/>
          <w:color w:val="0E1115"/>
          <w:sz w:val="24"/>
        </w:rPr>
        <w:t>в</w:t>
      </w:r>
      <w:r>
        <w:rPr>
          <w:rFonts w:ascii="Verdana" w:hAnsi="Verdana"/>
          <w:i/>
          <w:color w:val="0E1115"/>
          <w:sz w:val="24"/>
        </w:rPr>
        <w:t>.</w:t>
      </w:r>
    </w:p>
    <w:p>
      <w:pPr>
        <w:pStyle w:val="ListParagraph"/>
        <w:numPr>
          <w:ilvl w:val="1"/>
          <w:numId w:val="142"/>
        </w:numPr>
        <w:tabs>
          <w:tab w:pos="845" w:val="left" w:leader="none"/>
        </w:tabs>
        <w:spacing w:line="333" w:lineRule="auto" w:before="93" w:after="0"/>
        <w:ind w:left="845" w:right="168" w:hanging="263"/>
        <w:jc w:val="left"/>
        <w:rPr>
          <w:rFonts w:ascii="Verdana" w:hAnsi="Verdana"/>
          <w:i/>
          <w:sz w:val="24"/>
        </w:rPr>
      </w:pPr>
      <w:r>
        <w:rPr>
          <w:rFonts w:ascii="Arial" w:hAnsi="Arial"/>
          <w:b/>
          <w:color w:val="0E1115"/>
          <w:w w:val="90"/>
          <w:sz w:val="27"/>
        </w:rPr>
        <w:t>Се</w:t>
      </w:r>
      <w:r>
        <w:rPr>
          <w:rFonts w:ascii="Arial" w:hAnsi="Arial"/>
          <w:b/>
          <w:color w:val="0E1115"/>
          <w:w w:val="90"/>
          <w:sz w:val="24"/>
        </w:rPr>
        <w:t>ль</w:t>
      </w:r>
      <w:r>
        <w:rPr>
          <w:rFonts w:ascii="Arial" w:hAnsi="Arial"/>
          <w:b/>
          <w:color w:val="0E1115"/>
          <w:w w:val="90"/>
          <w:sz w:val="27"/>
        </w:rPr>
        <w:t>хо</w:t>
      </w:r>
      <w:r>
        <w:rPr>
          <w:rFonts w:ascii="Arial" w:hAnsi="Arial"/>
          <w:b/>
          <w:color w:val="0E1115"/>
          <w:w w:val="90"/>
          <w:sz w:val="24"/>
        </w:rPr>
        <w:t>з</w:t>
      </w:r>
      <w:r>
        <w:rPr>
          <w:rFonts w:ascii="Arial" w:hAnsi="Arial"/>
          <w:b/>
          <w:color w:val="0E1115"/>
          <w:w w:val="90"/>
          <w:sz w:val="27"/>
        </w:rPr>
        <w:t>у</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дья</w:t>
      </w:r>
      <w:r>
        <w:rPr>
          <w:rFonts w:ascii="Tahoma" w:hAnsi="Tahoma"/>
          <w:b/>
          <w:color w:val="0E1115"/>
          <w:w w:val="90"/>
          <w:sz w:val="24"/>
        </w:rPr>
        <w:t>,</w:t>
      </w:r>
      <w:r>
        <w:rPr>
          <w:rFonts w:ascii="Tahoma" w:hAnsi="Tahoma"/>
          <w:b/>
          <w:color w:val="0E1115"/>
          <w:spacing w:val="-5"/>
          <w:w w:val="90"/>
          <w:sz w:val="24"/>
        </w:rPr>
        <w:t> </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льз</w:t>
      </w:r>
      <w:r>
        <w:rPr>
          <w:rFonts w:ascii="Arial" w:hAnsi="Arial"/>
          <w:b/>
          <w:color w:val="0E1115"/>
          <w:w w:val="90"/>
          <w:sz w:val="27"/>
        </w:rPr>
        <w:t>уе</w:t>
      </w:r>
      <w:r>
        <w:rPr>
          <w:rFonts w:ascii="Arial" w:hAnsi="Arial"/>
          <w:b/>
          <w:color w:val="0E1115"/>
          <w:w w:val="90"/>
          <w:sz w:val="24"/>
        </w:rPr>
        <w:t>мы</w:t>
      </w:r>
      <w:r>
        <w:rPr>
          <w:rFonts w:ascii="Arial" w:hAnsi="Arial"/>
          <w:b/>
          <w:color w:val="0E1115"/>
          <w:w w:val="90"/>
          <w:sz w:val="27"/>
        </w:rPr>
        <w:t>е</w:t>
      </w:r>
      <w:r>
        <w:rPr>
          <w:rFonts w:ascii="Arial" w:hAnsi="Arial"/>
          <w:b/>
          <w:color w:val="0E1115"/>
          <w:spacing w:val="-4"/>
          <w:w w:val="90"/>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spacing w:val="-4"/>
          <w:w w:val="90"/>
          <w:sz w:val="27"/>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инцип</w:t>
      </w:r>
      <w:r>
        <w:rPr>
          <w:rFonts w:ascii="Arial" w:hAnsi="Arial"/>
          <w:b/>
          <w:color w:val="0E1115"/>
          <w:w w:val="90"/>
          <w:sz w:val="27"/>
        </w:rPr>
        <w:t>а</w:t>
      </w:r>
      <w:r>
        <w:rPr>
          <w:rFonts w:ascii="Arial" w:hAnsi="Arial"/>
          <w:b/>
          <w:color w:val="0E1115"/>
          <w:w w:val="90"/>
          <w:sz w:val="24"/>
        </w:rPr>
        <w:t>м п</w:t>
      </w:r>
      <w:r>
        <w:rPr>
          <w:rFonts w:ascii="Arial" w:hAnsi="Arial"/>
          <w:b/>
          <w:color w:val="0E1115"/>
          <w:w w:val="90"/>
          <w:sz w:val="27"/>
        </w:rPr>
        <w:t>ер</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у</w:t>
      </w:r>
      <w:r>
        <w:rPr>
          <w:rFonts w:ascii="Arial" w:hAnsi="Arial"/>
          <w:b/>
          <w:color w:val="0E1115"/>
          <w:w w:val="90"/>
          <w:sz w:val="24"/>
        </w:rPr>
        <w:t>льт</w:t>
      </w:r>
      <w:r>
        <w:rPr>
          <w:rFonts w:ascii="Arial" w:hAnsi="Arial"/>
          <w:b/>
          <w:color w:val="0E1115"/>
          <w:w w:val="90"/>
          <w:sz w:val="27"/>
        </w:rPr>
        <w:t>ур</w:t>
      </w:r>
      <w:r>
        <w:rPr>
          <w:rFonts w:ascii="Arial" w:hAnsi="Arial"/>
          <w:b/>
          <w:color w:val="0E1115"/>
          <w:w w:val="90"/>
          <w:sz w:val="24"/>
        </w:rPr>
        <w:t>ы</w:t>
      </w:r>
      <w:r>
        <w:rPr>
          <w:rFonts w:ascii="Tahoma" w:hAnsi="Tahoma"/>
          <w:b/>
          <w:color w:val="0E1115"/>
          <w:w w:val="90"/>
          <w:sz w:val="24"/>
        </w:rPr>
        <w:t>. </w:t>
      </w:r>
      <w:r>
        <w:rPr>
          <w:rFonts w:ascii="Arial" w:hAnsi="Arial"/>
          <w:i/>
          <w:color w:val="0E1115"/>
          <w:w w:val="90"/>
          <w:sz w:val="23"/>
        </w:rPr>
        <w:t>О</w:t>
      </w:r>
      <w:r>
        <w:rPr>
          <w:rFonts w:ascii="Arial" w:hAnsi="Arial"/>
          <w:i/>
          <w:color w:val="0E1115"/>
          <w:w w:val="90"/>
          <w:sz w:val="24"/>
        </w:rPr>
        <w:t>ц</w:t>
      </w:r>
      <w:r>
        <w:rPr>
          <w:rFonts w:ascii="Arial" w:hAnsi="Arial"/>
          <w:i/>
          <w:color w:val="0E1115"/>
          <w:w w:val="90"/>
          <w:sz w:val="23"/>
        </w:rPr>
        <w:t>е</w:t>
      </w:r>
      <w:r>
        <w:rPr>
          <w:rFonts w:ascii="Arial" w:hAnsi="Arial"/>
          <w:i/>
          <w:color w:val="0E1115"/>
          <w:w w:val="90"/>
          <w:sz w:val="24"/>
        </w:rPr>
        <w:t>нив</w:t>
      </w:r>
      <w:r>
        <w:rPr>
          <w:rFonts w:ascii="Arial" w:hAnsi="Arial"/>
          <w:i/>
          <w:color w:val="0E1115"/>
          <w:w w:val="90"/>
          <w:sz w:val="23"/>
        </w:rPr>
        <w:t>ае</w:t>
      </w:r>
      <w:r>
        <w:rPr>
          <w:rFonts w:ascii="Arial" w:hAnsi="Arial"/>
          <w:i/>
          <w:color w:val="0E1115"/>
          <w:w w:val="90"/>
          <w:sz w:val="24"/>
        </w:rPr>
        <w:t>т</w:t>
      </w:r>
      <w:r>
        <w:rPr>
          <w:rFonts w:ascii="Arial" w:hAnsi="Arial"/>
          <w:i/>
          <w:color w:val="0E1115"/>
          <w:w w:val="90"/>
          <w:sz w:val="23"/>
        </w:rPr>
        <w:t>с</w:t>
      </w:r>
      <w:r>
        <w:rPr>
          <w:rFonts w:ascii="Arial" w:hAnsi="Arial"/>
          <w:i/>
          <w:color w:val="0E1115"/>
          <w:w w:val="90"/>
          <w:sz w:val="24"/>
        </w:rPr>
        <w:t>я п</w:t>
      </w:r>
      <w:r>
        <w:rPr>
          <w:rFonts w:ascii="Arial" w:hAnsi="Arial"/>
          <w:i/>
          <w:color w:val="0E1115"/>
          <w:w w:val="90"/>
          <w:sz w:val="23"/>
        </w:rPr>
        <w:t>о </w:t>
      </w:r>
      <w:r>
        <w:rPr>
          <w:rFonts w:ascii="Arial" w:hAnsi="Arial"/>
          <w:i/>
          <w:color w:val="0E1115"/>
          <w:sz w:val="23"/>
        </w:rPr>
        <w:t>с</w:t>
      </w:r>
      <w:r>
        <w:rPr>
          <w:rFonts w:ascii="Arial" w:hAnsi="Arial"/>
          <w:i/>
          <w:color w:val="0E1115"/>
          <w:sz w:val="24"/>
        </w:rPr>
        <w:t>т</w:t>
      </w:r>
      <w:r>
        <w:rPr>
          <w:rFonts w:ascii="Arial" w:hAnsi="Arial"/>
          <w:i/>
          <w:color w:val="0E1115"/>
          <w:sz w:val="23"/>
        </w:rPr>
        <w:t>о</w:t>
      </w:r>
      <w:r>
        <w:rPr>
          <w:rFonts w:ascii="Arial" w:hAnsi="Arial"/>
          <w:i/>
          <w:color w:val="0E1115"/>
          <w:sz w:val="24"/>
        </w:rPr>
        <w:t>им</w:t>
      </w:r>
      <w:r>
        <w:rPr>
          <w:rFonts w:ascii="Arial" w:hAnsi="Arial"/>
          <w:i/>
          <w:color w:val="0E1115"/>
          <w:sz w:val="23"/>
        </w:rPr>
        <w:t>ос</w:t>
      </w:r>
      <w:r>
        <w:rPr>
          <w:rFonts w:ascii="Arial" w:hAnsi="Arial"/>
          <w:i/>
          <w:color w:val="0E1115"/>
          <w:sz w:val="24"/>
        </w:rPr>
        <w:t>ти</w:t>
      </w:r>
      <w:r>
        <w:rPr>
          <w:rFonts w:ascii="Arial" w:hAnsi="Arial"/>
          <w:i/>
          <w:color w:val="0E1115"/>
          <w:spacing w:val="-17"/>
          <w:sz w:val="24"/>
        </w:rPr>
        <w:t> </w:t>
      </w:r>
      <w:r>
        <w:rPr>
          <w:rFonts w:ascii="Arial" w:hAnsi="Arial"/>
          <w:i/>
          <w:color w:val="0E1115"/>
          <w:sz w:val="24"/>
        </w:rPr>
        <w:t>п</w:t>
      </w:r>
      <w:r>
        <w:rPr>
          <w:rFonts w:ascii="Arial" w:hAnsi="Arial"/>
          <w:i/>
          <w:color w:val="0E1115"/>
          <w:sz w:val="23"/>
        </w:rPr>
        <w:t>ро</w:t>
      </w:r>
      <w:r>
        <w:rPr>
          <w:rFonts w:ascii="Arial" w:hAnsi="Arial"/>
          <w:i/>
          <w:color w:val="0E1115"/>
          <w:sz w:val="24"/>
        </w:rPr>
        <w:t>изв</w:t>
      </w:r>
      <w:r>
        <w:rPr>
          <w:rFonts w:ascii="Arial" w:hAnsi="Arial"/>
          <w:i/>
          <w:color w:val="0E1115"/>
          <w:sz w:val="23"/>
        </w:rPr>
        <w:t>о</w:t>
      </w:r>
      <w:r>
        <w:rPr>
          <w:rFonts w:ascii="Arial" w:hAnsi="Arial"/>
          <w:i/>
          <w:color w:val="0E1115"/>
          <w:sz w:val="24"/>
        </w:rPr>
        <w:t>д</w:t>
      </w:r>
      <w:r>
        <w:rPr>
          <w:rFonts w:ascii="Arial" w:hAnsi="Arial"/>
          <w:i/>
          <w:color w:val="0E1115"/>
          <w:sz w:val="23"/>
        </w:rPr>
        <w:t>с</w:t>
      </w:r>
      <w:r>
        <w:rPr>
          <w:rFonts w:ascii="Arial" w:hAnsi="Arial"/>
          <w:i/>
          <w:color w:val="0E1115"/>
          <w:sz w:val="24"/>
        </w:rPr>
        <w:t>тв</w:t>
      </w:r>
      <w:r>
        <w:rPr>
          <w:rFonts w:ascii="Arial" w:hAnsi="Arial"/>
          <w:i/>
          <w:color w:val="0E1115"/>
          <w:sz w:val="23"/>
        </w:rPr>
        <w:t>а</w:t>
      </w:r>
      <w:r>
        <w:rPr>
          <w:rFonts w:ascii="Arial" w:hAnsi="Arial"/>
          <w:i/>
          <w:color w:val="0E1115"/>
          <w:spacing w:val="-1"/>
          <w:sz w:val="23"/>
        </w:rPr>
        <w:t> </w:t>
      </w:r>
      <w:r>
        <w:rPr>
          <w:rFonts w:ascii="Verdana" w:hAnsi="Verdana"/>
          <w:i/>
          <w:color w:val="0E1115"/>
          <w:sz w:val="24"/>
        </w:rPr>
        <w:t>1</w:t>
      </w:r>
      <w:r>
        <w:rPr>
          <w:rFonts w:ascii="Verdana" w:hAnsi="Verdana"/>
          <w:i/>
          <w:color w:val="0E1115"/>
          <w:spacing w:val="-21"/>
          <w:sz w:val="24"/>
        </w:rPr>
        <w:t> </w:t>
      </w:r>
      <w:r>
        <w:rPr>
          <w:rFonts w:ascii="Arial" w:hAnsi="Arial"/>
          <w:i/>
          <w:color w:val="0E1115"/>
          <w:sz w:val="24"/>
        </w:rPr>
        <w:t>к</w:t>
      </w:r>
      <w:r>
        <w:rPr>
          <w:rFonts w:ascii="Arial" w:hAnsi="Arial"/>
          <w:i/>
          <w:color w:val="0E1115"/>
          <w:sz w:val="23"/>
        </w:rPr>
        <w:t>а</w:t>
      </w:r>
      <w:r>
        <w:rPr>
          <w:rFonts w:ascii="Arial" w:hAnsi="Arial"/>
          <w:i/>
          <w:color w:val="0E1115"/>
          <w:sz w:val="24"/>
        </w:rPr>
        <w:t>л</w:t>
      </w:r>
      <w:r>
        <w:rPr>
          <w:rFonts w:ascii="Arial" w:hAnsi="Arial"/>
          <w:i/>
          <w:color w:val="0E1115"/>
          <w:sz w:val="23"/>
        </w:rPr>
        <w:t>ор</w:t>
      </w:r>
      <w:r>
        <w:rPr>
          <w:rFonts w:ascii="Arial" w:hAnsi="Arial"/>
          <w:i/>
          <w:color w:val="0E1115"/>
          <w:sz w:val="24"/>
        </w:rPr>
        <w:t>ии</w:t>
      </w:r>
      <w:r>
        <w:rPr>
          <w:rFonts w:ascii="Arial" w:hAnsi="Arial"/>
          <w:i/>
          <w:color w:val="0E1115"/>
          <w:spacing w:val="-14"/>
          <w:sz w:val="24"/>
        </w:rPr>
        <w:t> </w:t>
      </w:r>
      <w:r>
        <w:rPr>
          <w:rFonts w:ascii="Arial" w:hAnsi="Arial"/>
          <w:i/>
          <w:color w:val="0E1115"/>
          <w:sz w:val="24"/>
        </w:rPr>
        <w:t>зд</w:t>
      </w:r>
      <w:r>
        <w:rPr>
          <w:rFonts w:ascii="Arial" w:hAnsi="Arial"/>
          <w:i/>
          <w:color w:val="0E1115"/>
          <w:sz w:val="23"/>
        </w:rPr>
        <w:t>оро</w:t>
      </w:r>
      <w:r>
        <w:rPr>
          <w:rFonts w:ascii="Arial" w:hAnsi="Arial"/>
          <w:i/>
          <w:color w:val="0E1115"/>
          <w:sz w:val="24"/>
        </w:rPr>
        <w:t>в</w:t>
      </w:r>
      <w:r>
        <w:rPr>
          <w:rFonts w:ascii="Arial" w:hAnsi="Arial"/>
          <w:i/>
          <w:color w:val="0E1115"/>
          <w:sz w:val="23"/>
        </w:rPr>
        <w:t>ой</w:t>
      </w:r>
      <w:r>
        <w:rPr>
          <w:rFonts w:ascii="Arial" w:hAnsi="Arial"/>
          <w:i/>
          <w:color w:val="0E1115"/>
          <w:spacing w:val="-11"/>
          <w:sz w:val="23"/>
        </w:rPr>
        <w:t> </w:t>
      </w:r>
      <w:r>
        <w:rPr>
          <w:rFonts w:ascii="Arial" w:hAnsi="Arial"/>
          <w:i/>
          <w:color w:val="0E1115"/>
          <w:sz w:val="24"/>
        </w:rPr>
        <w:t>пищи</w:t>
      </w:r>
      <w:r>
        <w:rPr>
          <w:rFonts w:ascii="Verdana" w:hAnsi="Verdana"/>
          <w:i/>
          <w:color w:val="0E1115"/>
          <w:sz w:val="24"/>
        </w:rPr>
        <w:t>.</w:t>
      </w:r>
    </w:p>
    <w:p>
      <w:pPr>
        <w:pStyle w:val="ListParagraph"/>
        <w:numPr>
          <w:ilvl w:val="0"/>
          <w:numId w:val="142"/>
        </w:numPr>
        <w:tabs>
          <w:tab w:pos="574" w:val="left" w:leader="none"/>
        </w:tabs>
        <w:spacing w:line="240" w:lineRule="auto" w:before="92" w:after="0"/>
        <w:ind w:left="574" w:right="0" w:hanging="284"/>
        <w:jc w:val="left"/>
        <w:rPr>
          <w:rFonts w:ascii="Tahoma" w:hAnsi="Tahoma"/>
          <w:b/>
          <w:sz w:val="24"/>
        </w:rPr>
      </w:pPr>
      <w:r>
        <w:rPr>
          <w:rFonts w:ascii="Arial" w:hAnsi="Arial"/>
          <w:b/>
          <w:color w:val="0E1115"/>
          <w:spacing w:val="2"/>
          <w:w w:val="85"/>
          <w:sz w:val="27"/>
        </w:rPr>
        <w:t>Про</w:t>
      </w:r>
      <w:r>
        <w:rPr>
          <w:rFonts w:ascii="Arial" w:hAnsi="Arial"/>
          <w:b/>
          <w:color w:val="0E1115"/>
          <w:spacing w:val="2"/>
          <w:w w:val="85"/>
          <w:sz w:val="24"/>
        </w:rPr>
        <w:t>изв</w:t>
      </w:r>
      <w:r>
        <w:rPr>
          <w:rFonts w:ascii="Arial" w:hAnsi="Arial"/>
          <w:b/>
          <w:color w:val="0E1115"/>
          <w:spacing w:val="2"/>
          <w:w w:val="85"/>
          <w:sz w:val="27"/>
        </w:rPr>
        <w:t>о</w:t>
      </w:r>
      <w:r>
        <w:rPr>
          <w:rFonts w:ascii="Arial" w:hAnsi="Arial"/>
          <w:b/>
          <w:color w:val="0E1115"/>
          <w:spacing w:val="2"/>
          <w:w w:val="85"/>
          <w:sz w:val="24"/>
        </w:rPr>
        <w:t>д</w:t>
      </w:r>
      <w:r>
        <w:rPr>
          <w:rFonts w:ascii="Arial" w:hAnsi="Arial"/>
          <w:b/>
          <w:color w:val="0E1115"/>
          <w:spacing w:val="2"/>
          <w:w w:val="85"/>
          <w:sz w:val="27"/>
        </w:rPr>
        <w:t>с</w:t>
      </w:r>
      <w:r>
        <w:rPr>
          <w:rFonts w:ascii="Arial" w:hAnsi="Arial"/>
          <w:b/>
          <w:color w:val="0E1115"/>
          <w:spacing w:val="2"/>
          <w:w w:val="85"/>
          <w:sz w:val="24"/>
        </w:rPr>
        <w:t>тв</w:t>
      </w:r>
      <w:r>
        <w:rPr>
          <w:rFonts w:ascii="Arial" w:hAnsi="Arial"/>
          <w:b/>
          <w:color w:val="0E1115"/>
          <w:spacing w:val="2"/>
          <w:w w:val="85"/>
          <w:sz w:val="27"/>
        </w:rPr>
        <w:t>е</w:t>
      </w:r>
      <w:r>
        <w:rPr>
          <w:rFonts w:ascii="Arial" w:hAnsi="Arial"/>
          <w:b/>
          <w:color w:val="0E1115"/>
          <w:spacing w:val="2"/>
          <w:w w:val="85"/>
          <w:sz w:val="24"/>
        </w:rPr>
        <w:t>нны</w:t>
      </w:r>
      <w:r>
        <w:rPr>
          <w:rFonts w:ascii="Arial" w:hAnsi="Arial"/>
          <w:b/>
          <w:color w:val="0E1115"/>
          <w:spacing w:val="2"/>
          <w:w w:val="85"/>
          <w:sz w:val="27"/>
        </w:rPr>
        <w:t>й</w:t>
      </w:r>
      <w:r>
        <w:rPr>
          <w:rFonts w:ascii="Arial" w:hAnsi="Arial"/>
          <w:b/>
          <w:color w:val="0E1115"/>
          <w:spacing w:val="29"/>
          <w:sz w:val="27"/>
        </w:rPr>
        <w:t> </w:t>
      </w:r>
      <w:r>
        <w:rPr>
          <w:rFonts w:ascii="Arial" w:hAnsi="Arial"/>
          <w:b/>
          <w:color w:val="0E1115"/>
          <w:spacing w:val="2"/>
          <w:w w:val="85"/>
          <w:sz w:val="24"/>
        </w:rPr>
        <w:t>и</w:t>
      </w:r>
      <w:r>
        <w:rPr>
          <w:rFonts w:ascii="Arial" w:hAnsi="Arial"/>
          <w:b/>
          <w:color w:val="0E1115"/>
          <w:spacing w:val="37"/>
          <w:sz w:val="24"/>
        </w:rPr>
        <w:t> </w:t>
      </w:r>
      <w:r>
        <w:rPr>
          <w:rFonts w:ascii="Arial" w:hAnsi="Arial"/>
          <w:b/>
          <w:color w:val="0E1115"/>
          <w:spacing w:val="2"/>
          <w:w w:val="85"/>
          <w:sz w:val="24"/>
        </w:rPr>
        <w:t>инф</w:t>
      </w:r>
      <w:r>
        <w:rPr>
          <w:rFonts w:ascii="Arial" w:hAnsi="Arial"/>
          <w:b/>
          <w:color w:val="0E1115"/>
          <w:spacing w:val="2"/>
          <w:w w:val="85"/>
          <w:sz w:val="27"/>
        </w:rPr>
        <w:t>рас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кт</w:t>
      </w:r>
      <w:r>
        <w:rPr>
          <w:rFonts w:ascii="Arial" w:hAnsi="Arial"/>
          <w:b/>
          <w:color w:val="0E1115"/>
          <w:spacing w:val="2"/>
          <w:w w:val="85"/>
          <w:sz w:val="27"/>
        </w:rPr>
        <w:t>ур</w:t>
      </w:r>
      <w:r>
        <w:rPr>
          <w:rFonts w:ascii="Arial" w:hAnsi="Arial"/>
          <w:b/>
          <w:color w:val="0E1115"/>
          <w:spacing w:val="2"/>
          <w:w w:val="85"/>
          <w:sz w:val="24"/>
        </w:rPr>
        <w:t>ны</w:t>
      </w:r>
      <w:r>
        <w:rPr>
          <w:rFonts w:ascii="Arial" w:hAnsi="Arial"/>
          <w:b/>
          <w:color w:val="0E1115"/>
          <w:spacing w:val="2"/>
          <w:w w:val="85"/>
          <w:sz w:val="27"/>
        </w:rPr>
        <w:t>й</w:t>
      </w:r>
      <w:r>
        <w:rPr>
          <w:rFonts w:ascii="Arial" w:hAnsi="Arial"/>
          <w:b/>
          <w:color w:val="0E1115"/>
          <w:spacing w:val="29"/>
          <w:sz w:val="27"/>
        </w:rPr>
        <w:t> </w:t>
      </w:r>
      <w:r>
        <w:rPr>
          <w:rFonts w:ascii="Arial" w:hAnsi="Arial"/>
          <w:b/>
          <w:color w:val="0E1115"/>
          <w:spacing w:val="-2"/>
          <w:w w:val="85"/>
          <w:sz w:val="24"/>
        </w:rPr>
        <w:t>к</w:t>
      </w:r>
      <w:r>
        <w:rPr>
          <w:rFonts w:ascii="Arial" w:hAnsi="Arial"/>
          <w:b/>
          <w:color w:val="0E1115"/>
          <w:spacing w:val="-2"/>
          <w:w w:val="85"/>
          <w:sz w:val="27"/>
        </w:rPr>
        <w:t>а</w:t>
      </w:r>
      <w:r>
        <w:rPr>
          <w:rFonts w:ascii="Arial" w:hAnsi="Arial"/>
          <w:b/>
          <w:color w:val="0E1115"/>
          <w:spacing w:val="-2"/>
          <w:w w:val="85"/>
          <w:sz w:val="24"/>
        </w:rPr>
        <w:t>пит</w:t>
      </w:r>
      <w:r>
        <w:rPr>
          <w:rFonts w:ascii="Arial" w:hAnsi="Arial"/>
          <w:b/>
          <w:color w:val="0E1115"/>
          <w:spacing w:val="-2"/>
          <w:w w:val="85"/>
          <w:sz w:val="27"/>
        </w:rPr>
        <w:t>а</w:t>
      </w:r>
      <w:r>
        <w:rPr>
          <w:rFonts w:ascii="Arial" w:hAnsi="Arial"/>
          <w:b/>
          <w:color w:val="0E1115"/>
          <w:spacing w:val="-2"/>
          <w:w w:val="85"/>
          <w:sz w:val="24"/>
        </w:rPr>
        <w:t>л</w:t>
      </w:r>
      <w:r>
        <w:rPr>
          <w:rFonts w:ascii="Tahoma" w:hAnsi="Tahoma"/>
          <w:b/>
          <w:color w:val="0E1115"/>
          <w:spacing w:val="-2"/>
          <w:w w:val="85"/>
          <w:sz w:val="24"/>
        </w:rPr>
        <w:t>:</w:t>
      </w:r>
    </w:p>
    <w:p>
      <w:pPr>
        <w:pStyle w:val="ListParagraph"/>
        <w:numPr>
          <w:ilvl w:val="1"/>
          <w:numId w:val="142"/>
        </w:numPr>
        <w:tabs>
          <w:tab w:pos="845" w:val="left" w:leader="none"/>
        </w:tabs>
        <w:spacing w:line="333" w:lineRule="auto" w:before="230" w:after="0"/>
        <w:ind w:left="845" w:right="532" w:hanging="263"/>
        <w:jc w:val="left"/>
        <w:rPr>
          <w:rFonts w:ascii="Tahoma" w:hAnsi="Tahoma"/>
          <w:sz w:val="24"/>
        </w:rPr>
      </w:pPr>
      <w:r>
        <w:rPr>
          <w:rFonts w:ascii="Arial" w:hAnsi="Arial"/>
          <w:b/>
          <w:color w:val="0E1115"/>
          <w:spacing w:val="-6"/>
          <w:sz w:val="27"/>
        </w:rPr>
        <w:t>Про</w:t>
      </w:r>
      <w:r>
        <w:rPr>
          <w:rFonts w:ascii="Arial" w:hAnsi="Arial"/>
          <w:b/>
          <w:color w:val="0E1115"/>
          <w:spacing w:val="-6"/>
          <w:sz w:val="24"/>
        </w:rPr>
        <w:t>изв</w:t>
      </w:r>
      <w:r>
        <w:rPr>
          <w:rFonts w:ascii="Arial" w:hAnsi="Arial"/>
          <w:b/>
          <w:color w:val="0E1115"/>
          <w:spacing w:val="-6"/>
          <w:sz w:val="27"/>
        </w:rPr>
        <w:t>о</w:t>
      </w:r>
      <w:r>
        <w:rPr>
          <w:rFonts w:ascii="Arial" w:hAnsi="Arial"/>
          <w:b/>
          <w:color w:val="0E1115"/>
          <w:spacing w:val="-6"/>
          <w:sz w:val="24"/>
        </w:rPr>
        <w:t>д</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нны</w:t>
      </w:r>
      <w:r>
        <w:rPr>
          <w:rFonts w:ascii="Arial" w:hAnsi="Arial"/>
          <w:b/>
          <w:color w:val="0E1115"/>
          <w:spacing w:val="-6"/>
          <w:sz w:val="27"/>
        </w:rPr>
        <w:t>е </w:t>
      </w:r>
      <w:r>
        <w:rPr>
          <w:rFonts w:ascii="Arial" w:hAnsi="Arial"/>
          <w:b/>
          <w:color w:val="0E1115"/>
          <w:spacing w:val="-6"/>
          <w:sz w:val="24"/>
        </w:rPr>
        <w:t>м</w:t>
      </w:r>
      <w:r>
        <w:rPr>
          <w:rFonts w:ascii="Arial" w:hAnsi="Arial"/>
          <w:b/>
          <w:color w:val="0E1115"/>
          <w:spacing w:val="-6"/>
          <w:sz w:val="27"/>
        </w:rPr>
        <w:t>о</w:t>
      </w:r>
      <w:r>
        <w:rPr>
          <w:rFonts w:ascii="Arial" w:hAnsi="Arial"/>
          <w:b/>
          <w:color w:val="0E1115"/>
          <w:spacing w:val="-6"/>
          <w:sz w:val="24"/>
        </w:rPr>
        <w:t>щн</w:t>
      </w:r>
      <w:r>
        <w:rPr>
          <w:rFonts w:ascii="Arial" w:hAnsi="Arial"/>
          <w:b/>
          <w:color w:val="0E1115"/>
          <w:spacing w:val="-6"/>
          <w:sz w:val="27"/>
        </w:rPr>
        <w:t>ос</w:t>
      </w:r>
      <w:r>
        <w:rPr>
          <w:rFonts w:ascii="Arial" w:hAnsi="Arial"/>
          <w:b/>
          <w:color w:val="0E1115"/>
          <w:spacing w:val="-6"/>
          <w:sz w:val="24"/>
        </w:rPr>
        <w:t>ти </w:t>
      </w:r>
      <w:r>
        <w:rPr>
          <w:rFonts w:ascii="Arial" w:hAnsi="Arial"/>
          <w:b/>
          <w:color w:val="0E1115"/>
          <w:spacing w:val="-6"/>
          <w:sz w:val="27"/>
        </w:rPr>
        <w:t>В</w:t>
      </w:r>
      <w:r>
        <w:rPr>
          <w:rFonts w:ascii="Arial" w:hAnsi="Arial"/>
          <w:b/>
          <w:color w:val="0E1115"/>
          <w:spacing w:val="-6"/>
          <w:sz w:val="24"/>
        </w:rPr>
        <w:t>ИЭ</w:t>
      </w:r>
      <w:r>
        <w:rPr>
          <w:rFonts w:ascii="Arial" w:hAnsi="Arial"/>
          <w:b/>
          <w:color w:val="0E1115"/>
          <w:sz w:val="24"/>
        </w:rPr>
        <w:t> </w:t>
      </w:r>
      <w:r>
        <w:rPr>
          <w:rFonts w:ascii="Tahoma" w:hAnsi="Tahoma"/>
          <w:color w:val="0E1115"/>
          <w:spacing w:val="-6"/>
          <w:sz w:val="24"/>
        </w:rPr>
        <w:t>(</w:t>
      </w:r>
      <w:r>
        <w:rPr>
          <w:color w:val="0E1115"/>
          <w:spacing w:val="-6"/>
          <w:sz w:val="24"/>
        </w:rPr>
        <w:t>солнечные</w:t>
      </w:r>
      <w:r>
        <w:rPr>
          <w:rFonts w:ascii="Tahoma" w:hAnsi="Tahoma"/>
          <w:color w:val="0E1115"/>
          <w:spacing w:val="-6"/>
          <w:sz w:val="24"/>
        </w:rPr>
        <w:t>, </w:t>
      </w:r>
      <w:r>
        <w:rPr>
          <w:color w:val="0E1115"/>
          <w:spacing w:val="-6"/>
          <w:sz w:val="24"/>
        </w:rPr>
        <w:t>ветряные</w:t>
      </w:r>
      <w:r>
        <w:rPr>
          <w:rFonts w:ascii="Tahoma" w:hAnsi="Tahoma"/>
          <w:color w:val="0E1115"/>
          <w:spacing w:val="-6"/>
          <w:sz w:val="24"/>
        </w:rPr>
        <w:t>, </w:t>
      </w:r>
      <w:r>
        <w:rPr>
          <w:color w:val="0E1115"/>
          <w:spacing w:val="-6"/>
          <w:sz w:val="24"/>
        </w:rPr>
        <w:t>геотермальные </w:t>
      </w:r>
      <w:r>
        <w:rPr>
          <w:color w:val="0E1115"/>
          <w:spacing w:val="-4"/>
          <w:sz w:val="24"/>
        </w:rPr>
        <w:t>станции</w:t>
      </w:r>
      <w:r>
        <w:rPr>
          <w:rFonts w:ascii="Tahoma" w:hAnsi="Tahoma"/>
          <w:color w:val="0E1115"/>
          <w:spacing w:val="-4"/>
          <w:sz w:val="24"/>
        </w:rPr>
        <w:t>).</w:t>
      </w:r>
      <w:r>
        <w:rPr>
          <w:rFonts w:ascii="Tahoma" w:hAnsi="Tahoma"/>
          <w:color w:val="0E1115"/>
          <w:spacing w:val="-15"/>
          <w:sz w:val="24"/>
        </w:rPr>
        <w:t> </w:t>
      </w:r>
      <w:r>
        <w:rPr>
          <w:rFonts w:ascii="Arial" w:hAnsi="Arial"/>
          <w:i/>
          <w:color w:val="0E1115"/>
          <w:spacing w:val="-4"/>
          <w:sz w:val="23"/>
        </w:rPr>
        <w:t>О</w:t>
      </w:r>
      <w:r>
        <w:rPr>
          <w:rFonts w:ascii="Arial" w:hAnsi="Arial"/>
          <w:i/>
          <w:color w:val="0E1115"/>
          <w:spacing w:val="-4"/>
          <w:sz w:val="24"/>
        </w:rPr>
        <w:t>ц</w:t>
      </w:r>
      <w:r>
        <w:rPr>
          <w:rFonts w:ascii="Arial" w:hAnsi="Arial"/>
          <w:i/>
          <w:color w:val="0E1115"/>
          <w:spacing w:val="-4"/>
          <w:sz w:val="23"/>
        </w:rPr>
        <w:t>е</w:t>
      </w:r>
      <w:r>
        <w:rPr>
          <w:rFonts w:ascii="Arial" w:hAnsi="Arial"/>
          <w:i/>
          <w:color w:val="0E1115"/>
          <w:spacing w:val="-4"/>
          <w:sz w:val="24"/>
        </w:rPr>
        <w:t>нив</w:t>
      </w:r>
      <w:r>
        <w:rPr>
          <w:rFonts w:ascii="Arial" w:hAnsi="Arial"/>
          <w:i/>
          <w:color w:val="0E1115"/>
          <w:spacing w:val="-4"/>
          <w:sz w:val="23"/>
        </w:rPr>
        <w:t>ае</w:t>
      </w:r>
      <w:r>
        <w:rPr>
          <w:rFonts w:ascii="Arial" w:hAnsi="Arial"/>
          <w:i/>
          <w:color w:val="0E1115"/>
          <w:spacing w:val="-4"/>
          <w:sz w:val="24"/>
        </w:rPr>
        <w:t>т</w:t>
      </w:r>
      <w:r>
        <w:rPr>
          <w:rFonts w:ascii="Arial" w:hAnsi="Arial"/>
          <w:i/>
          <w:color w:val="0E1115"/>
          <w:spacing w:val="-4"/>
          <w:sz w:val="23"/>
        </w:rPr>
        <w:t>с</w:t>
      </w:r>
      <w:r>
        <w:rPr>
          <w:rFonts w:ascii="Arial" w:hAnsi="Arial"/>
          <w:i/>
          <w:color w:val="0E1115"/>
          <w:spacing w:val="-4"/>
          <w:sz w:val="24"/>
        </w:rPr>
        <w:t>я</w:t>
      </w:r>
      <w:r>
        <w:rPr>
          <w:rFonts w:ascii="Arial" w:hAnsi="Arial"/>
          <w:i/>
          <w:color w:val="0E1115"/>
          <w:spacing w:val="-13"/>
          <w:sz w:val="24"/>
        </w:rPr>
        <w:t> </w:t>
      </w:r>
      <w:r>
        <w:rPr>
          <w:rFonts w:ascii="Arial" w:hAnsi="Arial"/>
          <w:i/>
          <w:color w:val="0E1115"/>
          <w:spacing w:val="-4"/>
          <w:sz w:val="24"/>
        </w:rPr>
        <w:t>п</w:t>
      </w:r>
      <w:r>
        <w:rPr>
          <w:rFonts w:ascii="Arial" w:hAnsi="Arial"/>
          <w:i/>
          <w:color w:val="0E1115"/>
          <w:spacing w:val="-4"/>
          <w:sz w:val="23"/>
        </w:rPr>
        <w:t>о</w:t>
      </w:r>
      <w:r>
        <w:rPr>
          <w:rFonts w:ascii="Arial" w:hAnsi="Arial"/>
          <w:i/>
          <w:color w:val="0E1115"/>
          <w:spacing w:val="5"/>
          <w:sz w:val="23"/>
        </w:rPr>
        <w:t> </w:t>
      </w:r>
      <w:r>
        <w:rPr>
          <w:rFonts w:ascii="Arial" w:hAnsi="Arial"/>
          <w:i/>
          <w:color w:val="0E1115"/>
          <w:spacing w:val="-4"/>
          <w:sz w:val="23"/>
        </w:rPr>
        <w:t>с</w:t>
      </w:r>
      <w:r>
        <w:rPr>
          <w:rFonts w:ascii="Arial" w:hAnsi="Arial"/>
          <w:i/>
          <w:color w:val="0E1115"/>
          <w:spacing w:val="-4"/>
          <w:sz w:val="24"/>
        </w:rPr>
        <w:t>т</w:t>
      </w:r>
      <w:r>
        <w:rPr>
          <w:rFonts w:ascii="Arial" w:hAnsi="Arial"/>
          <w:i/>
          <w:color w:val="0E1115"/>
          <w:spacing w:val="-4"/>
          <w:sz w:val="23"/>
        </w:rPr>
        <w:t>о</w:t>
      </w:r>
      <w:r>
        <w:rPr>
          <w:rFonts w:ascii="Arial" w:hAnsi="Arial"/>
          <w:i/>
          <w:color w:val="0E1115"/>
          <w:spacing w:val="-4"/>
          <w:sz w:val="24"/>
        </w:rPr>
        <w:t>им</w:t>
      </w:r>
      <w:r>
        <w:rPr>
          <w:rFonts w:ascii="Arial" w:hAnsi="Arial"/>
          <w:i/>
          <w:color w:val="0E1115"/>
          <w:spacing w:val="-4"/>
          <w:sz w:val="23"/>
        </w:rPr>
        <w:t>ос</w:t>
      </w:r>
      <w:r>
        <w:rPr>
          <w:rFonts w:ascii="Arial" w:hAnsi="Arial"/>
          <w:i/>
          <w:color w:val="0E1115"/>
          <w:spacing w:val="-4"/>
          <w:sz w:val="24"/>
        </w:rPr>
        <w:t>ти</w:t>
      </w:r>
      <w:r>
        <w:rPr>
          <w:rFonts w:ascii="Arial" w:hAnsi="Arial"/>
          <w:i/>
          <w:color w:val="0E1115"/>
          <w:spacing w:val="-9"/>
          <w:sz w:val="24"/>
        </w:rPr>
        <w:t> </w:t>
      </w:r>
      <w:r>
        <w:rPr>
          <w:rFonts w:ascii="Arial" w:hAnsi="Arial"/>
          <w:i/>
          <w:color w:val="0E1115"/>
          <w:spacing w:val="-4"/>
          <w:sz w:val="24"/>
        </w:rPr>
        <w:t>п</w:t>
      </w:r>
      <w:r>
        <w:rPr>
          <w:rFonts w:ascii="Arial" w:hAnsi="Arial"/>
          <w:i/>
          <w:color w:val="0E1115"/>
          <w:spacing w:val="-4"/>
          <w:sz w:val="23"/>
        </w:rPr>
        <w:t>ро</w:t>
      </w:r>
      <w:r>
        <w:rPr>
          <w:rFonts w:ascii="Arial" w:hAnsi="Arial"/>
          <w:i/>
          <w:color w:val="0E1115"/>
          <w:spacing w:val="-4"/>
          <w:sz w:val="24"/>
        </w:rPr>
        <w:t>изв</w:t>
      </w:r>
      <w:r>
        <w:rPr>
          <w:rFonts w:ascii="Arial" w:hAnsi="Arial"/>
          <w:i/>
          <w:color w:val="0E1115"/>
          <w:spacing w:val="-4"/>
          <w:sz w:val="23"/>
        </w:rPr>
        <w:t>о</w:t>
      </w:r>
      <w:r>
        <w:rPr>
          <w:rFonts w:ascii="Arial" w:hAnsi="Arial"/>
          <w:i/>
          <w:color w:val="0E1115"/>
          <w:spacing w:val="-4"/>
          <w:sz w:val="24"/>
        </w:rPr>
        <w:t>д</w:t>
      </w:r>
      <w:r>
        <w:rPr>
          <w:rFonts w:ascii="Arial" w:hAnsi="Arial"/>
          <w:i/>
          <w:color w:val="0E1115"/>
          <w:spacing w:val="-4"/>
          <w:sz w:val="23"/>
        </w:rPr>
        <w:t>с</w:t>
      </w:r>
      <w:r>
        <w:rPr>
          <w:rFonts w:ascii="Arial" w:hAnsi="Arial"/>
          <w:i/>
          <w:color w:val="0E1115"/>
          <w:spacing w:val="-4"/>
          <w:sz w:val="24"/>
        </w:rPr>
        <w:t>тв</w:t>
      </w:r>
      <w:r>
        <w:rPr>
          <w:rFonts w:ascii="Arial" w:hAnsi="Arial"/>
          <w:i/>
          <w:color w:val="0E1115"/>
          <w:spacing w:val="-4"/>
          <w:sz w:val="23"/>
        </w:rPr>
        <w:t>а</w:t>
      </w:r>
      <w:r>
        <w:rPr>
          <w:rFonts w:ascii="Arial" w:hAnsi="Arial"/>
          <w:i/>
          <w:color w:val="0E1115"/>
          <w:spacing w:val="11"/>
          <w:sz w:val="23"/>
        </w:rPr>
        <w:t> </w:t>
      </w:r>
      <w:r>
        <w:rPr>
          <w:rFonts w:ascii="Verdana" w:hAnsi="Verdana"/>
          <w:i/>
          <w:color w:val="0E1115"/>
          <w:spacing w:val="-4"/>
          <w:sz w:val="24"/>
        </w:rPr>
        <w:t>1</w:t>
      </w:r>
      <w:r>
        <w:rPr>
          <w:rFonts w:ascii="Verdana" w:hAnsi="Verdana"/>
          <w:i/>
          <w:color w:val="0E1115"/>
          <w:spacing w:val="-18"/>
          <w:sz w:val="24"/>
        </w:rPr>
        <w:t> </w:t>
      </w:r>
      <w:r>
        <w:rPr>
          <w:rFonts w:ascii="Arial" w:hAnsi="Arial"/>
          <w:i/>
          <w:color w:val="0E1115"/>
          <w:spacing w:val="-4"/>
          <w:sz w:val="24"/>
        </w:rPr>
        <w:t>к</w:t>
      </w:r>
      <w:r>
        <w:rPr>
          <w:rFonts w:ascii="Arial" w:hAnsi="Arial"/>
          <w:i/>
          <w:color w:val="0E1115"/>
          <w:spacing w:val="-4"/>
          <w:sz w:val="23"/>
        </w:rPr>
        <w:t>В</w:t>
      </w:r>
      <w:r>
        <w:rPr>
          <w:rFonts w:ascii="Arial" w:hAnsi="Arial"/>
          <w:i/>
          <w:color w:val="0E1115"/>
          <w:spacing w:val="-4"/>
          <w:sz w:val="24"/>
        </w:rPr>
        <w:t>т</w:t>
      </w:r>
      <w:r>
        <w:rPr>
          <w:color w:val="0E1115"/>
          <w:spacing w:val="-4"/>
          <w:sz w:val="24"/>
        </w:rPr>
        <w:t>ч</w:t>
      </w:r>
      <w:r>
        <w:rPr>
          <w:color w:val="0E1115"/>
          <w:spacing w:val="-13"/>
          <w:sz w:val="24"/>
        </w:rPr>
        <w:t> </w:t>
      </w:r>
      <w:r>
        <w:rPr>
          <w:color w:val="0E1115"/>
          <w:spacing w:val="-4"/>
          <w:sz w:val="24"/>
        </w:rPr>
        <w:t>энергии</w:t>
      </w:r>
      <w:r>
        <w:rPr>
          <w:rFonts w:ascii="Tahoma" w:hAnsi="Tahoma"/>
          <w:color w:val="0E1115"/>
          <w:spacing w:val="-4"/>
          <w:sz w:val="24"/>
        </w:rPr>
        <w:t>.*</w:t>
      </w:r>
    </w:p>
    <w:p>
      <w:pPr>
        <w:pStyle w:val="ListParagraph"/>
        <w:numPr>
          <w:ilvl w:val="1"/>
          <w:numId w:val="142"/>
        </w:numPr>
        <w:tabs>
          <w:tab w:pos="845" w:val="left" w:leader="none"/>
        </w:tabs>
        <w:spacing w:line="333" w:lineRule="auto" w:before="90" w:after="0"/>
        <w:ind w:left="845" w:right="608" w:hanging="263"/>
        <w:jc w:val="left"/>
        <w:rPr>
          <w:rFonts w:ascii="Verdana" w:hAnsi="Verdana"/>
          <w:i/>
          <w:sz w:val="24"/>
        </w:rPr>
      </w:pPr>
      <w:r>
        <w:rPr>
          <w:rFonts w:ascii="Arial" w:hAnsi="Arial"/>
          <w:b/>
          <w:color w:val="0E1115"/>
          <w:w w:val="85"/>
          <w:sz w:val="27"/>
        </w:rPr>
        <w:t>Мо</w:t>
      </w:r>
      <w:r>
        <w:rPr>
          <w:rFonts w:ascii="Arial" w:hAnsi="Arial"/>
          <w:b/>
          <w:color w:val="0E1115"/>
          <w:w w:val="85"/>
          <w:sz w:val="24"/>
        </w:rPr>
        <w:t>щн</w:t>
      </w:r>
      <w:r>
        <w:rPr>
          <w:rFonts w:ascii="Arial" w:hAnsi="Arial"/>
          <w:b/>
          <w:color w:val="0E1115"/>
          <w:w w:val="85"/>
          <w:sz w:val="27"/>
        </w:rPr>
        <w:t>ос</w:t>
      </w:r>
      <w:r>
        <w:rPr>
          <w:rFonts w:ascii="Arial" w:hAnsi="Arial"/>
          <w:b/>
          <w:color w:val="0E1115"/>
          <w:w w:val="85"/>
          <w:sz w:val="24"/>
        </w:rPr>
        <w:t>ти</w:t>
      </w:r>
      <w:r>
        <w:rPr>
          <w:rFonts w:ascii="Arial" w:hAnsi="Arial"/>
          <w:b/>
          <w:color w:val="0E1115"/>
          <w:spacing w:val="39"/>
          <w:sz w:val="24"/>
        </w:rPr>
        <w:t> </w:t>
      </w:r>
      <w:r>
        <w:rPr>
          <w:rFonts w:ascii="Arial" w:hAnsi="Arial"/>
          <w:b/>
          <w:color w:val="0E1115"/>
          <w:w w:val="85"/>
          <w:sz w:val="24"/>
        </w:rPr>
        <w:t>п</w:t>
      </w:r>
      <w:r>
        <w:rPr>
          <w:rFonts w:ascii="Arial" w:hAnsi="Arial"/>
          <w:b/>
          <w:color w:val="0E1115"/>
          <w:w w:val="85"/>
          <w:sz w:val="27"/>
        </w:rPr>
        <w:t>о</w:t>
      </w:r>
      <w:r>
        <w:rPr>
          <w:rFonts w:ascii="Arial" w:hAnsi="Arial"/>
          <w:b/>
          <w:color w:val="0E1115"/>
          <w:sz w:val="27"/>
        </w:rPr>
        <w:t> </w:t>
      </w:r>
      <w:r>
        <w:rPr>
          <w:rFonts w:ascii="Arial" w:hAnsi="Arial"/>
          <w:b/>
          <w:color w:val="0E1115"/>
          <w:w w:val="85"/>
          <w:sz w:val="24"/>
        </w:rPr>
        <w:t>п</w:t>
      </w:r>
      <w:r>
        <w:rPr>
          <w:rFonts w:ascii="Arial" w:hAnsi="Arial"/>
          <w:b/>
          <w:color w:val="0E1115"/>
          <w:w w:val="85"/>
          <w:sz w:val="27"/>
        </w:rPr>
        <w:t>ерера</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тк</w:t>
      </w:r>
      <w:r>
        <w:rPr>
          <w:rFonts w:ascii="Arial" w:hAnsi="Arial"/>
          <w:b/>
          <w:color w:val="0E1115"/>
          <w:w w:val="85"/>
          <w:sz w:val="27"/>
        </w:rPr>
        <w:t>е</w:t>
      </w:r>
      <w:r>
        <w:rPr>
          <w:rFonts w:ascii="Arial" w:hAnsi="Arial"/>
          <w:b/>
          <w:color w:val="0E1115"/>
          <w:sz w:val="27"/>
        </w:rPr>
        <w:t> </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хо</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в</w:t>
      </w:r>
      <w:r>
        <w:rPr>
          <w:rFonts w:ascii="Arial" w:hAnsi="Arial"/>
          <w:b/>
          <w:color w:val="0E1115"/>
          <w:spacing w:val="39"/>
          <w:sz w:val="24"/>
        </w:rPr>
        <w:t> </w:t>
      </w:r>
      <w:r>
        <w:rPr>
          <w:rFonts w:ascii="Tahoma" w:hAnsi="Tahoma"/>
          <w:b/>
          <w:color w:val="0E1115"/>
          <w:w w:val="85"/>
          <w:sz w:val="24"/>
        </w:rPr>
        <w:t>(</w:t>
      </w:r>
      <w:r>
        <w:rPr>
          <w:rFonts w:ascii="Arial" w:hAnsi="Arial"/>
          <w:b/>
          <w:color w:val="0E1115"/>
          <w:w w:val="85"/>
          <w:sz w:val="24"/>
        </w:rPr>
        <w:t>д</w:t>
      </w:r>
      <w:r>
        <w:rPr>
          <w:rFonts w:ascii="Arial" w:hAnsi="Arial"/>
          <w:b/>
          <w:color w:val="0E1115"/>
          <w:w w:val="85"/>
          <w:sz w:val="27"/>
        </w:rPr>
        <w:t>о</w:t>
      </w:r>
      <w:r>
        <w:rPr>
          <w:rFonts w:ascii="Arial" w:hAnsi="Arial"/>
          <w:b/>
          <w:color w:val="0E1115"/>
          <w:sz w:val="27"/>
        </w:rPr>
        <w:t> </w:t>
      </w:r>
      <w:r>
        <w:rPr>
          <w:rFonts w:ascii="Tahoma" w:hAnsi="Tahoma"/>
          <w:b/>
          <w:color w:val="0E1115"/>
          <w:w w:val="85"/>
          <w:sz w:val="24"/>
        </w:rPr>
        <w:t>95%+).</w:t>
      </w:r>
      <w:r>
        <w:rPr>
          <w:rFonts w:ascii="Tahoma" w:hAnsi="Tahoma"/>
          <w:b/>
          <w:color w:val="0E1115"/>
          <w:spacing w:val="40"/>
          <w:sz w:val="24"/>
        </w:rPr>
        <w:t> </w:t>
      </w:r>
      <w:r>
        <w:rPr>
          <w:rFonts w:ascii="Arial" w:hAnsi="Arial"/>
          <w:i/>
          <w:color w:val="0E1115"/>
          <w:w w:val="85"/>
          <w:sz w:val="23"/>
        </w:rPr>
        <w:t>О</w:t>
      </w:r>
      <w:r>
        <w:rPr>
          <w:rFonts w:ascii="Arial" w:hAnsi="Arial"/>
          <w:i/>
          <w:color w:val="0E1115"/>
          <w:w w:val="85"/>
          <w:sz w:val="24"/>
        </w:rPr>
        <w:t>ц</w:t>
      </w:r>
      <w:r>
        <w:rPr>
          <w:rFonts w:ascii="Arial" w:hAnsi="Arial"/>
          <w:i/>
          <w:color w:val="0E1115"/>
          <w:w w:val="85"/>
          <w:sz w:val="23"/>
        </w:rPr>
        <w:t>е</w:t>
      </w:r>
      <w:r>
        <w:rPr>
          <w:rFonts w:ascii="Arial" w:hAnsi="Arial"/>
          <w:i/>
          <w:color w:val="0E1115"/>
          <w:w w:val="85"/>
          <w:sz w:val="24"/>
        </w:rPr>
        <w:t>нив</w:t>
      </w:r>
      <w:r>
        <w:rPr>
          <w:rFonts w:ascii="Arial" w:hAnsi="Arial"/>
          <w:i/>
          <w:color w:val="0E1115"/>
          <w:w w:val="85"/>
          <w:sz w:val="23"/>
        </w:rPr>
        <w:t>ае</w:t>
      </w:r>
      <w:r>
        <w:rPr>
          <w:rFonts w:ascii="Arial" w:hAnsi="Arial"/>
          <w:i/>
          <w:color w:val="0E1115"/>
          <w:w w:val="85"/>
          <w:sz w:val="24"/>
        </w:rPr>
        <w:t>т</w:t>
      </w:r>
      <w:r>
        <w:rPr>
          <w:rFonts w:ascii="Arial" w:hAnsi="Arial"/>
          <w:i/>
          <w:color w:val="0E1115"/>
          <w:w w:val="85"/>
          <w:sz w:val="23"/>
        </w:rPr>
        <w:t>с</w:t>
      </w:r>
      <w:r>
        <w:rPr>
          <w:rFonts w:ascii="Arial" w:hAnsi="Arial"/>
          <w:i/>
          <w:color w:val="0E1115"/>
          <w:w w:val="85"/>
          <w:sz w:val="24"/>
        </w:rPr>
        <w:t>я</w:t>
      </w:r>
      <w:r>
        <w:rPr>
          <w:rFonts w:ascii="Arial" w:hAnsi="Arial"/>
          <w:i/>
          <w:color w:val="0E1115"/>
          <w:spacing w:val="40"/>
          <w:sz w:val="24"/>
        </w:rPr>
        <w:t> </w:t>
      </w:r>
      <w:r>
        <w:rPr>
          <w:rFonts w:ascii="Arial" w:hAnsi="Arial"/>
          <w:i/>
          <w:color w:val="0E1115"/>
          <w:w w:val="85"/>
          <w:sz w:val="24"/>
        </w:rPr>
        <w:t>п</w:t>
      </w:r>
      <w:r>
        <w:rPr>
          <w:rFonts w:ascii="Arial" w:hAnsi="Arial"/>
          <w:i/>
          <w:color w:val="0E1115"/>
          <w:w w:val="85"/>
          <w:sz w:val="23"/>
        </w:rPr>
        <w:t>о</w:t>
      </w:r>
      <w:r>
        <w:rPr>
          <w:rFonts w:ascii="Arial" w:hAnsi="Arial"/>
          <w:i/>
          <w:color w:val="0E1115"/>
          <w:spacing w:val="40"/>
          <w:sz w:val="23"/>
        </w:rPr>
        <w:t> </w:t>
      </w:r>
      <w:r>
        <w:rPr>
          <w:rFonts w:ascii="Arial" w:hAnsi="Arial"/>
          <w:i/>
          <w:color w:val="0E1115"/>
          <w:w w:val="85"/>
          <w:sz w:val="23"/>
        </w:rPr>
        <w:t>с</w:t>
      </w:r>
      <w:r>
        <w:rPr>
          <w:rFonts w:ascii="Arial" w:hAnsi="Arial"/>
          <w:i/>
          <w:color w:val="0E1115"/>
          <w:w w:val="85"/>
          <w:sz w:val="24"/>
        </w:rPr>
        <w:t>т</w:t>
      </w:r>
      <w:r>
        <w:rPr>
          <w:rFonts w:ascii="Arial" w:hAnsi="Arial"/>
          <w:i/>
          <w:color w:val="0E1115"/>
          <w:w w:val="85"/>
          <w:sz w:val="23"/>
        </w:rPr>
        <w:t>о</w:t>
      </w:r>
      <w:r>
        <w:rPr>
          <w:rFonts w:ascii="Arial" w:hAnsi="Arial"/>
          <w:i/>
          <w:color w:val="0E1115"/>
          <w:w w:val="85"/>
          <w:sz w:val="24"/>
        </w:rPr>
        <w:t>им</w:t>
      </w:r>
      <w:r>
        <w:rPr>
          <w:rFonts w:ascii="Arial" w:hAnsi="Arial"/>
          <w:i/>
          <w:color w:val="0E1115"/>
          <w:w w:val="85"/>
          <w:sz w:val="23"/>
        </w:rPr>
        <w:t>ос</w:t>
      </w:r>
      <w:r>
        <w:rPr>
          <w:rFonts w:ascii="Arial" w:hAnsi="Arial"/>
          <w:i/>
          <w:color w:val="0E1115"/>
          <w:w w:val="85"/>
          <w:sz w:val="24"/>
        </w:rPr>
        <w:t>ти </w:t>
      </w:r>
      <w:r>
        <w:rPr>
          <w:rFonts w:ascii="Arial" w:hAnsi="Arial"/>
          <w:i/>
          <w:color w:val="0E1115"/>
          <w:spacing w:val="-4"/>
          <w:sz w:val="24"/>
        </w:rPr>
        <w:t>п</w:t>
      </w:r>
      <w:r>
        <w:rPr>
          <w:rFonts w:ascii="Arial" w:hAnsi="Arial"/>
          <w:i/>
          <w:color w:val="0E1115"/>
          <w:spacing w:val="-4"/>
          <w:sz w:val="23"/>
        </w:rPr>
        <w:t>ерера</w:t>
      </w:r>
      <w:r>
        <w:rPr>
          <w:rFonts w:ascii="Arial" w:hAnsi="Arial"/>
          <w:i/>
          <w:color w:val="0E1115"/>
          <w:spacing w:val="-4"/>
          <w:sz w:val="24"/>
        </w:rPr>
        <w:t>б</w:t>
      </w:r>
      <w:r>
        <w:rPr>
          <w:rFonts w:ascii="Arial" w:hAnsi="Arial"/>
          <w:i/>
          <w:color w:val="0E1115"/>
          <w:spacing w:val="-4"/>
          <w:sz w:val="23"/>
        </w:rPr>
        <w:t>о</w:t>
      </w:r>
      <w:r>
        <w:rPr>
          <w:rFonts w:ascii="Arial" w:hAnsi="Arial"/>
          <w:i/>
          <w:color w:val="0E1115"/>
          <w:spacing w:val="-4"/>
          <w:sz w:val="24"/>
        </w:rPr>
        <w:t>тки</w:t>
      </w:r>
      <w:r>
        <w:rPr>
          <w:rFonts w:ascii="Arial" w:hAnsi="Arial"/>
          <w:i/>
          <w:color w:val="0E1115"/>
          <w:spacing w:val="-13"/>
          <w:sz w:val="24"/>
        </w:rPr>
        <w:t> </w:t>
      </w:r>
      <w:r>
        <w:rPr>
          <w:rFonts w:ascii="Verdana" w:hAnsi="Verdana"/>
          <w:i/>
          <w:color w:val="0E1115"/>
          <w:spacing w:val="-4"/>
          <w:sz w:val="24"/>
        </w:rPr>
        <w:t>1</w:t>
      </w:r>
      <w:r>
        <w:rPr>
          <w:rFonts w:ascii="Verdana" w:hAnsi="Verdana"/>
          <w:i/>
          <w:color w:val="0E1115"/>
          <w:spacing w:val="-17"/>
          <w:sz w:val="24"/>
        </w:rPr>
        <w:t> </w:t>
      </w:r>
      <w:r>
        <w:rPr>
          <w:rFonts w:ascii="Arial" w:hAnsi="Arial"/>
          <w:i/>
          <w:color w:val="0E1115"/>
          <w:spacing w:val="-4"/>
          <w:sz w:val="24"/>
        </w:rPr>
        <w:t>т</w:t>
      </w:r>
      <w:r>
        <w:rPr>
          <w:rFonts w:ascii="Arial" w:hAnsi="Arial"/>
          <w:i/>
          <w:color w:val="0E1115"/>
          <w:spacing w:val="-4"/>
          <w:sz w:val="23"/>
        </w:rPr>
        <w:t>о</w:t>
      </w:r>
      <w:r>
        <w:rPr>
          <w:rFonts w:ascii="Arial" w:hAnsi="Arial"/>
          <w:i/>
          <w:color w:val="0E1115"/>
          <w:spacing w:val="-4"/>
          <w:sz w:val="24"/>
        </w:rPr>
        <w:t>нны</w:t>
      </w:r>
      <w:r>
        <w:rPr>
          <w:rFonts w:ascii="Arial" w:hAnsi="Arial"/>
          <w:i/>
          <w:color w:val="0E1115"/>
          <w:spacing w:val="-10"/>
          <w:sz w:val="24"/>
        </w:rPr>
        <w:t> </w:t>
      </w:r>
      <w:r>
        <w:rPr>
          <w:rFonts w:ascii="Arial" w:hAnsi="Arial"/>
          <w:i/>
          <w:color w:val="0E1115"/>
          <w:spacing w:val="-4"/>
          <w:sz w:val="23"/>
        </w:rPr>
        <w:t>о</w:t>
      </w:r>
      <w:r>
        <w:rPr>
          <w:rFonts w:ascii="Arial" w:hAnsi="Arial"/>
          <w:i/>
          <w:color w:val="0E1115"/>
          <w:spacing w:val="-4"/>
          <w:sz w:val="24"/>
        </w:rPr>
        <w:t>т</w:t>
      </w:r>
      <w:r>
        <w:rPr>
          <w:rFonts w:ascii="Arial" w:hAnsi="Arial"/>
          <w:i/>
          <w:color w:val="0E1115"/>
          <w:spacing w:val="-4"/>
          <w:sz w:val="23"/>
        </w:rPr>
        <w:t>хо</w:t>
      </w:r>
      <w:r>
        <w:rPr>
          <w:rFonts w:ascii="Arial" w:hAnsi="Arial"/>
          <w:i/>
          <w:color w:val="0E1115"/>
          <w:spacing w:val="-4"/>
          <w:sz w:val="24"/>
        </w:rPr>
        <w:t>д</w:t>
      </w:r>
      <w:r>
        <w:rPr>
          <w:rFonts w:ascii="Arial" w:hAnsi="Arial"/>
          <w:i/>
          <w:color w:val="0E1115"/>
          <w:spacing w:val="-4"/>
          <w:sz w:val="23"/>
        </w:rPr>
        <w:t>о</w:t>
      </w:r>
      <w:r>
        <w:rPr>
          <w:rFonts w:ascii="Arial" w:hAnsi="Arial"/>
          <w:i/>
          <w:color w:val="0E1115"/>
          <w:spacing w:val="-4"/>
          <w:sz w:val="24"/>
        </w:rPr>
        <w:t>в</w:t>
      </w:r>
      <w:r>
        <w:rPr>
          <w:rFonts w:ascii="Arial" w:hAnsi="Arial"/>
          <w:i/>
          <w:color w:val="0E1115"/>
          <w:spacing w:val="-8"/>
          <w:sz w:val="24"/>
        </w:rPr>
        <w:t> </w:t>
      </w:r>
      <w:r>
        <w:rPr>
          <w:rFonts w:ascii="Arial" w:hAnsi="Arial"/>
          <w:i/>
          <w:color w:val="0E1115"/>
          <w:spacing w:val="-4"/>
          <w:sz w:val="24"/>
        </w:rPr>
        <w:t>в</w:t>
      </w:r>
      <w:r>
        <w:rPr>
          <w:rFonts w:ascii="Arial" w:hAnsi="Arial"/>
          <w:i/>
          <w:color w:val="0E1115"/>
          <w:spacing w:val="-8"/>
          <w:sz w:val="24"/>
        </w:rPr>
        <w:t> </w:t>
      </w:r>
      <w:r>
        <w:rPr>
          <w:rFonts w:ascii="Arial" w:hAnsi="Arial"/>
          <w:i/>
          <w:color w:val="0E1115"/>
          <w:spacing w:val="-4"/>
          <w:sz w:val="24"/>
        </w:rPr>
        <w:t>п</w:t>
      </w:r>
      <w:r>
        <w:rPr>
          <w:rFonts w:ascii="Arial" w:hAnsi="Arial"/>
          <w:i/>
          <w:color w:val="0E1115"/>
          <w:spacing w:val="-4"/>
          <w:sz w:val="23"/>
        </w:rPr>
        <w:t>о</w:t>
      </w:r>
      <w:r>
        <w:rPr>
          <w:rFonts w:ascii="Arial" w:hAnsi="Arial"/>
          <w:i/>
          <w:color w:val="0E1115"/>
          <w:spacing w:val="-4"/>
          <w:sz w:val="24"/>
        </w:rPr>
        <w:t>л</w:t>
      </w:r>
      <w:r>
        <w:rPr>
          <w:rFonts w:ascii="Arial" w:hAnsi="Arial"/>
          <w:i/>
          <w:color w:val="0E1115"/>
          <w:spacing w:val="-4"/>
          <w:sz w:val="23"/>
        </w:rPr>
        <w:t>е</w:t>
      </w:r>
      <w:r>
        <w:rPr>
          <w:rFonts w:ascii="Arial" w:hAnsi="Arial"/>
          <w:i/>
          <w:color w:val="0E1115"/>
          <w:spacing w:val="-4"/>
          <w:sz w:val="24"/>
        </w:rPr>
        <w:t>зны</w:t>
      </w:r>
      <w:r>
        <w:rPr>
          <w:rFonts w:ascii="Arial" w:hAnsi="Arial"/>
          <w:i/>
          <w:color w:val="0E1115"/>
          <w:spacing w:val="-4"/>
          <w:sz w:val="23"/>
        </w:rPr>
        <w:t>е</w:t>
      </w:r>
      <w:r>
        <w:rPr>
          <w:rFonts w:ascii="Arial" w:hAnsi="Arial"/>
          <w:i/>
          <w:color w:val="0E1115"/>
          <w:spacing w:val="10"/>
          <w:sz w:val="23"/>
        </w:rPr>
        <w:t> </w:t>
      </w:r>
      <w:r>
        <w:rPr>
          <w:rFonts w:ascii="Arial" w:hAnsi="Arial"/>
          <w:i/>
          <w:color w:val="0E1115"/>
          <w:spacing w:val="-4"/>
          <w:sz w:val="24"/>
        </w:rPr>
        <w:t>п</w:t>
      </w:r>
      <w:r>
        <w:rPr>
          <w:rFonts w:ascii="Arial" w:hAnsi="Arial"/>
          <w:i/>
          <w:color w:val="0E1115"/>
          <w:spacing w:val="-4"/>
          <w:sz w:val="23"/>
        </w:rPr>
        <w:t>ро</w:t>
      </w:r>
      <w:r>
        <w:rPr>
          <w:rFonts w:ascii="Arial" w:hAnsi="Arial"/>
          <w:i/>
          <w:color w:val="0E1115"/>
          <w:spacing w:val="-4"/>
          <w:sz w:val="24"/>
        </w:rPr>
        <w:t>д</w:t>
      </w:r>
      <w:r>
        <w:rPr>
          <w:rFonts w:ascii="Arial" w:hAnsi="Arial"/>
          <w:i/>
          <w:color w:val="0E1115"/>
          <w:spacing w:val="-4"/>
          <w:sz w:val="23"/>
        </w:rPr>
        <w:t>у</w:t>
      </w:r>
      <w:r>
        <w:rPr>
          <w:rFonts w:ascii="Arial" w:hAnsi="Arial"/>
          <w:i/>
          <w:color w:val="0E1115"/>
          <w:spacing w:val="-4"/>
          <w:sz w:val="24"/>
        </w:rPr>
        <w:t>кты</w:t>
      </w:r>
      <w:r>
        <w:rPr>
          <w:rFonts w:ascii="Verdana" w:hAnsi="Verdana"/>
          <w:i/>
          <w:color w:val="0E1115"/>
          <w:spacing w:val="-4"/>
          <w:sz w:val="24"/>
        </w:rPr>
        <w:t>.</w:t>
      </w:r>
    </w:p>
    <w:p>
      <w:pPr>
        <w:pStyle w:val="ListParagraph"/>
        <w:numPr>
          <w:ilvl w:val="1"/>
          <w:numId w:val="142"/>
        </w:numPr>
        <w:tabs>
          <w:tab w:pos="844" w:val="left" w:leader="none"/>
        </w:tabs>
        <w:spacing w:line="240" w:lineRule="auto" w:before="93" w:after="0"/>
        <w:ind w:left="844" w:right="0" w:hanging="262"/>
        <w:jc w:val="left"/>
        <w:rPr>
          <w:rFonts w:ascii="Tahoma" w:hAnsi="Tahoma"/>
          <w:sz w:val="24"/>
        </w:rPr>
      </w:pPr>
      <w:r>
        <w:rPr>
          <w:rFonts w:ascii="Arial" w:hAnsi="Arial"/>
          <w:b/>
          <w:color w:val="0E1115"/>
          <w:spacing w:val="-8"/>
          <w:sz w:val="27"/>
        </w:rPr>
        <w:t>О</w:t>
      </w:r>
      <w:r>
        <w:rPr>
          <w:rFonts w:ascii="Arial" w:hAnsi="Arial"/>
          <w:b/>
          <w:color w:val="0E1115"/>
          <w:spacing w:val="-8"/>
          <w:sz w:val="24"/>
        </w:rPr>
        <w:t>бщ</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1"/>
          <w:sz w:val="24"/>
        </w:rPr>
        <w:t> </w:t>
      </w:r>
      <w:r>
        <w:rPr>
          <w:rFonts w:ascii="Arial" w:hAnsi="Arial"/>
          <w:b/>
          <w:color w:val="0E1115"/>
          <w:spacing w:val="-8"/>
          <w:sz w:val="24"/>
        </w:rPr>
        <w:t>инф</w:t>
      </w:r>
      <w:r>
        <w:rPr>
          <w:rFonts w:ascii="Arial" w:hAnsi="Arial"/>
          <w:b/>
          <w:color w:val="0E1115"/>
          <w:spacing w:val="-8"/>
          <w:sz w:val="27"/>
        </w:rPr>
        <w:t>рас</w:t>
      </w:r>
      <w:r>
        <w:rPr>
          <w:rFonts w:ascii="Arial" w:hAnsi="Arial"/>
          <w:b/>
          <w:color w:val="0E1115"/>
          <w:spacing w:val="-8"/>
          <w:sz w:val="24"/>
        </w:rPr>
        <w:t>т</w:t>
      </w:r>
      <w:r>
        <w:rPr>
          <w:rFonts w:ascii="Arial" w:hAnsi="Arial"/>
          <w:b/>
          <w:color w:val="0E1115"/>
          <w:spacing w:val="-8"/>
          <w:sz w:val="27"/>
        </w:rPr>
        <w:t>ру</w:t>
      </w:r>
      <w:r>
        <w:rPr>
          <w:rFonts w:ascii="Arial" w:hAnsi="Arial"/>
          <w:b/>
          <w:color w:val="0E1115"/>
          <w:spacing w:val="-8"/>
          <w:sz w:val="24"/>
        </w:rPr>
        <w:t>кт</w:t>
      </w:r>
      <w:r>
        <w:rPr>
          <w:rFonts w:ascii="Arial" w:hAnsi="Arial"/>
          <w:b/>
          <w:color w:val="0E1115"/>
          <w:spacing w:val="-8"/>
          <w:sz w:val="27"/>
        </w:rPr>
        <w:t>ура</w:t>
      </w:r>
      <w:r>
        <w:rPr>
          <w:rFonts w:ascii="Arial" w:hAnsi="Arial"/>
          <w:b/>
          <w:color w:val="0E1115"/>
          <w:spacing w:val="2"/>
          <w:sz w:val="27"/>
        </w:rPr>
        <w:t> </w:t>
      </w:r>
      <w:r>
        <w:rPr>
          <w:rFonts w:ascii="Tahoma" w:hAnsi="Tahoma"/>
          <w:color w:val="0E1115"/>
          <w:spacing w:val="-8"/>
          <w:sz w:val="24"/>
        </w:rPr>
        <w:t>(</w:t>
      </w:r>
      <w:r>
        <w:rPr>
          <w:color w:val="0E1115"/>
          <w:spacing w:val="-8"/>
          <w:sz w:val="24"/>
        </w:rPr>
        <w:t>дороги</w:t>
      </w:r>
      <w:r>
        <w:rPr>
          <w:rFonts w:ascii="Tahoma" w:hAnsi="Tahoma"/>
          <w:color w:val="0E1115"/>
          <w:spacing w:val="-8"/>
          <w:sz w:val="24"/>
        </w:rPr>
        <w:t>,</w:t>
      </w:r>
      <w:r>
        <w:rPr>
          <w:rFonts w:ascii="Tahoma" w:hAnsi="Tahoma"/>
          <w:color w:val="0E1115"/>
          <w:spacing w:val="2"/>
          <w:sz w:val="24"/>
        </w:rPr>
        <w:t> </w:t>
      </w:r>
      <w:r>
        <w:rPr>
          <w:color w:val="0E1115"/>
          <w:spacing w:val="-8"/>
          <w:sz w:val="24"/>
        </w:rPr>
        <w:t>сети</w:t>
      </w:r>
      <w:r>
        <w:rPr>
          <w:rFonts w:ascii="Tahoma" w:hAnsi="Tahoma"/>
          <w:color w:val="0E1115"/>
          <w:spacing w:val="-8"/>
          <w:sz w:val="24"/>
        </w:rPr>
        <w:t>,</w:t>
      </w:r>
      <w:r>
        <w:rPr>
          <w:rFonts w:ascii="Tahoma" w:hAnsi="Tahoma"/>
          <w:color w:val="0E1115"/>
          <w:spacing w:val="1"/>
          <w:sz w:val="24"/>
        </w:rPr>
        <w:t> </w:t>
      </w:r>
      <w:r>
        <w:rPr>
          <w:color w:val="0E1115"/>
          <w:spacing w:val="-8"/>
          <w:sz w:val="24"/>
        </w:rPr>
        <w:t>общественные</w:t>
      </w:r>
      <w:r>
        <w:rPr>
          <w:color w:val="0E1115"/>
          <w:spacing w:val="5"/>
          <w:sz w:val="24"/>
        </w:rPr>
        <w:t> </w:t>
      </w:r>
      <w:r>
        <w:rPr>
          <w:color w:val="0E1115"/>
          <w:spacing w:val="-8"/>
          <w:sz w:val="24"/>
        </w:rPr>
        <w:t>пространства</w:t>
      </w:r>
      <w:r>
        <w:rPr>
          <w:rFonts w:ascii="Tahoma" w:hAnsi="Tahoma"/>
          <w:color w:val="0E1115"/>
          <w:spacing w:val="-8"/>
          <w:sz w:val="24"/>
        </w:rPr>
        <w:t>).</w:t>
      </w:r>
    </w:p>
    <w:p>
      <w:pPr>
        <w:spacing w:before="121"/>
        <w:ind w:left="845" w:right="0" w:firstLine="0"/>
        <w:jc w:val="left"/>
        <w:rPr>
          <w:rFonts w:ascii="Verdana" w:hAnsi="Verdana"/>
          <w:i/>
          <w:sz w:val="24"/>
        </w:rPr>
      </w:pPr>
      <w:r>
        <w:rPr>
          <w:rFonts w:ascii="Arial" w:hAnsi="Arial"/>
          <w:i/>
          <w:color w:val="0E1115"/>
          <w:w w:val="85"/>
          <w:sz w:val="23"/>
        </w:rPr>
        <w:t>О</w:t>
      </w:r>
      <w:r>
        <w:rPr>
          <w:rFonts w:ascii="Arial" w:hAnsi="Arial"/>
          <w:i/>
          <w:color w:val="0E1115"/>
          <w:w w:val="85"/>
          <w:sz w:val="24"/>
        </w:rPr>
        <w:t>ц</w:t>
      </w:r>
      <w:r>
        <w:rPr>
          <w:rFonts w:ascii="Arial" w:hAnsi="Arial"/>
          <w:i/>
          <w:color w:val="0E1115"/>
          <w:w w:val="85"/>
          <w:sz w:val="23"/>
        </w:rPr>
        <w:t>е</w:t>
      </w:r>
      <w:r>
        <w:rPr>
          <w:rFonts w:ascii="Arial" w:hAnsi="Arial"/>
          <w:i/>
          <w:color w:val="0E1115"/>
          <w:w w:val="85"/>
          <w:sz w:val="24"/>
        </w:rPr>
        <w:t>нив</w:t>
      </w:r>
      <w:r>
        <w:rPr>
          <w:rFonts w:ascii="Arial" w:hAnsi="Arial"/>
          <w:i/>
          <w:color w:val="0E1115"/>
          <w:w w:val="85"/>
          <w:sz w:val="23"/>
        </w:rPr>
        <w:t>ае</w:t>
      </w:r>
      <w:r>
        <w:rPr>
          <w:rFonts w:ascii="Arial" w:hAnsi="Arial"/>
          <w:i/>
          <w:color w:val="0E1115"/>
          <w:w w:val="85"/>
          <w:sz w:val="24"/>
        </w:rPr>
        <w:t>т</w:t>
      </w:r>
      <w:r>
        <w:rPr>
          <w:rFonts w:ascii="Arial" w:hAnsi="Arial"/>
          <w:i/>
          <w:color w:val="0E1115"/>
          <w:w w:val="85"/>
          <w:sz w:val="23"/>
        </w:rPr>
        <w:t>с</w:t>
      </w:r>
      <w:r>
        <w:rPr>
          <w:rFonts w:ascii="Arial" w:hAnsi="Arial"/>
          <w:i/>
          <w:color w:val="0E1115"/>
          <w:w w:val="85"/>
          <w:sz w:val="24"/>
        </w:rPr>
        <w:t>я</w:t>
      </w:r>
      <w:r>
        <w:rPr>
          <w:rFonts w:ascii="Arial" w:hAnsi="Arial"/>
          <w:i/>
          <w:color w:val="0E1115"/>
          <w:spacing w:val="68"/>
          <w:sz w:val="24"/>
        </w:rPr>
        <w:t> </w:t>
      </w:r>
      <w:r>
        <w:rPr>
          <w:rFonts w:ascii="Arial" w:hAnsi="Arial"/>
          <w:i/>
          <w:color w:val="0E1115"/>
          <w:w w:val="85"/>
          <w:sz w:val="24"/>
        </w:rPr>
        <w:t>п</w:t>
      </w:r>
      <w:r>
        <w:rPr>
          <w:rFonts w:ascii="Arial" w:hAnsi="Arial"/>
          <w:i/>
          <w:color w:val="0E1115"/>
          <w:w w:val="85"/>
          <w:sz w:val="23"/>
        </w:rPr>
        <w:t>о</w:t>
      </w:r>
      <w:r>
        <w:rPr>
          <w:rFonts w:ascii="Arial" w:hAnsi="Arial"/>
          <w:i/>
          <w:color w:val="0E1115"/>
          <w:spacing w:val="79"/>
          <w:w w:val="150"/>
          <w:sz w:val="23"/>
        </w:rPr>
        <w:t> </w:t>
      </w:r>
      <w:r>
        <w:rPr>
          <w:rFonts w:ascii="Arial" w:hAnsi="Arial"/>
          <w:i/>
          <w:color w:val="0E1115"/>
          <w:w w:val="85"/>
          <w:sz w:val="23"/>
        </w:rPr>
        <w:t>с</w:t>
      </w:r>
      <w:r>
        <w:rPr>
          <w:rFonts w:ascii="Arial" w:hAnsi="Arial"/>
          <w:i/>
          <w:color w:val="0E1115"/>
          <w:w w:val="85"/>
          <w:sz w:val="24"/>
        </w:rPr>
        <w:t>т</w:t>
      </w:r>
      <w:r>
        <w:rPr>
          <w:rFonts w:ascii="Arial" w:hAnsi="Arial"/>
          <w:i/>
          <w:color w:val="0E1115"/>
          <w:w w:val="85"/>
          <w:sz w:val="23"/>
        </w:rPr>
        <w:t>о</w:t>
      </w:r>
      <w:r>
        <w:rPr>
          <w:rFonts w:ascii="Arial" w:hAnsi="Arial"/>
          <w:i/>
          <w:color w:val="0E1115"/>
          <w:w w:val="85"/>
          <w:sz w:val="24"/>
        </w:rPr>
        <w:t>им</w:t>
      </w:r>
      <w:r>
        <w:rPr>
          <w:rFonts w:ascii="Arial" w:hAnsi="Arial"/>
          <w:i/>
          <w:color w:val="0E1115"/>
          <w:w w:val="85"/>
          <w:sz w:val="23"/>
        </w:rPr>
        <w:t>ос</w:t>
      </w:r>
      <w:r>
        <w:rPr>
          <w:rFonts w:ascii="Arial" w:hAnsi="Arial"/>
          <w:i/>
          <w:color w:val="0E1115"/>
          <w:w w:val="85"/>
          <w:sz w:val="24"/>
        </w:rPr>
        <w:t>ти</w:t>
      </w:r>
      <w:r>
        <w:rPr>
          <w:rFonts w:ascii="Arial" w:hAnsi="Arial"/>
          <w:i/>
          <w:color w:val="0E1115"/>
          <w:spacing w:val="68"/>
          <w:sz w:val="24"/>
        </w:rPr>
        <w:t> </w:t>
      </w:r>
      <w:r>
        <w:rPr>
          <w:rFonts w:ascii="Arial" w:hAnsi="Arial"/>
          <w:i/>
          <w:color w:val="0E1115"/>
          <w:spacing w:val="-2"/>
          <w:w w:val="85"/>
          <w:sz w:val="23"/>
        </w:rPr>
        <w:t>со</w:t>
      </w:r>
      <w:r>
        <w:rPr>
          <w:rFonts w:ascii="Arial" w:hAnsi="Arial"/>
          <w:i/>
          <w:color w:val="0E1115"/>
          <w:spacing w:val="-2"/>
          <w:w w:val="85"/>
          <w:sz w:val="24"/>
        </w:rPr>
        <w:t>д</w:t>
      </w:r>
      <w:r>
        <w:rPr>
          <w:rFonts w:ascii="Arial" w:hAnsi="Arial"/>
          <w:i/>
          <w:color w:val="0E1115"/>
          <w:spacing w:val="-2"/>
          <w:w w:val="85"/>
          <w:sz w:val="23"/>
        </w:rPr>
        <w:t>ер</w:t>
      </w:r>
      <w:r>
        <w:rPr>
          <w:rFonts w:ascii="Arial" w:hAnsi="Arial"/>
          <w:i/>
          <w:color w:val="0E1115"/>
          <w:spacing w:val="-2"/>
          <w:w w:val="85"/>
          <w:sz w:val="24"/>
        </w:rPr>
        <w:t>ж</w:t>
      </w:r>
      <w:r>
        <w:rPr>
          <w:rFonts w:ascii="Arial" w:hAnsi="Arial"/>
          <w:i/>
          <w:color w:val="0E1115"/>
          <w:spacing w:val="-2"/>
          <w:w w:val="85"/>
          <w:sz w:val="23"/>
        </w:rPr>
        <w:t>а</w:t>
      </w:r>
      <w:r>
        <w:rPr>
          <w:rFonts w:ascii="Arial" w:hAnsi="Arial"/>
          <w:i/>
          <w:color w:val="0E1115"/>
          <w:spacing w:val="-2"/>
          <w:w w:val="85"/>
          <w:sz w:val="24"/>
        </w:rPr>
        <w:t>ния</w:t>
      </w:r>
      <w:r>
        <w:rPr>
          <w:rFonts w:ascii="Verdana" w:hAnsi="Verdana"/>
          <w:i/>
          <w:color w:val="0E1115"/>
          <w:spacing w:val="-2"/>
          <w:w w:val="85"/>
          <w:sz w:val="24"/>
        </w:rPr>
        <w:t>.</w:t>
      </w:r>
    </w:p>
    <w:p>
      <w:pPr>
        <w:pStyle w:val="ListParagraph"/>
        <w:numPr>
          <w:ilvl w:val="0"/>
          <w:numId w:val="142"/>
        </w:numPr>
        <w:tabs>
          <w:tab w:pos="574" w:val="left" w:leader="none"/>
        </w:tabs>
        <w:spacing w:line="240" w:lineRule="auto" w:before="206" w:after="0"/>
        <w:ind w:left="574" w:right="0" w:hanging="284"/>
        <w:jc w:val="left"/>
        <w:rPr>
          <w:rFonts w:ascii="Tahoma" w:hAnsi="Tahoma"/>
          <w:b/>
          <w:sz w:val="24"/>
        </w:rPr>
      </w:pP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12"/>
          <w:w w:val="90"/>
          <w:sz w:val="27"/>
        </w:rPr>
        <w:t> </w:t>
      </w:r>
      <w:r>
        <w:rPr>
          <w:rFonts w:ascii="Arial" w:hAnsi="Arial"/>
          <w:b/>
          <w:color w:val="0E1115"/>
          <w:w w:val="90"/>
          <w:sz w:val="24"/>
        </w:rPr>
        <w:t>и</w:t>
      </w:r>
      <w:r>
        <w:rPr>
          <w:rFonts w:ascii="Arial" w:hAnsi="Arial"/>
          <w:b/>
          <w:color w:val="0E1115"/>
          <w:spacing w:val="-6"/>
          <w:w w:val="90"/>
          <w:sz w:val="24"/>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11"/>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пит</w:t>
      </w:r>
      <w:r>
        <w:rPr>
          <w:rFonts w:ascii="Arial" w:hAnsi="Arial"/>
          <w:b/>
          <w:color w:val="0E1115"/>
          <w:w w:val="90"/>
          <w:sz w:val="27"/>
        </w:rPr>
        <w:t>а</w:t>
      </w:r>
      <w:r>
        <w:rPr>
          <w:rFonts w:ascii="Arial" w:hAnsi="Arial"/>
          <w:b/>
          <w:color w:val="0E1115"/>
          <w:w w:val="90"/>
          <w:sz w:val="24"/>
        </w:rPr>
        <w:t>л</w:t>
      </w:r>
      <w:r>
        <w:rPr>
          <w:rFonts w:ascii="Arial" w:hAnsi="Arial"/>
          <w:b/>
          <w:color w:val="0E1115"/>
          <w:spacing w:val="-4"/>
          <w:w w:val="90"/>
          <w:sz w:val="24"/>
        </w:rPr>
        <w:t> </w:t>
      </w:r>
      <w:r>
        <w:rPr>
          <w:rFonts w:ascii="Tahoma" w:hAnsi="Tahoma"/>
          <w:b/>
          <w:color w:val="0E1115"/>
          <w:w w:val="90"/>
          <w:sz w:val="24"/>
        </w:rPr>
        <w:t>(</w:t>
      </w:r>
      <w:r>
        <w:rPr>
          <w:rFonts w:ascii="Arial" w:hAnsi="Arial"/>
          <w:b/>
          <w:color w:val="0E1115"/>
          <w:w w:val="90"/>
          <w:sz w:val="27"/>
        </w:rPr>
        <w:t>Са</w:t>
      </w:r>
      <w:r>
        <w:rPr>
          <w:rFonts w:ascii="Arial" w:hAnsi="Arial"/>
          <w:b/>
          <w:color w:val="0E1115"/>
          <w:w w:val="90"/>
          <w:sz w:val="24"/>
        </w:rPr>
        <w:t>м</w:t>
      </w:r>
      <w:r>
        <w:rPr>
          <w:rFonts w:ascii="Arial" w:hAnsi="Arial"/>
          <w:b/>
          <w:color w:val="0E1115"/>
          <w:w w:val="90"/>
          <w:sz w:val="27"/>
        </w:rPr>
        <w:t>ое</w:t>
      </w:r>
      <w:r>
        <w:rPr>
          <w:rFonts w:ascii="Arial" w:hAnsi="Arial"/>
          <w:b/>
          <w:color w:val="0E1115"/>
          <w:spacing w:val="-12"/>
          <w:w w:val="90"/>
          <w:sz w:val="27"/>
        </w:rPr>
        <w:t> </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жн</w:t>
      </w:r>
      <w:r>
        <w:rPr>
          <w:rFonts w:ascii="Arial" w:hAnsi="Arial"/>
          <w:b/>
          <w:color w:val="0E1115"/>
          <w:w w:val="90"/>
          <w:sz w:val="27"/>
        </w:rPr>
        <w:t>ое</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4"/>
        </w:rPr>
        <w:t>н</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7"/>
        </w:rPr>
        <w:t>са</w:t>
      </w:r>
      <w:r>
        <w:rPr>
          <w:rFonts w:ascii="Arial" w:hAnsi="Arial"/>
          <w:b/>
          <w:color w:val="0E1115"/>
          <w:w w:val="90"/>
          <w:sz w:val="24"/>
        </w:rPr>
        <w:t>м</w:t>
      </w:r>
      <w:r>
        <w:rPr>
          <w:rFonts w:ascii="Arial" w:hAnsi="Arial"/>
          <w:b/>
          <w:color w:val="0E1115"/>
          <w:w w:val="90"/>
          <w:sz w:val="27"/>
        </w:rPr>
        <w:t>ое</w:t>
      </w:r>
      <w:r>
        <w:rPr>
          <w:rFonts w:ascii="Arial" w:hAnsi="Arial"/>
          <w:b/>
          <w:color w:val="0E1115"/>
          <w:spacing w:val="-12"/>
          <w:w w:val="90"/>
          <w:sz w:val="27"/>
        </w:rPr>
        <w:t> </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жн</w:t>
      </w:r>
      <w:r>
        <w:rPr>
          <w:rFonts w:ascii="Arial" w:hAnsi="Arial"/>
          <w:b/>
          <w:color w:val="0E1115"/>
          <w:spacing w:val="-2"/>
          <w:w w:val="90"/>
          <w:sz w:val="27"/>
        </w:rPr>
        <w:t>ое</w:t>
      </w:r>
      <w:r>
        <w:rPr>
          <w:rFonts w:ascii="Tahoma" w:hAnsi="Tahoma"/>
          <w:b/>
          <w:color w:val="0E1115"/>
          <w:spacing w:val="-2"/>
          <w:w w:val="90"/>
          <w:sz w:val="24"/>
        </w:rPr>
        <w:t>):</w:t>
      </w:r>
    </w:p>
    <w:p>
      <w:pPr>
        <w:pStyle w:val="ListParagraph"/>
        <w:numPr>
          <w:ilvl w:val="1"/>
          <w:numId w:val="142"/>
        </w:numPr>
        <w:tabs>
          <w:tab w:pos="845" w:val="left" w:leader="none"/>
        </w:tabs>
        <w:spacing w:line="338" w:lineRule="auto" w:before="229" w:after="0"/>
        <w:ind w:left="845" w:right="46" w:hanging="263"/>
        <w:jc w:val="left"/>
        <w:rPr>
          <w:rFonts w:ascii="Verdana" w:hAnsi="Verdana"/>
          <w:i/>
          <w:sz w:val="24"/>
        </w:rPr>
      </w:pPr>
      <w:r>
        <w:rPr>
          <w:rFonts w:ascii="Tahoma" w:hAnsi="Tahoma"/>
          <w:b/>
          <w:color w:val="0E1115"/>
          <w:sz w:val="24"/>
        </w:rPr>
        <w:t>"</w:t>
      </w:r>
      <w:r>
        <w:rPr>
          <w:rFonts w:ascii="Arial" w:hAnsi="Arial"/>
          <w:b/>
          <w:color w:val="0E1115"/>
          <w:sz w:val="27"/>
        </w:rPr>
        <w:t>С</w:t>
      </w:r>
      <w:r>
        <w:rPr>
          <w:rFonts w:ascii="Arial" w:hAnsi="Arial"/>
          <w:b/>
          <w:color w:val="0E1115"/>
          <w:sz w:val="24"/>
        </w:rPr>
        <w:t>ч</w:t>
      </w:r>
      <w:r>
        <w:rPr>
          <w:rFonts w:ascii="Arial" w:hAnsi="Arial"/>
          <w:b/>
          <w:color w:val="0E1115"/>
          <w:sz w:val="27"/>
        </w:rPr>
        <w:t>ё</w:t>
      </w:r>
      <w:r>
        <w:rPr>
          <w:rFonts w:ascii="Arial" w:hAnsi="Arial"/>
          <w:b/>
          <w:color w:val="0E1115"/>
          <w:sz w:val="24"/>
        </w:rPr>
        <w:t>т</w:t>
      </w:r>
      <w:r>
        <w:rPr>
          <w:rFonts w:ascii="Arial" w:hAnsi="Arial"/>
          <w:b/>
          <w:color w:val="0E1115"/>
          <w:spacing w:val="-5"/>
          <w:sz w:val="24"/>
        </w:rPr>
        <w:t> </w:t>
      </w:r>
      <w:r>
        <w:rPr>
          <w:rFonts w:ascii="Arial" w:hAnsi="Arial"/>
          <w:b/>
          <w:color w:val="0E1115"/>
          <w:sz w:val="24"/>
        </w:rPr>
        <w:t>б</w:t>
      </w:r>
      <w:r>
        <w:rPr>
          <w:rFonts w:ascii="Arial" w:hAnsi="Arial"/>
          <w:b/>
          <w:color w:val="0E1115"/>
          <w:sz w:val="27"/>
        </w:rPr>
        <w:t>у</w:t>
      </w:r>
      <w:r>
        <w:rPr>
          <w:rFonts w:ascii="Arial" w:hAnsi="Arial"/>
          <w:b/>
          <w:color w:val="0E1115"/>
          <w:sz w:val="24"/>
        </w:rPr>
        <w:t>д</w:t>
      </w:r>
      <w:r>
        <w:rPr>
          <w:rFonts w:ascii="Arial" w:hAnsi="Arial"/>
          <w:b/>
          <w:color w:val="0E1115"/>
          <w:sz w:val="27"/>
        </w:rPr>
        <w:t>у</w:t>
      </w:r>
      <w:r>
        <w:rPr>
          <w:rFonts w:ascii="Arial" w:hAnsi="Arial"/>
          <w:b/>
          <w:color w:val="0E1115"/>
          <w:sz w:val="24"/>
        </w:rPr>
        <w:t>щи</w:t>
      </w:r>
      <w:r>
        <w:rPr>
          <w:rFonts w:ascii="Arial" w:hAnsi="Arial"/>
          <w:b/>
          <w:color w:val="0E1115"/>
          <w:sz w:val="27"/>
        </w:rPr>
        <w:t>х</w:t>
      </w:r>
      <w:r>
        <w:rPr>
          <w:rFonts w:ascii="Arial" w:hAnsi="Arial"/>
          <w:b/>
          <w:color w:val="0E1115"/>
          <w:spacing w:val="-13"/>
          <w:sz w:val="27"/>
        </w:rPr>
        <w:t>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о</w:t>
      </w:r>
      <w:r>
        <w:rPr>
          <w:rFonts w:ascii="Arial" w:hAnsi="Arial"/>
          <w:b/>
          <w:color w:val="0E1115"/>
          <w:sz w:val="24"/>
        </w:rPr>
        <w:t>л</w:t>
      </w:r>
      <w:r>
        <w:rPr>
          <w:rFonts w:ascii="Arial" w:hAnsi="Arial"/>
          <w:b/>
          <w:color w:val="0E1115"/>
          <w:sz w:val="27"/>
        </w:rPr>
        <w:t>е</w:t>
      </w:r>
      <w:r>
        <w:rPr>
          <w:rFonts w:ascii="Arial" w:hAnsi="Arial"/>
          <w:b/>
          <w:color w:val="0E1115"/>
          <w:sz w:val="24"/>
        </w:rPr>
        <w:t>ни</w:t>
      </w:r>
      <w:r>
        <w:rPr>
          <w:rFonts w:ascii="Arial" w:hAnsi="Arial"/>
          <w:b/>
          <w:color w:val="0E1115"/>
          <w:sz w:val="27"/>
        </w:rPr>
        <w:t>й</w:t>
      </w:r>
      <w:r>
        <w:rPr>
          <w:rFonts w:ascii="Tahoma" w:hAnsi="Tahoma"/>
          <w:b/>
          <w:color w:val="0E1115"/>
          <w:sz w:val="24"/>
        </w:rPr>
        <w:t>"</w:t>
      </w:r>
      <w:r>
        <w:rPr>
          <w:rFonts w:ascii="Tahoma" w:hAnsi="Tahoma"/>
          <w:b/>
          <w:color w:val="0E1115"/>
          <w:spacing w:val="-1"/>
          <w:sz w:val="24"/>
        </w:rPr>
        <w:t> </w:t>
      </w:r>
      <w:r>
        <w:rPr>
          <w:rFonts w:ascii="Tahoma" w:hAnsi="Tahoma"/>
          <w:color w:val="0E1115"/>
          <w:sz w:val="24"/>
        </w:rPr>
        <w:t>—</w:t>
      </w:r>
      <w:r>
        <w:rPr>
          <w:rFonts w:ascii="Tahoma" w:hAnsi="Tahoma"/>
          <w:color w:val="0E1115"/>
          <w:spacing w:val="-6"/>
          <w:sz w:val="24"/>
        </w:rPr>
        <w:t> </w:t>
      </w:r>
      <w:r>
        <w:rPr>
          <w:color w:val="0E1115"/>
          <w:sz w:val="24"/>
        </w:rPr>
        <w:t>оценка</w:t>
      </w:r>
      <w:r>
        <w:rPr>
          <w:color w:val="0E1115"/>
          <w:spacing w:val="-3"/>
          <w:sz w:val="24"/>
        </w:rPr>
        <w:t> </w:t>
      </w:r>
      <w:r>
        <w:rPr>
          <w:color w:val="0E1115"/>
          <w:sz w:val="24"/>
        </w:rPr>
        <w:t>инвестиций</w:t>
      </w:r>
      <w:r>
        <w:rPr>
          <w:color w:val="0E1115"/>
          <w:spacing w:val="-3"/>
          <w:sz w:val="24"/>
        </w:rPr>
        <w:t> </w:t>
      </w:r>
      <w:r>
        <w:rPr>
          <w:color w:val="0E1115"/>
          <w:sz w:val="24"/>
        </w:rPr>
        <w:t>в</w:t>
      </w:r>
      <w:r>
        <w:rPr>
          <w:color w:val="0E1115"/>
          <w:spacing w:val="-3"/>
          <w:sz w:val="24"/>
        </w:rPr>
        <w:t> </w:t>
      </w:r>
      <w:r>
        <w:rPr>
          <w:color w:val="0E1115"/>
          <w:sz w:val="24"/>
        </w:rPr>
        <w:t>образование</w:t>
      </w:r>
      <w:r>
        <w:rPr>
          <w:rFonts w:ascii="Tahoma" w:hAnsi="Tahoma"/>
          <w:color w:val="0E1115"/>
          <w:sz w:val="24"/>
        </w:rPr>
        <w:t>,</w:t>
      </w:r>
      <w:r>
        <w:rPr>
          <w:rFonts w:ascii="Tahoma" w:hAnsi="Tahoma"/>
          <w:color w:val="0E1115"/>
          <w:spacing w:val="-6"/>
          <w:sz w:val="24"/>
        </w:rPr>
        <w:t> </w:t>
      </w:r>
      <w:r>
        <w:rPr>
          <w:color w:val="0E1115"/>
          <w:sz w:val="24"/>
        </w:rPr>
        <w:t>науку</w:t>
      </w:r>
      <w:r>
        <w:rPr>
          <w:color w:val="0E1115"/>
          <w:spacing w:val="-3"/>
          <w:sz w:val="24"/>
        </w:rPr>
        <w:t> </w:t>
      </w:r>
      <w:r>
        <w:rPr>
          <w:color w:val="0E1115"/>
          <w:sz w:val="24"/>
        </w:rPr>
        <w:t>и </w:t>
      </w:r>
      <w:r>
        <w:rPr>
          <w:color w:val="0E1115"/>
          <w:w w:val="90"/>
          <w:sz w:val="24"/>
        </w:rPr>
        <w:t>здравоохранение</w:t>
      </w:r>
      <w:r>
        <w:rPr>
          <w:rFonts w:ascii="Tahoma" w:hAnsi="Tahoma"/>
          <w:color w:val="0E1115"/>
          <w:w w:val="90"/>
          <w:sz w:val="24"/>
        </w:rPr>
        <w:t>.</w:t>
      </w:r>
      <w:r>
        <w:rPr>
          <w:rFonts w:ascii="Tahoma" w:hAnsi="Tahoma"/>
          <w:color w:val="0E1115"/>
          <w:spacing w:val="14"/>
          <w:w w:val="90"/>
          <w:sz w:val="24"/>
        </w:rPr>
        <w:t> </w:t>
      </w:r>
      <w:r>
        <w:rPr>
          <w:rFonts w:ascii="Arial" w:hAnsi="Arial"/>
          <w:i/>
          <w:color w:val="0E1115"/>
          <w:spacing w:val="14"/>
          <w:w w:val="90"/>
          <w:sz w:val="24"/>
        </w:rPr>
        <w:t>Ч</w:t>
      </w:r>
      <w:r>
        <w:rPr>
          <w:rFonts w:ascii="Arial" w:hAnsi="Arial"/>
          <w:i/>
          <w:color w:val="0E1115"/>
          <w:spacing w:val="14"/>
          <w:w w:val="90"/>
          <w:sz w:val="23"/>
        </w:rPr>
        <w:t>е</w:t>
      </w:r>
      <w:r>
        <w:rPr>
          <w:rFonts w:ascii="Arial" w:hAnsi="Arial"/>
          <w:i/>
          <w:color w:val="0E1115"/>
          <w:spacing w:val="14"/>
          <w:w w:val="90"/>
          <w:sz w:val="24"/>
        </w:rPr>
        <w:t>м </w:t>
      </w:r>
      <w:r>
        <w:rPr>
          <w:rFonts w:ascii="Arial" w:hAnsi="Arial"/>
          <w:i/>
          <w:color w:val="0E1115"/>
          <w:w w:val="90"/>
          <w:sz w:val="24"/>
        </w:rPr>
        <w:t>б</w:t>
      </w:r>
      <w:r>
        <w:rPr>
          <w:rFonts w:ascii="Arial" w:hAnsi="Arial"/>
          <w:i/>
          <w:color w:val="0E1115"/>
          <w:w w:val="90"/>
          <w:sz w:val="23"/>
        </w:rPr>
        <w:t>о</w:t>
      </w:r>
      <w:r>
        <w:rPr>
          <w:rFonts w:ascii="Arial" w:hAnsi="Arial"/>
          <w:i/>
          <w:color w:val="0E1115"/>
          <w:w w:val="90"/>
          <w:sz w:val="24"/>
        </w:rPr>
        <w:t>льш</w:t>
      </w:r>
      <w:r>
        <w:rPr>
          <w:rFonts w:ascii="Arial" w:hAnsi="Arial"/>
          <w:i/>
          <w:color w:val="0E1115"/>
          <w:w w:val="90"/>
          <w:sz w:val="23"/>
        </w:rPr>
        <w:t>е</w:t>
      </w:r>
      <w:r>
        <w:rPr>
          <w:rFonts w:ascii="Arial" w:hAnsi="Arial"/>
          <w:i/>
          <w:color w:val="0E1115"/>
          <w:spacing w:val="40"/>
          <w:sz w:val="23"/>
        </w:rPr>
        <w:t> </w:t>
      </w:r>
      <w:r>
        <w:rPr>
          <w:rFonts w:ascii="Arial" w:hAnsi="Arial"/>
          <w:i/>
          <w:color w:val="0E1115"/>
          <w:w w:val="90"/>
          <w:sz w:val="23"/>
        </w:rPr>
        <w:t>о</w:t>
      </w:r>
      <w:r>
        <w:rPr>
          <w:rFonts w:ascii="Arial" w:hAnsi="Arial"/>
          <w:i/>
          <w:color w:val="0E1115"/>
          <w:w w:val="90"/>
          <w:sz w:val="24"/>
        </w:rPr>
        <w:t>бщ</w:t>
      </w:r>
      <w:r>
        <w:rPr>
          <w:rFonts w:ascii="Arial" w:hAnsi="Arial"/>
          <w:i/>
          <w:color w:val="0E1115"/>
          <w:w w:val="90"/>
          <w:sz w:val="23"/>
        </w:rPr>
        <w:t>ес</w:t>
      </w:r>
      <w:r>
        <w:rPr>
          <w:rFonts w:ascii="Arial" w:hAnsi="Arial"/>
          <w:i/>
          <w:color w:val="0E1115"/>
          <w:w w:val="90"/>
          <w:sz w:val="24"/>
        </w:rPr>
        <w:t>тв</w:t>
      </w:r>
      <w:r>
        <w:rPr>
          <w:rFonts w:ascii="Arial" w:hAnsi="Arial"/>
          <w:i/>
          <w:color w:val="0E1115"/>
          <w:w w:val="90"/>
          <w:sz w:val="23"/>
        </w:rPr>
        <w:t>о</w:t>
      </w:r>
      <w:r>
        <w:rPr>
          <w:rFonts w:ascii="Arial" w:hAnsi="Arial"/>
          <w:i/>
          <w:color w:val="0E1115"/>
          <w:spacing w:val="40"/>
          <w:sz w:val="23"/>
        </w:rPr>
        <w:t> </w:t>
      </w:r>
      <w:r>
        <w:rPr>
          <w:rFonts w:ascii="Arial" w:hAnsi="Arial"/>
          <w:i/>
          <w:color w:val="0E1115"/>
          <w:w w:val="90"/>
          <w:sz w:val="24"/>
        </w:rPr>
        <w:t>инв</w:t>
      </w:r>
      <w:r>
        <w:rPr>
          <w:rFonts w:ascii="Arial" w:hAnsi="Arial"/>
          <w:i/>
          <w:color w:val="0E1115"/>
          <w:w w:val="90"/>
          <w:sz w:val="23"/>
        </w:rPr>
        <w:t>ес</w:t>
      </w:r>
      <w:r>
        <w:rPr>
          <w:rFonts w:ascii="Arial" w:hAnsi="Arial"/>
          <w:i/>
          <w:color w:val="0E1115"/>
          <w:w w:val="90"/>
          <w:sz w:val="24"/>
        </w:rPr>
        <w:t>ти</w:t>
      </w:r>
      <w:r>
        <w:rPr>
          <w:rFonts w:ascii="Arial" w:hAnsi="Arial"/>
          <w:i/>
          <w:color w:val="0E1115"/>
          <w:w w:val="90"/>
          <w:sz w:val="23"/>
        </w:rPr>
        <w:t>руе</w:t>
      </w:r>
      <w:r>
        <w:rPr>
          <w:rFonts w:ascii="Arial" w:hAnsi="Arial"/>
          <w:i/>
          <w:color w:val="0E1115"/>
          <w:w w:val="90"/>
          <w:sz w:val="24"/>
        </w:rPr>
        <w:t>т</w:t>
      </w:r>
      <w:r>
        <w:rPr>
          <w:rFonts w:ascii="Arial" w:hAnsi="Arial"/>
          <w:i/>
          <w:color w:val="0E1115"/>
          <w:spacing w:val="37"/>
          <w:sz w:val="24"/>
        </w:rPr>
        <w:t> </w:t>
      </w:r>
      <w:r>
        <w:rPr>
          <w:rFonts w:ascii="Arial" w:hAnsi="Arial"/>
          <w:i/>
          <w:color w:val="0E1115"/>
          <w:w w:val="90"/>
          <w:sz w:val="24"/>
        </w:rPr>
        <w:t>в</w:t>
      </w:r>
      <w:r>
        <w:rPr>
          <w:rFonts w:ascii="Arial" w:hAnsi="Arial"/>
          <w:i/>
          <w:color w:val="0E1115"/>
          <w:spacing w:val="37"/>
          <w:sz w:val="24"/>
        </w:rPr>
        <w:t> </w:t>
      </w:r>
      <w:r>
        <w:rPr>
          <w:rFonts w:ascii="Arial" w:hAnsi="Arial"/>
          <w:i/>
          <w:color w:val="0E1115"/>
          <w:w w:val="90"/>
          <w:sz w:val="24"/>
        </w:rPr>
        <w:t>б</w:t>
      </w:r>
      <w:r>
        <w:rPr>
          <w:rFonts w:ascii="Arial" w:hAnsi="Arial"/>
          <w:i/>
          <w:color w:val="0E1115"/>
          <w:w w:val="90"/>
          <w:sz w:val="23"/>
        </w:rPr>
        <w:t>у</w:t>
      </w:r>
      <w:r>
        <w:rPr>
          <w:rFonts w:ascii="Arial" w:hAnsi="Arial"/>
          <w:i/>
          <w:color w:val="0E1115"/>
          <w:w w:val="90"/>
          <w:sz w:val="24"/>
        </w:rPr>
        <w:t>д</w:t>
      </w:r>
      <w:r>
        <w:rPr>
          <w:rFonts w:ascii="Arial" w:hAnsi="Arial"/>
          <w:i/>
          <w:color w:val="0E1115"/>
          <w:w w:val="90"/>
          <w:sz w:val="23"/>
        </w:rPr>
        <w:t>у</w:t>
      </w:r>
      <w:r>
        <w:rPr>
          <w:rFonts w:ascii="Arial" w:hAnsi="Arial"/>
          <w:i/>
          <w:color w:val="0E1115"/>
          <w:w w:val="90"/>
          <w:sz w:val="24"/>
        </w:rPr>
        <w:t>щ</w:t>
      </w:r>
      <w:r>
        <w:rPr>
          <w:rFonts w:ascii="Arial" w:hAnsi="Arial"/>
          <w:i/>
          <w:color w:val="0E1115"/>
          <w:w w:val="90"/>
          <w:sz w:val="23"/>
        </w:rPr>
        <w:t>ее</w:t>
      </w:r>
      <w:r>
        <w:rPr>
          <w:rFonts w:ascii="Verdana" w:hAnsi="Verdana"/>
          <w:i/>
          <w:color w:val="0E1115"/>
          <w:w w:val="90"/>
          <w:sz w:val="24"/>
        </w:rPr>
        <w:t>, </w:t>
      </w:r>
      <w:r>
        <w:rPr>
          <w:rFonts w:ascii="Arial" w:hAnsi="Arial"/>
          <w:i/>
          <w:color w:val="0E1115"/>
          <w:w w:val="90"/>
          <w:sz w:val="24"/>
        </w:rPr>
        <w:t>т</w:t>
      </w:r>
      <w:r>
        <w:rPr>
          <w:rFonts w:ascii="Arial" w:hAnsi="Arial"/>
          <w:i/>
          <w:color w:val="0E1115"/>
          <w:w w:val="90"/>
          <w:sz w:val="23"/>
        </w:rPr>
        <w:t>е</w:t>
      </w:r>
      <w:r>
        <w:rPr>
          <w:rFonts w:ascii="Arial" w:hAnsi="Arial"/>
          <w:i/>
          <w:color w:val="0E1115"/>
          <w:w w:val="90"/>
          <w:sz w:val="24"/>
        </w:rPr>
        <w:t>м</w:t>
      </w:r>
      <w:r>
        <w:rPr>
          <w:rFonts w:ascii="Arial" w:hAnsi="Arial"/>
          <w:i/>
          <w:color w:val="0E1115"/>
          <w:spacing w:val="37"/>
          <w:sz w:val="24"/>
        </w:rPr>
        <w:t> </w:t>
      </w:r>
      <w:r>
        <w:rPr>
          <w:rFonts w:ascii="Arial" w:hAnsi="Arial"/>
          <w:i/>
          <w:color w:val="0E1115"/>
          <w:w w:val="90"/>
          <w:sz w:val="24"/>
        </w:rPr>
        <w:t>к</w:t>
      </w:r>
      <w:r>
        <w:rPr>
          <w:rFonts w:ascii="Arial" w:hAnsi="Arial"/>
          <w:i/>
          <w:color w:val="0E1115"/>
          <w:w w:val="90"/>
          <w:sz w:val="23"/>
        </w:rPr>
        <w:t>ре</w:t>
      </w:r>
      <w:r>
        <w:rPr>
          <w:rFonts w:ascii="Arial" w:hAnsi="Arial"/>
          <w:i/>
          <w:color w:val="0E1115"/>
          <w:w w:val="90"/>
          <w:sz w:val="24"/>
        </w:rPr>
        <w:t>пч</w:t>
      </w:r>
      <w:r>
        <w:rPr>
          <w:rFonts w:ascii="Arial" w:hAnsi="Arial"/>
          <w:i/>
          <w:color w:val="0E1115"/>
          <w:w w:val="90"/>
          <w:sz w:val="23"/>
        </w:rPr>
        <w:t>е</w:t>
      </w:r>
      <w:r>
        <w:rPr>
          <w:rFonts w:ascii="Arial" w:hAnsi="Arial"/>
          <w:i/>
          <w:color w:val="0E1115"/>
          <w:spacing w:val="40"/>
          <w:sz w:val="23"/>
        </w:rPr>
        <w:t> </w:t>
      </w:r>
      <w:r>
        <w:rPr>
          <w:rFonts w:ascii="Arial" w:hAnsi="Arial"/>
          <w:i/>
          <w:color w:val="0E1115"/>
          <w:w w:val="90"/>
          <w:sz w:val="23"/>
        </w:rPr>
        <w:t>е</w:t>
      </w:r>
      <w:r>
        <w:rPr>
          <w:rFonts w:ascii="Arial" w:hAnsi="Arial"/>
          <w:i/>
          <w:color w:val="0E1115"/>
          <w:w w:val="90"/>
          <w:sz w:val="24"/>
        </w:rPr>
        <w:t>г</w:t>
      </w:r>
      <w:r>
        <w:rPr>
          <w:rFonts w:ascii="Arial" w:hAnsi="Arial"/>
          <w:i/>
          <w:color w:val="0E1115"/>
          <w:w w:val="90"/>
          <w:sz w:val="23"/>
        </w:rPr>
        <w:t>о </w:t>
      </w:r>
      <w:r>
        <w:rPr>
          <w:rFonts w:ascii="Arial" w:hAnsi="Arial"/>
          <w:i/>
          <w:color w:val="0E1115"/>
          <w:spacing w:val="-2"/>
          <w:sz w:val="24"/>
        </w:rPr>
        <w:t>в</w:t>
      </w:r>
      <w:r>
        <w:rPr>
          <w:rFonts w:ascii="Arial" w:hAnsi="Arial"/>
          <w:i/>
          <w:color w:val="0E1115"/>
          <w:spacing w:val="-2"/>
          <w:sz w:val="23"/>
        </w:rPr>
        <w:t>а</w:t>
      </w:r>
      <w:r>
        <w:rPr>
          <w:rFonts w:ascii="Arial" w:hAnsi="Arial"/>
          <w:i/>
          <w:color w:val="0E1115"/>
          <w:spacing w:val="-2"/>
          <w:sz w:val="24"/>
        </w:rPr>
        <w:t>лют</w:t>
      </w:r>
      <w:r>
        <w:rPr>
          <w:rFonts w:ascii="Arial" w:hAnsi="Arial"/>
          <w:i/>
          <w:color w:val="0E1115"/>
          <w:spacing w:val="-2"/>
          <w:sz w:val="23"/>
        </w:rPr>
        <w:t>а</w:t>
      </w:r>
      <w:r>
        <w:rPr>
          <w:rFonts w:ascii="Verdana" w:hAnsi="Verdana"/>
          <w:i/>
          <w:color w:val="0E1115"/>
          <w:spacing w:val="-2"/>
          <w:sz w:val="24"/>
        </w:rPr>
        <w:t>.</w:t>
      </w:r>
    </w:p>
    <w:p>
      <w:pPr>
        <w:pStyle w:val="ListParagraph"/>
        <w:numPr>
          <w:ilvl w:val="1"/>
          <w:numId w:val="142"/>
        </w:numPr>
        <w:tabs>
          <w:tab w:pos="845" w:val="left" w:leader="none"/>
        </w:tabs>
        <w:spacing w:line="338" w:lineRule="auto" w:before="87" w:after="0"/>
        <w:ind w:left="845" w:right="369" w:hanging="263"/>
        <w:jc w:val="left"/>
        <w:rPr>
          <w:rFonts w:ascii="Verdana" w:hAnsi="Verdana"/>
          <w:i/>
          <w:sz w:val="24"/>
        </w:rPr>
      </w:pPr>
      <w:r>
        <w:rPr>
          <w:rFonts w:ascii="Arial" w:hAnsi="Arial"/>
          <w:b/>
          <w:color w:val="0E1115"/>
          <w:spacing w:val="-4"/>
          <w:sz w:val="24"/>
        </w:rPr>
        <w:t>У</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нь</w:t>
      </w:r>
      <w:r>
        <w:rPr>
          <w:rFonts w:ascii="Arial" w:hAnsi="Arial"/>
          <w:b/>
          <w:color w:val="0E1115"/>
          <w:spacing w:val="-7"/>
          <w:sz w:val="24"/>
        </w:rPr>
        <w:t> </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ер</w:t>
      </w:r>
      <w:r>
        <w:rPr>
          <w:rFonts w:ascii="Arial" w:hAnsi="Arial"/>
          <w:b/>
          <w:color w:val="0E1115"/>
          <w:spacing w:val="-4"/>
          <w:sz w:val="24"/>
        </w:rPr>
        <w:t>ия</w:t>
      </w:r>
      <w:r>
        <w:rPr>
          <w:rFonts w:ascii="Arial" w:hAnsi="Arial"/>
          <w:b/>
          <w:color w:val="0E1115"/>
          <w:spacing w:val="-7"/>
          <w:sz w:val="24"/>
        </w:rPr>
        <w:t> </w:t>
      </w:r>
      <w:r>
        <w:rPr>
          <w:rFonts w:ascii="Arial" w:hAnsi="Arial"/>
          <w:b/>
          <w:color w:val="0E1115"/>
          <w:spacing w:val="-4"/>
          <w:sz w:val="24"/>
        </w:rPr>
        <w:t>в</w:t>
      </w:r>
      <w:r>
        <w:rPr>
          <w:rFonts w:ascii="Arial" w:hAnsi="Arial"/>
          <w:b/>
          <w:color w:val="0E1115"/>
          <w:spacing w:val="-7"/>
          <w:sz w:val="24"/>
        </w:rPr>
        <w:t> </w:t>
      </w: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8"/>
          <w:sz w:val="27"/>
        </w:rPr>
        <w:t> </w:t>
      </w:r>
      <w:r>
        <w:rPr>
          <w:rFonts w:ascii="Tahoma" w:hAnsi="Tahoma"/>
          <w:color w:val="0E1115"/>
          <w:spacing w:val="-4"/>
          <w:sz w:val="24"/>
        </w:rPr>
        <w:t>(</w:t>
      </w:r>
      <w:r>
        <w:rPr>
          <w:color w:val="0E1115"/>
          <w:spacing w:val="-4"/>
          <w:sz w:val="24"/>
        </w:rPr>
        <w:t>измеряется</w:t>
      </w:r>
      <w:r>
        <w:rPr>
          <w:color w:val="0E1115"/>
          <w:spacing w:val="-5"/>
          <w:sz w:val="24"/>
        </w:rPr>
        <w:t> </w:t>
      </w:r>
      <w:r>
        <w:rPr>
          <w:color w:val="0E1115"/>
          <w:spacing w:val="-4"/>
          <w:sz w:val="24"/>
        </w:rPr>
        <w:t>через</w:t>
      </w:r>
      <w:r>
        <w:rPr>
          <w:color w:val="0E1115"/>
          <w:spacing w:val="-5"/>
          <w:sz w:val="24"/>
        </w:rPr>
        <w:t> </w:t>
      </w:r>
      <w:r>
        <w:rPr>
          <w:color w:val="0E1115"/>
          <w:spacing w:val="-4"/>
          <w:sz w:val="24"/>
        </w:rPr>
        <w:t>социологические</w:t>
      </w:r>
      <w:r>
        <w:rPr>
          <w:color w:val="0E1115"/>
          <w:spacing w:val="-5"/>
          <w:sz w:val="24"/>
        </w:rPr>
        <w:t> </w:t>
      </w:r>
      <w:r>
        <w:rPr>
          <w:color w:val="0E1115"/>
          <w:spacing w:val="-4"/>
          <w:sz w:val="24"/>
        </w:rPr>
        <w:t>опросы</w:t>
      </w:r>
      <w:r>
        <w:rPr>
          <w:color w:val="0E1115"/>
          <w:spacing w:val="-5"/>
          <w:sz w:val="24"/>
        </w:rPr>
        <w:t> </w:t>
      </w:r>
      <w:r>
        <w:rPr>
          <w:color w:val="0E1115"/>
          <w:spacing w:val="-4"/>
          <w:sz w:val="24"/>
        </w:rPr>
        <w:t>и </w:t>
      </w:r>
      <w:r>
        <w:rPr>
          <w:color w:val="0E1115"/>
          <w:sz w:val="24"/>
        </w:rPr>
        <w:t>эксперименты</w:t>
      </w:r>
      <w:r>
        <w:rPr>
          <w:rFonts w:ascii="Tahoma" w:hAnsi="Tahoma"/>
          <w:color w:val="0E1115"/>
          <w:sz w:val="24"/>
        </w:rPr>
        <w:t>). </w:t>
      </w:r>
      <w:r>
        <w:rPr>
          <w:rFonts w:ascii="Arial" w:hAnsi="Arial"/>
          <w:i/>
          <w:color w:val="0E1115"/>
          <w:sz w:val="23"/>
        </w:rPr>
        <w:t>В</w:t>
      </w:r>
      <w:r>
        <w:rPr>
          <w:rFonts w:ascii="Arial" w:hAnsi="Arial"/>
          <w:i/>
          <w:color w:val="0E1115"/>
          <w:sz w:val="24"/>
        </w:rPr>
        <w:t>ы</w:t>
      </w:r>
      <w:r>
        <w:rPr>
          <w:rFonts w:ascii="Arial" w:hAnsi="Arial"/>
          <w:i/>
          <w:color w:val="0E1115"/>
          <w:sz w:val="23"/>
        </w:rPr>
        <w:t>со</w:t>
      </w:r>
      <w:r>
        <w:rPr>
          <w:rFonts w:ascii="Arial" w:hAnsi="Arial"/>
          <w:i/>
          <w:color w:val="0E1115"/>
          <w:sz w:val="24"/>
        </w:rPr>
        <w:t>к</w:t>
      </w:r>
      <w:r>
        <w:rPr>
          <w:rFonts w:ascii="Arial" w:hAnsi="Arial"/>
          <w:i/>
          <w:color w:val="0E1115"/>
          <w:sz w:val="23"/>
        </w:rPr>
        <w:t>ое </w:t>
      </w:r>
      <w:r>
        <w:rPr>
          <w:rFonts w:ascii="Arial" w:hAnsi="Arial"/>
          <w:i/>
          <w:color w:val="0E1115"/>
          <w:sz w:val="24"/>
        </w:rPr>
        <w:t>д</w:t>
      </w:r>
      <w:r>
        <w:rPr>
          <w:rFonts w:ascii="Arial" w:hAnsi="Arial"/>
          <w:i/>
          <w:color w:val="0E1115"/>
          <w:sz w:val="23"/>
        </w:rPr>
        <w:t>о</w:t>
      </w:r>
      <w:r>
        <w:rPr>
          <w:rFonts w:ascii="Arial" w:hAnsi="Arial"/>
          <w:i/>
          <w:color w:val="0E1115"/>
          <w:sz w:val="24"/>
        </w:rPr>
        <w:t>в</w:t>
      </w:r>
      <w:r>
        <w:rPr>
          <w:rFonts w:ascii="Arial" w:hAnsi="Arial"/>
          <w:i/>
          <w:color w:val="0E1115"/>
          <w:sz w:val="23"/>
        </w:rPr>
        <w:t>ер</w:t>
      </w:r>
      <w:r>
        <w:rPr>
          <w:rFonts w:ascii="Arial" w:hAnsi="Arial"/>
          <w:i/>
          <w:color w:val="0E1115"/>
          <w:sz w:val="24"/>
        </w:rPr>
        <w:t>и</w:t>
      </w:r>
      <w:r>
        <w:rPr>
          <w:rFonts w:ascii="Arial" w:hAnsi="Arial"/>
          <w:i/>
          <w:color w:val="0E1115"/>
          <w:sz w:val="23"/>
        </w:rPr>
        <w:t>е с</w:t>
      </w:r>
      <w:r>
        <w:rPr>
          <w:rFonts w:ascii="Arial" w:hAnsi="Arial"/>
          <w:i/>
          <w:color w:val="0E1115"/>
          <w:sz w:val="24"/>
        </w:rPr>
        <w:t>ниж</w:t>
      </w:r>
      <w:r>
        <w:rPr>
          <w:rFonts w:ascii="Arial" w:hAnsi="Arial"/>
          <w:i/>
          <w:color w:val="0E1115"/>
          <w:sz w:val="23"/>
        </w:rPr>
        <w:t>ае</w:t>
      </w:r>
      <w:r>
        <w:rPr>
          <w:rFonts w:ascii="Arial" w:hAnsi="Arial"/>
          <w:i/>
          <w:color w:val="0E1115"/>
          <w:sz w:val="24"/>
        </w:rPr>
        <w:t>т т</w:t>
      </w:r>
      <w:r>
        <w:rPr>
          <w:rFonts w:ascii="Arial" w:hAnsi="Arial"/>
          <w:i/>
          <w:color w:val="0E1115"/>
          <w:sz w:val="23"/>
        </w:rPr>
        <w:t>ра</w:t>
      </w:r>
      <w:r>
        <w:rPr>
          <w:rFonts w:ascii="Arial" w:hAnsi="Arial"/>
          <w:i/>
          <w:color w:val="0E1115"/>
          <w:sz w:val="24"/>
        </w:rPr>
        <w:t>нз</w:t>
      </w:r>
      <w:r>
        <w:rPr>
          <w:rFonts w:ascii="Arial" w:hAnsi="Arial"/>
          <w:i/>
          <w:color w:val="0E1115"/>
          <w:sz w:val="23"/>
        </w:rPr>
        <w:t>а</w:t>
      </w:r>
      <w:r>
        <w:rPr>
          <w:rFonts w:ascii="Arial" w:hAnsi="Arial"/>
          <w:i/>
          <w:color w:val="0E1115"/>
          <w:sz w:val="24"/>
        </w:rPr>
        <w:t>кци</w:t>
      </w:r>
      <w:r>
        <w:rPr>
          <w:rFonts w:ascii="Arial" w:hAnsi="Arial"/>
          <w:i/>
          <w:color w:val="0E1115"/>
          <w:sz w:val="23"/>
        </w:rPr>
        <w:t>о</w:t>
      </w:r>
      <w:r>
        <w:rPr>
          <w:rFonts w:ascii="Arial" w:hAnsi="Arial"/>
          <w:i/>
          <w:color w:val="0E1115"/>
          <w:sz w:val="24"/>
        </w:rPr>
        <w:t>нны</w:t>
      </w:r>
      <w:r>
        <w:rPr>
          <w:rFonts w:ascii="Arial" w:hAnsi="Arial"/>
          <w:i/>
          <w:color w:val="0E1115"/>
          <w:sz w:val="23"/>
        </w:rPr>
        <w:t>е </w:t>
      </w:r>
      <w:r>
        <w:rPr>
          <w:rFonts w:ascii="Arial" w:hAnsi="Arial"/>
          <w:i/>
          <w:color w:val="0E1115"/>
          <w:sz w:val="24"/>
        </w:rPr>
        <w:t>изд</w:t>
      </w:r>
      <w:r>
        <w:rPr>
          <w:rFonts w:ascii="Arial" w:hAnsi="Arial"/>
          <w:i/>
          <w:color w:val="0E1115"/>
          <w:sz w:val="23"/>
        </w:rPr>
        <w:t>ер</w:t>
      </w:r>
      <w:r>
        <w:rPr>
          <w:rFonts w:ascii="Arial" w:hAnsi="Arial"/>
          <w:i/>
          <w:color w:val="0E1115"/>
          <w:sz w:val="24"/>
        </w:rPr>
        <w:t>жки и </w:t>
      </w:r>
      <w:r>
        <w:rPr>
          <w:rFonts w:ascii="Arial" w:hAnsi="Arial"/>
          <w:i/>
          <w:color w:val="0E1115"/>
          <w:spacing w:val="-2"/>
          <w:sz w:val="24"/>
        </w:rPr>
        <w:t>п</w:t>
      </w:r>
      <w:r>
        <w:rPr>
          <w:rFonts w:ascii="Arial" w:hAnsi="Arial"/>
          <w:i/>
          <w:color w:val="0E1115"/>
          <w:spacing w:val="-2"/>
          <w:sz w:val="23"/>
        </w:rPr>
        <w:t>о</w:t>
      </w:r>
      <w:r>
        <w:rPr>
          <w:rFonts w:ascii="Arial" w:hAnsi="Arial"/>
          <w:i/>
          <w:color w:val="0E1115"/>
          <w:spacing w:val="-2"/>
          <w:sz w:val="24"/>
        </w:rPr>
        <w:t>выш</w:t>
      </w:r>
      <w:r>
        <w:rPr>
          <w:rFonts w:ascii="Arial" w:hAnsi="Arial"/>
          <w:i/>
          <w:color w:val="0E1115"/>
          <w:spacing w:val="-2"/>
          <w:sz w:val="23"/>
        </w:rPr>
        <w:t>ае</w:t>
      </w:r>
      <w:r>
        <w:rPr>
          <w:rFonts w:ascii="Arial" w:hAnsi="Arial"/>
          <w:i/>
          <w:color w:val="0E1115"/>
          <w:spacing w:val="-2"/>
          <w:sz w:val="24"/>
        </w:rPr>
        <w:t>т</w:t>
      </w:r>
      <w:r>
        <w:rPr>
          <w:rFonts w:ascii="Arial" w:hAnsi="Arial"/>
          <w:i/>
          <w:color w:val="0E1115"/>
          <w:spacing w:val="-15"/>
          <w:sz w:val="24"/>
        </w:rPr>
        <w:t> </w:t>
      </w:r>
      <w:r>
        <w:rPr>
          <w:rFonts w:ascii="Arial" w:hAnsi="Arial"/>
          <w:i/>
          <w:color w:val="0E1115"/>
          <w:spacing w:val="-2"/>
          <w:sz w:val="24"/>
        </w:rPr>
        <w:t>ц</w:t>
      </w:r>
      <w:r>
        <w:rPr>
          <w:rFonts w:ascii="Arial" w:hAnsi="Arial"/>
          <w:i/>
          <w:color w:val="0E1115"/>
          <w:spacing w:val="-2"/>
          <w:sz w:val="23"/>
        </w:rPr>
        <w:t>е</w:t>
      </w:r>
      <w:r>
        <w:rPr>
          <w:rFonts w:ascii="Arial" w:hAnsi="Arial"/>
          <w:i/>
          <w:color w:val="0E1115"/>
          <w:spacing w:val="-2"/>
          <w:sz w:val="24"/>
        </w:rPr>
        <w:t>нн</w:t>
      </w:r>
      <w:r>
        <w:rPr>
          <w:rFonts w:ascii="Arial" w:hAnsi="Arial"/>
          <w:i/>
          <w:color w:val="0E1115"/>
          <w:spacing w:val="-2"/>
          <w:sz w:val="23"/>
        </w:rPr>
        <w:t>ос</w:t>
      </w:r>
      <w:r>
        <w:rPr>
          <w:rFonts w:ascii="Arial" w:hAnsi="Arial"/>
          <w:i/>
          <w:color w:val="0E1115"/>
          <w:spacing w:val="-2"/>
          <w:sz w:val="24"/>
        </w:rPr>
        <w:t>ть</w:t>
      </w:r>
      <w:r>
        <w:rPr>
          <w:rFonts w:ascii="Arial" w:hAnsi="Arial"/>
          <w:i/>
          <w:color w:val="0E1115"/>
          <w:spacing w:val="-10"/>
          <w:sz w:val="24"/>
        </w:rPr>
        <w:t> </w:t>
      </w:r>
      <w:r>
        <w:rPr>
          <w:rFonts w:ascii="Arial" w:hAnsi="Arial"/>
          <w:i/>
          <w:color w:val="0E1115"/>
          <w:spacing w:val="-2"/>
          <w:sz w:val="24"/>
        </w:rPr>
        <w:t>в</w:t>
      </w:r>
      <w:r>
        <w:rPr>
          <w:rFonts w:ascii="Arial" w:hAnsi="Arial"/>
          <w:i/>
          <w:color w:val="0E1115"/>
          <w:spacing w:val="-2"/>
          <w:sz w:val="23"/>
        </w:rPr>
        <w:t>а</w:t>
      </w:r>
      <w:r>
        <w:rPr>
          <w:rFonts w:ascii="Arial" w:hAnsi="Arial"/>
          <w:i/>
          <w:color w:val="0E1115"/>
          <w:spacing w:val="-2"/>
          <w:sz w:val="24"/>
        </w:rPr>
        <w:t>люты</w:t>
      </w:r>
      <w:r>
        <w:rPr>
          <w:rFonts w:ascii="Verdana" w:hAnsi="Verdana"/>
          <w:i/>
          <w:color w:val="0E1115"/>
          <w:spacing w:val="-2"/>
          <w:sz w:val="24"/>
        </w:rPr>
        <w:t>.</w:t>
      </w:r>
    </w:p>
    <w:p>
      <w:pPr>
        <w:pStyle w:val="ListParagraph"/>
        <w:numPr>
          <w:ilvl w:val="1"/>
          <w:numId w:val="142"/>
        </w:numPr>
        <w:tabs>
          <w:tab w:pos="845" w:val="left" w:leader="none"/>
        </w:tabs>
        <w:spacing w:line="333" w:lineRule="auto" w:before="88" w:after="0"/>
        <w:ind w:left="845" w:right="49" w:hanging="263"/>
        <w:jc w:val="left"/>
        <w:rPr>
          <w:rFonts w:ascii="Verdana" w:hAnsi="Verdana"/>
          <w:i/>
          <w:sz w:val="24"/>
        </w:rPr>
      </w:pPr>
      <w:r>
        <w:rPr>
          <w:rFonts w:ascii="Arial" w:hAnsi="Arial"/>
          <w:b/>
          <w:color w:val="0E1115"/>
          <w:w w:val="90"/>
          <w:sz w:val="27"/>
        </w:rPr>
        <w:t>О</w:t>
      </w:r>
      <w:r>
        <w:rPr>
          <w:rFonts w:ascii="Arial" w:hAnsi="Arial"/>
          <w:b/>
          <w:color w:val="0E1115"/>
          <w:w w:val="90"/>
          <w:sz w:val="24"/>
        </w:rPr>
        <w:t>бщи</w:t>
      </w:r>
      <w:r>
        <w:rPr>
          <w:rFonts w:ascii="Arial" w:hAnsi="Arial"/>
          <w:b/>
          <w:color w:val="0E1115"/>
          <w:w w:val="90"/>
          <w:sz w:val="27"/>
        </w:rPr>
        <w:t>й уро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 к</w:t>
      </w:r>
      <w:r>
        <w:rPr>
          <w:rFonts w:ascii="Arial" w:hAnsi="Arial"/>
          <w:b/>
          <w:color w:val="0E1115"/>
          <w:w w:val="90"/>
          <w:sz w:val="27"/>
        </w:rPr>
        <w:t>о</w:t>
      </w:r>
      <w:r>
        <w:rPr>
          <w:rFonts w:ascii="Arial" w:hAnsi="Arial"/>
          <w:b/>
          <w:color w:val="0E1115"/>
          <w:w w:val="90"/>
          <w:sz w:val="24"/>
        </w:rPr>
        <w:t>мп</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нци</w:t>
      </w:r>
      <w:r>
        <w:rPr>
          <w:rFonts w:ascii="Arial" w:hAnsi="Arial"/>
          <w:b/>
          <w:color w:val="0E1115"/>
          <w:w w:val="90"/>
          <w:sz w:val="27"/>
        </w:rPr>
        <w:t>й </w:t>
      </w:r>
      <w:r>
        <w:rPr>
          <w:rFonts w:ascii="Arial" w:hAnsi="Arial"/>
          <w:b/>
          <w:color w:val="0E1115"/>
          <w:w w:val="90"/>
          <w:sz w:val="24"/>
        </w:rPr>
        <w:t>и зд</w:t>
      </w:r>
      <w:r>
        <w:rPr>
          <w:rFonts w:ascii="Arial" w:hAnsi="Arial"/>
          <w:b/>
          <w:color w:val="0E1115"/>
          <w:w w:val="90"/>
          <w:sz w:val="27"/>
        </w:rPr>
        <w:t>оро</w:t>
      </w:r>
      <w:r>
        <w:rPr>
          <w:rFonts w:ascii="Arial" w:hAnsi="Arial"/>
          <w:b/>
          <w:color w:val="0E1115"/>
          <w:w w:val="90"/>
          <w:sz w:val="24"/>
        </w:rPr>
        <w:t>вья н</w:t>
      </w:r>
      <w:r>
        <w:rPr>
          <w:rFonts w:ascii="Arial" w:hAnsi="Arial"/>
          <w:b/>
          <w:color w:val="0E1115"/>
          <w:w w:val="90"/>
          <w:sz w:val="27"/>
        </w:rPr>
        <w:t>асе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ния</w:t>
      </w:r>
      <w:r>
        <w:rPr>
          <w:rFonts w:ascii="Tahoma" w:hAnsi="Tahoma"/>
          <w:b/>
          <w:color w:val="0E1115"/>
          <w:w w:val="90"/>
          <w:sz w:val="24"/>
        </w:rPr>
        <w:t>. </w:t>
      </w:r>
      <w:r>
        <w:rPr>
          <w:rFonts w:ascii="Arial" w:hAnsi="Arial"/>
          <w:i/>
          <w:color w:val="0E1115"/>
          <w:w w:val="90"/>
          <w:sz w:val="23"/>
        </w:rPr>
        <w:t>О</w:t>
      </w:r>
      <w:r>
        <w:rPr>
          <w:rFonts w:ascii="Arial" w:hAnsi="Arial"/>
          <w:i/>
          <w:color w:val="0E1115"/>
          <w:w w:val="90"/>
          <w:sz w:val="24"/>
        </w:rPr>
        <w:t>ц</w:t>
      </w:r>
      <w:r>
        <w:rPr>
          <w:rFonts w:ascii="Arial" w:hAnsi="Arial"/>
          <w:i/>
          <w:color w:val="0E1115"/>
          <w:w w:val="90"/>
          <w:sz w:val="23"/>
        </w:rPr>
        <w:t>е</w:t>
      </w:r>
      <w:r>
        <w:rPr>
          <w:rFonts w:ascii="Arial" w:hAnsi="Arial"/>
          <w:i/>
          <w:color w:val="0E1115"/>
          <w:w w:val="90"/>
          <w:sz w:val="24"/>
        </w:rPr>
        <w:t>нив</w:t>
      </w:r>
      <w:r>
        <w:rPr>
          <w:rFonts w:ascii="Arial" w:hAnsi="Arial"/>
          <w:i/>
          <w:color w:val="0E1115"/>
          <w:w w:val="90"/>
          <w:sz w:val="23"/>
        </w:rPr>
        <w:t>ае</w:t>
      </w:r>
      <w:r>
        <w:rPr>
          <w:rFonts w:ascii="Arial" w:hAnsi="Arial"/>
          <w:i/>
          <w:color w:val="0E1115"/>
          <w:w w:val="90"/>
          <w:sz w:val="24"/>
        </w:rPr>
        <w:t>т</w:t>
      </w:r>
      <w:r>
        <w:rPr>
          <w:rFonts w:ascii="Arial" w:hAnsi="Arial"/>
          <w:i/>
          <w:color w:val="0E1115"/>
          <w:w w:val="90"/>
          <w:sz w:val="23"/>
        </w:rPr>
        <w:t>с</w:t>
      </w:r>
      <w:r>
        <w:rPr>
          <w:rFonts w:ascii="Arial" w:hAnsi="Arial"/>
          <w:i/>
          <w:color w:val="0E1115"/>
          <w:w w:val="90"/>
          <w:sz w:val="24"/>
        </w:rPr>
        <w:t>я </w:t>
      </w:r>
      <w:r>
        <w:rPr>
          <w:rFonts w:ascii="Arial" w:hAnsi="Arial"/>
          <w:i/>
          <w:color w:val="0E1115"/>
          <w:spacing w:val="12"/>
          <w:w w:val="90"/>
          <w:sz w:val="24"/>
        </w:rPr>
        <w:t>ч</w:t>
      </w:r>
      <w:r>
        <w:rPr>
          <w:rFonts w:ascii="Arial" w:hAnsi="Arial"/>
          <w:i/>
          <w:color w:val="0E1115"/>
          <w:spacing w:val="12"/>
          <w:w w:val="90"/>
          <w:sz w:val="23"/>
        </w:rPr>
        <w:t>ере</w:t>
      </w:r>
      <w:r>
        <w:rPr>
          <w:rFonts w:ascii="Arial" w:hAnsi="Arial"/>
          <w:i/>
          <w:color w:val="0E1115"/>
          <w:spacing w:val="12"/>
          <w:w w:val="90"/>
          <w:sz w:val="24"/>
        </w:rPr>
        <w:t>з </w:t>
      </w:r>
      <w:r>
        <w:rPr>
          <w:rFonts w:ascii="Arial" w:hAnsi="Arial"/>
          <w:i/>
          <w:color w:val="0E1115"/>
          <w:w w:val="90"/>
          <w:sz w:val="24"/>
        </w:rPr>
        <w:t>инд</w:t>
      </w:r>
      <w:r>
        <w:rPr>
          <w:rFonts w:ascii="Arial" w:hAnsi="Arial"/>
          <w:i/>
          <w:color w:val="0E1115"/>
          <w:w w:val="90"/>
          <w:sz w:val="23"/>
        </w:rPr>
        <w:t>е</w:t>
      </w:r>
      <w:r>
        <w:rPr>
          <w:rFonts w:ascii="Arial" w:hAnsi="Arial"/>
          <w:i/>
          <w:color w:val="0E1115"/>
          <w:w w:val="90"/>
          <w:sz w:val="24"/>
        </w:rPr>
        <w:t>к</w:t>
      </w:r>
      <w:r>
        <w:rPr>
          <w:rFonts w:ascii="Arial" w:hAnsi="Arial"/>
          <w:i/>
          <w:color w:val="0E1115"/>
          <w:w w:val="90"/>
          <w:sz w:val="23"/>
        </w:rPr>
        <w:t>с </w:t>
      </w:r>
      <w:r>
        <w:rPr>
          <w:rFonts w:ascii="Arial" w:hAnsi="Arial"/>
          <w:i/>
          <w:color w:val="0E1115"/>
          <w:sz w:val="24"/>
        </w:rPr>
        <w:t>ч</w:t>
      </w:r>
      <w:r>
        <w:rPr>
          <w:rFonts w:ascii="Arial" w:hAnsi="Arial"/>
          <w:i/>
          <w:color w:val="0E1115"/>
          <w:sz w:val="23"/>
        </w:rPr>
        <w:t>е</w:t>
      </w:r>
      <w:r>
        <w:rPr>
          <w:rFonts w:ascii="Arial" w:hAnsi="Arial"/>
          <w:i/>
          <w:color w:val="0E1115"/>
          <w:sz w:val="24"/>
        </w:rPr>
        <w:t>л</w:t>
      </w:r>
      <w:r>
        <w:rPr>
          <w:rFonts w:ascii="Arial" w:hAnsi="Arial"/>
          <w:i/>
          <w:color w:val="0E1115"/>
          <w:sz w:val="23"/>
        </w:rPr>
        <w:t>о</w:t>
      </w:r>
      <w:r>
        <w:rPr>
          <w:rFonts w:ascii="Arial" w:hAnsi="Arial"/>
          <w:i/>
          <w:color w:val="0E1115"/>
          <w:sz w:val="24"/>
        </w:rPr>
        <w:t>в</w:t>
      </w:r>
      <w:r>
        <w:rPr>
          <w:rFonts w:ascii="Arial" w:hAnsi="Arial"/>
          <w:i/>
          <w:color w:val="0E1115"/>
          <w:sz w:val="23"/>
        </w:rPr>
        <w:t>е</w:t>
      </w:r>
      <w:r>
        <w:rPr>
          <w:rFonts w:ascii="Arial" w:hAnsi="Arial"/>
          <w:i/>
          <w:color w:val="0E1115"/>
          <w:sz w:val="24"/>
        </w:rPr>
        <w:t>ч</w:t>
      </w:r>
      <w:r>
        <w:rPr>
          <w:rFonts w:ascii="Arial" w:hAnsi="Arial"/>
          <w:i/>
          <w:color w:val="0E1115"/>
          <w:sz w:val="23"/>
        </w:rPr>
        <w:t>ес</w:t>
      </w:r>
      <w:r>
        <w:rPr>
          <w:rFonts w:ascii="Arial" w:hAnsi="Arial"/>
          <w:i/>
          <w:color w:val="0E1115"/>
          <w:sz w:val="24"/>
        </w:rPr>
        <w:t>к</w:t>
      </w:r>
      <w:r>
        <w:rPr>
          <w:rFonts w:ascii="Arial" w:hAnsi="Arial"/>
          <w:i/>
          <w:color w:val="0E1115"/>
          <w:sz w:val="23"/>
        </w:rPr>
        <w:t>о</w:t>
      </w:r>
      <w:r>
        <w:rPr>
          <w:rFonts w:ascii="Arial" w:hAnsi="Arial"/>
          <w:i/>
          <w:color w:val="0E1115"/>
          <w:sz w:val="24"/>
        </w:rPr>
        <w:t>г</w:t>
      </w:r>
      <w:r>
        <w:rPr>
          <w:rFonts w:ascii="Arial" w:hAnsi="Arial"/>
          <w:i/>
          <w:color w:val="0E1115"/>
          <w:sz w:val="23"/>
        </w:rPr>
        <w:t>о ра</w:t>
      </w:r>
      <w:r>
        <w:rPr>
          <w:rFonts w:ascii="Arial" w:hAnsi="Arial"/>
          <w:i/>
          <w:color w:val="0E1115"/>
          <w:sz w:val="24"/>
        </w:rPr>
        <w:t>звития</w:t>
      </w:r>
      <w:r>
        <w:rPr>
          <w:rFonts w:ascii="Arial" w:hAnsi="Arial"/>
          <w:i/>
          <w:color w:val="0E1115"/>
          <w:spacing w:val="-5"/>
          <w:sz w:val="24"/>
        </w:rPr>
        <w:t> </w:t>
      </w:r>
      <w:r>
        <w:rPr>
          <w:rFonts w:ascii="Verdana" w:hAnsi="Verdana"/>
          <w:i/>
          <w:color w:val="0E1115"/>
          <w:sz w:val="24"/>
        </w:rPr>
        <w:t>(</w:t>
      </w:r>
      <w:r>
        <w:rPr>
          <w:rFonts w:ascii="Arial" w:hAnsi="Arial"/>
          <w:i/>
          <w:color w:val="0E1115"/>
          <w:sz w:val="24"/>
        </w:rPr>
        <w:t>ИЧ</w:t>
      </w:r>
      <w:r>
        <w:rPr>
          <w:rFonts w:ascii="Arial" w:hAnsi="Arial"/>
          <w:i/>
          <w:color w:val="0E1115"/>
          <w:sz w:val="23"/>
        </w:rPr>
        <w:t>Р</w:t>
      </w:r>
      <w:r>
        <w:rPr>
          <w:rFonts w:ascii="Verdana" w:hAnsi="Verdana"/>
          <w:i/>
          <w:color w:val="0E1115"/>
          <w:sz w:val="24"/>
        </w:rPr>
        <w:t>).</w:t>
      </w:r>
    </w:p>
    <w:p>
      <w:pPr>
        <w:spacing w:before="243"/>
        <w:ind w:left="305" w:right="0" w:firstLine="0"/>
        <w:jc w:val="left"/>
        <w:rPr>
          <w:rFonts w:ascii="Tahoma" w:hAnsi="Tahoma"/>
          <w:b/>
          <w:sz w:val="24"/>
        </w:rPr>
      </w:pPr>
      <w:r>
        <w:rPr>
          <w:rFonts w:ascii="Arial" w:hAnsi="Arial"/>
          <w:b/>
          <w:color w:val="0E1115"/>
          <w:w w:val="90"/>
          <w:sz w:val="27"/>
        </w:rPr>
        <w:t>Ка</w:t>
      </w:r>
      <w:r>
        <w:rPr>
          <w:rFonts w:ascii="Arial" w:hAnsi="Arial"/>
          <w:b/>
          <w:color w:val="0E1115"/>
          <w:w w:val="90"/>
          <w:sz w:val="24"/>
        </w:rPr>
        <w:t>к</w:t>
      </w:r>
      <w:r>
        <w:rPr>
          <w:rFonts w:ascii="Arial" w:hAnsi="Arial"/>
          <w:b/>
          <w:color w:val="0E1115"/>
          <w:spacing w:val="-4"/>
          <w:w w:val="90"/>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ае</w:t>
      </w:r>
      <w:r>
        <w:rPr>
          <w:rFonts w:ascii="Arial" w:hAnsi="Arial"/>
          <w:b/>
          <w:color w:val="0E1115"/>
          <w:w w:val="90"/>
          <w:sz w:val="24"/>
        </w:rPr>
        <w:t>т</w:t>
      </w:r>
      <w:r>
        <w:rPr>
          <w:rFonts w:ascii="Arial" w:hAnsi="Arial"/>
          <w:b/>
          <w:color w:val="0E1115"/>
          <w:spacing w:val="-4"/>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10"/>
          <w:w w:val="90"/>
          <w:sz w:val="27"/>
        </w:rPr>
        <w:t> </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ктик</w:t>
      </w:r>
      <w:r>
        <w:rPr>
          <w:rFonts w:ascii="Arial" w:hAnsi="Arial"/>
          <w:b/>
          <w:color w:val="0E1115"/>
          <w:spacing w:val="-2"/>
          <w:w w:val="90"/>
          <w:sz w:val="27"/>
        </w:rPr>
        <w:t>е</w:t>
      </w:r>
      <w:r>
        <w:rPr>
          <w:rFonts w:ascii="Tahoma" w:hAnsi="Tahoma"/>
          <w:b/>
          <w:color w:val="0E1115"/>
          <w:spacing w:val="-2"/>
          <w:w w:val="90"/>
          <w:sz w:val="24"/>
        </w:rPr>
        <w:t>:</w:t>
      </w:r>
    </w:p>
    <w:p>
      <w:pPr>
        <w:pStyle w:val="BodyText"/>
        <w:spacing w:before="59"/>
        <w:rPr>
          <w:rFonts w:ascii="Tahoma"/>
          <w:b/>
        </w:rPr>
      </w:pPr>
    </w:p>
    <w:p>
      <w:pPr>
        <w:pStyle w:val="ListParagraph"/>
        <w:numPr>
          <w:ilvl w:val="0"/>
          <w:numId w:val="143"/>
        </w:numPr>
        <w:tabs>
          <w:tab w:pos="575" w:val="left" w:leader="none"/>
        </w:tabs>
        <w:spacing w:line="324" w:lineRule="auto" w:before="0" w:after="0"/>
        <w:ind w:left="575" w:right="543" w:hanging="255"/>
        <w:jc w:val="left"/>
        <w:rPr>
          <w:rFonts w:ascii="Tahoma" w:hAnsi="Tahoma"/>
          <w:sz w:val="24"/>
        </w:rPr>
      </w:pPr>
      <w:r>
        <w:rPr>
          <w:color w:val="0E1115"/>
          <w:sz w:val="24"/>
        </w:rPr>
        <w:t>Допустим</w:t>
      </w:r>
      <w:r>
        <w:rPr>
          <w:rFonts w:ascii="Tahoma" w:hAnsi="Tahoma"/>
          <w:color w:val="0E1115"/>
          <w:sz w:val="24"/>
        </w:rPr>
        <w:t>, </w:t>
      </w:r>
      <w:r>
        <w:rPr>
          <w:color w:val="0E1115"/>
          <w:sz w:val="24"/>
        </w:rPr>
        <w:t>НВС подсчитал</w:t>
      </w:r>
      <w:r>
        <w:rPr>
          <w:rFonts w:ascii="Tahoma" w:hAnsi="Tahoma"/>
          <w:color w:val="0E1115"/>
          <w:sz w:val="24"/>
        </w:rPr>
        <w:t>, </w:t>
      </w:r>
      <w:r>
        <w:rPr>
          <w:color w:val="0E1115"/>
          <w:sz w:val="24"/>
        </w:rPr>
        <w:t>что вся </w:t>
      </w:r>
      <w:r>
        <w:rPr>
          <w:rFonts w:ascii="Tahoma" w:hAnsi="Tahoma"/>
          <w:color w:val="0E1115"/>
          <w:sz w:val="24"/>
        </w:rPr>
        <w:t>"</w:t>
      </w:r>
      <w:r>
        <w:rPr>
          <w:color w:val="0E1115"/>
          <w:sz w:val="24"/>
        </w:rPr>
        <w:t>Корзина активов</w:t>
      </w:r>
      <w:r>
        <w:rPr>
          <w:rFonts w:ascii="Tahoma" w:hAnsi="Tahoma"/>
          <w:color w:val="0E1115"/>
          <w:sz w:val="24"/>
        </w:rPr>
        <w:t>" </w:t>
      </w:r>
      <w:r>
        <w:rPr>
          <w:color w:val="0E1115"/>
          <w:sz w:val="24"/>
        </w:rPr>
        <w:t>стоит </w:t>
      </w:r>
      <w:r>
        <w:rPr>
          <w:rFonts w:ascii="Tahoma" w:hAnsi="Tahoma"/>
          <w:b/>
          <w:color w:val="0E1115"/>
          <w:sz w:val="24"/>
        </w:rPr>
        <w:t>100</w:t>
      </w:r>
      <w:r>
        <w:rPr>
          <w:rFonts w:ascii="Tahoma" w:hAnsi="Tahoma"/>
          <w:b/>
          <w:color w:val="0E1115"/>
          <w:spacing w:val="-2"/>
          <w:sz w:val="24"/>
        </w:rPr>
        <w:t> </w:t>
      </w:r>
      <w:r>
        <w:rPr>
          <w:rFonts w:ascii="Arial" w:hAnsi="Arial"/>
          <w:b/>
          <w:color w:val="0E1115"/>
          <w:sz w:val="24"/>
        </w:rPr>
        <w:t>т</w:t>
      </w:r>
      <w:r>
        <w:rPr>
          <w:rFonts w:ascii="Arial" w:hAnsi="Arial"/>
          <w:b/>
          <w:color w:val="0E1115"/>
          <w:sz w:val="27"/>
        </w:rPr>
        <w:t>р</w:t>
      </w:r>
      <w:r>
        <w:rPr>
          <w:rFonts w:ascii="Arial" w:hAnsi="Arial"/>
          <w:b/>
          <w:color w:val="0E1115"/>
          <w:sz w:val="24"/>
        </w:rPr>
        <w:t>илли</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в </w:t>
      </w:r>
      <w:r>
        <w:rPr>
          <w:rFonts w:ascii="Arial" w:hAnsi="Arial"/>
          <w:b/>
          <w:color w:val="0E1115"/>
          <w:spacing w:val="-4"/>
          <w:sz w:val="27"/>
        </w:rPr>
        <w:t>ус</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вны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е</w:t>
      </w:r>
      <w:r>
        <w:rPr>
          <w:rFonts w:ascii="Arial" w:hAnsi="Arial"/>
          <w:b/>
          <w:color w:val="0E1115"/>
          <w:spacing w:val="-4"/>
          <w:sz w:val="24"/>
        </w:rPr>
        <w:t>диниц</w:t>
      </w:r>
      <w:r>
        <w:rPr>
          <w:rFonts w:ascii="Tahoma" w:hAnsi="Tahoma"/>
          <w:color w:val="0E1115"/>
          <w:spacing w:val="-4"/>
          <w:sz w:val="24"/>
        </w:rPr>
        <w:t>.</w:t>
      </w:r>
    </w:p>
    <w:p>
      <w:pPr>
        <w:pStyle w:val="ListParagraph"/>
        <w:numPr>
          <w:ilvl w:val="0"/>
          <w:numId w:val="143"/>
        </w:numPr>
        <w:tabs>
          <w:tab w:pos="575" w:val="left" w:leader="none"/>
        </w:tabs>
        <w:spacing w:line="240" w:lineRule="auto" w:before="92" w:after="0"/>
        <w:ind w:left="575" w:right="0" w:hanging="255"/>
        <w:jc w:val="left"/>
        <w:rPr>
          <w:rFonts w:ascii="Tahoma" w:hAnsi="Tahoma"/>
          <w:sz w:val="24"/>
        </w:rPr>
      </w:pPr>
      <w:r>
        <w:rPr>
          <w:color w:val="0E1115"/>
          <w:spacing w:val="-4"/>
          <w:sz w:val="24"/>
        </w:rPr>
        <w:t>В</w:t>
      </w:r>
      <w:r>
        <w:rPr>
          <w:color w:val="0E1115"/>
          <w:spacing w:val="-13"/>
          <w:sz w:val="24"/>
        </w:rPr>
        <w:t> </w:t>
      </w:r>
      <w:r>
        <w:rPr>
          <w:color w:val="0E1115"/>
          <w:spacing w:val="-4"/>
          <w:sz w:val="24"/>
        </w:rPr>
        <w:t>обращении</w:t>
      </w:r>
      <w:r>
        <w:rPr>
          <w:color w:val="0E1115"/>
          <w:spacing w:val="-9"/>
          <w:sz w:val="24"/>
        </w:rPr>
        <w:t> </w:t>
      </w:r>
      <w:r>
        <w:rPr>
          <w:color w:val="0E1115"/>
          <w:spacing w:val="-4"/>
          <w:sz w:val="24"/>
        </w:rPr>
        <w:t>находится</w:t>
      </w:r>
      <w:r>
        <w:rPr>
          <w:color w:val="0E1115"/>
          <w:spacing w:val="-9"/>
          <w:sz w:val="24"/>
        </w:rPr>
        <w:t> </w:t>
      </w:r>
      <w:r>
        <w:rPr>
          <w:rFonts w:ascii="Tahoma" w:hAnsi="Tahoma"/>
          <w:b/>
          <w:color w:val="0E1115"/>
          <w:spacing w:val="-4"/>
          <w:sz w:val="24"/>
        </w:rPr>
        <w:t>80</w:t>
      </w:r>
      <w:r>
        <w:rPr>
          <w:rFonts w:ascii="Tahoma" w:hAnsi="Tahoma"/>
          <w:b/>
          <w:color w:val="0E1115"/>
          <w:spacing w:val="-13"/>
          <w:sz w:val="24"/>
        </w:rPr>
        <w:t> </w:t>
      </w:r>
      <w:r>
        <w:rPr>
          <w:rFonts w:ascii="Arial" w:hAnsi="Arial"/>
          <w:b/>
          <w:color w:val="0E1115"/>
          <w:spacing w:val="-4"/>
          <w:sz w:val="24"/>
        </w:rPr>
        <w:t>т</w:t>
      </w:r>
      <w:r>
        <w:rPr>
          <w:rFonts w:ascii="Arial" w:hAnsi="Arial"/>
          <w:b/>
          <w:color w:val="0E1115"/>
          <w:spacing w:val="-4"/>
          <w:sz w:val="27"/>
        </w:rPr>
        <w:t>р</w:t>
      </w:r>
      <w:r>
        <w:rPr>
          <w:rFonts w:ascii="Arial" w:hAnsi="Arial"/>
          <w:b/>
          <w:color w:val="0E1115"/>
          <w:spacing w:val="-4"/>
          <w:sz w:val="24"/>
        </w:rPr>
        <w:t>илли</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11"/>
          <w:sz w:val="24"/>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4"/>
          <w:sz w:val="24"/>
        </w:rPr>
        <w:t>жны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е</w:t>
      </w:r>
      <w:r>
        <w:rPr>
          <w:rFonts w:ascii="Arial" w:hAnsi="Arial"/>
          <w:b/>
          <w:color w:val="0E1115"/>
          <w:spacing w:val="-4"/>
          <w:sz w:val="24"/>
        </w:rPr>
        <w:t>диниц</w:t>
      </w:r>
      <w:r>
        <w:rPr>
          <w:rFonts w:ascii="Tahoma" w:hAnsi="Tahoma"/>
          <w:color w:val="0E1115"/>
          <w:spacing w:val="-4"/>
          <w:sz w:val="24"/>
        </w:rPr>
        <w:t>.</w:t>
      </w:r>
    </w:p>
    <w:p>
      <w:pPr>
        <w:pStyle w:val="ListParagraph"/>
        <w:numPr>
          <w:ilvl w:val="0"/>
          <w:numId w:val="143"/>
        </w:numPr>
        <w:tabs>
          <w:tab w:pos="575" w:val="left" w:leader="none"/>
        </w:tabs>
        <w:spacing w:line="336" w:lineRule="auto" w:before="200" w:after="0"/>
        <w:ind w:left="575" w:right="189" w:hanging="255"/>
        <w:jc w:val="left"/>
        <w:rPr>
          <w:rFonts w:ascii="Tahoma" w:hAnsi="Tahoma"/>
          <w:sz w:val="24"/>
        </w:rPr>
      </w:pPr>
      <w:r>
        <w:rPr>
          <w:color w:val="0E1115"/>
          <w:spacing w:val="-8"/>
          <w:sz w:val="24"/>
        </w:rPr>
        <w:t>Следовательно</w:t>
      </w:r>
      <w:r>
        <w:rPr>
          <w:rFonts w:ascii="Tahoma" w:hAnsi="Tahoma"/>
          <w:color w:val="0E1115"/>
          <w:spacing w:val="-8"/>
          <w:sz w:val="24"/>
        </w:rPr>
        <w:t>, </w:t>
      </w:r>
      <w:r>
        <w:rPr>
          <w:rFonts w:ascii="Tahoma" w:hAnsi="Tahoma"/>
          <w:b/>
          <w:color w:val="0E1115"/>
          <w:spacing w:val="-8"/>
          <w:sz w:val="24"/>
        </w:rPr>
        <w:t>1 </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жн</w:t>
      </w:r>
      <w:r>
        <w:rPr>
          <w:rFonts w:ascii="Arial" w:hAnsi="Arial"/>
          <w:b/>
          <w:color w:val="0E1115"/>
          <w:spacing w:val="-8"/>
          <w:sz w:val="27"/>
        </w:rPr>
        <w:t>а</w:t>
      </w:r>
      <w:r>
        <w:rPr>
          <w:rFonts w:ascii="Arial" w:hAnsi="Arial"/>
          <w:b/>
          <w:color w:val="0E1115"/>
          <w:spacing w:val="-8"/>
          <w:sz w:val="24"/>
        </w:rPr>
        <w:t>я </w:t>
      </w:r>
      <w:r>
        <w:rPr>
          <w:rFonts w:ascii="Arial" w:hAnsi="Arial"/>
          <w:b/>
          <w:color w:val="0E1115"/>
          <w:spacing w:val="-8"/>
          <w:sz w:val="27"/>
        </w:rPr>
        <w:t>е</w:t>
      </w:r>
      <w:r>
        <w:rPr>
          <w:rFonts w:ascii="Arial" w:hAnsi="Arial"/>
          <w:b/>
          <w:color w:val="0E1115"/>
          <w:spacing w:val="-8"/>
          <w:sz w:val="24"/>
        </w:rPr>
        <w:t>диниц</w:t>
      </w:r>
      <w:r>
        <w:rPr>
          <w:rFonts w:ascii="Arial" w:hAnsi="Arial"/>
          <w:b/>
          <w:color w:val="0E1115"/>
          <w:spacing w:val="-8"/>
          <w:sz w:val="27"/>
        </w:rPr>
        <w:t>а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лн</w:t>
      </w:r>
      <w:r>
        <w:rPr>
          <w:rFonts w:ascii="Arial" w:hAnsi="Arial"/>
          <w:b/>
          <w:color w:val="0E1115"/>
          <w:spacing w:val="-8"/>
          <w:sz w:val="27"/>
        </w:rPr>
        <w:t>о</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о о</w:t>
      </w:r>
      <w:r>
        <w:rPr>
          <w:rFonts w:ascii="Arial" w:hAnsi="Arial"/>
          <w:b/>
          <w:color w:val="0E1115"/>
          <w:spacing w:val="-8"/>
          <w:sz w:val="24"/>
        </w:rPr>
        <w:t>б</w:t>
      </w:r>
      <w:r>
        <w:rPr>
          <w:rFonts w:ascii="Arial" w:hAnsi="Arial"/>
          <w:b/>
          <w:color w:val="0E1115"/>
          <w:spacing w:val="-8"/>
          <w:sz w:val="27"/>
        </w:rPr>
        <w:t>ес</w:t>
      </w:r>
      <w:r>
        <w:rPr>
          <w:rFonts w:ascii="Arial" w:hAnsi="Arial"/>
          <w:b/>
          <w:color w:val="0E1115"/>
          <w:spacing w:val="-8"/>
          <w:sz w:val="24"/>
        </w:rPr>
        <w:t>п</w:t>
      </w:r>
      <w:r>
        <w:rPr>
          <w:rFonts w:ascii="Arial" w:hAnsi="Arial"/>
          <w:b/>
          <w:color w:val="0E1115"/>
          <w:spacing w:val="-8"/>
          <w:sz w:val="27"/>
        </w:rPr>
        <w:t>е</w:t>
      </w:r>
      <w:r>
        <w:rPr>
          <w:rFonts w:ascii="Arial" w:hAnsi="Arial"/>
          <w:b/>
          <w:color w:val="0E1115"/>
          <w:spacing w:val="-8"/>
          <w:sz w:val="24"/>
        </w:rPr>
        <w:t>ч</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а </w:t>
      </w:r>
      <w:r>
        <w:rPr>
          <w:color w:val="0E1115"/>
          <w:spacing w:val="-8"/>
          <w:sz w:val="24"/>
        </w:rPr>
        <w:t>и</w:t>
      </w:r>
      <w:r>
        <w:rPr>
          <w:color w:val="0E1115"/>
          <w:sz w:val="24"/>
        </w:rPr>
        <w:t> </w:t>
      </w:r>
      <w:r>
        <w:rPr>
          <w:color w:val="0E1115"/>
          <w:spacing w:val="-8"/>
          <w:sz w:val="24"/>
        </w:rPr>
        <w:t>имеет</w:t>
      </w:r>
      <w:r>
        <w:rPr>
          <w:color w:val="0E1115"/>
          <w:sz w:val="24"/>
        </w:rPr>
        <w:t> </w:t>
      </w:r>
      <w:r>
        <w:rPr>
          <w:color w:val="0E1115"/>
          <w:spacing w:val="-8"/>
          <w:sz w:val="24"/>
        </w:rPr>
        <w:t>реальную </w:t>
      </w:r>
      <w:r>
        <w:rPr>
          <w:color w:val="0E1115"/>
          <w:spacing w:val="-2"/>
          <w:sz w:val="24"/>
        </w:rPr>
        <w:t>ценность</w:t>
      </w:r>
      <w:r>
        <w:rPr>
          <w:rFonts w:ascii="Tahoma" w:hAnsi="Tahoma"/>
          <w:color w:val="0E1115"/>
          <w:spacing w:val="-2"/>
          <w:sz w:val="24"/>
        </w:rPr>
        <w:t>.</w:t>
      </w:r>
    </w:p>
    <w:p>
      <w:pPr>
        <w:pStyle w:val="ListParagraph"/>
        <w:numPr>
          <w:ilvl w:val="0"/>
          <w:numId w:val="143"/>
        </w:numPr>
        <w:tabs>
          <w:tab w:pos="575" w:val="left" w:leader="none"/>
        </w:tabs>
        <w:spacing w:line="328" w:lineRule="auto" w:before="86" w:after="0"/>
        <w:ind w:left="575" w:right="455" w:hanging="255"/>
        <w:jc w:val="left"/>
        <w:rPr>
          <w:rFonts w:ascii="Tahoma" w:hAnsi="Tahoma"/>
          <w:sz w:val="24"/>
        </w:rPr>
      </w:pPr>
      <w:r>
        <w:rPr>
          <w:color w:val="0E1115"/>
          <w:sz w:val="24"/>
        </w:rPr>
        <w:t>Если общество </w:t>
      </w:r>
      <w:r>
        <w:rPr>
          <w:rFonts w:ascii="Arial" w:hAnsi="Arial"/>
          <w:b/>
          <w:color w:val="0E1115"/>
          <w:sz w:val="27"/>
        </w:rPr>
        <w:t>у</w:t>
      </w:r>
      <w:r>
        <w:rPr>
          <w:rFonts w:ascii="Arial" w:hAnsi="Arial"/>
          <w:b/>
          <w:color w:val="0E1115"/>
          <w:sz w:val="24"/>
        </w:rPr>
        <w:t>в</w:t>
      </w:r>
      <w:r>
        <w:rPr>
          <w:rFonts w:ascii="Arial" w:hAnsi="Arial"/>
          <w:b/>
          <w:color w:val="0E1115"/>
          <w:sz w:val="27"/>
        </w:rPr>
        <w:t>е</w:t>
      </w:r>
      <w:r>
        <w:rPr>
          <w:rFonts w:ascii="Arial" w:hAnsi="Arial"/>
          <w:b/>
          <w:color w:val="0E1115"/>
          <w:sz w:val="24"/>
        </w:rPr>
        <w:t>личив</w:t>
      </w:r>
      <w:r>
        <w:rPr>
          <w:rFonts w:ascii="Arial" w:hAnsi="Arial"/>
          <w:b/>
          <w:color w:val="0E1115"/>
          <w:sz w:val="27"/>
        </w:rPr>
        <w:t>ае</w:t>
      </w:r>
      <w:r>
        <w:rPr>
          <w:rFonts w:ascii="Arial" w:hAnsi="Arial"/>
          <w:b/>
          <w:color w:val="0E1115"/>
          <w:sz w:val="24"/>
        </w:rPr>
        <w:t>т </w:t>
      </w:r>
      <w:r>
        <w:rPr>
          <w:color w:val="0E1115"/>
          <w:sz w:val="24"/>
        </w:rPr>
        <w:t>площадь лесов или мощности ВИЭ </w:t>
      </w:r>
      <w:r>
        <w:rPr>
          <w:rFonts w:ascii="Tahoma" w:hAnsi="Tahoma"/>
          <w:color w:val="0E1115"/>
          <w:sz w:val="24"/>
        </w:rPr>
        <w:t>— </w:t>
      </w:r>
      <w:r>
        <w:rPr>
          <w:color w:val="0E1115"/>
          <w:sz w:val="24"/>
        </w:rPr>
        <w:t>стоимость </w:t>
      </w:r>
      <w:r>
        <w:rPr>
          <w:color w:val="0E1115"/>
          <w:w w:val="105"/>
          <w:sz w:val="24"/>
        </w:rPr>
        <w:t>корзины</w:t>
      </w:r>
      <w:r>
        <w:rPr>
          <w:color w:val="0E1115"/>
          <w:spacing w:val="-11"/>
          <w:w w:val="105"/>
          <w:sz w:val="24"/>
        </w:rPr>
        <w:t> </w:t>
      </w:r>
      <w:r>
        <w:rPr>
          <w:color w:val="0E1115"/>
          <w:w w:val="105"/>
          <w:sz w:val="24"/>
        </w:rPr>
        <w:t>растёт</w:t>
      </w:r>
      <w:r>
        <w:rPr>
          <w:rFonts w:ascii="Tahoma" w:hAnsi="Tahoma"/>
          <w:color w:val="0E1115"/>
          <w:w w:val="105"/>
          <w:sz w:val="24"/>
        </w:rPr>
        <w:t>.</w:t>
      </w:r>
      <w:r>
        <w:rPr>
          <w:rFonts w:ascii="Tahoma" w:hAnsi="Tahoma"/>
          <w:color w:val="0E1115"/>
          <w:spacing w:val="-15"/>
          <w:w w:val="105"/>
          <w:sz w:val="24"/>
        </w:rPr>
        <w:t> </w:t>
      </w:r>
      <w:r>
        <w:rPr>
          <w:color w:val="0E1115"/>
          <w:w w:val="105"/>
          <w:sz w:val="24"/>
        </w:rPr>
        <w:t>Можно</w:t>
      </w:r>
      <w:r>
        <w:rPr>
          <w:color w:val="0E1115"/>
          <w:spacing w:val="-11"/>
          <w:w w:val="105"/>
          <w:sz w:val="24"/>
        </w:rPr>
        <w:t> </w:t>
      </w:r>
      <w:r>
        <w:rPr>
          <w:color w:val="0E1115"/>
          <w:w w:val="105"/>
          <w:sz w:val="24"/>
        </w:rPr>
        <w:t>провести</w:t>
      </w:r>
      <w:r>
        <w:rPr>
          <w:color w:val="0E1115"/>
          <w:spacing w:val="-11"/>
          <w:w w:val="105"/>
          <w:sz w:val="24"/>
        </w:rPr>
        <w:t> </w:t>
      </w:r>
      <w:r>
        <w:rPr>
          <w:rFonts w:ascii="Arial" w:hAnsi="Arial"/>
          <w:b/>
          <w:color w:val="0E1115"/>
          <w:w w:val="105"/>
          <w:sz w:val="24"/>
        </w:rPr>
        <w:t>эми</w:t>
      </w:r>
      <w:r>
        <w:rPr>
          <w:rFonts w:ascii="Arial" w:hAnsi="Arial"/>
          <w:b/>
          <w:color w:val="0E1115"/>
          <w:w w:val="105"/>
          <w:sz w:val="27"/>
        </w:rPr>
        <w:t>сс</w:t>
      </w:r>
      <w:r>
        <w:rPr>
          <w:rFonts w:ascii="Arial" w:hAnsi="Arial"/>
          <w:b/>
          <w:color w:val="0E1115"/>
          <w:w w:val="105"/>
          <w:sz w:val="24"/>
        </w:rPr>
        <w:t>ию</w:t>
      </w:r>
      <w:r>
        <w:rPr>
          <w:rFonts w:ascii="Tahoma" w:hAnsi="Tahoma"/>
          <w:color w:val="0E1115"/>
          <w:w w:val="105"/>
          <w:sz w:val="24"/>
        </w:rPr>
        <w:t>,</w:t>
      </w:r>
      <w:r>
        <w:rPr>
          <w:rFonts w:ascii="Tahoma" w:hAnsi="Tahoma"/>
          <w:color w:val="0E1115"/>
          <w:spacing w:val="-15"/>
          <w:w w:val="105"/>
          <w:sz w:val="24"/>
        </w:rPr>
        <w:t> </w:t>
      </w:r>
      <w:r>
        <w:rPr>
          <w:color w:val="0E1115"/>
          <w:w w:val="105"/>
          <w:sz w:val="24"/>
        </w:rPr>
        <w:t>направив</w:t>
      </w:r>
      <w:r>
        <w:rPr>
          <w:color w:val="0E1115"/>
          <w:spacing w:val="-11"/>
          <w:w w:val="105"/>
          <w:sz w:val="24"/>
        </w:rPr>
        <w:t> </w:t>
      </w:r>
      <w:r>
        <w:rPr>
          <w:color w:val="0E1115"/>
          <w:w w:val="105"/>
          <w:sz w:val="24"/>
        </w:rPr>
        <w:t>новые</w:t>
      </w:r>
      <w:r>
        <w:rPr>
          <w:color w:val="0E1115"/>
          <w:spacing w:val="-11"/>
          <w:w w:val="105"/>
          <w:sz w:val="24"/>
        </w:rPr>
        <w:t> </w:t>
      </w:r>
      <w:r>
        <w:rPr>
          <w:color w:val="0E1115"/>
          <w:w w:val="105"/>
          <w:sz w:val="24"/>
        </w:rPr>
        <w:t>деньги</w:t>
      </w:r>
      <w:r>
        <w:rPr>
          <w:color w:val="0E1115"/>
          <w:spacing w:val="-11"/>
          <w:w w:val="105"/>
          <w:sz w:val="24"/>
        </w:rPr>
        <w:t> </w:t>
      </w:r>
      <w:r>
        <w:rPr>
          <w:color w:val="0E1115"/>
          <w:w w:val="105"/>
          <w:sz w:val="24"/>
        </w:rPr>
        <w:t>на дальнейшее развитие</w:t>
      </w:r>
      <w:r>
        <w:rPr>
          <w:rFonts w:ascii="Tahoma" w:hAnsi="Tahoma"/>
          <w:color w:val="0E1115"/>
          <w:w w:val="105"/>
          <w:sz w:val="24"/>
        </w:rPr>
        <w:t>, </w:t>
      </w:r>
      <w:r>
        <w:rPr>
          <w:color w:val="0E1115"/>
          <w:w w:val="105"/>
          <w:sz w:val="24"/>
        </w:rPr>
        <w:t>не вызывая инфляцию</w:t>
      </w:r>
      <w:r>
        <w:rPr>
          <w:rFonts w:ascii="Tahoma" w:hAnsi="Tahoma"/>
          <w:color w:val="0E1115"/>
          <w:w w:val="105"/>
          <w:sz w:val="24"/>
        </w:rPr>
        <w:t>.</w:t>
      </w:r>
    </w:p>
    <w:p>
      <w:pPr>
        <w:pStyle w:val="ListParagraph"/>
        <w:numPr>
          <w:ilvl w:val="0"/>
          <w:numId w:val="143"/>
        </w:numPr>
        <w:tabs>
          <w:tab w:pos="575" w:val="left" w:leader="none"/>
        </w:tabs>
        <w:spacing w:line="343" w:lineRule="auto" w:before="112" w:after="0"/>
        <w:ind w:left="575" w:right="188" w:hanging="255"/>
        <w:jc w:val="left"/>
        <w:rPr>
          <w:sz w:val="24"/>
        </w:rPr>
      </w:pPr>
      <w:r>
        <w:rPr>
          <w:color w:val="0E1115"/>
          <w:w w:val="105"/>
          <w:sz w:val="24"/>
        </w:rPr>
        <w:t>Если</w:t>
      </w:r>
      <w:r>
        <w:rPr>
          <w:color w:val="0E1115"/>
          <w:spacing w:val="-19"/>
          <w:w w:val="105"/>
          <w:sz w:val="24"/>
        </w:rPr>
        <w:t> </w:t>
      </w:r>
      <w:r>
        <w:rPr>
          <w:color w:val="0E1115"/>
          <w:w w:val="105"/>
          <w:sz w:val="24"/>
        </w:rPr>
        <w:t>происходит</w:t>
      </w:r>
      <w:r>
        <w:rPr>
          <w:color w:val="0E1115"/>
          <w:spacing w:val="-19"/>
          <w:w w:val="105"/>
          <w:sz w:val="24"/>
        </w:rPr>
        <w:t> </w:t>
      </w:r>
      <w:r>
        <w:rPr>
          <w:color w:val="0E1115"/>
          <w:w w:val="105"/>
          <w:sz w:val="24"/>
        </w:rPr>
        <w:t>экологическая</w:t>
      </w:r>
      <w:r>
        <w:rPr>
          <w:color w:val="0E1115"/>
          <w:spacing w:val="-19"/>
          <w:w w:val="105"/>
          <w:sz w:val="24"/>
        </w:rPr>
        <w:t> </w:t>
      </w:r>
      <w:r>
        <w:rPr>
          <w:color w:val="0E1115"/>
          <w:w w:val="105"/>
          <w:sz w:val="24"/>
        </w:rPr>
        <w:t>катастрофа</w:t>
      </w:r>
      <w:r>
        <w:rPr>
          <w:color w:val="0E1115"/>
          <w:spacing w:val="-19"/>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стоимость</w:t>
      </w:r>
      <w:r>
        <w:rPr>
          <w:color w:val="0E1115"/>
          <w:spacing w:val="-19"/>
          <w:w w:val="105"/>
          <w:sz w:val="24"/>
        </w:rPr>
        <w:t> </w:t>
      </w:r>
      <w:r>
        <w:rPr>
          <w:color w:val="0E1115"/>
          <w:w w:val="105"/>
          <w:sz w:val="24"/>
        </w:rPr>
        <w:t>корзины</w:t>
      </w:r>
      <w:r>
        <w:rPr>
          <w:color w:val="0E1115"/>
          <w:spacing w:val="-19"/>
          <w:w w:val="105"/>
          <w:sz w:val="24"/>
        </w:rPr>
        <w:t> </w:t>
      </w:r>
      <w:r>
        <w:rPr>
          <w:color w:val="0E1115"/>
          <w:w w:val="105"/>
          <w:sz w:val="24"/>
        </w:rPr>
        <w:t>падает</w:t>
      </w:r>
      <w:r>
        <w:rPr>
          <w:rFonts w:ascii="Tahoma" w:hAnsi="Tahoma"/>
          <w:color w:val="0E1115"/>
          <w:w w:val="105"/>
          <w:sz w:val="24"/>
        </w:rPr>
        <w:t>.</w:t>
      </w:r>
      <w:r>
        <w:rPr>
          <w:rFonts w:ascii="Tahoma" w:hAnsi="Tahoma"/>
          <w:color w:val="0E1115"/>
          <w:spacing w:val="-20"/>
          <w:w w:val="105"/>
          <w:sz w:val="24"/>
        </w:rPr>
        <w:t> </w:t>
      </w:r>
      <w:r>
        <w:rPr>
          <w:color w:val="0E1115"/>
          <w:w w:val="105"/>
          <w:sz w:val="24"/>
        </w:rPr>
        <w:t>НВС </w:t>
      </w:r>
      <w:r>
        <w:rPr>
          <w:color w:val="0E1115"/>
          <w:sz w:val="24"/>
        </w:rPr>
        <w:t>должен принять решение о временном </w:t>
      </w:r>
      <w:r>
        <w:rPr>
          <w:rFonts w:ascii="Arial" w:hAnsi="Arial"/>
          <w:i/>
          <w:color w:val="0E1115"/>
          <w:sz w:val="24"/>
        </w:rPr>
        <w:t>изъятии </w:t>
      </w:r>
      <w:r>
        <w:rPr>
          <w:color w:val="0E1115"/>
          <w:sz w:val="24"/>
        </w:rPr>
        <w:t>части денег из оборота </w:t>
      </w:r>
      <w:r>
        <w:rPr>
          <w:rFonts w:ascii="Tahoma" w:hAnsi="Tahoma"/>
          <w:color w:val="0E1115"/>
          <w:sz w:val="24"/>
        </w:rPr>
        <w:t>(</w:t>
      </w:r>
      <w:r>
        <w:rPr>
          <w:color w:val="0E1115"/>
          <w:sz w:val="24"/>
        </w:rPr>
        <w:t>через</w:t>
      </w:r>
    </w:p>
    <w:p>
      <w:pPr>
        <w:pStyle w:val="ListParagraph"/>
        <w:spacing w:after="0" w:line="343" w:lineRule="auto"/>
        <w:jc w:val="left"/>
        <w:rPr>
          <w:sz w:val="24"/>
        </w:rPr>
        <w:sectPr>
          <w:pgSz w:w="11900" w:h="16840"/>
          <w:pgMar w:top="0" w:bottom="0" w:left="850" w:right="1133"/>
        </w:sectPr>
      </w:pPr>
    </w:p>
    <w:p>
      <w:pPr>
        <w:pStyle w:val="BodyText"/>
        <w:spacing w:before="41"/>
        <w:ind w:left="575"/>
        <w:rPr>
          <w:rFonts w:ascii="Tahoma" w:hAnsi="Tahoma"/>
        </w:rPr>
      </w:pPr>
      <w:r>
        <w:rPr>
          <w:color w:val="0E1115"/>
        </w:rPr>
        <w:t>налоги</w:t>
      </w:r>
      <w:r>
        <w:rPr>
          <w:rFonts w:ascii="Tahoma" w:hAnsi="Tahoma"/>
          <w:color w:val="0E1115"/>
        </w:rPr>
        <w:t>)</w:t>
      </w:r>
      <w:r>
        <w:rPr>
          <w:rFonts w:ascii="Tahoma" w:hAnsi="Tahoma"/>
          <w:color w:val="0E1115"/>
          <w:spacing w:val="22"/>
        </w:rPr>
        <w:t> </w:t>
      </w:r>
      <w:r>
        <w:rPr>
          <w:color w:val="0E1115"/>
        </w:rPr>
        <w:t>для</w:t>
      </w:r>
      <w:r>
        <w:rPr>
          <w:color w:val="0E1115"/>
          <w:spacing w:val="26"/>
        </w:rPr>
        <w:t> </w:t>
      </w:r>
      <w:r>
        <w:rPr>
          <w:color w:val="0E1115"/>
        </w:rPr>
        <w:t>восстановления</w:t>
      </w:r>
      <w:r>
        <w:rPr>
          <w:color w:val="0E1115"/>
          <w:spacing w:val="25"/>
        </w:rPr>
        <w:t> </w:t>
      </w:r>
      <w:r>
        <w:rPr>
          <w:color w:val="0E1115"/>
          <w:spacing w:val="-2"/>
        </w:rPr>
        <w:t>баланса</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2"/>
        <w:rPr>
          <w:rFonts w:ascii="Tahoma"/>
        </w:rPr>
      </w:pPr>
    </w:p>
    <w:p>
      <w:pPr>
        <w:pStyle w:val="ListParagraph"/>
        <w:numPr>
          <w:ilvl w:val="0"/>
          <w:numId w:val="141"/>
        </w:numPr>
        <w:tabs>
          <w:tab w:pos="657" w:val="left" w:leader="none"/>
        </w:tabs>
        <w:spacing w:line="240" w:lineRule="auto" w:before="0" w:after="0"/>
        <w:ind w:left="657" w:right="0" w:hanging="352"/>
        <w:jc w:val="left"/>
        <w:rPr>
          <w:rFonts w:ascii="Tahoma" w:hAnsi="Tahoma"/>
          <w:b/>
          <w:sz w:val="30"/>
        </w:rPr>
      </w:pPr>
      <w:r>
        <w:rPr>
          <w:rFonts w:ascii="Arial" w:hAnsi="Arial"/>
          <w:b/>
          <w:color w:val="0E1115"/>
          <w:spacing w:val="-6"/>
          <w:sz w:val="30"/>
        </w:rPr>
        <w:t>Чт</w:t>
      </w:r>
      <w:r>
        <w:rPr>
          <w:rFonts w:ascii="Arial" w:hAnsi="Arial"/>
          <w:b/>
          <w:color w:val="0E1115"/>
          <w:spacing w:val="-6"/>
          <w:sz w:val="29"/>
        </w:rPr>
        <w:t>о</w:t>
      </w:r>
      <w:r>
        <w:rPr>
          <w:rFonts w:ascii="Arial" w:hAnsi="Arial"/>
          <w:b/>
          <w:color w:val="0E1115"/>
          <w:spacing w:val="-12"/>
          <w:sz w:val="29"/>
        </w:rPr>
        <w:t> </w:t>
      </w:r>
      <w:r>
        <w:rPr>
          <w:rFonts w:ascii="Arial" w:hAnsi="Arial"/>
          <w:b/>
          <w:color w:val="0E1115"/>
          <w:spacing w:val="-6"/>
          <w:sz w:val="30"/>
        </w:rPr>
        <w:t>явля</w:t>
      </w:r>
      <w:r>
        <w:rPr>
          <w:rFonts w:ascii="Arial" w:hAnsi="Arial"/>
          <w:b/>
          <w:color w:val="0E1115"/>
          <w:spacing w:val="-6"/>
          <w:sz w:val="29"/>
        </w:rPr>
        <w:t>е</w:t>
      </w:r>
      <w:r>
        <w:rPr>
          <w:rFonts w:ascii="Arial" w:hAnsi="Arial"/>
          <w:b/>
          <w:color w:val="0E1115"/>
          <w:spacing w:val="-6"/>
          <w:sz w:val="30"/>
        </w:rPr>
        <w:t>т</w:t>
      </w:r>
      <w:r>
        <w:rPr>
          <w:rFonts w:ascii="Arial" w:hAnsi="Arial"/>
          <w:b/>
          <w:color w:val="0E1115"/>
          <w:spacing w:val="-6"/>
          <w:sz w:val="29"/>
        </w:rPr>
        <w:t>с</w:t>
      </w:r>
      <w:r>
        <w:rPr>
          <w:rFonts w:ascii="Arial" w:hAnsi="Arial"/>
          <w:b/>
          <w:color w:val="0E1115"/>
          <w:spacing w:val="-6"/>
          <w:sz w:val="30"/>
        </w:rPr>
        <w:t>я</w:t>
      </w:r>
      <w:r>
        <w:rPr>
          <w:rFonts w:ascii="Arial" w:hAnsi="Arial"/>
          <w:b/>
          <w:color w:val="0E1115"/>
          <w:spacing w:val="-14"/>
          <w:sz w:val="30"/>
        </w:rPr>
        <w:t> </w:t>
      </w:r>
      <w:r>
        <w:rPr>
          <w:rFonts w:ascii="Arial" w:hAnsi="Arial"/>
          <w:b/>
          <w:color w:val="0E1115"/>
          <w:spacing w:val="-6"/>
          <w:sz w:val="30"/>
        </w:rPr>
        <w:t>г</w:t>
      </w:r>
      <w:r>
        <w:rPr>
          <w:rFonts w:ascii="Arial" w:hAnsi="Arial"/>
          <w:b/>
          <w:color w:val="0E1115"/>
          <w:spacing w:val="-6"/>
          <w:sz w:val="29"/>
        </w:rPr>
        <w:t>ара</w:t>
      </w:r>
      <w:r>
        <w:rPr>
          <w:rFonts w:ascii="Arial" w:hAnsi="Arial"/>
          <w:b/>
          <w:color w:val="0E1115"/>
          <w:spacing w:val="-6"/>
          <w:sz w:val="30"/>
        </w:rPr>
        <w:t>нт</w:t>
      </w:r>
      <w:r>
        <w:rPr>
          <w:rFonts w:ascii="Arial" w:hAnsi="Arial"/>
          <w:b/>
          <w:color w:val="0E1115"/>
          <w:spacing w:val="-6"/>
          <w:sz w:val="29"/>
        </w:rPr>
        <w:t>о</w:t>
      </w:r>
      <w:r>
        <w:rPr>
          <w:rFonts w:ascii="Arial" w:hAnsi="Arial"/>
          <w:b/>
          <w:color w:val="0E1115"/>
          <w:spacing w:val="-6"/>
          <w:sz w:val="30"/>
        </w:rPr>
        <w:t>м</w:t>
      </w:r>
      <w:r>
        <w:rPr>
          <w:rFonts w:ascii="Arial" w:hAnsi="Arial"/>
          <w:b/>
          <w:color w:val="0E1115"/>
          <w:spacing w:val="-14"/>
          <w:sz w:val="30"/>
        </w:rPr>
        <w:t> </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о</w:t>
      </w:r>
      <w:r>
        <w:rPr>
          <w:rFonts w:ascii="Arial" w:hAnsi="Arial"/>
          <w:b/>
          <w:color w:val="0E1115"/>
          <w:spacing w:val="-6"/>
          <w:sz w:val="30"/>
        </w:rPr>
        <w:t>им</w:t>
      </w:r>
      <w:r>
        <w:rPr>
          <w:rFonts w:ascii="Arial" w:hAnsi="Arial"/>
          <w:b/>
          <w:color w:val="0E1115"/>
          <w:spacing w:val="-6"/>
          <w:sz w:val="29"/>
        </w:rPr>
        <w:t>ос</w:t>
      </w:r>
      <w:r>
        <w:rPr>
          <w:rFonts w:ascii="Arial" w:hAnsi="Arial"/>
          <w:b/>
          <w:color w:val="0E1115"/>
          <w:spacing w:val="-6"/>
          <w:sz w:val="30"/>
        </w:rPr>
        <w:t>ти</w:t>
      </w:r>
      <w:r>
        <w:rPr>
          <w:rFonts w:ascii="Tahoma" w:hAnsi="Tahoma"/>
          <w:b/>
          <w:color w:val="0E1115"/>
          <w:spacing w:val="-6"/>
          <w:sz w:val="30"/>
        </w:rPr>
        <w:t>?</w:t>
      </w:r>
    </w:p>
    <w:p>
      <w:pPr>
        <w:spacing w:line="324" w:lineRule="auto" w:before="343"/>
        <w:ind w:left="305" w:right="66" w:firstLine="0"/>
        <w:jc w:val="both"/>
        <w:rPr>
          <w:rFonts w:ascii="Tahoma" w:hAnsi="Tahoma"/>
          <w:b/>
          <w:sz w:val="24"/>
        </w:rPr>
      </w:pPr>
      <w:r>
        <w:rPr>
          <w:rFonts w:ascii="Arial" w:hAnsi="Arial"/>
          <w:b/>
          <w:color w:val="0E1115"/>
          <w:w w:val="90"/>
          <w:sz w:val="27"/>
        </w:rPr>
        <w:t>Гара</w:t>
      </w:r>
      <w:r>
        <w:rPr>
          <w:rFonts w:ascii="Arial" w:hAnsi="Arial"/>
          <w:b/>
          <w:color w:val="0E1115"/>
          <w:w w:val="90"/>
          <w:sz w:val="24"/>
        </w:rPr>
        <w:t>нт</w:t>
      </w:r>
      <w:r>
        <w:rPr>
          <w:rFonts w:ascii="Arial" w:hAnsi="Arial"/>
          <w:b/>
          <w:color w:val="0E1115"/>
          <w:w w:val="90"/>
          <w:sz w:val="27"/>
        </w:rPr>
        <w:t>о</w:t>
      </w:r>
      <w:r>
        <w:rPr>
          <w:rFonts w:ascii="Arial" w:hAnsi="Arial"/>
          <w:b/>
          <w:color w:val="0E1115"/>
          <w:w w:val="90"/>
          <w:sz w:val="24"/>
        </w:rPr>
        <w:t>м явля</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 н</w:t>
      </w:r>
      <w:r>
        <w:rPr>
          <w:rFonts w:ascii="Arial" w:hAnsi="Arial"/>
          <w:b/>
          <w:color w:val="0E1115"/>
          <w:w w:val="90"/>
          <w:sz w:val="27"/>
        </w:rPr>
        <w:t>е</w:t>
      </w:r>
      <w:r>
        <w:rPr>
          <w:rFonts w:ascii="Arial" w:hAnsi="Arial"/>
          <w:b/>
          <w:color w:val="0E1115"/>
          <w:spacing w:val="-2"/>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ой</w:t>
      </w:r>
      <w:r>
        <w:rPr>
          <w:rFonts w:ascii="Tahoma" w:hAnsi="Tahoma"/>
          <w:b/>
          <w:color w:val="0E1115"/>
          <w:w w:val="90"/>
          <w:sz w:val="24"/>
        </w:rPr>
        <w:t>-</w:t>
      </w:r>
      <w:r>
        <w:rPr>
          <w:rFonts w:ascii="Arial" w:hAnsi="Arial"/>
          <w:b/>
          <w:color w:val="0E1115"/>
          <w:w w:val="90"/>
          <w:sz w:val="24"/>
        </w:rPr>
        <w:t>т</w:t>
      </w:r>
      <w:r>
        <w:rPr>
          <w:rFonts w:ascii="Arial" w:hAnsi="Arial"/>
          <w:b/>
          <w:color w:val="0E1115"/>
          <w:w w:val="90"/>
          <w:sz w:val="27"/>
        </w:rPr>
        <w:t>о</w:t>
      </w:r>
      <w:r>
        <w:rPr>
          <w:rFonts w:ascii="Arial" w:hAnsi="Arial"/>
          <w:b/>
          <w:color w:val="0E1115"/>
          <w:spacing w:val="-2"/>
          <w:w w:val="90"/>
          <w:sz w:val="27"/>
        </w:rPr>
        <w:t> </w:t>
      </w:r>
      <w:r>
        <w:rPr>
          <w:rFonts w:ascii="Arial" w:hAnsi="Arial"/>
          <w:b/>
          <w:color w:val="0E1115"/>
          <w:w w:val="90"/>
          <w:sz w:val="27"/>
        </w:rPr>
        <w:t>о</w:t>
      </w:r>
      <w:r>
        <w:rPr>
          <w:rFonts w:ascii="Arial" w:hAnsi="Arial"/>
          <w:b/>
          <w:color w:val="0E1115"/>
          <w:w w:val="90"/>
          <w:sz w:val="24"/>
        </w:rPr>
        <w:t>дин </w:t>
      </w:r>
      <w:r>
        <w:rPr>
          <w:rFonts w:ascii="Tahoma" w:hAnsi="Tahoma"/>
          <w:b/>
          <w:color w:val="0E1115"/>
          <w:w w:val="90"/>
          <w:sz w:val="24"/>
        </w:rPr>
        <w:t>"</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т</w:t>
      </w:r>
      <w:r>
        <w:rPr>
          <w:rFonts w:ascii="Arial" w:hAnsi="Arial"/>
          <w:b/>
          <w:color w:val="0E1115"/>
          <w:w w:val="90"/>
          <w:sz w:val="27"/>
        </w:rPr>
        <w:t>ой</w:t>
      </w:r>
      <w:r>
        <w:rPr>
          <w:rFonts w:ascii="Arial" w:hAnsi="Arial"/>
          <w:b/>
          <w:color w:val="0E1115"/>
          <w:spacing w:val="-2"/>
          <w:w w:val="90"/>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ас</w:t>
      </w:r>
      <w:r>
        <w:rPr>
          <w:rFonts w:ascii="Tahoma" w:hAnsi="Tahoma"/>
          <w:b/>
          <w:color w:val="0E1115"/>
          <w:w w:val="90"/>
          <w:sz w:val="24"/>
        </w:rPr>
        <w:t>",</w:t>
      </w:r>
      <w:r>
        <w:rPr>
          <w:rFonts w:ascii="Tahoma" w:hAnsi="Tahoma"/>
          <w:b/>
          <w:color w:val="0E1115"/>
          <w:spacing w:val="-3"/>
          <w:w w:val="90"/>
          <w:sz w:val="24"/>
        </w:rPr>
        <w:t> </w:t>
      </w:r>
      <w:r>
        <w:rPr>
          <w:rFonts w:ascii="Arial" w:hAnsi="Arial"/>
          <w:b/>
          <w:color w:val="0E1115"/>
          <w:w w:val="90"/>
          <w:sz w:val="27"/>
        </w:rPr>
        <w:t>а</w:t>
      </w:r>
      <w:r>
        <w:rPr>
          <w:rFonts w:ascii="Arial" w:hAnsi="Arial"/>
          <w:b/>
          <w:color w:val="0E1115"/>
          <w:spacing w:val="-2"/>
          <w:w w:val="90"/>
          <w:sz w:val="27"/>
        </w:rPr>
        <w:t> </w:t>
      </w:r>
      <w:r>
        <w:rPr>
          <w:rFonts w:ascii="Arial" w:hAnsi="Arial"/>
          <w:b/>
          <w:color w:val="0E1115"/>
          <w:w w:val="90"/>
          <w:sz w:val="24"/>
        </w:rPr>
        <w:t>в</w:t>
      </w:r>
      <w:r>
        <w:rPr>
          <w:rFonts w:ascii="Arial" w:hAnsi="Arial"/>
          <w:b/>
          <w:color w:val="0E1115"/>
          <w:w w:val="90"/>
          <w:sz w:val="27"/>
        </w:rPr>
        <w:t>с</w:t>
      </w:r>
      <w:r>
        <w:rPr>
          <w:rFonts w:ascii="Arial" w:hAnsi="Arial"/>
          <w:b/>
          <w:color w:val="0E1115"/>
          <w:w w:val="90"/>
          <w:sz w:val="24"/>
        </w:rPr>
        <w:t>я </w:t>
      </w:r>
      <w:r>
        <w:rPr>
          <w:rFonts w:ascii="Arial" w:hAnsi="Arial"/>
          <w:b/>
          <w:color w:val="0E1115"/>
          <w:w w:val="90"/>
          <w:sz w:val="27"/>
        </w:rPr>
        <w:t>со</w:t>
      </w:r>
      <w:r>
        <w:rPr>
          <w:rFonts w:ascii="Arial" w:hAnsi="Arial"/>
          <w:b/>
          <w:color w:val="0E1115"/>
          <w:w w:val="90"/>
          <w:sz w:val="24"/>
        </w:rPr>
        <w:t>зид</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 м</w:t>
      </w:r>
      <w:r>
        <w:rPr>
          <w:rFonts w:ascii="Arial" w:hAnsi="Arial"/>
          <w:b/>
          <w:color w:val="0E1115"/>
          <w:w w:val="90"/>
          <w:sz w:val="27"/>
        </w:rPr>
        <w:t>о</w:t>
      </w:r>
      <w:r>
        <w:rPr>
          <w:rFonts w:ascii="Arial" w:hAnsi="Arial"/>
          <w:b/>
          <w:color w:val="0E1115"/>
          <w:w w:val="90"/>
          <w:sz w:val="24"/>
        </w:rPr>
        <w:t>щь и п</w:t>
      </w: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ро</w:t>
      </w:r>
      <w:r>
        <w:rPr>
          <w:rFonts w:ascii="Arial" w:hAnsi="Arial"/>
          <w:b/>
          <w:color w:val="0E1115"/>
          <w:w w:val="90"/>
          <w:sz w:val="24"/>
        </w:rPr>
        <w:t>дн</w:t>
      </w:r>
      <w:r>
        <w:rPr>
          <w:rFonts w:ascii="Arial" w:hAnsi="Arial"/>
          <w:b/>
          <w:color w:val="0E1115"/>
          <w:w w:val="90"/>
          <w:sz w:val="27"/>
        </w:rPr>
        <w:t>ое</w:t>
      </w:r>
      <w:r>
        <w:rPr>
          <w:rFonts w:ascii="Arial" w:hAnsi="Arial"/>
          <w:b/>
          <w:color w:val="0E1115"/>
          <w:spacing w:val="-12"/>
          <w:w w:val="90"/>
          <w:sz w:val="27"/>
        </w:rPr>
        <w:t> </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4"/>
        </w:rPr>
        <w:t>вы</w:t>
      </w:r>
      <w:r>
        <w:rPr>
          <w:rFonts w:ascii="Arial" w:hAnsi="Arial"/>
          <w:b/>
          <w:color w:val="0E1115"/>
          <w:w w:val="90"/>
          <w:sz w:val="27"/>
        </w:rPr>
        <w:t>ра</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ое</w:t>
      </w:r>
      <w:r>
        <w:rPr>
          <w:rFonts w:ascii="Arial" w:hAnsi="Arial"/>
          <w:b/>
          <w:color w:val="0E1115"/>
          <w:spacing w:val="-11"/>
          <w:w w:val="90"/>
          <w:sz w:val="27"/>
        </w:rPr>
        <w:t> </w:t>
      </w:r>
      <w:r>
        <w:rPr>
          <w:rFonts w:ascii="Arial" w:hAnsi="Arial"/>
          <w:b/>
          <w:color w:val="0E1115"/>
          <w:w w:val="90"/>
          <w:sz w:val="24"/>
        </w:rPr>
        <w:t>в</w:t>
      </w:r>
      <w:r>
        <w:rPr>
          <w:rFonts w:ascii="Arial" w:hAnsi="Arial"/>
          <w:b/>
          <w:color w:val="0E1115"/>
          <w:spacing w:val="-7"/>
          <w:w w:val="90"/>
          <w:sz w:val="24"/>
        </w:rPr>
        <w:t> </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w:t>
      </w:r>
      <w:r>
        <w:rPr>
          <w:rFonts w:ascii="Arial" w:hAnsi="Arial"/>
          <w:b/>
          <w:color w:val="0E1115"/>
          <w:w w:val="90"/>
          <w:sz w:val="24"/>
        </w:rPr>
        <w:t>м</w:t>
      </w:r>
      <w:r>
        <w:rPr>
          <w:rFonts w:ascii="Arial" w:hAnsi="Arial"/>
          <w:b/>
          <w:color w:val="0E1115"/>
          <w:spacing w:val="-4"/>
          <w:w w:val="90"/>
          <w:sz w:val="24"/>
        </w:rPr>
        <w:t> </w:t>
      </w:r>
      <w:r>
        <w:rPr>
          <w:rFonts w:ascii="Arial" w:hAnsi="Arial"/>
          <w:b/>
          <w:color w:val="0E1115"/>
          <w:w w:val="90"/>
          <w:sz w:val="27"/>
        </w:rPr>
        <w:t>В</w:t>
      </w:r>
      <w:r>
        <w:rPr>
          <w:rFonts w:ascii="Arial" w:hAnsi="Arial"/>
          <w:b/>
          <w:color w:val="0E1115"/>
          <w:w w:val="90"/>
          <w:sz w:val="24"/>
        </w:rPr>
        <w:t>н</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ре</w:t>
      </w:r>
      <w:r>
        <w:rPr>
          <w:rFonts w:ascii="Arial" w:hAnsi="Arial"/>
          <w:b/>
          <w:color w:val="0E1115"/>
          <w:w w:val="90"/>
          <w:sz w:val="24"/>
        </w:rPr>
        <w:t>нн</w:t>
      </w:r>
      <w:r>
        <w:rPr>
          <w:rFonts w:ascii="Arial" w:hAnsi="Arial"/>
          <w:b/>
          <w:color w:val="0E1115"/>
          <w:w w:val="90"/>
          <w:sz w:val="27"/>
        </w:rPr>
        <w:t>е</w:t>
      </w:r>
      <w:r>
        <w:rPr>
          <w:rFonts w:ascii="Arial" w:hAnsi="Arial"/>
          <w:b/>
          <w:color w:val="0E1115"/>
          <w:w w:val="90"/>
          <w:sz w:val="24"/>
        </w:rPr>
        <w:t>м</w:t>
      </w:r>
      <w:r>
        <w:rPr>
          <w:rFonts w:ascii="Arial" w:hAnsi="Arial"/>
          <w:b/>
          <w:color w:val="0E1115"/>
          <w:spacing w:val="-5"/>
          <w:w w:val="90"/>
          <w:sz w:val="24"/>
        </w:rPr>
        <w:t> </w:t>
      </w:r>
      <w:r>
        <w:rPr>
          <w:rFonts w:ascii="Arial" w:hAnsi="Arial"/>
          <w:b/>
          <w:color w:val="0E1115"/>
          <w:w w:val="90"/>
          <w:sz w:val="27"/>
        </w:rPr>
        <w:t>По</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нци</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е </w:t>
      </w:r>
      <w:r>
        <w:rPr>
          <w:rFonts w:ascii="Tahoma" w:hAnsi="Tahoma"/>
          <w:b/>
          <w:color w:val="0E1115"/>
          <w:spacing w:val="-2"/>
          <w:sz w:val="24"/>
        </w:rPr>
        <w:t>(</w:t>
      </w:r>
      <w:r>
        <w:rPr>
          <w:rFonts w:ascii="Arial" w:hAnsi="Arial"/>
          <w:b/>
          <w:color w:val="0E1115"/>
          <w:spacing w:val="-2"/>
          <w:sz w:val="27"/>
        </w:rPr>
        <w:t>ОВП</w:t>
      </w:r>
      <w:r>
        <w:rPr>
          <w:rFonts w:ascii="Tahoma" w:hAnsi="Tahoma"/>
          <w:b/>
          <w:color w:val="0E1115"/>
          <w:spacing w:val="-2"/>
          <w:sz w:val="24"/>
        </w:rPr>
        <w:t>).</w:t>
      </w:r>
    </w:p>
    <w:p>
      <w:pPr>
        <w:spacing w:before="243"/>
        <w:ind w:left="305" w:right="0" w:firstLine="0"/>
        <w:jc w:val="both"/>
        <w:rPr>
          <w:rFonts w:ascii="Tahoma" w:hAnsi="Tahoma"/>
          <w:b/>
          <w:sz w:val="24"/>
        </w:rPr>
      </w:pPr>
      <w:r>
        <w:rPr>
          <w:rFonts w:ascii="Arial" w:hAnsi="Arial"/>
          <w:b/>
          <w:color w:val="0E1115"/>
          <w:w w:val="90"/>
          <w:sz w:val="27"/>
        </w:rPr>
        <w:t>Ко</w:t>
      </w:r>
      <w:r>
        <w:rPr>
          <w:rFonts w:ascii="Arial" w:hAnsi="Arial"/>
          <w:b/>
          <w:color w:val="0E1115"/>
          <w:w w:val="90"/>
          <w:sz w:val="24"/>
        </w:rPr>
        <w:t>нк</w:t>
      </w:r>
      <w:r>
        <w:rPr>
          <w:rFonts w:ascii="Arial" w:hAnsi="Arial"/>
          <w:b/>
          <w:color w:val="0E1115"/>
          <w:w w:val="90"/>
          <w:sz w:val="27"/>
        </w:rPr>
        <w:t>ре</w:t>
      </w:r>
      <w:r>
        <w:rPr>
          <w:rFonts w:ascii="Arial" w:hAnsi="Arial"/>
          <w:b/>
          <w:color w:val="0E1115"/>
          <w:w w:val="90"/>
          <w:sz w:val="24"/>
        </w:rPr>
        <w:t>тны</w:t>
      </w:r>
      <w:r>
        <w:rPr>
          <w:rFonts w:ascii="Arial" w:hAnsi="Arial"/>
          <w:b/>
          <w:color w:val="0E1115"/>
          <w:w w:val="90"/>
          <w:sz w:val="27"/>
        </w:rPr>
        <w:t>е</w:t>
      </w:r>
      <w:r>
        <w:rPr>
          <w:rFonts w:ascii="Arial" w:hAnsi="Arial"/>
          <w:b/>
          <w:color w:val="0E1115"/>
          <w:spacing w:val="5"/>
          <w:sz w:val="27"/>
        </w:rPr>
        <w:t> </w:t>
      </w:r>
      <w:r>
        <w:rPr>
          <w:rFonts w:ascii="Arial" w:hAnsi="Arial"/>
          <w:b/>
          <w:color w:val="0E1115"/>
          <w:spacing w:val="-2"/>
          <w:sz w:val="24"/>
        </w:rPr>
        <w:t>г</w:t>
      </w:r>
      <w:r>
        <w:rPr>
          <w:rFonts w:ascii="Arial" w:hAnsi="Arial"/>
          <w:b/>
          <w:color w:val="0E1115"/>
          <w:spacing w:val="-2"/>
          <w:sz w:val="27"/>
        </w:rPr>
        <w:t>ара</w:t>
      </w:r>
      <w:r>
        <w:rPr>
          <w:rFonts w:ascii="Arial" w:hAnsi="Arial"/>
          <w:b/>
          <w:color w:val="0E1115"/>
          <w:spacing w:val="-2"/>
          <w:sz w:val="24"/>
        </w:rPr>
        <w:t>нты</w:t>
      </w:r>
      <w:r>
        <w:rPr>
          <w:rFonts w:ascii="Tahoma" w:hAnsi="Tahoma"/>
          <w:b/>
          <w:color w:val="0E1115"/>
          <w:spacing w:val="-2"/>
          <w:sz w:val="24"/>
        </w:rPr>
        <w:t>:</w:t>
      </w:r>
    </w:p>
    <w:p>
      <w:pPr>
        <w:pStyle w:val="BodyText"/>
        <w:spacing w:before="59"/>
        <w:rPr>
          <w:rFonts w:ascii="Tahoma"/>
          <w:b/>
        </w:rPr>
      </w:pPr>
    </w:p>
    <w:p>
      <w:pPr>
        <w:pStyle w:val="ListParagraph"/>
        <w:numPr>
          <w:ilvl w:val="0"/>
          <w:numId w:val="144"/>
        </w:numPr>
        <w:tabs>
          <w:tab w:pos="575" w:val="left" w:leader="none"/>
        </w:tabs>
        <w:spacing w:line="336" w:lineRule="auto" w:before="1" w:after="0"/>
        <w:ind w:left="575" w:right="628" w:hanging="285"/>
        <w:jc w:val="left"/>
        <w:rPr>
          <w:rFonts w:ascii="Tahoma" w:hAnsi="Tahoma"/>
          <w:sz w:val="24"/>
        </w:rPr>
      </w:pPr>
      <w:r>
        <w:rPr>
          <w:rFonts w:ascii="Arial" w:hAnsi="Arial"/>
          <w:b/>
          <w:color w:val="0E1115"/>
          <w:spacing w:val="-2"/>
          <w:w w:val="90"/>
          <w:sz w:val="27"/>
        </w:rPr>
        <w:t>С</w:t>
      </w:r>
      <w:r>
        <w:rPr>
          <w:rFonts w:ascii="Arial" w:hAnsi="Arial"/>
          <w:b/>
          <w:color w:val="0E1115"/>
          <w:spacing w:val="-2"/>
          <w:w w:val="90"/>
          <w:sz w:val="24"/>
        </w:rPr>
        <w:t>п</w:t>
      </w:r>
      <w:r>
        <w:rPr>
          <w:rFonts w:ascii="Arial" w:hAnsi="Arial"/>
          <w:b/>
          <w:color w:val="0E1115"/>
          <w:spacing w:val="-2"/>
          <w:w w:val="90"/>
          <w:sz w:val="27"/>
        </w:rPr>
        <w:t>осо</w:t>
      </w:r>
      <w:r>
        <w:rPr>
          <w:rFonts w:ascii="Arial" w:hAnsi="Arial"/>
          <w:b/>
          <w:color w:val="0E1115"/>
          <w:spacing w:val="-2"/>
          <w:w w:val="90"/>
          <w:sz w:val="24"/>
        </w:rPr>
        <w:t>бн</w:t>
      </w:r>
      <w:r>
        <w:rPr>
          <w:rFonts w:ascii="Arial" w:hAnsi="Arial"/>
          <w:b/>
          <w:color w:val="0E1115"/>
          <w:spacing w:val="-2"/>
          <w:w w:val="90"/>
          <w:sz w:val="27"/>
        </w:rPr>
        <w:t>ос</w:t>
      </w:r>
      <w:r>
        <w:rPr>
          <w:rFonts w:ascii="Arial" w:hAnsi="Arial"/>
          <w:b/>
          <w:color w:val="0E1115"/>
          <w:spacing w:val="-2"/>
          <w:w w:val="90"/>
          <w:sz w:val="24"/>
        </w:rPr>
        <w:t>ть </w:t>
      </w:r>
      <w:r>
        <w:rPr>
          <w:rFonts w:ascii="Arial" w:hAnsi="Arial"/>
          <w:b/>
          <w:color w:val="0E1115"/>
          <w:spacing w:val="-2"/>
          <w:w w:val="90"/>
          <w:sz w:val="27"/>
        </w:rPr>
        <w:t>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r>
        <w:rPr>
          <w:rFonts w:ascii="Arial" w:hAnsi="Arial"/>
          <w:b/>
          <w:color w:val="0E1115"/>
          <w:spacing w:val="-2"/>
          <w:w w:val="90"/>
          <w:sz w:val="27"/>
        </w:rPr>
        <w:t>а</w:t>
      </w:r>
      <w:r>
        <w:rPr>
          <w:rFonts w:ascii="Arial" w:hAnsi="Arial"/>
          <w:b/>
          <w:color w:val="0E1115"/>
          <w:spacing w:val="-4"/>
          <w:w w:val="90"/>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изв</w:t>
      </w:r>
      <w:r>
        <w:rPr>
          <w:rFonts w:ascii="Arial" w:hAnsi="Arial"/>
          <w:b/>
          <w:color w:val="0E1115"/>
          <w:spacing w:val="-2"/>
          <w:w w:val="90"/>
          <w:sz w:val="27"/>
        </w:rPr>
        <w:t>о</w:t>
      </w:r>
      <w:r>
        <w:rPr>
          <w:rFonts w:ascii="Arial" w:hAnsi="Arial"/>
          <w:b/>
          <w:color w:val="0E1115"/>
          <w:spacing w:val="-2"/>
          <w:w w:val="90"/>
          <w:sz w:val="24"/>
        </w:rPr>
        <w:t>дить д</w:t>
      </w:r>
      <w:r>
        <w:rPr>
          <w:rFonts w:ascii="Arial" w:hAnsi="Arial"/>
          <w:b/>
          <w:color w:val="0E1115"/>
          <w:spacing w:val="-2"/>
          <w:w w:val="90"/>
          <w:sz w:val="27"/>
        </w:rPr>
        <w:t>ос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чн</w:t>
      </w:r>
      <w:r>
        <w:rPr>
          <w:rFonts w:ascii="Arial" w:hAnsi="Arial"/>
          <w:b/>
          <w:color w:val="0E1115"/>
          <w:spacing w:val="-2"/>
          <w:w w:val="90"/>
          <w:sz w:val="27"/>
        </w:rPr>
        <w:t>о</w:t>
      </w:r>
      <w:r>
        <w:rPr>
          <w:rFonts w:ascii="Arial" w:hAnsi="Arial"/>
          <w:b/>
          <w:color w:val="0E1115"/>
          <w:spacing w:val="-4"/>
          <w:w w:val="90"/>
          <w:sz w:val="27"/>
        </w:rPr>
        <w:t> </w:t>
      </w:r>
      <w:r>
        <w:rPr>
          <w:rFonts w:ascii="Arial" w:hAnsi="Arial"/>
          <w:b/>
          <w:color w:val="0E1115"/>
          <w:spacing w:val="-2"/>
          <w:w w:val="90"/>
          <w:sz w:val="24"/>
        </w:rPr>
        <w:t>чи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ой</w:t>
      </w:r>
      <w:r>
        <w:rPr>
          <w:rFonts w:ascii="Arial" w:hAnsi="Arial"/>
          <w:b/>
          <w:color w:val="0E1115"/>
          <w:spacing w:val="-4"/>
          <w:w w:val="90"/>
          <w:sz w:val="27"/>
        </w:rPr>
        <w:t> </w:t>
      </w:r>
      <w:r>
        <w:rPr>
          <w:rFonts w:ascii="Arial" w:hAnsi="Arial"/>
          <w:b/>
          <w:color w:val="0E1115"/>
          <w:spacing w:val="-2"/>
          <w:w w:val="90"/>
          <w:sz w:val="24"/>
        </w:rPr>
        <w:t>эн</w:t>
      </w:r>
      <w:r>
        <w:rPr>
          <w:rFonts w:ascii="Arial" w:hAnsi="Arial"/>
          <w:b/>
          <w:color w:val="0E1115"/>
          <w:spacing w:val="-2"/>
          <w:w w:val="90"/>
          <w:sz w:val="27"/>
        </w:rPr>
        <w:t>ер</w:t>
      </w:r>
      <w:r>
        <w:rPr>
          <w:rFonts w:ascii="Arial" w:hAnsi="Arial"/>
          <w:b/>
          <w:color w:val="0E1115"/>
          <w:spacing w:val="-2"/>
          <w:w w:val="90"/>
          <w:sz w:val="24"/>
        </w:rPr>
        <w:t>гии и зд</w:t>
      </w:r>
      <w:r>
        <w:rPr>
          <w:rFonts w:ascii="Arial" w:hAnsi="Arial"/>
          <w:b/>
          <w:color w:val="0E1115"/>
          <w:spacing w:val="-2"/>
          <w:w w:val="90"/>
          <w:sz w:val="27"/>
        </w:rPr>
        <w:t>оро</w:t>
      </w:r>
      <w:r>
        <w:rPr>
          <w:rFonts w:ascii="Arial" w:hAnsi="Arial"/>
          <w:b/>
          <w:color w:val="0E1115"/>
          <w:spacing w:val="-2"/>
          <w:w w:val="90"/>
          <w:sz w:val="24"/>
        </w:rPr>
        <w:t>в</w:t>
      </w:r>
      <w:r>
        <w:rPr>
          <w:rFonts w:ascii="Arial" w:hAnsi="Arial"/>
          <w:b/>
          <w:color w:val="0E1115"/>
          <w:spacing w:val="-2"/>
          <w:w w:val="90"/>
          <w:sz w:val="27"/>
        </w:rPr>
        <w:t>ой </w:t>
      </w:r>
      <w:r>
        <w:rPr>
          <w:rFonts w:ascii="Arial" w:hAnsi="Arial"/>
          <w:b/>
          <w:color w:val="0E1115"/>
          <w:sz w:val="24"/>
        </w:rPr>
        <w:t>пищи </w:t>
      </w:r>
      <w:r>
        <w:rPr>
          <w:color w:val="0E1115"/>
          <w:sz w:val="24"/>
        </w:rPr>
        <w:t>для себя</w:t>
      </w:r>
      <w:r>
        <w:rPr>
          <w:rFonts w:ascii="Tahoma" w:hAnsi="Tahoma"/>
          <w:color w:val="0E1115"/>
          <w:sz w:val="24"/>
        </w:rPr>
        <w:t>.</w:t>
      </w:r>
    </w:p>
    <w:p>
      <w:pPr>
        <w:pStyle w:val="ListParagraph"/>
        <w:numPr>
          <w:ilvl w:val="0"/>
          <w:numId w:val="144"/>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осо</w:t>
      </w:r>
      <w:r>
        <w:rPr>
          <w:rFonts w:ascii="Arial" w:hAnsi="Arial"/>
          <w:b/>
          <w:color w:val="0E1115"/>
          <w:w w:val="90"/>
          <w:sz w:val="24"/>
        </w:rPr>
        <w:t>бн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8"/>
          <w:w w:val="9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дд</w:t>
      </w:r>
      <w:r>
        <w:rPr>
          <w:rFonts w:ascii="Arial" w:hAnsi="Arial"/>
          <w:b/>
          <w:color w:val="0E1115"/>
          <w:w w:val="90"/>
          <w:sz w:val="27"/>
        </w:rPr>
        <w:t>ер</w:t>
      </w:r>
      <w:r>
        <w:rPr>
          <w:rFonts w:ascii="Arial" w:hAnsi="Arial"/>
          <w:b/>
          <w:color w:val="0E1115"/>
          <w:w w:val="90"/>
          <w:sz w:val="24"/>
        </w:rPr>
        <w:t>жив</w:t>
      </w:r>
      <w:r>
        <w:rPr>
          <w:rFonts w:ascii="Arial" w:hAnsi="Arial"/>
          <w:b/>
          <w:color w:val="0E1115"/>
          <w:w w:val="90"/>
          <w:sz w:val="27"/>
        </w:rPr>
        <w:t>а</w:t>
      </w:r>
      <w:r>
        <w:rPr>
          <w:rFonts w:ascii="Arial" w:hAnsi="Arial"/>
          <w:b/>
          <w:color w:val="0E1115"/>
          <w:w w:val="90"/>
          <w:sz w:val="24"/>
        </w:rPr>
        <w:t>ть</w:t>
      </w:r>
      <w:r>
        <w:rPr>
          <w:rFonts w:ascii="Arial" w:hAnsi="Arial"/>
          <w:b/>
          <w:color w:val="0E1115"/>
          <w:spacing w:val="-7"/>
          <w:w w:val="90"/>
          <w:sz w:val="24"/>
        </w:rPr>
        <w:t> </w:t>
      </w:r>
      <w:r>
        <w:rPr>
          <w:rFonts w:ascii="Arial" w:hAnsi="Arial"/>
          <w:b/>
          <w:color w:val="0E1115"/>
          <w:w w:val="90"/>
          <w:sz w:val="24"/>
        </w:rPr>
        <w:t>и</w:t>
      </w:r>
      <w:r>
        <w:rPr>
          <w:rFonts w:ascii="Arial" w:hAnsi="Arial"/>
          <w:b/>
          <w:color w:val="0E1115"/>
          <w:spacing w:val="-7"/>
          <w:w w:val="90"/>
          <w:sz w:val="24"/>
        </w:rPr>
        <w:t> </w:t>
      </w:r>
      <w:r>
        <w:rPr>
          <w:rFonts w:ascii="Arial" w:hAnsi="Arial"/>
          <w:b/>
          <w:color w:val="0E1115"/>
          <w:w w:val="90"/>
          <w:sz w:val="24"/>
        </w:rPr>
        <w:t>в</w:t>
      </w:r>
      <w:r>
        <w:rPr>
          <w:rFonts w:ascii="Arial" w:hAnsi="Arial"/>
          <w:b/>
          <w:color w:val="0E1115"/>
          <w:w w:val="90"/>
          <w:sz w:val="27"/>
        </w:rPr>
        <w:t>осс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влив</w:t>
      </w:r>
      <w:r>
        <w:rPr>
          <w:rFonts w:ascii="Arial" w:hAnsi="Arial"/>
          <w:b/>
          <w:color w:val="0E1115"/>
          <w:w w:val="90"/>
          <w:sz w:val="27"/>
        </w:rPr>
        <w:t>а</w:t>
      </w:r>
      <w:r>
        <w:rPr>
          <w:rFonts w:ascii="Arial" w:hAnsi="Arial"/>
          <w:b/>
          <w:color w:val="0E1115"/>
          <w:w w:val="90"/>
          <w:sz w:val="24"/>
        </w:rPr>
        <w:t>ть</w:t>
      </w:r>
      <w:r>
        <w:rPr>
          <w:rFonts w:ascii="Arial" w:hAnsi="Arial"/>
          <w:b/>
          <w:color w:val="0E1115"/>
          <w:spacing w:val="-7"/>
          <w:w w:val="90"/>
          <w:sz w:val="24"/>
        </w:rPr>
        <w:t> </w:t>
      </w: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ю</w:t>
      </w:r>
      <w:r>
        <w:rPr>
          <w:rFonts w:ascii="Arial" w:hAnsi="Arial"/>
          <w:b/>
          <w:color w:val="0E1115"/>
          <w:spacing w:val="-7"/>
          <w:w w:val="90"/>
          <w:sz w:val="24"/>
        </w:rPr>
        <w:t> </w:t>
      </w:r>
      <w:r>
        <w:rPr>
          <w:rFonts w:ascii="Arial" w:hAnsi="Arial"/>
          <w:b/>
          <w:color w:val="0E1115"/>
          <w:spacing w:val="-2"/>
          <w:w w:val="90"/>
          <w:sz w:val="24"/>
        </w:rPr>
        <w:t>эк</w:t>
      </w:r>
      <w:r>
        <w:rPr>
          <w:rFonts w:ascii="Arial" w:hAnsi="Arial"/>
          <w:b/>
          <w:color w:val="0E1115"/>
          <w:spacing w:val="-2"/>
          <w:w w:val="90"/>
          <w:sz w:val="27"/>
        </w:rPr>
        <w:t>ос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w:t>
      </w:r>
      <w:r>
        <w:rPr>
          <w:rFonts w:ascii="Arial" w:hAnsi="Arial"/>
          <w:b/>
          <w:color w:val="0E1115"/>
          <w:spacing w:val="-2"/>
          <w:w w:val="90"/>
          <w:sz w:val="27"/>
        </w:rPr>
        <w:t>у</w:t>
      </w:r>
      <w:r>
        <w:rPr>
          <w:rFonts w:ascii="Tahoma" w:hAnsi="Tahoma"/>
          <w:b/>
          <w:color w:val="0E1115"/>
          <w:spacing w:val="-2"/>
          <w:w w:val="90"/>
          <w:sz w:val="24"/>
        </w:rPr>
        <w:t>.</w:t>
      </w:r>
    </w:p>
    <w:p>
      <w:pPr>
        <w:pStyle w:val="ListParagraph"/>
        <w:numPr>
          <w:ilvl w:val="0"/>
          <w:numId w:val="144"/>
        </w:numPr>
        <w:tabs>
          <w:tab w:pos="575" w:val="left" w:leader="none"/>
        </w:tabs>
        <w:spacing w:line="336" w:lineRule="auto" w:before="199" w:after="0"/>
        <w:ind w:left="575" w:right="1453" w:hanging="285"/>
        <w:jc w:val="left"/>
        <w:rPr>
          <w:rFonts w:ascii="Tahoma" w:hAnsi="Tahoma"/>
          <w:sz w:val="24"/>
        </w:rPr>
      </w:pPr>
      <w:r>
        <w:rPr>
          <w:rFonts w:ascii="Arial" w:hAnsi="Arial"/>
          <w:b/>
          <w:color w:val="0E1115"/>
          <w:spacing w:val="-8"/>
          <w:sz w:val="27"/>
        </w:rPr>
        <w:t>В</w:t>
      </w:r>
      <w:r>
        <w:rPr>
          <w:rFonts w:ascii="Arial" w:hAnsi="Arial"/>
          <w:b/>
          <w:color w:val="0E1115"/>
          <w:spacing w:val="-8"/>
          <w:sz w:val="24"/>
        </w:rPr>
        <w:t>ы</w:t>
      </w:r>
      <w:r>
        <w:rPr>
          <w:rFonts w:ascii="Arial" w:hAnsi="Arial"/>
          <w:b/>
          <w:color w:val="0E1115"/>
          <w:spacing w:val="-8"/>
          <w:sz w:val="27"/>
        </w:rPr>
        <w:t>со</w:t>
      </w:r>
      <w:r>
        <w:rPr>
          <w:rFonts w:ascii="Arial" w:hAnsi="Arial"/>
          <w:b/>
          <w:color w:val="0E1115"/>
          <w:spacing w:val="-8"/>
          <w:sz w:val="24"/>
        </w:rPr>
        <w:t>ки</w:t>
      </w:r>
      <w:r>
        <w:rPr>
          <w:rFonts w:ascii="Arial" w:hAnsi="Arial"/>
          <w:b/>
          <w:color w:val="0E1115"/>
          <w:spacing w:val="-8"/>
          <w:sz w:val="27"/>
        </w:rPr>
        <w:t>й</w:t>
      </w:r>
      <w:r>
        <w:rPr>
          <w:rFonts w:ascii="Arial" w:hAnsi="Arial"/>
          <w:b/>
          <w:color w:val="0E1115"/>
          <w:spacing w:val="-15"/>
          <w:sz w:val="27"/>
        </w:rPr>
        <w:t> </w:t>
      </w:r>
      <w:r>
        <w:rPr>
          <w:rFonts w:ascii="Arial" w:hAnsi="Arial"/>
          <w:b/>
          <w:color w:val="0E1115"/>
          <w:spacing w:val="-8"/>
          <w:sz w:val="27"/>
        </w:rPr>
        <w:t>уро</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нь</w:t>
      </w:r>
      <w:r>
        <w:rPr>
          <w:rFonts w:ascii="Arial" w:hAnsi="Arial"/>
          <w:b/>
          <w:color w:val="0E1115"/>
          <w:spacing w:val="-9"/>
          <w:sz w:val="24"/>
        </w:rPr>
        <w:t> </w:t>
      </w:r>
      <w:r>
        <w:rPr>
          <w:rFonts w:ascii="Arial" w:hAnsi="Arial"/>
          <w:b/>
          <w:color w:val="0E1115"/>
          <w:spacing w:val="-8"/>
          <w:sz w:val="24"/>
        </w:rPr>
        <w:t>ч</w:t>
      </w:r>
      <w:r>
        <w:rPr>
          <w:rFonts w:ascii="Arial" w:hAnsi="Arial"/>
          <w:b/>
          <w:color w:val="0E1115"/>
          <w:spacing w:val="-8"/>
          <w:sz w:val="27"/>
        </w:rPr>
        <w:t>е</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е</w:t>
      </w:r>
      <w:r>
        <w:rPr>
          <w:rFonts w:ascii="Arial" w:hAnsi="Arial"/>
          <w:b/>
          <w:color w:val="0E1115"/>
          <w:spacing w:val="-8"/>
          <w:sz w:val="24"/>
        </w:rPr>
        <w:t>ч</w:t>
      </w:r>
      <w:r>
        <w:rPr>
          <w:rFonts w:ascii="Arial" w:hAnsi="Arial"/>
          <w:b/>
          <w:color w:val="0E1115"/>
          <w:spacing w:val="-8"/>
          <w:sz w:val="27"/>
        </w:rPr>
        <w:t>ес</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пит</w:t>
      </w:r>
      <w:r>
        <w:rPr>
          <w:rFonts w:ascii="Arial" w:hAnsi="Arial"/>
          <w:b/>
          <w:color w:val="0E1115"/>
          <w:spacing w:val="-8"/>
          <w:sz w:val="27"/>
        </w:rPr>
        <w:t>а</w:t>
      </w:r>
      <w:r>
        <w:rPr>
          <w:rFonts w:ascii="Arial" w:hAnsi="Arial"/>
          <w:b/>
          <w:color w:val="0E1115"/>
          <w:spacing w:val="-8"/>
          <w:sz w:val="24"/>
        </w:rPr>
        <w:t>л</w:t>
      </w:r>
      <w:r>
        <w:rPr>
          <w:rFonts w:ascii="Arial" w:hAnsi="Arial"/>
          <w:b/>
          <w:color w:val="0E1115"/>
          <w:spacing w:val="-8"/>
          <w:sz w:val="27"/>
        </w:rPr>
        <w:t>а</w:t>
      </w:r>
      <w:r>
        <w:rPr>
          <w:rFonts w:ascii="Tahoma" w:hAnsi="Tahoma"/>
          <w:b/>
          <w:color w:val="0E1115"/>
          <w:spacing w:val="-8"/>
          <w:sz w:val="24"/>
        </w:rPr>
        <w:t>,</w:t>
      </w:r>
      <w:r>
        <w:rPr>
          <w:rFonts w:ascii="Tahoma" w:hAnsi="Tahoma"/>
          <w:b/>
          <w:color w:val="0E1115"/>
          <w:spacing w:val="-10"/>
          <w:sz w:val="24"/>
        </w:rPr>
        <w:t> </w:t>
      </w:r>
      <w:r>
        <w:rPr>
          <w:color w:val="0E1115"/>
          <w:spacing w:val="-8"/>
          <w:sz w:val="24"/>
        </w:rPr>
        <w:t>образования</w:t>
      </w:r>
      <w:r>
        <w:rPr>
          <w:color w:val="0E1115"/>
          <w:spacing w:val="-10"/>
          <w:sz w:val="24"/>
        </w:rPr>
        <w:t> </w:t>
      </w:r>
      <w:r>
        <w:rPr>
          <w:color w:val="0E1115"/>
          <w:spacing w:val="-8"/>
          <w:sz w:val="24"/>
        </w:rPr>
        <w:t>и</w:t>
      </w:r>
      <w:r>
        <w:rPr>
          <w:color w:val="0E1115"/>
          <w:spacing w:val="-10"/>
          <w:sz w:val="24"/>
        </w:rPr>
        <w:t> </w:t>
      </w:r>
      <w:r>
        <w:rPr>
          <w:color w:val="0E1115"/>
          <w:spacing w:val="-8"/>
          <w:sz w:val="24"/>
        </w:rPr>
        <w:t>здоровья</w:t>
      </w:r>
      <w:r>
        <w:rPr>
          <w:rFonts w:ascii="Tahoma" w:hAnsi="Tahoma"/>
          <w:color w:val="0E1115"/>
          <w:spacing w:val="-8"/>
          <w:sz w:val="24"/>
        </w:rPr>
        <w:t>, </w:t>
      </w:r>
      <w:r>
        <w:rPr>
          <w:color w:val="0E1115"/>
          <w:sz w:val="24"/>
        </w:rPr>
        <w:t>обеспечивающий инновации и эффективное управление</w:t>
      </w:r>
      <w:r>
        <w:rPr>
          <w:rFonts w:ascii="Tahoma" w:hAnsi="Tahoma"/>
          <w:color w:val="0E1115"/>
          <w:sz w:val="24"/>
        </w:rPr>
        <w:t>.</w:t>
      </w:r>
    </w:p>
    <w:p>
      <w:pPr>
        <w:pStyle w:val="ListParagraph"/>
        <w:numPr>
          <w:ilvl w:val="0"/>
          <w:numId w:val="144"/>
        </w:numPr>
        <w:tabs>
          <w:tab w:pos="575" w:val="left" w:leader="none"/>
        </w:tabs>
        <w:spacing w:line="336" w:lineRule="auto" w:before="86" w:after="0"/>
        <w:ind w:left="575" w:right="738" w:hanging="285"/>
        <w:jc w:val="left"/>
        <w:rPr>
          <w:rFonts w:ascii="Tahoma" w:hAnsi="Tahoma"/>
          <w:sz w:val="24"/>
        </w:rPr>
      </w:pPr>
      <w:r>
        <w:rPr>
          <w:rFonts w:ascii="Arial" w:hAnsi="Arial"/>
          <w:b/>
          <w:color w:val="0E1115"/>
          <w:sz w:val="27"/>
        </w:rPr>
        <w:t>Со</w:t>
      </w:r>
      <w:r>
        <w:rPr>
          <w:rFonts w:ascii="Arial" w:hAnsi="Arial"/>
          <w:b/>
          <w:color w:val="0E1115"/>
          <w:sz w:val="24"/>
        </w:rPr>
        <w:t>ци</w:t>
      </w:r>
      <w:r>
        <w:rPr>
          <w:rFonts w:ascii="Arial" w:hAnsi="Arial"/>
          <w:b/>
          <w:color w:val="0E1115"/>
          <w:sz w:val="27"/>
        </w:rPr>
        <w:t>а</w:t>
      </w:r>
      <w:r>
        <w:rPr>
          <w:rFonts w:ascii="Arial" w:hAnsi="Arial"/>
          <w:b/>
          <w:color w:val="0E1115"/>
          <w:sz w:val="24"/>
        </w:rPr>
        <w:t>льны</w:t>
      </w:r>
      <w:r>
        <w:rPr>
          <w:rFonts w:ascii="Arial" w:hAnsi="Arial"/>
          <w:b/>
          <w:color w:val="0E1115"/>
          <w:sz w:val="27"/>
        </w:rPr>
        <w:t>й</w:t>
      </w:r>
      <w:r>
        <w:rPr>
          <w:rFonts w:ascii="Arial" w:hAnsi="Arial"/>
          <w:b/>
          <w:color w:val="0E1115"/>
          <w:spacing w:val="-19"/>
          <w:sz w:val="27"/>
        </w:rPr>
        <w:t> </w:t>
      </w:r>
      <w:r>
        <w:rPr>
          <w:rFonts w:ascii="Arial" w:hAnsi="Arial"/>
          <w:b/>
          <w:color w:val="0E1115"/>
          <w:sz w:val="24"/>
        </w:rPr>
        <w:t>к</w:t>
      </w:r>
      <w:r>
        <w:rPr>
          <w:rFonts w:ascii="Arial" w:hAnsi="Arial"/>
          <w:b/>
          <w:color w:val="0E1115"/>
          <w:sz w:val="27"/>
        </w:rPr>
        <w:t>а</w:t>
      </w:r>
      <w:r>
        <w:rPr>
          <w:rFonts w:ascii="Arial" w:hAnsi="Arial"/>
          <w:b/>
          <w:color w:val="0E1115"/>
          <w:sz w:val="24"/>
        </w:rPr>
        <w:t>пит</w:t>
      </w:r>
      <w:r>
        <w:rPr>
          <w:rFonts w:ascii="Arial" w:hAnsi="Arial"/>
          <w:b/>
          <w:color w:val="0E1115"/>
          <w:sz w:val="27"/>
        </w:rPr>
        <w:t>а</w:t>
      </w:r>
      <w:r>
        <w:rPr>
          <w:rFonts w:ascii="Arial" w:hAnsi="Arial"/>
          <w:b/>
          <w:color w:val="0E1115"/>
          <w:sz w:val="24"/>
        </w:rPr>
        <w:t>л</w:t>
      </w:r>
      <w:r>
        <w:rPr>
          <w:rFonts w:ascii="Arial" w:hAnsi="Arial"/>
          <w:b/>
          <w:color w:val="0E1115"/>
          <w:spacing w:val="-17"/>
          <w:sz w:val="24"/>
        </w:rPr>
        <w:t> </w:t>
      </w:r>
      <w:r>
        <w:rPr>
          <w:rFonts w:ascii="Tahoma" w:hAnsi="Tahoma"/>
          <w:b/>
          <w:color w:val="0E1115"/>
          <w:sz w:val="24"/>
        </w:rPr>
        <w:t>—</w:t>
      </w:r>
      <w:r>
        <w:rPr>
          <w:rFonts w:ascii="Tahoma" w:hAnsi="Tahoma"/>
          <w:b/>
          <w:color w:val="0E1115"/>
          <w:spacing w:val="-16"/>
          <w:sz w:val="24"/>
        </w:rPr>
        <w:t> </w:t>
      </w:r>
      <w:r>
        <w:rPr>
          <w:color w:val="0E1115"/>
          <w:sz w:val="24"/>
        </w:rPr>
        <w:t>доверие</w:t>
      </w:r>
      <w:r>
        <w:rPr>
          <w:rFonts w:ascii="Tahoma" w:hAnsi="Tahoma"/>
          <w:color w:val="0E1115"/>
          <w:sz w:val="24"/>
        </w:rPr>
        <w:t>,</w:t>
      </w:r>
      <w:r>
        <w:rPr>
          <w:rFonts w:ascii="Tahoma" w:hAnsi="Tahoma"/>
          <w:color w:val="0E1115"/>
          <w:spacing w:val="-17"/>
          <w:sz w:val="24"/>
        </w:rPr>
        <w:t> </w:t>
      </w:r>
      <w:r>
        <w:rPr>
          <w:color w:val="0E1115"/>
          <w:sz w:val="24"/>
        </w:rPr>
        <w:t>кооперация</w:t>
      </w:r>
      <w:r>
        <w:rPr>
          <w:color w:val="0E1115"/>
          <w:spacing w:val="-15"/>
          <w:sz w:val="24"/>
        </w:rPr>
        <w:t> </w:t>
      </w:r>
      <w:r>
        <w:rPr>
          <w:color w:val="0E1115"/>
          <w:sz w:val="24"/>
        </w:rPr>
        <w:t>и</w:t>
      </w:r>
      <w:r>
        <w:rPr>
          <w:color w:val="0E1115"/>
          <w:spacing w:val="-15"/>
          <w:sz w:val="24"/>
        </w:rPr>
        <w:t> </w:t>
      </w:r>
      <w:r>
        <w:rPr>
          <w:color w:val="0E1115"/>
          <w:sz w:val="24"/>
        </w:rPr>
        <w:t>солидарность</w:t>
      </w:r>
      <w:r>
        <w:rPr>
          <w:rFonts w:ascii="Tahoma" w:hAnsi="Tahoma"/>
          <w:color w:val="0E1115"/>
          <w:sz w:val="24"/>
        </w:rPr>
        <w:t>,</w:t>
      </w:r>
      <w:r>
        <w:rPr>
          <w:rFonts w:ascii="Tahoma" w:hAnsi="Tahoma"/>
          <w:color w:val="0E1115"/>
          <w:spacing w:val="-18"/>
          <w:sz w:val="24"/>
        </w:rPr>
        <w:t> </w:t>
      </w:r>
      <w:r>
        <w:rPr>
          <w:color w:val="0E1115"/>
          <w:sz w:val="24"/>
        </w:rPr>
        <w:t>снижающие </w:t>
      </w:r>
      <w:r>
        <w:rPr>
          <w:color w:val="0E1115"/>
          <w:w w:val="105"/>
          <w:sz w:val="24"/>
        </w:rPr>
        <w:t>издержки на контроль и безопасность</w:t>
      </w:r>
      <w:r>
        <w:rPr>
          <w:rFonts w:ascii="Tahoma" w:hAnsi="Tahoma"/>
          <w:color w:val="0E1115"/>
          <w:w w:val="105"/>
          <w:sz w:val="24"/>
        </w:rPr>
        <w:t>.</w:t>
      </w:r>
    </w:p>
    <w:p>
      <w:pPr>
        <w:spacing w:before="236"/>
        <w:ind w:left="305" w:right="0" w:firstLine="0"/>
        <w:jc w:val="both"/>
        <w:rPr>
          <w:rFonts w:ascii="Tahoma" w:hAnsi="Tahoma"/>
          <w:b/>
          <w:sz w:val="24"/>
        </w:rPr>
      </w:pPr>
      <w:r>
        <w:rPr>
          <w:rFonts w:ascii="Arial" w:hAnsi="Arial"/>
          <w:b/>
          <w:color w:val="0E1115"/>
          <w:w w:val="85"/>
          <w:sz w:val="27"/>
        </w:rPr>
        <w:t>Ро</w:t>
      </w:r>
      <w:r>
        <w:rPr>
          <w:rFonts w:ascii="Arial" w:hAnsi="Arial"/>
          <w:b/>
          <w:color w:val="0E1115"/>
          <w:w w:val="85"/>
          <w:sz w:val="24"/>
        </w:rPr>
        <w:t>ль</w:t>
      </w:r>
      <w:r>
        <w:rPr>
          <w:rFonts w:ascii="Arial" w:hAnsi="Arial"/>
          <w:b/>
          <w:color w:val="0E1115"/>
          <w:spacing w:val="8"/>
          <w:sz w:val="24"/>
        </w:rPr>
        <w:t> </w:t>
      </w:r>
      <w:r>
        <w:rPr>
          <w:rFonts w:ascii="Arial" w:hAnsi="Arial"/>
          <w:b/>
          <w:color w:val="0E1115"/>
          <w:w w:val="85"/>
          <w:sz w:val="24"/>
        </w:rPr>
        <w:t>г</w:t>
      </w:r>
      <w:r>
        <w:rPr>
          <w:rFonts w:ascii="Arial" w:hAnsi="Arial"/>
          <w:b/>
          <w:color w:val="0E1115"/>
          <w:w w:val="85"/>
          <w:sz w:val="27"/>
        </w:rPr>
        <w:t>осу</w:t>
      </w:r>
      <w:r>
        <w:rPr>
          <w:rFonts w:ascii="Arial" w:hAnsi="Arial"/>
          <w:b/>
          <w:color w:val="0E1115"/>
          <w:w w:val="85"/>
          <w:sz w:val="24"/>
        </w:rPr>
        <w:t>д</w:t>
      </w:r>
      <w:r>
        <w:rPr>
          <w:rFonts w:ascii="Arial" w:hAnsi="Arial"/>
          <w:b/>
          <w:color w:val="0E1115"/>
          <w:w w:val="85"/>
          <w:sz w:val="27"/>
        </w:rPr>
        <w:t>арс</w:t>
      </w:r>
      <w:r>
        <w:rPr>
          <w:rFonts w:ascii="Arial" w:hAnsi="Arial"/>
          <w:b/>
          <w:color w:val="0E1115"/>
          <w:w w:val="85"/>
          <w:sz w:val="24"/>
        </w:rPr>
        <w:t>тв</w:t>
      </w:r>
      <w:r>
        <w:rPr>
          <w:rFonts w:ascii="Arial" w:hAnsi="Arial"/>
          <w:b/>
          <w:color w:val="0E1115"/>
          <w:w w:val="85"/>
          <w:sz w:val="27"/>
        </w:rPr>
        <w:t>а</w:t>
      </w:r>
      <w:r>
        <w:rPr>
          <w:rFonts w:ascii="Arial" w:hAnsi="Arial"/>
          <w:b/>
          <w:color w:val="0E1115"/>
          <w:sz w:val="27"/>
        </w:rPr>
        <w:t> </w:t>
      </w:r>
      <w:r>
        <w:rPr>
          <w:rFonts w:ascii="Tahoma" w:hAnsi="Tahoma"/>
          <w:b/>
          <w:color w:val="0E1115"/>
          <w:w w:val="85"/>
          <w:sz w:val="24"/>
        </w:rPr>
        <w:t>(</w:t>
      </w:r>
      <w:r>
        <w:rPr>
          <w:rFonts w:ascii="Arial" w:hAnsi="Arial"/>
          <w:b/>
          <w:color w:val="0E1115"/>
          <w:w w:val="85"/>
          <w:sz w:val="27"/>
        </w:rPr>
        <w:t>Наро</w:t>
      </w:r>
      <w:r>
        <w:rPr>
          <w:rFonts w:ascii="Arial" w:hAnsi="Arial"/>
          <w:b/>
          <w:color w:val="0E1115"/>
          <w:w w:val="85"/>
          <w:sz w:val="24"/>
        </w:rPr>
        <w:t>дн</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1"/>
          <w:sz w:val="27"/>
        </w:rPr>
        <w:t> </w:t>
      </w:r>
      <w:r>
        <w:rPr>
          <w:rFonts w:ascii="Arial" w:hAnsi="Arial"/>
          <w:b/>
          <w:color w:val="0E1115"/>
          <w:spacing w:val="-2"/>
          <w:w w:val="85"/>
          <w:sz w:val="24"/>
        </w:rPr>
        <w:t>Б</w:t>
      </w:r>
      <w:r>
        <w:rPr>
          <w:rFonts w:ascii="Arial" w:hAnsi="Arial"/>
          <w:b/>
          <w:color w:val="0E1115"/>
          <w:spacing w:val="-2"/>
          <w:w w:val="85"/>
          <w:sz w:val="27"/>
        </w:rPr>
        <w:t>а</w:t>
      </w:r>
      <w:r>
        <w:rPr>
          <w:rFonts w:ascii="Arial" w:hAnsi="Arial"/>
          <w:b/>
          <w:color w:val="0E1115"/>
          <w:spacing w:val="-2"/>
          <w:w w:val="85"/>
          <w:sz w:val="24"/>
        </w:rPr>
        <w:t>нк</w:t>
      </w:r>
      <w:r>
        <w:rPr>
          <w:rFonts w:ascii="Arial" w:hAnsi="Arial"/>
          <w:b/>
          <w:color w:val="0E1115"/>
          <w:spacing w:val="-2"/>
          <w:w w:val="85"/>
          <w:sz w:val="27"/>
        </w:rPr>
        <w:t>а</w:t>
      </w:r>
      <w:r>
        <w:rPr>
          <w:rFonts w:ascii="Tahoma" w:hAnsi="Tahoma"/>
          <w:b/>
          <w:color w:val="0E1115"/>
          <w:spacing w:val="-2"/>
          <w:w w:val="85"/>
          <w:sz w:val="24"/>
        </w:rPr>
        <w:t>):</w:t>
      </w:r>
    </w:p>
    <w:p>
      <w:pPr>
        <w:pStyle w:val="BodyText"/>
        <w:spacing w:before="60"/>
        <w:rPr>
          <w:rFonts w:ascii="Tahoma"/>
          <w:b/>
        </w:rPr>
      </w:pPr>
    </w:p>
    <w:p>
      <w:pPr>
        <w:pStyle w:val="ListParagraph"/>
        <w:numPr>
          <w:ilvl w:val="1"/>
          <w:numId w:val="144"/>
        </w:numPr>
        <w:tabs>
          <w:tab w:pos="575" w:val="left" w:leader="none"/>
        </w:tabs>
        <w:spacing w:line="338" w:lineRule="auto" w:before="0" w:after="0"/>
        <w:ind w:left="575" w:right="136" w:hanging="255"/>
        <w:jc w:val="left"/>
        <w:rPr>
          <w:rFonts w:ascii="Tahoma" w:hAnsi="Tahoma"/>
          <w:sz w:val="24"/>
        </w:rPr>
      </w:pPr>
      <w:r>
        <w:rPr>
          <w:rFonts w:ascii="Arial" w:hAnsi="Arial"/>
          <w:b/>
          <w:color w:val="0E1115"/>
          <w:spacing w:val="-2"/>
          <w:sz w:val="27"/>
        </w:rPr>
        <w:t>Не</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4"/>
        </w:rPr>
        <w:t>п</w:t>
      </w:r>
      <w:r>
        <w:rPr>
          <w:rFonts w:ascii="Arial" w:hAnsi="Arial"/>
          <w:b/>
          <w:color w:val="0E1115"/>
          <w:spacing w:val="-2"/>
          <w:sz w:val="27"/>
        </w:rPr>
        <w:t>е</w:t>
      </w:r>
      <w:r>
        <w:rPr>
          <w:rFonts w:ascii="Arial" w:hAnsi="Arial"/>
          <w:b/>
          <w:color w:val="0E1115"/>
          <w:spacing w:val="-2"/>
          <w:sz w:val="24"/>
        </w:rPr>
        <w:t>ч</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ть</w:t>
      </w:r>
      <w:r>
        <w:rPr>
          <w:rFonts w:ascii="Arial" w:hAnsi="Arial"/>
          <w:b/>
          <w:color w:val="0E1115"/>
          <w:spacing w:val="-12"/>
          <w:sz w:val="24"/>
        </w:rPr>
        <w:t> </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ньги</w:t>
      </w:r>
      <w:r>
        <w:rPr>
          <w:rFonts w:ascii="Tahoma" w:hAnsi="Tahoma"/>
          <w:b/>
          <w:color w:val="0E1115"/>
          <w:spacing w:val="-2"/>
          <w:sz w:val="24"/>
        </w:rPr>
        <w:t>",</w:t>
      </w:r>
      <w:r>
        <w:rPr>
          <w:rFonts w:ascii="Tahoma" w:hAnsi="Tahoma"/>
          <w:b/>
          <w:color w:val="0E1115"/>
          <w:spacing w:val="-16"/>
          <w:sz w:val="24"/>
        </w:rPr>
        <w:t> </w:t>
      </w:r>
      <w:r>
        <w:rPr>
          <w:rFonts w:ascii="Arial" w:hAnsi="Arial"/>
          <w:b/>
          <w:color w:val="0E1115"/>
          <w:spacing w:val="-2"/>
          <w:sz w:val="27"/>
        </w:rPr>
        <w:t>а</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ж</w:t>
      </w:r>
      <w:r>
        <w:rPr>
          <w:rFonts w:ascii="Arial" w:hAnsi="Arial"/>
          <w:b/>
          <w:color w:val="0E1115"/>
          <w:spacing w:val="-2"/>
          <w:sz w:val="27"/>
        </w:rPr>
        <w:t>а</w:t>
      </w:r>
      <w:r>
        <w:rPr>
          <w:rFonts w:ascii="Arial" w:hAnsi="Arial"/>
          <w:b/>
          <w:color w:val="0E1115"/>
          <w:spacing w:val="-2"/>
          <w:sz w:val="24"/>
        </w:rPr>
        <w:t>ть</w:t>
      </w:r>
      <w:r>
        <w:rPr>
          <w:rFonts w:ascii="Arial" w:hAnsi="Arial"/>
          <w:b/>
          <w:color w:val="0E1115"/>
          <w:spacing w:val="-9"/>
          <w:sz w:val="24"/>
        </w:rPr>
        <w:t> </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о</w:t>
      </w:r>
      <w:r>
        <w:rPr>
          <w:rFonts w:ascii="Tahoma" w:hAnsi="Tahoma"/>
          <w:b/>
          <w:color w:val="0E1115"/>
          <w:spacing w:val="-2"/>
          <w:sz w:val="24"/>
        </w:rPr>
        <w:t>".</w:t>
      </w:r>
      <w:r>
        <w:rPr>
          <w:rFonts w:ascii="Tahoma" w:hAnsi="Tahoma"/>
          <w:b/>
          <w:color w:val="0E1115"/>
          <w:spacing w:val="-6"/>
          <w:sz w:val="24"/>
        </w:rPr>
        <w:t> </w:t>
      </w:r>
      <w:r>
        <w:rPr>
          <w:color w:val="0E1115"/>
          <w:spacing w:val="-2"/>
          <w:sz w:val="24"/>
        </w:rPr>
        <w:t>Эмиссия</w:t>
      </w:r>
      <w:r>
        <w:rPr>
          <w:color w:val="0E1115"/>
          <w:spacing w:val="-8"/>
          <w:sz w:val="24"/>
        </w:rPr>
        <w:t> </w:t>
      </w:r>
      <w:r>
        <w:rPr>
          <w:color w:val="0E1115"/>
          <w:spacing w:val="-2"/>
          <w:sz w:val="24"/>
        </w:rPr>
        <w:t>разрешается</w:t>
      </w:r>
      <w:r>
        <w:rPr>
          <w:color w:val="0E1115"/>
          <w:spacing w:val="-8"/>
          <w:sz w:val="24"/>
        </w:rPr>
        <w:t> </w:t>
      </w:r>
      <w:r>
        <w:rPr>
          <w:color w:val="0E1115"/>
          <w:spacing w:val="-2"/>
          <w:sz w:val="24"/>
        </w:rPr>
        <w:t>только</w:t>
      </w:r>
      <w:r>
        <w:rPr>
          <w:color w:val="0E1115"/>
          <w:spacing w:val="-8"/>
          <w:sz w:val="24"/>
        </w:rPr>
        <w:t> </w:t>
      </w:r>
      <w:r>
        <w:rPr>
          <w:color w:val="0E1115"/>
          <w:spacing w:val="-2"/>
          <w:sz w:val="24"/>
        </w:rPr>
        <w:t>в </w:t>
      </w:r>
      <w:r>
        <w:rPr>
          <w:color w:val="0E1115"/>
          <w:w w:val="105"/>
          <w:sz w:val="24"/>
        </w:rPr>
        <w:t>том</w:t>
      </w:r>
      <w:r>
        <w:rPr>
          <w:color w:val="0E1115"/>
          <w:spacing w:val="-2"/>
          <w:w w:val="105"/>
          <w:sz w:val="24"/>
        </w:rPr>
        <w:t> </w:t>
      </w:r>
      <w:r>
        <w:rPr>
          <w:color w:val="0E1115"/>
          <w:w w:val="105"/>
          <w:sz w:val="24"/>
        </w:rPr>
        <w:t>случае</w:t>
      </w:r>
      <w:r>
        <w:rPr>
          <w:rFonts w:ascii="Tahoma" w:hAnsi="Tahoma"/>
          <w:color w:val="0E1115"/>
          <w:w w:val="105"/>
          <w:sz w:val="24"/>
        </w:rPr>
        <w:t>,</w:t>
      </w:r>
      <w:r>
        <w:rPr>
          <w:rFonts w:ascii="Tahoma" w:hAnsi="Tahoma"/>
          <w:color w:val="0E1115"/>
          <w:spacing w:val="-5"/>
          <w:w w:val="105"/>
          <w:sz w:val="24"/>
        </w:rPr>
        <w:t> </w:t>
      </w:r>
      <w:r>
        <w:rPr>
          <w:color w:val="0E1115"/>
          <w:w w:val="105"/>
          <w:sz w:val="24"/>
        </w:rPr>
        <w:t>если</w:t>
      </w:r>
      <w:r>
        <w:rPr>
          <w:color w:val="0E1115"/>
          <w:spacing w:val="-2"/>
          <w:w w:val="105"/>
          <w:sz w:val="24"/>
        </w:rPr>
        <w:t> </w:t>
      </w:r>
      <w:r>
        <w:rPr>
          <w:color w:val="0E1115"/>
          <w:w w:val="105"/>
          <w:sz w:val="24"/>
        </w:rPr>
        <w:t>в</w:t>
      </w:r>
      <w:r>
        <w:rPr>
          <w:color w:val="0E1115"/>
          <w:spacing w:val="-2"/>
          <w:w w:val="105"/>
          <w:sz w:val="24"/>
        </w:rPr>
        <w:t> </w:t>
      </w:r>
      <w:r>
        <w:rPr>
          <w:color w:val="0E1115"/>
          <w:w w:val="105"/>
          <w:sz w:val="24"/>
        </w:rPr>
        <w:t>экономику</w:t>
      </w:r>
      <w:r>
        <w:rPr>
          <w:color w:val="0E1115"/>
          <w:spacing w:val="-2"/>
          <w:w w:val="105"/>
          <w:sz w:val="24"/>
        </w:rPr>
        <w:t> </w:t>
      </w:r>
      <w:r>
        <w:rPr>
          <w:color w:val="0E1115"/>
          <w:w w:val="105"/>
          <w:sz w:val="24"/>
        </w:rPr>
        <w:t>введён</w:t>
      </w:r>
      <w:r>
        <w:rPr>
          <w:color w:val="0E1115"/>
          <w:spacing w:val="-2"/>
          <w:w w:val="105"/>
          <w:sz w:val="24"/>
        </w:rPr>
        <w:t> </w:t>
      </w:r>
      <w:r>
        <w:rPr>
          <w:color w:val="0E1115"/>
          <w:w w:val="105"/>
          <w:sz w:val="24"/>
        </w:rPr>
        <w:t>новый</w:t>
      </w:r>
      <w:r>
        <w:rPr>
          <w:color w:val="0E1115"/>
          <w:spacing w:val="-2"/>
          <w:w w:val="105"/>
          <w:sz w:val="24"/>
        </w:rPr>
        <w:t> </w:t>
      </w:r>
      <w:r>
        <w:rPr>
          <w:color w:val="0E1115"/>
          <w:w w:val="105"/>
          <w:sz w:val="24"/>
        </w:rPr>
        <w:t>актив</w:t>
      </w:r>
      <w:r>
        <w:rPr>
          <w:rFonts w:ascii="Tahoma" w:hAnsi="Tahoma"/>
          <w:color w:val="0E1115"/>
          <w:w w:val="105"/>
          <w:sz w:val="24"/>
        </w:rPr>
        <w:t>,</w:t>
      </w:r>
      <w:r>
        <w:rPr>
          <w:rFonts w:ascii="Tahoma" w:hAnsi="Tahoma"/>
          <w:color w:val="0E1115"/>
          <w:spacing w:val="-5"/>
          <w:w w:val="105"/>
          <w:sz w:val="24"/>
        </w:rPr>
        <w:t> </w:t>
      </w:r>
      <w:r>
        <w:rPr>
          <w:color w:val="0E1115"/>
          <w:w w:val="105"/>
          <w:sz w:val="24"/>
        </w:rPr>
        <w:t>увеличивший</w:t>
      </w:r>
      <w:r>
        <w:rPr>
          <w:color w:val="0E1115"/>
          <w:spacing w:val="-2"/>
          <w:w w:val="105"/>
          <w:sz w:val="24"/>
        </w:rPr>
        <w:t> </w:t>
      </w:r>
      <w:r>
        <w:rPr>
          <w:rFonts w:ascii="Tahoma" w:hAnsi="Tahoma"/>
          <w:color w:val="0E1115"/>
          <w:w w:val="105"/>
          <w:sz w:val="24"/>
        </w:rPr>
        <w:t>"</w:t>
      </w:r>
      <w:r>
        <w:rPr>
          <w:color w:val="0E1115"/>
          <w:w w:val="105"/>
          <w:sz w:val="24"/>
        </w:rPr>
        <w:t>Корзину </w:t>
      </w:r>
      <w:r>
        <w:rPr>
          <w:color w:val="0E1115"/>
          <w:sz w:val="24"/>
        </w:rPr>
        <w:t>обеспечения</w:t>
      </w:r>
      <w:r>
        <w:rPr>
          <w:rFonts w:ascii="Tahoma" w:hAnsi="Tahoma"/>
          <w:color w:val="0E1115"/>
          <w:sz w:val="24"/>
        </w:rPr>
        <w:t>"</w:t>
      </w:r>
      <w:r>
        <w:rPr>
          <w:rFonts w:ascii="Tahoma" w:hAnsi="Tahoma"/>
          <w:color w:val="0E1115"/>
          <w:spacing w:val="39"/>
          <w:sz w:val="24"/>
        </w:rPr>
        <w:t> </w:t>
      </w:r>
      <w:r>
        <w:rPr>
          <w:rFonts w:ascii="Tahoma" w:hAnsi="Tahoma"/>
          <w:color w:val="0E1115"/>
          <w:sz w:val="24"/>
        </w:rPr>
        <w:t>(</w:t>
      </w:r>
      <w:r>
        <w:rPr>
          <w:color w:val="0E1115"/>
          <w:sz w:val="24"/>
        </w:rPr>
        <w:t>построена</w:t>
      </w:r>
      <w:r>
        <w:rPr>
          <w:color w:val="0E1115"/>
          <w:spacing w:val="40"/>
          <w:sz w:val="24"/>
        </w:rPr>
        <w:t> </w:t>
      </w:r>
      <w:r>
        <w:rPr>
          <w:color w:val="0E1115"/>
          <w:sz w:val="24"/>
        </w:rPr>
        <w:t>новая</w:t>
      </w:r>
      <w:r>
        <w:rPr>
          <w:color w:val="0E1115"/>
          <w:spacing w:val="40"/>
          <w:sz w:val="24"/>
        </w:rPr>
        <w:t> </w:t>
      </w:r>
      <w:r>
        <w:rPr>
          <w:color w:val="0E1115"/>
          <w:sz w:val="24"/>
        </w:rPr>
        <w:t>электростанция</w:t>
      </w:r>
      <w:r>
        <w:rPr>
          <w:rFonts w:ascii="Tahoma" w:hAnsi="Tahoma"/>
          <w:color w:val="0E1115"/>
          <w:sz w:val="24"/>
        </w:rPr>
        <w:t>,</w:t>
      </w:r>
      <w:r>
        <w:rPr>
          <w:rFonts w:ascii="Tahoma" w:hAnsi="Tahoma"/>
          <w:color w:val="0E1115"/>
          <w:spacing w:val="39"/>
          <w:sz w:val="24"/>
        </w:rPr>
        <w:t> </w:t>
      </w:r>
      <w:r>
        <w:rPr>
          <w:color w:val="0E1115"/>
          <w:sz w:val="24"/>
        </w:rPr>
        <w:t>восстановлен</w:t>
      </w:r>
      <w:r>
        <w:rPr>
          <w:color w:val="0E1115"/>
          <w:spacing w:val="40"/>
          <w:sz w:val="24"/>
        </w:rPr>
        <w:t> </w:t>
      </w:r>
      <w:r>
        <w:rPr>
          <w:color w:val="0E1115"/>
          <w:sz w:val="24"/>
        </w:rPr>
        <w:t>лесной</w:t>
      </w:r>
      <w:r>
        <w:rPr>
          <w:color w:val="0E1115"/>
          <w:spacing w:val="40"/>
          <w:sz w:val="24"/>
        </w:rPr>
        <w:t> </w:t>
      </w:r>
      <w:r>
        <w:rPr>
          <w:color w:val="0E1115"/>
          <w:sz w:val="24"/>
        </w:rPr>
        <w:t>массив</w:t>
      </w:r>
      <w:r>
        <w:rPr>
          <w:rFonts w:ascii="Tahoma" w:hAnsi="Tahoma"/>
          <w:color w:val="0E1115"/>
          <w:sz w:val="24"/>
        </w:rPr>
        <w:t>).</w:t>
      </w:r>
    </w:p>
    <w:p>
      <w:pPr>
        <w:pStyle w:val="ListParagraph"/>
        <w:numPr>
          <w:ilvl w:val="1"/>
          <w:numId w:val="144"/>
        </w:numPr>
        <w:tabs>
          <w:tab w:pos="575" w:val="left" w:leader="none"/>
        </w:tabs>
        <w:spacing w:line="240" w:lineRule="auto" w:before="88" w:after="0"/>
        <w:ind w:left="575" w:right="0" w:hanging="255"/>
        <w:jc w:val="left"/>
        <w:rPr>
          <w:rFonts w:ascii="Tahoma" w:hAnsi="Tahoma"/>
          <w:sz w:val="24"/>
        </w:rPr>
      </w:pP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ес</w:t>
      </w:r>
      <w:r>
        <w:rPr>
          <w:rFonts w:ascii="Arial" w:hAnsi="Arial"/>
          <w:b/>
          <w:color w:val="0E1115"/>
          <w:spacing w:val="-4"/>
          <w:sz w:val="24"/>
        </w:rPr>
        <w:t>п</w:t>
      </w:r>
      <w:r>
        <w:rPr>
          <w:rFonts w:ascii="Arial" w:hAnsi="Arial"/>
          <w:b/>
          <w:color w:val="0E1115"/>
          <w:spacing w:val="-4"/>
          <w:sz w:val="27"/>
        </w:rPr>
        <w:t>е</w:t>
      </w:r>
      <w:r>
        <w:rPr>
          <w:rFonts w:ascii="Arial" w:hAnsi="Arial"/>
          <w:b/>
          <w:color w:val="0E1115"/>
          <w:spacing w:val="-4"/>
          <w:sz w:val="24"/>
        </w:rPr>
        <w:t>чив</w:t>
      </w:r>
      <w:r>
        <w:rPr>
          <w:rFonts w:ascii="Arial" w:hAnsi="Arial"/>
          <w:b/>
          <w:color w:val="0E1115"/>
          <w:spacing w:val="-4"/>
          <w:sz w:val="27"/>
        </w:rPr>
        <w:t>а</w:t>
      </w:r>
      <w:r>
        <w:rPr>
          <w:rFonts w:ascii="Arial" w:hAnsi="Arial"/>
          <w:b/>
          <w:color w:val="0E1115"/>
          <w:spacing w:val="-4"/>
          <w:sz w:val="24"/>
        </w:rPr>
        <w:t>ть</w:t>
      </w:r>
      <w:r>
        <w:rPr>
          <w:rFonts w:ascii="Arial" w:hAnsi="Arial"/>
          <w:b/>
          <w:color w:val="0E1115"/>
          <w:spacing w:val="-8"/>
          <w:sz w:val="24"/>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нв</w:t>
      </w:r>
      <w:r>
        <w:rPr>
          <w:rFonts w:ascii="Arial" w:hAnsi="Arial"/>
          <w:b/>
          <w:color w:val="0E1115"/>
          <w:spacing w:val="-4"/>
          <w:sz w:val="27"/>
        </w:rPr>
        <w:t>ер</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цию</w:t>
      </w:r>
      <w:r>
        <w:rPr>
          <w:rFonts w:ascii="Arial" w:hAnsi="Arial"/>
          <w:b/>
          <w:color w:val="0E1115"/>
          <w:sz w:val="24"/>
        </w:rPr>
        <w:t> </w:t>
      </w:r>
      <w:r>
        <w:rPr>
          <w:color w:val="0E1115"/>
          <w:spacing w:val="-4"/>
          <w:sz w:val="24"/>
        </w:rPr>
        <w:t>между</w:t>
      </w:r>
      <w:r>
        <w:rPr>
          <w:color w:val="0E1115"/>
          <w:spacing w:val="-6"/>
          <w:sz w:val="24"/>
        </w:rPr>
        <w:t> </w:t>
      </w:r>
      <w:r>
        <w:rPr>
          <w:color w:val="0E1115"/>
          <w:spacing w:val="-4"/>
          <w:sz w:val="24"/>
        </w:rPr>
        <w:t>разными</w:t>
      </w:r>
      <w:r>
        <w:rPr>
          <w:color w:val="0E1115"/>
          <w:spacing w:val="-6"/>
          <w:sz w:val="24"/>
        </w:rPr>
        <w:t> </w:t>
      </w:r>
      <w:r>
        <w:rPr>
          <w:color w:val="0E1115"/>
          <w:spacing w:val="-4"/>
          <w:sz w:val="24"/>
        </w:rPr>
        <w:t>уровнями</w:t>
      </w:r>
      <w:r>
        <w:rPr>
          <w:color w:val="0E1115"/>
          <w:spacing w:val="-5"/>
          <w:sz w:val="24"/>
        </w:rPr>
        <w:t> </w:t>
      </w:r>
      <w:r>
        <w:rPr>
          <w:color w:val="0E1115"/>
          <w:spacing w:val="-4"/>
          <w:sz w:val="24"/>
        </w:rPr>
        <w:t>валют</w:t>
      </w:r>
      <w:r>
        <w:rPr>
          <w:color w:val="0E1115"/>
          <w:spacing w:val="-6"/>
          <w:sz w:val="24"/>
        </w:rPr>
        <w:t> </w:t>
      </w:r>
      <w:r>
        <w:rPr>
          <w:rFonts w:ascii="Tahoma" w:hAnsi="Tahoma"/>
          <w:color w:val="0E1115"/>
          <w:spacing w:val="-4"/>
          <w:sz w:val="24"/>
        </w:rPr>
        <w:t>(</w:t>
      </w:r>
      <w:r>
        <w:rPr>
          <w:color w:val="0E1115"/>
          <w:spacing w:val="-4"/>
          <w:sz w:val="24"/>
        </w:rPr>
        <w:t>национальной</w:t>
      </w:r>
      <w:r>
        <w:rPr>
          <w:rFonts w:ascii="Tahoma" w:hAnsi="Tahoma"/>
          <w:color w:val="0E1115"/>
          <w:spacing w:val="-4"/>
          <w:sz w:val="24"/>
        </w:rPr>
        <w:t>,</w:t>
      </w:r>
    </w:p>
    <w:p>
      <w:pPr>
        <w:pStyle w:val="BodyText"/>
        <w:spacing w:before="123"/>
        <w:ind w:left="575"/>
        <w:rPr>
          <w:rFonts w:ascii="Tahoma" w:hAnsi="Tahoma"/>
        </w:rPr>
      </w:pPr>
      <w:r>
        <w:rPr>
          <w:color w:val="0E1115"/>
          <w:w w:val="105"/>
        </w:rPr>
        <w:t>локальными</w:t>
      </w:r>
      <w:r>
        <w:rPr>
          <w:rFonts w:ascii="Tahoma" w:hAnsi="Tahoma"/>
          <w:color w:val="0E1115"/>
          <w:w w:val="105"/>
        </w:rPr>
        <w:t>,</w:t>
      </w:r>
      <w:r>
        <w:rPr>
          <w:rFonts w:ascii="Tahoma" w:hAnsi="Tahoma"/>
          <w:color w:val="0E1115"/>
          <w:spacing w:val="-16"/>
          <w:w w:val="105"/>
        </w:rPr>
        <w:t> </w:t>
      </w:r>
      <w:r>
        <w:rPr>
          <w:color w:val="0E1115"/>
          <w:w w:val="105"/>
        </w:rPr>
        <w:t>тайм</w:t>
      </w:r>
      <w:r>
        <w:rPr>
          <w:rFonts w:ascii="Tahoma" w:hAnsi="Tahoma"/>
          <w:color w:val="0E1115"/>
          <w:w w:val="105"/>
        </w:rPr>
        <w:t>-</w:t>
      </w:r>
      <w:r>
        <w:rPr>
          <w:color w:val="0E1115"/>
          <w:w w:val="105"/>
        </w:rPr>
        <w:t>банками</w:t>
      </w:r>
      <w:r>
        <w:rPr>
          <w:rFonts w:ascii="Tahoma" w:hAnsi="Tahoma"/>
          <w:color w:val="0E1115"/>
          <w:w w:val="105"/>
        </w:rPr>
        <w:t>)</w:t>
      </w:r>
      <w:r>
        <w:rPr>
          <w:rFonts w:ascii="Tahoma" w:hAnsi="Tahoma"/>
          <w:color w:val="0E1115"/>
          <w:spacing w:val="-16"/>
          <w:w w:val="105"/>
        </w:rPr>
        <w:t> </w:t>
      </w:r>
      <w:r>
        <w:rPr>
          <w:color w:val="0E1115"/>
          <w:w w:val="105"/>
        </w:rPr>
        <w:t>по</w:t>
      </w:r>
      <w:r>
        <w:rPr>
          <w:color w:val="0E1115"/>
          <w:spacing w:val="-12"/>
          <w:w w:val="105"/>
        </w:rPr>
        <w:t> </w:t>
      </w:r>
      <w:r>
        <w:rPr>
          <w:color w:val="0E1115"/>
          <w:w w:val="105"/>
        </w:rPr>
        <w:t>чётким</w:t>
      </w:r>
      <w:r>
        <w:rPr>
          <w:rFonts w:ascii="Tahoma" w:hAnsi="Tahoma"/>
          <w:color w:val="0E1115"/>
          <w:w w:val="105"/>
        </w:rPr>
        <w:t>,</w:t>
      </w:r>
      <w:r>
        <w:rPr>
          <w:rFonts w:ascii="Tahoma" w:hAnsi="Tahoma"/>
          <w:color w:val="0E1115"/>
          <w:spacing w:val="-16"/>
          <w:w w:val="105"/>
        </w:rPr>
        <w:t> </w:t>
      </w:r>
      <w:r>
        <w:rPr>
          <w:color w:val="0E1115"/>
          <w:w w:val="105"/>
        </w:rPr>
        <w:t>прозрачным</w:t>
      </w:r>
      <w:r>
        <w:rPr>
          <w:color w:val="0E1115"/>
          <w:spacing w:val="-13"/>
          <w:w w:val="105"/>
        </w:rPr>
        <w:t> </w:t>
      </w:r>
      <w:r>
        <w:rPr>
          <w:color w:val="0E1115"/>
          <w:spacing w:val="-2"/>
          <w:w w:val="105"/>
        </w:rPr>
        <w:t>правилам</w:t>
      </w:r>
      <w:r>
        <w:rPr>
          <w:rFonts w:ascii="Tahoma" w:hAnsi="Tahoma"/>
          <w:color w:val="0E1115"/>
          <w:spacing w:val="-2"/>
          <w:w w:val="105"/>
        </w:rPr>
        <w:t>.</w:t>
      </w:r>
    </w:p>
    <w:p>
      <w:pPr>
        <w:pStyle w:val="BodyText"/>
        <w:spacing w:before="63"/>
        <w:rPr>
          <w:rFonts w:ascii="Tahoma"/>
        </w:rPr>
      </w:pPr>
    </w:p>
    <w:p>
      <w:pPr>
        <w:pStyle w:val="Heading1"/>
        <w:spacing w:before="0"/>
        <w:rPr>
          <w:rFonts w:ascii="Tahoma" w:hAnsi="Tahoma"/>
        </w:rPr>
      </w:pPr>
      <w:r>
        <w:rPr>
          <w:color w:val="0E1115"/>
          <w:spacing w:val="-2"/>
        </w:rPr>
        <w:t>Ит</w:t>
      </w:r>
      <w:r>
        <w:rPr>
          <w:color w:val="0E1115"/>
          <w:spacing w:val="-2"/>
          <w:sz w:val="27"/>
        </w:rPr>
        <w:t>о</w:t>
      </w:r>
      <w:r>
        <w:rPr>
          <w:color w:val="0E1115"/>
          <w:spacing w:val="-2"/>
        </w:rPr>
        <w:t>г</w:t>
      </w:r>
      <w:r>
        <w:rPr>
          <w:rFonts w:ascii="Tahoma" w:hAnsi="Tahoma"/>
          <w:color w:val="0E1115"/>
          <w:spacing w:val="-2"/>
        </w:rPr>
        <w:t>:</w:t>
      </w:r>
    </w:p>
    <w:p>
      <w:pPr>
        <w:pStyle w:val="BodyText"/>
        <w:spacing w:before="73"/>
        <w:rPr>
          <w:rFonts w:ascii="Tahoma"/>
          <w:b/>
        </w:rPr>
      </w:pPr>
    </w:p>
    <w:p>
      <w:pPr>
        <w:pStyle w:val="BodyText"/>
        <w:ind w:left="305"/>
        <w:rPr>
          <w:rFonts w:ascii="Tahoma" w:hAnsi="Tahoma"/>
        </w:rPr>
      </w:pPr>
      <w:r>
        <w:rPr>
          <w:color w:val="0E1115"/>
        </w:rPr>
        <w:t>Такая</w:t>
      </w:r>
      <w:r>
        <w:rPr>
          <w:color w:val="0E1115"/>
          <w:spacing w:val="8"/>
        </w:rPr>
        <w:t> </w:t>
      </w:r>
      <w:r>
        <w:rPr>
          <w:color w:val="0E1115"/>
        </w:rPr>
        <w:t>денежная</w:t>
      </w:r>
      <w:r>
        <w:rPr>
          <w:color w:val="0E1115"/>
          <w:spacing w:val="8"/>
        </w:rPr>
        <w:t> </w:t>
      </w:r>
      <w:r>
        <w:rPr>
          <w:color w:val="0E1115"/>
          <w:spacing w:val="-2"/>
        </w:rPr>
        <w:t>система</w:t>
      </w:r>
      <w:r>
        <w:rPr>
          <w:rFonts w:ascii="Tahoma" w:hAnsi="Tahoma"/>
          <w:color w:val="0E1115"/>
          <w:spacing w:val="-2"/>
        </w:rPr>
        <w:t>:</w:t>
      </w:r>
    </w:p>
    <w:p>
      <w:pPr>
        <w:pStyle w:val="BodyText"/>
        <w:spacing w:before="64"/>
        <w:rPr>
          <w:rFonts w:ascii="Tahoma"/>
        </w:rPr>
      </w:pPr>
    </w:p>
    <w:p>
      <w:pPr>
        <w:pStyle w:val="ListParagraph"/>
        <w:numPr>
          <w:ilvl w:val="1"/>
          <w:numId w:val="144"/>
        </w:numPr>
        <w:tabs>
          <w:tab w:pos="575" w:val="left" w:leader="none"/>
        </w:tabs>
        <w:spacing w:line="336" w:lineRule="auto" w:before="0" w:after="0"/>
        <w:ind w:left="575" w:right="83" w:hanging="255"/>
        <w:jc w:val="left"/>
        <w:rPr>
          <w:rFonts w:ascii="Tahoma" w:hAnsi="Tahoma"/>
          <w:sz w:val="24"/>
        </w:rPr>
      </w:pPr>
      <w:r>
        <w:rPr>
          <w:rFonts w:ascii="Arial" w:hAnsi="Arial"/>
          <w:b/>
          <w:color w:val="0E1115"/>
          <w:sz w:val="27"/>
        </w:rPr>
        <w:t>А</w:t>
      </w:r>
      <w:r>
        <w:rPr>
          <w:rFonts w:ascii="Arial" w:hAnsi="Arial"/>
          <w:b/>
          <w:color w:val="0E1115"/>
          <w:sz w:val="24"/>
        </w:rPr>
        <w:t>вт</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Arial" w:hAnsi="Arial"/>
          <w:b/>
          <w:color w:val="0E1115"/>
          <w:sz w:val="24"/>
        </w:rPr>
        <w:t>тич</w:t>
      </w:r>
      <w:r>
        <w:rPr>
          <w:rFonts w:ascii="Arial" w:hAnsi="Arial"/>
          <w:b/>
          <w:color w:val="0E1115"/>
          <w:sz w:val="27"/>
        </w:rPr>
        <w:t>ес</w:t>
      </w:r>
      <w:r>
        <w:rPr>
          <w:rFonts w:ascii="Arial" w:hAnsi="Arial"/>
          <w:b/>
          <w:color w:val="0E1115"/>
          <w:sz w:val="24"/>
        </w:rPr>
        <w:t>ки</w:t>
      </w:r>
      <w:r>
        <w:rPr>
          <w:rFonts w:ascii="Arial" w:hAnsi="Arial"/>
          <w:b/>
          <w:color w:val="0E1115"/>
          <w:spacing w:val="-17"/>
          <w:sz w:val="24"/>
        </w:rPr>
        <w:t> </w:t>
      </w:r>
      <w:r>
        <w:rPr>
          <w:rFonts w:ascii="Arial" w:hAnsi="Arial"/>
          <w:b/>
          <w:color w:val="0E1115"/>
          <w:sz w:val="24"/>
        </w:rPr>
        <w:t>н</w:t>
      </w:r>
      <w:r>
        <w:rPr>
          <w:rFonts w:ascii="Arial" w:hAnsi="Arial"/>
          <w:b/>
          <w:color w:val="0E1115"/>
          <w:sz w:val="27"/>
        </w:rPr>
        <w:t>а</w:t>
      </w:r>
      <w:r>
        <w:rPr>
          <w:rFonts w:ascii="Arial" w:hAnsi="Arial"/>
          <w:b/>
          <w:color w:val="0E1115"/>
          <w:sz w:val="24"/>
        </w:rPr>
        <w:t>к</w:t>
      </w:r>
      <w:r>
        <w:rPr>
          <w:rFonts w:ascii="Arial" w:hAnsi="Arial"/>
          <w:b/>
          <w:color w:val="0E1115"/>
          <w:sz w:val="27"/>
        </w:rPr>
        <w:t>а</w:t>
      </w:r>
      <w:r>
        <w:rPr>
          <w:rFonts w:ascii="Arial" w:hAnsi="Arial"/>
          <w:b/>
          <w:color w:val="0E1115"/>
          <w:sz w:val="24"/>
        </w:rPr>
        <w:t>зыв</w:t>
      </w:r>
      <w:r>
        <w:rPr>
          <w:rFonts w:ascii="Arial" w:hAnsi="Arial"/>
          <w:b/>
          <w:color w:val="0E1115"/>
          <w:sz w:val="27"/>
        </w:rPr>
        <w:t>ае</w:t>
      </w:r>
      <w:r>
        <w:rPr>
          <w:rFonts w:ascii="Arial" w:hAnsi="Arial"/>
          <w:b/>
          <w:color w:val="0E1115"/>
          <w:sz w:val="24"/>
        </w:rPr>
        <w:t>т</w:t>
      </w:r>
      <w:r>
        <w:rPr>
          <w:rFonts w:ascii="Arial" w:hAnsi="Arial"/>
          <w:b/>
          <w:color w:val="0E1115"/>
          <w:spacing w:val="-10"/>
          <w:sz w:val="24"/>
        </w:rPr>
        <w:t> </w:t>
      </w:r>
      <w:r>
        <w:rPr>
          <w:color w:val="0E1115"/>
          <w:sz w:val="24"/>
        </w:rPr>
        <w:t>за</w:t>
      </w:r>
      <w:r>
        <w:rPr>
          <w:color w:val="0E1115"/>
          <w:spacing w:val="-16"/>
          <w:sz w:val="24"/>
        </w:rPr>
        <w:t> </w:t>
      </w:r>
      <w:r>
        <w:rPr>
          <w:color w:val="0E1115"/>
          <w:sz w:val="24"/>
        </w:rPr>
        <w:t>разрушение</w:t>
      </w:r>
      <w:r>
        <w:rPr>
          <w:color w:val="0E1115"/>
          <w:spacing w:val="-16"/>
          <w:sz w:val="24"/>
        </w:rPr>
        <w:t> </w:t>
      </w:r>
      <w:r>
        <w:rPr>
          <w:color w:val="0E1115"/>
          <w:sz w:val="24"/>
        </w:rPr>
        <w:t>экологии</w:t>
      </w:r>
      <w:r>
        <w:rPr>
          <w:color w:val="0E1115"/>
          <w:spacing w:val="-16"/>
          <w:sz w:val="24"/>
        </w:rPr>
        <w:t> </w:t>
      </w:r>
      <w:r>
        <w:rPr>
          <w:color w:val="0E1115"/>
          <w:sz w:val="24"/>
        </w:rPr>
        <w:t>и</w:t>
      </w:r>
      <w:r>
        <w:rPr>
          <w:color w:val="0E1115"/>
          <w:spacing w:val="-16"/>
          <w:sz w:val="24"/>
        </w:rPr>
        <w:t> </w:t>
      </w:r>
      <w:r>
        <w:rPr>
          <w:color w:val="0E1115"/>
          <w:sz w:val="24"/>
        </w:rPr>
        <w:t>социальных</w:t>
      </w:r>
      <w:r>
        <w:rPr>
          <w:color w:val="0E1115"/>
          <w:spacing w:val="-16"/>
          <w:sz w:val="24"/>
        </w:rPr>
        <w:t> </w:t>
      </w:r>
      <w:r>
        <w:rPr>
          <w:color w:val="0E1115"/>
          <w:sz w:val="24"/>
        </w:rPr>
        <w:t>связей</w:t>
      </w:r>
      <w:r>
        <w:rPr>
          <w:color w:val="0E1115"/>
          <w:spacing w:val="-16"/>
          <w:sz w:val="24"/>
        </w:rPr>
        <w:t> </w:t>
      </w:r>
      <w:r>
        <w:rPr>
          <w:rFonts w:ascii="Tahoma" w:hAnsi="Tahoma"/>
          <w:color w:val="0E1115"/>
          <w:sz w:val="24"/>
        </w:rPr>
        <w:t>(</w:t>
      </w:r>
      <w:r>
        <w:rPr>
          <w:color w:val="0E1115"/>
          <w:sz w:val="24"/>
        </w:rPr>
        <w:t>ведь это напрямую обесценивает валюту</w:t>
      </w:r>
      <w:r>
        <w:rPr>
          <w:rFonts w:ascii="Tahoma" w:hAnsi="Tahoma"/>
          <w:color w:val="0E1115"/>
          <w:sz w:val="24"/>
        </w:rPr>
        <w:t>).</w:t>
      </w:r>
    </w:p>
    <w:p>
      <w:pPr>
        <w:pStyle w:val="ListParagraph"/>
        <w:numPr>
          <w:ilvl w:val="1"/>
          <w:numId w:val="144"/>
        </w:numPr>
        <w:tabs>
          <w:tab w:pos="575" w:val="left" w:leader="none"/>
        </w:tabs>
        <w:spacing w:line="240" w:lineRule="auto" w:before="86" w:after="0"/>
        <w:ind w:left="575" w:right="0" w:hanging="255"/>
        <w:jc w:val="left"/>
        <w:rPr>
          <w:rFonts w:ascii="Tahoma" w:hAnsi="Tahoma"/>
          <w:sz w:val="24"/>
        </w:rPr>
      </w:pPr>
      <w:r>
        <w:rPr>
          <w:rFonts w:ascii="Arial" w:hAnsi="Arial"/>
          <w:b/>
          <w:color w:val="0E1115"/>
          <w:spacing w:val="-2"/>
          <w:sz w:val="27"/>
        </w:rPr>
        <w:t>А</w:t>
      </w:r>
      <w:r>
        <w:rPr>
          <w:rFonts w:ascii="Arial" w:hAnsi="Arial"/>
          <w:b/>
          <w:color w:val="0E1115"/>
          <w:spacing w:val="-2"/>
          <w:sz w:val="24"/>
        </w:rPr>
        <w:t>вт</w:t>
      </w:r>
      <w:r>
        <w:rPr>
          <w:rFonts w:ascii="Arial" w:hAnsi="Arial"/>
          <w:b/>
          <w:color w:val="0E1115"/>
          <w:spacing w:val="-2"/>
          <w:sz w:val="27"/>
        </w:rPr>
        <w:t>о</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2"/>
          <w:sz w:val="24"/>
        </w:rPr>
        <w:t>тич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15"/>
          <w:sz w:val="24"/>
        </w:rPr>
        <w:t> </w:t>
      </w:r>
      <w:r>
        <w:rPr>
          <w:rFonts w:ascii="Arial" w:hAnsi="Arial"/>
          <w:b/>
          <w:color w:val="0E1115"/>
          <w:spacing w:val="-2"/>
          <w:sz w:val="24"/>
        </w:rPr>
        <w:t>п</w:t>
      </w:r>
      <w:r>
        <w:rPr>
          <w:rFonts w:ascii="Arial" w:hAnsi="Arial"/>
          <w:b/>
          <w:color w:val="0E1115"/>
          <w:spacing w:val="-2"/>
          <w:sz w:val="27"/>
        </w:rPr>
        <w:t>оо</w:t>
      </w:r>
      <w:r>
        <w:rPr>
          <w:rFonts w:ascii="Arial" w:hAnsi="Arial"/>
          <w:b/>
          <w:color w:val="0E1115"/>
          <w:spacing w:val="-2"/>
          <w:sz w:val="24"/>
        </w:rPr>
        <w:t>щ</w:t>
      </w:r>
      <w:r>
        <w:rPr>
          <w:rFonts w:ascii="Arial" w:hAnsi="Arial"/>
          <w:b/>
          <w:color w:val="0E1115"/>
          <w:spacing w:val="-2"/>
          <w:sz w:val="27"/>
        </w:rPr>
        <w:t>р</w:t>
      </w:r>
      <w:r>
        <w:rPr>
          <w:rFonts w:ascii="Arial" w:hAnsi="Arial"/>
          <w:b/>
          <w:color w:val="0E1115"/>
          <w:spacing w:val="-2"/>
          <w:sz w:val="24"/>
        </w:rPr>
        <w:t>я</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13"/>
          <w:sz w:val="24"/>
        </w:rPr>
        <w:t> </w:t>
      </w:r>
      <w:r>
        <w:rPr>
          <w:color w:val="0E1115"/>
          <w:spacing w:val="-2"/>
          <w:sz w:val="24"/>
        </w:rPr>
        <w:t>созидательную</w:t>
      </w:r>
      <w:r>
        <w:rPr>
          <w:rFonts w:ascii="Tahoma" w:hAnsi="Tahoma"/>
          <w:color w:val="0E1115"/>
          <w:spacing w:val="-2"/>
          <w:sz w:val="24"/>
        </w:rPr>
        <w:t>,</w:t>
      </w:r>
      <w:r>
        <w:rPr>
          <w:rFonts w:ascii="Tahoma" w:hAnsi="Tahoma"/>
          <w:color w:val="0E1115"/>
          <w:spacing w:val="-17"/>
          <w:sz w:val="24"/>
        </w:rPr>
        <w:t> </w:t>
      </w:r>
      <w:r>
        <w:rPr>
          <w:color w:val="0E1115"/>
          <w:spacing w:val="-2"/>
          <w:sz w:val="24"/>
        </w:rPr>
        <w:t>восстановительную</w:t>
      </w:r>
      <w:r>
        <w:rPr>
          <w:color w:val="0E1115"/>
          <w:spacing w:val="-15"/>
          <w:sz w:val="24"/>
        </w:rPr>
        <w:t> </w:t>
      </w:r>
      <w:r>
        <w:rPr>
          <w:color w:val="0E1115"/>
          <w:spacing w:val="-2"/>
          <w:sz w:val="24"/>
        </w:rPr>
        <w:t>деятельность</w:t>
      </w:r>
      <w:r>
        <w:rPr>
          <w:rFonts w:ascii="Tahoma" w:hAnsi="Tahoma"/>
          <w:color w:val="0E1115"/>
          <w:spacing w:val="-2"/>
          <w:sz w:val="24"/>
        </w:rPr>
        <w:t>.</w:t>
      </w:r>
    </w:p>
    <w:p>
      <w:pPr>
        <w:pStyle w:val="ListParagraph"/>
        <w:numPr>
          <w:ilvl w:val="1"/>
          <w:numId w:val="144"/>
        </w:numPr>
        <w:tabs>
          <w:tab w:pos="575" w:val="left" w:leader="none"/>
        </w:tabs>
        <w:spacing w:line="336" w:lineRule="auto" w:before="200" w:after="0"/>
        <w:ind w:left="575" w:right="839" w:hanging="255"/>
        <w:jc w:val="left"/>
        <w:rPr>
          <w:rFonts w:ascii="Tahoma" w:hAnsi="Tahoma"/>
          <w:sz w:val="24"/>
        </w:rPr>
      </w:pP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ае</w:t>
      </w:r>
      <w:r>
        <w:rPr>
          <w:rFonts w:ascii="Arial" w:hAnsi="Arial"/>
          <w:b/>
          <w:color w:val="0E1115"/>
          <w:spacing w:val="-2"/>
          <w:sz w:val="24"/>
        </w:rPr>
        <w:t>т</w:t>
      </w:r>
      <w:r>
        <w:rPr>
          <w:rFonts w:ascii="Arial" w:hAnsi="Arial"/>
          <w:b/>
          <w:color w:val="0E1115"/>
          <w:spacing w:val="-15"/>
          <w:sz w:val="24"/>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у</w:t>
      </w:r>
      <w:r>
        <w:rPr>
          <w:rFonts w:ascii="Arial" w:hAnsi="Arial"/>
          <w:b/>
          <w:color w:val="0E1115"/>
          <w:spacing w:val="-17"/>
          <w:sz w:val="27"/>
        </w:rPr>
        <w:t> </w:t>
      </w:r>
      <w:r>
        <w:rPr>
          <w:rFonts w:ascii="Arial" w:hAnsi="Arial"/>
          <w:b/>
          <w:color w:val="0E1115"/>
          <w:spacing w:val="-2"/>
          <w:sz w:val="27"/>
        </w:rPr>
        <w:t>ус</w:t>
      </w:r>
      <w:r>
        <w:rPr>
          <w:rFonts w:ascii="Arial" w:hAnsi="Arial"/>
          <w:b/>
          <w:color w:val="0E1115"/>
          <w:spacing w:val="-2"/>
          <w:sz w:val="24"/>
        </w:rPr>
        <w:t>т</w:t>
      </w:r>
      <w:r>
        <w:rPr>
          <w:rFonts w:ascii="Arial" w:hAnsi="Arial"/>
          <w:b/>
          <w:color w:val="0E1115"/>
          <w:spacing w:val="-2"/>
          <w:sz w:val="27"/>
        </w:rPr>
        <w:t>ой</w:t>
      </w:r>
      <w:r>
        <w:rPr>
          <w:rFonts w:ascii="Arial" w:hAnsi="Arial"/>
          <w:b/>
          <w:color w:val="0E1115"/>
          <w:spacing w:val="-2"/>
          <w:sz w:val="24"/>
        </w:rPr>
        <w:t>чив</w:t>
      </w:r>
      <w:r>
        <w:rPr>
          <w:rFonts w:ascii="Arial" w:hAnsi="Arial"/>
          <w:b/>
          <w:color w:val="0E1115"/>
          <w:spacing w:val="-2"/>
          <w:sz w:val="27"/>
        </w:rPr>
        <w:t>ой</w:t>
      </w:r>
      <w:r>
        <w:rPr>
          <w:rFonts w:ascii="Arial" w:hAnsi="Arial"/>
          <w:b/>
          <w:color w:val="0E1115"/>
          <w:spacing w:val="-15"/>
          <w:sz w:val="27"/>
        </w:rPr>
        <w:t> </w:t>
      </w:r>
      <w:r>
        <w:rPr>
          <w:color w:val="0E1115"/>
          <w:spacing w:val="-2"/>
          <w:sz w:val="24"/>
        </w:rPr>
        <w:t>к</w:t>
      </w:r>
      <w:r>
        <w:rPr>
          <w:color w:val="0E1115"/>
          <w:spacing w:val="-11"/>
          <w:sz w:val="24"/>
        </w:rPr>
        <w:t> </w:t>
      </w:r>
      <w:r>
        <w:rPr>
          <w:color w:val="0E1115"/>
          <w:spacing w:val="-2"/>
          <w:sz w:val="24"/>
        </w:rPr>
        <w:t>спекулятивным</w:t>
      </w:r>
      <w:r>
        <w:rPr>
          <w:color w:val="0E1115"/>
          <w:spacing w:val="-11"/>
          <w:sz w:val="24"/>
        </w:rPr>
        <w:t> </w:t>
      </w:r>
      <w:r>
        <w:rPr>
          <w:color w:val="0E1115"/>
          <w:spacing w:val="-2"/>
          <w:sz w:val="24"/>
        </w:rPr>
        <w:t>пузырям</w:t>
      </w:r>
      <w:r>
        <w:rPr>
          <w:rFonts w:ascii="Tahoma" w:hAnsi="Tahoma"/>
          <w:color w:val="0E1115"/>
          <w:spacing w:val="-2"/>
          <w:sz w:val="24"/>
        </w:rPr>
        <w:t>,</w:t>
      </w:r>
      <w:r>
        <w:rPr>
          <w:rFonts w:ascii="Tahoma" w:hAnsi="Tahoma"/>
          <w:color w:val="0E1115"/>
          <w:spacing w:val="-14"/>
          <w:sz w:val="24"/>
        </w:rPr>
        <w:t> </w:t>
      </w:r>
      <w:r>
        <w:rPr>
          <w:color w:val="0E1115"/>
          <w:spacing w:val="-2"/>
          <w:sz w:val="24"/>
        </w:rPr>
        <w:t>так</w:t>
      </w:r>
      <w:r>
        <w:rPr>
          <w:color w:val="0E1115"/>
          <w:spacing w:val="-11"/>
          <w:sz w:val="24"/>
        </w:rPr>
        <w:t> </w:t>
      </w:r>
      <w:r>
        <w:rPr>
          <w:color w:val="0E1115"/>
          <w:spacing w:val="-2"/>
          <w:sz w:val="24"/>
        </w:rPr>
        <w:t>как</w:t>
      </w:r>
      <w:r>
        <w:rPr>
          <w:color w:val="0E1115"/>
          <w:spacing w:val="-11"/>
          <w:sz w:val="24"/>
        </w:rPr>
        <w:t> </w:t>
      </w:r>
      <w:r>
        <w:rPr>
          <w:color w:val="0E1115"/>
          <w:spacing w:val="-2"/>
          <w:sz w:val="24"/>
        </w:rPr>
        <w:t>валюта </w:t>
      </w:r>
      <w:r>
        <w:rPr>
          <w:color w:val="0E1115"/>
          <w:sz w:val="24"/>
        </w:rPr>
        <w:t>привязана</w:t>
      </w:r>
      <w:r>
        <w:rPr>
          <w:color w:val="0E1115"/>
          <w:spacing w:val="40"/>
          <w:sz w:val="24"/>
        </w:rPr>
        <w:t> </w:t>
      </w:r>
      <w:r>
        <w:rPr>
          <w:color w:val="0E1115"/>
          <w:sz w:val="24"/>
        </w:rPr>
        <w:t>к</w:t>
      </w:r>
      <w:r>
        <w:rPr>
          <w:color w:val="0E1115"/>
          <w:spacing w:val="40"/>
          <w:sz w:val="24"/>
        </w:rPr>
        <w:t> </w:t>
      </w:r>
      <w:r>
        <w:rPr>
          <w:color w:val="0E1115"/>
          <w:sz w:val="24"/>
        </w:rPr>
        <w:t>реальным</w:t>
      </w:r>
      <w:r>
        <w:rPr>
          <w:rFonts w:ascii="Tahoma" w:hAnsi="Tahoma"/>
          <w:color w:val="0E1115"/>
          <w:sz w:val="24"/>
        </w:rPr>
        <w:t>, </w:t>
      </w:r>
      <w:r>
        <w:rPr>
          <w:color w:val="0E1115"/>
          <w:sz w:val="24"/>
        </w:rPr>
        <w:t>а</w:t>
      </w:r>
      <w:r>
        <w:rPr>
          <w:color w:val="0E1115"/>
          <w:spacing w:val="40"/>
          <w:sz w:val="24"/>
        </w:rPr>
        <w:t> </w:t>
      </w:r>
      <w:r>
        <w:rPr>
          <w:color w:val="0E1115"/>
          <w:sz w:val="24"/>
        </w:rPr>
        <w:t>не</w:t>
      </w:r>
      <w:r>
        <w:rPr>
          <w:color w:val="0E1115"/>
          <w:spacing w:val="40"/>
          <w:sz w:val="24"/>
        </w:rPr>
        <w:t> </w:t>
      </w:r>
      <w:r>
        <w:rPr>
          <w:color w:val="0E1115"/>
          <w:sz w:val="24"/>
        </w:rPr>
        <w:t>виртуальным</w:t>
      </w:r>
      <w:r>
        <w:rPr>
          <w:color w:val="0E1115"/>
          <w:spacing w:val="40"/>
          <w:sz w:val="24"/>
        </w:rPr>
        <w:t> </w:t>
      </w:r>
      <w:r>
        <w:rPr>
          <w:color w:val="0E1115"/>
          <w:sz w:val="24"/>
        </w:rPr>
        <w:t>активам</w:t>
      </w:r>
      <w:r>
        <w:rPr>
          <w:rFonts w:ascii="Tahoma" w:hAnsi="Tahoma"/>
          <w:color w:val="0E1115"/>
          <w:sz w:val="24"/>
        </w:rPr>
        <w:t>.</w:t>
      </w:r>
    </w:p>
    <w:p>
      <w:pPr>
        <w:pStyle w:val="ListParagraph"/>
        <w:numPr>
          <w:ilvl w:val="1"/>
          <w:numId w:val="144"/>
        </w:numPr>
        <w:tabs>
          <w:tab w:pos="575" w:val="left" w:leader="none"/>
        </w:tabs>
        <w:spacing w:line="338" w:lineRule="auto" w:before="86" w:after="0"/>
        <w:ind w:left="575" w:right="1010" w:hanging="255"/>
        <w:jc w:val="left"/>
        <w:rPr>
          <w:rFonts w:ascii="Tahoma" w:hAnsi="Tahoma"/>
          <w:sz w:val="24"/>
        </w:rPr>
      </w:pPr>
      <w:r>
        <w:rPr>
          <w:rFonts w:ascii="Arial" w:hAnsi="Arial"/>
          <w:b/>
          <w:color w:val="0E1115"/>
          <w:spacing w:val="-6"/>
          <w:sz w:val="27"/>
        </w:rPr>
        <w:t>Пре</w:t>
      </w:r>
      <w:r>
        <w:rPr>
          <w:rFonts w:ascii="Arial" w:hAnsi="Arial"/>
          <w:b/>
          <w:color w:val="0E1115"/>
          <w:spacing w:val="-6"/>
          <w:sz w:val="24"/>
        </w:rPr>
        <w:t>в</w:t>
      </w:r>
      <w:r>
        <w:rPr>
          <w:rFonts w:ascii="Arial" w:hAnsi="Arial"/>
          <w:b/>
          <w:color w:val="0E1115"/>
          <w:spacing w:val="-6"/>
          <w:sz w:val="27"/>
        </w:rPr>
        <w:t>ра</w:t>
      </w:r>
      <w:r>
        <w:rPr>
          <w:rFonts w:ascii="Arial" w:hAnsi="Arial"/>
          <w:b/>
          <w:color w:val="0E1115"/>
          <w:spacing w:val="-6"/>
          <w:sz w:val="24"/>
        </w:rPr>
        <w:t>щ</w:t>
      </w:r>
      <w:r>
        <w:rPr>
          <w:rFonts w:ascii="Arial" w:hAnsi="Arial"/>
          <w:b/>
          <w:color w:val="0E1115"/>
          <w:spacing w:val="-6"/>
          <w:sz w:val="27"/>
        </w:rPr>
        <w:t>ае</w:t>
      </w:r>
      <w:r>
        <w:rPr>
          <w:rFonts w:ascii="Arial" w:hAnsi="Arial"/>
          <w:b/>
          <w:color w:val="0E1115"/>
          <w:spacing w:val="-6"/>
          <w:sz w:val="24"/>
        </w:rPr>
        <w:t>т</w:t>
      </w:r>
      <w:r>
        <w:rPr>
          <w:rFonts w:ascii="Arial" w:hAnsi="Arial"/>
          <w:b/>
          <w:color w:val="0E1115"/>
          <w:spacing w:val="-11"/>
          <w:sz w:val="24"/>
        </w:rPr>
        <w:t> </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жд</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4"/>
        </w:rPr>
        <w:t>г</w:t>
      </w:r>
      <w:r>
        <w:rPr>
          <w:rFonts w:ascii="Arial" w:hAnsi="Arial"/>
          <w:b/>
          <w:color w:val="0E1115"/>
          <w:spacing w:val="-6"/>
          <w:sz w:val="27"/>
        </w:rPr>
        <w:t>ра</w:t>
      </w:r>
      <w:r>
        <w:rPr>
          <w:rFonts w:ascii="Arial" w:hAnsi="Arial"/>
          <w:b/>
          <w:color w:val="0E1115"/>
          <w:spacing w:val="-6"/>
          <w:sz w:val="24"/>
        </w:rPr>
        <w:t>жд</w:t>
      </w:r>
      <w:r>
        <w:rPr>
          <w:rFonts w:ascii="Arial" w:hAnsi="Arial"/>
          <w:b/>
          <w:color w:val="0E1115"/>
          <w:spacing w:val="-6"/>
          <w:sz w:val="27"/>
        </w:rPr>
        <w:t>а</w:t>
      </w:r>
      <w:r>
        <w:rPr>
          <w:rFonts w:ascii="Arial" w:hAnsi="Arial"/>
          <w:b/>
          <w:color w:val="0E1115"/>
          <w:spacing w:val="-6"/>
          <w:sz w:val="24"/>
        </w:rPr>
        <w:t>нин</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в</w:t>
      </w:r>
      <w:r>
        <w:rPr>
          <w:rFonts w:ascii="Arial" w:hAnsi="Arial"/>
          <w:b/>
          <w:color w:val="0E1115"/>
          <w:spacing w:val="-11"/>
          <w:sz w:val="24"/>
        </w:rPr>
        <w:t> </w:t>
      </w:r>
      <w:r>
        <w:rPr>
          <w:rFonts w:ascii="Tahoma" w:hAnsi="Tahoma"/>
          <w:b/>
          <w:color w:val="0E1115"/>
          <w:spacing w:val="-6"/>
          <w:sz w:val="24"/>
        </w:rPr>
        <w:t>"</w:t>
      </w:r>
      <w:r>
        <w:rPr>
          <w:rFonts w:ascii="Arial" w:hAnsi="Arial"/>
          <w:b/>
          <w:color w:val="0E1115"/>
          <w:spacing w:val="-6"/>
          <w:sz w:val="27"/>
        </w:rPr>
        <w:t>а</w:t>
      </w:r>
      <w:r>
        <w:rPr>
          <w:rFonts w:ascii="Arial" w:hAnsi="Arial"/>
          <w:b/>
          <w:color w:val="0E1115"/>
          <w:spacing w:val="-6"/>
          <w:sz w:val="24"/>
        </w:rPr>
        <w:t>кци</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ера</w:t>
      </w:r>
      <w:r>
        <w:rPr>
          <w:rFonts w:ascii="Tahoma" w:hAnsi="Tahoma"/>
          <w:b/>
          <w:color w:val="0E1115"/>
          <w:spacing w:val="-6"/>
          <w:sz w:val="24"/>
        </w:rPr>
        <w:t>"</w:t>
      </w:r>
      <w:r>
        <w:rPr>
          <w:rFonts w:ascii="Tahoma" w:hAnsi="Tahoma"/>
          <w:b/>
          <w:color w:val="0E1115"/>
          <w:spacing w:val="-11"/>
          <w:sz w:val="24"/>
        </w:rPr>
        <w:t> </w:t>
      </w:r>
      <w:r>
        <w:rPr>
          <w:color w:val="0E1115"/>
          <w:spacing w:val="-6"/>
          <w:sz w:val="24"/>
        </w:rPr>
        <w:t>общего</w:t>
      </w:r>
      <w:r>
        <w:rPr>
          <w:color w:val="0E1115"/>
          <w:spacing w:val="-12"/>
          <w:sz w:val="24"/>
        </w:rPr>
        <w:t> </w:t>
      </w:r>
      <w:r>
        <w:rPr>
          <w:color w:val="0E1115"/>
          <w:spacing w:val="-6"/>
          <w:sz w:val="24"/>
        </w:rPr>
        <w:t>национального </w:t>
      </w:r>
      <w:r>
        <w:rPr>
          <w:color w:val="0E1115"/>
          <w:sz w:val="24"/>
        </w:rPr>
        <w:t>достояния</w:t>
      </w:r>
      <w:r>
        <w:rPr>
          <w:rFonts w:ascii="Tahoma" w:hAnsi="Tahoma"/>
          <w:color w:val="0E1115"/>
          <w:sz w:val="24"/>
        </w:rPr>
        <w:t>, </w:t>
      </w:r>
      <w:r>
        <w:rPr>
          <w:color w:val="0E1115"/>
          <w:sz w:val="24"/>
        </w:rPr>
        <w:t>чьё благополучие напрямую связано с сохранением и приумножением богатств его страны</w:t>
      </w:r>
      <w:r>
        <w:rPr>
          <w:rFonts w:ascii="Tahoma" w:hAnsi="Tahoma"/>
          <w:color w:val="0E1115"/>
          <w:sz w:val="24"/>
        </w:rPr>
        <w:t>.</w:t>
      </w:r>
    </w:p>
    <w:p>
      <w:pPr>
        <w:pStyle w:val="BodyText"/>
        <w:spacing w:before="14"/>
        <w:rPr>
          <w:rFonts w:ascii="Tahoma"/>
        </w:rPr>
      </w:pPr>
    </w:p>
    <w:p>
      <w:pPr>
        <w:pStyle w:val="BodyText"/>
        <w:spacing w:line="360" w:lineRule="atLeast"/>
        <w:ind w:left="1865" w:right="328"/>
      </w:pPr>
      <w:r>
        <w:rPr>
          <w:color w:val="0E1115"/>
          <w:w w:val="105"/>
        </w:rPr>
        <w:t>Теперь надо разработать всю цепочь механизмов которые </w:t>
      </w:r>
      <w:r>
        <w:rPr>
          <w:color w:val="0E1115"/>
          <w:spacing w:val="-2"/>
          <w:w w:val="105"/>
        </w:rPr>
        <w:t>обеспечат</w:t>
      </w:r>
      <w:r>
        <w:rPr>
          <w:color w:val="0E1115"/>
          <w:spacing w:val="-8"/>
          <w:w w:val="105"/>
        </w:rPr>
        <w:t> </w:t>
      </w:r>
      <w:r>
        <w:rPr>
          <w:color w:val="0E1115"/>
          <w:spacing w:val="-2"/>
          <w:w w:val="105"/>
        </w:rPr>
        <w:t>жизнедеятельность</w:t>
      </w:r>
      <w:r>
        <w:rPr>
          <w:color w:val="0E1115"/>
          <w:spacing w:val="-8"/>
          <w:w w:val="105"/>
        </w:rPr>
        <w:t> </w:t>
      </w:r>
      <w:r>
        <w:rPr>
          <w:color w:val="0E1115"/>
          <w:spacing w:val="-2"/>
          <w:w w:val="105"/>
        </w:rPr>
        <w:t>этой</w:t>
      </w:r>
      <w:r>
        <w:rPr>
          <w:color w:val="0E1115"/>
          <w:spacing w:val="-8"/>
          <w:w w:val="105"/>
        </w:rPr>
        <w:t> </w:t>
      </w:r>
      <w:r>
        <w:rPr>
          <w:color w:val="0E1115"/>
          <w:spacing w:val="-2"/>
          <w:w w:val="105"/>
        </w:rPr>
        <w:t>формы</w:t>
      </w:r>
      <w:r>
        <w:rPr>
          <w:color w:val="0E1115"/>
          <w:spacing w:val="-8"/>
          <w:w w:val="105"/>
        </w:rPr>
        <w:t> </w:t>
      </w:r>
      <w:r>
        <w:rPr>
          <w:color w:val="0E1115"/>
          <w:spacing w:val="-2"/>
          <w:w w:val="105"/>
        </w:rPr>
        <w:t>условной</w:t>
      </w:r>
      <w:r>
        <w:rPr>
          <w:color w:val="0E1115"/>
          <w:spacing w:val="-8"/>
          <w:w w:val="105"/>
        </w:rPr>
        <w:t> </w:t>
      </w:r>
      <w:r>
        <w:rPr>
          <w:color w:val="0E1115"/>
          <w:spacing w:val="-2"/>
          <w:w w:val="105"/>
        </w:rPr>
        <w:t>валюты</w:t>
      </w:r>
      <w:r>
        <w:rPr>
          <w:color w:val="0E1115"/>
          <w:spacing w:val="-8"/>
          <w:w w:val="105"/>
        </w:rPr>
        <w:t> </w:t>
      </w:r>
      <w:r>
        <w:rPr>
          <w:color w:val="0E1115"/>
          <w:spacing w:val="-2"/>
          <w:w w:val="105"/>
        </w:rPr>
        <w:t>в</w:t>
      </w:r>
    </w:p>
    <w:p>
      <w:pPr>
        <w:pStyle w:val="BodyText"/>
        <w:spacing w:after="0" w:line="360" w:lineRule="atLeast"/>
        <w:sectPr>
          <w:pgSz w:w="11900" w:h="16840"/>
          <w:pgMar w:top="0" w:bottom="0" w:left="850" w:right="1133"/>
        </w:sectPr>
      </w:pPr>
    </w:p>
    <w:p>
      <w:pPr>
        <w:pStyle w:val="BodyText"/>
        <w:spacing w:line="295" w:lineRule="auto" w:before="12"/>
        <w:ind w:left="1865" w:right="263"/>
      </w:pPr>
      <w:r>
        <w:rPr>
          <w:color w:val="0E1115"/>
          <w:spacing w:val="-2"/>
          <w:w w:val="105"/>
        </w:rPr>
        <w:t>обществе</w:t>
      </w:r>
      <w:r>
        <w:rPr>
          <w:rFonts w:ascii="Tahoma" w:hAnsi="Tahoma"/>
          <w:color w:val="0E1115"/>
          <w:spacing w:val="-2"/>
          <w:w w:val="105"/>
        </w:rPr>
        <w:t>.</w:t>
      </w:r>
      <w:r>
        <w:rPr>
          <w:rFonts w:ascii="Tahoma" w:hAnsi="Tahoma"/>
          <w:color w:val="0E1115"/>
          <w:spacing w:val="-8"/>
          <w:w w:val="105"/>
        </w:rPr>
        <w:t> </w:t>
      </w:r>
      <w:r>
        <w:rPr>
          <w:color w:val="0E1115"/>
          <w:spacing w:val="-2"/>
          <w:w w:val="105"/>
        </w:rPr>
        <w:t>Сюда</w:t>
      </w:r>
      <w:r>
        <w:rPr>
          <w:color w:val="0E1115"/>
          <w:spacing w:val="-4"/>
          <w:w w:val="105"/>
        </w:rPr>
        <w:t> </w:t>
      </w:r>
      <w:r>
        <w:rPr>
          <w:color w:val="0E1115"/>
          <w:spacing w:val="-2"/>
          <w:w w:val="105"/>
        </w:rPr>
        <w:t>надо</w:t>
      </w:r>
      <w:r>
        <w:rPr>
          <w:color w:val="0E1115"/>
          <w:spacing w:val="-4"/>
          <w:w w:val="105"/>
        </w:rPr>
        <w:t> </w:t>
      </w:r>
      <w:r>
        <w:rPr>
          <w:color w:val="0E1115"/>
          <w:spacing w:val="-2"/>
          <w:w w:val="105"/>
        </w:rPr>
        <w:t>включить</w:t>
      </w:r>
      <w:r>
        <w:rPr>
          <w:color w:val="0E1115"/>
          <w:spacing w:val="-4"/>
          <w:w w:val="105"/>
        </w:rPr>
        <w:t> </w:t>
      </w:r>
      <w:r>
        <w:rPr>
          <w:color w:val="0E1115"/>
          <w:spacing w:val="-2"/>
          <w:w w:val="105"/>
        </w:rPr>
        <w:t>законодательные</w:t>
      </w:r>
      <w:r>
        <w:rPr>
          <w:rFonts w:ascii="Tahoma" w:hAnsi="Tahoma"/>
          <w:color w:val="0E1115"/>
          <w:spacing w:val="-2"/>
          <w:w w:val="105"/>
        </w:rPr>
        <w:t>,</w:t>
      </w:r>
      <w:r>
        <w:rPr>
          <w:rFonts w:ascii="Tahoma" w:hAnsi="Tahoma"/>
          <w:color w:val="0E1115"/>
          <w:spacing w:val="-8"/>
          <w:w w:val="105"/>
        </w:rPr>
        <w:t> </w:t>
      </w:r>
      <w:r>
        <w:rPr>
          <w:color w:val="0E1115"/>
          <w:spacing w:val="-2"/>
          <w:w w:val="105"/>
        </w:rPr>
        <w:t>исполнительные </w:t>
      </w:r>
      <w:r>
        <w:rPr>
          <w:color w:val="0E1115"/>
          <w:w w:val="105"/>
        </w:rPr>
        <w:t>и другие законы</w:t>
      </w:r>
      <w:r>
        <w:rPr>
          <w:rFonts w:ascii="Tahoma" w:hAnsi="Tahoma"/>
          <w:color w:val="0E1115"/>
          <w:w w:val="105"/>
        </w:rPr>
        <w:t>,</w:t>
      </w:r>
      <w:r>
        <w:rPr>
          <w:rFonts w:ascii="Tahoma" w:hAnsi="Tahoma"/>
          <w:color w:val="0E1115"/>
          <w:spacing w:val="-1"/>
          <w:w w:val="105"/>
        </w:rPr>
        <w:t> </w:t>
      </w:r>
      <w:r>
        <w:rPr>
          <w:color w:val="0E1115"/>
          <w:w w:val="105"/>
        </w:rPr>
        <w:t>принципы и мероприятия которые надо</w:t>
      </w:r>
    </w:p>
    <w:p>
      <w:pPr>
        <w:pStyle w:val="BodyText"/>
        <w:spacing w:line="273" w:lineRule="auto"/>
        <w:ind w:left="1865" w:right="402"/>
        <w:rPr>
          <w:rFonts w:ascii="Cambria" w:hAnsi="Cambria" w:eastAsia="Cambria"/>
          <w:sz w:val="28"/>
        </w:rPr>
      </w:pPr>
      <w:r>
        <w:rPr>
          <w:color w:val="0E1115"/>
        </w:rPr>
        <w:t>осуществить</w:t>
      </w:r>
      <w:r>
        <w:rPr>
          <w:rFonts w:ascii="Tahoma" w:hAnsi="Tahoma" w:eastAsia="Tahoma"/>
          <w:color w:val="0E1115"/>
        </w:rPr>
        <w:t>. </w:t>
      </w:r>
      <w:r>
        <w:rPr>
          <w:color w:val="0E1115"/>
        </w:rPr>
        <w:t>Пожалуйста</w:t>
      </w:r>
      <w:r>
        <w:rPr>
          <w:rFonts w:ascii="Tahoma" w:hAnsi="Tahoma" w:eastAsia="Tahoma"/>
          <w:color w:val="0E1115"/>
        </w:rPr>
        <w:t>,</w:t>
      </w:r>
      <w:r>
        <w:rPr>
          <w:rFonts w:ascii="Tahoma" w:hAnsi="Tahoma" w:eastAsia="Tahoma"/>
          <w:color w:val="0E1115"/>
          <w:spacing w:val="40"/>
        </w:rPr>
        <w:t> </w:t>
      </w:r>
      <w:r>
        <w:rPr>
          <w:color w:val="0E1115"/>
        </w:rPr>
        <w:t>полностью разработай </w:t>
      </w:r>
      <w:r>
        <w:rPr>
          <w:color w:val="0E1115"/>
        </w:rPr>
        <w:t>все</w:t>
      </w:r>
      <w:r>
        <w:rPr>
          <w:color w:val="0E1115"/>
          <w:w w:val="115"/>
        </w:rPr>
        <w:t> </w:t>
      </w:r>
      <w:r>
        <w:rPr>
          <w:color w:val="0E1115"/>
          <w:spacing w:val="-2"/>
          <w:w w:val="115"/>
        </w:rPr>
        <w:t>необходимые</w:t>
      </w:r>
      <w:r>
        <w:rPr>
          <w:color w:val="0E1115"/>
          <w:spacing w:val="-19"/>
          <w:w w:val="115"/>
        </w:rPr>
        <w:t> </w:t>
      </w:r>
      <w:r>
        <w:rPr>
          <w:color w:val="0E1115"/>
          <w:spacing w:val="-2"/>
          <w:w w:val="115"/>
        </w:rPr>
        <w:t>механизмы</w:t>
      </w:r>
      <w:r>
        <w:rPr>
          <w:rFonts w:ascii="Tahoma" w:hAnsi="Tahoma" w:eastAsia="Tahoma"/>
          <w:color w:val="0E1115"/>
          <w:spacing w:val="-2"/>
          <w:w w:val="115"/>
        </w:rPr>
        <w:t>.</w:t>
      </w:r>
      <w:r>
        <w:rPr>
          <w:rFonts w:ascii="Tahoma" w:hAnsi="Tahoma" w:eastAsia="Tahoma"/>
          <w:color w:val="0E1115"/>
          <w:spacing w:val="-20"/>
          <w:w w:val="115"/>
        </w:rPr>
        <w:t> </w:t>
      </w:r>
      <w:r>
        <w:rPr>
          <w:rFonts w:ascii="Cambria" w:hAnsi="Cambria" w:eastAsia="Cambria"/>
          <w:color w:val="0E1115"/>
          <w:spacing w:val="-2"/>
          <w:w w:val="255"/>
          <w:sz w:val="28"/>
        </w:rPr>
        <w:t/>
      </w:r>
    </w:p>
    <w:p>
      <w:pPr>
        <w:pStyle w:val="BodyText"/>
        <w:spacing w:before="221"/>
        <w:rPr>
          <w:rFonts w:ascii="Cambria"/>
        </w:rPr>
      </w:pPr>
    </w:p>
    <w:p>
      <w:pPr>
        <w:pStyle w:val="BodyText"/>
        <w:ind w:left="318"/>
        <w:rPr>
          <w:position w:val="7"/>
        </w:rPr>
      </w:pPr>
      <w:r>
        <w:rPr/>
        <w:drawing>
          <wp:inline distT="0" distB="0" distL="0" distR="0">
            <wp:extent cx="135568" cy="135568"/>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25 </w:t>
      </w:r>
      <w:r>
        <w:rPr>
          <w:color w:val="61666A"/>
          <w:w w:val="105"/>
          <w:position w:val="2"/>
        </w:rPr>
        <w:t>секунд</w:t>
      </w:r>
      <w:r>
        <w:rPr>
          <w:color w:val="61666A"/>
          <w:spacing w:val="40"/>
          <w:w w:val="105"/>
          <w:position w:val="2"/>
        </w:rPr>
        <w:t> </w:t>
      </w:r>
      <w:r>
        <w:rPr>
          <w:color w:val="61666A"/>
          <w:spacing w:val="-17"/>
          <w:position w:val="7"/>
        </w:rPr>
        <w:drawing>
          <wp:inline distT="0" distB="0" distL="0" distR="0">
            <wp:extent cx="92366" cy="48014"/>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7"/>
          <w:position w:val="7"/>
        </w:rPr>
      </w:r>
    </w:p>
    <w:p>
      <w:pPr>
        <w:pStyle w:val="BodyText"/>
        <w:spacing w:before="37"/>
        <w:rPr>
          <w:sz w:val="21"/>
        </w:rPr>
      </w:pPr>
    </w:p>
    <w:p>
      <w:pPr>
        <w:spacing w:line="340" w:lineRule="auto" w:before="0"/>
        <w:ind w:left="635" w:right="328" w:firstLine="0"/>
        <w:jc w:val="left"/>
        <w:rPr>
          <w:rFonts w:ascii="Tahoma"/>
          <w:sz w:val="21"/>
        </w:rPr>
      </w:pPr>
      <w:r>
        <w:rPr>
          <w:rFonts w:ascii="Tahoma"/>
          <w:sz w:val="21"/>
        </w:rPr>
        <mc:AlternateContent>
          <mc:Choice Requires="wps">
            <w:drawing>
              <wp:anchor distT="0" distB="0" distL="0" distR="0" allowOverlap="1" layoutInCell="1" locked="0" behindDoc="0" simplePos="0" relativeHeight="15762432">
                <wp:simplePos x="0" y="0"/>
                <wp:positionH relativeFrom="page">
                  <wp:posOffset>809625</wp:posOffset>
                </wp:positionH>
                <wp:positionV relativeFrom="paragraph">
                  <wp:posOffset>229042</wp:posOffset>
                </wp:positionV>
                <wp:extent cx="9525" cy="885063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9525" cy="8850630"/>
                        </a:xfrm>
                        <a:custGeom>
                          <a:avLst/>
                          <a:gdLst/>
                          <a:ahLst/>
                          <a:cxnLst/>
                          <a:rect l="l" t="t" r="r" b="b"/>
                          <a:pathLst>
                            <a:path w="9525" h="8850630">
                              <a:moveTo>
                                <a:pt x="9525" y="8850188"/>
                              </a:moveTo>
                              <a:lnTo>
                                <a:pt x="0" y="8850188"/>
                              </a:lnTo>
                              <a:lnTo>
                                <a:pt x="0" y="0"/>
                              </a:lnTo>
                              <a:lnTo>
                                <a:pt x="9525" y="0"/>
                              </a:lnTo>
                              <a:lnTo>
                                <a:pt x="9525" y="885018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4849pt;width:.75pt;height:696.865202pt;mso-position-horizontal-relative:page;mso-position-vertical-relative:paragraph;z-index:15762432" id="docshape67" filled="true" fillcolor="#e1e4e9" stroked="false">
                <v:fill type="solid"/>
                <w10:wrap type="none"/>
              </v:rect>
            </w:pict>
          </mc:Fallback>
        </mc:AlternateContent>
      </w:r>
      <w:r>
        <w:rPr>
          <w:rFonts w:ascii="Tahoma"/>
          <w:color w:val="61666A"/>
          <w:w w:val="110"/>
          <w:sz w:val="21"/>
        </w:rPr>
        <w:t>Okay,</w:t>
      </w:r>
      <w:r>
        <w:rPr>
          <w:rFonts w:ascii="Tahoma"/>
          <w:color w:val="61666A"/>
          <w:spacing w:val="-10"/>
          <w:w w:val="110"/>
          <w:sz w:val="21"/>
        </w:rPr>
        <w:t> </w:t>
      </w:r>
      <w:r>
        <w:rPr>
          <w:rFonts w:ascii="Tahoma"/>
          <w:color w:val="61666A"/>
          <w:w w:val="110"/>
          <w:sz w:val="21"/>
        </w:rPr>
        <w:t>let's</w:t>
      </w:r>
      <w:r>
        <w:rPr>
          <w:rFonts w:ascii="Tahoma"/>
          <w:color w:val="61666A"/>
          <w:spacing w:val="-10"/>
          <w:w w:val="110"/>
          <w:sz w:val="21"/>
        </w:rPr>
        <w:t> </w:t>
      </w:r>
      <w:r>
        <w:rPr>
          <w:rFonts w:ascii="Tahoma"/>
          <w:color w:val="61666A"/>
          <w:w w:val="110"/>
          <w:sz w:val="21"/>
        </w:rPr>
        <w:t>start</w:t>
      </w:r>
      <w:r>
        <w:rPr>
          <w:rFonts w:ascii="Tahoma"/>
          <w:color w:val="61666A"/>
          <w:spacing w:val="-10"/>
          <w:w w:val="110"/>
          <w:sz w:val="21"/>
        </w:rPr>
        <w:t> </w:t>
      </w:r>
      <w:r>
        <w:rPr>
          <w:rFonts w:ascii="Tahoma"/>
          <w:color w:val="61666A"/>
          <w:w w:val="110"/>
          <w:sz w:val="21"/>
        </w:rPr>
        <w:t>by</w:t>
      </w:r>
      <w:r>
        <w:rPr>
          <w:rFonts w:ascii="Tahoma"/>
          <w:color w:val="61666A"/>
          <w:spacing w:val="-10"/>
          <w:w w:val="110"/>
          <w:sz w:val="21"/>
        </w:rPr>
        <w:t> </w:t>
      </w:r>
      <w:r>
        <w:rPr>
          <w:rFonts w:ascii="Tahoma"/>
          <w:color w:val="61666A"/>
          <w:w w:val="110"/>
          <w:sz w:val="21"/>
        </w:rPr>
        <w:t>understanding</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user's</w:t>
      </w:r>
      <w:r>
        <w:rPr>
          <w:rFonts w:ascii="Tahoma"/>
          <w:color w:val="61666A"/>
          <w:spacing w:val="-10"/>
          <w:w w:val="110"/>
          <w:sz w:val="21"/>
        </w:rPr>
        <w:t> </w:t>
      </w:r>
      <w:r>
        <w:rPr>
          <w:rFonts w:ascii="Tahoma"/>
          <w:color w:val="61666A"/>
          <w:w w:val="110"/>
          <w:sz w:val="21"/>
        </w:rPr>
        <w:t>query.</w:t>
      </w:r>
      <w:r>
        <w:rPr>
          <w:rFonts w:ascii="Tahoma"/>
          <w:color w:val="61666A"/>
          <w:spacing w:val="-10"/>
          <w:w w:val="110"/>
          <w:sz w:val="21"/>
        </w:rPr>
        <w:t> </w:t>
      </w:r>
      <w:r>
        <w:rPr>
          <w:rFonts w:ascii="Tahoma"/>
          <w:color w:val="61666A"/>
          <w:w w:val="110"/>
          <w:sz w:val="21"/>
        </w:rPr>
        <w:t>They</w:t>
      </w:r>
      <w:r>
        <w:rPr>
          <w:rFonts w:ascii="Tahoma"/>
          <w:color w:val="61666A"/>
          <w:spacing w:val="-10"/>
          <w:w w:val="110"/>
          <w:sz w:val="21"/>
        </w:rPr>
        <w:t> </w:t>
      </w:r>
      <w:r>
        <w:rPr>
          <w:rFonts w:ascii="Tahoma"/>
          <w:color w:val="61666A"/>
          <w:w w:val="110"/>
          <w:sz w:val="21"/>
        </w:rPr>
        <w:t>want</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comprehensive</w:t>
      </w:r>
      <w:r>
        <w:rPr>
          <w:rFonts w:ascii="Tahoma"/>
          <w:color w:val="61666A"/>
          <w:spacing w:val="-10"/>
          <w:w w:val="110"/>
          <w:sz w:val="21"/>
        </w:rPr>
        <w:t> </w:t>
      </w:r>
      <w:r>
        <w:rPr>
          <w:rFonts w:ascii="Tahoma"/>
          <w:color w:val="61666A"/>
          <w:w w:val="110"/>
          <w:sz w:val="21"/>
        </w:rPr>
        <w:t>plan</w:t>
      </w:r>
      <w:r>
        <w:rPr>
          <w:rFonts w:ascii="Tahoma"/>
          <w:color w:val="61666A"/>
          <w:spacing w:val="-10"/>
          <w:w w:val="110"/>
          <w:sz w:val="21"/>
        </w:rPr>
        <w:t> </w:t>
      </w:r>
      <w:r>
        <w:rPr>
          <w:rFonts w:ascii="Tahoma"/>
          <w:color w:val="61666A"/>
          <w:w w:val="110"/>
          <w:sz w:val="21"/>
        </w:rPr>
        <w:t>for </w:t>
      </w:r>
      <w:r>
        <w:rPr>
          <w:rFonts w:ascii="Tahoma"/>
          <w:color w:val="61666A"/>
          <w:sz w:val="21"/>
        </w:rPr>
        <w:t>implementing</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new</w:t>
      </w:r>
      <w:r>
        <w:rPr>
          <w:rFonts w:ascii="Tahoma"/>
          <w:color w:val="61666A"/>
          <w:spacing w:val="40"/>
          <w:sz w:val="21"/>
        </w:rPr>
        <w:t> </w:t>
      </w:r>
      <w:r>
        <w:rPr>
          <w:rFonts w:ascii="Tahoma"/>
          <w:color w:val="61666A"/>
          <w:sz w:val="21"/>
        </w:rPr>
        <w:t>conditional</w:t>
      </w:r>
      <w:r>
        <w:rPr>
          <w:rFonts w:ascii="Tahoma"/>
          <w:color w:val="61666A"/>
          <w:spacing w:val="40"/>
          <w:sz w:val="21"/>
        </w:rPr>
        <w:t> </w:t>
      </w:r>
      <w:r>
        <w:rPr>
          <w:rFonts w:ascii="Tahoma"/>
          <w:color w:val="61666A"/>
          <w:sz w:val="21"/>
        </w:rPr>
        <w:t>currency</w:t>
      </w:r>
      <w:r>
        <w:rPr>
          <w:rFonts w:ascii="Tahoma"/>
          <w:color w:val="61666A"/>
          <w:spacing w:val="40"/>
          <w:sz w:val="21"/>
        </w:rPr>
        <w:t> </w:t>
      </w:r>
      <w:r>
        <w:rPr>
          <w:rFonts w:ascii="Tahoma"/>
          <w:color w:val="61666A"/>
          <w:sz w:val="21"/>
        </w:rPr>
        <w:t>system</w:t>
      </w:r>
      <w:r>
        <w:rPr>
          <w:rFonts w:ascii="Tahoma"/>
          <w:color w:val="61666A"/>
          <w:spacing w:val="40"/>
          <w:sz w:val="21"/>
        </w:rPr>
        <w:t> </w:t>
      </w:r>
      <w:r>
        <w:rPr>
          <w:rFonts w:ascii="Tahoma"/>
          <w:color w:val="61666A"/>
          <w:sz w:val="21"/>
        </w:rPr>
        <w:t>within</w:t>
      </w:r>
      <w:r>
        <w:rPr>
          <w:rFonts w:ascii="Tahoma"/>
          <w:color w:val="61666A"/>
          <w:spacing w:val="40"/>
          <w:sz w:val="21"/>
        </w:rPr>
        <w:t> </w:t>
      </w:r>
      <w:r>
        <w:rPr>
          <w:rFonts w:ascii="Tahoma"/>
          <w:color w:val="61666A"/>
          <w:sz w:val="21"/>
        </w:rPr>
        <w:t>their</w:t>
      </w:r>
      <w:r>
        <w:rPr>
          <w:rFonts w:ascii="Tahoma"/>
          <w:color w:val="61666A"/>
          <w:spacing w:val="40"/>
          <w:sz w:val="21"/>
        </w:rPr>
        <w:t> </w:t>
      </w:r>
      <w:r>
        <w:rPr>
          <w:rFonts w:ascii="Tahoma"/>
          <w:color w:val="61666A"/>
          <w:sz w:val="21"/>
        </w:rPr>
        <w:t>proposed</w:t>
      </w:r>
      <w:r>
        <w:rPr>
          <w:rFonts w:ascii="Tahoma"/>
          <w:color w:val="61666A"/>
          <w:spacing w:val="40"/>
          <w:sz w:val="21"/>
        </w:rPr>
        <w:t> </w:t>
      </w:r>
      <w:r>
        <w:rPr>
          <w:rFonts w:ascii="Tahoma"/>
          <w:color w:val="61666A"/>
          <w:sz w:val="21"/>
        </w:rPr>
        <w:t>societal</w:t>
      </w:r>
      <w:r>
        <w:rPr>
          <w:rFonts w:ascii="Tahoma"/>
          <w:color w:val="61666A"/>
          <w:spacing w:val="40"/>
          <w:sz w:val="21"/>
        </w:rPr>
        <w:t> </w:t>
      </w:r>
      <w:r>
        <w:rPr>
          <w:rFonts w:ascii="Tahoma"/>
          <w:color w:val="61666A"/>
          <w:sz w:val="21"/>
        </w:rPr>
        <w:t>framework.</w:t>
      </w:r>
    </w:p>
    <w:p>
      <w:pPr>
        <w:spacing w:line="340" w:lineRule="auto" w:before="1"/>
        <w:ind w:left="635" w:right="328" w:firstLine="0"/>
        <w:jc w:val="left"/>
        <w:rPr>
          <w:rFonts w:ascii="Tahoma"/>
          <w:sz w:val="21"/>
        </w:rPr>
      </w:pPr>
      <w:r>
        <w:rPr>
          <w:rFonts w:ascii="Tahoma"/>
          <w:color w:val="61666A"/>
          <w:w w:val="110"/>
          <w:sz w:val="21"/>
        </w:rPr>
        <w:t>The</w:t>
      </w:r>
      <w:r>
        <w:rPr>
          <w:rFonts w:ascii="Tahoma"/>
          <w:color w:val="61666A"/>
          <w:spacing w:val="-15"/>
          <w:w w:val="110"/>
          <w:sz w:val="21"/>
        </w:rPr>
        <w:t> </w:t>
      </w:r>
      <w:r>
        <w:rPr>
          <w:rFonts w:ascii="Tahoma"/>
          <w:color w:val="61666A"/>
          <w:w w:val="110"/>
          <w:sz w:val="21"/>
        </w:rPr>
        <w:t>user</w:t>
      </w:r>
      <w:r>
        <w:rPr>
          <w:rFonts w:ascii="Tahoma"/>
          <w:color w:val="61666A"/>
          <w:spacing w:val="-15"/>
          <w:w w:val="110"/>
          <w:sz w:val="21"/>
        </w:rPr>
        <w:t> </w:t>
      </w:r>
      <w:r>
        <w:rPr>
          <w:rFonts w:ascii="Tahoma"/>
          <w:color w:val="61666A"/>
          <w:w w:val="110"/>
          <w:sz w:val="21"/>
        </w:rPr>
        <w:t>has</w:t>
      </w:r>
      <w:r>
        <w:rPr>
          <w:rFonts w:ascii="Tahoma"/>
          <w:color w:val="61666A"/>
          <w:spacing w:val="-15"/>
          <w:w w:val="110"/>
          <w:sz w:val="21"/>
        </w:rPr>
        <w:t> </w:t>
      </w:r>
      <w:r>
        <w:rPr>
          <w:rFonts w:ascii="Tahoma"/>
          <w:color w:val="61666A"/>
          <w:w w:val="110"/>
          <w:sz w:val="21"/>
        </w:rPr>
        <w:t>previously</w:t>
      </w:r>
      <w:r>
        <w:rPr>
          <w:rFonts w:ascii="Tahoma"/>
          <w:color w:val="61666A"/>
          <w:spacing w:val="-15"/>
          <w:w w:val="110"/>
          <w:sz w:val="21"/>
        </w:rPr>
        <w:t> </w:t>
      </w:r>
      <w:r>
        <w:rPr>
          <w:rFonts w:ascii="Tahoma"/>
          <w:color w:val="61666A"/>
          <w:w w:val="110"/>
          <w:sz w:val="21"/>
        </w:rPr>
        <w:t>discussed</w:t>
      </w:r>
      <w:r>
        <w:rPr>
          <w:rFonts w:ascii="Tahoma"/>
          <w:color w:val="61666A"/>
          <w:spacing w:val="-15"/>
          <w:w w:val="110"/>
          <w:sz w:val="21"/>
        </w:rPr>
        <w:t> </w:t>
      </w:r>
      <w:r>
        <w:rPr>
          <w:rFonts w:ascii="Tahoma"/>
          <w:color w:val="61666A"/>
          <w:w w:val="110"/>
          <w:sz w:val="21"/>
        </w:rPr>
        <w:t>concepts</w:t>
      </w:r>
      <w:r>
        <w:rPr>
          <w:rFonts w:ascii="Tahoma"/>
          <w:color w:val="61666A"/>
          <w:spacing w:val="-15"/>
          <w:w w:val="110"/>
          <w:sz w:val="21"/>
        </w:rPr>
        <w:t> </w:t>
      </w:r>
      <w:r>
        <w:rPr>
          <w:rFonts w:ascii="Tahoma"/>
          <w:color w:val="61666A"/>
          <w:w w:val="110"/>
          <w:sz w:val="21"/>
        </w:rPr>
        <w:t>like</w:t>
      </w:r>
      <w:r>
        <w:rPr>
          <w:rFonts w:ascii="Tahoma"/>
          <w:color w:val="61666A"/>
          <w:spacing w:val="-15"/>
          <w:w w:val="110"/>
          <w:sz w:val="21"/>
        </w:rPr>
        <w:t> </w:t>
      </w:r>
      <w:r>
        <w:rPr>
          <w:rFonts w:ascii="Tahoma"/>
          <w:color w:val="61666A"/>
          <w:w w:val="110"/>
          <w:sz w:val="21"/>
        </w:rPr>
        <w:t>a</w:t>
      </w:r>
      <w:r>
        <w:rPr>
          <w:rFonts w:ascii="Tahoma"/>
          <w:color w:val="61666A"/>
          <w:spacing w:val="-15"/>
          <w:w w:val="110"/>
          <w:sz w:val="21"/>
        </w:rPr>
        <w:t> </w:t>
      </w:r>
      <w:r>
        <w:rPr>
          <w:rFonts w:ascii="Tahoma"/>
          <w:color w:val="61666A"/>
          <w:w w:val="110"/>
          <w:sz w:val="21"/>
        </w:rPr>
        <w:t>solidarity-based</w:t>
      </w:r>
      <w:r>
        <w:rPr>
          <w:rFonts w:ascii="Tahoma"/>
          <w:color w:val="61666A"/>
          <w:spacing w:val="-15"/>
          <w:w w:val="110"/>
          <w:sz w:val="21"/>
        </w:rPr>
        <w:t> </w:t>
      </w:r>
      <w:r>
        <w:rPr>
          <w:rFonts w:ascii="Tahoma"/>
          <w:color w:val="61666A"/>
          <w:w w:val="110"/>
          <w:sz w:val="21"/>
        </w:rPr>
        <w:t>economy,</w:t>
      </w:r>
      <w:r>
        <w:rPr>
          <w:rFonts w:ascii="Tahoma"/>
          <w:color w:val="61666A"/>
          <w:spacing w:val="-15"/>
          <w:w w:val="110"/>
          <w:sz w:val="21"/>
        </w:rPr>
        <w:t> </w:t>
      </w:r>
      <w:r>
        <w:rPr>
          <w:rFonts w:ascii="Tahoma"/>
          <w:color w:val="61666A"/>
          <w:w w:val="110"/>
          <w:sz w:val="21"/>
        </w:rPr>
        <w:t>ethical governance, and a multi-tiered currency system.</w:t>
      </w:r>
    </w:p>
    <w:p>
      <w:pPr>
        <w:spacing w:line="340" w:lineRule="auto" w:before="180"/>
        <w:ind w:left="635" w:right="0" w:firstLine="0"/>
        <w:jc w:val="left"/>
        <w:rPr>
          <w:rFonts w:ascii="Tahoma"/>
          <w:sz w:val="21"/>
        </w:rPr>
      </w:pPr>
      <w:r>
        <w:rPr>
          <w:rFonts w:ascii="Tahoma"/>
          <w:color w:val="61666A"/>
          <w:w w:val="110"/>
          <w:sz w:val="21"/>
        </w:rPr>
        <w:t>First,</w:t>
      </w:r>
      <w:r>
        <w:rPr>
          <w:rFonts w:ascii="Tahoma"/>
          <w:color w:val="61666A"/>
          <w:spacing w:val="-19"/>
          <w:w w:val="110"/>
          <w:sz w:val="21"/>
        </w:rPr>
        <w:t> </w:t>
      </w:r>
      <w:r>
        <w:rPr>
          <w:rFonts w:ascii="Tahoma"/>
          <w:color w:val="61666A"/>
          <w:sz w:val="21"/>
        </w:rPr>
        <w:t>I</w:t>
      </w:r>
      <w:r>
        <w:rPr>
          <w:rFonts w:ascii="Tahoma"/>
          <w:color w:val="61666A"/>
          <w:spacing w:val="-16"/>
          <w:sz w:val="21"/>
        </w:rPr>
        <w:t> </w:t>
      </w:r>
      <w:r>
        <w:rPr>
          <w:rFonts w:ascii="Tahoma"/>
          <w:color w:val="61666A"/>
          <w:w w:val="110"/>
          <w:sz w:val="21"/>
        </w:rPr>
        <w:t>need</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break</w:t>
      </w:r>
      <w:r>
        <w:rPr>
          <w:rFonts w:ascii="Tahoma"/>
          <w:color w:val="61666A"/>
          <w:spacing w:val="-18"/>
          <w:w w:val="110"/>
          <w:sz w:val="21"/>
        </w:rPr>
        <w:t> </w:t>
      </w:r>
      <w:r>
        <w:rPr>
          <w:rFonts w:ascii="Tahoma"/>
          <w:color w:val="61666A"/>
          <w:w w:val="110"/>
          <w:sz w:val="21"/>
        </w:rPr>
        <w:t>down</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user's</w:t>
      </w:r>
      <w:r>
        <w:rPr>
          <w:rFonts w:ascii="Tahoma"/>
          <w:color w:val="61666A"/>
          <w:spacing w:val="-18"/>
          <w:w w:val="110"/>
          <w:sz w:val="21"/>
        </w:rPr>
        <w:t> </w:t>
      </w:r>
      <w:r>
        <w:rPr>
          <w:rFonts w:ascii="Tahoma"/>
          <w:color w:val="61666A"/>
          <w:w w:val="110"/>
          <w:sz w:val="21"/>
        </w:rPr>
        <w:t>request.</w:t>
      </w:r>
      <w:r>
        <w:rPr>
          <w:rFonts w:ascii="Tahoma"/>
          <w:color w:val="61666A"/>
          <w:spacing w:val="-18"/>
          <w:w w:val="110"/>
          <w:sz w:val="21"/>
        </w:rPr>
        <w:t> </w:t>
      </w:r>
      <w:r>
        <w:rPr>
          <w:rFonts w:ascii="Tahoma"/>
          <w:color w:val="61666A"/>
          <w:w w:val="110"/>
          <w:sz w:val="21"/>
        </w:rPr>
        <w:t>They're</w:t>
      </w:r>
      <w:r>
        <w:rPr>
          <w:rFonts w:ascii="Tahoma"/>
          <w:color w:val="61666A"/>
          <w:spacing w:val="-18"/>
          <w:w w:val="110"/>
          <w:sz w:val="21"/>
        </w:rPr>
        <w:t> </w:t>
      </w:r>
      <w:r>
        <w:rPr>
          <w:rFonts w:ascii="Tahoma"/>
          <w:color w:val="61666A"/>
          <w:w w:val="110"/>
          <w:sz w:val="21"/>
        </w:rPr>
        <w:t>asking</w:t>
      </w:r>
      <w:r>
        <w:rPr>
          <w:rFonts w:ascii="Tahoma"/>
          <w:color w:val="61666A"/>
          <w:spacing w:val="-18"/>
          <w:w w:val="110"/>
          <w:sz w:val="21"/>
        </w:rPr>
        <w:t> </w:t>
      </w:r>
      <w:r>
        <w:rPr>
          <w:rFonts w:ascii="Tahoma"/>
          <w:color w:val="61666A"/>
          <w:w w:val="110"/>
          <w:sz w:val="21"/>
        </w:rPr>
        <w:t>for</w:t>
      </w:r>
      <w:r>
        <w:rPr>
          <w:rFonts w:ascii="Tahoma"/>
          <w:color w:val="61666A"/>
          <w:spacing w:val="-18"/>
          <w:w w:val="110"/>
          <w:sz w:val="21"/>
        </w:rPr>
        <w:t> </w:t>
      </w:r>
      <w:r>
        <w:rPr>
          <w:rFonts w:ascii="Tahoma"/>
          <w:color w:val="61666A"/>
          <w:w w:val="110"/>
          <w:sz w:val="21"/>
        </w:rPr>
        <w:t>a</w:t>
      </w:r>
      <w:r>
        <w:rPr>
          <w:rFonts w:ascii="Tahoma"/>
          <w:color w:val="61666A"/>
          <w:spacing w:val="-18"/>
          <w:w w:val="110"/>
          <w:sz w:val="21"/>
        </w:rPr>
        <w:t> </w:t>
      </w:r>
      <w:r>
        <w:rPr>
          <w:rFonts w:ascii="Tahoma"/>
          <w:color w:val="61666A"/>
          <w:w w:val="110"/>
          <w:sz w:val="21"/>
        </w:rPr>
        <w:t>full</w:t>
      </w:r>
      <w:r>
        <w:rPr>
          <w:rFonts w:ascii="Tahoma"/>
          <w:color w:val="61666A"/>
          <w:spacing w:val="-19"/>
          <w:w w:val="110"/>
          <w:sz w:val="21"/>
        </w:rPr>
        <w:t> </w:t>
      </w:r>
      <w:r>
        <w:rPr>
          <w:rFonts w:ascii="Tahoma"/>
          <w:color w:val="61666A"/>
          <w:w w:val="110"/>
          <w:sz w:val="21"/>
        </w:rPr>
        <w:t>chain</w:t>
      </w:r>
      <w:r>
        <w:rPr>
          <w:rFonts w:ascii="Tahoma"/>
          <w:color w:val="61666A"/>
          <w:spacing w:val="-18"/>
          <w:w w:val="110"/>
          <w:sz w:val="21"/>
        </w:rPr>
        <w:t> </w:t>
      </w:r>
      <w:r>
        <w:rPr>
          <w:rFonts w:ascii="Tahoma"/>
          <w:color w:val="61666A"/>
          <w:w w:val="110"/>
          <w:sz w:val="21"/>
        </w:rPr>
        <w:t>of</w:t>
      </w:r>
      <w:r>
        <w:rPr>
          <w:rFonts w:ascii="Tahoma"/>
          <w:color w:val="61666A"/>
          <w:spacing w:val="-18"/>
          <w:w w:val="110"/>
          <w:sz w:val="21"/>
        </w:rPr>
        <w:t> </w:t>
      </w:r>
      <w:r>
        <w:rPr>
          <w:rFonts w:ascii="Tahoma"/>
          <w:color w:val="61666A"/>
          <w:w w:val="110"/>
          <w:sz w:val="21"/>
        </w:rPr>
        <w:t>mechanisms </w:t>
      </w:r>
      <w:r>
        <w:rPr>
          <w:rFonts w:ascii="Tahoma"/>
          <w:color w:val="61666A"/>
          <w:spacing w:val="-2"/>
          <w:w w:val="110"/>
          <w:sz w:val="21"/>
        </w:rPr>
        <w:t>covering</w:t>
      </w:r>
      <w:r>
        <w:rPr>
          <w:rFonts w:ascii="Tahoma"/>
          <w:color w:val="61666A"/>
          <w:spacing w:val="-12"/>
          <w:w w:val="110"/>
          <w:sz w:val="21"/>
        </w:rPr>
        <w:t> </w:t>
      </w:r>
      <w:r>
        <w:rPr>
          <w:rFonts w:ascii="Tahoma"/>
          <w:color w:val="61666A"/>
          <w:spacing w:val="-2"/>
          <w:w w:val="110"/>
          <w:sz w:val="21"/>
        </w:rPr>
        <w:t>legislative,</w:t>
      </w:r>
      <w:r>
        <w:rPr>
          <w:rFonts w:ascii="Tahoma"/>
          <w:color w:val="61666A"/>
          <w:spacing w:val="-12"/>
          <w:w w:val="110"/>
          <w:sz w:val="21"/>
        </w:rPr>
        <w:t> </w:t>
      </w:r>
      <w:r>
        <w:rPr>
          <w:rFonts w:ascii="Tahoma"/>
          <w:color w:val="61666A"/>
          <w:spacing w:val="-2"/>
          <w:w w:val="110"/>
          <w:sz w:val="21"/>
        </w:rPr>
        <w:t>executive,</w:t>
      </w:r>
      <w:r>
        <w:rPr>
          <w:rFonts w:ascii="Tahoma"/>
          <w:color w:val="61666A"/>
          <w:spacing w:val="-12"/>
          <w:w w:val="110"/>
          <w:sz w:val="21"/>
        </w:rPr>
        <w:t> </w:t>
      </w:r>
      <w:r>
        <w:rPr>
          <w:rFonts w:ascii="Tahoma"/>
          <w:color w:val="61666A"/>
          <w:spacing w:val="-2"/>
          <w:w w:val="110"/>
          <w:sz w:val="21"/>
        </w:rPr>
        <w:t>and</w:t>
      </w:r>
      <w:r>
        <w:rPr>
          <w:rFonts w:ascii="Tahoma"/>
          <w:color w:val="61666A"/>
          <w:spacing w:val="-12"/>
          <w:w w:val="110"/>
          <w:sz w:val="21"/>
        </w:rPr>
        <w:t> </w:t>
      </w:r>
      <w:r>
        <w:rPr>
          <w:rFonts w:ascii="Tahoma"/>
          <w:color w:val="61666A"/>
          <w:spacing w:val="-2"/>
          <w:w w:val="110"/>
          <w:sz w:val="21"/>
        </w:rPr>
        <w:t>other</w:t>
      </w:r>
      <w:r>
        <w:rPr>
          <w:rFonts w:ascii="Tahoma"/>
          <w:color w:val="61666A"/>
          <w:spacing w:val="-12"/>
          <w:w w:val="110"/>
          <w:sz w:val="21"/>
        </w:rPr>
        <w:t> </w:t>
      </w:r>
      <w:r>
        <w:rPr>
          <w:rFonts w:ascii="Tahoma"/>
          <w:color w:val="61666A"/>
          <w:spacing w:val="-2"/>
          <w:w w:val="110"/>
          <w:sz w:val="21"/>
        </w:rPr>
        <w:t>aspects.</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deep</w:t>
      </w:r>
      <w:r>
        <w:rPr>
          <w:rFonts w:ascii="Tahoma"/>
          <w:color w:val="61666A"/>
          <w:spacing w:val="-12"/>
          <w:w w:val="110"/>
          <w:sz w:val="21"/>
        </w:rPr>
        <w:t> </w:t>
      </w:r>
      <w:r>
        <w:rPr>
          <w:rFonts w:ascii="Tahoma"/>
          <w:color w:val="61666A"/>
          <w:spacing w:val="-2"/>
          <w:w w:val="110"/>
          <w:sz w:val="21"/>
        </w:rPr>
        <w:t>need</w:t>
      </w:r>
      <w:r>
        <w:rPr>
          <w:rFonts w:ascii="Tahoma"/>
          <w:color w:val="61666A"/>
          <w:spacing w:val="-12"/>
          <w:w w:val="110"/>
          <w:sz w:val="21"/>
        </w:rPr>
        <w:t> </w:t>
      </w:r>
      <w:r>
        <w:rPr>
          <w:rFonts w:ascii="Tahoma"/>
          <w:color w:val="61666A"/>
          <w:spacing w:val="-2"/>
          <w:w w:val="110"/>
          <w:sz w:val="21"/>
        </w:rPr>
        <w:t>here</w:t>
      </w:r>
      <w:r>
        <w:rPr>
          <w:rFonts w:ascii="Tahoma"/>
          <w:color w:val="61666A"/>
          <w:spacing w:val="-12"/>
          <w:w w:val="110"/>
          <w:sz w:val="21"/>
        </w:rPr>
        <w:t> </w:t>
      </w:r>
      <w:r>
        <w:rPr>
          <w:rFonts w:ascii="Tahoma"/>
          <w:color w:val="61666A"/>
          <w:spacing w:val="-2"/>
          <w:w w:val="110"/>
          <w:sz w:val="21"/>
        </w:rPr>
        <w:t>is</w:t>
      </w:r>
      <w:r>
        <w:rPr>
          <w:rFonts w:ascii="Tahoma"/>
          <w:color w:val="61666A"/>
          <w:spacing w:val="-12"/>
          <w:w w:val="110"/>
          <w:sz w:val="21"/>
        </w:rPr>
        <w:t> </w:t>
      </w:r>
      <w:r>
        <w:rPr>
          <w:rFonts w:ascii="Tahoma"/>
          <w:color w:val="61666A"/>
          <w:spacing w:val="-2"/>
          <w:w w:val="110"/>
          <w:sz w:val="21"/>
        </w:rPr>
        <w:t>likely</w:t>
      </w:r>
      <w:r>
        <w:rPr>
          <w:rFonts w:ascii="Tahoma"/>
          <w:color w:val="61666A"/>
          <w:spacing w:val="-12"/>
          <w:w w:val="110"/>
          <w:sz w:val="21"/>
        </w:rPr>
        <w:t> </w:t>
      </w:r>
      <w:r>
        <w:rPr>
          <w:rFonts w:ascii="Tahoma"/>
          <w:color w:val="61666A"/>
          <w:spacing w:val="-2"/>
          <w:w w:val="110"/>
          <w:sz w:val="21"/>
        </w:rPr>
        <w:t>to</w:t>
      </w:r>
      <w:r>
        <w:rPr>
          <w:rFonts w:ascii="Tahoma"/>
          <w:color w:val="61666A"/>
          <w:spacing w:val="-12"/>
          <w:w w:val="110"/>
          <w:sz w:val="21"/>
        </w:rPr>
        <w:t> </w:t>
      </w:r>
      <w:r>
        <w:rPr>
          <w:rFonts w:ascii="Tahoma"/>
          <w:color w:val="61666A"/>
          <w:spacing w:val="-2"/>
          <w:w w:val="110"/>
          <w:sz w:val="21"/>
        </w:rPr>
        <w:t>ensure</w:t>
      </w:r>
      <w:r>
        <w:rPr>
          <w:rFonts w:ascii="Tahoma"/>
          <w:color w:val="61666A"/>
          <w:spacing w:val="-12"/>
          <w:w w:val="110"/>
          <w:sz w:val="21"/>
        </w:rPr>
        <w:t> </w:t>
      </w:r>
      <w:r>
        <w:rPr>
          <w:rFonts w:ascii="Tahoma"/>
          <w:color w:val="61666A"/>
          <w:spacing w:val="-2"/>
          <w:w w:val="110"/>
          <w:sz w:val="21"/>
        </w:rPr>
        <w:t>the </w:t>
      </w:r>
      <w:r>
        <w:rPr>
          <w:rFonts w:ascii="Tahoma"/>
          <w:color w:val="61666A"/>
          <w:w w:val="110"/>
          <w:sz w:val="21"/>
        </w:rPr>
        <w:t>currency</w:t>
      </w:r>
      <w:r>
        <w:rPr>
          <w:rFonts w:ascii="Tahoma"/>
          <w:color w:val="61666A"/>
          <w:spacing w:val="-11"/>
          <w:w w:val="110"/>
          <w:sz w:val="21"/>
        </w:rPr>
        <w:t> </w:t>
      </w:r>
      <w:r>
        <w:rPr>
          <w:rFonts w:ascii="Tahoma"/>
          <w:color w:val="61666A"/>
          <w:w w:val="110"/>
          <w:sz w:val="21"/>
        </w:rPr>
        <w:t>system</w:t>
      </w:r>
      <w:r>
        <w:rPr>
          <w:rFonts w:ascii="Tahoma"/>
          <w:color w:val="61666A"/>
          <w:spacing w:val="-11"/>
          <w:w w:val="110"/>
          <w:sz w:val="21"/>
        </w:rPr>
        <w:t> </w:t>
      </w:r>
      <w:r>
        <w:rPr>
          <w:rFonts w:ascii="Tahoma"/>
          <w:color w:val="61666A"/>
          <w:w w:val="110"/>
          <w:sz w:val="21"/>
        </w:rPr>
        <w:t>is</w:t>
      </w:r>
      <w:r>
        <w:rPr>
          <w:rFonts w:ascii="Tahoma"/>
          <w:color w:val="61666A"/>
          <w:spacing w:val="-11"/>
          <w:w w:val="110"/>
          <w:sz w:val="21"/>
        </w:rPr>
        <w:t> </w:t>
      </w:r>
      <w:r>
        <w:rPr>
          <w:rFonts w:ascii="Tahoma"/>
          <w:color w:val="61666A"/>
          <w:w w:val="110"/>
          <w:sz w:val="21"/>
        </w:rPr>
        <w:t>robust,</w:t>
      </w:r>
      <w:r>
        <w:rPr>
          <w:rFonts w:ascii="Tahoma"/>
          <w:color w:val="61666A"/>
          <w:spacing w:val="-11"/>
          <w:w w:val="110"/>
          <w:sz w:val="21"/>
        </w:rPr>
        <w:t> </w:t>
      </w:r>
      <w:r>
        <w:rPr>
          <w:rFonts w:ascii="Tahoma"/>
          <w:color w:val="61666A"/>
          <w:w w:val="110"/>
          <w:sz w:val="21"/>
        </w:rPr>
        <w:t>transparent,</w:t>
      </w:r>
      <w:r>
        <w:rPr>
          <w:rFonts w:ascii="Tahoma"/>
          <w:color w:val="61666A"/>
          <w:spacing w:val="-11"/>
          <w:w w:val="110"/>
          <w:sz w:val="21"/>
        </w:rPr>
        <w:t> </w:t>
      </w:r>
      <w:r>
        <w:rPr>
          <w:rFonts w:ascii="Tahoma"/>
          <w:color w:val="61666A"/>
          <w:w w:val="110"/>
          <w:sz w:val="21"/>
        </w:rPr>
        <w:t>and</w:t>
      </w:r>
      <w:r>
        <w:rPr>
          <w:rFonts w:ascii="Tahoma"/>
          <w:color w:val="61666A"/>
          <w:spacing w:val="-11"/>
          <w:w w:val="110"/>
          <w:sz w:val="21"/>
        </w:rPr>
        <w:t> </w:t>
      </w:r>
      <w:r>
        <w:rPr>
          <w:rFonts w:ascii="Tahoma"/>
          <w:color w:val="61666A"/>
          <w:w w:val="110"/>
          <w:sz w:val="21"/>
        </w:rPr>
        <w:t>aligned</w:t>
      </w:r>
      <w:r>
        <w:rPr>
          <w:rFonts w:ascii="Tahoma"/>
          <w:color w:val="61666A"/>
          <w:spacing w:val="-11"/>
          <w:w w:val="110"/>
          <w:sz w:val="21"/>
        </w:rPr>
        <w:t> </w:t>
      </w:r>
      <w:r>
        <w:rPr>
          <w:rFonts w:ascii="Tahoma"/>
          <w:color w:val="61666A"/>
          <w:w w:val="110"/>
          <w:sz w:val="21"/>
        </w:rPr>
        <w:t>with</w:t>
      </w:r>
      <w:r>
        <w:rPr>
          <w:rFonts w:ascii="Tahoma"/>
          <w:color w:val="61666A"/>
          <w:spacing w:val="-11"/>
          <w:w w:val="110"/>
          <w:sz w:val="21"/>
        </w:rPr>
        <w:t> </w:t>
      </w:r>
      <w:r>
        <w:rPr>
          <w:rFonts w:ascii="Tahoma"/>
          <w:color w:val="61666A"/>
          <w:w w:val="110"/>
          <w:sz w:val="21"/>
        </w:rPr>
        <w:t>their</w:t>
      </w:r>
      <w:r>
        <w:rPr>
          <w:rFonts w:ascii="Tahoma"/>
          <w:color w:val="61666A"/>
          <w:spacing w:val="-11"/>
          <w:w w:val="110"/>
          <w:sz w:val="21"/>
        </w:rPr>
        <w:t> </w:t>
      </w:r>
      <w:r>
        <w:rPr>
          <w:rFonts w:ascii="Tahoma"/>
          <w:color w:val="61666A"/>
          <w:w w:val="110"/>
          <w:sz w:val="21"/>
        </w:rPr>
        <w:t>values</w:t>
      </w:r>
      <w:r>
        <w:rPr>
          <w:rFonts w:ascii="Tahoma"/>
          <w:color w:val="61666A"/>
          <w:spacing w:val="-11"/>
          <w:w w:val="110"/>
          <w:sz w:val="21"/>
        </w:rPr>
        <w:t> </w:t>
      </w:r>
      <w:r>
        <w:rPr>
          <w:rFonts w:ascii="Tahoma"/>
          <w:color w:val="61666A"/>
          <w:w w:val="110"/>
          <w:sz w:val="21"/>
        </w:rPr>
        <w:t>of</w:t>
      </w:r>
      <w:r>
        <w:rPr>
          <w:rFonts w:ascii="Tahoma"/>
          <w:color w:val="61666A"/>
          <w:spacing w:val="-11"/>
          <w:w w:val="110"/>
          <w:sz w:val="21"/>
        </w:rPr>
        <w:t> </w:t>
      </w:r>
      <w:r>
        <w:rPr>
          <w:rFonts w:ascii="Tahoma"/>
          <w:color w:val="61666A"/>
          <w:w w:val="110"/>
          <w:sz w:val="21"/>
        </w:rPr>
        <w:t>sustainability</w:t>
      </w:r>
      <w:r>
        <w:rPr>
          <w:rFonts w:ascii="Tahoma"/>
          <w:color w:val="61666A"/>
          <w:spacing w:val="-11"/>
          <w:w w:val="110"/>
          <w:sz w:val="21"/>
        </w:rPr>
        <w:t> </w:t>
      </w:r>
      <w:r>
        <w:rPr>
          <w:rFonts w:ascii="Tahoma"/>
          <w:color w:val="61666A"/>
          <w:w w:val="110"/>
          <w:sz w:val="21"/>
        </w:rPr>
        <w:t>and </w:t>
      </w:r>
      <w:r>
        <w:rPr>
          <w:rFonts w:ascii="Tahoma"/>
          <w:color w:val="61666A"/>
          <w:spacing w:val="-2"/>
          <w:w w:val="110"/>
          <w:sz w:val="21"/>
        </w:rPr>
        <w:t>equity.</w:t>
      </w:r>
    </w:p>
    <w:p>
      <w:pPr>
        <w:spacing w:line="340" w:lineRule="auto" w:before="180"/>
        <w:ind w:left="635" w:right="0" w:firstLine="0"/>
        <w:jc w:val="left"/>
        <w:rPr>
          <w:rFonts w:ascii="Tahoma"/>
          <w:sz w:val="21"/>
        </w:rPr>
      </w:pPr>
      <w:r>
        <w:rPr>
          <w:rFonts w:ascii="Tahoma"/>
          <w:color w:val="61666A"/>
          <w:sz w:val="21"/>
        </w:rPr>
        <w:t>The</w:t>
      </w:r>
      <w:r>
        <w:rPr>
          <w:rFonts w:ascii="Tahoma"/>
          <w:color w:val="61666A"/>
          <w:spacing w:val="30"/>
          <w:sz w:val="21"/>
        </w:rPr>
        <w:t> </w:t>
      </w:r>
      <w:r>
        <w:rPr>
          <w:rFonts w:ascii="Tahoma"/>
          <w:color w:val="61666A"/>
          <w:sz w:val="21"/>
        </w:rPr>
        <w:t>user</w:t>
      </w:r>
      <w:r>
        <w:rPr>
          <w:rFonts w:ascii="Tahoma"/>
          <w:color w:val="61666A"/>
          <w:spacing w:val="30"/>
          <w:sz w:val="21"/>
        </w:rPr>
        <w:t> </w:t>
      </w:r>
      <w:r>
        <w:rPr>
          <w:rFonts w:ascii="Tahoma"/>
          <w:color w:val="61666A"/>
          <w:sz w:val="21"/>
        </w:rPr>
        <w:t>might</w:t>
      </w:r>
      <w:r>
        <w:rPr>
          <w:rFonts w:ascii="Tahoma"/>
          <w:color w:val="61666A"/>
          <w:spacing w:val="30"/>
          <w:sz w:val="21"/>
        </w:rPr>
        <w:t> </w:t>
      </w:r>
      <w:r>
        <w:rPr>
          <w:rFonts w:ascii="Tahoma"/>
          <w:color w:val="61666A"/>
          <w:sz w:val="21"/>
        </w:rPr>
        <w:t>be</w:t>
      </w:r>
      <w:r>
        <w:rPr>
          <w:rFonts w:ascii="Tahoma"/>
          <w:color w:val="61666A"/>
          <w:spacing w:val="30"/>
          <w:sz w:val="21"/>
        </w:rPr>
        <w:t> </w:t>
      </w:r>
      <w:r>
        <w:rPr>
          <w:rFonts w:ascii="Tahoma"/>
          <w:color w:val="61666A"/>
          <w:sz w:val="21"/>
        </w:rPr>
        <w:t>a</w:t>
      </w:r>
      <w:r>
        <w:rPr>
          <w:rFonts w:ascii="Tahoma"/>
          <w:color w:val="61666A"/>
          <w:spacing w:val="30"/>
          <w:sz w:val="21"/>
        </w:rPr>
        <w:t> </w:t>
      </w:r>
      <w:r>
        <w:rPr>
          <w:rFonts w:ascii="Tahoma"/>
          <w:color w:val="61666A"/>
          <w:sz w:val="21"/>
        </w:rPr>
        <w:t>visionary</w:t>
      </w:r>
      <w:r>
        <w:rPr>
          <w:rFonts w:ascii="Tahoma"/>
          <w:color w:val="61666A"/>
          <w:spacing w:val="30"/>
          <w:sz w:val="21"/>
        </w:rPr>
        <w:t> </w:t>
      </w:r>
      <w:r>
        <w:rPr>
          <w:rFonts w:ascii="Tahoma"/>
          <w:color w:val="61666A"/>
          <w:sz w:val="21"/>
        </w:rPr>
        <w:t>or</w:t>
      </w:r>
      <w:r>
        <w:rPr>
          <w:rFonts w:ascii="Tahoma"/>
          <w:color w:val="61666A"/>
          <w:spacing w:val="30"/>
          <w:sz w:val="21"/>
        </w:rPr>
        <w:t> </w:t>
      </w:r>
      <w:r>
        <w:rPr>
          <w:rFonts w:ascii="Tahoma"/>
          <w:color w:val="61666A"/>
          <w:sz w:val="21"/>
        </w:rPr>
        <w:t>a</w:t>
      </w:r>
      <w:r>
        <w:rPr>
          <w:rFonts w:ascii="Tahoma"/>
          <w:color w:val="61666A"/>
          <w:spacing w:val="30"/>
          <w:sz w:val="21"/>
        </w:rPr>
        <w:t> </w:t>
      </w:r>
      <w:r>
        <w:rPr>
          <w:rFonts w:ascii="Tahoma"/>
          <w:color w:val="61666A"/>
          <w:sz w:val="21"/>
        </w:rPr>
        <w:t>policymaker</w:t>
      </w:r>
      <w:r>
        <w:rPr>
          <w:rFonts w:ascii="Tahoma"/>
          <w:color w:val="61666A"/>
          <w:spacing w:val="30"/>
          <w:sz w:val="21"/>
        </w:rPr>
        <w:t> </w:t>
      </w:r>
      <w:r>
        <w:rPr>
          <w:rFonts w:ascii="Tahoma"/>
          <w:color w:val="61666A"/>
          <w:sz w:val="21"/>
        </w:rPr>
        <w:t>in</w:t>
      </w:r>
      <w:r>
        <w:rPr>
          <w:rFonts w:ascii="Tahoma"/>
          <w:color w:val="61666A"/>
          <w:spacing w:val="30"/>
          <w:sz w:val="21"/>
        </w:rPr>
        <w:t> </w:t>
      </w:r>
      <w:r>
        <w:rPr>
          <w:rFonts w:ascii="Tahoma"/>
          <w:color w:val="61666A"/>
          <w:sz w:val="21"/>
        </w:rPr>
        <w:t>a</w:t>
      </w:r>
      <w:r>
        <w:rPr>
          <w:rFonts w:ascii="Tahoma"/>
          <w:color w:val="61666A"/>
          <w:spacing w:val="30"/>
          <w:sz w:val="21"/>
        </w:rPr>
        <w:t> </w:t>
      </w:r>
      <w:r>
        <w:rPr>
          <w:rFonts w:ascii="Tahoma"/>
          <w:color w:val="61666A"/>
          <w:sz w:val="21"/>
        </w:rPr>
        <w:t>theoretical</w:t>
      </w:r>
      <w:r>
        <w:rPr>
          <w:rFonts w:ascii="Tahoma"/>
          <w:color w:val="61666A"/>
          <w:spacing w:val="30"/>
          <w:sz w:val="21"/>
        </w:rPr>
        <w:t> </w:t>
      </w:r>
      <w:r>
        <w:rPr>
          <w:rFonts w:ascii="Tahoma"/>
          <w:color w:val="61666A"/>
          <w:sz w:val="21"/>
        </w:rPr>
        <w:t>or</w:t>
      </w:r>
      <w:r>
        <w:rPr>
          <w:rFonts w:ascii="Tahoma"/>
          <w:color w:val="61666A"/>
          <w:spacing w:val="30"/>
          <w:sz w:val="21"/>
        </w:rPr>
        <w:t> </w:t>
      </w:r>
      <w:r>
        <w:rPr>
          <w:rFonts w:ascii="Tahoma"/>
          <w:color w:val="61666A"/>
          <w:sz w:val="21"/>
        </w:rPr>
        <w:t>real-world</w:t>
      </w:r>
      <w:r>
        <w:rPr>
          <w:rFonts w:ascii="Tahoma"/>
          <w:color w:val="61666A"/>
          <w:spacing w:val="30"/>
          <w:sz w:val="21"/>
        </w:rPr>
        <w:t> </w:t>
      </w:r>
      <w:r>
        <w:rPr>
          <w:rFonts w:ascii="Tahoma"/>
          <w:color w:val="61666A"/>
          <w:sz w:val="21"/>
        </w:rPr>
        <w:t>project</w:t>
      </w:r>
      <w:r>
        <w:rPr>
          <w:rFonts w:ascii="Tahoma"/>
          <w:color w:val="61666A"/>
          <w:spacing w:val="30"/>
          <w:sz w:val="21"/>
        </w:rPr>
        <w:t> </w:t>
      </w:r>
      <w:r>
        <w:rPr>
          <w:rFonts w:ascii="Tahoma"/>
          <w:color w:val="61666A"/>
          <w:sz w:val="21"/>
        </w:rPr>
        <w:t>aiming</w:t>
      </w:r>
      <w:r>
        <w:rPr>
          <w:rFonts w:ascii="Tahoma"/>
          <w:color w:val="61666A"/>
          <w:spacing w:val="30"/>
          <w:sz w:val="21"/>
        </w:rPr>
        <w:t> </w:t>
      </w:r>
      <w:r>
        <w:rPr>
          <w:rFonts w:ascii="Tahoma"/>
          <w:color w:val="61666A"/>
          <w:sz w:val="21"/>
        </w:rPr>
        <w:t>to </w:t>
      </w:r>
      <w:r>
        <w:rPr>
          <w:rFonts w:ascii="Tahoma"/>
          <w:color w:val="61666A"/>
          <w:w w:val="110"/>
          <w:sz w:val="21"/>
        </w:rPr>
        <w:t>create</w:t>
      </w:r>
      <w:r>
        <w:rPr>
          <w:rFonts w:ascii="Tahoma"/>
          <w:color w:val="61666A"/>
          <w:spacing w:val="-17"/>
          <w:w w:val="110"/>
          <w:sz w:val="21"/>
        </w:rPr>
        <w:t> </w:t>
      </w:r>
      <w:r>
        <w:rPr>
          <w:rFonts w:ascii="Tahoma"/>
          <w:color w:val="61666A"/>
          <w:w w:val="110"/>
          <w:sz w:val="21"/>
        </w:rPr>
        <w:t>an</w:t>
      </w:r>
      <w:r>
        <w:rPr>
          <w:rFonts w:ascii="Tahoma"/>
          <w:color w:val="61666A"/>
          <w:spacing w:val="-17"/>
          <w:w w:val="110"/>
          <w:sz w:val="21"/>
        </w:rPr>
        <w:t> </w:t>
      </w:r>
      <w:r>
        <w:rPr>
          <w:rFonts w:ascii="Tahoma"/>
          <w:color w:val="61666A"/>
          <w:w w:val="110"/>
          <w:sz w:val="21"/>
        </w:rPr>
        <w:t>alternative</w:t>
      </w:r>
      <w:r>
        <w:rPr>
          <w:rFonts w:ascii="Tahoma"/>
          <w:color w:val="61666A"/>
          <w:spacing w:val="-17"/>
          <w:w w:val="110"/>
          <w:sz w:val="21"/>
        </w:rPr>
        <w:t> </w:t>
      </w:r>
      <w:r>
        <w:rPr>
          <w:rFonts w:ascii="Tahoma"/>
          <w:color w:val="61666A"/>
          <w:w w:val="110"/>
          <w:sz w:val="21"/>
        </w:rPr>
        <w:t>economic</w:t>
      </w:r>
      <w:r>
        <w:rPr>
          <w:rFonts w:ascii="Tahoma"/>
          <w:color w:val="61666A"/>
          <w:spacing w:val="-17"/>
          <w:w w:val="110"/>
          <w:sz w:val="21"/>
        </w:rPr>
        <w:t> </w:t>
      </w:r>
      <w:r>
        <w:rPr>
          <w:rFonts w:ascii="Tahoma"/>
          <w:color w:val="61666A"/>
          <w:w w:val="110"/>
          <w:sz w:val="21"/>
        </w:rPr>
        <w:t>system.</w:t>
      </w:r>
      <w:r>
        <w:rPr>
          <w:rFonts w:ascii="Tahoma"/>
          <w:color w:val="61666A"/>
          <w:spacing w:val="-17"/>
          <w:w w:val="110"/>
          <w:sz w:val="21"/>
        </w:rPr>
        <w:t> </w:t>
      </w:r>
      <w:r>
        <w:rPr>
          <w:rFonts w:ascii="Tahoma"/>
          <w:color w:val="61666A"/>
          <w:w w:val="110"/>
          <w:sz w:val="21"/>
        </w:rPr>
        <w:t>They</w:t>
      </w:r>
      <w:r>
        <w:rPr>
          <w:rFonts w:ascii="Tahoma"/>
          <w:color w:val="61666A"/>
          <w:spacing w:val="-17"/>
          <w:w w:val="110"/>
          <w:sz w:val="21"/>
        </w:rPr>
        <w:t> </w:t>
      </w:r>
      <w:r>
        <w:rPr>
          <w:rFonts w:ascii="Tahoma"/>
          <w:color w:val="61666A"/>
          <w:w w:val="110"/>
          <w:sz w:val="21"/>
        </w:rPr>
        <w:t>need</w:t>
      </w:r>
      <w:r>
        <w:rPr>
          <w:rFonts w:ascii="Tahoma"/>
          <w:color w:val="61666A"/>
          <w:spacing w:val="-17"/>
          <w:w w:val="110"/>
          <w:sz w:val="21"/>
        </w:rPr>
        <w:t> </w:t>
      </w:r>
      <w:r>
        <w:rPr>
          <w:rFonts w:ascii="Tahoma"/>
          <w:color w:val="61666A"/>
          <w:w w:val="110"/>
          <w:sz w:val="21"/>
        </w:rPr>
        <w:t>not</w:t>
      </w:r>
      <w:r>
        <w:rPr>
          <w:rFonts w:ascii="Tahoma"/>
          <w:color w:val="61666A"/>
          <w:spacing w:val="-17"/>
          <w:w w:val="110"/>
          <w:sz w:val="21"/>
        </w:rPr>
        <w:t> </w:t>
      </w:r>
      <w:r>
        <w:rPr>
          <w:rFonts w:ascii="Tahoma"/>
          <w:color w:val="61666A"/>
          <w:w w:val="110"/>
          <w:sz w:val="21"/>
        </w:rPr>
        <w:t>just</w:t>
      </w:r>
      <w:r>
        <w:rPr>
          <w:rFonts w:ascii="Tahoma"/>
          <w:color w:val="61666A"/>
          <w:spacing w:val="-17"/>
          <w:w w:val="110"/>
          <w:sz w:val="21"/>
        </w:rPr>
        <w:t> </w:t>
      </w:r>
      <w:r>
        <w:rPr>
          <w:rFonts w:ascii="Tahoma"/>
          <w:color w:val="61666A"/>
          <w:w w:val="110"/>
          <w:sz w:val="21"/>
        </w:rPr>
        <w:t>ideas</w:t>
      </w:r>
      <w:r>
        <w:rPr>
          <w:rFonts w:ascii="Tahoma"/>
          <w:color w:val="61666A"/>
          <w:spacing w:val="-17"/>
          <w:w w:val="110"/>
          <w:sz w:val="21"/>
        </w:rPr>
        <w:t> </w:t>
      </w:r>
      <w:r>
        <w:rPr>
          <w:rFonts w:ascii="Tahoma"/>
          <w:color w:val="61666A"/>
          <w:w w:val="110"/>
          <w:sz w:val="21"/>
        </w:rPr>
        <w:t>but</w:t>
      </w:r>
      <w:r>
        <w:rPr>
          <w:rFonts w:ascii="Tahoma"/>
          <w:color w:val="61666A"/>
          <w:spacing w:val="-17"/>
          <w:w w:val="110"/>
          <w:sz w:val="21"/>
        </w:rPr>
        <w:t> </w:t>
      </w:r>
      <w:r>
        <w:rPr>
          <w:rFonts w:ascii="Tahoma"/>
          <w:color w:val="61666A"/>
          <w:w w:val="110"/>
          <w:sz w:val="21"/>
        </w:rPr>
        <w:t>practical</w:t>
      </w:r>
      <w:r>
        <w:rPr>
          <w:rFonts w:ascii="Tahoma"/>
          <w:color w:val="61666A"/>
          <w:spacing w:val="-17"/>
          <w:w w:val="110"/>
          <w:sz w:val="21"/>
        </w:rPr>
        <w:t> </w:t>
      </w:r>
      <w:r>
        <w:rPr>
          <w:rFonts w:ascii="Tahoma"/>
          <w:color w:val="61666A"/>
          <w:w w:val="110"/>
          <w:sz w:val="21"/>
        </w:rPr>
        <w:t>steps</w:t>
      </w:r>
      <w:r>
        <w:rPr>
          <w:rFonts w:ascii="Tahoma"/>
          <w:color w:val="61666A"/>
          <w:spacing w:val="-17"/>
          <w:w w:val="110"/>
          <w:sz w:val="21"/>
        </w:rPr>
        <w:t> </w:t>
      </w:r>
      <w:r>
        <w:rPr>
          <w:rFonts w:ascii="Tahoma"/>
          <w:color w:val="61666A"/>
          <w:w w:val="110"/>
          <w:sz w:val="21"/>
        </w:rPr>
        <w:t>to</w:t>
      </w:r>
      <w:r>
        <w:rPr>
          <w:rFonts w:ascii="Tahoma"/>
          <w:color w:val="61666A"/>
          <w:spacing w:val="-17"/>
          <w:w w:val="110"/>
          <w:sz w:val="21"/>
        </w:rPr>
        <w:t> </w:t>
      </w:r>
      <w:r>
        <w:rPr>
          <w:rFonts w:ascii="Tahoma"/>
          <w:color w:val="61666A"/>
          <w:w w:val="110"/>
          <w:sz w:val="21"/>
        </w:rPr>
        <w:t>make the</w:t>
      </w:r>
      <w:r>
        <w:rPr>
          <w:rFonts w:ascii="Tahoma"/>
          <w:color w:val="61666A"/>
          <w:spacing w:val="-4"/>
          <w:w w:val="110"/>
          <w:sz w:val="21"/>
        </w:rPr>
        <w:t> </w:t>
      </w:r>
      <w:r>
        <w:rPr>
          <w:rFonts w:ascii="Tahoma"/>
          <w:color w:val="61666A"/>
          <w:w w:val="110"/>
          <w:sz w:val="21"/>
        </w:rPr>
        <w:t>currency</w:t>
      </w:r>
      <w:r>
        <w:rPr>
          <w:rFonts w:ascii="Tahoma"/>
          <w:color w:val="61666A"/>
          <w:spacing w:val="-4"/>
          <w:w w:val="110"/>
          <w:sz w:val="21"/>
        </w:rPr>
        <w:t> </w:t>
      </w:r>
      <w:r>
        <w:rPr>
          <w:rFonts w:ascii="Tahoma"/>
          <w:color w:val="61666A"/>
          <w:w w:val="110"/>
          <w:sz w:val="21"/>
        </w:rPr>
        <w:t>viable</w:t>
      </w:r>
      <w:r>
        <w:rPr>
          <w:rFonts w:ascii="Tahoma"/>
          <w:color w:val="61666A"/>
          <w:spacing w:val="-4"/>
          <w:w w:val="110"/>
          <w:sz w:val="21"/>
        </w:rPr>
        <w:t> </w:t>
      </w:r>
      <w:r>
        <w:rPr>
          <w:rFonts w:ascii="Tahoma"/>
          <w:color w:val="61666A"/>
          <w:w w:val="110"/>
          <w:sz w:val="21"/>
        </w:rPr>
        <w:t>and</w:t>
      </w:r>
      <w:r>
        <w:rPr>
          <w:rFonts w:ascii="Tahoma"/>
          <w:color w:val="61666A"/>
          <w:spacing w:val="-4"/>
          <w:w w:val="110"/>
          <w:sz w:val="21"/>
        </w:rPr>
        <w:t> </w:t>
      </w:r>
      <w:r>
        <w:rPr>
          <w:rFonts w:ascii="Tahoma"/>
          <w:color w:val="61666A"/>
          <w:w w:val="110"/>
          <w:sz w:val="21"/>
        </w:rPr>
        <w:t>integrated</w:t>
      </w:r>
      <w:r>
        <w:rPr>
          <w:rFonts w:ascii="Tahoma"/>
          <w:color w:val="61666A"/>
          <w:spacing w:val="-4"/>
          <w:w w:val="110"/>
          <w:sz w:val="21"/>
        </w:rPr>
        <w:t> </w:t>
      </w:r>
      <w:r>
        <w:rPr>
          <w:rFonts w:ascii="Tahoma"/>
          <w:color w:val="61666A"/>
          <w:w w:val="110"/>
          <w:sz w:val="21"/>
        </w:rPr>
        <w:t>into</w:t>
      </w:r>
      <w:r>
        <w:rPr>
          <w:rFonts w:ascii="Tahoma"/>
          <w:color w:val="61666A"/>
          <w:spacing w:val="-4"/>
          <w:w w:val="110"/>
          <w:sz w:val="21"/>
        </w:rPr>
        <w:t> </w:t>
      </w:r>
      <w:r>
        <w:rPr>
          <w:rFonts w:ascii="Tahoma"/>
          <w:color w:val="61666A"/>
          <w:w w:val="110"/>
          <w:sz w:val="21"/>
        </w:rPr>
        <w:t>all</w:t>
      </w:r>
      <w:r>
        <w:rPr>
          <w:rFonts w:ascii="Tahoma"/>
          <w:color w:val="61666A"/>
          <w:spacing w:val="-4"/>
          <w:w w:val="110"/>
          <w:sz w:val="21"/>
        </w:rPr>
        <w:t> </w:t>
      </w:r>
      <w:r>
        <w:rPr>
          <w:rFonts w:ascii="Tahoma"/>
          <w:color w:val="61666A"/>
          <w:w w:val="110"/>
          <w:sz w:val="21"/>
        </w:rPr>
        <w:t>societal</w:t>
      </w:r>
      <w:r>
        <w:rPr>
          <w:rFonts w:ascii="Tahoma"/>
          <w:color w:val="61666A"/>
          <w:spacing w:val="-4"/>
          <w:w w:val="110"/>
          <w:sz w:val="21"/>
        </w:rPr>
        <w:t> </w:t>
      </w:r>
      <w:r>
        <w:rPr>
          <w:rFonts w:ascii="Tahoma"/>
          <w:color w:val="61666A"/>
          <w:w w:val="110"/>
          <w:sz w:val="21"/>
        </w:rPr>
        <w:t>layers.</w:t>
      </w:r>
    </w:p>
    <w:p>
      <w:pPr>
        <w:spacing w:line="340" w:lineRule="auto" w:before="180"/>
        <w:ind w:left="635" w:right="0" w:firstLine="0"/>
        <w:jc w:val="left"/>
        <w:rPr>
          <w:rFonts w:ascii="Tahoma"/>
          <w:sz w:val="21"/>
        </w:rPr>
      </w:pPr>
      <w:r>
        <w:rPr>
          <w:rFonts w:ascii="Tahoma"/>
          <w:color w:val="61666A"/>
          <w:spacing w:val="-2"/>
          <w:sz w:val="21"/>
        </w:rPr>
        <w:t>I</w:t>
      </w:r>
      <w:r>
        <w:rPr>
          <w:rFonts w:ascii="Tahoma"/>
          <w:color w:val="61666A"/>
          <w:spacing w:val="-5"/>
          <w:sz w:val="21"/>
        </w:rPr>
        <w:t> </w:t>
      </w:r>
      <w:r>
        <w:rPr>
          <w:rFonts w:ascii="Tahoma"/>
          <w:color w:val="61666A"/>
          <w:spacing w:val="-2"/>
          <w:w w:val="110"/>
          <w:sz w:val="21"/>
        </w:rPr>
        <w:t>should</w:t>
      </w:r>
      <w:r>
        <w:rPr>
          <w:rFonts w:ascii="Tahoma"/>
          <w:color w:val="61666A"/>
          <w:spacing w:val="-12"/>
          <w:w w:val="110"/>
          <w:sz w:val="21"/>
        </w:rPr>
        <w:t> </w:t>
      </w:r>
      <w:r>
        <w:rPr>
          <w:rFonts w:ascii="Tahoma"/>
          <w:color w:val="61666A"/>
          <w:spacing w:val="-2"/>
          <w:w w:val="110"/>
          <w:sz w:val="21"/>
        </w:rPr>
        <w:t>consider</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existing</w:t>
      </w:r>
      <w:r>
        <w:rPr>
          <w:rFonts w:ascii="Tahoma"/>
          <w:color w:val="61666A"/>
          <w:spacing w:val="-12"/>
          <w:w w:val="110"/>
          <w:sz w:val="21"/>
        </w:rPr>
        <w:t> </w:t>
      </w:r>
      <w:r>
        <w:rPr>
          <w:rFonts w:ascii="Tahoma"/>
          <w:color w:val="61666A"/>
          <w:spacing w:val="-2"/>
          <w:w w:val="110"/>
          <w:sz w:val="21"/>
        </w:rPr>
        <w:t>context</w:t>
      </w:r>
      <w:r>
        <w:rPr>
          <w:rFonts w:ascii="Tahoma"/>
          <w:color w:val="61666A"/>
          <w:spacing w:val="-12"/>
          <w:w w:val="110"/>
          <w:sz w:val="21"/>
        </w:rPr>
        <w:t> </w:t>
      </w:r>
      <w:r>
        <w:rPr>
          <w:rFonts w:ascii="Tahoma"/>
          <w:color w:val="61666A"/>
          <w:spacing w:val="-2"/>
          <w:w w:val="110"/>
          <w:sz w:val="21"/>
        </w:rPr>
        <w:t>from</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conversation</w:t>
      </w:r>
      <w:r>
        <w:rPr>
          <w:rFonts w:ascii="Tahoma"/>
          <w:color w:val="61666A"/>
          <w:spacing w:val="-12"/>
          <w:w w:val="110"/>
          <w:sz w:val="21"/>
        </w:rPr>
        <w:t> </w:t>
      </w:r>
      <w:r>
        <w:rPr>
          <w:rFonts w:ascii="Tahoma"/>
          <w:color w:val="61666A"/>
          <w:spacing w:val="-2"/>
          <w:w w:val="110"/>
          <w:sz w:val="21"/>
        </w:rPr>
        <w:t>history.</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previous</w:t>
      </w:r>
      <w:r>
        <w:rPr>
          <w:rFonts w:ascii="Tahoma"/>
          <w:color w:val="61666A"/>
          <w:spacing w:val="-12"/>
          <w:w w:val="110"/>
          <w:sz w:val="21"/>
        </w:rPr>
        <w:t> </w:t>
      </w:r>
      <w:r>
        <w:rPr>
          <w:rFonts w:ascii="Tahoma"/>
          <w:color w:val="61666A"/>
          <w:spacing w:val="-2"/>
          <w:w w:val="110"/>
          <w:sz w:val="21"/>
        </w:rPr>
        <w:t>messages </w:t>
      </w:r>
      <w:r>
        <w:rPr>
          <w:rFonts w:ascii="Tahoma"/>
          <w:color w:val="61666A"/>
          <w:w w:val="110"/>
          <w:sz w:val="21"/>
        </w:rPr>
        <w:t>laid</w:t>
      </w:r>
      <w:r>
        <w:rPr>
          <w:rFonts w:ascii="Tahoma"/>
          <w:color w:val="61666A"/>
          <w:spacing w:val="-7"/>
          <w:w w:val="110"/>
          <w:sz w:val="21"/>
        </w:rPr>
        <w:t> </w:t>
      </w:r>
      <w:r>
        <w:rPr>
          <w:rFonts w:ascii="Tahoma"/>
          <w:color w:val="61666A"/>
          <w:w w:val="110"/>
          <w:sz w:val="21"/>
        </w:rPr>
        <w:t>out</w:t>
      </w:r>
      <w:r>
        <w:rPr>
          <w:rFonts w:ascii="Tahoma"/>
          <w:color w:val="61666A"/>
          <w:spacing w:val="-7"/>
          <w:w w:val="110"/>
          <w:sz w:val="21"/>
        </w:rPr>
        <w:t> </w:t>
      </w:r>
      <w:r>
        <w:rPr>
          <w:rFonts w:ascii="Tahoma"/>
          <w:color w:val="61666A"/>
          <w:w w:val="110"/>
          <w:sz w:val="21"/>
        </w:rPr>
        <w:t>the</w:t>
      </w:r>
      <w:r>
        <w:rPr>
          <w:rFonts w:ascii="Tahoma"/>
          <w:color w:val="61666A"/>
          <w:spacing w:val="-7"/>
          <w:w w:val="110"/>
          <w:sz w:val="21"/>
        </w:rPr>
        <w:t> </w:t>
      </w:r>
      <w:r>
        <w:rPr>
          <w:rFonts w:ascii="Tahoma"/>
          <w:color w:val="61666A"/>
          <w:w w:val="110"/>
          <w:sz w:val="21"/>
        </w:rPr>
        <w:t>currency's</w:t>
      </w:r>
      <w:r>
        <w:rPr>
          <w:rFonts w:ascii="Tahoma"/>
          <w:color w:val="61666A"/>
          <w:spacing w:val="-7"/>
          <w:w w:val="110"/>
          <w:sz w:val="21"/>
        </w:rPr>
        <w:t> </w:t>
      </w:r>
      <w:r>
        <w:rPr>
          <w:rFonts w:ascii="Tahoma"/>
          <w:color w:val="61666A"/>
          <w:w w:val="110"/>
          <w:sz w:val="21"/>
        </w:rPr>
        <w:t>design,</w:t>
      </w:r>
      <w:r>
        <w:rPr>
          <w:rFonts w:ascii="Tahoma"/>
          <w:color w:val="61666A"/>
          <w:spacing w:val="-7"/>
          <w:w w:val="110"/>
          <w:sz w:val="21"/>
        </w:rPr>
        <w:t> </w:t>
      </w:r>
      <w:r>
        <w:rPr>
          <w:rFonts w:ascii="Tahoma"/>
          <w:color w:val="61666A"/>
          <w:w w:val="110"/>
          <w:sz w:val="21"/>
        </w:rPr>
        <w:t>backing</w:t>
      </w:r>
      <w:r>
        <w:rPr>
          <w:rFonts w:ascii="Tahoma"/>
          <w:color w:val="61666A"/>
          <w:spacing w:val="-7"/>
          <w:w w:val="110"/>
          <w:sz w:val="21"/>
        </w:rPr>
        <w:t> </w:t>
      </w:r>
      <w:r>
        <w:rPr>
          <w:rFonts w:ascii="Tahoma"/>
          <w:color w:val="61666A"/>
          <w:w w:val="110"/>
          <w:sz w:val="21"/>
        </w:rPr>
        <w:t>by</w:t>
      </w:r>
      <w:r>
        <w:rPr>
          <w:rFonts w:ascii="Tahoma"/>
          <w:color w:val="61666A"/>
          <w:spacing w:val="-7"/>
          <w:w w:val="110"/>
          <w:sz w:val="21"/>
        </w:rPr>
        <w:t> </w:t>
      </w:r>
      <w:r>
        <w:rPr>
          <w:rFonts w:ascii="Tahoma"/>
          <w:color w:val="61666A"/>
          <w:w w:val="110"/>
          <w:sz w:val="21"/>
        </w:rPr>
        <w:t>real</w:t>
      </w:r>
      <w:r>
        <w:rPr>
          <w:rFonts w:ascii="Tahoma"/>
          <w:color w:val="61666A"/>
          <w:spacing w:val="-7"/>
          <w:w w:val="110"/>
          <w:sz w:val="21"/>
        </w:rPr>
        <w:t> </w:t>
      </w:r>
      <w:r>
        <w:rPr>
          <w:rFonts w:ascii="Tahoma"/>
          <w:color w:val="61666A"/>
          <w:w w:val="110"/>
          <w:sz w:val="21"/>
        </w:rPr>
        <w:t>assets,</w:t>
      </w:r>
      <w:r>
        <w:rPr>
          <w:rFonts w:ascii="Tahoma"/>
          <w:color w:val="61666A"/>
          <w:spacing w:val="-7"/>
          <w:w w:val="110"/>
          <w:sz w:val="21"/>
        </w:rPr>
        <w:t> </w:t>
      </w:r>
      <w:r>
        <w:rPr>
          <w:rFonts w:ascii="Tahoma"/>
          <w:color w:val="61666A"/>
          <w:w w:val="110"/>
          <w:sz w:val="21"/>
        </w:rPr>
        <w:t>and</w:t>
      </w:r>
      <w:r>
        <w:rPr>
          <w:rFonts w:ascii="Tahoma"/>
          <w:color w:val="61666A"/>
          <w:spacing w:val="-7"/>
          <w:w w:val="110"/>
          <w:sz w:val="21"/>
        </w:rPr>
        <w:t> </w:t>
      </w:r>
      <w:r>
        <w:rPr>
          <w:rFonts w:ascii="Tahoma"/>
          <w:color w:val="61666A"/>
          <w:w w:val="110"/>
          <w:sz w:val="21"/>
        </w:rPr>
        <w:t>the</w:t>
      </w:r>
      <w:r>
        <w:rPr>
          <w:rFonts w:ascii="Tahoma"/>
          <w:color w:val="61666A"/>
          <w:spacing w:val="-7"/>
          <w:w w:val="110"/>
          <w:sz w:val="21"/>
        </w:rPr>
        <w:t> </w:t>
      </w:r>
      <w:r>
        <w:rPr>
          <w:rFonts w:ascii="Tahoma"/>
          <w:color w:val="61666A"/>
          <w:w w:val="110"/>
          <w:sz w:val="21"/>
        </w:rPr>
        <w:t>governing</w:t>
      </w:r>
      <w:r>
        <w:rPr>
          <w:rFonts w:ascii="Tahoma"/>
          <w:color w:val="61666A"/>
          <w:spacing w:val="-7"/>
          <w:w w:val="110"/>
          <w:sz w:val="21"/>
        </w:rPr>
        <w:t> </w:t>
      </w:r>
      <w:r>
        <w:rPr>
          <w:rFonts w:ascii="Tahoma"/>
          <w:color w:val="61666A"/>
          <w:w w:val="110"/>
          <w:sz w:val="21"/>
        </w:rPr>
        <w:t>body</w:t>
      </w:r>
      <w:r>
        <w:rPr>
          <w:rFonts w:ascii="Tahoma"/>
          <w:color w:val="61666A"/>
          <w:spacing w:val="-7"/>
          <w:w w:val="110"/>
          <w:sz w:val="21"/>
        </w:rPr>
        <w:t> </w:t>
      </w:r>
      <w:r>
        <w:rPr>
          <w:rFonts w:ascii="Tahoma"/>
          <w:color w:val="61666A"/>
          <w:w w:val="110"/>
          <w:sz w:val="21"/>
        </w:rPr>
        <w:t>(National</w:t>
      </w:r>
    </w:p>
    <w:p>
      <w:pPr>
        <w:spacing w:before="0"/>
        <w:ind w:left="635" w:right="0" w:firstLine="0"/>
        <w:jc w:val="left"/>
        <w:rPr>
          <w:rFonts w:ascii="Tahoma"/>
          <w:sz w:val="21"/>
        </w:rPr>
      </w:pPr>
      <w:r>
        <w:rPr>
          <w:rFonts w:ascii="Tahoma"/>
          <w:color w:val="61666A"/>
          <w:sz w:val="21"/>
        </w:rPr>
        <w:t>Currency</w:t>
      </w:r>
      <w:r>
        <w:rPr>
          <w:rFonts w:ascii="Tahoma"/>
          <w:color w:val="61666A"/>
          <w:spacing w:val="37"/>
          <w:sz w:val="21"/>
        </w:rPr>
        <w:t> </w:t>
      </w:r>
      <w:r>
        <w:rPr>
          <w:rFonts w:ascii="Tahoma"/>
          <w:color w:val="61666A"/>
          <w:sz w:val="21"/>
        </w:rPr>
        <w:t>Council).</w:t>
      </w:r>
      <w:r>
        <w:rPr>
          <w:rFonts w:ascii="Tahoma"/>
          <w:color w:val="61666A"/>
          <w:spacing w:val="37"/>
          <w:sz w:val="21"/>
        </w:rPr>
        <w:t> </w:t>
      </w:r>
      <w:r>
        <w:rPr>
          <w:rFonts w:ascii="Tahoma"/>
          <w:color w:val="61666A"/>
          <w:sz w:val="21"/>
        </w:rPr>
        <w:t>Now,</w:t>
      </w:r>
      <w:r>
        <w:rPr>
          <w:rFonts w:ascii="Tahoma"/>
          <w:color w:val="61666A"/>
          <w:spacing w:val="38"/>
          <w:sz w:val="21"/>
        </w:rPr>
        <w:t> </w:t>
      </w:r>
      <w:r>
        <w:rPr>
          <w:rFonts w:ascii="Tahoma"/>
          <w:color w:val="61666A"/>
          <w:sz w:val="21"/>
        </w:rPr>
        <w:t>the</w:t>
      </w:r>
      <w:r>
        <w:rPr>
          <w:rFonts w:ascii="Tahoma"/>
          <w:color w:val="61666A"/>
          <w:spacing w:val="37"/>
          <w:sz w:val="21"/>
        </w:rPr>
        <w:t> </w:t>
      </w:r>
      <w:r>
        <w:rPr>
          <w:rFonts w:ascii="Tahoma"/>
          <w:color w:val="61666A"/>
          <w:sz w:val="21"/>
        </w:rPr>
        <w:t>user</w:t>
      </w:r>
      <w:r>
        <w:rPr>
          <w:rFonts w:ascii="Tahoma"/>
          <w:color w:val="61666A"/>
          <w:spacing w:val="38"/>
          <w:sz w:val="21"/>
        </w:rPr>
        <w:t> </w:t>
      </w:r>
      <w:r>
        <w:rPr>
          <w:rFonts w:ascii="Tahoma"/>
          <w:color w:val="61666A"/>
          <w:sz w:val="21"/>
        </w:rPr>
        <w:t>wants</w:t>
      </w:r>
      <w:r>
        <w:rPr>
          <w:rFonts w:ascii="Tahoma"/>
          <w:color w:val="61666A"/>
          <w:spacing w:val="37"/>
          <w:sz w:val="21"/>
        </w:rPr>
        <w:t> </w:t>
      </w:r>
      <w:r>
        <w:rPr>
          <w:rFonts w:ascii="Tahoma"/>
          <w:color w:val="61666A"/>
          <w:sz w:val="21"/>
        </w:rPr>
        <w:t>the</w:t>
      </w:r>
      <w:r>
        <w:rPr>
          <w:rFonts w:ascii="Tahoma"/>
          <w:color w:val="61666A"/>
          <w:spacing w:val="38"/>
          <w:sz w:val="21"/>
        </w:rPr>
        <w:t> </w:t>
      </w:r>
      <w:r>
        <w:rPr>
          <w:rFonts w:ascii="Tahoma"/>
          <w:color w:val="61666A"/>
          <w:sz w:val="21"/>
        </w:rPr>
        <w:t>operational</w:t>
      </w:r>
      <w:r>
        <w:rPr>
          <w:rFonts w:ascii="Tahoma"/>
          <w:color w:val="61666A"/>
          <w:spacing w:val="37"/>
          <w:sz w:val="21"/>
        </w:rPr>
        <w:t> </w:t>
      </w:r>
      <w:r>
        <w:rPr>
          <w:rFonts w:ascii="Tahoma"/>
          <w:color w:val="61666A"/>
          <w:spacing w:val="-2"/>
          <w:sz w:val="21"/>
        </w:rPr>
        <w:t>mechanics.</w:t>
      </w:r>
    </w:p>
    <w:p>
      <w:pPr>
        <w:pStyle w:val="BodyText"/>
        <w:spacing w:before="33"/>
        <w:rPr>
          <w:rFonts w:ascii="Tahoma"/>
          <w:sz w:val="21"/>
        </w:rPr>
      </w:pPr>
    </w:p>
    <w:p>
      <w:pPr>
        <w:spacing w:before="0"/>
        <w:ind w:left="635" w:right="0" w:firstLine="0"/>
        <w:jc w:val="left"/>
        <w:rPr>
          <w:rFonts w:ascii="Tahoma"/>
          <w:sz w:val="21"/>
        </w:rPr>
      </w:pPr>
      <w:r>
        <w:rPr>
          <w:rFonts w:ascii="Tahoma"/>
          <w:color w:val="61666A"/>
          <w:sz w:val="21"/>
        </w:rPr>
        <w:t>Key</w:t>
      </w:r>
      <w:r>
        <w:rPr>
          <w:rFonts w:ascii="Tahoma"/>
          <w:color w:val="61666A"/>
          <w:spacing w:val="23"/>
          <w:sz w:val="21"/>
        </w:rPr>
        <w:t> </w:t>
      </w:r>
      <w:r>
        <w:rPr>
          <w:rFonts w:ascii="Tahoma"/>
          <w:color w:val="61666A"/>
          <w:sz w:val="21"/>
        </w:rPr>
        <w:t>elements</w:t>
      </w:r>
      <w:r>
        <w:rPr>
          <w:rFonts w:ascii="Tahoma"/>
          <w:color w:val="61666A"/>
          <w:spacing w:val="24"/>
          <w:sz w:val="21"/>
        </w:rPr>
        <w:t> </w:t>
      </w:r>
      <w:r>
        <w:rPr>
          <w:rFonts w:ascii="Tahoma"/>
          <w:color w:val="61666A"/>
          <w:sz w:val="21"/>
        </w:rPr>
        <w:t>to</w:t>
      </w:r>
      <w:r>
        <w:rPr>
          <w:rFonts w:ascii="Tahoma"/>
          <w:color w:val="61666A"/>
          <w:spacing w:val="23"/>
          <w:sz w:val="21"/>
        </w:rPr>
        <w:t> </w:t>
      </w:r>
      <w:r>
        <w:rPr>
          <w:rFonts w:ascii="Tahoma"/>
          <w:color w:val="61666A"/>
          <w:spacing w:val="-2"/>
          <w:sz w:val="21"/>
        </w:rPr>
        <w:t>address:</w:t>
      </w:r>
    </w:p>
    <w:p>
      <w:pPr>
        <w:pStyle w:val="ListParagraph"/>
        <w:numPr>
          <w:ilvl w:val="0"/>
          <w:numId w:val="145"/>
        </w:numPr>
        <w:tabs>
          <w:tab w:pos="903" w:val="left" w:leader="none"/>
          <w:tab w:pos="905" w:val="left" w:leader="none"/>
        </w:tabs>
        <w:spacing w:line="340" w:lineRule="auto" w:before="197" w:after="0"/>
        <w:ind w:left="905" w:right="57" w:hanging="250"/>
        <w:jc w:val="left"/>
        <w:rPr>
          <w:rFonts w:ascii="Tahoma"/>
          <w:sz w:val="21"/>
        </w:rPr>
      </w:pPr>
      <w:r>
        <w:rPr>
          <w:rFonts w:ascii="Tahoma"/>
          <w:b/>
          <w:color w:val="61666A"/>
          <w:w w:val="105"/>
          <w:sz w:val="21"/>
        </w:rPr>
        <w:t>Legislative</w:t>
      </w:r>
      <w:r>
        <w:rPr>
          <w:rFonts w:ascii="Tahoma"/>
          <w:b/>
          <w:color w:val="61666A"/>
          <w:spacing w:val="-17"/>
          <w:w w:val="105"/>
          <w:sz w:val="21"/>
        </w:rPr>
        <w:t> </w:t>
      </w:r>
      <w:r>
        <w:rPr>
          <w:rFonts w:ascii="Tahoma"/>
          <w:b/>
          <w:color w:val="61666A"/>
          <w:w w:val="105"/>
          <w:sz w:val="21"/>
        </w:rPr>
        <w:t>Framework</w:t>
      </w:r>
      <w:r>
        <w:rPr>
          <w:rFonts w:ascii="Tahoma"/>
          <w:color w:val="61666A"/>
          <w:w w:val="105"/>
          <w:sz w:val="21"/>
        </w:rPr>
        <w:t>:</w:t>
      </w:r>
      <w:r>
        <w:rPr>
          <w:rFonts w:ascii="Tahoma"/>
          <w:color w:val="61666A"/>
          <w:spacing w:val="-16"/>
          <w:w w:val="105"/>
          <w:sz w:val="21"/>
        </w:rPr>
        <w:t> </w:t>
      </w:r>
      <w:r>
        <w:rPr>
          <w:rFonts w:ascii="Tahoma"/>
          <w:color w:val="61666A"/>
          <w:w w:val="105"/>
          <w:sz w:val="21"/>
        </w:rPr>
        <w:t>Laws</w:t>
      </w:r>
      <w:r>
        <w:rPr>
          <w:rFonts w:ascii="Tahoma"/>
          <w:color w:val="61666A"/>
          <w:spacing w:val="-16"/>
          <w:w w:val="105"/>
          <w:sz w:val="21"/>
        </w:rPr>
        <w:t> </w:t>
      </w:r>
      <w:r>
        <w:rPr>
          <w:rFonts w:ascii="Tahoma"/>
          <w:color w:val="61666A"/>
          <w:w w:val="105"/>
          <w:sz w:val="21"/>
        </w:rPr>
        <w:t>to</w:t>
      </w:r>
      <w:r>
        <w:rPr>
          <w:rFonts w:ascii="Tahoma"/>
          <w:color w:val="61666A"/>
          <w:spacing w:val="-16"/>
          <w:w w:val="105"/>
          <w:sz w:val="21"/>
        </w:rPr>
        <w:t> </w:t>
      </w:r>
      <w:r>
        <w:rPr>
          <w:rFonts w:ascii="Tahoma"/>
          <w:color w:val="61666A"/>
          <w:w w:val="105"/>
          <w:sz w:val="21"/>
        </w:rPr>
        <w:t>establish</w:t>
      </w:r>
      <w:r>
        <w:rPr>
          <w:rFonts w:ascii="Tahoma"/>
          <w:color w:val="61666A"/>
          <w:spacing w:val="-16"/>
          <w:w w:val="105"/>
          <w:sz w:val="21"/>
        </w:rPr>
        <w:t> </w:t>
      </w:r>
      <w:r>
        <w:rPr>
          <w:rFonts w:ascii="Tahoma"/>
          <w:color w:val="61666A"/>
          <w:w w:val="105"/>
          <w:sz w:val="21"/>
        </w:rPr>
        <w:t>the</w:t>
      </w:r>
      <w:r>
        <w:rPr>
          <w:rFonts w:ascii="Tahoma"/>
          <w:color w:val="61666A"/>
          <w:spacing w:val="-16"/>
          <w:w w:val="105"/>
          <w:sz w:val="21"/>
        </w:rPr>
        <w:t> </w:t>
      </w:r>
      <w:r>
        <w:rPr>
          <w:rFonts w:ascii="Tahoma"/>
          <w:color w:val="61666A"/>
          <w:w w:val="105"/>
          <w:sz w:val="21"/>
        </w:rPr>
        <w:t>currency,</w:t>
      </w:r>
      <w:r>
        <w:rPr>
          <w:rFonts w:ascii="Tahoma"/>
          <w:color w:val="61666A"/>
          <w:spacing w:val="-16"/>
          <w:w w:val="105"/>
          <w:sz w:val="21"/>
        </w:rPr>
        <w:t> </w:t>
      </w:r>
      <w:r>
        <w:rPr>
          <w:rFonts w:ascii="Tahoma"/>
          <w:color w:val="61666A"/>
          <w:w w:val="105"/>
          <w:sz w:val="21"/>
        </w:rPr>
        <w:t>define</w:t>
      </w:r>
      <w:r>
        <w:rPr>
          <w:rFonts w:ascii="Tahoma"/>
          <w:color w:val="61666A"/>
          <w:spacing w:val="-16"/>
          <w:w w:val="105"/>
          <w:sz w:val="21"/>
        </w:rPr>
        <w:t> </w:t>
      </w:r>
      <w:r>
        <w:rPr>
          <w:rFonts w:ascii="Tahoma"/>
          <w:color w:val="61666A"/>
          <w:w w:val="105"/>
          <w:sz w:val="21"/>
        </w:rPr>
        <w:t>its</w:t>
      </w:r>
      <w:r>
        <w:rPr>
          <w:rFonts w:ascii="Tahoma"/>
          <w:color w:val="61666A"/>
          <w:spacing w:val="-16"/>
          <w:w w:val="105"/>
          <w:sz w:val="21"/>
        </w:rPr>
        <w:t> </w:t>
      </w:r>
      <w:r>
        <w:rPr>
          <w:rFonts w:ascii="Tahoma"/>
          <w:color w:val="61666A"/>
          <w:w w:val="105"/>
          <w:sz w:val="21"/>
        </w:rPr>
        <w:t>backing,</w:t>
      </w:r>
      <w:r>
        <w:rPr>
          <w:rFonts w:ascii="Tahoma"/>
          <w:color w:val="61666A"/>
          <w:spacing w:val="-16"/>
          <w:w w:val="105"/>
          <w:sz w:val="21"/>
        </w:rPr>
        <w:t> </w:t>
      </w:r>
      <w:r>
        <w:rPr>
          <w:rFonts w:ascii="Tahoma"/>
          <w:color w:val="61666A"/>
          <w:w w:val="105"/>
          <w:sz w:val="21"/>
        </w:rPr>
        <w:t>and</w:t>
      </w:r>
      <w:r>
        <w:rPr>
          <w:rFonts w:ascii="Tahoma"/>
          <w:color w:val="61666A"/>
          <w:spacing w:val="-16"/>
          <w:w w:val="105"/>
          <w:sz w:val="21"/>
        </w:rPr>
        <w:t> </w:t>
      </w:r>
      <w:r>
        <w:rPr>
          <w:rFonts w:ascii="Tahoma"/>
          <w:color w:val="61666A"/>
          <w:w w:val="105"/>
          <w:sz w:val="21"/>
        </w:rPr>
        <w:t>regulate</w:t>
      </w:r>
      <w:r>
        <w:rPr>
          <w:rFonts w:ascii="Tahoma"/>
          <w:color w:val="61666A"/>
          <w:spacing w:val="-16"/>
          <w:w w:val="105"/>
          <w:sz w:val="21"/>
        </w:rPr>
        <w:t> </w:t>
      </w:r>
      <w:r>
        <w:rPr>
          <w:rFonts w:ascii="Tahoma"/>
          <w:color w:val="61666A"/>
          <w:w w:val="105"/>
          <w:sz w:val="21"/>
        </w:rPr>
        <w:t>its </w:t>
      </w:r>
      <w:r>
        <w:rPr>
          <w:rFonts w:ascii="Tahoma"/>
          <w:color w:val="61666A"/>
          <w:spacing w:val="-4"/>
          <w:w w:val="105"/>
          <w:sz w:val="21"/>
        </w:rPr>
        <w:t>use.</w:t>
      </w:r>
    </w:p>
    <w:p>
      <w:pPr>
        <w:pStyle w:val="ListParagraph"/>
        <w:numPr>
          <w:ilvl w:val="0"/>
          <w:numId w:val="145"/>
        </w:numPr>
        <w:tabs>
          <w:tab w:pos="903" w:val="left" w:leader="none"/>
          <w:tab w:pos="905" w:val="left" w:leader="none"/>
        </w:tabs>
        <w:spacing w:line="340" w:lineRule="auto" w:before="60" w:after="0"/>
        <w:ind w:left="905" w:right="1075" w:hanging="250"/>
        <w:jc w:val="left"/>
        <w:rPr>
          <w:rFonts w:ascii="Tahoma"/>
          <w:sz w:val="21"/>
        </w:rPr>
      </w:pPr>
      <w:r>
        <w:rPr>
          <w:rFonts w:ascii="Tahoma"/>
          <w:b/>
          <w:color w:val="61666A"/>
          <w:w w:val="105"/>
          <w:sz w:val="21"/>
        </w:rPr>
        <w:t>Executive</w:t>
      </w:r>
      <w:r>
        <w:rPr>
          <w:rFonts w:ascii="Tahoma"/>
          <w:b/>
          <w:color w:val="61666A"/>
          <w:spacing w:val="-17"/>
          <w:w w:val="105"/>
          <w:sz w:val="21"/>
        </w:rPr>
        <w:t> </w:t>
      </w:r>
      <w:r>
        <w:rPr>
          <w:rFonts w:ascii="Tahoma"/>
          <w:b/>
          <w:color w:val="61666A"/>
          <w:w w:val="105"/>
          <w:sz w:val="21"/>
        </w:rPr>
        <w:t>Mechanisms</w:t>
      </w:r>
      <w:r>
        <w:rPr>
          <w:rFonts w:ascii="Tahoma"/>
          <w:color w:val="61666A"/>
          <w:w w:val="105"/>
          <w:sz w:val="21"/>
        </w:rPr>
        <w:t>:</w:t>
      </w:r>
      <w:r>
        <w:rPr>
          <w:rFonts w:ascii="Tahoma"/>
          <w:color w:val="61666A"/>
          <w:spacing w:val="-17"/>
          <w:w w:val="105"/>
          <w:sz w:val="21"/>
        </w:rPr>
        <w:t> </w:t>
      </w:r>
      <w:r>
        <w:rPr>
          <w:rFonts w:ascii="Tahoma"/>
          <w:color w:val="61666A"/>
          <w:w w:val="105"/>
          <w:sz w:val="21"/>
        </w:rPr>
        <w:t>How</w:t>
      </w:r>
      <w:r>
        <w:rPr>
          <w:rFonts w:ascii="Tahoma"/>
          <w:color w:val="61666A"/>
          <w:spacing w:val="-17"/>
          <w:w w:val="105"/>
          <w:sz w:val="21"/>
        </w:rPr>
        <w:t> </w:t>
      </w:r>
      <w:r>
        <w:rPr>
          <w:rFonts w:ascii="Tahoma"/>
          <w:color w:val="61666A"/>
          <w:w w:val="105"/>
          <w:sz w:val="21"/>
        </w:rPr>
        <w:t>the</w:t>
      </w:r>
      <w:r>
        <w:rPr>
          <w:rFonts w:ascii="Tahoma"/>
          <w:color w:val="61666A"/>
          <w:spacing w:val="-17"/>
          <w:w w:val="105"/>
          <w:sz w:val="21"/>
        </w:rPr>
        <w:t> </w:t>
      </w:r>
      <w:r>
        <w:rPr>
          <w:rFonts w:ascii="Tahoma"/>
          <w:color w:val="61666A"/>
          <w:w w:val="105"/>
          <w:sz w:val="21"/>
        </w:rPr>
        <w:t>government</w:t>
      </w:r>
      <w:r>
        <w:rPr>
          <w:rFonts w:ascii="Tahoma"/>
          <w:color w:val="61666A"/>
          <w:spacing w:val="-17"/>
          <w:w w:val="105"/>
          <w:sz w:val="21"/>
        </w:rPr>
        <w:t> </w:t>
      </w:r>
      <w:r>
        <w:rPr>
          <w:rFonts w:ascii="Tahoma"/>
          <w:color w:val="61666A"/>
          <w:w w:val="105"/>
          <w:sz w:val="21"/>
        </w:rPr>
        <w:t>and</w:t>
      </w:r>
      <w:r>
        <w:rPr>
          <w:rFonts w:ascii="Tahoma"/>
          <w:color w:val="61666A"/>
          <w:spacing w:val="-17"/>
          <w:w w:val="105"/>
          <w:sz w:val="21"/>
        </w:rPr>
        <w:t> </w:t>
      </w:r>
      <w:r>
        <w:rPr>
          <w:rFonts w:ascii="Tahoma"/>
          <w:color w:val="61666A"/>
          <w:w w:val="105"/>
          <w:sz w:val="21"/>
        </w:rPr>
        <w:t>other</w:t>
      </w:r>
      <w:r>
        <w:rPr>
          <w:rFonts w:ascii="Tahoma"/>
          <w:color w:val="61666A"/>
          <w:spacing w:val="-17"/>
          <w:w w:val="105"/>
          <w:sz w:val="21"/>
        </w:rPr>
        <w:t> </w:t>
      </w:r>
      <w:r>
        <w:rPr>
          <w:rFonts w:ascii="Tahoma"/>
          <w:color w:val="61666A"/>
          <w:w w:val="105"/>
          <w:sz w:val="21"/>
        </w:rPr>
        <w:t>bodies</w:t>
      </w:r>
      <w:r>
        <w:rPr>
          <w:rFonts w:ascii="Tahoma"/>
          <w:color w:val="61666A"/>
          <w:spacing w:val="-17"/>
          <w:w w:val="105"/>
          <w:sz w:val="21"/>
        </w:rPr>
        <w:t> </w:t>
      </w:r>
      <w:r>
        <w:rPr>
          <w:rFonts w:ascii="Tahoma"/>
          <w:color w:val="61666A"/>
          <w:w w:val="105"/>
          <w:sz w:val="21"/>
        </w:rPr>
        <w:t>will</w:t>
      </w:r>
      <w:r>
        <w:rPr>
          <w:rFonts w:ascii="Tahoma"/>
          <w:color w:val="61666A"/>
          <w:spacing w:val="-17"/>
          <w:w w:val="105"/>
          <w:sz w:val="21"/>
        </w:rPr>
        <w:t> </w:t>
      </w:r>
      <w:r>
        <w:rPr>
          <w:rFonts w:ascii="Tahoma"/>
          <w:color w:val="61666A"/>
          <w:w w:val="105"/>
          <w:sz w:val="21"/>
        </w:rPr>
        <w:t>manage</w:t>
      </w:r>
      <w:r>
        <w:rPr>
          <w:rFonts w:ascii="Tahoma"/>
          <w:color w:val="61666A"/>
          <w:spacing w:val="-17"/>
          <w:w w:val="105"/>
          <w:sz w:val="21"/>
        </w:rPr>
        <w:t> </w:t>
      </w:r>
      <w:r>
        <w:rPr>
          <w:rFonts w:ascii="Tahoma"/>
          <w:color w:val="61666A"/>
          <w:w w:val="105"/>
          <w:sz w:val="21"/>
        </w:rPr>
        <w:t>and implement the system.</w:t>
      </w:r>
    </w:p>
    <w:p>
      <w:pPr>
        <w:pStyle w:val="ListParagraph"/>
        <w:numPr>
          <w:ilvl w:val="0"/>
          <w:numId w:val="145"/>
        </w:numPr>
        <w:tabs>
          <w:tab w:pos="903" w:val="left" w:leader="none"/>
        </w:tabs>
        <w:spacing w:line="240" w:lineRule="auto" w:before="60" w:after="0"/>
        <w:ind w:left="903" w:right="0" w:hanging="248"/>
        <w:jc w:val="left"/>
        <w:rPr>
          <w:rFonts w:ascii="Tahoma"/>
          <w:sz w:val="21"/>
        </w:rPr>
      </w:pPr>
      <w:r>
        <w:rPr>
          <w:rFonts w:ascii="Tahoma"/>
          <w:b/>
          <w:color w:val="61666A"/>
          <w:spacing w:val="-2"/>
          <w:w w:val="105"/>
          <w:sz w:val="21"/>
        </w:rPr>
        <w:t>Transparency</w:t>
      </w:r>
      <w:r>
        <w:rPr>
          <w:rFonts w:ascii="Tahoma"/>
          <w:b/>
          <w:color w:val="61666A"/>
          <w:spacing w:val="-7"/>
          <w:w w:val="105"/>
          <w:sz w:val="21"/>
        </w:rPr>
        <w:t> </w:t>
      </w:r>
      <w:r>
        <w:rPr>
          <w:rFonts w:ascii="Tahoma"/>
          <w:b/>
          <w:color w:val="61666A"/>
          <w:spacing w:val="-2"/>
          <w:w w:val="105"/>
          <w:sz w:val="21"/>
        </w:rPr>
        <w:t>and</w:t>
      </w:r>
      <w:r>
        <w:rPr>
          <w:rFonts w:ascii="Tahoma"/>
          <w:b/>
          <w:color w:val="61666A"/>
          <w:spacing w:val="-6"/>
          <w:w w:val="105"/>
          <w:sz w:val="21"/>
        </w:rPr>
        <w:t> </w:t>
      </w:r>
      <w:r>
        <w:rPr>
          <w:rFonts w:ascii="Tahoma"/>
          <w:b/>
          <w:color w:val="61666A"/>
          <w:spacing w:val="-2"/>
          <w:w w:val="105"/>
          <w:sz w:val="21"/>
        </w:rPr>
        <w:t>Control</w:t>
      </w:r>
      <w:r>
        <w:rPr>
          <w:rFonts w:ascii="Tahoma"/>
          <w:color w:val="61666A"/>
          <w:spacing w:val="-2"/>
          <w:w w:val="105"/>
          <w:sz w:val="21"/>
        </w:rPr>
        <w:t>:</w:t>
      </w:r>
      <w:r>
        <w:rPr>
          <w:rFonts w:ascii="Tahoma"/>
          <w:color w:val="61666A"/>
          <w:spacing w:val="-4"/>
          <w:w w:val="105"/>
          <w:sz w:val="21"/>
        </w:rPr>
        <w:t> </w:t>
      </w:r>
      <w:r>
        <w:rPr>
          <w:rFonts w:ascii="Tahoma"/>
          <w:color w:val="61666A"/>
          <w:spacing w:val="-2"/>
          <w:w w:val="105"/>
          <w:sz w:val="21"/>
        </w:rPr>
        <w:t>Ensuring</w:t>
      </w:r>
      <w:r>
        <w:rPr>
          <w:rFonts w:ascii="Tahoma"/>
          <w:color w:val="61666A"/>
          <w:spacing w:val="-4"/>
          <w:w w:val="105"/>
          <w:sz w:val="21"/>
        </w:rPr>
        <w:t> </w:t>
      </w:r>
      <w:r>
        <w:rPr>
          <w:rFonts w:ascii="Tahoma"/>
          <w:color w:val="61666A"/>
          <w:spacing w:val="-2"/>
          <w:w w:val="105"/>
          <w:sz w:val="21"/>
        </w:rPr>
        <w:t>trust</w:t>
      </w:r>
      <w:r>
        <w:rPr>
          <w:rFonts w:ascii="Tahoma"/>
          <w:color w:val="61666A"/>
          <w:spacing w:val="-4"/>
          <w:w w:val="105"/>
          <w:sz w:val="21"/>
        </w:rPr>
        <w:t> </w:t>
      </w:r>
      <w:r>
        <w:rPr>
          <w:rFonts w:ascii="Tahoma"/>
          <w:color w:val="61666A"/>
          <w:spacing w:val="-2"/>
          <w:w w:val="105"/>
          <w:sz w:val="21"/>
        </w:rPr>
        <w:t>through</w:t>
      </w:r>
      <w:r>
        <w:rPr>
          <w:rFonts w:ascii="Tahoma"/>
          <w:color w:val="61666A"/>
          <w:spacing w:val="-4"/>
          <w:w w:val="105"/>
          <w:sz w:val="21"/>
        </w:rPr>
        <w:t> </w:t>
      </w:r>
      <w:r>
        <w:rPr>
          <w:rFonts w:ascii="Tahoma"/>
          <w:color w:val="61666A"/>
          <w:spacing w:val="-2"/>
          <w:w w:val="105"/>
          <w:sz w:val="21"/>
        </w:rPr>
        <w:t>open</w:t>
      </w:r>
      <w:r>
        <w:rPr>
          <w:rFonts w:ascii="Tahoma"/>
          <w:color w:val="61666A"/>
          <w:spacing w:val="-4"/>
          <w:w w:val="105"/>
          <w:sz w:val="21"/>
        </w:rPr>
        <w:t> </w:t>
      </w:r>
      <w:r>
        <w:rPr>
          <w:rFonts w:ascii="Tahoma"/>
          <w:color w:val="61666A"/>
          <w:spacing w:val="-2"/>
          <w:w w:val="105"/>
          <w:sz w:val="21"/>
        </w:rPr>
        <w:t>processes</w:t>
      </w:r>
      <w:r>
        <w:rPr>
          <w:rFonts w:ascii="Tahoma"/>
          <w:color w:val="61666A"/>
          <w:spacing w:val="-4"/>
          <w:w w:val="105"/>
          <w:sz w:val="21"/>
        </w:rPr>
        <w:t> </w:t>
      </w:r>
      <w:r>
        <w:rPr>
          <w:rFonts w:ascii="Tahoma"/>
          <w:color w:val="61666A"/>
          <w:spacing w:val="-2"/>
          <w:w w:val="105"/>
          <w:sz w:val="21"/>
        </w:rPr>
        <w:t>and</w:t>
      </w:r>
      <w:r>
        <w:rPr>
          <w:rFonts w:ascii="Tahoma"/>
          <w:color w:val="61666A"/>
          <w:spacing w:val="-4"/>
          <w:w w:val="105"/>
          <w:sz w:val="21"/>
        </w:rPr>
        <w:t> </w:t>
      </w:r>
      <w:r>
        <w:rPr>
          <w:rFonts w:ascii="Tahoma"/>
          <w:color w:val="61666A"/>
          <w:spacing w:val="-2"/>
          <w:w w:val="105"/>
          <w:sz w:val="21"/>
        </w:rPr>
        <w:t>public</w:t>
      </w:r>
      <w:r>
        <w:rPr>
          <w:rFonts w:ascii="Tahoma"/>
          <w:color w:val="61666A"/>
          <w:spacing w:val="-4"/>
          <w:w w:val="105"/>
          <w:sz w:val="21"/>
        </w:rPr>
        <w:t> </w:t>
      </w:r>
      <w:r>
        <w:rPr>
          <w:rFonts w:ascii="Tahoma"/>
          <w:color w:val="61666A"/>
          <w:spacing w:val="-2"/>
          <w:w w:val="105"/>
          <w:sz w:val="21"/>
        </w:rPr>
        <w:t>oversight.</w:t>
      </w:r>
    </w:p>
    <w:p>
      <w:pPr>
        <w:pStyle w:val="ListParagraph"/>
        <w:numPr>
          <w:ilvl w:val="0"/>
          <w:numId w:val="145"/>
        </w:numPr>
        <w:tabs>
          <w:tab w:pos="903" w:val="left" w:leader="none"/>
          <w:tab w:pos="905" w:val="left" w:leader="none"/>
        </w:tabs>
        <w:spacing w:line="340" w:lineRule="auto" w:before="167" w:after="0"/>
        <w:ind w:left="905" w:right="719" w:hanging="250"/>
        <w:jc w:val="left"/>
        <w:rPr>
          <w:rFonts w:ascii="Tahoma"/>
          <w:sz w:val="21"/>
        </w:rPr>
      </w:pPr>
      <w:r>
        <w:rPr>
          <w:rFonts w:ascii="Tahoma"/>
          <w:b/>
          <w:color w:val="61666A"/>
          <w:sz w:val="21"/>
        </w:rPr>
        <w:t>Integration with Existing Systems</w:t>
      </w:r>
      <w:r>
        <w:rPr>
          <w:rFonts w:ascii="Tahoma"/>
          <w:color w:val="61666A"/>
          <w:sz w:val="21"/>
        </w:rPr>
        <w:t>: How this currency will coexist or replace current </w:t>
      </w:r>
      <w:r>
        <w:rPr>
          <w:rFonts w:ascii="Tahoma"/>
          <w:color w:val="61666A"/>
          <w:w w:val="105"/>
          <w:sz w:val="21"/>
        </w:rPr>
        <w:t>monetary systems.</w:t>
      </w:r>
    </w:p>
    <w:p>
      <w:pPr>
        <w:pStyle w:val="ListParagraph"/>
        <w:numPr>
          <w:ilvl w:val="0"/>
          <w:numId w:val="145"/>
        </w:numPr>
        <w:tabs>
          <w:tab w:pos="903" w:val="left" w:leader="none"/>
        </w:tabs>
        <w:spacing w:line="240" w:lineRule="auto" w:before="60" w:after="0"/>
        <w:ind w:left="903" w:right="0" w:hanging="248"/>
        <w:jc w:val="left"/>
        <w:rPr>
          <w:rFonts w:ascii="Tahoma"/>
          <w:sz w:val="21"/>
        </w:rPr>
      </w:pPr>
      <w:r>
        <w:rPr>
          <w:rFonts w:ascii="Tahoma"/>
          <w:b/>
          <w:color w:val="61666A"/>
          <w:sz w:val="21"/>
        </w:rPr>
        <w:t>Education</w:t>
      </w:r>
      <w:r>
        <w:rPr>
          <w:rFonts w:ascii="Tahoma"/>
          <w:b/>
          <w:color w:val="61666A"/>
          <w:spacing w:val="11"/>
          <w:sz w:val="21"/>
        </w:rPr>
        <w:t> </w:t>
      </w:r>
      <w:r>
        <w:rPr>
          <w:rFonts w:ascii="Tahoma"/>
          <w:b/>
          <w:color w:val="61666A"/>
          <w:sz w:val="21"/>
        </w:rPr>
        <w:t>and</w:t>
      </w:r>
      <w:r>
        <w:rPr>
          <w:rFonts w:ascii="Tahoma"/>
          <w:b/>
          <w:color w:val="61666A"/>
          <w:spacing w:val="11"/>
          <w:sz w:val="21"/>
        </w:rPr>
        <w:t> </w:t>
      </w:r>
      <w:r>
        <w:rPr>
          <w:rFonts w:ascii="Tahoma"/>
          <w:b/>
          <w:color w:val="61666A"/>
          <w:sz w:val="21"/>
        </w:rPr>
        <w:t>Adoption</w:t>
      </w:r>
      <w:r>
        <w:rPr>
          <w:rFonts w:ascii="Tahoma"/>
          <w:color w:val="61666A"/>
          <w:sz w:val="21"/>
        </w:rPr>
        <w:t>:</w:t>
      </w:r>
      <w:r>
        <w:rPr>
          <w:rFonts w:ascii="Tahoma"/>
          <w:color w:val="61666A"/>
          <w:spacing w:val="15"/>
          <w:sz w:val="21"/>
        </w:rPr>
        <w:t> </w:t>
      </w:r>
      <w:r>
        <w:rPr>
          <w:rFonts w:ascii="Tahoma"/>
          <w:color w:val="61666A"/>
          <w:sz w:val="21"/>
        </w:rPr>
        <w:t>Steps</w:t>
      </w:r>
      <w:r>
        <w:rPr>
          <w:rFonts w:ascii="Tahoma"/>
          <w:color w:val="61666A"/>
          <w:spacing w:val="16"/>
          <w:sz w:val="21"/>
        </w:rPr>
        <w:t> </w:t>
      </w:r>
      <w:r>
        <w:rPr>
          <w:rFonts w:ascii="Tahoma"/>
          <w:color w:val="61666A"/>
          <w:sz w:val="21"/>
        </w:rPr>
        <w:t>to</w:t>
      </w:r>
      <w:r>
        <w:rPr>
          <w:rFonts w:ascii="Tahoma"/>
          <w:color w:val="61666A"/>
          <w:spacing w:val="15"/>
          <w:sz w:val="21"/>
        </w:rPr>
        <w:t> </w:t>
      </w:r>
      <w:r>
        <w:rPr>
          <w:rFonts w:ascii="Tahoma"/>
          <w:color w:val="61666A"/>
          <w:sz w:val="21"/>
        </w:rPr>
        <w:t>familiarize</w:t>
      </w:r>
      <w:r>
        <w:rPr>
          <w:rFonts w:ascii="Tahoma"/>
          <w:color w:val="61666A"/>
          <w:spacing w:val="16"/>
          <w:sz w:val="21"/>
        </w:rPr>
        <w:t> </w:t>
      </w:r>
      <w:r>
        <w:rPr>
          <w:rFonts w:ascii="Tahoma"/>
          <w:color w:val="61666A"/>
          <w:sz w:val="21"/>
        </w:rPr>
        <w:t>and</w:t>
      </w:r>
      <w:r>
        <w:rPr>
          <w:rFonts w:ascii="Tahoma"/>
          <w:color w:val="61666A"/>
          <w:spacing w:val="16"/>
          <w:sz w:val="21"/>
        </w:rPr>
        <w:t> </w:t>
      </w:r>
      <w:r>
        <w:rPr>
          <w:rFonts w:ascii="Tahoma"/>
          <w:color w:val="61666A"/>
          <w:sz w:val="21"/>
        </w:rPr>
        <w:t>encourage</w:t>
      </w:r>
      <w:r>
        <w:rPr>
          <w:rFonts w:ascii="Tahoma"/>
          <w:color w:val="61666A"/>
          <w:spacing w:val="15"/>
          <w:sz w:val="21"/>
        </w:rPr>
        <w:t> </w:t>
      </w:r>
      <w:r>
        <w:rPr>
          <w:rFonts w:ascii="Tahoma"/>
          <w:color w:val="61666A"/>
          <w:sz w:val="21"/>
        </w:rPr>
        <w:t>public</w:t>
      </w:r>
      <w:r>
        <w:rPr>
          <w:rFonts w:ascii="Tahoma"/>
          <w:color w:val="61666A"/>
          <w:spacing w:val="16"/>
          <w:sz w:val="21"/>
        </w:rPr>
        <w:t> </w:t>
      </w:r>
      <w:r>
        <w:rPr>
          <w:rFonts w:ascii="Tahoma"/>
          <w:color w:val="61666A"/>
          <w:spacing w:val="-4"/>
          <w:sz w:val="21"/>
        </w:rPr>
        <w:t>use.</w:t>
      </w:r>
    </w:p>
    <w:p>
      <w:pPr>
        <w:pStyle w:val="BodyText"/>
        <w:spacing w:before="33"/>
        <w:rPr>
          <w:rFonts w:ascii="Tahoma"/>
          <w:sz w:val="21"/>
        </w:rPr>
      </w:pPr>
    </w:p>
    <w:p>
      <w:pPr>
        <w:spacing w:line="340" w:lineRule="auto" w:before="0"/>
        <w:ind w:left="635" w:right="0" w:firstLine="0"/>
        <w:jc w:val="left"/>
        <w:rPr>
          <w:rFonts w:ascii="Tahoma"/>
          <w:sz w:val="21"/>
        </w:rPr>
      </w:pPr>
      <w:r>
        <w:rPr>
          <w:rFonts w:ascii="Tahoma"/>
          <w:color w:val="61666A"/>
          <w:sz w:val="21"/>
        </w:rPr>
        <w:t>I</w:t>
      </w:r>
      <w:r>
        <w:rPr>
          <w:rFonts w:ascii="Tahoma"/>
          <w:color w:val="61666A"/>
          <w:spacing w:val="35"/>
          <w:sz w:val="21"/>
        </w:rPr>
        <w:t> </w:t>
      </w:r>
      <w:r>
        <w:rPr>
          <w:rFonts w:ascii="Tahoma"/>
          <w:color w:val="61666A"/>
          <w:sz w:val="21"/>
        </w:rPr>
        <w:t>need</w:t>
      </w:r>
      <w:r>
        <w:rPr>
          <w:rFonts w:ascii="Tahoma"/>
          <w:color w:val="61666A"/>
          <w:spacing w:val="35"/>
          <w:sz w:val="21"/>
        </w:rPr>
        <w:t> </w:t>
      </w:r>
      <w:r>
        <w:rPr>
          <w:rFonts w:ascii="Tahoma"/>
          <w:color w:val="61666A"/>
          <w:sz w:val="21"/>
        </w:rPr>
        <w:t>to</w:t>
      </w:r>
      <w:r>
        <w:rPr>
          <w:rFonts w:ascii="Tahoma"/>
          <w:color w:val="61666A"/>
          <w:spacing w:val="35"/>
          <w:sz w:val="21"/>
        </w:rPr>
        <w:t> </w:t>
      </w:r>
      <w:r>
        <w:rPr>
          <w:rFonts w:ascii="Tahoma"/>
          <w:color w:val="61666A"/>
          <w:sz w:val="21"/>
        </w:rPr>
        <w:t>ensure</w:t>
      </w:r>
      <w:r>
        <w:rPr>
          <w:rFonts w:ascii="Tahoma"/>
          <w:color w:val="61666A"/>
          <w:spacing w:val="35"/>
          <w:sz w:val="21"/>
        </w:rPr>
        <w:t> </w:t>
      </w:r>
      <w:r>
        <w:rPr>
          <w:rFonts w:ascii="Tahoma"/>
          <w:color w:val="61666A"/>
          <w:sz w:val="21"/>
        </w:rPr>
        <w:t>that</w:t>
      </w:r>
      <w:r>
        <w:rPr>
          <w:rFonts w:ascii="Tahoma"/>
          <w:color w:val="61666A"/>
          <w:spacing w:val="35"/>
          <w:sz w:val="21"/>
        </w:rPr>
        <w:t> </w:t>
      </w:r>
      <w:r>
        <w:rPr>
          <w:rFonts w:ascii="Tahoma"/>
          <w:color w:val="61666A"/>
          <w:sz w:val="21"/>
        </w:rPr>
        <w:t>the</w:t>
      </w:r>
      <w:r>
        <w:rPr>
          <w:rFonts w:ascii="Tahoma"/>
          <w:color w:val="61666A"/>
          <w:spacing w:val="35"/>
          <w:sz w:val="21"/>
        </w:rPr>
        <w:t> </w:t>
      </w:r>
      <w:r>
        <w:rPr>
          <w:rFonts w:ascii="Tahoma"/>
          <w:color w:val="61666A"/>
          <w:sz w:val="21"/>
        </w:rPr>
        <w:t>plan</w:t>
      </w:r>
      <w:r>
        <w:rPr>
          <w:rFonts w:ascii="Tahoma"/>
          <w:color w:val="61666A"/>
          <w:spacing w:val="35"/>
          <w:sz w:val="21"/>
        </w:rPr>
        <w:t> </w:t>
      </w:r>
      <w:r>
        <w:rPr>
          <w:rFonts w:ascii="Tahoma"/>
          <w:color w:val="61666A"/>
          <w:sz w:val="21"/>
        </w:rPr>
        <w:t>is</w:t>
      </w:r>
      <w:r>
        <w:rPr>
          <w:rFonts w:ascii="Tahoma"/>
          <w:color w:val="61666A"/>
          <w:spacing w:val="35"/>
          <w:sz w:val="21"/>
        </w:rPr>
        <w:t> </w:t>
      </w:r>
      <w:r>
        <w:rPr>
          <w:rFonts w:ascii="Tahoma"/>
          <w:color w:val="61666A"/>
          <w:sz w:val="21"/>
        </w:rPr>
        <w:t>detailed</w:t>
      </w:r>
      <w:r>
        <w:rPr>
          <w:rFonts w:ascii="Tahoma"/>
          <w:color w:val="61666A"/>
          <w:spacing w:val="35"/>
          <w:sz w:val="21"/>
        </w:rPr>
        <w:t> </w:t>
      </w:r>
      <w:r>
        <w:rPr>
          <w:rFonts w:ascii="Tahoma"/>
          <w:color w:val="61666A"/>
          <w:sz w:val="21"/>
        </w:rPr>
        <w:t>yet</w:t>
      </w:r>
      <w:r>
        <w:rPr>
          <w:rFonts w:ascii="Tahoma"/>
          <w:color w:val="61666A"/>
          <w:spacing w:val="35"/>
          <w:sz w:val="21"/>
        </w:rPr>
        <w:t> </w:t>
      </w:r>
      <w:r>
        <w:rPr>
          <w:rFonts w:ascii="Tahoma"/>
          <w:color w:val="61666A"/>
          <w:sz w:val="21"/>
        </w:rPr>
        <w:t>realistic,</w:t>
      </w:r>
      <w:r>
        <w:rPr>
          <w:rFonts w:ascii="Tahoma"/>
          <w:color w:val="61666A"/>
          <w:spacing w:val="35"/>
          <w:sz w:val="21"/>
        </w:rPr>
        <w:t> </w:t>
      </w:r>
      <w:r>
        <w:rPr>
          <w:rFonts w:ascii="Tahoma"/>
          <w:color w:val="61666A"/>
          <w:sz w:val="21"/>
        </w:rPr>
        <w:t>covering</w:t>
      </w:r>
      <w:r>
        <w:rPr>
          <w:rFonts w:ascii="Tahoma"/>
          <w:color w:val="61666A"/>
          <w:spacing w:val="35"/>
          <w:sz w:val="21"/>
        </w:rPr>
        <w:t> </w:t>
      </w:r>
      <w:r>
        <w:rPr>
          <w:rFonts w:ascii="Tahoma"/>
          <w:color w:val="61666A"/>
          <w:sz w:val="21"/>
        </w:rPr>
        <w:t>laws,</w:t>
      </w:r>
      <w:r>
        <w:rPr>
          <w:rFonts w:ascii="Tahoma"/>
          <w:color w:val="61666A"/>
          <w:spacing w:val="35"/>
          <w:sz w:val="21"/>
        </w:rPr>
        <w:t> </w:t>
      </w:r>
      <w:r>
        <w:rPr>
          <w:rFonts w:ascii="Tahoma"/>
          <w:color w:val="61666A"/>
          <w:sz w:val="21"/>
        </w:rPr>
        <w:t>institutions,</w:t>
      </w:r>
      <w:r>
        <w:rPr>
          <w:rFonts w:ascii="Tahoma"/>
          <w:color w:val="61666A"/>
          <w:spacing w:val="35"/>
          <w:sz w:val="21"/>
        </w:rPr>
        <w:t> </w:t>
      </w:r>
      <w:r>
        <w:rPr>
          <w:rFonts w:ascii="Tahoma"/>
          <w:color w:val="61666A"/>
          <w:sz w:val="21"/>
        </w:rPr>
        <w:t>processes, and</w:t>
      </w:r>
      <w:r>
        <w:rPr>
          <w:rFonts w:ascii="Tahoma"/>
          <w:color w:val="61666A"/>
          <w:spacing w:val="40"/>
          <w:sz w:val="21"/>
        </w:rPr>
        <w:t> </w:t>
      </w:r>
      <w:r>
        <w:rPr>
          <w:rFonts w:ascii="Tahoma"/>
          <w:color w:val="61666A"/>
          <w:sz w:val="21"/>
        </w:rPr>
        <w:t>safeguards.</w:t>
      </w:r>
      <w:r>
        <w:rPr>
          <w:rFonts w:ascii="Tahoma"/>
          <w:color w:val="61666A"/>
          <w:spacing w:val="40"/>
          <w:sz w:val="21"/>
        </w:rPr>
        <w:t> </w:t>
      </w:r>
      <w:r>
        <w:rPr>
          <w:rFonts w:ascii="Tahoma"/>
          <w:color w:val="61666A"/>
          <w:sz w:val="21"/>
        </w:rPr>
        <w:t>Also,</w:t>
      </w:r>
      <w:r>
        <w:rPr>
          <w:rFonts w:ascii="Tahoma"/>
          <w:color w:val="61666A"/>
          <w:spacing w:val="40"/>
          <w:sz w:val="21"/>
        </w:rPr>
        <w:t> </w:t>
      </w:r>
      <w:r>
        <w:rPr>
          <w:rFonts w:ascii="Tahoma"/>
          <w:color w:val="61666A"/>
          <w:sz w:val="21"/>
        </w:rPr>
        <w:t>it</w:t>
      </w:r>
      <w:r>
        <w:rPr>
          <w:rFonts w:ascii="Tahoma"/>
          <w:color w:val="61666A"/>
          <w:spacing w:val="40"/>
          <w:sz w:val="21"/>
        </w:rPr>
        <w:t> </w:t>
      </w:r>
      <w:r>
        <w:rPr>
          <w:rFonts w:ascii="Tahoma"/>
          <w:color w:val="61666A"/>
          <w:sz w:val="21"/>
        </w:rPr>
        <w:t>must</w:t>
      </w:r>
      <w:r>
        <w:rPr>
          <w:rFonts w:ascii="Tahoma"/>
          <w:color w:val="61666A"/>
          <w:spacing w:val="40"/>
          <w:sz w:val="21"/>
        </w:rPr>
        <w:t> </w:t>
      </w:r>
      <w:r>
        <w:rPr>
          <w:rFonts w:ascii="Tahoma"/>
          <w:color w:val="61666A"/>
          <w:sz w:val="21"/>
        </w:rPr>
        <w:t>align</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their</w:t>
      </w:r>
      <w:r>
        <w:rPr>
          <w:rFonts w:ascii="Tahoma"/>
          <w:color w:val="61666A"/>
          <w:spacing w:val="40"/>
          <w:sz w:val="21"/>
        </w:rPr>
        <w:t> </w:t>
      </w:r>
      <w:r>
        <w:rPr>
          <w:rFonts w:ascii="Tahoma"/>
          <w:color w:val="61666A"/>
          <w:sz w:val="21"/>
        </w:rPr>
        <w:t>core</w:t>
      </w:r>
      <w:r>
        <w:rPr>
          <w:rFonts w:ascii="Tahoma"/>
          <w:color w:val="61666A"/>
          <w:spacing w:val="40"/>
          <w:sz w:val="21"/>
        </w:rPr>
        <w:t> </w:t>
      </w:r>
      <w:r>
        <w:rPr>
          <w:rFonts w:ascii="Tahoma"/>
          <w:color w:val="61666A"/>
          <w:sz w:val="21"/>
        </w:rPr>
        <w:t>values</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sustainability,</w:t>
      </w:r>
      <w:r>
        <w:rPr>
          <w:rFonts w:ascii="Tahoma"/>
          <w:color w:val="61666A"/>
          <w:spacing w:val="40"/>
          <w:sz w:val="21"/>
        </w:rPr>
        <w:t> </w:t>
      </w:r>
      <w:r>
        <w:rPr>
          <w:rFonts w:ascii="Tahoma"/>
          <w:color w:val="61666A"/>
          <w:sz w:val="21"/>
        </w:rPr>
        <w:t>equity,</w:t>
      </w:r>
      <w:r>
        <w:rPr>
          <w:rFonts w:ascii="Tahoma"/>
          <w:color w:val="61666A"/>
          <w:spacing w:val="40"/>
          <w:sz w:val="21"/>
        </w:rPr>
        <w:t> </w:t>
      </w:r>
      <w:r>
        <w:rPr>
          <w:rFonts w:ascii="Tahoma"/>
          <w:color w:val="61666A"/>
          <w:sz w:val="21"/>
        </w:rPr>
        <w:t>and</w:t>
      </w:r>
    </w:p>
    <w:p>
      <w:pPr>
        <w:spacing w:before="0"/>
        <w:ind w:left="635" w:right="0" w:firstLine="0"/>
        <w:jc w:val="left"/>
        <w:rPr>
          <w:rFonts w:ascii="Tahoma"/>
          <w:sz w:val="21"/>
        </w:rPr>
      </w:pPr>
      <w:r>
        <w:rPr>
          <w:rFonts w:ascii="Tahoma"/>
          <w:color w:val="61666A"/>
          <w:spacing w:val="-2"/>
          <w:w w:val="110"/>
          <w:sz w:val="21"/>
        </w:rPr>
        <w:t>decentralization.</w:t>
      </w:r>
    </w:p>
    <w:p>
      <w:pPr>
        <w:pStyle w:val="BodyText"/>
        <w:spacing w:before="33"/>
        <w:rPr>
          <w:rFonts w:ascii="Tahoma"/>
          <w:sz w:val="21"/>
        </w:rPr>
      </w:pPr>
    </w:p>
    <w:p>
      <w:pPr>
        <w:spacing w:line="340" w:lineRule="auto" w:before="0"/>
        <w:ind w:left="635" w:right="328" w:firstLine="0"/>
        <w:jc w:val="left"/>
        <w:rPr>
          <w:rFonts w:ascii="Tahoma"/>
          <w:sz w:val="21"/>
        </w:rPr>
      </w:pPr>
      <w:r>
        <w:rPr>
          <w:rFonts w:ascii="Tahoma"/>
          <w:color w:val="61666A"/>
          <w:w w:val="105"/>
          <w:sz w:val="21"/>
        </w:rPr>
        <w:t>The user might not be explicitly stating it, but they need a system that prevents corruption, ensures stability, and gains public trust. They might also want scalability and flexibility to adapt over time.</w:t>
      </w:r>
    </w:p>
    <w:p>
      <w:pPr>
        <w:spacing w:before="180"/>
        <w:ind w:left="635" w:right="0" w:firstLine="0"/>
        <w:jc w:val="left"/>
        <w:rPr>
          <w:rFonts w:ascii="Tahoma"/>
          <w:sz w:val="21"/>
        </w:rPr>
      </w:pPr>
      <w:r>
        <w:rPr>
          <w:rFonts w:ascii="Tahoma"/>
          <w:color w:val="61666A"/>
          <w:w w:val="105"/>
          <w:sz w:val="21"/>
        </w:rPr>
        <w:t>I'll</w:t>
      </w:r>
      <w:r>
        <w:rPr>
          <w:rFonts w:ascii="Tahoma"/>
          <w:color w:val="61666A"/>
          <w:spacing w:val="1"/>
          <w:w w:val="105"/>
          <w:sz w:val="21"/>
        </w:rPr>
        <w:t> </w:t>
      </w:r>
      <w:r>
        <w:rPr>
          <w:rFonts w:ascii="Tahoma"/>
          <w:color w:val="61666A"/>
          <w:w w:val="105"/>
          <w:sz w:val="21"/>
        </w:rPr>
        <w:t>structure</w:t>
      </w:r>
      <w:r>
        <w:rPr>
          <w:rFonts w:ascii="Tahoma"/>
          <w:color w:val="61666A"/>
          <w:spacing w:val="1"/>
          <w:w w:val="105"/>
          <w:sz w:val="21"/>
        </w:rPr>
        <w:t> </w:t>
      </w:r>
      <w:r>
        <w:rPr>
          <w:rFonts w:ascii="Tahoma"/>
          <w:color w:val="61666A"/>
          <w:w w:val="105"/>
          <w:sz w:val="21"/>
        </w:rPr>
        <w:t>the</w:t>
      </w:r>
      <w:r>
        <w:rPr>
          <w:rFonts w:ascii="Tahoma"/>
          <w:color w:val="61666A"/>
          <w:spacing w:val="1"/>
          <w:w w:val="105"/>
          <w:sz w:val="21"/>
        </w:rPr>
        <w:t> </w:t>
      </w:r>
      <w:r>
        <w:rPr>
          <w:rFonts w:ascii="Tahoma"/>
          <w:color w:val="61666A"/>
          <w:w w:val="105"/>
          <w:sz w:val="21"/>
        </w:rPr>
        <w:t>response</w:t>
      </w:r>
      <w:r>
        <w:rPr>
          <w:rFonts w:ascii="Tahoma"/>
          <w:color w:val="61666A"/>
          <w:spacing w:val="2"/>
          <w:w w:val="105"/>
          <w:sz w:val="21"/>
        </w:rPr>
        <w:t> </w:t>
      </w:r>
      <w:r>
        <w:rPr>
          <w:rFonts w:ascii="Tahoma"/>
          <w:color w:val="61666A"/>
          <w:w w:val="105"/>
          <w:sz w:val="21"/>
        </w:rPr>
        <w:t>into</w:t>
      </w:r>
      <w:r>
        <w:rPr>
          <w:rFonts w:ascii="Tahoma"/>
          <w:color w:val="61666A"/>
          <w:spacing w:val="1"/>
          <w:w w:val="105"/>
          <w:sz w:val="21"/>
        </w:rPr>
        <w:t> </w:t>
      </w:r>
      <w:r>
        <w:rPr>
          <w:rFonts w:ascii="Tahoma"/>
          <w:color w:val="61666A"/>
          <w:w w:val="105"/>
          <w:sz w:val="21"/>
        </w:rPr>
        <w:t>phases,</w:t>
      </w:r>
      <w:r>
        <w:rPr>
          <w:rFonts w:ascii="Tahoma"/>
          <w:color w:val="61666A"/>
          <w:spacing w:val="1"/>
          <w:w w:val="105"/>
          <w:sz w:val="21"/>
        </w:rPr>
        <w:t> </w:t>
      </w:r>
      <w:r>
        <w:rPr>
          <w:rFonts w:ascii="Tahoma"/>
          <w:color w:val="61666A"/>
          <w:w w:val="105"/>
          <w:sz w:val="21"/>
        </w:rPr>
        <w:t>starting</w:t>
      </w:r>
      <w:r>
        <w:rPr>
          <w:rFonts w:ascii="Tahoma"/>
          <w:color w:val="61666A"/>
          <w:spacing w:val="1"/>
          <w:w w:val="105"/>
          <w:sz w:val="21"/>
        </w:rPr>
        <w:t> </w:t>
      </w:r>
      <w:r>
        <w:rPr>
          <w:rFonts w:ascii="Tahoma"/>
          <w:color w:val="61666A"/>
          <w:w w:val="105"/>
          <w:sz w:val="21"/>
        </w:rPr>
        <w:t>with</w:t>
      </w:r>
      <w:r>
        <w:rPr>
          <w:rFonts w:ascii="Tahoma"/>
          <w:color w:val="61666A"/>
          <w:spacing w:val="2"/>
          <w:w w:val="105"/>
          <w:sz w:val="21"/>
        </w:rPr>
        <w:t> </w:t>
      </w:r>
      <w:r>
        <w:rPr>
          <w:rFonts w:ascii="Tahoma"/>
          <w:color w:val="61666A"/>
          <w:w w:val="105"/>
          <w:sz w:val="21"/>
        </w:rPr>
        <w:t>the</w:t>
      </w:r>
      <w:r>
        <w:rPr>
          <w:rFonts w:ascii="Tahoma"/>
          <w:color w:val="61666A"/>
          <w:spacing w:val="1"/>
          <w:w w:val="105"/>
          <w:sz w:val="21"/>
        </w:rPr>
        <w:t> </w:t>
      </w:r>
      <w:r>
        <w:rPr>
          <w:rFonts w:ascii="Tahoma"/>
          <w:color w:val="61666A"/>
          <w:w w:val="105"/>
          <w:sz w:val="21"/>
        </w:rPr>
        <w:t>constitutional</w:t>
      </w:r>
      <w:r>
        <w:rPr>
          <w:rFonts w:ascii="Tahoma"/>
          <w:color w:val="61666A"/>
          <w:spacing w:val="1"/>
          <w:w w:val="105"/>
          <w:sz w:val="21"/>
        </w:rPr>
        <w:t> </w:t>
      </w:r>
      <w:r>
        <w:rPr>
          <w:rFonts w:ascii="Tahoma"/>
          <w:color w:val="61666A"/>
          <w:w w:val="105"/>
          <w:sz w:val="21"/>
        </w:rPr>
        <w:t>and</w:t>
      </w:r>
      <w:r>
        <w:rPr>
          <w:rFonts w:ascii="Tahoma"/>
          <w:color w:val="61666A"/>
          <w:spacing w:val="2"/>
          <w:w w:val="105"/>
          <w:sz w:val="21"/>
        </w:rPr>
        <w:t> </w:t>
      </w:r>
      <w:r>
        <w:rPr>
          <w:rFonts w:ascii="Tahoma"/>
          <w:color w:val="61666A"/>
          <w:spacing w:val="-2"/>
          <w:w w:val="105"/>
          <w:sz w:val="21"/>
        </w:rPr>
        <w:t>legislative</w:t>
      </w:r>
    </w:p>
    <w:p>
      <w:pPr>
        <w:spacing w:before="107"/>
        <w:ind w:left="635" w:right="0" w:firstLine="0"/>
        <w:jc w:val="left"/>
        <w:rPr>
          <w:rFonts w:ascii="Tahoma"/>
          <w:sz w:val="21"/>
        </w:rPr>
      </w:pPr>
      <w:r>
        <w:rPr>
          <w:rFonts w:ascii="Tahoma"/>
          <w:color w:val="61666A"/>
          <w:w w:val="105"/>
          <w:sz w:val="21"/>
        </w:rPr>
        <w:t>foundation,</w:t>
      </w:r>
      <w:r>
        <w:rPr>
          <w:rFonts w:ascii="Tahoma"/>
          <w:color w:val="61666A"/>
          <w:spacing w:val="-2"/>
          <w:w w:val="105"/>
          <w:sz w:val="21"/>
        </w:rPr>
        <w:t> </w:t>
      </w:r>
      <w:r>
        <w:rPr>
          <w:rFonts w:ascii="Tahoma"/>
          <w:color w:val="61666A"/>
          <w:w w:val="105"/>
          <w:sz w:val="21"/>
        </w:rPr>
        <w:t>then</w:t>
      </w:r>
      <w:r>
        <w:rPr>
          <w:rFonts w:ascii="Tahoma"/>
          <w:color w:val="61666A"/>
          <w:spacing w:val="-1"/>
          <w:w w:val="105"/>
          <w:sz w:val="21"/>
        </w:rPr>
        <w:t> </w:t>
      </w:r>
      <w:r>
        <w:rPr>
          <w:rFonts w:ascii="Tahoma"/>
          <w:color w:val="61666A"/>
          <w:w w:val="105"/>
          <w:sz w:val="21"/>
        </w:rPr>
        <w:t>moving</w:t>
      </w:r>
      <w:r>
        <w:rPr>
          <w:rFonts w:ascii="Tahoma"/>
          <w:color w:val="61666A"/>
          <w:spacing w:val="-2"/>
          <w:w w:val="105"/>
          <w:sz w:val="21"/>
        </w:rPr>
        <w:t> </w:t>
      </w:r>
      <w:r>
        <w:rPr>
          <w:rFonts w:ascii="Tahoma"/>
          <w:color w:val="61666A"/>
          <w:w w:val="105"/>
          <w:sz w:val="21"/>
        </w:rPr>
        <w:t>to</w:t>
      </w:r>
      <w:r>
        <w:rPr>
          <w:rFonts w:ascii="Tahoma"/>
          <w:color w:val="61666A"/>
          <w:spacing w:val="-1"/>
          <w:w w:val="105"/>
          <w:sz w:val="21"/>
        </w:rPr>
        <w:t> </w:t>
      </w:r>
      <w:r>
        <w:rPr>
          <w:rFonts w:ascii="Tahoma"/>
          <w:color w:val="61666A"/>
          <w:w w:val="105"/>
          <w:sz w:val="21"/>
        </w:rPr>
        <w:t>institutional</w:t>
      </w:r>
      <w:r>
        <w:rPr>
          <w:rFonts w:ascii="Tahoma"/>
          <w:color w:val="61666A"/>
          <w:spacing w:val="-2"/>
          <w:w w:val="105"/>
          <w:sz w:val="21"/>
        </w:rPr>
        <w:t> </w:t>
      </w:r>
      <w:r>
        <w:rPr>
          <w:rFonts w:ascii="Tahoma"/>
          <w:color w:val="61666A"/>
          <w:w w:val="105"/>
          <w:sz w:val="21"/>
        </w:rPr>
        <w:t>setup,</w:t>
      </w:r>
      <w:r>
        <w:rPr>
          <w:rFonts w:ascii="Tahoma"/>
          <w:color w:val="61666A"/>
          <w:spacing w:val="-1"/>
          <w:w w:val="105"/>
          <w:sz w:val="21"/>
        </w:rPr>
        <w:t> </w:t>
      </w:r>
      <w:r>
        <w:rPr>
          <w:rFonts w:ascii="Tahoma"/>
          <w:color w:val="61666A"/>
          <w:w w:val="105"/>
          <w:sz w:val="21"/>
        </w:rPr>
        <w:t>implementation</w:t>
      </w:r>
      <w:r>
        <w:rPr>
          <w:rFonts w:ascii="Tahoma"/>
          <w:color w:val="61666A"/>
          <w:spacing w:val="-2"/>
          <w:w w:val="105"/>
          <w:sz w:val="21"/>
        </w:rPr>
        <w:t> </w:t>
      </w:r>
      <w:r>
        <w:rPr>
          <w:rFonts w:ascii="Tahoma"/>
          <w:color w:val="61666A"/>
          <w:w w:val="105"/>
          <w:sz w:val="21"/>
        </w:rPr>
        <w:t>steps,</w:t>
      </w:r>
      <w:r>
        <w:rPr>
          <w:rFonts w:ascii="Tahoma"/>
          <w:color w:val="61666A"/>
          <w:spacing w:val="-1"/>
          <w:w w:val="105"/>
          <w:sz w:val="21"/>
        </w:rPr>
        <w:t> </w:t>
      </w:r>
      <w:r>
        <w:rPr>
          <w:rFonts w:ascii="Tahoma"/>
          <w:color w:val="61666A"/>
          <w:w w:val="105"/>
          <w:sz w:val="21"/>
        </w:rPr>
        <w:t>and</w:t>
      </w:r>
      <w:r>
        <w:rPr>
          <w:rFonts w:ascii="Tahoma"/>
          <w:color w:val="61666A"/>
          <w:spacing w:val="-1"/>
          <w:w w:val="105"/>
          <w:sz w:val="21"/>
        </w:rPr>
        <w:t> </w:t>
      </w:r>
      <w:r>
        <w:rPr>
          <w:rFonts w:ascii="Tahoma"/>
          <w:color w:val="61666A"/>
          <w:w w:val="105"/>
          <w:sz w:val="21"/>
        </w:rPr>
        <w:t>finally,</w:t>
      </w:r>
      <w:r>
        <w:rPr>
          <w:rFonts w:ascii="Tahoma"/>
          <w:color w:val="61666A"/>
          <w:spacing w:val="-2"/>
          <w:w w:val="105"/>
          <w:sz w:val="21"/>
        </w:rPr>
        <w:t> education</w:t>
      </w:r>
    </w:p>
    <w:p>
      <w:pPr>
        <w:spacing w:line="340" w:lineRule="auto" w:before="106"/>
        <w:ind w:left="635" w:right="0" w:firstLine="0"/>
        <w:jc w:val="left"/>
        <w:rPr>
          <w:rFonts w:ascii="Tahoma"/>
          <w:sz w:val="21"/>
        </w:rPr>
      </w:pPr>
      <w:r>
        <w:rPr>
          <w:rFonts w:ascii="Tahoma"/>
          <w:color w:val="61666A"/>
          <w:spacing w:val="-2"/>
          <w:w w:val="110"/>
          <w:sz w:val="21"/>
        </w:rPr>
        <w:t>and</w:t>
      </w:r>
      <w:r>
        <w:rPr>
          <w:rFonts w:ascii="Tahoma"/>
          <w:color w:val="61666A"/>
          <w:spacing w:val="-9"/>
          <w:w w:val="110"/>
          <w:sz w:val="21"/>
        </w:rPr>
        <w:t> </w:t>
      </w:r>
      <w:r>
        <w:rPr>
          <w:rFonts w:ascii="Tahoma"/>
          <w:color w:val="61666A"/>
          <w:spacing w:val="-2"/>
          <w:w w:val="110"/>
          <w:sz w:val="21"/>
        </w:rPr>
        <w:t>adaptation</w:t>
      </w:r>
      <w:r>
        <w:rPr>
          <w:rFonts w:ascii="Tahoma"/>
          <w:color w:val="61666A"/>
          <w:spacing w:val="-9"/>
          <w:w w:val="110"/>
          <w:sz w:val="21"/>
        </w:rPr>
        <w:t> </w:t>
      </w:r>
      <w:r>
        <w:rPr>
          <w:rFonts w:ascii="Tahoma"/>
          <w:color w:val="61666A"/>
          <w:spacing w:val="-2"/>
          <w:w w:val="110"/>
          <w:sz w:val="21"/>
        </w:rPr>
        <w:t>mechanisms.</w:t>
      </w:r>
      <w:r>
        <w:rPr>
          <w:rFonts w:ascii="Tahoma"/>
          <w:color w:val="61666A"/>
          <w:spacing w:val="-9"/>
          <w:w w:val="110"/>
          <w:sz w:val="21"/>
        </w:rPr>
        <w:t> </w:t>
      </w:r>
      <w:r>
        <w:rPr>
          <w:rFonts w:ascii="Tahoma"/>
          <w:color w:val="61666A"/>
          <w:spacing w:val="-2"/>
          <w:w w:val="110"/>
          <w:sz w:val="21"/>
        </w:rPr>
        <w:t>Each</w:t>
      </w:r>
      <w:r>
        <w:rPr>
          <w:rFonts w:ascii="Tahoma"/>
          <w:color w:val="61666A"/>
          <w:spacing w:val="-9"/>
          <w:w w:val="110"/>
          <w:sz w:val="21"/>
        </w:rPr>
        <w:t> </w:t>
      </w:r>
      <w:r>
        <w:rPr>
          <w:rFonts w:ascii="Tahoma"/>
          <w:color w:val="61666A"/>
          <w:spacing w:val="-2"/>
          <w:w w:val="110"/>
          <w:sz w:val="21"/>
        </w:rPr>
        <w:t>phase</w:t>
      </w:r>
      <w:r>
        <w:rPr>
          <w:rFonts w:ascii="Tahoma"/>
          <w:color w:val="61666A"/>
          <w:spacing w:val="-9"/>
          <w:w w:val="110"/>
          <w:sz w:val="21"/>
        </w:rPr>
        <w:t> </w:t>
      </w:r>
      <w:r>
        <w:rPr>
          <w:rFonts w:ascii="Tahoma"/>
          <w:color w:val="61666A"/>
          <w:spacing w:val="-2"/>
          <w:w w:val="110"/>
          <w:sz w:val="21"/>
        </w:rPr>
        <w:t>should</w:t>
      </w:r>
      <w:r>
        <w:rPr>
          <w:rFonts w:ascii="Tahoma"/>
          <w:color w:val="61666A"/>
          <w:spacing w:val="-9"/>
          <w:w w:val="110"/>
          <w:sz w:val="21"/>
        </w:rPr>
        <w:t> </w:t>
      </w:r>
      <w:r>
        <w:rPr>
          <w:rFonts w:ascii="Tahoma"/>
          <w:color w:val="61666A"/>
          <w:spacing w:val="-2"/>
          <w:w w:val="110"/>
          <w:sz w:val="21"/>
        </w:rPr>
        <w:t>have</w:t>
      </w:r>
      <w:r>
        <w:rPr>
          <w:rFonts w:ascii="Tahoma"/>
          <w:color w:val="61666A"/>
          <w:spacing w:val="-9"/>
          <w:w w:val="110"/>
          <w:sz w:val="21"/>
        </w:rPr>
        <w:t> </w:t>
      </w:r>
      <w:r>
        <w:rPr>
          <w:rFonts w:ascii="Tahoma"/>
          <w:color w:val="61666A"/>
          <w:spacing w:val="-2"/>
          <w:w w:val="110"/>
          <w:sz w:val="21"/>
        </w:rPr>
        <w:t>clear</w:t>
      </w:r>
      <w:r>
        <w:rPr>
          <w:rFonts w:ascii="Tahoma"/>
          <w:color w:val="61666A"/>
          <w:spacing w:val="-9"/>
          <w:w w:val="110"/>
          <w:sz w:val="21"/>
        </w:rPr>
        <w:t> </w:t>
      </w:r>
      <w:r>
        <w:rPr>
          <w:rFonts w:ascii="Tahoma"/>
          <w:color w:val="61666A"/>
          <w:spacing w:val="-2"/>
          <w:w w:val="110"/>
          <w:sz w:val="21"/>
        </w:rPr>
        <w:t>actions,</w:t>
      </w:r>
      <w:r>
        <w:rPr>
          <w:rFonts w:ascii="Tahoma"/>
          <w:color w:val="61666A"/>
          <w:spacing w:val="-9"/>
          <w:w w:val="110"/>
          <w:sz w:val="21"/>
        </w:rPr>
        <w:t> </w:t>
      </w:r>
      <w:r>
        <w:rPr>
          <w:rFonts w:ascii="Tahoma"/>
          <w:color w:val="61666A"/>
          <w:spacing w:val="-2"/>
          <w:w w:val="110"/>
          <w:sz w:val="21"/>
        </w:rPr>
        <w:t>responsible</w:t>
      </w:r>
      <w:r>
        <w:rPr>
          <w:rFonts w:ascii="Tahoma"/>
          <w:color w:val="61666A"/>
          <w:spacing w:val="-9"/>
          <w:w w:val="110"/>
          <w:sz w:val="21"/>
        </w:rPr>
        <w:t> </w:t>
      </w:r>
      <w:r>
        <w:rPr>
          <w:rFonts w:ascii="Tahoma"/>
          <w:color w:val="61666A"/>
          <w:spacing w:val="-2"/>
          <w:w w:val="110"/>
          <w:sz w:val="21"/>
        </w:rPr>
        <w:t>bodies,</w:t>
      </w:r>
      <w:r>
        <w:rPr>
          <w:rFonts w:ascii="Tahoma"/>
          <w:color w:val="61666A"/>
          <w:spacing w:val="-9"/>
          <w:w w:val="110"/>
          <w:sz w:val="21"/>
        </w:rPr>
        <w:t> </w:t>
      </w:r>
      <w:r>
        <w:rPr>
          <w:rFonts w:ascii="Tahoma"/>
          <w:color w:val="61666A"/>
          <w:spacing w:val="-2"/>
          <w:w w:val="110"/>
          <w:sz w:val="21"/>
        </w:rPr>
        <w:t>and </w:t>
      </w:r>
      <w:r>
        <w:rPr>
          <w:rFonts w:ascii="Tahoma"/>
          <w:color w:val="61666A"/>
          <w:w w:val="110"/>
          <w:sz w:val="21"/>
        </w:rPr>
        <w:t>desired outcomes.</w:t>
      </w:r>
    </w:p>
    <w:p>
      <w:pPr>
        <w:spacing w:after="0" w:line="340" w:lineRule="auto"/>
        <w:jc w:val="left"/>
        <w:rPr>
          <w:rFonts w:ascii="Tahoma"/>
          <w:sz w:val="21"/>
        </w:rPr>
        <w:sectPr>
          <w:pgSz w:w="11900" w:h="16840"/>
          <w:pgMar w:top="0" w:bottom="0" w:left="850" w:right="1133"/>
        </w:sectPr>
      </w:pPr>
    </w:p>
    <w:p>
      <w:pPr>
        <w:spacing w:before="9"/>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62944">
                <wp:simplePos x="0" y="0"/>
                <wp:positionH relativeFrom="page">
                  <wp:posOffset>809625</wp:posOffset>
                </wp:positionH>
                <wp:positionV relativeFrom="paragraph">
                  <wp:posOffset>-12826</wp:posOffset>
                </wp:positionV>
                <wp:extent cx="9525" cy="124777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9525" cy="1247775"/>
                        </a:xfrm>
                        <a:custGeom>
                          <a:avLst/>
                          <a:gdLst/>
                          <a:ahLst/>
                          <a:cxnLst/>
                          <a:rect l="l" t="t" r="r" b="b"/>
                          <a:pathLst>
                            <a:path w="9525" h="1247775">
                              <a:moveTo>
                                <a:pt x="9525" y="1247775"/>
                              </a:moveTo>
                              <a:lnTo>
                                <a:pt x="0" y="1247775"/>
                              </a:lnTo>
                              <a:lnTo>
                                <a:pt x="0" y="0"/>
                              </a:lnTo>
                              <a:lnTo>
                                <a:pt x="9525" y="0"/>
                              </a:lnTo>
                              <a:lnTo>
                                <a:pt x="9525" y="12477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01pt;width:.75pt;height:98.25pt;mso-position-horizontal-relative:page;mso-position-vertical-relative:paragraph;z-index:15762944" id="docshape68" filled="true" fillcolor="#e1e4e9" stroked="false">
                <v:fill type="solid"/>
                <w10:wrap type="none"/>
              </v:rect>
            </w:pict>
          </mc:Fallback>
        </mc:AlternateContent>
      </w:r>
      <w:r>
        <w:rPr>
          <w:rFonts w:ascii="Tahoma"/>
          <w:color w:val="61666A"/>
          <w:sz w:val="21"/>
        </w:rPr>
        <w:t>Including</w:t>
      </w:r>
      <w:r>
        <w:rPr>
          <w:rFonts w:ascii="Tahoma"/>
          <w:color w:val="61666A"/>
          <w:spacing w:val="49"/>
          <w:sz w:val="21"/>
        </w:rPr>
        <w:t> </w:t>
      </w:r>
      <w:r>
        <w:rPr>
          <w:rFonts w:ascii="Tahoma"/>
          <w:color w:val="61666A"/>
          <w:sz w:val="21"/>
        </w:rPr>
        <w:t>checkpoints</w:t>
      </w:r>
      <w:r>
        <w:rPr>
          <w:rFonts w:ascii="Tahoma"/>
          <w:color w:val="61666A"/>
          <w:spacing w:val="49"/>
          <w:sz w:val="21"/>
        </w:rPr>
        <w:t> </w:t>
      </w:r>
      <w:r>
        <w:rPr>
          <w:rFonts w:ascii="Tahoma"/>
          <w:color w:val="61666A"/>
          <w:sz w:val="21"/>
        </w:rPr>
        <w:t>and</w:t>
      </w:r>
      <w:r>
        <w:rPr>
          <w:rFonts w:ascii="Tahoma"/>
          <w:color w:val="61666A"/>
          <w:spacing w:val="49"/>
          <w:sz w:val="21"/>
        </w:rPr>
        <w:t> </w:t>
      </w:r>
      <w:r>
        <w:rPr>
          <w:rFonts w:ascii="Tahoma"/>
          <w:color w:val="61666A"/>
          <w:sz w:val="21"/>
        </w:rPr>
        <w:t>sunset</w:t>
      </w:r>
      <w:r>
        <w:rPr>
          <w:rFonts w:ascii="Tahoma"/>
          <w:color w:val="61666A"/>
          <w:spacing w:val="49"/>
          <w:sz w:val="21"/>
        </w:rPr>
        <w:t> </w:t>
      </w:r>
      <w:r>
        <w:rPr>
          <w:rFonts w:ascii="Tahoma"/>
          <w:color w:val="61666A"/>
          <w:sz w:val="21"/>
        </w:rPr>
        <w:t>clauses</w:t>
      </w:r>
      <w:r>
        <w:rPr>
          <w:rFonts w:ascii="Tahoma"/>
          <w:color w:val="61666A"/>
          <w:spacing w:val="49"/>
          <w:sz w:val="21"/>
        </w:rPr>
        <w:t> </w:t>
      </w:r>
      <w:r>
        <w:rPr>
          <w:rFonts w:ascii="Tahoma"/>
          <w:color w:val="61666A"/>
          <w:sz w:val="21"/>
        </w:rPr>
        <w:t>will</w:t>
      </w:r>
      <w:r>
        <w:rPr>
          <w:rFonts w:ascii="Tahoma"/>
          <w:color w:val="61666A"/>
          <w:spacing w:val="50"/>
          <w:sz w:val="21"/>
        </w:rPr>
        <w:t> </w:t>
      </w:r>
      <w:r>
        <w:rPr>
          <w:rFonts w:ascii="Tahoma"/>
          <w:color w:val="61666A"/>
          <w:sz w:val="21"/>
        </w:rPr>
        <w:t>address</w:t>
      </w:r>
      <w:r>
        <w:rPr>
          <w:rFonts w:ascii="Tahoma"/>
          <w:color w:val="61666A"/>
          <w:spacing w:val="49"/>
          <w:sz w:val="21"/>
        </w:rPr>
        <w:t> </w:t>
      </w:r>
      <w:r>
        <w:rPr>
          <w:rFonts w:ascii="Tahoma"/>
          <w:color w:val="61666A"/>
          <w:sz w:val="21"/>
        </w:rPr>
        <w:t>their</w:t>
      </w:r>
      <w:r>
        <w:rPr>
          <w:rFonts w:ascii="Tahoma"/>
          <w:color w:val="61666A"/>
          <w:spacing w:val="49"/>
          <w:sz w:val="21"/>
        </w:rPr>
        <w:t> </w:t>
      </w:r>
      <w:r>
        <w:rPr>
          <w:rFonts w:ascii="Tahoma"/>
          <w:color w:val="61666A"/>
          <w:sz w:val="21"/>
        </w:rPr>
        <w:t>need</w:t>
      </w:r>
      <w:r>
        <w:rPr>
          <w:rFonts w:ascii="Tahoma"/>
          <w:color w:val="61666A"/>
          <w:spacing w:val="49"/>
          <w:sz w:val="21"/>
        </w:rPr>
        <w:t> </w:t>
      </w:r>
      <w:r>
        <w:rPr>
          <w:rFonts w:ascii="Tahoma"/>
          <w:color w:val="61666A"/>
          <w:sz w:val="21"/>
        </w:rPr>
        <w:t>for</w:t>
      </w:r>
      <w:r>
        <w:rPr>
          <w:rFonts w:ascii="Tahoma"/>
          <w:color w:val="61666A"/>
          <w:spacing w:val="49"/>
          <w:sz w:val="21"/>
        </w:rPr>
        <w:t> </w:t>
      </w:r>
      <w:r>
        <w:rPr>
          <w:rFonts w:ascii="Tahoma"/>
          <w:color w:val="61666A"/>
          <w:sz w:val="21"/>
        </w:rPr>
        <w:t>accountability</w:t>
      </w:r>
      <w:r>
        <w:rPr>
          <w:rFonts w:ascii="Tahoma"/>
          <w:color w:val="61666A"/>
          <w:spacing w:val="50"/>
          <w:sz w:val="21"/>
        </w:rPr>
        <w:t> </w:t>
      </w:r>
      <w:r>
        <w:rPr>
          <w:rFonts w:ascii="Tahoma"/>
          <w:color w:val="61666A"/>
          <w:spacing w:val="-5"/>
          <w:sz w:val="21"/>
        </w:rPr>
        <w:t>and</w:t>
      </w:r>
    </w:p>
    <w:p>
      <w:pPr>
        <w:spacing w:line="340" w:lineRule="auto" w:before="107"/>
        <w:ind w:left="635" w:right="0" w:firstLine="0"/>
        <w:jc w:val="left"/>
        <w:rPr>
          <w:rFonts w:ascii="Tahoma"/>
          <w:sz w:val="21"/>
        </w:rPr>
      </w:pPr>
      <w:r>
        <w:rPr>
          <w:rFonts w:ascii="Tahoma"/>
          <w:color w:val="61666A"/>
          <w:sz w:val="21"/>
        </w:rPr>
        <w:t>iterative</w:t>
      </w:r>
      <w:r>
        <w:rPr>
          <w:rFonts w:ascii="Tahoma"/>
          <w:color w:val="61666A"/>
          <w:spacing w:val="40"/>
          <w:sz w:val="21"/>
        </w:rPr>
        <w:t> </w:t>
      </w:r>
      <w:r>
        <w:rPr>
          <w:rFonts w:ascii="Tahoma"/>
          <w:color w:val="61666A"/>
          <w:sz w:val="21"/>
        </w:rPr>
        <w:t>improvement.</w:t>
      </w:r>
      <w:r>
        <w:rPr>
          <w:rFonts w:ascii="Tahoma"/>
          <w:color w:val="61666A"/>
          <w:spacing w:val="40"/>
          <w:sz w:val="21"/>
        </w:rPr>
        <w:t> </w:t>
      </w:r>
      <w:r>
        <w:rPr>
          <w:rFonts w:ascii="Tahoma"/>
          <w:color w:val="61666A"/>
          <w:sz w:val="21"/>
        </w:rPr>
        <w:t>Highlighting</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role</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public</w:t>
      </w:r>
      <w:r>
        <w:rPr>
          <w:rFonts w:ascii="Tahoma"/>
          <w:color w:val="61666A"/>
          <w:spacing w:val="40"/>
          <w:sz w:val="21"/>
        </w:rPr>
        <w:t> </w:t>
      </w:r>
      <w:r>
        <w:rPr>
          <w:rFonts w:ascii="Tahoma"/>
          <w:color w:val="61666A"/>
          <w:sz w:val="21"/>
        </w:rPr>
        <w:t>participation</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transparency</w:t>
      </w:r>
      <w:r>
        <w:rPr>
          <w:rFonts w:ascii="Tahoma"/>
          <w:color w:val="61666A"/>
          <w:spacing w:val="40"/>
          <w:sz w:val="21"/>
        </w:rPr>
        <w:t> </w:t>
      </w:r>
      <w:r>
        <w:rPr>
          <w:rFonts w:ascii="Tahoma"/>
          <w:color w:val="61666A"/>
          <w:sz w:val="21"/>
        </w:rPr>
        <w:t>will</w:t>
      </w:r>
      <w:r>
        <w:rPr>
          <w:rFonts w:ascii="Tahoma"/>
          <w:color w:val="61666A"/>
          <w:spacing w:val="40"/>
          <w:sz w:val="21"/>
        </w:rPr>
        <w:t> </w:t>
      </w:r>
      <w:r>
        <w:rPr>
          <w:rFonts w:ascii="Tahoma"/>
          <w:color w:val="61666A"/>
          <w:sz w:val="21"/>
        </w:rPr>
        <w:t>meet </w:t>
      </w:r>
      <w:r>
        <w:rPr>
          <w:rFonts w:ascii="Tahoma"/>
          <w:color w:val="61666A"/>
          <w:w w:val="110"/>
          <w:sz w:val="21"/>
        </w:rPr>
        <w:t>their</w:t>
      </w:r>
      <w:r>
        <w:rPr>
          <w:rFonts w:ascii="Tahoma"/>
          <w:color w:val="61666A"/>
          <w:spacing w:val="-4"/>
          <w:w w:val="110"/>
          <w:sz w:val="21"/>
        </w:rPr>
        <w:t> </w:t>
      </w:r>
      <w:r>
        <w:rPr>
          <w:rFonts w:ascii="Tahoma"/>
          <w:color w:val="61666A"/>
          <w:w w:val="110"/>
          <w:sz w:val="21"/>
        </w:rPr>
        <w:t>deeper</w:t>
      </w:r>
      <w:r>
        <w:rPr>
          <w:rFonts w:ascii="Tahoma"/>
          <w:color w:val="61666A"/>
          <w:spacing w:val="-4"/>
          <w:w w:val="110"/>
          <w:sz w:val="21"/>
        </w:rPr>
        <w:t> </w:t>
      </w:r>
      <w:r>
        <w:rPr>
          <w:rFonts w:ascii="Tahoma"/>
          <w:color w:val="61666A"/>
          <w:w w:val="110"/>
          <w:sz w:val="21"/>
        </w:rPr>
        <w:t>desire</w:t>
      </w:r>
      <w:r>
        <w:rPr>
          <w:rFonts w:ascii="Tahoma"/>
          <w:color w:val="61666A"/>
          <w:spacing w:val="-4"/>
          <w:w w:val="110"/>
          <w:sz w:val="21"/>
        </w:rPr>
        <w:t> </w:t>
      </w:r>
      <w:r>
        <w:rPr>
          <w:rFonts w:ascii="Tahoma"/>
          <w:color w:val="61666A"/>
          <w:w w:val="110"/>
          <w:sz w:val="21"/>
        </w:rPr>
        <w:t>for</w:t>
      </w:r>
      <w:r>
        <w:rPr>
          <w:rFonts w:ascii="Tahoma"/>
          <w:color w:val="61666A"/>
          <w:spacing w:val="-4"/>
          <w:w w:val="110"/>
          <w:sz w:val="21"/>
        </w:rPr>
        <w:t> </w:t>
      </w:r>
      <w:r>
        <w:rPr>
          <w:rFonts w:ascii="Tahoma"/>
          <w:color w:val="61666A"/>
          <w:w w:val="110"/>
          <w:sz w:val="21"/>
        </w:rPr>
        <w:t>a</w:t>
      </w:r>
      <w:r>
        <w:rPr>
          <w:rFonts w:ascii="Tahoma"/>
          <w:color w:val="61666A"/>
          <w:spacing w:val="-4"/>
          <w:w w:val="110"/>
          <w:sz w:val="21"/>
        </w:rPr>
        <w:t> </w:t>
      </w:r>
      <w:r>
        <w:rPr>
          <w:rFonts w:ascii="Tahoma"/>
          <w:color w:val="61666A"/>
          <w:w w:val="110"/>
          <w:sz w:val="21"/>
        </w:rPr>
        <w:t>democratic</w:t>
      </w:r>
      <w:r>
        <w:rPr>
          <w:rFonts w:ascii="Tahoma"/>
          <w:color w:val="61666A"/>
          <w:spacing w:val="-4"/>
          <w:w w:val="110"/>
          <w:sz w:val="21"/>
        </w:rPr>
        <w:t> </w:t>
      </w:r>
      <w:r>
        <w:rPr>
          <w:rFonts w:ascii="Tahoma"/>
          <w:color w:val="61666A"/>
          <w:w w:val="110"/>
          <w:sz w:val="21"/>
        </w:rPr>
        <w:t>and</w:t>
      </w:r>
      <w:r>
        <w:rPr>
          <w:rFonts w:ascii="Tahoma"/>
          <w:color w:val="61666A"/>
          <w:spacing w:val="-4"/>
          <w:w w:val="110"/>
          <w:sz w:val="21"/>
        </w:rPr>
        <w:t> </w:t>
      </w:r>
      <w:r>
        <w:rPr>
          <w:rFonts w:ascii="Tahoma"/>
          <w:color w:val="61666A"/>
          <w:w w:val="110"/>
          <w:sz w:val="21"/>
        </w:rPr>
        <w:t>trustworthy</w:t>
      </w:r>
      <w:r>
        <w:rPr>
          <w:rFonts w:ascii="Tahoma"/>
          <w:color w:val="61666A"/>
          <w:spacing w:val="-4"/>
          <w:w w:val="110"/>
          <w:sz w:val="21"/>
        </w:rPr>
        <w:t> </w:t>
      </w:r>
      <w:r>
        <w:rPr>
          <w:rFonts w:ascii="Tahoma"/>
          <w:color w:val="61666A"/>
          <w:w w:val="110"/>
          <w:sz w:val="21"/>
        </w:rPr>
        <w:t>system.</w:t>
      </w:r>
    </w:p>
    <w:p>
      <w:pPr>
        <w:spacing w:line="340" w:lineRule="auto" w:before="180"/>
        <w:ind w:left="635" w:right="0" w:firstLine="0"/>
        <w:jc w:val="left"/>
        <w:rPr>
          <w:rFonts w:ascii="Tahoma"/>
          <w:sz w:val="21"/>
        </w:rPr>
      </w:pPr>
      <w:r>
        <w:rPr>
          <w:rFonts w:ascii="Tahoma"/>
          <w:color w:val="61666A"/>
          <w:sz w:val="21"/>
        </w:rPr>
        <w:t>Finally,</w:t>
      </w:r>
      <w:r>
        <w:rPr>
          <w:rFonts w:ascii="Tahoma"/>
          <w:color w:val="61666A"/>
          <w:spacing w:val="32"/>
          <w:sz w:val="21"/>
        </w:rPr>
        <w:t> </w:t>
      </w:r>
      <w:r>
        <w:rPr>
          <w:rFonts w:ascii="Tahoma"/>
          <w:color w:val="61666A"/>
          <w:sz w:val="21"/>
        </w:rPr>
        <w:t>ensuring</w:t>
      </w:r>
      <w:r>
        <w:rPr>
          <w:rFonts w:ascii="Tahoma"/>
          <w:color w:val="61666A"/>
          <w:spacing w:val="32"/>
          <w:sz w:val="21"/>
        </w:rPr>
        <w:t> </w:t>
      </w:r>
      <w:r>
        <w:rPr>
          <w:rFonts w:ascii="Tahoma"/>
          <w:color w:val="61666A"/>
          <w:sz w:val="21"/>
        </w:rPr>
        <w:t>that</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currency</w:t>
      </w:r>
      <w:r>
        <w:rPr>
          <w:rFonts w:ascii="Tahoma"/>
          <w:color w:val="61666A"/>
          <w:spacing w:val="32"/>
          <w:sz w:val="21"/>
        </w:rPr>
        <w:t> </w:t>
      </w:r>
      <w:r>
        <w:rPr>
          <w:rFonts w:ascii="Tahoma"/>
          <w:color w:val="61666A"/>
          <w:sz w:val="21"/>
        </w:rPr>
        <w:t>is</w:t>
      </w:r>
      <w:r>
        <w:rPr>
          <w:rFonts w:ascii="Tahoma"/>
          <w:color w:val="61666A"/>
          <w:spacing w:val="32"/>
          <w:sz w:val="21"/>
        </w:rPr>
        <w:t> </w:t>
      </w:r>
      <w:r>
        <w:rPr>
          <w:rFonts w:ascii="Tahoma"/>
          <w:color w:val="61666A"/>
          <w:sz w:val="21"/>
        </w:rPr>
        <w:t>not</w:t>
      </w:r>
      <w:r>
        <w:rPr>
          <w:rFonts w:ascii="Tahoma"/>
          <w:color w:val="61666A"/>
          <w:spacing w:val="32"/>
          <w:sz w:val="21"/>
        </w:rPr>
        <w:t> </w:t>
      </w:r>
      <w:r>
        <w:rPr>
          <w:rFonts w:ascii="Tahoma"/>
          <w:color w:val="61666A"/>
          <w:sz w:val="21"/>
        </w:rPr>
        <w:t>just</w:t>
      </w:r>
      <w:r>
        <w:rPr>
          <w:rFonts w:ascii="Tahoma"/>
          <w:color w:val="61666A"/>
          <w:spacing w:val="32"/>
          <w:sz w:val="21"/>
        </w:rPr>
        <w:t> </w:t>
      </w:r>
      <w:r>
        <w:rPr>
          <w:rFonts w:ascii="Tahoma"/>
          <w:color w:val="61666A"/>
          <w:sz w:val="21"/>
        </w:rPr>
        <w:t>a</w:t>
      </w:r>
      <w:r>
        <w:rPr>
          <w:rFonts w:ascii="Tahoma"/>
          <w:color w:val="61666A"/>
          <w:spacing w:val="32"/>
          <w:sz w:val="21"/>
        </w:rPr>
        <w:t> </w:t>
      </w:r>
      <w:r>
        <w:rPr>
          <w:rFonts w:ascii="Tahoma"/>
          <w:color w:val="61666A"/>
          <w:sz w:val="21"/>
        </w:rPr>
        <w:t>theoretical</w:t>
      </w:r>
      <w:r>
        <w:rPr>
          <w:rFonts w:ascii="Tahoma"/>
          <w:color w:val="61666A"/>
          <w:spacing w:val="32"/>
          <w:sz w:val="21"/>
        </w:rPr>
        <w:t> </w:t>
      </w:r>
      <w:r>
        <w:rPr>
          <w:rFonts w:ascii="Tahoma"/>
          <w:color w:val="61666A"/>
          <w:sz w:val="21"/>
        </w:rPr>
        <w:t>construct</w:t>
      </w:r>
      <w:r>
        <w:rPr>
          <w:rFonts w:ascii="Tahoma"/>
          <w:color w:val="61666A"/>
          <w:spacing w:val="32"/>
          <w:sz w:val="21"/>
        </w:rPr>
        <w:t> </w:t>
      </w:r>
      <w:r>
        <w:rPr>
          <w:rFonts w:ascii="Tahoma"/>
          <w:color w:val="61666A"/>
          <w:sz w:val="21"/>
        </w:rPr>
        <w:t>but</w:t>
      </w:r>
      <w:r>
        <w:rPr>
          <w:rFonts w:ascii="Tahoma"/>
          <w:color w:val="61666A"/>
          <w:spacing w:val="32"/>
          <w:sz w:val="21"/>
        </w:rPr>
        <w:t> </w:t>
      </w:r>
      <w:r>
        <w:rPr>
          <w:rFonts w:ascii="Tahoma"/>
          <w:color w:val="61666A"/>
          <w:sz w:val="21"/>
        </w:rPr>
        <w:t>has</w:t>
      </w:r>
      <w:r>
        <w:rPr>
          <w:rFonts w:ascii="Tahoma"/>
          <w:color w:val="61666A"/>
          <w:spacing w:val="32"/>
          <w:sz w:val="21"/>
        </w:rPr>
        <w:t> </w:t>
      </w:r>
      <w:r>
        <w:rPr>
          <w:rFonts w:ascii="Tahoma"/>
          <w:color w:val="61666A"/>
          <w:sz w:val="21"/>
        </w:rPr>
        <w:t>practical</w:t>
      </w:r>
      <w:r>
        <w:rPr>
          <w:rFonts w:ascii="Tahoma"/>
          <w:color w:val="61666A"/>
          <w:spacing w:val="32"/>
          <w:sz w:val="21"/>
        </w:rPr>
        <w:t> </w:t>
      </w:r>
      <w:r>
        <w:rPr>
          <w:rFonts w:ascii="Tahoma"/>
          <w:color w:val="61666A"/>
          <w:sz w:val="21"/>
        </w:rPr>
        <w:t>utility</w:t>
      </w:r>
      <w:r>
        <w:rPr>
          <w:rFonts w:ascii="Tahoma"/>
          <w:color w:val="61666A"/>
          <w:spacing w:val="32"/>
          <w:sz w:val="21"/>
        </w:rPr>
        <w:t> </w:t>
      </w:r>
      <w:r>
        <w:rPr>
          <w:rFonts w:ascii="Tahoma"/>
          <w:color w:val="61666A"/>
          <w:sz w:val="21"/>
        </w:rPr>
        <w:t>in </w:t>
      </w:r>
      <w:r>
        <w:rPr>
          <w:rFonts w:ascii="Tahoma"/>
          <w:color w:val="61666A"/>
          <w:w w:val="110"/>
          <w:sz w:val="21"/>
        </w:rPr>
        <w:t>daily</w:t>
      </w:r>
      <w:r>
        <w:rPr>
          <w:rFonts w:ascii="Tahoma"/>
          <w:color w:val="61666A"/>
          <w:spacing w:val="-5"/>
          <w:w w:val="110"/>
          <w:sz w:val="21"/>
        </w:rPr>
        <w:t> </w:t>
      </w:r>
      <w:r>
        <w:rPr>
          <w:rFonts w:ascii="Tahoma"/>
          <w:color w:val="61666A"/>
          <w:w w:val="110"/>
          <w:sz w:val="21"/>
        </w:rPr>
        <w:t>transactions,</w:t>
      </w:r>
      <w:r>
        <w:rPr>
          <w:rFonts w:ascii="Tahoma"/>
          <w:color w:val="61666A"/>
          <w:spacing w:val="-5"/>
          <w:w w:val="110"/>
          <w:sz w:val="21"/>
        </w:rPr>
        <w:t> </w:t>
      </w:r>
      <w:r>
        <w:rPr>
          <w:rFonts w:ascii="Tahoma"/>
          <w:color w:val="61666A"/>
          <w:w w:val="110"/>
          <w:sz w:val="21"/>
        </w:rPr>
        <w:t>savings,</w:t>
      </w:r>
      <w:r>
        <w:rPr>
          <w:rFonts w:ascii="Tahoma"/>
          <w:color w:val="61666A"/>
          <w:spacing w:val="-5"/>
          <w:w w:val="110"/>
          <w:sz w:val="21"/>
        </w:rPr>
        <w:t> </w:t>
      </w:r>
      <w:r>
        <w:rPr>
          <w:rFonts w:ascii="Tahoma"/>
          <w:color w:val="61666A"/>
          <w:w w:val="110"/>
          <w:sz w:val="21"/>
        </w:rPr>
        <w:t>and</w:t>
      </w:r>
      <w:r>
        <w:rPr>
          <w:rFonts w:ascii="Tahoma"/>
          <w:color w:val="61666A"/>
          <w:spacing w:val="-5"/>
          <w:w w:val="110"/>
          <w:sz w:val="21"/>
        </w:rPr>
        <w:t> </w:t>
      </w:r>
      <w:r>
        <w:rPr>
          <w:rFonts w:ascii="Tahoma"/>
          <w:color w:val="61666A"/>
          <w:w w:val="110"/>
          <w:sz w:val="21"/>
        </w:rPr>
        <w:t>investments</w:t>
      </w:r>
      <w:r>
        <w:rPr>
          <w:rFonts w:ascii="Tahoma"/>
          <w:color w:val="61666A"/>
          <w:spacing w:val="-5"/>
          <w:w w:val="110"/>
          <w:sz w:val="21"/>
        </w:rPr>
        <w:t> </w:t>
      </w:r>
      <w:r>
        <w:rPr>
          <w:rFonts w:ascii="Tahoma"/>
          <w:color w:val="61666A"/>
          <w:w w:val="110"/>
          <w:sz w:val="21"/>
        </w:rPr>
        <w:t>will</w:t>
      </w:r>
      <w:r>
        <w:rPr>
          <w:rFonts w:ascii="Tahoma"/>
          <w:color w:val="61666A"/>
          <w:spacing w:val="-5"/>
          <w:w w:val="110"/>
          <w:sz w:val="21"/>
        </w:rPr>
        <w:t> </w:t>
      </w:r>
      <w:r>
        <w:rPr>
          <w:rFonts w:ascii="Tahoma"/>
          <w:color w:val="61666A"/>
          <w:w w:val="110"/>
          <w:sz w:val="21"/>
        </w:rPr>
        <w:t>be</w:t>
      </w:r>
      <w:r>
        <w:rPr>
          <w:rFonts w:ascii="Tahoma"/>
          <w:color w:val="61666A"/>
          <w:spacing w:val="-5"/>
          <w:w w:val="110"/>
          <w:sz w:val="21"/>
        </w:rPr>
        <w:t> </w:t>
      </w:r>
      <w:r>
        <w:rPr>
          <w:rFonts w:ascii="Tahoma"/>
          <w:color w:val="61666A"/>
          <w:w w:val="110"/>
          <w:sz w:val="21"/>
        </w:rPr>
        <w:t>crucial</w:t>
      </w:r>
      <w:r>
        <w:rPr>
          <w:rFonts w:ascii="Tahoma"/>
          <w:color w:val="61666A"/>
          <w:spacing w:val="-5"/>
          <w:w w:val="110"/>
          <w:sz w:val="21"/>
        </w:rPr>
        <w:t> </w:t>
      </w:r>
      <w:r>
        <w:rPr>
          <w:rFonts w:ascii="Tahoma"/>
          <w:color w:val="61666A"/>
          <w:w w:val="110"/>
          <w:sz w:val="21"/>
        </w:rPr>
        <w:t>for</w:t>
      </w:r>
      <w:r>
        <w:rPr>
          <w:rFonts w:ascii="Tahoma"/>
          <w:color w:val="61666A"/>
          <w:spacing w:val="-5"/>
          <w:w w:val="110"/>
          <w:sz w:val="21"/>
        </w:rPr>
        <w:t> </w:t>
      </w:r>
      <w:r>
        <w:rPr>
          <w:rFonts w:ascii="Tahoma"/>
          <w:color w:val="61666A"/>
          <w:w w:val="110"/>
          <w:sz w:val="21"/>
        </w:rPr>
        <w:t>its</w:t>
      </w:r>
      <w:r>
        <w:rPr>
          <w:rFonts w:ascii="Tahoma"/>
          <w:color w:val="61666A"/>
          <w:spacing w:val="-5"/>
          <w:w w:val="110"/>
          <w:sz w:val="21"/>
        </w:rPr>
        <w:t> </w:t>
      </w:r>
      <w:r>
        <w:rPr>
          <w:rFonts w:ascii="Tahoma"/>
          <w:color w:val="61666A"/>
          <w:w w:val="110"/>
          <w:sz w:val="21"/>
        </w:rPr>
        <w:t>adoption</w:t>
      </w:r>
      <w:r>
        <w:rPr>
          <w:rFonts w:ascii="Tahoma"/>
          <w:color w:val="61666A"/>
          <w:spacing w:val="-5"/>
          <w:w w:val="110"/>
          <w:sz w:val="21"/>
        </w:rPr>
        <w:t> </w:t>
      </w:r>
      <w:r>
        <w:rPr>
          <w:rFonts w:ascii="Tahoma"/>
          <w:color w:val="61666A"/>
          <w:w w:val="110"/>
          <w:sz w:val="21"/>
        </w:rPr>
        <w:t>and</w:t>
      </w:r>
      <w:r>
        <w:rPr>
          <w:rFonts w:ascii="Tahoma"/>
          <w:color w:val="61666A"/>
          <w:spacing w:val="-5"/>
          <w:w w:val="110"/>
          <w:sz w:val="21"/>
        </w:rPr>
        <w:t> </w:t>
      </w:r>
      <w:r>
        <w:rPr>
          <w:rFonts w:ascii="Tahoma"/>
          <w:color w:val="61666A"/>
          <w:w w:val="110"/>
          <w:sz w:val="21"/>
        </w:rPr>
        <w:t>success.</w:t>
      </w:r>
    </w:p>
    <w:p>
      <w:pPr>
        <w:spacing w:line="312" w:lineRule="auto" w:before="169"/>
        <w:ind w:left="305" w:right="328" w:firstLine="0"/>
        <w:jc w:val="left"/>
        <w:rPr>
          <w:rFonts w:ascii="Arial" w:hAnsi="Arial"/>
          <w:b/>
          <w:sz w:val="30"/>
        </w:rPr>
      </w:pPr>
      <w:r>
        <w:rPr>
          <w:rFonts w:ascii="Arial" w:hAnsi="Arial"/>
          <w:b/>
          <w:color w:val="0E1115"/>
          <w:spacing w:val="-6"/>
          <w:sz w:val="29"/>
        </w:rPr>
        <w:t>Ко</w:t>
      </w:r>
      <w:r>
        <w:rPr>
          <w:rFonts w:ascii="Arial" w:hAnsi="Arial"/>
          <w:b/>
          <w:color w:val="0E1115"/>
          <w:spacing w:val="-6"/>
          <w:sz w:val="30"/>
        </w:rPr>
        <w:t>мпл</w:t>
      </w:r>
      <w:r>
        <w:rPr>
          <w:rFonts w:ascii="Arial" w:hAnsi="Arial"/>
          <w:b/>
          <w:color w:val="0E1115"/>
          <w:spacing w:val="-6"/>
          <w:sz w:val="29"/>
        </w:rPr>
        <w:t>е</w:t>
      </w:r>
      <w:r>
        <w:rPr>
          <w:rFonts w:ascii="Arial" w:hAnsi="Arial"/>
          <w:b/>
          <w:color w:val="0E1115"/>
          <w:spacing w:val="-6"/>
          <w:sz w:val="30"/>
        </w:rPr>
        <w:t>к</w:t>
      </w:r>
      <w:r>
        <w:rPr>
          <w:rFonts w:ascii="Arial" w:hAnsi="Arial"/>
          <w:b/>
          <w:color w:val="0E1115"/>
          <w:spacing w:val="-6"/>
          <w:sz w:val="29"/>
        </w:rPr>
        <w:t>с</w:t>
      </w:r>
      <w:r>
        <w:rPr>
          <w:rFonts w:ascii="Arial" w:hAnsi="Arial"/>
          <w:b/>
          <w:color w:val="0E1115"/>
          <w:spacing w:val="-6"/>
          <w:sz w:val="30"/>
        </w:rPr>
        <w:t>н</w:t>
      </w:r>
      <w:r>
        <w:rPr>
          <w:rFonts w:ascii="Arial" w:hAnsi="Arial"/>
          <w:b/>
          <w:color w:val="0E1115"/>
          <w:spacing w:val="-6"/>
          <w:sz w:val="29"/>
        </w:rPr>
        <w:t>а</w:t>
      </w:r>
      <w:r>
        <w:rPr>
          <w:rFonts w:ascii="Arial" w:hAnsi="Arial"/>
          <w:b/>
          <w:color w:val="0E1115"/>
          <w:spacing w:val="-6"/>
          <w:sz w:val="30"/>
        </w:rPr>
        <w:t>я </w:t>
      </w:r>
      <w:r>
        <w:rPr>
          <w:rFonts w:ascii="Arial" w:hAnsi="Arial"/>
          <w:b/>
          <w:color w:val="0E1115"/>
          <w:spacing w:val="-6"/>
          <w:sz w:val="29"/>
        </w:rPr>
        <w:t>с</w:t>
      </w:r>
      <w:r>
        <w:rPr>
          <w:rFonts w:ascii="Arial" w:hAnsi="Arial"/>
          <w:b/>
          <w:color w:val="0E1115"/>
          <w:spacing w:val="-6"/>
          <w:sz w:val="30"/>
        </w:rPr>
        <w:t>и</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м</w:t>
      </w:r>
      <w:r>
        <w:rPr>
          <w:rFonts w:ascii="Arial" w:hAnsi="Arial"/>
          <w:b/>
          <w:color w:val="0E1115"/>
          <w:spacing w:val="-6"/>
          <w:sz w:val="29"/>
        </w:rPr>
        <w:t>а о</w:t>
      </w:r>
      <w:r>
        <w:rPr>
          <w:rFonts w:ascii="Arial" w:hAnsi="Arial"/>
          <w:b/>
          <w:color w:val="0E1115"/>
          <w:spacing w:val="-6"/>
          <w:sz w:val="30"/>
        </w:rPr>
        <w:t>б</w:t>
      </w:r>
      <w:r>
        <w:rPr>
          <w:rFonts w:ascii="Arial" w:hAnsi="Arial"/>
          <w:b/>
          <w:color w:val="0E1115"/>
          <w:spacing w:val="-6"/>
          <w:sz w:val="29"/>
        </w:rPr>
        <w:t>ес</w:t>
      </w:r>
      <w:r>
        <w:rPr>
          <w:rFonts w:ascii="Arial" w:hAnsi="Arial"/>
          <w:b/>
          <w:color w:val="0E1115"/>
          <w:spacing w:val="-6"/>
          <w:sz w:val="30"/>
        </w:rPr>
        <w:t>п</w:t>
      </w:r>
      <w:r>
        <w:rPr>
          <w:rFonts w:ascii="Arial" w:hAnsi="Arial"/>
          <w:b/>
          <w:color w:val="0E1115"/>
          <w:spacing w:val="-6"/>
          <w:sz w:val="29"/>
        </w:rPr>
        <w:t>е</w:t>
      </w:r>
      <w:r>
        <w:rPr>
          <w:rFonts w:ascii="Arial" w:hAnsi="Arial"/>
          <w:b/>
          <w:color w:val="0E1115"/>
          <w:spacing w:val="-6"/>
          <w:sz w:val="30"/>
        </w:rPr>
        <w:t>ч</w:t>
      </w:r>
      <w:r>
        <w:rPr>
          <w:rFonts w:ascii="Arial" w:hAnsi="Arial"/>
          <w:b/>
          <w:color w:val="0E1115"/>
          <w:spacing w:val="-6"/>
          <w:sz w:val="29"/>
        </w:rPr>
        <w:t>е</w:t>
      </w:r>
      <w:r>
        <w:rPr>
          <w:rFonts w:ascii="Arial" w:hAnsi="Arial"/>
          <w:b/>
          <w:color w:val="0E1115"/>
          <w:spacing w:val="-6"/>
          <w:sz w:val="30"/>
        </w:rPr>
        <w:t>ния жизн</w:t>
      </w:r>
      <w:r>
        <w:rPr>
          <w:rFonts w:ascii="Arial" w:hAnsi="Arial"/>
          <w:b/>
          <w:color w:val="0E1115"/>
          <w:spacing w:val="-6"/>
          <w:sz w:val="29"/>
        </w:rPr>
        <w:t>е</w:t>
      </w:r>
      <w:r>
        <w:rPr>
          <w:rFonts w:ascii="Arial" w:hAnsi="Arial"/>
          <w:b/>
          <w:color w:val="0E1115"/>
          <w:spacing w:val="-6"/>
          <w:sz w:val="30"/>
        </w:rPr>
        <w:t>д</w:t>
      </w:r>
      <w:r>
        <w:rPr>
          <w:rFonts w:ascii="Arial" w:hAnsi="Arial"/>
          <w:b/>
          <w:color w:val="0E1115"/>
          <w:spacing w:val="-6"/>
          <w:sz w:val="29"/>
        </w:rPr>
        <w:t>е</w:t>
      </w:r>
      <w:r>
        <w:rPr>
          <w:rFonts w:ascii="Arial" w:hAnsi="Arial"/>
          <w:b/>
          <w:color w:val="0E1115"/>
          <w:spacing w:val="-6"/>
          <w:sz w:val="30"/>
        </w:rPr>
        <w:t>ят</w:t>
      </w:r>
      <w:r>
        <w:rPr>
          <w:rFonts w:ascii="Arial" w:hAnsi="Arial"/>
          <w:b/>
          <w:color w:val="0E1115"/>
          <w:spacing w:val="-6"/>
          <w:sz w:val="29"/>
        </w:rPr>
        <w:t>е</w:t>
      </w:r>
      <w:r>
        <w:rPr>
          <w:rFonts w:ascii="Arial" w:hAnsi="Arial"/>
          <w:b/>
          <w:color w:val="0E1115"/>
          <w:spacing w:val="-6"/>
          <w:sz w:val="30"/>
        </w:rPr>
        <w:t>льн</w:t>
      </w:r>
      <w:r>
        <w:rPr>
          <w:rFonts w:ascii="Arial" w:hAnsi="Arial"/>
          <w:b/>
          <w:color w:val="0E1115"/>
          <w:spacing w:val="-6"/>
          <w:sz w:val="29"/>
        </w:rPr>
        <w:t>ос</w:t>
      </w:r>
      <w:r>
        <w:rPr>
          <w:rFonts w:ascii="Arial" w:hAnsi="Arial"/>
          <w:b/>
          <w:color w:val="0E1115"/>
          <w:spacing w:val="-6"/>
          <w:sz w:val="30"/>
        </w:rPr>
        <w:t>ти </w:t>
      </w:r>
      <w:r>
        <w:rPr>
          <w:rFonts w:ascii="Arial" w:hAnsi="Arial"/>
          <w:b/>
          <w:color w:val="0E1115"/>
          <w:spacing w:val="-6"/>
          <w:sz w:val="30"/>
        </w:rPr>
        <w:t>н</w:t>
      </w:r>
      <w:r>
        <w:rPr>
          <w:rFonts w:ascii="Arial" w:hAnsi="Arial"/>
          <w:b/>
          <w:color w:val="0E1115"/>
          <w:spacing w:val="-6"/>
          <w:sz w:val="29"/>
        </w:rPr>
        <w:t>о</w:t>
      </w:r>
      <w:r>
        <w:rPr>
          <w:rFonts w:ascii="Arial" w:hAnsi="Arial"/>
          <w:b/>
          <w:color w:val="0E1115"/>
          <w:spacing w:val="-6"/>
          <w:sz w:val="30"/>
        </w:rPr>
        <w:t>в</w:t>
      </w:r>
      <w:r>
        <w:rPr>
          <w:rFonts w:ascii="Arial" w:hAnsi="Arial"/>
          <w:b/>
          <w:color w:val="0E1115"/>
          <w:spacing w:val="-6"/>
          <w:sz w:val="29"/>
        </w:rPr>
        <w:t>ой </w:t>
      </w:r>
      <w:r>
        <w:rPr>
          <w:rFonts w:ascii="Arial" w:hAnsi="Arial"/>
          <w:b/>
          <w:color w:val="0E1115"/>
          <w:spacing w:val="-2"/>
          <w:sz w:val="30"/>
        </w:rPr>
        <w:t>в</w:t>
      </w:r>
      <w:r>
        <w:rPr>
          <w:rFonts w:ascii="Arial" w:hAnsi="Arial"/>
          <w:b/>
          <w:color w:val="0E1115"/>
          <w:spacing w:val="-2"/>
          <w:sz w:val="29"/>
        </w:rPr>
        <w:t>а</w:t>
      </w:r>
      <w:r>
        <w:rPr>
          <w:rFonts w:ascii="Arial" w:hAnsi="Arial"/>
          <w:b/>
          <w:color w:val="0E1115"/>
          <w:spacing w:val="-2"/>
          <w:sz w:val="30"/>
        </w:rPr>
        <w:t>люты</w:t>
      </w:r>
    </w:p>
    <w:p>
      <w:pPr>
        <w:pStyle w:val="BodyText"/>
        <w:spacing w:line="343" w:lineRule="auto" w:before="254"/>
        <w:ind w:left="305" w:right="339"/>
        <w:rPr>
          <w:rFonts w:ascii="Tahoma" w:hAnsi="Tahoma"/>
        </w:rPr>
      </w:pPr>
      <w:r>
        <w:rPr>
          <w:color w:val="0E1115"/>
          <w:w w:val="105"/>
        </w:rPr>
        <w:t>Для</w:t>
      </w:r>
      <w:r>
        <w:rPr>
          <w:color w:val="0E1115"/>
          <w:spacing w:val="-4"/>
          <w:w w:val="105"/>
        </w:rPr>
        <w:t> </w:t>
      </w:r>
      <w:r>
        <w:rPr>
          <w:color w:val="0E1115"/>
          <w:w w:val="105"/>
        </w:rPr>
        <w:t>обеспечения</w:t>
      </w:r>
      <w:r>
        <w:rPr>
          <w:color w:val="0E1115"/>
          <w:spacing w:val="-4"/>
          <w:w w:val="105"/>
        </w:rPr>
        <w:t> </w:t>
      </w:r>
      <w:r>
        <w:rPr>
          <w:color w:val="0E1115"/>
          <w:w w:val="105"/>
        </w:rPr>
        <w:t>стабильности</w:t>
      </w:r>
      <w:r>
        <w:rPr>
          <w:rFonts w:ascii="Tahoma" w:hAnsi="Tahoma"/>
          <w:color w:val="0E1115"/>
          <w:w w:val="105"/>
        </w:rPr>
        <w:t>,</w:t>
      </w:r>
      <w:r>
        <w:rPr>
          <w:rFonts w:ascii="Tahoma" w:hAnsi="Tahoma"/>
          <w:color w:val="0E1115"/>
          <w:spacing w:val="-7"/>
          <w:w w:val="105"/>
        </w:rPr>
        <w:t> </w:t>
      </w:r>
      <w:r>
        <w:rPr>
          <w:color w:val="0E1115"/>
          <w:w w:val="105"/>
        </w:rPr>
        <w:t>доверия</w:t>
      </w:r>
      <w:r>
        <w:rPr>
          <w:color w:val="0E1115"/>
          <w:spacing w:val="-4"/>
          <w:w w:val="105"/>
        </w:rPr>
        <w:t> </w:t>
      </w:r>
      <w:r>
        <w:rPr>
          <w:color w:val="0E1115"/>
          <w:w w:val="105"/>
        </w:rPr>
        <w:t>и</w:t>
      </w:r>
      <w:r>
        <w:rPr>
          <w:color w:val="0E1115"/>
          <w:spacing w:val="-4"/>
          <w:w w:val="105"/>
        </w:rPr>
        <w:t> </w:t>
      </w:r>
      <w:r>
        <w:rPr>
          <w:color w:val="0E1115"/>
          <w:w w:val="105"/>
        </w:rPr>
        <w:t>эффективности</w:t>
      </w:r>
      <w:r>
        <w:rPr>
          <w:color w:val="0E1115"/>
          <w:spacing w:val="-4"/>
          <w:w w:val="105"/>
        </w:rPr>
        <w:t> </w:t>
      </w:r>
      <w:r>
        <w:rPr>
          <w:color w:val="0E1115"/>
          <w:w w:val="105"/>
        </w:rPr>
        <w:t>новой</w:t>
      </w:r>
      <w:r>
        <w:rPr>
          <w:color w:val="0E1115"/>
          <w:spacing w:val="-4"/>
          <w:w w:val="105"/>
        </w:rPr>
        <w:t> </w:t>
      </w:r>
      <w:r>
        <w:rPr>
          <w:color w:val="0E1115"/>
          <w:w w:val="105"/>
        </w:rPr>
        <w:t>валютной системы</w:t>
      </w:r>
      <w:r>
        <w:rPr>
          <w:color w:val="0E1115"/>
          <w:spacing w:val="-19"/>
          <w:w w:val="105"/>
        </w:rPr>
        <w:t> </w:t>
      </w:r>
      <w:r>
        <w:rPr>
          <w:color w:val="0E1115"/>
          <w:w w:val="105"/>
        </w:rPr>
        <w:t>требуется</w:t>
      </w:r>
      <w:r>
        <w:rPr>
          <w:color w:val="0E1115"/>
          <w:spacing w:val="-19"/>
          <w:w w:val="105"/>
        </w:rPr>
        <w:t> </w:t>
      </w:r>
      <w:r>
        <w:rPr>
          <w:color w:val="0E1115"/>
          <w:w w:val="105"/>
        </w:rPr>
        <w:t>создать</w:t>
      </w:r>
      <w:r>
        <w:rPr>
          <w:color w:val="0E1115"/>
          <w:spacing w:val="-19"/>
          <w:w w:val="105"/>
        </w:rPr>
        <w:t> </w:t>
      </w:r>
      <w:r>
        <w:rPr>
          <w:color w:val="0E1115"/>
          <w:w w:val="105"/>
        </w:rPr>
        <w:t>взаимосвязанную</w:t>
      </w:r>
      <w:r>
        <w:rPr>
          <w:color w:val="0E1115"/>
          <w:spacing w:val="-19"/>
          <w:w w:val="105"/>
        </w:rPr>
        <w:t> </w:t>
      </w:r>
      <w:r>
        <w:rPr>
          <w:color w:val="0E1115"/>
          <w:w w:val="105"/>
        </w:rPr>
        <w:t>экосистему</w:t>
      </w:r>
      <w:r>
        <w:rPr>
          <w:color w:val="0E1115"/>
          <w:spacing w:val="-19"/>
          <w:w w:val="105"/>
        </w:rPr>
        <w:t> </w:t>
      </w:r>
      <w:r>
        <w:rPr>
          <w:color w:val="0E1115"/>
          <w:w w:val="105"/>
        </w:rPr>
        <w:t>институтов</w:t>
      </w:r>
      <w:r>
        <w:rPr>
          <w:rFonts w:ascii="Tahoma" w:hAnsi="Tahoma"/>
          <w:color w:val="0E1115"/>
          <w:w w:val="105"/>
        </w:rPr>
        <w:t>,</w:t>
      </w:r>
      <w:r>
        <w:rPr>
          <w:rFonts w:ascii="Tahoma" w:hAnsi="Tahoma"/>
          <w:color w:val="0E1115"/>
          <w:spacing w:val="-20"/>
          <w:w w:val="105"/>
        </w:rPr>
        <w:t> </w:t>
      </w:r>
      <w:r>
        <w:rPr>
          <w:color w:val="0E1115"/>
          <w:w w:val="105"/>
        </w:rPr>
        <w:t>законов</w:t>
      </w:r>
      <w:r>
        <w:rPr>
          <w:color w:val="0E1115"/>
          <w:spacing w:val="-19"/>
          <w:w w:val="105"/>
        </w:rPr>
        <w:t> </w:t>
      </w:r>
      <w:r>
        <w:rPr>
          <w:color w:val="0E1115"/>
          <w:w w:val="105"/>
        </w:rPr>
        <w:t>и процессов</w:t>
      </w:r>
      <w:r>
        <w:rPr>
          <w:rFonts w:ascii="Tahoma" w:hAnsi="Tahoma"/>
          <w:color w:val="0E1115"/>
          <w:w w:val="105"/>
        </w:rPr>
        <w:t>. </w:t>
      </w:r>
      <w:r>
        <w:rPr>
          <w:color w:val="0E1115"/>
          <w:w w:val="105"/>
        </w:rPr>
        <w:t>Вот полная цепочка механизмов</w:t>
      </w:r>
      <w:r>
        <w:rPr>
          <w:rFonts w:ascii="Tahoma" w:hAnsi="Tahoma"/>
          <w:color w:val="0E1115"/>
          <w:w w:val="105"/>
        </w:rPr>
        <w:t>:</w:t>
      </w:r>
    </w:p>
    <w:p>
      <w:pPr>
        <w:pStyle w:val="BodyText"/>
        <w:rPr>
          <w:rFonts w:ascii="Tahoma"/>
        </w:rPr>
      </w:pPr>
    </w:p>
    <w:p>
      <w:pPr>
        <w:pStyle w:val="BodyText"/>
        <w:rPr>
          <w:rFonts w:ascii="Tahoma"/>
        </w:rPr>
      </w:pPr>
    </w:p>
    <w:p>
      <w:pPr>
        <w:pStyle w:val="BodyText"/>
        <w:spacing w:before="99"/>
        <w:rPr>
          <w:rFonts w:ascii="Tahoma"/>
        </w:rPr>
      </w:pPr>
    </w:p>
    <w:p>
      <w:pPr>
        <w:pStyle w:val="ListParagraph"/>
        <w:numPr>
          <w:ilvl w:val="0"/>
          <w:numId w:val="146"/>
        </w:numPr>
        <w:tabs>
          <w:tab w:pos="503" w:val="left" w:leader="none"/>
        </w:tabs>
        <w:spacing w:line="240" w:lineRule="auto" w:before="0" w:after="0"/>
        <w:ind w:left="503" w:right="0" w:hanging="198"/>
        <w:jc w:val="left"/>
        <w:rPr>
          <w:rFonts w:ascii="Arial" w:hAnsi="Arial"/>
          <w:b/>
          <w:sz w:val="27"/>
        </w:rPr>
      </w:pPr>
      <w:r>
        <w:rPr>
          <w:rFonts w:ascii="Arial" w:hAnsi="Arial"/>
          <w:b/>
          <w:color w:val="0E1115"/>
          <w:w w:val="90"/>
          <w:sz w:val="27"/>
        </w:rPr>
        <w:t>Ко</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w:t>
      </w:r>
      <w:r>
        <w:rPr>
          <w:rFonts w:ascii="Arial" w:hAnsi="Arial"/>
          <w:b/>
          <w:color w:val="0E1115"/>
          <w:w w:val="90"/>
          <w:sz w:val="27"/>
        </w:rPr>
        <w:t>о</w:t>
      </w:r>
      <w:r>
        <w:rPr>
          <w:rFonts w:ascii="Tahoma" w:hAnsi="Tahoma"/>
          <w:b/>
          <w:color w:val="0E1115"/>
          <w:w w:val="90"/>
          <w:sz w:val="24"/>
        </w:rPr>
        <w:t>-</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9"/>
          <w:w w:val="90"/>
          <w:sz w:val="24"/>
        </w:rPr>
        <w:t> </w:t>
      </w:r>
      <w:r>
        <w:rPr>
          <w:rFonts w:ascii="Arial" w:hAnsi="Arial"/>
          <w:b/>
          <w:color w:val="0E1115"/>
          <w:spacing w:val="-4"/>
          <w:w w:val="90"/>
          <w:sz w:val="24"/>
        </w:rPr>
        <w:t>б</w:t>
      </w:r>
      <w:r>
        <w:rPr>
          <w:rFonts w:ascii="Arial" w:hAnsi="Arial"/>
          <w:b/>
          <w:color w:val="0E1115"/>
          <w:spacing w:val="-4"/>
          <w:w w:val="90"/>
          <w:sz w:val="27"/>
        </w:rPr>
        <w:t>а</w:t>
      </w:r>
      <w:r>
        <w:rPr>
          <w:rFonts w:ascii="Arial" w:hAnsi="Arial"/>
          <w:b/>
          <w:color w:val="0E1115"/>
          <w:spacing w:val="-4"/>
          <w:w w:val="90"/>
          <w:sz w:val="24"/>
        </w:rPr>
        <w:t>з</w:t>
      </w:r>
      <w:r>
        <w:rPr>
          <w:rFonts w:ascii="Arial" w:hAnsi="Arial"/>
          <w:b/>
          <w:color w:val="0E1115"/>
          <w:spacing w:val="-4"/>
          <w:w w:val="90"/>
          <w:sz w:val="27"/>
        </w:rPr>
        <w:t>а</w:t>
      </w:r>
    </w:p>
    <w:p>
      <w:pPr>
        <w:pStyle w:val="ListParagraph"/>
        <w:numPr>
          <w:ilvl w:val="1"/>
          <w:numId w:val="146"/>
        </w:numPr>
        <w:tabs>
          <w:tab w:pos="574" w:val="left" w:leader="none"/>
        </w:tabs>
        <w:spacing w:line="240" w:lineRule="auto" w:before="230" w:after="0"/>
        <w:ind w:left="574" w:right="0" w:hanging="284"/>
        <w:jc w:val="left"/>
        <w:rPr>
          <w:rFonts w:ascii="Tahoma" w:hAnsi="Tahoma"/>
          <w:b/>
          <w:sz w:val="24"/>
        </w:rPr>
      </w:pPr>
      <w:r>
        <w:rPr>
          <w:rFonts w:ascii="Arial" w:hAnsi="Arial"/>
          <w:b/>
          <w:color w:val="0E1115"/>
          <w:w w:val="90"/>
          <w:sz w:val="27"/>
        </w:rPr>
        <w:t>Ко</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нны</w:t>
      </w:r>
      <w:r>
        <w:rPr>
          <w:rFonts w:ascii="Arial" w:hAnsi="Arial"/>
          <w:b/>
          <w:color w:val="0E1115"/>
          <w:w w:val="90"/>
          <w:sz w:val="27"/>
        </w:rPr>
        <w:t>е</w:t>
      </w:r>
      <w:r>
        <w:rPr>
          <w:rFonts w:ascii="Arial" w:hAnsi="Arial"/>
          <w:b/>
          <w:color w:val="0E1115"/>
          <w:spacing w:val="1"/>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вки</w:t>
      </w:r>
      <w:r>
        <w:rPr>
          <w:rFonts w:ascii="Tahoma" w:hAnsi="Tahoma"/>
          <w:b/>
          <w:color w:val="0E1115"/>
          <w:spacing w:val="-2"/>
          <w:sz w:val="24"/>
        </w:rPr>
        <w:t>:</w:t>
      </w:r>
    </w:p>
    <w:p>
      <w:pPr>
        <w:pStyle w:val="ListParagraph"/>
        <w:numPr>
          <w:ilvl w:val="2"/>
          <w:numId w:val="146"/>
        </w:numPr>
        <w:tabs>
          <w:tab w:pos="845" w:val="left" w:leader="none"/>
        </w:tabs>
        <w:spacing w:line="338" w:lineRule="auto" w:before="229" w:after="0"/>
        <w:ind w:left="845" w:right="155" w:hanging="263"/>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а</w:t>
      </w:r>
      <w:r>
        <w:rPr>
          <w:rFonts w:ascii="Arial" w:hAnsi="Arial"/>
          <w:b/>
          <w:color w:val="0E1115"/>
          <w:sz w:val="24"/>
        </w:rPr>
        <w:t>тья</w:t>
      </w:r>
      <w:r>
        <w:rPr>
          <w:rFonts w:ascii="Arial" w:hAnsi="Arial"/>
          <w:b/>
          <w:color w:val="0E1115"/>
          <w:spacing w:val="-8"/>
          <w:sz w:val="24"/>
        </w:rPr>
        <w:t> </w:t>
      </w:r>
      <w:r>
        <w:rPr>
          <w:rFonts w:ascii="Arial" w:hAnsi="Arial"/>
          <w:b/>
          <w:color w:val="0E1115"/>
          <w:sz w:val="27"/>
        </w:rPr>
        <w:t>о</w:t>
      </w:r>
      <w:r>
        <w:rPr>
          <w:rFonts w:ascii="Arial" w:hAnsi="Arial"/>
          <w:b/>
          <w:color w:val="0E1115"/>
          <w:spacing w:val="-16"/>
          <w:sz w:val="27"/>
        </w:rPr>
        <w:t> </w:t>
      </w:r>
      <w:r>
        <w:rPr>
          <w:rFonts w:ascii="Arial" w:hAnsi="Arial"/>
          <w:b/>
          <w:color w:val="0E1115"/>
          <w:sz w:val="24"/>
        </w:rPr>
        <w:t>д</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жн</w:t>
      </w:r>
      <w:r>
        <w:rPr>
          <w:rFonts w:ascii="Arial" w:hAnsi="Arial"/>
          <w:b/>
          <w:color w:val="0E1115"/>
          <w:sz w:val="27"/>
        </w:rPr>
        <w:t>ой</w:t>
      </w:r>
      <w:r>
        <w:rPr>
          <w:rFonts w:ascii="Arial" w:hAnsi="Arial"/>
          <w:b/>
          <w:color w:val="0E1115"/>
          <w:spacing w:val="-16"/>
          <w:sz w:val="27"/>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е</w:t>
      </w:r>
      <w:r>
        <w:rPr>
          <w:rFonts w:ascii="Tahoma" w:hAnsi="Tahoma"/>
          <w:b/>
          <w:color w:val="0E1115"/>
          <w:sz w:val="24"/>
        </w:rPr>
        <w:t>:</w:t>
      </w:r>
      <w:r>
        <w:rPr>
          <w:rFonts w:ascii="Tahoma" w:hAnsi="Tahoma"/>
          <w:b/>
          <w:color w:val="0E1115"/>
          <w:spacing w:val="-4"/>
          <w:sz w:val="24"/>
        </w:rPr>
        <w:t> </w:t>
      </w:r>
      <w:r>
        <w:rPr>
          <w:color w:val="0E1115"/>
          <w:sz w:val="24"/>
        </w:rPr>
        <w:t>Закрепление</w:t>
      </w:r>
      <w:r>
        <w:rPr>
          <w:color w:val="0E1115"/>
          <w:spacing w:val="-6"/>
          <w:sz w:val="24"/>
        </w:rPr>
        <w:t> </w:t>
      </w:r>
      <w:r>
        <w:rPr>
          <w:rFonts w:ascii="Tahoma" w:hAnsi="Tahoma"/>
          <w:color w:val="0E1115"/>
          <w:sz w:val="24"/>
        </w:rPr>
        <w:t>«</w:t>
      </w:r>
      <w:r>
        <w:rPr>
          <w:color w:val="0E1115"/>
          <w:sz w:val="24"/>
        </w:rPr>
        <w:t>Солидара</w:t>
      </w:r>
      <w:r>
        <w:rPr>
          <w:rFonts w:ascii="Tahoma" w:hAnsi="Tahoma"/>
          <w:color w:val="0E1115"/>
          <w:sz w:val="24"/>
        </w:rPr>
        <w:t>»</w:t>
      </w:r>
      <w:r>
        <w:rPr>
          <w:rFonts w:ascii="Tahoma" w:hAnsi="Tahoma"/>
          <w:color w:val="0E1115"/>
          <w:spacing w:val="-9"/>
          <w:sz w:val="24"/>
        </w:rPr>
        <w:t> </w:t>
      </w:r>
      <w:r>
        <w:rPr>
          <w:color w:val="0E1115"/>
          <w:sz w:val="24"/>
        </w:rPr>
        <w:t>как</w:t>
      </w:r>
      <w:r>
        <w:rPr>
          <w:color w:val="0E1115"/>
          <w:spacing w:val="-6"/>
          <w:sz w:val="24"/>
        </w:rPr>
        <w:t> </w:t>
      </w:r>
      <w:r>
        <w:rPr>
          <w:color w:val="0E1115"/>
          <w:sz w:val="24"/>
        </w:rPr>
        <w:t>официальной валюты</w:t>
      </w:r>
      <w:r>
        <w:rPr>
          <w:rFonts w:ascii="Tahoma" w:hAnsi="Tahoma"/>
          <w:color w:val="0E1115"/>
          <w:sz w:val="24"/>
        </w:rPr>
        <w:t>, </w:t>
      </w:r>
      <w:r>
        <w:rPr>
          <w:color w:val="0E1115"/>
          <w:sz w:val="24"/>
        </w:rPr>
        <w:t>обеспеченной </w:t>
      </w:r>
      <w:r>
        <w:rPr>
          <w:rFonts w:ascii="Tahoma" w:hAnsi="Tahoma"/>
          <w:color w:val="0E1115"/>
          <w:sz w:val="24"/>
        </w:rPr>
        <w:t>«</w:t>
      </w:r>
      <w:r>
        <w:rPr>
          <w:color w:val="0E1115"/>
          <w:sz w:val="24"/>
        </w:rPr>
        <w:t>Корзиной активов</w:t>
      </w:r>
      <w:r>
        <w:rPr>
          <w:rFonts w:ascii="Tahoma" w:hAnsi="Tahoma"/>
          <w:color w:val="0E1115"/>
          <w:sz w:val="24"/>
        </w:rPr>
        <w:t>» </w:t>
      </w:r>
      <w:r>
        <w:rPr>
          <w:color w:val="0E1115"/>
          <w:sz w:val="24"/>
        </w:rPr>
        <w:t>Общего Внутреннего </w:t>
      </w:r>
      <w:r>
        <w:rPr>
          <w:color w:val="0E1115"/>
          <w:sz w:val="24"/>
        </w:rPr>
        <w:t>Потенциала</w:t>
      </w:r>
      <w:r>
        <w:rPr>
          <w:color w:val="0E1115"/>
          <w:spacing w:val="40"/>
          <w:sz w:val="24"/>
        </w:rPr>
        <w:t> </w:t>
      </w:r>
      <w:r>
        <w:rPr>
          <w:rFonts w:ascii="Tahoma" w:hAnsi="Tahoma"/>
          <w:color w:val="0E1115"/>
          <w:spacing w:val="-2"/>
          <w:sz w:val="24"/>
        </w:rPr>
        <w:t>(</w:t>
      </w:r>
      <w:r>
        <w:rPr>
          <w:color w:val="0E1115"/>
          <w:spacing w:val="-2"/>
          <w:sz w:val="24"/>
        </w:rPr>
        <w:t>ОВП</w:t>
      </w:r>
      <w:r>
        <w:rPr>
          <w:rFonts w:ascii="Tahoma" w:hAnsi="Tahoma"/>
          <w:color w:val="0E1115"/>
          <w:spacing w:val="-2"/>
          <w:sz w:val="24"/>
        </w:rPr>
        <w:t>).</w:t>
      </w:r>
    </w:p>
    <w:p>
      <w:pPr>
        <w:pStyle w:val="ListParagraph"/>
        <w:numPr>
          <w:ilvl w:val="2"/>
          <w:numId w:val="146"/>
        </w:numPr>
        <w:tabs>
          <w:tab w:pos="845" w:val="left" w:leader="none"/>
        </w:tabs>
        <w:spacing w:line="345" w:lineRule="auto" w:before="88" w:after="0"/>
        <w:ind w:left="845" w:right="184" w:hanging="263"/>
        <w:jc w:val="left"/>
        <w:rPr>
          <w:rFonts w:ascii="Tahoma" w:hAnsi="Tahoma"/>
          <w:sz w:val="24"/>
        </w:rPr>
      </w:pP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п</w:t>
      </w:r>
      <w:r>
        <w:rPr>
          <w:rFonts w:ascii="Arial" w:hAnsi="Arial"/>
          <w:b/>
          <w:color w:val="0E1115"/>
          <w:spacing w:val="-2"/>
          <w:sz w:val="27"/>
        </w:rPr>
        <w:t>ре</w:t>
      </w:r>
      <w:r>
        <w:rPr>
          <w:rFonts w:ascii="Arial" w:hAnsi="Arial"/>
          <w:b/>
          <w:color w:val="0E1115"/>
          <w:spacing w:val="-2"/>
          <w:sz w:val="24"/>
        </w:rPr>
        <w:t>т</w:t>
      </w:r>
      <w:r>
        <w:rPr>
          <w:rFonts w:ascii="Arial" w:hAnsi="Arial"/>
          <w:b/>
          <w:color w:val="0E1115"/>
          <w:spacing w:val="-15"/>
          <w:sz w:val="24"/>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рос</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вщич</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о</w:t>
      </w:r>
      <w:r>
        <w:rPr>
          <w:rFonts w:ascii="Tahoma" w:hAnsi="Tahoma"/>
          <w:b/>
          <w:color w:val="0E1115"/>
          <w:spacing w:val="-2"/>
          <w:sz w:val="24"/>
        </w:rPr>
        <w:t>:</w:t>
      </w:r>
      <w:r>
        <w:rPr>
          <w:rFonts w:ascii="Tahoma" w:hAnsi="Tahoma"/>
          <w:b/>
          <w:color w:val="0E1115"/>
          <w:spacing w:val="-13"/>
          <w:sz w:val="24"/>
        </w:rPr>
        <w:t> </w:t>
      </w:r>
      <w:r>
        <w:rPr>
          <w:color w:val="0E1115"/>
          <w:spacing w:val="-2"/>
          <w:sz w:val="24"/>
        </w:rPr>
        <w:t>Запрет</w:t>
      </w:r>
      <w:r>
        <w:rPr>
          <w:color w:val="0E1115"/>
          <w:spacing w:val="-13"/>
          <w:sz w:val="24"/>
        </w:rPr>
        <w:t> </w:t>
      </w:r>
      <w:r>
        <w:rPr>
          <w:color w:val="0E1115"/>
          <w:spacing w:val="-2"/>
          <w:sz w:val="24"/>
        </w:rPr>
        <w:t>на</w:t>
      </w:r>
      <w:r>
        <w:rPr>
          <w:color w:val="0E1115"/>
          <w:spacing w:val="-13"/>
          <w:sz w:val="24"/>
        </w:rPr>
        <w:t> </w:t>
      </w:r>
      <w:r>
        <w:rPr>
          <w:color w:val="0E1115"/>
          <w:spacing w:val="-2"/>
          <w:sz w:val="24"/>
        </w:rPr>
        <w:t>ссудный</w:t>
      </w:r>
      <w:r>
        <w:rPr>
          <w:color w:val="0E1115"/>
          <w:spacing w:val="-13"/>
          <w:sz w:val="24"/>
        </w:rPr>
        <w:t> </w:t>
      </w:r>
      <w:r>
        <w:rPr>
          <w:color w:val="0E1115"/>
          <w:spacing w:val="-2"/>
          <w:sz w:val="24"/>
        </w:rPr>
        <w:t>процент</w:t>
      </w:r>
      <w:r>
        <w:rPr>
          <w:color w:val="0E1115"/>
          <w:spacing w:val="-13"/>
          <w:sz w:val="24"/>
        </w:rPr>
        <w:t> </w:t>
      </w:r>
      <w:r>
        <w:rPr>
          <w:rFonts w:ascii="Tahoma" w:hAnsi="Tahoma"/>
          <w:color w:val="0E1115"/>
          <w:spacing w:val="-2"/>
          <w:sz w:val="24"/>
        </w:rPr>
        <w:t>(</w:t>
      </w:r>
      <w:r>
        <w:rPr>
          <w:color w:val="0E1115"/>
          <w:spacing w:val="-2"/>
          <w:sz w:val="24"/>
        </w:rPr>
        <w:t>риба</w:t>
      </w:r>
      <w:r>
        <w:rPr>
          <w:rFonts w:ascii="Tahoma" w:hAnsi="Tahoma"/>
          <w:color w:val="0E1115"/>
          <w:spacing w:val="-2"/>
          <w:sz w:val="24"/>
        </w:rPr>
        <w:t>)</w:t>
      </w:r>
      <w:r>
        <w:rPr>
          <w:rFonts w:ascii="Tahoma" w:hAnsi="Tahoma"/>
          <w:color w:val="0E1115"/>
          <w:spacing w:val="-16"/>
          <w:sz w:val="24"/>
        </w:rPr>
        <w:t> </w:t>
      </w:r>
      <w:r>
        <w:rPr>
          <w:color w:val="0E1115"/>
          <w:spacing w:val="-2"/>
          <w:sz w:val="24"/>
        </w:rPr>
        <w:t>в</w:t>
      </w:r>
      <w:r>
        <w:rPr>
          <w:color w:val="0E1115"/>
          <w:spacing w:val="-13"/>
          <w:sz w:val="24"/>
        </w:rPr>
        <w:t> </w:t>
      </w:r>
      <w:r>
        <w:rPr>
          <w:color w:val="0E1115"/>
          <w:spacing w:val="-2"/>
          <w:sz w:val="24"/>
        </w:rPr>
        <w:t>чистом</w:t>
      </w:r>
      <w:r>
        <w:rPr>
          <w:color w:val="0E1115"/>
          <w:spacing w:val="-13"/>
          <w:sz w:val="24"/>
        </w:rPr>
        <w:t> </w:t>
      </w:r>
      <w:r>
        <w:rPr>
          <w:color w:val="0E1115"/>
          <w:spacing w:val="-2"/>
          <w:sz w:val="24"/>
        </w:rPr>
        <w:t>виде </w:t>
      </w:r>
      <w:r>
        <w:rPr>
          <w:color w:val="0E1115"/>
          <w:w w:val="105"/>
          <w:sz w:val="24"/>
        </w:rPr>
        <w:t>на</w:t>
      </w:r>
      <w:r>
        <w:rPr>
          <w:color w:val="0E1115"/>
          <w:spacing w:val="-3"/>
          <w:w w:val="105"/>
          <w:sz w:val="24"/>
        </w:rPr>
        <w:t> </w:t>
      </w:r>
      <w:r>
        <w:rPr>
          <w:color w:val="0E1115"/>
          <w:w w:val="105"/>
          <w:sz w:val="24"/>
        </w:rPr>
        <w:t>всей</w:t>
      </w:r>
      <w:r>
        <w:rPr>
          <w:color w:val="0E1115"/>
          <w:spacing w:val="-3"/>
          <w:w w:val="105"/>
          <w:sz w:val="24"/>
        </w:rPr>
        <w:t> </w:t>
      </w:r>
      <w:r>
        <w:rPr>
          <w:color w:val="0E1115"/>
          <w:w w:val="105"/>
          <w:sz w:val="24"/>
        </w:rPr>
        <w:t>территории</w:t>
      </w:r>
      <w:r>
        <w:rPr>
          <w:color w:val="0E1115"/>
          <w:spacing w:val="-3"/>
          <w:w w:val="105"/>
          <w:sz w:val="24"/>
        </w:rPr>
        <w:t> </w:t>
      </w:r>
      <w:r>
        <w:rPr>
          <w:color w:val="0E1115"/>
          <w:w w:val="105"/>
          <w:sz w:val="24"/>
        </w:rPr>
        <w:t>страны</w:t>
      </w:r>
      <w:r>
        <w:rPr>
          <w:rFonts w:ascii="Tahoma" w:hAnsi="Tahoma"/>
          <w:color w:val="0E1115"/>
          <w:w w:val="105"/>
          <w:sz w:val="24"/>
        </w:rPr>
        <w:t>.</w:t>
      </w:r>
      <w:r>
        <w:rPr>
          <w:rFonts w:ascii="Tahoma" w:hAnsi="Tahoma"/>
          <w:color w:val="0E1115"/>
          <w:spacing w:val="-6"/>
          <w:w w:val="105"/>
          <w:sz w:val="24"/>
        </w:rPr>
        <w:t> </w:t>
      </w:r>
      <w:r>
        <w:rPr>
          <w:color w:val="0E1115"/>
          <w:w w:val="105"/>
          <w:sz w:val="24"/>
        </w:rPr>
        <w:t>Кредиты</w:t>
      </w:r>
      <w:r>
        <w:rPr>
          <w:color w:val="0E1115"/>
          <w:spacing w:val="-3"/>
          <w:w w:val="105"/>
          <w:sz w:val="24"/>
        </w:rPr>
        <w:t> </w:t>
      </w:r>
      <w:r>
        <w:rPr>
          <w:color w:val="0E1115"/>
          <w:w w:val="105"/>
          <w:sz w:val="24"/>
        </w:rPr>
        <w:t>могут</w:t>
      </w:r>
      <w:r>
        <w:rPr>
          <w:color w:val="0E1115"/>
          <w:spacing w:val="-3"/>
          <w:w w:val="105"/>
          <w:sz w:val="24"/>
        </w:rPr>
        <w:t> </w:t>
      </w:r>
      <w:r>
        <w:rPr>
          <w:color w:val="0E1115"/>
          <w:w w:val="105"/>
          <w:sz w:val="24"/>
        </w:rPr>
        <w:t>предусматривать</w:t>
      </w:r>
      <w:r>
        <w:rPr>
          <w:color w:val="0E1115"/>
          <w:spacing w:val="-3"/>
          <w:w w:val="105"/>
          <w:sz w:val="24"/>
        </w:rPr>
        <w:t> </w:t>
      </w:r>
      <w:r>
        <w:rPr>
          <w:color w:val="0E1115"/>
          <w:w w:val="105"/>
          <w:sz w:val="24"/>
        </w:rPr>
        <w:t>только небольшую плату за административное обслуживание или быть </w:t>
      </w:r>
      <w:r>
        <w:rPr>
          <w:color w:val="0E1115"/>
          <w:spacing w:val="-2"/>
          <w:w w:val="105"/>
          <w:sz w:val="24"/>
        </w:rPr>
        <w:t>беспроцентными</w:t>
      </w:r>
      <w:r>
        <w:rPr>
          <w:rFonts w:ascii="Tahoma" w:hAnsi="Tahoma"/>
          <w:color w:val="0E1115"/>
          <w:spacing w:val="-2"/>
          <w:w w:val="105"/>
          <w:sz w:val="24"/>
        </w:rPr>
        <w:t>.</w:t>
      </w:r>
    </w:p>
    <w:p>
      <w:pPr>
        <w:pStyle w:val="ListParagraph"/>
        <w:numPr>
          <w:ilvl w:val="2"/>
          <w:numId w:val="146"/>
        </w:numPr>
        <w:tabs>
          <w:tab w:pos="845" w:val="left" w:leader="none"/>
        </w:tabs>
        <w:spacing w:line="336" w:lineRule="auto" w:before="80" w:after="0"/>
        <w:ind w:left="845" w:right="456" w:hanging="263"/>
        <w:jc w:val="left"/>
        <w:rPr>
          <w:rFonts w:ascii="Tahoma" w:hAnsi="Tahoma"/>
          <w:sz w:val="24"/>
        </w:rPr>
      </w:pPr>
      <w:r>
        <w:rPr>
          <w:rFonts w:ascii="Arial" w:hAnsi="Arial"/>
          <w:b/>
          <w:color w:val="0E1115"/>
          <w:w w:val="90"/>
          <w:sz w:val="27"/>
        </w:rPr>
        <w:t>Ма</w:t>
      </w:r>
      <w:r>
        <w:rPr>
          <w:rFonts w:ascii="Arial" w:hAnsi="Arial"/>
          <w:b/>
          <w:color w:val="0E1115"/>
          <w:w w:val="90"/>
          <w:sz w:val="24"/>
        </w:rPr>
        <w:t>нд</w:t>
      </w:r>
      <w:r>
        <w:rPr>
          <w:rFonts w:ascii="Arial" w:hAnsi="Arial"/>
          <w:b/>
          <w:color w:val="0E1115"/>
          <w:w w:val="90"/>
          <w:sz w:val="27"/>
        </w:rPr>
        <w:t>а</w:t>
      </w:r>
      <w:r>
        <w:rPr>
          <w:rFonts w:ascii="Arial" w:hAnsi="Arial"/>
          <w:b/>
          <w:color w:val="0E1115"/>
          <w:w w:val="90"/>
          <w:sz w:val="24"/>
        </w:rPr>
        <w:t>т </w:t>
      </w:r>
      <w:r>
        <w:rPr>
          <w:rFonts w:ascii="Arial" w:hAnsi="Arial"/>
          <w:b/>
          <w:color w:val="0E1115"/>
          <w:w w:val="90"/>
          <w:sz w:val="27"/>
        </w:rPr>
        <w:t>На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Ва</w:t>
      </w:r>
      <w:r>
        <w:rPr>
          <w:rFonts w:ascii="Arial" w:hAnsi="Arial"/>
          <w:b/>
          <w:color w:val="0E1115"/>
          <w:w w:val="90"/>
          <w:sz w:val="24"/>
        </w:rPr>
        <w:t>лютн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Со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а </w:t>
      </w:r>
      <w:r>
        <w:rPr>
          <w:rFonts w:ascii="Tahoma" w:hAnsi="Tahoma"/>
          <w:b/>
          <w:color w:val="0E1115"/>
          <w:w w:val="90"/>
          <w:sz w:val="24"/>
        </w:rPr>
        <w:t>(</w:t>
      </w:r>
      <w:r>
        <w:rPr>
          <w:rFonts w:ascii="Arial" w:hAnsi="Arial"/>
          <w:b/>
          <w:color w:val="0E1115"/>
          <w:w w:val="90"/>
          <w:sz w:val="27"/>
        </w:rPr>
        <w:t>НВС</w:t>
      </w:r>
      <w:r>
        <w:rPr>
          <w:rFonts w:ascii="Tahoma" w:hAnsi="Tahoma"/>
          <w:b/>
          <w:color w:val="0E1115"/>
          <w:w w:val="90"/>
          <w:sz w:val="24"/>
        </w:rPr>
        <w:t>): </w:t>
      </w:r>
      <w:r>
        <w:rPr>
          <w:color w:val="0E1115"/>
          <w:w w:val="90"/>
          <w:sz w:val="24"/>
        </w:rPr>
        <w:t>Закрепление его статуса</w:t>
      </w:r>
      <w:r>
        <w:rPr>
          <w:rFonts w:ascii="Tahoma" w:hAnsi="Tahoma"/>
          <w:color w:val="0E1115"/>
          <w:w w:val="90"/>
          <w:sz w:val="24"/>
        </w:rPr>
        <w:t>, </w:t>
      </w:r>
      <w:r>
        <w:rPr>
          <w:color w:val="0E1115"/>
          <w:sz w:val="24"/>
        </w:rPr>
        <w:t>независимости</w:t>
      </w:r>
      <w:r>
        <w:rPr>
          <w:color w:val="0E1115"/>
          <w:spacing w:val="40"/>
          <w:sz w:val="24"/>
        </w:rPr>
        <w:t> </w:t>
      </w:r>
      <w:r>
        <w:rPr>
          <w:color w:val="0E1115"/>
          <w:sz w:val="24"/>
        </w:rPr>
        <w:t>и</w:t>
      </w:r>
      <w:r>
        <w:rPr>
          <w:color w:val="0E1115"/>
          <w:spacing w:val="40"/>
          <w:sz w:val="24"/>
        </w:rPr>
        <w:t> </w:t>
      </w:r>
      <w:r>
        <w:rPr>
          <w:color w:val="0E1115"/>
          <w:sz w:val="24"/>
        </w:rPr>
        <w:t>состава</w:t>
      </w:r>
      <w:r>
        <w:rPr>
          <w:color w:val="0E1115"/>
          <w:spacing w:val="40"/>
          <w:sz w:val="24"/>
        </w:rPr>
        <w:t> </w:t>
      </w:r>
      <w:r>
        <w:rPr>
          <w:color w:val="0E1115"/>
          <w:sz w:val="24"/>
        </w:rPr>
        <w:t>в</w:t>
      </w:r>
      <w:r>
        <w:rPr>
          <w:color w:val="0E1115"/>
          <w:spacing w:val="40"/>
          <w:sz w:val="24"/>
        </w:rPr>
        <w:t> </w:t>
      </w:r>
      <w:r>
        <w:rPr>
          <w:color w:val="0E1115"/>
          <w:sz w:val="24"/>
        </w:rPr>
        <w:t>Основном</w:t>
      </w:r>
      <w:r>
        <w:rPr>
          <w:color w:val="0E1115"/>
          <w:spacing w:val="40"/>
          <w:sz w:val="24"/>
        </w:rPr>
        <w:t> </w:t>
      </w:r>
      <w:r>
        <w:rPr>
          <w:color w:val="0E1115"/>
          <w:sz w:val="24"/>
        </w:rPr>
        <w:t>законе</w:t>
      </w:r>
      <w:r>
        <w:rPr>
          <w:rFonts w:ascii="Tahoma" w:hAnsi="Tahoma"/>
          <w:color w:val="0E1115"/>
          <w:sz w:val="24"/>
        </w:rPr>
        <w:t>.</w:t>
      </w:r>
    </w:p>
    <w:p>
      <w:pPr>
        <w:pStyle w:val="ListParagraph"/>
        <w:numPr>
          <w:ilvl w:val="1"/>
          <w:numId w:val="146"/>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90"/>
          <w:sz w:val="27"/>
        </w:rPr>
        <w:t>Па</w:t>
      </w:r>
      <w:r>
        <w:rPr>
          <w:rFonts w:ascii="Arial" w:hAnsi="Arial"/>
          <w:b/>
          <w:color w:val="0E1115"/>
          <w:w w:val="90"/>
          <w:sz w:val="24"/>
        </w:rPr>
        <w:t>к</w:t>
      </w:r>
      <w:r>
        <w:rPr>
          <w:rFonts w:ascii="Arial" w:hAnsi="Arial"/>
          <w:b/>
          <w:color w:val="0E1115"/>
          <w:w w:val="90"/>
          <w:sz w:val="27"/>
        </w:rPr>
        <w:t>е</w:t>
      </w:r>
      <w:r>
        <w:rPr>
          <w:rFonts w:ascii="Arial" w:hAnsi="Arial"/>
          <w:b/>
          <w:color w:val="0E1115"/>
          <w:w w:val="90"/>
          <w:sz w:val="24"/>
        </w:rPr>
        <w:t>т</w:t>
      </w:r>
      <w:r>
        <w:rPr>
          <w:rFonts w:ascii="Arial" w:hAnsi="Arial"/>
          <w:b/>
          <w:color w:val="0E1115"/>
          <w:spacing w:val="-7"/>
          <w:sz w:val="24"/>
        </w:rPr>
        <w:t> </w:t>
      </w:r>
      <w:r>
        <w:rPr>
          <w:rFonts w:ascii="Arial" w:hAnsi="Arial"/>
          <w:b/>
          <w:color w:val="0E1115"/>
          <w:w w:val="90"/>
          <w:sz w:val="27"/>
        </w:rPr>
        <w:t>ор</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нич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х</w:t>
      </w:r>
      <w:r>
        <w:rPr>
          <w:rFonts w:ascii="Arial" w:hAnsi="Arial"/>
          <w:b/>
          <w:color w:val="0E1115"/>
          <w:spacing w:val="-7"/>
          <w:w w:val="90"/>
          <w:sz w:val="27"/>
        </w:rPr>
        <w:t> </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2"/>
          <w:numId w:val="146"/>
        </w:numPr>
        <w:tabs>
          <w:tab w:pos="845" w:val="left" w:leader="none"/>
        </w:tabs>
        <w:spacing w:line="338" w:lineRule="auto" w:before="229" w:after="0"/>
        <w:ind w:left="845" w:right="183" w:hanging="263"/>
        <w:jc w:val="left"/>
        <w:rPr>
          <w:rFonts w:ascii="Tahoma" w:hAnsi="Tahoma"/>
          <w:sz w:val="24"/>
        </w:rPr>
      </w:pPr>
      <w:r>
        <w:rPr>
          <w:rFonts w:ascii="Tahoma" w:hAnsi="Tahoma"/>
          <w:b/>
          <w:color w:val="0E1115"/>
          <w:spacing w:val="-6"/>
          <w:sz w:val="24"/>
        </w:rPr>
        <w:t>«</w:t>
      </w: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11"/>
          <w:sz w:val="24"/>
        </w:rPr>
        <w:t> </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7"/>
        </w:rPr>
        <w:t>На</w:t>
      </w:r>
      <w:r>
        <w:rPr>
          <w:rFonts w:ascii="Arial" w:hAnsi="Arial"/>
          <w:b/>
          <w:color w:val="0E1115"/>
          <w:spacing w:val="-6"/>
          <w:sz w:val="24"/>
        </w:rPr>
        <w:t>ци</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льн</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11"/>
          <w:sz w:val="24"/>
        </w:rPr>
        <w:t> </w:t>
      </w:r>
      <w:r>
        <w:rPr>
          <w:rFonts w:ascii="Arial" w:hAnsi="Arial"/>
          <w:b/>
          <w:color w:val="0E1115"/>
          <w:spacing w:val="-6"/>
          <w:sz w:val="27"/>
        </w:rPr>
        <w:t>Ва</w:t>
      </w:r>
      <w:r>
        <w:rPr>
          <w:rFonts w:ascii="Arial" w:hAnsi="Arial"/>
          <w:b/>
          <w:color w:val="0E1115"/>
          <w:spacing w:val="-6"/>
          <w:sz w:val="24"/>
        </w:rPr>
        <w:t>лютн</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10"/>
          <w:sz w:val="24"/>
        </w:rPr>
        <w:t> </w:t>
      </w:r>
      <w:r>
        <w:rPr>
          <w:rFonts w:ascii="Arial" w:hAnsi="Arial"/>
          <w:b/>
          <w:color w:val="0E1115"/>
          <w:spacing w:val="-6"/>
          <w:sz w:val="27"/>
        </w:rPr>
        <w:t>Со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12"/>
          <w:sz w:val="24"/>
        </w:rPr>
        <w:t> </w:t>
      </w:r>
      <w:r>
        <w:rPr>
          <w:color w:val="0E1115"/>
          <w:spacing w:val="-6"/>
          <w:sz w:val="24"/>
        </w:rPr>
        <w:t>Детально</w:t>
      </w:r>
      <w:r>
        <w:rPr>
          <w:color w:val="0E1115"/>
          <w:spacing w:val="-12"/>
          <w:sz w:val="24"/>
        </w:rPr>
        <w:t> </w:t>
      </w:r>
      <w:r>
        <w:rPr>
          <w:color w:val="0E1115"/>
          <w:spacing w:val="-6"/>
          <w:sz w:val="24"/>
        </w:rPr>
        <w:t>прописывает</w:t>
      </w:r>
      <w:r>
        <w:rPr>
          <w:color w:val="0E1115"/>
          <w:spacing w:val="-12"/>
          <w:sz w:val="24"/>
        </w:rPr>
        <w:t> </w:t>
      </w:r>
      <w:r>
        <w:rPr>
          <w:color w:val="0E1115"/>
          <w:spacing w:val="-6"/>
          <w:sz w:val="24"/>
        </w:rPr>
        <w:t>порядок </w:t>
      </w:r>
      <w:r>
        <w:rPr>
          <w:color w:val="0E1115"/>
          <w:sz w:val="24"/>
        </w:rPr>
        <w:t>формирования</w:t>
      </w:r>
      <w:r>
        <w:rPr>
          <w:color w:val="0E1115"/>
          <w:spacing w:val="40"/>
          <w:sz w:val="24"/>
        </w:rPr>
        <w:t> </w:t>
      </w:r>
      <w:r>
        <w:rPr>
          <w:color w:val="0E1115"/>
          <w:sz w:val="24"/>
        </w:rPr>
        <w:t>НВС</w:t>
      </w:r>
      <w:r>
        <w:rPr>
          <w:rFonts w:ascii="Tahoma" w:hAnsi="Tahoma"/>
          <w:color w:val="0E1115"/>
          <w:sz w:val="24"/>
        </w:rPr>
        <w:t>, </w:t>
      </w:r>
      <w:r>
        <w:rPr>
          <w:color w:val="0E1115"/>
          <w:sz w:val="24"/>
        </w:rPr>
        <w:t>методологию</w:t>
      </w:r>
      <w:r>
        <w:rPr>
          <w:color w:val="0E1115"/>
          <w:spacing w:val="40"/>
          <w:sz w:val="24"/>
        </w:rPr>
        <w:t> </w:t>
      </w:r>
      <w:r>
        <w:rPr>
          <w:color w:val="0E1115"/>
          <w:sz w:val="24"/>
        </w:rPr>
        <w:t>расчёта</w:t>
      </w:r>
      <w:r>
        <w:rPr>
          <w:color w:val="0E1115"/>
          <w:spacing w:val="40"/>
          <w:sz w:val="24"/>
        </w:rPr>
        <w:t> </w:t>
      </w:r>
      <w:r>
        <w:rPr>
          <w:color w:val="0E1115"/>
          <w:sz w:val="24"/>
        </w:rPr>
        <w:t>корзины</w:t>
      </w:r>
      <w:r>
        <w:rPr>
          <w:color w:val="0E1115"/>
          <w:spacing w:val="40"/>
          <w:sz w:val="24"/>
        </w:rPr>
        <w:t> </w:t>
      </w:r>
      <w:r>
        <w:rPr>
          <w:color w:val="0E1115"/>
          <w:sz w:val="24"/>
        </w:rPr>
        <w:t>активов</w:t>
      </w:r>
      <w:r>
        <w:rPr>
          <w:rFonts w:ascii="Tahoma" w:hAnsi="Tahoma"/>
          <w:color w:val="0E1115"/>
          <w:sz w:val="24"/>
        </w:rPr>
        <w:t>, </w:t>
      </w:r>
      <w:r>
        <w:rPr>
          <w:color w:val="0E1115"/>
          <w:sz w:val="24"/>
        </w:rPr>
        <w:t>порядок принятия решений</w:t>
      </w:r>
      <w:r>
        <w:rPr>
          <w:rFonts w:ascii="Tahoma" w:hAnsi="Tahoma"/>
          <w:color w:val="0E1115"/>
          <w:sz w:val="24"/>
        </w:rPr>
        <w:t>.</w:t>
      </w:r>
    </w:p>
    <w:p>
      <w:pPr>
        <w:pStyle w:val="ListParagraph"/>
        <w:numPr>
          <w:ilvl w:val="2"/>
          <w:numId w:val="146"/>
        </w:numPr>
        <w:tabs>
          <w:tab w:pos="845" w:val="left" w:leader="none"/>
        </w:tabs>
        <w:spacing w:line="336" w:lineRule="auto" w:before="88" w:after="0"/>
        <w:ind w:left="845" w:right="74" w:hanging="263"/>
        <w:jc w:val="left"/>
        <w:rPr>
          <w:sz w:val="24"/>
        </w:rPr>
      </w:pPr>
      <w:r>
        <w:rPr>
          <w:rFonts w:ascii="Tahoma" w:hAnsi="Tahoma"/>
          <w:b/>
          <w:color w:val="0E1115"/>
          <w:spacing w:val="-4"/>
          <w:sz w:val="24"/>
        </w:rPr>
        <w:t>«</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11"/>
          <w:sz w:val="24"/>
        </w:rPr>
        <w:t> </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7"/>
        </w:rPr>
        <w:t>Наро</w:t>
      </w:r>
      <w:r>
        <w:rPr>
          <w:rFonts w:ascii="Arial" w:hAnsi="Arial"/>
          <w:b/>
          <w:color w:val="0E1115"/>
          <w:spacing w:val="-4"/>
          <w:sz w:val="24"/>
        </w:rPr>
        <w:t>дн</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9"/>
          <w:sz w:val="24"/>
        </w:rPr>
        <w:t> </w:t>
      </w:r>
      <w:r>
        <w:rPr>
          <w:rFonts w:ascii="Arial" w:hAnsi="Arial"/>
          <w:b/>
          <w:color w:val="0E1115"/>
          <w:spacing w:val="-4"/>
          <w:sz w:val="24"/>
        </w:rPr>
        <w:t>Б</w:t>
      </w:r>
      <w:r>
        <w:rPr>
          <w:rFonts w:ascii="Arial" w:hAnsi="Arial"/>
          <w:b/>
          <w:color w:val="0E1115"/>
          <w:spacing w:val="-4"/>
          <w:sz w:val="27"/>
        </w:rPr>
        <w:t>а</w:t>
      </w:r>
      <w:r>
        <w:rPr>
          <w:rFonts w:ascii="Arial" w:hAnsi="Arial"/>
          <w:b/>
          <w:color w:val="0E1115"/>
          <w:spacing w:val="-4"/>
          <w:sz w:val="24"/>
        </w:rPr>
        <w:t>нк</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6"/>
          <w:sz w:val="24"/>
        </w:rPr>
        <w:t> </w:t>
      </w:r>
      <w:r>
        <w:rPr>
          <w:color w:val="0E1115"/>
          <w:spacing w:val="-4"/>
          <w:sz w:val="24"/>
        </w:rPr>
        <w:t>Определяет</w:t>
      </w:r>
      <w:r>
        <w:rPr>
          <w:color w:val="0E1115"/>
          <w:spacing w:val="-8"/>
          <w:sz w:val="24"/>
        </w:rPr>
        <w:t> </w:t>
      </w:r>
      <w:r>
        <w:rPr>
          <w:color w:val="0E1115"/>
          <w:spacing w:val="-4"/>
          <w:sz w:val="24"/>
        </w:rPr>
        <w:t>его</w:t>
      </w:r>
      <w:r>
        <w:rPr>
          <w:color w:val="0E1115"/>
          <w:spacing w:val="-8"/>
          <w:sz w:val="24"/>
        </w:rPr>
        <w:t> </w:t>
      </w:r>
      <w:r>
        <w:rPr>
          <w:color w:val="0E1115"/>
          <w:spacing w:val="-4"/>
          <w:sz w:val="24"/>
        </w:rPr>
        <w:t>функции</w:t>
      </w:r>
      <w:r>
        <w:rPr>
          <w:color w:val="0E1115"/>
          <w:spacing w:val="-8"/>
          <w:sz w:val="24"/>
        </w:rPr>
        <w:t> </w:t>
      </w:r>
      <w:r>
        <w:rPr>
          <w:color w:val="0E1115"/>
          <w:spacing w:val="-4"/>
          <w:sz w:val="24"/>
        </w:rPr>
        <w:t>не</w:t>
      </w:r>
      <w:r>
        <w:rPr>
          <w:color w:val="0E1115"/>
          <w:spacing w:val="-8"/>
          <w:sz w:val="24"/>
        </w:rPr>
        <w:t> </w:t>
      </w:r>
      <w:r>
        <w:rPr>
          <w:color w:val="0E1115"/>
          <w:spacing w:val="-4"/>
          <w:sz w:val="24"/>
        </w:rPr>
        <w:t>как</w:t>
      </w:r>
      <w:r>
        <w:rPr>
          <w:color w:val="0E1115"/>
          <w:spacing w:val="-8"/>
          <w:sz w:val="24"/>
        </w:rPr>
        <w:t> </w:t>
      </w:r>
      <w:r>
        <w:rPr>
          <w:color w:val="0E1115"/>
          <w:spacing w:val="-4"/>
          <w:sz w:val="24"/>
        </w:rPr>
        <w:t>коммерческого</w:t>
      </w:r>
      <w:r>
        <w:rPr>
          <w:rFonts w:ascii="Tahoma" w:hAnsi="Tahoma"/>
          <w:color w:val="0E1115"/>
          <w:spacing w:val="-4"/>
          <w:sz w:val="24"/>
        </w:rPr>
        <w:t>,</w:t>
      </w:r>
      <w:r>
        <w:rPr>
          <w:rFonts w:ascii="Tahoma" w:hAnsi="Tahoma"/>
          <w:color w:val="0E1115"/>
          <w:spacing w:val="-11"/>
          <w:sz w:val="24"/>
        </w:rPr>
        <w:t> </w:t>
      </w:r>
      <w:r>
        <w:rPr>
          <w:color w:val="0E1115"/>
          <w:spacing w:val="-4"/>
          <w:sz w:val="24"/>
        </w:rPr>
        <w:t>а </w:t>
      </w:r>
      <w:r>
        <w:rPr>
          <w:color w:val="0E1115"/>
          <w:sz w:val="24"/>
        </w:rPr>
        <w:t>как служебного института</w:t>
      </w:r>
      <w:r>
        <w:rPr>
          <w:rFonts w:ascii="Tahoma" w:hAnsi="Tahoma"/>
          <w:color w:val="0E1115"/>
          <w:sz w:val="24"/>
        </w:rPr>
        <w:t>. </w:t>
      </w:r>
      <w:r>
        <w:rPr>
          <w:color w:val="0E1115"/>
          <w:sz w:val="24"/>
        </w:rPr>
        <w:t>Основные задачи</w:t>
      </w:r>
      <w:r>
        <w:rPr>
          <w:rFonts w:ascii="Tahoma" w:hAnsi="Tahoma"/>
          <w:color w:val="0E1115"/>
          <w:sz w:val="24"/>
        </w:rPr>
        <w:t>: </w:t>
      </w:r>
      <w:r>
        <w:rPr>
          <w:color w:val="0E1115"/>
          <w:sz w:val="24"/>
        </w:rPr>
        <w:t>эмиссия</w:t>
      </w:r>
      <w:r>
        <w:rPr>
          <w:rFonts w:ascii="Tahoma" w:hAnsi="Tahoma"/>
          <w:color w:val="0E1115"/>
          <w:sz w:val="24"/>
        </w:rPr>
        <w:t>, </w:t>
      </w:r>
      <w:r>
        <w:rPr>
          <w:color w:val="0E1115"/>
          <w:sz w:val="24"/>
        </w:rPr>
        <w:t>обеспечение</w:t>
      </w:r>
    </w:p>
    <w:p>
      <w:pPr>
        <w:pStyle w:val="BodyText"/>
        <w:spacing w:line="343" w:lineRule="auto" w:before="9"/>
        <w:ind w:left="845" w:right="328"/>
        <w:rPr>
          <w:rFonts w:ascii="Tahoma" w:hAnsi="Tahoma"/>
        </w:rPr>
      </w:pPr>
      <w:r>
        <w:rPr>
          <w:color w:val="0E1115"/>
          <w:spacing w:val="-2"/>
          <w:w w:val="105"/>
        </w:rPr>
        <w:t>стабильности</w:t>
      </w:r>
      <w:r>
        <w:rPr>
          <w:color w:val="0E1115"/>
          <w:spacing w:val="-3"/>
          <w:w w:val="105"/>
        </w:rPr>
        <w:t> </w:t>
      </w:r>
      <w:r>
        <w:rPr>
          <w:color w:val="0E1115"/>
          <w:spacing w:val="-2"/>
          <w:w w:val="105"/>
        </w:rPr>
        <w:t>валюты</w:t>
      </w:r>
      <w:r>
        <w:rPr>
          <w:rFonts w:ascii="Tahoma" w:hAnsi="Tahoma"/>
          <w:color w:val="0E1115"/>
          <w:spacing w:val="-2"/>
          <w:w w:val="105"/>
        </w:rPr>
        <w:t>,</w:t>
      </w:r>
      <w:r>
        <w:rPr>
          <w:rFonts w:ascii="Tahoma" w:hAnsi="Tahoma"/>
          <w:color w:val="0E1115"/>
          <w:spacing w:val="-6"/>
          <w:w w:val="105"/>
        </w:rPr>
        <w:t> </w:t>
      </w:r>
      <w:r>
        <w:rPr>
          <w:color w:val="0E1115"/>
          <w:spacing w:val="-2"/>
          <w:w w:val="105"/>
        </w:rPr>
        <w:t>управление</w:t>
      </w:r>
      <w:r>
        <w:rPr>
          <w:color w:val="0E1115"/>
          <w:spacing w:val="-3"/>
          <w:w w:val="105"/>
        </w:rPr>
        <w:t> </w:t>
      </w:r>
      <w:r>
        <w:rPr>
          <w:color w:val="0E1115"/>
          <w:spacing w:val="-2"/>
          <w:w w:val="105"/>
        </w:rPr>
        <w:t>ликвидностью</w:t>
      </w:r>
      <w:r>
        <w:rPr>
          <w:rFonts w:ascii="Tahoma" w:hAnsi="Tahoma"/>
          <w:color w:val="0E1115"/>
          <w:spacing w:val="-2"/>
          <w:w w:val="105"/>
        </w:rPr>
        <w:t>,</w:t>
      </w:r>
      <w:r>
        <w:rPr>
          <w:rFonts w:ascii="Tahoma" w:hAnsi="Tahoma"/>
          <w:color w:val="0E1115"/>
          <w:spacing w:val="-6"/>
          <w:w w:val="105"/>
        </w:rPr>
        <w:t> </w:t>
      </w:r>
      <w:r>
        <w:rPr>
          <w:color w:val="0E1115"/>
          <w:spacing w:val="-2"/>
          <w:w w:val="105"/>
        </w:rPr>
        <w:t>поддержка</w:t>
      </w:r>
      <w:r>
        <w:rPr>
          <w:color w:val="0E1115"/>
          <w:spacing w:val="-3"/>
          <w:w w:val="105"/>
        </w:rPr>
        <w:t> </w:t>
      </w:r>
      <w:r>
        <w:rPr>
          <w:color w:val="0E1115"/>
          <w:spacing w:val="-2"/>
          <w:w w:val="105"/>
        </w:rPr>
        <w:t>локальных валют</w:t>
      </w:r>
      <w:r>
        <w:rPr>
          <w:rFonts w:ascii="Tahoma" w:hAnsi="Tahoma"/>
          <w:color w:val="0E1115"/>
          <w:spacing w:val="-2"/>
          <w:w w:val="105"/>
        </w:rPr>
        <w:t>.</w:t>
      </w:r>
    </w:p>
    <w:p>
      <w:pPr>
        <w:pStyle w:val="ListParagraph"/>
        <w:numPr>
          <w:ilvl w:val="2"/>
          <w:numId w:val="146"/>
        </w:numPr>
        <w:tabs>
          <w:tab w:pos="845" w:val="left" w:leader="none"/>
        </w:tabs>
        <w:spacing w:line="338" w:lineRule="auto" w:before="81" w:after="0"/>
        <w:ind w:left="845" w:right="149" w:hanging="263"/>
        <w:jc w:val="left"/>
        <w:rPr>
          <w:rFonts w:ascii="Tahoma" w:hAnsi="Tahoma"/>
          <w:sz w:val="24"/>
        </w:rPr>
      </w:pPr>
      <w:r>
        <w:rPr>
          <w:rFonts w:ascii="Tahoma" w:hAnsi="Tahoma"/>
          <w:b/>
          <w:color w:val="0E1115"/>
          <w:spacing w:val="-4"/>
          <w:sz w:val="24"/>
        </w:rPr>
        <w:t>«</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н </w:t>
      </w:r>
      <w:r>
        <w:rPr>
          <w:rFonts w:ascii="Arial" w:hAnsi="Arial"/>
          <w:b/>
          <w:color w:val="0E1115"/>
          <w:spacing w:val="-4"/>
          <w:sz w:val="27"/>
        </w:rPr>
        <w:t>о</w:t>
      </w:r>
      <w:r>
        <w:rPr>
          <w:rFonts w:ascii="Arial" w:hAnsi="Arial"/>
          <w:b/>
          <w:color w:val="0E1115"/>
          <w:spacing w:val="-10"/>
          <w:sz w:val="27"/>
        </w:rPr>
        <w:t> </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лютн</w:t>
      </w:r>
      <w:r>
        <w:rPr>
          <w:rFonts w:ascii="Arial" w:hAnsi="Arial"/>
          <w:b/>
          <w:color w:val="0E1115"/>
          <w:spacing w:val="-4"/>
          <w:sz w:val="27"/>
        </w:rPr>
        <w:t>о</w:t>
      </w:r>
      <w:r>
        <w:rPr>
          <w:rFonts w:ascii="Arial" w:hAnsi="Arial"/>
          <w:b/>
          <w:color w:val="0E1115"/>
          <w:spacing w:val="-4"/>
          <w:sz w:val="24"/>
        </w:rPr>
        <w:t>м </w:t>
      </w:r>
      <w:r>
        <w:rPr>
          <w:rFonts w:ascii="Arial" w:hAnsi="Arial"/>
          <w:b/>
          <w:color w:val="0E1115"/>
          <w:spacing w:val="-4"/>
          <w:sz w:val="27"/>
        </w:rPr>
        <w:t>ре</w:t>
      </w:r>
      <w:r>
        <w:rPr>
          <w:rFonts w:ascii="Arial" w:hAnsi="Arial"/>
          <w:b/>
          <w:color w:val="0E1115"/>
          <w:spacing w:val="-4"/>
          <w:sz w:val="24"/>
        </w:rPr>
        <w:t>г</w:t>
      </w:r>
      <w:r>
        <w:rPr>
          <w:rFonts w:ascii="Arial" w:hAnsi="Arial"/>
          <w:b/>
          <w:color w:val="0E1115"/>
          <w:spacing w:val="-4"/>
          <w:sz w:val="27"/>
        </w:rPr>
        <w:t>у</w:t>
      </w:r>
      <w:r>
        <w:rPr>
          <w:rFonts w:ascii="Arial" w:hAnsi="Arial"/>
          <w:b/>
          <w:color w:val="0E1115"/>
          <w:spacing w:val="-4"/>
          <w:sz w:val="24"/>
        </w:rPr>
        <w:t>ли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нии</w:t>
      </w:r>
      <w:r>
        <w:rPr>
          <w:rFonts w:ascii="Tahoma" w:hAnsi="Tahoma"/>
          <w:b/>
          <w:color w:val="0E1115"/>
          <w:spacing w:val="-4"/>
          <w:sz w:val="24"/>
        </w:rPr>
        <w:t>»: </w:t>
      </w:r>
      <w:r>
        <w:rPr>
          <w:color w:val="0E1115"/>
          <w:spacing w:val="-4"/>
          <w:sz w:val="24"/>
        </w:rPr>
        <w:t>Легализует многоуровневую валютную </w:t>
      </w:r>
      <w:r>
        <w:rPr>
          <w:color w:val="0E1115"/>
          <w:sz w:val="24"/>
        </w:rPr>
        <w:t>систему </w:t>
      </w:r>
      <w:r>
        <w:rPr>
          <w:rFonts w:ascii="Tahoma" w:hAnsi="Tahoma"/>
          <w:color w:val="0E1115"/>
          <w:sz w:val="24"/>
        </w:rPr>
        <w:t>(</w:t>
      </w:r>
      <w:r>
        <w:rPr>
          <w:color w:val="0E1115"/>
          <w:sz w:val="24"/>
        </w:rPr>
        <w:t>национальная</w:t>
      </w:r>
      <w:r>
        <w:rPr>
          <w:rFonts w:ascii="Tahoma" w:hAnsi="Tahoma"/>
          <w:color w:val="0E1115"/>
          <w:sz w:val="24"/>
        </w:rPr>
        <w:t>, </w:t>
      </w:r>
      <w:r>
        <w:rPr>
          <w:color w:val="0E1115"/>
          <w:sz w:val="24"/>
        </w:rPr>
        <w:t>локальная</w:t>
      </w:r>
      <w:r>
        <w:rPr>
          <w:rFonts w:ascii="Tahoma" w:hAnsi="Tahoma"/>
          <w:color w:val="0E1115"/>
          <w:sz w:val="24"/>
        </w:rPr>
        <w:t>, time-</w:t>
      </w:r>
      <w:r>
        <w:rPr>
          <w:color w:val="0E1115"/>
          <w:sz w:val="24"/>
        </w:rPr>
        <w:t>банкинг</w:t>
      </w:r>
      <w:r>
        <w:rPr>
          <w:rFonts w:ascii="Tahoma" w:hAnsi="Tahoma"/>
          <w:color w:val="0E1115"/>
          <w:sz w:val="24"/>
        </w:rPr>
        <w:t>), </w:t>
      </w:r>
      <w:r>
        <w:rPr>
          <w:color w:val="0E1115"/>
          <w:sz w:val="24"/>
        </w:rPr>
        <w:t>устанавливает правила </w:t>
      </w:r>
      <w:r>
        <w:rPr>
          <w:color w:val="0E1115"/>
          <w:sz w:val="24"/>
        </w:rPr>
        <w:t>их</w:t>
      </w:r>
      <w:r>
        <w:rPr>
          <w:color w:val="0E1115"/>
          <w:spacing w:val="40"/>
          <w:sz w:val="24"/>
        </w:rPr>
        <w:t> </w:t>
      </w:r>
      <w:r>
        <w:rPr>
          <w:color w:val="0E1115"/>
          <w:sz w:val="24"/>
        </w:rPr>
        <w:t>взаимодействия и конвертации</w:t>
      </w:r>
      <w:r>
        <w:rPr>
          <w:rFonts w:ascii="Tahoma" w:hAnsi="Tahoma"/>
          <w:color w:val="0E1115"/>
          <w:sz w:val="24"/>
        </w:rPr>
        <w:t>.</w:t>
      </w:r>
    </w:p>
    <w:p>
      <w:pPr>
        <w:pStyle w:val="ListParagraph"/>
        <w:numPr>
          <w:ilvl w:val="2"/>
          <w:numId w:val="146"/>
        </w:numPr>
        <w:tabs>
          <w:tab w:pos="845" w:val="left" w:leader="none"/>
        </w:tabs>
        <w:spacing w:line="336" w:lineRule="auto" w:before="88" w:after="0"/>
        <w:ind w:left="845" w:right="430" w:hanging="263"/>
        <w:jc w:val="left"/>
        <w:rPr>
          <w:sz w:val="24"/>
        </w:rPr>
      </w:pPr>
      <w:r>
        <w:rPr>
          <w:rFonts w:ascii="Tahoma" w:hAnsi="Tahoma"/>
          <w:b/>
          <w:color w:val="0E1115"/>
          <w:spacing w:val="-4"/>
          <w:sz w:val="24"/>
        </w:rPr>
        <w:t>«</w:t>
      </w:r>
      <w:r>
        <w:rPr>
          <w:rFonts w:ascii="Arial" w:hAnsi="Arial"/>
          <w:b/>
          <w:color w:val="0E1115"/>
          <w:spacing w:val="-4"/>
          <w:sz w:val="27"/>
        </w:rPr>
        <w:t>А</w:t>
      </w:r>
      <w:r>
        <w:rPr>
          <w:rFonts w:ascii="Arial" w:hAnsi="Arial"/>
          <w:b/>
          <w:color w:val="0E1115"/>
          <w:spacing w:val="-4"/>
          <w:sz w:val="24"/>
        </w:rPr>
        <w:t>нти</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е</w:t>
      </w:r>
      <w:r>
        <w:rPr>
          <w:rFonts w:ascii="Arial" w:hAnsi="Arial"/>
          <w:b/>
          <w:color w:val="0E1115"/>
          <w:spacing w:val="-4"/>
          <w:sz w:val="24"/>
        </w:rPr>
        <w:t>к</w:t>
      </w:r>
      <w:r>
        <w:rPr>
          <w:rFonts w:ascii="Arial" w:hAnsi="Arial"/>
          <w:b/>
          <w:color w:val="0E1115"/>
          <w:spacing w:val="-4"/>
          <w:sz w:val="27"/>
        </w:rPr>
        <w:t>у</w:t>
      </w:r>
      <w:r>
        <w:rPr>
          <w:rFonts w:ascii="Arial" w:hAnsi="Arial"/>
          <w:b/>
          <w:color w:val="0E1115"/>
          <w:spacing w:val="-4"/>
          <w:sz w:val="24"/>
        </w:rPr>
        <w:t>лятивны</w:t>
      </w:r>
      <w:r>
        <w:rPr>
          <w:rFonts w:ascii="Arial" w:hAnsi="Arial"/>
          <w:b/>
          <w:color w:val="0E1115"/>
          <w:spacing w:val="-4"/>
          <w:sz w:val="27"/>
        </w:rPr>
        <w:t>й</w:t>
      </w:r>
      <w:r>
        <w:rPr>
          <w:rFonts w:ascii="Arial" w:hAnsi="Arial"/>
          <w:b/>
          <w:color w:val="0E1115"/>
          <w:spacing w:val="-13"/>
          <w:sz w:val="27"/>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к</w:t>
      </w:r>
      <w:r>
        <w:rPr>
          <w:rFonts w:ascii="Arial" w:hAnsi="Arial"/>
          <w:b/>
          <w:color w:val="0E1115"/>
          <w:spacing w:val="-4"/>
          <w:sz w:val="27"/>
        </w:rPr>
        <w:t>с</w:t>
      </w:r>
      <w:r>
        <w:rPr>
          <w:rFonts w:ascii="Tahoma" w:hAnsi="Tahoma"/>
          <w:b/>
          <w:color w:val="0E1115"/>
          <w:spacing w:val="-4"/>
          <w:sz w:val="24"/>
        </w:rPr>
        <w:t>»: </w:t>
      </w:r>
      <w:r>
        <w:rPr>
          <w:color w:val="0E1115"/>
          <w:spacing w:val="-4"/>
          <w:sz w:val="24"/>
        </w:rPr>
        <w:t>Жёсткое регулирование или полный запрет </w:t>
      </w:r>
      <w:r>
        <w:rPr>
          <w:color w:val="0E1115"/>
          <w:sz w:val="24"/>
        </w:rPr>
        <w:t>производных</w:t>
      </w:r>
      <w:r>
        <w:rPr>
          <w:color w:val="0E1115"/>
          <w:spacing w:val="40"/>
          <w:sz w:val="24"/>
        </w:rPr>
        <w:t> </w:t>
      </w:r>
      <w:r>
        <w:rPr>
          <w:color w:val="0E1115"/>
          <w:sz w:val="24"/>
        </w:rPr>
        <w:t>финансовых</w:t>
      </w:r>
      <w:r>
        <w:rPr>
          <w:color w:val="0E1115"/>
          <w:spacing w:val="40"/>
          <w:sz w:val="24"/>
        </w:rPr>
        <w:t> </w:t>
      </w:r>
      <w:r>
        <w:rPr>
          <w:color w:val="0E1115"/>
          <w:sz w:val="24"/>
        </w:rPr>
        <w:t>инструментов</w:t>
      </w:r>
      <w:r>
        <w:rPr>
          <w:color w:val="0E1115"/>
          <w:spacing w:val="40"/>
          <w:sz w:val="24"/>
        </w:rPr>
        <w:t> </w:t>
      </w:r>
      <w:r>
        <w:rPr>
          <w:rFonts w:ascii="Tahoma" w:hAnsi="Tahoma"/>
          <w:color w:val="0E1115"/>
          <w:sz w:val="24"/>
        </w:rPr>
        <w:t>(</w:t>
      </w:r>
      <w:r>
        <w:rPr>
          <w:color w:val="0E1115"/>
          <w:sz w:val="24"/>
        </w:rPr>
        <w:t>деривативов</w:t>
      </w:r>
      <w:r>
        <w:rPr>
          <w:rFonts w:ascii="Tahoma" w:hAnsi="Tahoma"/>
          <w:color w:val="0E1115"/>
          <w:sz w:val="24"/>
        </w:rPr>
        <w:t>),</w:t>
      </w:r>
      <w:r>
        <w:rPr>
          <w:rFonts w:ascii="Tahoma" w:hAnsi="Tahoma"/>
          <w:color w:val="0E1115"/>
          <w:spacing w:val="40"/>
          <w:sz w:val="24"/>
        </w:rPr>
        <w:t> </w:t>
      </w:r>
      <w:r>
        <w:rPr>
          <w:rFonts w:ascii="Tahoma" w:hAnsi="Tahoma"/>
          <w:color w:val="0E1115"/>
          <w:sz w:val="24"/>
        </w:rPr>
        <w:t>CFD-</w:t>
      </w:r>
      <w:r>
        <w:rPr>
          <w:color w:val="0E1115"/>
          <w:sz w:val="24"/>
        </w:rPr>
        <w:t>контрактов</w:t>
      </w:r>
      <w:r>
        <w:rPr>
          <w:color w:val="0E1115"/>
          <w:spacing w:val="40"/>
          <w:sz w:val="24"/>
        </w:rPr>
        <w:t> </w:t>
      </w:r>
      <w:r>
        <w:rPr>
          <w:color w:val="0E1115"/>
          <w:sz w:val="24"/>
        </w:rPr>
        <w:t>и</w:t>
      </w:r>
    </w:p>
    <w:p>
      <w:pPr>
        <w:pStyle w:val="ListParagraph"/>
        <w:spacing w:after="0" w:line="336" w:lineRule="auto"/>
        <w:jc w:val="left"/>
        <w:rPr>
          <w:sz w:val="24"/>
        </w:rPr>
        <w:sectPr>
          <w:pgSz w:w="11900" w:h="16840"/>
          <w:pgMar w:top="0" w:bottom="280" w:left="850" w:right="1133"/>
        </w:sectPr>
      </w:pPr>
    </w:p>
    <w:p>
      <w:pPr>
        <w:pStyle w:val="BodyText"/>
        <w:spacing w:before="41"/>
        <w:ind w:left="845"/>
        <w:rPr>
          <w:rFonts w:ascii="Tahoma" w:hAnsi="Tahoma"/>
        </w:rPr>
      </w:pPr>
      <w:r>
        <w:rPr>
          <w:color w:val="0E1115"/>
        </w:rPr>
        <w:t>других</w:t>
      </w:r>
      <w:r>
        <w:rPr>
          <w:color w:val="0E1115"/>
          <w:spacing w:val="8"/>
        </w:rPr>
        <w:t> </w:t>
      </w:r>
      <w:r>
        <w:rPr>
          <w:color w:val="0E1115"/>
        </w:rPr>
        <w:t>форм</w:t>
      </w:r>
      <w:r>
        <w:rPr>
          <w:color w:val="0E1115"/>
          <w:spacing w:val="9"/>
        </w:rPr>
        <w:t> </w:t>
      </w:r>
      <w:r>
        <w:rPr>
          <w:color w:val="0E1115"/>
        </w:rPr>
        <w:t>чисто</w:t>
      </w:r>
      <w:r>
        <w:rPr>
          <w:color w:val="0E1115"/>
          <w:spacing w:val="9"/>
        </w:rPr>
        <w:t> </w:t>
      </w:r>
      <w:r>
        <w:rPr>
          <w:color w:val="0E1115"/>
        </w:rPr>
        <w:t>спекулятивной</w:t>
      </w:r>
      <w:r>
        <w:rPr>
          <w:color w:val="0E1115"/>
          <w:spacing w:val="9"/>
        </w:rPr>
        <w:t> </w:t>
      </w:r>
      <w:r>
        <w:rPr>
          <w:color w:val="0E1115"/>
          <w:spacing w:val="-2"/>
        </w:rPr>
        <w:t>деятельности</w:t>
      </w:r>
      <w:r>
        <w:rPr>
          <w:rFonts w:ascii="Tahoma" w:hAnsi="Tahoma"/>
          <w:color w:val="0E1115"/>
          <w:spacing w:val="-2"/>
        </w:rPr>
        <w:t>.</w:t>
      </w:r>
    </w:p>
    <w:p>
      <w:pPr>
        <w:pStyle w:val="BodyText"/>
        <w:rPr>
          <w:rFonts w:ascii="Tahoma"/>
        </w:rPr>
      </w:pPr>
    </w:p>
    <w:p>
      <w:pPr>
        <w:pStyle w:val="BodyText"/>
        <w:rPr>
          <w:rFonts w:ascii="Tahoma"/>
        </w:rPr>
      </w:pPr>
    </w:p>
    <w:p>
      <w:pPr>
        <w:pStyle w:val="BodyText"/>
        <w:spacing w:before="219"/>
        <w:rPr>
          <w:rFonts w:ascii="Tahoma"/>
        </w:rPr>
      </w:pPr>
    </w:p>
    <w:p>
      <w:pPr>
        <w:pStyle w:val="ListParagraph"/>
        <w:numPr>
          <w:ilvl w:val="0"/>
          <w:numId w:val="146"/>
        </w:numPr>
        <w:tabs>
          <w:tab w:pos="569" w:val="left" w:leader="none"/>
        </w:tabs>
        <w:spacing w:line="240" w:lineRule="auto" w:before="1" w:after="0"/>
        <w:ind w:left="569" w:right="0" w:hanging="264"/>
        <w:jc w:val="left"/>
        <w:rPr>
          <w:rFonts w:ascii="Arial" w:hAnsi="Arial"/>
          <w:b/>
          <w:sz w:val="27"/>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19"/>
          <w:sz w:val="24"/>
        </w:rPr>
        <w:t> </w:t>
      </w:r>
      <w:r>
        <w:rPr>
          <w:rFonts w:ascii="Arial" w:hAnsi="Arial"/>
          <w:b/>
          <w:color w:val="0E1115"/>
          <w:spacing w:val="-2"/>
          <w:sz w:val="27"/>
        </w:rPr>
        <w:t>арх</w:t>
      </w:r>
      <w:r>
        <w:rPr>
          <w:rFonts w:ascii="Arial" w:hAnsi="Arial"/>
          <w:b/>
          <w:color w:val="0E1115"/>
          <w:spacing w:val="-2"/>
          <w:sz w:val="24"/>
        </w:rPr>
        <w:t>ит</w:t>
      </w:r>
      <w:r>
        <w:rPr>
          <w:rFonts w:ascii="Arial" w:hAnsi="Arial"/>
          <w:b/>
          <w:color w:val="0E1115"/>
          <w:spacing w:val="-2"/>
          <w:sz w:val="27"/>
        </w:rPr>
        <w:t>е</w:t>
      </w:r>
      <w:r>
        <w:rPr>
          <w:rFonts w:ascii="Arial" w:hAnsi="Arial"/>
          <w:b/>
          <w:color w:val="0E1115"/>
          <w:spacing w:val="-2"/>
          <w:sz w:val="24"/>
        </w:rPr>
        <w:t>кт</w:t>
      </w:r>
      <w:r>
        <w:rPr>
          <w:rFonts w:ascii="Arial" w:hAnsi="Arial"/>
          <w:b/>
          <w:color w:val="0E1115"/>
          <w:spacing w:val="-2"/>
          <w:sz w:val="27"/>
        </w:rPr>
        <w:t>ура</w:t>
      </w:r>
    </w:p>
    <w:p>
      <w:pPr>
        <w:pStyle w:val="ListParagraph"/>
        <w:numPr>
          <w:ilvl w:val="1"/>
          <w:numId w:val="146"/>
        </w:numPr>
        <w:tabs>
          <w:tab w:pos="574" w:val="left" w:leader="none"/>
        </w:tabs>
        <w:spacing w:line="240" w:lineRule="auto" w:before="229" w:after="0"/>
        <w:ind w:left="574" w:right="0" w:hanging="284"/>
        <w:jc w:val="left"/>
        <w:rPr>
          <w:rFonts w:ascii="Tahoma" w:hAnsi="Tahoma"/>
          <w:b/>
          <w:sz w:val="24"/>
        </w:rPr>
      </w:pPr>
      <w:r>
        <w:rPr>
          <w:rFonts w:ascii="Arial" w:hAnsi="Arial"/>
          <w:b/>
          <w:color w:val="0E1115"/>
          <w:w w:val="85"/>
          <w:sz w:val="27"/>
        </w:rPr>
        <w:t>На</w:t>
      </w:r>
      <w:r>
        <w:rPr>
          <w:rFonts w:ascii="Arial" w:hAnsi="Arial"/>
          <w:b/>
          <w:color w:val="0E1115"/>
          <w:w w:val="85"/>
          <w:sz w:val="24"/>
        </w:rPr>
        <w:t>ци</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й</w:t>
      </w:r>
      <w:r>
        <w:rPr>
          <w:rFonts w:ascii="Arial" w:hAnsi="Arial"/>
          <w:b/>
          <w:color w:val="0E1115"/>
          <w:spacing w:val="38"/>
          <w:sz w:val="27"/>
        </w:rPr>
        <w:t> </w:t>
      </w:r>
      <w:r>
        <w:rPr>
          <w:rFonts w:ascii="Arial" w:hAnsi="Arial"/>
          <w:b/>
          <w:color w:val="0E1115"/>
          <w:w w:val="85"/>
          <w:sz w:val="27"/>
        </w:rPr>
        <w:t>Ва</w:t>
      </w:r>
      <w:r>
        <w:rPr>
          <w:rFonts w:ascii="Arial" w:hAnsi="Arial"/>
          <w:b/>
          <w:color w:val="0E1115"/>
          <w:w w:val="85"/>
          <w:sz w:val="24"/>
        </w:rPr>
        <w:t>лютны</w:t>
      </w:r>
      <w:r>
        <w:rPr>
          <w:rFonts w:ascii="Arial" w:hAnsi="Arial"/>
          <w:b/>
          <w:color w:val="0E1115"/>
          <w:w w:val="85"/>
          <w:sz w:val="27"/>
        </w:rPr>
        <w:t>й</w:t>
      </w:r>
      <w:r>
        <w:rPr>
          <w:rFonts w:ascii="Arial" w:hAnsi="Arial"/>
          <w:b/>
          <w:color w:val="0E1115"/>
          <w:spacing w:val="38"/>
          <w:sz w:val="27"/>
        </w:rPr>
        <w:t> </w:t>
      </w:r>
      <w:r>
        <w:rPr>
          <w:rFonts w:ascii="Arial" w:hAnsi="Arial"/>
          <w:b/>
          <w:color w:val="0E1115"/>
          <w:w w:val="85"/>
          <w:sz w:val="27"/>
        </w:rPr>
        <w:t>Со</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т</w:t>
      </w:r>
      <w:r>
        <w:rPr>
          <w:rFonts w:ascii="Arial" w:hAnsi="Arial"/>
          <w:b/>
          <w:color w:val="0E1115"/>
          <w:spacing w:val="47"/>
          <w:sz w:val="24"/>
        </w:rPr>
        <w:t> </w:t>
      </w:r>
      <w:r>
        <w:rPr>
          <w:rFonts w:ascii="Tahoma" w:hAnsi="Tahoma"/>
          <w:b/>
          <w:color w:val="0E1115"/>
          <w:spacing w:val="-2"/>
          <w:w w:val="85"/>
          <w:sz w:val="24"/>
        </w:rPr>
        <w:t>(</w:t>
      </w:r>
      <w:r>
        <w:rPr>
          <w:rFonts w:ascii="Arial" w:hAnsi="Arial"/>
          <w:b/>
          <w:color w:val="0E1115"/>
          <w:spacing w:val="-2"/>
          <w:w w:val="85"/>
          <w:sz w:val="27"/>
        </w:rPr>
        <w:t>НВС</w:t>
      </w:r>
      <w:r>
        <w:rPr>
          <w:rFonts w:ascii="Tahoma" w:hAnsi="Tahoma"/>
          <w:b/>
          <w:color w:val="0E1115"/>
          <w:spacing w:val="-2"/>
          <w:w w:val="85"/>
          <w:sz w:val="24"/>
        </w:rPr>
        <w:t>):</w:t>
      </w:r>
    </w:p>
    <w:p>
      <w:pPr>
        <w:pStyle w:val="ListParagraph"/>
        <w:numPr>
          <w:ilvl w:val="2"/>
          <w:numId w:val="146"/>
        </w:numPr>
        <w:tabs>
          <w:tab w:pos="845" w:val="left" w:leader="none"/>
        </w:tabs>
        <w:spacing w:line="338" w:lineRule="auto" w:before="230" w:after="0"/>
        <w:ind w:left="845" w:right="542" w:hanging="263"/>
        <w:jc w:val="left"/>
        <w:rPr>
          <w:rFonts w:ascii="Tahoma" w:hAnsi="Tahoma"/>
          <w:sz w:val="24"/>
        </w:rPr>
      </w:pPr>
      <w:r>
        <w:rPr>
          <w:rFonts w:ascii="Arial" w:hAnsi="Arial"/>
          <w:b/>
          <w:color w:val="0E1115"/>
          <w:sz w:val="24"/>
        </w:rPr>
        <w:t>Ф</w:t>
      </w:r>
      <w:r>
        <w:rPr>
          <w:rFonts w:ascii="Arial" w:hAnsi="Arial"/>
          <w:b/>
          <w:color w:val="0E1115"/>
          <w:sz w:val="27"/>
        </w:rPr>
        <w:t>у</w:t>
      </w:r>
      <w:r>
        <w:rPr>
          <w:rFonts w:ascii="Arial" w:hAnsi="Arial"/>
          <w:b/>
          <w:color w:val="0E1115"/>
          <w:sz w:val="24"/>
        </w:rPr>
        <w:t>нкции</w:t>
      </w:r>
      <w:r>
        <w:rPr>
          <w:rFonts w:ascii="Tahoma" w:hAnsi="Tahoma"/>
          <w:b/>
          <w:color w:val="0E1115"/>
          <w:sz w:val="24"/>
        </w:rPr>
        <w:t>: </w:t>
      </w:r>
      <w:r>
        <w:rPr>
          <w:color w:val="0E1115"/>
          <w:sz w:val="24"/>
        </w:rPr>
        <w:t>Ежегодный расчёт и публикация состава и стоимости </w:t>
      </w:r>
      <w:r>
        <w:rPr>
          <w:rFonts w:ascii="Tahoma" w:hAnsi="Tahoma"/>
          <w:color w:val="0E1115"/>
          <w:sz w:val="24"/>
        </w:rPr>
        <w:t>«</w:t>
      </w:r>
      <w:r>
        <w:rPr>
          <w:color w:val="0E1115"/>
          <w:sz w:val="24"/>
        </w:rPr>
        <w:t>Корзины </w:t>
      </w:r>
      <w:r>
        <w:rPr>
          <w:color w:val="0E1115"/>
          <w:w w:val="105"/>
          <w:sz w:val="24"/>
        </w:rPr>
        <w:t>активов</w:t>
      </w:r>
      <w:r>
        <w:rPr>
          <w:rFonts w:ascii="Tahoma" w:hAnsi="Tahoma"/>
          <w:color w:val="0E1115"/>
          <w:w w:val="105"/>
          <w:sz w:val="24"/>
        </w:rPr>
        <w:t>». </w:t>
      </w:r>
      <w:r>
        <w:rPr>
          <w:color w:val="0E1115"/>
          <w:w w:val="105"/>
          <w:sz w:val="24"/>
        </w:rPr>
        <w:t>Установление лимитов эмиссии</w:t>
      </w:r>
      <w:r>
        <w:rPr>
          <w:rFonts w:ascii="Tahoma" w:hAnsi="Tahoma"/>
          <w:color w:val="0E1115"/>
          <w:w w:val="105"/>
          <w:sz w:val="24"/>
        </w:rPr>
        <w:t>. </w:t>
      </w:r>
      <w:r>
        <w:rPr>
          <w:color w:val="0E1115"/>
          <w:w w:val="105"/>
          <w:sz w:val="24"/>
        </w:rPr>
        <w:t>Надзор за деятельностью Народного Банка</w:t>
      </w:r>
      <w:r>
        <w:rPr>
          <w:rFonts w:ascii="Tahoma" w:hAnsi="Tahoma"/>
          <w:color w:val="0E1115"/>
          <w:w w:val="105"/>
          <w:sz w:val="24"/>
        </w:rPr>
        <w:t>.</w:t>
      </w:r>
    </w:p>
    <w:p>
      <w:pPr>
        <w:pStyle w:val="ListParagraph"/>
        <w:numPr>
          <w:ilvl w:val="2"/>
          <w:numId w:val="146"/>
        </w:numPr>
        <w:tabs>
          <w:tab w:pos="844" w:val="left" w:leader="none"/>
        </w:tabs>
        <w:spacing w:line="240" w:lineRule="auto" w:before="87" w:after="0"/>
        <w:ind w:left="844" w:right="0" w:hanging="262"/>
        <w:jc w:val="left"/>
        <w:rPr>
          <w:rFonts w:ascii="Tahoma" w:hAnsi="Tahoma"/>
          <w:b/>
          <w:sz w:val="24"/>
        </w:rPr>
      </w:pPr>
      <w:r>
        <w:rPr>
          <w:rFonts w:ascii="Arial" w:hAnsi="Arial"/>
          <w:b/>
          <w:color w:val="0E1115"/>
          <w:spacing w:val="-2"/>
          <w:sz w:val="27"/>
        </w:rPr>
        <w:t>По</w:t>
      </w:r>
      <w:r>
        <w:rPr>
          <w:rFonts w:ascii="Arial" w:hAnsi="Arial"/>
          <w:b/>
          <w:color w:val="0E1115"/>
          <w:spacing w:val="-2"/>
          <w:sz w:val="24"/>
        </w:rPr>
        <w:t>д</w:t>
      </w:r>
      <w:r>
        <w:rPr>
          <w:rFonts w:ascii="Arial" w:hAnsi="Arial"/>
          <w:b/>
          <w:color w:val="0E1115"/>
          <w:spacing w:val="-2"/>
          <w:sz w:val="27"/>
        </w:rPr>
        <w:t>ра</w:t>
      </w:r>
      <w:r>
        <w:rPr>
          <w:rFonts w:ascii="Arial" w:hAnsi="Arial"/>
          <w:b/>
          <w:color w:val="0E1115"/>
          <w:spacing w:val="-2"/>
          <w:sz w:val="24"/>
        </w:rPr>
        <w:t>зд</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pStyle w:val="ListParagraph"/>
        <w:numPr>
          <w:ilvl w:val="3"/>
          <w:numId w:val="146"/>
        </w:numPr>
        <w:tabs>
          <w:tab w:pos="1115" w:val="left" w:leader="none"/>
        </w:tabs>
        <w:spacing w:line="240" w:lineRule="auto" w:before="243" w:after="0"/>
        <w:ind w:left="1115" w:right="0" w:hanging="255"/>
        <w:jc w:val="left"/>
        <w:rPr>
          <w:rFonts w:ascii="Tahoma" w:hAnsi="Tahoma"/>
          <w:sz w:val="24"/>
        </w:rPr>
      </w:pPr>
      <w:r>
        <w:rPr>
          <w:rFonts w:ascii="Arial" w:hAnsi="Arial"/>
          <w:i/>
          <w:color w:val="0E1115"/>
          <w:spacing w:val="-4"/>
          <w:sz w:val="23"/>
        </w:rPr>
        <w:t>Ко</w:t>
      </w:r>
      <w:r>
        <w:rPr>
          <w:rFonts w:ascii="Arial" w:hAnsi="Arial"/>
          <w:i/>
          <w:color w:val="0E1115"/>
          <w:spacing w:val="-4"/>
          <w:sz w:val="24"/>
        </w:rPr>
        <w:t>мит</w:t>
      </w:r>
      <w:r>
        <w:rPr>
          <w:rFonts w:ascii="Arial" w:hAnsi="Arial"/>
          <w:i/>
          <w:color w:val="0E1115"/>
          <w:spacing w:val="-4"/>
          <w:sz w:val="23"/>
        </w:rPr>
        <w:t>е</w:t>
      </w:r>
      <w:r>
        <w:rPr>
          <w:rFonts w:ascii="Arial" w:hAnsi="Arial"/>
          <w:i/>
          <w:color w:val="0E1115"/>
          <w:spacing w:val="-4"/>
          <w:sz w:val="24"/>
        </w:rPr>
        <w:t>т</w:t>
      </w:r>
      <w:r>
        <w:rPr>
          <w:rFonts w:ascii="Arial" w:hAnsi="Arial"/>
          <w:i/>
          <w:color w:val="0E1115"/>
          <w:spacing w:val="-3"/>
          <w:sz w:val="24"/>
        </w:rPr>
        <w:t> </w:t>
      </w:r>
      <w:r>
        <w:rPr>
          <w:rFonts w:ascii="Arial" w:hAnsi="Arial"/>
          <w:i/>
          <w:color w:val="0E1115"/>
          <w:spacing w:val="-4"/>
          <w:sz w:val="24"/>
        </w:rPr>
        <w:t>п</w:t>
      </w:r>
      <w:r>
        <w:rPr>
          <w:rFonts w:ascii="Arial" w:hAnsi="Arial"/>
          <w:i/>
          <w:color w:val="0E1115"/>
          <w:spacing w:val="-4"/>
          <w:sz w:val="23"/>
        </w:rPr>
        <w:t>о</w:t>
      </w:r>
      <w:r>
        <w:rPr>
          <w:rFonts w:ascii="Arial" w:hAnsi="Arial"/>
          <w:i/>
          <w:color w:val="0E1115"/>
          <w:spacing w:val="20"/>
          <w:sz w:val="23"/>
        </w:rPr>
        <w:t> </w:t>
      </w:r>
      <w:r>
        <w:rPr>
          <w:rFonts w:ascii="Arial" w:hAnsi="Arial"/>
          <w:i/>
          <w:color w:val="0E1115"/>
          <w:spacing w:val="-4"/>
          <w:sz w:val="24"/>
        </w:rPr>
        <w:t>эк</w:t>
      </w:r>
      <w:r>
        <w:rPr>
          <w:rFonts w:ascii="Arial" w:hAnsi="Arial"/>
          <w:i/>
          <w:color w:val="0E1115"/>
          <w:spacing w:val="-4"/>
          <w:sz w:val="23"/>
        </w:rPr>
        <w:t>о</w:t>
      </w:r>
      <w:r>
        <w:rPr>
          <w:rFonts w:ascii="Arial" w:hAnsi="Arial"/>
          <w:i/>
          <w:color w:val="0E1115"/>
          <w:spacing w:val="-4"/>
          <w:sz w:val="24"/>
        </w:rPr>
        <w:t>л</w:t>
      </w:r>
      <w:r>
        <w:rPr>
          <w:rFonts w:ascii="Arial" w:hAnsi="Arial"/>
          <w:i/>
          <w:color w:val="0E1115"/>
          <w:spacing w:val="-4"/>
          <w:sz w:val="23"/>
        </w:rPr>
        <w:t>о</w:t>
      </w:r>
      <w:r>
        <w:rPr>
          <w:rFonts w:ascii="Arial" w:hAnsi="Arial"/>
          <w:i/>
          <w:color w:val="0E1115"/>
          <w:spacing w:val="-4"/>
          <w:sz w:val="24"/>
        </w:rPr>
        <w:t>гич</w:t>
      </w:r>
      <w:r>
        <w:rPr>
          <w:rFonts w:ascii="Arial" w:hAnsi="Arial"/>
          <w:i/>
          <w:color w:val="0E1115"/>
          <w:spacing w:val="-4"/>
          <w:sz w:val="23"/>
        </w:rPr>
        <w:t>ес</w:t>
      </w:r>
      <w:r>
        <w:rPr>
          <w:rFonts w:ascii="Arial" w:hAnsi="Arial"/>
          <w:i/>
          <w:color w:val="0E1115"/>
          <w:spacing w:val="-4"/>
          <w:sz w:val="24"/>
        </w:rPr>
        <w:t>ким</w:t>
      </w:r>
      <w:r>
        <w:rPr>
          <w:rFonts w:ascii="Arial" w:hAnsi="Arial"/>
          <w:i/>
          <w:color w:val="0E1115"/>
          <w:spacing w:val="-2"/>
          <w:sz w:val="24"/>
        </w:rPr>
        <w:t> </w:t>
      </w:r>
      <w:r>
        <w:rPr>
          <w:rFonts w:ascii="Arial" w:hAnsi="Arial"/>
          <w:i/>
          <w:color w:val="0E1115"/>
          <w:spacing w:val="-4"/>
          <w:sz w:val="23"/>
        </w:rPr>
        <w:t>а</w:t>
      </w:r>
      <w:r>
        <w:rPr>
          <w:rFonts w:ascii="Arial" w:hAnsi="Arial"/>
          <w:i/>
          <w:color w:val="0E1115"/>
          <w:spacing w:val="-4"/>
          <w:sz w:val="24"/>
        </w:rPr>
        <w:t>ктив</w:t>
      </w:r>
      <w:r>
        <w:rPr>
          <w:rFonts w:ascii="Arial" w:hAnsi="Arial"/>
          <w:i/>
          <w:color w:val="0E1115"/>
          <w:spacing w:val="-4"/>
          <w:sz w:val="23"/>
        </w:rPr>
        <w:t>а</w:t>
      </w:r>
      <w:r>
        <w:rPr>
          <w:rFonts w:ascii="Arial" w:hAnsi="Arial"/>
          <w:i/>
          <w:color w:val="0E1115"/>
          <w:spacing w:val="-4"/>
          <w:sz w:val="24"/>
        </w:rPr>
        <w:t>м</w:t>
      </w:r>
      <w:r>
        <w:rPr>
          <w:rFonts w:ascii="Arial" w:hAnsi="Arial"/>
          <w:i/>
          <w:color w:val="0E1115"/>
          <w:spacing w:val="-2"/>
          <w:sz w:val="24"/>
        </w:rPr>
        <w:t> </w:t>
      </w:r>
      <w:r>
        <w:rPr>
          <w:rFonts w:ascii="Tahoma" w:hAnsi="Tahoma"/>
          <w:color w:val="0E1115"/>
          <w:spacing w:val="-4"/>
          <w:sz w:val="24"/>
        </w:rPr>
        <w:t>(</w:t>
      </w:r>
      <w:r>
        <w:rPr>
          <w:color w:val="0E1115"/>
          <w:spacing w:val="-4"/>
          <w:sz w:val="24"/>
        </w:rPr>
        <w:t>оценка</w:t>
      </w:r>
      <w:r>
        <w:rPr>
          <w:color w:val="0E1115"/>
          <w:spacing w:val="-7"/>
          <w:sz w:val="24"/>
        </w:rPr>
        <w:t> </w:t>
      </w:r>
      <w:r>
        <w:rPr>
          <w:color w:val="0E1115"/>
          <w:spacing w:val="-4"/>
          <w:sz w:val="24"/>
        </w:rPr>
        <w:t>природного</w:t>
      </w:r>
      <w:r>
        <w:rPr>
          <w:color w:val="0E1115"/>
          <w:spacing w:val="-7"/>
          <w:sz w:val="24"/>
        </w:rPr>
        <w:t> </w:t>
      </w:r>
      <w:r>
        <w:rPr>
          <w:color w:val="0E1115"/>
          <w:spacing w:val="-4"/>
          <w:sz w:val="24"/>
        </w:rPr>
        <w:t>капитала</w:t>
      </w:r>
      <w:r>
        <w:rPr>
          <w:rFonts w:ascii="Tahoma" w:hAnsi="Tahoma"/>
          <w:color w:val="0E1115"/>
          <w:spacing w:val="-4"/>
          <w:sz w:val="24"/>
        </w:rPr>
        <w:t>).</w:t>
      </w:r>
    </w:p>
    <w:p>
      <w:pPr>
        <w:pStyle w:val="ListParagraph"/>
        <w:numPr>
          <w:ilvl w:val="3"/>
          <w:numId w:val="146"/>
        </w:numPr>
        <w:tabs>
          <w:tab w:pos="1115" w:val="left" w:leader="none"/>
        </w:tabs>
        <w:spacing w:line="240" w:lineRule="auto" w:before="215" w:after="0"/>
        <w:ind w:left="1115" w:right="0" w:hanging="255"/>
        <w:jc w:val="left"/>
        <w:rPr>
          <w:rFonts w:ascii="Verdana" w:hAnsi="Verdana"/>
          <w:i/>
          <w:sz w:val="24"/>
        </w:rPr>
      </w:pPr>
      <w:r>
        <w:rPr>
          <w:rFonts w:ascii="Arial" w:hAnsi="Arial"/>
          <w:i/>
          <w:color w:val="0E1115"/>
          <w:w w:val="90"/>
          <w:sz w:val="23"/>
        </w:rPr>
        <w:t>Ко</w:t>
      </w:r>
      <w:r>
        <w:rPr>
          <w:rFonts w:ascii="Arial" w:hAnsi="Arial"/>
          <w:i/>
          <w:color w:val="0E1115"/>
          <w:w w:val="90"/>
          <w:sz w:val="24"/>
        </w:rPr>
        <w:t>мит</w:t>
      </w:r>
      <w:r>
        <w:rPr>
          <w:rFonts w:ascii="Arial" w:hAnsi="Arial"/>
          <w:i/>
          <w:color w:val="0E1115"/>
          <w:w w:val="90"/>
          <w:sz w:val="23"/>
        </w:rPr>
        <w:t>е</w:t>
      </w:r>
      <w:r>
        <w:rPr>
          <w:rFonts w:ascii="Arial" w:hAnsi="Arial"/>
          <w:i/>
          <w:color w:val="0E1115"/>
          <w:w w:val="90"/>
          <w:sz w:val="24"/>
        </w:rPr>
        <w:t>т</w:t>
      </w:r>
      <w:r>
        <w:rPr>
          <w:rFonts w:ascii="Arial" w:hAnsi="Arial"/>
          <w:i/>
          <w:color w:val="0E1115"/>
          <w:spacing w:val="31"/>
          <w:sz w:val="24"/>
        </w:rPr>
        <w:t> </w:t>
      </w:r>
      <w:r>
        <w:rPr>
          <w:rFonts w:ascii="Arial" w:hAnsi="Arial"/>
          <w:i/>
          <w:color w:val="0E1115"/>
          <w:w w:val="90"/>
          <w:sz w:val="24"/>
        </w:rPr>
        <w:t>п</w:t>
      </w:r>
      <w:r>
        <w:rPr>
          <w:rFonts w:ascii="Arial" w:hAnsi="Arial"/>
          <w:i/>
          <w:color w:val="0E1115"/>
          <w:w w:val="90"/>
          <w:sz w:val="23"/>
        </w:rPr>
        <w:t>о</w:t>
      </w:r>
      <w:r>
        <w:rPr>
          <w:rFonts w:ascii="Arial" w:hAnsi="Arial"/>
          <w:i/>
          <w:color w:val="0E1115"/>
          <w:spacing w:val="63"/>
          <w:sz w:val="23"/>
        </w:rPr>
        <w:t> </w:t>
      </w:r>
      <w:r>
        <w:rPr>
          <w:rFonts w:ascii="Arial" w:hAnsi="Arial"/>
          <w:i/>
          <w:color w:val="0E1115"/>
          <w:w w:val="90"/>
          <w:sz w:val="24"/>
        </w:rPr>
        <w:t>инф</w:t>
      </w:r>
      <w:r>
        <w:rPr>
          <w:rFonts w:ascii="Arial" w:hAnsi="Arial"/>
          <w:i/>
          <w:color w:val="0E1115"/>
          <w:w w:val="90"/>
          <w:sz w:val="23"/>
        </w:rPr>
        <w:t>рас</w:t>
      </w:r>
      <w:r>
        <w:rPr>
          <w:rFonts w:ascii="Arial" w:hAnsi="Arial"/>
          <w:i/>
          <w:color w:val="0E1115"/>
          <w:w w:val="90"/>
          <w:sz w:val="24"/>
        </w:rPr>
        <w:t>т</w:t>
      </w:r>
      <w:r>
        <w:rPr>
          <w:rFonts w:ascii="Arial" w:hAnsi="Arial"/>
          <w:i/>
          <w:color w:val="0E1115"/>
          <w:w w:val="90"/>
          <w:sz w:val="23"/>
        </w:rPr>
        <w:t>ру</w:t>
      </w:r>
      <w:r>
        <w:rPr>
          <w:rFonts w:ascii="Arial" w:hAnsi="Arial"/>
          <w:i/>
          <w:color w:val="0E1115"/>
          <w:w w:val="90"/>
          <w:sz w:val="24"/>
        </w:rPr>
        <w:t>кт</w:t>
      </w:r>
      <w:r>
        <w:rPr>
          <w:rFonts w:ascii="Arial" w:hAnsi="Arial"/>
          <w:i/>
          <w:color w:val="0E1115"/>
          <w:w w:val="90"/>
          <w:sz w:val="23"/>
        </w:rPr>
        <w:t>ур</w:t>
      </w:r>
      <w:r>
        <w:rPr>
          <w:rFonts w:ascii="Arial" w:hAnsi="Arial"/>
          <w:i/>
          <w:color w:val="0E1115"/>
          <w:w w:val="90"/>
          <w:sz w:val="24"/>
        </w:rPr>
        <w:t>ным</w:t>
      </w:r>
      <w:r>
        <w:rPr>
          <w:rFonts w:ascii="Arial" w:hAnsi="Arial"/>
          <w:i/>
          <w:color w:val="0E1115"/>
          <w:spacing w:val="31"/>
          <w:sz w:val="24"/>
        </w:rPr>
        <w:t> </w:t>
      </w:r>
      <w:r>
        <w:rPr>
          <w:rFonts w:ascii="Arial" w:hAnsi="Arial"/>
          <w:i/>
          <w:color w:val="0E1115"/>
          <w:w w:val="90"/>
          <w:sz w:val="24"/>
        </w:rPr>
        <w:t>и</w:t>
      </w:r>
      <w:r>
        <w:rPr>
          <w:rFonts w:ascii="Arial" w:hAnsi="Arial"/>
          <w:i/>
          <w:color w:val="0E1115"/>
          <w:spacing w:val="32"/>
          <w:sz w:val="24"/>
        </w:rPr>
        <w:t> </w:t>
      </w:r>
      <w:r>
        <w:rPr>
          <w:rFonts w:ascii="Arial" w:hAnsi="Arial"/>
          <w:i/>
          <w:color w:val="0E1115"/>
          <w:w w:val="90"/>
          <w:sz w:val="24"/>
        </w:rPr>
        <w:t>п</w:t>
      </w:r>
      <w:r>
        <w:rPr>
          <w:rFonts w:ascii="Arial" w:hAnsi="Arial"/>
          <w:i/>
          <w:color w:val="0E1115"/>
          <w:w w:val="90"/>
          <w:sz w:val="23"/>
        </w:rPr>
        <w:t>ро</w:t>
      </w:r>
      <w:r>
        <w:rPr>
          <w:rFonts w:ascii="Arial" w:hAnsi="Arial"/>
          <w:i/>
          <w:color w:val="0E1115"/>
          <w:w w:val="90"/>
          <w:sz w:val="24"/>
        </w:rPr>
        <w:t>изв</w:t>
      </w:r>
      <w:r>
        <w:rPr>
          <w:rFonts w:ascii="Arial" w:hAnsi="Arial"/>
          <w:i/>
          <w:color w:val="0E1115"/>
          <w:w w:val="90"/>
          <w:sz w:val="23"/>
        </w:rPr>
        <w:t>о</w:t>
      </w:r>
      <w:r>
        <w:rPr>
          <w:rFonts w:ascii="Arial" w:hAnsi="Arial"/>
          <w:i/>
          <w:color w:val="0E1115"/>
          <w:w w:val="90"/>
          <w:sz w:val="24"/>
        </w:rPr>
        <w:t>д</w:t>
      </w:r>
      <w:r>
        <w:rPr>
          <w:rFonts w:ascii="Arial" w:hAnsi="Arial"/>
          <w:i/>
          <w:color w:val="0E1115"/>
          <w:w w:val="90"/>
          <w:sz w:val="23"/>
        </w:rPr>
        <w:t>с</w:t>
      </w:r>
      <w:r>
        <w:rPr>
          <w:rFonts w:ascii="Arial" w:hAnsi="Arial"/>
          <w:i/>
          <w:color w:val="0E1115"/>
          <w:w w:val="90"/>
          <w:sz w:val="24"/>
        </w:rPr>
        <w:t>тв</w:t>
      </w:r>
      <w:r>
        <w:rPr>
          <w:rFonts w:ascii="Arial" w:hAnsi="Arial"/>
          <w:i/>
          <w:color w:val="0E1115"/>
          <w:w w:val="90"/>
          <w:sz w:val="23"/>
        </w:rPr>
        <w:t>е</w:t>
      </w:r>
      <w:r>
        <w:rPr>
          <w:rFonts w:ascii="Arial" w:hAnsi="Arial"/>
          <w:i/>
          <w:color w:val="0E1115"/>
          <w:w w:val="90"/>
          <w:sz w:val="24"/>
        </w:rPr>
        <w:t>нным</w:t>
      </w:r>
      <w:r>
        <w:rPr>
          <w:rFonts w:ascii="Arial" w:hAnsi="Arial"/>
          <w:i/>
          <w:color w:val="0E1115"/>
          <w:spacing w:val="31"/>
          <w:sz w:val="24"/>
        </w:rPr>
        <w:t> </w:t>
      </w:r>
      <w:r>
        <w:rPr>
          <w:rFonts w:ascii="Arial" w:hAnsi="Arial"/>
          <w:i/>
          <w:color w:val="0E1115"/>
          <w:spacing w:val="-2"/>
          <w:w w:val="90"/>
          <w:sz w:val="23"/>
        </w:rPr>
        <w:t>а</w:t>
      </w:r>
      <w:r>
        <w:rPr>
          <w:rFonts w:ascii="Arial" w:hAnsi="Arial"/>
          <w:i/>
          <w:color w:val="0E1115"/>
          <w:spacing w:val="-2"/>
          <w:w w:val="90"/>
          <w:sz w:val="24"/>
        </w:rPr>
        <w:t>ктив</w:t>
      </w:r>
      <w:r>
        <w:rPr>
          <w:rFonts w:ascii="Arial" w:hAnsi="Arial"/>
          <w:i/>
          <w:color w:val="0E1115"/>
          <w:spacing w:val="-2"/>
          <w:w w:val="90"/>
          <w:sz w:val="23"/>
        </w:rPr>
        <w:t>а</w:t>
      </w:r>
      <w:r>
        <w:rPr>
          <w:rFonts w:ascii="Arial" w:hAnsi="Arial"/>
          <w:i/>
          <w:color w:val="0E1115"/>
          <w:spacing w:val="-2"/>
          <w:w w:val="90"/>
          <w:sz w:val="24"/>
        </w:rPr>
        <w:t>м</w:t>
      </w:r>
      <w:r>
        <w:rPr>
          <w:rFonts w:ascii="Verdana" w:hAnsi="Verdana"/>
          <w:i/>
          <w:color w:val="0E1115"/>
          <w:spacing w:val="-2"/>
          <w:w w:val="90"/>
          <w:sz w:val="24"/>
        </w:rPr>
        <w:t>.</w:t>
      </w:r>
    </w:p>
    <w:p>
      <w:pPr>
        <w:pStyle w:val="ListParagraph"/>
        <w:numPr>
          <w:ilvl w:val="3"/>
          <w:numId w:val="146"/>
        </w:numPr>
        <w:tabs>
          <w:tab w:pos="1115" w:val="left" w:leader="none"/>
        </w:tabs>
        <w:spacing w:line="240" w:lineRule="auto" w:before="218" w:after="0"/>
        <w:ind w:left="1115" w:right="0" w:hanging="255"/>
        <w:jc w:val="left"/>
        <w:rPr>
          <w:rFonts w:ascii="Verdana" w:hAnsi="Verdana"/>
          <w:i/>
          <w:sz w:val="24"/>
        </w:rPr>
      </w:pPr>
      <w:r>
        <w:rPr>
          <w:rFonts w:ascii="Arial" w:hAnsi="Arial"/>
          <w:i/>
          <w:color w:val="0E1115"/>
          <w:w w:val="90"/>
          <w:sz w:val="23"/>
        </w:rPr>
        <w:t>Ко</w:t>
      </w:r>
      <w:r>
        <w:rPr>
          <w:rFonts w:ascii="Arial" w:hAnsi="Arial"/>
          <w:i/>
          <w:color w:val="0E1115"/>
          <w:w w:val="90"/>
          <w:sz w:val="24"/>
        </w:rPr>
        <w:t>мит</w:t>
      </w:r>
      <w:r>
        <w:rPr>
          <w:rFonts w:ascii="Arial" w:hAnsi="Arial"/>
          <w:i/>
          <w:color w:val="0E1115"/>
          <w:w w:val="90"/>
          <w:sz w:val="23"/>
        </w:rPr>
        <w:t>е</w:t>
      </w:r>
      <w:r>
        <w:rPr>
          <w:rFonts w:ascii="Arial" w:hAnsi="Arial"/>
          <w:i/>
          <w:color w:val="0E1115"/>
          <w:w w:val="90"/>
          <w:sz w:val="24"/>
        </w:rPr>
        <w:t>т</w:t>
      </w:r>
      <w:r>
        <w:rPr>
          <w:rFonts w:ascii="Arial" w:hAnsi="Arial"/>
          <w:i/>
          <w:color w:val="0E1115"/>
          <w:spacing w:val="30"/>
          <w:sz w:val="24"/>
        </w:rPr>
        <w:t> </w:t>
      </w:r>
      <w:r>
        <w:rPr>
          <w:rFonts w:ascii="Arial" w:hAnsi="Arial"/>
          <w:i/>
          <w:color w:val="0E1115"/>
          <w:w w:val="90"/>
          <w:sz w:val="24"/>
        </w:rPr>
        <w:t>п</w:t>
      </w:r>
      <w:r>
        <w:rPr>
          <w:rFonts w:ascii="Arial" w:hAnsi="Arial"/>
          <w:i/>
          <w:color w:val="0E1115"/>
          <w:w w:val="90"/>
          <w:sz w:val="23"/>
        </w:rPr>
        <w:t>о</w:t>
      </w:r>
      <w:r>
        <w:rPr>
          <w:rFonts w:ascii="Arial" w:hAnsi="Arial"/>
          <w:i/>
          <w:color w:val="0E1115"/>
          <w:spacing w:val="61"/>
          <w:sz w:val="23"/>
        </w:rPr>
        <w:t> </w:t>
      </w:r>
      <w:r>
        <w:rPr>
          <w:rFonts w:ascii="Arial" w:hAnsi="Arial"/>
          <w:i/>
          <w:color w:val="0E1115"/>
          <w:spacing w:val="10"/>
          <w:w w:val="90"/>
          <w:sz w:val="24"/>
        </w:rPr>
        <w:t>ч</w:t>
      </w:r>
      <w:r>
        <w:rPr>
          <w:rFonts w:ascii="Arial" w:hAnsi="Arial"/>
          <w:i/>
          <w:color w:val="0E1115"/>
          <w:spacing w:val="10"/>
          <w:w w:val="90"/>
          <w:sz w:val="23"/>
        </w:rPr>
        <w:t>е</w:t>
      </w:r>
      <w:r>
        <w:rPr>
          <w:rFonts w:ascii="Arial" w:hAnsi="Arial"/>
          <w:i/>
          <w:color w:val="0E1115"/>
          <w:spacing w:val="10"/>
          <w:w w:val="90"/>
          <w:sz w:val="24"/>
        </w:rPr>
        <w:t>л</w:t>
      </w:r>
      <w:r>
        <w:rPr>
          <w:rFonts w:ascii="Arial" w:hAnsi="Arial"/>
          <w:i/>
          <w:color w:val="0E1115"/>
          <w:spacing w:val="10"/>
          <w:w w:val="90"/>
          <w:sz w:val="23"/>
        </w:rPr>
        <w:t>о</w:t>
      </w:r>
      <w:r>
        <w:rPr>
          <w:rFonts w:ascii="Arial" w:hAnsi="Arial"/>
          <w:i/>
          <w:color w:val="0E1115"/>
          <w:spacing w:val="10"/>
          <w:w w:val="90"/>
          <w:sz w:val="24"/>
        </w:rPr>
        <w:t>в</w:t>
      </w:r>
      <w:r>
        <w:rPr>
          <w:rFonts w:ascii="Arial" w:hAnsi="Arial"/>
          <w:i/>
          <w:color w:val="0E1115"/>
          <w:spacing w:val="10"/>
          <w:w w:val="90"/>
          <w:sz w:val="23"/>
        </w:rPr>
        <w:t>е</w:t>
      </w:r>
      <w:r>
        <w:rPr>
          <w:rFonts w:ascii="Arial" w:hAnsi="Arial"/>
          <w:i/>
          <w:color w:val="0E1115"/>
          <w:spacing w:val="10"/>
          <w:w w:val="90"/>
          <w:sz w:val="24"/>
        </w:rPr>
        <w:t>ч</w:t>
      </w:r>
      <w:r>
        <w:rPr>
          <w:rFonts w:ascii="Arial" w:hAnsi="Arial"/>
          <w:i/>
          <w:color w:val="0E1115"/>
          <w:spacing w:val="10"/>
          <w:w w:val="90"/>
          <w:sz w:val="23"/>
        </w:rPr>
        <w:t>ес</w:t>
      </w:r>
      <w:r>
        <w:rPr>
          <w:rFonts w:ascii="Arial" w:hAnsi="Arial"/>
          <w:i/>
          <w:color w:val="0E1115"/>
          <w:spacing w:val="10"/>
          <w:w w:val="90"/>
          <w:sz w:val="24"/>
        </w:rPr>
        <w:t>к</w:t>
      </w:r>
      <w:r>
        <w:rPr>
          <w:rFonts w:ascii="Arial" w:hAnsi="Arial"/>
          <w:i/>
          <w:color w:val="0E1115"/>
          <w:spacing w:val="10"/>
          <w:w w:val="90"/>
          <w:sz w:val="23"/>
        </w:rPr>
        <w:t>о</w:t>
      </w:r>
      <w:r>
        <w:rPr>
          <w:rFonts w:ascii="Arial" w:hAnsi="Arial"/>
          <w:i/>
          <w:color w:val="0E1115"/>
          <w:spacing w:val="10"/>
          <w:w w:val="90"/>
          <w:sz w:val="24"/>
        </w:rPr>
        <w:t>м</w:t>
      </w:r>
      <w:r>
        <w:rPr>
          <w:rFonts w:ascii="Arial" w:hAnsi="Arial"/>
          <w:i/>
          <w:color w:val="0E1115"/>
          <w:spacing w:val="10"/>
          <w:w w:val="90"/>
          <w:sz w:val="23"/>
        </w:rPr>
        <w:t>у</w:t>
      </w:r>
      <w:r>
        <w:rPr>
          <w:rFonts w:ascii="Arial" w:hAnsi="Arial"/>
          <w:i/>
          <w:color w:val="0E1115"/>
          <w:spacing w:val="33"/>
          <w:sz w:val="23"/>
        </w:rPr>
        <w:t> </w:t>
      </w:r>
      <w:r>
        <w:rPr>
          <w:rFonts w:ascii="Arial" w:hAnsi="Arial"/>
          <w:i/>
          <w:color w:val="0E1115"/>
          <w:w w:val="90"/>
          <w:sz w:val="24"/>
        </w:rPr>
        <w:t>и</w:t>
      </w:r>
      <w:r>
        <w:rPr>
          <w:rFonts w:ascii="Arial" w:hAnsi="Arial"/>
          <w:i/>
          <w:color w:val="0E1115"/>
          <w:spacing w:val="31"/>
          <w:sz w:val="24"/>
        </w:rPr>
        <w:t> </w:t>
      </w:r>
      <w:r>
        <w:rPr>
          <w:rFonts w:ascii="Arial" w:hAnsi="Arial"/>
          <w:i/>
          <w:color w:val="0E1115"/>
          <w:w w:val="90"/>
          <w:sz w:val="23"/>
        </w:rPr>
        <w:t>со</w:t>
      </w:r>
      <w:r>
        <w:rPr>
          <w:rFonts w:ascii="Arial" w:hAnsi="Arial"/>
          <w:i/>
          <w:color w:val="0E1115"/>
          <w:w w:val="90"/>
          <w:sz w:val="24"/>
        </w:rPr>
        <w:t>ци</w:t>
      </w:r>
      <w:r>
        <w:rPr>
          <w:rFonts w:ascii="Arial" w:hAnsi="Arial"/>
          <w:i/>
          <w:color w:val="0E1115"/>
          <w:w w:val="90"/>
          <w:sz w:val="23"/>
        </w:rPr>
        <w:t>а</w:t>
      </w:r>
      <w:r>
        <w:rPr>
          <w:rFonts w:ascii="Arial" w:hAnsi="Arial"/>
          <w:i/>
          <w:color w:val="0E1115"/>
          <w:w w:val="90"/>
          <w:sz w:val="24"/>
        </w:rPr>
        <w:t>льн</w:t>
      </w:r>
      <w:r>
        <w:rPr>
          <w:rFonts w:ascii="Arial" w:hAnsi="Arial"/>
          <w:i/>
          <w:color w:val="0E1115"/>
          <w:w w:val="90"/>
          <w:sz w:val="23"/>
        </w:rPr>
        <w:t>о</w:t>
      </w:r>
      <w:r>
        <w:rPr>
          <w:rFonts w:ascii="Arial" w:hAnsi="Arial"/>
          <w:i/>
          <w:color w:val="0E1115"/>
          <w:w w:val="90"/>
          <w:sz w:val="24"/>
        </w:rPr>
        <w:t>м</w:t>
      </w:r>
      <w:r>
        <w:rPr>
          <w:rFonts w:ascii="Arial" w:hAnsi="Arial"/>
          <w:i/>
          <w:color w:val="0E1115"/>
          <w:w w:val="90"/>
          <w:sz w:val="23"/>
        </w:rPr>
        <w:t>у</w:t>
      </w:r>
      <w:r>
        <w:rPr>
          <w:rFonts w:ascii="Arial" w:hAnsi="Arial"/>
          <w:i/>
          <w:color w:val="0E1115"/>
          <w:spacing w:val="33"/>
          <w:sz w:val="23"/>
        </w:rPr>
        <w:t> </w:t>
      </w:r>
      <w:r>
        <w:rPr>
          <w:rFonts w:ascii="Arial" w:hAnsi="Arial"/>
          <w:i/>
          <w:color w:val="0E1115"/>
          <w:spacing w:val="-2"/>
          <w:w w:val="90"/>
          <w:sz w:val="24"/>
        </w:rPr>
        <w:t>к</w:t>
      </w:r>
      <w:r>
        <w:rPr>
          <w:rFonts w:ascii="Arial" w:hAnsi="Arial"/>
          <w:i/>
          <w:color w:val="0E1115"/>
          <w:spacing w:val="-2"/>
          <w:w w:val="90"/>
          <w:sz w:val="23"/>
        </w:rPr>
        <w:t>а</w:t>
      </w:r>
      <w:r>
        <w:rPr>
          <w:rFonts w:ascii="Arial" w:hAnsi="Arial"/>
          <w:i/>
          <w:color w:val="0E1115"/>
          <w:spacing w:val="-2"/>
          <w:w w:val="90"/>
          <w:sz w:val="24"/>
        </w:rPr>
        <w:t>пит</w:t>
      </w:r>
      <w:r>
        <w:rPr>
          <w:rFonts w:ascii="Arial" w:hAnsi="Arial"/>
          <w:i/>
          <w:color w:val="0E1115"/>
          <w:spacing w:val="-2"/>
          <w:w w:val="90"/>
          <w:sz w:val="23"/>
        </w:rPr>
        <w:t>а</w:t>
      </w:r>
      <w:r>
        <w:rPr>
          <w:rFonts w:ascii="Arial" w:hAnsi="Arial"/>
          <w:i/>
          <w:color w:val="0E1115"/>
          <w:spacing w:val="-2"/>
          <w:w w:val="90"/>
          <w:sz w:val="24"/>
        </w:rPr>
        <w:t>л</w:t>
      </w:r>
      <w:r>
        <w:rPr>
          <w:rFonts w:ascii="Arial" w:hAnsi="Arial"/>
          <w:i/>
          <w:color w:val="0E1115"/>
          <w:spacing w:val="-2"/>
          <w:w w:val="90"/>
          <w:sz w:val="23"/>
        </w:rPr>
        <w:t>у</w:t>
      </w:r>
      <w:r>
        <w:rPr>
          <w:rFonts w:ascii="Verdana" w:hAnsi="Verdana"/>
          <w:i/>
          <w:color w:val="0E1115"/>
          <w:spacing w:val="-2"/>
          <w:w w:val="90"/>
          <w:sz w:val="24"/>
        </w:rPr>
        <w:t>.</w:t>
      </w:r>
    </w:p>
    <w:p>
      <w:pPr>
        <w:pStyle w:val="ListParagraph"/>
        <w:numPr>
          <w:ilvl w:val="3"/>
          <w:numId w:val="146"/>
        </w:numPr>
        <w:tabs>
          <w:tab w:pos="1115" w:val="left" w:leader="none"/>
        </w:tabs>
        <w:spacing w:line="240" w:lineRule="auto" w:before="219" w:after="0"/>
        <w:ind w:left="1115" w:right="0" w:hanging="255"/>
        <w:jc w:val="left"/>
        <w:rPr>
          <w:rFonts w:ascii="Tahoma" w:hAnsi="Tahoma"/>
          <w:sz w:val="24"/>
        </w:rPr>
      </w:pPr>
      <w:r>
        <w:rPr>
          <w:rFonts w:ascii="Arial" w:hAnsi="Arial"/>
          <w:i/>
          <w:color w:val="0E1115"/>
          <w:w w:val="90"/>
          <w:sz w:val="23"/>
        </w:rPr>
        <w:t>Ау</w:t>
      </w:r>
      <w:r>
        <w:rPr>
          <w:rFonts w:ascii="Arial" w:hAnsi="Arial"/>
          <w:i/>
          <w:color w:val="0E1115"/>
          <w:w w:val="90"/>
          <w:sz w:val="24"/>
        </w:rPr>
        <w:t>дит</w:t>
      </w:r>
      <w:r>
        <w:rPr>
          <w:rFonts w:ascii="Arial" w:hAnsi="Arial"/>
          <w:i/>
          <w:color w:val="0E1115"/>
          <w:w w:val="90"/>
          <w:sz w:val="23"/>
        </w:rPr>
        <w:t>орс</w:t>
      </w:r>
      <w:r>
        <w:rPr>
          <w:rFonts w:ascii="Arial" w:hAnsi="Arial"/>
          <w:i/>
          <w:color w:val="0E1115"/>
          <w:w w:val="90"/>
          <w:sz w:val="24"/>
        </w:rPr>
        <w:t>ки</w:t>
      </w:r>
      <w:r>
        <w:rPr>
          <w:rFonts w:ascii="Arial" w:hAnsi="Arial"/>
          <w:i/>
          <w:color w:val="0E1115"/>
          <w:w w:val="90"/>
          <w:sz w:val="23"/>
        </w:rPr>
        <w:t>й</w:t>
      </w:r>
      <w:r>
        <w:rPr>
          <w:rFonts w:ascii="Arial" w:hAnsi="Arial"/>
          <w:i/>
          <w:color w:val="0E1115"/>
          <w:spacing w:val="48"/>
          <w:sz w:val="23"/>
        </w:rPr>
        <w:t> </w:t>
      </w:r>
      <w:r>
        <w:rPr>
          <w:rFonts w:ascii="Arial" w:hAnsi="Arial"/>
          <w:i/>
          <w:color w:val="0E1115"/>
          <w:w w:val="90"/>
          <w:sz w:val="24"/>
        </w:rPr>
        <w:t>к</w:t>
      </w:r>
      <w:r>
        <w:rPr>
          <w:rFonts w:ascii="Arial" w:hAnsi="Arial"/>
          <w:i/>
          <w:color w:val="0E1115"/>
          <w:w w:val="90"/>
          <w:sz w:val="23"/>
        </w:rPr>
        <w:t>о</w:t>
      </w:r>
      <w:r>
        <w:rPr>
          <w:rFonts w:ascii="Arial" w:hAnsi="Arial"/>
          <w:i/>
          <w:color w:val="0E1115"/>
          <w:w w:val="90"/>
          <w:sz w:val="24"/>
        </w:rPr>
        <w:t>мит</w:t>
      </w:r>
      <w:r>
        <w:rPr>
          <w:rFonts w:ascii="Arial" w:hAnsi="Arial"/>
          <w:i/>
          <w:color w:val="0E1115"/>
          <w:w w:val="90"/>
          <w:sz w:val="23"/>
        </w:rPr>
        <w:t>е</w:t>
      </w:r>
      <w:r>
        <w:rPr>
          <w:rFonts w:ascii="Arial" w:hAnsi="Arial"/>
          <w:i/>
          <w:color w:val="0E1115"/>
          <w:w w:val="90"/>
          <w:sz w:val="24"/>
        </w:rPr>
        <w:t>т</w:t>
      </w:r>
      <w:r>
        <w:rPr>
          <w:rFonts w:ascii="Arial" w:hAnsi="Arial"/>
          <w:i/>
          <w:color w:val="0E1115"/>
          <w:spacing w:val="46"/>
          <w:sz w:val="24"/>
        </w:rPr>
        <w:t> </w:t>
      </w:r>
      <w:r>
        <w:rPr>
          <w:rFonts w:ascii="Tahoma" w:hAnsi="Tahoma"/>
          <w:color w:val="0E1115"/>
          <w:w w:val="90"/>
          <w:sz w:val="24"/>
        </w:rPr>
        <w:t>(</w:t>
      </w:r>
      <w:r>
        <w:rPr>
          <w:color w:val="0E1115"/>
          <w:w w:val="90"/>
          <w:sz w:val="24"/>
        </w:rPr>
        <w:t>проверка</w:t>
      </w:r>
      <w:r>
        <w:rPr>
          <w:color w:val="0E1115"/>
          <w:spacing w:val="41"/>
          <w:sz w:val="24"/>
        </w:rPr>
        <w:t> </w:t>
      </w:r>
      <w:r>
        <w:rPr>
          <w:color w:val="0E1115"/>
          <w:spacing w:val="-2"/>
          <w:w w:val="90"/>
          <w:sz w:val="24"/>
        </w:rPr>
        <w:t>расчётов</w:t>
      </w:r>
      <w:r>
        <w:rPr>
          <w:rFonts w:ascii="Tahoma" w:hAnsi="Tahoma"/>
          <w:color w:val="0E1115"/>
          <w:spacing w:val="-2"/>
          <w:w w:val="90"/>
          <w:sz w:val="24"/>
        </w:rPr>
        <w:t>).</w:t>
      </w:r>
    </w:p>
    <w:p>
      <w:pPr>
        <w:pStyle w:val="ListParagraph"/>
        <w:numPr>
          <w:ilvl w:val="1"/>
          <w:numId w:val="146"/>
        </w:numPr>
        <w:tabs>
          <w:tab w:pos="574" w:val="left" w:leader="none"/>
        </w:tabs>
        <w:spacing w:line="240" w:lineRule="auto" w:before="204" w:after="0"/>
        <w:ind w:left="574" w:right="0" w:hanging="284"/>
        <w:jc w:val="left"/>
        <w:rPr>
          <w:rFonts w:ascii="Tahoma" w:hAnsi="Tahoma"/>
          <w:b/>
          <w:sz w:val="24"/>
        </w:rPr>
      </w:pPr>
      <w:r>
        <w:rPr>
          <w:rFonts w:ascii="Arial" w:hAnsi="Arial"/>
          <w:b/>
          <w:color w:val="0E1115"/>
          <w:w w:val="85"/>
          <w:sz w:val="27"/>
        </w:rPr>
        <w:t>Наро</w:t>
      </w:r>
      <w:r>
        <w:rPr>
          <w:rFonts w:ascii="Arial" w:hAnsi="Arial"/>
          <w:b/>
          <w:color w:val="0E1115"/>
          <w:w w:val="85"/>
          <w:sz w:val="24"/>
        </w:rPr>
        <w:t>дны</w:t>
      </w:r>
      <w:r>
        <w:rPr>
          <w:rFonts w:ascii="Arial" w:hAnsi="Arial"/>
          <w:b/>
          <w:color w:val="0E1115"/>
          <w:w w:val="85"/>
          <w:sz w:val="27"/>
        </w:rPr>
        <w:t>й</w:t>
      </w:r>
      <w:r>
        <w:rPr>
          <w:rFonts w:ascii="Arial" w:hAnsi="Arial"/>
          <w:b/>
          <w:color w:val="0E1115"/>
          <w:spacing w:val="14"/>
          <w:sz w:val="27"/>
        </w:rPr>
        <w:t> </w:t>
      </w:r>
      <w:r>
        <w:rPr>
          <w:rFonts w:ascii="Arial" w:hAnsi="Arial"/>
          <w:b/>
          <w:color w:val="0E1115"/>
          <w:spacing w:val="-4"/>
          <w:sz w:val="24"/>
        </w:rPr>
        <w:t>Б</w:t>
      </w:r>
      <w:r>
        <w:rPr>
          <w:rFonts w:ascii="Arial" w:hAnsi="Arial"/>
          <w:b/>
          <w:color w:val="0E1115"/>
          <w:spacing w:val="-4"/>
          <w:sz w:val="27"/>
        </w:rPr>
        <w:t>а</w:t>
      </w:r>
      <w:r>
        <w:rPr>
          <w:rFonts w:ascii="Arial" w:hAnsi="Arial"/>
          <w:b/>
          <w:color w:val="0E1115"/>
          <w:spacing w:val="-4"/>
          <w:sz w:val="24"/>
        </w:rPr>
        <w:t>нк</w:t>
      </w:r>
      <w:r>
        <w:rPr>
          <w:rFonts w:ascii="Tahoma" w:hAnsi="Tahoma"/>
          <w:b/>
          <w:color w:val="0E1115"/>
          <w:spacing w:val="-4"/>
          <w:sz w:val="24"/>
        </w:rPr>
        <w:t>:</w:t>
      </w:r>
    </w:p>
    <w:p>
      <w:pPr>
        <w:pStyle w:val="Heading1"/>
        <w:numPr>
          <w:ilvl w:val="2"/>
          <w:numId w:val="146"/>
        </w:numPr>
        <w:tabs>
          <w:tab w:pos="844" w:val="left" w:leader="none"/>
        </w:tabs>
        <w:spacing w:line="240" w:lineRule="auto" w:before="229" w:after="0"/>
        <w:ind w:left="844" w:right="0" w:hanging="262"/>
        <w:jc w:val="left"/>
        <w:rPr>
          <w:rFonts w:ascii="Tahoma" w:hAnsi="Tahoma"/>
        </w:rPr>
      </w:pPr>
      <w:r>
        <w:rPr>
          <w:color w:val="0E1115"/>
          <w:spacing w:val="-2"/>
        </w:rPr>
        <w:t>Ф</w:t>
      </w:r>
      <w:r>
        <w:rPr>
          <w:color w:val="0E1115"/>
          <w:spacing w:val="-2"/>
          <w:sz w:val="27"/>
        </w:rPr>
        <w:t>у</w:t>
      </w:r>
      <w:r>
        <w:rPr>
          <w:color w:val="0E1115"/>
          <w:spacing w:val="-2"/>
        </w:rPr>
        <w:t>нкции</w:t>
      </w:r>
      <w:r>
        <w:rPr>
          <w:rFonts w:ascii="Tahoma" w:hAnsi="Tahoma"/>
          <w:color w:val="0E1115"/>
          <w:spacing w:val="-2"/>
        </w:rPr>
        <w:t>:</w:t>
      </w:r>
    </w:p>
    <w:p>
      <w:pPr>
        <w:pStyle w:val="ListParagraph"/>
        <w:numPr>
          <w:ilvl w:val="3"/>
          <w:numId w:val="146"/>
        </w:numPr>
        <w:tabs>
          <w:tab w:pos="1115" w:val="left" w:leader="none"/>
        </w:tabs>
        <w:spacing w:line="336" w:lineRule="auto" w:before="230" w:after="0"/>
        <w:ind w:left="1115" w:right="659" w:hanging="255"/>
        <w:jc w:val="left"/>
        <w:rPr>
          <w:rFonts w:ascii="Tahoma" w:hAnsi="Tahoma"/>
          <w:sz w:val="24"/>
        </w:rPr>
      </w:pPr>
      <w:r>
        <w:rPr>
          <w:rFonts w:ascii="Arial" w:hAnsi="Arial"/>
          <w:b/>
          <w:color w:val="0E1115"/>
          <w:sz w:val="24"/>
        </w:rPr>
        <w:t>Эми</w:t>
      </w:r>
      <w:r>
        <w:rPr>
          <w:rFonts w:ascii="Arial" w:hAnsi="Arial"/>
          <w:b/>
          <w:color w:val="0E1115"/>
          <w:sz w:val="27"/>
        </w:rPr>
        <w:t>сс</w:t>
      </w:r>
      <w:r>
        <w:rPr>
          <w:rFonts w:ascii="Arial" w:hAnsi="Arial"/>
          <w:b/>
          <w:color w:val="0E1115"/>
          <w:sz w:val="24"/>
        </w:rPr>
        <w:t>ия</w:t>
      </w:r>
      <w:r>
        <w:rPr>
          <w:rFonts w:ascii="Tahoma" w:hAnsi="Tahoma"/>
          <w:b/>
          <w:color w:val="0E1115"/>
          <w:sz w:val="24"/>
        </w:rPr>
        <w:t>: </w:t>
      </w:r>
      <w:r>
        <w:rPr>
          <w:color w:val="0E1115"/>
          <w:sz w:val="24"/>
        </w:rPr>
        <w:t>Проводит строго в пределах лимитов</w:t>
      </w:r>
      <w:r>
        <w:rPr>
          <w:rFonts w:ascii="Tahoma" w:hAnsi="Tahoma"/>
          <w:color w:val="0E1115"/>
          <w:sz w:val="24"/>
        </w:rPr>
        <w:t>, </w:t>
      </w:r>
      <w:r>
        <w:rPr>
          <w:color w:val="0E1115"/>
          <w:sz w:val="24"/>
        </w:rPr>
        <w:t>установленных НВС</w:t>
      </w:r>
      <w:r>
        <w:rPr>
          <w:rFonts w:ascii="Tahoma" w:hAnsi="Tahoma"/>
          <w:color w:val="0E1115"/>
          <w:sz w:val="24"/>
        </w:rPr>
        <w:t>, </w:t>
      </w:r>
      <w:r>
        <w:rPr>
          <w:color w:val="0E1115"/>
          <w:sz w:val="24"/>
        </w:rPr>
        <w:t>и </w:t>
      </w:r>
      <w:r>
        <w:rPr>
          <w:color w:val="0E1115"/>
          <w:w w:val="105"/>
          <w:sz w:val="24"/>
        </w:rPr>
        <w:t>только под обеспечение новыми активами</w:t>
      </w:r>
      <w:r>
        <w:rPr>
          <w:rFonts w:ascii="Tahoma" w:hAnsi="Tahoma"/>
          <w:color w:val="0E1115"/>
          <w:w w:val="105"/>
          <w:sz w:val="24"/>
        </w:rPr>
        <w:t>.</w:t>
      </w:r>
    </w:p>
    <w:p>
      <w:pPr>
        <w:pStyle w:val="ListParagraph"/>
        <w:numPr>
          <w:ilvl w:val="3"/>
          <w:numId w:val="146"/>
        </w:numPr>
        <w:tabs>
          <w:tab w:pos="1115" w:val="left" w:leader="none"/>
        </w:tabs>
        <w:spacing w:line="338" w:lineRule="auto" w:before="86" w:after="0"/>
        <w:ind w:left="1115" w:right="371" w:hanging="255"/>
        <w:jc w:val="left"/>
        <w:rPr>
          <w:rFonts w:ascii="Tahoma" w:hAnsi="Tahoma"/>
          <w:sz w:val="24"/>
        </w:rPr>
      </w:pPr>
      <w:r>
        <w:rPr>
          <w:rFonts w:ascii="Arial" w:hAnsi="Arial"/>
          <w:b/>
          <w:color w:val="0E1115"/>
          <w:sz w:val="27"/>
        </w:rPr>
        <w:t>Кре</w:t>
      </w:r>
      <w:r>
        <w:rPr>
          <w:rFonts w:ascii="Arial" w:hAnsi="Arial"/>
          <w:b/>
          <w:color w:val="0E1115"/>
          <w:sz w:val="24"/>
        </w:rPr>
        <w:t>дит</w:t>
      </w:r>
      <w:r>
        <w:rPr>
          <w:rFonts w:ascii="Arial" w:hAnsi="Arial"/>
          <w:b/>
          <w:color w:val="0E1115"/>
          <w:sz w:val="27"/>
        </w:rPr>
        <w:t>о</w:t>
      </w:r>
      <w:r>
        <w:rPr>
          <w:rFonts w:ascii="Arial" w:hAnsi="Arial"/>
          <w:b/>
          <w:color w:val="0E1115"/>
          <w:sz w:val="24"/>
        </w:rPr>
        <w:t>в</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Выдаёт беспроцентные или низкопроцентные кредиты </w:t>
      </w:r>
      <w:r>
        <w:rPr>
          <w:color w:val="0E1115"/>
          <w:spacing w:val="-2"/>
          <w:w w:val="105"/>
          <w:sz w:val="24"/>
        </w:rPr>
        <w:t>через</w:t>
      </w:r>
      <w:r>
        <w:rPr>
          <w:color w:val="0E1115"/>
          <w:spacing w:val="-12"/>
          <w:w w:val="105"/>
          <w:sz w:val="24"/>
        </w:rPr>
        <w:t> </w:t>
      </w:r>
      <w:r>
        <w:rPr>
          <w:color w:val="0E1115"/>
          <w:spacing w:val="-2"/>
          <w:w w:val="105"/>
          <w:sz w:val="24"/>
        </w:rPr>
        <w:t>сеть</w:t>
      </w:r>
      <w:r>
        <w:rPr>
          <w:color w:val="0E1115"/>
          <w:spacing w:val="-12"/>
          <w:w w:val="105"/>
          <w:sz w:val="24"/>
        </w:rPr>
        <w:t> </w:t>
      </w:r>
      <w:r>
        <w:rPr>
          <w:color w:val="0E1115"/>
          <w:spacing w:val="-2"/>
          <w:w w:val="105"/>
          <w:sz w:val="24"/>
        </w:rPr>
        <w:t>народных</w:t>
      </w:r>
      <w:r>
        <w:rPr>
          <w:color w:val="0E1115"/>
          <w:spacing w:val="-12"/>
          <w:w w:val="105"/>
          <w:sz w:val="24"/>
        </w:rPr>
        <w:t> </w:t>
      </w:r>
      <w:r>
        <w:rPr>
          <w:color w:val="0E1115"/>
          <w:spacing w:val="-2"/>
          <w:w w:val="105"/>
          <w:sz w:val="24"/>
        </w:rPr>
        <w:t>банков</w:t>
      </w:r>
      <w:r>
        <w:rPr>
          <w:color w:val="0E1115"/>
          <w:spacing w:val="-12"/>
          <w:w w:val="105"/>
          <w:sz w:val="24"/>
        </w:rPr>
        <w:t> </w:t>
      </w:r>
      <w:r>
        <w:rPr>
          <w:color w:val="0E1115"/>
          <w:spacing w:val="-2"/>
          <w:w w:val="105"/>
          <w:sz w:val="24"/>
        </w:rPr>
        <w:t>на</w:t>
      </w:r>
      <w:r>
        <w:rPr>
          <w:color w:val="0E1115"/>
          <w:spacing w:val="-12"/>
          <w:w w:val="105"/>
          <w:sz w:val="24"/>
        </w:rPr>
        <w:t> </w:t>
      </w:r>
      <w:r>
        <w:rPr>
          <w:color w:val="0E1115"/>
          <w:spacing w:val="-2"/>
          <w:w w:val="105"/>
          <w:sz w:val="24"/>
        </w:rPr>
        <w:t>местном</w:t>
      </w:r>
      <w:r>
        <w:rPr>
          <w:color w:val="0E1115"/>
          <w:spacing w:val="-12"/>
          <w:w w:val="105"/>
          <w:sz w:val="24"/>
        </w:rPr>
        <w:t> </w:t>
      </w:r>
      <w:r>
        <w:rPr>
          <w:color w:val="0E1115"/>
          <w:spacing w:val="-2"/>
          <w:w w:val="105"/>
          <w:sz w:val="24"/>
        </w:rPr>
        <w:t>уровне</w:t>
      </w:r>
      <w:r>
        <w:rPr>
          <w:color w:val="0E1115"/>
          <w:spacing w:val="-12"/>
          <w:w w:val="105"/>
          <w:sz w:val="24"/>
        </w:rPr>
        <w:t> </w:t>
      </w:r>
      <w:r>
        <w:rPr>
          <w:color w:val="0E1115"/>
          <w:spacing w:val="-2"/>
          <w:w w:val="105"/>
          <w:sz w:val="24"/>
        </w:rPr>
        <w:t>на</w:t>
      </w:r>
      <w:r>
        <w:rPr>
          <w:color w:val="0E1115"/>
          <w:spacing w:val="-12"/>
          <w:w w:val="105"/>
          <w:sz w:val="24"/>
        </w:rPr>
        <w:t> </w:t>
      </w:r>
      <w:r>
        <w:rPr>
          <w:color w:val="0E1115"/>
          <w:spacing w:val="-2"/>
          <w:w w:val="105"/>
          <w:sz w:val="24"/>
        </w:rPr>
        <w:t>проекты</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одобренные </w:t>
      </w:r>
      <w:r>
        <w:rPr>
          <w:color w:val="0E1115"/>
          <w:w w:val="105"/>
          <w:sz w:val="24"/>
        </w:rPr>
        <w:t>общественными советами</w:t>
      </w:r>
      <w:r>
        <w:rPr>
          <w:rFonts w:ascii="Tahoma" w:hAnsi="Tahoma"/>
          <w:color w:val="0E1115"/>
          <w:w w:val="105"/>
          <w:sz w:val="24"/>
        </w:rPr>
        <w:t>.</w:t>
      </w:r>
    </w:p>
    <w:p>
      <w:pPr>
        <w:pStyle w:val="ListParagraph"/>
        <w:numPr>
          <w:ilvl w:val="3"/>
          <w:numId w:val="146"/>
        </w:numPr>
        <w:tabs>
          <w:tab w:pos="1115" w:val="left" w:leader="none"/>
        </w:tabs>
        <w:spacing w:line="340" w:lineRule="auto" w:before="88" w:after="0"/>
        <w:ind w:left="1115" w:right="67" w:hanging="255"/>
        <w:jc w:val="left"/>
        <w:rPr>
          <w:rFonts w:ascii="Tahoma" w:hAnsi="Tahoma"/>
          <w:sz w:val="24"/>
        </w:rPr>
      </w:pPr>
      <w:r>
        <w:rPr>
          <w:rFonts w:ascii="Arial" w:hAnsi="Arial"/>
          <w:b/>
          <w:color w:val="0E1115"/>
          <w:sz w:val="27"/>
        </w:rPr>
        <w:t>Ре</w:t>
      </w:r>
      <w:r>
        <w:rPr>
          <w:rFonts w:ascii="Arial" w:hAnsi="Arial"/>
          <w:b/>
          <w:color w:val="0E1115"/>
          <w:sz w:val="24"/>
        </w:rPr>
        <w:t>г</w:t>
      </w:r>
      <w:r>
        <w:rPr>
          <w:rFonts w:ascii="Arial" w:hAnsi="Arial"/>
          <w:b/>
          <w:color w:val="0E1115"/>
          <w:sz w:val="27"/>
        </w:rPr>
        <w:t>у</w:t>
      </w:r>
      <w:r>
        <w:rPr>
          <w:rFonts w:ascii="Arial" w:hAnsi="Arial"/>
          <w:b/>
          <w:color w:val="0E1115"/>
          <w:sz w:val="24"/>
        </w:rPr>
        <w:t>ли</w:t>
      </w:r>
      <w:r>
        <w:rPr>
          <w:rFonts w:ascii="Arial" w:hAnsi="Arial"/>
          <w:b/>
          <w:color w:val="0E1115"/>
          <w:sz w:val="27"/>
        </w:rPr>
        <w:t>ро</w:t>
      </w:r>
      <w:r>
        <w:rPr>
          <w:rFonts w:ascii="Arial" w:hAnsi="Arial"/>
          <w:b/>
          <w:color w:val="0E1115"/>
          <w:sz w:val="24"/>
        </w:rPr>
        <w:t>в</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Arial" w:hAnsi="Arial"/>
          <w:b/>
          <w:color w:val="0E1115"/>
          <w:spacing w:val="-19"/>
          <w:sz w:val="27"/>
        </w:rPr>
        <w:t> </w:t>
      </w:r>
      <w:r>
        <w:rPr>
          <w:rFonts w:ascii="Arial" w:hAnsi="Arial"/>
          <w:b/>
          <w:color w:val="0E1115"/>
          <w:sz w:val="24"/>
        </w:rPr>
        <w:t>ликвидн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8"/>
          <w:sz w:val="24"/>
        </w:rPr>
        <w:t> </w:t>
      </w:r>
      <w:r>
        <w:rPr>
          <w:color w:val="0E1115"/>
          <w:sz w:val="24"/>
        </w:rPr>
        <w:t>Не</w:t>
      </w:r>
      <w:r>
        <w:rPr>
          <w:color w:val="0E1115"/>
          <w:spacing w:val="-18"/>
          <w:sz w:val="24"/>
        </w:rPr>
        <w:t> </w:t>
      </w:r>
      <w:r>
        <w:rPr>
          <w:color w:val="0E1115"/>
          <w:sz w:val="24"/>
        </w:rPr>
        <w:t>через</w:t>
      </w:r>
      <w:r>
        <w:rPr>
          <w:color w:val="0E1115"/>
          <w:spacing w:val="-18"/>
          <w:sz w:val="24"/>
        </w:rPr>
        <w:t> </w:t>
      </w:r>
      <w:r>
        <w:rPr>
          <w:color w:val="0E1115"/>
          <w:sz w:val="24"/>
        </w:rPr>
        <w:t>процентные</w:t>
      </w:r>
      <w:r>
        <w:rPr>
          <w:color w:val="0E1115"/>
          <w:spacing w:val="-16"/>
          <w:sz w:val="24"/>
        </w:rPr>
        <w:t> </w:t>
      </w:r>
      <w:r>
        <w:rPr>
          <w:color w:val="0E1115"/>
          <w:sz w:val="24"/>
        </w:rPr>
        <w:t>ставки</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7"/>
          <w:sz w:val="24"/>
        </w:rPr>
        <w:t> </w:t>
      </w:r>
      <w:r>
        <w:rPr>
          <w:color w:val="0E1115"/>
          <w:sz w:val="24"/>
        </w:rPr>
        <w:t>через </w:t>
      </w:r>
      <w:r>
        <w:rPr>
          <w:color w:val="0E1115"/>
          <w:w w:val="105"/>
          <w:sz w:val="24"/>
        </w:rPr>
        <w:t>механизм</w:t>
      </w:r>
      <w:r>
        <w:rPr>
          <w:color w:val="0E1115"/>
          <w:spacing w:val="-11"/>
          <w:w w:val="105"/>
          <w:sz w:val="24"/>
        </w:rPr>
        <w:t> </w:t>
      </w:r>
      <w:r>
        <w:rPr>
          <w:rFonts w:ascii="Tahoma" w:hAnsi="Tahoma"/>
          <w:color w:val="0E1115"/>
          <w:w w:val="105"/>
          <w:sz w:val="24"/>
        </w:rPr>
        <w:t>«</w:t>
      </w:r>
      <w:r>
        <w:rPr>
          <w:color w:val="0E1115"/>
          <w:w w:val="105"/>
          <w:sz w:val="24"/>
        </w:rPr>
        <w:t>общественных</w:t>
      </w:r>
      <w:r>
        <w:rPr>
          <w:color w:val="0E1115"/>
          <w:spacing w:val="-11"/>
          <w:w w:val="105"/>
          <w:sz w:val="24"/>
        </w:rPr>
        <w:t> </w:t>
      </w:r>
      <w:r>
        <w:rPr>
          <w:color w:val="0E1115"/>
          <w:w w:val="105"/>
          <w:sz w:val="24"/>
        </w:rPr>
        <w:t>дивидендов</w:t>
      </w:r>
      <w:r>
        <w:rPr>
          <w:rFonts w:ascii="Tahoma" w:hAnsi="Tahoma"/>
          <w:color w:val="0E1115"/>
          <w:w w:val="105"/>
          <w:sz w:val="24"/>
        </w:rPr>
        <w:t>».</w:t>
      </w:r>
      <w:r>
        <w:rPr>
          <w:rFonts w:ascii="Tahoma" w:hAnsi="Tahoma"/>
          <w:color w:val="0E1115"/>
          <w:spacing w:val="-14"/>
          <w:w w:val="105"/>
          <w:sz w:val="24"/>
        </w:rPr>
        <w:t> </w:t>
      </w:r>
      <w:r>
        <w:rPr>
          <w:color w:val="0E1115"/>
          <w:w w:val="105"/>
          <w:sz w:val="24"/>
        </w:rPr>
        <w:t>Если</w:t>
      </w:r>
      <w:r>
        <w:rPr>
          <w:color w:val="0E1115"/>
          <w:spacing w:val="-11"/>
          <w:w w:val="105"/>
          <w:sz w:val="24"/>
        </w:rPr>
        <w:t> </w:t>
      </w:r>
      <w:r>
        <w:rPr>
          <w:color w:val="0E1115"/>
          <w:w w:val="105"/>
          <w:sz w:val="24"/>
        </w:rPr>
        <w:t>денег</w:t>
      </w:r>
      <w:r>
        <w:rPr>
          <w:color w:val="0E1115"/>
          <w:spacing w:val="-11"/>
          <w:w w:val="105"/>
          <w:sz w:val="24"/>
        </w:rPr>
        <w:t> </w:t>
      </w:r>
      <w:r>
        <w:rPr>
          <w:color w:val="0E1115"/>
          <w:w w:val="105"/>
          <w:sz w:val="24"/>
        </w:rPr>
        <w:t>в</w:t>
      </w:r>
      <w:r>
        <w:rPr>
          <w:color w:val="0E1115"/>
          <w:spacing w:val="-11"/>
          <w:w w:val="105"/>
          <w:sz w:val="24"/>
        </w:rPr>
        <w:t> </w:t>
      </w:r>
      <w:r>
        <w:rPr>
          <w:color w:val="0E1115"/>
          <w:w w:val="105"/>
          <w:sz w:val="24"/>
        </w:rPr>
        <w:t>экономике</w:t>
      </w:r>
      <w:r>
        <w:rPr>
          <w:color w:val="0E1115"/>
          <w:spacing w:val="-11"/>
          <w:w w:val="105"/>
          <w:sz w:val="24"/>
        </w:rPr>
        <w:t> </w:t>
      </w:r>
      <w:r>
        <w:rPr>
          <w:color w:val="0E1115"/>
          <w:w w:val="105"/>
          <w:sz w:val="24"/>
        </w:rPr>
        <w:t>слишком много</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Bank</w:t>
      </w:r>
      <w:r>
        <w:rPr>
          <w:rFonts w:ascii="Tahoma" w:hAnsi="Tahoma"/>
          <w:color w:val="0E1115"/>
          <w:spacing w:val="-20"/>
          <w:w w:val="105"/>
          <w:sz w:val="24"/>
        </w:rPr>
        <w:t> </w:t>
      </w:r>
      <w:r>
        <w:rPr>
          <w:color w:val="0E1115"/>
          <w:w w:val="105"/>
          <w:sz w:val="24"/>
        </w:rPr>
        <w:t>может</w:t>
      </w:r>
      <w:r>
        <w:rPr>
          <w:color w:val="0E1115"/>
          <w:spacing w:val="-19"/>
          <w:w w:val="105"/>
          <w:sz w:val="24"/>
        </w:rPr>
        <w:t> </w:t>
      </w:r>
      <w:r>
        <w:rPr>
          <w:color w:val="0E1115"/>
          <w:w w:val="105"/>
          <w:sz w:val="24"/>
        </w:rPr>
        <w:t>временно</w:t>
      </w:r>
      <w:r>
        <w:rPr>
          <w:color w:val="0E1115"/>
          <w:spacing w:val="-19"/>
          <w:w w:val="105"/>
          <w:sz w:val="24"/>
        </w:rPr>
        <w:t> </w:t>
      </w:r>
      <w:r>
        <w:rPr>
          <w:color w:val="0E1115"/>
          <w:w w:val="105"/>
          <w:sz w:val="24"/>
        </w:rPr>
        <w:t>изъять</w:t>
      </w:r>
      <w:r>
        <w:rPr>
          <w:color w:val="0E1115"/>
          <w:spacing w:val="-19"/>
          <w:w w:val="105"/>
          <w:sz w:val="24"/>
        </w:rPr>
        <w:t> </w:t>
      </w:r>
      <w:r>
        <w:rPr>
          <w:color w:val="0E1115"/>
          <w:w w:val="105"/>
          <w:sz w:val="24"/>
        </w:rPr>
        <w:t>часть</w:t>
      </w:r>
      <w:r>
        <w:rPr>
          <w:color w:val="0E1115"/>
          <w:spacing w:val="-19"/>
          <w:w w:val="105"/>
          <w:sz w:val="24"/>
        </w:rPr>
        <w:t> </w:t>
      </w:r>
      <w:r>
        <w:rPr>
          <w:color w:val="0E1115"/>
          <w:w w:val="105"/>
          <w:sz w:val="24"/>
        </w:rPr>
        <w:t>средств</w:t>
      </w:r>
      <w:r>
        <w:rPr>
          <w:color w:val="0E1115"/>
          <w:spacing w:val="-19"/>
          <w:w w:val="105"/>
          <w:sz w:val="24"/>
        </w:rPr>
        <w:t> </w:t>
      </w:r>
      <w:r>
        <w:rPr>
          <w:color w:val="0E1115"/>
          <w:w w:val="105"/>
          <w:sz w:val="24"/>
        </w:rPr>
        <w:t>через</w:t>
      </w:r>
      <w:r>
        <w:rPr>
          <w:color w:val="0E1115"/>
          <w:spacing w:val="-19"/>
          <w:w w:val="105"/>
          <w:sz w:val="24"/>
        </w:rPr>
        <w:t> </w:t>
      </w:r>
      <w:r>
        <w:rPr>
          <w:color w:val="0E1115"/>
          <w:w w:val="105"/>
          <w:sz w:val="24"/>
        </w:rPr>
        <w:t>целевые</w:t>
      </w:r>
      <w:r>
        <w:rPr>
          <w:color w:val="0E1115"/>
          <w:spacing w:val="-19"/>
          <w:w w:val="105"/>
          <w:sz w:val="24"/>
        </w:rPr>
        <w:t> </w:t>
      </w:r>
      <w:r>
        <w:rPr>
          <w:color w:val="0E1115"/>
          <w:w w:val="105"/>
          <w:sz w:val="24"/>
        </w:rPr>
        <w:t>налоги</w:t>
      </w:r>
      <w:r>
        <w:rPr>
          <w:color w:val="0E1115"/>
          <w:spacing w:val="-19"/>
          <w:w w:val="105"/>
          <w:sz w:val="24"/>
        </w:rPr>
        <w:t> </w:t>
      </w:r>
      <w:r>
        <w:rPr>
          <w:color w:val="0E1115"/>
          <w:w w:val="105"/>
          <w:sz w:val="24"/>
        </w:rPr>
        <w:t>и направить их в Фонд Будущих Поколений</w:t>
      </w:r>
      <w:r>
        <w:rPr>
          <w:rFonts w:ascii="Tahoma" w:hAnsi="Tahoma"/>
          <w:color w:val="0E1115"/>
          <w:w w:val="105"/>
          <w:sz w:val="24"/>
        </w:rPr>
        <w:t>.</w:t>
      </w:r>
    </w:p>
    <w:p>
      <w:pPr>
        <w:pStyle w:val="ListParagraph"/>
        <w:numPr>
          <w:ilvl w:val="3"/>
          <w:numId w:val="146"/>
        </w:numPr>
        <w:tabs>
          <w:tab w:pos="1115" w:val="left" w:leader="none"/>
        </w:tabs>
        <w:spacing w:line="336" w:lineRule="auto" w:before="83" w:after="0"/>
        <w:ind w:left="1115" w:right="44" w:hanging="255"/>
        <w:jc w:val="left"/>
        <w:rPr>
          <w:rFonts w:ascii="Tahoma" w:hAnsi="Tahoma"/>
          <w:sz w:val="24"/>
        </w:rPr>
      </w:pPr>
      <w:r>
        <w:rPr>
          <w:rFonts w:ascii="Arial" w:hAnsi="Arial"/>
          <w:b/>
          <w:color w:val="0E1115"/>
          <w:spacing w:val="-2"/>
          <w:sz w:val="27"/>
        </w:rPr>
        <w:t>По</w:t>
      </w:r>
      <w:r>
        <w:rPr>
          <w:rFonts w:ascii="Arial" w:hAnsi="Arial"/>
          <w:b/>
          <w:color w:val="0E1115"/>
          <w:spacing w:val="-2"/>
          <w:sz w:val="24"/>
        </w:rPr>
        <w:t>дд</w:t>
      </w:r>
      <w:r>
        <w:rPr>
          <w:rFonts w:ascii="Arial" w:hAnsi="Arial"/>
          <w:b/>
          <w:color w:val="0E1115"/>
          <w:spacing w:val="-2"/>
          <w:sz w:val="27"/>
        </w:rPr>
        <w:t>ер</w:t>
      </w:r>
      <w:r>
        <w:rPr>
          <w:rFonts w:ascii="Arial" w:hAnsi="Arial"/>
          <w:b/>
          <w:color w:val="0E1115"/>
          <w:spacing w:val="-2"/>
          <w:sz w:val="24"/>
        </w:rPr>
        <w:t>жк</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льны</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лют</w:t>
      </w:r>
      <w:r>
        <w:rPr>
          <w:rFonts w:ascii="Tahoma" w:hAnsi="Tahoma"/>
          <w:b/>
          <w:color w:val="0E1115"/>
          <w:spacing w:val="-2"/>
          <w:sz w:val="24"/>
        </w:rPr>
        <w:t>:</w:t>
      </w:r>
      <w:r>
        <w:rPr>
          <w:rFonts w:ascii="Tahoma" w:hAnsi="Tahoma"/>
          <w:b/>
          <w:color w:val="0E1115"/>
          <w:spacing w:val="-4"/>
          <w:sz w:val="24"/>
        </w:rPr>
        <w:t> </w:t>
      </w:r>
      <w:r>
        <w:rPr>
          <w:color w:val="0E1115"/>
          <w:spacing w:val="-2"/>
          <w:sz w:val="24"/>
        </w:rPr>
        <w:t>Выступает</w:t>
      </w:r>
      <w:r>
        <w:rPr>
          <w:color w:val="0E1115"/>
          <w:spacing w:val="-7"/>
          <w:sz w:val="24"/>
        </w:rPr>
        <w:t> </w:t>
      </w:r>
      <w:r>
        <w:rPr>
          <w:color w:val="0E1115"/>
          <w:spacing w:val="-2"/>
          <w:sz w:val="24"/>
        </w:rPr>
        <w:t>оператором</w:t>
      </w:r>
      <w:r>
        <w:rPr>
          <w:color w:val="0E1115"/>
          <w:spacing w:val="-7"/>
          <w:sz w:val="24"/>
        </w:rPr>
        <w:t> </w:t>
      </w:r>
      <w:r>
        <w:rPr>
          <w:color w:val="0E1115"/>
          <w:spacing w:val="-2"/>
          <w:sz w:val="24"/>
        </w:rPr>
        <w:t>и</w:t>
      </w:r>
      <w:r>
        <w:rPr>
          <w:color w:val="0E1115"/>
          <w:spacing w:val="-7"/>
          <w:sz w:val="24"/>
        </w:rPr>
        <w:t> </w:t>
      </w:r>
      <w:r>
        <w:rPr>
          <w:color w:val="0E1115"/>
          <w:spacing w:val="-2"/>
          <w:sz w:val="24"/>
        </w:rPr>
        <w:t>гарантом</w:t>
      </w:r>
      <w:r>
        <w:rPr>
          <w:color w:val="0E1115"/>
          <w:spacing w:val="-7"/>
          <w:sz w:val="24"/>
        </w:rPr>
        <w:t> </w:t>
      </w:r>
      <w:r>
        <w:rPr>
          <w:color w:val="0E1115"/>
          <w:spacing w:val="-2"/>
          <w:sz w:val="24"/>
        </w:rPr>
        <w:t>честности </w:t>
      </w:r>
      <w:r>
        <w:rPr>
          <w:color w:val="0E1115"/>
          <w:w w:val="105"/>
          <w:sz w:val="24"/>
        </w:rPr>
        <w:t>платформ для локальных валют</w:t>
      </w:r>
      <w:r>
        <w:rPr>
          <w:rFonts w:ascii="Tahoma" w:hAnsi="Tahoma"/>
          <w:color w:val="0E1115"/>
          <w:w w:val="105"/>
          <w:sz w:val="24"/>
        </w:rPr>
        <w:t>.</w:t>
      </w:r>
    </w:p>
    <w:p>
      <w:pPr>
        <w:pStyle w:val="ListParagraph"/>
        <w:numPr>
          <w:ilvl w:val="1"/>
          <w:numId w:val="146"/>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90"/>
          <w:sz w:val="27"/>
        </w:rPr>
        <w:t>Се</w:t>
      </w:r>
      <w:r>
        <w:rPr>
          <w:rFonts w:ascii="Arial" w:hAnsi="Arial"/>
          <w:b/>
          <w:color w:val="0E1115"/>
          <w:w w:val="90"/>
          <w:sz w:val="24"/>
        </w:rPr>
        <w:t>ть</w:t>
      </w:r>
      <w:r>
        <w:rPr>
          <w:rFonts w:ascii="Arial" w:hAnsi="Arial"/>
          <w:b/>
          <w:color w:val="0E1115"/>
          <w:spacing w:val="-4"/>
          <w:w w:val="90"/>
          <w:sz w:val="24"/>
        </w:rPr>
        <w:t> </w:t>
      </w:r>
      <w:r>
        <w:rPr>
          <w:rFonts w:ascii="Arial" w:hAnsi="Arial"/>
          <w:b/>
          <w:color w:val="0E1115"/>
          <w:w w:val="90"/>
          <w:sz w:val="24"/>
        </w:rPr>
        <w:t>м</w:t>
      </w:r>
      <w:r>
        <w:rPr>
          <w:rFonts w:ascii="Arial" w:hAnsi="Arial"/>
          <w:b/>
          <w:color w:val="0E1115"/>
          <w:w w:val="90"/>
          <w:sz w:val="27"/>
        </w:rPr>
        <w:t>ес</w:t>
      </w:r>
      <w:r>
        <w:rPr>
          <w:rFonts w:ascii="Arial" w:hAnsi="Arial"/>
          <w:b/>
          <w:color w:val="0E1115"/>
          <w:w w:val="90"/>
          <w:sz w:val="24"/>
        </w:rPr>
        <w:t>тны</w:t>
      </w:r>
      <w:r>
        <w:rPr>
          <w:rFonts w:ascii="Arial" w:hAnsi="Arial"/>
          <w:b/>
          <w:color w:val="0E1115"/>
          <w:w w:val="90"/>
          <w:sz w:val="27"/>
        </w:rPr>
        <w:t>х</w:t>
      </w:r>
      <w:r>
        <w:rPr>
          <w:rFonts w:ascii="Arial" w:hAnsi="Arial"/>
          <w:b/>
          <w:color w:val="0E1115"/>
          <w:spacing w:val="-10"/>
          <w:w w:val="90"/>
          <w:sz w:val="27"/>
        </w:rPr>
        <w:t> </w:t>
      </w:r>
      <w:r>
        <w:rPr>
          <w:rFonts w:ascii="Arial" w:hAnsi="Arial"/>
          <w:b/>
          <w:color w:val="0E1115"/>
          <w:w w:val="90"/>
          <w:sz w:val="24"/>
        </w:rPr>
        <w:t>н</w:t>
      </w:r>
      <w:r>
        <w:rPr>
          <w:rFonts w:ascii="Arial" w:hAnsi="Arial"/>
          <w:b/>
          <w:color w:val="0E1115"/>
          <w:w w:val="90"/>
          <w:sz w:val="27"/>
        </w:rPr>
        <w:t>аро</w:t>
      </w:r>
      <w:r>
        <w:rPr>
          <w:rFonts w:ascii="Arial" w:hAnsi="Arial"/>
          <w:b/>
          <w:color w:val="0E1115"/>
          <w:w w:val="90"/>
          <w:sz w:val="24"/>
        </w:rPr>
        <w:t>дны</w:t>
      </w:r>
      <w:r>
        <w:rPr>
          <w:rFonts w:ascii="Arial" w:hAnsi="Arial"/>
          <w:b/>
          <w:color w:val="0E1115"/>
          <w:w w:val="90"/>
          <w:sz w:val="27"/>
        </w:rPr>
        <w:t>х</w:t>
      </w:r>
      <w:r>
        <w:rPr>
          <w:rFonts w:ascii="Arial" w:hAnsi="Arial"/>
          <w:b/>
          <w:color w:val="0E1115"/>
          <w:spacing w:val="-10"/>
          <w:w w:val="90"/>
          <w:sz w:val="27"/>
        </w:rPr>
        <w:t> </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нк</w:t>
      </w:r>
      <w:r>
        <w:rPr>
          <w:rFonts w:ascii="Arial" w:hAnsi="Arial"/>
          <w:b/>
          <w:color w:val="0E1115"/>
          <w:w w:val="90"/>
          <w:sz w:val="27"/>
        </w:rPr>
        <w:t>о</w:t>
      </w:r>
      <w:r>
        <w:rPr>
          <w:rFonts w:ascii="Arial" w:hAnsi="Arial"/>
          <w:b/>
          <w:color w:val="0E1115"/>
          <w:w w:val="90"/>
          <w:sz w:val="24"/>
        </w:rPr>
        <w:t>в</w:t>
      </w:r>
      <w:r>
        <w:rPr>
          <w:rFonts w:ascii="Arial" w:hAnsi="Arial"/>
          <w:b/>
          <w:color w:val="0E1115"/>
          <w:spacing w:val="-3"/>
          <w:w w:val="90"/>
          <w:sz w:val="24"/>
        </w:rPr>
        <w:t> </w:t>
      </w:r>
      <w:r>
        <w:rPr>
          <w:rFonts w:ascii="Tahoma" w:hAnsi="Tahoma"/>
          <w:b/>
          <w:color w:val="0E1115"/>
          <w:spacing w:val="-2"/>
          <w:w w:val="90"/>
          <w:sz w:val="24"/>
        </w:rPr>
        <w:t>(</w:t>
      </w:r>
      <w:r>
        <w:rPr>
          <w:rFonts w:ascii="Arial" w:hAnsi="Arial"/>
          <w:b/>
          <w:color w:val="0E1115"/>
          <w:spacing w:val="-2"/>
          <w:w w:val="90"/>
          <w:sz w:val="24"/>
        </w:rPr>
        <w:t>к</w:t>
      </w:r>
      <w:r>
        <w:rPr>
          <w:rFonts w:ascii="Arial" w:hAnsi="Arial"/>
          <w:b/>
          <w:color w:val="0E1115"/>
          <w:spacing w:val="-2"/>
          <w:w w:val="90"/>
          <w:sz w:val="27"/>
        </w:rPr>
        <w:t>оо</w:t>
      </w:r>
      <w:r>
        <w:rPr>
          <w:rFonts w:ascii="Arial" w:hAnsi="Arial"/>
          <w:b/>
          <w:color w:val="0E1115"/>
          <w:spacing w:val="-2"/>
          <w:w w:val="90"/>
          <w:sz w:val="24"/>
        </w:rPr>
        <w:t>п</w:t>
      </w:r>
      <w:r>
        <w:rPr>
          <w:rFonts w:ascii="Arial" w:hAnsi="Arial"/>
          <w:b/>
          <w:color w:val="0E1115"/>
          <w:spacing w:val="-2"/>
          <w:w w:val="90"/>
          <w:sz w:val="27"/>
        </w:rPr>
        <w:t>ера</w:t>
      </w:r>
      <w:r>
        <w:rPr>
          <w:rFonts w:ascii="Arial" w:hAnsi="Arial"/>
          <w:b/>
          <w:color w:val="0E1115"/>
          <w:spacing w:val="-2"/>
          <w:w w:val="90"/>
          <w:sz w:val="24"/>
        </w:rPr>
        <w:t>тив</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2"/>
          <w:numId w:val="146"/>
        </w:numPr>
        <w:tabs>
          <w:tab w:pos="845" w:val="left" w:leader="none"/>
        </w:tabs>
        <w:spacing w:line="343" w:lineRule="auto" w:before="243" w:after="0"/>
        <w:ind w:left="845" w:right="789" w:hanging="263"/>
        <w:jc w:val="left"/>
        <w:rPr>
          <w:rFonts w:ascii="Tahoma" w:hAnsi="Tahoma"/>
          <w:sz w:val="24"/>
        </w:rPr>
      </w:pPr>
      <w:r>
        <w:rPr>
          <w:color w:val="0E1115"/>
          <w:w w:val="105"/>
          <w:sz w:val="24"/>
        </w:rPr>
        <w:t>Негосударственные</w:t>
      </w:r>
      <w:r>
        <w:rPr>
          <w:rFonts w:ascii="Tahoma" w:hAnsi="Tahoma"/>
          <w:color w:val="0E1115"/>
          <w:w w:val="105"/>
          <w:sz w:val="24"/>
        </w:rPr>
        <w:t>,</w:t>
      </w:r>
      <w:r>
        <w:rPr>
          <w:rFonts w:ascii="Tahoma" w:hAnsi="Tahoma"/>
          <w:color w:val="0E1115"/>
          <w:spacing w:val="-4"/>
          <w:w w:val="105"/>
          <w:sz w:val="24"/>
        </w:rPr>
        <w:t> </w:t>
      </w:r>
      <w:r>
        <w:rPr>
          <w:color w:val="0E1115"/>
          <w:w w:val="105"/>
          <w:sz w:val="24"/>
        </w:rPr>
        <w:t>но лицензированные структуры</w:t>
      </w:r>
      <w:r>
        <w:rPr>
          <w:rFonts w:ascii="Tahoma" w:hAnsi="Tahoma"/>
          <w:color w:val="0E1115"/>
          <w:w w:val="105"/>
          <w:sz w:val="24"/>
        </w:rPr>
        <w:t>,</w:t>
      </w:r>
      <w:r>
        <w:rPr>
          <w:rFonts w:ascii="Tahoma" w:hAnsi="Tahoma"/>
          <w:color w:val="0E1115"/>
          <w:spacing w:val="-4"/>
          <w:w w:val="105"/>
          <w:sz w:val="24"/>
        </w:rPr>
        <w:t> </w:t>
      </w:r>
      <w:r>
        <w:rPr>
          <w:color w:val="0E1115"/>
          <w:w w:val="105"/>
          <w:sz w:val="24"/>
        </w:rPr>
        <w:t>находящиеся в </w:t>
      </w:r>
      <w:r>
        <w:rPr>
          <w:color w:val="0E1115"/>
          <w:sz w:val="24"/>
        </w:rPr>
        <w:t>собственности местных жителей</w:t>
      </w:r>
      <w:r>
        <w:rPr>
          <w:rFonts w:ascii="Tahoma" w:hAnsi="Tahoma"/>
          <w:color w:val="0E1115"/>
          <w:sz w:val="24"/>
        </w:rPr>
        <w:t>. </w:t>
      </w:r>
      <w:r>
        <w:rPr>
          <w:color w:val="0E1115"/>
          <w:sz w:val="24"/>
        </w:rPr>
        <w:t>Именно они работают с населением </w:t>
      </w:r>
      <w:r>
        <w:rPr>
          <w:color w:val="0E1115"/>
          <w:sz w:val="24"/>
        </w:rPr>
        <w:t>и </w:t>
      </w:r>
      <w:r>
        <w:rPr>
          <w:color w:val="0E1115"/>
          <w:w w:val="105"/>
          <w:sz w:val="24"/>
        </w:rPr>
        <w:t>малым бизнесом</w:t>
      </w:r>
      <w:r>
        <w:rPr>
          <w:rFonts w:ascii="Tahoma" w:hAnsi="Tahoma"/>
          <w:color w:val="0E1115"/>
          <w:w w:val="105"/>
          <w:sz w:val="24"/>
        </w:rPr>
        <w:t>.</w:t>
      </w:r>
    </w:p>
    <w:p>
      <w:pPr>
        <w:pStyle w:val="ListParagraph"/>
        <w:numPr>
          <w:ilvl w:val="1"/>
          <w:numId w:val="146"/>
        </w:numPr>
        <w:tabs>
          <w:tab w:pos="574" w:val="left" w:leader="none"/>
        </w:tabs>
        <w:spacing w:line="240" w:lineRule="auto" w:before="83" w:after="0"/>
        <w:ind w:left="574" w:right="0" w:hanging="284"/>
        <w:jc w:val="left"/>
        <w:rPr>
          <w:rFonts w:ascii="Tahoma" w:hAnsi="Tahoma"/>
          <w:b/>
          <w:sz w:val="24"/>
        </w:rPr>
      </w:pPr>
      <w:r>
        <w:rPr>
          <w:rFonts w:ascii="Arial" w:hAnsi="Arial"/>
          <w:b/>
          <w:color w:val="0E1115"/>
          <w:w w:val="85"/>
          <w:sz w:val="27"/>
        </w:rPr>
        <w:t>С</w:t>
      </w:r>
      <w:r>
        <w:rPr>
          <w:rFonts w:ascii="Arial" w:hAnsi="Arial"/>
          <w:b/>
          <w:color w:val="0E1115"/>
          <w:w w:val="85"/>
          <w:sz w:val="24"/>
        </w:rPr>
        <w:t>ч</w:t>
      </w:r>
      <w:r>
        <w:rPr>
          <w:rFonts w:ascii="Arial" w:hAnsi="Arial"/>
          <w:b/>
          <w:color w:val="0E1115"/>
          <w:w w:val="85"/>
          <w:sz w:val="27"/>
        </w:rPr>
        <w:t>ё</w:t>
      </w:r>
      <w:r>
        <w:rPr>
          <w:rFonts w:ascii="Arial" w:hAnsi="Arial"/>
          <w:b/>
          <w:color w:val="0E1115"/>
          <w:w w:val="85"/>
          <w:sz w:val="24"/>
        </w:rPr>
        <w:t>тн</w:t>
      </w:r>
      <w:r>
        <w:rPr>
          <w:rFonts w:ascii="Arial" w:hAnsi="Arial"/>
          <w:b/>
          <w:color w:val="0E1115"/>
          <w:w w:val="85"/>
          <w:sz w:val="27"/>
        </w:rPr>
        <w:t>а</w:t>
      </w:r>
      <w:r>
        <w:rPr>
          <w:rFonts w:ascii="Arial" w:hAnsi="Arial"/>
          <w:b/>
          <w:color w:val="0E1115"/>
          <w:w w:val="85"/>
          <w:sz w:val="24"/>
        </w:rPr>
        <w:t>я</w:t>
      </w:r>
      <w:r>
        <w:rPr>
          <w:rFonts w:ascii="Arial" w:hAnsi="Arial"/>
          <w:b/>
          <w:color w:val="0E1115"/>
          <w:spacing w:val="30"/>
          <w:sz w:val="24"/>
        </w:rPr>
        <w:t> </w:t>
      </w:r>
      <w:r>
        <w:rPr>
          <w:rFonts w:ascii="Arial" w:hAnsi="Arial"/>
          <w:b/>
          <w:color w:val="0E1115"/>
          <w:w w:val="85"/>
          <w:sz w:val="27"/>
        </w:rPr>
        <w:t>Па</w:t>
      </w:r>
      <w:r>
        <w:rPr>
          <w:rFonts w:ascii="Arial" w:hAnsi="Arial"/>
          <w:b/>
          <w:color w:val="0E1115"/>
          <w:w w:val="85"/>
          <w:sz w:val="24"/>
        </w:rPr>
        <w:t>л</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а</w:t>
      </w:r>
      <w:r>
        <w:rPr>
          <w:rFonts w:ascii="Arial" w:hAnsi="Arial"/>
          <w:b/>
          <w:color w:val="0E1115"/>
          <w:spacing w:val="23"/>
          <w:sz w:val="27"/>
        </w:rPr>
        <w:t> </w:t>
      </w:r>
      <w:r>
        <w:rPr>
          <w:rFonts w:ascii="Arial" w:hAnsi="Arial"/>
          <w:b/>
          <w:color w:val="0E1115"/>
          <w:spacing w:val="-4"/>
          <w:w w:val="85"/>
          <w:sz w:val="27"/>
        </w:rPr>
        <w:t>ОВП</w:t>
      </w:r>
      <w:r>
        <w:rPr>
          <w:rFonts w:ascii="Tahoma" w:hAnsi="Tahoma"/>
          <w:b/>
          <w:color w:val="0E1115"/>
          <w:spacing w:val="-4"/>
          <w:w w:val="85"/>
          <w:sz w:val="24"/>
        </w:rPr>
        <w:t>:</w:t>
      </w:r>
    </w:p>
    <w:p>
      <w:pPr>
        <w:pStyle w:val="ListParagraph"/>
        <w:numPr>
          <w:ilvl w:val="2"/>
          <w:numId w:val="146"/>
        </w:numPr>
        <w:tabs>
          <w:tab w:pos="844" w:val="left" w:leader="none"/>
        </w:tabs>
        <w:spacing w:line="240" w:lineRule="auto" w:before="243" w:after="0"/>
        <w:ind w:left="844" w:right="0" w:hanging="262"/>
        <w:jc w:val="left"/>
        <w:rPr>
          <w:rFonts w:ascii="Tahoma" w:hAnsi="Tahoma"/>
          <w:sz w:val="24"/>
        </w:rPr>
      </w:pPr>
      <w:r>
        <w:rPr>
          <w:color w:val="0E1115"/>
          <w:sz w:val="24"/>
        </w:rPr>
        <w:t>Независимый</w:t>
      </w:r>
      <w:r>
        <w:rPr>
          <w:color w:val="0E1115"/>
          <w:spacing w:val="22"/>
          <w:sz w:val="24"/>
        </w:rPr>
        <w:t> </w:t>
      </w:r>
      <w:r>
        <w:rPr>
          <w:color w:val="0E1115"/>
          <w:sz w:val="24"/>
        </w:rPr>
        <w:t>орган</w:t>
      </w:r>
      <w:r>
        <w:rPr>
          <w:rFonts w:ascii="Tahoma" w:hAnsi="Tahoma"/>
          <w:color w:val="0E1115"/>
          <w:sz w:val="24"/>
        </w:rPr>
        <w:t>,</w:t>
      </w:r>
      <w:r>
        <w:rPr>
          <w:rFonts w:ascii="Tahoma" w:hAnsi="Tahoma"/>
          <w:color w:val="0E1115"/>
          <w:spacing w:val="20"/>
          <w:sz w:val="24"/>
        </w:rPr>
        <w:t> </w:t>
      </w:r>
      <w:r>
        <w:rPr>
          <w:color w:val="0E1115"/>
          <w:sz w:val="24"/>
        </w:rPr>
        <w:t>который</w:t>
      </w:r>
      <w:r>
        <w:rPr>
          <w:color w:val="0E1115"/>
          <w:spacing w:val="23"/>
          <w:sz w:val="24"/>
        </w:rPr>
        <w:t> </w:t>
      </w:r>
      <w:r>
        <w:rPr>
          <w:color w:val="0E1115"/>
          <w:sz w:val="24"/>
        </w:rPr>
        <w:t>проводит</w:t>
      </w:r>
      <w:r>
        <w:rPr>
          <w:color w:val="0E1115"/>
          <w:spacing w:val="23"/>
          <w:sz w:val="24"/>
        </w:rPr>
        <w:t> </w:t>
      </w:r>
      <w:r>
        <w:rPr>
          <w:color w:val="0E1115"/>
          <w:sz w:val="24"/>
        </w:rPr>
        <w:t>ежегодный</w:t>
      </w:r>
      <w:r>
        <w:rPr>
          <w:color w:val="0E1115"/>
          <w:spacing w:val="23"/>
          <w:sz w:val="24"/>
        </w:rPr>
        <w:t> </w:t>
      </w:r>
      <w:r>
        <w:rPr>
          <w:color w:val="0E1115"/>
          <w:sz w:val="24"/>
        </w:rPr>
        <w:t>аудит</w:t>
      </w:r>
      <w:r>
        <w:rPr>
          <w:color w:val="0E1115"/>
          <w:spacing w:val="23"/>
          <w:sz w:val="24"/>
        </w:rPr>
        <w:t> </w:t>
      </w:r>
      <w:r>
        <w:rPr>
          <w:color w:val="0E1115"/>
          <w:sz w:val="24"/>
        </w:rPr>
        <w:t>всех</w:t>
      </w:r>
      <w:r>
        <w:rPr>
          <w:color w:val="0E1115"/>
          <w:spacing w:val="23"/>
          <w:sz w:val="24"/>
        </w:rPr>
        <w:t> </w:t>
      </w:r>
      <w:r>
        <w:rPr>
          <w:color w:val="0E1115"/>
          <w:spacing w:val="-2"/>
          <w:sz w:val="24"/>
        </w:rPr>
        <w:t>активов</w:t>
      </w:r>
      <w:r>
        <w:rPr>
          <w:rFonts w:ascii="Tahoma" w:hAnsi="Tahoma"/>
          <w:color w:val="0E1115"/>
          <w:spacing w:val="-2"/>
          <w:sz w:val="24"/>
        </w:rPr>
        <w:t>,</w:t>
      </w:r>
    </w:p>
    <w:p>
      <w:pPr>
        <w:pStyle w:val="BodyText"/>
        <w:spacing w:line="343" w:lineRule="auto" w:before="126"/>
        <w:ind w:left="845" w:right="402"/>
        <w:rPr>
          <w:rFonts w:ascii="Tahoma" w:hAnsi="Tahoma"/>
        </w:rPr>
      </w:pPr>
      <w:r>
        <w:rPr>
          <w:color w:val="0E1115"/>
        </w:rPr>
        <w:t>входящих в </w:t>
      </w:r>
      <w:r>
        <w:rPr>
          <w:rFonts w:ascii="Tahoma" w:hAnsi="Tahoma"/>
          <w:color w:val="0E1115"/>
        </w:rPr>
        <w:t>«</w:t>
      </w:r>
      <w:r>
        <w:rPr>
          <w:color w:val="0E1115"/>
        </w:rPr>
        <w:t>корзину обеспечения</w:t>
      </w:r>
      <w:r>
        <w:rPr>
          <w:rFonts w:ascii="Tahoma" w:hAnsi="Tahoma"/>
          <w:color w:val="0E1115"/>
        </w:rPr>
        <w:t>». </w:t>
      </w:r>
      <w:r>
        <w:rPr>
          <w:color w:val="0E1115"/>
        </w:rPr>
        <w:t>Имеет право опротестовать </w:t>
      </w:r>
      <w:r>
        <w:rPr>
          <w:color w:val="0E1115"/>
        </w:rPr>
        <w:t>расчёты </w:t>
      </w:r>
      <w:r>
        <w:rPr>
          <w:color w:val="0E1115"/>
          <w:spacing w:val="-4"/>
          <w:w w:val="105"/>
        </w:rPr>
        <w:t>НВС</w:t>
      </w:r>
      <w:r>
        <w:rPr>
          <w:rFonts w:ascii="Tahoma" w:hAnsi="Tahoma"/>
          <w:color w:val="0E1115"/>
          <w:spacing w:val="-4"/>
          <w:w w:val="105"/>
        </w:rPr>
        <w:t>.</w:t>
      </w:r>
    </w:p>
    <w:p>
      <w:pPr>
        <w:pStyle w:val="BodyText"/>
        <w:spacing w:after="0" w:line="343" w:lineRule="auto"/>
        <w:rPr>
          <w:rFonts w:ascii="Tahoma" w:hAnsi="Tahoma"/>
        </w:rPr>
        <w:sectPr>
          <w:pgSz w:w="11900" w:h="16840"/>
          <w:pgMar w:top="0" w:bottom="280" w:left="850" w:right="1133"/>
        </w:sectPr>
      </w:pPr>
    </w:p>
    <w:p>
      <w:pPr>
        <w:pStyle w:val="ListParagraph"/>
        <w:numPr>
          <w:ilvl w:val="0"/>
          <w:numId w:val="146"/>
        </w:numPr>
        <w:tabs>
          <w:tab w:pos="636" w:val="left" w:leader="none"/>
        </w:tabs>
        <w:spacing w:line="240" w:lineRule="auto" w:before="30" w:after="0"/>
        <w:ind w:left="636" w:right="0" w:hanging="331"/>
        <w:jc w:val="left"/>
        <w:rPr>
          <w:rFonts w:ascii="Arial" w:hAnsi="Arial"/>
          <w:b/>
          <w:sz w:val="24"/>
        </w:rPr>
      </w:pPr>
      <w:r>
        <w:rPr>
          <w:rFonts w:ascii="Arial" w:hAnsi="Arial"/>
          <w:b/>
          <w:color w:val="0E1115"/>
          <w:w w:val="85"/>
          <w:sz w:val="27"/>
        </w:rPr>
        <w:t>О</w:t>
      </w:r>
      <w:r>
        <w:rPr>
          <w:rFonts w:ascii="Arial" w:hAnsi="Arial"/>
          <w:b/>
          <w:color w:val="0E1115"/>
          <w:w w:val="85"/>
          <w:sz w:val="24"/>
        </w:rPr>
        <w:t>п</w:t>
      </w:r>
      <w:r>
        <w:rPr>
          <w:rFonts w:ascii="Arial" w:hAnsi="Arial"/>
          <w:b/>
          <w:color w:val="0E1115"/>
          <w:w w:val="85"/>
          <w:sz w:val="27"/>
        </w:rPr>
        <w:t>ера</w:t>
      </w:r>
      <w:r>
        <w:rPr>
          <w:rFonts w:ascii="Arial" w:hAnsi="Arial"/>
          <w:b/>
          <w:color w:val="0E1115"/>
          <w:w w:val="85"/>
          <w:sz w:val="24"/>
        </w:rPr>
        <w:t>ци</w:t>
      </w:r>
      <w:r>
        <w:rPr>
          <w:rFonts w:ascii="Arial" w:hAnsi="Arial"/>
          <w:b/>
          <w:color w:val="0E1115"/>
          <w:w w:val="85"/>
          <w:sz w:val="27"/>
        </w:rPr>
        <w:t>о</w:t>
      </w:r>
      <w:r>
        <w:rPr>
          <w:rFonts w:ascii="Arial" w:hAnsi="Arial"/>
          <w:b/>
          <w:color w:val="0E1115"/>
          <w:w w:val="85"/>
          <w:sz w:val="24"/>
        </w:rPr>
        <w:t>нны</w:t>
      </w:r>
      <w:r>
        <w:rPr>
          <w:rFonts w:ascii="Arial" w:hAnsi="Arial"/>
          <w:b/>
          <w:color w:val="0E1115"/>
          <w:w w:val="85"/>
          <w:sz w:val="27"/>
        </w:rPr>
        <w:t>е</w:t>
      </w:r>
      <w:r>
        <w:rPr>
          <w:rFonts w:ascii="Arial" w:hAnsi="Arial"/>
          <w:b/>
          <w:color w:val="0E1115"/>
          <w:spacing w:val="41"/>
          <w:sz w:val="27"/>
        </w:rPr>
        <w:t> </w:t>
      </w:r>
      <w:r>
        <w:rPr>
          <w:rFonts w:ascii="Arial" w:hAnsi="Arial"/>
          <w:b/>
          <w:color w:val="0E1115"/>
          <w:w w:val="85"/>
          <w:sz w:val="24"/>
        </w:rPr>
        <w:t>и</w:t>
      </w:r>
      <w:r>
        <w:rPr>
          <w:rFonts w:ascii="Arial" w:hAnsi="Arial"/>
          <w:b/>
          <w:color w:val="0E1115"/>
          <w:spacing w:val="48"/>
          <w:sz w:val="24"/>
        </w:rPr>
        <w:t> </w:t>
      </w:r>
      <w:r>
        <w:rPr>
          <w:rFonts w:ascii="Arial" w:hAnsi="Arial"/>
          <w:b/>
          <w:color w:val="0E1115"/>
          <w:w w:val="85"/>
          <w:sz w:val="24"/>
        </w:rPr>
        <w:t>т</w:t>
      </w:r>
      <w:r>
        <w:rPr>
          <w:rFonts w:ascii="Arial" w:hAnsi="Arial"/>
          <w:b/>
          <w:color w:val="0E1115"/>
          <w:w w:val="85"/>
          <w:sz w:val="27"/>
        </w:rPr>
        <w:t>ех</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гич</w:t>
      </w:r>
      <w:r>
        <w:rPr>
          <w:rFonts w:ascii="Arial" w:hAnsi="Arial"/>
          <w:b/>
          <w:color w:val="0E1115"/>
          <w:w w:val="85"/>
          <w:sz w:val="27"/>
        </w:rPr>
        <w:t>ес</w:t>
      </w:r>
      <w:r>
        <w:rPr>
          <w:rFonts w:ascii="Arial" w:hAnsi="Arial"/>
          <w:b/>
          <w:color w:val="0E1115"/>
          <w:w w:val="85"/>
          <w:sz w:val="24"/>
        </w:rPr>
        <w:t>ки</w:t>
      </w:r>
      <w:r>
        <w:rPr>
          <w:rFonts w:ascii="Arial" w:hAnsi="Arial"/>
          <w:b/>
          <w:color w:val="0E1115"/>
          <w:w w:val="85"/>
          <w:sz w:val="27"/>
        </w:rPr>
        <w:t>е</w:t>
      </w:r>
      <w:r>
        <w:rPr>
          <w:rFonts w:ascii="Arial" w:hAnsi="Arial"/>
          <w:b/>
          <w:color w:val="0E1115"/>
          <w:spacing w:val="41"/>
          <w:sz w:val="27"/>
        </w:rPr>
        <w:t> </w:t>
      </w:r>
      <w:r>
        <w:rPr>
          <w:rFonts w:ascii="Arial" w:hAnsi="Arial"/>
          <w:b/>
          <w:color w:val="0E1115"/>
          <w:spacing w:val="-2"/>
          <w:w w:val="85"/>
          <w:sz w:val="24"/>
        </w:rPr>
        <w:t>м</w:t>
      </w:r>
      <w:r>
        <w:rPr>
          <w:rFonts w:ascii="Arial" w:hAnsi="Arial"/>
          <w:b/>
          <w:color w:val="0E1115"/>
          <w:spacing w:val="-2"/>
          <w:w w:val="85"/>
          <w:sz w:val="27"/>
        </w:rPr>
        <w:t>еха</w:t>
      </w:r>
      <w:r>
        <w:rPr>
          <w:rFonts w:ascii="Arial" w:hAnsi="Arial"/>
          <w:b/>
          <w:color w:val="0E1115"/>
          <w:spacing w:val="-2"/>
          <w:w w:val="85"/>
          <w:sz w:val="24"/>
        </w:rPr>
        <w:t>низмы</w:t>
      </w:r>
    </w:p>
    <w:p>
      <w:pPr>
        <w:pStyle w:val="ListParagraph"/>
        <w:numPr>
          <w:ilvl w:val="1"/>
          <w:numId w:val="146"/>
        </w:numPr>
        <w:tabs>
          <w:tab w:pos="574" w:val="left" w:leader="none"/>
        </w:tabs>
        <w:spacing w:line="240" w:lineRule="auto" w:before="229" w:after="0"/>
        <w:ind w:left="574" w:right="0" w:hanging="284"/>
        <w:jc w:val="left"/>
        <w:rPr>
          <w:rFonts w:ascii="Tahoma" w:hAnsi="Tahoma"/>
          <w:b/>
          <w:sz w:val="24"/>
        </w:rPr>
      </w:pP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10"/>
          <w:w w:val="90"/>
          <w:sz w:val="24"/>
        </w:rPr>
        <w:t> </w:t>
      </w:r>
      <w:r>
        <w:rPr>
          <w:rFonts w:ascii="Arial" w:hAnsi="Arial"/>
          <w:b/>
          <w:color w:val="0E1115"/>
          <w:w w:val="90"/>
          <w:sz w:val="24"/>
        </w:rPr>
        <w:t>пл</w:t>
      </w:r>
      <w:r>
        <w:rPr>
          <w:rFonts w:ascii="Arial" w:hAnsi="Arial"/>
          <w:b/>
          <w:color w:val="0E1115"/>
          <w:w w:val="90"/>
          <w:sz w:val="27"/>
        </w:rPr>
        <w:t>а</w:t>
      </w:r>
      <w:r>
        <w:rPr>
          <w:rFonts w:ascii="Arial" w:hAnsi="Arial"/>
          <w:b/>
          <w:color w:val="0E1115"/>
          <w:w w:val="90"/>
          <w:sz w:val="24"/>
        </w:rPr>
        <w:t>тф</w:t>
      </w:r>
      <w:r>
        <w:rPr>
          <w:rFonts w:ascii="Arial" w:hAnsi="Arial"/>
          <w:b/>
          <w:color w:val="0E1115"/>
          <w:w w:val="90"/>
          <w:sz w:val="27"/>
        </w:rPr>
        <w:t>ор</w:t>
      </w:r>
      <w:r>
        <w:rPr>
          <w:rFonts w:ascii="Arial" w:hAnsi="Arial"/>
          <w:b/>
          <w:color w:val="0E1115"/>
          <w:w w:val="90"/>
          <w:sz w:val="24"/>
        </w:rPr>
        <w:t>м</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люты</w:t>
      </w:r>
      <w:r>
        <w:rPr>
          <w:rFonts w:ascii="Arial" w:hAnsi="Arial"/>
          <w:b/>
          <w:color w:val="0E1115"/>
          <w:spacing w:val="-8"/>
          <w:w w:val="90"/>
          <w:sz w:val="24"/>
        </w:rPr>
        <w:t> </w:t>
      </w:r>
      <w:r>
        <w:rPr>
          <w:rFonts w:ascii="Tahoma" w:hAnsi="Tahoma"/>
          <w:b/>
          <w:color w:val="0E1115"/>
          <w:w w:val="90"/>
          <w:sz w:val="24"/>
        </w:rPr>
        <w:t>(</w:t>
      </w:r>
      <w:r>
        <w:rPr>
          <w:rFonts w:ascii="Arial" w:hAnsi="Arial"/>
          <w:b/>
          <w:color w:val="0E1115"/>
          <w:w w:val="90"/>
          <w:sz w:val="24"/>
        </w:rPr>
        <w:t>н</w:t>
      </w:r>
      <w:r>
        <w:rPr>
          <w:rFonts w:ascii="Arial" w:hAnsi="Arial"/>
          <w:b/>
          <w:color w:val="0E1115"/>
          <w:w w:val="90"/>
          <w:sz w:val="27"/>
        </w:rPr>
        <w:t>а</w:t>
      </w:r>
      <w:r>
        <w:rPr>
          <w:rFonts w:ascii="Arial" w:hAnsi="Arial"/>
          <w:b/>
          <w:color w:val="0E1115"/>
          <w:spacing w:val="-12"/>
          <w:w w:val="90"/>
          <w:sz w:val="27"/>
        </w:rPr>
        <w:t> </w:t>
      </w:r>
      <w:r>
        <w:rPr>
          <w:rFonts w:ascii="Arial" w:hAnsi="Arial"/>
          <w:b/>
          <w:color w:val="0E1115"/>
          <w:spacing w:val="-2"/>
          <w:w w:val="90"/>
          <w:sz w:val="24"/>
        </w:rPr>
        <w:t>бл</w:t>
      </w:r>
      <w:r>
        <w:rPr>
          <w:rFonts w:ascii="Arial" w:hAnsi="Arial"/>
          <w:b/>
          <w:color w:val="0E1115"/>
          <w:spacing w:val="-2"/>
          <w:w w:val="90"/>
          <w:sz w:val="27"/>
        </w:rPr>
        <w:t>о</w:t>
      </w:r>
      <w:r>
        <w:rPr>
          <w:rFonts w:ascii="Arial" w:hAnsi="Arial"/>
          <w:b/>
          <w:color w:val="0E1115"/>
          <w:spacing w:val="-2"/>
          <w:w w:val="90"/>
          <w:sz w:val="24"/>
        </w:rPr>
        <w:t>кч</w:t>
      </w:r>
      <w:r>
        <w:rPr>
          <w:rFonts w:ascii="Arial" w:hAnsi="Arial"/>
          <w:b/>
          <w:color w:val="0E1115"/>
          <w:spacing w:val="-2"/>
          <w:w w:val="90"/>
          <w:sz w:val="27"/>
        </w:rPr>
        <w:t>ей</w:t>
      </w:r>
      <w:r>
        <w:rPr>
          <w:rFonts w:ascii="Arial" w:hAnsi="Arial"/>
          <w:b/>
          <w:color w:val="0E1115"/>
          <w:spacing w:val="-2"/>
          <w:w w:val="90"/>
          <w:sz w:val="24"/>
        </w:rPr>
        <w:t>н</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2"/>
          <w:numId w:val="146"/>
        </w:numPr>
        <w:tabs>
          <w:tab w:pos="844" w:val="left" w:leader="none"/>
        </w:tabs>
        <w:spacing w:line="240" w:lineRule="auto" w:before="230" w:after="0"/>
        <w:ind w:left="844" w:right="0" w:hanging="262"/>
        <w:jc w:val="left"/>
        <w:rPr>
          <w:sz w:val="24"/>
        </w:rPr>
      </w:pPr>
      <w:r>
        <w:rPr>
          <w:rFonts w:ascii="Arial" w:hAnsi="Arial"/>
          <w:b/>
          <w:color w:val="0E1115"/>
          <w:spacing w:val="-6"/>
          <w:sz w:val="24"/>
        </w:rPr>
        <w:t>Циф</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ой</w:t>
      </w:r>
      <w:r>
        <w:rPr>
          <w:rFonts w:ascii="Arial" w:hAnsi="Arial"/>
          <w:b/>
          <w:color w:val="0E1115"/>
          <w:spacing w:val="-15"/>
          <w:sz w:val="27"/>
        </w:rPr>
        <w:t> </w:t>
      </w:r>
      <w:r>
        <w:rPr>
          <w:rFonts w:ascii="Tahoma" w:hAnsi="Tahoma"/>
          <w:b/>
          <w:color w:val="0E1115"/>
          <w:spacing w:val="-6"/>
          <w:sz w:val="24"/>
        </w:rPr>
        <w:t>«</w:t>
      </w:r>
      <w:r>
        <w:rPr>
          <w:rFonts w:ascii="Arial" w:hAnsi="Arial"/>
          <w:b/>
          <w:color w:val="0E1115"/>
          <w:spacing w:val="-6"/>
          <w:sz w:val="27"/>
        </w:rPr>
        <w:t>Со</w:t>
      </w:r>
      <w:r>
        <w:rPr>
          <w:rFonts w:ascii="Arial" w:hAnsi="Arial"/>
          <w:b/>
          <w:color w:val="0E1115"/>
          <w:spacing w:val="-6"/>
          <w:sz w:val="24"/>
        </w:rPr>
        <w:t>лид</w:t>
      </w:r>
      <w:r>
        <w:rPr>
          <w:rFonts w:ascii="Arial" w:hAnsi="Arial"/>
          <w:b/>
          <w:color w:val="0E1115"/>
          <w:spacing w:val="-6"/>
          <w:sz w:val="27"/>
        </w:rPr>
        <w:t>ар</w:t>
      </w:r>
      <w:r>
        <w:rPr>
          <w:rFonts w:ascii="Tahoma" w:hAnsi="Tahoma"/>
          <w:b/>
          <w:color w:val="0E1115"/>
          <w:spacing w:val="-6"/>
          <w:sz w:val="24"/>
        </w:rPr>
        <w:t>»</w:t>
      </w:r>
      <w:r>
        <w:rPr>
          <w:rFonts w:ascii="Tahoma" w:hAnsi="Tahoma"/>
          <w:b/>
          <w:color w:val="0E1115"/>
          <w:spacing w:val="-12"/>
          <w:sz w:val="24"/>
        </w:rPr>
        <w:t> </w:t>
      </w:r>
      <w:r>
        <w:rPr>
          <w:rFonts w:ascii="Tahoma" w:hAnsi="Tahoma"/>
          <w:b/>
          <w:color w:val="0E1115"/>
          <w:spacing w:val="-6"/>
          <w:sz w:val="24"/>
        </w:rPr>
        <w:t>(CBDC):</w:t>
      </w:r>
      <w:r>
        <w:rPr>
          <w:rFonts w:ascii="Tahoma" w:hAnsi="Tahoma"/>
          <w:b/>
          <w:color w:val="0E1115"/>
          <w:spacing w:val="-9"/>
          <w:sz w:val="24"/>
        </w:rPr>
        <w:t> </w:t>
      </w:r>
      <w:r>
        <w:rPr>
          <w:color w:val="0E1115"/>
          <w:spacing w:val="-6"/>
          <w:sz w:val="24"/>
        </w:rPr>
        <w:t>Выпускается</w:t>
      </w:r>
      <w:r>
        <w:rPr>
          <w:color w:val="0E1115"/>
          <w:spacing w:val="-8"/>
          <w:sz w:val="24"/>
        </w:rPr>
        <w:t> </w:t>
      </w:r>
      <w:r>
        <w:rPr>
          <w:color w:val="0E1115"/>
          <w:spacing w:val="-6"/>
          <w:sz w:val="24"/>
        </w:rPr>
        <w:t>в</w:t>
      </w:r>
      <w:r>
        <w:rPr>
          <w:color w:val="0E1115"/>
          <w:spacing w:val="-7"/>
          <w:sz w:val="24"/>
        </w:rPr>
        <w:t> </w:t>
      </w:r>
      <w:r>
        <w:rPr>
          <w:color w:val="0E1115"/>
          <w:spacing w:val="-6"/>
          <w:sz w:val="24"/>
        </w:rPr>
        <w:t>форме</w:t>
      </w:r>
      <w:r>
        <w:rPr>
          <w:color w:val="0E1115"/>
          <w:spacing w:val="-8"/>
          <w:sz w:val="24"/>
        </w:rPr>
        <w:t> </w:t>
      </w:r>
      <w:r>
        <w:rPr>
          <w:color w:val="0E1115"/>
          <w:spacing w:val="-6"/>
          <w:sz w:val="24"/>
        </w:rPr>
        <w:t>токенов</w:t>
      </w:r>
      <w:r>
        <w:rPr>
          <w:color w:val="0E1115"/>
          <w:spacing w:val="-8"/>
          <w:sz w:val="24"/>
        </w:rPr>
        <w:t> </w:t>
      </w:r>
      <w:r>
        <w:rPr>
          <w:color w:val="0E1115"/>
          <w:spacing w:val="-6"/>
          <w:sz w:val="24"/>
        </w:rPr>
        <w:t>на</w:t>
      </w:r>
    </w:p>
    <w:p>
      <w:pPr>
        <w:pStyle w:val="BodyText"/>
        <w:spacing w:line="343" w:lineRule="auto" w:before="123"/>
        <w:ind w:left="845" w:right="328"/>
        <w:rPr>
          <w:rFonts w:ascii="Tahoma" w:hAnsi="Tahoma"/>
        </w:rPr>
      </w:pPr>
      <w:r>
        <w:rPr>
          <w:color w:val="0E1115"/>
        </w:rPr>
        <w:t>государственном блокчейне</w:t>
      </w:r>
      <w:r>
        <w:rPr>
          <w:rFonts w:ascii="Tahoma" w:hAnsi="Tahoma"/>
          <w:color w:val="0E1115"/>
        </w:rPr>
        <w:t>. </w:t>
      </w:r>
      <w:r>
        <w:rPr>
          <w:color w:val="0E1115"/>
        </w:rPr>
        <w:t>Каждая транзакция анонимна для публики</w:t>
      </w:r>
      <w:r>
        <w:rPr>
          <w:rFonts w:ascii="Tahoma" w:hAnsi="Tahoma"/>
          <w:color w:val="0E1115"/>
        </w:rPr>
        <w:t>, </w:t>
      </w:r>
      <w:r>
        <w:rPr>
          <w:color w:val="0E1115"/>
        </w:rPr>
        <w:t>но </w:t>
      </w:r>
      <w:r>
        <w:rPr>
          <w:color w:val="0E1115"/>
          <w:w w:val="105"/>
        </w:rPr>
        <w:t>прозрачна</w:t>
      </w:r>
      <w:r>
        <w:rPr>
          <w:color w:val="0E1115"/>
          <w:spacing w:val="-6"/>
          <w:w w:val="105"/>
        </w:rPr>
        <w:t> </w:t>
      </w:r>
      <w:r>
        <w:rPr>
          <w:color w:val="0E1115"/>
          <w:w w:val="105"/>
        </w:rPr>
        <w:t>для</w:t>
      </w:r>
      <w:r>
        <w:rPr>
          <w:color w:val="0E1115"/>
          <w:spacing w:val="-6"/>
          <w:w w:val="105"/>
        </w:rPr>
        <w:t> </w:t>
      </w:r>
      <w:r>
        <w:rPr>
          <w:color w:val="0E1115"/>
          <w:w w:val="105"/>
        </w:rPr>
        <w:t>Счётной</w:t>
      </w:r>
      <w:r>
        <w:rPr>
          <w:color w:val="0E1115"/>
          <w:spacing w:val="-6"/>
          <w:w w:val="105"/>
        </w:rPr>
        <w:t> </w:t>
      </w:r>
      <w:r>
        <w:rPr>
          <w:color w:val="0E1115"/>
          <w:w w:val="105"/>
        </w:rPr>
        <w:t>Палаты</w:t>
      </w:r>
      <w:r>
        <w:rPr>
          <w:color w:val="0E1115"/>
          <w:spacing w:val="-6"/>
          <w:w w:val="105"/>
        </w:rPr>
        <w:t> </w:t>
      </w:r>
      <w:r>
        <w:rPr>
          <w:rFonts w:ascii="Tahoma" w:hAnsi="Tahoma"/>
          <w:color w:val="0E1115"/>
          <w:w w:val="105"/>
        </w:rPr>
        <w:t>(</w:t>
      </w:r>
      <w:r>
        <w:rPr>
          <w:color w:val="0E1115"/>
          <w:w w:val="105"/>
        </w:rPr>
        <w:t>для</w:t>
      </w:r>
      <w:r>
        <w:rPr>
          <w:color w:val="0E1115"/>
          <w:spacing w:val="-6"/>
          <w:w w:val="105"/>
        </w:rPr>
        <w:t> </w:t>
      </w:r>
      <w:r>
        <w:rPr>
          <w:color w:val="0E1115"/>
          <w:w w:val="105"/>
        </w:rPr>
        <w:t>борьбы</w:t>
      </w:r>
      <w:r>
        <w:rPr>
          <w:color w:val="0E1115"/>
          <w:spacing w:val="-6"/>
          <w:w w:val="105"/>
        </w:rPr>
        <w:t> </w:t>
      </w:r>
      <w:r>
        <w:rPr>
          <w:color w:val="0E1115"/>
          <w:w w:val="105"/>
        </w:rPr>
        <w:t>с</w:t>
      </w:r>
      <w:r>
        <w:rPr>
          <w:color w:val="0E1115"/>
          <w:spacing w:val="-6"/>
          <w:w w:val="105"/>
        </w:rPr>
        <w:t> </w:t>
      </w:r>
      <w:r>
        <w:rPr>
          <w:color w:val="0E1115"/>
          <w:w w:val="105"/>
        </w:rPr>
        <w:t>коррупцией</w:t>
      </w:r>
      <w:r>
        <w:rPr>
          <w:color w:val="0E1115"/>
          <w:spacing w:val="-6"/>
          <w:w w:val="105"/>
        </w:rPr>
        <w:t> </w:t>
      </w:r>
      <w:r>
        <w:rPr>
          <w:color w:val="0E1115"/>
          <w:w w:val="105"/>
        </w:rPr>
        <w:t>и</w:t>
      </w:r>
      <w:r>
        <w:rPr>
          <w:color w:val="0E1115"/>
          <w:spacing w:val="-6"/>
          <w:w w:val="105"/>
        </w:rPr>
        <w:t> </w:t>
      </w:r>
      <w:r>
        <w:rPr>
          <w:color w:val="0E1115"/>
          <w:w w:val="105"/>
        </w:rPr>
        <w:t>отмыванием</w:t>
      </w:r>
      <w:r>
        <w:rPr>
          <w:rFonts w:ascii="Tahoma" w:hAnsi="Tahoma"/>
          <w:color w:val="0E1115"/>
          <w:w w:val="105"/>
        </w:rPr>
        <w:t>).</w:t>
      </w:r>
    </w:p>
    <w:p>
      <w:pPr>
        <w:pStyle w:val="ListParagraph"/>
        <w:numPr>
          <w:ilvl w:val="2"/>
          <w:numId w:val="146"/>
        </w:numPr>
        <w:tabs>
          <w:tab w:pos="845" w:val="left" w:leader="none"/>
        </w:tabs>
        <w:spacing w:line="336" w:lineRule="auto" w:before="80" w:after="0"/>
        <w:ind w:left="845" w:right="947" w:hanging="263"/>
        <w:jc w:val="left"/>
        <w:rPr>
          <w:rFonts w:ascii="Tahoma" w:hAnsi="Tahoma"/>
          <w:sz w:val="24"/>
        </w:rPr>
      </w:pPr>
      <w:r>
        <w:rPr>
          <w:rFonts w:ascii="Arial" w:hAnsi="Arial"/>
          <w:b/>
          <w:color w:val="0E1115"/>
          <w:sz w:val="24"/>
        </w:rPr>
        <w:t>Умны</w:t>
      </w:r>
      <w:r>
        <w:rPr>
          <w:rFonts w:ascii="Arial" w:hAnsi="Arial"/>
          <w:b/>
          <w:color w:val="0E1115"/>
          <w:sz w:val="27"/>
        </w:rPr>
        <w:t>е</w:t>
      </w:r>
      <w:r>
        <w:rPr>
          <w:rFonts w:ascii="Arial" w:hAnsi="Arial"/>
          <w:b/>
          <w:color w:val="0E1115"/>
          <w:spacing w:val="-5"/>
          <w:sz w:val="27"/>
        </w:rPr>
        <w:t> </w:t>
      </w:r>
      <w:r>
        <w:rPr>
          <w:rFonts w:ascii="Arial" w:hAnsi="Arial"/>
          <w:b/>
          <w:color w:val="0E1115"/>
          <w:sz w:val="24"/>
        </w:rPr>
        <w:t>к</w:t>
      </w:r>
      <w:r>
        <w:rPr>
          <w:rFonts w:ascii="Arial" w:hAnsi="Arial"/>
          <w:b/>
          <w:color w:val="0E1115"/>
          <w:sz w:val="27"/>
        </w:rPr>
        <w:t>о</w:t>
      </w:r>
      <w:r>
        <w:rPr>
          <w:rFonts w:ascii="Arial" w:hAnsi="Arial"/>
          <w:b/>
          <w:color w:val="0E1115"/>
          <w:sz w:val="24"/>
        </w:rPr>
        <w:t>нт</w:t>
      </w:r>
      <w:r>
        <w:rPr>
          <w:rFonts w:ascii="Arial" w:hAnsi="Arial"/>
          <w:b/>
          <w:color w:val="0E1115"/>
          <w:sz w:val="27"/>
        </w:rPr>
        <w:t>ра</w:t>
      </w:r>
      <w:r>
        <w:rPr>
          <w:rFonts w:ascii="Arial" w:hAnsi="Arial"/>
          <w:b/>
          <w:color w:val="0E1115"/>
          <w:sz w:val="24"/>
        </w:rPr>
        <w:t>кты</w:t>
      </w:r>
      <w:r>
        <w:rPr>
          <w:rFonts w:ascii="Tahoma" w:hAnsi="Tahoma"/>
          <w:b/>
          <w:color w:val="0E1115"/>
          <w:sz w:val="24"/>
        </w:rPr>
        <w:t>: </w:t>
      </w:r>
      <w:r>
        <w:rPr>
          <w:color w:val="0E1115"/>
          <w:sz w:val="24"/>
        </w:rPr>
        <w:t>Автоматизируют выдачу кредитов под </w:t>
      </w:r>
      <w:r>
        <w:rPr>
          <w:color w:val="0E1115"/>
          <w:sz w:val="24"/>
        </w:rPr>
        <w:t>одобренные </w:t>
      </w:r>
      <w:r>
        <w:rPr>
          <w:color w:val="0E1115"/>
          <w:w w:val="105"/>
          <w:sz w:val="24"/>
        </w:rPr>
        <w:t>проекты</w:t>
      </w:r>
      <w:r>
        <w:rPr>
          <w:rFonts w:ascii="Tahoma" w:hAnsi="Tahoma"/>
          <w:color w:val="0E1115"/>
          <w:w w:val="105"/>
          <w:sz w:val="24"/>
        </w:rPr>
        <w:t>, </w:t>
      </w:r>
      <w:r>
        <w:rPr>
          <w:color w:val="0E1115"/>
          <w:w w:val="105"/>
          <w:sz w:val="24"/>
        </w:rPr>
        <w:t>выплату ББД</w:t>
      </w:r>
      <w:r>
        <w:rPr>
          <w:rFonts w:ascii="Tahoma" w:hAnsi="Tahoma"/>
          <w:color w:val="0E1115"/>
          <w:w w:val="105"/>
          <w:sz w:val="24"/>
        </w:rPr>
        <w:t>, </w:t>
      </w:r>
      <w:r>
        <w:rPr>
          <w:color w:val="0E1115"/>
          <w:w w:val="105"/>
          <w:sz w:val="24"/>
        </w:rPr>
        <w:t>сбор </w:t>
      </w:r>
      <w:r>
        <w:rPr>
          <w:rFonts w:ascii="Tahoma" w:hAnsi="Tahoma"/>
          <w:color w:val="0E1115"/>
          <w:w w:val="105"/>
          <w:sz w:val="24"/>
        </w:rPr>
        <w:t>«</w:t>
      </w:r>
      <w:r>
        <w:rPr>
          <w:color w:val="0E1115"/>
          <w:w w:val="105"/>
          <w:sz w:val="24"/>
        </w:rPr>
        <w:t>зелёных</w:t>
      </w:r>
      <w:r>
        <w:rPr>
          <w:rFonts w:ascii="Tahoma" w:hAnsi="Tahoma"/>
          <w:color w:val="0E1115"/>
          <w:w w:val="105"/>
          <w:sz w:val="24"/>
        </w:rPr>
        <w:t>» </w:t>
      </w:r>
      <w:r>
        <w:rPr>
          <w:color w:val="0E1115"/>
          <w:w w:val="105"/>
          <w:sz w:val="24"/>
        </w:rPr>
        <w:t>налогов</w:t>
      </w:r>
      <w:r>
        <w:rPr>
          <w:rFonts w:ascii="Tahoma" w:hAnsi="Tahoma"/>
          <w:color w:val="0E1115"/>
          <w:w w:val="105"/>
          <w:sz w:val="24"/>
        </w:rPr>
        <w:t>.</w:t>
      </w:r>
    </w:p>
    <w:p>
      <w:pPr>
        <w:pStyle w:val="ListParagraph"/>
        <w:numPr>
          <w:ilvl w:val="1"/>
          <w:numId w:val="146"/>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Arial" w:hAnsi="Arial"/>
          <w:b/>
          <w:color w:val="0E1115"/>
          <w:spacing w:val="-2"/>
          <w:w w:val="90"/>
          <w:sz w:val="27"/>
        </w:rPr>
        <w:t> </w:t>
      </w:r>
      <w:r>
        <w:rPr>
          <w:rFonts w:ascii="Arial" w:hAnsi="Arial"/>
          <w:b/>
          <w:color w:val="0E1115"/>
          <w:w w:val="90"/>
          <w:sz w:val="27"/>
        </w:rPr>
        <w:t>о</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нки</w:t>
      </w:r>
      <w:r>
        <w:rPr>
          <w:rFonts w:ascii="Arial" w:hAnsi="Arial"/>
          <w:b/>
          <w:color w:val="0E1115"/>
          <w:spacing w:val="-1"/>
          <w:sz w:val="24"/>
        </w:rPr>
        <w:t> </w:t>
      </w:r>
      <w:r>
        <w:rPr>
          <w:rFonts w:ascii="Arial" w:hAnsi="Arial"/>
          <w:b/>
          <w:color w:val="0E1115"/>
          <w:w w:val="90"/>
          <w:sz w:val="24"/>
        </w:rPr>
        <w:t>и</w:t>
      </w:r>
      <w:r>
        <w:rPr>
          <w:rFonts w:ascii="Arial" w:hAnsi="Arial"/>
          <w:b/>
          <w:color w:val="0E1115"/>
          <w:spacing w:val="-1"/>
          <w:sz w:val="24"/>
        </w:rPr>
        <w:t> </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нит</w:t>
      </w:r>
      <w:r>
        <w:rPr>
          <w:rFonts w:ascii="Arial" w:hAnsi="Arial"/>
          <w:b/>
          <w:color w:val="0E1115"/>
          <w:w w:val="90"/>
          <w:sz w:val="27"/>
        </w:rPr>
        <w:t>ор</w:t>
      </w:r>
      <w:r>
        <w:rPr>
          <w:rFonts w:ascii="Arial" w:hAnsi="Arial"/>
          <w:b/>
          <w:color w:val="0E1115"/>
          <w:w w:val="90"/>
          <w:sz w:val="24"/>
        </w:rPr>
        <w:t>инг</w:t>
      </w:r>
      <w:r>
        <w:rPr>
          <w:rFonts w:ascii="Arial" w:hAnsi="Arial"/>
          <w:b/>
          <w:color w:val="0E1115"/>
          <w:w w:val="90"/>
          <w:sz w:val="27"/>
        </w:rPr>
        <w:t>а</w:t>
      </w:r>
      <w:r>
        <w:rPr>
          <w:rFonts w:ascii="Arial" w:hAnsi="Arial"/>
          <w:b/>
          <w:color w:val="0E1115"/>
          <w:spacing w:val="-1"/>
          <w:w w:val="90"/>
          <w:sz w:val="27"/>
        </w:rPr>
        <w:t> </w:t>
      </w:r>
      <w:r>
        <w:rPr>
          <w:rFonts w:ascii="Arial" w:hAnsi="Arial"/>
          <w:b/>
          <w:color w:val="0E1115"/>
          <w:spacing w:val="-2"/>
          <w:w w:val="90"/>
          <w:sz w:val="27"/>
        </w:rPr>
        <w:t>а</w:t>
      </w:r>
      <w:r>
        <w:rPr>
          <w:rFonts w:ascii="Arial" w:hAnsi="Arial"/>
          <w:b/>
          <w:color w:val="0E1115"/>
          <w:spacing w:val="-2"/>
          <w:w w:val="90"/>
          <w:sz w:val="24"/>
        </w:rPr>
        <w:t>ктив</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2"/>
          <w:numId w:val="146"/>
        </w:numPr>
        <w:tabs>
          <w:tab w:pos="844" w:val="left" w:leader="none"/>
        </w:tabs>
        <w:spacing w:line="240" w:lineRule="auto" w:before="230" w:after="0"/>
        <w:ind w:left="844" w:right="0" w:hanging="262"/>
        <w:jc w:val="left"/>
        <w:rPr>
          <w:sz w:val="24"/>
        </w:rPr>
      </w:pPr>
      <w:r>
        <w:rPr>
          <w:rFonts w:ascii="Arial" w:hAnsi="Arial"/>
          <w:b/>
          <w:color w:val="0E1115"/>
          <w:sz w:val="27"/>
        </w:rPr>
        <w:t>Се</w:t>
      </w:r>
      <w:r>
        <w:rPr>
          <w:rFonts w:ascii="Arial" w:hAnsi="Arial"/>
          <w:b/>
          <w:color w:val="0E1115"/>
          <w:sz w:val="24"/>
        </w:rPr>
        <w:t>ть</w:t>
      </w:r>
      <w:r>
        <w:rPr>
          <w:rFonts w:ascii="Arial" w:hAnsi="Arial"/>
          <w:b/>
          <w:color w:val="0E1115"/>
          <w:spacing w:val="-15"/>
          <w:sz w:val="24"/>
        </w:rPr>
        <w:t> </w:t>
      </w:r>
      <w:r>
        <w:rPr>
          <w:rFonts w:ascii="Arial" w:hAnsi="Arial"/>
          <w:b/>
          <w:color w:val="0E1115"/>
          <w:sz w:val="24"/>
        </w:rPr>
        <w:t>д</w:t>
      </w:r>
      <w:r>
        <w:rPr>
          <w:rFonts w:ascii="Arial" w:hAnsi="Arial"/>
          <w:b/>
          <w:color w:val="0E1115"/>
          <w:sz w:val="27"/>
        </w:rPr>
        <w:t>а</w:t>
      </w:r>
      <w:r>
        <w:rPr>
          <w:rFonts w:ascii="Arial" w:hAnsi="Arial"/>
          <w:b/>
          <w:color w:val="0E1115"/>
          <w:sz w:val="24"/>
        </w:rPr>
        <w:t>тчик</w:t>
      </w:r>
      <w:r>
        <w:rPr>
          <w:rFonts w:ascii="Arial" w:hAnsi="Arial"/>
          <w:b/>
          <w:color w:val="0E1115"/>
          <w:sz w:val="27"/>
        </w:rPr>
        <w:t>о</w:t>
      </w:r>
      <w:r>
        <w:rPr>
          <w:rFonts w:ascii="Arial" w:hAnsi="Arial"/>
          <w:b/>
          <w:color w:val="0E1115"/>
          <w:sz w:val="24"/>
        </w:rPr>
        <w:t>в</w:t>
      </w:r>
      <w:r>
        <w:rPr>
          <w:rFonts w:ascii="Arial" w:hAnsi="Arial"/>
          <w:b/>
          <w:color w:val="0E1115"/>
          <w:spacing w:val="-15"/>
          <w:sz w:val="24"/>
        </w:rPr>
        <w:t> </w:t>
      </w:r>
      <w:r>
        <w:rPr>
          <w:rFonts w:ascii="Tahoma" w:hAnsi="Tahoma"/>
          <w:b/>
          <w:color w:val="0E1115"/>
          <w:sz w:val="24"/>
        </w:rPr>
        <w:t>IoT:</w:t>
      </w:r>
      <w:r>
        <w:rPr>
          <w:rFonts w:ascii="Tahoma" w:hAnsi="Tahoma"/>
          <w:b/>
          <w:color w:val="0E1115"/>
          <w:spacing w:val="-11"/>
          <w:sz w:val="24"/>
        </w:rPr>
        <w:t> </w:t>
      </w:r>
      <w:r>
        <w:rPr>
          <w:color w:val="0E1115"/>
          <w:sz w:val="24"/>
        </w:rPr>
        <w:t>В</w:t>
      </w:r>
      <w:r>
        <w:rPr>
          <w:color w:val="0E1115"/>
          <w:spacing w:val="-14"/>
          <w:sz w:val="24"/>
        </w:rPr>
        <w:t> </w:t>
      </w:r>
      <w:r>
        <w:rPr>
          <w:color w:val="0E1115"/>
          <w:sz w:val="24"/>
        </w:rPr>
        <w:t>реальном</w:t>
      </w:r>
      <w:r>
        <w:rPr>
          <w:color w:val="0E1115"/>
          <w:spacing w:val="-14"/>
          <w:sz w:val="24"/>
        </w:rPr>
        <w:t> </w:t>
      </w:r>
      <w:r>
        <w:rPr>
          <w:color w:val="0E1115"/>
          <w:sz w:val="24"/>
        </w:rPr>
        <w:t>времени</w:t>
      </w:r>
      <w:r>
        <w:rPr>
          <w:color w:val="0E1115"/>
          <w:spacing w:val="-13"/>
          <w:sz w:val="24"/>
        </w:rPr>
        <w:t> </w:t>
      </w:r>
      <w:r>
        <w:rPr>
          <w:color w:val="0E1115"/>
          <w:sz w:val="24"/>
        </w:rPr>
        <w:t>отслеживают</w:t>
      </w:r>
      <w:r>
        <w:rPr>
          <w:color w:val="0E1115"/>
          <w:spacing w:val="-14"/>
          <w:sz w:val="24"/>
        </w:rPr>
        <w:t> </w:t>
      </w:r>
      <w:r>
        <w:rPr>
          <w:color w:val="0E1115"/>
          <w:sz w:val="24"/>
        </w:rPr>
        <w:t>состояние</w:t>
      </w:r>
      <w:r>
        <w:rPr>
          <w:color w:val="0E1115"/>
          <w:spacing w:val="-14"/>
          <w:sz w:val="24"/>
        </w:rPr>
        <w:t> </w:t>
      </w:r>
      <w:r>
        <w:rPr>
          <w:color w:val="0E1115"/>
          <w:spacing w:val="-2"/>
          <w:sz w:val="24"/>
        </w:rPr>
        <w:t>экосистем</w:t>
      </w:r>
    </w:p>
    <w:p>
      <w:pPr>
        <w:pStyle w:val="BodyText"/>
        <w:spacing w:before="123"/>
        <w:ind w:left="845"/>
        <w:rPr>
          <w:rFonts w:ascii="Tahoma" w:hAnsi="Tahoma"/>
        </w:rPr>
      </w:pPr>
      <w:r>
        <w:rPr>
          <w:rFonts w:ascii="Tahoma" w:hAnsi="Tahoma"/>
          <w:color w:val="0E1115"/>
          <w:spacing w:val="-2"/>
          <w:w w:val="105"/>
        </w:rPr>
        <w:t>(</w:t>
      </w:r>
      <w:r>
        <w:rPr>
          <w:color w:val="0E1115"/>
          <w:spacing w:val="-2"/>
          <w:w w:val="105"/>
        </w:rPr>
        <w:t>качество</w:t>
      </w:r>
      <w:r>
        <w:rPr>
          <w:color w:val="0E1115"/>
          <w:spacing w:val="-5"/>
          <w:w w:val="105"/>
        </w:rPr>
        <w:t> </w:t>
      </w:r>
      <w:r>
        <w:rPr>
          <w:color w:val="0E1115"/>
          <w:spacing w:val="-2"/>
          <w:w w:val="105"/>
        </w:rPr>
        <w:t>воздуха</w:t>
      </w:r>
      <w:r>
        <w:rPr>
          <w:rFonts w:ascii="Tahoma" w:hAnsi="Tahoma"/>
          <w:color w:val="0E1115"/>
          <w:spacing w:val="-2"/>
          <w:w w:val="105"/>
        </w:rPr>
        <w:t>,</w:t>
      </w:r>
      <w:r>
        <w:rPr>
          <w:rFonts w:ascii="Tahoma" w:hAnsi="Tahoma"/>
          <w:color w:val="0E1115"/>
          <w:spacing w:val="-8"/>
          <w:w w:val="105"/>
        </w:rPr>
        <w:t> </w:t>
      </w:r>
      <w:r>
        <w:rPr>
          <w:color w:val="0E1115"/>
          <w:spacing w:val="-2"/>
          <w:w w:val="105"/>
        </w:rPr>
        <w:t>воды</w:t>
      </w:r>
      <w:r>
        <w:rPr>
          <w:rFonts w:ascii="Tahoma" w:hAnsi="Tahoma"/>
          <w:color w:val="0E1115"/>
          <w:spacing w:val="-2"/>
          <w:w w:val="105"/>
        </w:rPr>
        <w:t>,</w:t>
      </w:r>
      <w:r>
        <w:rPr>
          <w:rFonts w:ascii="Tahoma" w:hAnsi="Tahoma"/>
          <w:color w:val="0E1115"/>
          <w:spacing w:val="-7"/>
          <w:w w:val="105"/>
        </w:rPr>
        <w:t> </w:t>
      </w:r>
      <w:r>
        <w:rPr>
          <w:color w:val="0E1115"/>
          <w:spacing w:val="-2"/>
          <w:w w:val="105"/>
        </w:rPr>
        <w:t>биоразнообразие</w:t>
      </w:r>
      <w:r>
        <w:rPr>
          <w:rFonts w:ascii="Tahoma" w:hAnsi="Tahoma"/>
          <w:color w:val="0E1115"/>
          <w:spacing w:val="-2"/>
          <w:w w:val="105"/>
        </w:rPr>
        <w:t>).</w:t>
      </w:r>
    </w:p>
    <w:p>
      <w:pPr>
        <w:pStyle w:val="ListParagraph"/>
        <w:numPr>
          <w:ilvl w:val="2"/>
          <w:numId w:val="146"/>
        </w:numPr>
        <w:tabs>
          <w:tab w:pos="844" w:val="left" w:leader="none"/>
        </w:tabs>
        <w:spacing w:line="240" w:lineRule="auto" w:before="203" w:after="0"/>
        <w:ind w:left="844" w:right="0" w:hanging="262"/>
        <w:jc w:val="left"/>
        <w:rPr>
          <w:rFonts w:ascii="Tahoma" w:hAnsi="Tahoma"/>
          <w:sz w:val="24"/>
        </w:rPr>
      </w:pP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у</w:t>
      </w:r>
      <w:r>
        <w:rPr>
          <w:rFonts w:ascii="Arial" w:hAnsi="Arial"/>
          <w:b/>
          <w:color w:val="0E1115"/>
          <w:spacing w:val="-6"/>
          <w:sz w:val="24"/>
        </w:rPr>
        <w:t>тник</w:t>
      </w:r>
      <w:r>
        <w:rPr>
          <w:rFonts w:ascii="Arial" w:hAnsi="Arial"/>
          <w:b/>
          <w:color w:val="0E1115"/>
          <w:spacing w:val="-6"/>
          <w:sz w:val="27"/>
        </w:rPr>
        <w:t>о</w:t>
      </w:r>
      <w:r>
        <w:rPr>
          <w:rFonts w:ascii="Arial" w:hAnsi="Arial"/>
          <w:b/>
          <w:color w:val="0E1115"/>
          <w:spacing w:val="-6"/>
          <w:sz w:val="24"/>
        </w:rPr>
        <w:t>вы</w:t>
      </w:r>
      <w:r>
        <w:rPr>
          <w:rFonts w:ascii="Arial" w:hAnsi="Arial"/>
          <w:b/>
          <w:color w:val="0E1115"/>
          <w:spacing w:val="-6"/>
          <w:sz w:val="27"/>
        </w:rPr>
        <w:t>й</w:t>
      </w:r>
      <w:r>
        <w:rPr>
          <w:rFonts w:ascii="Arial" w:hAnsi="Arial"/>
          <w:b/>
          <w:color w:val="0E1115"/>
          <w:spacing w:val="-8"/>
          <w:sz w:val="27"/>
        </w:rPr>
        <w:t> </w:t>
      </w:r>
      <w:r>
        <w:rPr>
          <w:rFonts w:ascii="Arial" w:hAnsi="Arial"/>
          <w:b/>
          <w:color w:val="0E1115"/>
          <w:spacing w:val="-6"/>
          <w:sz w:val="24"/>
        </w:rPr>
        <w:t>м</w:t>
      </w:r>
      <w:r>
        <w:rPr>
          <w:rFonts w:ascii="Arial" w:hAnsi="Arial"/>
          <w:b/>
          <w:color w:val="0E1115"/>
          <w:spacing w:val="-6"/>
          <w:sz w:val="27"/>
        </w:rPr>
        <w:t>о</w:t>
      </w:r>
      <w:r>
        <w:rPr>
          <w:rFonts w:ascii="Arial" w:hAnsi="Arial"/>
          <w:b/>
          <w:color w:val="0E1115"/>
          <w:spacing w:val="-6"/>
          <w:sz w:val="24"/>
        </w:rPr>
        <w:t>нит</w:t>
      </w:r>
      <w:r>
        <w:rPr>
          <w:rFonts w:ascii="Arial" w:hAnsi="Arial"/>
          <w:b/>
          <w:color w:val="0E1115"/>
          <w:spacing w:val="-6"/>
          <w:sz w:val="27"/>
        </w:rPr>
        <w:t>ор</w:t>
      </w:r>
      <w:r>
        <w:rPr>
          <w:rFonts w:ascii="Arial" w:hAnsi="Arial"/>
          <w:b/>
          <w:color w:val="0E1115"/>
          <w:spacing w:val="-6"/>
          <w:sz w:val="24"/>
        </w:rPr>
        <w:t>инг</w:t>
      </w:r>
      <w:r>
        <w:rPr>
          <w:rFonts w:ascii="Tahoma" w:hAnsi="Tahoma"/>
          <w:b/>
          <w:color w:val="0E1115"/>
          <w:spacing w:val="-6"/>
          <w:sz w:val="24"/>
        </w:rPr>
        <w:t>:</w:t>
      </w:r>
      <w:r>
        <w:rPr>
          <w:rFonts w:ascii="Tahoma" w:hAnsi="Tahoma"/>
          <w:b/>
          <w:color w:val="0E1115"/>
          <w:spacing w:val="6"/>
          <w:sz w:val="24"/>
        </w:rPr>
        <w:t> </w:t>
      </w:r>
      <w:r>
        <w:rPr>
          <w:color w:val="0E1115"/>
          <w:spacing w:val="-6"/>
          <w:sz w:val="24"/>
        </w:rPr>
        <w:t>Оценивает</w:t>
      </w:r>
      <w:r>
        <w:rPr>
          <w:color w:val="0E1115"/>
          <w:spacing w:val="4"/>
          <w:sz w:val="24"/>
        </w:rPr>
        <w:t> </w:t>
      </w:r>
      <w:r>
        <w:rPr>
          <w:color w:val="0E1115"/>
          <w:spacing w:val="-6"/>
          <w:sz w:val="24"/>
        </w:rPr>
        <w:t>состояние</w:t>
      </w:r>
      <w:r>
        <w:rPr>
          <w:color w:val="0E1115"/>
          <w:spacing w:val="4"/>
          <w:sz w:val="24"/>
        </w:rPr>
        <w:t> </w:t>
      </w:r>
      <w:r>
        <w:rPr>
          <w:color w:val="0E1115"/>
          <w:spacing w:val="-6"/>
          <w:sz w:val="24"/>
        </w:rPr>
        <w:t>лесов</w:t>
      </w:r>
      <w:r>
        <w:rPr>
          <w:rFonts w:ascii="Tahoma" w:hAnsi="Tahoma"/>
          <w:color w:val="0E1115"/>
          <w:spacing w:val="-6"/>
          <w:sz w:val="24"/>
        </w:rPr>
        <w:t>,</w:t>
      </w:r>
      <w:r>
        <w:rPr>
          <w:rFonts w:ascii="Tahoma" w:hAnsi="Tahoma"/>
          <w:color w:val="0E1115"/>
          <w:sz w:val="24"/>
        </w:rPr>
        <w:t> </w:t>
      </w:r>
      <w:r>
        <w:rPr>
          <w:color w:val="0E1115"/>
          <w:spacing w:val="-6"/>
          <w:sz w:val="24"/>
        </w:rPr>
        <w:t>сельхозугодий</w:t>
      </w:r>
      <w:r>
        <w:rPr>
          <w:rFonts w:ascii="Tahoma" w:hAnsi="Tahoma"/>
          <w:color w:val="0E1115"/>
          <w:spacing w:val="-6"/>
          <w:sz w:val="24"/>
        </w:rPr>
        <w:t>.</w:t>
      </w:r>
    </w:p>
    <w:p>
      <w:pPr>
        <w:pStyle w:val="ListParagraph"/>
        <w:numPr>
          <w:ilvl w:val="2"/>
          <w:numId w:val="146"/>
        </w:numPr>
        <w:tabs>
          <w:tab w:pos="845" w:val="left" w:leader="none"/>
        </w:tabs>
        <w:spacing w:line="336" w:lineRule="auto" w:before="200" w:after="0"/>
        <w:ind w:left="845" w:right="211" w:hanging="263"/>
        <w:jc w:val="left"/>
        <w:rPr>
          <w:rFonts w:ascii="Tahoma" w:hAnsi="Tahoma"/>
          <w:sz w:val="24"/>
        </w:rPr>
      </w:pPr>
      <w:r>
        <w:rPr>
          <w:rFonts w:ascii="Arial" w:hAnsi="Arial"/>
          <w:b/>
          <w:color w:val="0E1115"/>
          <w:sz w:val="27"/>
        </w:rPr>
        <w:t>О</w:t>
      </w:r>
      <w:r>
        <w:rPr>
          <w:rFonts w:ascii="Arial" w:hAnsi="Arial"/>
          <w:b/>
          <w:color w:val="0E1115"/>
          <w:sz w:val="24"/>
        </w:rPr>
        <w:t>тк</w:t>
      </w:r>
      <w:r>
        <w:rPr>
          <w:rFonts w:ascii="Arial" w:hAnsi="Arial"/>
          <w:b/>
          <w:color w:val="0E1115"/>
          <w:sz w:val="27"/>
        </w:rPr>
        <w:t>р</w:t>
      </w:r>
      <w:r>
        <w:rPr>
          <w:rFonts w:ascii="Arial" w:hAnsi="Arial"/>
          <w:b/>
          <w:color w:val="0E1115"/>
          <w:sz w:val="24"/>
        </w:rPr>
        <w:t>ыты</w:t>
      </w:r>
      <w:r>
        <w:rPr>
          <w:rFonts w:ascii="Arial" w:hAnsi="Arial"/>
          <w:b/>
          <w:color w:val="0E1115"/>
          <w:sz w:val="27"/>
        </w:rPr>
        <w:t>е</w:t>
      </w:r>
      <w:r>
        <w:rPr>
          <w:rFonts w:ascii="Arial" w:hAnsi="Arial"/>
          <w:b/>
          <w:color w:val="0E1115"/>
          <w:spacing w:val="-1"/>
          <w:sz w:val="27"/>
        </w:rPr>
        <w:t> </w:t>
      </w:r>
      <w:r>
        <w:rPr>
          <w:rFonts w:ascii="Arial" w:hAnsi="Arial"/>
          <w:b/>
          <w:color w:val="0E1115"/>
          <w:sz w:val="24"/>
        </w:rPr>
        <w:t>д</w:t>
      </w:r>
      <w:r>
        <w:rPr>
          <w:rFonts w:ascii="Arial" w:hAnsi="Arial"/>
          <w:b/>
          <w:color w:val="0E1115"/>
          <w:sz w:val="27"/>
        </w:rPr>
        <w:t>а</w:t>
      </w:r>
      <w:r>
        <w:rPr>
          <w:rFonts w:ascii="Arial" w:hAnsi="Arial"/>
          <w:b/>
          <w:color w:val="0E1115"/>
          <w:sz w:val="24"/>
        </w:rPr>
        <w:t>нны</w:t>
      </w:r>
      <w:r>
        <w:rPr>
          <w:rFonts w:ascii="Arial" w:hAnsi="Arial"/>
          <w:b/>
          <w:color w:val="0E1115"/>
          <w:sz w:val="27"/>
        </w:rPr>
        <w:t>е</w:t>
      </w:r>
      <w:r>
        <w:rPr>
          <w:rFonts w:ascii="Tahoma" w:hAnsi="Tahoma"/>
          <w:b/>
          <w:color w:val="0E1115"/>
          <w:sz w:val="24"/>
        </w:rPr>
        <w:t>: </w:t>
      </w:r>
      <w:r>
        <w:rPr>
          <w:color w:val="0E1115"/>
          <w:sz w:val="24"/>
        </w:rPr>
        <w:t>Вся информация агрегируется на портале </w:t>
      </w:r>
      <w:r>
        <w:rPr>
          <w:rFonts w:ascii="Tahoma" w:hAnsi="Tahoma"/>
          <w:color w:val="0E1115"/>
          <w:sz w:val="24"/>
        </w:rPr>
        <w:t>«</w:t>
      </w:r>
      <w:r>
        <w:rPr>
          <w:color w:val="0E1115"/>
          <w:sz w:val="24"/>
        </w:rPr>
        <w:t>Корзина Активов</w:t>
      </w:r>
      <w:r>
        <w:rPr>
          <w:rFonts w:ascii="Tahoma" w:hAnsi="Tahoma"/>
          <w:color w:val="0E1115"/>
          <w:sz w:val="24"/>
        </w:rPr>
        <w:t>», </w:t>
      </w:r>
      <w:r>
        <w:rPr>
          <w:color w:val="0E1115"/>
          <w:sz w:val="24"/>
        </w:rPr>
        <w:t>где</w:t>
      </w:r>
      <w:r>
        <w:rPr>
          <w:color w:val="0E1115"/>
          <w:spacing w:val="20"/>
          <w:sz w:val="24"/>
        </w:rPr>
        <w:t> </w:t>
      </w:r>
      <w:r>
        <w:rPr>
          <w:color w:val="0E1115"/>
          <w:sz w:val="24"/>
        </w:rPr>
        <w:t>любой</w:t>
      </w:r>
      <w:r>
        <w:rPr>
          <w:color w:val="0E1115"/>
          <w:spacing w:val="20"/>
          <w:sz w:val="24"/>
        </w:rPr>
        <w:t> </w:t>
      </w:r>
      <w:r>
        <w:rPr>
          <w:color w:val="0E1115"/>
          <w:sz w:val="24"/>
        </w:rPr>
        <w:t>гражданин</w:t>
      </w:r>
      <w:r>
        <w:rPr>
          <w:color w:val="0E1115"/>
          <w:spacing w:val="20"/>
          <w:sz w:val="24"/>
        </w:rPr>
        <w:t> </w:t>
      </w:r>
      <w:r>
        <w:rPr>
          <w:color w:val="0E1115"/>
          <w:sz w:val="24"/>
        </w:rPr>
        <w:t>может</w:t>
      </w:r>
      <w:r>
        <w:rPr>
          <w:color w:val="0E1115"/>
          <w:spacing w:val="20"/>
          <w:sz w:val="24"/>
        </w:rPr>
        <w:t> </w:t>
      </w:r>
      <w:r>
        <w:rPr>
          <w:color w:val="0E1115"/>
          <w:sz w:val="24"/>
        </w:rPr>
        <w:t>увидеть</w:t>
      </w:r>
      <w:r>
        <w:rPr>
          <w:rFonts w:ascii="Tahoma" w:hAnsi="Tahoma"/>
          <w:color w:val="0E1115"/>
          <w:sz w:val="24"/>
        </w:rPr>
        <w:t>, </w:t>
      </w:r>
      <w:r>
        <w:rPr>
          <w:color w:val="0E1115"/>
          <w:sz w:val="24"/>
        </w:rPr>
        <w:t>чем</w:t>
      </w:r>
      <w:r>
        <w:rPr>
          <w:color w:val="0E1115"/>
          <w:spacing w:val="20"/>
          <w:sz w:val="24"/>
        </w:rPr>
        <w:t> </w:t>
      </w:r>
      <w:r>
        <w:rPr>
          <w:color w:val="0E1115"/>
          <w:sz w:val="24"/>
        </w:rPr>
        <w:t>обеспечена</w:t>
      </w:r>
      <w:r>
        <w:rPr>
          <w:color w:val="0E1115"/>
          <w:spacing w:val="20"/>
          <w:sz w:val="24"/>
        </w:rPr>
        <w:t> </w:t>
      </w:r>
      <w:r>
        <w:rPr>
          <w:color w:val="0E1115"/>
          <w:sz w:val="24"/>
        </w:rPr>
        <w:t>его</w:t>
      </w:r>
      <w:r>
        <w:rPr>
          <w:color w:val="0E1115"/>
          <w:spacing w:val="20"/>
          <w:sz w:val="24"/>
        </w:rPr>
        <w:t> </w:t>
      </w:r>
      <w:r>
        <w:rPr>
          <w:color w:val="0E1115"/>
          <w:sz w:val="24"/>
        </w:rPr>
        <w:t>валюта</w:t>
      </w:r>
      <w:r>
        <w:rPr>
          <w:rFonts w:ascii="Tahoma" w:hAnsi="Tahoma"/>
          <w:color w:val="0E1115"/>
          <w:sz w:val="24"/>
        </w:rPr>
        <w:t>.</w:t>
      </w:r>
    </w:p>
    <w:p>
      <w:pPr>
        <w:pStyle w:val="ListParagraph"/>
        <w:numPr>
          <w:ilvl w:val="1"/>
          <w:numId w:val="146"/>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90"/>
          <w:sz w:val="27"/>
        </w:rPr>
        <w:t>Меха</w:t>
      </w:r>
      <w:r>
        <w:rPr>
          <w:rFonts w:ascii="Arial" w:hAnsi="Arial"/>
          <w:b/>
          <w:color w:val="0E1115"/>
          <w:w w:val="90"/>
          <w:sz w:val="24"/>
        </w:rPr>
        <w:t>низм</w:t>
      </w:r>
      <w:r>
        <w:rPr>
          <w:rFonts w:ascii="Arial" w:hAnsi="Arial"/>
          <w:b/>
          <w:color w:val="0E1115"/>
          <w:spacing w:val="16"/>
          <w:sz w:val="24"/>
        </w:rPr>
        <w:t> </w:t>
      </w:r>
      <w:r>
        <w:rPr>
          <w:rFonts w:ascii="Arial" w:hAnsi="Arial"/>
          <w:b/>
          <w:color w:val="0E1115"/>
          <w:spacing w:val="-2"/>
          <w:sz w:val="24"/>
        </w:rPr>
        <w:t>эми</w:t>
      </w:r>
      <w:r>
        <w:rPr>
          <w:rFonts w:ascii="Arial" w:hAnsi="Arial"/>
          <w:b/>
          <w:color w:val="0E1115"/>
          <w:spacing w:val="-2"/>
          <w:sz w:val="27"/>
        </w:rPr>
        <w:t>сс</w:t>
      </w:r>
      <w:r>
        <w:rPr>
          <w:rFonts w:ascii="Arial" w:hAnsi="Arial"/>
          <w:b/>
          <w:color w:val="0E1115"/>
          <w:spacing w:val="-2"/>
          <w:sz w:val="24"/>
        </w:rPr>
        <w:t>ии</w:t>
      </w:r>
      <w:r>
        <w:rPr>
          <w:rFonts w:ascii="Tahoma" w:hAnsi="Tahoma"/>
          <w:b/>
          <w:color w:val="0E1115"/>
          <w:spacing w:val="-2"/>
          <w:sz w:val="24"/>
        </w:rPr>
        <w:t>:</w:t>
      </w:r>
    </w:p>
    <w:p>
      <w:pPr>
        <w:pStyle w:val="ListParagraph"/>
        <w:numPr>
          <w:ilvl w:val="0"/>
          <w:numId w:val="147"/>
        </w:numPr>
        <w:tabs>
          <w:tab w:pos="1078" w:val="left" w:leader="none"/>
        </w:tabs>
        <w:spacing w:line="338" w:lineRule="auto" w:before="229" w:after="0"/>
        <w:ind w:left="845" w:right="358" w:firstLine="0"/>
        <w:jc w:val="left"/>
        <w:rPr>
          <w:rFonts w:ascii="Tahoma" w:hAnsi="Tahoma"/>
          <w:sz w:val="24"/>
        </w:rPr>
      </w:pPr>
      <w:r>
        <w:rPr>
          <w:rFonts w:ascii="Tahoma" w:hAnsi="Tahoma"/>
          <w:sz w:val="24"/>
        </w:rPr>
        <mc:AlternateContent>
          <mc:Choice Requires="wps">
            <w:drawing>
              <wp:anchor distT="0" distB="0" distL="0" distR="0" allowOverlap="1" layoutInCell="1" locked="0" behindDoc="0" simplePos="0" relativeHeight="15763456">
                <wp:simplePos x="0" y="0"/>
                <wp:positionH relativeFrom="page">
                  <wp:posOffset>914400</wp:posOffset>
                </wp:positionH>
                <wp:positionV relativeFrom="paragraph">
                  <wp:posOffset>239832</wp:posOffset>
                </wp:positionV>
                <wp:extent cx="47625" cy="4762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47625" cy="47625"/>
                        </a:xfrm>
                        <a:custGeom>
                          <a:avLst/>
                          <a:gdLst/>
                          <a:ahLst/>
                          <a:cxnLst/>
                          <a:rect l="l" t="t" r="r" b="b"/>
                          <a:pathLst>
                            <a:path w="47625" h="47625">
                              <a:moveTo>
                                <a:pt x="47625" y="28575"/>
                              </a:moveTo>
                              <a:lnTo>
                                <a:pt x="47024" y="28575"/>
                              </a:lnTo>
                              <a:lnTo>
                                <a:pt x="45815" y="28575"/>
                              </a:lnTo>
                              <a:lnTo>
                                <a:pt x="44605" y="38100"/>
                              </a:lnTo>
                              <a:lnTo>
                                <a:pt x="42881" y="38100"/>
                              </a:lnTo>
                              <a:lnTo>
                                <a:pt x="40652" y="38100"/>
                              </a:lnTo>
                              <a:lnTo>
                                <a:pt x="38414" y="38100"/>
                              </a:lnTo>
                              <a:lnTo>
                                <a:pt x="35842" y="47625"/>
                              </a:lnTo>
                              <a:lnTo>
                                <a:pt x="11782" y="47625"/>
                              </a:lnTo>
                              <a:lnTo>
                                <a:pt x="9206" y="38100"/>
                              </a:lnTo>
                              <a:lnTo>
                                <a:pt x="6974" y="38100"/>
                              </a:lnTo>
                              <a:lnTo>
                                <a:pt x="4741" y="38100"/>
                              </a:lnTo>
                              <a:lnTo>
                                <a:pt x="3021" y="38100"/>
                              </a:lnTo>
                              <a:lnTo>
                                <a:pt x="1812" y="28575"/>
                              </a:lnTo>
                              <a:lnTo>
                                <a:pt x="603" y="28575"/>
                              </a:lnTo>
                              <a:lnTo>
                                <a:pt x="0" y="28575"/>
                              </a:lnTo>
                              <a:lnTo>
                                <a:pt x="0" y="19050"/>
                              </a:lnTo>
                              <a:lnTo>
                                <a:pt x="603" y="19050"/>
                              </a:lnTo>
                              <a:lnTo>
                                <a:pt x="1812" y="19050"/>
                              </a:lnTo>
                              <a:lnTo>
                                <a:pt x="3021" y="9525"/>
                              </a:lnTo>
                              <a:lnTo>
                                <a:pt x="4741" y="9525"/>
                              </a:lnTo>
                              <a:lnTo>
                                <a:pt x="6974" y="9525"/>
                              </a:lnTo>
                              <a:lnTo>
                                <a:pt x="9206" y="0"/>
                              </a:lnTo>
                              <a:lnTo>
                                <a:pt x="11782" y="0"/>
                              </a:lnTo>
                              <a:lnTo>
                                <a:pt x="38414" y="0"/>
                              </a:lnTo>
                              <a:lnTo>
                                <a:pt x="40652" y="9525"/>
                              </a:lnTo>
                              <a:lnTo>
                                <a:pt x="42881" y="9525"/>
                              </a:lnTo>
                              <a:lnTo>
                                <a:pt x="44605" y="9525"/>
                              </a:lnTo>
                              <a:lnTo>
                                <a:pt x="45815" y="19050"/>
                              </a:lnTo>
                              <a:lnTo>
                                <a:pt x="47024" y="19050"/>
                              </a:lnTo>
                              <a:lnTo>
                                <a:pt x="47625" y="19050"/>
                              </a:lnTo>
                              <a:lnTo>
                                <a:pt x="47625" y="28575"/>
                              </a:lnTo>
                              <a:close/>
                            </a:path>
                          </a:pathLst>
                        </a:custGeom>
                        <a:ln w="9525">
                          <a:solidFill>
                            <a:srgbClr val="61666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884483pt;width:3.75pt;height:3.75pt;mso-position-horizontal-relative:page;mso-position-vertical-relative:paragraph;z-index:15763456" id="docshape69" coordorigin="1440,378" coordsize="75,75" path="m1515,423l1514,423,1512,423,1510,438,1508,438,1504,438,1500,438,1496,453,1459,453,1454,438,1451,438,1447,438,1445,438,1443,423,1441,423,1440,423,1440,408,1441,408,1443,408,1445,393,1447,393,1451,393,1454,378,1459,378,1500,378,1504,393,1508,393,1510,393,1512,408,1514,408,1515,408,1515,423xe" filled="false" stroked="true" strokeweight=".75pt" strokecolor="#61666a">
                <v:path arrowok="t"/>
                <v:stroke dashstyle="solid"/>
                <w10:wrap type="none"/>
              </v:shape>
            </w:pict>
          </mc:Fallback>
        </mc:AlternateContent>
      </w:r>
      <w:r>
        <w:rPr>
          <w:rFonts w:ascii="Arial" w:hAnsi="Arial"/>
          <w:b/>
          <w:color w:val="0E1115"/>
          <w:sz w:val="24"/>
        </w:rPr>
        <w:t>Иници</w:t>
      </w:r>
      <w:r>
        <w:rPr>
          <w:rFonts w:ascii="Arial" w:hAnsi="Arial"/>
          <w:b/>
          <w:color w:val="0E1115"/>
          <w:sz w:val="27"/>
        </w:rPr>
        <w:t>а</w:t>
      </w:r>
      <w:r>
        <w:rPr>
          <w:rFonts w:ascii="Arial" w:hAnsi="Arial"/>
          <w:b/>
          <w:color w:val="0E1115"/>
          <w:sz w:val="24"/>
        </w:rPr>
        <w:t>тив</w:t>
      </w:r>
      <w:r>
        <w:rPr>
          <w:rFonts w:ascii="Arial" w:hAnsi="Arial"/>
          <w:b/>
          <w:color w:val="0E1115"/>
          <w:sz w:val="27"/>
        </w:rPr>
        <w:t>а</w:t>
      </w:r>
      <w:r>
        <w:rPr>
          <w:rFonts w:ascii="Tahoma" w:hAnsi="Tahoma"/>
          <w:b/>
          <w:color w:val="0E1115"/>
          <w:sz w:val="24"/>
        </w:rPr>
        <w:t>: </w:t>
      </w:r>
      <w:r>
        <w:rPr>
          <w:color w:val="0E1115"/>
          <w:sz w:val="24"/>
        </w:rPr>
        <w:t>Муниципалитет или компания реализует проект</w:t>
      </w:r>
      <w:r>
        <w:rPr>
          <w:rFonts w:ascii="Tahoma" w:hAnsi="Tahoma"/>
          <w:color w:val="0E1115"/>
          <w:sz w:val="24"/>
        </w:rPr>
        <w:t>, </w:t>
      </w:r>
      <w:r>
        <w:rPr>
          <w:color w:val="0E1115"/>
          <w:spacing w:val="-2"/>
          <w:w w:val="105"/>
          <w:sz w:val="24"/>
        </w:rPr>
        <w:t>увеличивающий ОВП </w:t>
      </w:r>
      <w:r>
        <w:rPr>
          <w:rFonts w:ascii="Tahoma" w:hAnsi="Tahoma"/>
          <w:color w:val="0E1115"/>
          <w:spacing w:val="-2"/>
          <w:w w:val="105"/>
          <w:sz w:val="24"/>
        </w:rPr>
        <w:t>(</w:t>
      </w:r>
      <w:r>
        <w:rPr>
          <w:color w:val="0E1115"/>
          <w:spacing w:val="-2"/>
          <w:w w:val="105"/>
          <w:sz w:val="24"/>
        </w:rPr>
        <w:t>строит солнечную электростанцию</w:t>
      </w:r>
      <w:r>
        <w:rPr>
          <w:rFonts w:ascii="Tahoma" w:hAnsi="Tahoma"/>
          <w:color w:val="0E1115"/>
          <w:spacing w:val="-2"/>
          <w:w w:val="105"/>
          <w:sz w:val="24"/>
        </w:rPr>
        <w:t>,</w:t>
      </w:r>
      <w:r>
        <w:rPr>
          <w:rFonts w:ascii="Tahoma" w:hAnsi="Tahoma"/>
          <w:color w:val="0E1115"/>
          <w:spacing w:val="-4"/>
          <w:w w:val="105"/>
          <w:sz w:val="24"/>
        </w:rPr>
        <w:t> </w:t>
      </w:r>
      <w:r>
        <w:rPr>
          <w:color w:val="0E1115"/>
          <w:spacing w:val="-2"/>
          <w:w w:val="105"/>
          <w:sz w:val="24"/>
        </w:rPr>
        <w:t>восстанавливает лес</w:t>
      </w:r>
      <w:r>
        <w:rPr>
          <w:rFonts w:ascii="Tahoma" w:hAnsi="Tahoma"/>
          <w:color w:val="0E1115"/>
          <w:spacing w:val="-2"/>
          <w:w w:val="105"/>
          <w:sz w:val="24"/>
        </w:rPr>
        <w:t>).</w:t>
      </w:r>
    </w:p>
    <w:p>
      <w:pPr>
        <w:pStyle w:val="ListParagraph"/>
        <w:numPr>
          <w:ilvl w:val="0"/>
          <w:numId w:val="147"/>
        </w:numPr>
        <w:tabs>
          <w:tab w:pos="1126" w:val="left" w:leader="none"/>
        </w:tabs>
        <w:spacing w:line="336" w:lineRule="auto" w:before="88" w:after="0"/>
        <w:ind w:left="845" w:right="441" w:firstLine="0"/>
        <w:jc w:val="left"/>
        <w:rPr>
          <w:rFonts w:ascii="Tahoma" w:hAnsi="Tahoma"/>
          <w:sz w:val="24"/>
        </w:rPr>
      </w:pPr>
      <w:r>
        <w:rPr>
          <w:rFonts w:ascii="Tahoma" w:hAnsi="Tahoma"/>
          <w:sz w:val="24"/>
        </w:rPr>
        <mc:AlternateContent>
          <mc:Choice Requires="wps">
            <w:drawing>
              <wp:anchor distT="0" distB="0" distL="0" distR="0" allowOverlap="1" layoutInCell="1" locked="0" behindDoc="0" simplePos="0" relativeHeight="15763968">
                <wp:simplePos x="0" y="0"/>
                <wp:positionH relativeFrom="page">
                  <wp:posOffset>914400</wp:posOffset>
                </wp:positionH>
                <wp:positionV relativeFrom="paragraph">
                  <wp:posOffset>150179</wp:posOffset>
                </wp:positionV>
                <wp:extent cx="47625" cy="4762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47625" cy="47625"/>
                        </a:xfrm>
                        <a:custGeom>
                          <a:avLst/>
                          <a:gdLst/>
                          <a:ahLst/>
                          <a:cxnLst/>
                          <a:rect l="l" t="t" r="r" b="b"/>
                          <a:pathLst>
                            <a:path w="47625" h="47625">
                              <a:moveTo>
                                <a:pt x="47625" y="28575"/>
                              </a:moveTo>
                              <a:lnTo>
                                <a:pt x="47024" y="28575"/>
                              </a:lnTo>
                              <a:lnTo>
                                <a:pt x="45815" y="28575"/>
                              </a:lnTo>
                              <a:lnTo>
                                <a:pt x="44605" y="38100"/>
                              </a:lnTo>
                              <a:lnTo>
                                <a:pt x="42881" y="38100"/>
                              </a:lnTo>
                              <a:lnTo>
                                <a:pt x="40652" y="38100"/>
                              </a:lnTo>
                              <a:lnTo>
                                <a:pt x="38414" y="38100"/>
                              </a:lnTo>
                              <a:lnTo>
                                <a:pt x="35842" y="47625"/>
                              </a:lnTo>
                              <a:lnTo>
                                <a:pt x="11782" y="47625"/>
                              </a:lnTo>
                              <a:lnTo>
                                <a:pt x="9206" y="38100"/>
                              </a:lnTo>
                              <a:lnTo>
                                <a:pt x="6974" y="38100"/>
                              </a:lnTo>
                              <a:lnTo>
                                <a:pt x="4741" y="38100"/>
                              </a:lnTo>
                              <a:lnTo>
                                <a:pt x="3021" y="38100"/>
                              </a:lnTo>
                              <a:lnTo>
                                <a:pt x="1812" y="28575"/>
                              </a:lnTo>
                              <a:lnTo>
                                <a:pt x="603" y="28575"/>
                              </a:lnTo>
                              <a:lnTo>
                                <a:pt x="0" y="28575"/>
                              </a:lnTo>
                              <a:lnTo>
                                <a:pt x="0" y="19050"/>
                              </a:lnTo>
                              <a:lnTo>
                                <a:pt x="603" y="19050"/>
                              </a:lnTo>
                              <a:lnTo>
                                <a:pt x="1812" y="19050"/>
                              </a:lnTo>
                              <a:lnTo>
                                <a:pt x="3021" y="9525"/>
                              </a:lnTo>
                              <a:lnTo>
                                <a:pt x="4741" y="9525"/>
                              </a:lnTo>
                              <a:lnTo>
                                <a:pt x="6974" y="9525"/>
                              </a:lnTo>
                              <a:lnTo>
                                <a:pt x="9206" y="0"/>
                              </a:lnTo>
                              <a:lnTo>
                                <a:pt x="11782" y="0"/>
                              </a:lnTo>
                              <a:lnTo>
                                <a:pt x="38414" y="0"/>
                              </a:lnTo>
                              <a:lnTo>
                                <a:pt x="40652" y="9525"/>
                              </a:lnTo>
                              <a:lnTo>
                                <a:pt x="42881" y="9525"/>
                              </a:lnTo>
                              <a:lnTo>
                                <a:pt x="44605" y="9525"/>
                              </a:lnTo>
                              <a:lnTo>
                                <a:pt x="45815" y="19050"/>
                              </a:lnTo>
                              <a:lnTo>
                                <a:pt x="47024" y="19050"/>
                              </a:lnTo>
                              <a:lnTo>
                                <a:pt x="47625" y="19050"/>
                              </a:lnTo>
                              <a:lnTo>
                                <a:pt x="47625" y="28575"/>
                              </a:lnTo>
                              <a:close/>
                            </a:path>
                          </a:pathLst>
                        </a:custGeom>
                        <a:ln w="9525">
                          <a:solidFill>
                            <a:srgbClr val="61666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1.825153pt;width:3.75pt;height:3.75pt;mso-position-horizontal-relative:page;mso-position-vertical-relative:paragraph;z-index:15763968" id="docshape70" coordorigin="1440,237" coordsize="75,75" path="m1515,282l1514,282,1512,282,1510,297,1508,297,1504,297,1500,297,1496,312,1459,312,1454,297,1451,297,1447,297,1445,297,1443,282,1441,282,1440,282,1440,267,1441,267,1443,267,1445,252,1447,252,1451,252,1454,237,1459,237,1500,237,1504,252,1508,252,1510,252,1512,267,1514,267,1515,267,1515,282xe" filled="false" stroked="true" strokeweight=".75pt" strokecolor="#61666a">
                <v:path arrowok="t"/>
                <v:stroke dashstyle="solid"/>
                <w10:wrap type="none"/>
              </v:shape>
            </w:pict>
          </mc:Fallback>
        </mc:AlternateContent>
      </w:r>
      <w:r>
        <w:rPr>
          <w:rFonts w:ascii="Arial" w:hAnsi="Arial"/>
          <w:b/>
          <w:color w:val="0E1115"/>
          <w:sz w:val="27"/>
        </w:rPr>
        <w:t>О</w:t>
      </w:r>
      <w:r>
        <w:rPr>
          <w:rFonts w:ascii="Arial" w:hAnsi="Arial"/>
          <w:b/>
          <w:color w:val="0E1115"/>
          <w:sz w:val="24"/>
        </w:rPr>
        <w:t>ц</w:t>
      </w:r>
      <w:r>
        <w:rPr>
          <w:rFonts w:ascii="Arial" w:hAnsi="Arial"/>
          <w:b/>
          <w:color w:val="0E1115"/>
          <w:sz w:val="27"/>
        </w:rPr>
        <w:t>е</w:t>
      </w:r>
      <w:r>
        <w:rPr>
          <w:rFonts w:ascii="Arial" w:hAnsi="Arial"/>
          <w:b/>
          <w:color w:val="0E1115"/>
          <w:sz w:val="24"/>
        </w:rPr>
        <w:t>нк</w:t>
      </w:r>
      <w:r>
        <w:rPr>
          <w:rFonts w:ascii="Arial" w:hAnsi="Arial"/>
          <w:b/>
          <w:color w:val="0E1115"/>
          <w:sz w:val="27"/>
        </w:rPr>
        <w:t>а</w:t>
      </w:r>
      <w:r>
        <w:rPr>
          <w:rFonts w:ascii="Tahoma" w:hAnsi="Tahoma"/>
          <w:b/>
          <w:color w:val="0E1115"/>
          <w:sz w:val="24"/>
        </w:rPr>
        <w:t>: </w:t>
      </w:r>
      <w:r>
        <w:rPr>
          <w:color w:val="0E1115"/>
          <w:sz w:val="24"/>
        </w:rPr>
        <w:t>Независимые эксперты </w:t>
      </w:r>
      <w:r>
        <w:rPr>
          <w:rFonts w:ascii="Tahoma" w:hAnsi="Tahoma"/>
          <w:color w:val="0E1115"/>
          <w:sz w:val="24"/>
        </w:rPr>
        <w:t>(</w:t>
      </w:r>
      <w:r>
        <w:rPr>
          <w:color w:val="0E1115"/>
          <w:sz w:val="24"/>
        </w:rPr>
        <w:t>аккредитованные при НВС</w:t>
      </w:r>
      <w:r>
        <w:rPr>
          <w:rFonts w:ascii="Tahoma" w:hAnsi="Tahoma"/>
          <w:color w:val="0E1115"/>
          <w:sz w:val="24"/>
        </w:rPr>
        <w:t>) </w:t>
      </w:r>
      <w:r>
        <w:rPr>
          <w:color w:val="0E1115"/>
          <w:sz w:val="24"/>
        </w:rPr>
        <w:t>оценивают </w:t>
      </w:r>
      <w:r>
        <w:rPr>
          <w:color w:val="0E1115"/>
          <w:w w:val="105"/>
          <w:sz w:val="24"/>
        </w:rPr>
        <w:t>стоимость нового актива и вклад в ОВП</w:t>
      </w:r>
      <w:r>
        <w:rPr>
          <w:rFonts w:ascii="Tahoma" w:hAnsi="Tahoma"/>
          <w:color w:val="0E1115"/>
          <w:w w:val="105"/>
          <w:sz w:val="24"/>
        </w:rPr>
        <w:t>.</w:t>
      </w:r>
    </w:p>
    <w:p>
      <w:pPr>
        <w:pStyle w:val="ListParagraph"/>
        <w:numPr>
          <w:ilvl w:val="0"/>
          <w:numId w:val="147"/>
        </w:numPr>
        <w:tabs>
          <w:tab w:pos="1123" w:val="left" w:leader="none"/>
        </w:tabs>
        <w:spacing w:line="240" w:lineRule="auto" w:before="86" w:after="0"/>
        <w:ind w:left="1123" w:right="0" w:hanging="278"/>
        <w:jc w:val="left"/>
        <w:rPr>
          <w:sz w:val="24"/>
        </w:rPr>
      </w:pPr>
      <w:r>
        <w:rPr>
          <w:sz w:val="24"/>
        </w:rPr>
        <mc:AlternateContent>
          <mc:Choice Requires="wps">
            <w:drawing>
              <wp:anchor distT="0" distB="0" distL="0" distR="0" allowOverlap="1" layoutInCell="1" locked="0" behindDoc="0" simplePos="0" relativeHeight="15764480">
                <wp:simplePos x="0" y="0"/>
                <wp:positionH relativeFrom="page">
                  <wp:posOffset>914400</wp:posOffset>
                </wp:positionH>
                <wp:positionV relativeFrom="paragraph">
                  <wp:posOffset>148924</wp:posOffset>
                </wp:positionV>
                <wp:extent cx="47625" cy="4762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47625" cy="47625"/>
                        </a:xfrm>
                        <a:custGeom>
                          <a:avLst/>
                          <a:gdLst/>
                          <a:ahLst/>
                          <a:cxnLst/>
                          <a:rect l="l" t="t" r="r" b="b"/>
                          <a:pathLst>
                            <a:path w="47625" h="47625">
                              <a:moveTo>
                                <a:pt x="47625" y="28575"/>
                              </a:moveTo>
                              <a:lnTo>
                                <a:pt x="47024" y="28575"/>
                              </a:lnTo>
                              <a:lnTo>
                                <a:pt x="45815" y="28575"/>
                              </a:lnTo>
                              <a:lnTo>
                                <a:pt x="44605" y="38100"/>
                              </a:lnTo>
                              <a:lnTo>
                                <a:pt x="42881" y="38100"/>
                              </a:lnTo>
                              <a:lnTo>
                                <a:pt x="40652" y="38100"/>
                              </a:lnTo>
                              <a:lnTo>
                                <a:pt x="38414" y="47625"/>
                              </a:lnTo>
                              <a:lnTo>
                                <a:pt x="9206" y="47625"/>
                              </a:lnTo>
                              <a:lnTo>
                                <a:pt x="6974" y="38100"/>
                              </a:lnTo>
                              <a:lnTo>
                                <a:pt x="4741" y="38100"/>
                              </a:lnTo>
                              <a:lnTo>
                                <a:pt x="3021" y="38100"/>
                              </a:lnTo>
                              <a:lnTo>
                                <a:pt x="1812" y="28575"/>
                              </a:lnTo>
                              <a:lnTo>
                                <a:pt x="603" y="28575"/>
                              </a:lnTo>
                              <a:lnTo>
                                <a:pt x="0" y="28575"/>
                              </a:lnTo>
                              <a:lnTo>
                                <a:pt x="0" y="19050"/>
                              </a:lnTo>
                              <a:lnTo>
                                <a:pt x="603" y="19050"/>
                              </a:lnTo>
                              <a:lnTo>
                                <a:pt x="1812" y="19050"/>
                              </a:lnTo>
                              <a:lnTo>
                                <a:pt x="3021" y="9525"/>
                              </a:lnTo>
                              <a:lnTo>
                                <a:pt x="4741" y="9525"/>
                              </a:lnTo>
                              <a:lnTo>
                                <a:pt x="6974" y="9525"/>
                              </a:lnTo>
                              <a:lnTo>
                                <a:pt x="9206" y="0"/>
                              </a:lnTo>
                              <a:lnTo>
                                <a:pt x="11782" y="0"/>
                              </a:lnTo>
                              <a:lnTo>
                                <a:pt x="38414" y="0"/>
                              </a:lnTo>
                              <a:lnTo>
                                <a:pt x="40652" y="9525"/>
                              </a:lnTo>
                              <a:lnTo>
                                <a:pt x="42881" y="9525"/>
                              </a:lnTo>
                              <a:lnTo>
                                <a:pt x="44605" y="9525"/>
                              </a:lnTo>
                              <a:lnTo>
                                <a:pt x="45815" y="19050"/>
                              </a:lnTo>
                              <a:lnTo>
                                <a:pt x="47024" y="19050"/>
                              </a:lnTo>
                              <a:lnTo>
                                <a:pt x="47625" y="19050"/>
                              </a:lnTo>
                              <a:lnTo>
                                <a:pt x="47625" y="28575"/>
                              </a:lnTo>
                              <a:close/>
                            </a:path>
                          </a:pathLst>
                        </a:custGeom>
                        <a:ln w="9525">
                          <a:solidFill>
                            <a:srgbClr val="61666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1.726375pt;width:3.75pt;height:3.75pt;mso-position-horizontal-relative:page;mso-position-vertical-relative:paragraph;z-index:15764480" id="docshape71" coordorigin="1440,235" coordsize="75,75" path="m1515,280l1514,280,1512,280,1510,295,1508,295,1504,295,1500,310,1454,310,1451,295,1447,295,1445,295,1443,280,1441,280,1440,280,1440,265,1441,265,1443,265,1445,250,1447,250,1451,250,1454,235,1459,235,1500,235,1504,250,1508,250,1510,250,1512,265,1514,265,1515,265,1515,280xe" filled="false" stroked="true" strokeweight=".75pt" strokecolor="#61666a">
                <v:path arrowok="t"/>
                <v:stroke dashstyle="solid"/>
                <w10:wrap type="none"/>
              </v:shape>
            </w:pict>
          </mc:Fallback>
        </mc:AlternateContent>
      </w:r>
      <w:r>
        <w:rPr>
          <w:rFonts w:ascii="Arial" w:hAnsi="Arial"/>
          <w:b/>
          <w:color w:val="0E1115"/>
          <w:sz w:val="27"/>
        </w:rPr>
        <w:t>Ре</w:t>
      </w:r>
      <w:r>
        <w:rPr>
          <w:rFonts w:ascii="Arial" w:hAnsi="Arial"/>
          <w:b/>
          <w:color w:val="0E1115"/>
          <w:sz w:val="24"/>
        </w:rPr>
        <w:t>ш</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9"/>
          <w:sz w:val="27"/>
        </w:rPr>
        <w:t> </w:t>
      </w:r>
      <w:r>
        <w:rPr>
          <w:rFonts w:ascii="Arial" w:hAnsi="Arial"/>
          <w:b/>
          <w:color w:val="0E1115"/>
          <w:sz w:val="27"/>
        </w:rPr>
        <w:t>НВС</w:t>
      </w:r>
      <w:r>
        <w:rPr>
          <w:rFonts w:ascii="Tahoma" w:hAnsi="Tahoma"/>
          <w:b/>
          <w:color w:val="0E1115"/>
          <w:sz w:val="24"/>
        </w:rPr>
        <w:t>:</w:t>
      </w:r>
      <w:r>
        <w:rPr>
          <w:rFonts w:ascii="Tahoma" w:hAnsi="Tahoma"/>
          <w:b/>
          <w:color w:val="0E1115"/>
          <w:spacing w:val="-7"/>
          <w:sz w:val="24"/>
        </w:rPr>
        <w:t> </w:t>
      </w:r>
      <w:r>
        <w:rPr>
          <w:color w:val="0E1115"/>
          <w:sz w:val="24"/>
        </w:rPr>
        <w:t>Совет</w:t>
      </w:r>
      <w:r>
        <w:rPr>
          <w:color w:val="0E1115"/>
          <w:spacing w:val="-9"/>
          <w:sz w:val="24"/>
        </w:rPr>
        <w:t> </w:t>
      </w:r>
      <w:r>
        <w:rPr>
          <w:color w:val="0E1115"/>
          <w:sz w:val="24"/>
        </w:rPr>
        <w:t>принимает</w:t>
      </w:r>
      <w:r>
        <w:rPr>
          <w:color w:val="0E1115"/>
          <w:spacing w:val="-9"/>
          <w:sz w:val="24"/>
        </w:rPr>
        <w:t> </w:t>
      </w:r>
      <w:r>
        <w:rPr>
          <w:color w:val="0E1115"/>
          <w:sz w:val="24"/>
        </w:rPr>
        <w:t>решение</w:t>
      </w:r>
      <w:r>
        <w:rPr>
          <w:color w:val="0E1115"/>
          <w:spacing w:val="-9"/>
          <w:sz w:val="24"/>
        </w:rPr>
        <w:t> </w:t>
      </w:r>
      <w:r>
        <w:rPr>
          <w:color w:val="0E1115"/>
          <w:sz w:val="24"/>
        </w:rPr>
        <w:t>о</w:t>
      </w:r>
      <w:r>
        <w:rPr>
          <w:color w:val="0E1115"/>
          <w:spacing w:val="-8"/>
          <w:sz w:val="24"/>
        </w:rPr>
        <w:t> </w:t>
      </w:r>
      <w:r>
        <w:rPr>
          <w:color w:val="0E1115"/>
          <w:sz w:val="24"/>
        </w:rPr>
        <w:t>включении</w:t>
      </w:r>
      <w:r>
        <w:rPr>
          <w:color w:val="0E1115"/>
          <w:spacing w:val="-9"/>
          <w:sz w:val="24"/>
        </w:rPr>
        <w:t> </w:t>
      </w:r>
      <w:r>
        <w:rPr>
          <w:color w:val="0E1115"/>
          <w:sz w:val="24"/>
        </w:rPr>
        <w:t>актива</w:t>
      </w:r>
      <w:r>
        <w:rPr>
          <w:color w:val="0E1115"/>
          <w:spacing w:val="-9"/>
          <w:sz w:val="24"/>
        </w:rPr>
        <w:t> </w:t>
      </w:r>
      <w:r>
        <w:rPr>
          <w:color w:val="0E1115"/>
          <w:sz w:val="24"/>
        </w:rPr>
        <w:t>в</w:t>
      </w:r>
      <w:r>
        <w:rPr>
          <w:color w:val="0E1115"/>
          <w:spacing w:val="-9"/>
          <w:sz w:val="24"/>
        </w:rPr>
        <w:t> </w:t>
      </w:r>
      <w:r>
        <w:rPr>
          <w:color w:val="0E1115"/>
          <w:sz w:val="24"/>
        </w:rPr>
        <w:t>корзину</w:t>
      </w:r>
      <w:r>
        <w:rPr>
          <w:color w:val="0E1115"/>
          <w:spacing w:val="-9"/>
          <w:sz w:val="24"/>
        </w:rPr>
        <w:t> </w:t>
      </w:r>
      <w:r>
        <w:rPr>
          <w:color w:val="0E1115"/>
          <w:spacing w:val="-10"/>
          <w:sz w:val="24"/>
        </w:rPr>
        <w:t>и</w:t>
      </w:r>
    </w:p>
    <w:p>
      <w:pPr>
        <w:pStyle w:val="BodyText"/>
        <w:spacing w:before="123"/>
        <w:ind w:left="845"/>
        <w:rPr>
          <w:rFonts w:ascii="Tahoma" w:hAnsi="Tahoma"/>
        </w:rPr>
      </w:pPr>
      <w:r>
        <w:rPr>
          <w:rFonts w:ascii="Tahoma" w:hAnsi="Tahoma"/>
          <w:color w:val="0E1115"/>
          <w:w w:val="105"/>
        </w:rPr>
        <w:t>approves</w:t>
      </w:r>
      <w:r>
        <w:rPr>
          <w:rFonts w:ascii="Tahoma" w:hAnsi="Tahoma"/>
          <w:color w:val="0E1115"/>
          <w:spacing w:val="-12"/>
          <w:w w:val="105"/>
        </w:rPr>
        <w:t> </w:t>
      </w:r>
      <w:r>
        <w:rPr>
          <w:color w:val="0E1115"/>
          <w:w w:val="105"/>
        </w:rPr>
        <w:t>эмиссию</w:t>
      </w:r>
      <w:r>
        <w:rPr>
          <w:color w:val="0E1115"/>
          <w:spacing w:val="-7"/>
          <w:w w:val="105"/>
        </w:rPr>
        <w:t> </w:t>
      </w:r>
      <w:r>
        <w:rPr>
          <w:color w:val="0E1115"/>
          <w:w w:val="105"/>
        </w:rPr>
        <w:t>эквивалентного</w:t>
      </w:r>
      <w:r>
        <w:rPr>
          <w:color w:val="0E1115"/>
          <w:spacing w:val="-8"/>
          <w:w w:val="105"/>
        </w:rPr>
        <w:t> </w:t>
      </w:r>
      <w:r>
        <w:rPr>
          <w:color w:val="0E1115"/>
          <w:w w:val="105"/>
        </w:rPr>
        <w:t>количества</w:t>
      </w:r>
      <w:r>
        <w:rPr>
          <w:color w:val="0E1115"/>
          <w:spacing w:val="-8"/>
          <w:w w:val="105"/>
        </w:rPr>
        <w:t> </w:t>
      </w:r>
      <w:r>
        <w:rPr>
          <w:color w:val="0E1115"/>
          <w:spacing w:val="-2"/>
          <w:w w:val="105"/>
        </w:rPr>
        <w:t>денег</w:t>
      </w:r>
      <w:r>
        <w:rPr>
          <w:rFonts w:ascii="Tahoma" w:hAnsi="Tahoma"/>
          <w:color w:val="0E1115"/>
          <w:spacing w:val="-2"/>
          <w:w w:val="105"/>
        </w:rPr>
        <w:t>.</w:t>
      </w:r>
    </w:p>
    <w:p>
      <w:pPr>
        <w:pStyle w:val="ListParagraph"/>
        <w:numPr>
          <w:ilvl w:val="0"/>
          <w:numId w:val="147"/>
        </w:numPr>
        <w:tabs>
          <w:tab w:pos="1127" w:val="left" w:leader="none"/>
        </w:tabs>
        <w:spacing w:line="338" w:lineRule="auto" w:before="203" w:after="0"/>
        <w:ind w:left="845" w:right="403" w:firstLine="0"/>
        <w:jc w:val="left"/>
        <w:rPr>
          <w:rFonts w:ascii="Tahoma" w:hAnsi="Tahoma"/>
          <w:sz w:val="24"/>
        </w:rPr>
      </w:pPr>
      <w:r>
        <w:rPr>
          <w:rFonts w:ascii="Tahoma" w:hAnsi="Tahoma"/>
          <w:sz w:val="24"/>
        </w:rPr>
        <mc:AlternateContent>
          <mc:Choice Requires="wps">
            <w:drawing>
              <wp:anchor distT="0" distB="0" distL="0" distR="0" allowOverlap="1" layoutInCell="1" locked="0" behindDoc="0" simplePos="0" relativeHeight="15764992">
                <wp:simplePos x="0" y="0"/>
                <wp:positionH relativeFrom="page">
                  <wp:posOffset>914400</wp:posOffset>
                </wp:positionH>
                <wp:positionV relativeFrom="paragraph">
                  <wp:posOffset>223276</wp:posOffset>
                </wp:positionV>
                <wp:extent cx="47625" cy="4762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47625" cy="47625"/>
                        </a:xfrm>
                        <a:custGeom>
                          <a:avLst/>
                          <a:gdLst/>
                          <a:ahLst/>
                          <a:cxnLst/>
                          <a:rect l="l" t="t" r="r" b="b"/>
                          <a:pathLst>
                            <a:path w="47625" h="47625">
                              <a:moveTo>
                                <a:pt x="47625" y="28575"/>
                              </a:moveTo>
                              <a:lnTo>
                                <a:pt x="47024" y="28575"/>
                              </a:lnTo>
                              <a:lnTo>
                                <a:pt x="45815" y="28575"/>
                              </a:lnTo>
                              <a:lnTo>
                                <a:pt x="44605" y="38100"/>
                              </a:lnTo>
                              <a:lnTo>
                                <a:pt x="42881" y="38100"/>
                              </a:lnTo>
                              <a:lnTo>
                                <a:pt x="40652" y="38100"/>
                              </a:lnTo>
                              <a:lnTo>
                                <a:pt x="38414" y="47625"/>
                              </a:lnTo>
                              <a:lnTo>
                                <a:pt x="9206" y="47625"/>
                              </a:lnTo>
                              <a:lnTo>
                                <a:pt x="6974" y="38100"/>
                              </a:lnTo>
                              <a:lnTo>
                                <a:pt x="4741" y="38100"/>
                              </a:lnTo>
                              <a:lnTo>
                                <a:pt x="3021" y="38100"/>
                              </a:lnTo>
                              <a:lnTo>
                                <a:pt x="1812" y="28575"/>
                              </a:lnTo>
                              <a:lnTo>
                                <a:pt x="603" y="28575"/>
                              </a:lnTo>
                              <a:lnTo>
                                <a:pt x="0" y="28575"/>
                              </a:lnTo>
                              <a:lnTo>
                                <a:pt x="0" y="19050"/>
                              </a:lnTo>
                              <a:lnTo>
                                <a:pt x="603" y="19050"/>
                              </a:lnTo>
                              <a:lnTo>
                                <a:pt x="1812" y="19050"/>
                              </a:lnTo>
                              <a:lnTo>
                                <a:pt x="3021" y="9525"/>
                              </a:lnTo>
                              <a:lnTo>
                                <a:pt x="4741" y="9525"/>
                              </a:lnTo>
                              <a:lnTo>
                                <a:pt x="6974" y="9525"/>
                              </a:lnTo>
                              <a:lnTo>
                                <a:pt x="9206" y="0"/>
                              </a:lnTo>
                              <a:lnTo>
                                <a:pt x="11782" y="0"/>
                              </a:lnTo>
                              <a:lnTo>
                                <a:pt x="38414" y="0"/>
                              </a:lnTo>
                              <a:lnTo>
                                <a:pt x="40652" y="9525"/>
                              </a:lnTo>
                              <a:lnTo>
                                <a:pt x="42881" y="9525"/>
                              </a:lnTo>
                              <a:lnTo>
                                <a:pt x="44605" y="9525"/>
                              </a:lnTo>
                              <a:lnTo>
                                <a:pt x="45815" y="19050"/>
                              </a:lnTo>
                              <a:lnTo>
                                <a:pt x="47024" y="19050"/>
                              </a:lnTo>
                              <a:lnTo>
                                <a:pt x="47625" y="19050"/>
                              </a:lnTo>
                              <a:lnTo>
                                <a:pt x="47625" y="28575"/>
                              </a:lnTo>
                              <a:close/>
                            </a:path>
                          </a:pathLst>
                        </a:custGeom>
                        <a:ln w="9525">
                          <a:solidFill>
                            <a:srgbClr val="61666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580818pt;width:3.75pt;height:3.75pt;mso-position-horizontal-relative:page;mso-position-vertical-relative:paragraph;z-index:15764992" id="docshape72" coordorigin="1440,352" coordsize="75,75" path="m1515,397l1514,397,1512,397,1510,412,1508,412,1504,412,1500,427,1454,427,1451,412,1447,412,1445,412,1443,397,1441,397,1440,397,1440,382,1441,382,1443,382,1445,367,1447,367,1451,367,1454,352,1459,352,1500,352,1504,367,1508,367,1510,367,1512,382,1514,382,1515,382,1515,397xe" filled="false" stroked="true" strokeweight=".75pt" strokecolor="#61666a">
                <v:path arrowok="t"/>
                <v:stroke dashstyle="solid"/>
                <w10:wrap type="none"/>
              </v:shape>
            </w:pict>
          </mc:Fallback>
        </mc:AlternateContent>
      </w:r>
      <w:r>
        <w:rPr>
          <w:rFonts w:ascii="Arial" w:hAnsi="Arial"/>
          <w:b/>
          <w:color w:val="0E1115"/>
          <w:sz w:val="27"/>
        </w:rPr>
        <w:t>На</w:t>
      </w:r>
      <w:r>
        <w:rPr>
          <w:rFonts w:ascii="Arial" w:hAnsi="Arial"/>
          <w:b/>
          <w:color w:val="0E1115"/>
          <w:sz w:val="24"/>
        </w:rPr>
        <w:t>п</w:t>
      </w:r>
      <w:r>
        <w:rPr>
          <w:rFonts w:ascii="Arial" w:hAnsi="Arial"/>
          <w:b/>
          <w:color w:val="0E1115"/>
          <w:sz w:val="27"/>
        </w:rPr>
        <w:t>ра</w:t>
      </w:r>
      <w:r>
        <w:rPr>
          <w:rFonts w:ascii="Arial" w:hAnsi="Arial"/>
          <w:b/>
          <w:color w:val="0E1115"/>
          <w:sz w:val="24"/>
        </w:rPr>
        <w:t>вл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2"/>
          <w:sz w:val="24"/>
        </w:rPr>
        <w:t> </w:t>
      </w:r>
      <w:r>
        <w:rPr>
          <w:color w:val="0E1115"/>
          <w:sz w:val="24"/>
        </w:rPr>
        <w:t>Новые</w:t>
      </w:r>
      <w:r>
        <w:rPr>
          <w:color w:val="0E1115"/>
          <w:spacing w:val="-4"/>
          <w:sz w:val="24"/>
        </w:rPr>
        <w:t> </w:t>
      </w:r>
      <w:r>
        <w:rPr>
          <w:color w:val="0E1115"/>
          <w:sz w:val="24"/>
        </w:rPr>
        <w:t>деньги</w:t>
      </w:r>
      <w:r>
        <w:rPr>
          <w:color w:val="0E1115"/>
          <w:spacing w:val="-4"/>
          <w:sz w:val="24"/>
        </w:rPr>
        <w:t> </w:t>
      </w:r>
      <w:r>
        <w:rPr>
          <w:color w:val="0E1115"/>
          <w:sz w:val="24"/>
        </w:rPr>
        <w:t>направляются</w:t>
      </w:r>
      <w:r>
        <w:rPr>
          <w:color w:val="0E1115"/>
          <w:spacing w:val="-4"/>
          <w:sz w:val="24"/>
        </w:rPr>
        <w:t> </w:t>
      </w:r>
      <w:r>
        <w:rPr>
          <w:color w:val="0E1115"/>
          <w:sz w:val="24"/>
        </w:rPr>
        <w:t>не</w:t>
      </w:r>
      <w:r>
        <w:rPr>
          <w:color w:val="0E1115"/>
          <w:spacing w:val="-4"/>
          <w:sz w:val="24"/>
        </w:rPr>
        <w:t> </w:t>
      </w:r>
      <w:r>
        <w:rPr>
          <w:color w:val="0E1115"/>
          <w:sz w:val="24"/>
        </w:rPr>
        <w:t>напрямую</w:t>
      </w:r>
      <w:r>
        <w:rPr>
          <w:color w:val="0E1115"/>
          <w:spacing w:val="-4"/>
          <w:sz w:val="24"/>
        </w:rPr>
        <w:t> </w:t>
      </w:r>
      <w:r>
        <w:rPr>
          <w:color w:val="0E1115"/>
          <w:sz w:val="24"/>
        </w:rPr>
        <w:t>инициатору</w:t>
      </w:r>
      <w:r>
        <w:rPr>
          <w:rFonts w:ascii="Tahoma" w:hAnsi="Tahoma"/>
          <w:color w:val="0E1115"/>
          <w:sz w:val="24"/>
        </w:rPr>
        <w:t>,</w:t>
      </w:r>
      <w:r>
        <w:rPr>
          <w:rFonts w:ascii="Tahoma" w:hAnsi="Tahoma"/>
          <w:color w:val="0E1115"/>
          <w:spacing w:val="-7"/>
          <w:sz w:val="24"/>
        </w:rPr>
        <w:t> </w:t>
      </w:r>
      <w:r>
        <w:rPr>
          <w:color w:val="0E1115"/>
          <w:sz w:val="24"/>
        </w:rPr>
        <w:t>а</w:t>
      </w:r>
      <w:r>
        <w:rPr>
          <w:color w:val="0E1115"/>
          <w:spacing w:val="-4"/>
          <w:sz w:val="24"/>
        </w:rPr>
        <w:t> </w:t>
      </w:r>
      <w:r>
        <w:rPr>
          <w:color w:val="0E1115"/>
          <w:sz w:val="24"/>
        </w:rPr>
        <w:t>в </w:t>
      </w:r>
      <w:r>
        <w:rPr>
          <w:color w:val="0E1115"/>
          <w:w w:val="105"/>
          <w:sz w:val="24"/>
        </w:rPr>
        <w:t>общий</w:t>
      </w:r>
      <w:r>
        <w:rPr>
          <w:color w:val="0E1115"/>
          <w:spacing w:val="-12"/>
          <w:w w:val="105"/>
          <w:sz w:val="24"/>
        </w:rPr>
        <w:t> </w:t>
      </w:r>
      <w:r>
        <w:rPr>
          <w:color w:val="0E1115"/>
          <w:w w:val="105"/>
          <w:sz w:val="24"/>
        </w:rPr>
        <w:t>бюджет</w:t>
      </w:r>
      <w:r>
        <w:rPr>
          <w:rFonts w:ascii="Tahoma" w:hAnsi="Tahoma"/>
          <w:color w:val="0E1115"/>
          <w:w w:val="105"/>
          <w:sz w:val="24"/>
        </w:rPr>
        <w:t>,</w:t>
      </w:r>
      <w:r>
        <w:rPr>
          <w:rFonts w:ascii="Tahoma" w:hAnsi="Tahoma"/>
          <w:color w:val="0E1115"/>
          <w:spacing w:val="-16"/>
          <w:w w:val="105"/>
          <w:sz w:val="24"/>
        </w:rPr>
        <w:t> </w:t>
      </w:r>
      <w:r>
        <w:rPr>
          <w:color w:val="0E1115"/>
          <w:w w:val="105"/>
          <w:sz w:val="24"/>
        </w:rPr>
        <w:t>откуда</w:t>
      </w:r>
      <w:r>
        <w:rPr>
          <w:color w:val="0E1115"/>
          <w:spacing w:val="-12"/>
          <w:w w:val="105"/>
          <w:sz w:val="24"/>
        </w:rPr>
        <w:t> </w:t>
      </w:r>
      <w:r>
        <w:rPr>
          <w:color w:val="0E1115"/>
          <w:w w:val="105"/>
          <w:sz w:val="24"/>
        </w:rPr>
        <w:t>финансируются</w:t>
      </w:r>
      <w:r>
        <w:rPr>
          <w:color w:val="0E1115"/>
          <w:spacing w:val="-12"/>
          <w:w w:val="105"/>
          <w:sz w:val="24"/>
        </w:rPr>
        <w:t> </w:t>
      </w:r>
      <w:r>
        <w:rPr>
          <w:color w:val="0E1115"/>
          <w:w w:val="105"/>
          <w:sz w:val="24"/>
        </w:rPr>
        <w:t>следующие</w:t>
      </w:r>
      <w:r>
        <w:rPr>
          <w:color w:val="0E1115"/>
          <w:spacing w:val="-12"/>
          <w:w w:val="105"/>
          <w:sz w:val="24"/>
        </w:rPr>
        <w:t> </w:t>
      </w:r>
      <w:r>
        <w:rPr>
          <w:color w:val="0E1115"/>
          <w:w w:val="105"/>
          <w:sz w:val="24"/>
        </w:rPr>
        <w:t>проекты</w:t>
      </w:r>
      <w:r>
        <w:rPr>
          <w:color w:val="0E1115"/>
          <w:spacing w:val="-12"/>
          <w:w w:val="105"/>
          <w:sz w:val="24"/>
        </w:rPr>
        <w:t> </w:t>
      </w:r>
      <w:r>
        <w:rPr>
          <w:color w:val="0E1115"/>
          <w:w w:val="105"/>
          <w:sz w:val="24"/>
        </w:rPr>
        <w:t>развития</w:t>
      </w:r>
      <w:r>
        <w:rPr>
          <w:rFonts w:ascii="Tahoma" w:hAnsi="Tahoma"/>
          <w:color w:val="0E1115"/>
          <w:w w:val="105"/>
          <w:sz w:val="24"/>
        </w:rPr>
        <w:t>.</w:t>
      </w:r>
      <w:r>
        <w:rPr>
          <w:rFonts w:ascii="Tahoma" w:hAnsi="Tahoma"/>
          <w:color w:val="0E1115"/>
          <w:spacing w:val="-16"/>
          <w:w w:val="105"/>
          <w:sz w:val="24"/>
        </w:rPr>
        <w:t> </w:t>
      </w:r>
      <w:r>
        <w:rPr>
          <w:color w:val="0E1115"/>
          <w:w w:val="105"/>
          <w:sz w:val="24"/>
        </w:rPr>
        <w:t>Это предотвращает инфляцию</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104"/>
        <w:rPr>
          <w:rFonts w:ascii="Tahoma"/>
        </w:rPr>
      </w:pPr>
    </w:p>
    <w:p>
      <w:pPr>
        <w:pStyle w:val="ListParagraph"/>
        <w:numPr>
          <w:ilvl w:val="0"/>
          <w:numId w:val="146"/>
        </w:numPr>
        <w:tabs>
          <w:tab w:pos="653" w:val="left" w:leader="none"/>
        </w:tabs>
        <w:spacing w:line="240" w:lineRule="auto" w:before="0" w:after="0"/>
        <w:ind w:left="653" w:right="0" w:hanging="348"/>
        <w:jc w:val="left"/>
        <w:rPr>
          <w:rFonts w:ascii="Arial" w:hAnsi="Arial"/>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
          <w:sz w:val="27"/>
        </w:rPr>
        <w:t> </w:t>
      </w:r>
      <w:r>
        <w:rPr>
          <w:rFonts w:ascii="Arial" w:hAnsi="Arial"/>
          <w:b/>
          <w:color w:val="0E1115"/>
          <w:w w:val="90"/>
          <w:sz w:val="24"/>
        </w:rPr>
        <w:t>и</w:t>
      </w:r>
      <w:r>
        <w:rPr>
          <w:rFonts w:ascii="Arial" w:hAnsi="Arial"/>
          <w:b/>
          <w:color w:val="0E1115"/>
          <w:spacing w:val="8"/>
          <w:sz w:val="24"/>
        </w:rPr>
        <w:t> </w:t>
      </w:r>
      <w:r>
        <w:rPr>
          <w:rFonts w:ascii="Arial" w:hAnsi="Arial"/>
          <w:b/>
          <w:color w:val="0E1115"/>
          <w:w w:val="90"/>
          <w:sz w:val="24"/>
        </w:rPr>
        <w:t>фи</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1"/>
          <w:sz w:val="27"/>
        </w:rPr>
        <w:t> </w:t>
      </w:r>
      <w:r>
        <w:rPr>
          <w:rFonts w:ascii="Arial" w:hAnsi="Arial"/>
          <w:b/>
          <w:color w:val="0E1115"/>
          <w:spacing w:val="-2"/>
          <w:w w:val="90"/>
          <w:sz w:val="24"/>
        </w:rPr>
        <w:t>м</w:t>
      </w:r>
      <w:r>
        <w:rPr>
          <w:rFonts w:ascii="Arial" w:hAnsi="Arial"/>
          <w:b/>
          <w:color w:val="0E1115"/>
          <w:spacing w:val="-2"/>
          <w:w w:val="90"/>
          <w:sz w:val="27"/>
        </w:rPr>
        <w:t>еха</w:t>
      </w:r>
      <w:r>
        <w:rPr>
          <w:rFonts w:ascii="Arial" w:hAnsi="Arial"/>
          <w:b/>
          <w:color w:val="0E1115"/>
          <w:spacing w:val="-2"/>
          <w:w w:val="90"/>
          <w:sz w:val="24"/>
        </w:rPr>
        <w:t>низмы</w:t>
      </w:r>
    </w:p>
    <w:p>
      <w:pPr>
        <w:pStyle w:val="ListParagraph"/>
        <w:numPr>
          <w:ilvl w:val="1"/>
          <w:numId w:val="146"/>
        </w:numPr>
        <w:tabs>
          <w:tab w:pos="574" w:val="left" w:leader="none"/>
        </w:tabs>
        <w:spacing w:line="240" w:lineRule="auto" w:before="229" w:after="0"/>
        <w:ind w:left="574" w:right="0" w:hanging="284"/>
        <w:jc w:val="left"/>
        <w:rPr>
          <w:rFonts w:ascii="Tahoma" w:hAnsi="Tahoma"/>
          <w:b/>
          <w:sz w:val="24"/>
        </w:rPr>
      </w:pPr>
      <w:r>
        <w:rPr>
          <w:rFonts w:ascii="Arial" w:hAnsi="Arial"/>
          <w:b/>
          <w:color w:val="0E1115"/>
          <w:w w:val="85"/>
          <w:sz w:val="27"/>
        </w:rPr>
        <w:t>На</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я</w:t>
      </w:r>
      <w:r>
        <w:rPr>
          <w:rFonts w:ascii="Arial" w:hAnsi="Arial"/>
          <w:b/>
          <w:color w:val="0E1115"/>
          <w:spacing w:val="40"/>
          <w:sz w:val="24"/>
        </w:rPr>
        <w:t> </w:t>
      </w:r>
      <w:r>
        <w:rPr>
          <w:rFonts w:ascii="Arial" w:hAnsi="Arial"/>
          <w:b/>
          <w:color w:val="0E1115"/>
          <w:w w:val="85"/>
          <w:sz w:val="27"/>
        </w:rPr>
        <w:t>с</w:t>
      </w:r>
      <w:r>
        <w:rPr>
          <w:rFonts w:ascii="Arial" w:hAnsi="Arial"/>
          <w:b/>
          <w:color w:val="0E1115"/>
          <w:w w:val="85"/>
          <w:sz w:val="24"/>
        </w:rPr>
        <w:t>и</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м</w:t>
      </w:r>
      <w:r>
        <w:rPr>
          <w:rFonts w:ascii="Arial" w:hAnsi="Arial"/>
          <w:b/>
          <w:color w:val="0E1115"/>
          <w:w w:val="85"/>
          <w:sz w:val="27"/>
        </w:rPr>
        <w:t>а</w:t>
      </w:r>
      <w:r>
        <w:rPr>
          <w:rFonts w:ascii="Tahoma" w:hAnsi="Tahoma"/>
          <w:b/>
          <w:color w:val="0E1115"/>
          <w:w w:val="85"/>
          <w:sz w:val="24"/>
        </w:rPr>
        <w:t>,</w:t>
      </w:r>
      <w:r>
        <w:rPr>
          <w:rFonts w:ascii="Tahoma" w:hAnsi="Tahoma"/>
          <w:b/>
          <w:color w:val="0E1115"/>
          <w:spacing w:val="30"/>
          <w:sz w:val="24"/>
        </w:rPr>
        <w:t> </w:t>
      </w:r>
      <w:r>
        <w:rPr>
          <w:rFonts w:ascii="Arial" w:hAnsi="Arial"/>
          <w:b/>
          <w:color w:val="0E1115"/>
          <w:w w:val="85"/>
          <w:sz w:val="27"/>
        </w:rPr>
        <w:t>с</w:t>
      </w:r>
      <w:r>
        <w:rPr>
          <w:rFonts w:ascii="Arial" w:hAnsi="Arial"/>
          <w:b/>
          <w:color w:val="0E1115"/>
          <w:w w:val="85"/>
          <w:sz w:val="24"/>
        </w:rPr>
        <w:t>ин</w:t>
      </w:r>
      <w:r>
        <w:rPr>
          <w:rFonts w:ascii="Arial" w:hAnsi="Arial"/>
          <w:b/>
          <w:color w:val="0E1115"/>
          <w:w w:val="85"/>
          <w:sz w:val="27"/>
        </w:rPr>
        <w:t>хро</w:t>
      </w:r>
      <w:r>
        <w:rPr>
          <w:rFonts w:ascii="Arial" w:hAnsi="Arial"/>
          <w:b/>
          <w:color w:val="0E1115"/>
          <w:w w:val="85"/>
          <w:sz w:val="24"/>
        </w:rPr>
        <w:t>низи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а</w:t>
      </w:r>
      <w:r>
        <w:rPr>
          <w:rFonts w:ascii="Arial" w:hAnsi="Arial"/>
          <w:b/>
          <w:color w:val="0E1115"/>
          <w:w w:val="85"/>
          <w:sz w:val="24"/>
        </w:rPr>
        <w:t>я</w:t>
      </w:r>
      <w:r>
        <w:rPr>
          <w:rFonts w:ascii="Arial" w:hAnsi="Arial"/>
          <w:b/>
          <w:color w:val="0E1115"/>
          <w:spacing w:val="41"/>
          <w:sz w:val="24"/>
        </w:rPr>
        <w:t> </w:t>
      </w:r>
      <w:r>
        <w:rPr>
          <w:rFonts w:ascii="Arial" w:hAnsi="Arial"/>
          <w:b/>
          <w:color w:val="0E1115"/>
          <w:w w:val="85"/>
          <w:sz w:val="27"/>
        </w:rPr>
        <w:t>с</w:t>
      </w:r>
      <w:r>
        <w:rPr>
          <w:rFonts w:ascii="Arial" w:hAnsi="Arial"/>
          <w:b/>
          <w:color w:val="0E1115"/>
          <w:spacing w:val="33"/>
          <w:sz w:val="27"/>
        </w:rPr>
        <w:t> </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лют</w:t>
      </w:r>
      <w:r>
        <w:rPr>
          <w:rFonts w:ascii="Arial" w:hAnsi="Arial"/>
          <w:b/>
          <w:color w:val="0E1115"/>
          <w:spacing w:val="-2"/>
          <w:w w:val="85"/>
          <w:sz w:val="27"/>
        </w:rPr>
        <w:t>ой</w:t>
      </w:r>
      <w:r>
        <w:rPr>
          <w:rFonts w:ascii="Tahoma" w:hAnsi="Tahoma"/>
          <w:b/>
          <w:color w:val="0E1115"/>
          <w:spacing w:val="-2"/>
          <w:w w:val="85"/>
          <w:sz w:val="24"/>
        </w:rPr>
        <w:t>:</w:t>
      </w:r>
    </w:p>
    <w:p>
      <w:pPr>
        <w:pStyle w:val="ListParagraph"/>
        <w:numPr>
          <w:ilvl w:val="2"/>
          <w:numId w:val="146"/>
        </w:numPr>
        <w:tabs>
          <w:tab w:pos="844" w:val="left" w:leader="none"/>
        </w:tabs>
        <w:spacing w:line="240" w:lineRule="auto" w:before="230" w:after="0"/>
        <w:ind w:left="844" w:right="0" w:hanging="262"/>
        <w:jc w:val="left"/>
        <w:rPr>
          <w:sz w:val="24"/>
        </w:rPr>
      </w:pPr>
      <w:r>
        <w:rPr>
          <w:rFonts w:ascii="Tahoma" w:hAnsi="Tahoma"/>
          <w:b/>
          <w:color w:val="0E1115"/>
          <w:spacing w:val="-2"/>
          <w:sz w:val="24"/>
        </w:rPr>
        <w:t>«</w:t>
      </w:r>
      <w:r>
        <w:rPr>
          <w:rFonts w:ascii="Arial" w:hAnsi="Arial"/>
          <w:b/>
          <w:color w:val="0E1115"/>
          <w:spacing w:val="-2"/>
          <w:sz w:val="24"/>
        </w:rPr>
        <w:t>З</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ё</w:t>
      </w:r>
      <w:r>
        <w:rPr>
          <w:rFonts w:ascii="Arial" w:hAnsi="Arial"/>
          <w:b/>
          <w:color w:val="0E1115"/>
          <w:spacing w:val="-2"/>
          <w:sz w:val="24"/>
        </w:rPr>
        <w:t>ны</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9"/>
          <w:sz w:val="24"/>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w:t>
      </w:r>
      <w:r>
        <w:rPr>
          <w:rFonts w:ascii="Arial" w:hAnsi="Arial"/>
          <w:b/>
          <w:color w:val="0E1115"/>
          <w:spacing w:val="1"/>
          <w:sz w:val="24"/>
        </w:rPr>
        <w:t> </w:t>
      </w:r>
      <w:r>
        <w:rPr>
          <w:rFonts w:ascii="Tahoma" w:hAnsi="Tahoma"/>
          <w:color w:val="0E1115"/>
          <w:spacing w:val="-2"/>
          <w:sz w:val="24"/>
        </w:rPr>
        <w:t>(</w:t>
      </w:r>
      <w:r>
        <w:rPr>
          <w:color w:val="0E1115"/>
          <w:spacing w:val="-2"/>
          <w:sz w:val="24"/>
        </w:rPr>
        <w:t>на</w:t>
      </w:r>
      <w:r>
        <w:rPr>
          <w:color w:val="0E1115"/>
          <w:spacing w:val="-3"/>
          <w:sz w:val="24"/>
        </w:rPr>
        <w:t> </w:t>
      </w:r>
      <w:r>
        <w:rPr>
          <w:color w:val="0E1115"/>
          <w:spacing w:val="-2"/>
          <w:sz w:val="24"/>
        </w:rPr>
        <w:t>углерод</w:t>
      </w:r>
      <w:r>
        <w:rPr>
          <w:rFonts w:ascii="Tahoma" w:hAnsi="Tahoma"/>
          <w:color w:val="0E1115"/>
          <w:spacing w:val="-2"/>
          <w:sz w:val="24"/>
        </w:rPr>
        <w:t>,</w:t>
      </w:r>
      <w:r>
        <w:rPr>
          <w:rFonts w:ascii="Tahoma" w:hAnsi="Tahoma"/>
          <w:color w:val="0E1115"/>
          <w:spacing w:val="-7"/>
          <w:sz w:val="24"/>
        </w:rPr>
        <w:t> </w:t>
      </w:r>
      <w:r>
        <w:rPr>
          <w:color w:val="0E1115"/>
          <w:spacing w:val="-2"/>
          <w:sz w:val="24"/>
        </w:rPr>
        <w:t>ресурсы</w:t>
      </w:r>
      <w:r>
        <w:rPr>
          <w:rFonts w:ascii="Tahoma" w:hAnsi="Tahoma"/>
          <w:color w:val="0E1115"/>
          <w:spacing w:val="-2"/>
          <w:sz w:val="24"/>
        </w:rPr>
        <w:t>)</w:t>
      </w:r>
      <w:r>
        <w:rPr>
          <w:rFonts w:ascii="Tahoma" w:hAnsi="Tahoma"/>
          <w:color w:val="0E1115"/>
          <w:spacing w:val="-6"/>
          <w:sz w:val="24"/>
        </w:rPr>
        <w:t> </w:t>
      </w:r>
      <w:r>
        <w:rPr>
          <w:color w:val="0E1115"/>
          <w:spacing w:val="-2"/>
          <w:sz w:val="24"/>
        </w:rPr>
        <w:t>номинируются</w:t>
      </w:r>
      <w:r>
        <w:rPr>
          <w:color w:val="0E1115"/>
          <w:spacing w:val="-4"/>
          <w:sz w:val="24"/>
        </w:rPr>
        <w:t> </w:t>
      </w:r>
      <w:r>
        <w:rPr>
          <w:color w:val="0E1115"/>
          <w:spacing w:val="-2"/>
          <w:sz w:val="24"/>
        </w:rPr>
        <w:t>и</w:t>
      </w:r>
      <w:r>
        <w:rPr>
          <w:color w:val="0E1115"/>
          <w:spacing w:val="-3"/>
          <w:sz w:val="24"/>
        </w:rPr>
        <w:t> </w:t>
      </w:r>
      <w:r>
        <w:rPr>
          <w:color w:val="0E1115"/>
          <w:spacing w:val="-2"/>
          <w:sz w:val="24"/>
        </w:rPr>
        <w:t>уплачиваются</w:t>
      </w:r>
      <w:r>
        <w:rPr>
          <w:color w:val="0E1115"/>
          <w:spacing w:val="-3"/>
          <w:sz w:val="24"/>
        </w:rPr>
        <w:t> </w:t>
      </w:r>
      <w:r>
        <w:rPr>
          <w:color w:val="0E1115"/>
          <w:spacing w:val="-10"/>
          <w:sz w:val="24"/>
        </w:rPr>
        <w:t>в</w:t>
      </w:r>
    </w:p>
    <w:p>
      <w:pPr>
        <w:pStyle w:val="BodyText"/>
        <w:spacing w:line="343" w:lineRule="auto" w:before="123"/>
        <w:ind w:left="845" w:right="328"/>
        <w:rPr>
          <w:rFonts w:ascii="Tahoma" w:hAnsi="Tahoma"/>
        </w:rPr>
      </w:pPr>
      <w:r>
        <w:rPr>
          <w:rFonts w:ascii="Tahoma" w:hAnsi="Tahoma"/>
          <w:color w:val="0E1115"/>
          <w:spacing w:val="-2"/>
          <w:w w:val="105"/>
        </w:rPr>
        <w:t>«</w:t>
      </w:r>
      <w:r>
        <w:rPr>
          <w:color w:val="0E1115"/>
          <w:spacing w:val="-2"/>
          <w:w w:val="105"/>
        </w:rPr>
        <w:t>Солидарах</w:t>
      </w:r>
      <w:r>
        <w:rPr>
          <w:rFonts w:ascii="Tahoma" w:hAnsi="Tahoma"/>
          <w:color w:val="0E1115"/>
          <w:spacing w:val="-2"/>
          <w:w w:val="105"/>
        </w:rPr>
        <w:t>».</w:t>
      </w:r>
      <w:r>
        <w:rPr>
          <w:rFonts w:ascii="Tahoma" w:hAnsi="Tahoma"/>
          <w:color w:val="0E1115"/>
          <w:spacing w:val="-12"/>
          <w:w w:val="105"/>
        </w:rPr>
        <w:t> </w:t>
      </w:r>
      <w:r>
        <w:rPr>
          <w:color w:val="0E1115"/>
          <w:spacing w:val="-2"/>
          <w:w w:val="105"/>
        </w:rPr>
        <w:t>Собранные</w:t>
      </w:r>
      <w:r>
        <w:rPr>
          <w:color w:val="0E1115"/>
          <w:spacing w:val="-9"/>
          <w:w w:val="105"/>
        </w:rPr>
        <w:t> </w:t>
      </w:r>
      <w:r>
        <w:rPr>
          <w:color w:val="0E1115"/>
          <w:spacing w:val="-2"/>
          <w:w w:val="105"/>
        </w:rPr>
        <w:t>средства</w:t>
      </w:r>
      <w:r>
        <w:rPr>
          <w:color w:val="0E1115"/>
          <w:spacing w:val="-9"/>
          <w:w w:val="105"/>
        </w:rPr>
        <w:t> </w:t>
      </w:r>
      <w:r>
        <w:rPr>
          <w:color w:val="0E1115"/>
          <w:spacing w:val="-2"/>
          <w:w w:val="105"/>
        </w:rPr>
        <w:t>идут</w:t>
      </w:r>
      <w:r>
        <w:rPr>
          <w:color w:val="0E1115"/>
          <w:spacing w:val="-9"/>
          <w:w w:val="105"/>
        </w:rPr>
        <w:t> </w:t>
      </w:r>
      <w:r>
        <w:rPr>
          <w:color w:val="0E1115"/>
          <w:spacing w:val="-2"/>
          <w:w w:val="105"/>
        </w:rPr>
        <w:t>строго</w:t>
      </w:r>
      <w:r>
        <w:rPr>
          <w:color w:val="0E1115"/>
          <w:spacing w:val="-9"/>
          <w:w w:val="105"/>
        </w:rPr>
        <w:t> </w:t>
      </w:r>
      <w:r>
        <w:rPr>
          <w:color w:val="0E1115"/>
          <w:spacing w:val="-2"/>
          <w:w w:val="105"/>
        </w:rPr>
        <w:t>на</w:t>
      </w:r>
      <w:r>
        <w:rPr>
          <w:color w:val="0E1115"/>
          <w:spacing w:val="-9"/>
          <w:w w:val="105"/>
        </w:rPr>
        <w:t> </w:t>
      </w:r>
      <w:r>
        <w:rPr>
          <w:color w:val="0E1115"/>
          <w:spacing w:val="-2"/>
          <w:w w:val="105"/>
        </w:rPr>
        <w:t>восстановительные мероприятия</w:t>
      </w:r>
      <w:r>
        <w:rPr>
          <w:rFonts w:ascii="Tahoma" w:hAnsi="Tahoma"/>
          <w:color w:val="0E1115"/>
          <w:spacing w:val="-2"/>
          <w:w w:val="105"/>
        </w:rPr>
        <w:t>.</w:t>
      </w:r>
    </w:p>
    <w:p>
      <w:pPr>
        <w:pStyle w:val="ListParagraph"/>
        <w:numPr>
          <w:ilvl w:val="2"/>
          <w:numId w:val="146"/>
        </w:numPr>
        <w:tabs>
          <w:tab w:pos="845" w:val="left" w:leader="none"/>
        </w:tabs>
        <w:spacing w:line="336" w:lineRule="auto" w:before="80" w:after="0"/>
        <w:ind w:left="845" w:right="573" w:hanging="263"/>
        <w:jc w:val="left"/>
        <w:rPr>
          <w:rFonts w:ascii="Tahoma" w:hAnsi="Tahoma"/>
          <w:sz w:val="24"/>
        </w:rPr>
      </w:pPr>
      <w:r>
        <w:rPr>
          <w:rFonts w:ascii="Arial" w:hAnsi="Arial"/>
          <w:b/>
          <w:color w:val="0E1115"/>
          <w:spacing w:val="-4"/>
          <w:sz w:val="27"/>
        </w:rPr>
        <w:t>На</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13"/>
          <w:sz w:val="24"/>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е</w:t>
      </w:r>
      <w:r>
        <w:rPr>
          <w:rFonts w:ascii="Arial" w:hAnsi="Arial"/>
          <w:b/>
          <w:color w:val="0E1115"/>
          <w:spacing w:val="-4"/>
          <w:sz w:val="24"/>
        </w:rPr>
        <w:t>к</w:t>
      </w:r>
      <w:r>
        <w:rPr>
          <w:rFonts w:ascii="Arial" w:hAnsi="Arial"/>
          <w:b/>
          <w:color w:val="0E1115"/>
          <w:spacing w:val="-4"/>
          <w:sz w:val="27"/>
        </w:rPr>
        <w:t>у</w:t>
      </w:r>
      <w:r>
        <w:rPr>
          <w:rFonts w:ascii="Arial" w:hAnsi="Arial"/>
          <w:b/>
          <w:color w:val="0E1115"/>
          <w:spacing w:val="-4"/>
          <w:sz w:val="24"/>
        </w:rPr>
        <w:t>лятивны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п</w:t>
      </w:r>
      <w:r>
        <w:rPr>
          <w:rFonts w:ascii="Arial" w:hAnsi="Arial"/>
          <w:b/>
          <w:color w:val="0E1115"/>
          <w:spacing w:val="-4"/>
          <w:sz w:val="27"/>
        </w:rPr>
        <w:t>ера</w:t>
      </w:r>
      <w:r>
        <w:rPr>
          <w:rFonts w:ascii="Arial" w:hAnsi="Arial"/>
          <w:b/>
          <w:color w:val="0E1115"/>
          <w:spacing w:val="-4"/>
          <w:sz w:val="24"/>
        </w:rPr>
        <w:t>ции</w:t>
      </w:r>
      <w:r>
        <w:rPr>
          <w:rFonts w:ascii="Tahoma" w:hAnsi="Tahoma"/>
          <w:b/>
          <w:color w:val="0E1115"/>
          <w:spacing w:val="-4"/>
          <w:sz w:val="24"/>
        </w:rPr>
        <w:t>:</w:t>
      </w:r>
      <w:r>
        <w:rPr>
          <w:rFonts w:ascii="Tahoma" w:hAnsi="Tahoma"/>
          <w:b/>
          <w:color w:val="0E1115"/>
          <w:spacing w:val="-14"/>
          <w:sz w:val="24"/>
        </w:rPr>
        <w:t> </w:t>
      </w:r>
      <w:r>
        <w:rPr>
          <w:color w:val="0E1115"/>
          <w:spacing w:val="-4"/>
          <w:sz w:val="24"/>
        </w:rPr>
        <w:t>Даже</w:t>
      </w:r>
      <w:r>
        <w:rPr>
          <w:color w:val="0E1115"/>
          <w:spacing w:val="-14"/>
          <w:sz w:val="24"/>
        </w:rPr>
        <w:t> </w:t>
      </w:r>
      <w:r>
        <w:rPr>
          <w:color w:val="0E1115"/>
          <w:spacing w:val="-4"/>
          <w:sz w:val="24"/>
        </w:rPr>
        <w:t>разрешённые</w:t>
      </w:r>
      <w:r>
        <w:rPr>
          <w:color w:val="0E1115"/>
          <w:spacing w:val="-14"/>
          <w:sz w:val="24"/>
        </w:rPr>
        <w:t> </w:t>
      </w:r>
      <w:r>
        <w:rPr>
          <w:color w:val="0E1115"/>
          <w:spacing w:val="-4"/>
          <w:sz w:val="24"/>
        </w:rPr>
        <w:t>виды</w:t>
      </w:r>
      <w:r>
        <w:rPr>
          <w:color w:val="0E1115"/>
          <w:spacing w:val="-14"/>
          <w:sz w:val="24"/>
        </w:rPr>
        <w:t> </w:t>
      </w:r>
      <w:r>
        <w:rPr>
          <w:color w:val="0E1115"/>
          <w:spacing w:val="-4"/>
          <w:sz w:val="24"/>
        </w:rPr>
        <w:t>финансовой </w:t>
      </w:r>
      <w:r>
        <w:rPr>
          <w:color w:val="0E1115"/>
          <w:sz w:val="24"/>
        </w:rPr>
        <w:t>деятельности</w:t>
      </w:r>
      <w:r>
        <w:rPr>
          <w:color w:val="0E1115"/>
          <w:spacing w:val="40"/>
          <w:sz w:val="24"/>
        </w:rPr>
        <w:t> </w:t>
      </w:r>
      <w:r>
        <w:rPr>
          <w:color w:val="0E1115"/>
          <w:sz w:val="24"/>
        </w:rPr>
        <w:t>облагаются</w:t>
      </w:r>
      <w:r>
        <w:rPr>
          <w:color w:val="0E1115"/>
          <w:spacing w:val="40"/>
          <w:sz w:val="24"/>
        </w:rPr>
        <w:t> </w:t>
      </w:r>
      <w:r>
        <w:rPr>
          <w:color w:val="0E1115"/>
          <w:sz w:val="24"/>
        </w:rPr>
        <w:t>высоким</w:t>
      </w:r>
      <w:r>
        <w:rPr>
          <w:color w:val="0E1115"/>
          <w:spacing w:val="40"/>
          <w:sz w:val="24"/>
        </w:rPr>
        <w:t> </w:t>
      </w:r>
      <w:r>
        <w:rPr>
          <w:color w:val="0E1115"/>
          <w:sz w:val="24"/>
        </w:rPr>
        <w:t>налогом</w:t>
      </w:r>
      <w:r>
        <w:rPr>
          <w:color w:val="0E1115"/>
          <w:spacing w:val="40"/>
          <w:sz w:val="24"/>
        </w:rPr>
        <w:t> </w:t>
      </w:r>
      <w:r>
        <w:rPr>
          <w:color w:val="0E1115"/>
          <w:sz w:val="24"/>
        </w:rPr>
        <w:t>для</w:t>
      </w:r>
      <w:r>
        <w:rPr>
          <w:color w:val="0E1115"/>
          <w:spacing w:val="40"/>
          <w:sz w:val="24"/>
        </w:rPr>
        <w:t> </w:t>
      </w:r>
      <w:r>
        <w:rPr>
          <w:color w:val="0E1115"/>
          <w:sz w:val="24"/>
        </w:rPr>
        <w:t>их</w:t>
      </w:r>
      <w:r>
        <w:rPr>
          <w:color w:val="0E1115"/>
          <w:spacing w:val="40"/>
          <w:sz w:val="24"/>
        </w:rPr>
        <w:t> </w:t>
      </w:r>
      <w:r>
        <w:rPr>
          <w:color w:val="0E1115"/>
          <w:sz w:val="24"/>
        </w:rPr>
        <w:t>подавления</w:t>
      </w:r>
      <w:r>
        <w:rPr>
          <w:rFonts w:ascii="Tahoma" w:hAnsi="Tahoma"/>
          <w:color w:val="0E1115"/>
          <w:sz w:val="24"/>
        </w:rPr>
        <w:t>.</w:t>
      </w:r>
    </w:p>
    <w:p>
      <w:pPr>
        <w:pStyle w:val="ListParagraph"/>
        <w:numPr>
          <w:ilvl w:val="1"/>
          <w:numId w:val="146"/>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90"/>
          <w:sz w:val="27"/>
        </w:rPr>
        <w:t>Меха</w:t>
      </w:r>
      <w:r>
        <w:rPr>
          <w:rFonts w:ascii="Arial" w:hAnsi="Arial"/>
          <w:b/>
          <w:color w:val="0E1115"/>
          <w:w w:val="90"/>
          <w:sz w:val="24"/>
        </w:rPr>
        <w:t>низм</w:t>
      </w:r>
      <w:r>
        <w:rPr>
          <w:rFonts w:ascii="Arial" w:hAnsi="Arial"/>
          <w:b/>
          <w:color w:val="0E1115"/>
          <w:spacing w:val="21"/>
          <w:sz w:val="24"/>
        </w:rPr>
        <w:t> </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щиты</w:t>
      </w:r>
      <w:r>
        <w:rPr>
          <w:rFonts w:ascii="Arial" w:hAnsi="Arial"/>
          <w:b/>
          <w:color w:val="0E1115"/>
          <w:spacing w:val="21"/>
          <w:sz w:val="24"/>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21"/>
          <w:sz w:val="24"/>
        </w:rPr>
        <w:t> </w:t>
      </w:r>
      <w:r>
        <w:rPr>
          <w:rFonts w:ascii="Arial" w:hAnsi="Arial"/>
          <w:b/>
          <w:color w:val="0E1115"/>
          <w:spacing w:val="-2"/>
          <w:w w:val="90"/>
          <w:sz w:val="24"/>
        </w:rPr>
        <w:t>к</w:t>
      </w:r>
      <w:r>
        <w:rPr>
          <w:rFonts w:ascii="Arial" w:hAnsi="Arial"/>
          <w:b/>
          <w:color w:val="0E1115"/>
          <w:spacing w:val="-2"/>
          <w:w w:val="90"/>
          <w:sz w:val="27"/>
        </w:rPr>
        <w:t>р</w:t>
      </w:r>
      <w:r>
        <w:rPr>
          <w:rFonts w:ascii="Arial" w:hAnsi="Arial"/>
          <w:b/>
          <w:color w:val="0E1115"/>
          <w:spacing w:val="-2"/>
          <w:w w:val="90"/>
          <w:sz w:val="24"/>
        </w:rPr>
        <w:t>изи</w:t>
      </w:r>
      <w:r>
        <w:rPr>
          <w:rFonts w:ascii="Arial" w:hAnsi="Arial"/>
          <w:b/>
          <w:color w:val="0E1115"/>
          <w:spacing w:val="-2"/>
          <w:w w:val="90"/>
          <w:sz w:val="27"/>
        </w:rPr>
        <w:t>со</w:t>
      </w:r>
      <w:r>
        <w:rPr>
          <w:rFonts w:ascii="Arial" w:hAnsi="Arial"/>
          <w:b/>
          <w:color w:val="0E1115"/>
          <w:spacing w:val="-2"/>
          <w:w w:val="90"/>
          <w:sz w:val="24"/>
        </w:rPr>
        <w:t>в</w:t>
      </w:r>
      <w:r>
        <w:rPr>
          <w:rFonts w:ascii="Tahoma" w:hAnsi="Tahoma"/>
          <w:b/>
          <w:color w:val="0E1115"/>
          <w:spacing w:val="-2"/>
          <w:w w:val="90"/>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2"/>
          <w:numId w:val="146"/>
        </w:numPr>
        <w:tabs>
          <w:tab w:pos="844" w:val="left" w:leader="none"/>
        </w:tabs>
        <w:spacing w:line="240" w:lineRule="auto" w:before="27" w:after="0"/>
        <w:ind w:left="844" w:right="0" w:hanging="262"/>
        <w:jc w:val="both"/>
        <w:rPr>
          <w:sz w:val="24"/>
        </w:rPr>
      </w:pPr>
      <w:r>
        <w:rPr>
          <w:rFonts w:ascii="Arial" w:hAnsi="Arial"/>
          <w:b/>
          <w:color w:val="0E1115"/>
          <w:spacing w:val="-4"/>
          <w:sz w:val="24"/>
        </w:rPr>
        <w:t>Ф</w:t>
      </w:r>
      <w:r>
        <w:rPr>
          <w:rFonts w:ascii="Arial" w:hAnsi="Arial"/>
          <w:b/>
          <w:color w:val="0E1115"/>
          <w:spacing w:val="-4"/>
          <w:sz w:val="27"/>
        </w:rPr>
        <w:t>о</w:t>
      </w:r>
      <w:r>
        <w:rPr>
          <w:rFonts w:ascii="Arial" w:hAnsi="Arial"/>
          <w:b/>
          <w:color w:val="0E1115"/>
          <w:spacing w:val="-4"/>
          <w:sz w:val="24"/>
        </w:rPr>
        <w:t>нд</w:t>
      </w:r>
      <w:r>
        <w:rPr>
          <w:rFonts w:ascii="Arial" w:hAnsi="Arial"/>
          <w:b/>
          <w:color w:val="0E1115"/>
          <w:spacing w:val="-9"/>
          <w:sz w:val="24"/>
        </w:rPr>
        <w:t> </w:t>
      </w:r>
      <w:r>
        <w:rPr>
          <w:rFonts w:ascii="Arial" w:hAnsi="Arial"/>
          <w:b/>
          <w:color w:val="0E1115"/>
          <w:spacing w:val="-4"/>
          <w:sz w:val="24"/>
        </w:rPr>
        <w:t>Б</w:t>
      </w:r>
      <w:r>
        <w:rPr>
          <w:rFonts w:ascii="Arial" w:hAnsi="Arial"/>
          <w:b/>
          <w:color w:val="0E1115"/>
          <w:spacing w:val="-4"/>
          <w:sz w:val="27"/>
        </w:rPr>
        <w:t>у</w:t>
      </w:r>
      <w:r>
        <w:rPr>
          <w:rFonts w:ascii="Arial" w:hAnsi="Arial"/>
          <w:b/>
          <w:color w:val="0E1115"/>
          <w:spacing w:val="-4"/>
          <w:sz w:val="24"/>
        </w:rPr>
        <w:t>д</w:t>
      </w:r>
      <w:r>
        <w:rPr>
          <w:rFonts w:ascii="Arial" w:hAnsi="Arial"/>
          <w:b/>
          <w:color w:val="0E1115"/>
          <w:spacing w:val="-4"/>
          <w:sz w:val="27"/>
        </w:rPr>
        <w:t>у</w:t>
      </w:r>
      <w:r>
        <w:rPr>
          <w:rFonts w:ascii="Arial" w:hAnsi="Arial"/>
          <w:b/>
          <w:color w:val="0E1115"/>
          <w:spacing w:val="-4"/>
          <w:sz w:val="24"/>
        </w:rPr>
        <w:t>щи</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По</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й</w:t>
      </w:r>
      <w:r>
        <w:rPr>
          <w:rFonts w:ascii="Tahoma" w:hAnsi="Tahoma"/>
          <w:b/>
          <w:color w:val="0E1115"/>
          <w:spacing w:val="-4"/>
          <w:sz w:val="24"/>
        </w:rPr>
        <w:t>: </w:t>
      </w:r>
      <w:r>
        <w:rPr>
          <w:color w:val="0E1115"/>
          <w:spacing w:val="-4"/>
          <w:sz w:val="24"/>
        </w:rPr>
        <w:t>Формируется</w:t>
      </w:r>
      <w:r>
        <w:rPr>
          <w:color w:val="0E1115"/>
          <w:spacing w:val="-6"/>
          <w:sz w:val="24"/>
        </w:rPr>
        <w:t> </w:t>
      </w:r>
      <w:r>
        <w:rPr>
          <w:color w:val="0E1115"/>
          <w:spacing w:val="-4"/>
          <w:sz w:val="24"/>
        </w:rPr>
        <w:t>из</w:t>
      </w:r>
      <w:r>
        <w:rPr>
          <w:color w:val="0E1115"/>
          <w:spacing w:val="-6"/>
          <w:sz w:val="24"/>
        </w:rPr>
        <w:t> </w:t>
      </w:r>
      <w:r>
        <w:rPr>
          <w:color w:val="0E1115"/>
          <w:spacing w:val="-4"/>
          <w:sz w:val="24"/>
        </w:rPr>
        <w:t>средств</w:t>
      </w:r>
      <w:r>
        <w:rPr>
          <w:color w:val="0E1115"/>
          <w:spacing w:val="-7"/>
          <w:sz w:val="24"/>
        </w:rPr>
        <w:t> </w:t>
      </w:r>
      <w:r>
        <w:rPr>
          <w:color w:val="0E1115"/>
          <w:spacing w:val="-4"/>
          <w:sz w:val="24"/>
        </w:rPr>
        <w:t>от</w:t>
      </w:r>
      <w:r>
        <w:rPr>
          <w:color w:val="0E1115"/>
          <w:spacing w:val="-6"/>
          <w:sz w:val="24"/>
        </w:rPr>
        <w:t> </w:t>
      </w:r>
      <w:r>
        <w:rPr>
          <w:color w:val="0E1115"/>
          <w:spacing w:val="-4"/>
          <w:sz w:val="24"/>
        </w:rPr>
        <w:t>природной</w:t>
      </w:r>
      <w:r>
        <w:rPr>
          <w:color w:val="0E1115"/>
          <w:spacing w:val="-6"/>
          <w:sz w:val="24"/>
        </w:rPr>
        <w:t> </w:t>
      </w:r>
      <w:r>
        <w:rPr>
          <w:color w:val="0E1115"/>
          <w:spacing w:val="-4"/>
          <w:sz w:val="24"/>
        </w:rPr>
        <w:t>ренты</w:t>
      </w:r>
      <w:r>
        <w:rPr>
          <w:color w:val="0E1115"/>
          <w:spacing w:val="-6"/>
          <w:sz w:val="24"/>
        </w:rPr>
        <w:t> </w:t>
      </w:r>
      <w:r>
        <w:rPr>
          <w:color w:val="0E1115"/>
          <w:spacing w:val="-10"/>
          <w:sz w:val="24"/>
        </w:rPr>
        <w:t>и</w:t>
      </w:r>
    </w:p>
    <w:p>
      <w:pPr>
        <w:pStyle w:val="BodyText"/>
        <w:spacing w:line="343" w:lineRule="auto" w:before="123"/>
        <w:ind w:left="845" w:right="103"/>
        <w:jc w:val="both"/>
        <w:rPr>
          <w:rFonts w:ascii="Tahoma" w:hAnsi="Tahoma"/>
        </w:rPr>
      </w:pPr>
      <w:r>
        <w:rPr>
          <w:rFonts w:ascii="Tahoma" w:hAnsi="Tahoma"/>
          <w:color w:val="0E1115"/>
        </w:rPr>
        <w:t>«</w:t>
      </w:r>
      <w:r>
        <w:rPr>
          <w:color w:val="0E1115"/>
        </w:rPr>
        <w:t>зелёных</w:t>
      </w:r>
      <w:r>
        <w:rPr>
          <w:rFonts w:ascii="Tahoma" w:hAnsi="Tahoma"/>
          <w:color w:val="0E1115"/>
        </w:rPr>
        <w:t>» </w:t>
      </w:r>
      <w:r>
        <w:rPr>
          <w:color w:val="0E1115"/>
        </w:rPr>
        <w:t>налогов</w:t>
      </w:r>
      <w:r>
        <w:rPr>
          <w:rFonts w:ascii="Tahoma" w:hAnsi="Tahoma"/>
          <w:color w:val="0E1115"/>
        </w:rPr>
        <w:t>. </w:t>
      </w:r>
      <w:r>
        <w:rPr>
          <w:color w:val="0E1115"/>
        </w:rPr>
        <w:t>В случае кризиса </w:t>
      </w:r>
      <w:r>
        <w:rPr>
          <w:rFonts w:ascii="Tahoma" w:hAnsi="Tahoma"/>
          <w:color w:val="0E1115"/>
        </w:rPr>
        <w:t>(</w:t>
      </w:r>
      <w:r>
        <w:rPr>
          <w:color w:val="0E1115"/>
        </w:rPr>
        <w:t>например</w:t>
      </w:r>
      <w:r>
        <w:rPr>
          <w:rFonts w:ascii="Tahoma" w:hAnsi="Tahoma"/>
          <w:color w:val="0E1115"/>
        </w:rPr>
        <w:t>, </w:t>
      </w:r>
      <w:r>
        <w:rPr>
          <w:color w:val="0E1115"/>
        </w:rPr>
        <w:t>экологической </w:t>
      </w:r>
      <w:r>
        <w:rPr>
          <w:color w:val="0E1115"/>
        </w:rPr>
        <w:t>катастрофы</w:t>
      </w:r>
      <w:r>
        <w:rPr>
          <w:rFonts w:ascii="Tahoma" w:hAnsi="Tahoma"/>
          <w:color w:val="0E1115"/>
        </w:rPr>
        <w:t>) </w:t>
      </w:r>
      <w:r>
        <w:rPr>
          <w:color w:val="0E1115"/>
          <w:w w:val="105"/>
        </w:rPr>
        <w:t>средства</w:t>
      </w:r>
      <w:r>
        <w:rPr>
          <w:color w:val="0E1115"/>
          <w:spacing w:val="-18"/>
          <w:w w:val="105"/>
        </w:rPr>
        <w:t> </w:t>
      </w:r>
      <w:r>
        <w:rPr>
          <w:color w:val="0E1115"/>
          <w:w w:val="105"/>
        </w:rPr>
        <w:t>из</w:t>
      </w:r>
      <w:r>
        <w:rPr>
          <w:color w:val="0E1115"/>
          <w:spacing w:val="-17"/>
          <w:w w:val="105"/>
        </w:rPr>
        <w:t> </w:t>
      </w:r>
      <w:r>
        <w:rPr>
          <w:color w:val="0E1115"/>
          <w:w w:val="105"/>
        </w:rPr>
        <w:t>Фонда</w:t>
      </w:r>
      <w:r>
        <w:rPr>
          <w:color w:val="0E1115"/>
          <w:spacing w:val="-17"/>
          <w:w w:val="105"/>
        </w:rPr>
        <w:t> </w:t>
      </w:r>
      <w:r>
        <w:rPr>
          <w:color w:val="0E1115"/>
          <w:w w:val="105"/>
        </w:rPr>
        <w:t>используются</w:t>
      </w:r>
      <w:r>
        <w:rPr>
          <w:color w:val="0E1115"/>
          <w:spacing w:val="-17"/>
          <w:w w:val="105"/>
        </w:rPr>
        <w:t> </w:t>
      </w:r>
      <w:r>
        <w:rPr>
          <w:color w:val="0E1115"/>
          <w:w w:val="105"/>
        </w:rPr>
        <w:t>для</w:t>
      </w:r>
      <w:r>
        <w:rPr>
          <w:color w:val="0E1115"/>
          <w:spacing w:val="-17"/>
          <w:w w:val="105"/>
        </w:rPr>
        <w:t> </w:t>
      </w:r>
      <w:r>
        <w:rPr>
          <w:color w:val="0E1115"/>
          <w:w w:val="105"/>
        </w:rPr>
        <w:t>восстановления</w:t>
      </w:r>
      <w:r>
        <w:rPr>
          <w:color w:val="0E1115"/>
          <w:spacing w:val="-17"/>
          <w:w w:val="105"/>
        </w:rPr>
        <w:t> </w:t>
      </w:r>
      <w:r>
        <w:rPr>
          <w:color w:val="0E1115"/>
          <w:w w:val="105"/>
        </w:rPr>
        <w:t>активов</w:t>
      </w:r>
      <w:r>
        <w:rPr>
          <w:rFonts w:ascii="Tahoma" w:hAnsi="Tahoma"/>
          <w:color w:val="0E1115"/>
          <w:w w:val="105"/>
        </w:rPr>
        <w:t>,</w:t>
      </w:r>
      <w:r>
        <w:rPr>
          <w:rFonts w:ascii="Tahoma" w:hAnsi="Tahoma"/>
          <w:color w:val="0E1115"/>
          <w:spacing w:val="-20"/>
          <w:w w:val="105"/>
        </w:rPr>
        <w:t> </w:t>
      </w:r>
      <w:r>
        <w:rPr>
          <w:color w:val="0E1115"/>
          <w:w w:val="105"/>
        </w:rPr>
        <w:t>не</w:t>
      </w:r>
      <w:r>
        <w:rPr>
          <w:color w:val="0E1115"/>
          <w:spacing w:val="-17"/>
          <w:w w:val="105"/>
        </w:rPr>
        <w:t> </w:t>
      </w:r>
      <w:r>
        <w:rPr>
          <w:color w:val="0E1115"/>
          <w:w w:val="105"/>
        </w:rPr>
        <w:t>прибегая</w:t>
      </w:r>
      <w:r>
        <w:rPr>
          <w:color w:val="0E1115"/>
          <w:spacing w:val="-17"/>
          <w:w w:val="105"/>
        </w:rPr>
        <w:t> </w:t>
      </w:r>
      <w:r>
        <w:rPr>
          <w:color w:val="0E1115"/>
          <w:w w:val="105"/>
        </w:rPr>
        <w:t>к необеспеченной эмиссии</w:t>
      </w:r>
      <w:r>
        <w:rPr>
          <w:rFonts w:ascii="Tahoma" w:hAnsi="Tahoma"/>
          <w:color w:val="0E1115"/>
          <w:w w:val="105"/>
        </w:rPr>
        <w:t>.</w:t>
      </w:r>
    </w:p>
    <w:p>
      <w:pPr>
        <w:pStyle w:val="ListParagraph"/>
        <w:numPr>
          <w:ilvl w:val="2"/>
          <w:numId w:val="146"/>
        </w:numPr>
        <w:tabs>
          <w:tab w:pos="845" w:val="left" w:leader="none"/>
        </w:tabs>
        <w:spacing w:line="338" w:lineRule="auto" w:before="82" w:after="0"/>
        <w:ind w:left="845" w:right="461" w:hanging="263"/>
        <w:jc w:val="left"/>
        <w:rPr>
          <w:rFonts w:ascii="Tahoma" w:hAnsi="Tahoma"/>
          <w:sz w:val="24"/>
        </w:rPr>
      </w:pPr>
      <w:r>
        <w:rPr>
          <w:rFonts w:ascii="Arial" w:hAnsi="Arial"/>
          <w:b/>
          <w:color w:val="0E1115"/>
          <w:sz w:val="27"/>
        </w:rPr>
        <w:t>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е</w:t>
      </w:r>
      <w:r>
        <w:rPr>
          <w:rFonts w:ascii="Arial" w:hAnsi="Arial"/>
          <w:b/>
          <w:color w:val="0E1115"/>
          <w:sz w:val="24"/>
        </w:rPr>
        <w:t>нны</w:t>
      </w:r>
      <w:r>
        <w:rPr>
          <w:rFonts w:ascii="Arial" w:hAnsi="Arial"/>
          <w:b/>
          <w:color w:val="0E1115"/>
          <w:sz w:val="27"/>
        </w:rPr>
        <w:t>е</w:t>
      </w:r>
      <w:r>
        <w:rPr>
          <w:rFonts w:ascii="Arial" w:hAnsi="Arial"/>
          <w:b/>
          <w:color w:val="0E1115"/>
          <w:spacing w:val="-19"/>
          <w:sz w:val="27"/>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ты</w:t>
      </w:r>
      <w:r>
        <w:rPr>
          <w:rFonts w:ascii="Tahoma" w:hAnsi="Tahoma"/>
          <w:b/>
          <w:color w:val="0E1115"/>
          <w:sz w:val="24"/>
        </w:rPr>
        <w:t>:</w:t>
      </w:r>
      <w:r>
        <w:rPr>
          <w:rFonts w:ascii="Tahoma" w:hAnsi="Tahoma"/>
          <w:b/>
          <w:color w:val="0E1115"/>
          <w:spacing w:val="-18"/>
          <w:sz w:val="24"/>
        </w:rPr>
        <w:t> </w:t>
      </w:r>
      <w:r>
        <w:rPr>
          <w:color w:val="0E1115"/>
          <w:sz w:val="24"/>
        </w:rPr>
        <w:t>В</w:t>
      </w:r>
      <w:r>
        <w:rPr>
          <w:color w:val="0E1115"/>
          <w:spacing w:val="-18"/>
          <w:sz w:val="24"/>
        </w:rPr>
        <w:t> </w:t>
      </w:r>
      <w:r>
        <w:rPr>
          <w:color w:val="0E1115"/>
          <w:sz w:val="24"/>
        </w:rPr>
        <w:t>период</w:t>
      </w:r>
      <w:r>
        <w:rPr>
          <w:color w:val="0E1115"/>
          <w:spacing w:val="-18"/>
          <w:sz w:val="24"/>
        </w:rPr>
        <w:t> </w:t>
      </w:r>
      <w:r>
        <w:rPr>
          <w:color w:val="0E1115"/>
          <w:sz w:val="24"/>
        </w:rPr>
        <w:t>спада</w:t>
      </w:r>
      <w:r>
        <w:rPr>
          <w:color w:val="0E1115"/>
          <w:spacing w:val="-18"/>
          <w:sz w:val="24"/>
        </w:rPr>
        <w:t> </w:t>
      </w:r>
      <w:r>
        <w:rPr>
          <w:color w:val="0E1115"/>
          <w:sz w:val="24"/>
        </w:rPr>
        <w:t>государство</w:t>
      </w:r>
      <w:r>
        <w:rPr>
          <w:color w:val="0E1115"/>
          <w:spacing w:val="-18"/>
          <w:sz w:val="24"/>
        </w:rPr>
        <w:t> </w:t>
      </w:r>
      <w:r>
        <w:rPr>
          <w:color w:val="0E1115"/>
          <w:sz w:val="24"/>
        </w:rPr>
        <w:t>запускает</w:t>
      </w:r>
      <w:r>
        <w:rPr>
          <w:color w:val="0E1115"/>
          <w:spacing w:val="-18"/>
          <w:sz w:val="24"/>
        </w:rPr>
        <w:t> </w:t>
      </w:r>
      <w:r>
        <w:rPr>
          <w:color w:val="0E1115"/>
          <w:sz w:val="24"/>
        </w:rPr>
        <w:t>проекты</w:t>
      </w:r>
      <w:r>
        <w:rPr>
          <w:color w:val="0E1115"/>
          <w:spacing w:val="-18"/>
          <w:sz w:val="24"/>
        </w:rPr>
        <w:t> </w:t>
      </w:r>
      <w:r>
        <w:rPr>
          <w:color w:val="0E1115"/>
          <w:sz w:val="24"/>
        </w:rPr>
        <w:t>по восстановлению инфраструктуры и экологии</w:t>
      </w:r>
      <w:r>
        <w:rPr>
          <w:rFonts w:ascii="Tahoma" w:hAnsi="Tahoma"/>
          <w:color w:val="0E1115"/>
          <w:sz w:val="24"/>
        </w:rPr>
        <w:t>, </w:t>
      </w:r>
      <w:r>
        <w:rPr>
          <w:color w:val="0E1115"/>
          <w:sz w:val="24"/>
        </w:rPr>
        <w:t>предоставляя работу и поддерживая спрос</w:t>
      </w:r>
      <w:r>
        <w:rPr>
          <w:rFonts w:ascii="Tahoma" w:hAnsi="Tahoma"/>
          <w:color w:val="0E1115"/>
          <w:sz w:val="24"/>
        </w:rPr>
        <w:t>.</w:t>
      </w:r>
    </w:p>
    <w:p>
      <w:pPr>
        <w:pStyle w:val="BodyText"/>
        <w:rPr>
          <w:rFonts w:ascii="Tahoma"/>
        </w:rPr>
      </w:pPr>
    </w:p>
    <w:p>
      <w:pPr>
        <w:pStyle w:val="BodyText"/>
        <w:rPr>
          <w:rFonts w:ascii="Tahoma"/>
        </w:rPr>
      </w:pPr>
    </w:p>
    <w:p>
      <w:pPr>
        <w:pStyle w:val="BodyText"/>
        <w:spacing w:before="104"/>
        <w:rPr>
          <w:rFonts w:ascii="Tahoma"/>
        </w:rPr>
      </w:pPr>
    </w:p>
    <w:p>
      <w:pPr>
        <w:pStyle w:val="ListParagraph"/>
        <w:numPr>
          <w:ilvl w:val="0"/>
          <w:numId w:val="146"/>
        </w:numPr>
        <w:tabs>
          <w:tab w:pos="587" w:val="left" w:leader="none"/>
        </w:tabs>
        <w:spacing w:line="240" w:lineRule="auto" w:before="0" w:after="0"/>
        <w:ind w:left="587" w:right="0" w:hanging="282"/>
        <w:jc w:val="left"/>
        <w:rPr>
          <w:rFonts w:ascii="Arial" w:hAnsi="Arial"/>
          <w:b/>
          <w:sz w:val="27"/>
        </w:rPr>
      </w:pP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й</w:t>
      </w:r>
      <w:r>
        <w:rPr>
          <w:rFonts w:ascii="Arial" w:hAnsi="Arial"/>
          <w:b/>
          <w:color w:val="0E1115"/>
          <w:spacing w:val="-7"/>
          <w:w w:val="90"/>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нт</w:t>
      </w:r>
      <w:r>
        <w:rPr>
          <w:rFonts w:ascii="Arial" w:hAnsi="Arial"/>
          <w:b/>
          <w:color w:val="0E1115"/>
          <w:w w:val="90"/>
          <w:sz w:val="27"/>
        </w:rPr>
        <w:t>ро</w:t>
      </w:r>
      <w:r>
        <w:rPr>
          <w:rFonts w:ascii="Arial" w:hAnsi="Arial"/>
          <w:b/>
          <w:color w:val="0E1115"/>
          <w:w w:val="90"/>
          <w:sz w:val="24"/>
        </w:rPr>
        <w:t>ль</w:t>
      </w:r>
      <w:r>
        <w:rPr>
          <w:rFonts w:ascii="Arial" w:hAnsi="Arial"/>
          <w:b/>
          <w:color w:val="0E1115"/>
          <w:spacing w:val="-6"/>
          <w:sz w:val="24"/>
        </w:rPr>
        <w:t> </w:t>
      </w:r>
      <w:r>
        <w:rPr>
          <w:rFonts w:ascii="Arial" w:hAnsi="Arial"/>
          <w:b/>
          <w:color w:val="0E1115"/>
          <w:w w:val="90"/>
          <w:sz w:val="24"/>
        </w:rPr>
        <w:t>и</w:t>
      </w:r>
      <w:r>
        <w:rPr>
          <w:rFonts w:ascii="Arial" w:hAnsi="Arial"/>
          <w:b/>
          <w:color w:val="0E1115"/>
          <w:spacing w:val="-6"/>
          <w:sz w:val="24"/>
        </w:rPr>
        <w:t> </w:t>
      </w:r>
      <w:r>
        <w:rPr>
          <w:rFonts w:ascii="Arial" w:hAnsi="Arial"/>
          <w:b/>
          <w:color w:val="0E1115"/>
          <w:spacing w:val="-2"/>
          <w:w w:val="90"/>
          <w:sz w:val="27"/>
        </w:rPr>
        <w:t>о</w:t>
      </w:r>
      <w:r>
        <w:rPr>
          <w:rFonts w:ascii="Arial" w:hAnsi="Arial"/>
          <w:b/>
          <w:color w:val="0E1115"/>
          <w:spacing w:val="-2"/>
          <w:w w:val="90"/>
          <w:sz w:val="24"/>
        </w:rPr>
        <w:t>б</w:t>
      </w:r>
      <w:r>
        <w:rPr>
          <w:rFonts w:ascii="Arial" w:hAnsi="Arial"/>
          <w:b/>
          <w:color w:val="0E1115"/>
          <w:spacing w:val="-2"/>
          <w:w w:val="90"/>
          <w:sz w:val="27"/>
        </w:rPr>
        <w:t>ра</w:t>
      </w:r>
      <w:r>
        <w:rPr>
          <w:rFonts w:ascii="Arial" w:hAnsi="Arial"/>
          <w:b/>
          <w:color w:val="0E1115"/>
          <w:spacing w:val="-2"/>
          <w:w w:val="90"/>
          <w:sz w:val="24"/>
        </w:rPr>
        <w:t>з</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p>
    <w:p>
      <w:pPr>
        <w:pStyle w:val="ListParagraph"/>
        <w:numPr>
          <w:ilvl w:val="1"/>
          <w:numId w:val="146"/>
        </w:numPr>
        <w:tabs>
          <w:tab w:pos="574" w:val="left" w:leader="none"/>
        </w:tabs>
        <w:spacing w:line="240" w:lineRule="auto" w:before="230" w:after="0"/>
        <w:ind w:left="574" w:right="0" w:hanging="284"/>
        <w:jc w:val="left"/>
        <w:rPr>
          <w:rFonts w:ascii="Tahoma" w:hAnsi="Tahoma"/>
          <w:b/>
          <w:sz w:val="24"/>
        </w:rPr>
      </w:pPr>
      <w:r>
        <w:rPr>
          <w:rFonts w:ascii="Arial" w:hAnsi="Arial"/>
          <w:b/>
          <w:color w:val="0E1115"/>
          <w:w w:val="85"/>
          <w:sz w:val="27"/>
        </w:rPr>
        <w:t>Наро</w:t>
      </w:r>
      <w:r>
        <w:rPr>
          <w:rFonts w:ascii="Arial" w:hAnsi="Arial"/>
          <w:b/>
          <w:color w:val="0E1115"/>
          <w:w w:val="85"/>
          <w:sz w:val="24"/>
        </w:rPr>
        <w:t>дны</w:t>
      </w:r>
      <w:r>
        <w:rPr>
          <w:rFonts w:ascii="Arial" w:hAnsi="Arial"/>
          <w:b/>
          <w:color w:val="0E1115"/>
          <w:w w:val="85"/>
          <w:sz w:val="27"/>
        </w:rPr>
        <w:t>й</w:t>
      </w:r>
      <w:r>
        <w:rPr>
          <w:rFonts w:ascii="Arial" w:hAnsi="Arial"/>
          <w:b/>
          <w:color w:val="0E1115"/>
          <w:spacing w:val="14"/>
          <w:sz w:val="27"/>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дз</w:t>
      </w:r>
      <w:r>
        <w:rPr>
          <w:rFonts w:ascii="Arial" w:hAnsi="Arial"/>
          <w:b/>
          <w:color w:val="0E1115"/>
          <w:spacing w:val="-2"/>
          <w:sz w:val="27"/>
        </w:rPr>
        <w:t>ор</w:t>
      </w:r>
      <w:r>
        <w:rPr>
          <w:rFonts w:ascii="Tahoma" w:hAnsi="Tahoma"/>
          <w:b/>
          <w:color w:val="0E1115"/>
          <w:spacing w:val="-2"/>
          <w:sz w:val="24"/>
        </w:rPr>
        <w:t>:</w:t>
      </w:r>
    </w:p>
    <w:p>
      <w:pPr>
        <w:pStyle w:val="ListParagraph"/>
        <w:numPr>
          <w:ilvl w:val="2"/>
          <w:numId w:val="146"/>
        </w:numPr>
        <w:tabs>
          <w:tab w:pos="845" w:val="left" w:leader="none"/>
        </w:tabs>
        <w:spacing w:line="336" w:lineRule="auto" w:before="229" w:after="0"/>
        <w:ind w:left="845" w:right="481" w:hanging="263"/>
        <w:jc w:val="left"/>
        <w:rPr>
          <w:rFonts w:ascii="Tahoma" w:hAnsi="Tahoma"/>
          <w:sz w:val="24"/>
        </w:rPr>
      </w:pP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7"/>
        </w:rPr>
        <w:t>со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13"/>
          <w:sz w:val="24"/>
        </w:rPr>
        <w:t> </w:t>
      </w:r>
      <w:r>
        <w:rPr>
          <w:rFonts w:ascii="Arial" w:hAnsi="Arial"/>
          <w:b/>
          <w:color w:val="0E1115"/>
          <w:spacing w:val="-4"/>
          <w:sz w:val="24"/>
        </w:rPr>
        <w:t>п</w:t>
      </w:r>
      <w:r>
        <w:rPr>
          <w:rFonts w:ascii="Arial" w:hAnsi="Arial"/>
          <w:b/>
          <w:color w:val="0E1115"/>
          <w:spacing w:val="-4"/>
          <w:sz w:val="27"/>
        </w:rPr>
        <w:t>р</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7"/>
        </w:rPr>
        <w:t>НВС</w:t>
      </w:r>
      <w:r>
        <w:rPr>
          <w:rFonts w:ascii="Tahoma" w:hAnsi="Tahoma"/>
          <w:b/>
          <w:color w:val="0E1115"/>
          <w:spacing w:val="-4"/>
          <w:sz w:val="24"/>
        </w:rPr>
        <w:t>:</w:t>
      </w:r>
      <w:r>
        <w:rPr>
          <w:rFonts w:ascii="Tahoma" w:hAnsi="Tahoma"/>
          <w:b/>
          <w:color w:val="0E1115"/>
          <w:spacing w:val="-13"/>
          <w:sz w:val="24"/>
        </w:rPr>
        <w:t> </w:t>
      </w:r>
      <w:r>
        <w:rPr>
          <w:color w:val="0E1115"/>
          <w:spacing w:val="-4"/>
          <w:sz w:val="24"/>
        </w:rPr>
        <w:t>Имеет</w:t>
      </w:r>
      <w:r>
        <w:rPr>
          <w:color w:val="0E1115"/>
          <w:spacing w:val="-14"/>
          <w:sz w:val="24"/>
        </w:rPr>
        <w:t> </w:t>
      </w:r>
      <w:r>
        <w:rPr>
          <w:color w:val="0E1115"/>
          <w:spacing w:val="-4"/>
          <w:sz w:val="24"/>
        </w:rPr>
        <w:t>право</w:t>
      </w:r>
      <w:r>
        <w:rPr>
          <w:color w:val="0E1115"/>
          <w:spacing w:val="-15"/>
          <w:sz w:val="24"/>
        </w:rPr>
        <w:t> </w:t>
      </w:r>
      <w:r>
        <w:rPr>
          <w:color w:val="0E1115"/>
          <w:spacing w:val="-4"/>
          <w:sz w:val="24"/>
        </w:rPr>
        <w:t>вето</w:t>
      </w:r>
      <w:r>
        <w:rPr>
          <w:color w:val="0E1115"/>
          <w:spacing w:val="-14"/>
          <w:sz w:val="24"/>
        </w:rPr>
        <w:t> </w:t>
      </w:r>
      <w:r>
        <w:rPr>
          <w:color w:val="0E1115"/>
          <w:spacing w:val="-4"/>
          <w:sz w:val="24"/>
        </w:rPr>
        <w:t>на</w:t>
      </w:r>
      <w:r>
        <w:rPr>
          <w:color w:val="0E1115"/>
          <w:spacing w:val="-14"/>
          <w:sz w:val="24"/>
        </w:rPr>
        <w:t> </w:t>
      </w:r>
      <w:r>
        <w:rPr>
          <w:color w:val="0E1115"/>
          <w:spacing w:val="-4"/>
          <w:sz w:val="24"/>
        </w:rPr>
        <w:t>решения</w:t>
      </w:r>
      <w:r>
        <w:rPr>
          <w:color w:val="0E1115"/>
          <w:spacing w:val="-14"/>
          <w:sz w:val="24"/>
        </w:rPr>
        <w:t> </w:t>
      </w:r>
      <w:r>
        <w:rPr>
          <w:color w:val="0E1115"/>
          <w:spacing w:val="-4"/>
          <w:sz w:val="24"/>
        </w:rPr>
        <w:t>Совета</w:t>
      </w:r>
      <w:r>
        <w:rPr>
          <w:rFonts w:ascii="Tahoma" w:hAnsi="Tahoma"/>
          <w:color w:val="0E1115"/>
          <w:spacing w:val="-4"/>
          <w:sz w:val="24"/>
        </w:rPr>
        <w:t>,</w:t>
      </w:r>
      <w:r>
        <w:rPr>
          <w:rFonts w:ascii="Tahoma" w:hAnsi="Tahoma"/>
          <w:color w:val="0E1115"/>
          <w:spacing w:val="-15"/>
          <w:sz w:val="24"/>
        </w:rPr>
        <w:t> </w:t>
      </w:r>
      <w:r>
        <w:rPr>
          <w:color w:val="0E1115"/>
          <w:spacing w:val="-4"/>
          <w:sz w:val="24"/>
        </w:rPr>
        <w:t>если </w:t>
      </w:r>
      <w:r>
        <w:rPr>
          <w:color w:val="0E1115"/>
          <w:sz w:val="24"/>
        </w:rPr>
        <w:t>докажет несостоятельность расчётов</w:t>
      </w:r>
      <w:r>
        <w:rPr>
          <w:rFonts w:ascii="Tahoma" w:hAnsi="Tahoma"/>
          <w:color w:val="0E1115"/>
          <w:sz w:val="24"/>
        </w:rPr>
        <w:t>.</w:t>
      </w:r>
    </w:p>
    <w:p>
      <w:pPr>
        <w:pStyle w:val="ListParagraph"/>
        <w:numPr>
          <w:ilvl w:val="2"/>
          <w:numId w:val="146"/>
        </w:numPr>
        <w:tabs>
          <w:tab w:pos="845" w:val="left" w:leader="none"/>
        </w:tabs>
        <w:spacing w:line="336" w:lineRule="auto" w:before="86" w:after="0"/>
        <w:ind w:left="845" w:right="1128" w:hanging="263"/>
        <w:jc w:val="left"/>
        <w:rPr>
          <w:rFonts w:ascii="Tahoma" w:hAnsi="Tahoma"/>
          <w:sz w:val="24"/>
        </w:rPr>
      </w:pPr>
      <w:r>
        <w:rPr>
          <w:rFonts w:ascii="Arial" w:hAnsi="Arial"/>
          <w:b/>
          <w:color w:val="0E1115"/>
          <w:spacing w:val="-2"/>
          <w:sz w:val="27"/>
        </w:rPr>
        <w:t>Пра</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ау</w:t>
      </w:r>
      <w:r>
        <w:rPr>
          <w:rFonts w:ascii="Arial" w:hAnsi="Arial"/>
          <w:b/>
          <w:color w:val="0E1115"/>
          <w:spacing w:val="-2"/>
          <w:sz w:val="24"/>
        </w:rPr>
        <w:t>дит</w:t>
      </w:r>
      <w:r>
        <w:rPr>
          <w:rFonts w:ascii="Tahoma" w:hAnsi="Tahoma"/>
          <w:b/>
          <w:color w:val="0E1115"/>
          <w:spacing w:val="-2"/>
          <w:sz w:val="24"/>
        </w:rPr>
        <w:t>:</w:t>
      </w:r>
      <w:r>
        <w:rPr>
          <w:rFonts w:ascii="Tahoma" w:hAnsi="Tahoma"/>
          <w:b/>
          <w:color w:val="0E1115"/>
          <w:spacing w:val="-8"/>
          <w:sz w:val="24"/>
        </w:rPr>
        <w:t> </w:t>
      </w:r>
      <w:r>
        <w:rPr>
          <w:color w:val="0E1115"/>
          <w:spacing w:val="-2"/>
          <w:sz w:val="24"/>
        </w:rPr>
        <w:t>Группа</w:t>
      </w:r>
      <w:r>
        <w:rPr>
          <w:color w:val="0E1115"/>
          <w:spacing w:val="-9"/>
          <w:sz w:val="24"/>
        </w:rPr>
        <w:t> </w:t>
      </w:r>
      <w:r>
        <w:rPr>
          <w:color w:val="0E1115"/>
          <w:spacing w:val="-2"/>
          <w:sz w:val="24"/>
        </w:rPr>
        <w:t>граждан</w:t>
      </w:r>
      <w:r>
        <w:rPr>
          <w:color w:val="0E1115"/>
          <w:spacing w:val="-9"/>
          <w:sz w:val="24"/>
        </w:rPr>
        <w:t> </w:t>
      </w:r>
      <w:r>
        <w:rPr>
          <w:rFonts w:ascii="Tahoma" w:hAnsi="Tahoma"/>
          <w:color w:val="0E1115"/>
          <w:spacing w:val="-2"/>
          <w:sz w:val="24"/>
        </w:rPr>
        <w:t>(</w:t>
      </w:r>
      <w:r>
        <w:rPr>
          <w:color w:val="0E1115"/>
          <w:spacing w:val="-2"/>
          <w:sz w:val="24"/>
        </w:rPr>
        <w:t>например</w:t>
      </w:r>
      <w:r>
        <w:rPr>
          <w:rFonts w:ascii="Tahoma" w:hAnsi="Tahoma"/>
          <w:color w:val="0E1115"/>
          <w:spacing w:val="-2"/>
          <w:sz w:val="24"/>
        </w:rPr>
        <w:t>,</w:t>
      </w:r>
      <w:r>
        <w:rPr>
          <w:rFonts w:ascii="Tahoma" w:hAnsi="Tahoma"/>
          <w:color w:val="0E1115"/>
          <w:spacing w:val="-12"/>
          <w:sz w:val="24"/>
        </w:rPr>
        <w:t> </w:t>
      </w:r>
      <w:r>
        <w:rPr>
          <w:rFonts w:ascii="Tahoma" w:hAnsi="Tahoma"/>
          <w:color w:val="0E1115"/>
          <w:spacing w:val="-2"/>
          <w:sz w:val="24"/>
        </w:rPr>
        <w:t>10</w:t>
      </w:r>
      <w:r>
        <w:rPr>
          <w:rFonts w:ascii="Tahoma" w:hAnsi="Tahoma"/>
          <w:color w:val="0E1115"/>
          <w:spacing w:val="-12"/>
          <w:sz w:val="24"/>
        </w:rPr>
        <w:t> </w:t>
      </w:r>
      <w:r>
        <w:rPr>
          <w:color w:val="0E1115"/>
          <w:spacing w:val="-2"/>
          <w:sz w:val="24"/>
        </w:rPr>
        <w:t>тыс</w:t>
      </w:r>
      <w:r>
        <w:rPr>
          <w:rFonts w:ascii="Tahoma" w:hAnsi="Tahoma"/>
          <w:color w:val="0E1115"/>
          <w:spacing w:val="-2"/>
          <w:sz w:val="24"/>
        </w:rPr>
        <w:t>.</w:t>
      </w:r>
      <w:r>
        <w:rPr>
          <w:rFonts w:ascii="Tahoma" w:hAnsi="Tahoma"/>
          <w:color w:val="0E1115"/>
          <w:spacing w:val="-12"/>
          <w:sz w:val="24"/>
        </w:rPr>
        <w:t> </w:t>
      </w:r>
      <w:r>
        <w:rPr>
          <w:color w:val="0E1115"/>
          <w:spacing w:val="-2"/>
          <w:sz w:val="24"/>
        </w:rPr>
        <w:t>подписей</w:t>
      </w:r>
      <w:r>
        <w:rPr>
          <w:rFonts w:ascii="Tahoma" w:hAnsi="Tahoma"/>
          <w:color w:val="0E1115"/>
          <w:spacing w:val="-2"/>
          <w:sz w:val="24"/>
        </w:rPr>
        <w:t>)</w:t>
      </w:r>
      <w:r>
        <w:rPr>
          <w:rFonts w:ascii="Tahoma" w:hAnsi="Tahoma"/>
          <w:color w:val="0E1115"/>
          <w:spacing w:val="-12"/>
          <w:sz w:val="24"/>
        </w:rPr>
        <w:t> </w:t>
      </w:r>
      <w:r>
        <w:rPr>
          <w:color w:val="0E1115"/>
          <w:spacing w:val="-2"/>
          <w:sz w:val="24"/>
        </w:rPr>
        <w:t>может </w:t>
      </w:r>
      <w:r>
        <w:rPr>
          <w:color w:val="0E1115"/>
          <w:w w:val="105"/>
          <w:sz w:val="24"/>
        </w:rPr>
        <w:t>инициировать внеплановую проверку любого актива в </w:t>
      </w:r>
      <w:r>
        <w:rPr>
          <w:rFonts w:ascii="Tahoma" w:hAnsi="Tahoma"/>
          <w:color w:val="0E1115"/>
          <w:w w:val="105"/>
          <w:sz w:val="24"/>
        </w:rPr>
        <w:t>«</w:t>
      </w:r>
      <w:r>
        <w:rPr>
          <w:color w:val="0E1115"/>
          <w:w w:val="105"/>
          <w:sz w:val="24"/>
        </w:rPr>
        <w:t>корзине</w:t>
      </w:r>
      <w:r>
        <w:rPr>
          <w:rFonts w:ascii="Tahoma" w:hAnsi="Tahoma"/>
          <w:color w:val="0E1115"/>
          <w:w w:val="105"/>
          <w:sz w:val="24"/>
        </w:rPr>
        <w:t>».</w:t>
      </w:r>
    </w:p>
    <w:p>
      <w:pPr>
        <w:pStyle w:val="ListParagraph"/>
        <w:numPr>
          <w:ilvl w:val="1"/>
          <w:numId w:val="146"/>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90"/>
          <w:sz w:val="24"/>
        </w:rPr>
        <w:t>Фин</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7"/>
          <w:w w:val="90"/>
          <w:sz w:val="24"/>
        </w:rPr>
        <w:t> </w:t>
      </w:r>
      <w:r>
        <w:rPr>
          <w:rFonts w:ascii="Arial" w:hAnsi="Arial"/>
          <w:b/>
          <w:color w:val="0E1115"/>
          <w:spacing w:val="-2"/>
          <w:sz w:val="24"/>
        </w:rPr>
        <w:t>г</w:t>
      </w:r>
      <w:r>
        <w:rPr>
          <w:rFonts w:ascii="Arial" w:hAnsi="Arial"/>
          <w:b/>
          <w:color w:val="0E1115"/>
          <w:spacing w:val="-2"/>
          <w:sz w:val="27"/>
        </w:rPr>
        <w:t>ра</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тн</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p>
    <w:p>
      <w:pPr>
        <w:pStyle w:val="ListParagraph"/>
        <w:numPr>
          <w:ilvl w:val="2"/>
          <w:numId w:val="146"/>
        </w:numPr>
        <w:tabs>
          <w:tab w:pos="845" w:val="left" w:leader="none"/>
        </w:tabs>
        <w:spacing w:line="336" w:lineRule="auto" w:before="230" w:after="0"/>
        <w:ind w:left="845" w:right="83" w:hanging="263"/>
        <w:jc w:val="left"/>
        <w:rPr>
          <w:sz w:val="24"/>
        </w:rPr>
      </w:pP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льн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г</w:t>
      </w:r>
      <w:r>
        <w:rPr>
          <w:rFonts w:ascii="Arial" w:hAnsi="Arial"/>
          <w:b/>
          <w:color w:val="0E1115"/>
          <w:spacing w:val="-2"/>
          <w:sz w:val="27"/>
        </w:rPr>
        <w:t>ра</w:t>
      </w:r>
      <w:r>
        <w:rPr>
          <w:rFonts w:ascii="Arial" w:hAnsi="Arial"/>
          <w:b/>
          <w:color w:val="0E1115"/>
          <w:spacing w:val="-2"/>
          <w:sz w:val="24"/>
        </w:rPr>
        <w:t>мм</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6"/>
          <w:sz w:val="24"/>
        </w:rPr>
        <w:t> </w:t>
      </w:r>
      <w:r>
        <w:rPr>
          <w:color w:val="0E1115"/>
          <w:spacing w:val="-2"/>
          <w:sz w:val="24"/>
        </w:rPr>
        <w:t>С</w:t>
      </w:r>
      <w:r>
        <w:rPr>
          <w:color w:val="0E1115"/>
          <w:spacing w:val="-16"/>
          <w:sz w:val="24"/>
        </w:rPr>
        <w:t> </w:t>
      </w:r>
      <w:r>
        <w:rPr>
          <w:color w:val="0E1115"/>
          <w:spacing w:val="-2"/>
          <w:sz w:val="24"/>
        </w:rPr>
        <w:t>детского</w:t>
      </w:r>
      <w:r>
        <w:rPr>
          <w:color w:val="0E1115"/>
          <w:spacing w:val="-16"/>
          <w:sz w:val="24"/>
        </w:rPr>
        <w:t> </w:t>
      </w:r>
      <w:r>
        <w:rPr>
          <w:color w:val="0E1115"/>
          <w:spacing w:val="-2"/>
          <w:sz w:val="24"/>
        </w:rPr>
        <w:t>сада</w:t>
      </w:r>
      <w:r>
        <w:rPr>
          <w:color w:val="0E1115"/>
          <w:spacing w:val="-16"/>
          <w:sz w:val="24"/>
        </w:rPr>
        <w:t> </w:t>
      </w:r>
      <w:r>
        <w:rPr>
          <w:color w:val="0E1115"/>
          <w:spacing w:val="-2"/>
          <w:sz w:val="24"/>
        </w:rPr>
        <w:t>объясняются</w:t>
      </w:r>
      <w:r>
        <w:rPr>
          <w:color w:val="0E1115"/>
          <w:spacing w:val="-16"/>
          <w:sz w:val="24"/>
        </w:rPr>
        <w:t> </w:t>
      </w:r>
      <w:r>
        <w:rPr>
          <w:color w:val="0E1115"/>
          <w:spacing w:val="-2"/>
          <w:sz w:val="24"/>
        </w:rPr>
        <w:t>принципы</w:t>
      </w:r>
      <w:r>
        <w:rPr>
          <w:color w:val="0E1115"/>
          <w:spacing w:val="-16"/>
          <w:sz w:val="24"/>
        </w:rPr>
        <w:t> </w:t>
      </w:r>
      <w:r>
        <w:rPr>
          <w:color w:val="0E1115"/>
          <w:spacing w:val="-2"/>
          <w:sz w:val="24"/>
        </w:rPr>
        <w:t>работы </w:t>
      </w:r>
      <w:r>
        <w:rPr>
          <w:color w:val="0E1115"/>
          <w:w w:val="105"/>
          <w:sz w:val="24"/>
        </w:rPr>
        <w:t>новой</w:t>
      </w:r>
      <w:r>
        <w:rPr>
          <w:color w:val="0E1115"/>
          <w:spacing w:val="-1"/>
          <w:w w:val="105"/>
          <w:sz w:val="24"/>
        </w:rPr>
        <w:t> </w:t>
      </w:r>
      <w:r>
        <w:rPr>
          <w:color w:val="0E1115"/>
          <w:w w:val="105"/>
          <w:sz w:val="24"/>
        </w:rPr>
        <w:t>денежной</w:t>
      </w:r>
      <w:r>
        <w:rPr>
          <w:color w:val="0E1115"/>
          <w:spacing w:val="-1"/>
          <w:w w:val="105"/>
          <w:sz w:val="24"/>
        </w:rPr>
        <w:t> </w:t>
      </w:r>
      <w:r>
        <w:rPr>
          <w:color w:val="0E1115"/>
          <w:w w:val="105"/>
          <w:sz w:val="24"/>
        </w:rPr>
        <w:t>системы</w:t>
      </w:r>
      <w:r>
        <w:rPr>
          <w:rFonts w:ascii="Tahoma" w:hAnsi="Tahoma"/>
          <w:color w:val="0E1115"/>
          <w:w w:val="105"/>
          <w:sz w:val="24"/>
        </w:rPr>
        <w:t>.</w:t>
      </w:r>
      <w:r>
        <w:rPr>
          <w:rFonts w:ascii="Tahoma" w:hAnsi="Tahoma"/>
          <w:color w:val="0E1115"/>
          <w:spacing w:val="-4"/>
          <w:w w:val="105"/>
          <w:sz w:val="24"/>
        </w:rPr>
        <w:t> </w:t>
      </w:r>
      <w:r>
        <w:rPr>
          <w:color w:val="0E1115"/>
          <w:w w:val="105"/>
          <w:sz w:val="24"/>
        </w:rPr>
        <w:t>Люди</w:t>
      </w:r>
      <w:r>
        <w:rPr>
          <w:color w:val="0E1115"/>
          <w:spacing w:val="-1"/>
          <w:w w:val="105"/>
          <w:sz w:val="24"/>
        </w:rPr>
        <w:t> </w:t>
      </w:r>
      <w:r>
        <w:rPr>
          <w:color w:val="0E1115"/>
          <w:w w:val="105"/>
          <w:sz w:val="24"/>
        </w:rPr>
        <w:t>должны</w:t>
      </w:r>
      <w:r>
        <w:rPr>
          <w:color w:val="0E1115"/>
          <w:spacing w:val="-1"/>
          <w:w w:val="105"/>
          <w:sz w:val="24"/>
        </w:rPr>
        <w:t> </w:t>
      </w:r>
      <w:r>
        <w:rPr>
          <w:color w:val="0E1115"/>
          <w:w w:val="105"/>
          <w:sz w:val="24"/>
        </w:rPr>
        <w:t>понимать</w:t>
      </w:r>
      <w:r>
        <w:rPr>
          <w:rFonts w:ascii="Tahoma" w:hAnsi="Tahoma"/>
          <w:color w:val="0E1115"/>
          <w:w w:val="105"/>
          <w:sz w:val="24"/>
        </w:rPr>
        <w:t>,</w:t>
      </w:r>
      <w:r>
        <w:rPr>
          <w:rFonts w:ascii="Tahoma" w:hAnsi="Tahoma"/>
          <w:color w:val="0E1115"/>
          <w:spacing w:val="-4"/>
          <w:w w:val="105"/>
          <w:sz w:val="24"/>
        </w:rPr>
        <w:t> </w:t>
      </w:r>
      <w:r>
        <w:rPr>
          <w:color w:val="0E1115"/>
          <w:w w:val="105"/>
          <w:sz w:val="24"/>
        </w:rPr>
        <w:t>что</w:t>
      </w:r>
      <w:r>
        <w:rPr>
          <w:color w:val="0E1115"/>
          <w:spacing w:val="-1"/>
          <w:w w:val="105"/>
          <w:sz w:val="24"/>
        </w:rPr>
        <w:t> </w:t>
      </w:r>
      <w:r>
        <w:rPr>
          <w:color w:val="0E1115"/>
          <w:w w:val="105"/>
          <w:sz w:val="24"/>
        </w:rPr>
        <w:t>деньги</w:t>
      </w:r>
      <w:r>
        <w:rPr>
          <w:color w:val="0E1115"/>
          <w:spacing w:val="-1"/>
          <w:w w:val="105"/>
          <w:sz w:val="24"/>
        </w:rPr>
        <w:t> </w:t>
      </w:r>
      <w:r>
        <w:rPr>
          <w:rFonts w:ascii="Tahoma" w:hAnsi="Tahoma"/>
          <w:color w:val="0E1115"/>
          <w:w w:val="105"/>
          <w:sz w:val="24"/>
        </w:rPr>
        <w:t>—</w:t>
      </w:r>
      <w:r>
        <w:rPr>
          <w:rFonts w:ascii="Tahoma" w:hAnsi="Tahoma"/>
          <w:color w:val="0E1115"/>
          <w:spacing w:val="-4"/>
          <w:w w:val="105"/>
          <w:sz w:val="24"/>
        </w:rPr>
        <w:t> </w:t>
      </w:r>
      <w:r>
        <w:rPr>
          <w:color w:val="0E1115"/>
          <w:w w:val="105"/>
          <w:sz w:val="24"/>
        </w:rPr>
        <w:t>это</w:t>
      </w:r>
      <w:r>
        <w:rPr>
          <w:color w:val="0E1115"/>
          <w:spacing w:val="-1"/>
          <w:w w:val="105"/>
          <w:sz w:val="24"/>
        </w:rPr>
        <w:t> </w:t>
      </w:r>
      <w:r>
        <w:rPr>
          <w:color w:val="0E1115"/>
          <w:w w:val="105"/>
          <w:sz w:val="24"/>
        </w:rPr>
        <w:t>не</w:t>
      </w:r>
    </w:p>
    <w:p>
      <w:pPr>
        <w:pStyle w:val="BodyText"/>
        <w:spacing w:before="9"/>
        <w:ind w:left="845"/>
        <w:rPr>
          <w:rFonts w:ascii="Tahoma" w:hAnsi="Tahoma"/>
        </w:rPr>
      </w:pPr>
      <w:r>
        <w:rPr>
          <w:rFonts w:ascii="Tahoma" w:hAnsi="Tahoma"/>
          <w:color w:val="0E1115"/>
        </w:rPr>
        <w:t>«</w:t>
      </w:r>
      <w:r>
        <w:rPr>
          <w:color w:val="0E1115"/>
        </w:rPr>
        <w:t>бумажка</w:t>
      </w:r>
      <w:r>
        <w:rPr>
          <w:rFonts w:ascii="Tahoma" w:hAnsi="Tahoma"/>
          <w:color w:val="0E1115"/>
        </w:rPr>
        <w:t>»,</w:t>
      </w:r>
      <w:r>
        <w:rPr>
          <w:rFonts w:ascii="Tahoma" w:hAnsi="Tahoma"/>
          <w:color w:val="0E1115"/>
          <w:spacing w:val="11"/>
        </w:rPr>
        <w:t> </w:t>
      </w:r>
      <w:r>
        <w:rPr>
          <w:color w:val="0E1115"/>
        </w:rPr>
        <w:t>а</w:t>
      </w:r>
      <w:r>
        <w:rPr>
          <w:color w:val="0E1115"/>
          <w:spacing w:val="15"/>
        </w:rPr>
        <w:t> </w:t>
      </w:r>
      <w:r>
        <w:rPr>
          <w:color w:val="0E1115"/>
        </w:rPr>
        <w:t>цифровое</w:t>
      </w:r>
      <w:r>
        <w:rPr>
          <w:color w:val="0E1115"/>
          <w:spacing w:val="15"/>
        </w:rPr>
        <w:t> </w:t>
      </w:r>
      <w:r>
        <w:rPr>
          <w:color w:val="0E1115"/>
        </w:rPr>
        <w:t>отражение</w:t>
      </w:r>
      <w:r>
        <w:rPr>
          <w:color w:val="0E1115"/>
          <w:spacing w:val="15"/>
        </w:rPr>
        <w:t> </w:t>
      </w:r>
      <w:r>
        <w:rPr>
          <w:color w:val="0E1115"/>
        </w:rPr>
        <w:t>здоровья</w:t>
      </w:r>
      <w:r>
        <w:rPr>
          <w:color w:val="0E1115"/>
          <w:spacing w:val="15"/>
        </w:rPr>
        <w:t> </w:t>
      </w:r>
      <w:r>
        <w:rPr>
          <w:color w:val="0E1115"/>
        </w:rPr>
        <w:t>их</w:t>
      </w:r>
      <w:r>
        <w:rPr>
          <w:color w:val="0E1115"/>
          <w:spacing w:val="15"/>
        </w:rPr>
        <w:t> </w:t>
      </w:r>
      <w:r>
        <w:rPr>
          <w:color w:val="0E1115"/>
        </w:rPr>
        <w:t>земли</w:t>
      </w:r>
      <w:r>
        <w:rPr>
          <w:color w:val="0E1115"/>
          <w:spacing w:val="15"/>
        </w:rPr>
        <w:t> </w:t>
      </w:r>
      <w:r>
        <w:rPr>
          <w:color w:val="0E1115"/>
        </w:rPr>
        <w:t>и</w:t>
      </w:r>
      <w:r>
        <w:rPr>
          <w:color w:val="0E1115"/>
          <w:spacing w:val="15"/>
        </w:rPr>
        <w:t> </w:t>
      </w:r>
      <w:r>
        <w:rPr>
          <w:color w:val="0E1115"/>
          <w:spacing w:val="-2"/>
        </w:rPr>
        <w:t>общества</w:t>
      </w:r>
      <w:r>
        <w:rPr>
          <w:rFonts w:ascii="Tahoma" w:hAnsi="Tahoma"/>
          <w:color w:val="0E1115"/>
          <w:spacing w:val="-2"/>
        </w:rPr>
        <w:t>.</w:t>
      </w:r>
    </w:p>
    <w:p>
      <w:pPr>
        <w:pStyle w:val="ListParagraph"/>
        <w:numPr>
          <w:ilvl w:val="2"/>
          <w:numId w:val="146"/>
        </w:numPr>
        <w:tabs>
          <w:tab w:pos="845" w:val="left" w:leader="none"/>
        </w:tabs>
        <w:spacing w:line="336" w:lineRule="auto" w:before="203" w:after="0"/>
        <w:ind w:left="845" w:right="167" w:hanging="263"/>
        <w:jc w:val="left"/>
        <w:rPr>
          <w:rFonts w:ascii="Tahoma" w:hAnsi="Tahoma"/>
          <w:sz w:val="24"/>
        </w:rPr>
      </w:pPr>
      <w:r>
        <w:rPr>
          <w:rFonts w:ascii="Arial" w:hAnsi="Arial"/>
          <w:b/>
          <w:color w:val="0E1115"/>
          <w:sz w:val="27"/>
        </w:rPr>
        <w:t>С</w:t>
      </w:r>
      <w:r>
        <w:rPr>
          <w:rFonts w:ascii="Arial" w:hAnsi="Arial"/>
          <w:b/>
          <w:color w:val="0E1115"/>
          <w:sz w:val="24"/>
        </w:rPr>
        <w:t>им</w:t>
      </w:r>
      <w:r>
        <w:rPr>
          <w:rFonts w:ascii="Arial" w:hAnsi="Arial"/>
          <w:b/>
          <w:color w:val="0E1115"/>
          <w:sz w:val="27"/>
        </w:rPr>
        <w:t>у</w:t>
      </w:r>
      <w:r>
        <w:rPr>
          <w:rFonts w:ascii="Arial" w:hAnsi="Arial"/>
          <w:b/>
          <w:color w:val="0E1115"/>
          <w:sz w:val="24"/>
        </w:rPr>
        <w:t>лят</w:t>
      </w:r>
      <w:r>
        <w:rPr>
          <w:rFonts w:ascii="Arial" w:hAnsi="Arial"/>
          <w:b/>
          <w:color w:val="0E1115"/>
          <w:sz w:val="27"/>
        </w:rPr>
        <w:t>ор</w:t>
      </w:r>
      <w:r>
        <w:rPr>
          <w:rFonts w:ascii="Arial" w:hAnsi="Arial"/>
          <w:b/>
          <w:color w:val="0E1115"/>
          <w:sz w:val="24"/>
        </w:rPr>
        <w:t>ы</w:t>
      </w:r>
      <w:r>
        <w:rPr>
          <w:rFonts w:ascii="Arial" w:hAnsi="Arial"/>
          <w:b/>
          <w:color w:val="0E1115"/>
          <w:spacing w:val="-17"/>
          <w:sz w:val="24"/>
        </w:rPr>
        <w:t> </w:t>
      </w:r>
      <w:r>
        <w:rPr>
          <w:rFonts w:ascii="Arial" w:hAnsi="Arial"/>
          <w:b/>
          <w:color w:val="0E1115"/>
          <w:sz w:val="24"/>
        </w:rPr>
        <w:t>и</w:t>
      </w:r>
      <w:r>
        <w:rPr>
          <w:rFonts w:ascii="Arial" w:hAnsi="Arial"/>
          <w:b/>
          <w:color w:val="0E1115"/>
          <w:spacing w:val="-17"/>
          <w:sz w:val="24"/>
        </w:rPr>
        <w:t> </w:t>
      </w:r>
      <w:r>
        <w:rPr>
          <w:rFonts w:ascii="Arial" w:hAnsi="Arial"/>
          <w:b/>
          <w:color w:val="0E1115"/>
          <w:sz w:val="24"/>
        </w:rPr>
        <w:t>иг</w:t>
      </w:r>
      <w:r>
        <w:rPr>
          <w:rFonts w:ascii="Arial" w:hAnsi="Arial"/>
          <w:b/>
          <w:color w:val="0E1115"/>
          <w:sz w:val="27"/>
        </w:rPr>
        <w:t>р</w:t>
      </w:r>
      <w:r>
        <w:rPr>
          <w:rFonts w:ascii="Arial" w:hAnsi="Arial"/>
          <w:b/>
          <w:color w:val="0E1115"/>
          <w:sz w:val="24"/>
        </w:rPr>
        <w:t>ы</w:t>
      </w:r>
      <w:r>
        <w:rPr>
          <w:rFonts w:ascii="Tahoma" w:hAnsi="Tahoma"/>
          <w:b/>
          <w:color w:val="0E1115"/>
          <w:sz w:val="24"/>
        </w:rPr>
        <w:t>:</w:t>
      </w:r>
      <w:r>
        <w:rPr>
          <w:rFonts w:ascii="Tahoma" w:hAnsi="Tahoma"/>
          <w:b/>
          <w:color w:val="0E1115"/>
          <w:spacing w:val="-14"/>
          <w:sz w:val="24"/>
        </w:rPr>
        <w:t> </w:t>
      </w:r>
      <w:r>
        <w:rPr>
          <w:color w:val="0E1115"/>
          <w:sz w:val="24"/>
        </w:rPr>
        <w:t>Граждане</w:t>
      </w:r>
      <w:r>
        <w:rPr>
          <w:color w:val="0E1115"/>
          <w:spacing w:val="-16"/>
          <w:sz w:val="24"/>
        </w:rPr>
        <w:t> </w:t>
      </w:r>
      <w:r>
        <w:rPr>
          <w:color w:val="0E1115"/>
          <w:sz w:val="24"/>
        </w:rPr>
        <w:t>могут</w:t>
      </w:r>
      <w:r>
        <w:rPr>
          <w:color w:val="0E1115"/>
          <w:spacing w:val="-16"/>
          <w:sz w:val="24"/>
        </w:rPr>
        <w:t> </w:t>
      </w:r>
      <w:r>
        <w:rPr>
          <w:color w:val="0E1115"/>
          <w:sz w:val="24"/>
        </w:rPr>
        <w:t>в</w:t>
      </w:r>
      <w:r>
        <w:rPr>
          <w:color w:val="0E1115"/>
          <w:spacing w:val="-16"/>
          <w:sz w:val="24"/>
        </w:rPr>
        <w:t> </w:t>
      </w:r>
      <w:r>
        <w:rPr>
          <w:color w:val="0E1115"/>
          <w:sz w:val="24"/>
        </w:rPr>
        <w:t>игровой</w:t>
      </w:r>
      <w:r>
        <w:rPr>
          <w:color w:val="0E1115"/>
          <w:spacing w:val="-16"/>
          <w:sz w:val="24"/>
        </w:rPr>
        <w:t> </w:t>
      </w:r>
      <w:r>
        <w:rPr>
          <w:color w:val="0E1115"/>
          <w:sz w:val="24"/>
        </w:rPr>
        <w:t>форме</w:t>
      </w:r>
      <w:r>
        <w:rPr>
          <w:color w:val="0E1115"/>
          <w:spacing w:val="-16"/>
          <w:sz w:val="24"/>
        </w:rPr>
        <w:t> </w:t>
      </w:r>
      <w:r>
        <w:rPr>
          <w:color w:val="0E1115"/>
          <w:sz w:val="24"/>
        </w:rPr>
        <w:t>экспериментировать</w:t>
      </w:r>
      <w:r>
        <w:rPr>
          <w:color w:val="0E1115"/>
          <w:spacing w:val="-16"/>
          <w:sz w:val="24"/>
        </w:rPr>
        <w:t> </w:t>
      </w:r>
      <w:r>
        <w:rPr>
          <w:color w:val="0E1115"/>
          <w:sz w:val="24"/>
        </w:rPr>
        <w:t>с </w:t>
      </w:r>
      <w:r>
        <w:rPr>
          <w:color w:val="0E1115"/>
          <w:w w:val="105"/>
          <w:sz w:val="24"/>
        </w:rPr>
        <w:t>виртуальной</w:t>
      </w:r>
      <w:r>
        <w:rPr>
          <w:color w:val="0E1115"/>
          <w:spacing w:val="-7"/>
          <w:w w:val="105"/>
          <w:sz w:val="24"/>
        </w:rPr>
        <w:t> </w:t>
      </w:r>
      <w:r>
        <w:rPr>
          <w:color w:val="0E1115"/>
          <w:w w:val="105"/>
          <w:sz w:val="24"/>
        </w:rPr>
        <w:t>экономикой</w:t>
      </w:r>
      <w:r>
        <w:rPr>
          <w:rFonts w:ascii="Tahoma" w:hAnsi="Tahoma"/>
          <w:color w:val="0E1115"/>
          <w:w w:val="105"/>
          <w:sz w:val="24"/>
        </w:rPr>
        <w:t>,</w:t>
      </w:r>
      <w:r>
        <w:rPr>
          <w:rFonts w:ascii="Tahoma" w:hAnsi="Tahoma"/>
          <w:color w:val="0E1115"/>
          <w:spacing w:val="-10"/>
          <w:w w:val="105"/>
          <w:sz w:val="24"/>
        </w:rPr>
        <w:t> </w:t>
      </w:r>
      <w:r>
        <w:rPr>
          <w:color w:val="0E1115"/>
          <w:w w:val="105"/>
          <w:sz w:val="24"/>
        </w:rPr>
        <w:t>видя</w:t>
      </w:r>
      <w:r>
        <w:rPr>
          <w:color w:val="0E1115"/>
          <w:spacing w:val="-7"/>
          <w:w w:val="105"/>
          <w:sz w:val="24"/>
        </w:rPr>
        <w:t> </w:t>
      </w:r>
      <w:r>
        <w:rPr>
          <w:color w:val="0E1115"/>
          <w:w w:val="105"/>
          <w:sz w:val="24"/>
        </w:rPr>
        <w:t>последствия</w:t>
      </w:r>
      <w:r>
        <w:rPr>
          <w:color w:val="0E1115"/>
          <w:spacing w:val="-7"/>
          <w:w w:val="105"/>
          <w:sz w:val="24"/>
        </w:rPr>
        <w:t> </w:t>
      </w:r>
      <w:r>
        <w:rPr>
          <w:color w:val="0E1115"/>
          <w:w w:val="105"/>
          <w:sz w:val="24"/>
        </w:rPr>
        <w:t>тех</w:t>
      </w:r>
      <w:r>
        <w:rPr>
          <w:color w:val="0E1115"/>
          <w:spacing w:val="-7"/>
          <w:w w:val="105"/>
          <w:sz w:val="24"/>
        </w:rPr>
        <w:t> </w:t>
      </w:r>
      <w:r>
        <w:rPr>
          <w:color w:val="0E1115"/>
          <w:w w:val="105"/>
          <w:sz w:val="24"/>
        </w:rPr>
        <w:t>или</w:t>
      </w:r>
      <w:r>
        <w:rPr>
          <w:color w:val="0E1115"/>
          <w:spacing w:val="-7"/>
          <w:w w:val="105"/>
          <w:sz w:val="24"/>
        </w:rPr>
        <w:t> </w:t>
      </w:r>
      <w:r>
        <w:rPr>
          <w:color w:val="0E1115"/>
          <w:w w:val="105"/>
          <w:sz w:val="24"/>
        </w:rPr>
        <w:t>иных</w:t>
      </w:r>
      <w:r>
        <w:rPr>
          <w:color w:val="0E1115"/>
          <w:spacing w:val="-7"/>
          <w:w w:val="105"/>
          <w:sz w:val="24"/>
        </w:rPr>
        <w:t> </w:t>
      </w:r>
      <w:r>
        <w:rPr>
          <w:color w:val="0E1115"/>
          <w:w w:val="105"/>
          <w:sz w:val="24"/>
        </w:rPr>
        <w:t>решений</w:t>
      </w:r>
      <w:r>
        <w:rPr>
          <w:rFonts w:ascii="Tahoma" w:hAnsi="Tahoma"/>
          <w:color w:val="0E1115"/>
          <w:w w:val="105"/>
          <w:sz w:val="24"/>
        </w:rPr>
        <w:t>.</w:t>
      </w:r>
    </w:p>
    <w:p>
      <w:pPr>
        <w:pStyle w:val="Heading1"/>
        <w:spacing w:before="236"/>
        <w:rPr>
          <w:rFonts w:ascii="Tahoma" w:hAnsi="Tahoma"/>
        </w:rPr>
      </w:pPr>
      <w:r>
        <w:rPr>
          <w:color w:val="0E1115"/>
          <w:spacing w:val="-2"/>
        </w:rPr>
        <w:t>Ит</w:t>
      </w:r>
      <w:r>
        <w:rPr>
          <w:color w:val="0E1115"/>
          <w:spacing w:val="-2"/>
          <w:sz w:val="27"/>
        </w:rPr>
        <w:t>о</w:t>
      </w:r>
      <w:r>
        <w:rPr>
          <w:color w:val="0E1115"/>
          <w:spacing w:val="-2"/>
        </w:rPr>
        <w:t>г</w:t>
      </w:r>
      <w:r>
        <w:rPr>
          <w:rFonts w:ascii="Tahoma" w:hAnsi="Tahoma"/>
          <w:color w:val="0E1115"/>
          <w:spacing w:val="-2"/>
        </w:rPr>
        <w:t>:</w:t>
      </w:r>
    </w:p>
    <w:p>
      <w:pPr>
        <w:pStyle w:val="BodyText"/>
        <w:spacing w:before="60"/>
        <w:rPr>
          <w:rFonts w:ascii="Tahoma"/>
          <w:b/>
        </w:rPr>
      </w:pPr>
    </w:p>
    <w:p>
      <w:pPr>
        <w:spacing w:before="0"/>
        <w:ind w:left="305" w:right="0" w:firstLine="0"/>
        <w:jc w:val="left"/>
        <w:rPr>
          <w:rFonts w:ascii="Tahoma" w:hAnsi="Tahoma"/>
          <w:sz w:val="24"/>
        </w:rPr>
      </w:pPr>
      <w:r>
        <w:rPr>
          <w:color w:val="0E1115"/>
          <w:spacing w:val="-4"/>
          <w:sz w:val="24"/>
        </w:rPr>
        <w:t>Данная</w:t>
      </w:r>
      <w:r>
        <w:rPr>
          <w:color w:val="0E1115"/>
          <w:spacing w:val="1"/>
          <w:sz w:val="24"/>
        </w:rPr>
        <w:t> </w:t>
      </w:r>
      <w:r>
        <w:rPr>
          <w:color w:val="0E1115"/>
          <w:spacing w:val="-4"/>
          <w:sz w:val="24"/>
        </w:rPr>
        <w:t>система</w:t>
      </w:r>
      <w:r>
        <w:rPr>
          <w:color w:val="0E1115"/>
          <w:spacing w:val="1"/>
          <w:sz w:val="24"/>
        </w:rPr>
        <w:t> </w:t>
      </w:r>
      <w:r>
        <w:rPr>
          <w:color w:val="0E1115"/>
          <w:spacing w:val="-4"/>
          <w:sz w:val="24"/>
        </w:rPr>
        <w:t>создаёт</w:t>
      </w:r>
      <w:r>
        <w:rPr>
          <w:color w:val="0E1115"/>
          <w:spacing w:val="1"/>
          <w:sz w:val="24"/>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лн</w:t>
      </w:r>
      <w:r>
        <w:rPr>
          <w:rFonts w:ascii="Arial" w:hAnsi="Arial"/>
          <w:b/>
          <w:color w:val="0E1115"/>
          <w:spacing w:val="-4"/>
          <w:sz w:val="27"/>
        </w:rPr>
        <w:t>ос</w:t>
      </w:r>
      <w:r>
        <w:rPr>
          <w:rFonts w:ascii="Arial" w:hAnsi="Arial"/>
          <w:b/>
          <w:color w:val="0E1115"/>
          <w:spacing w:val="-4"/>
          <w:sz w:val="24"/>
        </w:rPr>
        <w:t>тью</w:t>
      </w:r>
      <w:r>
        <w:rPr>
          <w:rFonts w:ascii="Arial" w:hAnsi="Arial"/>
          <w:b/>
          <w:color w:val="0E1115"/>
          <w:spacing w:val="-2"/>
          <w:sz w:val="24"/>
        </w:rPr>
        <w:t> </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4"/>
          <w:sz w:val="24"/>
        </w:rPr>
        <w:t>мкн</w:t>
      </w:r>
      <w:r>
        <w:rPr>
          <w:rFonts w:ascii="Arial" w:hAnsi="Arial"/>
          <w:b/>
          <w:color w:val="0E1115"/>
          <w:spacing w:val="-4"/>
          <w:sz w:val="27"/>
        </w:rPr>
        <w:t>у</w:t>
      </w:r>
      <w:r>
        <w:rPr>
          <w:rFonts w:ascii="Arial" w:hAnsi="Arial"/>
          <w:b/>
          <w:color w:val="0E1115"/>
          <w:spacing w:val="-4"/>
          <w:sz w:val="24"/>
        </w:rPr>
        <w:t>ты</w:t>
      </w:r>
      <w:r>
        <w:rPr>
          <w:rFonts w:ascii="Arial" w:hAnsi="Arial"/>
          <w:b/>
          <w:color w:val="0E1115"/>
          <w:spacing w:val="-4"/>
          <w:sz w:val="27"/>
        </w:rPr>
        <w:t>й</w:t>
      </w:r>
      <w:r>
        <w:rPr>
          <w:rFonts w:ascii="Arial" w:hAnsi="Arial"/>
          <w:b/>
          <w:color w:val="0E1115"/>
          <w:spacing w:val="-9"/>
          <w:sz w:val="27"/>
        </w:rPr>
        <w:t> </w:t>
      </w:r>
      <w:r>
        <w:rPr>
          <w:rFonts w:ascii="Arial" w:hAnsi="Arial"/>
          <w:b/>
          <w:color w:val="0E1115"/>
          <w:spacing w:val="-4"/>
          <w:sz w:val="24"/>
        </w:rPr>
        <w:t>цикл</w:t>
      </w:r>
      <w:r>
        <w:rPr>
          <w:rFonts w:ascii="Tahoma" w:hAnsi="Tahoma"/>
          <w:color w:val="0E1115"/>
          <w:spacing w:val="-4"/>
          <w:sz w:val="24"/>
        </w:rPr>
        <w:t>:</w:t>
      </w:r>
    </w:p>
    <w:p>
      <w:pPr>
        <w:pStyle w:val="BodyText"/>
        <w:spacing w:line="343" w:lineRule="auto" w:before="123"/>
        <w:ind w:left="305" w:right="328"/>
        <w:rPr>
          <w:rFonts w:ascii="Tahoma" w:hAnsi="Tahoma"/>
        </w:rPr>
      </w:pPr>
      <w:r>
        <w:rPr>
          <w:color w:val="0E1115"/>
        </w:rPr>
        <w:t>Создание реального актива </w:t>
      </w:r>
      <w:r>
        <w:rPr>
          <w:rFonts w:ascii="Tahoma" w:hAnsi="Tahoma"/>
          <w:color w:val="0E1115"/>
        </w:rPr>
        <w:t>-&gt; </w:t>
      </w:r>
      <w:r>
        <w:rPr>
          <w:color w:val="0E1115"/>
        </w:rPr>
        <w:t>Оценка </w:t>
      </w:r>
      <w:r>
        <w:rPr>
          <w:rFonts w:ascii="Tahoma" w:hAnsi="Tahoma"/>
          <w:color w:val="0E1115"/>
        </w:rPr>
        <w:t>-&gt; </w:t>
      </w:r>
      <w:r>
        <w:rPr>
          <w:color w:val="0E1115"/>
        </w:rPr>
        <w:t>Эмиссия денег </w:t>
      </w:r>
      <w:r>
        <w:rPr>
          <w:rFonts w:ascii="Tahoma" w:hAnsi="Tahoma"/>
          <w:color w:val="0E1115"/>
        </w:rPr>
        <w:t>-&gt; </w:t>
      </w:r>
      <w:r>
        <w:rPr>
          <w:color w:val="0E1115"/>
        </w:rPr>
        <w:t>Инвестиция в </w:t>
      </w:r>
      <w:r>
        <w:rPr>
          <w:color w:val="0E1115"/>
        </w:rPr>
        <w:t>новый </w:t>
      </w:r>
      <w:r>
        <w:rPr>
          <w:color w:val="0E1115"/>
          <w:spacing w:val="-2"/>
        </w:rPr>
        <w:t>актив</w:t>
      </w:r>
      <w:r>
        <w:rPr>
          <w:rFonts w:ascii="Tahoma" w:hAnsi="Tahoma"/>
          <w:color w:val="0E1115"/>
          <w:spacing w:val="-2"/>
        </w:rPr>
        <w:t>.</w:t>
      </w:r>
    </w:p>
    <w:p>
      <w:pPr>
        <w:spacing w:line="331" w:lineRule="auto" w:before="259"/>
        <w:ind w:left="305" w:right="328" w:firstLine="0"/>
        <w:jc w:val="left"/>
        <w:rPr>
          <w:rFonts w:ascii="Tahoma" w:hAnsi="Tahoma"/>
          <w:sz w:val="24"/>
        </w:rPr>
      </w:pPr>
      <w:r>
        <w:rPr>
          <w:color w:val="0E1115"/>
          <w:sz w:val="24"/>
        </w:rPr>
        <w:t>Она превращает денежную систему из инструмента спекуляции и неравенства </w:t>
      </w:r>
      <w:r>
        <w:rPr>
          <w:color w:val="0E1115"/>
          <w:sz w:val="24"/>
        </w:rPr>
        <w:t>в </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чны</w:t>
      </w:r>
      <w:r>
        <w:rPr>
          <w:rFonts w:ascii="Arial" w:hAnsi="Arial"/>
          <w:b/>
          <w:color w:val="0E1115"/>
          <w:w w:val="90"/>
          <w:sz w:val="27"/>
        </w:rPr>
        <w:t>й </w:t>
      </w:r>
      <w:r>
        <w:rPr>
          <w:rFonts w:ascii="Arial" w:hAnsi="Arial"/>
          <w:b/>
          <w:color w:val="0E1115"/>
          <w:w w:val="90"/>
          <w:sz w:val="24"/>
        </w:rPr>
        <w:t>изм</w:t>
      </w:r>
      <w:r>
        <w:rPr>
          <w:rFonts w:ascii="Arial" w:hAnsi="Arial"/>
          <w:b/>
          <w:color w:val="0E1115"/>
          <w:w w:val="90"/>
          <w:sz w:val="27"/>
        </w:rPr>
        <w:t>ер</w:t>
      </w:r>
      <w:r>
        <w:rPr>
          <w:rFonts w:ascii="Arial" w:hAnsi="Arial"/>
          <w:b/>
          <w:color w:val="0E1115"/>
          <w:w w:val="90"/>
          <w:sz w:val="24"/>
        </w:rPr>
        <w:t>ит</w:t>
      </w:r>
      <w:r>
        <w:rPr>
          <w:rFonts w:ascii="Arial" w:hAnsi="Arial"/>
          <w:b/>
          <w:color w:val="0E1115"/>
          <w:w w:val="90"/>
          <w:sz w:val="27"/>
        </w:rPr>
        <w:t>е</w:t>
      </w:r>
      <w:r>
        <w:rPr>
          <w:rFonts w:ascii="Arial" w:hAnsi="Arial"/>
          <w:b/>
          <w:color w:val="0E1115"/>
          <w:w w:val="90"/>
          <w:sz w:val="24"/>
        </w:rPr>
        <w:t>ль и к</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ор </w:t>
      </w:r>
      <w:r>
        <w:rPr>
          <w:rFonts w:ascii="Tahoma" w:hAnsi="Tahoma"/>
          <w:b/>
          <w:color w:val="0E1115"/>
          <w:w w:val="90"/>
          <w:sz w:val="24"/>
        </w:rPr>
        <w:t>collective action </w:t>
      </w:r>
      <w:r>
        <w:rPr>
          <w:rFonts w:ascii="Arial" w:hAnsi="Arial"/>
          <w:b/>
          <w:color w:val="0E1115"/>
          <w:w w:val="90"/>
          <w:sz w:val="24"/>
        </w:rPr>
        <w:t>п</w:t>
      </w:r>
      <w:r>
        <w:rPr>
          <w:rFonts w:ascii="Arial" w:hAnsi="Arial"/>
          <w:b/>
          <w:color w:val="0E1115"/>
          <w:w w:val="90"/>
          <w:sz w:val="27"/>
        </w:rPr>
        <w:t>о 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нию </w:t>
      </w:r>
      <w:r>
        <w:rPr>
          <w:rFonts w:ascii="Arial" w:hAnsi="Arial"/>
          <w:b/>
          <w:color w:val="0E1115"/>
          <w:w w:val="90"/>
          <w:sz w:val="27"/>
        </w:rPr>
        <w:t>ус</w:t>
      </w:r>
      <w:r>
        <w:rPr>
          <w:rFonts w:ascii="Arial" w:hAnsi="Arial"/>
          <w:b/>
          <w:color w:val="0E1115"/>
          <w:w w:val="90"/>
          <w:sz w:val="24"/>
        </w:rPr>
        <w:t>т</w:t>
      </w:r>
      <w:r>
        <w:rPr>
          <w:rFonts w:ascii="Arial" w:hAnsi="Arial"/>
          <w:b/>
          <w:color w:val="0E1115"/>
          <w:w w:val="90"/>
          <w:sz w:val="27"/>
        </w:rPr>
        <w:t>ой</w:t>
      </w:r>
      <w:r>
        <w:rPr>
          <w:rFonts w:ascii="Arial" w:hAnsi="Arial"/>
          <w:b/>
          <w:color w:val="0E1115"/>
          <w:w w:val="90"/>
          <w:sz w:val="24"/>
        </w:rPr>
        <w:t>чив</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и </w:t>
      </w:r>
      <w:r>
        <w:rPr>
          <w:rFonts w:ascii="Arial" w:hAnsi="Arial"/>
          <w:b/>
          <w:color w:val="0E1115"/>
          <w:sz w:val="24"/>
        </w:rPr>
        <w:t>п</w:t>
      </w:r>
      <w:r>
        <w:rPr>
          <w:rFonts w:ascii="Arial" w:hAnsi="Arial"/>
          <w:b/>
          <w:color w:val="0E1115"/>
          <w:sz w:val="27"/>
        </w:rPr>
        <w:t>ро</w:t>
      </w:r>
      <w:r>
        <w:rPr>
          <w:rFonts w:ascii="Arial" w:hAnsi="Arial"/>
          <w:b/>
          <w:color w:val="0E1115"/>
          <w:sz w:val="24"/>
        </w:rPr>
        <w:t>цв</w:t>
      </w:r>
      <w:r>
        <w:rPr>
          <w:rFonts w:ascii="Arial" w:hAnsi="Arial"/>
          <w:b/>
          <w:color w:val="0E1115"/>
          <w:sz w:val="27"/>
        </w:rPr>
        <w:t>е</w:t>
      </w:r>
      <w:r>
        <w:rPr>
          <w:rFonts w:ascii="Arial" w:hAnsi="Arial"/>
          <w:b/>
          <w:color w:val="0E1115"/>
          <w:sz w:val="24"/>
        </w:rPr>
        <w:t>т</w:t>
      </w:r>
      <w:r>
        <w:rPr>
          <w:rFonts w:ascii="Arial" w:hAnsi="Arial"/>
          <w:b/>
          <w:color w:val="0E1115"/>
          <w:sz w:val="27"/>
        </w:rPr>
        <w:t>а</w:t>
      </w:r>
      <w:r>
        <w:rPr>
          <w:rFonts w:ascii="Arial" w:hAnsi="Arial"/>
          <w:b/>
          <w:color w:val="0E1115"/>
          <w:sz w:val="24"/>
        </w:rPr>
        <w:t>ющ</w:t>
      </w:r>
      <w:r>
        <w:rPr>
          <w:rFonts w:ascii="Arial" w:hAnsi="Arial"/>
          <w:b/>
          <w:color w:val="0E1115"/>
          <w:sz w:val="27"/>
        </w:rPr>
        <w:t>е</w:t>
      </w:r>
      <w:r>
        <w:rPr>
          <w:rFonts w:ascii="Arial" w:hAnsi="Arial"/>
          <w:b/>
          <w:color w:val="0E1115"/>
          <w:sz w:val="24"/>
        </w:rPr>
        <w:t>г</w:t>
      </w:r>
      <w:r>
        <w:rPr>
          <w:rFonts w:ascii="Arial" w:hAnsi="Arial"/>
          <w:b/>
          <w:color w:val="0E1115"/>
          <w:sz w:val="27"/>
        </w:rPr>
        <w:t>о</w:t>
      </w:r>
      <w:r>
        <w:rPr>
          <w:rFonts w:ascii="Arial" w:hAnsi="Arial"/>
          <w:b/>
          <w:color w:val="0E1115"/>
          <w:spacing w:val="-1"/>
          <w:sz w:val="27"/>
        </w:rPr>
        <w:t> </w:t>
      </w:r>
      <w:r>
        <w:rPr>
          <w:rFonts w:ascii="Arial" w:hAnsi="Arial"/>
          <w:b/>
          <w:color w:val="0E1115"/>
          <w:sz w:val="27"/>
        </w:rPr>
        <w:t>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а</w:t>
      </w:r>
      <w:r>
        <w:rPr>
          <w:rFonts w:ascii="Tahoma" w:hAnsi="Tahoma"/>
          <w:b/>
          <w:color w:val="0E1115"/>
          <w:sz w:val="24"/>
        </w:rPr>
        <w:t>. </w:t>
      </w:r>
      <w:r>
        <w:rPr>
          <w:color w:val="0E1115"/>
          <w:sz w:val="24"/>
        </w:rPr>
        <w:t>Сила валюты напрямую зависит от мудрости и созидательной энергии всего народа</w:t>
      </w:r>
      <w:r>
        <w:rPr>
          <w:rFonts w:ascii="Tahoma" w:hAnsi="Tahoma"/>
          <w:color w:val="0E1115"/>
          <w:sz w:val="24"/>
        </w:rPr>
        <w:t>.</w:t>
      </w:r>
    </w:p>
    <w:p>
      <w:pPr>
        <w:pStyle w:val="BodyText"/>
        <w:spacing w:before="90"/>
        <w:rPr>
          <w:rFonts w:ascii="Tahoma"/>
        </w:rPr>
      </w:pPr>
    </w:p>
    <w:p>
      <w:pPr>
        <w:pStyle w:val="BodyText"/>
        <w:spacing w:line="295" w:lineRule="auto"/>
        <w:ind w:left="1865" w:right="838"/>
        <w:rPr>
          <w:rFonts w:ascii="Tahoma" w:hAnsi="Tahoma"/>
        </w:rPr>
      </w:pPr>
      <w:r>
        <w:rPr>
          <w:color w:val="0E1115"/>
        </w:rPr>
        <w:t>Социальные инструменты </w:t>
      </w:r>
      <w:r>
        <w:rPr>
          <w:rFonts w:ascii="Tahoma" w:hAnsi="Tahoma"/>
          <w:color w:val="0E1115"/>
        </w:rPr>
        <w:t>– </w:t>
      </w:r>
      <w:r>
        <w:rPr>
          <w:color w:val="0E1115"/>
        </w:rPr>
        <w:t>здравоохранение</w:t>
      </w:r>
      <w:r>
        <w:rPr>
          <w:rFonts w:ascii="Tahoma" w:hAnsi="Tahoma"/>
          <w:color w:val="0E1115"/>
        </w:rPr>
        <w:t>, </w:t>
      </w:r>
      <w:r>
        <w:rPr>
          <w:color w:val="0E1115"/>
        </w:rPr>
        <w:t>культура</w:t>
      </w:r>
      <w:r>
        <w:rPr>
          <w:rFonts w:ascii="Tahoma" w:hAnsi="Tahoma"/>
          <w:color w:val="0E1115"/>
        </w:rPr>
        <w:t>. </w:t>
      </w:r>
      <w:r>
        <w:rPr>
          <w:color w:val="0E1115"/>
        </w:rPr>
        <w:t>Полностью раскрой эту тему в рамках этой новой </w:t>
      </w:r>
      <w:r>
        <w:rPr>
          <w:color w:val="0E1115"/>
        </w:rPr>
        <w:t>экономики</w:t>
      </w:r>
      <w:r>
        <w:rPr>
          <w:rFonts w:ascii="Tahoma" w:hAnsi="Tahoma"/>
          <w:color w:val="0E1115"/>
        </w:rPr>
        <w:t>, </w:t>
      </w:r>
      <w:r>
        <w:rPr>
          <w:color w:val="0E1115"/>
        </w:rPr>
        <w:t>этики</w:t>
      </w:r>
      <w:r>
        <w:rPr>
          <w:rFonts w:ascii="Tahoma" w:hAnsi="Tahoma"/>
          <w:color w:val="0E1115"/>
        </w:rPr>
        <w:t>, </w:t>
      </w:r>
      <w:r>
        <w:rPr>
          <w:color w:val="0E1115"/>
        </w:rPr>
        <w:t>нравственности</w:t>
      </w:r>
      <w:r>
        <w:rPr>
          <w:rFonts w:ascii="Tahoma" w:hAnsi="Tahoma"/>
          <w:color w:val="0E1115"/>
        </w:rPr>
        <w:t>, </w:t>
      </w:r>
      <w:r>
        <w:rPr>
          <w:color w:val="0E1115"/>
        </w:rPr>
        <w:t>морали и ценностей</w:t>
      </w:r>
      <w:r>
        <w:rPr>
          <w:rFonts w:ascii="Tahoma" w:hAnsi="Tahoma"/>
          <w:color w:val="0E1115"/>
        </w:rPr>
        <w:t>.</w:t>
      </w:r>
    </w:p>
    <w:p>
      <w:pPr>
        <w:pStyle w:val="BodyText"/>
        <w:spacing w:line="302" w:lineRule="auto"/>
        <w:ind w:left="1865" w:right="328"/>
        <w:rPr>
          <w:rFonts w:ascii="Tahoma" w:hAnsi="Tahoma"/>
        </w:rPr>
      </w:pPr>
      <w:r>
        <w:rPr>
          <w:color w:val="0E1115"/>
          <w:spacing w:val="-2"/>
          <w:w w:val="105"/>
        </w:rPr>
        <w:t>Если</w:t>
      </w:r>
      <w:r>
        <w:rPr>
          <w:color w:val="0E1115"/>
          <w:spacing w:val="-16"/>
          <w:w w:val="105"/>
        </w:rPr>
        <w:t> </w:t>
      </w:r>
      <w:r>
        <w:rPr>
          <w:color w:val="0E1115"/>
          <w:spacing w:val="-2"/>
          <w:w w:val="105"/>
        </w:rPr>
        <w:t>ответ</w:t>
      </w:r>
      <w:r>
        <w:rPr>
          <w:color w:val="0E1115"/>
          <w:spacing w:val="-16"/>
          <w:w w:val="105"/>
        </w:rPr>
        <w:t> </w:t>
      </w:r>
      <w:r>
        <w:rPr>
          <w:color w:val="0E1115"/>
          <w:spacing w:val="-2"/>
          <w:w w:val="105"/>
        </w:rPr>
        <w:t>не</w:t>
      </w:r>
      <w:r>
        <w:rPr>
          <w:color w:val="0E1115"/>
          <w:spacing w:val="-16"/>
          <w:w w:val="105"/>
        </w:rPr>
        <w:t> </w:t>
      </w:r>
      <w:r>
        <w:rPr>
          <w:color w:val="0E1115"/>
          <w:spacing w:val="-2"/>
          <w:w w:val="105"/>
        </w:rPr>
        <w:t>вмещается</w:t>
      </w:r>
      <w:r>
        <w:rPr>
          <w:color w:val="0E1115"/>
          <w:spacing w:val="-16"/>
          <w:w w:val="105"/>
        </w:rPr>
        <w:t> </w:t>
      </w:r>
      <w:r>
        <w:rPr>
          <w:color w:val="0E1115"/>
          <w:spacing w:val="-2"/>
          <w:w w:val="105"/>
        </w:rPr>
        <w:t>в</w:t>
      </w:r>
      <w:r>
        <w:rPr>
          <w:color w:val="0E1115"/>
          <w:spacing w:val="-16"/>
          <w:w w:val="105"/>
        </w:rPr>
        <w:t> </w:t>
      </w:r>
      <w:r>
        <w:rPr>
          <w:color w:val="0E1115"/>
          <w:spacing w:val="-2"/>
          <w:w w:val="105"/>
        </w:rPr>
        <w:t>одно</w:t>
      </w:r>
      <w:r>
        <w:rPr>
          <w:color w:val="0E1115"/>
          <w:spacing w:val="-16"/>
          <w:w w:val="105"/>
        </w:rPr>
        <w:t> </w:t>
      </w:r>
      <w:r>
        <w:rPr>
          <w:color w:val="0E1115"/>
          <w:spacing w:val="-2"/>
          <w:w w:val="105"/>
        </w:rPr>
        <w:t>сообщение</w:t>
      </w:r>
      <w:r>
        <w:rPr>
          <w:rFonts w:ascii="Tahoma" w:hAnsi="Tahoma"/>
          <w:color w:val="0E1115"/>
          <w:spacing w:val="-2"/>
          <w:w w:val="105"/>
        </w:rPr>
        <w:t>,</w:t>
      </w:r>
      <w:r>
        <w:rPr>
          <w:rFonts w:ascii="Tahoma" w:hAnsi="Tahoma"/>
          <w:color w:val="0E1115"/>
          <w:spacing w:val="-18"/>
          <w:w w:val="105"/>
        </w:rPr>
        <w:t> </w:t>
      </w:r>
      <w:r>
        <w:rPr>
          <w:color w:val="0E1115"/>
          <w:spacing w:val="-2"/>
          <w:w w:val="105"/>
        </w:rPr>
        <w:t>тогда</w:t>
      </w:r>
      <w:r>
        <w:rPr>
          <w:color w:val="0E1115"/>
          <w:spacing w:val="-15"/>
          <w:w w:val="105"/>
        </w:rPr>
        <w:t> </w:t>
      </w:r>
      <w:r>
        <w:rPr>
          <w:color w:val="0E1115"/>
          <w:spacing w:val="-2"/>
          <w:w w:val="105"/>
        </w:rPr>
        <w:t>продолжай </w:t>
      </w:r>
      <w:r>
        <w:rPr>
          <w:color w:val="0E1115"/>
          <w:w w:val="105"/>
        </w:rPr>
        <w:t>писать</w:t>
      </w:r>
      <w:r>
        <w:rPr>
          <w:color w:val="0E1115"/>
          <w:spacing w:val="-1"/>
          <w:w w:val="105"/>
        </w:rPr>
        <w:t> </w:t>
      </w:r>
      <w:r>
        <w:rPr>
          <w:color w:val="0E1115"/>
          <w:w w:val="105"/>
        </w:rPr>
        <w:t>в</w:t>
      </w:r>
      <w:r>
        <w:rPr>
          <w:color w:val="0E1115"/>
          <w:spacing w:val="-1"/>
          <w:w w:val="105"/>
        </w:rPr>
        <w:t> </w:t>
      </w:r>
      <w:r>
        <w:rPr>
          <w:color w:val="0E1115"/>
          <w:w w:val="105"/>
        </w:rPr>
        <w:t>других</w:t>
      </w:r>
      <w:r>
        <w:rPr>
          <w:color w:val="0E1115"/>
          <w:spacing w:val="-1"/>
          <w:w w:val="105"/>
        </w:rPr>
        <w:t> </w:t>
      </w:r>
      <w:r>
        <w:rPr>
          <w:color w:val="0E1115"/>
          <w:w w:val="105"/>
        </w:rPr>
        <w:t>сообщениях</w:t>
      </w:r>
      <w:r>
        <w:rPr>
          <w:color w:val="0E1115"/>
          <w:spacing w:val="-1"/>
          <w:w w:val="105"/>
        </w:rPr>
        <w:t> </w:t>
      </w:r>
      <w:r>
        <w:rPr>
          <w:color w:val="0E1115"/>
          <w:w w:val="105"/>
        </w:rPr>
        <w:t>до</w:t>
      </w:r>
      <w:r>
        <w:rPr>
          <w:color w:val="0E1115"/>
          <w:spacing w:val="-1"/>
          <w:w w:val="105"/>
        </w:rPr>
        <w:t> </w:t>
      </w:r>
      <w:r>
        <w:rPr>
          <w:color w:val="0E1115"/>
          <w:w w:val="105"/>
        </w:rPr>
        <w:t>тех</w:t>
      </w:r>
      <w:r>
        <w:rPr>
          <w:color w:val="0E1115"/>
          <w:spacing w:val="-1"/>
          <w:w w:val="105"/>
        </w:rPr>
        <w:t> </w:t>
      </w:r>
      <w:r>
        <w:rPr>
          <w:color w:val="0E1115"/>
          <w:w w:val="105"/>
        </w:rPr>
        <w:t>пор</w:t>
      </w:r>
      <w:r>
        <w:rPr>
          <w:color w:val="0E1115"/>
          <w:spacing w:val="-1"/>
          <w:w w:val="105"/>
        </w:rPr>
        <w:t> </w:t>
      </w:r>
      <w:r>
        <w:rPr>
          <w:color w:val="0E1115"/>
          <w:w w:val="105"/>
        </w:rPr>
        <w:t>пока</w:t>
      </w:r>
      <w:r>
        <w:rPr>
          <w:color w:val="0E1115"/>
          <w:spacing w:val="-1"/>
          <w:w w:val="105"/>
        </w:rPr>
        <w:t> </w:t>
      </w:r>
      <w:r>
        <w:rPr>
          <w:color w:val="0E1115"/>
          <w:w w:val="105"/>
        </w:rPr>
        <w:t>полностью</w:t>
      </w:r>
      <w:r>
        <w:rPr>
          <w:color w:val="0E1115"/>
          <w:spacing w:val="-1"/>
          <w:w w:val="105"/>
        </w:rPr>
        <w:t> </w:t>
      </w:r>
      <w:r>
        <w:rPr>
          <w:color w:val="0E1115"/>
          <w:w w:val="105"/>
        </w:rPr>
        <w:t>не закончишь начатое</w:t>
      </w:r>
      <w:r>
        <w:rPr>
          <w:rFonts w:ascii="Tahoma" w:hAnsi="Tahoma"/>
          <w:color w:val="0E1115"/>
          <w:w w:val="105"/>
        </w:rPr>
        <w:t>.</w:t>
      </w:r>
    </w:p>
    <w:p>
      <w:pPr>
        <w:pStyle w:val="BodyText"/>
        <w:spacing w:after="0" w:line="302" w:lineRule="auto"/>
        <w:rPr>
          <w:rFonts w:ascii="Tahoma" w:hAnsi="Tahoma"/>
        </w:rPr>
        <w:sectPr>
          <w:pgSz w:w="11900" w:h="16840"/>
          <w:pgMar w:top="0" w:bottom="280" w:left="850" w:right="1133"/>
        </w:sectPr>
      </w:pPr>
    </w:p>
    <w:p>
      <w:pPr>
        <w:pStyle w:val="BodyText"/>
        <w:spacing w:before="10"/>
        <w:ind w:left="318"/>
        <w:rPr>
          <w:position w:val="12"/>
        </w:rPr>
      </w:pPr>
      <w:r>
        <w:rPr>
          <w:position w:val="6"/>
        </w:rPr>
        <w:drawing>
          <wp:inline distT="0" distB="0" distL="0" distR="0">
            <wp:extent cx="135568" cy="135568"/>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5" cstate="print"/>
                    <a:stretch>
                      <a:fillRect/>
                    </a:stretch>
                  </pic:blipFill>
                  <pic:spPr>
                    <a:xfrm>
                      <a:off x="0" y="0"/>
                      <a:ext cx="135568" cy="135568"/>
                    </a:xfrm>
                    <a:prstGeom prst="rect">
                      <a:avLst/>
                    </a:prstGeom>
                  </pic:spPr>
                </pic:pic>
              </a:graphicData>
            </a:graphic>
          </wp:inline>
        </w:drawing>
      </w:r>
      <w:r>
        <w:rPr>
          <w:position w:val="6"/>
        </w:rPr>
      </w:r>
      <w:r>
        <w:rPr>
          <w:rFonts w:ascii="Times New Roman" w:hAnsi="Times New Roman"/>
          <w:spacing w:val="40"/>
          <w:w w:val="105"/>
          <w:sz w:val="20"/>
        </w:rPr>
        <w:t> </w:t>
      </w:r>
      <w:r>
        <w:rPr>
          <w:color w:val="61666A"/>
          <w:w w:val="105"/>
        </w:rPr>
        <w:t>Думал </w:t>
      </w:r>
      <w:r>
        <w:rPr>
          <w:rFonts w:ascii="Tahoma" w:hAnsi="Tahoma"/>
          <w:color w:val="61666A"/>
          <w:w w:val="105"/>
        </w:rPr>
        <w:t>20 </w:t>
      </w:r>
      <w:r>
        <w:rPr>
          <w:color w:val="61666A"/>
          <w:w w:val="105"/>
        </w:rPr>
        <w:t>секунд</w:t>
      </w:r>
      <w:r>
        <w:rPr>
          <w:color w:val="61666A"/>
          <w:spacing w:val="40"/>
          <w:w w:val="105"/>
        </w:rPr>
        <w:t> </w:t>
      </w:r>
      <w:r>
        <w:rPr>
          <w:color w:val="61666A"/>
          <w:spacing w:val="-26"/>
          <w:position w:val="12"/>
        </w:rPr>
        <w:drawing>
          <wp:inline distT="0" distB="0" distL="0" distR="0">
            <wp:extent cx="92366" cy="48014"/>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12"/>
        </w:rPr>
      </w:r>
    </w:p>
    <w:p>
      <w:pPr>
        <w:spacing w:line="336" w:lineRule="auto" w:before="202"/>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5504">
                <wp:simplePos x="0" y="0"/>
                <wp:positionH relativeFrom="page">
                  <wp:posOffset>809625</wp:posOffset>
                </wp:positionH>
                <wp:positionV relativeFrom="paragraph">
                  <wp:posOffset>356954</wp:posOffset>
                </wp:positionV>
                <wp:extent cx="9525" cy="557212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9525" cy="5572125"/>
                        </a:xfrm>
                        <a:custGeom>
                          <a:avLst/>
                          <a:gdLst/>
                          <a:ahLst/>
                          <a:cxnLst/>
                          <a:rect l="l" t="t" r="r" b="b"/>
                          <a:pathLst>
                            <a:path w="9525" h="5572125">
                              <a:moveTo>
                                <a:pt x="9525" y="5572125"/>
                              </a:moveTo>
                              <a:lnTo>
                                <a:pt x="0" y="5572125"/>
                              </a:lnTo>
                              <a:lnTo>
                                <a:pt x="0" y="0"/>
                              </a:lnTo>
                              <a:lnTo>
                                <a:pt x="9525" y="0"/>
                              </a:lnTo>
                              <a:lnTo>
                                <a:pt x="9525" y="5572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28.106627pt;width:.75pt;height:438.75pt;mso-position-horizontal-relative:page;mso-position-vertical-relative:paragraph;z-index:15765504" id="docshape73" filled="true" fillcolor="#e1e4e9" stroked="false">
                <v:fill type="solid"/>
                <w10:wrap type="none"/>
              </v:rect>
            </w:pict>
          </mc:Fallback>
        </mc:AlternateContent>
      </w:r>
      <w:r>
        <w:rPr>
          <w:color w:val="61666A"/>
          <w:spacing w:val="-2"/>
          <w:w w:val="105"/>
          <w:sz w:val="21"/>
        </w:rPr>
        <w:t>Ох</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пользователь</w:t>
      </w:r>
      <w:r>
        <w:rPr>
          <w:color w:val="61666A"/>
          <w:spacing w:val="-5"/>
          <w:w w:val="105"/>
          <w:sz w:val="21"/>
        </w:rPr>
        <w:t> </w:t>
      </w:r>
      <w:r>
        <w:rPr>
          <w:color w:val="61666A"/>
          <w:spacing w:val="-2"/>
          <w:w w:val="105"/>
          <w:sz w:val="21"/>
        </w:rPr>
        <w:t>просит</w:t>
      </w:r>
      <w:r>
        <w:rPr>
          <w:color w:val="61666A"/>
          <w:spacing w:val="-5"/>
          <w:w w:val="105"/>
          <w:sz w:val="21"/>
        </w:rPr>
        <w:t> </w:t>
      </w:r>
      <w:r>
        <w:rPr>
          <w:color w:val="61666A"/>
          <w:spacing w:val="-2"/>
          <w:w w:val="105"/>
          <w:sz w:val="21"/>
        </w:rPr>
        <w:t>раскрыть</w:t>
      </w:r>
      <w:r>
        <w:rPr>
          <w:color w:val="61666A"/>
          <w:spacing w:val="-5"/>
          <w:w w:val="105"/>
          <w:sz w:val="21"/>
        </w:rPr>
        <w:t> </w:t>
      </w:r>
      <w:r>
        <w:rPr>
          <w:color w:val="61666A"/>
          <w:spacing w:val="-2"/>
          <w:w w:val="105"/>
          <w:sz w:val="21"/>
        </w:rPr>
        <w:t>тему</w:t>
      </w:r>
      <w:r>
        <w:rPr>
          <w:color w:val="61666A"/>
          <w:spacing w:val="-5"/>
          <w:w w:val="105"/>
          <w:sz w:val="21"/>
        </w:rPr>
        <w:t> </w:t>
      </w:r>
      <w:r>
        <w:rPr>
          <w:color w:val="61666A"/>
          <w:spacing w:val="-2"/>
          <w:w w:val="105"/>
          <w:sz w:val="21"/>
        </w:rPr>
        <w:t>социальных</w:t>
      </w:r>
      <w:r>
        <w:rPr>
          <w:color w:val="61666A"/>
          <w:spacing w:val="-5"/>
          <w:w w:val="105"/>
          <w:sz w:val="21"/>
        </w:rPr>
        <w:t> </w:t>
      </w:r>
      <w:r>
        <w:rPr>
          <w:color w:val="61666A"/>
          <w:spacing w:val="-2"/>
          <w:w w:val="105"/>
          <w:sz w:val="21"/>
        </w:rPr>
        <w:t>инструментов</w:t>
      </w:r>
      <w:r>
        <w:rPr>
          <w:color w:val="61666A"/>
          <w:spacing w:val="-5"/>
          <w:w w:val="105"/>
          <w:sz w:val="21"/>
        </w:rPr>
        <w:t> </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здравоохранения</w:t>
      </w:r>
      <w:r>
        <w:rPr>
          <w:color w:val="61666A"/>
          <w:spacing w:val="-5"/>
          <w:w w:val="105"/>
          <w:sz w:val="21"/>
        </w:rPr>
        <w:t> </w:t>
      </w:r>
      <w:r>
        <w:rPr>
          <w:color w:val="61666A"/>
          <w:spacing w:val="-2"/>
          <w:w w:val="105"/>
          <w:sz w:val="21"/>
        </w:rPr>
        <w:t>и </w:t>
      </w:r>
      <w:r>
        <w:rPr>
          <w:color w:val="61666A"/>
          <w:w w:val="105"/>
          <w:sz w:val="21"/>
        </w:rPr>
        <w:t>культуры</w:t>
      </w:r>
      <w:r>
        <w:rPr>
          <w:color w:val="61666A"/>
          <w:spacing w:val="-4"/>
          <w:w w:val="105"/>
          <w:sz w:val="21"/>
        </w:rPr>
        <w:t> </w:t>
      </w:r>
      <w:r>
        <w:rPr>
          <w:rFonts w:ascii="Tahoma" w:hAnsi="Tahoma"/>
          <w:color w:val="61666A"/>
          <w:w w:val="105"/>
          <w:sz w:val="21"/>
        </w:rPr>
        <w:t>—</w:t>
      </w:r>
      <w:r>
        <w:rPr>
          <w:rFonts w:ascii="Tahoma" w:hAnsi="Tahoma"/>
          <w:color w:val="61666A"/>
          <w:spacing w:val="-6"/>
          <w:w w:val="105"/>
          <w:sz w:val="21"/>
        </w:rPr>
        <w:t> </w:t>
      </w:r>
      <w:r>
        <w:rPr>
          <w:color w:val="61666A"/>
          <w:w w:val="105"/>
          <w:sz w:val="21"/>
        </w:rPr>
        <w:t>в</w:t>
      </w:r>
      <w:r>
        <w:rPr>
          <w:color w:val="61666A"/>
          <w:spacing w:val="-4"/>
          <w:w w:val="105"/>
          <w:sz w:val="21"/>
        </w:rPr>
        <w:t> </w:t>
      </w:r>
      <w:r>
        <w:rPr>
          <w:color w:val="61666A"/>
          <w:w w:val="105"/>
          <w:sz w:val="21"/>
        </w:rPr>
        <w:t>контексте</w:t>
      </w:r>
      <w:r>
        <w:rPr>
          <w:color w:val="61666A"/>
          <w:spacing w:val="-4"/>
          <w:w w:val="105"/>
          <w:sz w:val="21"/>
        </w:rPr>
        <w:t> </w:t>
      </w:r>
      <w:r>
        <w:rPr>
          <w:color w:val="61666A"/>
          <w:w w:val="105"/>
          <w:sz w:val="21"/>
        </w:rPr>
        <w:t>новой</w:t>
      </w:r>
      <w:r>
        <w:rPr>
          <w:color w:val="61666A"/>
          <w:spacing w:val="-4"/>
          <w:w w:val="105"/>
          <w:sz w:val="21"/>
        </w:rPr>
        <w:t> </w:t>
      </w:r>
      <w:r>
        <w:rPr>
          <w:color w:val="61666A"/>
          <w:w w:val="105"/>
          <w:sz w:val="21"/>
        </w:rPr>
        <w:t>экономической</w:t>
      </w:r>
      <w:r>
        <w:rPr>
          <w:color w:val="61666A"/>
          <w:spacing w:val="-4"/>
          <w:w w:val="105"/>
          <w:sz w:val="21"/>
        </w:rPr>
        <w:t> </w:t>
      </w:r>
      <w:r>
        <w:rPr>
          <w:color w:val="61666A"/>
          <w:w w:val="105"/>
          <w:sz w:val="21"/>
        </w:rPr>
        <w:t>и</w:t>
      </w:r>
      <w:r>
        <w:rPr>
          <w:color w:val="61666A"/>
          <w:spacing w:val="-4"/>
          <w:w w:val="105"/>
          <w:sz w:val="21"/>
        </w:rPr>
        <w:t> </w:t>
      </w:r>
      <w:r>
        <w:rPr>
          <w:color w:val="61666A"/>
          <w:w w:val="105"/>
          <w:sz w:val="21"/>
        </w:rPr>
        <w:t>этической</w:t>
      </w:r>
      <w:r>
        <w:rPr>
          <w:color w:val="61666A"/>
          <w:spacing w:val="-4"/>
          <w:w w:val="105"/>
          <w:sz w:val="21"/>
        </w:rPr>
        <w:t> </w:t>
      </w:r>
      <w:r>
        <w:rPr>
          <w:color w:val="61666A"/>
          <w:w w:val="105"/>
          <w:sz w:val="21"/>
        </w:rPr>
        <w:t>системы</w:t>
      </w:r>
      <w:r>
        <w:rPr>
          <w:rFonts w:ascii="Tahoma" w:hAnsi="Tahoma"/>
          <w:color w:val="61666A"/>
          <w:w w:val="105"/>
          <w:sz w:val="21"/>
        </w:rPr>
        <w:t>.</w:t>
      </w:r>
      <w:r>
        <w:rPr>
          <w:rFonts w:ascii="Tahoma" w:hAnsi="Tahoma"/>
          <w:color w:val="61666A"/>
          <w:spacing w:val="-6"/>
          <w:w w:val="105"/>
          <w:sz w:val="21"/>
        </w:rPr>
        <w:t> </w:t>
      </w:r>
      <w:r>
        <w:rPr>
          <w:color w:val="61666A"/>
          <w:w w:val="105"/>
          <w:sz w:val="21"/>
        </w:rPr>
        <w:t>Это</w:t>
      </w:r>
      <w:r>
        <w:rPr>
          <w:color w:val="61666A"/>
          <w:spacing w:val="-4"/>
          <w:w w:val="105"/>
          <w:sz w:val="21"/>
        </w:rPr>
        <w:t> </w:t>
      </w:r>
      <w:r>
        <w:rPr>
          <w:color w:val="61666A"/>
          <w:w w:val="105"/>
          <w:sz w:val="21"/>
        </w:rPr>
        <w:t>сложный</w:t>
      </w:r>
      <w:r>
        <w:rPr>
          <w:color w:val="61666A"/>
          <w:spacing w:val="-4"/>
          <w:w w:val="105"/>
          <w:sz w:val="21"/>
        </w:rPr>
        <w:t> </w:t>
      </w:r>
      <w:r>
        <w:rPr>
          <w:color w:val="61666A"/>
          <w:w w:val="105"/>
          <w:sz w:val="21"/>
        </w:rPr>
        <w:t>и комплексный</w:t>
      </w:r>
      <w:r>
        <w:rPr>
          <w:color w:val="61666A"/>
          <w:spacing w:val="-1"/>
          <w:w w:val="105"/>
          <w:sz w:val="21"/>
        </w:rPr>
        <w:t> </w:t>
      </w:r>
      <w:r>
        <w:rPr>
          <w:color w:val="61666A"/>
          <w:w w:val="105"/>
          <w:sz w:val="21"/>
        </w:rPr>
        <w:t>запрос</w:t>
      </w:r>
      <w:r>
        <w:rPr>
          <w:rFonts w:ascii="Tahoma" w:hAnsi="Tahoma"/>
          <w:color w:val="61666A"/>
          <w:w w:val="105"/>
          <w:sz w:val="21"/>
        </w:rPr>
        <w:t>,</w:t>
      </w:r>
      <w:r>
        <w:rPr>
          <w:rFonts w:ascii="Tahoma" w:hAnsi="Tahoma"/>
          <w:color w:val="61666A"/>
          <w:spacing w:val="-3"/>
          <w:w w:val="105"/>
          <w:sz w:val="21"/>
        </w:rPr>
        <w:t> </w:t>
      </w:r>
      <w:r>
        <w:rPr>
          <w:color w:val="61666A"/>
          <w:w w:val="105"/>
          <w:sz w:val="21"/>
        </w:rPr>
        <w:t>требующий</w:t>
      </w:r>
      <w:r>
        <w:rPr>
          <w:color w:val="61666A"/>
          <w:spacing w:val="-1"/>
          <w:w w:val="105"/>
          <w:sz w:val="21"/>
        </w:rPr>
        <w:t> </w:t>
      </w:r>
      <w:r>
        <w:rPr>
          <w:color w:val="61666A"/>
          <w:w w:val="105"/>
          <w:sz w:val="21"/>
        </w:rPr>
        <w:t>интеграции</w:t>
      </w:r>
      <w:r>
        <w:rPr>
          <w:color w:val="61666A"/>
          <w:spacing w:val="-1"/>
          <w:w w:val="105"/>
          <w:sz w:val="21"/>
        </w:rPr>
        <w:t> </w:t>
      </w:r>
      <w:r>
        <w:rPr>
          <w:color w:val="61666A"/>
          <w:w w:val="105"/>
          <w:sz w:val="21"/>
        </w:rPr>
        <w:t>множества</w:t>
      </w:r>
      <w:r>
        <w:rPr>
          <w:color w:val="61666A"/>
          <w:spacing w:val="-1"/>
          <w:w w:val="105"/>
          <w:sz w:val="21"/>
        </w:rPr>
        <w:t> </w:t>
      </w:r>
      <w:r>
        <w:rPr>
          <w:color w:val="61666A"/>
          <w:w w:val="105"/>
          <w:sz w:val="21"/>
        </w:rPr>
        <w:t>принципов</w:t>
      </w:r>
      <w:r>
        <w:rPr>
          <w:rFonts w:ascii="Tahoma" w:hAnsi="Tahoma"/>
          <w:color w:val="61666A"/>
          <w:w w:val="105"/>
          <w:sz w:val="21"/>
        </w:rPr>
        <w:t>,</w:t>
      </w:r>
      <w:r>
        <w:rPr>
          <w:rFonts w:ascii="Tahoma" w:hAnsi="Tahoma"/>
          <w:color w:val="61666A"/>
          <w:spacing w:val="-3"/>
          <w:w w:val="105"/>
          <w:sz w:val="21"/>
        </w:rPr>
        <w:t> </w:t>
      </w:r>
      <w:r>
        <w:rPr>
          <w:color w:val="61666A"/>
          <w:w w:val="105"/>
          <w:sz w:val="21"/>
        </w:rPr>
        <w:t>которые</w:t>
      </w:r>
      <w:r>
        <w:rPr>
          <w:color w:val="61666A"/>
          <w:spacing w:val="-1"/>
          <w:w w:val="105"/>
          <w:sz w:val="21"/>
        </w:rPr>
        <w:t> </w:t>
      </w:r>
      <w:r>
        <w:rPr>
          <w:color w:val="61666A"/>
          <w:w w:val="105"/>
          <w:sz w:val="21"/>
        </w:rPr>
        <w:t>мы</w:t>
      </w:r>
      <w:r>
        <w:rPr>
          <w:color w:val="61666A"/>
          <w:spacing w:val="-1"/>
          <w:w w:val="105"/>
          <w:sz w:val="21"/>
        </w:rPr>
        <w:t> </w:t>
      </w:r>
      <w:r>
        <w:rPr>
          <w:color w:val="61666A"/>
          <w:w w:val="105"/>
          <w:sz w:val="21"/>
        </w:rPr>
        <w:t>уже </w:t>
      </w:r>
      <w:r>
        <w:rPr>
          <w:color w:val="61666A"/>
          <w:spacing w:val="-2"/>
          <w:w w:val="105"/>
          <w:sz w:val="21"/>
        </w:rPr>
        <w:t>обсуждали</w:t>
      </w:r>
      <w:r>
        <w:rPr>
          <w:rFonts w:ascii="Tahoma" w:hAnsi="Tahoma"/>
          <w:color w:val="61666A"/>
          <w:spacing w:val="-2"/>
          <w:w w:val="105"/>
          <w:sz w:val="21"/>
        </w:rPr>
        <w:t>.</w:t>
      </w:r>
    </w:p>
    <w:p>
      <w:pPr>
        <w:spacing w:line="343" w:lineRule="auto" w:before="187"/>
        <w:ind w:left="635" w:right="0" w:firstLine="0"/>
        <w:jc w:val="left"/>
        <w:rPr>
          <w:sz w:val="21"/>
        </w:rPr>
      </w:pPr>
      <w:r>
        <w:rPr>
          <w:color w:val="61666A"/>
          <w:spacing w:val="-2"/>
          <w:w w:val="105"/>
          <w:sz w:val="21"/>
        </w:rPr>
        <w:t>Пользователь</w:t>
      </w:r>
      <w:r>
        <w:rPr>
          <w:color w:val="61666A"/>
          <w:spacing w:val="-11"/>
          <w:w w:val="105"/>
          <w:sz w:val="21"/>
        </w:rPr>
        <w:t> </w:t>
      </w:r>
      <w:r>
        <w:rPr>
          <w:color w:val="61666A"/>
          <w:spacing w:val="-2"/>
          <w:w w:val="105"/>
          <w:sz w:val="21"/>
        </w:rPr>
        <w:t>явно</w:t>
      </w:r>
      <w:r>
        <w:rPr>
          <w:color w:val="61666A"/>
          <w:spacing w:val="-11"/>
          <w:w w:val="105"/>
          <w:sz w:val="21"/>
        </w:rPr>
        <w:t> </w:t>
      </w:r>
      <w:r>
        <w:rPr>
          <w:color w:val="61666A"/>
          <w:spacing w:val="-2"/>
          <w:w w:val="105"/>
          <w:sz w:val="21"/>
        </w:rPr>
        <w:t>глубоко</w:t>
      </w:r>
      <w:r>
        <w:rPr>
          <w:color w:val="61666A"/>
          <w:spacing w:val="-11"/>
          <w:w w:val="105"/>
          <w:sz w:val="21"/>
        </w:rPr>
        <w:t> </w:t>
      </w:r>
      <w:r>
        <w:rPr>
          <w:color w:val="61666A"/>
          <w:spacing w:val="-2"/>
          <w:w w:val="105"/>
          <w:sz w:val="21"/>
        </w:rPr>
        <w:t>погружён</w:t>
      </w:r>
      <w:r>
        <w:rPr>
          <w:color w:val="61666A"/>
          <w:spacing w:val="-11"/>
          <w:w w:val="105"/>
          <w:sz w:val="21"/>
        </w:rPr>
        <w:t> </w:t>
      </w:r>
      <w:r>
        <w:rPr>
          <w:color w:val="61666A"/>
          <w:spacing w:val="-2"/>
          <w:w w:val="105"/>
          <w:sz w:val="21"/>
        </w:rPr>
        <w:t>в</w:t>
      </w:r>
      <w:r>
        <w:rPr>
          <w:color w:val="61666A"/>
          <w:spacing w:val="-11"/>
          <w:w w:val="105"/>
          <w:sz w:val="21"/>
        </w:rPr>
        <w:t> </w:t>
      </w:r>
      <w:r>
        <w:rPr>
          <w:color w:val="61666A"/>
          <w:spacing w:val="-2"/>
          <w:w w:val="105"/>
          <w:sz w:val="21"/>
        </w:rPr>
        <w:t>тему</w:t>
      </w:r>
      <w:r>
        <w:rPr>
          <w:color w:val="61666A"/>
          <w:spacing w:val="-11"/>
          <w:w w:val="105"/>
          <w:sz w:val="21"/>
        </w:rPr>
        <w:t> </w:t>
      </w:r>
      <w:r>
        <w:rPr>
          <w:color w:val="61666A"/>
          <w:spacing w:val="-2"/>
          <w:w w:val="105"/>
          <w:sz w:val="21"/>
        </w:rPr>
        <w:t>и</w:t>
      </w:r>
      <w:r>
        <w:rPr>
          <w:color w:val="61666A"/>
          <w:spacing w:val="-11"/>
          <w:w w:val="105"/>
          <w:sz w:val="21"/>
        </w:rPr>
        <w:t> </w:t>
      </w:r>
      <w:r>
        <w:rPr>
          <w:color w:val="61666A"/>
          <w:spacing w:val="-2"/>
          <w:w w:val="105"/>
          <w:sz w:val="21"/>
        </w:rPr>
        <w:t>хочет</w:t>
      </w:r>
      <w:r>
        <w:rPr>
          <w:color w:val="61666A"/>
          <w:spacing w:val="-11"/>
          <w:w w:val="105"/>
          <w:sz w:val="21"/>
        </w:rPr>
        <w:t> </w:t>
      </w:r>
      <w:r>
        <w:rPr>
          <w:color w:val="61666A"/>
          <w:spacing w:val="-2"/>
          <w:w w:val="105"/>
          <w:sz w:val="21"/>
        </w:rPr>
        <w:t>увидеть</w:t>
      </w:r>
      <w:r>
        <w:rPr>
          <w:color w:val="61666A"/>
          <w:spacing w:val="-11"/>
          <w:w w:val="105"/>
          <w:sz w:val="21"/>
        </w:rPr>
        <w:t> </w:t>
      </w:r>
      <w:r>
        <w:rPr>
          <w:color w:val="61666A"/>
          <w:spacing w:val="-2"/>
          <w:w w:val="105"/>
          <w:sz w:val="21"/>
        </w:rPr>
        <w:t>не</w:t>
      </w:r>
      <w:r>
        <w:rPr>
          <w:color w:val="61666A"/>
          <w:spacing w:val="-11"/>
          <w:w w:val="105"/>
          <w:sz w:val="21"/>
        </w:rPr>
        <w:t> </w:t>
      </w:r>
      <w:r>
        <w:rPr>
          <w:color w:val="61666A"/>
          <w:spacing w:val="-2"/>
          <w:w w:val="105"/>
          <w:sz w:val="21"/>
        </w:rPr>
        <w:t>просто</w:t>
      </w:r>
      <w:r>
        <w:rPr>
          <w:color w:val="61666A"/>
          <w:spacing w:val="-11"/>
          <w:w w:val="105"/>
          <w:sz w:val="21"/>
        </w:rPr>
        <w:t> </w:t>
      </w:r>
      <w:r>
        <w:rPr>
          <w:color w:val="61666A"/>
          <w:spacing w:val="-2"/>
          <w:w w:val="105"/>
          <w:sz w:val="21"/>
        </w:rPr>
        <w:t>абстрактные</w:t>
      </w:r>
      <w:r>
        <w:rPr>
          <w:color w:val="61666A"/>
          <w:spacing w:val="-11"/>
          <w:w w:val="105"/>
          <w:sz w:val="21"/>
        </w:rPr>
        <w:t> </w:t>
      </w:r>
      <w:r>
        <w:rPr>
          <w:color w:val="61666A"/>
          <w:spacing w:val="-2"/>
          <w:w w:val="105"/>
          <w:sz w:val="21"/>
        </w:rPr>
        <w:t>идеи</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а </w:t>
      </w:r>
      <w:r>
        <w:rPr>
          <w:color w:val="61666A"/>
          <w:w w:val="105"/>
          <w:sz w:val="21"/>
        </w:rPr>
        <w:t>конкретные</w:t>
      </w:r>
      <w:r>
        <w:rPr>
          <w:color w:val="61666A"/>
          <w:spacing w:val="-17"/>
          <w:w w:val="105"/>
          <w:sz w:val="21"/>
        </w:rPr>
        <w:t> </w:t>
      </w:r>
      <w:r>
        <w:rPr>
          <w:color w:val="61666A"/>
          <w:w w:val="105"/>
          <w:sz w:val="21"/>
        </w:rPr>
        <w:t>механизмы</w:t>
      </w:r>
      <w:r>
        <w:rPr>
          <w:color w:val="61666A"/>
          <w:spacing w:val="-17"/>
          <w:w w:val="105"/>
          <w:sz w:val="21"/>
        </w:rPr>
        <w:t> </w:t>
      </w:r>
      <w:r>
        <w:rPr>
          <w:color w:val="61666A"/>
          <w:w w:val="105"/>
          <w:sz w:val="21"/>
        </w:rPr>
        <w:t>работы</w:t>
      </w:r>
      <w:r>
        <w:rPr>
          <w:color w:val="61666A"/>
          <w:spacing w:val="-16"/>
          <w:w w:val="105"/>
          <w:sz w:val="21"/>
        </w:rPr>
        <w:t> </w:t>
      </w:r>
      <w:r>
        <w:rPr>
          <w:color w:val="61666A"/>
          <w:w w:val="105"/>
          <w:sz w:val="21"/>
        </w:rPr>
        <w:t>этих</w:t>
      </w:r>
      <w:r>
        <w:rPr>
          <w:color w:val="61666A"/>
          <w:spacing w:val="-17"/>
          <w:w w:val="105"/>
          <w:sz w:val="21"/>
        </w:rPr>
        <w:t> </w:t>
      </w:r>
      <w:r>
        <w:rPr>
          <w:color w:val="61666A"/>
          <w:w w:val="105"/>
          <w:sz w:val="21"/>
        </w:rPr>
        <w:t>сфер</w:t>
      </w:r>
      <w:r>
        <w:rPr>
          <w:rFonts w:ascii="Tahoma" w:hAnsi="Tahoma"/>
          <w:color w:val="61666A"/>
          <w:w w:val="105"/>
          <w:sz w:val="21"/>
        </w:rPr>
        <w:t>.</w:t>
      </w:r>
      <w:r>
        <w:rPr>
          <w:rFonts w:ascii="Tahoma" w:hAnsi="Tahoma"/>
          <w:color w:val="61666A"/>
          <w:spacing w:val="-17"/>
          <w:w w:val="105"/>
          <w:sz w:val="21"/>
        </w:rPr>
        <w:t> </w:t>
      </w:r>
      <w:r>
        <w:rPr>
          <w:color w:val="61666A"/>
          <w:w w:val="105"/>
          <w:sz w:val="21"/>
        </w:rPr>
        <w:t>Важно</w:t>
      </w:r>
      <w:r>
        <w:rPr>
          <w:color w:val="61666A"/>
          <w:spacing w:val="-17"/>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7"/>
          <w:w w:val="105"/>
          <w:sz w:val="21"/>
        </w:rPr>
        <w:t> </w:t>
      </w:r>
      <w:r>
        <w:rPr>
          <w:color w:val="61666A"/>
          <w:w w:val="105"/>
          <w:sz w:val="21"/>
        </w:rPr>
        <w:t>гуманистические</w:t>
      </w:r>
      <w:r>
        <w:rPr>
          <w:color w:val="61666A"/>
          <w:spacing w:val="-16"/>
          <w:w w:val="105"/>
          <w:sz w:val="21"/>
        </w:rPr>
        <w:t> </w:t>
      </w:r>
      <w:r>
        <w:rPr>
          <w:color w:val="61666A"/>
          <w:w w:val="105"/>
          <w:sz w:val="21"/>
        </w:rPr>
        <w:t>ценности и</w:t>
      </w:r>
      <w:r>
        <w:rPr>
          <w:color w:val="61666A"/>
          <w:spacing w:val="-2"/>
          <w:w w:val="105"/>
          <w:sz w:val="21"/>
        </w:rPr>
        <w:t> </w:t>
      </w:r>
      <w:r>
        <w:rPr>
          <w:color w:val="61666A"/>
          <w:w w:val="105"/>
          <w:sz w:val="21"/>
        </w:rPr>
        <w:t>новая</w:t>
      </w:r>
      <w:r>
        <w:rPr>
          <w:color w:val="61666A"/>
          <w:spacing w:val="-2"/>
          <w:w w:val="105"/>
          <w:sz w:val="21"/>
        </w:rPr>
        <w:t> </w:t>
      </w:r>
      <w:r>
        <w:rPr>
          <w:color w:val="61666A"/>
          <w:w w:val="105"/>
          <w:sz w:val="21"/>
        </w:rPr>
        <w:t>экономическая</w:t>
      </w:r>
      <w:r>
        <w:rPr>
          <w:color w:val="61666A"/>
          <w:spacing w:val="-2"/>
          <w:w w:val="105"/>
          <w:sz w:val="21"/>
        </w:rPr>
        <w:t> </w:t>
      </w:r>
      <w:r>
        <w:rPr>
          <w:color w:val="61666A"/>
          <w:w w:val="105"/>
          <w:sz w:val="21"/>
        </w:rPr>
        <w:t>модель</w:t>
      </w:r>
      <w:r>
        <w:rPr>
          <w:color w:val="61666A"/>
          <w:spacing w:val="-2"/>
          <w:w w:val="105"/>
          <w:sz w:val="21"/>
        </w:rPr>
        <w:t> </w:t>
      </w:r>
      <w:r>
        <w:rPr>
          <w:color w:val="61666A"/>
          <w:w w:val="105"/>
          <w:sz w:val="21"/>
        </w:rPr>
        <w:t>трансформируют</w:t>
      </w:r>
      <w:r>
        <w:rPr>
          <w:color w:val="61666A"/>
          <w:spacing w:val="-2"/>
          <w:w w:val="105"/>
          <w:sz w:val="21"/>
        </w:rPr>
        <w:t> </w:t>
      </w:r>
      <w:r>
        <w:rPr>
          <w:color w:val="61666A"/>
          <w:w w:val="105"/>
          <w:sz w:val="21"/>
        </w:rPr>
        <w:t>традиционные</w:t>
      </w:r>
      <w:r>
        <w:rPr>
          <w:color w:val="61666A"/>
          <w:spacing w:val="-2"/>
          <w:w w:val="105"/>
          <w:sz w:val="21"/>
        </w:rPr>
        <w:t> </w:t>
      </w:r>
      <w:r>
        <w:rPr>
          <w:color w:val="61666A"/>
          <w:w w:val="105"/>
          <w:sz w:val="21"/>
        </w:rPr>
        <w:t>подходы</w:t>
      </w:r>
      <w:r>
        <w:rPr>
          <w:color w:val="61666A"/>
          <w:spacing w:val="-2"/>
          <w:w w:val="105"/>
          <w:sz w:val="21"/>
        </w:rPr>
        <w:t> </w:t>
      </w:r>
      <w:r>
        <w:rPr>
          <w:color w:val="61666A"/>
          <w:w w:val="105"/>
          <w:sz w:val="21"/>
        </w:rPr>
        <w:t>к</w:t>
      </w:r>
      <w:r>
        <w:rPr>
          <w:color w:val="61666A"/>
          <w:spacing w:val="-2"/>
          <w:w w:val="105"/>
          <w:sz w:val="21"/>
        </w:rPr>
        <w:t> </w:t>
      </w:r>
      <w:r>
        <w:rPr>
          <w:color w:val="61666A"/>
          <w:w w:val="105"/>
          <w:sz w:val="21"/>
        </w:rPr>
        <w:t>медицине</w:t>
      </w:r>
      <w:r>
        <w:rPr>
          <w:color w:val="61666A"/>
          <w:spacing w:val="-2"/>
          <w:w w:val="105"/>
          <w:sz w:val="21"/>
        </w:rPr>
        <w:t> </w:t>
      </w:r>
      <w:r>
        <w:rPr>
          <w:color w:val="61666A"/>
          <w:w w:val="105"/>
          <w:sz w:val="21"/>
        </w:rPr>
        <w:t>и</w:t>
      </w:r>
    </w:p>
    <w:p>
      <w:pPr>
        <w:spacing w:before="0"/>
        <w:ind w:left="635" w:right="0" w:firstLine="0"/>
        <w:jc w:val="left"/>
        <w:rPr>
          <w:rFonts w:ascii="Tahoma" w:hAnsi="Tahoma"/>
          <w:sz w:val="21"/>
        </w:rPr>
      </w:pPr>
      <w:r>
        <w:rPr>
          <w:color w:val="61666A"/>
          <w:spacing w:val="-2"/>
          <w:sz w:val="21"/>
        </w:rPr>
        <w:t>культуре</w:t>
      </w:r>
      <w:r>
        <w:rPr>
          <w:rFonts w:ascii="Tahoma" w:hAnsi="Tahoma"/>
          <w:color w:val="61666A"/>
          <w:spacing w:val="-2"/>
          <w:sz w:val="21"/>
        </w:rPr>
        <w:t>.</w:t>
      </w:r>
    </w:p>
    <w:p>
      <w:pPr>
        <w:pStyle w:val="BodyText"/>
        <w:spacing w:before="30"/>
        <w:rPr>
          <w:rFonts w:ascii="Tahoma"/>
          <w:sz w:val="21"/>
        </w:rPr>
      </w:pPr>
    </w:p>
    <w:p>
      <w:pPr>
        <w:spacing w:line="336" w:lineRule="auto" w:before="0"/>
        <w:ind w:left="635" w:right="38" w:firstLine="0"/>
        <w:jc w:val="left"/>
        <w:rPr>
          <w:rFonts w:ascii="Tahoma" w:hAnsi="Tahoma"/>
          <w:sz w:val="21"/>
        </w:rPr>
      </w:pPr>
      <w:r>
        <w:rPr>
          <w:color w:val="61666A"/>
          <w:w w:val="105"/>
          <w:sz w:val="21"/>
        </w:rPr>
        <w:t>Нужно</w:t>
      </w:r>
      <w:r>
        <w:rPr>
          <w:color w:val="61666A"/>
          <w:spacing w:val="-2"/>
          <w:w w:val="105"/>
          <w:sz w:val="21"/>
        </w:rPr>
        <w:t> </w:t>
      </w:r>
      <w:r>
        <w:rPr>
          <w:color w:val="61666A"/>
          <w:w w:val="105"/>
          <w:sz w:val="21"/>
        </w:rPr>
        <w:t>начать</w:t>
      </w:r>
      <w:r>
        <w:rPr>
          <w:color w:val="61666A"/>
          <w:spacing w:val="-2"/>
          <w:w w:val="105"/>
          <w:sz w:val="21"/>
        </w:rPr>
        <w:t> </w:t>
      </w:r>
      <w:r>
        <w:rPr>
          <w:color w:val="61666A"/>
          <w:w w:val="105"/>
          <w:sz w:val="21"/>
        </w:rPr>
        <w:t>с</w:t>
      </w:r>
      <w:r>
        <w:rPr>
          <w:color w:val="61666A"/>
          <w:spacing w:val="-2"/>
          <w:w w:val="105"/>
          <w:sz w:val="21"/>
        </w:rPr>
        <w:t> </w:t>
      </w:r>
      <w:r>
        <w:rPr>
          <w:color w:val="61666A"/>
          <w:w w:val="105"/>
          <w:sz w:val="21"/>
        </w:rPr>
        <w:t>базовых</w:t>
      </w:r>
      <w:r>
        <w:rPr>
          <w:color w:val="61666A"/>
          <w:spacing w:val="-2"/>
          <w:w w:val="105"/>
          <w:sz w:val="21"/>
        </w:rPr>
        <w:t> </w:t>
      </w:r>
      <w:r>
        <w:rPr>
          <w:color w:val="61666A"/>
          <w:w w:val="105"/>
          <w:sz w:val="21"/>
        </w:rPr>
        <w:t>принципов</w:t>
      </w:r>
      <w:r>
        <w:rPr>
          <w:rFonts w:ascii="Tahoma" w:hAnsi="Tahoma"/>
          <w:color w:val="61666A"/>
          <w:w w:val="105"/>
          <w:sz w:val="21"/>
        </w:rPr>
        <w:t>,</w:t>
      </w:r>
      <w:r>
        <w:rPr>
          <w:rFonts w:ascii="Tahoma" w:hAnsi="Tahoma"/>
          <w:color w:val="61666A"/>
          <w:spacing w:val="-4"/>
          <w:w w:val="105"/>
          <w:sz w:val="21"/>
        </w:rPr>
        <w:t> </w:t>
      </w:r>
      <w:r>
        <w:rPr>
          <w:color w:val="61666A"/>
          <w:w w:val="105"/>
          <w:sz w:val="21"/>
        </w:rPr>
        <w:t>чтобы</w:t>
      </w:r>
      <w:r>
        <w:rPr>
          <w:color w:val="61666A"/>
          <w:spacing w:val="-2"/>
          <w:w w:val="105"/>
          <w:sz w:val="21"/>
        </w:rPr>
        <w:t> </w:t>
      </w:r>
      <w:r>
        <w:rPr>
          <w:color w:val="61666A"/>
          <w:w w:val="105"/>
          <w:sz w:val="21"/>
        </w:rPr>
        <w:t>заложить</w:t>
      </w:r>
      <w:r>
        <w:rPr>
          <w:color w:val="61666A"/>
          <w:spacing w:val="-2"/>
          <w:w w:val="105"/>
          <w:sz w:val="21"/>
        </w:rPr>
        <w:t> </w:t>
      </w:r>
      <w:r>
        <w:rPr>
          <w:color w:val="61666A"/>
          <w:w w:val="105"/>
          <w:sz w:val="21"/>
        </w:rPr>
        <w:t>фундамент</w:t>
      </w:r>
      <w:r>
        <w:rPr>
          <w:rFonts w:ascii="Tahoma" w:hAnsi="Tahoma"/>
          <w:color w:val="61666A"/>
          <w:w w:val="105"/>
          <w:sz w:val="21"/>
        </w:rPr>
        <w:t>,</w:t>
      </w:r>
      <w:r>
        <w:rPr>
          <w:rFonts w:ascii="Tahoma" w:hAnsi="Tahoma"/>
          <w:color w:val="61666A"/>
          <w:spacing w:val="-4"/>
          <w:w w:val="105"/>
          <w:sz w:val="21"/>
        </w:rPr>
        <w:t> </w:t>
      </w:r>
      <w:r>
        <w:rPr>
          <w:color w:val="61666A"/>
          <w:w w:val="105"/>
          <w:sz w:val="21"/>
        </w:rPr>
        <w:t>а</w:t>
      </w:r>
      <w:r>
        <w:rPr>
          <w:color w:val="61666A"/>
          <w:spacing w:val="-2"/>
          <w:w w:val="105"/>
          <w:sz w:val="21"/>
        </w:rPr>
        <w:t> </w:t>
      </w:r>
      <w:r>
        <w:rPr>
          <w:color w:val="61666A"/>
          <w:w w:val="105"/>
          <w:sz w:val="21"/>
        </w:rPr>
        <w:t>затем</w:t>
      </w:r>
      <w:r>
        <w:rPr>
          <w:color w:val="61666A"/>
          <w:spacing w:val="-2"/>
          <w:w w:val="105"/>
          <w:sz w:val="21"/>
        </w:rPr>
        <w:t> </w:t>
      </w:r>
      <w:r>
        <w:rPr>
          <w:color w:val="61666A"/>
          <w:w w:val="105"/>
          <w:sz w:val="21"/>
        </w:rPr>
        <w:t>перейти</w:t>
      </w:r>
      <w:r>
        <w:rPr>
          <w:color w:val="61666A"/>
          <w:spacing w:val="-2"/>
          <w:w w:val="105"/>
          <w:sz w:val="21"/>
        </w:rPr>
        <w:t> </w:t>
      </w:r>
      <w:r>
        <w:rPr>
          <w:color w:val="61666A"/>
          <w:w w:val="105"/>
          <w:sz w:val="21"/>
        </w:rPr>
        <w:t>к </w:t>
      </w:r>
      <w:r>
        <w:rPr>
          <w:color w:val="61666A"/>
          <w:sz w:val="21"/>
        </w:rPr>
        <w:t>практическим инструментам</w:t>
      </w:r>
      <w:r>
        <w:rPr>
          <w:rFonts w:ascii="Tahoma" w:hAnsi="Tahoma"/>
          <w:color w:val="61666A"/>
          <w:sz w:val="21"/>
        </w:rPr>
        <w:t>. </w:t>
      </w:r>
      <w:r>
        <w:rPr>
          <w:color w:val="61666A"/>
          <w:sz w:val="21"/>
        </w:rPr>
        <w:t>В здравоохранении ключевой сдвиг </w:t>
      </w:r>
      <w:r>
        <w:rPr>
          <w:rFonts w:ascii="Tahoma" w:hAnsi="Tahoma"/>
          <w:color w:val="61666A"/>
          <w:sz w:val="21"/>
        </w:rPr>
        <w:t>— </w:t>
      </w:r>
      <w:r>
        <w:rPr>
          <w:color w:val="61666A"/>
          <w:sz w:val="21"/>
        </w:rPr>
        <w:t>от лечения болезней к</w:t>
      </w:r>
      <w:r>
        <w:rPr>
          <w:color w:val="61666A"/>
          <w:spacing w:val="40"/>
          <w:w w:val="105"/>
          <w:sz w:val="21"/>
        </w:rPr>
        <w:t> </w:t>
      </w:r>
      <w:r>
        <w:rPr>
          <w:color w:val="61666A"/>
          <w:w w:val="105"/>
          <w:sz w:val="21"/>
        </w:rPr>
        <w:t>сохранению</w:t>
      </w:r>
      <w:r>
        <w:rPr>
          <w:color w:val="61666A"/>
          <w:spacing w:val="-17"/>
          <w:w w:val="105"/>
          <w:sz w:val="21"/>
        </w:rPr>
        <w:t> </w:t>
      </w:r>
      <w:r>
        <w:rPr>
          <w:color w:val="61666A"/>
          <w:w w:val="105"/>
          <w:sz w:val="21"/>
        </w:rPr>
        <w:t>здоровья</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7"/>
          <w:w w:val="105"/>
          <w:sz w:val="21"/>
        </w:rPr>
        <w:t> </w:t>
      </w:r>
      <w:r>
        <w:rPr>
          <w:color w:val="61666A"/>
          <w:w w:val="105"/>
          <w:sz w:val="21"/>
        </w:rPr>
        <w:t>в</w:t>
      </w:r>
      <w:r>
        <w:rPr>
          <w:color w:val="61666A"/>
          <w:spacing w:val="-17"/>
          <w:w w:val="105"/>
          <w:sz w:val="21"/>
        </w:rPr>
        <w:t> </w:t>
      </w:r>
      <w:r>
        <w:rPr>
          <w:color w:val="61666A"/>
          <w:w w:val="105"/>
          <w:sz w:val="21"/>
        </w:rPr>
        <w:t>культуре</w:t>
      </w:r>
      <w:r>
        <w:rPr>
          <w:color w:val="61666A"/>
          <w:spacing w:val="-16"/>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от</w:t>
      </w:r>
      <w:r>
        <w:rPr>
          <w:color w:val="61666A"/>
          <w:spacing w:val="-17"/>
          <w:w w:val="105"/>
          <w:sz w:val="21"/>
        </w:rPr>
        <w:t> </w:t>
      </w:r>
      <w:r>
        <w:rPr>
          <w:color w:val="61666A"/>
          <w:w w:val="105"/>
          <w:sz w:val="21"/>
        </w:rPr>
        <w:t>потребления</w:t>
      </w:r>
      <w:r>
        <w:rPr>
          <w:color w:val="61666A"/>
          <w:spacing w:val="-17"/>
          <w:w w:val="105"/>
          <w:sz w:val="21"/>
        </w:rPr>
        <w:t> </w:t>
      </w:r>
      <w:r>
        <w:rPr>
          <w:color w:val="61666A"/>
          <w:w w:val="105"/>
          <w:sz w:val="21"/>
        </w:rPr>
        <w:t>готовых</w:t>
      </w:r>
      <w:r>
        <w:rPr>
          <w:color w:val="61666A"/>
          <w:spacing w:val="-16"/>
          <w:w w:val="105"/>
          <w:sz w:val="21"/>
        </w:rPr>
        <w:t> </w:t>
      </w:r>
      <w:r>
        <w:rPr>
          <w:color w:val="61666A"/>
          <w:w w:val="105"/>
          <w:sz w:val="21"/>
        </w:rPr>
        <w:t>продуктов</w:t>
      </w:r>
      <w:r>
        <w:rPr>
          <w:color w:val="61666A"/>
          <w:spacing w:val="-17"/>
          <w:w w:val="105"/>
          <w:sz w:val="21"/>
        </w:rPr>
        <w:t> </w:t>
      </w:r>
      <w:r>
        <w:rPr>
          <w:color w:val="61666A"/>
          <w:w w:val="105"/>
          <w:sz w:val="21"/>
        </w:rPr>
        <w:t>к</w:t>
      </w:r>
      <w:r>
        <w:rPr>
          <w:color w:val="61666A"/>
          <w:spacing w:val="-16"/>
          <w:w w:val="105"/>
          <w:sz w:val="21"/>
        </w:rPr>
        <w:t> </w:t>
      </w:r>
      <w:r>
        <w:rPr>
          <w:color w:val="61666A"/>
          <w:w w:val="105"/>
          <w:sz w:val="21"/>
        </w:rPr>
        <w:t>со</w:t>
      </w:r>
      <w:r>
        <w:rPr>
          <w:rFonts w:ascii="Tahoma" w:hAnsi="Tahoma"/>
          <w:color w:val="61666A"/>
          <w:w w:val="105"/>
          <w:sz w:val="21"/>
        </w:rPr>
        <w:t>-</w:t>
      </w:r>
      <w:r>
        <w:rPr>
          <w:color w:val="61666A"/>
          <w:w w:val="105"/>
          <w:sz w:val="21"/>
        </w:rPr>
        <w:t>творчеству</w:t>
      </w:r>
      <w:r>
        <w:rPr>
          <w:color w:val="61666A"/>
          <w:spacing w:val="-17"/>
          <w:w w:val="105"/>
          <w:sz w:val="21"/>
        </w:rPr>
        <w:t> </w:t>
      </w:r>
      <w:r>
        <w:rPr>
          <w:color w:val="61666A"/>
          <w:w w:val="105"/>
          <w:sz w:val="21"/>
        </w:rPr>
        <w:t>и обмену смыслами</w:t>
      </w:r>
      <w:r>
        <w:rPr>
          <w:rFonts w:ascii="Tahoma" w:hAnsi="Tahoma"/>
          <w:color w:val="61666A"/>
          <w:w w:val="105"/>
          <w:sz w:val="21"/>
        </w:rPr>
        <w:t>.</w:t>
      </w:r>
    </w:p>
    <w:p>
      <w:pPr>
        <w:spacing w:line="336" w:lineRule="auto" w:before="187"/>
        <w:ind w:left="635" w:right="0" w:firstLine="0"/>
        <w:jc w:val="left"/>
        <w:rPr>
          <w:rFonts w:ascii="Tahoma" w:hAnsi="Tahoma"/>
          <w:sz w:val="21"/>
        </w:rPr>
      </w:pPr>
      <w:r>
        <w:rPr>
          <w:color w:val="61666A"/>
          <w:w w:val="105"/>
          <w:sz w:val="21"/>
        </w:rPr>
        <w:t>Учитывая</w:t>
      </w:r>
      <w:r>
        <w:rPr>
          <w:color w:val="61666A"/>
          <w:spacing w:val="-15"/>
          <w:w w:val="105"/>
          <w:sz w:val="21"/>
        </w:rPr>
        <w:t> </w:t>
      </w:r>
      <w:r>
        <w:rPr>
          <w:color w:val="61666A"/>
          <w:w w:val="105"/>
          <w:sz w:val="21"/>
        </w:rPr>
        <w:t>объём</w:t>
      </w:r>
      <w:r>
        <w:rPr>
          <w:color w:val="61666A"/>
          <w:spacing w:val="-15"/>
          <w:w w:val="105"/>
          <w:sz w:val="21"/>
        </w:rPr>
        <w:t> </w:t>
      </w:r>
      <w:r>
        <w:rPr>
          <w:color w:val="61666A"/>
          <w:w w:val="105"/>
          <w:sz w:val="21"/>
        </w:rPr>
        <w:t>темы</w:t>
      </w:r>
      <w:r>
        <w:rPr>
          <w:rFonts w:ascii="Tahoma" w:hAnsi="Tahoma"/>
          <w:color w:val="61666A"/>
          <w:w w:val="105"/>
          <w:sz w:val="21"/>
        </w:rPr>
        <w:t>,</w:t>
      </w:r>
      <w:r>
        <w:rPr>
          <w:rFonts w:ascii="Tahoma" w:hAnsi="Tahoma"/>
          <w:color w:val="61666A"/>
          <w:spacing w:val="-18"/>
          <w:w w:val="105"/>
          <w:sz w:val="21"/>
        </w:rPr>
        <w:t> </w:t>
      </w:r>
      <w:r>
        <w:rPr>
          <w:color w:val="61666A"/>
          <w:w w:val="105"/>
          <w:sz w:val="21"/>
        </w:rPr>
        <w:t>лучше</w:t>
      </w:r>
      <w:r>
        <w:rPr>
          <w:color w:val="61666A"/>
          <w:spacing w:val="-15"/>
          <w:w w:val="105"/>
          <w:sz w:val="21"/>
        </w:rPr>
        <w:t> </w:t>
      </w:r>
      <w:r>
        <w:rPr>
          <w:color w:val="61666A"/>
          <w:w w:val="105"/>
          <w:sz w:val="21"/>
        </w:rPr>
        <w:t>разбить</w:t>
      </w:r>
      <w:r>
        <w:rPr>
          <w:color w:val="61666A"/>
          <w:spacing w:val="-15"/>
          <w:w w:val="105"/>
          <w:sz w:val="21"/>
        </w:rPr>
        <w:t> </w:t>
      </w:r>
      <w:r>
        <w:rPr>
          <w:color w:val="61666A"/>
          <w:w w:val="105"/>
          <w:sz w:val="21"/>
        </w:rPr>
        <w:t>ответ</w:t>
      </w:r>
      <w:r>
        <w:rPr>
          <w:color w:val="61666A"/>
          <w:spacing w:val="-15"/>
          <w:w w:val="105"/>
          <w:sz w:val="21"/>
        </w:rPr>
        <w:t> </w:t>
      </w:r>
      <w:r>
        <w:rPr>
          <w:color w:val="61666A"/>
          <w:w w:val="105"/>
          <w:sz w:val="21"/>
        </w:rPr>
        <w:t>на</w:t>
      </w:r>
      <w:r>
        <w:rPr>
          <w:color w:val="61666A"/>
          <w:spacing w:val="-15"/>
          <w:w w:val="105"/>
          <w:sz w:val="21"/>
        </w:rPr>
        <w:t> </w:t>
      </w:r>
      <w:r>
        <w:rPr>
          <w:color w:val="61666A"/>
          <w:w w:val="105"/>
          <w:sz w:val="21"/>
        </w:rPr>
        <w:t>логические</w:t>
      </w:r>
      <w:r>
        <w:rPr>
          <w:color w:val="61666A"/>
          <w:spacing w:val="-15"/>
          <w:w w:val="105"/>
          <w:sz w:val="21"/>
        </w:rPr>
        <w:t> </w:t>
      </w:r>
      <w:r>
        <w:rPr>
          <w:color w:val="61666A"/>
          <w:w w:val="105"/>
          <w:sz w:val="21"/>
        </w:rPr>
        <w:t>части</w:t>
      </w:r>
      <w:r>
        <w:rPr>
          <w:rFonts w:ascii="Tahoma" w:hAnsi="Tahoma"/>
          <w:color w:val="61666A"/>
          <w:w w:val="105"/>
          <w:sz w:val="21"/>
        </w:rPr>
        <w:t>:</w:t>
      </w:r>
      <w:r>
        <w:rPr>
          <w:rFonts w:ascii="Tahoma" w:hAnsi="Tahoma"/>
          <w:color w:val="61666A"/>
          <w:spacing w:val="-18"/>
          <w:w w:val="105"/>
          <w:sz w:val="21"/>
        </w:rPr>
        <w:t> </w:t>
      </w:r>
      <w:r>
        <w:rPr>
          <w:color w:val="61666A"/>
          <w:w w:val="105"/>
          <w:sz w:val="21"/>
        </w:rPr>
        <w:t>сначала</w:t>
      </w:r>
      <w:r>
        <w:rPr>
          <w:color w:val="61666A"/>
          <w:spacing w:val="-15"/>
          <w:w w:val="105"/>
          <w:sz w:val="21"/>
        </w:rPr>
        <w:t> </w:t>
      </w:r>
      <w:r>
        <w:rPr>
          <w:color w:val="61666A"/>
          <w:w w:val="105"/>
          <w:sz w:val="21"/>
        </w:rPr>
        <w:t>философия</w:t>
      </w:r>
      <w:r>
        <w:rPr>
          <w:color w:val="61666A"/>
          <w:spacing w:val="-15"/>
          <w:w w:val="105"/>
          <w:sz w:val="21"/>
        </w:rPr>
        <w:t> </w:t>
      </w:r>
      <w:r>
        <w:rPr>
          <w:color w:val="61666A"/>
          <w:w w:val="105"/>
          <w:sz w:val="21"/>
        </w:rPr>
        <w:t>и цели</w:t>
      </w:r>
      <w:r>
        <w:rPr>
          <w:rFonts w:ascii="Tahoma" w:hAnsi="Tahoma"/>
          <w:color w:val="61666A"/>
          <w:w w:val="105"/>
          <w:sz w:val="21"/>
        </w:rPr>
        <w:t>,</w:t>
      </w:r>
      <w:r>
        <w:rPr>
          <w:rFonts w:ascii="Tahoma" w:hAnsi="Tahoma"/>
          <w:color w:val="61666A"/>
          <w:spacing w:val="-4"/>
          <w:w w:val="105"/>
          <w:sz w:val="21"/>
        </w:rPr>
        <w:t> </w:t>
      </w:r>
      <w:r>
        <w:rPr>
          <w:color w:val="61666A"/>
          <w:w w:val="105"/>
          <w:sz w:val="21"/>
        </w:rPr>
        <w:t>затем</w:t>
      </w:r>
      <w:r>
        <w:rPr>
          <w:color w:val="61666A"/>
          <w:spacing w:val="-2"/>
          <w:w w:val="105"/>
          <w:sz w:val="21"/>
        </w:rPr>
        <w:t> </w:t>
      </w:r>
      <w:r>
        <w:rPr>
          <w:color w:val="61666A"/>
          <w:w w:val="105"/>
          <w:sz w:val="21"/>
        </w:rPr>
        <w:t>структура</w:t>
      </w:r>
      <w:r>
        <w:rPr>
          <w:color w:val="61666A"/>
          <w:spacing w:val="-2"/>
          <w:w w:val="105"/>
          <w:sz w:val="21"/>
        </w:rPr>
        <w:t> </w:t>
      </w:r>
      <w:r>
        <w:rPr>
          <w:color w:val="61666A"/>
          <w:w w:val="105"/>
          <w:sz w:val="21"/>
        </w:rPr>
        <w:t>и</w:t>
      </w:r>
      <w:r>
        <w:rPr>
          <w:color w:val="61666A"/>
          <w:spacing w:val="-2"/>
          <w:w w:val="105"/>
          <w:sz w:val="21"/>
        </w:rPr>
        <w:t> </w:t>
      </w:r>
      <w:r>
        <w:rPr>
          <w:color w:val="61666A"/>
          <w:w w:val="105"/>
          <w:sz w:val="21"/>
        </w:rPr>
        <w:t>механизмы</w:t>
      </w:r>
      <w:r>
        <w:rPr>
          <w:color w:val="61666A"/>
          <w:spacing w:val="-2"/>
          <w:w w:val="105"/>
          <w:sz w:val="21"/>
        </w:rPr>
        <w:t> </w:t>
      </w:r>
      <w:r>
        <w:rPr>
          <w:color w:val="61666A"/>
          <w:w w:val="105"/>
          <w:sz w:val="21"/>
        </w:rPr>
        <w:t>для</w:t>
      </w:r>
      <w:r>
        <w:rPr>
          <w:color w:val="61666A"/>
          <w:spacing w:val="-2"/>
          <w:w w:val="105"/>
          <w:sz w:val="21"/>
        </w:rPr>
        <w:t> </w:t>
      </w:r>
      <w:r>
        <w:rPr>
          <w:color w:val="61666A"/>
          <w:w w:val="105"/>
          <w:sz w:val="21"/>
        </w:rPr>
        <w:t>каждой</w:t>
      </w:r>
      <w:r>
        <w:rPr>
          <w:color w:val="61666A"/>
          <w:spacing w:val="-2"/>
          <w:w w:val="105"/>
          <w:sz w:val="21"/>
        </w:rPr>
        <w:t> </w:t>
      </w:r>
      <w:r>
        <w:rPr>
          <w:color w:val="61666A"/>
          <w:w w:val="105"/>
          <w:sz w:val="21"/>
        </w:rPr>
        <w:t>сферы</w:t>
      </w:r>
      <w:r>
        <w:rPr>
          <w:rFonts w:ascii="Tahoma" w:hAnsi="Tahoma"/>
          <w:color w:val="61666A"/>
          <w:w w:val="105"/>
          <w:sz w:val="21"/>
        </w:rPr>
        <w:t>,</w:t>
      </w:r>
      <w:r>
        <w:rPr>
          <w:rFonts w:ascii="Tahoma" w:hAnsi="Tahoma"/>
          <w:color w:val="61666A"/>
          <w:spacing w:val="-4"/>
          <w:w w:val="105"/>
          <w:sz w:val="21"/>
        </w:rPr>
        <w:t> </w:t>
      </w:r>
      <w:r>
        <w:rPr>
          <w:color w:val="61666A"/>
          <w:w w:val="105"/>
          <w:sz w:val="21"/>
        </w:rPr>
        <w:t>а</w:t>
      </w:r>
      <w:r>
        <w:rPr>
          <w:color w:val="61666A"/>
          <w:spacing w:val="-2"/>
          <w:w w:val="105"/>
          <w:sz w:val="21"/>
        </w:rPr>
        <w:t> </w:t>
      </w:r>
      <w:r>
        <w:rPr>
          <w:color w:val="61666A"/>
          <w:w w:val="105"/>
          <w:sz w:val="21"/>
        </w:rPr>
        <w:t>потом</w:t>
      </w:r>
      <w:r>
        <w:rPr>
          <w:color w:val="61666A"/>
          <w:spacing w:val="-2"/>
          <w:w w:val="105"/>
          <w:sz w:val="21"/>
        </w:rPr>
        <w:t> </w:t>
      </w:r>
      <w:r>
        <w:rPr>
          <w:rFonts w:ascii="Tahoma" w:hAnsi="Tahoma"/>
          <w:color w:val="61666A"/>
          <w:w w:val="105"/>
          <w:sz w:val="21"/>
        </w:rPr>
        <w:t>—</w:t>
      </w:r>
      <w:r>
        <w:rPr>
          <w:rFonts w:ascii="Tahoma" w:hAnsi="Tahoma"/>
          <w:color w:val="61666A"/>
          <w:spacing w:val="-4"/>
          <w:w w:val="105"/>
          <w:sz w:val="21"/>
        </w:rPr>
        <w:t> </w:t>
      </w:r>
      <w:r>
        <w:rPr>
          <w:color w:val="61666A"/>
          <w:w w:val="105"/>
          <w:sz w:val="21"/>
        </w:rPr>
        <w:t>как</w:t>
      </w:r>
      <w:r>
        <w:rPr>
          <w:color w:val="61666A"/>
          <w:spacing w:val="-2"/>
          <w:w w:val="105"/>
          <w:sz w:val="21"/>
        </w:rPr>
        <w:t> </w:t>
      </w:r>
      <w:r>
        <w:rPr>
          <w:color w:val="61666A"/>
          <w:w w:val="105"/>
          <w:sz w:val="21"/>
        </w:rPr>
        <w:t>это</w:t>
      </w:r>
      <w:r>
        <w:rPr>
          <w:color w:val="61666A"/>
          <w:spacing w:val="-2"/>
          <w:w w:val="105"/>
          <w:sz w:val="21"/>
        </w:rPr>
        <w:t> </w:t>
      </w:r>
      <w:r>
        <w:rPr>
          <w:color w:val="61666A"/>
          <w:w w:val="105"/>
          <w:sz w:val="21"/>
        </w:rPr>
        <w:t>связано</w:t>
      </w:r>
      <w:r>
        <w:rPr>
          <w:color w:val="61666A"/>
          <w:spacing w:val="-2"/>
          <w:w w:val="105"/>
          <w:sz w:val="21"/>
        </w:rPr>
        <w:t> </w:t>
      </w:r>
      <w:r>
        <w:rPr>
          <w:color w:val="61666A"/>
          <w:w w:val="105"/>
          <w:sz w:val="21"/>
        </w:rPr>
        <w:t>с </w:t>
      </w:r>
      <w:r>
        <w:rPr>
          <w:color w:val="61666A"/>
          <w:spacing w:val="-2"/>
          <w:w w:val="105"/>
          <w:sz w:val="21"/>
        </w:rPr>
        <w:t>экономикой</w:t>
      </w:r>
      <w:r>
        <w:rPr>
          <w:color w:val="61666A"/>
          <w:spacing w:val="-6"/>
          <w:w w:val="105"/>
          <w:sz w:val="21"/>
        </w:rPr>
        <w:t> </w:t>
      </w:r>
      <w:r>
        <w:rPr>
          <w:color w:val="61666A"/>
          <w:spacing w:val="-2"/>
          <w:w w:val="105"/>
          <w:sz w:val="21"/>
        </w:rPr>
        <w:t>и</w:t>
      </w:r>
      <w:r>
        <w:rPr>
          <w:color w:val="61666A"/>
          <w:spacing w:val="-6"/>
          <w:w w:val="105"/>
          <w:sz w:val="21"/>
        </w:rPr>
        <w:t> </w:t>
      </w:r>
      <w:r>
        <w:rPr>
          <w:color w:val="61666A"/>
          <w:spacing w:val="-2"/>
          <w:w w:val="105"/>
          <w:sz w:val="21"/>
        </w:rPr>
        <w:t>обществом</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Важно</w:t>
      </w:r>
      <w:r>
        <w:rPr>
          <w:color w:val="61666A"/>
          <w:spacing w:val="-6"/>
          <w:w w:val="105"/>
          <w:sz w:val="21"/>
        </w:rPr>
        <w:t> </w:t>
      </w:r>
      <w:r>
        <w:rPr>
          <w:color w:val="61666A"/>
          <w:spacing w:val="-2"/>
          <w:w w:val="105"/>
          <w:sz w:val="21"/>
        </w:rPr>
        <w:t>не</w:t>
      </w:r>
      <w:r>
        <w:rPr>
          <w:color w:val="61666A"/>
          <w:spacing w:val="-6"/>
          <w:w w:val="105"/>
          <w:sz w:val="21"/>
        </w:rPr>
        <w:t> </w:t>
      </w:r>
      <w:r>
        <w:rPr>
          <w:color w:val="61666A"/>
          <w:spacing w:val="-2"/>
          <w:w w:val="105"/>
          <w:sz w:val="21"/>
        </w:rPr>
        <w:t>упустить</w:t>
      </w:r>
      <w:r>
        <w:rPr>
          <w:color w:val="61666A"/>
          <w:spacing w:val="-6"/>
          <w:w w:val="105"/>
          <w:sz w:val="21"/>
        </w:rPr>
        <w:t> </w:t>
      </w:r>
      <w:r>
        <w:rPr>
          <w:color w:val="61666A"/>
          <w:spacing w:val="-2"/>
          <w:w w:val="105"/>
          <w:sz w:val="21"/>
        </w:rPr>
        <w:t>междисциплинарные</w:t>
      </w:r>
      <w:r>
        <w:rPr>
          <w:color w:val="61666A"/>
          <w:spacing w:val="-6"/>
          <w:w w:val="105"/>
          <w:sz w:val="21"/>
        </w:rPr>
        <w:t> </w:t>
      </w:r>
      <w:r>
        <w:rPr>
          <w:color w:val="61666A"/>
          <w:spacing w:val="-2"/>
          <w:w w:val="105"/>
          <w:sz w:val="21"/>
        </w:rPr>
        <w:t>связи</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например</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как </w:t>
      </w:r>
      <w:r>
        <w:rPr>
          <w:color w:val="61666A"/>
          <w:w w:val="105"/>
          <w:sz w:val="21"/>
        </w:rPr>
        <w:t>культурные практики влияют на здоровье</w:t>
      </w:r>
      <w:r>
        <w:rPr>
          <w:rFonts w:ascii="Tahoma" w:hAnsi="Tahoma"/>
          <w:color w:val="61666A"/>
          <w:w w:val="105"/>
          <w:sz w:val="21"/>
        </w:rPr>
        <w:t>, </w:t>
      </w:r>
      <w:r>
        <w:rPr>
          <w:color w:val="61666A"/>
          <w:w w:val="105"/>
          <w:sz w:val="21"/>
        </w:rPr>
        <w:t>а экология </w:t>
      </w:r>
      <w:r>
        <w:rPr>
          <w:rFonts w:ascii="Tahoma" w:hAnsi="Tahoma"/>
          <w:color w:val="61666A"/>
          <w:w w:val="105"/>
          <w:sz w:val="21"/>
        </w:rPr>
        <w:t>— </w:t>
      </w:r>
      <w:r>
        <w:rPr>
          <w:color w:val="61666A"/>
          <w:w w:val="105"/>
          <w:sz w:val="21"/>
        </w:rPr>
        <w:t>на </w:t>
      </w:r>
      <w:r>
        <w:rPr>
          <w:rFonts w:ascii="Tahoma" w:hAnsi="Tahoma"/>
          <w:color w:val="61666A"/>
          <w:w w:val="105"/>
          <w:sz w:val="21"/>
        </w:rPr>
        <w:t>both.</w:t>
      </w:r>
    </w:p>
    <w:p>
      <w:pPr>
        <w:spacing w:line="336" w:lineRule="auto" w:before="188"/>
        <w:ind w:left="635" w:right="0" w:firstLine="0"/>
        <w:jc w:val="left"/>
        <w:rPr>
          <w:rFonts w:ascii="Tahoma" w:hAnsi="Tahoma"/>
          <w:sz w:val="21"/>
        </w:rPr>
      </w:pPr>
      <w:r>
        <w:rPr>
          <w:color w:val="61666A"/>
          <w:w w:val="105"/>
          <w:sz w:val="21"/>
        </w:rPr>
        <w:t>Пользователь</w:t>
      </w:r>
      <w:r>
        <w:rPr>
          <w:color w:val="61666A"/>
          <w:spacing w:val="-5"/>
          <w:w w:val="105"/>
          <w:sz w:val="21"/>
        </w:rPr>
        <w:t> </w:t>
      </w:r>
      <w:r>
        <w:rPr>
          <w:color w:val="61666A"/>
          <w:w w:val="105"/>
          <w:sz w:val="21"/>
        </w:rPr>
        <w:t>ожидает</w:t>
      </w:r>
      <w:r>
        <w:rPr>
          <w:color w:val="61666A"/>
          <w:spacing w:val="-5"/>
          <w:w w:val="105"/>
          <w:sz w:val="21"/>
        </w:rPr>
        <w:t> </w:t>
      </w:r>
      <w:r>
        <w:rPr>
          <w:color w:val="61666A"/>
          <w:w w:val="105"/>
          <w:sz w:val="21"/>
        </w:rPr>
        <w:t>системного</w:t>
      </w:r>
      <w:r>
        <w:rPr>
          <w:color w:val="61666A"/>
          <w:spacing w:val="-5"/>
          <w:w w:val="105"/>
          <w:sz w:val="21"/>
        </w:rPr>
        <w:t> </w:t>
      </w:r>
      <w:r>
        <w:rPr>
          <w:color w:val="61666A"/>
          <w:w w:val="105"/>
          <w:sz w:val="21"/>
        </w:rPr>
        <w:t>подхода</w:t>
      </w:r>
      <w:r>
        <w:rPr>
          <w:rFonts w:ascii="Tahoma" w:hAnsi="Tahoma"/>
          <w:color w:val="61666A"/>
          <w:w w:val="105"/>
          <w:sz w:val="21"/>
        </w:rPr>
        <w:t>,</w:t>
      </w:r>
      <w:r>
        <w:rPr>
          <w:rFonts w:ascii="Tahoma" w:hAnsi="Tahoma"/>
          <w:color w:val="61666A"/>
          <w:spacing w:val="-7"/>
          <w:w w:val="105"/>
          <w:sz w:val="21"/>
        </w:rPr>
        <w:t> </w:t>
      </w:r>
      <w:r>
        <w:rPr>
          <w:color w:val="61666A"/>
          <w:w w:val="105"/>
          <w:sz w:val="21"/>
        </w:rPr>
        <w:t>поэтому</w:t>
      </w:r>
      <w:r>
        <w:rPr>
          <w:color w:val="61666A"/>
          <w:spacing w:val="-5"/>
          <w:w w:val="105"/>
          <w:sz w:val="21"/>
        </w:rPr>
        <w:t> </w:t>
      </w:r>
      <w:r>
        <w:rPr>
          <w:color w:val="61666A"/>
          <w:w w:val="105"/>
          <w:sz w:val="21"/>
        </w:rPr>
        <w:t>стоит</w:t>
      </w:r>
      <w:r>
        <w:rPr>
          <w:color w:val="61666A"/>
          <w:spacing w:val="-5"/>
          <w:w w:val="105"/>
          <w:sz w:val="21"/>
        </w:rPr>
        <w:t> </w:t>
      </w:r>
      <w:r>
        <w:rPr>
          <w:color w:val="61666A"/>
          <w:w w:val="105"/>
          <w:sz w:val="21"/>
        </w:rPr>
        <w:t>упомянуть</w:t>
      </w:r>
      <w:r>
        <w:rPr>
          <w:color w:val="61666A"/>
          <w:spacing w:val="-5"/>
          <w:w w:val="105"/>
          <w:sz w:val="21"/>
        </w:rPr>
        <w:t> </w:t>
      </w:r>
      <w:r>
        <w:rPr>
          <w:color w:val="61666A"/>
          <w:w w:val="105"/>
          <w:sz w:val="21"/>
        </w:rPr>
        <w:t>и</w:t>
      </w:r>
      <w:r>
        <w:rPr>
          <w:color w:val="61666A"/>
          <w:spacing w:val="-5"/>
          <w:w w:val="105"/>
          <w:sz w:val="21"/>
        </w:rPr>
        <w:t> </w:t>
      </w:r>
      <w:r>
        <w:rPr>
          <w:color w:val="61666A"/>
          <w:w w:val="105"/>
          <w:sz w:val="21"/>
        </w:rPr>
        <w:t>образование</w:t>
      </w:r>
      <w:r>
        <w:rPr>
          <w:rFonts w:ascii="Tahoma" w:hAnsi="Tahoma"/>
          <w:color w:val="61666A"/>
          <w:w w:val="105"/>
          <w:sz w:val="21"/>
        </w:rPr>
        <w:t>,</w:t>
      </w:r>
      <w:r>
        <w:rPr>
          <w:rFonts w:ascii="Tahoma" w:hAnsi="Tahoma"/>
          <w:color w:val="61666A"/>
          <w:spacing w:val="-7"/>
          <w:w w:val="105"/>
          <w:sz w:val="21"/>
        </w:rPr>
        <w:t> </w:t>
      </w:r>
      <w:r>
        <w:rPr>
          <w:color w:val="61666A"/>
          <w:w w:val="105"/>
          <w:sz w:val="21"/>
        </w:rPr>
        <w:t>и </w:t>
      </w:r>
      <w:r>
        <w:rPr>
          <w:rFonts w:ascii="Tahoma" w:hAnsi="Tahoma"/>
          <w:color w:val="61666A"/>
          <w:w w:val="105"/>
          <w:sz w:val="21"/>
        </w:rPr>
        <w:t>community involvement, </w:t>
      </w:r>
      <w:r>
        <w:rPr>
          <w:color w:val="61666A"/>
          <w:w w:val="105"/>
          <w:sz w:val="21"/>
        </w:rPr>
        <w:t>и технологические инструменты</w:t>
      </w:r>
      <w:r>
        <w:rPr>
          <w:rFonts w:ascii="Tahoma" w:hAnsi="Tahoma"/>
          <w:color w:val="61666A"/>
          <w:w w:val="105"/>
          <w:sz w:val="21"/>
        </w:rPr>
        <w:t>, </w:t>
      </w:r>
      <w:r>
        <w:rPr>
          <w:color w:val="61666A"/>
          <w:w w:val="105"/>
          <w:sz w:val="21"/>
        </w:rPr>
        <w:t>которые делают эти системы </w:t>
      </w:r>
      <w:r>
        <w:rPr>
          <w:color w:val="61666A"/>
          <w:spacing w:val="-2"/>
          <w:w w:val="105"/>
          <w:sz w:val="21"/>
        </w:rPr>
        <w:t>работающими</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И</w:t>
      </w:r>
      <w:r>
        <w:rPr>
          <w:color w:val="61666A"/>
          <w:spacing w:val="-7"/>
          <w:w w:val="105"/>
          <w:sz w:val="21"/>
        </w:rPr>
        <w:t> </w:t>
      </w:r>
      <w:r>
        <w:rPr>
          <w:color w:val="61666A"/>
          <w:spacing w:val="-2"/>
          <w:w w:val="105"/>
          <w:sz w:val="21"/>
        </w:rPr>
        <w:t>конечно</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подчеркнуть</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как</w:t>
      </w:r>
      <w:r>
        <w:rPr>
          <w:color w:val="61666A"/>
          <w:spacing w:val="-7"/>
          <w:w w:val="105"/>
          <w:sz w:val="21"/>
        </w:rPr>
        <w:t> </w:t>
      </w:r>
      <w:r>
        <w:rPr>
          <w:color w:val="61666A"/>
          <w:spacing w:val="-2"/>
          <w:w w:val="105"/>
          <w:sz w:val="21"/>
        </w:rPr>
        <w:t>всё</w:t>
      </w:r>
      <w:r>
        <w:rPr>
          <w:color w:val="61666A"/>
          <w:spacing w:val="-7"/>
          <w:w w:val="105"/>
          <w:sz w:val="21"/>
        </w:rPr>
        <w:t> </w:t>
      </w:r>
      <w:r>
        <w:rPr>
          <w:color w:val="61666A"/>
          <w:spacing w:val="-2"/>
          <w:w w:val="105"/>
          <w:sz w:val="21"/>
        </w:rPr>
        <w:t>это</w:t>
      </w:r>
      <w:r>
        <w:rPr>
          <w:color w:val="61666A"/>
          <w:spacing w:val="-7"/>
          <w:w w:val="105"/>
          <w:sz w:val="21"/>
        </w:rPr>
        <w:t> </w:t>
      </w:r>
      <w:r>
        <w:rPr>
          <w:color w:val="61666A"/>
          <w:spacing w:val="-2"/>
          <w:w w:val="105"/>
          <w:sz w:val="21"/>
        </w:rPr>
        <w:t>отражает</w:t>
      </w:r>
      <w:r>
        <w:rPr>
          <w:color w:val="61666A"/>
          <w:spacing w:val="-7"/>
          <w:w w:val="105"/>
          <w:sz w:val="21"/>
        </w:rPr>
        <w:t> </w:t>
      </w:r>
      <w:r>
        <w:rPr>
          <w:color w:val="61666A"/>
          <w:spacing w:val="-2"/>
          <w:w w:val="105"/>
          <w:sz w:val="21"/>
        </w:rPr>
        <w:t>ценности</w:t>
      </w:r>
      <w:r>
        <w:rPr>
          <w:color w:val="61666A"/>
          <w:spacing w:val="-7"/>
          <w:w w:val="105"/>
          <w:sz w:val="21"/>
        </w:rPr>
        <w:t> </w:t>
      </w:r>
      <w:r>
        <w:rPr>
          <w:color w:val="61666A"/>
          <w:spacing w:val="-2"/>
          <w:w w:val="105"/>
          <w:sz w:val="21"/>
        </w:rPr>
        <w:t>нового</w:t>
      </w:r>
      <w:r>
        <w:rPr>
          <w:color w:val="61666A"/>
          <w:spacing w:val="-7"/>
          <w:w w:val="105"/>
          <w:sz w:val="21"/>
        </w:rPr>
        <w:t> </w:t>
      </w:r>
      <w:r>
        <w:rPr>
          <w:color w:val="61666A"/>
          <w:spacing w:val="-2"/>
          <w:w w:val="105"/>
          <w:sz w:val="21"/>
        </w:rPr>
        <w:t>общества</w:t>
      </w:r>
      <w:r>
        <w:rPr>
          <w:color w:val="61666A"/>
          <w:spacing w:val="-7"/>
          <w:w w:val="105"/>
          <w:sz w:val="21"/>
        </w:rPr>
        <w:t> </w:t>
      </w:r>
      <w:r>
        <w:rPr>
          <w:rFonts w:ascii="Tahoma" w:hAnsi="Tahoma"/>
          <w:color w:val="61666A"/>
          <w:spacing w:val="-2"/>
          <w:w w:val="105"/>
          <w:sz w:val="21"/>
        </w:rPr>
        <w:t>— </w:t>
      </w:r>
      <w:r>
        <w:rPr>
          <w:color w:val="61666A"/>
          <w:w w:val="105"/>
          <w:sz w:val="21"/>
        </w:rPr>
        <w:t>солидарность</w:t>
      </w:r>
      <w:r>
        <w:rPr>
          <w:rFonts w:ascii="Tahoma" w:hAnsi="Tahoma"/>
          <w:color w:val="61666A"/>
          <w:w w:val="105"/>
          <w:sz w:val="21"/>
        </w:rPr>
        <w:t>, </w:t>
      </w:r>
      <w:r>
        <w:rPr>
          <w:color w:val="61666A"/>
          <w:w w:val="105"/>
          <w:sz w:val="21"/>
        </w:rPr>
        <w:t>осознанность</w:t>
      </w:r>
      <w:r>
        <w:rPr>
          <w:rFonts w:ascii="Tahoma" w:hAnsi="Tahoma"/>
          <w:color w:val="61666A"/>
          <w:w w:val="105"/>
          <w:sz w:val="21"/>
        </w:rPr>
        <w:t>, </w:t>
      </w:r>
      <w:r>
        <w:rPr>
          <w:color w:val="61666A"/>
          <w:w w:val="105"/>
          <w:sz w:val="21"/>
        </w:rPr>
        <w:t>заботу о жизни</w:t>
      </w:r>
      <w:r>
        <w:rPr>
          <w:rFonts w:ascii="Tahoma" w:hAnsi="Tahoma"/>
          <w:color w:val="61666A"/>
          <w:w w:val="105"/>
          <w:sz w:val="21"/>
        </w:rPr>
        <w:t>.</w:t>
      </w:r>
    </w:p>
    <w:p>
      <w:pPr>
        <w:spacing w:line="336" w:lineRule="auto" w:before="187"/>
        <w:ind w:left="635" w:right="0" w:firstLine="0"/>
        <w:jc w:val="left"/>
        <w:rPr>
          <w:rFonts w:ascii="Tahoma" w:hAnsi="Tahoma"/>
          <w:sz w:val="21"/>
        </w:rPr>
      </w:pPr>
      <w:r>
        <w:rPr>
          <w:color w:val="61666A"/>
          <w:w w:val="105"/>
          <w:sz w:val="21"/>
        </w:rPr>
        <w:t>Ответ</w:t>
      </w:r>
      <w:r>
        <w:rPr>
          <w:color w:val="61666A"/>
          <w:spacing w:val="-17"/>
          <w:w w:val="105"/>
          <w:sz w:val="21"/>
        </w:rPr>
        <w:t> </w:t>
      </w:r>
      <w:r>
        <w:rPr>
          <w:color w:val="61666A"/>
          <w:w w:val="105"/>
          <w:sz w:val="21"/>
        </w:rPr>
        <w:t>должен</w:t>
      </w:r>
      <w:r>
        <w:rPr>
          <w:color w:val="61666A"/>
          <w:spacing w:val="-17"/>
          <w:w w:val="105"/>
          <w:sz w:val="21"/>
        </w:rPr>
        <w:t> </w:t>
      </w:r>
      <w:r>
        <w:rPr>
          <w:color w:val="61666A"/>
          <w:w w:val="105"/>
          <w:sz w:val="21"/>
        </w:rPr>
        <w:t>быть</w:t>
      </w:r>
      <w:r>
        <w:rPr>
          <w:color w:val="61666A"/>
          <w:spacing w:val="-16"/>
          <w:w w:val="105"/>
          <w:sz w:val="21"/>
        </w:rPr>
        <w:t> </w:t>
      </w:r>
      <w:r>
        <w:rPr>
          <w:color w:val="61666A"/>
          <w:w w:val="105"/>
          <w:sz w:val="21"/>
        </w:rPr>
        <w:t>подробным</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6"/>
          <w:w w:val="105"/>
          <w:sz w:val="21"/>
        </w:rPr>
        <w:t> </w:t>
      </w:r>
      <w:r>
        <w:rPr>
          <w:color w:val="61666A"/>
          <w:w w:val="105"/>
          <w:sz w:val="21"/>
        </w:rPr>
        <w:t>структурированным</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7"/>
          <w:w w:val="105"/>
          <w:sz w:val="21"/>
        </w:rPr>
        <w:t> </w:t>
      </w:r>
      <w:r>
        <w:rPr>
          <w:color w:val="61666A"/>
          <w:w w:val="105"/>
          <w:sz w:val="21"/>
        </w:rPr>
        <w:t>пользователь</w:t>
      </w:r>
      <w:r>
        <w:rPr>
          <w:color w:val="61666A"/>
          <w:spacing w:val="-17"/>
          <w:w w:val="105"/>
          <w:sz w:val="21"/>
        </w:rPr>
        <w:t> </w:t>
      </w:r>
      <w:r>
        <w:rPr>
          <w:color w:val="61666A"/>
          <w:w w:val="105"/>
          <w:sz w:val="21"/>
        </w:rPr>
        <w:t>мог</w:t>
      </w:r>
      <w:r>
        <w:rPr>
          <w:color w:val="61666A"/>
          <w:spacing w:val="-16"/>
          <w:w w:val="105"/>
          <w:sz w:val="21"/>
        </w:rPr>
        <w:t> </w:t>
      </w:r>
      <w:r>
        <w:rPr>
          <w:color w:val="61666A"/>
          <w:w w:val="105"/>
          <w:sz w:val="21"/>
        </w:rPr>
        <w:t>видеть</w:t>
      </w:r>
      <w:r>
        <w:rPr>
          <w:color w:val="61666A"/>
          <w:spacing w:val="-17"/>
          <w:w w:val="105"/>
          <w:sz w:val="21"/>
        </w:rPr>
        <w:t> </w:t>
      </w:r>
      <w:r>
        <w:rPr>
          <w:color w:val="61666A"/>
          <w:w w:val="105"/>
          <w:sz w:val="21"/>
        </w:rPr>
        <w:t>не только</w:t>
      </w:r>
      <w:r>
        <w:rPr>
          <w:color w:val="61666A"/>
          <w:spacing w:val="-4"/>
          <w:w w:val="105"/>
          <w:sz w:val="21"/>
        </w:rPr>
        <w:t> </w:t>
      </w:r>
      <w:r>
        <w:rPr>
          <w:color w:val="61666A"/>
          <w:w w:val="105"/>
          <w:sz w:val="21"/>
        </w:rPr>
        <w:t>идеалы</w:t>
      </w:r>
      <w:r>
        <w:rPr>
          <w:rFonts w:ascii="Tahoma" w:hAnsi="Tahoma"/>
          <w:color w:val="61666A"/>
          <w:w w:val="105"/>
          <w:sz w:val="21"/>
        </w:rPr>
        <w:t>,</w:t>
      </w:r>
      <w:r>
        <w:rPr>
          <w:rFonts w:ascii="Tahoma" w:hAnsi="Tahoma"/>
          <w:color w:val="61666A"/>
          <w:spacing w:val="-6"/>
          <w:w w:val="105"/>
          <w:sz w:val="21"/>
        </w:rPr>
        <w:t> </w:t>
      </w:r>
      <w:r>
        <w:rPr>
          <w:color w:val="61666A"/>
          <w:w w:val="105"/>
          <w:sz w:val="21"/>
        </w:rPr>
        <w:t>но</w:t>
      </w:r>
      <w:r>
        <w:rPr>
          <w:color w:val="61666A"/>
          <w:spacing w:val="-4"/>
          <w:w w:val="105"/>
          <w:sz w:val="21"/>
        </w:rPr>
        <w:t> </w:t>
      </w:r>
      <w:r>
        <w:rPr>
          <w:color w:val="61666A"/>
          <w:w w:val="105"/>
          <w:sz w:val="21"/>
        </w:rPr>
        <w:t>и</w:t>
      </w:r>
      <w:r>
        <w:rPr>
          <w:color w:val="61666A"/>
          <w:spacing w:val="-4"/>
          <w:w w:val="105"/>
          <w:sz w:val="21"/>
        </w:rPr>
        <w:t> </w:t>
      </w:r>
      <w:r>
        <w:rPr>
          <w:color w:val="61666A"/>
          <w:w w:val="105"/>
          <w:sz w:val="21"/>
        </w:rPr>
        <w:t>пути</w:t>
      </w:r>
      <w:r>
        <w:rPr>
          <w:color w:val="61666A"/>
          <w:spacing w:val="-4"/>
          <w:w w:val="105"/>
          <w:sz w:val="21"/>
        </w:rPr>
        <w:t> </w:t>
      </w:r>
      <w:r>
        <w:rPr>
          <w:color w:val="61666A"/>
          <w:w w:val="105"/>
          <w:sz w:val="21"/>
        </w:rPr>
        <w:t>их</w:t>
      </w:r>
      <w:r>
        <w:rPr>
          <w:color w:val="61666A"/>
          <w:spacing w:val="-4"/>
          <w:w w:val="105"/>
          <w:sz w:val="21"/>
        </w:rPr>
        <w:t> </w:t>
      </w:r>
      <w:r>
        <w:rPr>
          <w:color w:val="61666A"/>
          <w:w w:val="105"/>
          <w:sz w:val="21"/>
        </w:rPr>
        <w:t>реализации</w:t>
      </w:r>
      <w:r>
        <w:rPr>
          <w:rFonts w:ascii="Tahoma" w:hAnsi="Tahoma"/>
          <w:color w:val="61666A"/>
          <w:w w:val="105"/>
          <w:sz w:val="21"/>
        </w:rPr>
        <w:t>.</w:t>
      </w:r>
      <w:r>
        <w:rPr>
          <w:rFonts w:ascii="Tahoma" w:hAnsi="Tahoma"/>
          <w:color w:val="61666A"/>
          <w:spacing w:val="-6"/>
          <w:w w:val="105"/>
          <w:sz w:val="21"/>
        </w:rPr>
        <w:t> </w:t>
      </w:r>
      <w:r>
        <w:rPr>
          <w:color w:val="61666A"/>
          <w:w w:val="105"/>
          <w:sz w:val="21"/>
        </w:rPr>
        <w:t>Начинаю</w:t>
      </w:r>
      <w:r>
        <w:rPr>
          <w:color w:val="61666A"/>
          <w:spacing w:val="-4"/>
          <w:w w:val="105"/>
          <w:sz w:val="21"/>
        </w:rPr>
        <w:t> </w:t>
      </w:r>
      <w:r>
        <w:rPr>
          <w:color w:val="61666A"/>
          <w:w w:val="105"/>
          <w:sz w:val="21"/>
        </w:rPr>
        <w:t>с</w:t>
      </w:r>
      <w:r>
        <w:rPr>
          <w:color w:val="61666A"/>
          <w:spacing w:val="-4"/>
          <w:w w:val="105"/>
          <w:sz w:val="21"/>
        </w:rPr>
        <w:t> </w:t>
      </w:r>
      <w:r>
        <w:rPr>
          <w:color w:val="61666A"/>
          <w:w w:val="105"/>
          <w:sz w:val="21"/>
        </w:rPr>
        <w:t>общего</w:t>
      </w:r>
      <w:r>
        <w:rPr>
          <w:color w:val="61666A"/>
          <w:spacing w:val="-4"/>
          <w:w w:val="105"/>
          <w:sz w:val="21"/>
        </w:rPr>
        <w:t> </w:t>
      </w:r>
      <w:r>
        <w:rPr>
          <w:color w:val="61666A"/>
          <w:w w:val="105"/>
          <w:sz w:val="21"/>
        </w:rPr>
        <w:t>введения</w:t>
      </w:r>
      <w:r>
        <w:rPr>
          <w:rFonts w:ascii="Tahoma" w:hAnsi="Tahoma"/>
          <w:color w:val="61666A"/>
          <w:w w:val="105"/>
          <w:sz w:val="21"/>
        </w:rPr>
        <w:t>,</w:t>
      </w:r>
      <w:r>
        <w:rPr>
          <w:rFonts w:ascii="Tahoma" w:hAnsi="Tahoma"/>
          <w:color w:val="61666A"/>
          <w:spacing w:val="-6"/>
          <w:w w:val="105"/>
          <w:sz w:val="21"/>
        </w:rPr>
        <w:t> </w:t>
      </w:r>
      <w:r>
        <w:rPr>
          <w:color w:val="61666A"/>
          <w:w w:val="105"/>
          <w:sz w:val="21"/>
        </w:rPr>
        <w:t>затем здравоохранение</w:t>
      </w:r>
      <w:r>
        <w:rPr>
          <w:rFonts w:ascii="Tahoma" w:hAnsi="Tahoma"/>
          <w:color w:val="61666A"/>
          <w:w w:val="105"/>
          <w:sz w:val="21"/>
        </w:rPr>
        <w:t>,</w:t>
      </w:r>
      <w:r>
        <w:rPr>
          <w:rFonts w:ascii="Tahoma" w:hAnsi="Tahoma"/>
          <w:color w:val="61666A"/>
          <w:spacing w:val="-2"/>
          <w:w w:val="105"/>
          <w:sz w:val="21"/>
        </w:rPr>
        <w:t> </w:t>
      </w:r>
      <w:r>
        <w:rPr>
          <w:color w:val="61666A"/>
          <w:w w:val="105"/>
          <w:sz w:val="21"/>
        </w:rPr>
        <w:t>потом культура</w:t>
      </w:r>
      <w:r>
        <w:rPr>
          <w:rFonts w:ascii="Tahoma" w:hAnsi="Tahoma"/>
          <w:color w:val="61666A"/>
          <w:w w:val="105"/>
          <w:sz w:val="21"/>
        </w:rPr>
        <w:t>,</w:t>
      </w:r>
      <w:r>
        <w:rPr>
          <w:rFonts w:ascii="Tahoma" w:hAnsi="Tahoma"/>
          <w:color w:val="61666A"/>
          <w:spacing w:val="-2"/>
          <w:w w:val="105"/>
          <w:sz w:val="21"/>
        </w:rPr>
        <w:t> </w:t>
      </w:r>
      <w:r>
        <w:rPr>
          <w:color w:val="61666A"/>
          <w:w w:val="105"/>
          <w:sz w:val="21"/>
        </w:rPr>
        <w:t>и в конце </w:t>
      </w:r>
      <w:r>
        <w:rPr>
          <w:rFonts w:ascii="Tahoma" w:hAnsi="Tahoma"/>
          <w:color w:val="61666A"/>
          <w:w w:val="105"/>
          <w:sz w:val="21"/>
        </w:rPr>
        <w:t>—</w:t>
      </w:r>
      <w:r>
        <w:rPr>
          <w:rFonts w:ascii="Tahoma" w:hAnsi="Tahoma"/>
          <w:color w:val="61666A"/>
          <w:spacing w:val="-2"/>
          <w:w w:val="105"/>
          <w:sz w:val="21"/>
        </w:rPr>
        <w:t> </w:t>
      </w:r>
      <w:r>
        <w:rPr>
          <w:color w:val="61666A"/>
          <w:w w:val="105"/>
          <w:sz w:val="21"/>
        </w:rPr>
        <w:t>синтез</w:t>
      </w:r>
      <w:r>
        <w:rPr>
          <w:rFonts w:ascii="Tahoma" w:hAnsi="Tahoma"/>
          <w:color w:val="61666A"/>
          <w:w w:val="105"/>
          <w:sz w:val="21"/>
        </w:rPr>
        <w:t>.</w:t>
      </w:r>
    </w:p>
    <w:p>
      <w:pPr>
        <w:spacing w:line="309" w:lineRule="auto" w:before="155"/>
        <w:ind w:left="305" w:right="328" w:firstLine="0"/>
        <w:jc w:val="left"/>
        <w:rPr>
          <w:rFonts w:ascii="Arial" w:hAnsi="Arial"/>
          <w:b/>
          <w:sz w:val="29"/>
        </w:rPr>
      </w:pPr>
      <w:r>
        <w:rPr>
          <w:rFonts w:ascii="Arial" w:hAnsi="Arial"/>
          <w:b/>
          <w:color w:val="0E1115"/>
          <w:spacing w:val="-8"/>
          <w:sz w:val="29"/>
        </w:rPr>
        <w:t>Со</w:t>
      </w:r>
      <w:r>
        <w:rPr>
          <w:rFonts w:ascii="Arial" w:hAnsi="Arial"/>
          <w:b/>
          <w:color w:val="0E1115"/>
          <w:spacing w:val="-8"/>
          <w:sz w:val="30"/>
        </w:rPr>
        <w:t>ци</w:t>
      </w:r>
      <w:r>
        <w:rPr>
          <w:rFonts w:ascii="Arial" w:hAnsi="Arial"/>
          <w:b/>
          <w:color w:val="0E1115"/>
          <w:spacing w:val="-8"/>
          <w:sz w:val="29"/>
        </w:rPr>
        <w:t>а</w:t>
      </w:r>
      <w:r>
        <w:rPr>
          <w:rFonts w:ascii="Arial" w:hAnsi="Arial"/>
          <w:b/>
          <w:color w:val="0E1115"/>
          <w:spacing w:val="-8"/>
          <w:sz w:val="30"/>
        </w:rPr>
        <w:t>льны</w:t>
      </w:r>
      <w:r>
        <w:rPr>
          <w:rFonts w:ascii="Arial" w:hAnsi="Arial"/>
          <w:b/>
          <w:color w:val="0E1115"/>
          <w:spacing w:val="-8"/>
          <w:sz w:val="29"/>
        </w:rPr>
        <w:t>е </w:t>
      </w:r>
      <w:r>
        <w:rPr>
          <w:rFonts w:ascii="Arial" w:hAnsi="Arial"/>
          <w:b/>
          <w:color w:val="0E1115"/>
          <w:spacing w:val="-8"/>
          <w:sz w:val="30"/>
        </w:rPr>
        <w:t>ин</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ру</w:t>
      </w:r>
      <w:r>
        <w:rPr>
          <w:rFonts w:ascii="Arial" w:hAnsi="Arial"/>
          <w:b/>
          <w:color w:val="0E1115"/>
          <w:spacing w:val="-8"/>
          <w:sz w:val="30"/>
        </w:rPr>
        <w:t>м</w:t>
      </w:r>
      <w:r>
        <w:rPr>
          <w:rFonts w:ascii="Arial" w:hAnsi="Arial"/>
          <w:b/>
          <w:color w:val="0E1115"/>
          <w:spacing w:val="-8"/>
          <w:sz w:val="29"/>
        </w:rPr>
        <w:t>е</w:t>
      </w:r>
      <w:r>
        <w:rPr>
          <w:rFonts w:ascii="Arial" w:hAnsi="Arial"/>
          <w:b/>
          <w:color w:val="0E1115"/>
          <w:spacing w:val="-8"/>
          <w:sz w:val="30"/>
        </w:rPr>
        <w:t>нты 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г</w:t>
      </w:r>
      <w:r>
        <w:rPr>
          <w:rFonts w:ascii="Arial" w:hAnsi="Arial"/>
          <w:b/>
          <w:color w:val="0E1115"/>
          <w:spacing w:val="-8"/>
          <w:sz w:val="29"/>
        </w:rPr>
        <w:t>о о</w:t>
      </w:r>
      <w:r>
        <w:rPr>
          <w:rFonts w:ascii="Arial" w:hAnsi="Arial"/>
          <w:b/>
          <w:color w:val="0E1115"/>
          <w:spacing w:val="-8"/>
          <w:sz w:val="30"/>
        </w:rPr>
        <w:t>бщ</w:t>
      </w:r>
      <w:r>
        <w:rPr>
          <w:rFonts w:ascii="Arial" w:hAnsi="Arial"/>
          <w:b/>
          <w:color w:val="0E1115"/>
          <w:spacing w:val="-8"/>
          <w:sz w:val="29"/>
        </w:rPr>
        <w:t>ес</w:t>
      </w:r>
      <w:r>
        <w:rPr>
          <w:rFonts w:ascii="Arial" w:hAnsi="Arial"/>
          <w:b/>
          <w:color w:val="0E1115"/>
          <w:spacing w:val="-8"/>
          <w:sz w:val="30"/>
        </w:rPr>
        <w:t>тв</w:t>
      </w:r>
      <w:r>
        <w:rPr>
          <w:rFonts w:ascii="Arial" w:hAnsi="Arial"/>
          <w:b/>
          <w:color w:val="0E1115"/>
          <w:spacing w:val="-8"/>
          <w:sz w:val="29"/>
        </w:rPr>
        <w:t>а</w:t>
      </w:r>
      <w:r>
        <w:rPr>
          <w:rFonts w:ascii="Tahoma" w:hAnsi="Tahoma"/>
          <w:b/>
          <w:color w:val="0E1115"/>
          <w:spacing w:val="-8"/>
          <w:sz w:val="30"/>
        </w:rPr>
        <w:t>:</w:t>
      </w:r>
      <w:r>
        <w:rPr>
          <w:rFonts w:ascii="Tahoma" w:hAnsi="Tahoma"/>
          <w:b/>
          <w:color w:val="0E1115"/>
          <w:spacing w:val="-10"/>
          <w:sz w:val="30"/>
        </w:rPr>
        <w:t> </w:t>
      </w:r>
      <w:r>
        <w:rPr>
          <w:rFonts w:ascii="Arial" w:hAnsi="Arial"/>
          <w:b/>
          <w:color w:val="0E1115"/>
          <w:spacing w:val="-8"/>
          <w:sz w:val="30"/>
        </w:rPr>
        <w:t>Зд</w:t>
      </w:r>
      <w:r>
        <w:rPr>
          <w:rFonts w:ascii="Arial" w:hAnsi="Arial"/>
          <w:b/>
          <w:color w:val="0E1115"/>
          <w:spacing w:val="-8"/>
          <w:sz w:val="29"/>
        </w:rPr>
        <w:t>ра</w:t>
      </w:r>
      <w:r>
        <w:rPr>
          <w:rFonts w:ascii="Arial" w:hAnsi="Arial"/>
          <w:b/>
          <w:color w:val="0E1115"/>
          <w:spacing w:val="-8"/>
          <w:sz w:val="30"/>
        </w:rPr>
        <w:t>в</w:t>
      </w:r>
      <w:r>
        <w:rPr>
          <w:rFonts w:ascii="Arial" w:hAnsi="Arial"/>
          <w:b/>
          <w:color w:val="0E1115"/>
          <w:spacing w:val="-8"/>
          <w:sz w:val="29"/>
        </w:rPr>
        <w:t>оохра</w:t>
      </w:r>
      <w:r>
        <w:rPr>
          <w:rFonts w:ascii="Arial" w:hAnsi="Arial"/>
          <w:b/>
          <w:color w:val="0E1115"/>
          <w:spacing w:val="-8"/>
          <w:sz w:val="30"/>
        </w:rPr>
        <w:t>н</w:t>
      </w:r>
      <w:r>
        <w:rPr>
          <w:rFonts w:ascii="Arial" w:hAnsi="Arial"/>
          <w:b/>
          <w:color w:val="0E1115"/>
          <w:spacing w:val="-8"/>
          <w:sz w:val="29"/>
        </w:rPr>
        <w:t>е</w:t>
      </w:r>
      <w:r>
        <w:rPr>
          <w:rFonts w:ascii="Arial" w:hAnsi="Arial"/>
          <w:b/>
          <w:color w:val="0E1115"/>
          <w:spacing w:val="-8"/>
          <w:sz w:val="30"/>
        </w:rPr>
        <w:t>ни</w:t>
      </w:r>
      <w:r>
        <w:rPr>
          <w:rFonts w:ascii="Arial" w:hAnsi="Arial"/>
          <w:b/>
          <w:color w:val="0E1115"/>
          <w:spacing w:val="-8"/>
          <w:sz w:val="29"/>
        </w:rPr>
        <w:t>е </w:t>
      </w:r>
      <w:r>
        <w:rPr>
          <w:rFonts w:ascii="Arial" w:hAnsi="Arial"/>
          <w:b/>
          <w:color w:val="0E1115"/>
          <w:spacing w:val="-8"/>
          <w:sz w:val="30"/>
        </w:rPr>
        <w:t>и </w:t>
      </w:r>
      <w:r>
        <w:rPr>
          <w:rFonts w:ascii="Arial" w:hAnsi="Arial"/>
          <w:b/>
          <w:color w:val="0E1115"/>
          <w:spacing w:val="-2"/>
          <w:sz w:val="29"/>
        </w:rPr>
        <w:t>Ку</w:t>
      </w:r>
      <w:r>
        <w:rPr>
          <w:rFonts w:ascii="Arial" w:hAnsi="Arial"/>
          <w:b/>
          <w:color w:val="0E1115"/>
          <w:spacing w:val="-2"/>
          <w:sz w:val="30"/>
        </w:rPr>
        <w:t>льт</w:t>
      </w:r>
      <w:r>
        <w:rPr>
          <w:rFonts w:ascii="Arial" w:hAnsi="Arial"/>
          <w:b/>
          <w:color w:val="0E1115"/>
          <w:spacing w:val="-2"/>
          <w:sz w:val="29"/>
        </w:rPr>
        <w:t>ура</w:t>
      </w:r>
    </w:p>
    <w:p>
      <w:pPr>
        <w:pStyle w:val="BodyText"/>
        <w:spacing w:before="257"/>
        <w:ind w:left="305"/>
      </w:pPr>
      <w:r>
        <w:rPr>
          <w:color w:val="0E1115"/>
        </w:rPr>
        <w:t>В</w:t>
      </w:r>
      <w:r>
        <w:rPr>
          <w:color w:val="0E1115"/>
          <w:spacing w:val="8"/>
        </w:rPr>
        <w:t> </w:t>
      </w:r>
      <w:r>
        <w:rPr>
          <w:color w:val="0E1115"/>
        </w:rPr>
        <w:t>новой</w:t>
      </w:r>
      <w:r>
        <w:rPr>
          <w:color w:val="0E1115"/>
          <w:spacing w:val="8"/>
        </w:rPr>
        <w:t> </w:t>
      </w:r>
      <w:r>
        <w:rPr>
          <w:color w:val="0E1115"/>
        </w:rPr>
        <w:t>системе</w:t>
      </w:r>
      <w:r>
        <w:rPr>
          <w:color w:val="0E1115"/>
          <w:spacing w:val="8"/>
        </w:rPr>
        <w:t> </w:t>
      </w:r>
      <w:r>
        <w:rPr>
          <w:color w:val="0E1115"/>
        </w:rPr>
        <w:t>здравоохранение</w:t>
      </w:r>
      <w:r>
        <w:rPr>
          <w:color w:val="0E1115"/>
          <w:spacing w:val="8"/>
        </w:rPr>
        <w:t> </w:t>
      </w:r>
      <w:r>
        <w:rPr>
          <w:color w:val="0E1115"/>
        </w:rPr>
        <w:t>и</w:t>
      </w:r>
      <w:r>
        <w:rPr>
          <w:color w:val="0E1115"/>
          <w:spacing w:val="8"/>
        </w:rPr>
        <w:t> </w:t>
      </w:r>
      <w:r>
        <w:rPr>
          <w:color w:val="0E1115"/>
        </w:rPr>
        <w:t>культура</w:t>
      </w:r>
      <w:r>
        <w:rPr>
          <w:color w:val="0E1115"/>
          <w:spacing w:val="8"/>
        </w:rPr>
        <w:t> </w:t>
      </w:r>
      <w:r>
        <w:rPr>
          <w:rFonts w:ascii="Tahoma" w:hAnsi="Tahoma"/>
          <w:color w:val="0E1115"/>
        </w:rPr>
        <w:t>—</w:t>
      </w:r>
      <w:r>
        <w:rPr>
          <w:rFonts w:ascii="Tahoma" w:hAnsi="Tahoma"/>
          <w:color w:val="0E1115"/>
          <w:spacing w:val="5"/>
        </w:rPr>
        <w:t> </w:t>
      </w:r>
      <w:r>
        <w:rPr>
          <w:color w:val="0E1115"/>
        </w:rPr>
        <w:t>это</w:t>
      </w:r>
      <w:r>
        <w:rPr>
          <w:color w:val="0E1115"/>
          <w:spacing w:val="8"/>
        </w:rPr>
        <w:t> </w:t>
      </w:r>
      <w:r>
        <w:rPr>
          <w:color w:val="0E1115"/>
        </w:rPr>
        <w:t>не</w:t>
      </w:r>
      <w:r>
        <w:rPr>
          <w:color w:val="0E1115"/>
          <w:spacing w:val="8"/>
        </w:rPr>
        <w:t> </w:t>
      </w:r>
      <w:r>
        <w:rPr>
          <w:rFonts w:ascii="Tahoma" w:hAnsi="Tahoma"/>
          <w:color w:val="0E1115"/>
        </w:rPr>
        <w:t>«</w:t>
      </w:r>
      <w:r>
        <w:rPr>
          <w:color w:val="0E1115"/>
        </w:rPr>
        <w:t>сферы</w:t>
      </w:r>
      <w:r>
        <w:rPr>
          <w:color w:val="0E1115"/>
          <w:spacing w:val="8"/>
        </w:rPr>
        <w:t> </w:t>
      </w:r>
      <w:r>
        <w:rPr>
          <w:color w:val="0E1115"/>
        </w:rPr>
        <w:t>услуг</w:t>
      </w:r>
      <w:r>
        <w:rPr>
          <w:rFonts w:ascii="Tahoma" w:hAnsi="Tahoma"/>
          <w:color w:val="0E1115"/>
        </w:rPr>
        <w:t>»</w:t>
      </w:r>
      <w:r>
        <w:rPr>
          <w:rFonts w:ascii="Tahoma" w:hAnsi="Tahoma"/>
          <w:color w:val="0E1115"/>
          <w:spacing w:val="5"/>
        </w:rPr>
        <w:t> </w:t>
      </w:r>
      <w:r>
        <w:rPr>
          <w:color w:val="0E1115"/>
          <w:spacing w:val="-5"/>
        </w:rPr>
        <w:t>или</w:t>
      </w:r>
    </w:p>
    <w:p>
      <w:pPr>
        <w:spacing w:line="333" w:lineRule="auto" w:before="113"/>
        <w:ind w:left="305" w:right="328" w:firstLine="0"/>
        <w:jc w:val="left"/>
        <w:rPr>
          <w:rFonts w:ascii="Tahoma" w:hAnsi="Tahoma"/>
          <w:sz w:val="24"/>
        </w:rPr>
      </w:pPr>
      <w:r>
        <w:rPr>
          <w:rFonts w:ascii="Tahoma" w:hAnsi="Tahoma"/>
          <w:color w:val="0E1115"/>
          <w:spacing w:val="-6"/>
          <w:sz w:val="24"/>
        </w:rPr>
        <w:t>«</w:t>
      </w:r>
      <w:r>
        <w:rPr>
          <w:color w:val="0E1115"/>
          <w:spacing w:val="-6"/>
          <w:sz w:val="24"/>
        </w:rPr>
        <w:t>индустрии развлечений</w:t>
      </w:r>
      <w:r>
        <w:rPr>
          <w:rFonts w:ascii="Tahoma" w:hAnsi="Tahoma"/>
          <w:color w:val="0E1115"/>
          <w:spacing w:val="-6"/>
          <w:sz w:val="24"/>
        </w:rPr>
        <w:t>», </w:t>
      </w:r>
      <w:r>
        <w:rPr>
          <w:color w:val="0E1115"/>
          <w:spacing w:val="-6"/>
          <w:sz w:val="24"/>
        </w:rPr>
        <w:t>а </w:t>
      </w:r>
      <w:r>
        <w:rPr>
          <w:rFonts w:ascii="Arial" w:hAnsi="Arial"/>
          <w:b/>
          <w:color w:val="0E1115"/>
          <w:spacing w:val="-6"/>
          <w:sz w:val="24"/>
        </w:rPr>
        <w:t>ф</w:t>
      </w:r>
      <w:r>
        <w:rPr>
          <w:rFonts w:ascii="Arial" w:hAnsi="Arial"/>
          <w:b/>
          <w:color w:val="0E1115"/>
          <w:spacing w:val="-6"/>
          <w:sz w:val="27"/>
        </w:rPr>
        <w:t>у</w:t>
      </w:r>
      <w:r>
        <w:rPr>
          <w:rFonts w:ascii="Arial" w:hAnsi="Arial"/>
          <w:b/>
          <w:color w:val="0E1115"/>
          <w:spacing w:val="-6"/>
          <w:sz w:val="24"/>
        </w:rPr>
        <w:t>нд</w:t>
      </w:r>
      <w:r>
        <w:rPr>
          <w:rFonts w:ascii="Arial" w:hAnsi="Arial"/>
          <w:b/>
          <w:color w:val="0E1115"/>
          <w:spacing w:val="-6"/>
          <w:sz w:val="27"/>
        </w:rPr>
        <w:t>а</w:t>
      </w:r>
      <w:r>
        <w:rPr>
          <w:rFonts w:ascii="Arial" w:hAnsi="Arial"/>
          <w:b/>
          <w:color w:val="0E1115"/>
          <w:spacing w:val="-6"/>
          <w:sz w:val="24"/>
        </w:rPr>
        <w:t>м</w:t>
      </w:r>
      <w:r>
        <w:rPr>
          <w:rFonts w:ascii="Arial" w:hAnsi="Arial"/>
          <w:b/>
          <w:color w:val="0E1115"/>
          <w:spacing w:val="-6"/>
          <w:sz w:val="27"/>
        </w:rPr>
        <w:t>е</w:t>
      </w:r>
      <w:r>
        <w:rPr>
          <w:rFonts w:ascii="Arial" w:hAnsi="Arial"/>
          <w:b/>
          <w:color w:val="0E1115"/>
          <w:spacing w:val="-6"/>
          <w:sz w:val="24"/>
        </w:rPr>
        <w:t>нт</w:t>
      </w:r>
      <w:r>
        <w:rPr>
          <w:rFonts w:ascii="Arial" w:hAnsi="Arial"/>
          <w:b/>
          <w:color w:val="0E1115"/>
          <w:spacing w:val="-6"/>
          <w:sz w:val="27"/>
        </w:rPr>
        <w:t>а</w:t>
      </w:r>
      <w:r>
        <w:rPr>
          <w:rFonts w:ascii="Arial" w:hAnsi="Arial"/>
          <w:b/>
          <w:color w:val="0E1115"/>
          <w:spacing w:val="-6"/>
          <w:sz w:val="24"/>
        </w:rPr>
        <w:t>льны</w:t>
      </w:r>
      <w:r>
        <w:rPr>
          <w:rFonts w:ascii="Arial" w:hAnsi="Arial"/>
          <w:b/>
          <w:color w:val="0E1115"/>
          <w:spacing w:val="-6"/>
          <w:sz w:val="27"/>
        </w:rPr>
        <w:t>е</w:t>
      </w:r>
      <w:r>
        <w:rPr>
          <w:rFonts w:ascii="Arial" w:hAnsi="Arial"/>
          <w:b/>
          <w:color w:val="0E1115"/>
          <w:spacing w:val="-8"/>
          <w:sz w:val="27"/>
        </w:rPr>
        <w:t> </w:t>
      </w:r>
      <w:r>
        <w:rPr>
          <w:rFonts w:ascii="Arial" w:hAnsi="Arial"/>
          <w:b/>
          <w:color w:val="0E1115"/>
          <w:spacing w:val="-6"/>
          <w:sz w:val="27"/>
        </w:rPr>
        <w:t>ос</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вы ч</w:t>
      </w:r>
      <w:r>
        <w:rPr>
          <w:rFonts w:ascii="Arial" w:hAnsi="Arial"/>
          <w:b/>
          <w:color w:val="0E1115"/>
          <w:spacing w:val="-6"/>
          <w:sz w:val="27"/>
        </w:rPr>
        <w:t>е</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ч</w:t>
      </w:r>
      <w:r>
        <w:rPr>
          <w:rFonts w:ascii="Arial" w:hAnsi="Arial"/>
          <w:b/>
          <w:color w:val="0E1115"/>
          <w:spacing w:val="-6"/>
          <w:sz w:val="27"/>
        </w:rPr>
        <w:t>ес</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 </w:t>
      </w:r>
      <w:r>
        <w:rPr>
          <w:rFonts w:ascii="Arial" w:hAnsi="Arial"/>
          <w:b/>
          <w:color w:val="0E1115"/>
          <w:spacing w:val="-2"/>
          <w:sz w:val="24"/>
        </w:rPr>
        <w:t>бл</w:t>
      </w:r>
      <w:r>
        <w:rPr>
          <w:rFonts w:ascii="Arial" w:hAnsi="Arial"/>
          <w:b/>
          <w:color w:val="0E1115"/>
          <w:spacing w:val="-2"/>
          <w:sz w:val="27"/>
        </w:rPr>
        <w:t>а</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у</w:t>
      </w:r>
      <w:r>
        <w:rPr>
          <w:rFonts w:ascii="Arial" w:hAnsi="Arial"/>
          <w:b/>
          <w:color w:val="0E1115"/>
          <w:spacing w:val="-2"/>
          <w:sz w:val="24"/>
        </w:rPr>
        <w:t>чия</w:t>
      </w:r>
      <w:r>
        <w:rPr>
          <w:rFonts w:ascii="Arial" w:hAnsi="Arial"/>
          <w:b/>
          <w:color w:val="0E1115"/>
          <w:spacing w:val="-15"/>
          <w:sz w:val="24"/>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имм</w:t>
      </w:r>
      <w:r>
        <w:rPr>
          <w:rFonts w:ascii="Arial" w:hAnsi="Arial"/>
          <w:b/>
          <w:color w:val="0E1115"/>
          <w:spacing w:val="-2"/>
          <w:sz w:val="27"/>
        </w:rPr>
        <w:t>у</w:t>
      </w:r>
      <w:r>
        <w:rPr>
          <w:rFonts w:ascii="Arial" w:hAnsi="Arial"/>
          <w:b/>
          <w:color w:val="0E1115"/>
          <w:spacing w:val="-2"/>
          <w:sz w:val="24"/>
        </w:rPr>
        <w:t>нит</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а</w:t>
      </w:r>
      <w:r>
        <w:rPr>
          <w:rFonts w:ascii="Tahoma" w:hAnsi="Tahoma"/>
          <w:color w:val="0E1115"/>
          <w:spacing w:val="-2"/>
          <w:sz w:val="24"/>
        </w:rPr>
        <w:t>.</w:t>
      </w:r>
      <w:r>
        <w:rPr>
          <w:rFonts w:ascii="Tahoma" w:hAnsi="Tahoma"/>
          <w:color w:val="0E1115"/>
          <w:spacing w:val="-16"/>
          <w:sz w:val="24"/>
        </w:rPr>
        <w:t> </w:t>
      </w:r>
      <w:r>
        <w:rPr>
          <w:color w:val="0E1115"/>
          <w:spacing w:val="-2"/>
          <w:sz w:val="24"/>
        </w:rPr>
        <w:t>Их</w:t>
      </w:r>
      <w:r>
        <w:rPr>
          <w:color w:val="0E1115"/>
          <w:spacing w:val="-16"/>
          <w:sz w:val="24"/>
        </w:rPr>
        <w:t> </w:t>
      </w:r>
      <w:r>
        <w:rPr>
          <w:color w:val="0E1115"/>
          <w:spacing w:val="-2"/>
          <w:sz w:val="24"/>
        </w:rPr>
        <w:t>главная</w:t>
      </w:r>
      <w:r>
        <w:rPr>
          <w:color w:val="0E1115"/>
          <w:spacing w:val="-16"/>
          <w:sz w:val="24"/>
        </w:rPr>
        <w:t> </w:t>
      </w:r>
      <w:r>
        <w:rPr>
          <w:color w:val="0E1115"/>
          <w:spacing w:val="-2"/>
          <w:sz w:val="24"/>
        </w:rPr>
        <w:t>цель</w:t>
      </w:r>
      <w:r>
        <w:rPr>
          <w:color w:val="0E1115"/>
          <w:spacing w:val="-17"/>
          <w:sz w:val="24"/>
        </w:rPr>
        <w:t> </w:t>
      </w:r>
      <w:r>
        <w:rPr>
          <w:rFonts w:ascii="Tahoma" w:hAnsi="Tahoma"/>
          <w:color w:val="0E1115"/>
          <w:spacing w:val="-2"/>
          <w:sz w:val="24"/>
        </w:rPr>
        <w:t>—</w:t>
      </w:r>
      <w:r>
        <w:rPr>
          <w:rFonts w:ascii="Tahoma" w:hAnsi="Tahoma"/>
          <w:color w:val="0E1115"/>
          <w:spacing w:val="-16"/>
          <w:sz w:val="24"/>
        </w:rPr>
        <w:t> </w:t>
      </w:r>
      <w:r>
        <w:rPr>
          <w:color w:val="0E1115"/>
          <w:spacing w:val="-2"/>
          <w:sz w:val="24"/>
        </w:rPr>
        <w:t>не</w:t>
      </w:r>
      <w:r>
        <w:rPr>
          <w:color w:val="0E1115"/>
          <w:spacing w:val="-16"/>
          <w:sz w:val="24"/>
        </w:rPr>
        <w:t> </w:t>
      </w:r>
      <w:r>
        <w:rPr>
          <w:color w:val="0E1115"/>
          <w:spacing w:val="-2"/>
          <w:sz w:val="24"/>
        </w:rPr>
        <w:t>извлечение </w:t>
      </w:r>
      <w:r>
        <w:rPr>
          <w:color w:val="0E1115"/>
          <w:sz w:val="24"/>
        </w:rPr>
        <w:t>прибыли</w:t>
      </w:r>
      <w:r>
        <w:rPr>
          <w:rFonts w:ascii="Tahoma" w:hAnsi="Tahoma"/>
          <w:color w:val="0E1115"/>
          <w:sz w:val="24"/>
        </w:rPr>
        <w:t>, </w:t>
      </w:r>
      <w:r>
        <w:rPr>
          <w:color w:val="0E1115"/>
          <w:sz w:val="24"/>
        </w:rPr>
        <w:t>а выращивание здоровых</w:t>
      </w:r>
      <w:r>
        <w:rPr>
          <w:rFonts w:ascii="Tahoma" w:hAnsi="Tahoma"/>
          <w:color w:val="0E1115"/>
          <w:sz w:val="24"/>
        </w:rPr>
        <w:t>, </w:t>
      </w:r>
      <w:r>
        <w:rPr>
          <w:color w:val="0E1115"/>
          <w:sz w:val="24"/>
        </w:rPr>
        <w:t>осознанных</w:t>
      </w:r>
      <w:r>
        <w:rPr>
          <w:rFonts w:ascii="Tahoma" w:hAnsi="Tahoma"/>
          <w:color w:val="0E1115"/>
          <w:sz w:val="24"/>
        </w:rPr>
        <w:t>, </w:t>
      </w:r>
      <w:r>
        <w:rPr>
          <w:color w:val="0E1115"/>
          <w:sz w:val="24"/>
        </w:rPr>
        <w:t>творческих и связанных друг </w:t>
      </w:r>
      <w:r>
        <w:rPr>
          <w:color w:val="0E1115"/>
          <w:sz w:val="24"/>
        </w:rPr>
        <w:t>с</w:t>
      </w:r>
      <w:r>
        <w:rPr>
          <w:color w:val="0E1115"/>
          <w:spacing w:val="80"/>
          <w:sz w:val="24"/>
        </w:rPr>
        <w:t> </w:t>
      </w:r>
      <w:r>
        <w:rPr>
          <w:color w:val="0E1115"/>
          <w:sz w:val="24"/>
        </w:rPr>
        <w:t>другом личностей</w:t>
      </w:r>
      <w:r>
        <w:rPr>
          <w:rFonts w:ascii="Tahoma" w:hAnsi="Tahoma"/>
          <w:color w:val="0E1115"/>
          <w:sz w:val="24"/>
        </w:rPr>
        <w:t>.</w:t>
      </w:r>
    </w:p>
    <w:p>
      <w:pPr>
        <w:pStyle w:val="BodyText"/>
        <w:rPr>
          <w:rFonts w:ascii="Tahoma"/>
        </w:rPr>
      </w:pPr>
    </w:p>
    <w:p>
      <w:pPr>
        <w:pStyle w:val="BodyText"/>
        <w:rPr>
          <w:rFonts w:ascii="Tahoma"/>
        </w:rPr>
      </w:pPr>
    </w:p>
    <w:p>
      <w:pPr>
        <w:pStyle w:val="BodyText"/>
        <w:spacing w:before="93"/>
        <w:rPr>
          <w:rFonts w:ascii="Tahoma"/>
        </w:rPr>
      </w:pPr>
    </w:p>
    <w:p>
      <w:pPr>
        <w:pStyle w:val="ListParagraph"/>
        <w:numPr>
          <w:ilvl w:val="0"/>
          <w:numId w:val="148"/>
        </w:numPr>
        <w:tabs>
          <w:tab w:pos="550" w:val="left" w:leader="none"/>
        </w:tabs>
        <w:spacing w:line="297" w:lineRule="auto" w:before="0" w:after="0"/>
        <w:ind w:left="305" w:right="1016" w:firstLine="0"/>
        <w:jc w:val="left"/>
        <w:rPr>
          <w:rFonts w:ascii="Tahoma" w:hAnsi="Tahoma"/>
          <w:b/>
          <w:sz w:val="30"/>
        </w:rPr>
      </w:pPr>
      <w:r>
        <w:rPr>
          <w:rFonts w:ascii="Arial" w:hAnsi="Arial"/>
          <w:b/>
          <w:color w:val="0E1115"/>
          <w:spacing w:val="-8"/>
          <w:sz w:val="30"/>
        </w:rPr>
        <w:t>Зд</w:t>
      </w:r>
      <w:r>
        <w:rPr>
          <w:rFonts w:ascii="Arial" w:hAnsi="Arial"/>
          <w:b/>
          <w:color w:val="0E1115"/>
          <w:spacing w:val="-8"/>
          <w:sz w:val="29"/>
        </w:rPr>
        <w:t>ра</w:t>
      </w:r>
      <w:r>
        <w:rPr>
          <w:rFonts w:ascii="Arial" w:hAnsi="Arial"/>
          <w:b/>
          <w:color w:val="0E1115"/>
          <w:spacing w:val="-8"/>
          <w:sz w:val="30"/>
        </w:rPr>
        <w:t>в</w:t>
      </w:r>
      <w:r>
        <w:rPr>
          <w:rFonts w:ascii="Arial" w:hAnsi="Arial"/>
          <w:b/>
          <w:color w:val="0E1115"/>
          <w:spacing w:val="-8"/>
          <w:sz w:val="29"/>
        </w:rPr>
        <w:t>оохра</w:t>
      </w:r>
      <w:r>
        <w:rPr>
          <w:rFonts w:ascii="Arial" w:hAnsi="Arial"/>
          <w:b/>
          <w:color w:val="0E1115"/>
          <w:spacing w:val="-8"/>
          <w:sz w:val="30"/>
        </w:rPr>
        <w:t>н</w:t>
      </w:r>
      <w:r>
        <w:rPr>
          <w:rFonts w:ascii="Arial" w:hAnsi="Arial"/>
          <w:b/>
          <w:color w:val="0E1115"/>
          <w:spacing w:val="-8"/>
          <w:sz w:val="29"/>
        </w:rPr>
        <w:t>е</w:t>
      </w:r>
      <w:r>
        <w:rPr>
          <w:rFonts w:ascii="Arial" w:hAnsi="Arial"/>
          <w:b/>
          <w:color w:val="0E1115"/>
          <w:spacing w:val="-8"/>
          <w:sz w:val="30"/>
        </w:rPr>
        <w:t>ни</w:t>
      </w:r>
      <w:r>
        <w:rPr>
          <w:rFonts w:ascii="Arial" w:hAnsi="Arial"/>
          <w:b/>
          <w:color w:val="0E1115"/>
          <w:spacing w:val="-8"/>
          <w:sz w:val="29"/>
        </w:rPr>
        <w:t>е</w:t>
      </w:r>
      <w:r>
        <w:rPr>
          <w:rFonts w:ascii="Tahoma" w:hAnsi="Tahoma"/>
          <w:b/>
          <w:color w:val="0E1115"/>
          <w:spacing w:val="-8"/>
          <w:sz w:val="30"/>
        </w:rPr>
        <w:t>: </w:t>
      </w: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м</w:t>
      </w:r>
      <w:r>
        <w:rPr>
          <w:rFonts w:ascii="Arial" w:hAnsi="Arial"/>
          <w:b/>
          <w:color w:val="0E1115"/>
          <w:spacing w:val="-8"/>
          <w:sz w:val="29"/>
        </w:rPr>
        <w:t>а </w:t>
      </w:r>
      <w:r>
        <w:rPr>
          <w:rFonts w:ascii="Arial" w:hAnsi="Arial"/>
          <w:b/>
          <w:color w:val="0E1115"/>
          <w:spacing w:val="-8"/>
          <w:sz w:val="30"/>
        </w:rPr>
        <w:t>зд</w:t>
      </w:r>
      <w:r>
        <w:rPr>
          <w:rFonts w:ascii="Arial" w:hAnsi="Arial"/>
          <w:b/>
          <w:color w:val="0E1115"/>
          <w:spacing w:val="-8"/>
          <w:sz w:val="29"/>
        </w:rPr>
        <w:t>оро</w:t>
      </w:r>
      <w:r>
        <w:rPr>
          <w:rFonts w:ascii="Arial" w:hAnsi="Arial"/>
          <w:b/>
          <w:color w:val="0E1115"/>
          <w:spacing w:val="-8"/>
          <w:sz w:val="30"/>
        </w:rPr>
        <w:t>вья </w:t>
      </w:r>
      <w:r>
        <w:rPr>
          <w:rFonts w:ascii="Tahoma" w:hAnsi="Tahoma"/>
          <w:b/>
          <w:color w:val="0E1115"/>
          <w:spacing w:val="-8"/>
          <w:sz w:val="30"/>
        </w:rPr>
        <w:t>(Healthcare) </w:t>
      </w:r>
      <w:r>
        <w:rPr>
          <w:rFonts w:ascii="Arial" w:hAnsi="Arial"/>
          <w:b/>
          <w:color w:val="0E1115"/>
          <w:spacing w:val="-8"/>
          <w:sz w:val="30"/>
        </w:rPr>
        <w:t>вм</w:t>
      </w:r>
      <w:r>
        <w:rPr>
          <w:rFonts w:ascii="Arial" w:hAnsi="Arial"/>
          <w:b/>
          <w:color w:val="0E1115"/>
          <w:spacing w:val="-8"/>
          <w:sz w:val="29"/>
        </w:rPr>
        <w:t>ес</w:t>
      </w:r>
      <w:r>
        <w:rPr>
          <w:rFonts w:ascii="Arial" w:hAnsi="Arial"/>
          <w:b/>
          <w:color w:val="0E1115"/>
          <w:spacing w:val="-8"/>
          <w:sz w:val="30"/>
        </w:rPr>
        <w:t>т</w:t>
      </w:r>
      <w:r>
        <w:rPr>
          <w:rFonts w:ascii="Arial" w:hAnsi="Arial"/>
          <w:b/>
          <w:color w:val="0E1115"/>
          <w:spacing w:val="-8"/>
          <w:sz w:val="29"/>
        </w:rPr>
        <w:t>о </w:t>
      </w:r>
      <w:r>
        <w:rPr>
          <w:rFonts w:ascii="Arial" w:hAnsi="Arial"/>
          <w:b/>
          <w:color w:val="0E1115"/>
          <w:sz w:val="29"/>
        </w:rPr>
        <w:t>с</w:t>
      </w:r>
      <w:r>
        <w:rPr>
          <w:rFonts w:ascii="Arial" w:hAnsi="Arial"/>
          <w:b/>
          <w:color w:val="0E1115"/>
          <w:sz w:val="30"/>
        </w:rPr>
        <w:t>и</w:t>
      </w:r>
      <w:r>
        <w:rPr>
          <w:rFonts w:ascii="Arial" w:hAnsi="Arial"/>
          <w:b/>
          <w:color w:val="0E1115"/>
          <w:sz w:val="29"/>
        </w:rPr>
        <w:t>с</w:t>
      </w:r>
      <w:r>
        <w:rPr>
          <w:rFonts w:ascii="Arial" w:hAnsi="Arial"/>
          <w:b/>
          <w:color w:val="0E1115"/>
          <w:sz w:val="30"/>
        </w:rPr>
        <w:t>т</w:t>
      </w:r>
      <w:r>
        <w:rPr>
          <w:rFonts w:ascii="Arial" w:hAnsi="Arial"/>
          <w:b/>
          <w:color w:val="0E1115"/>
          <w:sz w:val="29"/>
        </w:rPr>
        <w:t>е</w:t>
      </w:r>
      <w:r>
        <w:rPr>
          <w:rFonts w:ascii="Arial" w:hAnsi="Arial"/>
          <w:b/>
          <w:color w:val="0E1115"/>
          <w:sz w:val="30"/>
        </w:rPr>
        <w:t>мы</w:t>
      </w:r>
      <w:r>
        <w:rPr>
          <w:rFonts w:ascii="Arial" w:hAnsi="Arial"/>
          <w:b/>
          <w:color w:val="0E1115"/>
          <w:spacing w:val="-1"/>
          <w:sz w:val="30"/>
        </w:rPr>
        <w:t> </w:t>
      </w:r>
      <w:r>
        <w:rPr>
          <w:rFonts w:ascii="Arial" w:hAnsi="Arial"/>
          <w:b/>
          <w:color w:val="0E1115"/>
          <w:sz w:val="30"/>
        </w:rPr>
        <w:t>б</w:t>
      </w:r>
      <w:r>
        <w:rPr>
          <w:rFonts w:ascii="Arial" w:hAnsi="Arial"/>
          <w:b/>
          <w:color w:val="0E1115"/>
          <w:sz w:val="29"/>
        </w:rPr>
        <w:t>о</w:t>
      </w:r>
      <w:r>
        <w:rPr>
          <w:rFonts w:ascii="Arial" w:hAnsi="Arial"/>
          <w:b/>
          <w:color w:val="0E1115"/>
          <w:sz w:val="30"/>
        </w:rPr>
        <w:t>л</w:t>
      </w:r>
      <w:r>
        <w:rPr>
          <w:rFonts w:ascii="Arial" w:hAnsi="Arial"/>
          <w:b/>
          <w:color w:val="0E1115"/>
          <w:sz w:val="29"/>
        </w:rPr>
        <w:t>е</w:t>
      </w:r>
      <w:r>
        <w:rPr>
          <w:rFonts w:ascii="Arial" w:hAnsi="Arial"/>
          <w:b/>
          <w:color w:val="0E1115"/>
          <w:sz w:val="30"/>
        </w:rPr>
        <w:t>зн</w:t>
      </w:r>
      <w:r>
        <w:rPr>
          <w:rFonts w:ascii="Arial" w:hAnsi="Arial"/>
          <w:b/>
          <w:color w:val="0E1115"/>
          <w:sz w:val="29"/>
        </w:rPr>
        <w:t>ей </w:t>
      </w:r>
      <w:r>
        <w:rPr>
          <w:rFonts w:ascii="Tahoma" w:hAnsi="Tahoma"/>
          <w:b/>
          <w:color w:val="0E1115"/>
          <w:sz w:val="30"/>
        </w:rPr>
        <w:t>(Sickcare)</w:t>
      </w:r>
    </w:p>
    <w:p>
      <w:pPr>
        <w:pStyle w:val="BodyText"/>
        <w:spacing w:line="338" w:lineRule="auto" w:before="256"/>
        <w:ind w:left="305"/>
        <w:rPr>
          <w:rFonts w:ascii="Tahoma" w:hAnsi="Tahoma"/>
        </w:rPr>
      </w:pPr>
      <w:r>
        <w:rPr>
          <w:rFonts w:ascii="Arial" w:hAnsi="Arial"/>
          <w:b/>
          <w:color w:val="0E1115"/>
          <w:spacing w:val="-2"/>
          <w:w w:val="105"/>
        </w:rPr>
        <w:t>Фил</w:t>
      </w:r>
      <w:r>
        <w:rPr>
          <w:rFonts w:ascii="Arial" w:hAnsi="Arial"/>
          <w:b/>
          <w:color w:val="0E1115"/>
          <w:spacing w:val="-2"/>
          <w:w w:val="105"/>
          <w:sz w:val="27"/>
        </w:rPr>
        <w:t>осо</w:t>
      </w:r>
      <w:r>
        <w:rPr>
          <w:rFonts w:ascii="Arial" w:hAnsi="Arial"/>
          <w:b/>
          <w:color w:val="0E1115"/>
          <w:spacing w:val="-2"/>
          <w:w w:val="105"/>
        </w:rPr>
        <w:t>фия</w:t>
      </w:r>
      <w:r>
        <w:rPr>
          <w:rFonts w:ascii="Tahoma" w:hAnsi="Tahoma"/>
          <w:b/>
          <w:color w:val="0E1115"/>
          <w:spacing w:val="-2"/>
          <w:w w:val="105"/>
        </w:rPr>
        <w:t>:</w:t>
      </w:r>
      <w:r>
        <w:rPr>
          <w:rFonts w:ascii="Tahoma" w:hAnsi="Tahoma"/>
          <w:b/>
          <w:color w:val="0E1115"/>
          <w:spacing w:val="-9"/>
          <w:w w:val="105"/>
        </w:rPr>
        <w:t> </w:t>
      </w:r>
      <w:r>
        <w:rPr>
          <w:color w:val="0E1115"/>
          <w:spacing w:val="-2"/>
          <w:w w:val="105"/>
        </w:rPr>
        <w:t>Переход</w:t>
      </w:r>
      <w:r>
        <w:rPr>
          <w:color w:val="0E1115"/>
          <w:spacing w:val="-11"/>
          <w:w w:val="105"/>
        </w:rPr>
        <w:t> </w:t>
      </w:r>
      <w:r>
        <w:rPr>
          <w:color w:val="0E1115"/>
          <w:spacing w:val="-2"/>
          <w:w w:val="105"/>
        </w:rPr>
        <w:t>от</w:t>
      </w:r>
      <w:r>
        <w:rPr>
          <w:color w:val="0E1115"/>
          <w:spacing w:val="-11"/>
          <w:w w:val="105"/>
        </w:rPr>
        <w:t> </w:t>
      </w:r>
      <w:r>
        <w:rPr>
          <w:color w:val="0E1115"/>
          <w:spacing w:val="-2"/>
          <w:w w:val="105"/>
        </w:rPr>
        <w:t>борьбы</w:t>
      </w:r>
      <w:r>
        <w:rPr>
          <w:color w:val="0E1115"/>
          <w:spacing w:val="-11"/>
          <w:w w:val="105"/>
        </w:rPr>
        <w:t> </w:t>
      </w:r>
      <w:r>
        <w:rPr>
          <w:color w:val="0E1115"/>
          <w:spacing w:val="-2"/>
          <w:w w:val="105"/>
        </w:rPr>
        <w:t>с</w:t>
      </w:r>
      <w:r>
        <w:rPr>
          <w:color w:val="0E1115"/>
          <w:spacing w:val="-11"/>
          <w:w w:val="105"/>
        </w:rPr>
        <w:t> </w:t>
      </w:r>
      <w:r>
        <w:rPr>
          <w:color w:val="0E1115"/>
          <w:spacing w:val="-2"/>
          <w:w w:val="105"/>
        </w:rPr>
        <w:t>болезнями</w:t>
      </w:r>
      <w:r>
        <w:rPr>
          <w:color w:val="0E1115"/>
          <w:spacing w:val="-11"/>
          <w:w w:val="105"/>
        </w:rPr>
        <w:t> </w:t>
      </w:r>
      <w:r>
        <w:rPr>
          <w:color w:val="0E1115"/>
          <w:spacing w:val="-2"/>
          <w:w w:val="105"/>
        </w:rPr>
        <w:t>к</w:t>
      </w:r>
      <w:r>
        <w:rPr>
          <w:color w:val="0E1115"/>
          <w:spacing w:val="-11"/>
          <w:w w:val="105"/>
        </w:rPr>
        <w:t> </w:t>
      </w:r>
      <w:r>
        <w:rPr>
          <w:color w:val="0E1115"/>
          <w:spacing w:val="-2"/>
          <w:w w:val="105"/>
        </w:rPr>
        <w:t>активному</w:t>
      </w:r>
      <w:r>
        <w:rPr>
          <w:color w:val="0E1115"/>
          <w:spacing w:val="-11"/>
          <w:w w:val="105"/>
        </w:rPr>
        <w:t> </w:t>
      </w:r>
      <w:r>
        <w:rPr>
          <w:color w:val="0E1115"/>
          <w:spacing w:val="-2"/>
          <w:w w:val="105"/>
        </w:rPr>
        <w:t>выращиванию</w:t>
      </w:r>
      <w:r>
        <w:rPr>
          <w:color w:val="0E1115"/>
          <w:spacing w:val="-11"/>
          <w:w w:val="105"/>
        </w:rPr>
        <w:t> </w:t>
      </w:r>
      <w:r>
        <w:rPr>
          <w:color w:val="0E1115"/>
          <w:spacing w:val="-2"/>
          <w:w w:val="105"/>
        </w:rPr>
        <w:t>и </w:t>
      </w:r>
      <w:r>
        <w:rPr>
          <w:color w:val="0E1115"/>
        </w:rPr>
        <w:t>поддержанию здоровья на всех уровнях</w:t>
      </w:r>
      <w:r>
        <w:rPr>
          <w:rFonts w:ascii="Tahoma" w:hAnsi="Tahoma"/>
          <w:color w:val="0E1115"/>
        </w:rPr>
        <w:t>: </w:t>
      </w:r>
      <w:r>
        <w:rPr>
          <w:color w:val="0E1115"/>
        </w:rPr>
        <w:t>физическом</w:t>
      </w:r>
      <w:r>
        <w:rPr>
          <w:rFonts w:ascii="Tahoma" w:hAnsi="Tahoma"/>
          <w:color w:val="0E1115"/>
        </w:rPr>
        <w:t>, </w:t>
      </w:r>
      <w:r>
        <w:rPr>
          <w:color w:val="0E1115"/>
        </w:rPr>
        <w:t>психическом</w:t>
      </w:r>
      <w:r>
        <w:rPr>
          <w:rFonts w:ascii="Tahoma" w:hAnsi="Tahoma"/>
          <w:color w:val="0E1115"/>
        </w:rPr>
        <w:t>, </w:t>
      </w:r>
      <w:r>
        <w:rPr>
          <w:color w:val="0E1115"/>
        </w:rPr>
        <w:t>социальном </w:t>
      </w:r>
      <w:r>
        <w:rPr>
          <w:color w:val="0E1115"/>
        </w:rPr>
        <w:t>и</w:t>
      </w:r>
      <w:r>
        <w:rPr>
          <w:color w:val="0E1115"/>
          <w:spacing w:val="40"/>
          <w:w w:val="105"/>
        </w:rPr>
        <w:t> </w:t>
      </w:r>
      <w:r>
        <w:rPr>
          <w:color w:val="0E1115"/>
          <w:spacing w:val="-2"/>
          <w:w w:val="105"/>
        </w:rPr>
        <w:t>экологическом</w:t>
      </w:r>
      <w:r>
        <w:rPr>
          <w:rFonts w:ascii="Tahoma" w:hAnsi="Tahoma"/>
          <w:color w:val="0E1115"/>
          <w:spacing w:val="-2"/>
          <w:w w:val="105"/>
        </w:rPr>
        <w:t>.</w:t>
      </w:r>
    </w:p>
    <w:p>
      <w:pPr>
        <w:pStyle w:val="BodyText"/>
        <w:spacing w:after="0" w:line="338" w:lineRule="auto"/>
        <w:rPr>
          <w:rFonts w:ascii="Tahoma" w:hAnsi="Tahoma"/>
        </w:rPr>
        <w:sectPr>
          <w:pgSz w:w="11900" w:h="16840"/>
          <w:pgMar w:top="0" w:bottom="280" w:left="850" w:right="1133"/>
        </w:sectPr>
      </w:pPr>
    </w:p>
    <w:p>
      <w:pPr>
        <w:pStyle w:val="ListParagraph"/>
        <w:numPr>
          <w:ilvl w:val="1"/>
          <w:numId w:val="148"/>
        </w:numPr>
        <w:tabs>
          <w:tab w:pos="538" w:val="left" w:leader="none"/>
        </w:tabs>
        <w:spacing w:line="240" w:lineRule="auto" w:before="26" w:after="0"/>
        <w:ind w:left="538" w:right="0" w:hanging="233"/>
        <w:jc w:val="left"/>
        <w:rPr>
          <w:rFonts w:ascii="Arial" w:hAnsi="Arial"/>
          <w:b/>
          <w:sz w:val="27"/>
        </w:rPr>
      </w:pPr>
      <w:r>
        <w:rPr>
          <w:rFonts w:ascii="Arial" w:hAnsi="Arial"/>
          <w:b/>
          <w:color w:val="0E1115"/>
          <w:w w:val="90"/>
          <w:sz w:val="27"/>
        </w:rPr>
        <w:t>Ор</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низ</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9"/>
          <w:w w:val="90"/>
          <w:sz w:val="24"/>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кт</w:t>
      </w:r>
      <w:r>
        <w:rPr>
          <w:rFonts w:ascii="Arial" w:hAnsi="Arial"/>
          <w:b/>
          <w:color w:val="0E1115"/>
          <w:spacing w:val="-2"/>
          <w:sz w:val="27"/>
        </w:rPr>
        <w:t>ура</w:t>
      </w:r>
    </w:p>
    <w:p>
      <w:pPr>
        <w:pStyle w:val="ListParagraph"/>
        <w:numPr>
          <w:ilvl w:val="2"/>
          <w:numId w:val="148"/>
        </w:numPr>
        <w:tabs>
          <w:tab w:pos="575" w:val="left" w:leader="none"/>
        </w:tabs>
        <w:spacing w:line="240" w:lineRule="auto" w:before="229" w:after="0"/>
        <w:ind w:left="575" w:right="0" w:hanging="255"/>
        <w:jc w:val="left"/>
        <w:rPr>
          <w:rFonts w:ascii="Arial" w:hAnsi="Arial"/>
          <w:b/>
          <w:sz w:val="24"/>
        </w:rPr>
      </w:pP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ра</w:t>
      </w:r>
      <w:r>
        <w:rPr>
          <w:rFonts w:ascii="Arial" w:hAnsi="Arial"/>
          <w:b/>
          <w:color w:val="0E1115"/>
          <w:spacing w:val="-8"/>
          <w:sz w:val="24"/>
        </w:rPr>
        <w:t>лиз</w:t>
      </w:r>
      <w:r>
        <w:rPr>
          <w:rFonts w:ascii="Arial" w:hAnsi="Arial"/>
          <w:b/>
          <w:color w:val="0E1115"/>
          <w:spacing w:val="-8"/>
          <w:sz w:val="27"/>
        </w:rPr>
        <w:t>а</w:t>
      </w:r>
      <w:r>
        <w:rPr>
          <w:rFonts w:ascii="Arial" w:hAnsi="Arial"/>
          <w:b/>
          <w:color w:val="0E1115"/>
          <w:spacing w:val="-8"/>
          <w:sz w:val="24"/>
        </w:rPr>
        <w:t>ция</w:t>
      </w:r>
      <w:r>
        <w:rPr>
          <w:rFonts w:ascii="Tahoma" w:hAnsi="Tahoma"/>
          <w:b/>
          <w:color w:val="0E1115"/>
          <w:spacing w:val="-8"/>
          <w:sz w:val="24"/>
        </w:rPr>
        <w:t>:</w:t>
      </w:r>
      <w:r>
        <w:rPr>
          <w:rFonts w:ascii="Tahoma" w:hAnsi="Tahoma"/>
          <w:b/>
          <w:color w:val="0E1115"/>
          <w:spacing w:val="-3"/>
          <w:sz w:val="24"/>
        </w:rPr>
        <w:t> </w:t>
      </w:r>
      <w:r>
        <w:rPr>
          <w:color w:val="0E1115"/>
          <w:spacing w:val="-8"/>
          <w:sz w:val="24"/>
        </w:rPr>
        <w:t>Основной</w:t>
      </w:r>
      <w:r>
        <w:rPr>
          <w:color w:val="0E1115"/>
          <w:spacing w:val="-4"/>
          <w:sz w:val="24"/>
        </w:rPr>
        <w:t> </w:t>
      </w:r>
      <w:r>
        <w:rPr>
          <w:color w:val="0E1115"/>
          <w:spacing w:val="-8"/>
          <w:sz w:val="24"/>
        </w:rPr>
        <w:t>акцент</w:t>
      </w:r>
      <w:r>
        <w:rPr>
          <w:color w:val="0E1115"/>
          <w:spacing w:val="-5"/>
          <w:sz w:val="24"/>
        </w:rPr>
        <w:t> </w:t>
      </w:r>
      <w:r>
        <w:rPr>
          <w:color w:val="0E1115"/>
          <w:spacing w:val="-8"/>
          <w:sz w:val="24"/>
        </w:rPr>
        <w:t>на</w:t>
      </w:r>
      <w:r>
        <w:rPr>
          <w:color w:val="0E1115"/>
          <w:spacing w:val="-4"/>
          <w:sz w:val="24"/>
        </w:rPr>
        <w:t> </w:t>
      </w:r>
      <w:r>
        <w:rPr>
          <w:rFonts w:ascii="Arial" w:hAnsi="Arial"/>
          <w:b/>
          <w:color w:val="0E1115"/>
          <w:spacing w:val="-8"/>
          <w:sz w:val="24"/>
        </w:rPr>
        <w:t>п</w:t>
      </w:r>
      <w:r>
        <w:rPr>
          <w:rFonts w:ascii="Arial" w:hAnsi="Arial"/>
          <w:b/>
          <w:color w:val="0E1115"/>
          <w:spacing w:val="-8"/>
          <w:sz w:val="27"/>
        </w:rPr>
        <w:t>ер</w:t>
      </w:r>
      <w:r>
        <w:rPr>
          <w:rFonts w:ascii="Arial" w:hAnsi="Arial"/>
          <w:b/>
          <w:color w:val="0E1115"/>
          <w:spacing w:val="-8"/>
          <w:sz w:val="24"/>
        </w:rPr>
        <w:t>вичн</w:t>
      </w:r>
      <w:r>
        <w:rPr>
          <w:rFonts w:ascii="Arial" w:hAnsi="Arial"/>
          <w:b/>
          <w:color w:val="0E1115"/>
          <w:spacing w:val="-8"/>
          <w:sz w:val="27"/>
        </w:rPr>
        <w:t>у</w:t>
      </w:r>
      <w:r>
        <w:rPr>
          <w:rFonts w:ascii="Arial" w:hAnsi="Arial"/>
          <w:b/>
          <w:color w:val="0E1115"/>
          <w:spacing w:val="-8"/>
          <w:sz w:val="24"/>
        </w:rPr>
        <w:t>ю</w:t>
      </w:r>
      <w:r>
        <w:rPr>
          <w:rFonts w:ascii="Arial" w:hAnsi="Arial"/>
          <w:b/>
          <w:color w:val="0E1115"/>
          <w:spacing w:val="-6"/>
          <w:sz w:val="24"/>
        </w:rPr>
        <w:t> </w:t>
      </w:r>
      <w:r>
        <w:rPr>
          <w:rFonts w:ascii="Arial" w:hAnsi="Arial"/>
          <w:b/>
          <w:color w:val="0E1115"/>
          <w:spacing w:val="-8"/>
          <w:sz w:val="24"/>
        </w:rPr>
        <w:t>м</w:t>
      </w:r>
      <w:r>
        <w:rPr>
          <w:rFonts w:ascii="Arial" w:hAnsi="Arial"/>
          <w:b/>
          <w:color w:val="0E1115"/>
          <w:spacing w:val="-8"/>
          <w:sz w:val="27"/>
        </w:rPr>
        <w:t>е</w:t>
      </w:r>
      <w:r>
        <w:rPr>
          <w:rFonts w:ascii="Arial" w:hAnsi="Arial"/>
          <w:b/>
          <w:color w:val="0E1115"/>
          <w:spacing w:val="-8"/>
          <w:sz w:val="24"/>
        </w:rPr>
        <w:t>дик</w:t>
      </w:r>
      <w:r>
        <w:rPr>
          <w:rFonts w:ascii="Arial" w:hAnsi="Arial"/>
          <w:b/>
          <w:color w:val="0E1115"/>
          <w:spacing w:val="-8"/>
          <w:sz w:val="27"/>
        </w:rPr>
        <w:t>о</w:t>
      </w:r>
      <w:r>
        <w:rPr>
          <w:rFonts w:ascii="Tahoma" w:hAnsi="Tahoma"/>
          <w:b/>
          <w:color w:val="0E1115"/>
          <w:spacing w:val="-8"/>
          <w:sz w:val="24"/>
        </w:rPr>
        <w:t>-</w:t>
      </w:r>
      <w:r>
        <w:rPr>
          <w:rFonts w:ascii="Arial" w:hAnsi="Arial"/>
          <w:b/>
          <w:color w:val="0E1115"/>
          <w:spacing w:val="-8"/>
          <w:sz w:val="27"/>
        </w:rPr>
        <w:t>са</w:t>
      </w:r>
      <w:r>
        <w:rPr>
          <w:rFonts w:ascii="Arial" w:hAnsi="Arial"/>
          <w:b/>
          <w:color w:val="0E1115"/>
          <w:spacing w:val="-8"/>
          <w:sz w:val="24"/>
        </w:rPr>
        <w:t>нит</w:t>
      </w:r>
      <w:r>
        <w:rPr>
          <w:rFonts w:ascii="Arial" w:hAnsi="Arial"/>
          <w:b/>
          <w:color w:val="0E1115"/>
          <w:spacing w:val="-8"/>
          <w:sz w:val="27"/>
        </w:rPr>
        <w:t>ар</w:t>
      </w:r>
      <w:r>
        <w:rPr>
          <w:rFonts w:ascii="Arial" w:hAnsi="Arial"/>
          <w:b/>
          <w:color w:val="0E1115"/>
          <w:spacing w:val="-8"/>
          <w:sz w:val="24"/>
        </w:rPr>
        <w:t>н</w:t>
      </w:r>
      <w:r>
        <w:rPr>
          <w:rFonts w:ascii="Arial" w:hAnsi="Arial"/>
          <w:b/>
          <w:color w:val="0E1115"/>
          <w:spacing w:val="-8"/>
          <w:sz w:val="27"/>
        </w:rPr>
        <w:t>у</w:t>
      </w:r>
      <w:r>
        <w:rPr>
          <w:rFonts w:ascii="Arial" w:hAnsi="Arial"/>
          <w:b/>
          <w:color w:val="0E1115"/>
          <w:spacing w:val="-8"/>
          <w:sz w:val="24"/>
        </w:rPr>
        <w:t>ю</w:t>
      </w:r>
      <w:r>
        <w:rPr>
          <w:rFonts w:ascii="Arial" w:hAnsi="Arial"/>
          <w:b/>
          <w:color w:val="0E1115"/>
          <w:spacing w:val="-7"/>
          <w:sz w:val="24"/>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м</w:t>
      </w:r>
      <w:r>
        <w:rPr>
          <w:rFonts w:ascii="Arial" w:hAnsi="Arial"/>
          <w:b/>
          <w:color w:val="0E1115"/>
          <w:spacing w:val="-8"/>
          <w:sz w:val="27"/>
        </w:rPr>
        <w:t>о</w:t>
      </w:r>
      <w:r>
        <w:rPr>
          <w:rFonts w:ascii="Arial" w:hAnsi="Arial"/>
          <w:b/>
          <w:color w:val="0E1115"/>
          <w:spacing w:val="-8"/>
          <w:sz w:val="24"/>
        </w:rPr>
        <w:t>щь</w:t>
      </w:r>
    </w:p>
    <w:p>
      <w:pPr>
        <w:pStyle w:val="BodyText"/>
        <w:spacing w:before="123"/>
        <w:ind w:left="575"/>
        <w:jc w:val="both"/>
        <w:rPr>
          <w:rFonts w:ascii="Tahoma" w:hAnsi="Tahoma"/>
        </w:rPr>
      </w:pPr>
      <w:r>
        <w:rPr>
          <w:color w:val="0E1115"/>
          <w:w w:val="105"/>
        </w:rPr>
        <w:t>в</w:t>
      </w:r>
      <w:r>
        <w:rPr>
          <w:color w:val="0E1115"/>
          <w:spacing w:val="-11"/>
          <w:w w:val="105"/>
        </w:rPr>
        <w:t> </w:t>
      </w:r>
      <w:r>
        <w:rPr>
          <w:color w:val="0E1115"/>
          <w:w w:val="105"/>
        </w:rPr>
        <w:t>местных</w:t>
      </w:r>
      <w:r>
        <w:rPr>
          <w:color w:val="0E1115"/>
          <w:spacing w:val="-10"/>
          <w:w w:val="105"/>
        </w:rPr>
        <w:t> </w:t>
      </w:r>
      <w:r>
        <w:rPr>
          <w:color w:val="0E1115"/>
          <w:spacing w:val="-2"/>
          <w:w w:val="105"/>
        </w:rPr>
        <w:t>сообществах</w:t>
      </w:r>
      <w:r>
        <w:rPr>
          <w:rFonts w:ascii="Tahoma" w:hAnsi="Tahoma"/>
          <w:color w:val="0E1115"/>
          <w:spacing w:val="-2"/>
          <w:w w:val="105"/>
        </w:rPr>
        <w:t>.</w:t>
      </w:r>
    </w:p>
    <w:p>
      <w:pPr>
        <w:pStyle w:val="ListParagraph"/>
        <w:numPr>
          <w:ilvl w:val="2"/>
          <w:numId w:val="148"/>
        </w:numPr>
        <w:tabs>
          <w:tab w:pos="575" w:val="left" w:leader="none"/>
        </w:tabs>
        <w:spacing w:line="338" w:lineRule="auto" w:before="203" w:after="0"/>
        <w:ind w:left="575" w:right="656" w:hanging="255"/>
        <w:jc w:val="both"/>
        <w:rPr>
          <w:rFonts w:ascii="Tahoma" w:hAnsi="Tahoma"/>
          <w:sz w:val="24"/>
        </w:rPr>
      </w:pPr>
      <w:r>
        <w:rPr>
          <w:rFonts w:ascii="Arial" w:hAnsi="Arial"/>
          <w:b/>
          <w:color w:val="0E1115"/>
          <w:w w:val="90"/>
          <w:sz w:val="27"/>
        </w:rPr>
        <w:t>Се</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в</w:t>
      </w:r>
      <w:r>
        <w:rPr>
          <w:rFonts w:ascii="Arial" w:hAnsi="Arial"/>
          <w:b/>
          <w:color w:val="0E1115"/>
          <w:w w:val="90"/>
          <w:sz w:val="27"/>
        </w:rPr>
        <w:t>ой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инцип</w:t>
      </w:r>
      <w:r>
        <w:rPr>
          <w:rFonts w:ascii="Tahoma" w:hAnsi="Tahoma"/>
          <w:b/>
          <w:color w:val="0E1115"/>
          <w:w w:val="90"/>
          <w:sz w:val="24"/>
        </w:rPr>
        <w:t>: </w:t>
      </w:r>
      <w:r>
        <w:rPr>
          <w:color w:val="0E1115"/>
          <w:w w:val="90"/>
          <w:sz w:val="24"/>
        </w:rPr>
        <w:t>Создание </w:t>
      </w:r>
      <w:r>
        <w:rPr>
          <w:rFonts w:ascii="Tahoma" w:hAnsi="Tahoma"/>
          <w:b/>
          <w:color w:val="0E1115"/>
          <w:w w:val="90"/>
          <w:sz w:val="24"/>
        </w:rPr>
        <w:t>«</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ро</w:t>
      </w:r>
      <w:r>
        <w:rPr>
          <w:rFonts w:ascii="Arial" w:hAnsi="Arial"/>
          <w:b/>
          <w:color w:val="0E1115"/>
          <w:w w:val="90"/>
          <w:sz w:val="24"/>
        </w:rPr>
        <w:t>в зд</w:t>
      </w:r>
      <w:r>
        <w:rPr>
          <w:rFonts w:ascii="Arial" w:hAnsi="Arial"/>
          <w:b/>
          <w:color w:val="0E1115"/>
          <w:w w:val="90"/>
          <w:sz w:val="27"/>
        </w:rPr>
        <w:t>оро</w:t>
      </w:r>
      <w:r>
        <w:rPr>
          <w:rFonts w:ascii="Arial" w:hAnsi="Arial"/>
          <w:b/>
          <w:color w:val="0E1115"/>
          <w:w w:val="90"/>
          <w:sz w:val="24"/>
        </w:rPr>
        <w:t>вья и бл</w:t>
      </w:r>
      <w:r>
        <w:rPr>
          <w:rFonts w:ascii="Arial" w:hAnsi="Arial"/>
          <w:b/>
          <w:color w:val="0E1115"/>
          <w:w w:val="90"/>
          <w:sz w:val="27"/>
        </w:rPr>
        <w:t>а</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чия</w:t>
      </w:r>
      <w:r>
        <w:rPr>
          <w:rFonts w:ascii="Tahoma" w:hAnsi="Tahoma"/>
          <w:b/>
          <w:color w:val="0E1115"/>
          <w:w w:val="90"/>
          <w:sz w:val="24"/>
        </w:rPr>
        <w:t>» </w:t>
      </w:r>
      <w:r>
        <w:rPr>
          <w:color w:val="0E1115"/>
          <w:w w:val="90"/>
          <w:sz w:val="24"/>
        </w:rPr>
        <w:t>в </w:t>
      </w:r>
      <w:r>
        <w:rPr>
          <w:color w:val="0E1115"/>
          <w:w w:val="90"/>
          <w:sz w:val="24"/>
        </w:rPr>
        <w:t>каждом </w:t>
      </w:r>
      <w:r>
        <w:rPr>
          <w:color w:val="0E1115"/>
          <w:sz w:val="24"/>
        </w:rPr>
        <w:t>районе</w:t>
      </w:r>
      <w:r>
        <w:rPr>
          <w:rFonts w:ascii="Tahoma" w:hAnsi="Tahoma"/>
          <w:color w:val="0E1115"/>
          <w:sz w:val="24"/>
        </w:rPr>
        <w:t>/</w:t>
      </w:r>
      <w:r>
        <w:rPr>
          <w:color w:val="0E1115"/>
          <w:sz w:val="24"/>
        </w:rPr>
        <w:t>селе</w:t>
      </w:r>
      <w:r>
        <w:rPr>
          <w:rFonts w:ascii="Tahoma" w:hAnsi="Tahoma"/>
          <w:color w:val="0E1115"/>
          <w:sz w:val="24"/>
        </w:rPr>
        <w:t>. </w:t>
      </w:r>
      <w:r>
        <w:rPr>
          <w:color w:val="0E1115"/>
          <w:sz w:val="24"/>
        </w:rPr>
        <w:t>Это не больницы</w:t>
      </w:r>
      <w:r>
        <w:rPr>
          <w:rFonts w:ascii="Tahoma" w:hAnsi="Tahoma"/>
          <w:color w:val="0E1115"/>
          <w:sz w:val="24"/>
        </w:rPr>
        <w:t>, </w:t>
      </w:r>
      <w:r>
        <w:rPr>
          <w:color w:val="0E1115"/>
          <w:sz w:val="24"/>
        </w:rPr>
        <w:t>а многофункциональные пространства</w:t>
      </w:r>
      <w:r>
        <w:rPr>
          <w:rFonts w:ascii="Tahoma" w:hAnsi="Tahoma"/>
          <w:color w:val="0E1115"/>
          <w:sz w:val="24"/>
        </w:rPr>
        <w:t>, </w:t>
      </w:r>
      <w:r>
        <w:rPr>
          <w:color w:val="0E1115"/>
          <w:sz w:val="24"/>
        </w:rPr>
        <w:t>где </w:t>
      </w:r>
      <w:r>
        <w:rPr>
          <w:color w:val="0E1115"/>
          <w:spacing w:val="-2"/>
          <w:sz w:val="24"/>
        </w:rPr>
        <w:t>работают</w:t>
      </w:r>
      <w:r>
        <w:rPr>
          <w:rFonts w:ascii="Tahoma" w:hAnsi="Tahoma"/>
          <w:color w:val="0E1115"/>
          <w:spacing w:val="-2"/>
          <w:sz w:val="24"/>
        </w:rPr>
        <w:t>:</w:t>
      </w:r>
    </w:p>
    <w:p>
      <w:pPr>
        <w:pStyle w:val="ListParagraph"/>
        <w:numPr>
          <w:ilvl w:val="3"/>
          <w:numId w:val="148"/>
        </w:numPr>
        <w:tabs>
          <w:tab w:pos="844" w:val="left" w:leader="none"/>
        </w:tabs>
        <w:spacing w:line="240" w:lineRule="auto" w:before="131" w:after="0"/>
        <w:ind w:left="844" w:right="0" w:hanging="262"/>
        <w:jc w:val="both"/>
        <w:rPr>
          <w:rFonts w:ascii="Tahoma" w:hAnsi="Tahoma"/>
          <w:sz w:val="24"/>
        </w:rPr>
      </w:pPr>
      <w:r>
        <w:rPr>
          <w:color w:val="0E1115"/>
          <w:sz w:val="24"/>
        </w:rPr>
        <w:t>Врачи</w:t>
      </w:r>
      <w:r>
        <w:rPr>
          <w:color w:val="0E1115"/>
          <w:spacing w:val="18"/>
          <w:sz w:val="24"/>
        </w:rPr>
        <w:t> </w:t>
      </w:r>
      <w:r>
        <w:rPr>
          <w:color w:val="0E1115"/>
          <w:sz w:val="24"/>
        </w:rPr>
        <w:t>общей</w:t>
      </w:r>
      <w:r>
        <w:rPr>
          <w:color w:val="0E1115"/>
          <w:spacing w:val="18"/>
          <w:sz w:val="24"/>
        </w:rPr>
        <w:t> </w:t>
      </w:r>
      <w:r>
        <w:rPr>
          <w:color w:val="0E1115"/>
          <w:sz w:val="24"/>
        </w:rPr>
        <w:t>практики</w:t>
      </w:r>
      <w:r>
        <w:rPr>
          <w:color w:val="0E1115"/>
          <w:spacing w:val="19"/>
          <w:sz w:val="24"/>
        </w:rPr>
        <w:t> </w:t>
      </w:r>
      <w:r>
        <w:rPr>
          <w:rFonts w:ascii="Tahoma" w:hAnsi="Tahoma"/>
          <w:color w:val="0E1115"/>
          <w:sz w:val="24"/>
        </w:rPr>
        <w:t>(</w:t>
      </w:r>
      <w:r>
        <w:rPr>
          <w:color w:val="0E1115"/>
          <w:sz w:val="24"/>
        </w:rPr>
        <w:t>семейные</w:t>
      </w:r>
      <w:r>
        <w:rPr>
          <w:color w:val="0E1115"/>
          <w:spacing w:val="18"/>
          <w:sz w:val="24"/>
        </w:rPr>
        <w:t> </w:t>
      </w:r>
      <w:r>
        <w:rPr>
          <w:color w:val="0E1115"/>
          <w:spacing w:val="-2"/>
          <w:sz w:val="24"/>
        </w:rPr>
        <w:t>врачи</w:t>
      </w:r>
      <w:r>
        <w:rPr>
          <w:rFonts w:ascii="Tahoma" w:hAnsi="Tahoma"/>
          <w:color w:val="0E1115"/>
          <w:spacing w:val="-2"/>
          <w:sz w:val="24"/>
        </w:rPr>
        <w:t>)</w:t>
      </w:r>
    </w:p>
    <w:p>
      <w:pPr>
        <w:pStyle w:val="ListParagraph"/>
        <w:numPr>
          <w:ilvl w:val="3"/>
          <w:numId w:val="148"/>
        </w:numPr>
        <w:tabs>
          <w:tab w:pos="844" w:val="left" w:leader="none"/>
        </w:tabs>
        <w:spacing w:line="240" w:lineRule="auto" w:before="232" w:after="0"/>
        <w:ind w:left="844" w:right="0" w:hanging="262"/>
        <w:jc w:val="both"/>
        <w:rPr>
          <w:sz w:val="24"/>
        </w:rPr>
      </w:pPr>
      <w:r>
        <w:rPr>
          <w:color w:val="0E1115"/>
          <w:sz w:val="24"/>
        </w:rPr>
        <w:t>Психологи</w:t>
      </w:r>
      <w:r>
        <w:rPr>
          <w:color w:val="0E1115"/>
          <w:spacing w:val="9"/>
          <w:sz w:val="24"/>
        </w:rPr>
        <w:t> </w:t>
      </w:r>
      <w:r>
        <w:rPr>
          <w:color w:val="0E1115"/>
          <w:sz w:val="24"/>
        </w:rPr>
        <w:t>и</w:t>
      </w:r>
      <w:r>
        <w:rPr>
          <w:color w:val="0E1115"/>
          <w:spacing w:val="10"/>
          <w:sz w:val="24"/>
        </w:rPr>
        <w:t> </w:t>
      </w:r>
      <w:r>
        <w:rPr>
          <w:color w:val="0E1115"/>
          <w:spacing w:val="-2"/>
          <w:sz w:val="24"/>
        </w:rPr>
        <w:t>психотерапевты</w:t>
      </w:r>
    </w:p>
    <w:p>
      <w:pPr>
        <w:pStyle w:val="ListParagraph"/>
        <w:numPr>
          <w:ilvl w:val="3"/>
          <w:numId w:val="148"/>
        </w:numPr>
        <w:tabs>
          <w:tab w:pos="844" w:val="left" w:leader="none"/>
        </w:tabs>
        <w:spacing w:line="240" w:lineRule="auto" w:before="231" w:after="0"/>
        <w:ind w:left="844" w:right="0" w:hanging="262"/>
        <w:jc w:val="both"/>
        <w:rPr>
          <w:sz w:val="24"/>
        </w:rPr>
      </w:pPr>
      <w:r>
        <w:rPr>
          <w:color w:val="0E1115"/>
          <w:sz w:val="24"/>
        </w:rPr>
        <w:t>Нутрициологи</w:t>
      </w:r>
      <w:r>
        <w:rPr>
          <w:color w:val="0E1115"/>
          <w:spacing w:val="12"/>
          <w:sz w:val="24"/>
        </w:rPr>
        <w:t> </w:t>
      </w:r>
      <w:r>
        <w:rPr>
          <w:color w:val="0E1115"/>
          <w:sz w:val="24"/>
        </w:rPr>
        <w:t>и</w:t>
      </w:r>
      <w:r>
        <w:rPr>
          <w:color w:val="0E1115"/>
          <w:spacing w:val="12"/>
          <w:sz w:val="24"/>
        </w:rPr>
        <w:t> </w:t>
      </w:r>
      <w:r>
        <w:rPr>
          <w:color w:val="0E1115"/>
          <w:spacing w:val="-2"/>
          <w:sz w:val="24"/>
        </w:rPr>
        <w:t>диетологи</w:t>
      </w:r>
    </w:p>
    <w:p>
      <w:pPr>
        <w:pStyle w:val="ListParagraph"/>
        <w:numPr>
          <w:ilvl w:val="3"/>
          <w:numId w:val="148"/>
        </w:numPr>
        <w:tabs>
          <w:tab w:pos="844" w:val="left" w:leader="none"/>
        </w:tabs>
        <w:spacing w:line="240" w:lineRule="auto" w:before="231" w:after="0"/>
        <w:ind w:left="844" w:right="0" w:hanging="262"/>
        <w:jc w:val="both"/>
        <w:rPr>
          <w:sz w:val="24"/>
        </w:rPr>
      </w:pPr>
      <w:r>
        <w:rPr>
          <w:color w:val="0E1115"/>
          <w:w w:val="105"/>
          <w:sz w:val="24"/>
        </w:rPr>
        <w:t>Специалисты</w:t>
      </w:r>
      <w:r>
        <w:rPr>
          <w:color w:val="0E1115"/>
          <w:spacing w:val="-11"/>
          <w:w w:val="105"/>
          <w:sz w:val="24"/>
        </w:rPr>
        <w:t> </w:t>
      </w:r>
      <w:r>
        <w:rPr>
          <w:color w:val="0E1115"/>
          <w:w w:val="105"/>
          <w:sz w:val="24"/>
        </w:rPr>
        <w:t>по</w:t>
      </w:r>
      <w:r>
        <w:rPr>
          <w:color w:val="0E1115"/>
          <w:spacing w:val="-10"/>
          <w:w w:val="105"/>
          <w:sz w:val="24"/>
        </w:rPr>
        <w:t> </w:t>
      </w:r>
      <w:r>
        <w:rPr>
          <w:color w:val="0E1115"/>
          <w:w w:val="105"/>
          <w:sz w:val="24"/>
        </w:rPr>
        <w:t>ЛФК</w:t>
      </w:r>
      <w:r>
        <w:rPr>
          <w:color w:val="0E1115"/>
          <w:spacing w:val="-10"/>
          <w:w w:val="105"/>
          <w:sz w:val="24"/>
        </w:rPr>
        <w:t> </w:t>
      </w:r>
      <w:r>
        <w:rPr>
          <w:color w:val="0E1115"/>
          <w:w w:val="105"/>
          <w:sz w:val="24"/>
        </w:rPr>
        <w:t>и</w:t>
      </w:r>
      <w:r>
        <w:rPr>
          <w:color w:val="0E1115"/>
          <w:spacing w:val="-11"/>
          <w:w w:val="105"/>
          <w:sz w:val="24"/>
        </w:rPr>
        <w:t> </w:t>
      </w:r>
      <w:r>
        <w:rPr>
          <w:color w:val="0E1115"/>
          <w:spacing w:val="-2"/>
          <w:w w:val="105"/>
          <w:sz w:val="24"/>
        </w:rPr>
        <w:t>кинезиологии</w:t>
      </w:r>
    </w:p>
    <w:p>
      <w:pPr>
        <w:pStyle w:val="ListParagraph"/>
        <w:numPr>
          <w:ilvl w:val="3"/>
          <w:numId w:val="148"/>
        </w:numPr>
        <w:tabs>
          <w:tab w:pos="844" w:val="left" w:leader="none"/>
        </w:tabs>
        <w:spacing w:line="240" w:lineRule="auto" w:before="232" w:after="0"/>
        <w:ind w:left="844" w:right="0" w:hanging="262"/>
        <w:jc w:val="both"/>
        <w:rPr>
          <w:sz w:val="24"/>
        </w:rPr>
      </w:pPr>
      <w:r>
        <w:rPr>
          <w:color w:val="0E1115"/>
          <w:w w:val="105"/>
          <w:sz w:val="24"/>
        </w:rPr>
        <w:t>Социальные</w:t>
      </w:r>
      <w:r>
        <w:rPr>
          <w:color w:val="0E1115"/>
          <w:spacing w:val="-9"/>
          <w:w w:val="105"/>
          <w:sz w:val="24"/>
        </w:rPr>
        <w:t> </w:t>
      </w:r>
      <w:r>
        <w:rPr>
          <w:color w:val="0E1115"/>
          <w:spacing w:val="-2"/>
          <w:w w:val="105"/>
          <w:sz w:val="24"/>
        </w:rPr>
        <w:t>работники</w:t>
      </w:r>
    </w:p>
    <w:p>
      <w:pPr>
        <w:pStyle w:val="ListParagraph"/>
        <w:numPr>
          <w:ilvl w:val="3"/>
          <w:numId w:val="148"/>
        </w:numPr>
        <w:tabs>
          <w:tab w:pos="845" w:val="left" w:leader="none"/>
        </w:tabs>
        <w:spacing w:line="343" w:lineRule="auto" w:before="216" w:after="0"/>
        <w:ind w:left="845" w:right="107" w:hanging="263"/>
        <w:jc w:val="left"/>
        <w:rPr>
          <w:rFonts w:ascii="Tahoma" w:hAnsi="Tahoma"/>
          <w:sz w:val="24"/>
        </w:rPr>
      </w:pPr>
      <w:r>
        <w:rPr>
          <w:color w:val="0E1115"/>
          <w:sz w:val="24"/>
        </w:rPr>
        <w:t>Специалисты по народной и комплементарной медицине </w:t>
      </w:r>
      <w:r>
        <w:rPr>
          <w:rFonts w:ascii="Tahoma" w:hAnsi="Tahoma"/>
          <w:color w:val="0E1115"/>
          <w:sz w:val="24"/>
        </w:rPr>
        <w:t>(</w:t>
      </w:r>
      <w:r>
        <w:rPr>
          <w:color w:val="0E1115"/>
          <w:sz w:val="24"/>
        </w:rPr>
        <w:t>признанной </w:t>
      </w:r>
      <w:r>
        <w:rPr>
          <w:color w:val="0E1115"/>
          <w:sz w:val="24"/>
        </w:rPr>
        <w:t>научно</w:t>
      </w:r>
      <w:r>
        <w:rPr>
          <w:color w:val="0E1115"/>
          <w:spacing w:val="40"/>
          <w:w w:val="105"/>
          <w:sz w:val="24"/>
        </w:rPr>
        <w:t> </w:t>
      </w:r>
      <w:r>
        <w:rPr>
          <w:color w:val="0E1115"/>
          <w:spacing w:val="-2"/>
          <w:w w:val="105"/>
          <w:sz w:val="24"/>
        </w:rPr>
        <w:t>обоснованной</w:t>
      </w:r>
      <w:r>
        <w:rPr>
          <w:rFonts w:ascii="Tahoma" w:hAnsi="Tahoma"/>
          <w:color w:val="0E1115"/>
          <w:spacing w:val="-2"/>
          <w:w w:val="105"/>
          <w:sz w:val="24"/>
        </w:rPr>
        <w:t>)</w:t>
      </w:r>
    </w:p>
    <w:p>
      <w:pPr>
        <w:pStyle w:val="ListParagraph"/>
        <w:numPr>
          <w:ilvl w:val="1"/>
          <w:numId w:val="148"/>
        </w:numPr>
        <w:tabs>
          <w:tab w:pos="586" w:val="left" w:leader="none"/>
        </w:tabs>
        <w:spacing w:line="240" w:lineRule="auto" w:before="231" w:after="0"/>
        <w:ind w:left="586" w:right="0" w:hanging="281"/>
        <w:jc w:val="left"/>
        <w:rPr>
          <w:rFonts w:ascii="Arial" w:hAnsi="Arial"/>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21"/>
          <w:sz w:val="27"/>
        </w:rPr>
        <w:t> </w:t>
      </w:r>
      <w:r>
        <w:rPr>
          <w:rFonts w:ascii="Arial" w:hAnsi="Arial"/>
          <w:b/>
          <w:color w:val="0E1115"/>
          <w:spacing w:val="-2"/>
          <w:sz w:val="24"/>
        </w:rPr>
        <w:t>м</w:t>
      </w:r>
      <w:r>
        <w:rPr>
          <w:rFonts w:ascii="Arial" w:hAnsi="Arial"/>
          <w:b/>
          <w:color w:val="0E1115"/>
          <w:spacing w:val="-2"/>
          <w:sz w:val="27"/>
        </w:rPr>
        <w:t>еха</w:t>
      </w:r>
      <w:r>
        <w:rPr>
          <w:rFonts w:ascii="Arial" w:hAnsi="Arial"/>
          <w:b/>
          <w:color w:val="0E1115"/>
          <w:spacing w:val="-2"/>
          <w:sz w:val="24"/>
        </w:rPr>
        <w:t>низмы</w:t>
      </w:r>
    </w:p>
    <w:p>
      <w:pPr>
        <w:pStyle w:val="ListParagraph"/>
        <w:numPr>
          <w:ilvl w:val="2"/>
          <w:numId w:val="148"/>
        </w:numPr>
        <w:tabs>
          <w:tab w:pos="575" w:val="left" w:leader="none"/>
        </w:tabs>
        <w:spacing w:line="333" w:lineRule="auto" w:before="229" w:after="0"/>
        <w:ind w:left="575" w:right="104" w:hanging="255"/>
        <w:jc w:val="left"/>
        <w:rPr>
          <w:rFonts w:ascii="Tahoma" w:hAnsi="Tahoma"/>
          <w:sz w:val="24"/>
        </w:rPr>
      </w:pPr>
      <w:r>
        <w:rPr>
          <w:rFonts w:ascii="Arial" w:hAnsi="Arial"/>
          <w:b/>
          <w:color w:val="0E1115"/>
          <w:spacing w:val="-4"/>
          <w:sz w:val="24"/>
        </w:rPr>
        <w:t>Фин</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с</w:t>
      </w:r>
      <w:r>
        <w:rPr>
          <w:rFonts w:ascii="Arial" w:hAnsi="Arial"/>
          <w:b/>
          <w:color w:val="0E1115"/>
          <w:spacing w:val="-4"/>
          <w:sz w:val="24"/>
        </w:rPr>
        <w:t>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4"/>
          <w:sz w:val="24"/>
        </w:rPr>
        <w:t> </w:t>
      </w:r>
      <w:r>
        <w:rPr>
          <w:color w:val="0E1115"/>
          <w:spacing w:val="-4"/>
          <w:sz w:val="24"/>
        </w:rPr>
        <w:t>Система</w:t>
      </w:r>
      <w:r>
        <w:rPr>
          <w:color w:val="0E1115"/>
          <w:spacing w:val="-11"/>
          <w:sz w:val="24"/>
        </w:rPr>
        <w:t> </w:t>
      </w:r>
      <w:r>
        <w:rPr>
          <w:color w:val="0E1115"/>
          <w:spacing w:val="-4"/>
          <w:sz w:val="24"/>
        </w:rPr>
        <w:t>здравоохранения</w:t>
      </w:r>
      <w:r>
        <w:rPr>
          <w:color w:val="0E1115"/>
          <w:spacing w:val="-11"/>
          <w:sz w:val="24"/>
        </w:rPr>
        <w:t> </w:t>
      </w:r>
      <w:r>
        <w:rPr>
          <w:color w:val="0E1115"/>
          <w:spacing w:val="-4"/>
          <w:sz w:val="24"/>
        </w:rPr>
        <w:t>финансируется</w:t>
      </w:r>
      <w:r>
        <w:rPr>
          <w:color w:val="0E1115"/>
          <w:spacing w:val="-11"/>
          <w:sz w:val="24"/>
        </w:rPr>
        <w:t> </w:t>
      </w:r>
      <w:r>
        <w:rPr>
          <w:rFonts w:ascii="Arial" w:hAnsi="Arial"/>
          <w:b/>
          <w:color w:val="0E1115"/>
          <w:spacing w:val="-4"/>
          <w:sz w:val="24"/>
        </w:rPr>
        <w:t>из</w:t>
      </w:r>
      <w:r>
        <w:rPr>
          <w:rFonts w:ascii="Arial" w:hAnsi="Arial"/>
          <w:b/>
          <w:color w:val="0E1115"/>
          <w:spacing w:val="-12"/>
          <w:sz w:val="24"/>
        </w:rPr>
        <w:t> </w:t>
      </w: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бюдж</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а </w:t>
      </w:r>
      <w:r>
        <w:rPr>
          <w:rFonts w:ascii="Tahoma" w:hAnsi="Tahoma"/>
          <w:color w:val="0E1115"/>
          <w:sz w:val="24"/>
        </w:rPr>
        <w:t>(</w:t>
      </w:r>
      <w:r>
        <w:rPr>
          <w:color w:val="0E1115"/>
          <w:sz w:val="24"/>
        </w:rPr>
        <w:t>через</w:t>
      </w:r>
      <w:r>
        <w:rPr>
          <w:color w:val="0E1115"/>
          <w:spacing w:val="-18"/>
          <w:sz w:val="24"/>
        </w:rPr>
        <w:t> </w:t>
      </w:r>
      <w:r>
        <w:rPr>
          <w:color w:val="0E1115"/>
          <w:sz w:val="24"/>
        </w:rPr>
        <w:t>налоги</w:t>
      </w:r>
      <w:r>
        <w:rPr>
          <w:rFonts w:ascii="Tahoma" w:hAnsi="Tahoma"/>
          <w:color w:val="0E1115"/>
          <w:sz w:val="24"/>
        </w:rPr>
        <w:t>)</w:t>
      </w:r>
      <w:r>
        <w:rPr>
          <w:rFonts w:ascii="Tahoma" w:hAnsi="Tahoma"/>
          <w:color w:val="0E1115"/>
          <w:spacing w:val="-16"/>
          <w:sz w:val="24"/>
        </w:rPr>
        <w:t> </w:t>
      </w:r>
      <w:r>
        <w:rPr>
          <w:color w:val="0E1115"/>
          <w:sz w:val="24"/>
        </w:rPr>
        <w:t>и</w:t>
      </w:r>
      <w:r>
        <w:rPr>
          <w:color w:val="0E1115"/>
          <w:spacing w:val="-14"/>
          <w:sz w:val="24"/>
        </w:rPr>
        <w:t> </w:t>
      </w:r>
      <w:r>
        <w:rPr>
          <w:rFonts w:ascii="Arial" w:hAnsi="Arial"/>
          <w:b/>
          <w:color w:val="0E1115"/>
          <w:sz w:val="24"/>
        </w:rPr>
        <w:t>д</w:t>
      </w:r>
      <w:r>
        <w:rPr>
          <w:rFonts w:ascii="Arial" w:hAnsi="Arial"/>
          <w:b/>
          <w:color w:val="0E1115"/>
          <w:sz w:val="27"/>
        </w:rPr>
        <w:t>о</w:t>
      </w:r>
      <w:r>
        <w:rPr>
          <w:rFonts w:ascii="Arial" w:hAnsi="Arial"/>
          <w:b/>
          <w:color w:val="0E1115"/>
          <w:sz w:val="24"/>
        </w:rPr>
        <w:t>б</w:t>
      </w:r>
      <w:r>
        <w:rPr>
          <w:rFonts w:ascii="Arial" w:hAnsi="Arial"/>
          <w:b/>
          <w:color w:val="0E1115"/>
          <w:sz w:val="27"/>
        </w:rPr>
        <w:t>ро</w:t>
      </w:r>
      <w:r>
        <w:rPr>
          <w:rFonts w:ascii="Arial" w:hAnsi="Arial"/>
          <w:b/>
          <w:color w:val="0E1115"/>
          <w:sz w:val="24"/>
        </w:rPr>
        <w:t>в</w:t>
      </w:r>
      <w:r>
        <w:rPr>
          <w:rFonts w:ascii="Arial" w:hAnsi="Arial"/>
          <w:b/>
          <w:color w:val="0E1115"/>
          <w:sz w:val="27"/>
        </w:rPr>
        <w:t>о</w:t>
      </w:r>
      <w:r>
        <w:rPr>
          <w:rFonts w:ascii="Arial" w:hAnsi="Arial"/>
          <w:b/>
          <w:color w:val="0E1115"/>
          <w:sz w:val="24"/>
        </w:rPr>
        <w:t>льны</w:t>
      </w:r>
      <w:r>
        <w:rPr>
          <w:rFonts w:ascii="Arial" w:hAnsi="Arial"/>
          <w:b/>
          <w:color w:val="0E1115"/>
          <w:sz w:val="27"/>
        </w:rPr>
        <w:t>х</w:t>
      </w:r>
      <w:r>
        <w:rPr>
          <w:rFonts w:ascii="Arial" w:hAnsi="Arial"/>
          <w:b/>
          <w:color w:val="0E1115"/>
          <w:spacing w:val="-19"/>
          <w:sz w:val="27"/>
        </w:rPr>
        <w:t> </w:t>
      </w:r>
      <w:r>
        <w:rPr>
          <w:rFonts w:ascii="Arial" w:hAnsi="Arial"/>
          <w:b/>
          <w:color w:val="0E1115"/>
          <w:sz w:val="24"/>
        </w:rPr>
        <w:t>взн</w:t>
      </w:r>
      <w:r>
        <w:rPr>
          <w:rFonts w:ascii="Arial" w:hAnsi="Arial"/>
          <w:b/>
          <w:color w:val="0E1115"/>
          <w:sz w:val="27"/>
        </w:rPr>
        <w:t>осо</w:t>
      </w:r>
      <w:r>
        <w:rPr>
          <w:rFonts w:ascii="Arial" w:hAnsi="Arial"/>
          <w:b/>
          <w:color w:val="0E1115"/>
          <w:sz w:val="24"/>
        </w:rPr>
        <w:t>в</w:t>
      </w:r>
      <w:r>
        <w:rPr>
          <w:rFonts w:ascii="Arial" w:hAnsi="Arial"/>
          <w:b/>
          <w:color w:val="0E1115"/>
          <w:spacing w:val="-15"/>
          <w:sz w:val="24"/>
        </w:rPr>
        <w:t> </w:t>
      </w:r>
      <w:r>
        <w:rPr>
          <w:rFonts w:ascii="Arial" w:hAnsi="Arial"/>
          <w:b/>
          <w:color w:val="0E1115"/>
          <w:sz w:val="24"/>
        </w:rPr>
        <w:t>г</w:t>
      </w:r>
      <w:r>
        <w:rPr>
          <w:rFonts w:ascii="Arial" w:hAnsi="Arial"/>
          <w:b/>
          <w:color w:val="0E1115"/>
          <w:sz w:val="27"/>
        </w:rPr>
        <w:t>ра</w:t>
      </w:r>
      <w:r>
        <w:rPr>
          <w:rFonts w:ascii="Arial" w:hAnsi="Arial"/>
          <w:b/>
          <w:color w:val="0E1115"/>
          <w:sz w:val="24"/>
        </w:rPr>
        <w:t>жд</w:t>
      </w:r>
      <w:r>
        <w:rPr>
          <w:rFonts w:ascii="Arial" w:hAnsi="Arial"/>
          <w:b/>
          <w:color w:val="0E1115"/>
          <w:sz w:val="27"/>
        </w:rPr>
        <w:t>а</w:t>
      </w:r>
      <w:r>
        <w:rPr>
          <w:rFonts w:ascii="Arial" w:hAnsi="Arial"/>
          <w:b/>
          <w:color w:val="0E1115"/>
          <w:sz w:val="24"/>
        </w:rPr>
        <w:t>н</w:t>
      </w:r>
      <w:r>
        <w:rPr>
          <w:rFonts w:ascii="Arial" w:hAnsi="Arial"/>
          <w:b/>
          <w:color w:val="0E1115"/>
          <w:spacing w:val="-9"/>
          <w:sz w:val="24"/>
        </w:rPr>
        <w:t> </w:t>
      </w:r>
      <w:r>
        <w:rPr>
          <w:color w:val="0E1115"/>
          <w:sz w:val="24"/>
        </w:rPr>
        <w:t>в</w:t>
      </w:r>
      <w:r>
        <w:rPr>
          <w:color w:val="0E1115"/>
          <w:spacing w:val="-14"/>
          <w:sz w:val="24"/>
        </w:rPr>
        <w:t> </w:t>
      </w:r>
      <w:r>
        <w:rPr>
          <w:color w:val="0E1115"/>
          <w:sz w:val="24"/>
        </w:rPr>
        <w:t>фонды</w:t>
      </w:r>
      <w:r>
        <w:rPr>
          <w:color w:val="0E1115"/>
          <w:spacing w:val="-14"/>
          <w:sz w:val="24"/>
        </w:rPr>
        <w:t> </w:t>
      </w:r>
      <w:r>
        <w:rPr>
          <w:color w:val="0E1115"/>
          <w:sz w:val="24"/>
        </w:rPr>
        <w:t>здоровья</w:t>
      </w:r>
      <w:r>
        <w:rPr>
          <w:color w:val="0E1115"/>
          <w:spacing w:val="-14"/>
          <w:sz w:val="24"/>
        </w:rPr>
        <w:t> </w:t>
      </w:r>
      <w:r>
        <w:rPr>
          <w:color w:val="0E1115"/>
          <w:sz w:val="24"/>
        </w:rPr>
        <w:t>своих муниципалитетов</w:t>
      </w:r>
      <w:r>
        <w:rPr>
          <w:rFonts w:ascii="Tahoma" w:hAnsi="Tahoma"/>
          <w:color w:val="0E1115"/>
          <w:sz w:val="24"/>
        </w:rPr>
        <w:t>. </w:t>
      </w:r>
      <w:r>
        <w:rPr>
          <w:color w:val="0E1115"/>
          <w:sz w:val="24"/>
        </w:rPr>
        <w:t>Медицинские услуги в рамках базового стандарта </w:t>
      </w:r>
      <w:r>
        <w:rPr>
          <w:rFonts w:ascii="Tahoma" w:hAnsi="Tahoma"/>
          <w:color w:val="0E1115"/>
          <w:sz w:val="24"/>
        </w:rPr>
        <w:t>—</w:t>
      </w:r>
      <w:r>
        <w:rPr>
          <w:rFonts w:ascii="Tahoma" w:hAnsi="Tahoma"/>
          <w:color w:val="0E1115"/>
          <w:spacing w:val="40"/>
          <w:sz w:val="24"/>
        </w:rPr>
        <w:t> </w:t>
      </w:r>
      <w:r>
        <w:rPr>
          <w:color w:val="0E1115"/>
          <w:sz w:val="24"/>
        </w:rPr>
        <w:t>бесплатны в точке получения</w:t>
      </w:r>
      <w:r>
        <w:rPr>
          <w:rFonts w:ascii="Tahoma" w:hAnsi="Tahoma"/>
          <w:color w:val="0E1115"/>
          <w:sz w:val="24"/>
        </w:rPr>
        <w:t>.</w:t>
      </w:r>
    </w:p>
    <w:p>
      <w:pPr>
        <w:pStyle w:val="ListParagraph"/>
        <w:numPr>
          <w:ilvl w:val="2"/>
          <w:numId w:val="148"/>
        </w:numPr>
        <w:tabs>
          <w:tab w:pos="575" w:val="left" w:leader="none"/>
        </w:tabs>
        <w:spacing w:line="331" w:lineRule="auto" w:before="95" w:after="0"/>
        <w:ind w:left="575" w:right="29" w:hanging="255"/>
        <w:jc w:val="left"/>
        <w:rPr>
          <w:rFonts w:ascii="Tahoma" w:hAnsi="Tahoma"/>
          <w:sz w:val="24"/>
        </w:rPr>
      </w:pPr>
      <w:r>
        <w:rPr>
          <w:rFonts w:ascii="Arial" w:hAnsi="Arial"/>
          <w:b/>
          <w:color w:val="0E1115"/>
          <w:sz w:val="27"/>
        </w:rPr>
        <w:t>О</w:t>
      </w:r>
      <w:r>
        <w:rPr>
          <w:rFonts w:ascii="Arial" w:hAnsi="Arial"/>
          <w:b/>
          <w:color w:val="0E1115"/>
          <w:sz w:val="24"/>
        </w:rPr>
        <w:t>пл</w:t>
      </w:r>
      <w:r>
        <w:rPr>
          <w:rFonts w:ascii="Arial" w:hAnsi="Arial"/>
          <w:b/>
          <w:color w:val="0E1115"/>
          <w:sz w:val="27"/>
        </w:rPr>
        <w:t>а</w:t>
      </w:r>
      <w:r>
        <w:rPr>
          <w:rFonts w:ascii="Arial" w:hAnsi="Arial"/>
          <w:b/>
          <w:color w:val="0E1115"/>
          <w:sz w:val="24"/>
        </w:rPr>
        <w:t>т</w:t>
      </w:r>
      <w:r>
        <w:rPr>
          <w:rFonts w:ascii="Arial" w:hAnsi="Arial"/>
          <w:b/>
          <w:color w:val="0E1115"/>
          <w:sz w:val="27"/>
        </w:rPr>
        <w:t>а</w:t>
      </w:r>
      <w:r>
        <w:rPr>
          <w:rFonts w:ascii="Arial" w:hAnsi="Arial"/>
          <w:b/>
          <w:color w:val="0E1115"/>
          <w:spacing w:val="-3"/>
          <w:sz w:val="27"/>
        </w:rPr>
        <w:t> </w:t>
      </w:r>
      <w:r>
        <w:rPr>
          <w:rFonts w:ascii="Arial" w:hAnsi="Arial"/>
          <w:b/>
          <w:color w:val="0E1115"/>
          <w:sz w:val="24"/>
        </w:rPr>
        <w:t>т</w:t>
      </w:r>
      <w:r>
        <w:rPr>
          <w:rFonts w:ascii="Arial" w:hAnsi="Arial"/>
          <w:b/>
          <w:color w:val="0E1115"/>
          <w:sz w:val="27"/>
        </w:rPr>
        <w:t>ру</w:t>
      </w:r>
      <w:r>
        <w:rPr>
          <w:rFonts w:ascii="Arial" w:hAnsi="Arial"/>
          <w:b/>
          <w:color w:val="0E1115"/>
          <w:sz w:val="24"/>
        </w:rPr>
        <w:t>д</w:t>
      </w:r>
      <w:r>
        <w:rPr>
          <w:rFonts w:ascii="Arial" w:hAnsi="Arial"/>
          <w:b/>
          <w:color w:val="0E1115"/>
          <w:sz w:val="27"/>
        </w:rPr>
        <w:t>а</w:t>
      </w:r>
      <w:r>
        <w:rPr>
          <w:rFonts w:ascii="Arial" w:hAnsi="Arial"/>
          <w:b/>
          <w:color w:val="0E1115"/>
          <w:spacing w:val="-3"/>
          <w:sz w:val="27"/>
        </w:rPr>
        <w:t> </w:t>
      </w:r>
      <w:r>
        <w:rPr>
          <w:rFonts w:ascii="Arial" w:hAnsi="Arial"/>
          <w:b/>
          <w:color w:val="0E1115"/>
          <w:sz w:val="24"/>
        </w:rPr>
        <w:t>м</w:t>
      </w:r>
      <w:r>
        <w:rPr>
          <w:rFonts w:ascii="Arial" w:hAnsi="Arial"/>
          <w:b/>
          <w:color w:val="0E1115"/>
          <w:sz w:val="27"/>
        </w:rPr>
        <w:t>е</w:t>
      </w:r>
      <w:r>
        <w:rPr>
          <w:rFonts w:ascii="Arial" w:hAnsi="Arial"/>
          <w:b/>
          <w:color w:val="0E1115"/>
          <w:sz w:val="24"/>
        </w:rPr>
        <w:t>дик</w:t>
      </w:r>
      <w:r>
        <w:rPr>
          <w:rFonts w:ascii="Arial" w:hAnsi="Arial"/>
          <w:b/>
          <w:color w:val="0E1115"/>
          <w:sz w:val="27"/>
        </w:rPr>
        <w:t>о</w:t>
      </w:r>
      <w:r>
        <w:rPr>
          <w:rFonts w:ascii="Arial" w:hAnsi="Arial"/>
          <w:b/>
          <w:color w:val="0E1115"/>
          <w:sz w:val="24"/>
        </w:rPr>
        <w:t>в</w:t>
      </w:r>
      <w:r>
        <w:rPr>
          <w:rFonts w:ascii="Tahoma" w:hAnsi="Tahoma"/>
          <w:b/>
          <w:color w:val="0E1115"/>
          <w:sz w:val="24"/>
        </w:rPr>
        <w:t>: </w:t>
      </w:r>
      <w:r>
        <w:rPr>
          <w:color w:val="0E1115"/>
          <w:sz w:val="24"/>
        </w:rPr>
        <w:t>Врачи получают не за количество принятых пациентов </w:t>
      </w:r>
      <w:r>
        <w:rPr>
          <w:color w:val="0E1115"/>
          <w:spacing w:val="-2"/>
          <w:sz w:val="24"/>
        </w:rPr>
        <w:t>или</w:t>
      </w:r>
      <w:r>
        <w:rPr>
          <w:color w:val="0E1115"/>
          <w:spacing w:val="-14"/>
          <w:sz w:val="24"/>
        </w:rPr>
        <w:t> </w:t>
      </w:r>
      <w:r>
        <w:rPr>
          <w:color w:val="0E1115"/>
          <w:spacing w:val="-2"/>
          <w:sz w:val="24"/>
        </w:rPr>
        <w:t>проведенных</w:t>
      </w:r>
      <w:r>
        <w:rPr>
          <w:color w:val="0E1115"/>
          <w:spacing w:val="-11"/>
          <w:sz w:val="24"/>
        </w:rPr>
        <w:t> </w:t>
      </w:r>
      <w:r>
        <w:rPr>
          <w:color w:val="0E1115"/>
          <w:spacing w:val="-2"/>
          <w:sz w:val="24"/>
        </w:rPr>
        <w:t>процедур</w:t>
      </w:r>
      <w:r>
        <w:rPr>
          <w:rFonts w:ascii="Tahoma" w:hAnsi="Tahoma"/>
          <w:color w:val="0E1115"/>
          <w:spacing w:val="-2"/>
          <w:sz w:val="24"/>
        </w:rPr>
        <w:t>,</w:t>
      </w:r>
      <w:r>
        <w:rPr>
          <w:rFonts w:ascii="Tahoma" w:hAnsi="Tahoma"/>
          <w:color w:val="0E1115"/>
          <w:spacing w:val="-14"/>
          <w:sz w:val="24"/>
        </w:rPr>
        <w:t> </w:t>
      </w:r>
      <w:r>
        <w:rPr>
          <w:color w:val="0E1115"/>
          <w:spacing w:val="-2"/>
          <w:sz w:val="24"/>
        </w:rPr>
        <w:t>а</w:t>
      </w:r>
      <w:r>
        <w:rPr>
          <w:color w:val="0E1115"/>
          <w:spacing w:val="-11"/>
          <w:sz w:val="24"/>
        </w:rPr>
        <w:t> </w:t>
      </w:r>
      <w:r>
        <w:rPr>
          <w:color w:val="0E1115"/>
          <w:spacing w:val="-2"/>
          <w:sz w:val="24"/>
        </w:rPr>
        <w:t>за</w:t>
      </w:r>
      <w:r>
        <w:rPr>
          <w:color w:val="0E1115"/>
          <w:spacing w:val="-11"/>
          <w:sz w:val="24"/>
        </w:rPr>
        <w:t> </w:t>
      </w:r>
      <w:r>
        <w:rPr>
          <w:rFonts w:ascii="Tahoma" w:hAnsi="Tahoma"/>
          <w:b/>
          <w:color w:val="0E1115"/>
          <w:spacing w:val="-2"/>
          <w:sz w:val="24"/>
        </w:rPr>
        <w:t>«</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ив</w:t>
      </w:r>
      <w:r>
        <w:rPr>
          <w:rFonts w:ascii="Arial" w:hAnsi="Arial"/>
          <w:b/>
          <w:color w:val="0E1115"/>
          <w:spacing w:val="-2"/>
          <w:sz w:val="27"/>
        </w:rPr>
        <w:t>е</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к</w:t>
      </w:r>
      <w:r>
        <w:rPr>
          <w:rFonts w:ascii="Arial" w:hAnsi="Arial"/>
          <w:b/>
          <w:color w:val="0E1115"/>
          <w:spacing w:val="-12"/>
          <w:sz w:val="24"/>
        </w:rPr>
        <w:t> </w:t>
      </w:r>
      <w:r>
        <w:rPr>
          <w:rFonts w:ascii="Arial" w:hAnsi="Arial"/>
          <w:b/>
          <w:color w:val="0E1115"/>
          <w:spacing w:val="-2"/>
          <w:sz w:val="24"/>
        </w:rPr>
        <w:t>зд</w:t>
      </w:r>
      <w:r>
        <w:rPr>
          <w:rFonts w:ascii="Arial" w:hAnsi="Arial"/>
          <w:b/>
          <w:color w:val="0E1115"/>
          <w:spacing w:val="-2"/>
          <w:sz w:val="27"/>
        </w:rPr>
        <w:t>оро</w:t>
      </w:r>
      <w:r>
        <w:rPr>
          <w:rFonts w:ascii="Arial" w:hAnsi="Arial"/>
          <w:b/>
          <w:color w:val="0E1115"/>
          <w:spacing w:val="-2"/>
          <w:sz w:val="24"/>
        </w:rPr>
        <w:t>вью</w:t>
      </w:r>
      <w:r>
        <w:rPr>
          <w:rFonts w:ascii="Arial" w:hAnsi="Arial"/>
          <w:b/>
          <w:color w:val="0E1115"/>
          <w:spacing w:val="-12"/>
          <w:sz w:val="24"/>
        </w:rPr>
        <w:t> </w:t>
      </w:r>
      <w:r>
        <w:rPr>
          <w:rFonts w:ascii="Arial" w:hAnsi="Arial"/>
          <w:b/>
          <w:color w:val="0E1115"/>
          <w:spacing w:val="-2"/>
          <w:sz w:val="24"/>
        </w:rPr>
        <w:t>ч</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к</w:t>
      </w:r>
      <w:r>
        <w:rPr>
          <w:rFonts w:ascii="Arial" w:hAnsi="Arial"/>
          <w:b/>
          <w:color w:val="0E1115"/>
          <w:spacing w:val="-2"/>
          <w:sz w:val="27"/>
        </w:rPr>
        <w:t>а</w:t>
      </w:r>
      <w:r>
        <w:rPr>
          <w:rFonts w:ascii="Tahoma" w:hAnsi="Tahoma"/>
          <w:b/>
          <w:color w:val="0E1115"/>
          <w:spacing w:val="-2"/>
          <w:sz w:val="24"/>
        </w:rPr>
        <w:t>»</w:t>
      </w:r>
      <w:r>
        <w:rPr>
          <w:rFonts w:ascii="Tahoma" w:hAnsi="Tahoma"/>
          <w:color w:val="0E1115"/>
          <w:spacing w:val="-2"/>
          <w:sz w:val="24"/>
        </w:rPr>
        <w:t>.</w:t>
      </w:r>
      <w:r>
        <w:rPr>
          <w:rFonts w:ascii="Tahoma" w:hAnsi="Tahoma"/>
          <w:color w:val="0E1115"/>
          <w:spacing w:val="-14"/>
          <w:sz w:val="24"/>
        </w:rPr>
        <w:t> </w:t>
      </w:r>
      <w:r>
        <w:rPr>
          <w:color w:val="0E1115"/>
          <w:spacing w:val="-2"/>
          <w:sz w:val="24"/>
        </w:rPr>
        <w:t>Их </w:t>
      </w:r>
      <w:r>
        <w:rPr>
          <w:color w:val="0E1115"/>
          <w:sz w:val="24"/>
        </w:rPr>
        <w:t>зарплата и бонусы привязаны к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лям</w:t>
      </w:r>
      <w:r>
        <w:rPr>
          <w:rFonts w:ascii="Arial" w:hAnsi="Arial"/>
          <w:b/>
          <w:color w:val="0E1115"/>
          <w:spacing w:val="-2"/>
          <w:sz w:val="24"/>
        </w:rPr>
        <w:t> </w:t>
      </w:r>
      <w:r>
        <w:rPr>
          <w:rFonts w:ascii="Arial" w:hAnsi="Arial"/>
          <w:b/>
          <w:color w:val="0E1115"/>
          <w:sz w:val="24"/>
        </w:rPr>
        <w:t>зд</w:t>
      </w:r>
      <w:r>
        <w:rPr>
          <w:rFonts w:ascii="Arial" w:hAnsi="Arial"/>
          <w:b/>
          <w:color w:val="0E1115"/>
          <w:sz w:val="27"/>
        </w:rPr>
        <w:t>оро</w:t>
      </w:r>
      <w:r>
        <w:rPr>
          <w:rFonts w:ascii="Arial" w:hAnsi="Arial"/>
          <w:b/>
          <w:color w:val="0E1115"/>
          <w:sz w:val="24"/>
        </w:rPr>
        <w:t>вья </w:t>
      </w:r>
      <w:r>
        <w:rPr>
          <w:color w:val="0E1115"/>
          <w:sz w:val="24"/>
        </w:rPr>
        <w:t>их пациентов </w:t>
      </w:r>
      <w:r>
        <w:rPr>
          <w:rFonts w:ascii="Tahoma" w:hAnsi="Tahoma"/>
          <w:color w:val="0E1115"/>
          <w:sz w:val="24"/>
        </w:rPr>
        <w:t>(</w:t>
      </w:r>
      <w:r>
        <w:rPr>
          <w:color w:val="0E1115"/>
          <w:sz w:val="24"/>
        </w:rPr>
        <w:t>снижение заболеваемости</w:t>
      </w:r>
      <w:r>
        <w:rPr>
          <w:rFonts w:ascii="Tahoma" w:hAnsi="Tahoma"/>
          <w:color w:val="0E1115"/>
          <w:sz w:val="24"/>
        </w:rPr>
        <w:t>, </w:t>
      </w:r>
      <w:r>
        <w:rPr>
          <w:color w:val="0E1115"/>
          <w:sz w:val="24"/>
        </w:rPr>
        <w:t>успешное ведение хронических болезней</w:t>
      </w:r>
      <w:r>
        <w:rPr>
          <w:rFonts w:ascii="Tahoma" w:hAnsi="Tahoma"/>
          <w:color w:val="0E1115"/>
          <w:sz w:val="24"/>
        </w:rPr>
        <w:t>, </w:t>
      </w:r>
      <w:r>
        <w:rPr>
          <w:color w:val="0E1115"/>
          <w:sz w:val="24"/>
        </w:rPr>
        <w:t>повышение </w:t>
      </w:r>
      <w:r>
        <w:rPr>
          <w:color w:val="0E1115"/>
          <w:sz w:val="24"/>
        </w:rPr>
        <w:t>качества </w:t>
      </w:r>
      <w:r>
        <w:rPr>
          <w:color w:val="0E1115"/>
          <w:spacing w:val="-2"/>
          <w:w w:val="105"/>
          <w:sz w:val="24"/>
        </w:rPr>
        <w:t>жизни</w:t>
      </w:r>
      <w:r>
        <w:rPr>
          <w:rFonts w:ascii="Tahoma" w:hAnsi="Tahoma"/>
          <w:color w:val="0E1115"/>
          <w:spacing w:val="-2"/>
          <w:w w:val="105"/>
          <w:sz w:val="24"/>
        </w:rPr>
        <w:t>).</w:t>
      </w:r>
    </w:p>
    <w:p>
      <w:pPr>
        <w:pStyle w:val="ListParagraph"/>
        <w:numPr>
          <w:ilvl w:val="2"/>
          <w:numId w:val="148"/>
        </w:numPr>
        <w:tabs>
          <w:tab w:pos="575" w:val="left" w:leader="none"/>
        </w:tabs>
        <w:spacing w:line="324" w:lineRule="auto" w:before="97" w:after="0"/>
        <w:ind w:left="575" w:right="827" w:hanging="255"/>
        <w:jc w:val="left"/>
        <w:rPr>
          <w:rFonts w:ascii="Tahoma" w:hAnsi="Tahoma"/>
          <w:sz w:val="24"/>
        </w:rPr>
      </w:pPr>
      <w:r>
        <w:rPr>
          <w:rFonts w:ascii="Arial" w:hAnsi="Arial"/>
          <w:b/>
          <w:color w:val="0E1115"/>
          <w:sz w:val="27"/>
        </w:rPr>
        <w:t>С</w:t>
      </w:r>
      <w:r>
        <w:rPr>
          <w:rFonts w:ascii="Arial" w:hAnsi="Arial"/>
          <w:b/>
          <w:color w:val="0E1115"/>
          <w:sz w:val="24"/>
        </w:rPr>
        <w:t>тим</w:t>
      </w:r>
      <w:r>
        <w:rPr>
          <w:rFonts w:ascii="Arial" w:hAnsi="Arial"/>
          <w:b/>
          <w:color w:val="0E1115"/>
          <w:sz w:val="27"/>
        </w:rPr>
        <w:t>у</w:t>
      </w:r>
      <w:r>
        <w:rPr>
          <w:rFonts w:ascii="Arial" w:hAnsi="Arial"/>
          <w:b/>
          <w:color w:val="0E1115"/>
          <w:sz w:val="24"/>
        </w:rPr>
        <w:t>ли</w:t>
      </w:r>
      <w:r>
        <w:rPr>
          <w:rFonts w:ascii="Arial" w:hAnsi="Arial"/>
          <w:b/>
          <w:color w:val="0E1115"/>
          <w:sz w:val="27"/>
        </w:rPr>
        <w:t>ро</w:t>
      </w:r>
      <w:r>
        <w:rPr>
          <w:rFonts w:ascii="Arial" w:hAnsi="Arial"/>
          <w:b/>
          <w:color w:val="0E1115"/>
          <w:sz w:val="24"/>
        </w:rPr>
        <w:t>в</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Arial" w:hAnsi="Arial"/>
          <w:b/>
          <w:color w:val="0E1115"/>
          <w:spacing w:val="-19"/>
          <w:sz w:val="27"/>
        </w:rPr>
        <w:t> </w:t>
      </w:r>
      <w:r>
        <w:rPr>
          <w:rFonts w:ascii="Arial" w:hAnsi="Arial"/>
          <w:b/>
          <w:color w:val="0E1115"/>
          <w:sz w:val="24"/>
        </w:rPr>
        <w:t>зд</w:t>
      </w:r>
      <w:r>
        <w:rPr>
          <w:rFonts w:ascii="Arial" w:hAnsi="Arial"/>
          <w:b/>
          <w:color w:val="0E1115"/>
          <w:sz w:val="27"/>
        </w:rPr>
        <w:t>оро</w:t>
      </w:r>
      <w:r>
        <w:rPr>
          <w:rFonts w:ascii="Arial" w:hAnsi="Arial"/>
          <w:b/>
          <w:color w:val="0E1115"/>
          <w:sz w:val="24"/>
        </w:rPr>
        <w:t>вья</w:t>
      </w:r>
      <w:r>
        <w:rPr>
          <w:rFonts w:ascii="Tahoma" w:hAnsi="Tahoma"/>
          <w:b/>
          <w:color w:val="0E1115"/>
          <w:sz w:val="24"/>
        </w:rPr>
        <w:t>:</w:t>
      </w:r>
      <w:r>
        <w:rPr>
          <w:rFonts w:ascii="Tahoma" w:hAnsi="Tahoma"/>
          <w:b/>
          <w:color w:val="0E1115"/>
          <w:spacing w:val="-18"/>
          <w:sz w:val="24"/>
        </w:rPr>
        <w:t> </w:t>
      </w:r>
      <w:r>
        <w:rPr>
          <w:color w:val="0E1115"/>
          <w:sz w:val="24"/>
        </w:rPr>
        <w:t>Граждане</w:t>
      </w:r>
      <w:r>
        <w:rPr>
          <w:rFonts w:ascii="Tahoma" w:hAnsi="Tahoma"/>
          <w:color w:val="0E1115"/>
          <w:sz w:val="24"/>
        </w:rPr>
        <w:t>,</w:t>
      </w:r>
      <w:r>
        <w:rPr>
          <w:rFonts w:ascii="Tahoma" w:hAnsi="Tahoma"/>
          <w:color w:val="0E1115"/>
          <w:spacing w:val="-19"/>
          <w:sz w:val="24"/>
        </w:rPr>
        <w:t> </w:t>
      </w:r>
      <w:r>
        <w:rPr>
          <w:color w:val="0E1115"/>
          <w:sz w:val="24"/>
        </w:rPr>
        <w:t>ведущие</w:t>
      </w:r>
      <w:r>
        <w:rPr>
          <w:color w:val="0E1115"/>
          <w:spacing w:val="-18"/>
          <w:sz w:val="24"/>
        </w:rPr>
        <w:t> </w:t>
      </w:r>
      <w:r>
        <w:rPr>
          <w:color w:val="0E1115"/>
          <w:sz w:val="24"/>
        </w:rPr>
        <w:t>здоровый</w:t>
      </w:r>
      <w:r>
        <w:rPr>
          <w:color w:val="0E1115"/>
          <w:spacing w:val="-18"/>
          <w:sz w:val="24"/>
        </w:rPr>
        <w:t> </w:t>
      </w:r>
      <w:r>
        <w:rPr>
          <w:color w:val="0E1115"/>
          <w:sz w:val="24"/>
        </w:rPr>
        <w:t>образ</w:t>
      </w:r>
      <w:r>
        <w:rPr>
          <w:color w:val="0E1115"/>
          <w:spacing w:val="-18"/>
          <w:sz w:val="24"/>
        </w:rPr>
        <w:t> </w:t>
      </w:r>
      <w:r>
        <w:rPr>
          <w:color w:val="0E1115"/>
          <w:sz w:val="24"/>
        </w:rPr>
        <w:t>жизни</w:t>
      </w:r>
      <w:r>
        <w:rPr>
          <w:color w:val="0E1115"/>
          <w:spacing w:val="-18"/>
          <w:sz w:val="24"/>
        </w:rPr>
        <w:t> </w:t>
      </w:r>
      <w:r>
        <w:rPr>
          <w:color w:val="0E1115"/>
          <w:sz w:val="24"/>
        </w:rPr>
        <w:t>и участвующие</w:t>
      </w:r>
      <w:r>
        <w:rPr>
          <w:color w:val="0E1115"/>
          <w:spacing w:val="-19"/>
          <w:sz w:val="24"/>
        </w:rPr>
        <w:t> </w:t>
      </w:r>
      <w:r>
        <w:rPr>
          <w:color w:val="0E1115"/>
          <w:sz w:val="24"/>
        </w:rPr>
        <w:t>в</w:t>
      </w:r>
      <w:r>
        <w:rPr>
          <w:color w:val="0E1115"/>
          <w:spacing w:val="-18"/>
          <w:sz w:val="24"/>
        </w:rPr>
        <w:t> </w:t>
      </w:r>
      <w:r>
        <w:rPr>
          <w:color w:val="0E1115"/>
          <w:sz w:val="24"/>
        </w:rPr>
        <w:t>программах</w:t>
      </w:r>
      <w:r>
        <w:rPr>
          <w:color w:val="0E1115"/>
          <w:spacing w:val="-18"/>
          <w:sz w:val="24"/>
        </w:rPr>
        <w:t> </w:t>
      </w:r>
      <w:r>
        <w:rPr>
          <w:color w:val="0E1115"/>
          <w:sz w:val="24"/>
        </w:rPr>
        <w:t>профилактики</w:t>
      </w:r>
      <w:r>
        <w:rPr>
          <w:rFonts w:ascii="Tahoma" w:hAnsi="Tahoma"/>
          <w:color w:val="0E1115"/>
          <w:sz w:val="24"/>
        </w:rPr>
        <w:t>,</w:t>
      </w:r>
      <w:r>
        <w:rPr>
          <w:rFonts w:ascii="Tahoma" w:hAnsi="Tahoma"/>
          <w:color w:val="0E1115"/>
          <w:spacing w:val="-18"/>
          <w:sz w:val="24"/>
        </w:rPr>
        <w:t> </w:t>
      </w:r>
      <w:r>
        <w:rPr>
          <w:color w:val="0E1115"/>
          <w:sz w:val="24"/>
        </w:rPr>
        <w:t>получают</w:t>
      </w:r>
      <w:r>
        <w:rPr>
          <w:color w:val="0E1115"/>
          <w:spacing w:val="-19"/>
          <w:sz w:val="24"/>
        </w:rPr>
        <w:t> </w:t>
      </w:r>
      <w:r>
        <w:rPr>
          <w:rFonts w:ascii="Arial" w:hAnsi="Arial"/>
          <w:b/>
          <w:color w:val="0E1115"/>
          <w:sz w:val="24"/>
        </w:rPr>
        <w:t>б</w:t>
      </w:r>
      <w:r>
        <w:rPr>
          <w:rFonts w:ascii="Arial" w:hAnsi="Arial"/>
          <w:b/>
          <w:color w:val="0E1115"/>
          <w:sz w:val="27"/>
        </w:rPr>
        <w:t>о</w:t>
      </w:r>
      <w:r>
        <w:rPr>
          <w:rFonts w:ascii="Arial" w:hAnsi="Arial"/>
          <w:b/>
          <w:color w:val="0E1115"/>
          <w:sz w:val="24"/>
        </w:rPr>
        <w:t>н</w:t>
      </w:r>
      <w:r>
        <w:rPr>
          <w:rFonts w:ascii="Arial" w:hAnsi="Arial"/>
          <w:b/>
          <w:color w:val="0E1115"/>
          <w:sz w:val="27"/>
        </w:rPr>
        <w:t>ус</w:t>
      </w:r>
      <w:r>
        <w:rPr>
          <w:rFonts w:ascii="Arial" w:hAnsi="Arial"/>
          <w:b/>
          <w:color w:val="0E1115"/>
          <w:sz w:val="24"/>
        </w:rPr>
        <w:t>ы</w:t>
      </w:r>
      <w:r>
        <w:rPr>
          <w:rFonts w:ascii="Arial" w:hAnsi="Arial"/>
          <w:b/>
          <w:color w:val="0E1115"/>
          <w:spacing w:val="-16"/>
          <w:sz w:val="24"/>
        </w:rPr>
        <w:t> </w:t>
      </w:r>
      <w:r>
        <w:rPr>
          <w:rFonts w:ascii="Arial" w:hAnsi="Arial"/>
          <w:b/>
          <w:color w:val="0E1115"/>
          <w:sz w:val="24"/>
        </w:rPr>
        <w:t>в</w:t>
      </w:r>
      <w:r>
        <w:rPr>
          <w:rFonts w:ascii="Arial" w:hAnsi="Arial"/>
          <w:b/>
          <w:color w:val="0E1115"/>
          <w:spacing w:val="-17"/>
          <w:sz w:val="24"/>
        </w:rPr>
        <w:t> </w:t>
      </w:r>
      <w:r>
        <w:rPr>
          <w:rFonts w:ascii="Arial" w:hAnsi="Arial"/>
          <w:b/>
          <w:color w:val="0E1115"/>
          <w:sz w:val="24"/>
        </w:rPr>
        <w:t>л</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льн</w:t>
      </w:r>
      <w:r>
        <w:rPr>
          <w:rFonts w:ascii="Arial" w:hAnsi="Arial"/>
          <w:b/>
          <w:color w:val="0E1115"/>
          <w:sz w:val="27"/>
        </w:rPr>
        <w:t>ой </w:t>
      </w:r>
      <w:r>
        <w:rPr>
          <w:rFonts w:ascii="Arial" w:hAnsi="Arial"/>
          <w:b/>
          <w:color w:val="0E1115"/>
          <w:sz w:val="24"/>
        </w:rPr>
        <w:t>в</w:t>
      </w:r>
      <w:r>
        <w:rPr>
          <w:rFonts w:ascii="Arial" w:hAnsi="Arial"/>
          <w:b/>
          <w:color w:val="0E1115"/>
          <w:sz w:val="27"/>
        </w:rPr>
        <w:t>а</w:t>
      </w:r>
      <w:r>
        <w:rPr>
          <w:rFonts w:ascii="Arial" w:hAnsi="Arial"/>
          <w:b/>
          <w:color w:val="0E1115"/>
          <w:sz w:val="24"/>
        </w:rPr>
        <w:t>лют</w:t>
      </w:r>
      <w:r>
        <w:rPr>
          <w:rFonts w:ascii="Arial" w:hAnsi="Arial"/>
          <w:b/>
          <w:color w:val="0E1115"/>
          <w:sz w:val="27"/>
        </w:rPr>
        <w:t>е </w:t>
      </w:r>
      <w:r>
        <w:rPr>
          <w:color w:val="0E1115"/>
          <w:sz w:val="24"/>
        </w:rPr>
        <w:t>или скидки на страховые взносы </w:t>
      </w:r>
      <w:r>
        <w:rPr>
          <w:rFonts w:ascii="Tahoma" w:hAnsi="Tahoma"/>
          <w:color w:val="0E1115"/>
          <w:sz w:val="24"/>
        </w:rPr>
        <w:t>(</w:t>
      </w:r>
      <w:r>
        <w:rPr>
          <w:color w:val="0E1115"/>
          <w:sz w:val="24"/>
        </w:rPr>
        <w:t>если есть доп</w:t>
      </w:r>
      <w:r>
        <w:rPr>
          <w:rFonts w:ascii="Tahoma" w:hAnsi="Tahoma"/>
          <w:color w:val="0E1115"/>
          <w:sz w:val="24"/>
        </w:rPr>
        <w:t>. </w:t>
      </w:r>
      <w:r>
        <w:rPr>
          <w:color w:val="0E1115"/>
          <w:sz w:val="24"/>
        </w:rPr>
        <w:t>услуги</w:t>
      </w:r>
      <w:r>
        <w:rPr>
          <w:rFonts w:ascii="Tahoma" w:hAnsi="Tahoma"/>
          <w:color w:val="0E1115"/>
          <w:sz w:val="24"/>
        </w:rPr>
        <w:t>).</w:t>
      </w:r>
    </w:p>
    <w:p>
      <w:pPr>
        <w:pStyle w:val="ListParagraph"/>
        <w:numPr>
          <w:ilvl w:val="1"/>
          <w:numId w:val="148"/>
        </w:numPr>
        <w:tabs>
          <w:tab w:pos="583" w:val="left" w:leader="none"/>
        </w:tabs>
        <w:spacing w:line="240" w:lineRule="auto" w:before="243" w:after="0"/>
        <w:ind w:left="583" w:right="0" w:hanging="278"/>
        <w:jc w:val="left"/>
        <w:rPr>
          <w:rFonts w:ascii="Arial" w:hAnsi="Arial"/>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ды</w:t>
      </w:r>
      <w:r>
        <w:rPr>
          <w:rFonts w:ascii="Arial" w:hAnsi="Arial"/>
          <w:b/>
          <w:color w:val="0E1115"/>
          <w:spacing w:val="-2"/>
          <w:sz w:val="24"/>
        </w:rPr>
        <w:t> </w:t>
      </w:r>
      <w:r>
        <w:rPr>
          <w:rFonts w:ascii="Arial" w:hAnsi="Arial"/>
          <w:b/>
          <w:color w:val="0E1115"/>
          <w:w w:val="90"/>
          <w:sz w:val="24"/>
        </w:rPr>
        <w:t>и</w:t>
      </w:r>
      <w:r>
        <w:rPr>
          <w:rFonts w:ascii="Arial" w:hAnsi="Arial"/>
          <w:b/>
          <w:color w:val="0E1115"/>
          <w:spacing w:val="-1"/>
          <w:sz w:val="24"/>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хо</w:t>
      </w:r>
      <w:r>
        <w:rPr>
          <w:rFonts w:ascii="Arial" w:hAnsi="Arial"/>
          <w:b/>
          <w:color w:val="0E1115"/>
          <w:spacing w:val="-2"/>
          <w:w w:val="90"/>
          <w:sz w:val="24"/>
        </w:rPr>
        <w:t>ды</w:t>
      </w:r>
    </w:p>
    <w:p>
      <w:pPr>
        <w:pStyle w:val="ListParagraph"/>
        <w:numPr>
          <w:ilvl w:val="2"/>
          <w:numId w:val="148"/>
        </w:numPr>
        <w:tabs>
          <w:tab w:pos="575" w:val="left" w:leader="none"/>
        </w:tabs>
        <w:spacing w:line="338" w:lineRule="auto" w:before="229" w:after="0"/>
        <w:ind w:left="575" w:right="228" w:hanging="255"/>
        <w:jc w:val="left"/>
        <w:rPr>
          <w:rFonts w:ascii="Tahoma" w:hAnsi="Tahoma"/>
          <w:sz w:val="24"/>
        </w:rPr>
      </w:pPr>
      <w:r>
        <w:rPr>
          <w:rFonts w:ascii="Arial" w:hAnsi="Arial"/>
          <w:b/>
          <w:color w:val="0E1115"/>
          <w:sz w:val="27"/>
        </w:rPr>
        <w:t>Пре</w:t>
      </w:r>
      <w:r>
        <w:rPr>
          <w:rFonts w:ascii="Arial" w:hAnsi="Arial"/>
          <w:b/>
          <w:color w:val="0E1115"/>
          <w:sz w:val="24"/>
        </w:rPr>
        <w:t>в</w:t>
      </w:r>
      <w:r>
        <w:rPr>
          <w:rFonts w:ascii="Arial" w:hAnsi="Arial"/>
          <w:b/>
          <w:color w:val="0E1115"/>
          <w:sz w:val="27"/>
        </w:rPr>
        <w:t>е</w:t>
      </w:r>
      <w:r>
        <w:rPr>
          <w:rFonts w:ascii="Arial" w:hAnsi="Arial"/>
          <w:b/>
          <w:color w:val="0E1115"/>
          <w:sz w:val="24"/>
        </w:rPr>
        <w:t>нтивн</w:t>
      </w:r>
      <w:r>
        <w:rPr>
          <w:rFonts w:ascii="Arial" w:hAnsi="Arial"/>
          <w:b/>
          <w:color w:val="0E1115"/>
          <w:sz w:val="27"/>
        </w:rPr>
        <w:t>а</w:t>
      </w:r>
      <w:r>
        <w:rPr>
          <w:rFonts w:ascii="Arial" w:hAnsi="Arial"/>
          <w:b/>
          <w:color w:val="0E1115"/>
          <w:sz w:val="24"/>
        </w:rPr>
        <w:t>я</w:t>
      </w:r>
      <w:r>
        <w:rPr>
          <w:rFonts w:ascii="Arial" w:hAnsi="Arial"/>
          <w:b/>
          <w:color w:val="0E1115"/>
          <w:spacing w:val="-17"/>
          <w:sz w:val="24"/>
        </w:rPr>
        <w:t> </w:t>
      </w:r>
      <w:r>
        <w:rPr>
          <w:rFonts w:ascii="Arial" w:hAnsi="Arial"/>
          <w:b/>
          <w:color w:val="0E1115"/>
          <w:sz w:val="24"/>
        </w:rPr>
        <w:t>и</w:t>
      </w:r>
      <w:r>
        <w:rPr>
          <w:rFonts w:ascii="Arial" w:hAnsi="Arial"/>
          <w:b/>
          <w:color w:val="0E1115"/>
          <w:spacing w:val="-17"/>
          <w:sz w:val="24"/>
        </w:rPr>
        <w:t> </w:t>
      </w:r>
      <w:r>
        <w:rPr>
          <w:rFonts w:ascii="Arial" w:hAnsi="Arial"/>
          <w:b/>
          <w:color w:val="0E1115"/>
          <w:sz w:val="24"/>
        </w:rPr>
        <w:t>п</w:t>
      </w:r>
      <w:r>
        <w:rPr>
          <w:rFonts w:ascii="Arial" w:hAnsi="Arial"/>
          <w:b/>
          <w:color w:val="0E1115"/>
          <w:sz w:val="27"/>
        </w:rPr>
        <w:t>ре</w:t>
      </w:r>
      <w:r>
        <w:rPr>
          <w:rFonts w:ascii="Arial" w:hAnsi="Arial"/>
          <w:b/>
          <w:color w:val="0E1115"/>
          <w:sz w:val="24"/>
        </w:rPr>
        <w:t>диктивн</w:t>
      </w:r>
      <w:r>
        <w:rPr>
          <w:rFonts w:ascii="Arial" w:hAnsi="Arial"/>
          <w:b/>
          <w:color w:val="0E1115"/>
          <w:sz w:val="27"/>
        </w:rPr>
        <w:t>а</w:t>
      </w:r>
      <w:r>
        <w:rPr>
          <w:rFonts w:ascii="Arial" w:hAnsi="Arial"/>
          <w:b/>
          <w:color w:val="0E1115"/>
          <w:sz w:val="24"/>
        </w:rPr>
        <w:t>я</w:t>
      </w:r>
      <w:r>
        <w:rPr>
          <w:rFonts w:ascii="Arial" w:hAnsi="Arial"/>
          <w:b/>
          <w:color w:val="0E1115"/>
          <w:spacing w:val="-16"/>
          <w:sz w:val="24"/>
        </w:rPr>
        <w:t> </w:t>
      </w:r>
      <w:r>
        <w:rPr>
          <w:rFonts w:ascii="Arial" w:hAnsi="Arial"/>
          <w:b/>
          <w:color w:val="0E1115"/>
          <w:sz w:val="24"/>
        </w:rPr>
        <w:t>м</w:t>
      </w:r>
      <w:r>
        <w:rPr>
          <w:rFonts w:ascii="Arial" w:hAnsi="Arial"/>
          <w:b/>
          <w:color w:val="0E1115"/>
          <w:sz w:val="27"/>
        </w:rPr>
        <w:t>е</w:t>
      </w:r>
      <w:r>
        <w:rPr>
          <w:rFonts w:ascii="Arial" w:hAnsi="Arial"/>
          <w:b/>
          <w:color w:val="0E1115"/>
          <w:sz w:val="24"/>
        </w:rPr>
        <w:t>дицин</w:t>
      </w:r>
      <w:r>
        <w:rPr>
          <w:rFonts w:ascii="Arial" w:hAnsi="Arial"/>
          <w:b/>
          <w:color w:val="0E1115"/>
          <w:sz w:val="27"/>
        </w:rPr>
        <w:t>а</w:t>
      </w:r>
      <w:r>
        <w:rPr>
          <w:rFonts w:ascii="Tahoma" w:hAnsi="Tahoma"/>
          <w:b/>
          <w:color w:val="0E1115"/>
          <w:sz w:val="24"/>
        </w:rPr>
        <w:t>:</w:t>
      </w:r>
      <w:r>
        <w:rPr>
          <w:rFonts w:ascii="Tahoma" w:hAnsi="Tahoma"/>
          <w:b/>
          <w:color w:val="0E1115"/>
          <w:spacing w:val="-18"/>
          <w:sz w:val="24"/>
        </w:rPr>
        <w:t> </w:t>
      </w:r>
      <w:r>
        <w:rPr>
          <w:color w:val="0E1115"/>
          <w:sz w:val="24"/>
        </w:rPr>
        <w:t>Упор</w:t>
      </w:r>
      <w:r>
        <w:rPr>
          <w:color w:val="0E1115"/>
          <w:spacing w:val="-18"/>
          <w:sz w:val="24"/>
        </w:rPr>
        <w:t> </w:t>
      </w:r>
      <w:r>
        <w:rPr>
          <w:color w:val="0E1115"/>
          <w:sz w:val="24"/>
        </w:rPr>
        <w:t>на</w:t>
      </w:r>
      <w:r>
        <w:rPr>
          <w:color w:val="0E1115"/>
          <w:spacing w:val="-18"/>
          <w:sz w:val="24"/>
        </w:rPr>
        <w:t> </w:t>
      </w:r>
      <w:r>
        <w:rPr>
          <w:color w:val="0E1115"/>
          <w:sz w:val="24"/>
        </w:rPr>
        <w:t>раннюю</w:t>
      </w:r>
      <w:r>
        <w:rPr>
          <w:color w:val="0E1115"/>
          <w:spacing w:val="-18"/>
          <w:sz w:val="24"/>
        </w:rPr>
        <w:t> </w:t>
      </w:r>
      <w:r>
        <w:rPr>
          <w:color w:val="0E1115"/>
          <w:sz w:val="24"/>
        </w:rPr>
        <w:t>диагностику</w:t>
      </w:r>
      <w:r>
        <w:rPr>
          <w:rFonts w:ascii="Tahoma" w:hAnsi="Tahoma"/>
          <w:color w:val="0E1115"/>
          <w:sz w:val="24"/>
        </w:rPr>
        <w:t>, </w:t>
      </w:r>
      <w:r>
        <w:rPr>
          <w:color w:val="0E1115"/>
          <w:sz w:val="24"/>
        </w:rPr>
        <w:t>генетическое тестирование</w:t>
      </w:r>
      <w:r>
        <w:rPr>
          <w:rFonts w:ascii="Tahoma" w:hAnsi="Tahoma"/>
          <w:color w:val="0E1115"/>
          <w:sz w:val="24"/>
        </w:rPr>
        <w:t>, </w:t>
      </w:r>
      <w:r>
        <w:rPr>
          <w:color w:val="0E1115"/>
          <w:sz w:val="24"/>
        </w:rPr>
        <w:t>персональные рекомендации по питанию и </w:t>
      </w:r>
      <w:r>
        <w:rPr>
          <w:color w:val="0E1115"/>
          <w:sz w:val="24"/>
        </w:rPr>
        <w:t>образу жизни на основе </w:t>
      </w:r>
      <w:r>
        <w:rPr>
          <w:rFonts w:ascii="Tahoma" w:hAnsi="Tahoma"/>
          <w:color w:val="0E1115"/>
          <w:sz w:val="24"/>
        </w:rPr>
        <w:t>big data.</w:t>
      </w:r>
    </w:p>
    <w:p>
      <w:pPr>
        <w:pStyle w:val="ListParagraph"/>
        <w:numPr>
          <w:ilvl w:val="2"/>
          <w:numId w:val="148"/>
        </w:numPr>
        <w:tabs>
          <w:tab w:pos="575" w:val="left" w:leader="none"/>
        </w:tabs>
        <w:spacing w:line="348" w:lineRule="auto" w:before="88" w:after="0"/>
        <w:ind w:left="575" w:right="569" w:hanging="255"/>
        <w:jc w:val="left"/>
        <w:rPr>
          <w:rFonts w:ascii="Tahoma" w:hAnsi="Tahoma"/>
          <w:sz w:val="24"/>
        </w:rPr>
      </w:pPr>
      <w:r>
        <w:rPr>
          <w:rFonts w:ascii="Arial" w:hAnsi="Arial"/>
          <w:b/>
          <w:color w:val="0E1115"/>
          <w:sz w:val="24"/>
        </w:rPr>
        <w:t>Инт</w:t>
      </w:r>
      <w:r>
        <w:rPr>
          <w:rFonts w:ascii="Arial" w:hAnsi="Arial"/>
          <w:b/>
          <w:color w:val="0E1115"/>
          <w:sz w:val="27"/>
        </w:rPr>
        <w:t>е</w:t>
      </w:r>
      <w:r>
        <w:rPr>
          <w:rFonts w:ascii="Arial" w:hAnsi="Arial"/>
          <w:b/>
          <w:color w:val="0E1115"/>
          <w:sz w:val="24"/>
        </w:rPr>
        <w:t>г</w:t>
      </w:r>
      <w:r>
        <w:rPr>
          <w:rFonts w:ascii="Arial" w:hAnsi="Arial"/>
          <w:b/>
          <w:color w:val="0E1115"/>
          <w:sz w:val="27"/>
        </w:rPr>
        <w:t>ра</w:t>
      </w:r>
      <w:r>
        <w:rPr>
          <w:rFonts w:ascii="Arial" w:hAnsi="Arial"/>
          <w:b/>
          <w:color w:val="0E1115"/>
          <w:sz w:val="24"/>
        </w:rPr>
        <w:t>тивны</w:t>
      </w:r>
      <w:r>
        <w:rPr>
          <w:rFonts w:ascii="Arial" w:hAnsi="Arial"/>
          <w:b/>
          <w:color w:val="0E1115"/>
          <w:sz w:val="27"/>
        </w:rPr>
        <w:t>й </w:t>
      </w:r>
      <w:r>
        <w:rPr>
          <w:rFonts w:ascii="Arial" w:hAnsi="Arial"/>
          <w:b/>
          <w:color w:val="0E1115"/>
          <w:sz w:val="24"/>
        </w:rPr>
        <w:t>п</w:t>
      </w:r>
      <w:r>
        <w:rPr>
          <w:rFonts w:ascii="Arial" w:hAnsi="Arial"/>
          <w:b/>
          <w:color w:val="0E1115"/>
          <w:sz w:val="27"/>
        </w:rPr>
        <w:t>о</w:t>
      </w:r>
      <w:r>
        <w:rPr>
          <w:rFonts w:ascii="Arial" w:hAnsi="Arial"/>
          <w:b/>
          <w:color w:val="0E1115"/>
          <w:sz w:val="24"/>
        </w:rPr>
        <w:t>д</w:t>
      </w:r>
      <w:r>
        <w:rPr>
          <w:rFonts w:ascii="Arial" w:hAnsi="Arial"/>
          <w:b/>
          <w:color w:val="0E1115"/>
          <w:sz w:val="27"/>
        </w:rPr>
        <w:t>хо</w:t>
      </w:r>
      <w:r>
        <w:rPr>
          <w:rFonts w:ascii="Arial" w:hAnsi="Arial"/>
          <w:b/>
          <w:color w:val="0E1115"/>
          <w:sz w:val="24"/>
        </w:rPr>
        <w:t>д</w:t>
      </w:r>
      <w:r>
        <w:rPr>
          <w:rFonts w:ascii="Tahoma" w:hAnsi="Tahoma"/>
          <w:b/>
          <w:color w:val="0E1115"/>
          <w:sz w:val="24"/>
        </w:rPr>
        <w:t>: </w:t>
      </w:r>
      <w:r>
        <w:rPr>
          <w:color w:val="0E1115"/>
          <w:sz w:val="24"/>
        </w:rPr>
        <w:t>Сочетание лучших достижений </w:t>
      </w:r>
      <w:r>
        <w:rPr>
          <w:rFonts w:ascii="Tahoma" w:hAnsi="Tahoma"/>
          <w:color w:val="0E1115"/>
          <w:sz w:val="24"/>
        </w:rPr>
        <w:t>evidence-based </w:t>
      </w:r>
      <w:r>
        <w:rPr>
          <w:color w:val="0E1115"/>
          <w:sz w:val="24"/>
        </w:rPr>
        <w:t>медицины с научно доказанными методами традиционных и </w:t>
      </w:r>
      <w:r>
        <w:rPr>
          <w:color w:val="0E1115"/>
          <w:sz w:val="24"/>
        </w:rPr>
        <w:t>холистических</w:t>
      </w:r>
      <w:r>
        <w:rPr>
          <w:color w:val="0E1115"/>
          <w:spacing w:val="40"/>
          <w:sz w:val="24"/>
        </w:rPr>
        <w:t> </w:t>
      </w:r>
      <w:r>
        <w:rPr>
          <w:color w:val="0E1115"/>
          <w:sz w:val="24"/>
        </w:rPr>
        <w:t>практик </w:t>
      </w:r>
      <w:r>
        <w:rPr>
          <w:rFonts w:ascii="Tahoma" w:hAnsi="Tahoma"/>
          <w:color w:val="0E1115"/>
          <w:sz w:val="24"/>
        </w:rPr>
        <w:t>(</w:t>
      </w:r>
      <w:r>
        <w:rPr>
          <w:color w:val="0E1115"/>
          <w:sz w:val="24"/>
        </w:rPr>
        <w:t>акупунктура</w:t>
      </w:r>
      <w:r>
        <w:rPr>
          <w:rFonts w:ascii="Tahoma" w:hAnsi="Tahoma"/>
          <w:color w:val="0E1115"/>
          <w:sz w:val="24"/>
        </w:rPr>
        <w:t>, mindfulness).</w:t>
      </w:r>
    </w:p>
    <w:p>
      <w:pPr>
        <w:pStyle w:val="ListParagraph"/>
        <w:numPr>
          <w:ilvl w:val="2"/>
          <w:numId w:val="148"/>
        </w:numPr>
        <w:tabs>
          <w:tab w:pos="575" w:val="left" w:leader="none"/>
        </w:tabs>
        <w:spacing w:line="336" w:lineRule="auto" w:before="72" w:after="0"/>
        <w:ind w:left="575" w:right="345" w:hanging="255"/>
        <w:jc w:val="left"/>
        <w:rPr>
          <w:sz w:val="24"/>
        </w:rPr>
      </w:pPr>
      <w:r>
        <w:rPr>
          <w:rFonts w:ascii="Arial" w:hAnsi="Arial"/>
          <w:b/>
          <w:color w:val="0E1115"/>
          <w:sz w:val="24"/>
        </w:rPr>
        <w:t>Эк</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гич</w:t>
      </w:r>
      <w:r>
        <w:rPr>
          <w:rFonts w:ascii="Arial" w:hAnsi="Arial"/>
          <w:b/>
          <w:color w:val="0E1115"/>
          <w:sz w:val="27"/>
        </w:rPr>
        <w:t>ес</w:t>
      </w:r>
      <w:r>
        <w:rPr>
          <w:rFonts w:ascii="Arial" w:hAnsi="Arial"/>
          <w:b/>
          <w:color w:val="0E1115"/>
          <w:sz w:val="24"/>
        </w:rPr>
        <w:t>к</w:t>
      </w:r>
      <w:r>
        <w:rPr>
          <w:rFonts w:ascii="Arial" w:hAnsi="Arial"/>
          <w:b/>
          <w:color w:val="0E1115"/>
          <w:sz w:val="27"/>
        </w:rPr>
        <w:t>а</w:t>
      </w:r>
      <w:r>
        <w:rPr>
          <w:rFonts w:ascii="Arial" w:hAnsi="Arial"/>
          <w:b/>
          <w:color w:val="0E1115"/>
          <w:sz w:val="24"/>
        </w:rPr>
        <w:t>я</w:t>
      </w:r>
      <w:r>
        <w:rPr>
          <w:rFonts w:ascii="Arial" w:hAnsi="Arial"/>
          <w:b/>
          <w:color w:val="0E1115"/>
          <w:spacing w:val="-8"/>
          <w:sz w:val="24"/>
        </w:rPr>
        <w:t> </w:t>
      </w:r>
      <w:r>
        <w:rPr>
          <w:rFonts w:ascii="Arial" w:hAnsi="Arial"/>
          <w:b/>
          <w:color w:val="0E1115"/>
          <w:sz w:val="24"/>
        </w:rPr>
        <w:t>м</w:t>
      </w:r>
      <w:r>
        <w:rPr>
          <w:rFonts w:ascii="Arial" w:hAnsi="Arial"/>
          <w:b/>
          <w:color w:val="0E1115"/>
          <w:sz w:val="27"/>
        </w:rPr>
        <w:t>е</w:t>
      </w:r>
      <w:r>
        <w:rPr>
          <w:rFonts w:ascii="Arial" w:hAnsi="Arial"/>
          <w:b/>
          <w:color w:val="0E1115"/>
          <w:sz w:val="24"/>
        </w:rPr>
        <w:t>дицин</w:t>
      </w:r>
      <w:r>
        <w:rPr>
          <w:rFonts w:ascii="Arial" w:hAnsi="Arial"/>
          <w:b/>
          <w:color w:val="0E1115"/>
          <w:sz w:val="27"/>
        </w:rPr>
        <w:t>а</w:t>
      </w:r>
      <w:r>
        <w:rPr>
          <w:rFonts w:ascii="Tahoma" w:hAnsi="Tahoma"/>
          <w:b/>
          <w:color w:val="0E1115"/>
          <w:sz w:val="24"/>
        </w:rPr>
        <w:t>:</w:t>
      </w:r>
      <w:r>
        <w:rPr>
          <w:rFonts w:ascii="Tahoma" w:hAnsi="Tahoma"/>
          <w:b/>
          <w:color w:val="0E1115"/>
          <w:spacing w:val="-4"/>
          <w:sz w:val="24"/>
        </w:rPr>
        <w:t> </w:t>
      </w:r>
      <w:r>
        <w:rPr>
          <w:color w:val="0E1115"/>
          <w:sz w:val="24"/>
        </w:rPr>
        <w:t>Понимание</w:t>
      </w:r>
      <w:r>
        <w:rPr>
          <w:color w:val="0E1115"/>
          <w:spacing w:val="-6"/>
          <w:sz w:val="24"/>
        </w:rPr>
        <w:t> </w:t>
      </w:r>
      <w:r>
        <w:rPr>
          <w:color w:val="0E1115"/>
          <w:sz w:val="24"/>
        </w:rPr>
        <w:t>связи</w:t>
      </w:r>
      <w:r>
        <w:rPr>
          <w:color w:val="0E1115"/>
          <w:spacing w:val="-6"/>
          <w:sz w:val="24"/>
        </w:rPr>
        <w:t> </w:t>
      </w:r>
      <w:r>
        <w:rPr>
          <w:color w:val="0E1115"/>
          <w:sz w:val="24"/>
        </w:rPr>
        <w:t>здоровья</w:t>
      </w:r>
      <w:r>
        <w:rPr>
          <w:color w:val="0E1115"/>
          <w:spacing w:val="-6"/>
          <w:sz w:val="24"/>
        </w:rPr>
        <w:t> </w:t>
      </w:r>
      <w:r>
        <w:rPr>
          <w:color w:val="0E1115"/>
          <w:sz w:val="24"/>
        </w:rPr>
        <w:t>человека</w:t>
      </w:r>
      <w:r>
        <w:rPr>
          <w:color w:val="0E1115"/>
          <w:spacing w:val="-6"/>
          <w:sz w:val="24"/>
        </w:rPr>
        <w:t> </w:t>
      </w:r>
      <w:r>
        <w:rPr>
          <w:color w:val="0E1115"/>
          <w:sz w:val="24"/>
        </w:rPr>
        <w:t>со</w:t>
      </w:r>
      <w:r>
        <w:rPr>
          <w:color w:val="0E1115"/>
          <w:spacing w:val="-6"/>
          <w:sz w:val="24"/>
        </w:rPr>
        <w:t> </w:t>
      </w:r>
      <w:r>
        <w:rPr>
          <w:color w:val="0E1115"/>
          <w:sz w:val="24"/>
        </w:rPr>
        <w:t>здоровьем </w:t>
      </w:r>
      <w:r>
        <w:rPr>
          <w:color w:val="0E1115"/>
          <w:w w:val="105"/>
          <w:sz w:val="24"/>
        </w:rPr>
        <w:t>окружающей</w:t>
      </w:r>
      <w:r>
        <w:rPr>
          <w:color w:val="0E1115"/>
          <w:spacing w:val="-4"/>
          <w:w w:val="105"/>
          <w:sz w:val="24"/>
        </w:rPr>
        <w:t> </w:t>
      </w:r>
      <w:r>
        <w:rPr>
          <w:color w:val="0E1115"/>
          <w:w w:val="105"/>
          <w:sz w:val="24"/>
        </w:rPr>
        <w:t>среды</w:t>
      </w:r>
      <w:r>
        <w:rPr>
          <w:rFonts w:ascii="Tahoma" w:hAnsi="Tahoma"/>
          <w:color w:val="0E1115"/>
          <w:w w:val="105"/>
          <w:sz w:val="24"/>
        </w:rPr>
        <w:t>.</w:t>
      </w:r>
      <w:r>
        <w:rPr>
          <w:rFonts w:ascii="Tahoma" w:hAnsi="Tahoma"/>
          <w:color w:val="0E1115"/>
          <w:spacing w:val="-7"/>
          <w:w w:val="105"/>
          <w:sz w:val="24"/>
        </w:rPr>
        <w:t> </w:t>
      </w:r>
      <w:r>
        <w:rPr>
          <w:color w:val="0E1115"/>
          <w:w w:val="105"/>
          <w:sz w:val="24"/>
        </w:rPr>
        <w:t>Врач</w:t>
      </w:r>
      <w:r>
        <w:rPr>
          <w:color w:val="0E1115"/>
          <w:spacing w:val="-4"/>
          <w:w w:val="105"/>
          <w:sz w:val="24"/>
        </w:rPr>
        <w:t> </w:t>
      </w:r>
      <w:r>
        <w:rPr>
          <w:color w:val="0E1115"/>
          <w:w w:val="105"/>
          <w:sz w:val="24"/>
        </w:rPr>
        <w:t>учитывает</w:t>
      </w:r>
      <w:r>
        <w:rPr>
          <w:color w:val="0E1115"/>
          <w:spacing w:val="-4"/>
          <w:w w:val="105"/>
          <w:sz w:val="24"/>
        </w:rPr>
        <w:t> </w:t>
      </w:r>
      <w:r>
        <w:rPr>
          <w:color w:val="0E1115"/>
          <w:w w:val="105"/>
          <w:sz w:val="24"/>
        </w:rPr>
        <w:t>качество</w:t>
      </w:r>
      <w:r>
        <w:rPr>
          <w:color w:val="0E1115"/>
          <w:spacing w:val="-4"/>
          <w:w w:val="105"/>
          <w:sz w:val="24"/>
        </w:rPr>
        <w:t> </w:t>
      </w:r>
      <w:r>
        <w:rPr>
          <w:color w:val="0E1115"/>
          <w:w w:val="105"/>
          <w:sz w:val="24"/>
        </w:rPr>
        <w:t>воздуха</w:t>
      </w:r>
      <w:r>
        <w:rPr>
          <w:rFonts w:ascii="Tahoma" w:hAnsi="Tahoma"/>
          <w:color w:val="0E1115"/>
          <w:w w:val="105"/>
          <w:sz w:val="24"/>
        </w:rPr>
        <w:t>,</w:t>
      </w:r>
      <w:r>
        <w:rPr>
          <w:rFonts w:ascii="Tahoma" w:hAnsi="Tahoma"/>
          <w:color w:val="0E1115"/>
          <w:spacing w:val="-7"/>
          <w:w w:val="105"/>
          <w:sz w:val="24"/>
        </w:rPr>
        <w:t> </w:t>
      </w:r>
      <w:r>
        <w:rPr>
          <w:color w:val="0E1115"/>
          <w:w w:val="105"/>
          <w:sz w:val="24"/>
        </w:rPr>
        <w:t>воды</w:t>
      </w:r>
      <w:r>
        <w:rPr>
          <w:color w:val="0E1115"/>
          <w:spacing w:val="-4"/>
          <w:w w:val="105"/>
          <w:sz w:val="24"/>
        </w:rPr>
        <w:t> </w:t>
      </w:r>
      <w:r>
        <w:rPr>
          <w:color w:val="0E1115"/>
          <w:w w:val="105"/>
          <w:sz w:val="24"/>
        </w:rPr>
        <w:t>и</w:t>
      </w:r>
      <w:r>
        <w:rPr>
          <w:color w:val="0E1115"/>
          <w:spacing w:val="-4"/>
          <w:w w:val="105"/>
          <w:sz w:val="24"/>
        </w:rPr>
        <w:t> </w:t>
      </w:r>
      <w:r>
        <w:rPr>
          <w:color w:val="0E1115"/>
          <w:w w:val="105"/>
          <w:sz w:val="24"/>
        </w:rPr>
        <w:t>пищи</w:t>
      </w:r>
      <w:r>
        <w:rPr>
          <w:color w:val="0E1115"/>
          <w:spacing w:val="-4"/>
          <w:w w:val="105"/>
          <w:sz w:val="24"/>
        </w:rPr>
        <w:t> </w:t>
      </w:r>
      <w:r>
        <w:rPr>
          <w:color w:val="0E1115"/>
          <w:w w:val="105"/>
          <w:sz w:val="24"/>
        </w:rPr>
        <w:t>в</w:t>
      </w:r>
      <w:r>
        <w:rPr>
          <w:color w:val="0E1115"/>
          <w:spacing w:val="-4"/>
          <w:w w:val="105"/>
          <w:sz w:val="24"/>
        </w:rPr>
        <w:t> </w:t>
      </w:r>
      <w:r>
        <w:rPr>
          <w:color w:val="0E1115"/>
          <w:w w:val="105"/>
          <w:sz w:val="24"/>
        </w:rPr>
        <w:t>месте</w:t>
      </w:r>
    </w:p>
    <w:p>
      <w:pPr>
        <w:pStyle w:val="ListParagraph"/>
        <w:spacing w:after="0" w:line="336" w:lineRule="auto"/>
        <w:jc w:val="left"/>
        <w:rPr>
          <w:sz w:val="24"/>
        </w:rPr>
        <w:sectPr>
          <w:pgSz w:w="11900" w:h="16840"/>
          <w:pgMar w:top="0" w:bottom="0" w:left="850" w:right="1133"/>
        </w:sectPr>
      </w:pPr>
    </w:p>
    <w:p>
      <w:pPr>
        <w:pStyle w:val="BodyText"/>
        <w:spacing w:before="41"/>
        <w:ind w:left="575"/>
        <w:rPr>
          <w:rFonts w:ascii="Tahoma" w:hAnsi="Tahoma"/>
        </w:rPr>
      </w:pPr>
      <w:r>
        <w:rPr>
          <w:color w:val="0E1115"/>
        </w:rPr>
        <w:t>проживания</w:t>
      </w:r>
      <w:r>
        <w:rPr>
          <w:color w:val="0E1115"/>
          <w:spacing w:val="46"/>
        </w:rPr>
        <w:t> </w:t>
      </w:r>
      <w:r>
        <w:rPr>
          <w:color w:val="0E1115"/>
          <w:spacing w:val="-2"/>
        </w:rPr>
        <w:t>пациента</w:t>
      </w:r>
      <w:r>
        <w:rPr>
          <w:rFonts w:ascii="Tahoma" w:hAnsi="Tahoma"/>
          <w:color w:val="0E1115"/>
          <w:spacing w:val="-2"/>
        </w:rPr>
        <w:t>.</w:t>
      </w:r>
    </w:p>
    <w:p>
      <w:pPr>
        <w:pStyle w:val="ListParagraph"/>
        <w:numPr>
          <w:ilvl w:val="2"/>
          <w:numId w:val="148"/>
        </w:numPr>
        <w:tabs>
          <w:tab w:pos="575" w:val="left" w:leader="none"/>
        </w:tabs>
        <w:spacing w:line="336" w:lineRule="auto" w:before="203" w:after="0"/>
        <w:ind w:left="575" w:right="1676" w:hanging="255"/>
        <w:jc w:val="left"/>
        <w:rPr>
          <w:rFonts w:ascii="Tahoma" w:hAnsi="Tahoma"/>
          <w:sz w:val="24"/>
        </w:rPr>
      </w:pPr>
      <w:r>
        <w:rPr>
          <w:rFonts w:ascii="Arial" w:hAnsi="Arial"/>
          <w:b/>
          <w:color w:val="0E1115"/>
          <w:spacing w:val="-2"/>
          <w:sz w:val="24"/>
        </w:rPr>
        <w:t>Циф</w:t>
      </w:r>
      <w:r>
        <w:rPr>
          <w:rFonts w:ascii="Arial" w:hAnsi="Arial"/>
          <w:b/>
          <w:color w:val="0E1115"/>
          <w:spacing w:val="-2"/>
          <w:sz w:val="27"/>
        </w:rPr>
        <w:t>ро</w:t>
      </w:r>
      <w:r>
        <w:rPr>
          <w:rFonts w:ascii="Arial" w:hAnsi="Arial"/>
          <w:b/>
          <w:color w:val="0E1115"/>
          <w:spacing w:val="-2"/>
          <w:sz w:val="24"/>
        </w:rPr>
        <w:t>вы</w:t>
      </w:r>
      <w:r>
        <w:rPr>
          <w:rFonts w:ascii="Arial" w:hAnsi="Arial"/>
          <w:b/>
          <w:color w:val="0E1115"/>
          <w:spacing w:val="-2"/>
          <w:sz w:val="27"/>
        </w:rPr>
        <w:t>е</w:t>
      </w:r>
      <w:r>
        <w:rPr>
          <w:rFonts w:ascii="Arial" w:hAnsi="Arial"/>
          <w:b/>
          <w:color w:val="0E1115"/>
          <w:spacing w:val="-15"/>
          <w:sz w:val="27"/>
        </w:rPr>
        <w:t> </w:t>
      </w:r>
      <w:r>
        <w:rPr>
          <w:rFonts w:ascii="Arial" w:hAnsi="Arial"/>
          <w:b/>
          <w:color w:val="0E1115"/>
          <w:spacing w:val="-2"/>
          <w:sz w:val="24"/>
        </w:rPr>
        <w:t>дв</w:t>
      </w:r>
      <w:r>
        <w:rPr>
          <w:rFonts w:ascii="Arial" w:hAnsi="Arial"/>
          <w:b/>
          <w:color w:val="0E1115"/>
          <w:spacing w:val="-2"/>
          <w:sz w:val="27"/>
        </w:rPr>
        <w:t>ой</w:t>
      </w:r>
      <w:r>
        <w:rPr>
          <w:rFonts w:ascii="Arial" w:hAnsi="Arial"/>
          <w:b/>
          <w:color w:val="0E1115"/>
          <w:spacing w:val="-2"/>
          <w:sz w:val="24"/>
        </w:rPr>
        <w:t>ники</w:t>
      </w:r>
      <w:r>
        <w:rPr>
          <w:rFonts w:ascii="Tahoma" w:hAnsi="Tahoma"/>
          <w:b/>
          <w:color w:val="0E1115"/>
          <w:spacing w:val="-2"/>
          <w:sz w:val="24"/>
        </w:rPr>
        <w:t>:</w:t>
      </w:r>
      <w:r>
        <w:rPr>
          <w:rFonts w:ascii="Tahoma" w:hAnsi="Tahoma"/>
          <w:b/>
          <w:color w:val="0E1115"/>
          <w:spacing w:val="-3"/>
          <w:sz w:val="24"/>
        </w:rPr>
        <w:t> </w:t>
      </w:r>
      <w:r>
        <w:rPr>
          <w:color w:val="0E1115"/>
          <w:spacing w:val="-2"/>
          <w:sz w:val="24"/>
        </w:rPr>
        <w:t>Создание</w:t>
      </w:r>
      <w:r>
        <w:rPr>
          <w:color w:val="0E1115"/>
          <w:spacing w:val="-5"/>
          <w:sz w:val="24"/>
        </w:rPr>
        <w:t> </w:t>
      </w:r>
      <w:r>
        <w:rPr>
          <w:color w:val="0E1115"/>
          <w:spacing w:val="-2"/>
          <w:sz w:val="24"/>
        </w:rPr>
        <w:t>цифровых</w:t>
      </w:r>
      <w:r>
        <w:rPr>
          <w:color w:val="0E1115"/>
          <w:spacing w:val="-5"/>
          <w:sz w:val="24"/>
        </w:rPr>
        <w:t> </w:t>
      </w:r>
      <w:r>
        <w:rPr>
          <w:color w:val="0E1115"/>
          <w:spacing w:val="-2"/>
          <w:sz w:val="24"/>
        </w:rPr>
        <w:t>моделей</w:t>
      </w:r>
      <w:r>
        <w:rPr>
          <w:color w:val="0E1115"/>
          <w:spacing w:val="-5"/>
          <w:sz w:val="24"/>
        </w:rPr>
        <w:t> </w:t>
      </w:r>
      <w:r>
        <w:rPr>
          <w:color w:val="0E1115"/>
          <w:spacing w:val="-2"/>
          <w:sz w:val="24"/>
        </w:rPr>
        <w:t>пациентов</w:t>
      </w:r>
      <w:r>
        <w:rPr>
          <w:color w:val="0E1115"/>
          <w:spacing w:val="-5"/>
          <w:sz w:val="24"/>
        </w:rPr>
        <w:t> </w:t>
      </w:r>
      <w:r>
        <w:rPr>
          <w:color w:val="0E1115"/>
          <w:spacing w:val="-2"/>
          <w:sz w:val="24"/>
        </w:rPr>
        <w:t>для </w:t>
      </w:r>
      <w:r>
        <w:rPr>
          <w:color w:val="0E1115"/>
          <w:w w:val="105"/>
          <w:sz w:val="24"/>
        </w:rPr>
        <w:t>прогнозирования рисков и подбора индивидуальной терапии</w:t>
      </w:r>
      <w:r>
        <w:rPr>
          <w:rFonts w:ascii="Tahoma" w:hAnsi="Tahoma"/>
          <w:color w:val="0E1115"/>
          <w:w w:val="105"/>
          <w:sz w:val="24"/>
        </w:rPr>
        <w:t>.</w:t>
      </w:r>
    </w:p>
    <w:p>
      <w:pPr>
        <w:pStyle w:val="ListParagraph"/>
        <w:numPr>
          <w:ilvl w:val="1"/>
          <w:numId w:val="148"/>
        </w:numPr>
        <w:tabs>
          <w:tab w:pos="587" w:val="left" w:leader="none"/>
        </w:tabs>
        <w:spacing w:line="240" w:lineRule="auto" w:before="236" w:after="0"/>
        <w:ind w:left="587" w:right="0" w:hanging="282"/>
        <w:jc w:val="left"/>
        <w:rPr>
          <w:rFonts w:ascii="Arial" w:hAnsi="Arial"/>
          <w:b/>
          <w:sz w:val="27"/>
        </w:rPr>
      </w:pPr>
      <w:r>
        <w:rPr>
          <w:rFonts w:ascii="Arial" w:hAnsi="Arial"/>
          <w:b/>
          <w:color w:val="0E1115"/>
          <w:w w:val="85"/>
          <w:sz w:val="27"/>
        </w:rPr>
        <w:t>Ро</w:t>
      </w:r>
      <w:r>
        <w:rPr>
          <w:rFonts w:ascii="Arial" w:hAnsi="Arial"/>
          <w:b/>
          <w:color w:val="0E1115"/>
          <w:w w:val="85"/>
          <w:sz w:val="24"/>
        </w:rPr>
        <w:t>ль</w:t>
      </w:r>
      <w:r>
        <w:rPr>
          <w:rFonts w:ascii="Arial" w:hAnsi="Arial"/>
          <w:b/>
          <w:color w:val="0E1115"/>
          <w:spacing w:val="-3"/>
          <w:sz w:val="24"/>
        </w:rPr>
        <w:t> </w:t>
      </w:r>
      <w:r>
        <w:rPr>
          <w:rFonts w:ascii="Arial" w:hAnsi="Arial"/>
          <w:b/>
          <w:color w:val="0E1115"/>
          <w:spacing w:val="-2"/>
          <w:sz w:val="27"/>
        </w:rPr>
        <w:t>соо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а</w:t>
      </w:r>
    </w:p>
    <w:p>
      <w:pPr>
        <w:pStyle w:val="ListParagraph"/>
        <w:numPr>
          <w:ilvl w:val="2"/>
          <w:numId w:val="148"/>
        </w:numPr>
        <w:tabs>
          <w:tab w:pos="575" w:val="left" w:leader="none"/>
        </w:tabs>
        <w:spacing w:line="336" w:lineRule="auto" w:before="230" w:after="0"/>
        <w:ind w:left="575" w:right="19" w:hanging="255"/>
        <w:jc w:val="left"/>
        <w:rPr>
          <w:rFonts w:ascii="Tahoma" w:hAnsi="Tahoma"/>
          <w:sz w:val="24"/>
        </w:rPr>
      </w:pPr>
      <w:r>
        <w:rPr>
          <w:rFonts w:ascii="Arial" w:hAnsi="Arial"/>
          <w:b/>
          <w:color w:val="0E1115"/>
          <w:sz w:val="27"/>
        </w:rPr>
        <w:t>Гру</w:t>
      </w:r>
      <w:r>
        <w:rPr>
          <w:rFonts w:ascii="Arial" w:hAnsi="Arial"/>
          <w:b/>
          <w:color w:val="0E1115"/>
          <w:sz w:val="24"/>
        </w:rPr>
        <w:t>ппы вз</w:t>
      </w:r>
      <w:r>
        <w:rPr>
          <w:rFonts w:ascii="Arial" w:hAnsi="Arial"/>
          <w:b/>
          <w:color w:val="0E1115"/>
          <w:sz w:val="27"/>
        </w:rPr>
        <w:t>а</w:t>
      </w:r>
      <w:r>
        <w:rPr>
          <w:rFonts w:ascii="Arial" w:hAnsi="Arial"/>
          <w:b/>
          <w:color w:val="0E1115"/>
          <w:sz w:val="24"/>
        </w:rPr>
        <w:t>им</w:t>
      </w:r>
      <w:r>
        <w:rPr>
          <w:rFonts w:ascii="Arial" w:hAnsi="Arial"/>
          <w:b/>
          <w:color w:val="0E1115"/>
          <w:sz w:val="27"/>
        </w:rPr>
        <w:t>о</w:t>
      </w:r>
      <w:r>
        <w:rPr>
          <w:rFonts w:ascii="Arial" w:hAnsi="Arial"/>
          <w:b/>
          <w:color w:val="0E1115"/>
          <w:sz w:val="24"/>
        </w:rPr>
        <w:t>п</w:t>
      </w:r>
      <w:r>
        <w:rPr>
          <w:rFonts w:ascii="Arial" w:hAnsi="Arial"/>
          <w:b/>
          <w:color w:val="0E1115"/>
          <w:sz w:val="27"/>
        </w:rPr>
        <w:t>о</w:t>
      </w:r>
      <w:r>
        <w:rPr>
          <w:rFonts w:ascii="Arial" w:hAnsi="Arial"/>
          <w:b/>
          <w:color w:val="0E1115"/>
          <w:sz w:val="24"/>
        </w:rPr>
        <w:t>м</w:t>
      </w:r>
      <w:r>
        <w:rPr>
          <w:rFonts w:ascii="Arial" w:hAnsi="Arial"/>
          <w:b/>
          <w:color w:val="0E1115"/>
          <w:sz w:val="27"/>
        </w:rPr>
        <w:t>о</w:t>
      </w:r>
      <w:r>
        <w:rPr>
          <w:rFonts w:ascii="Arial" w:hAnsi="Arial"/>
          <w:b/>
          <w:color w:val="0E1115"/>
          <w:sz w:val="24"/>
        </w:rPr>
        <w:t>щи</w:t>
      </w:r>
      <w:r>
        <w:rPr>
          <w:rFonts w:ascii="Tahoma" w:hAnsi="Tahoma"/>
          <w:b/>
          <w:color w:val="0E1115"/>
          <w:sz w:val="24"/>
        </w:rPr>
        <w:t>: </w:t>
      </w:r>
      <w:r>
        <w:rPr>
          <w:color w:val="0E1115"/>
          <w:sz w:val="24"/>
        </w:rPr>
        <w:t>Создание сообществ для поддержки людей с хроническими</w:t>
      </w:r>
      <w:r>
        <w:rPr>
          <w:color w:val="0E1115"/>
          <w:spacing w:val="35"/>
          <w:sz w:val="24"/>
        </w:rPr>
        <w:t> </w:t>
      </w:r>
      <w:r>
        <w:rPr>
          <w:color w:val="0E1115"/>
          <w:sz w:val="24"/>
        </w:rPr>
        <w:t>заболеваниями</w:t>
      </w:r>
      <w:r>
        <w:rPr>
          <w:rFonts w:ascii="Tahoma" w:hAnsi="Tahoma"/>
          <w:color w:val="0E1115"/>
          <w:sz w:val="24"/>
        </w:rPr>
        <w:t>,</w:t>
      </w:r>
      <w:r>
        <w:rPr>
          <w:rFonts w:ascii="Tahoma" w:hAnsi="Tahoma"/>
          <w:color w:val="0E1115"/>
          <w:spacing w:val="32"/>
          <w:sz w:val="24"/>
        </w:rPr>
        <w:t> </w:t>
      </w:r>
      <w:r>
        <w:rPr>
          <w:color w:val="0E1115"/>
          <w:sz w:val="24"/>
        </w:rPr>
        <w:t>психическими</w:t>
      </w:r>
      <w:r>
        <w:rPr>
          <w:color w:val="0E1115"/>
          <w:spacing w:val="35"/>
          <w:sz w:val="24"/>
        </w:rPr>
        <w:t> </w:t>
      </w:r>
      <w:r>
        <w:rPr>
          <w:color w:val="0E1115"/>
          <w:sz w:val="24"/>
        </w:rPr>
        <w:t>трудностями</w:t>
      </w:r>
      <w:r>
        <w:rPr>
          <w:rFonts w:ascii="Tahoma" w:hAnsi="Tahoma"/>
          <w:color w:val="0E1115"/>
          <w:sz w:val="24"/>
        </w:rPr>
        <w:t>,</w:t>
      </w:r>
      <w:r>
        <w:rPr>
          <w:rFonts w:ascii="Tahoma" w:hAnsi="Tahoma"/>
          <w:color w:val="0E1115"/>
          <w:spacing w:val="32"/>
          <w:sz w:val="24"/>
        </w:rPr>
        <w:t> </w:t>
      </w:r>
      <w:r>
        <w:rPr>
          <w:color w:val="0E1115"/>
          <w:sz w:val="24"/>
        </w:rPr>
        <w:t>для</w:t>
      </w:r>
      <w:r>
        <w:rPr>
          <w:color w:val="0E1115"/>
          <w:spacing w:val="35"/>
          <w:sz w:val="24"/>
        </w:rPr>
        <w:t> </w:t>
      </w:r>
      <w:r>
        <w:rPr>
          <w:color w:val="0E1115"/>
          <w:sz w:val="24"/>
        </w:rPr>
        <w:t>пожилых</w:t>
      </w:r>
      <w:r>
        <w:rPr>
          <w:color w:val="0E1115"/>
          <w:spacing w:val="35"/>
          <w:sz w:val="24"/>
        </w:rPr>
        <w:t> </w:t>
      </w:r>
      <w:r>
        <w:rPr>
          <w:color w:val="0E1115"/>
          <w:sz w:val="24"/>
        </w:rPr>
        <w:t>людей</w:t>
      </w:r>
      <w:r>
        <w:rPr>
          <w:rFonts w:ascii="Tahoma" w:hAnsi="Tahoma"/>
          <w:color w:val="0E1115"/>
          <w:sz w:val="24"/>
        </w:rPr>
        <w:t>.</w:t>
      </w:r>
    </w:p>
    <w:p>
      <w:pPr>
        <w:pStyle w:val="ListParagraph"/>
        <w:numPr>
          <w:ilvl w:val="2"/>
          <w:numId w:val="148"/>
        </w:numPr>
        <w:tabs>
          <w:tab w:pos="575" w:val="left" w:leader="none"/>
        </w:tabs>
        <w:spacing w:line="336" w:lineRule="auto" w:before="86" w:after="0"/>
        <w:ind w:left="575" w:right="596" w:hanging="255"/>
        <w:jc w:val="left"/>
        <w:rPr>
          <w:rFonts w:ascii="Tahoma" w:hAnsi="Tahoma"/>
          <w:sz w:val="24"/>
        </w:rPr>
      </w:pP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са</w:t>
      </w:r>
      <w:r>
        <w:rPr>
          <w:rFonts w:ascii="Arial" w:hAnsi="Arial"/>
          <w:b/>
          <w:color w:val="0E1115"/>
          <w:spacing w:val="-4"/>
          <w:sz w:val="24"/>
        </w:rPr>
        <w:t>ды</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10"/>
          <w:sz w:val="24"/>
        </w:rPr>
        <w:t> </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оро</w:t>
      </w:r>
      <w:r>
        <w:rPr>
          <w:rFonts w:ascii="Arial" w:hAnsi="Arial"/>
          <w:b/>
          <w:color w:val="0E1115"/>
          <w:spacing w:val="-4"/>
          <w:sz w:val="24"/>
        </w:rPr>
        <w:t>ды</w:t>
      </w:r>
      <w:r>
        <w:rPr>
          <w:rFonts w:ascii="Tahoma" w:hAnsi="Tahoma"/>
          <w:b/>
          <w:color w:val="0E1115"/>
          <w:spacing w:val="-4"/>
          <w:sz w:val="24"/>
        </w:rPr>
        <w:t>:</w:t>
      </w:r>
      <w:r>
        <w:rPr>
          <w:rFonts w:ascii="Tahoma" w:hAnsi="Tahoma"/>
          <w:b/>
          <w:color w:val="0E1115"/>
          <w:spacing w:val="-7"/>
          <w:sz w:val="24"/>
        </w:rPr>
        <w:t> </w:t>
      </w:r>
      <w:r>
        <w:rPr>
          <w:color w:val="0E1115"/>
          <w:spacing w:val="-4"/>
          <w:sz w:val="24"/>
        </w:rPr>
        <w:t>Выращивание</w:t>
      </w:r>
      <w:r>
        <w:rPr>
          <w:color w:val="0E1115"/>
          <w:spacing w:val="-9"/>
          <w:sz w:val="24"/>
        </w:rPr>
        <w:t> </w:t>
      </w:r>
      <w:r>
        <w:rPr>
          <w:color w:val="0E1115"/>
          <w:spacing w:val="-4"/>
          <w:sz w:val="24"/>
        </w:rPr>
        <w:t>органических</w:t>
      </w:r>
      <w:r>
        <w:rPr>
          <w:color w:val="0E1115"/>
          <w:spacing w:val="-9"/>
          <w:sz w:val="24"/>
        </w:rPr>
        <w:t> </w:t>
      </w:r>
      <w:r>
        <w:rPr>
          <w:color w:val="0E1115"/>
          <w:spacing w:val="-4"/>
          <w:sz w:val="24"/>
        </w:rPr>
        <w:t>продуктов</w:t>
      </w:r>
      <w:r>
        <w:rPr>
          <w:color w:val="0E1115"/>
          <w:spacing w:val="-9"/>
          <w:sz w:val="24"/>
        </w:rPr>
        <w:t> </w:t>
      </w:r>
      <w:r>
        <w:rPr>
          <w:color w:val="0E1115"/>
          <w:spacing w:val="-4"/>
          <w:sz w:val="24"/>
        </w:rPr>
        <w:t>для </w:t>
      </w:r>
      <w:r>
        <w:rPr>
          <w:color w:val="0E1115"/>
          <w:sz w:val="24"/>
        </w:rPr>
        <w:t>местных столовых и жителей</w:t>
      </w:r>
      <w:r>
        <w:rPr>
          <w:rFonts w:ascii="Tahoma" w:hAnsi="Tahoma"/>
          <w:color w:val="0E1115"/>
          <w:sz w:val="24"/>
        </w:rPr>
        <w:t>.</w:t>
      </w:r>
    </w:p>
    <w:p>
      <w:pPr>
        <w:pStyle w:val="ListParagraph"/>
        <w:numPr>
          <w:ilvl w:val="2"/>
          <w:numId w:val="148"/>
        </w:numPr>
        <w:tabs>
          <w:tab w:pos="575" w:val="left" w:leader="none"/>
        </w:tabs>
        <w:spacing w:line="336" w:lineRule="auto" w:before="86" w:after="0"/>
        <w:ind w:left="575" w:right="1282" w:hanging="255"/>
        <w:jc w:val="left"/>
        <w:rPr>
          <w:rFonts w:ascii="Tahoma" w:hAnsi="Tahoma"/>
          <w:sz w:val="24"/>
        </w:rPr>
      </w:pPr>
      <w:r>
        <w:rPr>
          <w:rFonts w:ascii="Arial" w:hAnsi="Arial"/>
          <w:b/>
          <w:color w:val="0E1115"/>
          <w:spacing w:val="-6"/>
          <w:sz w:val="27"/>
        </w:rPr>
        <w:t>Про</w:t>
      </w:r>
      <w:r>
        <w:rPr>
          <w:rFonts w:ascii="Arial" w:hAnsi="Arial"/>
          <w:b/>
          <w:color w:val="0E1115"/>
          <w:spacing w:val="-6"/>
          <w:sz w:val="24"/>
        </w:rPr>
        <w:t>г</w:t>
      </w:r>
      <w:r>
        <w:rPr>
          <w:rFonts w:ascii="Arial" w:hAnsi="Arial"/>
          <w:b/>
          <w:color w:val="0E1115"/>
          <w:spacing w:val="-6"/>
          <w:sz w:val="27"/>
        </w:rPr>
        <w:t>ра</w:t>
      </w:r>
      <w:r>
        <w:rPr>
          <w:rFonts w:ascii="Arial" w:hAnsi="Arial"/>
          <w:b/>
          <w:color w:val="0E1115"/>
          <w:spacing w:val="-6"/>
          <w:sz w:val="24"/>
        </w:rPr>
        <w:t>ммы </w:t>
      </w:r>
      <w:r>
        <w:rPr>
          <w:rFonts w:ascii="Tahoma" w:hAnsi="Tahoma"/>
          <w:b/>
          <w:color w:val="0E1115"/>
          <w:spacing w:val="-6"/>
          <w:sz w:val="24"/>
        </w:rPr>
        <w:t>«</w:t>
      </w:r>
      <w:r>
        <w:rPr>
          <w:rFonts w:ascii="Arial" w:hAnsi="Arial"/>
          <w:b/>
          <w:color w:val="0E1115"/>
          <w:spacing w:val="-6"/>
          <w:sz w:val="24"/>
        </w:rPr>
        <w:t>Зд</w:t>
      </w:r>
      <w:r>
        <w:rPr>
          <w:rFonts w:ascii="Arial" w:hAnsi="Arial"/>
          <w:b/>
          <w:color w:val="0E1115"/>
          <w:spacing w:val="-6"/>
          <w:sz w:val="27"/>
        </w:rPr>
        <w:t>оро</w:t>
      </w:r>
      <w:r>
        <w:rPr>
          <w:rFonts w:ascii="Arial" w:hAnsi="Arial"/>
          <w:b/>
          <w:color w:val="0E1115"/>
          <w:spacing w:val="-6"/>
          <w:sz w:val="24"/>
        </w:rPr>
        <w:t>вы</w:t>
      </w:r>
      <w:r>
        <w:rPr>
          <w:rFonts w:ascii="Arial" w:hAnsi="Arial"/>
          <w:b/>
          <w:color w:val="0E1115"/>
          <w:spacing w:val="-6"/>
          <w:sz w:val="27"/>
        </w:rPr>
        <w:t>й</w:t>
      </w:r>
      <w:r>
        <w:rPr>
          <w:rFonts w:ascii="Arial" w:hAnsi="Arial"/>
          <w:b/>
          <w:color w:val="0E1115"/>
          <w:spacing w:val="-11"/>
          <w:sz w:val="27"/>
        </w:rPr>
        <w:t> </w:t>
      </w:r>
      <w:r>
        <w:rPr>
          <w:rFonts w:ascii="Arial" w:hAnsi="Arial"/>
          <w:b/>
          <w:color w:val="0E1115"/>
          <w:spacing w:val="-6"/>
          <w:sz w:val="27"/>
        </w:rPr>
        <w:t>райо</w:t>
      </w:r>
      <w:r>
        <w:rPr>
          <w:rFonts w:ascii="Arial" w:hAnsi="Arial"/>
          <w:b/>
          <w:color w:val="0E1115"/>
          <w:spacing w:val="-6"/>
          <w:sz w:val="24"/>
        </w:rPr>
        <w:t>н</w:t>
      </w:r>
      <w:r>
        <w:rPr>
          <w:rFonts w:ascii="Tahoma" w:hAnsi="Tahoma"/>
          <w:b/>
          <w:color w:val="0E1115"/>
          <w:spacing w:val="-6"/>
          <w:sz w:val="24"/>
        </w:rPr>
        <w:t>»: </w:t>
      </w:r>
      <w:r>
        <w:rPr>
          <w:color w:val="0E1115"/>
          <w:spacing w:val="-6"/>
          <w:sz w:val="24"/>
        </w:rPr>
        <w:t>Совместные занятия спортом</w:t>
      </w:r>
      <w:r>
        <w:rPr>
          <w:rFonts w:ascii="Tahoma" w:hAnsi="Tahoma"/>
          <w:color w:val="0E1115"/>
          <w:spacing w:val="-6"/>
          <w:sz w:val="24"/>
        </w:rPr>
        <w:t>, </w:t>
      </w:r>
      <w:r>
        <w:rPr>
          <w:color w:val="0E1115"/>
          <w:spacing w:val="-6"/>
          <w:sz w:val="24"/>
        </w:rPr>
        <w:t>йогой</w:t>
      </w:r>
      <w:r>
        <w:rPr>
          <w:rFonts w:ascii="Tahoma" w:hAnsi="Tahoma"/>
          <w:color w:val="0E1115"/>
          <w:spacing w:val="-6"/>
          <w:sz w:val="24"/>
        </w:rPr>
        <w:t>, </w:t>
      </w:r>
      <w:r>
        <w:rPr>
          <w:color w:val="0E1115"/>
          <w:sz w:val="24"/>
        </w:rPr>
        <w:t>медитацией в парках</w:t>
      </w:r>
      <w:r>
        <w:rPr>
          <w:rFonts w:ascii="Tahoma" w:hAnsi="Tahoma"/>
          <w:color w:val="0E1115"/>
          <w:sz w:val="24"/>
        </w:rPr>
        <w:t>.</w:t>
      </w:r>
    </w:p>
    <w:p>
      <w:pPr>
        <w:pStyle w:val="BodyText"/>
        <w:rPr>
          <w:rFonts w:ascii="Tahoma"/>
        </w:rPr>
      </w:pPr>
    </w:p>
    <w:p>
      <w:pPr>
        <w:pStyle w:val="BodyText"/>
        <w:rPr>
          <w:rFonts w:ascii="Tahoma"/>
        </w:rPr>
      </w:pPr>
    </w:p>
    <w:p>
      <w:pPr>
        <w:pStyle w:val="BodyText"/>
        <w:spacing w:before="84"/>
        <w:rPr>
          <w:rFonts w:ascii="Tahoma"/>
        </w:rPr>
      </w:pPr>
    </w:p>
    <w:p>
      <w:pPr>
        <w:pStyle w:val="ListParagraph"/>
        <w:numPr>
          <w:ilvl w:val="0"/>
          <w:numId w:val="148"/>
        </w:numPr>
        <w:tabs>
          <w:tab w:pos="634" w:val="left" w:leader="none"/>
        </w:tabs>
        <w:spacing w:line="240" w:lineRule="auto" w:before="1" w:after="0"/>
        <w:ind w:left="634" w:right="0" w:hanging="329"/>
        <w:jc w:val="left"/>
        <w:rPr>
          <w:rFonts w:ascii="Tahoma" w:hAnsi="Tahoma"/>
          <w:b/>
          <w:sz w:val="30"/>
        </w:rPr>
      </w:pPr>
      <w:r>
        <w:rPr>
          <w:rFonts w:ascii="Arial" w:hAnsi="Arial"/>
          <w:b/>
          <w:color w:val="0E1115"/>
          <w:spacing w:val="-8"/>
          <w:sz w:val="29"/>
        </w:rPr>
        <w:t>Ку</w:t>
      </w:r>
      <w:r>
        <w:rPr>
          <w:rFonts w:ascii="Arial" w:hAnsi="Arial"/>
          <w:b/>
          <w:color w:val="0E1115"/>
          <w:spacing w:val="-8"/>
          <w:sz w:val="30"/>
        </w:rPr>
        <w:t>льт</w:t>
      </w:r>
      <w:r>
        <w:rPr>
          <w:rFonts w:ascii="Arial" w:hAnsi="Arial"/>
          <w:b/>
          <w:color w:val="0E1115"/>
          <w:spacing w:val="-8"/>
          <w:sz w:val="29"/>
        </w:rPr>
        <w:t>ура</w:t>
      </w:r>
      <w:r>
        <w:rPr>
          <w:rFonts w:ascii="Tahoma" w:hAnsi="Tahoma"/>
          <w:b/>
          <w:color w:val="0E1115"/>
          <w:spacing w:val="-8"/>
          <w:sz w:val="30"/>
        </w:rPr>
        <w:t>:</w:t>
      </w:r>
      <w:r>
        <w:rPr>
          <w:rFonts w:ascii="Tahoma" w:hAnsi="Tahoma"/>
          <w:b/>
          <w:color w:val="0E1115"/>
          <w:spacing w:val="-3"/>
          <w:sz w:val="30"/>
        </w:rPr>
        <w:t> </w:t>
      </w:r>
      <w:r>
        <w:rPr>
          <w:rFonts w:ascii="Arial" w:hAnsi="Arial"/>
          <w:b/>
          <w:color w:val="0E1115"/>
          <w:spacing w:val="-8"/>
          <w:sz w:val="29"/>
        </w:rPr>
        <w:t>О</w:t>
      </w:r>
      <w:r>
        <w:rPr>
          <w:rFonts w:ascii="Arial" w:hAnsi="Arial"/>
          <w:b/>
          <w:color w:val="0E1115"/>
          <w:spacing w:val="-8"/>
          <w:sz w:val="30"/>
        </w:rPr>
        <w:t>т</w:t>
      </w:r>
      <w:r>
        <w:rPr>
          <w:rFonts w:ascii="Arial" w:hAnsi="Arial"/>
          <w:b/>
          <w:color w:val="0E1115"/>
          <w:spacing w:val="2"/>
          <w:sz w:val="30"/>
        </w:rPr>
        <w:t> </w:t>
      </w:r>
      <w:r>
        <w:rPr>
          <w:rFonts w:ascii="Arial" w:hAnsi="Arial"/>
          <w:b/>
          <w:color w:val="0E1115"/>
          <w:spacing w:val="-8"/>
          <w:sz w:val="30"/>
        </w:rPr>
        <w:t>п</w:t>
      </w:r>
      <w:r>
        <w:rPr>
          <w:rFonts w:ascii="Arial" w:hAnsi="Arial"/>
          <w:b/>
          <w:color w:val="0E1115"/>
          <w:spacing w:val="-8"/>
          <w:sz w:val="29"/>
        </w:rPr>
        <w:t>о</w:t>
      </w:r>
      <w:r>
        <w:rPr>
          <w:rFonts w:ascii="Arial" w:hAnsi="Arial"/>
          <w:b/>
          <w:color w:val="0E1115"/>
          <w:spacing w:val="-8"/>
          <w:sz w:val="30"/>
        </w:rPr>
        <w:t>т</w:t>
      </w:r>
      <w:r>
        <w:rPr>
          <w:rFonts w:ascii="Arial" w:hAnsi="Arial"/>
          <w:b/>
          <w:color w:val="0E1115"/>
          <w:spacing w:val="-8"/>
          <w:sz w:val="29"/>
        </w:rPr>
        <w:t>ре</w:t>
      </w:r>
      <w:r>
        <w:rPr>
          <w:rFonts w:ascii="Arial" w:hAnsi="Arial"/>
          <w:b/>
          <w:color w:val="0E1115"/>
          <w:spacing w:val="-8"/>
          <w:sz w:val="30"/>
        </w:rPr>
        <w:t>бит</w:t>
      </w:r>
      <w:r>
        <w:rPr>
          <w:rFonts w:ascii="Arial" w:hAnsi="Arial"/>
          <w:b/>
          <w:color w:val="0E1115"/>
          <w:spacing w:val="-8"/>
          <w:sz w:val="29"/>
        </w:rPr>
        <w:t>е</w:t>
      </w:r>
      <w:r>
        <w:rPr>
          <w:rFonts w:ascii="Arial" w:hAnsi="Arial"/>
          <w:b/>
          <w:color w:val="0E1115"/>
          <w:spacing w:val="-8"/>
          <w:sz w:val="30"/>
        </w:rPr>
        <w:t>ль</w:t>
      </w:r>
      <w:r>
        <w:rPr>
          <w:rFonts w:ascii="Arial" w:hAnsi="Arial"/>
          <w:b/>
          <w:color w:val="0E1115"/>
          <w:spacing w:val="-8"/>
          <w:sz w:val="29"/>
        </w:rPr>
        <w:t>с</w:t>
      </w:r>
      <w:r>
        <w:rPr>
          <w:rFonts w:ascii="Arial" w:hAnsi="Arial"/>
          <w:b/>
          <w:color w:val="0E1115"/>
          <w:spacing w:val="-8"/>
          <w:sz w:val="30"/>
        </w:rPr>
        <w:t>тв</w:t>
      </w:r>
      <w:r>
        <w:rPr>
          <w:rFonts w:ascii="Arial" w:hAnsi="Arial"/>
          <w:b/>
          <w:color w:val="0E1115"/>
          <w:spacing w:val="-8"/>
          <w:sz w:val="29"/>
        </w:rPr>
        <w:t>а</w:t>
      </w:r>
      <w:r>
        <w:rPr>
          <w:rFonts w:ascii="Arial" w:hAnsi="Arial"/>
          <w:b/>
          <w:color w:val="0E1115"/>
          <w:spacing w:val="5"/>
          <w:sz w:val="29"/>
        </w:rPr>
        <w:t> </w:t>
      </w:r>
      <w:r>
        <w:rPr>
          <w:rFonts w:ascii="Arial" w:hAnsi="Arial"/>
          <w:b/>
          <w:color w:val="0E1115"/>
          <w:spacing w:val="-8"/>
          <w:sz w:val="30"/>
        </w:rPr>
        <w:t>к</w:t>
      </w:r>
      <w:r>
        <w:rPr>
          <w:rFonts w:ascii="Arial" w:hAnsi="Arial"/>
          <w:b/>
          <w:color w:val="0E1115"/>
          <w:spacing w:val="1"/>
          <w:sz w:val="30"/>
        </w:rPr>
        <w:t> </w:t>
      </w:r>
      <w:r>
        <w:rPr>
          <w:rFonts w:ascii="Arial" w:hAnsi="Arial"/>
          <w:b/>
          <w:color w:val="0E1115"/>
          <w:spacing w:val="-8"/>
          <w:sz w:val="29"/>
        </w:rPr>
        <w:t>со</w:t>
      </w:r>
      <w:r>
        <w:rPr>
          <w:rFonts w:ascii="Tahoma" w:hAnsi="Tahoma"/>
          <w:b/>
          <w:color w:val="0E1115"/>
          <w:spacing w:val="-8"/>
          <w:sz w:val="30"/>
        </w:rPr>
        <w:t>-</w:t>
      </w:r>
      <w:r>
        <w:rPr>
          <w:rFonts w:ascii="Arial" w:hAnsi="Arial"/>
          <w:b/>
          <w:color w:val="0E1115"/>
          <w:spacing w:val="-8"/>
          <w:sz w:val="30"/>
        </w:rPr>
        <w:t>тв</w:t>
      </w:r>
      <w:r>
        <w:rPr>
          <w:rFonts w:ascii="Arial" w:hAnsi="Arial"/>
          <w:b/>
          <w:color w:val="0E1115"/>
          <w:spacing w:val="-8"/>
          <w:sz w:val="29"/>
        </w:rPr>
        <w:t>ор</w:t>
      </w:r>
      <w:r>
        <w:rPr>
          <w:rFonts w:ascii="Arial" w:hAnsi="Arial"/>
          <w:b/>
          <w:color w:val="0E1115"/>
          <w:spacing w:val="-8"/>
          <w:sz w:val="30"/>
        </w:rPr>
        <w:t>ч</w:t>
      </w:r>
      <w:r>
        <w:rPr>
          <w:rFonts w:ascii="Arial" w:hAnsi="Arial"/>
          <w:b/>
          <w:color w:val="0E1115"/>
          <w:spacing w:val="-8"/>
          <w:sz w:val="29"/>
        </w:rPr>
        <w:t>ес</w:t>
      </w:r>
      <w:r>
        <w:rPr>
          <w:rFonts w:ascii="Arial" w:hAnsi="Arial"/>
          <w:b/>
          <w:color w:val="0E1115"/>
          <w:spacing w:val="-8"/>
          <w:sz w:val="30"/>
        </w:rPr>
        <w:t>тв</w:t>
      </w:r>
      <w:r>
        <w:rPr>
          <w:rFonts w:ascii="Arial" w:hAnsi="Arial"/>
          <w:b/>
          <w:color w:val="0E1115"/>
          <w:spacing w:val="-8"/>
          <w:sz w:val="29"/>
        </w:rPr>
        <w:t>у</w:t>
      </w:r>
      <w:r>
        <w:rPr>
          <w:rFonts w:ascii="Arial" w:hAnsi="Arial"/>
          <w:b/>
          <w:color w:val="0E1115"/>
          <w:spacing w:val="5"/>
          <w:sz w:val="29"/>
        </w:rPr>
        <w:t> </w:t>
      </w:r>
      <w:r>
        <w:rPr>
          <w:rFonts w:ascii="Tahoma" w:hAnsi="Tahoma"/>
          <w:b/>
          <w:color w:val="0E1115"/>
          <w:spacing w:val="-8"/>
          <w:sz w:val="30"/>
        </w:rPr>
        <w:t>(Co-creation)</w:t>
      </w:r>
    </w:p>
    <w:p>
      <w:pPr>
        <w:spacing w:line="328" w:lineRule="auto" w:before="343"/>
        <w:ind w:left="305" w:right="173" w:firstLine="0"/>
        <w:jc w:val="left"/>
        <w:rPr>
          <w:rFonts w:ascii="Tahoma" w:hAnsi="Tahoma"/>
          <w:sz w:val="24"/>
        </w:rPr>
      </w:pPr>
      <w:r>
        <w:rPr>
          <w:rFonts w:ascii="Arial" w:hAnsi="Arial"/>
          <w:b/>
          <w:color w:val="0E1115"/>
          <w:sz w:val="24"/>
        </w:rPr>
        <w:t>Фил</w:t>
      </w:r>
      <w:r>
        <w:rPr>
          <w:rFonts w:ascii="Arial" w:hAnsi="Arial"/>
          <w:b/>
          <w:color w:val="0E1115"/>
          <w:sz w:val="27"/>
        </w:rPr>
        <w:t>осо</w:t>
      </w:r>
      <w:r>
        <w:rPr>
          <w:rFonts w:ascii="Arial" w:hAnsi="Arial"/>
          <w:b/>
          <w:color w:val="0E1115"/>
          <w:sz w:val="24"/>
        </w:rPr>
        <w:t>фия</w:t>
      </w:r>
      <w:r>
        <w:rPr>
          <w:rFonts w:ascii="Tahoma" w:hAnsi="Tahoma"/>
          <w:b/>
          <w:color w:val="0E1115"/>
          <w:sz w:val="24"/>
        </w:rPr>
        <w:t>:</w:t>
      </w:r>
      <w:r>
        <w:rPr>
          <w:rFonts w:ascii="Tahoma" w:hAnsi="Tahoma"/>
          <w:b/>
          <w:color w:val="0E1115"/>
          <w:spacing w:val="-11"/>
          <w:sz w:val="24"/>
        </w:rPr>
        <w:t> </w:t>
      </w:r>
      <w:r>
        <w:rPr>
          <w:color w:val="0E1115"/>
          <w:sz w:val="24"/>
        </w:rPr>
        <w:t>Культура</w:t>
      </w:r>
      <w:r>
        <w:rPr>
          <w:color w:val="0E1115"/>
          <w:spacing w:val="-12"/>
          <w:sz w:val="24"/>
        </w:rPr>
        <w:t> </w:t>
      </w:r>
      <w:r>
        <w:rPr>
          <w:rFonts w:ascii="Tahoma" w:hAnsi="Tahoma"/>
          <w:color w:val="0E1115"/>
          <w:sz w:val="24"/>
        </w:rPr>
        <w:t>—</w:t>
      </w:r>
      <w:r>
        <w:rPr>
          <w:rFonts w:ascii="Tahoma" w:hAnsi="Tahoma"/>
          <w:color w:val="0E1115"/>
          <w:spacing w:val="-15"/>
          <w:sz w:val="24"/>
        </w:rPr>
        <w:t> </w:t>
      </w:r>
      <w:r>
        <w:rPr>
          <w:color w:val="0E1115"/>
          <w:sz w:val="24"/>
        </w:rPr>
        <w:t>это</w:t>
      </w:r>
      <w:r>
        <w:rPr>
          <w:color w:val="0E1115"/>
          <w:spacing w:val="-12"/>
          <w:sz w:val="24"/>
        </w:rPr>
        <w:t> </w:t>
      </w:r>
      <w:r>
        <w:rPr>
          <w:color w:val="0E1115"/>
          <w:sz w:val="24"/>
        </w:rPr>
        <w:t>не</w:t>
      </w:r>
      <w:r>
        <w:rPr>
          <w:color w:val="0E1115"/>
          <w:spacing w:val="-12"/>
          <w:sz w:val="24"/>
        </w:rPr>
        <w:t> </w:t>
      </w:r>
      <w:r>
        <w:rPr>
          <w:color w:val="0E1115"/>
          <w:sz w:val="24"/>
        </w:rPr>
        <w:t>продукт</w:t>
      </w:r>
      <w:r>
        <w:rPr>
          <w:rFonts w:ascii="Tahoma" w:hAnsi="Tahoma"/>
          <w:color w:val="0E1115"/>
          <w:sz w:val="24"/>
        </w:rPr>
        <w:t>,</w:t>
      </w:r>
      <w:r>
        <w:rPr>
          <w:rFonts w:ascii="Tahoma" w:hAnsi="Tahoma"/>
          <w:color w:val="0E1115"/>
          <w:spacing w:val="-15"/>
          <w:sz w:val="24"/>
        </w:rPr>
        <w:t> </w:t>
      </w:r>
      <w:r>
        <w:rPr>
          <w:color w:val="0E1115"/>
          <w:sz w:val="24"/>
        </w:rPr>
        <w:t>который</w:t>
      </w:r>
      <w:r>
        <w:rPr>
          <w:color w:val="0E1115"/>
          <w:spacing w:val="-12"/>
          <w:sz w:val="24"/>
        </w:rPr>
        <w:t> </w:t>
      </w:r>
      <w:r>
        <w:rPr>
          <w:color w:val="0E1115"/>
          <w:sz w:val="24"/>
        </w:rPr>
        <w:t>потребляют</w:t>
      </w:r>
      <w:r>
        <w:rPr>
          <w:rFonts w:ascii="Tahoma" w:hAnsi="Tahoma"/>
          <w:color w:val="0E1115"/>
          <w:sz w:val="24"/>
        </w:rPr>
        <w:t>,</w:t>
      </w:r>
      <w:r>
        <w:rPr>
          <w:rFonts w:ascii="Tahoma" w:hAnsi="Tahoma"/>
          <w:color w:val="0E1115"/>
          <w:spacing w:val="-15"/>
          <w:sz w:val="24"/>
        </w:rPr>
        <w:t> </w:t>
      </w:r>
      <w:r>
        <w:rPr>
          <w:color w:val="0E1115"/>
          <w:sz w:val="24"/>
        </w:rPr>
        <w:t>а</w:t>
      </w:r>
      <w:r>
        <w:rPr>
          <w:color w:val="0E1115"/>
          <w:spacing w:val="-12"/>
          <w:sz w:val="24"/>
        </w:rPr>
        <w:t> </w:t>
      </w:r>
      <w:r>
        <w:rPr>
          <w:rFonts w:ascii="Arial" w:hAnsi="Arial"/>
          <w:b/>
          <w:color w:val="0E1115"/>
          <w:sz w:val="24"/>
        </w:rPr>
        <w:t>жив</w:t>
      </w:r>
      <w:r>
        <w:rPr>
          <w:rFonts w:ascii="Arial" w:hAnsi="Arial"/>
          <w:b/>
          <w:color w:val="0E1115"/>
          <w:sz w:val="27"/>
        </w:rPr>
        <w:t>ой</w:t>
      </w:r>
      <w:r>
        <w:rPr>
          <w:rFonts w:ascii="Arial" w:hAnsi="Arial"/>
          <w:b/>
          <w:color w:val="0E1115"/>
          <w:spacing w:val="-19"/>
          <w:sz w:val="27"/>
        </w:rPr>
        <w:t> </w:t>
      </w:r>
      <w:r>
        <w:rPr>
          <w:rFonts w:ascii="Arial" w:hAnsi="Arial"/>
          <w:b/>
          <w:color w:val="0E1115"/>
          <w:sz w:val="24"/>
        </w:rPr>
        <w:t>п</w:t>
      </w:r>
      <w:r>
        <w:rPr>
          <w:rFonts w:ascii="Arial" w:hAnsi="Arial"/>
          <w:b/>
          <w:color w:val="0E1115"/>
          <w:sz w:val="27"/>
        </w:rPr>
        <w:t>ро</w:t>
      </w:r>
      <w:r>
        <w:rPr>
          <w:rFonts w:ascii="Arial" w:hAnsi="Arial"/>
          <w:b/>
          <w:color w:val="0E1115"/>
          <w:sz w:val="24"/>
        </w:rPr>
        <w:t>ц</w:t>
      </w:r>
      <w:r>
        <w:rPr>
          <w:rFonts w:ascii="Arial" w:hAnsi="Arial"/>
          <w:b/>
          <w:color w:val="0E1115"/>
          <w:sz w:val="27"/>
        </w:rPr>
        <w:t>есс </w:t>
      </w:r>
      <w:r>
        <w:rPr>
          <w:rFonts w:ascii="Arial" w:hAnsi="Arial"/>
          <w:b/>
          <w:color w:val="0E1115"/>
          <w:spacing w:val="-8"/>
          <w:sz w:val="27"/>
        </w:rPr>
        <w:t>со</w:t>
      </w:r>
      <w:r>
        <w:rPr>
          <w:rFonts w:ascii="Arial" w:hAnsi="Arial"/>
          <w:b/>
          <w:color w:val="0E1115"/>
          <w:spacing w:val="-8"/>
          <w:sz w:val="24"/>
        </w:rPr>
        <w:t>вм</w:t>
      </w:r>
      <w:r>
        <w:rPr>
          <w:rFonts w:ascii="Arial" w:hAnsi="Arial"/>
          <w:b/>
          <w:color w:val="0E1115"/>
          <w:spacing w:val="-8"/>
          <w:sz w:val="27"/>
        </w:rPr>
        <w:t>ес</w:t>
      </w:r>
      <w:r>
        <w:rPr>
          <w:rFonts w:ascii="Arial" w:hAnsi="Arial"/>
          <w:b/>
          <w:color w:val="0E1115"/>
          <w:spacing w:val="-8"/>
          <w:sz w:val="24"/>
        </w:rPr>
        <w:t>тн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0"/>
          <w:sz w:val="27"/>
        </w:rPr>
        <w:t> </w:t>
      </w:r>
      <w:r>
        <w:rPr>
          <w:rFonts w:ascii="Arial" w:hAnsi="Arial"/>
          <w:b/>
          <w:color w:val="0E1115"/>
          <w:spacing w:val="-8"/>
          <w:sz w:val="27"/>
        </w:rPr>
        <w:t>со</w:t>
      </w:r>
      <w:r>
        <w:rPr>
          <w:rFonts w:ascii="Arial" w:hAnsi="Arial"/>
          <w:b/>
          <w:color w:val="0E1115"/>
          <w:spacing w:val="-8"/>
          <w:sz w:val="24"/>
        </w:rPr>
        <w:t>зд</w:t>
      </w:r>
      <w:r>
        <w:rPr>
          <w:rFonts w:ascii="Arial" w:hAnsi="Arial"/>
          <w:b/>
          <w:color w:val="0E1115"/>
          <w:spacing w:val="-8"/>
          <w:sz w:val="27"/>
        </w:rPr>
        <w:t>а</w:t>
      </w:r>
      <w:r>
        <w:rPr>
          <w:rFonts w:ascii="Arial" w:hAnsi="Arial"/>
          <w:b/>
          <w:color w:val="0E1115"/>
          <w:spacing w:val="-8"/>
          <w:sz w:val="24"/>
        </w:rPr>
        <w:t>ния </w:t>
      </w:r>
      <w:r>
        <w:rPr>
          <w:rFonts w:ascii="Arial" w:hAnsi="Arial"/>
          <w:b/>
          <w:color w:val="0E1115"/>
          <w:spacing w:val="-8"/>
          <w:sz w:val="27"/>
        </w:rPr>
        <w:t>с</w:t>
      </w:r>
      <w:r>
        <w:rPr>
          <w:rFonts w:ascii="Arial" w:hAnsi="Arial"/>
          <w:b/>
          <w:color w:val="0E1115"/>
          <w:spacing w:val="-8"/>
          <w:sz w:val="24"/>
        </w:rPr>
        <w:t>мы</w:t>
      </w:r>
      <w:r>
        <w:rPr>
          <w:rFonts w:ascii="Arial" w:hAnsi="Arial"/>
          <w:b/>
          <w:color w:val="0E1115"/>
          <w:spacing w:val="-8"/>
          <w:sz w:val="27"/>
        </w:rPr>
        <w:t>с</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в</w:t>
      </w:r>
      <w:r>
        <w:rPr>
          <w:rFonts w:ascii="Tahoma" w:hAnsi="Tahoma"/>
          <w:b/>
          <w:color w:val="0E1115"/>
          <w:spacing w:val="-8"/>
          <w:sz w:val="24"/>
        </w:rPr>
        <w:t>,</w:t>
      </w:r>
      <w:r>
        <w:rPr>
          <w:rFonts w:ascii="Tahoma" w:hAnsi="Tahoma"/>
          <w:b/>
          <w:color w:val="0E1115"/>
          <w:spacing w:val="-11"/>
          <w:sz w:val="24"/>
        </w:rPr>
        <w:t> </w:t>
      </w:r>
      <w:r>
        <w:rPr>
          <w:rFonts w:ascii="Arial" w:hAnsi="Arial"/>
          <w:b/>
          <w:color w:val="0E1115"/>
          <w:spacing w:val="-8"/>
          <w:sz w:val="24"/>
        </w:rPr>
        <w:t>к</w:t>
      </w:r>
      <w:r>
        <w:rPr>
          <w:rFonts w:ascii="Arial" w:hAnsi="Arial"/>
          <w:b/>
          <w:color w:val="0E1115"/>
          <w:spacing w:val="-8"/>
          <w:sz w:val="27"/>
        </w:rPr>
        <w:t>расо</w:t>
      </w:r>
      <w:r>
        <w:rPr>
          <w:rFonts w:ascii="Arial" w:hAnsi="Arial"/>
          <w:b/>
          <w:color w:val="0E1115"/>
          <w:spacing w:val="-8"/>
          <w:sz w:val="24"/>
        </w:rPr>
        <w:t>ты и </w:t>
      </w:r>
      <w:r>
        <w:rPr>
          <w:rFonts w:ascii="Arial" w:hAnsi="Arial"/>
          <w:b/>
          <w:color w:val="0E1115"/>
          <w:spacing w:val="-8"/>
          <w:sz w:val="27"/>
        </w:rPr>
        <w:t>с</w:t>
      </w:r>
      <w:r>
        <w:rPr>
          <w:rFonts w:ascii="Arial" w:hAnsi="Arial"/>
          <w:b/>
          <w:color w:val="0E1115"/>
          <w:spacing w:val="-8"/>
          <w:sz w:val="24"/>
        </w:rPr>
        <w:t>вязи</w:t>
      </w:r>
      <w:r>
        <w:rPr>
          <w:rFonts w:ascii="Tahoma" w:hAnsi="Tahoma"/>
          <w:color w:val="0E1115"/>
          <w:spacing w:val="-8"/>
          <w:sz w:val="24"/>
        </w:rPr>
        <w:t>. </w:t>
      </w:r>
      <w:r>
        <w:rPr>
          <w:color w:val="0E1115"/>
          <w:spacing w:val="-8"/>
          <w:sz w:val="24"/>
        </w:rPr>
        <w:t>Каждый</w:t>
      </w:r>
      <w:r>
        <w:rPr>
          <w:color w:val="0E1115"/>
          <w:sz w:val="24"/>
        </w:rPr>
        <w:t> </w:t>
      </w:r>
      <w:r>
        <w:rPr>
          <w:color w:val="0E1115"/>
          <w:spacing w:val="-8"/>
          <w:sz w:val="24"/>
        </w:rPr>
        <w:t>человек</w:t>
      </w:r>
      <w:r>
        <w:rPr>
          <w:color w:val="0E1115"/>
          <w:sz w:val="24"/>
        </w:rPr>
        <w:t> </w:t>
      </w:r>
      <w:r>
        <w:rPr>
          <w:rFonts w:ascii="Tahoma" w:hAnsi="Tahoma"/>
          <w:color w:val="0E1115"/>
          <w:spacing w:val="-8"/>
          <w:sz w:val="24"/>
        </w:rPr>
        <w:t>— </w:t>
      </w:r>
      <w:r>
        <w:rPr>
          <w:color w:val="0E1115"/>
          <w:spacing w:val="-8"/>
          <w:sz w:val="24"/>
        </w:rPr>
        <w:t>не</w:t>
      </w:r>
      <w:r>
        <w:rPr>
          <w:color w:val="0E1115"/>
          <w:sz w:val="24"/>
        </w:rPr>
        <w:t> </w:t>
      </w:r>
      <w:r>
        <w:rPr>
          <w:color w:val="0E1115"/>
          <w:spacing w:val="-8"/>
          <w:sz w:val="24"/>
        </w:rPr>
        <w:t>зритель</w:t>
      </w:r>
      <w:r>
        <w:rPr>
          <w:rFonts w:ascii="Tahoma" w:hAnsi="Tahoma"/>
          <w:color w:val="0E1115"/>
          <w:spacing w:val="-8"/>
          <w:sz w:val="24"/>
        </w:rPr>
        <w:t>, </w:t>
      </w:r>
      <w:r>
        <w:rPr>
          <w:color w:val="0E1115"/>
          <w:sz w:val="24"/>
        </w:rPr>
        <w:t>а потенциальный со</w:t>
      </w:r>
      <w:r>
        <w:rPr>
          <w:rFonts w:ascii="Tahoma" w:hAnsi="Tahoma"/>
          <w:color w:val="0E1115"/>
          <w:sz w:val="24"/>
        </w:rPr>
        <w:t>-</w:t>
      </w:r>
      <w:r>
        <w:rPr>
          <w:color w:val="0E1115"/>
          <w:sz w:val="24"/>
        </w:rPr>
        <w:t>творец</w:t>
      </w:r>
      <w:r>
        <w:rPr>
          <w:rFonts w:ascii="Tahoma" w:hAnsi="Tahoma"/>
          <w:color w:val="0E1115"/>
          <w:sz w:val="24"/>
        </w:rPr>
        <w:t>.</w:t>
      </w:r>
    </w:p>
    <w:p>
      <w:pPr>
        <w:pStyle w:val="ListParagraph"/>
        <w:numPr>
          <w:ilvl w:val="1"/>
          <w:numId w:val="148"/>
        </w:numPr>
        <w:tabs>
          <w:tab w:pos="538" w:val="left" w:leader="none"/>
        </w:tabs>
        <w:spacing w:line="240" w:lineRule="auto" w:before="249" w:after="0"/>
        <w:ind w:left="538" w:right="0" w:hanging="233"/>
        <w:jc w:val="left"/>
        <w:rPr>
          <w:rFonts w:ascii="Arial" w:hAnsi="Arial"/>
          <w:b/>
          <w:sz w:val="27"/>
        </w:rPr>
      </w:pPr>
      <w:r>
        <w:rPr>
          <w:rFonts w:ascii="Arial" w:hAnsi="Arial"/>
          <w:b/>
          <w:color w:val="0E1115"/>
          <w:w w:val="90"/>
          <w:sz w:val="27"/>
        </w:rPr>
        <w:t>Ор</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низ</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9"/>
          <w:w w:val="90"/>
          <w:sz w:val="24"/>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кт</w:t>
      </w:r>
      <w:r>
        <w:rPr>
          <w:rFonts w:ascii="Arial" w:hAnsi="Arial"/>
          <w:b/>
          <w:color w:val="0E1115"/>
          <w:spacing w:val="-2"/>
          <w:sz w:val="27"/>
        </w:rPr>
        <w:t>ура</w:t>
      </w:r>
    </w:p>
    <w:p>
      <w:pPr>
        <w:pStyle w:val="ListParagraph"/>
        <w:numPr>
          <w:ilvl w:val="2"/>
          <w:numId w:val="148"/>
        </w:numPr>
        <w:tabs>
          <w:tab w:pos="575" w:val="left" w:leader="none"/>
        </w:tabs>
        <w:spacing w:line="328" w:lineRule="auto" w:before="229" w:after="0"/>
        <w:ind w:left="575" w:right="552" w:hanging="255"/>
        <w:jc w:val="left"/>
        <w:rPr>
          <w:rFonts w:ascii="Tahoma" w:hAnsi="Tahoma"/>
          <w:sz w:val="24"/>
        </w:rPr>
      </w:pPr>
      <w:r>
        <w:rPr>
          <w:rFonts w:ascii="Arial" w:hAnsi="Arial"/>
          <w:b/>
          <w:color w:val="0E1115"/>
          <w:sz w:val="27"/>
        </w:rPr>
        <w:t>О</w:t>
      </w:r>
      <w:r>
        <w:rPr>
          <w:rFonts w:ascii="Arial" w:hAnsi="Arial"/>
          <w:b/>
          <w:color w:val="0E1115"/>
          <w:sz w:val="24"/>
        </w:rPr>
        <w:t>тк</w:t>
      </w:r>
      <w:r>
        <w:rPr>
          <w:rFonts w:ascii="Arial" w:hAnsi="Arial"/>
          <w:b/>
          <w:color w:val="0E1115"/>
          <w:sz w:val="27"/>
        </w:rPr>
        <w:t>а</w:t>
      </w:r>
      <w:r>
        <w:rPr>
          <w:rFonts w:ascii="Arial" w:hAnsi="Arial"/>
          <w:b/>
          <w:color w:val="0E1115"/>
          <w:sz w:val="24"/>
        </w:rPr>
        <w:t>з </w:t>
      </w:r>
      <w:r>
        <w:rPr>
          <w:rFonts w:ascii="Arial" w:hAnsi="Arial"/>
          <w:b/>
          <w:color w:val="0E1115"/>
          <w:sz w:val="27"/>
        </w:rPr>
        <w:t>о</w:t>
      </w:r>
      <w:r>
        <w:rPr>
          <w:rFonts w:ascii="Arial" w:hAnsi="Arial"/>
          <w:b/>
          <w:color w:val="0E1115"/>
          <w:sz w:val="24"/>
        </w:rPr>
        <w:t>т гиг</w:t>
      </w:r>
      <w:r>
        <w:rPr>
          <w:rFonts w:ascii="Arial" w:hAnsi="Arial"/>
          <w:b/>
          <w:color w:val="0E1115"/>
          <w:sz w:val="27"/>
        </w:rPr>
        <w:t>а</w:t>
      </w:r>
      <w:r>
        <w:rPr>
          <w:rFonts w:ascii="Arial" w:hAnsi="Arial"/>
          <w:b/>
          <w:color w:val="0E1115"/>
          <w:sz w:val="24"/>
        </w:rPr>
        <w:t>нт</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Arial" w:hAnsi="Arial"/>
          <w:b/>
          <w:color w:val="0E1115"/>
          <w:sz w:val="24"/>
        </w:rPr>
        <w:t>нии</w:t>
      </w:r>
      <w:r>
        <w:rPr>
          <w:rFonts w:ascii="Tahoma" w:hAnsi="Tahoma"/>
          <w:b/>
          <w:color w:val="0E1115"/>
          <w:sz w:val="24"/>
        </w:rPr>
        <w:t>: </w:t>
      </w:r>
      <w:r>
        <w:rPr>
          <w:color w:val="0E1115"/>
          <w:sz w:val="24"/>
        </w:rPr>
        <w:t>Закрытие гигантских</w:t>
      </w:r>
      <w:r>
        <w:rPr>
          <w:rFonts w:ascii="Tahoma" w:hAnsi="Tahoma"/>
          <w:color w:val="0E1115"/>
          <w:sz w:val="24"/>
        </w:rPr>
        <w:t>, </w:t>
      </w:r>
      <w:r>
        <w:rPr>
          <w:color w:val="0E1115"/>
          <w:sz w:val="24"/>
        </w:rPr>
        <w:t>ресурсоёмких учреждений в </w:t>
      </w:r>
      <w:r>
        <w:rPr>
          <w:color w:val="0E1115"/>
          <w:spacing w:val="-8"/>
          <w:sz w:val="24"/>
        </w:rPr>
        <w:t>пользу сети </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б</w:t>
      </w:r>
      <w:r>
        <w:rPr>
          <w:rFonts w:ascii="Arial" w:hAnsi="Arial"/>
          <w:b/>
          <w:color w:val="0E1115"/>
          <w:spacing w:val="-8"/>
          <w:sz w:val="27"/>
        </w:rPr>
        <w:t>о</w:t>
      </w:r>
      <w:r>
        <w:rPr>
          <w:rFonts w:ascii="Arial" w:hAnsi="Arial"/>
          <w:b/>
          <w:color w:val="0E1115"/>
          <w:spacing w:val="-8"/>
          <w:sz w:val="24"/>
        </w:rPr>
        <w:t>льши</w:t>
      </w:r>
      <w:r>
        <w:rPr>
          <w:rFonts w:ascii="Arial" w:hAnsi="Arial"/>
          <w:b/>
          <w:color w:val="0E1115"/>
          <w:spacing w:val="-8"/>
          <w:sz w:val="27"/>
        </w:rPr>
        <w:t>х</w:t>
      </w:r>
      <w:r>
        <w:rPr>
          <w:rFonts w:ascii="Tahoma" w:hAnsi="Tahoma"/>
          <w:b/>
          <w:color w:val="0E1115"/>
          <w:spacing w:val="-8"/>
          <w:sz w:val="24"/>
        </w:rPr>
        <w:t>,</w:t>
      </w:r>
      <w:r>
        <w:rPr>
          <w:rFonts w:ascii="Tahoma" w:hAnsi="Tahoma"/>
          <w:b/>
          <w:color w:val="0E1115"/>
          <w:spacing w:val="-10"/>
          <w:sz w:val="24"/>
        </w:rPr>
        <w:t> </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льны</w:t>
      </w:r>
      <w:r>
        <w:rPr>
          <w:rFonts w:ascii="Arial" w:hAnsi="Arial"/>
          <w:b/>
          <w:color w:val="0E1115"/>
          <w:spacing w:val="-8"/>
          <w:sz w:val="27"/>
        </w:rPr>
        <w:t>х</w:t>
      </w:r>
      <w:r>
        <w:rPr>
          <w:rFonts w:ascii="Arial" w:hAnsi="Arial"/>
          <w:b/>
          <w:color w:val="0E1115"/>
          <w:spacing w:val="-9"/>
          <w:sz w:val="27"/>
        </w:rPr>
        <w:t> </w:t>
      </w:r>
      <w:r>
        <w:rPr>
          <w:rFonts w:ascii="Arial" w:hAnsi="Arial"/>
          <w:b/>
          <w:color w:val="0E1115"/>
          <w:spacing w:val="-8"/>
          <w:sz w:val="24"/>
        </w:rPr>
        <w:t>к</w:t>
      </w:r>
      <w:r>
        <w:rPr>
          <w:rFonts w:ascii="Arial" w:hAnsi="Arial"/>
          <w:b/>
          <w:color w:val="0E1115"/>
          <w:spacing w:val="-8"/>
          <w:sz w:val="27"/>
        </w:rPr>
        <w:t>у</w:t>
      </w:r>
      <w:r>
        <w:rPr>
          <w:rFonts w:ascii="Arial" w:hAnsi="Arial"/>
          <w:b/>
          <w:color w:val="0E1115"/>
          <w:spacing w:val="-8"/>
          <w:sz w:val="24"/>
        </w:rPr>
        <w:t>льт</w:t>
      </w:r>
      <w:r>
        <w:rPr>
          <w:rFonts w:ascii="Arial" w:hAnsi="Arial"/>
          <w:b/>
          <w:color w:val="0E1115"/>
          <w:spacing w:val="-8"/>
          <w:sz w:val="27"/>
        </w:rPr>
        <w:t>ур</w:t>
      </w:r>
      <w:r>
        <w:rPr>
          <w:rFonts w:ascii="Arial" w:hAnsi="Arial"/>
          <w:b/>
          <w:color w:val="0E1115"/>
          <w:spacing w:val="-8"/>
          <w:sz w:val="24"/>
        </w:rPr>
        <w:t>ны</w:t>
      </w:r>
      <w:r>
        <w:rPr>
          <w:rFonts w:ascii="Arial" w:hAnsi="Arial"/>
          <w:b/>
          <w:color w:val="0E1115"/>
          <w:spacing w:val="-8"/>
          <w:sz w:val="27"/>
        </w:rPr>
        <w:t>х</w:t>
      </w:r>
      <w:r>
        <w:rPr>
          <w:rFonts w:ascii="Arial" w:hAnsi="Arial"/>
          <w:b/>
          <w:color w:val="0E1115"/>
          <w:spacing w:val="-9"/>
          <w:sz w:val="27"/>
        </w:rPr>
        <w:t> </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ро</w:t>
      </w:r>
      <w:r>
        <w:rPr>
          <w:rFonts w:ascii="Arial" w:hAnsi="Arial"/>
          <w:b/>
          <w:color w:val="0E1115"/>
          <w:spacing w:val="-8"/>
          <w:sz w:val="24"/>
        </w:rPr>
        <w:t>в</w:t>
      </w:r>
      <w:r>
        <w:rPr>
          <w:rFonts w:ascii="Arial" w:hAnsi="Arial"/>
          <w:b/>
          <w:color w:val="0E1115"/>
          <w:sz w:val="24"/>
        </w:rPr>
        <w:t> </w:t>
      </w:r>
      <w:r>
        <w:rPr>
          <w:rFonts w:ascii="Tahoma" w:hAnsi="Tahoma"/>
          <w:color w:val="0E1115"/>
          <w:spacing w:val="-8"/>
          <w:sz w:val="24"/>
        </w:rPr>
        <w:t>(«</w:t>
      </w:r>
      <w:r>
        <w:rPr>
          <w:color w:val="0E1115"/>
          <w:spacing w:val="-8"/>
          <w:sz w:val="24"/>
        </w:rPr>
        <w:t>Домов </w:t>
      </w:r>
      <w:r>
        <w:rPr>
          <w:color w:val="0E1115"/>
          <w:spacing w:val="-8"/>
          <w:sz w:val="24"/>
        </w:rPr>
        <w:t>культуры</w:t>
      </w:r>
      <w:r>
        <w:rPr>
          <w:rFonts w:ascii="Tahoma" w:hAnsi="Tahoma"/>
          <w:color w:val="0E1115"/>
          <w:spacing w:val="-8"/>
          <w:sz w:val="24"/>
        </w:rPr>
        <w:t>» </w:t>
      </w:r>
      <w:r>
        <w:rPr>
          <w:color w:val="0E1115"/>
          <w:sz w:val="24"/>
        </w:rPr>
        <w:t>нового типа</w:t>
      </w:r>
      <w:r>
        <w:rPr>
          <w:rFonts w:ascii="Tahoma" w:hAnsi="Tahoma"/>
          <w:color w:val="0E1115"/>
          <w:sz w:val="24"/>
        </w:rPr>
        <w:t>).</w:t>
      </w:r>
    </w:p>
    <w:p>
      <w:pPr>
        <w:pStyle w:val="ListParagraph"/>
        <w:numPr>
          <w:ilvl w:val="2"/>
          <w:numId w:val="148"/>
        </w:numPr>
        <w:tabs>
          <w:tab w:pos="575" w:val="left" w:leader="none"/>
        </w:tabs>
        <w:spacing w:line="240" w:lineRule="auto" w:before="99" w:after="0"/>
        <w:ind w:left="575" w:right="0" w:hanging="255"/>
        <w:jc w:val="left"/>
        <w:rPr>
          <w:rFonts w:ascii="Tahoma" w:hAnsi="Tahoma"/>
          <w:b/>
          <w:sz w:val="24"/>
        </w:rPr>
      </w:pPr>
      <w:r>
        <w:rPr>
          <w:rFonts w:ascii="Tahoma" w:hAnsi="Tahoma"/>
          <w:b/>
          <w:color w:val="0E1115"/>
          <w:w w:val="90"/>
          <w:sz w:val="24"/>
        </w:rPr>
        <w:t>«</w:t>
      </w:r>
      <w:r>
        <w:rPr>
          <w:rFonts w:ascii="Arial" w:hAnsi="Arial"/>
          <w:b/>
          <w:color w:val="0E1115"/>
          <w:w w:val="90"/>
          <w:sz w:val="27"/>
        </w:rPr>
        <w:t>М</w:t>
      </w:r>
      <w:r>
        <w:rPr>
          <w:rFonts w:ascii="Arial" w:hAnsi="Arial"/>
          <w:b/>
          <w:color w:val="0E1115"/>
          <w:w w:val="90"/>
          <w:sz w:val="24"/>
        </w:rPr>
        <w:t>ини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ерс</w:t>
      </w:r>
      <w:r>
        <w:rPr>
          <w:rFonts w:ascii="Arial" w:hAnsi="Arial"/>
          <w:b/>
          <w:color w:val="0E1115"/>
          <w:w w:val="90"/>
          <w:sz w:val="24"/>
        </w:rPr>
        <w:t>тв</w:t>
      </w:r>
      <w:r>
        <w:rPr>
          <w:rFonts w:ascii="Arial" w:hAnsi="Arial"/>
          <w:b/>
          <w:color w:val="0E1115"/>
          <w:w w:val="90"/>
          <w:sz w:val="27"/>
        </w:rPr>
        <w:t>о</w:t>
      </w:r>
      <w:r>
        <w:rPr>
          <w:rFonts w:ascii="Arial" w:hAnsi="Arial"/>
          <w:b/>
          <w:color w:val="0E1115"/>
          <w:spacing w:val="-3"/>
          <w:w w:val="90"/>
          <w:sz w:val="27"/>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ес</w:t>
      </w:r>
      <w:r>
        <w:rPr>
          <w:rFonts w:ascii="Arial" w:hAnsi="Arial"/>
          <w:b/>
          <w:color w:val="0E1115"/>
          <w:w w:val="90"/>
          <w:sz w:val="24"/>
        </w:rPr>
        <w:t>тки</w:t>
      </w:r>
      <w:r>
        <w:rPr>
          <w:rFonts w:ascii="Arial" w:hAnsi="Arial"/>
          <w:b/>
          <w:color w:val="0E1115"/>
          <w:spacing w:val="-3"/>
          <w:sz w:val="24"/>
        </w:rPr>
        <w:t> </w:t>
      </w:r>
      <w:r>
        <w:rPr>
          <w:rFonts w:ascii="Arial" w:hAnsi="Arial"/>
          <w:b/>
          <w:color w:val="0E1115"/>
          <w:w w:val="90"/>
          <w:sz w:val="24"/>
        </w:rPr>
        <w:t>дня</w:t>
      </w:r>
      <w:r>
        <w:rPr>
          <w:rFonts w:ascii="Tahoma" w:hAnsi="Tahoma"/>
          <w:b/>
          <w:color w:val="0E1115"/>
          <w:w w:val="90"/>
          <w:sz w:val="24"/>
        </w:rPr>
        <w:t>»</w:t>
      </w:r>
      <w:r>
        <w:rPr>
          <w:rFonts w:ascii="Tahoma" w:hAnsi="Tahoma"/>
          <w:b/>
          <w:color w:val="0E1115"/>
          <w:spacing w:val="-5"/>
          <w:sz w:val="24"/>
        </w:rPr>
        <w:t> </w:t>
      </w:r>
      <w:r>
        <w:rPr>
          <w:rFonts w:ascii="Arial" w:hAnsi="Arial"/>
          <w:b/>
          <w:color w:val="0E1115"/>
          <w:w w:val="90"/>
          <w:sz w:val="24"/>
        </w:rPr>
        <w:t>вм</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о</w:t>
      </w:r>
      <w:r>
        <w:rPr>
          <w:rFonts w:ascii="Arial" w:hAnsi="Arial"/>
          <w:b/>
          <w:color w:val="0E1115"/>
          <w:spacing w:val="-3"/>
          <w:w w:val="90"/>
          <w:sz w:val="27"/>
        </w:rPr>
        <w:t> </w:t>
      </w:r>
      <w:r>
        <w:rPr>
          <w:rFonts w:ascii="Tahoma" w:hAnsi="Tahoma"/>
          <w:b/>
          <w:color w:val="0E1115"/>
          <w:w w:val="90"/>
          <w:sz w:val="24"/>
        </w:rPr>
        <w:t>«</w:t>
      </w:r>
      <w:r>
        <w:rPr>
          <w:rFonts w:ascii="Arial" w:hAnsi="Arial"/>
          <w:b/>
          <w:color w:val="0E1115"/>
          <w:w w:val="90"/>
          <w:sz w:val="27"/>
        </w:rPr>
        <w:t>М</w:t>
      </w:r>
      <w:r>
        <w:rPr>
          <w:rFonts w:ascii="Arial" w:hAnsi="Arial"/>
          <w:b/>
          <w:color w:val="0E1115"/>
          <w:w w:val="90"/>
          <w:sz w:val="24"/>
        </w:rPr>
        <w:t>ини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ерс</w:t>
      </w:r>
      <w:r>
        <w:rPr>
          <w:rFonts w:ascii="Arial" w:hAnsi="Arial"/>
          <w:b/>
          <w:color w:val="0E1115"/>
          <w:w w:val="90"/>
          <w:sz w:val="24"/>
        </w:rPr>
        <w:t>тв</w:t>
      </w:r>
      <w:r>
        <w:rPr>
          <w:rFonts w:ascii="Arial" w:hAnsi="Arial"/>
          <w:b/>
          <w:color w:val="0E1115"/>
          <w:w w:val="90"/>
          <w:sz w:val="27"/>
        </w:rPr>
        <w:t>а</w:t>
      </w:r>
      <w:r>
        <w:rPr>
          <w:rFonts w:ascii="Arial" w:hAnsi="Arial"/>
          <w:b/>
          <w:color w:val="0E1115"/>
          <w:spacing w:val="-2"/>
          <w:w w:val="90"/>
          <w:sz w:val="27"/>
        </w:rPr>
        <w:t> </w:t>
      </w:r>
      <w:r>
        <w:rPr>
          <w:rFonts w:ascii="Arial" w:hAnsi="Arial"/>
          <w:b/>
          <w:color w:val="0E1115"/>
          <w:spacing w:val="-2"/>
          <w:w w:val="90"/>
          <w:sz w:val="24"/>
        </w:rPr>
        <w:t>к</w:t>
      </w:r>
      <w:r>
        <w:rPr>
          <w:rFonts w:ascii="Arial" w:hAnsi="Arial"/>
          <w:b/>
          <w:color w:val="0E1115"/>
          <w:spacing w:val="-2"/>
          <w:w w:val="90"/>
          <w:sz w:val="27"/>
        </w:rPr>
        <w:t>у</w:t>
      </w:r>
      <w:r>
        <w:rPr>
          <w:rFonts w:ascii="Arial" w:hAnsi="Arial"/>
          <w:b/>
          <w:color w:val="0E1115"/>
          <w:spacing w:val="-2"/>
          <w:w w:val="90"/>
          <w:sz w:val="24"/>
        </w:rPr>
        <w:t>льт</w:t>
      </w:r>
      <w:r>
        <w:rPr>
          <w:rFonts w:ascii="Arial" w:hAnsi="Arial"/>
          <w:b/>
          <w:color w:val="0E1115"/>
          <w:spacing w:val="-2"/>
          <w:w w:val="90"/>
          <w:sz w:val="27"/>
        </w:rPr>
        <w:t>ур</w:t>
      </w:r>
      <w:r>
        <w:rPr>
          <w:rFonts w:ascii="Arial" w:hAnsi="Arial"/>
          <w:b/>
          <w:color w:val="0E1115"/>
          <w:spacing w:val="-2"/>
          <w:w w:val="90"/>
          <w:sz w:val="24"/>
        </w:rPr>
        <w:t>ы</w:t>
      </w:r>
      <w:r>
        <w:rPr>
          <w:rFonts w:ascii="Tahoma" w:hAnsi="Tahoma"/>
          <w:b/>
          <w:color w:val="0E1115"/>
          <w:spacing w:val="-2"/>
          <w:w w:val="90"/>
          <w:sz w:val="24"/>
        </w:rPr>
        <w:t>»:</w:t>
      </w:r>
    </w:p>
    <w:p>
      <w:pPr>
        <w:pStyle w:val="BodyText"/>
        <w:spacing w:line="324" w:lineRule="auto" w:before="109"/>
        <w:ind w:left="575" w:right="328"/>
        <w:rPr>
          <w:rFonts w:ascii="Tahoma" w:hAnsi="Tahoma"/>
        </w:rPr>
      </w:pPr>
      <w:r>
        <w:rPr>
          <w:color w:val="0E1115"/>
        </w:rPr>
        <w:t>Государственный орган не диктует</w:t>
      </w:r>
      <w:r>
        <w:rPr>
          <w:rFonts w:ascii="Tahoma" w:hAnsi="Tahoma"/>
          <w:color w:val="0E1115"/>
        </w:rPr>
        <w:t>, </w:t>
      </w:r>
      <w:r>
        <w:rPr>
          <w:color w:val="0E1115"/>
        </w:rPr>
        <w:t>какое искусство </w:t>
      </w:r>
      <w:r>
        <w:rPr>
          <w:rFonts w:ascii="Tahoma" w:hAnsi="Tahoma"/>
          <w:color w:val="0E1115"/>
        </w:rPr>
        <w:t>«</w:t>
      </w:r>
      <w:r>
        <w:rPr>
          <w:color w:val="0E1115"/>
        </w:rPr>
        <w:t>правильное</w:t>
      </w:r>
      <w:r>
        <w:rPr>
          <w:rFonts w:ascii="Tahoma" w:hAnsi="Tahoma"/>
          <w:color w:val="0E1115"/>
        </w:rPr>
        <w:t>», </w:t>
      </w:r>
      <w:r>
        <w:rPr>
          <w:color w:val="0E1115"/>
        </w:rPr>
        <w:t>а </w:t>
      </w:r>
      <w:r>
        <w:rPr>
          <w:rFonts w:ascii="Arial" w:hAnsi="Arial"/>
          <w:b/>
          <w:color w:val="0E1115"/>
          <w:sz w:val="27"/>
        </w:rPr>
        <w:t>со</w:t>
      </w:r>
      <w:r>
        <w:rPr>
          <w:rFonts w:ascii="Arial" w:hAnsi="Arial"/>
          <w:b/>
          <w:color w:val="0E1115"/>
        </w:rPr>
        <w:t>зд</w:t>
      </w:r>
      <w:r>
        <w:rPr>
          <w:rFonts w:ascii="Arial" w:hAnsi="Arial"/>
          <w:b/>
          <w:color w:val="0E1115"/>
          <w:sz w:val="27"/>
        </w:rPr>
        <w:t>ае</w:t>
      </w:r>
      <w:r>
        <w:rPr>
          <w:rFonts w:ascii="Arial" w:hAnsi="Arial"/>
          <w:b/>
          <w:color w:val="0E1115"/>
        </w:rPr>
        <w:t>т </w:t>
      </w:r>
      <w:r>
        <w:rPr>
          <w:rFonts w:ascii="Arial" w:hAnsi="Arial"/>
          <w:b/>
          <w:color w:val="0E1115"/>
          <w:sz w:val="27"/>
        </w:rPr>
        <w:t>ус</w:t>
      </w:r>
      <w:r>
        <w:rPr>
          <w:rFonts w:ascii="Arial" w:hAnsi="Arial"/>
          <w:b/>
          <w:color w:val="0E1115"/>
        </w:rPr>
        <w:t>л</w:t>
      </w:r>
      <w:r>
        <w:rPr>
          <w:rFonts w:ascii="Arial" w:hAnsi="Arial"/>
          <w:b/>
          <w:color w:val="0E1115"/>
          <w:sz w:val="27"/>
        </w:rPr>
        <w:t>о</w:t>
      </w:r>
      <w:r>
        <w:rPr>
          <w:rFonts w:ascii="Arial" w:hAnsi="Arial"/>
          <w:b/>
          <w:color w:val="0E1115"/>
        </w:rPr>
        <w:t>вия </w:t>
      </w:r>
      <w:r>
        <w:rPr>
          <w:color w:val="0E1115"/>
        </w:rPr>
        <w:t>для возникновения культурного разнообразия</w:t>
      </w:r>
      <w:r>
        <w:rPr>
          <w:rFonts w:ascii="Tahoma" w:hAnsi="Tahoma"/>
          <w:color w:val="0E1115"/>
        </w:rPr>
        <w:t>. </w:t>
      </w:r>
      <w:r>
        <w:rPr>
          <w:color w:val="0E1115"/>
        </w:rPr>
        <w:t>Его задачи</w:t>
      </w:r>
      <w:r>
        <w:rPr>
          <w:rFonts w:ascii="Tahoma" w:hAnsi="Tahoma"/>
          <w:color w:val="0E1115"/>
        </w:rPr>
        <w:t>:</w:t>
      </w:r>
    </w:p>
    <w:p>
      <w:pPr>
        <w:pStyle w:val="ListParagraph"/>
        <w:numPr>
          <w:ilvl w:val="3"/>
          <w:numId w:val="148"/>
        </w:numPr>
        <w:tabs>
          <w:tab w:pos="844" w:val="left" w:leader="none"/>
        </w:tabs>
        <w:spacing w:line="240" w:lineRule="auto" w:before="135" w:after="0"/>
        <w:ind w:left="844" w:right="0" w:hanging="262"/>
        <w:jc w:val="left"/>
        <w:rPr>
          <w:rFonts w:ascii="Tahoma" w:hAnsi="Tahoma"/>
          <w:sz w:val="24"/>
        </w:rPr>
      </w:pPr>
      <w:r>
        <w:rPr>
          <w:color w:val="0E1115"/>
          <w:sz w:val="24"/>
        </w:rPr>
        <w:t>Поддерживать</w:t>
      </w:r>
      <w:r>
        <w:rPr>
          <w:color w:val="0E1115"/>
          <w:spacing w:val="56"/>
          <w:sz w:val="24"/>
        </w:rPr>
        <w:t> </w:t>
      </w:r>
      <w:r>
        <w:rPr>
          <w:color w:val="0E1115"/>
          <w:spacing w:val="-2"/>
          <w:sz w:val="24"/>
        </w:rPr>
        <w:t>инфраструктуру</w:t>
      </w:r>
      <w:r>
        <w:rPr>
          <w:rFonts w:ascii="Tahoma" w:hAnsi="Tahoma"/>
          <w:color w:val="0E1115"/>
          <w:spacing w:val="-2"/>
          <w:sz w:val="24"/>
        </w:rPr>
        <w:t>.</w:t>
      </w:r>
    </w:p>
    <w:p>
      <w:pPr>
        <w:pStyle w:val="ListParagraph"/>
        <w:numPr>
          <w:ilvl w:val="3"/>
          <w:numId w:val="148"/>
        </w:numPr>
        <w:tabs>
          <w:tab w:pos="844" w:val="left" w:leader="none"/>
        </w:tabs>
        <w:spacing w:line="240" w:lineRule="auto" w:before="217" w:after="0"/>
        <w:ind w:left="844" w:right="0" w:hanging="262"/>
        <w:jc w:val="left"/>
        <w:rPr>
          <w:rFonts w:ascii="Tahoma" w:hAnsi="Tahoma"/>
          <w:sz w:val="24"/>
        </w:rPr>
      </w:pPr>
      <w:r>
        <w:rPr>
          <w:color w:val="0E1115"/>
          <w:sz w:val="24"/>
        </w:rPr>
        <w:t>Обеспечивать</w:t>
      </w:r>
      <w:r>
        <w:rPr>
          <w:color w:val="0E1115"/>
          <w:spacing w:val="34"/>
          <w:sz w:val="24"/>
        </w:rPr>
        <w:t> </w:t>
      </w:r>
      <w:r>
        <w:rPr>
          <w:color w:val="0E1115"/>
          <w:sz w:val="24"/>
        </w:rPr>
        <w:t>доступ</w:t>
      </w:r>
      <w:r>
        <w:rPr>
          <w:color w:val="0E1115"/>
          <w:spacing w:val="34"/>
          <w:sz w:val="24"/>
        </w:rPr>
        <w:t> </w:t>
      </w:r>
      <w:r>
        <w:rPr>
          <w:color w:val="0E1115"/>
          <w:sz w:val="24"/>
        </w:rPr>
        <w:t>к</w:t>
      </w:r>
      <w:r>
        <w:rPr>
          <w:color w:val="0E1115"/>
          <w:spacing w:val="34"/>
          <w:sz w:val="24"/>
        </w:rPr>
        <w:t> </w:t>
      </w:r>
      <w:r>
        <w:rPr>
          <w:color w:val="0E1115"/>
          <w:sz w:val="24"/>
        </w:rPr>
        <w:t>образовательным</w:t>
      </w:r>
      <w:r>
        <w:rPr>
          <w:color w:val="0E1115"/>
          <w:spacing w:val="34"/>
          <w:sz w:val="24"/>
        </w:rPr>
        <w:t> </w:t>
      </w:r>
      <w:r>
        <w:rPr>
          <w:color w:val="0E1115"/>
          <w:spacing w:val="-2"/>
          <w:sz w:val="24"/>
        </w:rPr>
        <w:t>ресурсам</w:t>
      </w:r>
      <w:r>
        <w:rPr>
          <w:rFonts w:ascii="Tahoma" w:hAnsi="Tahoma"/>
          <w:color w:val="0E1115"/>
          <w:spacing w:val="-2"/>
          <w:sz w:val="24"/>
        </w:rPr>
        <w:t>.</w:t>
      </w:r>
    </w:p>
    <w:p>
      <w:pPr>
        <w:pStyle w:val="ListParagraph"/>
        <w:numPr>
          <w:ilvl w:val="3"/>
          <w:numId w:val="148"/>
        </w:numPr>
        <w:tabs>
          <w:tab w:pos="844" w:val="left" w:leader="none"/>
        </w:tabs>
        <w:spacing w:line="240" w:lineRule="auto" w:before="216" w:after="0"/>
        <w:ind w:left="844" w:right="0" w:hanging="262"/>
        <w:jc w:val="left"/>
        <w:rPr>
          <w:rFonts w:ascii="Tahoma" w:hAnsi="Tahoma"/>
          <w:sz w:val="24"/>
        </w:rPr>
      </w:pPr>
      <w:r>
        <w:rPr>
          <w:color w:val="0E1115"/>
          <w:sz w:val="24"/>
        </w:rPr>
        <w:t>Организовывать</w:t>
      </w:r>
      <w:r>
        <w:rPr>
          <w:color w:val="0E1115"/>
          <w:spacing w:val="21"/>
          <w:sz w:val="24"/>
        </w:rPr>
        <w:t> </w:t>
      </w:r>
      <w:r>
        <w:rPr>
          <w:color w:val="0E1115"/>
          <w:sz w:val="24"/>
        </w:rPr>
        <w:t>фестивали</w:t>
      </w:r>
      <w:r>
        <w:rPr>
          <w:color w:val="0E1115"/>
          <w:spacing w:val="22"/>
          <w:sz w:val="24"/>
        </w:rPr>
        <w:t> </w:t>
      </w:r>
      <w:r>
        <w:rPr>
          <w:color w:val="0E1115"/>
          <w:sz w:val="24"/>
        </w:rPr>
        <w:t>и</w:t>
      </w:r>
      <w:r>
        <w:rPr>
          <w:color w:val="0E1115"/>
          <w:spacing w:val="21"/>
          <w:sz w:val="24"/>
        </w:rPr>
        <w:t> </w:t>
      </w:r>
      <w:r>
        <w:rPr>
          <w:color w:val="0E1115"/>
          <w:sz w:val="24"/>
        </w:rPr>
        <w:t>площадки</w:t>
      </w:r>
      <w:r>
        <w:rPr>
          <w:color w:val="0E1115"/>
          <w:spacing w:val="22"/>
          <w:sz w:val="24"/>
        </w:rPr>
        <w:t> </w:t>
      </w:r>
      <w:r>
        <w:rPr>
          <w:color w:val="0E1115"/>
          <w:sz w:val="24"/>
        </w:rPr>
        <w:t>для</w:t>
      </w:r>
      <w:r>
        <w:rPr>
          <w:color w:val="0E1115"/>
          <w:spacing w:val="22"/>
          <w:sz w:val="24"/>
        </w:rPr>
        <w:t> </w:t>
      </w:r>
      <w:r>
        <w:rPr>
          <w:color w:val="0E1115"/>
          <w:sz w:val="24"/>
        </w:rPr>
        <w:t>встречи</w:t>
      </w:r>
      <w:r>
        <w:rPr>
          <w:color w:val="0E1115"/>
          <w:spacing w:val="21"/>
          <w:sz w:val="24"/>
        </w:rPr>
        <w:t> </w:t>
      </w:r>
      <w:r>
        <w:rPr>
          <w:color w:val="0E1115"/>
          <w:sz w:val="24"/>
        </w:rPr>
        <w:t>художников</w:t>
      </w:r>
      <w:r>
        <w:rPr>
          <w:color w:val="0E1115"/>
          <w:spacing w:val="22"/>
          <w:sz w:val="24"/>
        </w:rPr>
        <w:t> </w:t>
      </w:r>
      <w:r>
        <w:rPr>
          <w:color w:val="0E1115"/>
          <w:sz w:val="24"/>
        </w:rPr>
        <w:t>и</w:t>
      </w:r>
      <w:r>
        <w:rPr>
          <w:color w:val="0E1115"/>
          <w:spacing w:val="21"/>
          <w:sz w:val="24"/>
        </w:rPr>
        <w:t> </w:t>
      </w:r>
      <w:r>
        <w:rPr>
          <w:color w:val="0E1115"/>
          <w:spacing w:val="-2"/>
          <w:sz w:val="24"/>
        </w:rPr>
        <w:t>аудитории</w:t>
      </w:r>
      <w:r>
        <w:rPr>
          <w:rFonts w:ascii="Tahoma" w:hAnsi="Tahoma"/>
          <w:color w:val="0E1115"/>
          <w:spacing w:val="-2"/>
          <w:sz w:val="24"/>
        </w:rPr>
        <w:t>.</w:t>
      </w:r>
    </w:p>
    <w:p>
      <w:pPr>
        <w:pStyle w:val="BodyText"/>
        <w:spacing w:before="64"/>
        <w:rPr>
          <w:rFonts w:ascii="Tahoma"/>
        </w:rPr>
      </w:pPr>
    </w:p>
    <w:p>
      <w:pPr>
        <w:pStyle w:val="ListParagraph"/>
        <w:numPr>
          <w:ilvl w:val="1"/>
          <w:numId w:val="148"/>
        </w:numPr>
        <w:tabs>
          <w:tab w:pos="586" w:val="left" w:leader="none"/>
        </w:tabs>
        <w:spacing w:line="240" w:lineRule="auto" w:before="0" w:after="0"/>
        <w:ind w:left="586" w:right="0" w:hanging="281"/>
        <w:jc w:val="left"/>
        <w:rPr>
          <w:rFonts w:ascii="Arial" w:hAnsi="Arial"/>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21"/>
          <w:sz w:val="27"/>
        </w:rPr>
        <w:t> </w:t>
      </w:r>
      <w:r>
        <w:rPr>
          <w:rFonts w:ascii="Arial" w:hAnsi="Arial"/>
          <w:b/>
          <w:color w:val="0E1115"/>
          <w:spacing w:val="-2"/>
          <w:sz w:val="24"/>
        </w:rPr>
        <w:t>м</w:t>
      </w:r>
      <w:r>
        <w:rPr>
          <w:rFonts w:ascii="Arial" w:hAnsi="Arial"/>
          <w:b/>
          <w:color w:val="0E1115"/>
          <w:spacing w:val="-2"/>
          <w:sz w:val="27"/>
        </w:rPr>
        <w:t>еха</w:t>
      </w:r>
      <w:r>
        <w:rPr>
          <w:rFonts w:ascii="Arial" w:hAnsi="Arial"/>
          <w:b/>
          <w:color w:val="0E1115"/>
          <w:spacing w:val="-2"/>
          <w:sz w:val="24"/>
        </w:rPr>
        <w:t>низмы</w:t>
      </w:r>
    </w:p>
    <w:p>
      <w:pPr>
        <w:pStyle w:val="ListParagraph"/>
        <w:numPr>
          <w:ilvl w:val="2"/>
          <w:numId w:val="148"/>
        </w:numPr>
        <w:tabs>
          <w:tab w:pos="575" w:val="left" w:leader="none"/>
        </w:tabs>
        <w:spacing w:line="338" w:lineRule="auto" w:before="230" w:after="0"/>
        <w:ind w:left="575" w:right="212" w:hanging="255"/>
        <w:jc w:val="left"/>
        <w:rPr>
          <w:rFonts w:ascii="Tahoma" w:hAnsi="Tahoma"/>
          <w:sz w:val="24"/>
        </w:rPr>
      </w:pPr>
      <w:r>
        <w:rPr>
          <w:rFonts w:ascii="Arial" w:hAnsi="Arial"/>
          <w:b/>
          <w:color w:val="0E1115"/>
          <w:spacing w:val="-10"/>
          <w:sz w:val="24"/>
        </w:rPr>
        <w:t>Б</w:t>
      </w:r>
      <w:r>
        <w:rPr>
          <w:rFonts w:ascii="Arial" w:hAnsi="Arial"/>
          <w:b/>
          <w:color w:val="0E1115"/>
          <w:spacing w:val="-10"/>
          <w:sz w:val="27"/>
        </w:rPr>
        <w:t>е</w:t>
      </w:r>
      <w:r>
        <w:rPr>
          <w:rFonts w:ascii="Arial" w:hAnsi="Arial"/>
          <w:b/>
          <w:color w:val="0E1115"/>
          <w:spacing w:val="-10"/>
          <w:sz w:val="24"/>
        </w:rPr>
        <w:t>з</w:t>
      </w:r>
      <w:r>
        <w:rPr>
          <w:rFonts w:ascii="Arial" w:hAnsi="Arial"/>
          <w:b/>
          <w:color w:val="0E1115"/>
          <w:spacing w:val="-10"/>
          <w:sz w:val="27"/>
        </w:rPr>
        <w:t>ус</w:t>
      </w:r>
      <w:r>
        <w:rPr>
          <w:rFonts w:ascii="Arial" w:hAnsi="Arial"/>
          <w:b/>
          <w:color w:val="0E1115"/>
          <w:spacing w:val="-10"/>
          <w:sz w:val="24"/>
        </w:rPr>
        <w:t>л</w:t>
      </w:r>
      <w:r>
        <w:rPr>
          <w:rFonts w:ascii="Arial" w:hAnsi="Arial"/>
          <w:b/>
          <w:color w:val="0E1115"/>
          <w:spacing w:val="-10"/>
          <w:sz w:val="27"/>
        </w:rPr>
        <w:t>о</w:t>
      </w:r>
      <w:r>
        <w:rPr>
          <w:rFonts w:ascii="Arial" w:hAnsi="Arial"/>
          <w:b/>
          <w:color w:val="0E1115"/>
          <w:spacing w:val="-10"/>
          <w:sz w:val="24"/>
        </w:rPr>
        <w:t>вны</w:t>
      </w:r>
      <w:r>
        <w:rPr>
          <w:rFonts w:ascii="Arial" w:hAnsi="Arial"/>
          <w:b/>
          <w:color w:val="0E1115"/>
          <w:spacing w:val="-10"/>
          <w:sz w:val="27"/>
        </w:rPr>
        <w:t>й</w:t>
      </w:r>
      <w:r>
        <w:rPr>
          <w:rFonts w:ascii="Arial" w:hAnsi="Arial"/>
          <w:b/>
          <w:color w:val="0E1115"/>
          <w:spacing w:val="-11"/>
          <w:sz w:val="27"/>
        </w:rPr>
        <w:t> </w:t>
      </w:r>
      <w:r>
        <w:rPr>
          <w:rFonts w:ascii="Arial" w:hAnsi="Arial"/>
          <w:b/>
          <w:color w:val="0E1115"/>
          <w:spacing w:val="-10"/>
          <w:sz w:val="24"/>
        </w:rPr>
        <w:t>б</w:t>
      </w:r>
      <w:r>
        <w:rPr>
          <w:rFonts w:ascii="Arial" w:hAnsi="Arial"/>
          <w:b/>
          <w:color w:val="0E1115"/>
          <w:spacing w:val="-10"/>
          <w:sz w:val="27"/>
        </w:rPr>
        <w:t>а</w:t>
      </w:r>
      <w:r>
        <w:rPr>
          <w:rFonts w:ascii="Arial" w:hAnsi="Arial"/>
          <w:b/>
          <w:color w:val="0E1115"/>
          <w:spacing w:val="-10"/>
          <w:sz w:val="24"/>
        </w:rPr>
        <w:t>з</w:t>
      </w:r>
      <w:r>
        <w:rPr>
          <w:rFonts w:ascii="Arial" w:hAnsi="Arial"/>
          <w:b/>
          <w:color w:val="0E1115"/>
          <w:spacing w:val="-10"/>
          <w:sz w:val="27"/>
        </w:rPr>
        <w:t>о</w:t>
      </w:r>
      <w:r>
        <w:rPr>
          <w:rFonts w:ascii="Arial" w:hAnsi="Arial"/>
          <w:b/>
          <w:color w:val="0E1115"/>
          <w:spacing w:val="-10"/>
          <w:sz w:val="24"/>
        </w:rPr>
        <w:t>вы</w:t>
      </w:r>
      <w:r>
        <w:rPr>
          <w:rFonts w:ascii="Arial" w:hAnsi="Arial"/>
          <w:b/>
          <w:color w:val="0E1115"/>
          <w:spacing w:val="-10"/>
          <w:sz w:val="27"/>
        </w:rPr>
        <w:t>й</w:t>
      </w:r>
      <w:r>
        <w:rPr>
          <w:rFonts w:ascii="Arial" w:hAnsi="Arial"/>
          <w:b/>
          <w:color w:val="0E1115"/>
          <w:spacing w:val="-11"/>
          <w:sz w:val="27"/>
        </w:rPr>
        <w:t> </w:t>
      </w:r>
      <w:r>
        <w:rPr>
          <w:rFonts w:ascii="Arial" w:hAnsi="Arial"/>
          <w:b/>
          <w:color w:val="0E1115"/>
          <w:spacing w:val="-10"/>
          <w:sz w:val="24"/>
        </w:rPr>
        <w:t>д</w:t>
      </w:r>
      <w:r>
        <w:rPr>
          <w:rFonts w:ascii="Arial" w:hAnsi="Arial"/>
          <w:b/>
          <w:color w:val="0E1115"/>
          <w:spacing w:val="-10"/>
          <w:sz w:val="27"/>
        </w:rPr>
        <w:t>охо</w:t>
      </w:r>
      <w:r>
        <w:rPr>
          <w:rFonts w:ascii="Arial" w:hAnsi="Arial"/>
          <w:b/>
          <w:color w:val="0E1115"/>
          <w:spacing w:val="-10"/>
          <w:sz w:val="24"/>
        </w:rPr>
        <w:t>д</w:t>
      </w:r>
      <w:r>
        <w:rPr>
          <w:rFonts w:ascii="Arial" w:hAnsi="Arial"/>
          <w:b/>
          <w:color w:val="0E1115"/>
          <w:spacing w:val="-3"/>
          <w:sz w:val="24"/>
        </w:rPr>
        <w:t> </w:t>
      </w:r>
      <w:r>
        <w:rPr>
          <w:rFonts w:ascii="Tahoma" w:hAnsi="Tahoma"/>
          <w:b/>
          <w:color w:val="0E1115"/>
          <w:spacing w:val="-10"/>
          <w:sz w:val="24"/>
        </w:rPr>
        <w:t>(</w:t>
      </w:r>
      <w:r>
        <w:rPr>
          <w:rFonts w:ascii="Arial" w:hAnsi="Arial"/>
          <w:b/>
          <w:color w:val="0E1115"/>
          <w:spacing w:val="-10"/>
          <w:sz w:val="24"/>
        </w:rPr>
        <w:t>ББД</w:t>
      </w:r>
      <w:r>
        <w:rPr>
          <w:rFonts w:ascii="Tahoma" w:hAnsi="Tahoma"/>
          <w:b/>
          <w:color w:val="0E1115"/>
          <w:spacing w:val="-10"/>
          <w:sz w:val="24"/>
        </w:rPr>
        <w:t>):</w:t>
      </w:r>
      <w:r>
        <w:rPr>
          <w:rFonts w:ascii="Tahoma" w:hAnsi="Tahoma"/>
          <w:b/>
          <w:color w:val="0E1115"/>
          <w:sz w:val="24"/>
        </w:rPr>
        <w:t> </w:t>
      </w:r>
      <w:r>
        <w:rPr>
          <w:color w:val="0E1115"/>
          <w:spacing w:val="-10"/>
          <w:sz w:val="24"/>
        </w:rPr>
        <w:t>Выступает</w:t>
      </w:r>
      <w:r>
        <w:rPr>
          <w:color w:val="0E1115"/>
          <w:sz w:val="24"/>
        </w:rPr>
        <w:t> </w:t>
      </w:r>
      <w:r>
        <w:rPr>
          <w:color w:val="0E1115"/>
          <w:spacing w:val="-10"/>
          <w:sz w:val="24"/>
        </w:rPr>
        <w:t>главным</w:t>
      </w:r>
      <w:r>
        <w:rPr>
          <w:color w:val="0E1115"/>
          <w:sz w:val="24"/>
        </w:rPr>
        <w:t> </w:t>
      </w:r>
      <w:r>
        <w:rPr>
          <w:rFonts w:ascii="Arial" w:hAnsi="Arial"/>
          <w:b/>
          <w:color w:val="0E1115"/>
          <w:spacing w:val="-10"/>
          <w:sz w:val="24"/>
        </w:rPr>
        <w:t>п</w:t>
      </w:r>
      <w:r>
        <w:rPr>
          <w:rFonts w:ascii="Arial" w:hAnsi="Arial"/>
          <w:b/>
          <w:color w:val="0E1115"/>
          <w:spacing w:val="-10"/>
          <w:sz w:val="27"/>
        </w:rPr>
        <w:t>а</w:t>
      </w:r>
      <w:r>
        <w:rPr>
          <w:rFonts w:ascii="Arial" w:hAnsi="Arial"/>
          <w:b/>
          <w:color w:val="0E1115"/>
          <w:spacing w:val="-10"/>
          <w:sz w:val="24"/>
        </w:rPr>
        <w:t>т</w:t>
      </w:r>
      <w:r>
        <w:rPr>
          <w:rFonts w:ascii="Tahoma" w:hAnsi="Tahoma"/>
          <w:b/>
          <w:color w:val="0E1115"/>
          <w:spacing w:val="-10"/>
          <w:sz w:val="24"/>
        </w:rPr>
        <w:t>ron</w:t>
      </w:r>
      <w:r>
        <w:rPr>
          <w:rFonts w:ascii="Arial" w:hAnsi="Arial"/>
          <w:b/>
          <w:color w:val="0E1115"/>
          <w:spacing w:val="-10"/>
          <w:sz w:val="27"/>
        </w:rPr>
        <w:t>о</w:t>
      </w:r>
      <w:r>
        <w:rPr>
          <w:rFonts w:ascii="Arial" w:hAnsi="Arial"/>
          <w:b/>
          <w:color w:val="0E1115"/>
          <w:spacing w:val="-10"/>
          <w:sz w:val="24"/>
        </w:rPr>
        <w:t>м</w:t>
      </w:r>
      <w:r>
        <w:rPr>
          <w:rFonts w:ascii="Arial" w:hAnsi="Arial"/>
          <w:b/>
          <w:color w:val="0E1115"/>
          <w:spacing w:val="-3"/>
          <w:sz w:val="24"/>
        </w:rPr>
        <w:t> </w:t>
      </w:r>
      <w:r>
        <w:rPr>
          <w:rFonts w:ascii="Arial" w:hAnsi="Arial"/>
          <w:b/>
          <w:color w:val="0E1115"/>
          <w:spacing w:val="-10"/>
          <w:sz w:val="24"/>
        </w:rPr>
        <w:t>и</w:t>
      </w:r>
      <w:r>
        <w:rPr>
          <w:rFonts w:ascii="Arial" w:hAnsi="Arial"/>
          <w:b/>
          <w:color w:val="0E1115"/>
          <w:spacing w:val="-10"/>
          <w:sz w:val="27"/>
        </w:rPr>
        <w:t>с</w:t>
      </w:r>
      <w:r>
        <w:rPr>
          <w:rFonts w:ascii="Arial" w:hAnsi="Arial"/>
          <w:b/>
          <w:color w:val="0E1115"/>
          <w:spacing w:val="-10"/>
          <w:sz w:val="24"/>
        </w:rPr>
        <w:t>к</w:t>
      </w:r>
      <w:r>
        <w:rPr>
          <w:rFonts w:ascii="Arial" w:hAnsi="Arial"/>
          <w:b/>
          <w:color w:val="0E1115"/>
          <w:spacing w:val="-10"/>
          <w:sz w:val="27"/>
        </w:rPr>
        <w:t>усс</w:t>
      </w:r>
      <w:r>
        <w:rPr>
          <w:rFonts w:ascii="Arial" w:hAnsi="Arial"/>
          <w:b/>
          <w:color w:val="0E1115"/>
          <w:spacing w:val="-10"/>
          <w:sz w:val="24"/>
        </w:rPr>
        <w:t>тв</w:t>
      </w:r>
      <w:r>
        <w:rPr>
          <w:rFonts w:ascii="Tahoma" w:hAnsi="Tahoma"/>
          <w:color w:val="0E1115"/>
          <w:spacing w:val="-10"/>
          <w:sz w:val="24"/>
        </w:rPr>
        <w:t>.</w:t>
      </w:r>
      <w:r>
        <w:rPr>
          <w:rFonts w:ascii="Tahoma" w:hAnsi="Tahoma"/>
          <w:color w:val="0E1115"/>
          <w:spacing w:val="-3"/>
          <w:sz w:val="24"/>
        </w:rPr>
        <w:t> </w:t>
      </w:r>
      <w:r>
        <w:rPr>
          <w:color w:val="0E1115"/>
          <w:spacing w:val="-10"/>
          <w:sz w:val="24"/>
        </w:rPr>
        <w:t>Он </w:t>
      </w:r>
      <w:r>
        <w:rPr>
          <w:color w:val="0E1115"/>
          <w:sz w:val="24"/>
        </w:rPr>
        <w:t>позволяет художникам</w:t>
      </w:r>
      <w:r>
        <w:rPr>
          <w:rFonts w:ascii="Tahoma" w:hAnsi="Tahoma"/>
          <w:color w:val="0E1115"/>
          <w:sz w:val="24"/>
        </w:rPr>
        <w:t>, </w:t>
      </w:r>
      <w:r>
        <w:rPr>
          <w:color w:val="0E1115"/>
          <w:sz w:val="24"/>
        </w:rPr>
        <w:t>музыкантам</w:t>
      </w:r>
      <w:r>
        <w:rPr>
          <w:rFonts w:ascii="Tahoma" w:hAnsi="Tahoma"/>
          <w:color w:val="0E1115"/>
          <w:sz w:val="24"/>
        </w:rPr>
        <w:t>, </w:t>
      </w:r>
      <w:r>
        <w:rPr>
          <w:color w:val="0E1115"/>
          <w:sz w:val="24"/>
        </w:rPr>
        <w:t>писателям творить</w:t>
      </w:r>
      <w:r>
        <w:rPr>
          <w:rFonts w:ascii="Tahoma" w:hAnsi="Tahoma"/>
          <w:color w:val="0E1115"/>
          <w:sz w:val="24"/>
        </w:rPr>
        <w:t>, </w:t>
      </w:r>
      <w:r>
        <w:rPr>
          <w:color w:val="0E1115"/>
          <w:sz w:val="24"/>
        </w:rPr>
        <w:t>не ориентируясь на</w:t>
      </w:r>
      <w:r>
        <w:rPr>
          <w:color w:val="0E1115"/>
          <w:spacing w:val="40"/>
          <w:sz w:val="24"/>
        </w:rPr>
        <w:t> </w:t>
      </w:r>
      <w:r>
        <w:rPr>
          <w:color w:val="0E1115"/>
          <w:sz w:val="24"/>
        </w:rPr>
        <w:t>коммерческий успех и сиюминутную моду</w:t>
      </w:r>
      <w:r>
        <w:rPr>
          <w:rFonts w:ascii="Tahoma" w:hAnsi="Tahoma"/>
          <w:color w:val="0E1115"/>
          <w:sz w:val="24"/>
        </w:rPr>
        <w:t>.</w:t>
      </w:r>
    </w:p>
    <w:p>
      <w:pPr>
        <w:pStyle w:val="ListParagraph"/>
        <w:numPr>
          <w:ilvl w:val="2"/>
          <w:numId w:val="148"/>
        </w:numPr>
        <w:tabs>
          <w:tab w:pos="575" w:val="left" w:leader="none"/>
        </w:tabs>
        <w:spacing w:line="336" w:lineRule="auto" w:before="87" w:after="0"/>
        <w:ind w:left="575" w:right="937" w:hanging="255"/>
        <w:jc w:val="left"/>
        <w:rPr>
          <w:rFonts w:ascii="Tahoma" w:hAnsi="Tahoma"/>
          <w:sz w:val="24"/>
        </w:rPr>
      </w:pPr>
      <w:r>
        <w:rPr>
          <w:rFonts w:ascii="Arial" w:hAnsi="Arial"/>
          <w:b/>
          <w:color w:val="0E1115"/>
          <w:spacing w:val="-6"/>
          <w:sz w:val="27"/>
        </w:rPr>
        <w:t>Крау</w:t>
      </w:r>
      <w:r>
        <w:rPr>
          <w:rFonts w:ascii="Arial" w:hAnsi="Arial"/>
          <w:b/>
          <w:color w:val="0E1115"/>
          <w:spacing w:val="-6"/>
          <w:sz w:val="24"/>
        </w:rPr>
        <w:t>дф</w:t>
      </w:r>
      <w:r>
        <w:rPr>
          <w:rFonts w:ascii="Arial" w:hAnsi="Arial"/>
          <w:b/>
          <w:color w:val="0E1115"/>
          <w:spacing w:val="-6"/>
          <w:sz w:val="27"/>
        </w:rPr>
        <w:t>а</w:t>
      </w:r>
      <w:r>
        <w:rPr>
          <w:rFonts w:ascii="Arial" w:hAnsi="Arial"/>
          <w:b/>
          <w:color w:val="0E1115"/>
          <w:spacing w:val="-6"/>
          <w:sz w:val="24"/>
        </w:rPr>
        <w:t>ндинг</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9"/>
          <w:sz w:val="24"/>
        </w:rPr>
        <w:t> </w:t>
      </w:r>
      <w:r>
        <w:rPr>
          <w:rFonts w:ascii="Arial" w:hAnsi="Arial"/>
          <w:b/>
          <w:color w:val="0E1115"/>
          <w:spacing w:val="-6"/>
          <w:sz w:val="27"/>
        </w:rPr>
        <w:t>соо</w:t>
      </w:r>
      <w:r>
        <w:rPr>
          <w:rFonts w:ascii="Arial" w:hAnsi="Arial"/>
          <w:b/>
          <w:color w:val="0E1115"/>
          <w:spacing w:val="-6"/>
          <w:sz w:val="24"/>
        </w:rPr>
        <w:t>бщ</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а</w:t>
      </w:r>
      <w:r>
        <w:rPr>
          <w:rFonts w:ascii="Arial" w:hAnsi="Arial"/>
          <w:b/>
          <w:color w:val="0E1115"/>
          <w:spacing w:val="-15"/>
          <w:sz w:val="27"/>
        </w:rPr>
        <w:t> </w:t>
      </w:r>
      <w:r>
        <w:rPr>
          <w:rFonts w:ascii="Tahoma" w:hAnsi="Tahoma"/>
          <w:b/>
          <w:color w:val="0E1115"/>
          <w:spacing w:val="-6"/>
          <w:sz w:val="24"/>
        </w:rPr>
        <w:t>patronage: </w:t>
      </w:r>
      <w:r>
        <w:rPr>
          <w:color w:val="0E1115"/>
          <w:spacing w:val="-6"/>
          <w:sz w:val="24"/>
        </w:rPr>
        <w:t>Платформы</w:t>
      </w:r>
      <w:r>
        <w:rPr>
          <w:rFonts w:ascii="Tahoma" w:hAnsi="Tahoma"/>
          <w:color w:val="0E1115"/>
          <w:spacing w:val="-6"/>
          <w:sz w:val="24"/>
        </w:rPr>
        <w:t>,</w:t>
      </w:r>
      <w:r>
        <w:rPr>
          <w:rFonts w:ascii="Tahoma" w:hAnsi="Tahoma"/>
          <w:color w:val="0E1115"/>
          <w:spacing w:val="-10"/>
          <w:sz w:val="24"/>
        </w:rPr>
        <w:t> </w:t>
      </w:r>
      <w:r>
        <w:rPr>
          <w:color w:val="0E1115"/>
          <w:spacing w:val="-6"/>
          <w:sz w:val="24"/>
        </w:rPr>
        <w:t>где</w:t>
      </w:r>
      <w:r>
        <w:rPr>
          <w:color w:val="0E1115"/>
          <w:spacing w:val="-7"/>
          <w:sz w:val="24"/>
        </w:rPr>
        <w:t> </w:t>
      </w:r>
      <w:r>
        <w:rPr>
          <w:color w:val="0E1115"/>
          <w:spacing w:val="-6"/>
          <w:sz w:val="24"/>
        </w:rPr>
        <w:t>граждане</w:t>
      </w:r>
      <w:r>
        <w:rPr>
          <w:color w:val="0E1115"/>
          <w:spacing w:val="-7"/>
          <w:sz w:val="24"/>
        </w:rPr>
        <w:t> </w:t>
      </w:r>
      <w:r>
        <w:rPr>
          <w:color w:val="0E1115"/>
          <w:spacing w:val="-6"/>
          <w:sz w:val="24"/>
        </w:rPr>
        <w:t>могут </w:t>
      </w:r>
      <w:r>
        <w:rPr>
          <w:color w:val="0E1115"/>
          <w:sz w:val="24"/>
        </w:rPr>
        <w:t>напрямую</w:t>
      </w:r>
      <w:r>
        <w:rPr>
          <w:color w:val="0E1115"/>
          <w:spacing w:val="40"/>
          <w:sz w:val="24"/>
        </w:rPr>
        <w:t> </w:t>
      </w:r>
      <w:r>
        <w:rPr>
          <w:color w:val="0E1115"/>
          <w:sz w:val="24"/>
        </w:rPr>
        <w:t>финансировать</w:t>
      </w:r>
      <w:r>
        <w:rPr>
          <w:color w:val="0E1115"/>
          <w:spacing w:val="40"/>
          <w:sz w:val="24"/>
        </w:rPr>
        <w:t> </w:t>
      </w:r>
      <w:r>
        <w:rPr>
          <w:color w:val="0E1115"/>
          <w:sz w:val="24"/>
        </w:rPr>
        <w:t>проекты</w:t>
      </w:r>
      <w:r>
        <w:rPr>
          <w:rFonts w:ascii="Tahoma" w:hAnsi="Tahoma"/>
          <w:color w:val="0E1115"/>
          <w:sz w:val="24"/>
        </w:rPr>
        <w:t>, </w:t>
      </w:r>
      <w:r>
        <w:rPr>
          <w:color w:val="0E1115"/>
          <w:sz w:val="24"/>
        </w:rPr>
        <w:t>которые</w:t>
      </w:r>
      <w:r>
        <w:rPr>
          <w:color w:val="0E1115"/>
          <w:spacing w:val="40"/>
          <w:sz w:val="24"/>
        </w:rPr>
        <w:t> </w:t>
      </w:r>
      <w:r>
        <w:rPr>
          <w:color w:val="0E1115"/>
          <w:sz w:val="24"/>
        </w:rPr>
        <w:t>им</w:t>
      </w:r>
      <w:r>
        <w:rPr>
          <w:color w:val="0E1115"/>
          <w:spacing w:val="40"/>
          <w:sz w:val="24"/>
        </w:rPr>
        <w:t> </w:t>
      </w:r>
      <w:r>
        <w:rPr>
          <w:color w:val="0E1115"/>
          <w:sz w:val="24"/>
        </w:rPr>
        <w:t>близки</w:t>
      </w:r>
      <w:r>
        <w:rPr>
          <w:rFonts w:ascii="Tahoma" w:hAnsi="Tahoma"/>
          <w:color w:val="0E1115"/>
          <w:sz w:val="24"/>
        </w:rPr>
        <w:t>.</w:t>
      </w:r>
    </w:p>
    <w:p>
      <w:pPr>
        <w:pStyle w:val="ListParagraph"/>
        <w:numPr>
          <w:ilvl w:val="2"/>
          <w:numId w:val="148"/>
        </w:numPr>
        <w:tabs>
          <w:tab w:pos="575" w:val="left" w:leader="none"/>
        </w:tabs>
        <w:spacing w:line="336" w:lineRule="auto" w:before="86" w:after="0"/>
        <w:ind w:left="575" w:right="59" w:hanging="255"/>
        <w:jc w:val="left"/>
        <w:rPr>
          <w:sz w:val="24"/>
        </w:rPr>
      </w:pPr>
      <w:r>
        <w:rPr>
          <w:rFonts w:ascii="Arial" w:hAnsi="Arial"/>
          <w:b/>
          <w:color w:val="0E1115"/>
          <w:spacing w:val="-4"/>
          <w:sz w:val="27"/>
        </w:rPr>
        <w:t>С</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к</w:t>
      </w:r>
      <w:r>
        <w:rPr>
          <w:rFonts w:ascii="Arial" w:hAnsi="Arial"/>
          <w:b/>
          <w:color w:val="0E1115"/>
          <w:spacing w:val="-4"/>
          <w:sz w:val="27"/>
        </w:rPr>
        <w:t>у</w:t>
      </w:r>
      <w:r>
        <w:rPr>
          <w:rFonts w:ascii="Arial" w:hAnsi="Arial"/>
          <w:b/>
          <w:color w:val="0E1115"/>
          <w:spacing w:val="-4"/>
          <w:sz w:val="24"/>
        </w:rPr>
        <w:t>льт</w:t>
      </w:r>
      <w:r>
        <w:rPr>
          <w:rFonts w:ascii="Arial" w:hAnsi="Arial"/>
          <w:b/>
          <w:color w:val="0E1115"/>
          <w:spacing w:val="-4"/>
          <w:sz w:val="27"/>
        </w:rPr>
        <w:t>ур</w:t>
      </w:r>
      <w:r>
        <w:rPr>
          <w:rFonts w:ascii="Arial" w:hAnsi="Arial"/>
          <w:b/>
          <w:color w:val="0E1115"/>
          <w:spacing w:val="-4"/>
          <w:sz w:val="24"/>
        </w:rPr>
        <w:t>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в</w:t>
      </w:r>
      <w:r>
        <w:rPr>
          <w:rFonts w:ascii="Arial" w:hAnsi="Arial"/>
          <w:b/>
          <w:color w:val="0E1115"/>
          <w:spacing w:val="-4"/>
          <w:sz w:val="27"/>
        </w:rPr>
        <w:t>ау</w:t>
      </w:r>
      <w:r>
        <w:rPr>
          <w:rFonts w:ascii="Arial" w:hAnsi="Arial"/>
          <w:b/>
          <w:color w:val="0E1115"/>
          <w:spacing w:val="-4"/>
          <w:sz w:val="24"/>
        </w:rPr>
        <w:t>ч</w:t>
      </w:r>
      <w:r>
        <w:rPr>
          <w:rFonts w:ascii="Arial" w:hAnsi="Arial"/>
          <w:b/>
          <w:color w:val="0E1115"/>
          <w:spacing w:val="-4"/>
          <w:sz w:val="27"/>
        </w:rPr>
        <w:t>еро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14"/>
          <w:sz w:val="24"/>
        </w:rPr>
        <w:t> </w:t>
      </w:r>
      <w:r>
        <w:rPr>
          <w:color w:val="0E1115"/>
          <w:spacing w:val="-4"/>
          <w:sz w:val="24"/>
        </w:rPr>
        <w:t>Каждый</w:t>
      </w:r>
      <w:r>
        <w:rPr>
          <w:color w:val="0E1115"/>
          <w:spacing w:val="-14"/>
          <w:sz w:val="24"/>
        </w:rPr>
        <w:t> </w:t>
      </w:r>
      <w:r>
        <w:rPr>
          <w:color w:val="0E1115"/>
          <w:spacing w:val="-4"/>
          <w:sz w:val="24"/>
        </w:rPr>
        <w:t>гражданин</w:t>
      </w:r>
      <w:r>
        <w:rPr>
          <w:color w:val="0E1115"/>
          <w:spacing w:val="-14"/>
          <w:sz w:val="24"/>
        </w:rPr>
        <w:t> </w:t>
      </w:r>
      <w:r>
        <w:rPr>
          <w:color w:val="0E1115"/>
          <w:spacing w:val="-4"/>
          <w:sz w:val="24"/>
        </w:rPr>
        <w:t>ежегодно</w:t>
      </w:r>
      <w:r>
        <w:rPr>
          <w:color w:val="0E1115"/>
          <w:spacing w:val="-14"/>
          <w:sz w:val="24"/>
        </w:rPr>
        <w:t> </w:t>
      </w:r>
      <w:r>
        <w:rPr>
          <w:color w:val="0E1115"/>
          <w:spacing w:val="-4"/>
          <w:sz w:val="24"/>
        </w:rPr>
        <w:t>получает</w:t>
      </w:r>
      <w:r>
        <w:rPr>
          <w:color w:val="0E1115"/>
          <w:spacing w:val="-14"/>
          <w:sz w:val="24"/>
        </w:rPr>
        <w:t> </w:t>
      </w:r>
      <w:r>
        <w:rPr>
          <w:color w:val="0E1115"/>
          <w:spacing w:val="-4"/>
          <w:sz w:val="24"/>
        </w:rPr>
        <w:t>условную </w:t>
      </w:r>
      <w:r>
        <w:rPr>
          <w:color w:val="0E1115"/>
          <w:sz w:val="24"/>
        </w:rPr>
        <w:t>сумму</w:t>
      </w:r>
      <w:r>
        <w:rPr>
          <w:color w:val="0E1115"/>
          <w:spacing w:val="40"/>
          <w:sz w:val="24"/>
        </w:rPr>
        <w:t> </w:t>
      </w:r>
      <w:r>
        <w:rPr>
          <w:color w:val="0E1115"/>
          <w:sz w:val="24"/>
        </w:rPr>
        <w:t>в</w:t>
      </w:r>
      <w:r>
        <w:rPr>
          <w:color w:val="0E1115"/>
          <w:spacing w:val="40"/>
          <w:sz w:val="24"/>
        </w:rPr>
        <w:t> </w:t>
      </w:r>
      <w:r>
        <w:rPr>
          <w:color w:val="0E1115"/>
          <w:sz w:val="24"/>
        </w:rPr>
        <w:t>локальной</w:t>
      </w:r>
      <w:r>
        <w:rPr>
          <w:color w:val="0E1115"/>
          <w:spacing w:val="40"/>
          <w:sz w:val="24"/>
        </w:rPr>
        <w:t> </w:t>
      </w:r>
      <w:r>
        <w:rPr>
          <w:color w:val="0E1115"/>
          <w:sz w:val="24"/>
        </w:rPr>
        <w:t>валюте</w:t>
      </w:r>
      <w:r>
        <w:rPr>
          <w:rFonts w:ascii="Tahoma" w:hAnsi="Tahoma"/>
          <w:color w:val="0E1115"/>
          <w:sz w:val="24"/>
        </w:rPr>
        <w:t>,</w:t>
      </w:r>
      <w:r>
        <w:rPr>
          <w:rFonts w:ascii="Tahoma" w:hAnsi="Tahoma"/>
          <w:color w:val="0E1115"/>
          <w:spacing w:val="40"/>
          <w:sz w:val="24"/>
        </w:rPr>
        <w:t> </w:t>
      </w:r>
      <w:r>
        <w:rPr>
          <w:color w:val="0E1115"/>
          <w:sz w:val="24"/>
        </w:rPr>
        <w:t>которую</w:t>
      </w:r>
      <w:r>
        <w:rPr>
          <w:color w:val="0E1115"/>
          <w:spacing w:val="40"/>
          <w:sz w:val="24"/>
        </w:rPr>
        <w:t> </w:t>
      </w:r>
      <w:r>
        <w:rPr>
          <w:color w:val="0E1115"/>
          <w:sz w:val="24"/>
        </w:rPr>
        <w:t>может</w:t>
      </w:r>
      <w:r>
        <w:rPr>
          <w:color w:val="0E1115"/>
          <w:spacing w:val="40"/>
          <w:sz w:val="24"/>
        </w:rPr>
        <w:t> </w:t>
      </w:r>
      <w:r>
        <w:rPr>
          <w:rFonts w:ascii="Tahoma" w:hAnsi="Tahoma"/>
          <w:color w:val="0E1115"/>
          <w:sz w:val="24"/>
        </w:rPr>
        <w:t>«</w:t>
      </w:r>
      <w:r>
        <w:rPr>
          <w:color w:val="0E1115"/>
          <w:sz w:val="24"/>
        </w:rPr>
        <w:t>потратить</w:t>
      </w:r>
      <w:r>
        <w:rPr>
          <w:rFonts w:ascii="Tahoma" w:hAnsi="Tahoma"/>
          <w:color w:val="0E1115"/>
          <w:sz w:val="24"/>
        </w:rPr>
        <w:t>»</w:t>
      </w:r>
      <w:r>
        <w:rPr>
          <w:rFonts w:ascii="Tahoma" w:hAnsi="Tahoma"/>
          <w:color w:val="0E1115"/>
          <w:spacing w:val="40"/>
          <w:sz w:val="24"/>
        </w:rPr>
        <w:t> </w:t>
      </w:r>
      <w:r>
        <w:rPr>
          <w:color w:val="0E1115"/>
          <w:sz w:val="24"/>
        </w:rPr>
        <w:t>на</w:t>
      </w:r>
      <w:r>
        <w:rPr>
          <w:color w:val="0E1115"/>
          <w:spacing w:val="40"/>
          <w:sz w:val="24"/>
        </w:rPr>
        <w:t> </w:t>
      </w:r>
      <w:r>
        <w:rPr>
          <w:color w:val="0E1115"/>
          <w:sz w:val="24"/>
        </w:rPr>
        <w:t>посещение</w:t>
      </w:r>
    </w:p>
    <w:p>
      <w:pPr>
        <w:pStyle w:val="ListParagraph"/>
        <w:spacing w:after="0" w:line="336" w:lineRule="auto"/>
        <w:jc w:val="left"/>
        <w:rPr>
          <w:sz w:val="24"/>
        </w:rPr>
        <w:sectPr>
          <w:pgSz w:w="11900" w:h="16840"/>
          <w:pgMar w:top="0" w:bottom="0" w:left="850" w:right="1133"/>
        </w:sectPr>
      </w:pPr>
    </w:p>
    <w:p>
      <w:pPr>
        <w:pStyle w:val="BodyText"/>
        <w:spacing w:before="42"/>
        <w:ind w:left="575"/>
      </w:pPr>
      <w:r>
        <w:rPr>
          <w:color w:val="0E1115"/>
        </w:rPr>
        <w:t>мероприятий</w:t>
      </w:r>
      <w:r>
        <w:rPr>
          <w:rFonts w:ascii="Tahoma" w:hAnsi="Tahoma"/>
          <w:color w:val="0E1115"/>
        </w:rPr>
        <w:t>,</w:t>
      </w:r>
      <w:r>
        <w:rPr>
          <w:rFonts w:ascii="Tahoma" w:hAnsi="Tahoma"/>
          <w:color w:val="0E1115"/>
          <w:spacing w:val="15"/>
        </w:rPr>
        <w:t> </w:t>
      </w:r>
      <w:r>
        <w:rPr>
          <w:color w:val="0E1115"/>
        </w:rPr>
        <w:t>покупку</w:t>
      </w:r>
      <w:r>
        <w:rPr>
          <w:color w:val="0E1115"/>
          <w:spacing w:val="18"/>
        </w:rPr>
        <w:t> </w:t>
      </w:r>
      <w:r>
        <w:rPr>
          <w:color w:val="0E1115"/>
        </w:rPr>
        <w:t>книг</w:t>
      </w:r>
      <w:r>
        <w:rPr>
          <w:color w:val="0E1115"/>
          <w:spacing w:val="19"/>
        </w:rPr>
        <w:t> </w:t>
      </w:r>
      <w:r>
        <w:rPr>
          <w:color w:val="0E1115"/>
        </w:rPr>
        <w:t>местных</w:t>
      </w:r>
      <w:r>
        <w:rPr>
          <w:color w:val="0E1115"/>
          <w:spacing w:val="18"/>
        </w:rPr>
        <w:t> </w:t>
      </w:r>
      <w:r>
        <w:rPr>
          <w:color w:val="0E1115"/>
        </w:rPr>
        <w:t>авторов</w:t>
      </w:r>
      <w:r>
        <w:rPr>
          <w:color w:val="0E1115"/>
          <w:spacing w:val="18"/>
        </w:rPr>
        <w:t> </w:t>
      </w:r>
      <w:r>
        <w:rPr>
          <w:color w:val="0E1115"/>
        </w:rPr>
        <w:t>или</w:t>
      </w:r>
      <w:r>
        <w:rPr>
          <w:color w:val="0E1115"/>
          <w:spacing w:val="19"/>
        </w:rPr>
        <w:t> </w:t>
      </w:r>
      <w:r>
        <w:rPr>
          <w:color w:val="0E1115"/>
        </w:rPr>
        <w:t>поддержку</w:t>
      </w:r>
      <w:r>
        <w:rPr>
          <w:color w:val="0E1115"/>
          <w:spacing w:val="18"/>
        </w:rPr>
        <w:t> </w:t>
      </w:r>
      <w:r>
        <w:rPr>
          <w:color w:val="0E1115"/>
          <w:spacing w:val="-2"/>
        </w:rPr>
        <w:t>конкретного</w:t>
      </w:r>
    </w:p>
    <w:p>
      <w:pPr>
        <w:pStyle w:val="BodyText"/>
        <w:spacing w:line="343" w:lineRule="auto" w:before="127"/>
        <w:ind w:left="575" w:right="308"/>
        <w:rPr>
          <w:rFonts w:ascii="Tahoma" w:hAnsi="Tahoma"/>
        </w:rPr>
      </w:pPr>
      <w:r>
        <w:rPr>
          <w:color w:val="0E1115"/>
          <w:w w:val="105"/>
        </w:rPr>
        <w:t>художника</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позволяет</w:t>
      </w:r>
      <w:r>
        <w:rPr>
          <w:color w:val="0E1115"/>
          <w:spacing w:val="-19"/>
          <w:w w:val="105"/>
        </w:rPr>
        <w:t> </w:t>
      </w:r>
      <w:r>
        <w:rPr>
          <w:color w:val="0E1115"/>
          <w:w w:val="105"/>
        </w:rPr>
        <w:t>рынку</w:t>
      </w:r>
      <w:r>
        <w:rPr>
          <w:color w:val="0E1115"/>
          <w:spacing w:val="-19"/>
          <w:w w:val="105"/>
        </w:rPr>
        <w:t> </w:t>
      </w:r>
      <w:r>
        <w:rPr>
          <w:color w:val="0E1115"/>
          <w:w w:val="105"/>
        </w:rPr>
        <w:t>ориентироваться</w:t>
      </w:r>
      <w:r>
        <w:rPr>
          <w:color w:val="0E1115"/>
          <w:spacing w:val="-19"/>
          <w:w w:val="105"/>
        </w:rPr>
        <w:t> </w:t>
      </w:r>
      <w:r>
        <w:rPr>
          <w:color w:val="0E1115"/>
          <w:w w:val="105"/>
        </w:rPr>
        <w:t>на</w:t>
      </w:r>
      <w:r>
        <w:rPr>
          <w:color w:val="0E1115"/>
          <w:spacing w:val="-19"/>
          <w:w w:val="105"/>
        </w:rPr>
        <w:t> </w:t>
      </w:r>
      <w:r>
        <w:rPr>
          <w:color w:val="0E1115"/>
          <w:w w:val="105"/>
        </w:rPr>
        <w:t>реальный</w:t>
      </w:r>
      <w:r>
        <w:rPr>
          <w:color w:val="0E1115"/>
          <w:spacing w:val="-19"/>
          <w:w w:val="105"/>
        </w:rPr>
        <w:t> </w:t>
      </w:r>
      <w:r>
        <w:rPr>
          <w:color w:val="0E1115"/>
          <w:w w:val="105"/>
        </w:rPr>
        <w:t>спрос</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9"/>
          <w:w w:val="105"/>
        </w:rPr>
        <w:t> </w:t>
      </w:r>
      <w:r>
        <w:rPr>
          <w:color w:val="0E1115"/>
          <w:w w:val="105"/>
        </w:rPr>
        <w:t>не</w:t>
      </w:r>
      <w:r>
        <w:rPr>
          <w:color w:val="0E1115"/>
          <w:spacing w:val="-19"/>
          <w:w w:val="105"/>
        </w:rPr>
        <w:t> </w:t>
      </w:r>
      <w:r>
        <w:rPr>
          <w:color w:val="0E1115"/>
          <w:w w:val="105"/>
        </w:rPr>
        <w:t>на решения чиновников</w:t>
      </w:r>
      <w:r>
        <w:rPr>
          <w:rFonts w:ascii="Tahoma" w:hAnsi="Tahoma"/>
          <w:color w:val="0E1115"/>
          <w:w w:val="105"/>
        </w:rPr>
        <w:t>.</w:t>
      </w:r>
    </w:p>
    <w:p>
      <w:pPr>
        <w:pStyle w:val="ListParagraph"/>
        <w:numPr>
          <w:ilvl w:val="2"/>
          <w:numId w:val="148"/>
        </w:numPr>
        <w:tabs>
          <w:tab w:pos="575" w:val="left" w:leader="none"/>
        </w:tabs>
        <w:spacing w:line="336" w:lineRule="auto" w:before="81" w:after="0"/>
        <w:ind w:left="575" w:right="297" w:hanging="255"/>
        <w:jc w:val="left"/>
        <w:rPr>
          <w:rFonts w:ascii="Tahoma" w:hAnsi="Tahoma"/>
          <w:sz w:val="24"/>
        </w:rPr>
      </w:pPr>
      <w:r>
        <w:rPr>
          <w:rFonts w:ascii="Arial" w:hAnsi="Arial"/>
          <w:b/>
          <w:color w:val="0E1115"/>
          <w:sz w:val="27"/>
        </w:rPr>
        <w:t>Тай</w:t>
      </w:r>
      <w:r>
        <w:rPr>
          <w:rFonts w:ascii="Arial" w:hAnsi="Arial"/>
          <w:b/>
          <w:color w:val="0E1115"/>
          <w:sz w:val="24"/>
        </w:rPr>
        <w:t>м</w:t>
      </w:r>
      <w:r>
        <w:rPr>
          <w:rFonts w:ascii="Tahoma" w:hAnsi="Tahoma"/>
          <w:b/>
          <w:color w:val="0E1115"/>
          <w:sz w:val="24"/>
        </w:rPr>
        <w:t>-</w:t>
      </w:r>
      <w:r>
        <w:rPr>
          <w:rFonts w:ascii="Arial" w:hAnsi="Arial"/>
          <w:b/>
          <w:color w:val="0E1115"/>
          <w:sz w:val="24"/>
        </w:rPr>
        <w:t>б</w:t>
      </w:r>
      <w:r>
        <w:rPr>
          <w:rFonts w:ascii="Arial" w:hAnsi="Arial"/>
          <w:b/>
          <w:color w:val="0E1115"/>
          <w:sz w:val="27"/>
        </w:rPr>
        <w:t>а</w:t>
      </w:r>
      <w:r>
        <w:rPr>
          <w:rFonts w:ascii="Arial" w:hAnsi="Arial"/>
          <w:b/>
          <w:color w:val="0E1115"/>
          <w:sz w:val="24"/>
        </w:rPr>
        <w:t>нкинг</w:t>
      </w:r>
      <w:r>
        <w:rPr>
          <w:rFonts w:ascii="Arial" w:hAnsi="Arial"/>
          <w:b/>
          <w:color w:val="0E1115"/>
          <w:spacing w:val="-17"/>
          <w:sz w:val="24"/>
        </w:rPr>
        <w:t> </w:t>
      </w:r>
      <w:r>
        <w:rPr>
          <w:rFonts w:ascii="Arial" w:hAnsi="Arial"/>
          <w:b/>
          <w:color w:val="0E1115"/>
          <w:sz w:val="24"/>
        </w:rPr>
        <w:t>в</w:t>
      </w:r>
      <w:r>
        <w:rPr>
          <w:rFonts w:ascii="Arial" w:hAnsi="Arial"/>
          <w:b/>
          <w:color w:val="0E1115"/>
          <w:spacing w:val="-17"/>
          <w:sz w:val="24"/>
        </w:rPr>
        <w:t> </w:t>
      </w:r>
      <w:r>
        <w:rPr>
          <w:rFonts w:ascii="Arial" w:hAnsi="Arial"/>
          <w:b/>
          <w:color w:val="0E1115"/>
          <w:sz w:val="24"/>
        </w:rPr>
        <w:t>к</w:t>
      </w:r>
      <w:r>
        <w:rPr>
          <w:rFonts w:ascii="Arial" w:hAnsi="Arial"/>
          <w:b/>
          <w:color w:val="0E1115"/>
          <w:sz w:val="27"/>
        </w:rPr>
        <w:t>у</w:t>
      </w:r>
      <w:r>
        <w:rPr>
          <w:rFonts w:ascii="Arial" w:hAnsi="Arial"/>
          <w:b/>
          <w:color w:val="0E1115"/>
          <w:sz w:val="24"/>
        </w:rPr>
        <w:t>льт</w:t>
      </w:r>
      <w:r>
        <w:rPr>
          <w:rFonts w:ascii="Arial" w:hAnsi="Arial"/>
          <w:b/>
          <w:color w:val="0E1115"/>
          <w:sz w:val="27"/>
        </w:rPr>
        <w:t>уре</w:t>
      </w:r>
      <w:r>
        <w:rPr>
          <w:rFonts w:ascii="Tahoma" w:hAnsi="Tahoma"/>
          <w:b/>
          <w:color w:val="0E1115"/>
          <w:sz w:val="24"/>
        </w:rPr>
        <w:t>:</w:t>
      </w:r>
      <w:r>
        <w:rPr>
          <w:rFonts w:ascii="Tahoma" w:hAnsi="Tahoma"/>
          <w:b/>
          <w:color w:val="0E1115"/>
          <w:spacing w:val="-17"/>
          <w:sz w:val="24"/>
        </w:rPr>
        <w:t> </w:t>
      </w:r>
      <w:r>
        <w:rPr>
          <w:color w:val="0E1115"/>
          <w:sz w:val="24"/>
        </w:rPr>
        <w:t>Художник</w:t>
      </w:r>
      <w:r>
        <w:rPr>
          <w:color w:val="0E1115"/>
          <w:spacing w:val="-18"/>
          <w:sz w:val="24"/>
        </w:rPr>
        <w:t> </w:t>
      </w:r>
      <w:r>
        <w:rPr>
          <w:color w:val="0E1115"/>
          <w:sz w:val="24"/>
        </w:rPr>
        <w:t>может</w:t>
      </w:r>
      <w:r>
        <w:rPr>
          <w:color w:val="0E1115"/>
          <w:spacing w:val="-19"/>
          <w:sz w:val="24"/>
        </w:rPr>
        <w:t> </w:t>
      </w:r>
      <w:r>
        <w:rPr>
          <w:rFonts w:ascii="Tahoma" w:hAnsi="Tahoma"/>
          <w:color w:val="0E1115"/>
          <w:sz w:val="24"/>
        </w:rPr>
        <w:t>«</w:t>
      </w:r>
      <w:r>
        <w:rPr>
          <w:color w:val="0E1115"/>
          <w:sz w:val="24"/>
        </w:rPr>
        <w:t>оплатить</w:t>
      </w:r>
      <w:r>
        <w:rPr>
          <w:rFonts w:ascii="Tahoma" w:hAnsi="Tahoma"/>
          <w:color w:val="0E1115"/>
          <w:sz w:val="24"/>
        </w:rPr>
        <w:t>»</w:t>
      </w:r>
      <w:r>
        <w:rPr>
          <w:rFonts w:ascii="Tahoma" w:hAnsi="Tahoma"/>
          <w:color w:val="0E1115"/>
          <w:spacing w:val="-18"/>
          <w:sz w:val="24"/>
        </w:rPr>
        <w:t> </w:t>
      </w:r>
      <w:r>
        <w:rPr>
          <w:color w:val="0E1115"/>
          <w:sz w:val="24"/>
        </w:rPr>
        <w:t>студию</w:t>
      </w:r>
      <w:r>
        <w:rPr>
          <w:color w:val="0E1115"/>
          <w:spacing w:val="-18"/>
          <w:sz w:val="24"/>
        </w:rPr>
        <w:t> </w:t>
      </w:r>
      <w:r>
        <w:rPr>
          <w:color w:val="0E1115"/>
          <w:sz w:val="24"/>
        </w:rPr>
        <w:t>или</w:t>
      </w:r>
      <w:r>
        <w:rPr>
          <w:color w:val="0E1115"/>
          <w:spacing w:val="-18"/>
          <w:sz w:val="24"/>
        </w:rPr>
        <w:t> </w:t>
      </w:r>
      <w:r>
        <w:rPr>
          <w:color w:val="0E1115"/>
          <w:sz w:val="24"/>
        </w:rPr>
        <w:t>материалы </w:t>
      </w:r>
      <w:r>
        <w:rPr>
          <w:color w:val="0E1115"/>
          <w:w w:val="105"/>
          <w:sz w:val="24"/>
        </w:rPr>
        <w:t>часами</w:t>
      </w:r>
      <w:r>
        <w:rPr>
          <w:rFonts w:ascii="Tahoma" w:hAnsi="Tahoma"/>
          <w:color w:val="0E1115"/>
          <w:w w:val="105"/>
          <w:sz w:val="24"/>
        </w:rPr>
        <w:t>, </w:t>
      </w:r>
      <w:r>
        <w:rPr>
          <w:color w:val="0E1115"/>
          <w:w w:val="105"/>
          <w:sz w:val="24"/>
        </w:rPr>
        <w:t>отданными проведению мастер</w:t>
      </w:r>
      <w:r>
        <w:rPr>
          <w:rFonts w:ascii="Tahoma" w:hAnsi="Tahoma"/>
          <w:color w:val="0E1115"/>
          <w:w w:val="105"/>
          <w:sz w:val="24"/>
        </w:rPr>
        <w:t>-</w:t>
      </w:r>
      <w:r>
        <w:rPr>
          <w:color w:val="0E1115"/>
          <w:w w:val="105"/>
          <w:sz w:val="24"/>
        </w:rPr>
        <w:t>классов для сообщества</w:t>
      </w:r>
      <w:r>
        <w:rPr>
          <w:rFonts w:ascii="Tahoma" w:hAnsi="Tahoma"/>
          <w:color w:val="0E1115"/>
          <w:w w:val="105"/>
          <w:sz w:val="24"/>
        </w:rPr>
        <w:t>.</w:t>
      </w:r>
    </w:p>
    <w:p>
      <w:pPr>
        <w:pStyle w:val="ListParagraph"/>
        <w:numPr>
          <w:ilvl w:val="1"/>
          <w:numId w:val="148"/>
        </w:numPr>
        <w:tabs>
          <w:tab w:pos="583" w:val="left" w:leader="none"/>
        </w:tabs>
        <w:spacing w:line="240" w:lineRule="auto" w:before="236" w:after="0"/>
        <w:ind w:left="583" w:right="0" w:hanging="278"/>
        <w:jc w:val="left"/>
        <w:rPr>
          <w:rFonts w:ascii="Arial" w:hAnsi="Arial"/>
          <w:b/>
          <w:sz w:val="24"/>
        </w:rPr>
      </w:pPr>
      <w:r>
        <w:rPr>
          <w:rFonts w:ascii="Arial" w:hAnsi="Arial"/>
          <w:b/>
          <w:color w:val="0E1115"/>
          <w:w w:val="90"/>
          <w:sz w:val="27"/>
        </w:rPr>
        <w:t>Ме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ды</w:t>
      </w:r>
      <w:r>
        <w:rPr>
          <w:rFonts w:ascii="Arial" w:hAnsi="Arial"/>
          <w:b/>
          <w:color w:val="0E1115"/>
          <w:spacing w:val="-2"/>
          <w:sz w:val="24"/>
        </w:rPr>
        <w:t> </w:t>
      </w:r>
      <w:r>
        <w:rPr>
          <w:rFonts w:ascii="Arial" w:hAnsi="Arial"/>
          <w:b/>
          <w:color w:val="0E1115"/>
          <w:w w:val="90"/>
          <w:sz w:val="24"/>
        </w:rPr>
        <w:t>и</w:t>
      </w:r>
      <w:r>
        <w:rPr>
          <w:rFonts w:ascii="Arial" w:hAnsi="Arial"/>
          <w:b/>
          <w:color w:val="0E1115"/>
          <w:spacing w:val="-1"/>
          <w:sz w:val="24"/>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хо</w:t>
      </w:r>
      <w:r>
        <w:rPr>
          <w:rFonts w:ascii="Arial" w:hAnsi="Arial"/>
          <w:b/>
          <w:color w:val="0E1115"/>
          <w:spacing w:val="-2"/>
          <w:w w:val="90"/>
          <w:sz w:val="24"/>
        </w:rPr>
        <w:t>ды</w:t>
      </w:r>
    </w:p>
    <w:p>
      <w:pPr>
        <w:pStyle w:val="ListParagraph"/>
        <w:numPr>
          <w:ilvl w:val="2"/>
          <w:numId w:val="148"/>
        </w:numPr>
        <w:tabs>
          <w:tab w:pos="575" w:val="left" w:leader="none"/>
        </w:tabs>
        <w:spacing w:line="240" w:lineRule="auto" w:before="229" w:after="0"/>
        <w:ind w:left="575" w:right="0" w:hanging="255"/>
        <w:jc w:val="left"/>
        <w:rPr>
          <w:rFonts w:ascii="Tahoma" w:hAnsi="Tahoma"/>
          <w:b/>
          <w:sz w:val="24"/>
        </w:rPr>
      </w:pPr>
      <w:r>
        <w:rPr>
          <w:rFonts w:ascii="Arial" w:hAnsi="Arial"/>
          <w:b/>
          <w:color w:val="0E1115"/>
          <w:spacing w:val="-2"/>
          <w:w w:val="90"/>
          <w:sz w:val="27"/>
        </w:rPr>
        <w:t>Ку</w:t>
      </w:r>
      <w:r>
        <w:rPr>
          <w:rFonts w:ascii="Arial" w:hAnsi="Arial"/>
          <w:b/>
          <w:color w:val="0E1115"/>
          <w:spacing w:val="-2"/>
          <w:w w:val="90"/>
          <w:sz w:val="24"/>
        </w:rPr>
        <w:t>льт</w:t>
      </w:r>
      <w:r>
        <w:rPr>
          <w:rFonts w:ascii="Arial" w:hAnsi="Arial"/>
          <w:b/>
          <w:color w:val="0E1115"/>
          <w:spacing w:val="-2"/>
          <w:w w:val="90"/>
          <w:sz w:val="27"/>
        </w:rPr>
        <w:t>ура</w:t>
      </w:r>
      <w:r>
        <w:rPr>
          <w:rFonts w:ascii="Arial" w:hAnsi="Arial"/>
          <w:b/>
          <w:color w:val="0E1115"/>
          <w:spacing w:val="-6"/>
          <w:w w:val="90"/>
          <w:sz w:val="27"/>
        </w:rPr>
        <w:t> </w:t>
      </w:r>
      <w:r>
        <w:rPr>
          <w:rFonts w:ascii="Arial" w:hAnsi="Arial"/>
          <w:b/>
          <w:color w:val="0E1115"/>
          <w:spacing w:val="-2"/>
          <w:w w:val="90"/>
          <w:sz w:val="24"/>
        </w:rPr>
        <w:t>к</w:t>
      </w:r>
      <w:r>
        <w:rPr>
          <w:rFonts w:ascii="Arial" w:hAnsi="Arial"/>
          <w:b/>
          <w:color w:val="0E1115"/>
          <w:spacing w:val="-2"/>
          <w:w w:val="90"/>
          <w:sz w:val="27"/>
        </w:rPr>
        <w:t>а</w:t>
      </w:r>
      <w:r>
        <w:rPr>
          <w:rFonts w:ascii="Arial" w:hAnsi="Arial"/>
          <w:b/>
          <w:color w:val="0E1115"/>
          <w:spacing w:val="-2"/>
          <w:w w:val="90"/>
          <w:sz w:val="24"/>
        </w:rPr>
        <w:t>к</w:t>
      </w:r>
      <w:r>
        <w:rPr>
          <w:rFonts w:ascii="Arial" w:hAnsi="Arial"/>
          <w:b/>
          <w:color w:val="0E1115"/>
          <w:spacing w:val="-5"/>
          <w:sz w:val="24"/>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ц</w:t>
      </w:r>
      <w:r>
        <w:rPr>
          <w:rFonts w:ascii="Arial" w:hAnsi="Arial"/>
          <w:b/>
          <w:color w:val="0E1115"/>
          <w:spacing w:val="-2"/>
          <w:w w:val="90"/>
          <w:sz w:val="27"/>
        </w:rPr>
        <w:t>есс</w:t>
      </w:r>
      <w:r>
        <w:rPr>
          <w:rFonts w:ascii="Tahoma" w:hAnsi="Tahoma"/>
          <w:b/>
          <w:color w:val="0E1115"/>
          <w:spacing w:val="-2"/>
          <w:w w:val="90"/>
          <w:sz w:val="24"/>
        </w:rPr>
        <w:t>:</w:t>
      </w:r>
    </w:p>
    <w:p>
      <w:pPr>
        <w:pStyle w:val="ListParagraph"/>
        <w:numPr>
          <w:ilvl w:val="3"/>
          <w:numId w:val="148"/>
        </w:numPr>
        <w:tabs>
          <w:tab w:pos="845" w:val="left" w:leader="none"/>
        </w:tabs>
        <w:spacing w:line="336" w:lineRule="auto" w:before="230" w:after="0"/>
        <w:ind w:left="845" w:right="71" w:hanging="263"/>
        <w:jc w:val="left"/>
        <w:rPr>
          <w:rFonts w:ascii="Tahoma" w:hAnsi="Tahoma"/>
          <w:sz w:val="24"/>
        </w:rPr>
      </w:pPr>
      <w:r>
        <w:rPr>
          <w:rFonts w:ascii="Arial" w:hAnsi="Arial"/>
          <w:b/>
          <w:color w:val="0E1115"/>
          <w:spacing w:val="-6"/>
          <w:sz w:val="27"/>
        </w:rPr>
        <w:t>Мас</w:t>
      </w:r>
      <w:r>
        <w:rPr>
          <w:rFonts w:ascii="Arial" w:hAnsi="Arial"/>
          <w:b/>
          <w:color w:val="0E1115"/>
          <w:spacing w:val="-6"/>
          <w:sz w:val="24"/>
        </w:rPr>
        <w:t>т</w:t>
      </w:r>
      <w:r>
        <w:rPr>
          <w:rFonts w:ascii="Arial" w:hAnsi="Arial"/>
          <w:b/>
          <w:color w:val="0E1115"/>
          <w:spacing w:val="-6"/>
          <w:sz w:val="27"/>
        </w:rPr>
        <w:t>ерс</w:t>
      </w:r>
      <w:r>
        <w:rPr>
          <w:rFonts w:ascii="Arial" w:hAnsi="Arial"/>
          <w:b/>
          <w:color w:val="0E1115"/>
          <w:spacing w:val="-6"/>
          <w:sz w:val="24"/>
        </w:rPr>
        <w:t>ки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со</w:t>
      </w:r>
      <w:r>
        <w:rPr>
          <w:rFonts w:ascii="Arial" w:hAnsi="Arial"/>
          <w:b/>
          <w:color w:val="0E1115"/>
          <w:spacing w:val="-6"/>
          <w:sz w:val="24"/>
        </w:rPr>
        <w:t>вм</w:t>
      </w:r>
      <w:r>
        <w:rPr>
          <w:rFonts w:ascii="Arial" w:hAnsi="Arial"/>
          <w:b/>
          <w:color w:val="0E1115"/>
          <w:spacing w:val="-6"/>
          <w:sz w:val="27"/>
        </w:rPr>
        <w:t>ес</w:t>
      </w:r>
      <w:r>
        <w:rPr>
          <w:rFonts w:ascii="Arial" w:hAnsi="Arial"/>
          <w:b/>
          <w:color w:val="0E1115"/>
          <w:spacing w:val="-6"/>
          <w:sz w:val="24"/>
        </w:rPr>
        <w:t>тн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4"/>
        </w:rPr>
        <w:t>тв</w:t>
      </w:r>
      <w:r>
        <w:rPr>
          <w:rFonts w:ascii="Arial" w:hAnsi="Arial"/>
          <w:b/>
          <w:color w:val="0E1115"/>
          <w:spacing w:val="-6"/>
          <w:sz w:val="27"/>
        </w:rPr>
        <w:t>ор</w:t>
      </w:r>
      <w:r>
        <w:rPr>
          <w:rFonts w:ascii="Arial" w:hAnsi="Arial"/>
          <w:b/>
          <w:color w:val="0E1115"/>
          <w:spacing w:val="-6"/>
          <w:sz w:val="24"/>
        </w:rPr>
        <w:t>ч</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а</w:t>
      </w:r>
      <w:r>
        <w:rPr>
          <w:rFonts w:ascii="Tahoma" w:hAnsi="Tahoma"/>
          <w:b/>
          <w:color w:val="0E1115"/>
          <w:spacing w:val="-6"/>
          <w:sz w:val="24"/>
        </w:rPr>
        <w:t>:</w:t>
      </w:r>
      <w:r>
        <w:rPr>
          <w:rFonts w:ascii="Tahoma" w:hAnsi="Tahoma"/>
          <w:b/>
          <w:color w:val="0E1115"/>
          <w:spacing w:val="-12"/>
          <w:sz w:val="24"/>
        </w:rPr>
        <w:t> </w:t>
      </w:r>
      <w:r>
        <w:rPr>
          <w:color w:val="0E1115"/>
          <w:spacing w:val="-6"/>
          <w:sz w:val="24"/>
        </w:rPr>
        <w:t>Открытые</w:t>
      </w:r>
      <w:r>
        <w:rPr>
          <w:color w:val="0E1115"/>
          <w:spacing w:val="-8"/>
          <w:sz w:val="24"/>
        </w:rPr>
        <w:t> </w:t>
      </w:r>
      <w:r>
        <w:rPr>
          <w:color w:val="0E1115"/>
          <w:spacing w:val="-6"/>
          <w:sz w:val="24"/>
        </w:rPr>
        <w:t>студии</w:t>
      </w:r>
      <w:r>
        <w:rPr>
          <w:rFonts w:ascii="Tahoma" w:hAnsi="Tahoma"/>
          <w:color w:val="0E1115"/>
          <w:spacing w:val="-6"/>
          <w:sz w:val="24"/>
        </w:rPr>
        <w:t>,</w:t>
      </w:r>
      <w:r>
        <w:rPr>
          <w:rFonts w:ascii="Tahoma" w:hAnsi="Tahoma"/>
          <w:color w:val="0E1115"/>
          <w:spacing w:val="-12"/>
          <w:sz w:val="24"/>
        </w:rPr>
        <w:t> </w:t>
      </w:r>
      <w:r>
        <w:rPr>
          <w:color w:val="0E1115"/>
          <w:spacing w:val="-6"/>
          <w:sz w:val="24"/>
        </w:rPr>
        <w:t>где</w:t>
      </w:r>
      <w:r>
        <w:rPr>
          <w:color w:val="0E1115"/>
          <w:spacing w:val="-9"/>
          <w:sz w:val="24"/>
        </w:rPr>
        <w:t> </w:t>
      </w:r>
      <w:r>
        <w:rPr>
          <w:color w:val="0E1115"/>
          <w:spacing w:val="-6"/>
          <w:sz w:val="24"/>
        </w:rPr>
        <w:t>профессионалы</w:t>
      </w:r>
      <w:r>
        <w:rPr>
          <w:color w:val="0E1115"/>
          <w:spacing w:val="-9"/>
          <w:sz w:val="24"/>
        </w:rPr>
        <w:t> </w:t>
      </w:r>
      <w:r>
        <w:rPr>
          <w:color w:val="0E1115"/>
          <w:spacing w:val="-6"/>
          <w:sz w:val="24"/>
        </w:rPr>
        <w:t>и </w:t>
      </w:r>
      <w:r>
        <w:rPr>
          <w:color w:val="0E1115"/>
          <w:sz w:val="24"/>
        </w:rPr>
        <w:t>любители работают вместе</w:t>
      </w:r>
      <w:r>
        <w:rPr>
          <w:rFonts w:ascii="Tahoma" w:hAnsi="Tahoma"/>
          <w:color w:val="0E1115"/>
          <w:sz w:val="24"/>
        </w:rPr>
        <w:t>.</w:t>
      </w:r>
    </w:p>
    <w:p>
      <w:pPr>
        <w:pStyle w:val="ListParagraph"/>
        <w:numPr>
          <w:ilvl w:val="3"/>
          <w:numId w:val="148"/>
        </w:numPr>
        <w:tabs>
          <w:tab w:pos="844" w:val="left" w:leader="none"/>
        </w:tabs>
        <w:spacing w:line="240" w:lineRule="auto" w:before="86" w:after="0"/>
        <w:ind w:left="844" w:right="0" w:hanging="262"/>
        <w:jc w:val="left"/>
        <w:rPr>
          <w:rFonts w:ascii="Tahoma" w:hAnsi="Tahoma"/>
          <w:sz w:val="24"/>
        </w:rPr>
      </w:pPr>
      <w:r>
        <w:rPr>
          <w:rFonts w:ascii="Arial" w:hAnsi="Arial"/>
          <w:b/>
          <w:color w:val="0E1115"/>
          <w:spacing w:val="-4"/>
          <w:sz w:val="24"/>
        </w:rPr>
        <w:t>Имп</w:t>
      </w:r>
      <w:r>
        <w:rPr>
          <w:rFonts w:ascii="Arial" w:hAnsi="Arial"/>
          <w:b/>
          <w:color w:val="0E1115"/>
          <w:spacing w:val="-4"/>
          <w:sz w:val="27"/>
        </w:rPr>
        <w:t>ро</w:t>
      </w:r>
      <w:r>
        <w:rPr>
          <w:rFonts w:ascii="Arial" w:hAnsi="Arial"/>
          <w:b/>
          <w:color w:val="0E1115"/>
          <w:spacing w:val="-4"/>
          <w:sz w:val="24"/>
        </w:rPr>
        <w:t>виз</w:t>
      </w:r>
      <w:r>
        <w:rPr>
          <w:rFonts w:ascii="Arial" w:hAnsi="Arial"/>
          <w:b/>
          <w:color w:val="0E1115"/>
          <w:spacing w:val="-4"/>
          <w:sz w:val="27"/>
        </w:rPr>
        <w:t>а</w:t>
      </w:r>
      <w:r>
        <w:rPr>
          <w:rFonts w:ascii="Arial" w:hAnsi="Arial"/>
          <w:b/>
          <w:color w:val="0E1115"/>
          <w:spacing w:val="-4"/>
          <w:sz w:val="24"/>
        </w:rPr>
        <w:t>ци</w:t>
      </w:r>
      <w:r>
        <w:rPr>
          <w:rFonts w:ascii="Arial" w:hAnsi="Arial"/>
          <w:b/>
          <w:color w:val="0E1115"/>
          <w:spacing w:val="-4"/>
          <w:sz w:val="27"/>
        </w:rPr>
        <w:t>о</w:t>
      </w:r>
      <w:r>
        <w:rPr>
          <w:rFonts w:ascii="Arial" w:hAnsi="Arial"/>
          <w:b/>
          <w:color w:val="0E1115"/>
          <w:spacing w:val="-4"/>
          <w:sz w:val="24"/>
        </w:rPr>
        <w:t>нны</w:t>
      </w:r>
      <w:r>
        <w:rPr>
          <w:rFonts w:ascii="Arial" w:hAnsi="Arial"/>
          <w:b/>
          <w:color w:val="0E1115"/>
          <w:spacing w:val="-4"/>
          <w:sz w:val="27"/>
        </w:rPr>
        <w:t>е</w:t>
      </w:r>
      <w:r>
        <w:rPr>
          <w:rFonts w:ascii="Arial" w:hAnsi="Arial"/>
          <w:b/>
          <w:color w:val="0E1115"/>
          <w:spacing w:val="-11"/>
          <w:sz w:val="27"/>
        </w:rPr>
        <w:t> </w:t>
      </w:r>
      <w:r>
        <w:rPr>
          <w:rFonts w:ascii="Arial" w:hAnsi="Arial"/>
          <w:b/>
          <w:color w:val="0E1115"/>
          <w:spacing w:val="-4"/>
          <w:sz w:val="24"/>
        </w:rPr>
        <w:t>т</w:t>
      </w:r>
      <w:r>
        <w:rPr>
          <w:rFonts w:ascii="Arial" w:hAnsi="Arial"/>
          <w:b/>
          <w:color w:val="0E1115"/>
          <w:spacing w:val="-4"/>
          <w:sz w:val="27"/>
        </w:rPr>
        <w:t>еа</w:t>
      </w:r>
      <w:r>
        <w:rPr>
          <w:rFonts w:ascii="Arial" w:hAnsi="Arial"/>
          <w:b/>
          <w:color w:val="0E1115"/>
          <w:spacing w:val="-4"/>
          <w:sz w:val="24"/>
        </w:rPr>
        <w:t>т</w:t>
      </w:r>
      <w:r>
        <w:rPr>
          <w:rFonts w:ascii="Arial" w:hAnsi="Arial"/>
          <w:b/>
          <w:color w:val="0E1115"/>
          <w:spacing w:val="-4"/>
          <w:sz w:val="27"/>
        </w:rPr>
        <w:t>р</w:t>
      </w:r>
      <w:r>
        <w:rPr>
          <w:rFonts w:ascii="Arial" w:hAnsi="Arial"/>
          <w:b/>
          <w:color w:val="0E1115"/>
          <w:spacing w:val="-4"/>
          <w:sz w:val="24"/>
        </w:rPr>
        <w:t>ы</w:t>
      </w:r>
      <w:r>
        <w:rPr>
          <w:rFonts w:ascii="Tahoma" w:hAnsi="Tahoma"/>
          <w:b/>
          <w:color w:val="0E1115"/>
          <w:spacing w:val="-4"/>
          <w:sz w:val="24"/>
        </w:rPr>
        <w:t>,</w:t>
      </w:r>
      <w:r>
        <w:rPr>
          <w:rFonts w:ascii="Tahoma" w:hAnsi="Tahoma"/>
          <w:b/>
          <w:color w:val="0E1115"/>
          <w:spacing w:val="3"/>
          <w:sz w:val="24"/>
        </w:rPr>
        <w:t> </w:t>
      </w:r>
      <w:r>
        <w:rPr>
          <w:color w:val="0E1115"/>
          <w:spacing w:val="-4"/>
          <w:sz w:val="24"/>
        </w:rPr>
        <w:t>где</w:t>
      </w:r>
      <w:r>
        <w:rPr>
          <w:color w:val="0E1115"/>
          <w:sz w:val="24"/>
        </w:rPr>
        <w:t> </w:t>
      </w:r>
      <w:r>
        <w:rPr>
          <w:color w:val="0E1115"/>
          <w:spacing w:val="-4"/>
          <w:sz w:val="24"/>
        </w:rPr>
        <w:t>зрители</w:t>
      </w:r>
      <w:r>
        <w:rPr>
          <w:color w:val="0E1115"/>
          <w:sz w:val="24"/>
        </w:rPr>
        <w:t> </w:t>
      </w:r>
      <w:r>
        <w:rPr>
          <w:color w:val="0E1115"/>
          <w:spacing w:val="-4"/>
          <w:sz w:val="24"/>
        </w:rPr>
        <w:t>становятся</w:t>
      </w:r>
      <w:r>
        <w:rPr>
          <w:color w:val="0E1115"/>
          <w:spacing w:val="1"/>
          <w:sz w:val="24"/>
        </w:rPr>
        <w:t> </w:t>
      </w:r>
      <w:r>
        <w:rPr>
          <w:color w:val="0E1115"/>
          <w:spacing w:val="-4"/>
          <w:sz w:val="24"/>
        </w:rPr>
        <w:t>соавторами</w:t>
      </w:r>
      <w:r>
        <w:rPr>
          <w:color w:val="0E1115"/>
          <w:sz w:val="24"/>
        </w:rPr>
        <w:t> </w:t>
      </w:r>
      <w:r>
        <w:rPr>
          <w:color w:val="0E1115"/>
          <w:spacing w:val="-4"/>
          <w:sz w:val="24"/>
        </w:rPr>
        <w:t>действия</w:t>
      </w:r>
      <w:r>
        <w:rPr>
          <w:rFonts w:ascii="Tahoma" w:hAnsi="Tahoma"/>
          <w:color w:val="0E1115"/>
          <w:spacing w:val="-4"/>
          <w:sz w:val="24"/>
        </w:rPr>
        <w:t>.</w:t>
      </w:r>
    </w:p>
    <w:p>
      <w:pPr>
        <w:pStyle w:val="ListParagraph"/>
        <w:numPr>
          <w:ilvl w:val="3"/>
          <w:numId w:val="148"/>
        </w:numPr>
        <w:tabs>
          <w:tab w:pos="844" w:val="left" w:leader="none"/>
        </w:tabs>
        <w:spacing w:line="240" w:lineRule="auto" w:before="199" w:after="0"/>
        <w:ind w:left="844" w:right="0" w:hanging="262"/>
        <w:jc w:val="left"/>
        <w:rPr>
          <w:rFonts w:ascii="Tahoma" w:hAnsi="Tahoma"/>
          <w:sz w:val="24"/>
        </w:rPr>
      </w:pPr>
      <w:r>
        <w:rPr>
          <w:rFonts w:ascii="Arial" w:hAnsi="Arial"/>
          <w:b/>
          <w:color w:val="0E1115"/>
          <w:spacing w:val="-4"/>
          <w:sz w:val="24"/>
        </w:rPr>
        <w:t>Уличны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к</w:t>
      </w:r>
      <w:r>
        <w:rPr>
          <w:rFonts w:ascii="Arial" w:hAnsi="Arial"/>
          <w:b/>
          <w:color w:val="0E1115"/>
          <w:spacing w:val="-4"/>
          <w:sz w:val="27"/>
        </w:rPr>
        <w:t>усс</w:t>
      </w:r>
      <w:r>
        <w:rPr>
          <w:rFonts w:ascii="Arial" w:hAnsi="Arial"/>
          <w:b/>
          <w:color w:val="0E1115"/>
          <w:spacing w:val="-4"/>
          <w:sz w:val="24"/>
        </w:rPr>
        <w:t>тв</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6"/>
          <w:sz w:val="24"/>
        </w:rPr>
        <w:t> </w:t>
      </w:r>
      <w:r>
        <w:rPr>
          <w:color w:val="0E1115"/>
          <w:spacing w:val="-4"/>
          <w:sz w:val="24"/>
        </w:rPr>
        <w:t>преобразующие</w:t>
      </w:r>
      <w:r>
        <w:rPr>
          <w:color w:val="0E1115"/>
          <w:spacing w:val="-6"/>
          <w:sz w:val="24"/>
        </w:rPr>
        <w:t> </w:t>
      </w:r>
      <w:r>
        <w:rPr>
          <w:color w:val="0E1115"/>
          <w:spacing w:val="-4"/>
          <w:sz w:val="24"/>
        </w:rPr>
        <w:t>городское</w:t>
      </w:r>
      <w:r>
        <w:rPr>
          <w:color w:val="0E1115"/>
          <w:spacing w:val="-6"/>
          <w:sz w:val="24"/>
        </w:rPr>
        <w:t> </w:t>
      </w:r>
      <w:r>
        <w:rPr>
          <w:color w:val="0E1115"/>
          <w:spacing w:val="-4"/>
          <w:sz w:val="24"/>
        </w:rPr>
        <w:t>пространство</w:t>
      </w:r>
      <w:r>
        <w:rPr>
          <w:rFonts w:ascii="Tahoma" w:hAnsi="Tahoma"/>
          <w:color w:val="0E1115"/>
          <w:spacing w:val="-4"/>
          <w:sz w:val="24"/>
        </w:rPr>
        <w:t>.</w:t>
      </w:r>
    </w:p>
    <w:p>
      <w:pPr>
        <w:pStyle w:val="ListParagraph"/>
        <w:numPr>
          <w:ilvl w:val="2"/>
          <w:numId w:val="148"/>
        </w:numPr>
        <w:tabs>
          <w:tab w:pos="575" w:val="left" w:leader="none"/>
        </w:tabs>
        <w:spacing w:line="336" w:lineRule="auto" w:before="200" w:after="0"/>
        <w:ind w:left="575" w:right="47" w:hanging="255"/>
        <w:jc w:val="left"/>
        <w:rPr>
          <w:rFonts w:ascii="Tahoma" w:hAnsi="Tahoma"/>
          <w:sz w:val="24"/>
        </w:rPr>
      </w:pPr>
      <w:r>
        <w:rPr>
          <w:rFonts w:ascii="Arial" w:hAnsi="Arial"/>
          <w:b/>
          <w:color w:val="0E1115"/>
          <w:sz w:val="27"/>
        </w:rPr>
        <w:t>А</w:t>
      </w:r>
      <w:r>
        <w:rPr>
          <w:rFonts w:ascii="Arial" w:hAnsi="Arial"/>
          <w:b/>
          <w:color w:val="0E1115"/>
          <w:sz w:val="24"/>
        </w:rPr>
        <w:t>кц</w:t>
      </w:r>
      <w:r>
        <w:rPr>
          <w:rFonts w:ascii="Arial" w:hAnsi="Arial"/>
          <w:b/>
          <w:color w:val="0E1115"/>
          <w:sz w:val="27"/>
        </w:rPr>
        <w:t>е</w:t>
      </w:r>
      <w:r>
        <w:rPr>
          <w:rFonts w:ascii="Arial" w:hAnsi="Arial"/>
          <w:b/>
          <w:color w:val="0E1115"/>
          <w:sz w:val="24"/>
        </w:rPr>
        <w:t>нт</w:t>
      </w:r>
      <w:r>
        <w:rPr>
          <w:rFonts w:ascii="Arial" w:hAnsi="Arial"/>
          <w:b/>
          <w:color w:val="0E1115"/>
          <w:spacing w:val="-3"/>
          <w:sz w:val="24"/>
        </w:rPr>
        <w:t> </w:t>
      </w:r>
      <w:r>
        <w:rPr>
          <w:rFonts w:ascii="Arial" w:hAnsi="Arial"/>
          <w:b/>
          <w:color w:val="0E1115"/>
          <w:sz w:val="24"/>
        </w:rPr>
        <w:t>н</w:t>
      </w:r>
      <w:r>
        <w:rPr>
          <w:rFonts w:ascii="Arial" w:hAnsi="Arial"/>
          <w:b/>
          <w:color w:val="0E1115"/>
          <w:sz w:val="27"/>
        </w:rPr>
        <w:t>а</w:t>
      </w:r>
      <w:r>
        <w:rPr>
          <w:rFonts w:ascii="Arial" w:hAnsi="Arial"/>
          <w:b/>
          <w:color w:val="0E1115"/>
          <w:spacing w:val="-11"/>
          <w:sz w:val="27"/>
        </w:rPr>
        <w:t> </w:t>
      </w:r>
      <w:r>
        <w:rPr>
          <w:rFonts w:ascii="Tahoma" w:hAnsi="Tahoma"/>
          <w:b/>
          <w:color w:val="0E1115"/>
          <w:sz w:val="24"/>
        </w:rPr>
        <w:t>local</w:t>
      </w:r>
      <w:r>
        <w:rPr>
          <w:rFonts w:ascii="Tahoma" w:hAnsi="Tahoma"/>
          <w:b/>
          <w:color w:val="0E1115"/>
          <w:spacing w:val="-6"/>
          <w:sz w:val="24"/>
        </w:rPr>
        <w:t> </w:t>
      </w:r>
      <w:r>
        <w:rPr>
          <w:rFonts w:ascii="Tahoma" w:hAnsi="Tahoma"/>
          <w:b/>
          <w:color w:val="0E1115"/>
          <w:sz w:val="24"/>
        </w:rPr>
        <w:t>content: </w:t>
      </w:r>
      <w:r>
        <w:rPr>
          <w:color w:val="0E1115"/>
          <w:sz w:val="24"/>
        </w:rPr>
        <w:t>Поощрение искусства</w:t>
      </w:r>
      <w:r>
        <w:rPr>
          <w:rFonts w:ascii="Tahoma" w:hAnsi="Tahoma"/>
          <w:color w:val="0E1115"/>
          <w:sz w:val="24"/>
        </w:rPr>
        <w:t>,</w:t>
      </w:r>
      <w:r>
        <w:rPr>
          <w:rFonts w:ascii="Tahoma" w:hAnsi="Tahoma"/>
          <w:color w:val="0E1115"/>
          <w:spacing w:val="-3"/>
          <w:sz w:val="24"/>
        </w:rPr>
        <w:t> </w:t>
      </w:r>
      <w:r>
        <w:rPr>
          <w:color w:val="0E1115"/>
          <w:sz w:val="24"/>
        </w:rPr>
        <w:t>которое говорит на языке </w:t>
      </w:r>
      <w:r>
        <w:rPr>
          <w:color w:val="0E1115"/>
          <w:sz w:val="24"/>
        </w:rPr>
        <w:t>места</w:t>
      </w:r>
      <w:r>
        <w:rPr>
          <w:rFonts w:ascii="Tahoma" w:hAnsi="Tahoma"/>
          <w:color w:val="0E1115"/>
          <w:sz w:val="24"/>
        </w:rPr>
        <w:t>, </w:t>
      </w:r>
      <w:r>
        <w:rPr>
          <w:color w:val="0E1115"/>
          <w:sz w:val="24"/>
        </w:rPr>
        <w:t>исследует локальную историю</w:t>
      </w:r>
      <w:r>
        <w:rPr>
          <w:rFonts w:ascii="Tahoma" w:hAnsi="Tahoma"/>
          <w:color w:val="0E1115"/>
          <w:sz w:val="24"/>
        </w:rPr>
        <w:t>, </w:t>
      </w:r>
      <w:r>
        <w:rPr>
          <w:color w:val="0E1115"/>
          <w:sz w:val="24"/>
        </w:rPr>
        <w:t>экологию</w:t>
      </w:r>
      <w:r>
        <w:rPr>
          <w:rFonts w:ascii="Tahoma" w:hAnsi="Tahoma"/>
          <w:color w:val="0E1115"/>
          <w:sz w:val="24"/>
        </w:rPr>
        <w:t>, </w:t>
      </w:r>
      <w:r>
        <w:rPr>
          <w:color w:val="0E1115"/>
          <w:sz w:val="24"/>
        </w:rPr>
        <w:t>мифы</w:t>
      </w:r>
      <w:r>
        <w:rPr>
          <w:rFonts w:ascii="Tahoma" w:hAnsi="Tahoma"/>
          <w:color w:val="0E1115"/>
          <w:sz w:val="24"/>
        </w:rPr>
        <w:t>.</w:t>
      </w:r>
    </w:p>
    <w:p>
      <w:pPr>
        <w:pStyle w:val="ListParagraph"/>
        <w:numPr>
          <w:ilvl w:val="2"/>
          <w:numId w:val="148"/>
        </w:numPr>
        <w:tabs>
          <w:tab w:pos="575" w:val="left" w:leader="none"/>
        </w:tabs>
        <w:spacing w:line="338" w:lineRule="auto" w:before="86" w:after="0"/>
        <w:ind w:left="575" w:right="169" w:hanging="255"/>
        <w:jc w:val="left"/>
        <w:rPr>
          <w:rFonts w:ascii="Tahoma" w:hAnsi="Tahoma"/>
          <w:sz w:val="24"/>
        </w:rPr>
      </w:pP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к</w:t>
      </w:r>
      <w:r>
        <w:rPr>
          <w:rFonts w:ascii="Arial" w:hAnsi="Arial"/>
          <w:b/>
          <w:color w:val="0E1115"/>
          <w:spacing w:val="-2"/>
          <w:sz w:val="27"/>
        </w:rPr>
        <w:t>усс</w:t>
      </w:r>
      <w:r>
        <w:rPr>
          <w:rFonts w:ascii="Arial" w:hAnsi="Arial"/>
          <w:b/>
          <w:color w:val="0E1115"/>
          <w:spacing w:val="-2"/>
          <w:sz w:val="24"/>
        </w:rPr>
        <w:t>тв</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15"/>
          <w:sz w:val="24"/>
        </w:rPr>
        <w:t> </w:t>
      </w:r>
      <w:r>
        <w:rPr>
          <w:rFonts w:ascii="Arial" w:hAnsi="Arial"/>
          <w:b/>
          <w:color w:val="0E1115"/>
          <w:spacing w:val="-2"/>
          <w:sz w:val="24"/>
        </w:rPr>
        <w:t>и</w:t>
      </w:r>
      <w:r>
        <w:rPr>
          <w:rFonts w:ascii="Arial" w:hAnsi="Arial"/>
          <w:b/>
          <w:color w:val="0E1115"/>
          <w:spacing w:val="-2"/>
          <w:sz w:val="27"/>
        </w:rPr>
        <w:t>сс</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и</w:t>
      </w:r>
      <w:r>
        <w:rPr>
          <w:rFonts w:ascii="Arial" w:hAnsi="Arial"/>
          <w:b/>
          <w:color w:val="0E1115"/>
          <w:spacing w:val="-13"/>
          <w:sz w:val="24"/>
        </w:rPr>
        <w:t> </w:t>
      </w:r>
      <w:r>
        <w:rPr>
          <w:rFonts w:ascii="Arial" w:hAnsi="Arial"/>
          <w:b/>
          <w:color w:val="0E1115"/>
          <w:spacing w:val="-2"/>
          <w:sz w:val="24"/>
        </w:rPr>
        <w:t>т</w:t>
      </w:r>
      <w:r>
        <w:rPr>
          <w:rFonts w:ascii="Arial" w:hAnsi="Arial"/>
          <w:b/>
          <w:color w:val="0E1115"/>
          <w:spacing w:val="-2"/>
          <w:sz w:val="27"/>
        </w:rPr>
        <w:t>ера</w:t>
      </w:r>
      <w:r>
        <w:rPr>
          <w:rFonts w:ascii="Arial" w:hAnsi="Arial"/>
          <w:b/>
          <w:color w:val="0E1115"/>
          <w:spacing w:val="-2"/>
          <w:sz w:val="24"/>
        </w:rPr>
        <w:t>пия</w:t>
      </w:r>
      <w:r>
        <w:rPr>
          <w:rFonts w:ascii="Tahoma" w:hAnsi="Tahoma"/>
          <w:b/>
          <w:color w:val="0E1115"/>
          <w:spacing w:val="-2"/>
          <w:sz w:val="24"/>
        </w:rPr>
        <w:t>:</w:t>
      </w:r>
      <w:r>
        <w:rPr>
          <w:rFonts w:ascii="Tahoma" w:hAnsi="Tahoma"/>
          <w:b/>
          <w:color w:val="0E1115"/>
          <w:spacing w:val="-8"/>
          <w:sz w:val="24"/>
        </w:rPr>
        <w:t> </w:t>
      </w:r>
      <w:r>
        <w:rPr>
          <w:color w:val="0E1115"/>
          <w:spacing w:val="-2"/>
          <w:sz w:val="24"/>
        </w:rPr>
        <w:t>Художественные</w:t>
      </w:r>
      <w:r>
        <w:rPr>
          <w:color w:val="0E1115"/>
          <w:spacing w:val="-10"/>
          <w:sz w:val="24"/>
        </w:rPr>
        <w:t> </w:t>
      </w:r>
      <w:r>
        <w:rPr>
          <w:color w:val="0E1115"/>
          <w:spacing w:val="-2"/>
          <w:sz w:val="24"/>
        </w:rPr>
        <w:t>практики</w:t>
      </w:r>
      <w:r>
        <w:rPr>
          <w:color w:val="0E1115"/>
          <w:spacing w:val="-10"/>
          <w:sz w:val="24"/>
        </w:rPr>
        <w:t> </w:t>
      </w:r>
      <w:r>
        <w:rPr>
          <w:color w:val="0E1115"/>
          <w:spacing w:val="-2"/>
          <w:sz w:val="24"/>
        </w:rPr>
        <w:t>активно </w:t>
      </w:r>
      <w:r>
        <w:rPr>
          <w:color w:val="0E1115"/>
          <w:w w:val="105"/>
          <w:sz w:val="24"/>
        </w:rPr>
        <w:t>используются</w:t>
      </w:r>
      <w:r>
        <w:rPr>
          <w:color w:val="0E1115"/>
          <w:spacing w:val="-19"/>
          <w:w w:val="105"/>
          <w:sz w:val="24"/>
        </w:rPr>
        <w:t> </w:t>
      </w:r>
      <w:r>
        <w:rPr>
          <w:color w:val="0E1115"/>
          <w:w w:val="105"/>
          <w:sz w:val="24"/>
        </w:rPr>
        <w:t>в</w:t>
      </w:r>
      <w:r>
        <w:rPr>
          <w:color w:val="0E1115"/>
          <w:spacing w:val="-19"/>
          <w:w w:val="105"/>
          <w:sz w:val="24"/>
        </w:rPr>
        <w:t> </w:t>
      </w:r>
      <w:r>
        <w:rPr>
          <w:color w:val="0E1115"/>
          <w:w w:val="105"/>
          <w:sz w:val="24"/>
        </w:rPr>
        <w:t>работе</w:t>
      </w:r>
      <w:r>
        <w:rPr>
          <w:color w:val="0E1115"/>
          <w:spacing w:val="-19"/>
          <w:w w:val="105"/>
          <w:sz w:val="24"/>
        </w:rPr>
        <w:t> </w:t>
      </w:r>
      <w:r>
        <w:rPr>
          <w:color w:val="0E1115"/>
          <w:w w:val="105"/>
          <w:sz w:val="24"/>
        </w:rPr>
        <w:t>с</w:t>
      </w:r>
      <w:r>
        <w:rPr>
          <w:color w:val="0E1115"/>
          <w:spacing w:val="-19"/>
          <w:w w:val="105"/>
          <w:sz w:val="24"/>
        </w:rPr>
        <w:t> </w:t>
      </w:r>
      <w:r>
        <w:rPr>
          <w:color w:val="0E1115"/>
          <w:w w:val="105"/>
          <w:sz w:val="24"/>
        </w:rPr>
        <w:t>травмой</w:t>
      </w:r>
      <w:r>
        <w:rPr>
          <w:rFonts w:ascii="Tahoma" w:hAnsi="Tahoma"/>
          <w:color w:val="0E1115"/>
          <w:w w:val="105"/>
          <w:sz w:val="24"/>
        </w:rPr>
        <w:t>,</w:t>
      </w:r>
      <w:r>
        <w:rPr>
          <w:rFonts w:ascii="Tahoma" w:hAnsi="Tahoma"/>
          <w:color w:val="0E1115"/>
          <w:spacing w:val="-20"/>
          <w:w w:val="105"/>
          <w:sz w:val="24"/>
        </w:rPr>
        <w:t> </w:t>
      </w:r>
      <w:r>
        <w:rPr>
          <w:color w:val="0E1115"/>
          <w:w w:val="105"/>
          <w:sz w:val="24"/>
        </w:rPr>
        <w:t>для</w:t>
      </w:r>
      <w:r>
        <w:rPr>
          <w:color w:val="0E1115"/>
          <w:spacing w:val="-19"/>
          <w:w w:val="105"/>
          <w:sz w:val="24"/>
        </w:rPr>
        <w:t> </w:t>
      </w:r>
      <w:r>
        <w:rPr>
          <w:color w:val="0E1115"/>
          <w:w w:val="105"/>
          <w:sz w:val="24"/>
        </w:rPr>
        <w:t>социальной</w:t>
      </w:r>
      <w:r>
        <w:rPr>
          <w:color w:val="0E1115"/>
          <w:spacing w:val="-19"/>
          <w:w w:val="105"/>
          <w:sz w:val="24"/>
        </w:rPr>
        <w:t> </w:t>
      </w:r>
      <w:r>
        <w:rPr>
          <w:color w:val="0E1115"/>
          <w:w w:val="105"/>
          <w:sz w:val="24"/>
        </w:rPr>
        <w:t>адаптации</w:t>
      </w:r>
      <w:r>
        <w:rPr>
          <w:rFonts w:ascii="Tahoma" w:hAnsi="Tahoma"/>
          <w:color w:val="0E1115"/>
          <w:w w:val="105"/>
          <w:sz w:val="24"/>
        </w:rPr>
        <w:t>,</w:t>
      </w:r>
      <w:r>
        <w:rPr>
          <w:rFonts w:ascii="Tahoma" w:hAnsi="Tahoma"/>
          <w:color w:val="0E1115"/>
          <w:spacing w:val="-19"/>
          <w:w w:val="105"/>
          <w:sz w:val="24"/>
        </w:rPr>
        <w:t> </w:t>
      </w:r>
      <w:r>
        <w:rPr>
          <w:color w:val="0E1115"/>
          <w:w w:val="105"/>
          <w:sz w:val="24"/>
        </w:rPr>
        <w:t>для</w:t>
      </w:r>
      <w:r>
        <w:rPr>
          <w:color w:val="0E1115"/>
          <w:spacing w:val="-19"/>
          <w:w w:val="105"/>
          <w:sz w:val="24"/>
        </w:rPr>
        <w:t> </w:t>
      </w:r>
      <w:r>
        <w:rPr>
          <w:color w:val="0E1115"/>
          <w:w w:val="105"/>
          <w:sz w:val="24"/>
        </w:rPr>
        <w:t>осмысления сложных этических дилемм общества</w:t>
      </w:r>
      <w:r>
        <w:rPr>
          <w:rFonts w:ascii="Tahoma" w:hAnsi="Tahoma"/>
          <w:color w:val="0E1115"/>
          <w:w w:val="105"/>
          <w:sz w:val="24"/>
        </w:rPr>
        <w:t>.</w:t>
      </w:r>
    </w:p>
    <w:p>
      <w:pPr>
        <w:pStyle w:val="ListParagraph"/>
        <w:numPr>
          <w:ilvl w:val="2"/>
          <w:numId w:val="148"/>
        </w:numPr>
        <w:tabs>
          <w:tab w:pos="575" w:val="left" w:leader="none"/>
        </w:tabs>
        <w:spacing w:line="336" w:lineRule="auto" w:before="88" w:after="0"/>
        <w:ind w:left="575" w:right="157" w:hanging="255"/>
        <w:jc w:val="left"/>
        <w:rPr>
          <w:rFonts w:ascii="Tahoma" w:hAnsi="Tahoma"/>
          <w:sz w:val="24"/>
        </w:rPr>
      </w:pPr>
      <w:r>
        <w:rPr>
          <w:rFonts w:ascii="Arial" w:hAnsi="Arial"/>
          <w:b/>
          <w:color w:val="0E1115"/>
          <w:spacing w:val="-6"/>
          <w:sz w:val="24"/>
        </w:rPr>
        <w:t>Циф</w:t>
      </w:r>
      <w:r>
        <w:rPr>
          <w:rFonts w:ascii="Arial" w:hAnsi="Arial"/>
          <w:b/>
          <w:color w:val="0E1115"/>
          <w:spacing w:val="-6"/>
          <w:sz w:val="27"/>
        </w:rPr>
        <w:t>ро</w:t>
      </w:r>
      <w:r>
        <w:rPr>
          <w:rFonts w:ascii="Arial" w:hAnsi="Arial"/>
          <w:b/>
          <w:color w:val="0E1115"/>
          <w:spacing w:val="-6"/>
          <w:sz w:val="24"/>
        </w:rPr>
        <w:t>вы</w:t>
      </w:r>
      <w:r>
        <w:rPr>
          <w:rFonts w:ascii="Arial" w:hAnsi="Arial"/>
          <w:b/>
          <w:color w:val="0E1115"/>
          <w:spacing w:val="-6"/>
          <w:sz w:val="27"/>
        </w:rPr>
        <w:t>е</w:t>
      </w:r>
      <w:r>
        <w:rPr>
          <w:rFonts w:ascii="Arial" w:hAnsi="Arial"/>
          <w:b/>
          <w:color w:val="0E1115"/>
          <w:spacing w:val="-14"/>
          <w:sz w:val="27"/>
        </w:rPr>
        <w:t> </w:t>
      </w:r>
      <w:r>
        <w:rPr>
          <w:rFonts w:ascii="Arial" w:hAnsi="Arial"/>
          <w:b/>
          <w:color w:val="0E1115"/>
          <w:spacing w:val="-6"/>
          <w:sz w:val="27"/>
        </w:rPr>
        <w:t>арх</w:t>
      </w:r>
      <w:r>
        <w:rPr>
          <w:rFonts w:ascii="Arial" w:hAnsi="Arial"/>
          <w:b/>
          <w:color w:val="0E1115"/>
          <w:spacing w:val="-6"/>
          <w:sz w:val="24"/>
        </w:rPr>
        <w:t>ивы и д</w:t>
      </w:r>
      <w:r>
        <w:rPr>
          <w:rFonts w:ascii="Arial" w:hAnsi="Arial"/>
          <w:b/>
          <w:color w:val="0E1115"/>
          <w:spacing w:val="-6"/>
          <w:sz w:val="27"/>
        </w:rPr>
        <w:t>ос</w:t>
      </w:r>
      <w:r>
        <w:rPr>
          <w:rFonts w:ascii="Arial" w:hAnsi="Arial"/>
          <w:b/>
          <w:color w:val="0E1115"/>
          <w:spacing w:val="-6"/>
          <w:sz w:val="24"/>
        </w:rPr>
        <w:t>т</w:t>
      </w:r>
      <w:r>
        <w:rPr>
          <w:rFonts w:ascii="Arial" w:hAnsi="Arial"/>
          <w:b/>
          <w:color w:val="0E1115"/>
          <w:spacing w:val="-6"/>
          <w:sz w:val="27"/>
        </w:rPr>
        <w:t>у</w:t>
      </w:r>
      <w:r>
        <w:rPr>
          <w:rFonts w:ascii="Arial" w:hAnsi="Arial"/>
          <w:b/>
          <w:color w:val="0E1115"/>
          <w:spacing w:val="-6"/>
          <w:sz w:val="24"/>
        </w:rPr>
        <w:t>пн</w:t>
      </w:r>
      <w:r>
        <w:rPr>
          <w:rFonts w:ascii="Arial" w:hAnsi="Arial"/>
          <w:b/>
          <w:color w:val="0E1115"/>
          <w:spacing w:val="-6"/>
          <w:sz w:val="27"/>
        </w:rPr>
        <w:t>ос</w:t>
      </w:r>
      <w:r>
        <w:rPr>
          <w:rFonts w:ascii="Arial" w:hAnsi="Arial"/>
          <w:b/>
          <w:color w:val="0E1115"/>
          <w:spacing w:val="-6"/>
          <w:sz w:val="24"/>
        </w:rPr>
        <w:t>ть</w:t>
      </w:r>
      <w:r>
        <w:rPr>
          <w:rFonts w:ascii="Tahoma" w:hAnsi="Tahoma"/>
          <w:b/>
          <w:color w:val="0E1115"/>
          <w:spacing w:val="-6"/>
          <w:sz w:val="24"/>
        </w:rPr>
        <w:t>: </w:t>
      </w:r>
      <w:r>
        <w:rPr>
          <w:color w:val="0E1115"/>
          <w:spacing w:val="-6"/>
          <w:sz w:val="24"/>
        </w:rPr>
        <w:t>Оцифровка всего культурного наследия и </w:t>
      </w:r>
      <w:r>
        <w:rPr>
          <w:color w:val="0E1115"/>
          <w:spacing w:val="-6"/>
          <w:sz w:val="24"/>
        </w:rPr>
        <w:t>его </w:t>
      </w:r>
      <w:r>
        <w:rPr>
          <w:color w:val="0E1115"/>
          <w:sz w:val="24"/>
        </w:rPr>
        <w:t>размещение</w:t>
      </w:r>
      <w:r>
        <w:rPr>
          <w:color w:val="0E1115"/>
          <w:spacing w:val="40"/>
          <w:sz w:val="24"/>
        </w:rPr>
        <w:t> </w:t>
      </w:r>
      <w:r>
        <w:rPr>
          <w:color w:val="0E1115"/>
          <w:sz w:val="24"/>
        </w:rPr>
        <w:t>в</w:t>
      </w:r>
      <w:r>
        <w:rPr>
          <w:color w:val="0E1115"/>
          <w:spacing w:val="40"/>
          <w:sz w:val="24"/>
        </w:rPr>
        <w:t> </w:t>
      </w:r>
      <w:r>
        <w:rPr>
          <w:color w:val="0E1115"/>
          <w:sz w:val="24"/>
        </w:rPr>
        <w:t>свободном</w:t>
      </w:r>
      <w:r>
        <w:rPr>
          <w:color w:val="0E1115"/>
          <w:spacing w:val="40"/>
          <w:sz w:val="24"/>
        </w:rPr>
        <w:t> </w:t>
      </w:r>
      <w:r>
        <w:rPr>
          <w:color w:val="0E1115"/>
          <w:sz w:val="24"/>
        </w:rPr>
        <w:t>доступе</w:t>
      </w:r>
      <w:r>
        <w:rPr>
          <w:rFonts w:ascii="Tahoma" w:hAnsi="Tahoma"/>
          <w:color w:val="0E1115"/>
          <w:sz w:val="24"/>
        </w:rPr>
        <w:t>.</w:t>
      </w:r>
      <w:r>
        <w:rPr>
          <w:rFonts w:ascii="Tahoma" w:hAnsi="Tahoma"/>
          <w:color w:val="0E1115"/>
          <w:spacing w:val="40"/>
          <w:sz w:val="24"/>
        </w:rPr>
        <w:t> </w:t>
      </w:r>
      <w:r>
        <w:rPr>
          <w:color w:val="0E1115"/>
          <w:sz w:val="24"/>
        </w:rPr>
        <w:t>Виртуальные</w:t>
      </w:r>
      <w:r>
        <w:rPr>
          <w:color w:val="0E1115"/>
          <w:spacing w:val="40"/>
          <w:sz w:val="24"/>
        </w:rPr>
        <w:t> </w:t>
      </w:r>
      <w:r>
        <w:rPr>
          <w:color w:val="0E1115"/>
          <w:sz w:val="24"/>
        </w:rPr>
        <w:t>туры</w:t>
      </w:r>
      <w:r>
        <w:rPr>
          <w:color w:val="0E1115"/>
          <w:spacing w:val="40"/>
          <w:sz w:val="24"/>
        </w:rPr>
        <w:t> </w:t>
      </w:r>
      <w:r>
        <w:rPr>
          <w:color w:val="0E1115"/>
          <w:sz w:val="24"/>
        </w:rPr>
        <w:t>по</w:t>
      </w:r>
      <w:r>
        <w:rPr>
          <w:color w:val="0E1115"/>
          <w:spacing w:val="40"/>
          <w:sz w:val="24"/>
        </w:rPr>
        <w:t> </w:t>
      </w:r>
      <w:r>
        <w:rPr>
          <w:color w:val="0E1115"/>
          <w:sz w:val="24"/>
        </w:rPr>
        <w:t>музеям</w:t>
      </w:r>
      <w:r>
        <w:rPr>
          <w:color w:val="0E1115"/>
          <w:spacing w:val="40"/>
          <w:sz w:val="24"/>
        </w:rPr>
        <w:t> </w:t>
      </w:r>
      <w:r>
        <w:rPr>
          <w:color w:val="0E1115"/>
          <w:sz w:val="24"/>
        </w:rPr>
        <w:t>мира</w:t>
      </w:r>
      <w:r>
        <w:rPr>
          <w:rFonts w:ascii="Tahoma" w:hAnsi="Tahoma"/>
          <w:color w:val="0E1115"/>
          <w:sz w:val="24"/>
        </w:rPr>
        <w:t>.</w:t>
      </w:r>
    </w:p>
    <w:p>
      <w:pPr>
        <w:pStyle w:val="ListParagraph"/>
        <w:numPr>
          <w:ilvl w:val="1"/>
          <w:numId w:val="148"/>
        </w:numPr>
        <w:tabs>
          <w:tab w:pos="587" w:val="left" w:leader="none"/>
        </w:tabs>
        <w:spacing w:line="240" w:lineRule="auto" w:before="236" w:after="0"/>
        <w:ind w:left="587" w:right="0" w:hanging="282"/>
        <w:jc w:val="left"/>
        <w:rPr>
          <w:rFonts w:ascii="Arial" w:hAnsi="Arial"/>
          <w:b/>
          <w:sz w:val="27"/>
        </w:rPr>
      </w:pPr>
      <w:r>
        <w:rPr>
          <w:rFonts w:ascii="Arial" w:hAnsi="Arial"/>
          <w:b/>
          <w:color w:val="0E1115"/>
          <w:w w:val="85"/>
          <w:sz w:val="27"/>
        </w:rPr>
        <w:t>Ро</w:t>
      </w:r>
      <w:r>
        <w:rPr>
          <w:rFonts w:ascii="Arial" w:hAnsi="Arial"/>
          <w:b/>
          <w:color w:val="0E1115"/>
          <w:w w:val="85"/>
          <w:sz w:val="24"/>
        </w:rPr>
        <w:t>ль</w:t>
      </w:r>
      <w:r>
        <w:rPr>
          <w:rFonts w:ascii="Arial" w:hAnsi="Arial"/>
          <w:b/>
          <w:color w:val="0E1115"/>
          <w:spacing w:val="-3"/>
          <w:sz w:val="24"/>
        </w:rPr>
        <w:t> </w:t>
      </w:r>
      <w:r>
        <w:rPr>
          <w:rFonts w:ascii="Arial" w:hAnsi="Arial"/>
          <w:b/>
          <w:color w:val="0E1115"/>
          <w:spacing w:val="-2"/>
          <w:sz w:val="27"/>
        </w:rPr>
        <w:t>соо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а</w:t>
      </w:r>
    </w:p>
    <w:p>
      <w:pPr>
        <w:pStyle w:val="ListParagraph"/>
        <w:numPr>
          <w:ilvl w:val="2"/>
          <w:numId w:val="148"/>
        </w:numPr>
        <w:tabs>
          <w:tab w:pos="575" w:val="left" w:leader="none"/>
        </w:tabs>
        <w:spacing w:line="338" w:lineRule="auto" w:before="229" w:after="0"/>
        <w:ind w:left="575" w:right="45" w:hanging="255"/>
        <w:jc w:val="left"/>
        <w:rPr>
          <w:rFonts w:ascii="Tahoma" w:hAnsi="Tahoma"/>
          <w:sz w:val="24"/>
        </w:rPr>
      </w:pPr>
      <w:r>
        <w:rPr>
          <w:rFonts w:ascii="Arial" w:hAnsi="Arial"/>
          <w:b/>
          <w:color w:val="0E1115"/>
          <w:spacing w:val="-6"/>
          <w:sz w:val="27"/>
        </w:rPr>
        <w:t>Ку</w:t>
      </w:r>
      <w:r>
        <w:rPr>
          <w:rFonts w:ascii="Arial" w:hAnsi="Arial"/>
          <w:b/>
          <w:color w:val="0E1115"/>
          <w:spacing w:val="-6"/>
          <w:sz w:val="24"/>
        </w:rPr>
        <w:t>льт</w:t>
      </w:r>
      <w:r>
        <w:rPr>
          <w:rFonts w:ascii="Arial" w:hAnsi="Arial"/>
          <w:b/>
          <w:color w:val="0E1115"/>
          <w:spacing w:val="-6"/>
          <w:sz w:val="27"/>
        </w:rPr>
        <w:t>ур</w:t>
      </w:r>
      <w:r>
        <w:rPr>
          <w:rFonts w:ascii="Arial" w:hAnsi="Arial"/>
          <w:b/>
          <w:color w:val="0E1115"/>
          <w:spacing w:val="-6"/>
          <w:sz w:val="24"/>
        </w:rPr>
        <w:t>ны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со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ты</w:t>
      </w:r>
      <w:r>
        <w:rPr>
          <w:rFonts w:ascii="Arial" w:hAnsi="Arial"/>
          <w:b/>
          <w:color w:val="0E1115"/>
          <w:spacing w:val="-9"/>
          <w:sz w:val="24"/>
        </w:rPr>
        <w:t> </w:t>
      </w:r>
      <w:r>
        <w:rPr>
          <w:rFonts w:ascii="Arial" w:hAnsi="Arial"/>
          <w:b/>
          <w:color w:val="0E1115"/>
          <w:spacing w:val="-6"/>
          <w:sz w:val="24"/>
        </w:rPr>
        <w:t>п</w:t>
      </w:r>
      <w:r>
        <w:rPr>
          <w:rFonts w:ascii="Arial" w:hAnsi="Arial"/>
          <w:b/>
          <w:color w:val="0E1115"/>
          <w:spacing w:val="-6"/>
          <w:sz w:val="27"/>
        </w:rPr>
        <w:t>р</w:t>
      </w:r>
      <w:r>
        <w:rPr>
          <w:rFonts w:ascii="Arial" w:hAnsi="Arial"/>
          <w:b/>
          <w:color w:val="0E1115"/>
          <w:spacing w:val="-6"/>
          <w:sz w:val="24"/>
        </w:rPr>
        <w:t>и</w:t>
      </w:r>
      <w:r>
        <w:rPr>
          <w:rFonts w:ascii="Arial" w:hAnsi="Arial"/>
          <w:b/>
          <w:color w:val="0E1115"/>
          <w:spacing w:val="-8"/>
          <w:sz w:val="24"/>
        </w:rPr>
        <w:t> </w:t>
      </w:r>
      <w:r>
        <w:rPr>
          <w:rFonts w:ascii="Arial" w:hAnsi="Arial"/>
          <w:b/>
          <w:color w:val="0E1115"/>
          <w:spacing w:val="-6"/>
          <w:sz w:val="24"/>
        </w:rPr>
        <w:t>м</w:t>
      </w:r>
      <w:r>
        <w:rPr>
          <w:rFonts w:ascii="Arial" w:hAnsi="Arial"/>
          <w:b/>
          <w:color w:val="0E1115"/>
          <w:spacing w:val="-6"/>
          <w:sz w:val="27"/>
        </w:rPr>
        <w:t>у</w:t>
      </w:r>
      <w:r>
        <w:rPr>
          <w:rFonts w:ascii="Arial" w:hAnsi="Arial"/>
          <w:b/>
          <w:color w:val="0E1115"/>
          <w:spacing w:val="-6"/>
          <w:sz w:val="24"/>
        </w:rPr>
        <w:t>ницип</w:t>
      </w:r>
      <w:r>
        <w:rPr>
          <w:rFonts w:ascii="Arial" w:hAnsi="Arial"/>
          <w:b/>
          <w:color w:val="0E1115"/>
          <w:spacing w:val="-6"/>
          <w:sz w:val="27"/>
        </w:rPr>
        <w:t>а</w:t>
      </w:r>
      <w:r>
        <w:rPr>
          <w:rFonts w:ascii="Arial" w:hAnsi="Arial"/>
          <w:b/>
          <w:color w:val="0E1115"/>
          <w:spacing w:val="-6"/>
          <w:sz w:val="24"/>
        </w:rPr>
        <w:t>лит</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6"/>
          <w:sz w:val="27"/>
        </w:rPr>
        <w:t>ах</w:t>
      </w:r>
      <w:r>
        <w:rPr>
          <w:rFonts w:ascii="Tahoma" w:hAnsi="Tahoma"/>
          <w:b/>
          <w:color w:val="0E1115"/>
          <w:spacing w:val="-6"/>
          <w:sz w:val="24"/>
        </w:rPr>
        <w:t>: </w:t>
      </w:r>
      <w:r>
        <w:rPr>
          <w:color w:val="0E1115"/>
          <w:spacing w:val="-6"/>
          <w:sz w:val="24"/>
        </w:rPr>
        <w:t>Состоят не из чиновников</w:t>
      </w:r>
      <w:r>
        <w:rPr>
          <w:rFonts w:ascii="Tahoma" w:hAnsi="Tahoma"/>
          <w:color w:val="0E1115"/>
          <w:spacing w:val="-6"/>
          <w:sz w:val="24"/>
        </w:rPr>
        <w:t>,</w:t>
      </w:r>
      <w:r>
        <w:rPr>
          <w:rFonts w:ascii="Tahoma" w:hAnsi="Tahoma"/>
          <w:color w:val="0E1115"/>
          <w:spacing w:val="-9"/>
          <w:sz w:val="24"/>
        </w:rPr>
        <w:t> </w:t>
      </w:r>
      <w:r>
        <w:rPr>
          <w:color w:val="0E1115"/>
          <w:spacing w:val="-6"/>
          <w:sz w:val="24"/>
        </w:rPr>
        <w:t>а из самих </w:t>
      </w:r>
      <w:r>
        <w:rPr>
          <w:color w:val="0E1115"/>
          <w:sz w:val="24"/>
        </w:rPr>
        <w:t>деятелей культуры и активных граждан</w:t>
      </w:r>
      <w:r>
        <w:rPr>
          <w:rFonts w:ascii="Tahoma" w:hAnsi="Tahoma"/>
          <w:color w:val="0E1115"/>
          <w:sz w:val="24"/>
        </w:rPr>
        <w:t>. </w:t>
      </w:r>
      <w:r>
        <w:rPr>
          <w:color w:val="0E1115"/>
          <w:sz w:val="24"/>
        </w:rPr>
        <w:t>Они распределяют часть бюджета и решают</w:t>
      </w:r>
      <w:r>
        <w:rPr>
          <w:rFonts w:ascii="Tahoma" w:hAnsi="Tahoma"/>
          <w:color w:val="0E1115"/>
          <w:sz w:val="24"/>
        </w:rPr>
        <w:t>, </w:t>
      </w:r>
      <w:r>
        <w:rPr>
          <w:color w:val="0E1115"/>
          <w:sz w:val="24"/>
        </w:rPr>
        <w:t>какие проекты поддерживать</w:t>
      </w:r>
      <w:r>
        <w:rPr>
          <w:rFonts w:ascii="Tahoma" w:hAnsi="Tahoma"/>
          <w:color w:val="0E1115"/>
          <w:sz w:val="24"/>
        </w:rPr>
        <w:t>.</w:t>
      </w:r>
    </w:p>
    <w:p>
      <w:pPr>
        <w:pStyle w:val="ListParagraph"/>
        <w:numPr>
          <w:ilvl w:val="2"/>
          <w:numId w:val="148"/>
        </w:numPr>
        <w:tabs>
          <w:tab w:pos="575" w:val="left" w:leader="none"/>
        </w:tabs>
        <w:spacing w:line="336" w:lineRule="auto" w:before="88" w:after="0"/>
        <w:ind w:left="575" w:right="169" w:hanging="255"/>
        <w:jc w:val="left"/>
        <w:rPr>
          <w:rFonts w:ascii="Tahoma" w:hAnsi="Tahoma"/>
          <w:sz w:val="24"/>
        </w:rPr>
      </w:pP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нны</w:t>
      </w:r>
      <w:r>
        <w:rPr>
          <w:rFonts w:ascii="Arial" w:hAnsi="Arial"/>
          <w:b/>
          <w:color w:val="0E1115"/>
          <w:spacing w:val="-4"/>
          <w:sz w:val="27"/>
        </w:rPr>
        <w:t>е</w:t>
      </w:r>
      <w:r>
        <w:rPr>
          <w:rFonts w:ascii="Arial" w:hAnsi="Arial"/>
          <w:b/>
          <w:color w:val="0E1115"/>
          <w:spacing w:val="-11"/>
          <w:sz w:val="27"/>
        </w:rPr>
        <w:t> </w:t>
      </w:r>
      <w:r>
        <w:rPr>
          <w:rFonts w:ascii="Arial" w:hAnsi="Arial"/>
          <w:b/>
          <w:color w:val="0E1115"/>
          <w:spacing w:val="-4"/>
          <w:sz w:val="24"/>
        </w:rPr>
        <w:t>п</w:t>
      </w:r>
      <w:r>
        <w:rPr>
          <w:rFonts w:ascii="Arial" w:hAnsi="Arial"/>
          <w:b/>
          <w:color w:val="0E1115"/>
          <w:spacing w:val="-4"/>
          <w:sz w:val="27"/>
        </w:rPr>
        <w:t>рос</w:t>
      </w:r>
      <w:r>
        <w:rPr>
          <w:rFonts w:ascii="Arial" w:hAnsi="Arial"/>
          <w:b/>
          <w:color w:val="0E1115"/>
          <w:spacing w:val="-4"/>
          <w:sz w:val="24"/>
        </w:rPr>
        <w:t>т</w:t>
      </w:r>
      <w:r>
        <w:rPr>
          <w:rFonts w:ascii="Arial" w:hAnsi="Arial"/>
          <w:b/>
          <w:color w:val="0E1115"/>
          <w:spacing w:val="-4"/>
          <w:sz w:val="27"/>
        </w:rPr>
        <w:t>ра</w:t>
      </w:r>
      <w:r>
        <w:rPr>
          <w:rFonts w:ascii="Arial" w:hAnsi="Arial"/>
          <w:b/>
          <w:color w:val="0E1115"/>
          <w:spacing w:val="-4"/>
          <w:sz w:val="24"/>
        </w:rPr>
        <w:t>н</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а</w:t>
      </w:r>
      <w:r>
        <w:rPr>
          <w:rFonts w:ascii="Tahoma" w:hAnsi="Tahoma"/>
          <w:b/>
          <w:color w:val="0E1115"/>
          <w:spacing w:val="-4"/>
          <w:sz w:val="24"/>
        </w:rPr>
        <w:t>: </w:t>
      </w:r>
      <w:r>
        <w:rPr>
          <w:color w:val="0E1115"/>
          <w:spacing w:val="-4"/>
          <w:sz w:val="24"/>
        </w:rPr>
        <w:t>Парки</w:t>
      </w:r>
      <w:r>
        <w:rPr>
          <w:rFonts w:ascii="Tahoma" w:hAnsi="Tahoma"/>
          <w:color w:val="0E1115"/>
          <w:spacing w:val="-4"/>
          <w:sz w:val="24"/>
        </w:rPr>
        <w:t>, </w:t>
      </w:r>
      <w:r>
        <w:rPr>
          <w:color w:val="0E1115"/>
          <w:spacing w:val="-4"/>
          <w:sz w:val="24"/>
        </w:rPr>
        <w:t>скверы</w:t>
      </w:r>
      <w:r>
        <w:rPr>
          <w:rFonts w:ascii="Tahoma" w:hAnsi="Tahoma"/>
          <w:color w:val="0E1115"/>
          <w:spacing w:val="-4"/>
          <w:sz w:val="24"/>
        </w:rPr>
        <w:t>, </w:t>
      </w:r>
      <w:r>
        <w:rPr>
          <w:color w:val="0E1115"/>
          <w:spacing w:val="-4"/>
          <w:sz w:val="24"/>
        </w:rPr>
        <w:t>библиотеки становятся </w:t>
      </w:r>
      <w:r>
        <w:rPr>
          <w:color w:val="0E1115"/>
          <w:spacing w:val="-4"/>
          <w:sz w:val="24"/>
        </w:rPr>
        <w:t>центрами </w:t>
      </w:r>
      <w:r>
        <w:rPr>
          <w:color w:val="0E1115"/>
          <w:w w:val="105"/>
          <w:sz w:val="24"/>
        </w:rPr>
        <w:t>культурной</w:t>
      </w:r>
      <w:r>
        <w:rPr>
          <w:color w:val="0E1115"/>
          <w:spacing w:val="-17"/>
          <w:w w:val="105"/>
          <w:sz w:val="24"/>
        </w:rPr>
        <w:t> </w:t>
      </w:r>
      <w:r>
        <w:rPr>
          <w:color w:val="0E1115"/>
          <w:w w:val="105"/>
          <w:sz w:val="24"/>
        </w:rPr>
        <w:t>жизни</w:t>
      </w:r>
      <w:r>
        <w:rPr>
          <w:rFonts w:ascii="Tahoma" w:hAnsi="Tahoma"/>
          <w:color w:val="0E1115"/>
          <w:w w:val="105"/>
          <w:sz w:val="24"/>
        </w:rPr>
        <w:t>,</w:t>
      </w:r>
      <w:r>
        <w:rPr>
          <w:rFonts w:ascii="Tahoma" w:hAnsi="Tahoma"/>
          <w:color w:val="0E1115"/>
          <w:spacing w:val="-20"/>
          <w:w w:val="105"/>
          <w:sz w:val="24"/>
        </w:rPr>
        <w:t> </w:t>
      </w:r>
      <w:r>
        <w:rPr>
          <w:color w:val="0E1115"/>
          <w:w w:val="105"/>
          <w:sz w:val="24"/>
        </w:rPr>
        <w:t>где</w:t>
      </w:r>
      <w:r>
        <w:rPr>
          <w:color w:val="0E1115"/>
          <w:spacing w:val="-16"/>
          <w:w w:val="105"/>
          <w:sz w:val="24"/>
        </w:rPr>
        <w:t> </w:t>
      </w:r>
      <w:r>
        <w:rPr>
          <w:color w:val="0E1115"/>
          <w:w w:val="105"/>
          <w:sz w:val="24"/>
        </w:rPr>
        <w:t>проходят</w:t>
      </w:r>
      <w:r>
        <w:rPr>
          <w:color w:val="0E1115"/>
          <w:spacing w:val="-17"/>
          <w:w w:val="105"/>
          <w:sz w:val="24"/>
        </w:rPr>
        <w:t> </w:t>
      </w:r>
      <w:r>
        <w:rPr>
          <w:color w:val="0E1115"/>
          <w:w w:val="105"/>
          <w:sz w:val="24"/>
        </w:rPr>
        <w:t>спонтанные</w:t>
      </w:r>
      <w:r>
        <w:rPr>
          <w:color w:val="0E1115"/>
          <w:spacing w:val="-17"/>
          <w:w w:val="105"/>
          <w:sz w:val="24"/>
        </w:rPr>
        <w:t> </w:t>
      </w:r>
      <w:r>
        <w:rPr>
          <w:color w:val="0E1115"/>
          <w:w w:val="105"/>
          <w:sz w:val="24"/>
        </w:rPr>
        <w:t>чтения</w:t>
      </w:r>
      <w:r>
        <w:rPr>
          <w:rFonts w:ascii="Tahoma" w:hAnsi="Tahoma"/>
          <w:color w:val="0E1115"/>
          <w:w w:val="105"/>
          <w:sz w:val="24"/>
        </w:rPr>
        <w:t>,</w:t>
      </w:r>
      <w:r>
        <w:rPr>
          <w:rFonts w:ascii="Tahoma" w:hAnsi="Tahoma"/>
          <w:color w:val="0E1115"/>
          <w:spacing w:val="-20"/>
          <w:w w:val="105"/>
          <w:sz w:val="24"/>
        </w:rPr>
        <w:t> </w:t>
      </w:r>
      <w:r>
        <w:rPr>
          <w:color w:val="0E1115"/>
          <w:w w:val="105"/>
          <w:sz w:val="24"/>
        </w:rPr>
        <w:t>концерты</w:t>
      </w:r>
      <w:r>
        <w:rPr>
          <w:rFonts w:ascii="Tahoma" w:hAnsi="Tahoma"/>
          <w:color w:val="0E1115"/>
          <w:w w:val="105"/>
          <w:sz w:val="24"/>
        </w:rPr>
        <w:t>,</w:t>
      </w:r>
      <w:r>
        <w:rPr>
          <w:rFonts w:ascii="Tahoma" w:hAnsi="Tahoma"/>
          <w:color w:val="0E1115"/>
          <w:spacing w:val="-19"/>
          <w:w w:val="105"/>
          <w:sz w:val="24"/>
        </w:rPr>
        <w:t> </w:t>
      </w:r>
      <w:r>
        <w:rPr>
          <w:color w:val="0E1115"/>
          <w:w w:val="105"/>
          <w:sz w:val="24"/>
        </w:rPr>
        <w:t>дискуссии</w:t>
      </w:r>
      <w:r>
        <w:rPr>
          <w:rFonts w:ascii="Tahoma" w:hAnsi="Tahoma"/>
          <w:color w:val="0E1115"/>
          <w:w w:val="105"/>
          <w:sz w:val="24"/>
        </w:rPr>
        <w:t>.</w:t>
      </w:r>
    </w:p>
    <w:p>
      <w:pPr>
        <w:pStyle w:val="ListParagraph"/>
        <w:numPr>
          <w:ilvl w:val="2"/>
          <w:numId w:val="148"/>
        </w:numPr>
        <w:tabs>
          <w:tab w:pos="575" w:val="left" w:leader="none"/>
        </w:tabs>
        <w:spacing w:line="338" w:lineRule="auto" w:before="86" w:after="0"/>
        <w:ind w:left="575" w:right="322" w:hanging="255"/>
        <w:jc w:val="both"/>
        <w:rPr>
          <w:rFonts w:ascii="Tahoma" w:hAnsi="Tahoma"/>
          <w:sz w:val="24"/>
        </w:rPr>
      </w:pPr>
      <w:r>
        <w:rPr>
          <w:rFonts w:ascii="Arial" w:hAnsi="Arial"/>
          <w:b/>
          <w:color w:val="0E1115"/>
          <w:sz w:val="24"/>
        </w:rPr>
        <w:t>Шк</w:t>
      </w:r>
      <w:r>
        <w:rPr>
          <w:rFonts w:ascii="Arial" w:hAnsi="Arial"/>
          <w:b/>
          <w:color w:val="0E1115"/>
          <w:sz w:val="27"/>
        </w:rPr>
        <w:t>о</w:t>
      </w:r>
      <w:r>
        <w:rPr>
          <w:rFonts w:ascii="Arial" w:hAnsi="Arial"/>
          <w:b/>
          <w:color w:val="0E1115"/>
          <w:sz w:val="24"/>
        </w:rPr>
        <w:t>л</w:t>
      </w:r>
      <w:r>
        <w:rPr>
          <w:rFonts w:ascii="Arial" w:hAnsi="Arial"/>
          <w:b/>
          <w:color w:val="0E1115"/>
          <w:sz w:val="27"/>
        </w:rPr>
        <w:t>а</w:t>
      </w:r>
      <w:r>
        <w:rPr>
          <w:rFonts w:ascii="Arial" w:hAnsi="Arial"/>
          <w:b/>
          <w:color w:val="0E1115"/>
          <w:spacing w:val="-19"/>
          <w:sz w:val="27"/>
        </w:rPr>
        <w:t> </w:t>
      </w:r>
      <w:r>
        <w:rPr>
          <w:rFonts w:ascii="Arial" w:hAnsi="Arial"/>
          <w:b/>
          <w:color w:val="0E1115"/>
          <w:sz w:val="24"/>
        </w:rPr>
        <w:t>к</w:t>
      </w:r>
      <w:r>
        <w:rPr>
          <w:rFonts w:ascii="Arial" w:hAnsi="Arial"/>
          <w:b/>
          <w:color w:val="0E1115"/>
          <w:sz w:val="27"/>
        </w:rPr>
        <w:t>а</w:t>
      </w:r>
      <w:r>
        <w:rPr>
          <w:rFonts w:ascii="Arial" w:hAnsi="Arial"/>
          <w:b/>
          <w:color w:val="0E1115"/>
          <w:sz w:val="24"/>
        </w:rPr>
        <w:t>к</w:t>
      </w:r>
      <w:r>
        <w:rPr>
          <w:rFonts w:ascii="Arial" w:hAnsi="Arial"/>
          <w:b/>
          <w:color w:val="0E1115"/>
          <w:spacing w:val="-17"/>
          <w:sz w:val="24"/>
        </w:rPr>
        <w:t> </w:t>
      </w:r>
      <w:r>
        <w:rPr>
          <w:rFonts w:ascii="Arial" w:hAnsi="Arial"/>
          <w:b/>
          <w:color w:val="0E1115"/>
          <w:sz w:val="24"/>
        </w:rPr>
        <w:t>к</w:t>
      </w:r>
      <w:r>
        <w:rPr>
          <w:rFonts w:ascii="Arial" w:hAnsi="Arial"/>
          <w:b/>
          <w:color w:val="0E1115"/>
          <w:sz w:val="27"/>
        </w:rPr>
        <w:t>у</w:t>
      </w:r>
      <w:r>
        <w:rPr>
          <w:rFonts w:ascii="Arial" w:hAnsi="Arial"/>
          <w:b/>
          <w:color w:val="0E1115"/>
          <w:sz w:val="24"/>
        </w:rPr>
        <w:t>льт</w:t>
      </w:r>
      <w:r>
        <w:rPr>
          <w:rFonts w:ascii="Arial" w:hAnsi="Arial"/>
          <w:b/>
          <w:color w:val="0E1115"/>
          <w:sz w:val="27"/>
        </w:rPr>
        <w:t>ур</w:t>
      </w:r>
      <w:r>
        <w:rPr>
          <w:rFonts w:ascii="Arial" w:hAnsi="Arial"/>
          <w:b/>
          <w:color w:val="0E1115"/>
          <w:sz w:val="24"/>
        </w:rPr>
        <w:t>ны</w:t>
      </w:r>
      <w:r>
        <w:rPr>
          <w:rFonts w:ascii="Arial" w:hAnsi="Arial"/>
          <w:b/>
          <w:color w:val="0E1115"/>
          <w:sz w:val="27"/>
        </w:rPr>
        <w:t>й</w:t>
      </w:r>
      <w:r>
        <w:rPr>
          <w:rFonts w:ascii="Arial" w:hAnsi="Arial"/>
          <w:b/>
          <w:color w:val="0E1115"/>
          <w:spacing w:val="-19"/>
          <w:sz w:val="27"/>
        </w:rPr>
        <w:t> </w:t>
      </w:r>
      <w:r>
        <w:rPr>
          <w:rFonts w:ascii="Arial" w:hAnsi="Arial"/>
          <w:b/>
          <w:color w:val="0E1115"/>
          <w:sz w:val="24"/>
        </w:rPr>
        <w:t>ц</w:t>
      </w:r>
      <w:r>
        <w:rPr>
          <w:rFonts w:ascii="Arial" w:hAnsi="Arial"/>
          <w:b/>
          <w:color w:val="0E1115"/>
          <w:sz w:val="27"/>
        </w:rPr>
        <w:t>е</w:t>
      </w:r>
      <w:r>
        <w:rPr>
          <w:rFonts w:ascii="Arial" w:hAnsi="Arial"/>
          <w:b/>
          <w:color w:val="0E1115"/>
          <w:sz w:val="24"/>
        </w:rPr>
        <w:t>нт</w:t>
      </w:r>
      <w:r>
        <w:rPr>
          <w:rFonts w:ascii="Arial" w:hAnsi="Arial"/>
          <w:b/>
          <w:color w:val="0E1115"/>
          <w:sz w:val="27"/>
        </w:rPr>
        <w:t>р</w:t>
      </w:r>
      <w:r>
        <w:rPr>
          <w:rFonts w:ascii="Tahoma" w:hAnsi="Tahoma"/>
          <w:b/>
          <w:color w:val="0E1115"/>
          <w:sz w:val="24"/>
        </w:rPr>
        <w:t>:</w:t>
      </w:r>
      <w:r>
        <w:rPr>
          <w:rFonts w:ascii="Tahoma" w:hAnsi="Tahoma"/>
          <w:b/>
          <w:color w:val="0E1115"/>
          <w:spacing w:val="-17"/>
          <w:sz w:val="24"/>
        </w:rPr>
        <w:t> </w:t>
      </w:r>
      <w:r>
        <w:rPr>
          <w:color w:val="0E1115"/>
          <w:sz w:val="24"/>
        </w:rPr>
        <w:t>Школы</w:t>
      </w:r>
      <w:r>
        <w:rPr>
          <w:color w:val="0E1115"/>
          <w:spacing w:val="-18"/>
          <w:sz w:val="24"/>
        </w:rPr>
        <w:t> </w:t>
      </w:r>
      <w:r>
        <w:rPr>
          <w:color w:val="0E1115"/>
          <w:sz w:val="24"/>
        </w:rPr>
        <w:t>становятся</w:t>
      </w:r>
      <w:r>
        <w:rPr>
          <w:color w:val="0E1115"/>
          <w:spacing w:val="-18"/>
          <w:sz w:val="24"/>
        </w:rPr>
        <w:t> </w:t>
      </w:r>
      <w:r>
        <w:rPr>
          <w:color w:val="0E1115"/>
          <w:sz w:val="24"/>
        </w:rPr>
        <w:t>центрами</w:t>
      </w:r>
      <w:r>
        <w:rPr>
          <w:color w:val="0E1115"/>
          <w:spacing w:val="-18"/>
          <w:sz w:val="24"/>
        </w:rPr>
        <w:t> </w:t>
      </w:r>
      <w:r>
        <w:rPr>
          <w:color w:val="0E1115"/>
          <w:sz w:val="24"/>
        </w:rPr>
        <w:t>культурной</w:t>
      </w:r>
      <w:r>
        <w:rPr>
          <w:color w:val="0E1115"/>
          <w:spacing w:val="-19"/>
          <w:sz w:val="24"/>
        </w:rPr>
        <w:t> </w:t>
      </w:r>
      <w:r>
        <w:rPr>
          <w:color w:val="0E1115"/>
          <w:sz w:val="24"/>
        </w:rPr>
        <w:t>жизни района</w:t>
      </w:r>
      <w:r>
        <w:rPr>
          <w:rFonts w:ascii="Tahoma" w:hAnsi="Tahoma"/>
          <w:color w:val="0E1115"/>
          <w:sz w:val="24"/>
        </w:rPr>
        <w:t>, </w:t>
      </w:r>
      <w:r>
        <w:rPr>
          <w:color w:val="0E1115"/>
          <w:sz w:val="24"/>
        </w:rPr>
        <w:t>их инфраструктура </w:t>
      </w:r>
      <w:r>
        <w:rPr>
          <w:rFonts w:ascii="Tahoma" w:hAnsi="Tahoma"/>
          <w:color w:val="0E1115"/>
          <w:sz w:val="24"/>
        </w:rPr>
        <w:t>(</w:t>
      </w:r>
      <w:r>
        <w:rPr>
          <w:color w:val="0E1115"/>
          <w:sz w:val="24"/>
        </w:rPr>
        <w:t>актовые залы</w:t>
      </w:r>
      <w:r>
        <w:rPr>
          <w:rFonts w:ascii="Tahoma" w:hAnsi="Tahoma"/>
          <w:color w:val="0E1115"/>
          <w:sz w:val="24"/>
        </w:rPr>
        <w:t>, </w:t>
      </w:r>
      <w:r>
        <w:rPr>
          <w:color w:val="0E1115"/>
          <w:sz w:val="24"/>
        </w:rPr>
        <w:t>студии</w:t>
      </w:r>
      <w:r>
        <w:rPr>
          <w:rFonts w:ascii="Tahoma" w:hAnsi="Tahoma"/>
          <w:color w:val="0E1115"/>
          <w:sz w:val="24"/>
        </w:rPr>
        <w:t>) </w:t>
      </w:r>
      <w:r>
        <w:rPr>
          <w:color w:val="0E1115"/>
          <w:sz w:val="24"/>
        </w:rPr>
        <w:t>доступна всем жителям </w:t>
      </w:r>
      <w:r>
        <w:rPr>
          <w:color w:val="0E1115"/>
          <w:sz w:val="24"/>
        </w:rPr>
        <w:t>во внеурочное время</w:t>
      </w:r>
      <w:r>
        <w:rPr>
          <w:rFonts w:ascii="Tahoma" w:hAnsi="Tahoma"/>
          <w:color w:val="0E1115"/>
          <w:sz w:val="24"/>
        </w:rPr>
        <w:t>.</w:t>
      </w:r>
    </w:p>
    <w:p>
      <w:pPr>
        <w:pStyle w:val="BodyText"/>
        <w:rPr>
          <w:rFonts w:ascii="Tahoma"/>
        </w:rPr>
      </w:pPr>
    </w:p>
    <w:p>
      <w:pPr>
        <w:pStyle w:val="BodyText"/>
        <w:rPr>
          <w:rFonts w:ascii="Tahoma"/>
        </w:rPr>
      </w:pPr>
    </w:p>
    <w:p>
      <w:pPr>
        <w:pStyle w:val="BodyText"/>
        <w:spacing w:before="87"/>
        <w:rPr>
          <w:rFonts w:ascii="Tahoma"/>
        </w:rPr>
      </w:pPr>
    </w:p>
    <w:p>
      <w:pPr>
        <w:spacing w:before="0"/>
        <w:ind w:left="305" w:right="0" w:firstLine="0"/>
        <w:jc w:val="left"/>
        <w:rPr>
          <w:rFonts w:ascii="Arial" w:hAnsi="Arial"/>
          <w:b/>
          <w:sz w:val="29"/>
        </w:rPr>
      </w:pPr>
      <w:r>
        <w:rPr>
          <w:rFonts w:ascii="Arial" w:hAnsi="Arial"/>
          <w:b/>
          <w:color w:val="0E1115"/>
          <w:spacing w:val="-4"/>
          <w:sz w:val="29"/>
        </w:rPr>
        <w:t>С</w:t>
      </w:r>
      <w:r>
        <w:rPr>
          <w:rFonts w:ascii="Arial" w:hAnsi="Arial"/>
          <w:b/>
          <w:color w:val="0E1115"/>
          <w:spacing w:val="-4"/>
          <w:sz w:val="30"/>
        </w:rPr>
        <w:t>инт</w:t>
      </w:r>
      <w:r>
        <w:rPr>
          <w:rFonts w:ascii="Arial" w:hAnsi="Arial"/>
          <w:b/>
          <w:color w:val="0E1115"/>
          <w:spacing w:val="-4"/>
          <w:sz w:val="29"/>
        </w:rPr>
        <w:t>е</w:t>
      </w:r>
      <w:r>
        <w:rPr>
          <w:rFonts w:ascii="Arial" w:hAnsi="Arial"/>
          <w:b/>
          <w:color w:val="0E1115"/>
          <w:spacing w:val="-4"/>
          <w:sz w:val="30"/>
        </w:rPr>
        <w:t>з</w:t>
      </w:r>
      <w:r>
        <w:rPr>
          <w:rFonts w:ascii="Tahoma" w:hAnsi="Tahoma"/>
          <w:b/>
          <w:color w:val="0E1115"/>
          <w:spacing w:val="-4"/>
          <w:sz w:val="30"/>
        </w:rPr>
        <w:t>:</w:t>
      </w:r>
      <w:r>
        <w:rPr>
          <w:rFonts w:ascii="Tahoma" w:hAnsi="Tahoma"/>
          <w:b/>
          <w:color w:val="0E1115"/>
          <w:spacing w:val="-17"/>
          <w:sz w:val="30"/>
        </w:rPr>
        <w:t> </w:t>
      </w:r>
      <w:r>
        <w:rPr>
          <w:rFonts w:ascii="Arial" w:hAnsi="Arial"/>
          <w:b/>
          <w:color w:val="0E1115"/>
          <w:spacing w:val="-4"/>
          <w:sz w:val="29"/>
        </w:rPr>
        <w:t>Ка</w:t>
      </w:r>
      <w:r>
        <w:rPr>
          <w:rFonts w:ascii="Arial" w:hAnsi="Arial"/>
          <w:b/>
          <w:color w:val="0E1115"/>
          <w:spacing w:val="-4"/>
          <w:sz w:val="30"/>
        </w:rPr>
        <w:t>к</w:t>
      </w:r>
      <w:r>
        <w:rPr>
          <w:rFonts w:ascii="Arial" w:hAnsi="Arial"/>
          <w:b/>
          <w:color w:val="0E1115"/>
          <w:spacing w:val="-12"/>
          <w:sz w:val="30"/>
        </w:rPr>
        <w:t> </w:t>
      </w:r>
      <w:r>
        <w:rPr>
          <w:rFonts w:ascii="Arial" w:hAnsi="Arial"/>
          <w:b/>
          <w:color w:val="0E1115"/>
          <w:spacing w:val="-4"/>
          <w:sz w:val="30"/>
        </w:rPr>
        <w:t>эт</w:t>
      </w:r>
      <w:r>
        <w:rPr>
          <w:rFonts w:ascii="Arial" w:hAnsi="Arial"/>
          <w:b/>
          <w:color w:val="0E1115"/>
          <w:spacing w:val="-4"/>
          <w:sz w:val="29"/>
        </w:rPr>
        <w:t>о</w:t>
      </w:r>
      <w:r>
        <w:rPr>
          <w:rFonts w:ascii="Arial" w:hAnsi="Arial"/>
          <w:b/>
          <w:color w:val="0E1115"/>
          <w:spacing w:val="-10"/>
          <w:sz w:val="29"/>
        </w:rPr>
        <w:t> </w:t>
      </w:r>
      <w:r>
        <w:rPr>
          <w:rFonts w:ascii="Arial" w:hAnsi="Arial"/>
          <w:b/>
          <w:color w:val="0E1115"/>
          <w:spacing w:val="-4"/>
          <w:sz w:val="29"/>
        </w:rPr>
        <w:t>ра</w:t>
      </w:r>
      <w:r>
        <w:rPr>
          <w:rFonts w:ascii="Arial" w:hAnsi="Arial"/>
          <w:b/>
          <w:color w:val="0E1115"/>
          <w:spacing w:val="-4"/>
          <w:sz w:val="30"/>
        </w:rPr>
        <w:t>б</w:t>
      </w:r>
      <w:r>
        <w:rPr>
          <w:rFonts w:ascii="Arial" w:hAnsi="Arial"/>
          <w:b/>
          <w:color w:val="0E1115"/>
          <w:spacing w:val="-4"/>
          <w:sz w:val="29"/>
        </w:rPr>
        <w:t>о</w:t>
      </w:r>
      <w:r>
        <w:rPr>
          <w:rFonts w:ascii="Arial" w:hAnsi="Arial"/>
          <w:b/>
          <w:color w:val="0E1115"/>
          <w:spacing w:val="-4"/>
          <w:sz w:val="30"/>
        </w:rPr>
        <w:t>т</w:t>
      </w:r>
      <w:r>
        <w:rPr>
          <w:rFonts w:ascii="Arial" w:hAnsi="Arial"/>
          <w:b/>
          <w:color w:val="0E1115"/>
          <w:spacing w:val="-4"/>
          <w:sz w:val="29"/>
        </w:rPr>
        <w:t>ае</w:t>
      </w:r>
      <w:r>
        <w:rPr>
          <w:rFonts w:ascii="Arial" w:hAnsi="Arial"/>
          <w:b/>
          <w:color w:val="0E1115"/>
          <w:spacing w:val="-4"/>
          <w:sz w:val="30"/>
        </w:rPr>
        <w:t>т</w:t>
      </w:r>
      <w:r>
        <w:rPr>
          <w:rFonts w:ascii="Arial" w:hAnsi="Arial"/>
          <w:b/>
          <w:color w:val="0E1115"/>
          <w:spacing w:val="-12"/>
          <w:sz w:val="30"/>
        </w:rPr>
        <w:t> </w:t>
      </w:r>
      <w:r>
        <w:rPr>
          <w:rFonts w:ascii="Arial" w:hAnsi="Arial"/>
          <w:b/>
          <w:color w:val="0E1115"/>
          <w:spacing w:val="-4"/>
          <w:sz w:val="30"/>
        </w:rPr>
        <w:t>вм</w:t>
      </w:r>
      <w:r>
        <w:rPr>
          <w:rFonts w:ascii="Arial" w:hAnsi="Arial"/>
          <w:b/>
          <w:color w:val="0E1115"/>
          <w:spacing w:val="-4"/>
          <w:sz w:val="29"/>
        </w:rPr>
        <w:t>ес</w:t>
      </w:r>
      <w:r>
        <w:rPr>
          <w:rFonts w:ascii="Arial" w:hAnsi="Arial"/>
          <w:b/>
          <w:color w:val="0E1115"/>
          <w:spacing w:val="-4"/>
          <w:sz w:val="30"/>
        </w:rPr>
        <w:t>т</w:t>
      </w:r>
      <w:r>
        <w:rPr>
          <w:rFonts w:ascii="Arial" w:hAnsi="Arial"/>
          <w:b/>
          <w:color w:val="0E1115"/>
          <w:spacing w:val="-4"/>
          <w:sz w:val="29"/>
        </w:rPr>
        <w:t>е</w:t>
      </w:r>
    </w:p>
    <w:p>
      <w:pPr>
        <w:pStyle w:val="ListParagraph"/>
        <w:numPr>
          <w:ilvl w:val="0"/>
          <w:numId w:val="149"/>
        </w:numPr>
        <w:tabs>
          <w:tab w:pos="575" w:val="left" w:leader="none"/>
        </w:tabs>
        <w:spacing w:line="336" w:lineRule="auto" w:before="343" w:after="0"/>
        <w:ind w:left="575" w:right="356" w:hanging="285"/>
        <w:jc w:val="left"/>
        <w:rPr>
          <w:rFonts w:ascii="Tahoma" w:hAnsi="Tahoma"/>
          <w:sz w:val="24"/>
        </w:rPr>
      </w:pPr>
      <w:r>
        <w:rPr>
          <w:rFonts w:ascii="Arial" w:hAnsi="Arial"/>
          <w:b/>
          <w:color w:val="0E1115"/>
          <w:spacing w:val="-6"/>
          <w:sz w:val="24"/>
        </w:rPr>
        <w:t>Зд</w:t>
      </w:r>
      <w:r>
        <w:rPr>
          <w:rFonts w:ascii="Arial" w:hAnsi="Arial"/>
          <w:b/>
          <w:color w:val="0E1115"/>
          <w:spacing w:val="-6"/>
          <w:sz w:val="27"/>
        </w:rPr>
        <w:t>оро</w:t>
      </w:r>
      <w:r>
        <w:rPr>
          <w:rFonts w:ascii="Arial" w:hAnsi="Arial"/>
          <w:b/>
          <w:color w:val="0E1115"/>
          <w:spacing w:val="-6"/>
          <w:sz w:val="24"/>
        </w:rPr>
        <w:t>вы</w:t>
      </w:r>
      <w:r>
        <w:rPr>
          <w:rFonts w:ascii="Arial" w:hAnsi="Arial"/>
          <w:b/>
          <w:color w:val="0E1115"/>
          <w:spacing w:val="-6"/>
          <w:sz w:val="27"/>
        </w:rPr>
        <w:t>й</w:t>
      </w:r>
      <w:r>
        <w:rPr>
          <w:rFonts w:ascii="Arial" w:hAnsi="Arial"/>
          <w:b/>
          <w:color w:val="0E1115"/>
          <w:spacing w:val="-10"/>
          <w:sz w:val="27"/>
        </w:rPr>
        <w:t> </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к </w:t>
      </w:r>
      <w:r>
        <w:rPr>
          <w:rFonts w:ascii="Tahoma" w:hAnsi="Tahoma"/>
          <w:b/>
          <w:color w:val="0E1115"/>
          <w:spacing w:val="-6"/>
          <w:sz w:val="24"/>
        </w:rPr>
        <w:t>— </w:t>
      </w:r>
      <w:r>
        <w:rPr>
          <w:rFonts w:ascii="Arial" w:hAnsi="Arial"/>
          <w:b/>
          <w:color w:val="0E1115"/>
          <w:spacing w:val="-6"/>
          <w:sz w:val="24"/>
        </w:rPr>
        <w:t>тв</w:t>
      </w:r>
      <w:r>
        <w:rPr>
          <w:rFonts w:ascii="Arial" w:hAnsi="Arial"/>
          <w:b/>
          <w:color w:val="0E1115"/>
          <w:spacing w:val="-6"/>
          <w:sz w:val="27"/>
        </w:rPr>
        <w:t>ор</w:t>
      </w:r>
      <w:r>
        <w:rPr>
          <w:rFonts w:ascii="Arial" w:hAnsi="Arial"/>
          <w:b/>
          <w:color w:val="0E1115"/>
          <w:spacing w:val="-6"/>
          <w:sz w:val="24"/>
        </w:rPr>
        <w:t>ч</w:t>
      </w:r>
      <w:r>
        <w:rPr>
          <w:rFonts w:ascii="Arial" w:hAnsi="Arial"/>
          <w:b/>
          <w:color w:val="0E1115"/>
          <w:spacing w:val="-6"/>
          <w:sz w:val="27"/>
        </w:rPr>
        <w:t>ес</w:t>
      </w:r>
      <w:r>
        <w:rPr>
          <w:rFonts w:ascii="Arial" w:hAnsi="Arial"/>
          <w:b/>
          <w:color w:val="0E1115"/>
          <w:spacing w:val="-6"/>
          <w:sz w:val="24"/>
        </w:rPr>
        <w:t>ки</w:t>
      </w:r>
      <w:r>
        <w:rPr>
          <w:rFonts w:ascii="Arial" w:hAnsi="Arial"/>
          <w:b/>
          <w:color w:val="0E1115"/>
          <w:spacing w:val="-6"/>
          <w:sz w:val="27"/>
        </w:rPr>
        <w:t>й</w:t>
      </w:r>
      <w:r>
        <w:rPr>
          <w:rFonts w:ascii="Arial" w:hAnsi="Arial"/>
          <w:b/>
          <w:color w:val="0E1115"/>
          <w:spacing w:val="-10"/>
          <w:sz w:val="27"/>
        </w:rPr>
        <w:t> </w:t>
      </w: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л</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к</w:t>
      </w:r>
      <w:r>
        <w:rPr>
          <w:rFonts w:ascii="Tahoma" w:hAnsi="Tahoma"/>
          <w:b/>
          <w:color w:val="0E1115"/>
          <w:spacing w:val="-6"/>
          <w:sz w:val="24"/>
        </w:rPr>
        <w:t>. </w:t>
      </w:r>
      <w:r>
        <w:rPr>
          <w:color w:val="0E1115"/>
          <w:spacing w:val="-6"/>
          <w:sz w:val="24"/>
        </w:rPr>
        <w:t>Система здравоохранения </w:t>
      </w:r>
      <w:r>
        <w:rPr>
          <w:color w:val="0E1115"/>
          <w:spacing w:val="-6"/>
          <w:sz w:val="24"/>
        </w:rPr>
        <w:t>создаёт </w:t>
      </w:r>
      <w:r>
        <w:rPr>
          <w:color w:val="0E1115"/>
          <w:sz w:val="24"/>
        </w:rPr>
        <w:t>физическую и психическую базу для активной культурной деятельности</w:t>
      </w:r>
      <w:r>
        <w:rPr>
          <w:rFonts w:ascii="Tahoma" w:hAnsi="Tahoma"/>
          <w:color w:val="0E1115"/>
          <w:sz w:val="24"/>
        </w:rPr>
        <w:t>.</w:t>
      </w:r>
    </w:p>
    <w:p>
      <w:pPr>
        <w:pStyle w:val="ListParagraph"/>
        <w:numPr>
          <w:ilvl w:val="0"/>
          <w:numId w:val="149"/>
        </w:numPr>
        <w:tabs>
          <w:tab w:pos="575" w:val="left" w:leader="none"/>
        </w:tabs>
        <w:spacing w:line="338" w:lineRule="auto" w:before="86" w:after="0"/>
        <w:ind w:left="575" w:right="736" w:hanging="285"/>
        <w:jc w:val="left"/>
        <w:rPr>
          <w:rFonts w:ascii="Tahoma" w:hAnsi="Tahoma"/>
          <w:sz w:val="24"/>
        </w:rPr>
      </w:pPr>
      <w:r>
        <w:rPr>
          <w:rFonts w:ascii="Arial" w:hAnsi="Arial"/>
          <w:b/>
          <w:color w:val="0E1115"/>
          <w:sz w:val="27"/>
        </w:rPr>
        <w:t>Ку</w:t>
      </w:r>
      <w:r>
        <w:rPr>
          <w:rFonts w:ascii="Arial" w:hAnsi="Arial"/>
          <w:b/>
          <w:color w:val="0E1115"/>
          <w:sz w:val="24"/>
        </w:rPr>
        <w:t>льт</w:t>
      </w:r>
      <w:r>
        <w:rPr>
          <w:rFonts w:ascii="Arial" w:hAnsi="Arial"/>
          <w:b/>
          <w:color w:val="0E1115"/>
          <w:sz w:val="27"/>
        </w:rPr>
        <w:t>ура</w:t>
      </w:r>
      <w:r>
        <w:rPr>
          <w:rFonts w:ascii="Arial" w:hAnsi="Arial"/>
          <w:b/>
          <w:color w:val="0E1115"/>
          <w:spacing w:val="-19"/>
          <w:sz w:val="27"/>
        </w:rPr>
        <w:t> </w:t>
      </w:r>
      <w:r>
        <w:rPr>
          <w:rFonts w:ascii="Tahoma" w:hAnsi="Tahoma"/>
          <w:b/>
          <w:color w:val="0E1115"/>
          <w:sz w:val="24"/>
        </w:rPr>
        <w:t>—</w:t>
      </w:r>
      <w:r>
        <w:rPr>
          <w:rFonts w:ascii="Tahoma" w:hAnsi="Tahoma"/>
          <w:b/>
          <w:color w:val="0E1115"/>
          <w:spacing w:val="-18"/>
          <w:sz w:val="24"/>
        </w:rPr>
        <w:t> </w:t>
      </w:r>
      <w:r>
        <w:rPr>
          <w:rFonts w:ascii="Arial" w:hAnsi="Arial"/>
          <w:b/>
          <w:color w:val="0E1115"/>
          <w:sz w:val="24"/>
        </w:rPr>
        <w:t>имм</w:t>
      </w:r>
      <w:r>
        <w:rPr>
          <w:rFonts w:ascii="Arial" w:hAnsi="Arial"/>
          <w:b/>
          <w:color w:val="0E1115"/>
          <w:sz w:val="27"/>
        </w:rPr>
        <w:t>у</w:t>
      </w:r>
      <w:r>
        <w:rPr>
          <w:rFonts w:ascii="Arial" w:hAnsi="Arial"/>
          <w:b/>
          <w:color w:val="0E1115"/>
          <w:sz w:val="24"/>
        </w:rPr>
        <w:t>нит</w:t>
      </w:r>
      <w:r>
        <w:rPr>
          <w:rFonts w:ascii="Arial" w:hAnsi="Arial"/>
          <w:b/>
          <w:color w:val="0E1115"/>
          <w:sz w:val="27"/>
        </w:rPr>
        <w:t>е</w:t>
      </w:r>
      <w:r>
        <w:rPr>
          <w:rFonts w:ascii="Arial" w:hAnsi="Arial"/>
          <w:b/>
          <w:color w:val="0E1115"/>
          <w:sz w:val="24"/>
        </w:rPr>
        <w:t>т</w:t>
      </w:r>
      <w:r>
        <w:rPr>
          <w:rFonts w:ascii="Arial" w:hAnsi="Arial"/>
          <w:b/>
          <w:color w:val="0E1115"/>
          <w:spacing w:val="-16"/>
          <w:sz w:val="24"/>
        </w:rPr>
        <w:t> </w:t>
      </w:r>
      <w:r>
        <w:rPr>
          <w:rFonts w:ascii="Arial" w:hAnsi="Arial"/>
          <w:b/>
          <w:color w:val="0E1115"/>
          <w:sz w:val="27"/>
        </w:rPr>
        <w:t>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а</w:t>
      </w:r>
      <w:r>
        <w:rPr>
          <w:rFonts w:ascii="Tahoma" w:hAnsi="Tahoma"/>
          <w:b/>
          <w:color w:val="0E1115"/>
          <w:sz w:val="24"/>
        </w:rPr>
        <w:t>.</w:t>
      </w:r>
      <w:r>
        <w:rPr>
          <w:rFonts w:ascii="Tahoma" w:hAnsi="Tahoma"/>
          <w:b/>
          <w:color w:val="0E1115"/>
          <w:spacing w:val="-13"/>
          <w:sz w:val="24"/>
        </w:rPr>
        <w:t> </w:t>
      </w:r>
      <w:r>
        <w:rPr>
          <w:color w:val="0E1115"/>
          <w:sz w:val="24"/>
        </w:rPr>
        <w:t>Совместное</w:t>
      </w:r>
      <w:r>
        <w:rPr>
          <w:color w:val="0E1115"/>
          <w:spacing w:val="-14"/>
          <w:sz w:val="24"/>
        </w:rPr>
        <w:t> </w:t>
      </w:r>
      <w:r>
        <w:rPr>
          <w:color w:val="0E1115"/>
          <w:sz w:val="24"/>
        </w:rPr>
        <w:t>творчество</w:t>
      </w:r>
      <w:r>
        <w:rPr>
          <w:color w:val="0E1115"/>
          <w:spacing w:val="-14"/>
          <w:sz w:val="24"/>
        </w:rPr>
        <w:t> </w:t>
      </w:r>
      <w:r>
        <w:rPr>
          <w:color w:val="0E1115"/>
          <w:sz w:val="24"/>
        </w:rPr>
        <w:t>создаёт</w:t>
      </w:r>
      <w:r>
        <w:rPr>
          <w:color w:val="0E1115"/>
          <w:spacing w:val="-14"/>
          <w:sz w:val="24"/>
        </w:rPr>
        <w:t> </w:t>
      </w:r>
      <w:r>
        <w:rPr>
          <w:color w:val="0E1115"/>
          <w:sz w:val="24"/>
        </w:rPr>
        <w:t>общие </w:t>
      </w:r>
      <w:r>
        <w:rPr>
          <w:color w:val="0E1115"/>
          <w:spacing w:val="-2"/>
          <w:w w:val="105"/>
          <w:sz w:val="24"/>
        </w:rPr>
        <w:t>смыслы</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снижает</w:t>
      </w:r>
      <w:r>
        <w:rPr>
          <w:color w:val="0E1115"/>
          <w:spacing w:val="-11"/>
          <w:w w:val="105"/>
          <w:sz w:val="24"/>
        </w:rPr>
        <w:t> </w:t>
      </w:r>
      <w:r>
        <w:rPr>
          <w:color w:val="0E1115"/>
          <w:spacing w:val="-2"/>
          <w:w w:val="105"/>
          <w:sz w:val="24"/>
        </w:rPr>
        <w:t>уровень</w:t>
      </w:r>
      <w:r>
        <w:rPr>
          <w:color w:val="0E1115"/>
          <w:spacing w:val="-11"/>
          <w:w w:val="105"/>
          <w:sz w:val="24"/>
        </w:rPr>
        <w:t> </w:t>
      </w:r>
      <w:r>
        <w:rPr>
          <w:color w:val="0E1115"/>
          <w:spacing w:val="-2"/>
          <w:w w:val="105"/>
          <w:sz w:val="24"/>
        </w:rPr>
        <w:t>стресса</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агрессии</w:t>
      </w:r>
      <w:r>
        <w:rPr>
          <w:color w:val="0E1115"/>
          <w:spacing w:val="-11"/>
          <w:w w:val="105"/>
          <w:sz w:val="24"/>
        </w:rPr>
        <w:t> </w:t>
      </w:r>
      <w:r>
        <w:rPr>
          <w:color w:val="0E1115"/>
          <w:spacing w:val="-2"/>
          <w:w w:val="105"/>
          <w:sz w:val="24"/>
        </w:rPr>
        <w:t>и</w:t>
      </w:r>
      <w:r>
        <w:rPr>
          <w:color w:val="0E1115"/>
          <w:spacing w:val="-11"/>
          <w:w w:val="105"/>
          <w:sz w:val="24"/>
        </w:rPr>
        <w:t> </w:t>
      </w:r>
      <w:r>
        <w:rPr>
          <w:color w:val="0E1115"/>
          <w:spacing w:val="-2"/>
          <w:w w:val="105"/>
          <w:sz w:val="24"/>
        </w:rPr>
        <w:t>одиночества</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что</w:t>
      </w:r>
      <w:r>
        <w:rPr>
          <w:color w:val="0E1115"/>
          <w:spacing w:val="-11"/>
          <w:w w:val="105"/>
          <w:sz w:val="24"/>
        </w:rPr>
        <w:t> </w:t>
      </w:r>
      <w:r>
        <w:rPr>
          <w:color w:val="0E1115"/>
          <w:spacing w:val="-2"/>
          <w:w w:val="105"/>
          <w:sz w:val="24"/>
        </w:rPr>
        <w:t>напрямую </w:t>
      </w:r>
      <w:r>
        <w:rPr>
          <w:color w:val="0E1115"/>
          <w:w w:val="105"/>
          <w:sz w:val="24"/>
        </w:rPr>
        <w:t>снижает нагрузку на систему здравоохранения</w:t>
      </w:r>
      <w:r>
        <w:rPr>
          <w:rFonts w:ascii="Tahoma" w:hAnsi="Tahoma"/>
          <w:color w:val="0E1115"/>
          <w:w w:val="105"/>
          <w:sz w:val="24"/>
        </w:rPr>
        <w:t>.</w:t>
      </w:r>
    </w:p>
    <w:p>
      <w:pPr>
        <w:pStyle w:val="ListParagraph"/>
        <w:spacing w:after="0" w:line="338" w:lineRule="auto"/>
        <w:jc w:val="left"/>
        <w:rPr>
          <w:rFonts w:ascii="Tahoma" w:hAnsi="Tahoma"/>
          <w:sz w:val="24"/>
        </w:rPr>
        <w:sectPr>
          <w:pgSz w:w="11900" w:h="16840"/>
          <w:pgMar w:top="0" w:bottom="0" w:left="850" w:right="1133"/>
        </w:sectPr>
      </w:pPr>
    </w:p>
    <w:p>
      <w:pPr>
        <w:pStyle w:val="ListParagraph"/>
        <w:numPr>
          <w:ilvl w:val="0"/>
          <w:numId w:val="149"/>
        </w:numPr>
        <w:tabs>
          <w:tab w:pos="575" w:val="left" w:leader="none"/>
        </w:tabs>
        <w:spacing w:line="338" w:lineRule="auto" w:before="26" w:after="0"/>
        <w:ind w:left="575" w:right="531" w:hanging="285"/>
        <w:jc w:val="both"/>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а</w:t>
      </w:r>
      <w:r>
        <w:rPr>
          <w:rFonts w:ascii="Arial" w:hAnsi="Arial"/>
          <w:b/>
          <w:color w:val="0E1115"/>
          <w:spacing w:val="-19"/>
          <w:sz w:val="27"/>
        </w:rPr>
        <w:t> </w:t>
      </w:r>
      <w:r>
        <w:rPr>
          <w:rFonts w:ascii="Arial" w:hAnsi="Arial"/>
          <w:b/>
          <w:color w:val="0E1115"/>
          <w:sz w:val="27"/>
        </w:rPr>
        <w:t>с</w:t>
      </w:r>
      <w:r>
        <w:rPr>
          <w:rFonts w:ascii="Arial" w:hAnsi="Arial"/>
          <w:b/>
          <w:color w:val="0E1115"/>
          <w:sz w:val="24"/>
        </w:rPr>
        <w:t>л</w:t>
      </w:r>
      <w:r>
        <w:rPr>
          <w:rFonts w:ascii="Arial" w:hAnsi="Arial"/>
          <w:b/>
          <w:color w:val="0E1115"/>
          <w:sz w:val="27"/>
        </w:rPr>
        <w:t>у</w:t>
      </w:r>
      <w:r>
        <w:rPr>
          <w:rFonts w:ascii="Arial" w:hAnsi="Arial"/>
          <w:b/>
          <w:color w:val="0E1115"/>
          <w:sz w:val="24"/>
        </w:rPr>
        <w:t>жит</w:t>
      </w:r>
      <w:r>
        <w:rPr>
          <w:rFonts w:ascii="Arial" w:hAnsi="Arial"/>
          <w:b/>
          <w:color w:val="0E1115"/>
          <w:spacing w:val="-11"/>
          <w:sz w:val="24"/>
        </w:rPr>
        <w:t> </w:t>
      </w:r>
      <w:r>
        <w:rPr>
          <w:rFonts w:ascii="Arial" w:hAnsi="Arial"/>
          <w:b/>
          <w:color w:val="0E1115"/>
          <w:sz w:val="24"/>
        </w:rPr>
        <w:t>ч</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Arial" w:hAnsi="Arial"/>
          <w:b/>
          <w:color w:val="0E1115"/>
          <w:sz w:val="24"/>
        </w:rPr>
        <w:t>в</w:t>
      </w:r>
      <w:r>
        <w:rPr>
          <w:rFonts w:ascii="Arial" w:hAnsi="Arial"/>
          <w:b/>
          <w:color w:val="0E1115"/>
          <w:sz w:val="27"/>
        </w:rPr>
        <w:t>е</w:t>
      </w:r>
      <w:r>
        <w:rPr>
          <w:rFonts w:ascii="Arial" w:hAnsi="Arial"/>
          <w:b/>
          <w:color w:val="0E1115"/>
          <w:sz w:val="24"/>
        </w:rPr>
        <w:t>к</w:t>
      </w:r>
      <w:r>
        <w:rPr>
          <w:rFonts w:ascii="Arial" w:hAnsi="Arial"/>
          <w:b/>
          <w:color w:val="0E1115"/>
          <w:sz w:val="27"/>
        </w:rPr>
        <w:t>у</w:t>
      </w:r>
      <w:r>
        <w:rPr>
          <w:rFonts w:ascii="Tahoma" w:hAnsi="Tahoma"/>
          <w:b/>
          <w:color w:val="0E1115"/>
          <w:sz w:val="24"/>
        </w:rPr>
        <w:t>.</w:t>
      </w:r>
      <w:r>
        <w:rPr>
          <w:rFonts w:ascii="Tahoma" w:hAnsi="Tahoma"/>
          <w:b/>
          <w:color w:val="0E1115"/>
          <w:spacing w:val="-7"/>
          <w:sz w:val="24"/>
        </w:rPr>
        <w:t> </w:t>
      </w:r>
      <w:r>
        <w:rPr>
          <w:color w:val="0E1115"/>
          <w:sz w:val="24"/>
        </w:rPr>
        <w:t>ББД</w:t>
      </w:r>
      <w:r>
        <w:rPr>
          <w:color w:val="0E1115"/>
          <w:spacing w:val="-9"/>
          <w:sz w:val="24"/>
        </w:rPr>
        <w:t> </w:t>
      </w:r>
      <w:r>
        <w:rPr>
          <w:color w:val="0E1115"/>
          <w:sz w:val="24"/>
        </w:rPr>
        <w:t>и</w:t>
      </w:r>
      <w:r>
        <w:rPr>
          <w:color w:val="0E1115"/>
          <w:spacing w:val="-9"/>
          <w:sz w:val="24"/>
        </w:rPr>
        <w:t> </w:t>
      </w:r>
      <w:r>
        <w:rPr>
          <w:color w:val="0E1115"/>
          <w:sz w:val="24"/>
        </w:rPr>
        <w:t>новая</w:t>
      </w:r>
      <w:r>
        <w:rPr>
          <w:color w:val="0E1115"/>
          <w:spacing w:val="-9"/>
          <w:sz w:val="24"/>
        </w:rPr>
        <w:t> </w:t>
      </w:r>
      <w:r>
        <w:rPr>
          <w:color w:val="0E1115"/>
          <w:sz w:val="24"/>
        </w:rPr>
        <w:t>денежная</w:t>
      </w:r>
      <w:r>
        <w:rPr>
          <w:color w:val="0E1115"/>
          <w:spacing w:val="-9"/>
          <w:sz w:val="24"/>
        </w:rPr>
        <w:t> </w:t>
      </w:r>
      <w:r>
        <w:rPr>
          <w:color w:val="0E1115"/>
          <w:sz w:val="24"/>
        </w:rPr>
        <w:t>система</w:t>
      </w:r>
      <w:r>
        <w:rPr>
          <w:color w:val="0E1115"/>
          <w:spacing w:val="-9"/>
          <w:sz w:val="24"/>
        </w:rPr>
        <w:t> </w:t>
      </w:r>
      <w:r>
        <w:rPr>
          <w:color w:val="0E1115"/>
          <w:sz w:val="24"/>
        </w:rPr>
        <w:t>обеспечивают </w:t>
      </w:r>
      <w:r>
        <w:rPr>
          <w:color w:val="0E1115"/>
          <w:w w:val="105"/>
          <w:sz w:val="24"/>
        </w:rPr>
        <w:t>материальную</w:t>
      </w:r>
      <w:r>
        <w:rPr>
          <w:color w:val="0E1115"/>
          <w:spacing w:val="-17"/>
          <w:w w:val="105"/>
          <w:sz w:val="24"/>
        </w:rPr>
        <w:t> </w:t>
      </w:r>
      <w:r>
        <w:rPr>
          <w:color w:val="0E1115"/>
          <w:w w:val="105"/>
          <w:sz w:val="24"/>
        </w:rPr>
        <w:t>свободу</w:t>
      </w:r>
      <w:r>
        <w:rPr>
          <w:rFonts w:ascii="Tahoma" w:hAnsi="Tahoma"/>
          <w:color w:val="0E1115"/>
          <w:w w:val="105"/>
          <w:sz w:val="24"/>
        </w:rPr>
        <w:t>,</w:t>
      </w:r>
      <w:r>
        <w:rPr>
          <w:rFonts w:ascii="Tahoma" w:hAnsi="Tahoma"/>
          <w:color w:val="0E1115"/>
          <w:spacing w:val="-20"/>
          <w:w w:val="105"/>
          <w:sz w:val="24"/>
        </w:rPr>
        <w:t> </w:t>
      </w:r>
      <w:r>
        <w:rPr>
          <w:color w:val="0E1115"/>
          <w:w w:val="105"/>
          <w:sz w:val="24"/>
        </w:rPr>
        <w:t>позволяя</w:t>
      </w:r>
      <w:r>
        <w:rPr>
          <w:color w:val="0E1115"/>
          <w:spacing w:val="-17"/>
          <w:w w:val="105"/>
          <w:sz w:val="24"/>
        </w:rPr>
        <w:t> </w:t>
      </w:r>
      <w:r>
        <w:rPr>
          <w:color w:val="0E1115"/>
          <w:w w:val="105"/>
          <w:sz w:val="24"/>
        </w:rPr>
        <w:t>людям</w:t>
      </w:r>
      <w:r>
        <w:rPr>
          <w:color w:val="0E1115"/>
          <w:spacing w:val="-17"/>
          <w:w w:val="105"/>
          <w:sz w:val="24"/>
        </w:rPr>
        <w:t> </w:t>
      </w:r>
      <w:r>
        <w:rPr>
          <w:color w:val="0E1115"/>
          <w:w w:val="105"/>
          <w:sz w:val="24"/>
        </w:rPr>
        <w:t>инвестировать</w:t>
      </w:r>
      <w:r>
        <w:rPr>
          <w:color w:val="0E1115"/>
          <w:spacing w:val="-17"/>
          <w:w w:val="105"/>
          <w:sz w:val="24"/>
        </w:rPr>
        <w:t> </w:t>
      </w:r>
      <w:r>
        <w:rPr>
          <w:color w:val="0E1115"/>
          <w:w w:val="105"/>
          <w:sz w:val="24"/>
        </w:rPr>
        <w:t>время</w:t>
      </w:r>
      <w:r>
        <w:rPr>
          <w:color w:val="0E1115"/>
          <w:spacing w:val="-17"/>
          <w:w w:val="105"/>
          <w:sz w:val="24"/>
        </w:rPr>
        <w:t> </w:t>
      </w:r>
      <w:r>
        <w:rPr>
          <w:color w:val="0E1115"/>
          <w:w w:val="105"/>
          <w:sz w:val="24"/>
        </w:rPr>
        <w:t>в</w:t>
      </w:r>
      <w:r>
        <w:rPr>
          <w:color w:val="0E1115"/>
          <w:spacing w:val="-17"/>
          <w:w w:val="105"/>
          <w:sz w:val="24"/>
        </w:rPr>
        <w:t> </w:t>
      </w:r>
      <w:r>
        <w:rPr>
          <w:color w:val="0E1115"/>
          <w:w w:val="105"/>
          <w:sz w:val="24"/>
        </w:rPr>
        <w:t>здоровье</w:t>
      </w:r>
      <w:r>
        <w:rPr>
          <w:color w:val="0E1115"/>
          <w:spacing w:val="-17"/>
          <w:w w:val="105"/>
          <w:sz w:val="24"/>
        </w:rPr>
        <w:t> </w:t>
      </w:r>
      <w:r>
        <w:rPr>
          <w:color w:val="0E1115"/>
          <w:w w:val="105"/>
          <w:sz w:val="24"/>
        </w:rPr>
        <w:t>и творчество</w:t>
      </w:r>
      <w:r>
        <w:rPr>
          <w:rFonts w:ascii="Tahoma" w:hAnsi="Tahoma"/>
          <w:color w:val="0E1115"/>
          <w:w w:val="105"/>
          <w:sz w:val="24"/>
        </w:rPr>
        <w:t>, </w:t>
      </w:r>
      <w:r>
        <w:rPr>
          <w:color w:val="0E1115"/>
          <w:w w:val="105"/>
          <w:sz w:val="24"/>
        </w:rPr>
        <w:t>а не в выживание</w:t>
      </w:r>
      <w:r>
        <w:rPr>
          <w:rFonts w:ascii="Tahoma" w:hAnsi="Tahoma"/>
          <w:color w:val="0E1115"/>
          <w:w w:val="105"/>
          <w:sz w:val="24"/>
        </w:rPr>
        <w:t>.</w:t>
      </w:r>
    </w:p>
    <w:p>
      <w:pPr>
        <w:pStyle w:val="ListParagraph"/>
        <w:numPr>
          <w:ilvl w:val="0"/>
          <w:numId w:val="149"/>
        </w:numPr>
        <w:tabs>
          <w:tab w:pos="575" w:val="left" w:leader="none"/>
        </w:tabs>
        <w:spacing w:line="340" w:lineRule="auto" w:before="88" w:after="0"/>
        <w:ind w:left="575" w:right="850" w:hanging="285"/>
        <w:jc w:val="left"/>
        <w:rPr>
          <w:rFonts w:ascii="Tahoma" w:hAnsi="Tahoma"/>
          <w:sz w:val="24"/>
        </w:rPr>
      </w:pP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льн</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5"/>
          <w:sz w:val="24"/>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7"/>
        </w:rPr>
        <w:t>ус</w:t>
      </w:r>
      <w:r>
        <w:rPr>
          <w:rFonts w:ascii="Arial" w:hAnsi="Arial"/>
          <w:b/>
          <w:color w:val="0E1115"/>
          <w:spacing w:val="-2"/>
          <w:sz w:val="24"/>
        </w:rPr>
        <w:t>т</w:t>
      </w:r>
      <w:r>
        <w:rPr>
          <w:rFonts w:ascii="Arial" w:hAnsi="Arial"/>
          <w:b/>
          <w:color w:val="0E1115"/>
          <w:spacing w:val="-2"/>
          <w:sz w:val="27"/>
        </w:rPr>
        <w:t>ой</w:t>
      </w:r>
      <w:r>
        <w:rPr>
          <w:rFonts w:ascii="Arial" w:hAnsi="Arial"/>
          <w:b/>
          <w:color w:val="0E1115"/>
          <w:spacing w:val="-2"/>
          <w:sz w:val="24"/>
        </w:rPr>
        <w:t>чив</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r>
        <w:rPr>
          <w:rFonts w:ascii="Tahoma" w:hAnsi="Tahoma"/>
          <w:b/>
          <w:color w:val="0E1115"/>
          <w:spacing w:val="-15"/>
          <w:sz w:val="24"/>
        </w:rPr>
        <w:t> </w:t>
      </w:r>
      <w:r>
        <w:rPr>
          <w:color w:val="0E1115"/>
          <w:spacing w:val="-2"/>
          <w:sz w:val="24"/>
        </w:rPr>
        <w:t>Обе</w:t>
      </w:r>
      <w:r>
        <w:rPr>
          <w:color w:val="0E1115"/>
          <w:spacing w:val="-16"/>
          <w:sz w:val="24"/>
        </w:rPr>
        <w:t> </w:t>
      </w:r>
      <w:r>
        <w:rPr>
          <w:color w:val="0E1115"/>
          <w:spacing w:val="-2"/>
          <w:sz w:val="24"/>
        </w:rPr>
        <w:t>системы</w:t>
      </w:r>
      <w:r>
        <w:rPr>
          <w:color w:val="0E1115"/>
          <w:spacing w:val="-17"/>
          <w:sz w:val="24"/>
        </w:rPr>
        <w:t> </w:t>
      </w:r>
      <w:r>
        <w:rPr>
          <w:color w:val="0E1115"/>
          <w:spacing w:val="-2"/>
          <w:sz w:val="24"/>
        </w:rPr>
        <w:t>работают</w:t>
      </w:r>
      <w:r>
        <w:rPr>
          <w:color w:val="0E1115"/>
          <w:spacing w:val="-16"/>
          <w:sz w:val="24"/>
        </w:rPr>
        <w:t> </w:t>
      </w:r>
      <w:r>
        <w:rPr>
          <w:color w:val="0E1115"/>
          <w:spacing w:val="-2"/>
          <w:sz w:val="24"/>
        </w:rPr>
        <w:t>на</w:t>
      </w:r>
      <w:r>
        <w:rPr>
          <w:color w:val="0E1115"/>
          <w:spacing w:val="-16"/>
          <w:sz w:val="24"/>
        </w:rPr>
        <w:t> </w:t>
      </w:r>
      <w:r>
        <w:rPr>
          <w:color w:val="0E1115"/>
          <w:spacing w:val="-2"/>
          <w:sz w:val="24"/>
        </w:rPr>
        <w:t>местах</w:t>
      </w:r>
      <w:r>
        <w:rPr>
          <w:rFonts w:ascii="Tahoma" w:hAnsi="Tahoma"/>
          <w:color w:val="0E1115"/>
          <w:spacing w:val="-2"/>
          <w:sz w:val="24"/>
        </w:rPr>
        <w:t>,</w:t>
      </w:r>
      <w:r>
        <w:rPr>
          <w:rFonts w:ascii="Tahoma" w:hAnsi="Tahoma"/>
          <w:color w:val="0E1115"/>
          <w:spacing w:val="-16"/>
          <w:sz w:val="24"/>
        </w:rPr>
        <w:t> </w:t>
      </w:r>
      <w:r>
        <w:rPr>
          <w:color w:val="0E1115"/>
          <w:spacing w:val="-2"/>
          <w:sz w:val="24"/>
        </w:rPr>
        <w:t>укрепляя </w:t>
      </w:r>
      <w:r>
        <w:rPr>
          <w:color w:val="0E1115"/>
          <w:sz w:val="24"/>
        </w:rPr>
        <w:t>сообщества</w:t>
      </w:r>
      <w:r>
        <w:rPr>
          <w:rFonts w:ascii="Tahoma" w:hAnsi="Tahoma"/>
          <w:color w:val="0E1115"/>
          <w:sz w:val="24"/>
        </w:rPr>
        <w:t>, </w:t>
      </w:r>
      <w:r>
        <w:rPr>
          <w:color w:val="0E1115"/>
          <w:sz w:val="24"/>
        </w:rPr>
        <w:t>снижая экологический след </w:t>
      </w:r>
      <w:r>
        <w:rPr>
          <w:rFonts w:ascii="Tahoma" w:hAnsi="Tahoma"/>
          <w:color w:val="0E1115"/>
          <w:sz w:val="24"/>
        </w:rPr>
        <w:t>(</w:t>
      </w:r>
      <w:r>
        <w:rPr>
          <w:color w:val="0E1115"/>
          <w:sz w:val="24"/>
        </w:rPr>
        <w:t>меньше транспорта</w:t>
      </w:r>
      <w:r>
        <w:rPr>
          <w:rFonts w:ascii="Tahoma" w:hAnsi="Tahoma"/>
          <w:color w:val="0E1115"/>
          <w:sz w:val="24"/>
        </w:rPr>
        <w:t>, </w:t>
      </w:r>
      <w:r>
        <w:rPr>
          <w:color w:val="0E1115"/>
          <w:sz w:val="24"/>
        </w:rPr>
        <w:t>меньше централизованной инфраструктуры</w:t>
      </w:r>
      <w:r>
        <w:rPr>
          <w:rFonts w:ascii="Tahoma" w:hAnsi="Tahoma"/>
          <w:color w:val="0E1115"/>
          <w:sz w:val="24"/>
        </w:rPr>
        <w:t>) </w:t>
      </w:r>
      <w:r>
        <w:rPr>
          <w:color w:val="0E1115"/>
          <w:sz w:val="24"/>
        </w:rPr>
        <w:t>и повышая устойчивость общества </w:t>
      </w:r>
      <w:r>
        <w:rPr>
          <w:color w:val="0E1115"/>
          <w:sz w:val="24"/>
        </w:rPr>
        <w:t>к</w:t>
      </w:r>
      <w:r>
        <w:rPr>
          <w:color w:val="0E1115"/>
          <w:spacing w:val="40"/>
          <w:sz w:val="24"/>
        </w:rPr>
        <w:t> </w:t>
      </w:r>
      <w:r>
        <w:rPr>
          <w:color w:val="0E1115"/>
          <w:spacing w:val="-2"/>
          <w:sz w:val="24"/>
        </w:rPr>
        <w:t>кризисам</w:t>
      </w:r>
      <w:r>
        <w:rPr>
          <w:rFonts w:ascii="Tahoma" w:hAnsi="Tahoma"/>
          <w:color w:val="0E1115"/>
          <w:spacing w:val="-2"/>
          <w:sz w:val="24"/>
        </w:rPr>
        <w:t>.</w:t>
      </w:r>
    </w:p>
    <w:p>
      <w:pPr>
        <w:pStyle w:val="BodyText"/>
        <w:spacing w:line="333" w:lineRule="auto" w:before="234"/>
        <w:ind w:left="305" w:right="131"/>
        <w:rPr>
          <w:rFonts w:ascii="Tahoma" w:hAnsi="Tahoma"/>
        </w:rPr>
      </w:pPr>
      <w:r>
        <w:rPr>
          <w:rFonts w:ascii="Arial" w:hAnsi="Arial"/>
          <w:b/>
          <w:color w:val="0E1115"/>
          <w:w w:val="105"/>
        </w:rPr>
        <w:t>Ит</w:t>
      </w:r>
      <w:r>
        <w:rPr>
          <w:rFonts w:ascii="Arial" w:hAnsi="Arial"/>
          <w:b/>
          <w:color w:val="0E1115"/>
          <w:w w:val="105"/>
          <w:sz w:val="27"/>
        </w:rPr>
        <w:t>о</w:t>
      </w:r>
      <w:r>
        <w:rPr>
          <w:rFonts w:ascii="Arial" w:hAnsi="Arial"/>
          <w:b/>
          <w:color w:val="0E1115"/>
          <w:w w:val="105"/>
        </w:rPr>
        <w:t>г</w:t>
      </w:r>
      <w:r>
        <w:rPr>
          <w:rFonts w:ascii="Tahoma" w:hAnsi="Tahoma"/>
          <w:b/>
          <w:color w:val="0E1115"/>
          <w:w w:val="105"/>
        </w:rPr>
        <w:t>:</w:t>
      </w:r>
      <w:r>
        <w:rPr>
          <w:rFonts w:ascii="Tahoma" w:hAnsi="Tahoma"/>
          <w:b/>
          <w:color w:val="0E1115"/>
          <w:spacing w:val="-16"/>
          <w:w w:val="105"/>
        </w:rPr>
        <w:t> </w:t>
      </w:r>
      <w:r>
        <w:rPr>
          <w:color w:val="0E1115"/>
          <w:w w:val="105"/>
        </w:rPr>
        <w:t>В</w:t>
      </w:r>
      <w:r>
        <w:rPr>
          <w:color w:val="0E1115"/>
          <w:spacing w:val="-18"/>
          <w:w w:val="105"/>
        </w:rPr>
        <w:t> </w:t>
      </w:r>
      <w:r>
        <w:rPr>
          <w:color w:val="0E1115"/>
          <w:w w:val="105"/>
        </w:rPr>
        <w:t>новом</w:t>
      </w:r>
      <w:r>
        <w:rPr>
          <w:color w:val="0E1115"/>
          <w:spacing w:val="-18"/>
          <w:w w:val="105"/>
        </w:rPr>
        <w:t> </w:t>
      </w:r>
      <w:r>
        <w:rPr>
          <w:color w:val="0E1115"/>
          <w:w w:val="105"/>
        </w:rPr>
        <w:t>обществе</w:t>
      </w:r>
      <w:r>
        <w:rPr>
          <w:color w:val="0E1115"/>
          <w:spacing w:val="-18"/>
          <w:w w:val="105"/>
        </w:rPr>
        <w:t> </w:t>
      </w:r>
      <w:r>
        <w:rPr>
          <w:color w:val="0E1115"/>
          <w:w w:val="105"/>
        </w:rPr>
        <w:t>быть</w:t>
      </w:r>
      <w:r>
        <w:rPr>
          <w:color w:val="0E1115"/>
          <w:spacing w:val="-18"/>
          <w:w w:val="105"/>
        </w:rPr>
        <w:t> </w:t>
      </w:r>
      <w:r>
        <w:rPr>
          <w:color w:val="0E1115"/>
          <w:w w:val="105"/>
        </w:rPr>
        <w:t>здоровым</w:t>
      </w:r>
      <w:r>
        <w:rPr>
          <w:color w:val="0E1115"/>
          <w:spacing w:val="-18"/>
          <w:w w:val="105"/>
        </w:rPr>
        <w:t> </w:t>
      </w:r>
      <w:r>
        <w:rPr>
          <w:color w:val="0E1115"/>
          <w:w w:val="105"/>
        </w:rPr>
        <w:t>и</w:t>
      </w:r>
      <w:r>
        <w:rPr>
          <w:color w:val="0E1115"/>
          <w:spacing w:val="-18"/>
          <w:w w:val="105"/>
        </w:rPr>
        <w:t> </w:t>
      </w:r>
      <w:r>
        <w:rPr>
          <w:color w:val="0E1115"/>
          <w:w w:val="105"/>
        </w:rPr>
        <w:t>участвовать</w:t>
      </w:r>
      <w:r>
        <w:rPr>
          <w:color w:val="0E1115"/>
          <w:spacing w:val="-18"/>
          <w:w w:val="105"/>
        </w:rPr>
        <w:t> </w:t>
      </w:r>
      <w:r>
        <w:rPr>
          <w:color w:val="0E1115"/>
          <w:w w:val="105"/>
        </w:rPr>
        <w:t>в</w:t>
      </w:r>
      <w:r>
        <w:rPr>
          <w:color w:val="0E1115"/>
          <w:spacing w:val="-18"/>
          <w:w w:val="105"/>
        </w:rPr>
        <w:t> </w:t>
      </w:r>
      <w:r>
        <w:rPr>
          <w:color w:val="0E1115"/>
          <w:w w:val="105"/>
        </w:rPr>
        <w:t>культурной</w:t>
      </w:r>
      <w:r>
        <w:rPr>
          <w:color w:val="0E1115"/>
          <w:spacing w:val="-18"/>
          <w:w w:val="105"/>
        </w:rPr>
        <w:t> </w:t>
      </w:r>
      <w:r>
        <w:rPr>
          <w:color w:val="0E1115"/>
          <w:w w:val="105"/>
        </w:rPr>
        <w:t>жизни</w:t>
      </w:r>
      <w:r>
        <w:rPr>
          <w:color w:val="0E1115"/>
          <w:spacing w:val="-18"/>
          <w:w w:val="105"/>
        </w:rPr>
        <w:t> </w:t>
      </w:r>
      <w:r>
        <w:rPr>
          <w:rFonts w:ascii="Tahoma" w:hAnsi="Tahoma"/>
          <w:color w:val="0E1115"/>
          <w:w w:val="105"/>
        </w:rPr>
        <w:t>—</w:t>
      </w:r>
      <w:r>
        <w:rPr>
          <w:rFonts w:ascii="Tahoma" w:hAnsi="Tahoma"/>
          <w:color w:val="0E1115"/>
          <w:spacing w:val="-20"/>
          <w:w w:val="105"/>
        </w:rPr>
        <w:t> </w:t>
      </w:r>
      <w:r>
        <w:rPr>
          <w:color w:val="0E1115"/>
          <w:w w:val="105"/>
        </w:rPr>
        <w:t>это </w:t>
      </w:r>
      <w:r>
        <w:rPr>
          <w:color w:val="0E1115"/>
          <w:spacing w:val="-6"/>
        </w:rPr>
        <w:t>не</w:t>
      </w:r>
      <w:r>
        <w:rPr>
          <w:color w:val="0E1115"/>
          <w:spacing w:val="-9"/>
        </w:rPr>
        <w:t> </w:t>
      </w:r>
      <w:r>
        <w:rPr>
          <w:color w:val="0E1115"/>
          <w:spacing w:val="-6"/>
        </w:rPr>
        <w:t>привилегия</w:t>
      </w:r>
      <w:r>
        <w:rPr>
          <w:rFonts w:ascii="Tahoma" w:hAnsi="Tahoma"/>
          <w:color w:val="0E1115"/>
          <w:spacing w:val="-6"/>
        </w:rPr>
        <w:t>,</w:t>
      </w:r>
      <w:r>
        <w:rPr>
          <w:rFonts w:ascii="Tahoma" w:hAnsi="Tahoma"/>
          <w:color w:val="0E1115"/>
          <w:spacing w:val="-9"/>
        </w:rPr>
        <w:t> </w:t>
      </w:r>
      <w:r>
        <w:rPr>
          <w:color w:val="0E1115"/>
          <w:spacing w:val="-6"/>
        </w:rPr>
        <w:t>а </w:t>
      </w:r>
      <w:r>
        <w:rPr>
          <w:rFonts w:ascii="Arial" w:hAnsi="Arial"/>
          <w:b/>
          <w:color w:val="0E1115"/>
          <w:spacing w:val="-6"/>
        </w:rPr>
        <w:t>н</w:t>
      </w:r>
      <w:r>
        <w:rPr>
          <w:rFonts w:ascii="Arial" w:hAnsi="Arial"/>
          <w:b/>
          <w:color w:val="0E1115"/>
          <w:spacing w:val="-6"/>
          <w:sz w:val="27"/>
        </w:rPr>
        <w:t>ор</w:t>
      </w:r>
      <w:r>
        <w:rPr>
          <w:rFonts w:ascii="Arial" w:hAnsi="Arial"/>
          <w:b/>
          <w:color w:val="0E1115"/>
          <w:spacing w:val="-6"/>
        </w:rPr>
        <w:t>м</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rPr>
        <w:t>и</w:t>
      </w:r>
      <w:r>
        <w:rPr>
          <w:rFonts w:ascii="Arial" w:hAnsi="Arial"/>
          <w:b/>
          <w:color w:val="0E1115"/>
          <w:spacing w:val="-8"/>
        </w:rPr>
        <w:t> </w:t>
      </w:r>
      <w:r>
        <w:rPr>
          <w:rFonts w:ascii="Arial" w:hAnsi="Arial"/>
          <w:b/>
          <w:color w:val="0E1115"/>
          <w:spacing w:val="-6"/>
          <w:sz w:val="27"/>
        </w:rPr>
        <w:t>ес</w:t>
      </w:r>
      <w:r>
        <w:rPr>
          <w:rFonts w:ascii="Arial" w:hAnsi="Arial"/>
          <w:b/>
          <w:color w:val="0E1115"/>
          <w:spacing w:val="-6"/>
        </w:rPr>
        <w:t>т</w:t>
      </w:r>
      <w:r>
        <w:rPr>
          <w:rFonts w:ascii="Arial" w:hAnsi="Arial"/>
          <w:b/>
          <w:color w:val="0E1115"/>
          <w:spacing w:val="-6"/>
          <w:sz w:val="27"/>
        </w:rPr>
        <w:t>ес</w:t>
      </w:r>
      <w:r>
        <w:rPr>
          <w:rFonts w:ascii="Arial" w:hAnsi="Arial"/>
          <w:b/>
          <w:color w:val="0E1115"/>
          <w:spacing w:val="-6"/>
        </w:rPr>
        <w:t>тв</w:t>
      </w:r>
      <w:r>
        <w:rPr>
          <w:rFonts w:ascii="Arial" w:hAnsi="Arial"/>
          <w:b/>
          <w:color w:val="0E1115"/>
          <w:spacing w:val="-6"/>
          <w:sz w:val="27"/>
        </w:rPr>
        <w:t>е</w:t>
      </w:r>
      <w:r>
        <w:rPr>
          <w:rFonts w:ascii="Arial" w:hAnsi="Arial"/>
          <w:b/>
          <w:color w:val="0E1115"/>
          <w:spacing w:val="-6"/>
        </w:rPr>
        <w:t>нн</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7"/>
        </w:rPr>
        <w:t>сос</w:t>
      </w:r>
      <w:r>
        <w:rPr>
          <w:rFonts w:ascii="Arial" w:hAnsi="Arial"/>
          <w:b/>
          <w:color w:val="0E1115"/>
          <w:spacing w:val="-6"/>
        </w:rPr>
        <w:t>т</w:t>
      </w:r>
      <w:r>
        <w:rPr>
          <w:rFonts w:ascii="Arial" w:hAnsi="Arial"/>
          <w:b/>
          <w:color w:val="0E1115"/>
          <w:spacing w:val="-6"/>
          <w:sz w:val="27"/>
        </w:rPr>
        <w:t>о</w:t>
      </w:r>
      <w:r>
        <w:rPr>
          <w:rFonts w:ascii="Arial" w:hAnsi="Arial"/>
          <w:b/>
          <w:color w:val="0E1115"/>
          <w:spacing w:val="-6"/>
        </w:rPr>
        <w:t>яни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rPr>
        <w:t>ч</w:t>
      </w:r>
      <w:r>
        <w:rPr>
          <w:rFonts w:ascii="Arial" w:hAnsi="Arial"/>
          <w:b/>
          <w:color w:val="0E1115"/>
          <w:spacing w:val="-6"/>
          <w:sz w:val="27"/>
        </w:rPr>
        <w:t>е</w:t>
      </w:r>
      <w:r>
        <w:rPr>
          <w:rFonts w:ascii="Arial" w:hAnsi="Arial"/>
          <w:b/>
          <w:color w:val="0E1115"/>
          <w:spacing w:val="-6"/>
        </w:rPr>
        <w:t>л</w:t>
      </w:r>
      <w:r>
        <w:rPr>
          <w:rFonts w:ascii="Arial" w:hAnsi="Arial"/>
          <w:b/>
          <w:color w:val="0E1115"/>
          <w:spacing w:val="-6"/>
          <w:sz w:val="27"/>
        </w:rPr>
        <w:t>о</w:t>
      </w:r>
      <w:r>
        <w:rPr>
          <w:rFonts w:ascii="Arial" w:hAnsi="Arial"/>
          <w:b/>
          <w:color w:val="0E1115"/>
          <w:spacing w:val="-6"/>
        </w:rPr>
        <w:t>в</w:t>
      </w:r>
      <w:r>
        <w:rPr>
          <w:rFonts w:ascii="Arial" w:hAnsi="Arial"/>
          <w:b/>
          <w:color w:val="0E1115"/>
          <w:spacing w:val="-6"/>
          <w:sz w:val="27"/>
        </w:rPr>
        <w:t>е</w:t>
      </w:r>
      <w:r>
        <w:rPr>
          <w:rFonts w:ascii="Arial" w:hAnsi="Arial"/>
          <w:b/>
          <w:color w:val="0E1115"/>
          <w:spacing w:val="-6"/>
        </w:rPr>
        <w:t>к</w:t>
      </w:r>
      <w:r>
        <w:rPr>
          <w:rFonts w:ascii="Arial" w:hAnsi="Arial"/>
          <w:b/>
          <w:color w:val="0E1115"/>
          <w:spacing w:val="-6"/>
          <w:sz w:val="27"/>
        </w:rPr>
        <w:t>а</w:t>
      </w:r>
      <w:r>
        <w:rPr>
          <w:rFonts w:ascii="Tahoma" w:hAnsi="Tahoma"/>
          <w:color w:val="0E1115"/>
          <w:spacing w:val="-6"/>
        </w:rPr>
        <w:t>,</w:t>
      </w:r>
      <w:r>
        <w:rPr>
          <w:rFonts w:ascii="Tahoma" w:hAnsi="Tahoma"/>
          <w:color w:val="0E1115"/>
          <w:spacing w:val="-9"/>
        </w:rPr>
        <w:t> </w:t>
      </w:r>
      <w:r>
        <w:rPr>
          <w:color w:val="0E1115"/>
          <w:spacing w:val="-6"/>
        </w:rPr>
        <w:t>которое </w:t>
      </w:r>
      <w:r>
        <w:rPr>
          <w:color w:val="0E1115"/>
          <w:w w:val="105"/>
        </w:rPr>
        <w:t>поддерживается</w:t>
      </w:r>
      <w:r>
        <w:rPr>
          <w:color w:val="0E1115"/>
          <w:spacing w:val="-3"/>
          <w:w w:val="105"/>
        </w:rPr>
        <w:t> </w:t>
      </w:r>
      <w:r>
        <w:rPr>
          <w:color w:val="0E1115"/>
          <w:w w:val="105"/>
        </w:rPr>
        <w:t>всей</w:t>
      </w:r>
      <w:r>
        <w:rPr>
          <w:color w:val="0E1115"/>
          <w:spacing w:val="-3"/>
          <w:w w:val="105"/>
        </w:rPr>
        <w:t> </w:t>
      </w:r>
      <w:r>
        <w:rPr>
          <w:color w:val="0E1115"/>
          <w:w w:val="105"/>
        </w:rPr>
        <w:t>архитектурой</w:t>
      </w:r>
      <w:r>
        <w:rPr>
          <w:color w:val="0E1115"/>
          <w:spacing w:val="-3"/>
          <w:w w:val="105"/>
        </w:rPr>
        <w:t> </w:t>
      </w:r>
      <w:r>
        <w:rPr>
          <w:color w:val="0E1115"/>
          <w:w w:val="105"/>
        </w:rPr>
        <w:t>общества</w:t>
      </w:r>
      <w:r>
        <w:rPr>
          <w:color w:val="0E1115"/>
          <w:spacing w:val="-3"/>
          <w:w w:val="105"/>
        </w:rPr>
        <w:t> </w:t>
      </w:r>
      <w:r>
        <w:rPr>
          <w:rFonts w:ascii="Tahoma" w:hAnsi="Tahoma"/>
          <w:color w:val="0E1115"/>
          <w:w w:val="105"/>
        </w:rPr>
        <w:t>—</w:t>
      </w:r>
      <w:r>
        <w:rPr>
          <w:rFonts w:ascii="Tahoma" w:hAnsi="Tahoma"/>
          <w:color w:val="0E1115"/>
          <w:spacing w:val="-7"/>
          <w:w w:val="105"/>
        </w:rPr>
        <w:t> </w:t>
      </w:r>
      <w:r>
        <w:rPr>
          <w:color w:val="0E1115"/>
          <w:w w:val="105"/>
        </w:rPr>
        <w:t>от</w:t>
      </w:r>
      <w:r>
        <w:rPr>
          <w:color w:val="0E1115"/>
          <w:spacing w:val="-3"/>
          <w:w w:val="105"/>
        </w:rPr>
        <w:t> </w:t>
      </w:r>
      <w:r>
        <w:rPr>
          <w:color w:val="0E1115"/>
          <w:w w:val="105"/>
        </w:rPr>
        <w:t>экономики</w:t>
      </w:r>
      <w:r>
        <w:rPr>
          <w:color w:val="0E1115"/>
          <w:spacing w:val="-3"/>
          <w:w w:val="105"/>
        </w:rPr>
        <w:t> </w:t>
      </w:r>
      <w:r>
        <w:rPr>
          <w:color w:val="0E1115"/>
          <w:w w:val="105"/>
        </w:rPr>
        <w:t>и</w:t>
      </w:r>
      <w:r>
        <w:rPr>
          <w:color w:val="0E1115"/>
          <w:spacing w:val="-3"/>
          <w:w w:val="105"/>
        </w:rPr>
        <w:t> </w:t>
      </w:r>
      <w:r>
        <w:rPr>
          <w:color w:val="0E1115"/>
          <w:w w:val="105"/>
        </w:rPr>
        <w:t>права</w:t>
      </w:r>
      <w:r>
        <w:rPr>
          <w:color w:val="0E1115"/>
          <w:spacing w:val="-3"/>
          <w:w w:val="105"/>
        </w:rPr>
        <w:t> </w:t>
      </w:r>
      <w:r>
        <w:rPr>
          <w:color w:val="0E1115"/>
          <w:w w:val="105"/>
        </w:rPr>
        <w:t>до городского планирования и образования</w:t>
      </w:r>
      <w:r>
        <w:rPr>
          <w:rFonts w:ascii="Tahoma" w:hAnsi="Tahoma"/>
          <w:color w:val="0E1115"/>
          <w:w w:val="105"/>
        </w:rPr>
        <w:t>.</w:t>
      </w:r>
    </w:p>
    <w:p>
      <w:pPr>
        <w:pStyle w:val="BodyText"/>
        <w:spacing w:before="102"/>
        <w:rPr>
          <w:rFonts w:ascii="Tahoma"/>
        </w:rPr>
      </w:pPr>
    </w:p>
    <w:p>
      <w:pPr>
        <w:pStyle w:val="BodyText"/>
        <w:spacing w:line="297" w:lineRule="auto"/>
        <w:ind w:left="1865"/>
        <w:rPr>
          <w:rFonts w:ascii="Tahoma" w:hAnsi="Tahoma"/>
        </w:rPr>
      </w:pPr>
      <w:r>
        <w:rPr>
          <w:color w:val="0E1115"/>
          <w:w w:val="105"/>
        </w:rPr>
        <w:t>Будет</w:t>
      </w:r>
      <w:r>
        <w:rPr>
          <w:color w:val="0E1115"/>
          <w:spacing w:val="-10"/>
          <w:w w:val="105"/>
        </w:rPr>
        <w:t> </w:t>
      </w:r>
      <w:r>
        <w:rPr>
          <w:color w:val="0E1115"/>
          <w:w w:val="105"/>
        </w:rPr>
        <w:t>ли</w:t>
      </w:r>
      <w:r>
        <w:rPr>
          <w:color w:val="0E1115"/>
          <w:spacing w:val="-10"/>
          <w:w w:val="105"/>
        </w:rPr>
        <w:t> </w:t>
      </w:r>
      <w:r>
        <w:rPr>
          <w:color w:val="0E1115"/>
          <w:w w:val="105"/>
        </w:rPr>
        <w:t>способствовать</w:t>
      </w:r>
      <w:r>
        <w:rPr>
          <w:color w:val="0E1115"/>
          <w:spacing w:val="-10"/>
          <w:w w:val="105"/>
        </w:rPr>
        <w:t> </w:t>
      </w:r>
      <w:r>
        <w:rPr>
          <w:color w:val="0E1115"/>
          <w:w w:val="105"/>
        </w:rPr>
        <w:t>оздоровлению</w:t>
      </w:r>
      <w:r>
        <w:rPr>
          <w:color w:val="0E1115"/>
          <w:spacing w:val="-10"/>
          <w:w w:val="105"/>
        </w:rPr>
        <w:t> </w:t>
      </w:r>
      <w:r>
        <w:rPr>
          <w:color w:val="0E1115"/>
          <w:w w:val="105"/>
        </w:rPr>
        <w:t>населения</w:t>
      </w:r>
      <w:r>
        <w:rPr>
          <w:color w:val="0E1115"/>
          <w:spacing w:val="-10"/>
          <w:w w:val="105"/>
        </w:rPr>
        <w:t> </w:t>
      </w:r>
      <w:r>
        <w:rPr>
          <w:color w:val="0E1115"/>
          <w:w w:val="105"/>
        </w:rPr>
        <w:t>такая</w:t>
      </w:r>
      <w:r>
        <w:rPr>
          <w:color w:val="0E1115"/>
          <w:spacing w:val="-10"/>
          <w:w w:val="105"/>
        </w:rPr>
        <w:t> </w:t>
      </w:r>
      <w:r>
        <w:rPr>
          <w:color w:val="0E1115"/>
          <w:w w:val="105"/>
        </w:rPr>
        <w:t>практика как</w:t>
      </w:r>
      <w:r>
        <w:rPr>
          <w:color w:val="0E1115"/>
          <w:spacing w:val="-14"/>
          <w:w w:val="105"/>
        </w:rPr>
        <w:t> </w:t>
      </w:r>
      <w:r>
        <w:rPr>
          <w:color w:val="0E1115"/>
          <w:w w:val="105"/>
        </w:rPr>
        <w:t>платить</w:t>
      </w:r>
      <w:r>
        <w:rPr>
          <w:color w:val="0E1115"/>
          <w:spacing w:val="-14"/>
          <w:w w:val="105"/>
        </w:rPr>
        <w:t> </w:t>
      </w:r>
      <w:r>
        <w:rPr>
          <w:color w:val="0E1115"/>
          <w:w w:val="105"/>
        </w:rPr>
        <w:t>врачу</w:t>
      </w:r>
      <w:r>
        <w:rPr>
          <w:color w:val="0E1115"/>
          <w:spacing w:val="-14"/>
          <w:w w:val="105"/>
        </w:rPr>
        <w:t> </w:t>
      </w:r>
      <w:r>
        <w:rPr>
          <w:color w:val="0E1115"/>
          <w:w w:val="105"/>
        </w:rPr>
        <w:t>зарплату</w:t>
      </w:r>
      <w:r>
        <w:rPr>
          <w:rFonts w:ascii="Tahoma" w:hAnsi="Tahoma"/>
          <w:color w:val="0E1115"/>
          <w:w w:val="105"/>
        </w:rPr>
        <w:t>,</w:t>
      </w:r>
      <w:r>
        <w:rPr>
          <w:rFonts w:ascii="Tahoma" w:hAnsi="Tahoma"/>
          <w:color w:val="0E1115"/>
          <w:spacing w:val="-17"/>
          <w:w w:val="105"/>
        </w:rPr>
        <w:t> </w:t>
      </w:r>
      <w:r>
        <w:rPr>
          <w:color w:val="0E1115"/>
          <w:w w:val="105"/>
        </w:rPr>
        <w:t>а</w:t>
      </w:r>
      <w:r>
        <w:rPr>
          <w:color w:val="0E1115"/>
          <w:spacing w:val="-14"/>
          <w:w w:val="105"/>
        </w:rPr>
        <w:t> </w:t>
      </w:r>
      <w:r>
        <w:rPr>
          <w:color w:val="0E1115"/>
          <w:w w:val="105"/>
        </w:rPr>
        <w:t>на</w:t>
      </w:r>
      <w:r>
        <w:rPr>
          <w:color w:val="0E1115"/>
          <w:spacing w:val="-14"/>
          <w:w w:val="105"/>
        </w:rPr>
        <w:t> </w:t>
      </w:r>
      <w:r>
        <w:rPr>
          <w:color w:val="0E1115"/>
          <w:w w:val="105"/>
        </w:rPr>
        <w:t>случай</w:t>
      </w:r>
      <w:r>
        <w:rPr>
          <w:color w:val="0E1115"/>
          <w:spacing w:val="-14"/>
          <w:w w:val="105"/>
        </w:rPr>
        <w:t> </w:t>
      </w:r>
      <w:r>
        <w:rPr>
          <w:color w:val="0E1115"/>
          <w:w w:val="105"/>
        </w:rPr>
        <w:t>заболевания</w:t>
      </w:r>
      <w:r>
        <w:rPr>
          <w:color w:val="0E1115"/>
          <w:spacing w:val="-14"/>
          <w:w w:val="105"/>
        </w:rPr>
        <w:t> </w:t>
      </w:r>
      <w:r>
        <w:rPr>
          <w:color w:val="0E1115"/>
          <w:w w:val="105"/>
        </w:rPr>
        <w:t>людей</w:t>
      </w:r>
      <w:r>
        <w:rPr>
          <w:color w:val="0E1115"/>
          <w:spacing w:val="-14"/>
          <w:w w:val="105"/>
        </w:rPr>
        <w:t> </w:t>
      </w:r>
      <w:r>
        <w:rPr>
          <w:color w:val="0E1115"/>
          <w:w w:val="105"/>
        </w:rPr>
        <w:t>из</w:t>
      </w:r>
      <w:r>
        <w:rPr>
          <w:color w:val="0E1115"/>
          <w:spacing w:val="-14"/>
          <w:w w:val="105"/>
        </w:rPr>
        <w:t> </w:t>
      </w:r>
      <w:r>
        <w:rPr>
          <w:color w:val="0E1115"/>
          <w:w w:val="105"/>
        </w:rPr>
        <w:t>его зоны</w:t>
      </w:r>
      <w:r>
        <w:rPr>
          <w:color w:val="0E1115"/>
          <w:spacing w:val="-1"/>
          <w:w w:val="105"/>
        </w:rPr>
        <w:t> </w:t>
      </w:r>
      <w:r>
        <w:rPr>
          <w:color w:val="0E1115"/>
          <w:w w:val="105"/>
        </w:rPr>
        <w:t>ответственности</w:t>
      </w:r>
      <w:r>
        <w:rPr>
          <w:rFonts w:ascii="Tahoma" w:hAnsi="Tahoma"/>
          <w:color w:val="0E1115"/>
          <w:w w:val="105"/>
        </w:rPr>
        <w:t>,</w:t>
      </w:r>
      <w:r>
        <w:rPr>
          <w:rFonts w:ascii="Tahoma" w:hAnsi="Tahoma"/>
          <w:color w:val="0E1115"/>
          <w:spacing w:val="-4"/>
          <w:w w:val="105"/>
        </w:rPr>
        <w:t> </w:t>
      </w:r>
      <w:r>
        <w:rPr>
          <w:color w:val="0E1115"/>
          <w:w w:val="105"/>
        </w:rPr>
        <w:t>врачь</w:t>
      </w:r>
      <w:r>
        <w:rPr>
          <w:color w:val="0E1115"/>
          <w:spacing w:val="-1"/>
          <w:w w:val="105"/>
        </w:rPr>
        <w:t> </w:t>
      </w:r>
      <w:r>
        <w:rPr>
          <w:color w:val="0E1115"/>
          <w:w w:val="105"/>
        </w:rPr>
        <w:t>должен</w:t>
      </w:r>
      <w:r>
        <w:rPr>
          <w:color w:val="0E1115"/>
          <w:spacing w:val="-1"/>
          <w:w w:val="105"/>
        </w:rPr>
        <w:t> </w:t>
      </w:r>
      <w:r>
        <w:rPr>
          <w:color w:val="0E1115"/>
          <w:w w:val="105"/>
        </w:rPr>
        <w:t>будет</w:t>
      </w:r>
      <w:r>
        <w:rPr>
          <w:color w:val="0E1115"/>
          <w:spacing w:val="-1"/>
          <w:w w:val="105"/>
        </w:rPr>
        <w:t> </w:t>
      </w:r>
      <w:r>
        <w:rPr>
          <w:color w:val="0E1115"/>
          <w:w w:val="105"/>
        </w:rPr>
        <w:t>оплачивать</w:t>
      </w:r>
      <w:r>
        <w:rPr>
          <w:color w:val="0E1115"/>
          <w:spacing w:val="-1"/>
          <w:w w:val="105"/>
        </w:rPr>
        <w:t> </w:t>
      </w:r>
      <w:r>
        <w:rPr>
          <w:color w:val="0E1115"/>
          <w:w w:val="105"/>
        </w:rPr>
        <w:t>лечение пациентов</w:t>
      </w:r>
      <w:r>
        <w:rPr>
          <w:color w:val="0E1115"/>
          <w:spacing w:val="-15"/>
          <w:w w:val="105"/>
        </w:rPr>
        <w:t> </w:t>
      </w:r>
      <w:r>
        <w:rPr>
          <w:color w:val="0E1115"/>
          <w:w w:val="105"/>
        </w:rPr>
        <w:t>из</w:t>
      </w:r>
      <w:r>
        <w:rPr>
          <w:color w:val="0E1115"/>
          <w:spacing w:val="-15"/>
          <w:w w:val="105"/>
        </w:rPr>
        <w:t> </w:t>
      </w:r>
      <w:r>
        <w:rPr>
          <w:color w:val="0E1115"/>
          <w:w w:val="105"/>
        </w:rPr>
        <w:t>своей</w:t>
      </w:r>
      <w:r>
        <w:rPr>
          <w:color w:val="0E1115"/>
          <w:spacing w:val="-15"/>
          <w:w w:val="105"/>
        </w:rPr>
        <w:t> </w:t>
      </w:r>
      <w:r>
        <w:rPr>
          <w:color w:val="0E1115"/>
          <w:w w:val="105"/>
        </w:rPr>
        <w:t>зарплаты</w:t>
      </w:r>
      <w:r>
        <w:rPr>
          <w:rFonts w:ascii="Tahoma" w:hAnsi="Tahoma"/>
          <w:color w:val="0E1115"/>
          <w:w w:val="105"/>
        </w:rPr>
        <w:t>?</w:t>
      </w:r>
      <w:r>
        <w:rPr>
          <w:rFonts w:ascii="Tahoma" w:hAnsi="Tahoma"/>
          <w:color w:val="0E1115"/>
          <w:spacing w:val="-18"/>
          <w:w w:val="105"/>
        </w:rPr>
        <w:t> </w:t>
      </w:r>
      <w:r>
        <w:rPr>
          <w:color w:val="0E1115"/>
          <w:w w:val="105"/>
        </w:rPr>
        <w:t>Так</w:t>
      </w:r>
      <w:r>
        <w:rPr>
          <w:color w:val="0E1115"/>
          <w:spacing w:val="-15"/>
          <w:w w:val="105"/>
        </w:rPr>
        <w:t> </w:t>
      </w:r>
      <w:r>
        <w:rPr>
          <w:color w:val="0E1115"/>
          <w:w w:val="105"/>
        </w:rPr>
        <w:t>было</w:t>
      </w:r>
      <w:r>
        <w:rPr>
          <w:color w:val="0E1115"/>
          <w:spacing w:val="-15"/>
          <w:w w:val="105"/>
        </w:rPr>
        <w:t> </w:t>
      </w:r>
      <w:r>
        <w:rPr>
          <w:color w:val="0E1115"/>
          <w:w w:val="105"/>
        </w:rPr>
        <w:t>в</w:t>
      </w:r>
      <w:r>
        <w:rPr>
          <w:color w:val="0E1115"/>
          <w:spacing w:val="-15"/>
          <w:w w:val="105"/>
        </w:rPr>
        <w:t> </w:t>
      </w:r>
      <w:r>
        <w:rPr>
          <w:color w:val="0E1115"/>
          <w:w w:val="105"/>
        </w:rPr>
        <w:t>царское</w:t>
      </w:r>
      <w:r>
        <w:rPr>
          <w:color w:val="0E1115"/>
          <w:spacing w:val="-15"/>
          <w:w w:val="105"/>
        </w:rPr>
        <w:t> </w:t>
      </w:r>
      <w:r>
        <w:rPr>
          <w:color w:val="0E1115"/>
          <w:w w:val="105"/>
        </w:rPr>
        <w:t>время</w:t>
      </w:r>
      <w:r>
        <w:rPr>
          <w:color w:val="0E1115"/>
          <w:spacing w:val="-15"/>
          <w:w w:val="105"/>
        </w:rPr>
        <w:t> </w:t>
      </w:r>
      <w:r>
        <w:rPr>
          <w:color w:val="0E1115"/>
          <w:w w:val="105"/>
        </w:rPr>
        <w:t>в</w:t>
      </w:r>
      <w:r>
        <w:rPr>
          <w:color w:val="0E1115"/>
          <w:spacing w:val="-15"/>
          <w:w w:val="105"/>
        </w:rPr>
        <w:t> </w:t>
      </w:r>
      <w:r>
        <w:rPr>
          <w:color w:val="0E1115"/>
          <w:w w:val="105"/>
        </w:rPr>
        <w:t>России</w:t>
      </w:r>
      <w:r>
        <w:rPr>
          <w:rFonts w:ascii="Tahoma" w:hAnsi="Tahoma"/>
          <w:color w:val="0E1115"/>
          <w:w w:val="105"/>
        </w:rPr>
        <w:t>. </w:t>
      </w:r>
      <w:r>
        <w:rPr>
          <w:color w:val="0E1115"/>
          <w:w w:val="105"/>
        </w:rPr>
        <w:t>Или это неправильный стимул для сокращения заболеваемости </w:t>
      </w:r>
      <w:r>
        <w:rPr>
          <w:color w:val="0E1115"/>
          <w:spacing w:val="-2"/>
          <w:w w:val="105"/>
        </w:rPr>
        <w:t>населения</w:t>
      </w:r>
      <w:r>
        <w:rPr>
          <w:rFonts w:ascii="Tahoma" w:hAnsi="Tahoma"/>
          <w:color w:val="0E1115"/>
          <w:spacing w:val="-2"/>
          <w:w w:val="105"/>
        </w:rPr>
        <w:t>?</w:t>
      </w:r>
    </w:p>
    <w:p>
      <w:pPr>
        <w:pStyle w:val="BodyText"/>
        <w:spacing w:before="206"/>
        <w:rPr>
          <w:rFonts w:ascii="Tahoma"/>
        </w:rPr>
      </w:pPr>
    </w:p>
    <w:p>
      <w:pPr>
        <w:pStyle w:val="BodyText"/>
        <w:ind w:left="318"/>
        <w:rPr>
          <w:position w:val="7"/>
        </w:rPr>
      </w:pPr>
      <w:r>
        <w:rPr/>
        <w:drawing>
          <wp:inline distT="0" distB="0" distL="0" distR="0">
            <wp:extent cx="135568" cy="135568"/>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19"/>
          <w:position w:val="7"/>
        </w:rPr>
        <w:drawing>
          <wp:inline distT="0" distB="0" distL="0" distR="0">
            <wp:extent cx="92366" cy="48014"/>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9"/>
          <w:position w:val="7"/>
        </w:rPr>
      </w:r>
    </w:p>
    <w:p>
      <w:pPr>
        <w:pStyle w:val="BodyText"/>
        <w:spacing w:before="34"/>
        <w:rPr>
          <w:sz w:val="21"/>
        </w:rPr>
      </w:pPr>
    </w:p>
    <w:p>
      <w:pPr>
        <w:spacing w:line="336" w:lineRule="auto" w:before="0"/>
        <w:ind w:left="635" w:right="488"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6016">
                <wp:simplePos x="0" y="0"/>
                <wp:positionH relativeFrom="page">
                  <wp:posOffset>809625</wp:posOffset>
                </wp:positionH>
                <wp:positionV relativeFrom="paragraph">
                  <wp:posOffset>229150</wp:posOffset>
                </wp:positionV>
                <wp:extent cx="9525" cy="3857625"/>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9525" cy="3857625"/>
                        </a:xfrm>
                        <a:custGeom>
                          <a:avLst/>
                          <a:gdLst/>
                          <a:ahLst/>
                          <a:cxnLst/>
                          <a:rect l="l" t="t" r="r" b="b"/>
                          <a:pathLst>
                            <a:path w="9525" h="3857625">
                              <a:moveTo>
                                <a:pt x="9525" y="3857625"/>
                              </a:moveTo>
                              <a:lnTo>
                                <a:pt x="0" y="3857625"/>
                              </a:lnTo>
                              <a:lnTo>
                                <a:pt x="0" y="0"/>
                              </a:lnTo>
                              <a:lnTo>
                                <a:pt x="9525" y="0"/>
                              </a:lnTo>
                              <a:lnTo>
                                <a:pt x="9525" y="3857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3377pt;width:.75pt;height:303.75pt;mso-position-horizontal-relative:page;mso-position-vertical-relative:paragraph;z-index:15766016" id="docshape74" filled="true" fillcolor="#e1e4e9" stroked="false">
                <v:fill type="solid"/>
                <w10:wrap type="none"/>
              </v:rect>
            </w:pict>
          </mc:Fallback>
        </mc:AlternateContent>
      </w:r>
      <w:r>
        <w:rPr>
          <w:color w:val="61666A"/>
          <w:spacing w:val="-2"/>
          <w:w w:val="105"/>
          <w:sz w:val="21"/>
        </w:rPr>
        <w:t>Анализирую</w:t>
      </w:r>
      <w:r>
        <w:rPr>
          <w:color w:val="61666A"/>
          <w:spacing w:val="-8"/>
          <w:w w:val="105"/>
          <w:sz w:val="21"/>
        </w:rPr>
        <w:t> </w:t>
      </w:r>
      <w:r>
        <w:rPr>
          <w:color w:val="61666A"/>
          <w:spacing w:val="-2"/>
          <w:w w:val="105"/>
          <w:sz w:val="21"/>
        </w:rPr>
        <w:t>запрос</w:t>
      </w:r>
      <w:r>
        <w:rPr>
          <w:color w:val="61666A"/>
          <w:spacing w:val="-8"/>
          <w:w w:val="105"/>
          <w:sz w:val="21"/>
        </w:rPr>
        <w:t> </w:t>
      </w:r>
      <w:r>
        <w:rPr>
          <w:color w:val="61666A"/>
          <w:spacing w:val="-2"/>
          <w:w w:val="105"/>
          <w:sz w:val="21"/>
        </w:rPr>
        <w:t>пользователя</w:t>
      </w:r>
      <w:r>
        <w:rPr>
          <w:color w:val="61666A"/>
          <w:spacing w:val="-8"/>
          <w:w w:val="105"/>
          <w:sz w:val="21"/>
        </w:rPr>
        <w:t> </w:t>
      </w:r>
      <w:r>
        <w:rPr>
          <w:color w:val="61666A"/>
          <w:spacing w:val="-2"/>
          <w:w w:val="105"/>
          <w:sz w:val="21"/>
        </w:rPr>
        <w:t>о</w:t>
      </w:r>
      <w:r>
        <w:rPr>
          <w:color w:val="61666A"/>
          <w:spacing w:val="-8"/>
          <w:w w:val="105"/>
          <w:sz w:val="21"/>
        </w:rPr>
        <w:t> </w:t>
      </w:r>
      <w:r>
        <w:rPr>
          <w:color w:val="61666A"/>
          <w:spacing w:val="-2"/>
          <w:w w:val="105"/>
          <w:sz w:val="21"/>
        </w:rPr>
        <w:t>системе</w:t>
      </w:r>
      <w:r>
        <w:rPr>
          <w:color w:val="61666A"/>
          <w:spacing w:val="-8"/>
          <w:w w:val="105"/>
          <w:sz w:val="21"/>
        </w:rPr>
        <w:t> </w:t>
      </w:r>
      <w:r>
        <w:rPr>
          <w:color w:val="61666A"/>
          <w:spacing w:val="-2"/>
          <w:w w:val="105"/>
          <w:sz w:val="21"/>
        </w:rPr>
        <w:t>оплаты</w:t>
      </w:r>
      <w:r>
        <w:rPr>
          <w:color w:val="61666A"/>
          <w:spacing w:val="-8"/>
          <w:w w:val="105"/>
          <w:sz w:val="21"/>
        </w:rPr>
        <w:t> </w:t>
      </w:r>
      <w:r>
        <w:rPr>
          <w:color w:val="61666A"/>
          <w:spacing w:val="-2"/>
          <w:w w:val="105"/>
          <w:sz w:val="21"/>
        </w:rPr>
        <w:t>врачей</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где</w:t>
      </w:r>
      <w:r>
        <w:rPr>
          <w:color w:val="61666A"/>
          <w:spacing w:val="-8"/>
          <w:w w:val="105"/>
          <w:sz w:val="21"/>
        </w:rPr>
        <w:t> </w:t>
      </w:r>
      <w:r>
        <w:rPr>
          <w:color w:val="61666A"/>
          <w:spacing w:val="-2"/>
          <w:w w:val="105"/>
          <w:sz w:val="21"/>
        </w:rPr>
        <w:t>они</w:t>
      </w:r>
      <w:r>
        <w:rPr>
          <w:color w:val="61666A"/>
          <w:spacing w:val="-8"/>
          <w:w w:val="105"/>
          <w:sz w:val="21"/>
        </w:rPr>
        <w:t> </w:t>
      </w:r>
      <w:r>
        <w:rPr>
          <w:color w:val="61666A"/>
          <w:spacing w:val="-2"/>
          <w:w w:val="105"/>
          <w:sz w:val="21"/>
        </w:rPr>
        <w:t>несут</w:t>
      </w:r>
      <w:r>
        <w:rPr>
          <w:color w:val="61666A"/>
          <w:spacing w:val="-8"/>
          <w:w w:val="105"/>
          <w:sz w:val="21"/>
        </w:rPr>
        <w:t> </w:t>
      </w:r>
      <w:r>
        <w:rPr>
          <w:color w:val="61666A"/>
          <w:spacing w:val="-2"/>
          <w:w w:val="105"/>
          <w:sz w:val="21"/>
        </w:rPr>
        <w:t>финансовую </w:t>
      </w:r>
      <w:r>
        <w:rPr>
          <w:color w:val="61666A"/>
          <w:w w:val="105"/>
          <w:sz w:val="21"/>
        </w:rPr>
        <w:t>ответственность</w:t>
      </w:r>
      <w:r>
        <w:rPr>
          <w:color w:val="61666A"/>
          <w:spacing w:val="-17"/>
          <w:w w:val="105"/>
          <w:sz w:val="21"/>
        </w:rPr>
        <w:t> </w:t>
      </w:r>
      <w:r>
        <w:rPr>
          <w:color w:val="61666A"/>
          <w:w w:val="105"/>
          <w:sz w:val="21"/>
        </w:rPr>
        <w:t>за</w:t>
      </w:r>
      <w:r>
        <w:rPr>
          <w:color w:val="61666A"/>
          <w:spacing w:val="-17"/>
          <w:w w:val="105"/>
          <w:sz w:val="21"/>
        </w:rPr>
        <w:t> </w:t>
      </w:r>
      <w:r>
        <w:rPr>
          <w:color w:val="61666A"/>
          <w:w w:val="105"/>
          <w:sz w:val="21"/>
        </w:rPr>
        <w:t>заболеваемость</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их</w:t>
      </w:r>
      <w:r>
        <w:rPr>
          <w:color w:val="61666A"/>
          <w:spacing w:val="-17"/>
          <w:w w:val="105"/>
          <w:sz w:val="21"/>
        </w:rPr>
        <w:t> </w:t>
      </w:r>
      <w:r>
        <w:rPr>
          <w:color w:val="61666A"/>
          <w:w w:val="105"/>
          <w:sz w:val="21"/>
        </w:rPr>
        <w:t>зоне</w:t>
      </w:r>
      <w:r>
        <w:rPr>
          <w:rFonts w:ascii="Tahoma" w:hAnsi="Tahoma"/>
          <w:color w:val="61666A"/>
          <w:w w:val="105"/>
          <w:sz w:val="21"/>
        </w:rPr>
        <w:t>.</w:t>
      </w:r>
      <w:r>
        <w:rPr>
          <w:rFonts w:ascii="Tahoma" w:hAnsi="Tahoma"/>
          <w:color w:val="61666A"/>
          <w:spacing w:val="-17"/>
          <w:w w:val="105"/>
          <w:sz w:val="21"/>
        </w:rPr>
        <w:t> </w:t>
      </w:r>
      <w:r>
        <w:rPr>
          <w:color w:val="61666A"/>
          <w:w w:val="105"/>
          <w:sz w:val="21"/>
        </w:rPr>
        <w:t>Это</w:t>
      </w:r>
      <w:r>
        <w:rPr>
          <w:color w:val="61666A"/>
          <w:spacing w:val="-16"/>
          <w:w w:val="105"/>
          <w:sz w:val="21"/>
        </w:rPr>
        <w:t> </w:t>
      </w:r>
      <w:r>
        <w:rPr>
          <w:color w:val="61666A"/>
          <w:w w:val="105"/>
          <w:sz w:val="21"/>
        </w:rPr>
        <w:t>сложный</w:t>
      </w:r>
      <w:r>
        <w:rPr>
          <w:color w:val="61666A"/>
          <w:spacing w:val="-17"/>
          <w:w w:val="105"/>
          <w:sz w:val="21"/>
        </w:rPr>
        <w:t> </w:t>
      </w:r>
      <w:r>
        <w:rPr>
          <w:color w:val="61666A"/>
          <w:w w:val="105"/>
          <w:sz w:val="21"/>
        </w:rPr>
        <w:t>этический</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практический </w:t>
      </w:r>
      <w:r>
        <w:rPr>
          <w:color w:val="61666A"/>
          <w:spacing w:val="-2"/>
          <w:w w:val="105"/>
          <w:sz w:val="21"/>
        </w:rPr>
        <w:t>вопрос</w:t>
      </w:r>
      <w:r>
        <w:rPr>
          <w:rFonts w:ascii="Tahoma" w:hAnsi="Tahoma"/>
          <w:color w:val="61666A"/>
          <w:spacing w:val="-2"/>
          <w:w w:val="105"/>
          <w:sz w:val="21"/>
        </w:rPr>
        <w:t>.</w:t>
      </w:r>
    </w:p>
    <w:p>
      <w:pPr>
        <w:spacing w:line="336" w:lineRule="auto" w:before="186"/>
        <w:ind w:left="635" w:right="328" w:firstLine="0"/>
        <w:jc w:val="left"/>
        <w:rPr>
          <w:rFonts w:ascii="Tahoma" w:hAnsi="Tahoma"/>
          <w:sz w:val="21"/>
        </w:rPr>
      </w:pPr>
      <w:r>
        <w:rPr>
          <w:color w:val="61666A"/>
          <w:spacing w:val="-2"/>
          <w:w w:val="105"/>
          <w:sz w:val="21"/>
        </w:rPr>
        <w:t>Пользователь</w:t>
      </w:r>
      <w:r>
        <w:rPr>
          <w:color w:val="61666A"/>
          <w:spacing w:val="-6"/>
          <w:w w:val="105"/>
          <w:sz w:val="21"/>
        </w:rPr>
        <w:t> </w:t>
      </w:r>
      <w:r>
        <w:rPr>
          <w:color w:val="61666A"/>
          <w:spacing w:val="-2"/>
          <w:w w:val="105"/>
          <w:sz w:val="21"/>
        </w:rPr>
        <w:t>ссылается</w:t>
      </w:r>
      <w:r>
        <w:rPr>
          <w:color w:val="61666A"/>
          <w:spacing w:val="-6"/>
          <w:w w:val="105"/>
          <w:sz w:val="21"/>
        </w:rPr>
        <w:t> </w:t>
      </w:r>
      <w:r>
        <w:rPr>
          <w:color w:val="61666A"/>
          <w:spacing w:val="-2"/>
          <w:w w:val="105"/>
          <w:sz w:val="21"/>
        </w:rPr>
        <w:t>на</w:t>
      </w:r>
      <w:r>
        <w:rPr>
          <w:color w:val="61666A"/>
          <w:spacing w:val="-6"/>
          <w:w w:val="105"/>
          <w:sz w:val="21"/>
        </w:rPr>
        <w:t> </w:t>
      </w:r>
      <w:r>
        <w:rPr>
          <w:color w:val="61666A"/>
          <w:spacing w:val="-2"/>
          <w:w w:val="105"/>
          <w:sz w:val="21"/>
        </w:rPr>
        <w:t>исторический</w:t>
      </w:r>
      <w:r>
        <w:rPr>
          <w:color w:val="61666A"/>
          <w:spacing w:val="-6"/>
          <w:w w:val="105"/>
          <w:sz w:val="21"/>
        </w:rPr>
        <w:t> </w:t>
      </w:r>
      <w:r>
        <w:rPr>
          <w:color w:val="61666A"/>
          <w:spacing w:val="-2"/>
          <w:w w:val="105"/>
          <w:sz w:val="21"/>
        </w:rPr>
        <w:t>прецедент</w:t>
      </w:r>
      <w:r>
        <w:rPr>
          <w:color w:val="61666A"/>
          <w:spacing w:val="-6"/>
          <w:w w:val="105"/>
          <w:sz w:val="21"/>
        </w:rPr>
        <w:t> </w:t>
      </w:r>
      <w:r>
        <w:rPr>
          <w:color w:val="61666A"/>
          <w:spacing w:val="-2"/>
          <w:w w:val="105"/>
          <w:sz w:val="21"/>
        </w:rPr>
        <w:t>царской</w:t>
      </w:r>
      <w:r>
        <w:rPr>
          <w:color w:val="61666A"/>
          <w:spacing w:val="-6"/>
          <w:w w:val="105"/>
          <w:sz w:val="21"/>
        </w:rPr>
        <w:t> </w:t>
      </w:r>
      <w:r>
        <w:rPr>
          <w:color w:val="61666A"/>
          <w:spacing w:val="-2"/>
          <w:w w:val="105"/>
          <w:sz w:val="21"/>
        </w:rPr>
        <w:t>России</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но</w:t>
      </w:r>
      <w:r>
        <w:rPr>
          <w:color w:val="61666A"/>
          <w:spacing w:val="-6"/>
          <w:w w:val="105"/>
          <w:sz w:val="21"/>
        </w:rPr>
        <w:t> </w:t>
      </w:r>
      <w:r>
        <w:rPr>
          <w:color w:val="61666A"/>
          <w:spacing w:val="-2"/>
          <w:w w:val="105"/>
          <w:sz w:val="21"/>
        </w:rPr>
        <w:t>важно</w:t>
      </w:r>
      <w:r>
        <w:rPr>
          <w:color w:val="61666A"/>
          <w:spacing w:val="-6"/>
          <w:w w:val="105"/>
          <w:sz w:val="21"/>
        </w:rPr>
        <w:t> </w:t>
      </w:r>
      <w:r>
        <w:rPr>
          <w:color w:val="61666A"/>
          <w:spacing w:val="-2"/>
          <w:w w:val="105"/>
          <w:sz w:val="21"/>
        </w:rPr>
        <w:t>оценить </w:t>
      </w:r>
      <w:r>
        <w:rPr>
          <w:color w:val="61666A"/>
          <w:w w:val="105"/>
          <w:sz w:val="21"/>
        </w:rPr>
        <w:t>такую</w:t>
      </w:r>
      <w:r>
        <w:rPr>
          <w:color w:val="61666A"/>
          <w:spacing w:val="-9"/>
          <w:w w:val="105"/>
          <w:sz w:val="21"/>
        </w:rPr>
        <w:t> </w:t>
      </w:r>
      <w:r>
        <w:rPr>
          <w:color w:val="61666A"/>
          <w:w w:val="105"/>
          <w:sz w:val="21"/>
        </w:rPr>
        <w:t>систему</w:t>
      </w:r>
      <w:r>
        <w:rPr>
          <w:color w:val="61666A"/>
          <w:spacing w:val="-9"/>
          <w:w w:val="105"/>
          <w:sz w:val="21"/>
        </w:rPr>
        <w:t> </w:t>
      </w:r>
      <w:r>
        <w:rPr>
          <w:color w:val="61666A"/>
          <w:w w:val="105"/>
          <w:sz w:val="21"/>
        </w:rPr>
        <w:t>в</w:t>
      </w:r>
      <w:r>
        <w:rPr>
          <w:color w:val="61666A"/>
          <w:spacing w:val="-9"/>
          <w:w w:val="105"/>
          <w:sz w:val="21"/>
        </w:rPr>
        <w:t> </w:t>
      </w:r>
      <w:r>
        <w:rPr>
          <w:color w:val="61666A"/>
          <w:w w:val="105"/>
          <w:sz w:val="21"/>
        </w:rPr>
        <w:t>контексте</w:t>
      </w:r>
      <w:r>
        <w:rPr>
          <w:color w:val="61666A"/>
          <w:spacing w:val="-9"/>
          <w:w w:val="105"/>
          <w:sz w:val="21"/>
        </w:rPr>
        <w:t> </w:t>
      </w:r>
      <w:r>
        <w:rPr>
          <w:color w:val="61666A"/>
          <w:w w:val="105"/>
          <w:sz w:val="21"/>
        </w:rPr>
        <w:t>современных</w:t>
      </w:r>
      <w:r>
        <w:rPr>
          <w:color w:val="61666A"/>
          <w:spacing w:val="-9"/>
          <w:w w:val="105"/>
          <w:sz w:val="21"/>
        </w:rPr>
        <w:t> </w:t>
      </w:r>
      <w:r>
        <w:rPr>
          <w:color w:val="61666A"/>
          <w:w w:val="105"/>
          <w:sz w:val="21"/>
        </w:rPr>
        <w:t>ценностей</w:t>
      </w:r>
      <w:r>
        <w:rPr>
          <w:color w:val="61666A"/>
          <w:spacing w:val="-9"/>
          <w:w w:val="105"/>
          <w:sz w:val="21"/>
        </w:rPr>
        <w:t> </w:t>
      </w:r>
      <w:r>
        <w:rPr>
          <w:color w:val="61666A"/>
          <w:w w:val="105"/>
          <w:sz w:val="21"/>
        </w:rPr>
        <w:t>и</w:t>
      </w:r>
      <w:r>
        <w:rPr>
          <w:color w:val="61666A"/>
          <w:spacing w:val="-9"/>
          <w:w w:val="105"/>
          <w:sz w:val="21"/>
        </w:rPr>
        <w:t> </w:t>
      </w:r>
      <w:r>
        <w:rPr>
          <w:color w:val="61666A"/>
          <w:w w:val="105"/>
          <w:sz w:val="21"/>
        </w:rPr>
        <w:t>целей</w:t>
      </w:r>
      <w:r>
        <w:rPr>
          <w:color w:val="61666A"/>
          <w:spacing w:val="-9"/>
          <w:w w:val="105"/>
          <w:sz w:val="21"/>
        </w:rPr>
        <w:t> </w:t>
      </w:r>
      <w:r>
        <w:rPr>
          <w:color w:val="61666A"/>
          <w:w w:val="105"/>
          <w:sz w:val="21"/>
        </w:rPr>
        <w:t>здравоохранения</w:t>
      </w:r>
      <w:r>
        <w:rPr>
          <w:rFonts w:ascii="Tahoma" w:hAnsi="Tahoma"/>
          <w:color w:val="61666A"/>
          <w:w w:val="105"/>
          <w:sz w:val="21"/>
        </w:rPr>
        <w:t>.</w:t>
      </w:r>
      <w:r>
        <w:rPr>
          <w:rFonts w:ascii="Tahoma" w:hAnsi="Tahoma"/>
          <w:color w:val="61666A"/>
          <w:spacing w:val="-11"/>
          <w:w w:val="105"/>
          <w:sz w:val="21"/>
        </w:rPr>
        <w:t> </w:t>
      </w:r>
      <w:r>
        <w:rPr>
          <w:color w:val="61666A"/>
          <w:w w:val="105"/>
          <w:sz w:val="21"/>
        </w:rPr>
        <w:t>Нужно рассмотреть все аспекты </w:t>
      </w:r>
      <w:r>
        <w:rPr>
          <w:rFonts w:ascii="Tahoma" w:hAnsi="Tahoma"/>
          <w:color w:val="61666A"/>
          <w:w w:val="105"/>
          <w:sz w:val="21"/>
        </w:rPr>
        <w:t>- </w:t>
      </w:r>
      <w:r>
        <w:rPr>
          <w:color w:val="61666A"/>
          <w:w w:val="105"/>
          <w:sz w:val="21"/>
        </w:rPr>
        <w:t>этические</w:t>
      </w:r>
      <w:r>
        <w:rPr>
          <w:rFonts w:ascii="Tahoma" w:hAnsi="Tahoma"/>
          <w:color w:val="61666A"/>
          <w:w w:val="105"/>
          <w:sz w:val="21"/>
        </w:rPr>
        <w:t>, </w:t>
      </w:r>
      <w:r>
        <w:rPr>
          <w:color w:val="61666A"/>
          <w:w w:val="105"/>
          <w:sz w:val="21"/>
        </w:rPr>
        <w:t>практические и мотивационные</w:t>
      </w:r>
      <w:r>
        <w:rPr>
          <w:rFonts w:ascii="Tahoma" w:hAnsi="Tahoma"/>
          <w:color w:val="61666A"/>
          <w:w w:val="105"/>
          <w:sz w:val="21"/>
        </w:rPr>
        <w:t>.</w:t>
      </w:r>
    </w:p>
    <w:p>
      <w:pPr>
        <w:spacing w:line="336" w:lineRule="auto" w:before="186"/>
        <w:ind w:left="635" w:right="0" w:firstLine="0"/>
        <w:jc w:val="left"/>
        <w:rPr>
          <w:rFonts w:ascii="Tahoma" w:hAnsi="Tahoma"/>
          <w:sz w:val="21"/>
        </w:rPr>
      </w:pPr>
      <w:r>
        <w:rPr>
          <w:color w:val="61666A"/>
          <w:sz w:val="21"/>
        </w:rPr>
        <w:t>С одной стороны</w:t>
      </w:r>
      <w:r>
        <w:rPr>
          <w:rFonts w:ascii="Tahoma" w:hAnsi="Tahoma"/>
          <w:color w:val="61666A"/>
          <w:sz w:val="21"/>
        </w:rPr>
        <w:t>, </w:t>
      </w:r>
      <w:r>
        <w:rPr>
          <w:color w:val="61666A"/>
          <w:sz w:val="21"/>
        </w:rPr>
        <w:t>такая система может создать сильный стимул для профилактики</w:t>
      </w:r>
      <w:r>
        <w:rPr>
          <w:rFonts w:ascii="Tahoma" w:hAnsi="Tahoma"/>
          <w:color w:val="61666A"/>
          <w:sz w:val="21"/>
        </w:rPr>
        <w:t>. </w:t>
      </w:r>
      <w:r>
        <w:rPr>
          <w:color w:val="61666A"/>
          <w:sz w:val="21"/>
        </w:rPr>
        <w:t>Но с</w:t>
      </w:r>
      <w:r>
        <w:rPr>
          <w:color w:val="61666A"/>
          <w:spacing w:val="40"/>
          <w:sz w:val="21"/>
        </w:rPr>
        <w:t> </w:t>
      </w:r>
      <w:r>
        <w:rPr>
          <w:color w:val="61666A"/>
          <w:sz w:val="21"/>
        </w:rPr>
        <w:t>другой</w:t>
      </w:r>
      <w:r>
        <w:rPr>
          <w:color w:val="61666A"/>
          <w:spacing w:val="32"/>
          <w:sz w:val="21"/>
        </w:rPr>
        <w:t> </w:t>
      </w:r>
      <w:r>
        <w:rPr>
          <w:rFonts w:ascii="Tahoma" w:hAnsi="Tahoma"/>
          <w:color w:val="61666A"/>
          <w:sz w:val="21"/>
        </w:rPr>
        <w:t>-</w:t>
      </w:r>
      <w:r>
        <w:rPr>
          <w:rFonts w:ascii="Tahoma" w:hAnsi="Tahoma"/>
          <w:color w:val="61666A"/>
          <w:spacing w:val="30"/>
          <w:sz w:val="21"/>
        </w:rPr>
        <w:t> </w:t>
      </w:r>
      <w:r>
        <w:rPr>
          <w:color w:val="61666A"/>
          <w:sz w:val="21"/>
        </w:rPr>
        <w:t>она</w:t>
      </w:r>
      <w:r>
        <w:rPr>
          <w:color w:val="61666A"/>
          <w:spacing w:val="32"/>
          <w:sz w:val="21"/>
        </w:rPr>
        <w:t> </w:t>
      </w:r>
      <w:r>
        <w:rPr>
          <w:color w:val="61666A"/>
          <w:sz w:val="21"/>
        </w:rPr>
        <w:t>крайне</w:t>
      </w:r>
      <w:r>
        <w:rPr>
          <w:color w:val="61666A"/>
          <w:spacing w:val="32"/>
          <w:sz w:val="21"/>
        </w:rPr>
        <w:t> </w:t>
      </w:r>
      <w:r>
        <w:rPr>
          <w:color w:val="61666A"/>
          <w:sz w:val="21"/>
        </w:rPr>
        <w:t>опасна</w:t>
      </w:r>
      <w:r>
        <w:rPr>
          <w:rFonts w:ascii="Tahoma" w:hAnsi="Tahoma"/>
          <w:color w:val="61666A"/>
          <w:sz w:val="21"/>
        </w:rPr>
        <w:t>.</w:t>
      </w:r>
      <w:r>
        <w:rPr>
          <w:rFonts w:ascii="Tahoma" w:hAnsi="Tahoma"/>
          <w:color w:val="61666A"/>
          <w:spacing w:val="30"/>
          <w:sz w:val="21"/>
        </w:rPr>
        <w:t> </w:t>
      </w:r>
      <w:r>
        <w:rPr>
          <w:color w:val="61666A"/>
          <w:sz w:val="21"/>
        </w:rPr>
        <w:t>Может</w:t>
      </w:r>
      <w:r>
        <w:rPr>
          <w:color w:val="61666A"/>
          <w:spacing w:val="32"/>
          <w:sz w:val="21"/>
        </w:rPr>
        <w:t> </w:t>
      </w:r>
      <w:r>
        <w:rPr>
          <w:color w:val="61666A"/>
          <w:sz w:val="21"/>
        </w:rPr>
        <w:t>привести</w:t>
      </w:r>
      <w:r>
        <w:rPr>
          <w:color w:val="61666A"/>
          <w:spacing w:val="32"/>
          <w:sz w:val="21"/>
        </w:rPr>
        <w:t> </w:t>
      </w:r>
      <w:r>
        <w:rPr>
          <w:color w:val="61666A"/>
          <w:sz w:val="21"/>
        </w:rPr>
        <w:t>к</w:t>
      </w:r>
      <w:r>
        <w:rPr>
          <w:color w:val="61666A"/>
          <w:spacing w:val="32"/>
          <w:sz w:val="21"/>
        </w:rPr>
        <w:t> </w:t>
      </w:r>
      <w:r>
        <w:rPr>
          <w:color w:val="61666A"/>
          <w:sz w:val="21"/>
        </w:rPr>
        <w:t>отказу</w:t>
      </w:r>
      <w:r>
        <w:rPr>
          <w:color w:val="61666A"/>
          <w:spacing w:val="32"/>
          <w:sz w:val="21"/>
        </w:rPr>
        <w:t> </w:t>
      </w:r>
      <w:r>
        <w:rPr>
          <w:color w:val="61666A"/>
          <w:sz w:val="21"/>
        </w:rPr>
        <w:t>врачей</w:t>
      </w:r>
      <w:r>
        <w:rPr>
          <w:color w:val="61666A"/>
          <w:spacing w:val="32"/>
          <w:sz w:val="21"/>
        </w:rPr>
        <w:t> </w:t>
      </w:r>
      <w:r>
        <w:rPr>
          <w:color w:val="61666A"/>
          <w:sz w:val="21"/>
        </w:rPr>
        <w:t>от</w:t>
      </w:r>
      <w:r>
        <w:rPr>
          <w:color w:val="61666A"/>
          <w:spacing w:val="32"/>
          <w:sz w:val="21"/>
        </w:rPr>
        <w:t> </w:t>
      </w:r>
      <w:r>
        <w:rPr>
          <w:color w:val="61666A"/>
          <w:sz w:val="21"/>
        </w:rPr>
        <w:t>сложных</w:t>
      </w:r>
      <w:r>
        <w:rPr>
          <w:color w:val="61666A"/>
          <w:spacing w:val="32"/>
          <w:sz w:val="21"/>
        </w:rPr>
        <w:t> </w:t>
      </w:r>
      <w:r>
        <w:rPr>
          <w:color w:val="61666A"/>
          <w:sz w:val="21"/>
        </w:rPr>
        <w:t>пациентов</w:t>
      </w:r>
      <w:r>
        <w:rPr>
          <w:rFonts w:ascii="Tahoma" w:hAnsi="Tahoma"/>
          <w:color w:val="61666A"/>
          <w:sz w:val="21"/>
        </w:rPr>
        <w:t>,</w:t>
      </w:r>
    </w:p>
    <w:p>
      <w:pPr>
        <w:spacing w:before="3"/>
        <w:ind w:left="635" w:right="0" w:firstLine="0"/>
        <w:jc w:val="left"/>
        <w:rPr>
          <w:rFonts w:ascii="Tahoma" w:hAnsi="Tahoma"/>
          <w:sz w:val="21"/>
        </w:rPr>
      </w:pPr>
      <w:r>
        <w:rPr>
          <w:color w:val="61666A"/>
          <w:sz w:val="21"/>
        </w:rPr>
        <w:t>манипуляции</w:t>
      </w:r>
      <w:r>
        <w:rPr>
          <w:color w:val="61666A"/>
          <w:spacing w:val="19"/>
          <w:sz w:val="21"/>
        </w:rPr>
        <w:t> </w:t>
      </w:r>
      <w:r>
        <w:rPr>
          <w:color w:val="61666A"/>
          <w:sz w:val="21"/>
        </w:rPr>
        <w:t>статистикой</w:t>
      </w:r>
      <w:r>
        <w:rPr>
          <w:color w:val="61666A"/>
          <w:spacing w:val="19"/>
          <w:sz w:val="21"/>
        </w:rPr>
        <w:t> </w:t>
      </w:r>
      <w:r>
        <w:rPr>
          <w:color w:val="61666A"/>
          <w:sz w:val="21"/>
        </w:rPr>
        <w:t>и</w:t>
      </w:r>
      <w:r>
        <w:rPr>
          <w:color w:val="61666A"/>
          <w:spacing w:val="20"/>
          <w:sz w:val="21"/>
        </w:rPr>
        <w:t> </w:t>
      </w:r>
      <w:r>
        <w:rPr>
          <w:color w:val="61666A"/>
          <w:sz w:val="21"/>
        </w:rPr>
        <w:t>нарушению</w:t>
      </w:r>
      <w:r>
        <w:rPr>
          <w:color w:val="61666A"/>
          <w:spacing w:val="19"/>
          <w:sz w:val="21"/>
        </w:rPr>
        <w:t> </w:t>
      </w:r>
      <w:r>
        <w:rPr>
          <w:color w:val="61666A"/>
          <w:sz w:val="21"/>
        </w:rPr>
        <w:t>врачебной</w:t>
      </w:r>
      <w:r>
        <w:rPr>
          <w:color w:val="61666A"/>
          <w:spacing w:val="19"/>
          <w:sz w:val="21"/>
        </w:rPr>
        <w:t> </w:t>
      </w:r>
      <w:r>
        <w:rPr>
          <w:color w:val="61666A"/>
          <w:spacing w:val="-2"/>
          <w:sz w:val="21"/>
        </w:rPr>
        <w:t>этики</w:t>
      </w:r>
      <w:r>
        <w:rPr>
          <w:rFonts w:ascii="Tahoma" w:hAnsi="Tahoma"/>
          <w:color w:val="61666A"/>
          <w:spacing w:val="-2"/>
          <w:sz w:val="21"/>
        </w:rPr>
        <w:t>.</w:t>
      </w:r>
    </w:p>
    <w:p>
      <w:pPr>
        <w:pStyle w:val="BodyText"/>
        <w:spacing w:before="30"/>
        <w:rPr>
          <w:rFonts w:ascii="Tahoma"/>
          <w:sz w:val="21"/>
        </w:rPr>
      </w:pPr>
    </w:p>
    <w:p>
      <w:pPr>
        <w:spacing w:line="336" w:lineRule="auto" w:before="0"/>
        <w:ind w:left="635" w:right="328" w:firstLine="0"/>
        <w:jc w:val="left"/>
        <w:rPr>
          <w:sz w:val="21"/>
        </w:rPr>
      </w:pPr>
      <w:r>
        <w:rPr>
          <w:color w:val="61666A"/>
          <w:w w:val="105"/>
          <w:sz w:val="21"/>
        </w:rPr>
        <w:t>Вместо этого лучше предложить позитивные стимулы </w:t>
      </w:r>
      <w:r>
        <w:rPr>
          <w:rFonts w:ascii="Tahoma" w:hAnsi="Tahoma"/>
          <w:color w:val="61666A"/>
          <w:w w:val="105"/>
          <w:sz w:val="21"/>
        </w:rPr>
        <w:t>- </w:t>
      </w:r>
      <w:r>
        <w:rPr>
          <w:color w:val="61666A"/>
          <w:w w:val="105"/>
          <w:sz w:val="21"/>
        </w:rPr>
        <w:t>привязка оплаты к реальным </w:t>
      </w:r>
      <w:r>
        <w:rPr>
          <w:color w:val="61666A"/>
          <w:spacing w:val="-2"/>
          <w:w w:val="105"/>
          <w:sz w:val="21"/>
        </w:rPr>
        <w:t>показателям</w:t>
      </w:r>
      <w:r>
        <w:rPr>
          <w:color w:val="61666A"/>
          <w:spacing w:val="-7"/>
          <w:w w:val="105"/>
          <w:sz w:val="21"/>
        </w:rPr>
        <w:t> </w:t>
      </w:r>
      <w:r>
        <w:rPr>
          <w:color w:val="61666A"/>
          <w:spacing w:val="-2"/>
          <w:w w:val="105"/>
          <w:sz w:val="21"/>
        </w:rPr>
        <w:t>здоровья</w:t>
      </w:r>
      <w:r>
        <w:rPr>
          <w:color w:val="61666A"/>
          <w:spacing w:val="-7"/>
          <w:w w:val="105"/>
          <w:sz w:val="21"/>
        </w:rPr>
        <w:t> </w:t>
      </w:r>
      <w:r>
        <w:rPr>
          <w:color w:val="61666A"/>
          <w:spacing w:val="-2"/>
          <w:w w:val="105"/>
          <w:sz w:val="21"/>
        </w:rPr>
        <w:t>населения</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но</w:t>
      </w:r>
      <w:r>
        <w:rPr>
          <w:color w:val="61666A"/>
          <w:spacing w:val="-7"/>
          <w:w w:val="105"/>
          <w:sz w:val="21"/>
        </w:rPr>
        <w:t> </w:t>
      </w:r>
      <w:r>
        <w:rPr>
          <w:color w:val="61666A"/>
          <w:spacing w:val="-2"/>
          <w:w w:val="105"/>
          <w:sz w:val="21"/>
        </w:rPr>
        <w:t>без</w:t>
      </w:r>
      <w:r>
        <w:rPr>
          <w:color w:val="61666A"/>
          <w:spacing w:val="-7"/>
          <w:w w:val="105"/>
          <w:sz w:val="21"/>
        </w:rPr>
        <w:t> </w:t>
      </w:r>
      <w:r>
        <w:rPr>
          <w:color w:val="61666A"/>
          <w:spacing w:val="-2"/>
          <w:w w:val="105"/>
          <w:sz w:val="21"/>
        </w:rPr>
        <w:t>наказаний</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Важно</w:t>
      </w:r>
      <w:r>
        <w:rPr>
          <w:color w:val="61666A"/>
          <w:spacing w:val="-7"/>
          <w:w w:val="105"/>
          <w:sz w:val="21"/>
        </w:rPr>
        <w:t> </w:t>
      </w:r>
      <w:r>
        <w:rPr>
          <w:color w:val="61666A"/>
          <w:spacing w:val="-2"/>
          <w:w w:val="105"/>
          <w:sz w:val="21"/>
        </w:rPr>
        <w:t>создать</w:t>
      </w:r>
      <w:r>
        <w:rPr>
          <w:color w:val="61666A"/>
          <w:spacing w:val="-7"/>
          <w:w w:val="105"/>
          <w:sz w:val="21"/>
        </w:rPr>
        <w:t> </w:t>
      </w:r>
      <w:r>
        <w:rPr>
          <w:color w:val="61666A"/>
          <w:spacing w:val="-2"/>
          <w:w w:val="105"/>
          <w:sz w:val="21"/>
        </w:rPr>
        <w:t>систему</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где</w:t>
      </w:r>
      <w:r>
        <w:rPr>
          <w:color w:val="61666A"/>
          <w:spacing w:val="-7"/>
          <w:w w:val="105"/>
          <w:sz w:val="21"/>
        </w:rPr>
        <w:t> </w:t>
      </w:r>
      <w:r>
        <w:rPr>
          <w:color w:val="61666A"/>
          <w:spacing w:val="-2"/>
          <w:w w:val="105"/>
          <w:sz w:val="21"/>
        </w:rPr>
        <w:t>врачи</w:t>
      </w:r>
    </w:p>
    <w:p>
      <w:pPr>
        <w:spacing w:line="336" w:lineRule="auto" w:before="4"/>
        <w:ind w:left="635" w:right="328" w:firstLine="0"/>
        <w:jc w:val="left"/>
        <w:rPr>
          <w:rFonts w:ascii="Tahoma" w:hAnsi="Tahoma"/>
          <w:sz w:val="21"/>
        </w:rPr>
      </w:pPr>
      <w:r>
        <w:rPr>
          <w:color w:val="61666A"/>
          <w:sz w:val="21"/>
        </w:rPr>
        <w:t>будут партнерами пациентов в сохранении здоровья</w:t>
      </w:r>
      <w:r>
        <w:rPr>
          <w:rFonts w:ascii="Tahoma" w:hAnsi="Tahoma"/>
          <w:color w:val="61666A"/>
          <w:sz w:val="21"/>
        </w:rPr>
        <w:t>, </w:t>
      </w:r>
      <w:r>
        <w:rPr>
          <w:color w:val="61666A"/>
          <w:sz w:val="21"/>
        </w:rPr>
        <w:t>а не финансово заинтересованными</w:t>
      </w:r>
      <w:r>
        <w:rPr>
          <w:color w:val="61666A"/>
          <w:spacing w:val="40"/>
          <w:w w:val="105"/>
          <w:sz w:val="21"/>
        </w:rPr>
        <w:t> </w:t>
      </w:r>
      <w:r>
        <w:rPr>
          <w:color w:val="61666A"/>
          <w:spacing w:val="-2"/>
          <w:w w:val="105"/>
          <w:sz w:val="21"/>
        </w:rPr>
        <w:t>контролерами</w:t>
      </w:r>
      <w:r>
        <w:rPr>
          <w:rFonts w:ascii="Tahoma" w:hAnsi="Tahoma"/>
          <w:color w:val="61666A"/>
          <w:spacing w:val="-2"/>
          <w:w w:val="105"/>
          <w:sz w:val="21"/>
        </w:rPr>
        <w:t>.</w:t>
      </w:r>
    </w:p>
    <w:p>
      <w:pPr>
        <w:spacing w:line="338" w:lineRule="auto" w:before="196"/>
        <w:ind w:left="635" w:right="328" w:firstLine="0"/>
        <w:jc w:val="left"/>
        <w:rPr>
          <w:rFonts w:ascii="Tahoma" w:hAnsi="Tahoma"/>
          <w:sz w:val="21"/>
        </w:rPr>
      </w:pPr>
      <w:r>
        <w:rPr>
          <w:color w:val="61666A"/>
          <w:w w:val="105"/>
          <w:sz w:val="21"/>
        </w:rPr>
        <w:t>Нужно</w:t>
      </w:r>
      <w:r>
        <w:rPr>
          <w:color w:val="61666A"/>
          <w:spacing w:val="-3"/>
          <w:w w:val="105"/>
          <w:sz w:val="21"/>
        </w:rPr>
        <w:t> </w:t>
      </w:r>
      <w:r>
        <w:rPr>
          <w:color w:val="61666A"/>
          <w:w w:val="105"/>
          <w:sz w:val="21"/>
        </w:rPr>
        <w:t>объяснить</w:t>
      </w:r>
      <w:r>
        <w:rPr>
          <w:color w:val="61666A"/>
          <w:spacing w:val="-3"/>
          <w:w w:val="105"/>
          <w:sz w:val="21"/>
        </w:rPr>
        <w:t> </w:t>
      </w:r>
      <w:r>
        <w:rPr>
          <w:color w:val="61666A"/>
          <w:w w:val="105"/>
          <w:sz w:val="21"/>
        </w:rPr>
        <w:t>пользователю</w:t>
      </w:r>
      <w:r>
        <w:rPr>
          <w:color w:val="61666A"/>
          <w:spacing w:val="-3"/>
          <w:w w:val="105"/>
          <w:sz w:val="21"/>
        </w:rPr>
        <w:t> </w:t>
      </w:r>
      <w:r>
        <w:rPr>
          <w:color w:val="61666A"/>
          <w:w w:val="105"/>
          <w:sz w:val="21"/>
        </w:rPr>
        <w:t>все</w:t>
      </w:r>
      <w:r>
        <w:rPr>
          <w:color w:val="61666A"/>
          <w:spacing w:val="-3"/>
          <w:w w:val="105"/>
          <w:sz w:val="21"/>
        </w:rPr>
        <w:t> </w:t>
      </w:r>
      <w:r>
        <w:rPr>
          <w:color w:val="61666A"/>
          <w:w w:val="105"/>
          <w:sz w:val="21"/>
        </w:rPr>
        <w:t>риски</w:t>
      </w:r>
      <w:r>
        <w:rPr>
          <w:color w:val="61666A"/>
          <w:spacing w:val="-3"/>
          <w:w w:val="105"/>
          <w:sz w:val="21"/>
        </w:rPr>
        <w:t> </w:t>
      </w:r>
      <w:r>
        <w:rPr>
          <w:color w:val="61666A"/>
          <w:w w:val="105"/>
          <w:sz w:val="21"/>
        </w:rPr>
        <w:t>такой</w:t>
      </w:r>
      <w:r>
        <w:rPr>
          <w:color w:val="61666A"/>
          <w:spacing w:val="-3"/>
          <w:w w:val="105"/>
          <w:sz w:val="21"/>
        </w:rPr>
        <w:t> </w:t>
      </w:r>
      <w:r>
        <w:rPr>
          <w:color w:val="61666A"/>
          <w:w w:val="105"/>
          <w:sz w:val="21"/>
        </w:rPr>
        <w:t>модели</w:t>
      </w:r>
      <w:r>
        <w:rPr>
          <w:color w:val="61666A"/>
          <w:spacing w:val="-3"/>
          <w:w w:val="105"/>
          <w:sz w:val="21"/>
        </w:rPr>
        <w:t> </w:t>
      </w:r>
      <w:r>
        <w:rPr>
          <w:color w:val="61666A"/>
          <w:w w:val="105"/>
          <w:sz w:val="21"/>
        </w:rPr>
        <w:t>и</w:t>
      </w:r>
      <w:r>
        <w:rPr>
          <w:color w:val="61666A"/>
          <w:spacing w:val="-3"/>
          <w:w w:val="105"/>
          <w:sz w:val="21"/>
        </w:rPr>
        <w:t> </w:t>
      </w:r>
      <w:r>
        <w:rPr>
          <w:color w:val="61666A"/>
          <w:w w:val="105"/>
          <w:sz w:val="21"/>
        </w:rPr>
        <w:t>предложить</w:t>
      </w:r>
      <w:r>
        <w:rPr>
          <w:color w:val="61666A"/>
          <w:spacing w:val="-3"/>
          <w:w w:val="105"/>
          <w:sz w:val="21"/>
        </w:rPr>
        <w:t> </w:t>
      </w:r>
      <w:r>
        <w:rPr>
          <w:color w:val="61666A"/>
          <w:w w:val="105"/>
          <w:sz w:val="21"/>
        </w:rPr>
        <w:t>более сбалансированные</w:t>
      </w:r>
      <w:r>
        <w:rPr>
          <w:color w:val="61666A"/>
          <w:spacing w:val="-17"/>
          <w:w w:val="105"/>
          <w:sz w:val="21"/>
        </w:rPr>
        <w:t> </w:t>
      </w:r>
      <w:r>
        <w:rPr>
          <w:color w:val="61666A"/>
          <w:w w:val="105"/>
          <w:sz w:val="21"/>
        </w:rPr>
        <w:t>альтернативы</w:t>
      </w:r>
      <w:r>
        <w:rPr>
          <w:rFonts w:ascii="Tahoma" w:hAnsi="Tahoma"/>
          <w:color w:val="61666A"/>
          <w:w w:val="105"/>
          <w:sz w:val="21"/>
        </w:rPr>
        <w:t>,</w:t>
      </w:r>
      <w:r>
        <w:rPr>
          <w:rFonts w:ascii="Tahoma" w:hAnsi="Tahoma"/>
          <w:color w:val="61666A"/>
          <w:spacing w:val="-17"/>
          <w:w w:val="105"/>
          <w:sz w:val="21"/>
        </w:rPr>
        <w:t> </w:t>
      </w:r>
      <w:r>
        <w:rPr>
          <w:color w:val="61666A"/>
          <w:w w:val="105"/>
          <w:sz w:val="21"/>
        </w:rPr>
        <w:t>соответствующие</w:t>
      </w:r>
      <w:r>
        <w:rPr>
          <w:color w:val="61666A"/>
          <w:spacing w:val="-17"/>
          <w:w w:val="105"/>
          <w:sz w:val="21"/>
        </w:rPr>
        <w:t> </w:t>
      </w:r>
      <w:r>
        <w:rPr>
          <w:color w:val="61666A"/>
          <w:w w:val="105"/>
          <w:sz w:val="21"/>
        </w:rPr>
        <w:t>ценностям</w:t>
      </w:r>
      <w:r>
        <w:rPr>
          <w:color w:val="61666A"/>
          <w:spacing w:val="-17"/>
          <w:w w:val="105"/>
          <w:sz w:val="21"/>
        </w:rPr>
        <w:t> </w:t>
      </w:r>
      <w:r>
        <w:rPr>
          <w:color w:val="61666A"/>
          <w:w w:val="105"/>
          <w:sz w:val="21"/>
        </w:rPr>
        <w:t>нового</w:t>
      </w:r>
      <w:r>
        <w:rPr>
          <w:color w:val="61666A"/>
          <w:spacing w:val="-16"/>
          <w:w w:val="105"/>
          <w:sz w:val="21"/>
        </w:rPr>
        <w:t> </w:t>
      </w:r>
      <w:r>
        <w:rPr>
          <w:color w:val="61666A"/>
          <w:w w:val="105"/>
          <w:sz w:val="21"/>
        </w:rPr>
        <w:t>общества</w:t>
      </w:r>
      <w:r>
        <w:rPr>
          <w:color w:val="61666A"/>
          <w:spacing w:val="-17"/>
          <w:w w:val="105"/>
          <w:sz w:val="21"/>
        </w:rPr>
        <w:t> </w:t>
      </w:r>
      <w:r>
        <w:rPr>
          <w:rFonts w:ascii="Tahoma" w:hAnsi="Tahoma"/>
          <w:color w:val="61666A"/>
          <w:w w:val="105"/>
          <w:sz w:val="21"/>
        </w:rPr>
        <w:t>- </w:t>
      </w:r>
      <w:r>
        <w:rPr>
          <w:color w:val="61666A"/>
          <w:w w:val="105"/>
          <w:sz w:val="21"/>
        </w:rPr>
        <w:t>сотрудничеству</w:t>
      </w:r>
      <w:r>
        <w:rPr>
          <w:rFonts w:ascii="Tahoma" w:hAnsi="Tahoma"/>
          <w:color w:val="61666A"/>
          <w:w w:val="105"/>
          <w:sz w:val="21"/>
        </w:rPr>
        <w:t>, </w:t>
      </w:r>
      <w:r>
        <w:rPr>
          <w:color w:val="61666A"/>
          <w:w w:val="105"/>
          <w:sz w:val="21"/>
        </w:rPr>
        <w:t>доверию и профилактике</w:t>
      </w:r>
      <w:r>
        <w:rPr>
          <w:rFonts w:ascii="Tahoma" w:hAnsi="Tahoma"/>
          <w:color w:val="61666A"/>
          <w:w w:val="105"/>
          <w:sz w:val="21"/>
        </w:rPr>
        <w:t>.</w:t>
      </w:r>
    </w:p>
    <w:p>
      <w:pPr>
        <w:pStyle w:val="BodyText"/>
        <w:spacing w:line="343" w:lineRule="auto" w:before="182"/>
        <w:ind w:left="305"/>
      </w:pPr>
      <w:r>
        <w:rPr>
          <w:color w:val="0E1115"/>
          <w:w w:val="105"/>
        </w:rPr>
        <w:t>Это чрезвычайно важный и сложный вопрос</w:t>
      </w:r>
      <w:r>
        <w:rPr>
          <w:rFonts w:ascii="Tahoma" w:hAnsi="Tahoma"/>
          <w:color w:val="0E1115"/>
          <w:w w:val="105"/>
        </w:rPr>
        <w:t>. </w:t>
      </w:r>
      <w:r>
        <w:rPr>
          <w:color w:val="0E1115"/>
          <w:w w:val="105"/>
        </w:rPr>
        <w:t>Практика</w:t>
      </w:r>
      <w:r>
        <w:rPr>
          <w:rFonts w:ascii="Tahoma" w:hAnsi="Tahoma"/>
          <w:color w:val="0E1115"/>
          <w:w w:val="105"/>
        </w:rPr>
        <w:t>, </w:t>
      </w:r>
      <w:r>
        <w:rPr>
          <w:color w:val="0E1115"/>
          <w:w w:val="105"/>
        </w:rPr>
        <w:t>при которой врач финансово</w:t>
      </w:r>
      <w:r>
        <w:rPr>
          <w:color w:val="0E1115"/>
          <w:spacing w:val="-5"/>
          <w:w w:val="105"/>
        </w:rPr>
        <w:t> </w:t>
      </w:r>
      <w:r>
        <w:rPr>
          <w:color w:val="0E1115"/>
          <w:w w:val="105"/>
        </w:rPr>
        <w:t>отвечает</w:t>
      </w:r>
      <w:r>
        <w:rPr>
          <w:color w:val="0E1115"/>
          <w:spacing w:val="-5"/>
          <w:w w:val="105"/>
        </w:rPr>
        <w:t> </w:t>
      </w:r>
      <w:r>
        <w:rPr>
          <w:color w:val="0E1115"/>
          <w:w w:val="105"/>
        </w:rPr>
        <w:t>за</w:t>
      </w:r>
      <w:r>
        <w:rPr>
          <w:color w:val="0E1115"/>
          <w:spacing w:val="-5"/>
          <w:w w:val="105"/>
        </w:rPr>
        <w:t> </w:t>
      </w:r>
      <w:r>
        <w:rPr>
          <w:color w:val="0E1115"/>
          <w:w w:val="105"/>
        </w:rPr>
        <w:t>заболеваемость</w:t>
      </w:r>
      <w:r>
        <w:rPr>
          <w:color w:val="0E1115"/>
          <w:spacing w:val="-5"/>
          <w:w w:val="105"/>
        </w:rPr>
        <w:t> </w:t>
      </w:r>
      <w:r>
        <w:rPr>
          <w:color w:val="0E1115"/>
          <w:w w:val="105"/>
        </w:rPr>
        <w:t>своего</w:t>
      </w:r>
      <w:r>
        <w:rPr>
          <w:color w:val="0E1115"/>
          <w:spacing w:val="-5"/>
          <w:w w:val="105"/>
        </w:rPr>
        <w:t> </w:t>
      </w:r>
      <w:r>
        <w:rPr>
          <w:color w:val="0E1115"/>
          <w:w w:val="105"/>
        </w:rPr>
        <w:t>населения</w:t>
      </w:r>
      <w:r>
        <w:rPr>
          <w:color w:val="0E1115"/>
          <w:spacing w:val="-5"/>
          <w:w w:val="105"/>
        </w:rPr>
        <w:t> </w:t>
      </w:r>
      <w:r>
        <w:rPr>
          <w:rFonts w:ascii="Tahoma" w:hAnsi="Tahoma"/>
          <w:color w:val="0E1115"/>
          <w:w w:val="105"/>
        </w:rPr>
        <w:t>(«</w:t>
      </w:r>
      <w:r>
        <w:rPr>
          <w:color w:val="0E1115"/>
          <w:w w:val="105"/>
        </w:rPr>
        <w:t>система</w:t>
      </w:r>
      <w:r>
        <w:rPr>
          <w:color w:val="0E1115"/>
          <w:spacing w:val="-5"/>
          <w:w w:val="105"/>
        </w:rPr>
        <w:t> </w:t>
      </w:r>
      <w:r>
        <w:rPr>
          <w:color w:val="0E1115"/>
          <w:w w:val="105"/>
        </w:rPr>
        <w:t>круговой </w:t>
      </w:r>
      <w:r>
        <w:rPr>
          <w:color w:val="0E1115"/>
        </w:rPr>
        <w:t>поруки</w:t>
      </w:r>
      <w:r>
        <w:rPr>
          <w:rFonts w:ascii="Tahoma" w:hAnsi="Tahoma"/>
          <w:color w:val="0E1115"/>
        </w:rPr>
        <w:t>»), </w:t>
      </w:r>
      <w:r>
        <w:rPr>
          <w:color w:val="0E1115"/>
        </w:rPr>
        <w:t>имеет глубокие исторические корни</w:t>
      </w:r>
      <w:r>
        <w:rPr>
          <w:rFonts w:ascii="Tahoma" w:hAnsi="Tahoma"/>
          <w:color w:val="0E1115"/>
        </w:rPr>
        <w:t>, </w:t>
      </w:r>
      <w:r>
        <w:rPr>
          <w:color w:val="0E1115"/>
        </w:rPr>
        <w:t>но её применение в </w:t>
      </w:r>
      <w:r>
        <w:rPr>
          <w:color w:val="0E1115"/>
        </w:rPr>
        <w:t>современном</w:t>
      </w:r>
    </w:p>
    <w:p>
      <w:pPr>
        <w:pStyle w:val="BodyText"/>
        <w:spacing w:after="0" w:line="343" w:lineRule="auto"/>
        <w:sectPr>
          <w:pgSz w:w="11900" w:h="16840"/>
          <w:pgMar w:top="0" w:bottom="280" w:left="850" w:right="1133"/>
        </w:sectPr>
      </w:pPr>
    </w:p>
    <w:p>
      <w:pPr>
        <w:spacing w:line="324" w:lineRule="auto" w:before="28"/>
        <w:ind w:left="305" w:right="328" w:firstLine="0"/>
        <w:jc w:val="left"/>
        <w:rPr>
          <w:rFonts w:ascii="Tahoma" w:hAnsi="Tahoma"/>
          <w:sz w:val="24"/>
        </w:rPr>
      </w:pPr>
      <w:r>
        <w:rPr>
          <w:color w:val="0E1115"/>
          <w:sz w:val="24"/>
        </w:rPr>
        <w:t>мире чревато крайне опасными побочными эффектами</w:t>
      </w:r>
      <w:r>
        <w:rPr>
          <w:rFonts w:ascii="Tahoma" w:hAnsi="Tahoma"/>
          <w:color w:val="0E1115"/>
          <w:sz w:val="24"/>
        </w:rPr>
        <w:t>,</w:t>
      </w:r>
      <w:r>
        <w:rPr>
          <w:rFonts w:ascii="Tahoma" w:hAnsi="Tahoma"/>
          <w:color w:val="0E1115"/>
          <w:spacing w:val="-2"/>
          <w:sz w:val="24"/>
        </w:rPr>
        <w:t> </w:t>
      </w:r>
      <w:r>
        <w:rPr>
          <w:color w:val="0E1115"/>
          <w:sz w:val="24"/>
        </w:rPr>
        <w:t>которые </w:t>
      </w:r>
      <w:r>
        <w:rPr>
          <w:rFonts w:ascii="Arial" w:hAnsi="Arial"/>
          <w:b/>
          <w:color w:val="0E1115"/>
          <w:sz w:val="24"/>
        </w:rPr>
        <w:t>п</w:t>
      </w:r>
      <w:r>
        <w:rPr>
          <w:rFonts w:ascii="Arial" w:hAnsi="Arial"/>
          <w:b/>
          <w:color w:val="0E1115"/>
          <w:sz w:val="27"/>
        </w:rPr>
        <w:t>ере</w:t>
      </w:r>
      <w:r>
        <w:rPr>
          <w:rFonts w:ascii="Arial" w:hAnsi="Arial"/>
          <w:b/>
          <w:color w:val="0E1115"/>
          <w:sz w:val="24"/>
        </w:rPr>
        <w:t>в</w:t>
      </w:r>
      <w:r>
        <w:rPr>
          <w:rFonts w:ascii="Arial" w:hAnsi="Arial"/>
          <w:b/>
          <w:color w:val="0E1115"/>
          <w:sz w:val="27"/>
        </w:rPr>
        <w:t>е</w:t>
      </w:r>
      <w:r>
        <w:rPr>
          <w:rFonts w:ascii="Arial" w:hAnsi="Arial"/>
          <w:b/>
          <w:color w:val="0E1115"/>
          <w:sz w:val="24"/>
        </w:rPr>
        <w:t>шив</w:t>
      </w:r>
      <w:r>
        <w:rPr>
          <w:rFonts w:ascii="Arial" w:hAnsi="Arial"/>
          <w:b/>
          <w:color w:val="0E1115"/>
          <w:sz w:val="27"/>
        </w:rPr>
        <w:t>а</w:t>
      </w:r>
      <w:r>
        <w:rPr>
          <w:rFonts w:ascii="Arial" w:hAnsi="Arial"/>
          <w:b/>
          <w:color w:val="0E1115"/>
          <w:sz w:val="24"/>
        </w:rPr>
        <w:t>ют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нци</w:t>
      </w:r>
      <w:r>
        <w:rPr>
          <w:rFonts w:ascii="Arial" w:hAnsi="Arial"/>
          <w:b/>
          <w:color w:val="0E1115"/>
          <w:spacing w:val="-8"/>
          <w:sz w:val="27"/>
        </w:rPr>
        <w:t>а</w:t>
      </w:r>
      <w:r>
        <w:rPr>
          <w:rFonts w:ascii="Arial" w:hAnsi="Arial"/>
          <w:b/>
          <w:color w:val="0E1115"/>
          <w:spacing w:val="-8"/>
          <w:sz w:val="24"/>
        </w:rPr>
        <w:t>льны</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жит</w:t>
      </w:r>
      <w:r>
        <w:rPr>
          <w:rFonts w:ascii="Arial" w:hAnsi="Arial"/>
          <w:b/>
          <w:color w:val="0E1115"/>
          <w:spacing w:val="-8"/>
          <w:sz w:val="27"/>
        </w:rPr>
        <w:t>е</w:t>
      </w:r>
      <w:r>
        <w:rPr>
          <w:rFonts w:ascii="Arial" w:hAnsi="Arial"/>
          <w:b/>
          <w:color w:val="0E1115"/>
          <w:spacing w:val="-8"/>
          <w:sz w:val="24"/>
        </w:rPr>
        <w:t>льны</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7"/>
        </w:rPr>
        <w:t>с</w:t>
      </w:r>
      <w:r>
        <w:rPr>
          <w:rFonts w:ascii="Arial" w:hAnsi="Arial"/>
          <w:b/>
          <w:color w:val="0E1115"/>
          <w:spacing w:val="-8"/>
          <w:sz w:val="24"/>
        </w:rPr>
        <w:t>тим</w:t>
      </w:r>
      <w:r>
        <w:rPr>
          <w:rFonts w:ascii="Arial" w:hAnsi="Arial"/>
          <w:b/>
          <w:color w:val="0E1115"/>
          <w:spacing w:val="-8"/>
          <w:sz w:val="27"/>
        </w:rPr>
        <w:t>у</w:t>
      </w:r>
      <w:r>
        <w:rPr>
          <w:rFonts w:ascii="Arial" w:hAnsi="Arial"/>
          <w:b/>
          <w:color w:val="0E1115"/>
          <w:spacing w:val="-8"/>
          <w:sz w:val="24"/>
        </w:rPr>
        <w:t>лы</w:t>
      </w:r>
      <w:r>
        <w:rPr>
          <w:rFonts w:ascii="Tahoma" w:hAnsi="Tahoma"/>
          <w:color w:val="0E1115"/>
          <w:spacing w:val="-8"/>
          <w:sz w:val="24"/>
        </w:rPr>
        <w:t>.</w:t>
      </w:r>
    </w:p>
    <w:p>
      <w:pPr>
        <w:pStyle w:val="BodyText"/>
        <w:spacing w:line="348" w:lineRule="auto" w:before="270"/>
        <w:ind w:left="305" w:right="328"/>
        <w:rPr>
          <w:rFonts w:ascii="Tahoma" w:hAnsi="Tahoma"/>
        </w:rPr>
      </w:pPr>
      <w:r>
        <w:rPr>
          <w:color w:val="0E1115"/>
          <w:spacing w:val="-2"/>
          <w:w w:val="105"/>
        </w:rPr>
        <w:t>Давайте</w:t>
      </w:r>
      <w:r>
        <w:rPr>
          <w:color w:val="0E1115"/>
          <w:spacing w:val="-12"/>
          <w:w w:val="105"/>
        </w:rPr>
        <w:t> </w:t>
      </w:r>
      <w:r>
        <w:rPr>
          <w:color w:val="0E1115"/>
          <w:spacing w:val="-2"/>
          <w:w w:val="105"/>
        </w:rPr>
        <w:t>разберем</w:t>
      </w:r>
      <w:r>
        <w:rPr>
          <w:color w:val="0E1115"/>
          <w:spacing w:val="-12"/>
          <w:w w:val="105"/>
        </w:rPr>
        <w:t> </w:t>
      </w:r>
      <w:r>
        <w:rPr>
          <w:color w:val="0E1115"/>
          <w:spacing w:val="-2"/>
          <w:w w:val="105"/>
        </w:rPr>
        <w:t>эту</w:t>
      </w:r>
      <w:r>
        <w:rPr>
          <w:color w:val="0E1115"/>
          <w:spacing w:val="-12"/>
          <w:w w:val="105"/>
        </w:rPr>
        <w:t> </w:t>
      </w:r>
      <w:r>
        <w:rPr>
          <w:color w:val="0E1115"/>
          <w:spacing w:val="-2"/>
          <w:w w:val="105"/>
        </w:rPr>
        <w:t>идею</w:t>
      </w:r>
      <w:r>
        <w:rPr>
          <w:color w:val="0E1115"/>
          <w:spacing w:val="-12"/>
          <w:w w:val="105"/>
        </w:rPr>
        <w:t> </w:t>
      </w:r>
      <w:r>
        <w:rPr>
          <w:color w:val="0E1115"/>
          <w:spacing w:val="-2"/>
          <w:w w:val="105"/>
        </w:rPr>
        <w:t>с</w:t>
      </w:r>
      <w:r>
        <w:rPr>
          <w:color w:val="0E1115"/>
          <w:spacing w:val="-12"/>
          <w:w w:val="105"/>
        </w:rPr>
        <w:t> </w:t>
      </w:r>
      <w:r>
        <w:rPr>
          <w:color w:val="0E1115"/>
          <w:spacing w:val="-2"/>
          <w:w w:val="105"/>
        </w:rPr>
        <w:t>точки</w:t>
      </w:r>
      <w:r>
        <w:rPr>
          <w:color w:val="0E1115"/>
          <w:spacing w:val="-12"/>
          <w:w w:val="105"/>
        </w:rPr>
        <w:t> </w:t>
      </w:r>
      <w:r>
        <w:rPr>
          <w:color w:val="0E1115"/>
          <w:spacing w:val="-2"/>
          <w:w w:val="105"/>
        </w:rPr>
        <w:t>зрения</w:t>
      </w:r>
      <w:r>
        <w:rPr>
          <w:color w:val="0E1115"/>
          <w:spacing w:val="-12"/>
          <w:w w:val="105"/>
        </w:rPr>
        <w:t> </w:t>
      </w:r>
      <w:r>
        <w:rPr>
          <w:color w:val="0E1115"/>
          <w:spacing w:val="-2"/>
          <w:w w:val="105"/>
        </w:rPr>
        <w:t>заявленных</w:t>
      </w:r>
      <w:r>
        <w:rPr>
          <w:color w:val="0E1115"/>
          <w:spacing w:val="-12"/>
          <w:w w:val="105"/>
        </w:rPr>
        <w:t> </w:t>
      </w:r>
      <w:r>
        <w:rPr>
          <w:color w:val="0E1115"/>
          <w:spacing w:val="-2"/>
          <w:w w:val="105"/>
        </w:rPr>
        <w:t>ценностей</w:t>
      </w:r>
      <w:r>
        <w:rPr>
          <w:color w:val="0E1115"/>
          <w:spacing w:val="-12"/>
          <w:w w:val="105"/>
        </w:rPr>
        <w:t> </w:t>
      </w:r>
      <w:r>
        <w:rPr>
          <w:color w:val="0E1115"/>
          <w:spacing w:val="-2"/>
          <w:w w:val="105"/>
        </w:rPr>
        <w:t>нового </w:t>
      </w:r>
      <w:r>
        <w:rPr>
          <w:color w:val="0E1115"/>
          <w:w w:val="105"/>
        </w:rPr>
        <w:t>общества </w:t>
      </w:r>
      <w:r>
        <w:rPr>
          <w:rFonts w:ascii="Tahoma" w:hAnsi="Tahoma"/>
          <w:color w:val="0E1115"/>
          <w:w w:val="105"/>
        </w:rPr>
        <w:t>— </w:t>
      </w:r>
      <w:r>
        <w:rPr>
          <w:color w:val="0E1115"/>
          <w:w w:val="105"/>
        </w:rPr>
        <w:t>человечности</w:t>
      </w:r>
      <w:r>
        <w:rPr>
          <w:rFonts w:ascii="Tahoma" w:hAnsi="Tahoma"/>
          <w:color w:val="0E1115"/>
          <w:w w:val="105"/>
        </w:rPr>
        <w:t>, </w:t>
      </w:r>
      <w:r>
        <w:rPr>
          <w:color w:val="0E1115"/>
          <w:w w:val="105"/>
        </w:rPr>
        <w:t>справедливости и сотрудничества</w:t>
      </w:r>
      <w:r>
        <w:rPr>
          <w:rFonts w:ascii="Tahoma" w:hAnsi="Tahoma"/>
          <w:color w:val="0E1115"/>
          <w:w w:val="105"/>
        </w:rPr>
        <w:t>.</w:t>
      </w:r>
    </w:p>
    <w:p>
      <w:pPr>
        <w:pStyle w:val="BodyText"/>
        <w:spacing w:before="157"/>
        <w:rPr>
          <w:rFonts w:ascii="Tahoma"/>
        </w:rPr>
      </w:pPr>
    </w:p>
    <w:p>
      <w:pPr>
        <w:spacing w:before="0"/>
        <w:ind w:left="305" w:right="0" w:firstLine="0"/>
        <w:jc w:val="left"/>
        <w:rPr>
          <w:rFonts w:ascii="Tahoma" w:hAnsi="Tahoma"/>
          <w:b/>
          <w:sz w:val="30"/>
        </w:rPr>
      </w:pPr>
      <w:r>
        <w:rPr>
          <w:rFonts w:ascii="Arial" w:hAnsi="Arial"/>
          <w:b/>
          <w:color w:val="0E1115"/>
          <w:spacing w:val="-8"/>
          <w:sz w:val="29"/>
        </w:rPr>
        <w:t>По</w:t>
      </w:r>
      <w:r>
        <w:rPr>
          <w:rFonts w:ascii="Arial" w:hAnsi="Arial"/>
          <w:b/>
          <w:color w:val="0E1115"/>
          <w:spacing w:val="-8"/>
          <w:sz w:val="30"/>
        </w:rPr>
        <w:t>ч</w:t>
      </w:r>
      <w:r>
        <w:rPr>
          <w:rFonts w:ascii="Arial" w:hAnsi="Arial"/>
          <w:b/>
          <w:color w:val="0E1115"/>
          <w:spacing w:val="-8"/>
          <w:sz w:val="29"/>
        </w:rPr>
        <w:t>е</w:t>
      </w:r>
      <w:r>
        <w:rPr>
          <w:rFonts w:ascii="Arial" w:hAnsi="Arial"/>
          <w:b/>
          <w:color w:val="0E1115"/>
          <w:spacing w:val="-8"/>
          <w:sz w:val="30"/>
        </w:rPr>
        <w:t>м</w:t>
      </w:r>
      <w:r>
        <w:rPr>
          <w:rFonts w:ascii="Arial" w:hAnsi="Arial"/>
          <w:b/>
          <w:color w:val="0E1115"/>
          <w:spacing w:val="-8"/>
          <w:sz w:val="29"/>
        </w:rPr>
        <w:t>у</w:t>
      </w:r>
      <w:r>
        <w:rPr>
          <w:rFonts w:ascii="Arial" w:hAnsi="Arial"/>
          <w:b/>
          <w:color w:val="0E1115"/>
          <w:spacing w:val="-10"/>
          <w:sz w:val="29"/>
        </w:rPr>
        <w:t> </w:t>
      </w:r>
      <w:r>
        <w:rPr>
          <w:rFonts w:ascii="Arial" w:hAnsi="Arial"/>
          <w:b/>
          <w:color w:val="0E1115"/>
          <w:spacing w:val="-8"/>
          <w:sz w:val="30"/>
        </w:rPr>
        <w:t>эт</w:t>
      </w:r>
      <w:r>
        <w:rPr>
          <w:rFonts w:ascii="Arial" w:hAnsi="Arial"/>
          <w:b/>
          <w:color w:val="0E1115"/>
          <w:spacing w:val="-8"/>
          <w:sz w:val="29"/>
        </w:rPr>
        <w:t>о</w:t>
      </w:r>
      <w:r>
        <w:rPr>
          <w:rFonts w:ascii="Arial" w:hAnsi="Arial"/>
          <w:b/>
          <w:color w:val="0E1115"/>
          <w:spacing w:val="-10"/>
          <w:sz w:val="29"/>
        </w:rPr>
        <w:t> </w:t>
      </w:r>
      <w:r>
        <w:rPr>
          <w:rFonts w:ascii="Arial" w:hAnsi="Arial"/>
          <w:b/>
          <w:color w:val="0E1115"/>
          <w:spacing w:val="-8"/>
          <w:sz w:val="30"/>
        </w:rPr>
        <w:t>пл</w:t>
      </w:r>
      <w:r>
        <w:rPr>
          <w:rFonts w:ascii="Arial" w:hAnsi="Arial"/>
          <w:b/>
          <w:color w:val="0E1115"/>
          <w:spacing w:val="-8"/>
          <w:sz w:val="29"/>
        </w:rPr>
        <w:t>оха</w:t>
      </w:r>
      <w:r>
        <w:rPr>
          <w:rFonts w:ascii="Arial" w:hAnsi="Arial"/>
          <w:b/>
          <w:color w:val="0E1115"/>
          <w:spacing w:val="-8"/>
          <w:sz w:val="30"/>
        </w:rPr>
        <w:t>я</w:t>
      </w:r>
      <w:r>
        <w:rPr>
          <w:rFonts w:ascii="Arial" w:hAnsi="Arial"/>
          <w:b/>
          <w:color w:val="0E1115"/>
          <w:spacing w:val="-13"/>
          <w:sz w:val="30"/>
        </w:rPr>
        <w:t> </w:t>
      </w:r>
      <w:r>
        <w:rPr>
          <w:rFonts w:ascii="Arial" w:hAnsi="Arial"/>
          <w:b/>
          <w:color w:val="0E1115"/>
          <w:spacing w:val="-8"/>
          <w:sz w:val="30"/>
        </w:rPr>
        <w:t>и</w:t>
      </w:r>
      <w:r>
        <w:rPr>
          <w:rFonts w:ascii="Arial" w:hAnsi="Arial"/>
          <w:b/>
          <w:color w:val="0E1115"/>
          <w:spacing w:val="-13"/>
          <w:sz w:val="30"/>
        </w:rPr>
        <w:t> </w:t>
      </w:r>
      <w:r>
        <w:rPr>
          <w:rFonts w:ascii="Arial" w:hAnsi="Arial"/>
          <w:b/>
          <w:color w:val="0E1115"/>
          <w:spacing w:val="-8"/>
          <w:sz w:val="29"/>
        </w:rPr>
        <w:t>о</w:t>
      </w:r>
      <w:r>
        <w:rPr>
          <w:rFonts w:ascii="Arial" w:hAnsi="Arial"/>
          <w:b/>
          <w:color w:val="0E1115"/>
          <w:spacing w:val="-8"/>
          <w:sz w:val="30"/>
        </w:rPr>
        <w:t>п</w:t>
      </w:r>
      <w:r>
        <w:rPr>
          <w:rFonts w:ascii="Arial" w:hAnsi="Arial"/>
          <w:b/>
          <w:color w:val="0E1115"/>
          <w:spacing w:val="-8"/>
          <w:sz w:val="29"/>
        </w:rPr>
        <w:t>ас</w:t>
      </w:r>
      <w:r>
        <w:rPr>
          <w:rFonts w:ascii="Arial" w:hAnsi="Arial"/>
          <w:b/>
          <w:color w:val="0E1115"/>
          <w:spacing w:val="-8"/>
          <w:sz w:val="30"/>
        </w:rPr>
        <w:t>н</w:t>
      </w:r>
      <w:r>
        <w:rPr>
          <w:rFonts w:ascii="Arial" w:hAnsi="Arial"/>
          <w:b/>
          <w:color w:val="0E1115"/>
          <w:spacing w:val="-8"/>
          <w:sz w:val="29"/>
        </w:rPr>
        <w:t>а</w:t>
      </w:r>
      <w:r>
        <w:rPr>
          <w:rFonts w:ascii="Arial" w:hAnsi="Arial"/>
          <w:b/>
          <w:color w:val="0E1115"/>
          <w:spacing w:val="-8"/>
          <w:sz w:val="30"/>
        </w:rPr>
        <w:t>я</w:t>
      </w:r>
      <w:r>
        <w:rPr>
          <w:rFonts w:ascii="Arial" w:hAnsi="Arial"/>
          <w:b/>
          <w:color w:val="0E1115"/>
          <w:spacing w:val="-13"/>
          <w:sz w:val="30"/>
        </w:rPr>
        <w:t> </w:t>
      </w:r>
      <w:r>
        <w:rPr>
          <w:rFonts w:ascii="Arial" w:hAnsi="Arial"/>
          <w:b/>
          <w:color w:val="0E1115"/>
          <w:spacing w:val="-8"/>
          <w:sz w:val="30"/>
        </w:rPr>
        <w:t>ид</w:t>
      </w:r>
      <w:r>
        <w:rPr>
          <w:rFonts w:ascii="Arial" w:hAnsi="Arial"/>
          <w:b/>
          <w:color w:val="0E1115"/>
          <w:spacing w:val="-8"/>
          <w:sz w:val="29"/>
        </w:rPr>
        <w:t>е</w:t>
      </w:r>
      <w:r>
        <w:rPr>
          <w:rFonts w:ascii="Arial" w:hAnsi="Arial"/>
          <w:b/>
          <w:color w:val="0E1115"/>
          <w:spacing w:val="-8"/>
          <w:sz w:val="30"/>
        </w:rPr>
        <w:t>я</w:t>
      </w:r>
      <w:r>
        <w:rPr>
          <w:rFonts w:ascii="Tahoma" w:hAnsi="Tahoma"/>
          <w:b/>
          <w:color w:val="0E1115"/>
          <w:spacing w:val="-8"/>
          <w:sz w:val="30"/>
        </w:rPr>
        <w:t>:</w:t>
      </w:r>
    </w:p>
    <w:p>
      <w:pPr>
        <w:pStyle w:val="ListParagraph"/>
        <w:numPr>
          <w:ilvl w:val="0"/>
          <w:numId w:val="150"/>
        </w:numPr>
        <w:tabs>
          <w:tab w:pos="574" w:val="left" w:leader="none"/>
        </w:tabs>
        <w:spacing w:line="240" w:lineRule="auto" w:before="343" w:after="0"/>
        <w:ind w:left="574" w:right="0" w:hanging="284"/>
        <w:jc w:val="left"/>
        <w:rPr>
          <w:rFonts w:ascii="Tahoma" w:hAnsi="Tahoma"/>
          <w:b/>
          <w:sz w:val="24"/>
        </w:rPr>
      </w:pPr>
      <w:r>
        <w:rPr>
          <w:rFonts w:ascii="Arial" w:hAnsi="Arial"/>
          <w:b/>
          <w:color w:val="0E1115"/>
          <w:w w:val="85"/>
          <w:sz w:val="27"/>
        </w:rPr>
        <w:t>Нару</w:t>
      </w:r>
      <w:r>
        <w:rPr>
          <w:rFonts w:ascii="Arial" w:hAnsi="Arial"/>
          <w:b/>
          <w:color w:val="0E1115"/>
          <w:w w:val="85"/>
          <w:sz w:val="24"/>
        </w:rPr>
        <w:t>ш</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36"/>
          <w:sz w:val="27"/>
        </w:rPr>
        <w:t> </w:t>
      </w:r>
      <w:r>
        <w:rPr>
          <w:rFonts w:ascii="Arial" w:hAnsi="Arial"/>
          <w:b/>
          <w:color w:val="0E1115"/>
          <w:w w:val="85"/>
          <w:sz w:val="24"/>
        </w:rPr>
        <w:t>п</w:t>
      </w:r>
      <w:r>
        <w:rPr>
          <w:rFonts w:ascii="Arial" w:hAnsi="Arial"/>
          <w:b/>
          <w:color w:val="0E1115"/>
          <w:w w:val="85"/>
          <w:sz w:val="27"/>
        </w:rPr>
        <w:t>р</w:t>
      </w:r>
      <w:r>
        <w:rPr>
          <w:rFonts w:ascii="Arial" w:hAnsi="Arial"/>
          <w:b/>
          <w:color w:val="0E1115"/>
          <w:w w:val="85"/>
          <w:sz w:val="24"/>
        </w:rPr>
        <w:t>инцип</w:t>
      </w:r>
      <w:r>
        <w:rPr>
          <w:rFonts w:ascii="Arial" w:hAnsi="Arial"/>
          <w:b/>
          <w:color w:val="0E1115"/>
          <w:w w:val="85"/>
          <w:sz w:val="27"/>
        </w:rPr>
        <w:t>а</w:t>
      </w:r>
      <w:r>
        <w:rPr>
          <w:rFonts w:ascii="Arial" w:hAnsi="Arial"/>
          <w:b/>
          <w:color w:val="0E1115"/>
          <w:spacing w:val="37"/>
          <w:sz w:val="27"/>
        </w:rPr>
        <w:t> </w:t>
      </w:r>
      <w:r>
        <w:rPr>
          <w:rFonts w:ascii="Arial" w:hAnsi="Arial"/>
          <w:b/>
          <w:color w:val="0E1115"/>
          <w:w w:val="85"/>
          <w:sz w:val="27"/>
        </w:rPr>
        <w:t>с</w:t>
      </w:r>
      <w:r>
        <w:rPr>
          <w:rFonts w:ascii="Arial" w:hAnsi="Arial"/>
          <w:b/>
          <w:color w:val="0E1115"/>
          <w:w w:val="85"/>
          <w:sz w:val="24"/>
        </w:rPr>
        <w:t>п</w:t>
      </w:r>
      <w:r>
        <w:rPr>
          <w:rFonts w:ascii="Arial" w:hAnsi="Arial"/>
          <w:b/>
          <w:color w:val="0E1115"/>
          <w:w w:val="85"/>
          <w:sz w:val="27"/>
        </w:rPr>
        <w:t>ра</w:t>
      </w:r>
      <w:r>
        <w:rPr>
          <w:rFonts w:ascii="Arial" w:hAnsi="Arial"/>
          <w:b/>
          <w:color w:val="0E1115"/>
          <w:w w:val="85"/>
          <w:sz w:val="24"/>
        </w:rPr>
        <w:t>в</w:t>
      </w:r>
      <w:r>
        <w:rPr>
          <w:rFonts w:ascii="Arial" w:hAnsi="Arial"/>
          <w:b/>
          <w:color w:val="0E1115"/>
          <w:w w:val="85"/>
          <w:sz w:val="27"/>
        </w:rPr>
        <w:t>е</w:t>
      </w:r>
      <w:r>
        <w:rPr>
          <w:rFonts w:ascii="Arial" w:hAnsi="Arial"/>
          <w:b/>
          <w:color w:val="0E1115"/>
          <w:w w:val="85"/>
          <w:sz w:val="24"/>
        </w:rPr>
        <w:t>длив</w:t>
      </w:r>
      <w:r>
        <w:rPr>
          <w:rFonts w:ascii="Arial" w:hAnsi="Arial"/>
          <w:b/>
          <w:color w:val="0E1115"/>
          <w:w w:val="85"/>
          <w:sz w:val="27"/>
        </w:rPr>
        <w:t>ос</w:t>
      </w:r>
      <w:r>
        <w:rPr>
          <w:rFonts w:ascii="Arial" w:hAnsi="Arial"/>
          <w:b/>
          <w:color w:val="0E1115"/>
          <w:w w:val="85"/>
          <w:sz w:val="24"/>
        </w:rPr>
        <w:t>ти</w:t>
      </w:r>
      <w:r>
        <w:rPr>
          <w:rFonts w:ascii="Arial" w:hAnsi="Arial"/>
          <w:b/>
          <w:color w:val="0E1115"/>
          <w:spacing w:val="44"/>
          <w:sz w:val="24"/>
        </w:rPr>
        <w:t> </w:t>
      </w:r>
      <w:r>
        <w:rPr>
          <w:rFonts w:ascii="Arial" w:hAnsi="Arial"/>
          <w:b/>
          <w:color w:val="0E1115"/>
          <w:w w:val="85"/>
          <w:sz w:val="24"/>
        </w:rPr>
        <w:t>и</w:t>
      </w:r>
      <w:r>
        <w:rPr>
          <w:rFonts w:ascii="Arial" w:hAnsi="Arial"/>
          <w:b/>
          <w:color w:val="0E1115"/>
          <w:spacing w:val="44"/>
          <w:sz w:val="24"/>
        </w:rPr>
        <w:t> </w:t>
      </w:r>
      <w:r>
        <w:rPr>
          <w:rFonts w:ascii="Arial" w:hAnsi="Arial"/>
          <w:b/>
          <w:color w:val="0E1115"/>
          <w:spacing w:val="-2"/>
          <w:w w:val="85"/>
          <w:sz w:val="27"/>
        </w:rPr>
        <w:t>со</w:t>
      </w:r>
      <w:r>
        <w:rPr>
          <w:rFonts w:ascii="Arial" w:hAnsi="Arial"/>
          <w:b/>
          <w:color w:val="0E1115"/>
          <w:spacing w:val="-2"/>
          <w:w w:val="85"/>
          <w:sz w:val="24"/>
        </w:rPr>
        <w:t>лид</w:t>
      </w:r>
      <w:r>
        <w:rPr>
          <w:rFonts w:ascii="Arial" w:hAnsi="Arial"/>
          <w:b/>
          <w:color w:val="0E1115"/>
          <w:spacing w:val="-2"/>
          <w:w w:val="85"/>
          <w:sz w:val="27"/>
        </w:rPr>
        <w:t>ар</w:t>
      </w:r>
      <w:r>
        <w:rPr>
          <w:rFonts w:ascii="Arial" w:hAnsi="Arial"/>
          <w:b/>
          <w:color w:val="0E1115"/>
          <w:spacing w:val="-2"/>
          <w:w w:val="85"/>
          <w:sz w:val="24"/>
        </w:rPr>
        <w:t>н</w:t>
      </w:r>
      <w:r>
        <w:rPr>
          <w:rFonts w:ascii="Arial" w:hAnsi="Arial"/>
          <w:b/>
          <w:color w:val="0E1115"/>
          <w:spacing w:val="-2"/>
          <w:w w:val="85"/>
          <w:sz w:val="27"/>
        </w:rPr>
        <w:t>ос</w:t>
      </w:r>
      <w:r>
        <w:rPr>
          <w:rFonts w:ascii="Arial" w:hAnsi="Arial"/>
          <w:b/>
          <w:color w:val="0E1115"/>
          <w:spacing w:val="-2"/>
          <w:w w:val="85"/>
          <w:sz w:val="24"/>
        </w:rPr>
        <w:t>ти</w:t>
      </w:r>
      <w:r>
        <w:rPr>
          <w:rFonts w:ascii="Tahoma" w:hAnsi="Tahoma"/>
          <w:b/>
          <w:color w:val="0E1115"/>
          <w:spacing w:val="-2"/>
          <w:w w:val="85"/>
          <w:sz w:val="24"/>
        </w:rPr>
        <w:t>.</w:t>
      </w:r>
    </w:p>
    <w:p>
      <w:pPr>
        <w:pStyle w:val="ListParagraph"/>
        <w:numPr>
          <w:ilvl w:val="1"/>
          <w:numId w:val="150"/>
        </w:numPr>
        <w:tabs>
          <w:tab w:pos="845" w:val="left" w:leader="none"/>
        </w:tabs>
        <w:spacing w:line="340" w:lineRule="auto" w:before="243" w:after="0"/>
        <w:ind w:left="845" w:right="431" w:hanging="263"/>
        <w:jc w:val="left"/>
        <w:rPr>
          <w:rFonts w:ascii="Tahoma" w:hAnsi="Tahoma"/>
          <w:sz w:val="24"/>
        </w:rPr>
      </w:pPr>
      <w:r>
        <w:rPr>
          <w:color w:val="0E1115"/>
          <w:w w:val="105"/>
          <w:sz w:val="24"/>
        </w:rPr>
        <w:t>Врач</w:t>
      </w:r>
      <w:r>
        <w:rPr>
          <w:color w:val="0E1115"/>
          <w:spacing w:val="-2"/>
          <w:w w:val="105"/>
          <w:sz w:val="24"/>
        </w:rPr>
        <w:t> </w:t>
      </w:r>
      <w:r>
        <w:rPr>
          <w:color w:val="0E1115"/>
          <w:w w:val="105"/>
          <w:sz w:val="24"/>
        </w:rPr>
        <w:t>не</w:t>
      </w:r>
      <w:r>
        <w:rPr>
          <w:color w:val="0E1115"/>
          <w:spacing w:val="-2"/>
          <w:w w:val="105"/>
          <w:sz w:val="24"/>
        </w:rPr>
        <w:t> </w:t>
      </w:r>
      <w:r>
        <w:rPr>
          <w:color w:val="0E1115"/>
          <w:w w:val="105"/>
          <w:sz w:val="24"/>
        </w:rPr>
        <w:t>может</w:t>
      </w:r>
      <w:r>
        <w:rPr>
          <w:color w:val="0E1115"/>
          <w:spacing w:val="-2"/>
          <w:w w:val="105"/>
          <w:sz w:val="24"/>
        </w:rPr>
        <w:t> </w:t>
      </w:r>
      <w:r>
        <w:rPr>
          <w:color w:val="0E1115"/>
          <w:w w:val="105"/>
          <w:sz w:val="24"/>
        </w:rPr>
        <w:t>нести</w:t>
      </w:r>
      <w:r>
        <w:rPr>
          <w:color w:val="0E1115"/>
          <w:spacing w:val="-2"/>
          <w:w w:val="105"/>
          <w:sz w:val="24"/>
        </w:rPr>
        <w:t> </w:t>
      </w:r>
      <w:r>
        <w:rPr>
          <w:color w:val="0E1115"/>
          <w:w w:val="105"/>
          <w:sz w:val="24"/>
        </w:rPr>
        <w:t>ответственность</w:t>
      </w:r>
      <w:r>
        <w:rPr>
          <w:color w:val="0E1115"/>
          <w:spacing w:val="-2"/>
          <w:w w:val="105"/>
          <w:sz w:val="24"/>
        </w:rPr>
        <w:t> </w:t>
      </w:r>
      <w:r>
        <w:rPr>
          <w:color w:val="0E1115"/>
          <w:w w:val="105"/>
          <w:sz w:val="24"/>
        </w:rPr>
        <w:t>за</w:t>
      </w:r>
      <w:r>
        <w:rPr>
          <w:color w:val="0E1115"/>
          <w:spacing w:val="-2"/>
          <w:w w:val="105"/>
          <w:sz w:val="24"/>
        </w:rPr>
        <w:t> </w:t>
      </w:r>
      <w:r>
        <w:rPr>
          <w:color w:val="0E1115"/>
          <w:w w:val="105"/>
          <w:sz w:val="24"/>
        </w:rPr>
        <w:t>факторы</w:t>
      </w:r>
      <w:r>
        <w:rPr>
          <w:rFonts w:ascii="Tahoma" w:hAnsi="Tahoma"/>
          <w:color w:val="0E1115"/>
          <w:w w:val="105"/>
          <w:sz w:val="24"/>
        </w:rPr>
        <w:t>,</w:t>
      </w:r>
      <w:r>
        <w:rPr>
          <w:rFonts w:ascii="Tahoma" w:hAnsi="Tahoma"/>
          <w:color w:val="0E1115"/>
          <w:spacing w:val="-6"/>
          <w:w w:val="105"/>
          <w:sz w:val="24"/>
        </w:rPr>
        <w:t> </w:t>
      </w:r>
      <w:r>
        <w:rPr>
          <w:color w:val="0E1115"/>
          <w:w w:val="105"/>
          <w:sz w:val="24"/>
        </w:rPr>
        <w:t>полностью</w:t>
      </w:r>
      <w:r>
        <w:rPr>
          <w:color w:val="0E1115"/>
          <w:spacing w:val="-2"/>
          <w:w w:val="105"/>
          <w:sz w:val="24"/>
        </w:rPr>
        <w:t> </w:t>
      </w:r>
      <w:r>
        <w:rPr>
          <w:color w:val="0E1115"/>
          <w:w w:val="105"/>
          <w:sz w:val="24"/>
        </w:rPr>
        <w:t>от</w:t>
      </w:r>
      <w:r>
        <w:rPr>
          <w:color w:val="0E1115"/>
          <w:spacing w:val="-2"/>
          <w:w w:val="105"/>
          <w:sz w:val="24"/>
        </w:rPr>
        <w:t> </w:t>
      </w:r>
      <w:r>
        <w:rPr>
          <w:color w:val="0E1115"/>
          <w:w w:val="105"/>
          <w:sz w:val="24"/>
        </w:rPr>
        <w:t>него</w:t>
      </w:r>
      <w:r>
        <w:rPr>
          <w:color w:val="0E1115"/>
          <w:spacing w:val="-2"/>
          <w:w w:val="105"/>
          <w:sz w:val="24"/>
        </w:rPr>
        <w:t> </w:t>
      </w:r>
      <w:r>
        <w:rPr>
          <w:color w:val="0E1115"/>
          <w:w w:val="105"/>
          <w:sz w:val="24"/>
        </w:rPr>
        <w:t>не зависящие</w:t>
      </w:r>
      <w:r>
        <w:rPr>
          <w:rFonts w:ascii="Tahoma" w:hAnsi="Tahoma"/>
          <w:color w:val="0E1115"/>
          <w:w w:val="105"/>
          <w:sz w:val="24"/>
        </w:rPr>
        <w:t>:</w:t>
      </w:r>
      <w:r>
        <w:rPr>
          <w:rFonts w:ascii="Tahoma" w:hAnsi="Tahoma"/>
          <w:color w:val="0E1115"/>
          <w:spacing w:val="-14"/>
          <w:w w:val="105"/>
          <w:sz w:val="24"/>
        </w:rPr>
        <w:t> </w:t>
      </w:r>
      <w:r>
        <w:rPr>
          <w:color w:val="0E1115"/>
          <w:w w:val="105"/>
          <w:sz w:val="24"/>
        </w:rPr>
        <w:t>генетику</w:t>
      </w:r>
      <w:r>
        <w:rPr>
          <w:color w:val="0E1115"/>
          <w:spacing w:val="-11"/>
          <w:w w:val="105"/>
          <w:sz w:val="24"/>
        </w:rPr>
        <w:t> </w:t>
      </w:r>
      <w:r>
        <w:rPr>
          <w:color w:val="0E1115"/>
          <w:w w:val="105"/>
          <w:sz w:val="24"/>
        </w:rPr>
        <w:t>пациентов</w:t>
      </w:r>
      <w:r>
        <w:rPr>
          <w:rFonts w:ascii="Tahoma" w:hAnsi="Tahoma"/>
          <w:color w:val="0E1115"/>
          <w:w w:val="105"/>
          <w:sz w:val="24"/>
        </w:rPr>
        <w:t>,</w:t>
      </w:r>
      <w:r>
        <w:rPr>
          <w:rFonts w:ascii="Tahoma" w:hAnsi="Tahoma"/>
          <w:color w:val="0E1115"/>
          <w:spacing w:val="-14"/>
          <w:w w:val="105"/>
          <w:sz w:val="24"/>
        </w:rPr>
        <w:t> </w:t>
      </w:r>
      <w:r>
        <w:rPr>
          <w:color w:val="0E1115"/>
          <w:w w:val="105"/>
          <w:sz w:val="24"/>
        </w:rPr>
        <w:t>экологическую</w:t>
      </w:r>
      <w:r>
        <w:rPr>
          <w:color w:val="0E1115"/>
          <w:spacing w:val="-11"/>
          <w:w w:val="105"/>
          <w:sz w:val="24"/>
        </w:rPr>
        <w:t> </w:t>
      </w:r>
      <w:r>
        <w:rPr>
          <w:color w:val="0E1115"/>
          <w:w w:val="105"/>
          <w:sz w:val="24"/>
        </w:rPr>
        <w:t>обстановку</w:t>
      </w:r>
      <w:r>
        <w:rPr>
          <w:color w:val="0E1115"/>
          <w:spacing w:val="-11"/>
          <w:w w:val="105"/>
          <w:sz w:val="24"/>
        </w:rPr>
        <w:t> </w:t>
      </w:r>
      <w:r>
        <w:rPr>
          <w:color w:val="0E1115"/>
          <w:w w:val="105"/>
          <w:sz w:val="24"/>
        </w:rPr>
        <w:t>в</w:t>
      </w:r>
      <w:r>
        <w:rPr>
          <w:color w:val="0E1115"/>
          <w:spacing w:val="-11"/>
          <w:w w:val="105"/>
          <w:sz w:val="24"/>
        </w:rPr>
        <w:t> </w:t>
      </w:r>
      <w:r>
        <w:rPr>
          <w:color w:val="0E1115"/>
          <w:w w:val="105"/>
          <w:sz w:val="24"/>
        </w:rPr>
        <w:t>регионе</w:t>
      </w:r>
      <w:r>
        <w:rPr>
          <w:rFonts w:ascii="Tahoma" w:hAnsi="Tahoma"/>
          <w:color w:val="0E1115"/>
          <w:w w:val="105"/>
          <w:sz w:val="24"/>
        </w:rPr>
        <w:t>, </w:t>
      </w:r>
      <w:r>
        <w:rPr>
          <w:color w:val="0E1115"/>
          <w:w w:val="105"/>
          <w:sz w:val="24"/>
        </w:rPr>
        <w:t>социально</w:t>
      </w:r>
      <w:r>
        <w:rPr>
          <w:rFonts w:ascii="Tahoma" w:hAnsi="Tahoma"/>
          <w:color w:val="0E1115"/>
          <w:w w:val="105"/>
          <w:sz w:val="24"/>
        </w:rPr>
        <w:t>-</w:t>
      </w:r>
      <w:r>
        <w:rPr>
          <w:color w:val="0E1115"/>
          <w:w w:val="105"/>
          <w:sz w:val="24"/>
        </w:rPr>
        <w:t>экономические условия </w:t>
      </w:r>
      <w:r>
        <w:rPr>
          <w:rFonts w:ascii="Tahoma" w:hAnsi="Tahoma"/>
          <w:color w:val="0E1115"/>
          <w:w w:val="105"/>
          <w:sz w:val="24"/>
        </w:rPr>
        <w:t>(</w:t>
      </w:r>
      <w:r>
        <w:rPr>
          <w:color w:val="0E1115"/>
          <w:w w:val="105"/>
          <w:sz w:val="24"/>
        </w:rPr>
        <w:t>бедность</w:t>
      </w:r>
      <w:r>
        <w:rPr>
          <w:rFonts w:ascii="Tahoma" w:hAnsi="Tahoma"/>
          <w:color w:val="0E1115"/>
          <w:w w:val="105"/>
          <w:sz w:val="24"/>
        </w:rPr>
        <w:t>,</w:t>
      </w:r>
      <w:r>
        <w:rPr>
          <w:rFonts w:ascii="Tahoma" w:hAnsi="Tahoma"/>
          <w:color w:val="0E1115"/>
          <w:spacing w:val="-2"/>
          <w:w w:val="105"/>
          <w:sz w:val="24"/>
        </w:rPr>
        <w:t> </w:t>
      </w:r>
      <w:r>
        <w:rPr>
          <w:color w:val="0E1115"/>
          <w:w w:val="105"/>
          <w:sz w:val="24"/>
        </w:rPr>
        <w:t>стресс</w:t>
      </w:r>
      <w:r>
        <w:rPr>
          <w:rFonts w:ascii="Tahoma" w:hAnsi="Tahoma"/>
          <w:color w:val="0E1115"/>
          <w:w w:val="105"/>
          <w:sz w:val="24"/>
        </w:rPr>
        <w:t>),</w:t>
      </w:r>
      <w:r>
        <w:rPr>
          <w:rFonts w:ascii="Tahoma" w:hAnsi="Tahoma"/>
          <w:color w:val="0E1115"/>
          <w:spacing w:val="-2"/>
          <w:w w:val="105"/>
          <w:sz w:val="24"/>
        </w:rPr>
        <w:t> </w:t>
      </w:r>
      <w:r>
        <w:rPr>
          <w:color w:val="0E1115"/>
          <w:w w:val="105"/>
          <w:sz w:val="24"/>
        </w:rPr>
        <w:t>пандемии</w:t>
      </w:r>
      <w:r>
        <w:rPr>
          <w:rFonts w:ascii="Tahoma" w:hAnsi="Tahoma"/>
          <w:color w:val="0E1115"/>
          <w:w w:val="105"/>
          <w:sz w:val="24"/>
        </w:rPr>
        <w:t>,</w:t>
      </w:r>
      <w:r>
        <w:rPr>
          <w:rFonts w:ascii="Tahoma" w:hAnsi="Tahoma"/>
          <w:color w:val="0E1115"/>
          <w:spacing w:val="-2"/>
          <w:w w:val="105"/>
          <w:sz w:val="24"/>
        </w:rPr>
        <w:t> </w:t>
      </w:r>
      <w:r>
        <w:rPr>
          <w:color w:val="0E1115"/>
          <w:w w:val="105"/>
          <w:sz w:val="24"/>
        </w:rPr>
        <w:t>образ </w:t>
      </w:r>
      <w:r>
        <w:rPr>
          <w:color w:val="0E1115"/>
          <w:sz w:val="24"/>
        </w:rPr>
        <w:t>жизни и решения самих пациентов </w:t>
      </w:r>
      <w:r>
        <w:rPr>
          <w:rFonts w:ascii="Tahoma" w:hAnsi="Tahoma"/>
          <w:color w:val="0E1115"/>
          <w:sz w:val="24"/>
        </w:rPr>
        <w:t>(</w:t>
      </w:r>
      <w:r>
        <w:rPr>
          <w:color w:val="0E1115"/>
          <w:sz w:val="24"/>
        </w:rPr>
        <w:t>курение</w:t>
      </w:r>
      <w:r>
        <w:rPr>
          <w:rFonts w:ascii="Tahoma" w:hAnsi="Tahoma"/>
          <w:color w:val="0E1115"/>
          <w:sz w:val="24"/>
        </w:rPr>
        <w:t>, </w:t>
      </w:r>
      <w:r>
        <w:rPr>
          <w:color w:val="0E1115"/>
          <w:sz w:val="24"/>
        </w:rPr>
        <w:t>диета</w:t>
      </w:r>
      <w:r>
        <w:rPr>
          <w:rFonts w:ascii="Tahoma" w:hAnsi="Tahoma"/>
          <w:color w:val="0E1115"/>
          <w:sz w:val="24"/>
        </w:rPr>
        <w:t>). </w:t>
      </w:r>
      <w:r>
        <w:rPr>
          <w:color w:val="0E1115"/>
          <w:sz w:val="24"/>
        </w:rPr>
        <w:t>Это создает </w:t>
      </w:r>
      <w:r>
        <w:rPr>
          <w:color w:val="0E1115"/>
          <w:sz w:val="24"/>
        </w:rPr>
        <w:t>ситуацию </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лл</w:t>
      </w:r>
      <w:r>
        <w:rPr>
          <w:rFonts w:ascii="Arial" w:hAnsi="Arial"/>
          <w:b/>
          <w:color w:val="0E1115"/>
          <w:spacing w:val="-8"/>
          <w:sz w:val="27"/>
        </w:rPr>
        <w:t>е</w:t>
      </w:r>
      <w:r>
        <w:rPr>
          <w:rFonts w:ascii="Arial" w:hAnsi="Arial"/>
          <w:b/>
          <w:color w:val="0E1115"/>
          <w:spacing w:val="-8"/>
          <w:sz w:val="24"/>
        </w:rPr>
        <w:t>ктивн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з</w:t>
      </w:r>
      <w:r>
        <w:rPr>
          <w:rFonts w:ascii="Arial" w:hAnsi="Arial"/>
          <w:b/>
          <w:color w:val="0E1115"/>
          <w:spacing w:val="-8"/>
          <w:sz w:val="27"/>
        </w:rPr>
        <w:t>а</w:t>
      </w:r>
      <w:r>
        <w:rPr>
          <w:rFonts w:ascii="Arial" w:hAnsi="Arial"/>
          <w:b/>
          <w:color w:val="0E1115"/>
          <w:spacing w:val="-8"/>
          <w:sz w:val="24"/>
        </w:rPr>
        <w:t>ния</w:t>
      </w:r>
      <w:r>
        <w:rPr>
          <w:rFonts w:ascii="Arial" w:hAnsi="Arial"/>
          <w:b/>
          <w:color w:val="0E1115"/>
          <w:sz w:val="24"/>
        </w:rPr>
        <w:t> </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вин</w:t>
      </w:r>
      <w:r>
        <w:rPr>
          <w:rFonts w:ascii="Arial" w:hAnsi="Arial"/>
          <w:b/>
          <w:color w:val="0E1115"/>
          <w:spacing w:val="-8"/>
          <w:sz w:val="27"/>
        </w:rPr>
        <w:t>о</w:t>
      </w:r>
      <w:r>
        <w:rPr>
          <w:rFonts w:ascii="Arial" w:hAnsi="Arial"/>
          <w:b/>
          <w:color w:val="0E1115"/>
          <w:spacing w:val="-8"/>
          <w:sz w:val="24"/>
        </w:rPr>
        <w:t>вн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Tahoma" w:hAnsi="Tahoma"/>
          <w:color w:val="0E1115"/>
          <w:spacing w:val="-8"/>
          <w:sz w:val="24"/>
        </w:rPr>
        <w:t>.</w:t>
      </w:r>
    </w:p>
    <w:p>
      <w:pPr>
        <w:pStyle w:val="ListParagraph"/>
        <w:numPr>
          <w:ilvl w:val="1"/>
          <w:numId w:val="150"/>
        </w:numPr>
        <w:tabs>
          <w:tab w:pos="845" w:val="left" w:leader="none"/>
        </w:tabs>
        <w:spacing w:line="338" w:lineRule="auto" w:before="76" w:after="0"/>
        <w:ind w:left="845" w:right="989" w:hanging="263"/>
        <w:jc w:val="left"/>
        <w:rPr>
          <w:rFonts w:ascii="Tahoma" w:hAnsi="Tahoma"/>
          <w:sz w:val="24"/>
        </w:rPr>
      </w:pPr>
      <w:r>
        <w:rPr>
          <w:color w:val="0E1115"/>
          <w:spacing w:val="-2"/>
          <w:sz w:val="24"/>
        </w:rPr>
        <w:t>Это</w:t>
      </w:r>
      <w:r>
        <w:rPr>
          <w:color w:val="0E1115"/>
          <w:spacing w:val="-6"/>
          <w:sz w:val="24"/>
        </w:rPr>
        <w:t> </w:t>
      </w:r>
      <w:r>
        <w:rPr>
          <w:color w:val="0E1115"/>
          <w:spacing w:val="-2"/>
          <w:sz w:val="24"/>
        </w:rPr>
        <w:t>противоречит</w:t>
      </w:r>
      <w:r>
        <w:rPr>
          <w:color w:val="0E1115"/>
          <w:spacing w:val="-6"/>
          <w:sz w:val="24"/>
        </w:rPr>
        <w:t> </w:t>
      </w:r>
      <w:r>
        <w:rPr>
          <w:color w:val="0E1115"/>
          <w:spacing w:val="-2"/>
          <w:sz w:val="24"/>
        </w:rPr>
        <w:t>принципу</w:t>
      </w:r>
      <w:r>
        <w:rPr>
          <w:color w:val="0E1115"/>
          <w:spacing w:val="-6"/>
          <w:sz w:val="24"/>
        </w:rPr>
        <w:t> </w:t>
      </w:r>
      <w:r>
        <w:rPr>
          <w:rFonts w:ascii="Arial" w:hAnsi="Arial"/>
          <w:b/>
          <w:color w:val="0E1115"/>
          <w:spacing w:val="-2"/>
          <w:sz w:val="27"/>
        </w:rPr>
        <w:t>со</w:t>
      </w:r>
      <w:r>
        <w:rPr>
          <w:rFonts w:ascii="Arial" w:hAnsi="Arial"/>
          <w:b/>
          <w:color w:val="0E1115"/>
          <w:spacing w:val="-2"/>
          <w:sz w:val="24"/>
        </w:rPr>
        <w:t>ци</w:t>
      </w:r>
      <w:r>
        <w:rPr>
          <w:rFonts w:ascii="Arial" w:hAnsi="Arial"/>
          <w:b/>
          <w:color w:val="0E1115"/>
          <w:spacing w:val="-2"/>
          <w:sz w:val="27"/>
        </w:rPr>
        <w:t>а</w:t>
      </w:r>
      <w:r>
        <w:rPr>
          <w:rFonts w:ascii="Arial" w:hAnsi="Arial"/>
          <w:b/>
          <w:color w:val="0E1115"/>
          <w:spacing w:val="-2"/>
          <w:sz w:val="24"/>
        </w:rPr>
        <w:t>льн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6"/>
          <w:sz w:val="27"/>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рахо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ния</w:t>
      </w:r>
      <w:r>
        <w:rPr>
          <w:rFonts w:ascii="Tahoma" w:hAnsi="Tahoma"/>
          <w:color w:val="0E1115"/>
          <w:spacing w:val="-2"/>
          <w:sz w:val="24"/>
        </w:rPr>
        <w:t>,</w:t>
      </w:r>
      <w:r>
        <w:rPr>
          <w:rFonts w:ascii="Tahoma" w:hAnsi="Tahoma"/>
          <w:color w:val="0E1115"/>
          <w:spacing w:val="-9"/>
          <w:sz w:val="24"/>
        </w:rPr>
        <w:t> </w:t>
      </w:r>
      <w:r>
        <w:rPr>
          <w:color w:val="0E1115"/>
          <w:spacing w:val="-2"/>
          <w:sz w:val="24"/>
        </w:rPr>
        <w:t>где</w:t>
      </w:r>
      <w:r>
        <w:rPr>
          <w:color w:val="0E1115"/>
          <w:spacing w:val="-6"/>
          <w:sz w:val="24"/>
        </w:rPr>
        <w:t> </w:t>
      </w:r>
      <w:r>
        <w:rPr>
          <w:color w:val="0E1115"/>
          <w:spacing w:val="-2"/>
          <w:sz w:val="24"/>
        </w:rPr>
        <w:t>риски </w:t>
      </w:r>
      <w:r>
        <w:rPr>
          <w:color w:val="0E1115"/>
          <w:spacing w:val="-2"/>
          <w:w w:val="105"/>
          <w:sz w:val="24"/>
        </w:rPr>
        <w:t>распределяются</w:t>
      </w:r>
      <w:r>
        <w:rPr>
          <w:color w:val="0E1115"/>
          <w:spacing w:val="-11"/>
          <w:w w:val="105"/>
          <w:sz w:val="24"/>
        </w:rPr>
        <w:t> </w:t>
      </w:r>
      <w:r>
        <w:rPr>
          <w:color w:val="0E1115"/>
          <w:spacing w:val="-2"/>
          <w:w w:val="105"/>
          <w:sz w:val="24"/>
        </w:rPr>
        <w:t>по</w:t>
      </w:r>
      <w:r>
        <w:rPr>
          <w:color w:val="0E1115"/>
          <w:spacing w:val="-11"/>
          <w:w w:val="105"/>
          <w:sz w:val="24"/>
        </w:rPr>
        <w:t> </w:t>
      </w:r>
      <w:r>
        <w:rPr>
          <w:color w:val="0E1115"/>
          <w:spacing w:val="-2"/>
          <w:w w:val="105"/>
          <w:sz w:val="24"/>
        </w:rPr>
        <w:t>всему</w:t>
      </w:r>
      <w:r>
        <w:rPr>
          <w:color w:val="0E1115"/>
          <w:spacing w:val="-11"/>
          <w:w w:val="105"/>
          <w:sz w:val="24"/>
        </w:rPr>
        <w:t> </w:t>
      </w:r>
      <w:r>
        <w:rPr>
          <w:color w:val="0E1115"/>
          <w:spacing w:val="-2"/>
          <w:w w:val="105"/>
          <w:sz w:val="24"/>
        </w:rPr>
        <w:t>обществу</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а</w:t>
      </w:r>
      <w:r>
        <w:rPr>
          <w:color w:val="0E1115"/>
          <w:spacing w:val="-11"/>
          <w:w w:val="105"/>
          <w:sz w:val="24"/>
        </w:rPr>
        <w:t> </w:t>
      </w:r>
      <w:r>
        <w:rPr>
          <w:color w:val="0E1115"/>
          <w:spacing w:val="-2"/>
          <w:w w:val="105"/>
          <w:sz w:val="24"/>
        </w:rPr>
        <w:t>не</w:t>
      </w:r>
      <w:r>
        <w:rPr>
          <w:color w:val="0E1115"/>
          <w:spacing w:val="-11"/>
          <w:w w:val="105"/>
          <w:sz w:val="24"/>
        </w:rPr>
        <w:t> </w:t>
      </w:r>
      <w:r>
        <w:rPr>
          <w:color w:val="0E1115"/>
          <w:spacing w:val="-2"/>
          <w:w w:val="105"/>
          <w:sz w:val="24"/>
        </w:rPr>
        <w:t>перекладываются</w:t>
      </w:r>
      <w:r>
        <w:rPr>
          <w:color w:val="0E1115"/>
          <w:spacing w:val="-11"/>
          <w:w w:val="105"/>
          <w:sz w:val="24"/>
        </w:rPr>
        <w:t> </w:t>
      </w:r>
      <w:r>
        <w:rPr>
          <w:color w:val="0E1115"/>
          <w:spacing w:val="-2"/>
          <w:w w:val="105"/>
          <w:sz w:val="24"/>
        </w:rPr>
        <w:t>на</w:t>
      </w:r>
      <w:r>
        <w:rPr>
          <w:color w:val="0E1115"/>
          <w:spacing w:val="-11"/>
          <w:w w:val="105"/>
          <w:sz w:val="24"/>
        </w:rPr>
        <w:t> </w:t>
      </w:r>
      <w:r>
        <w:rPr>
          <w:color w:val="0E1115"/>
          <w:spacing w:val="-2"/>
          <w:w w:val="105"/>
          <w:sz w:val="24"/>
        </w:rPr>
        <w:t>одного человека</w:t>
      </w:r>
      <w:r>
        <w:rPr>
          <w:rFonts w:ascii="Tahoma" w:hAnsi="Tahoma"/>
          <w:color w:val="0E1115"/>
          <w:spacing w:val="-2"/>
          <w:w w:val="105"/>
          <w:sz w:val="24"/>
        </w:rPr>
        <w:t>.</w:t>
      </w:r>
    </w:p>
    <w:p>
      <w:pPr>
        <w:pStyle w:val="ListParagraph"/>
        <w:numPr>
          <w:ilvl w:val="0"/>
          <w:numId w:val="150"/>
        </w:numPr>
        <w:tabs>
          <w:tab w:pos="574" w:val="left" w:leader="none"/>
        </w:tabs>
        <w:spacing w:line="240" w:lineRule="auto" w:before="88" w:after="0"/>
        <w:ind w:left="574" w:right="0" w:hanging="284"/>
        <w:jc w:val="left"/>
        <w:rPr>
          <w:rFonts w:ascii="Tahoma" w:hAnsi="Tahoma"/>
          <w:b/>
          <w:sz w:val="24"/>
        </w:rPr>
      </w:pPr>
      <w:r>
        <w:rPr>
          <w:rFonts w:ascii="Arial" w:hAnsi="Arial"/>
          <w:b/>
          <w:color w:val="0E1115"/>
          <w:w w:val="90"/>
          <w:sz w:val="27"/>
        </w:rPr>
        <w:t>С</w:t>
      </w:r>
      <w:r>
        <w:rPr>
          <w:rFonts w:ascii="Arial" w:hAnsi="Arial"/>
          <w:b/>
          <w:color w:val="0E1115"/>
          <w:w w:val="90"/>
          <w:sz w:val="24"/>
        </w:rPr>
        <w:t>тим</w:t>
      </w:r>
      <w:r>
        <w:rPr>
          <w:rFonts w:ascii="Arial" w:hAnsi="Arial"/>
          <w:b/>
          <w:color w:val="0E1115"/>
          <w:w w:val="90"/>
          <w:sz w:val="27"/>
        </w:rPr>
        <w:t>у</w:t>
      </w:r>
      <w:r>
        <w:rPr>
          <w:rFonts w:ascii="Arial" w:hAnsi="Arial"/>
          <w:b/>
          <w:color w:val="0E1115"/>
          <w:w w:val="90"/>
          <w:sz w:val="24"/>
        </w:rPr>
        <w:t>л</w:t>
      </w:r>
      <w:r>
        <w:rPr>
          <w:rFonts w:ascii="Arial" w:hAnsi="Arial"/>
          <w:b/>
          <w:color w:val="0E1115"/>
          <w:spacing w:val="2"/>
          <w:sz w:val="24"/>
        </w:rPr>
        <w:t> </w:t>
      </w:r>
      <w:r>
        <w:rPr>
          <w:rFonts w:ascii="Arial" w:hAnsi="Arial"/>
          <w:b/>
          <w:color w:val="0E1115"/>
          <w:w w:val="90"/>
          <w:sz w:val="24"/>
        </w:rPr>
        <w:t>к</w:t>
      </w:r>
      <w:r>
        <w:rPr>
          <w:rFonts w:ascii="Arial" w:hAnsi="Arial"/>
          <w:b/>
          <w:color w:val="0E1115"/>
          <w:spacing w:val="3"/>
          <w:sz w:val="24"/>
        </w:rPr>
        <w:t> </w:t>
      </w:r>
      <w:r>
        <w:rPr>
          <w:rFonts w:ascii="Arial" w:hAnsi="Arial"/>
          <w:b/>
          <w:color w:val="0E1115"/>
          <w:w w:val="90"/>
          <w:sz w:val="27"/>
        </w:rPr>
        <w:t>о</w:t>
      </w:r>
      <w:r>
        <w:rPr>
          <w:rFonts w:ascii="Arial" w:hAnsi="Arial"/>
          <w:b/>
          <w:color w:val="0E1115"/>
          <w:w w:val="90"/>
          <w:sz w:val="24"/>
        </w:rPr>
        <w:t>тк</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у</w:t>
      </w:r>
      <w:r>
        <w:rPr>
          <w:rFonts w:ascii="Arial" w:hAnsi="Arial"/>
          <w:b/>
          <w:color w:val="0E1115"/>
          <w:spacing w:val="-6"/>
          <w:sz w:val="27"/>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3"/>
          <w:sz w:val="24"/>
        </w:rPr>
        <w:t> </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жны</w:t>
      </w:r>
      <w:r>
        <w:rPr>
          <w:rFonts w:ascii="Arial" w:hAnsi="Arial"/>
          <w:b/>
          <w:color w:val="0E1115"/>
          <w:w w:val="90"/>
          <w:sz w:val="27"/>
        </w:rPr>
        <w:t>х</w:t>
      </w:r>
      <w:r>
        <w:rPr>
          <w:rFonts w:ascii="Arial" w:hAnsi="Arial"/>
          <w:b/>
          <w:color w:val="0E1115"/>
          <w:spacing w:val="-6"/>
          <w:sz w:val="27"/>
        </w:rPr>
        <w:t> </w:t>
      </w:r>
      <w:r>
        <w:rPr>
          <w:rFonts w:ascii="Arial" w:hAnsi="Arial"/>
          <w:b/>
          <w:color w:val="0E1115"/>
          <w:w w:val="90"/>
          <w:sz w:val="24"/>
        </w:rPr>
        <w:t>п</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о</w:t>
      </w:r>
      <w:r>
        <w:rPr>
          <w:rFonts w:ascii="Arial" w:hAnsi="Arial"/>
          <w:b/>
          <w:color w:val="0E1115"/>
          <w:w w:val="90"/>
          <w:sz w:val="24"/>
        </w:rPr>
        <w:t>в</w:t>
      </w:r>
      <w:r>
        <w:rPr>
          <w:rFonts w:ascii="Arial" w:hAnsi="Arial"/>
          <w:b/>
          <w:color w:val="0E1115"/>
          <w:spacing w:val="3"/>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нип</w:t>
      </w:r>
      <w:r>
        <w:rPr>
          <w:rFonts w:ascii="Arial" w:hAnsi="Arial"/>
          <w:b/>
          <w:color w:val="0E1115"/>
          <w:spacing w:val="-2"/>
          <w:w w:val="90"/>
          <w:sz w:val="27"/>
        </w:rPr>
        <w:t>у</w:t>
      </w:r>
      <w:r>
        <w:rPr>
          <w:rFonts w:ascii="Arial" w:hAnsi="Arial"/>
          <w:b/>
          <w:color w:val="0E1115"/>
          <w:spacing w:val="-2"/>
          <w:w w:val="90"/>
          <w:sz w:val="24"/>
        </w:rPr>
        <w:t>ляциям</w:t>
      </w:r>
      <w:r>
        <w:rPr>
          <w:rFonts w:ascii="Tahoma" w:hAnsi="Tahoma"/>
          <w:b/>
          <w:color w:val="0E1115"/>
          <w:spacing w:val="-2"/>
          <w:w w:val="90"/>
          <w:sz w:val="24"/>
        </w:rPr>
        <w:t>.</w:t>
      </w:r>
    </w:p>
    <w:p>
      <w:pPr>
        <w:pStyle w:val="ListParagraph"/>
        <w:numPr>
          <w:ilvl w:val="1"/>
          <w:numId w:val="150"/>
        </w:numPr>
        <w:tabs>
          <w:tab w:pos="845" w:val="left" w:leader="none"/>
        </w:tabs>
        <w:spacing w:line="333" w:lineRule="auto" w:before="229" w:after="0"/>
        <w:ind w:left="845" w:right="314" w:hanging="263"/>
        <w:jc w:val="left"/>
        <w:rPr>
          <w:rFonts w:ascii="Tahoma" w:hAnsi="Tahoma"/>
          <w:sz w:val="24"/>
        </w:rPr>
      </w:pPr>
      <w:r>
        <w:rPr>
          <w:color w:val="0E1115"/>
          <w:spacing w:val="-2"/>
          <w:sz w:val="24"/>
        </w:rPr>
        <w:t>Врачу</w:t>
      </w:r>
      <w:r>
        <w:rPr>
          <w:color w:val="0E1115"/>
          <w:spacing w:val="-8"/>
          <w:sz w:val="24"/>
        </w:rPr>
        <w:t> </w:t>
      </w:r>
      <w:r>
        <w:rPr>
          <w:color w:val="0E1115"/>
          <w:spacing w:val="-2"/>
          <w:sz w:val="24"/>
        </w:rPr>
        <w:t>становится</w:t>
      </w:r>
      <w:r>
        <w:rPr>
          <w:color w:val="0E1115"/>
          <w:spacing w:val="-8"/>
          <w:sz w:val="24"/>
        </w:rPr>
        <w:t> </w:t>
      </w:r>
      <w:r>
        <w:rPr>
          <w:rFonts w:ascii="Arial" w:hAnsi="Arial"/>
          <w:b/>
          <w:color w:val="0E1115"/>
          <w:spacing w:val="-2"/>
          <w:sz w:val="24"/>
        </w:rPr>
        <w:t>фин</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со</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выг</w:t>
      </w:r>
      <w:r>
        <w:rPr>
          <w:rFonts w:ascii="Arial" w:hAnsi="Arial"/>
          <w:b/>
          <w:color w:val="0E1115"/>
          <w:spacing w:val="-2"/>
          <w:sz w:val="27"/>
        </w:rPr>
        <w:t>о</w:t>
      </w:r>
      <w:r>
        <w:rPr>
          <w:rFonts w:ascii="Arial" w:hAnsi="Arial"/>
          <w:b/>
          <w:color w:val="0E1115"/>
          <w:spacing w:val="-2"/>
          <w:sz w:val="24"/>
        </w:rPr>
        <w:t>дн</w:t>
      </w:r>
      <w:r>
        <w:rPr>
          <w:rFonts w:ascii="Arial" w:hAnsi="Arial"/>
          <w:b/>
          <w:color w:val="0E1115"/>
          <w:spacing w:val="-2"/>
          <w:sz w:val="27"/>
        </w:rPr>
        <w:t>о</w:t>
      </w:r>
      <w:r>
        <w:rPr>
          <w:rFonts w:ascii="Arial" w:hAnsi="Arial"/>
          <w:b/>
          <w:color w:val="0E1115"/>
          <w:spacing w:val="-11"/>
          <w:sz w:val="27"/>
        </w:rPr>
        <w:t> </w:t>
      </w:r>
      <w:r>
        <w:rPr>
          <w:color w:val="0E1115"/>
          <w:spacing w:val="-2"/>
          <w:sz w:val="24"/>
        </w:rPr>
        <w:t>брать</w:t>
      </w:r>
      <w:r>
        <w:rPr>
          <w:color w:val="0E1115"/>
          <w:spacing w:val="-8"/>
          <w:sz w:val="24"/>
        </w:rPr>
        <w:t> </w:t>
      </w:r>
      <w:r>
        <w:rPr>
          <w:color w:val="0E1115"/>
          <w:spacing w:val="-2"/>
          <w:sz w:val="24"/>
        </w:rPr>
        <w:t>под</w:t>
      </w:r>
      <w:r>
        <w:rPr>
          <w:color w:val="0E1115"/>
          <w:spacing w:val="-8"/>
          <w:sz w:val="24"/>
        </w:rPr>
        <w:t> </w:t>
      </w:r>
      <w:r>
        <w:rPr>
          <w:color w:val="0E1115"/>
          <w:spacing w:val="-2"/>
          <w:sz w:val="24"/>
        </w:rPr>
        <w:t>наблюдение</w:t>
      </w:r>
      <w:r>
        <w:rPr>
          <w:color w:val="0E1115"/>
          <w:spacing w:val="-8"/>
          <w:sz w:val="24"/>
        </w:rPr>
        <w:t> </w:t>
      </w:r>
      <w:r>
        <w:rPr>
          <w:color w:val="0E1115"/>
          <w:spacing w:val="-2"/>
          <w:sz w:val="24"/>
        </w:rPr>
        <w:t>пациентов</w:t>
      </w:r>
      <w:r>
        <w:rPr>
          <w:color w:val="0E1115"/>
          <w:spacing w:val="-8"/>
          <w:sz w:val="24"/>
        </w:rPr>
        <w:t> </w:t>
      </w:r>
      <w:r>
        <w:rPr>
          <w:color w:val="0E1115"/>
          <w:spacing w:val="-2"/>
          <w:sz w:val="24"/>
        </w:rPr>
        <w:t>с </w:t>
      </w:r>
      <w:r>
        <w:rPr>
          <w:color w:val="0E1115"/>
          <w:sz w:val="24"/>
        </w:rPr>
        <w:t>хроническими</w:t>
      </w:r>
      <w:r>
        <w:rPr>
          <w:rFonts w:ascii="Tahoma" w:hAnsi="Tahoma"/>
          <w:color w:val="0E1115"/>
          <w:sz w:val="24"/>
        </w:rPr>
        <w:t>, </w:t>
      </w:r>
      <w:r>
        <w:rPr>
          <w:color w:val="0E1115"/>
          <w:sz w:val="24"/>
        </w:rPr>
        <w:t>сложными или неизлечимыми заболеваниями</w:t>
      </w:r>
      <w:r>
        <w:rPr>
          <w:rFonts w:ascii="Tahoma" w:hAnsi="Tahoma"/>
          <w:color w:val="0E1115"/>
          <w:sz w:val="24"/>
        </w:rPr>
        <w:t>, </w:t>
      </w:r>
      <w:r>
        <w:rPr>
          <w:color w:val="0E1115"/>
          <w:sz w:val="24"/>
        </w:rPr>
        <w:t>пожилых</w:t>
      </w:r>
      <w:r>
        <w:rPr>
          <w:color w:val="0E1115"/>
          <w:spacing w:val="40"/>
          <w:sz w:val="24"/>
        </w:rPr>
        <w:t> </w:t>
      </w:r>
      <w:r>
        <w:rPr>
          <w:color w:val="0E1115"/>
          <w:sz w:val="24"/>
        </w:rPr>
        <w:t>людей</w:t>
      </w:r>
      <w:r>
        <w:rPr>
          <w:rFonts w:ascii="Tahoma" w:hAnsi="Tahoma"/>
          <w:color w:val="0E1115"/>
          <w:sz w:val="24"/>
        </w:rPr>
        <w:t>.</w:t>
      </w:r>
      <w:r>
        <w:rPr>
          <w:rFonts w:ascii="Tahoma" w:hAnsi="Tahoma"/>
          <w:color w:val="0E1115"/>
          <w:spacing w:val="-10"/>
          <w:sz w:val="24"/>
        </w:rPr>
        <w:t> </w:t>
      </w:r>
      <w:r>
        <w:rPr>
          <w:color w:val="0E1115"/>
          <w:sz w:val="24"/>
        </w:rPr>
        <w:t>Это</w:t>
      </w:r>
      <w:r>
        <w:rPr>
          <w:color w:val="0E1115"/>
          <w:spacing w:val="-7"/>
          <w:sz w:val="24"/>
        </w:rPr>
        <w:t> </w:t>
      </w:r>
      <w:r>
        <w:rPr>
          <w:color w:val="0E1115"/>
          <w:sz w:val="24"/>
        </w:rPr>
        <w:t>приведет</w:t>
      </w:r>
      <w:r>
        <w:rPr>
          <w:color w:val="0E1115"/>
          <w:spacing w:val="-7"/>
          <w:sz w:val="24"/>
        </w:rPr>
        <w:t> </w:t>
      </w:r>
      <w:r>
        <w:rPr>
          <w:color w:val="0E1115"/>
          <w:sz w:val="24"/>
        </w:rPr>
        <w:t>к</w:t>
      </w:r>
      <w:r>
        <w:rPr>
          <w:color w:val="0E1115"/>
          <w:spacing w:val="-7"/>
          <w:sz w:val="24"/>
        </w:rPr>
        <w:t> </w:t>
      </w:r>
      <w:r>
        <w:rPr>
          <w:color w:val="0E1115"/>
          <w:sz w:val="24"/>
        </w:rPr>
        <w:t>их</w:t>
      </w:r>
      <w:r>
        <w:rPr>
          <w:color w:val="0E1115"/>
          <w:spacing w:val="-7"/>
          <w:sz w:val="24"/>
        </w:rPr>
        <w:t> </w:t>
      </w:r>
      <w:r>
        <w:rPr>
          <w:rFonts w:ascii="Arial" w:hAnsi="Arial"/>
          <w:b/>
          <w:color w:val="0E1115"/>
          <w:sz w:val="27"/>
        </w:rPr>
        <w:t>с</w:t>
      </w:r>
      <w:r>
        <w:rPr>
          <w:rFonts w:ascii="Arial" w:hAnsi="Arial"/>
          <w:b/>
          <w:color w:val="0E1115"/>
          <w:sz w:val="24"/>
        </w:rPr>
        <w:t>тигм</w:t>
      </w:r>
      <w:r>
        <w:rPr>
          <w:rFonts w:ascii="Arial" w:hAnsi="Arial"/>
          <w:b/>
          <w:color w:val="0E1115"/>
          <w:sz w:val="27"/>
        </w:rPr>
        <w:t>а</w:t>
      </w:r>
      <w:r>
        <w:rPr>
          <w:rFonts w:ascii="Arial" w:hAnsi="Arial"/>
          <w:b/>
          <w:color w:val="0E1115"/>
          <w:sz w:val="24"/>
        </w:rPr>
        <w:t>тиз</w:t>
      </w:r>
      <w:r>
        <w:rPr>
          <w:rFonts w:ascii="Arial" w:hAnsi="Arial"/>
          <w:b/>
          <w:color w:val="0E1115"/>
          <w:sz w:val="27"/>
        </w:rPr>
        <w:t>а</w:t>
      </w:r>
      <w:r>
        <w:rPr>
          <w:rFonts w:ascii="Arial" w:hAnsi="Arial"/>
          <w:b/>
          <w:color w:val="0E1115"/>
          <w:sz w:val="24"/>
        </w:rPr>
        <w:t>ции</w:t>
      </w:r>
      <w:r>
        <w:rPr>
          <w:rFonts w:ascii="Arial" w:hAnsi="Arial"/>
          <w:b/>
          <w:color w:val="0E1115"/>
          <w:spacing w:val="-9"/>
          <w:sz w:val="24"/>
        </w:rPr>
        <w:t> </w:t>
      </w:r>
      <w:r>
        <w:rPr>
          <w:rFonts w:ascii="Arial" w:hAnsi="Arial"/>
          <w:b/>
          <w:color w:val="0E1115"/>
          <w:sz w:val="24"/>
        </w:rPr>
        <w:t>и</w:t>
      </w:r>
      <w:r>
        <w:rPr>
          <w:rFonts w:ascii="Arial" w:hAnsi="Arial"/>
          <w:b/>
          <w:color w:val="0E1115"/>
          <w:spacing w:val="-9"/>
          <w:sz w:val="24"/>
        </w:rPr>
        <w:t> </w:t>
      </w:r>
      <w:r>
        <w:rPr>
          <w:rFonts w:ascii="Arial" w:hAnsi="Arial"/>
          <w:b/>
          <w:color w:val="0E1115"/>
          <w:sz w:val="27"/>
        </w:rPr>
        <w:t>о</w:t>
      </w:r>
      <w:r>
        <w:rPr>
          <w:rFonts w:ascii="Arial" w:hAnsi="Arial"/>
          <w:b/>
          <w:color w:val="0E1115"/>
          <w:sz w:val="24"/>
        </w:rPr>
        <w:t>тк</w:t>
      </w:r>
      <w:r>
        <w:rPr>
          <w:rFonts w:ascii="Arial" w:hAnsi="Arial"/>
          <w:b/>
          <w:color w:val="0E1115"/>
          <w:sz w:val="27"/>
        </w:rPr>
        <w:t>а</w:t>
      </w:r>
      <w:r>
        <w:rPr>
          <w:rFonts w:ascii="Arial" w:hAnsi="Arial"/>
          <w:b/>
          <w:color w:val="0E1115"/>
          <w:sz w:val="24"/>
        </w:rPr>
        <w:t>з</w:t>
      </w:r>
      <w:r>
        <w:rPr>
          <w:rFonts w:ascii="Arial" w:hAnsi="Arial"/>
          <w:b/>
          <w:color w:val="0E1115"/>
          <w:sz w:val="27"/>
        </w:rPr>
        <w:t>у</w:t>
      </w:r>
      <w:r>
        <w:rPr>
          <w:rFonts w:ascii="Arial" w:hAnsi="Arial"/>
          <w:b/>
          <w:color w:val="0E1115"/>
          <w:spacing w:val="-17"/>
          <w:sz w:val="27"/>
        </w:rPr>
        <w:t> </w:t>
      </w:r>
      <w:r>
        <w:rPr>
          <w:rFonts w:ascii="Arial" w:hAnsi="Arial"/>
          <w:b/>
          <w:color w:val="0E1115"/>
          <w:sz w:val="24"/>
        </w:rPr>
        <w:t>в</w:t>
      </w:r>
      <w:r>
        <w:rPr>
          <w:rFonts w:ascii="Arial" w:hAnsi="Arial"/>
          <w:b/>
          <w:color w:val="0E1115"/>
          <w:spacing w:val="-9"/>
          <w:sz w:val="24"/>
        </w:rPr>
        <w:t> </w:t>
      </w:r>
      <w:r>
        <w:rPr>
          <w:rFonts w:ascii="Arial" w:hAnsi="Arial"/>
          <w:b/>
          <w:color w:val="0E1115"/>
          <w:sz w:val="24"/>
        </w:rPr>
        <w:t>п</w:t>
      </w:r>
      <w:r>
        <w:rPr>
          <w:rFonts w:ascii="Arial" w:hAnsi="Arial"/>
          <w:b/>
          <w:color w:val="0E1115"/>
          <w:sz w:val="27"/>
        </w:rPr>
        <w:t>о</w:t>
      </w:r>
      <w:r>
        <w:rPr>
          <w:rFonts w:ascii="Arial" w:hAnsi="Arial"/>
          <w:b/>
          <w:color w:val="0E1115"/>
          <w:sz w:val="24"/>
        </w:rPr>
        <w:t>м</w:t>
      </w:r>
      <w:r>
        <w:rPr>
          <w:rFonts w:ascii="Arial" w:hAnsi="Arial"/>
          <w:b/>
          <w:color w:val="0E1115"/>
          <w:sz w:val="27"/>
        </w:rPr>
        <w:t>о</w:t>
      </w:r>
      <w:r>
        <w:rPr>
          <w:rFonts w:ascii="Arial" w:hAnsi="Arial"/>
          <w:b/>
          <w:color w:val="0E1115"/>
          <w:sz w:val="24"/>
        </w:rPr>
        <w:t>щи</w:t>
      </w:r>
      <w:r>
        <w:rPr>
          <w:rFonts w:ascii="Tahoma" w:hAnsi="Tahoma"/>
          <w:color w:val="0E1115"/>
          <w:sz w:val="24"/>
        </w:rPr>
        <w:t>.</w:t>
      </w:r>
    </w:p>
    <w:p>
      <w:pPr>
        <w:pStyle w:val="ListParagraph"/>
        <w:numPr>
          <w:ilvl w:val="1"/>
          <w:numId w:val="150"/>
        </w:numPr>
        <w:tabs>
          <w:tab w:pos="845" w:val="left" w:leader="none"/>
        </w:tabs>
        <w:spacing w:line="338" w:lineRule="auto" w:before="81" w:after="0"/>
        <w:ind w:left="845" w:right="188" w:hanging="263"/>
        <w:jc w:val="left"/>
        <w:rPr>
          <w:rFonts w:ascii="Tahoma" w:hAnsi="Tahoma"/>
          <w:sz w:val="24"/>
        </w:rPr>
      </w:pPr>
      <w:r>
        <w:rPr>
          <w:color w:val="0E1115"/>
          <w:spacing w:val="-2"/>
          <w:sz w:val="24"/>
        </w:rPr>
        <w:t>Появится</w:t>
      </w:r>
      <w:r>
        <w:rPr>
          <w:color w:val="0E1115"/>
          <w:spacing w:val="-13"/>
          <w:sz w:val="24"/>
        </w:rPr>
        <w:t> </w:t>
      </w:r>
      <w:r>
        <w:rPr>
          <w:color w:val="0E1115"/>
          <w:spacing w:val="-2"/>
          <w:sz w:val="24"/>
        </w:rPr>
        <w:t>стимул</w:t>
      </w:r>
      <w:r>
        <w:rPr>
          <w:color w:val="0E1115"/>
          <w:spacing w:val="-13"/>
          <w:sz w:val="24"/>
        </w:rPr>
        <w:t> </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2"/>
          <w:sz w:val="24"/>
        </w:rPr>
        <w:t>нип</w:t>
      </w:r>
      <w:r>
        <w:rPr>
          <w:rFonts w:ascii="Arial" w:hAnsi="Arial"/>
          <w:b/>
          <w:color w:val="0E1115"/>
          <w:spacing w:val="-2"/>
          <w:sz w:val="27"/>
        </w:rPr>
        <w:t>у</w:t>
      </w:r>
      <w:r>
        <w:rPr>
          <w:rFonts w:ascii="Arial" w:hAnsi="Arial"/>
          <w:b/>
          <w:color w:val="0E1115"/>
          <w:spacing w:val="-2"/>
          <w:sz w:val="24"/>
        </w:rPr>
        <w:t>ли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ть</w:t>
      </w:r>
      <w:r>
        <w:rPr>
          <w:rFonts w:ascii="Arial" w:hAnsi="Arial"/>
          <w:b/>
          <w:color w:val="0E1115"/>
          <w:spacing w:val="-14"/>
          <w:sz w:val="24"/>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ти</w:t>
      </w:r>
      <w:r>
        <w:rPr>
          <w:rFonts w:ascii="Arial" w:hAnsi="Arial"/>
          <w:b/>
          <w:color w:val="0E1115"/>
          <w:spacing w:val="-2"/>
          <w:sz w:val="27"/>
        </w:rPr>
        <w:t>с</w:t>
      </w:r>
      <w:r>
        <w:rPr>
          <w:rFonts w:ascii="Arial" w:hAnsi="Arial"/>
          <w:b/>
          <w:color w:val="0E1115"/>
          <w:spacing w:val="-2"/>
          <w:sz w:val="24"/>
        </w:rPr>
        <w:t>тик</w:t>
      </w:r>
      <w:r>
        <w:rPr>
          <w:rFonts w:ascii="Arial" w:hAnsi="Arial"/>
          <w:b/>
          <w:color w:val="0E1115"/>
          <w:spacing w:val="-2"/>
          <w:sz w:val="27"/>
        </w:rPr>
        <w:t>ой</w:t>
      </w:r>
      <w:r>
        <w:rPr>
          <w:rFonts w:ascii="Tahoma" w:hAnsi="Tahoma"/>
          <w:color w:val="0E1115"/>
          <w:spacing w:val="-2"/>
          <w:sz w:val="24"/>
        </w:rPr>
        <w:t>:</w:t>
      </w:r>
      <w:r>
        <w:rPr>
          <w:rFonts w:ascii="Tahoma" w:hAnsi="Tahoma"/>
          <w:color w:val="0E1115"/>
          <w:spacing w:val="-16"/>
          <w:sz w:val="24"/>
        </w:rPr>
        <w:t> </w:t>
      </w:r>
      <w:r>
        <w:rPr>
          <w:color w:val="0E1115"/>
          <w:spacing w:val="-2"/>
          <w:sz w:val="24"/>
        </w:rPr>
        <w:t>не</w:t>
      </w:r>
      <w:r>
        <w:rPr>
          <w:color w:val="0E1115"/>
          <w:spacing w:val="-13"/>
          <w:sz w:val="24"/>
        </w:rPr>
        <w:t> </w:t>
      </w:r>
      <w:r>
        <w:rPr>
          <w:color w:val="0E1115"/>
          <w:spacing w:val="-2"/>
          <w:sz w:val="24"/>
        </w:rPr>
        <w:t>ставить</w:t>
      </w:r>
      <w:r>
        <w:rPr>
          <w:color w:val="0E1115"/>
          <w:spacing w:val="-13"/>
          <w:sz w:val="24"/>
        </w:rPr>
        <w:t> </w:t>
      </w:r>
      <w:r>
        <w:rPr>
          <w:color w:val="0E1115"/>
          <w:spacing w:val="-2"/>
          <w:sz w:val="24"/>
        </w:rPr>
        <w:t>точные</w:t>
      </w:r>
      <w:r>
        <w:rPr>
          <w:color w:val="0E1115"/>
          <w:spacing w:val="-13"/>
          <w:sz w:val="24"/>
        </w:rPr>
        <w:t> </w:t>
      </w:r>
      <w:r>
        <w:rPr>
          <w:color w:val="0E1115"/>
          <w:spacing w:val="-2"/>
          <w:sz w:val="24"/>
        </w:rPr>
        <w:t>диагнозы</w:t>
      </w:r>
      <w:r>
        <w:rPr>
          <w:rFonts w:ascii="Tahoma" w:hAnsi="Tahoma"/>
          <w:color w:val="0E1115"/>
          <w:spacing w:val="-2"/>
          <w:sz w:val="24"/>
        </w:rPr>
        <w:t>, </w:t>
      </w:r>
      <w:r>
        <w:rPr>
          <w:color w:val="0E1115"/>
          <w:w w:val="105"/>
          <w:sz w:val="24"/>
        </w:rPr>
        <w:t>скрывать случаи заболеваний</w:t>
      </w:r>
      <w:r>
        <w:rPr>
          <w:rFonts w:ascii="Tahoma" w:hAnsi="Tahoma"/>
          <w:color w:val="0E1115"/>
          <w:w w:val="105"/>
          <w:sz w:val="24"/>
        </w:rPr>
        <w:t>,</w:t>
      </w:r>
      <w:r>
        <w:rPr>
          <w:rFonts w:ascii="Tahoma" w:hAnsi="Tahoma"/>
          <w:color w:val="0E1115"/>
          <w:spacing w:val="-2"/>
          <w:w w:val="105"/>
          <w:sz w:val="24"/>
        </w:rPr>
        <w:t> </w:t>
      </w:r>
      <w:r>
        <w:rPr>
          <w:color w:val="0E1115"/>
          <w:w w:val="105"/>
          <w:sz w:val="24"/>
        </w:rPr>
        <w:t>чтобы они не портили отчетность</w:t>
      </w:r>
      <w:r>
        <w:rPr>
          <w:rFonts w:ascii="Tahoma" w:hAnsi="Tahoma"/>
          <w:color w:val="0E1115"/>
          <w:w w:val="105"/>
          <w:sz w:val="24"/>
        </w:rPr>
        <w:t>.</w:t>
      </w:r>
      <w:r>
        <w:rPr>
          <w:rFonts w:ascii="Tahoma" w:hAnsi="Tahoma"/>
          <w:color w:val="0E1115"/>
          <w:spacing w:val="-2"/>
          <w:w w:val="105"/>
          <w:sz w:val="24"/>
        </w:rPr>
        <w:t> </w:t>
      </w:r>
      <w:r>
        <w:rPr>
          <w:color w:val="0E1115"/>
          <w:w w:val="105"/>
          <w:sz w:val="24"/>
        </w:rPr>
        <w:t>Это напрямую угрожает жизни людей</w:t>
      </w:r>
      <w:r>
        <w:rPr>
          <w:rFonts w:ascii="Tahoma" w:hAnsi="Tahoma"/>
          <w:color w:val="0E1115"/>
          <w:w w:val="105"/>
          <w:sz w:val="24"/>
        </w:rPr>
        <w:t>.</w:t>
      </w:r>
    </w:p>
    <w:p>
      <w:pPr>
        <w:pStyle w:val="ListParagraph"/>
        <w:numPr>
          <w:ilvl w:val="0"/>
          <w:numId w:val="150"/>
        </w:numPr>
        <w:tabs>
          <w:tab w:pos="574" w:val="left" w:leader="none"/>
        </w:tabs>
        <w:spacing w:line="240" w:lineRule="auto" w:before="87" w:after="0"/>
        <w:ind w:left="574" w:right="0" w:hanging="284"/>
        <w:jc w:val="left"/>
        <w:rPr>
          <w:rFonts w:ascii="Tahoma" w:hAnsi="Tahoma"/>
          <w:b/>
          <w:sz w:val="24"/>
        </w:rPr>
      </w:pPr>
      <w:r>
        <w:rPr>
          <w:rFonts w:ascii="Arial" w:hAnsi="Arial"/>
          <w:b/>
          <w:color w:val="0E1115"/>
          <w:w w:val="90"/>
          <w:sz w:val="27"/>
        </w:rPr>
        <w:t>В</w:t>
      </w:r>
      <w:r>
        <w:rPr>
          <w:rFonts w:ascii="Arial" w:hAnsi="Arial"/>
          <w:b/>
          <w:color w:val="0E1115"/>
          <w:w w:val="90"/>
          <w:sz w:val="24"/>
        </w:rPr>
        <w:t>ыг</w:t>
      </w:r>
      <w:r>
        <w:rPr>
          <w:rFonts w:ascii="Arial" w:hAnsi="Arial"/>
          <w:b/>
          <w:color w:val="0E1115"/>
          <w:w w:val="90"/>
          <w:sz w:val="27"/>
        </w:rPr>
        <w:t>ора</w:t>
      </w:r>
      <w:r>
        <w:rPr>
          <w:rFonts w:ascii="Arial" w:hAnsi="Arial"/>
          <w:b/>
          <w:color w:val="0E1115"/>
          <w:w w:val="90"/>
          <w:sz w:val="24"/>
        </w:rPr>
        <w:t>ни</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нфликт</w:t>
      </w:r>
      <w:r>
        <w:rPr>
          <w:rFonts w:ascii="Arial" w:hAnsi="Arial"/>
          <w:b/>
          <w:color w:val="0E1115"/>
          <w:spacing w:val="-7"/>
          <w:sz w:val="24"/>
        </w:rPr>
        <w:t> </w:t>
      </w:r>
      <w:r>
        <w:rPr>
          <w:rFonts w:ascii="Arial" w:hAnsi="Arial"/>
          <w:b/>
          <w:color w:val="0E1115"/>
          <w:spacing w:val="-2"/>
          <w:w w:val="90"/>
          <w:sz w:val="24"/>
        </w:rPr>
        <w:t>инт</w:t>
      </w:r>
      <w:r>
        <w:rPr>
          <w:rFonts w:ascii="Arial" w:hAnsi="Arial"/>
          <w:b/>
          <w:color w:val="0E1115"/>
          <w:spacing w:val="-2"/>
          <w:w w:val="90"/>
          <w:sz w:val="27"/>
        </w:rPr>
        <w:t>ересо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1"/>
          <w:numId w:val="150"/>
        </w:numPr>
        <w:tabs>
          <w:tab w:pos="844" w:val="left" w:leader="none"/>
        </w:tabs>
        <w:spacing w:line="240" w:lineRule="auto" w:before="258" w:after="0"/>
        <w:ind w:left="844" w:right="0" w:hanging="262"/>
        <w:jc w:val="left"/>
        <w:rPr>
          <w:sz w:val="24"/>
        </w:rPr>
      </w:pPr>
      <w:r>
        <w:rPr>
          <w:color w:val="0E1115"/>
          <w:sz w:val="24"/>
        </w:rPr>
        <w:t>Постоянный</w:t>
      </w:r>
      <w:r>
        <w:rPr>
          <w:color w:val="0E1115"/>
          <w:spacing w:val="22"/>
          <w:sz w:val="24"/>
        </w:rPr>
        <w:t> </w:t>
      </w:r>
      <w:r>
        <w:rPr>
          <w:color w:val="0E1115"/>
          <w:sz w:val="24"/>
        </w:rPr>
        <w:t>финансовый</w:t>
      </w:r>
      <w:r>
        <w:rPr>
          <w:color w:val="0E1115"/>
          <w:spacing w:val="22"/>
          <w:sz w:val="24"/>
        </w:rPr>
        <w:t> </w:t>
      </w:r>
      <w:r>
        <w:rPr>
          <w:color w:val="0E1115"/>
          <w:sz w:val="24"/>
        </w:rPr>
        <w:t>страх</w:t>
      </w:r>
      <w:r>
        <w:rPr>
          <w:color w:val="0E1115"/>
          <w:spacing w:val="23"/>
          <w:sz w:val="24"/>
        </w:rPr>
        <w:t> </w:t>
      </w:r>
      <w:r>
        <w:rPr>
          <w:color w:val="0E1115"/>
          <w:sz w:val="24"/>
        </w:rPr>
        <w:t>и</w:t>
      </w:r>
      <w:r>
        <w:rPr>
          <w:color w:val="0E1115"/>
          <w:spacing w:val="22"/>
          <w:sz w:val="24"/>
        </w:rPr>
        <w:t> </w:t>
      </w:r>
      <w:r>
        <w:rPr>
          <w:color w:val="0E1115"/>
          <w:sz w:val="24"/>
        </w:rPr>
        <w:t>давление</w:t>
      </w:r>
      <w:r>
        <w:rPr>
          <w:color w:val="0E1115"/>
          <w:spacing w:val="23"/>
          <w:sz w:val="24"/>
        </w:rPr>
        <w:t> </w:t>
      </w:r>
      <w:r>
        <w:rPr>
          <w:color w:val="0E1115"/>
          <w:sz w:val="24"/>
        </w:rPr>
        <w:t>приведут</w:t>
      </w:r>
      <w:r>
        <w:rPr>
          <w:color w:val="0E1115"/>
          <w:spacing w:val="22"/>
          <w:sz w:val="24"/>
        </w:rPr>
        <w:t> </w:t>
      </w:r>
      <w:r>
        <w:rPr>
          <w:color w:val="0E1115"/>
          <w:sz w:val="24"/>
        </w:rPr>
        <w:t>к</w:t>
      </w:r>
      <w:r>
        <w:rPr>
          <w:color w:val="0E1115"/>
          <w:spacing w:val="23"/>
          <w:sz w:val="24"/>
        </w:rPr>
        <w:t> </w:t>
      </w:r>
      <w:r>
        <w:rPr>
          <w:color w:val="0E1115"/>
          <w:spacing w:val="-2"/>
          <w:sz w:val="24"/>
        </w:rPr>
        <w:t>колоссальному</w:t>
      </w:r>
    </w:p>
    <w:p>
      <w:pPr>
        <w:spacing w:line="324" w:lineRule="auto" w:before="113"/>
        <w:ind w:left="845" w:right="328" w:firstLine="0"/>
        <w:jc w:val="left"/>
        <w:rPr>
          <w:rFonts w:ascii="Tahoma" w:hAnsi="Tahoma"/>
          <w:sz w:val="24"/>
        </w:rPr>
      </w:pPr>
      <w:r>
        <w:rPr>
          <w:color w:val="0E1115"/>
          <w:spacing w:val="-4"/>
          <w:sz w:val="24"/>
        </w:rPr>
        <w:t>выгоранию</w:t>
      </w:r>
      <w:r>
        <w:rPr>
          <w:color w:val="0E1115"/>
          <w:spacing w:val="-6"/>
          <w:sz w:val="24"/>
        </w:rPr>
        <w:t> </w:t>
      </w:r>
      <w:r>
        <w:rPr>
          <w:color w:val="0E1115"/>
          <w:spacing w:val="-4"/>
          <w:sz w:val="24"/>
        </w:rPr>
        <w:t>врачей</w:t>
      </w:r>
      <w:r>
        <w:rPr>
          <w:rFonts w:ascii="Tahoma" w:hAnsi="Tahoma"/>
          <w:color w:val="0E1115"/>
          <w:spacing w:val="-4"/>
          <w:sz w:val="24"/>
        </w:rPr>
        <w:t>.</w:t>
      </w:r>
      <w:r>
        <w:rPr>
          <w:rFonts w:ascii="Tahoma" w:hAnsi="Tahoma"/>
          <w:color w:val="0E1115"/>
          <w:spacing w:val="-9"/>
          <w:sz w:val="24"/>
        </w:rPr>
        <w:t> </w:t>
      </w:r>
      <w:r>
        <w:rPr>
          <w:color w:val="0E1115"/>
          <w:spacing w:val="-4"/>
          <w:sz w:val="24"/>
        </w:rPr>
        <w:t>Их</w:t>
      </w:r>
      <w:r>
        <w:rPr>
          <w:color w:val="0E1115"/>
          <w:spacing w:val="-6"/>
          <w:sz w:val="24"/>
        </w:rPr>
        <w:t> </w:t>
      </w:r>
      <w:r>
        <w:rPr>
          <w:color w:val="0E1115"/>
          <w:spacing w:val="-4"/>
          <w:sz w:val="24"/>
        </w:rPr>
        <w:t>фокус</w:t>
      </w:r>
      <w:r>
        <w:rPr>
          <w:color w:val="0E1115"/>
          <w:spacing w:val="-6"/>
          <w:sz w:val="24"/>
        </w:rPr>
        <w:t> </w:t>
      </w:r>
      <w:r>
        <w:rPr>
          <w:color w:val="0E1115"/>
          <w:spacing w:val="-4"/>
          <w:sz w:val="24"/>
        </w:rPr>
        <w:t>сместится</w:t>
      </w:r>
      <w:r>
        <w:rPr>
          <w:color w:val="0E1115"/>
          <w:spacing w:val="-6"/>
          <w:sz w:val="24"/>
        </w:rPr>
        <w:t> </w:t>
      </w:r>
      <w:r>
        <w:rPr>
          <w:color w:val="0E1115"/>
          <w:spacing w:val="-4"/>
          <w:sz w:val="24"/>
        </w:rPr>
        <w:t>с</w:t>
      </w:r>
      <w:r>
        <w:rPr>
          <w:color w:val="0E1115"/>
          <w:spacing w:val="-6"/>
          <w:sz w:val="24"/>
        </w:rPr>
        <w:t> </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ч</w:t>
      </w:r>
      <w:r>
        <w:rPr>
          <w:rFonts w:ascii="Arial" w:hAnsi="Arial"/>
          <w:b/>
          <w:color w:val="0E1115"/>
          <w:spacing w:val="-4"/>
          <w:sz w:val="27"/>
        </w:rPr>
        <w:t>е</w:t>
      </w:r>
      <w:r>
        <w:rPr>
          <w:rFonts w:ascii="Arial" w:hAnsi="Arial"/>
          <w:b/>
          <w:color w:val="0E1115"/>
          <w:spacing w:val="-4"/>
          <w:sz w:val="24"/>
        </w:rPr>
        <w:t>ния</w:t>
      </w:r>
      <w:r>
        <w:rPr>
          <w:rFonts w:ascii="Arial" w:hAnsi="Arial"/>
          <w:b/>
          <w:color w:val="0E1115"/>
          <w:spacing w:val="-8"/>
          <w:sz w:val="24"/>
        </w:rPr>
        <w:t> </w:t>
      </w:r>
      <w:r>
        <w:rPr>
          <w:rFonts w:ascii="Arial" w:hAnsi="Arial"/>
          <w:b/>
          <w:color w:val="0E1115"/>
          <w:spacing w:val="-4"/>
          <w:sz w:val="24"/>
        </w:rPr>
        <w:t>п</w:t>
      </w:r>
      <w:r>
        <w:rPr>
          <w:rFonts w:ascii="Arial" w:hAnsi="Arial"/>
          <w:b/>
          <w:color w:val="0E1115"/>
          <w:spacing w:val="-4"/>
          <w:sz w:val="27"/>
        </w:rPr>
        <w:t>а</w:t>
      </w:r>
      <w:r>
        <w:rPr>
          <w:rFonts w:ascii="Arial" w:hAnsi="Arial"/>
          <w:b/>
          <w:color w:val="0E1115"/>
          <w:spacing w:val="-4"/>
          <w:sz w:val="24"/>
        </w:rPr>
        <w:t>ци</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а</w:t>
      </w:r>
      <w:r>
        <w:rPr>
          <w:rFonts w:ascii="Arial" w:hAnsi="Arial"/>
          <w:b/>
          <w:color w:val="0E1115"/>
          <w:spacing w:val="-9"/>
          <w:sz w:val="27"/>
        </w:rPr>
        <w:t> </w:t>
      </w:r>
      <w:r>
        <w:rPr>
          <w:color w:val="0E1115"/>
          <w:spacing w:val="-4"/>
          <w:sz w:val="24"/>
        </w:rPr>
        <w:t>на</w:t>
      </w:r>
      <w:r>
        <w:rPr>
          <w:color w:val="0E1115"/>
          <w:spacing w:val="-6"/>
          <w:sz w:val="24"/>
        </w:rPr>
        <w:t> </w:t>
      </w:r>
      <w:r>
        <w:rPr>
          <w:rFonts w:ascii="Arial" w:hAnsi="Arial"/>
          <w:b/>
          <w:color w:val="0E1115"/>
          <w:spacing w:val="-4"/>
          <w:sz w:val="27"/>
        </w:rPr>
        <w:t>со</w:t>
      </w:r>
      <w:r>
        <w:rPr>
          <w:rFonts w:ascii="Arial" w:hAnsi="Arial"/>
          <w:b/>
          <w:color w:val="0E1115"/>
          <w:spacing w:val="-4"/>
          <w:sz w:val="24"/>
        </w:rPr>
        <w:t>б</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w:t>
      </w:r>
      <w:r>
        <w:rPr>
          <w:rFonts w:ascii="Arial" w:hAnsi="Arial"/>
          <w:b/>
          <w:color w:val="0E1115"/>
          <w:spacing w:val="-4"/>
          <w:sz w:val="27"/>
        </w:rPr>
        <w:t>ое </w:t>
      </w:r>
      <w:r>
        <w:rPr>
          <w:rFonts w:ascii="Arial" w:hAnsi="Arial"/>
          <w:b/>
          <w:color w:val="0E1115"/>
          <w:spacing w:val="-6"/>
          <w:sz w:val="24"/>
        </w:rPr>
        <w:t>фин</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со</w:t>
      </w:r>
      <w:r>
        <w:rPr>
          <w:rFonts w:ascii="Arial" w:hAnsi="Arial"/>
          <w:b/>
          <w:color w:val="0E1115"/>
          <w:spacing w:val="-6"/>
          <w:sz w:val="24"/>
        </w:rPr>
        <w:t>в</w:t>
      </w:r>
      <w:r>
        <w:rPr>
          <w:rFonts w:ascii="Arial" w:hAnsi="Arial"/>
          <w:b/>
          <w:color w:val="0E1115"/>
          <w:spacing w:val="-6"/>
          <w:sz w:val="27"/>
        </w:rPr>
        <w:t>ое</w:t>
      </w:r>
      <w:r>
        <w:rPr>
          <w:rFonts w:ascii="Arial" w:hAnsi="Arial"/>
          <w:b/>
          <w:color w:val="0E1115"/>
          <w:spacing w:val="-14"/>
          <w:sz w:val="27"/>
        </w:rPr>
        <w:t> </w:t>
      </w:r>
      <w:r>
        <w:rPr>
          <w:rFonts w:ascii="Arial" w:hAnsi="Arial"/>
          <w:b/>
          <w:color w:val="0E1115"/>
          <w:spacing w:val="-6"/>
          <w:sz w:val="24"/>
        </w:rPr>
        <w:t>выжив</w:t>
      </w:r>
      <w:r>
        <w:rPr>
          <w:rFonts w:ascii="Arial" w:hAnsi="Arial"/>
          <w:b/>
          <w:color w:val="0E1115"/>
          <w:spacing w:val="-6"/>
          <w:sz w:val="27"/>
        </w:rPr>
        <w:t>а</w:t>
      </w:r>
      <w:r>
        <w:rPr>
          <w:rFonts w:ascii="Arial" w:hAnsi="Arial"/>
          <w:b/>
          <w:color w:val="0E1115"/>
          <w:spacing w:val="-6"/>
          <w:sz w:val="24"/>
        </w:rPr>
        <w:t>ни</w:t>
      </w:r>
      <w:r>
        <w:rPr>
          <w:rFonts w:ascii="Arial" w:hAnsi="Arial"/>
          <w:b/>
          <w:color w:val="0E1115"/>
          <w:spacing w:val="-6"/>
          <w:sz w:val="27"/>
        </w:rPr>
        <w:t>е</w:t>
      </w:r>
      <w:r>
        <w:rPr>
          <w:rFonts w:ascii="Tahoma" w:hAnsi="Tahoma"/>
          <w:color w:val="0E1115"/>
          <w:spacing w:val="-6"/>
          <w:sz w:val="24"/>
        </w:rPr>
        <w:t>.</w:t>
      </w:r>
    </w:p>
    <w:p>
      <w:pPr>
        <w:pStyle w:val="ListParagraph"/>
        <w:numPr>
          <w:ilvl w:val="1"/>
          <w:numId w:val="150"/>
        </w:numPr>
        <w:tabs>
          <w:tab w:pos="845" w:val="left" w:leader="none"/>
        </w:tabs>
        <w:spacing w:line="338" w:lineRule="auto" w:before="92" w:after="0"/>
        <w:ind w:left="845" w:right="484" w:hanging="263"/>
        <w:jc w:val="both"/>
        <w:rPr>
          <w:rFonts w:ascii="Tahoma" w:hAnsi="Tahoma"/>
          <w:sz w:val="24"/>
        </w:rPr>
      </w:pPr>
      <w:r>
        <w:rPr>
          <w:color w:val="0E1115"/>
          <w:sz w:val="24"/>
        </w:rPr>
        <w:t>Возникнет</w:t>
      </w:r>
      <w:r>
        <w:rPr>
          <w:color w:val="0E1115"/>
          <w:spacing w:val="-19"/>
          <w:sz w:val="24"/>
        </w:rPr>
        <w:t> </w:t>
      </w:r>
      <w:r>
        <w:rPr>
          <w:color w:val="0E1115"/>
          <w:sz w:val="24"/>
        </w:rPr>
        <w:t>чудовищный</w:t>
      </w:r>
      <w:r>
        <w:rPr>
          <w:color w:val="0E1115"/>
          <w:spacing w:val="-18"/>
          <w:sz w:val="24"/>
        </w:rPr>
        <w:t> </w:t>
      </w:r>
      <w:r>
        <w:rPr>
          <w:rFonts w:ascii="Arial" w:hAnsi="Arial"/>
          <w:b/>
          <w:color w:val="0E1115"/>
          <w:sz w:val="24"/>
        </w:rPr>
        <w:t>к</w:t>
      </w:r>
      <w:r>
        <w:rPr>
          <w:rFonts w:ascii="Arial" w:hAnsi="Arial"/>
          <w:b/>
          <w:color w:val="0E1115"/>
          <w:sz w:val="27"/>
        </w:rPr>
        <w:t>о</w:t>
      </w:r>
      <w:r>
        <w:rPr>
          <w:rFonts w:ascii="Arial" w:hAnsi="Arial"/>
          <w:b/>
          <w:color w:val="0E1115"/>
          <w:sz w:val="24"/>
        </w:rPr>
        <w:t>нфликт</w:t>
      </w:r>
      <w:r>
        <w:rPr>
          <w:rFonts w:ascii="Arial" w:hAnsi="Arial"/>
          <w:b/>
          <w:color w:val="0E1115"/>
          <w:spacing w:val="-16"/>
          <w:sz w:val="24"/>
        </w:rPr>
        <w:t> </w:t>
      </w:r>
      <w:r>
        <w:rPr>
          <w:rFonts w:ascii="Arial" w:hAnsi="Arial"/>
          <w:b/>
          <w:color w:val="0E1115"/>
          <w:sz w:val="24"/>
        </w:rPr>
        <w:t>инт</w:t>
      </w:r>
      <w:r>
        <w:rPr>
          <w:rFonts w:ascii="Arial" w:hAnsi="Arial"/>
          <w:b/>
          <w:color w:val="0E1115"/>
          <w:sz w:val="27"/>
        </w:rPr>
        <w:t>ересо</w:t>
      </w:r>
      <w:r>
        <w:rPr>
          <w:rFonts w:ascii="Arial" w:hAnsi="Arial"/>
          <w:b/>
          <w:color w:val="0E1115"/>
          <w:sz w:val="24"/>
        </w:rPr>
        <w:t>в</w:t>
      </w:r>
      <w:r>
        <w:rPr>
          <w:rFonts w:ascii="Tahoma" w:hAnsi="Tahoma"/>
          <w:color w:val="0E1115"/>
          <w:sz w:val="24"/>
        </w:rPr>
        <w:t>:</w:t>
      </w:r>
      <w:r>
        <w:rPr>
          <w:rFonts w:ascii="Tahoma" w:hAnsi="Tahoma"/>
          <w:color w:val="0E1115"/>
          <w:spacing w:val="-19"/>
          <w:sz w:val="24"/>
        </w:rPr>
        <w:t> </w:t>
      </w:r>
      <w:r>
        <w:rPr>
          <w:color w:val="0E1115"/>
          <w:sz w:val="24"/>
        </w:rPr>
        <w:t>интересы</w:t>
      </w:r>
      <w:r>
        <w:rPr>
          <w:color w:val="0E1115"/>
          <w:spacing w:val="-18"/>
          <w:sz w:val="24"/>
        </w:rPr>
        <w:t> </w:t>
      </w:r>
      <w:r>
        <w:rPr>
          <w:color w:val="0E1115"/>
          <w:sz w:val="24"/>
        </w:rPr>
        <w:t>врача</w:t>
      </w:r>
      <w:r>
        <w:rPr>
          <w:color w:val="0E1115"/>
          <w:spacing w:val="-18"/>
          <w:sz w:val="24"/>
        </w:rPr>
        <w:t> </w:t>
      </w:r>
      <w:r>
        <w:rPr>
          <w:rFonts w:ascii="Tahoma" w:hAnsi="Tahoma"/>
          <w:color w:val="0E1115"/>
          <w:sz w:val="24"/>
        </w:rPr>
        <w:t>(</w:t>
      </w:r>
      <w:r>
        <w:rPr>
          <w:color w:val="0E1115"/>
          <w:sz w:val="24"/>
        </w:rPr>
        <w:t>не</w:t>
      </w:r>
      <w:r>
        <w:rPr>
          <w:color w:val="0E1115"/>
          <w:spacing w:val="-18"/>
          <w:sz w:val="24"/>
        </w:rPr>
        <w:t> </w:t>
      </w:r>
      <w:r>
        <w:rPr>
          <w:color w:val="0E1115"/>
          <w:sz w:val="24"/>
        </w:rPr>
        <w:t>потерять деньги</w:t>
      </w:r>
      <w:r>
        <w:rPr>
          <w:rFonts w:ascii="Tahoma" w:hAnsi="Tahoma"/>
          <w:color w:val="0E1115"/>
          <w:sz w:val="24"/>
        </w:rPr>
        <w:t>) </w:t>
      </w:r>
      <w:r>
        <w:rPr>
          <w:color w:val="0E1115"/>
          <w:sz w:val="24"/>
        </w:rPr>
        <w:t>вступят в прямое противоречие с интересами пациента </w:t>
      </w:r>
      <w:r>
        <w:rPr>
          <w:rFonts w:ascii="Tahoma" w:hAnsi="Tahoma"/>
          <w:color w:val="0E1115"/>
          <w:sz w:val="24"/>
        </w:rPr>
        <w:t>(</w:t>
      </w:r>
      <w:r>
        <w:rPr>
          <w:color w:val="0E1115"/>
          <w:sz w:val="24"/>
        </w:rPr>
        <w:t>получить необходимое</w:t>
      </w:r>
      <w:r>
        <w:rPr>
          <w:rFonts w:ascii="Tahoma" w:hAnsi="Tahoma"/>
          <w:color w:val="0E1115"/>
          <w:sz w:val="24"/>
        </w:rPr>
        <w:t>, </w:t>
      </w:r>
      <w:r>
        <w:rPr>
          <w:color w:val="0E1115"/>
          <w:sz w:val="24"/>
        </w:rPr>
        <w:t>пусть и дорогое</w:t>
      </w:r>
      <w:r>
        <w:rPr>
          <w:rFonts w:ascii="Tahoma" w:hAnsi="Tahoma"/>
          <w:color w:val="0E1115"/>
          <w:sz w:val="24"/>
        </w:rPr>
        <w:t>, </w:t>
      </w:r>
      <w:r>
        <w:rPr>
          <w:color w:val="0E1115"/>
          <w:sz w:val="24"/>
        </w:rPr>
        <w:t>лечение</w:t>
      </w:r>
      <w:r>
        <w:rPr>
          <w:rFonts w:ascii="Tahoma" w:hAnsi="Tahoma"/>
          <w:color w:val="0E1115"/>
          <w:sz w:val="24"/>
        </w:rPr>
        <w:t>).</w:t>
      </w:r>
    </w:p>
    <w:p>
      <w:pPr>
        <w:pStyle w:val="ListParagraph"/>
        <w:numPr>
          <w:ilvl w:val="0"/>
          <w:numId w:val="150"/>
        </w:numPr>
        <w:tabs>
          <w:tab w:pos="574" w:val="left" w:leader="none"/>
        </w:tabs>
        <w:spacing w:line="240" w:lineRule="auto" w:before="88" w:after="0"/>
        <w:ind w:left="574" w:right="0" w:hanging="284"/>
        <w:jc w:val="left"/>
        <w:rPr>
          <w:rFonts w:ascii="Tahoma" w:hAnsi="Tahoma"/>
          <w:b/>
          <w:sz w:val="24"/>
        </w:rPr>
      </w:pPr>
      <w:r>
        <w:rPr>
          <w:rFonts w:ascii="Arial" w:hAnsi="Arial"/>
          <w:b/>
          <w:color w:val="0E1115"/>
          <w:spacing w:val="-2"/>
          <w:w w:val="90"/>
          <w:sz w:val="27"/>
        </w:rPr>
        <w:t>По</w:t>
      </w:r>
      <w:r>
        <w:rPr>
          <w:rFonts w:ascii="Arial" w:hAnsi="Arial"/>
          <w:b/>
          <w:color w:val="0E1115"/>
          <w:spacing w:val="-2"/>
          <w:w w:val="90"/>
          <w:sz w:val="24"/>
        </w:rPr>
        <w:t>д</w:t>
      </w:r>
      <w:r>
        <w:rPr>
          <w:rFonts w:ascii="Arial" w:hAnsi="Arial"/>
          <w:b/>
          <w:color w:val="0E1115"/>
          <w:spacing w:val="-2"/>
          <w:w w:val="90"/>
          <w:sz w:val="27"/>
        </w:rPr>
        <w:t>а</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3"/>
          <w:w w:val="90"/>
          <w:sz w:val="27"/>
        </w:rPr>
        <w:t> </w:t>
      </w:r>
      <w:r>
        <w:rPr>
          <w:rFonts w:ascii="Arial" w:hAnsi="Arial"/>
          <w:b/>
          <w:color w:val="0E1115"/>
          <w:spacing w:val="-2"/>
          <w:w w:val="90"/>
          <w:sz w:val="24"/>
        </w:rPr>
        <w:t>инн</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ци</w:t>
      </w:r>
      <w:r>
        <w:rPr>
          <w:rFonts w:ascii="Arial" w:hAnsi="Arial"/>
          <w:b/>
          <w:color w:val="0E1115"/>
          <w:spacing w:val="-2"/>
          <w:w w:val="90"/>
          <w:sz w:val="27"/>
        </w:rPr>
        <w:t>й</w:t>
      </w:r>
      <w:r>
        <w:rPr>
          <w:rFonts w:ascii="Arial" w:hAnsi="Arial"/>
          <w:b/>
          <w:color w:val="0E1115"/>
          <w:spacing w:val="-9"/>
          <w:sz w:val="27"/>
        </w:rPr>
        <w:t> </w:t>
      </w:r>
      <w:r>
        <w:rPr>
          <w:rFonts w:ascii="Arial" w:hAnsi="Arial"/>
          <w:b/>
          <w:color w:val="0E1115"/>
          <w:spacing w:val="-2"/>
          <w:w w:val="90"/>
          <w:sz w:val="24"/>
        </w:rPr>
        <w:t>и</w:t>
      </w:r>
      <w:r>
        <w:rPr>
          <w:rFonts w:ascii="Arial" w:hAnsi="Arial"/>
          <w:b/>
          <w:color w:val="0E1115"/>
          <w:spacing w:val="-2"/>
          <w:sz w:val="24"/>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фил</w:t>
      </w:r>
      <w:r>
        <w:rPr>
          <w:rFonts w:ascii="Arial" w:hAnsi="Arial"/>
          <w:b/>
          <w:color w:val="0E1115"/>
          <w:spacing w:val="-2"/>
          <w:w w:val="90"/>
          <w:sz w:val="27"/>
        </w:rPr>
        <w:t>а</w:t>
      </w:r>
      <w:r>
        <w:rPr>
          <w:rFonts w:ascii="Arial" w:hAnsi="Arial"/>
          <w:b/>
          <w:color w:val="0E1115"/>
          <w:spacing w:val="-2"/>
          <w:w w:val="90"/>
          <w:sz w:val="24"/>
        </w:rPr>
        <w:t>ктики</w:t>
      </w:r>
      <w:r>
        <w:rPr>
          <w:rFonts w:ascii="Tahoma" w:hAnsi="Tahoma"/>
          <w:b/>
          <w:color w:val="0E1115"/>
          <w:spacing w:val="-2"/>
          <w:w w:val="90"/>
          <w:sz w:val="24"/>
        </w:rPr>
        <w:t>.</w:t>
      </w:r>
    </w:p>
    <w:p>
      <w:pPr>
        <w:pStyle w:val="ListParagraph"/>
        <w:numPr>
          <w:ilvl w:val="1"/>
          <w:numId w:val="150"/>
        </w:numPr>
        <w:tabs>
          <w:tab w:pos="845" w:val="left" w:leader="none"/>
        </w:tabs>
        <w:spacing w:line="343" w:lineRule="auto" w:before="242" w:after="0"/>
        <w:ind w:left="845" w:right="616" w:hanging="263"/>
        <w:jc w:val="left"/>
        <w:rPr>
          <w:sz w:val="24"/>
        </w:rPr>
      </w:pPr>
      <w:r>
        <w:rPr>
          <w:color w:val="0E1115"/>
          <w:w w:val="105"/>
          <w:sz w:val="24"/>
        </w:rPr>
        <w:t>Дорогостоящие</w:t>
      </w:r>
      <w:r>
        <w:rPr>
          <w:rFonts w:ascii="Tahoma" w:hAnsi="Tahoma"/>
          <w:color w:val="0E1115"/>
          <w:w w:val="105"/>
          <w:sz w:val="24"/>
        </w:rPr>
        <w:t>,</w:t>
      </w:r>
      <w:r>
        <w:rPr>
          <w:rFonts w:ascii="Tahoma" w:hAnsi="Tahoma"/>
          <w:color w:val="0E1115"/>
          <w:spacing w:val="-6"/>
          <w:w w:val="105"/>
          <w:sz w:val="24"/>
        </w:rPr>
        <w:t> </w:t>
      </w:r>
      <w:r>
        <w:rPr>
          <w:color w:val="0E1115"/>
          <w:w w:val="105"/>
          <w:sz w:val="24"/>
        </w:rPr>
        <w:t>но</w:t>
      </w:r>
      <w:r>
        <w:rPr>
          <w:color w:val="0E1115"/>
          <w:spacing w:val="-3"/>
          <w:w w:val="105"/>
          <w:sz w:val="24"/>
        </w:rPr>
        <w:t> </w:t>
      </w:r>
      <w:r>
        <w:rPr>
          <w:color w:val="0E1115"/>
          <w:w w:val="105"/>
          <w:sz w:val="24"/>
        </w:rPr>
        <w:t>эффективные</w:t>
      </w:r>
      <w:r>
        <w:rPr>
          <w:color w:val="0E1115"/>
          <w:spacing w:val="-3"/>
          <w:w w:val="105"/>
          <w:sz w:val="24"/>
        </w:rPr>
        <w:t> </w:t>
      </w:r>
      <w:r>
        <w:rPr>
          <w:color w:val="0E1115"/>
          <w:w w:val="105"/>
          <w:sz w:val="24"/>
        </w:rPr>
        <w:t>методы</w:t>
      </w:r>
      <w:r>
        <w:rPr>
          <w:color w:val="0E1115"/>
          <w:spacing w:val="-3"/>
          <w:w w:val="105"/>
          <w:sz w:val="24"/>
        </w:rPr>
        <w:t> </w:t>
      </w:r>
      <w:r>
        <w:rPr>
          <w:color w:val="0E1115"/>
          <w:w w:val="105"/>
          <w:sz w:val="24"/>
        </w:rPr>
        <w:t>лечения</w:t>
      </w:r>
      <w:r>
        <w:rPr>
          <w:color w:val="0E1115"/>
          <w:spacing w:val="-3"/>
          <w:w w:val="105"/>
          <w:sz w:val="24"/>
        </w:rPr>
        <w:t> </w:t>
      </w:r>
      <w:r>
        <w:rPr>
          <w:color w:val="0E1115"/>
          <w:w w:val="105"/>
          <w:sz w:val="24"/>
        </w:rPr>
        <w:t>и</w:t>
      </w:r>
      <w:r>
        <w:rPr>
          <w:color w:val="0E1115"/>
          <w:spacing w:val="-3"/>
          <w:w w:val="105"/>
          <w:sz w:val="24"/>
        </w:rPr>
        <w:t> </w:t>
      </w:r>
      <w:r>
        <w:rPr>
          <w:color w:val="0E1115"/>
          <w:w w:val="105"/>
          <w:sz w:val="24"/>
        </w:rPr>
        <w:t>инновационные </w:t>
      </w:r>
      <w:r>
        <w:rPr>
          <w:color w:val="0E1115"/>
          <w:spacing w:val="-2"/>
          <w:w w:val="105"/>
          <w:sz w:val="24"/>
        </w:rPr>
        <w:t>препараты</w:t>
      </w:r>
      <w:r>
        <w:rPr>
          <w:color w:val="0E1115"/>
          <w:spacing w:val="-13"/>
          <w:w w:val="105"/>
          <w:sz w:val="24"/>
        </w:rPr>
        <w:t> </w:t>
      </w:r>
      <w:r>
        <w:rPr>
          <w:color w:val="0E1115"/>
          <w:spacing w:val="-2"/>
          <w:w w:val="105"/>
          <w:sz w:val="24"/>
        </w:rPr>
        <w:t>будут</w:t>
      </w:r>
      <w:r>
        <w:rPr>
          <w:color w:val="0E1115"/>
          <w:spacing w:val="-13"/>
          <w:w w:val="105"/>
          <w:sz w:val="24"/>
        </w:rPr>
        <w:t> </w:t>
      </w:r>
      <w:r>
        <w:rPr>
          <w:color w:val="0E1115"/>
          <w:spacing w:val="-2"/>
          <w:w w:val="105"/>
          <w:sz w:val="24"/>
        </w:rPr>
        <w:t>блокироваться</w:t>
      </w:r>
      <w:r>
        <w:rPr>
          <w:color w:val="0E1115"/>
          <w:spacing w:val="-13"/>
          <w:w w:val="105"/>
          <w:sz w:val="24"/>
        </w:rPr>
        <w:t> </w:t>
      </w:r>
      <w:r>
        <w:rPr>
          <w:color w:val="0E1115"/>
          <w:spacing w:val="-2"/>
          <w:w w:val="105"/>
          <w:sz w:val="24"/>
        </w:rPr>
        <w:t>самими</w:t>
      </w:r>
      <w:r>
        <w:rPr>
          <w:color w:val="0E1115"/>
          <w:spacing w:val="-13"/>
          <w:w w:val="105"/>
          <w:sz w:val="24"/>
        </w:rPr>
        <w:t> </w:t>
      </w:r>
      <w:r>
        <w:rPr>
          <w:color w:val="0E1115"/>
          <w:spacing w:val="-2"/>
          <w:w w:val="105"/>
          <w:sz w:val="24"/>
        </w:rPr>
        <w:t>врачами</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так</w:t>
      </w:r>
      <w:r>
        <w:rPr>
          <w:color w:val="0E1115"/>
          <w:spacing w:val="-13"/>
          <w:w w:val="105"/>
          <w:sz w:val="24"/>
        </w:rPr>
        <w:t> </w:t>
      </w:r>
      <w:r>
        <w:rPr>
          <w:color w:val="0E1115"/>
          <w:spacing w:val="-2"/>
          <w:w w:val="105"/>
          <w:sz w:val="24"/>
        </w:rPr>
        <w:t>как</w:t>
      </w:r>
      <w:r>
        <w:rPr>
          <w:color w:val="0E1115"/>
          <w:spacing w:val="-13"/>
          <w:w w:val="105"/>
          <w:sz w:val="24"/>
        </w:rPr>
        <w:t> </w:t>
      </w:r>
      <w:r>
        <w:rPr>
          <w:color w:val="0E1115"/>
          <w:spacing w:val="-2"/>
          <w:w w:val="105"/>
          <w:sz w:val="24"/>
        </w:rPr>
        <w:t>их</w:t>
      </w:r>
      <w:r>
        <w:rPr>
          <w:color w:val="0E1115"/>
          <w:spacing w:val="-13"/>
          <w:w w:val="105"/>
          <w:sz w:val="24"/>
        </w:rPr>
        <w:t> </w:t>
      </w:r>
      <w:r>
        <w:rPr>
          <w:color w:val="0E1115"/>
          <w:spacing w:val="-2"/>
          <w:w w:val="105"/>
          <w:sz w:val="24"/>
        </w:rPr>
        <w:t>применение</w:t>
      </w:r>
    </w:p>
    <w:p>
      <w:pPr>
        <w:pStyle w:val="BodyText"/>
        <w:spacing w:before="4"/>
        <w:ind w:left="845"/>
        <w:rPr>
          <w:rFonts w:ascii="Tahoma" w:hAnsi="Tahoma"/>
        </w:rPr>
      </w:pPr>
      <w:r>
        <w:rPr>
          <w:rFonts w:ascii="Tahoma" w:hAnsi="Tahoma"/>
          <w:color w:val="0E1115"/>
        </w:rPr>
        <w:t>«</w:t>
      </w:r>
      <w:r>
        <w:rPr>
          <w:color w:val="0E1115"/>
        </w:rPr>
        <w:t>ударит</w:t>
      </w:r>
      <w:r>
        <w:rPr>
          <w:color w:val="0E1115"/>
          <w:spacing w:val="5"/>
        </w:rPr>
        <w:t> </w:t>
      </w:r>
      <w:r>
        <w:rPr>
          <w:color w:val="0E1115"/>
        </w:rPr>
        <w:t>по</w:t>
      </w:r>
      <w:r>
        <w:rPr>
          <w:color w:val="0E1115"/>
          <w:spacing w:val="5"/>
        </w:rPr>
        <w:t> </w:t>
      </w:r>
      <w:r>
        <w:rPr>
          <w:color w:val="0E1115"/>
          <w:spacing w:val="-2"/>
        </w:rPr>
        <w:t>карману</w:t>
      </w:r>
      <w:r>
        <w:rPr>
          <w:rFonts w:ascii="Tahoma" w:hAnsi="Tahoma"/>
          <w:color w:val="0E1115"/>
          <w:spacing w:val="-2"/>
        </w:rPr>
        <w:t>».</w:t>
      </w:r>
    </w:p>
    <w:p>
      <w:pPr>
        <w:pStyle w:val="ListParagraph"/>
        <w:numPr>
          <w:ilvl w:val="1"/>
          <w:numId w:val="150"/>
        </w:numPr>
        <w:tabs>
          <w:tab w:pos="845" w:val="left" w:leader="none"/>
        </w:tabs>
        <w:spacing w:line="336" w:lineRule="auto" w:before="204" w:after="0"/>
        <w:ind w:left="845" w:right="608" w:hanging="263"/>
        <w:jc w:val="left"/>
        <w:rPr>
          <w:sz w:val="24"/>
        </w:rPr>
      </w:pPr>
      <w:r>
        <w:rPr>
          <w:rFonts w:ascii="Arial" w:hAnsi="Arial"/>
          <w:b/>
          <w:color w:val="0E1115"/>
          <w:sz w:val="27"/>
        </w:rPr>
        <w:t>Про</w:t>
      </w:r>
      <w:r>
        <w:rPr>
          <w:rFonts w:ascii="Arial" w:hAnsi="Arial"/>
          <w:b/>
          <w:color w:val="0E1115"/>
          <w:sz w:val="24"/>
        </w:rPr>
        <w:t>фил</w:t>
      </w:r>
      <w:r>
        <w:rPr>
          <w:rFonts w:ascii="Arial" w:hAnsi="Arial"/>
          <w:b/>
          <w:color w:val="0E1115"/>
          <w:sz w:val="27"/>
        </w:rPr>
        <w:t>а</w:t>
      </w:r>
      <w:r>
        <w:rPr>
          <w:rFonts w:ascii="Arial" w:hAnsi="Arial"/>
          <w:b/>
          <w:color w:val="0E1115"/>
          <w:sz w:val="24"/>
        </w:rPr>
        <w:t>ктик</w:t>
      </w:r>
      <w:r>
        <w:rPr>
          <w:rFonts w:ascii="Arial" w:hAnsi="Arial"/>
          <w:b/>
          <w:color w:val="0E1115"/>
          <w:sz w:val="27"/>
        </w:rPr>
        <w:t>а</w:t>
      </w:r>
      <w:r>
        <w:rPr>
          <w:rFonts w:ascii="Tahoma" w:hAnsi="Tahoma"/>
          <w:color w:val="0E1115"/>
          <w:sz w:val="24"/>
        </w:rPr>
        <w:t>, </w:t>
      </w:r>
      <w:r>
        <w:rPr>
          <w:color w:val="0E1115"/>
          <w:sz w:val="24"/>
        </w:rPr>
        <w:t>которая является краеугольным камнем новой системы</w:t>
      </w:r>
      <w:r>
        <w:rPr>
          <w:rFonts w:ascii="Tahoma" w:hAnsi="Tahoma"/>
          <w:color w:val="0E1115"/>
          <w:sz w:val="24"/>
        </w:rPr>
        <w:t>, </w:t>
      </w:r>
      <w:r>
        <w:rPr>
          <w:color w:val="0E1115"/>
          <w:sz w:val="24"/>
        </w:rPr>
        <w:t>также потребует инвестиций </w:t>
      </w:r>
      <w:r>
        <w:rPr>
          <w:rFonts w:ascii="Tahoma" w:hAnsi="Tahoma"/>
          <w:color w:val="0E1115"/>
          <w:sz w:val="24"/>
        </w:rPr>
        <w:t>(</w:t>
      </w:r>
      <w:r>
        <w:rPr>
          <w:color w:val="0E1115"/>
          <w:sz w:val="24"/>
        </w:rPr>
        <w:t>время на консультации</w:t>
      </w:r>
      <w:r>
        <w:rPr>
          <w:rFonts w:ascii="Tahoma" w:hAnsi="Tahoma"/>
          <w:color w:val="0E1115"/>
          <w:sz w:val="24"/>
        </w:rPr>
        <w:t>, </w:t>
      </w:r>
      <w:r>
        <w:rPr>
          <w:color w:val="0E1115"/>
          <w:sz w:val="24"/>
        </w:rPr>
        <w:t>просвещение</w:t>
      </w:r>
      <w:r>
        <w:rPr>
          <w:rFonts w:ascii="Tahoma" w:hAnsi="Tahoma"/>
          <w:color w:val="0E1115"/>
          <w:sz w:val="24"/>
        </w:rPr>
        <w:t>). </w:t>
      </w:r>
      <w:r>
        <w:rPr>
          <w:color w:val="0E1115"/>
          <w:sz w:val="24"/>
        </w:rPr>
        <w:t>При</w:t>
      </w:r>
    </w:p>
    <w:p>
      <w:pPr>
        <w:pStyle w:val="ListParagraph"/>
        <w:spacing w:after="0" w:line="336" w:lineRule="auto"/>
        <w:jc w:val="left"/>
        <w:rPr>
          <w:sz w:val="24"/>
        </w:rPr>
        <w:sectPr>
          <w:pgSz w:w="11900" w:h="16840"/>
          <w:pgMar w:top="0" w:bottom="280" w:left="850" w:right="1133"/>
        </w:sectPr>
      </w:pPr>
    </w:p>
    <w:p>
      <w:pPr>
        <w:pStyle w:val="BodyText"/>
        <w:spacing w:line="343" w:lineRule="auto" w:before="43"/>
        <w:ind w:left="845"/>
        <w:rPr>
          <w:rFonts w:ascii="Tahoma" w:hAnsi="Tahoma"/>
        </w:rPr>
      </w:pPr>
      <w:r>
        <w:rPr>
          <w:color w:val="0E1115"/>
        </w:rPr>
        <w:t>такой модели врач будет заинтересован не проводить профилактику</w:t>
      </w:r>
      <w:r>
        <w:rPr>
          <w:rFonts w:ascii="Tahoma" w:hAnsi="Tahoma"/>
          <w:color w:val="0E1115"/>
        </w:rPr>
        <w:t>, </w:t>
      </w:r>
      <w:r>
        <w:rPr>
          <w:color w:val="0E1115"/>
        </w:rPr>
        <w:t>а </w:t>
      </w:r>
      <w:r>
        <w:rPr>
          <w:color w:val="0E1115"/>
        </w:rPr>
        <w:t>просто </w:t>
      </w:r>
      <w:r>
        <w:rPr>
          <w:color w:val="0E1115"/>
          <w:w w:val="105"/>
        </w:rPr>
        <w:t>избегать </w:t>
      </w:r>
      <w:r>
        <w:rPr>
          <w:rFonts w:ascii="Tahoma" w:hAnsi="Tahoma"/>
          <w:color w:val="0E1115"/>
          <w:w w:val="105"/>
        </w:rPr>
        <w:t>«</w:t>
      </w:r>
      <w:r>
        <w:rPr>
          <w:color w:val="0E1115"/>
          <w:w w:val="105"/>
        </w:rPr>
        <w:t>дорогих</w:t>
      </w:r>
      <w:r>
        <w:rPr>
          <w:rFonts w:ascii="Tahoma" w:hAnsi="Tahoma"/>
          <w:color w:val="0E1115"/>
          <w:w w:val="105"/>
        </w:rPr>
        <w:t>» </w:t>
      </w:r>
      <w:r>
        <w:rPr>
          <w:color w:val="0E1115"/>
          <w:w w:val="105"/>
        </w:rPr>
        <w:t>пациентов</w:t>
      </w:r>
      <w:r>
        <w:rPr>
          <w:rFonts w:ascii="Tahoma" w:hAnsi="Tahoma"/>
          <w:color w:val="0E1115"/>
          <w:w w:val="105"/>
        </w:rPr>
        <w:t>.</w:t>
      </w:r>
    </w:p>
    <w:p>
      <w:pPr>
        <w:pStyle w:val="BodyText"/>
        <w:spacing w:before="164"/>
        <w:rPr>
          <w:rFonts w:ascii="Tahoma"/>
        </w:rPr>
      </w:pPr>
    </w:p>
    <w:p>
      <w:pPr>
        <w:spacing w:before="0"/>
        <w:ind w:left="305" w:right="0" w:firstLine="0"/>
        <w:jc w:val="left"/>
        <w:rPr>
          <w:rFonts w:ascii="Tahoma" w:hAnsi="Tahoma"/>
          <w:b/>
          <w:sz w:val="30"/>
        </w:rPr>
      </w:pPr>
      <w:r>
        <w:rPr>
          <w:rFonts w:ascii="Arial" w:hAnsi="Arial"/>
          <w:b/>
          <w:color w:val="0E1115"/>
          <w:spacing w:val="-6"/>
          <w:sz w:val="29"/>
        </w:rPr>
        <w:t>Ка</w:t>
      </w:r>
      <w:r>
        <w:rPr>
          <w:rFonts w:ascii="Arial" w:hAnsi="Arial"/>
          <w:b/>
          <w:color w:val="0E1115"/>
          <w:spacing w:val="-6"/>
          <w:sz w:val="30"/>
        </w:rPr>
        <w:t>к</w:t>
      </w:r>
      <w:r>
        <w:rPr>
          <w:rFonts w:ascii="Arial" w:hAnsi="Arial"/>
          <w:b/>
          <w:color w:val="0E1115"/>
          <w:spacing w:val="-6"/>
          <w:sz w:val="29"/>
        </w:rPr>
        <w:t>а</w:t>
      </w:r>
      <w:r>
        <w:rPr>
          <w:rFonts w:ascii="Arial" w:hAnsi="Arial"/>
          <w:b/>
          <w:color w:val="0E1115"/>
          <w:spacing w:val="-6"/>
          <w:sz w:val="30"/>
        </w:rPr>
        <w:t>я</w:t>
      </w:r>
      <w:r>
        <w:rPr>
          <w:rFonts w:ascii="Arial" w:hAnsi="Arial"/>
          <w:b/>
          <w:color w:val="0E1115"/>
          <w:spacing w:val="-14"/>
          <w:sz w:val="30"/>
        </w:rPr>
        <w:t> </w:t>
      </w:r>
      <w:r>
        <w:rPr>
          <w:rFonts w:ascii="Arial" w:hAnsi="Arial"/>
          <w:b/>
          <w:color w:val="0E1115"/>
          <w:spacing w:val="-6"/>
          <w:sz w:val="29"/>
        </w:rPr>
        <w:t>а</w:t>
      </w:r>
      <w:r>
        <w:rPr>
          <w:rFonts w:ascii="Arial" w:hAnsi="Arial"/>
          <w:b/>
          <w:color w:val="0E1115"/>
          <w:spacing w:val="-6"/>
          <w:sz w:val="30"/>
        </w:rPr>
        <w:t>льт</w:t>
      </w:r>
      <w:r>
        <w:rPr>
          <w:rFonts w:ascii="Arial" w:hAnsi="Arial"/>
          <w:b/>
          <w:color w:val="0E1115"/>
          <w:spacing w:val="-6"/>
          <w:sz w:val="29"/>
        </w:rPr>
        <w:t>ер</w:t>
      </w:r>
      <w:r>
        <w:rPr>
          <w:rFonts w:ascii="Arial" w:hAnsi="Arial"/>
          <w:b/>
          <w:color w:val="0E1115"/>
          <w:spacing w:val="-6"/>
          <w:sz w:val="30"/>
        </w:rPr>
        <w:t>н</w:t>
      </w:r>
      <w:r>
        <w:rPr>
          <w:rFonts w:ascii="Arial" w:hAnsi="Arial"/>
          <w:b/>
          <w:color w:val="0E1115"/>
          <w:spacing w:val="-6"/>
          <w:sz w:val="29"/>
        </w:rPr>
        <w:t>а</w:t>
      </w:r>
      <w:r>
        <w:rPr>
          <w:rFonts w:ascii="Arial" w:hAnsi="Arial"/>
          <w:b/>
          <w:color w:val="0E1115"/>
          <w:spacing w:val="-6"/>
          <w:sz w:val="30"/>
        </w:rPr>
        <w:t>тив</w:t>
      </w:r>
      <w:r>
        <w:rPr>
          <w:rFonts w:ascii="Arial" w:hAnsi="Arial"/>
          <w:b/>
          <w:color w:val="0E1115"/>
          <w:spacing w:val="-6"/>
          <w:sz w:val="29"/>
        </w:rPr>
        <w:t>а</w:t>
      </w:r>
      <w:r>
        <w:rPr>
          <w:rFonts w:ascii="Arial" w:hAnsi="Arial"/>
          <w:b/>
          <w:color w:val="0E1115"/>
          <w:spacing w:val="-11"/>
          <w:sz w:val="29"/>
        </w:rPr>
        <w:t> </w:t>
      </w:r>
      <w:r>
        <w:rPr>
          <w:rFonts w:ascii="Arial" w:hAnsi="Arial"/>
          <w:b/>
          <w:color w:val="0E1115"/>
          <w:spacing w:val="-6"/>
          <w:sz w:val="29"/>
        </w:rPr>
        <w:t>соо</w:t>
      </w:r>
      <w:r>
        <w:rPr>
          <w:rFonts w:ascii="Arial" w:hAnsi="Arial"/>
          <w:b/>
          <w:color w:val="0E1115"/>
          <w:spacing w:val="-6"/>
          <w:sz w:val="30"/>
        </w:rPr>
        <w:t>тв</w:t>
      </w:r>
      <w:r>
        <w:rPr>
          <w:rFonts w:ascii="Arial" w:hAnsi="Arial"/>
          <w:b/>
          <w:color w:val="0E1115"/>
          <w:spacing w:val="-6"/>
          <w:sz w:val="29"/>
        </w:rPr>
        <w:t>е</w:t>
      </w:r>
      <w:r>
        <w:rPr>
          <w:rFonts w:ascii="Arial" w:hAnsi="Arial"/>
          <w:b/>
          <w:color w:val="0E1115"/>
          <w:spacing w:val="-6"/>
          <w:sz w:val="30"/>
        </w:rPr>
        <w:t>т</w:t>
      </w:r>
      <w:r>
        <w:rPr>
          <w:rFonts w:ascii="Arial" w:hAnsi="Arial"/>
          <w:b/>
          <w:color w:val="0E1115"/>
          <w:spacing w:val="-6"/>
          <w:sz w:val="29"/>
        </w:rPr>
        <w:t>с</w:t>
      </w:r>
      <w:r>
        <w:rPr>
          <w:rFonts w:ascii="Arial" w:hAnsi="Arial"/>
          <w:b/>
          <w:color w:val="0E1115"/>
          <w:spacing w:val="-6"/>
          <w:sz w:val="30"/>
        </w:rPr>
        <w:t>тв</w:t>
      </w:r>
      <w:r>
        <w:rPr>
          <w:rFonts w:ascii="Arial" w:hAnsi="Arial"/>
          <w:b/>
          <w:color w:val="0E1115"/>
          <w:spacing w:val="-6"/>
          <w:sz w:val="29"/>
        </w:rPr>
        <w:t>уе</w:t>
      </w:r>
      <w:r>
        <w:rPr>
          <w:rFonts w:ascii="Arial" w:hAnsi="Arial"/>
          <w:b/>
          <w:color w:val="0E1115"/>
          <w:spacing w:val="-6"/>
          <w:sz w:val="30"/>
        </w:rPr>
        <w:t>т</w:t>
      </w:r>
      <w:r>
        <w:rPr>
          <w:rFonts w:ascii="Arial" w:hAnsi="Arial"/>
          <w:b/>
          <w:color w:val="0E1115"/>
          <w:spacing w:val="-14"/>
          <w:sz w:val="30"/>
        </w:rPr>
        <w:t> </w:t>
      </w:r>
      <w:r>
        <w:rPr>
          <w:rFonts w:ascii="Arial" w:hAnsi="Arial"/>
          <w:b/>
          <w:color w:val="0E1115"/>
          <w:spacing w:val="-6"/>
          <w:sz w:val="30"/>
        </w:rPr>
        <w:t>ц</w:t>
      </w:r>
      <w:r>
        <w:rPr>
          <w:rFonts w:ascii="Arial" w:hAnsi="Arial"/>
          <w:b/>
          <w:color w:val="0E1115"/>
          <w:spacing w:val="-6"/>
          <w:sz w:val="29"/>
        </w:rPr>
        <w:t>е</w:t>
      </w:r>
      <w:r>
        <w:rPr>
          <w:rFonts w:ascii="Arial" w:hAnsi="Arial"/>
          <w:b/>
          <w:color w:val="0E1115"/>
          <w:spacing w:val="-6"/>
          <w:sz w:val="30"/>
        </w:rPr>
        <w:t>нн</w:t>
      </w:r>
      <w:r>
        <w:rPr>
          <w:rFonts w:ascii="Arial" w:hAnsi="Arial"/>
          <w:b/>
          <w:color w:val="0E1115"/>
          <w:spacing w:val="-6"/>
          <w:sz w:val="29"/>
        </w:rPr>
        <w:t>ос</w:t>
      </w:r>
      <w:r>
        <w:rPr>
          <w:rFonts w:ascii="Arial" w:hAnsi="Arial"/>
          <w:b/>
          <w:color w:val="0E1115"/>
          <w:spacing w:val="-6"/>
          <w:sz w:val="30"/>
        </w:rPr>
        <w:t>тям</w:t>
      </w:r>
      <w:r>
        <w:rPr>
          <w:rFonts w:ascii="Arial" w:hAnsi="Arial"/>
          <w:b/>
          <w:color w:val="0E1115"/>
          <w:spacing w:val="-13"/>
          <w:sz w:val="30"/>
        </w:rPr>
        <w:t> </w:t>
      </w:r>
      <w:r>
        <w:rPr>
          <w:rFonts w:ascii="Arial" w:hAnsi="Arial"/>
          <w:b/>
          <w:color w:val="0E1115"/>
          <w:spacing w:val="-6"/>
          <w:sz w:val="30"/>
        </w:rPr>
        <w:t>н</w:t>
      </w:r>
      <w:r>
        <w:rPr>
          <w:rFonts w:ascii="Arial" w:hAnsi="Arial"/>
          <w:b/>
          <w:color w:val="0E1115"/>
          <w:spacing w:val="-6"/>
          <w:sz w:val="29"/>
        </w:rPr>
        <w:t>о</w:t>
      </w:r>
      <w:r>
        <w:rPr>
          <w:rFonts w:ascii="Arial" w:hAnsi="Arial"/>
          <w:b/>
          <w:color w:val="0E1115"/>
          <w:spacing w:val="-6"/>
          <w:sz w:val="30"/>
        </w:rPr>
        <w:t>в</w:t>
      </w:r>
      <w:r>
        <w:rPr>
          <w:rFonts w:ascii="Arial" w:hAnsi="Arial"/>
          <w:b/>
          <w:color w:val="0E1115"/>
          <w:spacing w:val="-6"/>
          <w:sz w:val="29"/>
        </w:rPr>
        <w:t>о</w:t>
      </w:r>
      <w:r>
        <w:rPr>
          <w:rFonts w:ascii="Arial" w:hAnsi="Arial"/>
          <w:b/>
          <w:color w:val="0E1115"/>
          <w:spacing w:val="-6"/>
          <w:sz w:val="30"/>
        </w:rPr>
        <w:t>г</w:t>
      </w:r>
      <w:r>
        <w:rPr>
          <w:rFonts w:ascii="Arial" w:hAnsi="Arial"/>
          <w:b/>
          <w:color w:val="0E1115"/>
          <w:spacing w:val="-6"/>
          <w:sz w:val="29"/>
        </w:rPr>
        <w:t>о</w:t>
      </w:r>
      <w:r>
        <w:rPr>
          <w:rFonts w:ascii="Arial" w:hAnsi="Arial"/>
          <w:b/>
          <w:color w:val="0E1115"/>
          <w:spacing w:val="-11"/>
          <w:sz w:val="29"/>
        </w:rPr>
        <w:t> </w:t>
      </w:r>
      <w:r>
        <w:rPr>
          <w:rFonts w:ascii="Arial" w:hAnsi="Arial"/>
          <w:b/>
          <w:color w:val="0E1115"/>
          <w:spacing w:val="-6"/>
          <w:sz w:val="29"/>
        </w:rPr>
        <w:t>о</w:t>
      </w:r>
      <w:r>
        <w:rPr>
          <w:rFonts w:ascii="Arial" w:hAnsi="Arial"/>
          <w:b/>
          <w:color w:val="0E1115"/>
          <w:spacing w:val="-6"/>
          <w:sz w:val="30"/>
        </w:rPr>
        <w:t>бщ</w:t>
      </w:r>
      <w:r>
        <w:rPr>
          <w:rFonts w:ascii="Arial" w:hAnsi="Arial"/>
          <w:b/>
          <w:color w:val="0E1115"/>
          <w:spacing w:val="-6"/>
          <w:sz w:val="29"/>
        </w:rPr>
        <w:t>ес</w:t>
      </w:r>
      <w:r>
        <w:rPr>
          <w:rFonts w:ascii="Arial" w:hAnsi="Arial"/>
          <w:b/>
          <w:color w:val="0E1115"/>
          <w:spacing w:val="-6"/>
          <w:sz w:val="30"/>
        </w:rPr>
        <w:t>тв</w:t>
      </w:r>
      <w:r>
        <w:rPr>
          <w:rFonts w:ascii="Arial" w:hAnsi="Arial"/>
          <w:b/>
          <w:color w:val="0E1115"/>
          <w:spacing w:val="-6"/>
          <w:sz w:val="29"/>
        </w:rPr>
        <w:t>а</w:t>
      </w:r>
      <w:r>
        <w:rPr>
          <w:rFonts w:ascii="Tahoma" w:hAnsi="Tahoma"/>
          <w:b/>
          <w:color w:val="0E1115"/>
          <w:spacing w:val="-6"/>
          <w:sz w:val="30"/>
        </w:rPr>
        <w:t>?</w:t>
      </w:r>
    </w:p>
    <w:p>
      <w:pPr>
        <w:spacing w:line="324" w:lineRule="auto" w:before="343"/>
        <w:ind w:left="305" w:right="328" w:firstLine="0"/>
        <w:jc w:val="left"/>
        <w:rPr>
          <w:rFonts w:ascii="Tahoma" w:hAnsi="Tahoma"/>
          <w:sz w:val="24"/>
        </w:rPr>
      </w:pPr>
      <w:r>
        <w:rPr>
          <w:color w:val="0E1115"/>
          <w:spacing w:val="-6"/>
          <w:sz w:val="24"/>
        </w:rPr>
        <w:t>Вместо наказания за болезни нужно </w:t>
      </w:r>
      <w:r>
        <w:rPr>
          <w:rFonts w:ascii="Arial" w:hAnsi="Arial"/>
          <w:b/>
          <w:color w:val="0E1115"/>
          <w:spacing w:val="-6"/>
          <w:sz w:val="24"/>
        </w:rPr>
        <w:t>в</w:t>
      </w:r>
      <w:r>
        <w:rPr>
          <w:rFonts w:ascii="Arial" w:hAnsi="Arial"/>
          <w:b/>
          <w:color w:val="0E1115"/>
          <w:spacing w:val="-6"/>
          <w:sz w:val="27"/>
        </w:rPr>
        <w:t>о</w:t>
      </w:r>
      <w:r>
        <w:rPr>
          <w:rFonts w:ascii="Arial" w:hAnsi="Arial"/>
          <w:b/>
          <w:color w:val="0E1115"/>
          <w:spacing w:val="-6"/>
          <w:sz w:val="24"/>
        </w:rPr>
        <w:t>зн</w:t>
      </w:r>
      <w:r>
        <w:rPr>
          <w:rFonts w:ascii="Arial" w:hAnsi="Arial"/>
          <w:b/>
          <w:color w:val="0E1115"/>
          <w:spacing w:val="-6"/>
          <w:sz w:val="27"/>
        </w:rPr>
        <w:t>а</w:t>
      </w:r>
      <w:r>
        <w:rPr>
          <w:rFonts w:ascii="Arial" w:hAnsi="Arial"/>
          <w:b/>
          <w:color w:val="0E1115"/>
          <w:spacing w:val="-6"/>
          <w:sz w:val="24"/>
        </w:rPr>
        <w:t>г</w:t>
      </w:r>
      <w:r>
        <w:rPr>
          <w:rFonts w:ascii="Arial" w:hAnsi="Arial"/>
          <w:b/>
          <w:color w:val="0E1115"/>
          <w:spacing w:val="-6"/>
          <w:sz w:val="27"/>
        </w:rPr>
        <w:t>ра</w:t>
      </w:r>
      <w:r>
        <w:rPr>
          <w:rFonts w:ascii="Arial" w:hAnsi="Arial"/>
          <w:b/>
          <w:color w:val="0E1115"/>
          <w:spacing w:val="-6"/>
          <w:sz w:val="24"/>
        </w:rPr>
        <w:t>жд</w:t>
      </w:r>
      <w:r>
        <w:rPr>
          <w:rFonts w:ascii="Arial" w:hAnsi="Arial"/>
          <w:b/>
          <w:color w:val="0E1115"/>
          <w:spacing w:val="-6"/>
          <w:sz w:val="27"/>
        </w:rPr>
        <w:t>а</w:t>
      </w:r>
      <w:r>
        <w:rPr>
          <w:rFonts w:ascii="Arial" w:hAnsi="Arial"/>
          <w:b/>
          <w:color w:val="0E1115"/>
          <w:spacing w:val="-6"/>
          <w:sz w:val="24"/>
        </w:rPr>
        <w:t>ть з</w:t>
      </w:r>
      <w:r>
        <w:rPr>
          <w:rFonts w:ascii="Arial" w:hAnsi="Arial"/>
          <w:b/>
          <w:color w:val="0E1115"/>
          <w:spacing w:val="-6"/>
          <w:sz w:val="27"/>
        </w:rPr>
        <w:t>а</w:t>
      </w:r>
      <w:r>
        <w:rPr>
          <w:rFonts w:ascii="Arial" w:hAnsi="Arial"/>
          <w:b/>
          <w:color w:val="0E1115"/>
          <w:spacing w:val="-14"/>
          <w:sz w:val="27"/>
        </w:rPr>
        <w:t> </w:t>
      </w:r>
      <w:r>
        <w:rPr>
          <w:rFonts w:ascii="Arial" w:hAnsi="Arial"/>
          <w:b/>
          <w:color w:val="0E1115"/>
          <w:spacing w:val="-6"/>
          <w:sz w:val="27"/>
        </w:rPr>
        <w:t>ус</w:t>
      </w:r>
      <w:r>
        <w:rPr>
          <w:rFonts w:ascii="Arial" w:hAnsi="Arial"/>
          <w:b/>
          <w:color w:val="0E1115"/>
          <w:spacing w:val="-6"/>
          <w:sz w:val="24"/>
        </w:rPr>
        <w:t>п</w:t>
      </w:r>
      <w:r>
        <w:rPr>
          <w:rFonts w:ascii="Arial" w:hAnsi="Arial"/>
          <w:b/>
          <w:color w:val="0E1115"/>
          <w:spacing w:val="-6"/>
          <w:sz w:val="27"/>
        </w:rPr>
        <w:t>ех</w:t>
      </w:r>
      <w:r>
        <w:rPr>
          <w:rFonts w:ascii="Arial" w:hAnsi="Arial"/>
          <w:b/>
          <w:color w:val="0E1115"/>
          <w:spacing w:val="-6"/>
          <w:sz w:val="24"/>
        </w:rPr>
        <w:t>и в </w:t>
      </w:r>
      <w:r>
        <w:rPr>
          <w:rFonts w:ascii="Arial" w:hAnsi="Arial"/>
          <w:b/>
          <w:color w:val="0E1115"/>
          <w:spacing w:val="-6"/>
          <w:sz w:val="27"/>
        </w:rPr>
        <w:t>сохра</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нии </w:t>
      </w:r>
      <w:r>
        <w:rPr>
          <w:rFonts w:ascii="Arial" w:hAnsi="Arial"/>
          <w:b/>
          <w:color w:val="0E1115"/>
          <w:spacing w:val="-6"/>
          <w:sz w:val="24"/>
        </w:rPr>
        <w:t>и </w:t>
      </w:r>
      <w:r>
        <w:rPr>
          <w:rFonts w:ascii="Arial" w:hAnsi="Arial"/>
          <w:b/>
          <w:color w:val="0E1115"/>
          <w:sz w:val="24"/>
        </w:rPr>
        <w:t>п</w:t>
      </w:r>
      <w:r>
        <w:rPr>
          <w:rFonts w:ascii="Arial" w:hAnsi="Arial"/>
          <w:b/>
          <w:color w:val="0E1115"/>
          <w:sz w:val="27"/>
        </w:rPr>
        <w:t>р</w:t>
      </w:r>
      <w:r>
        <w:rPr>
          <w:rFonts w:ascii="Arial" w:hAnsi="Arial"/>
          <w:b/>
          <w:color w:val="0E1115"/>
          <w:sz w:val="24"/>
        </w:rPr>
        <w:t>и</w:t>
      </w:r>
      <w:r>
        <w:rPr>
          <w:rFonts w:ascii="Arial" w:hAnsi="Arial"/>
          <w:b/>
          <w:color w:val="0E1115"/>
          <w:sz w:val="27"/>
        </w:rPr>
        <w:t>у</w:t>
      </w:r>
      <w:r>
        <w:rPr>
          <w:rFonts w:ascii="Arial" w:hAnsi="Arial"/>
          <w:b/>
          <w:color w:val="0E1115"/>
          <w:sz w:val="24"/>
        </w:rPr>
        <w:t>мн</w:t>
      </w:r>
      <w:r>
        <w:rPr>
          <w:rFonts w:ascii="Arial" w:hAnsi="Arial"/>
          <w:b/>
          <w:color w:val="0E1115"/>
          <w:sz w:val="27"/>
        </w:rPr>
        <w:t>о</w:t>
      </w:r>
      <w:r>
        <w:rPr>
          <w:rFonts w:ascii="Arial" w:hAnsi="Arial"/>
          <w:b/>
          <w:color w:val="0E1115"/>
          <w:sz w:val="24"/>
        </w:rPr>
        <w:t>ж</w:t>
      </w:r>
      <w:r>
        <w:rPr>
          <w:rFonts w:ascii="Arial" w:hAnsi="Arial"/>
          <w:b/>
          <w:color w:val="0E1115"/>
          <w:sz w:val="27"/>
        </w:rPr>
        <w:t>е</w:t>
      </w:r>
      <w:r>
        <w:rPr>
          <w:rFonts w:ascii="Arial" w:hAnsi="Arial"/>
          <w:b/>
          <w:color w:val="0E1115"/>
          <w:sz w:val="24"/>
        </w:rPr>
        <w:t>нии</w:t>
      </w:r>
      <w:r>
        <w:rPr>
          <w:rFonts w:ascii="Arial" w:hAnsi="Arial"/>
          <w:b/>
          <w:color w:val="0E1115"/>
          <w:spacing w:val="-13"/>
          <w:sz w:val="24"/>
        </w:rPr>
        <w:t> </w:t>
      </w:r>
      <w:r>
        <w:rPr>
          <w:rFonts w:ascii="Arial" w:hAnsi="Arial"/>
          <w:b/>
          <w:color w:val="0E1115"/>
          <w:sz w:val="24"/>
        </w:rPr>
        <w:t>зд</w:t>
      </w:r>
      <w:r>
        <w:rPr>
          <w:rFonts w:ascii="Arial" w:hAnsi="Arial"/>
          <w:b/>
          <w:color w:val="0E1115"/>
          <w:sz w:val="27"/>
        </w:rPr>
        <w:t>оро</w:t>
      </w:r>
      <w:r>
        <w:rPr>
          <w:rFonts w:ascii="Arial" w:hAnsi="Arial"/>
          <w:b/>
          <w:color w:val="0E1115"/>
          <w:sz w:val="24"/>
        </w:rPr>
        <w:t>вья</w:t>
      </w:r>
      <w:r>
        <w:rPr>
          <w:rFonts w:ascii="Tahoma" w:hAnsi="Tahoma"/>
          <w:color w:val="0E1115"/>
          <w:sz w:val="24"/>
        </w:rPr>
        <w:t>.</w:t>
      </w:r>
      <w:r>
        <w:rPr>
          <w:rFonts w:ascii="Tahoma" w:hAnsi="Tahoma"/>
          <w:color w:val="0E1115"/>
          <w:spacing w:val="-14"/>
          <w:sz w:val="24"/>
        </w:rPr>
        <w:t> </w:t>
      </w:r>
      <w:r>
        <w:rPr>
          <w:color w:val="0E1115"/>
          <w:sz w:val="24"/>
        </w:rPr>
        <w:t>Это</w:t>
      </w:r>
      <w:r>
        <w:rPr>
          <w:color w:val="0E1115"/>
          <w:spacing w:val="-11"/>
          <w:sz w:val="24"/>
        </w:rPr>
        <w:t> </w:t>
      </w:r>
      <w:r>
        <w:rPr>
          <w:color w:val="0E1115"/>
          <w:sz w:val="24"/>
        </w:rPr>
        <w:t>ключевое</w:t>
      </w:r>
      <w:r>
        <w:rPr>
          <w:color w:val="0E1115"/>
          <w:spacing w:val="-11"/>
          <w:sz w:val="24"/>
        </w:rPr>
        <w:t> </w:t>
      </w:r>
      <w:r>
        <w:rPr>
          <w:color w:val="0E1115"/>
          <w:sz w:val="24"/>
        </w:rPr>
        <w:t>отличие</w:t>
      </w:r>
      <w:r>
        <w:rPr>
          <w:rFonts w:ascii="Tahoma" w:hAnsi="Tahoma"/>
          <w:color w:val="0E1115"/>
          <w:sz w:val="24"/>
        </w:rPr>
        <w:t>.</w:t>
      </w:r>
    </w:p>
    <w:p>
      <w:pPr>
        <w:spacing w:before="242"/>
        <w:ind w:left="305" w:right="0" w:firstLine="0"/>
        <w:jc w:val="left"/>
        <w:rPr>
          <w:rFonts w:ascii="Tahoma" w:hAnsi="Tahoma"/>
          <w:b/>
          <w:sz w:val="24"/>
        </w:rPr>
      </w:pPr>
      <w:r>
        <w:rPr>
          <w:rFonts w:ascii="Arial" w:hAnsi="Arial"/>
          <w:b/>
          <w:color w:val="0E1115"/>
          <w:w w:val="90"/>
          <w:sz w:val="27"/>
        </w:rPr>
        <w:t>Пре</w:t>
      </w:r>
      <w:r>
        <w:rPr>
          <w:rFonts w:ascii="Arial" w:hAnsi="Arial"/>
          <w:b/>
          <w:color w:val="0E1115"/>
          <w:w w:val="90"/>
          <w:sz w:val="24"/>
        </w:rPr>
        <w:t>дл</w:t>
      </w:r>
      <w:r>
        <w:rPr>
          <w:rFonts w:ascii="Arial" w:hAnsi="Arial"/>
          <w:b/>
          <w:color w:val="0E1115"/>
          <w:w w:val="90"/>
          <w:sz w:val="27"/>
        </w:rPr>
        <w:t>а</w:t>
      </w:r>
      <w:r>
        <w:rPr>
          <w:rFonts w:ascii="Arial" w:hAnsi="Arial"/>
          <w:b/>
          <w:color w:val="0E1115"/>
          <w:w w:val="90"/>
          <w:sz w:val="24"/>
        </w:rPr>
        <w:t>г</w:t>
      </w:r>
      <w:r>
        <w:rPr>
          <w:rFonts w:ascii="Arial" w:hAnsi="Arial"/>
          <w:b/>
          <w:color w:val="0E1115"/>
          <w:w w:val="90"/>
          <w:sz w:val="27"/>
        </w:rPr>
        <w:t>ае</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я</w:t>
      </w:r>
      <w:r>
        <w:rPr>
          <w:rFonts w:ascii="Arial" w:hAnsi="Arial"/>
          <w:b/>
          <w:color w:val="0E1115"/>
          <w:spacing w:val="2"/>
          <w:sz w:val="24"/>
        </w:rPr>
        <w:t> </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ль</w:t>
      </w:r>
      <w:r>
        <w:rPr>
          <w:rFonts w:ascii="Tahoma" w:hAnsi="Tahoma"/>
          <w:b/>
          <w:color w:val="0E1115"/>
          <w:w w:val="90"/>
          <w:sz w:val="24"/>
        </w:rPr>
        <w:t>:</w:t>
      </w:r>
      <w:r>
        <w:rPr>
          <w:rFonts w:ascii="Tahoma" w:hAnsi="Tahoma"/>
          <w:b/>
          <w:color w:val="0E1115"/>
          <w:spacing w:val="-1"/>
          <w:sz w:val="24"/>
        </w:rPr>
        <w:t>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пл</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а</w:t>
      </w:r>
      <w:r>
        <w:rPr>
          <w:rFonts w:ascii="Arial" w:hAnsi="Arial"/>
          <w:b/>
          <w:color w:val="0E1115"/>
          <w:spacing w:val="-6"/>
          <w:sz w:val="27"/>
        </w:rPr>
        <w:t> </w:t>
      </w:r>
      <w:r>
        <w:rPr>
          <w:rFonts w:ascii="Arial" w:hAnsi="Arial"/>
          <w:b/>
          <w:color w:val="0E1115"/>
          <w:w w:val="90"/>
          <w:sz w:val="24"/>
        </w:rPr>
        <w:t>з</w:t>
      </w:r>
      <w:r>
        <w:rPr>
          <w:rFonts w:ascii="Arial" w:hAnsi="Arial"/>
          <w:b/>
          <w:color w:val="0E1115"/>
          <w:w w:val="90"/>
          <w:sz w:val="27"/>
        </w:rPr>
        <w:t>а</w:t>
      </w:r>
      <w:r>
        <w:rPr>
          <w:rFonts w:ascii="Arial" w:hAnsi="Arial"/>
          <w:b/>
          <w:color w:val="0E1115"/>
          <w:spacing w:val="-6"/>
          <w:sz w:val="27"/>
        </w:rPr>
        <w:t> </w:t>
      </w:r>
      <w:r>
        <w:rPr>
          <w:rFonts w:ascii="Arial" w:hAnsi="Arial"/>
          <w:b/>
          <w:color w:val="0E1115"/>
          <w:w w:val="90"/>
          <w:sz w:val="24"/>
        </w:rPr>
        <w:t>зд</w:t>
      </w:r>
      <w:r>
        <w:rPr>
          <w:rFonts w:ascii="Arial" w:hAnsi="Arial"/>
          <w:b/>
          <w:color w:val="0E1115"/>
          <w:w w:val="90"/>
          <w:sz w:val="27"/>
        </w:rPr>
        <w:t>оро</w:t>
      </w:r>
      <w:r>
        <w:rPr>
          <w:rFonts w:ascii="Arial" w:hAnsi="Arial"/>
          <w:b/>
          <w:color w:val="0E1115"/>
          <w:w w:val="90"/>
          <w:sz w:val="24"/>
        </w:rPr>
        <w:t>вь</w:t>
      </w:r>
      <w:r>
        <w:rPr>
          <w:rFonts w:ascii="Arial" w:hAnsi="Arial"/>
          <w:b/>
          <w:color w:val="0E1115"/>
          <w:w w:val="90"/>
          <w:sz w:val="27"/>
        </w:rPr>
        <w:t>е</w:t>
      </w:r>
      <w:r>
        <w:rPr>
          <w:rFonts w:ascii="Arial" w:hAnsi="Arial"/>
          <w:b/>
          <w:color w:val="0E1115"/>
          <w:spacing w:val="-6"/>
          <w:sz w:val="27"/>
        </w:rPr>
        <w:t> </w:t>
      </w:r>
      <w:r>
        <w:rPr>
          <w:rFonts w:ascii="Arial" w:hAnsi="Arial"/>
          <w:b/>
          <w:color w:val="0E1115"/>
          <w:w w:val="90"/>
          <w:sz w:val="24"/>
        </w:rPr>
        <w:t>н</w:t>
      </w:r>
      <w:r>
        <w:rPr>
          <w:rFonts w:ascii="Arial" w:hAnsi="Arial"/>
          <w:b/>
          <w:color w:val="0E1115"/>
          <w:w w:val="90"/>
          <w:sz w:val="27"/>
        </w:rPr>
        <w:t>асе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ния</w:t>
      </w:r>
      <w:r>
        <w:rPr>
          <w:rFonts w:ascii="Tahoma" w:hAnsi="Tahoma"/>
          <w:b/>
          <w:color w:val="0E1115"/>
          <w:w w:val="90"/>
          <w:sz w:val="24"/>
        </w:rPr>
        <w:t>»</w:t>
      </w:r>
      <w:r>
        <w:rPr>
          <w:rFonts w:ascii="Tahoma" w:hAnsi="Tahoma"/>
          <w:b/>
          <w:color w:val="0E1115"/>
          <w:spacing w:val="-1"/>
          <w:sz w:val="24"/>
        </w:rPr>
        <w:t> </w:t>
      </w:r>
      <w:r>
        <w:rPr>
          <w:rFonts w:ascii="Tahoma" w:hAnsi="Tahoma"/>
          <w:b/>
          <w:color w:val="0E1115"/>
          <w:w w:val="90"/>
          <w:sz w:val="24"/>
        </w:rPr>
        <w:t>(Value-Based</w:t>
      </w:r>
      <w:r>
        <w:rPr>
          <w:rFonts w:ascii="Tahoma" w:hAnsi="Tahoma"/>
          <w:b/>
          <w:color w:val="0E1115"/>
          <w:sz w:val="24"/>
        </w:rPr>
        <w:t> </w:t>
      </w:r>
      <w:r>
        <w:rPr>
          <w:rFonts w:ascii="Tahoma" w:hAnsi="Tahoma"/>
          <w:b/>
          <w:color w:val="0E1115"/>
          <w:spacing w:val="-2"/>
          <w:w w:val="90"/>
          <w:sz w:val="24"/>
        </w:rPr>
        <w:t>Healthcare)</w:t>
      </w:r>
    </w:p>
    <w:p>
      <w:pPr>
        <w:pStyle w:val="BodyText"/>
        <w:spacing w:before="73"/>
        <w:rPr>
          <w:rFonts w:ascii="Tahoma"/>
          <w:b/>
        </w:rPr>
      </w:pPr>
    </w:p>
    <w:p>
      <w:pPr>
        <w:pStyle w:val="BodyText"/>
        <w:spacing w:line="338" w:lineRule="auto"/>
        <w:ind w:left="305" w:right="328"/>
        <w:rPr>
          <w:rFonts w:ascii="Tahoma" w:hAnsi="Tahoma"/>
        </w:rPr>
      </w:pPr>
      <w:r>
        <w:rPr>
          <w:color w:val="0E1115"/>
          <w:w w:val="105"/>
        </w:rPr>
        <w:t>Врач</w:t>
      </w:r>
      <w:r>
        <w:rPr>
          <w:color w:val="0E1115"/>
          <w:spacing w:val="-17"/>
          <w:w w:val="105"/>
        </w:rPr>
        <w:t> </w:t>
      </w:r>
      <w:r>
        <w:rPr>
          <w:color w:val="0E1115"/>
          <w:w w:val="105"/>
        </w:rPr>
        <w:t>или</w:t>
      </w:r>
      <w:r>
        <w:rPr>
          <w:color w:val="0E1115"/>
          <w:spacing w:val="-17"/>
          <w:w w:val="105"/>
        </w:rPr>
        <w:t> </w:t>
      </w:r>
      <w:r>
        <w:rPr>
          <w:color w:val="0E1115"/>
          <w:w w:val="105"/>
        </w:rPr>
        <w:t>медицинская</w:t>
      </w:r>
      <w:r>
        <w:rPr>
          <w:color w:val="0E1115"/>
          <w:spacing w:val="-17"/>
          <w:w w:val="105"/>
        </w:rPr>
        <w:t> </w:t>
      </w:r>
      <w:r>
        <w:rPr>
          <w:color w:val="0E1115"/>
          <w:w w:val="105"/>
        </w:rPr>
        <w:t>команда</w:t>
      </w:r>
      <w:r>
        <w:rPr>
          <w:color w:val="0E1115"/>
          <w:spacing w:val="-17"/>
          <w:w w:val="105"/>
        </w:rPr>
        <w:t> </w:t>
      </w:r>
      <w:r>
        <w:rPr>
          <w:rFonts w:ascii="Tahoma" w:hAnsi="Tahoma"/>
          <w:color w:val="0E1115"/>
          <w:w w:val="105"/>
        </w:rPr>
        <w:t>(</w:t>
      </w:r>
      <w:r>
        <w:rPr>
          <w:color w:val="0E1115"/>
          <w:w w:val="105"/>
        </w:rPr>
        <w:t>терапевт</w:t>
      </w:r>
      <w:r>
        <w:rPr>
          <w:rFonts w:ascii="Tahoma" w:hAnsi="Tahoma"/>
          <w:color w:val="0E1115"/>
          <w:w w:val="105"/>
        </w:rPr>
        <w:t>,</w:t>
      </w:r>
      <w:r>
        <w:rPr>
          <w:rFonts w:ascii="Tahoma" w:hAnsi="Tahoma"/>
          <w:color w:val="0E1115"/>
          <w:spacing w:val="-20"/>
          <w:w w:val="105"/>
        </w:rPr>
        <w:t> </w:t>
      </w:r>
      <w:r>
        <w:rPr>
          <w:color w:val="0E1115"/>
          <w:w w:val="105"/>
        </w:rPr>
        <w:t>медсестра</w:t>
      </w:r>
      <w:r>
        <w:rPr>
          <w:rFonts w:ascii="Tahoma" w:hAnsi="Tahoma"/>
          <w:color w:val="0E1115"/>
          <w:w w:val="105"/>
        </w:rPr>
        <w:t>,</w:t>
      </w:r>
      <w:r>
        <w:rPr>
          <w:rFonts w:ascii="Tahoma" w:hAnsi="Tahoma"/>
          <w:color w:val="0E1115"/>
          <w:spacing w:val="-20"/>
          <w:w w:val="105"/>
        </w:rPr>
        <w:t> </w:t>
      </w:r>
      <w:r>
        <w:rPr>
          <w:color w:val="0E1115"/>
          <w:w w:val="105"/>
        </w:rPr>
        <w:t>нутрициолог</w:t>
      </w:r>
      <w:r>
        <w:rPr>
          <w:rFonts w:ascii="Tahoma" w:hAnsi="Tahoma"/>
          <w:color w:val="0E1115"/>
          <w:w w:val="105"/>
        </w:rPr>
        <w:t>,</w:t>
      </w:r>
      <w:r>
        <w:rPr>
          <w:rFonts w:ascii="Tahoma" w:hAnsi="Tahoma"/>
          <w:color w:val="0E1115"/>
          <w:spacing w:val="-19"/>
          <w:w w:val="105"/>
        </w:rPr>
        <w:t> </w:t>
      </w:r>
      <w:r>
        <w:rPr>
          <w:color w:val="0E1115"/>
          <w:w w:val="105"/>
        </w:rPr>
        <w:t>психолог</w:t>
      </w:r>
      <w:r>
        <w:rPr>
          <w:rFonts w:ascii="Tahoma" w:hAnsi="Tahoma"/>
          <w:color w:val="0E1115"/>
          <w:w w:val="105"/>
        </w:rPr>
        <w:t>) </w:t>
      </w:r>
      <w:r>
        <w:rPr>
          <w:color w:val="0E1115"/>
          <w:w w:val="105"/>
        </w:rPr>
        <w:t>получают</w:t>
      </w:r>
      <w:r>
        <w:rPr>
          <w:color w:val="0E1115"/>
          <w:spacing w:val="-2"/>
          <w:w w:val="105"/>
        </w:rPr>
        <w:t> </w:t>
      </w:r>
      <w:r>
        <w:rPr>
          <w:color w:val="0E1115"/>
          <w:w w:val="105"/>
        </w:rPr>
        <w:t>вознаграждение</w:t>
      </w:r>
      <w:r>
        <w:rPr>
          <w:color w:val="0E1115"/>
          <w:spacing w:val="-2"/>
          <w:w w:val="105"/>
        </w:rPr>
        <w:t> </w:t>
      </w:r>
      <w:r>
        <w:rPr>
          <w:color w:val="0E1115"/>
          <w:w w:val="105"/>
        </w:rPr>
        <w:t>не</w:t>
      </w:r>
      <w:r>
        <w:rPr>
          <w:color w:val="0E1115"/>
          <w:spacing w:val="-2"/>
          <w:w w:val="105"/>
        </w:rPr>
        <w:t> </w:t>
      </w:r>
      <w:r>
        <w:rPr>
          <w:color w:val="0E1115"/>
          <w:w w:val="105"/>
        </w:rPr>
        <w:t>за</w:t>
      </w:r>
      <w:r>
        <w:rPr>
          <w:color w:val="0E1115"/>
          <w:spacing w:val="-2"/>
          <w:w w:val="105"/>
        </w:rPr>
        <w:t> </w:t>
      </w:r>
      <w:r>
        <w:rPr>
          <w:color w:val="0E1115"/>
          <w:w w:val="105"/>
        </w:rPr>
        <w:t>количество</w:t>
      </w:r>
      <w:r>
        <w:rPr>
          <w:color w:val="0E1115"/>
          <w:spacing w:val="-2"/>
          <w:w w:val="105"/>
        </w:rPr>
        <w:t> </w:t>
      </w:r>
      <w:r>
        <w:rPr>
          <w:color w:val="0E1115"/>
          <w:w w:val="105"/>
        </w:rPr>
        <w:t>проведенных</w:t>
      </w:r>
      <w:r>
        <w:rPr>
          <w:color w:val="0E1115"/>
          <w:spacing w:val="-2"/>
          <w:w w:val="105"/>
        </w:rPr>
        <w:t> </w:t>
      </w:r>
      <w:r>
        <w:rPr>
          <w:color w:val="0E1115"/>
          <w:w w:val="105"/>
        </w:rPr>
        <w:t>процедур</w:t>
      </w:r>
      <w:r>
        <w:rPr>
          <w:color w:val="0E1115"/>
          <w:spacing w:val="-2"/>
          <w:w w:val="105"/>
        </w:rPr>
        <w:t> </w:t>
      </w:r>
      <w:r>
        <w:rPr>
          <w:rFonts w:ascii="Tahoma" w:hAnsi="Tahoma"/>
          <w:color w:val="0E1115"/>
          <w:w w:val="105"/>
        </w:rPr>
        <w:t>(</w:t>
      </w:r>
      <w:r>
        <w:rPr>
          <w:color w:val="0E1115"/>
          <w:w w:val="105"/>
        </w:rPr>
        <w:t>старая </w:t>
      </w:r>
      <w:r>
        <w:rPr>
          <w:color w:val="0E1115"/>
          <w:spacing w:val="-6"/>
        </w:rPr>
        <w:t>модель</w:t>
      </w:r>
      <w:r>
        <w:rPr>
          <w:rFonts w:ascii="Tahoma" w:hAnsi="Tahoma"/>
          <w:color w:val="0E1115"/>
          <w:spacing w:val="-6"/>
        </w:rPr>
        <w:t>),</w:t>
      </w:r>
      <w:r>
        <w:rPr>
          <w:rFonts w:ascii="Tahoma" w:hAnsi="Tahoma"/>
          <w:color w:val="0E1115"/>
          <w:spacing w:val="-13"/>
        </w:rPr>
        <w:t> </w:t>
      </w:r>
      <w:r>
        <w:rPr>
          <w:color w:val="0E1115"/>
          <w:spacing w:val="-6"/>
        </w:rPr>
        <w:t>а</w:t>
      </w:r>
      <w:r>
        <w:rPr>
          <w:color w:val="0E1115"/>
          <w:spacing w:val="-9"/>
        </w:rPr>
        <w:t> </w:t>
      </w:r>
      <w:r>
        <w:rPr>
          <w:color w:val="0E1115"/>
          <w:spacing w:val="-6"/>
        </w:rPr>
        <w:t>за</w:t>
      </w:r>
      <w:r>
        <w:rPr>
          <w:color w:val="0E1115"/>
          <w:spacing w:val="-7"/>
        </w:rPr>
        <w:t> </w:t>
      </w:r>
      <w:r>
        <w:rPr>
          <w:rFonts w:ascii="Arial" w:hAnsi="Arial"/>
          <w:b/>
          <w:color w:val="0E1115"/>
          <w:spacing w:val="-6"/>
        </w:rPr>
        <w:t>д</w:t>
      </w:r>
      <w:r>
        <w:rPr>
          <w:rFonts w:ascii="Arial" w:hAnsi="Arial"/>
          <w:b/>
          <w:color w:val="0E1115"/>
          <w:spacing w:val="-6"/>
          <w:sz w:val="27"/>
        </w:rPr>
        <w:t>ос</w:t>
      </w:r>
      <w:r>
        <w:rPr>
          <w:rFonts w:ascii="Arial" w:hAnsi="Arial"/>
          <w:b/>
          <w:color w:val="0E1115"/>
          <w:spacing w:val="-6"/>
        </w:rPr>
        <w:t>тиж</w:t>
      </w:r>
      <w:r>
        <w:rPr>
          <w:rFonts w:ascii="Arial" w:hAnsi="Arial"/>
          <w:b/>
          <w:color w:val="0E1115"/>
          <w:spacing w:val="-6"/>
          <w:sz w:val="27"/>
        </w:rPr>
        <w:t>е</w:t>
      </w:r>
      <w:r>
        <w:rPr>
          <w:rFonts w:ascii="Arial" w:hAnsi="Arial"/>
          <w:b/>
          <w:color w:val="0E1115"/>
          <w:spacing w:val="-6"/>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rPr>
        <w:t>к</w:t>
      </w:r>
      <w:r>
        <w:rPr>
          <w:rFonts w:ascii="Arial" w:hAnsi="Arial"/>
          <w:b/>
          <w:color w:val="0E1115"/>
          <w:spacing w:val="-6"/>
          <w:sz w:val="27"/>
        </w:rPr>
        <w:t>о</w:t>
      </w:r>
      <w:r>
        <w:rPr>
          <w:rFonts w:ascii="Arial" w:hAnsi="Arial"/>
          <w:b/>
          <w:color w:val="0E1115"/>
          <w:spacing w:val="-6"/>
        </w:rPr>
        <w:t>нк</w:t>
      </w:r>
      <w:r>
        <w:rPr>
          <w:rFonts w:ascii="Arial" w:hAnsi="Arial"/>
          <w:b/>
          <w:color w:val="0E1115"/>
          <w:spacing w:val="-6"/>
          <w:sz w:val="27"/>
        </w:rPr>
        <w:t>ре</w:t>
      </w:r>
      <w:r>
        <w:rPr>
          <w:rFonts w:ascii="Arial" w:hAnsi="Arial"/>
          <w:b/>
          <w:color w:val="0E1115"/>
          <w:spacing w:val="-6"/>
        </w:rPr>
        <w:t>тны</w:t>
      </w:r>
      <w:r>
        <w:rPr>
          <w:rFonts w:ascii="Arial" w:hAnsi="Arial"/>
          <w:b/>
          <w:color w:val="0E1115"/>
          <w:spacing w:val="-6"/>
          <w:sz w:val="27"/>
        </w:rPr>
        <w:t>х</w:t>
      </w:r>
      <w:r>
        <w:rPr>
          <w:rFonts w:ascii="Arial" w:hAnsi="Arial"/>
          <w:b/>
          <w:color w:val="0E1115"/>
          <w:spacing w:val="-15"/>
          <w:sz w:val="27"/>
        </w:rPr>
        <w:t> </w:t>
      </w:r>
      <w:r>
        <w:rPr>
          <w:rFonts w:ascii="Arial" w:hAnsi="Arial"/>
          <w:b/>
          <w:color w:val="0E1115"/>
          <w:spacing w:val="-6"/>
        </w:rPr>
        <w:t>п</w:t>
      </w:r>
      <w:r>
        <w:rPr>
          <w:rFonts w:ascii="Arial" w:hAnsi="Arial"/>
          <w:b/>
          <w:color w:val="0E1115"/>
          <w:spacing w:val="-6"/>
          <w:sz w:val="27"/>
        </w:rPr>
        <w:t>о</w:t>
      </w:r>
      <w:r>
        <w:rPr>
          <w:rFonts w:ascii="Arial" w:hAnsi="Arial"/>
          <w:b/>
          <w:color w:val="0E1115"/>
          <w:spacing w:val="-6"/>
        </w:rPr>
        <w:t>к</w:t>
      </w:r>
      <w:r>
        <w:rPr>
          <w:rFonts w:ascii="Arial" w:hAnsi="Arial"/>
          <w:b/>
          <w:color w:val="0E1115"/>
          <w:spacing w:val="-6"/>
          <w:sz w:val="27"/>
        </w:rPr>
        <w:t>а</w:t>
      </w:r>
      <w:r>
        <w:rPr>
          <w:rFonts w:ascii="Arial" w:hAnsi="Arial"/>
          <w:b/>
          <w:color w:val="0E1115"/>
          <w:spacing w:val="-6"/>
        </w:rPr>
        <w:t>з</w:t>
      </w:r>
      <w:r>
        <w:rPr>
          <w:rFonts w:ascii="Arial" w:hAnsi="Arial"/>
          <w:b/>
          <w:color w:val="0E1115"/>
          <w:spacing w:val="-6"/>
          <w:sz w:val="27"/>
        </w:rPr>
        <w:t>а</w:t>
      </w:r>
      <w:r>
        <w:rPr>
          <w:rFonts w:ascii="Arial" w:hAnsi="Arial"/>
          <w:b/>
          <w:color w:val="0E1115"/>
          <w:spacing w:val="-6"/>
        </w:rPr>
        <w:t>т</w:t>
      </w:r>
      <w:r>
        <w:rPr>
          <w:rFonts w:ascii="Arial" w:hAnsi="Arial"/>
          <w:b/>
          <w:color w:val="0E1115"/>
          <w:spacing w:val="-6"/>
          <w:sz w:val="27"/>
        </w:rPr>
        <w:t>е</w:t>
      </w:r>
      <w:r>
        <w:rPr>
          <w:rFonts w:ascii="Arial" w:hAnsi="Arial"/>
          <w:b/>
          <w:color w:val="0E1115"/>
          <w:spacing w:val="-6"/>
        </w:rPr>
        <w:t>л</w:t>
      </w:r>
      <w:r>
        <w:rPr>
          <w:rFonts w:ascii="Arial" w:hAnsi="Arial"/>
          <w:b/>
          <w:color w:val="0E1115"/>
          <w:spacing w:val="-6"/>
          <w:sz w:val="27"/>
        </w:rPr>
        <w:t>ей</w:t>
      </w:r>
      <w:r>
        <w:rPr>
          <w:rFonts w:ascii="Arial" w:hAnsi="Arial"/>
          <w:b/>
          <w:color w:val="0E1115"/>
          <w:spacing w:val="-15"/>
          <w:sz w:val="27"/>
        </w:rPr>
        <w:t> </w:t>
      </w:r>
      <w:r>
        <w:rPr>
          <w:rFonts w:ascii="Arial" w:hAnsi="Arial"/>
          <w:b/>
          <w:color w:val="0E1115"/>
          <w:spacing w:val="-6"/>
        </w:rPr>
        <w:t>зд</w:t>
      </w:r>
      <w:r>
        <w:rPr>
          <w:rFonts w:ascii="Arial" w:hAnsi="Arial"/>
          <w:b/>
          <w:color w:val="0E1115"/>
          <w:spacing w:val="-6"/>
          <w:sz w:val="27"/>
        </w:rPr>
        <w:t>оро</w:t>
      </w:r>
      <w:r>
        <w:rPr>
          <w:rFonts w:ascii="Arial" w:hAnsi="Arial"/>
          <w:b/>
          <w:color w:val="0E1115"/>
          <w:spacing w:val="-6"/>
        </w:rPr>
        <w:t>вья</w:t>
      </w:r>
      <w:r>
        <w:rPr>
          <w:rFonts w:ascii="Arial" w:hAnsi="Arial"/>
          <w:b/>
          <w:color w:val="0E1115"/>
          <w:spacing w:val="-2"/>
        </w:rPr>
        <w:t> </w:t>
      </w:r>
      <w:r>
        <w:rPr>
          <w:color w:val="0E1115"/>
          <w:spacing w:val="-6"/>
        </w:rPr>
        <w:t>на</w:t>
      </w:r>
      <w:r>
        <w:rPr>
          <w:color w:val="0E1115"/>
          <w:spacing w:val="-7"/>
        </w:rPr>
        <w:t> </w:t>
      </w:r>
      <w:r>
        <w:rPr>
          <w:color w:val="0E1115"/>
          <w:spacing w:val="-6"/>
        </w:rPr>
        <w:t>своем</w:t>
      </w:r>
      <w:r>
        <w:rPr>
          <w:color w:val="0E1115"/>
          <w:spacing w:val="-7"/>
        </w:rPr>
        <w:t> </w:t>
      </w:r>
      <w:r>
        <w:rPr>
          <w:color w:val="0E1115"/>
          <w:spacing w:val="-6"/>
        </w:rPr>
        <w:t>участке</w:t>
      </w:r>
      <w:r>
        <w:rPr>
          <w:rFonts w:ascii="Tahoma" w:hAnsi="Tahoma"/>
          <w:color w:val="0E1115"/>
          <w:spacing w:val="-6"/>
        </w:rPr>
        <w:t>.</w:t>
      </w:r>
    </w:p>
    <w:p>
      <w:pPr>
        <w:spacing w:line="324" w:lineRule="auto" w:before="225"/>
        <w:ind w:left="305" w:right="328" w:firstLine="0"/>
        <w:jc w:val="left"/>
        <w:rPr>
          <w:rFonts w:ascii="Tahoma" w:hAnsi="Tahoma"/>
          <w:b/>
          <w:sz w:val="24"/>
        </w:rPr>
      </w:pPr>
      <w:r>
        <w:rPr>
          <w:rFonts w:ascii="Arial" w:hAnsi="Arial"/>
          <w:b/>
          <w:color w:val="0E1115"/>
          <w:w w:val="90"/>
          <w:sz w:val="24"/>
        </w:rPr>
        <w:t>Чт</w:t>
      </w:r>
      <w:r>
        <w:rPr>
          <w:rFonts w:ascii="Arial" w:hAnsi="Arial"/>
          <w:b/>
          <w:color w:val="0E1115"/>
          <w:w w:val="90"/>
          <w:sz w:val="27"/>
        </w:rPr>
        <w:t>о </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ж</w:t>
      </w:r>
      <w:r>
        <w:rPr>
          <w:rFonts w:ascii="Arial" w:hAnsi="Arial"/>
          <w:b/>
          <w:color w:val="0E1115"/>
          <w:w w:val="90"/>
          <w:sz w:val="27"/>
        </w:rPr>
        <w:t>е</w:t>
      </w:r>
      <w:r>
        <w:rPr>
          <w:rFonts w:ascii="Arial" w:hAnsi="Arial"/>
          <w:b/>
          <w:color w:val="0E1115"/>
          <w:w w:val="90"/>
          <w:sz w:val="24"/>
        </w:rPr>
        <w:t>т в</w:t>
      </w:r>
      <w:r>
        <w:rPr>
          <w:rFonts w:ascii="Arial" w:hAnsi="Arial"/>
          <w:b/>
          <w:color w:val="0E1115"/>
          <w:w w:val="90"/>
          <w:sz w:val="27"/>
        </w:rPr>
        <w:t>хо</w:t>
      </w:r>
      <w:r>
        <w:rPr>
          <w:rFonts w:ascii="Arial" w:hAnsi="Arial"/>
          <w:b/>
          <w:color w:val="0E1115"/>
          <w:w w:val="90"/>
          <w:sz w:val="24"/>
        </w:rPr>
        <w:t>дить в </w:t>
      </w:r>
      <w:r>
        <w:rPr>
          <w:rFonts w:ascii="Tahoma" w:hAnsi="Tahoma"/>
          <w:b/>
          <w:color w:val="0E1115"/>
          <w:w w:val="90"/>
          <w:sz w:val="24"/>
        </w:rPr>
        <w:t>KPI (</w:t>
      </w:r>
      <w:r>
        <w:rPr>
          <w:rFonts w:ascii="Arial" w:hAnsi="Arial"/>
          <w:b/>
          <w:color w:val="0E1115"/>
          <w:w w:val="90"/>
          <w:sz w:val="24"/>
        </w:rPr>
        <w:t>ключ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ли эфф</w:t>
      </w:r>
      <w:r>
        <w:rPr>
          <w:rFonts w:ascii="Arial" w:hAnsi="Arial"/>
          <w:b/>
          <w:color w:val="0E1115"/>
          <w:w w:val="90"/>
          <w:sz w:val="27"/>
        </w:rPr>
        <w:t>е</w:t>
      </w:r>
      <w:r>
        <w:rPr>
          <w:rFonts w:ascii="Arial" w:hAnsi="Arial"/>
          <w:b/>
          <w:color w:val="0E1115"/>
          <w:w w:val="90"/>
          <w:sz w:val="24"/>
        </w:rPr>
        <w:t>ктивн</w:t>
      </w:r>
      <w:r>
        <w:rPr>
          <w:rFonts w:ascii="Arial" w:hAnsi="Arial"/>
          <w:b/>
          <w:color w:val="0E1115"/>
          <w:w w:val="90"/>
          <w:sz w:val="27"/>
        </w:rPr>
        <w:t>ос</w:t>
      </w:r>
      <w:r>
        <w:rPr>
          <w:rFonts w:ascii="Arial" w:hAnsi="Arial"/>
          <w:b/>
          <w:color w:val="0E1115"/>
          <w:w w:val="90"/>
          <w:sz w:val="24"/>
        </w:rPr>
        <w:t>ти</w:t>
      </w:r>
      <w:r>
        <w:rPr>
          <w:rFonts w:ascii="Tahoma" w:hAnsi="Tahoma"/>
          <w:b/>
          <w:color w:val="0E1115"/>
          <w:w w:val="90"/>
          <w:sz w:val="24"/>
        </w:rPr>
        <w:t>) </w:t>
      </w:r>
      <w:r>
        <w:rPr>
          <w:rFonts w:ascii="Arial" w:hAnsi="Arial"/>
          <w:b/>
          <w:color w:val="0E1115"/>
          <w:w w:val="90"/>
          <w:sz w:val="24"/>
        </w:rPr>
        <w:t>для н</w:t>
      </w:r>
      <w:r>
        <w:rPr>
          <w:rFonts w:ascii="Arial" w:hAnsi="Arial"/>
          <w:b/>
          <w:color w:val="0E1115"/>
          <w:w w:val="90"/>
          <w:sz w:val="27"/>
        </w:rPr>
        <w:t>а</w:t>
      </w:r>
      <w:r>
        <w:rPr>
          <w:rFonts w:ascii="Arial" w:hAnsi="Arial"/>
          <w:b/>
          <w:color w:val="0E1115"/>
          <w:w w:val="90"/>
          <w:sz w:val="24"/>
        </w:rPr>
        <w:t>чи</w:t>
      </w:r>
      <w:r>
        <w:rPr>
          <w:rFonts w:ascii="Arial" w:hAnsi="Arial"/>
          <w:b/>
          <w:color w:val="0E1115"/>
          <w:w w:val="90"/>
          <w:sz w:val="27"/>
        </w:rPr>
        <w:t>с</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ния </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усо</w:t>
      </w:r>
      <w:r>
        <w:rPr>
          <w:rFonts w:ascii="Arial" w:hAnsi="Arial"/>
          <w:b/>
          <w:color w:val="0E1115"/>
          <w:spacing w:val="-2"/>
          <w:sz w:val="24"/>
        </w:rPr>
        <w:t>в</w:t>
      </w:r>
      <w:r>
        <w:rPr>
          <w:rFonts w:ascii="Tahoma" w:hAnsi="Tahoma"/>
          <w:b/>
          <w:color w:val="0E1115"/>
          <w:spacing w:val="-2"/>
          <w:sz w:val="24"/>
        </w:rPr>
        <w:t>:</w:t>
      </w:r>
    </w:p>
    <w:p>
      <w:pPr>
        <w:pStyle w:val="ListParagraph"/>
        <w:numPr>
          <w:ilvl w:val="0"/>
          <w:numId w:val="151"/>
        </w:numPr>
        <w:tabs>
          <w:tab w:pos="575" w:val="left" w:leader="none"/>
        </w:tabs>
        <w:spacing w:line="336" w:lineRule="auto" w:before="242" w:after="0"/>
        <w:ind w:left="575" w:right="414" w:hanging="255"/>
        <w:jc w:val="left"/>
        <w:rPr>
          <w:rFonts w:ascii="Tahoma" w:hAnsi="Tahoma"/>
          <w:sz w:val="24"/>
        </w:rPr>
      </w:pPr>
      <w:r>
        <w:rPr>
          <w:rFonts w:ascii="Arial" w:hAnsi="Arial"/>
          <w:b/>
          <w:color w:val="0E1115"/>
          <w:spacing w:val="-4"/>
          <w:sz w:val="27"/>
        </w:rPr>
        <w:t>С</w:t>
      </w:r>
      <w:r>
        <w:rPr>
          <w:rFonts w:ascii="Arial" w:hAnsi="Arial"/>
          <w:b/>
          <w:color w:val="0E1115"/>
          <w:spacing w:val="-4"/>
          <w:sz w:val="24"/>
        </w:rPr>
        <w:t>ниж</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4"/>
          <w:sz w:val="27"/>
        </w:rPr>
        <w:t> </w:t>
      </w:r>
      <w:r>
        <w:rPr>
          <w:rFonts w:ascii="Arial" w:hAnsi="Arial"/>
          <w:b/>
          <w:color w:val="0E1115"/>
          <w:spacing w:val="-4"/>
          <w:sz w:val="27"/>
        </w:rPr>
        <w:t>уро</w:t>
      </w:r>
      <w:r>
        <w:rPr>
          <w:rFonts w:ascii="Arial" w:hAnsi="Arial"/>
          <w:b/>
          <w:color w:val="0E1115"/>
          <w:spacing w:val="-4"/>
          <w:sz w:val="24"/>
        </w:rPr>
        <w:t>вня</w:t>
      </w:r>
      <w:r>
        <w:rPr>
          <w:rFonts w:ascii="Arial" w:hAnsi="Arial"/>
          <w:b/>
          <w:color w:val="0E1115"/>
          <w:spacing w:val="-6"/>
          <w:sz w:val="24"/>
        </w:rPr>
        <w:t> </w:t>
      </w:r>
      <w:r>
        <w:rPr>
          <w:rFonts w:ascii="Arial" w:hAnsi="Arial"/>
          <w:b/>
          <w:color w:val="0E1115"/>
          <w:spacing w:val="-4"/>
          <w:sz w:val="24"/>
        </w:rPr>
        <w:t>г</w:t>
      </w:r>
      <w:r>
        <w:rPr>
          <w:rFonts w:ascii="Arial" w:hAnsi="Arial"/>
          <w:b/>
          <w:color w:val="0E1115"/>
          <w:spacing w:val="-4"/>
          <w:sz w:val="27"/>
        </w:rPr>
        <w:t>ос</w:t>
      </w:r>
      <w:r>
        <w:rPr>
          <w:rFonts w:ascii="Arial" w:hAnsi="Arial"/>
          <w:b/>
          <w:color w:val="0E1115"/>
          <w:spacing w:val="-4"/>
          <w:sz w:val="24"/>
        </w:rPr>
        <w:t>пит</w:t>
      </w:r>
      <w:r>
        <w:rPr>
          <w:rFonts w:ascii="Arial" w:hAnsi="Arial"/>
          <w:b/>
          <w:color w:val="0E1115"/>
          <w:spacing w:val="-4"/>
          <w:sz w:val="27"/>
        </w:rPr>
        <w:t>а</w:t>
      </w:r>
      <w:r>
        <w:rPr>
          <w:rFonts w:ascii="Arial" w:hAnsi="Arial"/>
          <w:b/>
          <w:color w:val="0E1115"/>
          <w:spacing w:val="-4"/>
          <w:sz w:val="24"/>
        </w:rPr>
        <w:t>лиз</w:t>
      </w:r>
      <w:r>
        <w:rPr>
          <w:rFonts w:ascii="Arial" w:hAnsi="Arial"/>
          <w:b/>
          <w:color w:val="0E1115"/>
          <w:spacing w:val="-4"/>
          <w:sz w:val="27"/>
        </w:rPr>
        <w:t>а</w:t>
      </w:r>
      <w:r>
        <w:rPr>
          <w:rFonts w:ascii="Arial" w:hAnsi="Arial"/>
          <w:b/>
          <w:color w:val="0E1115"/>
          <w:spacing w:val="-4"/>
          <w:sz w:val="24"/>
        </w:rPr>
        <w:t>ции </w:t>
      </w:r>
      <w:r>
        <w:rPr>
          <w:color w:val="0E1115"/>
          <w:spacing w:val="-4"/>
          <w:sz w:val="24"/>
        </w:rPr>
        <w:t>по управляемым причинам </w:t>
      </w:r>
      <w:r>
        <w:rPr>
          <w:rFonts w:ascii="Tahoma" w:hAnsi="Tahoma"/>
          <w:color w:val="0E1115"/>
          <w:spacing w:val="-4"/>
          <w:sz w:val="24"/>
        </w:rPr>
        <w:t>(</w:t>
      </w:r>
      <w:r>
        <w:rPr>
          <w:color w:val="0E1115"/>
          <w:spacing w:val="-4"/>
          <w:sz w:val="24"/>
        </w:rPr>
        <w:t>например</w:t>
      </w:r>
      <w:r>
        <w:rPr>
          <w:rFonts w:ascii="Tahoma" w:hAnsi="Tahoma"/>
          <w:color w:val="0E1115"/>
          <w:spacing w:val="-4"/>
          <w:sz w:val="24"/>
        </w:rPr>
        <w:t>,</w:t>
      </w:r>
      <w:r>
        <w:rPr>
          <w:rFonts w:ascii="Tahoma" w:hAnsi="Tahoma"/>
          <w:color w:val="0E1115"/>
          <w:spacing w:val="-7"/>
          <w:sz w:val="24"/>
        </w:rPr>
        <w:t> </w:t>
      </w:r>
      <w:r>
        <w:rPr>
          <w:color w:val="0E1115"/>
          <w:spacing w:val="-4"/>
          <w:sz w:val="24"/>
        </w:rPr>
        <w:t>при </w:t>
      </w:r>
      <w:r>
        <w:rPr>
          <w:color w:val="0E1115"/>
          <w:sz w:val="24"/>
        </w:rPr>
        <w:t>гипертонии</w:t>
      </w:r>
      <w:r>
        <w:rPr>
          <w:rFonts w:ascii="Tahoma" w:hAnsi="Tahoma"/>
          <w:color w:val="0E1115"/>
          <w:sz w:val="24"/>
        </w:rPr>
        <w:t>, </w:t>
      </w:r>
      <w:r>
        <w:rPr>
          <w:color w:val="0E1115"/>
          <w:sz w:val="24"/>
        </w:rPr>
        <w:t>диабете</w:t>
      </w:r>
      <w:r>
        <w:rPr>
          <w:rFonts w:ascii="Tahoma" w:hAnsi="Tahoma"/>
          <w:color w:val="0E1115"/>
          <w:sz w:val="24"/>
        </w:rPr>
        <w:t>).</w:t>
      </w:r>
    </w:p>
    <w:p>
      <w:pPr>
        <w:pStyle w:val="ListParagraph"/>
        <w:numPr>
          <w:ilvl w:val="0"/>
          <w:numId w:val="151"/>
        </w:numPr>
        <w:tabs>
          <w:tab w:pos="575" w:val="left" w:leader="none"/>
        </w:tabs>
        <w:spacing w:line="336" w:lineRule="auto" w:before="86" w:after="0"/>
        <w:ind w:left="575" w:right="511" w:hanging="255"/>
        <w:jc w:val="left"/>
        <w:rPr>
          <w:rFonts w:ascii="Tahoma" w:hAnsi="Tahoma"/>
          <w:sz w:val="24"/>
        </w:rPr>
      </w:pPr>
      <w:r>
        <w:rPr>
          <w:rFonts w:ascii="Arial" w:hAnsi="Arial"/>
          <w:b/>
          <w:color w:val="0E1115"/>
          <w:spacing w:val="-2"/>
          <w:sz w:val="24"/>
        </w:rPr>
        <w:t>Ув</w:t>
      </w:r>
      <w:r>
        <w:rPr>
          <w:rFonts w:ascii="Arial" w:hAnsi="Arial"/>
          <w:b/>
          <w:color w:val="0E1115"/>
          <w:spacing w:val="-2"/>
          <w:sz w:val="27"/>
        </w:rPr>
        <w:t>е</w:t>
      </w:r>
      <w:r>
        <w:rPr>
          <w:rFonts w:ascii="Arial" w:hAnsi="Arial"/>
          <w:b/>
          <w:color w:val="0E1115"/>
          <w:spacing w:val="-2"/>
          <w:sz w:val="24"/>
        </w:rPr>
        <w:t>лич</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ли</w:t>
      </w:r>
      <w:r>
        <w:rPr>
          <w:rFonts w:ascii="Arial" w:hAnsi="Arial"/>
          <w:b/>
          <w:color w:val="0E1115"/>
          <w:spacing w:val="-10"/>
          <w:sz w:val="24"/>
        </w:rPr>
        <w:t> </w:t>
      </w:r>
      <w:r>
        <w:rPr>
          <w:rFonts w:ascii="Arial" w:hAnsi="Arial"/>
          <w:b/>
          <w:color w:val="0E1115"/>
          <w:spacing w:val="-2"/>
          <w:sz w:val="24"/>
        </w:rPr>
        <w:t>п</w:t>
      </w:r>
      <w:r>
        <w:rPr>
          <w:rFonts w:ascii="Arial" w:hAnsi="Arial"/>
          <w:b/>
          <w:color w:val="0E1115"/>
          <w:spacing w:val="-2"/>
          <w:sz w:val="27"/>
        </w:rPr>
        <w:t>а</w:t>
      </w:r>
      <w:r>
        <w:rPr>
          <w:rFonts w:ascii="Arial" w:hAnsi="Arial"/>
          <w:b/>
          <w:color w:val="0E1115"/>
          <w:spacing w:val="-2"/>
          <w:sz w:val="24"/>
        </w:rPr>
        <w:t>ци</w:t>
      </w:r>
      <w:r>
        <w:rPr>
          <w:rFonts w:ascii="Arial" w:hAnsi="Arial"/>
          <w:b/>
          <w:color w:val="0E1115"/>
          <w:spacing w:val="-2"/>
          <w:sz w:val="27"/>
        </w:rPr>
        <w:t>е</w:t>
      </w:r>
      <w:r>
        <w:rPr>
          <w:rFonts w:ascii="Arial" w:hAnsi="Arial"/>
          <w:b/>
          <w:color w:val="0E1115"/>
          <w:spacing w:val="-2"/>
          <w:sz w:val="24"/>
        </w:rPr>
        <w:t>нт</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3"/>
          <w:sz w:val="24"/>
        </w:rPr>
        <w:t> </w:t>
      </w:r>
      <w:r>
        <w:rPr>
          <w:color w:val="0E1115"/>
          <w:spacing w:val="-2"/>
          <w:sz w:val="24"/>
        </w:rPr>
        <w:t>с</w:t>
      </w:r>
      <w:r>
        <w:rPr>
          <w:color w:val="0E1115"/>
          <w:spacing w:val="-8"/>
          <w:sz w:val="24"/>
        </w:rPr>
        <w:t> </w:t>
      </w:r>
      <w:r>
        <w:rPr>
          <w:color w:val="0E1115"/>
          <w:spacing w:val="-2"/>
          <w:sz w:val="24"/>
        </w:rPr>
        <w:t>контролируемыми</w:t>
      </w:r>
      <w:r>
        <w:rPr>
          <w:color w:val="0E1115"/>
          <w:spacing w:val="-8"/>
          <w:sz w:val="24"/>
        </w:rPr>
        <w:t> </w:t>
      </w:r>
      <w:r>
        <w:rPr>
          <w:color w:val="0E1115"/>
          <w:spacing w:val="-2"/>
          <w:sz w:val="24"/>
        </w:rPr>
        <w:t>показателями</w:t>
      </w:r>
      <w:r>
        <w:rPr>
          <w:color w:val="0E1115"/>
          <w:spacing w:val="-8"/>
          <w:sz w:val="24"/>
        </w:rPr>
        <w:t> </w:t>
      </w:r>
      <w:r>
        <w:rPr>
          <w:rFonts w:ascii="Tahoma" w:hAnsi="Tahoma"/>
          <w:color w:val="0E1115"/>
          <w:spacing w:val="-2"/>
          <w:sz w:val="24"/>
        </w:rPr>
        <w:t>(</w:t>
      </w:r>
      <w:r>
        <w:rPr>
          <w:color w:val="0E1115"/>
          <w:spacing w:val="-2"/>
          <w:sz w:val="24"/>
        </w:rPr>
        <w:t>нормальное </w:t>
      </w:r>
      <w:r>
        <w:rPr>
          <w:color w:val="0E1115"/>
          <w:w w:val="105"/>
          <w:sz w:val="24"/>
        </w:rPr>
        <w:t>артериальное</w:t>
      </w:r>
      <w:r>
        <w:rPr>
          <w:color w:val="0E1115"/>
          <w:spacing w:val="-3"/>
          <w:w w:val="105"/>
          <w:sz w:val="24"/>
        </w:rPr>
        <w:t> </w:t>
      </w:r>
      <w:r>
        <w:rPr>
          <w:color w:val="0E1115"/>
          <w:w w:val="105"/>
          <w:sz w:val="24"/>
        </w:rPr>
        <w:t>давление</w:t>
      </w:r>
      <w:r>
        <w:rPr>
          <w:rFonts w:ascii="Tahoma" w:hAnsi="Tahoma"/>
          <w:color w:val="0E1115"/>
          <w:w w:val="105"/>
          <w:sz w:val="24"/>
        </w:rPr>
        <w:t>,</w:t>
      </w:r>
      <w:r>
        <w:rPr>
          <w:rFonts w:ascii="Tahoma" w:hAnsi="Tahoma"/>
          <w:color w:val="0E1115"/>
          <w:spacing w:val="-6"/>
          <w:w w:val="105"/>
          <w:sz w:val="24"/>
        </w:rPr>
        <w:t> </w:t>
      </w:r>
      <w:r>
        <w:rPr>
          <w:color w:val="0E1115"/>
          <w:w w:val="105"/>
          <w:sz w:val="24"/>
        </w:rPr>
        <w:t>уровень</w:t>
      </w:r>
      <w:r>
        <w:rPr>
          <w:color w:val="0E1115"/>
          <w:spacing w:val="-3"/>
          <w:w w:val="105"/>
          <w:sz w:val="24"/>
        </w:rPr>
        <w:t> </w:t>
      </w:r>
      <w:r>
        <w:rPr>
          <w:color w:val="0E1115"/>
          <w:w w:val="105"/>
          <w:sz w:val="24"/>
        </w:rPr>
        <w:t>сахара</w:t>
      </w:r>
      <w:r>
        <w:rPr>
          <w:color w:val="0E1115"/>
          <w:spacing w:val="-3"/>
          <w:w w:val="105"/>
          <w:sz w:val="24"/>
        </w:rPr>
        <w:t> </w:t>
      </w:r>
      <w:r>
        <w:rPr>
          <w:color w:val="0E1115"/>
          <w:w w:val="105"/>
          <w:sz w:val="24"/>
        </w:rPr>
        <w:t>в</w:t>
      </w:r>
      <w:r>
        <w:rPr>
          <w:color w:val="0E1115"/>
          <w:spacing w:val="-3"/>
          <w:w w:val="105"/>
          <w:sz w:val="24"/>
        </w:rPr>
        <w:t> </w:t>
      </w:r>
      <w:r>
        <w:rPr>
          <w:color w:val="0E1115"/>
          <w:w w:val="105"/>
          <w:sz w:val="24"/>
        </w:rPr>
        <w:t>крови</w:t>
      </w:r>
      <w:r>
        <w:rPr>
          <w:rFonts w:ascii="Tahoma" w:hAnsi="Tahoma"/>
          <w:color w:val="0E1115"/>
          <w:w w:val="105"/>
          <w:sz w:val="24"/>
        </w:rPr>
        <w:t>).</w:t>
      </w:r>
    </w:p>
    <w:p>
      <w:pPr>
        <w:pStyle w:val="ListParagraph"/>
        <w:numPr>
          <w:ilvl w:val="0"/>
          <w:numId w:val="151"/>
        </w:numPr>
        <w:tabs>
          <w:tab w:pos="575" w:val="left" w:leader="none"/>
        </w:tabs>
        <w:spacing w:line="336" w:lineRule="auto" w:before="86" w:after="0"/>
        <w:ind w:left="575" w:right="1028" w:hanging="255"/>
        <w:jc w:val="left"/>
        <w:rPr>
          <w:rFonts w:ascii="Tahoma" w:hAnsi="Tahoma"/>
          <w:sz w:val="24"/>
        </w:rPr>
      </w:pPr>
      <w:r>
        <w:rPr>
          <w:rFonts w:ascii="Arial" w:hAnsi="Arial"/>
          <w:b/>
          <w:color w:val="0E1115"/>
          <w:spacing w:val="-2"/>
          <w:sz w:val="24"/>
        </w:rPr>
        <w:t>Ув</w:t>
      </w:r>
      <w:r>
        <w:rPr>
          <w:rFonts w:ascii="Arial" w:hAnsi="Arial"/>
          <w:b/>
          <w:color w:val="0E1115"/>
          <w:spacing w:val="-2"/>
          <w:sz w:val="27"/>
        </w:rPr>
        <w:t>е</w:t>
      </w:r>
      <w:r>
        <w:rPr>
          <w:rFonts w:ascii="Arial" w:hAnsi="Arial"/>
          <w:b/>
          <w:color w:val="0E1115"/>
          <w:spacing w:val="-2"/>
          <w:sz w:val="24"/>
        </w:rPr>
        <w:t>лич</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ив</w:t>
      </w:r>
      <w:r>
        <w:rPr>
          <w:rFonts w:ascii="Arial" w:hAnsi="Arial"/>
          <w:b/>
          <w:color w:val="0E1115"/>
          <w:spacing w:val="-2"/>
          <w:sz w:val="27"/>
        </w:rPr>
        <w:t>ер</w:t>
      </w:r>
      <w:r>
        <w:rPr>
          <w:rFonts w:ascii="Arial" w:hAnsi="Arial"/>
          <w:b/>
          <w:color w:val="0E1115"/>
          <w:spacing w:val="-2"/>
          <w:sz w:val="24"/>
        </w:rPr>
        <w:t>ж</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ти</w:t>
      </w:r>
      <w:r>
        <w:rPr>
          <w:rFonts w:ascii="Arial" w:hAnsi="Arial"/>
          <w:b/>
          <w:color w:val="0E1115"/>
          <w:spacing w:val="-15"/>
          <w:sz w:val="24"/>
        </w:rPr>
        <w:t> </w:t>
      </w:r>
      <w:r>
        <w:rPr>
          <w:color w:val="0E1115"/>
          <w:spacing w:val="-2"/>
          <w:sz w:val="24"/>
        </w:rPr>
        <w:t>здоровому</w:t>
      </w:r>
      <w:r>
        <w:rPr>
          <w:color w:val="0E1115"/>
          <w:spacing w:val="-14"/>
          <w:sz w:val="24"/>
        </w:rPr>
        <w:t> </w:t>
      </w:r>
      <w:r>
        <w:rPr>
          <w:color w:val="0E1115"/>
          <w:spacing w:val="-2"/>
          <w:sz w:val="24"/>
        </w:rPr>
        <w:t>образу</w:t>
      </w:r>
      <w:r>
        <w:rPr>
          <w:color w:val="0E1115"/>
          <w:spacing w:val="-15"/>
          <w:sz w:val="24"/>
        </w:rPr>
        <w:t> </w:t>
      </w:r>
      <w:r>
        <w:rPr>
          <w:color w:val="0E1115"/>
          <w:spacing w:val="-2"/>
          <w:sz w:val="24"/>
        </w:rPr>
        <w:t>жизни</w:t>
      </w:r>
      <w:r>
        <w:rPr>
          <w:color w:val="0E1115"/>
          <w:spacing w:val="-15"/>
          <w:sz w:val="24"/>
        </w:rPr>
        <w:t> </w:t>
      </w:r>
      <w:r>
        <w:rPr>
          <w:rFonts w:ascii="Tahoma" w:hAnsi="Tahoma"/>
          <w:color w:val="0E1115"/>
          <w:spacing w:val="-2"/>
          <w:sz w:val="24"/>
        </w:rPr>
        <w:t>(</w:t>
      </w:r>
      <w:r>
        <w:rPr>
          <w:color w:val="0E1115"/>
          <w:spacing w:val="-2"/>
          <w:sz w:val="24"/>
        </w:rPr>
        <w:t>доля</w:t>
      </w:r>
      <w:r>
        <w:rPr>
          <w:color w:val="0E1115"/>
          <w:spacing w:val="-15"/>
          <w:sz w:val="24"/>
        </w:rPr>
        <w:t> </w:t>
      </w:r>
      <w:r>
        <w:rPr>
          <w:color w:val="0E1115"/>
          <w:spacing w:val="-2"/>
          <w:sz w:val="24"/>
        </w:rPr>
        <w:t>пациентов</w:t>
      </w:r>
      <w:r>
        <w:rPr>
          <w:rFonts w:ascii="Tahoma" w:hAnsi="Tahoma"/>
          <w:color w:val="0E1115"/>
          <w:spacing w:val="-2"/>
          <w:sz w:val="24"/>
        </w:rPr>
        <w:t>, </w:t>
      </w:r>
      <w:r>
        <w:rPr>
          <w:color w:val="0E1115"/>
          <w:sz w:val="24"/>
        </w:rPr>
        <w:t>бросивших курить</w:t>
      </w:r>
      <w:r>
        <w:rPr>
          <w:rFonts w:ascii="Tahoma" w:hAnsi="Tahoma"/>
          <w:color w:val="0E1115"/>
          <w:sz w:val="24"/>
        </w:rPr>
        <w:t>, </w:t>
      </w:r>
      <w:r>
        <w:rPr>
          <w:color w:val="0E1115"/>
          <w:sz w:val="24"/>
        </w:rPr>
        <w:t>снизивших вес</w:t>
      </w:r>
      <w:r>
        <w:rPr>
          <w:rFonts w:ascii="Tahoma" w:hAnsi="Tahoma"/>
          <w:color w:val="0E1115"/>
          <w:sz w:val="24"/>
        </w:rPr>
        <w:t>).</w:t>
      </w:r>
    </w:p>
    <w:p>
      <w:pPr>
        <w:pStyle w:val="ListParagraph"/>
        <w:numPr>
          <w:ilvl w:val="0"/>
          <w:numId w:val="151"/>
        </w:numPr>
        <w:tabs>
          <w:tab w:pos="575" w:val="left" w:leader="none"/>
        </w:tabs>
        <w:spacing w:line="240" w:lineRule="auto" w:before="86" w:after="0"/>
        <w:ind w:left="575" w:right="0" w:hanging="255"/>
        <w:jc w:val="left"/>
        <w:rPr>
          <w:rFonts w:ascii="Tahoma" w:hAnsi="Tahoma"/>
          <w:sz w:val="24"/>
        </w:rPr>
      </w:pPr>
      <w:r>
        <w:rPr>
          <w:rFonts w:ascii="Arial" w:hAnsi="Arial"/>
          <w:b/>
          <w:color w:val="0E1115"/>
          <w:w w:val="90"/>
          <w:sz w:val="27"/>
        </w:rPr>
        <w:t>В</w:t>
      </w:r>
      <w:r>
        <w:rPr>
          <w:rFonts w:ascii="Arial" w:hAnsi="Arial"/>
          <w:b/>
          <w:color w:val="0E1115"/>
          <w:w w:val="90"/>
          <w:sz w:val="24"/>
        </w:rPr>
        <w:t>ы</w:t>
      </w:r>
      <w:r>
        <w:rPr>
          <w:rFonts w:ascii="Arial" w:hAnsi="Arial"/>
          <w:b/>
          <w:color w:val="0E1115"/>
          <w:w w:val="90"/>
          <w:sz w:val="27"/>
        </w:rPr>
        <w:t>со</w:t>
      </w:r>
      <w:r>
        <w:rPr>
          <w:rFonts w:ascii="Arial" w:hAnsi="Arial"/>
          <w:b/>
          <w:color w:val="0E1115"/>
          <w:w w:val="90"/>
          <w:sz w:val="24"/>
        </w:rPr>
        <w:t>ки</w:t>
      </w:r>
      <w:r>
        <w:rPr>
          <w:rFonts w:ascii="Arial" w:hAnsi="Arial"/>
          <w:b/>
          <w:color w:val="0E1115"/>
          <w:w w:val="90"/>
          <w:sz w:val="27"/>
        </w:rPr>
        <w:t>й</w:t>
      </w:r>
      <w:r>
        <w:rPr>
          <w:rFonts w:ascii="Arial" w:hAnsi="Arial"/>
          <w:b/>
          <w:color w:val="0E1115"/>
          <w:spacing w:val="26"/>
          <w:sz w:val="27"/>
        </w:rPr>
        <w:t> </w:t>
      </w:r>
      <w:r>
        <w:rPr>
          <w:rFonts w:ascii="Arial" w:hAnsi="Arial"/>
          <w:b/>
          <w:color w:val="0E1115"/>
          <w:w w:val="90"/>
          <w:sz w:val="27"/>
        </w:rPr>
        <w:t>уро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нь</w:t>
      </w:r>
      <w:r>
        <w:rPr>
          <w:rFonts w:ascii="Arial" w:hAnsi="Arial"/>
          <w:b/>
          <w:color w:val="0E1115"/>
          <w:spacing w:val="35"/>
          <w:sz w:val="24"/>
        </w:rPr>
        <w:t> </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вл</w:t>
      </w:r>
      <w:r>
        <w:rPr>
          <w:rFonts w:ascii="Arial" w:hAnsi="Arial"/>
          <w:b/>
          <w:color w:val="0E1115"/>
          <w:w w:val="90"/>
          <w:sz w:val="27"/>
        </w:rPr>
        <w:t>е</w:t>
      </w:r>
      <w:r>
        <w:rPr>
          <w:rFonts w:ascii="Arial" w:hAnsi="Arial"/>
          <w:b/>
          <w:color w:val="0E1115"/>
          <w:w w:val="90"/>
          <w:sz w:val="24"/>
        </w:rPr>
        <w:t>тв</w:t>
      </w:r>
      <w:r>
        <w:rPr>
          <w:rFonts w:ascii="Arial" w:hAnsi="Arial"/>
          <w:b/>
          <w:color w:val="0E1115"/>
          <w:w w:val="90"/>
          <w:sz w:val="27"/>
        </w:rPr>
        <w:t>оре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46"/>
          <w:sz w:val="24"/>
        </w:rPr>
        <w:t> </w:t>
      </w:r>
      <w:r>
        <w:rPr>
          <w:color w:val="0E1115"/>
          <w:w w:val="90"/>
          <w:sz w:val="24"/>
        </w:rPr>
        <w:t>пациентов</w:t>
      </w:r>
      <w:r>
        <w:rPr>
          <w:color w:val="0E1115"/>
          <w:spacing w:val="42"/>
          <w:sz w:val="24"/>
        </w:rPr>
        <w:t> </w:t>
      </w:r>
      <w:r>
        <w:rPr>
          <w:color w:val="0E1115"/>
          <w:w w:val="90"/>
          <w:sz w:val="24"/>
        </w:rPr>
        <w:t>качеством</w:t>
      </w:r>
      <w:r>
        <w:rPr>
          <w:color w:val="0E1115"/>
          <w:spacing w:val="41"/>
          <w:sz w:val="24"/>
        </w:rPr>
        <w:t> </w:t>
      </w:r>
      <w:r>
        <w:rPr>
          <w:color w:val="0E1115"/>
          <w:spacing w:val="-2"/>
          <w:w w:val="90"/>
          <w:sz w:val="24"/>
        </w:rPr>
        <w:t>жизни</w:t>
      </w:r>
      <w:r>
        <w:rPr>
          <w:rFonts w:ascii="Tahoma" w:hAnsi="Tahoma"/>
          <w:color w:val="0E1115"/>
          <w:spacing w:val="-2"/>
          <w:w w:val="90"/>
          <w:sz w:val="24"/>
        </w:rPr>
        <w:t>.</w:t>
      </w:r>
    </w:p>
    <w:p>
      <w:pPr>
        <w:pStyle w:val="ListParagraph"/>
        <w:numPr>
          <w:ilvl w:val="0"/>
          <w:numId w:val="151"/>
        </w:numPr>
        <w:tabs>
          <w:tab w:pos="575" w:val="left" w:leader="none"/>
        </w:tabs>
        <w:spacing w:line="240" w:lineRule="auto" w:before="199" w:after="0"/>
        <w:ind w:left="575" w:right="0" w:hanging="255"/>
        <w:jc w:val="left"/>
        <w:rPr>
          <w:rFonts w:ascii="Tahoma" w:hAnsi="Tahoma"/>
          <w:sz w:val="24"/>
        </w:rPr>
      </w:pPr>
      <w:r>
        <w:rPr>
          <w:rFonts w:ascii="Arial" w:hAnsi="Arial"/>
          <w:b/>
          <w:color w:val="0E1115"/>
          <w:spacing w:val="-6"/>
          <w:sz w:val="24"/>
        </w:rPr>
        <w:t>У</w:t>
      </w: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е</w:t>
      </w:r>
      <w:r>
        <w:rPr>
          <w:rFonts w:ascii="Arial" w:hAnsi="Arial"/>
          <w:b/>
          <w:color w:val="0E1115"/>
          <w:spacing w:val="-6"/>
          <w:sz w:val="24"/>
        </w:rPr>
        <w:t>шн</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11"/>
          <w:sz w:val="24"/>
        </w:rPr>
        <w:t> </w:t>
      </w:r>
      <w:r>
        <w:rPr>
          <w:rFonts w:ascii="Arial" w:hAnsi="Arial"/>
          <w:b/>
          <w:color w:val="0E1115"/>
          <w:spacing w:val="-6"/>
          <w:sz w:val="27"/>
        </w:rPr>
        <w:t>ра</w:t>
      </w:r>
      <w:r>
        <w:rPr>
          <w:rFonts w:ascii="Arial" w:hAnsi="Arial"/>
          <w:b/>
          <w:color w:val="0E1115"/>
          <w:spacing w:val="-6"/>
          <w:sz w:val="24"/>
        </w:rPr>
        <w:t>б</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с</w:t>
      </w:r>
      <w:r>
        <w:rPr>
          <w:rFonts w:ascii="Arial" w:hAnsi="Arial"/>
          <w:b/>
          <w:color w:val="0E1115"/>
          <w:spacing w:val="-15"/>
          <w:sz w:val="27"/>
        </w:rPr>
        <w:t> </w:t>
      </w:r>
      <w:r>
        <w:rPr>
          <w:rFonts w:ascii="Arial" w:hAnsi="Arial"/>
          <w:b/>
          <w:color w:val="0E1115"/>
          <w:spacing w:val="-6"/>
          <w:sz w:val="24"/>
        </w:rPr>
        <w:t>г</w:t>
      </w:r>
      <w:r>
        <w:rPr>
          <w:rFonts w:ascii="Arial" w:hAnsi="Arial"/>
          <w:b/>
          <w:color w:val="0E1115"/>
          <w:spacing w:val="-6"/>
          <w:sz w:val="27"/>
        </w:rPr>
        <w:t>ру</w:t>
      </w:r>
      <w:r>
        <w:rPr>
          <w:rFonts w:ascii="Arial" w:hAnsi="Arial"/>
          <w:b/>
          <w:color w:val="0E1115"/>
          <w:spacing w:val="-6"/>
          <w:sz w:val="24"/>
        </w:rPr>
        <w:t>пп</w:t>
      </w:r>
      <w:r>
        <w:rPr>
          <w:rFonts w:ascii="Arial" w:hAnsi="Arial"/>
          <w:b/>
          <w:color w:val="0E1115"/>
          <w:spacing w:val="-6"/>
          <w:sz w:val="27"/>
        </w:rPr>
        <w:t>а</w:t>
      </w:r>
      <w:r>
        <w:rPr>
          <w:rFonts w:ascii="Arial" w:hAnsi="Arial"/>
          <w:b/>
          <w:color w:val="0E1115"/>
          <w:spacing w:val="-6"/>
          <w:sz w:val="24"/>
        </w:rPr>
        <w:t>ми</w:t>
      </w:r>
      <w:r>
        <w:rPr>
          <w:rFonts w:ascii="Arial" w:hAnsi="Arial"/>
          <w:b/>
          <w:color w:val="0E1115"/>
          <w:spacing w:val="-11"/>
          <w:sz w:val="24"/>
        </w:rPr>
        <w:t> </w:t>
      </w:r>
      <w:r>
        <w:rPr>
          <w:rFonts w:ascii="Arial" w:hAnsi="Arial"/>
          <w:b/>
          <w:color w:val="0E1115"/>
          <w:spacing w:val="-6"/>
          <w:sz w:val="27"/>
        </w:rPr>
        <w:t>р</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13"/>
          <w:sz w:val="27"/>
        </w:rPr>
        <w:t> </w:t>
      </w:r>
      <w:r>
        <w:rPr>
          <w:color w:val="0E1115"/>
          <w:spacing w:val="-6"/>
          <w:sz w:val="24"/>
        </w:rPr>
        <w:t>и</w:t>
      </w:r>
      <w:r>
        <w:rPr>
          <w:color w:val="0E1115"/>
          <w:spacing w:val="-12"/>
          <w:sz w:val="24"/>
        </w:rPr>
        <w:t> </w:t>
      </w:r>
      <w:r>
        <w:rPr>
          <w:color w:val="0E1115"/>
          <w:spacing w:val="-6"/>
          <w:sz w:val="24"/>
        </w:rPr>
        <w:t>снижение</w:t>
      </w:r>
      <w:r>
        <w:rPr>
          <w:color w:val="0E1115"/>
          <w:spacing w:val="-12"/>
          <w:sz w:val="24"/>
        </w:rPr>
        <w:t> </w:t>
      </w:r>
      <w:r>
        <w:rPr>
          <w:color w:val="0E1115"/>
          <w:spacing w:val="-6"/>
          <w:sz w:val="24"/>
        </w:rPr>
        <w:t>заболеваемости</w:t>
      </w:r>
      <w:r>
        <w:rPr>
          <w:color w:val="0E1115"/>
          <w:spacing w:val="-10"/>
          <w:sz w:val="24"/>
        </w:rPr>
        <w:t> </w:t>
      </w:r>
      <w:r>
        <w:rPr>
          <w:color w:val="0E1115"/>
          <w:spacing w:val="-6"/>
          <w:sz w:val="24"/>
        </w:rPr>
        <w:t>в</w:t>
      </w:r>
      <w:r>
        <w:rPr>
          <w:color w:val="0E1115"/>
          <w:spacing w:val="-9"/>
          <w:sz w:val="24"/>
        </w:rPr>
        <w:t> </w:t>
      </w:r>
      <w:r>
        <w:rPr>
          <w:color w:val="0E1115"/>
          <w:spacing w:val="-6"/>
          <w:sz w:val="24"/>
        </w:rPr>
        <w:t>них</w:t>
      </w:r>
      <w:r>
        <w:rPr>
          <w:rFonts w:ascii="Tahoma" w:hAnsi="Tahoma"/>
          <w:color w:val="0E1115"/>
          <w:spacing w:val="-6"/>
          <w:sz w:val="24"/>
        </w:rPr>
        <w:t>.</w:t>
      </w:r>
    </w:p>
    <w:p>
      <w:pPr>
        <w:pStyle w:val="BodyText"/>
        <w:spacing w:before="60"/>
        <w:rPr>
          <w:rFonts w:ascii="Tahoma"/>
        </w:rPr>
      </w:pPr>
    </w:p>
    <w:p>
      <w:pPr>
        <w:spacing w:before="0"/>
        <w:ind w:left="305" w:right="0" w:firstLine="0"/>
        <w:jc w:val="left"/>
        <w:rPr>
          <w:rFonts w:ascii="Tahoma" w:hAnsi="Tahoma"/>
          <w:b/>
          <w:sz w:val="24"/>
        </w:rPr>
      </w:pPr>
      <w:r>
        <w:rPr>
          <w:rFonts w:ascii="Arial" w:hAnsi="Arial"/>
          <w:b/>
          <w:color w:val="0E1115"/>
          <w:w w:val="90"/>
          <w:sz w:val="27"/>
        </w:rPr>
        <w:t>О</w:t>
      </w:r>
      <w:r>
        <w:rPr>
          <w:rFonts w:ascii="Arial" w:hAnsi="Arial"/>
          <w:b/>
          <w:color w:val="0E1115"/>
          <w:w w:val="90"/>
          <w:sz w:val="24"/>
        </w:rPr>
        <w:t>тк</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4"/>
        </w:rPr>
        <w:t>б</w:t>
      </w:r>
      <w:r>
        <w:rPr>
          <w:rFonts w:ascii="Arial" w:hAnsi="Arial"/>
          <w:b/>
          <w:color w:val="0E1115"/>
          <w:w w:val="90"/>
          <w:sz w:val="27"/>
        </w:rPr>
        <w:t>еру</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w:t>
      </w:r>
      <w:r>
        <w:rPr>
          <w:rFonts w:ascii="Arial" w:hAnsi="Arial"/>
          <w:b/>
          <w:color w:val="0E1115"/>
          <w:spacing w:val="-6"/>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ньги</w:t>
      </w:r>
      <w:r>
        <w:rPr>
          <w:rFonts w:ascii="Arial" w:hAnsi="Arial"/>
          <w:b/>
          <w:color w:val="0E1115"/>
          <w:spacing w:val="-5"/>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11"/>
          <w:w w:val="90"/>
          <w:sz w:val="27"/>
        </w:rPr>
        <w:t> </w:t>
      </w:r>
      <w:r>
        <w:rPr>
          <w:rFonts w:ascii="Arial" w:hAnsi="Arial"/>
          <w:b/>
          <w:color w:val="0E1115"/>
          <w:spacing w:val="-2"/>
          <w:w w:val="90"/>
          <w:sz w:val="24"/>
        </w:rPr>
        <w:t>б</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ус</w:t>
      </w:r>
      <w:r>
        <w:rPr>
          <w:rFonts w:ascii="Arial" w:hAnsi="Arial"/>
          <w:b/>
          <w:color w:val="0E1115"/>
          <w:spacing w:val="-2"/>
          <w:w w:val="90"/>
          <w:sz w:val="24"/>
        </w:rPr>
        <w:t>ы</w:t>
      </w:r>
      <w:r>
        <w:rPr>
          <w:rFonts w:ascii="Tahoma" w:hAnsi="Tahoma"/>
          <w:b/>
          <w:color w:val="0E1115"/>
          <w:spacing w:val="-2"/>
          <w:w w:val="90"/>
          <w:sz w:val="24"/>
        </w:rPr>
        <w:t>?</w:t>
      </w:r>
    </w:p>
    <w:p>
      <w:pPr>
        <w:pStyle w:val="BodyText"/>
        <w:spacing w:before="60"/>
        <w:rPr>
          <w:rFonts w:ascii="Tahoma"/>
          <w:b/>
        </w:rPr>
      </w:pPr>
    </w:p>
    <w:p>
      <w:pPr>
        <w:pStyle w:val="ListParagraph"/>
        <w:numPr>
          <w:ilvl w:val="0"/>
          <w:numId w:val="151"/>
        </w:numPr>
        <w:tabs>
          <w:tab w:pos="575" w:val="left" w:leader="none"/>
        </w:tabs>
        <w:spacing w:line="348" w:lineRule="auto" w:before="0" w:after="0"/>
        <w:ind w:left="575" w:right="106" w:hanging="255"/>
        <w:jc w:val="left"/>
        <w:rPr>
          <w:rFonts w:ascii="Tahoma" w:hAnsi="Tahoma"/>
          <w:sz w:val="24"/>
        </w:rPr>
      </w:pPr>
      <w:r>
        <w:rPr>
          <w:color w:val="0E1115"/>
          <w:spacing w:val="-4"/>
          <w:sz w:val="24"/>
        </w:rPr>
        <w:t>Из</w:t>
      </w:r>
      <w:r>
        <w:rPr>
          <w:color w:val="0E1115"/>
          <w:spacing w:val="-15"/>
          <w:sz w:val="24"/>
        </w:rPr>
        <w:t> </w:t>
      </w:r>
      <w:r>
        <w:rPr>
          <w:rFonts w:ascii="Arial" w:hAnsi="Arial"/>
          <w:b/>
          <w:color w:val="0E1115"/>
          <w:spacing w:val="-4"/>
          <w:sz w:val="27"/>
        </w:rPr>
        <w:t>с</w:t>
      </w: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мл</w:t>
      </w:r>
      <w:r>
        <w:rPr>
          <w:rFonts w:ascii="Arial" w:hAnsi="Arial"/>
          <w:b/>
          <w:color w:val="0E1115"/>
          <w:spacing w:val="-4"/>
          <w:sz w:val="27"/>
        </w:rPr>
        <w:t>е</w:t>
      </w:r>
      <w:r>
        <w:rPr>
          <w:rFonts w:ascii="Arial" w:hAnsi="Arial"/>
          <w:b/>
          <w:color w:val="0E1115"/>
          <w:spacing w:val="-4"/>
          <w:sz w:val="24"/>
        </w:rPr>
        <w:t>нны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сре</w:t>
      </w:r>
      <w:r>
        <w:rPr>
          <w:rFonts w:ascii="Arial" w:hAnsi="Arial"/>
          <w:b/>
          <w:color w:val="0E1115"/>
          <w:spacing w:val="-4"/>
          <w:sz w:val="24"/>
        </w:rPr>
        <w:t>д</w:t>
      </w:r>
      <w:r>
        <w:rPr>
          <w:rFonts w:ascii="Arial" w:hAnsi="Arial"/>
          <w:b/>
          <w:color w:val="0E1115"/>
          <w:spacing w:val="-4"/>
          <w:sz w:val="27"/>
        </w:rPr>
        <w:t>с</w:t>
      </w:r>
      <w:r>
        <w:rPr>
          <w:rFonts w:ascii="Arial" w:hAnsi="Arial"/>
          <w:b/>
          <w:color w:val="0E1115"/>
          <w:spacing w:val="-4"/>
          <w:sz w:val="24"/>
        </w:rPr>
        <w:t>тв</w:t>
      </w:r>
      <w:r>
        <w:rPr>
          <w:rFonts w:ascii="Tahoma" w:hAnsi="Tahoma"/>
          <w:color w:val="0E1115"/>
          <w:spacing w:val="-4"/>
          <w:sz w:val="24"/>
        </w:rPr>
        <w:t>,</w:t>
      </w:r>
      <w:r>
        <w:rPr>
          <w:rFonts w:ascii="Tahoma" w:hAnsi="Tahoma"/>
          <w:color w:val="0E1115"/>
          <w:spacing w:val="-14"/>
          <w:sz w:val="24"/>
        </w:rPr>
        <w:t> </w:t>
      </w:r>
      <w:r>
        <w:rPr>
          <w:color w:val="0E1115"/>
          <w:spacing w:val="-4"/>
          <w:sz w:val="24"/>
        </w:rPr>
        <w:t>которые</w:t>
      </w:r>
      <w:r>
        <w:rPr>
          <w:color w:val="0E1115"/>
          <w:spacing w:val="-14"/>
          <w:sz w:val="24"/>
        </w:rPr>
        <w:t> </w:t>
      </w:r>
      <w:r>
        <w:rPr>
          <w:color w:val="0E1115"/>
          <w:spacing w:val="-4"/>
          <w:sz w:val="24"/>
        </w:rPr>
        <w:t>система</w:t>
      </w:r>
      <w:r>
        <w:rPr>
          <w:color w:val="0E1115"/>
          <w:spacing w:val="-14"/>
          <w:sz w:val="24"/>
        </w:rPr>
        <w:t> </w:t>
      </w:r>
      <w:r>
        <w:rPr>
          <w:color w:val="0E1115"/>
          <w:spacing w:val="-4"/>
          <w:sz w:val="24"/>
        </w:rPr>
        <w:t>здравоохранения</w:t>
      </w:r>
      <w:r>
        <w:rPr>
          <w:color w:val="0E1115"/>
          <w:spacing w:val="-15"/>
          <w:sz w:val="24"/>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ра</w:t>
      </w:r>
      <w:r>
        <w:rPr>
          <w:rFonts w:ascii="Arial" w:hAnsi="Arial"/>
          <w:b/>
          <w:color w:val="0E1115"/>
          <w:spacing w:val="-4"/>
          <w:sz w:val="24"/>
        </w:rPr>
        <w:t>тил</w:t>
      </w:r>
      <w:r>
        <w:rPr>
          <w:rFonts w:ascii="Arial" w:hAnsi="Arial"/>
          <w:b/>
          <w:color w:val="0E1115"/>
          <w:spacing w:val="-4"/>
          <w:sz w:val="27"/>
        </w:rPr>
        <w:t>а</w:t>
      </w:r>
      <w:r>
        <w:rPr>
          <w:rFonts w:ascii="Arial" w:hAnsi="Arial"/>
          <w:b/>
          <w:color w:val="0E1115"/>
          <w:spacing w:val="-14"/>
          <w:sz w:val="27"/>
        </w:rPr>
        <w:t> </w:t>
      </w:r>
      <w:r>
        <w:rPr>
          <w:color w:val="0E1115"/>
          <w:spacing w:val="-4"/>
          <w:sz w:val="24"/>
        </w:rPr>
        <w:t>на </w:t>
      </w:r>
      <w:r>
        <w:rPr>
          <w:color w:val="0E1115"/>
          <w:sz w:val="24"/>
        </w:rPr>
        <w:t>лечение тяжелых осложнений благодаря качественной профилактике и работе </w:t>
      </w:r>
      <w:r>
        <w:rPr>
          <w:color w:val="0E1115"/>
          <w:spacing w:val="-2"/>
          <w:sz w:val="24"/>
        </w:rPr>
        <w:t>врача</w:t>
      </w:r>
      <w:r>
        <w:rPr>
          <w:rFonts w:ascii="Tahoma" w:hAnsi="Tahoma"/>
          <w:color w:val="0E1115"/>
          <w:spacing w:val="-2"/>
          <w:sz w:val="24"/>
        </w:rPr>
        <w:t>.</w:t>
      </w:r>
    </w:p>
    <w:p>
      <w:pPr>
        <w:pStyle w:val="ListParagraph"/>
        <w:numPr>
          <w:ilvl w:val="0"/>
          <w:numId w:val="151"/>
        </w:numPr>
        <w:tabs>
          <w:tab w:pos="575" w:val="left" w:leader="none"/>
        </w:tabs>
        <w:spacing w:line="343" w:lineRule="auto" w:before="85" w:after="0"/>
        <w:ind w:left="575" w:right="604" w:hanging="255"/>
        <w:jc w:val="both"/>
        <w:rPr>
          <w:rFonts w:ascii="Tahoma" w:hAnsi="Tahoma"/>
          <w:sz w:val="24"/>
        </w:rPr>
      </w:pPr>
      <w:r>
        <w:rPr>
          <w:color w:val="0E1115"/>
          <w:sz w:val="24"/>
        </w:rPr>
        <w:t>Например</w:t>
      </w:r>
      <w:r>
        <w:rPr>
          <w:rFonts w:ascii="Tahoma" w:hAnsi="Tahoma"/>
          <w:color w:val="0E1115"/>
          <w:sz w:val="24"/>
        </w:rPr>
        <w:t>, </w:t>
      </w:r>
      <w:r>
        <w:rPr>
          <w:color w:val="0E1115"/>
          <w:sz w:val="24"/>
        </w:rPr>
        <w:t>если врач своей работой предотвратил </w:t>
      </w:r>
      <w:r>
        <w:rPr>
          <w:rFonts w:ascii="Tahoma" w:hAnsi="Tahoma"/>
          <w:color w:val="0E1115"/>
          <w:sz w:val="24"/>
        </w:rPr>
        <w:t>10 </w:t>
      </w:r>
      <w:r>
        <w:rPr>
          <w:color w:val="0E1115"/>
          <w:sz w:val="24"/>
        </w:rPr>
        <w:t>инсультов</w:t>
      </w:r>
      <w:r>
        <w:rPr>
          <w:rFonts w:ascii="Tahoma" w:hAnsi="Tahoma"/>
          <w:color w:val="0E1115"/>
          <w:sz w:val="24"/>
        </w:rPr>
        <w:t>, </w:t>
      </w:r>
      <w:r>
        <w:rPr>
          <w:color w:val="0E1115"/>
          <w:sz w:val="24"/>
        </w:rPr>
        <w:t>сэкономив </w:t>
      </w:r>
      <w:r>
        <w:rPr>
          <w:color w:val="0E1115"/>
          <w:spacing w:val="-2"/>
          <w:w w:val="105"/>
          <w:sz w:val="24"/>
        </w:rPr>
        <w:t>системе</w:t>
      </w:r>
      <w:r>
        <w:rPr>
          <w:color w:val="0E1115"/>
          <w:spacing w:val="-12"/>
          <w:w w:val="105"/>
          <w:sz w:val="24"/>
        </w:rPr>
        <w:t> </w:t>
      </w:r>
      <w:r>
        <w:rPr>
          <w:color w:val="0E1115"/>
          <w:spacing w:val="-2"/>
          <w:w w:val="105"/>
          <w:sz w:val="24"/>
        </w:rPr>
        <w:t>условные</w:t>
      </w:r>
      <w:r>
        <w:rPr>
          <w:color w:val="0E1115"/>
          <w:spacing w:val="-12"/>
          <w:w w:val="105"/>
          <w:sz w:val="24"/>
        </w:rPr>
        <w:t> </w:t>
      </w:r>
      <w:r>
        <w:rPr>
          <w:rFonts w:ascii="Tahoma" w:hAnsi="Tahoma"/>
          <w:color w:val="0E1115"/>
          <w:spacing w:val="-2"/>
          <w:w w:val="105"/>
          <w:sz w:val="24"/>
        </w:rPr>
        <w:t>5</w:t>
      </w:r>
      <w:r>
        <w:rPr>
          <w:rFonts w:ascii="Tahoma" w:hAnsi="Tahoma"/>
          <w:color w:val="0E1115"/>
          <w:spacing w:val="-15"/>
          <w:w w:val="105"/>
          <w:sz w:val="24"/>
        </w:rPr>
        <w:t> </w:t>
      </w:r>
      <w:r>
        <w:rPr>
          <w:color w:val="0E1115"/>
          <w:spacing w:val="-2"/>
          <w:w w:val="105"/>
          <w:sz w:val="24"/>
        </w:rPr>
        <w:t>миллионов</w:t>
      </w:r>
      <w:r>
        <w:rPr>
          <w:color w:val="0E1115"/>
          <w:spacing w:val="-12"/>
          <w:w w:val="105"/>
          <w:sz w:val="24"/>
        </w:rPr>
        <w:t> </w:t>
      </w:r>
      <w:r>
        <w:rPr>
          <w:color w:val="0E1115"/>
          <w:spacing w:val="-2"/>
          <w:w w:val="105"/>
          <w:sz w:val="24"/>
        </w:rPr>
        <w:t>рублей</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часть</w:t>
      </w:r>
      <w:r>
        <w:rPr>
          <w:color w:val="0E1115"/>
          <w:spacing w:val="-12"/>
          <w:w w:val="105"/>
          <w:sz w:val="24"/>
        </w:rPr>
        <w:t> </w:t>
      </w:r>
      <w:r>
        <w:rPr>
          <w:color w:val="0E1115"/>
          <w:spacing w:val="-2"/>
          <w:w w:val="105"/>
          <w:sz w:val="24"/>
        </w:rPr>
        <w:t>этой</w:t>
      </w:r>
      <w:r>
        <w:rPr>
          <w:color w:val="0E1115"/>
          <w:spacing w:val="-12"/>
          <w:w w:val="105"/>
          <w:sz w:val="24"/>
        </w:rPr>
        <w:t> </w:t>
      </w:r>
      <w:r>
        <w:rPr>
          <w:color w:val="0E1115"/>
          <w:spacing w:val="-2"/>
          <w:w w:val="105"/>
          <w:sz w:val="24"/>
        </w:rPr>
        <w:t>суммы</w:t>
      </w:r>
      <w:r>
        <w:rPr>
          <w:color w:val="0E1115"/>
          <w:spacing w:val="-12"/>
          <w:w w:val="105"/>
          <w:sz w:val="24"/>
        </w:rPr>
        <w:t> </w:t>
      </w:r>
      <w:r>
        <w:rPr>
          <w:rFonts w:ascii="Tahoma" w:hAnsi="Tahoma"/>
          <w:color w:val="0E1115"/>
          <w:spacing w:val="-2"/>
          <w:w w:val="105"/>
          <w:sz w:val="24"/>
        </w:rPr>
        <w:t>(</w:t>
      </w:r>
      <w:r>
        <w:rPr>
          <w:color w:val="0E1115"/>
          <w:spacing w:val="-2"/>
          <w:w w:val="105"/>
          <w:sz w:val="24"/>
        </w:rPr>
        <w:t>например</w:t>
      </w:r>
      <w:r>
        <w:rPr>
          <w:rFonts w:ascii="Tahoma" w:hAnsi="Tahoma"/>
          <w:color w:val="0E1115"/>
          <w:spacing w:val="-2"/>
          <w:w w:val="105"/>
          <w:sz w:val="24"/>
        </w:rPr>
        <w:t>,</w:t>
      </w:r>
      <w:r>
        <w:rPr>
          <w:rFonts w:ascii="Tahoma" w:hAnsi="Tahoma"/>
          <w:color w:val="0E1115"/>
          <w:spacing w:val="-15"/>
          <w:w w:val="105"/>
          <w:sz w:val="24"/>
        </w:rPr>
        <w:t> </w:t>
      </w:r>
      <w:r>
        <w:rPr>
          <w:rFonts w:ascii="Tahoma" w:hAnsi="Tahoma"/>
          <w:color w:val="0E1115"/>
          <w:spacing w:val="-2"/>
          <w:w w:val="105"/>
          <w:sz w:val="24"/>
        </w:rPr>
        <w:t>20%) </w:t>
      </w:r>
      <w:r>
        <w:rPr>
          <w:color w:val="0E1115"/>
          <w:w w:val="105"/>
          <w:sz w:val="24"/>
        </w:rPr>
        <w:t>направляется</w:t>
      </w:r>
      <w:r>
        <w:rPr>
          <w:color w:val="0E1115"/>
          <w:spacing w:val="-1"/>
          <w:w w:val="105"/>
          <w:sz w:val="24"/>
        </w:rPr>
        <w:t> </w:t>
      </w:r>
      <w:r>
        <w:rPr>
          <w:color w:val="0E1115"/>
          <w:w w:val="105"/>
          <w:sz w:val="24"/>
        </w:rPr>
        <w:t>в</w:t>
      </w:r>
      <w:r>
        <w:rPr>
          <w:color w:val="0E1115"/>
          <w:spacing w:val="-1"/>
          <w:w w:val="105"/>
          <w:sz w:val="24"/>
        </w:rPr>
        <w:t> </w:t>
      </w:r>
      <w:r>
        <w:rPr>
          <w:color w:val="0E1115"/>
          <w:w w:val="105"/>
          <w:sz w:val="24"/>
        </w:rPr>
        <w:t>виде</w:t>
      </w:r>
      <w:r>
        <w:rPr>
          <w:color w:val="0E1115"/>
          <w:spacing w:val="-1"/>
          <w:w w:val="105"/>
          <w:sz w:val="24"/>
        </w:rPr>
        <w:t> </w:t>
      </w:r>
      <w:r>
        <w:rPr>
          <w:color w:val="0E1115"/>
          <w:w w:val="105"/>
          <w:sz w:val="24"/>
        </w:rPr>
        <w:t>бонуса</w:t>
      </w:r>
      <w:r>
        <w:rPr>
          <w:color w:val="0E1115"/>
          <w:spacing w:val="-1"/>
          <w:w w:val="105"/>
          <w:sz w:val="24"/>
        </w:rPr>
        <w:t> </w:t>
      </w:r>
      <w:r>
        <w:rPr>
          <w:color w:val="0E1115"/>
          <w:w w:val="105"/>
          <w:sz w:val="24"/>
        </w:rPr>
        <w:t>ему</w:t>
      </w:r>
      <w:r>
        <w:rPr>
          <w:color w:val="0E1115"/>
          <w:spacing w:val="-1"/>
          <w:w w:val="105"/>
          <w:sz w:val="24"/>
        </w:rPr>
        <w:t> </w:t>
      </w:r>
      <w:r>
        <w:rPr>
          <w:color w:val="0E1115"/>
          <w:w w:val="105"/>
          <w:sz w:val="24"/>
        </w:rPr>
        <w:t>и</w:t>
      </w:r>
      <w:r>
        <w:rPr>
          <w:color w:val="0E1115"/>
          <w:spacing w:val="-1"/>
          <w:w w:val="105"/>
          <w:sz w:val="24"/>
        </w:rPr>
        <w:t> </w:t>
      </w:r>
      <w:r>
        <w:rPr>
          <w:color w:val="0E1115"/>
          <w:w w:val="105"/>
          <w:sz w:val="24"/>
        </w:rPr>
        <w:t>его</w:t>
      </w:r>
      <w:r>
        <w:rPr>
          <w:color w:val="0E1115"/>
          <w:spacing w:val="-1"/>
          <w:w w:val="105"/>
          <w:sz w:val="24"/>
        </w:rPr>
        <w:t> </w:t>
      </w:r>
      <w:r>
        <w:rPr>
          <w:color w:val="0E1115"/>
          <w:w w:val="105"/>
          <w:sz w:val="24"/>
        </w:rPr>
        <w:t>команде</w:t>
      </w:r>
      <w:r>
        <w:rPr>
          <w:rFonts w:ascii="Tahoma" w:hAnsi="Tahoma"/>
          <w:color w:val="0E1115"/>
          <w:w w:val="105"/>
          <w:sz w:val="24"/>
        </w:rPr>
        <w:t>.</w:t>
      </w:r>
    </w:p>
    <w:p>
      <w:pPr>
        <w:spacing w:before="233"/>
        <w:ind w:left="305" w:right="0" w:firstLine="0"/>
        <w:jc w:val="left"/>
        <w:rPr>
          <w:rFonts w:ascii="Tahoma" w:hAnsi="Tahoma"/>
          <w:b/>
          <w:sz w:val="24"/>
        </w:rPr>
      </w:pPr>
      <w:r>
        <w:rPr>
          <w:rFonts w:ascii="Arial" w:hAnsi="Arial"/>
          <w:b/>
          <w:color w:val="0E1115"/>
          <w:w w:val="85"/>
          <w:sz w:val="27"/>
        </w:rPr>
        <w:t>Пре</w:t>
      </w:r>
      <w:r>
        <w:rPr>
          <w:rFonts w:ascii="Arial" w:hAnsi="Arial"/>
          <w:b/>
          <w:color w:val="0E1115"/>
          <w:w w:val="85"/>
          <w:sz w:val="24"/>
        </w:rPr>
        <w:t>им</w:t>
      </w:r>
      <w:r>
        <w:rPr>
          <w:rFonts w:ascii="Arial" w:hAnsi="Arial"/>
          <w:b/>
          <w:color w:val="0E1115"/>
          <w:w w:val="85"/>
          <w:sz w:val="27"/>
        </w:rPr>
        <w:t>у</w:t>
      </w:r>
      <w:r>
        <w:rPr>
          <w:rFonts w:ascii="Arial" w:hAnsi="Arial"/>
          <w:b/>
          <w:color w:val="0E1115"/>
          <w:w w:val="85"/>
          <w:sz w:val="24"/>
        </w:rPr>
        <w:t>щ</w:t>
      </w:r>
      <w:r>
        <w:rPr>
          <w:rFonts w:ascii="Arial" w:hAnsi="Arial"/>
          <w:b/>
          <w:color w:val="0E1115"/>
          <w:w w:val="85"/>
          <w:sz w:val="27"/>
        </w:rPr>
        <w:t>ес</w:t>
      </w:r>
      <w:r>
        <w:rPr>
          <w:rFonts w:ascii="Arial" w:hAnsi="Arial"/>
          <w:b/>
          <w:color w:val="0E1115"/>
          <w:w w:val="85"/>
          <w:sz w:val="24"/>
        </w:rPr>
        <w:t>тв</w:t>
      </w:r>
      <w:r>
        <w:rPr>
          <w:rFonts w:ascii="Arial" w:hAnsi="Arial"/>
          <w:b/>
          <w:color w:val="0E1115"/>
          <w:w w:val="85"/>
          <w:sz w:val="27"/>
        </w:rPr>
        <w:t>а</w:t>
      </w:r>
      <w:r>
        <w:rPr>
          <w:rFonts w:ascii="Arial" w:hAnsi="Arial"/>
          <w:b/>
          <w:color w:val="0E1115"/>
          <w:spacing w:val="37"/>
          <w:sz w:val="27"/>
        </w:rPr>
        <w:t> </w:t>
      </w:r>
      <w:r>
        <w:rPr>
          <w:rFonts w:ascii="Arial" w:hAnsi="Arial"/>
          <w:b/>
          <w:color w:val="0E1115"/>
          <w:w w:val="85"/>
          <w:sz w:val="24"/>
        </w:rPr>
        <w:t>эт</w:t>
      </w:r>
      <w:r>
        <w:rPr>
          <w:rFonts w:ascii="Arial" w:hAnsi="Arial"/>
          <w:b/>
          <w:color w:val="0E1115"/>
          <w:w w:val="85"/>
          <w:sz w:val="27"/>
        </w:rPr>
        <w:t>ой</w:t>
      </w:r>
      <w:r>
        <w:rPr>
          <w:rFonts w:ascii="Arial" w:hAnsi="Arial"/>
          <w:b/>
          <w:color w:val="0E1115"/>
          <w:spacing w:val="38"/>
          <w:sz w:val="27"/>
        </w:rPr>
        <w:t> </w:t>
      </w:r>
      <w:r>
        <w:rPr>
          <w:rFonts w:ascii="Arial" w:hAnsi="Arial"/>
          <w:b/>
          <w:color w:val="0E1115"/>
          <w:spacing w:val="-2"/>
          <w:w w:val="85"/>
          <w:sz w:val="24"/>
        </w:rPr>
        <w:t>м</w:t>
      </w:r>
      <w:r>
        <w:rPr>
          <w:rFonts w:ascii="Arial" w:hAnsi="Arial"/>
          <w:b/>
          <w:color w:val="0E1115"/>
          <w:spacing w:val="-2"/>
          <w:w w:val="85"/>
          <w:sz w:val="27"/>
        </w:rPr>
        <w:t>о</w:t>
      </w:r>
      <w:r>
        <w:rPr>
          <w:rFonts w:ascii="Arial" w:hAnsi="Arial"/>
          <w:b/>
          <w:color w:val="0E1115"/>
          <w:spacing w:val="-2"/>
          <w:w w:val="85"/>
          <w:sz w:val="24"/>
        </w:rPr>
        <w:t>д</w:t>
      </w:r>
      <w:r>
        <w:rPr>
          <w:rFonts w:ascii="Arial" w:hAnsi="Arial"/>
          <w:b/>
          <w:color w:val="0E1115"/>
          <w:spacing w:val="-2"/>
          <w:w w:val="85"/>
          <w:sz w:val="27"/>
        </w:rPr>
        <w:t>е</w:t>
      </w:r>
      <w:r>
        <w:rPr>
          <w:rFonts w:ascii="Arial" w:hAnsi="Arial"/>
          <w:b/>
          <w:color w:val="0E1115"/>
          <w:spacing w:val="-2"/>
          <w:w w:val="85"/>
          <w:sz w:val="24"/>
        </w:rPr>
        <w:t>ли</w:t>
      </w:r>
      <w:r>
        <w:rPr>
          <w:rFonts w:ascii="Tahoma" w:hAnsi="Tahoma"/>
          <w:b/>
          <w:color w:val="0E1115"/>
          <w:spacing w:val="-2"/>
          <w:w w:val="85"/>
          <w:sz w:val="24"/>
        </w:rPr>
        <w:t>:</w:t>
      </w:r>
    </w:p>
    <w:p>
      <w:pPr>
        <w:pStyle w:val="BodyText"/>
        <w:spacing w:before="59"/>
        <w:rPr>
          <w:rFonts w:ascii="Tahoma"/>
          <w:b/>
        </w:rPr>
      </w:pPr>
    </w:p>
    <w:p>
      <w:pPr>
        <w:pStyle w:val="ListParagraph"/>
        <w:numPr>
          <w:ilvl w:val="0"/>
          <w:numId w:val="152"/>
        </w:numPr>
        <w:tabs>
          <w:tab w:pos="575" w:val="left" w:leader="none"/>
        </w:tabs>
        <w:spacing w:line="336" w:lineRule="auto" w:before="1" w:after="0"/>
        <w:ind w:left="575" w:right="325" w:hanging="285"/>
        <w:jc w:val="left"/>
        <w:rPr>
          <w:rFonts w:ascii="Tahoma" w:hAnsi="Tahoma"/>
          <w:sz w:val="24"/>
        </w:rPr>
      </w:pPr>
      <w:r>
        <w:rPr>
          <w:rFonts w:ascii="Arial" w:hAnsi="Arial"/>
          <w:b/>
          <w:color w:val="0E1115"/>
          <w:sz w:val="27"/>
        </w:rPr>
        <w:t>Со</w:t>
      </w:r>
      <w:r>
        <w:rPr>
          <w:rFonts w:ascii="Arial" w:hAnsi="Arial"/>
          <w:b/>
          <w:color w:val="0E1115"/>
          <w:sz w:val="24"/>
        </w:rPr>
        <w:t>зд</w:t>
      </w:r>
      <w:r>
        <w:rPr>
          <w:rFonts w:ascii="Arial" w:hAnsi="Arial"/>
          <w:b/>
          <w:color w:val="0E1115"/>
          <w:sz w:val="27"/>
        </w:rPr>
        <w:t>ае</w:t>
      </w:r>
      <w:r>
        <w:rPr>
          <w:rFonts w:ascii="Arial" w:hAnsi="Arial"/>
          <w:b/>
          <w:color w:val="0E1115"/>
          <w:sz w:val="24"/>
        </w:rPr>
        <w:t>т</w:t>
      </w:r>
      <w:r>
        <w:rPr>
          <w:rFonts w:ascii="Arial" w:hAnsi="Arial"/>
          <w:b/>
          <w:color w:val="0E1115"/>
          <w:spacing w:val="-17"/>
          <w:sz w:val="24"/>
        </w:rPr>
        <w:t> </w:t>
      </w:r>
      <w:r>
        <w:rPr>
          <w:rFonts w:ascii="Arial" w:hAnsi="Arial"/>
          <w:b/>
          <w:color w:val="0E1115"/>
          <w:sz w:val="24"/>
        </w:rPr>
        <w:t>п</w:t>
      </w:r>
      <w:r>
        <w:rPr>
          <w:rFonts w:ascii="Arial" w:hAnsi="Arial"/>
          <w:b/>
          <w:color w:val="0E1115"/>
          <w:sz w:val="27"/>
        </w:rPr>
        <w:t>о</w:t>
      </w:r>
      <w:r>
        <w:rPr>
          <w:rFonts w:ascii="Arial" w:hAnsi="Arial"/>
          <w:b/>
          <w:color w:val="0E1115"/>
          <w:sz w:val="24"/>
        </w:rPr>
        <w:t>зитивны</w:t>
      </w:r>
      <w:r>
        <w:rPr>
          <w:rFonts w:ascii="Arial" w:hAnsi="Arial"/>
          <w:b/>
          <w:color w:val="0E1115"/>
          <w:sz w:val="27"/>
        </w:rPr>
        <w:t>й</w:t>
      </w:r>
      <w:r>
        <w:rPr>
          <w:rFonts w:ascii="Arial" w:hAnsi="Arial"/>
          <w:b/>
          <w:color w:val="0E1115"/>
          <w:spacing w:val="-19"/>
          <w:sz w:val="27"/>
        </w:rPr>
        <w:t> </w:t>
      </w:r>
      <w:r>
        <w:rPr>
          <w:rFonts w:ascii="Arial" w:hAnsi="Arial"/>
          <w:b/>
          <w:color w:val="0E1115"/>
          <w:sz w:val="27"/>
        </w:rPr>
        <w:t>с</w:t>
      </w:r>
      <w:r>
        <w:rPr>
          <w:rFonts w:ascii="Arial" w:hAnsi="Arial"/>
          <w:b/>
          <w:color w:val="0E1115"/>
          <w:sz w:val="24"/>
        </w:rPr>
        <w:t>тим</w:t>
      </w:r>
      <w:r>
        <w:rPr>
          <w:rFonts w:ascii="Arial" w:hAnsi="Arial"/>
          <w:b/>
          <w:color w:val="0E1115"/>
          <w:sz w:val="27"/>
        </w:rPr>
        <w:t>у</w:t>
      </w:r>
      <w:r>
        <w:rPr>
          <w:rFonts w:ascii="Arial" w:hAnsi="Arial"/>
          <w:b/>
          <w:color w:val="0E1115"/>
          <w:sz w:val="24"/>
        </w:rPr>
        <w:t>л</w:t>
      </w:r>
      <w:r>
        <w:rPr>
          <w:rFonts w:ascii="Tahoma" w:hAnsi="Tahoma"/>
          <w:b/>
          <w:color w:val="0E1115"/>
          <w:sz w:val="24"/>
        </w:rPr>
        <w:t>:</w:t>
      </w:r>
      <w:r>
        <w:rPr>
          <w:rFonts w:ascii="Tahoma" w:hAnsi="Tahoma"/>
          <w:b/>
          <w:color w:val="0E1115"/>
          <w:spacing w:val="-17"/>
          <w:sz w:val="24"/>
        </w:rPr>
        <w:t> </w:t>
      </w:r>
      <w:r>
        <w:rPr>
          <w:color w:val="0E1115"/>
          <w:sz w:val="24"/>
        </w:rPr>
        <w:t>Врач</w:t>
      </w:r>
      <w:r>
        <w:rPr>
          <w:color w:val="0E1115"/>
          <w:spacing w:val="-17"/>
          <w:sz w:val="24"/>
        </w:rPr>
        <w:t> </w:t>
      </w:r>
      <w:r>
        <w:rPr>
          <w:color w:val="0E1115"/>
          <w:sz w:val="24"/>
        </w:rPr>
        <w:t>заинтересован</w:t>
      </w:r>
      <w:r>
        <w:rPr>
          <w:color w:val="0E1115"/>
          <w:spacing w:val="-16"/>
          <w:sz w:val="24"/>
        </w:rPr>
        <w:t> </w:t>
      </w:r>
      <w:r>
        <w:rPr>
          <w:color w:val="0E1115"/>
          <w:sz w:val="24"/>
        </w:rPr>
        <w:t>вкладывать</w:t>
      </w:r>
      <w:r>
        <w:rPr>
          <w:color w:val="0E1115"/>
          <w:spacing w:val="-16"/>
          <w:sz w:val="24"/>
        </w:rPr>
        <w:t> </w:t>
      </w:r>
      <w:r>
        <w:rPr>
          <w:color w:val="0E1115"/>
          <w:sz w:val="24"/>
        </w:rPr>
        <w:t>время</w:t>
      </w:r>
      <w:r>
        <w:rPr>
          <w:color w:val="0E1115"/>
          <w:spacing w:val="-16"/>
          <w:sz w:val="24"/>
        </w:rPr>
        <w:t> </w:t>
      </w:r>
      <w:r>
        <w:rPr>
          <w:color w:val="0E1115"/>
          <w:sz w:val="24"/>
        </w:rPr>
        <w:t>и</w:t>
      </w:r>
      <w:r>
        <w:rPr>
          <w:color w:val="0E1115"/>
          <w:spacing w:val="-16"/>
          <w:sz w:val="24"/>
        </w:rPr>
        <w:t> </w:t>
      </w:r>
      <w:r>
        <w:rPr>
          <w:color w:val="0E1115"/>
          <w:sz w:val="24"/>
        </w:rPr>
        <w:t>силы</w:t>
      </w:r>
      <w:r>
        <w:rPr>
          <w:color w:val="0E1115"/>
          <w:spacing w:val="-16"/>
          <w:sz w:val="24"/>
        </w:rPr>
        <w:t> </w:t>
      </w:r>
      <w:r>
        <w:rPr>
          <w:color w:val="0E1115"/>
          <w:sz w:val="24"/>
        </w:rPr>
        <w:t>в профилактику</w:t>
      </w:r>
      <w:r>
        <w:rPr>
          <w:rFonts w:ascii="Tahoma" w:hAnsi="Tahoma"/>
          <w:color w:val="0E1115"/>
          <w:sz w:val="24"/>
        </w:rPr>
        <w:t>, </w:t>
      </w:r>
      <w:r>
        <w:rPr>
          <w:color w:val="0E1115"/>
          <w:sz w:val="24"/>
        </w:rPr>
        <w:t>просвещение и долгосрочное партнерство с пациентом</w:t>
      </w:r>
      <w:r>
        <w:rPr>
          <w:rFonts w:ascii="Tahoma" w:hAnsi="Tahoma"/>
          <w:color w:val="0E1115"/>
          <w:sz w:val="24"/>
        </w:rPr>
        <w:t>.</w:t>
      </w:r>
    </w:p>
    <w:p>
      <w:pPr>
        <w:pStyle w:val="ListParagraph"/>
        <w:numPr>
          <w:ilvl w:val="0"/>
          <w:numId w:val="152"/>
        </w:numPr>
        <w:tabs>
          <w:tab w:pos="575" w:val="left" w:leader="none"/>
        </w:tabs>
        <w:spacing w:line="336" w:lineRule="auto" w:before="86" w:after="0"/>
        <w:ind w:left="575" w:right="1147" w:hanging="285"/>
        <w:jc w:val="left"/>
        <w:rPr>
          <w:rFonts w:ascii="Tahoma" w:hAnsi="Tahoma"/>
          <w:sz w:val="24"/>
        </w:rPr>
      </w:pPr>
      <w:r>
        <w:rPr>
          <w:rFonts w:ascii="Arial" w:hAnsi="Arial"/>
          <w:b/>
          <w:color w:val="0E1115"/>
          <w:sz w:val="27"/>
        </w:rPr>
        <w:t>С</w:t>
      </w:r>
      <w:r>
        <w:rPr>
          <w:rFonts w:ascii="Arial" w:hAnsi="Arial"/>
          <w:b/>
          <w:color w:val="0E1115"/>
          <w:sz w:val="24"/>
        </w:rPr>
        <w:t>п</w:t>
      </w:r>
      <w:r>
        <w:rPr>
          <w:rFonts w:ascii="Arial" w:hAnsi="Arial"/>
          <w:b/>
          <w:color w:val="0E1115"/>
          <w:sz w:val="27"/>
        </w:rPr>
        <w:t>ра</w:t>
      </w:r>
      <w:r>
        <w:rPr>
          <w:rFonts w:ascii="Arial" w:hAnsi="Arial"/>
          <w:b/>
          <w:color w:val="0E1115"/>
          <w:sz w:val="24"/>
        </w:rPr>
        <w:t>в</w:t>
      </w:r>
      <w:r>
        <w:rPr>
          <w:rFonts w:ascii="Arial" w:hAnsi="Arial"/>
          <w:b/>
          <w:color w:val="0E1115"/>
          <w:sz w:val="27"/>
        </w:rPr>
        <w:t>е</w:t>
      </w:r>
      <w:r>
        <w:rPr>
          <w:rFonts w:ascii="Arial" w:hAnsi="Arial"/>
          <w:b/>
          <w:color w:val="0E1115"/>
          <w:sz w:val="24"/>
        </w:rPr>
        <w:t>длив</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9"/>
          <w:sz w:val="24"/>
        </w:rPr>
        <w:t> </w:t>
      </w:r>
      <w:r>
        <w:rPr>
          <w:color w:val="0E1115"/>
          <w:sz w:val="24"/>
        </w:rPr>
        <w:t>Врач</w:t>
      </w:r>
      <w:r>
        <w:rPr>
          <w:color w:val="0E1115"/>
          <w:spacing w:val="-11"/>
          <w:sz w:val="24"/>
        </w:rPr>
        <w:t> </w:t>
      </w:r>
      <w:r>
        <w:rPr>
          <w:color w:val="0E1115"/>
          <w:sz w:val="24"/>
        </w:rPr>
        <w:t>не</w:t>
      </w:r>
      <w:r>
        <w:rPr>
          <w:color w:val="0E1115"/>
          <w:spacing w:val="-11"/>
          <w:sz w:val="24"/>
        </w:rPr>
        <w:t> </w:t>
      </w:r>
      <w:r>
        <w:rPr>
          <w:color w:val="0E1115"/>
          <w:sz w:val="24"/>
        </w:rPr>
        <w:t>наказывается</w:t>
      </w:r>
      <w:r>
        <w:rPr>
          <w:color w:val="0E1115"/>
          <w:spacing w:val="-11"/>
          <w:sz w:val="24"/>
        </w:rPr>
        <w:t> </w:t>
      </w:r>
      <w:r>
        <w:rPr>
          <w:color w:val="0E1115"/>
          <w:sz w:val="24"/>
        </w:rPr>
        <w:t>за</w:t>
      </w:r>
      <w:r>
        <w:rPr>
          <w:color w:val="0E1115"/>
          <w:spacing w:val="-11"/>
          <w:sz w:val="24"/>
        </w:rPr>
        <w:t> </w:t>
      </w:r>
      <w:r>
        <w:rPr>
          <w:color w:val="0E1115"/>
          <w:sz w:val="24"/>
        </w:rPr>
        <w:t>то</w:t>
      </w:r>
      <w:r>
        <w:rPr>
          <w:rFonts w:ascii="Tahoma" w:hAnsi="Tahoma"/>
          <w:color w:val="0E1115"/>
          <w:sz w:val="24"/>
        </w:rPr>
        <w:t>,</w:t>
      </w:r>
      <w:r>
        <w:rPr>
          <w:rFonts w:ascii="Tahoma" w:hAnsi="Tahoma"/>
          <w:color w:val="0E1115"/>
          <w:spacing w:val="-14"/>
          <w:sz w:val="24"/>
        </w:rPr>
        <w:t> </w:t>
      </w:r>
      <w:r>
        <w:rPr>
          <w:color w:val="0E1115"/>
          <w:sz w:val="24"/>
        </w:rPr>
        <w:t>что</w:t>
      </w:r>
      <w:r>
        <w:rPr>
          <w:color w:val="0E1115"/>
          <w:spacing w:val="-11"/>
          <w:sz w:val="24"/>
        </w:rPr>
        <w:t> </w:t>
      </w:r>
      <w:r>
        <w:rPr>
          <w:color w:val="0E1115"/>
          <w:sz w:val="24"/>
        </w:rPr>
        <w:t>от</w:t>
      </w:r>
      <w:r>
        <w:rPr>
          <w:color w:val="0E1115"/>
          <w:spacing w:val="-11"/>
          <w:sz w:val="24"/>
        </w:rPr>
        <w:t> </w:t>
      </w:r>
      <w:r>
        <w:rPr>
          <w:color w:val="0E1115"/>
          <w:sz w:val="24"/>
        </w:rPr>
        <w:t>него</w:t>
      </w:r>
      <w:r>
        <w:rPr>
          <w:color w:val="0E1115"/>
          <w:spacing w:val="-11"/>
          <w:sz w:val="24"/>
        </w:rPr>
        <w:t> </w:t>
      </w:r>
      <w:r>
        <w:rPr>
          <w:color w:val="0E1115"/>
          <w:sz w:val="24"/>
        </w:rPr>
        <w:t>не</w:t>
      </w:r>
      <w:r>
        <w:rPr>
          <w:color w:val="0E1115"/>
          <w:spacing w:val="-11"/>
          <w:sz w:val="24"/>
        </w:rPr>
        <w:t> </w:t>
      </w:r>
      <w:r>
        <w:rPr>
          <w:color w:val="0E1115"/>
          <w:sz w:val="24"/>
        </w:rPr>
        <w:t>зависит</w:t>
      </w:r>
      <w:r>
        <w:rPr>
          <w:rFonts w:ascii="Tahoma" w:hAnsi="Tahoma"/>
          <w:color w:val="0E1115"/>
          <w:sz w:val="24"/>
        </w:rPr>
        <w:t>,</w:t>
      </w:r>
      <w:r>
        <w:rPr>
          <w:rFonts w:ascii="Tahoma" w:hAnsi="Tahoma"/>
          <w:color w:val="0E1115"/>
          <w:spacing w:val="-14"/>
          <w:sz w:val="24"/>
        </w:rPr>
        <w:t> </w:t>
      </w:r>
      <w:r>
        <w:rPr>
          <w:color w:val="0E1115"/>
          <w:sz w:val="24"/>
        </w:rPr>
        <w:t>а </w:t>
      </w:r>
      <w:r>
        <w:rPr>
          <w:color w:val="0E1115"/>
          <w:w w:val="105"/>
          <w:sz w:val="24"/>
        </w:rPr>
        <w:t>поощряется за реальные достижения</w:t>
      </w:r>
      <w:r>
        <w:rPr>
          <w:rFonts w:ascii="Tahoma" w:hAnsi="Tahoma"/>
          <w:color w:val="0E1115"/>
          <w:w w:val="105"/>
          <w:sz w:val="24"/>
        </w:rPr>
        <w:t>.</w:t>
      </w:r>
    </w:p>
    <w:p>
      <w:pPr>
        <w:pStyle w:val="ListParagraph"/>
        <w:spacing w:after="0" w:line="336" w:lineRule="auto"/>
        <w:jc w:val="left"/>
        <w:rPr>
          <w:rFonts w:ascii="Tahoma" w:hAnsi="Tahoma"/>
          <w:sz w:val="24"/>
        </w:rPr>
        <w:sectPr>
          <w:pgSz w:w="11900" w:h="16840"/>
          <w:pgMar w:top="0" w:bottom="280" w:left="850" w:right="1133"/>
        </w:sectPr>
      </w:pPr>
    </w:p>
    <w:p>
      <w:pPr>
        <w:pStyle w:val="ListParagraph"/>
        <w:numPr>
          <w:ilvl w:val="0"/>
          <w:numId w:val="152"/>
        </w:numPr>
        <w:tabs>
          <w:tab w:pos="574" w:val="left" w:leader="none"/>
        </w:tabs>
        <w:spacing w:line="240" w:lineRule="auto" w:before="27" w:after="0"/>
        <w:ind w:left="574" w:right="0" w:hanging="284"/>
        <w:jc w:val="left"/>
        <w:rPr>
          <w:rFonts w:ascii="Tahoma" w:hAnsi="Tahoma"/>
          <w:sz w:val="24"/>
        </w:rPr>
      </w:pPr>
      <w:r>
        <w:rPr>
          <w:rFonts w:ascii="Arial" w:hAnsi="Arial"/>
          <w:b/>
          <w:color w:val="0E1115"/>
          <w:sz w:val="27"/>
        </w:rPr>
        <w:t>Ко</w:t>
      </w:r>
      <w:r>
        <w:rPr>
          <w:rFonts w:ascii="Arial" w:hAnsi="Arial"/>
          <w:b/>
          <w:color w:val="0E1115"/>
          <w:sz w:val="24"/>
        </w:rPr>
        <w:t>м</w:t>
      </w:r>
      <w:r>
        <w:rPr>
          <w:rFonts w:ascii="Arial" w:hAnsi="Arial"/>
          <w:b/>
          <w:color w:val="0E1115"/>
          <w:sz w:val="27"/>
        </w:rPr>
        <w:t>а</w:t>
      </w:r>
      <w:r>
        <w:rPr>
          <w:rFonts w:ascii="Arial" w:hAnsi="Arial"/>
          <w:b/>
          <w:color w:val="0E1115"/>
          <w:sz w:val="24"/>
        </w:rPr>
        <w:t>ндн</w:t>
      </w:r>
      <w:r>
        <w:rPr>
          <w:rFonts w:ascii="Arial" w:hAnsi="Arial"/>
          <w:b/>
          <w:color w:val="0E1115"/>
          <w:sz w:val="27"/>
        </w:rPr>
        <w:t>а</w:t>
      </w:r>
      <w:r>
        <w:rPr>
          <w:rFonts w:ascii="Arial" w:hAnsi="Arial"/>
          <w:b/>
          <w:color w:val="0E1115"/>
          <w:sz w:val="24"/>
        </w:rPr>
        <w:t>я</w:t>
      </w:r>
      <w:r>
        <w:rPr>
          <w:rFonts w:ascii="Arial" w:hAnsi="Arial"/>
          <w:b/>
          <w:color w:val="0E1115"/>
          <w:spacing w:val="-12"/>
          <w:sz w:val="24"/>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w:t>
      </w:r>
      <w:r>
        <w:rPr>
          <w:rFonts w:ascii="Tahoma" w:hAnsi="Tahoma"/>
          <w:b/>
          <w:color w:val="0E1115"/>
          <w:sz w:val="24"/>
        </w:rPr>
        <w:t>:</w:t>
      </w:r>
      <w:r>
        <w:rPr>
          <w:rFonts w:ascii="Tahoma" w:hAnsi="Tahoma"/>
          <w:b/>
          <w:color w:val="0E1115"/>
          <w:spacing w:val="-8"/>
          <w:sz w:val="24"/>
        </w:rPr>
        <w:t> </w:t>
      </w:r>
      <w:r>
        <w:rPr>
          <w:color w:val="0E1115"/>
          <w:sz w:val="24"/>
        </w:rPr>
        <w:t>Поощряет</w:t>
      </w:r>
      <w:r>
        <w:rPr>
          <w:color w:val="0E1115"/>
          <w:spacing w:val="-10"/>
          <w:sz w:val="24"/>
        </w:rPr>
        <w:t> </w:t>
      </w:r>
      <w:r>
        <w:rPr>
          <w:color w:val="0E1115"/>
          <w:sz w:val="24"/>
        </w:rPr>
        <w:t>создание</w:t>
      </w:r>
      <w:r>
        <w:rPr>
          <w:color w:val="0E1115"/>
          <w:spacing w:val="-10"/>
          <w:sz w:val="24"/>
        </w:rPr>
        <w:t> </w:t>
      </w:r>
      <w:r>
        <w:rPr>
          <w:color w:val="0E1115"/>
          <w:sz w:val="24"/>
        </w:rPr>
        <w:t>мультидисциплинарных</w:t>
      </w:r>
      <w:r>
        <w:rPr>
          <w:color w:val="0E1115"/>
          <w:spacing w:val="-10"/>
          <w:sz w:val="24"/>
        </w:rPr>
        <w:t> </w:t>
      </w:r>
      <w:r>
        <w:rPr>
          <w:color w:val="0E1115"/>
          <w:sz w:val="24"/>
        </w:rPr>
        <w:t>команд</w:t>
      </w:r>
      <w:r>
        <w:rPr>
          <w:color w:val="0E1115"/>
          <w:spacing w:val="-11"/>
          <w:sz w:val="24"/>
        </w:rPr>
        <w:t> </w:t>
      </w:r>
      <w:r>
        <w:rPr>
          <w:rFonts w:ascii="Tahoma" w:hAnsi="Tahoma"/>
          <w:color w:val="0E1115"/>
          <w:sz w:val="24"/>
        </w:rPr>
        <w:t>(</w:t>
      </w:r>
      <w:r>
        <w:rPr>
          <w:color w:val="0E1115"/>
          <w:sz w:val="24"/>
        </w:rPr>
        <w:t>врач</w:t>
      </w:r>
      <w:r>
        <w:rPr>
          <w:color w:val="0E1115"/>
          <w:spacing w:val="-10"/>
          <w:sz w:val="24"/>
        </w:rPr>
        <w:t> </w:t>
      </w:r>
      <w:r>
        <w:rPr>
          <w:rFonts w:ascii="Tahoma" w:hAnsi="Tahoma"/>
          <w:color w:val="0E1115"/>
          <w:spacing w:val="-10"/>
          <w:sz w:val="24"/>
        </w:rPr>
        <w:t>+</w:t>
      </w:r>
    </w:p>
    <w:p>
      <w:pPr>
        <w:pStyle w:val="BodyText"/>
        <w:spacing w:line="343" w:lineRule="auto" w:before="123"/>
        <w:ind w:left="575" w:right="328"/>
        <w:rPr>
          <w:rFonts w:ascii="Tahoma" w:hAnsi="Tahoma"/>
        </w:rPr>
      </w:pPr>
      <w:r>
        <w:rPr>
          <w:color w:val="0E1115"/>
        </w:rPr>
        <w:t>медсестра </w:t>
      </w:r>
      <w:r>
        <w:rPr>
          <w:rFonts w:ascii="Tahoma" w:hAnsi="Tahoma"/>
          <w:color w:val="0E1115"/>
        </w:rPr>
        <w:t>+ </w:t>
      </w:r>
      <w:r>
        <w:rPr>
          <w:color w:val="0E1115"/>
        </w:rPr>
        <w:t>диетолог </w:t>
      </w:r>
      <w:r>
        <w:rPr>
          <w:rFonts w:ascii="Tahoma" w:hAnsi="Tahoma"/>
          <w:color w:val="0E1115"/>
        </w:rPr>
        <w:t>+ </w:t>
      </w:r>
      <w:r>
        <w:rPr>
          <w:color w:val="0E1115"/>
        </w:rPr>
        <w:t>психолог</w:t>
      </w:r>
      <w:r>
        <w:rPr>
          <w:rFonts w:ascii="Tahoma" w:hAnsi="Tahoma"/>
          <w:color w:val="0E1115"/>
        </w:rPr>
        <w:t>), </w:t>
      </w:r>
      <w:r>
        <w:rPr>
          <w:color w:val="0E1115"/>
        </w:rPr>
        <w:t>так как вместе они могут добиться </w:t>
      </w:r>
      <w:r>
        <w:rPr>
          <w:color w:val="0E1115"/>
        </w:rPr>
        <w:t>лучших </w:t>
      </w:r>
      <w:r>
        <w:rPr>
          <w:color w:val="0E1115"/>
          <w:spacing w:val="-2"/>
        </w:rPr>
        <w:t>результатов</w:t>
      </w:r>
      <w:r>
        <w:rPr>
          <w:rFonts w:ascii="Tahoma" w:hAnsi="Tahoma"/>
          <w:color w:val="0E1115"/>
          <w:spacing w:val="-2"/>
        </w:rPr>
        <w:t>.</w:t>
      </w:r>
    </w:p>
    <w:p>
      <w:pPr>
        <w:pStyle w:val="ListParagraph"/>
        <w:numPr>
          <w:ilvl w:val="0"/>
          <w:numId w:val="152"/>
        </w:numPr>
        <w:tabs>
          <w:tab w:pos="574" w:val="left" w:leader="none"/>
        </w:tabs>
        <w:spacing w:line="240" w:lineRule="auto" w:before="80" w:after="0"/>
        <w:ind w:left="574" w:right="0" w:hanging="284"/>
        <w:jc w:val="left"/>
        <w:rPr>
          <w:sz w:val="24"/>
        </w:rPr>
      </w:pPr>
      <w:r>
        <w:rPr>
          <w:rFonts w:ascii="Arial" w:hAnsi="Arial"/>
          <w:b/>
          <w:color w:val="0E1115"/>
          <w:spacing w:val="-10"/>
          <w:sz w:val="27"/>
        </w:rPr>
        <w:t>Соо</w:t>
      </w:r>
      <w:r>
        <w:rPr>
          <w:rFonts w:ascii="Arial" w:hAnsi="Arial"/>
          <w:b/>
          <w:color w:val="0E1115"/>
          <w:spacing w:val="-10"/>
          <w:sz w:val="24"/>
        </w:rPr>
        <w:t>тв</w:t>
      </w:r>
      <w:r>
        <w:rPr>
          <w:rFonts w:ascii="Arial" w:hAnsi="Arial"/>
          <w:b/>
          <w:color w:val="0E1115"/>
          <w:spacing w:val="-10"/>
          <w:sz w:val="27"/>
        </w:rPr>
        <w:t>е</w:t>
      </w:r>
      <w:r>
        <w:rPr>
          <w:rFonts w:ascii="Arial" w:hAnsi="Arial"/>
          <w:b/>
          <w:color w:val="0E1115"/>
          <w:spacing w:val="-10"/>
          <w:sz w:val="24"/>
        </w:rPr>
        <w:t>т</w:t>
      </w:r>
      <w:r>
        <w:rPr>
          <w:rFonts w:ascii="Arial" w:hAnsi="Arial"/>
          <w:b/>
          <w:color w:val="0E1115"/>
          <w:spacing w:val="-10"/>
          <w:sz w:val="27"/>
        </w:rPr>
        <w:t>с</w:t>
      </w:r>
      <w:r>
        <w:rPr>
          <w:rFonts w:ascii="Arial" w:hAnsi="Arial"/>
          <w:b/>
          <w:color w:val="0E1115"/>
          <w:spacing w:val="-10"/>
          <w:sz w:val="24"/>
        </w:rPr>
        <w:t>тв</w:t>
      </w:r>
      <w:r>
        <w:rPr>
          <w:rFonts w:ascii="Arial" w:hAnsi="Arial"/>
          <w:b/>
          <w:color w:val="0E1115"/>
          <w:spacing w:val="-10"/>
          <w:sz w:val="27"/>
        </w:rPr>
        <w:t>уе</w:t>
      </w:r>
      <w:r>
        <w:rPr>
          <w:rFonts w:ascii="Arial" w:hAnsi="Arial"/>
          <w:b/>
          <w:color w:val="0E1115"/>
          <w:spacing w:val="-10"/>
          <w:sz w:val="24"/>
        </w:rPr>
        <w:t>т</w:t>
      </w:r>
      <w:r>
        <w:rPr>
          <w:rFonts w:ascii="Arial" w:hAnsi="Arial"/>
          <w:b/>
          <w:color w:val="0E1115"/>
          <w:spacing w:val="2"/>
          <w:sz w:val="24"/>
        </w:rPr>
        <w:t> </w:t>
      </w:r>
      <w:r>
        <w:rPr>
          <w:rFonts w:ascii="Arial" w:hAnsi="Arial"/>
          <w:b/>
          <w:color w:val="0E1115"/>
          <w:spacing w:val="-10"/>
          <w:sz w:val="24"/>
        </w:rPr>
        <w:t>п</w:t>
      </w:r>
      <w:r>
        <w:rPr>
          <w:rFonts w:ascii="Arial" w:hAnsi="Arial"/>
          <w:b/>
          <w:color w:val="0E1115"/>
          <w:spacing w:val="-10"/>
          <w:sz w:val="27"/>
        </w:rPr>
        <w:t>р</w:t>
      </w:r>
      <w:r>
        <w:rPr>
          <w:rFonts w:ascii="Arial" w:hAnsi="Arial"/>
          <w:b/>
          <w:color w:val="0E1115"/>
          <w:spacing w:val="-10"/>
          <w:sz w:val="24"/>
        </w:rPr>
        <w:t>инцип</w:t>
      </w:r>
      <w:r>
        <w:rPr>
          <w:rFonts w:ascii="Arial" w:hAnsi="Arial"/>
          <w:b/>
          <w:color w:val="0E1115"/>
          <w:spacing w:val="-10"/>
          <w:sz w:val="27"/>
        </w:rPr>
        <w:t>а</w:t>
      </w:r>
      <w:r>
        <w:rPr>
          <w:rFonts w:ascii="Arial" w:hAnsi="Arial"/>
          <w:b/>
          <w:color w:val="0E1115"/>
          <w:spacing w:val="-10"/>
          <w:sz w:val="24"/>
        </w:rPr>
        <w:t>м</w:t>
      </w:r>
      <w:r>
        <w:rPr>
          <w:rFonts w:ascii="Arial" w:hAnsi="Arial"/>
          <w:b/>
          <w:color w:val="0E1115"/>
          <w:spacing w:val="3"/>
          <w:sz w:val="24"/>
        </w:rPr>
        <w:t> </w:t>
      </w:r>
      <w:r>
        <w:rPr>
          <w:rFonts w:ascii="Arial" w:hAnsi="Arial"/>
          <w:b/>
          <w:color w:val="0E1115"/>
          <w:spacing w:val="-10"/>
          <w:sz w:val="24"/>
        </w:rPr>
        <w:t>н</w:t>
      </w:r>
      <w:r>
        <w:rPr>
          <w:rFonts w:ascii="Arial" w:hAnsi="Arial"/>
          <w:b/>
          <w:color w:val="0E1115"/>
          <w:spacing w:val="-10"/>
          <w:sz w:val="27"/>
        </w:rPr>
        <w:t>о</w:t>
      </w:r>
      <w:r>
        <w:rPr>
          <w:rFonts w:ascii="Arial" w:hAnsi="Arial"/>
          <w:b/>
          <w:color w:val="0E1115"/>
          <w:spacing w:val="-10"/>
          <w:sz w:val="24"/>
        </w:rPr>
        <w:t>в</w:t>
      </w:r>
      <w:r>
        <w:rPr>
          <w:rFonts w:ascii="Arial" w:hAnsi="Arial"/>
          <w:b/>
          <w:color w:val="0E1115"/>
          <w:spacing w:val="-10"/>
          <w:sz w:val="27"/>
        </w:rPr>
        <w:t>ой</w:t>
      </w:r>
      <w:r>
        <w:rPr>
          <w:rFonts w:ascii="Arial" w:hAnsi="Arial"/>
          <w:b/>
          <w:color w:val="0E1115"/>
          <w:spacing w:val="-4"/>
          <w:sz w:val="27"/>
        </w:rPr>
        <w:t> </w:t>
      </w:r>
      <w:r>
        <w:rPr>
          <w:rFonts w:ascii="Arial" w:hAnsi="Arial"/>
          <w:b/>
          <w:color w:val="0E1115"/>
          <w:spacing w:val="-10"/>
          <w:sz w:val="24"/>
        </w:rPr>
        <w:t>эк</w:t>
      </w:r>
      <w:r>
        <w:rPr>
          <w:rFonts w:ascii="Arial" w:hAnsi="Arial"/>
          <w:b/>
          <w:color w:val="0E1115"/>
          <w:spacing w:val="-10"/>
          <w:sz w:val="27"/>
        </w:rPr>
        <w:t>о</w:t>
      </w:r>
      <w:r>
        <w:rPr>
          <w:rFonts w:ascii="Arial" w:hAnsi="Arial"/>
          <w:b/>
          <w:color w:val="0E1115"/>
          <w:spacing w:val="-10"/>
          <w:sz w:val="24"/>
        </w:rPr>
        <w:t>н</w:t>
      </w:r>
      <w:r>
        <w:rPr>
          <w:rFonts w:ascii="Arial" w:hAnsi="Arial"/>
          <w:b/>
          <w:color w:val="0E1115"/>
          <w:spacing w:val="-10"/>
          <w:sz w:val="27"/>
        </w:rPr>
        <w:t>о</w:t>
      </w:r>
      <w:r>
        <w:rPr>
          <w:rFonts w:ascii="Arial" w:hAnsi="Arial"/>
          <w:b/>
          <w:color w:val="0E1115"/>
          <w:spacing w:val="-10"/>
          <w:sz w:val="24"/>
        </w:rPr>
        <w:t>мики</w:t>
      </w:r>
      <w:r>
        <w:rPr>
          <w:rFonts w:ascii="Tahoma" w:hAnsi="Tahoma"/>
          <w:b/>
          <w:color w:val="0E1115"/>
          <w:spacing w:val="-10"/>
          <w:sz w:val="24"/>
        </w:rPr>
        <w:t>:</w:t>
      </w:r>
      <w:r>
        <w:rPr>
          <w:rFonts w:ascii="Tahoma" w:hAnsi="Tahoma"/>
          <w:b/>
          <w:color w:val="0E1115"/>
          <w:spacing w:val="8"/>
          <w:sz w:val="24"/>
        </w:rPr>
        <w:t> </w:t>
      </w:r>
      <w:r>
        <w:rPr>
          <w:color w:val="0E1115"/>
          <w:spacing w:val="-10"/>
          <w:sz w:val="24"/>
        </w:rPr>
        <w:t>Система</w:t>
      </w:r>
      <w:r>
        <w:rPr>
          <w:color w:val="0E1115"/>
          <w:spacing w:val="6"/>
          <w:sz w:val="24"/>
        </w:rPr>
        <w:t> </w:t>
      </w:r>
      <w:r>
        <w:rPr>
          <w:color w:val="0E1115"/>
          <w:spacing w:val="-10"/>
          <w:sz w:val="24"/>
        </w:rPr>
        <w:t>поощряет</w:t>
      </w:r>
      <w:r>
        <w:rPr>
          <w:color w:val="0E1115"/>
          <w:spacing w:val="6"/>
          <w:sz w:val="24"/>
        </w:rPr>
        <w:t> </w:t>
      </w:r>
      <w:r>
        <w:rPr>
          <w:color w:val="0E1115"/>
          <w:spacing w:val="-10"/>
          <w:sz w:val="24"/>
        </w:rPr>
        <w:t>создание</w:t>
      </w:r>
    </w:p>
    <w:p>
      <w:pPr>
        <w:pStyle w:val="BodyText"/>
        <w:spacing w:before="123"/>
        <w:ind w:left="575"/>
        <w:rPr>
          <w:rFonts w:ascii="Tahoma" w:hAnsi="Tahoma"/>
        </w:rPr>
      </w:pPr>
      <w:r>
        <w:rPr>
          <w:rFonts w:ascii="Tahoma" w:hAnsi="Tahoma"/>
          <w:color w:val="0E1115"/>
          <w:w w:val="105"/>
        </w:rPr>
        <w:t>«</w:t>
      </w:r>
      <w:r>
        <w:rPr>
          <w:color w:val="0E1115"/>
          <w:w w:val="105"/>
        </w:rPr>
        <w:t>актива</w:t>
      </w:r>
      <w:r>
        <w:rPr>
          <w:rFonts w:ascii="Tahoma" w:hAnsi="Tahoma"/>
          <w:color w:val="0E1115"/>
          <w:w w:val="105"/>
        </w:rPr>
        <w:t>»</w:t>
      </w:r>
      <w:r>
        <w:rPr>
          <w:rFonts w:ascii="Tahoma" w:hAnsi="Tahoma"/>
          <w:color w:val="0E1115"/>
          <w:spacing w:val="-20"/>
          <w:w w:val="105"/>
        </w:rPr>
        <w:t> </w:t>
      </w:r>
      <w:r>
        <w:rPr>
          <w:rFonts w:ascii="Tahoma" w:hAnsi="Tahoma"/>
          <w:color w:val="0E1115"/>
          <w:w w:val="105"/>
        </w:rPr>
        <w:t>—</w:t>
      </w:r>
      <w:r>
        <w:rPr>
          <w:rFonts w:ascii="Tahoma" w:hAnsi="Tahoma"/>
          <w:color w:val="0E1115"/>
          <w:spacing w:val="-20"/>
          <w:w w:val="105"/>
        </w:rPr>
        <w:t> </w:t>
      </w:r>
      <w:r>
        <w:rPr>
          <w:color w:val="0E1115"/>
          <w:w w:val="105"/>
        </w:rPr>
        <w:t>здоровья</w:t>
      </w:r>
      <w:r>
        <w:rPr>
          <w:color w:val="0E1115"/>
          <w:spacing w:val="-19"/>
          <w:w w:val="105"/>
        </w:rPr>
        <w:t> </w:t>
      </w:r>
      <w:r>
        <w:rPr>
          <w:color w:val="0E1115"/>
          <w:w w:val="105"/>
        </w:rPr>
        <w:t>населения</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7"/>
          <w:w w:val="105"/>
        </w:rPr>
        <w:t> </w:t>
      </w:r>
      <w:r>
        <w:rPr>
          <w:color w:val="0E1115"/>
          <w:w w:val="105"/>
        </w:rPr>
        <w:t>не</w:t>
      </w:r>
      <w:r>
        <w:rPr>
          <w:color w:val="0E1115"/>
          <w:spacing w:val="-17"/>
          <w:w w:val="105"/>
        </w:rPr>
        <w:t> </w:t>
      </w:r>
      <w:r>
        <w:rPr>
          <w:color w:val="0E1115"/>
          <w:w w:val="105"/>
        </w:rPr>
        <w:t>лечит</w:t>
      </w:r>
      <w:r>
        <w:rPr>
          <w:color w:val="0E1115"/>
          <w:spacing w:val="-17"/>
          <w:w w:val="105"/>
        </w:rPr>
        <w:t> </w:t>
      </w:r>
      <w:r>
        <w:rPr>
          <w:rFonts w:ascii="Tahoma" w:hAnsi="Tahoma"/>
          <w:color w:val="0E1115"/>
          <w:w w:val="105"/>
        </w:rPr>
        <w:t>«</w:t>
      </w:r>
      <w:r>
        <w:rPr>
          <w:color w:val="0E1115"/>
          <w:w w:val="105"/>
        </w:rPr>
        <w:t>пассив</w:t>
      </w:r>
      <w:r>
        <w:rPr>
          <w:rFonts w:ascii="Tahoma" w:hAnsi="Tahoma"/>
          <w:color w:val="0E1115"/>
          <w:w w:val="105"/>
        </w:rPr>
        <w:t>»</w:t>
      </w:r>
      <w:r>
        <w:rPr>
          <w:rFonts w:ascii="Tahoma" w:hAnsi="Tahoma"/>
          <w:color w:val="0E1115"/>
          <w:spacing w:val="-20"/>
          <w:w w:val="105"/>
        </w:rPr>
        <w:t> </w:t>
      </w:r>
      <w:r>
        <w:rPr>
          <w:rFonts w:ascii="Tahoma" w:hAnsi="Tahoma"/>
          <w:color w:val="0E1115"/>
          <w:w w:val="105"/>
        </w:rPr>
        <w:t>—</w:t>
      </w:r>
      <w:r>
        <w:rPr>
          <w:rFonts w:ascii="Tahoma" w:hAnsi="Tahoma"/>
          <w:color w:val="0E1115"/>
          <w:spacing w:val="-19"/>
          <w:w w:val="105"/>
        </w:rPr>
        <w:t> </w:t>
      </w:r>
      <w:r>
        <w:rPr>
          <w:color w:val="0E1115"/>
          <w:spacing w:val="-2"/>
          <w:w w:val="105"/>
        </w:rPr>
        <w:t>болезни</w:t>
      </w:r>
      <w:r>
        <w:rPr>
          <w:rFonts w:ascii="Tahoma" w:hAnsi="Tahoma"/>
          <w:color w:val="0E1115"/>
          <w:spacing w:val="-2"/>
          <w:w w:val="105"/>
        </w:rPr>
        <w:t>.</w:t>
      </w:r>
    </w:p>
    <w:p>
      <w:pPr>
        <w:pStyle w:val="BodyText"/>
        <w:spacing w:before="64"/>
        <w:rPr>
          <w:rFonts w:ascii="Tahoma"/>
        </w:rPr>
      </w:pPr>
    </w:p>
    <w:p>
      <w:pPr>
        <w:spacing w:before="0"/>
        <w:ind w:left="305" w:right="0" w:firstLine="0"/>
        <w:jc w:val="left"/>
        <w:rPr>
          <w:rFonts w:ascii="Tahoma" w:hAnsi="Tahoma"/>
          <w:b/>
          <w:sz w:val="24"/>
        </w:rPr>
      </w:pPr>
      <w:r>
        <w:rPr>
          <w:rFonts w:ascii="Arial" w:hAnsi="Arial"/>
          <w:b/>
          <w:color w:val="0E1115"/>
          <w:spacing w:val="-2"/>
          <w:sz w:val="27"/>
        </w:rPr>
        <w:t>В</w:t>
      </w:r>
      <w:r>
        <w:rPr>
          <w:rFonts w:ascii="Arial" w:hAnsi="Arial"/>
          <w:b/>
          <w:color w:val="0E1115"/>
          <w:spacing w:val="-2"/>
          <w:sz w:val="24"/>
        </w:rPr>
        <w:t>ыв</w:t>
      </w:r>
      <w:r>
        <w:rPr>
          <w:rFonts w:ascii="Arial" w:hAnsi="Arial"/>
          <w:b/>
          <w:color w:val="0E1115"/>
          <w:spacing w:val="-2"/>
          <w:sz w:val="27"/>
        </w:rPr>
        <w:t>о</w:t>
      </w:r>
      <w:r>
        <w:rPr>
          <w:rFonts w:ascii="Arial" w:hAnsi="Arial"/>
          <w:b/>
          <w:color w:val="0E1115"/>
          <w:spacing w:val="-2"/>
          <w:sz w:val="24"/>
        </w:rPr>
        <w:t>д</w:t>
      </w:r>
      <w:r>
        <w:rPr>
          <w:rFonts w:ascii="Tahoma" w:hAnsi="Tahoma"/>
          <w:b/>
          <w:color w:val="0E1115"/>
          <w:spacing w:val="-2"/>
          <w:sz w:val="24"/>
        </w:rPr>
        <w:t>:</w:t>
      </w:r>
    </w:p>
    <w:p>
      <w:pPr>
        <w:pStyle w:val="BodyText"/>
        <w:spacing w:before="59"/>
        <w:rPr>
          <w:rFonts w:ascii="Tahoma"/>
          <w:b/>
        </w:rPr>
      </w:pPr>
    </w:p>
    <w:p>
      <w:pPr>
        <w:pStyle w:val="BodyText"/>
        <w:spacing w:line="328" w:lineRule="auto" w:before="1"/>
        <w:ind w:left="305" w:right="120"/>
        <w:jc w:val="both"/>
        <w:rPr>
          <w:rFonts w:ascii="Tahoma" w:hAnsi="Tahoma"/>
        </w:rPr>
      </w:pPr>
      <w:r>
        <w:rPr>
          <w:color w:val="0E1115"/>
        </w:rPr>
        <w:t>Историческая практика финансовой ответственности врача </w:t>
      </w:r>
      <w:r>
        <w:rPr>
          <w:rFonts w:ascii="Tahoma" w:hAnsi="Tahoma"/>
          <w:color w:val="0E1115"/>
        </w:rPr>
        <w:t>— </w:t>
      </w:r>
      <w:r>
        <w:rPr>
          <w:color w:val="0E1115"/>
        </w:rPr>
        <w:t>это </w:t>
      </w:r>
      <w:r>
        <w:rPr>
          <w:rFonts w:ascii="Arial" w:hAnsi="Arial"/>
          <w:b/>
          <w:color w:val="0E1115"/>
        </w:rPr>
        <w:t>п</w:t>
      </w:r>
      <w:r>
        <w:rPr>
          <w:rFonts w:ascii="Arial" w:hAnsi="Arial"/>
          <w:b/>
          <w:color w:val="0E1115"/>
          <w:sz w:val="27"/>
        </w:rPr>
        <w:t>р</w:t>
      </w:r>
      <w:r>
        <w:rPr>
          <w:rFonts w:ascii="Arial" w:hAnsi="Arial"/>
          <w:b/>
          <w:color w:val="0E1115"/>
        </w:rPr>
        <w:t>имитивны</w:t>
      </w:r>
      <w:r>
        <w:rPr>
          <w:rFonts w:ascii="Arial" w:hAnsi="Arial"/>
          <w:b/>
          <w:color w:val="0E1115"/>
          <w:sz w:val="27"/>
        </w:rPr>
        <w:t>й</w:t>
      </w:r>
      <w:r>
        <w:rPr>
          <w:rFonts w:ascii="Arial" w:hAnsi="Arial"/>
          <w:b/>
          <w:color w:val="0E1115"/>
          <w:spacing w:val="-3"/>
          <w:sz w:val="27"/>
        </w:rPr>
        <w:t> </w:t>
      </w:r>
      <w:r>
        <w:rPr>
          <w:rFonts w:ascii="Arial" w:hAnsi="Arial"/>
          <w:b/>
          <w:color w:val="0E1115"/>
        </w:rPr>
        <w:t>и </w:t>
      </w:r>
      <w:r>
        <w:rPr>
          <w:rFonts w:ascii="Arial" w:hAnsi="Arial"/>
          <w:b/>
          <w:color w:val="0E1115"/>
          <w:sz w:val="27"/>
        </w:rPr>
        <w:t>о</w:t>
      </w:r>
      <w:r>
        <w:rPr>
          <w:rFonts w:ascii="Arial" w:hAnsi="Arial"/>
          <w:b/>
          <w:color w:val="0E1115"/>
        </w:rPr>
        <w:t>п</w:t>
      </w:r>
      <w:r>
        <w:rPr>
          <w:rFonts w:ascii="Arial" w:hAnsi="Arial"/>
          <w:b/>
          <w:color w:val="0E1115"/>
          <w:sz w:val="27"/>
        </w:rPr>
        <w:t>ас</w:t>
      </w:r>
      <w:r>
        <w:rPr>
          <w:rFonts w:ascii="Arial" w:hAnsi="Arial"/>
          <w:b/>
          <w:color w:val="0E1115"/>
        </w:rPr>
        <w:t>ны</w:t>
      </w:r>
      <w:r>
        <w:rPr>
          <w:rFonts w:ascii="Arial" w:hAnsi="Arial"/>
          <w:b/>
          <w:color w:val="0E1115"/>
          <w:sz w:val="27"/>
        </w:rPr>
        <w:t>й</w:t>
      </w:r>
      <w:r>
        <w:rPr>
          <w:rFonts w:ascii="Arial" w:hAnsi="Arial"/>
          <w:b/>
          <w:color w:val="0E1115"/>
          <w:spacing w:val="-15"/>
          <w:sz w:val="27"/>
        </w:rPr>
        <w:t> </w:t>
      </w:r>
      <w:r>
        <w:rPr>
          <w:rFonts w:ascii="Arial" w:hAnsi="Arial"/>
          <w:b/>
          <w:color w:val="0E1115"/>
        </w:rPr>
        <w:t>м</w:t>
      </w:r>
      <w:r>
        <w:rPr>
          <w:rFonts w:ascii="Arial" w:hAnsi="Arial"/>
          <w:b/>
          <w:color w:val="0E1115"/>
          <w:sz w:val="27"/>
        </w:rPr>
        <w:t>еха</w:t>
      </w:r>
      <w:r>
        <w:rPr>
          <w:rFonts w:ascii="Arial" w:hAnsi="Arial"/>
          <w:b/>
          <w:color w:val="0E1115"/>
        </w:rPr>
        <w:t>низм</w:t>
      </w:r>
      <w:r>
        <w:rPr>
          <w:rFonts w:ascii="Tahoma" w:hAnsi="Tahoma"/>
          <w:color w:val="0E1115"/>
        </w:rPr>
        <w:t>,</w:t>
      </w:r>
      <w:r>
        <w:rPr>
          <w:rFonts w:ascii="Tahoma" w:hAnsi="Tahoma"/>
          <w:color w:val="0E1115"/>
          <w:spacing w:val="-8"/>
        </w:rPr>
        <w:t> </w:t>
      </w:r>
      <w:r>
        <w:rPr>
          <w:color w:val="0E1115"/>
        </w:rPr>
        <w:t>основанный</w:t>
      </w:r>
      <w:r>
        <w:rPr>
          <w:color w:val="0E1115"/>
          <w:spacing w:val="-5"/>
        </w:rPr>
        <w:t> </w:t>
      </w:r>
      <w:r>
        <w:rPr>
          <w:color w:val="0E1115"/>
        </w:rPr>
        <w:t>на</w:t>
      </w:r>
      <w:r>
        <w:rPr>
          <w:color w:val="0E1115"/>
          <w:spacing w:val="-5"/>
        </w:rPr>
        <w:t> </w:t>
      </w:r>
      <w:r>
        <w:rPr>
          <w:color w:val="0E1115"/>
        </w:rPr>
        <w:t>страхе</w:t>
      </w:r>
      <w:r>
        <w:rPr>
          <w:color w:val="0E1115"/>
          <w:spacing w:val="-5"/>
        </w:rPr>
        <w:t> </w:t>
      </w:r>
      <w:r>
        <w:rPr>
          <w:color w:val="0E1115"/>
        </w:rPr>
        <w:t>и</w:t>
      </w:r>
      <w:r>
        <w:rPr>
          <w:color w:val="0E1115"/>
          <w:spacing w:val="-5"/>
        </w:rPr>
        <w:t> </w:t>
      </w:r>
      <w:r>
        <w:rPr>
          <w:color w:val="0E1115"/>
        </w:rPr>
        <w:t>поруке</w:t>
      </w:r>
      <w:r>
        <w:rPr>
          <w:rFonts w:ascii="Tahoma" w:hAnsi="Tahoma"/>
          <w:color w:val="0E1115"/>
        </w:rPr>
        <w:t>.</w:t>
      </w:r>
      <w:r>
        <w:rPr>
          <w:rFonts w:ascii="Tahoma" w:hAnsi="Tahoma"/>
          <w:color w:val="0E1115"/>
          <w:spacing w:val="-8"/>
        </w:rPr>
        <w:t> </w:t>
      </w:r>
      <w:r>
        <w:rPr>
          <w:color w:val="0E1115"/>
        </w:rPr>
        <w:t>Он</w:t>
      </w:r>
      <w:r>
        <w:rPr>
          <w:color w:val="0E1115"/>
          <w:spacing w:val="-5"/>
        </w:rPr>
        <w:t> </w:t>
      </w:r>
      <w:r>
        <w:rPr>
          <w:color w:val="0E1115"/>
        </w:rPr>
        <w:t>абсолютно</w:t>
      </w:r>
      <w:r>
        <w:rPr>
          <w:color w:val="0E1115"/>
          <w:spacing w:val="-5"/>
        </w:rPr>
        <w:t> </w:t>
      </w:r>
      <w:r>
        <w:rPr>
          <w:color w:val="0E1115"/>
        </w:rPr>
        <w:t>несовместим</w:t>
      </w:r>
      <w:r>
        <w:rPr>
          <w:color w:val="0E1115"/>
          <w:spacing w:val="-5"/>
        </w:rPr>
        <w:t> </w:t>
      </w:r>
      <w:r>
        <w:rPr>
          <w:color w:val="0E1115"/>
        </w:rPr>
        <w:t>с </w:t>
      </w:r>
      <w:r>
        <w:rPr>
          <w:color w:val="0E1115"/>
          <w:w w:val="105"/>
        </w:rPr>
        <w:t>ценностями человечного общества</w:t>
      </w:r>
      <w:r>
        <w:rPr>
          <w:rFonts w:ascii="Tahoma" w:hAnsi="Tahoma"/>
          <w:color w:val="0E1115"/>
          <w:w w:val="105"/>
        </w:rPr>
        <w:t>.</w:t>
      </w:r>
    </w:p>
    <w:p>
      <w:pPr>
        <w:spacing w:line="336" w:lineRule="auto" w:before="248"/>
        <w:ind w:left="305" w:right="0" w:firstLine="0"/>
        <w:jc w:val="left"/>
        <w:rPr>
          <w:rFonts w:ascii="Tahoma" w:hAnsi="Tahoma"/>
          <w:sz w:val="24"/>
        </w:rPr>
      </w:pPr>
      <w:r>
        <w:rPr>
          <w:rFonts w:ascii="Arial" w:hAnsi="Arial"/>
          <w:b/>
          <w:color w:val="0E1115"/>
          <w:w w:val="90"/>
          <w:sz w:val="27"/>
        </w:rPr>
        <w:t>Пра</w:t>
      </w:r>
      <w:r>
        <w:rPr>
          <w:rFonts w:ascii="Arial" w:hAnsi="Arial"/>
          <w:b/>
          <w:color w:val="0E1115"/>
          <w:w w:val="90"/>
          <w:sz w:val="24"/>
        </w:rPr>
        <w:t>вильны</w:t>
      </w:r>
      <w:r>
        <w:rPr>
          <w:rFonts w:ascii="Arial" w:hAnsi="Arial"/>
          <w:b/>
          <w:color w:val="0E1115"/>
          <w:w w:val="90"/>
          <w:sz w:val="27"/>
        </w:rPr>
        <w:t>й </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ть </w:t>
      </w:r>
      <w:r>
        <w:rPr>
          <w:rFonts w:ascii="Tahoma" w:hAnsi="Tahoma"/>
          <w:b/>
          <w:color w:val="0E1115"/>
          <w:w w:val="90"/>
          <w:sz w:val="24"/>
        </w:rPr>
        <w:t>— </w:t>
      </w:r>
      <w:r>
        <w:rPr>
          <w:rFonts w:ascii="Arial" w:hAnsi="Arial"/>
          <w:b/>
          <w:color w:val="0E1115"/>
          <w:w w:val="90"/>
          <w:sz w:val="24"/>
        </w:rPr>
        <w:t>эт</w:t>
      </w:r>
      <w:r>
        <w:rPr>
          <w:rFonts w:ascii="Arial" w:hAnsi="Arial"/>
          <w:b/>
          <w:color w:val="0E1115"/>
          <w:w w:val="90"/>
          <w:sz w:val="27"/>
        </w:rPr>
        <w:t>о </w:t>
      </w:r>
      <w:r>
        <w:rPr>
          <w:rFonts w:ascii="Arial" w:hAnsi="Arial"/>
          <w:b/>
          <w:color w:val="0E1115"/>
          <w:w w:val="90"/>
          <w:sz w:val="24"/>
        </w:rPr>
        <w:t>н</w:t>
      </w:r>
      <w:r>
        <w:rPr>
          <w:rFonts w:ascii="Arial" w:hAnsi="Arial"/>
          <w:b/>
          <w:color w:val="0E1115"/>
          <w:w w:val="90"/>
          <w:sz w:val="27"/>
        </w:rPr>
        <w:t>е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зыв</w:t>
      </w:r>
      <w:r>
        <w:rPr>
          <w:rFonts w:ascii="Arial" w:hAnsi="Arial"/>
          <w:b/>
          <w:color w:val="0E1115"/>
          <w:w w:val="90"/>
          <w:sz w:val="27"/>
        </w:rPr>
        <w:t>а</w:t>
      </w:r>
      <w:r>
        <w:rPr>
          <w:rFonts w:ascii="Arial" w:hAnsi="Arial"/>
          <w:b/>
          <w:color w:val="0E1115"/>
          <w:w w:val="90"/>
          <w:sz w:val="24"/>
        </w:rPr>
        <w:t>ть в</w:t>
      </w:r>
      <w:r>
        <w:rPr>
          <w:rFonts w:ascii="Arial" w:hAnsi="Arial"/>
          <w:b/>
          <w:color w:val="0E1115"/>
          <w:w w:val="90"/>
          <w:sz w:val="27"/>
        </w:rPr>
        <w:t>ра</w:t>
      </w:r>
      <w:r>
        <w:rPr>
          <w:rFonts w:ascii="Arial" w:hAnsi="Arial"/>
          <w:b/>
          <w:color w:val="0E1115"/>
          <w:w w:val="90"/>
          <w:sz w:val="24"/>
        </w:rPr>
        <w:t>ч</w:t>
      </w:r>
      <w:r>
        <w:rPr>
          <w:rFonts w:ascii="Arial" w:hAnsi="Arial"/>
          <w:b/>
          <w:color w:val="0E1115"/>
          <w:w w:val="90"/>
          <w:sz w:val="27"/>
        </w:rPr>
        <w:t>а </w:t>
      </w:r>
      <w:r>
        <w:rPr>
          <w:rFonts w:ascii="Arial" w:hAnsi="Arial"/>
          <w:b/>
          <w:color w:val="0E1115"/>
          <w:w w:val="90"/>
          <w:sz w:val="24"/>
        </w:rPr>
        <w:t>з</w:t>
      </w:r>
      <w:r>
        <w:rPr>
          <w:rFonts w:ascii="Arial" w:hAnsi="Arial"/>
          <w:b/>
          <w:color w:val="0E1115"/>
          <w:w w:val="90"/>
          <w:sz w:val="27"/>
        </w:rPr>
        <w:t>а </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зни</w:t>
      </w:r>
      <w:r>
        <w:rPr>
          <w:rFonts w:ascii="Tahoma" w:hAnsi="Tahoma"/>
          <w:b/>
          <w:color w:val="0E1115"/>
          <w:w w:val="90"/>
          <w:sz w:val="24"/>
        </w:rPr>
        <w:t>, </w:t>
      </w:r>
      <w:r>
        <w:rPr>
          <w:rFonts w:ascii="Arial" w:hAnsi="Arial"/>
          <w:b/>
          <w:color w:val="0E1115"/>
          <w:w w:val="90"/>
          <w:sz w:val="27"/>
        </w:rPr>
        <w:t>а с</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ть </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п</w:t>
      </w:r>
      <w:r>
        <w:rPr>
          <w:rFonts w:ascii="Arial" w:hAnsi="Arial"/>
          <w:b/>
          <w:color w:val="0E1115"/>
          <w:w w:val="90"/>
          <w:sz w:val="27"/>
        </w:rPr>
        <w:t>ар</w:t>
      </w:r>
      <w:r>
        <w:rPr>
          <w:rFonts w:ascii="Arial" w:hAnsi="Arial"/>
          <w:b/>
          <w:color w:val="0E1115"/>
          <w:w w:val="90"/>
          <w:sz w:val="24"/>
        </w:rPr>
        <w:t>тн</w:t>
      </w:r>
      <w:r>
        <w:rPr>
          <w:rFonts w:ascii="Arial" w:hAnsi="Arial"/>
          <w:b/>
          <w:color w:val="0E1115"/>
          <w:w w:val="90"/>
          <w:sz w:val="27"/>
        </w:rPr>
        <w:t>еро</w:t>
      </w:r>
      <w:r>
        <w:rPr>
          <w:rFonts w:ascii="Arial" w:hAnsi="Arial"/>
          <w:b/>
          <w:color w:val="0E1115"/>
          <w:w w:val="90"/>
          <w:sz w:val="24"/>
        </w:rPr>
        <w:t>м </w:t>
      </w:r>
      <w:r>
        <w:rPr>
          <w:rFonts w:ascii="Arial" w:hAnsi="Arial"/>
          <w:b/>
          <w:color w:val="0E1115"/>
          <w:spacing w:val="-8"/>
          <w:sz w:val="24"/>
        </w:rPr>
        <w:t>п</w:t>
      </w:r>
      <w:r>
        <w:rPr>
          <w:rFonts w:ascii="Arial" w:hAnsi="Arial"/>
          <w:b/>
          <w:color w:val="0E1115"/>
          <w:spacing w:val="-8"/>
          <w:sz w:val="27"/>
        </w:rPr>
        <w:t>а</w:t>
      </w:r>
      <w:r>
        <w:rPr>
          <w:rFonts w:ascii="Arial" w:hAnsi="Arial"/>
          <w:b/>
          <w:color w:val="0E1115"/>
          <w:spacing w:val="-8"/>
          <w:sz w:val="24"/>
        </w:rPr>
        <w:t>ци</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а</w:t>
      </w:r>
      <w:r>
        <w:rPr>
          <w:rFonts w:ascii="Arial" w:hAnsi="Arial"/>
          <w:b/>
          <w:color w:val="0E1115"/>
          <w:spacing w:val="-14"/>
          <w:sz w:val="27"/>
        </w:rPr>
        <w:t> </w:t>
      </w:r>
      <w:r>
        <w:rPr>
          <w:rFonts w:ascii="Arial" w:hAnsi="Arial"/>
          <w:b/>
          <w:color w:val="0E1115"/>
          <w:spacing w:val="-8"/>
          <w:sz w:val="24"/>
        </w:rPr>
        <w:t>и </w:t>
      </w:r>
      <w:r>
        <w:rPr>
          <w:rFonts w:ascii="Arial" w:hAnsi="Arial"/>
          <w:b/>
          <w:color w:val="0E1115"/>
          <w:spacing w:val="-8"/>
          <w:sz w:val="27"/>
        </w:rPr>
        <w:t>о</w:t>
      </w:r>
      <w:r>
        <w:rPr>
          <w:rFonts w:ascii="Arial" w:hAnsi="Arial"/>
          <w:b/>
          <w:color w:val="0E1115"/>
          <w:spacing w:val="-8"/>
          <w:sz w:val="24"/>
        </w:rPr>
        <w:t>бщ</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а</w:t>
      </w:r>
      <w:r>
        <w:rPr>
          <w:rFonts w:ascii="Arial" w:hAnsi="Arial"/>
          <w:b/>
          <w:color w:val="0E1115"/>
          <w:spacing w:val="-14"/>
          <w:sz w:val="27"/>
        </w:rPr>
        <w:t> </w:t>
      </w:r>
      <w:r>
        <w:rPr>
          <w:rFonts w:ascii="Arial" w:hAnsi="Arial"/>
          <w:b/>
          <w:color w:val="0E1115"/>
          <w:spacing w:val="-8"/>
          <w:sz w:val="24"/>
        </w:rPr>
        <w:t>в </w:t>
      </w:r>
      <w:r>
        <w:rPr>
          <w:rFonts w:ascii="Arial" w:hAnsi="Arial"/>
          <w:b/>
          <w:color w:val="0E1115"/>
          <w:spacing w:val="-8"/>
          <w:sz w:val="27"/>
        </w:rPr>
        <w:t>со</w:t>
      </w:r>
      <w:r>
        <w:rPr>
          <w:rFonts w:ascii="Arial" w:hAnsi="Arial"/>
          <w:b/>
          <w:color w:val="0E1115"/>
          <w:spacing w:val="-8"/>
          <w:sz w:val="24"/>
        </w:rPr>
        <w:t>зд</w:t>
      </w:r>
      <w:r>
        <w:rPr>
          <w:rFonts w:ascii="Arial" w:hAnsi="Arial"/>
          <w:b/>
          <w:color w:val="0E1115"/>
          <w:spacing w:val="-8"/>
          <w:sz w:val="27"/>
        </w:rPr>
        <w:t>а</w:t>
      </w:r>
      <w:r>
        <w:rPr>
          <w:rFonts w:ascii="Arial" w:hAnsi="Arial"/>
          <w:b/>
          <w:color w:val="0E1115"/>
          <w:spacing w:val="-8"/>
          <w:sz w:val="24"/>
        </w:rPr>
        <w:t>нии </w:t>
      </w:r>
      <w:r>
        <w:rPr>
          <w:rFonts w:ascii="Arial" w:hAnsi="Arial"/>
          <w:b/>
          <w:color w:val="0E1115"/>
          <w:spacing w:val="-8"/>
          <w:sz w:val="27"/>
        </w:rPr>
        <w:t>о</w:t>
      </w:r>
      <w:r>
        <w:rPr>
          <w:rFonts w:ascii="Arial" w:hAnsi="Arial"/>
          <w:b/>
          <w:color w:val="0E1115"/>
          <w:spacing w:val="-8"/>
          <w:sz w:val="24"/>
        </w:rPr>
        <w:t>бщ</w:t>
      </w:r>
      <w:r>
        <w:rPr>
          <w:rFonts w:ascii="Arial" w:hAnsi="Arial"/>
          <w:b/>
          <w:color w:val="0E1115"/>
          <w:spacing w:val="-8"/>
          <w:sz w:val="27"/>
        </w:rPr>
        <w:t>е</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4"/>
          <w:sz w:val="27"/>
        </w:rPr>
        <w:t> </w:t>
      </w:r>
      <w:r>
        <w:rPr>
          <w:rFonts w:ascii="Arial" w:hAnsi="Arial"/>
          <w:b/>
          <w:color w:val="0E1115"/>
          <w:spacing w:val="-8"/>
          <w:sz w:val="24"/>
        </w:rPr>
        <w:t>бл</w:t>
      </w:r>
      <w:r>
        <w:rPr>
          <w:rFonts w:ascii="Arial" w:hAnsi="Arial"/>
          <w:b/>
          <w:color w:val="0E1115"/>
          <w:spacing w:val="-8"/>
          <w:sz w:val="27"/>
        </w:rPr>
        <w:t>а</w:t>
      </w:r>
      <w:r>
        <w:rPr>
          <w:rFonts w:ascii="Arial" w:hAnsi="Arial"/>
          <w:b/>
          <w:color w:val="0E1115"/>
          <w:spacing w:val="-8"/>
          <w:sz w:val="24"/>
        </w:rPr>
        <w:t>г</w:t>
      </w:r>
      <w:r>
        <w:rPr>
          <w:rFonts w:ascii="Arial" w:hAnsi="Arial"/>
          <w:b/>
          <w:color w:val="0E1115"/>
          <w:spacing w:val="-8"/>
          <w:sz w:val="27"/>
        </w:rPr>
        <w:t>а</w:t>
      </w:r>
      <w:r>
        <w:rPr>
          <w:rFonts w:ascii="Arial" w:hAnsi="Arial"/>
          <w:b/>
          <w:color w:val="0E1115"/>
          <w:spacing w:val="-14"/>
          <w:sz w:val="27"/>
        </w:rPr>
        <w:t> </w:t>
      </w:r>
      <w:r>
        <w:rPr>
          <w:rFonts w:ascii="Tahoma" w:hAnsi="Tahoma"/>
          <w:b/>
          <w:color w:val="0E1115"/>
          <w:spacing w:val="-8"/>
          <w:sz w:val="24"/>
        </w:rPr>
        <w:t>—</w:t>
      </w:r>
      <w:r>
        <w:rPr>
          <w:rFonts w:ascii="Tahoma" w:hAnsi="Tahoma"/>
          <w:b/>
          <w:color w:val="0E1115"/>
          <w:spacing w:val="-9"/>
          <w:sz w:val="24"/>
        </w:rPr>
        <w:t> </w:t>
      </w:r>
      <w:r>
        <w:rPr>
          <w:rFonts w:ascii="Arial" w:hAnsi="Arial"/>
          <w:b/>
          <w:color w:val="0E1115"/>
          <w:spacing w:val="-8"/>
          <w:sz w:val="24"/>
        </w:rPr>
        <w:t>зд</w:t>
      </w:r>
      <w:r>
        <w:rPr>
          <w:rFonts w:ascii="Arial" w:hAnsi="Arial"/>
          <w:b/>
          <w:color w:val="0E1115"/>
          <w:spacing w:val="-8"/>
          <w:sz w:val="27"/>
        </w:rPr>
        <w:t>оро</w:t>
      </w:r>
      <w:r>
        <w:rPr>
          <w:rFonts w:ascii="Arial" w:hAnsi="Arial"/>
          <w:b/>
          <w:color w:val="0E1115"/>
          <w:spacing w:val="-8"/>
          <w:sz w:val="24"/>
        </w:rPr>
        <w:t>вья</w:t>
      </w:r>
      <w:r>
        <w:rPr>
          <w:rFonts w:ascii="Tahoma" w:hAnsi="Tahoma"/>
          <w:b/>
          <w:color w:val="0E1115"/>
          <w:spacing w:val="-8"/>
          <w:sz w:val="24"/>
        </w:rPr>
        <w:t>.</w:t>
      </w:r>
      <w:r>
        <w:rPr>
          <w:rFonts w:ascii="Tahoma" w:hAnsi="Tahoma"/>
          <w:b/>
          <w:color w:val="0E1115"/>
          <w:spacing w:val="-1"/>
          <w:sz w:val="24"/>
        </w:rPr>
        <w:t> </w:t>
      </w:r>
      <w:r>
        <w:rPr>
          <w:color w:val="0E1115"/>
          <w:spacing w:val="-8"/>
          <w:sz w:val="24"/>
        </w:rPr>
        <w:t>Современные</w:t>
      </w:r>
      <w:r>
        <w:rPr>
          <w:color w:val="0E1115"/>
          <w:spacing w:val="-3"/>
          <w:sz w:val="24"/>
        </w:rPr>
        <w:t> </w:t>
      </w:r>
      <w:r>
        <w:rPr>
          <w:color w:val="0E1115"/>
          <w:spacing w:val="-8"/>
          <w:sz w:val="24"/>
        </w:rPr>
        <w:t>системы </w:t>
      </w:r>
      <w:r>
        <w:rPr>
          <w:color w:val="0E1115"/>
          <w:sz w:val="24"/>
        </w:rPr>
        <w:t>оплаты</w:t>
      </w:r>
      <w:r>
        <w:rPr>
          <w:color w:val="0E1115"/>
          <w:spacing w:val="40"/>
          <w:sz w:val="24"/>
        </w:rPr>
        <w:t> </w:t>
      </w:r>
      <w:r>
        <w:rPr>
          <w:color w:val="0E1115"/>
          <w:sz w:val="24"/>
        </w:rPr>
        <w:t>труда</w:t>
      </w:r>
      <w:r>
        <w:rPr>
          <w:rFonts w:ascii="Tahoma" w:hAnsi="Tahoma"/>
          <w:color w:val="0E1115"/>
          <w:sz w:val="24"/>
        </w:rPr>
        <w:t>,</w:t>
      </w:r>
      <w:r>
        <w:rPr>
          <w:rFonts w:ascii="Tahoma" w:hAnsi="Tahoma"/>
          <w:color w:val="0E1115"/>
          <w:spacing w:val="40"/>
          <w:sz w:val="24"/>
        </w:rPr>
        <w:t> </w:t>
      </w:r>
      <w:r>
        <w:rPr>
          <w:color w:val="0E1115"/>
          <w:sz w:val="24"/>
        </w:rPr>
        <w:t>основанные</w:t>
      </w:r>
      <w:r>
        <w:rPr>
          <w:color w:val="0E1115"/>
          <w:spacing w:val="40"/>
          <w:sz w:val="24"/>
        </w:rPr>
        <w:t> </w:t>
      </w:r>
      <w:r>
        <w:rPr>
          <w:color w:val="0E1115"/>
          <w:sz w:val="24"/>
        </w:rPr>
        <w:t>на</w:t>
      </w:r>
      <w:r>
        <w:rPr>
          <w:color w:val="0E1115"/>
          <w:spacing w:val="40"/>
          <w:sz w:val="24"/>
        </w:rPr>
        <w:t> </w:t>
      </w:r>
      <w:r>
        <w:rPr>
          <w:color w:val="0E1115"/>
          <w:sz w:val="24"/>
        </w:rPr>
        <w:t>ценности</w:t>
      </w:r>
      <w:r>
        <w:rPr>
          <w:color w:val="0E1115"/>
          <w:spacing w:val="40"/>
          <w:sz w:val="24"/>
        </w:rPr>
        <w:t> </w:t>
      </w:r>
      <w:r>
        <w:rPr>
          <w:color w:val="0E1115"/>
          <w:sz w:val="24"/>
        </w:rPr>
        <w:t>и</w:t>
      </w:r>
      <w:r>
        <w:rPr>
          <w:color w:val="0E1115"/>
          <w:spacing w:val="40"/>
          <w:sz w:val="24"/>
        </w:rPr>
        <w:t> </w:t>
      </w:r>
      <w:r>
        <w:rPr>
          <w:color w:val="0E1115"/>
          <w:sz w:val="24"/>
        </w:rPr>
        <w:t>результатах</w:t>
      </w:r>
      <w:r>
        <w:rPr>
          <w:color w:val="0E1115"/>
          <w:spacing w:val="40"/>
          <w:sz w:val="24"/>
        </w:rPr>
        <w:t> </w:t>
      </w:r>
      <w:r>
        <w:rPr>
          <w:rFonts w:ascii="Tahoma" w:hAnsi="Tahoma"/>
          <w:color w:val="0E1115"/>
          <w:sz w:val="24"/>
        </w:rPr>
        <w:t>(Value-Based</w:t>
      </w:r>
      <w:r>
        <w:rPr>
          <w:rFonts w:ascii="Tahoma" w:hAnsi="Tahoma"/>
          <w:color w:val="0E1115"/>
          <w:spacing w:val="40"/>
          <w:sz w:val="24"/>
        </w:rPr>
        <w:t> </w:t>
      </w:r>
      <w:r>
        <w:rPr>
          <w:rFonts w:ascii="Tahoma" w:hAnsi="Tahoma"/>
          <w:color w:val="0E1115"/>
          <w:sz w:val="24"/>
        </w:rPr>
        <w:t>Care),</w:t>
      </w:r>
      <w:r>
        <w:rPr>
          <w:rFonts w:ascii="Tahoma" w:hAnsi="Tahoma"/>
          <w:color w:val="0E1115"/>
          <w:spacing w:val="40"/>
          <w:sz w:val="24"/>
        </w:rPr>
        <w:t> </w:t>
      </w:r>
      <w:r>
        <w:rPr>
          <w:rFonts w:ascii="Tahoma" w:hAnsi="Tahoma"/>
          <w:color w:val="0E1115"/>
          <w:sz w:val="24"/>
        </w:rPr>
        <w:t>—</w:t>
      </w:r>
      <w:r>
        <w:rPr>
          <w:rFonts w:ascii="Tahoma" w:hAnsi="Tahoma"/>
          <w:color w:val="0E1115"/>
          <w:spacing w:val="40"/>
          <w:sz w:val="24"/>
        </w:rPr>
        <w:t> </w:t>
      </w:r>
      <w:r>
        <w:rPr>
          <w:color w:val="0E1115"/>
          <w:sz w:val="24"/>
        </w:rPr>
        <w:t>это научно</w:t>
      </w:r>
      <w:r>
        <w:rPr>
          <w:color w:val="0E1115"/>
          <w:spacing w:val="40"/>
          <w:sz w:val="24"/>
        </w:rPr>
        <w:t> </w:t>
      </w:r>
      <w:r>
        <w:rPr>
          <w:color w:val="0E1115"/>
          <w:sz w:val="24"/>
        </w:rPr>
        <w:t>обоснованный</w:t>
      </w:r>
      <w:r>
        <w:rPr>
          <w:rFonts w:ascii="Tahoma" w:hAnsi="Tahoma"/>
          <w:color w:val="0E1115"/>
          <w:sz w:val="24"/>
        </w:rPr>
        <w:t>,</w:t>
      </w:r>
      <w:r>
        <w:rPr>
          <w:rFonts w:ascii="Tahoma" w:hAnsi="Tahoma"/>
          <w:color w:val="0E1115"/>
          <w:spacing w:val="40"/>
          <w:sz w:val="24"/>
        </w:rPr>
        <w:t> </w:t>
      </w:r>
      <w:r>
        <w:rPr>
          <w:color w:val="0E1115"/>
          <w:sz w:val="24"/>
        </w:rPr>
        <w:t>этичный</w:t>
      </w:r>
      <w:r>
        <w:rPr>
          <w:color w:val="0E1115"/>
          <w:spacing w:val="40"/>
          <w:sz w:val="24"/>
        </w:rPr>
        <w:t> </w:t>
      </w:r>
      <w:r>
        <w:rPr>
          <w:color w:val="0E1115"/>
          <w:sz w:val="24"/>
        </w:rPr>
        <w:t>и</w:t>
      </w:r>
      <w:r>
        <w:rPr>
          <w:color w:val="0E1115"/>
          <w:spacing w:val="40"/>
          <w:sz w:val="24"/>
        </w:rPr>
        <w:t> </w:t>
      </w:r>
      <w:r>
        <w:rPr>
          <w:color w:val="0E1115"/>
          <w:sz w:val="24"/>
        </w:rPr>
        <w:t>эффективный</w:t>
      </w:r>
      <w:r>
        <w:rPr>
          <w:color w:val="0E1115"/>
          <w:spacing w:val="40"/>
          <w:sz w:val="24"/>
        </w:rPr>
        <w:t> </w:t>
      </w:r>
      <w:r>
        <w:rPr>
          <w:color w:val="0E1115"/>
          <w:sz w:val="24"/>
        </w:rPr>
        <w:t>способ</w:t>
      </w:r>
      <w:r>
        <w:rPr>
          <w:color w:val="0E1115"/>
          <w:spacing w:val="40"/>
          <w:sz w:val="24"/>
        </w:rPr>
        <w:t> </w:t>
      </w:r>
      <w:r>
        <w:rPr>
          <w:color w:val="0E1115"/>
          <w:sz w:val="24"/>
        </w:rPr>
        <w:t>направить</w:t>
      </w:r>
      <w:r>
        <w:rPr>
          <w:color w:val="0E1115"/>
          <w:spacing w:val="40"/>
          <w:sz w:val="24"/>
        </w:rPr>
        <w:t> </w:t>
      </w:r>
      <w:r>
        <w:rPr>
          <w:color w:val="0E1115"/>
          <w:sz w:val="24"/>
        </w:rPr>
        <w:t>медицину</w:t>
      </w:r>
      <w:r>
        <w:rPr>
          <w:color w:val="0E1115"/>
          <w:spacing w:val="40"/>
          <w:sz w:val="24"/>
        </w:rPr>
        <w:t> </w:t>
      </w:r>
      <w:r>
        <w:rPr>
          <w:color w:val="0E1115"/>
          <w:sz w:val="24"/>
        </w:rPr>
        <w:t>в русло профилактики и сотрудничества</w:t>
      </w:r>
      <w:r>
        <w:rPr>
          <w:rFonts w:ascii="Tahoma" w:hAnsi="Tahoma"/>
          <w:color w:val="0E1115"/>
          <w:sz w:val="24"/>
        </w:rPr>
        <w:t>, </w:t>
      </w:r>
      <w:r>
        <w:rPr>
          <w:color w:val="0E1115"/>
          <w:sz w:val="24"/>
        </w:rPr>
        <w:t>а не выживания и отторжения</w:t>
      </w:r>
      <w:r>
        <w:rPr>
          <w:rFonts w:ascii="Tahoma" w:hAnsi="Tahoma"/>
          <w:color w:val="0E1115"/>
          <w:sz w:val="24"/>
        </w:rPr>
        <w:t>.</w:t>
      </w:r>
    </w:p>
    <w:p>
      <w:pPr>
        <w:pStyle w:val="BodyText"/>
        <w:spacing w:before="101"/>
        <w:rPr>
          <w:rFonts w:ascii="Tahoma"/>
        </w:rPr>
      </w:pPr>
    </w:p>
    <w:p>
      <w:pPr>
        <w:pStyle w:val="BodyText"/>
        <w:spacing w:line="295" w:lineRule="auto"/>
        <w:ind w:left="1865"/>
        <w:rPr>
          <w:rFonts w:ascii="Tahoma" w:hAnsi="Tahoma"/>
        </w:rPr>
      </w:pPr>
      <w:r>
        <w:rPr>
          <w:color w:val="0E1115"/>
          <w:w w:val="105"/>
        </w:rPr>
        <w:t>Что ещё можно внедрить в практику медицины для улучшения </w:t>
      </w:r>
      <w:r>
        <w:rPr>
          <w:color w:val="0E1115"/>
          <w:spacing w:val="-2"/>
          <w:w w:val="105"/>
        </w:rPr>
        <w:t>здоровья</w:t>
      </w:r>
      <w:r>
        <w:rPr>
          <w:color w:val="0E1115"/>
          <w:spacing w:val="-12"/>
          <w:w w:val="105"/>
        </w:rPr>
        <w:t> </w:t>
      </w:r>
      <w:r>
        <w:rPr>
          <w:color w:val="0E1115"/>
          <w:spacing w:val="-2"/>
          <w:w w:val="105"/>
        </w:rPr>
        <w:t>населения</w:t>
      </w:r>
      <w:r>
        <w:rPr>
          <w:rFonts w:ascii="Tahoma" w:hAnsi="Tahoma"/>
          <w:color w:val="0E1115"/>
          <w:spacing w:val="-2"/>
          <w:w w:val="105"/>
        </w:rPr>
        <w:t>?</w:t>
      </w:r>
      <w:r>
        <w:rPr>
          <w:rFonts w:ascii="Tahoma" w:hAnsi="Tahoma"/>
          <w:color w:val="0E1115"/>
          <w:spacing w:val="-15"/>
          <w:w w:val="105"/>
        </w:rPr>
        <w:t> </w:t>
      </w:r>
      <w:r>
        <w:rPr>
          <w:color w:val="0E1115"/>
          <w:spacing w:val="-2"/>
          <w:w w:val="105"/>
        </w:rPr>
        <w:t>Перечисли</w:t>
      </w:r>
      <w:r>
        <w:rPr>
          <w:color w:val="0E1115"/>
          <w:spacing w:val="-12"/>
          <w:w w:val="105"/>
        </w:rPr>
        <w:t> </w:t>
      </w:r>
      <w:r>
        <w:rPr>
          <w:color w:val="0E1115"/>
          <w:spacing w:val="-2"/>
          <w:w w:val="105"/>
        </w:rPr>
        <w:t>вие</w:t>
      </w:r>
      <w:r>
        <w:rPr>
          <w:color w:val="0E1115"/>
          <w:spacing w:val="-12"/>
          <w:w w:val="105"/>
        </w:rPr>
        <w:t> </w:t>
      </w:r>
      <w:r>
        <w:rPr>
          <w:color w:val="0E1115"/>
          <w:spacing w:val="-2"/>
          <w:w w:val="105"/>
        </w:rPr>
        <w:t>подобные</w:t>
      </w:r>
      <w:r>
        <w:rPr>
          <w:color w:val="0E1115"/>
          <w:spacing w:val="-12"/>
          <w:w w:val="105"/>
        </w:rPr>
        <w:t> </w:t>
      </w:r>
      <w:r>
        <w:rPr>
          <w:color w:val="0E1115"/>
          <w:spacing w:val="-2"/>
          <w:w w:val="105"/>
        </w:rPr>
        <w:t>методы</w:t>
      </w:r>
      <w:r>
        <w:rPr>
          <w:rFonts w:ascii="Tahoma" w:hAnsi="Tahoma"/>
          <w:color w:val="0E1115"/>
          <w:spacing w:val="-2"/>
          <w:w w:val="105"/>
        </w:rPr>
        <w:t>,</w:t>
      </w:r>
      <w:r>
        <w:rPr>
          <w:rFonts w:ascii="Tahoma" w:hAnsi="Tahoma"/>
          <w:color w:val="0E1115"/>
          <w:spacing w:val="-15"/>
          <w:w w:val="105"/>
        </w:rPr>
        <w:t> </w:t>
      </w:r>
      <w:r>
        <w:rPr>
          <w:color w:val="0E1115"/>
          <w:spacing w:val="-2"/>
          <w:w w:val="105"/>
        </w:rPr>
        <w:t>принципы</w:t>
      </w:r>
      <w:r>
        <w:rPr>
          <w:rFonts w:ascii="Tahoma" w:hAnsi="Tahoma"/>
          <w:color w:val="0E1115"/>
          <w:spacing w:val="-2"/>
          <w:w w:val="105"/>
        </w:rPr>
        <w:t>, </w:t>
      </w:r>
      <w:r>
        <w:rPr>
          <w:color w:val="0E1115"/>
          <w:w w:val="105"/>
        </w:rPr>
        <w:t>правила</w:t>
      </w:r>
      <w:r>
        <w:rPr>
          <w:rFonts w:ascii="Tahoma" w:hAnsi="Tahoma"/>
          <w:color w:val="0E1115"/>
          <w:w w:val="105"/>
        </w:rPr>
        <w:t>,</w:t>
      </w:r>
      <w:r>
        <w:rPr>
          <w:rFonts w:ascii="Tahoma" w:hAnsi="Tahoma"/>
          <w:color w:val="0E1115"/>
          <w:spacing w:val="-7"/>
          <w:w w:val="105"/>
        </w:rPr>
        <w:t> </w:t>
      </w:r>
      <w:r>
        <w:rPr>
          <w:color w:val="0E1115"/>
          <w:w w:val="105"/>
        </w:rPr>
        <w:t>законы</w:t>
      </w:r>
      <w:r>
        <w:rPr>
          <w:color w:val="0E1115"/>
          <w:spacing w:val="-4"/>
          <w:w w:val="105"/>
        </w:rPr>
        <w:t> </w:t>
      </w:r>
      <w:r>
        <w:rPr>
          <w:color w:val="0E1115"/>
          <w:w w:val="105"/>
        </w:rPr>
        <w:t>и</w:t>
      </w:r>
      <w:r>
        <w:rPr>
          <w:color w:val="0E1115"/>
          <w:spacing w:val="-4"/>
          <w:w w:val="105"/>
        </w:rPr>
        <w:t> </w:t>
      </w:r>
      <w:r>
        <w:rPr>
          <w:color w:val="0E1115"/>
          <w:w w:val="105"/>
        </w:rPr>
        <w:t>т</w:t>
      </w:r>
      <w:r>
        <w:rPr>
          <w:rFonts w:ascii="Tahoma" w:hAnsi="Tahoma"/>
          <w:color w:val="0E1115"/>
          <w:w w:val="105"/>
        </w:rPr>
        <w:t>.</w:t>
      </w:r>
      <w:r>
        <w:rPr>
          <w:color w:val="0E1115"/>
          <w:w w:val="105"/>
        </w:rPr>
        <w:t>п</w:t>
      </w:r>
      <w:r>
        <w:rPr>
          <w:rFonts w:ascii="Tahoma" w:hAnsi="Tahoma"/>
          <w:color w:val="0E1115"/>
          <w:w w:val="105"/>
        </w:rPr>
        <w:t>.</w:t>
      </w:r>
      <w:r>
        <w:rPr>
          <w:rFonts w:ascii="Tahoma" w:hAnsi="Tahoma"/>
          <w:color w:val="0E1115"/>
          <w:spacing w:val="-7"/>
          <w:w w:val="105"/>
        </w:rPr>
        <w:t> </w:t>
      </w:r>
      <w:r>
        <w:rPr>
          <w:color w:val="0E1115"/>
          <w:w w:val="105"/>
        </w:rPr>
        <w:t>Если</w:t>
      </w:r>
      <w:r>
        <w:rPr>
          <w:color w:val="0E1115"/>
          <w:spacing w:val="-4"/>
          <w:w w:val="105"/>
        </w:rPr>
        <w:t> </w:t>
      </w:r>
      <w:r>
        <w:rPr>
          <w:color w:val="0E1115"/>
          <w:w w:val="105"/>
        </w:rPr>
        <w:t>больше</w:t>
      </w:r>
      <w:r>
        <w:rPr>
          <w:color w:val="0E1115"/>
          <w:spacing w:val="-4"/>
          <w:w w:val="105"/>
        </w:rPr>
        <w:t> </w:t>
      </w:r>
      <w:r>
        <w:rPr>
          <w:color w:val="0E1115"/>
          <w:w w:val="105"/>
        </w:rPr>
        <w:t>ничего</w:t>
      </w:r>
      <w:r>
        <w:rPr>
          <w:rFonts w:ascii="Tahoma" w:hAnsi="Tahoma"/>
          <w:color w:val="0E1115"/>
          <w:w w:val="105"/>
        </w:rPr>
        <w:t>,</w:t>
      </w:r>
      <w:r>
        <w:rPr>
          <w:rFonts w:ascii="Tahoma" w:hAnsi="Tahoma"/>
          <w:color w:val="0E1115"/>
          <w:spacing w:val="-7"/>
          <w:w w:val="105"/>
        </w:rPr>
        <w:t> </w:t>
      </w:r>
      <w:r>
        <w:rPr>
          <w:color w:val="0E1115"/>
          <w:w w:val="105"/>
        </w:rPr>
        <w:t>тогдатак</w:t>
      </w:r>
      <w:r>
        <w:rPr>
          <w:color w:val="0E1115"/>
          <w:spacing w:val="-4"/>
          <w:w w:val="105"/>
        </w:rPr>
        <w:t> </w:t>
      </w:r>
      <w:r>
        <w:rPr>
          <w:color w:val="0E1115"/>
          <w:w w:val="105"/>
        </w:rPr>
        <w:t>и</w:t>
      </w:r>
      <w:r>
        <w:rPr>
          <w:color w:val="0E1115"/>
          <w:spacing w:val="-4"/>
          <w:w w:val="105"/>
        </w:rPr>
        <w:t> </w:t>
      </w:r>
      <w:r>
        <w:rPr>
          <w:color w:val="0E1115"/>
          <w:w w:val="105"/>
        </w:rPr>
        <w:t>скажи</w:t>
      </w:r>
      <w:r>
        <w:rPr>
          <w:rFonts w:ascii="Tahoma" w:hAnsi="Tahoma"/>
          <w:color w:val="0E1115"/>
          <w:w w:val="105"/>
        </w:rPr>
        <w:t>.</w:t>
      </w:r>
    </w:p>
    <w:p>
      <w:pPr>
        <w:pStyle w:val="BodyText"/>
        <w:spacing w:before="206"/>
        <w:rPr>
          <w:rFonts w:ascii="Tahoma"/>
        </w:rPr>
      </w:pPr>
    </w:p>
    <w:p>
      <w:pPr>
        <w:pStyle w:val="BodyText"/>
        <w:ind w:left="318"/>
        <w:rPr>
          <w:position w:val="7"/>
        </w:rPr>
      </w:pPr>
      <w:r>
        <w:rPr/>
        <w:drawing>
          <wp:inline distT="0" distB="0" distL="0" distR="0">
            <wp:extent cx="135568" cy="135568"/>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spacing w:val="-4"/>
          <w:position w:val="2"/>
        </w:rPr>
        <w:t>Думал </w:t>
      </w:r>
      <w:r>
        <w:rPr>
          <w:rFonts w:ascii="Tahoma" w:hAnsi="Tahoma"/>
          <w:color w:val="61666A"/>
          <w:spacing w:val="-4"/>
          <w:position w:val="2"/>
        </w:rPr>
        <w:t>11 </w:t>
      </w:r>
      <w:r>
        <w:rPr>
          <w:color w:val="61666A"/>
          <w:spacing w:val="-4"/>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47"/>
        <w:rPr>
          <w:sz w:val="21"/>
        </w:rPr>
      </w:pPr>
    </w:p>
    <w:p>
      <w:pPr>
        <w:spacing w:line="338" w:lineRule="auto" w:before="1"/>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6528">
                <wp:simplePos x="0" y="0"/>
                <wp:positionH relativeFrom="page">
                  <wp:posOffset>809625</wp:posOffset>
                </wp:positionH>
                <wp:positionV relativeFrom="paragraph">
                  <wp:posOffset>220998</wp:posOffset>
                </wp:positionV>
                <wp:extent cx="9525" cy="3057525"/>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9525" cy="3057525"/>
                        </a:xfrm>
                        <a:custGeom>
                          <a:avLst/>
                          <a:gdLst/>
                          <a:ahLst/>
                          <a:cxnLst/>
                          <a:rect l="l" t="t" r="r" b="b"/>
                          <a:pathLst>
                            <a:path w="9525" h="3057525">
                              <a:moveTo>
                                <a:pt x="9525" y="3057525"/>
                              </a:moveTo>
                              <a:lnTo>
                                <a:pt x="0" y="3057525"/>
                              </a:lnTo>
                              <a:lnTo>
                                <a:pt x="0" y="0"/>
                              </a:lnTo>
                              <a:lnTo>
                                <a:pt x="9525" y="0"/>
                              </a:lnTo>
                              <a:lnTo>
                                <a:pt x="9525" y="3057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7.401451pt;width:.75pt;height:240.75pt;mso-position-horizontal-relative:page;mso-position-vertical-relative:paragraph;z-index:15766528" id="docshape75" filled="true" fillcolor="#e1e4e9" stroked="false">
                <v:fill type="solid"/>
                <w10:wrap type="none"/>
              </v:rect>
            </w:pict>
          </mc:Fallback>
        </mc:AlternateContent>
      </w:r>
      <w:r>
        <w:rPr>
          <w:color w:val="61666A"/>
          <w:spacing w:val="-2"/>
          <w:w w:val="105"/>
          <w:sz w:val="21"/>
        </w:rPr>
        <w:t>Пользователь</w:t>
      </w:r>
      <w:r>
        <w:rPr>
          <w:color w:val="61666A"/>
          <w:spacing w:val="-4"/>
          <w:w w:val="105"/>
          <w:sz w:val="21"/>
        </w:rPr>
        <w:t> </w:t>
      </w:r>
      <w:r>
        <w:rPr>
          <w:color w:val="61666A"/>
          <w:spacing w:val="-2"/>
          <w:w w:val="105"/>
          <w:sz w:val="21"/>
        </w:rPr>
        <w:t>запрашивает</w:t>
      </w:r>
      <w:r>
        <w:rPr>
          <w:color w:val="61666A"/>
          <w:spacing w:val="-4"/>
          <w:w w:val="105"/>
          <w:sz w:val="21"/>
        </w:rPr>
        <w:t> </w:t>
      </w:r>
      <w:r>
        <w:rPr>
          <w:color w:val="61666A"/>
          <w:spacing w:val="-2"/>
          <w:w w:val="105"/>
          <w:sz w:val="21"/>
        </w:rPr>
        <w:t>дополнительные</w:t>
      </w:r>
      <w:r>
        <w:rPr>
          <w:color w:val="61666A"/>
          <w:spacing w:val="-4"/>
          <w:w w:val="105"/>
          <w:sz w:val="21"/>
        </w:rPr>
        <w:t> </w:t>
      </w:r>
      <w:r>
        <w:rPr>
          <w:color w:val="61666A"/>
          <w:spacing w:val="-2"/>
          <w:w w:val="105"/>
          <w:sz w:val="21"/>
        </w:rPr>
        <w:t>методы</w:t>
      </w:r>
      <w:r>
        <w:rPr>
          <w:color w:val="61666A"/>
          <w:spacing w:val="-4"/>
          <w:w w:val="105"/>
          <w:sz w:val="21"/>
        </w:rPr>
        <w:t> </w:t>
      </w:r>
      <w:r>
        <w:rPr>
          <w:color w:val="61666A"/>
          <w:spacing w:val="-2"/>
          <w:w w:val="105"/>
          <w:sz w:val="21"/>
        </w:rPr>
        <w:t>для</w:t>
      </w:r>
      <w:r>
        <w:rPr>
          <w:color w:val="61666A"/>
          <w:spacing w:val="-4"/>
          <w:w w:val="105"/>
          <w:sz w:val="21"/>
        </w:rPr>
        <w:t> </w:t>
      </w:r>
      <w:r>
        <w:rPr>
          <w:color w:val="61666A"/>
          <w:spacing w:val="-2"/>
          <w:w w:val="105"/>
          <w:sz w:val="21"/>
        </w:rPr>
        <w:t>улучшения</w:t>
      </w:r>
      <w:r>
        <w:rPr>
          <w:color w:val="61666A"/>
          <w:spacing w:val="-4"/>
          <w:w w:val="105"/>
          <w:sz w:val="21"/>
        </w:rPr>
        <w:t> </w:t>
      </w:r>
      <w:r>
        <w:rPr>
          <w:color w:val="61666A"/>
          <w:spacing w:val="-2"/>
          <w:w w:val="105"/>
          <w:sz w:val="21"/>
        </w:rPr>
        <w:t>здоровья</w:t>
      </w:r>
      <w:r>
        <w:rPr>
          <w:color w:val="61666A"/>
          <w:spacing w:val="-4"/>
          <w:w w:val="105"/>
          <w:sz w:val="21"/>
        </w:rPr>
        <w:t> </w:t>
      </w:r>
      <w:r>
        <w:rPr>
          <w:color w:val="61666A"/>
          <w:spacing w:val="-2"/>
          <w:w w:val="105"/>
          <w:sz w:val="21"/>
        </w:rPr>
        <w:t>населения</w:t>
      </w:r>
      <w:r>
        <w:rPr>
          <w:color w:val="61666A"/>
          <w:spacing w:val="-4"/>
          <w:w w:val="105"/>
          <w:sz w:val="21"/>
        </w:rPr>
        <w:t> </w:t>
      </w:r>
      <w:r>
        <w:rPr>
          <w:color w:val="61666A"/>
          <w:spacing w:val="-2"/>
          <w:w w:val="105"/>
          <w:sz w:val="21"/>
        </w:rPr>
        <w:t>в </w:t>
      </w:r>
      <w:r>
        <w:rPr>
          <w:color w:val="61666A"/>
          <w:w w:val="105"/>
          <w:sz w:val="21"/>
        </w:rPr>
        <w:t>рамках новой системы</w:t>
      </w:r>
      <w:r>
        <w:rPr>
          <w:rFonts w:ascii="Tahoma" w:hAnsi="Tahoma"/>
          <w:color w:val="61666A"/>
          <w:w w:val="105"/>
          <w:sz w:val="21"/>
        </w:rPr>
        <w:t>.</w:t>
      </w:r>
      <w:r>
        <w:rPr>
          <w:rFonts w:ascii="Tahoma" w:hAnsi="Tahoma"/>
          <w:color w:val="61666A"/>
          <w:spacing w:val="-1"/>
          <w:w w:val="105"/>
          <w:sz w:val="21"/>
        </w:rPr>
        <w:t> </w:t>
      </w:r>
      <w:r>
        <w:rPr>
          <w:color w:val="61666A"/>
          <w:w w:val="105"/>
          <w:sz w:val="21"/>
        </w:rPr>
        <w:t>Уже рассмотрены основные принципы</w:t>
      </w:r>
      <w:r>
        <w:rPr>
          <w:rFonts w:ascii="Tahoma" w:hAnsi="Tahoma"/>
          <w:color w:val="61666A"/>
          <w:w w:val="105"/>
          <w:sz w:val="21"/>
        </w:rPr>
        <w:t>,</w:t>
      </w:r>
      <w:r>
        <w:rPr>
          <w:rFonts w:ascii="Tahoma" w:hAnsi="Tahoma"/>
          <w:color w:val="61666A"/>
          <w:spacing w:val="-1"/>
          <w:w w:val="105"/>
          <w:sz w:val="21"/>
        </w:rPr>
        <w:t> </w:t>
      </w:r>
      <w:r>
        <w:rPr>
          <w:color w:val="61666A"/>
          <w:w w:val="105"/>
          <w:sz w:val="21"/>
        </w:rPr>
        <w:t>но можно углубиться в конкретные инновационные практики</w:t>
      </w:r>
      <w:r>
        <w:rPr>
          <w:rFonts w:ascii="Tahoma" w:hAnsi="Tahoma"/>
          <w:color w:val="61666A"/>
          <w:w w:val="105"/>
          <w:sz w:val="21"/>
        </w:rPr>
        <w:t>.</w:t>
      </w:r>
    </w:p>
    <w:p>
      <w:pPr>
        <w:spacing w:line="336" w:lineRule="auto" w:before="181"/>
        <w:ind w:left="635" w:right="0" w:firstLine="0"/>
        <w:jc w:val="left"/>
        <w:rPr>
          <w:rFonts w:ascii="Tahoma" w:hAnsi="Tahoma"/>
          <w:sz w:val="21"/>
        </w:rPr>
      </w:pPr>
      <w:r>
        <w:rPr>
          <w:color w:val="61666A"/>
          <w:sz w:val="21"/>
        </w:rPr>
        <w:t>Нужно сосредоточиться на превентивных</w:t>
      </w:r>
      <w:r>
        <w:rPr>
          <w:rFonts w:ascii="Tahoma" w:hAnsi="Tahoma"/>
          <w:color w:val="61666A"/>
          <w:sz w:val="21"/>
        </w:rPr>
        <w:t>, </w:t>
      </w:r>
      <w:r>
        <w:rPr>
          <w:color w:val="61666A"/>
          <w:sz w:val="21"/>
        </w:rPr>
        <w:t>технологичных и социально</w:t>
      </w:r>
      <w:r>
        <w:rPr>
          <w:rFonts w:ascii="Tahoma" w:hAnsi="Tahoma"/>
          <w:color w:val="61666A"/>
          <w:sz w:val="21"/>
        </w:rPr>
        <w:t>-</w:t>
      </w:r>
      <w:r>
        <w:rPr>
          <w:color w:val="61666A"/>
          <w:sz w:val="21"/>
        </w:rPr>
        <w:t>ориентированных</w:t>
      </w:r>
      <w:r>
        <w:rPr>
          <w:color w:val="61666A"/>
          <w:spacing w:val="80"/>
          <w:w w:val="105"/>
          <w:sz w:val="21"/>
        </w:rPr>
        <w:t> </w:t>
      </w:r>
      <w:r>
        <w:rPr>
          <w:color w:val="61666A"/>
          <w:w w:val="105"/>
          <w:sz w:val="21"/>
        </w:rPr>
        <w:t>подходах</w:t>
      </w:r>
      <w:r>
        <w:rPr>
          <w:rFonts w:ascii="Tahoma" w:hAnsi="Tahoma"/>
          <w:color w:val="61666A"/>
          <w:w w:val="105"/>
          <w:sz w:val="21"/>
        </w:rPr>
        <w:t>,</w:t>
      </w:r>
      <w:r>
        <w:rPr>
          <w:rFonts w:ascii="Tahoma" w:hAnsi="Tahoma"/>
          <w:color w:val="61666A"/>
          <w:spacing w:val="-5"/>
          <w:w w:val="105"/>
          <w:sz w:val="21"/>
        </w:rPr>
        <w:t> </w:t>
      </w:r>
      <w:r>
        <w:rPr>
          <w:color w:val="61666A"/>
          <w:w w:val="105"/>
          <w:sz w:val="21"/>
        </w:rPr>
        <w:t>соответствующих</w:t>
      </w:r>
      <w:r>
        <w:rPr>
          <w:color w:val="61666A"/>
          <w:spacing w:val="-3"/>
          <w:w w:val="105"/>
          <w:sz w:val="21"/>
        </w:rPr>
        <w:t> </w:t>
      </w:r>
      <w:r>
        <w:rPr>
          <w:color w:val="61666A"/>
          <w:w w:val="105"/>
          <w:sz w:val="21"/>
        </w:rPr>
        <w:t>ценностям</w:t>
      </w:r>
      <w:r>
        <w:rPr>
          <w:color w:val="61666A"/>
          <w:spacing w:val="-3"/>
          <w:w w:val="105"/>
          <w:sz w:val="21"/>
        </w:rPr>
        <w:t> </w:t>
      </w:r>
      <w:r>
        <w:rPr>
          <w:color w:val="61666A"/>
          <w:w w:val="105"/>
          <w:sz w:val="21"/>
        </w:rPr>
        <w:t>общества</w:t>
      </w:r>
      <w:r>
        <w:rPr>
          <w:rFonts w:ascii="Tahoma" w:hAnsi="Tahoma"/>
          <w:color w:val="61666A"/>
          <w:w w:val="105"/>
          <w:sz w:val="21"/>
        </w:rPr>
        <w:t>.</w:t>
      </w:r>
      <w:r>
        <w:rPr>
          <w:rFonts w:ascii="Tahoma" w:hAnsi="Tahoma"/>
          <w:color w:val="61666A"/>
          <w:spacing w:val="-5"/>
          <w:w w:val="105"/>
          <w:sz w:val="21"/>
        </w:rPr>
        <w:t> </w:t>
      </w:r>
      <w:r>
        <w:rPr>
          <w:color w:val="61666A"/>
          <w:w w:val="105"/>
          <w:sz w:val="21"/>
        </w:rPr>
        <w:t>Важно</w:t>
      </w:r>
      <w:r>
        <w:rPr>
          <w:color w:val="61666A"/>
          <w:spacing w:val="-3"/>
          <w:w w:val="105"/>
          <w:sz w:val="21"/>
        </w:rPr>
        <w:t> </w:t>
      </w:r>
      <w:r>
        <w:rPr>
          <w:color w:val="61666A"/>
          <w:w w:val="105"/>
          <w:sz w:val="21"/>
        </w:rPr>
        <w:t>избегать</w:t>
      </w:r>
      <w:r>
        <w:rPr>
          <w:color w:val="61666A"/>
          <w:spacing w:val="-3"/>
          <w:w w:val="105"/>
          <w:sz w:val="21"/>
        </w:rPr>
        <w:t> </w:t>
      </w:r>
      <w:r>
        <w:rPr>
          <w:color w:val="61666A"/>
          <w:w w:val="105"/>
          <w:sz w:val="21"/>
        </w:rPr>
        <w:t>повторения</w:t>
      </w:r>
      <w:r>
        <w:rPr>
          <w:color w:val="61666A"/>
          <w:spacing w:val="-3"/>
          <w:w w:val="105"/>
          <w:sz w:val="21"/>
        </w:rPr>
        <w:t> </w:t>
      </w:r>
      <w:r>
        <w:rPr>
          <w:color w:val="61666A"/>
          <w:w w:val="105"/>
          <w:sz w:val="21"/>
        </w:rPr>
        <w:t>ранее упомянутого</w:t>
      </w:r>
      <w:r>
        <w:rPr>
          <w:rFonts w:ascii="Tahoma" w:hAnsi="Tahoma"/>
          <w:color w:val="61666A"/>
          <w:w w:val="105"/>
          <w:sz w:val="21"/>
        </w:rPr>
        <w:t>,</w:t>
      </w:r>
      <w:r>
        <w:rPr>
          <w:rFonts w:ascii="Tahoma" w:hAnsi="Tahoma"/>
          <w:color w:val="61666A"/>
          <w:spacing w:val="-1"/>
          <w:w w:val="105"/>
          <w:sz w:val="21"/>
        </w:rPr>
        <w:t> </w:t>
      </w:r>
      <w:r>
        <w:rPr>
          <w:color w:val="61666A"/>
          <w:w w:val="105"/>
          <w:sz w:val="21"/>
        </w:rPr>
        <w:t>а предложить новые слои системных решений</w:t>
      </w:r>
      <w:r>
        <w:rPr>
          <w:rFonts w:ascii="Tahoma" w:hAnsi="Tahoma"/>
          <w:color w:val="61666A"/>
          <w:w w:val="105"/>
          <w:sz w:val="21"/>
        </w:rPr>
        <w:t>.</w:t>
      </w:r>
    </w:p>
    <w:p>
      <w:pPr>
        <w:spacing w:line="336" w:lineRule="auto" w:before="186"/>
        <w:ind w:left="635" w:right="328" w:firstLine="0"/>
        <w:jc w:val="left"/>
        <w:rPr>
          <w:rFonts w:ascii="Tahoma" w:hAnsi="Tahoma"/>
          <w:sz w:val="21"/>
        </w:rPr>
      </w:pPr>
      <w:r>
        <w:rPr>
          <w:color w:val="61666A"/>
          <w:sz w:val="21"/>
        </w:rPr>
        <w:t>Можно выделить четыре ключевых направления</w:t>
      </w:r>
      <w:r>
        <w:rPr>
          <w:rFonts w:ascii="Tahoma" w:hAnsi="Tahoma"/>
          <w:color w:val="61666A"/>
          <w:sz w:val="21"/>
        </w:rPr>
        <w:t>: </w:t>
      </w:r>
      <w:r>
        <w:rPr>
          <w:color w:val="61666A"/>
          <w:sz w:val="21"/>
        </w:rPr>
        <w:t>расширение данных через технологии</w:t>
      </w:r>
      <w:r>
        <w:rPr>
          <w:rFonts w:ascii="Tahoma" w:hAnsi="Tahoma"/>
          <w:color w:val="61666A"/>
          <w:sz w:val="21"/>
        </w:rPr>
        <w:t>,</w:t>
      </w:r>
      <w:r>
        <w:rPr>
          <w:rFonts w:ascii="Tahoma" w:hAnsi="Tahoma"/>
          <w:color w:val="61666A"/>
          <w:spacing w:val="40"/>
          <w:w w:val="105"/>
          <w:sz w:val="21"/>
        </w:rPr>
        <w:t> </w:t>
      </w:r>
      <w:r>
        <w:rPr>
          <w:color w:val="61666A"/>
          <w:w w:val="105"/>
          <w:sz w:val="21"/>
        </w:rPr>
        <w:t>трансформацию медицинского образования</w:t>
      </w:r>
      <w:r>
        <w:rPr>
          <w:rFonts w:ascii="Tahoma" w:hAnsi="Tahoma"/>
          <w:color w:val="61666A"/>
          <w:w w:val="105"/>
          <w:sz w:val="21"/>
        </w:rPr>
        <w:t>, </w:t>
      </w:r>
      <w:r>
        <w:rPr>
          <w:color w:val="61666A"/>
          <w:w w:val="105"/>
          <w:sz w:val="21"/>
        </w:rPr>
        <w:t>создание стимулов для здоровья и укрепление</w:t>
      </w:r>
      <w:r>
        <w:rPr>
          <w:color w:val="61666A"/>
          <w:spacing w:val="-12"/>
          <w:w w:val="105"/>
          <w:sz w:val="21"/>
        </w:rPr>
        <w:t> </w:t>
      </w:r>
      <w:r>
        <w:rPr>
          <w:color w:val="61666A"/>
          <w:w w:val="105"/>
          <w:sz w:val="21"/>
        </w:rPr>
        <w:t>сообществ</w:t>
      </w:r>
      <w:r>
        <w:rPr>
          <w:rFonts w:ascii="Tahoma" w:hAnsi="Tahoma"/>
          <w:color w:val="61666A"/>
          <w:w w:val="105"/>
          <w:sz w:val="21"/>
        </w:rPr>
        <w:t>.</w:t>
      </w:r>
      <w:r>
        <w:rPr>
          <w:rFonts w:ascii="Tahoma" w:hAnsi="Tahoma"/>
          <w:color w:val="61666A"/>
          <w:spacing w:val="-14"/>
          <w:w w:val="105"/>
          <w:sz w:val="21"/>
        </w:rPr>
        <w:t> </w:t>
      </w:r>
      <w:r>
        <w:rPr>
          <w:color w:val="61666A"/>
          <w:w w:val="105"/>
          <w:sz w:val="21"/>
        </w:rPr>
        <w:t>Каждое</w:t>
      </w:r>
      <w:r>
        <w:rPr>
          <w:color w:val="61666A"/>
          <w:spacing w:val="-12"/>
          <w:w w:val="105"/>
          <w:sz w:val="21"/>
        </w:rPr>
        <w:t> </w:t>
      </w:r>
      <w:r>
        <w:rPr>
          <w:color w:val="61666A"/>
          <w:w w:val="105"/>
          <w:sz w:val="21"/>
        </w:rPr>
        <w:t>из</w:t>
      </w:r>
      <w:r>
        <w:rPr>
          <w:color w:val="61666A"/>
          <w:spacing w:val="-12"/>
          <w:w w:val="105"/>
          <w:sz w:val="21"/>
        </w:rPr>
        <w:t> </w:t>
      </w:r>
      <w:r>
        <w:rPr>
          <w:color w:val="61666A"/>
          <w:w w:val="105"/>
          <w:sz w:val="21"/>
        </w:rPr>
        <w:t>них</w:t>
      </w:r>
      <w:r>
        <w:rPr>
          <w:color w:val="61666A"/>
          <w:spacing w:val="-12"/>
          <w:w w:val="105"/>
          <w:sz w:val="21"/>
        </w:rPr>
        <w:t> </w:t>
      </w:r>
      <w:r>
        <w:rPr>
          <w:color w:val="61666A"/>
          <w:w w:val="105"/>
          <w:sz w:val="21"/>
        </w:rPr>
        <w:t>должно</w:t>
      </w:r>
      <w:r>
        <w:rPr>
          <w:color w:val="61666A"/>
          <w:spacing w:val="-12"/>
          <w:w w:val="105"/>
          <w:sz w:val="21"/>
        </w:rPr>
        <w:t> </w:t>
      </w:r>
      <w:r>
        <w:rPr>
          <w:color w:val="61666A"/>
          <w:w w:val="105"/>
          <w:sz w:val="21"/>
        </w:rPr>
        <w:t>работать</w:t>
      </w:r>
      <w:r>
        <w:rPr>
          <w:color w:val="61666A"/>
          <w:spacing w:val="-12"/>
          <w:w w:val="105"/>
          <w:sz w:val="21"/>
        </w:rPr>
        <w:t> </w:t>
      </w:r>
      <w:r>
        <w:rPr>
          <w:color w:val="61666A"/>
          <w:w w:val="105"/>
          <w:sz w:val="21"/>
        </w:rPr>
        <w:t>синергетически</w:t>
      </w:r>
      <w:r>
        <w:rPr>
          <w:rFonts w:ascii="Tahoma" w:hAnsi="Tahoma"/>
          <w:color w:val="61666A"/>
          <w:w w:val="105"/>
          <w:sz w:val="21"/>
        </w:rPr>
        <w:t>,</w:t>
      </w:r>
      <w:r>
        <w:rPr>
          <w:rFonts w:ascii="Tahoma" w:hAnsi="Tahoma"/>
          <w:color w:val="61666A"/>
          <w:spacing w:val="-14"/>
          <w:w w:val="105"/>
          <w:sz w:val="21"/>
        </w:rPr>
        <w:t> </w:t>
      </w:r>
      <w:r>
        <w:rPr>
          <w:color w:val="61666A"/>
          <w:w w:val="105"/>
          <w:sz w:val="21"/>
        </w:rPr>
        <w:t>поддерживая другие элементы системы</w:t>
      </w:r>
      <w:r>
        <w:rPr>
          <w:rFonts w:ascii="Tahoma" w:hAnsi="Tahoma"/>
          <w:color w:val="61666A"/>
          <w:w w:val="105"/>
          <w:sz w:val="21"/>
        </w:rPr>
        <w:t>.</w:t>
      </w:r>
    </w:p>
    <w:p>
      <w:pPr>
        <w:spacing w:line="336" w:lineRule="auto" w:before="187"/>
        <w:ind w:left="635" w:right="0" w:firstLine="0"/>
        <w:jc w:val="left"/>
        <w:rPr>
          <w:rFonts w:ascii="Tahoma" w:hAnsi="Tahoma"/>
          <w:sz w:val="21"/>
        </w:rPr>
      </w:pPr>
      <w:r>
        <w:rPr>
          <w:color w:val="61666A"/>
          <w:w w:val="105"/>
          <w:sz w:val="21"/>
        </w:rPr>
        <w:t>Ответ</w:t>
      </w:r>
      <w:r>
        <w:rPr>
          <w:color w:val="61666A"/>
          <w:spacing w:val="-6"/>
          <w:w w:val="105"/>
          <w:sz w:val="21"/>
        </w:rPr>
        <w:t> </w:t>
      </w:r>
      <w:r>
        <w:rPr>
          <w:color w:val="61666A"/>
          <w:w w:val="105"/>
          <w:sz w:val="21"/>
        </w:rPr>
        <w:t>должен</w:t>
      </w:r>
      <w:r>
        <w:rPr>
          <w:color w:val="61666A"/>
          <w:spacing w:val="-6"/>
          <w:w w:val="105"/>
          <w:sz w:val="21"/>
        </w:rPr>
        <w:t> </w:t>
      </w:r>
      <w:r>
        <w:rPr>
          <w:color w:val="61666A"/>
          <w:w w:val="105"/>
          <w:sz w:val="21"/>
        </w:rPr>
        <w:t>быть</w:t>
      </w:r>
      <w:r>
        <w:rPr>
          <w:color w:val="61666A"/>
          <w:spacing w:val="-6"/>
          <w:w w:val="105"/>
          <w:sz w:val="21"/>
        </w:rPr>
        <w:t> </w:t>
      </w:r>
      <w:r>
        <w:rPr>
          <w:color w:val="61666A"/>
          <w:w w:val="105"/>
          <w:sz w:val="21"/>
        </w:rPr>
        <w:t>конкретным</w:t>
      </w:r>
      <w:r>
        <w:rPr>
          <w:rFonts w:ascii="Tahoma" w:hAnsi="Tahoma"/>
          <w:color w:val="61666A"/>
          <w:w w:val="105"/>
          <w:sz w:val="21"/>
        </w:rPr>
        <w:t>,</w:t>
      </w:r>
      <w:r>
        <w:rPr>
          <w:rFonts w:ascii="Tahoma" w:hAnsi="Tahoma"/>
          <w:color w:val="61666A"/>
          <w:spacing w:val="-8"/>
          <w:w w:val="105"/>
          <w:sz w:val="21"/>
        </w:rPr>
        <w:t> </w:t>
      </w:r>
      <w:r>
        <w:rPr>
          <w:color w:val="61666A"/>
          <w:w w:val="105"/>
          <w:sz w:val="21"/>
        </w:rPr>
        <w:t>но</w:t>
      </w:r>
      <w:r>
        <w:rPr>
          <w:color w:val="61666A"/>
          <w:spacing w:val="-6"/>
          <w:w w:val="105"/>
          <w:sz w:val="21"/>
        </w:rPr>
        <w:t> </w:t>
      </w:r>
      <w:r>
        <w:rPr>
          <w:color w:val="61666A"/>
          <w:w w:val="105"/>
          <w:sz w:val="21"/>
        </w:rPr>
        <w:t>без</w:t>
      </w:r>
      <w:r>
        <w:rPr>
          <w:color w:val="61666A"/>
          <w:spacing w:val="-6"/>
          <w:w w:val="105"/>
          <w:sz w:val="21"/>
        </w:rPr>
        <w:t> </w:t>
      </w:r>
      <w:r>
        <w:rPr>
          <w:color w:val="61666A"/>
          <w:w w:val="105"/>
          <w:sz w:val="21"/>
        </w:rPr>
        <w:t>излишней</w:t>
      </w:r>
      <w:r>
        <w:rPr>
          <w:color w:val="61666A"/>
          <w:spacing w:val="-6"/>
          <w:w w:val="105"/>
          <w:sz w:val="21"/>
        </w:rPr>
        <w:t> </w:t>
      </w:r>
      <w:r>
        <w:rPr>
          <w:color w:val="61666A"/>
          <w:w w:val="105"/>
          <w:sz w:val="21"/>
        </w:rPr>
        <w:t>детализации</w:t>
      </w:r>
      <w:r>
        <w:rPr>
          <w:rFonts w:ascii="Tahoma" w:hAnsi="Tahoma"/>
          <w:color w:val="61666A"/>
          <w:w w:val="105"/>
          <w:sz w:val="21"/>
        </w:rPr>
        <w:t>,</w:t>
      </w:r>
      <w:r>
        <w:rPr>
          <w:rFonts w:ascii="Tahoma" w:hAnsi="Tahoma"/>
          <w:color w:val="61666A"/>
          <w:spacing w:val="-8"/>
          <w:w w:val="105"/>
          <w:sz w:val="21"/>
        </w:rPr>
        <w:t> </w:t>
      </w:r>
      <w:r>
        <w:rPr>
          <w:color w:val="61666A"/>
          <w:w w:val="105"/>
          <w:sz w:val="21"/>
        </w:rPr>
        <w:t>чтобы</w:t>
      </w:r>
      <w:r>
        <w:rPr>
          <w:color w:val="61666A"/>
          <w:spacing w:val="-6"/>
          <w:w w:val="105"/>
          <w:sz w:val="21"/>
        </w:rPr>
        <w:t> </w:t>
      </w:r>
      <w:r>
        <w:rPr>
          <w:color w:val="61666A"/>
          <w:w w:val="105"/>
          <w:sz w:val="21"/>
        </w:rPr>
        <w:t>не</w:t>
      </w:r>
      <w:r>
        <w:rPr>
          <w:color w:val="61666A"/>
          <w:spacing w:val="-6"/>
          <w:w w:val="105"/>
          <w:sz w:val="21"/>
        </w:rPr>
        <w:t> </w:t>
      </w:r>
      <w:r>
        <w:rPr>
          <w:color w:val="61666A"/>
          <w:w w:val="105"/>
          <w:sz w:val="21"/>
        </w:rPr>
        <w:t>перегружать </w:t>
      </w:r>
      <w:r>
        <w:rPr>
          <w:color w:val="61666A"/>
          <w:sz w:val="21"/>
        </w:rPr>
        <w:t>пользователя</w:t>
      </w:r>
      <w:r>
        <w:rPr>
          <w:rFonts w:ascii="Tahoma" w:hAnsi="Tahoma"/>
          <w:color w:val="61666A"/>
          <w:sz w:val="21"/>
        </w:rPr>
        <w:t>. </w:t>
      </w:r>
      <w:r>
        <w:rPr>
          <w:color w:val="61666A"/>
          <w:sz w:val="21"/>
        </w:rPr>
        <w:t>Стоит упомянуть как уже проверенные методы </w:t>
      </w:r>
      <w:r>
        <w:rPr>
          <w:rFonts w:ascii="Tahoma" w:hAnsi="Tahoma"/>
          <w:color w:val="61666A"/>
          <w:sz w:val="21"/>
        </w:rPr>
        <w:t>(</w:t>
      </w:r>
      <w:r>
        <w:rPr>
          <w:color w:val="61666A"/>
          <w:sz w:val="21"/>
        </w:rPr>
        <w:t>телемедицина</w:t>
      </w:r>
      <w:r>
        <w:rPr>
          <w:rFonts w:ascii="Tahoma" w:hAnsi="Tahoma"/>
          <w:color w:val="61666A"/>
          <w:sz w:val="21"/>
        </w:rPr>
        <w:t>), </w:t>
      </w:r>
      <w:r>
        <w:rPr>
          <w:color w:val="61666A"/>
          <w:sz w:val="21"/>
        </w:rPr>
        <w:t>так и более </w:t>
      </w:r>
      <w:r>
        <w:rPr>
          <w:color w:val="61666A"/>
          <w:w w:val="105"/>
          <w:sz w:val="21"/>
        </w:rPr>
        <w:t>продвинутые </w:t>
      </w:r>
      <w:r>
        <w:rPr>
          <w:rFonts w:ascii="Tahoma" w:hAnsi="Tahoma"/>
          <w:color w:val="61666A"/>
          <w:w w:val="105"/>
          <w:sz w:val="21"/>
        </w:rPr>
        <w:t>(</w:t>
      </w:r>
      <w:r>
        <w:rPr>
          <w:color w:val="61666A"/>
          <w:w w:val="105"/>
          <w:sz w:val="21"/>
        </w:rPr>
        <w:t>цифровые двойники</w:t>
      </w:r>
      <w:r>
        <w:rPr>
          <w:rFonts w:ascii="Tahoma" w:hAnsi="Tahoma"/>
          <w:color w:val="61666A"/>
          <w:w w:val="105"/>
          <w:sz w:val="21"/>
        </w:rPr>
        <w:t>), </w:t>
      </w:r>
      <w:r>
        <w:rPr>
          <w:color w:val="61666A"/>
          <w:w w:val="105"/>
          <w:sz w:val="21"/>
        </w:rPr>
        <w:t>показывая спектр возможностей</w:t>
      </w:r>
      <w:r>
        <w:rPr>
          <w:rFonts w:ascii="Tahoma" w:hAnsi="Tahoma"/>
          <w:color w:val="61666A"/>
          <w:w w:val="105"/>
          <w:sz w:val="21"/>
        </w:rPr>
        <w:t>.</w:t>
      </w:r>
    </w:p>
    <w:p>
      <w:pPr>
        <w:pStyle w:val="BodyText"/>
        <w:spacing w:line="352" w:lineRule="auto" w:before="186"/>
        <w:ind w:left="305"/>
        <w:rPr>
          <w:rFonts w:ascii="Tahoma" w:hAnsi="Tahoma"/>
        </w:rPr>
      </w:pPr>
      <w:r>
        <w:rPr>
          <w:color w:val="0E1115"/>
          <w:spacing w:val="-2"/>
          <w:w w:val="105"/>
        </w:rPr>
        <w:t>Отличный</w:t>
      </w:r>
      <w:r>
        <w:rPr>
          <w:color w:val="0E1115"/>
          <w:spacing w:val="-10"/>
          <w:w w:val="105"/>
        </w:rPr>
        <w:t> </w:t>
      </w:r>
      <w:r>
        <w:rPr>
          <w:color w:val="0E1115"/>
          <w:spacing w:val="-2"/>
          <w:w w:val="105"/>
        </w:rPr>
        <w:t>вопрос</w:t>
      </w:r>
      <w:r>
        <w:rPr>
          <w:rFonts w:ascii="Tahoma" w:hAnsi="Tahoma"/>
          <w:color w:val="0E1115"/>
          <w:spacing w:val="-2"/>
          <w:w w:val="105"/>
        </w:rPr>
        <w:t>.</w:t>
      </w:r>
      <w:r>
        <w:rPr>
          <w:rFonts w:ascii="Tahoma" w:hAnsi="Tahoma"/>
          <w:color w:val="0E1115"/>
          <w:spacing w:val="-13"/>
          <w:w w:val="105"/>
        </w:rPr>
        <w:t> </w:t>
      </w:r>
      <w:r>
        <w:rPr>
          <w:color w:val="0E1115"/>
          <w:spacing w:val="-2"/>
          <w:w w:val="105"/>
        </w:rPr>
        <w:t>Существует</w:t>
      </w:r>
      <w:r>
        <w:rPr>
          <w:color w:val="0E1115"/>
          <w:spacing w:val="-10"/>
          <w:w w:val="105"/>
        </w:rPr>
        <w:t> </w:t>
      </w:r>
      <w:r>
        <w:rPr>
          <w:color w:val="0E1115"/>
          <w:spacing w:val="-2"/>
          <w:w w:val="105"/>
        </w:rPr>
        <w:t>множество</w:t>
      </w:r>
      <w:r>
        <w:rPr>
          <w:color w:val="0E1115"/>
          <w:spacing w:val="-10"/>
          <w:w w:val="105"/>
        </w:rPr>
        <w:t> </w:t>
      </w:r>
      <w:r>
        <w:rPr>
          <w:color w:val="0E1115"/>
          <w:spacing w:val="-2"/>
          <w:w w:val="105"/>
        </w:rPr>
        <w:t>дополнительных</w:t>
      </w:r>
      <w:r>
        <w:rPr>
          <w:color w:val="0E1115"/>
          <w:spacing w:val="-10"/>
          <w:w w:val="105"/>
        </w:rPr>
        <w:t> </w:t>
      </w:r>
      <w:r>
        <w:rPr>
          <w:color w:val="0E1115"/>
          <w:spacing w:val="-2"/>
          <w:w w:val="105"/>
        </w:rPr>
        <w:t>методов</w:t>
      </w:r>
      <w:r>
        <w:rPr>
          <w:color w:val="0E1115"/>
          <w:spacing w:val="-10"/>
          <w:w w:val="105"/>
        </w:rPr>
        <w:t> </w:t>
      </w:r>
      <w:r>
        <w:rPr>
          <w:color w:val="0E1115"/>
          <w:spacing w:val="-2"/>
          <w:w w:val="105"/>
        </w:rPr>
        <w:t>и</w:t>
      </w:r>
      <w:r>
        <w:rPr>
          <w:color w:val="0E1115"/>
          <w:spacing w:val="-10"/>
          <w:w w:val="105"/>
        </w:rPr>
        <w:t> </w:t>
      </w:r>
      <w:r>
        <w:rPr>
          <w:color w:val="0E1115"/>
          <w:spacing w:val="-2"/>
          <w:w w:val="105"/>
        </w:rPr>
        <w:t>принципов</w:t>
      </w:r>
      <w:r>
        <w:rPr>
          <w:rFonts w:ascii="Tahoma" w:hAnsi="Tahoma"/>
          <w:color w:val="0E1115"/>
          <w:spacing w:val="-2"/>
          <w:w w:val="105"/>
        </w:rPr>
        <w:t>, </w:t>
      </w:r>
      <w:r>
        <w:rPr>
          <w:color w:val="0E1115"/>
          <w:w w:val="105"/>
        </w:rPr>
        <w:t>которые гармонично встраиваются в предложенную модель и радикально улучшают здоровье населения</w:t>
      </w:r>
      <w:r>
        <w:rPr>
          <w:rFonts w:ascii="Tahoma" w:hAnsi="Tahoma"/>
          <w:color w:val="0E1115"/>
          <w:w w:val="105"/>
        </w:rPr>
        <w:t>. </w:t>
      </w:r>
      <w:r>
        <w:rPr>
          <w:color w:val="0E1115"/>
          <w:w w:val="105"/>
        </w:rPr>
        <w:t>Вот их комплексный обзор</w:t>
      </w:r>
      <w:r>
        <w:rPr>
          <w:rFonts w:ascii="Tahoma" w:hAnsi="Tahoma"/>
          <w:color w:val="0E1115"/>
          <w:w w:val="105"/>
        </w:rPr>
        <w:t>:</w:t>
      </w:r>
    </w:p>
    <w:p>
      <w:pPr>
        <w:pStyle w:val="BodyText"/>
        <w:spacing w:after="0" w:line="352" w:lineRule="auto"/>
        <w:rPr>
          <w:rFonts w:ascii="Tahoma" w:hAnsi="Tahoma"/>
        </w:rPr>
        <w:sectPr>
          <w:pgSz w:w="11900" w:h="16840"/>
          <w:pgMar w:top="0" w:bottom="280" w:left="850" w:right="1133"/>
        </w:sectPr>
      </w:pPr>
    </w:p>
    <w:p>
      <w:pPr>
        <w:pStyle w:val="ListParagraph"/>
        <w:numPr>
          <w:ilvl w:val="0"/>
          <w:numId w:val="153"/>
        </w:numPr>
        <w:tabs>
          <w:tab w:pos="550" w:val="left" w:leader="none"/>
        </w:tabs>
        <w:spacing w:line="240" w:lineRule="auto" w:before="12" w:after="0"/>
        <w:ind w:left="550" w:right="0" w:hanging="245"/>
        <w:jc w:val="left"/>
        <w:rPr>
          <w:rFonts w:ascii="Arial" w:hAnsi="Arial"/>
          <w:b/>
          <w:sz w:val="30"/>
        </w:rPr>
      </w:pPr>
      <w:r>
        <w:rPr>
          <w:rFonts w:ascii="Arial" w:hAnsi="Arial"/>
          <w:b/>
          <w:color w:val="0E1115"/>
          <w:spacing w:val="-8"/>
          <w:sz w:val="29"/>
        </w:rPr>
        <w:t>Ор</w:t>
      </w:r>
      <w:r>
        <w:rPr>
          <w:rFonts w:ascii="Arial" w:hAnsi="Arial"/>
          <w:b/>
          <w:color w:val="0E1115"/>
          <w:spacing w:val="-8"/>
          <w:sz w:val="30"/>
        </w:rPr>
        <w:t>г</w:t>
      </w:r>
      <w:r>
        <w:rPr>
          <w:rFonts w:ascii="Arial" w:hAnsi="Arial"/>
          <w:b/>
          <w:color w:val="0E1115"/>
          <w:spacing w:val="-8"/>
          <w:sz w:val="29"/>
        </w:rPr>
        <w:t>а</w:t>
      </w:r>
      <w:r>
        <w:rPr>
          <w:rFonts w:ascii="Arial" w:hAnsi="Arial"/>
          <w:b/>
          <w:color w:val="0E1115"/>
          <w:spacing w:val="-8"/>
          <w:sz w:val="30"/>
        </w:rPr>
        <w:t>низ</w:t>
      </w:r>
      <w:r>
        <w:rPr>
          <w:rFonts w:ascii="Arial" w:hAnsi="Arial"/>
          <w:b/>
          <w:color w:val="0E1115"/>
          <w:spacing w:val="-8"/>
          <w:sz w:val="29"/>
        </w:rPr>
        <w:t>а</w:t>
      </w:r>
      <w:r>
        <w:rPr>
          <w:rFonts w:ascii="Arial" w:hAnsi="Arial"/>
          <w:b/>
          <w:color w:val="0E1115"/>
          <w:spacing w:val="-8"/>
          <w:sz w:val="30"/>
        </w:rPr>
        <w:t>ци</w:t>
      </w:r>
      <w:r>
        <w:rPr>
          <w:rFonts w:ascii="Arial" w:hAnsi="Arial"/>
          <w:b/>
          <w:color w:val="0E1115"/>
          <w:spacing w:val="-8"/>
          <w:sz w:val="29"/>
        </w:rPr>
        <w:t>о</w:t>
      </w:r>
      <w:r>
        <w:rPr>
          <w:rFonts w:ascii="Arial" w:hAnsi="Arial"/>
          <w:b/>
          <w:color w:val="0E1115"/>
          <w:spacing w:val="-8"/>
          <w:sz w:val="30"/>
        </w:rPr>
        <w:t>нн</w:t>
      </w:r>
      <w:r>
        <w:rPr>
          <w:rFonts w:ascii="Arial" w:hAnsi="Arial"/>
          <w:b/>
          <w:color w:val="0E1115"/>
          <w:spacing w:val="-8"/>
          <w:sz w:val="29"/>
        </w:rPr>
        <w:t>о</w:t>
      </w:r>
      <w:r>
        <w:rPr>
          <w:rFonts w:ascii="Tahoma" w:hAnsi="Tahoma"/>
          <w:b/>
          <w:color w:val="0E1115"/>
          <w:spacing w:val="-8"/>
          <w:sz w:val="30"/>
        </w:rPr>
        <w:t>-</w:t>
      </w:r>
      <w:r>
        <w:rPr>
          <w:rFonts w:ascii="Arial" w:hAnsi="Arial"/>
          <w:b/>
          <w:color w:val="0E1115"/>
          <w:spacing w:val="-8"/>
          <w:sz w:val="29"/>
        </w:rPr>
        <w:t>у</w:t>
      </w:r>
      <w:r>
        <w:rPr>
          <w:rFonts w:ascii="Arial" w:hAnsi="Arial"/>
          <w:b/>
          <w:color w:val="0E1115"/>
          <w:spacing w:val="-8"/>
          <w:sz w:val="30"/>
        </w:rPr>
        <w:t>п</w:t>
      </w:r>
      <w:r>
        <w:rPr>
          <w:rFonts w:ascii="Arial" w:hAnsi="Arial"/>
          <w:b/>
          <w:color w:val="0E1115"/>
          <w:spacing w:val="-8"/>
          <w:sz w:val="29"/>
        </w:rPr>
        <w:t>ра</w:t>
      </w:r>
      <w:r>
        <w:rPr>
          <w:rFonts w:ascii="Arial" w:hAnsi="Arial"/>
          <w:b/>
          <w:color w:val="0E1115"/>
          <w:spacing w:val="-8"/>
          <w:sz w:val="30"/>
        </w:rPr>
        <w:t>вл</w:t>
      </w:r>
      <w:r>
        <w:rPr>
          <w:rFonts w:ascii="Arial" w:hAnsi="Arial"/>
          <w:b/>
          <w:color w:val="0E1115"/>
          <w:spacing w:val="-8"/>
          <w:sz w:val="29"/>
        </w:rPr>
        <w:t>е</w:t>
      </w:r>
      <w:r>
        <w:rPr>
          <w:rFonts w:ascii="Arial" w:hAnsi="Arial"/>
          <w:b/>
          <w:color w:val="0E1115"/>
          <w:spacing w:val="-8"/>
          <w:sz w:val="30"/>
        </w:rPr>
        <w:t>нч</w:t>
      </w:r>
      <w:r>
        <w:rPr>
          <w:rFonts w:ascii="Arial" w:hAnsi="Arial"/>
          <w:b/>
          <w:color w:val="0E1115"/>
          <w:spacing w:val="-8"/>
          <w:sz w:val="29"/>
        </w:rPr>
        <w:t>ес</w:t>
      </w:r>
      <w:r>
        <w:rPr>
          <w:rFonts w:ascii="Arial" w:hAnsi="Arial"/>
          <w:b/>
          <w:color w:val="0E1115"/>
          <w:spacing w:val="-8"/>
          <w:sz w:val="30"/>
        </w:rPr>
        <w:t>ки</w:t>
      </w:r>
      <w:r>
        <w:rPr>
          <w:rFonts w:ascii="Arial" w:hAnsi="Arial"/>
          <w:b/>
          <w:color w:val="0E1115"/>
          <w:spacing w:val="-8"/>
          <w:sz w:val="29"/>
        </w:rPr>
        <w:t>е</w:t>
      </w:r>
      <w:r>
        <w:rPr>
          <w:rFonts w:ascii="Arial" w:hAnsi="Arial"/>
          <w:b/>
          <w:color w:val="0E1115"/>
          <w:spacing w:val="18"/>
          <w:sz w:val="29"/>
        </w:rPr>
        <w:t> </w:t>
      </w:r>
      <w:r>
        <w:rPr>
          <w:rFonts w:ascii="Arial" w:hAnsi="Arial"/>
          <w:b/>
          <w:color w:val="0E1115"/>
          <w:spacing w:val="-8"/>
          <w:sz w:val="30"/>
        </w:rPr>
        <w:t>п</w:t>
      </w:r>
      <w:r>
        <w:rPr>
          <w:rFonts w:ascii="Arial" w:hAnsi="Arial"/>
          <w:b/>
          <w:color w:val="0E1115"/>
          <w:spacing w:val="-8"/>
          <w:sz w:val="29"/>
        </w:rPr>
        <w:t>р</w:t>
      </w:r>
      <w:r>
        <w:rPr>
          <w:rFonts w:ascii="Arial" w:hAnsi="Arial"/>
          <w:b/>
          <w:color w:val="0E1115"/>
          <w:spacing w:val="-8"/>
          <w:sz w:val="30"/>
        </w:rPr>
        <w:t>инципы</w:t>
      </w:r>
    </w:p>
    <w:p>
      <w:pPr>
        <w:pStyle w:val="ListParagraph"/>
        <w:numPr>
          <w:ilvl w:val="1"/>
          <w:numId w:val="153"/>
        </w:numPr>
        <w:tabs>
          <w:tab w:pos="575" w:val="left" w:leader="none"/>
        </w:tabs>
        <w:spacing w:line="324" w:lineRule="auto" w:before="343" w:after="0"/>
        <w:ind w:left="575" w:right="130" w:hanging="285"/>
        <w:jc w:val="left"/>
        <w:rPr>
          <w:rFonts w:ascii="Tahoma" w:hAnsi="Tahoma"/>
          <w:b/>
          <w:sz w:val="24"/>
        </w:rPr>
      </w:pPr>
      <w:r>
        <w:rPr>
          <w:rFonts w:ascii="Arial" w:hAnsi="Arial"/>
          <w:b/>
          <w:color w:val="0E1115"/>
          <w:w w:val="90"/>
          <w:sz w:val="27"/>
        </w:rPr>
        <w:t>Мо</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ль </w:t>
      </w:r>
      <w:r>
        <w:rPr>
          <w:rFonts w:ascii="Tahoma" w:hAnsi="Tahoma"/>
          <w:b/>
          <w:color w:val="0E1115"/>
          <w:w w:val="90"/>
          <w:sz w:val="24"/>
        </w:rPr>
        <w:t>«</w:t>
      </w:r>
      <w:r>
        <w:rPr>
          <w:rFonts w:ascii="Arial" w:hAnsi="Arial"/>
          <w:b/>
          <w:color w:val="0E1115"/>
          <w:w w:val="90"/>
          <w:sz w:val="27"/>
        </w:rPr>
        <w:t>Ме</w:t>
      </w:r>
      <w:r>
        <w:rPr>
          <w:rFonts w:ascii="Arial" w:hAnsi="Arial"/>
          <w:b/>
          <w:color w:val="0E1115"/>
          <w:w w:val="90"/>
          <w:sz w:val="24"/>
        </w:rPr>
        <w:t>дицины </w:t>
      </w:r>
      <w:r>
        <w:rPr>
          <w:rFonts w:ascii="Tahoma" w:hAnsi="Tahoma"/>
          <w:b/>
          <w:color w:val="0E1115"/>
          <w:w w:val="90"/>
          <w:sz w:val="24"/>
        </w:rPr>
        <w:t>4</w:t>
      </w:r>
      <w:r>
        <w:rPr>
          <w:rFonts w:ascii="Arial" w:hAnsi="Arial"/>
          <w:b/>
          <w:color w:val="0E1115"/>
          <w:w w:val="90"/>
          <w:sz w:val="27"/>
        </w:rPr>
        <w:t>П</w:t>
      </w:r>
      <w:r>
        <w:rPr>
          <w:rFonts w:ascii="Tahoma" w:hAnsi="Tahoma"/>
          <w:b/>
          <w:color w:val="0E1115"/>
          <w:w w:val="90"/>
          <w:sz w:val="24"/>
        </w:rPr>
        <w:t>» (</w:t>
      </w:r>
      <w:r>
        <w:rPr>
          <w:rFonts w:ascii="Arial" w:hAnsi="Arial"/>
          <w:b/>
          <w:color w:val="0E1115"/>
          <w:w w:val="90"/>
          <w:sz w:val="27"/>
        </w:rPr>
        <w:t>Персо</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лизи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Tahoma" w:hAnsi="Tahoma"/>
          <w:b/>
          <w:color w:val="0E1115"/>
          <w:w w:val="90"/>
          <w:sz w:val="24"/>
        </w:rPr>
        <w:t>, </w:t>
      </w:r>
      <w:r>
        <w:rPr>
          <w:rFonts w:ascii="Arial" w:hAnsi="Arial"/>
          <w:b/>
          <w:color w:val="0E1115"/>
          <w:w w:val="90"/>
          <w:sz w:val="27"/>
        </w:rPr>
        <w:t>Пре</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нтивн</w:t>
      </w:r>
      <w:r>
        <w:rPr>
          <w:rFonts w:ascii="Arial" w:hAnsi="Arial"/>
          <w:b/>
          <w:color w:val="0E1115"/>
          <w:w w:val="90"/>
          <w:sz w:val="27"/>
        </w:rPr>
        <w:t>а</w:t>
      </w:r>
      <w:r>
        <w:rPr>
          <w:rFonts w:ascii="Arial" w:hAnsi="Arial"/>
          <w:b/>
          <w:color w:val="0E1115"/>
          <w:w w:val="90"/>
          <w:sz w:val="24"/>
        </w:rPr>
        <w:t>я</w:t>
      </w:r>
      <w:r>
        <w:rPr>
          <w:rFonts w:ascii="Tahoma" w:hAnsi="Tahoma"/>
          <w:b/>
          <w:color w:val="0E1115"/>
          <w:w w:val="90"/>
          <w:sz w:val="24"/>
        </w:rPr>
        <w:t>, </w:t>
      </w:r>
      <w:r>
        <w:rPr>
          <w:rFonts w:ascii="Arial" w:hAnsi="Arial"/>
          <w:b/>
          <w:color w:val="0E1115"/>
          <w:w w:val="90"/>
          <w:sz w:val="27"/>
        </w:rPr>
        <w:t>Пре</w:t>
      </w:r>
      <w:r>
        <w:rPr>
          <w:rFonts w:ascii="Arial" w:hAnsi="Arial"/>
          <w:b/>
          <w:color w:val="0E1115"/>
          <w:w w:val="90"/>
          <w:sz w:val="24"/>
        </w:rPr>
        <w:t>диктивн</w:t>
      </w:r>
      <w:r>
        <w:rPr>
          <w:rFonts w:ascii="Arial" w:hAnsi="Arial"/>
          <w:b/>
          <w:color w:val="0E1115"/>
          <w:w w:val="90"/>
          <w:sz w:val="27"/>
        </w:rPr>
        <w:t>а</w:t>
      </w:r>
      <w:r>
        <w:rPr>
          <w:rFonts w:ascii="Arial" w:hAnsi="Arial"/>
          <w:b/>
          <w:color w:val="0E1115"/>
          <w:w w:val="90"/>
          <w:sz w:val="24"/>
        </w:rPr>
        <w:t>я</w:t>
      </w:r>
      <w:r>
        <w:rPr>
          <w:rFonts w:ascii="Tahoma" w:hAnsi="Tahoma"/>
          <w:b/>
          <w:color w:val="0E1115"/>
          <w:w w:val="90"/>
          <w:sz w:val="24"/>
        </w:rPr>
        <w:t>, </w:t>
      </w:r>
      <w:r>
        <w:rPr>
          <w:rFonts w:ascii="Tahoma" w:hAnsi="Tahoma"/>
          <w:b/>
          <w:color w:val="0E1115"/>
          <w:spacing w:val="-4"/>
          <w:sz w:val="24"/>
        </w:rPr>
        <w:t>Participatory</w:t>
      </w:r>
      <w:r>
        <w:rPr>
          <w:rFonts w:ascii="Tahoma" w:hAnsi="Tahoma"/>
          <w:b/>
          <w:color w:val="0E1115"/>
          <w:spacing w:val="-14"/>
          <w:sz w:val="24"/>
        </w:rPr>
        <w:t> </w:t>
      </w:r>
      <w:r>
        <w:rPr>
          <w:rFonts w:ascii="Tahoma" w:hAnsi="Tahoma"/>
          <w:b/>
          <w:color w:val="0E1115"/>
          <w:spacing w:val="-4"/>
          <w:sz w:val="24"/>
        </w:rPr>
        <w:t>(</w:t>
      </w:r>
      <w:r>
        <w:rPr>
          <w:rFonts w:ascii="Arial" w:hAnsi="Arial"/>
          <w:b/>
          <w:color w:val="0E1115"/>
          <w:spacing w:val="-4"/>
          <w:sz w:val="27"/>
        </w:rPr>
        <w:t>у</w:t>
      </w:r>
      <w:r>
        <w:rPr>
          <w:rFonts w:ascii="Arial" w:hAnsi="Arial"/>
          <w:b/>
          <w:color w:val="0E1115"/>
          <w:spacing w:val="-4"/>
          <w:sz w:val="24"/>
        </w:rPr>
        <w:t>ч</w:t>
      </w:r>
      <w:r>
        <w:rPr>
          <w:rFonts w:ascii="Arial" w:hAnsi="Arial"/>
          <w:b/>
          <w:color w:val="0E1115"/>
          <w:spacing w:val="-4"/>
          <w:sz w:val="27"/>
        </w:rPr>
        <w:t>ас</w:t>
      </w:r>
      <w:r>
        <w:rPr>
          <w:rFonts w:ascii="Arial" w:hAnsi="Arial"/>
          <w:b/>
          <w:color w:val="0E1115"/>
          <w:spacing w:val="-4"/>
          <w:sz w:val="24"/>
        </w:rPr>
        <w:t>тв</w:t>
      </w:r>
      <w:r>
        <w:rPr>
          <w:rFonts w:ascii="Arial" w:hAnsi="Arial"/>
          <w:b/>
          <w:color w:val="0E1115"/>
          <w:spacing w:val="-4"/>
          <w:sz w:val="27"/>
        </w:rPr>
        <w:t>у</w:t>
      </w:r>
      <w:r>
        <w:rPr>
          <w:rFonts w:ascii="Arial" w:hAnsi="Arial"/>
          <w:b/>
          <w:color w:val="0E1115"/>
          <w:spacing w:val="-4"/>
          <w:sz w:val="24"/>
        </w:rPr>
        <w:t>ющ</w:t>
      </w:r>
      <w:r>
        <w:rPr>
          <w:rFonts w:ascii="Arial" w:hAnsi="Arial"/>
          <w:b/>
          <w:color w:val="0E1115"/>
          <w:spacing w:val="-4"/>
          <w:sz w:val="27"/>
        </w:rPr>
        <w:t>а</w:t>
      </w:r>
      <w:r>
        <w:rPr>
          <w:rFonts w:ascii="Arial" w:hAnsi="Arial"/>
          <w:b/>
          <w:color w:val="0E1115"/>
          <w:spacing w:val="-4"/>
          <w:sz w:val="24"/>
        </w:rPr>
        <w:t>я</w:t>
      </w:r>
      <w:r>
        <w:rPr>
          <w:rFonts w:ascii="Tahoma" w:hAnsi="Tahoma"/>
          <w:b/>
          <w:color w:val="0E1115"/>
          <w:spacing w:val="-4"/>
          <w:sz w:val="24"/>
        </w:rPr>
        <w:t>)):</w:t>
      </w:r>
    </w:p>
    <w:p>
      <w:pPr>
        <w:pStyle w:val="ListParagraph"/>
        <w:numPr>
          <w:ilvl w:val="2"/>
          <w:numId w:val="153"/>
        </w:numPr>
        <w:tabs>
          <w:tab w:pos="845" w:val="left" w:leader="none"/>
        </w:tabs>
        <w:spacing w:line="336" w:lineRule="auto" w:before="122" w:after="0"/>
        <w:ind w:left="845" w:right="323" w:hanging="263"/>
        <w:jc w:val="left"/>
        <w:rPr>
          <w:rFonts w:ascii="Tahoma" w:hAnsi="Tahoma"/>
          <w:sz w:val="24"/>
        </w:rPr>
      </w:pPr>
      <w:r>
        <w:rPr>
          <w:rFonts w:ascii="Arial" w:hAnsi="Arial"/>
          <w:b/>
          <w:color w:val="0E1115"/>
          <w:sz w:val="27"/>
        </w:rPr>
        <w:t>Персо</w:t>
      </w:r>
      <w:r>
        <w:rPr>
          <w:rFonts w:ascii="Arial" w:hAnsi="Arial"/>
          <w:b/>
          <w:color w:val="0E1115"/>
          <w:sz w:val="24"/>
        </w:rPr>
        <w:t>н</w:t>
      </w:r>
      <w:r>
        <w:rPr>
          <w:rFonts w:ascii="Arial" w:hAnsi="Arial"/>
          <w:b/>
          <w:color w:val="0E1115"/>
          <w:sz w:val="27"/>
        </w:rPr>
        <w:t>а</w:t>
      </w:r>
      <w:r>
        <w:rPr>
          <w:rFonts w:ascii="Arial" w:hAnsi="Arial"/>
          <w:b/>
          <w:color w:val="0E1115"/>
          <w:sz w:val="24"/>
        </w:rPr>
        <w:t>лиз</w:t>
      </w:r>
      <w:r>
        <w:rPr>
          <w:rFonts w:ascii="Arial" w:hAnsi="Arial"/>
          <w:b/>
          <w:color w:val="0E1115"/>
          <w:sz w:val="27"/>
        </w:rPr>
        <w:t>а</w:t>
      </w:r>
      <w:r>
        <w:rPr>
          <w:rFonts w:ascii="Arial" w:hAnsi="Arial"/>
          <w:b/>
          <w:color w:val="0E1115"/>
          <w:sz w:val="24"/>
        </w:rPr>
        <w:t>ция</w:t>
      </w:r>
      <w:r>
        <w:rPr>
          <w:rFonts w:ascii="Tahoma" w:hAnsi="Tahoma"/>
          <w:b/>
          <w:color w:val="0E1115"/>
          <w:sz w:val="24"/>
        </w:rPr>
        <w:t>:</w:t>
      </w:r>
      <w:r>
        <w:rPr>
          <w:rFonts w:ascii="Tahoma" w:hAnsi="Tahoma"/>
          <w:b/>
          <w:color w:val="0E1115"/>
          <w:spacing w:val="-18"/>
          <w:sz w:val="24"/>
        </w:rPr>
        <w:t> </w:t>
      </w:r>
      <w:r>
        <w:rPr>
          <w:color w:val="0E1115"/>
          <w:sz w:val="24"/>
        </w:rPr>
        <w:t>Лечение</w:t>
      </w:r>
      <w:r>
        <w:rPr>
          <w:color w:val="0E1115"/>
          <w:spacing w:val="-18"/>
          <w:sz w:val="24"/>
        </w:rPr>
        <w:t> </w:t>
      </w:r>
      <w:r>
        <w:rPr>
          <w:color w:val="0E1115"/>
          <w:sz w:val="24"/>
        </w:rPr>
        <w:t>и</w:t>
      </w:r>
      <w:r>
        <w:rPr>
          <w:color w:val="0E1115"/>
          <w:spacing w:val="-18"/>
          <w:sz w:val="24"/>
        </w:rPr>
        <w:t> </w:t>
      </w:r>
      <w:r>
        <w:rPr>
          <w:color w:val="0E1115"/>
          <w:sz w:val="24"/>
        </w:rPr>
        <w:t>рекомендации</w:t>
      </w:r>
      <w:r>
        <w:rPr>
          <w:color w:val="0E1115"/>
          <w:spacing w:val="-18"/>
          <w:sz w:val="24"/>
        </w:rPr>
        <w:t> </w:t>
      </w:r>
      <w:r>
        <w:rPr>
          <w:rFonts w:ascii="Tahoma" w:hAnsi="Tahoma"/>
          <w:color w:val="0E1115"/>
          <w:sz w:val="24"/>
        </w:rPr>
        <w:t>based</w:t>
      </w:r>
      <w:r>
        <w:rPr>
          <w:rFonts w:ascii="Tahoma" w:hAnsi="Tahoma"/>
          <w:color w:val="0E1115"/>
          <w:spacing w:val="-19"/>
          <w:sz w:val="24"/>
        </w:rPr>
        <w:t> </w:t>
      </w:r>
      <w:r>
        <w:rPr>
          <w:color w:val="0E1115"/>
          <w:sz w:val="24"/>
        </w:rPr>
        <w:t>на</w:t>
      </w:r>
      <w:r>
        <w:rPr>
          <w:color w:val="0E1115"/>
          <w:spacing w:val="-18"/>
          <w:sz w:val="24"/>
        </w:rPr>
        <w:t> </w:t>
      </w:r>
      <w:r>
        <w:rPr>
          <w:color w:val="0E1115"/>
          <w:sz w:val="24"/>
        </w:rPr>
        <w:t>генетике</w:t>
      </w:r>
      <w:r>
        <w:rPr>
          <w:rFonts w:ascii="Tahoma" w:hAnsi="Tahoma"/>
          <w:color w:val="0E1115"/>
          <w:sz w:val="24"/>
        </w:rPr>
        <w:t>,</w:t>
      </w:r>
      <w:r>
        <w:rPr>
          <w:rFonts w:ascii="Tahoma" w:hAnsi="Tahoma"/>
          <w:color w:val="0E1115"/>
          <w:spacing w:val="-19"/>
          <w:sz w:val="24"/>
        </w:rPr>
        <w:t> </w:t>
      </w:r>
      <w:r>
        <w:rPr>
          <w:color w:val="0E1115"/>
          <w:sz w:val="24"/>
        </w:rPr>
        <w:t>микробиоме</w:t>
      </w:r>
      <w:r>
        <w:rPr>
          <w:rFonts w:ascii="Tahoma" w:hAnsi="Tahoma"/>
          <w:color w:val="0E1115"/>
          <w:sz w:val="24"/>
        </w:rPr>
        <w:t>, </w:t>
      </w:r>
      <w:r>
        <w:rPr>
          <w:color w:val="0E1115"/>
          <w:sz w:val="24"/>
        </w:rPr>
        <w:t>образе жизни конкретного человека</w:t>
      </w:r>
      <w:r>
        <w:rPr>
          <w:rFonts w:ascii="Tahoma" w:hAnsi="Tahoma"/>
          <w:color w:val="0E1115"/>
          <w:sz w:val="24"/>
        </w:rPr>
        <w:t>.</w:t>
      </w:r>
    </w:p>
    <w:p>
      <w:pPr>
        <w:pStyle w:val="ListParagraph"/>
        <w:numPr>
          <w:ilvl w:val="2"/>
          <w:numId w:val="153"/>
        </w:numPr>
        <w:tabs>
          <w:tab w:pos="844" w:val="left" w:leader="none"/>
        </w:tabs>
        <w:spacing w:line="240" w:lineRule="auto" w:before="86" w:after="0"/>
        <w:ind w:left="844" w:right="0" w:hanging="262"/>
        <w:jc w:val="left"/>
        <w:rPr>
          <w:rFonts w:ascii="Tahoma" w:hAnsi="Tahoma"/>
          <w:sz w:val="24"/>
        </w:rPr>
      </w:pPr>
      <w:r>
        <w:rPr>
          <w:rFonts w:ascii="Arial" w:hAnsi="Arial"/>
          <w:b/>
          <w:color w:val="0E1115"/>
          <w:sz w:val="27"/>
        </w:rPr>
        <w:t>Пре</w:t>
      </w:r>
      <w:r>
        <w:rPr>
          <w:rFonts w:ascii="Arial" w:hAnsi="Arial"/>
          <w:b/>
          <w:color w:val="0E1115"/>
          <w:sz w:val="24"/>
        </w:rPr>
        <w:t>в</w:t>
      </w:r>
      <w:r>
        <w:rPr>
          <w:rFonts w:ascii="Arial" w:hAnsi="Arial"/>
          <w:b/>
          <w:color w:val="0E1115"/>
          <w:sz w:val="27"/>
        </w:rPr>
        <w:t>е</w:t>
      </w:r>
      <w:r>
        <w:rPr>
          <w:rFonts w:ascii="Arial" w:hAnsi="Arial"/>
          <w:b/>
          <w:color w:val="0E1115"/>
          <w:sz w:val="24"/>
        </w:rPr>
        <w:t>нция</w:t>
      </w:r>
      <w:r>
        <w:rPr>
          <w:rFonts w:ascii="Tahoma" w:hAnsi="Tahoma"/>
          <w:b/>
          <w:color w:val="0E1115"/>
          <w:sz w:val="24"/>
        </w:rPr>
        <w:t>:</w:t>
      </w:r>
      <w:r>
        <w:rPr>
          <w:rFonts w:ascii="Tahoma" w:hAnsi="Tahoma"/>
          <w:b/>
          <w:color w:val="0E1115"/>
          <w:spacing w:val="-5"/>
          <w:sz w:val="24"/>
        </w:rPr>
        <w:t> </w:t>
      </w:r>
      <w:r>
        <w:rPr>
          <w:color w:val="0E1115"/>
          <w:sz w:val="24"/>
        </w:rPr>
        <w:t>Главный</w:t>
      </w:r>
      <w:r>
        <w:rPr>
          <w:color w:val="0E1115"/>
          <w:spacing w:val="-7"/>
          <w:sz w:val="24"/>
        </w:rPr>
        <w:t> </w:t>
      </w:r>
      <w:r>
        <w:rPr>
          <w:color w:val="0E1115"/>
          <w:sz w:val="24"/>
        </w:rPr>
        <w:t>фокус</w:t>
      </w:r>
      <w:r>
        <w:rPr>
          <w:color w:val="0E1115"/>
          <w:spacing w:val="-7"/>
          <w:sz w:val="24"/>
        </w:rPr>
        <w:t> </w:t>
      </w:r>
      <w:r>
        <w:rPr>
          <w:rFonts w:ascii="Tahoma" w:hAnsi="Tahoma"/>
          <w:color w:val="0E1115"/>
          <w:sz w:val="24"/>
        </w:rPr>
        <w:t>—</w:t>
      </w:r>
      <w:r>
        <w:rPr>
          <w:rFonts w:ascii="Tahoma" w:hAnsi="Tahoma"/>
          <w:color w:val="0E1115"/>
          <w:spacing w:val="-9"/>
          <w:sz w:val="24"/>
        </w:rPr>
        <w:t> </w:t>
      </w:r>
      <w:r>
        <w:rPr>
          <w:color w:val="0E1115"/>
          <w:sz w:val="24"/>
        </w:rPr>
        <w:t>на</w:t>
      </w:r>
      <w:r>
        <w:rPr>
          <w:color w:val="0E1115"/>
          <w:spacing w:val="-7"/>
          <w:sz w:val="24"/>
        </w:rPr>
        <w:t> </w:t>
      </w:r>
      <w:r>
        <w:rPr>
          <w:color w:val="0E1115"/>
          <w:sz w:val="24"/>
        </w:rPr>
        <w:t>предотвращение</w:t>
      </w:r>
      <w:r>
        <w:rPr>
          <w:color w:val="0E1115"/>
          <w:spacing w:val="-7"/>
          <w:sz w:val="24"/>
        </w:rPr>
        <w:t> </w:t>
      </w:r>
      <w:r>
        <w:rPr>
          <w:color w:val="0E1115"/>
          <w:sz w:val="24"/>
        </w:rPr>
        <w:t>болезни</w:t>
      </w:r>
      <w:r>
        <w:rPr>
          <w:rFonts w:ascii="Tahoma" w:hAnsi="Tahoma"/>
          <w:color w:val="0E1115"/>
          <w:sz w:val="24"/>
        </w:rPr>
        <w:t>,</w:t>
      </w:r>
      <w:r>
        <w:rPr>
          <w:rFonts w:ascii="Tahoma" w:hAnsi="Tahoma"/>
          <w:color w:val="0E1115"/>
          <w:spacing w:val="-9"/>
          <w:sz w:val="24"/>
        </w:rPr>
        <w:t> </w:t>
      </w:r>
      <w:r>
        <w:rPr>
          <w:color w:val="0E1115"/>
          <w:sz w:val="24"/>
        </w:rPr>
        <w:t>а</w:t>
      </w:r>
      <w:r>
        <w:rPr>
          <w:color w:val="0E1115"/>
          <w:spacing w:val="-7"/>
          <w:sz w:val="24"/>
        </w:rPr>
        <w:t> </w:t>
      </w:r>
      <w:r>
        <w:rPr>
          <w:color w:val="0E1115"/>
          <w:sz w:val="24"/>
        </w:rPr>
        <w:t>не</w:t>
      </w:r>
      <w:r>
        <w:rPr>
          <w:color w:val="0E1115"/>
          <w:spacing w:val="-7"/>
          <w:sz w:val="24"/>
        </w:rPr>
        <w:t> </w:t>
      </w:r>
      <w:r>
        <w:rPr>
          <w:color w:val="0E1115"/>
          <w:sz w:val="24"/>
        </w:rPr>
        <w:t>на</w:t>
      </w:r>
      <w:r>
        <w:rPr>
          <w:color w:val="0E1115"/>
          <w:spacing w:val="-6"/>
          <w:sz w:val="24"/>
        </w:rPr>
        <w:t> </w:t>
      </w:r>
      <w:r>
        <w:rPr>
          <w:color w:val="0E1115"/>
          <w:spacing w:val="-2"/>
          <w:sz w:val="24"/>
        </w:rPr>
        <w:t>лечение</w:t>
      </w:r>
      <w:r>
        <w:rPr>
          <w:rFonts w:ascii="Tahoma" w:hAnsi="Tahoma"/>
          <w:color w:val="0E1115"/>
          <w:spacing w:val="-2"/>
          <w:sz w:val="24"/>
        </w:rPr>
        <w:t>.</w:t>
      </w:r>
    </w:p>
    <w:p>
      <w:pPr>
        <w:pStyle w:val="ListParagraph"/>
        <w:numPr>
          <w:ilvl w:val="2"/>
          <w:numId w:val="153"/>
        </w:numPr>
        <w:tabs>
          <w:tab w:pos="845" w:val="left" w:leader="none"/>
        </w:tabs>
        <w:spacing w:line="336" w:lineRule="auto" w:before="199" w:after="0"/>
        <w:ind w:left="845" w:right="874" w:hanging="263"/>
        <w:jc w:val="left"/>
        <w:rPr>
          <w:rFonts w:ascii="Tahoma" w:hAnsi="Tahoma"/>
          <w:sz w:val="24"/>
        </w:rPr>
      </w:pPr>
      <w:r>
        <w:rPr>
          <w:rFonts w:ascii="Arial" w:hAnsi="Arial"/>
          <w:b/>
          <w:color w:val="0E1115"/>
          <w:sz w:val="27"/>
        </w:rPr>
        <w:t>Пре</w:t>
      </w:r>
      <w:r>
        <w:rPr>
          <w:rFonts w:ascii="Arial" w:hAnsi="Arial"/>
          <w:b/>
          <w:color w:val="0E1115"/>
          <w:sz w:val="24"/>
        </w:rPr>
        <w:t>дикция</w:t>
      </w:r>
      <w:r>
        <w:rPr>
          <w:rFonts w:ascii="Tahoma" w:hAnsi="Tahoma"/>
          <w:b/>
          <w:color w:val="0E1115"/>
          <w:sz w:val="24"/>
        </w:rPr>
        <w:t>: </w:t>
      </w:r>
      <w:r>
        <w:rPr>
          <w:color w:val="0E1115"/>
          <w:sz w:val="24"/>
        </w:rPr>
        <w:t>Использование ИИ и </w:t>
      </w:r>
      <w:r>
        <w:rPr>
          <w:rFonts w:ascii="Tahoma" w:hAnsi="Tahoma"/>
          <w:color w:val="0E1115"/>
          <w:sz w:val="24"/>
        </w:rPr>
        <w:t>big data </w:t>
      </w:r>
      <w:r>
        <w:rPr>
          <w:color w:val="0E1115"/>
          <w:sz w:val="24"/>
        </w:rPr>
        <w:t>для прогнозирования </w:t>
      </w:r>
      <w:r>
        <w:rPr>
          <w:color w:val="0E1115"/>
          <w:sz w:val="24"/>
        </w:rPr>
        <w:t>рисков </w:t>
      </w:r>
      <w:r>
        <w:rPr>
          <w:color w:val="0E1115"/>
          <w:w w:val="105"/>
          <w:sz w:val="24"/>
        </w:rPr>
        <w:t>заболеваний за годы до их появления</w:t>
      </w:r>
      <w:r>
        <w:rPr>
          <w:rFonts w:ascii="Tahoma" w:hAnsi="Tahoma"/>
          <w:color w:val="0E1115"/>
          <w:w w:val="105"/>
          <w:sz w:val="24"/>
        </w:rPr>
        <w:t>.</w:t>
      </w:r>
    </w:p>
    <w:p>
      <w:pPr>
        <w:pStyle w:val="ListParagraph"/>
        <w:numPr>
          <w:ilvl w:val="2"/>
          <w:numId w:val="153"/>
        </w:numPr>
        <w:tabs>
          <w:tab w:pos="845" w:val="left" w:leader="none"/>
        </w:tabs>
        <w:spacing w:line="336" w:lineRule="auto" w:before="86" w:after="0"/>
        <w:ind w:left="845" w:right="585" w:hanging="263"/>
        <w:jc w:val="left"/>
        <w:rPr>
          <w:rFonts w:ascii="Tahoma" w:hAnsi="Tahoma"/>
          <w:sz w:val="24"/>
        </w:rPr>
      </w:pPr>
      <w:r>
        <w:rPr>
          <w:rFonts w:ascii="Arial" w:hAnsi="Arial"/>
          <w:b/>
          <w:color w:val="0E1115"/>
          <w:sz w:val="24"/>
        </w:rPr>
        <w:t>Уч</w:t>
      </w:r>
      <w:r>
        <w:rPr>
          <w:rFonts w:ascii="Arial" w:hAnsi="Arial"/>
          <w:b/>
          <w:color w:val="0E1115"/>
          <w:sz w:val="27"/>
        </w:rPr>
        <w:t>ас</w:t>
      </w:r>
      <w:r>
        <w:rPr>
          <w:rFonts w:ascii="Arial" w:hAnsi="Arial"/>
          <w:b/>
          <w:color w:val="0E1115"/>
          <w:sz w:val="24"/>
        </w:rPr>
        <w:t>ти</w:t>
      </w:r>
      <w:r>
        <w:rPr>
          <w:rFonts w:ascii="Arial" w:hAnsi="Arial"/>
          <w:b/>
          <w:color w:val="0E1115"/>
          <w:sz w:val="27"/>
        </w:rPr>
        <w:t>е</w:t>
      </w:r>
      <w:r>
        <w:rPr>
          <w:rFonts w:ascii="Arial" w:hAnsi="Arial"/>
          <w:b/>
          <w:color w:val="0E1115"/>
          <w:spacing w:val="-12"/>
          <w:sz w:val="27"/>
        </w:rPr>
        <w:t> </w:t>
      </w:r>
      <w:r>
        <w:rPr>
          <w:rFonts w:ascii="Tahoma" w:hAnsi="Tahoma"/>
          <w:b/>
          <w:color w:val="0E1115"/>
          <w:sz w:val="24"/>
        </w:rPr>
        <w:t>(Participatory): </w:t>
      </w:r>
      <w:r>
        <w:rPr>
          <w:color w:val="0E1115"/>
          <w:sz w:val="24"/>
        </w:rPr>
        <w:t>Пациент</w:t>
      </w:r>
      <w:r>
        <w:rPr>
          <w:color w:val="0E1115"/>
          <w:spacing w:val="-2"/>
          <w:sz w:val="24"/>
        </w:rPr>
        <w:t> </w:t>
      </w:r>
      <w:r>
        <w:rPr>
          <w:rFonts w:ascii="Tahoma" w:hAnsi="Tahoma"/>
          <w:color w:val="0E1115"/>
          <w:sz w:val="24"/>
        </w:rPr>
        <w:t>—</w:t>
      </w:r>
      <w:r>
        <w:rPr>
          <w:rFonts w:ascii="Tahoma" w:hAnsi="Tahoma"/>
          <w:color w:val="0E1115"/>
          <w:spacing w:val="-5"/>
          <w:sz w:val="24"/>
        </w:rPr>
        <w:t> </w:t>
      </w:r>
      <w:r>
        <w:rPr>
          <w:color w:val="0E1115"/>
          <w:sz w:val="24"/>
        </w:rPr>
        <w:t>не</w:t>
      </w:r>
      <w:r>
        <w:rPr>
          <w:color w:val="0E1115"/>
          <w:spacing w:val="-2"/>
          <w:sz w:val="24"/>
        </w:rPr>
        <w:t> </w:t>
      </w:r>
      <w:r>
        <w:rPr>
          <w:color w:val="0E1115"/>
          <w:sz w:val="24"/>
        </w:rPr>
        <w:t>пассивный</w:t>
      </w:r>
      <w:r>
        <w:rPr>
          <w:color w:val="0E1115"/>
          <w:spacing w:val="-2"/>
          <w:sz w:val="24"/>
        </w:rPr>
        <w:t> </w:t>
      </w:r>
      <w:r>
        <w:rPr>
          <w:color w:val="0E1115"/>
          <w:sz w:val="24"/>
        </w:rPr>
        <w:t>объект</w:t>
      </w:r>
      <w:r>
        <w:rPr>
          <w:rFonts w:ascii="Tahoma" w:hAnsi="Tahoma"/>
          <w:color w:val="0E1115"/>
          <w:sz w:val="24"/>
        </w:rPr>
        <w:t>,</w:t>
      </w:r>
      <w:r>
        <w:rPr>
          <w:rFonts w:ascii="Tahoma" w:hAnsi="Tahoma"/>
          <w:color w:val="0E1115"/>
          <w:spacing w:val="-5"/>
          <w:sz w:val="24"/>
        </w:rPr>
        <w:t> </w:t>
      </w:r>
      <w:r>
        <w:rPr>
          <w:color w:val="0E1115"/>
          <w:sz w:val="24"/>
        </w:rPr>
        <w:t>а</w:t>
      </w:r>
      <w:r>
        <w:rPr>
          <w:color w:val="0E1115"/>
          <w:spacing w:val="-2"/>
          <w:sz w:val="24"/>
        </w:rPr>
        <w:t> </w:t>
      </w:r>
      <w:r>
        <w:rPr>
          <w:color w:val="0E1115"/>
          <w:sz w:val="24"/>
        </w:rPr>
        <w:t>активный</w:t>
      </w:r>
      <w:r>
        <w:rPr>
          <w:color w:val="0E1115"/>
          <w:spacing w:val="-2"/>
          <w:sz w:val="24"/>
        </w:rPr>
        <w:t> </w:t>
      </w:r>
      <w:r>
        <w:rPr>
          <w:color w:val="0E1115"/>
          <w:sz w:val="24"/>
        </w:rPr>
        <w:t>со</w:t>
      </w:r>
      <w:r>
        <w:rPr>
          <w:rFonts w:ascii="Tahoma" w:hAnsi="Tahoma"/>
          <w:color w:val="0E1115"/>
          <w:sz w:val="24"/>
        </w:rPr>
        <w:t>- </w:t>
      </w:r>
      <w:r>
        <w:rPr>
          <w:color w:val="0E1115"/>
          <w:w w:val="105"/>
          <w:sz w:val="24"/>
        </w:rPr>
        <w:t>управленец своим здоровьем</w:t>
      </w:r>
      <w:r>
        <w:rPr>
          <w:rFonts w:ascii="Tahoma" w:hAnsi="Tahoma"/>
          <w:color w:val="0E1115"/>
          <w:w w:val="105"/>
          <w:sz w:val="24"/>
        </w:rPr>
        <w:t>.</w:t>
      </w:r>
    </w:p>
    <w:p>
      <w:pPr>
        <w:pStyle w:val="ListParagraph"/>
        <w:numPr>
          <w:ilvl w:val="1"/>
          <w:numId w:val="153"/>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85"/>
          <w:sz w:val="27"/>
        </w:rPr>
        <w:t>Ра</w:t>
      </w:r>
      <w:r>
        <w:rPr>
          <w:rFonts w:ascii="Arial" w:hAnsi="Arial"/>
          <w:b/>
          <w:color w:val="0E1115"/>
          <w:w w:val="85"/>
          <w:sz w:val="24"/>
        </w:rPr>
        <w:t>звити</w:t>
      </w:r>
      <w:r>
        <w:rPr>
          <w:rFonts w:ascii="Arial" w:hAnsi="Arial"/>
          <w:b/>
          <w:color w:val="0E1115"/>
          <w:w w:val="85"/>
          <w:sz w:val="27"/>
        </w:rPr>
        <w:t>е</w:t>
      </w:r>
      <w:r>
        <w:rPr>
          <w:rFonts w:ascii="Arial" w:hAnsi="Arial"/>
          <w:b/>
          <w:color w:val="0E1115"/>
          <w:spacing w:val="35"/>
          <w:sz w:val="27"/>
        </w:rPr>
        <w:t> </w:t>
      </w:r>
      <w:r>
        <w:rPr>
          <w:rFonts w:ascii="Arial" w:hAnsi="Arial"/>
          <w:b/>
          <w:color w:val="0E1115"/>
          <w:w w:val="85"/>
          <w:sz w:val="27"/>
        </w:rPr>
        <w:t>се</w:t>
      </w:r>
      <w:r>
        <w:rPr>
          <w:rFonts w:ascii="Arial" w:hAnsi="Arial"/>
          <w:b/>
          <w:color w:val="0E1115"/>
          <w:w w:val="85"/>
          <w:sz w:val="24"/>
        </w:rPr>
        <w:t>м</w:t>
      </w:r>
      <w:r>
        <w:rPr>
          <w:rFonts w:ascii="Arial" w:hAnsi="Arial"/>
          <w:b/>
          <w:color w:val="0E1115"/>
          <w:w w:val="85"/>
          <w:sz w:val="27"/>
        </w:rPr>
        <w:t>ей</w:t>
      </w:r>
      <w:r>
        <w:rPr>
          <w:rFonts w:ascii="Arial" w:hAnsi="Arial"/>
          <w:b/>
          <w:color w:val="0E1115"/>
          <w:w w:val="85"/>
          <w:sz w:val="24"/>
        </w:rPr>
        <w:t>н</w:t>
      </w:r>
      <w:r>
        <w:rPr>
          <w:rFonts w:ascii="Arial" w:hAnsi="Arial"/>
          <w:b/>
          <w:color w:val="0E1115"/>
          <w:w w:val="85"/>
          <w:sz w:val="27"/>
        </w:rPr>
        <w:t>ой</w:t>
      </w:r>
      <w:r>
        <w:rPr>
          <w:rFonts w:ascii="Arial" w:hAnsi="Arial"/>
          <w:b/>
          <w:color w:val="0E1115"/>
          <w:spacing w:val="35"/>
          <w:sz w:val="27"/>
        </w:rPr>
        <w:t> </w:t>
      </w:r>
      <w:r>
        <w:rPr>
          <w:rFonts w:ascii="Arial" w:hAnsi="Arial"/>
          <w:b/>
          <w:color w:val="0E1115"/>
          <w:spacing w:val="-2"/>
          <w:w w:val="85"/>
          <w:sz w:val="24"/>
        </w:rPr>
        <w:t>м</w:t>
      </w:r>
      <w:r>
        <w:rPr>
          <w:rFonts w:ascii="Arial" w:hAnsi="Arial"/>
          <w:b/>
          <w:color w:val="0E1115"/>
          <w:spacing w:val="-2"/>
          <w:w w:val="85"/>
          <w:sz w:val="27"/>
        </w:rPr>
        <w:t>е</w:t>
      </w:r>
      <w:r>
        <w:rPr>
          <w:rFonts w:ascii="Arial" w:hAnsi="Arial"/>
          <w:b/>
          <w:color w:val="0E1115"/>
          <w:spacing w:val="-2"/>
          <w:w w:val="85"/>
          <w:sz w:val="24"/>
        </w:rPr>
        <w:t>дицины</w:t>
      </w:r>
      <w:r>
        <w:rPr>
          <w:rFonts w:ascii="Tahoma" w:hAnsi="Tahoma"/>
          <w:b/>
          <w:color w:val="0E1115"/>
          <w:spacing w:val="-2"/>
          <w:w w:val="85"/>
          <w:sz w:val="24"/>
        </w:rPr>
        <w:t>:</w:t>
      </w:r>
    </w:p>
    <w:p>
      <w:pPr>
        <w:pStyle w:val="ListParagraph"/>
        <w:numPr>
          <w:ilvl w:val="2"/>
          <w:numId w:val="153"/>
        </w:numPr>
        <w:tabs>
          <w:tab w:pos="845" w:val="left" w:leader="none"/>
        </w:tabs>
        <w:spacing w:line="338" w:lineRule="auto" w:before="230" w:after="0"/>
        <w:ind w:left="845" w:right="81" w:hanging="263"/>
        <w:jc w:val="left"/>
        <w:rPr>
          <w:rFonts w:ascii="Tahoma" w:hAnsi="Tahoma"/>
          <w:sz w:val="24"/>
        </w:rPr>
      </w:pPr>
      <w:r>
        <w:rPr>
          <w:color w:val="0E1115"/>
          <w:sz w:val="24"/>
        </w:rPr>
        <w:t>Семейный врач становится </w:t>
      </w:r>
      <w:r>
        <w:rPr>
          <w:rFonts w:ascii="Arial" w:hAnsi="Arial"/>
          <w:b/>
          <w:color w:val="0E1115"/>
          <w:sz w:val="24"/>
        </w:rPr>
        <w:t>гл</w:t>
      </w:r>
      <w:r>
        <w:rPr>
          <w:rFonts w:ascii="Arial" w:hAnsi="Arial"/>
          <w:b/>
          <w:color w:val="0E1115"/>
          <w:sz w:val="27"/>
        </w:rPr>
        <w:t>а</w:t>
      </w:r>
      <w:r>
        <w:rPr>
          <w:rFonts w:ascii="Arial" w:hAnsi="Arial"/>
          <w:b/>
          <w:color w:val="0E1115"/>
          <w:sz w:val="24"/>
        </w:rPr>
        <w:t>вным н</w:t>
      </w:r>
      <w:r>
        <w:rPr>
          <w:rFonts w:ascii="Arial" w:hAnsi="Arial"/>
          <w:b/>
          <w:color w:val="0E1115"/>
          <w:sz w:val="27"/>
        </w:rPr>
        <w:t>а</w:t>
      </w:r>
      <w:r>
        <w:rPr>
          <w:rFonts w:ascii="Arial" w:hAnsi="Arial"/>
          <w:b/>
          <w:color w:val="0E1115"/>
          <w:sz w:val="24"/>
        </w:rPr>
        <w:t>виг</w:t>
      </w:r>
      <w:r>
        <w:rPr>
          <w:rFonts w:ascii="Arial" w:hAnsi="Arial"/>
          <w:b/>
          <w:color w:val="0E1115"/>
          <w:sz w:val="27"/>
        </w:rPr>
        <w:t>а</w:t>
      </w:r>
      <w:r>
        <w:rPr>
          <w:rFonts w:ascii="Arial" w:hAnsi="Arial"/>
          <w:b/>
          <w:color w:val="0E1115"/>
          <w:sz w:val="24"/>
        </w:rPr>
        <w:t>т</w:t>
      </w:r>
      <w:r>
        <w:rPr>
          <w:rFonts w:ascii="Arial" w:hAnsi="Arial"/>
          <w:b/>
          <w:color w:val="0E1115"/>
          <w:sz w:val="27"/>
        </w:rPr>
        <w:t>оро</w:t>
      </w:r>
      <w:r>
        <w:rPr>
          <w:rFonts w:ascii="Arial" w:hAnsi="Arial"/>
          <w:b/>
          <w:color w:val="0E1115"/>
          <w:sz w:val="24"/>
        </w:rPr>
        <w:t>м </w:t>
      </w:r>
      <w:r>
        <w:rPr>
          <w:color w:val="0E1115"/>
          <w:sz w:val="24"/>
        </w:rPr>
        <w:t>пациента в системе </w:t>
      </w:r>
      <w:r>
        <w:rPr>
          <w:color w:val="0E1115"/>
          <w:spacing w:val="-2"/>
          <w:w w:val="105"/>
          <w:sz w:val="24"/>
        </w:rPr>
        <w:t>здравоохранения</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его</w:t>
      </w:r>
      <w:r>
        <w:rPr>
          <w:color w:val="0E1115"/>
          <w:spacing w:val="-6"/>
          <w:w w:val="105"/>
          <w:sz w:val="24"/>
        </w:rPr>
        <w:t> </w:t>
      </w:r>
      <w:r>
        <w:rPr>
          <w:color w:val="0E1115"/>
          <w:spacing w:val="-2"/>
          <w:w w:val="105"/>
          <w:sz w:val="24"/>
        </w:rPr>
        <w:t>личным</w:t>
      </w:r>
      <w:r>
        <w:rPr>
          <w:color w:val="0E1115"/>
          <w:spacing w:val="-6"/>
          <w:w w:val="105"/>
          <w:sz w:val="24"/>
        </w:rPr>
        <w:t> </w:t>
      </w:r>
      <w:r>
        <w:rPr>
          <w:color w:val="0E1115"/>
          <w:spacing w:val="-2"/>
          <w:w w:val="105"/>
          <w:sz w:val="24"/>
        </w:rPr>
        <w:t>консультантом</w:t>
      </w:r>
      <w:r>
        <w:rPr>
          <w:color w:val="0E1115"/>
          <w:spacing w:val="-6"/>
          <w:w w:val="105"/>
          <w:sz w:val="24"/>
        </w:rPr>
        <w:t> </w:t>
      </w:r>
      <w:r>
        <w:rPr>
          <w:color w:val="0E1115"/>
          <w:spacing w:val="-2"/>
          <w:w w:val="105"/>
          <w:sz w:val="24"/>
        </w:rPr>
        <w:t>по</w:t>
      </w:r>
      <w:r>
        <w:rPr>
          <w:color w:val="0E1115"/>
          <w:spacing w:val="-6"/>
          <w:w w:val="105"/>
          <w:sz w:val="24"/>
        </w:rPr>
        <w:t> </w:t>
      </w:r>
      <w:r>
        <w:rPr>
          <w:color w:val="0E1115"/>
          <w:spacing w:val="-2"/>
          <w:w w:val="105"/>
          <w:sz w:val="24"/>
        </w:rPr>
        <w:t>здоровью</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координирующим </w:t>
      </w:r>
      <w:r>
        <w:rPr>
          <w:color w:val="0E1115"/>
          <w:w w:val="105"/>
          <w:sz w:val="24"/>
        </w:rPr>
        <w:t>работу узких специалистов</w:t>
      </w:r>
      <w:r>
        <w:rPr>
          <w:rFonts w:ascii="Tahoma" w:hAnsi="Tahoma"/>
          <w:color w:val="0E1115"/>
          <w:w w:val="105"/>
          <w:sz w:val="24"/>
        </w:rPr>
        <w:t>.</w:t>
      </w:r>
    </w:p>
    <w:p>
      <w:pPr>
        <w:pStyle w:val="ListParagraph"/>
        <w:numPr>
          <w:ilvl w:val="1"/>
          <w:numId w:val="153"/>
        </w:numPr>
        <w:tabs>
          <w:tab w:pos="574" w:val="left" w:leader="none"/>
        </w:tabs>
        <w:spacing w:line="240" w:lineRule="auto" w:before="88" w:after="0"/>
        <w:ind w:left="574" w:right="0" w:hanging="284"/>
        <w:jc w:val="left"/>
        <w:rPr>
          <w:rFonts w:ascii="Tahoma" w:hAnsi="Tahoma"/>
          <w:b/>
          <w:sz w:val="24"/>
        </w:rPr>
      </w:pPr>
      <w:r>
        <w:rPr>
          <w:rFonts w:ascii="Arial" w:hAnsi="Arial"/>
          <w:b/>
          <w:color w:val="0E1115"/>
          <w:w w:val="90"/>
          <w:sz w:val="27"/>
        </w:rPr>
        <w:t>Те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дицин</w:t>
      </w:r>
      <w:r>
        <w:rPr>
          <w:rFonts w:ascii="Arial" w:hAnsi="Arial"/>
          <w:b/>
          <w:color w:val="0E1115"/>
          <w:w w:val="90"/>
          <w:sz w:val="27"/>
        </w:rPr>
        <w:t>а</w:t>
      </w:r>
      <w:r>
        <w:rPr>
          <w:rFonts w:ascii="Arial" w:hAnsi="Arial"/>
          <w:b/>
          <w:color w:val="0E1115"/>
          <w:spacing w:val="-8"/>
          <w:w w:val="90"/>
          <w:sz w:val="27"/>
        </w:rPr>
        <w:t> </w:t>
      </w:r>
      <w:r>
        <w:rPr>
          <w:rFonts w:ascii="Arial" w:hAnsi="Arial"/>
          <w:b/>
          <w:color w:val="0E1115"/>
          <w:w w:val="90"/>
          <w:sz w:val="24"/>
        </w:rPr>
        <w:t>и</w:t>
      </w:r>
      <w:r>
        <w:rPr>
          <w:rFonts w:ascii="Arial" w:hAnsi="Arial"/>
          <w:b/>
          <w:color w:val="0E1115"/>
          <w:spacing w:val="-7"/>
          <w:sz w:val="24"/>
        </w:rPr>
        <w:t> </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й</w:t>
      </w:r>
      <w:r>
        <w:rPr>
          <w:rFonts w:ascii="Arial" w:hAnsi="Arial"/>
          <w:b/>
          <w:color w:val="0E1115"/>
          <w:spacing w:val="-7"/>
          <w:w w:val="90"/>
          <w:sz w:val="27"/>
        </w:rPr>
        <w:t> </w:t>
      </w:r>
      <w:r>
        <w:rPr>
          <w:rFonts w:ascii="Arial" w:hAnsi="Arial"/>
          <w:b/>
          <w:color w:val="0E1115"/>
          <w:spacing w:val="-2"/>
          <w:w w:val="90"/>
          <w:sz w:val="24"/>
        </w:rPr>
        <w:t>м</w:t>
      </w:r>
      <w:r>
        <w:rPr>
          <w:rFonts w:ascii="Arial" w:hAnsi="Arial"/>
          <w:b/>
          <w:color w:val="0E1115"/>
          <w:spacing w:val="-2"/>
          <w:w w:val="90"/>
          <w:sz w:val="27"/>
        </w:rPr>
        <w:t>о</w:t>
      </w:r>
      <w:r>
        <w:rPr>
          <w:rFonts w:ascii="Arial" w:hAnsi="Arial"/>
          <w:b/>
          <w:color w:val="0E1115"/>
          <w:spacing w:val="-2"/>
          <w:w w:val="90"/>
          <w:sz w:val="24"/>
        </w:rPr>
        <w:t>нит</w:t>
      </w:r>
      <w:r>
        <w:rPr>
          <w:rFonts w:ascii="Arial" w:hAnsi="Arial"/>
          <w:b/>
          <w:color w:val="0E1115"/>
          <w:spacing w:val="-2"/>
          <w:w w:val="90"/>
          <w:sz w:val="27"/>
        </w:rPr>
        <w:t>ор</w:t>
      </w:r>
      <w:r>
        <w:rPr>
          <w:rFonts w:ascii="Arial" w:hAnsi="Arial"/>
          <w:b/>
          <w:color w:val="0E1115"/>
          <w:spacing w:val="-2"/>
          <w:w w:val="90"/>
          <w:sz w:val="24"/>
        </w:rPr>
        <w:t>инг</w:t>
      </w:r>
      <w:r>
        <w:rPr>
          <w:rFonts w:ascii="Tahoma" w:hAnsi="Tahoma"/>
          <w:b/>
          <w:color w:val="0E1115"/>
          <w:spacing w:val="-2"/>
          <w:w w:val="90"/>
          <w:sz w:val="24"/>
        </w:rPr>
        <w:t>:</w:t>
      </w:r>
    </w:p>
    <w:p>
      <w:pPr>
        <w:pStyle w:val="ListParagraph"/>
        <w:numPr>
          <w:ilvl w:val="2"/>
          <w:numId w:val="153"/>
        </w:numPr>
        <w:tabs>
          <w:tab w:pos="845" w:val="left" w:leader="none"/>
        </w:tabs>
        <w:spacing w:line="343" w:lineRule="auto" w:before="242" w:after="0"/>
        <w:ind w:left="845" w:right="415" w:hanging="263"/>
        <w:jc w:val="left"/>
        <w:rPr>
          <w:rFonts w:ascii="Tahoma" w:hAnsi="Tahoma"/>
          <w:sz w:val="24"/>
        </w:rPr>
      </w:pPr>
      <w:r>
        <w:rPr>
          <w:color w:val="0E1115"/>
          <w:sz w:val="24"/>
        </w:rPr>
        <w:t>Ношение медицинских гаджетов </w:t>
      </w:r>
      <w:r>
        <w:rPr>
          <w:rFonts w:ascii="Tahoma" w:hAnsi="Tahoma"/>
          <w:color w:val="0E1115"/>
          <w:sz w:val="24"/>
        </w:rPr>
        <w:t>(smartwatch, </w:t>
      </w:r>
      <w:r>
        <w:rPr>
          <w:color w:val="0E1115"/>
          <w:sz w:val="24"/>
        </w:rPr>
        <w:t>фитнес</w:t>
      </w:r>
      <w:r>
        <w:rPr>
          <w:rFonts w:ascii="Tahoma" w:hAnsi="Tahoma"/>
          <w:color w:val="0E1115"/>
          <w:sz w:val="24"/>
        </w:rPr>
        <w:t>-</w:t>
      </w:r>
      <w:r>
        <w:rPr>
          <w:color w:val="0E1115"/>
          <w:sz w:val="24"/>
        </w:rPr>
        <w:t>трекеры</w:t>
      </w:r>
      <w:r>
        <w:rPr>
          <w:rFonts w:ascii="Tahoma" w:hAnsi="Tahoma"/>
          <w:color w:val="0E1115"/>
          <w:sz w:val="24"/>
        </w:rPr>
        <w:t>), </w:t>
      </w:r>
      <w:r>
        <w:rPr>
          <w:color w:val="0E1115"/>
          <w:sz w:val="24"/>
        </w:rPr>
        <w:t>которые в</w:t>
      </w:r>
      <w:r>
        <w:rPr>
          <w:color w:val="0E1115"/>
          <w:spacing w:val="40"/>
          <w:w w:val="105"/>
          <w:sz w:val="24"/>
        </w:rPr>
        <w:t> </w:t>
      </w:r>
      <w:r>
        <w:rPr>
          <w:color w:val="0E1115"/>
          <w:w w:val="105"/>
          <w:sz w:val="24"/>
        </w:rPr>
        <w:t>режиме</w:t>
      </w:r>
      <w:r>
        <w:rPr>
          <w:color w:val="0E1115"/>
          <w:spacing w:val="-2"/>
          <w:w w:val="105"/>
          <w:sz w:val="24"/>
        </w:rPr>
        <w:t> </w:t>
      </w:r>
      <w:r>
        <w:rPr>
          <w:rFonts w:ascii="Tahoma" w:hAnsi="Tahoma"/>
          <w:color w:val="0E1115"/>
          <w:w w:val="105"/>
          <w:sz w:val="24"/>
        </w:rPr>
        <w:t>24/7</w:t>
      </w:r>
      <w:r>
        <w:rPr>
          <w:rFonts w:ascii="Tahoma" w:hAnsi="Tahoma"/>
          <w:color w:val="0E1115"/>
          <w:spacing w:val="-6"/>
          <w:w w:val="105"/>
          <w:sz w:val="24"/>
        </w:rPr>
        <w:t> </w:t>
      </w:r>
      <w:r>
        <w:rPr>
          <w:color w:val="0E1115"/>
          <w:w w:val="105"/>
          <w:sz w:val="24"/>
        </w:rPr>
        <w:t>передают</w:t>
      </w:r>
      <w:r>
        <w:rPr>
          <w:color w:val="0E1115"/>
          <w:spacing w:val="-2"/>
          <w:w w:val="105"/>
          <w:sz w:val="24"/>
        </w:rPr>
        <w:t> </w:t>
      </w:r>
      <w:r>
        <w:rPr>
          <w:color w:val="0E1115"/>
          <w:w w:val="105"/>
          <w:sz w:val="24"/>
        </w:rPr>
        <w:t>данные</w:t>
      </w:r>
      <w:r>
        <w:rPr>
          <w:color w:val="0E1115"/>
          <w:spacing w:val="-3"/>
          <w:w w:val="105"/>
          <w:sz w:val="24"/>
        </w:rPr>
        <w:t> </w:t>
      </w:r>
      <w:r>
        <w:rPr>
          <w:color w:val="0E1115"/>
          <w:w w:val="105"/>
          <w:sz w:val="24"/>
        </w:rPr>
        <w:t>врачу</w:t>
      </w:r>
      <w:r>
        <w:rPr>
          <w:rFonts w:ascii="Tahoma" w:hAnsi="Tahoma"/>
          <w:color w:val="0E1115"/>
          <w:w w:val="105"/>
          <w:sz w:val="24"/>
        </w:rPr>
        <w:t>.</w:t>
      </w:r>
      <w:r>
        <w:rPr>
          <w:rFonts w:ascii="Tahoma" w:hAnsi="Tahoma"/>
          <w:color w:val="0E1115"/>
          <w:spacing w:val="-6"/>
          <w:w w:val="105"/>
          <w:sz w:val="24"/>
        </w:rPr>
        <w:t> </w:t>
      </w:r>
      <w:r>
        <w:rPr>
          <w:color w:val="0E1115"/>
          <w:w w:val="105"/>
          <w:sz w:val="24"/>
        </w:rPr>
        <w:t>Система</w:t>
      </w:r>
      <w:r>
        <w:rPr>
          <w:color w:val="0E1115"/>
          <w:spacing w:val="-2"/>
          <w:w w:val="105"/>
          <w:sz w:val="24"/>
        </w:rPr>
        <w:t> </w:t>
      </w:r>
      <w:r>
        <w:rPr>
          <w:color w:val="0E1115"/>
          <w:w w:val="105"/>
          <w:sz w:val="24"/>
        </w:rPr>
        <w:t>ИИ</w:t>
      </w:r>
      <w:r>
        <w:rPr>
          <w:color w:val="0E1115"/>
          <w:spacing w:val="-3"/>
          <w:w w:val="105"/>
          <w:sz w:val="24"/>
        </w:rPr>
        <w:t> </w:t>
      </w:r>
      <w:r>
        <w:rPr>
          <w:color w:val="0E1115"/>
          <w:w w:val="105"/>
          <w:sz w:val="24"/>
        </w:rPr>
        <w:t>анализирует</w:t>
      </w:r>
      <w:r>
        <w:rPr>
          <w:color w:val="0E1115"/>
          <w:spacing w:val="-2"/>
          <w:w w:val="105"/>
          <w:sz w:val="24"/>
        </w:rPr>
        <w:t> </w:t>
      </w:r>
      <w:r>
        <w:rPr>
          <w:color w:val="0E1115"/>
          <w:w w:val="105"/>
          <w:sz w:val="24"/>
        </w:rPr>
        <w:t>данные</w:t>
      </w:r>
      <w:r>
        <w:rPr>
          <w:color w:val="0E1115"/>
          <w:spacing w:val="-3"/>
          <w:w w:val="105"/>
          <w:sz w:val="24"/>
        </w:rPr>
        <w:t> </w:t>
      </w:r>
      <w:r>
        <w:rPr>
          <w:color w:val="0E1115"/>
          <w:w w:val="105"/>
          <w:sz w:val="24"/>
        </w:rPr>
        <w:t>и </w:t>
      </w:r>
      <w:r>
        <w:rPr>
          <w:rFonts w:ascii="Tahoma" w:hAnsi="Tahoma"/>
          <w:color w:val="0E1115"/>
          <w:w w:val="105"/>
          <w:sz w:val="24"/>
        </w:rPr>
        <w:t>alerts </w:t>
      </w:r>
      <w:r>
        <w:rPr>
          <w:color w:val="0E1115"/>
          <w:w w:val="105"/>
          <w:sz w:val="24"/>
        </w:rPr>
        <w:t>врача и пациента при отклонении ключевых показателей</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2"/>
        <w:rPr>
          <w:rFonts w:ascii="Tahoma"/>
        </w:rPr>
      </w:pPr>
    </w:p>
    <w:p>
      <w:pPr>
        <w:pStyle w:val="ListParagraph"/>
        <w:numPr>
          <w:ilvl w:val="0"/>
          <w:numId w:val="153"/>
        </w:numPr>
        <w:tabs>
          <w:tab w:pos="634" w:val="left" w:leader="none"/>
        </w:tabs>
        <w:spacing w:line="240" w:lineRule="auto" w:before="0" w:after="0"/>
        <w:ind w:left="634" w:right="0" w:hanging="329"/>
        <w:jc w:val="left"/>
        <w:rPr>
          <w:rFonts w:ascii="Arial" w:hAnsi="Arial"/>
          <w:b/>
          <w:sz w:val="30"/>
        </w:rPr>
      </w:pPr>
      <w:r>
        <w:rPr>
          <w:rFonts w:ascii="Arial" w:hAnsi="Arial"/>
          <w:b/>
          <w:color w:val="0E1115"/>
          <w:spacing w:val="-8"/>
          <w:sz w:val="29"/>
        </w:rPr>
        <w:t>Тех</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л</w:t>
      </w:r>
      <w:r>
        <w:rPr>
          <w:rFonts w:ascii="Arial" w:hAnsi="Arial"/>
          <w:b/>
          <w:color w:val="0E1115"/>
          <w:spacing w:val="-8"/>
          <w:sz w:val="29"/>
        </w:rPr>
        <w:t>о</w:t>
      </w:r>
      <w:r>
        <w:rPr>
          <w:rFonts w:ascii="Arial" w:hAnsi="Arial"/>
          <w:b/>
          <w:color w:val="0E1115"/>
          <w:spacing w:val="-8"/>
          <w:sz w:val="30"/>
        </w:rPr>
        <w:t>гич</w:t>
      </w:r>
      <w:r>
        <w:rPr>
          <w:rFonts w:ascii="Arial" w:hAnsi="Arial"/>
          <w:b/>
          <w:color w:val="0E1115"/>
          <w:spacing w:val="-8"/>
          <w:sz w:val="29"/>
        </w:rPr>
        <w:t>ес</w:t>
      </w:r>
      <w:r>
        <w:rPr>
          <w:rFonts w:ascii="Arial" w:hAnsi="Arial"/>
          <w:b/>
          <w:color w:val="0E1115"/>
          <w:spacing w:val="-8"/>
          <w:sz w:val="30"/>
        </w:rPr>
        <w:t>ки</w:t>
      </w:r>
      <w:r>
        <w:rPr>
          <w:rFonts w:ascii="Arial" w:hAnsi="Arial"/>
          <w:b/>
          <w:color w:val="0E1115"/>
          <w:spacing w:val="-8"/>
          <w:sz w:val="29"/>
        </w:rPr>
        <w:t>е</w:t>
      </w:r>
      <w:r>
        <w:rPr>
          <w:rFonts w:ascii="Arial" w:hAnsi="Arial"/>
          <w:b/>
          <w:color w:val="0E1115"/>
          <w:spacing w:val="-7"/>
          <w:sz w:val="29"/>
        </w:rPr>
        <w:t> </w:t>
      </w:r>
      <w:r>
        <w:rPr>
          <w:rFonts w:ascii="Arial" w:hAnsi="Arial"/>
          <w:b/>
          <w:color w:val="0E1115"/>
          <w:spacing w:val="-8"/>
          <w:sz w:val="30"/>
        </w:rPr>
        <w:t>и</w:t>
      </w:r>
      <w:r>
        <w:rPr>
          <w:rFonts w:ascii="Arial" w:hAnsi="Arial"/>
          <w:b/>
          <w:color w:val="0E1115"/>
          <w:spacing w:val="-9"/>
          <w:sz w:val="30"/>
        </w:rPr>
        <w:t> </w:t>
      </w:r>
      <w:r>
        <w:rPr>
          <w:rFonts w:ascii="Arial" w:hAnsi="Arial"/>
          <w:b/>
          <w:color w:val="0E1115"/>
          <w:spacing w:val="-8"/>
          <w:sz w:val="30"/>
        </w:rPr>
        <w:t>н</w:t>
      </w:r>
      <w:r>
        <w:rPr>
          <w:rFonts w:ascii="Arial" w:hAnsi="Arial"/>
          <w:b/>
          <w:color w:val="0E1115"/>
          <w:spacing w:val="-8"/>
          <w:sz w:val="29"/>
        </w:rPr>
        <w:t>ау</w:t>
      </w:r>
      <w:r>
        <w:rPr>
          <w:rFonts w:ascii="Arial" w:hAnsi="Arial"/>
          <w:b/>
          <w:color w:val="0E1115"/>
          <w:spacing w:val="-8"/>
          <w:sz w:val="30"/>
        </w:rPr>
        <w:t>чны</w:t>
      </w:r>
      <w:r>
        <w:rPr>
          <w:rFonts w:ascii="Arial" w:hAnsi="Arial"/>
          <w:b/>
          <w:color w:val="0E1115"/>
          <w:spacing w:val="-8"/>
          <w:sz w:val="29"/>
        </w:rPr>
        <w:t>е</w:t>
      </w:r>
      <w:r>
        <w:rPr>
          <w:rFonts w:ascii="Arial" w:hAnsi="Arial"/>
          <w:b/>
          <w:color w:val="0E1115"/>
          <w:spacing w:val="-6"/>
          <w:sz w:val="29"/>
        </w:rPr>
        <w:t> </w:t>
      </w:r>
      <w:r>
        <w:rPr>
          <w:rFonts w:ascii="Arial" w:hAnsi="Arial"/>
          <w:b/>
          <w:color w:val="0E1115"/>
          <w:spacing w:val="-8"/>
          <w:sz w:val="30"/>
        </w:rPr>
        <w:t>м</w:t>
      </w:r>
      <w:r>
        <w:rPr>
          <w:rFonts w:ascii="Arial" w:hAnsi="Arial"/>
          <w:b/>
          <w:color w:val="0E1115"/>
          <w:spacing w:val="-8"/>
          <w:sz w:val="29"/>
        </w:rPr>
        <w:t>е</w:t>
      </w:r>
      <w:r>
        <w:rPr>
          <w:rFonts w:ascii="Arial" w:hAnsi="Arial"/>
          <w:b/>
          <w:color w:val="0E1115"/>
          <w:spacing w:val="-8"/>
          <w:sz w:val="30"/>
        </w:rPr>
        <w:t>т</w:t>
      </w:r>
      <w:r>
        <w:rPr>
          <w:rFonts w:ascii="Arial" w:hAnsi="Arial"/>
          <w:b/>
          <w:color w:val="0E1115"/>
          <w:spacing w:val="-8"/>
          <w:sz w:val="29"/>
        </w:rPr>
        <w:t>о</w:t>
      </w:r>
      <w:r>
        <w:rPr>
          <w:rFonts w:ascii="Arial" w:hAnsi="Arial"/>
          <w:b/>
          <w:color w:val="0E1115"/>
          <w:spacing w:val="-8"/>
          <w:sz w:val="30"/>
        </w:rPr>
        <w:t>ды</w:t>
      </w:r>
    </w:p>
    <w:p>
      <w:pPr>
        <w:pStyle w:val="Heading1"/>
        <w:numPr>
          <w:ilvl w:val="1"/>
          <w:numId w:val="153"/>
        </w:numPr>
        <w:tabs>
          <w:tab w:pos="574" w:val="left" w:leader="none"/>
        </w:tabs>
        <w:spacing w:line="240" w:lineRule="auto" w:before="343" w:after="0"/>
        <w:ind w:left="574" w:right="0" w:hanging="284"/>
        <w:jc w:val="left"/>
        <w:rPr>
          <w:rFonts w:ascii="Tahoma" w:hAnsi="Tahoma"/>
        </w:rPr>
      </w:pPr>
      <w:r>
        <w:rPr>
          <w:color w:val="0E1115"/>
          <w:w w:val="90"/>
        </w:rPr>
        <w:t>Циф</w:t>
      </w:r>
      <w:r>
        <w:rPr>
          <w:color w:val="0E1115"/>
          <w:w w:val="90"/>
          <w:sz w:val="27"/>
        </w:rPr>
        <w:t>ро</w:t>
      </w:r>
      <w:r>
        <w:rPr>
          <w:color w:val="0E1115"/>
          <w:w w:val="90"/>
        </w:rPr>
        <w:t>вы</w:t>
      </w:r>
      <w:r>
        <w:rPr>
          <w:color w:val="0E1115"/>
          <w:w w:val="90"/>
          <w:sz w:val="27"/>
        </w:rPr>
        <w:t>е</w:t>
      </w:r>
      <w:r>
        <w:rPr>
          <w:color w:val="0E1115"/>
          <w:spacing w:val="-1"/>
          <w:w w:val="90"/>
          <w:sz w:val="27"/>
        </w:rPr>
        <w:t> </w:t>
      </w:r>
      <w:r>
        <w:rPr>
          <w:color w:val="0E1115"/>
          <w:w w:val="90"/>
        </w:rPr>
        <w:t>дв</w:t>
      </w:r>
      <w:r>
        <w:rPr>
          <w:color w:val="0E1115"/>
          <w:w w:val="90"/>
          <w:sz w:val="27"/>
        </w:rPr>
        <w:t>ой</w:t>
      </w:r>
      <w:r>
        <w:rPr>
          <w:color w:val="0E1115"/>
          <w:w w:val="90"/>
        </w:rPr>
        <w:t>ники</w:t>
      </w:r>
      <w:r>
        <w:rPr>
          <w:color w:val="0E1115"/>
        </w:rPr>
        <w:t> </w:t>
      </w:r>
      <w:r>
        <w:rPr>
          <w:rFonts w:ascii="Tahoma" w:hAnsi="Tahoma"/>
          <w:color w:val="0E1115"/>
          <w:w w:val="90"/>
        </w:rPr>
        <w:t>(Digital</w:t>
      </w:r>
      <w:r>
        <w:rPr>
          <w:rFonts w:ascii="Tahoma" w:hAnsi="Tahoma"/>
          <w:color w:val="0E1115"/>
          <w:spacing w:val="-3"/>
        </w:rPr>
        <w:t> </w:t>
      </w:r>
      <w:r>
        <w:rPr>
          <w:rFonts w:ascii="Tahoma" w:hAnsi="Tahoma"/>
          <w:color w:val="0E1115"/>
          <w:spacing w:val="-2"/>
          <w:w w:val="90"/>
        </w:rPr>
        <w:t>Twins):</w:t>
      </w:r>
    </w:p>
    <w:p>
      <w:pPr>
        <w:pStyle w:val="ListParagraph"/>
        <w:numPr>
          <w:ilvl w:val="2"/>
          <w:numId w:val="153"/>
        </w:numPr>
        <w:tabs>
          <w:tab w:pos="844" w:val="left" w:leader="none"/>
        </w:tabs>
        <w:spacing w:line="240" w:lineRule="auto" w:before="243" w:after="0"/>
        <w:ind w:left="844" w:right="0" w:hanging="262"/>
        <w:jc w:val="left"/>
        <w:rPr>
          <w:rFonts w:ascii="Tahoma" w:hAnsi="Tahoma"/>
          <w:sz w:val="24"/>
        </w:rPr>
      </w:pPr>
      <w:r>
        <w:rPr>
          <w:color w:val="0E1115"/>
          <w:sz w:val="24"/>
        </w:rPr>
        <w:t>Создание</w:t>
      </w:r>
      <w:r>
        <w:rPr>
          <w:color w:val="0E1115"/>
          <w:spacing w:val="16"/>
          <w:sz w:val="24"/>
        </w:rPr>
        <w:t> </w:t>
      </w:r>
      <w:r>
        <w:rPr>
          <w:color w:val="0E1115"/>
          <w:sz w:val="24"/>
        </w:rPr>
        <w:t>виртуальной</w:t>
      </w:r>
      <w:r>
        <w:rPr>
          <w:color w:val="0E1115"/>
          <w:spacing w:val="16"/>
          <w:sz w:val="24"/>
        </w:rPr>
        <w:t> </w:t>
      </w:r>
      <w:r>
        <w:rPr>
          <w:color w:val="0E1115"/>
          <w:sz w:val="24"/>
        </w:rPr>
        <w:t>копии</w:t>
      </w:r>
      <w:r>
        <w:rPr>
          <w:color w:val="0E1115"/>
          <w:spacing w:val="17"/>
          <w:sz w:val="24"/>
        </w:rPr>
        <w:t> </w:t>
      </w:r>
      <w:r>
        <w:rPr>
          <w:color w:val="0E1115"/>
          <w:sz w:val="24"/>
        </w:rPr>
        <w:t>пациента</w:t>
      </w:r>
      <w:r>
        <w:rPr>
          <w:color w:val="0E1115"/>
          <w:spacing w:val="16"/>
          <w:sz w:val="24"/>
        </w:rPr>
        <w:t> </w:t>
      </w:r>
      <w:r>
        <w:rPr>
          <w:rFonts w:ascii="Tahoma" w:hAnsi="Tahoma"/>
          <w:color w:val="0E1115"/>
          <w:sz w:val="24"/>
        </w:rPr>
        <w:t>(</w:t>
      </w:r>
      <w:r>
        <w:rPr>
          <w:color w:val="0E1115"/>
          <w:sz w:val="24"/>
        </w:rPr>
        <w:t>на</w:t>
      </w:r>
      <w:r>
        <w:rPr>
          <w:color w:val="0E1115"/>
          <w:spacing w:val="17"/>
          <w:sz w:val="24"/>
        </w:rPr>
        <w:t> </w:t>
      </w:r>
      <w:r>
        <w:rPr>
          <w:color w:val="0E1115"/>
          <w:sz w:val="24"/>
        </w:rPr>
        <w:t>основе</w:t>
      </w:r>
      <w:r>
        <w:rPr>
          <w:color w:val="0E1115"/>
          <w:spacing w:val="16"/>
          <w:sz w:val="24"/>
        </w:rPr>
        <w:t> </w:t>
      </w:r>
      <w:r>
        <w:rPr>
          <w:color w:val="0E1115"/>
          <w:sz w:val="24"/>
        </w:rPr>
        <w:t>его</w:t>
      </w:r>
      <w:r>
        <w:rPr>
          <w:color w:val="0E1115"/>
          <w:spacing w:val="17"/>
          <w:sz w:val="24"/>
        </w:rPr>
        <w:t> </w:t>
      </w:r>
      <w:r>
        <w:rPr>
          <w:color w:val="0E1115"/>
          <w:sz w:val="24"/>
        </w:rPr>
        <w:t>генома</w:t>
      </w:r>
      <w:r>
        <w:rPr>
          <w:rFonts w:ascii="Tahoma" w:hAnsi="Tahoma"/>
          <w:color w:val="0E1115"/>
          <w:sz w:val="24"/>
        </w:rPr>
        <w:t>,</w:t>
      </w:r>
      <w:r>
        <w:rPr>
          <w:rFonts w:ascii="Tahoma" w:hAnsi="Tahoma"/>
          <w:color w:val="0E1115"/>
          <w:spacing w:val="13"/>
          <w:sz w:val="24"/>
        </w:rPr>
        <w:t> </w:t>
      </w:r>
      <w:r>
        <w:rPr>
          <w:color w:val="0E1115"/>
          <w:spacing w:val="-2"/>
          <w:sz w:val="24"/>
        </w:rPr>
        <w:t>анализов</w:t>
      </w:r>
      <w:r>
        <w:rPr>
          <w:rFonts w:ascii="Tahoma" w:hAnsi="Tahoma"/>
          <w:color w:val="0E1115"/>
          <w:spacing w:val="-2"/>
          <w:sz w:val="24"/>
        </w:rPr>
        <w:t>,</w:t>
      </w:r>
    </w:p>
    <w:p>
      <w:pPr>
        <w:pStyle w:val="BodyText"/>
        <w:spacing w:line="343" w:lineRule="auto" w:before="127"/>
        <w:ind w:left="845" w:right="82"/>
        <w:jc w:val="both"/>
        <w:rPr>
          <w:rFonts w:ascii="Tahoma" w:hAnsi="Tahoma"/>
        </w:rPr>
      </w:pPr>
      <w:r>
        <w:rPr>
          <w:color w:val="0E1115"/>
          <w:w w:val="105"/>
        </w:rPr>
        <w:t>данных</w:t>
      </w:r>
      <w:r>
        <w:rPr>
          <w:color w:val="0E1115"/>
          <w:spacing w:val="-16"/>
          <w:w w:val="105"/>
        </w:rPr>
        <w:t> </w:t>
      </w:r>
      <w:r>
        <w:rPr>
          <w:rFonts w:ascii="Tahoma" w:hAnsi="Tahoma"/>
          <w:color w:val="0E1115"/>
          <w:w w:val="105"/>
        </w:rPr>
        <w:t>wearables).</w:t>
      </w:r>
      <w:r>
        <w:rPr>
          <w:rFonts w:ascii="Tahoma" w:hAnsi="Tahoma"/>
          <w:color w:val="0E1115"/>
          <w:spacing w:val="-19"/>
          <w:w w:val="105"/>
        </w:rPr>
        <w:t> </w:t>
      </w:r>
      <w:r>
        <w:rPr>
          <w:color w:val="0E1115"/>
          <w:w w:val="105"/>
        </w:rPr>
        <w:t>На</w:t>
      </w:r>
      <w:r>
        <w:rPr>
          <w:color w:val="0E1115"/>
          <w:spacing w:val="-16"/>
          <w:w w:val="105"/>
        </w:rPr>
        <w:t> </w:t>
      </w:r>
      <w:r>
        <w:rPr>
          <w:color w:val="0E1115"/>
          <w:w w:val="105"/>
        </w:rPr>
        <w:t>этой</w:t>
      </w:r>
      <w:r>
        <w:rPr>
          <w:color w:val="0E1115"/>
          <w:spacing w:val="-16"/>
          <w:w w:val="105"/>
        </w:rPr>
        <w:t> </w:t>
      </w:r>
      <w:r>
        <w:rPr>
          <w:color w:val="0E1115"/>
          <w:w w:val="105"/>
        </w:rPr>
        <w:t>модели</w:t>
      </w:r>
      <w:r>
        <w:rPr>
          <w:color w:val="0E1115"/>
          <w:spacing w:val="-16"/>
          <w:w w:val="105"/>
        </w:rPr>
        <w:t> </w:t>
      </w:r>
      <w:r>
        <w:rPr>
          <w:color w:val="0E1115"/>
          <w:w w:val="105"/>
        </w:rPr>
        <w:t>можно</w:t>
      </w:r>
      <w:r>
        <w:rPr>
          <w:color w:val="0E1115"/>
          <w:spacing w:val="-16"/>
          <w:w w:val="105"/>
        </w:rPr>
        <w:t> </w:t>
      </w:r>
      <w:r>
        <w:rPr>
          <w:color w:val="0E1115"/>
          <w:w w:val="105"/>
        </w:rPr>
        <w:t>безопасно</w:t>
      </w:r>
      <w:r>
        <w:rPr>
          <w:color w:val="0E1115"/>
          <w:spacing w:val="-16"/>
          <w:w w:val="105"/>
        </w:rPr>
        <w:t> </w:t>
      </w:r>
      <w:r>
        <w:rPr>
          <w:color w:val="0E1115"/>
          <w:w w:val="105"/>
        </w:rPr>
        <w:t>тестировать</w:t>
      </w:r>
      <w:r>
        <w:rPr>
          <w:color w:val="0E1115"/>
          <w:spacing w:val="-16"/>
          <w:w w:val="105"/>
        </w:rPr>
        <w:t> </w:t>
      </w:r>
      <w:r>
        <w:rPr>
          <w:color w:val="0E1115"/>
          <w:w w:val="105"/>
        </w:rPr>
        <w:t>различные методы лечения и подбирать самый эффективный</w:t>
      </w:r>
      <w:r>
        <w:rPr>
          <w:rFonts w:ascii="Tahoma" w:hAnsi="Tahoma"/>
          <w:color w:val="0E1115"/>
          <w:w w:val="105"/>
        </w:rPr>
        <w:t>.</w:t>
      </w:r>
    </w:p>
    <w:p>
      <w:pPr>
        <w:pStyle w:val="ListParagraph"/>
        <w:numPr>
          <w:ilvl w:val="1"/>
          <w:numId w:val="153"/>
        </w:numPr>
        <w:tabs>
          <w:tab w:pos="574" w:val="left" w:leader="none"/>
        </w:tabs>
        <w:spacing w:line="240" w:lineRule="auto" w:before="80" w:after="0"/>
        <w:ind w:left="574" w:right="0" w:hanging="284"/>
        <w:jc w:val="left"/>
        <w:rPr>
          <w:rFonts w:ascii="Tahoma" w:hAnsi="Tahoma"/>
          <w:b/>
          <w:sz w:val="24"/>
        </w:rPr>
      </w:pPr>
      <w:r>
        <w:rPr>
          <w:rFonts w:ascii="Arial" w:hAnsi="Arial"/>
          <w:b/>
          <w:color w:val="0E1115"/>
          <w:spacing w:val="-2"/>
          <w:w w:val="90"/>
          <w:sz w:val="27"/>
        </w:rPr>
        <w:t>Ге</w:t>
      </w:r>
      <w:r>
        <w:rPr>
          <w:rFonts w:ascii="Arial" w:hAnsi="Arial"/>
          <w:b/>
          <w:color w:val="0E1115"/>
          <w:spacing w:val="-2"/>
          <w:w w:val="90"/>
          <w:sz w:val="24"/>
        </w:rPr>
        <w:t>н</w:t>
      </w:r>
      <w:r>
        <w:rPr>
          <w:rFonts w:ascii="Arial" w:hAnsi="Arial"/>
          <w:b/>
          <w:color w:val="0E1115"/>
          <w:spacing w:val="-2"/>
          <w:w w:val="90"/>
          <w:sz w:val="27"/>
        </w:rPr>
        <w:t>е</w:t>
      </w:r>
      <w:r>
        <w:rPr>
          <w:rFonts w:ascii="Arial" w:hAnsi="Arial"/>
          <w:b/>
          <w:color w:val="0E1115"/>
          <w:spacing w:val="-2"/>
          <w:w w:val="90"/>
          <w:sz w:val="24"/>
        </w:rPr>
        <w:t>тич</w:t>
      </w:r>
      <w:r>
        <w:rPr>
          <w:rFonts w:ascii="Arial" w:hAnsi="Arial"/>
          <w:b/>
          <w:color w:val="0E1115"/>
          <w:spacing w:val="-2"/>
          <w:w w:val="90"/>
          <w:sz w:val="27"/>
        </w:rPr>
        <w:t>ес</w:t>
      </w:r>
      <w:r>
        <w:rPr>
          <w:rFonts w:ascii="Arial" w:hAnsi="Arial"/>
          <w:b/>
          <w:color w:val="0E1115"/>
          <w:spacing w:val="-2"/>
          <w:w w:val="90"/>
          <w:sz w:val="24"/>
        </w:rPr>
        <w:t>ки</w:t>
      </w:r>
      <w:r>
        <w:rPr>
          <w:rFonts w:ascii="Arial" w:hAnsi="Arial"/>
          <w:b/>
          <w:color w:val="0E1115"/>
          <w:spacing w:val="-2"/>
          <w:w w:val="90"/>
          <w:sz w:val="27"/>
        </w:rPr>
        <w:t>й</w:t>
      </w:r>
      <w:r>
        <w:rPr>
          <w:rFonts w:ascii="Arial" w:hAnsi="Arial"/>
          <w:b/>
          <w:color w:val="0E1115"/>
          <w:spacing w:val="-4"/>
          <w:sz w:val="27"/>
        </w:rPr>
        <w:t> </w:t>
      </w:r>
      <w:r>
        <w:rPr>
          <w:rFonts w:ascii="Arial" w:hAnsi="Arial"/>
          <w:b/>
          <w:color w:val="0E1115"/>
          <w:spacing w:val="-2"/>
          <w:sz w:val="24"/>
        </w:rPr>
        <w:t>п</w:t>
      </w:r>
      <w:r>
        <w:rPr>
          <w:rFonts w:ascii="Arial" w:hAnsi="Arial"/>
          <w:b/>
          <w:color w:val="0E1115"/>
          <w:spacing w:val="-2"/>
          <w:sz w:val="27"/>
        </w:rPr>
        <w:t>ас</w:t>
      </w:r>
      <w:r>
        <w:rPr>
          <w:rFonts w:ascii="Arial" w:hAnsi="Arial"/>
          <w:b/>
          <w:color w:val="0E1115"/>
          <w:spacing w:val="-2"/>
          <w:sz w:val="24"/>
        </w:rPr>
        <w:t>п</w:t>
      </w:r>
      <w:r>
        <w:rPr>
          <w:rFonts w:ascii="Arial" w:hAnsi="Arial"/>
          <w:b/>
          <w:color w:val="0E1115"/>
          <w:spacing w:val="-2"/>
          <w:sz w:val="27"/>
        </w:rPr>
        <w:t>ор</w:t>
      </w:r>
      <w:r>
        <w:rPr>
          <w:rFonts w:ascii="Arial" w:hAnsi="Arial"/>
          <w:b/>
          <w:color w:val="0E1115"/>
          <w:spacing w:val="-2"/>
          <w:sz w:val="24"/>
        </w:rPr>
        <w:t>т</w:t>
      </w:r>
      <w:r>
        <w:rPr>
          <w:rFonts w:ascii="Tahoma" w:hAnsi="Tahoma"/>
          <w:b/>
          <w:color w:val="0E1115"/>
          <w:spacing w:val="-2"/>
          <w:sz w:val="24"/>
        </w:rPr>
        <w:t>:</w:t>
      </w:r>
    </w:p>
    <w:p>
      <w:pPr>
        <w:pStyle w:val="ListParagraph"/>
        <w:numPr>
          <w:ilvl w:val="2"/>
          <w:numId w:val="153"/>
        </w:numPr>
        <w:tabs>
          <w:tab w:pos="845" w:val="left" w:leader="none"/>
        </w:tabs>
        <w:spacing w:line="345" w:lineRule="auto" w:before="258" w:after="0"/>
        <w:ind w:left="845" w:right="544" w:hanging="263"/>
        <w:jc w:val="left"/>
        <w:rPr>
          <w:rFonts w:ascii="Tahoma" w:hAnsi="Tahoma"/>
          <w:sz w:val="24"/>
        </w:rPr>
      </w:pPr>
      <w:r>
        <w:rPr>
          <w:color w:val="0E1115"/>
          <w:w w:val="105"/>
          <w:sz w:val="24"/>
        </w:rPr>
        <w:t>Массовое</w:t>
      </w:r>
      <w:r>
        <w:rPr>
          <w:color w:val="0E1115"/>
          <w:spacing w:val="-11"/>
          <w:w w:val="105"/>
          <w:sz w:val="24"/>
        </w:rPr>
        <w:t> </w:t>
      </w:r>
      <w:r>
        <w:rPr>
          <w:color w:val="0E1115"/>
          <w:w w:val="105"/>
          <w:sz w:val="24"/>
        </w:rPr>
        <w:t>и</w:t>
      </w:r>
      <w:r>
        <w:rPr>
          <w:color w:val="0E1115"/>
          <w:spacing w:val="-11"/>
          <w:w w:val="105"/>
          <w:sz w:val="24"/>
        </w:rPr>
        <w:t> </w:t>
      </w:r>
      <w:r>
        <w:rPr>
          <w:color w:val="0E1115"/>
          <w:w w:val="105"/>
          <w:sz w:val="24"/>
        </w:rPr>
        <w:t>недорогое</w:t>
      </w:r>
      <w:r>
        <w:rPr>
          <w:color w:val="0E1115"/>
          <w:spacing w:val="-11"/>
          <w:w w:val="105"/>
          <w:sz w:val="24"/>
        </w:rPr>
        <w:t> </w:t>
      </w:r>
      <w:r>
        <w:rPr>
          <w:color w:val="0E1115"/>
          <w:w w:val="105"/>
          <w:sz w:val="24"/>
        </w:rPr>
        <w:t>генетическое</w:t>
      </w:r>
      <w:r>
        <w:rPr>
          <w:color w:val="0E1115"/>
          <w:spacing w:val="-11"/>
          <w:w w:val="105"/>
          <w:sz w:val="24"/>
        </w:rPr>
        <w:t> </w:t>
      </w:r>
      <w:r>
        <w:rPr>
          <w:color w:val="0E1115"/>
          <w:w w:val="105"/>
          <w:sz w:val="24"/>
        </w:rPr>
        <w:t>тестирование</w:t>
      </w:r>
      <w:r>
        <w:rPr>
          <w:color w:val="0E1115"/>
          <w:spacing w:val="-11"/>
          <w:w w:val="105"/>
          <w:sz w:val="24"/>
        </w:rPr>
        <w:t> </w:t>
      </w:r>
      <w:r>
        <w:rPr>
          <w:color w:val="0E1115"/>
          <w:w w:val="105"/>
          <w:sz w:val="24"/>
        </w:rPr>
        <w:t>при</w:t>
      </w:r>
      <w:r>
        <w:rPr>
          <w:color w:val="0E1115"/>
          <w:spacing w:val="-11"/>
          <w:w w:val="105"/>
          <w:sz w:val="24"/>
        </w:rPr>
        <w:t> </w:t>
      </w:r>
      <w:r>
        <w:rPr>
          <w:color w:val="0E1115"/>
          <w:w w:val="105"/>
          <w:sz w:val="24"/>
        </w:rPr>
        <w:t>рождении</w:t>
      </w:r>
      <w:r>
        <w:rPr>
          <w:color w:val="0E1115"/>
          <w:spacing w:val="-11"/>
          <w:w w:val="105"/>
          <w:sz w:val="24"/>
        </w:rPr>
        <w:t> </w:t>
      </w:r>
      <w:r>
        <w:rPr>
          <w:color w:val="0E1115"/>
          <w:w w:val="105"/>
          <w:sz w:val="24"/>
        </w:rPr>
        <w:t>для выявления</w:t>
      </w:r>
      <w:r>
        <w:rPr>
          <w:color w:val="0E1115"/>
          <w:spacing w:val="-19"/>
          <w:w w:val="105"/>
          <w:sz w:val="24"/>
        </w:rPr>
        <w:t> </w:t>
      </w:r>
      <w:r>
        <w:rPr>
          <w:color w:val="0E1115"/>
          <w:w w:val="105"/>
          <w:sz w:val="24"/>
        </w:rPr>
        <w:t>предрасположенностей</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9"/>
          <w:w w:val="105"/>
          <w:sz w:val="24"/>
        </w:rPr>
        <w:t> </w:t>
      </w:r>
      <w:r>
        <w:rPr>
          <w:color w:val="0E1115"/>
          <w:w w:val="105"/>
          <w:sz w:val="24"/>
        </w:rPr>
        <w:t>позволяет</w:t>
      </w:r>
      <w:r>
        <w:rPr>
          <w:color w:val="0E1115"/>
          <w:spacing w:val="-19"/>
          <w:w w:val="105"/>
          <w:sz w:val="24"/>
        </w:rPr>
        <w:t> </w:t>
      </w:r>
      <w:r>
        <w:rPr>
          <w:color w:val="0E1115"/>
          <w:w w:val="105"/>
          <w:sz w:val="24"/>
        </w:rPr>
        <w:t>с</w:t>
      </w:r>
      <w:r>
        <w:rPr>
          <w:color w:val="0E1115"/>
          <w:spacing w:val="-19"/>
          <w:w w:val="105"/>
          <w:sz w:val="24"/>
        </w:rPr>
        <w:t> </w:t>
      </w:r>
      <w:r>
        <w:rPr>
          <w:color w:val="0E1115"/>
          <w:w w:val="105"/>
          <w:sz w:val="24"/>
        </w:rPr>
        <w:t>детства</w:t>
      </w:r>
      <w:r>
        <w:rPr>
          <w:color w:val="0E1115"/>
          <w:spacing w:val="-19"/>
          <w:w w:val="105"/>
          <w:sz w:val="24"/>
        </w:rPr>
        <w:t> </w:t>
      </w:r>
      <w:r>
        <w:rPr>
          <w:color w:val="0E1115"/>
          <w:w w:val="105"/>
          <w:sz w:val="24"/>
        </w:rPr>
        <w:t>выстраивать персонализированную программу профилактики</w:t>
      </w:r>
      <w:r>
        <w:rPr>
          <w:rFonts w:ascii="Tahoma" w:hAnsi="Tahoma"/>
          <w:color w:val="0E1115"/>
          <w:w w:val="105"/>
          <w:sz w:val="24"/>
        </w:rPr>
        <w:t>.</w:t>
      </w:r>
    </w:p>
    <w:p>
      <w:pPr>
        <w:pStyle w:val="ListParagraph"/>
        <w:numPr>
          <w:ilvl w:val="1"/>
          <w:numId w:val="153"/>
        </w:numPr>
        <w:tabs>
          <w:tab w:pos="574" w:val="left" w:leader="none"/>
        </w:tabs>
        <w:spacing w:line="240" w:lineRule="auto" w:before="79" w:after="0"/>
        <w:ind w:left="574" w:right="0" w:hanging="284"/>
        <w:jc w:val="left"/>
        <w:rPr>
          <w:rFonts w:ascii="Tahoma" w:hAnsi="Tahoma"/>
          <w:b/>
          <w:sz w:val="24"/>
        </w:rPr>
      </w:pPr>
      <w:r>
        <w:rPr>
          <w:rFonts w:ascii="Arial" w:hAnsi="Arial"/>
          <w:b/>
          <w:color w:val="0E1115"/>
          <w:spacing w:val="-2"/>
          <w:w w:val="90"/>
          <w:sz w:val="27"/>
        </w:rPr>
        <w:t>Рас</w:t>
      </w:r>
      <w:r>
        <w:rPr>
          <w:rFonts w:ascii="Arial" w:hAnsi="Arial"/>
          <w:b/>
          <w:color w:val="0E1115"/>
          <w:spacing w:val="-2"/>
          <w:w w:val="90"/>
          <w:sz w:val="24"/>
        </w:rPr>
        <w:t>ши</w:t>
      </w:r>
      <w:r>
        <w:rPr>
          <w:rFonts w:ascii="Arial" w:hAnsi="Arial"/>
          <w:b/>
          <w:color w:val="0E1115"/>
          <w:spacing w:val="-2"/>
          <w:w w:val="90"/>
          <w:sz w:val="27"/>
        </w:rPr>
        <w:t>ре</w:t>
      </w:r>
      <w:r>
        <w:rPr>
          <w:rFonts w:ascii="Arial" w:hAnsi="Arial"/>
          <w:b/>
          <w:color w:val="0E1115"/>
          <w:spacing w:val="-2"/>
          <w:w w:val="90"/>
          <w:sz w:val="24"/>
        </w:rPr>
        <w:t>нны</w:t>
      </w:r>
      <w:r>
        <w:rPr>
          <w:rFonts w:ascii="Arial" w:hAnsi="Arial"/>
          <w:b/>
          <w:color w:val="0E1115"/>
          <w:spacing w:val="-2"/>
          <w:w w:val="90"/>
          <w:sz w:val="27"/>
        </w:rPr>
        <w:t>й</w:t>
      </w:r>
      <w:r>
        <w:rPr>
          <w:rFonts w:ascii="Arial" w:hAnsi="Arial"/>
          <w:b/>
          <w:color w:val="0E1115"/>
          <w:spacing w:val="-6"/>
          <w:sz w:val="27"/>
        </w:rPr>
        <w:t> </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2"/>
          <w:w w:val="90"/>
          <w:sz w:val="24"/>
        </w:rPr>
        <w:t>лиз</w:t>
      </w:r>
      <w:r>
        <w:rPr>
          <w:rFonts w:ascii="Arial" w:hAnsi="Arial"/>
          <w:b/>
          <w:color w:val="0E1115"/>
          <w:spacing w:val="3"/>
          <w:sz w:val="24"/>
        </w:rPr>
        <w:t> </w:t>
      </w:r>
      <w:r>
        <w:rPr>
          <w:rFonts w:ascii="Arial" w:hAnsi="Arial"/>
          <w:b/>
          <w:color w:val="0E1115"/>
          <w:spacing w:val="-2"/>
          <w:w w:val="90"/>
          <w:sz w:val="24"/>
        </w:rPr>
        <w:t>д</w:t>
      </w:r>
      <w:r>
        <w:rPr>
          <w:rFonts w:ascii="Arial" w:hAnsi="Arial"/>
          <w:b/>
          <w:color w:val="0E1115"/>
          <w:spacing w:val="-2"/>
          <w:w w:val="90"/>
          <w:sz w:val="27"/>
        </w:rPr>
        <w:t>а</w:t>
      </w:r>
      <w:r>
        <w:rPr>
          <w:rFonts w:ascii="Arial" w:hAnsi="Arial"/>
          <w:b/>
          <w:color w:val="0E1115"/>
          <w:spacing w:val="-2"/>
          <w:w w:val="90"/>
          <w:sz w:val="24"/>
        </w:rPr>
        <w:t>нны</w:t>
      </w:r>
      <w:r>
        <w:rPr>
          <w:rFonts w:ascii="Arial" w:hAnsi="Arial"/>
          <w:b/>
          <w:color w:val="0E1115"/>
          <w:spacing w:val="-2"/>
          <w:w w:val="90"/>
          <w:sz w:val="27"/>
        </w:rPr>
        <w:t>х</w:t>
      </w:r>
      <w:r>
        <w:rPr>
          <w:rFonts w:ascii="Tahoma" w:hAnsi="Tahoma"/>
          <w:b/>
          <w:color w:val="0E1115"/>
          <w:spacing w:val="-2"/>
          <w:w w:val="90"/>
          <w:sz w:val="24"/>
        </w:rPr>
        <w:t>:</w:t>
      </w:r>
    </w:p>
    <w:p>
      <w:pPr>
        <w:pStyle w:val="ListParagraph"/>
        <w:numPr>
          <w:ilvl w:val="2"/>
          <w:numId w:val="153"/>
        </w:numPr>
        <w:tabs>
          <w:tab w:pos="845" w:val="left" w:leader="none"/>
        </w:tabs>
        <w:spacing w:line="338" w:lineRule="auto" w:before="229" w:after="0"/>
        <w:ind w:left="845" w:right="337" w:hanging="263"/>
        <w:jc w:val="both"/>
        <w:rPr>
          <w:rFonts w:ascii="Tahoma" w:hAnsi="Tahoma"/>
          <w:sz w:val="24"/>
        </w:rPr>
      </w:pPr>
      <w:r>
        <w:rPr>
          <w:rFonts w:ascii="Arial" w:hAnsi="Arial"/>
          <w:b/>
          <w:color w:val="0E1115"/>
          <w:sz w:val="27"/>
        </w:rPr>
        <w:t>С</w:t>
      </w:r>
      <w:r>
        <w:rPr>
          <w:rFonts w:ascii="Arial" w:hAnsi="Arial"/>
          <w:b/>
          <w:color w:val="0E1115"/>
          <w:sz w:val="24"/>
        </w:rPr>
        <w:t>вязь </w:t>
      </w:r>
      <w:r>
        <w:rPr>
          <w:rFonts w:ascii="Arial" w:hAnsi="Arial"/>
          <w:b/>
          <w:color w:val="0E1115"/>
          <w:sz w:val="27"/>
        </w:rPr>
        <w:t>с</w:t>
      </w:r>
      <w:r>
        <w:rPr>
          <w:rFonts w:ascii="Arial" w:hAnsi="Arial"/>
          <w:b/>
          <w:color w:val="0E1115"/>
          <w:spacing w:val="-5"/>
          <w:sz w:val="27"/>
        </w:rPr>
        <w:t> </w:t>
      </w:r>
      <w:r>
        <w:rPr>
          <w:rFonts w:ascii="Arial" w:hAnsi="Arial"/>
          <w:b/>
          <w:color w:val="0E1115"/>
          <w:sz w:val="24"/>
        </w:rPr>
        <w:t>эк</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w:t>
      </w:r>
      <w:r>
        <w:rPr>
          <w:rFonts w:ascii="Arial" w:hAnsi="Arial"/>
          <w:b/>
          <w:color w:val="0E1115"/>
          <w:sz w:val="27"/>
        </w:rPr>
        <w:t>ей</w:t>
      </w:r>
      <w:r>
        <w:rPr>
          <w:rFonts w:ascii="Tahoma" w:hAnsi="Tahoma"/>
          <w:b/>
          <w:color w:val="0E1115"/>
          <w:sz w:val="24"/>
        </w:rPr>
        <w:t>: </w:t>
      </w:r>
      <w:r>
        <w:rPr>
          <w:color w:val="0E1115"/>
          <w:sz w:val="24"/>
        </w:rPr>
        <w:t>Система </w:t>
      </w:r>
      <w:r>
        <w:rPr>
          <w:rFonts w:ascii="Tahoma" w:hAnsi="Tahoma"/>
          <w:color w:val="0E1115"/>
          <w:sz w:val="24"/>
        </w:rPr>
        <w:t>cross-analyzes </w:t>
      </w:r>
      <w:r>
        <w:rPr>
          <w:color w:val="0E1115"/>
          <w:sz w:val="24"/>
        </w:rPr>
        <w:t>данные о здоровье населения </w:t>
      </w:r>
      <w:r>
        <w:rPr>
          <w:color w:val="0E1115"/>
          <w:sz w:val="24"/>
        </w:rPr>
        <w:t>с </w:t>
      </w:r>
      <w:r>
        <w:rPr>
          <w:color w:val="0E1115"/>
          <w:w w:val="105"/>
          <w:sz w:val="24"/>
        </w:rPr>
        <w:t>экологической</w:t>
      </w:r>
      <w:r>
        <w:rPr>
          <w:color w:val="0E1115"/>
          <w:spacing w:val="-19"/>
          <w:w w:val="105"/>
          <w:sz w:val="24"/>
        </w:rPr>
        <w:t> </w:t>
      </w:r>
      <w:r>
        <w:rPr>
          <w:color w:val="0E1115"/>
          <w:w w:val="105"/>
          <w:sz w:val="24"/>
        </w:rPr>
        <w:t>обстановкой</w:t>
      </w:r>
      <w:r>
        <w:rPr>
          <w:color w:val="0E1115"/>
          <w:spacing w:val="-19"/>
          <w:w w:val="105"/>
          <w:sz w:val="24"/>
        </w:rPr>
        <w:t> </w:t>
      </w:r>
      <w:r>
        <w:rPr>
          <w:rFonts w:ascii="Tahoma" w:hAnsi="Tahoma"/>
          <w:color w:val="0E1115"/>
          <w:w w:val="105"/>
          <w:sz w:val="24"/>
        </w:rPr>
        <w:t>(</w:t>
      </w:r>
      <w:r>
        <w:rPr>
          <w:color w:val="0E1115"/>
          <w:w w:val="105"/>
          <w:sz w:val="24"/>
        </w:rPr>
        <w:t>качество</w:t>
      </w:r>
      <w:r>
        <w:rPr>
          <w:color w:val="0E1115"/>
          <w:spacing w:val="-19"/>
          <w:w w:val="105"/>
          <w:sz w:val="24"/>
        </w:rPr>
        <w:t> </w:t>
      </w:r>
      <w:r>
        <w:rPr>
          <w:color w:val="0E1115"/>
          <w:w w:val="105"/>
          <w:sz w:val="24"/>
        </w:rPr>
        <w:t>воздуха</w:t>
      </w:r>
      <w:r>
        <w:rPr>
          <w:rFonts w:ascii="Tahoma" w:hAnsi="Tahoma"/>
          <w:color w:val="0E1115"/>
          <w:w w:val="105"/>
          <w:sz w:val="24"/>
        </w:rPr>
        <w:t>,</w:t>
      </w:r>
      <w:r>
        <w:rPr>
          <w:rFonts w:ascii="Tahoma" w:hAnsi="Tahoma"/>
          <w:color w:val="0E1115"/>
          <w:spacing w:val="-20"/>
          <w:w w:val="105"/>
          <w:sz w:val="24"/>
        </w:rPr>
        <w:t> </w:t>
      </w:r>
      <w:r>
        <w:rPr>
          <w:color w:val="0E1115"/>
          <w:w w:val="105"/>
          <w:sz w:val="24"/>
        </w:rPr>
        <w:t>воды</w:t>
      </w:r>
      <w:r>
        <w:rPr>
          <w:rFonts w:ascii="Tahoma" w:hAnsi="Tahoma"/>
          <w:color w:val="0E1115"/>
          <w:w w:val="105"/>
          <w:sz w:val="24"/>
        </w:rPr>
        <w:t>)</w:t>
      </w:r>
      <w:r>
        <w:rPr>
          <w:rFonts w:ascii="Tahoma" w:hAnsi="Tahoma"/>
          <w:color w:val="0E1115"/>
          <w:spacing w:val="-20"/>
          <w:w w:val="105"/>
          <w:sz w:val="24"/>
        </w:rPr>
        <w:t> </w:t>
      </w:r>
      <w:r>
        <w:rPr>
          <w:color w:val="0E1115"/>
          <w:w w:val="105"/>
          <w:sz w:val="24"/>
        </w:rPr>
        <w:t>в</w:t>
      </w:r>
      <w:r>
        <w:rPr>
          <w:color w:val="0E1115"/>
          <w:spacing w:val="-19"/>
          <w:w w:val="105"/>
          <w:sz w:val="24"/>
        </w:rPr>
        <w:t> </w:t>
      </w:r>
      <w:r>
        <w:rPr>
          <w:color w:val="0E1115"/>
          <w:w w:val="105"/>
          <w:sz w:val="24"/>
        </w:rPr>
        <w:t>реальном</w:t>
      </w:r>
      <w:r>
        <w:rPr>
          <w:color w:val="0E1115"/>
          <w:spacing w:val="-19"/>
          <w:w w:val="105"/>
          <w:sz w:val="24"/>
        </w:rPr>
        <w:t> </w:t>
      </w:r>
      <w:r>
        <w:rPr>
          <w:color w:val="0E1115"/>
          <w:w w:val="105"/>
          <w:sz w:val="24"/>
        </w:rPr>
        <w:t>времени</w:t>
      </w:r>
      <w:r>
        <w:rPr>
          <w:rFonts w:ascii="Tahoma" w:hAnsi="Tahoma"/>
          <w:color w:val="0E1115"/>
          <w:w w:val="105"/>
          <w:sz w:val="24"/>
        </w:rPr>
        <w:t>, </w:t>
      </w:r>
      <w:r>
        <w:rPr>
          <w:color w:val="0E1115"/>
          <w:w w:val="105"/>
          <w:sz w:val="24"/>
        </w:rPr>
        <w:t>выявляя причинно</w:t>
      </w:r>
      <w:r>
        <w:rPr>
          <w:rFonts w:ascii="Tahoma" w:hAnsi="Tahoma"/>
          <w:color w:val="0E1115"/>
          <w:w w:val="105"/>
          <w:sz w:val="24"/>
        </w:rPr>
        <w:t>-</w:t>
      </w:r>
      <w:r>
        <w:rPr>
          <w:color w:val="0E1115"/>
          <w:w w:val="105"/>
          <w:sz w:val="24"/>
        </w:rPr>
        <w:t>следственные связи</w:t>
      </w:r>
      <w:r>
        <w:rPr>
          <w:rFonts w:ascii="Tahoma" w:hAnsi="Tahoma"/>
          <w:color w:val="0E1115"/>
          <w:w w:val="105"/>
          <w:sz w:val="24"/>
        </w:rPr>
        <w:t>.</w:t>
      </w:r>
    </w:p>
    <w:p>
      <w:pPr>
        <w:pStyle w:val="ListParagraph"/>
        <w:numPr>
          <w:ilvl w:val="2"/>
          <w:numId w:val="153"/>
        </w:numPr>
        <w:tabs>
          <w:tab w:pos="844" w:val="left" w:leader="none"/>
        </w:tabs>
        <w:spacing w:line="240" w:lineRule="auto" w:before="88" w:after="0"/>
        <w:ind w:left="844" w:right="0" w:hanging="262"/>
        <w:jc w:val="both"/>
        <w:rPr>
          <w:rFonts w:ascii="Tahoma" w:hAnsi="Tahoma"/>
          <w:sz w:val="24"/>
        </w:rPr>
      </w:pPr>
      <w:r>
        <w:rPr>
          <w:rFonts w:ascii="Arial" w:hAnsi="Arial"/>
          <w:b/>
          <w:color w:val="0E1115"/>
          <w:spacing w:val="-4"/>
          <w:sz w:val="27"/>
        </w:rPr>
        <w:t>Со</w:t>
      </w:r>
      <w:r>
        <w:rPr>
          <w:rFonts w:ascii="Arial" w:hAnsi="Arial"/>
          <w:b/>
          <w:color w:val="0E1115"/>
          <w:spacing w:val="-4"/>
          <w:sz w:val="24"/>
        </w:rPr>
        <w:t>ци</w:t>
      </w:r>
      <w:r>
        <w:rPr>
          <w:rFonts w:ascii="Arial" w:hAnsi="Arial"/>
          <w:b/>
          <w:color w:val="0E1115"/>
          <w:spacing w:val="-4"/>
          <w:sz w:val="27"/>
        </w:rPr>
        <w:t>а</w:t>
      </w:r>
      <w:r>
        <w:rPr>
          <w:rFonts w:ascii="Arial" w:hAnsi="Arial"/>
          <w:b/>
          <w:color w:val="0E1115"/>
          <w:spacing w:val="-4"/>
          <w:sz w:val="24"/>
        </w:rPr>
        <w:t>льны</w:t>
      </w:r>
      <w:r>
        <w:rPr>
          <w:rFonts w:ascii="Arial" w:hAnsi="Arial"/>
          <w:b/>
          <w:color w:val="0E1115"/>
          <w:spacing w:val="-4"/>
          <w:sz w:val="27"/>
        </w:rPr>
        <w:t>е</w:t>
      </w:r>
      <w:r>
        <w:rPr>
          <w:rFonts w:ascii="Arial" w:hAnsi="Arial"/>
          <w:b/>
          <w:color w:val="0E1115"/>
          <w:spacing w:val="-12"/>
          <w:sz w:val="27"/>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ер</w:t>
      </w:r>
      <w:r>
        <w:rPr>
          <w:rFonts w:ascii="Arial" w:hAnsi="Arial"/>
          <w:b/>
          <w:color w:val="0E1115"/>
          <w:spacing w:val="-4"/>
          <w:sz w:val="24"/>
        </w:rPr>
        <w:t>мин</w:t>
      </w:r>
      <w:r>
        <w:rPr>
          <w:rFonts w:ascii="Arial" w:hAnsi="Arial"/>
          <w:b/>
          <w:color w:val="0E1115"/>
          <w:spacing w:val="-4"/>
          <w:sz w:val="27"/>
        </w:rPr>
        <w:t>а</w:t>
      </w:r>
      <w:r>
        <w:rPr>
          <w:rFonts w:ascii="Arial" w:hAnsi="Arial"/>
          <w:b/>
          <w:color w:val="0E1115"/>
          <w:spacing w:val="-4"/>
          <w:sz w:val="24"/>
        </w:rPr>
        <w:t>нты</w:t>
      </w:r>
      <w:r>
        <w:rPr>
          <w:rFonts w:ascii="Tahoma" w:hAnsi="Tahoma"/>
          <w:b/>
          <w:color w:val="0E1115"/>
          <w:spacing w:val="-4"/>
          <w:sz w:val="24"/>
        </w:rPr>
        <w:t>:</w:t>
      </w:r>
      <w:r>
        <w:rPr>
          <w:rFonts w:ascii="Tahoma" w:hAnsi="Tahoma"/>
          <w:b/>
          <w:color w:val="0E1115"/>
          <w:spacing w:val="2"/>
          <w:sz w:val="24"/>
        </w:rPr>
        <w:t> </w:t>
      </w:r>
      <w:r>
        <w:rPr>
          <w:color w:val="0E1115"/>
          <w:spacing w:val="-4"/>
          <w:sz w:val="24"/>
        </w:rPr>
        <w:t>Анализ</w:t>
      </w:r>
      <w:r>
        <w:rPr>
          <w:rFonts w:ascii="Tahoma" w:hAnsi="Tahoma"/>
          <w:color w:val="0E1115"/>
          <w:spacing w:val="-4"/>
          <w:sz w:val="24"/>
        </w:rPr>
        <w:t>, </w:t>
      </w:r>
      <w:r>
        <w:rPr>
          <w:color w:val="0E1115"/>
          <w:spacing w:val="-4"/>
          <w:sz w:val="24"/>
        </w:rPr>
        <w:t>как</w:t>
      </w:r>
      <w:r>
        <w:rPr>
          <w:color w:val="0E1115"/>
          <w:spacing w:val="-1"/>
          <w:sz w:val="24"/>
        </w:rPr>
        <w:t> </w:t>
      </w:r>
      <w:r>
        <w:rPr>
          <w:color w:val="0E1115"/>
          <w:spacing w:val="-4"/>
          <w:sz w:val="24"/>
        </w:rPr>
        <w:t>на</w:t>
      </w:r>
      <w:r>
        <w:rPr>
          <w:color w:val="0E1115"/>
          <w:spacing w:val="-1"/>
          <w:sz w:val="24"/>
        </w:rPr>
        <w:t> </w:t>
      </w:r>
      <w:r>
        <w:rPr>
          <w:color w:val="0E1115"/>
          <w:spacing w:val="-4"/>
          <w:sz w:val="24"/>
        </w:rPr>
        <w:t>здоровье</w:t>
      </w:r>
      <w:r>
        <w:rPr>
          <w:color w:val="0E1115"/>
          <w:sz w:val="24"/>
        </w:rPr>
        <w:t> </w:t>
      </w:r>
      <w:r>
        <w:rPr>
          <w:color w:val="0E1115"/>
          <w:spacing w:val="-4"/>
          <w:sz w:val="24"/>
        </w:rPr>
        <w:t>влияют</w:t>
      </w:r>
      <w:r>
        <w:rPr>
          <w:color w:val="0E1115"/>
          <w:spacing w:val="-1"/>
          <w:sz w:val="24"/>
        </w:rPr>
        <w:t> </w:t>
      </w:r>
      <w:r>
        <w:rPr>
          <w:color w:val="0E1115"/>
          <w:spacing w:val="-4"/>
          <w:sz w:val="24"/>
        </w:rPr>
        <w:t>доход</w:t>
      </w:r>
      <w:r>
        <w:rPr>
          <w:rFonts w:ascii="Tahoma" w:hAnsi="Tahoma"/>
          <w:color w:val="0E1115"/>
          <w:spacing w:val="-4"/>
          <w:sz w:val="24"/>
        </w:rPr>
        <w:t>,</w:t>
      </w:r>
    </w:p>
    <w:p>
      <w:pPr>
        <w:pStyle w:val="BodyText"/>
        <w:spacing w:before="123"/>
        <w:ind w:left="845"/>
        <w:jc w:val="both"/>
        <w:rPr>
          <w:rFonts w:ascii="Tahoma" w:hAnsi="Tahoma"/>
        </w:rPr>
      </w:pPr>
      <w:r>
        <w:rPr>
          <w:color w:val="0E1115"/>
        </w:rPr>
        <w:t>образование</w:t>
      </w:r>
      <w:r>
        <w:rPr>
          <w:rFonts w:ascii="Tahoma" w:hAnsi="Tahoma"/>
          <w:color w:val="0E1115"/>
        </w:rPr>
        <w:t>,</w:t>
      </w:r>
      <w:r>
        <w:rPr>
          <w:rFonts w:ascii="Tahoma" w:hAnsi="Tahoma"/>
          <w:color w:val="0E1115"/>
          <w:spacing w:val="24"/>
        </w:rPr>
        <w:t> </w:t>
      </w:r>
      <w:r>
        <w:rPr>
          <w:color w:val="0E1115"/>
        </w:rPr>
        <w:t>одиночество</w:t>
      </w:r>
      <w:r>
        <w:rPr>
          <w:rFonts w:ascii="Tahoma" w:hAnsi="Tahoma"/>
          <w:color w:val="0E1115"/>
        </w:rPr>
        <w:t>.</w:t>
      </w:r>
      <w:r>
        <w:rPr>
          <w:rFonts w:ascii="Tahoma" w:hAnsi="Tahoma"/>
          <w:color w:val="0E1115"/>
          <w:spacing w:val="24"/>
        </w:rPr>
        <w:t> </w:t>
      </w:r>
      <w:r>
        <w:rPr>
          <w:color w:val="0E1115"/>
        </w:rPr>
        <w:t>Это</w:t>
      </w:r>
      <w:r>
        <w:rPr>
          <w:color w:val="0E1115"/>
          <w:spacing w:val="28"/>
        </w:rPr>
        <w:t> </w:t>
      </w:r>
      <w:r>
        <w:rPr>
          <w:color w:val="0E1115"/>
        </w:rPr>
        <w:t>позволяет</w:t>
      </w:r>
      <w:r>
        <w:rPr>
          <w:color w:val="0E1115"/>
          <w:spacing w:val="28"/>
        </w:rPr>
        <w:t> </w:t>
      </w:r>
      <w:r>
        <w:rPr>
          <w:color w:val="0E1115"/>
        </w:rPr>
        <w:t>точечно</w:t>
      </w:r>
      <w:r>
        <w:rPr>
          <w:color w:val="0E1115"/>
          <w:spacing w:val="27"/>
        </w:rPr>
        <w:t> </w:t>
      </w:r>
      <w:r>
        <w:rPr>
          <w:color w:val="0E1115"/>
        </w:rPr>
        <w:t>работать</w:t>
      </w:r>
      <w:r>
        <w:rPr>
          <w:color w:val="0E1115"/>
          <w:spacing w:val="28"/>
        </w:rPr>
        <w:t> </w:t>
      </w:r>
      <w:r>
        <w:rPr>
          <w:color w:val="0E1115"/>
        </w:rPr>
        <w:t>с</w:t>
      </w:r>
      <w:r>
        <w:rPr>
          <w:color w:val="0E1115"/>
          <w:spacing w:val="27"/>
        </w:rPr>
        <w:t> </w:t>
      </w:r>
      <w:r>
        <w:rPr>
          <w:color w:val="0E1115"/>
        </w:rPr>
        <w:t>группами</w:t>
      </w:r>
      <w:r>
        <w:rPr>
          <w:color w:val="0E1115"/>
          <w:spacing w:val="28"/>
        </w:rPr>
        <w:t> </w:t>
      </w:r>
      <w:r>
        <w:rPr>
          <w:color w:val="0E1115"/>
          <w:spacing w:val="-2"/>
        </w:rPr>
        <w:t>риска</w:t>
      </w:r>
      <w:r>
        <w:rPr>
          <w:rFonts w:ascii="Tahoma" w:hAnsi="Tahoma"/>
          <w:color w:val="0E1115"/>
          <w:spacing w:val="-2"/>
        </w:rPr>
        <w:t>.</w:t>
      </w:r>
    </w:p>
    <w:p>
      <w:pPr>
        <w:pStyle w:val="BodyText"/>
        <w:spacing w:after="0"/>
        <w:jc w:val="both"/>
        <w:rPr>
          <w:rFonts w:ascii="Tahoma" w:hAnsi="Tahoma"/>
        </w:rPr>
        <w:sectPr>
          <w:pgSz w:w="11900" w:h="16840"/>
          <w:pgMar w:top="0" w:bottom="0" w:left="850" w:right="1133"/>
        </w:sectPr>
      </w:pPr>
    </w:p>
    <w:p>
      <w:pPr>
        <w:pStyle w:val="ListParagraph"/>
        <w:numPr>
          <w:ilvl w:val="0"/>
          <w:numId w:val="153"/>
        </w:numPr>
        <w:tabs>
          <w:tab w:pos="718" w:val="left" w:leader="none"/>
        </w:tabs>
        <w:spacing w:line="240" w:lineRule="auto" w:before="69" w:after="0"/>
        <w:ind w:left="718" w:right="0" w:hanging="413"/>
        <w:jc w:val="left"/>
        <w:rPr>
          <w:rFonts w:ascii="Arial" w:hAnsi="Arial"/>
          <w:b/>
          <w:sz w:val="30"/>
        </w:rPr>
      </w:pPr>
      <w:r>
        <w:rPr>
          <w:rFonts w:ascii="Arial" w:hAnsi="Arial"/>
          <w:b/>
          <w:color w:val="0E1115"/>
          <w:spacing w:val="-10"/>
          <w:sz w:val="29"/>
        </w:rPr>
        <w:t>Со</w:t>
      </w:r>
      <w:r>
        <w:rPr>
          <w:rFonts w:ascii="Arial" w:hAnsi="Arial"/>
          <w:b/>
          <w:color w:val="0E1115"/>
          <w:spacing w:val="-10"/>
          <w:sz w:val="30"/>
        </w:rPr>
        <w:t>ци</w:t>
      </w:r>
      <w:r>
        <w:rPr>
          <w:rFonts w:ascii="Arial" w:hAnsi="Arial"/>
          <w:b/>
          <w:color w:val="0E1115"/>
          <w:spacing w:val="-10"/>
          <w:sz w:val="29"/>
        </w:rPr>
        <w:t>а</w:t>
      </w:r>
      <w:r>
        <w:rPr>
          <w:rFonts w:ascii="Arial" w:hAnsi="Arial"/>
          <w:b/>
          <w:color w:val="0E1115"/>
          <w:spacing w:val="-10"/>
          <w:sz w:val="30"/>
        </w:rPr>
        <w:t>льны</w:t>
      </w:r>
      <w:r>
        <w:rPr>
          <w:rFonts w:ascii="Arial" w:hAnsi="Arial"/>
          <w:b/>
          <w:color w:val="0E1115"/>
          <w:spacing w:val="-10"/>
          <w:sz w:val="29"/>
        </w:rPr>
        <w:t>е</w:t>
      </w:r>
      <w:r>
        <w:rPr>
          <w:rFonts w:ascii="Arial" w:hAnsi="Arial"/>
          <w:b/>
          <w:color w:val="0E1115"/>
          <w:spacing w:val="-7"/>
          <w:sz w:val="29"/>
        </w:rPr>
        <w:t> </w:t>
      </w:r>
      <w:r>
        <w:rPr>
          <w:rFonts w:ascii="Arial" w:hAnsi="Arial"/>
          <w:b/>
          <w:color w:val="0E1115"/>
          <w:spacing w:val="-10"/>
          <w:sz w:val="30"/>
        </w:rPr>
        <w:t>и </w:t>
      </w:r>
      <w:r>
        <w:rPr>
          <w:rFonts w:ascii="Arial" w:hAnsi="Arial"/>
          <w:b/>
          <w:color w:val="0E1115"/>
          <w:spacing w:val="-10"/>
          <w:sz w:val="29"/>
        </w:rPr>
        <w:t>о</w:t>
      </w:r>
      <w:r>
        <w:rPr>
          <w:rFonts w:ascii="Arial" w:hAnsi="Arial"/>
          <w:b/>
          <w:color w:val="0E1115"/>
          <w:spacing w:val="-10"/>
          <w:sz w:val="30"/>
        </w:rPr>
        <w:t>б</w:t>
      </w:r>
      <w:r>
        <w:rPr>
          <w:rFonts w:ascii="Arial" w:hAnsi="Arial"/>
          <w:b/>
          <w:color w:val="0E1115"/>
          <w:spacing w:val="-10"/>
          <w:sz w:val="29"/>
        </w:rPr>
        <w:t>ра</w:t>
      </w:r>
      <w:r>
        <w:rPr>
          <w:rFonts w:ascii="Arial" w:hAnsi="Arial"/>
          <w:b/>
          <w:color w:val="0E1115"/>
          <w:spacing w:val="-10"/>
          <w:sz w:val="30"/>
        </w:rPr>
        <w:t>з</w:t>
      </w:r>
      <w:r>
        <w:rPr>
          <w:rFonts w:ascii="Arial" w:hAnsi="Arial"/>
          <w:b/>
          <w:color w:val="0E1115"/>
          <w:spacing w:val="-10"/>
          <w:sz w:val="29"/>
        </w:rPr>
        <w:t>о</w:t>
      </w:r>
      <w:r>
        <w:rPr>
          <w:rFonts w:ascii="Arial" w:hAnsi="Arial"/>
          <w:b/>
          <w:color w:val="0E1115"/>
          <w:spacing w:val="-10"/>
          <w:sz w:val="30"/>
        </w:rPr>
        <w:t>в</w:t>
      </w:r>
      <w:r>
        <w:rPr>
          <w:rFonts w:ascii="Arial" w:hAnsi="Arial"/>
          <w:b/>
          <w:color w:val="0E1115"/>
          <w:spacing w:val="-10"/>
          <w:sz w:val="29"/>
        </w:rPr>
        <w:t>а</w:t>
      </w:r>
      <w:r>
        <w:rPr>
          <w:rFonts w:ascii="Arial" w:hAnsi="Arial"/>
          <w:b/>
          <w:color w:val="0E1115"/>
          <w:spacing w:val="-10"/>
          <w:sz w:val="30"/>
        </w:rPr>
        <w:t>т</w:t>
      </w:r>
      <w:r>
        <w:rPr>
          <w:rFonts w:ascii="Arial" w:hAnsi="Arial"/>
          <w:b/>
          <w:color w:val="0E1115"/>
          <w:spacing w:val="-10"/>
          <w:sz w:val="29"/>
        </w:rPr>
        <w:t>е</w:t>
      </w:r>
      <w:r>
        <w:rPr>
          <w:rFonts w:ascii="Arial" w:hAnsi="Arial"/>
          <w:b/>
          <w:color w:val="0E1115"/>
          <w:spacing w:val="-10"/>
          <w:sz w:val="30"/>
        </w:rPr>
        <w:t>льны</w:t>
      </w:r>
      <w:r>
        <w:rPr>
          <w:rFonts w:ascii="Arial" w:hAnsi="Arial"/>
          <w:b/>
          <w:color w:val="0E1115"/>
          <w:spacing w:val="-10"/>
          <w:sz w:val="29"/>
        </w:rPr>
        <w:t>е</w:t>
      </w:r>
      <w:r>
        <w:rPr>
          <w:rFonts w:ascii="Arial" w:hAnsi="Arial"/>
          <w:b/>
          <w:color w:val="0E1115"/>
          <w:spacing w:val="-7"/>
          <w:sz w:val="29"/>
        </w:rPr>
        <w:t> </w:t>
      </w:r>
      <w:r>
        <w:rPr>
          <w:rFonts w:ascii="Arial" w:hAnsi="Arial"/>
          <w:b/>
          <w:color w:val="0E1115"/>
          <w:spacing w:val="-10"/>
          <w:sz w:val="30"/>
        </w:rPr>
        <w:t>ин</w:t>
      </w:r>
      <w:r>
        <w:rPr>
          <w:rFonts w:ascii="Arial" w:hAnsi="Arial"/>
          <w:b/>
          <w:color w:val="0E1115"/>
          <w:spacing w:val="-10"/>
          <w:sz w:val="29"/>
        </w:rPr>
        <w:t>с</w:t>
      </w:r>
      <w:r>
        <w:rPr>
          <w:rFonts w:ascii="Arial" w:hAnsi="Arial"/>
          <w:b/>
          <w:color w:val="0E1115"/>
          <w:spacing w:val="-10"/>
          <w:sz w:val="30"/>
        </w:rPr>
        <w:t>т</w:t>
      </w:r>
      <w:r>
        <w:rPr>
          <w:rFonts w:ascii="Arial" w:hAnsi="Arial"/>
          <w:b/>
          <w:color w:val="0E1115"/>
          <w:spacing w:val="-10"/>
          <w:sz w:val="29"/>
        </w:rPr>
        <w:t>ру</w:t>
      </w:r>
      <w:r>
        <w:rPr>
          <w:rFonts w:ascii="Arial" w:hAnsi="Arial"/>
          <w:b/>
          <w:color w:val="0E1115"/>
          <w:spacing w:val="-10"/>
          <w:sz w:val="30"/>
        </w:rPr>
        <w:t>м</w:t>
      </w:r>
      <w:r>
        <w:rPr>
          <w:rFonts w:ascii="Arial" w:hAnsi="Arial"/>
          <w:b/>
          <w:color w:val="0E1115"/>
          <w:spacing w:val="-10"/>
          <w:sz w:val="29"/>
        </w:rPr>
        <w:t>е</w:t>
      </w:r>
      <w:r>
        <w:rPr>
          <w:rFonts w:ascii="Arial" w:hAnsi="Arial"/>
          <w:b/>
          <w:color w:val="0E1115"/>
          <w:spacing w:val="-10"/>
          <w:sz w:val="30"/>
        </w:rPr>
        <w:t>нты</w:t>
      </w:r>
    </w:p>
    <w:p>
      <w:pPr>
        <w:pStyle w:val="ListParagraph"/>
        <w:numPr>
          <w:ilvl w:val="1"/>
          <w:numId w:val="153"/>
        </w:numPr>
        <w:tabs>
          <w:tab w:pos="574" w:val="left" w:leader="none"/>
        </w:tabs>
        <w:spacing w:line="240" w:lineRule="auto" w:before="343" w:after="0"/>
        <w:ind w:left="574" w:right="0" w:hanging="284"/>
        <w:jc w:val="left"/>
        <w:rPr>
          <w:rFonts w:ascii="Tahoma" w:hAnsi="Tahoma"/>
          <w:b/>
          <w:sz w:val="24"/>
        </w:rPr>
      </w:pPr>
      <w:r>
        <w:rPr>
          <w:rFonts w:ascii="Arial" w:hAnsi="Arial"/>
          <w:b/>
          <w:color w:val="0E1115"/>
          <w:w w:val="85"/>
          <w:sz w:val="27"/>
        </w:rPr>
        <w:t>О</w:t>
      </w:r>
      <w:r>
        <w:rPr>
          <w:rFonts w:ascii="Arial" w:hAnsi="Arial"/>
          <w:b/>
          <w:color w:val="0E1115"/>
          <w:w w:val="85"/>
          <w:sz w:val="24"/>
        </w:rPr>
        <w:t>бяз</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льн</w:t>
      </w:r>
      <w:r>
        <w:rPr>
          <w:rFonts w:ascii="Arial" w:hAnsi="Arial"/>
          <w:b/>
          <w:color w:val="0E1115"/>
          <w:w w:val="85"/>
          <w:sz w:val="27"/>
        </w:rPr>
        <w:t>ое</w:t>
      </w:r>
      <w:r>
        <w:rPr>
          <w:rFonts w:ascii="Arial" w:hAnsi="Arial"/>
          <w:b/>
          <w:color w:val="0E1115"/>
          <w:spacing w:val="25"/>
          <w:sz w:val="27"/>
        </w:rPr>
        <w:t> </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у</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ни</w:t>
      </w:r>
      <w:r>
        <w:rPr>
          <w:rFonts w:ascii="Arial" w:hAnsi="Arial"/>
          <w:b/>
          <w:color w:val="0E1115"/>
          <w:w w:val="85"/>
          <w:sz w:val="27"/>
        </w:rPr>
        <w:t>е</w:t>
      </w:r>
      <w:r>
        <w:rPr>
          <w:rFonts w:ascii="Arial" w:hAnsi="Arial"/>
          <w:b/>
          <w:color w:val="0E1115"/>
          <w:spacing w:val="26"/>
          <w:sz w:val="27"/>
        </w:rPr>
        <w:t> </w:t>
      </w:r>
      <w:r>
        <w:rPr>
          <w:rFonts w:ascii="Arial" w:hAnsi="Arial"/>
          <w:b/>
          <w:color w:val="0E1115"/>
          <w:w w:val="85"/>
          <w:sz w:val="24"/>
        </w:rPr>
        <w:t>зд</w:t>
      </w:r>
      <w:r>
        <w:rPr>
          <w:rFonts w:ascii="Arial" w:hAnsi="Arial"/>
          <w:b/>
          <w:color w:val="0E1115"/>
          <w:w w:val="85"/>
          <w:sz w:val="27"/>
        </w:rPr>
        <w:t>оро</w:t>
      </w:r>
      <w:r>
        <w:rPr>
          <w:rFonts w:ascii="Arial" w:hAnsi="Arial"/>
          <w:b/>
          <w:color w:val="0E1115"/>
          <w:w w:val="85"/>
          <w:sz w:val="24"/>
        </w:rPr>
        <w:t>вья</w:t>
      </w:r>
      <w:r>
        <w:rPr>
          <w:rFonts w:ascii="Arial" w:hAnsi="Arial"/>
          <w:b/>
          <w:color w:val="0E1115"/>
          <w:spacing w:val="34"/>
          <w:sz w:val="24"/>
        </w:rPr>
        <w:t> </w:t>
      </w:r>
      <w:r>
        <w:rPr>
          <w:rFonts w:ascii="Arial" w:hAnsi="Arial"/>
          <w:b/>
          <w:color w:val="0E1115"/>
          <w:w w:val="85"/>
          <w:sz w:val="24"/>
        </w:rPr>
        <w:t>в</w:t>
      </w:r>
      <w:r>
        <w:rPr>
          <w:rFonts w:ascii="Arial" w:hAnsi="Arial"/>
          <w:b/>
          <w:color w:val="0E1115"/>
          <w:spacing w:val="33"/>
          <w:sz w:val="24"/>
        </w:rPr>
        <w:t> </w:t>
      </w:r>
      <w:r>
        <w:rPr>
          <w:rFonts w:ascii="Arial" w:hAnsi="Arial"/>
          <w:b/>
          <w:color w:val="0E1115"/>
          <w:spacing w:val="-2"/>
          <w:w w:val="85"/>
          <w:sz w:val="24"/>
        </w:rPr>
        <w:t>шк</w:t>
      </w:r>
      <w:r>
        <w:rPr>
          <w:rFonts w:ascii="Arial" w:hAnsi="Arial"/>
          <w:b/>
          <w:color w:val="0E1115"/>
          <w:spacing w:val="-2"/>
          <w:w w:val="85"/>
          <w:sz w:val="27"/>
        </w:rPr>
        <w:t>о</w:t>
      </w:r>
      <w:r>
        <w:rPr>
          <w:rFonts w:ascii="Arial" w:hAnsi="Arial"/>
          <w:b/>
          <w:color w:val="0E1115"/>
          <w:spacing w:val="-2"/>
          <w:w w:val="85"/>
          <w:sz w:val="24"/>
        </w:rPr>
        <w:t>л</w:t>
      </w:r>
      <w:r>
        <w:rPr>
          <w:rFonts w:ascii="Arial" w:hAnsi="Arial"/>
          <w:b/>
          <w:color w:val="0E1115"/>
          <w:spacing w:val="-2"/>
          <w:w w:val="85"/>
          <w:sz w:val="27"/>
        </w:rPr>
        <w:t>ах</w:t>
      </w:r>
      <w:r>
        <w:rPr>
          <w:rFonts w:ascii="Tahoma" w:hAnsi="Tahoma"/>
          <w:b/>
          <w:color w:val="0E1115"/>
          <w:spacing w:val="-2"/>
          <w:w w:val="85"/>
          <w:sz w:val="24"/>
        </w:rPr>
        <w:t>:</w:t>
      </w:r>
    </w:p>
    <w:p>
      <w:pPr>
        <w:pStyle w:val="ListParagraph"/>
        <w:numPr>
          <w:ilvl w:val="2"/>
          <w:numId w:val="153"/>
        </w:numPr>
        <w:tabs>
          <w:tab w:pos="844" w:val="left" w:leader="none"/>
        </w:tabs>
        <w:spacing w:line="240" w:lineRule="auto" w:before="242" w:after="0"/>
        <w:ind w:left="844" w:right="0" w:hanging="262"/>
        <w:jc w:val="left"/>
        <w:rPr>
          <w:rFonts w:ascii="Tahoma" w:hAnsi="Tahoma"/>
          <w:sz w:val="24"/>
        </w:rPr>
      </w:pPr>
      <w:r>
        <w:rPr>
          <w:color w:val="0E1115"/>
          <w:sz w:val="24"/>
        </w:rPr>
        <w:t>Не</w:t>
      </w:r>
      <w:r>
        <w:rPr>
          <w:color w:val="0E1115"/>
          <w:spacing w:val="15"/>
          <w:sz w:val="24"/>
        </w:rPr>
        <w:t> </w:t>
      </w:r>
      <w:r>
        <w:rPr>
          <w:color w:val="0E1115"/>
          <w:sz w:val="24"/>
        </w:rPr>
        <w:t>скучные</w:t>
      </w:r>
      <w:r>
        <w:rPr>
          <w:color w:val="0E1115"/>
          <w:spacing w:val="16"/>
          <w:sz w:val="24"/>
        </w:rPr>
        <w:t> </w:t>
      </w:r>
      <w:r>
        <w:rPr>
          <w:color w:val="0E1115"/>
          <w:sz w:val="24"/>
        </w:rPr>
        <w:t>лекции</w:t>
      </w:r>
      <w:r>
        <w:rPr>
          <w:color w:val="0E1115"/>
          <w:spacing w:val="16"/>
          <w:sz w:val="24"/>
        </w:rPr>
        <w:t> </w:t>
      </w:r>
      <w:r>
        <w:rPr>
          <w:color w:val="0E1115"/>
          <w:sz w:val="24"/>
        </w:rPr>
        <w:t>по</w:t>
      </w:r>
      <w:r>
        <w:rPr>
          <w:color w:val="0E1115"/>
          <w:spacing w:val="16"/>
          <w:sz w:val="24"/>
        </w:rPr>
        <w:t> </w:t>
      </w:r>
      <w:r>
        <w:rPr>
          <w:color w:val="0E1115"/>
          <w:sz w:val="24"/>
        </w:rPr>
        <w:t>анатомии</w:t>
      </w:r>
      <w:r>
        <w:rPr>
          <w:rFonts w:ascii="Tahoma" w:hAnsi="Tahoma"/>
          <w:color w:val="0E1115"/>
          <w:sz w:val="24"/>
        </w:rPr>
        <w:t>,</w:t>
      </w:r>
      <w:r>
        <w:rPr>
          <w:rFonts w:ascii="Tahoma" w:hAnsi="Tahoma"/>
          <w:color w:val="0E1115"/>
          <w:spacing w:val="13"/>
          <w:sz w:val="24"/>
        </w:rPr>
        <w:t> </w:t>
      </w:r>
      <w:r>
        <w:rPr>
          <w:color w:val="0E1115"/>
          <w:sz w:val="24"/>
        </w:rPr>
        <w:t>а</w:t>
      </w:r>
      <w:r>
        <w:rPr>
          <w:color w:val="0E1115"/>
          <w:spacing w:val="16"/>
          <w:sz w:val="24"/>
        </w:rPr>
        <w:t> </w:t>
      </w:r>
      <w:r>
        <w:rPr>
          <w:color w:val="0E1115"/>
          <w:sz w:val="24"/>
        </w:rPr>
        <w:t>практические</w:t>
      </w:r>
      <w:r>
        <w:rPr>
          <w:color w:val="0E1115"/>
          <w:spacing w:val="16"/>
          <w:sz w:val="24"/>
        </w:rPr>
        <w:t> </w:t>
      </w:r>
      <w:r>
        <w:rPr>
          <w:color w:val="0E1115"/>
          <w:sz w:val="24"/>
        </w:rPr>
        <w:t>навыки</w:t>
      </w:r>
      <w:r>
        <w:rPr>
          <w:rFonts w:ascii="Tahoma" w:hAnsi="Tahoma"/>
          <w:color w:val="0E1115"/>
          <w:sz w:val="24"/>
        </w:rPr>
        <w:t>:</w:t>
      </w:r>
      <w:r>
        <w:rPr>
          <w:rFonts w:ascii="Tahoma" w:hAnsi="Tahoma"/>
          <w:color w:val="0E1115"/>
          <w:spacing w:val="12"/>
          <w:sz w:val="24"/>
        </w:rPr>
        <w:t> </w:t>
      </w:r>
      <w:r>
        <w:rPr>
          <w:color w:val="0E1115"/>
          <w:spacing w:val="-2"/>
          <w:sz w:val="24"/>
        </w:rPr>
        <w:t>питание</w:t>
      </w:r>
      <w:r>
        <w:rPr>
          <w:rFonts w:ascii="Tahoma" w:hAnsi="Tahoma"/>
          <w:color w:val="0E1115"/>
          <w:spacing w:val="-2"/>
          <w:sz w:val="24"/>
        </w:rPr>
        <w:t>,</w:t>
      </w:r>
    </w:p>
    <w:p>
      <w:pPr>
        <w:pStyle w:val="BodyText"/>
        <w:spacing w:line="343" w:lineRule="auto" w:before="127"/>
        <w:ind w:left="845"/>
        <w:rPr>
          <w:rFonts w:ascii="Tahoma" w:hAnsi="Tahoma"/>
        </w:rPr>
      </w:pPr>
      <w:r>
        <w:rPr>
          <w:color w:val="0E1115"/>
        </w:rPr>
        <w:t>приготовление здоровой пищи</w:t>
      </w:r>
      <w:r>
        <w:rPr>
          <w:rFonts w:ascii="Tahoma" w:hAnsi="Tahoma"/>
          <w:color w:val="0E1115"/>
        </w:rPr>
        <w:t>, </w:t>
      </w:r>
      <w:r>
        <w:rPr>
          <w:color w:val="0E1115"/>
        </w:rPr>
        <w:t>ментальная гигиена</w:t>
      </w:r>
      <w:r>
        <w:rPr>
          <w:rFonts w:ascii="Tahoma" w:hAnsi="Tahoma"/>
          <w:color w:val="0E1115"/>
        </w:rPr>
        <w:t>, </w:t>
      </w:r>
      <w:r>
        <w:rPr>
          <w:color w:val="0E1115"/>
        </w:rPr>
        <w:t>управление </w:t>
      </w:r>
      <w:r>
        <w:rPr>
          <w:color w:val="0E1115"/>
        </w:rPr>
        <w:t>стрессом</w:t>
      </w:r>
      <w:r>
        <w:rPr>
          <w:rFonts w:ascii="Tahoma" w:hAnsi="Tahoma"/>
          <w:color w:val="0E1115"/>
        </w:rPr>
        <w:t>, </w:t>
      </w:r>
      <w:r>
        <w:rPr>
          <w:color w:val="0E1115"/>
          <w:w w:val="105"/>
        </w:rPr>
        <w:t>основы первой помощи</w:t>
      </w:r>
      <w:r>
        <w:rPr>
          <w:rFonts w:ascii="Tahoma" w:hAnsi="Tahoma"/>
          <w:color w:val="0E1115"/>
          <w:w w:val="105"/>
        </w:rPr>
        <w:t>.</w:t>
      </w:r>
    </w:p>
    <w:p>
      <w:pPr>
        <w:pStyle w:val="ListParagraph"/>
        <w:numPr>
          <w:ilvl w:val="1"/>
          <w:numId w:val="153"/>
        </w:numPr>
        <w:tabs>
          <w:tab w:pos="574" w:val="left" w:leader="none"/>
        </w:tabs>
        <w:spacing w:line="240" w:lineRule="auto" w:before="81" w:after="0"/>
        <w:ind w:left="574" w:right="0" w:hanging="284"/>
        <w:jc w:val="left"/>
        <w:rPr>
          <w:rFonts w:ascii="Tahoma" w:hAnsi="Tahoma"/>
          <w:b/>
          <w:sz w:val="24"/>
        </w:rPr>
      </w:pPr>
      <w:r>
        <w:rPr>
          <w:rFonts w:ascii="Arial" w:hAnsi="Arial"/>
          <w:b/>
          <w:color w:val="0E1115"/>
          <w:spacing w:val="-2"/>
          <w:w w:val="90"/>
          <w:sz w:val="27"/>
        </w:rPr>
        <w:t>Госу</w:t>
      </w:r>
      <w:r>
        <w:rPr>
          <w:rFonts w:ascii="Arial" w:hAnsi="Arial"/>
          <w:b/>
          <w:color w:val="0E1115"/>
          <w:spacing w:val="-2"/>
          <w:w w:val="90"/>
          <w:sz w:val="24"/>
        </w:rPr>
        <w:t>д</w:t>
      </w:r>
      <w:r>
        <w:rPr>
          <w:rFonts w:ascii="Arial" w:hAnsi="Arial"/>
          <w:b/>
          <w:color w:val="0E1115"/>
          <w:spacing w:val="-2"/>
          <w:w w:val="90"/>
          <w:sz w:val="27"/>
        </w:rPr>
        <w:t>арс</w:t>
      </w:r>
      <w:r>
        <w:rPr>
          <w:rFonts w:ascii="Arial" w:hAnsi="Arial"/>
          <w:b/>
          <w:color w:val="0E1115"/>
          <w:spacing w:val="-2"/>
          <w:w w:val="90"/>
          <w:sz w:val="24"/>
        </w:rPr>
        <w:t>тв</w:t>
      </w:r>
      <w:r>
        <w:rPr>
          <w:rFonts w:ascii="Arial" w:hAnsi="Arial"/>
          <w:b/>
          <w:color w:val="0E1115"/>
          <w:spacing w:val="-2"/>
          <w:w w:val="90"/>
          <w:sz w:val="27"/>
        </w:rPr>
        <w:t>е</w:t>
      </w:r>
      <w:r>
        <w:rPr>
          <w:rFonts w:ascii="Arial" w:hAnsi="Arial"/>
          <w:b/>
          <w:color w:val="0E1115"/>
          <w:spacing w:val="-2"/>
          <w:w w:val="90"/>
          <w:sz w:val="24"/>
        </w:rPr>
        <w:t>нны</w:t>
      </w:r>
      <w:r>
        <w:rPr>
          <w:rFonts w:ascii="Arial" w:hAnsi="Arial"/>
          <w:b/>
          <w:color w:val="0E1115"/>
          <w:spacing w:val="-2"/>
          <w:w w:val="90"/>
          <w:sz w:val="27"/>
        </w:rPr>
        <w:t>е</w:t>
      </w:r>
      <w:r>
        <w:rPr>
          <w:rFonts w:ascii="Arial" w:hAnsi="Arial"/>
          <w:b/>
          <w:color w:val="0E1115"/>
          <w:spacing w:val="-3"/>
          <w:w w:val="90"/>
          <w:sz w:val="27"/>
        </w:rPr>
        <w:t>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нд</w:t>
      </w:r>
      <w:r>
        <w:rPr>
          <w:rFonts w:ascii="Arial" w:hAnsi="Arial"/>
          <w:b/>
          <w:color w:val="0E1115"/>
          <w:spacing w:val="-2"/>
          <w:w w:val="90"/>
          <w:sz w:val="27"/>
        </w:rPr>
        <w:t>ар</w:t>
      </w:r>
      <w:r>
        <w:rPr>
          <w:rFonts w:ascii="Arial" w:hAnsi="Arial"/>
          <w:b/>
          <w:color w:val="0E1115"/>
          <w:spacing w:val="-2"/>
          <w:w w:val="90"/>
          <w:sz w:val="24"/>
        </w:rPr>
        <w:t>ты</w:t>
      </w:r>
      <w:r>
        <w:rPr>
          <w:rFonts w:ascii="Arial" w:hAnsi="Arial"/>
          <w:b/>
          <w:color w:val="0E1115"/>
          <w:spacing w:val="-2"/>
          <w:sz w:val="24"/>
        </w:rPr>
        <w:t> </w:t>
      </w:r>
      <w:r>
        <w:rPr>
          <w:rFonts w:ascii="Arial" w:hAnsi="Arial"/>
          <w:b/>
          <w:color w:val="0E1115"/>
          <w:spacing w:val="-2"/>
          <w:w w:val="90"/>
          <w:sz w:val="24"/>
        </w:rPr>
        <w:t>н</w:t>
      </w:r>
      <w:r>
        <w:rPr>
          <w:rFonts w:ascii="Arial" w:hAnsi="Arial"/>
          <w:b/>
          <w:color w:val="0E1115"/>
          <w:spacing w:val="-2"/>
          <w:w w:val="90"/>
          <w:sz w:val="27"/>
        </w:rPr>
        <w:t>а</w:t>
      </w:r>
      <w:r>
        <w:rPr>
          <w:rFonts w:ascii="Arial" w:hAnsi="Arial"/>
          <w:b/>
          <w:color w:val="0E1115"/>
          <w:spacing w:val="-9"/>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д</w:t>
      </w:r>
      <w:r>
        <w:rPr>
          <w:rFonts w:ascii="Arial" w:hAnsi="Arial"/>
          <w:b/>
          <w:color w:val="0E1115"/>
          <w:spacing w:val="-2"/>
          <w:w w:val="90"/>
          <w:sz w:val="27"/>
        </w:rPr>
        <w:t>у</w:t>
      </w:r>
      <w:r>
        <w:rPr>
          <w:rFonts w:ascii="Arial" w:hAnsi="Arial"/>
          <w:b/>
          <w:color w:val="0E1115"/>
          <w:spacing w:val="-2"/>
          <w:w w:val="90"/>
          <w:sz w:val="24"/>
        </w:rPr>
        <w:t>кты</w:t>
      </w:r>
      <w:r>
        <w:rPr>
          <w:rFonts w:ascii="Arial" w:hAnsi="Arial"/>
          <w:b/>
          <w:color w:val="0E1115"/>
          <w:spacing w:val="-2"/>
          <w:sz w:val="24"/>
        </w:rPr>
        <w:t> </w:t>
      </w:r>
      <w:r>
        <w:rPr>
          <w:rFonts w:ascii="Arial" w:hAnsi="Arial"/>
          <w:b/>
          <w:color w:val="0E1115"/>
          <w:spacing w:val="-2"/>
          <w:w w:val="90"/>
          <w:sz w:val="24"/>
        </w:rPr>
        <w:t>пит</w:t>
      </w:r>
      <w:r>
        <w:rPr>
          <w:rFonts w:ascii="Arial" w:hAnsi="Arial"/>
          <w:b/>
          <w:color w:val="0E1115"/>
          <w:spacing w:val="-2"/>
          <w:w w:val="90"/>
          <w:sz w:val="27"/>
        </w:rPr>
        <w:t>а</w:t>
      </w:r>
      <w:r>
        <w:rPr>
          <w:rFonts w:ascii="Arial" w:hAnsi="Arial"/>
          <w:b/>
          <w:color w:val="0E1115"/>
          <w:spacing w:val="-2"/>
          <w:w w:val="90"/>
          <w:sz w:val="24"/>
        </w:rPr>
        <w:t>ния</w:t>
      </w:r>
      <w:r>
        <w:rPr>
          <w:rFonts w:ascii="Tahoma" w:hAnsi="Tahoma"/>
          <w:b/>
          <w:color w:val="0E1115"/>
          <w:spacing w:val="-2"/>
          <w:w w:val="90"/>
          <w:sz w:val="24"/>
        </w:rPr>
        <w:t>:</w:t>
      </w:r>
    </w:p>
    <w:p>
      <w:pPr>
        <w:pStyle w:val="ListParagraph"/>
        <w:numPr>
          <w:ilvl w:val="2"/>
          <w:numId w:val="153"/>
        </w:numPr>
        <w:tabs>
          <w:tab w:pos="844" w:val="left" w:leader="none"/>
        </w:tabs>
        <w:spacing w:line="240" w:lineRule="auto" w:before="229" w:after="0"/>
        <w:ind w:left="844" w:right="0" w:hanging="262"/>
        <w:jc w:val="left"/>
        <w:rPr>
          <w:rFonts w:ascii="Tahoma" w:hAnsi="Tahoma"/>
          <w:b/>
          <w:sz w:val="24"/>
        </w:rPr>
      </w:pPr>
      <w:r>
        <w:rPr>
          <w:rFonts w:ascii="Arial" w:hAnsi="Arial"/>
          <w:b/>
          <w:color w:val="0E1115"/>
          <w:w w:val="85"/>
          <w:sz w:val="27"/>
        </w:rPr>
        <w:t>На</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г</w:t>
      </w:r>
      <w:r>
        <w:rPr>
          <w:rFonts w:ascii="Arial" w:hAnsi="Arial"/>
          <w:b/>
          <w:color w:val="0E1115"/>
          <w:spacing w:val="27"/>
          <w:sz w:val="24"/>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19"/>
          <w:sz w:val="27"/>
        </w:rPr>
        <w:t> </w:t>
      </w:r>
      <w:r>
        <w:rPr>
          <w:rFonts w:ascii="Arial" w:hAnsi="Arial"/>
          <w:b/>
          <w:color w:val="0E1115"/>
          <w:w w:val="85"/>
          <w:sz w:val="27"/>
        </w:rPr>
        <w:t>сахар</w:t>
      </w:r>
      <w:r>
        <w:rPr>
          <w:rFonts w:ascii="Tahoma" w:hAnsi="Tahoma"/>
          <w:b/>
          <w:color w:val="0E1115"/>
          <w:w w:val="85"/>
          <w:sz w:val="24"/>
        </w:rPr>
        <w:t>,</w:t>
      </w:r>
      <w:r>
        <w:rPr>
          <w:rFonts w:ascii="Tahoma" w:hAnsi="Tahoma"/>
          <w:b/>
          <w:color w:val="0E1115"/>
          <w:spacing w:val="17"/>
          <w:sz w:val="24"/>
        </w:rPr>
        <w:t> </w:t>
      </w:r>
      <w:r>
        <w:rPr>
          <w:rFonts w:ascii="Arial" w:hAnsi="Arial"/>
          <w:b/>
          <w:color w:val="0E1115"/>
          <w:w w:val="85"/>
          <w:sz w:val="24"/>
        </w:rPr>
        <w:t>т</w:t>
      </w:r>
      <w:r>
        <w:rPr>
          <w:rFonts w:ascii="Arial" w:hAnsi="Arial"/>
          <w:b/>
          <w:color w:val="0E1115"/>
          <w:w w:val="85"/>
          <w:sz w:val="27"/>
        </w:rPr>
        <w:t>ра</w:t>
      </w:r>
      <w:r>
        <w:rPr>
          <w:rFonts w:ascii="Arial" w:hAnsi="Arial"/>
          <w:b/>
          <w:color w:val="0E1115"/>
          <w:w w:val="85"/>
          <w:sz w:val="24"/>
        </w:rPr>
        <w:t>н</w:t>
      </w:r>
      <w:r>
        <w:rPr>
          <w:rFonts w:ascii="Arial" w:hAnsi="Arial"/>
          <w:b/>
          <w:color w:val="0E1115"/>
          <w:w w:val="85"/>
          <w:sz w:val="27"/>
        </w:rPr>
        <w:t>с</w:t>
      </w:r>
      <w:r>
        <w:rPr>
          <w:rFonts w:ascii="Arial" w:hAnsi="Arial"/>
          <w:b/>
          <w:color w:val="0E1115"/>
          <w:w w:val="85"/>
          <w:sz w:val="24"/>
        </w:rPr>
        <w:t>жи</w:t>
      </w:r>
      <w:r>
        <w:rPr>
          <w:rFonts w:ascii="Arial" w:hAnsi="Arial"/>
          <w:b/>
          <w:color w:val="0E1115"/>
          <w:w w:val="85"/>
          <w:sz w:val="27"/>
        </w:rPr>
        <w:t>р</w:t>
      </w:r>
      <w:r>
        <w:rPr>
          <w:rFonts w:ascii="Arial" w:hAnsi="Arial"/>
          <w:b/>
          <w:color w:val="0E1115"/>
          <w:w w:val="85"/>
          <w:sz w:val="24"/>
        </w:rPr>
        <w:t>ы</w:t>
      </w:r>
      <w:r>
        <w:rPr>
          <w:rFonts w:ascii="Arial" w:hAnsi="Arial"/>
          <w:b/>
          <w:color w:val="0E1115"/>
          <w:spacing w:val="27"/>
          <w:sz w:val="24"/>
        </w:rPr>
        <w:t> </w:t>
      </w:r>
      <w:r>
        <w:rPr>
          <w:rFonts w:ascii="Arial" w:hAnsi="Arial"/>
          <w:b/>
          <w:color w:val="0E1115"/>
          <w:w w:val="85"/>
          <w:sz w:val="24"/>
        </w:rPr>
        <w:t>и</w:t>
      </w:r>
      <w:r>
        <w:rPr>
          <w:rFonts w:ascii="Arial" w:hAnsi="Arial"/>
          <w:b/>
          <w:color w:val="0E1115"/>
          <w:spacing w:val="27"/>
          <w:sz w:val="24"/>
        </w:rPr>
        <w:t> </w:t>
      </w:r>
      <w:r>
        <w:rPr>
          <w:rFonts w:ascii="Arial" w:hAnsi="Arial"/>
          <w:b/>
          <w:color w:val="0E1115"/>
          <w:w w:val="85"/>
          <w:sz w:val="27"/>
        </w:rPr>
        <w:t>у</w:t>
      </w:r>
      <w:r>
        <w:rPr>
          <w:rFonts w:ascii="Arial" w:hAnsi="Arial"/>
          <w:b/>
          <w:color w:val="0E1115"/>
          <w:w w:val="85"/>
          <w:sz w:val="24"/>
        </w:rPr>
        <w:t>льт</w:t>
      </w:r>
      <w:r>
        <w:rPr>
          <w:rFonts w:ascii="Arial" w:hAnsi="Arial"/>
          <w:b/>
          <w:color w:val="0E1115"/>
          <w:w w:val="85"/>
          <w:sz w:val="27"/>
        </w:rPr>
        <w:t>рао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а</w:t>
      </w:r>
      <w:r>
        <w:rPr>
          <w:rFonts w:ascii="Arial" w:hAnsi="Arial"/>
          <w:b/>
          <w:color w:val="0E1115"/>
          <w:w w:val="85"/>
          <w:sz w:val="24"/>
        </w:rPr>
        <w:t>нны</w:t>
      </w:r>
      <w:r>
        <w:rPr>
          <w:rFonts w:ascii="Arial" w:hAnsi="Arial"/>
          <w:b/>
          <w:color w:val="0E1115"/>
          <w:w w:val="85"/>
          <w:sz w:val="27"/>
        </w:rPr>
        <w:t>е</w:t>
      </w:r>
      <w:r>
        <w:rPr>
          <w:rFonts w:ascii="Arial" w:hAnsi="Arial"/>
          <w:b/>
          <w:color w:val="0E1115"/>
          <w:spacing w:val="20"/>
          <w:sz w:val="27"/>
        </w:rPr>
        <w:t> </w:t>
      </w:r>
      <w:r>
        <w:rPr>
          <w:rFonts w:ascii="Arial" w:hAnsi="Arial"/>
          <w:b/>
          <w:color w:val="0E1115"/>
          <w:spacing w:val="-2"/>
          <w:w w:val="85"/>
          <w:sz w:val="24"/>
        </w:rPr>
        <w:t>п</w:t>
      </w:r>
      <w:r>
        <w:rPr>
          <w:rFonts w:ascii="Arial" w:hAnsi="Arial"/>
          <w:b/>
          <w:color w:val="0E1115"/>
          <w:spacing w:val="-2"/>
          <w:w w:val="85"/>
          <w:sz w:val="27"/>
        </w:rPr>
        <w:t>ро</w:t>
      </w:r>
      <w:r>
        <w:rPr>
          <w:rFonts w:ascii="Arial" w:hAnsi="Arial"/>
          <w:b/>
          <w:color w:val="0E1115"/>
          <w:spacing w:val="-2"/>
          <w:w w:val="85"/>
          <w:sz w:val="24"/>
        </w:rPr>
        <w:t>д</w:t>
      </w:r>
      <w:r>
        <w:rPr>
          <w:rFonts w:ascii="Arial" w:hAnsi="Arial"/>
          <w:b/>
          <w:color w:val="0E1115"/>
          <w:spacing w:val="-2"/>
          <w:w w:val="85"/>
          <w:sz w:val="27"/>
        </w:rPr>
        <w:t>у</w:t>
      </w:r>
      <w:r>
        <w:rPr>
          <w:rFonts w:ascii="Arial" w:hAnsi="Arial"/>
          <w:b/>
          <w:color w:val="0E1115"/>
          <w:spacing w:val="-2"/>
          <w:w w:val="85"/>
          <w:sz w:val="24"/>
        </w:rPr>
        <w:t>кты</w:t>
      </w:r>
      <w:r>
        <w:rPr>
          <w:rFonts w:ascii="Tahoma" w:hAnsi="Tahoma"/>
          <w:b/>
          <w:color w:val="0E1115"/>
          <w:spacing w:val="-2"/>
          <w:w w:val="85"/>
          <w:sz w:val="24"/>
        </w:rPr>
        <w:t>.</w:t>
      </w:r>
    </w:p>
    <w:p>
      <w:pPr>
        <w:pStyle w:val="ListParagraph"/>
        <w:numPr>
          <w:ilvl w:val="2"/>
          <w:numId w:val="153"/>
        </w:numPr>
        <w:tabs>
          <w:tab w:pos="845" w:val="left" w:leader="none"/>
        </w:tabs>
        <w:spacing w:line="336" w:lineRule="auto" w:before="200" w:after="0"/>
        <w:ind w:left="845" w:right="94" w:hanging="263"/>
        <w:jc w:val="left"/>
        <w:rPr>
          <w:rFonts w:ascii="Tahoma" w:hAnsi="Tahoma"/>
          <w:sz w:val="24"/>
        </w:rPr>
      </w:pPr>
      <w:r>
        <w:rPr>
          <w:rFonts w:ascii="Arial" w:hAnsi="Arial"/>
          <w:b/>
          <w:color w:val="0E1115"/>
          <w:w w:val="90"/>
          <w:sz w:val="27"/>
        </w:rPr>
        <w:t>Су</w:t>
      </w:r>
      <w:r>
        <w:rPr>
          <w:rFonts w:ascii="Arial" w:hAnsi="Arial"/>
          <w:b/>
          <w:color w:val="0E1115"/>
          <w:w w:val="90"/>
          <w:sz w:val="24"/>
        </w:rPr>
        <w:t>б</w:t>
      </w:r>
      <w:r>
        <w:rPr>
          <w:rFonts w:ascii="Arial" w:hAnsi="Arial"/>
          <w:b/>
          <w:color w:val="0E1115"/>
          <w:w w:val="90"/>
          <w:sz w:val="27"/>
        </w:rPr>
        <w:t>с</w:t>
      </w:r>
      <w:r>
        <w:rPr>
          <w:rFonts w:ascii="Arial" w:hAnsi="Arial"/>
          <w:b/>
          <w:color w:val="0E1115"/>
          <w:w w:val="90"/>
          <w:sz w:val="24"/>
        </w:rPr>
        <w:t>идии</w:t>
      </w:r>
      <w:r>
        <w:rPr>
          <w:rFonts w:ascii="Arial" w:hAnsi="Arial"/>
          <w:b/>
          <w:color w:val="0E1115"/>
          <w:sz w:val="24"/>
        </w:rPr>
        <w:t> </w:t>
      </w:r>
      <w:r>
        <w:rPr>
          <w:rFonts w:ascii="Arial" w:hAnsi="Arial"/>
          <w:b/>
          <w:color w:val="0E1115"/>
          <w:w w:val="90"/>
          <w:sz w:val="24"/>
        </w:rPr>
        <w:t>н</w:t>
      </w:r>
      <w:r>
        <w:rPr>
          <w:rFonts w:ascii="Arial" w:hAnsi="Arial"/>
          <w:b/>
          <w:color w:val="0E1115"/>
          <w:w w:val="90"/>
          <w:sz w:val="27"/>
        </w:rPr>
        <w:t>а ор</w:t>
      </w:r>
      <w:r>
        <w:rPr>
          <w:rFonts w:ascii="Arial" w:hAnsi="Arial"/>
          <w:b/>
          <w:color w:val="0E1115"/>
          <w:w w:val="90"/>
          <w:sz w:val="24"/>
        </w:rPr>
        <w:t>г</w:t>
      </w:r>
      <w:r>
        <w:rPr>
          <w:rFonts w:ascii="Arial" w:hAnsi="Arial"/>
          <w:b/>
          <w:color w:val="0E1115"/>
          <w:w w:val="90"/>
          <w:sz w:val="27"/>
        </w:rPr>
        <w:t>а</w:t>
      </w:r>
      <w:r>
        <w:rPr>
          <w:rFonts w:ascii="Arial" w:hAnsi="Arial"/>
          <w:b/>
          <w:color w:val="0E1115"/>
          <w:w w:val="90"/>
          <w:sz w:val="24"/>
        </w:rPr>
        <w:t>нич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Tahoma" w:hAnsi="Tahoma"/>
          <w:b/>
          <w:color w:val="0E1115"/>
          <w:w w:val="90"/>
          <w:sz w:val="24"/>
        </w:rPr>
        <w:t>, </w:t>
      </w:r>
      <w:r>
        <w:rPr>
          <w:rFonts w:ascii="Arial" w:hAnsi="Arial"/>
          <w:b/>
          <w:color w:val="0E1115"/>
          <w:w w:val="90"/>
          <w:sz w:val="24"/>
        </w:rPr>
        <w:t>м</w:t>
      </w:r>
      <w:r>
        <w:rPr>
          <w:rFonts w:ascii="Arial" w:hAnsi="Arial"/>
          <w:b/>
          <w:color w:val="0E1115"/>
          <w:w w:val="90"/>
          <w:sz w:val="27"/>
        </w:rPr>
        <w:t>ес</w:t>
      </w:r>
      <w:r>
        <w:rPr>
          <w:rFonts w:ascii="Arial" w:hAnsi="Arial"/>
          <w:b/>
          <w:color w:val="0E1115"/>
          <w:w w:val="90"/>
          <w:sz w:val="24"/>
        </w:rPr>
        <w:t>тны</w:t>
      </w:r>
      <w:r>
        <w:rPr>
          <w:rFonts w:ascii="Arial" w:hAnsi="Arial"/>
          <w:b/>
          <w:color w:val="0E1115"/>
          <w:w w:val="90"/>
          <w:sz w:val="27"/>
        </w:rPr>
        <w:t>е </w:t>
      </w:r>
      <w:r>
        <w:rPr>
          <w:rFonts w:ascii="Arial" w:hAnsi="Arial"/>
          <w:b/>
          <w:color w:val="0E1115"/>
          <w:w w:val="90"/>
          <w:sz w:val="24"/>
        </w:rPr>
        <w:t>и</w:t>
      </w:r>
      <w:r>
        <w:rPr>
          <w:rFonts w:ascii="Arial" w:hAnsi="Arial"/>
          <w:b/>
          <w:color w:val="0E1115"/>
          <w:sz w:val="24"/>
        </w:rPr>
        <w:t> </w:t>
      </w:r>
      <w:r>
        <w:rPr>
          <w:rFonts w:ascii="Arial" w:hAnsi="Arial"/>
          <w:b/>
          <w:color w:val="0E1115"/>
          <w:w w:val="90"/>
          <w:sz w:val="24"/>
        </w:rPr>
        <w:t>зд</w:t>
      </w:r>
      <w:r>
        <w:rPr>
          <w:rFonts w:ascii="Arial" w:hAnsi="Arial"/>
          <w:b/>
          <w:color w:val="0E1115"/>
          <w:w w:val="90"/>
          <w:sz w:val="27"/>
        </w:rPr>
        <w:t>оро</w:t>
      </w:r>
      <w:r>
        <w:rPr>
          <w:rFonts w:ascii="Arial" w:hAnsi="Arial"/>
          <w:b/>
          <w:color w:val="0E1115"/>
          <w:w w:val="90"/>
          <w:sz w:val="24"/>
        </w:rPr>
        <w:t>вы</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д</w:t>
      </w:r>
      <w:r>
        <w:rPr>
          <w:rFonts w:ascii="Arial" w:hAnsi="Arial"/>
          <w:b/>
          <w:color w:val="0E1115"/>
          <w:w w:val="90"/>
          <w:sz w:val="27"/>
        </w:rPr>
        <w:t>у</w:t>
      </w:r>
      <w:r>
        <w:rPr>
          <w:rFonts w:ascii="Arial" w:hAnsi="Arial"/>
          <w:b/>
          <w:color w:val="0E1115"/>
          <w:w w:val="90"/>
          <w:sz w:val="24"/>
        </w:rPr>
        <w:t>кты</w:t>
      </w:r>
      <w:r>
        <w:rPr>
          <w:rFonts w:ascii="Tahoma" w:hAnsi="Tahoma"/>
          <w:b/>
          <w:color w:val="0E1115"/>
          <w:w w:val="90"/>
          <w:sz w:val="24"/>
        </w:rPr>
        <w:t>,</w:t>
      </w:r>
      <w:r>
        <w:rPr>
          <w:rFonts w:ascii="Tahoma" w:hAnsi="Tahoma"/>
          <w:b/>
          <w:color w:val="0E1115"/>
          <w:spacing w:val="27"/>
          <w:sz w:val="24"/>
        </w:rPr>
        <w:t> </w:t>
      </w:r>
      <w:r>
        <w:rPr>
          <w:color w:val="0E1115"/>
          <w:w w:val="90"/>
          <w:sz w:val="24"/>
        </w:rPr>
        <w:t>делая</w:t>
      </w:r>
      <w:r>
        <w:rPr>
          <w:color w:val="0E1115"/>
          <w:sz w:val="24"/>
        </w:rPr>
        <w:t> </w:t>
      </w:r>
      <w:r>
        <w:rPr>
          <w:color w:val="0E1115"/>
          <w:w w:val="90"/>
          <w:sz w:val="24"/>
        </w:rPr>
        <w:t>их</w:t>
      </w:r>
      <w:r>
        <w:rPr>
          <w:color w:val="0E1115"/>
          <w:sz w:val="24"/>
        </w:rPr>
        <w:t> </w:t>
      </w:r>
      <w:r>
        <w:rPr>
          <w:color w:val="0E1115"/>
          <w:w w:val="90"/>
          <w:sz w:val="24"/>
        </w:rPr>
        <w:t>дешевле</w:t>
      </w:r>
      <w:r>
        <w:rPr>
          <w:color w:val="0E1115"/>
          <w:spacing w:val="40"/>
          <w:sz w:val="24"/>
        </w:rPr>
        <w:t> </w:t>
      </w:r>
      <w:r>
        <w:rPr>
          <w:color w:val="0E1115"/>
          <w:sz w:val="24"/>
        </w:rPr>
        <w:t>и доступнее</w:t>
      </w:r>
      <w:r>
        <w:rPr>
          <w:rFonts w:ascii="Tahoma" w:hAnsi="Tahoma"/>
          <w:color w:val="0E1115"/>
          <w:sz w:val="24"/>
        </w:rPr>
        <w:t>.</w:t>
      </w:r>
    </w:p>
    <w:p>
      <w:pPr>
        <w:pStyle w:val="ListParagraph"/>
        <w:numPr>
          <w:ilvl w:val="2"/>
          <w:numId w:val="153"/>
        </w:numPr>
        <w:tabs>
          <w:tab w:pos="844" w:val="left" w:leader="none"/>
        </w:tabs>
        <w:spacing w:line="240" w:lineRule="auto" w:before="86" w:after="0"/>
        <w:ind w:left="844" w:right="0" w:hanging="262"/>
        <w:jc w:val="left"/>
        <w:rPr>
          <w:rFonts w:ascii="Tahoma" w:hAnsi="Tahoma"/>
          <w:sz w:val="24"/>
        </w:rPr>
      </w:pPr>
      <w:r>
        <w:rPr>
          <w:rFonts w:ascii="Arial" w:hAnsi="Arial"/>
          <w:b/>
          <w:color w:val="0E1115"/>
          <w:spacing w:val="-6"/>
          <w:sz w:val="24"/>
        </w:rPr>
        <w:t>Ч</w:t>
      </w:r>
      <w:r>
        <w:rPr>
          <w:rFonts w:ascii="Arial" w:hAnsi="Arial"/>
          <w:b/>
          <w:color w:val="0E1115"/>
          <w:spacing w:val="-6"/>
          <w:sz w:val="27"/>
        </w:rPr>
        <w:t>е</w:t>
      </w:r>
      <w:r>
        <w:rPr>
          <w:rFonts w:ascii="Arial" w:hAnsi="Arial"/>
          <w:b/>
          <w:color w:val="0E1115"/>
          <w:spacing w:val="-6"/>
          <w:sz w:val="24"/>
        </w:rPr>
        <w:t>тк</w:t>
      </w:r>
      <w:r>
        <w:rPr>
          <w:rFonts w:ascii="Arial" w:hAnsi="Arial"/>
          <w:b/>
          <w:color w:val="0E1115"/>
          <w:spacing w:val="-6"/>
          <w:sz w:val="27"/>
        </w:rPr>
        <w:t>а</w:t>
      </w:r>
      <w:r>
        <w:rPr>
          <w:rFonts w:ascii="Arial" w:hAnsi="Arial"/>
          <w:b/>
          <w:color w:val="0E1115"/>
          <w:spacing w:val="-6"/>
          <w:sz w:val="24"/>
        </w:rPr>
        <w:t>я и п</w:t>
      </w:r>
      <w:r>
        <w:rPr>
          <w:rFonts w:ascii="Arial" w:hAnsi="Arial"/>
          <w:b/>
          <w:color w:val="0E1115"/>
          <w:spacing w:val="-6"/>
          <w:sz w:val="27"/>
        </w:rPr>
        <w:t>о</w:t>
      </w:r>
      <w:r>
        <w:rPr>
          <w:rFonts w:ascii="Arial" w:hAnsi="Arial"/>
          <w:b/>
          <w:color w:val="0E1115"/>
          <w:spacing w:val="-6"/>
          <w:sz w:val="24"/>
        </w:rPr>
        <w:t>нятн</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5"/>
          <w:sz w:val="24"/>
        </w:rPr>
        <w:t> </w:t>
      </w:r>
      <w:r>
        <w:rPr>
          <w:rFonts w:ascii="Arial" w:hAnsi="Arial"/>
          <w:b/>
          <w:color w:val="0E1115"/>
          <w:spacing w:val="-6"/>
          <w:sz w:val="24"/>
        </w:rPr>
        <w:t>м</w:t>
      </w:r>
      <w:r>
        <w:rPr>
          <w:rFonts w:ascii="Arial" w:hAnsi="Arial"/>
          <w:b/>
          <w:color w:val="0E1115"/>
          <w:spacing w:val="-6"/>
          <w:sz w:val="27"/>
        </w:rPr>
        <w:t>ар</w:t>
      </w:r>
      <w:r>
        <w:rPr>
          <w:rFonts w:ascii="Arial" w:hAnsi="Arial"/>
          <w:b/>
          <w:color w:val="0E1115"/>
          <w:spacing w:val="-6"/>
          <w:sz w:val="24"/>
        </w:rPr>
        <w:t>ки</w:t>
      </w:r>
      <w:r>
        <w:rPr>
          <w:rFonts w:ascii="Arial" w:hAnsi="Arial"/>
          <w:b/>
          <w:color w:val="0E1115"/>
          <w:spacing w:val="-6"/>
          <w:sz w:val="27"/>
        </w:rPr>
        <w:t>ро</w:t>
      </w:r>
      <w:r>
        <w:rPr>
          <w:rFonts w:ascii="Arial" w:hAnsi="Arial"/>
          <w:b/>
          <w:color w:val="0E1115"/>
          <w:spacing w:val="-6"/>
          <w:sz w:val="24"/>
        </w:rPr>
        <w:t>вк</w:t>
      </w:r>
      <w:r>
        <w:rPr>
          <w:rFonts w:ascii="Arial" w:hAnsi="Arial"/>
          <w:b/>
          <w:color w:val="0E1115"/>
          <w:spacing w:val="-6"/>
          <w:sz w:val="27"/>
        </w:rPr>
        <w:t>а</w:t>
      </w:r>
      <w:r>
        <w:rPr>
          <w:rFonts w:ascii="Arial" w:hAnsi="Arial"/>
          <w:b/>
          <w:color w:val="0E1115"/>
          <w:spacing w:val="-7"/>
          <w:sz w:val="27"/>
        </w:rPr>
        <w:t> </w:t>
      </w:r>
      <w:r>
        <w:rPr>
          <w:rFonts w:ascii="Tahoma" w:hAnsi="Tahoma"/>
          <w:color w:val="0E1115"/>
          <w:spacing w:val="-6"/>
          <w:sz w:val="24"/>
        </w:rPr>
        <w:t>(</w:t>
      </w:r>
      <w:r>
        <w:rPr>
          <w:color w:val="0E1115"/>
          <w:spacing w:val="-6"/>
          <w:sz w:val="24"/>
        </w:rPr>
        <w:t>как</w:t>
      </w:r>
      <w:r>
        <w:rPr>
          <w:color w:val="0E1115"/>
          <w:spacing w:val="-3"/>
          <w:sz w:val="24"/>
        </w:rPr>
        <w:t> </w:t>
      </w:r>
      <w:r>
        <w:rPr>
          <w:rFonts w:ascii="Tahoma" w:hAnsi="Tahoma"/>
          <w:color w:val="0E1115"/>
          <w:spacing w:val="-6"/>
          <w:sz w:val="24"/>
        </w:rPr>
        <w:t>«</w:t>
      </w:r>
      <w:r>
        <w:rPr>
          <w:color w:val="0E1115"/>
          <w:spacing w:val="-6"/>
          <w:sz w:val="24"/>
        </w:rPr>
        <w:t>светофор</w:t>
      </w:r>
      <w:r>
        <w:rPr>
          <w:rFonts w:ascii="Tahoma" w:hAnsi="Tahoma"/>
          <w:color w:val="0E1115"/>
          <w:spacing w:val="-6"/>
          <w:sz w:val="24"/>
        </w:rPr>
        <w:t>»</w:t>
      </w:r>
      <w:r>
        <w:rPr>
          <w:rFonts w:ascii="Tahoma" w:hAnsi="Tahoma"/>
          <w:color w:val="0E1115"/>
          <w:spacing w:val="-7"/>
          <w:sz w:val="24"/>
        </w:rPr>
        <w:t> </w:t>
      </w:r>
      <w:r>
        <w:rPr>
          <w:color w:val="0E1115"/>
          <w:spacing w:val="-6"/>
          <w:sz w:val="24"/>
        </w:rPr>
        <w:t>в</w:t>
      </w:r>
      <w:r>
        <w:rPr>
          <w:color w:val="0E1115"/>
          <w:spacing w:val="-3"/>
          <w:sz w:val="24"/>
        </w:rPr>
        <w:t> </w:t>
      </w:r>
      <w:r>
        <w:rPr>
          <w:color w:val="0E1115"/>
          <w:spacing w:val="-6"/>
          <w:sz w:val="24"/>
        </w:rPr>
        <w:t>ЕС</w:t>
      </w:r>
      <w:r>
        <w:rPr>
          <w:rFonts w:ascii="Tahoma" w:hAnsi="Tahoma"/>
          <w:color w:val="0E1115"/>
          <w:spacing w:val="-6"/>
          <w:sz w:val="24"/>
        </w:rPr>
        <w:t>).</w:t>
      </w:r>
    </w:p>
    <w:p>
      <w:pPr>
        <w:pStyle w:val="ListParagraph"/>
        <w:numPr>
          <w:ilvl w:val="1"/>
          <w:numId w:val="153"/>
        </w:numPr>
        <w:tabs>
          <w:tab w:pos="574" w:val="left" w:leader="none"/>
        </w:tabs>
        <w:spacing w:line="240" w:lineRule="auto" w:before="199" w:after="0"/>
        <w:ind w:left="574" w:right="0" w:hanging="284"/>
        <w:jc w:val="left"/>
        <w:rPr>
          <w:rFonts w:ascii="Tahoma" w:hAnsi="Tahoma"/>
          <w:b/>
          <w:sz w:val="24"/>
        </w:rPr>
      </w:pPr>
      <w:r>
        <w:rPr>
          <w:rFonts w:ascii="Arial" w:hAnsi="Arial"/>
          <w:b/>
          <w:color w:val="0E1115"/>
          <w:spacing w:val="-2"/>
          <w:w w:val="90"/>
          <w:sz w:val="27"/>
        </w:rPr>
        <w:t>Гра</w:t>
      </w:r>
      <w:r>
        <w:rPr>
          <w:rFonts w:ascii="Arial" w:hAnsi="Arial"/>
          <w:b/>
          <w:color w:val="0E1115"/>
          <w:spacing w:val="-2"/>
          <w:w w:val="90"/>
          <w:sz w:val="24"/>
        </w:rPr>
        <w:t>д</w:t>
      </w:r>
      <w:r>
        <w:rPr>
          <w:rFonts w:ascii="Arial" w:hAnsi="Arial"/>
          <w:b/>
          <w:color w:val="0E1115"/>
          <w:spacing w:val="-2"/>
          <w:w w:val="90"/>
          <w:sz w:val="27"/>
        </w:rPr>
        <w:t>ос</w:t>
      </w:r>
      <w:r>
        <w:rPr>
          <w:rFonts w:ascii="Arial" w:hAnsi="Arial"/>
          <w:b/>
          <w:color w:val="0E1115"/>
          <w:spacing w:val="-2"/>
          <w:w w:val="90"/>
          <w:sz w:val="24"/>
        </w:rPr>
        <w:t>т</w:t>
      </w:r>
      <w:r>
        <w:rPr>
          <w:rFonts w:ascii="Arial" w:hAnsi="Arial"/>
          <w:b/>
          <w:color w:val="0E1115"/>
          <w:spacing w:val="-2"/>
          <w:w w:val="90"/>
          <w:sz w:val="27"/>
        </w:rPr>
        <w:t>ро</w:t>
      </w:r>
      <w:r>
        <w:rPr>
          <w:rFonts w:ascii="Arial" w:hAnsi="Arial"/>
          <w:b/>
          <w:color w:val="0E1115"/>
          <w:spacing w:val="-2"/>
          <w:w w:val="90"/>
          <w:sz w:val="24"/>
        </w:rPr>
        <w:t>ит</w:t>
      </w:r>
      <w:r>
        <w:rPr>
          <w:rFonts w:ascii="Arial" w:hAnsi="Arial"/>
          <w:b/>
          <w:color w:val="0E1115"/>
          <w:spacing w:val="-2"/>
          <w:w w:val="90"/>
          <w:sz w:val="27"/>
        </w:rPr>
        <w:t>е</w:t>
      </w:r>
      <w:r>
        <w:rPr>
          <w:rFonts w:ascii="Arial" w:hAnsi="Arial"/>
          <w:b/>
          <w:color w:val="0E1115"/>
          <w:spacing w:val="-2"/>
          <w:w w:val="90"/>
          <w:sz w:val="24"/>
        </w:rPr>
        <w:t>льн</w:t>
      </w:r>
      <w:r>
        <w:rPr>
          <w:rFonts w:ascii="Arial" w:hAnsi="Arial"/>
          <w:b/>
          <w:color w:val="0E1115"/>
          <w:spacing w:val="-2"/>
          <w:w w:val="90"/>
          <w:sz w:val="27"/>
        </w:rPr>
        <w:t>а</w:t>
      </w:r>
      <w:r>
        <w:rPr>
          <w:rFonts w:ascii="Arial" w:hAnsi="Arial"/>
          <w:b/>
          <w:color w:val="0E1115"/>
          <w:spacing w:val="-2"/>
          <w:w w:val="90"/>
          <w:sz w:val="24"/>
        </w:rPr>
        <w:t>я</w:t>
      </w:r>
      <w:r>
        <w:rPr>
          <w:rFonts w:ascii="Arial" w:hAnsi="Arial"/>
          <w:b/>
          <w:color w:val="0E1115"/>
          <w:spacing w:val="3"/>
          <w:sz w:val="24"/>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литик</w:t>
      </w:r>
      <w:r>
        <w:rPr>
          <w:rFonts w:ascii="Arial" w:hAnsi="Arial"/>
          <w:b/>
          <w:color w:val="0E1115"/>
          <w:spacing w:val="-2"/>
          <w:w w:val="90"/>
          <w:sz w:val="27"/>
        </w:rPr>
        <w:t>а</w:t>
      </w:r>
      <w:r>
        <w:rPr>
          <w:rFonts w:ascii="Arial" w:hAnsi="Arial"/>
          <w:b/>
          <w:color w:val="0E1115"/>
          <w:spacing w:val="-4"/>
          <w:sz w:val="27"/>
        </w:rPr>
        <w:t> </w:t>
      </w:r>
      <w:r>
        <w:rPr>
          <w:rFonts w:ascii="Arial" w:hAnsi="Arial"/>
          <w:b/>
          <w:color w:val="0E1115"/>
          <w:spacing w:val="-2"/>
          <w:w w:val="90"/>
          <w:sz w:val="24"/>
        </w:rPr>
        <w:t>для</w:t>
      </w:r>
      <w:r>
        <w:rPr>
          <w:rFonts w:ascii="Arial" w:hAnsi="Arial"/>
          <w:b/>
          <w:color w:val="0E1115"/>
          <w:spacing w:val="3"/>
          <w:sz w:val="24"/>
        </w:rPr>
        <w:t> </w:t>
      </w:r>
      <w:r>
        <w:rPr>
          <w:rFonts w:ascii="Arial" w:hAnsi="Arial"/>
          <w:b/>
          <w:color w:val="0E1115"/>
          <w:spacing w:val="-2"/>
          <w:w w:val="90"/>
          <w:sz w:val="24"/>
        </w:rPr>
        <w:t>зд</w:t>
      </w:r>
      <w:r>
        <w:rPr>
          <w:rFonts w:ascii="Arial" w:hAnsi="Arial"/>
          <w:b/>
          <w:color w:val="0E1115"/>
          <w:spacing w:val="-2"/>
          <w:w w:val="90"/>
          <w:sz w:val="27"/>
        </w:rPr>
        <w:t>оро</w:t>
      </w:r>
      <w:r>
        <w:rPr>
          <w:rFonts w:ascii="Arial" w:hAnsi="Arial"/>
          <w:b/>
          <w:color w:val="0E1115"/>
          <w:spacing w:val="-2"/>
          <w:w w:val="90"/>
          <w:sz w:val="24"/>
        </w:rPr>
        <w:t>вья</w:t>
      </w:r>
      <w:r>
        <w:rPr>
          <w:rFonts w:ascii="Tahoma" w:hAnsi="Tahoma"/>
          <w:b/>
          <w:color w:val="0E1115"/>
          <w:spacing w:val="-2"/>
          <w:w w:val="90"/>
          <w:sz w:val="24"/>
        </w:rPr>
        <w:t>:</w:t>
      </w:r>
    </w:p>
    <w:p>
      <w:pPr>
        <w:pStyle w:val="ListParagraph"/>
        <w:numPr>
          <w:ilvl w:val="2"/>
          <w:numId w:val="153"/>
        </w:numPr>
        <w:tabs>
          <w:tab w:pos="845" w:val="left" w:leader="none"/>
        </w:tabs>
        <w:spacing w:line="336" w:lineRule="auto" w:before="230" w:after="0"/>
        <w:ind w:left="845" w:right="122" w:hanging="263"/>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Tahoma" w:hAnsi="Tahoma"/>
          <w:b/>
          <w:color w:val="0E1115"/>
          <w:spacing w:val="-4"/>
          <w:sz w:val="24"/>
        </w:rPr>
        <w:t>«15-</w:t>
      </w:r>
      <w:r>
        <w:rPr>
          <w:rFonts w:ascii="Arial" w:hAnsi="Arial"/>
          <w:b/>
          <w:color w:val="0E1115"/>
          <w:spacing w:val="-4"/>
          <w:sz w:val="24"/>
        </w:rPr>
        <w:t>мин</w:t>
      </w:r>
      <w:r>
        <w:rPr>
          <w:rFonts w:ascii="Arial" w:hAnsi="Arial"/>
          <w:b/>
          <w:color w:val="0E1115"/>
          <w:spacing w:val="-4"/>
          <w:sz w:val="27"/>
        </w:rPr>
        <w:t>у</w:t>
      </w:r>
      <w:r>
        <w:rPr>
          <w:rFonts w:ascii="Arial" w:hAnsi="Arial"/>
          <w:b/>
          <w:color w:val="0E1115"/>
          <w:spacing w:val="-4"/>
          <w:sz w:val="24"/>
        </w:rPr>
        <w:t>тн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г</w:t>
      </w:r>
      <w:r>
        <w:rPr>
          <w:rFonts w:ascii="Arial" w:hAnsi="Arial"/>
          <w:b/>
          <w:color w:val="0E1115"/>
          <w:spacing w:val="-4"/>
          <w:sz w:val="27"/>
        </w:rPr>
        <w:t>оро</w:t>
      </w:r>
      <w:r>
        <w:rPr>
          <w:rFonts w:ascii="Arial" w:hAnsi="Arial"/>
          <w:b/>
          <w:color w:val="0E1115"/>
          <w:spacing w:val="-4"/>
          <w:sz w:val="24"/>
        </w:rPr>
        <w:t>д</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4"/>
          <w:sz w:val="24"/>
        </w:rPr>
        <w:t> </w:t>
      </w:r>
      <w:r>
        <w:rPr>
          <w:color w:val="0E1115"/>
          <w:spacing w:val="-4"/>
          <w:sz w:val="24"/>
        </w:rPr>
        <w:t>Все</w:t>
      </w:r>
      <w:r>
        <w:rPr>
          <w:color w:val="0E1115"/>
          <w:spacing w:val="-14"/>
          <w:sz w:val="24"/>
        </w:rPr>
        <w:t> </w:t>
      </w:r>
      <w:r>
        <w:rPr>
          <w:color w:val="0E1115"/>
          <w:spacing w:val="-4"/>
          <w:sz w:val="24"/>
        </w:rPr>
        <w:t>необходимое</w:t>
      </w:r>
      <w:r>
        <w:rPr>
          <w:color w:val="0E1115"/>
          <w:spacing w:val="-14"/>
          <w:sz w:val="24"/>
        </w:rPr>
        <w:t> </w:t>
      </w:r>
      <w:r>
        <w:rPr>
          <w:rFonts w:ascii="Tahoma" w:hAnsi="Tahoma"/>
          <w:color w:val="0E1115"/>
          <w:spacing w:val="-4"/>
          <w:sz w:val="24"/>
        </w:rPr>
        <w:t>(</w:t>
      </w:r>
      <w:r>
        <w:rPr>
          <w:color w:val="0E1115"/>
          <w:spacing w:val="-4"/>
          <w:sz w:val="24"/>
        </w:rPr>
        <w:t>работа</w:t>
      </w:r>
      <w:r>
        <w:rPr>
          <w:rFonts w:ascii="Tahoma" w:hAnsi="Tahoma"/>
          <w:color w:val="0E1115"/>
          <w:spacing w:val="-4"/>
          <w:sz w:val="24"/>
        </w:rPr>
        <w:t>,</w:t>
      </w:r>
      <w:r>
        <w:rPr>
          <w:rFonts w:ascii="Tahoma" w:hAnsi="Tahoma"/>
          <w:color w:val="0E1115"/>
          <w:spacing w:val="-15"/>
          <w:sz w:val="24"/>
        </w:rPr>
        <w:t> </w:t>
      </w:r>
      <w:r>
        <w:rPr>
          <w:color w:val="0E1115"/>
          <w:spacing w:val="-4"/>
          <w:sz w:val="24"/>
        </w:rPr>
        <w:t>магазины</w:t>
      </w:r>
      <w:r>
        <w:rPr>
          <w:rFonts w:ascii="Tahoma" w:hAnsi="Tahoma"/>
          <w:color w:val="0E1115"/>
          <w:spacing w:val="-4"/>
          <w:sz w:val="24"/>
        </w:rPr>
        <w:t>,</w:t>
      </w:r>
      <w:r>
        <w:rPr>
          <w:rFonts w:ascii="Tahoma" w:hAnsi="Tahoma"/>
          <w:color w:val="0E1115"/>
          <w:spacing w:val="-14"/>
          <w:sz w:val="24"/>
        </w:rPr>
        <w:t> </w:t>
      </w:r>
      <w:r>
        <w:rPr>
          <w:color w:val="0E1115"/>
          <w:spacing w:val="-4"/>
          <w:sz w:val="24"/>
        </w:rPr>
        <w:t>парки</w:t>
      </w:r>
      <w:r>
        <w:rPr>
          <w:rFonts w:ascii="Tahoma" w:hAnsi="Tahoma"/>
          <w:color w:val="0E1115"/>
          <w:spacing w:val="-4"/>
          <w:sz w:val="24"/>
        </w:rPr>
        <w:t>, </w:t>
      </w:r>
      <w:r>
        <w:rPr>
          <w:color w:val="0E1115"/>
          <w:sz w:val="24"/>
        </w:rPr>
        <w:t>врачи</w:t>
      </w:r>
      <w:r>
        <w:rPr>
          <w:rFonts w:ascii="Tahoma" w:hAnsi="Tahoma"/>
          <w:color w:val="0E1115"/>
          <w:sz w:val="24"/>
        </w:rPr>
        <w:t>) </w:t>
      </w:r>
      <w:r>
        <w:rPr>
          <w:color w:val="0E1115"/>
          <w:sz w:val="24"/>
        </w:rPr>
        <w:t>в шаговой доступности</w:t>
      </w:r>
      <w:r>
        <w:rPr>
          <w:rFonts w:ascii="Tahoma" w:hAnsi="Tahoma"/>
          <w:color w:val="0E1115"/>
          <w:sz w:val="24"/>
        </w:rPr>
        <w:t>.</w:t>
      </w:r>
    </w:p>
    <w:p>
      <w:pPr>
        <w:pStyle w:val="ListParagraph"/>
        <w:numPr>
          <w:ilvl w:val="2"/>
          <w:numId w:val="153"/>
        </w:numPr>
        <w:tabs>
          <w:tab w:pos="844" w:val="left" w:leader="none"/>
        </w:tabs>
        <w:spacing w:line="240" w:lineRule="auto" w:before="86" w:after="0"/>
        <w:ind w:left="844" w:right="0" w:hanging="262"/>
        <w:jc w:val="left"/>
        <w:rPr>
          <w:rFonts w:ascii="Tahoma" w:hAnsi="Tahoma"/>
          <w:sz w:val="24"/>
        </w:rPr>
      </w:pPr>
      <w:r>
        <w:rPr>
          <w:rFonts w:ascii="Arial" w:hAnsi="Arial"/>
          <w:b/>
          <w:color w:val="0E1115"/>
          <w:w w:val="90"/>
          <w:sz w:val="27"/>
        </w:rPr>
        <w:t>Ра</w:t>
      </w:r>
      <w:r>
        <w:rPr>
          <w:rFonts w:ascii="Arial" w:hAnsi="Arial"/>
          <w:b/>
          <w:color w:val="0E1115"/>
          <w:w w:val="90"/>
          <w:sz w:val="24"/>
        </w:rPr>
        <w:t>звити</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о</w:t>
      </w:r>
      <w:r>
        <w:rPr>
          <w:rFonts w:ascii="Tahoma" w:hAnsi="Tahoma"/>
          <w:b/>
          <w:color w:val="0E1115"/>
          <w:w w:val="90"/>
          <w:sz w:val="24"/>
        </w:rPr>
        <w:t>-</w:t>
      </w:r>
      <w:r>
        <w:rPr>
          <w:rFonts w:ascii="Tahoma" w:hAnsi="Tahoma"/>
          <w:b/>
          <w:color w:val="0E1115"/>
          <w:spacing w:val="4"/>
          <w:sz w:val="24"/>
        </w:rPr>
        <w:t> </w:t>
      </w:r>
      <w:r>
        <w:rPr>
          <w:rFonts w:ascii="Arial" w:hAnsi="Arial"/>
          <w:b/>
          <w:color w:val="0E1115"/>
          <w:w w:val="90"/>
          <w:sz w:val="24"/>
        </w:rPr>
        <w:t>и</w:t>
      </w:r>
      <w:r>
        <w:rPr>
          <w:rFonts w:ascii="Arial" w:hAnsi="Arial"/>
          <w:b/>
          <w:color w:val="0E1115"/>
          <w:spacing w:val="5"/>
          <w:sz w:val="24"/>
        </w:rPr>
        <w:t> </w:t>
      </w:r>
      <w:r>
        <w:rPr>
          <w:rFonts w:ascii="Arial" w:hAnsi="Arial"/>
          <w:b/>
          <w:color w:val="0E1115"/>
          <w:w w:val="90"/>
          <w:sz w:val="24"/>
        </w:rPr>
        <w:t>п</w:t>
      </w:r>
      <w:r>
        <w:rPr>
          <w:rFonts w:ascii="Arial" w:hAnsi="Arial"/>
          <w:b/>
          <w:color w:val="0E1115"/>
          <w:w w:val="90"/>
          <w:sz w:val="27"/>
        </w:rPr>
        <w:t>е</w:t>
      </w:r>
      <w:r>
        <w:rPr>
          <w:rFonts w:ascii="Arial" w:hAnsi="Arial"/>
          <w:b/>
          <w:color w:val="0E1115"/>
          <w:w w:val="90"/>
          <w:sz w:val="24"/>
        </w:rPr>
        <w:t>ш</w:t>
      </w:r>
      <w:r>
        <w:rPr>
          <w:rFonts w:ascii="Arial" w:hAnsi="Arial"/>
          <w:b/>
          <w:color w:val="0E1115"/>
          <w:w w:val="90"/>
          <w:sz w:val="27"/>
        </w:rPr>
        <w:t>ехо</w:t>
      </w:r>
      <w:r>
        <w:rPr>
          <w:rFonts w:ascii="Arial" w:hAnsi="Arial"/>
          <w:b/>
          <w:color w:val="0E1115"/>
          <w:w w:val="90"/>
          <w:sz w:val="24"/>
        </w:rPr>
        <w:t>дн</w:t>
      </w:r>
      <w:r>
        <w:rPr>
          <w:rFonts w:ascii="Arial" w:hAnsi="Arial"/>
          <w:b/>
          <w:color w:val="0E1115"/>
          <w:w w:val="90"/>
          <w:sz w:val="27"/>
        </w:rPr>
        <w:t>ой</w:t>
      </w:r>
      <w:r>
        <w:rPr>
          <w:rFonts w:ascii="Arial" w:hAnsi="Arial"/>
          <w:b/>
          <w:color w:val="0E1115"/>
          <w:spacing w:val="-2"/>
          <w:sz w:val="27"/>
        </w:rPr>
        <w:t> </w:t>
      </w:r>
      <w:r>
        <w:rPr>
          <w:rFonts w:ascii="Arial" w:hAnsi="Arial"/>
          <w:b/>
          <w:color w:val="0E1115"/>
          <w:w w:val="90"/>
          <w:sz w:val="24"/>
        </w:rPr>
        <w:t>инф</w:t>
      </w:r>
      <w:r>
        <w:rPr>
          <w:rFonts w:ascii="Arial" w:hAnsi="Arial"/>
          <w:b/>
          <w:color w:val="0E1115"/>
          <w:w w:val="90"/>
          <w:sz w:val="27"/>
        </w:rPr>
        <w:t>рас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кт</w:t>
      </w:r>
      <w:r>
        <w:rPr>
          <w:rFonts w:ascii="Arial" w:hAnsi="Arial"/>
          <w:b/>
          <w:color w:val="0E1115"/>
          <w:w w:val="90"/>
          <w:sz w:val="27"/>
        </w:rPr>
        <w:t>ур</w:t>
      </w:r>
      <w:r>
        <w:rPr>
          <w:rFonts w:ascii="Arial" w:hAnsi="Arial"/>
          <w:b/>
          <w:color w:val="0E1115"/>
          <w:w w:val="90"/>
          <w:sz w:val="24"/>
        </w:rPr>
        <w:t>ы</w:t>
      </w:r>
      <w:r>
        <w:rPr>
          <w:rFonts w:ascii="Tahoma" w:hAnsi="Tahoma"/>
          <w:b/>
          <w:color w:val="0E1115"/>
          <w:w w:val="90"/>
          <w:sz w:val="24"/>
        </w:rPr>
        <w:t>,</w:t>
      </w:r>
      <w:r>
        <w:rPr>
          <w:rFonts w:ascii="Tahoma" w:hAnsi="Tahoma"/>
          <w:b/>
          <w:color w:val="0E1115"/>
          <w:spacing w:val="12"/>
          <w:sz w:val="24"/>
        </w:rPr>
        <w:t> </w:t>
      </w:r>
      <w:r>
        <w:rPr>
          <w:color w:val="0E1115"/>
          <w:w w:val="90"/>
          <w:sz w:val="24"/>
        </w:rPr>
        <w:t>а</w:t>
      </w:r>
      <w:r>
        <w:rPr>
          <w:color w:val="0E1115"/>
          <w:spacing w:val="10"/>
          <w:sz w:val="24"/>
        </w:rPr>
        <w:t> </w:t>
      </w:r>
      <w:r>
        <w:rPr>
          <w:color w:val="0E1115"/>
          <w:w w:val="90"/>
          <w:sz w:val="24"/>
        </w:rPr>
        <w:t>не</w:t>
      </w:r>
      <w:r>
        <w:rPr>
          <w:color w:val="0E1115"/>
          <w:spacing w:val="9"/>
          <w:sz w:val="24"/>
        </w:rPr>
        <w:t> </w:t>
      </w:r>
      <w:r>
        <w:rPr>
          <w:color w:val="0E1115"/>
          <w:spacing w:val="-2"/>
          <w:w w:val="90"/>
          <w:sz w:val="24"/>
        </w:rPr>
        <w:t>автомобильной</w:t>
      </w:r>
      <w:r>
        <w:rPr>
          <w:rFonts w:ascii="Tahoma" w:hAnsi="Tahoma"/>
          <w:color w:val="0E1115"/>
          <w:spacing w:val="-2"/>
          <w:w w:val="90"/>
          <w:sz w:val="24"/>
        </w:rPr>
        <w:t>.</w:t>
      </w:r>
    </w:p>
    <w:p>
      <w:pPr>
        <w:pStyle w:val="ListParagraph"/>
        <w:numPr>
          <w:ilvl w:val="2"/>
          <w:numId w:val="153"/>
        </w:numPr>
        <w:tabs>
          <w:tab w:pos="845" w:val="left" w:leader="none"/>
        </w:tabs>
        <w:spacing w:line="336" w:lineRule="auto" w:before="199" w:after="0"/>
        <w:ind w:left="845" w:right="1668" w:hanging="263"/>
        <w:jc w:val="left"/>
        <w:rPr>
          <w:rFonts w:ascii="Tahoma" w:hAnsi="Tahoma"/>
          <w:sz w:val="24"/>
        </w:rPr>
      </w:pPr>
      <w:r>
        <w:rPr>
          <w:rFonts w:ascii="Arial" w:hAnsi="Arial"/>
          <w:b/>
          <w:color w:val="0E1115"/>
          <w:spacing w:val="-2"/>
          <w:sz w:val="27"/>
        </w:rPr>
        <w:t>О</w:t>
      </w:r>
      <w:r>
        <w:rPr>
          <w:rFonts w:ascii="Arial" w:hAnsi="Arial"/>
          <w:b/>
          <w:color w:val="0E1115"/>
          <w:spacing w:val="-2"/>
          <w:sz w:val="24"/>
        </w:rPr>
        <w:t>з</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г</w:t>
      </w:r>
      <w:r>
        <w:rPr>
          <w:rFonts w:ascii="Arial" w:hAnsi="Arial"/>
          <w:b/>
          <w:color w:val="0E1115"/>
          <w:spacing w:val="-2"/>
          <w:sz w:val="27"/>
        </w:rPr>
        <w:t>оро</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13"/>
          <w:sz w:val="24"/>
        </w:rPr>
        <w:t> </w:t>
      </w:r>
      <w:r>
        <w:rPr>
          <w:color w:val="0E1115"/>
          <w:spacing w:val="-2"/>
          <w:sz w:val="24"/>
        </w:rPr>
        <w:t>и</w:t>
      </w:r>
      <w:r>
        <w:rPr>
          <w:color w:val="0E1115"/>
          <w:spacing w:val="-13"/>
          <w:sz w:val="24"/>
        </w:rPr>
        <w:t> </w:t>
      </w:r>
      <w:r>
        <w:rPr>
          <w:color w:val="0E1115"/>
          <w:spacing w:val="-2"/>
          <w:sz w:val="24"/>
        </w:rPr>
        <w:t>создание</w:t>
      </w:r>
      <w:r>
        <w:rPr>
          <w:color w:val="0E1115"/>
          <w:spacing w:val="-13"/>
          <w:sz w:val="24"/>
        </w:rPr>
        <w:t> </w:t>
      </w:r>
      <w:r>
        <w:rPr>
          <w:color w:val="0E1115"/>
          <w:spacing w:val="-2"/>
          <w:sz w:val="24"/>
        </w:rPr>
        <w:t>общественных</w:t>
      </w:r>
      <w:r>
        <w:rPr>
          <w:color w:val="0E1115"/>
          <w:spacing w:val="-13"/>
          <w:sz w:val="24"/>
        </w:rPr>
        <w:t> </w:t>
      </w:r>
      <w:r>
        <w:rPr>
          <w:color w:val="0E1115"/>
          <w:spacing w:val="-2"/>
          <w:sz w:val="24"/>
        </w:rPr>
        <w:t>пространств</w:t>
      </w:r>
      <w:r>
        <w:rPr>
          <w:color w:val="0E1115"/>
          <w:spacing w:val="-13"/>
          <w:sz w:val="24"/>
        </w:rPr>
        <w:t> </w:t>
      </w:r>
      <w:r>
        <w:rPr>
          <w:color w:val="0E1115"/>
          <w:spacing w:val="-2"/>
          <w:sz w:val="24"/>
        </w:rPr>
        <w:t>для социализации</w:t>
      </w:r>
      <w:r>
        <w:rPr>
          <w:rFonts w:ascii="Tahoma" w:hAnsi="Tahoma"/>
          <w:color w:val="0E1115"/>
          <w:spacing w:val="-2"/>
          <w:sz w:val="24"/>
        </w:rPr>
        <w:t>.</w:t>
      </w:r>
    </w:p>
    <w:p>
      <w:pPr>
        <w:pStyle w:val="ListParagraph"/>
        <w:numPr>
          <w:ilvl w:val="1"/>
          <w:numId w:val="153"/>
        </w:numPr>
        <w:tabs>
          <w:tab w:pos="574" w:val="left" w:leader="none"/>
        </w:tabs>
        <w:spacing w:line="240" w:lineRule="auto" w:before="87" w:after="0"/>
        <w:ind w:left="574" w:right="0" w:hanging="284"/>
        <w:jc w:val="left"/>
        <w:rPr>
          <w:rFonts w:ascii="Tahoma" w:hAnsi="Tahoma"/>
          <w:b/>
          <w:sz w:val="24"/>
        </w:rPr>
      </w:pPr>
      <w:r>
        <w:rPr>
          <w:rFonts w:ascii="Arial" w:hAnsi="Arial"/>
          <w:b/>
          <w:color w:val="0E1115"/>
          <w:w w:val="90"/>
          <w:sz w:val="27"/>
        </w:rPr>
        <w:t>Про</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ммы</w:t>
      </w:r>
      <w:r>
        <w:rPr>
          <w:rFonts w:ascii="Arial" w:hAnsi="Arial"/>
          <w:b/>
          <w:color w:val="0E1115"/>
          <w:spacing w:val="-4"/>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4"/>
          <w:w w:val="90"/>
          <w:sz w:val="27"/>
        </w:rPr>
        <w:t> </w:t>
      </w:r>
      <w:r>
        <w:rPr>
          <w:rFonts w:ascii="Arial" w:hAnsi="Arial"/>
          <w:b/>
          <w:color w:val="0E1115"/>
          <w:spacing w:val="-2"/>
          <w:w w:val="90"/>
          <w:sz w:val="24"/>
        </w:rPr>
        <w:t>зд</w:t>
      </w:r>
      <w:r>
        <w:rPr>
          <w:rFonts w:ascii="Arial" w:hAnsi="Arial"/>
          <w:b/>
          <w:color w:val="0E1115"/>
          <w:spacing w:val="-2"/>
          <w:w w:val="90"/>
          <w:sz w:val="27"/>
        </w:rPr>
        <w:t>оро</w:t>
      </w:r>
      <w:r>
        <w:rPr>
          <w:rFonts w:ascii="Arial" w:hAnsi="Arial"/>
          <w:b/>
          <w:color w:val="0E1115"/>
          <w:spacing w:val="-2"/>
          <w:w w:val="90"/>
          <w:sz w:val="24"/>
        </w:rPr>
        <w:t>вья</w:t>
      </w:r>
      <w:r>
        <w:rPr>
          <w:rFonts w:ascii="Tahoma" w:hAnsi="Tahoma"/>
          <w:b/>
          <w:color w:val="0E1115"/>
          <w:spacing w:val="-2"/>
          <w:w w:val="90"/>
          <w:sz w:val="24"/>
        </w:rPr>
        <w:t>:</w:t>
      </w:r>
    </w:p>
    <w:p>
      <w:pPr>
        <w:pStyle w:val="ListParagraph"/>
        <w:numPr>
          <w:ilvl w:val="2"/>
          <w:numId w:val="153"/>
        </w:numPr>
        <w:tabs>
          <w:tab w:pos="845" w:val="left" w:leader="none"/>
        </w:tabs>
        <w:spacing w:line="336" w:lineRule="auto" w:before="229" w:after="0"/>
        <w:ind w:left="845" w:right="254" w:hanging="263"/>
        <w:jc w:val="left"/>
        <w:rPr>
          <w:rFonts w:ascii="Tahoma" w:hAnsi="Tahoma"/>
          <w:sz w:val="24"/>
        </w:rPr>
      </w:pPr>
      <w:r>
        <w:rPr>
          <w:rFonts w:ascii="Tahoma" w:hAnsi="Tahoma"/>
          <w:b/>
          <w:color w:val="0E1115"/>
          <w:spacing w:val="-2"/>
          <w:sz w:val="24"/>
        </w:rPr>
        <w:t>«</w:t>
      </w:r>
      <w:r>
        <w:rPr>
          <w:rFonts w:ascii="Arial" w:hAnsi="Arial"/>
          <w:b/>
          <w:color w:val="0E1115"/>
          <w:spacing w:val="-2"/>
          <w:sz w:val="27"/>
        </w:rPr>
        <w:t>Соо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лг</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тия</w:t>
      </w:r>
      <w:r>
        <w:rPr>
          <w:rFonts w:ascii="Tahoma" w:hAnsi="Tahoma"/>
          <w:b/>
          <w:color w:val="0E1115"/>
          <w:spacing w:val="-2"/>
          <w:sz w:val="24"/>
        </w:rPr>
        <w:t>»:</w:t>
      </w:r>
      <w:r>
        <w:rPr>
          <w:rFonts w:ascii="Tahoma" w:hAnsi="Tahoma"/>
          <w:b/>
          <w:color w:val="0E1115"/>
          <w:spacing w:val="-16"/>
          <w:sz w:val="24"/>
        </w:rPr>
        <w:t> </w:t>
      </w:r>
      <w:r>
        <w:rPr>
          <w:color w:val="0E1115"/>
          <w:spacing w:val="-2"/>
          <w:sz w:val="24"/>
        </w:rPr>
        <w:t>Создание</w:t>
      </w:r>
      <w:r>
        <w:rPr>
          <w:color w:val="0E1115"/>
          <w:spacing w:val="-16"/>
          <w:sz w:val="24"/>
        </w:rPr>
        <w:t> </w:t>
      </w:r>
      <w:r>
        <w:rPr>
          <w:color w:val="0E1115"/>
          <w:spacing w:val="-2"/>
          <w:sz w:val="24"/>
        </w:rPr>
        <w:t>местных</w:t>
      </w:r>
      <w:r>
        <w:rPr>
          <w:color w:val="0E1115"/>
          <w:spacing w:val="-16"/>
          <w:sz w:val="24"/>
        </w:rPr>
        <w:t> </w:t>
      </w:r>
      <w:r>
        <w:rPr>
          <w:color w:val="0E1115"/>
          <w:spacing w:val="-2"/>
          <w:sz w:val="24"/>
        </w:rPr>
        <w:t>клубов</w:t>
      </w:r>
      <w:r>
        <w:rPr>
          <w:color w:val="0E1115"/>
          <w:spacing w:val="-16"/>
          <w:sz w:val="24"/>
        </w:rPr>
        <w:t> </w:t>
      </w:r>
      <w:r>
        <w:rPr>
          <w:color w:val="0E1115"/>
          <w:spacing w:val="-2"/>
          <w:sz w:val="24"/>
        </w:rPr>
        <w:t>для</w:t>
      </w:r>
      <w:r>
        <w:rPr>
          <w:color w:val="0E1115"/>
          <w:spacing w:val="-16"/>
          <w:sz w:val="24"/>
        </w:rPr>
        <w:t> </w:t>
      </w:r>
      <w:r>
        <w:rPr>
          <w:color w:val="0E1115"/>
          <w:spacing w:val="-2"/>
          <w:sz w:val="24"/>
        </w:rPr>
        <w:t>пожилых</w:t>
      </w:r>
      <w:r>
        <w:rPr>
          <w:rFonts w:ascii="Tahoma" w:hAnsi="Tahoma"/>
          <w:color w:val="0E1115"/>
          <w:spacing w:val="-2"/>
          <w:sz w:val="24"/>
        </w:rPr>
        <w:t>,</w:t>
      </w:r>
      <w:r>
        <w:rPr>
          <w:rFonts w:ascii="Tahoma" w:hAnsi="Tahoma"/>
          <w:color w:val="0E1115"/>
          <w:spacing w:val="-17"/>
          <w:sz w:val="24"/>
        </w:rPr>
        <w:t> </w:t>
      </w:r>
      <w:r>
        <w:rPr>
          <w:color w:val="0E1115"/>
          <w:spacing w:val="-2"/>
          <w:sz w:val="24"/>
        </w:rPr>
        <w:t>где</w:t>
      </w:r>
      <w:r>
        <w:rPr>
          <w:color w:val="0E1115"/>
          <w:spacing w:val="-16"/>
          <w:sz w:val="24"/>
        </w:rPr>
        <w:t> </w:t>
      </w:r>
      <w:r>
        <w:rPr>
          <w:color w:val="0E1115"/>
          <w:spacing w:val="-2"/>
          <w:sz w:val="24"/>
        </w:rPr>
        <w:t>они </w:t>
      </w:r>
      <w:r>
        <w:rPr>
          <w:color w:val="0E1115"/>
          <w:sz w:val="24"/>
        </w:rPr>
        <w:t>могут</w:t>
      </w:r>
      <w:r>
        <w:rPr>
          <w:color w:val="0E1115"/>
          <w:spacing w:val="40"/>
          <w:sz w:val="24"/>
        </w:rPr>
        <w:t> </w:t>
      </w:r>
      <w:r>
        <w:rPr>
          <w:color w:val="0E1115"/>
          <w:sz w:val="24"/>
        </w:rPr>
        <w:t>быть</w:t>
      </w:r>
      <w:r>
        <w:rPr>
          <w:color w:val="0E1115"/>
          <w:spacing w:val="40"/>
          <w:sz w:val="24"/>
        </w:rPr>
        <w:t> </w:t>
      </w:r>
      <w:r>
        <w:rPr>
          <w:color w:val="0E1115"/>
          <w:sz w:val="24"/>
        </w:rPr>
        <w:t>активны</w:t>
      </w:r>
      <w:r>
        <w:rPr>
          <w:color w:val="0E1115"/>
          <w:spacing w:val="40"/>
          <w:sz w:val="24"/>
        </w:rPr>
        <w:t> </w:t>
      </w:r>
      <w:r>
        <w:rPr>
          <w:color w:val="0E1115"/>
          <w:sz w:val="24"/>
        </w:rPr>
        <w:t>и</w:t>
      </w:r>
      <w:r>
        <w:rPr>
          <w:color w:val="0E1115"/>
          <w:spacing w:val="40"/>
          <w:sz w:val="24"/>
        </w:rPr>
        <w:t> </w:t>
      </w:r>
      <w:r>
        <w:rPr>
          <w:color w:val="0E1115"/>
          <w:sz w:val="24"/>
        </w:rPr>
        <w:t>социально</w:t>
      </w:r>
      <w:r>
        <w:rPr>
          <w:color w:val="0E1115"/>
          <w:spacing w:val="40"/>
          <w:sz w:val="24"/>
        </w:rPr>
        <w:t> </w:t>
      </w:r>
      <w:r>
        <w:rPr>
          <w:color w:val="0E1115"/>
          <w:sz w:val="24"/>
        </w:rPr>
        <w:t>вовлечены</w:t>
      </w:r>
      <w:r>
        <w:rPr>
          <w:rFonts w:ascii="Tahoma" w:hAnsi="Tahoma"/>
          <w:color w:val="0E1115"/>
          <w:sz w:val="24"/>
        </w:rPr>
        <w:t>.</w:t>
      </w:r>
    </w:p>
    <w:p>
      <w:pPr>
        <w:pStyle w:val="ListParagraph"/>
        <w:numPr>
          <w:ilvl w:val="2"/>
          <w:numId w:val="153"/>
        </w:numPr>
        <w:tabs>
          <w:tab w:pos="845" w:val="left" w:leader="none"/>
        </w:tabs>
        <w:spacing w:line="336" w:lineRule="auto" w:before="86" w:after="0"/>
        <w:ind w:left="845" w:right="145" w:hanging="263"/>
        <w:jc w:val="left"/>
        <w:rPr>
          <w:rFonts w:ascii="Tahoma" w:hAnsi="Tahoma"/>
          <w:sz w:val="24"/>
        </w:rPr>
      </w:pPr>
      <w:r>
        <w:rPr>
          <w:rFonts w:ascii="Arial" w:hAnsi="Arial"/>
          <w:b/>
          <w:color w:val="0E1115"/>
          <w:spacing w:val="-6"/>
          <w:sz w:val="27"/>
        </w:rPr>
        <w:t>Кор</w:t>
      </w:r>
      <w:r>
        <w:rPr>
          <w:rFonts w:ascii="Arial" w:hAnsi="Arial"/>
          <w:b/>
          <w:color w:val="0E1115"/>
          <w:spacing w:val="-6"/>
          <w:sz w:val="24"/>
        </w:rPr>
        <w:t>п</w:t>
      </w:r>
      <w:r>
        <w:rPr>
          <w:rFonts w:ascii="Arial" w:hAnsi="Arial"/>
          <w:b/>
          <w:color w:val="0E1115"/>
          <w:spacing w:val="-6"/>
          <w:sz w:val="27"/>
        </w:rPr>
        <w:t>ора</w:t>
      </w:r>
      <w:r>
        <w:rPr>
          <w:rFonts w:ascii="Arial" w:hAnsi="Arial"/>
          <w:b/>
          <w:color w:val="0E1115"/>
          <w:spacing w:val="-6"/>
          <w:sz w:val="24"/>
        </w:rPr>
        <w:t>тивны</w:t>
      </w:r>
      <w:r>
        <w:rPr>
          <w:rFonts w:ascii="Arial" w:hAnsi="Arial"/>
          <w:b/>
          <w:color w:val="0E1115"/>
          <w:spacing w:val="-6"/>
          <w:sz w:val="27"/>
        </w:rPr>
        <w:t>е</w:t>
      </w:r>
      <w:r>
        <w:rPr>
          <w:rFonts w:ascii="Arial" w:hAnsi="Arial"/>
          <w:b/>
          <w:color w:val="0E1115"/>
          <w:spacing w:val="-9"/>
          <w:sz w:val="27"/>
        </w:rPr>
        <w:t> </w:t>
      </w:r>
      <w:r>
        <w:rPr>
          <w:rFonts w:ascii="Arial" w:hAnsi="Arial"/>
          <w:b/>
          <w:color w:val="0E1115"/>
          <w:spacing w:val="-6"/>
          <w:sz w:val="24"/>
        </w:rPr>
        <w:t>п</w:t>
      </w:r>
      <w:r>
        <w:rPr>
          <w:rFonts w:ascii="Arial" w:hAnsi="Arial"/>
          <w:b/>
          <w:color w:val="0E1115"/>
          <w:spacing w:val="-6"/>
          <w:sz w:val="27"/>
        </w:rPr>
        <w:t>ро</w:t>
      </w:r>
      <w:r>
        <w:rPr>
          <w:rFonts w:ascii="Arial" w:hAnsi="Arial"/>
          <w:b/>
          <w:color w:val="0E1115"/>
          <w:spacing w:val="-6"/>
          <w:sz w:val="24"/>
        </w:rPr>
        <w:t>г</w:t>
      </w:r>
      <w:r>
        <w:rPr>
          <w:rFonts w:ascii="Arial" w:hAnsi="Arial"/>
          <w:b/>
          <w:color w:val="0E1115"/>
          <w:spacing w:val="-6"/>
          <w:sz w:val="27"/>
        </w:rPr>
        <w:t>ра</w:t>
      </w:r>
      <w:r>
        <w:rPr>
          <w:rFonts w:ascii="Arial" w:hAnsi="Arial"/>
          <w:b/>
          <w:color w:val="0E1115"/>
          <w:spacing w:val="-6"/>
          <w:sz w:val="24"/>
        </w:rPr>
        <w:t>ммы зд</w:t>
      </w:r>
      <w:r>
        <w:rPr>
          <w:rFonts w:ascii="Arial" w:hAnsi="Arial"/>
          <w:b/>
          <w:color w:val="0E1115"/>
          <w:spacing w:val="-6"/>
          <w:sz w:val="27"/>
        </w:rPr>
        <w:t>оро</w:t>
      </w:r>
      <w:r>
        <w:rPr>
          <w:rFonts w:ascii="Arial" w:hAnsi="Arial"/>
          <w:b/>
          <w:color w:val="0E1115"/>
          <w:spacing w:val="-6"/>
          <w:sz w:val="24"/>
        </w:rPr>
        <w:t>вья</w:t>
      </w:r>
      <w:r>
        <w:rPr>
          <w:rFonts w:ascii="Tahoma" w:hAnsi="Tahoma"/>
          <w:b/>
          <w:color w:val="0E1115"/>
          <w:spacing w:val="-6"/>
          <w:sz w:val="24"/>
        </w:rPr>
        <w:t>: </w:t>
      </w:r>
      <w:r>
        <w:rPr>
          <w:color w:val="0E1115"/>
          <w:spacing w:val="-6"/>
          <w:sz w:val="24"/>
        </w:rPr>
        <w:t>Поощрение компаний</w:t>
      </w:r>
      <w:r>
        <w:rPr>
          <w:rFonts w:ascii="Tahoma" w:hAnsi="Tahoma"/>
          <w:color w:val="0E1115"/>
          <w:spacing w:val="-6"/>
          <w:sz w:val="24"/>
        </w:rPr>
        <w:t>, </w:t>
      </w:r>
      <w:r>
        <w:rPr>
          <w:color w:val="0E1115"/>
          <w:spacing w:val="-6"/>
          <w:sz w:val="24"/>
        </w:rPr>
        <w:t>создающих </w:t>
      </w:r>
      <w:r>
        <w:rPr>
          <w:color w:val="0E1115"/>
          <w:spacing w:val="-6"/>
          <w:sz w:val="24"/>
        </w:rPr>
        <w:t>для </w:t>
      </w:r>
      <w:r>
        <w:rPr>
          <w:color w:val="0E1115"/>
          <w:sz w:val="24"/>
        </w:rPr>
        <w:t>сотрудников</w:t>
      </w:r>
      <w:r>
        <w:rPr>
          <w:color w:val="0E1115"/>
          <w:spacing w:val="40"/>
          <w:sz w:val="24"/>
        </w:rPr>
        <w:t> </w:t>
      </w:r>
      <w:r>
        <w:rPr>
          <w:color w:val="0E1115"/>
          <w:sz w:val="24"/>
        </w:rPr>
        <w:t>условия</w:t>
      </w:r>
      <w:r>
        <w:rPr>
          <w:color w:val="0E1115"/>
          <w:spacing w:val="40"/>
          <w:sz w:val="24"/>
        </w:rPr>
        <w:t> </w:t>
      </w:r>
      <w:r>
        <w:rPr>
          <w:color w:val="0E1115"/>
          <w:sz w:val="24"/>
        </w:rPr>
        <w:t>для</w:t>
      </w:r>
      <w:r>
        <w:rPr>
          <w:color w:val="0E1115"/>
          <w:spacing w:val="40"/>
          <w:sz w:val="24"/>
        </w:rPr>
        <w:t> </w:t>
      </w:r>
      <w:r>
        <w:rPr>
          <w:color w:val="0E1115"/>
          <w:sz w:val="24"/>
        </w:rPr>
        <w:t>спорта</w:t>
      </w:r>
      <w:r>
        <w:rPr>
          <w:rFonts w:ascii="Tahoma" w:hAnsi="Tahoma"/>
          <w:color w:val="0E1115"/>
          <w:sz w:val="24"/>
        </w:rPr>
        <w:t>,</w:t>
      </w:r>
      <w:r>
        <w:rPr>
          <w:rFonts w:ascii="Tahoma" w:hAnsi="Tahoma"/>
          <w:color w:val="0E1115"/>
          <w:spacing w:val="40"/>
          <w:sz w:val="24"/>
        </w:rPr>
        <w:t> </w:t>
      </w:r>
      <w:r>
        <w:rPr>
          <w:color w:val="0E1115"/>
          <w:sz w:val="24"/>
        </w:rPr>
        <w:t>здорового</w:t>
      </w:r>
      <w:r>
        <w:rPr>
          <w:color w:val="0E1115"/>
          <w:spacing w:val="40"/>
          <w:sz w:val="24"/>
        </w:rPr>
        <w:t> </w:t>
      </w:r>
      <w:r>
        <w:rPr>
          <w:color w:val="0E1115"/>
          <w:sz w:val="24"/>
        </w:rPr>
        <w:t>питания</w:t>
      </w:r>
      <w:r>
        <w:rPr>
          <w:color w:val="0E1115"/>
          <w:spacing w:val="40"/>
          <w:sz w:val="24"/>
        </w:rPr>
        <w:t> </w:t>
      </w:r>
      <w:r>
        <w:rPr>
          <w:color w:val="0E1115"/>
          <w:sz w:val="24"/>
        </w:rPr>
        <w:t>и</w:t>
      </w:r>
      <w:r>
        <w:rPr>
          <w:color w:val="0E1115"/>
          <w:spacing w:val="40"/>
          <w:sz w:val="24"/>
        </w:rPr>
        <w:t> </w:t>
      </w:r>
      <w:r>
        <w:rPr>
          <w:rFonts w:ascii="Tahoma" w:hAnsi="Tahoma"/>
          <w:color w:val="0E1115"/>
          <w:sz w:val="24"/>
        </w:rPr>
        <w:t>mental</w:t>
      </w:r>
      <w:r>
        <w:rPr>
          <w:rFonts w:ascii="Tahoma" w:hAnsi="Tahoma"/>
          <w:color w:val="0E1115"/>
          <w:spacing w:val="40"/>
          <w:sz w:val="24"/>
        </w:rPr>
        <w:t> </w:t>
      </w:r>
      <w:r>
        <w:rPr>
          <w:rFonts w:ascii="Tahoma" w:hAnsi="Tahoma"/>
          <w:color w:val="0E1115"/>
          <w:sz w:val="24"/>
        </w:rPr>
        <w:t>health.</w:t>
      </w:r>
    </w:p>
    <w:p>
      <w:pPr>
        <w:pStyle w:val="BodyText"/>
        <w:rPr>
          <w:rFonts w:ascii="Tahoma"/>
        </w:rPr>
      </w:pPr>
    </w:p>
    <w:p>
      <w:pPr>
        <w:pStyle w:val="BodyText"/>
        <w:rPr>
          <w:rFonts w:ascii="Tahoma"/>
        </w:rPr>
      </w:pPr>
    </w:p>
    <w:p>
      <w:pPr>
        <w:pStyle w:val="BodyText"/>
        <w:spacing w:before="85"/>
        <w:rPr>
          <w:rFonts w:ascii="Tahoma"/>
        </w:rPr>
      </w:pPr>
    </w:p>
    <w:p>
      <w:pPr>
        <w:pStyle w:val="ListParagraph"/>
        <w:numPr>
          <w:ilvl w:val="0"/>
          <w:numId w:val="153"/>
        </w:numPr>
        <w:tabs>
          <w:tab w:pos="745" w:val="left" w:leader="none"/>
        </w:tabs>
        <w:spacing w:line="240" w:lineRule="auto" w:before="0" w:after="0"/>
        <w:ind w:left="745" w:right="0" w:hanging="440"/>
        <w:jc w:val="left"/>
        <w:rPr>
          <w:rFonts w:ascii="Arial" w:hAnsi="Arial"/>
          <w:b/>
          <w:sz w:val="30"/>
        </w:rPr>
      </w:pPr>
      <w:r>
        <w:rPr>
          <w:rFonts w:ascii="Arial" w:hAnsi="Arial"/>
          <w:b/>
          <w:color w:val="0E1115"/>
          <w:spacing w:val="-8"/>
          <w:sz w:val="30"/>
        </w:rPr>
        <w:t>Эк</w:t>
      </w:r>
      <w:r>
        <w:rPr>
          <w:rFonts w:ascii="Arial" w:hAnsi="Arial"/>
          <w:b/>
          <w:color w:val="0E1115"/>
          <w:spacing w:val="-8"/>
          <w:sz w:val="29"/>
        </w:rPr>
        <w:t>о</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мич</w:t>
      </w:r>
      <w:r>
        <w:rPr>
          <w:rFonts w:ascii="Arial" w:hAnsi="Arial"/>
          <w:b/>
          <w:color w:val="0E1115"/>
          <w:spacing w:val="-8"/>
          <w:sz w:val="29"/>
        </w:rPr>
        <w:t>ес</w:t>
      </w:r>
      <w:r>
        <w:rPr>
          <w:rFonts w:ascii="Arial" w:hAnsi="Arial"/>
          <w:b/>
          <w:color w:val="0E1115"/>
          <w:spacing w:val="-8"/>
          <w:sz w:val="30"/>
        </w:rPr>
        <w:t>ки</w:t>
      </w:r>
      <w:r>
        <w:rPr>
          <w:rFonts w:ascii="Arial" w:hAnsi="Arial"/>
          <w:b/>
          <w:color w:val="0E1115"/>
          <w:spacing w:val="-8"/>
          <w:sz w:val="29"/>
        </w:rPr>
        <w:t>е</w:t>
      </w:r>
      <w:r>
        <w:rPr>
          <w:rFonts w:ascii="Arial" w:hAnsi="Arial"/>
          <w:b/>
          <w:color w:val="0E1115"/>
          <w:spacing w:val="-2"/>
          <w:sz w:val="29"/>
        </w:rPr>
        <w:t> </w:t>
      </w:r>
      <w:r>
        <w:rPr>
          <w:rFonts w:ascii="Arial" w:hAnsi="Arial"/>
          <w:b/>
          <w:color w:val="0E1115"/>
          <w:spacing w:val="-8"/>
          <w:sz w:val="30"/>
        </w:rPr>
        <w:t>и</w:t>
      </w:r>
      <w:r>
        <w:rPr>
          <w:rFonts w:ascii="Arial" w:hAnsi="Arial"/>
          <w:b/>
          <w:color w:val="0E1115"/>
          <w:spacing w:val="-5"/>
          <w:sz w:val="30"/>
        </w:rPr>
        <w:t> </w:t>
      </w:r>
      <w:r>
        <w:rPr>
          <w:rFonts w:ascii="Arial" w:hAnsi="Arial"/>
          <w:b/>
          <w:color w:val="0E1115"/>
          <w:spacing w:val="-8"/>
          <w:sz w:val="30"/>
        </w:rPr>
        <w:t>п</w:t>
      </w:r>
      <w:r>
        <w:rPr>
          <w:rFonts w:ascii="Arial" w:hAnsi="Arial"/>
          <w:b/>
          <w:color w:val="0E1115"/>
          <w:spacing w:val="-8"/>
          <w:sz w:val="29"/>
        </w:rPr>
        <w:t>ра</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вы</w:t>
      </w:r>
      <w:r>
        <w:rPr>
          <w:rFonts w:ascii="Arial" w:hAnsi="Arial"/>
          <w:b/>
          <w:color w:val="0E1115"/>
          <w:spacing w:val="-8"/>
          <w:sz w:val="29"/>
        </w:rPr>
        <w:t>е</w:t>
      </w:r>
      <w:r>
        <w:rPr>
          <w:rFonts w:ascii="Arial" w:hAnsi="Arial"/>
          <w:b/>
          <w:color w:val="0E1115"/>
          <w:spacing w:val="-2"/>
          <w:sz w:val="29"/>
        </w:rPr>
        <w:t> </w:t>
      </w:r>
      <w:r>
        <w:rPr>
          <w:rFonts w:ascii="Arial" w:hAnsi="Arial"/>
          <w:b/>
          <w:color w:val="0E1115"/>
          <w:spacing w:val="-8"/>
          <w:sz w:val="30"/>
        </w:rPr>
        <w:t>м</w:t>
      </w:r>
      <w:r>
        <w:rPr>
          <w:rFonts w:ascii="Arial" w:hAnsi="Arial"/>
          <w:b/>
          <w:color w:val="0E1115"/>
          <w:spacing w:val="-8"/>
          <w:sz w:val="29"/>
        </w:rPr>
        <w:t>еха</w:t>
      </w:r>
      <w:r>
        <w:rPr>
          <w:rFonts w:ascii="Arial" w:hAnsi="Arial"/>
          <w:b/>
          <w:color w:val="0E1115"/>
          <w:spacing w:val="-8"/>
          <w:sz w:val="30"/>
        </w:rPr>
        <w:t>низмы</w:t>
      </w:r>
    </w:p>
    <w:p>
      <w:pPr>
        <w:pStyle w:val="ListParagraph"/>
        <w:numPr>
          <w:ilvl w:val="1"/>
          <w:numId w:val="153"/>
        </w:numPr>
        <w:tabs>
          <w:tab w:pos="574" w:val="left" w:leader="none"/>
        </w:tabs>
        <w:spacing w:line="240" w:lineRule="auto" w:before="343" w:after="0"/>
        <w:ind w:left="574" w:right="0" w:hanging="284"/>
        <w:jc w:val="left"/>
        <w:rPr>
          <w:rFonts w:ascii="Tahoma" w:hAnsi="Tahoma"/>
          <w:b/>
          <w:sz w:val="24"/>
        </w:rPr>
      </w:pPr>
      <w:r>
        <w:rPr>
          <w:rFonts w:ascii="Arial" w:hAnsi="Arial"/>
          <w:b/>
          <w:color w:val="0E1115"/>
          <w:w w:val="90"/>
          <w:sz w:val="27"/>
        </w:rPr>
        <w:t>Рас</w:t>
      </w:r>
      <w:r>
        <w:rPr>
          <w:rFonts w:ascii="Arial" w:hAnsi="Arial"/>
          <w:b/>
          <w:color w:val="0E1115"/>
          <w:w w:val="90"/>
          <w:sz w:val="24"/>
        </w:rPr>
        <w:t>ши</w:t>
      </w:r>
      <w:r>
        <w:rPr>
          <w:rFonts w:ascii="Arial" w:hAnsi="Arial"/>
          <w:b/>
          <w:color w:val="0E1115"/>
          <w:w w:val="90"/>
          <w:sz w:val="27"/>
        </w:rPr>
        <w:t>ре</w:t>
      </w:r>
      <w:r>
        <w:rPr>
          <w:rFonts w:ascii="Arial" w:hAnsi="Arial"/>
          <w:b/>
          <w:color w:val="0E1115"/>
          <w:w w:val="90"/>
          <w:sz w:val="24"/>
        </w:rPr>
        <w:t>нн</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Arial" w:hAnsi="Arial"/>
          <w:b/>
          <w:color w:val="0E1115"/>
          <w:w w:val="90"/>
          <w:sz w:val="27"/>
        </w:rPr>
        <w:t>о</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w:t>
      </w:r>
      <w:r>
        <w:rPr>
          <w:rFonts w:ascii="Arial" w:hAnsi="Arial"/>
          <w:b/>
          <w:color w:val="0E1115"/>
          <w:spacing w:val="-5"/>
          <w:w w:val="90"/>
          <w:sz w:val="24"/>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изв</w:t>
      </w:r>
      <w:r>
        <w:rPr>
          <w:rFonts w:ascii="Arial" w:hAnsi="Arial"/>
          <w:b/>
          <w:color w:val="0E1115"/>
          <w:w w:val="90"/>
          <w:sz w:val="27"/>
        </w:rPr>
        <w:t>о</w:t>
      </w:r>
      <w:r>
        <w:rPr>
          <w:rFonts w:ascii="Arial" w:hAnsi="Arial"/>
          <w:b/>
          <w:color w:val="0E1115"/>
          <w:w w:val="90"/>
          <w:sz w:val="24"/>
        </w:rPr>
        <w:t>дит</w:t>
      </w:r>
      <w:r>
        <w:rPr>
          <w:rFonts w:ascii="Arial" w:hAnsi="Arial"/>
          <w:b/>
          <w:color w:val="0E1115"/>
          <w:w w:val="90"/>
          <w:sz w:val="27"/>
        </w:rPr>
        <w:t>е</w:t>
      </w:r>
      <w:r>
        <w:rPr>
          <w:rFonts w:ascii="Arial" w:hAnsi="Arial"/>
          <w:b/>
          <w:color w:val="0E1115"/>
          <w:w w:val="90"/>
          <w:sz w:val="24"/>
        </w:rPr>
        <w:t>ля</w:t>
      </w:r>
      <w:r>
        <w:rPr>
          <w:rFonts w:ascii="Arial" w:hAnsi="Arial"/>
          <w:b/>
          <w:color w:val="0E1115"/>
          <w:spacing w:val="-4"/>
          <w:w w:val="90"/>
          <w:sz w:val="24"/>
        </w:rPr>
        <w:t> </w:t>
      </w:r>
      <w:r>
        <w:rPr>
          <w:rFonts w:ascii="Tahoma" w:hAnsi="Tahoma"/>
          <w:b/>
          <w:color w:val="0E1115"/>
          <w:w w:val="90"/>
          <w:sz w:val="24"/>
        </w:rPr>
        <w:t>(</w:t>
      </w:r>
      <w:r>
        <w:rPr>
          <w:rFonts w:ascii="Arial" w:hAnsi="Arial"/>
          <w:b/>
          <w:color w:val="0E1115"/>
          <w:w w:val="90"/>
          <w:sz w:val="24"/>
        </w:rPr>
        <w:t>для</w:t>
      </w:r>
      <w:r>
        <w:rPr>
          <w:rFonts w:ascii="Arial" w:hAnsi="Arial"/>
          <w:b/>
          <w:color w:val="0E1115"/>
          <w:spacing w:val="-5"/>
          <w:w w:val="90"/>
          <w:sz w:val="24"/>
        </w:rPr>
        <w:t> </w:t>
      </w:r>
      <w:r>
        <w:rPr>
          <w:rFonts w:ascii="Arial" w:hAnsi="Arial"/>
          <w:b/>
          <w:color w:val="0E1115"/>
          <w:spacing w:val="-2"/>
          <w:w w:val="90"/>
          <w:sz w:val="24"/>
        </w:rPr>
        <w:t>зд</w:t>
      </w:r>
      <w:r>
        <w:rPr>
          <w:rFonts w:ascii="Arial" w:hAnsi="Arial"/>
          <w:b/>
          <w:color w:val="0E1115"/>
          <w:spacing w:val="-2"/>
          <w:w w:val="90"/>
          <w:sz w:val="27"/>
        </w:rPr>
        <w:t>оро</w:t>
      </w:r>
      <w:r>
        <w:rPr>
          <w:rFonts w:ascii="Arial" w:hAnsi="Arial"/>
          <w:b/>
          <w:color w:val="0E1115"/>
          <w:spacing w:val="-2"/>
          <w:w w:val="90"/>
          <w:sz w:val="24"/>
        </w:rPr>
        <w:t>вья</w:t>
      </w:r>
      <w:r>
        <w:rPr>
          <w:rFonts w:ascii="Tahoma" w:hAnsi="Tahoma"/>
          <w:b/>
          <w:color w:val="0E1115"/>
          <w:spacing w:val="-2"/>
          <w:w w:val="90"/>
          <w:sz w:val="24"/>
        </w:rPr>
        <w:t>):</w:t>
      </w:r>
    </w:p>
    <w:p>
      <w:pPr>
        <w:pStyle w:val="ListParagraph"/>
        <w:numPr>
          <w:ilvl w:val="2"/>
          <w:numId w:val="153"/>
        </w:numPr>
        <w:tabs>
          <w:tab w:pos="845" w:val="left" w:leader="none"/>
        </w:tabs>
        <w:spacing w:line="352" w:lineRule="auto" w:before="243" w:after="0"/>
        <w:ind w:left="845" w:right="35" w:hanging="263"/>
        <w:jc w:val="both"/>
        <w:rPr>
          <w:rFonts w:ascii="Tahoma" w:hAnsi="Tahoma"/>
          <w:sz w:val="24"/>
        </w:rPr>
      </w:pPr>
      <w:r>
        <w:rPr>
          <w:color w:val="0E1115"/>
          <w:spacing w:val="-2"/>
          <w:w w:val="105"/>
          <w:sz w:val="24"/>
        </w:rPr>
        <w:t>Крупные</w:t>
      </w:r>
      <w:r>
        <w:rPr>
          <w:color w:val="0E1115"/>
          <w:spacing w:val="-10"/>
          <w:w w:val="105"/>
          <w:sz w:val="24"/>
        </w:rPr>
        <w:t> </w:t>
      </w:r>
      <w:r>
        <w:rPr>
          <w:color w:val="0E1115"/>
          <w:spacing w:val="-2"/>
          <w:w w:val="105"/>
          <w:sz w:val="24"/>
        </w:rPr>
        <w:t>корпорации</w:t>
      </w:r>
      <w:r>
        <w:rPr>
          <w:color w:val="0E1115"/>
          <w:spacing w:val="-10"/>
          <w:w w:val="105"/>
          <w:sz w:val="24"/>
        </w:rPr>
        <w:t> </w:t>
      </w:r>
      <w:r>
        <w:rPr>
          <w:rFonts w:ascii="Tahoma" w:hAnsi="Tahoma"/>
          <w:color w:val="0E1115"/>
          <w:spacing w:val="-2"/>
          <w:w w:val="105"/>
          <w:sz w:val="24"/>
        </w:rPr>
        <w:t>(</w:t>
      </w:r>
      <w:r>
        <w:rPr>
          <w:color w:val="0E1115"/>
          <w:spacing w:val="-2"/>
          <w:w w:val="105"/>
          <w:sz w:val="24"/>
        </w:rPr>
        <w:t>особенно</w:t>
      </w:r>
      <w:r>
        <w:rPr>
          <w:color w:val="0E1115"/>
          <w:spacing w:val="-10"/>
          <w:w w:val="105"/>
          <w:sz w:val="24"/>
        </w:rPr>
        <w:t> </w:t>
      </w:r>
      <w:r>
        <w:rPr>
          <w:color w:val="0E1115"/>
          <w:spacing w:val="-2"/>
          <w:w w:val="105"/>
          <w:sz w:val="24"/>
        </w:rPr>
        <w:t>пищевые</w:t>
      </w:r>
      <w:r>
        <w:rPr>
          <w:color w:val="0E1115"/>
          <w:spacing w:val="-10"/>
          <w:w w:val="105"/>
          <w:sz w:val="24"/>
        </w:rPr>
        <w:t> </w:t>
      </w:r>
      <w:r>
        <w:rPr>
          <w:color w:val="0E1115"/>
          <w:spacing w:val="-2"/>
          <w:w w:val="105"/>
          <w:sz w:val="24"/>
        </w:rPr>
        <w:t>и</w:t>
      </w:r>
      <w:r>
        <w:rPr>
          <w:color w:val="0E1115"/>
          <w:spacing w:val="-10"/>
          <w:w w:val="105"/>
          <w:sz w:val="24"/>
        </w:rPr>
        <w:t> </w:t>
      </w:r>
      <w:r>
        <w:rPr>
          <w:color w:val="0E1115"/>
          <w:spacing w:val="-2"/>
          <w:w w:val="105"/>
          <w:sz w:val="24"/>
        </w:rPr>
        <w:t>производители</w:t>
      </w:r>
      <w:r>
        <w:rPr>
          <w:color w:val="0E1115"/>
          <w:spacing w:val="-10"/>
          <w:w w:val="105"/>
          <w:sz w:val="24"/>
        </w:rPr>
        <w:t> </w:t>
      </w:r>
      <w:r>
        <w:rPr>
          <w:color w:val="0E1115"/>
          <w:spacing w:val="-2"/>
          <w:w w:val="105"/>
          <w:sz w:val="24"/>
        </w:rPr>
        <w:t>напитков</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обязаны </w:t>
      </w:r>
      <w:r>
        <w:rPr>
          <w:color w:val="0E1115"/>
          <w:w w:val="105"/>
          <w:sz w:val="24"/>
        </w:rPr>
        <w:t>финансировать</w:t>
      </w:r>
      <w:r>
        <w:rPr>
          <w:color w:val="0E1115"/>
          <w:spacing w:val="-17"/>
          <w:w w:val="105"/>
          <w:sz w:val="24"/>
        </w:rPr>
        <w:t> </w:t>
      </w:r>
      <w:r>
        <w:rPr>
          <w:color w:val="0E1115"/>
          <w:w w:val="105"/>
          <w:sz w:val="24"/>
        </w:rPr>
        <w:t>программы</w:t>
      </w:r>
      <w:r>
        <w:rPr>
          <w:color w:val="0E1115"/>
          <w:spacing w:val="-17"/>
          <w:w w:val="105"/>
          <w:sz w:val="24"/>
        </w:rPr>
        <w:t> </w:t>
      </w:r>
      <w:r>
        <w:rPr>
          <w:color w:val="0E1115"/>
          <w:w w:val="105"/>
          <w:sz w:val="24"/>
        </w:rPr>
        <w:t>оздоровления</w:t>
      </w:r>
      <w:r>
        <w:rPr>
          <w:color w:val="0E1115"/>
          <w:spacing w:val="-17"/>
          <w:w w:val="105"/>
          <w:sz w:val="24"/>
        </w:rPr>
        <w:t> </w:t>
      </w:r>
      <w:r>
        <w:rPr>
          <w:color w:val="0E1115"/>
          <w:w w:val="105"/>
          <w:sz w:val="24"/>
        </w:rPr>
        <w:t>населения</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компенсировать</w:t>
      </w:r>
      <w:r>
        <w:rPr>
          <w:color w:val="0E1115"/>
          <w:spacing w:val="-17"/>
          <w:w w:val="105"/>
          <w:sz w:val="24"/>
        </w:rPr>
        <w:t> </w:t>
      </w:r>
      <w:r>
        <w:rPr>
          <w:color w:val="0E1115"/>
          <w:w w:val="105"/>
          <w:sz w:val="24"/>
        </w:rPr>
        <w:t>часть ущерба</w:t>
      </w:r>
      <w:r>
        <w:rPr>
          <w:rFonts w:ascii="Tahoma" w:hAnsi="Tahoma"/>
          <w:color w:val="0E1115"/>
          <w:w w:val="105"/>
          <w:sz w:val="24"/>
        </w:rPr>
        <w:t>, </w:t>
      </w:r>
      <w:r>
        <w:rPr>
          <w:color w:val="0E1115"/>
          <w:w w:val="105"/>
          <w:sz w:val="24"/>
        </w:rPr>
        <w:t>наносимого их продукцией</w:t>
      </w:r>
      <w:r>
        <w:rPr>
          <w:rFonts w:ascii="Tahoma" w:hAnsi="Tahoma"/>
          <w:color w:val="0E1115"/>
          <w:w w:val="105"/>
          <w:sz w:val="24"/>
        </w:rPr>
        <w:t>.</w:t>
      </w:r>
    </w:p>
    <w:p>
      <w:pPr>
        <w:pStyle w:val="ListParagraph"/>
        <w:numPr>
          <w:ilvl w:val="1"/>
          <w:numId w:val="153"/>
        </w:numPr>
        <w:tabs>
          <w:tab w:pos="574" w:val="left" w:leader="none"/>
        </w:tabs>
        <w:spacing w:line="240" w:lineRule="auto" w:before="68" w:after="0"/>
        <w:ind w:left="574" w:right="0" w:hanging="284"/>
        <w:jc w:val="left"/>
        <w:rPr>
          <w:rFonts w:ascii="Tahoma" w:hAnsi="Tahoma"/>
          <w:b/>
          <w:sz w:val="24"/>
        </w:rPr>
      </w:pP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рахо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Tahoma" w:hAnsi="Tahoma"/>
          <w:b/>
          <w:color w:val="0E1115"/>
          <w:w w:val="85"/>
          <w:sz w:val="24"/>
        </w:rPr>
        <w:t>,</w:t>
      </w:r>
      <w:r>
        <w:rPr>
          <w:rFonts w:ascii="Tahoma" w:hAnsi="Tahoma"/>
          <w:b/>
          <w:color w:val="0E1115"/>
          <w:spacing w:val="12"/>
          <w:sz w:val="24"/>
        </w:rPr>
        <w:t> </w:t>
      </w:r>
      <w:r>
        <w:rPr>
          <w:rFonts w:ascii="Arial" w:hAnsi="Arial"/>
          <w:b/>
          <w:color w:val="0E1115"/>
          <w:w w:val="85"/>
          <w:sz w:val="27"/>
        </w:rPr>
        <w:t>ос</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ое</w:t>
      </w:r>
      <w:r>
        <w:rPr>
          <w:rFonts w:ascii="Arial" w:hAnsi="Arial"/>
          <w:b/>
          <w:color w:val="0E1115"/>
          <w:spacing w:val="14"/>
          <w:sz w:val="27"/>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15"/>
          <w:sz w:val="27"/>
        </w:rPr>
        <w:t> </w:t>
      </w:r>
      <w:r>
        <w:rPr>
          <w:rFonts w:ascii="Arial" w:hAnsi="Arial"/>
          <w:b/>
          <w:color w:val="0E1115"/>
          <w:w w:val="85"/>
          <w:sz w:val="27"/>
        </w:rPr>
        <w:t>с</w:t>
      </w:r>
      <w:r>
        <w:rPr>
          <w:rFonts w:ascii="Arial" w:hAnsi="Arial"/>
          <w:b/>
          <w:color w:val="0E1115"/>
          <w:w w:val="85"/>
          <w:sz w:val="24"/>
        </w:rPr>
        <w:t>тил</w:t>
      </w:r>
      <w:r>
        <w:rPr>
          <w:rFonts w:ascii="Arial" w:hAnsi="Arial"/>
          <w:b/>
          <w:color w:val="0E1115"/>
          <w:w w:val="85"/>
          <w:sz w:val="27"/>
        </w:rPr>
        <w:t>е</w:t>
      </w:r>
      <w:r>
        <w:rPr>
          <w:rFonts w:ascii="Arial" w:hAnsi="Arial"/>
          <w:b/>
          <w:color w:val="0E1115"/>
          <w:spacing w:val="15"/>
          <w:sz w:val="27"/>
        </w:rPr>
        <w:t> </w:t>
      </w:r>
      <w:r>
        <w:rPr>
          <w:rFonts w:ascii="Arial" w:hAnsi="Arial"/>
          <w:b/>
          <w:color w:val="0E1115"/>
          <w:spacing w:val="-2"/>
          <w:w w:val="85"/>
          <w:sz w:val="24"/>
        </w:rPr>
        <w:t>жизни</w:t>
      </w:r>
      <w:r>
        <w:rPr>
          <w:rFonts w:ascii="Tahoma" w:hAnsi="Tahoma"/>
          <w:b/>
          <w:color w:val="0E1115"/>
          <w:spacing w:val="-2"/>
          <w:w w:val="85"/>
          <w:sz w:val="24"/>
        </w:rPr>
        <w:t>:</w:t>
      </w:r>
    </w:p>
    <w:p>
      <w:pPr>
        <w:pStyle w:val="ListParagraph"/>
        <w:numPr>
          <w:ilvl w:val="2"/>
          <w:numId w:val="153"/>
        </w:numPr>
        <w:tabs>
          <w:tab w:pos="845" w:val="left" w:leader="none"/>
        </w:tabs>
        <w:spacing w:line="343" w:lineRule="auto" w:before="243" w:after="0"/>
        <w:ind w:left="845" w:right="925" w:hanging="263"/>
        <w:jc w:val="left"/>
        <w:rPr>
          <w:rFonts w:ascii="Tahoma" w:hAnsi="Tahoma"/>
          <w:sz w:val="24"/>
        </w:rPr>
      </w:pPr>
      <w:r>
        <w:rPr>
          <w:color w:val="0E1115"/>
          <w:w w:val="105"/>
          <w:sz w:val="24"/>
        </w:rPr>
        <w:t>Граждане</w:t>
      </w:r>
      <w:r>
        <w:rPr>
          <w:rFonts w:ascii="Tahoma" w:hAnsi="Tahoma"/>
          <w:color w:val="0E1115"/>
          <w:w w:val="105"/>
          <w:sz w:val="24"/>
        </w:rPr>
        <w:t>, </w:t>
      </w:r>
      <w:r>
        <w:rPr>
          <w:color w:val="0E1115"/>
          <w:w w:val="105"/>
          <w:sz w:val="24"/>
        </w:rPr>
        <w:t>ведущие здоровый образ жизни </w:t>
      </w:r>
      <w:r>
        <w:rPr>
          <w:rFonts w:ascii="Tahoma" w:hAnsi="Tahoma"/>
          <w:color w:val="0E1115"/>
          <w:w w:val="105"/>
          <w:sz w:val="24"/>
        </w:rPr>
        <w:t>(</w:t>
      </w:r>
      <w:r>
        <w:rPr>
          <w:color w:val="0E1115"/>
          <w:w w:val="105"/>
          <w:sz w:val="24"/>
        </w:rPr>
        <w:t>доказанный данными с </w:t>
      </w:r>
      <w:r>
        <w:rPr>
          <w:rFonts w:ascii="Tahoma" w:hAnsi="Tahoma"/>
          <w:color w:val="0E1115"/>
          <w:w w:val="105"/>
          <w:sz w:val="24"/>
        </w:rPr>
        <w:t>wearables),</w:t>
      </w:r>
      <w:r>
        <w:rPr>
          <w:rFonts w:ascii="Tahoma" w:hAnsi="Tahoma"/>
          <w:color w:val="0E1115"/>
          <w:spacing w:val="-16"/>
          <w:w w:val="105"/>
          <w:sz w:val="24"/>
        </w:rPr>
        <w:t> </w:t>
      </w:r>
      <w:r>
        <w:rPr>
          <w:color w:val="0E1115"/>
          <w:w w:val="105"/>
          <w:sz w:val="24"/>
        </w:rPr>
        <w:t>получают</w:t>
      </w:r>
      <w:r>
        <w:rPr>
          <w:color w:val="0E1115"/>
          <w:spacing w:val="-13"/>
          <w:w w:val="105"/>
          <w:sz w:val="24"/>
        </w:rPr>
        <w:t> </w:t>
      </w:r>
      <w:r>
        <w:rPr>
          <w:color w:val="0E1115"/>
          <w:w w:val="105"/>
          <w:sz w:val="24"/>
        </w:rPr>
        <w:t>значительные</w:t>
      </w:r>
      <w:r>
        <w:rPr>
          <w:color w:val="0E1115"/>
          <w:spacing w:val="-13"/>
          <w:w w:val="105"/>
          <w:sz w:val="24"/>
        </w:rPr>
        <w:t> </w:t>
      </w:r>
      <w:r>
        <w:rPr>
          <w:color w:val="0E1115"/>
          <w:w w:val="105"/>
          <w:sz w:val="24"/>
        </w:rPr>
        <w:t>скидки</w:t>
      </w:r>
      <w:r>
        <w:rPr>
          <w:color w:val="0E1115"/>
          <w:spacing w:val="-13"/>
          <w:w w:val="105"/>
          <w:sz w:val="24"/>
        </w:rPr>
        <w:t> </w:t>
      </w:r>
      <w:r>
        <w:rPr>
          <w:color w:val="0E1115"/>
          <w:w w:val="105"/>
          <w:sz w:val="24"/>
        </w:rPr>
        <w:t>на</w:t>
      </w:r>
      <w:r>
        <w:rPr>
          <w:color w:val="0E1115"/>
          <w:spacing w:val="-13"/>
          <w:w w:val="105"/>
          <w:sz w:val="24"/>
        </w:rPr>
        <w:t> </w:t>
      </w:r>
      <w:r>
        <w:rPr>
          <w:color w:val="0E1115"/>
          <w:w w:val="105"/>
          <w:sz w:val="24"/>
        </w:rPr>
        <w:t>страховые</w:t>
      </w:r>
      <w:r>
        <w:rPr>
          <w:color w:val="0E1115"/>
          <w:spacing w:val="-13"/>
          <w:w w:val="105"/>
          <w:sz w:val="24"/>
        </w:rPr>
        <w:t> </w:t>
      </w:r>
      <w:r>
        <w:rPr>
          <w:color w:val="0E1115"/>
          <w:w w:val="105"/>
          <w:sz w:val="24"/>
        </w:rPr>
        <w:t>взносы</w:t>
      </w:r>
      <w:r>
        <w:rPr>
          <w:color w:val="0E1115"/>
          <w:spacing w:val="-13"/>
          <w:w w:val="105"/>
          <w:sz w:val="24"/>
        </w:rPr>
        <w:t> </w:t>
      </w:r>
      <w:r>
        <w:rPr>
          <w:rFonts w:ascii="Tahoma" w:hAnsi="Tahoma"/>
          <w:color w:val="0E1115"/>
          <w:w w:val="105"/>
          <w:sz w:val="24"/>
        </w:rPr>
        <w:t>(</w:t>
      </w:r>
      <w:r>
        <w:rPr>
          <w:color w:val="0E1115"/>
          <w:w w:val="105"/>
          <w:sz w:val="24"/>
        </w:rPr>
        <w:t>для дополнительных опций</w:t>
      </w:r>
      <w:r>
        <w:rPr>
          <w:rFonts w:ascii="Tahoma" w:hAnsi="Tahoma"/>
          <w:color w:val="0E1115"/>
          <w:w w:val="105"/>
          <w:sz w:val="24"/>
        </w:rPr>
        <w:t>).</w:t>
      </w:r>
    </w:p>
    <w:p>
      <w:pPr>
        <w:pStyle w:val="ListParagraph"/>
        <w:numPr>
          <w:ilvl w:val="1"/>
          <w:numId w:val="153"/>
        </w:numPr>
        <w:tabs>
          <w:tab w:pos="574" w:val="left" w:leader="none"/>
        </w:tabs>
        <w:spacing w:line="240" w:lineRule="auto" w:before="83" w:after="0"/>
        <w:ind w:left="574" w:right="0" w:hanging="284"/>
        <w:jc w:val="left"/>
        <w:rPr>
          <w:rFonts w:ascii="Tahoma" w:hAnsi="Tahoma"/>
          <w:b/>
          <w:sz w:val="24"/>
        </w:rPr>
      </w:pP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spacing w:val="-5"/>
          <w:sz w:val="24"/>
        </w:rPr>
        <w:t> </w:t>
      </w:r>
      <w:r>
        <w:rPr>
          <w:rFonts w:ascii="Arial" w:hAnsi="Arial"/>
          <w:b/>
          <w:color w:val="0E1115"/>
          <w:w w:val="90"/>
          <w:sz w:val="27"/>
        </w:rPr>
        <w:t>о</w:t>
      </w:r>
      <w:r>
        <w:rPr>
          <w:rFonts w:ascii="Arial" w:hAnsi="Arial"/>
          <w:b/>
          <w:color w:val="0E1115"/>
          <w:spacing w:val="-6"/>
          <w:w w:val="90"/>
          <w:sz w:val="27"/>
        </w:rPr>
        <w:t> </w:t>
      </w:r>
      <w:r>
        <w:rPr>
          <w:rFonts w:ascii="Arial" w:hAnsi="Arial"/>
          <w:b/>
          <w:color w:val="0E1115"/>
          <w:w w:val="90"/>
          <w:sz w:val="24"/>
        </w:rPr>
        <w:t>п</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х</w:t>
      </w:r>
      <w:r>
        <w:rPr>
          <w:rFonts w:ascii="Arial" w:hAnsi="Arial"/>
          <w:b/>
          <w:color w:val="0E1115"/>
          <w:w w:val="90"/>
          <w:sz w:val="24"/>
        </w:rPr>
        <w:t>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w:t>
      </w:r>
      <w:r>
        <w:rPr>
          <w:rFonts w:ascii="Arial" w:hAnsi="Arial"/>
          <w:b/>
          <w:color w:val="0E1115"/>
          <w:spacing w:val="-5"/>
          <w:sz w:val="24"/>
        </w:rPr>
        <w:t> </w:t>
      </w:r>
      <w:r>
        <w:rPr>
          <w:rFonts w:ascii="Arial" w:hAnsi="Arial"/>
          <w:b/>
          <w:color w:val="0E1115"/>
          <w:spacing w:val="-2"/>
          <w:w w:val="90"/>
          <w:sz w:val="24"/>
        </w:rPr>
        <w:t>зд</w:t>
      </w:r>
      <w:r>
        <w:rPr>
          <w:rFonts w:ascii="Arial" w:hAnsi="Arial"/>
          <w:b/>
          <w:color w:val="0E1115"/>
          <w:spacing w:val="-2"/>
          <w:w w:val="90"/>
          <w:sz w:val="27"/>
        </w:rPr>
        <w:t>оро</w:t>
      </w:r>
      <w:r>
        <w:rPr>
          <w:rFonts w:ascii="Arial" w:hAnsi="Arial"/>
          <w:b/>
          <w:color w:val="0E1115"/>
          <w:spacing w:val="-2"/>
          <w:w w:val="90"/>
          <w:sz w:val="24"/>
        </w:rPr>
        <w:t>вь</w:t>
      </w:r>
      <w:r>
        <w:rPr>
          <w:rFonts w:ascii="Arial" w:hAnsi="Arial"/>
          <w:b/>
          <w:color w:val="0E1115"/>
          <w:spacing w:val="-2"/>
          <w:w w:val="90"/>
          <w:sz w:val="27"/>
        </w:rPr>
        <w:t>е</w:t>
      </w:r>
      <w:r>
        <w:rPr>
          <w:rFonts w:ascii="Tahoma" w:hAnsi="Tahoma"/>
          <w:b/>
          <w:color w:val="0E1115"/>
          <w:spacing w:val="-2"/>
          <w:w w:val="90"/>
          <w:sz w:val="24"/>
        </w:rPr>
        <w:t>:</w:t>
      </w:r>
    </w:p>
    <w:p>
      <w:pPr>
        <w:pStyle w:val="ListParagraph"/>
        <w:spacing w:after="0" w:line="240" w:lineRule="auto"/>
        <w:jc w:val="left"/>
        <w:rPr>
          <w:rFonts w:ascii="Tahoma" w:hAnsi="Tahoma"/>
          <w:b/>
          <w:sz w:val="24"/>
        </w:rPr>
        <w:sectPr>
          <w:pgSz w:w="11900" w:h="16840"/>
          <w:pgMar w:top="440" w:bottom="0" w:left="850" w:right="1133"/>
        </w:sectPr>
      </w:pPr>
    </w:p>
    <w:p>
      <w:pPr>
        <w:pStyle w:val="ListParagraph"/>
        <w:numPr>
          <w:ilvl w:val="2"/>
          <w:numId w:val="153"/>
        </w:numPr>
        <w:tabs>
          <w:tab w:pos="845" w:val="left" w:leader="none"/>
        </w:tabs>
        <w:spacing w:line="343" w:lineRule="auto" w:before="41" w:after="0"/>
        <w:ind w:left="845" w:right="531" w:hanging="263"/>
        <w:jc w:val="left"/>
        <w:rPr>
          <w:rFonts w:ascii="Tahoma" w:hAnsi="Tahoma"/>
          <w:sz w:val="24"/>
        </w:rPr>
      </w:pPr>
      <w:r>
        <w:rPr>
          <w:color w:val="0E1115"/>
          <w:w w:val="105"/>
          <w:sz w:val="24"/>
        </w:rPr>
        <w:t>Приравнивание</w:t>
      </w:r>
      <w:r>
        <w:rPr>
          <w:color w:val="0E1115"/>
          <w:spacing w:val="-4"/>
          <w:w w:val="105"/>
          <w:sz w:val="24"/>
        </w:rPr>
        <w:t> </w:t>
      </w:r>
      <w:r>
        <w:rPr>
          <w:color w:val="0E1115"/>
          <w:w w:val="105"/>
          <w:sz w:val="24"/>
        </w:rPr>
        <w:t>психического</w:t>
      </w:r>
      <w:r>
        <w:rPr>
          <w:color w:val="0E1115"/>
          <w:spacing w:val="-4"/>
          <w:w w:val="105"/>
          <w:sz w:val="24"/>
        </w:rPr>
        <w:t> </w:t>
      </w:r>
      <w:r>
        <w:rPr>
          <w:color w:val="0E1115"/>
          <w:w w:val="105"/>
          <w:sz w:val="24"/>
        </w:rPr>
        <w:t>здоровья</w:t>
      </w:r>
      <w:r>
        <w:rPr>
          <w:color w:val="0E1115"/>
          <w:spacing w:val="-4"/>
          <w:w w:val="105"/>
          <w:sz w:val="24"/>
        </w:rPr>
        <w:t> </w:t>
      </w:r>
      <w:r>
        <w:rPr>
          <w:color w:val="0E1115"/>
          <w:w w:val="105"/>
          <w:sz w:val="24"/>
        </w:rPr>
        <w:t>к</w:t>
      </w:r>
      <w:r>
        <w:rPr>
          <w:color w:val="0E1115"/>
          <w:spacing w:val="-4"/>
          <w:w w:val="105"/>
          <w:sz w:val="24"/>
        </w:rPr>
        <w:t> </w:t>
      </w:r>
      <w:r>
        <w:rPr>
          <w:color w:val="0E1115"/>
          <w:w w:val="105"/>
          <w:sz w:val="24"/>
        </w:rPr>
        <w:t>физическому</w:t>
      </w:r>
      <w:r>
        <w:rPr>
          <w:rFonts w:ascii="Tahoma" w:hAnsi="Tahoma"/>
          <w:color w:val="0E1115"/>
          <w:w w:val="105"/>
          <w:sz w:val="24"/>
        </w:rPr>
        <w:t>.</w:t>
      </w:r>
      <w:r>
        <w:rPr>
          <w:rFonts w:ascii="Tahoma" w:hAnsi="Tahoma"/>
          <w:color w:val="0E1115"/>
          <w:spacing w:val="-7"/>
          <w:w w:val="105"/>
          <w:sz w:val="24"/>
        </w:rPr>
        <w:t> </w:t>
      </w:r>
      <w:r>
        <w:rPr>
          <w:color w:val="0E1115"/>
          <w:w w:val="105"/>
          <w:sz w:val="24"/>
        </w:rPr>
        <w:t>Обязательное </w:t>
      </w:r>
      <w:r>
        <w:rPr>
          <w:color w:val="0E1115"/>
          <w:spacing w:val="-2"/>
          <w:w w:val="105"/>
          <w:sz w:val="24"/>
        </w:rPr>
        <w:t>включение</w:t>
      </w:r>
      <w:r>
        <w:rPr>
          <w:color w:val="0E1115"/>
          <w:spacing w:val="-9"/>
          <w:w w:val="105"/>
          <w:sz w:val="24"/>
        </w:rPr>
        <w:t> </w:t>
      </w:r>
      <w:r>
        <w:rPr>
          <w:color w:val="0E1115"/>
          <w:spacing w:val="-2"/>
          <w:w w:val="105"/>
          <w:sz w:val="24"/>
        </w:rPr>
        <w:t>психотерапии</w:t>
      </w:r>
      <w:r>
        <w:rPr>
          <w:color w:val="0E1115"/>
          <w:spacing w:val="-9"/>
          <w:w w:val="105"/>
          <w:sz w:val="24"/>
        </w:rPr>
        <w:t> </w:t>
      </w:r>
      <w:r>
        <w:rPr>
          <w:color w:val="0E1115"/>
          <w:spacing w:val="-2"/>
          <w:w w:val="105"/>
          <w:sz w:val="24"/>
        </w:rPr>
        <w:t>в</w:t>
      </w:r>
      <w:r>
        <w:rPr>
          <w:color w:val="0E1115"/>
          <w:spacing w:val="-9"/>
          <w:w w:val="105"/>
          <w:sz w:val="24"/>
        </w:rPr>
        <w:t> </w:t>
      </w:r>
      <w:r>
        <w:rPr>
          <w:color w:val="0E1115"/>
          <w:spacing w:val="-2"/>
          <w:w w:val="105"/>
          <w:sz w:val="24"/>
        </w:rPr>
        <w:t>базовую</w:t>
      </w:r>
      <w:r>
        <w:rPr>
          <w:color w:val="0E1115"/>
          <w:spacing w:val="-9"/>
          <w:w w:val="105"/>
          <w:sz w:val="24"/>
        </w:rPr>
        <w:t> </w:t>
      </w:r>
      <w:r>
        <w:rPr>
          <w:color w:val="0E1115"/>
          <w:spacing w:val="-2"/>
          <w:w w:val="105"/>
          <w:sz w:val="24"/>
        </w:rPr>
        <w:t>страховку</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Борьба</w:t>
      </w:r>
      <w:r>
        <w:rPr>
          <w:color w:val="0E1115"/>
          <w:spacing w:val="-9"/>
          <w:w w:val="105"/>
          <w:sz w:val="24"/>
        </w:rPr>
        <w:t> </w:t>
      </w:r>
      <w:r>
        <w:rPr>
          <w:color w:val="0E1115"/>
          <w:spacing w:val="-2"/>
          <w:w w:val="105"/>
          <w:sz w:val="24"/>
        </w:rPr>
        <w:t>со</w:t>
      </w:r>
      <w:r>
        <w:rPr>
          <w:color w:val="0E1115"/>
          <w:spacing w:val="-9"/>
          <w:w w:val="105"/>
          <w:sz w:val="24"/>
        </w:rPr>
        <w:t> </w:t>
      </w:r>
      <w:r>
        <w:rPr>
          <w:color w:val="0E1115"/>
          <w:spacing w:val="-2"/>
          <w:w w:val="105"/>
          <w:sz w:val="24"/>
        </w:rPr>
        <w:t>стигматизацией </w:t>
      </w:r>
      <w:r>
        <w:rPr>
          <w:color w:val="0E1115"/>
          <w:w w:val="105"/>
          <w:sz w:val="24"/>
        </w:rPr>
        <w:t>ментальных расстройств</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1"/>
        <w:rPr>
          <w:rFonts w:ascii="Tahoma"/>
        </w:rPr>
      </w:pPr>
    </w:p>
    <w:p>
      <w:pPr>
        <w:pStyle w:val="ListParagraph"/>
        <w:numPr>
          <w:ilvl w:val="0"/>
          <w:numId w:val="153"/>
        </w:numPr>
        <w:tabs>
          <w:tab w:pos="661" w:val="left" w:leader="none"/>
        </w:tabs>
        <w:spacing w:line="240" w:lineRule="auto" w:before="0" w:after="0"/>
        <w:ind w:left="661" w:right="0" w:hanging="356"/>
        <w:jc w:val="left"/>
        <w:rPr>
          <w:rFonts w:ascii="Arial" w:hAnsi="Arial"/>
          <w:b/>
          <w:sz w:val="30"/>
        </w:rPr>
      </w:pPr>
      <w:r>
        <w:rPr>
          <w:rFonts w:ascii="Arial" w:hAnsi="Arial"/>
          <w:b/>
          <w:color w:val="0E1115"/>
          <w:spacing w:val="-11"/>
          <w:sz w:val="29"/>
        </w:rPr>
        <w:t>Ку</w:t>
      </w:r>
      <w:r>
        <w:rPr>
          <w:rFonts w:ascii="Arial" w:hAnsi="Arial"/>
          <w:b/>
          <w:color w:val="0E1115"/>
          <w:spacing w:val="-11"/>
          <w:sz w:val="30"/>
        </w:rPr>
        <w:t>льт</w:t>
      </w:r>
      <w:r>
        <w:rPr>
          <w:rFonts w:ascii="Arial" w:hAnsi="Arial"/>
          <w:b/>
          <w:color w:val="0E1115"/>
          <w:spacing w:val="-11"/>
          <w:sz w:val="29"/>
        </w:rPr>
        <w:t>ур</w:t>
      </w:r>
      <w:r>
        <w:rPr>
          <w:rFonts w:ascii="Arial" w:hAnsi="Arial"/>
          <w:b/>
          <w:color w:val="0E1115"/>
          <w:spacing w:val="-11"/>
          <w:sz w:val="30"/>
        </w:rPr>
        <w:t>ны</w:t>
      </w:r>
      <w:r>
        <w:rPr>
          <w:rFonts w:ascii="Arial" w:hAnsi="Arial"/>
          <w:b/>
          <w:color w:val="0E1115"/>
          <w:spacing w:val="-11"/>
          <w:sz w:val="29"/>
        </w:rPr>
        <w:t>е</w:t>
      </w:r>
      <w:r>
        <w:rPr>
          <w:rFonts w:ascii="Arial" w:hAnsi="Arial"/>
          <w:b/>
          <w:color w:val="0E1115"/>
          <w:spacing w:val="-2"/>
          <w:sz w:val="29"/>
        </w:rPr>
        <w:t> </w:t>
      </w:r>
      <w:r>
        <w:rPr>
          <w:rFonts w:ascii="Arial" w:hAnsi="Arial"/>
          <w:b/>
          <w:color w:val="0E1115"/>
          <w:spacing w:val="-2"/>
          <w:sz w:val="30"/>
        </w:rPr>
        <w:t>инт</w:t>
      </w:r>
      <w:r>
        <w:rPr>
          <w:rFonts w:ascii="Arial" w:hAnsi="Arial"/>
          <w:b/>
          <w:color w:val="0E1115"/>
          <w:spacing w:val="-2"/>
          <w:sz w:val="29"/>
        </w:rPr>
        <w:t>ер</w:t>
      </w:r>
      <w:r>
        <w:rPr>
          <w:rFonts w:ascii="Arial" w:hAnsi="Arial"/>
          <w:b/>
          <w:color w:val="0E1115"/>
          <w:spacing w:val="-2"/>
          <w:sz w:val="30"/>
        </w:rPr>
        <w:t>в</w:t>
      </w:r>
      <w:r>
        <w:rPr>
          <w:rFonts w:ascii="Arial" w:hAnsi="Arial"/>
          <w:b/>
          <w:color w:val="0E1115"/>
          <w:spacing w:val="-2"/>
          <w:sz w:val="29"/>
        </w:rPr>
        <w:t>е</w:t>
      </w:r>
      <w:r>
        <w:rPr>
          <w:rFonts w:ascii="Arial" w:hAnsi="Arial"/>
          <w:b/>
          <w:color w:val="0E1115"/>
          <w:spacing w:val="-2"/>
          <w:sz w:val="30"/>
        </w:rPr>
        <w:t>нции</w:t>
      </w:r>
    </w:p>
    <w:p>
      <w:pPr>
        <w:pStyle w:val="ListParagraph"/>
        <w:numPr>
          <w:ilvl w:val="1"/>
          <w:numId w:val="153"/>
        </w:numPr>
        <w:tabs>
          <w:tab w:pos="574" w:val="left" w:leader="none"/>
        </w:tabs>
        <w:spacing w:line="240" w:lineRule="auto" w:before="344" w:after="0"/>
        <w:ind w:left="574" w:right="0" w:hanging="284"/>
        <w:jc w:val="left"/>
        <w:rPr>
          <w:rFonts w:ascii="Tahoma" w:hAnsi="Tahoma"/>
          <w:b/>
          <w:sz w:val="24"/>
        </w:rPr>
      </w:pPr>
      <w:r>
        <w:rPr>
          <w:rFonts w:ascii="Arial" w:hAnsi="Arial"/>
          <w:b/>
          <w:color w:val="0E1115"/>
          <w:w w:val="90"/>
          <w:sz w:val="24"/>
        </w:rPr>
        <w:t>Изм</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6"/>
          <w:w w:val="90"/>
          <w:sz w:val="27"/>
        </w:rPr>
        <w:t> </w:t>
      </w:r>
      <w:r>
        <w:rPr>
          <w:rFonts w:ascii="Arial" w:hAnsi="Arial"/>
          <w:b/>
          <w:color w:val="0E1115"/>
          <w:w w:val="90"/>
          <w:sz w:val="24"/>
        </w:rPr>
        <w:t>к</w:t>
      </w:r>
      <w:r>
        <w:rPr>
          <w:rFonts w:ascii="Arial" w:hAnsi="Arial"/>
          <w:b/>
          <w:color w:val="0E1115"/>
          <w:w w:val="90"/>
          <w:sz w:val="27"/>
        </w:rPr>
        <w:t>у</w:t>
      </w:r>
      <w:r>
        <w:rPr>
          <w:rFonts w:ascii="Arial" w:hAnsi="Arial"/>
          <w:b/>
          <w:color w:val="0E1115"/>
          <w:w w:val="90"/>
          <w:sz w:val="24"/>
        </w:rPr>
        <w:t>льт</w:t>
      </w:r>
      <w:r>
        <w:rPr>
          <w:rFonts w:ascii="Arial" w:hAnsi="Arial"/>
          <w:b/>
          <w:color w:val="0E1115"/>
          <w:w w:val="90"/>
          <w:sz w:val="27"/>
        </w:rPr>
        <w:t>ур</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6"/>
          <w:w w:val="90"/>
          <w:sz w:val="27"/>
        </w:rPr>
        <w:t> </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д</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2"/>
          <w:numId w:val="153"/>
        </w:numPr>
        <w:tabs>
          <w:tab w:pos="845" w:val="left" w:leader="none"/>
        </w:tabs>
        <w:spacing w:line="336" w:lineRule="auto" w:before="229" w:after="0"/>
        <w:ind w:left="845" w:right="401" w:hanging="263"/>
        <w:jc w:val="left"/>
        <w:rPr>
          <w:rFonts w:ascii="Tahoma" w:hAnsi="Tahoma"/>
          <w:sz w:val="24"/>
        </w:rPr>
      </w:pPr>
      <w:r>
        <w:rPr>
          <w:rFonts w:ascii="Arial" w:hAnsi="Arial"/>
          <w:b/>
          <w:color w:val="0E1115"/>
          <w:spacing w:val="-4"/>
          <w:sz w:val="27"/>
        </w:rPr>
        <w:t>Ку</w:t>
      </w:r>
      <w:r>
        <w:rPr>
          <w:rFonts w:ascii="Arial" w:hAnsi="Arial"/>
          <w:b/>
          <w:color w:val="0E1115"/>
          <w:spacing w:val="-4"/>
          <w:sz w:val="24"/>
        </w:rPr>
        <w:t>льт</w:t>
      </w:r>
      <w:r>
        <w:rPr>
          <w:rFonts w:ascii="Arial" w:hAnsi="Arial"/>
          <w:b/>
          <w:color w:val="0E1115"/>
          <w:spacing w:val="-13"/>
          <w:sz w:val="24"/>
        </w:rPr>
        <w:t> </w:t>
      </w:r>
      <w:r>
        <w:rPr>
          <w:rFonts w:ascii="Arial" w:hAnsi="Arial"/>
          <w:b/>
          <w:color w:val="0E1115"/>
          <w:spacing w:val="-4"/>
          <w:sz w:val="24"/>
        </w:rPr>
        <w:t>зд</w:t>
      </w:r>
      <w:r>
        <w:rPr>
          <w:rFonts w:ascii="Arial" w:hAnsi="Arial"/>
          <w:b/>
          <w:color w:val="0E1115"/>
          <w:spacing w:val="-4"/>
          <w:sz w:val="27"/>
        </w:rPr>
        <w:t>оро</w:t>
      </w:r>
      <w:r>
        <w:rPr>
          <w:rFonts w:ascii="Arial" w:hAnsi="Arial"/>
          <w:b/>
          <w:color w:val="0E1115"/>
          <w:spacing w:val="-4"/>
          <w:sz w:val="24"/>
        </w:rPr>
        <w:t>вья</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12"/>
          <w:sz w:val="24"/>
        </w:rPr>
        <w:t> </w:t>
      </w:r>
      <w:r>
        <w:rPr>
          <w:rFonts w:ascii="Arial" w:hAnsi="Arial"/>
          <w:b/>
          <w:color w:val="0E1115"/>
          <w:spacing w:val="-4"/>
          <w:sz w:val="27"/>
        </w:rPr>
        <w:t>осо</w:t>
      </w:r>
      <w:r>
        <w:rPr>
          <w:rFonts w:ascii="Arial" w:hAnsi="Arial"/>
          <w:b/>
          <w:color w:val="0E1115"/>
          <w:spacing w:val="-4"/>
          <w:sz w:val="24"/>
        </w:rPr>
        <w:t>зн</w:t>
      </w:r>
      <w:r>
        <w:rPr>
          <w:rFonts w:ascii="Arial" w:hAnsi="Arial"/>
          <w:b/>
          <w:color w:val="0E1115"/>
          <w:spacing w:val="-4"/>
          <w:sz w:val="27"/>
        </w:rPr>
        <w:t>а</w:t>
      </w:r>
      <w:r>
        <w:rPr>
          <w:rFonts w:ascii="Arial" w:hAnsi="Arial"/>
          <w:b/>
          <w:color w:val="0E1115"/>
          <w:spacing w:val="-4"/>
          <w:sz w:val="24"/>
        </w:rPr>
        <w:t>нн</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13"/>
          <w:sz w:val="24"/>
        </w:rPr>
        <w:t> </w:t>
      </w:r>
      <w:r>
        <w:rPr>
          <w:color w:val="0E1115"/>
          <w:spacing w:val="-4"/>
          <w:sz w:val="24"/>
        </w:rPr>
        <w:t>вместо</w:t>
      </w:r>
      <w:r>
        <w:rPr>
          <w:color w:val="0E1115"/>
          <w:spacing w:val="-14"/>
          <w:sz w:val="24"/>
        </w:rPr>
        <w:t> </w:t>
      </w:r>
      <w:r>
        <w:rPr>
          <w:color w:val="0E1115"/>
          <w:spacing w:val="-4"/>
          <w:sz w:val="24"/>
        </w:rPr>
        <w:t>культа</w:t>
      </w:r>
      <w:r>
        <w:rPr>
          <w:color w:val="0E1115"/>
          <w:spacing w:val="-14"/>
          <w:sz w:val="24"/>
        </w:rPr>
        <w:t> </w:t>
      </w:r>
      <w:r>
        <w:rPr>
          <w:color w:val="0E1115"/>
          <w:spacing w:val="-4"/>
          <w:sz w:val="24"/>
        </w:rPr>
        <w:t>бесконечного</w:t>
      </w:r>
      <w:r>
        <w:rPr>
          <w:color w:val="0E1115"/>
          <w:spacing w:val="-14"/>
          <w:sz w:val="24"/>
        </w:rPr>
        <w:t> </w:t>
      </w:r>
      <w:r>
        <w:rPr>
          <w:color w:val="0E1115"/>
          <w:spacing w:val="-4"/>
          <w:sz w:val="24"/>
        </w:rPr>
        <w:t>потребления</w:t>
      </w:r>
      <w:r>
        <w:rPr>
          <w:color w:val="0E1115"/>
          <w:spacing w:val="-14"/>
          <w:sz w:val="24"/>
        </w:rPr>
        <w:t> </w:t>
      </w:r>
      <w:r>
        <w:rPr>
          <w:color w:val="0E1115"/>
          <w:spacing w:val="-4"/>
          <w:sz w:val="24"/>
        </w:rPr>
        <w:t>и </w:t>
      </w:r>
      <w:r>
        <w:rPr>
          <w:color w:val="0E1115"/>
          <w:sz w:val="24"/>
        </w:rPr>
        <w:t>успеха</w:t>
      </w:r>
      <w:r>
        <w:rPr>
          <w:color w:val="0E1115"/>
          <w:spacing w:val="40"/>
          <w:sz w:val="24"/>
        </w:rPr>
        <w:t> </w:t>
      </w:r>
      <w:r>
        <w:rPr>
          <w:color w:val="0E1115"/>
          <w:sz w:val="24"/>
        </w:rPr>
        <w:t>любой</w:t>
      </w:r>
      <w:r>
        <w:rPr>
          <w:color w:val="0E1115"/>
          <w:spacing w:val="40"/>
          <w:sz w:val="24"/>
        </w:rPr>
        <w:t> </w:t>
      </w:r>
      <w:r>
        <w:rPr>
          <w:color w:val="0E1115"/>
          <w:sz w:val="24"/>
        </w:rPr>
        <w:t>ценой</w:t>
      </w:r>
      <w:r>
        <w:rPr>
          <w:rFonts w:ascii="Tahoma" w:hAnsi="Tahoma"/>
          <w:color w:val="0E1115"/>
          <w:sz w:val="24"/>
        </w:rPr>
        <w:t>.</w:t>
      </w:r>
      <w:r>
        <w:rPr>
          <w:rFonts w:ascii="Tahoma" w:hAnsi="Tahoma"/>
          <w:color w:val="0E1115"/>
          <w:spacing w:val="40"/>
          <w:sz w:val="24"/>
        </w:rPr>
        <w:t> </w:t>
      </w:r>
      <w:r>
        <w:rPr>
          <w:color w:val="0E1115"/>
          <w:sz w:val="24"/>
        </w:rPr>
        <w:t>Здоровье</w:t>
      </w:r>
      <w:r>
        <w:rPr>
          <w:color w:val="0E1115"/>
          <w:spacing w:val="40"/>
          <w:sz w:val="24"/>
        </w:rPr>
        <w:t> </w:t>
      </w:r>
      <w:r>
        <w:rPr>
          <w:color w:val="0E1115"/>
          <w:sz w:val="24"/>
        </w:rPr>
        <w:t>становится</w:t>
      </w:r>
      <w:r>
        <w:rPr>
          <w:color w:val="0E1115"/>
          <w:spacing w:val="40"/>
          <w:sz w:val="24"/>
        </w:rPr>
        <w:t> </w:t>
      </w:r>
      <w:r>
        <w:rPr>
          <w:color w:val="0E1115"/>
          <w:sz w:val="24"/>
        </w:rPr>
        <w:t>модным</w:t>
      </w:r>
      <w:r>
        <w:rPr>
          <w:color w:val="0E1115"/>
          <w:spacing w:val="40"/>
          <w:sz w:val="24"/>
        </w:rPr>
        <w:t> </w:t>
      </w:r>
      <w:r>
        <w:rPr>
          <w:color w:val="0E1115"/>
          <w:sz w:val="24"/>
        </w:rPr>
        <w:t>и</w:t>
      </w:r>
      <w:r>
        <w:rPr>
          <w:color w:val="0E1115"/>
          <w:spacing w:val="40"/>
          <w:sz w:val="24"/>
        </w:rPr>
        <w:t> </w:t>
      </w:r>
      <w:r>
        <w:rPr>
          <w:color w:val="0E1115"/>
          <w:sz w:val="24"/>
        </w:rPr>
        <w:t>престижным</w:t>
      </w:r>
      <w:r>
        <w:rPr>
          <w:rFonts w:ascii="Tahoma" w:hAnsi="Tahoma"/>
          <w:color w:val="0E1115"/>
          <w:sz w:val="24"/>
        </w:rPr>
        <w:t>.</w:t>
      </w:r>
    </w:p>
    <w:p>
      <w:pPr>
        <w:pStyle w:val="ListParagraph"/>
        <w:numPr>
          <w:ilvl w:val="2"/>
          <w:numId w:val="153"/>
        </w:numPr>
        <w:tabs>
          <w:tab w:pos="845" w:val="left" w:leader="none"/>
        </w:tabs>
        <w:spacing w:line="336" w:lineRule="auto" w:before="86" w:after="0"/>
        <w:ind w:left="845" w:right="1018" w:hanging="263"/>
        <w:jc w:val="left"/>
        <w:rPr>
          <w:rFonts w:ascii="Tahoma" w:hAnsi="Tahoma"/>
          <w:sz w:val="24"/>
        </w:rPr>
      </w:pPr>
      <w:r>
        <w:rPr>
          <w:rFonts w:ascii="Arial" w:hAnsi="Arial"/>
          <w:b/>
          <w:color w:val="0E1115"/>
          <w:spacing w:val="-2"/>
          <w:sz w:val="27"/>
        </w:rPr>
        <w:t>Про</w:t>
      </w:r>
      <w:r>
        <w:rPr>
          <w:rFonts w:ascii="Arial" w:hAnsi="Arial"/>
          <w:b/>
          <w:color w:val="0E1115"/>
          <w:spacing w:val="-2"/>
          <w:sz w:val="24"/>
        </w:rPr>
        <w:t>движ</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ч</w:t>
      </w:r>
      <w:r>
        <w:rPr>
          <w:rFonts w:ascii="Arial" w:hAnsi="Arial"/>
          <w:b/>
          <w:color w:val="0E1115"/>
          <w:spacing w:val="-2"/>
          <w:sz w:val="27"/>
        </w:rPr>
        <w:t>ере</w:t>
      </w:r>
      <w:r>
        <w:rPr>
          <w:rFonts w:ascii="Arial" w:hAnsi="Arial"/>
          <w:b/>
          <w:color w:val="0E1115"/>
          <w:spacing w:val="-2"/>
          <w:sz w:val="24"/>
        </w:rPr>
        <w:t>з</w:t>
      </w:r>
      <w:r>
        <w:rPr>
          <w:rFonts w:ascii="Arial" w:hAnsi="Arial"/>
          <w:b/>
          <w:color w:val="0E1115"/>
          <w:spacing w:val="-15"/>
          <w:sz w:val="24"/>
        </w:rPr>
        <w:t> </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ди</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2"/>
          <w:sz w:val="24"/>
        </w:rPr>
        <w:t> </w:t>
      </w:r>
      <w:r>
        <w:rPr>
          <w:color w:val="0E1115"/>
          <w:spacing w:val="-2"/>
          <w:sz w:val="24"/>
        </w:rPr>
        <w:t>Социальная</w:t>
      </w:r>
      <w:r>
        <w:rPr>
          <w:color w:val="0E1115"/>
          <w:spacing w:val="-12"/>
          <w:sz w:val="24"/>
        </w:rPr>
        <w:t> </w:t>
      </w:r>
      <w:r>
        <w:rPr>
          <w:color w:val="0E1115"/>
          <w:spacing w:val="-2"/>
          <w:sz w:val="24"/>
        </w:rPr>
        <w:t>реклама</w:t>
      </w:r>
      <w:r>
        <w:rPr>
          <w:rFonts w:ascii="Tahoma" w:hAnsi="Tahoma"/>
          <w:color w:val="0E1115"/>
          <w:spacing w:val="-2"/>
          <w:sz w:val="24"/>
        </w:rPr>
        <w:t>,</w:t>
      </w:r>
      <w:r>
        <w:rPr>
          <w:rFonts w:ascii="Tahoma" w:hAnsi="Tahoma"/>
          <w:color w:val="0E1115"/>
          <w:spacing w:val="-15"/>
          <w:sz w:val="24"/>
        </w:rPr>
        <w:t> </w:t>
      </w:r>
      <w:r>
        <w:rPr>
          <w:color w:val="0E1115"/>
          <w:spacing w:val="-2"/>
          <w:sz w:val="24"/>
        </w:rPr>
        <w:t>сериалы</w:t>
      </w:r>
      <w:r>
        <w:rPr>
          <w:color w:val="0E1115"/>
          <w:spacing w:val="-12"/>
          <w:sz w:val="24"/>
        </w:rPr>
        <w:t> </w:t>
      </w:r>
      <w:r>
        <w:rPr>
          <w:color w:val="0E1115"/>
          <w:spacing w:val="-2"/>
          <w:sz w:val="24"/>
        </w:rPr>
        <w:t>и</w:t>
      </w:r>
      <w:r>
        <w:rPr>
          <w:color w:val="0E1115"/>
          <w:spacing w:val="-12"/>
          <w:sz w:val="24"/>
        </w:rPr>
        <w:t> </w:t>
      </w:r>
      <w:r>
        <w:rPr>
          <w:color w:val="0E1115"/>
          <w:spacing w:val="-2"/>
          <w:sz w:val="24"/>
        </w:rPr>
        <w:t>блогеры</w:t>
      </w:r>
      <w:r>
        <w:rPr>
          <w:rFonts w:ascii="Tahoma" w:hAnsi="Tahoma"/>
          <w:color w:val="0E1115"/>
          <w:spacing w:val="-2"/>
          <w:sz w:val="24"/>
        </w:rPr>
        <w:t>, </w:t>
      </w:r>
      <w:r>
        <w:rPr>
          <w:color w:val="0E1115"/>
          <w:sz w:val="24"/>
        </w:rPr>
        <w:t>пропагандирующие здоровые привычки</w:t>
      </w:r>
      <w:r>
        <w:rPr>
          <w:rFonts w:ascii="Tahoma" w:hAnsi="Tahoma"/>
          <w:color w:val="0E1115"/>
          <w:sz w:val="24"/>
        </w:rPr>
        <w:t>.</w:t>
      </w:r>
    </w:p>
    <w:p>
      <w:pPr>
        <w:pStyle w:val="ListParagraph"/>
        <w:numPr>
          <w:ilvl w:val="1"/>
          <w:numId w:val="153"/>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90"/>
          <w:sz w:val="27"/>
        </w:rPr>
        <w:t>Во</w:t>
      </w:r>
      <w:r>
        <w:rPr>
          <w:rFonts w:ascii="Arial" w:hAnsi="Arial"/>
          <w:b/>
          <w:color w:val="0E1115"/>
          <w:w w:val="90"/>
          <w:sz w:val="24"/>
        </w:rPr>
        <w:t>з</w:t>
      </w:r>
      <w:r>
        <w:rPr>
          <w:rFonts w:ascii="Arial" w:hAnsi="Arial"/>
          <w:b/>
          <w:color w:val="0E1115"/>
          <w:w w:val="90"/>
          <w:sz w:val="27"/>
        </w:rPr>
        <w:t>ро</w:t>
      </w:r>
      <w:r>
        <w:rPr>
          <w:rFonts w:ascii="Arial" w:hAnsi="Arial"/>
          <w:b/>
          <w:color w:val="0E1115"/>
          <w:w w:val="90"/>
          <w:sz w:val="24"/>
        </w:rPr>
        <w:t>жд</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7"/>
          <w:sz w:val="27"/>
        </w:rPr>
        <w:t> </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дици</w:t>
      </w:r>
      <w:r>
        <w:rPr>
          <w:rFonts w:ascii="Arial" w:hAnsi="Arial"/>
          <w:b/>
          <w:color w:val="0E1115"/>
          <w:w w:val="90"/>
          <w:sz w:val="27"/>
        </w:rPr>
        <w:t>о</w:t>
      </w:r>
      <w:r>
        <w:rPr>
          <w:rFonts w:ascii="Arial" w:hAnsi="Arial"/>
          <w:b/>
          <w:color w:val="0E1115"/>
          <w:w w:val="90"/>
          <w:sz w:val="24"/>
        </w:rPr>
        <w:t>нны</w:t>
      </w:r>
      <w:r>
        <w:rPr>
          <w:rFonts w:ascii="Arial" w:hAnsi="Arial"/>
          <w:b/>
          <w:color w:val="0E1115"/>
          <w:w w:val="90"/>
          <w:sz w:val="27"/>
        </w:rPr>
        <w:t>х</w:t>
      </w:r>
      <w:r>
        <w:rPr>
          <w:rFonts w:ascii="Arial" w:hAnsi="Arial"/>
          <w:b/>
          <w:color w:val="0E1115"/>
          <w:spacing w:val="-6"/>
          <w:sz w:val="27"/>
        </w:rPr>
        <w:t> </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ктик</w:t>
      </w:r>
      <w:r>
        <w:rPr>
          <w:rFonts w:ascii="Tahoma" w:hAnsi="Tahoma"/>
          <w:b/>
          <w:color w:val="0E1115"/>
          <w:spacing w:val="-2"/>
          <w:w w:val="90"/>
          <w:sz w:val="24"/>
        </w:rPr>
        <w:t>:</w:t>
      </w:r>
    </w:p>
    <w:p>
      <w:pPr>
        <w:pStyle w:val="ListParagraph"/>
        <w:numPr>
          <w:ilvl w:val="2"/>
          <w:numId w:val="153"/>
        </w:numPr>
        <w:tabs>
          <w:tab w:pos="844" w:val="left" w:leader="none"/>
        </w:tabs>
        <w:spacing w:line="240" w:lineRule="auto" w:before="258" w:after="0"/>
        <w:ind w:left="844" w:right="0" w:hanging="262"/>
        <w:jc w:val="left"/>
        <w:rPr>
          <w:sz w:val="24"/>
        </w:rPr>
      </w:pPr>
      <w:r>
        <w:rPr>
          <w:color w:val="0E1115"/>
          <w:sz w:val="24"/>
        </w:rPr>
        <w:t>Интеграция</w:t>
      </w:r>
      <w:r>
        <w:rPr>
          <w:color w:val="0E1115"/>
          <w:spacing w:val="26"/>
          <w:sz w:val="24"/>
        </w:rPr>
        <w:t> </w:t>
      </w:r>
      <w:r>
        <w:rPr>
          <w:color w:val="0E1115"/>
          <w:sz w:val="24"/>
        </w:rPr>
        <w:t>в</w:t>
      </w:r>
      <w:r>
        <w:rPr>
          <w:color w:val="0E1115"/>
          <w:spacing w:val="27"/>
          <w:sz w:val="24"/>
        </w:rPr>
        <w:t> </w:t>
      </w:r>
      <w:r>
        <w:rPr>
          <w:color w:val="0E1115"/>
          <w:sz w:val="24"/>
        </w:rPr>
        <w:t>официальную</w:t>
      </w:r>
      <w:r>
        <w:rPr>
          <w:color w:val="0E1115"/>
          <w:spacing w:val="27"/>
          <w:sz w:val="24"/>
        </w:rPr>
        <w:t> </w:t>
      </w:r>
      <w:r>
        <w:rPr>
          <w:color w:val="0E1115"/>
          <w:sz w:val="24"/>
        </w:rPr>
        <w:t>медицину</w:t>
      </w:r>
      <w:r>
        <w:rPr>
          <w:color w:val="0E1115"/>
          <w:spacing w:val="26"/>
          <w:sz w:val="24"/>
        </w:rPr>
        <w:t> </w:t>
      </w:r>
      <w:r>
        <w:rPr>
          <w:color w:val="0E1115"/>
          <w:sz w:val="24"/>
        </w:rPr>
        <w:t>научно</w:t>
      </w:r>
      <w:r>
        <w:rPr>
          <w:color w:val="0E1115"/>
          <w:spacing w:val="27"/>
          <w:sz w:val="24"/>
        </w:rPr>
        <w:t> </w:t>
      </w:r>
      <w:r>
        <w:rPr>
          <w:color w:val="0E1115"/>
          <w:sz w:val="24"/>
        </w:rPr>
        <w:t>доказанных</w:t>
      </w:r>
      <w:r>
        <w:rPr>
          <w:color w:val="0E1115"/>
          <w:spacing w:val="27"/>
          <w:sz w:val="24"/>
        </w:rPr>
        <w:t> </w:t>
      </w:r>
      <w:r>
        <w:rPr>
          <w:color w:val="0E1115"/>
          <w:sz w:val="24"/>
        </w:rPr>
        <w:t>практик</w:t>
      </w:r>
      <w:r>
        <w:rPr>
          <w:color w:val="0E1115"/>
          <w:spacing w:val="26"/>
          <w:sz w:val="24"/>
        </w:rPr>
        <w:t> </w:t>
      </w:r>
      <w:r>
        <w:rPr>
          <w:color w:val="0E1115"/>
          <w:spacing w:val="-5"/>
          <w:sz w:val="24"/>
        </w:rPr>
        <w:t>из</w:t>
      </w:r>
    </w:p>
    <w:p>
      <w:pPr>
        <w:pStyle w:val="BodyText"/>
        <w:spacing w:line="343" w:lineRule="auto" w:before="126"/>
        <w:ind w:left="845" w:right="328"/>
        <w:rPr>
          <w:rFonts w:ascii="Tahoma" w:hAnsi="Tahoma"/>
        </w:rPr>
      </w:pPr>
      <w:r>
        <w:rPr>
          <w:color w:val="0E1115"/>
          <w:spacing w:val="-2"/>
          <w:w w:val="105"/>
        </w:rPr>
        <w:t>традиционных</w:t>
      </w:r>
      <w:r>
        <w:rPr>
          <w:color w:val="0E1115"/>
          <w:spacing w:val="-12"/>
          <w:w w:val="105"/>
        </w:rPr>
        <w:t> </w:t>
      </w:r>
      <w:r>
        <w:rPr>
          <w:color w:val="0E1115"/>
          <w:spacing w:val="-2"/>
          <w:w w:val="105"/>
        </w:rPr>
        <w:t>культур</w:t>
      </w:r>
      <w:r>
        <w:rPr>
          <w:color w:val="0E1115"/>
          <w:spacing w:val="-12"/>
          <w:w w:val="105"/>
        </w:rPr>
        <w:t> </w:t>
      </w:r>
      <w:r>
        <w:rPr>
          <w:rFonts w:ascii="Tahoma" w:hAnsi="Tahoma"/>
          <w:color w:val="0E1115"/>
          <w:spacing w:val="-2"/>
          <w:w w:val="105"/>
        </w:rPr>
        <w:t>(</w:t>
      </w:r>
      <w:r>
        <w:rPr>
          <w:color w:val="0E1115"/>
          <w:spacing w:val="-2"/>
          <w:w w:val="105"/>
        </w:rPr>
        <w:t>разные</w:t>
      </w:r>
      <w:r>
        <w:rPr>
          <w:color w:val="0E1115"/>
          <w:spacing w:val="-12"/>
          <w:w w:val="105"/>
        </w:rPr>
        <w:t> </w:t>
      </w:r>
      <w:r>
        <w:rPr>
          <w:color w:val="0E1115"/>
          <w:spacing w:val="-2"/>
          <w:w w:val="105"/>
        </w:rPr>
        <w:t>виды</w:t>
      </w:r>
      <w:r>
        <w:rPr>
          <w:color w:val="0E1115"/>
          <w:spacing w:val="-12"/>
          <w:w w:val="105"/>
        </w:rPr>
        <w:t> </w:t>
      </w:r>
      <w:r>
        <w:rPr>
          <w:color w:val="0E1115"/>
          <w:spacing w:val="-2"/>
          <w:w w:val="105"/>
        </w:rPr>
        <w:t>гимнастики</w:t>
      </w:r>
      <w:r>
        <w:rPr>
          <w:rFonts w:ascii="Tahoma" w:hAnsi="Tahoma"/>
          <w:color w:val="0E1115"/>
          <w:spacing w:val="-2"/>
          <w:w w:val="105"/>
        </w:rPr>
        <w:t>,</w:t>
      </w:r>
      <w:r>
        <w:rPr>
          <w:rFonts w:ascii="Tahoma" w:hAnsi="Tahoma"/>
          <w:color w:val="0E1115"/>
          <w:spacing w:val="-15"/>
          <w:w w:val="105"/>
        </w:rPr>
        <w:t> </w:t>
      </w:r>
      <w:r>
        <w:rPr>
          <w:color w:val="0E1115"/>
          <w:spacing w:val="-2"/>
          <w:w w:val="105"/>
        </w:rPr>
        <w:t>дыхательные</w:t>
      </w:r>
      <w:r>
        <w:rPr>
          <w:color w:val="0E1115"/>
          <w:spacing w:val="-12"/>
          <w:w w:val="105"/>
        </w:rPr>
        <w:t> </w:t>
      </w:r>
      <w:r>
        <w:rPr>
          <w:color w:val="0E1115"/>
          <w:spacing w:val="-2"/>
          <w:w w:val="105"/>
        </w:rPr>
        <w:t>практики</w:t>
      </w:r>
      <w:r>
        <w:rPr>
          <w:rFonts w:ascii="Tahoma" w:hAnsi="Tahoma"/>
          <w:color w:val="0E1115"/>
          <w:spacing w:val="-2"/>
          <w:w w:val="105"/>
        </w:rPr>
        <w:t>, </w:t>
      </w:r>
      <w:r>
        <w:rPr>
          <w:color w:val="0E1115"/>
          <w:w w:val="105"/>
        </w:rPr>
        <w:t>использование фитотерапии с доказанной эффективностью</w:t>
      </w:r>
      <w:r>
        <w:rPr>
          <w:rFonts w:ascii="Tahoma" w:hAnsi="Tahoma"/>
          <w:color w:val="0E1115"/>
          <w:w w:val="105"/>
        </w:rPr>
        <w:t>).</w:t>
      </w:r>
    </w:p>
    <w:p>
      <w:pPr>
        <w:pStyle w:val="Heading1"/>
        <w:spacing w:before="231"/>
        <w:rPr>
          <w:rFonts w:ascii="Tahoma" w:hAnsi="Tahoma"/>
        </w:rPr>
      </w:pPr>
      <w:r>
        <w:rPr>
          <w:color w:val="0E1115"/>
          <w:spacing w:val="-2"/>
        </w:rPr>
        <w:t>Ит</w:t>
      </w:r>
      <w:r>
        <w:rPr>
          <w:color w:val="0E1115"/>
          <w:spacing w:val="-2"/>
          <w:sz w:val="27"/>
        </w:rPr>
        <w:t>о</w:t>
      </w:r>
      <w:r>
        <w:rPr>
          <w:color w:val="0E1115"/>
          <w:spacing w:val="-2"/>
        </w:rPr>
        <w:t>г</w:t>
      </w:r>
      <w:r>
        <w:rPr>
          <w:rFonts w:ascii="Tahoma" w:hAnsi="Tahoma"/>
          <w:color w:val="0E1115"/>
          <w:spacing w:val="-2"/>
        </w:rPr>
        <w:t>:</w:t>
      </w:r>
    </w:p>
    <w:p>
      <w:pPr>
        <w:pStyle w:val="BodyText"/>
        <w:spacing w:before="73"/>
        <w:rPr>
          <w:rFonts w:ascii="Tahoma"/>
          <w:b/>
        </w:rPr>
      </w:pPr>
    </w:p>
    <w:p>
      <w:pPr>
        <w:pStyle w:val="BodyText"/>
        <w:ind w:left="305"/>
      </w:pPr>
      <w:r>
        <w:rPr>
          <w:color w:val="0E1115"/>
        </w:rPr>
        <w:t>Оздоровление</w:t>
      </w:r>
      <w:r>
        <w:rPr>
          <w:color w:val="0E1115"/>
          <w:spacing w:val="25"/>
        </w:rPr>
        <w:t> </w:t>
      </w:r>
      <w:r>
        <w:rPr>
          <w:color w:val="0E1115"/>
        </w:rPr>
        <w:t>населения</w:t>
      </w:r>
      <w:r>
        <w:rPr>
          <w:color w:val="0E1115"/>
          <w:spacing w:val="26"/>
        </w:rPr>
        <w:t> </w:t>
      </w:r>
      <w:r>
        <w:rPr>
          <w:rFonts w:ascii="Tahoma" w:hAnsi="Tahoma"/>
          <w:color w:val="0E1115"/>
        </w:rPr>
        <w:t>—</w:t>
      </w:r>
      <w:r>
        <w:rPr>
          <w:rFonts w:ascii="Tahoma" w:hAnsi="Tahoma"/>
          <w:color w:val="0E1115"/>
          <w:spacing w:val="23"/>
        </w:rPr>
        <w:t> </w:t>
      </w:r>
      <w:r>
        <w:rPr>
          <w:color w:val="0E1115"/>
        </w:rPr>
        <w:t>это</w:t>
      </w:r>
      <w:r>
        <w:rPr>
          <w:color w:val="0E1115"/>
          <w:spacing w:val="25"/>
        </w:rPr>
        <w:t> </w:t>
      </w:r>
      <w:r>
        <w:rPr>
          <w:color w:val="0E1115"/>
        </w:rPr>
        <w:t>не</w:t>
      </w:r>
      <w:r>
        <w:rPr>
          <w:color w:val="0E1115"/>
          <w:spacing w:val="26"/>
        </w:rPr>
        <w:t> </w:t>
      </w:r>
      <w:r>
        <w:rPr>
          <w:color w:val="0E1115"/>
        </w:rPr>
        <w:t>задача</w:t>
      </w:r>
      <w:r>
        <w:rPr>
          <w:color w:val="0E1115"/>
          <w:spacing w:val="26"/>
        </w:rPr>
        <w:t> </w:t>
      </w:r>
      <w:r>
        <w:rPr>
          <w:color w:val="0E1115"/>
        </w:rPr>
        <w:t>министерства</w:t>
      </w:r>
      <w:r>
        <w:rPr>
          <w:color w:val="0E1115"/>
          <w:spacing w:val="25"/>
        </w:rPr>
        <w:t> </w:t>
      </w:r>
      <w:r>
        <w:rPr>
          <w:color w:val="0E1115"/>
        </w:rPr>
        <w:t>здравоохранения</w:t>
      </w:r>
      <w:r>
        <w:rPr>
          <w:rFonts w:ascii="Tahoma" w:hAnsi="Tahoma"/>
          <w:color w:val="0E1115"/>
        </w:rPr>
        <w:t>.</w:t>
      </w:r>
      <w:r>
        <w:rPr>
          <w:rFonts w:ascii="Tahoma" w:hAnsi="Tahoma"/>
          <w:color w:val="0E1115"/>
          <w:spacing w:val="23"/>
        </w:rPr>
        <w:t> </w:t>
      </w:r>
      <w:r>
        <w:rPr>
          <w:color w:val="0E1115"/>
          <w:spacing w:val="-5"/>
        </w:rPr>
        <w:t>Это</w:t>
      </w:r>
    </w:p>
    <w:p>
      <w:pPr>
        <w:spacing w:before="113"/>
        <w:ind w:left="305" w:right="0" w:firstLine="0"/>
        <w:jc w:val="left"/>
        <w:rPr>
          <w:rFonts w:ascii="Tahoma" w:hAnsi="Tahoma"/>
          <w:sz w:val="24"/>
        </w:rPr>
      </w:pP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мпл</w:t>
      </w:r>
      <w:r>
        <w:rPr>
          <w:rFonts w:ascii="Arial" w:hAnsi="Arial"/>
          <w:b/>
          <w:color w:val="0E1115"/>
          <w:spacing w:val="-8"/>
          <w:sz w:val="27"/>
        </w:rPr>
        <w:t>е</w:t>
      </w:r>
      <w:r>
        <w:rPr>
          <w:rFonts w:ascii="Arial" w:hAnsi="Arial"/>
          <w:b/>
          <w:color w:val="0E1115"/>
          <w:spacing w:val="-8"/>
          <w:sz w:val="24"/>
        </w:rPr>
        <w:t>к</w:t>
      </w:r>
      <w:r>
        <w:rPr>
          <w:rFonts w:ascii="Arial" w:hAnsi="Arial"/>
          <w:b/>
          <w:color w:val="0E1115"/>
          <w:spacing w:val="-8"/>
          <w:sz w:val="27"/>
        </w:rPr>
        <w:t>с</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4"/>
          <w:sz w:val="24"/>
        </w:rPr>
        <w:t> </w:t>
      </w:r>
      <w:r>
        <w:rPr>
          <w:rFonts w:ascii="Arial" w:hAnsi="Arial"/>
          <w:b/>
          <w:color w:val="0E1115"/>
          <w:spacing w:val="-8"/>
          <w:sz w:val="24"/>
        </w:rPr>
        <w:t>м</w:t>
      </w:r>
      <w:r>
        <w:rPr>
          <w:rFonts w:ascii="Arial" w:hAnsi="Arial"/>
          <w:b/>
          <w:color w:val="0E1115"/>
          <w:spacing w:val="-8"/>
          <w:sz w:val="27"/>
        </w:rPr>
        <w:t>е</w:t>
      </w:r>
      <w:r>
        <w:rPr>
          <w:rFonts w:ascii="Arial" w:hAnsi="Arial"/>
          <w:b/>
          <w:color w:val="0E1115"/>
          <w:spacing w:val="-8"/>
          <w:sz w:val="24"/>
        </w:rPr>
        <w:t>ж</w:t>
      </w:r>
      <w:r>
        <w:rPr>
          <w:rFonts w:ascii="Arial" w:hAnsi="Arial"/>
          <w:b/>
          <w:color w:val="0E1115"/>
          <w:spacing w:val="-8"/>
          <w:sz w:val="27"/>
        </w:rPr>
        <w:t>о</w:t>
      </w:r>
      <w:r>
        <w:rPr>
          <w:rFonts w:ascii="Arial" w:hAnsi="Arial"/>
          <w:b/>
          <w:color w:val="0E1115"/>
          <w:spacing w:val="-8"/>
          <w:sz w:val="24"/>
        </w:rPr>
        <w:t>т</w:t>
      </w:r>
      <w:r>
        <w:rPr>
          <w:rFonts w:ascii="Arial" w:hAnsi="Arial"/>
          <w:b/>
          <w:color w:val="0E1115"/>
          <w:spacing w:val="-8"/>
          <w:sz w:val="27"/>
        </w:rPr>
        <w:t>рас</w:t>
      </w:r>
      <w:r>
        <w:rPr>
          <w:rFonts w:ascii="Arial" w:hAnsi="Arial"/>
          <w:b/>
          <w:color w:val="0E1115"/>
          <w:spacing w:val="-8"/>
          <w:sz w:val="24"/>
        </w:rPr>
        <w:t>л</w:t>
      </w:r>
      <w:r>
        <w:rPr>
          <w:rFonts w:ascii="Arial" w:hAnsi="Arial"/>
          <w:b/>
          <w:color w:val="0E1115"/>
          <w:spacing w:val="-8"/>
          <w:sz w:val="27"/>
        </w:rPr>
        <w:t>е</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4"/>
          <w:sz w:val="24"/>
        </w:rPr>
        <w:t> </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ра</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гия</w:t>
      </w:r>
      <w:r>
        <w:rPr>
          <w:rFonts w:ascii="Tahoma" w:hAnsi="Tahoma"/>
          <w:color w:val="0E1115"/>
          <w:spacing w:val="-8"/>
          <w:sz w:val="24"/>
        </w:rPr>
        <w:t>,</w:t>
      </w:r>
      <w:r>
        <w:rPr>
          <w:rFonts w:ascii="Tahoma" w:hAnsi="Tahoma"/>
          <w:color w:val="0E1115"/>
          <w:spacing w:val="5"/>
          <w:sz w:val="24"/>
        </w:rPr>
        <w:t> </w:t>
      </w:r>
      <w:r>
        <w:rPr>
          <w:color w:val="0E1115"/>
          <w:spacing w:val="-8"/>
          <w:sz w:val="24"/>
        </w:rPr>
        <w:t>которая</w:t>
      </w:r>
      <w:r>
        <w:rPr>
          <w:color w:val="0E1115"/>
          <w:spacing w:val="7"/>
          <w:sz w:val="24"/>
        </w:rPr>
        <w:t> </w:t>
      </w:r>
      <w:r>
        <w:rPr>
          <w:color w:val="0E1115"/>
          <w:spacing w:val="-8"/>
          <w:sz w:val="24"/>
        </w:rPr>
        <w:t>требует</w:t>
      </w:r>
      <w:r>
        <w:rPr>
          <w:color w:val="0E1115"/>
          <w:spacing w:val="8"/>
          <w:sz w:val="24"/>
        </w:rPr>
        <w:t> </w:t>
      </w:r>
      <w:r>
        <w:rPr>
          <w:color w:val="0E1115"/>
          <w:spacing w:val="-8"/>
          <w:sz w:val="24"/>
        </w:rPr>
        <w:t>изменений</w:t>
      </w:r>
      <w:r>
        <w:rPr>
          <w:color w:val="0E1115"/>
          <w:spacing w:val="8"/>
          <w:sz w:val="24"/>
        </w:rPr>
        <w:t> </w:t>
      </w:r>
      <w:r>
        <w:rPr>
          <w:color w:val="0E1115"/>
          <w:spacing w:val="-8"/>
          <w:sz w:val="24"/>
        </w:rPr>
        <w:t>в</w:t>
      </w:r>
      <w:r>
        <w:rPr>
          <w:rFonts w:ascii="Tahoma" w:hAnsi="Tahoma"/>
          <w:color w:val="0E1115"/>
          <w:spacing w:val="-8"/>
          <w:sz w:val="24"/>
        </w:rPr>
        <w:t>:</w:t>
      </w:r>
    </w:p>
    <w:p>
      <w:pPr>
        <w:pStyle w:val="BodyText"/>
        <w:spacing w:before="60"/>
        <w:rPr>
          <w:rFonts w:ascii="Tahoma"/>
        </w:rPr>
      </w:pPr>
    </w:p>
    <w:p>
      <w:pPr>
        <w:pStyle w:val="ListParagraph"/>
        <w:numPr>
          <w:ilvl w:val="0"/>
          <w:numId w:val="154"/>
        </w:numPr>
        <w:tabs>
          <w:tab w:pos="575" w:val="left" w:leader="none"/>
        </w:tabs>
        <w:spacing w:line="240" w:lineRule="auto" w:before="0" w:after="0"/>
        <w:ind w:left="575" w:right="0" w:hanging="255"/>
        <w:jc w:val="left"/>
        <w:rPr>
          <w:rFonts w:ascii="Arial" w:hAnsi="Arial"/>
          <w:b/>
          <w:sz w:val="24"/>
        </w:rPr>
      </w:pP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нии</w:t>
      </w:r>
    </w:p>
    <w:p>
      <w:pPr>
        <w:pStyle w:val="ListParagraph"/>
        <w:numPr>
          <w:ilvl w:val="0"/>
          <w:numId w:val="154"/>
        </w:numPr>
        <w:tabs>
          <w:tab w:pos="575" w:val="left" w:leader="none"/>
        </w:tabs>
        <w:spacing w:line="240" w:lineRule="auto" w:before="200" w:after="0"/>
        <w:ind w:left="575" w:right="0" w:hanging="255"/>
        <w:jc w:val="left"/>
        <w:rPr>
          <w:rFonts w:ascii="Arial" w:hAnsi="Arial"/>
          <w:b/>
          <w:sz w:val="27"/>
        </w:rPr>
      </w:pPr>
      <w:r>
        <w:rPr>
          <w:rFonts w:ascii="Arial" w:hAnsi="Arial"/>
          <w:b/>
          <w:color w:val="0E1115"/>
          <w:spacing w:val="-9"/>
          <w:sz w:val="27"/>
        </w:rPr>
        <w:t>Гра</w:t>
      </w:r>
      <w:r>
        <w:rPr>
          <w:rFonts w:ascii="Arial" w:hAnsi="Arial"/>
          <w:b/>
          <w:color w:val="0E1115"/>
          <w:spacing w:val="-9"/>
          <w:sz w:val="24"/>
        </w:rPr>
        <w:t>д</w:t>
      </w:r>
      <w:r>
        <w:rPr>
          <w:rFonts w:ascii="Arial" w:hAnsi="Arial"/>
          <w:b/>
          <w:color w:val="0E1115"/>
          <w:spacing w:val="-9"/>
          <w:sz w:val="27"/>
        </w:rPr>
        <w:t>ос</w:t>
      </w:r>
      <w:r>
        <w:rPr>
          <w:rFonts w:ascii="Arial" w:hAnsi="Arial"/>
          <w:b/>
          <w:color w:val="0E1115"/>
          <w:spacing w:val="-9"/>
          <w:sz w:val="24"/>
        </w:rPr>
        <w:t>т</w:t>
      </w:r>
      <w:r>
        <w:rPr>
          <w:rFonts w:ascii="Arial" w:hAnsi="Arial"/>
          <w:b/>
          <w:color w:val="0E1115"/>
          <w:spacing w:val="-9"/>
          <w:sz w:val="27"/>
        </w:rPr>
        <w:t>ро</w:t>
      </w:r>
      <w:r>
        <w:rPr>
          <w:rFonts w:ascii="Arial" w:hAnsi="Arial"/>
          <w:b/>
          <w:color w:val="0E1115"/>
          <w:spacing w:val="-9"/>
          <w:sz w:val="24"/>
        </w:rPr>
        <w:t>ит</w:t>
      </w:r>
      <w:r>
        <w:rPr>
          <w:rFonts w:ascii="Arial" w:hAnsi="Arial"/>
          <w:b/>
          <w:color w:val="0E1115"/>
          <w:spacing w:val="-9"/>
          <w:sz w:val="27"/>
        </w:rPr>
        <w:t>е</w:t>
      </w:r>
      <w:r>
        <w:rPr>
          <w:rFonts w:ascii="Arial" w:hAnsi="Arial"/>
          <w:b/>
          <w:color w:val="0E1115"/>
          <w:spacing w:val="-9"/>
          <w:sz w:val="24"/>
        </w:rPr>
        <w:t>ль</w:t>
      </w:r>
      <w:r>
        <w:rPr>
          <w:rFonts w:ascii="Arial" w:hAnsi="Arial"/>
          <w:b/>
          <w:color w:val="0E1115"/>
          <w:spacing w:val="-9"/>
          <w:sz w:val="27"/>
        </w:rPr>
        <w:t>с</w:t>
      </w:r>
      <w:r>
        <w:rPr>
          <w:rFonts w:ascii="Arial" w:hAnsi="Arial"/>
          <w:b/>
          <w:color w:val="0E1115"/>
          <w:spacing w:val="-9"/>
          <w:sz w:val="24"/>
        </w:rPr>
        <w:t>тв</w:t>
      </w:r>
      <w:r>
        <w:rPr>
          <w:rFonts w:ascii="Arial" w:hAnsi="Arial"/>
          <w:b/>
          <w:color w:val="0E1115"/>
          <w:spacing w:val="-9"/>
          <w:sz w:val="27"/>
        </w:rPr>
        <w:t>е</w:t>
      </w:r>
    </w:p>
    <w:p>
      <w:pPr>
        <w:pStyle w:val="ListParagraph"/>
        <w:numPr>
          <w:ilvl w:val="0"/>
          <w:numId w:val="154"/>
        </w:numPr>
        <w:tabs>
          <w:tab w:pos="575" w:val="left" w:leader="none"/>
        </w:tabs>
        <w:spacing w:line="240" w:lineRule="auto" w:before="199" w:after="0"/>
        <w:ind w:left="575" w:right="0" w:hanging="255"/>
        <w:jc w:val="left"/>
        <w:rPr>
          <w:rFonts w:ascii="Arial" w:hAnsi="Arial"/>
          <w:b/>
          <w:sz w:val="24"/>
        </w:rPr>
      </w:pPr>
      <w:r>
        <w:rPr>
          <w:rFonts w:ascii="Arial" w:hAnsi="Arial"/>
          <w:b/>
          <w:color w:val="0E1115"/>
          <w:w w:val="90"/>
          <w:sz w:val="27"/>
        </w:rPr>
        <w:t>Се</w:t>
      </w:r>
      <w:r>
        <w:rPr>
          <w:rFonts w:ascii="Arial" w:hAnsi="Arial"/>
          <w:b/>
          <w:color w:val="0E1115"/>
          <w:w w:val="90"/>
          <w:sz w:val="24"/>
        </w:rPr>
        <w:t>ль</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w:t>
      </w:r>
      <w:r>
        <w:rPr>
          <w:rFonts w:ascii="Arial" w:hAnsi="Arial"/>
          <w:b/>
          <w:color w:val="0E1115"/>
          <w:spacing w:val="-10"/>
          <w:w w:val="90"/>
          <w:sz w:val="24"/>
        </w:rPr>
        <w:t> </w:t>
      </w:r>
      <w:r>
        <w:rPr>
          <w:rFonts w:ascii="Arial" w:hAnsi="Arial"/>
          <w:b/>
          <w:color w:val="0E1115"/>
          <w:w w:val="90"/>
          <w:sz w:val="27"/>
        </w:rPr>
        <w:t>хо</w:t>
      </w:r>
      <w:r>
        <w:rPr>
          <w:rFonts w:ascii="Arial" w:hAnsi="Arial"/>
          <w:b/>
          <w:color w:val="0E1115"/>
          <w:w w:val="90"/>
          <w:sz w:val="24"/>
        </w:rPr>
        <w:t>зя</w:t>
      </w:r>
      <w:r>
        <w:rPr>
          <w:rFonts w:ascii="Arial" w:hAnsi="Arial"/>
          <w:b/>
          <w:color w:val="0E1115"/>
          <w:w w:val="90"/>
          <w:sz w:val="27"/>
        </w:rPr>
        <w:t>йс</w:t>
      </w:r>
      <w:r>
        <w:rPr>
          <w:rFonts w:ascii="Arial" w:hAnsi="Arial"/>
          <w:b/>
          <w:color w:val="0E1115"/>
          <w:w w:val="90"/>
          <w:sz w:val="24"/>
        </w:rPr>
        <w:t>тв</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6"/>
          <w:w w:val="90"/>
          <w:sz w:val="24"/>
        </w:rPr>
        <w:t> </w:t>
      </w:r>
      <w:r>
        <w:rPr>
          <w:rFonts w:ascii="Arial" w:hAnsi="Arial"/>
          <w:b/>
          <w:color w:val="0E1115"/>
          <w:w w:val="90"/>
          <w:sz w:val="24"/>
        </w:rPr>
        <w:t>пищ</w:t>
      </w:r>
      <w:r>
        <w:rPr>
          <w:rFonts w:ascii="Arial" w:hAnsi="Arial"/>
          <w:b/>
          <w:color w:val="0E1115"/>
          <w:w w:val="90"/>
          <w:sz w:val="27"/>
        </w:rPr>
        <w:t>е</w:t>
      </w:r>
      <w:r>
        <w:rPr>
          <w:rFonts w:ascii="Arial" w:hAnsi="Arial"/>
          <w:b/>
          <w:color w:val="0E1115"/>
          <w:w w:val="90"/>
          <w:sz w:val="24"/>
        </w:rPr>
        <w:t>в</w:t>
      </w:r>
      <w:r>
        <w:rPr>
          <w:rFonts w:ascii="Arial" w:hAnsi="Arial"/>
          <w:b/>
          <w:color w:val="0E1115"/>
          <w:w w:val="90"/>
          <w:sz w:val="27"/>
        </w:rPr>
        <w:t>ой</w:t>
      </w:r>
      <w:r>
        <w:rPr>
          <w:rFonts w:ascii="Arial" w:hAnsi="Arial"/>
          <w:b/>
          <w:color w:val="0E1115"/>
          <w:spacing w:val="-11"/>
          <w:w w:val="90"/>
          <w:sz w:val="27"/>
        </w:rPr>
        <w:t> </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мышл</w:t>
      </w:r>
      <w:r>
        <w:rPr>
          <w:rFonts w:ascii="Arial" w:hAnsi="Arial"/>
          <w:b/>
          <w:color w:val="0E1115"/>
          <w:spacing w:val="-2"/>
          <w:w w:val="90"/>
          <w:sz w:val="27"/>
        </w:rPr>
        <w:t>е</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ти</w:t>
      </w:r>
    </w:p>
    <w:p>
      <w:pPr>
        <w:pStyle w:val="ListParagraph"/>
        <w:numPr>
          <w:ilvl w:val="0"/>
          <w:numId w:val="154"/>
        </w:numPr>
        <w:tabs>
          <w:tab w:pos="575" w:val="left" w:leader="none"/>
        </w:tabs>
        <w:spacing w:line="240" w:lineRule="auto" w:before="200" w:after="0"/>
        <w:ind w:left="575" w:right="0" w:hanging="255"/>
        <w:jc w:val="left"/>
        <w:rPr>
          <w:rFonts w:ascii="Tahoma" w:hAnsi="Tahoma"/>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е</w:t>
      </w:r>
      <w:r>
        <w:rPr>
          <w:rFonts w:ascii="Arial" w:hAnsi="Arial"/>
          <w:b/>
          <w:color w:val="0E1115"/>
          <w:spacing w:val="5"/>
          <w:sz w:val="27"/>
        </w:rPr>
        <w:t> </w:t>
      </w:r>
      <w:r>
        <w:rPr>
          <w:rFonts w:ascii="Tahoma" w:hAnsi="Tahoma"/>
          <w:b/>
          <w:color w:val="0E1115"/>
          <w:w w:val="90"/>
          <w:sz w:val="24"/>
        </w:rPr>
        <w:t>(</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ги</w:t>
      </w:r>
      <w:r>
        <w:rPr>
          <w:rFonts w:ascii="Tahoma" w:hAnsi="Tahoma"/>
          <w:b/>
          <w:color w:val="0E1115"/>
          <w:w w:val="90"/>
          <w:sz w:val="24"/>
        </w:rPr>
        <w:t>,</w:t>
      </w:r>
      <w:r>
        <w:rPr>
          <w:rFonts w:ascii="Tahoma" w:hAnsi="Tahoma"/>
          <w:b/>
          <w:color w:val="0E1115"/>
          <w:spacing w:val="4"/>
          <w:sz w:val="24"/>
        </w:rPr>
        <w:t> </w:t>
      </w:r>
      <w:r>
        <w:rPr>
          <w:rFonts w:ascii="Arial" w:hAnsi="Arial"/>
          <w:b/>
          <w:color w:val="0E1115"/>
          <w:spacing w:val="-2"/>
          <w:w w:val="90"/>
          <w:sz w:val="27"/>
        </w:rPr>
        <w:t>су</w:t>
      </w:r>
      <w:r>
        <w:rPr>
          <w:rFonts w:ascii="Arial" w:hAnsi="Arial"/>
          <w:b/>
          <w:color w:val="0E1115"/>
          <w:spacing w:val="-2"/>
          <w:w w:val="90"/>
          <w:sz w:val="24"/>
        </w:rPr>
        <w:t>б</w:t>
      </w:r>
      <w:r>
        <w:rPr>
          <w:rFonts w:ascii="Arial" w:hAnsi="Arial"/>
          <w:b/>
          <w:color w:val="0E1115"/>
          <w:spacing w:val="-2"/>
          <w:w w:val="90"/>
          <w:sz w:val="27"/>
        </w:rPr>
        <w:t>с</w:t>
      </w:r>
      <w:r>
        <w:rPr>
          <w:rFonts w:ascii="Arial" w:hAnsi="Arial"/>
          <w:b/>
          <w:color w:val="0E1115"/>
          <w:spacing w:val="-2"/>
          <w:w w:val="90"/>
          <w:sz w:val="24"/>
        </w:rPr>
        <w:t>идии</w:t>
      </w:r>
      <w:r>
        <w:rPr>
          <w:rFonts w:ascii="Tahoma" w:hAnsi="Tahoma"/>
          <w:b/>
          <w:color w:val="0E1115"/>
          <w:spacing w:val="-2"/>
          <w:w w:val="90"/>
          <w:sz w:val="24"/>
        </w:rPr>
        <w:t>)</w:t>
      </w:r>
    </w:p>
    <w:p>
      <w:pPr>
        <w:pStyle w:val="ListParagraph"/>
        <w:numPr>
          <w:ilvl w:val="0"/>
          <w:numId w:val="154"/>
        </w:numPr>
        <w:tabs>
          <w:tab w:pos="575" w:val="left" w:leader="none"/>
        </w:tabs>
        <w:spacing w:line="240" w:lineRule="auto" w:before="199" w:after="0"/>
        <w:ind w:left="575" w:right="0" w:hanging="255"/>
        <w:jc w:val="left"/>
        <w:rPr>
          <w:rFonts w:ascii="Arial" w:hAnsi="Arial"/>
          <w:b/>
          <w:sz w:val="27"/>
        </w:rPr>
      </w:pP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уре</w:t>
      </w:r>
      <w:r>
        <w:rPr>
          <w:rFonts w:ascii="Arial" w:hAnsi="Arial"/>
          <w:b/>
          <w:color w:val="0E1115"/>
          <w:spacing w:val="-10"/>
          <w:sz w:val="27"/>
        </w:rPr>
        <w:t> </w:t>
      </w:r>
      <w:r>
        <w:rPr>
          <w:rFonts w:ascii="Arial" w:hAnsi="Arial"/>
          <w:b/>
          <w:color w:val="0E1115"/>
          <w:w w:val="85"/>
          <w:sz w:val="24"/>
        </w:rPr>
        <w:t>и</w:t>
      </w:r>
      <w:r>
        <w:rPr>
          <w:rFonts w:ascii="Arial" w:hAnsi="Arial"/>
          <w:b/>
          <w:color w:val="0E1115"/>
          <w:spacing w:val="-2"/>
          <w:sz w:val="24"/>
        </w:rPr>
        <w:t> </w:t>
      </w:r>
      <w:r>
        <w:rPr>
          <w:rFonts w:ascii="Arial" w:hAnsi="Arial"/>
          <w:b/>
          <w:color w:val="0E1115"/>
          <w:spacing w:val="-4"/>
          <w:w w:val="85"/>
          <w:sz w:val="24"/>
        </w:rPr>
        <w:t>м</w:t>
      </w:r>
      <w:r>
        <w:rPr>
          <w:rFonts w:ascii="Arial" w:hAnsi="Arial"/>
          <w:b/>
          <w:color w:val="0E1115"/>
          <w:spacing w:val="-4"/>
          <w:w w:val="85"/>
          <w:sz w:val="27"/>
        </w:rPr>
        <w:t>е</w:t>
      </w:r>
      <w:r>
        <w:rPr>
          <w:rFonts w:ascii="Arial" w:hAnsi="Arial"/>
          <w:b/>
          <w:color w:val="0E1115"/>
          <w:spacing w:val="-4"/>
          <w:w w:val="85"/>
          <w:sz w:val="24"/>
        </w:rPr>
        <w:t>ди</w:t>
      </w:r>
      <w:r>
        <w:rPr>
          <w:rFonts w:ascii="Arial" w:hAnsi="Arial"/>
          <w:b/>
          <w:color w:val="0E1115"/>
          <w:spacing w:val="-4"/>
          <w:w w:val="85"/>
          <w:sz w:val="27"/>
        </w:rPr>
        <w:t>а</w:t>
      </w:r>
    </w:p>
    <w:p>
      <w:pPr>
        <w:pStyle w:val="ListParagraph"/>
        <w:numPr>
          <w:ilvl w:val="0"/>
          <w:numId w:val="154"/>
        </w:numPr>
        <w:tabs>
          <w:tab w:pos="575" w:val="left" w:leader="none"/>
        </w:tabs>
        <w:spacing w:line="240" w:lineRule="auto" w:before="200" w:after="0"/>
        <w:ind w:left="575" w:right="0" w:hanging="255"/>
        <w:jc w:val="left"/>
        <w:rPr>
          <w:rFonts w:ascii="Arial" w:hAnsi="Arial"/>
          <w:b/>
          <w:sz w:val="27"/>
        </w:rPr>
      </w:pPr>
      <w:r>
        <w:rPr>
          <w:rFonts w:ascii="Arial" w:hAnsi="Arial"/>
          <w:b/>
          <w:color w:val="0E1115"/>
          <w:w w:val="85"/>
          <w:sz w:val="27"/>
        </w:rPr>
        <w:t>Тра</w:t>
      </w:r>
      <w:r>
        <w:rPr>
          <w:rFonts w:ascii="Arial" w:hAnsi="Arial"/>
          <w:b/>
          <w:color w:val="0E1115"/>
          <w:w w:val="85"/>
          <w:sz w:val="24"/>
        </w:rPr>
        <w:t>н</w:t>
      </w:r>
      <w:r>
        <w:rPr>
          <w:rFonts w:ascii="Arial" w:hAnsi="Arial"/>
          <w:b/>
          <w:color w:val="0E1115"/>
          <w:w w:val="85"/>
          <w:sz w:val="27"/>
        </w:rPr>
        <w:t>с</w:t>
      </w:r>
      <w:r>
        <w:rPr>
          <w:rFonts w:ascii="Arial" w:hAnsi="Arial"/>
          <w:b/>
          <w:color w:val="0E1115"/>
          <w:w w:val="85"/>
          <w:sz w:val="24"/>
        </w:rPr>
        <w:t>п</w:t>
      </w:r>
      <w:r>
        <w:rPr>
          <w:rFonts w:ascii="Arial" w:hAnsi="Arial"/>
          <w:b/>
          <w:color w:val="0E1115"/>
          <w:w w:val="85"/>
          <w:sz w:val="27"/>
        </w:rPr>
        <w:t>ор</w:t>
      </w:r>
      <w:r>
        <w:rPr>
          <w:rFonts w:ascii="Arial" w:hAnsi="Arial"/>
          <w:b/>
          <w:color w:val="0E1115"/>
          <w:w w:val="85"/>
          <w:sz w:val="24"/>
        </w:rPr>
        <w:t>тн</w:t>
      </w:r>
      <w:r>
        <w:rPr>
          <w:rFonts w:ascii="Arial" w:hAnsi="Arial"/>
          <w:b/>
          <w:color w:val="0E1115"/>
          <w:w w:val="85"/>
          <w:sz w:val="27"/>
        </w:rPr>
        <w:t>ой</w:t>
      </w:r>
      <w:r>
        <w:rPr>
          <w:rFonts w:ascii="Arial" w:hAnsi="Arial"/>
          <w:b/>
          <w:color w:val="0E1115"/>
          <w:spacing w:val="-1"/>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литик</w:t>
      </w:r>
      <w:r>
        <w:rPr>
          <w:rFonts w:ascii="Arial" w:hAnsi="Arial"/>
          <w:b/>
          <w:color w:val="0E1115"/>
          <w:spacing w:val="-2"/>
          <w:sz w:val="27"/>
        </w:rPr>
        <w:t>е</w:t>
      </w:r>
    </w:p>
    <w:p>
      <w:pPr>
        <w:pStyle w:val="BodyText"/>
        <w:spacing w:before="73"/>
        <w:rPr>
          <w:rFonts w:ascii="Arial"/>
          <w:b/>
        </w:rPr>
      </w:pPr>
    </w:p>
    <w:p>
      <w:pPr>
        <w:spacing w:line="333" w:lineRule="auto" w:before="0"/>
        <w:ind w:left="305" w:right="0" w:firstLine="0"/>
        <w:jc w:val="left"/>
        <w:rPr>
          <w:rFonts w:ascii="Tahoma" w:hAnsi="Tahoma"/>
          <w:sz w:val="24"/>
        </w:rPr>
      </w:pPr>
      <w:r>
        <w:rPr>
          <w:color w:val="0E1115"/>
          <w:sz w:val="24"/>
        </w:rPr>
        <w:t>Цель</w:t>
      </w:r>
      <w:r>
        <w:rPr>
          <w:color w:val="0E1115"/>
          <w:spacing w:val="-9"/>
          <w:sz w:val="24"/>
        </w:rPr>
        <w:t> </w:t>
      </w:r>
      <w:r>
        <w:rPr>
          <w:rFonts w:ascii="Tahoma" w:hAnsi="Tahoma"/>
          <w:color w:val="0E1115"/>
          <w:sz w:val="24"/>
        </w:rPr>
        <w:t>—</w:t>
      </w:r>
      <w:r>
        <w:rPr>
          <w:rFonts w:ascii="Tahoma" w:hAnsi="Tahoma"/>
          <w:color w:val="0E1115"/>
          <w:spacing w:val="-12"/>
          <w:sz w:val="24"/>
        </w:rPr>
        <w:t> </w:t>
      </w:r>
      <w:r>
        <w:rPr>
          <w:color w:val="0E1115"/>
          <w:sz w:val="24"/>
        </w:rPr>
        <w:t>создать</w:t>
      </w:r>
      <w:r>
        <w:rPr>
          <w:color w:val="0E1115"/>
          <w:spacing w:val="-9"/>
          <w:sz w:val="24"/>
        </w:rPr>
        <w:t> </w:t>
      </w:r>
      <w:r>
        <w:rPr>
          <w:color w:val="0E1115"/>
          <w:sz w:val="24"/>
        </w:rPr>
        <w:t>такую</w:t>
      </w:r>
      <w:r>
        <w:rPr>
          <w:color w:val="0E1115"/>
          <w:spacing w:val="-9"/>
          <w:sz w:val="24"/>
        </w:rPr>
        <w:t> </w:t>
      </w:r>
      <w:r>
        <w:rPr>
          <w:color w:val="0E1115"/>
          <w:sz w:val="24"/>
        </w:rPr>
        <w:t>среду</w:t>
      </w:r>
      <w:r>
        <w:rPr>
          <w:rFonts w:ascii="Tahoma" w:hAnsi="Tahoma"/>
          <w:color w:val="0E1115"/>
          <w:sz w:val="24"/>
        </w:rPr>
        <w:t>,</w:t>
      </w:r>
      <w:r>
        <w:rPr>
          <w:rFonts w:ascii="Tahoma" w:hAnsi="Tahoma"/>
          <w:color w:val="0E1115"/>
          <w:spacing w:val="-12"/>
          <w:sz w:val="24"/>
        </w:rPr>
        <w:t> </w:t>
      </w:r>
      <w:r>
        <w:rPr>
          <w:color w:val="0E1115"/>
          <w:sz w:val="24"/>
        </w:rPr>
        <w:t>в</w:t>
      </w:r>
      <w:r>
        <w:rPr>
          <w:color w:val="0E1115"/>
          <w:spacing w:val="-9"/>
          <w:sz w:val="24"/>
        </w:rPr>
        <w:t> </w:t>
      </w:r>
      <w:r>
        <w:rPr>
          <w:color w:val="0E1115"/>
          <w:sz w:val="24"/>
        </w:rPr>
        <w:t>которой</w:t>
      </w:r>
      <w:r>
        <w:rPr>
          <w:color w:val="0E1115"/>
          <w:spacing w:val="-9"/>
          <w:sz w:val="24"/>
        </w:rPr>
        <w:t> </w:t>
      </w:r>
      <w:r>
        <w:rPr>
          <w:rFonts w:ascii="Arial" w:hAnsi="Arial"/>
          <w:b/>
          <w:color w:val="0E1115"/>
          <w:sz w:val="24"/>
        </w:rPr>
        <w:t>зд</w:t>
      </w:r>
      <w:r>
        <w:rPr>
          <w:rFonts w:ascii="Arial" w:hAnsi="Arial"/>
          <w:b/>
          <w:color w:val="0E1115"/>
          <w:sz w:val="27"/>
        </w:rPr>
        <w:t>оро</w:t>
      </w:r>
      <w:r>
        <w:rPr>
          <w:rFonts w:ascii="Arial" w:hAnsi="Arial"/>
          <w:b/>
          <w:color w:val="0E1115"/>
          <w:sz w:val="24"/>
        </w:rPr>
        <w:t>вы</w:t>
      </w:r>
      <w:r>
        <w:rPr>
          <w:rFonts w:ascii="Arial" w:hAnsi="Arial"/>
          <w:b/>
          <w:color w:val="0E1115"/>
          <w:sz w:val="27"/>
        </w:rPr>
        <w:t>й</w:t>
      </w:r>
      <w:r>
        <w:rPr>
          <w:rFonts w:ascii="Arial" w:hAnsi="Arial"/>
          <w:b/>
          <w:color w:val="0E1115"/>
          <w:spacing w:val="-19"/>
          <w:sz w:val="27"/>
        </w:rPr>
        <w:t> </w:t>
      </w:r>
      <w:r>
        <w:rPr>
          <w:rFonts w:ascii="Arial" w:hAnsi="Arial"/>
          <w:b/>
          <w:color w:val="0E1115"/>
          <w:sz w:val="24"/>
        </w:rPr>
        <w:t>выб</w:t>
      </w:r>
      <w:r>
        <w:rPr>
          <w:rFonts w:ascii="Arial" w:hAnsi="Arial"/>
          <w:b/>
          <w:color w:val="0E1115"/>
          <w:sz w:val="27"/>
        </w:rPr>
        <w:t>ор</w:t>
      </w:r>
      <w:r>
        <w:rPr>
          <w:rFonts w:ascii="Arial" w:hAnsi="Arial"/>
          <w:b/>
          <w:color w:val="0E1115"/>
          <w:spacing w:val="-19"/>
          <w:sz w:val="27"/>
        </w:rPr>
        <w:t> </w:t>
      </w:r>
      <w:r>
        <w:rPr>
          <w:rFonts w:ascii="Arial" w:hAnsi="Arial"/>
          <w:b/>
          <w:color w:val="0E1115"/>
          <w:sz w:val="24"/>
        </w:rPr>
        <w:t>явля</w:t>
      </w:r>
      <w:r>
        <w:rPr>
          <w:rFonts w:ascii="Arial" w:hAnsi="Arial"/>
          <w:b/>
          <w:color w:val="0E1115"/>
          <w:sz w:val="27"/>
        </w:rPr>
        <w:t>е</w:t>
      </w:r>
      <w:r>
        <w:rPr>
          <w:rFonts w:ascii="Arial" w:hAnsi="Arial"/>
          <w:b/>
          <w:color w:val="0E1115"/>
          <w:sz w:val="24"/>
        </w:rPr>
        <w:t>т</w:t>
      </w:r>
      <w:r>
        <w:rPr>
          <w:rFonts w:ascii="Arial" w:hAnsi="Arial"/>
          <w:b/>
          <w:color w:val="0E1115"/>
          <w:sz w:val="27"/>
        </w:rPr>
        <w:t>с</w:t>
      </w:r>
      <w:r>
        <w:rPr>
          <w:rFonts w:ascii="Arial" w:hAnsi="Arial"/>
          <w:b/>
          <w:color w:val="0E1115"/>
          <w:sz w:val="24"/>
        </w:rPr>
        <w:t>я</w:t>
      </w:r>
      <w:r>
        <w:rPr>
          <w:rFonts w:ascii="Arial" w:hAnsi="Arial"/>
          <w:b/>
          <w:color w:val="0E1115"/>
          <w:spacing w:val="-10"/>
          <w:sz w:val="24"/>
        </w:rPr>
        <w:t> </w:t>
      </w:r>
      <w:r>
        <w:rPr>
          <w:rFonts w:ascii="Arial" w:hAnsi="Arial"/>
          <w:b/>
          <w:color w:val="0E1115"/>
          <w:sz w:val="27"/>
        </w:rPr>
        <w:t>са</w:t>
      </w:r>
      <w:r>
        <w:rPr>
          <w:rFonts w:ascii="Arial" w:hAnsi="Arial"/>
          <w:b/>
          <w:color w:val="0E1115"/>
          <w:sz w:val="24"/>
        </w:rPr>
        <w:t>мым </w:t>
      </w:r>
      <w:r>
        <w:rPr>
          <w:rFonts w:ascii="Arial" w:hAnsi="Arial"/>
          <w:b/>
          <w:color w:val="0E1115"/>
          <w:spacing w:val="-4"/>
          <w:sz w:val="24"/>
        </w:rPr>
        <w:t>п</w:t>
      </w:r>
      <w:r>
        <w:rPr>
          <w:rFonts w:ascii="Arial" w:hAnsi="Arial"/>
          <w:b/>
          <w:color w:val="0E1115"/>
          <w:spacing w:val="-4"/>
          <w:sz w:val="27"/>
        </w:rPr>
        <w:t>рос</w:t>
      </w:r>
      <w:r>
        <w:rPr>
          <w:rFonts w:ascii="Arial" w:hAnsi="Arial"/>
          <w:b/>
          <w:color w:val="0E1115"/>
          <w:spacing w:val="-4"/>
          <w:sz w:val="24"/>
        </w:rPr>
        <w:t>тым</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4"/>
        </w:rPr>
        <w:t>д</w:t>
      </w:r>
      <w:r>
        <w:rPr>
          <w:rFonts w:ascii="Arial" w:hAnsi="Arial"/>
          <w:b/>
          <w:color w:val="0E1115"/>
          <w:spacing w:val="-4"/>
          <w:sz w:val="27"/>
        </w:rPr>
        <w:t>ос</w:t>
      </w:r>
      <w:r>
        <w:rPr>
          <w:rFonts w:ascii="Arial" w:hAnsi="Arial"/>
          <w:b/>
          <w:color w:val="0E1115"/>
          <w:spacing w:val="-4"/>
          <w:sz w:val="24"/>
        </w:rPr>
        <w:t>т</w:t>
      </w:r>
      <w:r>
        <w:rPr>
          <w:rFonts w:ascii="Arial" w:hAnsi="Arial"/>
          <w:b/>
          <w:color w:val="0E1115"/>
          <w:spacing w:val="-4"/>
          <w:sz w:val="27"/>
        </w:rPr>
        <w:t>у</w:t>
      </w:r>
      <w:r>
        <w:rPr>
          <w:rFonts w:ascii="Arial" w:hAnsi="Arial"/>
          <w:b/>
          <w:color w:val="0E1115"/>
          <w:spacing w:val="-4"/>
          <w:sz w:val="24"/>
        </w:rPr>
        <w:t>пным</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п</w:t>
      </w:r>
      <w:r>
        <w:rPr>
          <w:rFonts w:ascii="Arial" w:hAnsi="Arial"/>
          <w:b/>
          <w:color w:val="0E1115"/>
          <w:spacing w:val="-4"/>
          <w:sz w:val="27"/>
        </w:rPr>
        <w:t>р</w:t>
      </w:r>
      <w:r>
        <w:rPr>
          <w:rFonts w:ascii="Arial" w:hAnsi="Arial"/>
          <w:b/>
          <w:color w:val="0E1115"/>
          <w:spacing w:val="-4"/>
          <w:sz w:val="24"/>
        </w:rPr>
        <w:t>иятным</w:t>
      </w:r>
      <w:r>
        <w:rPr>
          <w:rFonts w:ascii="Arial" w:hAnsi="Arial"/>
          <w:b/>
          <w:color w:val="0E1115"/>
          <w:spacing w:val="-11"/>
          <w:sz w:val="24"/>
        </w:rPr>
        <w:t> </w:t>
      </w:r>
      <w:r>
        <w:rPr>
          <w:rFonts w:ascii="Arial" w:hAnsi="Arial"/>
          <w:b/>
          <w:color w:val="0E1115"/>
          <w:spacing w:val="-4"/>
          <w:sz w:val="24"/>
        </w:rPr>
        <w:t>выб</w:t>
      </w:r>
      <w:r>
        <w:rPr>
          <w:rFonts w:ascii="Arial" w:hAnsi="Arial"/>
          <w:b/>
          <w:color w:val="0E1115"/>
          <w:spacing w:val="-4"/>
          <w:sz w:val="27"/>
        </w:rPr>
        <w:t>оро</w:t>
      </w:r>
      <w:r>
        <w:rPr>
          <w:rFonts w:ascii="Arial" w:hAnsi="Arial"/>
          <w:b/>
          <w:color w:val="0E1115"/>
          <w:spacing w:val="-4"/>
          <w:sz w:val="24"/>
        </w:rPr>
        <w:t>м</w:t>
      </w:r>
      <w:r>
        <w:rPr>
          <w:rFonts w:ascii="Arial" w:hAnsi="Arial"/>
          <w:b/>
          <w:color w:val="0E1115"/>
          <w:spacing w:val="-5"/>
          <w:sz w:val="24"/>
        </w:rPr>
        <w:t> </w:t>
      </w:r>
      <w:r>
        <w:rPr>
          <w:color w:val="0E1115"/>
          <w:spacing w:val="-4"/>
          <w:sz w:val="24"/>
        </w:rPr>
        <w:t>для</w:t>
      </w:r>
      <w:r>
        <w:rPr>
          <w:color w:val="0E1115"/>
          <w:spacing w:val="-10"/>
          <w:sz w:val="24"/>
        </w:rPr>
        <w:t> </w:t>
      </w:r>
      <w:r>
        <w:rPr>
          <w:color w:val="0E1115"/>
          <w:spacing w:val="-4"/>
          <w:sz w:val="24"/>
        </w:rPr>
        <w:t>каждого</w:t>
      </w:r>
      <w:r>
        <w:rPr>
          <w:color w:val="0E1115"/>
          <w:spacing w:val="-10"/>
          <w:sz w:val="24"/>
        </w:rPr>
        <w:t> </w:t>
      </w:r>
      <w:r>
        <w:rPr>
          <w:color w:val="0E1115"/>
          <w:spacing w:val="-4"/>
          <w:sz w:val="24"/>
        </w:rPr>
        <w:t>человека</w:t>
      </w:r>
      <w:r>
        <w:rPr>
          <w:rFonts w:ascii="Tahoma" w:hAnsi="Tahoma"/>
          <w:color w:val="0E1115"/>
          <w:spacing w:val="-4"/>
          <w:sz w:val="24"/>
        </w:rPr>
        <w:t>.</w:t>
      </w:r>
      <w:r>
        <w:rPr>
          <w:rFonts w:ascii="Tahoma" w:hAnsi="Tahoma"/>
          <w:color w:val="0E1115"/>
          <w:spacing w:val="-13"/>
          <w:sz w:val="24"/>
        </w:rPr>
        <w:t> </w:t>
      </w:r>
      <w:r>
        <w:rPr>
          <w:color w:val="0E1115"/>
          <w:spacing w:val="-4"/>
          <w:sz w:val="24"/>
        </w:rPr>
        <w:t>Медицина</w:t>
      </w:r>
      <w:r>
        <w:rPr>
          <w:color w:val="0E1115"/>
          <w:spacing w:val="-10"/>
          <w:sz w:val="24"/>
        </w:rPr>
        <w:t> </w:t>
      </w:r>
      <w:r>
        <w:rPr>
          <w:color w:val="0E1115"/>
          <w:spacing w:val="-4"/>
          <w:sz w:val="24"/>
        </w:rPr>
        <w:t>же </w:t>
      </w:r>
      <w:r>
        <w:rPr>
          <w:color w:val="0E1115"/>
          <w:w w:val="105"/>
          <w:sz w:val="24"/>
        </w:rPr>
        <w:t>становится</w:t>
      </w:r>
      <w:r>
        <w:rPr>
          <w:color w:val="0E1115"/>
          <w:spacing w:val="-15"/>
          <w:w w:val="105"/>
          <w:sz w:val="24"/>
        </w:rPr>
        <w:t> </w:t>
      </w:r>
      <w:r>
        <w:rPr>
          <w:color w:val="0E1115"/>
          <w:w w:val="105"/>
          <w:sz w:val="24"/>
        </w:rPr>
        <w:t>последним</w:t>
      </w:r>
      <w:r>
        <w:rPr>
          <w:rFonts w:ascii="Tahoma" w:hAnsi="Tahoma"/>
          <w:color w:val="0E1115"/>
          <w:w w:val="105"/>
          <w:sz w:val="24"/>
        </w:rPr>
        <w:t>,</w:t>
      </w:r>
      <w:r>
        <w:rPr>
          <w:rFonts w:ascii="Tahoma" w:hAnsi="Tahoma"/>
          <w:color w:val="0E1115"/>
          <w:spacing w:val="-18"/>
          <w:w w:val="105"/>
          <w:sz w:val="24"/>
        </w:rPr>
        <w:t> </w:t>
      </w:r>
      <w:r>
        <w:rPr>
          <w:color w:val="0E1115"/>
          <w:w w:val="105"/>
          <w:sz w:val="24"/>
        </w:rPr>
        <w:t>а</w:t>
      </w:r>
      <w:r>
        <w:rPr>
          <w:color w:val="0E1115"/>
          <w:spacing w:val="-15"/>
          <w:w w:val="105"/>
          <w:sz w:val="24"/>
        </w:rPr>
        <w:t> </w:t>
      </w:r>
      <w:r>
        <w:rPr>
          <w:color w:val="0E1115"/>
          <w:w w:val="105"/>
          <w:sz w:val="24"/>
        </w:rPr>
        <w:t>не</w:t>
      </w:r>
      <w:r>
        <w:rPr>
          <w:color w:val="0E1115"/>
          <w:spacing w:val="-15"/>
          <w:w w:val="105"/>
          <w:sz w:val="24"/>
        </w:rPr>
        <w:t> </w:t>
      </w:r>
      <w:r>
        <w:rPr>
          <w:color w:val="0E1115"/>
          <w:w w:val="105"/>
          <w:sz w:val="24"/>
        </w:rPr>
        <w:t>первым</w:t>
      </w:r>
      <w:r>
        <w:rPr>
          <w:color w:val="0E1115"/>
          <w:spacing w:val="-15"/>
          <w:w w:val="105"/>
          <w:sz w:val="24"/>
        </w:rPr>
        <w:t> </w:t>
      </w:r>
      <w:r>
        <w:rPr>
          <w:color w:val="0E1115"/>
          <w:w w:val="105"/>
          <w:sz w:val="24"/>
        </w:rPr>
        <w:t>рубежом</w:t>
      </w:r>
      <w:r>
        <w:rPr>
          <w:color w:val="0E1115"/>
          <w:spacing w:val="-15"/>
          <w:w w:val="105"/>
          <w:sz w:val="24"/>
        </w:rPr>
        <w:t> </w:t>
      </w:r>
      <w:r>
        <w:rPr>
          <w:color w:val="0E1115"/>
          <w:w w:val="105"/>
          <w:sz w:val="24"/>
        </w:rPr>
        <w:t>обороны</w:t>
      </w:r>
      <w:r>
        <w:rPr>
          <w:color w:val="0E1115"/>
          <w:spacing w:val="-15"/>
          <w:w w:val="105"/>
          <w:sz w:val="24"/>
        </w:rPr>
        <w:t> </w:t>
      </w:r>
      <w:r>
        <w:rPr>
          <w:color w:val="0E1115"/>
          <w:w w:val="105"/>
          <w:sz w:val="24"/>
        </w:rPr>
        <w:t>здоровья</w:t>
      </w:r>
      <w:r>
        <w:rPr>
          <w:rFonts w:ascii="Tahoma" w:hAnsi="Tahoma"/>
          <w:color w:val="0E1115"/>
          <w:w w:val="105"/>
          <w:sz w:val="24"/>
        </w:rPr>
        <w:t>,</w:t>
      </w:r>
      <w:r>
        <w:rPr>
          <w:rFonts w:ascii="Tahoma" w:hAnsi="Tahoma"/>
          <w:color w:val="0E1115"/>
          <w:spacing w:val="-18"/>
          <w:w w:val="105"/>
          <w:sz w:val="24"/>
        </w:rPr>
        <w:t> </w:t>
      </w:r>
      <w:r>
        <w:rPr>
          <w:color w:val="0E1115"/>
          <w:w w:val="105"/>
          <w:sz w:val="24"/>
        </w:rPr>
        <w:t>большая</w:t>
      </w:r>
      <w:r>
        <w:rPr>
          <w:color w:val="0E1115"/>
          <w:spacing w:val="-15"/>
          <w:w w:val="105"/>
          <w:sz w:val="24"/>
        </w:rPr>
        <w:t> </w:t>
      </w:r>
      <w:r>
        <w:rPr>
          <w:color w:val="0E1115"/>
          <w:w w:val="105"/>
          <w:sz w:val="24"/>
        </w:rPr>
        <w:t>часть работы которой заключается в том</w:t>
      </w:r>
      <w:r>
        <w:rPr>
          <w:rFonts w:ascii="Tahoma" w:hAnsi="Tahoma"/>
          <w:color w:val="0E1115"/>
          <w:w w:val="105"/>
          <w:sz w:val="24"/>
        </w:rPr>
        <w:t>,</w:t>
      </w:r>
      <w:r>
        <w:rPr>
          <w:rFonts w:ascii="Tahoma" w:hAnsi="Tahoma"/>
          <w:color w:val="0E1115"/>
          <w:spacing w:val="-2"/>
          <w:w w:val="105"/>
          <w:sz w:val="24"/>
        </w:rPr>
        <w:t> </w:t>
      </w:r>
      <w:r>
        <w:rPr>
          <w:color w:val="0E1115"/>
          <w:w w:val="105"/>
          <w:sz w:val="24"/>
        </w:rPr>
        <w:t>чтобы не допускать людей до состояния</w:t>
      </w:r>
      <w:r>
        <w:rPr>
          <w:rFonts w:ascii="Tahoma" w:hAnsi="Tahoma"/>
          <w:color w:val="0E1115"/>
          <w:w w:val="105"/>
          <w:sz w:val="24"/>
        </w:rPr>
        <w:t>,</w:t>
      </w:r>
    </w:p>
    <w:p>
      <w:pPr>
        <w:pStyle w:val="BodyText"/>
        <w:spacing w:before="18"/>
        <w:ind w:left="305"/>
        <w:rPr>
          <w:rFonts w:ascii="Tahoma" w:hAnsi="Tahoma"/>
        </w:rPr>
      </w:pPr>
      <w:r>
        <w:rPr>
          <w:color w:val="0E1115"/>
          <w:spacing w:val="-2"/>
          <w:w w:val="105"/>
        </w:rPr>
        <w:t>когда</w:t>
      </w:r>
      <w:r>
        <w:rPr>
          <w:color w:val="0E1115"/>
          <w:spacing w:val="-11"/>
          <w:w w:val="105"/>
        </w:rPr>
        <w:t> </w:t>
      </w:r>
      <w:r>
        <w:rPr>
          <w:color w:val="0E1115"/>
          <w:spacing w:val="-2"/>
          <w:w w:val="105"/>
        </w:rPr>
        <w:t>эта</w:t>
      </w:r>
      <w:r>
        <w:rPr>
          <w:color w:val="0E1115"/>
          <w:spacing w:val="-10"/>
          <w:w w:val="105"/>
        </w:rPr>
        <w:t> </w:t>
      </w:r>
      <w:r>
        <w:rPr>
          <w:color w:val="0E1115"/>
          <w:spacing w:val="-2"/>
          <w:w w:val="105"/>
        </w:rPr>
        <w:t>оборона</w:t>
      </w:r>
      <w:r>
        <w:rPr>
          <w:color w:val="0E1115"/>
          <w:spacing w:val="-10"/>
          <w:w w:val="105"/>
        </w:rPr>
        <w:t> </w:t>
      </w:r>
      <w:r>
        <w:rPr>
          <w:color w:val="0E1115"/>
          <w:spacing w:val="-2"/>
          <w:w w:val="105"/>
        </w:rPr>
        <w:t>потребуется</w:t>
      </w:r>
      <w:r>
        <w:rPr>
          <w:rFonts w:ascii="Tahoma" w:hAnsi="Tahoma"/>
          <w:color w:val="0E1115"/>
          <w:spacing w:val="-2"/>
          <w:w w:val="105"/>
        </w:rPr>
        <w:t>.</w:t>
      </w:r>
    </w:p>
    <w:p>
      <w:pPr>
        <w:pStyle w:val="BodyText"/>
        <w:spacing w:before="196"/>
        <w:rPr>
          <w:rFonts w:ascii="Tahoma"/>
        </w:rPr>
      </w:pPr>
    </w:p>
    <w:p>
      <w:pPr>
        <w:pStyle w:val="BodyText"/>
        <w:spacing w:line="295" w:lineRule="auto" w:before="1"/>
        <w:ind w:left="1865" w:right="328"/>
        <w:rPr>
          <w:rFonts w:ascii="Tahoma" w:hAnsi="Tahoma"/>
        </w:rPr>
      </w:pPr>
      <w:r>
        <w:rPr>
          <w:color w:val="0E1115"/>
          <w:w w:val="105"/>
        </w:rPr>
        <w:t>запомни</w:t>
      </w:r>
      <w:r>
        <w:rPr>
          <w:color w:val="0E1115"/>
          <w:spacing w:val="-19"/>
          <w:w w:val="105"/>
        </w:rPr>
        <w:t> </w:t>
      </w:r>
      <w:r>
        <w:rPr>
          <w:color w:val="0E1115"/>
          <w:w w:val="105"/>
        </w:rPr>
        <w:t>все</w:t>
      </w:r>
      <w:r>
        <w:rPr>
          <w:color w:val="0E1115"/>
          <w:spacing w:val="-18"/>
          <w:w w:val="105"/>
        </w:rPr>
        <w:t> </w:t>
      </w:r>
      <w:r>
        <w:rPr>
          <w:color w:val="0E1115"/>
          <w:w w:val="105"/>
        </w:rPr>
        <w:t>пункты</w:t>
      </w:r>
      <w:r>
        <w:rPr>
          <w:color w:val="0E1115"/>
          <w:spacing w:val="-18"/>
          <w:w w:val="105"/>
        </w:rPr>
        <w:t> </w:t>
      </w:r>
      <w:r>
        <w:rPr>
          <w:color w:val="0E1115"/>
          <w:w w:val="105"/>
        </w:rPr>
        <w:t>в</w:t>
      </w:r>
      <w:r>
        <w:rPr>
          <w:color w:val="0E1115"/>
          <w:spacing w:val="-18"/>
          <w:w w:val="105"/>
        </w:rPr>
        <w:t> </w:t>
      </w:r>
      <w:r>
        <w:rPr>
          <w:color w:val="0E1115"/>
          <w:w w:val="105"/>
        </w:rPr>
        <w:t>разделе</w:t>
      </w:r>
      <w:r>
        <w:rPr>
          <w:color w:val="0E1115"/>
          <w:spacing w:val="-18"/>
          <w:w w:val="105"/>
        </w:rPr>
        <w:t> </w:t>
      </w:r>
      <w:r>
        <w:rPr>
          <w:rFonts w:ascii="Tahoma" w:hAnsi="Tahoma"/>
          <w:color w:val="0E1115"/>
          <w:w w:val="105"/>
        </w:rPr>
        <w:t>"</w:t>
      </w:r>
      <w:r>
        <w:rPr>
          <w:color w:val="0E1115"/>
          <w:w w:val="105"/>
        </w:rPr>
        <w:t>Итог</w:t>
      </w:r>
      <w:r>
        <w:rPr>
          <w:rFonts w:ascii="Tahoma" w:hAnsi="Tahoma"/>
          <w:color w:val="0E1115"/>
          <w:w w:val="105"/>
        </w:rPr>
        <w:t>:"</w:t>
      </w:r>
      <w:r>
        <w:rPr>
          <w:rFonts w:ascii="Tahoma" w:hAnsi="Tahoma"/>
          <w:color w:val="0E1115"/>
          <w:spacing w:val="-20"/>
          <w:w w:val="105"/>
        </w:rPr>
        <w:t> </w:t>
      </w:r>
      <w:r>
        <w:rPr>
          <w:color w:val="0E1115"/>
          <w:w w:val="105"/>
        </w:rPr>
        <w:t>и</w:t>
      </w:r>
      <w:r>
        <w:rPr>
          <w:color w:val="0E1115"/>
          <w:spacing w:val="-17"/>
          <w:w w:val="105"/>
        </w:rPr>
        <w:t> </w:t>
      </w:r>
      <w:r>
        <w:rPr>
          <w:color w:val="0E1115"/>
          <w:w w:val="105"/>
        </w:rPr>
        <w:t>дай</w:t>
      </w:r>
      <w:r>
        <w:rPr>
          <w:color w:val="0E1115"/>
          <w:spacing w:val="-18"/>
          <w:w w:val="105"/>
        </w:rPr>
        <w:t> </w:t>
      </w:r>
      <w:r>
        <w:rPr>
          <w:color w:val="0E1115"/>
          <w:w w:val="105"/>
        </w:rPr>
        <w:t>полные</w:t>
      </w:r>
      <w:r>
        <w:rPr>
          <w:color w:val="0E1115"/>
          <w:spacing w:val="-18"/>
          <w:w w:val="105"/>
        </w:rPr>
        <w:t> </w:t>
      </w:r>
      <w:r>
        <w:rPr>
          <w:color w:val="0E1115"/>
          <w:w w:val="105"/>
        </w:rPr>
        <w:t>развёрнутые принципы</w:t>
      </w:r>
      <w:r>
        <w:rPr>
          <w:rFonts w:ascii="Tahoma" w:hAnsi="Tahoma"/>
          <w:color w:val="0E1115"/>
          <w:w w:val="105"/>
        </w:rPr>
        <w:t>,</w:t>
      </w:r>
      <w:r>
        <w:rPr>
          <w:rFonts w:ascii="Tahoma" w:hAnsi="Tahoma"/>
          <w:color w:val="0E1115"/>
          <w:spacing w:val="-1"/>
          <w:w w:val="105"/>
        </w:rPr>
        <w:t> </w:t>
      </w:r>
      <w:r>
        <w:rPr>
          <w:color w:val="0E1115"/>
          <w:w w:val="105"/>
        </w:rPr>
        <w:t>правила и инструкции по каждому пункту для улучшения здоровья населения</w:t>
      </w:r>
      <w:r>
        <w:rPr>
          <w:rFonts w:ascii="Tahoma" w:hAnsi="Tahoma"/>
          <w:color w:val="0E1115"/>
          <w:w w:val="105"/>
        </w:rPr>
        <w:t>.</w:t>
      </w:r>
    </w:p>
    <w:p>
      <w:pPr>
        <w:pStyle w:val="BodyText"/>
        <w:spacing w:before="202"/>
        <w:rPr>
          <w:rFonts w:ascii="Tahoma"/>
        </w:rPr>
      </w:pPr>
    </w:p>
    <w:p>
      <w:pPr>
        <w:pStyle w:val="BodyText"/>
        <w:ind w:left="318"/>
        <w:rPr>
          <w:position w:val="7"/>
        </w:rPr>
      </w:pPr>
      <w:r>
        <w:rPr/>
        <w:drawing>
          <wp:inline distT="0" distB="0" distL="0" distR="0">
            <wp:extent cx="135568" cy="135568"/>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after="0"/>
        <w:rPr>
          <w:position w:val="7"/>
        </w:rPr>
        <w:sectPr>
          <w:pgSz w:w="11900" w:h="16840"/>
          <w:pgMar w:top="0" w:bottom="0" w:left="850" w:right="1133"/>
        </w:sectPr>
      </w:pPr>
    </w:p>
    <w:p>
      <w:pPr>
        <w:spacing w:before="67"/>
        <w:ind w:left="635" w:right="0" w:firstLine="0"/>
        <w:jc w:val="left"/>
        <w:rPr>
          <w:sz w:val="21"/>
        </w:rPr>
      </w:pPr>
      <w:r>
        <w:rPr>
          <w:color w:val="61666A"/>
          <w:sz w:val="21"/>
        </w:rPr>
        <w:t>Пользователь</w:t>
      </w:r>
      <w:r>
        <w:rPr>
          <w:color w:val="61666A"/>
          <w:spacing w:val="30"/>
          <w:sz w:val="21"/>
        </w:rPr>
        <w:t> </w:t>
      </w:r>
      <w:r>
        <w:rPr>
          <w:color w:val="61666A"/>
          <w:sz w:val="21"/>
        </w:rPr>
        <w:t>запрашивает</w:t>
      </w:r>
      <w:r>
        <w:rPr>
          <w:color w:val="61666A"/>
          <w:spacing w:val="30"/>
          <w:sz w:val="21"/>
        </w:rPr>
        <w:t> </w:t>
      </w:r>
      <w:r>
        <w:rPr>
          <w:color w:val="61666A"/>
          <w:sz w:val="21"/>
        </w:rPr>
        <w:t>полные</w:t>
      </w:r>
      <w:r>
        <w:rPr>
          <w:color w:val="61666A"/>
          <w:spacing w:val="30"/>
          <w:sz w:val="21"/>
        </w:rPr>
        <w:t> </w:t>
      </w:r>
      <w:r>
        <w:rPr>
          <w:color w:val="61666A"/>
          <w:sz w:val="21"/>
        </w:rPr>
        <w:t>развернутые</w:t>
      </w:r>
      <w:r>
        <w:rPr>
          <w:color w:val="61666A"/>
          <w:spacing w:val="30"/>
          <w:sz w:val="21"/>
        </w:rPr>
        <w:t> </w:t>
      </w:r>
      <w:r>
        <w:rPr>
          <w:color w:val="61666A"/>
          <w:sz w:val="21"/>
        </w:rPr>
        <w:t>принципы</w:t>
      </w:r>
      <w:r>
        <w:rPr>
          <w:rFonts w:ascii="Tahoma" w:hAnsi="Tahoma"/>
          <w:color w:val="61666A"/>
          <w:sz w:val="21"/>
        </w:rPr>
        <w:t>,</w:t>
      </w:r>
      <w:r>
        <w:rPr>
          <w:rFonts w:ascii="Tahoma" w:hAnsi="Tahoma"/>
          <w:color w:val="61666A"/>
          <w:spacing w:val="29"/>
          <w:sz w:val="21"/>
        </w:rPr>
        <w:t> </w:t>
      </w:r>
      <w:r>
        <w:rPr>
          <w:color w:val="61666A"/>
          <w:sz w:val="21"/>
        </w:rPr>
        <w:t>правила</w:t>
      </w:r>
      <w:r>
        <w:rPr>
          <w:color w:val="61666A"/>
          <w:spacing w:val="30"/>
          <w:sz w:val="21"/>
        </w:rPr>
        <w:t> </w:t>
      </w:r>
      <w:r>
        <w:rPr>
          <w:color w:val="61666A"/>
          <w:sz w:val="21"/>
        </w:rPr>
        <w:t>и</w:t>
      </w:r>
      <w:r>
        <w:rPr>
          <w:color w:val="61666A"/>
          <w:spacing w:val="30"/>
          <w:sz w:val="21"/>
        </w:rPr>
        <w:t> </w:t>
      </w:r>
      <w:r>
        <w:rPr>
          <w:color w:val="61666A"/>
          <w:sz w:val="21"/>
        </w:rPr>
        <w:t>инструкции</w:t>
      </w:r>
      <w:r>
        <w:rPr>
          <w:color w:val="61666A"/>
          <w:spacing w:val="31"/>
          <w:sz w:val="21"/>
        </w:rPr>
        <w:t> </w:t>
      </w:r>
      <w:r>
        <w:rPr>
          <w:color w:val="61666A"/>
          <w:spacing w:val="-5"/>
          <w:sz w:val="21"/>
        </w:rPr>
        <w:t>по</w:t>
      </w:r>
    </w:p>
    <w:p>
      <w:pPr>
        <w:spacing w:line="336" w:lineRule="auto" w:before="104"/>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7040">
                <wp:simplePos x="0" y="0"/>
                <wp:positionH relativeFrom="page">
                  <wp:posOffset>809625</wp:posOffset>
                </wp:positionH>
                <wp:positionV relativeFrom="paragraph">
                  <wp:posOffset>66066</wp:posOffset>
                </wp:positionV>
                <wp:extent cx="9525" cy="328612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9525" cy="3286125"/>
                        </a:xfrm>
                        <a:custGeom>
                          <a:avLst/>
                          <a:gdLst/>
                          <a:ahLst/>
                          <a:cxnLst/>
                          <a:rect l="l" t="t" r="r" b="b"/>
                          <a:pathLst>
                            <a:path w="9525" h="3286125">
                              <a:moveTo>
                                <a:pt x="9525" y="3286125"/>
                              </a:moveTo>
                              <a:lnTo>
                                <a:pt x="0" y="3286125"/>
                              </a:lnTo>
                              <a:lnTo>
                                <a:pt x="0" y="0"/>
                              </a:lnTo>
                              <a:lnTo>
                                <a:pt x="9525" y="0"/>
                              </a:lnTo>
                              <a:lnTo>
                                <a:pt x="9525" y="3286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202109pt;width:.75pt;height:258.75pt;mso-position-horizontal-relative:page;mso-position-vertical-relative:paragraph;z-index:15767040" id="docshape76" filled="true" fillcolor="#e1e4e9" stroked="false">
                <v:fill type="solid"/>
                <w10:wrap type="none"/>
              </v:rect>
            </w:pict>
          </mc:Fallback>
        </mc:AlternateContent>
      </w:r>
      <w:r>
        <w:rPr>
          <w:color w:val="61666A"/>
          <w:sz w:val="21"/>
        </w:rPr>
        <w:t>каждому пункту итогового раздела о межотраслевой стратегии оздоровления населения</w:t>
      </w:r>
      <w:r>
        <w:rPr>
          <w:rFonts w:ascii="Tahoma" w:hAnsi="Tahoma"/>
          <w:color w:val="61666A"/>
          <w:sz w:val="21"/>
        </w:rPr>
        <w:t>. </w:t>
      </w:r>
      <w:r>
        <w:rPr>
          <w:color w:val="61666A"/>
          <w:w w:val="105"/>
          <w:sz w:val="21"/>
        </w:rPr>
        <w:t>Это комплексный запрос</w:t>
      </w:r>
      <w:r>
        <w:rPr>
          <w:rFonts w:ascii="Tahoma" w:hAnsi="Tahoma"/>
          <w:color w:val="61666A"/>
          <w:w w:val="105"/>
          <w:sz w:val="21"/>
        </w:rPr>
        <w:t>, </w:t>
      </w:r>
      <w:r>
        <w:rPr>
          <w:color w:val="61666A"/>
          <w:w w:val="105"/>
          <w:sz w:val="21"/>
        </w:rPr>
        <w:t>требующий системного подхода</w:t>
      </w:r>
      <w:r>
        <w:rPr>
          <w:rFonts w:ascii="Tahoma" w:hAnsi="Tahoma"/>
          <w:color w:val="61666A"/>
          <w:w w:val="105"/>
          <w:sz w:val="21"/>
        </w:rPr>
        <w:t>.</w:t>
      </w:r>
    </w:p>
    <w:p>
      <w:pPr>
        <w:spacing w:line="336" w:lineRule="auto" w:before="183"/>
        <w:ind w:left="635" w:right="328" w:firstLine="0"/>
        <w:jc w:val="left"/>
        <w:rPr>
          <w:rFonts w:ascii="Tahoma" w:hAnsi="Tahoma"/>
          <w:sz w:val="21"/>
        </w:rPr>
      </w:pPr>
      <w:r>
        <w:rPr>
          <w:color w:val="61666A"/>
          <w:w w:val="105"/>
          <w:sz w:val="21"/>
        </w:rPr>
        <w:t>Нужно структурировать ответ согласно указанным направлениям</w:t>
      </w:r>
      <w:r>
        <w:rPr>
          <w:rFonts w:ascii="Tahoma" w:hAnsi="Tahoma"/>
          <w:color w:val="61666A"/>
          <w:w w:val="105"/>
          <w:sz w:val="21"/>
        </w:rPr>
        <w:t>: </w:t>
      </w:r>
      <w:r>
        <w:rPr>
          <w:color w:val="61666A"/>
          <w:w w:val="105"/>
          <w:sz w:val="21"/>
        </w:rPr>
        <w:t>образование</w:t>
      </w:r>
      <w:r>
        <w:rPr>
          <w:rFonts w:ascii="Tahoma" w:hAnsi="Tahoma"/>
          <w:color w:val="61666A"/>
          <w:w w:val="105"/>
          <w:sz w:val="21"/>
        </w:rPr>
        <w:t>, </w:t>
      </w:r>
      <w:r>
        <w:rPr>
          <w:color w:val="61666A"/>
          <w:sz w:val="21"/>
        </w:rPr>
        <w:t>градостроительство</w:t>
      </w:r>
      <w:r>
        <w:rPr>
          <w:rFonts w:ascii="Tahoma" w:hAnsi="Tahoma"/>
          <w:color w:val="61666A"/>
          <w:sz w:val="21"/>
        </w:rPr>
        <w:t>, </w:t>
      </w:r>
      <w:r>
        <w:rPr>
          <w:color w:val="61666A"/>
          <w:sz w:val="21"/>
        </w:rPr>
        <w:t>сельское хозяйство</w:t>
      </w:r>
      <w:r>
        <w:rPr>
          <w:rFonts w:ascii="Tahoma" w:hAnsi="Tahoma"/>
          <w:color w:val="61666A"/>
          <w:sz w:val="21"/>
        </w:rPr>
        <w:t>, </w:t>
      </w:r>
      <w:r>
        <w:rPr>
          <w:color w:val="61666A"/>
          <w:sz w:val="21"/>
        </w:rPr>
        <w:t>экономика</w:t>
      </w:r>
      <w:r>
        <w:rPr>
          <w:rFonts w:ascii="Tahoma" w:hAnsi="Tahoma"/>
          <w:color w:val="61666A"/>
          <w:sz w:val="21"/>
        </w:rPr>
        <w:t>, </w:t>
      </w:r>
      <w:r>
        <w:rPr>
          <w:color w:val="61666A"/>
          <w:sz w:val="21"/>
        </w:rPr>
        <w:t>культура и транспорт</w:t>
      </w:r>
      <w:r>
        <w:rPr>
          <w:rFonts w:ascii="Tahoma" w:hAnsi="Tahoma"/>
          <w:color w:val="61666A"/>
          <w:sz w:val="21"/>
        </w:rPr>
        <w:t>. </w:t>
      </w:r>
      <w:r>
        <w:rPr>
          <w:color w:val="61666A"/>
          <w:sz w:val="21"/>
        </w:rPr>
        <w:t>Для каждого</w:t>
      </w:r>
      <w:r>
        <w:rPr>
          <w:color w:val="61666A"/>
          <w:spacing w:val="40"/>
          <w:w w:val="105"/>
          <w:sz w:val="21"/>
        </w:rPr>
        <w:t> </w:t>
      </w:r>
      <w:r>
        <w:rPr>
          <w:color w:val="61666A"/>
          <w:w w:val="105"/>
          <w:sz w:val="21"/>
        </w:rPr>
        <w:t>направления</w:t>
      </w:r>
      <w:r>
        <w:rPr>
          <w:color w:val="61666A"/>
          <w:spacing w:val="-1"/>
          <w:w w:val="105"/>
          <w:sz w:val="21"/>
        </w:rPr>
        <w:t> </w:t>
      </w:r>
      <w:r>
        <w:rPr>
          <w:color w:val="61666A"/>
          <w:w w:val="105"/>
          <w:sz w:val="21"/>
        </w:rPr>
        <w:t>следует</w:t>
      </w:r>
      <w:r>
        <w:rPr>
          <w:color w:val="61666A"/>
          <w:spacing w:val="-1"/>
          <w:w w:val="105"/>
          <w:sz w:val="21"/>
        </w:rPr>
        <w:t> </w:t>
      </w:r>
      <w:r>
        <w:rPr>
          <w:color w:val="61666A"/>
          <w:w w:val="105"/>
          <w:sz w:val="21"/>
        </w:rPr>
        <w:t>предложить</w:t>
      </w:r>
      <w:r>
        <w:rPr>
          <w:color w:val="61666A"/>
          <w:spacing w:val="-1"/>
          <w:w w:val="105"/>
          <w:sz w:val="21"/>
        </w:rPr>
        <w:t> </w:t>
      </w:r>
      <w:r>
        <w:rPr>
          <w:color w:val="61666A"/>
          <w:w w:val="105"/>
          <w:sz w:val="21"/>
        </w:rPr>
        <w:t>конкретные</w:t>
      </w:r>
      <w:r>
        <w:rPr>
          <w:color w:val="61666A"/>
          <w:spacing w:val="-1"/>
          <w:w w:val="105"/>
          <w:sz w:val="21"/>
        </w:rPr>
        <w:t> </w:t>
      </w:r>
      <w:r>
        <w:rPr>
          <w:color w:val="61666A"/>
          <w:w w:val="105"/>
          <w:sz w:val="21"/>
        </w:rPr>
        <w:t>меры</w:t>
      </w:r>
      <w:r>
        <w:rPr>
          <w:rFonts w:ascii="Tahoma" w:hAnsi="Tahoma"/>
          <w:color w:val="61666A"/>
          <w:w w:val="105"/>
          <w:sz w:val="21"/>
        </w:rPr>
        <w:t>,</w:t>
      </w:r>
      <w:r>
        <w:rPr>
          <w:rFonts w:ascii="Tahoma" w:hAnsi="Tahoma"/>
          <w:color w:val="61666A"/>
          <w:spacing w:val="-3"/>
          <w:w w:val="105"/>
          <w:sz w:val="21"/>
        </w:rPr>
        <w:t> </w:t>
      </w:r>
      <w:r>
        <w:rPr>
          <w:color w:val="61666A"/>
          <w:w w:val="105"/>
          <w:sz w:val="21"/>
        </w:rPr>
        <w:t>основанные</w:t>
      </w:r>
      <w:r>
        <w:rPr>
          <w:color w:val="61666A"/>
          <w:spacing w:val="-1"/>
          <w:w w:val="105"/>
          <w:sz w:val="21"/>
        </w:rPr>
        <w:t> </w:t>
      </w:r>
      <w:r>
        <w:rPr>
          <w:color w:val="61666A"/>
          <w:w w:val="105"/>
          <w:sz w:val="21"/>
        </w:rPr>
        <w:t>на</w:t>
      </w:r>
      <w:r>
        <w:rPr>
          <w:color w:val="61666A"/>
          <w:spacing w:val="-1"/>
          <w:w w:val="105"/>
          <w:sz w:val="21"/>
        </w:rPr>
        <w:t> </w:t>
      </w:r>
      <w:r>
        <w:rPr>
          <w:color w:val="61666A"/>
          <w:w w:val="105"/>
          <w:sz w:val="21"/>
        </w:rPr>
        <w:t>принципах превентивной медицины и устойчивого развития</w:t>
      </w:r>
      <w:r>
        <w:rPr>
          <w:rFonts w:ascii="Tahoma" w:hAnsi="Tahoma"/>
          <w:color w:val="61666A"/>
          <w:w w:val="105"/>
          <w:sz w:val="21"/>
        </w:rPr>
        <w:t>.</w:t>
      </w:r>
    </w:p>
    <w:p>
      <w:pPr>
        <w:spacing w:line="336" w:lineRule="auto" w:before="188"/>
        <w:ind w:left="635" w:right="328" w:firstLine="0"/>
        <w:jc w:val="left"/>
        <w:rPr>
          <w:rFonts w:ascii="Tahoma" w:hAnsi="Tahoma"/>
          <w:sz w:val="21"/>
        </w:rPr>
      </w:pPr>
      <w:r>
        <w:rPr>
          <w:color w:val="61666A"/>
          <w:sz w:val="21"/>
        </w:rPr>
        <w:t>Важно сохранить практическую направленность рекомендаций</w:t>
      </w:r>
      <w:r>
        <w:rPr>
          <w:rFonts w:ascii="Tahoma" w:hAnsi="Tahoma"/>
          <w:color w:val="61666A"/>
          <w:sz w:val="21"/>
        </w:rPr>
        <w:t>, </w:t>
      </w:r>
      <w:r>
        <w:rPr>
          <w:color w:val="61666A"/>
          <w:sz w:val="21"/>
        </w:rPr>
        <w:t>избегая </w:t>
      </w:r>
      <w:r>
        <w:rPr>
          <w:color w:val="61666A"/>
          <w:sz w:val="21"/>
        </w:rPr>
        <w:t>абстрактных</w:t>
      </w:r>
      <w:r>
        <w:rPr>
          <w:color w:val="61666A"/>
          <w:spacing w:val="40"/>
          <w:w w:val="105"/>
          <w:sz w:val="21"/>
        </w:rPr>
        <w:t> </w:t>
      </w:r>
      <w:r>
        <w:rPr>
          <w:color w:val="61666A"/>
          <w:w w:val="105"/>
          <w:sz w:val="21"/>
        </w:rPr>
        <w:t>формулировок</w:t>
      </w:r>
      <w:r>
        <w:rPr>
          <w:rFonts w:ascii="Tahoma" w:hAnsi="Tahoma"/>
          <w:color w:val="61666A"/>
          <w:w w:val="105"/>
          <w:sz w:val="21"/>
        </w:rPr>
        <w:t>. </w:t>
      </w:r>
      <w:r>
        <w:rPr>
          <w:color w:val="61666A"/>
          <w:w w:val="105"/>
          <w:sz w:val="21"/>
        </w:rPr>
        <w:t>Каждый пункт должен содержать </w:t>
      </w:r>
      <w:r>
        <w:rPr>
          <w:rFonts w:ascii="Tahoma" w:hAnsi="Tahoma"/>
          <w:color w:val="61666A"/>
          <w:w w:val="105"/>
          <w:sz w:val="21"/>
        </w:rPr>
        <w:t>executable actions, </w:t>
      </w:r>
      <w:r>
        <w:rPr>
          <w:color w:val="61666A"/>
          <w:w w:val="105"/>
          <w:sz w:val="21"/>
        </w:rPr>
        <w:t>такие как законодательные</w:t>
      </w:r>
      <w:r>
        <w:rPr>
          <w:color w:val="61666A"/>
          <w:spacing w:val="-10"/>
          <w:w w:val="105"/>
          <w:sz w:val="21"/>
        </w:rPr>
        <w:t> </w:t>
      </w:r>
      <w:r>
        <w:rPr>
          <w:color w:val="61666A"/>
          <w:w w:val="105"/>
          <w:sz w:val="21"/>
        </w:rPr>
        <w:t>инициативы</w:t>
      </w:r>
      <w:r>
        <w:rPr>
          <w:rFonts w:ascii="Tahoma" w:hAnsi="Tahoma"/>
          <w:color w:val="61666A"/>
          <w:w w:val="105"/>
          <w:sz w:val="21"/>
        </w:rPr>
        <w:t>,</w:t>
      </w:r>
      <w:r>
        <w:rPr>
          <w:rFonts w:ascii="Tahoma" w:hAnsi="Tahoma"/>
          <w:color w:val="61666A"/>
          <w:spacing w:val="-13"/>
          <w:w w:val="105"/>
          <w:sz w:val="21"/>
        </w:rPr>
        <w:t> </w:t>
      </w:r>
      <w:r>
        <w:rPr>
          <w:color w:val="61666A"/>
          <w:w w:val="105"/>
          <w:sz w:val="21"/>
        </w:rPr>
        <w:t>образовательные</w:t>
      </w:r>
      <w:r>
        <w:rPr>
          <w:color w:val="61666A"/>
          <w:spacing w:val="-10"/>
          <w:w w:val="105"/>
          <w:sz w:val="21"/>
        </w:rPr>
        <w:t> </w:t>
      </w:r>
      <w:r>
        <w:rPr>
          <w:color w:val="61666A"/>
          <w:w w:val="105"/>
          <w:sz w:val="21"/>
        </w:rPr>
        <w:t>программы</w:t>
      </w:r>
      <w:r>
        <w:rPr>
          <w:color w:val="61666A"/>
          <w:spacing w:val="-10"/>
          <w:w w:val="105"/>
          <w:sz w:val="21"/>
        </w:rPr>
        <w:t> </w:t>
      </w:r>
      <w:r>
        <w:rPr>
          <w:color w:val="61666A"/>
          <w:w w:val="105"/>
          <w:sz w:val="21"/>
        </w:rPr>
        <w:t>или</w:t>
      </w:r>
      <w:r>
        <w:rPr>
          <w:color w:val="61666A"/>
          <w:spacing w:val="-10"/>
          <w:w w:val="105"/>
          <w:sz w:val="21"/>
        </w:rPr>
        <w:t> </w:t>
      </w:r>
      <w:r>
        <w:rPr>
          <w:color w:val="61666A"/>
          <w:w w:val="105"/>
          <w:sz w:val="21"/>
        </w:rPr>
        <w:t>инфраструктурные </w:t>
      </w:r>
      <w:r>
        <w:rPr>
          <w:color w:val="61666A"/>
          <w:spacing w:val="-2"/>
          <w:w w:val="105"/>
          <w:sz w:val="21"/>
        </w:rPr>
        <w:t>изменения</w:t>
      </w:r>
      <w:r>
        <w:rPr>
          <w:rFonts w:ascii="Tahoma" w:hAnsi="Tahoma"/>
          <w:color w:val="61666A"/>
          <w:spacing w:val="-2"/>
          <w:w w:val="105"/>
          <w:sz w:val="21"/>
        </w:rPr>
        <w:t>.</w:t>
      </w:r>
    </w:p>
    <w:p>
      <w:pPr>
        <w:spacing w:line="336" w:lineRule="auto" w:before="187"/>
        <w:ind w:left="635" w:right="328" w:firstLine="0"/>
        <w:jc w:val="left"/>
        <w:rPr>
          <w:sz w:val="21"/>
        </w:rPr>
      </w:pPr>
      <w:r>
        <w:rPr>
          <w:color w:val="61666A"/>
          <w:w w:val="105"/>
          <w:sz w:val="21"/>
        </w:rPr>
        <w:t>Стоит</w:t>
      </w:r>
      <w:r>
        <w:rPr>
          <w:color w:val="61666A"/>
          <w:spacing w:val="-17"/>
          <w:w w:val="105"/>
          <w:sz w:val="21"/>
        </w:rPr>
        <w:t> </w:t>
      </w:r>
      <w:r>
        <w:rPr>
          <w:color w:val="61666A"/>
          <w:w w:val="105"/>
          <w:sz w:val="21"/>
        </w:rPr>
        <w:t>учесть</w:t>
      </w:r>
      <w:r>
        <w:rPr>
          <w:color w:val="61666A"/>
          <w:spacing w:val="-16"/>
          <w:w w:val="105"/>
          <w:sz w:val="21"/>
        </w:rPr>
        <w:t> </w:t>
      </w:r>
      <w:r>
        <w:rPr>
          <w:color w:val="61666A"/>
          <w:w w:val="105"/>
          <w:sz w:val="21"/>
        </w:rPr>
        <w:t>ранее</w:t>
      </w:r>
      <w:r>
        <w:rPr>
          <w:color w:val="61666A"/>
          <w:spacing w:val="-16"/>
          <w:w w:val="105"/>
          <w:sz w:val="21"/>
        </w:rPr>
        <w:t> </w:t>
      </w:r>
      <w:r>
        <w:rPr>
          <w:color w:val="61666A"/>
          <w:w w:val="105"/>
          <w:sz w:val="21"/>
        </w:rPr>
        <w:t>обсужденные</w:t>
      </w:r>
      <w:r>
        <w:rPr>
          <w:color w:val="61666A"/>
          <w:spacing w:val="-16"/>
          <w:w w:val="105"/>
          <w:sz w:val="21"/>
        </w:rPr>
        <w:t> </w:t>
      </w:r>
      <w:r>
        <w:rPr>
          <w:color w:val="61666A"/>
          <w:w w:val="105"/>
          <w:sz w:val="21"/>
        </w:rPr>
        <w:t>принципы</w:t>
      </w:r>
      <w:r>
        <w:rPr>
          <w:color w:val="61666A"/>
          <w:spacing w:val="-16"/>
          <w:w w:val="105"/>
          <w:sz w:val="21"/>
        </w:rPr>
        <w:t> </w:t>
      </w:r>
      <w:r>
        <w:rPr>
          <w:color w:val="61666A"/>
          <w:w w:val="105"/>
          <w:sz w:val="21"/>
        </w:rPr>
        <w:t>новой</w:t>
      </w:r>
      <w:r>
        <w:rPr>
          <w:color w:val="61666A"/>
          <w:spacing w:val="-16"/>
          <w:w w:val="105"/>
          <w:sz w:val="21"/>
        </w:rPr>
        <w:t> </w:t>
      </w:r>
      <w:r>
        <w:rPr>
          <w:color w:val="61666A"/>
          <w:w w:val="105"/>
          <w:sz w:val="21"/>
        </w:rPr>
        <w:t>экономики</w:t>
      </w:r>
      <w:r>
        <w:rPr>
          <w:color w:val="61666A"/>
          <w:spacing w:val="-16"/>
          <w:w w:val="105"/>
          <w:sz w:val="21"/>
        </w:rPr>
        <w:t> </w:t>
      </w:r>
      <w:r>
        <w:rPr>
          <w:color w:val="61666A"/>
          <w:w w:val="105"/>
          <w:sz w:val="21"/>
        </w:rPr>
        <w:t>и</w:t>
      </w:r>
      <w:r>
        <w:rPr>
          <w:color w:val="61666A"/>
          <w:spacing w:val="-16"/>
          <w:w w:val="105"/>
          <w:sz w:val="21"/>
        </w:rPr>
        <w:t> </w:t>
      </w:r>
      <w:r>
        <w:rPr>
          <w:color w:val="61666A"/>
          <w:w w:val="105"/>
          <w:sz w:val="21"/>
        </w:rPr>
        <w:t>этики</w:t>
      </w:r>
      <w:r>
        <w:rPr>
          <w:rFonts w:ascii="Tahoma" w:hAnsi="Tahoma"/>
          <w:color w:val="61666A"/>
          <w:w w:val="105"/>
          <w:sz w:val="21"/>
        </w:rPr>
        <w:t>,</w:t>
      </w:r>
      <w:r>
        <w:rPr>
          <w:rFonts w:ascii="Tahoma" w:hAnsi="Tahoma"/>
          <w:color w:val="61666A"/>
          <w:spacing w:val="-18"/>
          <w:w w:val="105"/>
          <w:sz w:val="21"/>
        </w:rPr>
        <w:t> </w:t>
      </w:r>
      <w:r>
        <w:rPr>
          <w:color w:val="61666A"/>
          <w:w w:val="105"/>
          <w:sz w:val="21"/>
        </w:rPr>
        <w:t>обеспечивая </w:t>
      </w:r>
      <w:r>
        <w:rPr>
          <w:color w:val="61666A"/>
          <w:sz w:val="21"/>
        </w:rPr>
        <w:t>согласованность рекомендаций с общей философией устойчивого развития</w:t>
      </w:r>
      <w:r>
        <w:rPr>
          <w:rFonts w:ascii="Tahoma" w:hAnsi="Tahoma"/>
          <w:color w:val="61666A"/>
          <w:sz w:val="21"/>
        </w:rPr>
        <w:t>. </w:t>
      </w:r>
      <w:r>
        <w:rPr>
          <w:color w:val="61666A"/>
          <w:sz w:val="21"/>
        </w:rPr>
        <w:t>Особое</w:t>
      </w:r>
    </w:p>
    <w:p>
      <w:pPr>
        <w:spacing w:before="4"/>
        <w:ind w:left="635" w:right="0" w:firstLine="0"/>
        <w:jc w:val="left"/>
        <w:rPr>
          <w:rFonts w:ascii="Tahoma" w:hAnsi="Tahoma"/>
          <w:sz w:val="21"/>
        </w:rPr>
      </w:pPr>
      <w:r>
        <w:rPr>
          <w:color w:val="61666A"/>
          <w:sz w:val="21"/>
        </w:rPr>
        <w:t>внимание</w:t>
      </w:r>
      <w:r>
        <w:rPr>
          <w:color w:val="61666A"/>
          <w:spacing w:val="25"/>
          <w:sz w:val="21"/>
        </w:rPr>
        <w:t> </w:t>
      </w:r>
      <w:r>
        <w:rPr>
          <w:color w:val="61666A"/>
          <w:sz w:val="21"/>
        </w:rPr>
        <w:t>уделить</w:t>
      </w:r>
      <w:r>
        <w:rPr>
          <w:color w:val="61666A"/>
          <w:spacing w:val="25"/>
          <w:sz w:val="21"/>
        </w:rPr>
        <w:t> </w:t>
      </w:r>
      <w:r>
        <w:rPr>
          <w:color w:val="61666A"/>
          <w:sz w:val="21"/>
        </w:rPr>
        <w:t>профилактике</w:t>
      </w:r>
      <w:r>
        <w:rPr>
          <w:color w:val="61666A"/>
          <w:spacing w:val="26"/>
          <w:sz w:val="21"/>
        </w:rPr>
        <w:t> </w:t>
      </w:r>
      <w:r>
        <w:rPr>
          <w:color w:val="61666A"/>
          <w:sz w:val="21"/>
        </w:rPr>
        <w:t>и</w:t>
      </w:r>
      <w:r>
        <w:rPr>
          <w:color w:val="61666A"/>
          <w:spacing w:val="25"/>
          <w:sz w:val="21"/>
        </w:rPr>
        <w:t> </w:t>
      </w:r>
      <w:r>
        <w:rPr>
          <w:color w:val="61666A"/>
          <w:sz w:val="21"/>
        </w:rPr>
        <w:t>созданию</w:t>
      </w:r>
      <w:r>
        <w:rPr>
          <w:color w:val="61666A"/>
          <w:spacing w:val="26"/>
          <w:sz w:val="21"/>
        </w:rPr>
        <w:t> </w:t>
      </w:r>
      <w:r>
        <w:rPr>
          <w:color w:val="61666A"/>
          <w:sz w:val="21"/>
        </w:rPr>
        <w:t>среды</w:t>
      </w:r>
      <w:r>
        <w:rPr>
          <w:rFonts w:ascii="Tahoma" w:hAnsi="Tahoma"/>
          <w:color w:val="61666A"/>
          <w:sz w:val="21"/>
        </w:rPr>
        <w:t>,</w:t>
      </w:r>
      <w:r>
        <w:rPr>
          <w:rFonts w:ascii="Tahoma" w:hAnsi="Tahoma"/>
          <w:color w:val="61666A"/>
          <w:spacing w:val="23"/>
          <w:sz w:val="21"/>
        </w:rPr>
        <w:t> </w:t>
      </w:r>
      <w:r>
        <w:rPr>
          <w:color w:val="61666A"/>
          <w:sz w:val="21"/>
        </w:rPr>
        <w:t>поддерживающей</w:t>
      </w:r>
      <w:r>
        <w:rPr>
          <w:color w:val="61666A"/>
          <w:spacing w:val="25"/>
          <w:sz w:val="21"/>
        </w:rPr>
        <w:t> </w:t>
      </w:r>
      <w:r>
        <w:rPr>
          <w:color w:val="61666A"/>
          <w:sz w:val="21"/>
        </w:rPr>
        <w:t>здоровый</w:t>
      </w:r>
      <w:r>
        <w:rPr>
          <w:color w:val="61666A"/>
          <w:spacing w:val="26"/>
          <w:sz w:val="21"/>
        </w:rPr>
        <w:t> </w:t>
      </w:r>
      <w:r>
        <w:rPr>
          <w:color w:val="61666A"/>
          <w:spacing w:val="-2"/>
          <w:sz w:val="21"/>
        </w:rPr>
        <w:t>выбор</w:t>
      </w:r>
      <w:r>
        <w:rPr>
          <w:rFonts w:ascii="Tahoma" w:hAnsi="Tahoma"/>
          <w:color w:val="61666A"/>
          <w:spacing w:val="-2"/>
          <w:sz w:val="21"/>
        </w:rPr>
        <w:t>.</w:t>
      </w:r>
    </w:p>
    <w:p>
      <w:pPr>
        <w:spacing w:line="297" w:lineRule="auto" w:before="253"/>
        <w:ind w:left="305" w:right="0" w:firstLine="0"/>
        <w:jc w:val="left"/>
        <w:rPr>
          <w:rFonts w:ascii="Arial" w:hAnsi="Arial"/>
          <w:b/>
          <w:sz w:val="30"/>
        </w:rPr>
      </w:pPr>
      <w:r>
        <w:rPr>
          <w:rFonts w:ascii="Arial" w:hAnsi="Arial"/>
          <w:b/>
          <w:color w:val="0E1115"/>
          <w:spacing w:val="-6"/>
          <w:sz w:val="29"/>
        </w:rPr>
        <w:t>Ко</w:t>
      </w:r>
      <w:r>
        <w:rPr>
          <w:rFonts w:ascii="Arial" w:hAnsi="Arial"/>
          <w:b/>
          <w:color w:val="0E1115"/>
          <w:spacing w:val="-6"/>
          <w:sz w:val="30"/>
        </w:rPr>
        <w:t>мпл</w:t>
      </w:r>
      <w:r>
        <w:rPr>
          <w:rFonts w:ascii="Arial" w:hAnsi="Arial"/>
          <w:b/>
          <w:color w:val="0E1115"/>
          <w:spacing w:val="-6"/>
          <w:sz w:val="29"/>
        </w:rPr>
        <w:t>е</w:t>
      </w:r>
      <w:r>
        <w:rPr>
          <w:rFonts w:ascii="Arial" w:hAnsi="Arial"/>
          <w:b/>
          <w:color w:val="0E1115"/>
          <w:spacing w:val="-6"/>
          <w:sz w:val="30"/>
        </w:rPr>
        <w:t>к</w:t>
      </w:r>
      <w:r>
        <w:rPr>
          <w:rFonts w:ascii="Arial" w:hAnsi="Arial"/>
          <w:b/>
          <w:color w:val="0E1115"/>
          <w:spacing w:val="-6"/>
          <w:sz w:val="29"/>
        </w:rPr>
        <w:t>с</w:t>
      </w:r>
      <w:r>
        <w:rPr>
          <w:rFonts w:ascii="Arial" w:hAnsi="Arial"/>
          <w:b/>
          <w:color w:val="0E1115"/>
          <w:spacing w:val="-6"/>
          <w:sz w:val="30"/>
        </w:rPr>
        <w:t>н</w:t>
      </w:r>
      <w:r>
        <w:rPr>
          <w:rFonts w:ascii="Arial" w:hAnsi="Arial"/>
          <w:b/>
          <w:color w:val="0E1115"/>
          <w:spacing w:val="-6"/>
          <w:sz w:val="29"/>
        </w:rPr>
        <w:t>а</w:t>
      </w:r>
      <w:r>
        <w:rPr>
          <w:rFonts w:ascii="Arial" w:hAnsi="Arial"/>
          <w:b/>
          <w:color w:val="0E1115"/>
          <w:spacing w:val="-6"/>
          <w:sz w:val="30"/>
        </w:rPr>
        <w:t>я м</w:t>
      </w:r>
      <w:r>
        <w:rPr>
          <w:rFonts w:ascii="Arial" w:hAnsi="Arial"/>
          <w:b/>
          <w:color w:val="0E1115"/>
          <w:spacing w:val="-6"/>
          <w:sz w:val="29"/>
        </w:rPr>
        <w:t>е</w:t>
      </w:r>
      <w:r>
        <w:rPr>
          <w:rFonts w:ascii="Arial" w:hAnsi="Arial"/>
          <w:b/>
          <w:color w:val="0E1115"/>
          <w:spacing w:val="-6"/>
          <w:sz w:val="30"/>
        </w:rPr>
        <w:t>ж</w:t>
      </w:r>
      <w:r>
        <w:rPr>
          <w:rFonts w:ascii="Arial" w:hAnsi="Arial"/>
          <w:b/>
          <w:color w:val="0E1115"/>
          <w:spacing w:val="-6"/>
          <w:sz w:val="29"/>
        </w:rPr>
        <w:t>о</w:t>
      </w:r>
      <w:r>
        <w:rPr>
          <w:rFonts w:ascii="Arial" w:hAnsi="Arial"/>
          <w:b/>
          <w:color w:val="0E1115"/>
          <w:spacing w:val="-6"/>
          <w:sz w:val="30"/>
        </w:rPr>
        <w:t>т</w:t>
      </w:r>
      <w:r>
        <w:rPr>
          <w:rFonts w:ascii="Arial" w:hAnsi="Arial"/>
          <w:b/>
          <w:color w:val="0E1115"/>
          <w:spacing w:val="-6"/>
          <w:sz w:val="29"/>
        </w:rPr>
        <w:t>рас</w:t>
      </w:r>
      <w:r>
        <w:rPr>
          <w:rFonts w:ascii="Arial" w:hAnsi="Arial"/>
          <w:b/>
          <w:color w:val="0E1115"/>
          <w:spacing w:val="-6"/>
          <w:sz w:val="30"/>
        </w:rPr>
        <w:t>л</w:t>
      </w:r>
      <w:r>
        <w:rPr>
          <w:rFonts w:ascii="Arial" w:hAnsi="Arial"/>
          <w:b/>
          <w:color w:val="0E1115"/>
          <w:spacing w:val="-6"/>
          <w:sz w:val="29"/>
        </w:rPr>
        <w:t>е</w:t>
      </w:r>
      <w:r>
        <w:rPr>
          <w:rFonts w:ascii="Arial" w:hAnsi="Arial"/>
          <w:b/>
          <w:color w:val="0E1115"/>
          <w:spacing w:val="-6"/>
          <w:sz w:val="30"/>
        </w:rPr>
        <w:t>в</w:t>
      </w:r>
      <w:r>
        <w:rPr>
          <w:rFonts w:ascii="Arial" w:hAnsi="Arial"/>
          <w:b/>
          <w:color w:val="0E1115"/>
          <w:spacing w:val="-6"/>
          <w:sz w:val="29"/>
        </w:rPr>
        <w:t>а</w:t>
      </w:r>
      <w:r>
        <w:rPr>
          <w:rFonts w:ascii="Arial" w:hAnsi="Arial"/>
          <w:b/>
          <w:color w:val="0E1115"/>
          <w:spacing w:val="-6"/>
          <w:sz w:val="30"/>
        </w:rPr>
        <w:t>я </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ра</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гия </w:t>
      </w:r>
      <w:r>
        <w:rPr>
          <w:rFonts w:ascii="Arial" w:hAnsi="Arial"/>
          <w:b/>
          <w:color w:val="0E1115"/>
          <w:spacing w:val="-6"/>
          <w:sz w:val="29"/>
        </w:rPr>
        <w:t>о</w:t>
      </w:r>
      <w:r>
        <w:rPr>
          <w:rFonts w:ascii="Arial" w:hAnsi="Arial"/>
          <w:b/>
          <w:color w:val="0E1115"/>
          <w:spacing w:val="-6"/>
          <w:sz w:val="30"/>
        </w:rPr>
        <w:t>зд</w:t>
      </w:r>
      <w:r>
        <w:rPr>
          <w:rFonts w:ascii="Arial" w:hAnsi="Arial"/>
          <w:b/>
          <w:color w:val="0E1115"/>
          <w:spacing w:val="-6"/>
          <w:sz w:val="29"/>
        </w:rPr>
        <w:t>оро</w:t>
      </w:r>
      <w:r>
        <w:rPr>
          <w:rFonts w:ascii="Arial" w:hAnsi="Arial"/>
          <w:b/>
          <w:color w:val="0E1115"/>
          <w:spacing w:val="-6"/>
          <w:sz w:val="30"/>
        </w:rPr>
        <w:t>вл</w:t>
      </w:r>
      <w:r>
        <w:rPr>
          <w:rFonts w:ascii="Arial" w:hAnsi="Arial"/>
          <w:b/>
          <w:color w:val="0E1115"/>
          <w:spacing w:val="-6"/>
          <w:sz w:val="29"/>
        </w:rPr>
        <w:t>е</w:t>
      </w:r>
      <w:r>
        <w:rPr>
          <w:rFonts w:ascii="Arial" w:hAnsi="Arial"/>
          <w:b/>
          <w:color w:val="0E1115"/>
          <w:spacing w:val="-6"/>
          <w:sz w:val="30"/>
        </w:rPr>
        <w:t>ния </w:t>
      </w:r>
      <w:r>
        <w:rPr>
          <w:rFonts w:ascii="Arial" w:hAnsi="Arial"/>
          <w:b/>
          <w:color w:val="0E1115"/>
          <w:spacing w:val="-6"/>
          <w:sz w:val="30"/>
        </w:rPr>
        <w:t>н</w:t>
      </w:r>
      <w:r>
        <w:rPr>
          <w:rFonts w:ascii="Arial" w:hAnsi="Arial"/>
          <w:b/>
          <w:color w:val="0E1115"/>
          <w:spacing w:val="-6"/>
          <w:sz w:val="29"/>
        </w:rPr>
        <w:t>асе</w:t>
      </w:r>
      <w:r>
        <w:rPr>
          <w:rFonts w:ascii="Arial" w:hAnsi="Arial"/>
          <w:b/>
          <w:color w:val="0E1115"/>
          <w:spacing w:val="-6"/>
          <w:sz w:val="30"/>
        </w:rPr>
        <w:t>л</w:t>
      </w:r>
      <w:r>
        <w:rPr>
          <w:rFonts w:ascii="Arial" w:hAnsi="Arial"/>
          <w:b/>
          <w:color w:val="0E1115"/>
          <w:spacing w:val="-6"/>
          <w:sz w:val="29"/>
        </w:rPr>
        <w:t>е</w:t>
      </w:r>
      <w:r>
        <w:rPr>
          <w:rFonts w:ascii="Arial" w:hAnsi="Arial"/>
          <w:b/>
          <w:color w:val="0E1115"/>
          <w:spacing w:val="-6"/>
          <w:sz w:val="30"/>
        </w:rPr>
        <w:t>ния</w:t>
      </w:r>
      <w:r>
        <w:rPr>
          <w:rFonts w:ascii="Tahoma" w:hAnsi="Tahoma"/>
          <w:b/>
          <w:color w:val="0E1115"/>
          <w:spacing w:val="-6"/>
          <w:sz w:val="30"/>
        </w:rPr>
        <w:t>: </w:t>
      </w:r>
      <w:r>
        <w:rPr>
          <w:rFonts w:ascii="Arial" w:hAnsi="Arial"/>
          <w:b/>
          <w:color w:val="0E1115"/>
          <w:spacing w:val="-2"/>
          <w:sz w:val="30"/>
        </w:rPr>
        <w:t>п</w:t>
      </w:r>
      <w:r>
        <w:rPr>
          <w:rFonts w:ascii="Arial" w:hAnsi="Arial"/>
          <w:b/>
          <w:color w:val="0E1115"/>
          <w:spacing w:val="-2"/>
          <w:sz w:val="29"/>
        </w:rPr>
        <w:t>р</w:t>
      </w:r>
      <w:r>
        <w:rPr>
          <w:rFonts w:ascii="Arial" w:hAnsi="Arial"/>
          <w:b/>
          <w:color w:val="0E1115"/>
          <w:spacing w:val="-2"/>
          <w:sz w:val="30"/>
        </w:rPr>
        <w:t>инципы</w:t>
      </w:r>
      <w:r>
        <w:rPr>
          <w:rFonts w:ascii="Tahoma" w:hAnsi="Tahoma"/>
          <w:b/>
          <w:color w:val="0E1115"/>
          <w:spacing w:val="-2"/>
          <w:sz w:val="30"/>
        </w:rPr>
        <w:t>,</w:t>
      </w:r>
      <w:r>
        <w:rPr>
          <w:rFonts w:ascii="Tahoma" w:hAnsi="Tahoma"/>
          <w:b/>
          <w:color w:val="0E1115"/>
          <w:spacing w:val="-27"/>
          <w:sz w:val="30"/>
        </w:rPr>
        <w:t> </w:t>
      </w:r>
      <w:r>
        <w:rPr>
          <w:rFonts w:ascii="Arial" w:hAnsi="Arial"/>
          <w:b/>
          <w:color w:val="0E1115"/>
          <w:spacing w:val="-2"/>
          <w:sz w:val="30"/>
        </w:rPr>
        <w:t>п</w:t>
      </w:r>
      <w:r>
        <w:rPr>
          <w:rFonts w:ascii="Arial" w:hAnsi="Arial"/>
          <w:b/>
          <w:color w:val="0E1115"/>
          <w:spacing w:val="-2"/>
          <w:sz w:val="29"/>
        </w:rPr>
        <w:t>ра</w:t>
      </w:r>
      <w:r>
        <w:rPr>
          <w:rFonts w:ascii="Arial" w:hAnsi="Arial"/>
          <w:b/>
          <w:color w:val="0E1115"/>
          <w:spacing w:val="-2"/>
          <w:sz w:val="30"/>
        </w:rPr>
        <w:t>вил</w:t>
      </w:r>
      <w:r>
        <w:rPr>
          <w:rFonts w:ascii="Arial" w:hAnsi="Arial"/>
          <w:b/>
          <w:color w:val="0E1115"/>
          <w:spacing w:val="-2"/>
          <w:sz w:val="29"/>
        </w:rPr>
        <w:t>а</w:t>
      </w:r>
      <w:r>
        <w:rPr>
          <w:rFonts w:ascii="Arial" w:hAnsi="Arial"/>
          <w:b/>
          <w:color w:val="0E1115"/>
          <w:spacing w:val="-13"/>
          <w:sz w:val="29"/>
        </w:rPr>
        <w:t> </w:t>
      </w:r>
      <w:r>
        <w:rPr>
          <w:rFonts w:ascii="Arial" w:hAnsi="Arial"/>
          <w:b/>
          <w:color w:val="0E1115"/>
          <w:spacing w:val="-2"/>
          <w:sz w:val="30"/>
        </w:rPr>
        <w:t>и</w:t>
      </w:r>
      <w:r>
        <w:rPr>
          <w:rFonts w:ascii="Arial" w:hAnsi="Arial"/>
          <w:b/>
          <w:color w:val="0E1115"/>
          <w:spacing w:val="-15"/>
          <w:sz w:val="30"/>
        </w:rPr>
        <w:t> </w:t>
      </w:r>
      <w:r>
        <w:rPr>
          <w:rFonts w:ascii="Arial" w:hAnsi="Arial"/>
          <w:b/>
          <w:color w:val="0E1115"/>
          <w:spacing w:val="-2"/>
          <w:sz w:val="30"/>
        </w:rPr>
        <w:t>ин</w:t>
      </w:r>
      <w:r>
        <w:rPr>
          <w:rFonts w:ascii="Arial" w:hAnsi="Arial"/>
          <w:b/>
          <w:color w:val="0E1115"/>
          <w:spacing w:val="-2"/>
          <w:sz w:val="29"/>
        </w:rPr>
        <w:t>с</w:t>
      </w:r>
      <w:r>
        <w:rPr>
          <w:rFonts w:ascii="Arial" w:hAnsi="Arial"/>
          <w:b/>
          <w:color w:val="0E1115"/>
          <w:spacing w:val="-2"/>
          <w:sz w:val="30"/>
        </w:rPr>
        <w:t>т</w:t>
      </w:r>
      <w:r>
        <w:rPr>
          <w:rFonts w:ascii="Arial" w:hAnsi="Arial"/>
          <w:b/>
          <w:color w:val="0E1115"/>
          <w:spacing w:val="-2"/>
          <w:sz w:val="29"/>
        </w:rPr>
        <w:t>ру</w:t>
      </w:r>
      <w:r>
        <w:rPr>
          <w:rFonts w:ascii="Arial" w:hAnsi="Arial"/>
          <w:b/>
          <w:color w:val="0E1115"/>
          <w:spacing w:val="-2"/>
          <w:sz w:val="30"/>
        </w:rPr>
        <w:t>кции</w:t>
      </w:r>
    </w:p>
    <w:p>
      <w:pPr>
        <w:pStyle w:val="BodyText"/>
        <w:spacing w:line="343" w:lineRule="auto" w:before="269"/>
        <w:ind w:left="305"/>
        <w:rPr>
          <w:rFonts w:ascii="Tahoma" w:hAnsi="Tahoma"/>
        </w:rPr>
      </w:pPr>
      <w:r>
        <w:rPr>
          <w:color w:val="0E1115"/>
          <w:w w:val="105"/>
        </w:rPr>
        <w:t>На</w:t>
      </w:r>
      <w:r>
        <w:rPr>
          <w:color w:val="0E1115"/>
          <w:spacing w:val="-19"/>
          <w:w w:val="105"/>
        </w:rPr>
        <w:t> </w:t>
      </w:r>
      <w:r>
        <w:rPr>
          <w:color w:val="0E1115"/>
          <w:w w:val="105"/>
        </w:rPr>
        <w:t>основе</w:t>
      </w:r>
      <w:r>
        <w:rPr>
          <w:color w:val="0E1115"/>
          <w:spacing w:val="-19"/>
          <w:w w:val="105"/>
        </w:rPr>
        <w:t> </w:t>
      </w:r>
      <w:r>
        <w:rPr>
          <w:color w:val="0E1115"/>
          <w:w w:val="105"/>
        </w:rPr>
        <w:t>анализа</w:t>
      </w:r>
      <w:r>
        <w:rPr>
          <w:color w:val="0E1115"/>
          <w:spacing w:val="-19"/>
          <w:w w:val="105"/>
        </w:rPr>
        <w:t> </w:t>
      </w:r>
      <w:r>
        <w:rPr>
          <w:color w:val="0E1115"/>
          <w:w w:val="105"/>
        </w:rPr>
        <w:t>всего</w:t>
      </w:r>
      <w:r>
        <w:rPr>
          <w:color w:val="0E1115"/>
          <w:spacing w:val="-19"/>
          <w:w w:val="105"/>
        </w:rPr>
        <w:t> </w:t>
      </w:r>
      <w:r>
        <w:rPr>
          <w:color w:val="0E1115"/>
          <w:w w:val="105"/>
        </w:rPr>
        <w:t>вышеизложенного</w:t>
      </w:r>
      <w:r>
        <w:rPr>
          <w:rFonts w:ascii="Tahoma" w:hAnsi="Tahoma"/>
          <w:color w:val="0E1115"/>
          <w:w w:val="105"/>
        </w:rPr>
        <w:t>,</w:t>
      </w:r>
      <w:r>
        <w:rPr>
          <w:rFonts w:ascii="Tahoma" w:hAnsi="Tahoma"/>
          <w:color w:val="0E1115"/>
          <w:spacing w:val="-20"/>
          <w:w w:val="105"/>
        </w:rPr>
        <w:t> </w:t>
      </w:r>
      <w:r>
        <w:rPr>
          <w:color w:val="0E1115"/>
          <w:w w:val="105"/>
        </w:rPr>
        <w:t>вот</w:t>
      </w:r>
      <w:r>
        <w:rPr>
          <w:color w:val="0E1115"/>
          <w:spacing w:val="-19"/>
          <w:w w:val="105"/>
        </w:rPr>
        <w:t> </w:t>
      </w:r>
      <w:r>
        <w:rPr>
          <w:color w:val="0E1115"/>
          <w:w w:val="105"/>
        </w:rPr>
        <w:t>развернутая</w:t>
      </w:r>
      <w:r>
        <w:rPr>
          <w:color w:val="0E1115"/>
          <w:spacing w:val="-19"/>
          <w:w w:val="105"/>
        </w:rPr>
        <w:t> </w:t>
      </w:r>
      <w:r>
        <w:rPr>
          <w:color w:val="0E1115"/>
          <w:w w:val="105"/>
        </w:rPr>
        <w:t>дорожная</w:t>
      </w:r>
      <w:r>
        <w:rPr>
          <w:color w:val="0E1115"/>
          <w:spacing w:val="-19"/>
          <w:w w:val="105"/>
        </w:rPr>
        <w:t> </w:t>
      </w:r>
      <w:r>
        <w:rPr>
          <w:color w:val="0E1115"/>
          <w:w w:val="105"/>
        </w:rPr>
        <w:t>карта</w:t>
      </w:r>
      <w:r>
        <w:rPr>
          <w:color w:val="0E1115"/>
          <w:spacing w:val="-19"/>
          <w:w w:val="105"/>
        </w:rPr>
        <w:t> </w:t>
      </w:r>
      <w:r>
        <w:rPr>
          <w:color w:val="0E1115"/>
          <w:w w:val="105"/>
        </w:rPr>
        <w:t>по каждому пункту</w:t>
      </w:r>
      <w:r>
        <w:rPr>
          <w:rFonts w:ascii="Tahoma" w:hAnsi="Tahoma"/>
          <w:color w:val="0E1115"/>
          <w:w w:val="105"/>
        </w:rPr>
        <w:t>.</w:t>
      </w:r>
    </w:p>
    <w:p>
      <w:pPr>
        <w:pStyle w:val="BodyText"/>
        <w:rPr>
          <w:rFonts w:ascii="Tahoma"/>
        </w:rPr>
      </w:pPr>
    </w:p>
    <w:p>
      <w:pPr>
        <w:pStyle w:val="BodyText"/>
        <w:rPr>
          <w:rFonts w:ascii="Tahoma"/>
        </w:rPr>
      </w:pPr>
    </w:p>
    <w:p>
      <w:pPr>
        <w:pStyle w:val="BodyText"/>
        <w:spacing w:before="96"/>
        <w:rPr>
          <w:rFonts w:ascii="Tahoma"/>
        </w:rPr>
      </w:pPr>
    </w:p>
    <w:p>
      <w:pPr>
        <w:pStyle w:val="ListParagraph"/>
        <w:numPr>
          <w:ilvl w:val="0"/>
          <w:numId w:val="155"/>
        </w:numPr>
        <w:tabs>
          <w:tab w:pos="538" w:val="left" w:leader="none"/>
        </w:tabs>
        <w:spacing w:line="240" w:lineRule="auto" w:before="1" w:after="0"/>
        <w:ind w:left="538" w:right="0" w:hanging="233"/>
        <w:jc w:val="left"/>
        <w:rPr>
          <w:rFonts w:ascii="Arial" w:hAnsi="Arial"/>
          <w:b/>
          <w:sz w:val="24"/>
        </w:rPr>
      </w:pP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з</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Tahoma" w:hAnsi="Tahoma"/>
          <w:b/>
          <w:color w:val="0E1115"/>
          <w:w w:val="85"/>
          <w:sz w:val="24"/>
        </w:rPr>
        <w:t>:</w:t>
      </w:r>
      <w:r>
        <w:rPr>
          <w:rFonts w:ascii="Tahoma" w:hAnsi="Tahoma"/>
          <w:b/>
          <w:color w:val="0E1115"/>
          <w:spacing w:val="32"/>
          <w:sz w:val="24"/>
        </w:rPr>
        <w:t> </w:t>
      </w:r>
      <w:r>
        <w:rPr>
          <w:rFonts w:ascii="Arial" w:hAnsi="Arial"/>
          <w:b/>
          <w:color w:val="0E1115"/>
          <w:w w:val="85"/>
          <w:sz w:val="27"/>
        </w:rPr>
        <w:t>Вос</w:t>
      </w:r>
      <w:r>
        <w:rPr>
          <w:rFonts w:ascii="Arial" w:hAnsi="Arial"/>
          <w:b/>
          <w:color w:val="0E1115"/>
          <w:w w:val="85"/>
          <w:sz w:val="24"/>
        </w:rPr>
        <w:t>пит</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27"/>
          <w:sz w:val="27"/>
        </w:rPr>
        <w:t> </w:t>
      </w:r>
      <w:r>
        <w:rPr>
          <w:rFonts w:ascii="Arial" w:hAnsi="Arial"/>
          <w:b/>
          <w:color w:val="0E1115"/>
          <w:w w:val="85"/>
          <w:sz w:val="24"/>
        </w:rPr>
        <w:t>к</w:t>
      </w:r>
      <w:r>
        <w:rPr>
          <w:rFonts w:ascii="Arial" w:hAnsi="Arial"/>
          <w:b/>
          <w:color w:val="0E1115"/>
          <w:w w:val="85"/>
          <w:sz w:val="27"/>
        </w:rPr>
        <w:t>у</w:t>
      </w:r>
      <w:r>
        <w:rPr>
          <w:rFonts w:ascii="Arial" w:hAnsi="Arial"/>
          <w:b/>
          <w:color w:val="0E1115"/>
          <w:w w:val="85"/>
          <w:sz w:val="24"/>
        </w:rPr>
        <w:t>льт</w:t>
      </w:r>
      <w:r>
        <w:rPr>
          <w:rFonts w:ascii="Arial" w:hAnsi="Arial"/>
          <w:b/>
          <w:color w:val="0E1115"/>
          <w:w w:val="85"/>
          <w:sz w:val="27"/>
        </w:rPr>
        <w:t>ур</w:t>
      </w:r>
      <w:r>
        <w:rPr>
          <w:rFonts w:ascii="Arial" w:hAnsi="Arial"/>
          <w:b/>
          <w:color w:val="0E1115"/>
          <w:w w:val="85"/>
          <w:sz w:val="24"/>
        </w:rPr>
        <w:t>ы</w:t>
      </w:r>
      <w:r>
        <w:rPr>
          <w:rFonts w:ascii="Arial" w:hAnsi="Arial"/>
          <w:b/>
          <w:color w:val="0E1115"/>
          <w:spacing w:val="35"/>
          <w:sz w:val="24"/>
        </w:rPr>
        <w:t> </w:t>
      </w:r>
      <w:r>
        <w:rPr>
          <w:rFonts w:ascii="Arial" w:hAnsi="Arial"/>
          <w:b/>
          <w:color w:val="0E1115"/>
          <w:spacing w:val="-2"/>
          <w:w w:val="85"/>
          <w:sz w:val="24"/>
        </w:rPr>
        <w:t>зд</w:t>
      </w:r>
      <w:r>
        <w:rPr>
          <w:rFonts w:ascii="Arial" w:hAnsi="Arial"/>
          <w:b/>
          <w:color w:val="0E1115"/>
          <w:spacing w:val="-2"/>
          <w:w w:val="85"/>
          <w:sz w:val="27"/>
        </w:rPr>
        <w:t>оро</w:t>
      </w:r>
      <w:r>
        <w:rPr>
          <w:rFonts w:ascii="Arial" w:hAnsi="Arial"/>
          <w:b/>
          <w:color w:val="0E1115"/>
          <w:spacing w:val="-2"/>
          <w:w w:val="85"/>
          <w:sz w:val="24"/>
        </w:rPr>
        <w:t>вья</w:t>
      </w:r>
    </w:p>
    <w:p>
      <w:pPr>
        <w:pStyle w:val="BodyText"/>
        <w:spacing w:before="73"/>
        <w:rPr>
          <w:rFonts w:ascii="Arial"/>
          <w:b/>
        </w:rPr>
      </w:pPr>
    </w:p>
    <w:p>
      <w:pPr>
        <w:pStyle w:val="BodyText"/>
        <w:ind w:left="305"/>
        <w:rPr>
          <w:rFonts w:ascii="Tahoma" w:hAnsi="Tahoma"/>
        </w:rPr>
      </w:pPr>
      <w:r>
        <w:rPr>
          <w:rFonts w:ascii="Arial" w:hAnsi="Arial"/>
          <w:b/>
          <w:color w:val="0E1115"/>
          <w:sz w:val="27"/>
        </w:rPr>
        <w:t>Пр</w:t>
      </w:r>
      <w:r>
        <w:rPr>
          <w:rFonts w:ascii="Arial" w:hAnsi="Arial"/>
          <w:b/>
          <w:color w:val="0E1115"/>
        </w:rPr>
        <w:t>инцип</w:t>
      </w:r>
      <w:r>
        <w:rPr>
          <w:rFonts w:ascii="Tahoma" w:hAnsi="Tahoma"/>
          <w:b/>
          <w:color w:val="0E1115"/>
        </w:rPr>
        <w:t>:</w:t>
      </w:r>
      <w:r>
        <w:rPr>
          <w:rFonts w:ascii="Tahoma" w:hAnsi="Tahoma"/>
          <w:b/>
          <w:color w:val="0E1115"/>
          <w:spacing w:val="5"/>
        </w:rPr>
        <w:t> </w:t>
      </w:r>
      <w:r>
        <w:rPr>
          <w:color w:val="0E1115"/>
        </w:rPr>
        <w:t>Здоровье</w:t>
      </w:r>
      <w:r>
        <w:rPr>
          <w:color w:val="0E1115"/>
          <w:spacing w:val="3"/>
        </w:rPr>
        <w:t> </w:t>
      </w:r>
      <w:r>
        <w:rPr>
          <w:rFonts w:ascii="Tahoma" w:hAnsi="Tahoma"/>
          <w:color w:val="0E1115"/>
        </w:rPr>
        <w:t>— </w:t>
      </w:r>
      <w:r>
        <w:rPr>
          <w:color w:val="0E1115"/>
        </w:rPr>
        <w:t>это</w:t>
      </w:r>
      <w:r>
        <w:rPr>
          <w:color w:val="0E1115"/>
          <w:spacing w:val="3"/>
        </w:rPr>
        <w:t> </w:t>
      </w:r>
      <w:r>
        <w:rPr>
          <w:color w:val="0E1115"/>
        </w:rPr>
        <w:t>навык</w:t>
      </w:r>
      <w:r>
        <w:rPr>
          <w:rFonts w:ascii="Tahoma" w:hAnsi="Tahoma"/>
          <w:color w:val="0E1115"/>
        </w:rPr>
        <w:t>,</w:t>
      </w:r>
      <w:r>
        <w:rPr>
          <w:rFonts w:ascii="Tahoma" w:hAnsi="Tahoma"/>
          <w:color w:val="0E1115"/>
          <w:spacing w:val="-1"/>
        </w:rPr>
        <w:t> </w:t>
      </w:r>
      <w:r>
        <w:rPr>
          <w:color w:val="0E1115"/>
        </w:rPr>
        <w:t>которому</w:t>
      </w:r>
      <w:r>
        <w:rPr>
          <w:color w:val="0E1115"/>
          <w:spacing w:val="4"/>
        </w:rPr>
        <w:t> </w:t>
      </w:r>
      <w:r>
        <w:rPr>
          <w:color w:val="0E1115"/>
        </w:rPr>
        <w:t>нужно</w:t>
      </w:r>
      <w:r>
        <w:rPr>
          <w:color w:val="0E1115"/>
          <w:spacing w:val="3"/>
        </w:rPr>
        <w:t> </w:t>
      </w:r>
      <w:r>
        <w:rPr>
          <w:color w:val="0E1115"/>
        </w:rPr>
        <w:t>учить</w:t>
      </w:r>
      <w:r>
        <w:rPr>
          <w:color w:val="0E1115"/>
          <w:spacing w:val="3"/>
        </w:rPr>
        <w:t> </w:t>
      </w:r>
      <w:r>
        <w:rPr>
          <w:color w:val="0E1115"/>
        </w:rPr>
        <w:t>с</w:t>
      </w:r>
      <w:r>
        <w:rPr>
          <w:color w:val="0E1115"/>
          <w:spacing w:val="3"/>
        </w:rPr>
        <w:t> </w:t>
      </w:r>
      <w:r>
        <w:rPr>
          <w:color w:val="0E1115"/>
          <w:spacing w:val="-2"/>
        </w:rPr>
        <w:t>детства</w:t>
      </w:r>
      <w:r>
        <w:rPr>
          <w:rFonts w:ascii="Tahoma" w:hAnsi="Tahoma"/>
          <w:color w:val="0E1115"/>
          <w:spacing w:val="-2"/>
        </w:rPr>
        <w:t>.</w:t>
      </w:r>
    </w:p>
    <w:p>
      <w:pPr>
        <w:pStyle w:val="BodyText"/>
        <w:spacing w:line="348" w:lineRule="auto" w:before="138"/>
        <w:ind w:left="305" w:right="375"/>
        <w:rPr>
          <w:rFonts w:ascii="Tahoma" w:hAnsi="Tahoma"/>
        </w:rPr>
      </w:pPr>
      <w:r>
        <w:rPr>
          <w:color w:val="0E1115"/>
          <w:w w:val="105"/>
        </w:rPr>
        <w:t>Образовательная</w:t>
      </w:r>
      <w:r>
        <w:rPr>
          <w:color w:val="0E1115"/>
          <w:spacing w:val="-19"/>
          <w:w w:val="105"/>
        </w:rPr>
        <w:t> </w:t>
      </w:r>
      <w:r>
        <w:rPr>
          <w:color w:val="0E1115"/>
          <w:w w:val="105"/>
        </w:rPr>
        <w:t>система</w:t>
      </w:r>
      <w:r>
        <w:rPr>
          <w:color w:val="0E1115"/>
          <w:spacing w:val="-19"/>
          <w:w w:val="105"/>
        </w:rPr>
        <w:t> </w:t>
      </w:r>
      <w:r>
        <w:rPr>
          <w:color w:val="0E1115"/>
          <w:w w:val="105"/>
        </w:rPr>
        <w:t>должна</w:t>
      </w:r>
      <w:r>
        <w:rPr>
          <w:color w:val="0E1115"/>
          <w:spacing w:val="-19"/>
          <w:w w:val="105"/>
        </w:rPr>
        <w:t> </w:t>
      </w:r>
      <w:r>
        <w:rPr>
          <w:color w:val="0E1115"/>
          <w:w w:val="105"/>
        </w:rPr>
        <w:t>выращивать</w:t>
      </w:r>
      <w:r>
        <w:rPr>
          <w:color w:val="0E1115"/>
          <w:spacing w:val="-19"/>
          <w:w w:val="105"/>
        </w:rPr>
        <w:t> </w:t>
      </w:r>
      <w:r>
        <w:rPr>
          <w:color w:val="0E1115"/>
          <w:w w:val="105"/>
        </w:rPr>
        <w:t>осознанное</w:t>
      </w:r>
      <w:r>
        <w:rPr>
          <w:color w:val="0E1115"/>
          <w:spacing w:val="-19"/>
          <w:w w:val="105"/>
        </w:rPr>
        <w:t> </w:t>
      </w:r>
      <w:r>
        <w:rPr>
          <w:color w:val="0E1115"/>
          <w:w w:val="105"/>
        </w:rPr>
        <w:t>отношение</w:t>
      </w:r>
      <w:r>
        <w:rPr>
          <w:color w:val="0E1115"/>
          <w:spacing w:val="-19"/>
          <w:w w:val="105"/>
        </w:rPr>
        <w:t> </w:t>
      </w:r>
      <w:r>
        <w:rPr>
          <w:color w:val="0E1115"/>
          <w:w w:val="105"/>
        </w:rPr>
        <w:t>к</w:t>
      </w:r>
      <w:r>
        <w:rPr>
          <w:color w:val="0E1115"/>
          <w:spacing w:val="-19"/>
          <w:w w:val="105"/>
        </w:rPr>
        <w:t> </w:t>
      </w:r>
      <w:r>
        <w:rPr>
          <w:color w:val="0E1115"/>
          <w:w w:val="105"/>
        </w:rPr>
        <w:t>своему телу</w:t>
      </w:r>
      <w:r>
        <w:rPr>
          <w:rFonts w:ascii="Tahoma" w:hAnsi="Tahoma"/>
          <w:color w:val="0E1115"/>
          <w:w w:val="105"/>
        </w:rPr>
        <w:t>,</w:t>
      </w:r>
      <w:r>
        <w:rPr>
          <w:rFonts w:ascii="Tahoma" w:hAnsi="Tahoma"/>
          <w:color w:val="0E1115"/>
          <w:spacing w:val="-5"/>
          <w:w w:val="105"/>
        </w:rPr>
        <w:t> </w:t>
      </w:r>
      <w:r>
        <w:rPr>
          <w:color w:val="0E1115"/>
          <w:w w:val="105"/>
        </w:rPr>
        <w:t>психике</w:t>
      </w:r>
      <w:r>
        <w:rPr>
          <w:color w:val="0E1115"/>
          <w:spacing w:val="-1"/>
          <w:w w:val="105"/>
        </w:rPr>
        <w:t> </w:t>
      </w:r>
      <w:r>
        <w:rPr>
          <w:color w:val="0E1115"/>
          <w:w w:val="105"/>
        </w:rPr>
        <w:t>и</w:t>
      </w:r>
      <w:r>
        <w:rPr>
          <w:color w:val="0E1115"/>
          <w:spacing w:val="-1"/>
          <w:w w:val="105"/>
        </w:rPr>
        <w:t> </w:t>
      </w:r>
      <w:r>
        <w:rPr>
          <w:color w:val="0E1115"/>
          <w:w w:val="105"/>
        </w:rPr>
        <w:t>окружающей</w:t>
      </w:r>
      <w:r>
        <w:rPr>
          <w:color w:val="0E1115"/>
          <w:spacing w:val="-1"/>
          <w:w w:val="105"/>
        </w:rPr>
        <w:t> </w:t>
      </w:r>
      <w:r>
        <w:rPr>
          <w:color w:val="0E1115"/>
          <w:w w:val="105"/>
        </w:rPr>
        <w:t>среде</w:t>
      </w:r>
      <w:r>
        <w:rPr>
          <w:rFonts w:ascii="Tahoma" w:hAnsi="Tahoma"/>
          <w:color w:val="0E1115"/>
          <w:w w:val="105"/>
        </w:rPr>
        <w:t>.</w:t>
      </w:r>
    </w:p>
    <w:p>
      <w:pPr>
        <w:spacing w:before="224"/>
        <w:ind w:left="305" w:right="0" w:firstLine="0"/>
        <w:jc w:val="left"/>
        <w:rPr>
          <w:rFonts w:ascii="Tahoma" w:hAnsi="Tahoma"/>
          <w:b/>
          <w:sz w:val="24"/>
        </w:rPr>
      </w:pPr>
      <w:r>
        <w:rPr>
          <w:rFonts w:ascii="Arial" w:hAnsi="Arial"/>
          <w:b/>
          <w:color w:val="0E1115"/>
          <w:w w:val="85"/>
          <w:sz w:val="27"/>
        </w:rPr>
        <w:t>Пра</w:t>
      </w:r>
      <w:r>
        <w:rPr>
          <w:rFonts w:ascii="Arial" w:hAnsi="Arial"/>
          <w:b/>
          <w:color w:val="0E1115"/>
          <w:w w:val="85"/>
          <w:sz w:val="24"/>
        </w:rPr>
        <w:t>вил</w:t>
      </w:r>
      <w:r>
        <w:rPr>
          <w:rFonts w:ascii="Arial" w:hAnsi="Arial"/>
          <w:b/>
          <w:color w:val="0E1115"/>
          <w:w w:val="85"/>
          <w:sz w:val="27"/>
        </w:rPr>
        <w:t>а</w:t>
      </w:r>
      <w:r>
        <w:rPr>
          <w:rFonts w:ascii="Arial" w:hAnsi="Arial"/>
          <w:b/>
          <w:color w:val="0E1115"/>
          <w:spacing w:val="2"/>
          <w:sz w:val="27"/>
        </w:rPr>
        <w:t> </w:t>
      </w:r>
      <w:r>
        <w:rPr>
          <w:rFonts w:ascii="Arial" w:hAnsi="Arial"/>
          <w:b/>
          <w:color w:val="0E1115"/>
          <w:w w:val="85"/>
          <w:sz w:val="24"/>
        </w:rPr>
        <w:t>и</w:t>
      </w:r>
      <w:r>
        <w:rPr>
          <w:rFonts w:ascii="Arial" w:hAnsi="Arial"/>
          <w:b/>
          <w:color w:val="0E1115"/>
          <w:spacing w:val="10"/>
          <w:sz w:val="24"/>
        </w:rPr>
        <w:t> </w:t>
      </w:r>
      <w:r>
        <w:rPr>
          <w:rFonts w:ascii="Arial" w:hAnsi="Arial"/>
          <w:b/>
          <w:color w:val="0E1115"/>
          <w:spacing w:val="-2"/>
          <w:w w:val="85"/>
          <w:sz w:val="24"/>
        </w:rPr>
        <w:t>ин</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кции</w:t>
      </w:r>
      <w:r>
        <w:rPr>
          <w:rFonts w:ascii="Tahoma" w:hAnsi="Tahoma"/>
          <w:b/>
          <w:color w:val="0E1115"/>
          <w:spacing w:val="-2"/>
          <w:w w:val="85"/>
          <w:sz w:val="24"/>
        </w:rPr>
        <w:t>:</w:t>
      </w:r>
    </w:p>
    <w:p>
      <w:pPr>
        <w:pStyle w:val="BodyText"/>
        <w:spacing w:before="59"/>
        <w:rPr>
          <w:rFonts w:ascii="Tahoma"/>
          <w:b/>
        </w:rPr>
      </w:pPr>
    </w:p>
    <w:p>
      <w:pPr>
        <w:pStyle w:val="ListParagraph"/>
        <w:numPr>
          <w:ilvl w:val="0"/>
          <w:numId w:val="156"/>
        </w:numPr>
        <w:tabs>
          <w:tab w:pos="575" w:val="left" w:leader="none"/>
        </w:tabs>
        <w:spacing w:line="240" w:lineRule="auto" w:before="1" w:after="0"/>
        <w:ind w:left="575" w:right="0" w:hanging="255"/>
        <w:jc w:val="left"/>
        <w:rPr>
          <w:rFonts w:ascii="Arial" w:hAnsi="Arial"/>
          <w:b/>
          <w:sz w:val="27"/>
        </w:rPr>
      </w:pPr>
      <w:r>
        <w:rPr>
          <w:rFonts w:ascii="Arial" w:hAnsi="Arial"/>
          <w:b/>
          <w:color w:val="0E1115"/>
          <w:w w:val="85"/>
          <w:sz w:val="27"/>
        </w:rPr>
        <w:t>В</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д</w:t>
      </w:r>
      <w:r>
        <w:rPr>
          <w:rFonts w:ascii="Arial" w:hAnsi="Arial"/>
          <w:b/>
          <w:color w:val="0E1115"/>
          <w:w w:val="85"/>
          <w:sz w:val="27"/>
        </w:rPr>
        <w:t>ре</w:t>
      </w:r>
      <w:r>
        <w:rPr>
          <w:rFonts w:ascii="Arial" w:hAnsi="Arial"/>
          <w:b/>
          <w:color w:val="0E1115"/>
          <w:w w:val="85"/>
          <w:sz w:val="24"/>
        </w:rPr>
        <w:t>ни</w:t>
      </w:r>
      <w:r>
        <w:rPr>
          <w:rFonts w:ascii="Arial" w:hAnsi="Arial"/>
          <w:b/>
          <w:color w:val="0E1115"/>
          <w:w w:val="85"/>
          <w:sz w:val="27"/>
        </w:rPr>
        <w:t>е</w:t>
      </w:r>
      <w:r>
        <w:rPr>
          <w:rFonts w:ascii="Arial" w:hAnsi="Arial"/>
          <w:b/>
          <w:color w:val="0E1115"/>
          <w:spacing w:val="24"/>
          <w:sz w:val="27"/>
        </w:rPr>
        <w:t> </w:t>
      </w:r>
      <w:r>
        <w:rPr>
          <w:rFonts w:ascii="Arial" w:hAnsi="Arial"/>
          <w:b/>
          <w:color w:val="0E1115"/>
          <w:w w:val="85"/>
          <w:sz w:val="24"/>
        </w:rPr>
        <w:t>п</w:t>
      </w:r>
      <w:r>
        <w:rPr>
          <w:rFonts w:ascii="Arial" w:hAnsi="Arial"/>
          <w:b/>
          <w:color w:val="0E1115"/>
          <w:w w:val="85"/>
          <w:sz w:val="27"/>
        </w:rPr>
        <w:t>ре</w:t>
      </w:r>
      <w:r>
        <w:rPr>
          <w:rFonts w:ascii="Arial" w:hAnsi="Arial"/>
          <w:b/>
          <w:color w:val="0E1115"/>
          <w:w w:val="85"/>
          <w:sz w:val="24"/>
        </w:rPr>
        <w:t>дм</w:t>
      </w:r>
      <w:r>
        <w:rPr>
          <w:rFonts w:ascii="Arial" w:hAnsi="Arial"/>
          <w:b/>
          <w:color w:val="0E1115"/>
          <w:w w:val="85"/>
          <w:sz w:val="27"/>
        </w:rPr>
        <w:t>е</w:t>
      </w:r>
      <w:r>
        <w:rPr>
          <w:rFonts w:ascii="Arial" w:hAnsi="Arial"/>
          <w:b/>
          <w:color w:val="0E1115"/>
          <w:w w:val="85"/>
          <w:sz w:val="24"/>
        </w:rPr>
        <w:t>т</w:t>
      </w:r>
      <w:r>
        <w:rPr>
          <w:rFonts w:ascii="Arial" w:hAnsi="Arial"/>
          <w:b/>
          <w:color w:val="0E1115"/>
          <w:w w:val="85"/>
          <w:sz w:val="27"/>
        </w:rPr>
        <w:t>а</w:t>
      </w:r>
      <w:r>
        <w:rPr>
          <w:rFonts w:ascii="Arial" w:hAnsi="Arial"/>
          <w:b/>
          <w:color w:val="0E1115"/>
          <w:spacing w:val="25"/>
          <w:sz w:val="27"/>
        </w:rPr>
        <w:t> </w:t>
      </w:r>
      <w:r>
        <w:rPr>
          <w:rFonts w:ascii="Tahoma" w:hAnsi="Tahoma"/>
          <w:b/>
          <w:color w:val="0E1115"/>
          <w:w w:val="85"/>
          <w:sz w:val="24"/>
        </w:rPr>
        <w:t>«</w:t>
      </w:r>
      <w:r>
        <w:rPr>
          <w:rFonts w:ascii="Arial" w:hAnsi="Arial"/>
          <w:b/>
          <w:color w:val="0E1115"/>
          <w:w w:val="85"/>
          <w:sz w:val="27"/>
        </w:rPr>
        <w:t>Осо</w:t>
      </w:r>
      <w:r>
        <w:rPr>
          <w:rFonts w:ascii="Arial" w:hAnsi="Arial"/>
          <w:b/>
          <w:color w:val="0E1115"/>
          <w:w w:val="85"/>
          <w:sz w:val="24"/>
        </w:rPr>
        <w:t>зн</w:t>
      </w:r>
      <w:r>
        <w:rPr>
          <w:rFonts w:ascii="Arial" w:hAnsi="Arial"/>
          <w:b/>
          <w:color w:val="0E1115"/>
          <w:w w:val="85"/>
          <w:sz w:val="27"/>
        </w:rPr>
        <w:t>а</w:t>
      </w:r>
      <w:r>
        <w:rPr>
          <w:rFonts w:ascii="Arial" w:hAnsi="Arial"/>
          <w:b/>
          <w:color w:val="0E1115"/>
          <w:w w:val="85"/>
          <w:sz w:val="24"/>
        </w:rPr>
        <w:t>нн</w:t>
      </w:r>
      <w:r>
        <w:rPr>
          <w:rFonts w:ascii="Arial" w:hAnsi="Arial"/>
          <w:b/>
          <w:color w:val="0E1115"/>
          <w:w w:val="85"/>
          <w:sz w:val="27"/>
        </w:rPr>
        <w:t>ое</w:t>
      </w:r>
      <w:r>
        <w:rPr>
          <w:rFonts w:ascii="Arial" w:hAnsi="Arial"/>
          <w:b/>
          <w:color w:val="0E1115"/>
          <w:spacing w:val="25"/>
          <w:sz w:val="27"/>
        </w:rPr>
        <w:t> </w:t>
      </w:r>
      <w:r>
        <w:rPr>
          <w:rFonts w:ascii="Arial" w:hAnsi="Arial"/>
          <w:b/>
          <w:color w:val="0E1115"/>
          <w:w w:val="85"/>
          <w:sz w:val="24"/>
        </w:rPr>
        <w:t>зд</w:t>
      </w:r>
      <w:r>
        <w:rPr>
          <w:rFonts w:ascii="Arial" w:hAnsi="Arial"/>
          <w:b/>
          <w:color w:val="0E1115"/>
          <w:w w:val="85"/>
          <w:sz w:val="27"/>
        </w:rPr>
        <w:t>оро</w:t>
      </w:r>
      <w:r>
        <w:rPr>
          <w:rFonts w:ascii="Arial" w:hAnsi="Arial"/>
          <w:b/>
          <w:color w:val="0E1115"/>
          <w:w w:val="85"/>
          <w:sz w:val="24"/>
        </w:rPr>
        <w:t>вь</w:t>
      </w:r>
      <w:r>
        <w:rPr>
          <w:rFonts w:ascii="Arial" w:hAnsi="Arial"/>
          <w:b/>
          <w:color w:val="0E1115"/>
          <w:w w:val="85"/>
          <w:sz w:val="27"/>
        </w:rPr>
        <w:t>е</w:t>
      </w:r>
      <w:r>
        <w:rPr>
          <w:rFonts w:ascii="Tahoma" w:hAnsi="Tahoma"/>
          <w:b/>
          <w:color w:val="0E1115"/>
          <w:w w:val="85"/>
          <w:sz w:val="24"/>
        </w:rPr>
        <w:t>»</w:t>
      </w:r>
      <w:r>
        <w:rPr>
          <w:rFonts w:ascii="Tahoma" w:hAnsi="Tahoma"/>
          <w:b/>
          <w:color w:val="0E1115"/>
          <w:spacing w:val="30"/>
          <w:sz w:val="24"/>
        </w:rPr>
        <w:t> </w:t>
      </w:r>
      <w:r>
        <w:rPr>
          <w:rFonts w:ascii="Arial" w:hAnsi="Arial"/>
          <w:b/>
          <w:color w:val="0E1115"/>
          <w:w w:val="85"/>
          <w:sz w:val="24"/>
        </w:rPr>
        <w:t>в</w:t>
      </w:r>
      <w:r>
        <w:rPr>
          <w:rFonts w:ascii="Arial" w:hAnsi="Arial"/>
          <w:b/>
          <w:color w:val="0E1115"/>
          <w:spacing w:val="32"/>
          <w:sz w:val="24"/>
        </w:rPr>
        <w:t> </w:t>
      </w:r>
      <w:r>
        <w:rPr>
          <w:rFonts w:ascii="Arial" w:hAnsi="Arial"/>
          <w:b/>
          <w:color w:val="0E1115"/>
          <w:w w:val="85"/>
          <w:sz w:val="27"/>
        </w:rPr>
        <w:t>у</w:t>
      </w:r>
      <w:r>
        <w:rPr>
          <w:rFonts w:ascii="Arial" w:hAnsi="Arial"/>
          <w:b/>
          <w:color w:val="0E1115"/>
          <w:w w:val="85"/>
          <w:sz w:val="24"/>
        </w:rPr>
        <w:t>ч</w:t>
      </w:r>
      <w:r>
        <w:rPr>
          <w:rFonts w:ascii="Arial" w:hAnsi="Arial"/>
          <w:b/>
          <w:color w:val="0E1115"/>
          <w:w w:val="85"/>
          <w:sz w:val="27"/>
        </w:rPr>
        <w:t>е</w:t>
      </w:r>
      <w:r>
        <w:rPr>
          <w:rFonts w:ascii="Arial" w:hAnsi="Arial"/>
          <w:b/>
          <w:color w:val="0E1115"/>
          <w:w w:val="85"/>
          <w:sz w:val="24"/>
        </w:rPr>
        <w:t>бны</w:t>
      </w:r>
      <w:r>
        <w:rPr>
          <w:rFonts w:ascii="Arial" w:hAnsi="Arial"/>
          <w:b/>
          <w:color w:val="0E1115"/>
          <w:w w:val="85"/>
          <w:sz w:val="27"/>
        </w:rPr>
        <w:t>е</w:t>
      </w:r>
      <w:r>
        <w:rPr>
          <w:rFonts w:ascii="Arial" w:hAnsi="Arial"/>
          <w:b/>
          <w:color w:val="0E1115"/>
          <w:spacing w:val="25"/>
          <w:sz w:val="27"/>
        </w:rPr>
        <w:t> </w:t>
      </w:r>
      <w:r>
        <w:rPr>
          <w:rFonts w:ascii="Arial" w:hAnsi="Arial"/>
          <w:b/>
          <w:color w:val="0E1115"/>
          <w:w w:val="85"/>
          <w:sz w:val="24"/>
        </w:rPr>
        <w:t>пл</w:t>
      </w:r>
      <w:r>
        <w:rPr>
          <w:rFonts w:ascii="Arial" w:hAnsi="Arial"/>
          <w:b/>
          <w:color w:val="0E1115"/>
          <w:w w:val="85"/>
          <w:sz w:val="27"/>
        </w:rPr>
        <w:t>а</w:t>
      </w:r>
      <w:r>
        <w:rPr>
          <w:rFonts w:ascii="Arial" w:hAnsi="Arial"/>
          <w:b/>
          <w:color w:val="0E1115"/>
          <w:w w:val="85"/>
          <w:sz w:val="24"/>
        </w:rPr>
        <w:t>ны</w:t>
      </w:r>
      <w:r>
        <w:rPr>
          <w:rFonts w:ascii="Arial" w:hAnsi="Arial"/>
          <w:b/>
          <w:color w:val="0E1115"/>
          <w:spacing w:val="32"/>
          <w:sz w:val="24"/>
        </w:rPr>
        <w:t> </w:t>
      </w:r>
      <w:r>
        <w:rPr>
          <w:rFonts w:ascii="Arial" w:hAnsi="Arial"/>
          <w:b/>
          <w:color w:val="0E1115"/>
          <w:w w:val="85"/>
          <w:sz w:val="24"/>
        </w:rPr>
        <w:t>в</w:t>
      </w:r>
      <w:r>
        <w:rPr>
          <w:rFonts w:ascii="Arial" w:hAnsi="Arial"/>
          <w:b/>
          <w:color w:val="0E1115"/>
          <w:w w:val="85"/>
          <w:sz w:val="27"/>
        </w:rPr>
        <w:t>сех</w:t>
      </w:r>
      <w:r>
        <w:rPr>
          <w:rFonts w:ascii="Arial" w:hAnsi="Arial"/>
          <w:b/>
          <w:color w:val="0E1115"/>
          <w:spacing w:val="25"/>
          <w:sz w:val="27"/>
        </w:rPr>
        <w:t> </w:t>
      </w:r>
      <w:r>
        <w:rPr>
          <w:rFonts w:ascii="Arial" w:hAnsi="Arial"/>
          <w:b/>
          <w:color w:val="0E1115"/>
          <w:spacing w:val="-2"/>
          <w:w w:val="85"/>
          <w:sz w:val="27"/>
        </w:rPr>
        <w:t>уро</w:t>
      </w:r>
      <w:r>
        <w:rPr>
          <w:rFonts w:ascii="Arial" w:hAnsi="Arial"/>
          <w:b/>
          <w:color w:val="0E1115"/>
          <w:spacing w:val="-2"/>
          <w:w w:val="85"/>
          <w:sz w:val="24"/>
        </w:rPr>
        <w:t>вн</w:t>
      </w:r>
      <w:r>
        <w:rPr>
          <w:rFonts w:ascii="Arial" w:hAnsi="Arial"/>
          <w:b/>
          <w:color w:val="0E1115"/>
          <w:spacing w:val="-2"/>
          <w:w w:val="85"/>
          <w:sz w:val="27"/>
        </w:rPr>
        <w:t>ей</w:t>
      </w:r>
    </w:p>
    <w:p>
      <w:pPr>
        <w:spacing w:before="109"/>
        <w:ind w:left="575" w:right="0" w:firstLine="0"/>
        <w:jc w:val="left"/>
        <w:rPr>
          <w:rFonts w:ascii="Tahoma" w:hAnsi="Tahoma"/>
          <w:b/>
          <w:sz w:val="24"/>
        </w:rPr>
      </w:pPr>
      <w:r>
        <w:rPr>
          <w:rFonts w:ascii="Tahoma" w:hAnsi="Tahoma"/>
          <w:b/>
          <w:color w:val="0E1115"/>
          <w:spacing w:val="-10"/>
          <w:sz w:val="24"/>
        </w:rPr>
        <w:t>(</w:t>
      </w:r>
      <w:r>
        <w:rPr>
          <w:rFonts w:ascii="Arial" w:hAnsi="Arial"/>
          <w:b/>
          <w:color w:val="0E1115"/>
          <w:spacing w:val="-10"/>
          <w:sz w:val="24"/>
        </w:rPr>
        <w:t>д</w:t>
      </w:r>
      <w:r>
        <w:rPr>
          <w:rFonts w:ascii="Arial" w:hAnsi="Arial"/>
          <w:b/>
          <w:color w:val="0E1115"/>
          <w:spacing w:val="-10"/>
          <w:sz w:val="27"/>
        </w:rPr>
        <w:t>е</w:t>
      </w:r>
      <w:r>
        <w:rPr>
          <w:rFonts w:ascii="Arial" w:hAnsi="Arial"/>
          <w:b/>
          <w:color w:val="0E1115"/>
          <w:spacing w:val="-10"/>
          <w:sz w:val="24"/>
        </w:rPr>
        <w:t>т</w:t>
      </w:r>
      <w:r>
        <w:rPr>
          <w:rFonts w:ascii="Arial" w:hAnsi="Arial"/>
          <w:b/>
          <w:color w:val="0E1115"/>
          <w:spacing w:val="-10"/>
          <w:sz w:val="27"/>
        </w:rPr>
        <w:t>са</w:t>
      </w:r>
      <w:r>
        <w:rPr>
          <w:rFonts w:ascii="Arial" w:hAnsi="Arial"/>
          <w:b/>
          <w:color w:val="0E1115"/>
          <w:spacing w:val="-10"/>
          <w:sz w:val="24"/>
        </w:rPr>
        <w:t>д</w:t>
      </w:r>
      <w:r>
        <w:rPr>
          <w:rFonts w:ascii="Arial" w:hAnsi="Arial"/>
          <w:b/>
          <w:color w:val="0E1115"/>
          <w:spacing w:val="-5"/>
          <w:sz w:val="24"/>
        </w:rPr>
        <w:t> </w:t>
      </w:r>
      <w:r>
        <w:rPr>
          <w:rFonts w:ascii="Tahoma" w:hAnsi="Tahoma"/>
          <w:b/>
          <w:color w:val="0E1115"/>
          <w:spacing w:val="-10"/>
          <w:sz w:val="24"/>
        </w:rPr>
        <w:t>—</w:t>
      </w:r>
      <w:r>
        <w:rPr>
          <w:rFonts w:ascii="Tahoma" w:hAnsi="Tahoma"/>
          <w:b/>
          <w:color w:val="0E1115"/>
          <w:spacing w:val="-8"/>
          <w:sz w:val="24"/>
        </w:rPr>
        <w:t> </w:t>
      </w:r>
      <w:r>
        <w:rPr>
          <w:rFonts w:ascii="Arial" w:hAnsi="Arial"/>
          <w:b/>
          <w:color w:val="0E1115"/>
          <w:spacing w:val="-10"/>
          <w:sz w:val="24"/>
        </w:rPr>
        <w:t>шк</w:t>
      </w:r>
      <w:r>
        <w:rPr>
          <w:rFonts w:ascii="Arial" w:hAnsi="Arial"/>
          <w:b/>
          <w:color w:val="0E1115"/>
          <w:spacing w:val="-10"/>
          <w:sz w:val="27"/>
        </w:rPr>
        <w:t>о</w:t>
      </w:r>
      <w:r>
        <w:rPr>
          <w:rFonts w:ascii="Arial" w:hAnsi="Arial"/>
          <w:b/>
          <w:color w:val="0E1115"/>
          <w:spacing w:val="-10"/>
          <w:sz w:val="24"/>
        </w:rPr>
        <w:t>л</w:t>
      </w:r>
      <w:r>
        <w:rPr>
          <w:rFonts w:ascii="Arial" w:hAnsi="Arial"/>
          <w:b/>
          <w:color w:val="0E1115"/>
          <w:spacing w:val="-10"/>
          <w:sz w:val="27"/>
        </w:rPr>
        <w:t>а</w:t>
      </w:r>
      <w:r>
        <w:rPr>
          <w:rFonts w:ascii="Arial" w:hAnsi="Arial"/>
          <w:b/>
          <w:color w:val="0E1115"/>
          <w:spacing w:val="-13"/>
          <w:sz w:val="27"/>
        </w:rPr>
        <w:t> </w:t>
      </w:r>
      <w:r>
        <w:rPr>
          <w:rFonts w:ascii="Tahoma" w:hAnsi="Tahoma"/>
          <w:b/>
          <w:color w:val="0E1115"/>
          <w:spacing w:val="-10"/>
          <w:sz w:val="24"/>
        </w:rPr>
        <w:t>—</w:t>
      </w:r>
      <w:r>
        <w:rPr>
          <w:rFonts w:ascii="Tahoma" w:hAnsi="Tahoma"/>
          <w:b/>
          <w:color w:val="0E1115"/>
          <w:spacing w:val="-7"/>
          <w:sz w:val="24"/>
        </w:rPr>
        <w:t> </w:t>
      </w:r>
      <w:r>
        <w:rPr>
          <w:rFonts w:ascii="Arial" w:hAnsi="Arial"/>
          <w:b/>
          <w:color w:val="0E1115"/>
          <w:spacing w:val="-10"/>
          <w:sz w:val="27"/>
        </w:rPr>
        <w:t>у</w:t>
      </w:r>
      <w:r>
        <w:rPr>
          <w:rFonts w:ascii="Arial" w:hAnsi="Arial"/>
          <w:b/>
          <w:color w:val="0E1115"/>
          <w:spacing w:val="-10"/>
          <w:sz w:val="24"/>
        </w:rPr>
        <w:t>нив</w:t>
      </w:r>
      <w:r>
        <w:rPr>
          <w:rFonts w:ascii="Arial" w:hAnsi="Arial"/>
          <w:b/>
          <w:color w:val="0E1115"/>
          <w:spacing w:val="-10"/>
          <w:sz w:val="27"/>
        </w:rPr>
        <w:t>ерс</w:t>
      </w:r>
      <w:r>
        <w:rPr>
          <w:rFonts w:ascii="Arial" w:hAnsi="Arial"/>
          <w:b/>
          <w:color w:val="0E1115"/>
          <w:spacing w:val="-10"/>
          <w:sz w:val="24"/>
        </w:rPr>
        <w:t>ит</w:t>
      </w:r>
      <w:r>
        <w:rPr>
          <w:rFonts w:ascii="Arial" w:hAnsi="Arial"/>
          <w:b/>
          <w:color w:val="0E1115"/>
          <w:spacing w:val="-10"/>
          <w:sz w:val="27"/>
        </w:rPr>
        <w:t>е</w:t>
      </w:r>
      <w:r>
        <w:rPr>
          <w:rFonts w:ascii="Arial" w:hAnsi="Arial"/>
          <w:b/>
          <w:color w:val="0E1115"/>
          <w:spacing w:val="-10"/>
          <w:sz w:val="24"/>
        </w:rPr>
        <w:t>т</w:t>
      </w:r>
      <w:r>
        <w:rPr>
          <w:rFonts w:ascii="Tahoma" w:hAnsi="Tahoma"/>
          <w:b/>
          <w:color w:val="0E1115"/>
          <w:spacing w:val="-10"/>
          <w:sz w:val="24"/>
        </w:rPr>
        <w:t>).</w:t>
      </w:r>
    </w:p>
    <w:p>
      <w:pPr>
        <w:pStyle w:val="ListParagraph"/>
        <w:numPr>
          <w:ilvl w:val="1"/>
          <w:numId w:val="156"/>
        </w:numPr>
        <w:tabs>
          <w:tab w:pos="844" w:val="left" w:leader="none"/>
        </w:tabs>
        <w:spacing w:line="240" w:lineRule="auto" w:before="230" w:after="0"/>
        <w:ind w:left="844" w:right="0" w:hanging="262"/>
        <w:jc w:val="left"/>
        <w:rPr>
          <w:rFonts w:ascii="Tahoma" w:hAnsi="Tahoma"/>
          <w:sz w:val="24"/>
        </w:rPr>
      </w:pPr>
      <w:r>
        <w:rPr>
          <w:rFonts w:ascii="Arial" w:hAnsi="Arial"/>
          <w:b/>
          <w:color w:val="0E1115"/>
          <w:sz w:val="27"/>
        </w:rPr>
        <w:t>Со</w:t>
      </w:r>
      <w:r>
        <w:rPr>
          <w:rFonts w:ascii="Arial" w:hAnsi="Arial"/>
          <w:b/>
          <w:color w:val="0E1115"/>
          <w:sz w:val="24"/>
        </w:rPr>
        <w:t>д</w:t>
      </w:r>
      <w:r>
        <w:rPr>
          <w:rFonts w:ascii="Arial" w:hAnsi="Arial"/>
          <w:b/>
          <w:color w:val="0E1115"/>
          <w:sz w:val="27"/>
        </w:rPr>
        <w:t>ер</w:t>
      </w:r>
      <w:r>
        <w:rPr>
          <w:rFonts w:ascii="Arial" w:hAnsi="Arial"/>
          <w:b/>
          <w:color w:val="0E1115"/>
          <w:sz w:val="24"/>
        </w:rPr>
        <w:t>ж</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8"/>
          <w:sz w:val="24"/>
        </w:rPr>
        <w:t> </w:t>
      </w:r>
      <w:r>
        <w:rPr>
          <w:color w:val="0E1115"/>
          <w:sz w:val="24"/>
        </w:rPr>
        <w:t>Не</w:t>
      </w:r>
      <w:r>
        <w:rPr>
          <w:color w:val="0E1115"/>
          <w:spacing w:val="-10"/>
          <w:sz w:val="24"/>
        </w:rPr>
        <w:t> </w:t>
      </w:r>
      <w:r>
        <w:rPr>
          <w:color w:val="0E1115"/>
          <w:sz w:val="24"/>
        </w:rPr>
        <w:t>анатомия</w:t>
      </w:r>
      <w:r>
        <w:rPr>
          <w:rFonts w:ascii="Tahoma" w:hAnsi="Tahoma"/>
          <w:color w:val="0E1115"/>
          <w:sz w:val="24"/>
        </w:rPr>
        <w:t>,</w:t>
      </w:r>
      <w:r>
        <w:rPr>
          <w:rFonts w:ascii="Tahoma" w:hAnsi="Tahoma"/>
          <w:color w:val="0E1115"/>
          <w:spacing w:val="-13"/>
          <w:sz w:val="24"/>
        </w:rPr>
        <w:t> </w:t>
      </w:r>
      <w:r>
        <w:rPr>
          <w:color w:val="0E1115"/>
          <w:sz w:val="24"/>
        </w:rPr>
        <w:t>а</w:t>
      </w:r>
      <w:r>
        <w:rPr>
          <w:color w:val="0E1115"/>
          <w:spacing w:val="-10"/>
          <w:sz w:val="24"/>
        </w:rPr>
        <w:t> </w:t>
      </w:r>
      <w:r>
        <w:rPr>
          <w:color w:val="0E1115"/>
          <w:sz w:val="24"/>
        </w:rPr>
        <w:t>практики</w:t>
      </w:r>
      <w:r>
        <w:rPr>
          <w:rFonts w:ascii="Tahoma" w:hAnsi="Tahoma"/>
          <w:color w:val="0E1115"/>
          <w:sz w:val="24"/>
        </w:rPr>
        <w:t>:</w:t>
      </w:r>
      <w:r>
        <w:rPr>
          <w:rFonts w:ascii="Tahoma" w:hAnsi="Tahoma"/>
          <w:color w:val="0E1115"/>
          <w:spacing w:val="-13"/>
          <w:sz w:val="24"/>
        </w:rPr>
        <w:t> </w:t>
      </w:r>
      <w:r>
        <w:rPr>
          <w:color w:val="0E1115"/>
          <w:sz w:val="24"/>
        </w:rPr>
        <w:t>основы</w:t>
      </w:r>
      <w:r>
        <w:rPr>
          <w:color w:val="0E1115"/>
          <w:spacing w:val="-9"/>
          <w:sz w:val="24"/>
        </w:rPr>
        <w:t> </w:t>
      </w:r>
      <w:r>
        <w:rPr>
          <w:color w:val="0E1115"/>
          <w:sz w:val="24"/>
        </w:rPr>
        <w:t>питания</w:t>
      </w:r>
      <w:r>
        <w:rPr>
          <w:color w:val="0E1115"/>
          <w:spacing w:val="-10"/>
          <w:sz w:val="24"/>
        </w:rPr>
        <w:t> </w:t>
      </w:r>
      <w:r>
        <w:rPr>
          <w:rFonts w:ascii="Tahoma" w:hAnsi="Tahoma"/>
          <w:color w:val="0E1115"/>
          <w:sz w:val="24"/>
        </w:rPr>
        <w:t>(</w:t>
      </w:r>
      <w:r>
        <w:rPr>
          <w:color w:val="0E1115"/>
          <w:sz w:val="24"/>
        </w:rPr>
        <w:t>чтение</w:t>
      </w:r>
      <w:r>
        <w:rPr>
          <w:color w:val="0E1115"/>
          <w:spacing w:val="-10"/>
          <w:sz w:val="24"/>
        </w:rPr>
        <w:t> </w:t>
      </w:r>
      <w:r>
        <w:rPr>
          <w:color w:val="0E1115"/>
          <w:spacing w:val="-2"/>
          <w:sz w:val="24"/>
        </w:rPr>
        <w:t>этикеток</w:t>
      </w:r>
      <w:r>
        <w:rPr>
          <w:rFonts w:ascii="Tahoma" w:hAnsi="Tahoma"/>
          <w:color w:val="0E1115"/>
          <w:spacing w:val="-2"/>
          <w:sz w:val="24"/>
        </w:rPr>
        <w:t>,</w:t>
      </w:r>
    </w:p>
    <w:p>
      <w:pPr>
        <w:pStyle w:val="BodyText"/>
        <w:spacing w:line="343" w:lineRule="auto" w:before="122"/>
        <w:ind w:left="845"/>
        <w:rPr>
          <w:rFonts w:ascii="Tahoma" w:hAnsi="Tahoma"/>
        </w:rPr>
      </w:pPr>
      <w:r>
        <w:rPr>
          <w:color w:val="0E1115"/>
        </w:rPr>
        <w:t>приготовление простой здоровой пищи</w:t>
      </w:r>
      <w:r>
        <w:rPr>
          <w:rFonts w:ascii="Tahoma" w:hAnsi="Tahoma"/>
          <w:color w:val="0E1115"/>
        </w:rPr>
        <w:t>), </w:t>
      </w:r>
      <w:r>
        <w:rPr>
          <w:color w:val="0E1115"/>
        </w:rPr>
        <w:t>ментальная гигиена </w:t>
      </w:r>
      <w:r>
        <w:rPr>
          <w:rFonts w:ascii="Tahoma" w:hAnsi="Tahoma"/>
          <w:color w:val="0E1115"/>
        </w:rPr>
        <w:t>(</w:t>
      </w:r>
      <w:r>
        <w:rPr>
          <w:color w:val="0E1115"/>
        </w:rPr>
        <w:t>распознавание эмоций</w:t>
      </w:r>
      <w:r>
        <w:rPr>
          <w:rFonts w:ascii="Tahoma" w:hAnsi="Tahoma"/>
          <w:color w:val="0E1115"/>
        </w:rPr>
        <w:t>, </w:t>
      </w:r>
      <w:r>
        <w:rPr>
          <w:color w:val="0E1115"/>
        </w:rPr>
        <w:t>техники</w:t>
      </w:r>
      <w:r>
        <w:rPr>
          <w:color w:val="0E1115"/>
          <w:spacing w:val="40"/>
        </w:rPr>
        <w:t> </w:t>
      </w:r>
      <w:r>
        <w:rPr>
          <w:color w:val="0E1115"/>
        </w:rPr>
        <w:t>управления</w:t>
      </w:r>
      <w:r>
        <w:rPr>
          <w:color w:val="0E1115"/>
          <w:spacing w:val="40"/>
        </w:rPr>
        <w:t> </w:t>
      </w:r>
      <w:r>
        <w:rPr>
          <w:color w:val="0E1115"/>
        </w:rPr>
        <w:t>стрессом</w:t>
      </w:r>
      <w:r>
        <w:rPr>
          <w:rFonts w:ascii="Tahoma" w:hAnsi="Tahoma"/>
          <w:color w:val="0E1115"/>
        </w:rPr>
        <w:t>, </w:t>
      </w:r>
      <w:r>
        <w:rPr>
          <w:color w:val="0E1115"/>
        </w:rPr>
        <w:t>медитация</w:t>
      </w:r>
      <w:r>
        <w:rPr>
          <w:rFonts w:ascii="Tahoma" w:hAnsi="Tahoma"/>
          <w:color w:val="0E1115"/>
        </w:rPr>
        <w:t>), </w:t>
      </w:r>
      <w:r>
        <w:rPr>
          <w:color w:val="0E1115"/>
        </w:rPr>
        <w:t>физиология</w:t>
      </w:r>
      <w:r>
        <w:rPr>
          <w:color w:val="0E1115"/>
          <w:spacing w:val="40"/>
        </w:rPr>
        <w:t> </w:t>
      </w:r>
      <w:r>
        <w:rPr>
          <w:rFonts w:ascii="Tahoma" w:hAnsi="Tahoma"/>
          <w:color w:val="0E1115"/>
        </w:rPr>
        <w:t>(</w:t>
      </w:r>
      <w:r>
        <w:rPr>
          <w:color w:val="0E1115"/>
        </w:rPr>
        <w:t>циклы</w:t>
      </w:r>
      <w:r>
        <w:rPr>
          <w:color w:val="0E1115"/>
          <w:spacing w:val="40"/>
        </w:rPr>
        <w:t> </w:t>
      </w:r>
      <w:r>
        <w:rPr>
          <w:color w:val="0E1115"/>
        </w:rPr>
        <w:t>сна</w:t>
      </w:r>
      <w:r>
        <w:rPr>
          <w:rFonts w:ascii="Tahoma" w:hAnsi="Tahoma"/>
          <w:color w:val="0E1115"/>
        </w:rPr>
        <w:t>,</w:t>
      </w:r>
    </w:p>
    <w:p>
      <w:pPr>
        <w:pStyle w:val="BodyText"/>
        <w:spacing w:before="4"/>
        <w:ind w:left="845"/>
      </w:pPr>
      <w:r>
        <w:rPr>
          <w:rFonts w:ascii="Tahoma" w:hAnsi="Tahoma"/>
          <w:color w:val="0E1115"/>
          <w:w w:val="105"/>
        </w:rPr>
        <w:t>importance</w:t>
      </w:r>
      <w:r>
        <w:rPr>
          <w:rFonts w:ascii="Tahoma" w:hAnsi="Tahoma"/>
          <w:color w:val="0E1115"/>
          <w:spacing w:val="-20"/>
          <w:w w:val="105"/>
        </w:rPr>
        <w:t> </w:t>
      </w:r>
      <w:r>
        <w:rPr>
          <w:color w:val="0E1115"/>
          <w:w w:val="105"/>
        </w:rPr>
        <w:t>движения</w:t>
      </w:r>
      <w:r>
        <w:rPr>
          <w:rFonts w:ascii="Tahoma" w:hAnsi="Tahoma"/>
          <w:color w:val="0E1115"/>
          <w:w w:val="105"/>
        </w:rPr>
        <w:t>),</w:t>
      </w:r>
      <w:r>
        <w:rPr>
          <w:rFonts w:ascii="Tahoma" w:hAnsi="Tahoma"/>
          <w:color w:val="0E1115"/>
          <w:spacing w:val="-20"/>
          <w:w w:val="105"/>
        </w:rPr>
        <w:t> </w:t>
      </w:r>
      <w:r>
        <w:rPr>
          <w:color w:val="0E1115"/>
          <w:w w:val="105"/>
        </w:rPr>
        <w:t>основы</w:t>
      </w:r>
      <w:r>
        <w:rPr>
          <w:color w:val="0E1115"/>
          <w:spacing w:val="-19"/>
          <w:w w:val="105"/>
        </w:rPr>
        <w:t> </w:t>
      </w:r>
      <w:r>
        <w:rPr>
          <w:color w:val="0E1115"/>
          <w:w w:val="105"/>
        </w:rPr>
        <w:t>первой</w:t>
      </w:r>
      <w:r>
        <w:rPr>
          <w:color w:val="0E1115"/>
          <w:spacing w:val="-18"/>
          <w:w w:val="105"/>
        </w:rPr>
        <w:t> </w:t>
      </w:r>
      <w:r>
        <w:rPr>
          <w:color w:val="0E1115"/>
          <w:w w:val="105"/>
        </w:rPr>
        <w:t>помощи</w:t>
      </w:r>
      <w:r>
        <w:rPr>
          <w:rFonts w:ascii="Tahoma" w:hAnsi="Tahoma"/>
          <w:color w:val="0E1115"/>
          <w:w w:val="105"/>
        </w:rPr>
        <w:t>,</w:t>
      </w:r>
      <w:r>
        <w:rPr>
          <w:rFonts w:ascii="Tahoma" w:hAnsi="Tahoma"/>
          <w:color w:val="0E1115"/>
          <w:spacing w:val="-20"/>
          <w:w w:val="105"/>
        </w:rPr>
        <w:t> </w:t>
      </w:r>
      <w:r>
        <w:rPr>
          <w:color w:val="0E1115"/>
          <w:w w:val="105"/>
        </w:rPr>
        <w:t>экологическая</w:t>
      </w:r>
      <w:r>
        <w:rPr>
          <w:color w:val="0E1115"/>
          <w:spacing w:val="-17"/>
          <w:w w:val="105"/>
        </w:rPr>
        <w:t> </w:t>
      </w:r>
      <w:r>
        <w:rPr>
          <w:color w:val="0E1115"/>
          <w:spacing w:val="-2"/>
          <w:w w:val="105"/>
        </w:rPr>
        <w:t>грамотность</w:t>
      </w:r>
    </w:p>
    <w:p>
      <w:pPr>
        <w:pStyle w:val="BodyText"/>
        <w:spacing w:before="127"/>
        <w:ind w:left="845"/>
        <w:rPr>
          <w:rFonts w:ascii="Tahoma" w:hAnsi="Tahoma"/>
        </w:rPr>
      </w:pPr>
      <w:r>
        <w:rPr>
          <w:rFonts w:ascii="Tahoma" w:hAnsi="Tahoma"/>
          <w:color w:val="0E1115"/>
        </w:rPr>
        <w:t>(</w:t>
      </w:r>
      <w:r>
        <w:rPr>
          <w:color w:val="0E1115"/>
        </w:rPr>
        <w:t>как</w:t>
      </w:r>
      <w:r>
        <w:rPr>
          <w:color w:val="0E1115"/>
          <w:spacing w:val="10"/>
        </w:rPr>
        <w:t> </w:t>
      </w:r>
      <w:r>
        <w:rPr>
          <w:color w:val="0E1115"/>
        </w:rPr>
        <w:t>среда</w:t>
      </w:r>
      <w:r>
        <w:rPr>
          <w:color w:val="0E1115"/>
          <w:spacing w:val="10"/>
        </w:rPr>
        <w:t> </w:t>
      </w:r>
      <w:r>
        <w:rPr>
          <w:color w:val="0E1115"/>
        </w:rPr>
        <w:t>влияет</w:t>
      </w:r>
      <w:r>
        <w:rPr>
          <w:color w:val="0E1115"/>
          <w:spacing w:val="10"/>
        </w:rPr>
        <w:t> </w:t>
      </w:r>
      <w:r>
        <w:rPr>
          <w:color w:val="0E1115"/>
        </w:rPr>
        <w:t>на</w:t>
      </w:r>
      <w:r>
        <w:rPr>
          <w:color w:val="0E1115"/>
          <w:spacing w:val="11"/>
        </w:rPr>
        <w:t> </w:t>
      </w:r>
      <w:r>
        <w:rPr>
          <w:color w:val="0E1115"/>
          <w:spacing w:val="-2"/>
        </w:rPr>
        <w:t>здоровье</w:t>
      </w:r>
      <w:r>
        <w:rPr>
          <w:rFonts w:ascii="Tahoma" w:hAnsi="Tahoma"/>
          <w:color w:val="0E1115"/>
          <w:spacing w:val="-2"/>
        </w:rPr>
        <w:t>).</w:t>
      </w:r>
    </w:p>
    <w:p>
      <w:pPr>
        <w:pStyle w:val="ListParagraph"/>
        <w:numPr>
          <w:ilvl w:val="1"/>
          <w:numId w:val="156"/>
        </w:numPr>
        <w:tabs>
          <w:tab w:pos="845" w:val="left" w:leader="none"/>
        </w:tabs>
        <w:spacing w:line="338" w:lineRule="auto" w:before="203" w:after="0"/>
        <w:ind w:left="845" w:right="39" w:hanging="263"/>
        <w:jc w:val="left"/>
        <w:rPr>
          <w:rFonts w:ascii="Tahoma" w:hAnsi="Tahoma"/>
          <w:sz w:val="24"/>
        </w:rPr>
      </w:pPr>
      <w:r>
        <w:rPr>
          <w:rFonts w:ascii="Arial" w:hAnsi="Arial"/>
          <w:b/>
          <w:color w:val="0E1115"/>
          <w:sz w:val="27"/>
        </w:rPr>
        <w:t>Ме</w:t>
      </w:r>
      <w:r>
        <w:rPr>
          <w:rFonts w:ascii="Arial" w:hAnsi="Arial"/>
          <w:b/>
          <w:color w:val="0E1115"/>
          <w:sz w:val="24"/>
        </w:rPr>
        <w:t>т</w:t>
      </w:r>
      <w:r>
        <w:rPr>
          <w:rFonts w:ascii="Arial" w:hAnsi="Arial"/>
          <w:b/>
          <w:color w:val="0E1115"/>
          <w:sz w:val="27"/>
        </w:rPr>
        <w:t>о</w:t>
      </w:r>
      <w:r>
        <w:rPr>
          <w:rFonts w:ascii="Arial" w:hAnsi="Arial"/>
          <w:b/>
          <w:color w:val="0E1115"/>
          <w:sz w:val="24"/>
        </w:rPr>
        <w:t>д</w:t>
      </w:r>
      <w:r>
        <w:rPr>
          <w:rFonts w:ascii="Tahoma" w:hAnsi="Tahoma"/>
          <w:b/>
          <w:color w:val="0E1115"/>
          <w:sz w:val="24"/>
        </w:rPr>
        <w:t>: </w:t>
      </w:r>
      <w:r>
        <w:rPr>
          <w:color w:val="0E1115"/>
          <w:sz w:val="24"/>
        </w:rPr>
        <w:t>Интерактивные </w:t>
      </w:r>
      <w:r>
        <w:rPr>
          <w:rFonts w:ascii="Tahoma" w:hAnsi="Tahoma"/>
          <w:color w:val="0E1115"/>
          <w:sz w:val="24"/>
        </w:rPr>
        <w:t>workshops, </w:t>
      </w:r>
      <w:r>
        <w:rPr>
          <w:color w:val="0E1115"/>
          <w:sz w:val="24"/>
        </w:rPr>
        <w:t>проектная деятельность </w:t>
      </w:r>
      <w:r>
        <w:rPr>
          <w:rFonts w:ascii="Tahoma" w:hAnsi="Tahoma"/>
          <w:color w:val="0E1115"/>
          <w:sz w:val="24"/>
        </w:rPr>
        <w:t>(</w:t>
      </w:r>
      <w:r>
        <w:rPr>
          <w:color w:val="0E1115"/>
          <w:sz w:val="24"/>
        </w:rPr>
        <w:t>напр</w:t>
      </w:r>
      <w:r>
        <w:rPr>
          <w:rFonts w:ascii="Tahoma" w:hAnsi="Tahoma"/>
          <w:color w:val="0E1115"/>
          <w:sz w:val="24"/>
        </w:rPr>
        <w:t>., </w:t>
      </w:r>
      <w:r>
        <w:rPr>
          <w:color w:val="0E1115"/>
          <w:sz w:val="24"/>
        </w:rPr>
        <w:t>вырастить </w:t>
      </w:r>
      <w:r>
        <w:rPr>
          <w:color w:val="0E1115"/>
          <w:w w:val="105"/>
          <w:sz w:val="24"/>
        </w:rPr>
        <w:t>овощи</w:t>
      </w:r>
      <w:r>
        <w:rPr>
          <w:color w:val="0E1115"/>
          <w:spacing w:val="-4"/>
          <w:w w:val="105"/>
          <w:sz w:val="24"/>
        </w:rPr>
        <w:t> </w:t>
      </w:r>
      <w:r>
        <w:rPr>
          <w:color w:val="0E1115"/>
          <w:w w:val="105"/>
          <w:sz w:val="24"/>
        </w:rPr>
        <w:t>на</w:t>
      </w:r>
      <w:r>
        <w:rPr>
          <w:color w:val="0E1115"/>
          <w:spacing w:val="-4"/>
          <w:w w:val="105"/>
          <w:sz w:val="24"/>
        </w:rPr>
        <w:t> </w:t>
      </w:r>
      <w:r>
        <w:rPr>
          <w:color w:val="0E1115"/>
          <w:w w:val="105"/>
          <w:sz w:val="24"/>
        </w:rPr>
        <w:t>школьном</w:t>
      </w:r>
      <w:r>
        <w:rPr>
          <w:color w:val="0E1115"/>
          <w:spacing w:val="-4"/>
          <w:w w:val="105"/>
          <w:sz w:val="24"/>
        </w:rPr>
        <w:t> </w:t>
      </w:r>
      <w:r>
        <w:rPr>
          <w:color w:val="0E1115"/>
          <w:w w:val="105"/>
          <w:sz w:val="24"/>
        </w:rPr>
        <w:t>огороде</w:t>
      </w:r>
      <w:r>
        <w:rPr>
          <w:color w:val="0E1115"/>
          <w:spacing w:val="-4"/>
          <w:w w:val="105"/>
          <w:sz w:val="24"/>
        </w:rPr>
        <w:t> </w:t>
      </w:r>
      <w:r>
        <w:rPr>
          <w:color w:val="0E1115"/>
          <w:w w:val="105"/>
          <w:sz w:val="24"/>
        </w:rPr>
        <w:t>и</w:t>
      </w:r>
      <w:r>
        <w:rPr>
          <w:color w:val="0E1115"/>
          <w:spacing w:val="-4"/>
          <w:w w:val="105"/>
          <w:sz w:val="24"/>
        </w:rPr>
        <w:t> </w:t>
      </w:r>
      <w:r>
        <w:rPr>
          <w:color w:val="0E1115"/>
          <w:w w:val="105"/>
          <w:sz w:val="24"/>
        </w:rPr>
        <w:t>приготовить</w:t>
      </w:r>
      <w:r>
        <w:rPr>
          <w:color w:val="0E1115"/>
          <w:spacing w:val="-4"/>
          <w:w w:val="105"/>
          <w:sz w:val="24"/>
        </w:rPr>
        <w:t> </w:t>
      </w:r>
      <w:r>
        <w:rPr>
          <w:color w:val="0E1115"/>
          <w:w w:val="105"/>
          <w:sz w:val="24"/>
        </w:rPr>
        <w:t>из</w:t>
      </w:r>
      <w:r>
        <w:rPr>
          <w:color w:val="0E1115"/>
          <w:spacing w:val="-4"/>
          <w:w w:val="105"/>
          <w:sz w:val="24"/>
        </w:rPr>
        <w:t> </w:t>
      </w:r>
      <w:r>
        <w:rPr>
          <w:color w:val="0E1115"/>
          <w:w w:val="105"/>
          <w:sz w:val="24"/>
        </w:rPr>
        <w:t>них</w:t>
      </w:r>
      <w:r>
        <w:rPr>
          <w:color w:val="0E1115"/>
          <w:spacing w:val="-4"/>
          <w:w w:val="105"/>
          <w:sz w:val="24"/>
        </w:rPr>
        <w:t> </w:t>
      </w:r>
      <w:r>
        <w:rPr>
          <w:color w:val="0E1115"/>
          <w:w w:val="105"/>
          <w:sz w:val="24"/>
        </w:rPr>
        <w:t>салат</w:t>
      </w:r>
      <w:r>
        <w:rPr>
          <w:rFonts w:ascii="Tahoma" w:hAnsi="Tahoma"/>
          <w:color w:val="0E1115"/>
          <w:w w:val="105"/>
          <w:sz w:val="24"/>
        </w:rPr>
        <w:t>),</w:t>
      </w:r>
      <w:r>
        <w:rPr>
          <w:rFonts w:ascii="Tahoma" w:hAnsi="Tahoma"/>
          <w:color w:val="0E1115"/>
          <w:spacing w:val="-7"/>
          <w:w w:val="105"/>
          <w:sz w:val="24"/>
        </w:rPr>
        <w:t> </w:t>
      </w:r>
      <w:r>
        <w:rPr>
          <w:color w:val="0E1115"/>
          <w:w w:val="105"/>
          <w:sz w:val="24"/>
        </w:rPr>
        <w:t>приглашенные эксперты </w:t>
      </w:r>
      <w:r>
        <w:rPr>
          <w:rFonts w:ascii="Tahoma" w:hAnsi="Tahoma"/>
          <w:color w:val="0E1115"/>
          <w:w w:val="105"/>
          <w:sz w:val="24"/>
        </w:rPr>
        <w:t>(</w:t>
      </w:r>
      <w:r>
        <w:rPr>
          <w:color w:val="0E1115"/>
          <w:w w:val="105"/>
          <w:sz w:val="24"/>
        </w:rPr>
        <w:t>нутрициологи</w:t>
      </w:r>
      <w:r>
        <w:rPr>
          <w:rFonts w:ascii="Tahoma" w:hAnsi="Tahoma"/>
          <w:color w:val="0E1115"/>
          <w:w w:val="105"/>
          <w:sz w:val="24"/>
        </w:rPr>
        <w:t>, </w:t>
      </w:r>
      <w:r>
        <w:rPr>
          <w:color w:val="0E1115"/>
          <w:w w:val="105"/>
          <w:sz w:val="24"/>
        </w:rPr>
        <w:t>психологи</w:t>
      </w:r>
      <w:r>
        <w:rPr>
          <w:rFonts w:ascii="Tahoma" w:hAnsi="Tahoma"/>
          <w:color w:val="0E1115"/>
          <w:w w:val="105"/>
          <w:sz w:val="24"/>
        </w:rPr>
        <w:t>).</w:t>
      </w:r>
    </w:p>
    <w:p>
      <w:pPr>
        <w:pStyle w:val="ListParagraph"/>
        <w:spacing w:after="0" w:line="338" w:lineRule="auto"/>
        <w:jc w:val="left"/>
        <w:rPr>
          <w:rFonts w:ascii="Tahoma" w:hAnsi="Tahoma"/>
          <w:sz w:val="24"/>
        </w:rPr>
        <w:sectPr>
          <w:pgSz w:w="11900" w:h="16840"/>
          <w:pgMar w:top="20" w:bottom="280" w:left="850" w:right="1133"/>
        </w:sectPr>
      </w:pPr>
    </w:p>
    <w:p>
      <w:pPr>
        <w:pStyle w:val="ListParagraph"/>
        <w:numPr>
          <w:ilvl w:val="0"/>
          <w:numId w:val="156"/>
        </w:numPr>
        <w:tabs>
          <w:tab w:pos="575" w:val="left" w:leader="none"/>
        </w:tabs>
        <w:spacing w:line="336" w:lineRule="auto" w:before="26" w:after="0"/>
        <w:ind w:left="575" w:right="798" w:hanging="255"/>
        <w:jc w:val="left"/>
        <w:rPr>
          <w:rFonts w:ascii="Tahoma" w:hAnsi="Tahoma"/>
          <w:sz w:val="24"/>
        </w:rPr>
      </w:pPr>
      <w:r>
        <w:rPr>
          <w:rFonts w:ascii="Arial" w:hAnsi="Arial"/>
          <w:b/>
          <w:color w:val="0E1115"/>
          <w:spacing w:val="-6"/>
          <w:sz w:val="27"/>
        </w:rPr>
        <w:t>Пере</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дг</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вк</w:t>
      </w:r>
      <w:r>
        <w:rPr>
          <w:rFonts w:ascii="Arial" w:hAnsi="Arial"/>
          <w:b/>
          <w:color w:val="0E1115"/>
          <w:spacing w:val="-6"/>
          <w:sz w:val="27"/>
        </w:rPr>
        <w:t>а</w:t>
      </w:r>
      <w:r>
        <w:rPr>
          <w:rFonts w:ascii="Arial" w:hAnsi="Arial"/>
          <w:b/>
          <w:color w:val="0E1115"/>
          <w:spacing w:val="-11"/>
          <w:sz w:val="27"/>
        </w:rPr>
        <w:t> </w:t>
      </w:r>
      <w:r>
        <w:rPr>
          <w:rFonts w:ascii="Arial" w:hAnsi="Arial"/>
          <w:b/>
          <w:color w:val="0E1115"/>
          <w:spacing w:val="-6"/>
          <w:sz w:val="24"/>
        </w:rPr>
        <w:t>п</w:t>
      </w:r>
      <w:r>
        <w:rPr>
          <w:rFonts w:ascii="Arial" w:hAnsi="Arial"/>
          <w:b/>
          <w:color w:val="0E1115"/>
          <w:spacing w:val="-6"/>
          <w:sz w:val="27"/>
        </w:rPr>
        <w:t>ре</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д</w:t>
      </w:r>
      <w:r>
        <w:rPr>
          <w:rFonts w:ascii="Arial" w:hAnsi="Arial"/>
          <w:b/>
          <w:color w:val="0E1115"/>
          <w:spacing w:val="-6"/>
          <w:sz w:val="27"/>
        </w:rPr>
        <w:t>а</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л</w:t>
      </w:r>
      <w:r>
        <w:rPr>
          <w:rFonts w:ascii="Arial" w:hAnsi="Arial"/>
          <w:b/>
          <w:color w:val="0E1115"/>
          <w:spacing w:val="-6"/>
          <w:sz w:val="27"/>
        </w:rPr>
        <w:t>ей</w:t>
      </w:r>
      <w:r>
        <w:rPr>
          <w:rFonts w:ascii="Tahoma" w:hAnsi="Tahoma"/>
          <w:b/>
          <w:color w:val="0E1115"/>
          <w:spacing w:val="-6"/>
          <w:sz w:val="24"/>
        </w:rPr>
        <w:t>: </w:t>
      </w:r>
      <w:r>
        <w:rPr>
          <w:color w:val="0E1115"/>
          <w:spacing w:val="-6"/>
          <w:sz w:val="24"/>
        </w:rPr>
        <w:t>Создать государственную программу </w:t>
      </w:r>
      <w:r>
        <w:rPr>
          <w:color w:val="0E1115"/>
          <w:spacing w:val="-6"/>
          <w:sz w:val="24"/>
        </w:rPr>
        <w:t>по </w:t>
      </w:r>
      <w:r>
        <w:rPr>
          <w:color w:val="0E1115"/>
          <w:sz w:val="24"/>
        </w:rPr>
        <w:t>обучению педагогов новому предмету</w:t>
      </w:r>
      <w:r>
        <w:rPr>
          <w:rFonts w:ascii="Tahoma" w:hAnsi="Tahoma"/>
          <w:color w:val="0E1115"/>
          <w:sz w:val="24"/>
        </w:rPr>
        <w:t>.</w:t>
      </w:r>
    </w:p>
    <w:p>
      <w:pPr>
        <w:pStyle w:val="ListParagraph"/>
        <w:numPr>
          <w:ilvl w:val="0"/>
          <w:numId w:val="156"/>
        </w:numPr>
        <w:tabs>
          <w:tab w:pos="575" w:val="left" w:leader="none"/>
        </w:tabs>
        <w:spacing w:line="336" w:lineRule="auto" w:before="86" w:after="0"/>
        <w:ind w:left="575" w:right="60" w:hanging="255"/>
        <w:jc w:val="left"/>
        <w:rPr>
          <w:rFonts w:ascii="Tahoma" w:hAnsi="Tahoma"/>
          <w:sz w:val="24"/>
        </w:rPr>
      </w:pPr>
      <w:r>
        <w:rPr>
          <w:rFonts w:ascii="Arial" w:hAnsi="Arial"/>
          <w:b/>
          <w:color w:val="0E1115"/>
          <w:spacing w:val="-6"/>
          <w:sz w:val="24"/>
        </w:rPr>
        <w:t>Циф</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я </w:t>
      </w: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з</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льн</w:t>
      </w:r>
      <w:r>
        <w:rPr>
          <w:rFonts w:ascii="Arial" w:hAnsi="Arial"/>
          <w:b/>
          <w:color w:val="0E1115"/>
          <w:spacing w:val="-6"/>
          <w:sz w:val="27"/>
        </w:rPr>
        <w:t>а</w:t>
      </w:r>
      <w:r>
        <w:rPr>
          <w:rFonts w:ascii="Arial" w:hAnsi="Arial"/>
          <w:b/>
          <w:color w:val="0E1115"/>
          <w:spacing w:val="-6"/>
          <w:sz w:val="24"/>
        </w:rPr>
        <w:t>я пл</w:t>
      </w:r>
      <w:r>
        <w:rPr>
          <w:rFonts w:ascii="Arial" w:hAnsi="Arial"/>
          <w:b/>
          <w:color w:val="0E1115"/>
          <w:spacing w:val="-6"/>
          <w:sz w:val="27"/>
        </w:rPr>
        <w:t>а</w:t>
      </w:r>
      <w:r>
        <w:rPr>
          <w:rFonts w:ascii="Arial" w:hAnsi="Arial"/>
          <w:b/>
          <w:color w:val="0E1115"/>
          <w:spacing w:val="-6"/>
          <w:sz w:val="24"/>
        </w:rPr>
        <w:t>тф</w:t>
      </w:r>
      <w:r>
        <w:rPr>
          <w:rFonts w:ascii="Arial" w:hAnsi="Arial"/>
          <w:b/>
          <w:color w:val="0E1115"/>
          <w:spacing w:val="-6"/>
          <w:sz w:val="27"/>
        </w:rPr>
        <w:t>ор</w:t>
      </w:r>
      <w:r>
        <w:rPr>
          <w:rFonts w:ascii="Arial" w:hAnsi="Arial"/>
          <w:b/>
          <w:color w:val="0E1115"/>
          <w:spacing w:val="-6"/>
          <w:sz w:val="24"/>
        </w:rPr>
        <w:t>м</w:t>
      </w:r>
      <w:r>
        <w:rPr>
          <w:rFonts w:ascii="Arial" w:hAnsi="Arial"/>
          <w:b/>
          <w:color w:val="0E1115"/>
          <w:spacing w:val="-6"/>
          <w:sz w:val="27"/>
        </w:rPr>
        <w:t>а</w:t>
      </w:r>
      <w:r>
        <w:rPr>
          <w:rFonts w:ascii="Tahoma" w:hAnsi="Tahoma"/>
          <w:b/>
          <w:color w:val="0E1115"/>
          <w:spacing w:val="-6"/>
          <w:sz w:val="24"/>
        </w:rPr>
        <w:t>: </w:t>
      </w:r>
      <w:r>
        <w:rPr>
          <w:color w:val="0E1115"/>
          <w:spacing w:val="-6"/>
          <w:sz w:val="24"/>
        </w:rPr>
        <w:t>Разработать открытый онлайн</w:t>
      </w:r>
      <w:r>
        <w:rPr>
          <w:rFonts w:ascii="Tahoma" w:hAnsi="Tahoma"/>
          <w:color w:val="0E1115"/>
          <w:spacing w:val="-6"/>
          <w:sz w:val="24"/>
        </w:rPr>
        <w:t>-</w:t>
      </w:r>
      <w:r>
        <w:rPr>
          <w:color w:val="0E1115"/>
          <w:spacing w:val="-6"/>
          <w:sz w:val="24"/>
        </w:rPr>
        <w:t>курс </w:t>
      </w:r>
      <w:r>
        <w:rPr>
          <w:color w:val="0E1115"/>
          <w:spacing w:val="-6"/>
          <w:sz w:val="24"/>
        </w:rPr>
        <w:t>для </w:t>
      </w:r>
      <w:r>
        <w:rPr>
          <w:color w:val="0E1115"/>
          <w:sz w:val="24"/>
        </w:rPr>
        <w:t>родителей и всех желающих</w:t>
      </w:r>
      <w:r>
        <w:rPr>
          <w:rFonts w:ascii="Tahoma" w:hAnsi="Tahoma"/>
          <w:color w:val="0E1115"/>
          <w:sz w:val="24"/>
        </w:rPr>
        <w:t>.</w:t>
      </w:r>
    </w:p>
    <w:p>
      <w:pPr>
        <w:pStyle w:val="ListParagraph"/>
        <w:numPr>
          <w:ilvl w:val="0"/>
          <w:numId w:val="156"/>
        </w:numPr>
        <w:tabs>
          <w:tab w:pos="575" w:val="left" w:leader="none"/>
        </w:tabs>
        <w:spacing w:line="328" w:lineRule="auto" w:before="86" w:after="0"/>
        <w:ind w:left="575" w:right="458" w:hanging="255"/>
        <w:jc w:val="left"/>
        <w:rPr>
          <w:rFonts w:ascii="Tahoma" w:hAnsi="Tahoma"/>
          <w:sz w:val="24"/>
        </w:rPr>
      </w:pPr>
      <w:r>
        <w:rPr>
          <w:rFonts w:ascii="Arial" w:hAnsi="Arial"/>
          <w:b/>
          <w:color w:val="0E1115"/>
          <w:sz w:val="27"/>
        </w:rPr>
        <w:t>О</w:t>
      </w:r>
      <w:r>
        <w:rPr>
          <w:rFonts w:ascii="Arial" w:hAnsi="Arial"/>
          <w:b/>
          <w:color w:val="0E1115"/>
          <w:sz w:val="24"/>
        </w:rPr>
        <w:t>ц</w:t>
      </w:r>
      <w:r>
        <w:rPr>
          <w:rFonts w:ascii="Arial" w:hAnsi="Arial"/>
          <w:b/>
          <w:color w:val="0E1115"/>
          <w:sz w:val="27"/>
        </w:rPr>
        <w:t>е</w:t>
      </w:r>
      <w:r>
        <w:rPr>
          <w:rFonts w:ascii="Arial" w:hAnsi="Arial"/>
          <w:b/>
          <w:color w:val="0E1115"/>
          <w:sz w:val="24"/>
        </w:rPr>
        <w:t>нк</w:t>
      </w:r>
      <w:r>
        <w:rPr>
          <w:rFonts w:ascii="Arial" w:hAnsi="Arial"/>
          <w:b/>
          <w:color w:val="0E1115"/>
          <w:sz w:val="27"/>
        </w:rPr>
        <w:t>а</w:t>
      </w:r>
      <w:r>
        <w:rPr>
          <w:rFonts w:ascii="Arial" w:hAnsi="Arial"/>
          <w:b/>
          <w:color w:val="0E1115"/>
          <w:spacing w:val="-11"/>
          <w:sz w:val="27"/>
        </w:rPr>
        <w:t> </w:t>
      </w:r>
      <w:r>
        <w:rPr>
          <w:rFonts w:ascii="Arial" w:hAnsi="Arial"/>
          <w:b/>
          <w:color w:val="0E1115"/>
          <w:sz w:val="24"/>
        </w:rPr>
        <w:t>эфф</w:t>
      </w:r>
      <w:r>
        <w:rPr>
          <w:rFonts w:ascii="Arial" w:hAnsi="Arial"/>
          <w:b/>
          <w:color w:val="0E1115"/>
          <w:sz w:val="27"/>
        </w:rPr>
        <w:t>е</w:t>
      </w:r>
      <w:r>
        <w:rPr>
          <w:rFonts w:ascii="Arial" w:hAnsi="Arial"/>
          <w:b/>
          <w:color w:val="0E1115"/>
          <w:sz w:val="24"/>
        </w:rPr>
        <w:t>ктивн</w:t>
      </w:r>
      <w:r>
        <w:rPr>
          <w:rFonts w:ascii="Arial" w:hAnsi="Arial"/>
          <w:b/>
          <w:color w:val="0E1115"/>
          <w:sz w:val="27"/>
        </w:rPr>
        <w:t>ос</w:t>
      </w:r>
      <w:r>
        <w:rPr>
          <w:rFonts w:ascii="Arial" w:hAnsi="Arial"/>
          <w:b/>
          <w:color w:val="0E1115"/>
          <w:sz w:val="24"/>
        </w:rPr>
        <w:t>ти</w:t>
      </w:r>
      <w:r>
        <w:rPr>
          <w:rFonts w:ascii="Tahoma" w:hAnsi="Tahoma"/>
          <w:b/>
          <w:color w:val="0E1115"/>
          <w:sz w:val="24"/>
        </w:rPr>
        <w:t>: </w:t>
      </w:r>
      <w:r>
        <w:rPr>
          <w:color w:val="0E1115"/>
          <w:sz w:val="24"/>
        </w:rPr>
        <w:t>Ввести</w:t>
      </w:r>
      <w:r>
        <w:rPr>
          <w:color w:val="0E1115"/>
          <w:spacing w:val="-1"/>
          <w:sz w:val="24"/>
        </w:rPr>
        <w:t> </w:t>
      </w:r>
      <w:r>
        <w:rPr>
          <w:color w:val="0E1115"/>
          <w:sz w:val="24"/>
        </w:rPr>
        <w:t>в</w:t>
      </w:r>
      <w:r>
        <w:rPr>
          <w:color w:val="0E1115"/>
          <w:spacing w:val="-1"/>
          <w:sz w:val="24"/>
        </w:rPr>
        <w:t> </w:t>
      </w:r>
      <w:r>
        <w:rPr>
          <w:color w:val="0E1115"/>
          <w:sz w:val="24"/>
        </w:rPr>
        <w:t>школах</w:t>
      </w:r>
      <w:r>
        <w:rPr>
          <w:color w:val="0E1115"/>
          <w:spacing w:val="-1"/>
          <w:sz w:val="24"/>
        </w:rPr>
        <w:t> </w:t>
      </w:r>
      <w:r>
        <w:rPr>
          <w:color w:val="0E1115"/>
          <w:sz w:val="24"/>
        </w:rPr>
        <w:t>ежегодный</w:t>
      </w:r>
      <w:r>
        <w:rPr>
          <w:color w:val="0E1115"/>
          <w:spacing w:val="-1"/>
          <w:sz w:val="24"/>
        </w:rPr>
        <w:t> </w:t>
      </w:r>
      <w:r>
        <w:rPr>
          <w:color w:val="0E1115"/>
          <w:sz w:val="24"/>
        </w:rPr>
        <w:t>мониторинг</w:t>
      </w:r>
      <w:r>
        <w:rPr>
          <w:color w:val="0E1115"/>
          <w:spacing w:val="-1"/>
          <w:sz w:val="24"/>
        </w:rPr>
        <w:t> </w:t>
      </w:r>
      <w:r>
        <w:rPr>
          <w:color w:val="0E1115"/>
          <w:sz w:val="24"/>
        </w:rPr>
        <w:t>не успеваемости</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8"/>
          <w:sz w:val="24"/>
        </w:rPr>
        <w:t>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з</w:t>
      </w:r>
      <w:r>
        <w:rPr>
          <w:rFonts w:ascii="Arial" w:hAnsi="Arial"/>
          <w:b/>
          <w:color w:val="0E1115"/>
          <w:sz w:val="27"/>
        </w:rPr>
        <w:t>а</w:t>
      </w:r>
      <w:r>
        <w:rPr>
          <w:rFonts w:ascii="Arial" w:hAnsi="Arial"/>
          <w:b/>
          <w:color w:val="0E1115"/>
          <w:sz w:val="24"/>
        </w:rPr>
        <w:t>т</w:t>
      </w:r>
      <w:r>
        <w:rPr>
          <w:rFonts w:ascii="Arial" w:hAnsi="Arial"/>
          <w:b/>
          <w:color w:val="0E1115"/>
          <w:sz w:val="27"/>
        </w:rPr>
        <w:t>е</w:t>
      </w:r>
      <w:r>
        <w:rPr>
          <w:rFonts w:ascii="Arial" w:hAnsi="Arial"/>
          <w:b/>
          <w:color w:val="0E1115"/>
          <w:sz w:val="24"/>
        </w:rPr>
        <w:t>л</w:t>
      </w:r>
      <w:r>
        <w:rPr>
          <w:rFonts w:ascii="Arial" w:hAnsi="Arial"/>
          <w:b/>
          <w:color w:val="0E1115"/>
          <w:sz w:val="27"/>
        </w:rPr>
        <w:t>ей</w:t>
      </w:r>
      <w:r>
        <w:rPr>
          <w:rFonts w:ascii="Arial" w:hAnsi="Arial"/>
          <w:b/>
          <w:color w:val="0E1115"/>
          <w:spacing w:val="-19"/>
          <w:sz w:val="27"/>
        </w:rPr>
        <w:t> </w:t>
      </w:r>
      <w:r>
        <w:rPr>
          <w:rFonts w:ascii="Arial" w:hAnsi="Arial"/>
          <w:b/>
          <w:color w:val="0E1115"/>
          <w:sz w:val="24"/>
        </w:rPr>
        <w:t>зд</w:t>
      </w:r>
      <w:r>
        <w:rPr>
          <w:rFonts w:ascii="Arial" w:hAnsi="Arial"/>
          <w:b/>
          <w:color w:val="0E1115"/>
          <w:sz w:val="27"/>
        </w:rPr>
        <w:t>оро</w:t>
      </w:r>
      <w:r>
        <w:rPr>
          <w:rFonts w:ascii="Arial" w:hAnsi="Arial"/>
          <w:b/>
          <w:color w:val="0E1115"/>
          <w:sz w:val="24"/>
        </w:rPr>
        <w:t>вья</w:t>
      </w:r>
      <w:r>
        <w:rPr>
          <w:rFonts w:ascii="Arial" w:hAnsi="Arial"/>
          <w:b/>
          <w:color w:val="0E1115"/>
          <w:spacing w:val="-17"/>
          <w:sz w:val="24"/>
        </w:rPr>
        <w:t> </w:t>
      </w:r>
      <w:r>
        <w:rPr>
          <w:rFonts w:ascii="Tahoma" w:hAnsi="Tahoma"/>
          <w:color w:val="0E1115"/>
          <w:sz w:val="24"/>
        </w:rPr>
        <w:t>(</w:t>
      </w:r>
      <w:r>
        <w:rPr>
          <w:color w:val="0E1115"/>
          <w:sz w:val="24"/>
        </w:rPr>
        <w:t>уровень</w:t>
      </w:r>
      <w:r>
        <w:rPr>
          <w:color w:val="0E1115"/>
          <w:spacing w:val="-18"/>
          <w:sz w:val="24"/>
        </w:rPr>
        <w:t> </w:t>
      </w:r>
      <w:r>
        <w:rPr>
          <w:color w:val="0E1115"/>
          <w:sz w:val="24"/>
        </w:rPr>
        <w:t>тревожности</w:t>
      </w:r>
      <w:r>
        <w:rPr>
          <w:rFonts w:ascii="Tahoma" w:hAnsi="Tahoma"/>
          <w:color w:val="0E1115"/>
          <w:sz w:val="24"/>
        </w:rPr>
        <w:t>,</w:t>
      </w:r>
      <w:r>
        <w:rPr>
          <w:rFonts w:ascii="Tahoma" w:hAnsi="Tahoma"/>
          <w:color w:val="0E1115"/>
          <w:spacing w:val="-19"/>
          <w:sz w:val="24"/>
        </w:rPr>
        <w:t> </w:t>
      </w:r>
      <w:r>
        <w:rPr>
          <w:color w:val="0E1115"/>
          <w:sz w:val="24"/>
        </w:rPr>
        <w:t>индекс</w:t>
      </w:r>
      <w:r>
        <w:rPr>
          <w:color w:val="0E1115"/>
          <w:spacing w:val="-18"/>
          <w:sz w:val="24"/>
        </w:rPr>
        <w:t> </w:t>
      </w:r>
      <w:r>
        <w:rPr>
          <w:color w:val="0E1115"/>
          <w:sz w:val="24"/>
        </w:rPr>
        <w:t>массы </w:t>
      </w:r>
      <w:r>
        <w:rPr>
          <w:color w:val="0E1115"/>
          <w:w w:val="105"/>
          <w:sz w:val="24"/>
        </w:rPr>
        <w:t>тела</w:t>
      </w:r>
      <w:r>
        <w:rPr>
          <w:rFonts w:ascii="Tahoma" w:hAnsi="Tahoma"/>
          <w:color w:val="0E1115"/>
          <w:w w:val="105"/>
          <w:sz w:val="24"/>
        </w:rPr>
        <w:t>, </w:t>
      </w:r>
      <w:r>
        <w:rPr>
          <w:color w:val="0E1115"/>
          <w:w w:val="105"/>
          <w:sz w:val="24"/>
        </w:rPr>
        <w:t>удовлетворенность жизнью</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115"/>
        <w:rPr>
          <w:rFonts w:ascii="Tahoma"/>
        </w:rPr>
      </w:pPr>
    </w:p>
    <w:p>
      <w:pPr>
        <w:pStyle w:val="ListParagraph"/>
        <w:numPr>
          <w:ilvl w:val="0"/>
          <w:numId w:val="155"/>
        </w:numPr>
        <w:tabs>
          <w:tab w:pos="586" w:val="left" w:leader="none"/>
        </w:tabs>
        <w:spacing w:line="240" w:lineRule="auto" w:before="0" w:after="0"/>
        <w:ind w:left="586" w:right="0" w:hanging="281"/>
        <w:jc w:val="left"/>
        <w:rPr>
          <w:rFonts w:ascii="Arial" w:hAnsi="Arial"/>
          <w:b/>
          <w:sz w:val="24"/>
        </w:rPr>
      </w:pPr>
      <w:r>
        <w:rPr>
          <w:rFonts w:ascii="Arial" w:hAnsi="Arial"/>
          <w:b/>
          <w:color w:val="0E1115"/>
          <w:w w:val="85"/>
          <w:sz w:val="27"/>
        </w:rPr>
        <w:t>Гра</w:t>
      </w:r>
      <w:r>
        <w:rPr>
          <w:rFonts w:ascii="Arial" w:hAnsi="Arial"/>
          <w:b/>
          <w:color w:val="0E1115"/>
          <w:w w:val="85"/>
          <w:sz w:val="24"/>
        </w:rPr>
        <w:t>д</w:t>
      </w:r>
      <w:r>
        <w:rPr>
          <w:rFonts w:ascii="Arial" w:hAnsi="Arial"/>
          <w:b/>
          <w:color w:val="0E1115"/>
          <w:w w:val="85"/>
          <w:sz w:val="27"/>
        </w:rPr>
        <w:t>ос</w:t>
      </w:r>
      <w:r>
        <w:rPr>
          <w:rFonts w:ascii="Arial" w:hAnsi="Arial"/>
          <w:b/>
          <w:color w:val="0E1115"/>
          <w:w w:val="85"/>
          <w:sz w:val="24"/>
        </w:rPr>
        <w:t>т</w:t>
      </w:r>
      <w:r>
        <w:rPr>
          <w:rFonts w:ascii="Arial" w:hAnsi="Arial"/>
          <w:b/>
          <w:color w:val="0E1115"/>
          <w:w w:val="85"/>
          <w:sz w:val="27"/>
        </w:rPr>
        <w:t>ро</w:t>
      </w:r>
      <w:r>
        <w:rPr>
          <w:rFonts w:ascii="Arial" w:hAnsi="Arial"/>
          <w:b/>
          <w:color w:val="0E1115"/>
          <w:w w:val="85"/>
          <w:sz w:val="24"/>
        </w:rPr>
        <w:t>ит</w:t>
      </w:r>
      <w:r>
        <w:rPr>
          <w:rFonts w:ascii="Arial" w:hAnsi="Arial"/>
          <w:b/>
          <w:color w:val="0E1115"/>
          <w:w w:val="85"/>
          <w:sz w:val="27"/>
        </w:rPr>
        <w:t>е</w:t>
      </w:r>
      <w:r>
        <w:rPr>
          <w:rFonts w:ascii="Arial" w:hAnsi="Arial"/>
          <w:b/>
          <w:color w:val="0E1115"/>
          <w:w w:val="85"/>
          <w:sz w:val="24"/>
        </w:rPr>
        <w:t>ль</w:t>
      </w:r>
      <w:r>
        <w:rPr>
          <w:rFonts w:ascii="Arial" w:hAnsi="Arial"/>
          <w:b/>
          <w:color w:val="0E1115"/>
          <w:w w:val="85"/>
          <w:sz w:val="27"/>
        </w:rPr>
        <w:t>с</w:t>
      </w:r>
      <w:r>
        <w:rPr>
          <w:rFonts w:ascii="Arial" w:hAnsi="Arial"/>
          <w:b/>
          <w:color w:val="0E1115"/>
          <w:w w:val="85"/>
          <w:sz w:val="24"/>
        </w:rPr>
        <w:t>тв</w:t>
      </w:r>
      <w:r>
        <w:rPr>
          <w:rFonts w:ascii="Arial" w:hAnsi="Arial"/>
          <w:b/>
          <w:color w:val="0E1115"/>
          <w:w w:val="85"/>
          <w:sz w:val="27"/>
        </w:rPr>
        <w:t>о</w:t>
      </w:r>
      <w:r>
        <w:rPr>
          <w:rFonts w:ascii="Tahoma" w:hAnsi="Tahoma"/>
          <w:b/>
          <w:color w:val="0E1115"/>
          <w:w w:val="85"/>
          <w:sz w:val="24"/>
        </w:rPr>
        <w:t>:</w:t>
      </w:r>
      <w:r>
        <w:rPr>
          <w:rFonts w:ascii="Tahoma" w:hAnsi="Tahoma"/>
          <w:b/>
          <w:color w:val="0E1115"/>
          <w:spacing w:val="37"/>
          <w:sz w:val="24"/>
        </w:rPr>
        <w:t> </w:t>
      </w:r>
      <w:r>
        <w:rPr>
          <w:rFonts w:ascii="Arial" w:hAnsi="Arial"/>
          <w:b/>
          <w:color w:val="0E1115"/>
          <w:w w:val="85"/>
          <w:sz w:val="27"/>
        </w:rPr>
        <w:t>Со</w:t>
      </w:r>
      <w:r>
        <w:rPr>
          <w:rFonts w:ascii="Arial" w:hAnsi="Arial"/>
          <w:b/>
          <w:color w:val="0E1115"/>
          <w:w w:val="85"/>
          <w:sz w:val="24"/>
        </w:rPr>
        <w:t>зд</w:t>
      </w:r>
      <w:r>
        <w:rPr>
          <w:rFonts w:ascii="Arial" w:hAnsi="Arial"/>
          <w:b/>
          <w:color w:val="0E1115"/>
          <w:w w:val="85"/>
          <w:sz w:val="27"/>
        </w:rPr>
        <w:t>а</w:t>
      </w:r>
      <w:r>
        <w:rPr>
          <w:rFonts w:ascii="Arial" w:hAnsi="Arial"/>
          <w:b/>
          <w:color w:val="0E1115"/>
          <w:w w:val="85"/>
          <w:sz w:val="24"/>
        </w:rPr>
        <w:t>ни</w:t>
      </w:r>
      <w:r>
        <w:rPr>
          <w:rFonts w:ascii="Arial" w:hAnsi="Arial"/>
          <w:b/>
          <w:color w:val="0E1115"/>
          <w:w w:val="85"/>
          <w:sz w:val="27"/>
        </w:rPr>
        <w:t>е</w:t>
      </w:r>
      <w:r>
        <w:rPr>
          <w:rFonts w:ascii="Arial" w:hAnsi="Arial"/>
          <w:b/>
          <w:color w:val="0E1115"/>
          <w:spacing w:val="32"/>
          <w:sz w:val="27"/>
        </w:rPr>
        <w:t> </w:t>
      </w:r>
      <w:r>
        <w:rPr>
          <w:rFonts w:ascii="Arial" w:hAnsi="Arial"/>
          <w:b/>
          <w:color w:val="0E1115"/>
          <w:w w:val="85"/>
          <w:sz w:val="27"/>
        </w:rPr>
        <w:t>сре</w:t>
      </w:r>
      <w:r>
        <w:rPr>
          <w:rFonts w:ascii="Arial" w:hAnsi="Arial"/>
          <w:b/>
          <w:color w:val="0E1115"/>
          <w:w w:val="85"/>
          <w:sz w:val="24"/>
        </w:rPr>
        <w:t>ды</w:t>
      </w:r>
      <w:r>
        <w:rPr>
          <w:rFonts w:ascii="Tahoma" w:hAnsi="Tahoma"/>
          <w:b/>
          <w:color w:val="0E1115"/>
          <w:w w:val="85"/>
          <w:sz w:val="24"/>
        </w:rPr>
        <w:t>,</w:t>
      </w:r>
      <w:r>
        <w:rPr>
          <w:rFonts w:ascii="Tahoma" w:hAnsi="Tahoma"/>
          <w:b/>
          <w:color w:val="0E1115"/>
          <w:spacing w:val="29"/>
          <w:sz w:val="24"/>
        </w:rPr>
        <w:t> </w:t>
      </w:r>
      <w:r>
        <w:rPr>
          <w:rFonts w:ascii="Arial" w:hAnsi="Arial"/>
          <w:b/>
          <w:color w:val="0E1115"/>
          <w:w w:val="85"/>
          <w:sz w:val="24"/>
        </w:rPr>
        <w:t>к</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ора</w:t>
      </w:r>
      <w:r>
        <w:rPr>
          <w:rFonts w:ascii="Arial" w:hAnsi="Arial"/>
          <w:b/>
          <w:color w:val="0E1115"/>
          <w:w w:val="85"/>
          <w:sz w:val="24"/>
        </w:rPr>
        <w:t>я</w:t>
      </w:r>
      <w:r>
        <w:rPr>
          <w:rFonts w:ascii="Arial" w:hAnsi="Arial"/>
          <w:b/>
          <w:color w:val="0E1115"/>
          <w:spacing w:val="40"/>
          <w:sz w:val="24"/>
        </w:rPr>
        <w:t> </w:t>
      </w:r>
      <w:r>
        <w:rPr>
          <w:rFonts w:ascii="Arial" w:hAnsi="Arial"/>
          <w:b/>
          <w:color w:val="0E1115"/>
          <w:spacing w:val="-2"/>
          <w:w w:val="85"/>
          <w:sz w:val="24"/>
        </w:rPr>
        <w:t>л</w:t>
      </w:r>
      <w:r>
        <w:rPr>
          <w:rFonts w:ascii="Arial" w:hAnsi="Arial"/>
          <w:b/>
          <w:color w:val="0E1115"/>
          <w:spacing w:val="-2"/>
          <w:w w:val="85"/>
          <w:sz w:val="27"/>
        </w:rPr>
        <w:t>е</w:t>
      </w:r>
      <w:r>
        <w:rPr>
          <w:rFonts w:ascii="Arial" w:hAnsi="Arial"/>
          <w:b/>
          <w:color w:val="0E1115"/>
          <w:spacing w:val="-2"/>
          <w:w w:val="85"/>
          <w:sz w:val="24"/>
        </w:rPr>
        <w:t>чит</w:t>
      </w:r>
    </w:p>
    <w:p>
      <w:pPr>
        <w:pStyle w:val="BodyText"/>
        <w:spacing w:before="73"/>
        <w:rPr>
          <w:rFonts w:ascii="Arial"/>
          <w:b/>
        </w:rPr>
      </w:pPr>
    </w:p>
    <w:p>
      <w:pPr>
        <w:pStyle w:val="BodyText"/>
        <w:ind w:left="305"/>
        <w:rPr>
          <w:rFonts w:ascii="Tahoma" w:hAnsi="Tahoma"/>
        </w:rPr>
      </w:pPr>
      <w:r>
        <w:rPr>
          <w:rFonts w:ascii="Arial" w:hAnsi="Arial"/>
          <w:b/>
          <w:color w:val="0E1115"/>
          <w:sz w:val="27"/>
        </w:rPr>
        <w:t>Пр</w:t>
      </w:r>
      <w:r>
        <w:rPr>
          <w:rFonts w:ascii="Arial" w:hAnsi="Arial"/>
          <w:b/>
          <w:color w:val="0E1115"/>
        </w:rPr>
        <w:t>инцип</w:t>
      </w:r>
      <w:r>
        <w:rPr>
          <w:rFonts w:ascii="Tahoma" w:hAnsi="Tahoma"/>
          <w:b/>
          <w:color w:val="0E1115"/>
        </w:rPr>
        <w:t>:</w:t>
      </w:r>
      <w:r>
        <w:rPr>
          <w:rFonts w:ascii="Tahoma" w:hAnsi="Tahoma"/>
          <w:b/>
          <w:color w:val="0E1115"/>
          <w:spacing w:val="4"/>
        </w:rPr>
        <w:t> </w:t>
      </w:r>
      <w:r>
        <w:rPr>
          <w:color w:val="0E1115"/>
        </w:rPr>
        <w:t>Городская</w:t>
      </w:r>
      <w:r>
        <w:rPr>
          <w:color w:val="0E1115"/>
          <w:spacing w:val="3"/>
        </w:rPr>
        <w:t> </w:t>
      </w:r>
      <w:r>
        <w:rPr>
          <w:color w:val="0E1115"/>
        </w:rPr>
        <w:t>среда</w:t>
      </w:r>
      <w:r>
        <w:rPr>
          <w:color w:val="0E1115"/>
          <w:spacing w:val="3"/>
        </w:rPr>
        <w:t> </w:t>
      </w:r>
      <w:r>
        <w:rPr>
          <w:color w:val="0E1115"/>
        </w:rPr>
        <w:t>должна</w:t>
      </w:r>
      <w:r>
        <w:rPr>
          <w:color w:val="0E1115"/>
          <w:spacing w:val="2"/>
        </w:rPr>
        <w:t> </w:t>
      </w:r>
      <w:r>
        <w:rPr>
          <w:color w:val="0E1115"/>
        </w:rPr>
        <w:t>не</w:t>
      </w:r>
      <w:r>
        <w:rPr>
          <w:color w:val="0E1115"/>
          <w:spacing w:val="3"/>
        </w:rPr>
        <w:t> </w:t>
      </w:r>
      <w:r>
        <w:rPr>
          <w:color w:val="0E1115"/>
        </w:rPr>
        <w:t>провоцировать</w:t>
      </w:r>
      <w:r>
        <w:rPr>
          <w:color w:val="0E1115"/>
          <w:spacing w:val="3"/>
        </w:rPr>
        <w:t> </w:t>
      </w:r>
      <w:r>
        <w:rPr>
          <w:color w:val="0E1115"/>
        </w:rPr>
        <w:t>болезни</w:t>
      </w:r>
      <w:r>
        <w:rPr>
          <w:color w:val="0E1115"/>
          <w:spacing w:val="3"/>
        </w:rPr>
        <w:t> </w:t>
      </w:r>
      <w:r>
        <w:rPr>
          <w:rFonts w:ascii="Tahoma" w:hAnsi="Tahoma"/>
          <w:color w:val="0E1115"/>
          <w:spacing w:val="-2"/>
        </w:rPr>
        <w:t>(</w:t>
      </w:r>
      <w:r>
        <w:rPr>
          <w:color w:val="0E1115"/>
          <w:spacing w:val="-2"/>
        </w:rPr>
        <w:t>стресс</w:t>
      </w:r>
      <w:r>
        <w:rPr>
          <w:rFonts w:ascii="Tahoma" w:hAnsi="Tahoma"/>
          <w:color w:val="0E1115"/>
          <w:spacing w:val="-2"/>
        </w:rPr>
        <w:t>,</w:t>
      </w:r>
    </w:p>
    <w:p>
      <w:pPr>
        <w:pStyle w:val="BodyText"/>
        <w:spacing w:before="123"/>
        <w:ind w:left="305"/>
        <w:rPr>
          <w:rFonts w:ascii="Tahoma" w:hAnsi="Tahoma"/>
        </w:rPr>
      </w:pPr>
      <w:r>
        <w:rPr>
          <w:color w:val="0E1115"/>
          <w:w w:val="105"/>
        </w:rPr>
        <w:t>гиподинамию</w:t>
      </w:r>
      <w:r>
        <w:rPr>
          <w:rFonts w:ascii="Tahoma" w:hAnsi="Tahoma"/>
          <w:color w:val="0E1115"/>
          <w:w w:val="105"/>
        </w:rPr>
        <w:t>,</w:t>
      </w:r>
      <w:r>
        <w:rPr>
          <w:rFonts w:ascii="Tahoma" w:hAnsi="Tahoma"/>
          <w:color w:val="0E1115"/>
          <w:spacing w:val="-20"/>
          <w:w w:val="105"/>
        </w:rPr>
        <w:t> </w:t>
      </w:r>
      <w:r>
        <w:rPr>
          <w:color w:val="0E1115"/>
          <w:w w:val="105"/>
        </w:rPr>
        <w:t>одиночество</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9"/>
          <w:w w:val="105"/>
        </w:rPr>
        <w:t> </w:t>
      </w:r>
      <w:r>
        <w:rPr>
          <w:color w:val="0E1115"/>
          <w:w w:val="105"/>
        </w:rPr>
        <w:t>способствовать</w:t>
      </w:r>
      <w:r>
        <w:rPr>
          <w:color w:val="0E1115"/>
          <w:spacing w:val="-18"/>
          <w:w w:val="105"/>
        </w:rPr>
        <w:t> </w:t>
      </w:r>
      <w:r>
        <w:rPr>
          <w:color w:val="0E1115"/>
          <w:w w:val="105"/>
        </w:rPr>
        <w:t>здоровью</w:t>
      </w:r>
      <w:r>
        <w:rPr>
          <w:rFonts w:ascii="Tahoma" w:hAnsi="Tahoma"/>
          <w:color w:val="0E1115"/>
          <w:w w:val="105"/>
        </w:rPr>
        <w:t>,</w:t>
      </w:r>
      <w:r>
        <w:rPr>
          <w:rFonts w:ascii="Tahoma" w:hAnsi="Tahoma"/>
          <w:color w:val="0E1115"/>
          <w:spacing w:val="-19"/>
          <w:w w:val="105"/>
        </w:rPr>
        <w:t> </w:t>
      </w:r>
      <w:r>
        <w:rPr>
          <w:color w:val="0E1115"/>
          <w:w w:val="105"/>
        </w:rPr>
        <w:t>движению</w:t>
      </w:r>
      <w:r>
        <w:rPr>
          <w:color w:val="0E1115"/>
          <w:spacing w:val="-17"/>
          <w:w w:val="105"/>
        </w:rPr>
        <w:t> </w:t>
      </w:r>
      <w:r>
        <w:rPr>
          <w:color w:val="0E1115"/>
          <w:w w:val="105"/>
        </w:rPr>
        <w:t>и</w:t>
      </w:r>
      <w:r>
        <w:rPr>
          <w:color w:val="0E1115"/>
          <w:spacing w:val="-18"/>
          <w:w w:val="105"/>
        </w:rPr>
        <w:t> </w:t>
      </w:r>
      <w:r>
        <w:rPr>
          <w:color w:val="0E1115"/>
          <w:spacing w:val="-2"/>
          <w:w w:val="105"/>
        </w:rPr>
        <w:t>общению</w:t>
      </w:r>
      <w:r>
        <w:rPr>
          <w:rFonts w:ascii="Tahoma" w:hAnsi="Tahoma"/>
          <w:color w:val="0E1115"/>
          <w:spacing w:val="-2"/>
          <w:w w:val="105"/>
        </w:rPr>
        <w:t>.</w:t>
      </w:r>
    </w:p>
    <w:p>
      <w:pPr>
        <w:pStyle w:val="BodyText"/>
        <w:spacing w:before="64"/>
        <w:rPr>
          <w:rFonts w:ascii="Tahoma"/>
        </w:rPr>
      </w:pPr>
    </w:p>
    <w:p>
      <w:pPr>
        <w:spacing w:before="0"/>
        <w:ind w:left="305" w:right="0" w:firstLine="0"/>
        <w:jc w:val="left"/>
        <w:rPr>
          <w:rFonts w:ascii="Tahoma" w:hAnsi="Tahoma"/>
          <w:b/>
          <w:sz w:val="24"/>
        </w:rPr>
      </w:pPr>
      <w:r>
        <w:rPr>
          <w:rFonts w:ascii="Arial" w:hAnsi="Arial"/>
          <w:b/>
          <w:color w:val="0E1115"/>
          <w:w w:val="85"/>
          <w:sz w:val="27"/>
        </w:rPr>
        <w:t>Пра</w:t>
      </w:r>
      <w:r>
        <w:rPr>
          <w:rFonts w:ascii="Arial" w:hAnsi="Arial"/>
          <w:b/>
          <w:color w:val="0E1115"/>
          <w:w w:val="85"/>
          <w:sz w:val="24"/>
        </w:rPr>
        <w:t>вил</w:t>
      </w:r>
      <w:r>
        <w:rPr>
          <w:rFonts w:ascii="Arial" w:hAnsi="Arial"/>
          <w:b/>
          <w:color w:val="0E1115"/>
          <w:w w:val="85"/>
          <w:sz w:val="27"/>
        </w:rPr>
        <w:t>а</w:t>
      </w:r>
      <w:r>
        <w:rPr>
          <w:rFonts w:ascii="Arial" w:hAnsi="Arial"/>
          <w:b/>
          <w:color w:val="0E1115"/>
          <w:spacing w:val="2"/>
          <w:sz w:val="27"/>
        </w:rPr>
        <w:t> </w:t>
      </w:r>
      <w:r>
        <w:rPr>
          <w:rFonts w:ascii="Arial" w:hAnsi="Arial"/>
          <w:b/>
          <w:color w:val="0E1115"/>
          <w:w w:val="85"/>
          <w:sz w:val="24"/>
        </w:rPr>
        <w:t>и</w:t>
      </w:r>
      <w:r>
        <w:rPr>
          <w:rFonts w:ascii="Arial" w:hAnsi="Arial"/>
          <w:b/>
          <w:color w:val="0E1115"/>
          <w:spacing w:val="10"/>
          <w:sz w:val="24"/>
        </w:rPr>
        <w:t> </w:t>
      </w:r>
      <w:r>
        <w:rPr>
          <w:rFonts w:ascii="Arial" w:hAnsi="Arial"/>
          <w:b/>
          <w:color w:val="0E1115"/>
          <w:spacing w:val="-2"/>
          <w:w w:val="85"/>
          <w:sz w:val="24"/>
        </w:rPr>
        <w:t>ин</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кции</w:t>
      </w:r>
      <w:r>
        <w:rPr>
          <w:rFonts w:ascii="Tahoma" w:hAnsi="Tahoma"/>
          <w:b/>
          <w:color w:val="0E1115"/>
          <w:spacing w:val="-2"/>
          <w:w w:val="85"/>
          <w:sz w:val="24"/>
        </w:rPr>
        <w:t>:</w:t>
      </w:r>
    </w:p>
    <w:p>
      <w:pPr>
        <w:pStyle w:val="BodyText"/>
        <w:spacing w:before="60"/>
        <w:rPr>
          <w:rFonts w:ascii="Tahoma"/>
          <w:b/>
        </w:rPr>
      </w:pPr>
    </w:p>
    <w:p>
      <w:pPr>
        <w:pStyle w:val="ListParagraph"/>
        <w:numPr>
          <w:ilvl w:val="0"/>
          <w:numId w:val="157"/>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90"/>
          <w:sz w:val="27"/>
        </w:rPr>
        <w:t>Пр</w:t>
      </w:r>
      <w:r>
        <w:rPr>
          <w:rFonts w:ascii="Arial" w:hAnsi="Arial"/>
          <w:b/>
          <w:color w:val="0E1115"/>
          <w:w w:val="90"/>
          <w:sz w:val="24"/>
        </w:rPr>
        <w:t>инять</w:t>
      </w:r>
      <w:r>
        <w:rPr>
          <w:rFonts w:ascii="Arial" w:hAnsi="Arial"/>
          <w:b/>
          <w:color w:val="0E1115"/>
          <w:spacing w:val="-5"/>
          <w:sz w:val="24"/>
        </w:rPr>
        <w:t> </w:t>
      </w:r>
      <w:r>
        <w:rPr>
          <w:rFonts w:ascii="Tahoma" w:hAnsi="Tahoma"/>
          <w:b/>
          <w:color w:val="0E1115"/>
          <w:w w:val="90"/>
          <w:sz w:val="24"/>
        </w:rPr>
        <w:t>«</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spacing w:val="-5"/>
          <w:sz w:val="24"/>
        </w:rPr>
        <w:t> </w:t>
      </w:r>
      <w:r>
        <w:rPr>
          <w:rFonts w:ascii="Arial" w:hAnsi="Arial"/>
          <w:b/>
          <w:color w:val="0E1115"/>
          <w:w w:val="90"/>
          <w:sz w:val="27"/>
        </w:rPr>
        <w:t>о</w:t>
      </w:r>
      <w:r>
        <w:rPr>
          <w:rFonts w:ascii="Arial" w:hAnsi="Arial"/>
          <w:b/>
          <w:color w:val="0E1115"/>
          <w:spacing w:val="-5"/>
          <w:w w:val="90"/>
          <w:sz w:val="27"/>
        </w:rPr>
        <w:t> </w:t>
      </w:r>
      <w:r>
        <w:rPr>
          <w:rFonts w:ascii="Tahoma" w:hAnsi="Tahoma"/>
          <w:b/>
          <w:color w:val="0E1115"/>
          <w:w w:val="90"/>
          <w:sz w:val="24"/>
        </w:rPr>
        <w:t>15-</w:t>
      </w:r>
      <w:r>
        <w:rPr>
          <w:rFonts w:ascii="Arial" w:hAnsi="Arial"/>
          <w:b/>
          <w:color w:val="0E1115"/>
          <w:w w:val="90"/>
          <w:sz w:val="24"/>
        </w:rPr>
        <w:t>мин</w:t>
      </w:r>
      <w:r>
        <w:rPr>
          <w:rFonts w:ascii="Arial" w:hAnsi="Arial"/>
          <w:b/>
          <w:color w:val="0E1115"/>
          <w:w w:val="90"/>
          <w:sz w:val="27"/>
        </w:rPr>
        <w:t>у</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м</w:t>
      </w:r>
      <w:r>
        <w:rPr>
          <w:rFonts w:ascii="Arial" w:hAnsi="Arial"/>
          <w:b/>
          <w:color w:val="0E1115"/>
          <w:spacing w:val="-5"/>
          <w:sz w:val="24"/>
        </w:rPr>
        <w:t> </w:t>
      </w:r>
      <w:r>
        <w:rPr>
          <w:rFonts w:ascii="Arial" w:hAnsi="Arial"/>
          <w:b/>
          <w:color w:val="0E1115"/>
          <w:w w:val="90"/>
          <w:sz w:val="24"/>
        </w:rPr>
        <w:t>г</w:t>
      </w:r>
      <w:r>
        <w:rPr>
          <w:rFonts w:ascii="Arial" w:hAnsi="Arial"/>
          <w:b/>
          <w:color w:val="0E1115"/>
          <w:w w:val="90"/>
          <w:sz w:val="27"/>
        </w:rPr>
        <w:t>оро</w:t>
      </w:r>
      <w:r>
        <w:rPr>
          <w:rFonts w:ascii="Arial" w:hAnsi="Arial"/>
          <w:b/>
          <w:color w:val="0E1115"/>
          <w:w w:val="90"/>
          <w:sz w:val="24"/>
        </w:rPr>
        <w:t>д</w:t>
      </w:r>
      <w:r>
        <w:rPr>
          <w:rFonts w:ascii="Arial" w:hAnsi="Arial"/>
          <w:b/>
          <w:color w:val="0E1115"/>
          <w:w w:val="90"/>
          <w:sz w:val="27"/>
        </w:rPr>
        <w:t>е</w:t>
      </w:r>
      <w:r>
        <w:rPr>
          <w:rFonts w:ascii="Tahoma" w:hAnsi="Tahoma"/>
          <w:b/>
          <w:color w:val="0E1115"/>
          <w:w w:val="90"/>
          <w:sz w:val="24"/>
        </w:rPr>
        <w:t>»</w:t>
      </w:r>
      <w:r>
        <w:rPr>
          <w:rFonts w:ascii="Tahoma" w:hAnsi="Tahoma"/>
          <w:b/>
          <w:color w:val="0E1115"/>
          <w:spacing w:val="-7"/>
          <w:sz w:val="24"/>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5"/>
          <w:sz w:val="24"/>
        </w:rPr>
        <w:t> </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д</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ро</w:t>
      </w:r>
      <w:r>
        <w:rPr>
          <w:rFonts w:ascii="Arial" w:hAnsi="Arial"/>
          <w:b/>
          <w:color w:val="0E1115"/>
          <w:w w:val="90"/>
          <w:sz w:val="24"/>
        </w:rPr>
        <w:t>ит</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5"/>
          <w:w w:val="90"/>
          <w:sz w:val="27"/>
        </w:rPr>
        <w:t>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нд</w:t>
      </w:r>
      <w:r>
        <w:rPr>
          <w:rFonts w:ascii="Arial" w:hAnsi="Arial"/>
          <w:b/>
          <w:color w:val="0E1115"/>
          <w:spacing w:val="-2"/>
          <w:w w:val="90"/>
          <w:sz w:val="27"/>
        </w:rPr>
        <w:t>ар</w:t>
      </w:r>
      <w:r>
        <w:rPr>
          <w:rFonts w:ascii="Arial" w:hAnsi="Arial"/>
          <w:b/>
          <w:color w:val="0E1115"/>
          <w:spacing w:val="-2"/>
          <w:w w:val="90"/>
          <w:sz w:val="24"/>
        </w:rPr>
        <w:t>т</w:t>
      </w:r>
      <w:r>
        <w:rPr>
          <w:rFonts w:ascii="Tahoma" w:hAnsi="Tahoma"/>
          <w:b/>
          <w:color w:val="0E1115"/>
          <w:spacing w:val="-2"/>
          <w:w w:val="90"/>
          <w:sz w:val="24"/>
        </w:rPr>
        <w:t>.</w:t>
      </w:r>
    </w:p>
    <w:p>
      <w:pPr>
        <w:pStyle w:val="ListParagraph"/>
        <w:numPr>
          <w:ilvl w:val="1"/>
          <w:numId w:val="157"/>
        </w:numPr>
        <w:tabs>
          <w:tab w:pos="845" w:val="left" w:leader="none"/>
        </w:tabs>
        <w:spacing w:line="340" w:lineRule="auto" w:before="229" w:after="0"/>
        <w:ind w:left="845" w:right="199" w:hanging="263"/>
        <w:jc w:val="left"/>
        <w:rPr>
          <w:rFonts w:ascii="Tahoma" w:hAnsi="Tahoma"/>
          <w:sz w:val="24"/>
        </w:rPr>
      </w:pPr>
      <w:r>
        <w:rPr>
          <w:rFonts w:ascii="Arial" w:hAnsi="Arial"/>
          <w:b/>
          <w:color w:val="0E1115"/>
          <w:sz w:val="24"/>
        </w:rPr>
        <w:t>Ин</w:t>
      </w:r>
      <w:r>
        <w:rPr>
          <w:rFonts w:ascii="Arial" w:hAnsi="Arial"/>
          <w:b/>
          <w:color w:val="0E1115"/>
          <w:sz w:val="27"/>
        </w:rPr>
        <w:t>с</w:t>
      </w:r>
      <w:r>
        <w:rPr>
          <w:rFonts w:ascii="Arial" w:hAnsi="Arial"/>
          <w:b/>
          <w:color w:val="0E1115"/>
          <w:sz w:val="24"/>
        </w:rPr>
        <w:t>т</w:t>
      </w:r>
      <w:r>
        <w:rPr>
          <w:rFonts w:ascii="Arial" w:hAnsi="Arial"/>
          <w:b/>
          <w:color w:val="0E1115"/>
          <w:sz w:val="27"/>
        </w:rPr>
        <w:t>ру</w:t>
      </w:r>
      <w:r>
        <w:rPr>
          <w:rFonts w:ascii="Arial" w:hAnsi="Arial"/>
          <w:b/>
          <w:color w:val="0E1115"/>
          <w:sz w:val="24"/>
        </w:rPr>
        <w:t>кция</w:t>
      </w:r>
      <w:r>
        <w:rPr>
          <w:rFonts w:ascii="Arial" w:hAnsi="Arial"/>
          <w:b/>
          <w:color w:val="0E1115"/>
          <w:spacing w:val="-10"/>
          <w:sz w:val="24"/>
        </w:rPr>
        <w:t> </w:t>
      </w:r>
      <w:r>
        <w:rPr>
          <w:rFonts w:ascii="Arial" w:hAnsi="Arial"/>
          <w:b/>
          <w:color w:val="0E1115"/>
          <w:sz w:val="24"/>
        </w:rPr>
        <w:t>для</w:t>
      </w:r>
      <w:r>
        <w:rPr>
          <w:rFonts w:ascii="Arial" w:hAnsi="Arial"/>
          <w:b/>
          <w:color w:val="0E1115"/>
          <w:spacing w:val="-10"/>
          <w:sz w:val="24"/>
        </w:rPr>
        <w:t> </w:t>
      </w:r>
      <w:r>
        <w:rPr>
          <w:rFonts w:ascii="Arial" w:hAnsi="Arial"/>
          <w:b/>
          <w:color w:val="0E1115"/>
          <w:sz w:val="24"/>
        </w:rPr>
        <w:t>м</w:t>
      </w:r>
      <w:r>
        <w:rPr>
          <w:rFonts w:ascii="Arial" w:hAnsi="Arial"/>
          <w:b/>
          <w:color w:val="0E1115"/>
          <w:sz w:val="27"/>
        </w:rPr>
        <w:t>у</w:t>
      </w:r>
      <w:r>
        <w:rPr>
          <w:rFonts w:ascii="Arial" w:hAnsi="Arial"/>
          <w:b/>
          <w:color w:val="0E1115"/>
          <w:sz w:val="24"/>
        </w:rPr>
        <w:t>ницип</w:t>
      </w:r>
      <w:r>
        <w:rPr>
          <w:rFonts w:ascii="Arial" w:hAnsi="Arial"/>
          <w:b/>
          <w:color w:val="0E1115"/>
          <w:sz w:val="27"/>
        </w:rPr>
        <w:t>а</w:t>
      </w:r>
      <w:r>
        <w:rPr>
          <w:rFonts w:ascii="Arial" w:hAnsi="Arial"/>
          <w:b/>
          <w:color w:val="0E1115"/>
          <w:sz w:val="24"/>
        </w:rPr>
        <w:t>лит</w:t>
      </w:r>
      <w:r>
        <w:rPr>
          <w:rFonts w:ascii="Arial" w:hAnsi="Arial"/>
          <w:b/>
          <w:color w:val="0E1115"/>
          <w:sz w:val="27"/>
        </w:rPr>
        <w:t>е</w:t>
      </w:r>
      <w:r>
        <w:rPr>
          <w:rFonts w:ascii="Arial" w:hAnsi="Arial"/>
          <w:b/>
          <w:color w:val="0E1115"/>
          <w:sz w:val="24"/>
        </w:rPr>
        <w:t>т</w:t>
      </w:r>
      <w:r>
        <w:rPr>
          <w:rFonts w:ascii="Arial" w:hAnsi="Arial"/>
          <w:b/>
          <w:color w:val="0E1115"/>
          <w:sz w:val="27"/>
        </w:rPr>
        <w:t>о</w:t>
      </w:r>
      <w:r>
        <w:rPr>
          <w:rFonts w:ascii="Arial" w:hAnsi="Arial"/>
          <w:b/>
          <w:color w:val="0E1115"/>
          <w:sz w:val="24"/>
        </w:rPr>
        <w:t>в</w:t>
      </w:r>
      <w:r>
        <w:rPr>
          <w:rFonts w:ascii="Tahoma" w:hAnsi="Tahoma"/>
          <w:b/>
          <w:color w:val="0E1115"/>
          <w:sz w:val="24"/>
        </w:rPr>
        <w:t>:</w:t>
      </w:r>
      <w:r>
        <w:rPr>
          <w:rFonts w:ascii="Tahoma" w:hAnsi="Tahoma"/>
          <w:b/>
          <w:color w:val="0E1115"/>
          <w:spacing w:val="-7"/>
          <w:sz w:val="24"/>
        </w:rPr>
        <w:t> </w:t>
      </w:r>
      <w:r>
        <w:rPr>
          <w:color w:val="0E1115"/>
          <w:sz w:val="24"/>
        </w:rPr>
        <w:t>Провести</w:t>
      </w:r>
      <w:r>
        <w:rPr>
          <w:color w:val="0E1115"/>
          <w:spacing w:val="-9"/>
          <w:sz w:val="24"/>
        </w:rPr>
        <w:t> </w:t>
      </w:r>
      <w:r>
        <w:rPr>
          <w:color w:val="0E1115"/>
          <w:sz w:val="24"/>
        </w:rPr>
        <w:t>аудит</w:t>
      </w:r>
      <w:r>
        <w:rPr>
          <w:color w:val="0E1115"/>
          <w:spacing w:val="-9"/>
          <w:sz w:val="24"/>
        </w:rPr>
        <w:t> </w:t>
      </w:r>
      <w:r>
        <w:rPr>
          <w:color w:val="0E1115"/>
          <w:sz w:val="24"/>
        </w:rPr>
        <w:t>районов</w:t>
      </w:r>
      <w:r>
        <w:rPr>
          <w:rFonts w:ascii="Tahoma" w:hAnsi="Tahoma"/>
          <w:color w:val="0E1115"/>
          <w:sz w:val="24"/>
        </w:rPr>
        <w:t>.</w:t>
      </w:r>
      <w:r>
        <w:rPr>
          <w:rFonts w:ascii="Tahoma" w:hAnsi="Tahoma"/>
          <w:color w:val="0E1115"/>
          <w:spacing w:val="-12"/>
          <w:sz w:val="24"/>
        </w:rPr>
        <w:t> </w:t>
      </w:r>
      <w:r>
        <w:rPr>
          <w:color w:val="0E1115"/>
          <w:sz w:val="24"/>
        </w:rPr>
        <w:t>Цель</w:t>
      </w:r>
      <w:r>
        <w:rPr>
          <w:rFonts w:ascii="Tahoma" w:hAnsi="Tahoma"/>
          <w:color w:val="0E1115"/>
          <w:sz w:val="24"/>
        </w:rPr>
        <w:t>:</w:t>
      </w:r>
      <w:r>
        <w:rPr>
          <w:rFonts w:ascii="Tahoma" w:hAnsi="Tahoma"/>
          <w:color w:val="0E1115"/>
          <w:spacing w:val="-12"/>
          <w:sz w:val="24"/>
        </w:rPr>
        <w:t> </w:t>
      </w:r>
      <w:r>
        <w:rPr>
          <w:color w:val="0E1115"/>
          <w:sz w:val="24"/>
        </w:rPr>
        <w:t>чтобы </w:t>
      </w:r>
      <w:r>
        <w:rPr>
          <w:color w:val="0E1115"/>
          <w:w w:val="105"/>
          <w:sz w:val="24"/>
        </w:rPr>
        <w:t>каждый</w:t>
      </w:r>
      <w:r>
        <w:rPr>
          <w:color w:val="0E1115"/>
          <w:spacing w:val="-5"/>
          <w:w w:val="105"/>
          <w:sz w:val="24"/>
        </w:rPr>
        <w:t> </w:t>
      </w:r>
      <w:r>
        <w:rPr>
          <w:color w:val="0E1115"/>
          <w:w w:val="105"/>
          <w:sz w:val="24"/>
        </w:rPr>
        <w:t>житель</w:t>
      </w:r>
      <w:r>
        <w:rPr>
          <w:color w:val="0E1115"/>
          <w:spacing w:val="-5"/>
          <w:w w:val="105"/>
          <w:sz w:val="24"/>
        </w:rPr>
        <w:t> </w:t>
      </w:r>
      <w:r>
        <w:rPr>
          <w:color w:val="0E1115"/>
          <w:w w:val="105"/>
          <w:sz w:val="24"/>
        </w:rPr>
        <w:t>мог</w:t>
      </w:r>
      <w:r>
        <w:rPr>
          <w:color w:val="0E1115"/>
          <w:spacing w:val="-5"/>
          <w:w w:val="105"/>
          <w:sz w:val="24"/>
        </w:rPr>
        <w:t> </w:t>
      </w:r>
      <w:r>
        <w:rPr>
          <w:color w:val="0E1115"/>
          <w:w w:val="105"/>
          <w:sz w:val="24"/>
        </w:rPr>
        <w:t>пешком</w:t>
      </w:r>
      <w:r>
        <w:rPr>
          <w:color w:val="0E1115"/>
          <w:spacing w:val="-5"/>
          <w:w w:val="105"/>
          <w:sz w:val="24"/>
        </w:rPr>
        <w:t> </w:t>
      </w:r>
      <w:r>
        <w:rPr>
          <w:color w:val="0E1115"/>
          <w:w w:val="105"/>
          <w:sz w:val="24"/>
        </w:rPr>
        <w:t>или</w:t>
      </w:r>
      <w:r>
        <w:rPr>
          <w:color w:val="0E1115"/>
          <w:spacing w:val="-5"/>
          <w:w w:val="105"/>
          <w:sz w:val="24"/>
        </w:rPr>
        <w:t> </w:t>
      </w:r>
      <w:r>
        <w:rPr>
          <w:color w:val="0E1115"/>
          <w:w w:val="105"/>
          <w:sz w:val="24"/>
        </w:rPr>
        <w:t>на</w:t>
      </w:r>
      <w:r>
        <w:rPr>
          <w:color w:val="0E1115"/>
          <w:spacing w:val="-5"/>
          <w:w w:val="105"/>
          <w:sz w:val="24"/>
        </w:rPr>
        <w:t> </w:t>
      </w:r>
      <w:r>
        <w:rPr>
          <w:color w:val="0E1115"/>
          <w:w w:val="105"/>
          <w:sz w:val="24"/>
        </w:rPr>
        <w:t>велосипеде</w:t>
      </w:r>
      <w:r>
        <w:rPr>
          <w:color w:val="0E1115"/>
          <w:spacing w:val="-5"/>
          <w:w w:val="105"/>
          <w:sz w:val="24"/>
        </w:rPr>
        <w:t> </w:t>
      </w:r>
      <w:r>
        <w:rPr>
          <w:color w:val="0E1115"/>
          <w:w w:val="105"/>
          <w:sz w:val="24"/>
        </w:rPr>
        <w:t>за</w:t>
      </w:r>
      <w:r>
        <w:rPr>
          <w:color w:val="0E1115"/>
          <w:spacing w:val="-5"/>
          <w:w w:val="105"/>
          <w:sz w:val="24"/>
        </w:rPr>
        <w:t> </w:t>
      </w:r>
      <w:r>
        <w:rPr>
          <w:rFonts w:ascii="Tahoma" w:hAnsi="Tahoma"/>
          <w:color w:val="0E1115"/>
          <w:w w:val="105"/>
          <w:sz w:val="24"/>
        </w:rPr>
        <w:t>15</w:t>
      </w:r>
      <w:r>
        <w:rPr>
          <w:rFonts w:ascii="Tahoma" w:hAnsi="Tahoma"/>
          <w:color w:val="0E1115"/>
          <w:spacing w:val="-8"/>
          <w:w w:val="105"/>
          <w:sz w:val="24"/>
        </w:rPr>
        <w:t> </w:t>
      </w:r>
      <w:r>
        <w:rPr>
          <w:color w:val="0E1115"/>
          <w:w w:val="105"/>
          <w:sz w:val="24"/>
        </w:rPr>
        <w:t>минут</w:t>
      </w:r>
      <w:r>
        <w:rPr>
          <w:color w:val="0E1115"/>
          <w:spacing w:val="-5"/>
          <w:w w:val="105"/>
          <w:sz w:val="24"/>
        </w:rPr>
        <w:t> </w:t>
      </w:r>
      <w:r>
        <w:rPr>
          <w:color w:val="0E1115"/>
          <w:w w:val="105"/>
          <w:sz w:val="24"/>
        </w:rPr>
        <w:t>добраться до</w:t>
      </w:r>
      <w:r>
        <w:rPr>
          <w:rFonts w:ascii="Tahoma" w:hAnsi="Tahoma"/>
          <w:color w:val="0E1115"/>
          <w:w w:val="105"/>
          <w:sz w:val="24"/>
        </w:rPr>
        <w:t>/work,</w:t>
      </w:r>
      <w:r>
        <w:rPr>
          <w:rFonts w:ascii="Tahoma" w:hAnsi="Tahoma"/>
          <w:color w:val="0E1115"/>
          <w:spacing w:val="-20"/>
          <w:w w:val="105"/>
          <w:sz w:val="24"/>
        </w:rPr>
        <w:t> </w:t>
      </w:r>
      <w:r>
        <w:rPr>
          <w:color w:val="0E1115"/>
          <w:w w:val="105"/>
          <w:sz w:val="24"/>
        </w:rPr>
        <w:t>магазина</w:t>
      </w:r>
      <w:r>
        <w:rPr>
          <w:color w:val="0E1115"/>
          <w:spacing w:val="-19"/>
          <w:w w:val="105"/>
          <w:sz w:val="24"/>
        </w:rPr>
        <w:t> </w:t>
      </w:r>
      <w:r>
        <w:rPr>
          <w:rFonts w:ascii="Tahoma" w:hAnsi="Tahoma"/>
          <w:color w:val="0E1115"/>
          <w:w w:val="105"/>
          <w:sz w:val="24"/>
        </w:rPr>
        <w:t>(</w:t>
      </w:r>
      <w:r>
        <w:rPr>
          <w:color w:val="0E1115"/>
          <w:w w:val="105"/>
          <w:sz w:val="24"/>
        </w:rPr>
        <w:t>с</w:t>
      </w:r>
      <w:r>
        <w:rPr>
          <w:color w:val="0E1115"/>
          <w:spacing w:val="-19"/>
          <w:w w:val="105"/>
          <w:sz w:val="24"/>
        </w:rPr>
        <w:t> </w:t>
      </w:r>
      <w:r>
        <w:rPr>
          <w:color w:val="0E1115"/>
          <w:w w:val="105"/>
          <w:sz w:val="24"/>
        </w:rPr>
        <w:t>здоровыми</w:t>
      </w:r>
      <w:r>
        <w:rPr>
          <w:color w:val="0E1115"/>
          <w:spacing w:val="-19"/>
          <w:w w:val="105"/>
          <w:sz w:val="24"/>
        </w:rPr>
        <w:t> </w:t>
      </w:r>
      <w:r>
        <w:rPr>
          <w:color w:val="0E1115"/>
          <w:w w:val="105"/>
          <w:sz w:val="24"/>
        </w:rPr>
        <w:t>продуктами</w:t>
      </w:r>
      <w:r>
        <w:rPr>
          <w:rFonts w:ascii="Tahoma" w:hAnsi="Tahoma"/>
          <w:color w:val="0E1115"/>
          <w:w w:val="105"/>
          <w:sz w:val="24"/>
        </w:rPr>
        <w:t>),</w:t>
      </w:r>
      <w:r>
        <w:rPr>
          <w:rFonts w:ascii="Tahoma" w:hAnsi="Tahoma"/>
          <w:color w:val="0E1115"/>
          <w:spacing w:val="-20"/>
          <w:w w:val="105"/>
          <w:sz w:val="24"/>
        </w:rPr>
        <w:t> </w:t>
      </w:r>
      <w:r>
        <w:rPr>
          <w:color w:val="0E1115"/>
          <w:w w:val="105"/>
          <w:sz w:val="24"/>
        </w:rPr>
        <w:t>парка</w:t>
      </w:r>
      <w:r>
        <w:rPr>
          <w:rFonts w:ascii="Tahoma" w:hAnsi="Tahoma"/>
          <w:color w:val="0E1115"/>
          <w:w w:val="105"/>
          <w:sz w:val="24"/>
        </w:rPr>
        <w:t>,</w:t>
      </w:r>
      <w:r>
        <w:rPr>
          <w:rFonts w:ascii="Tahoma" w:hAnsi="Tahoma"/>
          <w:color w:val="0E1115"/>
          <w:spacing w:val="-19"/>
          <w:w w:val="105"/>
          <w:sz w:val="24"/>
        </w:rPr>
        <w:t> </w:t>
      </w:r>
      <w:r>
        <w:rPr>
          <w:color w:val="0E1115"/>
          <w:w w:val="105"/>
          <w:sz w:val="24"/>
        </w:rPr>
        <w:t>поликлиники</w:t>
      </w:r>
      <w:r>
        <w:rPr>
          <w:rFonts w:ascii="Tahoma" w:hAnsi="Tahoma"/>
          <w:color w:val="0E1115"/>
          <w:w w:val="105"/>
          <w:sz w:val="24"/>
        </w:rPr>
        <w:t>,</w:t>
      </w:r>
      <w:r>
        <w:rPr>
          <w:rFonts w:ascii="Tahoma" w:hAnsi="Tahoma"/>
          <w:color w:val="0E1115"/>
          <w:spacing w:val="-20"/>
          <w:w w:val="105"/>
          <w:sz w:val="24"/>
        </w:rPr>
        <w:t> </w:t>
      </w:r>
      <w:r>
        <w:rPr>
          <w:color w:val="0E1115"/>
          <w:w w:val="105"/>
          <w:sz w:val="24"/>
        </w:rPr>
        <w:t>школы</w:t>
      </w:r>
      <w:r>
        <w:rPr>
          <w:color w:val="0E1115"/>
          <w:spacing w:val="-19"/>
          <w:w w:val="105"/>
          <w:sz w:val="24"/>
        </w:rPr>
        <w:t> </w:t>
      </w:r>
      <w:r>
        <w:rPr>
          <w:color w:val="0E1115"/>
          <w:w w:val="105"/>
          <w:sz w:val="24"/>
        </w:rPr>
        <w:t>и культурного центра</w:t>
      </w:r>
      <w:r>
        <w:rPr>
          <w:rFonts w:ascii="Tahoma" w:hAnsi="Tahoma"/>
          <w:color w:val="0E1115"/>
          <w:w w:val="105"/>
          <w:sz w:val="24"/>
        </w:rPr>
        <w:t>.</w:t>
      </w:r>
    </w:p>
    <w:p>
      <w:pPr>
        <w:pStyle w:val="ListParagraph"/>
        <w:numPr>
          <w:ilvl w:val="1"/>
          <w:numId w:val="157"/>
        </w:numPr>
        <w:tabs>
          <w:tab w:pos="845" w:val="left" w:leader="none"/>
        </w:tabs>
        <w:spacing w:line="336" w:lineRule="auto" w:before="84" w:after="0"/>
        <w:ind w:left="845" w:right="76" w:hanging="263"/>
        <w:jc w:val="left"/>
        <w:rPr>
          <w:rFonts w:ascii="Tahoma" w:hAnsi="Tahoma"/>
          <w:sz w:val="24"/>
        </w:rPr>
      </w:pPr>
      <w:r>
        <w:rPr>
          <w:rFonts w:ascii="Arial" w:hAnsi="Arial"/>
          <w:b/>
          <w:color w:val="0E1115"/>
          <w:spacing w:val="-2"/>
          <w:sz w:val="27"/>
        </w:rPr>
        <w:t>Пр</w:t>
      </w:r>
      <w:r>
        <w:rPr>
          <w:rFonts w:ascii="Arial" w:hAnsi="Arial"/>
          <w:b/>
          <w:color w:val="0E1115"/>
          <w:spacing w:val="-2"/>
          <w:sz w:val="24"/>
        </w:rPr>
        <w:t>и</w:t>
      </w:r>
      <w:r>
        <w:rPr>
          <w:rFonts w:ascii="Arial" w:hAnsi="Arial"/>
          <w:b/>
          <w:color w:val="0E1115"/>
          <w:spacing w:val="-2"/>
          <w:sz w:val="27"/>
        </w:rPr>
        <w:t>ор</w:t>
      </w:r>
      <w:r>
        <w:rPr>
          <w:rFonts w:ascii="Arial" w:hAnsi="Arial"/>
          <w:b/>
          <w:color w:val="0E1115"/>
          <w:spacing w:val="-2"/>
          <w:sz w:val="24"/>
        </w:rPr>
        <w:t>ит</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7"/>
          <w:sz w:val="24"/>
        </w:rPr>
        <w:t> </w:t>
      </w:r>
      <w:r>
        <w:rPr>
          <w:rFonts w:ascii="Arial" w:hAnsi="Arial"/>
          <w:b/>
          <w:color w:val="0E1115"/>
          <w:spacing w:val="-2"/>
          <w:sz w:val="24"/>
        </w:rPr>
        <w:t>инв</w:t>
      </w:r>
      <w:r>
        <w:rPr>
          <w:rFonts w:ascii="Arial" w:hAnsi="Arial"/>
          <w:b/>
          <w:color w:val="0E1115"/>
          <w:spacing w:val="-2"/>
          <w:sz w:val="27"/>
        </w:rPr>
        <w:t>ес</w:t>
      </w:r>
      <w:r>
        <w:rPr>
          <w:rFonts w:ascii="Arial" w:hAnsi="Arial"/>
          <w:b/>
          <w:color w:val="0E1115"/>
          <w:spacing w:val="-2"/>
          <w:sz w:val="24"/>
        </w:rPr>
        <w:t>тици</w:t>
      </w:r>
      <w:r>
        <w:rPr>
          <w:rFonts w:ascii="Arial" w:hAnsi="Arial"/>
          <w:b/>
          <w:color w:val="0E1115"/>
          <w:spacing w:val="-2"/>
          <w:sz w:val="27"/>
        </w:rPr>
        <w:t>й</w:t>
      </w:r>
      <w:r>
        <w:rPr>
          <w:rFonts w:ascii="Tahoma" w:hAnsi="Tahoma"/>
          <w:b/>
          <w:color w:val="0E1115"/>
          <w:spacing w:val="-2"/>
          <w:sz w:val="24"/>
        </w:rPr>
        <w:t>:</w:t>
      </w:r>
      <w:r>
        <w:rPr>
          <w:rFonts w:ascii="Tahoma" w:hAnsi="Tahoma"/>
          <w:b/>
          <w:color w:val="0E1115"/>
          <w:spacing w:val="-3"/>
          <w:sz w:val="24"/>
        </w:rPr>
        <w:t> </w:t>
      </w:r>
      <w:r>
        <w:rPr>
          <w:color w:val="0E1115"/>
          <w:spacing w:val="-2"/>
          <w:sz w:val="24"/>
        </w:rPr>
        <w:t>Финансирование</w:t>
      </w:r>
      <w:r>
        <w:rPr>
          <w:color w:val="0E1115"/>
          <w:spacing w:val="-5"/>
          <w:sz w:val="24"/>
        </w:rPr>
        <w:t> </w:t>
      </w:r>
      <w:r>
        <w:rPr>
          <w:color w:val="0E1115"/>
          <w:spacing w:val="-2"/>
          <w:sz w:val="24"/>
        </w:rPr>
        <w:t>направлять</w:t>
      </w:r>
      <w:r>
        <w:rPr>
          <w:color w:val="0E1115"/>
          <w:spacing w:val="-5"/>
          <w:sz w:val="24"/>
        </w:rPr>
        <w:t> </w:t>
      </w:r>
      <w:r>
        <w:rPr>
          <w:color w:val="0E1115"/>
          <w:spacing w:val="-2"/>
          <w:sz w:val="24"/>
        </w:rPr>
        <w:t>на</w:t>
      </w:r>
      <w:r>
        <w:rPr>
          <w:color w:val="0E1115"/>
          <w:spacing w:val="-5"/>
          <w:sz w:val="24"/>
        </w:rPr>
        <w:t> </w:t>
      </w:r>
      <w:r>
        <w:rPr>
          <w:color w:val="0E1115"/>
          <w:spacing w:val="-2"/>
          <w:sz w:val="24"/>
        </w:rPr>
        <w:t>развитие</w:t>
      </w:r>
      <w:r>
        <w:rPr>
          <w:color w:val="0E1115"/>
          <w:spacing w:val="-5"/>
          <w:sz w:val="24"/>
        </w:rPr>
        <w:t> </w:t>
      </w:r>
      <w:r>
        <w:rPr>
          <w:color w:val="0E1115"/>
          <w:spacing w:val="-2"/>
          <w:sz w:val="24"/>
        </w:rPr>
        <w:t>пешеходной </w:t>
      </w:r>
      <w:r>
        <w:rPr>
          <w:color w:val="0E1115"/>
          <w:sz w:val="24"/>
        </w:rPr>
        <w:t>и</w:t>
      </w:r>
      <w:r>
        <w:rPr>
          <w:color w:val="0E1115"/>
          <w:spacing w:val="40"/>
          <w:sz w:val="24"/>
        </w:rPr>
        <w:t> </w:t>
      </w:r>
      <w:r>
        <w:rPr>
          <w:color w:val="0E1115"/>
          <w:sz w:val="24"/>
        </w:rPr>
        <w:t>велосипедной</w:t>
      </w:r>
      <w:r>
        <w:rPr>
          <w:color w:val="0E1115"/>
          <w:spacing w:val="40"/>
          <w:sz w:val="24"/>
        </w:rPr>
        <w:t> </w:t>
      </w:r>
      <w:r>
        <w:rPr>
          <w:color w:val="0E1115"/>
          <w:sz w:val="24"/>
        </w:rPr>
        <w:t>инфраструктуры</w:t>
      </w:r>
      <w:r>
        <w:rPr>
          <w:rFonts w:ascii="Tahoma" w:hAnsi="Tahoma"/>
          <w:color w:val="0E1115"/>
          <w:sz w:val="24"/>
        </w:rPr>
        <w:t>, </w:t>
      </w:r>
      <w:r>
        <w:rPr>
          <w:color w:val="0E1115"/>
          <w:sz w:val="24"/>
        </w:rPr>
        <w:t>а</w:t>
      </w:r>
      <w:r>
        <w:rPr>
          <w:color w:val="0E1115"/>
          <w:spacing w:val="40"/>
          <w:sz w:val="24"/>
        </w:rPr>
        <w:t> </w:t>
      </w:r>
      <w:r>
        <w:rPr>
          <w:color w:val="0E1115"/>
          <w:sz w:val="24"/>
        </w:rPr>
        <w:t>не</w:t>
      </w:r>
      <w:r>
        <w:rPr>
          <w:color w:val="0E1115"/>
          <w:spacing w:val="40"/>
          <w:sz w:val="24"/>
        </w:rPr>
        <w:t> </w:t>
      </w:r>
      <w:r>
        <w:rPr>
          <w:color w:val="0E1115"/>
          <w:sz w:val="24"/>
        </w:rPr>
        <w:t>на</w:t>
      </w:r>
      <w:r>
        <w:rPr>
          <w:color w:val="0E1115"/>
          <w:spacing w:val="40"/>
          <w:sz w:val="24"/>
        </w:rPr>
        <w:t> </w:t>
      </w:r>
      <w:r>
        <w:rPr>
          <w:color w:val="0E1115"/>
          <w:sz w:val="24"/>
        </w:rPr>
        <w:t>строительство</w:t>
      </w:r>
      <w:r>
        <w:rPr>
          <w:color w:val="0E1115"/>
          <w:spacing w:val="40"/>
          <w:sz w:val="24"/>
        </w:rPr>
        <w:t> </w:t>
      </w:r>
      <w:r>
        <w:rPr>
          <w:color w:val="0E1115"/>
          <w:sz w:val="24"/>
        </w:rPr>
        <w:t>новых</w:t>
      </w:r>
      <w:r>
        <w:rPr>
          <w:color w:val="0E1115"/>
          <w:spacing w:val="40"/>
          <w:sz w:val="24"/>
        </w:rPr>
        <w:t> </w:t>
      </w:r>
      <w:r>
        <w:rPr>
          <w:color w:val="0E1115"/>
          <w:sz w:val="24"/>
        </w:rPr>
        <w:t>автодорог</w:t>
      </w:r>
      <w:r>
        <w:rPr>
          <w:rFonts w:ascii="Tahoma" w:hAnsi="Tahoma"/>
          <w:color w:val="0E1115"/>
          <w:sz w:val="24"/>
        </w:rPr>
        <w:t>.</w:t>
      </w:r>
    </w:p>
    <w:p>
      <w:pPr>
        <w:pStyle w:val="ListParagraph"/>
        <w:numPr>
          <w:ilvl w:val="0"/>
          <w:numId w:val="157"/>
        </w:numPr>
        <w:tabs>
          <w:tab w:pos="575" w:val="left" w:leader="none"/>
        </w:tabs>
        <w:spacing w:line="240" w:lineRule="auto" w:before="86" w:after="0"/>
        <w:ind w:left="575" w:right="0" w:hanging="255"/>
        <w:jc w:val="left"/>
        <w:rPr>
          <w:rFonts w:ascii="Tahoma" w:hAnsi="Tahoma"/>
          <w:b/>
          <w:sz w:val="24"/>
        </w:rPr>
      </w:pPr>
      <w:r>
        <w:rPr>
          <w:rFonts w:ascii="Arial" w:hAnsi="Arial"/>
          <w:b/>
          <w:color w:val="0E1115"/>
          <w:spacing w:val="-2"/>
          <w:w w:val="90"/>
          <w:sz w:val="24"/>
        </w:rPr>
        <w:t>З</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ны</w:t>
      </w:r>
      <w:r>
        <w:rPr>
          <w:rFonts w:ascii="Arial" w:hAnsi="Arial"/>
          <w:b/>
          <w:color w:val="0E1115"/>
          <w:spacing w:val="-2"/>
          <w:w w:val="90"/>
          <w:sz w:val="27"/>
        </w:rPr>
        <w:t>й</w:t>
      </w:r>
      <w:r>
        <w:rPr>
          <w:rFonts w:ascii="Arial" w:hAnsi="Arial"/>
          <w:b/>
          <w:color w:val="0E1115"/>
          <w:spacing w:val="-3"/>
          <w:w w:val="90"/>
          <w:sz w:val="27"/>
        </w:rPr>
        <w:t>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нд</w:t>
      </w:r>
      <w:r>
        <w:rPr>
          <w:rFonts w:ascii="Arial" w:hAnsi="Arial"/>
          <w:b/>
          <w:color w:val="0E1115"/>
          <w:spacing w:val="-2"/>
          <w:w w:val="90"/>
          <w:sz w:val="27"/>
        </w:rPr>
        <w:t>ар</w:t>
      </w:r>
      <w:r>
        <w:rPr>
          <w:rFonts w:ascii="Arial" w:hAnsi="Arial"/>
          <w:b/>
          <w:color w:val="0E1115"/>
          <w:spacing w:val="-2"/>
          <w:w w:val="90"/>
          <w:sz w:val="24"/>
        </w:rPr>
        <w:t>т</w:t>
      </w:r>
      <w:r>
        <w:rPr>
          <w:rFonts w:ascii="Arial" w:hAnsi="Arial"/>
          <w:b/>
          <w:color w:val="0E1115"/>
          <w:spacing w:val="-2"/>
          <w:sz w:val="24"/>
        </w:rPr>
        <w:t> </w:t>
      </w:r>
      <w:r>
        <w:rPr>
          <w:rFonts w:ascii="Arial" w:hAnsi="Arial"/>
          <w:b/>
          <w:color w:val="0E1115"/>
          <w:spacing w:val="-2"/>
          <w:w w:val="90"/>
          <w:sz w:val="24"/>
        </w:rPr>
        <w:t>для</w:t>
      </w:r>
      <w:r>
        <w:rPr>
          <w:rFonts w:ascii="Arial" w:hAnsi="Arial"/>
          <w:b/>
          <w:color w:val="0E1115"/>
          <w:spacing w:val="-2"/>
          <w:sz w:val="24"/>
        </w:rPr>
        <w:t> </w:t>
      </w:r>
      <w:r>
        <w:rPr>
          <w:rFonts w:ascii="Arial" w:hAnsi="Arial"/>
          <w:b/>
          <w:color w:val="0E1115"/>
          <w:spacing w:val="-2"/>
          <w:w w:val="90"/>
          <w:sz w:val="24"/>
        </w:rPr>
        <w:t>в</w:t>
      </w:r>
      <w:r>
        <w:rPr>
          <w:rFonts w:ascii="Arial" w:hAnsi="Arial"/>
          <w:b/>
          <w:color w:val="0E1115"/>
          <w:spacing w:val="-2"/>
          <w:w w:val="90"/>
          <w:sz w:val="27"/>
        </w:rPr>
        <w:t>сех</w:t>
      </w:r>
      <w:r>
        <w:rPr>
          <w:rFonts w:ascii="Arial" w:hAnsi="Arial"/>
          <w:b/>
          <w:color w:val="0E1115"/>
          <w:spacing w:val="-10"/>
          <w:sz w:val="27"/>
        </w:rPr>
        <w:t> </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вы</w:t>
      </w:r>
      <w:r>
        <w:rPr>
          <w:rFonts w:ascii="Arial" w:hAnsi="Arial"/>
          <w:b/>
          <w:color w:val="0E1115"/>
          <w:spacing w:val="-2"/>
          <w:w w:val="90"/>
          <w:sz w:val="27"/>
        </w:rPr>
        <w:t>х</w:t>
      </w:r>
      <w:r>
        <w:rPr>
          <w:rFonts w:ascii="Arial" w:hAnsi="Arial"/>
          <w:b/>
          <w:color w:val="0E1115"/>
          <w:spacing w:val="-10"/>
          <w:sz w:val="27"/>
        </w:rPr>
        <w:t> </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ро</w:t>
      </w:r>
      <w:r>
        <w:rPr>
          <w:rFonts w:ascii="Arial" w:hAnsi="Arial"/>
          <w:b/>
          <w:color w:val="0E1115"/>
          <w:spacing w:val="-2"/>
          <w:w w:val="90"/>
          <w:sz w:val="24"/>
        </w:rPr>
        <w:t>ит</w:t>
      </w:r>
      <w:r>
        <w:rPr>
          <w:rFonts w:ascii="Arial" w:hAnsi="Arial"/>
          <w:b/>
          <w:color w:val="0E1115"/>
          <w:spacing w:val="-2"/>
          <w:w w:val="90"/>
          <w:sz w:val="27"/>
        </w:rPr>
        <w:t>е</w:t>
      </w:r>
      <w:r>
        <w:rPr>
          <w:rFonts w:ascii="Arial" w:hAnsi="Arial"/>
          <w:b/>
          <w:color w:val="0E1115"/>
          <w:spacing w:val="-2"/>
          <w:w w:val="90"/>
          <w:sz w:val="24"/>
        </w:rPr>
        <w:t>льны</w:t>
      </w:r>
      <w:r>
        <w:rPr>
          <w:rFonts w:ascii="Arial" w:hAnsi="Arial"/>
          <w:b/>
          <w:color w:val="0E1115"/>
          <w:spacing w:val="-2"/>
          <w:w w:val="90"/>
          <w:sz w:val="27"/>
        </w:rPr>
        <w:t>х</w:t>
      </w:r>
      <w:r>
        <w:rPr>
          <w:rFonts w:ascii="Arial" w:hAnsi="Arial"/>
          <w:b/>
          <w:color w:val="0E1115"/>
          <w:spacing w:val="-9"/>
          <w:sz w:val="27"/>
        </w:rPr>
        <w:t> </w:t>
      </w:r>
      <w:r>
        <w:rPr>
          <w:rFonts w:ascii="Arial" w:hAnsi="Arial"/>
          <w:b/>
          <w:color w:val="0E1115"/>
          <w:spacing w:val="-2"/>
          <w:w w:val="90"/>
          <w:sz w:val="24"/>
        </w:rPr>
        <w:t>п</w:t>
      </w:r>
      <w:r>
        <w:rPr>
          <w:rFonts w:ascii="Arial" w:hAnsi="Arial"/>
          <w:b/>
          <w:color w:val="0E1115"/>
          <w:spacing w:val="-2"/>
          <w:w w:val="90"/>
          <w:sz w:val="27"/>
        </w:rPr>
        <w:t>рое</w:t>
      </w:r>
      <w:r>
        <w:rPr>
          <w:rFonts w:ascii="Arial" w:hAnsi="Arial"/>
          <w:b/>
          <w:color w:val="0E1115"/>
          <w:spacing w:val="-2"/>
          <w:w w:val="90"/>
          <w:sz w:val="24"/>
        </w:rPr>
        <w:t>кт</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1"/>
          <w:numId w:val="157"/>
        </w:numPr>
        <w:tabs>
          <w:tab w:pos="845" w:val="left" w:leader="none"/>
        </w:tabs>
        <w:spacing w:line="338" w:lineRule="auto" w:before="230" w:after="0"/>
        <w:ind w:left="845" w:right="202" w:hanging="263"/>
        <w:jc w:val="left"/>
        <w:rPr>
          <w:rFonts w:ascii="Tahoma" w:hAnsi="Tahoma"/>
          <w:sz w:val="24"/>
        </w:rPr>
      </w:pPr>
      <w:r>
        <w:rPr>
          <w:rFonts w:ascii="Arial" w:hAnsi="Arial"/>
          <w:b/>
          <w:color w:val="0E1115"/>
          <w:spacing w:val="-2"/>
          <w:sz w:val="27"/>
        </w:rPr>
        <w:t>О</w:t>
      </w:r>
      <w:r>
        <w:rPr>
          <w:rFonts w:ascii="Arial" w:hAnsi="Arial"/>
          <w:b/>
          <w:color w:val="0E1115"/>
          <w:spacing w:val="-2"/>
          <w:sz w:val="24"/>
        </w:rPr>
        <w:t>бяз</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льн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4"/>
          <w:sz w:val="24"/>
        </w:rPr>
        <w:t> </w:t>
      </w:r>
      <w:r>
        <w:rPr>
          <w:rFonts w:ascii="Arial" w:hAnsi="Arial"/>
          <w:b/>
          <w:color w:val="0E1115"/>
          <w:spacing w:val="-2"/>
          <w:sz w:val="24"/>
        </w:rPr>
        <w:t>н</w:t>
      </w:r>
      <w:r>
        <w:rPr>
          <w:rFonts w:ascii="Arial" w:hAnsi="Arial"/>
          <w:b/>
          <w:color w:val="0E1115"/>
          <w:spacing w:val="-2"/>
          <w:sz w:val="27"/>
        </w:rPr>
        <w:t>ор</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0"/>
          <w:sz w:val="24"/>
        </w:rPr>
        <w:t> </w:t>
      </w:r>
      <w:r>
        <w:rPr>
          <w:color w:val="0E1115"/>
          <w:spacing w:val="-2"/>
          <w:sz w:val="24"/>
        </w:rPr>
        <w:t>Озеленение</w:t>
      </w:r>
      <w:r>
        <w:rPr>
          <w:color w:val="0E1115"/>
          <w:spacing w:val="-12"/>
          <w:sz w:val="24"/>
        </w:rPr>
        <w:t> </w:t>
      </w:r>
      <w:r>
        <w:rPr>
          <w:color w:val="0E1115"/>
          <w:spacing w:val="-2"/>
          <w:sz w:val="24"/>
        </w:rPr>
        <w:t>не</w:t>
      </w:r>
      <w:r>
        <w:rPr>
          <w:color w:val="0E1115"/>
          <w:spacing w:val="-12"/>
          <w:sz w:val="24"/>
        </w:rPr>
        <w:t> </w:t>
      </w:r>
      <w:r>
        <w:rPr>
          <w:color w:val="0E1115"/>
          <w:spacing w:val="-2"/>
          <w:sz w:val="24"/>
        </w:rPr>
        <w:t>менее</w:t>
      </w:r>
      <w:r>
        <w:rPr>
          <w:color w:val="0E1115"/>
          <w:spacing w:val="-12"/>
          <w:sz w:val="24"/>
        </w:rPr>
        <w:t> </w:t>
      </w:r>
      <w:r>
        <w:rPr>
          <w:rFonts w:ascii="Tahoma" w:hAnsi="Tahoma"/>
          <w:color w:val="0E1115"/>
          <w:spacing w:val="-2"/>
          <w:sz w:val="24"/>
        </w:rPr>
        <w:t>30%</w:t>
      </w:r>
      <w:r>
        <w:rPr>
          <w:rFonts w:ascii="Tahoma" w:hAnsi="Tahoma"/>
          <w:color w:val="0E1115"/>
          <w:spacing w:val="-15"/>
          <w:sz w:val="24"/>
        </w:rPr>
        <w:t> </w:t>
      </w:r>
      <w:r>
        <w:rPr>
          <w:color w:val="0E1115"/>
          <w:spacing w:val="-2"/>
          <w:sz w:val="24"/>
        </w:rPr>
        <w:t>территории</w:t>
      </w:r>
      <w:r>
        <w:rPr>
          <w:color w:val="0E1115"/>
          <w:spacing w:val="-12"/>
          <w:sz w:val="24"/>
        </w:rPr>
        <w:t> </w:t>
      </w:r>
      <w:r>
        <w:rPr>
          <w:color w:val="0E1115"/>
          <w:spacing w:val="-2"/>
          <w:sz w:val="24"/>
        </w:rPr>
        <w:t>каждого</w:t>
      </w:r>
      <w:r>
        <w:rPr>
          <w:color w:val="0E1115"/>
          <w:spacing w:val="-12"/>
          <w:sz w:val="24"/>
        </w:rPr>
        <w:t> </w:t>
      </w:r>
      <w:r>
        <w:rPr>
          <w:color w:val="0E1115"/>
          <w:spacing w:val="-2"/>
          <w:sz w:val="24"/>
        </w:rPr>
        <w:t>жилого </w:t>
      </w:r>
      <w:r>
        <w:rPr>
          <w:color w:val="0E1115"/>
          <w:w w:val="105"/>
          <w:sz w:val="24"/>
        </w:rPr>
        <w:t>квартала</w:t>
      </w:r>
      <w:r>
        <w:rPr>
          <w:rFonts w:ascii="Tahoma" w:hAnsi="Tahoma"/>
          <w:color w:val="0E1115"/>
          <w:w w:val="105"/>
          <w:sz w:val="24"/>
        </w:rPr>
        <w:t>. </w:t>
      </w:r>
      <w:r>
        <w:rPr>
          <w:color w:val="0E1115"/>
          <w:w w:val="105"/>
          <w:sz w:val="24"/>
        </w:rPr>
        <w:t>Создание </w:t>
      </w:r>
      <w:r>
        <w:rPr>
          <w:rFonts w:ascii="Tahoma" w:hAnsi="Tahoma"/>
          <w:color w:val="0E1115"/>
          <w:w w:val="105"/>
          <w:sz w:val="24"/>
        </w:rPr>
        <w:t>«</w:t>
      </w:r>
      <w:r>
        <w:rPr>
          <w:color w:val="0E1115"/>
          <w:w w:val="105"/>
          <w:sz w:val="24"/>
        </w:rPr>
        <w:t>карманных парков</w:t>
      </w:r>
      <w:r>
        <w:rPr>
          <w:rFonts w:ascii="Tahoma" w:hAnsi="Tahoma"/>
          <w:color w:val="0E1115"/>
          <w:w w:val="105"/>
          <w:sz w:val="24"/>
        </w:rPr>
        <w:t>», </w:t>
      </w:r>
      <w:r>
        <w:rPr>
          <w:color w:val="0E1115"/>
          <w:w w:val="105"/>
          <w:sz w:val="24"/>
        </w:rPr>
        <w:t>зеленых крыш и вертикального </w:t>
      </w:r>
      <w:r>
        <w:rPr>
          <w:color w:val="0E1115"/>
          <w:spacing w:val="-2"/>
          <w:w w:val="105"/>
          <w:sz w:val="24"/>
        </w:rPr>
        <w:t>озеленения</w:t>
      </w:r>
      <w:r>
        <w:rPr>
          <w:rFonts w:ascii="Tahoma" w:hAnsi="Tahoma"/>
          <w:color w:val="0E1115"/>
          <w:spacing w:val="-2"/>
          <w:w w:val="105"/>
          <w:sz w:val="24"/>
        </w:rPr>
        <w:t>.</w:t>
      </w:r>
    </w:p>
    <w:p>
      <w:pPr>
        <w:pStyle w:val="ListParagraph"/>
        <w:numPr>
          <w:ilvl w:val="1"/>
          <w:numId w:val="157"/>
        </w:numPr>
        <w:tabs>
          <w:tab w:pos="845" w:val="left" w:leader="none"/>
        </w:tabs>
        <w:spacing w:line="336" w:lineRule="auto" w:before="87" w:after="0"/>
        <w:ind w:left="845" w:right="644" w:hanging="263"/>
        <w:jc w:val="left"/>
        <w:rPr>
          <w:rFonts w:ascii="Tahoma" w:hAnsi="Tahoma"/>
          <w:sz w:val="24"/>
        </w:rPr>
      </w:pPr>
      <w:r>
        <w:rPr>
          <w:rFonts w:ascii="Arial" w:hAnsi="Arial"/>
          <w:b/>
          <w:color w:val="0E1115"/>
          <w:spacing w:val="-2"/>
          <w:sz w:val="27"/>
        </w:rPr>
        <w:t>Пра</w:t>
      </w:r>
      <w:r>
        <w:rPr>
          <w:rFonts w:ascii="Arial" w:hAnsi="Arial"/>
          <w:b/>
          <w:color w:val="0E1115"/>
          <w:spacing w:val="-2"/>
          <w:sz w:val="24"/>
        </w:rPr>
        <w:t>вил</w:t>
      </w:r>
      <w:r>
        <w:rPr>
          <w:rFonts w:ascii="Arial" w:hAnsi="Arial"/>
          <w:b/>
          <w:color w:val="0E1115"/>
          <w:spacing w:val="-2"/>
          <w:sz w:val="27"/>
        </w:rPr>
        <w:t>о</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7"/>
        </w:rPr>
        <w:t>Те</w:t>
      </w:r>
      <w:r>
        <w:rPr>
          <w:rFonts w:ascii="Arial" w:hAnsi="Arial"/>
          <w:b/>
          <w:color w:val="0E1115"/>
          <w:spacing w:val="-2"/>
          <w:sz w:val="24"/>
        </w:rPr>
        <w:t>ни</w:t>
      </w:r>
      <w:r>
        <w:rPr>
          <w:rFonts w:ascii="Arial" w:hAnsi="Arial"/>
          <w:b/>
          <w:color w:val="0E1115"/>
          <w:spacing w:val="-12"/>
          <w:sz w:val="24"/>
        </w:rPr>
        <w:t> </w:t>
      </w:r>
      <w:r>
        <w:rPr>
          <w:rFonts w:ascii="Arial" w:hAnsi="Arial"/>
          <w:b/>
          <w:color w:val="0E1115"/>
          <w:spacing w:val="-2"/>
          <w:sz w:val="24"/>
        </w:rPr>
        <w:t>и</w:t>
      </w:r>
      <w:r>
        <w:rPr>
          <w:rFonts w:ascii="Arial" w:hAnsi="Arial"/>
          <w:b/>
          <w:color w:val="0E1115"/>
          <w:spacing w:val="-11"/>
          <w:sz w:val="24"/>
        </w:rPr>
        <w:t> </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r>
        <w:rPr>
          <w:rFonts w:ascii="Tahoma" w:hAnsi="Tahoma"/>
          <w:b/>
          <w:color w:val="0E1115"/>
          <w:spacing w:val="-7"/>
          <w:sz w:val="24"/>
        </w:rPr>
        <w:t> </w:t>
      </w:r>
      <w:r>
        <w:rPr>
          <w:color w:val="0E1115"/>
          <w:spacing w:val="-2"/>
          <w:sz w:val="24"/>
        </w:rPr>
        <w:t>В</w:t>
      </w:r>
      <w:r>
        <w:rPr>
          <w:color w:val="0E1115"/>
          <w:spacing w:val="-9"/>
          <w:sz w:val="24"/>
        </w:rPr>
        <w:t> </w:t>
      </w:r>
      <w:r>
        <w:rPr>
          <w:color w:val="0E1115"/>
          <w:spacing w:val="-2"/>
          <w:sz w:val="24"/>
        </w:rPr>
        <w:t>каждом</w:t>
      </w:r>
      <w:r>
        <w:rPr>
          <w:color w:val="0E1115"/>
          <w:spacing w:val="-9"/>
          <w:sz w:val="24"/>
        </w:rPr>
        <w:t> </w:t>
      </w:r>
      <w:r>
        <w:rPr>
          <w:color w:val="0E1115"/>
          <w:spacing w:val="-2"/>
          <w:sz w:val="24"/>
        </w:rPr>
        <w:t>дворе</w:t>
      </w:r>
      <w:r>
        <w:rPr>
          <w:color w:val="0E1115"/>
          <w:spacing w:val="-9"/>
          <w:sz w:val="24"/>
        </w:rPr>
        <w:t> </w:t>
      </w:r>
      <w:r>
        <w:rPr>
          <w:color w:val="0E1115"/>
          <w:spacing w:val="-2"/>
          <w:sz w:val="24"/>
        </w:rPr>
        <w:t>должны</w:t>
      </w:r>
      <w:r>
        <w:rPr>
          <w:color w:val="0E1115"/>
          <w:spacing w:val="-9"/>
          <w:sz w:val="24"/>
        </w:rPr>
        <w:t> </w:t>
      </w:r>
      <w:r>
        <w:rPr>
          <w:color w:val="0E1115"/>
          <w:spacing w:val="-2"/>
          <w:sz w:val="24"/>
        </w:rPr>
        <w:t>быть</w:t>
      </w:r>
      <w:r>
        <w:rPr>
          <w:color w:val="0E1115"/>
          <w:spacing w:val="-9"/>
          <w:sz w:val="24"/>
        </w:rPr>
        <w:t> </w:t>
      </w:r>
      <w:r>
        <w:rPr>
          <w:color w:val="0E1115"/>
          <w:spacing w:val="-2"/>
          <w:sz w:val="24"/>
        </w:rPr>
        <w:t>фонтан</w:t>
      </w:r>
      <w:r>
        <w:rPr>
          <w:rFonts w:ascii="Tahoma" w:hAnsi="Tahoma"/>
          <w:color w:val="0E1115"/>
          <w:spacing w:val="-2"/>
          <w:sz w:val="24"/>
        </w:rPr>
        <w:t>/</w:t>
      </w:r>
      <w:r>
        <w:rPr>
          <w:color w:val="0E1115"/>
          <w:spacing w:val="-2"/>
          <w:sz w:val="24"/>
        </w:rPr>
        <w:t>источник </w:t>
      </w:r>
      <w:r>
        <w:rPr>
          <w:color w:val="0E1115"/>
          <w:sz w:val="24"/>
        </w:rPr>
        <w:t>питьевой воды и насаждения</w:t>
      </w:r>
      <w:r>
        <w:rPr>
          <w:rFonts w:ascii="Tahoma" w:hAnsi="Tahoma"/>
          <w:color w:val="0E1115"/>
          <w:sz w:val="24"/>
        </w:rPr>
        <w:t>, </w:t>
      </w:r>
      <w:r>
        <w:rPr>
          <w:color w:val="0E1115"/>
          <w:sz w:val="24"/>
        </w:rPr>
        <w:t>дающие тень</w:t>
      </w:r>
      <w:r>
        <w:rPr>
          <w:rFonts w:ascii="Tahoma" w:hAnsi="Tahoma"/>
          <w:color w:val="0E1115"/>
          <w:sz w:val="24"/>
        </w:rPr>
        <w:t>.</w:t>
      </w:r>
    </w:p>
    <w:p>
      <w:pPr>
        <w:pStyle w:val="ListParagraph"/>
        <w:numPr>
          <w:ilvl w:val="0"/>
          <w:numId w:val="157"/>
        </w:numPr>
        <w:tabs>
          <w:tab w:pos="575" w:val="left" w:leader="none"/>
        </w:tabs>
        <w:spacing w:line="240" w:lineRule="auto" w:before="70" w:after="0"/>
        <w:ind w:left="575" w:right="0" w:hanging="255"/>
        <w:jc w:val="left"/>
        <w:rPr>
          <w:rFonts w:ascii="Tahoma" w:hAnsi="Tahoma" w:eastAsia="Tahoma"/>
          <w:b/>
          <w:sz w:val="24"/>
        </w:rPr>
      </w:pPr>
      <w:r>
        <w:rPr>
          <w:rFonts w:ascii="Arial" w:hAnsi="Arial" w:eastAsia="Arial"/>
          <w:b/>
          <w:color w:val="0E1115"/>
          <w:spacing w:val="2"/>
          <w:w w:val="85"/>
          <w:sz w:val="27"/>
        </w:rPr>
        <w:t>Со</w:t>
      </w:r>
      <w:r>
        <w:rPr>
          <w:rFonts w:ascii="Arial" w:hAnsi="Arial" w:eastAsia="Arial"/>
          <w:b/>
          <w:color w:val="0E1115"/>
          <w:spacing w:val="2"/>
          <w:w w:val="85"/>
          <w:sz w:val="24"/>
        </w:rPr>
        <w:t>зд</w:t>
      </w:r>
      <w:r>
        <w:rPr>
          <w:rFonts w:ascii="Arial" w:hAnsi="Arial" w:eastAsia="Arial"/>
          <w:b/>
          <w:color w:val="0E1115"/>
          <w:spacing w:val="2"/>
          <w:w w:val="85"/>
          <w:sz w:val="27"/>
        </w:rPr>
        <w:t>а</w:t>
      </w:r>
      <w:r>
        <w:rPr>
          <w:rFonts w:ascii="Arial" w:hAnsi="Arial" w:eastAsia="Arial"/>
          <w:b/>
          <w:color w:val="0E1115"/>
          <w:spacing w:val="2"/>
          <w:w w:val="85"/>
          <w:sz w:val="24"/>
        </w:rPr>
        <w:t>ни</w:t>
      </w:r>
      <w:r>
        <w:rPr>
          <w:rFonts w:ascii="Arial" w:hAnsi="Arial" w:eastAsia="Arial"/>
          <w:b/>
          <w:color w:val="0E1115"/>
          <w:spacing w:val="2"/>
          <w:w w:val="85"/>
          <w:sz w:val="27"/>
        </w:rPr>
        <w:t>е</w:t>
      </w:r>
      <w:r>
        <w:rPr>
          <w:rFonts w:ascii="Arial" w:hAnsi="Arial" w:eastAsia="Arial"/>
          <w:b/>
          <w:color w:val="0E1115"/>
          <w:spacing w:val="59"/>
          <w:sz w:val="27"/>
        </w:rPr>
        <w:t> </w:t>
      </w:r>
      <w:r>
        <w:rPr>
          <w:rFonts w:ascii="Arial" w:hAnsi="Arial" w:eastAsia="Arial"/>
          <w:b/>
          <w:color w:val="0E1115"/>
          <w:spacing w:val="2"/>
          <w:w w:val="85"/>
          <w:sz w:val="27"/>
        </w:rPr>
        <w:t>о</w:t>
      </w:r>
      <w:r>
        <w:rPr>
          <w:rFonts w:ascii="Arial" w:hAnsi="Arial" w:eastAsia="Arial"/>
          <w:b/>
          <w:color w:val="0E1115"/>
          <w:spacing w:val="2"/>
          <w:w w:val="85"/>
          <w:sz w:val="24"/>
        </w:rPr>
        <w:t>бщ</w:t>
      </w:r>
      <w:r>
        <w:rPr>
          <w:rFonts w:ascii="Arial" w:hAnsi="Arial" w:eastAsia="Arial"/>
          <w:b/>
          <w:color w:val="0E1115"/>
          <w:spacing w:val="2"/>
          <w:w w:val="85"/>
          <w:sz w:val="27"/>
        </w:rPr>
        <w:t>ес</w:t>
      </w:r>
      <w:r>
        <w:rPr>
          <w:rFonts w:ascii="Arial" w:hAnsi="Arial" w:eastAsia="Arial"/>
          <w:b/>
          <w:color w:val="0E1115"/>
          <w:spacing w:val="2"/>
          <w:w w:val="85"/>
          <w:sz w:val="24"/>
        </w:rPr>
        <w:t>тв</w:t>
      </w:r>
      <w:r>
        <w:rPr>
          <w:rFonts w:ascii="Arial" w:hAnsi="Arial" w:eastAsia="Arial"/>
          <w:b/>
          <w:color w:val="0E1115"/>
          <w:spacing w:val="2"/>
          <w:w w:val="85"/>
          <w:sz w:val="27"/>
        </w:rPr>
        <w:t>е</w:t>
      </w:r>
      <w:r>
        <w:rPr>
          <w:rFonts w:ascii="Arial" w:hAnsi="Arial" w:eastAsia="Arial"/>
          <w:b/>
          <w:color w:val="0E1115"/>
          <w:spacing w:val="2"/>
          <w:w w:val="85"/>
          <w:sz w:val="24"/>
        </w:rPr>
        <w:t>нны</w:t>
      </w:r>
      <w:r>
        <w:rPr>
          <w:rFonts w:ascii="Arial" w:hAnsi="Arial" w:eastAsia="Arial"/>
          <w:b/>
          <w:color w:val="0E1115"/>
          <w:spacing w:val="2"/>
          <w:w w:val="85"/>
          <w:sz w:val="27"/>
        </w:rPr>
        <w:t>х</w:t>
      </w:r>
      <w:r>
        <w:rPr>
          <w:rFonts w:ascii="Arial" w:hAnsi="Arial" w:eastAsia="Arial"/>
          <w:b/>
          <w:color w:val="0E1115"/>
          <w:spacing w:val="59"/>
          <w:sz w:val="27"/>
        </w:rPr>
        <w:t> </w:t>
      </w:r>
      <w:r>
        <w:rPr>
          <w:rFonts w:ascii="Arial" w:hAnsi="Arial" w:eastAsia="Arial"/>
          <w:b/>
          <w:color w:val="0E1115"/>
          <w:spacing w:val="2"/>
          <w:w w:val="85"/>
          <w:sz w:val="24"/>
        </w:rPr>
        <w:t>п</w:t>
      </w:r>
      <w:r>
        <w:rPr>
          <w:rFonts w:ascii="Arial" w:hAnsi="Arial" w:eastAsia="Arial"/>
          <w:b/>
          <w:color w:val="0E1115"/>
          <w:spacing w:val="2"/>
          <w:w w:val="85"/>
          <w:sz w:val="27"/>
        </w:rPr>
        <w:t>рос</w:t>
      </w:r>
      <w:r>
        <w:rPr>
          <w:rFonts w:ascii="Arial" w:hAnsi="Arial" w:eastAsia="Arial"/>
          <w:b/>
          <w:color w:val="0E1115"/>
          <w:spacing w:val="2"/>
          <w:w w:val="85"/>
          <w:sz w:val="24"/>
        </w:rPr>
        <w:t>т</w:t>
      </w:r>
      <w:r>
        <w:rPr>
          <w:rFonts w:ascii="Arial" w:hAnsi="Arial" w:eastAsia="Arial"/>
          <w:b/>
          <w:color w:val="0E1115"/>
          <w:spacing w:val="2"/>
          <w:w w:val="85"/>
          <w:sz w:val="27"/>
        </w:rPr>
        <w:t>ра</w:t>
      </w:r>
      <w:r>
        <w:rPr>
          <w:rFonts w:ascii="Arial" w:hAnsi="Arial" w:eastAsia="Arial"/>
          <w:b/>
          <w:color w:val="0E1115"/>
          <w:spacing w:val="2"/>
          <w:w w:val="85"/>
          <w:sz w:val="24"/>
        </w:rPr>
        <w:t>н</w:t>
      </w:r>
      <w:r>
        <w:rPr>
          <w:rFonts w:ascii="Arial" w:hAnsi="Arial" w:eastAsia="Arial"/>
          <w:b/>
          <w:color w:val="0E1115"/>
          <w:spacing w:val="2"/>
          <w:w w:val="85"/>
          <w:sz w:val="27"/>
        </w:rPr>
        <w:t>с</w:t>
      </w:r>
      <w:r>
        <w:rPr>
          <w:rFonts w:ascii="Arial" w:hAnsi="Arial" w:eastAsia="Arial"/>
          <w:b/>
          <w:color w:val="0E1115"/>
          <w:spacing w:val="2"/>
          <w:w w:val="85"/>
          <w:sz w:val="24"/>
        </w:rPr>
        <w:t>тв</w:t>
      </w:r>
      <w:r>
        <w:rPr>
          <w:rFonts w:ascii="Tahoma" w:hAnsi="Tahoma" w:eastAsia="Tahoma"/>
          <w:b/>
          <w:color w:val="0E1115"/>
          <w:spacing w:val="2"/>
          <w:w w:val="85"/>
          <w:sz w:val="24"/>
        </w:rPr>
        <w:t>,</w:t>
      </w:r>
      <w:r>
        <w:rPr>
          <w:rFonts w:ascii="SimSun" w:hAnsi="SimSun" w:eastAsia="SimSun"/>
          <w:color w:val="0E1115"/>
          <w:spacing w:val="2"/>
          <w:w w:val="85"/>
          <w:sz w:val="27"/>
        </w:rPr>
        <w:t>强制</w:t>
      </w:r>
      <w:r>
        <w:rPr>
          <w:rFonts w:ascii="Arial" w:hAnsi="Arial" w:eastAsia="Arial"/>
          <w:b/>
          <w:color w:val="0E1115"/>
          <w:spacing w:val="2"/>
          <w:w w:val="85"/>
          <w:sz w:val="27"/>
        </w:rPr>
        <w:t>о</w:t>
      </w:r>
      <w:r>
        <w:rPr>
          <w:rFonts w:ascii="SimSun" w:hAnsi="SimSun" w:eastAsia="SimSun"/>
          <w:color w:val="0E1115"/>
          <w:spacing w:val="2"/>
          <w:w w:val="85"/>
          <w:sz w:val="27"/>
        </w:rPr>
        <w:t>布</w:t>
      </w:r>
      <w:r>
        <w:rPr>
          <w:rFonts w:ascii="SimSun" w:hAnsi="SimSun" w:eastAsia="SimSun"/>
          <w:color w:val="0E1115"/>
          <w:spacing w:val="-1"/>
          <w:sz w:val="27"/>
        </w:rPr>
        <w:t> </w:t>
      </w:r>
      <w:r>
        <w:rPr>
          <w:rFonts w:ascii="Tahoma" w:hAnsi="Tahoma" w:eastAsia="Tahoma"/>
          <w:b/>
          <w:color w:val="0E1115"/>
          <w:spacing w:val="-2"/>
          <w:w w:val="85"/>
          <w:sz w:val="24"/>
        </w:rPr>
        <w:t>socialization.</w:t>
      </w:r>
    </w:p>
    <w:p>
      <w:pPr>
        <w:pStyle w:val="ListParagraph"/>
        <w:numPr>
          <w:ilvl w:val="1"/>
          <w:numId w:val="157"/>
        </w:numPr>
        <w:tabs>
          <w:tab w:pos="845" w:val="left" w:leader="none"/>
        </w:tabs>
        <w:spacing w:line="338" w:lineRule="auto" w:before="210" w:after="0"/>
        <w:ind w:left="845" w:right="115" w:hanging="263"/>
        <w:jc w:val="left"/>
        <w:rPr>
          <w:rFonts w:ascii="Tahoma" w:hAnsi="Tahoma"/>
          <w:sz w:val="24"/>
        </w:rPr>
      </w:pPr>
      <w:r>
        <w:rPr>
          <w:rFonts w:ascii="Arial" w:hAnsi="Arial"/>
          <w:b/>
          <w:color w:val="0E1115"/>
          <w:w w:val="105"/>
          <w:sz w:val="24"/>
        </w:rPr>
        <w:t>Ин</w:t>
      </w:r>
      <w:r>
        <w:rPr>
          <w:rFonts w:ascii="Arial" w:hAnsi="Arial"/>
          <w:b/>
          <w:color w:val="0E1115"/>
          <w:w w:val="105"/>
          <w:sz w:val="27"/>
        </w:rPr>
        <w:t>с</w:t>
      </w:r>
      <w:r>
        <w:rPr>
          <w:rFonts w:ascii="Arial" w:hAnsi="Arial"/>
          <w:b/>
          <w:color w:val="0E1115"/>
          <w:w w:val="105"/>
          <w:sz w:val="24"/>
        </w:rPr>
        <w:t>т</w:t>
      </w:r>
      <w:r>
        <w:rPr>
          <w:rFonts w:ascii="Arial" w:hAnsi="Arial"/>
          <w:b/>
          <w:color w:val="0E1115"/>
          <w:w w:val="105"/>
          <w:sz w:val="27"/>
        </w:rPr>
        <w:t>ру</w:t>
      </w:r>
      <w:r>
        <w:rPr>
          <w:rFonts w:ascii="Arial" w:hAnsi="Arial"/>
          <w:b/>
          <w:color w:val="0E1115"/>
          <w:w w:val="105"/>
          <w:sz w:val="24"/>
        </w:rPr>
        <w:t>кция</w:t>
      </w:r>
      <w:r>
        <w:rPr>
          <w:rFonts w:ascii="Tahoma" w:hAnsi="Tahoma"/>
          <w:b/>
          <w:color w:val="0E1115"/>
          <w:w w:val="105"/>
          <w:sz w:val="24"/>
        </w:rPr>
        <w:t>:</w:t>
      </w:r>
      <w:r>
        <w:rPr>
          <w:rFonts w:ascii="Tahoma" w:hAnsi="Tahoma"/>
          <w:b/>
          <w:color w:val="0E1115"/>
          <w:spacing w:val="-11"/>
          <w:w w:val="105"/>
          <w:sz w:val="24"/>
        </w:rPr>
        <w:t> </w:t>
      </w:r>
      <w:r>
        <w:rPr>
          <w:color w:val="0E1115"/>
          <w:w w:val="105"/>
          <w:sz w:val="24"/>
        </w:rPr>
        <w:t>Скверы</w:t>
      </w:r>
      <w:r>
        <w:rPr>
          <w:color w:val="0E1115"/>
          <w:spacing w:val="-13"/>
          <w:w w:val="105"/>
          <w:sz w:val="24"/>
        </w:rPr>
        <w:t> </w:t>
      </w:r>
      <w:r>
        <w:rPr>
          <w:color w:val="0E1115"/>
          <w:w w:val="105"/>
          <w:sz w:val="24"/>
        </w:rPr>
        <w:t>должны</w:t>
      </w:r>
      <w:r>
        <w:rPr>
          <w:color w:val="0E1115"/>
          <w:spacing w:val="-13"/>
          <w:w w:val="105"/>
          <w:sz w:val="24"/>
        </w:rPr>
        <w:t> </w:t>
      </w:r>
      <w:r>
        <w:rPr>
          <w:color w:val="0E1115"/>
          <w:w w:val="105"/>
          <w:sz w:val="24"/>
        </w:rPr>
        <w:t>быть</w:t>
      </w:r>
      <w:r>
        <w:rPr>
          <w:color w:val="0E1115"/>
          <w:spacing w:val="-13"/>
          <w:w w:val="105"/>
          <w:sz w:val="24"/>
        </w:rPr>
        <w:t> </w:t>
      </w:r>
      <w:r>
        <w:rPr>
          <w:color w:val="0E1115"/>
          <w:w w:val="105"/>
          <w:sz w:val="24"/>
        </w:rPr>
        <w:t>оборудованы</w:t>
      </w:r>
      <w:r>
        <w:rPr>
          <w:color w:val="0E1115"/>
          <w:spacing w:val="-13"/>
          <w:w w:val="105"/>
          <w:sz w:val="24"/>
        </w:rPr>
        <w:t> </w:t>
      </w:r>
      <w:r>
        <w:rPr>
          <w:color w:val="0E1115"/>
          <w:w w:val="105"/>
          <w:sz w:val="24"/>
        </w:rPr>
        <w:t>не</w:t>
      </w:r>
      <w:r>
        <w:rPr>
          <w:color w:val="0E1115"/>
          <w:spacing w:val="-13"/>
          <w:w w:val="105"/>
          <w:sz w:val="24"/>
        </w:rPr>
        <w:t> </w:t>
      </w:r>
      <w:r>
        <w:rPr>
          <w:color w:val="0E1115"/>
          <w:w w:val="105"/>
          <w:sz w:val="24"/>
        </w:rPr>
        <w:t>только</w:t>
      </w:r>
      <w:r>
        <w:rPr>
          <w:color w:val="0E1115"/>
          <w:spacing w:val="-13"/>
          <w:w w:val="105"/>
          <w:sz w:val="24"/>
        </w:rPr>
        <w:t> </w:t>
      </w:r>
      <w:r>
        <w:rPr>
          <w:color w:val="0E1115"/>
          <w:w w:val="105"/>
          <w:sz w:val="24"/>
        </w:rPr>
        <w:t>лавочками</w:t>
      </w:r>
      <w:r>
        <w:rPr>
          <w:rFonts w:ascii="Tahoma" w:hAnsi="Tahoma"/>
          <w:color w:val="0E1115"/>
          <w:w w:val="105"/>
          <w:sz w:val="24"/>
        </w:rPr>
        <w:t>,</w:t>
      </w:r>
      <w:r>
        <w:rPr>
          <w:rFonts w:ascii="Tahoma" w:hAnsi="Tahoma"/>
          <w:color w:val="0E1115"/>
          <w:spacing w:val="-17"/>
          <w:w w:val="105"/>
          <w:sz w:val="24"/>
        </w:rPr>
        <w:t> </w:t>
      </w:r>
      <w:r>
        <w:rPr>
          <w:color w:val="0E1115"/>
          <w:w w:val="105"/>
          <w:sz w:val="24"/>
        </w:rPr>
        <w:t>но</w:t>
      </w:r>
      <w:r>
        <w:rPr>
          <w:color w:val="0E1115"/>
          <w:spacing w:val="-13"/>
          <w:w w:val="105"/>
          <w:sz w:val="24"/>
        </w:rPr>
        <w:t> </w:t>
      </w:r>
      <w:r>
        <w:rPr>
          <w:color w:val="0E1115"/>
          <w:w w:val="105"/>
          <w:sz w:val="24"/>
        </w:rPr>
        <w:t>и столами</w:t>
      </w:r>
      <w:r>
        <w:rPr>
          <w:color w:val="0E1115"/>
          <w:spacing w:val="-16"/>
          <w:w w:val="105"/>
          <w:sz w:val="24"/>
        </w:rPr>
        <w:t> </w:t>
      </w:r>
      <w:r>
        <w:rPr>
          <w:color w:val="0E1115"/>
          <w:w w:val="105"/>
          <w:sz w:val="24"/>
        </w:rPr>
        <w:t>для</w:t>
      </w:r>
      <w:r>
        <w:rPr>
          <w:color w:val="0E1115"/>
          <w:spacing w:val="-16"/>
          <w:w w:val="105"/>
          <w:sz w:val="24"/>
        </w:rPr>
        <w:t> </w:t>
      </w:r>
      <w:r>
        <w:rPr>
          <w:color w:val="0E1115"/>
          <w:w w:val="105"/>
          <w:sz w:val="24"/>
        </w:rPr>
        <w:t>настольных</w:t>
      </w:r>
      <w:r>
        <w:rPr>
          <w:color w:val="0E1115"/>
          <w:spacing w:val="-16"/>
          <w:w w:val="105"/>
          <w:sz w:val="24"/>
        </w:rPr>
        <w:t> </w:t>
      </w:r>
      <w:r>
        <w:rPr>
          <w:color w:val="0E1115"/>
          <w:w w:val="105"/>
          <w:sz w:val="24"/>
        </w:rPr>
        <w:t>игр</w:t>
      </w:r>
      <w:r>
        <w:rPr>
          <w:rFonts w:ascii="Tahoma" w:hAnsi="Tahoma"/>
          <w:color w:val="0E1115"/>
          <w:w w:val="105"/>
          <w:sz w:val="24"/>
        </w:rPr>
        <w:t>,</w:t>
      </w:r>
      <w:r>
        <w:rPr>
          <w:rFonts w:ascii="Tahoma" w:hAnsi="Tahoma"/>
          <w:color w:val="0E1115"/>
          <w:spacing w:val="-19"/>
          <w:w w:val="105"/>
          <w:sz w:val="24"/>
        </w:rPr>
        <w:t> </w:t>
      </w:r>
      <w:r>
        <w:rPr>
          <w:color w:val="0E1115"/>
          <w:w w:val="105"/>
          <w:sz w:val="24"/>
        </w:rPr>
        <w:t>бесплатным</w:t>
      </w:r>
      <w:r>
        <w:rPr>
          <w:color w:val="0E1115"/>
          <w:spacing w:val="-16"/>
          <w:w w:val="105"/>
          <w:sz w:val="24"/>
        </w:rPr>
        <w:t> </w:t>
      </w:r>
      <w:r>
        <w:rPr>
          <w:rFonts w:ascii="Tahoma" w:hAnsi="Tahoma"/>
          <w:color w:val="0E1115"/>
          <w:w w:val="105"/>
          <w:sz w:val="24"/>
        </w:rPr>
        <w:t>Wi-Fi,</w:t>
      </w:r>
      <w:r>
        <w:rPr>
          <w:rFonts w:ascii="Tahoma" w:hAnsi="Tahoma"/>
          <w:color w:val="0E1115"/>
          <w:spacing w:val="-19"/>
          <w:w w:val="105"/>
          <w:sz w:val="24"/>
        </w:rPr>
        <w:t> </w:t>
      </w:r>
      <w:r>
        <w:rPr>
          <w:color w:val="0E1115"/>
          <w:w w:val="105"/>
          <w:sz w:val="24"/>
        </w:rPr>
        <w:t>розетками</w:t>
      </w:r>
      <w:r>
        <w:rPr>
          <w:rFonts w:ascii="Tahoma" w:hAnsi="Tahoma"/>
          <w:color w:val="0E1115"/>
          <w:w w:val="105"/>
          <w:sz w:val="24"/>
        </w:rPr>
        <w:t>,</w:t>
      </w:r>
      <w:r>
        <w:rPr>
          <w:rFonts w:ascii="Tahoma" w:hAnsi="Tahoma"/>
          <w:color w:val="0E1115"/>
          <w:spacing w:val="-19"/>
          <w:w w:val="105"/>
          <w:sz w:val="24"/>
        </w:rPr>
        <w:t> </w:t>
      </w:r>
      <w:r>
        <w:rPr>
          <w:color w:val="0E1115"/>
          <w:w w:val="105"/>
          <w:sz w:val="24"/>
        </w:rPr>
        <w:t>площадками</w:t>
      </w:r>
      <w:r>
        <w:rPr>
          <w:color w:val="0E1115"/>
          <w:spacing w:val="-16"/>
          <w:w w:val="105"/>
          <w:sz w:val="24"/>
        </w:rPr>
        <w:t> </w:t>
      </w:r>
      <w:r>
        <w:rPr>
          <w:color w:val="0E1115"/>
          <w:w w:val="105"/>
          <w:sz w:val="24"/>
        </w:rPr>
        <w:t>для воркаута и занятий йогой</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104"/>
        <w:rPr>
          <w:rFonts w:ascii="Tahoma"/>
        </w:rPr>
      </w:pPr>
    </w:p>
    <w:p>
      <w:pPr>
        <w:pStyle w:val="ListParagraph"/>
        <w:numPr>
          <w:ilvl w:val="0"/>
          <w:numId w:val="155"/>
        </w:numPr>
        <w:tabs>
          <w:tab w:pos="583" w:val="left" w:leader="none"/>
        </w:tabs>
        <w:spacing w:line="240" w:lineRule="auto" w:before="0" w:after="0"/>
        <w:ind w:left="583" w:right="0" w:hanging="278"/>
        <w:jc w:val="left"/>
        <w:rPr>
          <w:rFonts w:ascii="Arial" w:hAnsi="Arial"/>
          <w:b/>
          <w:sz w:val="27"/>
        </w:rPr>
      </w:pPr>
      <w:r>
        <w:rPr>
          <w:rFonts w:ascii="Arial" w:hAnsi="Arial"/>
          <w:b/>
          <w:color w:val="0E1115"/>
          <w:w w:val="90"/>
          <w:sz w:val="27"/>
        </w:rPr>
        <w:t>Се</w:t>
      </w:r>
      <w:r>
        <w:rPr>
          <w:rFonts w:ascii="Arial" w:hAnsi="Arial"/>
          <w:b/>
          <w:color w:val="0E1115"/>
          <w:w w:val="90"/>
          <w:sz w:val="24"/>
        </w:rPr>
        <w:t>ль</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ое</w:t>
      </w:r>
      <w:r>
        <w:rPr>
          <w:rFonts w:ascii="Arial" w:hAnsi="Arial"/>
          <w:b/>
          <w:color w:val="0E1115"/>
          <w:spacing w:val="-7"/>
          <w:w w:val="90"/>
          <w:sz w:val="27"/>
        </w:rPr>
        <w:t> </w:t>
      </w:r>
      <w:r>
        <w:rPr>
          <w:rFonts w:ascii="Arial" w:hAnsi="Arial"/>
          <w:b/>
          <w:color w:val="0E1115"/>
          <w:w w:val="90"/>
          <w:sz w:val="27"/>
        </w:rPr>
        <w:t>хо</w:t>
      </w:r>
      <w:r>
        <w:rPr>
          <w:rFonts w:ascii="Arial" w:hAnsi="Arial"/>
          <w:b/>
          <w:color w:val="0E1115"/>
          <w:w w:val="90"/>
          <w:sz w:val="24"/>
        </w:rPr>
        <w:t>зя</w:t>
      </w:r>
      <w:r>
        <w:rPr>
          <w:rFonts w:ascii="Arial" w:hAnsi="Arial"/>
          <w:b/>
          <w:color w:val="0E1115"/>
          <w:w w:val="90"/>
          <w:sz w:val="27"/>
        </w:rPr>
        <w:t>йс</w:t>
      </w:r>
      <w:r>
        <w:rPr>
          <w:rFonts w:ascii="Arial" w:hAnsi="Arial"/>
          <w:b/>
          <w:color w:val="0E1115"/>
          <w:w w:val="90"/>
          <w:sz w:val="24"/>
        </w:rPr>
        <w:t>тв</w:t>
      </w:r>
      <w:r>
        <w:rPr>
          <w:rFonts w:ascii="Arial" w:hAnsi="Arial"/>
          <w:b/>
          <w:color w:val="0E1115"/>
          <w:w w:val="90"/>
          <w:sz w:val="27"/>
        </w:rPr>
        <w:t>о</w:t>
      </w:r>
      <w:r>
        <w:rPr>
          <w:rFonts w:ascii="Arial" w:hAnsi="Arial"/>
          <w:b/>
          <w:color w:val="0E1115"/>
          <w:spacing w:val="-6"/>
          <w:w w:val="90"/>
          <w:sz w:val="27"/>
        </w:rPr>
        <w:t> </w:t>
      </w:r>
      <w:r>
        <w:rPr>
          <w:rFonts w:ascii="Arial" w:hAnsi="Arial"/>
          <w:b/>
          <w:color w:val="0E1115"/>
          <w:w w:val="90"/>
          <w:sz w:val="24"/>
        </w:rPr>
        <w:t>и</w:t>
      </w:r>
      <w:r>
        <w:rPr>
          <w:rFonts w:ascii="Arial" w:hAnsi="Arial"/>
          <w:b/>
          <w:color w:val="0E1115"/>
          <w:spacing w:val="-6"/>
          <w:sz w:val="24"/>
        </w:rPr>
        <w:t> </w:t>
      </w:r>
      <w:r>
        <w:rPr>
          <w:rFonts w:ascii="Arial" w:hAnsi="Arial"/>
          <w:b/>
          <w:color w:val="0E1115"/>
          <w:w w:val="90"/>
          <w:sz w:val="24"/>
        </w:rPr>
        <w:t>пищ</w:t>
      </w:r>
      <w:r>
        <w:rPr>
          <w:rFonts w:ascii="Arial" w:hAnsi="Arial"/>
          <w:b/>
          <w:color w:val="0E1115"/>
          <w:w w:val="90"/>
          <w:sz w:val="27"/>
        </w:rPr>
        <w:t>е</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w:t>
      </w:r>
      <w:r>
        <w:rPr>
          <w:rFonts w:ascii="Arial" w:hAnsi="Arial"/>
          <w:b/>
          <w:color w:val="0E1115"/>
          <w:spacing w:val="-6"/>
          <w:sz w:val="24"/>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мышл</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w:t>
      </w:r>
      <w:r>
        <w:rPr>
          <w:rFonts w:ascii="Tahoma" w:hAnsi="Tahoma"/>
          <w:b/>
          <w:color w:val="0E1115"/>
          <w:w w:val="90"/>
          <w:sz w:val="24"/>
        </w:rPr>
        <w:t>:</w:t>
      </w:r>
      <w:r>
        <w:rPr>
          <w:rFonts w:ascii="Tahoma" w:hAnsi="Tahoma"/>
          <w:b/>
          <w:color w:val="0E1115"/>
          <w:spacing w:val="-2"/>
          <w:w w:val="90"/>
          <w:sz w:val="24"/>
        </w:rPr>
        <w:t> </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а</w:t>
      </w:r>
      <w:r>
        <w:rPr>
          <w:rFonts w:ascii="Arial" w:hAnsi="Arial"/>
          <w:b/>
          <w:color w:val="0E1115"/>
          <w:spacing w:val="-7"/>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6"/>
          <w:sz w:val="24"/>
        </w:rPr>
        <w:t> </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к</w:t>
      </w:r>
      <w:r>
        <w:rPr>
          <w:rFonts w:ascii="Arial" w:hAnsi="Arial"/>
          <w:b/>
          <w:color w:val="0E1115"/>
          <w:spacing w:val="-2"/>
          <w:w w:val="90"/>
          <w:sz w:val="27"/>
        </w:rPr>
        <w:t>арс</w:t>
      </w:r>
      <w:r>
        <w:rPr>
          <w:rFonts w:ascii="Arial" w:hAnsi="Arial"/>
          <w:b/>
          <w:color w:val="0E1115"/>
          <w:spacing w:val="-2"/>
          <w:w w:val="90"/>
          <w:sz w:val="24"/>
        </w:rPr>
        <w:t>тв</w:t>
      </w:r>
      <w:r>
        <w:rPr>
          <w:rFonts w:ascii="Arial" w:hAnsi="Arial"/>
          <w:b/>
          <w:color w:val="0E1115"/>
          <w:spacing w:val="-2"/>
          <w:w w:val="90"/>
          <w:sz w:val="27"/>
        </w:rPr>
        <w:t>о</w:t>
      </w:r>
    </w:p>
    <w:p>
      <w:pPr>
        <w:pStyle w:val="BodyText"/>
        <w:spacing w:line="410" w:lineRule="atLeast" w:before="250"/>
        <w:ind w:left="305" w:right="328"/>
        <w:rPr>
          <w:rFonts w:ascii="Tahoma" w:hAnsi="Tahoma"/>
        </w:rPr>
      </w:pPr>
      <w:r>
        <w:rPr>
          <w:rFonts w:ascii="Arial" w:hAnsi="Arial"/>
          <w:b/>
          <w:color w:val="0E1115"/>
          <w:sz w:val="27"/>
        </w:rPr>
        <w:t>Пр</w:t>
      </w:r>
      <w:r>
        <w:rPr>
          <w:rFonts w:ascii="Arial" w:hAnsi="Arial"/>
          <w:b/>
          <w:color w:val="0E1115"/>
        </w:rPr>
        <w:t>инцип</w:t>
      </w:r>
      <w:r>
        <w:rPr>
          <w:rFonts w:ascii="Tahoma" w:hAnsi="Tahoma"/>
          <w:b/>
          <w:color w:val="0E1115"/>
        </w:rPr>
        <w:t>: </w:t>
      </w:r>
      <w:r>
        <w:rPr>
          <w:color w:val="0E1115"/>
        </w:rPr>
        <w:t>Здоровая</w:t>
      </w:r>
      <w:r>
        <w:rPr>
          <w:rFonts w:ascii="Tahoma" w:hAnsi="Tahoma"/>
          <w:color w:val="0E1115"/>
        </w:rPr>
        <w:t>, nutritious </w:t>
      </w:r>
      <w:r>
        <w:rPr>
          <w:color w:val="0E1115"/>
        </w:rPr>
        <w:t>и доступная еда </w:t>
      </w:r>
      <w:r>
        <w:rPr>
          <w:rFonts w:ascii="Tahoma" w:hAnsi="Tahoma"/>
          <w:color w:val="0E1115"/>
        </w:rPr>
        <w:t>— </w:t>
      </w:r>
      <w:r>
        <w:rPr>
          <w:color w:val="0E1115"/>
        </w:rPr>
        <w:t>основа </w:t>
      </w:r>
      <w:r>
        <w:rPr>
          <w:color w:val="0E1115"/>
        </w:rPr>
        <w:t>профилактики большинства заболеваний</w:t>
      </w:r>
      <w:r>
        <w:rPr>
          <w:rFonts w:ascii="Tahoma" w:hAnsi="Tahoma"/>
          <w:color w:val="0E1115"/>
        </w:rPr>
        <w:t>.</w:t>
      </w:r>
    </w:p>
    <w:p>
      <w:pPr>
        <w:pStyle w:val="BodyText"/>
        <w:spacing w:after="0" w:line="410" w:lineRule="atLeast"/>
        <w:rPr>
          <w:rFonts w:ascii="Tahoma" w:hAnsi="Tahoma"/>
        </w:rPr>
        <w:sectPr>
          <w:pgSz w:w="11900" w:h="16840"/>
          <w:pgMar w:top="0" w:bottom="0" w:left="850" w:right="1133"/>
        </w:sectPr>
      </w:pPr>
    </w:p>
    <w:p>
      <w:pPr>
        <w:spacing w:before="28"/>
        <w:ind w:left="305" w:right="0" w:firstLine="0"/>
        <w:jc w:val="left"/>
        <w:rPr>
          <w:rFonts w:ascii="Tahoma" w:hAnsi="Tahoma"/>
          <w:b/>
          <w:sz w:val="24"/>
        </w:rPr>
      </w:pPr>
      <w:r>
        <w:rPr>
          <w:rFonts w:ascii="Arial" w:hAnsi="Arial"/>
          <w:b/>
          <w:color w:val="0E1115"/>
          <w:w w:val="85"/>
          <w:sz w:val="27"/>
        </w:rPr>
        <w:t>Пра</w:t>
      </w:r>
      <w:r>
        <w:rPr>
          <w:rFonts w:ascii="Arial" w:hAnsi="Arial"/>
          <w:b/>
          <w:color w:val="0E1115"/>
          <w:w w:val="85"/>
          <w:sz w:val="24"/>
        </w:rPr>
        <w:t>вил</w:t>
      </w:r>
      <w:r>
        <w:rPr>
          <w:rFonts w:ascii="Arial" w:hAnsi="Arial"/>
          <w:b/>
          <w:color w:val="0E1115"/>
          <w:w w:val="85"/>
          <w:sz w:val="27"/>
        </w:rPr>
        <w:t>а</w:t>
      </w:r>
      <w:r>
        <w:rPr>
          <w:rFonts w:ascii="Arial" w:hAnsi="Arial"/>
          <w:b/>
          <w:color w:val="0E1115"/>
          <w:spacing w:val="2"/>
          <w:sz w:val="27"/>
        </w:rPr>
        <w:t> </w:t>
      </w:r>
      <w:r>
        <w:rPr>
          <w:rFonts w:ascii="Arial" w:hAnsi="Arial"/>
          <w:b/>
          <w:color w:val="0E1115"/>
          <w:w w:val="85"/>
          <w:sz w:val="24"/>
        </w:rPr>
        <w:t>и</w:t>
      </w:r>
      <w:r>
        <w:rPr>
          <w:rFonts w:ascii="Arial" w:hAnsi="Arial"/>
          <w:b/>
          <w:color w:val="0E1115"/>
          <w:spacing w:val="10"/>
          <w:sz w:val="24"/>
        </w:rPr>
        <w:t> </w:t>
      </w:r>
      <w:r>
        <w:rPr>
          <w:rFonts w:ascii="Arial" w:hAnsi="Arial"/>
          <w:b/>
          <w:color w:val="0E1115"/>
          <w:spacing w:val="-2"/>
          <w:w w:val="85"/>
          <w:sz w:val="24"/>
        </w:rPr>
        <w:t>ин</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кции</w:t>
      </w:r>
      <w:r>
        <w:rPr>
          <w:rFonts w:ascii="Tahoma" w:hAnsi="Tahoma"/>
          <w:b/>
          <w:color w:val="0E1115"/>
          <w:spacing w:val="-2"/>
          <w:w w:val="85"/>
          <w:sz w:val="24"/>
        </w:rPr>
        <w:t>:</w:t>
      </w:r>
    </w:p>
    <w:p>
      <w:pPr>
        <w:pStyle w:val="BodyText"/>
        <w:spacing w:before="60"/>
        <w:rPr>
          <w:rFonts w:ascii="Tahoma"/>
          <w:b/>
        </w:rPr>
      </w:pPr>
    </w:p>
    <w:p>
      <w:pPr>
        <w:pStyle w:val="ListParagraph"/>
        <w:numPr>
          <w:ilvl w:val="1"/>
          <w:numId w:val="155"/>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85"/>
          <w:sz w:val="27"/>
        </w:rPr>
        <w:t>В</w:t>
      </w:r>
      <w:r>
        <w:rPr>
          <w:rFonts w:ascii="Arial" w:hAnsi="Arial"/>
          <w:b/>
          <w:color w:val="0E1115"/>
          <w:w w:val="85"/>
          <w:sz w:val="24"/>
        </w:rPr>
        <w:t>в</w:t>
      </w:r>
      <w:r>
        <w:rPr>
          <w:rFonts w:ascii="Arial" w:hAnsi="Arial"/>
          <w:b/>
          <w:color w:val="0E1115"/>
          <w:w w:val="85"/>
          <w:sz w:val="27"/>
        </w:rPr>
        <w:t>ес</w:t>
      </w:r>
      <w:r>
        <w:rPr>
          <w:rFonts w:ascii="Arial" w:hAnsi="Arial"/>
          <w:b/>
          <w:color w:val="0E1115"/>
          <w:w w:val="85"/>
          <w:sz w:val="24"/>
        </w:rPr>
        <w:t>ти</w:t>
      </w:r>
      <w:r>
        <w:rPr>
          <w:rFonts w:ascii="Arial" w:hAnsi="Arial"/>
          <w:b/>
          <w:color w:val="0E1115"/>
          <w:spacing w:val="23"/>
          <w:sz w:val="24"/>
        </w:rPr>
        <w:t> </w:t>
      </w:r>
      <w:r>
        <w:rPr>
          <w:rFonts w:ascii="Tahoma" w:hAnsi="Tahoma"/>
          <w:b/>
          <w:color w:val="0E1115"/>
          <w:w w:val="85"/>
          <w:sz w:val="24"/>
        </w:rPr>
        <w:t>«</w:t>
      </w:r>
      <w:r>
        <w:rPr>
          <w:rFonts w:ascii="Arial" w:hAnsi="Arial"/>
          <w:b/>
          <w:color w:val="0E1115"/>
          <w:w w:val="85"/>
          <w:sz w:val="27"/>
        </w:rPr>
        <w:t>На</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г</w:t>
      </w:r>
      <w:r>
        <w:rPr>
          <w:rFonts w:ascii="Arial" w:hAnsi="Arial"/>
          <w:b/>
          <w:color w:val="0E1115"/>
          <w:spacing w:val="23"/>
          <w:sz w:val="24"/>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15"/>
          <w:sz w:val="27"/>
        </w:rPr>
        <w:t> </w:t>
      </w:r>
      <w:r>
        <w:rPr>
          <w:rFonts w:ascii="Arial" w:hAnsi="Arial"/>
          <w:b/>
          <w:color w:val="0E1115"/>
          <w:w w:val="85"/>
          <w:sz w:val="24"/>
        </w:rPr>
        <w:t>в</w:t>
      </w:r>
      <w:r>
        <w:rPr>
          <w:rFonts w:ascii="Arial" w:hAnsi="Arial"/>
          <w:b/>
          <w:color w:val="0E1115"/>
          <w:w w:val="85"/>
          <w:sz w:val="27"/>
        </w:rPr>
        <w:t>ре</w:t>
      </w:r>
      <w:r>
        <w:rPr>
          <w:rFonts w:ascii="Arial" w:hAnsi="Arial"/>
          <w:b/>
          <w:color w:val="0E1115"/>
          <w:w w:val="85"/>
          <w:sz w:val="24"/>
        </w:rPr>
        <w:t>дн</w:t>
      </w:r>
      <w:r>
        <w:rPr>
          <w:rFonts w:ascii="Arial" w:hAnsi="Arial"/>
          <w:b/>
          <w:color w:val="0E1115"/>
          <w:w w:val="85"/>
          <w:sz w:val="27"/>
        </w:rPr>
        <w:t>ое</w:t>
      </w:r>
      <w:r>
        <w:rPr>
          <w:rFonts w:ascii="Arial" w:hAnsi="Arial"/>
          <w:b/>
          <w:color w:val="0E1115"/>
          <w:spacing w:val="15"/>
          <w:sz w:val="27"/>
        </w:rPr>
        <w:t> </w:t>
      </w:r>
      <w:r>
        <w:rPr>
          <w:rFonts w:ascii="Arial" w:hAnsi="Arial"/>
          <w:b/>
          <w:color w:val="0E1115"/>
          <w:w w:val="85"/>
          <w:sz w:val="24"/>
        </w:rPr>
        <w:t>зд</w:t>
      </w:r>
      <w:r>
        <w:rPr>
          <w:rFonts w:ascii="Arial" w:hAnsi="Arial"/>
          <w:b/>
          <w:color w:val="0E1115"/>
          <w:w w:val="85"/>
          <w:sz w:val="27"/>
        </w:rPr>
        <w:t>оро</w:t>
      </w:r>
      <w:r>
        <w:rPr>
          <w:rFonts w:ascii="Arial" w:hAnsi="Arial"/>
          <w:b/>
          <w:color w:val="0E1115"/>
          <w:w w:val="85"/>
          <w:sz w:val="24"/>
        </w:rPr>
        <w:t>вь</w:t>
      </w:r>
      <w:r>
        <w:rPr>
          <w:rFonts w:ascii="Arial" w:hAnsi="Arial"/>
          <w:b/>
          <w:color w:val="0E1115"/>
          <w:w w:val="85"/>
          <w:sz w:val="27"/>
        </w:rPr>
        <w:t>е</w:t>
      </w:r>
      <w:r>
        <w:rPr>
          <w:rFonts w:ascii="Tahoma" w:hAnsi="Tahoma"/>
          <w:b/>
          <w:color w:val="0E1115"/>
          <w:w w:val="85"/>
          <w:sz w:val="24"/>
        </w:rPr>
        <w:t>»</w:t>
      </w:r>
      <w:r>
        <w:rPr>
          <w:rFonts w:ascii="Tahoma" w:hAnsi="Tahoma"/>
          <w:b/>
          <w:color w:val="0E1115"/>
          <w:spacing w:val="21"/>
          <w:sz w:val="24"/>
        </w:rPr>
        <w:t> </w:t>
      </w:r>
      <w:r>
        <w:rPr>
          <w:rFonts w:ascii="Tahoma" w:hAnsi="Tahoma"/>
          <w:b/>
          <w:color w:val="0E1115"/>
          <w:spacing w:val="-2"/>
          <w:w w:val="85"/>
          <w:sz w:val="24"/>
        </w:rPr>
        <w:t>(</w:t>
      </w:r>
      <w:r>
        <w:rPr>
          <w:rFonts w:ascii="Arial" w:hAnsi="Arial"/>
          <w:b/>
          <w:color w:val="0E1115"/>
          <w:spacing w:val="-2"/>
          <w:w w:val="85"/>
          <w:sz w:val="27"/>
        </w:rPr>
        <w:t>а</w:t>
      </w:r>
      <w:r>
        <w:rPr>
          <w:rFonts w:ascii="Arial" w:hAnsi="Arial"/>
          <w:b/>
          <w:color w:val="0E1115"/>
          <w:spacing w:val="-2"/>
          <w:w w:val="85"/>
          <w:sz w:val="24"/>
        </w:rPr>
        <w:t>кциз</w:t>
      </w:r>
      <w:r>
        <w:rPr>
          <w:rFonts w:ascii="Tahoma" w:hAnsi="Tahoma"/>
          <w:b/>
          <w:color w:val="0E1115"/>
          <w:spacing w:val="-2"/>
          <w:w w:val="85"/>
          <w:sz w:val="24"/>
        </w:rPr>
        <w:t>).</w:t>
      </w:r>
    </w:p>
    <w:p>
      <w:pPr>
        <w:pStyle w:val="ListParagraph"/>
        <w:numPr>
          <w:ilvl w:val="2"/>
          <w:numId w:val="155"/>
        </w:numPr>
        <w:tabs>
          <w:tab w:pos="845" w:val="left" w:leader="none"/>
        </w:tabs>
        <w:spacing w:line="336" w:lineRule="auto" w:before="229" w:after="0"/>
        <w:ind w:left="845" w:right="220" w:hanging="263"/>
        <w:jc w:val="left"/>
        <w:rPr>
          <w:rFonts w:ascii="Tahoma" w:hAnsi="Tahoma"/>
          <w:sz w:val="24"/>
        </w:rPr>
      </w:pPr>
      <w:r>
        <w:rPr>
          <w:rFonts w:ascii="Arial" w:hAnsi="Arial"/>
          <w:b/>
          <w:color w:val="0E1115"/>
          <w:sz w:val="27"/>
        </w:rPr>
        <w:t>Пра</w:t>
      </w:r>
      <w:r>
        <w:rPr>
          <w:rFonts w:ascii="Arial" w:hAnsi="Arial"/>
          <w:b/>
          <w:color w:val="0E1115"/>
          <w:sz w:val="24"/>
        </w:rPr>
        <w:t>вил</w:t>
      </w:r>
      <w:r>
        <w:rPr>
          <w:rFonts w:ascii="Arial" w:hAnsi="Arial"/>
          <w:b/>
          <w:color w:val="0E1115"/>
          <w:sz w:val="27"/>
        </w:rPr>
        <w:t>о</w:t>
      </w:r>
      <w:r>
        <w:rPr>
          <w:rFonts w:ascii="Tahoma" w:hAnsi="Tahoma"/>
          <w:b/>
          <w:color w:val="0E1115"/>
          <w:sz w:val="24"/>
        </w:rPr>
        <w:t>: </w:t>
      </w:r>
      <w:r>
        <w:rPr>
          <w:color w:val="0E1115"/>
          <w:sz w:val="24"/>
        </w:rPr>
        <w:t>Высокие акцизы на продукты с содержанием добавленного </w:t>
      </w:r>
      <w:r>
        <w:rPr>
          <w:color w:val="0E1115"/>
          <w:sz w:val="24"/>
        </w:rPr>
        <w:t>сахара </w:t>
      </w:r>
      <w:r>
        <w:rPr>
          <w:color w:val="0E1115"/>
          <w:w w:val="105"/>
          <w:sz w:val="24"/>
        </w:rPr>
        <w:t>выше </w:t>
      </w:r>
      <w:r>
        <w:rPr>
          <w:rFonts w:ascii="Tahoma" w:hAnsi="Tahoma"/>
          <w:color w:val="0E1115"/>
          <w:w w:val="105"/>
          <w:sz w:val="24"/>
        </w:rPr>
        <w:t>5 </w:t>
      </w:r>
      <w:r>
        <w:rPr>
          <w:color w:val="0E1115"/>
          <w:w w:val="105"/>
          <w:sz w:val="24"/>
        </w:rPr>
        <w:t>г</w:t>
      </w:r>
      <w:r>
        <w:rPr>
          <w:rFonts w:ascii="Tahoma" w:hAnsi="Tahoma"/>
          <w:color w:val="0E1115"/>
          <w:w w:val="105"/>
          <w:sz w:val="24"/>
        </w:rPr>
        <w:t>/100 </w:t>
      </w:r>
      <w:r>
        <w:rPr>
          <w:color w:val="0E1115"/>
          <w:w w:val="105"/>
          <w:sz w:val="24"/>
        </w:rPr>
        <w:t>г</w:t>
      </w:r>
      <w:r>
        <w:rPr>
          <w:rFonts w:ascii="Tahoma" w:hAnsi="Tahoma"/>
          <w:color w:val="0E1115"/>
          <w:w w:val="105"/>
          <w:sz w:val="24"/>
        </w:rPr>
        <w:t>, </w:t>
      </w:r>
      <w:r>
        <w:rPr>
          <w:color w:val="0E1115"/>
          <w:w w:val="105"/>
          <w:sz w:val="24"/>
        </w:rPr>
        <w:t>трансжиров</w:t>
      </w:r>
      <w:r>
        <w:rPr>
          <w:rFonts w:ascii="Tahoma" w:hAnsi="Tahoma"/>
          <w:color w:val="0E1115"/>
          <w:w w:val="105"/>
          <w:sz w:val="24"/>
        </w:rPr>
        <w:t>, </w:t>
      </w:r>
      <w:r>
        <w:rPr>
          <w:color w:val="0E1115"/>
          <w:w w:val="105"/>
          <w:sz w:val="24"/>
        </w:rPr>
        <w:t>избытком соли</w:t>
      </w:r>
      <w:r>
        <w:rPr>
          <w:rFonts w:ascii="Tahoma" w:hAnsi="Tahoma"/>
          <w:color w:val="0E1115"/>
          <w:w w:val="105"/>
          <w:sz w:val="24"/>
        </w:rPr>
        <w:t>.</w:t>
      </w:r>
    </w:p>
    <w:p>
      <w:pPr>
        <w:pStyle w:val="ListParagraph"/>
        <w:numPr>
          <w:ilvl w:val="2"/>
          <w:numId w:val="155"/>
        </w:numPr>
        <w:tabs>
          <w:tab w:pos="845" w:val="left" w:leader="none"/>
        </w:tabs>
        <w:spacing w:line="324" w:lineRule="auto" w:before="86" w:after="0"/>
        <w:ind w:left="845" w:right="200" w:hanging="263"/>
        <w:jc w:val="left"/>
        <w:rPr>
          <w:sz w:val="24"/>
        </w:rPr>
      </w:pP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ру</w:t>
      </w:r>
      <w:r>
        <w:rPr>
          <w:rFonts w:ascii="Arial" w:hAnsi="Arial"/>
          <w:b/>
          <w:color w:val="0E1115"/>
          <w:spacing w:val="-2"/>
          <w:sz w:val="24"/>
        </w:rPr>
        <w:t>кция</w:t>
      </w:r>
      <w:r>
        <w:rPr>
          <w:rFonts w:ascii="Tahoma" w:hAnsi="Tahoma"/>
          <w:b/>
          <w:color w:val="0E1115"/>
          <w:spacing w:val="-2"/>
          <w:sz w:val="24"/>
        </w:rPr>
        <w:t>:</w:t>
      </w:r>
      <w:r>
        <w:rPr>
          <w:rFonts w:ascii="Tahoma" w:hAnsi="Tahoma"/>
          <w:b/>
          <w:color w:val="0E1115"/>
          <w:spacing w:val="-6"/>
          <w:sz w:val="24"/>
        </w:rPr>
        <w:t> </w:t>
      </w:r>
      <w:r>
        <w:rPr>
          <w:color w:val="0E1115"/>
          <w:spacing w:val="-2"/>
          <w:sz w:val="24"/>
        </w:rPr>
        <w:t>Все</w:t>
      </w:r>
      <w:r>
        <w:rPr>
          <w:color w:val="0E1115"/>
          <w:spacing w:val="-8"/>
          <w:sz w:val="24"/>
        </w:rPr>
        <w:t> </w:t>
      </w:r>
      <w:r>
        <w:rPr>
          <w:color w:val="0E1115"/>
          <w:spacing w:val="-2"/>
          <w:sz w:val="24"/>
        </w:rPr>
        <w:t>собранные</w:t>
      </w:r>
      <w:r>
        <w:rPr>
          <w:color w:val="0E1115"/>
          <w:spacing w:val="-8"/>
          <w:sz w:val="24"/>
        </w:rPr>
        <w:t> </w:t>
      </w:r>
      <w:r>
        <w:rPr>
          <w:color w:val="0E1115"/>
          <w:spacing w:val="-2"/>
          <w:sz w:val="24"/>
        </w:rPr>
        <w:t>средства</w:t>
      </w:r>
      <w:r>
        <w:rPr>
          <w:color w:val="0E1115"/>
          <w:spacing w:val="-8"/>
          <w:sz w:val="24"/>
        </w:rPr>
        <w:t> </w:t>
      </w:r>
      <w:r>
        <w:rPr>
          <w:color w:val="0E1115"/>
          <w:spacing w:val="-2"/>
          <w:sz w:val="24"/>
        </w:rPr>
        <w:t>направлять</w:t>
      </w:r>
      <w:r>
        <w:rPr>
          <w:color w:val="0E1115"/>
          <w:spacing w:val="-8"/>
          <w:sz w:val="24"/>
        </w:rPr>
        <w:t> </w:t>
      </w:r>
      <w:r>
        <w:rPr>
          <w:color w:val="0E1115"/>
          <w:spacing w:val="-2"/>
          <w:sz w:val="24"/>
        </w:rPr>
        <w:t>в</w:t>
      </w:r>
      <w:r>
        <w:rPr>
          <w:color w:val="0E1115"/>
          <w:spacing w:val="-8"/>
          <w:sz w:val="24"/>
        </w:rPr>
        <w:t> </w:t>
      </w:r>
      <w:r>
        <w:rPr>
          <w:color w:val="0E1115"/>
          <w:spacing w:val="-2"/>
          <w:sz w:val="24"/>
        </w:rPr>
        <w:t>целевой</w:t>
      </w:r>
      <w:r>
        <w:rPr>
          <w:color w:val="0E1115"/>
          <w:spacing w:val="-8"/>
          <w:sz w:val="24"/>
        </w:rPr>
        <w:t> </w:t>
      </w:r>
      <w:r>
        <w:rPr>
          <w:rFonts w:ascii="Arial" w:hAnsi="Arial"/>
          <w:b/>
          <w:color w:val="0E1115"/>
          <w:spacing w:val="-2"/>
          <w:sz w:val="24"/>
        </w:rPr>
        <w:t>Ф</w:t>
      </w:r>
      <w:r>
        <w:rPr>
          <w:rFonts w:ascii="Arial" w:hAnsi="Arial"/>
          <w:b/>
          <w:color w:val="0E1115"/>
          <w:spacing w:val="-2"/>
          <w:sz w:val="27"/>
        </w:rPr>
        <w:t>о</w:t>
      </w:r>
      <w:r>
        <w:rPr>
          <w:rFonts w:ascii="Arial" w:hAnsi="Arial"/>
          <w:b/>
          <w:color w:val="0E1115"/>
          <w:spacing w:val="-2"/>
          <w:sz w:val="24"/>
        </w:rPr>
        <w:t>нд</w:t>
      </w:r>
      <w:r>
        <w:rPr>
          <w:rFonts w:ascii="Arial" w:hAnsi="Arial"/>
          <w:b/>
          <w:color w:val="0E1115"/>
          <w:spacing w:val="-10"/>
          <w:sz w:val="24"/>
        </w:rPr>
        <w:t> </w:t>
      </w:r>
      <w:r>
        <w:rPr>
          <w:rFonts w:ascii="Arial" w:hAnsi="Arial"/>
          <w:b/>
          <w:color w:val="0E1115"/>
          <w:spacing w:val="-2"/>
          <w:sz w:val="24"/>
        </w:rPr>
        <w:t>зд</w:t>
      </w:r>
      <w:r>
        <w:rPr>
          <w:rFonts w:ascii="Arial" w:hAnsi="Arial"/>
          <w:b/>
          <w:color w:val="0E1115"/>
          <w:spacing w:val="-2"/>
          <w:sz w:val="27"/>
        </w:rPr>
        <w:t>оро</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 </w:t>
      </w:r>
      <w:r>
        <w:rPr>
          <w:rFonts w:ascii="Arial" w:hAnsi="Arial"/>
          <w:b/>
          <w:color w:val="0E1115"/>
          <w:sz w:val="24"/>
        </w:rPr>
        <w:t>пит</w:t>
      </w:r>
      <w:r>
        <w:rPr>
          <w:rFonts w:ascii="Arial" w:hAnsi="Arial"/>
          <w:b/>
          <w:color w:val="0E1115"/>
          <w:sz w:val="27"/>
        </w:rPr>
        <w:t>а</w:t>
      </w:r>
      <w:r>
        <w:rPr>
          <w:rFonts w:ascii="Arial" w:hAnsi="Arial"/>
          <w:b/>
          <w:color w:val="0E1115"/>
          <w:sz w:val="24"/>
        </w:rPr>
        <w:t>ния </w:t>
      </w:r>
      <w:r>
        <w:rPr>
          <w:color w:val="0E1115"/>
          <w:sz w:val="24"/>
        </w:rPr>
        <w:t>для субсидирования производителей фруктов</w:t>
      </w:r>
      <w:r>
        <w:rPr>
          <w:rFonts w:ascii="Tahoma" w:hAnsi="Tahoma"/>
          <w:color w:val="0E1115"/>
          <w:sz w:val="24"/>
        </w:rPr>
        <w:t>, </w:t>
      </w:r>
      <w:r>
        <w:rPr>
          <w:color w:val="0E1115"/>
          <w:sz w:val="24"/>
        </w:rPr>
        <w:t>овощей и</w:t>
      </w:r>
    </w:p>
    <w:p>
      <w:pPr>
        <w:pStyle w:val="BodyText"/>
        <w:spacing w:before="15"/>
        <w:ind w:left="845"/>
        <w:rPr>
          <w:rFonts w:ascii="Tahoma" w:hAnsi="Tahoma"/>
        </w:rPr>
      </w:pPr>
      <w:r>
        <w:rPr>
          <w:color w:val="0E1115"/>
        </w:rPr>
        <w:t>органических</w:t>
      </w:r>
      <w:r>
        <w:rPr>
          <w:color w:val="0E1115"/>
          <w:spacing w:val="10"/>
        </w:rPr>
        <w:t> </w:t>
      </w:r>
      <w:r>
        <w:rPr>
          <w:color w:val="0E1115"/>
          <w:spacing w:val="-2"/>
        </w:rPr>
        <w:t>продуктов</w:t>
      </w:r>
      <w:r>
        <w:rPr>
          <w:rFonts w:ascii="Tahoma" w:hAnsi="Tahoma"/>
          <w:color w:val="0E1115"/>
          <w:spacing w:val="-2"/>
        </w:rPr>
        <w:t>.</w:t>
      </w:r>
    </w:p>
    <w:p>
      <w:pPr>
        <w:pStyle w:val="ListParagraph"/>
        <w:numPr>
          <w:ilvl w:val="1"/>
          <w:numId w:val="155"/>
        </w:numPr>
        <w:tabs>
          <w:tab w:pos="575" w:val="left" w:leader="none"/>
        </w:tabs>
        <w:spacing w:line="240" w:lineRule="auto" w:before="204" w:after="0"/>
        <w:ind w:left="575" w:right="0" w:hanging="255"/>
        <w:jc w:val="left"/>
        <w:rPr>
          <w:rFonts w:ascii="Tahoma" w:hAnsi="Tahoma"/>
          <w:b/>
          <w:sz w:val="24"/>
        </w:rPr>
      </w:pPr>
      <w:r>
        <w:rPr>
          <w:rFonts w:ascii="Arial" w:hAnsi="Arial"/>
          <w:b/>
          <w:color w:val="0E1115"/>
          <w:w w:val="90"/>
          <w:sz w:val="27"/>
        </w:rPr>
        <w:t>Пр</w:t>
      </w:r>
      <w:r>
        <w:rPr>
          <w:rFonts w:ascii="Arial" w:hAnsi="Arial"/>
          <w:b/>
          <w:color w:val="0E1115"/>
          <w:w w:val="90"/>
          <w:sz w:val="24"/>
        </w:rPr>
        <w:t>инять</w:t>
      </w:r>
      <w:r>
        <w:rPr>
          <w:rFonts w:ascii="Arial" w:hAnsi="Arial"/>
          <w:b/>
          <w:color w:val="0E1115"/>
          <w:spacing w:val="-6"/>
          <w:sz w:val="24"/>
        </w:rPr>
        <w:t> </w:t>
      </w:r>
      <w:r>
        <w:rPr>
          <w:rFonts w:ascii="Tahoma" w:hAnsi="Tahoma"/>
          <w:b/>
          <w:color w:val="0E1115"/>
          <w:w w:val="90"/>
          <w:sz w:val="24"/>
        </w:rPr>
        <w:t>«</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spacing w:val="-6"/>
          <w:sz w:val="24"/>
        </w:rPr>
        <w:t> </w:t>
      </w:r>
      <w:r>
        <w:rPr>
          <w:rFonts w:ascii="Arial" w:hAnsi="Arial"/>
          <w:b/>
          <w:color w:val="0E1115"/>
          <w:w w:val="90"/>
          <w:sz w:val="27"/>
        </w:rPr>
        <w:t>о</w:t>
      </w:r>
      <w:r>
        <w:rPr>
          <w:rFonts w:ascii="Arial" w:hAnsi="Arial"/>
          <w:b/>
          <w:color w:val="0E1115"/>
          <w:spacing w:val="-6"/>
          <w:w w:val="90"/>
          <w:sz w:val="27"/>
        </w:rPr>
        <w:t> </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тк</w:t>
      </w:r>
      <w:r>
        <w:rPr>
          <w:rFonts w:ascii="Arial" w:hAnsi="Arial"/>
          <w:b/>
          <w:color w:val="0E1115"/>
          <w:w w:val="90"/>
          <w:sz w:val="27"/>
        </w:rPr>
        <w:t>ой</w:t>
      </w:r>
      <w:r>
        <w:rPr>
          <w:rFonts w:ascii="Arial" w:hAnsi="Arial"/>
          <w:b/>
          <w:color w:val="0E1115"/>
          <w:spacing w:val="-6"/>
          <w:w w:val="90"/>
          <w:sz w:val="27"/>
        </w:rPr>
        <w:t> </w:t>
      </w:r>
      <w:r>
        <w:rPr>
          <w:rFonts w:ascii="Arial" w:hAnsi="Arial"/>
          <w:b/>
          <w:color w:val="0E1115"/>
          <w:w w:val="90"/>
          <w:sz w:val="24"/>
        </w:rPr>
        <w:t>м</w:t>
      </w:r>
      <w:r>
        <w:rPr>
          <w:rFonts w:ascii="Arial" w:hAnsi="Arial"/>
          <w:b/>
          <w:color w:val="0E1115"/>
          <w:w w:val="90"/>
          <w:sz w:val="27"/>
        </w:rPr>
        <w:t>ар</w:t>
      </w:r>
      <w:r>
        <w:rPr>
          <w:rFonts w:ascii="Arial" w:hAnsi="Arial"/>
          <w:b/>
          <w:color w:val="0E1115"/>
          <w:w w:val="90"/>
          <w:sz w:val="24"/>
        </w:rPr>
        <w:t>ки</w:t>
      </w:r>
      <w:r>
        <w:rPr>
          <w:rFonts w:ascii="Arial" w:hAnsi="Arial"/>
          <w:b/>
          <w:color w:val="0E1115"/>
          <w:w w:val="90"/>
          <w:sz w:val="27"/>
        </w:rPr>
        <w:t>ро</w:t>
      </w:r>
      <w:r>
        <w:rPr>
          <w:rFonts w:ascii="Arial" w:hAnsi="Arial"/>
          <w:b/>
          <w:color w:val="0E1115"/>
          <w:w w:val="90"/>
          <w:sz w:val="24"/>
        </w:rPr>
        <w:t>вк</w:t>
      </w:r>
      <w:r>
        <w:rPr>
          <w:rFonts w:ascii="Arial" w:hAnsi="Arial"/>
          <w:b/>
          <w:color w:val="0E1115"/>
          <w:w w:val="90"/>
          <w:sz w:val="27"/>
        </w:rPr>
        <w:t>е</w:t>
      </w:r>
      <w:r>
        <w:rPr>
          <w:rFonts w:ascii="Tahoma" w:hAnsi="Tahoma"/>
          <w:b/>
          <w:color w:val="0E1115"/>
          <w:w w:val="90"/>
          <w:sz w:val="24"/>
        </w:rPr>
        <w:t>»</w:t>
      </w:r>
      <w:r>
        <w:rPr>
          <w:rFonts w:ascii="Tahoma" w:hAnsi="Tahoma"/>
          <w:b/>
          <w:color w:val="0E1115"/>
          <w:spacing w:val="-1"/>
          <w:w w:val="90"/>
          <w:sz w:val="24"/>
        </w:rPr>
        <w:t> </w:t>
      </w:r>
      <w:r>
        <w:rPr>
          <w:rFonts w:ascii="Tahoma" w:hAnsi="Tahoma"/>
          <w:b/>
          <w:color w:val="0E1115"/>
          <w:w w:val="90"/>
          <w:sz w:val="24"/>
        </w:rPr>
        <w:t>(</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к</w:t>
      </w:r>
      <w:r>
        <w:rPr>
          <w:rFonts w:ascii="Arial" w:hAnsi="Arial"/>
          <w:b/>
          <w:color w:val="0E1115"/>
          <w:spacing w:val="-6"/>
          <w:sz w:val="24"/>
        </w:rPr>
        <w:t>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ф</w:t>
      </w:r>
      <w:r>
        <w:rPr>
          <w:rFonts w:ascii="Arial" w:hAnsi="Arial"/>
          <w:b/>
          <w:color w:val="0E1115"/>
          <w:w w:val="90"/>
          <w:sz w:val="27"/>
        </w:rPr>
        <w:t>ор</w:t>
      </w:r>
      <w:r>
        <w:rPr>
          <w:rFonts w:ascii="Tahoma" w:hAnsi="Tahoma"/>
          <w:b/>
          <w:color w:val="0E1115"/>
          <w:w w:val="90"/>
          <w:sz w:val="24"/>
        </w:rPr>
        <w:t>»</w:t>
      </w:r>
      <w:r>
        <w:rPr>
          <w:rFonts w:ascii="Tahoma" w:hAnsi="Tahoma"/>
          <w:b/>
          <w:color w:val="0E1115"/>
          <w:spacing w:val="-2"/>
          <w:w w:val="90"/>
          <w:sz w:val="24"/>
        </w:rPr>
        <w:t> </w:t>
      </w:r>
      <w:r>
        <w:rPr>
          <w:rFonts w:ascii="Arial" w:hAnsi="Arial"/>
          <w:b/>
          <w:color w:val="0E1115"/>
          <w:w w:val="90"/>
          <w:sz w:val="24"/>
        </w:rPr>
        <w:t>в</w:t>
      </w:r>
      <w:r>
        <w:rPr>
          <w:rFonts w:ascii="Arial" w:hAnsi="Arial"/>
          <w:b/>
          <w:color w:val="0E1115"/>
          <w:spacing w:val="-5"/>
          <w:sz w:val="24"/>
        </w:rPr>
        <w:t> </w:t>
      </w:r>
      <w:r>
        <w:rPr>
          <w:rFonts w:ascii="Arial" w:hAnsi="Arial"/>
          <w:b/>
          <w:color w:val="0E1115"/>
          <w:spacing w:val="-4"/>
          <w:w w:val="90"/>
          <w:sz w:val="27"/>
        </w:rPr>
        <w:t>ЕС</w:t>
      </w:r>
      <w:r>
        <w:rPr>
          <w:rFonts w:ascii="Tahoma" w:hAnsi="Tahoma"/>
          <w:b/>
          <w:color w:val="0E1115"/>
          <w:spacing w:val="-4"/>
          <w:w w:val="90"/>
          <w:sz w:val="24"/>
        </w:rPr>
        <w:t>).</w:t>
      </w:r>
    </w:p>
    <w:p>
      <w:pPr>
        <w:pStyle w:val="ListParagraph"/>
        <w:numPr>
          <w:ilvl w:val="2"/>
          <w:numId w:val="155"/>
        </w:numPr>
        <w:tabs>
          <w:tab w:pos="845" w:val="left" w:leader="none"/>
        </w:tabs>
        <w:spacing w:line="338" w:lineRule="auto" w:before="229" w:after="0"/>
        <w:ind w:left="845" w:right="683" w:hanging="263"/>
        <w:jc w:val="left"/>
        <w:rPr>
          <w:rFonts w:ascii="Tahoma" w:hAnsi="Tahoma"/>
          <w:sz w:val="24"/>
        </w:rPr>
      </w:pPr>
      <w:r>
        <w:rPr>
          <w:rFonts w:ascii="Arial" w:hAnsi="Arial"/>
          <w:b/>
          <w:color w:val="0E1115"/>
          <w:spacing w:val="-4"/>
          <w:sz w:val="24"/>
        </w:rPr>
        <w:t>Ин</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ру</w:t>
      </w:r>
      <w:r>
        <w:rPr>
          <w:rFonts w:ascii="Arial" w:hAnsi="Arial"/>
          <w:b/>
          <w:color w:val="0E1115"/>
          <w:spacing w:val="-4"/>
          <w:sz w:val="24"/>
        </w:rPr>
        <w:t>кция для п</w:t>
      </w:r>
      <w:r>
        <w:rPr>
          <w:rFonts w:ascii="Arial" w:hAnsi="Arial"/>
          <w:b/>
          <w:color w:val="0E1115"/>
          <w:spacing w:val="-4"/>
          <w:sz w:val="27"/>
        </w:rPr>
        <w:t>ро</w:t>
      </w:r>
      <w:r>
        <w:rPr>
          <w:rFonts w:ascii="Arial" w:hAnsi="Arial"/>
          <w:b/>
          <w:color w:val="0E1115"/>
          <w:spacing w:val="-4"/>
          <w:sz w:val="24"/>
        </w:rPr>
        <w:t>изв</w:t>
      </w:r>
      <w:r>
        <w:rPr>
          <w:rFonts w:ascii="Arial" w:hAnsi="Arial"/>
          <w:b/>
          <w:color w:val="0E1115"/>
          <w:spacing w:val="-4"/>
          <w:sz w:val="27"/>
        </w:rPr>
        <w:t>о</w:t>
      </w:r>
      <w:r>
        <w:rPr>
          <w:rFonts w:ascii="Arial" w:hAnsi="Arial"/>
          <w:b/>
          <w:color w:val="0E1115"/>
          <w:spacing w:val="-4"/>
          <w:sz w:val="24"/>
        </w:rPr>
        <w:t>дит</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ей</w:t>
      </w:r>
      <w:r>
        <w:rPr>
          <w:rFonts w:ascii="Tahoma" w:hAnsi="Tahoma"/>
          <w:b/>
          <w:color w:val="0E1115"/>
          <w:spacing w:val="-4"/>
          <w:sz w:val="24"/>
        </w:rPr>
        <w:t>: </w:t>
      </w:r>
      <w:r>
        <w:rPr>
          <w:color w:val="0E1115"/>
          <w:spacing w:val="-4"/>
          <w:sz w:val="24"/>
        </w:rPr>
        <w:t>Обязательная цветовая маркировка на </w:t>
      </w:r>
      <w:r>
        <w:rPr>
          <w:color w:val="0E1115"/>
          <w:sz w:val="24"/>
        </w:rPr>
        <w:t>лицевой стороне упаковки </w:t>
      </w:r>
      <w:r>
        <w:rPr>
          <w:rFonts w:ascii="Tahoma" w:hAnsi="Tahoma"/>
          <w:color w:val="0E1115"/>
          <w:sz w:val="24"/>
        </w:rPr>
        <w:t>(</w:t>
      </w:r>
      <w:r>
        <w:rPr>
          <w:color w:val="0E1115"/>
          <w:sz w:val="24"/>
        </w:rPr>
        <w:t>красный </w:t>
      </w:r>
      <w:r>
        <w:rPr>
          <w:rFonts w:ascii="Tahoma" w:hAnsi="Tahoma"/>
          <w:color w:val="0E1115"/>
          <w:sz w:val="24"/>
        </w:rPr>
        <w:t>— </w:t>
      </w:r>
      <w:r>
        <w:rPr>
          <w:color w:val="0E1115"/>
          <w:sz w:val="24"/>
        </w:rPr>
        <w:t>высокое содержание вредного</w:t>
      </w:r>
      <w:r>
        <w:rPr>
          <w:rFonts w:ascii="Tahoma" w:hAnsi="Tahoma"/>
          <w:color w:val="0E1115"/>
          <w:sz w:val="24"/>
        </w:rPr>
        <w:t>, </w:t>
      </w:r>
      <w:r>
        <w:rPr>
          <w:color w:val="0E1115"/>
          <w:sz w:val="24"/>
        </w:rPr>
        <w:t>зеленый </w:t>
      </w:r>
      <w:r>
        <w:rPr>
          <w:rFonts w:ascii="Tahoma" w:hAnsi="Tahoma"/>
          <w:color w:val="0E1115"/>
          <w:sz w:val="24"/>
        </w:rPr>
        <w:t>— </w:t>
      </w:r>
      <w:r>
        <w:rPr>
          <w:color w:val="0E1115"/>
          <w:sz w:val="24"/>
        </w:rPr>
        <w:t>низкое</w:t>
      </w:r>
      <w:r>
        <w:rPr>
          <w:rFonts w:ascii="Tahoma" w:hAnsi="Tahoma"/>
          <w:color w:val="0E1115"/>
          <w:sz w:val="24"/>
        </w:rPr>
        <w:t>).</w:t>
      </w:r>
    </w:p>
    <w:p>
      <w:pPr>
        <w:pStyle w:val="ListParagraph"/>
        <w:numPr>
          <w:ilvl w:val="1"/>
          <w:numId w:val="155"/>
        </w:numPr>
        <w:tabs>
          <w:tab w:pos="575" w:val="left" w:leader="none"/>
        </w:tabs>
        <w:spacing w:line="324" w:lineRule="auto" w:before="88" w:after="0"/>
        <w:ind w:left="575" w:right="110" w:hanging="255"/>
        <w:jc w:val="left"/>
        <w:rPr>
          <w:rFonts w:ascii="Tahoma" w:hAnsi="Tahoma"/>
          <w:b/>
          <w:sz w:val="24"/>
        </w:rPr>
      </w:pPr>
      <w:r>
        <w:rPr>
          <w:rFonts w:ascii="Arial" w:hAnsi="Arial"/>
          <w:b/>
          <w:color w:val="0E1115"/>
          <w:w w:val="90"/>
          <w:sz w:val="27"/>
        </w:rPr>
        <w:t>Су</w:t>
      </w:r>
      <w:r>
        <w:rPr>
          <w:rFonts w:ascii="Arial" w:hAnsi="Arial"/>
          <w:b/>
          <w:color w:val="0E1115"/>
          <w:w w:val="90"/>
          <w:sz w:val="24"/>
        </w:rPr>
        <w:t>б</w:t>
      </w:r>
      <w:r>
        <w:rPr>
          <w:rFonts w:ascii="Arial" w:hAnsi="Arial"/>
          <w:b/>
          <w:color w:val="0E1115"/>
          <w:w w:val="90"/>
          <w:sz w:val="27"/>
        </w:rPr>
        <w:t>с</w:t>
      </w:r>
      <w:r>
        <w:rPr>
          <w:rFonts w:ascii="Arial" w:hAnsi="Arial"/>
          <w:b/>
          <w:color w:val="0E1115"/>
          <w:w w:val="90"/>
          <w:sz w:val="24"/>
        </w:rPr>
        <w:t>иди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ть</w:t>
      </w:r>
      <w:r>
        <w:rPr>
          <w:rFonts w:ascii="Arial" w:hAnsi="Arial"/>
          <w:b/>
          <w:color w:val="0E1115"/>
          <w:spacing w:val="-8"/>
          <w:w w:val="90"/>
          <w:sz w:val="24"/>
        </w:rPr>
        <w:t> </w:t>
      </w:r>
      <w:r>
        <w:rPr>
          <w:rFonts w:ascii="Arial" w:hAnsi="Arial"/>
          <w:b/>
          <w:color w:val="0E1115"/>
          <w:w w:val="90"/>
          <w:sz w:val="24"/>
        </w:rPr>
        <w:t>и</w:t>
      </w:r>
      <w:r>
        <w:rPr>
          <w:rFonts w:ascii="Arial" w:hAnsi="Arial"/>
          <w:b/>
          <w:color w:val="0E1115"/>
          <w:spacing w:val="-5"/>
          <w:w w:val="9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дд</w:t>
      </w:r>
      <w:r>
        <w:rPr>
          <w:rFonts w:ascii="Arial" w:hAnsi="Arial"/>
          <w:b/>
          <w:color w:val="0E1115"/>
          <w:w w:val="90"/>
          <w:sz w:val="27"/>
        </w:rPr>
        <w:t>ер</w:t>
      </w:r>
      <w:r>
        <w:rPr>
          <w:rFonts w:ascii="Arial" w:hAnsi="Arial"/>
          <w:b/>
          <w:color w:val="0E1115"/>
          <w:w w:val="90"/>
          <w:sz w:val="24"/>
        </w:rPr>
        <w:t>жив</w:t>
      </w:r>
      <w:r>
        <w:rPr>
          <w:rFonts w:ascii="Arial" w:hAnsi="Arial"/>
          <w:b/>
          <w:color w:val="0E1115"/>
          <w:w w:val="90"/>
          <w:sz w:val="27"/>
        </w:rPr>
        <w:t>а</w:t>
      </w:r>
      <w:r>
        <w:rPr>
          <w:rFonts w:ascii="Arial" w:hAnsi="Arial"/>
          <w:b/>
          <w:color w:val="0E1115"/>
          <w:w w:val="90"/>
          <w:sz w:val="24"/>
        </w:rPr>
        <w:t>ть</w:t>
      </w:r>
      <w:r>
        <w:rPr>
          <w:rFonts w:ascii="Arial" w:hAnsi="Arial"/>
          <w:b/>
          <w:color w:val="0E1115"/>
          <w:spacing w:val="-5"/>
          <w:w w:val="90"/>
          <w:sz w:val="24"/>
        </w:rPr>
        <w:t> </w:t>
      </w:r>
      <w:r>
        <w:rPr>
          <w:rFonts w:ascii="Arial" w:hAnsi="Arial"/>
          <w:b/>
          <w:color w:val="0E1115"/>
          <w:w w:val="90"/>
          <w:sz w:val="27"/>
        </w:rPr>
        <w:t>ра</w:t>
      </w:r>
      <w:r>
        <w:rPr>
          <w:rFonts w:ascii="Arial" w:hAnsi="Arial"/>
          <w:b/>
          <w:color w:val="0E1115"/>
          <w:w w:val="90"/>
          <w:sz w:val="24"/>
        </w:rPr>
        <w:t>звити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х</w:t>
      </w:r>
      <w:r>
        <w:rPr>
          <w:rFonts w:ascii="Arial" w:hAnsi="Arial"/>
          <w:b/>
          <w:color w:val="0E1115"/>
          <w:spacing w:val="-11"/>
          <w:w w:val="90"/>
          <w:sz w:val="27"/>
        </w:rPr>
        <w:t> </w:t>
      </w:r>
      <w:r>
        <w:rPr>
          <w:rFonts w:ascii="Arial" w:hAnsi="Arial"/>
          <w:b/>
          <w:color w:val="0E1115"/>
          <w:w w:val="90"/>
          <w:sz w:val="24"/>
        </w:rPr>
        <w:t>ф</w:t>
      </w:r>
      <w:r>
        <w:rPr>
          <w:rFonts w:ascii="Arial" w:hAnsi="Arial"/>
          <w:b/>
          <w:color w:val="0E1115"/>
          <w:w w:val="90"/>
          <w:sz w:val="27"/>
        </w:rPr>
        <w:t>ер</w:t>
      </w:r>
      <w:r>
        <w:rPr>
          <w:rFonts w:ascii="Arial" w:hAnsi="Arial"/>
          <w:b/>
          <w:color w:val="0E1115"/>
          <w:w w:val="90"/>
          <w:sz w:val="24"/>
        </w:rPr>
        <w:t>м</w:t>
      </w:r>
      <w:r>
        <w:rPr>
          <w:rFonts w:ascii="Arial" w:hAnsi="Arial"/>
          <w:b/>
          <w:color w:val="0E1115"/>
          <w:w w:val="90"/>
          <w:sz w:val="27"/>
        </w:rPr>
        <w:t>ерс</w:t>
      </w:r>
      <w:r>
        <w:rPr>
          <w:rFonts w:ascii="Arial" w:hAnsi="Arial"/>
          <w:b/>
          <w:color w:val="0E1115"/>
          <w:w w:val="90"/>
          <w:sz w:val="24"/>
        </w:rPr>
        <w:t>ки</w:t>
      </w:r>
      <w:r>
        <w:rPr>
          <w:rFonts w:ascii="Arial" w:hAnsi="Arial"/>
          <w:b/>
          <w:color w:val="0E1115"/>
          <w:w w:val="90"/>
          <w:sz w:val="27"/>
        </w:rPr>
        <w:t>х</w:t>
      </w:r>
      <w:r>
        <w:rPr>
          <w:rFonts w:ascii="Arial" w:hAnsi="Arial"/>
          <w:b/>
          <w:color w:val="0E1115"/>
          <w:spacing w:val="-11"/>
          <w:w w:val="90"/>
          <w:sz w:val="27"/>
        </w:rPr>
        <w:t> </w:t>
      </w:r>
      <w:r>
        <w:rPr>
          <w:rFonts w:ascii="Arial" w:hAnsi="Arial"/>
          <w:b/>
          <w:color w:val="0E1115"/>
          <w:w w:val="90"/>
          <w:sz w:val="24"/>
        </w:rPr>
        <w:t>к</w:t>
      </w:r>
      <w:r>
        <w:rPr>
          <w:rFonts w:ascii="Arial" w:hAnsi="Arial"/>
          <w:b/>
          <w:color w:val="0E1115"/>
          <w:w w:val="90"/>
          <w:sz w:val="27"/>
        </w:rPr>
        <w:t>оо</w:t>
      </w:r>
      <w:r>
        <w:rPr>
          <w:rFonts w:ascii="Arial" w:hAnsi="Arial"/>
          <w:b/>
          <w:color w:val="0E1115"/>
          <w:w w:val="90"/>
          <w:sz w:val="24"/>
        </w:rPr>
        <w:t>п</w:t>
      </w:r>
      <w:r>
        <w:rPr>
          <w:rFonts w:ascii="Arial" w:hAnsi="Arial"/>
          <w:b/>
          <w:color w:val="0E1115"/>
          <w:w w:val="90"/>
          <w:sz w:val="27"/>
        </w:rPr>
        <w:t>ера</w:t>
      </w:r>
      <w:r>
        <w:rPr>
          <w:rFonts w:ascii="Arial" w:hAnsi="Arial"/>
          <w:b/>
          <w:color w:val="0E1115"/>
          <w:w w:val="90"/>
          <w:sz w:val="24"/>
        </w:rPr>
        <w:t>тив</w:t>
      </w:r>
      <w:r>
        <w:rPr>
          <w:rFonts w:ascii="Arial" w:hAnsi="Arial"/>
          <w:b/>
          <w:color w:val="0E1115"/>
          <w:w w:val="90"/>
          <w:sz w:val="27"/>
        </w:rPr>
        <w:t>о</w:t>
      </w:r>
      <w:r>
        <w:rPr>
          <w:rFonts w:ascii="Arial" w:hAnsi="Arial"/>
          <w:b/>
          <w:color w:val="0E1115"/>
          <w:w w:val="90"/>
          <w:sz w:val="24"/>
        </w:rPr>
        <w:t>в и </w:t>
      </w:r>
      <w:r>
        <w:rPr>
          <w:rFonts w:ascii="Arial" w:hAnsi="Arial"/>
          <w:b/>
          <w:color w:val="0E1115"/>
          <w:w w:val="90"/>
          <w:sz w:val="27"/>
        </w:rPr>
        <w:t>се</w:t>
      </w:r>
      <w:r>
        <w:rPr>
          <w:rFonts w:ascii="Arial" w:hAnsi="Arial"/>
          <w:b/>
          <w:color w:val="0E1115"/>
          <w:w w:val="90"/>
          <w:sz w:val="24"/>
        </w:rPr>
        <w:t>ль</w:t>
      </w:r>
      <w:r>
        <w:rPr>
          <w:rFonts w:ascii="Arial" w:hAnsi="Arial"/>
          <w:b/>
          <w:color w:val="0E1115"/>
          <w:w w:val="90"/>
          <w:sz w:val="27"/>
        </w:rPr>
        <w:t>с</w:t>
      </w:r>
      <w:r>
        <w:rPr>
          <w:rFonts w:ascii="Arial" w:hAnsi="Arial"/>
          <w:b/>
          <w:color w:val="0E1115"/>
          <w:w w:val="90"/>
          <w:sz w:val="24"/>
        </w:rPr>
        <w:t>к</w:t>
      </w:r>
      <w:r>
        <w:rPr>
          <w:rFonts w:ascii="Arial" w:hAnsi="Arial"/>
          <w:b/>
          <w:color w:val="0E1115"/>
          <w:w w:val="90"/>
          <w:sz w:val="27"/>
        </w:rPr>
        <w:t>охо</w:t>
      </w:r>
      <w:r>
        <w:rPr>
          <w:rFonts w:ascii="Arial" w:hAnsi="Arial"/>
          <w:b/>
          <w:color w:val="0E1115"/>
          <w:w w:val="90"/>
          <w:sz w:val="24"/>
        </w:rPr>
        <w:t>зя</w:t>
      </w:r>
      <w:r>
        <w:rPr>
          <w:rFonts w:ascii="Arial" w:hAnsi="Arial"/>
          <w:b/>
          <w:color w:val="0E1115"/>
          <w:w w:val="90"/>
          <w:sz w:val="27"/>
        </w:rPr>
        <w:t>йс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х </w:t>
      </w:r>
      <w:r>
        <w:rPr>
          <w:rFonts w:ascii="Arial" w:hAnsi="Arial"/>
          <w:b/>
          <w:color w:val="0E1115"/>
          <w:w w:val="90"/>
          <w:sz w:val="24"/>
        </w:rPr>
        <w:t>кл</w:t>
      </w:r>
      <w:r>
        <w:rPr>
          <w:rFonts w:ascii="Arial" w:hAnsi="Arial"/>
          <w:b/>
          <w:color w:val="0E1115"/>
          <w:w w:val="90"/>
          <w:sz w:val="27"/>
        </w:rPr>
        <w:t>ас</w:t>
      </w:r>
      <w:r>
        <w:rPr>
          <w:rFonts w:ascii="Arial" w:hAnsi="Arial"/>
          <w:b/>
          <w:color w:val="0E1115"/>
          <w:w w:val="90"/>
          <w:sz w:val="24"/>
        </w:rPr>
        <w:t>т</w:t>
      </w:r>
      <w:r>
        <w:rPr>
          <w:rFonts w:ascii="Arial" w:hAnsi="Arial"/>
          <w:b/>
          <w:color w:val="0E1115"/>
          <w:w w:val="90"/>
          <w:sz w:val="27"/>
        </w:rPr>
        <w:t>еро</w:t>
      </w:r>
      <w:r>
        <w:rPr>
          <w:rFonts w:ascii="Arial" w:hAnsi="Arial"/>
          <w:b/>
          <w:color w:val="0E1115"/>
          <w:w w:val="90"/>
          <w:sz w:val="24"/>
        </w:rPr>
        <w:t>в</w:t>
      </w:r>
      <w:r>
        <w:rPr>
          <w:rFonts w:ascii="Tahoma" w:hAnsi="Tahoma"/>
          <w:b/>
          <w:color w:val="0E1115"/>
          <w:w w:val="90"/>
          <w:sz w:val="24"/>
        </w:rPr>
        <w:t>.</w:t>
      </w:r>
    </w:p>
    <w:p>
      <w:pPr>
        <w:pStyle w:val="ListParagraph"/>
        <w:numPr>
          <w:ilvl w:val="2"/>
          <w:numId w:val="155"/>
        </w:numPr>
        <w:tabs>
          <w:tab w:pos="845" w:val="left" w:leader="none"/>
        </w:tabs>
        <w:spacing w:line="336" w:lineRule="auto" w:before="122" w:after="0"/>
        <w:ind w:left="845" w:right="679"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Сокращение логистического плеча</w:t>
      </w:r>
      <w:r>
        <w:rPr>
          <w:rFonts w:ascii="Tahoma" w:hAnsi="Tahoma"/>
          <w:color w:val="0E1115"/>
          <w:sz w:val="24"/>
        </w:rPr>
        <w:t>, </w:t>
      </w:r>
      <w:r>
        <w:rPr>
          <w:color w:val="0E1115"/>
          <w:sz w:val="24"/>
        </w:rPr>
        <w:t>обеспечение городов </w:t>
      </w:r>
      <w:r>
        <w:rPr>
          <w:color w:val="0E1115"/>
          <w:sz w:val="24"/>
        </w:rPr>
        <w:t>свежими сезонными продуктами</w:t>
      </w:r>
      <w:r>
        <w:rPr>
          <w:rFonts w:ascii="Tahoma" w:hAnsi="Tahoma"/>
          <w:color w:val="0E1115"/>
          <w:sz w:val="24"/>
        </w:rPr>
        <w:t>.</w:t>
      </w:r>
    </w:p>
    <w:p>
      <w:pPr>
        <w:pStyle w:val="ListParagraph"/>
        <w:numPr>
          <w:ilvl w:val="2"/>
          <w:numId w:val="155"/>
        </w:numPr>
        <w:tabs>
          <w:tab w:pos="845" w:val="left" w:leader="none"/>
        </w:tabs>
        <w:spacing w:line="336" w:lineRule="auto" w:before="86" w:after="0"/>
        <w:ind w:left="845" w:right="769" w:hanging="263"/>
        <w:jc w:val="left"/>
        <w:rPr>
          <w:rFonts w:ascii="Tahoma" w:hAnsi="Tahoma"/>
          <w:sz w:val="24"/>
        </w:rPr>
      </w:pPr>
      <w:r>
        <w:rPr>
          <w:rFonts w:ascii="Arial" w:hAnsi="Arial"/>
          <w:b/>
          <w:color w:val="0E1115"/>
          <w:sz w:val="24"/>
        </w:rPr>
        <w:t>Ин</w:t>
      </w:r>
      <w:r>
        <w:rPr>
          <w:rFonts w:ascii="Arial" w:hAnsi="Arial"/>
          <w:b/>
          <w:color w:val="0E1115"/>
          <w:sz w:val="27"/>
        </w:rPr>
        <w:t>с</w:t>
      </w:r>
      <w:r>
        <w:rPr>
          <w:rFonts w:ascii="Arial" w:hAnsi="Arial"/>
          <w:b/>
          <w:color w:val="0E1115"/>
          <w:sz w:val="24"/>
        </w:rPr>
        <w:t>т</w:t>
      </w:r>
      <w:r>
        <w:rPr>
          <w:rFonts w:ascii="Arial" w:hAnsi="Arial"/>
          <w:b/>
          <w:color w:val="0E1115"/>
          <w:sz w:val="27"/>
        </w:rPr>
        <w:t>ру</w:t>
      </w:r>
      <w:r>
        <w:rPr>
          <w:rFonts w:ascii="Arial" w:hAnsi="Arial"/>
          <w:b/>
          <w:color w:val="0E1115"/>
          <w:sz w:val="24"/>
        </w:rPr>
        <w:t>м</w:t>
      </w:r>
      <w:r>
        <w:rPr>
          <w:rFonts w:ascii="Arial" w:hAnsi="Arial"/>
          <w:b/>
          <w:color w:val="0E1115"/>
          <w:sz w:val="27"/>
        </w:rPr>
        <w:t>е</w:t>
      </w:r>
      <w:r>
        <w:rPr>
          <w:rFonts w:ascii="Arial" w:hAnsi="Arial"/>
          <w:b/>
          <w:color w:val="0E1115"/>
          <w:sz w:val="24"/>
        </w:rPr>
        <w:t>нт</w:t>
      </w:r>
      <w:r>
        <w:rPr>
          <w:rFonts w:ascii="Tahoma" w:hAnsi="Tahoma"/>
          <w:b/>
          <w:color w:val="0E1115"/>
          <w:sz w:val="24"/>
        </w:rPr>
        <w:t>: </w:t>
      </w:r>
      <w:r>
        <w:rPr>
          <w:color w:val="0E1115"/>
          <w:sz w:val="24"/>
        </w:rPr>
        <w:t>Предоставление льготных кредитов через Народный </w:t>
      </w:r>
      <w:r>
        <w:rPr>
          <w:color w:val="0E1115"/>
          <w:sz w:val="24"/>
        </w:rPr>
        <w:t>Банк</w:t>
      </w:r>
      <w:r>
        <w:rPr>
          <w:rFonts w:ascii="Tahoma" w:hAnsi="Tahoma"/>
          <w:color w:val="0E1115"/>
          <w:sz w:val="24"/>
        </w:rPr>
        <w:t>, </w:t>
      </w:r>
      <w:r>
        <w:rPr>
          <w:color w:val="0E1115"/>
          <w:w w:val="105"/>
          <w:sz w:val="24"/>
        </w:rPr>
        <w:t>создание системы </w:t>
      </w:r>
      <w:r>
        <w:rPr>
          <w:rFonts w:ascii="Tahoma" w:hAnsi="Tahoma"/>
          <w:color w:val="0E1115"/>
          <w:w w:val="105"/>
          <w:sz w:val="24"/>
        </w:rPr>
        <w:t>farmers markets.</w:t>
      </w:r>
    </w:p>
    <w:p>
      <w:pPr>
        <w:pStyle w:val="BodyText"/>
        <w:rPr>
          <w:rFonts w:ascii="Tahoma"/>
        </w:rPr>
      </w:pPr>
    </w:p>
    <w:p>
      <w:pPr>
        <w:pStyle w:val="BodyText"/>
        <w:rPr>
          <w:rFonts w:ascii="Tahoma"/>
        </w:rPr>
      </w:pPr>
    </w:p>
    <w:p>
      <w:pPr>
        <w:pStyle w:val="BodyText"/>
        <w:spacing w:before="102"/>
        <w:rPr>
          <w:rFonts w:ascii="Tahoma"/>
        </w:rPr>
      </w:pPr>
    </w:p>
    <w:p>
      <w:pPr>
        <w:pStyle w:val="ListParagraph"/>
        <w:numPr>
          <w:ilvl w:val="0"/>
          <w:numId w:val="155"/>
        </w:numPr>
        <w:tabs>
          <w:tab w:pos="587" w:val="left" w:leader="none"/>
        </w:tabs>
        <w:spacing w:line="240" w:lineRule="auto" w:before="0" w:after="0"/>
        <w:ind w:left="587" w:right="0" w:hanging="282"/>
        <w:jc w:val="left"/>
        <w:rPr>
          <w:rFonts w:ascii="Arial" w:hAnsi="Arial"/>
          <w:b/>
          <w:sz w:val="27"/>
        </w:rPr>
      </w:pPr>
      <w:r>
        <w:rPr>
          <w:rFonts w:ascii="Arial" w:hAnsi="Arial"/>
          <w:b/>
          <w:color w:val="0E1115"/>
          <w:spacing w:val="-2"/>
          <w:w w:val="90"/>
          <w:sz w:val="24"/>
        </w:rPr>
        <w:t>Эк</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мик</w:t>
      </w:r>
      <w:r>
        <w:rPr>
          <w:rFonts w:ascii="Arial" w:hAnsi="Arial"/>
          <w:b/>
          <w:color w:val="0E1115"/>
          <w:spacing w:val="-2"/>
          <w:w w:val="90"/>
          <w:sz w:val="27"/>
        </w:rPr>
        <w:t>а</w:t>
      </w:r>
      <w:r>
        <w:rPr>
          <w:rFonts w:ascii="Tahoma" w:hAnsi="Tahoma"/>
          <w:b/>
          <w:color w:val="0E1115"/>
          <w:spacing w:val="-2"/>
          <w:w w:val="90"/>
          <w:sz w:val="24"/>
        </w:rPr>
        <w:t>:</w:t>
      </w:r>
      <w:r>
        <w:rPr>
          <w:rFonts w:ascii="Tahoma" w:hAnsi="Tahoma"/>
          <w:b/>
          <w:color w:val="0E1115"/>
          <w:spacing w:val="5"/>
          <w:sz w:val="24"/>
        </w:rPr>
        <w:t> </w:t>
      </w:r>
      <w:r>
        <w:rPr>
          <w:rFonts w:ascii="Arial" w:hAnsi="Arial"/>
          <w:b/>
          <w:color w:val="0E1115"/>
          <w:spacing w:val="-2"/>
          <w:w w:val="90"/>
          <w:sz w:val="27"/>
        </w:rPr>
        <w:t>С</w:t>
      </w:r>
      <w:r>
        <w:rPr>
          <w:rFonts w:ascii="Arial" w:hAnsi="Arial"/>
          <w:b/>
          <w:color w:val="0E1115"/>
          <w:spacing w:val="-2"/>
          <w:w w:val="90"/>
          <w:sz w:val="24"/>
        </w:rPr>
        <w:t>тим</w:t>
      </w:r>
      <w:r>
        <w:rPr>
          <w:rFonts w:ascii="Arial" w:hAnsi="Arial"/>
          <w:b/>
          <w:color w:val="0E1115"/>
          <w:spacing w:val="-2"/>
          <w:w w:val="90"/>
          <w:sz w:val="27"/>
        </w:rPr>
        <w:t>у</w:t>
      </w:r>
      <w:r>
        <w:rPr>
          <w:rFonts w:ascii="Arial" w:hAnsi="Arial"/>
          <w:b/>
          <w:color w:val="0E1115"/>
          <w:spacing w:val="-2"/>
          <w:w w:val="90"/>
          <w:sz w:val="24"/>
        </w:rPr>
        <w:t>ли</w:t>
      </w:r>
      <w:r>
        <w:rPr>
          <w:rFonts w:ascii="Arial" w:hAnsi="Arial"/>
          <w:b/>
          <w:color w:val="0E1115"/>
          <w:spacing w:val="-2"/>
          <w:w w:val="90"/>
          <w:sz w:val="27"/>
        </w:rPr>
        <w:t>ро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z w:val="27"/>
        </w:rPr>
        <w:t> </w:t>
      </w:r>
      <w:r>
        <w:rPr>
          <w:rFonts w:ascii="Arial" w:hAnsi="Arial"/>
          <w:b/>
          <w:color w:val="0E1115"/>
          <w:spacing w:val="-2"/>
          <w:w w:val="90"/>
          <w:sz w:val="24"/>
        </w:rPr>
        <w:t>зд</w:t>
      </w:r>
      <w:r>
        <w:rPr>
          <w:rFonts w:ascii="Arial" w:hAnsi="Arial"/>
          <w:b/>
          <w:color w:val="0E1115"/>
          <w:spacing w:val="-2"/>
          <w:w w:val="90"/>
          <w:sz w:val="27"/>
        </w:rPr>
        <w:t>оро</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г</w:t>
      </w:r>
      <w:r>
        <w:rPr>
          <w:rFonts w:ascii="Arial" w:hAnsi="Arial"/>
          <w:b/>
          <w:color w:val="0E1115"/>
          <w:spacing w:val="-2"/>
          <w:w w:val="90"/>
          <w:sz w:val="27"/>
        </w:rPr>
        <w:t>о</w:t>
      </w:r>
      <w:r>
        <w:rPr>
          <w:rFonts w:ascii="Arial" w:hAnsi="Arial"/>
          <w:b/>
          <w:color w:val="0E1115"/>
          <w:sz w:val="27"/>
        </w:rPr>
        <w:t> </w:t>
      </w:r>
      <w:r>
        <w:rPr>
          <w:rFonts w:ascii="Arial" w:hAnsi="Arial"/>
          <w:b/>
          <w:color w:val="0E1115"/>
          <w:spacing w:val="-2"/>
          <w:w w:val="90"/>
          <w:sz w:val="24"/>
        </w:rPr>
        <w:t>выб</w:t>
      </w:r>
      <w:r>
        <w:rPr>
          <w:rFonts w:ascii="Arial" w:hAnsi="Arial"/>
          <w:b/>
          <w:color w:val="0E1115"/>
          <w:spacing w:val="-2"/>
          <w:w w:val="90"/>
          <w:sz w:val="27"/>
        </w:rPr>
        <w:t>ора</w:t>
      </w:r>
    </w:p>
    <w:p>
      <w:pPr>
        <w:pStyle w:val="BodyText"/>
        <w:spacing w:before="73"/>
        <w:rPr>
          <w:rFonts w:ascii="Arial"/>
          <w:b/>
        </w:rPr>
      </w:pPr>
    </w:p>
    <w:p>
      <w:pPr>
        <w:pStyle w:val="BodyText"/>
        <w:spacing w:line="336" w:lineRule="auto"/>
        <w:ind w:left="305" w:right="328"/>
        <w:rPr>
          <w:rFonts w:ascii="Tahoma" w:hAnsi="Tahoma"/>
        </w:rPr>
      </w:pPr>
      <w:r>
        <w:rPr>
          <w:rFonts w:ascii="Arial" w:hAnsi="Arial"/>
          <w:b/>
          <w:color w:val="0E1115"/>
          <w:sz w:val="27"/>
        </w:rPr>
        <w:t>Пр</w:t>
      </w:r>
      <w:r>
        <w:rPr>
          <w:rFonts w:ascii="Arial" w:hAnsi="Arial"/>
          <w:b/>
          <w:color w:val="0E1115"/>
        </w:rPr>
        <w:t>инцип</w:t>
      </w:r>
      <w:r>
        <w:rPr>
          <w:rFonts w:ascii="Tahoma" w:hAnsi="Tahoma"/>
          <w:b/>
          <w:color w:val="0E1115"/>
        </w:rPr>
        <w:t>: </w:t>
      </w:r>
      <w:r>
        <w:rPr>
          <w:color w:val="0E1115"/>
        </w:rPr>
        <w:t>Экономические механизмы должны делать здоровый образ </w:t>
      </w:r>
      <w:r>
        <w:rPr>
          <w:color w:val="0E1115"/>
        </w:rPr>
        <w:t>жизни </w:t>
      </w:r>
      <w:r>
        <w:rPr>
          <w:color w:val="0E1115"/>
          <w:w w:val="105"/>
        </w:rPr>
        <w:t>финансово выгодным для граждан и бизнеса</w:t>
      </w:r>
      <w:r>
        <w:rPr>
          <w:rFonts w:ascii="Tahoma" w:hAnsi="Tahoma"/>
          <w:color w:val="0E1115"/>
          <w:w w:val="105"/>
        </w:rPr>
        <w:t>.</w:t>
      </w:r>
    </w:p>
    <w:p>
      <w:pPr>
        <w:spacing w:before="236"/>
        <w:ind w:left="305" w:right="0" w:firstLine="0"/>
        <w:jc w:val="left"/>
        <w:rPr>
          <w:rFonts w:ascii="Tahoma" w:hAnsi="Tahoma"/>
          <w:b/>
          <w:sz w:val="24"/>
        </w:rPr>
      </w:pPr>
      <w:r>
        <w:rPr>
          <w:rFonts w:ascii="Arial" w:hAnsi="Arial"/>
          <w:b/>
          <w:color w:val="0E1115"/>
          <w:w w:val="85"/>
          <w:sz w:val="27"/>
        </w:rPr>
        <w:t>Пра</w:t>
      </w:r>
      <w:r>
        <w:rPr>
          <w:rFonts w:ascii="Arial" w:hAnsi="Arial"/>
          <w:b/>
          <w:color w:val="0E1115"/>
          <w:w w:val="85"/>
          <w:sz w:val="24"/>
        </w:rPr>
        <w:t>вил</w:t>
      </w:r>
      <w:r>
        <w:rPr>
          <w:rFonts w:ascii="Arial" w:hAnsi="Arial"/>
          <w:b/>
          <w:color w:val="0E1115"/>
          <w:w w:val="85"/>
          <w:sz w:val="27"/>
        </w:rPr>
        <w:t>а</w:t>
      </w:r>
      <w:r>
        <w:rPr>
          <w:rFonts w:ascii="Arial" w:hAnsi="Arial"/>
          <w:b/>
          <w:color w:val="0E1115"/>
          <w:spacing w:val="2"/>
          <w:sz w:val="27"/>
        </w:rPr>
        <w:t> </w:t>
      </w:r>
      <w:r>
        <w:rPr>
          <w:rFonts w:ascii="Arial" w:hAnsi="Arial"/>
          <w:b/>
          <w:color w:val="0E1115"/>
          <w:w w:val="85"/>
          <w:sz w:val="24"/>
        </w:rPr>
        <w:t>и</w:t>
      </w:r>
      <w:r>
        <w:rPr>
          <w:rFonts w:ascii="Arial" w:hAnsi="Arial"/>
          <w:b/>
          <w:color w:val="0E1115"/>
          <w:spacing w:val="10"/>
          <w:sz w:val="24"/>
        </w:rPr>
        <w:t> </w:t>
      </w:r>
      <w:r>
        <w:rPr>
          <w:rFonts w:ascii="Arial" w:hAnsi="Arial"/>
          <w:b/>
          <w:color w:val="0E1115"/>
          <w:spacing w:val="-2"/>
          <w:w w:val="85"/>
          <w:sz w:val="24"/>
        </w:rPr>
        <w:t>ин</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кции</w:t>
      </w:r>
      <w:r>
        <w:rPr>
          <w:rFonts w:ascii="Tahoma" w:hAnsi="Tahoma"/>
          <w:b/>
          <w:color w:val="0E1115"/>
          <w:spacing w:val="-2"/>
          <w:w w:val="85"/>
          <w:sz w:val="24"/>
        </w:rPr>
        <w:t>:</w:t>
      </w:r>
    </w:p>
    <w:p>
      <w:pPr>
        <w:pStyle w:val="BodyText"/>
        <w:spacing w:before="60"/>
        <w:rPr>
          <w:rFonts w:ascii="Tahoma"/>
          <w:b/>
        </w:rPr>
      </w:pPr>
    </w:p>
    <w:p>
      <w:pPr>
        <w:pStyle w:val="ListParagraph"/>
        <w:numPr>
          <w:ilvl w:val="1"/>
          <w:numId w:val="155"/>
        </w:numPr>
        <w:tabs>
          <w:tab w:pos="575" w:val="left" w:leader="none"/>
        </w:tabs>
        <w:spacing w:line="240" w:lineRule="auto" w:before="0" w:after="0"/>
        <w:ind w:left="575" w:right="0" w:hanging="255"/>
        <w:jc w:val="left"/>
        <w:rPr>
          <w:rFonts w:ascii="Arial" w:hAnsi="Arial"/>
          <w:b/>
          <w:sz w:val="27"/>
        </w:rPr>
      </w:pPr>
      <w:r>
        <w:rPr>
          <w:rFonts w:ascii="Arial" w:hAnsi="Arial"/>
          <w:b/>
          <w:color w:val="0E1115"/>
          <w:w w:val="85"/>
          <w:sz w:val="27"/>
        </w:rPr>
        <w:t>В</w:t>
      </w:r>
      <w:r>
        <w:rPr>
          <w:rFonts w:ascii="Arial" w:hAnsi="Arial"/>
          <w:b/>
          <w:color w:val="0E1115"/>
          <w:w w:val="85"/>
          <w:sz w:val="24"/>
        </w:rPr>
        <w:t>н</w:t>
      </w:r>
      <w:r>
        <w:rPr>
          <w:rFonts w:ascii="Arial" w:hAnsi="Arial"/>
          <w:b/>
          <w:color w:val="0E1115"/>
          <w:w w:val="85"/>
          <w:sz w:val="27"/>
        </w:rPr>
        <w:t>е</w:t>
      </w:r>
      <w:r>
        <w:rPr>
          <w:rFonts w:ascii="Arial" w:hAnsi="Arial"/>
          <w:b/>
          <w:color w:val="0E1115"/>
          <w:w w:val="85"/>
          <w:sz w:val="24"/>
        </w:rPr>
        <w:t>д</w:t>
      </w:r>
      <w:r>
        <w:rPr>
          <w:rFonts w:ascii="Arial" w:hAnsi="Arial"/>
          <w:b/>
          <w:color w:val="0E1115"/>
          <w:w w:val="85"/>
          <w:sz w:val="27"/>
        </w:rPr>
        <w:t>ре</w:t>
      </w:r>
      <w:r>
        <w:rPr>
          <w:rFonts w:ascii="Arial" w:hAnsi="Arial"/>
          <w:b/>
          <w:color w:val="0E1115"/>
          <w:w w:val="85"/>
          <w:sz w:val="24"/>
        </w:rPr>
        <w:t>ни</w:t>
      </w:r>
      <w:r>
        <w:rPr>
          <w:rFonts w:ascii="Arial" w:hAnsi="Arial"/>
          <w:b/>
          <w:color w:val="0E1115"/>
          <w:w w:val="85"/>
          <w:sz w:val="27"/>
        </w:rPr>
        <w:t>е</w:t>
      </w:r>
      <w:r>
        <w:rPr>
          <w:rFonts w:ascii="Arial" w:hAnsi="Arial"/>
          <w:b/>
          <w:color w:val="0E1115"/>
          <w:spacing w:val="30"/>
          <w:sz w:val="27"/>
        </w:rPr>
        <w:t> </w:t>
      </w:r>
      <w:r>
        <w:rPr>
          <w:rFonts w:ascii="Arial" w:hAnsi="Arial"/>
          <w:b/>
          <w:color w:val="0E1115"/>
          <w:w w:val="85"/>
          <w:sz w:val="24"/>
        </w:rPr>
        <w:t>п</w:t>
      </w:r>
      <w:r>
        <w:rPr>
          <w:rFonts w:ascii="Arial" w:hAnsi="Arial"/>
          <w:b/>
          <w:color w:val="0E1115"/>
          <w:w w:val="85"/>
          <w:sz w:val="27"/>
        </w:rPr>
        <w:t>ерсо</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льны</w:t>
      </w:r>
      <w:r>
        <w:rPr>
          <w:rFonts w:ascii="Arial" w:hAnsi="Arial"/>
          <w:b/>
          <w:color w:val="0E1115"/>
          <w:w w:val="85"/>
          <w:sz w:val="27"/>
        </w:rPr>
        <w:t>х</w:t>
      </w:r>
      <w:r>
        <w:rPr>
          <w:rFonts w:ascii="Arial" w:hAnsi="Arial"/>
          <w:b/>
          <w:color w:val="0E1115"/>
          <w:spacing w:val="33"/>
          <w:sz w:val="27"/>
        </w:rPr>
        <w:t> </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н</w:t>
      </w:r>
      <w:r>
        <w:rPr>
          <w:rFonts w:ascii="Arial" w:hAnsi="Arial"/>
          <w:b/>
          <w:color w:val="0E1115"/>
          <w:w w:val="85"/>
          <w:sz w:val="27"/>
        </w:rPr>
        <w:t>ус</w:t>
      </w:r>
      <w:r>
        <w:rPr>
          <w:rFonts w:ascii="Arial" w:hAnsi="Arial"/>
          <w:b/>
          <w:color w:val="0E1115"/>
          <w:w w:val="85"/>
          <w:sz w:val="24"/>
        </w:rPr>
        <w:t>ны</w:t>
      </w:r>
      <w:r>
        <w:rPr>
          <w:rFonts w:ascii="Arial" w:hAnsi="Arial"/>
          <w:b/>
          <w:color w:val="0E1115"/>
          <w:w w:val="85"/>
          <w:sz w:val="27"/>
        </w:rPr>
        <w:t>х</w:t>
      </w:r>
      <w:r>
        <w:rPr>
          <w:rFonts w:ascii="Arial" w:hAnsi="Arial"/>
          <w:b/>
          <w:color w:val="0E1115"/>
          <w:spacing w:val="32"/>
          <w:sz w:val="27"/>
        </w:rPr>
        <w:t> </w:t>
      </w:r>
      <w:r>
        <w:rPr>
          <w:rFonts w:ascii="Arial" w:hAnsi="Arial"/>
          <w:b/>
          <w:color w:val="0E1115"/>
          <w:w w:val="85"/>
          <w:sz w:val="24"/>
        </w:rPr>
        <w:t>п</w:t>
      </w:r>
      <w:r>
        <w:rPr>
          <w:rFonts w:ascii="Arial" w:hAnsi="Arial"/>
          <w:b/>
          <w:color w:val="0E1115"/>
          <w:w w:val="85"/>
          <w:sz w:val="27"/>
        </w:rPr>
        <w:t>ро</w:t>
      </w:r>
      <w:r>
        <w:rPr>
          <w:rFonts w:ascii="Arial" w:hAnsi="Arial"/>
          <w:b/>
          <w:color w:val="0E1115"/>
          <w:w w:val="85"/>
          <w:sz w:val="24"/>
        </w:rPr>
        <w:t>г</w:t>
      </w:r>
      <w:r>
        <w:rPr>
          <w:rFonts w:ascii="Arial" w:hAnsi="Arial"/>
          <w:b/>
          <w:color w:val="0E1115"/>
          <w:w w:val="85"/>
          <w:sz w:val="27"/>
        </w:rPr>
        <w:t>ра</w:t>
      </w:r>
      <w:r>
        <w:rPr>
          <w:rFonts w:ascii="Arial" w:hAnsi="Arial"/>
          <w:b/>
          <w:color w:val="0E1115"/>
          <w:w w:val="85"/>
          <w:sz w:val="24"/>
        </w:rPr>
        <w:t>мм</w:t>
      </w:r>
      <w:r>
        <w:rPr>
          <w:rFonts w:ascii="Arial" w:hAnsi="Arial"/>
          <w:b/>
          <w:color w:val="0E1115"/>
          <w:spacing w:val="41"/>
          <w:sz w:val="24"/>
        </w:rPr>
        <w:t> </w:t>
      </w:r>
      <w:r>
        <w:rPr>
          <w:rFonts w:ascii="Arial" w:hAnsi="Arial"/>
          <w:b/>
          <w:color w:val="0E1115"/>
          <w:w w:val="85"/>
          <w:sz w:val="27"/>
        </w:rPr>
        <w:t>с</w:t>
      </w:r>
      <w:r>
        <w:rPr>
          <w:rFonts w:ascii="Arial" w:hAnsi="Arial"/>
          <w:b/>
          <w:color w:val="0E1115"/>
          <w:spacing w:val="32"/>
          <w:sz w:val="27"/>
        </w:rPr>
        <w:t> </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м</w:t>
      </w:r>
      <w:r>
        <w:rPr>
          <w:rFonts w:ascii="Arial" w:hAnsi="Arial"/>
          <w:b/>
          <w:color w:val="0E1115"/>
          <w:w w:val="85"/>
          <w:sz w:val="27"/>
        </w:rPr>
        <w:t>о</w:t>
      </w:r>
      <w:r>
        <w:rPr>
          <w:rFonts w:ascii="Arial" w:hAnsi="Arial"/>
          <w:b/>
          <w:color w:val="0E1115"/>
          <w:w w:val="85"/>
          <w:sz w:val="24"/>
        </w:rPr>
        <w:t>щью</w:t>
      </w:r>
      <w:r>
        <w:rPr>
          <w:rFonts w:ascii="Arial" w:hAnsi="Arial"/>
          <w:b/>
          <w:color w:val="0E1115"/>
          <w:spacing w:val="41"/>
          <w:sz w:val="24"/>
        </w:rPr>
        <w:t> </w:t>
      </w:r>
      <w:r>
        <w:rPr>
          <w:rFonts w:ascii="Arial" w:hAnsi="Arial"/>
          <w:b/>
          <w:color w:val="0E1115"/>
          <w:spacing w:val="-2"/>
          <w:w w:val="85"/>
          <w:sz w:val="24"/>
        </w:rPr>
        <w:t>циф</w:t>
      </w:r>
      <w:r>
        <w:rPr>
          <w:rFonts w:ascii="Arial" w:hAnsi="Arial"/>
          <w:b/>
          <w:color w:val="0E1115"/>
          <w:spacing w:val="-2"/>
          <w:w w:val="85"/>
          <w:sz w:val="27"/>
        </w:rPr>
        <w:t>ро</w:t>
      </w:r>
      <w:r>
        <w:rPr>
          <w:rFonts w:ascii="Arial" w:hAnsi="Arial"/>
          <w:b/>
          <w:color w:val="0E1115"/>
          <w:spacing w:val="-2"/>
          <w:w w:val="85"/>
          <w:sz w:val="24"/>
        </w:rPr>
        <w:t>в</w:t>
      </w:r>
      <w:r>
        <w:rPr>
          <w:rFonts w:ascii="Arial" w:hAnsi="Arial"/>
          <w:b/>
          <w:color w:val="0E1115"/>
          <w:spacing w:val="-2"/>
          <w:w w:val="85"/>
          <w:sz w:val="27"/>
        </w:rPr>
        <w:t>о</w:t>
      </w:r>
      <w:r>
        <w:rPr>
          <w:rFonts w:ascii="Arial" w:hAnsi="Arial"/>
          <w:b/>
          <w:color w:val="0E1115"/>
          <w:spacing w:val="-2"/>
          <w:w w:val="85"/>
          <w:sz w:val="24"/>
        </w:rPr>
        <w:t>г</w:t>
      </w:r>
      <w:r>
        <w:rPr>
          <w:rFonts w:ascii="Arial" w:hAnsi="Arial"/>
          <w:b/>
          <w:color w:val="0E1115"/>
          <w:spacing w:val="-2"/>
          <w:w w:val="85"/>
          <w:sz w:val="27"/>
        </w:rPr>
        <w:t>о</w:t>
      </w:r>
    </w:p>
    <w:p>
      <w:pPr>
        <w:spacing w:before="110"/>
        <w:ind w:left="575" w:right="0" w:firstLine="0"/>
        <w:jc w:val="left"/>
        <w:rPr>
          <w:rFonts w:ascii="Tahoma" w:hAnsi="Tahoma"/>
          <w:b/>
          <w:sz w:val="24"/>
        </w:rPr>
      </w:pPr>
      <w:r>
        <w:rPr>
          <w:rFonts w:ascii="Tahoma" w:hAnsi="Tahoma"/>
          <w:b/>
          <w:color w:val="0E1115"/>
          <w:spacing w:val="-2"/>
          <w:sz w:val="24"/>
        </w:rPr>
        <w:t>«</w:t>
      </w:r>
      <w:r>
        <w:rPr>
          <w:rFonts w:ascii="Arial" w:hAnsi="Arial"/>
          <w:b/>
          <w:color w:val="0E1115"/>
          <w:spacing w:val="-2"/>
          <w:sz w:val="27"/>
        </w:rPr>
        <w:t>Со</w:t>
      </w:r>
      <w:r>
        <w:rPr>
          <w:rFonts w:ascii="Arial" w:hAnsi="Arial"/>
          <w:b/>
          <w:color w:val="0E1115"/>
          <w:spacing w:val="-2"/>
          <w:sz w:val="24"/>
        </w:rPr>
        <w:t>лид</w:t>
      </w:r>
      <w:r>
        <w:rPr>
          <w:rFonts w:ascii="Arial" w:hAnsi="Arial"/>
          <w:b/>
          <w:color w:val="0E1115"/>
          <w:spacing w:val="-2"/>
          <w:sz w:val="27"/>
        </w:rPr>
        <w:t>ара</w:t>
      </w:r>
      <w:r>
        <w:rPr>
          <w:rFonts w:ascii="Tahoma" w:hAnsi="Tahoma"/>
          <w:b/>
          <w:color w:val="0E1115"/>
          <w:spacing w:val="-2"/>
          <w:sz w:val="24"/>
        </w:rPr>
        <w:t>».</w:t>
      </w:r>
    </w:p>
    <w:p>
      <w:pPr>
        <w:pStyle w:val="ListParagraph"/>
        <w:numPr>
          <w:ilvl w:val="2"/>
          <w:numId w:val="155"/>
        </w:numPr>
        <w:tabs>
          <w:tab w:pos="845" w:val="left" w:leader="none"/>
        </w:tabs>
        <w:spacing w:line="338" w:lineRule="auto" w:before="229" w:after="0"/>
        <w:ind w:left="845" w:right="37" w:hanging="263"/>
        <w:jc w:val="left"/>
        <w:rPr>
          <w:rFonts w:ascii="Tahoma" w:hAnsi="Tahoma"/>
          <w:sz w:val="24"/>
        </w:rPr>
      </w:pPr>
      <w:r>
        <w:rPr>
          <w:rFonts w:ascii="Arial" w:hAnsi="Arial"/>
          <w:b/>
          <w:color w:val="0E1115"/>
          <w:spacing w:val="-2"/>
          <w:w w:val="105"/>
          <w:sz w:val="24"/>
        </w:rPr>
        <w:t>Ин</w:t>
      </w:r>
      <w:r>
        <w:rPr>
          <w:rFonts w:ascii="Arial" w:hAnsi="Arial"/>
          <w:b/>
          <w:color w:val="0E1115"/>
          <w:spacing w:val="-2"/>
          <w:w w:val="105"/>
          <w:sz w:val="27"/>
        </w:rPr>
        <w:t>с</w:t>
      </w:r>
      <w:r>
        <w:rPr>
          <w:rFonts w:ascii="Arial" w:hAnsi="Arial"/>
          <w:b/>
          <w:color w:val="0E1115"/>
          <w:spacing w:val="-2"/>
          <w:w w:val="105"/>
          <w:sz w:val="24"/>
        </w:rPr>
        <w:t>т</w:t>
      </w:r>
      <w:r>
        <w:rPr>
          <w:rFonts w:ascii="Arial" w:hAnsi="Arial"/>
          <w:b/>
          <w:color w:val="0E1115"/>
          <w:spacing w:val="-2"/>
          <w:w w:val="105"/>
          <w:sz w:val="27"/>
        </w:rPr>
        <w:t>ру</w:t>
      </w:r>
      <w:r>
        <w:rPr>
          <w:rFonts w:ascii="Arial" w:hAnsi="Arial"/>
          <w:b/>
          <w:color w:val="0E1115"/>
          <w:spacing w:val="-2"/>
          <w:w w:val="105"/>
          <w:sz w:val="24"/>
        </w:rPr>
        <w:t>кция</w:t>
      </w:r>
      <w:r>
        <w:rPr>
          <w:rFonts w:ascii="Tahoma" w:hAnsi="Tahoma"/>
          <w:b/>
          <w:color w:val="0E1115"/>
          <w:spacing w:val="-2"/>
          <w:w w:val="105"/>
          <w:sz w:val="24"/>
        </w:rPr>
        <w:t>:</w:t>
      </w:r>
      <w:r>
        <w:rPr>
          <w:rFonts w:ascii="Tahoma" w:hAnsi="Tahoma"/>
          <w:b/>
          <w:color w:val="0E1115"/>
          <w:spacing w:val="-7"/>
          <w:w w:val="105"/>
          <w:sz w:val="24"/>
        </w:rPr>
        <w:t> </w:t>
      </w:r>
      <w:r>
        <w:rPr>
          <w:color w:val="0E1115"/>
          <w:spacing w:val="-2"/>
          <w:w w:val="105"/>
          <w:sz w:val="24"/>
        </w:rPr>
        <w:t>Граждане</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ведущие</w:t>
      </w:r>
      <w:r>
        <w:rPr>
          <w:color w:val="0E1115"/>
          <w:spacing w:val="-9"/>
          <w:w w:val="105"/>
          <w:sz w:val="24"/>
        </w:rPr>
        <w:t> </w:t>
      </w:r>
      <w:r>
        <w:rPr>
          <w:color w:val="0E1115"/>
          <w:spacing w:val="-2"/>
          <w:w w:val="105"/>
          <w:sz w:val="24"/>
        </w:rPr>
        <w:t>здоровый</w:t>
      </w:r>
      <w:r>
        <w:rPr>
          <w:color w:val="0E1115"/>
          <w:spacing w:val="-9"/>
          <w:w w:val="105"/>
          <w:sz w:val="24"/>
        </w:rPr>
        <w:t> </w:t>
      </w:r>
      <w:r>
        <w:rPr>
          <w:color w:val="0E1115"/>
          <w:spacing w:val="-2"/>
          <w:w w:val="105"/>
          <w:sz w:val="24"/>
        </w:rPr>
        <w:t>образ</w:t>
      </w:r>
      <w:r>
        <w:rPr>
          <w:color w:val="0E1115"/>
          <w:spacing w:val="-9"/>
          <w:w w:val="105"/>
          <w:sz w:val="24"/>
        </w:rPr>
        <w:t> </w:t>
      </w:r>
      <w:r>
        <w:rPr>
          <w:color w:val="0E1115"/>
          <w:spacing w:val="-2"/>
          <w:w w:val="105"/>
          <w:sz w:val="24"/>
        </w:rPr>
        <w:t>жизни</w:t>
      </w:r>
      <w:r>
        <w:rPr>
          <w:color w:val="0E1115"/>
          <w:spacing w:val="-9"/>
          <w:w w:val="105"/>
          <w:sz w:val="24"/>
        </w:rPr>
        <w:t> </w:t>
      </w:r>
      <w:r>
        <w:rPr>
          <w:rFonts w:ascii="Tahoma" w:hAnsi="Tahoma"/>
          <w:color w:val="0E1115"/>
          <w:spacing w:val="-2"/>
          <w:w w:val="105"/>
          <w:sz w:val="24"/>
        </w:rPr>
        <w:t>(</w:t>
      </w:r>
      <w:r>
        <w:rPr>
          <w:color w:val="0E1115"/>
          <w:spacing w:val="-2"/>
          <w:w w:val="105"/>
          <w:sz w:val="24"/>
        </w:rPr>
        <w:t>покупающие </w:t>
      </w:r>
      <w:r>
        <w:rPr>
          <w:color w:val="0E1115"/>
          <w:w w:val="105"/>
          <w:sz w:val="24"/>
        </w:rPr>
        <w:t>здоровые продукты</w:t>
      </w:r>
      <w:r>
        <w:rPr>
          <w:rFonts w:ascii="Tahoma" w:hAnsi="Tahoma"/>
          <w:color w:val="0E1115"/>
          <w:w w:val="105"/>
          <w:sz w:val="24"/>
        </w:rPr>
        <w:t>, </w:t>
      </w:r>
      <w:r>
        <w:rPr>
          <w:color w:val="0E1115"/>
          <w:w w:val="105"/>
          <w:sz w:val="24"/>
        </w:rPr>
        <w:t>посещающие спортивные мероприятия</w:t>
      </w:r>
      <w:r>
        <w:rPr>
          <w:rFonts w:ascii="Tahoma" w:hAnsi="Tahoma"/>
          <w:color w:val="0E1115"/>
          <w:w w:val="105"/>
          <w:sz w:val="24"/>
        </w:rPr>
        <w:t>, </w:t>
      </w:r>
      <w:r>
        <w:rPr>
          <w:color w:val="0E1115"/>
          <w:w w:val="105"/>
          <w:sz w:val="24"/>
        </w:rPr>
        <w:t>данные с </w:t>
      </w:r>
      <w:r>
        <w:rPr>
          <w:color w:val="0E1115"/>
          <w:spacing w:val="-2"/>
          <w:w w:val="105"/>
          <w:sz w:val="24"/>
        </w:rPr>
        <w:t>фитнес</w:t>
      </w:r>
      <w:r>
        <w:rPr>
          <w:rFonts w:ascii="Tahoma" w:hAnsi="Tahoma"/>
          <w:color w:val="0E1115"/>
          <w:spacing w:val="-2"/>
          <w:w w:val="105"/>
          <w:sz w:val="24"/>
        </w:rPr>
        <w:t>-</w:t>
      </w:r>
      <w:r>
        <w:rPr>
          <w:color w:val="0E1115"/>
          <w:spacing w:val="-2"/>
          <w:w w:val="105"/>
          <w:sz w:val="24"/>
        </w:rPr>
        <w:t>трекеров</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получают</w:t>
      </w:r>
      <w:r>
        <w:rPr>
          <w:color w:val="0E1115"/>
          <w:spacing w:val="-9"/>
          <w:w w:val="105"/>
          <w:sz w:val="24"/>
        </w:rPr>
        <w:t> </w:t>
      </w:r>
      <w:r>
        <w:rPr>
          <w:color w:val="0E1115"/>
          <w:spacing w:val="-2"/>
          <w:w w:val="105"/>
          <w:sz w:val="24"/>
        </w:rPr>
        <w:t>кэшбэк</w:t>
      </w:r>
      <w:r>
        <w:rPr>
          <w:color w:val="0E1115"/>
          <w:spacing w:val="-9"/>
          <w:w w:val="105"/>
          <w:sz w:val="24"/>
        </w:rPr>
        <w:t> </w:t>
      </w:r>
      <w:r>
        <w:rPr>
          <w:color w:val="0E1115"/>
          <w:spacing w:val="-2"/>
          <w:w w:val="105"/>
          <w:sz w:val="24"/>
        </w:rPr>
        <w:t>или</w:t>
      </w:r>
      <w:r>
        <w:rPr>
          <w:color w:val="0E1115"/>
          <w:spacing w:val="-9"/>
          <w:w w:val="105"/>
          <w:sz w:val="24"/>
        </w:rPr>
        <w:t> </w:t>
      </w:r>
      <w:r>
        <w:rPr>
          <w:color w:val="0E1115"/>
          <w:spacing w:val="-2"/>
          <w:w w:val="105"/>
          <w:sz w:val="24"/>
        </w:rPr>
        <w:t>скидки</w:t>
      </w:r>
      <w:r>
        <w:rPr>
          <w:color w:val="0E1115"/>
          <w:spacing w:val="-9"/>
          <w:w w:val="105"/>
          <w:sz w:val="24"/>
        </w:rPr>
        <w:t> </w:t>
      </w:r>
      <w:r>
        <w:rPr>
          <w:color w:val="0E1115"/>
          <w:spacing w:val="-2"/>
          <w:w w:val="105"/>
          <w:sz w:val="24"/>
        </w:rPr>
        <w:t>на</w:t>
      </w:r>
      <w:r>
        <w:rPr>
          <w:color w:val="0E1115"/>
          <w:spacing w:val="-9"/>
          <w:w w:val="105"/>
          <w:sz w:val="24"/>
        </w:rPr>
        <w:t> </w:t>
      </w:r>
      <w:r>
        <w:rPr>
          <w:color w:val="0E1115"/>
          <w:spacing w:val="-2"/>
          <w:w w:val="105"/>
          <w:sz w:val="24"/>
        </w:rPr>
        <w:t>страховые</w:t>
      </w:r>
      <w:r>
        <w:rPr>
          <w:color w:val="0E1115"/>
          <w:spacing w:val="-9"/>
          <w:w w:val="105"/>
          <w:sz w:val="24"/>
        </w:rPr>
        <w:t> </w:t>
      </w:r>
      <w:r>
        <w:rPr>
          <w:color w:val="0E1115"/>
          <w:spacing w:val="-2"/>
          <w:w w:val="105"/>
          <w:sz w:val="24"/>
        </w:rPr>
        <w:t>взносы</w:t>
      </w:r>
      <w:r>
        <w:rPr>
          <w:rFonts w:ascii="Tahoma" w:hAnsi="Tahoma"/>
          <w:color w:val="0E1115"/>
          <w:spacing w:val="-2"/>
          <w:w w:val="105"/>
          <w:sz w:val="24"/>
        </w:rPr>
        <w:t>/</w:t>
      </w:r>
      <w:r>
        <w:rPr>
          <w:color w:val="0E1115"/>
          <w:spacing w:val="-2"/>
          <w:w w:val="105"/>
          <w:sz w:val="24"/>
        </w:rPr>
        <w:t>налоги</w:t>
      </w:r>
      <w:r>
        <w:rPr>
          <w:rFonts w:ascii="Tahoma" w:hAnsi="Tahoma"/>
          <w:color w:val="0E1115"/>
          <w:spacing w:val="-2"/>
          <w:w w:val="105"/>
          <w:sz w:val="24"/>
        </w:rPr>
        <w:t>.</w:t>
      </w:r>
    </w:p>
    <w:p>
      <w:pPr>
        <w:pStyle w:val="ListParagraph"/>
        <w:numPr>
          <w:ilvl w:val="1"/>
          <w:numId w:val="155"/>
        </w:numPr>
        <w:tabs>
          <w:tab w:pos="575" w:val="left" w:leader="none"/>
        </w:tabs>
        <w:spacing w:line="240" w:lineRule="auto" w:before="88" w:after="0"/>
        <w:ind w:left="575" w:right="0" w:hanging="255"/>
        <w:jc w:val="left"/>
        <w:rPr>
          <w:rFonts w:ascii="Tahoma" w:hAnsi="Tahoma"/>
          <w:b/>
          <w:sz w:val="24"/>
        </w:rPr>
      </w:pPr>
      <w:r>
        <w:rPr>
          <w:rFonts w:ascii="Arial" w:hAnsi="Arial"/>
          <w:b/>
          <w:color w:val="0E1115"/>
          <w:spacing w:val="2"/>
          <w:w w:val="85"/>
          <w:sz w:val="27"/>
        </w:rPr>
        <w:t>Кор</w:t>
      </w:r>
      <w:r>
        <w:rPr>
          <w:rFonts w:ascii="Arial" w:hAnsi="Arial"/>
          <w:b/>
          <w:color w:val="0E1115"/>
          <w:spacing w:val="2"/>
          <w:w w:val="85"/>
          <w:sz w:val="24"/>
        </w:rPr>
        <w:t>п</w:t>
      </w:r>
      <w:r>
        <w:rPr>
          <w:rFonts w:ascii="Arial" w:hAnsi="Arial"/>
          <w:b/>
          <w:color w:val="0E1115"/>
          <w:spacing w:val="2"/>
          <w:w w:val="85"/>
          <w:sz w:val="27"/>
        </w:rPr>
        <w:t>ора</w:t>
      </w:r>
      <w:r>
        <w:rPr>
          <w:rFonts w:ascii="Arial" w:hAnsi="Arial"/>
          <w:b/>
          <w:color w:val="0E1115"/>
          <w:spacing w:val="2"/>
          <w:w w:val="85"/>
          <w:sz w:val="24"/>
        </w:rPr>
        <w:t>тивны</w:t>
      </w:r>
      <w:r>
        <w:rPr>
          <w:rFonts w:ascii="Arial" w:hAnsi="Arial"/>
          <w:b/>
          <w:color w:val="0E1115"/>
          <w:spacing w:val="2"/>
          <w:w w:val="85"/>
          <w:sz w:val="27"/>
        </w:rPr>
        <w:t>е</w:t>
      </w:r>
      <w:r>
        <w:rPr>
          <w:rFonts w:ascii="Arial" w:hAnsi="Arial"/>
          <w:b/>
          <w:color w:val="0E1115"/>
          <w:spacing w:val="26"/>
          <w:sz w:val="27"/>
        </w:rPr>
        <w:t> </w:t>
      </w:r>
      <w:r>
        <w:rPr>
          <w:rFonts w:ascii="Arial" w:hAnsi="Arial"/>
          <w:b/>
          <w:color w:val="0E1115"/>
          <w:spacing w:val="2"/>
          <w:w w:val="85"/>
          <w:sz w:val="24"/>
        </w:rPr>
        <w:t>н</w:t>
      </w:r>
      <w:r>
        <w:rPr>
          <w:rFonts w:ascii="Arial" w:hAnsi="Arial"/>
          <w:b/>
          <w:color w:val="0E1115"/>
          <w:spacing w:val="2"/>
          <w:w w:val="85"/>
          <w:sz w:val="27"/>
        </w:rPr>
        <w:t>а</w:t>
      </w:r>
      <w:r>
        <w:rPr>
          <w:rFonts w:ascii="Arial" w:hAnsi="Arial"/>
          <w:b/>
          <w:color w:val="0E1115"/>
          <w:spacing w:val="2"/>
          <w:w w:val="85"/>
          <w:sz w:val="24"/>
        </w:rPr>
        <w:t>л</w:t>
      </w:r>
      <w:r>
        <w:rPr>
          <w:rFonts w:ascii="Arial" w:hAnsi="Arial"/>
          <w:b/>
          <w:color w:val="0E1115"/>
          <w:spacing w:val="2"/>
          <w:w w:val="85"/>
          <w:sz w:val="27"/>
        </w:rPr>
        <w:t>о</w:t>
      </w:r>
      <w:r>
        <w:rPr>
          <w:rFonts w:ascii="Arial" w:hAnsi="Arial"/>
          <w:b/>
          <w:color w:val="0E1115"/>
          <w:spacing w:val="2"/>
          <w:w w:val="85"/>
          <w:sz w:val="24"/>
        </w:rPr>
        <w:t>г</w:t>
      </w:r>
      <w:r>
        <w:rPr>
          <w:rFonts w:ascii="Arial" w:hAnsi="Arial"/>
          <w:b/>
          <w:color w:val="0E1115"/>
          <w:spacing w:val="2"/>
          <w:w w:val="85"/>
          <w:sz w:val="27"/>
        </w:rPr>
        <w:t>о</w:t>
      </w:r>
      <w:r>
        <w:rPr>
          <w:rFonts w:ascii="Arial" w:hAnsi="Arial"/>
          <w:b/>
          <w:color w:val="0E1115"/>
          <w:spacing w:val="2"/>
          <w:w w:val="85"/>
          <w:sz w:val="24"/>
        </w:rPr>
        <w:t>вы</w:t>
      </w:r>
      <w:r>
        <w:rPr>
          <w:rFonts w:ascii="Arial" w:hAnsi="Arial"/>
          <w:b/>
          <w:color w:val="0E1115"/>
          <w:spacing w:val="2"/>
          <w:w w:val="85"/>
          <w:sz w:val="27"/>
        </w:rPr>
        <w:t>е</w:t>
      </w:r>
      <w:r>
        <w:rPr>
          <w:rFonts w:ascii="Arial" w:hAnsi="Arial"/>
          <w:b/>
          <w:color w:val="0E1115"/>
          <w:spacing w:val="26"/>
          <w:sz w:val="27"/>
        </w:rPr>
        <w:t> </w:t>
      </w:r>
      <w:r>
        <w:rPr>
          <w:rFonts w:ascii="Arial" w:hAnsi="Arial"/>
          <w:b/>
          <w:color w:val="0E1115"/>
          <w:spacing w:val="-2"/>
          <w:w w:val="85"/>
          <w:sz w:val="24"/>
        </w:rPr>
        <w:t>льг</w:t>
      </w:r>
      <w:r>
        <w:rPr>
          <w:rFonts w:ascii="Arial" w:hAnsi="Arial"/>
          <w:b/>
          <w:color w:val="0E1115"/>
          <w:spacing w:val="-2"/>
          <w:w w:val="85"/>
          <w:sz w:val="27"/>
        </w:rPr>
        <w:t>о</w:t>
      </w:r>
      <w:r>
        <w:rPr>
          <w:rFonts w:ascii="Arial" w:hAnsi="Arial"/>
          <w:b/>
          <w:color w:val="0E1115"/>
          <w:spacing w:val="-2"/>
          <w:w w:val="85"/>
          <w:sz w:val="24"/>
        </w:rPr>
        <w:t>ты</w:t>
      </w:r>
      <w:r>
        <w:rPr>
          <w:rFonts w:ascii="Tahoma" w:hAnsi="Tahoma"/>
          <w:b/>
          <w:color w:val="0E1115"/>
          <w:spacing w:val="-2"/>
          <w:w w:val="85"/>
          <w:sz w:val="24"/>
        </w:rPr>
        <w:t>.</w:t>
      </w:r>
    </w:p>
    <w:p>
      <w:pPr>
        <w:pStyle w:val="ListParagraph"/>
        <w:numPr>
          <w:ilvl w:val="2"/>
          <w:numId w:val="155"/>
        </w:numPr>
        <w:tabs>
          <w:tab w:pos="845" w:val="left" w:leader="none"/>
        </w:tabs>
        <w:spacing w:line="338" w:lineRule="auto" w:before="230" w:after="0"/>
        <w:ind w:left="845" w:right="72" w:hanging="263"/>
        <w:jc w:val="left"/>
        <w:rPr>
          <w:rFonts w:ascii="Tahoma" w:hAnsi="Tahoma"/>
          <w:sz w:val="24"/>
        </w:rPr>
      </w:pPr>
      <w:r>
        <w:rPr>
          <w:rFonts w:ascii="Arial" w:hAnsi="Arial"/>
          <w:b/>
          <w:color w:val="0E1115"/>
          <w:sz w:val="27"/>
        </w:rPr>
        <w:t>Пра</w:t>
      </w:r>
      <w:r>
        <w:rPr>
          <w:rFonts w:ascii="Arial" w:hAnsi="Arial"/>
          <w:b/>
          <w:color w:val="0E1115"/>
          <w:sz w:val="24"/>
        </w:rPr>
        <w:t>вил</w:t>
      </w:r>
      <w:r>
        <w:rPr>
          <w:rFonts w:ascii="Arial" w:hAnsi="Arial"/>
          <w:b/>
          <w:color w:val="0E1115"/>
          <w:sz w:val="27"/>
        </w:rPr>
        <w:t>о</w:t>
      </w:r>
      <w:r>
        <w:rPr>
          <w:rFonts w:ascii="Tahoma" w:hAnsi="Tahoma"/>
          <w:b/>
          <w:color w:val="0E1115"/>
          <w:sz w:val="24"/>
        </w:rPr>
        <w:t>: </w:t>
      </w:r>
      <w:r>
        <w:rPr>
          <w:color w:val="0E1115"/>
          <w:sz w:val="24"/>
        </w:rPr>
        <w:t>Компании</w:t>
      </w:r>
      <w:r>
        <w:rPr>
          <w:rFonts w:ascii="Tahoma" w:hAnsi="Tahoma"/>
          <w:color w:val="0E1115"/>
          <w:sz w:val="24"/>
        </w:rPr>
        <w:t>, </w:t>
      </w:r>
      <w:r>
        <w:rPr>
          <w:color w:val="0E1115"/>
          <w:sz w:val="24"/>
        </w:rPr>
        <w:t>которые организуют для своих сотрудников программы </w:t>
      </w:r>
      <w:r>
        <w:rPr>
          <w:color w:val="0E1115"/>
          <w:spacing w:val="-2"/>
          <w:w w:val="105"/>
          <w:sz w:val="24"/>
        </w:rPr>
        <w:t>здоровья</w:t>
      </w:r>
      <w:r>
        <w:rPr>
          <w:color w:val="0E1115"/>
          <w:spacing w:val="-5"/>
          <w:w w:val="105"/>
          <w:sz w:val="24"/>
        </w:rPr>
        <w:t> </w:t>
      </w:r>
      <w:r>
        <w:rPr>
          <w:rFonts w:ascii="Tahoma" w:hAnsi="Tahoma"/>
          <w:color w:val="0E1115"/>
          <w:spacing w:val="-2"/>
          <w:w w:val="105"/>
          <w:sz w:val="24"/>
        </w:rPr>
        <w:t>(</w:t>
      </w:r>
      <w:r>
        <w:rPr>
          <w:color w:val="0E1115"/>
          <w:spacing w:val="-2"/>
          <w:w w:val="105"/>
          <w:sz w:val="24"/>
        </w:rPr>
        <w:t>корпоративный</w:t>
      </w:r>
      <w:r>
        <w:rPr>
          <w:color w:val="0E1115"/>
          <w:spacing w:val="-5"/>
          <w:w w:val="105"/>
          <w:sz w:val="24"/>
        </w:rPr>
        <w:t> </w:t>
      </w:r>
      <w:r>
        <w:rPr>
          <w:color w:val="0E1115"/>
          <w:spacing w:val="-2"/>
          <w:w w:val="105"/>
          <w:sz w:val="24"/>
        </w:rPr>
        <w:t>спорт</w:t>
      </w:r>
      <w:r>
        <w:rPr>
          <w:rFonts w:ascii="Tahoma" w:hAnsi="Tahoma"/>
          <w:color w:val="0E1115"/>
          <w:spacing w:val="-2"/>
          <w:w w:val="105"/>
          <w:sz w:val="24"/>
        </w:rPr>
        <w:t>,</w:t>
      </w:r>
      <w:r>
        <w:rPr>
          <w:rFonts w:ascii="Tahoma" w:hAnsi="Tahoma"/>
          <w:color w:val="0E1115"/>
          <w:spacing w:val="-8"/>
          <w:w w:val="105"/>
          <w:sz w:val="24"/>
        </w:rPr>
        <w:t> </w:t>
      </w:r>
      <w:r>
        <w:rPr>
          <w:color w:val="0E1115"/>
          <w:spacing w:val="-2"/>
          <w:w w:val="105"/>
          <w:sz w:val="24"/>
        </w:rPr>
        <w:t>здоровое</w:t>
      </w:r>
      <w:r>
        <w:rPr>
          <w:color w:val="0E1115"/>
          <w:spacing w:val="-5"/>
          <w:w w:val="105"/>
          <w:sz w:val="24"/>
        </w:rPr>
        <w:t> </w:t>
      </w:r>
      <w:r>
        <w:rPr>
          <w:color w:val="0E1115"/>
          <w:spacing w:val="-2"/>
          <w:w w:val="105"/>
          <w:sz w:val="24"/>
        </w:rPr>
        <w:t>питание</w:t>
      </w:r>
      <w:r>
        <w:rPr>
          <w:color w:val="0E1115"/>
          <w:spacing w:val="-5"/>
          <w:w w:val="105"/>
          <w:sz w:val="24"/>
        </w:rPr>
        <w:t> </w:t>
      </w:r>
      <w:r>
        <w:rPr>
          <w:color w:val="0E1115"/>
          <w:spacing w:val="-2"/>
          <w:w w:val="105"/>
          <w:sz w:val="24"/>
        </w:rPr>
        <w:t>в</w:t>
      </w:r>
      <w:r>
        <w:rPr>
          <w:color w:val="0E1115"/>
          <w:spacing w:val="-5"/>
          <w:w w:val="105"/>
          <w:sz w:val="24"/>
        </w:rPr>
        <w:t> </w:t>
      </w:r>
      <w:r>
        <w:rPr>
          <w:color w:val="0E1115"/>
          <w:spacing w:val="-2"/>
          <w:w w:val="105"/>
          <w:sz w:val="24"/>
        </w:rPr>
        <w:t>столовых</w:t>
      </w:r>
      <w:r>
        <w:rPr>
          <w:rFonts w:ascii="Tahoma" w:hAnsi="Tahoma"/>
          <w:color w:val="0E1115"/>
          <w:spacing w:val="-2"/>
          <w:w w:val="105"/>
          <w:sz w:val="24"/>
        </w:rPr>
        <w:t>,</w:t>
      </w:r>
      <w:r>
        <w:rPr>
          <w:rFonts w:ascii="Tahoma" w:hAnsi="Tahoma"/>
          <w:color w:val="0E1115"/>
          <w:spacing w:val="-8"/>
          <w:w w:val="105"/>
          <w:sz w:val="24"/>
        </w:rPr>
        <w:t> </w:t>
      </w:r>
      <w:r>
        <w:rPr>
          <w:color w:val="0E1115"/>
          <w:spacing w:val="-2"/>
          <w:w w:val="105"/>
          <w:sz w:val="24"/>
        </w:rPr>
        <w:t>консультации </w:t>
      </w:r>
      <w:r>
        <w:rPr>
          <w:color w:val="0E1115"/>
          <w:w w:val="105"/>
          <w:sz w:val="24"/>
        </w:rPr>
        <w:t>психолога</w:t>
      </w:r>
      <w:r>
        <w:rPr>
          <w:rFonts w:ascii="Tahoma" w:hAnsi="Tahoma"/>
          <w:color w:val="0E1115"/>
          <w:w w:val="105"/>
          <w:sz w:val="24"/>
        </w:rPr>
        <w:t>), </w:t>
      </w:r>
      <w:r>
        <w:rPr>
          <w:color w:val="0E1115"/>
          <w:w w:val="105"/>
          <w:sz w:val="24"/>
        </w:rPr>
        <w:t>получают существенные налоговые вычеты</w:t>
      </w:r>
      <w:r>
        <w:rPr>
          <w:rFonts w:ascii="Tahoma" w:hAnsi="Tahoma"/>
          <w:color w:val="0E1115"/>
          <w:w w:val="105"/>
          <w:sz w:val="24"/>
        </w:rPr>
        <w:t>.</w:t>
      </w:r>
    </w:p>
    <w:p>
      <w:pPr>
        <w:pStyle w:val="ListParagraph"/>
        <w:numPr>
          <w:ilvl w:val="1"/>
          <w:numId w:val="155"/>
        </w:numPr>
        <w:tabs>
          <w:tab w:pos="575" w:val="left" w:leader="none"/>
        </w:tabs>
        <w:spacing w:line="240" w:lineRule="auto" w:before="87" w:after="0"/>
        <w:ind w:left="575" w:right="0" w:hanging="255"/>
        <w:jc w:val="left"/>
        <w:rPr>
          <w:rFonts w:ascii="Tahoma" w:hAnsi="Tahoma"/>
          <w:b/>
          <w:sz w:val="24"/>
        </w:rPr>
      </w:pPr>
      <w:r>
        <w:rPr>
          <w:rFonts w:ascii="Tahoma" w:hAnsi="Tahoma"/>
          <w:b/>
          <w:color w:val="0E1115"/>
          <w:w w:val="85"/>
          <w:sz w:val="24"/>
        </w:rPr>
        <w:t>«</w:t>
      </w:r>
      <w:r>
        <w:rPr>
          <w:rFonts w:ascii="Arial" w:hAnsi="Arial"/>
          <w:b/>
          <w:color w:val="0E1115"/>
          <w:w w:val="85"/>
          <w:sz w:val="24"/>
        </w:rPr>
        <w:t>З</w:t>
      </w:r>
      <w:r>
        <w:rPr>
          <w:rFonts w:ascii="Arial" w:hAnsi="Arial"/>
          <w:b/>
          <w:color w:val="0E1115"/>
          <w:w w:val="85"/>
          <w:sz w:val="27"/>
        </w:rPr>
        <w:t>е</w:t>
      </w:r>
      <w:r>
        <w:rPr>
          <w:rFonts w:ascii="Arial" w:hAnsi="Arial"/>
          <w:b/>
          <w:color w:val="0E1115"/>
          <w:w w:val="85"/>
          <w:sz w:val="24"/>
        </w:rPr>
        <w:t>л</w:t>
      </w:r>
      <w:r>
        <w:rPr>
          <w:rFonts w:ascii="Arial" w:hAnsi="Arial"/>
          <w:b/>
          <w:color w:val="0E1115"/>
          <w:w w:val="85"/>
          <w:sz w:val="27"/>
        </w:rPr>
        <w:t>е</w:t>
      </w:r>
      <w:r>
        <w:rPr>
          <w:rFonts w:ascii="Arial" w:hAnsi="Arial"/>
          <w:b/>
          <w:color w:val="0E1115"/>
          <w:w w:val="85"/>
          <w:sz w:val="24"/>
        </w:rPr>
        <w:t>н</w:t>
      </w:r>
      <w:r>
        <w:rPr>
          <w:rFonts w:ascii="Arial" w:hAnsi="Arial"/>
          <w:b/>
          <w:color w:val="0E1115"/>
          <w:w w:val="85"/>
          <w:sz w:val="27"/>
        </w:rPr>
        <w:t>ое</w:t>
      </w:r>
      <w:r>
        <w:rPr>
          <w:rFonts w:ascii="Tahoma" w:hAnsi="Tahoma"/>
          <w:b/>
          <w:color w:val="0E1115"/>
          <w:w w:val="85"/>
          <w:sz w:val="24"/>
        </w:rPr>
        <w:t>»</w:t>
      </w:r>
      <w:r>
        <w:rPr>
          <w:rFonts w:ascii="Tahoma" w:hAnsi="Tahoma"/>
          <w:b/>
          <w:color w:val="0E1115"/>
          <w:spacing w:val="27"/>
          <w:sz w:val="24"/>
        </w:rPr>
        <w:t> </w:t>
      </w:r>
      <w:r>
        <w:rPr>
          <w:rFonts w:ascii="Arial" w:hAnsi="Arial"/>
          <w:b/>
          <w:color w:val="0E1115"/>
          <w:w w:val="85"/>
          <w:sz w:val="24"/>
        </w:rPr>
        <w:t>и</w:t>
      </w:r>
      <w:r>
        <w:rPr>
          <w:rFonts w:ascii="Arial" w:hAnsi="Arial"/>
          <w:b/>
          <w:color w:val="0E1115"/>
          <w:spacing w:val="30"/>
          <w:sz w:val="24"/>
        </w:rPr>
        <w:t> </w:t>
      </w:r>
      <w:r>
        <w:rPr>
          <w:rFonts w:ascii="Tahoma" w:hAnsi="Tahoma"/>
          <w:b/>
          <w:color w:val="0E1115"/>
          <w:w w:val="85"/>
          <w:sz w:val="24"/>
        </w:rPr>
        <w:t>«</w:t>
      </w:r>
      <w:r>
        <w:rPr>
          <w:rFonts w:ascii="Arial" w:hAnsi="Arial"/>
          <w:b/>
          <w:color w:val="0E1115"/>
          <w:w w:val="85"/>
          <w:sz w:val="24"/>
        </w:rPr>
        <w:t>зд</w:t>
      </w:r>
      <w:r>
        <w:rPr>
          <w:rFonts w:ascii="Arial" w:hAnsi="Arial"/>
          <w:b/>
          <w:color w:val="0E1115"/>
          <w:w w:val="85"/>
          <w:sz w:val="27"/>
        </w:rPr>
        <w:t>оро</w:t>
      </w:r>
      <w:r>
        <w:rPr>
          <w:rFonts w:ascii="Arial" w:hAnsi="Arial"/>
          <w:b/>
          <w:color w:val="0E1115"/>
          <w:w w:val="85"/>
          <w:sz w:val="24"/>
        </w:rPr>
        <w:t>в</w:t>
      </w:r>
      <w:r>
        <w:rPr>
          <w:rFonts w:ascii="Arial" w:hAnsi="Arial"/>
          <w:b/>
          <w:color w:val="0E1115"/>
          <w:w w:val="85"/>
          <w:sz w:val="27"/>
        </w:rPr>
        <w:t>ое</w:t>
      </w:r>
      <w:r>
        <w:rPr>
          <w:rFonts w:ascii="Tahoma" w:hAnsi="Tahoma"/>
          <w:b/>
          <w:color w:val="0E1115"/>
          <w:w w:val="85"/>
          <w:sz w:val="24"/>
        </w:rPr>
        <w:t>»</w:t>
      </w:r>
      <w:r>
        <w:rPr>
          <w:rFonts w:ascii="Tahoma" w:hAnsi="Tahoma"/>
          <w:b/>
          <w:color w:val="0E1115"/>
          <w:spacing w:val="28"/>
          <w:sz w:val="24"/>
        </w:rPr>
        <w:t> </w:t>
      </w:r>
      <w:r>
        <w:rPr>
          <w:rFonts w:ascii="Arial" w:hAnsi="Arial"/>
          <w:b/>
          <w:color w:val="0E1115"/>
          <w:spacing w:val="-2"/>
          <w:w w:val="85"/>
          <w:sz w:val="24"/>
        </w:rPr>
        <w:t>г</w:t>
      </w:r>
      <w:r>
        <w:rPr>
          <w:rFonts w:ascii="Arial" w:hAnsi="Arial"/>
          <w:b/>
          <w:color w:val="0E1115"/>
          <w:spacing w:val="-2"/>
          <w:w w:val="85"/>
          <w:sz w:val="27"/>
        </w:rPr>
        <w:t>ос</w:t>
      </w:r>
      <w:r>
        <w:rPr>
          <w:rFonts w:ascii="Arial" w:hAnsi="Arial"/>
          <w:b/>
          <w:color w:val="0E1115"/>
          <w:spacing w:val="-2"/>
          <w:w w:val="85"/>
          <w:sz w:val="24"/>
        </w:rPr>
        <w:t>з</w:t>
      </w:r>
      <w:r>
        <w:rPr>
          <w:rFonts w:ascii="Arial" w:hAnsi="Arial"/>
          <w:b/>
          <w:color w:val="0E1115"/>
          <w:spacing w:val="-2"/>
          <w:w w:val="85"/>
          <w:sz w:val="27"/>
        </w:rPr>
        <w:t>а</w:t>
      </w:r>
      <w:r>
        <w:rPr>
          <w:rFonts w:ascii="Arial" w:hAnsi="Arial"/>
          <w:b/>
          <w:color w:val="0E1115"/>
          <w:spacing w:val="-2"/>
          <w:w w:val="85"/>
          <w:sz w:val="24"/>
        </w:rPr>
        <w:t>к</w:t>
      </w:r>
      <w:r>
        <w:rPr>
          <w:rFonts w:ascii="Arial" w:hAnsi="Arial"/>
          <w:b/>
          <w:color w:val="0E1115"/>
          <w:spacing w:val="-2"/>
          <w:w w:val="85"/>
          <w:sz w:val="27"/>
        </w:rPr>
        <w:t>у</w:t>
      </w:r>
      <w:r>
        <w:rPr>
          <w:rFonts w:ascii="Arial" w:hAnsi="Arial"/>
          <w:b/>
          <w:color w:val="0E1115"/>
          <w:spacing w:val="-2"/>
          <w:w w:val="85"/>
          <w:sz w:val="24"/>
        </w:rPr>
        <w:t>пки</w:t>
      </w:r>
      <w:r>
        <w:rPr>
          <w:rFonts w:ascii="Tahoma" w:hAnsi="Tahoma"/>
          <w:b/>
          <w:color w:val="0E1115"/>
          <w:spacing w:val="-2"/>
          <w:w w:val="85"/>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2"/>
          <w:numId w:val="155"/>
        </w:numPr>
        <w:tabs>
          <w:tab w:pos="845" w:val="left" w:leader="none"/>
        </w:tabs>
        <w:spacing w:line="340" w:lineRule="auto" w:before="30" w:after="0"/>
        <w:ind w:left="845" w:right="571" w:hanging="263"/>
        <w:jc w:val="left"/>
        <w:rPr>
          <w:rFonts w:ascii="Tahoma" w:hAnsi="Tahoma"/>
          <w:sz w:val="24"/>
        </w:rPr>
      </w:pPr>
      <w:r>
        <w:rPr>
          <w:rFonts w:ascii="Arial" w:hAnsi="Arial"/>
          <w:b/>
          <w:color w:val="0E1115"/>
          <w:sz w:val="24"/>
        </w:rPr>
        <w:t>Ин</w:t>
      </w:r>
      <w:r>
        <w:rPr>
          <w:rFonts w:ascii="Arial" w:hAnsi="Arial"/>
          <w:b/>
          <w:color w:val="0E1115"/>
          <w:sz w:val="27"/>
        </w:rPr>
        <w:t>с</w:t>
      </w:r>
      <w:r>
        <w:rPr>
          <w:rFonts w:ascii="Arial" w:hAnsi="Arial"/>
          <w:b/>
          <w:color w:val="0E1115"/>
          <w:sz w:val="24"/>
        </w:rPr>
        <w:t>т</w:t>
      </w:r>
      <w:r>
        <w:rPr>
          <w:rFonts w:ascii="Arial" w:hAnsi="Arial"/>
          <w:b/>
          <w:color w:val="0E1115"/>
          <w:sz w:val="27"/>
        </w:rPr>
        <w:t>ру</w:t>
      </w:r>
      <w:r>
        <w:rPr>
          <w:rFonts w:ascii="Arial" w:hAnsi="Arial"/>
          <w:b/>
          <w:color w:val="0E1115"/>
          <w:sz w:val="24"/>
        </w:rPr>
        <w:t>кция</w:t>
      </w:r>
      <w:r>
        <w:rPr>
          <w:rFonts w:ascii="Tahoma" w:hAnsi="Tahoma"/>
          <w:b/>
          <w:color w:val="0E1115"/>
          <w:sz w:val="24"/>
        </w:rPr>
        <w:t>: </w:t>
      </w:r>
      <w:r>
        <w:rPr>
          <w:color w:val="0E1115"/>
          <w:sz w:val="24"/>
        </w:rPr>
        <w:t>Все государственные и муниципальные учреждения </w:t>
      </w:r>
      <w:r>
        <w:rPr>
          <w:rFonts w:ascii="Tahoma" w:hAnsi="Tahoma"/>
          <w:color w:val="0E1115"/>
          <w:sz w:val="24"/>
        </w:rPr>
        <w:t>(</w:t>
      </w:r>
      <w:r>
        <w:rPr>
          <w:color w:val="0E1115"/>
          <w:sz w:val="24"/>
        </w:rPr>
        <w:t>школы</w:t>
      </w:r>
      <w:r>
        <w:rPr>
          <w:rFonts w:ascii="Tahoma" w:hAnsi="Tahoma"/>
          <w:color w:val="0E1115"/>
          <w:sz w:val="24"/>
        </w:rPr>
        <w:t>, </w:t>
      </w:r>
      <w:r>
        <w:rPr>
          <w:color w:val="0E1115"/>
          <w:sz w:val="24"/>
        </w:rPr>
        <w:t>больницы</w:t>
      </w:r>
      <w:r>
        <w:rPr>
          <w:rFonts w:ascii="Tahoma" w:hAnsi="Tahoma"/>
          <w:color w:val="0E1115"/>
          <w:sz w:val="24"/>
        </w:rPr>
        <w:t>, </w:t>
      </w:r>
      <w:r>
        <w:rPr>
          <w:color w:val="0E1115"/>
          <w:sz w:val="24"/>
        </w:rPr>
        <w:t>офисы</w:t>
      </w:r>
      <w:r>
        <w:rPr>
          <w:rFonts w:ascii="Tahoma" w:hAnsi="Tahoma"/>
          <w:color w:val="0E1115"/>
          <w:sz w:val="24"/>
        </w:rPr>
        <w:t>) </w:t>
      </w:r>
      <w:r>
        <w:rPr>
          <w:color w:val="0E1115"/>
          <w:sz w:val="24"/>
        </w:rPr>
        <w:t>обязаны закупать не менее </w:t>
      </w:r>
      <w:r>
        <w:rPr>
          <w:rFonts w:ascii="Tahoma" w:hAnsi="Tahoma"/>
          <w:color w:val="0E1115"/>
          <w:sz w:val="24"/>
        </w:rPr>
        <w:t>50% </w:t>
      </w:r>
      <w:r>
        <w:rPr>
          <w:color w:val="0E1115"/>
          <w:sz w:val="24"/>
        </w:rPr>
        <w:t>продуктов питания у</w:t>
      </w:r>
      <w:r>
        <w:rPr>
          <w:color w:val="0E1115"/>
          <w:spacing w:val="40"/>
          <w:sz w:val="24"/>
        </w:rPr>
        <w:t> </w:t>
      </w:r>
      <w:r>
        <w:rPr>
          <w:color w:val="0E1115"/>
          <w:sz w:val="24"/>
        </w:rPr>
        <w:t>местных производителей</w:t>
      </w:r>
      <w:r>
        <w:rPr>
          <w:rFonts w:ascii="Tahoma" w:hAnsi="Tahoma"/>
          <w:color w:val="0E1115"/>
          <w:sz w:val="24"/>
        </w:rPr>
        <w:t>, </w:t>
      </w:r>
      <w:r>
        <w:rPr>
          <w:color w:val="0E1115"/>
          <w:sz w:val="24"/>
        </w:rPr>
        <w:t>соответствующих экологическим и </w:t>
      </w:r>
      <w:r>
        <w:rPr>
          <w:rFonts w:ascii="Tahoma" w:hAnsi="Tahoma"/>
          <w:color w:val="0E1115"/>
          <w:sz w:val="24"/>
        </w:rPr>
        <w:t>nutritional</w:t>
      </w:r>
      <w:r>
        <w:rPr>
          <w:rFonts w:ascii="Tahoma" w:hAnsi="Tahoma"/>
          <w:color w:val="0E1115"/>
          <w:spacing w:val="40"/>
          <w:sz w:val="24"/>
        </w:rPr>
        <w:t> </w:t>
      </w:r>
      <w:r>
        <w:rPr>
          <w:color w:val="0E1115"/>
          <w:spacing w:val="-2"/>
          <w:sz w:val="24"/>
        </w:rPr>
        <w:t>стандартам</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99"/>
        <w:rPr>
          <w:rFonts w:ascii="Tahoma"/>
        </w:rPr>
      </w:pPr>
    </w:p>
    <w:p>
      <w:pPr>
        <w:pStyle w:val="ListParagraph"/>
        <w:numPr>
          <w:ilvl w:val="0"/>
          <w:numId w:val="155"/>
        </w:numPr>
        <w:tabs>
          <w:tab w:pos="577" w:val="left" w:leader="none"/>
        </w:tabs>
        <w:spacing w:line="240" w:lineRule="auto" w:before="1" w:after="0"/>
        <w:ind w:left="577" w:right="0" w:hanging="272"/>
        <w:jc w:val="left"/>
        <w:rPr>
          <w:rFonts w:ascii="Arial" w:hAnsi="Arial"/>
          <w:b/>
          <w:sz w:val="27"/>
        </w:rPr>
      </w:pP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ура</w:t>
      </w:r>
      <w:r>
        <w:rPr>
          <w:rFonts w:ascii="Arial" w:hAnsi="Arial"/>
          <w:b/>
          <w:color w:val="0E1115"/>
          <w:spacing w:val="20"/>
          <w:sz w:val="27"/>
        </w:rPr>
        <w:t> </w:t>
      </w:r>
      <w:r>
        <w:rPr>
          <w:rFonts w:ascii="Arial" w:hAnsi="Arial"/>
          <w:b/>
          <w:color w:val="0E1115"/>
          <w:w w:val="85"/>
          <w:sz w:val="24"/>
        </w:rPr>
        <w:t>и</w:t>
      </w:r>
      <w:r>
        <w:rPr>
          <w:rFonts w:ascii="Arial" w:hAnsi="Arial"/>
          <w:b/>
          <w:color w:val="0E1115"/>
          <w:spacing w:val="29"/>
          <w:sz w:val="24"/>
        </w:rPr>
        <w:t> </w:t>
      </w:r>
      <w:r>
        <w:rPr>
          <w:rFonts w:ascii="Arial" w:hAnsi="Arial"/>
          <w:b/>
          <w:color w:val="0E1115"/>
          <w:w w:val="85"/>
          <w:sz w:val="24"/>
        </w:rPr>
        <w:t>м</w:t>
      </w:r>
      <w:r>
        <w:rPr>
          <w:rFonts w:ascii="Arial" w:hAnsi="Arial"/>
          <w:b/>
          <w:color w:val="0E1115"/>
          <w:w w:val="85"/>
          <w:sz w:val="27"/>
        </w:rPr>
        <w:t>е</w:t>
      </w:r>
      <w:r>
        <w:rPr>
          <w:rFonts w:ascii="Arial" w:hAnsi="Arial"/>
          <w:b/>
          <w:color w:val="0E1115"/>
          <w:w w:val="85"/>
          <w:sz w:val="24"/>
        </w:rPr>
        <w:t>ди</w:t>
      </w:r>
      <w:r>
        <w:rPr>
          <w:rFonts w:ascii="Arial" w:hAnsi="Arial"/>
          <w:b/>
          <w:color w:val="0E1115"/>
          <w:w w:val="85"/>
          <w:sz w:val="27"/>
        </w:rPr>
        <w:t>а</w:t>
      </w:r>
      <w:r>
        <w:rPr>
          <w:rFonts w:ascii="Tahoma" w:hAnsi="Tahoma"/>
          <w:b/>
          <w:color w:val="0E1115"/>
          <w:w w:val="85"/>
          <w:sz w:val="24"/>
        </w:rPr>
        <w:t>:</w:t>
      </w:r>
      <w:r>
        <w:rPr>
          <w:rFonts w:ascii="Tahoma" w:hAnsi="Tahoma"/>
          <w:b/>
          <w:color w:val="0E1115"/>
          <w:spacing w:val="26"/>
          <w:sz w:val="24"/>
        </w:rPr>
        <w:t> </w:t>
      </w:r>
      <w:r>
        <w:rPr>
          <w:rFonts w:ascii="Arial" w:hAnsi="Arial"/>
          <w:b/>
          <w:color w:val="0E1115"/>
          <w:w w:val="85"/>
          <w:sz w:val="27"/>
        </w:rPr>
        <w:t>Пере</w:t>
      </w:r>
      <w:r>
        <w:rPr>
          <w:rFonts w:ascii="Arial" w:hAnsi="Arial"/>
          <w:b/>
          <w:color w:val="0E1115"/>
          <w:w w:val="85"/>
          <w:sz w:val="24"/>
        </w:rPr>
        <w:t>з</w:t>
      </w:r>
      <w:r>
        <w:rPr>
          <w:rFonts w:ascii="Arial" w:hAnsi="Arial"/>
          <w:b/>
          <w:color w:val="0E1115"/>
          <w:w w:val="85"/>
          <w:sz w:val="27"/>
        </w:rPr>
        <w:t>а</w:t>
      </w:r>
      <w:r>
        <w:rPr>
          <w:rFonts w:ascii="Arial" w:hAnsi="Arial"/>
          <w:b/>
          <w:color w:val="0E1115"/>
          <w:w w:val="85"/>
          <w:sz w:val="24"/>
        </w:rPr>
        <w:t>г</w:t>
      </w:r>
      <w:r>
        <w:rPr>
          <w:rFonts w:ascii="Arial" w:hAnsi="Arial"/>
          <w:b/>
          <w:color w:val="0E1115"/>
          <w:w w:val="85"/>
          <w:sz w:val="27"/>
        </w:rPr>
        <w:t>ру</w:t>
      </w:r>
      <w:r>
        <w:rPr>
          <w:rFonts w:ascii="Arial" w:hAnsi="Arial"/>
          <w:b/>
          <w:color w:val="0E1115"/>
          <w:w w:val="85"/>
          <w:sz w:val="24"/>
        </w:rPr>
        <w:t>зк</w:t>
      </w:r>
      <w:r>
        <w:rPr>
          <w:rFonts w:ascii="Arial" w:hAnsi="Arial"/>
          <w:b/>
          <w:color w:val="0E1115"/>
          <w:w w:val="85"/>
          <w:sz w:val="27"/>
        </w:rPr>
        <w:t>а</w:t>
      </w:r>
      <w:r>
        <w:rPr>
          <w:rFonts w:ascii="Arial" w:hAnsi="Arial"/>
          <w:b/>
          <w:color w:val="0E1115"/>
          <w:spacing w:val="20"/>
          <w:sz w:val="27"/>
        </w:rPr>
        <w:t> </w:t>
      </w:r>
      <w:r>
        <w:rPr>
          <w:rFonts w:ascii="Arial" w:hAnsi="Arial"/>
          <w:b/>
          <w:color w:val="0E1115"/>
          <w:spacing w:val="-2"/>
          <w:w w:val="85"/>
          <w:sz w:val="24"/>
        </w:rPr>
        <w:t>ц</w:t>
      </w:r>
      <w:r>
        <w:rPr>
          <w:rFonts w:ascii="Arial" w:hAnsi="Arial"/>
          <w:b/>
          <w:color w:val="0E1115"/>
          <w:spacing w:val="-2"/>
          <w:w w:val="85"/>
          <w:sz w:val="27"/>
        </w:rPr>
        <w:t>е</w:t>
      </w:r>
      <w:r>
        <w:rPr>
          <w:rFonts w:ascii="Arial" w:hAnsi="Arial"/>
          <w:b/>
          <w:color w:val="0E1115"/>
          <w:spacing w:val="-2"/>
          <w:w w:val="85"/>
          <w:sz w:val="24"/>
        </w:rPr>
        <w:t>нн</w:t>
      </w:r>
      <w:r>
        <w:rPr>
          <w:rFonts w:ascii="Arial" w:hAnsi="Arial"/>
          <w:b/>
          <w:color w:val="0E1115"/>
          <w:spacing w:val="-2"/>
          <w:w w:val="85"/>
          <w:sz w:val="27"/>
        </w:rPr>
        <w:t>ос</w:t>
      </w:r>
      <w:r>
        <w:rPr>
          <w:rFonts w:ascii="Arial" w:hAnsi="Arial"/>
          <w:b/>
          <w:color w:val="0E1115"/>
          <w:spacing w:val="-2"/>
          <w:w w:val="85"/>
          <w:sz w:val="24"/>
        </w:rPr>
        <w:t>т</w:t>
      </w:r>
      <w:r>
        <w:rPr>
          <w:rFonts w:ascii="Arial" w:hAnsi="Arial"/>
          <w:b/>
          <w:color w:val="0E1115"/>
          <w:spacing w:val="-2"/>
          <w:w w:val="85"/>
          <w:sz w:val="27"/>
        </w:rPr>
        <w:t>ей</w:t>
      </w:r>
    </w:p>
    <w:p>
      <w:pPr>
        <w:pStyle w:val="BodyText"/>
        <w:spacing w:before="73"/>
        <w:rPr>
          <w:rFonts w:ascii="Arial"/>
          <w:b/>
        </w:rPr>
      </w:pPr>
    </w:p>
    <w:p>
      <w:pPr>
        <w:pStyle w:val="BodyText"/>
        <w:spacing w:line="336" w:lineRule="auto"/>
        <w:ind w:left="305"/>
        <w:rPr>
          <w:rFonts w:ascii="Tahoma" w:hAnsi="Tahoma"/>
        </w:rPr>
      </w:pPr>
      <w:r>
        <w:rPr>
          <w:rFonts w:ascii="Arial" w:hAnsi="Arial"/>
          <w:b/>
          <w:color w:val="0E1115"/>
          <w:sz w:val="27"/>
        </w:rPr>
        <w:t>Пр</w:t>
      </w:r>
      <w:r>
        <w:rPr>
          <w:rFonts w:ascii="Arial" w:hAnsi="Arial"/>
          <w:b/>
          <w:color w:val="0E1115"/>
        </w:rPr>
        <w:t>инцип</w:t>
      </w:r>
      <w:r>
        <w:rPr>
          <w:rFonts w:ascii="Tahoma" w:hAnsi="Tahoma"/>
          <w:b/>
          <w:color w:val="0E1115"/>
        </w:rPr>
        <w:t>: </w:t>
      </w:r>
      <w:r>
        <w:rPr>
          <w:color w:val="0E1115"/>
        </w:rPr>
        <w:t>Популяризация здоровья и осознанности как новой нормы и </w:t>
      </w:r>
      <w:r>
        <w:rPr>
          <w:color w:val="0E1115"/>
        </w:rPr>
        <w:t>признака </w:t>
      </w:r>
      <w:r>
        <w:rPr>
          <w:color w:val="0E1115"/>
          <w:spacing w:val="-2"/>
          <w:w w:val="105"/>
        </w:rPr>
        <w:t>успешности</w:t>
      </w:r>
      <w:r>
        <w:rPr>
          <w:rFonts w:ascii="Tahoma" w:hAnsi="Tahoma"/>
          <w:color w:val="0E1115"/>
          <w:spacing w:val="-2"/>
          <w:w w:val="105"/>
        </w:rPr>
        <w:t>.</w:t>
      </w:r>
    </w:p>
    <w:p>
      <w:pPr>
        <w:spacing w:before="236"/>
        <w:ind w:left="305" w:right="0" w:firstLine="0"/>
        <w:jc w:val="left"/>
        <w:rPr>
          <w:rFonts w:ascii="Tahoma" w:hAnsi="Tahoma"/>
          <w:b/>
          <w:sz w:val="24"/>
        </w:rPr>
      </w:pPr>
      <w:r>
        <w:rPr>
          <w:rFonts w:ascii="Arial" w:hAnsi="Arial"/>
          <w:b/>
          <w:color w:val="0E1115"/>
          <w:w w:val="85"/>
          <w:sz w:val="27"/>
        </w:rPr>
        <w:t>Пра</w:t>
      </w:r>
      <w:r>
        <w:rPr>
          <w:rFonts w:ascii="Arial" w:hAnsi="Arial"/>
          <w:b/>
          <w:color w:val="0E1115"/>
          <w:w w:val="85"/>
          <w:sz w:val="24"/>
        </w:rPr>
        <w:t>вил</w:t>
      </w:r>
      <w:r>
        <w:rPr>
          <w:rFonts w:ascii="Arial" w:hAnsi="Arial"/>
          <w:b/>
          <w:color w:val="0E1115"/>
          <w:w w:val="85"/>
          <w:sz w:val="27"/>
        </w:rPr>
        <w:t>а</w:t>
      </w:r>
      <w:r>
        <w:rPr>
          <w:rFonts w:ascii="Arial" w:hAnsi="Arial"/>
          <w:b/>
          <w:color w:val="0E1115"/>
          <w:spacing w:val="2"/>
          <w:sz w:val="27"/>
        </w:rPr>
        <w:t> </w:t>
      </w:r>
      <w:r>
        <w:rPr>
          <w:rFonts w:ascii="Arial" w:hAnsi="Arial"/>
          <w:b/>
          <w:color w:val="0E1115"/>
          <w:w w:val="85"/>
          <w:sz w:val="24"/>
        </w:rPr>
        <w:t>и</w:t>
      </w:r>
      <w:r>
        <w:rPr>
          <w:rFonts w:ascii="Arial" w:hAnsi="Arial"/>
          <w:b/>
          <w:color w:val="0E1115"/>
          <w:spacing w:val="10"/>
          <w:sz w:val="24"/>
        </w:rPr>
        <w:t> </w:t>
      </w:r>
      <w:r>
        <w:rPr>
          <w:rFonts w:ascii="Arial" w:hAnsi="Arial"/>
          <w:b/>
          <w:color w:val="0E1115"/>
          <w:spacing w:val="-2"/>
          <w:w w:val="85"/>
          <w:sz w:val="24"/>
        </w:rPr>
        <w:t>ин</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кции</w:t>
      </w:r>
      <w:r>
        <w:rPr>
          <w:rFonts w:ascii="Tahoma" w:hAnsi="Tahoma"/>
          <w:b/>
          <w:color w:val="0E1115"/>
          <w:spacing w:val="-2"/>
          <w:w w:val="85"/>
          <w:sz w:val="24"/>
        </w:rPr>
        <w:t>:</w:t>
      </w:r>
    </w:p>
    <w:p>
      <w:pPr>
        <w:pStyle w:val="BodyText"/>
        <w:spacing w:before="60"/>
        <w:rPr>
          <w:rFonts w:ascii="Tahoma"/>
          <w:b/>
        </w:rPr>
      </w:pPr>
    </w:p>
    <w:p>
      <w:pPr>
        <w:pStyle w:val="ListParagraph"/>
        <w:numPr>
          <w:ilvl w:val="1"/>
          <w:numId w:val="155"/>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90"/>
          <w:sz w:val="27"/>
        </w:rPr>
        <w:t>Гос</w:t>
      </w: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з</w:t>
      </w:r>
      <w:r>
        <w:rPr>
          <w:rFonts w:ascii="Arial" w:hAnsi="Arial"/>
          <w:b/>
          <w:color w:val="0E1115"/>
          <w:spacing w:val="-8"/>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11"/>
          <w:w w:val="90"/>
          <w:sz w:val="27"/>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у</w:t>
      </w:r>
      <w:r>
        <w:rPr>
          <w:rFonts w:ascii="Arial" w:hAnsi="Arial"/>
          <w:b/>
          <w:color w:val="0E1115"/>
          <w:w w:val="90"/>
          <w:sz w:val="24"/>
        </w:rPr>
        <w:t>ю</w:t>
      </w:r>
      <w:r>
        <w:rPr>
          <w:rFonts w:ascii="Arial" w:hAnsi="Arial"/>
          <w:b/>
          <w:color w:val="0E1115"/>
          <w:spacing w:val="-5"/>
          <w:w w:val="90"/>
          <w:sz w:val="24"/>
        </w:rPr>
        <w:t> </w:t>
      </w:r>
      <w:r>
        <w:rPr>
          <w:rFonts w:ascii="Arial" w:hAnsi="Arial"/>
          <w:b/>
          <w:color w:val="0E1115"/>
          <w:w w:val="90"/>
          <w:sz w:val="27"/>
        </w:rPr>
        <w:t>ре</w:t>
      </w:r>
      <w:r>
        <w:rPr>
          <w:rFonts w:ascii="Arial" w:hAnsi="Arial"/>
          <w:b/>
          <w:color w:val="0E1115"/>
          <w:w w:val="90"/>
          <w:sz w:val="24"/>
        </w:rPr>
        <w:t>кл</w:t>
      </w:r>
      <w:r>
        <w:rPr>
          <w:rFonts w:ascii="Arial" w:hAnsi="Arial"/>
          <w:b/>
          <w:color w:val="0E1115"/>
          <w:w w:val="90"/>
          <w:sz w:val="27"/>
        </w:rPr>
        <w:t>а</w:t>
      </w:r>
      <w:r>
        <w:rPr>
          <w:rFonts w:ascii="Arial" w:hAnsi="Arial"/>
          <w:b/>
          <w:color w:val="0E1115"/>
          <w:w w:val="90"/>
          <w:sz w:val="24"/>
        </w:rPr>
        <w:t>м</w:t>
      </w:r>
      <w:r>
        <w:rPr>
          <w:rFonts w:ascii="Arial" w:hAnsi="Arial"/>
          <w:b/>
          <w:color w:val="0E1115"/>
          <w:w w:val="90"/>
          <w:sz w:val="27"/>
        </w:rPr>
        <w:t>у</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6"/>
          <w:w w:val="90"/>
          <w:sz w:val="24"/>
        </w:rPr>
        <w:t> </w:t>
      </w:r>
      <w:r>
        <w:rPr>
          <w:rFonts w:ascii="Arial" w:hAnsi="Arial"/>
          <w:b/>
          <w:color w:val="0E1115"/>
          <w:spacing w:val="-2"/>
          <w:w w:val="90"/>
          <w:sz w:val="24"/>
        </w:rPr>
        <w:t>м</w:t>
      </w:r>
      <w:r>
        <w:rPr>
          <w:rFonts w:ascii="Arial" w:hAnsi="Arial"/>
          <w:b/>
          <w:color w:val="0E1115"/>
          <w:spacing w:val="-2"/>
          <w:w w:val="90"/>
          <w:sz w:val="27"/>
        </w:rPr>
        <w:t>е</w:t>
      </w:r>
      <w:r>
        <w:rPr>
          <w:rFonts w:ascii="Arial" w:hAnsi="Arial"/>
          <w:b/>
          <w:color w:val="0E1115"/>
          <w:spacing w:val="-2"/>
          <w:w w:val="90"/>
          <w:sz w:val="24"/>
        </w:rPr>
        <w:t>ди</w:t>
      </w:r>
      <w:r>
        <w:rPr>
          <w:rFonts w:ascii="Arial" w:hAnsi="Arial"/>
          <w:b/>
          <w:color w:val="0E1115"/>
          <w:spacing w:val="-2"/>
          <w:w w:val="90"/>
          <w:sz w:val="27"/>
        </w:rPr>
        <w:t>а</w:t>
      </w:r>
      <w:r>
        <w:rPr>
          <w:rFonts w:ascii="Arial" w:hAnsi="Arial"/>
          <w:b/>
          <w:color w:val="0E1115"/>
          <w:spacing w:val="-2"/>
          <w:w w:val="90"/>
          <w:sz w:val="24"/>
        </w:rPr>
        <w:t>п</w:t>
      </w:r>
      <w:r>
        <w:rPr>
          <w:rFonts w:ascii="Arial" w:hAnsi="Arial"/>
          <w:b/>
          <w:color w:val="0E1115"/>
          <w:spacing w:val="-2"/>
          <w:w w:val="90"/>
          <w:sz w:val="27"/>
        </w:rPr>
        <w:t>ро</w:t>
      </w:r>
      <w:r>
        <w:rPr>
          <w:rFonts w:ascii="Arial" w:hAnsi="Arial"/>
          <w:b/>
          <w:color w:val="0E1115"/>
          <w:spacing w:val="-2"/>
          <w:w w:val="90"/>
          <w:sz w:val="24"/>
        </w:rPr>
        <w:t>д</w:t>
      </w:r>
      <w:r>
        <w:rPr>
          <w:rFonts w:ascii="Arial" w:hAnsi="Arial"/>
          <w:b/>
          <w:color w:val="0E1115"/>
          <w:spacing w:val="-2"/>
          <w:w w:val="90"/>
          <w:sz w:val="27"/>
        </w:rPr>
        <w:t>у</w:t>
      </w:r>
      <w:r>
        <w:rPr>
          <w:rFonts w:ascii="Arial" w:hAnsi="Arial"/>
          <w:b/>
          <w:color w:val="0E1115"/>
          <w:spacing w:val="-2"/>
          <w:w w:val="90"/>
          <w:sz w:val="24"/>
        </w:rPr>
        <w:t>кцию</w:t>
      </w:r>
      <w:r>
        <w:rPr>
          <w:rFonts w:ascii="Tahoma" w:hAnsi="Tahoma"/>
          <w:b/>
          <w:color w:val="0E1115"/>
          <w:spacing w:val="-2"/>
          <w:w w:val="90"/>
          <w:sz w:val="24"/>
        </w:rPr>
        <w:t>.</w:t>
      </w:r>
    </w:p>
    <w:p>
      <w:pPr>
        <w:pStyle w:val="ListParagraph"/>
        <w:numPr>
          <w:ilvl w:val="2"/>
          <w:numId w:val="155"/>
        </w:numPr>
        <w:tabs>
          <w:tab w:pos="845" w:val="left" w:leader="none"/>
        </w:tabs>
        <w:spacing w:line="338" w:lineRule="auto" w:before="230" w:after="0"/>
        <w:ind w:left="845" w:right="76" w:hanging="263"/>
        <w:jc w:val="left"/>
        <w:rPr>
          <w:rFonts w:ascii="Tahoma" w:hAnsi="Tahoma"/>
          <w:sz w:val="24"/>
        </w:rPr>
      </w:pPr>
      <w:r>
        <w:rPr>
          <w:rFonts w:ascii="Arial" w:hAnsi="Arial"/>
          <w:b/>
          <w:color w:val="0E1115"/>
          <w:spacing w:val="-2"/>
          <w:w w:val="105"/>
          <w:sz w:val="24"/>
        </w:rPr>
        <w:t>Ин</w:t>
      </w:r>
      <w:r>
        <w:rPr>
          <w:rFonts w:ascii="Arial" w:hAnsi="Arial"/>
          <w:b/>
          <w:color w:val="0E1115"/>
          <w:spacing w:val="-2"/>
          <w:w w:val="105"/>
          <w:sz w:val="27"/>
        </w:rPr>
        <w:t>с</w:t>
      </w:r>
      <w:r>
        <w:rPr>
          <w:rFonts w:ascii="Arial" w:hAnsi="Arial"/>
          <w:b/>
          <w:color w:val="0E1115"/>
          <w:spacing w:val="-2"/>
          <w:w w:val="105"/>
          <w:sz w:val="24"/>
        </w:rPr>
        <w:t>т</w:t>
      </w:r>
      <w:r>
        <w:rPr>
          <w:rFonts w:ascii="Arial" w:hAnsi="Arial"/>
          <w:b/>
          <w:color w:val="0E1115"/>
          <w:spacing w:val="-2"/>
          <w:w w:val="105"/>
          <w:sz w:val="27"/>
        </w:rPr>
        <w:t>ру</w:t>
      </w:r>
      <w:r>
        <w:rPr>
          <w:rFonts w:ascii="Arial" w:hAnsi="Arial"/>
          <w:b/>
          <w:color w:val="0E1115"/>
          <w:spacing w:val="-2"/>
          <w:w w:val="105"/>
          <w:sz w:val="24"/>
        </w:rPr>
        <w:t>кция</w:t>
      </w:r>
      <w:r>
        <w:rPr>
          <w:rFonts w:ascii="Tahoma" w:hAnsi="Tahoma"/>
          <w:b/>
          <w:color w:val="0E1115"/>
          <w:spacing w:val="-2"/>
          <w:w w:val="105"/>
          <w:sz w:val="24"/>
        </w:rPr>
        <w:t>:</w:t>
      </w:r>
      <w:r>
        <w:rPr>
          <w:rFonts w:ascii="Tahoma" w:hAnsi="Tahoma"/>
          <w:b/>
          <w:color w:val="0E1115"/>
          <w:spacing w:val="-6"/>
          <w:w w:val="105"/>
          <w:sz w:val="24"/>
        </w:rPr>
        <w:t> </w:t>
      </w:r>
      <w:r>
        <w:rPr>
          <w:color w:val="0E1115"/>
          <w:spacing w:val="-2"/>
          <w:w w:val="105"/>
          <w:sz w:val="24"/>
        </w:rPr>
        <w:t>Финансировать</w:t>
      </w:r>
      <w:r>
        <w:rPr>
          <w:color w:val="0E1115"/>
          <w:spacing w:val="-8"/>
          <w:w w:val="105"/>
          <w:sz w:val="24"/>
        </w:rPr>
        <w:t> </w:t>
      </w:r>
      <w:r>
        <w:rPr>
          <w:color w:val="0E1115"/>
          <w:spacing w:val="-2"/>
          <w:w w:val="105"/>
          <w:sz w:val="24"/>
        </w:rPr>
        <w:t>производство</w:t>
      </w:r>
      <w:r>
        <w:rPr>
          <w:color w:val="0E1115"/>
          <w:spacing w:val="-8"/>
          <w:w w:val="105"/>
          <w:sz w:val="24"/>
        </w:rPr>
        <w:t> </w:t>
      </w:r>
      <w:r>
        <w:rPr>
          <w:color w:val="0E1115"/>
          <w:spacing w:val="-2"/>
          <w:w w:val="105"/>
          <w:sz w:val="24"/>
        </w:rPr>
        <w:t>сериалов</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фильмов</w:t>
      </w:r>
      <w:r>
        <w:rPr>
          <w:color w:val="0E1115"/>
          <w:spacing w:val="-8"/>
          <w:w w:val="105"/>
          <w:sz w:val="24"/>
        </w:rPr>
        <w:t> </w:t>
      </w:r>
      <w:r>
        <w:rPr>
          <w:color w:val="0E1115"/>
          <w:spacing w:val="-2"/>
          <w:w w:val="105"/>
          <w:sz w:val="24"/>
        </w:rPr>
        <w:t>и</w:t>
      </w:r>
      <w:r>
        <w:rPr>
          <w:color w:val="0E1115"/>
          <w:spacing w:val="-8"/>
          <w:w w:val="105"/>
          <w:sz w:val="24"/>
        </w:rPr>
        <w:t> </w:t>
      </w:r>
      <w:r>
        <w:rPr>
          <w:color w:val="0E1115"/>
          <w:spacing w:val="-2"/>
          <w:w w:val="105"/>
          <w:sz w:val="24"/>
        </w:rPr>
        <w:t>блогов</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где </w:t>
      </w:r>
      <w:r>
        <w:rPr>
          <w:color w:val="0E1115"/>
          <w:w w:val="105"/>
          <w:sz w:val="24"/>
        </w:rPr>
        <w:t>герои</w:t>
      </w:r>
      <w:r>
        <w:rPr>
          <w:color w:val="0E1115"/>
          <w:spacing w:val="-19"/>
          <w:w w:val="105"/>
          <w:sz w:val="24"/>
        </w:rPr>
        <w:t> </w:t>
      </w:r>
      <w:r>
        <w:rPr>
          <w:color w:val="0E1115"/>
          <w:w w:val="105"/>
          <w:sz w:val="24"/>
        </w:rPr>
        <w:t>ведут</w:t>
      </w:r>
      <w:r>
        <w:rPr>
          <w:color w:val="0E1115"/>
          <w:spacing w:val="-19"/>
          <w:w w:val="105"/>
          <w:sz w:val="24"/>
        </w:rPr>
        <w:t> </w:t>
      </w:r>
      <w:r>
        <w:rPr>
          <w:color w:val="0E1115"/>
          <w:w w:val="105"/>
          <w:sz w:val="24"/>
        </w:rPr>
        <w:t>здоровый</w:t>
      </w:r>
      <w:r>
        <w:rPr>
          <w:color w:val="0E1115"/>
          <w:spacing w:val="-19"/>
          <w:w w:val="105"/>
          <w:sz w:val="24"/>
        </w:rPr>
        <w:t> </w:t>
      </w:r>
      <w:r>
        <w:rPr>
          <w:color w:val="0E1115"/>
          <w:w w:val="105"/>
          <w:sz w:val="24"/>
        </w:rPr>
        <w:t>образ</w:t>
      </w:r>
      <w:r>
        <w:rPr>
          <w:color w:val="0E1115"/>
          <w:spacing w:val="-19"/>
          <w:w w:val="105"/>
          <w:sz w:val="24"/>
        </w:rPr>
        <w:t> </w:t>
      </w:r>
      <w:r>
        <w:rPr>
          <w:color w:val="0E1115"/>
          <w:w w:val="105"/>
          <w:sz w:val="24"/>
        </w:rPr>
        <w:t>жизни</w:t>
      </w:r>
      <w:r>
        <w:rPr>
          <w:rFonts w:ascii="Tahoma" w:hAnsi="Tahoma"/>
          <w:color w:val="0E1115"/>
          <w:w w:val="105"/>
          <w:sz w:val="24"/>
        </w:rPr>
        <w:t>,</w:t>
      </w:r>
      <w:r>
        <w:rPr>
          <w:rFonts w:ascii="Tahoma" w:hAnsi="Tahoma"/>
          <w:color w:val="0E1115"/>
          <w:spacing w:val="-20"/>
          <w:w w:val="105"/>
          <w:sz w:val="24"/>
        </w:rPr>
        <w:t> </w:t>
      </w:r>
      <w:r>
        <w:rPr>
          <w:color w:val="0E1115"/>
          <w:w w:val="105"/>
          <w:sz w:val="24"/>
        </w:rPr>
        <w:t>решают</w:t>
      </w:r>
      <w:r>
        <w:rPr>
          <w:color w:val="0E1115"/>
          <w:spacing w:val="-19"/>
          <w:w w:val="105"/>
          <w:sz w:val="24"/>
        </w:rPr>
        <w:t> </w:t>
      </w:r>
      <w:r>
        <w:rPr>
          <w:color w:val="0E1115"/>
          <w:w w:val="105"/>
          <w:sz w:val="24"/>
        </w:rPr>
        <w:t>конфликты</w:t>
      </w:r>
      <w:r>
        <w:rPr>
          <w:color w:val="0E1115"/>
          <w:spacing w:val="-19"/>
          <w:w w:val="105"/>
          <w:sz w:val="24"/>
        </w:rPr>
        <w:t> </w:t>
      </w:r>
      <w:r>
        <w:rPr>
          <w:color w:val="0E1115"/>
          <w:w w:val="105"/>
          <w:sz w:val="24"/>
        </w:rPr>
        <w:t>мирно</w:t>
      </w:r>
      <w:r>
        <w:rPr>
          <w:rFonts w:ascii="Tahoma" w:hAnsi="Tahoma"/>
          <w:color w:val="0E1115"/>
          <w:w w:val="105"/>
          <w:sz w:val="24"/>
        </w:rPr>
        <w:t>,</w:t>
      </w:r>
      <w:r>
        <w:rPr>
          <w:rFonts w:ascii="Tahoma" w:hAnsi="Tahoma"/>
          <w:color w:val="0E1115"/>
          <w:spacing w:val="-20"/>
          <w:w w:val="105"/>
          <w:sz w:val="24"/>
        </w:rPr>
        <w:t> </w:t>
      </w:r>
      <w:r>
        <w:rPr>
          <w:color w:val="0E1115"/>
          <w:w w:val="105"/>
          <w:sz w:val="24"/>
        </w:rPr>
        <w:t>обращаются</w:t>
      </w:r>
      <w:r>
        <w:rPr>
          <w:color w:val="0E1115"/>
          <w:spacing w:val="-19"/>
          <w:w w:val="105"/>
          <w:sz w:val="24"/>
        </w:rPr>
        <w:t> </w:t>
      </w:r>
      <w:r>
        <w:rPr>
          <w:color w:val="0E1115"/>
          <w:w w:val="105"/>
          <w:sz w:val="24"/>
        </w:rPr>
        <w:t>к психологу и т</w:t>
      </w:r>
      <w:r>
        <w:rPr>
          <w:rFonts w:ascii="Tahoma" w:hAnsi="Tahoma"/>
          <w:color w:val="0E1115"/>
          <w:w w:val="105"/>
          <w:sz w:val="24"/>
        </w:rPr>
        <w:t>.</w:t>
      </w:r>
      <w:r>
        <w:rPr>
          <w:color w:val="0E1115"/>
          <w:w w:val="105"/>
          <w:sz w:val="24"/>
        </w:rPr>
        <w:t>д</w:t>
      </w:r>
      <w:r>
        <w:rPr>
          <w:rFonts w:ascii="Tahoma" w:hAnsi="Tahoma"/>
          <w:color w:val="0E1115"/>
          <w:w w:val="105"/>
          <w:sz w:val="24"/>
        </w:rPr>
        <w:t>. </w:t>
      </w:r>
      <w:r>
        <w:rPr>
          <w:color w:val="0E1115"/>
          <w:w w:val="105"/>
          <w:sz w:val="24"/>
        </w:rPr>
        <w:t>Это должно стать мейнстримом</w:t>
      </w:r>
      <w:r>
        <w:rPr>
          <w:rFonts w:ascii="Tahoma" w:hAnsi="Tahoma"/>
          <w:color w:val="0E1115"/>
          <w:w w:val="105"/>
          <w:sz w:val="24"/>
        </w:rPr>
        <w:t>.</w:t>
      </w:r>
    </w:p>
    <w:p>
      <w:pPr>
        <w:pStyle w:val="ListParagraph"/>
        <w:numPr>
          <w:ilvl w:val="1"/>
          <w:numId w:val="155"/>
        </w:numPr>
        <w:tabs>
          <w:tab w:pos="575" w:val="left" w:leader="none"/>
        </w:tabs>
        <w:spacing w:line="240" w:lineRule="auto" w:before="87" w:after="0"/>
        <w:ind w:left="575" w:right="0" w:hanging="255"/>
        <w:jc w:val="left"/>
        <w:rPr>
          <w:rFonts w:ascii="Tahoma" w:hAnsi="Tahoma"/>
          <w:b/>
          <w:sz w:val="24"/>
        </w:rPr>
      </w:pPr>
      <w:r>
        <w:rPr>
          <w:rFonts w:ascii="Arial" w:hAnsi="Arial"/>
          <w:b/>
          <w:color w:val="0E1115"/>
          <w:w w:val="85"/>
          <w:sz w:val="27"/>
        </w:rPr>
        <w:t>По</w:t>
      </w:r>
      <w:r>
        <w:rPr>
          <w:rFonts w:ascii="Arial" w:hAnsi="Arial"/>
          <w:b/>
          <w:color w:val="0E1115"/>
          <w:w w:val="85"/>
          <w:sz w:val="24"/>
        </w:rPr>
        <w:t>дд</w:t>
      </w:r>
      <w:r>
        <w:rPr>
          <w:rFonts w:ascii="Arial" w:hAnsi="Arial"/>
          <w:b/>
          <w:color w:val="0E1115"/>
          <w:w w:val="85"/>
          <w:sz w:val="27"/>
        </w:rPr>
        <w:t>ер</w:t>
      </w:r>
      <w:r>
        <w:rPr>
          <w:rFonts w:ascii="Arial" w:hAnsi="Arial"/>
          <w:b/>
          <w:color w:val="0E1115"/>
          <w:w w:val="85"/>
          <w:sz w:val="24"/>
        </w:rPr>
        <w:t>жк</w:t>
      </w:r>
      <w:r>
        <w:rPr>
          <w:rFonts w:ascii="Arial" w:hAnsi="Arial"/>
          <w:b/>
          <w:color w:val="0E1115"/>
          <w:w w:val="85"/>
          <w:sz w:val="27"/>
        </w:rPr>
        <w:t>а</w:t>
      </w:r>
      <w:r>
        <w:rPr>
          <w:rFonts w:ascii="Arial" w:hAnsi="Arial"/>
          <w:b/>
          <w:color w:val="0E1115"/>
          <w:spacing w:val="35"/>
          <w:sz w:val="27"/>
        </w:rPr>
        <w:t> </w:t>
      </w:r>
      <w:r>
        <w:rPr>
          <w:rFonts w:ascii="Arial" w:hAnsi="Arial"/>
          <w:b/>
          <w:color w:val="0E1115"/>
          <w:w w:val="85"/>
          <w:sz w:val="24"/>
        </w:rPr>
        <w:t>ф</w:t>
      </w:r>
      <w:r>
        <w:rPr>
          <w:rFonts w:ascii="Arial" w:hAnsi="Arial"/>
          <w:b/>
          <w:color w:val="0E1115"/>
          <w:w w:val="85"/>
          <w:sz w:val="27"/>
        </w:rPr>
        <w:t>ес</w:t>
      </w:r>
      <w:r>
        <w:rPr>
          <w:rFonts w:ascii="Arial" w:hAnsi="Arial"/>
          <w:b/>
          <w:color w:val="0E1115"/>
          <w:w w:val="85"/>
          <w:sz w:val="24"/>
        </w:rPr>
        <w:t>тив</w:t>
      </w:r>
      <w:r>
        <w:rPr>
          <w:rFonts w:ascii="Arial" w:hAnsi="Arial"/>
          <w:b/>
          <w:color w:val="0E1115"/>
          <w:w w:val="85"/>
          <w:sz w:val="27"/>
        </w:rPr>
        <w:t>а</w:t>
      </w:r>
      <w:r>
        <w:rPr>
          <w:rFonts w:ascii="Arial" w:hAnsi="Arial"/>
          <w:b/>
          <w:color w:val="0E1115"/>
          <w:w w:val="85"/>
          <w:sz w:val="24"/>
        </w:rPr>
        <w:t>л</w:t>
      </w:r>
      <w:r>
        <w:rPr>
          <w:rFonts w:ascii="Arial" w:hAnsi="Arial"/>
          <w:b/>
          <w:color w:val="0E1115"/>
          <w:w w:val="85"/>
          <w:sz w:val="27"/>
        </w:rPr>
        <w:t>ей</w:t>
      </w:r>
      <w:r>
        <w:rPr>
          <w:rFonts w:ascii="Arial" w:hAnsi="Arial"/>
          <w:b/>
          <w:color w:val="0E1115"/>
          <w:spacing w:val="36"/>
          <w:sz w:val="27"/>
        </w:rPr>
        <w:t> </w:t>
      </w:r>
      <w:r>
        <w:rPr>
          <w:rFonts w:ascii="Arial" w:hAnsi="Arial"/>
          <w:b/>
          <w:color w:val="0E1115"/>
          <w:w w:val="85"/>
          <w:sz w:val="24"/>
        </w:rPr>
        <w:t>зд</w:t>
      </w:r>
      <w:r>
        <w:rPr>
          <w:rFonts w:ascii="Arial" w:hAnsi="Arial"/>
          <w:b/>
          <w:color w:val="0E1115"/>
          <w:w w:val="85"/>
          <w:sz w:val="27"/>
        </w:rPr>
        <w:t>оро</w:t>
      </w:r>
      <w:r>
        <w:rPr>
          <w:rFonts w:ascii="Arial" w:hAnsi="Arial"/>
          <w:b/>
          <w:color w:val="0E1115"/>
          <w:w w:val="85"/>
          <w:sz w:val="24"/>
        </w:rPr>
        <w:t>в</w:t>
      </w:r>
      <w:r>
        <w:rPr>
          <w:rFonts w:ascii="Arial" w:hAnsi="Arial"/>
          <w:b/>
          <w:color w:val="0E1115"/>
          <w:w w:val="85"/>
          <w:sz w:val="27"/>
        </w:rPr>
        <w:t>о</w:t>
      </w:r>
      <w:r>
        <w:rPr>
          <w:rFonts w:ascii="Arial" w:hAnsi="Arial"/>
          <w:b/>
          <w:color w:val="0E1115"/>
          <w:w w:val="85"/>
          <w:sz w:val="24"/>
        </w:rPr>
        <w:t>г</w:t>
      </w:r>
      <w:r>
        <w:rPr>
          <w:rFonts w:ascii="Arial" w:hAnsi="Arial"/>
          <w:b/>
          <w:color w:val="0E1115"/>
          <w:w w:val="85"/>
          <w:sz w:val="27"/>
        </w:rPr>
        <w:t>о</w:t>
      </w:r>
      <w:r>
        <w:rPr>
          <w:rFonts w:ascii="Arial" w:hAnsi="Arial"/>
          <w:b/>
          <w:color w:val="0E1115"/>
          <w:spacing w:val="36"/>
          <w:sz w:val="27"/>
        </w:rPr>
        <w:t> </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ра</w:t>
      </w:r>
      <w:r>
        <w:rPr>
          <w:rFonts w:ascii="Arial" w:hAnsi="Arial"/>
          <w:b/>
          <w:color w:val="0E1115"/>
          <w:w w:val="85"/>
          <w:sz w:val="24"/>
        </w:rPr>
        <w:t>з</w:t>
      </w:r>
      <w:r>
        <w:rPr>
          <w:rFonts w:ascii="Arial" w:hAnsi="Arial"/>
          <w:b/>
          <w:color w:val="0E1115"/>
          <w:w w:val="85"/>
          <w:sz w:val="27"/>
        </w:rPr>
        <w:t>а</w:t>
      </w:r>
      <w:r>
        <w:rPr>
          <w:rFonts w:ascii="Arial" w:hAnsi="Arial"/>
          <w:b/>
          <w:color w:val="0E1115"/>
          <w:spacing w:val="36"/>
          <w:sz w:val="27"/>
        </w:rPr>
        <w:t> </w:t>
      </w:r>
      <w:r>
        <w:rPr>
          <w:rFonts w:ascii="Arial" w:hAnsi="Arial"/>
          <w:b/>
          <w:color w:val="0E1115"/>
          <w:spacing w:val="-2"/>
          <w:w w:val="85"/>
          <w:sz w:val="24"/>
        </w:rPr>
        <w:t>жизни</w:t>
      </w:r>
      <w:r>
        <w:rPr>
          <w:rFonts w:ascii="Tahoma" w:hAnsi="Tahoma"/>
          <w:b/>
          <w:color w:val="0E1115"/>
          <w:spacing w:val="-2"/>
          <w:w w:val="85"/>
          <w:sz w:val="24"/>
        </w:rPr>
        <w:t>.</w:t>
      </w:r>
    </w:p>
    <w:p>
      <w:pPr>
        <w:pStyle w:val="ListParagraph"/>
        <w:numPr>
          <w:ilvl w:val="2"/>
          <w:numId w:val="155"/>
        </w:numPr>
        <w:tabs>
          <w:tab w:pos="845" w:val="left" w:leader="none"/>
        </w:tabs>
        <w:spacing w:line="343" w:lineRule="auto" w:before="243" w:after="0"/>
        <w:ind w:left="845" w:right="705" w:hanging="263"/>
        <w:jc w:val="left"/>
        <w:rPr>
          <w:rFonts w:ascii="Tahoma" w:hAnsi="Tahoma"/>
          <w:sz w:val="24"/>
        </w:rPr>
      </w:pPr>
      <w:r>
        <w:rPr>
          <w:color w:val="0E1115"/>
          <w:w w:val="105"/>
          <w:sz w:val="24"/>
        </w:rPr>
        <w:t>Не</w:t>
      </w:r>
      <w:r>
        <w:rPr>
          <w:color w:val="0E1115"/>
          <w:spacing w:val="-19"/>
          <w:w w:val="105"/>
          <w:sz w:val="24"/>
        </w:rPr>
        <w:t> </w:t>
      </w:r>
      <w:r>
        <w:rPr>
          <w:color w:val="0E1115"/>
          <w:w w:val="105"/>
          <w:sz w:val="24"/>
        </w:rPr>
        <w:t>коммерческие</w:t>
      </w:r>
      <w:r>
        <w:rPr>
          <w:color w:val="0E1115"/>
          <w:spacing w:val="-19"/>
          <w:w w:val="105"/>
          <w:sz w:val="24"/>
        </w:rPr>
        <w:t> </w:t>
      </w:r>
      <w:r>
        <w:rPr>
          <w:color w:val="0E1115"/>
          <w:w w:val="105"/>
          <w:sz w:val="24"/>
        </w:rPr>
        <w:t>выставки</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9"/>
          <w:w w:val="105"/>
          <w:sz w:val="24"/>
        </w:rPr>
        <w:t> </w:t>
      </w:r>
      <w:r>
        <w:rPr>
          <w:color w:val="0E1115"/>
          <w:w w:val="105"/>
          <w:sz w:val="24"/>
        </w:rPr>
        <w:t>массовые</w:t>
      </w:r>
      <w:r>
        <w:rPr>
          <w:color w:val="0E1115"/>
          <w:spacing w:val="-19"/>
          <w:w w:val="105"/>
          <w:sz w:val="24"/>
        </w:rPr>
        <w:t> </w:t>
      </w:r>
      <w:r>
        <w:rPr>
          <w:color w:val="0E1115"/>
          <w:w w:val="105"/>
          <w:sz w:val="24"/>
        </w:rPr>
        <w:t>городские</w:t>
      </w:r>
      <w:r>
        <w:rPr>
          <w:color w:val="0E1115"/>
          <w:spacing w:val="-19"/>
          <w:w w:val="105"/>
          <w:sz w:val="24"/>
        </w:rPr>
        <w:t> </w:t>
      </w:r>
      <w:r>
        <w:rPr>
          <w:color w:val="0E1115"/>
          <w:w w:val="105"/>
          <w:sz w:val="24"/>
        </w:rPr>
        <w:t>праздники</w:t>
      </w:r>
      <w:r>
        <w:rPr>
          <w:color w:val="0E1115"/>
          <w:spacing w:val="-19"/>
          <w:w w:val="105"/>
          <w:sz w:val="24"/>
        </w:rPr>
        <w:t> </w:t>
      </w:r>
      <w:r>
        <w:rPr>
          <w:color w:val="0E1115"/>
          <w:w w:val="105"/>
          <w:sz w:val="24"/>
        </w:rPr>
        <w:t>с</w:t>
      </w:r>
      <w:r>
        <w:rPr>
          <w:color w:val="0E1115"/>
          <w:spacing w:val="-19"/>
          <w:w w:val="105"/>
          <w:sz w:val="24"/>
        </w:rPr>
        <w:t> </w:t>
      </w:r>
      <w:r>
        <w:rPr>
          <w:color w:val="0E1115"/>
          <w:w w:val="105"/>
          <w:sz w:val="24"/>
        </w:rPr>
        <w:t>мастер</w:t>
      </w:r>
      <w:r>
        <w:rPr>
          <w:rFonts w:ascii="Tahoma" w:hAnsi="Tahoma"/>
          <w:color w:val="0E1115"/>
          <w:w w:val="105"/>
          <w:sz w:val="24"/>
        </w:rPr>
        <w:t>- </w:t>
      </w:r>
      <w:r>
        <w:rPr>
          <w:color w:val="0E1115"/>
          <w:w w:val="105"/>
          <w:sz w:val="24"/>
        </w:rPr>
        <w:t>классами по йоге</w:t>
      </w:r>
      <w:r>
        <w:rPr>
          <w:rFonts w:ascii="Tahoma" w:hAnsi="Tahoma"/>
          <w:color w:val="0E1115"/>
          <w:w w:val="105"/>
          <w:sz w:val="24"/>
        </w:rPr>
        <w:t>, </w:t>
      </w:r>
      <w:r>
        <w:rPr>
          <w:color w:val="0E1115"/>
          <w:w w:val="105"/>
          <w:sz w:val="24"/>
        </w:rPr>
        <w:t>здоровому питанию</w:t>
      </w:r>
      <w:r>
        <w:rPr>
          <w:rFonts w:ascii="Tahoma" w:hAnsi="Tahoma"/>
          <w:color w:val="0E1115"/>
          <w:w w:val="105"/>
          <w:sz w:val="24"/>
        </w:rPr>
        <w:t>, </w:t>
      </w:r>
      <w:r>
        <w:rPr>
          <w:color w:val="0E1115"/>
          <w:w w:val="105"/>
          <w:sz w:val="24"/>
        </w:rPr>
        <w:t>медитации</w:t>
      </w:r>
      <w:r>
        <w:rPr>
          <w:rFonts w:ascii="Tahoma" w:hAnsi="Tahoma"/>
          <w:color w:val="0E1115"/>
          <w:w w:val="105"/>
          <w:sz w:val="24"/>
        </w:rPr>
        <w:t>.</w:t>
      </w:r>
    </w:p>
    <w:p>
      <w:pPr>
        <w:pStyle w:val="ListParagraph"/>
        <w:numPr>
          <w:ilvl w:val="1"/>
          <w:numId w:val="155"/>
        </w:numPr>
        <w:tabs>
          <w:tab w:pos="575" w:val="left" w:leader="none"/>
        </w:tabs>
        <w:spacing w:line="240" w:lineRule="auto" w:before="81" w:after="0"/>
        <w:ind w:left="575" w:right="0" w:hanging="255"/>
        <w:jc w:val="left"/>
        <w:rPr>
          <w:rFonts w:ascii="Tahoma" w:hAnsi="Tahoma"/>
          <w:b/>
          <w:sz w:val="24"/>
        </w:rPr>
      </w:pPr>
      <w:r>
        <w:rPr>
          <w:rFonts w:ascii="Arial" w:hAnsi="Arial"/>
          <w:b/>
          <w:color w:val="0E1115"/>
          <w:w w:val="85"/>
          <w:sz w:val="27"/>
        </w:rPr>
        <w:t>Ра</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а</w:t>
      </w:r>
      <w:r>
        <w:rPr>
          <w:rFonts w:ascii="Arial" w:hAnsi="Arial"/>
          <w:b/>
          <w:color w:val="0E1115"/>
          <w:spacing w:val="13"/>
          <w:sz w:val="27"/>
        </w:rPr>
        <w:t> </w:t>
      </w:r>
      <w:r>
        <w:rPr>
          <w:rFonts w:ascii="Arial" w:hAnsi="Arial"/>
          <w:b/>
          <w:color w:val="0E1115"/>
          <w:w w:val="85"/>
          <w:sz w:val="27"/>
        </w:rPr>
        <w:t>с</w:t>
      </w:r>
      <w:r>
        <w:rPr>
          <w:rFonts w:ascii="Arial" w:hAnsi="Arial"/>
          <w:b/>
          <w:color w:val="0E1115"/>
          <w:spacing w:val="13"/>
          <w:sz w:val="27"/>
        </w:rPr>
        <w:t> </w:t>
      </w:r>
      <w:r>
        <w:rPr>
          <w:rFonts w:ascii="Arial" w:hAnsi="Arial"/>
          <w:b/>
          <w:color w:val="0E1115"/>
          <w:w w:val="85"/>
          <w:sz w:val="24"/>
        </w:rPr>
        <w:t>лид</w:t>
      </w:r>
      <w:r>
        <w:rPr>
          <w:rFonts w:ascii="Arial" w:hAnsi="Arial"/>
          <w:b/>
          <w:color w:val="0E1115"/>
          <w:w w:val="85"/>
          <w:sz w:val="27"/>
        </w:rPr>
        <w:t>ера</w:t>
      </w:r>
      <w:r>
        <w:rPr>
          <w:rFonts w:ascii="Arial" w:hAnsi="Arial"/>
          <w:b/>
          <w:color w:val="0E1115"/>
          <w:w w:val="85"/>
          <w:sz w:val="24"/>
        </w:rPr>
        <w:t>ми</w:t>
      </w:r>
      <w:r>
        <w:rPr>
          <w:rFonts w:ascii="Arial" w:hAnsi="Arial"/>
          <w:b/>
          <w:color w:val="0E1115"/>
          <w:spacing w:val="21"/>
          <w:sz w:val="24"/>
        </w:rPr>
        <w:t> </w:t>
      </w:r>
      <w:r>
        <w:rPr>
          <w:rFonts w:ascii="Arial" w:hAnsi="Arial"/>
          <w:b/>
          <w:color w:val="0E1115"/>
          <w:spacing w:val="-2"/>
          <w:w w:val="85"/>
          <w:sz w:val="24"/>
        </w:rPr>
        <w:t>мн</w:t>
      </w:r>
      <w:r>
        <w:rPr>
          <w:rFonts w:ascii="Arial" w:hAnsi="Arial"/>
          <w:b/>
          <w:color w:val="0E1115"/>
          <w:spacing w:val="-2"/>
          <w:w w:val="85"/>
          <w:sz w:val="27"/>
        </w:rPr>
        <w:t>е</w:t>
      </w:r>
      <w:r>
        <w:rPr>
          <w:rFonts w:ascii="Arial" w:hAnsi="Arial"/>
          <w:b/>
          <w:color w:val="0E1115"/>
          <w:spacing w:val="-2"/>
          <w:w w:val="85"/>
          <w:sz w:val="24"/>
        </w:rPr>
        <w:t>ни</w:t>
      </w:r>
      <w:r>
        <w:rPr>
          <w:rFonts w:ascii="Arial" w:hAnsi="Arial"/>
          <w:b/>
          <w:color w:val="0E1115"/>
          <w:spacing w:val="-2"/>
          <w:w w:val="85"/>
          <w:sz w:val="27"/>
        </w:rPr>
        <w:t>й</w:t>
      </w:r>
      <w:r>
        <w:rPr>
          <w:rFonts w:ascii="Tahoma" w:hAnsi="Tahoma"/>
          <w:b/>
          <w:color w:val="0E1115"/>
          <w:spacing w:val="-2"/>
          <w:w w:val="85"/>
          <w:sz w:val="24"/>
        </w:rPr>
        <w:t>:</w:t>
      </w:r>
    </w:p>
    <w:p>
      <w:pPr>
        <w:pStyle w:val="ListParagraph"/>
        <w:numPr>
          <w:ilvl w:val="2"/>
          <w:numId w:val="155"/>
        </w:numPr>
        <w:tabs>
          <w:tab w:pos="845" w:val="left" w:leader="none"/>
        </w:tabs>
        <w:spacing w:line="343" w:lineRule="auto" w:before="243" w:after="0"/>
        <w:ind w:left="845" w:right="546" w:hanging="263"/>
        <w:jc w:val="left"/>
        <w:rPr>
          <w:rFonts w:ascii="Tahoma" w:hAnsi="Tahoma"/>
          <w:sz w:val="24"/>
        </w:rPr>
      </w:pPr>
      <w:r>
        <w:rPr>
          <w:color w:val="0E1115"/>
          <w:spacing w:val="-2"/>
          <w:w w:val="105"/>
          <w:sz w:val="24"/>
        </w:rPr>
        <w:t>Привлечение</w:t>
      </w:r>
      <w:r>
        <w:rPr>
          <w:color w:val="0E1115"/>
          <w:spacing w:val="-11"/>
          <w:w w:val="105"/>
          <w:sz w:val="24"/>
        </w:rPr>
        <w:t> </w:t>
      </w:r>
      <w:r>
        <w:rPr>
          <w:color w:val="0E1115"/>
          <w:spacing w:val="-2"/>
          <w:w w:val="105"/>
          <w:sz w:val="24"/>
        </w:rPr>
        <w:t>знаменитостей</w:t>
      </w:r>
      <w:r>
        <w:rPr>
          <w:color w:val="0E1115"/>
          <w:spacing w:val="-11"/>
          <w:w w:val="105"/>
          <w:sz w:val="24"/>
        </w:rPr>
        <w:t> </w:t>
      </w:r>
      <w:r>
        <w:rPr>
          <w:color w:val="0E1115"/>
          <w:spacing w:val="-2"/>
          <w:w w:val="105"/>
          <w:sz w:val="24"/>
        </w:rPr>
        <w:t>и</w:t>
      </w:r>
      <w:r>
        <w:rPr>
          <w:color w:val="0E1115"/>
          <w:spacing w:val="-11"/>
          <w:w w:val="105"/>
          <w:sz w:val="24"/>
        </w:rPr>
        <w:t> </w:t>
      </w:r>
      <w:r>
        <w:rPr>
          <w:color w:val="0E1115"/>
          <w:spacing w:val="-2"/>
          <w:w w:val="105"/>
          <w:sz w:val="24"/>
        </w:rPr>
        <w:t>блогеров</w:t>
      </w:r>
      <w:r>
        <w:rPr>
          <w:color w:val="0E1115"/>
          <w:spacing w:val="-11"/>
          <w:w w:val="105"/>
          <w:sz w:val="24"/>
        </w:rPr>
        <w:t> </w:t>
      </w:r>
      <w:r>
        <w:rPr>
          <w:color w:val="0E1115"/>
          <w:spacing w:val="-2"/>
          <w:w w:val="105"/>
          <w:sz w:val="24"/>
        </w:rPr>
        <w:t>как</w:t>
      </w:r>
      <w:r>
        <w:rPr>
          <w:color w:val="0E1115"/>
          <w:spacing w:val="-11"/>
          <w:w w:val="105"/>
          <w:sz w:val="24"/>
        </w:rPr>
        <w:t> </w:t>
      </w:r>
      <w:r>
        <w:rPr>
          <w:color w:val="0E1115"/>
          <w:spacing w:val="-2"/>
          <w:w w:val="105"/>
          <w:sz w:val="24"/>
        </w:rPr>
        <w:t>амбассадоров</w:t>
      </w:r>
      <w:r>
        <w:rPr>
          <w:color w:val="0E1115"/>
          <w:spacing w:val="-11"/>
          <w:w w:val="105"/>
          <w:sz w:val="24"/>
        </w:rPr>
        <w:t> </w:t>
      </w:r>
      <w:r>
        <w:rPr>
          <w:color w:val="0E1115"/>
          <w:spacing w:val="-2"/>
          <w:w w:val="105"/>
          <w:sz w:val="24"/>
        </w:rPr>
        <w:t>здоровья</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а</w:t>
      </w:r>
      <w:r>
        <w:rPr>
          <w:color w:val="0E1115"/>
          <w:spacing w:val="-11"/>
          <w:w w:val="105"/>
          <w:sz w:val="24"/>
        </w:rPr>
        <w:t> </w:t>
      </w:r>
      <w:r>
        <w:rPr>
          <w:color w:val="0E1115"/>
          <w:spacing w:val="-2"/>
          <w:w w:val="105"/>
          <w:sz w:val="24"/>
        </w:rPr>
        <w:t>не </w:t>
      </w:r>
      <w:r>
        <w:rPr>
          <w:color w:val="0E1115"/>
          <w:w w:val="105"/>
          <w:sz w:val="24"/>
        </w:rPr>
        <w:t>люксовых брендов или </w:t>
      </w:r>
      <w:r>
        <w:rPr>
          <w:rFonts w:ascii="Tahoma" w:hAnsi="Tahoma"/>
          <w:color w:val="0E1115"/>
          <w:w w:val="105"/>
          <w:sz w:val="24"/>
        </w:rPr>
        <w:t>fast food.</w:t>
      </w:r>
    </w:p>
    <w:p>
      <w:pPr>
        <w:pStyle w:val="BodyText"/>
        <w:rPr>
          <w:rFonts w:ascii="Tahoma"/>
        </w:rPr>
      </w:pPr>
    </w:p>
    <w:p>
      <w:pPr>
        <w:pStyle w:val="BodyText"/>
        <w:rPr>
          <w:rFonts w:ascii="Tahoma"/>
        </w:rPr>
      </w:pPr>
    </w:p>
    <w:p>
      <w:pPr>
        <w:pStyle w:val="BodyText"/>
        <w:spacing w:before="96"/>
        <w:rPr>
          <w:rFonts w:ascii="Tahoma"/>
        </w:rPr>
      </w:pPr>
    </w:p>
    <w:p>
      <w:pPr>
        <w:pStyle w:val="ListParagraph"/>
        <w:numPr>
          <w:ilvl w:val="0"/>
          <w:numId w:val="155"/>
        </w:numPr>
        <w:tabs>
          <w:tab w:pos="582" w:val="left" w:leader="none"/>
        </w:tabs>
        <w:spacing w:line="240" w:lineRule="auto" w:before="0" w:after="0"/>
        <w:ind w:left="582" w:right="0" w:hanging="277"/>
        <w:jc w:val="left"/>
        <w:rPr>
          <w:rFonts w:ascii="Arial" w:hAnsi="Arial"/>
          <w:b/>
          <w:sz w:val="24"/>
        </w:rPr>
      </w:pPr>
      <w:r>
        <w:rPr>
          <w:rFonts w:ascii="Arial" w:hAnsi="Arial"/>
          <w:b/>
          <w:color w:val="0E1115"/>
          <w:w w:val="90"/>
          <w:sz w:val="27"/>
        </w:rPr>
        <w:t>Тра</w:t>
      </w:r>
      <w:r>
        <w:rPr>
          <w:rFonts w:ascii="Arial" w:hAnsi="Arial"/>
          <w:b/>
          <w:color w:val="0E1115"/>
          <w:w w:val="90"/>
          <w:sz w:val="24"/>
        </w:rPr>
        <w:t>н</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ор</w:t>
      </w:r>
      <w:r>
        <w:rPr>
          <w:rFonts w:ascii="Arial" w:hAnsi="Arial"/>
          <w:b/>
          <w:color w:val="0E1115"/>
          <w:w w:val="90"/>
          <w:sz w:val="24"/>
        </w:rPr>
        <w:t>тн</w:t>
      </w:r>
      <w:r>
        <w:rPr>
          <w:rFonts w:ascii="Arial" w:hAnsi="Arial"/>
          <w:b/>
          <w:color w:val="0E1115"/>
          <w:w w:val="90"/>
          <w:sz w:val="27"/>
        </w:rPr>
        <w:t>а</w:t>
      </w:r>
      <w:r>
        <w:rPr>
          <w:rFonts w:ascii="Arial" w:hAnsi="Arial"/>
          <w:b/>
          <w:color w:val="0E1115"/>
          <w:w w:val="90"/>
          <w:sz w:val="24"/>
        </w:rPr>
        <w:t>я</w:t>
      </w:r>
      <w:r>
        <w:rPr>
          <w:rFonts w:ascii="Arial" w:hAnsi="Arial"/>
          <w:b/>
          <w:color w:val="0E1115"/>
          <w:spacing w:val="-3"/>
          <w:w w:val="9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литик</w:t>
      </w:r>
      <w:r>
        <w:rPr>
          <w:rFonts w:ascii="Arial" w:hAnsi="Arial"/>
          <w:b/>
          <w:color w:val="0E1115"/>
          <w:w w:val="90"/>
          <w:sz w:val="27"/>
        </w:rPr>
        <w:t>а</w:t>
      </w:r>
      <w:r>
        <w:rPr>
          <w:rFonts w:ascii="Tahoma" w:hAnsi="Tahoma"/>
          <w:b/>
          <w:color w:val="0E1115"/>
          <w:w w:val="90"/>
          <w:sz w:val="24"/>
        </w:rPr>
        <w:t>:</w:t>
      </w:r>
      <w:r>
        <w:rPr>
          <w:rFonts w:ascii="Tahoma" w:hAnsi="Tahoma"/>
          <w:b/>
          <w:color w:val="0E1115"/>
          <w:spacing w:val="-4"/>
          <w:w w:val="90"/>
          <w:sz w:val="24"/>
        </w:rPr>
        <w:t> </w:t>
      </w:r>
      <w:r>
        <w:rPr>
          <w:rFonts w:ascii="Arial" w:hAnsi="Arial"/>
          <w:b/>
          <w:color w:val="0E1115"/>
          <w:w w:val="90"/>
          <w:sz w:val="27"/>
        </w:rPr>
        <w:t>Пр</w:t>
      </w:r>
      <w:r>
        <w:rPr>
          <w:rFonts w:ascii="Arial" w:hAnsi="Arial"/>
          <w:b/>
          <w:color w:val="0E1115"/>
          <w:w w:val="90"/>
          <w:sz w:val="24"/>
        </w:rPr>
        <w:t>и</w:t>
      </w:r>
      <w:r>
        <w:rPr>
          <w:rFonts w:ascii="Arial" w:hAnsi="Arial"/>
          <w:b/>
          <w:color w:val="0E1115"/>
          <w:w w:val="90"/>
          <w:sz w:val="27"/>
        </w:rPr>
        <w:t>ор</w:t>
      </w:r>
      <w:r>
        <w:rPr>
          <w:rFonts w:ascii="Arial" w:hAnsi="Arial"/>
          <w:b/>
          <w:color w:val="0E1115"/>
          <w:w w:val="90"/>
          <w:sz w:val="24"/>
        </w:rPr>
        <w:t>ит</w:t>
      </w:r>
      <w:r>
        <w:rPr>
          <w:rFonts w:ascii="Arial" w:hAnsi="Arial"/>
          <w:b/>
          <w:color w:val="0E1115"/>
          <w:w w:val="90"/>
          <w:sz w:val="27"/>
        </w:rPr>
        <w:t>е</w:t>
      </w:r>
      <w:r>
        <w:rPr>
          <w:rFonts w:ascii="Arial" w:hAnsi="Arial"/>
          <w:b/>
          <w:color w:val="0E1115"/>
          <w:w w:val="90"/>
          <w:sz w:val="24"/>
        </w:rPr>
        <w:t>т</w:t>
      </w:r>
      <w:r>
        <w:rPr>
          <w:rFonts w:ascii="Arial" w:hAnsi="Arial"/>
          <w:b/>
          <w:color w:val="0E1115"/>
          <w:spacing w:val="-2"/>
          <w:w w:val="90"/>
          <w:sz w:val="24"/>
        </w:rPr>
        <w:t> </w:t>
      </w:r>
      <w:r>
        <w:rPr>
          <w:rFonts w:ascii="Arial" w:hAnsi="Arial"/>
          <w:b/>
          <w:color w:val="0E1115"/>
          <w:w w:val="90"/>
          <w:sz w:val="24"/>
        </w:rPr>
        <w:t>людям</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7"/>
        </w:rPr>
        <w:t>а</w:t>
      </w:r>
      <w:r>
        <w:rPr>
          <w:rFonts w:ascii="Arial" w:hAnsi="Arial"/>
          <w:b/>
          <w:color w:val="0E1115"/>
          <w:spacing w:val="-9"/>
          <w:w w:val="90"/>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10"/>
          <w:w w:val="90"/>
          <w:sz w:val="27"/>
        </w:rPr>
        <w:t> </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шин</w:t>
      </w:r>
      <w:r>
        <w:rPr>
          <w:rFonts w:ascii="Arial" w:hAnsi="Arial"/>
          <w:b/>
          <w:color w:val="0E1115"/>
          <w:spacing w:val="-2"/>
          <w:w w:val="90"/>
          <w:sz w:val="27"/>
        </w:rPr>
        <w:t>а</w:t>
      </w:r>
      <w:r>
        <w:rPr>
          <w:rFonts w:ascii="Arial" w:hAnsi="Arial"/>
          <w:b/>
          <w:color w:val="0E1115"/>
          <w:spacing w:val="-2"/>
          <w:w w:val="90"/>
          <w:sz w:val="24"/>
        </w:rPr>
        <w:t>м</w:t>
      </w:r>
    </w:p>
    <w:p>
      <w:pPr>
        <w:pStyle w:val="BodyText"/>
        <w:spacing w:before="74"/>
        <w:rPr>
          <w:rFonts w:ascii="Arial"/>
          <w:b/>
        </w:rPr>
      </w:pPr>
    </w:p>
    <w:p>
      <w:pPr>
        <w:pStyle w:val="BodyText"/>
        <w:spacing w:line="336" w:lineRule="auto"/>
        <w:ind w:left="305" w:right="328"/>
        <w:rPr>
          <w:rFonts w:ascii="Tahoma" w:hAnsi="Tahoma"/>
        </w:rPr>
      </w:pPr>
      <w:r>
        <w:rPr>
          <w:rFonts w:ascii="Arial" w:hAnsi="Arial"/>
          <w:b/>
          <w:color w:val="0E1115"/>
          <w:sz w:val="27"/>
        </w:rPr>
        <w:t>Пр</w:t>
      </w:r>
      <w:r>
        <w:rPr>
          <w:rFonts w:ascii="Arial" w:hAnsi="Arial"/>
          <w:b/>
          <w:color w:val="0E1115"/>
        </w:rPr>
        <w:t>инцип</w:t>
      </w:r>
      <w:r>
        <w:rPr>
          <w:rFonts w:ascii="Tahoma" w:hAnsi="Tahoma"/>
          <w:b/>
          <w:color w:val="0E1115"/>
        </w:rPr>
        <w:t>: </w:t>
      </w:r>
      <w:r>
        <w:rPr>
          <w:color w:val="0E1115"/>
        </w:rPr>
        <w:t>Транспортная система должна поощрять физическую активность </w:t>
      </w:r>
      <w:r>
        <w:rPr>
          <w:color w:val="0E1115"/>
        </w:rPr>
        <w:t>и </w:t>
      </w:r>
      <w:r>
        <w:rPr>
          <w:color w:val="0E1115"/>
          <w:w w:val="105"/>
        </w:rPr>
        <w:t>снижать вредные выбросы</w:t>
      </w:r>
      <w:r>
        <w:rPr>
          <w:rFonts w:ascii="Tahoma" w:hAnsi="Tahoma"/>
          <w:color w:val="0E1115"/>
          <w:w w:val="105"/>
        </w:rPr>
        <w:t>.</w:t>
      </w:r>
    </w:p>
    <w:p>
      <w:pPr>
        <w:spacing w:before="236"/>
        <w:ind w:left="305" w:right="0" w:firstLine="0"/>
        <w:jc w:val="left"/>
        <w:rPr>
          <w:rFonts w:ascii="Tahoma" w:hAnsi="Tahoma"/>
          <w:b/>
          <w:sz w:val="24"/>
        </w:rPr>
      </w:pPr>
      <w:r>
        <w:rPr>
          <w:rFonts w:ascii="Arial" w:hAnsi="Arial"/>
          <w:b/>
          <w:color w:val="0E1115"/>
          <w:w w:val="85"/>
          <w:sz w:val="27"/>
        </w:rPr>
        <w:t>Пра</w:t>
      </w:r>
      <w:r>
        <w:rPr>
          <w:rFonts w:ascii="Arial" w:hAnsi="Arial"/>
          <w:b/>
          <w:color w:val="0E1115"/>
          <w:w w:val="85"/>
          <w:sz w:val="24"/>
        </w:rPr>
        <w:t>вил</w:t>
      </w:r>
      <w:r>
        <w:rPr>
          <w:rFonts w:ascii="Arial" w:hAnsi="Arial"/>
          <w:b/>
          <w:color w:val="0E1115"/>
          <w:w w:val="85"/>
          <w:sz w:val="27"/>
        </w:rPr>
        <w:t>а</w:t>
      </w:r>
      <w:r>
        <w:rPr>
          <w:rFonts w:ascii="Arial" w:hAnsi="Arial"/>
          <w:b/>
          <w:color w:val="0E1115"/>
          <w:spacing w:val="2"/>
          <w:sz w:val="27"/>
        </w:rPr>
        <w:t> </w:t>
      </w:r>
      <w:r>
        <w:rPr>
          <w:rFonts w:ascii="Arial" w:hAnsi="Arial"/>
          <w:b/>
          <w:color w:val="0E1115"/>
          <w:w w:val="85"/>
          <w:sz w:val="24"/>
        </w:rPr>
        <w:t>и</w:t>
      </w:r>
      <w:r>
        <w:rPr>
          <w:rFonts w:ascii="Arial" w:hAnsi="Arial"/>
          <w:b/>
          <w:color w:val="0E1115"/>
          <w:spacing w:val="10"/>
          <w:sz w:val="24"/>
        </w:rPr>
        <w:t> </w:t>
      </w:r>
      <w:r>
        <w:rPr>
          <w:rFonts w:ascii="Arial" w:hAnsi="Arial"/>
          <w:b/>
          <w:color w:val="0E1115"/>
          <w:spacing w:val="-2"/>
          <w:w w:val="85"/>
          <w:sz w:val="24"/>
        </w:rPr>
        <w:t>ин</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кции</w:t>
      </w:r>
      <w:r>
        <w:rPr>
          <w:rFonts w:ascii="Tahoma" w:hAnsi="Tahoma"/>
          <w:b/>
          <w:color w:val="0E1115"/>
          <w:spacing w:val="-2"/>
          <w:w w:val="85"/>
          <w:sz w:val="24"/>
        </w:rPr>
        <w:t>:</w:t>
      </w:r>
    </w:p>
    <w:p>
      <w:pPr>
        <w:pStyle w:val="BodyText"/>
        <w:spacing w:before="60"/>
        <w:rPr>
          <w:rFonts w:ascii="Tahoma"/>
          <w:b/>
        </w:rPr>
      </w:pPr>
    </w:p>
    <w:p>
      <w:pPr>
        <w:pStyle w:val="ListParagraph"/>
        <w:numPr>
          <w:ilvl w:val="1"/>
          <w:numId w:val="155"/>
        </w:numPr>
        <w:tabs>
          <w:tab w:pos="575" w:val="left" w:leader="none"/>
        </w:tabs>
        <w:spacing w:line="240" w:lineRule="auto" w:before="0" w:after="0"/>
        <w:ind w:left="575" w:right="0" w:hanging="255"/>
        <w:jc w:val="left"/>
        <w:rPr>
          <w:rFonts w:ascii="Tahoma" w:hAnsi="Tahoma"/>
          <w:b/>
          <w:sz w:val="24"/>
        </w:rPr>
      </w:pPr>
      <w:r>
        <w:rPr>
          <w:rFonts w:ascii="Arial" w:hAnsi="Arial"/>
          <w:b/>
          <w:color w:val="0E1115"/>
          <w:spacing w:val="-2"/>
          <w:w w:val="90"/>
          <w:sz w:val="27"/>
        </w:rPr>
        <w:t>Пр</w:t>
      </w:r>
      <w:r>
        <w:rPr>
          <w:rFonts w:ascii="Arial" w:hAnsi="Arial"/>
          <w:b/>
          <w:color w:val="0E1115"/>
          <w:spacing w:val="-2"/>
          <w:w w:val="90"/>
          <w:sz w:val="24"/>
        </w:rPr>
        <w:t>инять</w:t>
      </w:r>
      <w:r>
        <w:rPr>
          <w:rFonts w:ascii="Arial" w:hAnsi="Arial"/>
          <w:b/>
          <w:color w:val="0E1115"/>
          <w:spacing w:val="-4"/>
          <w:sz w:val="24"/>
        </w:rPr>
        <w:t> </w:t>
      </w:r>
      <w:r>
        <w:rPr>
          <w:rFonts w:ascii="Tahoma" w:hAnsi="Tahoma"/>
          <w:b/>
          <w:color w:val="0E1115"/>
          <w:spacing w:val="-2"/>
          <w:w w:val="90"/>
          <w:sz w:val="24"/>
        </w:rPr>
        <w:t>«</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н</w:t>
      </w:r>
      <w:r>
        <w:rPr>
          <w:rFonts w:ascii="Arial" w:hAnsi="Arial"/>
          <w:b/>
          <w:color w:val="0E1115"/>
          <w:spacing w:val="-4"/>
          <w:sz w:val="24"/>
        </w:rPr>
        <w:t> </w:t>
      </w:r>
      <w:r>
        <w:rPr>
          <w:rFonts w:ascii="Arial" w:hAnsi="Arial"/>
          <w:b/>
          <w:color w:val="0E1115"/>
          <w:spacing w:val="-2"/>
          <w:w w:val="90"/>
          <w:sz w:val="27"/>
        </w:rPr>
        <w:t>о</w:t>
      </w:r>
      <w:r>
        <w:rPr>
          <w:rFonts w:ascii="Arial" w:hAnsi="Arial"/>
          <w:b/>
          <w:color w:val="0E1115"/>
          <w:spacing w:val="-5"/>
          <w:w w:val="90"/>
          <w:sz w:val="27"/>
        </w:rPr>
        <w:t> </w:t>
      </w:r>
      <w:r>
        <w:rPr>
          <w:rFonts w:ascii="Arial" w:hAnsi="Arial"/>
          <w:b/>
          <w:color w:val="0E1115"/>
          <w:spacing w:val="-2"/>
          <w:w w:val="90"/>
          <w:sz w:val="24"/>
        </w:rPr>
        <w:t>п</w:t>
      </w:r>
      <w:r>
        <w:rPr>
          <w:rFonts w:ascii="Arial" w:hAnsi="Arial"/>
          <w:b/>
          <w:color w:val="0E1115"/>
          <w:spacing w:val="-2"/>
          <w:w w:val="90"/>
          <w:sz w:val="27"/>
        </w:rPr>
        <w:t>р</w:t>
      </w:r>
      <w:r>
        <w:rPr>
          <w:rFonts w:ascii="Arial" w:hAnsi="Arial"/>
          <w:b/>
          <w:color w:val="0E1115"/>
          <w:spacing w:val="-2"/>
          <w:w w:val="90"/>
          <w:sz w:val="24"/>
        </w:rPr>
        <w:t>и</w:t>
      </w:r>
      <w:r>
        <w:rPr>
          <w:rFonts w:ascii="Arial" w:hAnsi="Arial"/>
          <w:b/>
          <w:color w:val="0E1115"/>
          <w:spacing w:val="-2"/>
          <w:w w:val="90"/>
          <w:sz w:val="27"/>
        </w:rPr>
        <w:t>ор</w:t>
      </w:r>
      <w:r>
        <w:rPr>
          <w:rFonts w:ascii="Arial" w:hAnsi="Arial"/>
          <w:b/>
          <w:color w:val="0E1115"/>
          <w:spacing w:val="-2"/>
          <w:w w:val="90"/>
          <w:sz w:val="24"/>
        </w:rPr>
        <w:t>ит</w:t>
      </w:r>
      <w:r>
        <w:rPr>
          <w:rFonts w:ascii="Arial" w:hAnsi="Arial"/>
          <w:b/>
          <w:color w:val="0E1115"/>
          <w:spacing w:val="-2"/>
          <w:w w:val="90"/>
          <w:sz w:val="27"/>
        </w:rPr>
        <w:t>е</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4"/>
          <w:w w:val="90"/>
          <w:sz w:val="27"/>
        </w:rPr>
        <w:t> </w:t>
      </w:r>
      <w:r>
        <w:rPr>
          <w:rFonts w:ascii="Arial" w:hAnsi="Arial"/>
          <w:b/>
          <w:color w:val="0E1115"/>
          <w:spacing w:val="-2"/>
          <w:w w:val="90"/>
          <w:sz w:val="24"/>
        </w:rPr>
        <w:t>п</w:t>
      </w:r>
      <w:r>
        <w:rPr>
          <w:rFonts w:ascii="Arial" w:hAnsi="Arial"/>
          <w:b/>
          <w:color w:val="0E1115"/>
          <w:spacing w:val="-2"/>
          <w:w w:val="90"/>
          <w:sz w:val="27"/>
        </w:rPr>
        <w:t>е</w:t>
      </w:r>
      <w:r>
        <w:rPr>
          <w:rFonts w:ascii="Arial" w:hAnsi="Arial"/>
          <w:b/>
          <w:color w:val="0E1115"/>
          <w:spacing w:val="-2"/>
          <w:w w:val="90"/>
          <w:sz w:val="24"/>
        </w:rPr>
        <w:t>ш</w:t>
      </w:r>
      <w:r>
        <w:rPr>
          <w:rFonts w:ascii="Arial" w:hAnsi="Arial"/>
          <w:b/>
          <w:color w:val="0E1115"/>
          <w:spacing w:val="-2"/>
          <w:w w:val="90"/>
          <w:sz w:val="27"/>
        </w:rPr>
        <w:t>ехо</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4"/>
          <w:sz w:val="24"/>
        </w:rPr>
        <w:t> </w:t>
      </w:r>
      <w:r>
        <w:rPr>
          <w:rFonts w:ascii="Arial" w:hAnsi="Arial"/>
          <w:b/>
          <w:color w:val="0E1115"/>
          <w:spacing w:val="-2"/>
          <w:w w:val="90"/>
          <w:sz w:val="24"/>
        </w:rPr>
        <w:t>и</w:t>
      </w:r>
      <w:r>
        <w:rPr>
          <w:rFonts w:ascii="Arial" w:hAnsi="Arial"/>
          <w:b/>
          <w:color w:val="0E1115"/>
          <w:spacing w:val="-4"/>
          <w:sz w:val="24"/>
        </w:rPr>
        <w:t> </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ос</w:t>
      </w:r>
      <w:r>
        <w:rPr>
          <w:rFonts w:ascii="Arial" w:hAnsi="Arial"/>
          <w:b/>
          <w:color w:val="0E1115"/>
          <w:spacing w:val="-2"/>
          <w:w w:val="90"/>
          <w:sz w:val="24"/>
        </w:rPr>
        <w:t>ип</w:t>
      </w:r>
      <w:r>
        <w:rPr>
          <w:rFonts w:ascii="Arial" w:hAnsi="Arial"/>
          <w:b/>
          <w:color w:val="0E1115"/>
          <w:spacing w:val="-2"/>
          <w:w w:val="90"/>
          <w:sz w:val="27"/>
        </w:rPr>
        <w:t>е</w:t>
      </w:r>
      <w:r>
        <w:rPr>
          <w:rFonts w:ascii="Arial" w:hAnsi="Arial"/>
          <w:b/>
          <w:color w:val="0E1115"/>
          <w:spacing w:val="-2"/>
          <w:w w:val="90"/>
          <w:sz w:val="24"/>
        </w:rPr>
        <w:t>ди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2"/>
          <w:numId w:val="155"/>
        </w:numPr>
        <w:tabs>
          <w:tab w:pos="845" w:val="left" w:leader="none"/>
        </w:tabs>
        <w:spacing w:line="340" w:lineRule="auto" w:before="229" w:after="0"/>
        <w:ind w:left="845" w:right="722" w:hanging="263"/>
        <w:jc w:val="left"/>
        <w:rPr>
          <w:rFonts w:ascii="Tahoma" w:hAnsi="Tahoma"/>
          <w:sz w:val="24"/>
        </w:rPr>
      </w:pPr>
      <w:r>
        <w:rPr>
          <w:rFonts w:ascii="Arial" w:hAnsi="Arial"/>
          <w:b/>
          <w:color w:val="0E1115"/>
          <w:sz w:val="24"/>
        </w:rPr>
        <w:t>Ин</w:t>
      </w:r>
      <w:r>
        <w:rPr>
          <w:rFonts w:ascii="Arial" w:hAnsi="Arial"/>
          <w:b/>
          <w:color w:val="0E1115"/>
          <w:sz w:val="27"/>
        </w:rPr>
        <w:t>с</w:t>
      </w:r>
      <w:r>
        <w:rPr>
          <w:rFonts w:ascii="Arial" w:hAnsi="Arial"/>
          <w:b/>
          <w:color w:val="0E1115"/>
          <w:sz w:val="24"/>
        </w:rPr>
        <w:t>т</w:t>
      </w:r>
      <w:r>
        <w:rPr>
          <w:rFonts w:ascii="Arial" w:hAnsi="Arial"/>
          <w:b/>
          <w:color w:val="0E1115"/>
          <w:sz w:val="27"/>
        </w:rPr>
        <w:t>ру</w:t>
      </w:r>
      <w:r>
        <w:rPr>
          <w:rFonts w:ascii="Arial" w:hAnsi="Arial"/>
          <w:b/>
          <w:color w:val="0E1115"/>
          <w:sz w:val="24"/>
        </w:rPr>
        <w:t>кция для мэ</w:t>
      </w:r>
      <w:r>
        <w:rPr>
          <w:rFonts w:ascii="Arial" w:hAnsi="Arial"/>
          <w:b/>
          <w:color w:val="0E1115"/>
          <w:sz w:val="27"/>
        </w:rPr>
        <w:t>р</w:t>
      </w:r>
      <w:r>
        <w:rPr>
          <w:rFonts w:ascii="Arial" w:hAnsi="Arial"/>
          <w:b/>
          <w:color w:val="0E1115"/>
          <w:sz w:val="24"/>
        </w:rPr>
        <w:t>и</w:t>
      </w:r>
      <w:r>
        <w:rPr>
          <w:rFonts w:ascii="Arial" w:hAnsi="Arial"/>
          <w:b/>
          <w:color w:val="0E1115"/>
          <w:sz w:val="27"/>
        </w:rPr>
        <w:t>й</w:t>
      </w:r>
      <w:r>
        <w:rPr>
          <w:rFonts w:ascii="Tahoma" w:hAnsi="Tahoma"/>
          <w:b/>
          <w:color w:val="0E1115"/>
          <w:sz w:val="24"/>
        </w:rPr>
        <w:t>: </w:t>
      </w:r>
      <w:r>
        <w:rPr>
          <w:color w:val="0E1115"/>
          <w:sz w:val="24"/>
        </w:rPr>
        <w:t>В центре каждого города внедрить зоны с </w:t>
      </w:r>
      <w:r>
        <w:rPr>
          <w:color w:val="0E1115"/>
          <w:w w:val="105"/>
          <w:sz w:val="24"/>
        </w:rPr>
        <w:t>ограничением скорости до </w:t>
      </w:r>
      <w:r>
        <w:rPr>
          <w:rFonts w:ascii="Tahoma" w:hAnsi="Tahoma"/>
          <w:color w:val="0E1115"/>
          <w:w w:val="105"/>
          <w:sz w:val="24"/>
        </w:rPr>
        <w:t>30 </w:t>
      </w:r>
      <w:r>
        <w:rPr>
          <w:color w:val="0E1115"/>
          <w:w w:val="105"/>
          <w:sz w:val="24"/>
        </w:rPr>
        <w:t>км</w:t>
      </w:r>
      <w:r>
        <w:rPr>
          <w:rFonts w:ascii="Tahoma" w:hAnsi="Tahoma"/>
          <w:color w:val="0E1115"/>
          <w:w w:val="105"/>
          <w:sz w:val="24"/>
        </w:rPr>
        <w:t>/</w:t>
      </w:r>
      <w:r>
        <w:rPr>
          <w:color w:val="0E1115"/>
          <w:w w:val="105"/>
          <w:sz w:val="24"/>
        </w:rPr>
        <w:t>ч</w:t>
      </w:r>
      <w:r>
        <w:rPr>
          <w:rFonts w:ascii="Tahoma" w:hAnsi="Tahoma"/>
          <w:color w:val="0E1115"/>
          <w:w w:val="105"/>
          <w:sz w:val="24"/>
        </w:rPr>
        <w:t>, </w:t>
      </w:r>
      <w:r>
        <w:rPr>
          <w:color w:val="0E1115"/>
          <w:w w:val="105"/>
          <w:sz w:val="24"/>
        </w:rPr>
        <w:t>расширить тротуары</w:t>
      </w:r>
      <w:r>
        <w:rPr>
          <w:rFonts w:ascii="Tahoma" w:hAnsi="Tahoma"/>
          <w:color w:val="0E1115"/>
          <w:w w:val="105"/>
          <w:sz w:val="24"/>
        </w:rPr>
        <w:t>, </w:t>
      </w:r>
      <w:r>
        <w:rPr>
          <w:color w:val="0E1115"/>
          <w:w w:val="105"/>
          <w:sz w:val="24"/>
        </w:rPr>
        <w:t>создать выделенные</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защищенные</w:t>
      </w:r>
      <w:r>
        <w:rPr>
          <w:color w:val="0E1115"/>
          <w:spacing w:val="-19"/>
          <w:w w:val="105"/>
          <w:sz w:val="24"/>
        </w:rPr>
        <w:t> </w:t>
      </w:r>
      <w:r>
        <w:rPr>
          <w:color w:val="0E1115"/>
          <w:w w:val="105"/>
          <w:sz w:val="24"/>
        </w:rPr>
        <w:t>велодорожки</w:t>
      </w:r>
      <w:r>
        <w:rPr>
          <w:color w:val="0E1115"/>
          <w:spacing w:val="-19"/>
          <w:w w:val="105"/>
          <w:sz w:val="24"/>
        </w:rPr>
        <w:t> </w:t>
      </w:r>
      <w:r>
        <w:rPr>
          <w:color w:val="0E1115"/>
          <w:w w:val="105"/>
          <w:sz w:val="24"/>
        </w:rPr>
        <w:t>как</w:t>
      </w:r>
      <w:r>
        <w:rPr>
          <w:color w:val="0E1115"/>
          <w:spacing w:val="-19"/>
          <w:w w:val="105"/>
          <w:sz w:val="24"/>
        </w:rPr>
        <w:t> </w:t>
      </w:r>
      <w:r>
        <w:rPr>
          <w:color w:val="0E1115"/>
          <w:w w:val="105"/>
          <w:sz w:val="24"/>
        </w:rPr>
        <w:t>единую</w:t>
      </w:r>
      <w:r>
        <w:rPr>
          <w:color w:val="0E1115"/>
          <w:spacing w:val="-19"/>
          <w:w w:val="105"/>
          <w:sz w:val="24"/>
        </w:rPr>
        <w:t> </w:t>
      </w:r>
      <w:r>
        <w:rPr>
          <w:color w:val="0E1115"/>
          <w:w w:val="105"/>
          <w:sz w:val="24"/>
        </w:rPr>
        <w:t>сеть</w:t>
      </w:r>
      <w:r>
        <w:rPr>
          <w:rFonts w:ascii="Tahoma" w:hAnsi="Tahoma"/>
          <w:color w:val="0E1115"/>
          <w:w w:val="105"/>
          <w:sz w:val="24"/>
        </w:rPr>
        <w:t>,</w:t>
      </w:r>
      <w:r>
        <w:rPr>
          <w:rFonts w:ascii="Tahoma" w:hAnsi="Tahoma"/>
          <w:color w:val="0E1115"/>
          <w:spacing w:val="-20"/>
          <w:w w:val="105"/>
          <w:sz w:val="24"/>
        </w:rPr>
        <w:t> </w:t>
      </w:r>
      <w:r>
        <w:rPr>
          <w:color w:val="0E1115"/>
          <w:w w:val="105"/>
          <w:sz w:val="24"/>
        </w:rPr>
        <w:t>связанную</w:t>
      </w:r>
      <w:r>
        <w:rPr>
          <w:color w:val="0E1115"/>
          <w:spacing w:val="-19"/>
          <w:w w:val="105"/>
          <w:sz w:val="24"/>
        </w:rPr>
        <w:t> </w:t>
      </w:r>
      <w:r>
        <w:rPr>
          <w:color w:val="0E1115"/>
          <w:w w:val="105"/>
          <w:sz w:val="24"/>
        </w:rPr>
        <w:t>с общественным транспортом</w:t>
      </w:r>
      <w:r>
        <w:rPr>
          <w:rFonts w:ascii="Tahoma" w:hAnsi="Tahoma"/>
          <w:color w:val="0E1115"/>
          <w:w w:val="105"/>
          <w:sz w:val="24"/>
        </w:rPr>
        <w:t>.</w:t>
      </w:r>
    </w:p>
    <w:p>
      <w:pPr>
        <w:pStyle w:val="ListParagraph"/>
        <w:numPr>
          <w:ilvl w:val="1"/>
          <w:numId w:val="155"/>
        </w:numPr>
        <w:tabs>
          <w:tab w:pos="575" w:val="left" w:leader="none"/>
        </w:tabs>
        <w:spacing w:line="324" w:lineRule="auto" w:before="84" w:after="0"/>
        <w:ind w:left="575" w:right="1107" w:hanging="255"/>
        <w:jc w:val="left"/>
        <w:rPr>
          <w:rFonts w:ascii="Tahoma" w:hAnsi="Tahoma"/>
          <w:b/>
          <w:sz w:val="24"/>
        </w:rPr>
      </w:pPr>
      <w:r>
        <w:rPr>
          <w:rFonts w:ascii="Arial" w:hAnsi="Arial"/>
          <w:b/>
          <w:color w:val="0E1115"/>
          <w:w w:val="90"/>
          <w:sz w:val="27"/>
        </w:rPr>
        <w:t>Ра</w:t>
      </w:r>
      <w:r>
        <w:rPr>
          <w:rFonts w:ascii="Arial" w:hAnsi="Arial"/>
          <w:b/>
          <w:color w:val="0E1115"/>
          <w:w w:val="90"/>
          <w:sz w:val="24"/>
        </w:rPr>
        <w:t>звити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4"/>
        </w:rPr>
        <w:t>и</w:t>
      </w:r>
      <w:r>
        <w:rPr>
          <w:rFonts w:ascii="Arial" w:hAnsi="Arial"/>
          <w:b/>
          <w:color w:val="0E1115"/>
          <w:spacing w:val="-10"/>
          <w:w w:val="90"/>
          <w:sz w:val="24"/>
        </w:rPr>
        <w:t> </w:t>
      </w:r>
      <w:r>
        <w:rPr>
          <w:rFonts w:ascii="Arial" w:hAnsi="Arial"/>
          <w:b/>
          <w:color w:val="0E1115"/>
          <w:w w:val="90"/>
          <w:sz w:val="24"/>
        </w:rPr>
        <w:t>б</w:t>
      </w:r>
      <w:r>
        <w:rPr>
          <w:rFonts w:ascii="Arial" w:hAnsi="Arial"/>
          <w:b/>
          <w:color w:val="0E1115"/>
          <w:w w:val="90"/>
          <w:sz w:val="27"/>
        </w:rPr>
        <w:t>ес</w:t>
      </w:r>
      <w:r>
        <w:rPr>
          <w:rFonts w:ascii="Arial" w:hAnsi="Arial"/>
          <w:b/>
          <w:color w:val="0E1115"/>
          <w:w w:val="90"/>
          <w:sz w:val="24"/>
        </w:rPr>
        <w:t>пл</w:t>
      </w:r>
      <w:r>
        <w:rPr>
          <w:rFonts w:ascii="Arial" w:hAnsi="Arial"/>
          <w:b/>
          <w:color w:val="0E1115"/>
          <w:w w:val="90"/>
          <w:sz w:val="27"/>
        </w:rPr>
        <w:t>а</w:t>
      </w:r>
      <w:r>
        <w:rPr>
          <w:rFonts w:ascii="Arial" w:hAnsi="Arial"/>
          <w:b/>
          <w:color w:val="0E1115"/>
          <w:w w:val="90"/>
          <w:sz w:val="24"/>
        </w:rPr>
        <w:t>тн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нь</w:t>
      </w:r>
      <w:r>
        <w:rPr>
          <w:rFonts w:ascii="Arial" w:hAnsi="Arial"/>
          <w:b/>
          <w:color w:val="0E1115"/>
          <w:spacing w:val="-10"/>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ор</w:t>
      </w:r>
      <w:r>
        <w:rPr>
          <w:rFonts w:ascii="Arial" w:hAnsi="Arial"/>
          <w:b/>
          <w:color w:val="0E1115"/>
          <w:spacing w:val="-2"/>
          <w:sz w:val="24"/>
        </w:rPr>
        <w:t>т</w:t>
      </w:r>
      <w:r>
        <w:rPr>
          <w:rFonts w:ascii="Arial" w:hAnsi="Arial"/>
          <w:b/>
          <w:color w:val="0E1115"/>
          <w:spacing w:val="-2"/>
          <w:sz w:val="27"/>
        </w:rPr>
        <w:t>а</w:t>
      </w:r>
      <w:r>
        <w:rPr>
          <w:rFonts w:ascii="Tahoma" w:hAnsi="Tahoma"/>
          <w:b/>
          <w:color w:val="0E1115"/>
          <w:spacing w:val="-2"/>
          <w:sz w:val="24"/>
        </w:rPr>
        <w:t>.</w:t>
      </w:r>
    </w:p>
    <w:p>
      <w:pPr>
        <w:pStyle w:val="ListParagraph"/>
        <w:spacing w:after="0" w:line="324" w:lineRule="auto"/>
        <w:jc w:val="left"/>
        <w:rPr>
          <w:rFonts w:ascii="Tahoma" w:hAnsi="Tahoma"/>
          <w:b/>
          <w:sz w:val="24"/>
        </w:rPr>
        <w:sectPr>
          <w:pgSz w:w="11900" w:h="16840"/>
          <w:pgMar w:top="0" w:bottom="280" w:left="850" w:right="1133"/>
        </w:sectPr>
      </w:pPr>
    </w:p>
    <w:p>
      <w:pPr>
        <w:pStyle w:val="ListParagraph"/>
        <w:numPr>
          <w:ilvl w:val="2"/>
          <w:numId w:val="155"/>
        </w:numPr>
        <w:tabs>
          <w:tab w:pos="845" w:val="left" w:leader="none"/>
        </w:tabs>
        <w:spacing w:line="336" w:lineRule="auto" w:before="27" w:after="0"/>
        <w:ind w:left="845" w:right="963" w:hanging="263"/>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Сделать его настолько удобным</w:t>
      </w:r>
      <w:r>
        <w:rPr>
          <w:rFonts w:ascii="Tahoma" w:hAnsi="Tahoma"/>
          <w:color w:val="0E1115"/>
          <w:sz w:val="24"/>
        </w:rPr>
        <w:t>, </w:t>
      </w:r>
      <w:r>
        <w:rPr>
          <w:color w:val="0E1115"/>
          <w:sz w:val="24"/>
        </w:rPr>
        <w:t>что он станет выбором №</w:t>
      </w:r>
      <w:r>
        <w:rPr>
          <w:rFonts w:ascii="Tahoma" w:hAnsi="Tahoma"/>
          <w:color w:val="0E1115"/>
          <w:sz w:val="24"/>
        </w:rPr>
        <w:t>1 </w:t>
      </w:r>
      <w:r>
        <w:rPr>
          <w:color w:val="0E1115"/>
          <w:sz w:val="24"/>
        </w:rPr>
        <w:t>для </w:t>
      </w:r>
      <w:r>
        <w:rPr>
          <w:color w:val="0E1115"/>
          <w:w w:val="105"/>
          <w:sz w:val="24"/>
        </w:rPr>
        <w:t>большинства горожан</w:t>
      </w:r>
      <w:r>
        <w:rPr>
          <w:rFonts w:ascii="Tahoma" w:hAnsi="Tahoma"/>
          <w:color w:val="0E1115"/>
          <w:w w:val="105"/>
          <w:sz w:val="24"/>
        </w:rPr>
        <w:t>.</w:t>
      </w:r>
    </w:p>
    <w:p>
      <w:pPr>
        <w:pStyle w:val="ListParagraph"/>
        <w:numPr>
          <w:ilvl w:val="1"/>
          <w:numId w:val="155"/>
        </w:numPr>
        <w:tabs>
          <w:tab w:pos="575" w:val="left" w:leader="none"/>
        </w:tabs>
        <w:spacing w:line="240" w:lineRule="auto" w:before="86" w:after="0"/>
        <w:ind w:left="575" w:right="0" w:hanging="255"/>
        <w:jc w:val="left"/>
        <w:rPr>
          <w:rFonts w:ascii="Tahoma" w:hAnsi="Tahoma"/>
          <w:b/>
          <w:sz w:val="24"/>
        </w:rPr>
      </w:pPr>
      <w:r>
        <w:rPr>
          <w:rFonts w:ascii="Arial" w:hAnsi="Arial"/>
          <w:b/>
          <w:color w:val="0E1115"/>
          <w:spacing w:val="-2"/>
          <w:w w:val="90"/>
          <w:sz w:val="27"/>
        </w:rPr>
        <w:t>С</w:t>
      </w:r>
      <w:r>
        <w:rPr>
          <w:rFonts w:ascii="Arial" w:hAnsi="Arial"/>
          <w:b/>
          <w:color w:val="0E1115"/>
          <w:spacing w:val="-2"/>
          <w:w w:val="90"/>
          <w:sz w:val="24"/>
        </w:rPr>
        <w:t>тим</w:t>
      </w:r>
      <w:r>
        <w:rPr>
          <w:rFonts w:ascii="Arial" w:hAnsi="Arial"/>
          <w:b/>
          <w:color w:val="0E1115"/>
          <w:spacing w:val="-2"/>
          <w:w w:val="90"/>
          <w:sz w:val="27"/>
        </w:rPr>
        <w:t>у</w:t>
      </w:r>
      <w:r>
        <w:rPr>
          <w:rFonts w:ascii="Arial" w:hAnsi="Arial"/>
          <w:b/>
          <w:color w:val="0E1115"/>
          <w:spacing w:val="-2"/>
          <w:w w:val="90"/>
          <w:sz w:val="24"/>
        </w:rPr>
        <w:t>ли</w:t>
      </w:r>
      <w:r>
        <w:rPr>
          <w:rFonts w:ascii="Arial" w:hAnsi="Arial"/>
          <w:b/>
          <w:color w:val="0E1115"/>
          <w:spacing w:val="-2"/>
          <w:w w:val="90"/>
          <w:sz w:val="27"/>
        </w:rPr>
        <w:t>ро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5"/>
          <w:sz w:val="27"/>
        </w:rPr>
        <w:t> </w:t>
      </w:r>
      <w:r>
        <w:rPr>
          <w:rFonts w:ascii="Arial" w:hAnsi="Arial"/>
          <w:b/>
          <w:color w:val="0E1115"/>
          <w:spacing w:val="-2"/>
          <w:w w:val="90"/>
          <w:sz w:val="24"/>
        </w:rPr>
        <w:t>к</w:t>
      </w:r>
      <w:r>
        <w:rPr>
          <w:rFonts w:ascii="Arial" w:hAnsi="Arial"/>
          <w:b/>
          <w:color w:val="0E1115"/>
          <w:spacing w:val="-2"/>
          <w:w w:val="90"/>
          <w:sz w:val="27"/>
        </w:rPr>
        <w:t>ар</w:t>
      </w:r>
      <w:r>
        <w:rPr>
          <w:rFonts w:ascii="Arial" w:hAnsi="Arial"/>
          <w:b/>
          <w:color w:val="0E1115"/>
          <w:spacing w:val="-2"/>
          <w:w w:val="90"/>
          <w:sz w:val="24"/>
        </w:rPr>
        <w:t>ш</w:t>
      </w:r>
      <w:r>
        <w:rPr>
          <w:rFonts w:ascii="Arial" w:hAnsi="Arial"/>
          <w:b/>
          <w:color w:val="0E1115"/>
          <w:spacing w:val="-2"/>
          <w:w w:val="90"/>
          <w:sz w:val="27"/>
        </w:rPr>
        <w:t>ер</w:t>
      </w:r>
      <w:r>
        <w:rPr>
          <w:rFonts w:ascii="Arial" w:hAnsi="Arial"/>
          <w:b/>
          <w:color w:val="0E1115"/>
          <w:spacing w:val="-2"/>
          <w:w w:val="90"/>
          <w:sz w:val="24"/>
        </w:rPr>
        <w:t>инг</w:t>
      </w:r>
      <w:r>
        <w:rPr>
          <w:rFonts w:ascii="Arial" w:hAnsi="Arial"/>
          <w:b/>
          <w:color w:val="0E1115"/>
          <w:spacing w:val="-2"/>
          <w:w w:val="90"/>
          <w:sz w:val="27"/>
        </w:rPr>
        <w:t>а</w:t>
      </w:r>
      <w:r>
        <w:rPr>
          <w:rFonts w:ascii="Arial" w:hAnsi="Arial"/>
          <w:b/>
          <w:color w:val="0E1115"/>
          <w:spacing w:val="-5"/>
          <w:sz w:val="27"/>
        </w:rPr>
        <w:t> </w:t>
      </w:r>
      <w:r>
        <w:rPr>
          <w:rFonts w:ascii="Arial" w:hAnsi="Arial"/>
          <w:b/>
          <w:color w:val="0E1115"/>
          <w:spacing w:val="-2"/>
          <w:w w:val="90"/>
          <w:sz w:val="24"/>
        </w:rPr>
        <w:t>и</w:t>
      </w:r>
      <w:r>
        <w:rPr>
          <w:rFonts w:ascii="Arial" w:hAnsi="Arial"/>
          <w:b/>
          <w:color w:val="0E1115"/>
          <w:spacing w:val="4"/>
          <w:sz w:val="24"/>
        </w:rPr>
        <w:t> </w:t>
      </w:r>
      <w:r>
        <w:rPr>
          <w:rFonts w:ascii="Arial" w:hAnsi="Arial"/>
          <w:b/>
          <w:color w:val="0E1115"/>
          <w:spacing w:val="-2"/>
          <w:w w:val="90"/>
          <w:sz w:val="24"/>
        </w:rPr>
        <w:t>эл</w:t>
      </w:r>
      <w:r>
        <w:rPr>
          <w:rFonts w:ascii="Arial" w:hAnsi="Arial"/>
          <w:b/>
          <w:color w:val="0E1115"/>
          <w:spacing w:val="-2"/>
          <w:w w:val="90"/>
          <w:sz w:val="27"/>
        </w:rPr>
        <w:t>е</w:t>
      </w:r>
      <w:r>
        <w:rPr>
          <w:rFonts w:ascii="Arial" w:hAnsi="Arial"/>
          <w:b/>
          <w:color w:val="0E1115"/>
          <w:spacing w:val="-2"/>
          <w:w w:val="90"/>
          <w:sz w:val="24"/>
        </w:rPr>
        <w:t>кт</w:t>
      </w:r>
      <w:r>
        <w:rPr>
          <w:rFonts w:ascii="Arial" w:hAnsi="Arial"/>
          <w:b/>
          <w:color w:val="0E1115"/>
          <w:spacing w:val="-2"/>
          <w:w w:val="90"/>
          <w:sz w:val="27"/>
        </w:rPr>
        <w:t>ро</w:t>
      </w:r>
      <w:r>
        <w:rPr>
          <w:rFonts w:ascii="Arial" w:hAnsi="Arial"/>
          <w:b/>
          <w:color w:val="0E1115"/>
          <w:spacing w:val="-2"/>
          <w:w w:val="90"/>
          <w:sz w:val="24"/>
        </w:rPr>
        <w:t>м</w:t>
      </w:r>
      <w:r>
        <w:rPr>
          <w:rFonts w:ascii="Arial" w:hAnsi="Arial"/>
          <w:b/>
          <w:color w:val="0E1115"/>
          <w:spacing w:val="-2"/>
          <w:w w:val="90"/>
          <w:sz w:val="27"/>
        </w:rPr>
        <w:t>о</w:t>
      </w:r>
      <w:r>
        <w:rPr>
          <w:rFonts w:ascii="Arial" w:hAnsi="Arial"/>
          <w:b/>
          <w:color w:val="0E1115"/>
          <w:spacing w:val="-2"/>
          <w:w w:val="90"/>
          <w:sz w:val="24"/>
        </w:rPr>
        <w:t>бильн</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ListParagraph"/>
        <w:numPr>
          <w:ilvl w:val="2"/>
          <w:numId w:val="155"/>
        </w:numPr>
        <w:tabs>
          <w:tab w:pos="845" w:val="left" w:leader="none"/>
        </w:tabs>
        <w:spacing w:line="336" w:lineRule="auto" w:before="229" w:after="0"/>
        <w:ind w:left="845" w:right="141" w:hanging="263"/>
        <w:jc w:val="left"/>
        <w:rPr>
          <w:rFonts w:ascii="Tahoma" w:hAnsi="Tahoma"/>
          <w:sz w:val="24"/>
        </w:rPr>
      </w:pPr>
      <w:r>
        <w:rPr>
          <w:rFonts w:ascii="Arial" w:hAnsi="Arial"/>
          <w:b/>
          <w:color w:val="0E1115"/>
          <w:w w:val="105"/>
          <w:sz w:val="24"/>
        </w:rPr>
        <w:t>Ин</w:t>
      </w:r>
      <w:r>
        <w:rPr>
          <w:rFonts w:ascii="Arial" w:hAnsi="Arial"/>
          <w:b/>
          <w:color w:val="0E1115"/>
          <w:w w:val="105"/>
          <w:sz w:val="27"/>
        </w:rPr>
        <w:t>с</w:t>
      </w:r>
      <w:r>
        <w:rPr>
          <w:rFonts w:ascii="Arial" w:hAnsi="Arial"/>
          <w:b/>
          <w:color w:val="0E1115"/>
          <w:w w:val="105"/>
          <w:sz w:val="24"/>
        </w:rPr>
        <w:t>т</w:t>
      </w:r>
      <w:r>
        <w:rPr>
          <w:rFonts w:ascii="Arial" w:hAnsi="Arial"/>
          <w:b/>
          <w:color w:val="0E1115"/>
          <w:w w:val="105"/>
          <w:sz w:val="27"/>
        </w:rPr>
        <w:t>ру</w:t>
      </w:r>
      <w:r>
        <w:rPr>
          <w:rFonts w:ascii="Arial" w:hAnsi="Arial"/>
          <w:b/>
          <w:color w:val="0E1115"/>
          <w:w w:val="105"/>
          <w:sz w:val="24"/>
        </w:rPr>
        <w:t>м</w:t>
      </w:r>
      <w:r>
        <w:rPr>
          <w:rFonts w:ascii="Arial" w:hAnsi="Arial"/>
          <w:b/>
          <w:color w:val="0E1115"/>
          <w:w w:val="105"/>
          <w:sz w:val="27"/>
        </w:rPr>
        <w:t>е</w:t>
      </w:r>
      <w:r>
        <w:rPr>
          <w:rFonts w:ascii="Arial" w:hAnsi="Arial"/>
          <w:b/>
          <w:color w:val="0E1115"/>
          <w:w w:val="105"/>
          <w:sz w:val="24"/>
        </w:rPr>
        <w:t>нт</w:t>
      </w:r>
      <w:r>
        <w:rPr>
          <w:rFonts w:ascii="Tahoma" w:hAnsi="Tahoma"/>
          <w:b/>
          <w:color w:val="0E1115"/>
          <w:w w:val="105"/>
          <w:sz w:val="24"/>
        </w:rPr>
        <w:t>:</w:t>
      </w:r>
      <w:r>
        <w:rPr>
          <w:rFonts w:ascii="Tahoma" w:hAnsi="Tahoma"/>
          <w:b/>
          <w:color w:val="0E1115"/>
          <w:spacing w:val="-14"/>
          <w:w w:val="105"/>
          <w:sz w:val="24"/>
        </w:rPr>
        <w:t> </w:t>
      </w:r>
      <w:r>
        <w:rPr>
          <w:color w:val="0E1115"/>
          <w:w w:val="105"/>
          <w:sz w:val="24"/>
        </w:rPr>
        <w:t>Высокие</w:t>
      </w:r>
      <w:r>
        <w:rPr>
          <w:color w:val="0E1115"/>
          <w:spacing w:val="-16"/>
          <w:w w:val="105"/>
          <w:sz w:val="24"/>
        </w:rPr>
        <w:t> </w:t>
      </w:r>
      <w:r>
        <w:rPr>
          <w:color w:val="0E1115"/>
          <w:w w:val="105"/>
          <w:sz w:val="24"/>
        </w:rPr>
        <w:t>налоги</w:t>
      </w:r>
      <w:r>
        <w:rPr>
          <w:color w:val="0E1115"/>
          <w:spacing w:val="-16"/>
          <w:w w:val="105"/>
          <w:sz w:val="24"/>
        </w:rPr>
        <w:t> </w:t>
      </w:r>
      <w:r>
        <w:rPr>
          <w:color w:val="0E1115"/>
          <w:w w:val="105"/>
          <w:sz w:val="24"/>
        </w:rPr>
        <w:t>на</w:t>
      </w:r>
      <w:r>
        <w:rPr>
          <w:color w:val="0E1115"/>
          <w:spacing w:val="-16"/>
          <w:w w:val="105"/>
          <w:sz w:val="24"/>
        </w:rPr>
        <w:t> </w:t>
      </w:r>
      <w:r>
        <w:rPr>
          <w:color w:val="0E1115"/>
          <w:w w:val="105"/>
          <w:sz w:val="24"/>
        </w:rPr>
        <w:t>владение</w:t>
      </w:r>
      <w:r>
        <w:rPr>
          <w:color w:val="0E1115"/>
          <w:spacing w:val="-16"/>
          <w:w w:val="105"/>
          <w:sz w:val="24"/>
        </w:rPr>
        <w:t> </w:t>
      </w:r>
      <w:r>
        <w:rPr>
          <w:color w:val="0E1115"/>
          <w:w w:val="105"/>
          <w:sz w:val="24"/>
        </w:rPr>
        <w:t>личным</w:t>
      </w:r>
      <w:r>
        <w:rPr>
          <w:color w:val="0E1115"/>
          <w:spacing w:val="-16"/>
          <w:w w:val="105"/>
          <w:sz w:val="24"/>
        </w:rPr>
        <w:t> </w:t>
      </w:r>
      <w:r>
        <w:rPr>
          <w:color w:val="0E1115"/>
          <w:w w:val="105"/>
          <w:sz w:val="24"/>
        </w:rPr>
        <w:t>автомобилем</w:t>
      </w:r>
      <w:r>
        <w:rPr>
          <w:color w:val="0E1115"/>
          <w:spacing w:val="-16"/>
          <w:w w:val="105"/>
          <w:sz w:val="24"/>
        </w:rPr>
        <w:t> </w:t>
      </w:r>
      <w:r>
        <w:rPr>
          <w:color w:val="0E1115"/>
          <w:w w:val="105"/>
          <w:sz w:val="24"/>
        </w:rPr>
        <w:t>с</w:t>
      </w:r>
      <w:r>
        <w:rPr>
          <w:color w:val="0E1115"/>
          <w:spacing w:val="-16"/>
          <w:w w:val="105"/>
          <w:sz w:val="24"/>
        </w:rPr>
        <w:t> </w:t>
      </w:r>
      <w:r>
        <w:rPr>
          <w:color w:val="0E1115"/>
          <w:w w:val="105"/>
          <w:sz w:val="24"/>
        </w:rPr>
        <w:t>ДВС</w:t>
      </w:r>
      <w:r>
        <w:rPr>
          <w:color w:val="0E1115"/>
          <w:spacing w:val="-16"/>
          <w:w w:val="105"/>
          <w:sz w:val="24"/>
        </w:rPr>
        <w:t> </w:t>
      </w:r>
      <w:r>
        <w:rPr>
          <w:color w:val="0E1115"/>
          <w:w w:val="105"/>
          <w:sz w:val="24"/>
        </w:rPr>
        <w:t>в </w:t>
      </w:r>
      <w:r>
        <w:rPr>
          <w:color w:val="0E1115"/>
          <w:spacing w:val="-2"/>
          <w:w w:val="105"/>
          <w:sz w:val="24"/>
        </w:rPr>
        <w:t>городе</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льготы</w:t>
      </w:r>
      <w:r>
        <w:rPr>
          <w:color w:val="0E1115"/>
          <w:spacing w:val="-12"/>
          <w:w w:val="105"/>
          <w:sz w:val="24"/>
        </w:rPr>
        <w:t> </w:t>
      </w:r>
      <w:r>
        <w:rPr>
          <w:color w:val="0E1115"/>
          <w:spacing w:val="-2"/>
          <w:w w:val="105"/>
          <w:sz w:val="24"/>
        </w:rPr>
        <w:t>на</w:t>
      </w:r>
      <w:r>
        <w:rPr>
          <w:color w:val="0E1115"/>
          <w:spacing w:val="-12"/>
          <w:w w:val="105"/>
          <w:sz w:val="24"/>
        </w:rPr>
        <w:t> </w:t>
      </w:r>
      <w:r>
        <w:rPr>
          <w:color w:val="0E1115"/>
          <w:spacing w:val="-2"/>
          <w:w w:val="105"/>
          <w:sz w:val="24"/>
        </w:rPr>
        <w:t>использование</w:t>
      </w:r>
      <w:r>
        <w:rPr>
          <w:color w:val="0E1115"/>
          <w:spacing w:val="-12"/>
          <w:w w:val="105"/>
          <w:sz w:val="24"/>
        </w:rPr>
        <w:t> </w:t>
      </w:r>
      <w:r>
        <w:rPr>
          <w:color w:val="0E1115"/>
          <w:spacing w:val="-2"/>
          <w:w w:val="105"/>
          <w:sz w:val="24"/>
        </w:rPr>
        <w:t>каршеринга</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электрокаров</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велопроката</w:t>
      </w:r>
      <w:r>
        <w:rPr>
          <w:rFonts w:ascii="Tahoma" w:hAnsi="Tahoma"/>
          <w:color w:val="0E1115"/>
          <w:spacing w:val="-2"/>
          <w:w w:val="105"/>
          <w:sz w:val="24"/>
        </w:rPr>
        <w:t>.</w:t>
      </w:r>
    </w:p>
    <w:p>
      <w:pPr>
        <w:spacing w:before="236"/>
        <w:ind w:left="305" w:right="0" w:firstLine="0"/>
        <w:jc w:val="left"/>
        <w:rPr>
          <w:rFonts w:ascii="Tahoma" w:hAnsi="Tahoma"/>
          <w:b/>
          <w:sz w:val="24"/>
        </w:rPr>
      </w:pPr>
      <w:r>
        <w:rPr>
          <w:rFonts w:ascii="Arial" w:hAnsi="Arial"/>
          <w:b/>
          <w:color w:val="0E1115"/>
          <w:spacing w:val="-10"/>
          <w:sz w:val="24"/>
        </w:rPr>
        <w:t>Ит</w:t>
      </w:r>
      <w:r>
        <w:rPr>
          <w:rFonts w:ascii="Arial" w:hAnsi="Arial"/>
          <w:b/>
          <w:color w:val="0E1115"/>
          <w:spacing w:val="-10"/>
          <w:sz w:val="27"/>
        </w:rPr>
        <w:t>о</w:t>
      </w:r>
      <w:r>
        <w:rPr>
          <w:rFonts w:ascii="Arial" w:hAnsi="Arial"/>
          <w:b/>
          <w:color w:val="0E1115"/>
          <w:spacing w:val="-10"/>
          <w:sz w:val="24"/>
        </w:rPr>
        <w:t>г</w:t>
      </w:r>
      <w:r>
        <w:rPr>
          <w:rFonts w:ascii="Arial" w:hAnsi="Arial"/>
          <w:b/>
          <w:color w:val="0E1115"/>
          <w:spacing w:val="-5"/>
          <w:sz w:val="24"/>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гии</w:t>
      </w:r>
      <w:r>
        <w:rPr>
          <w:rFonts w:ascii="Tahoma" w:hAnsi="Tahoma"/>
          <w:b/>
          <w:color w:val="0E1115"/>
          <w:spacing w:val="-2"/>
          <w:sz w:val="24"/>
        </w:rPr>
        <w:t>:</w:t>
      </w:r>
    </w:p>
    <w:p>
      <w:pPr>
        <w:pStyle w:val="BodyText"/>
        <w:spacing w:before="60"/>
        <w:rPr>
          <w:rFonts w:ascii="Tahoma"/>
          <w:b/>
        </w:rPr>
      </w:pPr>
    </w:p>
    <w:p>
      <w:pPr>
        <w:spacing w:line="331" w:lineRule="auto" w:before="0"/>
        <w:ind w:left="305" w:right="0" w:firstLine="0"/>
        <w:jc w:val="left"/>
        <w:rPr>
          <w:rFonts w:ascii="Tahoma" w:hAnsi="Tahoma"/>
          <w:sz w:val="24"/>
        </w:rPr>
      </w:pPr>
      <w:r>
        <w:rPr>
          <w:color w:val="0E1115"/>
          <w:sz w:val="24"/>
        </w:rPr>
        <w:t>Эти меры не работают по отдельности</w:t>
      </w:r>
      <w:r>
        <w:rPr>
          <w:rFonts w:ascii="Tahoma" w:hAnsi="Tahoma"/>
          <w:color w:val="0E1115"/>
          <w:sz w:val="24"/>
        </w:rPr>
        <w:t>. </w:t>
      </w:r>
      <w:r>
        <w:rPr>
          <w:color w:val="0E1115"/>
          <w:sz w:val="24"/>
        </w:rPr>
        <w:t>Они должны внедряться </w:t>
      </w:r>
      <w:r>
        <w:rPr>
          <w:rFonts w:ascii="Arial" w:hAnsi="Arial"/>
          <w:b/>
          <w:color w:val="0E1115"/>
          <w:sz w:val="24"/>
        </w:rPr>
        <w:t>к</w:t>
      </w:r>
      <w:r>
        <w:rPr>
          <w:rFonts w:ascii="Arial" w:hAnsi="Arial"/>
          <w:b/>
          <w:color w:val="0E1115"/>
          <w:sz w:val="27"/>
        </w:rPr>
        <w:t>о</w:t>
      </w:r>
      <w:r>
        <w:rPr>
          <w:rFonts w:ascii="Arial" w:hAnsi="Arial"/>
          <w:b/>
          <w:color w:val="0E1115"/>
          <w:sz w:val="24"/>
        </w:rPr>
        <w:t>мпл</w:t>
      </w:r>
      <w:r>
        <w:rPr>
          <w:rFonts w:ascii="Arial" w:hAnsi="Arial"/>
          <w:b/>
          <w:color w:val="0E1115"/>
          <w:sz w:val="27"/>
        </w:rPr>
        <w:t>е</w:t>
      </w:r>
      <w:r>
        <w:rPr>
          <w:rFonts w:ascii="Arial" w:hAnsi="Arial"/>
          <w:b/>
          <w:color w:val="0E1115"/>
          <w:sz w:val="24"/>
        </w:rPr>
        <w:t>к</w:t>
      </w:r>
      <w:r>
        <w:rPr>
          <w:rFonts w:ascii="Arial" w:hAnsi="Arial"/>
          <w:b/>
          <w:color w:val="0E1115"/>
          <w:sz w:val="27"/>
        </w:rPr>
        <w:t>с</w:t>
      </w:r>
      <w:r>
        <w:rPr>
          <w:rFonts w:ascii="Arial" w:hAnsi="Arial"/>
          <w:b/>
          <w:color w:val="0E1115"/>
          <w:sz w:val="24"/>
        </w:rPr>
        <w:t>н</w:t>
      </w:r>
      <w:r>
        <w:rPr>
          <w:rFonts w:ascii="Arial" w:hAnsi="Arial"/>
          <w:b/>
          <w:color w:val="0E1115"/>
          <w:sz w:val="27"/>
        </w:rPr>
        <w:t>о </w:t>
      </w:r>
      <w:r>
        <w:rPr>
          <w:rFonts w:ascii="Arial" w:hAnsi="Arial"/>
          <w:b/>
          <w:color w:val="0E1115"/>
          <w:sz w:val="24"/>
        </w:rPr>
        <w:t>и </w:t>
      </w:r>
      <w:r>
        <w:rPr>
          <w:rFonts w:ascii="Arial" w:hAnsi="Arial"/>
          <w:b/>
          <w:color w:val="0E1115"/>
          <w:sz w:val="27"/>
        </w:rPr>
        <w:t>о</w:t>
      </w:r>
      <w:r>
        <w:rPr>
          <w:rFonts w:ascii="Arial" w:hAnsi="Arial"/>
          <w:b/>
          <w:color w:val="0E1115"/>
          <w:sz w:val="24"/>
        </w:rPr>
        <w:t>дн</w:t>
      </w:r>
      <w:r>
        <w:rPr>
          <w:rFonts w:ascii="Arial" w:hAnsi="Arial"/>
          <w:b/>
          <w:color w:val="0E1115"/>
          <w:sz w:val="27"/>
        </w:rPr>
        <w:t>о</w:t>
      </w:r>
      <w:r>
        <w:rPr>
          <w:rFonts w:ascii="Arial" w:hAnsi="Arial"/>
          <w:b/>
          <w:color w:val="0E1115"/>
          <w:sz w:val="24"/>
        </w:rPr>
        <w:t>в</w:t>
      </w:r>
      <w:r>
        <w:rPr>
          <w:rFonts w:ascii="Arial" w:hAnsi="Arial"/>
          <w:b/>
          <w:color w:val="0E1115"/>
          <w:sz w:val="27"/>
        </w:rPr>
        <w:t>ре</w:t>
      </w:r>
      <w:r>
        <w:rPr>
          <w:rFonts w:ascii="Arial" w:hAnsi="Arial"/>
          <w:b/>
          <w:color w:val="0E1115"/>
          <w:sz w:val="24"/>
        </w:rPr>
        <w:t>м</w:t>
      </w:r>
      <w:r>
        <w:rPr>
          <w:rFonts w:ascii="Arial" w:hAnsi="Arial"/>
          <w:b/>
          <w:color w:val="0E1115"/>
          <w:sz w:val="27"/>
        </w:rPr>
        <w:t>е</w:t>
      </w:r>
      <w:r>
        <w:rPr>
          <w:rFonts w:ascii="Arial" w:hAnsi="Arial"/>
          <w:b/>
          <w:color w:val="0E1115"/>
          <w:sz w:val="24"/>
        </w:rPr>
        <w:t>нн</w:t>
      </w:r>
      <w:r>
        <w:rPr>
          <w:rFonts w:ascii="Arial" w:hAnsi="Arial"/>
          <w:b/>
          <w:color w:val="0E1115"/>
          <w:sz w:val="27"/>
        </w:rPr>
        <w:t>о</w:t>
      </w:r>
      <w:r>
        <w:rPr>
          <w:rFonts w:ascii="Tahoma" w:hAnsi="Tahoma"/>
          <w:color w:val="0E1115"/>
          <w:sz w:val="24"/>
        </w:rPr>
        <w:t>. </w:t>
      </w:r>
      <w:r>
        <w:rPr>
          <w:color w:val="0E1115"/>
          <w:sz w:val="24"/>
        </w:rPr>
        <w:t>Мониторинг эффективности ведется по ключевым показателям здоровья населения </w:t>
      </w:r>
      <w:r>
        <w:rPr>
          <w:rFonts w:ascii="Tahoma" w:hAnsi="Tahoma"/>
          <w:color w:val="0E1115"/>
          <w:sz w:val="24"/>
        </w:rPr>
        <w:t>(</w:t>
      </w:r>
      <w:r>
        <w:rPr>
          <w:color w:val="0E1115"/>
          <w:sz w:val="24"/>
        </w:rPr>
        <w:t>ВВС</w:t>
      </w:r>
      <w:r>
        <w:rPr>
          <w:rFonts w:ascii="Tahoma" w:hAnsi="Tahoma"/>
          <w:color w:val="0E1115"/>
          <w:sz w:val="24"/>
        </w:rPr>
        <w:t>), </w:t>
      </w:r>
      <w:r>
        <w:rPr>
          <w:color w:val="0E1115"/>
          <w:sz w:val="24"/>
        </w:rPr>
        <w:t>а не по экономическим метрикам</w:t>
      </w:r>
      <w:r>
        <w:rPr>
          <w:rFonts w:ascii="Tahoma" w:hAnsi="Tahoma"/>
          <w:color w:val="0E1115"/>
          <w:sz w:val="24"/>
        </w:rPr>
        <w:t>. </w:t>
      </w:r>
      <w:r>
        <w:rPr>
          <w:color w:val="0E1115"/>
          <w:sz w:val="24"/>
        </w:rPr>
        <w:t>Ответственность</w:t>
      </w:r>
      <w:r>
        <w:rPr>
          <w:color w:val="0E1115"/>
          <w:spacing w:val="80"/>
          <w:sz w:val="24"/>
        </w:rPr>
        <w:t> </w:t>
      </w:r>
      <w:r>
        <w:rPr>
          <w:color w:val="0E1115"/>
          <w:sz w:val="24"/>
        </w:rPr>
        <w:t>распределена между всеми уровнями власти и обществом</w:t>
      </w:r>
      <w:r>
        <w:rPr>
          <w:rFonts w:ascii="Tahoma" w:hAnsi="Tahoma"/>
          <w:color w:val="0E1115"/>
          <w:sz w:val="24"/>
        </w:rPr>
        <w:t>. </w:t>
      </w:r>
      <w:r>
        <w:rPr>
          <w:color w:val="0E1115"/>
          <w:sz w:val="24"/>
        </w:rPr>
        <w:t>Роль государства </w:t>
      </w:r>
      <w:r>
        <w:rPr>
          <w:rFonts w:ascii="Tahoma" w:hAnsi="Tahoma"/>
          <w:color w:val="0E1115"/>
          <w:sz w:val="24"/>
        </w:rPr>
        <w:t>—</w:t>
      </w:r>
      <w:r>
        <w:rPr>
          <w:rFonts w:ascii="Tahoma" w:hAnsi="Tahoma"/>
          <w:color w:val="0E1115"/>
          <w:spacing w:val="80"/>
          <w:sz w:val="24"/>
        </w:rPr>
        <w:t> </w:t>
      </w:r>
      <w:r>
        <w:rPr>
          <w:color w:val="0E1115"/>
          <w:sz w:val="24"/>
        </w:rPr>
        <w:t>задавать</w:t>
      </w:r>
      <w:r>
        <w:rPr>
          <w:color w:val="0E1115"/>
          <w:spacing w:val="-19"/>
          <w:sz w:val="24"/>
        </w:rPr>
        <w:t> </w:t>
      </w:r>
      <w:r>
        <w:rPr>
          <w:color w:val="0E1115"/>
          <w:sz w:val="24"/>
        </w:rPr>
        <w:t>правила</w:t>
      </w:r>
      <w:r>
        <w:rPr>
          <w:color w:val="0E1115"/>
          <w:spacing w:val="-18"/>
          <w:sz w:val="24"/>
        </w:rPr>
        <w:t> </w:t>
      </w:r>
      <w:r>
        <w:rPr>
          <w:color w:val="0E1115"/>
          <w:sz w:val="24"/>
        </w:rPr>
        <w:t>игры</w:t>
      </w:r>
      <w:r>
        <w:rPr>
          <w:color w:val="0E1115"/>
          <w:spacing w:val="-15"/>
          <w:sz w:val="24"/>
        </w:rPr>
        <w:t> </w:t>
      </w:r>
      <w:r>
        <w:rPr>
          <w:color w:val="0E1115"/>
          <w:sz w:val="24"/>
        </w:rPr>
        <w:t>и</w:t>
      </w:r>
      <w:r>
        <w:rPr>
          <w:color w:val="0E1115"/>
          <w:spacing w:val="-15"/>
          <w:sz w:val="24"/>
        </w:rPr>
        <w:t> </w:t>
      </w:r>
      <w:r>
        <w:rPr>
          <w:color w:val="0E1115"/>
          <w:sz w:val="24"/>
        </w:rPr>
        <w:t>создавать</w:t>
      </w:r>
      <w:r>
        <w:rPr>
          <w:color w:val="0E1115"/>
          <w:spacing w:val="-15"/>
          <w:sz w:val="24"/>
        </w:rPr>
        <w:t> </w:t>
      </w:r>
      <w:r>
        <w:rPr>
          <w:color w:val="0E1115"/>
          <w:sz w:val="24"/>
        </w:rPr>
        <w:t>стимулы</w:t>
      </w:r>
      <w:r>
        <w:rPr>
          <w:rFonts w:ascii="Tahoma" w:hAnsi="Tahoma"/>
          <w:color w:val="0E1115"/>
          <w:sz w:val="24"/>
        </w:rPr>
        <w:t>,</w:t>
      </w:r>
      <w:r>
        <w:rPr>
          <w:rFonts w:ascii="Tahoma" w:hAnsi="Tahoma"/>
          <w:color w:val="0E1115"/>
          <w:spacing w:val="-18"/>
          <w:sz w:val="24"/>
        </w:rPr>
        <w:t> </w:t>
      </w:r>
      <w:r>
        <w:rPr>
          <w:color w:val="0E1115"/>
          <w:sz w:val="24"/>
        </w:rPr>
        <w:t>чтобы</w:t>
      </w:r>
      <w:r>
        <w:rPr>
          <w:color w:val="0E1115"/>
          <w:spacing w:val="-15"/>
          <w:sz w:val="24"/>
        </w:rPr>
        <w:t> </w:t>
      </w:r>
      <w:r>
        <w:rPr>
          <w:rFonts w:ascii="Arial" w:hAnsi="Arial"/>
          <w:b/>
          <w:color w:val="0E1115"/>
          <w:sz w:val="24"/>
        </w:rPr>
        <w:t>зд</w:t>
      </w:r>
      <w:r>
        <w:rPr>
          <w:rFonts w:ascii="Arial" w:hAnsi="Arial"/>
          <w:b/>
          <w:color w:val="0E1115"/>
          <w:sz w:val="27"/>
        </w:rPr>
        <w:t>оро</w:t>
      </w:r>
      <w:r>
        <w:rPr>
          <w:rFonts w:ascii="Arial" w:hAnsi="Arial"/>
          <w:b/>
          <w:color w:val="0E1115"/>
          <w:sz w:val="24"/>
        </w:rPr>
        <w:t>вы</w:t>
      </w:r>
      <w:r>
        <w:rPr>
          <w:rFonts w:ascii="Arial" w:hAnsi="Arial"/>
          <w:b/>
          <w:color w:val="0E1115"/>
          <w:sz w:val="27"/>
        </w:rPr>
        <w:t>й</w:t>
      </w:r>
      <w:r>
        <w:rPr>
          <w:rFonts w:ascii="Arial" w:hAnsi="Arial"/>
          <w:b/>
          <w:color w:val="0E1115"/>
          <w:spacing w:val="-19"/>
          <w:sz w:val="27"/>
        </w:rPr>
        <w:t> </w:t>
      </w:r>
      <w:r>
        <w:rPr>
          <w:rFonts w:ascii="Arial" w:hAnsi="Arial"/>
          <w:b/>
          <w:color w:val="0E1115"/>
          <w:sz w:val="24"/>
        </w:rPr>
        <w:t>выб</w:t>
      </w:r>
      <w:r>
        <w:rPr>
          <w:rFonts w:ascii="Arial" w:hAnsi="Arial"/>
          <w:b/>
          <w:color w:val="0E1115"/>
          <w:sz w:val="27"/>
        </w:rPr>
        <w:t>ор</w:t>
      </w:r>
      <w:r>
        <w:rPr>
          <w:rFonts w:ascii="Arial" w:hAnsi="Arial"/>
          <w:b/>
          <w:color w:val="0E1115"/>
          <w:spacing w:val="-19"/>
          <w:sz w:val="27"/>
        </w:rPr>
        <w:t> </w:t>
      </w:r>
      <w:r>
        <w:rPr>
          <w:rFonts w:ascii="Arial" w:hAnsi="Arial"/>
          <w:b/>
          <w:color w:val="0E1115"/>
          <w:sz w:val="27"/>
        </w:rPr>
        <w:t>с</w:t>
      </w:r>
      <w:r>
        <w:rPr>
          <w:rFonts w:ascii="Arial" w:hAnsi="Arial"/>
          <w:b/>
          <w:color w:val="0E1115"/>
          <w:sz w:val="24"/>
        </w:rPr>
        <w:t>т</w:t>
      </w:r>
      <w:r>
        <w:rPr>
          <w:rFonts w:ascii="Arial" w:hAnsi="Arial"/>
          <w:b/>
          <w:color w:val="0E1115"/>
          <w:sz w:val="27"/>
        </w:rPr>
        <w:t>а</w:t>
      </w:r>
      <w:r>
        <w:rPr>
          <w:rFonts w:ascii="Arial" w:hAnsi="Arial"/>
          <w:b/>
          <w:color w:val="0E1115"/>
          <w:sz w:val="24"/>
        </w:rPr>
        <w:t>л</w:t>
      </w:r>
      <w:r>
        <w:rPr>
          <w:rFonts w:ascii="Arial" w:hAnsi="Arial"/>
          <w:b/>
          <w:color w:val="0E1115"/>
          <w:spacing w:val="-15"/>
          <w:sz w:val="24"/>
        </w:rPr>
        <w:t> </w:t>
      </w:r>
      <w:r>
        <w:rPr>
          <w:rFonts w:ascii="Arial" w:hAnsi="Arial"/>
          <w:b/>
          <w:color w:val="0E1115"/>
          <w:sz w:val="27"/>
        </w:rPr>
        <w:t>са</w:t>
      </w:r>
      <w:r>
        <w:rPr>
          <w:rFonts w:ascii="Arial" w:hAnsi="Arial"/>
          <w:b/>
          <w:color w:val="0E1115"/>
          <w:sz w:val="24"/>
        </w:rPr>
        <w:t>мым </w:t>
      </w:r>
      <w:r>
        <w:rPr>
          <w:rFonts w:ascii="Arial" w:hAnsi="Arial"/>
          <w:b/>
          <w:color w:val="0E1115"/>
          <w:spacing w:val="-6"/>
          <w:sz w:val="24"/>
        </w:rPr>
        <w:t>п</w:t>
      </w:r>
      <w:r>
        <w:rPr>
          <w:rFonts w:ascii="Arial" w:hAnsi="Arial"/>
          <w:b/>
          <w:color w:val="0E1115"/>
          <w:spacing w:val="-6"/>
          <w:sz w:val="27"/>
        </w:rPr>
        <w:t>рос</w:t>
      </w:r>
      <w:r>
        <w:rPr>
          <w:rFonts w:ascii="Arial" w:hAnsi="Arial"/>
          <w:b/>
          <w:color w:val="0E1115"/>
          <w:spacing w:val="-6"/>
          <w:sz w:val="24"/>
        </w:rPr>
        <w:t>тым</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4"/>
        </w:rPr>
        <w:t>д</w:t>
      </w:r>
      <w:r>
        <w:rPr>
          <w:rFonts w:ascii="Arial" w:hAnsi="Arial"/>
          <w:b/>
          <w:color w:val="0E1115"/>
          <w:spacing w:val="-6"/>
          <w:sz w:val="27"/>
        </w:rPr>
        <w:t>ос</w:t>
      </w:r>
      <w:r>
        <w:rPr>
          <w:rFonts w:ascii="Arial" w:hAnsi="Arial"/>
          <w:b/>
          <w:color w:val="0E1115"/>
          <w:spacing w:val="-6"/>
          <w:sz w:val="24"/>
        </w:rPr>
        <w:t>т</w:t>
      </w:r>
      <w:r>
        <w:rPr>
          <w:rFonts w:ascii="Arial" w:hAnsi="Arial"/>
          <w:b/>
          <w:color w:val="0E1115"/>
          <w:spacing w:val="-6"/>
          <w:sz w:val="27"/>
        </w:rPr>
        <w:t>у</w:t>
      </w:r>
      <w:r>
        <w:rPr>
          <w:rFonts w:ascii="Arial" w:hAnsi="Arial"/>
          <w:b/>
          <w:color w:val="0E1115"/>
          <w:spacing w:val="-6"/>
          <w:sz w:val="24"/>
        </w:rPr>
        <w:t>пным</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п</w:t>
      </w:r>
      <w:r>
        <w:rPr>
          <w:rFonts w:ascii="Arial" w:hAnsi="Arial"/>
          <w:b/>
          <w:color w:val="0E1115"/>
          <w:spacing w:val="-6"/>
          <w:sz w:val="27"/>
        </w:rPr>
        <w:t>р</w:t>
      </w:r>
      <w:r>
        <w:rPr>
          <w:rFonts w:ascii="Arial" w:hAnsi="Arial"/>
          <w:b/>
          <w:color w:val="0E1115"/>
          <w:spacing w:val="-6"/>
          <w:sz w:val="24"/>
        </w:rPr>
        <w:t>иятным</w:t>
      </w:r>
      <w:r>
        <w:rPr>
          <w:rFonts w:ascii="Arial" w:hAnsi="Arial"/>
          <w:b/>
          <w:color w:val="0E1115"/>
          <w:spacing w:val="-10"/>
          <w:sz w:val="24"/>
        </w:rPr>
        <w:t> </w:t>
      </w:r>
      <w:r>
        <w:rPr>
          <w:rFonts w:ascii="Arial" w:hAnsi="Arial"/>
          <w:b/>
          <w:color w:val="0E1115"/>
          <w:spacing w:val="-6"/>
          <w:sz w:val="24"/>
        </w:rPr>
        <w:t>выб</w:t>
      </w:r>
      <w:r>
        <w:rPr>
          <w:rFonts w:ascii="Arial" w:hAnsi="Arial"/>
          <w:b/>
          <w:color w:val="0E1115"/>
          <w:spacing w:val="-6"/>
          <w:sz w:val="27"/>
        </w:rPr>
        <w:t>оро</w:t>
      </w:r>
      <w:r>
        <w:rPr>
          <w:rFonts w:ascii="Arial" w:hAnsi="Arial"/>
          <w:b/>
          <w:color w:val="0E1115"/>
          <w:spacing w:val="-6"/>
          <w:sz w:val="24"/>
        </w:rPr>
        <w:t>м</w:t>
      </w:r>
      <w:r>
        <w:rPr>
          <w:rFonts w:ascii="Arial" w:hAnsi="Arial"/>
          <w:b/>
          <w:color w:val="0E1115"/>
          <w:spacing w:val="-11"/>
          <w:sz w:val="24"/>
        </w:rPr>
        <w:t> </w:t>
      </w:r>
      <w:r>
        <w:rPr>
          <w:rFonts w:ascii="Arial" w:hAnsi="Arial"/>
          <w:b/>
          <w:color w:val="0E1115"/>
          <w:spacing w:val="-6"/>
          <w:sz w:val="24"/>
        </w:rPr>
        <w:t>для</w:t>
      </w:r>
      <w:r>
        <w:rPr>
          <w:rFonts w:ascii="Arial" w:hAnsi="Arial"/>
          <w:b/>
          <w:color w:val="0E1115"/>
          <w:spacing w:val="-11"/>
          <w:sz w:val="24"/>
        </w:rPr>
        <w:t> </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жд</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Tahoma" w:hAnsi="Tahoma"/>
          <w:color w:val="0E1115"/>
          <w:spacing w:val="-6"/>
          <w:sz w:val="24"/>
        </w:rPr>
        <w:t>.</w:t>
      </w:r>
    </w:p>
    <w:p>
      <w:pPr>
        <w:pStyle w:val="BodyText"/>
        <w:rPr>
          <w:rFonts w:ascii="Tahoma"/>
        </w:rPr>
      </w:pPr>
    </w:p>
    <w:p>
      <w:pPr>
        <w:pStyle w:val="BodyText"/>
        <w:spacing w:before="153"/>
        <w:rPr>
          <w:rFonts w:ascii="Tahoma"/>
        </w:rPr>
      </w:pPr>
    </w:p>
    <w:p>
      <w:pPr>
        <w:pStyle w:val="BodyText"/>
        <w:ind w:left="1865"/>
        <w:rPr>
          <w:rFonts w:ascii="Tahoma" w:hAnsi="Tahoma"/>
        </w:rPr>
      </w:pPr>
      <w:r>
        <w:rPr>
          <w:color w:val="0E1115"/>
        </w:rPr>
        <w:t>Какие</w:t>
      </w:r>
      <w:r>
        <w:rPr>
          <w:color w:val="0E1115"/>
          <w:spacing w:val="27"/>
        </w:rPr>
        <w:t> </w:t>
      </w:r>
      <w:r>
        <w:rPr>
          <w:color w:val="0E1115"/>
        </w:rPr>
        <w:t>ещё</w:t>
      </w:r>
      <w:r>
        <w:rPr>
          <w:color w:val="0E1115"/>
          <w:spacing w:val="28"/>
        </w:rPr>
        <w:t> </w:t>
      </w:r>
      <w:r>
        <w:rPr>
          <w:color w:val="0E1115"/>
        </w:rPr>
        <w:t>социальные</w:t>
      </w:r>
      <w:r>
        <w:rPr>
          <w:color w:val="0E1115"/>
          <w:spacing w:val="28"/>
        </w:rPr>
        <w:t> </w:t>
      </w:r>
      <w:r>
        <w:rPr>
          <w:color w:val="0E1115"/>
        </w:rPr>
        <w:t>инструменты</w:t>
      </w:r>
      <w:r>
        <w:rPr>
          <w:color w:val="0E1115"/>
          <w:spacing w:val="28"/>
        </w:rPr>
        <w:t> </w:t>
      </w:r>
      <w:r>
        <w:rPr>
          <w:color w:val="0E1115"/>
          <w:spacing w:val="-2"/>
        </w:rPr>
        <w:t>существуют</w:t>
      </w:r>
      <w:r>
        <w:rPr>
          <w:rFonts w:ascii="Tahoma" w:hAnsi="Tahoma"/>
          <w:color w:val="0E1115"/>
          <w:spacing w:val="-2"/>
        </w:rPr>
        <w:t>?</w:t>
      </w:r>
    </w:p>
    <w:p>
      <w:pPr>
        <w:pStyle w:val="BodyText"/>
        <w:spacing w:line="304" w:lineRule="auto" w:before="81"/>
        <w:ind w:left="1865" w:right="328"/>
        <w:rPr>
          <w:rFonts w:ascii="Tahoma" w:hAnsi="Tahoma"/>
        </w:rPr>
      </w:pPr>
      <w:r>
        <w:rPr>
          <w:color w:val="0E1115"/>
          <w:w w:val="105"/>
        </w:rPr>
        <w:t>Покажи</w:t>
      </w:r>
      <w:r>
        <w:rPr>
          <w:color w:val="0E1115"/>
          <w:spacing w:val="-14"/>
          <w:w w:val="105"/>
        </w:rPr>
        <w:t> </w:t>
      </w:r>
      <w:r>
        <w:rPr>
          <w:color w:val="0E1115"/>
          <w:w w:val="105"/>
        </w:rPr>
        <w:t>как</w:t>
      </w:r>
      <w:r>
        <w:rPr>
          <w:color w:val="0E1115"/>
          <w:spacing w:val="-14"/>
          <w:w w:val="105"/>
        </w:rPr>
        <w:t> </w:t>
      </w:r>
      <w:r>
        <w:rPr>
          <w:color w:val="0E1115"/>
          <w:w w:val="105"/>
        </w:rPr>
        <w:t>эти</w:t>
      </w:r>
      <w:r>
        <w:rPr>
          <w:color w:val="0E1115"/>
          <w:spacing w:val="-14"/>
          <w:w w:val="105"/>
        </w:rPr>
        <w:t> </w:t>
      </w:r>
      <w:r>
        <w:rPr>
          <w:color w:val="0E1115"/>
          <w:w w:val="105"/>
        </w:rPr>
        <w:t>социальные</w:t>
      </w:r>
      <w:r>
        <w:rPr>
          <w:color w:val="0E1115"/>
          <w:spacing w:val="-14"/>
          <w:w w:val="105"/>
        </w:rPr>
        <w:t> </w:t>
      </w:r>
      <w:r>
        <w:rPr>
          <w:color w:val="0E1115"/>
          <w:w w:val="105"/>
        </w:rPr>
        <w:t>инструменты</w:t>
      </w:r>
      <w:r>
        <w:rPr>
          <w:color w:val="0E1115"/>
          <w:spacing w:val="-14"/>
          <w:w w:val="105"/>
        </w:rPr>
        <w:t> </w:t>
      </w:r>
      <w:r>
        <w:rPr>
          <w:color w:val="0E1115"/>
          <w:w w:val="105"/>
        </w:rPr>
        <w:t>использовать</w:t>
      </w:r>
      <w:r>
        <w:rPr>
          <w:color w:val="0E1115"/>
          <w:spacing w:val="-14"/>
          <w:w w:val="105"/>
        </w:rPr>
        <w:t> </w:t>
      </w:r>
      <w:r>
        <w:rPr>
          <w:color w:val="0E1115"/>
          <w:w w:val="105"/>
        </w:rPr>
        <w:t>так</w:t>
      </w:r>
      <w:r>
        <w:rPr>
          <w:color w:val="0E1115"/>
          <w:spacing w:val="-14"/>
          <w:w w:val="105"/>
        </w:rPr>
        <w:t> </w:t>
      </w:r>
      <w:r>
        <w:rPr>
          <w:color w:val="0E1115"/>
          <w:w w:val="105"/>
        </w:rPr>
        <w:t>чтобы они развивали уровень счастья населения не выходя из парадигмы новой экономики и выше перечисленных высоких </w:t>
      </w:r>
      <w:r>
        <w:rPr>
          <w:color w:val="0E1115"/>
          <w:spacing w:val="-2"/>
          <w:w w:val="105"/>
        </w:rPr>
        <w:t>ценностей</w:t>
      </w:r>
      <w:r>
        <w:rPr>
          <w:rFonts w:ascii="Tahoma" w:hAnsi="Tahoma"/>
          <w:color w:val="0E1115"/>
          <w:spacing w:val="-2"/>
          <w:w w:val="105"/>
        </w:rPr>
        <w:t>.</w:t>
      </w:r>
    </w:p>
    <w:p>
      <w:pPr>
        <w:pStyle w:val="BodyText"/>
        <w:spacing w:before="195"/>
        <w:rPr>
          <w:rFonts w:ascii="Tahoma"/>
        </w:rPr>
      </w:pPr>
    </w:p>
    <w:p>
      <w:pPr>
        <w:pStyle w:val="BodyText"/>
        <w:spacing w:before="1"/>
        <w:ind w:left="318"/>
        <w:rPr>
          <w:position w:val="7"/>
        </w:rPr>
      </w:pPr>
      <w:r>
        <w:rPr/>
        <w:drawing>
          <wp:inline distT="0" distB="0" distL="0" distR="0">
            <wp:extent cx="135568" cy="135568"/>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19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4"/>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67552">
                <wp:simplePos x="0" y="0"/>
                <wp:positionH relativeFrom="page">
                  <wp:posOffset>809625</wp:posOffset>
                </wp:positionH>
                <wp:positionV relativeFrom="paragraph">
                  <wp:posOffset>229093</wp:posOffset>
                </wp:positionV>
                <wp:extent cx="9525" cy="450850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9525" cy="4508500"/>
                        </a:xfrm>
                        <a:custGeom>
                          <a:avLst/>
                          <a:gdLst/>
                          <a:ahLst/>
                          <a:cxnLst/>
                          <a:rect l="l" t="t" r="r" b="b"/>
                          <a:pathLst>
                            <a:path w="9525" h="4508500">
                              <a:moveTo>
                                <a:pt x="9525" y="4508311"/>
                              </a:moveTo>
                              <a:lnTo>
                                <a:pt x="0" y="4508311"/>
                              </a:lnTo>
                              <a:lnTo>
                                <a:pt x="0" y="0"/>
                              </a:lnTo>
                              <a:lnTo>
                                <a:pt x="9525" y="0"/>
                              </a:lnTo>
                              <a:lnTo>
                                <a:pt x="9525" y="450831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8843pt;width:.75pt;height:354.985192pt;mso-position-horizontal-relative:page;mso-position-vertical-relative:paragraph;z-index:15767552" id="docshape77" filled="true" fillcolor="#e1e4e9" stroked="false">
                <v:fill type="solid"/>
                <w10:wrap type="none"/>
              </v:rect>
            </w:pict>
          </mc:Fallback>
        </mc:AlternateContent>
      </w:r>
      <w:r>
        <w:rPr>
          <w:rFonts w:ascii="Tahoma"/>
          <w:color w:val="61666A"/>
          <w:w w:val="110"/>
          <w:sz w:val="21"/>
        </w:rPr>
        <w:t>Okay,</w:t>
      </w:r>
      <w:r>
        <w:rPr>
          <w:rFonts w:ascii="Tahoma"/>
          <w:color w:val="61666A"/>
          <w:spacing w:val="-8"/>
          <w:w w:val="110"/>
          <w:sz w:val="21"/>
        </w:rPr>
        <w:t> </w:t>
      </w:r>
      <w:r>
        <w:rPr>
          <w:rFonts w:ascii="Tahoma"/>
          <w:color w:val="61666A"/>
          <w:w w:val="110"/>
          <w:sz w:val="21"/>
        </w:rPr>
        <w:t>let's</w:t>
      </w:r>
      <w:r>
        <w:rPr>
          <w:rFonts w:ascii="Tahoma"/>
          <w:color w:val="61666A"/>
          <w:spacing w:val="-8"/>
          <w:w w:val="110"/>
          <w:sz w:val="21"/>
        </w:rPr>
        <w:t> </w:t>
      </w:r>
      <w:r>
        <w:rPr>
          <w:rFonts w:ascii="Tahoma"/>
          <w:color w:val="61666A"/>
          <w:w w:val="110"/>
          <w:sz w:val="21"/>
        </w:rPr>
        <w:t>start</w:t>
      </w:r>
      <w:r>
        <w:rPr>
          <w:rFonts w:ascii="Tahoma"/>
          <w:color w:val="61666A"/>
          <w:spacing w:val="-8"/>
          <w:w w:val="110"/>
          <w:sz w:val="21"/>
        </w:rPr>
        <w:t> </w:t>
      </w:r>
      <w:r>
        <w:rPr>
          <w:rFonts w:ascii="Tahoma"/>
          <w:color w:val="61666A"/>
          <w:w w:val="110"/>
          <w:sz w:val="21"/>
        </w:rPr>
        <w:t>by</w:t>
      </w:r>
      <w:r>
        <w:rPr>
          <w:rFonts w:ascii="Tahoma"/>
          <w:color w:val="61666A"/>
          <w:spacing w:val="-8"/>
          <w:w w:val="110"/>
          <w:sz w:val="21"/>
        </w:rPr>
        <w:t> </w:t>
      </w:r>
      <w:r>
        <w:rPr>
          <w:rFonts w:ascii="Tahoma"/>
          <w:color w:val="61666A"/>
          <w:w w:val="110"/>
          <w:sz w:val="21"/>
        </w:rPr>
        <w:t>understanding</w:t>
      </w:r>
      <w:r>
        <w:rPr>
          <w:rFonts w:ascii="Tahoma"/>
          <w:color w:val="61666A"/>
          <w:spacing w:val="-8"/>
          <w:w w:val="110"/>
          <w:sz w:val="21"/>
        </w:rPr>
        <w:t> </w:t>
      </w:r>
      <w:r>
        <w:rPr>
          <w:rFonts w:ascii="Tahoma"/>
          <w:color w:val="61666A"/>
          <w:w w:val="110"/>
          <w:sz w:val="21"/>
        </w:rPr>
        <w:t>the</w:t>
      </w:r>
      <w:r>
        <w:rPr>
          <w:rFonts w:ascii="Tahoma"/>
          <w:color w:val="61666A"/>
          <w:spacing w:val="-8"/>
          <w:w w:val="110"/>
          <w:sz w:val="21"/>
        </w:rPr>
        <w:t> </w:t>
      </w:r>
      <w:r>
        <w:rPr>
          <w:rFonts w:ascii="Tahoma"/>
          <w:color w:val="61666A"/>
          <w:w w:val="110"/>
          <w:sz w:val="21"/>
        </w:rPr>
        <w:t>user's</w:t>
      </w:r>
      <w:r>
        <w:rPr>
          <w:rFonts w:ascii="Tahoma"/>
          <w:color w:val="61666A"/>
          <w:spacing w:val="-8"/>
          <w:w w:val="110"/>
          <w:sz w:val="21"/>
        </w:rPr>
        <w:t> </w:t>
      </w:r>
      <w:r>
        <w:rPr>
          <w:rFonts w:ascii="Tahoma"/>
          <w:color w:val="61666A"/>
          <w:w w:val="110"/>
          <w:sz w:val="21"/>
        </w:rPr>
        <w:t>query.</w:t>
      </w:r>
      <w:r>
        <w:rPr>
          <w:rFonts w:ascii="Tahoma"/>
          <w:color w:val="61666A"/>
          <w:spacing w:val="-8"/>
          <w:w w:val="110"/>
          <w:sz w:val="21"/>
        </w:rPr>
        <w:t> </w:t>
      </w:r>
      <w:r>
        <w:rPr>
          <w:rFonts w:ascii="Tahoma"/>
          <w:color w:val="61666A"/>
          <w:w w:val="110"/>
          <w:sz w:val="21"/>
        </w:rPr>
        <w:t>They're</w:t>
      </w:r>
      <w:r>
        <w:rPr>
          <w:rFonts w:ascii="Tahoma"/>
          <w:color w:val="61666A"/>
          <w:spacing w:val="-8"/>
          <w:w w:val="110"/>
          <w:sz w:val="21"/>
        </w:rPr>
        <w:t> </w:t>
      </w:r>
      <w:r>
        <w:rPr>
          <w:rFonts w:ascii="Tahoma"/>
          <w:color w:val="61666A"/>
          <w:w w:val="110"/>
          <w:sz w:val="21"/>
        </w:rPr>
        <w:t>asking</w:t>
      </w:r>
      <w:r>
        <w:rPr>
          <w:rFonts w:ascii="Tahoma"/>
          <w:color w:val="61666A"/>
          <w:spacing w:val="-8"/>
          <w:w w:val="110"/>
          <w:sz w:val="21"/>
        </w:rPr>
        <w:t> </w:t>
      </w:r>
      <w:r>
        <w:rPr>
          <w:rFonts w:ascii="Tahoma"/>
          <w:color w:val="61666A"/>
          <w:w w:val="110"/>
          <w:sz w:val="21"/>
        </w:rPr>
        <w:t>about</w:t>
      </w:r>
      <w:r>
        <w:rPr>
          <w:rFonts w:ascii="Tahoma"/>
          <w:color w:val="61666A"/>
          <w:spacing w:val="-8"/>
          <w:w w:val="110"/>
          <w:sz w:val="21"/>
        </w:rPr>
        <w:t> </w:t>
      </w:r>
      <w:r>
        <w:rPr>
          <w:rFonts w:ascii="Tahoma"/>
          <w:color w:val="61666A"/>
          <w:w w:val="110"/>
          <w:sz w:val="21"/>
        </w:rPr>
        <w:t>additional</w:t>
      </w:r>
      <w:r>
        <w:rPr>
          <w:rFonts w:ascii="Tahoma"/>
          <w:color w:val="61666A"/>
          <w:spacing w:val="-8"/>
          <w:w w:val="110"/>
          <w:sz w:val="21"/>
        </w:rPr>
        <w:t> </w:t>
      </w:r>
      <w:r>
        <w:rPr>
          <w:rFonts w:ascii="Tahoma"/>
          <w:color w:val="61666A"/>
          <w:w w:val="110"/>
          <w:sz w:val="21"/>
        </w:rPr>
        <w:t>social </w:t>
      </w:r>
      <w:r>
        <w:rPr>
          <w:rFonts w:ascii="Tahoma"/>
          <w:color w:val="61666A"/>
          <w:sz w:val="21"/>
        </w:rPr>
        <w:t>tools</w:t>
      </w:r>
      <w:r>
        <w:rPr>
          <w:rFonts w:ascii="Tahoma"/>
          <w:color w:val="61666A"/>
          <w:spacing w:val="40"/>
          <w:sz w:val="21"/>
        </w:rPr>
        <w:t> </w:t>
      </w:r>
      <w:r>
        <w:rPr>
          <w:rFonts w:ascii="Tahoma"/>
          <w:color w:val="61666A"/>
          <w:sz w:val="21"/>
        </w:rPr>
        <w:t>that</w:t>
      </w:r>
      <w:r>
        <w:rPr>
          <w:rFonts w:ascii="Tahoma"/>
          <w:color w:val="61666A"/>
          <w:spacing w:val="40"/>
          <w:sz w:val="21"/>
        </w:rPr>
        <w:t> </w:t>
      </w:r>
      <w:r>
        <w:rPr>
          <w:rFonts w:ascii="Tahoma"/>
          <w:color w:val="61666A"/>
          <w:sz w:val="21"/>
        </w:rPr>
        <w:t>can</w:t>
      </w:r>
      <w:r>
        <w:rPr>
          <w:rFonts w:ascii="Tahoma"/>
          <w:color w:val="61666A"/>
          <w:spacing w:val="40"/>
          <w:sz w:val="21"/>
        </w:rPr>
        <w:t> </w:t>
      </w:r>
      <w:r>
        <w:rPr>
          <w:rFonts w:ascii="Tahoma"/>
          <w:color w:val="61666A"/>
          <w:sz w:val="21"/>
        </w:rPr>
        <w:t>enhance</w:t>
      </w:r>
      <w:r>
        <w:rPr>
          <w:rFonts w:ascii="Tahoma"/>
          <w:color w:val="61666A"/>
          <w:spacing w:val="40"/>
          <w:sz w:val="21"/>
        </w:rPr>
        <w:t> </w:t>
      </w:r>
      <w:r>
        <w:rPr>
          <w:rFonts w:ascii="Tahoma"/>
          <w:color w:val="61666A"/>
          <w:sz w:val="21"/>
        </w:rPr>
        <w:t>population</w:t>
      </w:r>
      <w:r>
        <w:rPr>
          <w:rFonts w:ascii="Tahoma"/>
          <w:color w:val="61666A"/>
          <w:spacing w:val="40"/>
          <w:sz w:val="21"/>
        </w:rPr>
        <w:t> </w:t>
      </w:r>
      <w:r>
        <w:rPr>
          <w:rFonts w:ascii="Tahoma"/>
          <w:color w:val="61666A"/>
          <w:sz w:val="21"/>
        </w:rPr>
        <w:t>happiness</w:t>
      </w:r>
      <w:r>
        <w:rPr>
          <w:rFonts w:ascii="Tahoma"/>
          <w:color w:val="61666A"/>
          <w:spacing w:val="40"/>
          <w:sz w:val="21"/>
        </w:rPr>
        <w:t> </w:t>
      </w:r>
      <w:r>
        <w:rPr>
          <w:rFonts w:ascii="Tahoma"/>
          <w:color w:val="61666A"/>
          <w:sz w:val="21"/>
        </w:rPr>
        <w:t>within</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framework</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new</w:t>
      </w:r>
      <w:r>
        <w:rPr>
          <w:rFonts w:ascii="Tahoma"/>
          <w:color w:val="61666A"/>
          <w:spacing w:val="40"/>
          <w:sz w:val="21"/>
        </w:rPr>
        <w:t> </w:t>
      </w:r>
      <w:r>
        <w:rPr>
          <w:rFonts w:ascii="Tahoma"/>
          <w:color w:val="61666A"/>
          <w:sz w:val="21"/>
        </w:rPr>
        <w:t>economy</w:t>
      </w:r>
      <w:r>
        <w:rPr>
          <w:rFonts w:ascii="Tahoma"/>
          <w:color w:val="61666A"/>
          <w:spacing w:val="40"/>
          <w:sz w:val="21"/>
        </w:rPr>
        <w:t> </w:t>
      </w:r>
      <w:r>
        <w:rPr>
          <w:rFonts w:ascii="Tahoma"/>
          <w:color w:val="61666A"/>
          <w:sz w:val="21"/>
        </w:rPr>
        <w:t>and </w:t>
      </w:r>
      <w:r>
        <w:rPr>
          <w:rFonts w:ascii="Tahoma"/>
          <w:color w:val="61666A"/>
          <w:w w:val="110"/>
          <w:sz w:val="21"/>
        </w:rPr>
        <w:t>the</w:t>
      </w:r>
      <w:r>
        <w:rPr>
          <w:rFonts w:ascii="Tahoma"/>
          <w:color w:val="61666A"/>
          <w:spacing w:val="-19"/>
          <w:w w:val="110"/>
          <w:sz w:val="21"/>
        </w:rPr>
        <w:t> </w:t>
      </w:r>
      <w:r>
        <w:rPr>
          <w:rFonts w:ascii="Tahoma"/>
          <w:color w:val="61666A"/>
          <w:w w:val="110"/>
          <w:sz w:val="21"/>
        </w:rPr>
        <w:t>high</w:t>
      </w:r>
      <w:r>
        <w:rPr>
          <w:rFonts w:ascii="Tahoma"/>
          <w:color w:val="61666A"/>
          <w:spacing w:val="-18"/>
          <w:w w:val="110"/>
          <w:sz w:val="21"/>
        </w:rPr>
        <w:t> </w:t>
      </w:r>
      <w:r>
        <w:rPr>
          <w:rFonts w:ascii="Tahoma"/>
          <w:color w:val="61666A"/>
          <w:w w:val="110"/>
          <w:sz w:val="21"/>
        </w:rPr>
        <w:t>values</w:t>
      </w:r>
      <w:r>
        <w:rPr>
          <w:rFonts w:ascii="Tahoma"/>
          <w:color w:val="61666A"/>
          <w:spacing w:val="-18"/>
          <w:w w:val="110"/>
          <w:sz w:val="21"/>
        </w:rPr>
        <w:t> </w:t>
      </w:r>
      <w:r>
        <w:rPr>
          <w:rFonts w:ascii="Tahoma"/>
          <w:color w:val="61666A"/>
          <w:w w:val="110"/>
          <w:sz w:val="21"/>
        </w:rPr>
        <w:t>we've</w:t>
      </w:r>
      <w:r>
        <w:rPr>
          <w:rFonts w:ascii="Tahoma"/>
          <w:color w:val="61666A"/>
          <w:spacing w:val="-18"/>
          <w:w w:val="110"/>
          <w:sz w:val="21"/>
        </w:rPr>
        <w:t> </w:t>
      </w:r>
      <w:r>
        <w:rPr>
          <w:rFonts w:ascii="Tahoma"/>
          <w:color w:val="61666A"/>
          <w:w w:val="110"/>
          <w:sz w:val="21"/>
        </w:rPr>
        <w:t>discussed.</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user</w:t>
      </w:r>
      <w:r>
        <w:rPr>
          <w:rFonts w:ascii="Tahoma"/>
          <w:color w:val="61666A"/>
          <w:spacing w:val="-18"/>
          <w:w w:val="110"/>
          <w:sz w:val="21"/>
        </w:rPr>
        <w:t> </w:t>
      </w:r>
      <w:r>
        <w:rPr>
          <w:rFonts w:ascii="Tahoma"/>
          <w:color w:val="61666A"/>
          <w:w w:val="110"/>
          <w:sz w:val="21"/>
        </w:rPr>
        <w:t>wants</w:t>
      </w:r>
      <w:r>
        <w:rPr>
          <w:rFonts w:ascii="Tahoma"/>
          <w:color w:val="61666A"/>
          <w:spacing w:val="-18"/>
          <w:w w:val="110"/>
          <w:sz w:val="21"/>
        </w:rPr>
        <w:t> </w:t>
      </w:r>
      <w:r>
        <w:rPr>
          <w:rFonts w:ascii="Tahoma"/>
          <w:color w:val="61666A"/>
          <w:w w:val="110"/>
          <w:sz w:val="21"/>
        </w:rPr>
        <w:t>practical</w:t>
      </w:r>
      <w:r>
        <w:rPr>
          <w:rFonts w:ascii="Tahoma"/>
          <w:color w:val="61666A"/>
          <w:spacing w:val="-18"/>
          <w:w w:val="110"/>
          <w:sz w:val="21"/>
        </w:rPr>
        <w:t> </w:t>
      </w:r>
      <w:r>
        <w:rPr>
          <w:rFonts w:ascii="Tahoma"/>
          <w:color w:val="61666A"/>
          <w:w w:val="110"/>
          <w:sz w:val="21"/>
        </w:rPr>
        <w:t>applications</w:t>
      </w:r>
      <w:r>
        <w:rPr>
          <w:rFonts w:ascii="Tahoma"/>
          <w:color w:val="61666A"/>
          <w:spacing w:val="-18"/>
          <w:w w:val="110"/>
          <w:sz w:val="21"/>
        </w:rPr>
        <w:t> </w:t>
      </w:r>
      <w:r>
        <w:rPr>
          <w:rFonts w:ascii="Tahoma"/>
          <w:color w:val="61666A"/>
          <w:w w:val="110"/>
          <w:sz w:val="21"/>
        </w:rPr>
        <w:t>that</w:t>
      </w:r>
      <w:r>
        <w:rPr>
          <w:rFonts w:ascii="Tahoma"/>
          <w:color w:val="61666A"/>
          <w:spacing w:val="-18"/>
          <w:w w:val="110"/>
          <w:sz w:val="21"/>
        </w:rPr>
        <w:t> </w:t>
      </w:r>
      <w:r>
        <w:rPr>
          <w:rFonts w:ascii="Tahoma"/>
          <w:color w:val="61666A"/>
          <w:w w:val="110"/>
          <w:sz w:val="21"/>
        </w:rPr>
        <w:t>align</w:t>
      </w:r>
      <w:r>
        <w:rPr>
          <w:rFonts w:ascii="Tahoma"/>
          <w:color w:val="61666A"/>
          <w:spacing w:val="-18"/>
          <w:w w:val="110"/>
          <w:sz w:val="21"/>
        </w:rPr>
        <w:t> </w:t>
      </w:r>
      <w:r>
        <w:rPr>
          <w:rFonts w:ascii="Tahoma"/>
          <w:color w:val="61666A"/>
          <w:w w:val="110"/>
          <w:sz w:val="21"/>
        </w:rPr>
        <w:t>with</w:t>
      </w:r>
      <w:r>
        <w:rPr>
          <w:rFonts w:ascii="Tahoma"/>
          <w:color w:val="61666A"/>
          <w:spacing w:val="-18"/>
          <w:w w:val="110"/>
          <w:sz w:val="21"/>
        </w:rPr>
        <w:t> </w:t>
      </w:r>
      <w:r>
        <w:rPr>
          <w:rFonts w:ascii="Tahoma"/>
          <w:color w:val="61666A"/>
          <w:w w:val="110"/>
          <w:sz w:val="21"/>
        </w:rPr>
        <w:t>these </w:t>
      </w:r>
      <w:r>
        <w:rPr>
          <w:rFonts w:ascii="Tahoma"/>
          <w:color w:val="61666A"/>
          <w:spacing w:val="-2"/>
          <w:w w:val="110"/>
          <w:sz w:val="21"/>
        </w:rPr>
        <w:t>principles.</w:t>
      </w:r>
    </w:p>
    <w:p>
      <w:pPr>
        <w:spacing w:line="340" w:lineRule="auto" w:before="181"/>
        <w:ind w:left="635" w:right="0" w:firstLine="0"/>
        <w:jc w:val="left"/>
        <w:rPr>
          <w:rFonts w:ascii="Tahoma"/>
          <w:sz w:val="21"/>
        </w:rPr>
      </w:pPr>
      <w:r>
        <w:rPr>
          <w:rFonts w:ascii="Tahoma"/>
          <w:color w:val="61666A"/>
          <w:w w:val="110"/>
          <w:sz w:val="21"/>
        </w:rPr>
        <w:t>First,</w:t>
      </w:r>
      <w:r>
        <w:rPr>
          <w:rFonts w:ascii="Tahoma"/>
          <w:color w:val="61666A"/>
          <w:spacing w:val="-19"/>
          <w:w w:val="110"/>
          <w:sz w:val="21"/>
        </w:rPr>
        <w:t> </w:t>
      </w:r>
      <w:r>
        <w:rPr>
          <w:rFonts w:ascii="Tahoma"/>
          <w:color w:val="61666A"/>
          <w:sz w:val="21"/>
        </w:rPr>
        <w:t>I</w:t>
      </w:r>
      <w:r>
        <w:rPr>
          <w:rFonts w:ascii="Tahoma"/>
          <w:color w:val="61666A"/>
          <w:spacing w:val="-16"/>
          <w:sz w:val="21"/>
        </w:rPr>
        <w:t> </w:t>
      </w:r>
      <w:r>
        <w:rPr>
          <w:rFonts w:ascii="Tahoma"/>
          <w:color w:val="61666A"/>
          <w:w w:val="110"/>
          <w:sz w:val="21"/>
        </w:rPr>
        <w:t>need</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recall</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previous</w:t>
      </w:r>
      <w:r>
        <w:rPr>
          <w:rFonts w:ascii="Tahoma"/>
          <w:color w:val="61666A"/>
          <w:spacing w:val="-18"/>
          <w:w w:val="110"/>
          <w:sz w:val="21"/>
        </w:rPr>
        <w:t> </w:t>
      </w:r>
      <w:r>
        <w:rPr>
          <w:rFonts w:ascii="Tahoma"/>
          <w:color w:val="61666A"/>
          <w:w w:val="110"/>
          <w:sz w:val="21"/>
        </w:rPr>
        <w:t>context.</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user</w:t>
      </w:r>
      <w:r>
        <w:rPr>
          <w:rFonts w:ascii="Tahoma"/>
          <w:color w:val="61666A"/>
          <w:spacing w:val="-18"/>
          <w:w w:val="110"/>
          <w:sz w:val="21"/>
        </w:rPr>
        <w:t> </w:t>
      </w:r>
      <w:r>
        <w:rPr>
          <w:rFonts w:ascii="Tahoma"/>
          <w:color w:val="61666A"/>
          <w:w w:val="110"/>
          <w:sz w:val="21"/>
        </w:rPr>
        <w:t>has</w:t>
      </w:r>
      <w:r>
        <w:rPr>
          <w:rFonts w:ascii="Tahoma"/>
          <w:color w:val="61666A"/>
          <w:spacing w:val="-18"/>
          <w:w w:val="110"/>
          <w:sz w:val="21"/>
        </w:rPr>
        <w:t> </w:t>
      </w:r>
      <w:r>
        <w:rPr>
          <w:rFonts w:ascii="Tahoma"/>
          <w:color w:val="61666A"/>
          <w:w w:val="110"/>
          <w:sz w:val="21"/>
        </w:rPr>
        <w:t>been</w:t>
      </w:r>
      <w:r>
        <w:rPr>
          <w:rFonts w:ascii="Tahoma"/>
          <w:color w:val="61666A"/>
          <w:spacing w:val="-18"/>
          <w:w w:val="110"/>
          <w:sz w:val="21"/>
        </w:rPr>
        <w:t> </w:t>
      </w:r>
      <w:r>
        <w:rPr>
          <w:rFonts w:ascii="Tahoma"/>
          <w:color w:val="61666A"/>
          <w:w w:val="110"/>
          <w:sz w:val="21"/>
        </w:rPr>
        <w:t>discussing</w:t>
      </w:r>
      <w:r>
        <w:rPr>
          <w:rFonts w:ascii="Tahoma"/>
          <w:color w:val="61666A"/>
          <w:spacing w:val="-18"/>
          <w:w w:val="110"/>
          <w:sz w:val="21"/>
        </w:rPr>
        <w:t> </w:t>
      </w:r>
      <w:r>
        <w:rPr>
          <w:rFonts w:ascii="Tahoma"/>
          <w:color w:val="61666A"/>
          <w:w w:val="110"/>
          <w:sz w:val="21"/>
        </w:rPr>
        <w:t>a</w:t>
      </w:r>
      <w:r>
        <w:rPr>
          <w:rFonts w:ascii="Tahoma"/>
          <w:color w:val="61666A"/>
          <w:spacing w:val="-19"/>
          <w:w w:val="110"/>
          <w:sz w:val="21"/>
        </w:rPr>
        <w:t> </w:t>
      </w:r>
      <w:r>
        <w:rPr>
          <w:rFonts w:ascii="Tahoma"/>
          <w:color w:val="61666A"/>
          <w:w w:val="110"/>
          <w:sz w:val="21"/>
        </w:rPr>
        <w:t>holistic</w:t>
      </w:r>
      <w:r>
        <w:rPr>
          <w:rFonts w:ascii="Tahoma"/>
          <w:color w:val="61666A"/>
          <w:spacing w:val="-18"/>
          <w:w w:val="110"/>
          <w:sz w:val="21"/>
        </w:rPr>
        <w:t> </w:t>
      </w:r>
      <w:r>
        <w:rPr>
          <w:rFonts w:ascii="Tahoma"/>
          <w:color w:val="61666A"/>
          <w:w w:val="110"/>
          <w:sz w:val="21"/>
        </w:rPr>
        <w:t>societal model</w:t>
      </w:r>
      <w:r>
        <w:rPr>
          <w:rFonts w:ascii="Tahoma"/>
          <w:color w:val="61666A"/>
          <w:spacing w:val="-4"/>
          <w:w w:val="110"/>
          <w:sz w:val="21"/>
        </w:rPr>
        <w:t> </w:t>
      </w:r>
      <w:r>
        <w:rPr>
          <w:rFonts w:ascii="Tahoma"/>
          <w:color w:val="61666A"/>
          <w:w w:val="110"/>
          <w:sz w:val="21"/>
        </w:rPr>
        <w:t>focusing</w:t>
      </w:r>
      <w:r>
        <w:rPr>
          <w:rFonts w:ascii="Tahoma"/>
          <w:color w:val="61666A"/>
          <w:spacing w:val="-4"/>
          <w:w w:val="110"/>
          <w:sz w:val="21"/>
        </w:rPr>
        <w:t> </w:t>
      </w:r>
      <w:r>
        <w:rPr>
          <w:rFonts w:ascii="Tahoma"/>
          <w:color w:val="61666A"/>
          <w:w w:val="110"/>
          <w:sz w:val="21"/>
        </w:rPr>
        <w:t>on</w:t>
      </w:r>
      <w:r>
        <w:rPr>
          <w:rFonts w:ascii="Tahoma"/>
          <w:color w:val="61666A"/>
          <w:spacing w:val="-4"/>
          <w:w w:val="110"/>
          <w:sz w:val="21"/>
        </w:rPr>
        <w:t> </w:t>
      </w:r>
      <w:r>
        <w:rPr>
          <w:rFonts w:ascii="Tahoma"/>
          <w:color w:val="61666A"/>
          <w:w w:val="110"/>
          <w:sz w:val="21"/>
        </w:rPr>
        <w:t>ethics,</w:t>
      </w:r>
      <w:r>
        <w:rPr>
          <w:rFonts w:ascii="Tahoma"/>
          <w:color w:val="61666A"/>
          <w:spacing w:val="-4"/>
          <w:w w:val="110"/>
          <w:sz w:val="21"/>
        </w:rPr>
        <w:t> </w:t>
      </w:r>
      <w:r>
        <w:rPr>
          <w:rFonts w:ascii="Tahoma"/>
          <w:color w:val="61666A"/>
          <w:w w:val="110"/>
          <w:sz w:val="21"/>
        </w:rPr>
        <w:t>well-being,</w:t>
      </w:r>
      <w:r>
        <w:rPr>
          <w:rFonts w:ascii="Tahoma"/>
          <w:color w:val="61666A"/>
          <w:spacing w:val="-4"/>
          <w:w w:val="110"/>
          <w:sz w:val="21"/>
        </w:rPr>
        <w:t> </w:t>
      </w:r>
      <w:r>
        <w:rPr>
          <w:rFonts w:ascii="Tahoma"/>
          <w:color w:val="61666A"/>
          <w:w w:val="110"/>
          <w:sz w:val="21"/>
        </w:rPr>
        <w:t>and</w:t>
      </w:r>
      <w:r>
        <w:rPr>
          <w:rFonts w:ascii="Tahoma"/>
          <w:color w:val="61666A"/>
          <w:spacing w:val="-4"/>
          <w:w w:val="110"/>
          <w:sz w:val="21"/>
        </w:rPr>
        <w:t> </w:t>
      </w:r>
      <w:r>
        <w:rPr>
          <w:rFonts w:ascii="Tahoma"/>
          <w:color w:val="61666A"/>
          <w:w w:val="110"/>
          <w:sz w:val="21"/>
        </w:rPr>
        <w:t>a</w:t>
      </w:r>
      <w:r>
        <w:rPr>
          <w:rFonts w:ascii="Tahoma"/>
          <w:color w:val="61666A"/>
          <w:spacing w:val="-4"/>
          <w:w w:val="110"/>
          <w:sz w:val="21"/>
        </w:rPr>
        <w:t> </w:t>
      </w:r>
      <w:r>
        <w:rPr>
          <w:rFonts w:ascii="Tahoma"/>
          <w:color w:val="61666A"/>
          <w:w w:val="110"/>
          <w:sz w:val="21"/>
        </w:rPr>
        <w:t>new</w:t>
      </w:r>
      <w:r>
        <w:rPr>
          <w:rFonts w:ascii="Tahoma"/>
          <w:color w:val="61666A"/>
          <w:spacing w:val="-4"/>
          <w:w w:val="110"/>
          <w:sz w:val="21"/>
        </w:rPr>
        <w:t> </w:t>
      </w:r>
      <w:r>
        <w:rPr>
          <w:rFonts w:ascii="Tahoma"/>
          <w:color w:val="61666A"/>
          <w:w w:val="110"/>
          <w:sz w:val="21"/>
        </w:rPr>
        <w:t>economic</w:t>
      </w:r>
      <w:r>
        <w:rPr>
          <w:rFonts w:ascii="Tahoma"/>
          <w:color w:val="61666A"/>
          <w:spacing w:val="-4"/>
          <w:w w:val="110"/>
          <w:sz w:val="21"/>
        </w:rPr>
        <w:t> </w:t>
      </w:r>
      <w:r>
        <w:rPr>
          <w:rFonts w:ascii="Tahoma"/>
          <w:color w:val="61666A"/>
          <w:w w:val="110"/>
          <w:sz w:val="21"/>
        </w:rPr>
        <w:t>system.</w:t>
      </w:r>
      <w:r>
        <w:rPr>
          <w:rFonts w:ascii="Tahoma"/>
          <w:color w:val="61666A"/>
          <w:spacing w:val="-4"/>
          <w:w w:val="110"/>
          <w:sz w:val="21"/>
        </w:rPr>
        <w:t> </w:t>
      </w:r>
      <w:r>
        <w:rPr>
          <w:rFonts w:ascii="Tahoma"/>
          <w:color w:val="61666A"/>
          <w:w w:val="110"/>
          <w:sz w:val="21"/>
        </w:rPr>
        <w:t>They've</w:t>
      </w:r>
      <w:r>
        <w:rPr>
          <w:rFonts w:ascii="Tahoma"/>
          <w:color w:val="61666A"/>
          <w:spacing w:val="-4"/>
          <w:w w:val="110"/>
          <w:sz w:val="21"/>
        </w:rPr>
        <w:t> </w:t>
      </w:r>
      <w:r>
        <w:rPr>
          <w:rFonts w:ascii="Tahoma"/>
          <w:color w:val="61666A"/>
          <w:w w:val="110"/>
          <w:sz w:val="21"/>
        </w:rPr>
        <w:t>mentioned concepts like unconditional basic income, decentralized governance, and value-based</w:t>
      </w:r>
    </w:p>
    <w:p>
      <w:pPr>
        <w:spacing w:line="340" w:lineRule="auto" w:before="0"/>
        <w:ind w:left="635" w:right="0" w:firstLine="0"/>
        <w:jc w:val="left"/>
        <w:rPr>
          <w:rFonts w:ascii="Tahoma"/>
          <w:sz w:val="21"/>
        </w:rPr>
      </w:pPr>
      <w:r>
        <w:rPr>
          <w:rFonts w:ascii="Tahoma"/>
          <w:color w:val="61666A"/>
          <w:sz w:val="21"/>
        </w:rPr>
        <w:t>healthcare.</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assistant's</w:t>
      </w:r>
      <w:r>
        <w:rPr>
          <w:rFonts w:ascii="Tahoma"/>
          <w:color w:val="61666A"/>
          <w:spacing w:val="40"/>
          <w:sz w:val="21"/>
        </w:rPr>
        <w:t> </w:t>
      </w:r>
      <w:r>
        <w:rPr>
          <w:rFonts w:ascii="Tahoma"/>
          <w:color w:val="61666A"/>
          <w:sz w:val="21"/>
        </w:rPr>
        <w:t>response</w:t>
      </w:r>
      <w:r>
        <w:rPr>
          <w:rFonts w:ascii="Tahoma"/>
          <w:color w:val="61666A"/>
          <w:spacing w:val="40"/>
          <w:sz w:val="21"/>
        </w:rPr>
        <w:t> </w:t>
      </w:r>
      <w:r>
        <w:rPr>
          <w:rFonts w:ascii="Tahoma"/>
          <w:color w:val="61666A"/>
          <w:sz w:val="21"/>
        </w:rPr>
        <w:t>included</w:t>
      </w:r>
      <w:r>
        <w:rPr>
          <w:rFonts w:ascii="Tahoma"/>
          <w:color w:val="61666A"/>
          <w:spacing w:val="40"/>
          <w:sz w:val="21"/>
        </w:rPr>
        <w:t> </w:t>
      </w:r>
      <w:r>
        <w:rPr>
          <w:rFonts w:ascii="Tahoma"/>
          <w:color w:val="61666A"/>
          <w:sz w:val="21"/>
        </w:rPr>
        <w:t>tools</w:t>
      </w:r>
      <w:r>
        <w:rPr>
          <w:rFonts w:ascii="Tahoma"/>
          <w:color w:val="61666A"/>
          <w:spacing w:val="40"/>
          <w:sz w:val="21"/>
        </w:rPr>
        <w:t> </w:t>
      </w:r>
      <w:r>
        <w:rPr>
          <w:rFonts w:ascii="Tahoma"/>
          <w:color w:val="61666A"/>
          <w:sz w:val="21"/>
        </w:rPr>
        <w:t>like</w:t>
      </w:r>
      <w:r>
        <w:rPr>
          <w:rFonts w:ascii="Tahoma"/>
          <w:color w:val="61666A"/>
          <w:spacing w:val="40"/>
          <w:sz w:val="21"/>
        </w:rPr>
        <w:t> </w:t>
      </w:r>
      <w:r>
        <w:rPr>
          <w:rFonts w:ascii="Tahoma"/>
          <w:color w:val="61666A"/>
          <w:sz w:val="21"/>
        </w:rPr>
        <w:t>time</w:t>
      </w:r>
      <w:r>
        <w:rPr>
          <w:rFonts w:ascii="Tahoma"/>
          <w:color w:val="61666A"/>
          <w:spacing w:val="40"/>
          <w:sz w:val="21"/>
        </w:rPr>
        <w:t> </w:t>
      </w:r>
      <w:r>
        <w:rPr>
          <w:rFonts w:ascii="Tahoma"/>
          <w:color w:val="61666A"/>
          <w:sz w:val="21"/>
        </w:rPr>
        <w:t>banking,</w:t>
      </w:r>
      <w:r>
        <w:rPr>
          <w:rFonts w:ascii="Tahoma"/>
          <w:color w:val="61666A"/>
          <w:spacing w:val="40"/>
          <w:sz w:val="21"/>
        </w:rPr>
        <w:t> </w:t>
      </w:r>
      <w:r>
        <w:rPr>
          <w:rFonts w:ascii="Tahoma"/>
          <w:color w:val="61666A"/>
          <w:sz w:val="21"/>
        </w:rPr>
        <w:t>restorative</w:t>
      </w:r>
      <w:r>
        <w:rPr>
          <w:rFonts w:ascii="Tahoma"/>
          <w:color w:val="61666A"/>
          <w:spacing w:val="40"/>
          <w:sz w:val="21"/>
        </w:rPr>
        <w:t> </w:t>
      </w:r>
      <w:r>
        <w:rPr>
          <w:rFonts w:ascii="Tahoma"/>
          <w:color w:val="61666A"/>
          <w:sz w:val="21"/>
        </w:rPr>
        <w:t>justice,</w:t>
      </w:r>
      <w:r>
        <w:rPr>
          <w:rFonts w:ascii="Tahoma"/>
          <w:color w:val="61666A"/>
          <w:spacing w:val="40"/>
          <w:sz w:val="21"/>
        </w:rPr>
        <w:t> </w:t>
      </w:r>
      <w:r>
        <w:rPr>
          <w:rFonts w:ascii="Tahoma"/>
          <w:color w:val="61666A"/>
          <w:sz w:val="21"/>
        </w:rPr>
        <w:t>and </w:t>
      </w:r>
      <w:r>
        <w:rPr>
          <w:rFonts w:ascii="Tahoma"/>
          <w:color w:val="61666A"/>
          <w:w w:val="110"/>
          <w:sz w:val="21"/>
        </w:rPr>
        <w:t>community centers.</w:t>
      </w:r>
    </w:p>
    <w:p>
      <w:pPr>
        <w:spacing w:line="340" w:lineRule="auto" w:before="180"/>
        <w:ind w:left="635" w:right="328" w:firstLine="0"/>
        <w:jc w:val="left"/>
        <w:rPr>
          <w:rFonts w:ascii="Tahoma"/>
          <w:sz w:val="21"/>
        </w:rPr>
      </w:pPr>
      <w:r>
        <w:rPr>
          <w:rFonts w:ascii="Tahoma"/>
          <w:color w:val="61666A"/>
          <w:w w:val="110"/>
          <w:sz w:val="21"/>
        </w:rPr>
        <w:t>The</w:t>
      </w:r>
      <w:r>
        <w:rPr>
          <w:rFonts w:ascii="Tahoma"/>
          <w:color w:val="61666A"/>
          <w:spacing w:val="-3"/>
          <w:w w:val="110"/>
          <w:sz w:val="21"/>
        </w:rPr>
        <w:t> </w:t>
      </w:r>
      <w:r>
        <w:rPr>
          <w:rFonts w:ascii="Tahoma"/>
          <w:color w:val="61666A"/>
          <w:w w:val="110"/>
          <w:sz w:val="21"/>
        </w:rPr>
        <w:t>user's</w:t>
      </w:r>
      <w:r>
        <w:rPr>
          <w:rFonts w:ascii="Tahoma"/>
          <w:color w:val="61666A"/>
          <w:spacing w:val="-3"/>
          <w:w w:val="110"/>
          <w:sz w:val="21"/>
        </w:rPr>
        <w:t> </w:t>
      </w:r>
      <w:r>
        <w:rPr>
          <w:rFonts w:ascii="Tahoma"/>
          <w:color w:val="61666A"/>
          <w:w w:val="110"/>
          <w:sz w:val="21"/>
        </w:rPr>
        <w:t>deep</w:t>
      </w:r>
      <w:r>
        <w:rPr>
          <w:rFonts w:ascii="Tahoma"/>
          <w:color w:val="61666A"/>
          <w:spacing w:val="-3"/>
          <w:w w:val="110"/>
          <w:sz w:val="21"/>
        </w:rPr>
        <w:t> </w:t>
      </w:r>
      <w:r>
        <w:rPr>
          <w:rFonts w:ascii="Tahoma"/>
          <w:color w:val="61666A"/>
          <w:w w:val="110"/>
          <w:sz w:val="21"/>
        </w:rPr>
        <w:t>need</w:t>
      </w:r>
      <w:r>
        <w:rPr>
          <w:rFonts w:ascii="Tahoma"/>
          <w:color w:val="61666A"/>
          <w:spacing w:val="-3"/>
          <w:w w:val="110"/>
          <w:sz w:val="21"/>
        </w:rPr>
        <w:t> </w:t>
      </w:r>
      <w:r>
        <w:rPr>
          <w:rFonts w:ascii="Tahoma"/>
          <w:color w:val="61666A"/>
          <w:w w:val="110"/>
          <w:sz w:val="21"/>
        </w:rPr>
        <w:t>seems</w:t>
      </w:r>
      <w:r>
        <w:rPr>
          <w:rFonts w:ascii="Tahoma"/>
          <w:color w:val="61666A"/>
          <w:spacing w:val="-3"/>
          <w:w w:val="110"/>
          <w:sz w:val="21"/>
        </w:rPr>
        <w:t> </w:t>
      </w:r>
      <w:r>
        <w:rPr>
          <w:rFonts w:ascii="Tahoma"/>
          <w:color w:val="61666A"/>
          <w:w w:val="110"/>
          <w:sz w:val="21"/>
        </w:rPr>
        <w:t>to</w:t>
      </w:r>
      <w:r>
        <w:rPr>
          <w:rFonts w:ascii="Tahoma"/>
          <w:color w:val="61666A"/>
          <w:spacing w:val="-3"/>
          <w:w w:val="110"/>
          <w:sz w:val="21"/>
        </w:rPr>
        <w:t> </w:t>
      </w:r>
      <w:r>
        <w:rPr>
          <w:rFonts w:ascii="Tahoma"/>
          <w:color w:val="61666A"/>
          <w:w w:val="110"/>
          <w:sz w:val="21"/>
        </w:rPr>
        <w:t>be</w:t>
      </w:r>
      <w:r>
        <w:rPr>
          <w:rFonts w:ascii="Tahoma"/>
          <w:color w:val="61666A"/>
          <w:spacing w:val="-3"/>
          <w:w w:val="110"/>
          <w:sz w:val="21"/>
        </w:rPr>
        <w:t> </w:t>
      </w:r>
      <w:r>
        <w:rPr>
          <w:rFonts w:ascii="Tahoma"/>
          <w:color w:val="61666A"/>
          <w:w w:val="110"/>
          <w:sz w:val="21"/>
        </w:rPr>
        <w:t>seeking</w:t>
      </w:r>
      <w:r>
        <w:rPr>
          <w:rFonts w:ascii="Tahoma"/>
          <w:color w:val="61666A"/>
          <w:spacing w:val="-3"/>
          <w:w w:val="110"/>
          <w:sz w:val="21"/>
        </w:rPr>
        <w:t> </w:t>
      </w:r>
      <w:r>
        <w:rPr>
          <w:rFonts w:ascii="Tahoma"/>
          <w:color w:val="61666A"/>
          <w:w w:val="110"/>
          <w:sz w:val="21"/>
        </w:rPr>
        <w:t>comprehensive,</w:t>
      </w:r>
      <w:r>
        <w:rPr>
          <w:rFonts w:ascii="Tahoma"/>
          <w:color w:val="61666A"/>
          <w:spacing w:val="-3"/>
          <w:w w:val="110"/>
          <w:sz w:val="21"/>
        </w:rPr>
        <w:t> </w:t>
      </w:r>
      <w:r>
        <w:rPr>
          <w:rFonts w:ascii="Tahoma"/>
          <w:color w:val="61666A"/>
          <w:w w:val="110"/>
          <w:sz w:val="21"/>
        </w:rPr>
        <w:t>actionable</w:t>
      </w:r>
      <w:r>
        <w:rPr>
          <w:rFonts w:ascii="Tahoma"/>
          <w:color w:val="61666A"/>
          <w:spacing w:val="-3"/>
          <w:w w:val="110"/>
          <w:sz w:val="21"/>
        </w:rPr>
        <w:t> </w:t>
      </w:r>
      <w:r>
        <w:rPr>
          <w:rFonts w:ascii="Tahoma"/>
          <w:color w:val="61666A"/>
          <w:w w:val="110"/>
          <w:sz w:val="21"/>
        </w:rPr>
        <w:t>strategies</w:t>
      </w:r>
      <w:r>
        <w:rPr>
          <w:rFonts w:ascii="Tahoma"/>
          <w:color w:val="61666A"/>
          <w:spacing w:val="-3"/>
          <w:w w:val="110"/>
          <w:sz w:val="21"/>
        </w:rPr>
        <w:t> </w:t>
      </w:r>
      <w:r>
        <w:rPr>
          <w:rFonts w:ascii="Tahoma"/>
          <w:color w:val="61666A"/>
          <w:w w:val="110"/>
          <w:sz w:val="21"/>
        </w:rPr>
        <w:t>that </w:t>
      </w:r>
      <w:r>
        <w:rPr>
          <w:rFonts w:ascii="Tahoma"/>
          <w:color w:val="61666A"/>
          <w:sz w:val="21"/>
        </w:rPr>
        <w:t>integrate</w:t>
      </w:r>
      <w:r>
        <w:rPr>
          <w:rFonts w:ascii="Tahoma"/>
          <w:color w:val="61666A"/>
          <w:spacing w:val="40"/>
          <w:sz w:val="21"/>
        </w:rPr>
        <w:t> </w:t>
      </w:r>
      <w:r>
        <w:rPr>
          <w:rFonts w:ascii="Tahoma"/>
          <w:color w:val="61666A"/>
          <w:sz w:val="21"/>
        </w:rPr>
        <w:t>seamlessly</w:t>
      </w:r>
      <w:r>
        <w:rPr>
          <w:rFonts w:ascii="Tahoma"/>
          <w:color w:val="61666A"/>
          <w:spacing w:val="40"/>
          <w:sz w:val="21"/>
        </w:rPr>
        <w:t> </w:t>
      </w:r>
      <w:r>
        <w:rPr>
          <w:rFonts w:ascii="Tahoma"/>
          <w:color w:val="61666A"/>
          <w:sz w:val="21"/>
        </w:rPr>
        <w:t>into</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proposed</w:t>
      </w:r>
      <w:r>
        <w:rPr>
          <w:rFonts w:ascii="Tahoma"/>
          <w:color w:val="61666A"/>
          <w:spacing w:val="40"/>
          <w:sz w:val="21"/>
        </w:rPr>
        <w:t> </w:t>
      </w:r>
      <w:r>
        <w:rPr>
          <w:rFonts w:ascii="Tahoma"/>
          <w:color w:val="61666A"/>
          <w:sz w:val="21"/>
        </w:rPr>
        <w:t>paradigm.</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be</w:t>
      </w:r>
      <w:r>
        <w:rPr>
          <w:rFonts w:ascii="Tahoma"/>
          <w:color w:val="61666A"/>
          <w:spacing w:val="40"/>
          <w:sz w:val="21"/>
        </w:rPr>
        <w:t> </w:t>
      </w:r>
      <w:r>
        <w:rPr>
          <w:rFonts w:ascii="Tahoma"/>
          <w:color w:val="61666A"/>
          <w:sz w:val="21"/>
        </w:rPr>
        <w:t>looking</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validation</w:t>
      </w:r>
      <w:r>
        <w:rPr>
          <w:rFonts w:ascii="Tahoma"/>
          <w:color w:val="61666A"/>
          <w:spacing w:val="40"/>
          <w:sz w:val="21"/>
        </w:rPr>
        <w:t> </w:t>
      </w:r>
      <w:r>
        <w:rPr>
          <w:rFonts w:ascii="Tahoma"/>
          <w:color w:val="61666A"/>
          <w:sz w:val="21"/>
        </w:rPr>
        <w:t>that </w:t>
      </w:r>
      <w:r>
        <w:rPr>
          <w:rFonts w:ascii="Tahoma"/>
          <w:color w:val="61666A"/>
          <w:w w:val="110"/>
          <w:sz w:val="21"/>
        </w:rPr>
        <w:t>their</w:t>
      </w:r>
      <w:r>
        <w:rPr>
          <w:rFonts w:ascii="Tahoma"/>
          <w:color w:val="61666A"/>
          <w:spacing w:val="-8"/>
          <w:w w:val="110"/>
          <w:sz w:val="21"/>
        </w:rPr>
        <w:t> </w:t>
      </w:r>
      <w:r>
        <w:rPr>
          <w:rFonts w:ascii="Tahoma"/>
          <w:color w:val="61666A"/>
          <w:w w:val="110"/>
          <w:sz w:val="21"/>
        </w:rPr>
        <w:t>envisioned</w:t>
      </w:r>
      <w:r>
        <w:rPr>
          <w:rFonts w:ascii="Tahoma"/>
          <w:color w:val="61666A"/>
          <w:spacing w:val="-8"/>
          <w:w w:val="110"/>
          <w:sz w:val="21"/>
        </w:rPr>
        <w:t> </w:t>
      </w:r>
      <w:r>
        <w:rPr>
          <w:rFonts w:ascii="Tahoma"/>
          <w:color w:val="61666A"/>
          <w:w w:val="110"/>
          <w:sz w:val="21"/>
        </w:rPr>
        <w:t>society</w:t>
      </w:r>
      <w:r>
        <w:rPr>
          <w:rFonts w:ascii="Tahoma"/>
          <w:color w:val="61666A"/>
          <w:spacing w:val="-8"/>
          <w:w w:val="110"/>
          <w:sz w:val="21"/>
        </w:rPr>
        <w:t> </w:t>
      </w:r>
      <w:r>
        <w:rPr>
          <w:rFonts w:ascii="Tahoma"/>
          <w:color w:val="61666A"/>
          <w:w w:val="110"/>
          <w:sz w:val="21"/>
        </w:rPr>
        <w:t>is</w:t>
      </w:r>
      <w:r>
        <w:rPr>
          <w:rFonts w:ascii="Tahoma"/>
          <w:color w:val="61666A"/>
          <w:spacing w:val="-8"/>
          <w:w w:val="110"/>
          <w:sz w:val="21"/>
        </w:rPr>
        <w:t> </w:t>
      </w:r>
      <w:r>
        <w:rPr>
          <w:rFonts w:ascii="Tahoma"/>
          <w:color w:val="61666A"/>
          <w:w w:val="110"/>
          <w:sz w:val="21"/>
        </w:rPr>
        <w:t>feasible</w:t>
      </w:r>
      <w:r>
        <w:rPr>
          <w:rFonts w:ascii="Tahoma"/>
          <w:color w:val="61666A"/>
          <w:spacing w:val="-8"/>
          <w:w w:val="110"/>
          <w:sz w:val="21"/>
        </w:rPr>
        <w:t> </w:t>
      </w:r>
      <w:r>
        <w:rPr>
          <w:rFonts w:ascii="Tahoma"/>
          <w:color w:val="61666A"/>
          <w:w w:val="110"/>
          <w:sz w:val="21"/>
        </w:rPr>
        <w:t>and</w:t>
      </w:r>
      <w:r>
        <w:rPr>
          <w:rFonts w:ascii="Tahoma"/>
          <w:color w:val="61666A"/>
          <w:spacing w:val="-8"/>
          <w:w w:val="110"/>
          <w:sz w:val="21"/>
        </w:rPr>
        <w:t> </w:t>
      </w:r>
      <w:r>
        <w:rPr>
          <w:rFonts w:ascii="Tahoma"/>
          <w:color w:val="61666A"/>
          <w:w w:val="110"/>
          <w:sz w:val="21"/>
        </w:rPr>
        <w:t>for</w:t>
      </w:r>
      <w:r>
        <w:rPr>
          <w:rFonts w:ascii="Tahoma"/>
          <w:color w:val="61666A"/>
          <w:spacing w:val="-8"/>
          <w:w w:val="110"/>
          <w:sz w:val="21"/>
        </w:rPr>
        <w:t> </w:t>
      </w:r>
      <w:r>
        <w:rPr>
          <w:rFonts w:ascii="Tahoma"/>
          <w:color w:val="61666A"/>
          <w:w w:val="110"/>
          <w:sz w:val="21"/>
        </w:rPr>
        <w:t>concrete</w:t>
      </w:r>
      <w:r>
        <w:rPr>
          <w:rFonts w:ascii="Tahoma"/>
          <w:color w:val="61666A"/>
          <w:spacing w:val="-8"/>
          <w:w w:val="110"/>
          <w:sz w:val="21"/>
        </w:rPr>
        <w:t> </w:t>
      </w:r>
      <w:r>
        <w:rPr>
          <w:rFonts w:ascii="Tahoma"/>
          <w:color w:val="61666A"/>
          <w:w w:val="110"/>
          <w:sz w:val="21"/>
        </w:rPr>
        <w:t>examples</w:t>
      </w:r>
      <w:r>
        <w:rPr>
          <w:rFonts w:ascii="Tahoma"/>
          <w:color w:val="61666A"/>
          <w:spacing w:val="-8"/>
          <w:w w:val="110"/>
          <w:sz w:val="21"/>
        </w:rPr>
        <w:t> </w:t>
      </w:r>
      <w:r>
        <w:rPr>
          <w:rFonts w:ascii="Tahoma"/>
          <w:color w:val="61666A"/>
          <w:w w:val="110"/>
          <w:sz w:val="21"/>
        </w:rPr>
        <w:t>to</w:t>
      </w:r>
      <w:r>
        <w:rPr>
          <w:rFonts w:ascii="Tahoma"/>
          <w:color w:val="61666A"/>
          <w:spacing w:val="-8"/>
          <w:w w:val="110"/>
          <w:sz w:val="21"/>
        </w:rPr>
        <w:t> </w:t>
      </w:r>
      <w:r>
        <w:rPr>
          <w:rFonts w:ascii="Tahoma"/>
          <w:color w:val="61666A"/>
          <w:w w:val="110"/>
          <w:sz w:val="21"/>
        </w:rPr>
        <w:t>implement.</w:t>
      </w:r>
      <w:r>
        <w:rPr>
          <w:rFonts w:ascii="Tahoma"/>
          <w:color w:val="61666A"/>
          <w:spacing w:val="-8"/>
          <w:w w:val="110"/>
          <w:sz w:val="21"/>
        </w:rPr>
        <w:t> </w:t>
      </w:r>
      <w:r>
        <w:rPr>
          <w:rFonts w:ascii="Tahoma"/>
          <w:color w:val="61666A"/>
          <w:w w:val="110"/>
          <w:sz w:val="21"/>
        </w:rPr>
        <w:t>They</w:t>
      </w:r>
      <w:r>
        <w:rPr>
          <w:rFonts w:ascii="Tahoma"/>
          <w:color w:val="61666A"/>
          <w:spacing w:val="-8"/>
          <w:w w:val="110"/>
          <w:sz w:val="21"/>
        </w:rPr>
        <w:t> </w:t>
      </w:r>
      <w:r>
        <w:rPr>
          <w:rFonts w:ascii="Tahoma"/>
          <w:color w:val="61666A"/>
          <w:w w:val="110"/>
          <w:sz w:val="21"/>
        </w:rPr>
        <w:t>value systemic,</w:t>
      </w:r>
      <w:r>
        <w:rPr>
          <w:rFonts w:ascii="Tahoma"/>
          <w:color w:val="61666A"/>
          <w:spacing w:val="-6"/>
          <w:w w:val="110"/>
          <w:sz w:val="21"/>
        </w:rPr>
        <w:t> </w:t>
      </w:r>
      <w:r>
        <w:rPr>
          <w:rFonts w:ascii="Tahoma"/>
          <w:color w:val="61666A"/>
          <w:w w:val="110"/>
          <w:sz w:val="21"/>
        </w:rPr>
        <w:t>interconnected</w:t>
      </w:r>
      <w:r>
        <w:rPr>
          <w:rFonts w:ascii="Tahoma"/>
          <w:color w:val="61666A"/>
          <w:spacing w:val="-6"/>
          <w:w w:val="110"/>
          <w:sz w:val="21"/>
        </w:rPr>
        <w:t> </w:t>
      </w:r>
      <w:r>
        <w:rPr>
          <w:rFonts w:ascii="Tahoma"/>
          <w:color w:val="61666A"/>
          <w:w w:val="110"/>
          <w:sz w:val="21"/>
        </w:rPr>
        <w:t>solutions</w:t>
      </w:r>
      <w:r>
        <w:rPr>
          <w:rFonts w:ascii="Tahoma"/>
          <w:color w:val="61666A"/>
          <w:spacing w:val="-6"/>
          <w:w w:val="110"/>
          <w:sz w:val="21"/>
        </w:rPr>
        <w:t> </w:t>
      </w:r>
      <w:r>
        <w:rPr>
          <w:rFonts w:ascii="Tahoma"/>
          <w:color w:val="61666A"/>
          <w:w w:val="110"/>
          <w:sz w:val="21"/>
        </w:rPr>
        <w:t>rather</w:t>
      </w:r>
      <w:r>
        <w:rPr>
          <w:rFonts w:ascii="Tahoma"/>
          <w:color w:val="61666A"/>
          <w:spacing w:val="-6"/>
          <w:w w:val="110"/>
          <w:sz w:val="21"/>
        </w:rPr>
        <w:t> </w:t>
      </w:r>
      <w:r>
        <w:rPr>
          <w:rFonts w:ascii="Tahoma"/>
          <w:color w:val="61666A"/>
          <w:w w:val="110"/>
          <w:sz w:val="21"/>
        </w:rPr>
        <w:t>than</w:t>
      </w:r>
      <w:r>
        <w:rPr>
          <w:rFonts w:ascii="Tahoma"/>
          <w:color w:val="61666A"/>
          <w:spacing w:val="-6"/>
          <w:w w:val="110"/>
          <w:sz w:val="21"/>
        </w:rPr>
        <w:t> </w:t>
      </w:r>
      <w:r>
        <w:rPr>
          <w:rFonts w:ascii="Tahoma"/>
          <w:color w:val="61666A"/>
          <w:w w:val="110"/>
          <w:sz w:val="21"/>
        </w:rPr>
        <w:t>isolated</w:t>
      </w:r>
      <w:r>
        <w:rPr>
          <w:rFonts w:ascii="Tahoma"/>
          <w:color w:val="61666A"/>
          <w:spacing w:val="-6"/>
          <w:w w:val="110"/>
          <w:sz w:val="21"/>
        </w:rPr>
        <w:t> </w:t>
      </w:r>
      <w:r>
        <w:rPr>
          <w:rFonts w:ascii="Tahoma"/>
          <w:color w:val="61666A"/>
          <w:w w:val="110"/>
          <w:sz w:val="21"/>
        </w:rPr>
        <w:t>initiatives.</w:t>
      </w:r>
    </w:p>
    <w:p>
      <w:pPr>
        <w:spacing w:line="340" w:lineRule="auto" w:before="180"/>
        <w:ind w:left="635" w:right="0" w:firstLine="0"/>
        <w:jc w:val="left"/>
        <w:rPr>
          <w:rFonts w:ascii="Tahoma"/>
          <w:sz w:val="21"/>
        </w:rPr>
      </w:pPr>
      <w:r>
        <w:rPr>
          <w:rFonts w:ascii="Tahoma"/>
          <w:color w:val="61666A"/>
          <w:sz w:val="21"/>
        </w:rPr>
        <w:t>I</w:t>
      </w:r>
      <w:r>
        <w:rPr>
          <w:rFonts w:ascii="Tahoma"/>
          <w:color w:val="61666A"/>
          <w:spacing w:val="32"/>
          <w:sz w:val="21"/>
        </w:rPr>
        <w:t> </w:t>
      </w:r>
      <w:r>
        <w:rPr>
          <w:rFonts w:ascii="Tahoma"/>
          <w:color w:val="61666A"/>
          <w:sz w:val="21"/>
        </w:rPr>
        <w:t>should</w:t>
      </w:r>
      <w:r>
        <w:rPr>
          <w:rFonts w:ascii="Tahoma"/>
          <w:color w:val="61666A"/>
          <w:spacing w:val="32"/>
          <w:sz w:val="21"/>
        </w:rPr>
        <w:t> </w:t>
      </w:r>
      <w:r>
        <w:rPr>
          <w:rFonts w:ascii="Tahoma"/>
          <w:color w:val="61666A"/>
          <w:sz w:val="21"/>
        </w:rPr>
        <w:t>identify</w:t>
      </w:r>
      <w:r>
        <w:rPr>
          <w:rFonts w:ascii="Tahoma"/>
          <w:color w:val="61666A"/>
          <w:spacing w:val="32"/>
          <w:sz w:val="21"/>
        </w:rPr>
        <w:t> </w:t>
      </w:r>
      <w:r>
        <w:rPr>
          <w:rFonts w:ascii="Tahoma"/>
          <w:color w:val="61666A"/>
          <w:sz w:val="21"/>
        </w:rPr>
        <w:t>social</w:t>
      </w:r>
      <w:r>
        <w:rPr>
          <w:rFonts w:ascii="Tahoma"/>
          <w:color w:val="61666A"/>
          <w:spacing w:val="32"/>
          <w:sz w:val="21"/>
        </w:rPr>
        <w:t> </w:t>
      </w:r>
      <w:r>
        <w:rPr>
          <w:rFonts w:ascii="Tahoma"/>
          <w:color w:val="61666A"/>
          <w:sz w:val="21"/>
        </w:rPr>
        <w:t>tools</w:t>
      </w:r>
      <w:r>
        <w:rPr>
          <w:rFonts w:ascii="Tahoma"/>
          <w:color w:val="61666A"/>
          <w:spacing w:val="32"/>
          <w:sz w:val="21"/>
        </w:rPr>
        <w:t> </w:t>
      </w:r>
      <w:r>
        <w:rPr>
          <w:rFonts w:ascii="Tahoma"/>
          <w:color w:val="61666A"/>
          <w:sz w:val="21"/>
        </w:rPr>
        <w:t>not</w:t>
      </w:r>
      <w:r>
        <w:rPr>
          <w:rFonts w:ascii="Tahoma"/>
          <w:color w:val="61666A"/>
          <w:spacing w:val="32"/>
          <w:sz w:val="21"/>
        </w:rPr>
        <w:t> </w:t>
      </w:r>
      <w:r>
        <w:rPr>
          <w:rFonts w:ascii="Tahoma"/>
          <w:color w:val="61666A"/>
          <w:sz w:val="21"/>
        </w:rPr>
        <w:t>yet</w:t>
      </w:r>
      <w:r>
        <w:rPr>
          <w:rFonts w:ascii="Tahoma"/>
          <w:color w:val="61666A"/>
          <w:spacing w:val="32"/>
          <w:sz w:val="21"/>
        </w:rPr>
        <w:t> </w:t>
      </w:r>
      <w:r>
        <w:rPr>
          <w:rFonts w:ascii="Tahoma"/>
          <w:color w:val="61666A"/>
          <w:sz w:val="21"/>
        </w:rPr>
        <w:t>covered</w:t>
      </w:r>
      <w:r>
        <w:rPr>
          <w:rFonts w:ascii="Tahoma"/>
          <w:color w:val="61666A"/>
          <w:spacing w:val="32"/>
          <w:sz w:val="21"/>
        </w:rPr>
        <w:t> </w:t>
      </w:r>
      <w:r>
        <w:rPr>
          <w:rFonts w:ascii="Tahoma"/>
          <w:color w:val="61666A"/>
          <w:sz w:val="21"/>
        </w:rPr>
        <w:t>but</w:t>
      </w:r>
      <w:r>
        <w:rPr>
          <w:rFonts w:ascii="Tahoma"/>
          <w:color w:val="61666A"/>
          <w:spacing w:val="32"/>
          <w:sz w:val="21"/>
        </w:rPr>
        <w:t> </w:t>
      </w:r>
      <w:r>
        <w:rPr>
          <w:rFonts w:ascii="Tahoma"/>
          <w:color w:val="61666A"/>
          <w:sz w:val="21"/>
        </w:rPr>
        <w:t>that</w:t>
      </w:r>
      <w:r>
        <w:rPr>
          <w:rFonts w:ascii="Tahoma"/>
          <w:color w:val="61666A"/>
          <w:spacing w:val="32"/>
          <w:sz w:val="21"/>
        </w:rPr>
        <w:t> </w:t>
      </w:r>
      <w:r>
        <w:rPr>
          <w:rFonts w:ascii="Tahoma"/>
          <w:color w:val="61666A"/>
          <w:sz w:val="21"/>
        </w:rPr>
        <w:t>fit</w:t>
      </w:r>
      <w:r>
        <w:rPr>
          <w:rFonts w:ascii="Tahoma"/>
          <w:color w:val="61666A"/>
          <w:spacing w:val="32"/>
          <w:sz w:val="21"/>
        </w:rPr>
        <w:t> </w:t>
      </w:r>
      <w:r>
        <w:rPr>
          <w:rFonts w:ascii="Tahoma"/>
          <w:color w:val="61666A"/>
          <w:sz w:val="21"/>
        </w:rPr>
        <w:t>within</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established</w:t>
      </w:r>
      <w:r>
        <w:rPr>
          <w:rFonts w:ascii="Tahoma"/>
          <w:color w:val="61666A"/>
          <w:spacing w:val="32"/>
          <w:sz w:val="21"/>
        </w:rPr>
        <w:t> </w:t>
      </w:r>
      <w:r>
        <w:rPr>
          <w:rFonts w:ascii="Tahoma"/>
          <w:color w:val="61666A"/>
          <w:sz w:val="21"/>
        </w:rPr>
        <w:t>values.</w:t>
      </w:r>
      <w:r>
        <w:rPr>
          <w:rFonts w:ascii="Tahoma"/>
          <w:color w:val="61666A"/>
          <w:spacing w:val="32"/>
          <w:sz w:val="21"/>
        </w:rPr>
        <w:t> </w:t>
      </w:r>
      <w:r>
        <w:rPr>
          <w:rFonts w:ascii="Tahoma"/>
          <w:color w:val="61666A"/>
          <w:sz w:val="21"/>
        </w:rPr>
        <w:t>Things like</w:t>
      </w:r>
      <w:r>
        <w:rPr>
          <w:rFonts w:ascii="Tahoma"/>
          <w:color w:val="61666A"/>
          <w:spacing w:val="40"/>
          <w:sz w:val="21"/>
        </w:rPr>
        <w:t> </w:t>
      </w:r>
      <w:r>
        <w:rPr>
          <w:rFonts w:ascii="Tahoma"/>
          <w:color w:val="61666A"/>
          <w:sz w:val="21"/>
        </w:rPr>
        <w:t>lifelong</w:t>
      </w:r>
      <w:r>
        <w:rPr>
          <w:rFonts w:ascii="Tahoma"/>
          <w:color w:val="61666A"/>
          <w:spacing w:val="40"/>
          <w:sz w:val="21"/>
        </w:rPr>
        <w:t> </w:t>
      </w:r>
      <w:r>
        <w:rPr>
          <w:rFonts w:ascii="Tahoma"/>
          <w:color w:val="61666A"/>
          <w:sz w:val="21"/>
        </w:rPr>
        <w:t>learning,</w:t>
      </w:r>
      <w:r>
        <w:rPr>
          <w:rFonts w:ascii="Tahoma"/>
          <w:color w:val="61666A"/>
          <w:spacing w:val="40"/>
          <w:sz w:val="21"/>
        </w:rPr>
        <w:t> </w:t>
      </w:r>
      <w:r>
        <w:rPr>
          <w:rFonts w:ascii="Tahoma"/>
          <w:color w:val="61666A"/>
          <w:sz w:val="21"/>
        </w:rPr>
        <w:t>intergenerational</w:t>
      </w:r>
      <w:r>
        <w:rPr>
          <w:rFonts w:ascii="Tahoma"/>
          <w:color w:val="61666A"/>
          <w:spacing w:val="40"/>
          <w:sz w:val="21"/>
        </w:rPr>
        <w:t> </w:t>
      </w:r>
      <w:r>
        <w:rPr>
          <w:rFonts w:ascii="Tahoma"/>
          <w:color w:val="61666A"/>
          <w:sz w:val="21"/>
        </w:rPr>
        <w:t>programs,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digital</w:t>
      </w:r>
      <w:r>
        <w:rPr>
          <w:rFonts w:ascii="Tahoma"/>
          <w:color w:val="61666A"/>
          <w:spacing w:val="40"/>
          <w:sz w:val="21"/>
        </w:rPr>
        <w:t> </w:t>
      </w:r>
      <w:r>
        <w:rPr>
          <w:rFonts w:ascii="Tahoma"/>
          <w:color w:val="61666A"/>
          <w:sz w:val="21"/>
        </w:rPr>
        <w:t>platforms</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civic</w:t>
      </w:r>
      <w:r>
        <w:rPr>
          <w:rFonts w:ascii="Tahoma"/>
          <w:color w:val="61666A"/>
          <w:spacing w:val="40"/>
          <w:sz w:val="21"/>
        </w:rPr>
        <w:t> </w:t>
      </w:r>
      <w:r>
        <w:rPr>
          <w:rFonts w:ascii="Tahoma"/>
          <w:color w:val="61666A"/>
          <w:sz w:val="21"/>
        </w:rPr>
        <w:t>engagement come</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mind.</w:t>
      </w:r>
      <w:r>
        <w:rPr>
          <w:rFonts w:ascii="Tahoma"/>
          <w:color w:val="61666A"/>
          <w:spacing w:val="40"/>
          <w:sz w:val="21"/>
        </w:rPr>
        <w:t> </w:t>
      </w:r>
      <w:r>
        <w:rPr>
          <w:rFonts w:ascii="Tahoma"/>
          <w:color w:val="61666A"/>
          <w:sz w:val="21"/>
        </w:rPr>
        <w:t>These</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promote</w:t>
      </w:r>
      <w:r>
        <w:rPr>
          <w:rFonts w:ascii="Tahoma"/>
          <w:color w:val="61666A"/>
          <w:spacing w:val="40"/>
          <w:sz w:val="21"/>
        </w:rPr>
        <w:t> </w:t>
      </w:r>
      <w:r>
        <w:rPr>
          <w:rFonts w:ascii="Tahoma"/>
          <w:color w:val="61666A"/>
          <w:sz w:val="21"/>
        </w:rPr>
        <w:t>happiness</w:t>
      </w:r>
      <w:r>
        <w:rPr>
          <w:rFonts w:ascii="Tahoma"/>
          <w:color w:val="61666A"/>
          <w:spacing w:val="40"/>
          <w:sz w:val="21"/>
        </w:rPr>
        <w:t> </w:t>
      </w:r>
      <w:r>
        <w:rPr>
          <w:rFonts w:ascii="Tahoma"/>
          <w:color w:val="61666A"/>
          <w:sz w:val="21"/>
        </w:rPr>
        <w:t>without</w:t>
      </w:r>
      <w:r>
        <w:rPr>
          <w:rFonts w:ascii="Tahoma"/>
          <w:color w:val="61666A"/>
          <w:spacing w:val="40"/>
          <w:sz w:val="21"/>
        </w:rPr>
        <w:t> </w:t>
      </w:r>
      <w:r>
        <w:rPr>
          <w:rFonts w:ascii="Tahoma"/>
          <w:color w:val="61666A"/>
          <w:sz w:val="21"/>
        </w:rPr>
        <w:t>contradicting</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new</w:t>
      </w:r>
      <w:r>
        <w:rPr>
          <w:rFonts w:ascii="Tahoma"/>
          <w:color w:val="61666A"/>
          <w:spacing w:val="40"/>
          <w:sz w:val="21"/>
        </w:rPr>
        <w:t> </w:t>
      </w:r>
      <w:r>
        <w:rPr>
          <w:rFonts w:ascii="Tahoma"/>
          <w:color w:val="61666A"/>
          <w:sz w:val="21"/>
        </w:rPr>
        <w:t>economy's </w:t>
      </w:r>
      <w:r>
        <w:rPr>
          <w:rFonts w:ascii="Tahoma"/>
          <w:color w:val="61666A"/>
          <w:spacing w:val="-2"/>
          <w:sz w:val="21"/>
        </w:rPr>
        <w:t>principles.</w:t>
      </w:r>
    </w:p>
    <w:p>
      <w:pPr>
        <w:spacing w:after="0" w:line="340" w:lineRule="auto"/>
        <w:jc w:val="left"/>
        <w:rPr>
          <w:rFonts w:ascii="Tahoma"/>
          <w:sz w:val="21"/>
        </w:rPr>
        <w:sectPr>
          <w:pgSz w:w="11900" w:h="16840"/>
          <w:pgMar w:top="0" w:bottom="0" w:left="850" w:right="1133"/>
        </w:sectPr>
      </w:pPr>
    </w:p>
    <w:p>
      <w:pPr>
        <w:spacing w:line="340" w:lineRule="auto" w:before="12"/>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68064">
                <wp:simplePos x="0" y="0"/>
                <wp:positionH relativeFrom="page">
                  <wp:posOffset>809625</wp:posOffset>
                </wp:positionH>
                <wp:positionV relativeFrom="paragraph">
                  <wp:posOffset>-11302</wp:posOffset>
                </wp:positionV>
                <wp:extent cx="9525" cy="273367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9525" cy="2733675"/>
                        </a:xfrm>
                        <a:custGeom>
                          <a:avLst/>
                          <a:gdLst/>
                          <a:ahLst/>
                          <a:cxnLst/>
                          <a:rect l="l" t="t" r="r" b="b"/>
                          <a:pathLst>
                            <a:path w="9525" h="2733675">
                              <a:moveTo>
                                <a:pt x="9525" y="2733675"/>
                              </a:moveTo>
                              <a:lnTo>
                                <a:pt x="0" y="2733675"/>
                              </a:lnTo>
                              <a:lnTo>
                                <a:pt x="0" y="0"/>
                              </a:lnTo>
                              <a:lnTo>
                                <a:pt x="9525" y="0"/>
                              </a:lnTo>
                              <a:lnTo>
                                <a:pt x="9525" y="2733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215.25pt;mso-position-horizontal-relative:page;mso-position-vertical-relative:paragraph;z-index:15768064" id="docshape78" filled="true" fillcolor="#e1e4e9" stroked="false">
                <v:fill type="solid"/>
                <w10:wrap type="none"/>
              </v:rect>
            </w:pict>
          </mc:Fallback>
        </mc:AlternateContent>
      </w:r>
      <w:r>
        <w:rPr>
          <w:rFonts w:ascii="Tahoma"/>
          <w:color w:val="61666A"/>
          <w:sz w:val="21"/>
        </w:rPr>
        <w:t>Also,</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emphasizes</w:t>
      </w:r>
      <w:r>
        <w:rPr>
          <w:rFonts w:ascii="Tahoma"/>
          <w:color w:val="61666A"/>
          <w:spacing w:val="40"/>
          <w:sz w:val="21"/>
        </w:rPr>
        <w:t> </w:t>
      </w:r>
      <w:r>
        <w:rPr>
          <w:rFonts w:ascii="Tahoma"/>
          <w:color w:val="61666A"/>
          <w:sz w:val="21"/>
        </w:rPr>
        <w:t>happiness</w:t>
      </w:r>
      <w:r>
        <w:rPr>
          <w:rFonts w:ascii="Tahoma"/>
          <w:color w:val="61666A"/>
          <w:spacing w:val="40"/>
          <w:sz w:val="21"/>
        </w:rPr>
        <w:t> </w:t>
      </w:r>
      <w:r>
        <w:rPr>
          <w:rFonts w:ascii="Tahoma"/>
          <w:color w:val="61666A"/>
          <w:sz w:val="21"/>
        </w:rPr>
        <w:t>tied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community,</w:t>
      </w:r>
      <w:r>
        <w:rPr>
          <w:rFonts w:ascii="Tahoma"/>
          <w:color w:val="61666A"/>
          <w:spacing w:val="40"/>
          <w:sz w:val="21"/>
        </w:rPr>
        <w:t> </w:t>
      </w:r>
      <w:r>
        <w:rPr>
          <w:rFonts w:ascii="Tahoma"/>
          <w:color w:val="61666A"/>
          <w:sz w:val="21"/>
        </w:rPr>
        <w:t>purpose,</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personal</w:t>
      </w:r>
      <w:r>
        <w:rPr>
          <w:rFonts w:ascii="Tahoma"/>
          <w:color w:val="61666A"/>
          <w:spacing w:val="40"/>
          <w:sz w:val="21"/>
        </w:rPr>
        <w:t> </w:t>
      </w:r>
      <w:r>
        <w:rPr>
          <w:rFonts w:ascii="Tahoma"/>
          <w:color w:val="61666A"/>
          <w:sz w:val="21"/>
        </w:rPr>
        <w:t>growth,</w:t>
      </w:r>
      <w:r>
        <w:rPr>
          <w:rFonts w:ascii="Tahoma"/>
          <w:color w:val="61666A"/>
          <w:spacing w:val="40"/>
          <w:sz w:val="21"/>
        </w:rPr>
        <w:t> </w:t>
      </w:r>
      <w:r>
        <w:rPr>
          <w:rFonts w:ascii="Tahoma"/>
          <w:color w:val="61666A"/>
          <w:sz w:val="21"/>
        </w:rPr>
        <w:t>not </w:t>
      </w:r>
      <w:r>
        <w:rPr>
          <w:rFonts w:ascii="Tahoma"/>
          <w:color w:val="61666A"/>
          <w:w w:val="110"/>
          <w:sz w:val="21"/>
        </w:rPr>
        <w:t>material</w:t>
      </w:r>
      <w:r>
        <w:rPr>
          <w:rFonts w:ascii="Tahoma"/>
          <w:color w:val="61666A"/>
          <w:spacing w:val="-12"/>
          <w:w w:val="110"/>
          <w:sz w:val="21"/>
        </w:rPr>
        <w:t> </w:t>
      </w:r>
      <w:r>
        <w:rPr>
          <w:rFonts w:ascii="Tahoma"/>
          <w:color w:val="61666A"/>
          <w:w w:val="110"/>
          <w:sz w:val="21"/>
        </w:rPr>
        <w:t>wealth.</w:t>
      </w:r>
      <w:r>
        <w:rPr>
          <w:rFonts w:ascii="Tahoma"/>
          <w:color w:val="61666A"/>
          <w:spacing w:val="-12"/>
          <w:w w:val="110"/>
          <w:sz w:val="21"/>
        </w:rPr>
        <w:t> </w:t>
      </w:r>
      <w:r>
        <w:rPr>
          <w:rFonts w:ascii="Tahoma"/>
          <w:color w:val="61666A"/>
          <w:w w:val="110"/>
          <w:sz w:val="21"/>
        </w:rPr>
        <w:t>So,</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tools</w:t>
      </w:r>
      <w:r>
        <w:rPr>
          <w:rFonts w:ascii="Tahoma"/>
          <w:color w:val="61666A"/>
          <w:spacing w:val="-12"/>
          <w:w w:val="110"/>
          <w:sz w:val="21"/>
        </w:rPr>
        <w:t> </w:t>
      </w:r>
      <w:r>
        <w:rPr>
          <w:rFonts w:ascii="Tahoma"/>
          <w:color w:val="61666A"/>
          <w:w w:val="110"/>
          <w:sz w:val="21"/>
        </w:rPr>
        <w:t>should</w:t>
      </w:r>
      <w:r>
        <w:rPr>
          <w:rFonts w:ascii="Tahoma"/>
          <w:color w:val="61666A"/>
          <w:spacing w:val="-12"/>
          <w:w w:val="110"/>
          <w:sz w:val="21"/>
        </w:rPr>
        <w:t> </w:t>
      </w:r>
      <w:r>
        <w:rPr>
          <w:rFonts w:ascii="Tahoma"/>
          <w:color w:val="61666A"/>
          <w:w w:val="110"/>
          <w:sz w:val="21"/>
        </w:rPr>
        <w:t>foster</w:t>
      </w:r>
      <w:r>
        <w:rPr>
          <w:rFonts w:ascii="Tahoma"/>
          <w:color w:val="61666A"/>
          <w:spacing w:val="-12"/>
          <w:w w:val="110"/>
          <w:sz w:val="21"/>
        </w:rPr>
        <w:t> </w:t>
      </w:r>
      <w:r>
        <w:rPr>
          <w:rFonts w:ascii="Tahoma"/>
          <w:color w:val="61666A"/>
          <w:w w:val="110"/>
          <w:sz w:val="21"/>
        </w:rPr>
        <w:t>connection,</w:t>
      </w:r>
      <w:r>
        <w:rPr>
          <w:rFonts w:ascii="Tahoma"/>
          <w:color w:val="61666A"/>
          <w:spacing w:val="-12"/>
          <w:w w:val="110"/>
          <w:sz w:val="21"/>
        </w:rPr>
        <w:t> </w:t>
      </w:r>
      <w:r>
        <w:rPr>
          <w:rFonts w:ascii="Tahoma"/>
          <w:color w:val="61666A"/>
          <w:w w:val="110"/>
          <w:sz w:val="21"/>
        </w:rPr>
        <w:t>meaning,</w:t>
      </w:r>
      <w:r>
        <w:rPr>
          <w:rFonts w:ascii="Tahoma"/>
          <w:color w:val="61666A"/>
          <w:spacing w:val="-12"/>
          <w:w w:val="110"/>
          <w:sz w:val="21"/>
        </w:rPr>
        <w:t> </w:t>
      </w:r>
      <w:r>
        <w:rPr>
          <w:rFonts w:ascii="Tahoma"/>
          <w:color w:val="61666A"/>
          <w:w w:val="110"/>
          <w:sz w:val="21"/>
        </w:rPr>
        <w:t>and</w:t>
      </w:r>
      <w:r>
        <w:rPr>
          <w:rFonts w:ascii="Tahoma"/>
          <w:color w:val="61666A"/>
          <w:spacing w:val="-12"/>
          <w:w w:val="110"/>
          <w:sz w:val="21"/>
        </w:rPr>
        <w:t> </w:t>
      </w:r>
      <w:r>
        <w:rPr>
          <w:rFonts w:ascii="Tahoma"/>
          <w:color w:val="61666A"/>
          <w:w w:val="110"/>
          <w:sz w:val="21"/>
        </w:rPr>
        <w:t>self-realization.</w:t>
      </w:r>
    </w:p>
    <w:p>
      <w:pPr>
        <w:spacing w:line="340" w:lineRule="auto" w:before="0"/>
        <w:ind w:left="635" w:right="328" w:firstLine="0"/>
        <w:jc w:val="left"/>
        <w:rPr>
          <w:rFonts w:ascii="Tahoma"/>
          <w:sz w:val="21"/>
        </w:rPr>
      </w:pPr>
      <w:r>
        <w:rPr>
          <w:rFonts w:ascii="Tahoma"/>
          <w:color w:val="61666A"/>
          <w:sz w:val="21"/>
        </w:rPr>
        <w:t>Examples</w:t>
      </w:r>
      <w:r>
        <w:rPr>
          <w:rFonts w:ascii="Tahoma"/>
          <w:color w:val="61666A"/>
          <w:spacing w:val="40"/>
          <w:sz w:val="21"/>
        </w:rPr>
        <w:t> </w:t>
      </w:r>
      <w:r>
        <w:rPr>
          <w:rFonts w:ascii="Tahoma"/>
          <w:color w:val="61666A"/>
          <w:sz w:val="21"/>
        </w:rPr>
        <w:t>could</w:t>
      </w:r>
      <w:r>
        <w:rPr>
          <w:rFonts w:ascii="Tahoma"/>
          <w:color w:val="61666A"/>
          <w:spacing w:val="40"/>
          <w:sz w:val="21"/>
        </w:rPr>
        <w:t> </w:t>
      </w:r>
      <w:r>
        <w:rPr>
          <w:rFonts w:ascii="Tahoma"/>
          <w:color w:val="61666A"/>
          <w:sz w:val="21"/>
        </w:rPr>
        <w:t>include</w:t>
      </w:r>
      <w:r>
        <w:rPr>
          <w:rFonts w:ascii="Tahoma"/>
          <w:color w:val="61666A"/>
          <w:spacing w:val="40"/>
          <w:sz w:val="21"/>
        </w:rPr>
        <w:t> </w:t>
      </w:r>
      <w:r>
        <w:rPr>
          <w:rFonts w:ascii="Tahoma"/>
          <w:color w:val="61666A"/>
          <w:sz w:val="21"/>
        </w:rPr>
        <w:t>mentorship</w:t>
      </w:r>
      <w:r>
        <w:rPr>
          <w:rFonts w:ascii="Tahoma"/>
          <w:color w:val="61666A"/>
          <w:spacing w:val="40"/>
          <w:sz w:val="21"/>
        </w:rPr>
        <w:t> </w:t>
      </w:r>
      <w:r>
        <w:rPr>
          <w:rFonts w:ascii="Tahoma"/>
          <w:color w:val="61666A"/>
          <w:sz w:val="21"/>
        </w:rPr>
        <w:t>networks,</w:t>
      </w:r>
      <w:r>
        <w:rPr>
          <w:rFonts w:ascii="Tahoma"/>
          <w:color w:val="61666A"/>
          <w:spacing w:val="40"/>
          <w:sz w:val="21"/>
        </w:rPr>
        <w:t> </w:t>
      </w:r>
      <w:r>
        <w:rPr>
          <w:rFonts w:ascii="Tahoma"/>
          <w:color w:val="61666A"/>
          <w:sz w:val="21"/>
        </w:rPr>
        <w:t>cultural</w:t>
      </w:r>
      <w:r>
        <w:rPr>
          <w:rFonts w:ascii="Tahoma"/>
          <w:color w:val="61666A"/>
          <w:spacing w:val="40"/>
          <w:sz w:val="21"/>
        </w:rPr>
        <w:t> </w:t>
      </w:r>
      <w:r>
        <w:rPr>
          <w:rFonts w:ascii="Tahoma"/>
          <w:color w:val="61666A"/>
          <w:sz w:val="21"/>
        </w:rPr>
        <w:t>festivals,</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participatory</w:t>
      </w:r>
      <w:r>
        <w:rPr>
          <w:rFonts w:ascii="Tahoma"/>
          <w:color w:val="61666A"/>
          <w:spacing w:val="40"/>
          <w:sz w:val="21"/>
        </w:rPr>
        <w:t> </w:t>
      </w:r>
      <w:r>
        <w:rPr>
          <w:rFonts w:ascii="Tahoma"/>
          <w:color w:val="61666A"/>
          <w:sz w:val="21"/>
        </w:rPr>
        <w:t>art</w:t>
      </w:r>
      <w:r>
        <w:rPr>
          <w:rFonts w:ascii="Tahoma"/>
          <w:color w:val="61666A"/>
          <w:spacing w:val="40"/>
          <w:sz w:val="21"/>
        </w:rPr>
        <w:t> </w:t>
      </w:r>
      <w:r>
        <w:rPr>
          <w:rFonts w:ascii="Tahoma"/>
          <w:color w:val="61666A"/>
          <w:sz w:val="21"/>
        </w:rPr>
        <w:t>projects </w:t>
      </w:r>
      <w:r>
        <w:rPr>
          <w:rFonts w:ascii="Tahoma"/>
          <w:color w:val="61666A"/>
          <w:w w:val="110"/>
          <w:sz w:val="21"/>
        </w:rPr>
        <w:t>that strengthen community bonds.</w:t>
      </w:r>
    </w:p>
    <w:p>
      <w:pPr>
        <w:spacing w:line="340" w:lineRule="auto" w:before="180"/>
        <w:ind w:left="635" w:right="140" w:firstLine="0"/>
        <w:jc w:val="left"/>
        <w:rPr>
          <w:rFonts w:ascii="Tahoma"/>
          <w:sz w:val="21"/>
        </w:rPr>
      </w:pPr>
      <w:r>
        <w:rPr>
          <w:rFonts w:ascii="Tahoma"/>
          <w:color w:val="61666A"/>
          <w:sz w:val="21"/>
        </w:rPr>
        <w:t>I</w:t>
      </w:r>
      <w:r>
        <w:rPr>
          <w:rFonts w:ascii="Tahoma"/>
          <w:color w:val="61666A"/>
          <w:spacing w:val="38"/>
          <w:sz w:val="21"/>
        </w:rPr>
        <w:t> </w:t>
      </w:r>
      <w:r>
        <w:rPr>
          <w:rFonts w:ascii="Tahoma"/>
          <w:color w:val="61666A"/>
          <w:sz w:val="21"/>
        </w:rPr>
        <w:t>must</w:t>
      </w:r>
      <w:r>
        <w:rPr>
          <w:rFonts w:ascii="Tahoma"/>
          <w:color w:val="61666A"/>
          <w:spacing w:val="38"/>
          <w:sz w:val="21"/>
        </w:rPr>
        <w:t> </w:t>
      </w:r>
      <w:r>
        <w:rPr>
          <w:rFonts w:ascii="Tahoma"/>
          <w:color w:val="61666A"/>
          <w:sz w:val="21"/>
        </w:rPr>
        <w:t>ensure</w:t>
      </w:r>
      <w:r>
        <w:rPr>
          <w:rFonts w:ascii="Tahoma"/>
          <w:color w:val="61666A"/>
          <w:spacing w:val="38"/>
          <w:sz w:val="21"/>
        </w:rPr>
        <w:t> </w:t>
      </w:r>
      <w:r>
        <w:rPr>
          <w:rFonts w:ascii="Tahoma"/>
          <w:color w:val="61666A"/>
          <w:sz w:val="21"/>
        </w:rPr>
        <w:t>each</w:t>
      </w:r>
      <w:r>
        <w:rPr>
          <w:rFonts w:ascii="Tahoma"/>
          <w:color w:val="61666A"/>
          <w:spacing w:val="38"/>
          <w:sz w:val="21"/>
        </w:rPr>
        <w:t> </w:t>
      </w:r>
      <w:r>
        <w:rPr>
          <w:rFonts w:ascii="Tahoma"/>
          <w:color w:val="61666A"/>
          <w:sz w:val="21"/>
        </w:rPr>
        <w:t>tool</w:t>
      </w:r>
      <w:r>
        <w:rPr>
          <w:rFonts w:ascii="Tahoma"/>
          <w:color w:val="61666A"/>
          <w:spacing w:val="38"/>
          <w:sz w:val="21"/>
        </w:rPr>
        <w:t> </w:t>
      </w:r>
      <w:r>
        <w:rPr>
          <w:rFonts w:ascii="Tahoma"/>
          <w:color w:val="61666A"/>
          <w:sz w:val="21"/>
        </w:rPr>
        <w:t>aligns</w:t>
      </w:r>
      <w:r>
        <w:rPr>
          <w:rFonts w:ascii="Tahoma"/>
          <w:color w:val="61666A"/>
          <w:spacing w:val="38"/>
          <w:sz w:val="21"/>
        </w:rPr>
        <w:t> </w:t>
      </w:r>
      <w:r>
        <w:rPr>
          <w:rFonts w:ascii="Tahoma"/>
          <w:color w:val="61666A"/>
          <w:sz w:val="21"/>
        </w:rPr>
        <w:t>with</w:t>
      </w:r>
      <w:r>
        <w:rPr>
          <w:rFonts w:ascii="Tahoma"/>
          <w:color w:val="61666A"/>
          <w:spacing w:val="38"/>
          <w:sz w:val="21"/>
        </w:rPr>
        <w:t> </w:t>
      </w:r>
      <w:r>
        <w:rPr>
          <w:rFonts w:ascii="Tahoma"/>
          <w:color w:val="61666A"/>
          <w:sz w:val="21"/>
        </w:rPr>
        <w:t>the</w:t>
      </w:r>
      <w:r>
        <w:rPr>
          <w:rFonts w:ascii="Tahoma"/>
          <w:color w:val="61666A"/>
          <w:spacing w:val="38"/>
          <w:sz w:val="21"/>
        </w:rPr>
        <w:t> </w:t>
      </w:r>
      <w:r>
        <w:rPr>
          <w:rFonts w:ascii="Tahoma"/>
          <w:color w:val="61666A"/>
          <w:sz w:val="21"/>
        </w:rPr>
        <w:t>core</w:t>
      </w:r>
      <w:r>
        <w:rPr>
          <w:rFonts w:ascii="Tahoma"/>
          <w:color w:val="61666A"/>
          <w:spacing w:val="38"/>
          <w:sz w:val="21"/>
        </w:rPr>
        <w:t> </w:t>
      </w:r>
      <w:r>
        <w:rPr>
          <w:rFonts w:ascii="Tahoma"/>
          <w:color w:val="61666A"/>
          <w:sz w:val="21"/>
        </w:rPr>
        <w:t>values:</w:t>
      </w:r>
      <w:r>
        <w:rPr>
          <w:rFonts w:ascii="Tahoma"/>
          <w:color w:val="61666A"/>
          <w:spacing w:val="38"/>
          <w:sz w:val="21"/>
        </w:rPr>
        <w:t> </w:t>
      </w:r>
      <w:r>
        <w:rPr>
          <w:rFonts w:ascii="Tahoma"/>
          <w:color w:val="61666A"/>
          <w:sz w:val="21"/>
        </w:rPr>
        <w:t>solidarity,</w:t>
      </w:r>
      <w:r>
        <w:rPr>
          <w:rFonts w:ascii="Tahoma"/>
          <w:color w:val="61666A"/>
          <w:spacing w:val="38"/>
          <w:sz w:val="21"/>
        </w:rPr>
        <w:t> </w:t>
      </w:r>
      <w:r>
        <w:rPr>
          <w:rFonts w:ascii="Tahoma"/>
          <w:color w:val="61666A"/>
          <w:sz w:val="21"/>
        </w:rPr>
        <w:t>transparency,</w:t>
      </w:r>
      <w:r>
        <w:rPr>
          <w:rFonts w:ascii="Tahoma"/>
          <w:color w:val="61666A"/>
          <w:spacing w:val="38"/>
          <w:sz w:val="21"/>
        </w:rPr>
        <w:t> </w:t>
      </w:r>
      <w:r>
        <w:rPr>
          <w:rFonts w:ascii="Tahoma"/>
          <w:color w:val="61666A"/>
          <w:sz w:val="21"/>
        </w:rPr>
        <w:t>sustainability, and</w:t>
      </w:r>
      <w:r>
        <w:rPr>
          <w:rFonts w:ascii="Tahoma"/>
          <w:color w:val="61666A"/>
          <w:spacing w:val="40"/>
          <w:sz w:val="21"/>
        </w:rPr>
        <w:t> </w:t>
      </w:r>
      <w:r>
        <w:rPr>
          <w:rFonts w:ascii="Tahoma"/>
          <w:color w:val="61666A"/>
          <w:sz w:val="21"/>
        </w:rPr>
        <w:t>human</w:t>
      </w:r>
      <w:r>
        <w:rPr>
          <w:rFonts w:ascii="Tahoma"/>
          <w:color w:val="61666A"/>
          <w:spacing w:val="40"/>
          <w:sz w:val="21"/>
        </w:rPr>
        <w:t> </w:t>
      </w:r>
      <w:r>
        <w:rPr>
          <w:rFonts w:ascii="Tahoma"/>
          <w:color w:val="61666A"/>
          <w:sz w:val="21"/>
        </w:rPr>
        <w:t>dignity.</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instance,</w:t>
      </w:r>
      <w:r>
        <w:rPr>
          <w:rFonts w:ascii="Tahoma"/>
          <w:color w:val="61666A"/>
          <w:spacing w:val="40"/>
          <w:sz w:val="21"/>
        </w:rPr>
        <w:t> </w:t>
      </w:r>
      <w:r>
        <w:rPr>
          <w:rFonts w:ascii="Tahoma"/>
          <w:color w:val="61666A"/>
          <w:sz w:val="21"/>
        </w:rPr>
        <w:t>digital</w:t>
      </w:r>
      <w:r>
        <w:rPr>
          <w:rFonts w:ascii="Tahoma"/>
          <w:color w:val="61666A"/>
          <w:spacing w:val="40"/>
          <w:sz w:val="21"/>
        </w:rPr>
        <w:t> </w:t>
      </w:r>
      <w:r>
        <w:rPr>
          <w:rFonts w:ascii="Tahoma"/>
          <w:color w:val="61666A"/>
          <w:sz w:val="21"/>
        </w:rPr>
        <w:t>democracy</w:t>
      </w:r>
      <w:r>
        <w:rPr>
          <w:rFonts w:ascii="Tahoma"/>
          <w:color w:val="61666A"/>
          <w:spacing w:val="40"/>
          <w:sz w:val="21"/>
        </w:rPr>
        <w:t> </w:t>
      </w:r>
      <w:r>
        <w:rPr>
          <w:rFonts w:ascii="Tahoma"/>
          <w:color w:val="61666A"/>
          <w:sz w:val="21"/>
        </w:rPr>
        <w:t>platforms</w:t>
      </w:r>
      <w:r>
        <w:rPr>
          <w:rFonts w:ascii="Tahoma"/>
          <w:color w:val="61666A"/>
          <w:spacing w:val="40"/>
          <w:sz w:val="21"/>
        </w:rPr>
        <w:t> </w:t>
      </w:r>
      <w:r>
        <w:rPr>
          <w:rFonts w:ascii="Tahoma"/>
          <w:color w:val="61666A"/>
          <w:sz w:val="21"/>
        </w:rPr>
        <w:t>enhance</w:t>
      </w:r>
      <w:r>
        <w:rPr>
          <w:rFonts w:ascii="Tahoma"/>
          <w:color w:val="61666A"/>
          <w:spacing w:val="40"/>
          <w:sz w:val="21"/>
        </w:rPr>
        <w:t> </w:t>
      </w:r>
      <w:r>
        <w:rPr>
          <w:rFonts w:ascii="Tahoma"/>
          <w:color w:val="61666A"/>
          <w:sz w:val="21"/>
        </w:rPr>
        <w:t>transparency</w:t>
      </w:r>
      <w:r>
        <w:rPr>
          <w:rFonts w:ascii="Tahoma"/>
          <w:color w:val="61666A"/>
          <w:spacing w:val="40"/>
          <w:sz w:val="21"/>
        </w:rPr>
        <w:t> </w:t>
      </w:r>
      <w:r>
        <w:rPr>
          <w:rFonts w:ascii="Tahoma"/>
          <w:color w:val="61666A"/>
          <w:sz w:val="21"/>
        </w:rPr>
        <w:t>and participation,</w:t>
      </w:r>
      <w:r>
        <w:rPr>
          <w:rFonts w:ascii="Tahoma"/>
          <w:color w:val="61666A"/>
          <w:spacing w:val="40"/>
          <w:sz w:val="21"/>
        </w:rPr>
        <w:t> </w:t>
      </w:r>
      <w:r>
        <w:rPr>
          <w:rFonts w:ascii="Tahoma"/>
          <w:color w:val="61666A"/>
          <w:sz w:val="21"/>
        </w:rPr>
        <w:t>while</w:t>
      </w:r>
      <w:r>
        <w:rPr>
          <w:rFonts w:ascii="Tahoma"/>
          <w:color w:val="61666A"/>
          <w:spacing w:val="40"/>
          <w:sz w:val="21"/>
        </w:rPr>
        <w:t> </w:t>
      </w:r>
      <w:r>
        <w:rPr>
          <w:rFonts w:ascii="Tahoma"/>
          <w:color w:val="61666A"/>
          <w:sz w:val="21"/>
        </w:rPr>
        <w:t>intergenerational</w:t>
      </w:r>
      <w:r>
        <w:rPr>
          <w:rFonts w:ascii="Tahoma"/>
          <w:color w:val="61666A"/>
          <w:spacing w:val="40"/>
          <w:sz w:val="21"/>
        </w:rPr>
        <w:t> </w:t>
      </w:r>
      <w:r>
        <w:rPr>
          <w:rFonts w:ascii="Tahoma"/>
          <w:color w:val="61666A"/>
          <w:sz w:val="21"/>
        </w:rPr>
        <w:t>living</w:t>
      </w:r>
      <w:r>
        <w:rPr>
          <w:rFonts w:ascii="Tahoma"/>
          <w:color w:val="61666A"/>
          <w:spacing w:val="40"/>
          <w:sz w:val="21"/>
        </w:rPr>
        <w:t> </w:t>
      </w:r>
      <w:r>
        <w:rPr>
          <w:rFonts w:ascii="Tahoma"/>
          <w:color w:val="61666A"/>
          <w:sz w:val="21"/>
        </w:rPr>
        <w:t>promotes</w:t>
      </w:r>
      <w:r>
        <w:rPr>
          <w:rFonts w:ascii="Tahoma"/>
          <w:color w:val="61666A"/>
          <w:spacing w:val="40"/>
          <w:sz w:val="21"/>
        </w:rPr>
        <w:t> </w:t>
      </w:r>
      <w:r>
        <w:rPr>
          <w:rFonts w:ascii="Tahoma"/>
          <w:color w:val="61666A"/>
          <w:sz w:val="21"/>
        </w:rPr>
        <w:t>solidarity</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care.</w:t>
      </w:r>
    </w:p>
    <w:p>
      <w:pPr>
        <w:spacing w:line="340" w:lineRule="auto" w:before="180"/>
        <w:ind w:left="635" w:right="0" w:firstLine="0"/>
        <w:jc w:val="left"/>
        <w:rPr>
          <w:rFonts w:ascii="Tahoma"/>
          <w:sz w:val="21"/>
        </w:rPr>
      </w:pPr>
      <w:r>
        <w:rPr>
          <w:rFonts w:ascii="Tahoma"/>
          <w:color w:val="61666A"/>
          <w:w w:val="110"/>
          <w:sz w:val="21"/>
        </w:rPr>
        <w:t>Finally,</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response</w:t>
      </w:r>
      <w:r>
        <w:rPr>
          <w:rFonts w:ascii="Tahoma"/>
          <w:color w:val="61666A"/>
          <w:spacing w:val="-11"/>
          <w:w w:val="110"/>
          <w:sz w:val="21"/>
        </w:rPr>
        <w:t> </w:t>
      </w:r>
      <w:r>
        <w:rPr>
          <w:rFonts w:ascii="Tahoma"/>
          <w:color w:val="61666A"/>
          <w:w w:val="110"/>
          <w:sz w:val="21"/>
        </w:rPr>
        <w:t>should</w:t>
      </w:r>
      <w:r>
        <w:rPr>
          <w:rFonts w:ascii="Tahoma"/>
          <w:color w:val="61666A"/>
          <w:spacing w:val="-11"/>
          <w:w w:val="110"/>
          <w:sz w:val="21"/>
        </w:rPr>
        <w:t> </w:t>
      </w:r>
      <w:r>
        <w:rPr>
          <w:rFonts w:ascii="Tahoma"/>
          <w:color w:val="61666A"/>
          <w:w w:val="110"/>
          <w:sz w:val="21"/>
        </w:rPr>
        <w:t>be</w:t>
      </w:r>
      <w:r>
        <w:rPr>
          <w:rFonts w:ascii="Tahoma"/>
          <w:color w:val="61666A"/>
          <w:spacing w:val="-11"/>
          <w:w w:val="110"/>
          <w:sz w:val="21"/>
        </w:rPr>
        <w:t> </w:t>
      </w:r>
      <w:r>
        <w:rPr>
          <w:rFonts w:ascii="Tahoma"/>
          <w:color w:val="61666A"/>
          <w:w w:val="110"/>
          <w:sz w:val="21"/>
        </w:rPr>
        <w:t>structured</w:t>
      </w:r>
      <w:r>
        <w:rPr>
          <w:rFonts w:ascii="Tahoma"/>
          <w:color w:val="61666A"/>
          <w:spacing w:val="-11"/>
          <w:w w:val="110"/>
          <w:sz w:val="21"/>
        </w:rPr>
        <w:t> </w:t>
      </w:r>
      <w:r>
        <w:rPr>
          <w:rFonts w:ascii="Tahoma"/>
          <w:color w:val="61666A"/>
          <w:w w:val="110"/>
          <w:sz w:val="21"/>
        </w:rPr>
        <w:t>to</w:t>
      </w:r>
      <w:r>
        <w:rPr>
          <w:rFonts w:ascii="Tahoma"/>
          <w:color w:val="61666A"/>
          <w:spacing w:val="-11"/>
          <w:w w:val="110"/>
          <w:sz w:val="21"/>
        </w:rPr>
        <w:t> </w:t>
      </w:r>
      <w:r>
        <w:rPr>
          <w:rFonts w:ascii="Tahoma"/>
          <w:color w:val="61666A"/>
          <w:w w:val="110"/>
          <w:sz w:val="21"/>
        </w:rPr>
        <w:t>show</w:t>
      </w:r>
      <w:r>
        <w:rPr>
          <w:rFonts w:ascii="Tahoma"/>
          <w:color w:val="61666A"/>
          <w:spacing w:val="-11"/>
          <w:w w:val="110"/>
          <w:sz w:val="21"/>
        </w:rPr>
        <w:t> </w:t>
      </w:r>
      <w:r>
        <w:rPr>
          <w:rFonts w:ascii="Tahoma"/>
          <w:color w:val="61666A"/>
          <w:w w:val="110"/>
          <w:sz w:val="21"/>
        </w:rPr>
        <w:t>how</w:t>
      </w:r>
      <w:r>
        <w:rPr>
          <w:rFonts w:ascii="Tahoma"/>
          <w:color w:val="61666A"/>
          <w:spacing w:val="-11"/>
          <w:w w:val="110"/>
          <w:sz w:val="21"/>
        </w:rPr>
        <w:t> </w:t>
      </w:r>
      <w:r>
        <w:rPr>
          <w:rFonts w:ascii="Tahoma"/>
          <w:color w:val="61666A"/>
          <w:w w:val="110"/>
          <w:sz w:val="21"/>
        </w:rPr>
        <w:t>each</w:t>
      </w:r>
      <w:r>
        <w:rPr>
          <w:rFonts w:ascii="Tahoma"/>
          <w:color w:val="61666A"/>
          <w:spacing w:val="-11"/>
          <w:w w:val="110"/>
          <w:sz w:val="21"/>
        </w:rPr>
        <w:t> </w:t>
      </w:r>
      <w:r>
        <w:rPr>
          <w:rFonts w:ascii="Tahoma"/>
          <w:color w:val="61666A"/>
          <w:w w:val="110"/>
          <w:sz w:val="21"/>
        </w:rPr>
        <w:t>tool</w:t>
      </w:r>
      <w:r>
        <w:rPr>
          <w:rFonts w:ascii="Tahoma"/>
          <w:color w:val="61666A"/>
          <w:spacing w:val="-11"/>
          <w:w w:val="110"/>
          <w:sz w:val="21"/>
        </w:rPr>
        <w:t> </w:t>
      </w:r>
      <w:r>
        <w:rPr>
          <w:rFonts w:ascii="Tahoma"/>
          <w:color w:val="61666A"/>
          <w:w w:val="110"/>
          <w:sz w:val="21"/>
        </w:rPr>
        <w:t>operates</w:t>
      </w:r>
      <w:r>
        <w:rPr>
          <w:rFonts w:ascii="Tahoma"/>
          <w:color w:val="61666A"/>
          <w:spacing w:val="-11"/>
          <w:w w:val="110"/>
          <w:sz w:val="21"/>
        </w:rPr>
        <w:t> </w:t>
      </w:r>
      <w:r>
        <w:rPr>
          <w:rFonts w:ascii="Tahoma"/>
          <w:color w:val="61666A"/>
          <w:w w:val="110"/>
          <w:sz w:val="21"/>
        </w:rPr>
        <w:t>within</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new </w:t>
      </w:r>
      <w:r>
        <w:rPr>
          <w:rFonts w:ascii="Tahoma"/>
          <w:color w:val="61666A"/>
          <w:spacing w:val="-2"/>
          <w:w w:val="110"/>
          <w:sz w:val="21"/>
        </w:rPr>
        <w:t>economic</w:t>
      </w:r>
      <w:r>
        <w:rPr>
          <w:rFonts w:ascii="Tahoma"/>
          <w:color w:val="61666A"/>
          <w:spacing w:val="-8"/>
          <w:w w:val="110"/>
          <w:sz w:val="21"/>
        </w:rPr>
        <w:t> </w:t>
      </w:r>
      <w:r>
        <w:rPr>
          <w:rFonts w:ascii="Tahoma"/>
          <w:color w:val="61666A"/>
          <w:spacing w:val="-2"/>
          <w:w w:val="110"/>
          <w:sz w:val="21"/>
        </w:rPr>
        <w:t>model,</w:t>
      </w:r>
      <w:r>
        <w:rPr>
          <w:rFonts w:ascii="Tahoma"/>
          <w:color w:val="61666A"/>
          <w:spacing w:val="-8"/>
          <w:w w:val="110"/>
          <w:sz w:val="21"/>
        </w:rPr>
        <w:t> </w:t>
      </w:r>
      <w:r>
        <w:rPr>
          <w:rFonts w:ascii="Tahoma"/>
          <w:color w:val="61666A"/>
          <w:spacing w:val="-2"/>
          <w:w w:val="110"/>
          <w:sz w:val="21"/>
        </w:rPr>
        <w:t>perhaps</w:t>
      </w:r>
      <w:r>
        <w:rPr>
          <w:rFonts w:ascii="Tahoma"/>
          <w:color w:val="61666A"/>
          <w:spacing w:val="-8"/>
          <w:w w:val="110"/>
          <w:sz w:val="21"/>
        </w:rPr>
        <w:t> </w:t>
      </w:r>
      <w:r>
        <w:rPr>
          <w:rFonts w:ascii="Tahoma"/>
          <w:color w:val="61666A"/>
          <w:spacing w:val="-2"/>
          <w:w w:val="110"/>
          <w:sz w:val="21"/>
        </w:rPr>
        <w:t>using</w:t>
      </w:r>
      <w:r>
        <w:rPr>
          <w:rFonts w:ascii="Tahoma"/>
          <w:color w:val="61666A"/>
          <w:spacing w:val="-8"/>
          <w:w w:val="110"/>
          <w:sz w:val="21"/>
        </w:rPr>
        <w:t> </w:t>
      </w:r>
      <w:r>
        <w:rPr>
          <w:rFonts w:ascii="Tahoma"/>
          <w:color w:val="61666A"/>
          <w:spacing w:val="-2"/>
          <w:w w:val="110"/>
          <w:sz w:val="21"/>
        </w:rPr>
        <w:t>local</w:t>
      </w:r>
      <w:r>
        <w:rPr>
          <w:rFonts w:ascii="Tahoma"/>
          <w:color w:val="61666A"/>
          <w:spacing w:val="-8"/>
          <w:w w:val="110"/>
          <w:sz w:val="21"/>
        </w:rPr>
        <w:t> </w:t>
      </w:r>
      <w:r>
        <w:rPr>
          <w:rFonts w:ascii="Tahoma"/>
          <w:color w:val="61666A"/>
          <w:spacing w:val="-2"/>
          <w:w w:val="110"/>
          <w:sz w:val="21"/>
        </w:rPr>
        <w:t>currencies</w:t>
      </w:r>
      <w:r>
        <w:rPr>
          <w:rFonts w:ascii="Tahoma"/>
          <w:color w:val="61666A"/>
          <w:spacing w:val="-8"/>
          <w:w w:val="110"/>
          <w:sz w:val="21"/>
        </w:rPr>
        <w:t> </w:t>
      </w:r>
      <w:r>
        <w:rPr>
          <w:rFonts w:ascii="Tahoma"/>
          <w:color w:val="61666A"/>
          <w:spacing w:val="-2"/>
          <w:w w:val="110"/>
          <w:sz w:val="21"/>
        </w:rPr>
        <w:t>or</w:t>
      </w:r>
      <w:r>
        <w:rPr>
          <w:rFonts w:ascii="Tahoma"/>
          <w:color w:val="61666A"/>
          <w:spacing w:val="-8"/>
          <w:w w:val="110"/>
          <w:sz w:val="21"/>
        </w:rPr>
        <w:t> </w:t>
      </w:r>
      <w:r>
        <w:rPr>
          <w:rFonts w:ascii="Tahoma"/>
          <w:color w:val="61666A"/>
          <w:spacing w:val="-2"/>
          <w:w w:val="110"/>
          <w:sz w:val="21"/>
        </w:rPr>
        <w:t>time</w:t>
      </w:r>
      <w:r>
        <w:rPr>
          <w:rFonts w:ascii="Tahoma"/>
          <w:color w:val="61666A"/>
          <w:spacing w:val="-8"/>
          <w:w w:val="110"/>
          <w:sz w:val="21"/>
        </w:rPr>
        <w:t> </w:t>
      </w:r>
      <w:r>
        <w:rPr>
          <w:rFonts w:ascii="Tahoma"/>
          <w:color w:val="61666A"/>
          <w:spacing w:val="-2"/>
          <w:w w:val="110"/>
          <w:sz w:val="21"/>
        </w:rPr>
        <w:t>credits.</w:t>
      </w:r>
      <w:r>
        <w:rPr>
          <w:rFonts w:ascii="Tahoma"/>
          <w:color w:val="61666A"/>
          <w:spacing w:val="-8"/>
          <w:w w:val="110"/>
          <w:sz w:val="21"/>
        </w:rPr>
        <w:t> </w:t>
      </w:r>
      <w:r>
        <w:rPr>
          <w:rFonts w:ascii="Tahoma"/>
          <w:color w:val="61666A"/>
          <w:spacing w:val="-2"/>
          <w:w w:val="110"/>
          <w:sz w:val="21"/>
        </w:rPr>
        <w:t>Highlighting</w:t>
      </w:r>
      <w:r>
        <w:rPr>
          <w:rFonts w:ascii="Tahoma"/>
          <w:color w:val="61666A"/>
          <w:spacing w:val="-8"/>
          <w:w w:val="110"/>
          <w:sz w:val="21"/>
        </w:rPr>
        <w:t> </w:t>
      </w:r>
      <w:r>
        <w:rPr>
          <w:rFonts w:ascii="Tahoma"/>
          <w:color w:val="61666A"/>
          <w:spacing w:val="-2"/>
          <w:w w:val="110"/>
          <w:sz w:val="21"/>
        </w:rPr>
        <w:t>how</w:t>
      </w:r>
      <w:r>
        <w:rPr>
          <w:rFonts w:ascii="Tahoma"/>
          <w:color w:val="61666A"/>
          <w:spacing w:val="-8"/>
          <w:w w:val="110"/>
          <w:sz w:val="21"/>
        </w:rPr>
        <w:t> </w:t>
      </w:r>
      <w:r>
        <w:rPr>
          <w:rFonts w:ascii="Tahoma"/>
          <w:color w:val="61666A"/>
          <w:spacing w:val="-2"/>
          <w:w w:val="110"/>
          <w:sz w:val="21"/>
        </w:rPr>
        <w:t>these</w:t>
      </w:r>
      <w:r>
        <w:rPr>
          <w:rFonts w:ascii="Tahoma"/>
          <w:color w:val="61666A"/>
          <w:spacing w:val="-8"/>
          <w:w w:val="110"/>
          <w:sz w:val="21"/>
        </w:rPr>
        <w:t> </w:t>
      </w:r>
      <w:r>
        <w:rPr>
          <w:rFonts w:ascii="Tahoma"/>
          <w:color w:val="61666A"/>
          <w:spacing w:val="-2"/>
          <w:w w:val="110"/>
          <w:sz w:val="21"/>
        </w:rPr>
        <w:t>tools </w:t>
      </w:r>
      <w:r>
        <w:rPr>
          <w:rFonts w:ascii="Tahoma"/>
          <w:color w:val="61666A"/>
          <w:w w:val="110"/>
          <w:sz w:val="21"/>
        </w:rPr>
        <w:t>create</w:t>
      </w:r>
      <w:r>
        <w:rPr>
          <w:rFonts w:ascii="Tahoma"/>
          <w:color w:val="61666A"/>
          <w:spacing w:val="-18"/>
          <w:w w:val="110"/>
          <w:sz w:val="21"/>
        </w:rPr>
        <w:t> </w:t>
      </w:r>
      <w:r>
        <w:rPr>
          <w:rFonts w:ascii="Tahoma"/>
          <w:color w:val="61666A"/>
          <w:w w:val="110"/>
          <w:sz w:val="21"/>
        </w:rPr>
        <w:t>positive</w:t>
      </w:r>
      <w:r>
        <w:rPr>
          <w:rFonts w:ascii="Tahoma"/>
          <w:color w:val="61666A"/>
          <w:spacing w:val="-18"/>
          <w:w w:val="110"/>
          <w:sz w:val="21"/>
        </w:rPr>
        <w:t> </w:t>
      </w:r>
      <w:r>
        <w:rPr>
          <w:rFonts w:ascii="Tahoma"/>
          <w:color w:val="61666A"/>
          <w:w w:val="110"/>
          <w:sz w:val="21"/>
        </w:rPr>
        <w:t>feedback</w:t>
      </w:r>
      <w:r>
        <w:rPr>
          <w:rFonts w:ascii="Tahoma"/>
          <w:color w:val="61666A"/>
          <w:spacing w:val="-18"/>
          <w:w w:val="110"/>
          <w:sz w:val="21"/>
        </w:rPr>
        <w:t> </w:t>
      </w:r>
      <w:r>
        <w:rPr>
          <w:rFonts w:ascii="Tahoma"/>
          <w:color w:val="61666A"/>
          <w:w w:val="110"/>
          <w:sz w:val="21"/>
        </w:rPr>
        <w:t>loops,</w:t>
      </w:r>
      <w:r>
        <w:rPr>
          <w:rFonts w:ascii="Tahoma"/>
          <w:color w:val="61666A"/>
          <w:spacing w:val="-18"/>
          <w:w w:val="110"/>
          <w:sz w:val="21"/>
        </w:rPr>
        <w:t> </w:t>
      </w:r>
      <w:r>
        <w:rPr>
          <w:rFonts w:ascii="Tahoma"/>
          <w:color w:val="61666A"/>
          <w:w w:val="110"/>
          <w:sz w:val="21"/>
        </w:rPr>
        <w:t>like</w:t>
      </w:r>
      <w:r>
        <w:rPr>
          <w:rFonts w:ascii="Tahoma"/>
          <w:color w:val="61666A"/>
          <w:spacing w:val="-18"/>
          <w:w w:val="110"/>
          <w:sz w:val="21"/>
        </w:rPr>
        <w:t> </w:t>
      </w:r>
      <w:r>
        <w:rPr>
          <w:rFonts w:ascii="Tahoma"/>
          <w:color w:val="61666A"/>
          <w:w w:val="110"/>
          <w:sz w:val="21"/>
        </w:rPr>
        <w:t>community</w:t>
      </w:r>
      <w:r>
        <w:rPr>
          <w:rFonts w:ascii="Tahoma"/>
          <w:color w:val="61666A"/>
          <w:spacing w:val="-18"/>
          <w:w w:val="110"/>
          <w:sz w:val="21"/>
        </w:rPr>
        <w:t> </w:t>
      </w:r>
      <w:r>
        <w:rPr>
          <w:rFonts w:ascii="Tahoma"/>
          <w:color w:val="61666A"/>
          <w:w w:val="110"/>
          <w:sz w:val="21"/>
        </w:rPr>
        <w:t>currencies</w:t>
      </w:r>
      <w:r>
        <w:rPr>
          <w:rFonts w:ascii="Tahoma"/>
          <w:color w:val="61666A"/>
          <w:spacing w:val="-18"/>
          <w:w w:val="110"/>
          <w:sz w:val="21"/>
        </w:rPr>
        <w:t> </w:t>
      </w:r>
      <w:r>
        <w:rPr>
          <w:rFonts w:ascii="Tahoma"/>
          <w:color w:val="61666A"/>
          <w:w w:val="110"/>
          <w:sz w:val="21"/>
        </w:rPr>
        <w:t>encouraging</w:t>
      </w:r>
      <w:r>
        <w:rPr>
          <w:rFonts w:ascii="Tahoma"/>
          <w:color w:val="61666A"/>
          <w:spacing w:val="-18"/>
          <w:w w:val="110"/>
          <w:sz w:val="21"/>
        </w:rPr>
        <w:t> </w:t>
      </w:r>
      <w:r>
        <w:rPr>
          <w:rFonts w:ascii="Tahoma"/>
          <w:color w:val="61666A"/>
          <w:w w:val="110"/>
          <w:sz w:val="21"/>
        </w:rPr>
        <w:t>local</w:t>
      </w:r>
      <w:r>
        <w:rPr>
          <w:rFonts w:ascii="Tahoma"/>
          <w:color w:val="61666A"/>
          <w:spacing w:val="-18"/>
          <w:w w:val="110"/>
          <w:sz w:val="21"/>
        </w:rPr>
        <w:t> </w:t>
      </w:r>
      <w:r>
        <w:rPr>
          <w:rFonts w:ascii="Tahoma"/>
          <w:color w:val="61666A"/>
          <w:w w:val="110"/>
          <w:sz w:val="21"/>
        </w:rPr>
        <w:t>trade</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trust, would reinforce their effectiveness.</w:t>
      </w:r>
    </w:p>
    <w:p>
      <w:pPr>
        <w:spacing w:line="312" w:lineRule="auto" w:before="169"/>
        <w:ind w:left="305" w:right="37" w:firstLine="0"/>
        <w:jc w:val="left"/>
        <w:rPr>
          <w:rFonts w:ascii="Arial" w:hAnsi="Arial"/>
          <w:b/>
          <w:sz w:val="29"/>
        </w:rPr>
      </w:pPr>
      <w:r>
        <w:rPr>
          <w:rFonts w:ascii="Arial" w:hAnsi="Arial"/>
          <w:b/>
          <w:color w:val="0E1115"/>
          <w:spacing w:val="-8"/>
          <w:sz w:val="29"/>
        </w:rPr>
        <w:t>Со</w:t>
      </w:r>
      <w:r>
        <w:rPr>
          <w:rFonts w:ascii="Arial" w:hAnsi="Arial"/>
          <w:b/>
          <w:color w:val="0E1115"/>
          <w:spacing w:val="-8"/>
          <w:sz w:val="30"/>
        </w:rPr>
        <w:t>ци</w:t>
      </w:r>
      <w:r>
        <w:rPr>
          <w:rFonts w:ascii="Arial" w:hAnsi="Arial"/>
          <w:b/>
          <w:color w:val="0E1115"/>
          <w:spacing w:val="-8"/>
          <w:sz w:val="29"/>
        </w:rPr>
        <w:t>а</w:t>
      </w:r>
      <w:r>
        <w:rPr>
          <w:rFonts w:ascii="Arial" w:hAnsi="Arial"/>
          <w:b/>
          <w:color w:val="0E1115"/>
          <w:spacing w:val="-8"/>
          <w:sz w:val="30"/>
        </w:rPr>
        <w:t>льны</w:t>
      </w:r>
      <w:r>
        <w:rPr>
          <w:rFonts w:ascii="Arial" w:hAnsi="Arial"/>
          <w:b/>
          <w:color w:val="0E1115"/>
          <w:spacing w:val="-8"/>
          <w:sz w:val="29"/>
        </w:rPr>
        <w:t>е</w:t>
      </w:r>
      <w:r>
        <w:rPr>
          <w:rFonts w:ascii="Arial" w:hAnsi="Arial"/>
          <w:b/>
          <w:color w:val="0E1115"/>
          <w:spacing w:val="-13"/>
          <w:sz w:val="29"/>
        </w:rPr>
        <w:t> </w:t>
      </w:r>
      <w:r>
        <w:rPr>
          <w:rFonts w:ascii="Arial" w:hAnsi="Arial"/>
          <w:b/>
          <w:color w:val="0E1115"/>
          <w:spacing w:val="-8"/>
          <w:sz w:val="30"/>
        </w:rPr>
        <w:t>ин</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ру</w:t>
      </w:r>
      <w:r>
        <w:rPr>
          <w:rFonts w:ascii="Arial" w:hAnsi="Arial"/>
          <w:b/>
          <w:color w:val="0E1115"/>
          <w:spacing w:val="-8"/>
          <w:sz w:val="30"/>
        </w:rPr>
        <w:t>м</w:t>
      </w:r>
      <w:r>
        <w:rPr>
          <w:rFonts w:ascii="Arial" w:hAnsi="Arial"/>
          <w:b/>
          <w:color w:val="0E1115"/>
          <w:spacing w:val="-8"/>
          <w:sz w:val="29"/>
        </w:rPr>
        <w:t>е</w:t>
      </w:r>
      <w:r>
        <w:rPr>
          <w:rFonts w:ascii="Arial" w:hAnsi="Arial"/>
          <w:b/>
          <w:color w:val="0E1115"/>
          <w:spacing w:val="-8"/>
          <w:sz w:val="30"/>
        </w:rPr>
        <w:t>нты</w:t>
      </w:r>
      <w:r>
        <w:rPr>
          <w:rFonts w:ascii="Arial" w:hAnsi="Arial"/>
          <w:b/>
          <w:color w:val="0E1115"/>
          <w:spacing w:val="-13"/>
          <w:sz w:val="30"/>
        </w:rPr>
        <w:t> </w:t>
      </w:r>
      <w:r>
        <w:rPr>
          <w:rFonts w:ascii="Arial" w:hAnsi="Arial"/>
          <w:b/>
          <w:color w:val="0E1115"/>
          <w:spacing w:val="-8"/>
          <w:sz w:val="30"/>
        </w:rPr>
        <w:t>для</w:t>
      </w:r>
      <w:r>
        <w:rPr>
          <w:rFonts w:ascii="Arial" w:hAnsi="Arial"/>
          <w:b/>
          <w:color w:val="0E1115"/>
          <w:spacing w:val="-13"/>
          <w:sz w:val="30"/>
        </w:rPr>
        <w:t> </w:t>
      </w:r>
      <w:r>
        <w:rPr>
          <w:rFonts w:ascii="Arial" w:hAnsi="Arial"/>
          <w:b/>
          <w:color w:val="0E1115"/>
          <w:spacing w:val="-8"/>
          <w:sz w:val="30"/>
        </w:rPr>
        <w:t>п</w:t>
      </w:r>
      <w:r>
        <w:rPr>
          <w:rFonts w:ascii="Arial" w:hAnsi="Arial"/>
          <w:b/>
          <w:color w:val="0E1115"/>
          <w:spacing w:val="-8"/>
          <w:sz w:val="29"/>
        </w:rPr>
        <w:t>о</w:t>
      </w:r>
      <w:r>
        <w:rPr>
          <w:rFonts w:ascii="Arial" w:hAnsi="Arial"/>
          <w:b/>
          <w:color w:val="0E1115"/>
          <w:spacing w:val="-8"/>
          <w:sz w:val="30"/>
        </w:rPr>
        <w:t>выш</w:t>
      </w:r>
      <w:r>
        <w:rPr>
          <w:rFonts w:ascii="Arial" w:hAnsi="Arial"/>
          <w:b/>
          <w:color w:val="0E1115"/>
          <w:spacing w:val="-8"/>
          <w:sz w:val="29"/>
        </w:rPr>
        <w:t>е</w:t>
      </w:r>
      <w:r>
        <w:rPr>
          <w:rFonts w:ascii="Arial" w:hAnsi="Arial"/>
          <w:b/>
          <w:color w:val="0E1115"/>
          <w:spacing w:val="-8"/>
          <w:sz w:val="30"/>
        </w:rPr>
        <w:t>ния</w:t>
      </w:r>
      <w:r>
        <w:rPr>
          <w:rFonts w:ascii="Arial" w:hAnsi="Arial"/>
          <w:b/>
          <w:color w:val="0E1115"/>
          <w:spacing w:val="-13"/>
          <w:sz w:val="30"/>
        </w:rPr>
        <w:t> </w:t>
      </w:r>
      <w:r>
        <w:rPr>
          <w:rFonts w:ascii="Arial" w:hAnsi="Arial"/>
          <w:b/>
          <w:color w:val="0E1115"/>
          <w:spacing w:val="-8"/>
          <w:sz w:val="29"/>
        </w:rPr>
        <w:t>уро</w:t>
      </w:r>
      <w:r>
        <w:rPr>
          <w:rFonts w:ascii="Arial" w:hAnsi="Arial"/>
          <w:b/>
          <w:color w:val="0E1115"/>
          <w:spacing w:val="-8"/>
          <w:sz w:val="30"/>
        </w:rPr>
        <w:t>вня</w:t>
      </w:r>
      <w:r>
        <w:rPr>
          <w:rFonts w:ascii="Arial" w:hAnsi="Arial"/>
          <w:b/>
          <w:color w:val="0E1115"/>
          <w:spacing w:val="-13"/>
          <w:sz w:val="30"/>
        </w:rPr>
        <w:t> </w:t>
      </w:r>
      <w:r>
        <w:rPr>
          <w:rFonts w:ascii="Arial" w:hAnsi="Arial"/>
          <w:b/>
          <w:color w:val="0E1115"/>
          <w:spacing w:val="-8"/>
          <w:sz w:val="29"/>
        </w:rPr>
        <w:t>с</w:t>
      </w:r>
      <w:r>
        <w:rPr>
          <w:rFonts w:ascii="Arial" w:hAnsi="Arial"/>
          <w:b/>
          <w:color w:val="0E1115"/>
          <w:spacing w:val="-8"/>
          <w:sz w:val="30"/>
        </w:rPr>
        <w:t>ч</w:t>
      </w:r>
      <w:r>
        <w:rPr>
          <w:rFonts w:ascii="Arial" w:hAnsi="Arial"/>
          <w:b/>
          <w:color w:val="0E1115"/>
          <w:spacing w:val="-8"/>
          <w:sz w:val="29"/>
        </w:rPr>
        <w:t>ас</w:t>
      </w:r>
      <w:r>
        <w:rPr>
          <w:rFonts w:ascii="Arial" w:hAnsi="Arial"/>
          <w:b/>
          <w:color w:val="0E1115"/>
          <w:spacing w:val="-8"/>
          <w:sz w:val="30"/>
        </w:rPr>
        <w:t>тья</w:t>
      </w:r>
      <w:r>
        <w:rPr>
          <w:rFonts w:ascii="Arial" w:hAnsi="Arial"/>
          <w:b/>
          <w:color w:val="0E1115"/>
          <w:spacing w:val="-13"/>
          <w:sz w:val="30"/>
        </w:rPr>
        <w:t> </w:t>
      </w:r>
      <w:r>
        <w:rPr>
          <w:rFonts w:ascii="Arial" w:hAnsi="Arial"/>
          <w:b/>
          <w:color w:val="0E1115"/>
          <w:spacing w:val="-8"/>
          <w:sz w:val="30"/>
        </w:rPr>
        <w:t>в</w:t>
      </w:r>
      <w:r>
        <w:rPr>
          <w:rFonts w:ascii="Arial" w:hAnsi="Arial"/>
          <w:b/>
          <w:color w:val="0E1115"/>
          <w:spacing w:val="-13"/>
          <w:sz w:val="30"/>
        </w:rPr>
        <w:t> </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ой </w:t>
      </w:r>
      <w:r>
        <w:rPr>
          <w:rFonts w:ascii="Arial" w:hAnsi="Arial"/>
          <w:b/>
          <w:color w:val="0E1115"/>
          <w:spacing w:val="-2"/>
          <w:sz w:val="30"/>
        </w:rPr>
        <w:t>п</w:t>
      </w:r>
      <w:r>
        <w:rPr>
          <w:rFonts w:ascii="Arial" w:hAnsi="Arial"/>
          <w:b/>
          <w:color w:val="0E1115"/>
          <w:spacing w:val="-2"/>
          <w:sz w:val="29"/>
        </w:rPr>
        <w:t>ара</w:t>
      </w:r>
      <w:r>
        <w:rPr>
          <w:rFonts w:ascii="Arial" w:hAnsi="Arial"/>
          <w:b/>
          <w:color w:val="0E1115"/>
          <w:spacing w:val="-2"/>
          <w:sz w:val="30"/>
        </w:rPr>
        <w:t>дигм</w:t>
      </w:r>
      <w:r>
        <w:rPr>
          <w:rFonts w:ascii="Arial" w:hAnsi="Arial"/>
          <w:b/>
          <w:color w:val="0E1115"/>
          <w:spacing w:val="-2"/>
          <w:sz w:val="29"/>
        </w:rPr>
        <w:t>е</w:t>
      </w:r>
    </w:p>
    <w:p>
      <w:pPr>
        <w:pStyle w:val="BodyText"/>
        <w:spacing w:line="350" w:lineRule="auto" w:before="255"/>
        <w:ind w:left="305"/>
      </w:pPr>
      <w:r>
        <w:rPr>
          <w:color w:val="0E1115"/>
          <w:w w:val="105"/>
        </w:rPr>
        <w:t>В рамках новой экономики</w:t>
      </w:r>
      <w:r>
        <w:rPr>
          <w:rFonts w:ascii="Tahoma" w:hAnsi="Tahoma"/>
          <w:color w:val="0E1115"/>
          <w:w w:val="105"/>
        </w:rPr>
        <w:t>,</w:t>
      </w:r>
      <w:r>
        <w:rPr>
          <w:rFonts w:ascii="Tahoma" w:hAnsi="Tahoma"/>
          <w:color w:val="0E1115"/>
          <w:spacing w:val="-3"/>
          <w:w w:val="105"/>
        </w:rPr>
        <w:t> </w:t>
      </w:r>
      <w:r>
        <w:rPr>
          <w:color w:val="0E1115"/>
          <w:w w:val="105"/>
        </w:rPr>
        <w:t>основанной на ценности жизни</w:t>
      </w:r>
      <w:r>
        <w:rPr>
          <w:rFonts w:ascii="Tahoma" w:hAnsi="Tahoma"/>
          <w:color w:val="0E1115"/>
          <w:w w:val="105"/>
        </w:rPr>
        <w:t>,</w:t>
      </w:r>
      <w:r>
        <w:rPr>
          <w:rFonts w:ascii="Tahoma" w:hAnsi="Tahoma"/>
          <w:color w:val="0E1115"/>
          <w:spacing w:val="-3"/>
          <w:w w:val="105"/>
        </w:rPr>
        <w:t> </w:t>
      </w:r>
      <w:r>
        <w:rPr>
          <w:color w:val="0E1115"/>
          <w:w w:val="105"/>
        </w:rPr>
        <w:t>а не прибыли</w:t>
      </w:r>
      <w:r>
        <w:rPr>
          <w:rFonts w:ascii="Tahoma" w:hAnsi="Tahoma"/>
          <w:color w:val="0E1115"/>
          <w:w w:val="105"/>
        </w:rPr>
        <w:t>, </w:t>
      </w:r>
      <w:r>
        <w:rPr>
          <w:color w:val="0E1115"/>
          <w:w w:val="105"/>
        </w:rPr>
        <w:t>социальные</w:t>
      </w:r>
      <w:r>
        <w:rPr>
          <w:color w:val="0E1115"/>
          <w:spacing w:val="-6"/>
          <w:w w:val="105"/>
        </w:rPr>
        <w:t> </w:t>
      </w:r>
      <w:r>
        <w:rPr>
          <w:color w:val="0E1115"/>
          <w:w w:val="105"/>
        </w:rPr>
        <w:t>инструменты</w:t>
      </w:r>
      <w:r>
        <w:rPr>
          <w:color w:val="0E1115"/>
          <w:spacing w:val="-6"/>
          <w:w w:val="105"/>
        </w:rPr>
        <w:t> </w:t>
      </w:r>
      <w:r>
        <w:rPr>
          <w:color w:val="0E1115"/>
          <w:w w:val="105"/>
        </w:rPr>
        <w:t>становятся</w:t>
      </w:r>
      <w:r>
        <w:rPr>
          <w:color w:val="0E1115"/>
          <w:spacing w:val="-6"/>
          <w:w w:val="105"/>
        </w:rPr>
        <w:t> </w:t>
      </w:r>
      <w:r>
        <w:rPr>
          <w:color w:val="0E1115"/>
          <w:w w:val="105"/>
        </w:rPr>
        <w:t>ключевыми</w:t>
      </w:r>
      <w:r>
        <w:rPr>
          <w:color w:val="0E1115"/>
          <w:spacing w:val="-6"/>
          <w:w w:val="105"/>
        </w:rPr>
        <w:t> </w:t>
      </w:r>
      <w:r>
        <w:rPr>
          <w:color w:val="0E1115"/>
          <w:w w:val="105"/>
        </w:rPr>
        <w:t>механизмами</w:t>
      </w:r>
      <w:r>
        <w:rPr>
          <w:color w:val="0E1115"/>
          <w:spacing w:val="-6"/>
          <w:w w:val="105"/>
        </w:rPr>
        <w:t> </w:t>
      </w:r>
      <w:r>
        <w:rPr>
          <w:color w:val="0E1115"/>
          <w:w w:val="105"/>
        </w:rPr>
        <w:t>для</w:t>
      </w:r>
      <w:r>
        <w:rPr>
          <w:color w:val="0E1115"/>
          <w:spacing w:val="-6"/>
          <w:w w:val="105"/>
        </w:rPr>
        <w:t> </w:t>
      </w:r>
      <w:r>
        <w:rPr>
          <w:color w:val="0E1115"/>
          <w:w w:val="105"/>
        </w:rPr>
        <w:t>выращивания </w:t>
      </w:r>
      <w:r>
        <w:rPr>
          <w:color w:val="0E1115"/>
        </w:rPr>
        <w:t>счастья</w:t>
      </w:r>
      <w:r>
        <w:rPr>
          <w:rFonts w:ascii="Tahoma" w:hAnsi="Tahoma"/>
          <w:color w:val="0E1115"/>
        </w:rPr>
        <w:t>. </w:t>
      </w:r>
      <w:r>
        <w:rPr>
          <w:color w:val="0E1115"/>
        </w:rPr>
        <w:t>Они направлены на укрепление связей</w:t>
      </w:r>
      <w:r>
        <w:rPr>
          <w:rFonts w:ascii="Tahoma" w:hAnsi="Tahoma"/>
          <w:color w:val="0E1115"/>
        </w:rPr>
        <w:t>, </w:t>
      </w:r>
      <w:r>
        <w:rPr>
          <w:color w:val="0E1115"/>
        </w:rPr>
        <w:t>раскрытие потенциала и </w:t>
      </w:r>
      <w:r>
        <w:rPr>
          <w:color w:val="0E1115"/>
        </w:rPr>
        <w:t>создание </w:t>
      </w:r>
      <w:r>
        <w:rPr>
          <w:color w:val="0E1115"/>
          <w:w w:val="105"/>
        </w:rPr>
        <w:t>среды</w:t>
      </w:r>
      <w:r>
        <w:rPr>
          <w:rFonts w:ascii="Tahoma" w:hAnsi="Tahoma"/>
          <w:color w:val="0E1115"/>
          <w:w w:val="105"/>
        </w:rPr>
        <w:t>,</w:t>
      </w:r>
      <w:r>
        <w:rPr>
          <w:rFonts w:ascii="Tahoma" w:hAnsi="Tahoma"/>
          <w:color w:val="0E1115"/>
          <w:spacing w:val="-6"/>
          <w:w w:val="105"/>
        </w:rPr>
        <w:t> </w:t>
      </w:r>
      <w:r>
        <w:rPr>
          <w:color w:val="0E1115"/>
          <w:w w:val="105"/>
        </w:rPr>
        <w:t>где</w:t>
      </w:r>
      <w:r>
        <w:rPr>
          <w:color w:val="0E1115"/>
          <w:spacing w:val="-2"/>
          <w:w w:val="105"/>
        </w:rPr>
        <w:t> </w:t>
      </w:r>
      <w:r>
        <w:rPr>
          <w:color w:val="0E1115"/>
          <w:w w:val="105"/>
        </w:rPr>
        <w:t>каждый</w:t>
      </w:r>
      <w:r>
        <w:rPr>
          <w:color w:val="0E1115"/>
          <w:spacing w:val="-2"/>
          <w:w w:val="105"/>
        </w:rPr>
        <w:t> </w:t>
      </w:r>
      <w:r>
        <w:rPr>
          <w:color w:val="0E1115"/>
          <w:w w:val="105"/>
        </w:rPr>
        <w:t>чувствует</w:t>
      </w:r>
      <w:r>
        <w:rPr>
          <w:color w:val="0E1115"/>
          <w:spacing w:val="-2"/>
          <w:w w:val="105"/>
        </w:rPr>
        <w:t> </w:t>
      </w:r>
      <w:r>
        <w:rPr>
          <w:color w:val="0E1115"/>
          <w:w w:val="105"/>
        </w:rPr>
        <w:t>себя</w:t>
      </w:r>
      <w:r>
        <w:rPr>
          <w:color w:val="0E1115"/>
          <w:spacing w:val="-2"/>
          <w:w w:val="105"/>
        </w:rPr>
        <w:t> </w:t>
      </w:r>
      <w:r>
        <w:rPr>
          <w:color w:val="0E1115"/>
          <w:w w:val="105"/>
        </w:rPr>
        <w:t>в</w:t>
      </w:r>
      <w:r>
        <w:rPr>
          <w:color w:val="0E1115"/>
          <w:spacing w:val="-2"/>
          <w:w w:val="105"/>
        </w:rPr>
        <w:t> </w:t>
      </w:r>
      <w:r>
        <w:rPr>
          <w:color w:val="0E1115"/>
          <w:w w:val="105"/>
        </w:rPr>
        <w:t>безопасности</w:t>
      </w:r>
      <w:r>
        <w:rPr>
          <w:color w:val="0E1115"/>
          <w:spacing w:val="-2"/>
          <w:w w:val="105"/>
        </w:rPr>
        <w:t> </w:t>
      </w:r>
      <w:r>
        <w:rPr>
          <w:color w:val="0E1115"/>
          <w:w w:val="105"/>
        </w:rPr>
        <w:t>и</w:t>
      </w:r>
      <w:r>
        <w:rPr>
          <w:color w:val="0E1115"/>
          <w:spacing w:val="-2"/>
          <w:w w:val="105"/>
        </w:rPr>
        <w:t> </w:t>
      </w:r>
      <w:r>
        <w:rPr>
          <w:color w:val="0E1115"/>
          <w:w w:val="105"/>
        </w:rPr>
        <w:t>причастным</w:t>
      </w:r>
      <w:r>
        <w:rPr>
          <w:color w:val="0E1115"/>
          <w:spacing w:val="-2"/>
          <w:w w:val="105"/>
        </w:rPr>
        <w:t> </w:t>
      </w:r>
      <w:r>
        <w:rPr>
          <w:color w:val="0E1115"/>
          <w:w w:val="105"/>
        </w:rPr>
        <w:t>к</w:t>
      </w:r>
      <w:r>
        <w:rPr>
          <w:color w:val="0E1115"/>
          <w:spacing w:val="-2"/>
          <w:w w:val="105"/>
        </w:rPr>
        <w:t> </w:t>
      </w:r>
      <w:r>
        <w:rPr>
          <w:color w:val="0E1115"/>
          <w:w w:val="105"/>
        </w:rPr>
        <w:t>общему</w:t>
      </w:r>
    </w:p>
    <w:p>
      <w:pPr>
        <w:pStyle w:val="BodyText"/>
        <w:spacing w:line="286" w:lineRule="exact"/>
        <w:ind w:left="305"/>
        <w:rPr>
          <w:rFonts w:ascii="Tahoma" w:hAnsi="Tahoma"/>
        </w:rPr>
      </w:pPr>
      <w:r>
        <w:rPr>
          <w:color w:val="0E1115"/>
          <w:spacing w:val="-2"/>
        </w:rPr>
        <w:t>целому</w:t>
      </w:r>
      <w:r>
        <w:rPr>
          <w:rFonts w:ascii="Tahoma" w:hAnsi="Tahoma"/>
          <w:color w:val="0E1115"/>
          <w:spacing w:val="-2"/>
        </w:rPr>
        <w:t>.</w:t>
      </w:r>
    </w:p>
    <w:p>
      <w:pPr>
        <w:pStyle w:val="BodyText"/>
        <w:rPr>
          <w:rFonts w:ascii="Tahoma"/>
        </w:rPr>
      </w:pPr>
    </w:p>
    <w:p>
      <w:pPr>
        <w:pStyle w:val="BodyText"/>
        <w:rPr>
          <w:rFonts w:ascii="Tahoma"/>
        </w:rPr>
      </w:pPr>
    </w:p>
    <w:p>
      <w:pPr>
        <w:pStyle w:val="BodyText"/>
        <w:spacing w:before="219"/>
        <w:rPr>
          <w:rFonts w:ascii="Tahoma"/>
        </w:rPr>
      </w:pPr>
    </w:p>
    <w:p>
      <w:pPr>
        <w:pStyle w:val="ListParagraph"/>
        <w:numPr>
          <w:ilvl w:val="0"/>
          <w:numId w:val="158"/>
        </w:numPr>
        <w:tabs>
          <w:tab w:pos="538" w:val="left" w:leader="none"/>
        </w:tabs>
        <w:spacing w:line="336" w:lineRule="auto" w:before="0" w:after="0"/>
        <w:ind w:left="305" w:right="952" w:firstLine="0"/>
        <w:jc w:val="left"/>
        <w:rPr>
          <w:rFonts w:ascii="Tahoma" w:hAnsi="Tahoma"/>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Tahoma" w:hAnsi="Tahoma"/>
          <w:b/>
          <w:color w:val="0E1115"/>
          <w:w w:val="90"/>
          <w:sz w:val="24"/>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 </w:t>
      </w:r>
      <w:r>
        <w:rPr>
          <w:rFonts w:ascii="Arial" w:hAnsi="Arial"/>
          <w:b/>
          <w:color w:val="0E1115"/>
          <w:w w:val="90"/>
          <w:sz w:val="24"/>
        </w:rPr>
        <w:t>н</w:t>
      </w:r>
      <w:r>
        <w:rPr>
          <w:rFonts w:ascii="Arial" w:hAnsi="Arial"/>
          <w:b/>
          <w:color w:val="0E1115"/>
          <w:w w:val="90"/>
          <w:sz w:val="27"/>
        </w:rPr>
        <w:t>ас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внич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 </w:t>
      </w:r>
      <w:r>
        <w:rPr>
          <w:rFonts w:ascii="Arial" w:hAnsi="Arial"/>
          <w:b/>
          <w:color w:val="0E1115"/>
          <w:w w:val="90"/>
          <w:sz w:val="24"/>
        </w:rPr>
        <w:t>и вз</w:t>
      </w:r>
      <w:r>
        <w:rPr>
          <w:rFonts w:ascii="Arial" w:hAnsi="Arial"/>
          <w:b/>
          <w:color w:val="0E1115"/>
          <w:w w:val="90"/>
          <w:sz w:val="27"/>
        </w:rPr>
        <w:t>а</w:t>
      </w:r>
      <w:r>
        <w:rPr>
          <w:rFonts w:ascii="Arial" w:hAnsi="Arial"/>
          <w:b/>
          <w:color w:val="0E1115"/>
          <w:w w:val="90"/>
          <w:sz w:val="24"/>
        </w:rPr>
        <w:t>имн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о</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ния </w:t>
      </w:r>
      <w:r>
        <w:rPr>
          <w:rFonts w:ascii="Tahoma" w:hAnsi="Tahoma"/>
          <w:b/>
          <w:color w:val="0E1115"/>
          <w:w w:val="90"/>
          <w:sz w:val="24"/>
        </w:rPr>
        <w:t>(Mentorship </w:t>
      </w:r>
      <w:r>
        <w:rPr>
          <w:rFonts w:ascii="Tahoma" w:hAnsi="Tahoma"/>
          <w:b/>
          <w:color w:val="0E1115"/>
          <w:spacing w:val="-2"/>
          <w:sz w:val="24"/>
        </w:rPr>
        <w:t>Networks)</w:t>
      </w:r>
    </w:p>
    <w:p>
      <w:pPr>
        <w:pStyle w:val="ListParagraph"/>
        <w:numPr>
          <w:ilvl w:val="1"/>
          <w:numId w:val="158"/>
        </w:numPr>
        <w:tabs>
          <w:tab w:pos="575" w:val="left" w:leader="none"/>
        </w:tabs>
        <w:spacing w:line="336" w:lineRule="auto" w:before="120" w:after="0"/>
        <w:ind w:left="575" w:right="348" w:hanging="255"/>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5"/>
          <w:sz w:val="24"/>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w:t>
      </w:r>
      <w:r>
        <w:rPr>
          <w:rFonts w:ascii="Tahoma" w:hAnsi="Tahoma"/>
          <w:b/>
          <w:color w:val="0E1115"/>
          <w:spacing w:val="-1"/>
          <w:sz w:val="24"/>
        </w:rPr>
        <w:t> </w:t>
      </w:r>
      <w:r>
        <w:rPr>
          <w:color w:val="0E1115"/>
          <w:sz w:val="24"/>
        </w:rPr>
        <w:t>Каждый</w:t>
      </w:r>
      <w:r>
        <w:rPr>
          <w:color w:val="0E1115"/>
          <w:spacing w:val="-3"/>
          <w:sz w:val="24"/>
        </w:rPr>
        <w:t> </w:t>
      </w:r>
      <w:r>
        <w:rPr>
          <w:color w:val="0E1115"/>
          <w:sz w:val="24"/>
        </w:rPr>
        <w:t>гражданин</w:t>
      </w:r>
      <w:r>
        <w:rPr>
          <w:color w:val="0E1115"/>
          <w:spacing w:val="-3"/>
          <w:sz w:val="24"/>
        </w:rPr>
        <w:t> </w:t>
      </w:r>
      <w:r>
        <w:rPr>
          <w:rFonts w:ascii="Tahoma" w:hAnsi="Tahoma"/>
          <w:color w:val="0E1115"/>
          <w:sz w:val="24"/>
        </w:rPr>
        <w:t>(</w:t>
      </w:r>
      <w:r>
        <w:rPr>
          <w:color w:val="0E1115"/>
          <w:sz w:val="24"/>
        </w:rPr>
        <w:t>особенно</w:t>
      </w:r>
      <w:r>
        <w:rPr>
          <w:color w:val="0E1115"/>
          <w:spacing w:val="-3"/>
          <w:sz w:val="24"/>
        </w:rPr>
        <w:t> </w:t>
      </w:r>
      <w:r>
        <w:rPr>
          <w:color w:val="0E1115"/>
          <w:sz w:val="24"/>
        </w:rPr>
        <w:t>молодой</w:t>
      </w:r>
      <w:r>
        <w:rPr>
          <w:rFonts w:ascii="Tahoma" w:hAnsi="Tahoma"/>
          <w:color w:val="0E1115"/>
          <w:sz w:val="24"/>
        </w:rPr>
        <w:t>)</w:t>
      </w:r>
      <w:r>
        <w:rPr>
          <w:rFonts w:ascii="Tahoma" w:hAnsi="Tahoma"/>
          <w:color w:val="0E1115"/>
          <w:spacing w:val="-6"/>
          <w:sz w:val="24"/>
        </w:rPr>
        <w:t> </w:t>
      </w:r>
      <w:r>
        <w:rPr>
          <w:color w:val="0E1115"/>
          <w:sz w:val="24"/>
        </w:rPr>
        <w:t>получает</w:t>
      </w:r>
      <w:r>
        <w:rPr>
          <w:color w:val="0E1115"/>
          <w:spacing w:val="-3"/>
          <w:sz w:val="24"/>
        </w:rPr>
        <w:t> </w:t>
      </w:r>
      <w:r>
        <w:rPr>
          <w:color w:val="0E1115"/>
          <w:sz w:val="24"/>
        </w:rPr>
        <w:t>доступ</w:t>
      </w:r>
      <w:r>
        <w:rPr>
          <w:color w:val="0E1115"/>
          <w:spacing w:val="-3"/>
          <w:sz w:val="24"/>
        </w:rPr>
        <w:t> </w:t>
      </w:r>
      <w:r>
        <w:rPr>
          <w:color w:val="0E1115"/>
          <w:sz w:val="24"/>
        </w:rPr>
        <w:t>к</w:t>
      </w:r>
      <w:r>
        <w:rPr>
          <w:color w:val="0E1115"/>
          <w:spacing w:val="-3"/>
          <w:sz w:val="24"/>
        </w:rPr>
        <w:t> </w:t>
      </w:r>
      <w:r>
        <w:rPr>
          <w:color w:val="0E1115"/>
          <w:sz w:val="24"/>
        </w:rPr>
        <w:t>сети наставников</w:t>
      </w:r>
      <w:r>
        <w:rPr>
          <w:color w:val="0E1115"/>
          <w:spacing w:val="40"/>
          <w:sz w:val="24"/>
        </w:rPr>
        <w:t> </w:t>
      </w:r>
      <w:r>
        <w:rPr>
          <w:rFonts w:ascii="Tahoma" w:hAnsi="Tahoma"/>
          <w:color w:val="0E1115"/>
          <w:sz w:val="24"/>
        </w:rPr>
        <w:t>—</w:t>
      </w:r>
      <w:r>
        <w:rPr>
          <w:rFonts w:ascii="Tahoma" w:hAnsi="Tahoma"/>
          <w:color w:val="0E1115"/>
          <w:spacing w:val="40"/>
          <w:sz w:val="24"/>
        </w:rPr>
        <w:t> </w:t>
      </w:r>
      <w:r>
        <w:rPr>
          <w:color w:val="0E1115"/>
          <w:sz w:val="24"/>
        </w:rPr>
        <w:t>опытных</w:t>
      </w:r>
      <w:r>
        <w:rPr>
          <w:color w:val="0E1115"/>
          <w:spacing w:val="40"/>
          <w:sz w:val="24"/>
        </w:rPr>
        <w:t> </w:t>
      </w:r>
      <w:r>
        <w:rPr>
          <w:color w:val="0E1115"/>
          <w:sz w:val="24"/>
        </w:rPr>
        <w:t>профессионалов</w:t>
      </w:r>
      <w:r>
        <w:rPr>
          <w:rFonts w:ascii="Tahoma" w:hAnsi="Tahoma"/>
          <w:color w:val="0E1115"/>
          <w:sz w:val="24"/>
        </w:rPr>
        <w:t>,</w:t>
      </w:r>
      <w:r>
        <w:rPr>
          <w:rFonts w:ascii="Tahoma" w:hAnsi="Tahoma"/>
          <w:color w:val="0E1115"/>
          <w:spacing w:val="40"/>
          <w:sz w:val="24"/>
        </w:rPr>
        <w:t> </w:t>
      </w:r>
      <w:r>
        <w:rPr>
          <w:color w:val="0E1115"/>
          <w:sz w:val="24"/>
        </w:rPr>
        <w:t>мастеров</w:t>
      </w:r>
      <w:r>
        <w:rPr>
          <w:rFonts w:ascii="Tahoma" w:hAnsi="Tahoma"/>
          <w:color w:val="0E1115"/>
          <w:sz w:val="24"/>
        </w:rPr>
        <w:t>,</w:t>
      </w:r>
      <w:r>
        <w:rPr>
          <w:rFonts w:ascii="Tahoma" w:hAnsi="Tahoma"/>
          <w:color w:val="0E1115"/>
          <w:spacing w:val="40"/>
          <w:sz w:val="24"/>
        </w:rPr>
        <w:t> </w:t>
      </w:r>
      <w:r>
        <w:rPr>
          <w:color w:val="0E1115"/>
          <w:sz w:val="24"/>
        </w:rPr>
        <w:t>старейшин</w:t>
      </w:r>
      <w:r>
        <w:rPr>
          <w:rFonts w:ascii="Tahoma" w:hAnsi="Tahoma"/>
          <w:color w:val="0E1115"/>
          <w:sz w:val="24"/>
        </w:rPr>
        <w:t>,</w:t>
      </w:r>
      <w:r>
        <w:rPr>
          <w:rFonts w:ascii="Tahoma" w:hAnsi="Tahoma"/>
          <w:color w:val="0E1115"/>
          <w:spacing w:val="40"/>
          <w:sz w:val="24"/>
        </w:rPr>
        <w:t> </w:t>
      </w:r>
      <w:r>
        <w:rPr>
          <w:color w:val="0E1115"/>
          <w:sz w:val="24"/>
        </w:rPr>
        <w:t>которые</w:t>
      </w:r>
    </w:p>
    <w:p>
      <w:pPr>
        <w:pStyle w:val="BodyText"/>
        <w:spacing w:line="343" w:lineRule="auto" w:before="9"/>
        <w:ind w:left="575" w:right="328"/>
        <w:rPr>
          <w:rFonts w:ascii="Tahoma" w:hAnsi="Tahoma"/>
        </w:rPr>
      </w:pPr>
      <w:r>
        <w:rPr>
          <w:color w:val="0E1115"/>
          <w:spacing w:val="-2"/>
          <w:w w:val="105"/>
        </w:rPr>
        <w:t>добровольно</w:t>
      </w:r>
      <w:r>
        <w:rPr>
          <w:color w:val="0E1115"/>
          <w:spacing w:val="-13"/>
          <w:w w:val="105"/>
        </w:rPr>
        <w:t> </w:t>
      </w:r>
      <w:r>
        <w:rPr>
          <w:color w:val="0E1115"/>
          <w:spacing w:val="-2"/>
          <w:w w:val="105"/>
        </w:rPr>
        <w:t>делятся</w:t>
      </w:r>
      <w:r>
        <w:rPr>
          <w:color w:val="0E1115"/>
          <w:spacing w:val="-13"/>
          <w:w w:val="105"/>
        </w:rPr>
        <w:t> </w:t>
      </w:r>
      <w:r>
        <w:rPr>
          <w:color w:val="0E1115"/>
          <w:spacing w:val="-2"/>
          <w:w w:val="105"/>
        </w:rPr>
        <w:t>знаниями</w:t>
      </w:r>
      <w:r>
        <w:rPr>
          <w:color w:val="0E1115"/>
          <w:spacing w:val="-13"/>
          <w:w w:val="105"/>
        </w:rPr>
        <w:t> </w:t>
      </w:r>
      <w:r>
        <w:rPr>
          <w:color w:val="0E1115"/>
          <w:spacing w:val="-2"/>
          <w:w w:val="105"/>
        </w:rPr>
        <w:t>и</w:t>
      </w:r>
      <w:r>
        <w:rPr>
          <w:color w:val="0E1115"/>
          <w:spacing w:val="-13"/>
          <w:w w:val="105"/>
        </w:rPr>
        <w:t> </w:t>
      </w:r>
      <w:r>
        <w:rPr>
          <w:color w:val="0E1115"/>
          <w:spacing w:val="-2"/>
          <w:w w:val="105"/>
        </w:rPr>
        <w:t>опытом</w:t>
      </w:r>
      <w:r>
        <w:rPr>
          <w:color w:val="0E1115"/>
          <w:spacing w:val="-13"/>
          <w:w w:val="105"/>
        </w:rPr>
        <w:t> </w:t>
      </w:r>
      <w:r>
        <w:rPr>
          <w:color w:val="0E1115"/>
          <w:spacing w:val="-2"/>
          <w:w w:val="105"/>
        </w:rPr>
        <w:t>не</w:t>
      </w:r>
      <w:r>
        <w:rPr>
          <w:color w:val="0E1115"/>
          <w:spacing w:val="-13"/>
          <w:w w:val="105"/>
        </w:rPr>
        <w:t> </w:t>
      </w:r>
      <w:r>
        <w:rPr>
          <w:color w:val="0E1115"/>
          <w:spacing w:val="-2"/>
          <w:w w:val="105"/>
        </w:rPr>
        <w:t>ради</w:t>
      </w:r>
      <w:r>
        <w:rPr>
          <w:color w:val="0E1115"/>
          <w:spacing w:val="-13"/>
          <w:w w:val="105"/>
        </w:rPr>
        <w:t> </w:t>
      </w:r>
      <w:r>
        <w:rPr>
          <w:color w:val="0E1115"/>
          <w:spacing w:val="-2"/>
          <w:w w:val="105"/>
        </w:rPr>
        <w:t>денег</w:t>
      </w:r>
      <w:r>
        <w:rPr>
          <w:rFonts w:ascii="Tahoma" w:hAnsi="Tahoma"/>
          <w:color w:val="0E1115"/>
          <w:spacing w:val="-2"/>
          <w:w w:val="105"/>
        </w:rPr>
        <w:t>,</w:t>
      </w:r>
      <w:r>
        <w:rPr>
          <w:rFonts w:ascii="Tahoma" w:hAnsi="Tahoma"/>
          <w:color w:val="0E1115"/>
          <w:spacing w:val="-16"/>
          <w:w w:val="105"/>
        </w:rPr>
        <w:t> </w:t>
      </w:r>
      <w:r>
        <w:rPr>
          <w:color w:val="0E1115"/>
          <w:spacing w:val="-2"/>
          <w:w w:val="105"/>
        </w:rPr>
        <w:t>а</w:t>
      </w:r>
      <w:r>
        <w:rPr>
          <w:color w:val="0E1115"/>
          <w:spacing w:val="-13"/>
          <w:w w:val="105"/>
        </w:rPr>
        <w:t> </w:t>
      </w:r>
      <w:r>
        <w:rPr>
          <w:color w:val="0E1115"/>
          <w:spacing w:val="-2"/>
          <w:w w:val="105"/>
        </w:rPr>
        <w:t>для</w:t>
      </w:r>
      <w:r>
        <w:rPr>
          <w:color w:val="0E1115"/>
          <w:spacing w:val="-13"/>
          <w:w w:val="105"/>
        </w:rPr>
        <w:t> </w:t>
      </w:r>
      <w:r>
        <w:rPr>
          <w:color w:val="0E1115"/>
          <w:spacing w:val="-2"/>
          <w:w w:val="105"/>
        </w:rPr>
        <w:t>передачи </w:t>
      </w:r>
      <w:r>
        <w:rPr>
          <w:color w:val="0E1115"/>
          <w:w w:val="105"/>
        </w:rPr>
        <w:t>мудрости и чувства общности</w:t>
      </w:r>
      <w:r>
        <w:rPr>
          <w:rFonts w:ascii="Tahoma" w:hAnsi="Tahoma"/>
          <w:color w:val="0E1115"/>
          <w:w w:val="105"/>
        </w:rPr>
        <w:t>.</w:t>
      </w:r>
    </w:p>
    <w:p>
      <w:pPr>
        <w:pStyle w:val="ListParagraph"/>
        <w:numPr>
          <w:ilvl w:val="1"/>
          <w:numId w:val="158"/>
        </w:numPr>
        <w:tabs>
          <w:tab w:pos="575" w:val="left" w:leader="none"/>
        </w:tabs>
        <w:spacing w:line="240" w:lineRule="auto" w:before="81" w:after="0"/>
        <w:ind w:left="575" w:right="0" w:hanging="255"/>
        <w:jc w:val="left"/>
        <w:rPr>
          <w:rFonts w:ascii="Tahoma" w:hAnsi="Tahoma"/>
          <w:b/>
          <w:sz w:val="24"/>
        </w:rPr>
      </w:pPr>
      <w:r>
        <w:rPr>
          <w:rFonts w:ascii="Arial" w:hAnsi="Arial"/>
          <w:b/>
          <w:color w:val="0E1115"/>
          <w:w w:val="90"/>
          <w:sz w:val="27"/>
        </w:rPr>
        <w:t>В</w:t>
      </w:r>
      <w:r>
        <w:rPr>
          <w:rFonts w:ascii="Arial" w:hAnsi="Arial"/>
          <w:b/>
          <w:color w:val="0E1115"/>
          <w:w w:val="90"/>
          <w:sz w:val="24"/>
        </w:rPr>
        <w:t>кл</w:t>
      </w:r>
      <w:r>
        <w:rPr>
          <w:rFonts w:ascii="Arial" w:hAnsi="Arial"/>
          <w:b/>
          <w:color w:val="0E1115"/>
          <w:w w:val="90"/>
          <w:sz w:val="27"/>
        </w:rPr>
        <w:t>а</w:t>
      </w:r>
      <w:r>
        <w:rPr>
          <w:rFonts w:ascii="Arial" w:hAnsi="Arial"/>
          <w:b/>
          <w:color w:val="0E1115"/>
          <w:w w:val="90"/>
          <w:sz w:val="24"/>
        </w:rPr>
        <w:t>д</w:t>
      </w:r>
      <w:r>
        <w:rPr>
          <w:rFonts w:ascii="Arial" w:hAnsi="Arial"/>
          <w:b/>
          <w:color w:val="0E1115"/>
          <w:spacing w:val="-4"/>
          <w:sz w:val="24"/>
        </w:rPr>
        <w:t> </w:t>
      </w:r>
      <w:r>
        <w:rPr>
          <w:rFonts w:ascii="Arial" w:hAnsi="Arial"/>
          <w:b/>
          <w:color w:val="0E1115"/>
          <w:w w:val="90"/>
          <w:sz w:val="24"/>
        </w:rPr>
        <w:t>в</w:t>
      </w:r>
      <w:r>
        <w:rPr>
          <w:rFonts w:ascii="Arial" w:hAnsi="Arial"/>
          <w:b/>
          <w:color w:val="0E1115"/>
          <w:spacing w:val="-3"/>
          <w:sz w:val="24"/>
        </w:rPr>
        <w:t> </w:t>
      </w:r>
      <w:r>
        <w:rPr>
          <w:rFonts w:ascii="Arial" w:hAnsi="Arial"/>
          <w:b/>
          <w:color w:val="0E1115"/>
          <w:spacing w:val="-2"/>
          <w:w w:val="90"/>
          <w:sz w:val="27"/>
        </w:rPr>
        <w:t>с</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ть</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2"/>
          <w:numId w:val="158"/>
        </w:numPr>
        <w:tabs>
          <w:tab w:pos="845" w:val="left" w:leader="none"/>
        </w:tabs>
        <w:spacing w:line="336" w:lineRule="auto" w:before="229" w:after="0"/>
        <w:ind w:left="845" w:right="372" w:hanging="263"/>
        <w:jc w:val="left"/>
        <w:rPr>
          <w:rFonts w:ascii="Tahoma" w:hAnsi="Tahoma"/>
          <w:sz w:val="24"/>
        </w:rPr>
      </w:pPr>
      <w:r>
        <w:rPr>
          <w:rFonts w:ascii="Arial" w:hAnsi="Arial"/>
          <w:b/>
          <w:color w:val="0E1115"/>
          <w:sz w:val="24"/>
        </w:rPr>
        <w:t>Ч</w:t>
      </w:r>
      <w:r>
        <w:rPr>
          <w:rFonts w:ascii="Arial" w:hAnsi="Arial"/>
          <w:b/>
          <w:color w:val="0E1115"/>
          <w:sz w:val="27"/>
        </w:rPr>
        <w:t>у</w:t>
      </w:r>
      <w:r>
        <w:rPr>
          <w:rFonts w:ascii="Arial" w:hAnsi="Arial"/>
          <w:b/>
          <w:color w:val="0E1115"/>
          <w:sz w:val="24"/>
        </w:rPr>
        <w:t>в</w:t>
      </w:r>
      <w:r>
        <w:rPr>
          <w:rFonts w:ascii="Arial" w:hAnsi="Arial"/>
          <w:b/>
          <w:color w:val="0E1115"/>
          <w:sz w:val="27"/>
        </w:rPr>
        <w:t>с</w:t>
      </w:r>
      <w:r>
        <w:rPr>
          <w:rFonts w:ascii="Arial" w:hAnsi="Arial"/>
          <w:b/>
          <w:color w:val="0E1115"/>
          <w:sz w:val="24"/>
        </w:rPr>
        <w:t>тв</w:t>
      </w:r>
      <w:r>
        <w:rPr>
          <w:rFonts w:ascii="Arial" w:hAnsi="Arial"/>
          <w:b/>
          <w:color w:val="0E1115"/>
          <w:sz w:val="27"/>
        </w:rPr>
        <w:t>о</w:t>
      </w:r>
      <w:r>
        <w:rPr>
          <w:rFonts w:ascii="Arial" w:hAnsi="Arial"/>
          <w:b/>
          <w:color w:val="0E1115"/>
          <w:spacing w:val="-19"/>
          <w:sz w:val="27"/>
        </w:rPr>
        <w:t> </w:t>
      </w:r>
      <w:r>
        <w:rPr>
          <w:rFonts w:ascii="Arial" w:hAnsi="Arial"/>
          <w:b/>
          <w:color w:val="0E1115"/>
          <w:sz w:val="24"/>
        </w:rPr>
        <w:t>п</w:t>
      </w:r>
      <w:r>
        <w:rPr>
          <w:rFonts w:ascii="Arial" w:hAnsi="Arial"/>
          <w:b/>
          <w:color w:val="0E1115"/>
          <w:sz w:val="27"/>
        </w:rPr>
        <w:t>р</w:t>
      </w:r>
      <w:r>
        <w:rPr>
          <w:rFonts w:ascii="Arial" w:hAnsi="Arial"/>
          <w:b/>
          <w:color w:val="0E1115"/>
          <w:sz w:val="24"/>
        </w:rPr>
        <w:t>ин</w:t>
      </w:r>
      <w:r>
        <w:rPr>
          <w:rFonts w:ascii="Arial" w:hAnsi="Arial"/>
          <w:b/>
          <w:color w:val="0E1115"/>
          <w:sz w:val="27"/>
        </w:rPr>
        <w:t>а</w:t>
      </w:r>
      <w:r>
        <w:rPr>
          <w:rFonts w:ascii="Arial" w:hAnsi="Arial"/>
          <w:b/>
          <w:color w:val="0E1115"/>
          <w:sz w:val="24"/>
        </w:rPr>
        <w:t>дл</w:t>
      </w:r>
      <w:r>
        <w:rPr>
          <w:rFonts w:ascii="Arial" w:hAnsi="Arial"/>
          <w:b/>
          <w:color w:val="0E1115"/>
          <w:sz w:val="27"/>
        </w:rPr>
        <w:t>е</w:t>
      </w:r>
      <w:r>
        <w:rPr>
          <w:rFonts w:ascii="Arial" w:hAnsi="Arial"/>
          <w:b/>
          <w:color w:val="0E1115"/>
          <w:sz w:val="24"/>
        </w:rPr>
        <w:t>жн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8"/>
          <w:sz w:val="24"/>
        </w:rPr>
        <w:t> </w:t>
      </w:r>
      <w:r>
        <w:rPr>
          <w:color w:val="0E1115"/>
          <w:sz w:val="24"/>
        </w:rPr>
        <w:t>Молодые</w:t>
      </w:r>
      <w:r>
        <w:rPr>
          <w:color w:val="0E1115"/>
          <w:spacing w:val="-18"/>
          <w:sz w:val="24"/>
        </w:rPr>
        <w:t> </w:t>
      </w:r>
      <w:r>
        <w:rPr>
          <w:color w:val="0E1115"/>
          <w:sz w:val="24"/>
        </w:rPr>
        <w:t>люди</w:t>
      </w:r>
      <w:r>
        <w:rPr>
          <w:color w:val="0E1115"/>
          <w:spacing w:val="-18"/>
          <w:sz w:val="24"/>
        </w:rPr>
        <w:t> </w:t>
      </w:r>
      <w:r>
        <w:rPr>
          <w:color w:val="0E1115"/>
          <w:sz w:val="24"/>
        </w:rPr>
        <w:t>чувствуют</w:t>
      </w:r>
      <w:r>
        <w:rPr>
          <w:color w:val="0E1115"/>
          <w:spacing w:val="-18"/>
          <w:sz w:val="24"/>
        </w:rPr>
        <w:t> </w:t>
      </w:r>
      <w:r>
        <w:rPr>
          <w:color w:val="0E1115"/>
          <w:sz w:val="24"/>
        </w:rPr>
        <w:t>заботу</w:t>
      </w:r>
      <w:r>
        <w:rPr>
          <w:color w:val="0E1115"/>
          <w:spacing w:val="-18"/>
          <w:sz w:val="24"/>
        </w:rPr>
        <w:t> </w:t>
      </w:r>
      <w:r>
        <w:rPr>
          <w:color w:val="0E1115"/>
          <w:sz w:val="24"/>
        </w:rPr>
        <w:t>и</w:t>
      </w:r>
      <w:r>
        <w:rPr>
          <w:color w:val="0E1115"/>
          <w:spacing w:val="-18"/>
          <w:sz w:val="24"/>
        </w:rPr>
        <w:t> </w:t>
      </w:r>
      <w:r>
        <w:rPr>
          <w:color w:val="0E1115"/>
          <w:sz w:val="24"/>
        </w:rPr>
        <w:t>поддержку</w:t>
      </w:r>
      <w:r>
        <w:rPr>
          <w:rFonts w:ascii="Tahoma" w:hAnsi="Tahoma"/>
          <w:color w:val="0E1115"/>
          <w:sz w:val="24"/>
        </w:rPr>
        <w:t>,</w:t>
      </w:r>
      <w:r>
        <w:rPr>
          <w:rFonts w:ascii="Tahoma" w:hAnsi="Tahoma"/>
          <w:color w:val="0E1115"/>
          <w:spacing w:val="-19"/>
          <w:sz w:val="24"/>
        </w:rPr>
        <w:t> </w:t>
      </w:r>
      <w:r>
        <w:rPr>
          <w:color w:val="0E1115"/>
          <w:sz w:val="24"/>
        </w:rPr>
        <w:t>а старшее поколение </w:t>
      </w:r>
      <w:r>
        <w:rPr>
          <w:rFonts w:ascii="Tahoma" w:hAnsi="Tahoma"/>
          <w:color w:val="0E1115"/>
          <w:sz w:val="24"/>
        </w:rPr>
        <w:t>— </w:t>
      </w:r>
      <w:r>
        <w:rPr>
          <w:color w:val="0E1115"/>
          <w:sz w:val="24"/>
        </w:rPr>
        <w:t>свою нужность и продолжение своего дела</w:t>
      </w:r>
      <w:r>
        <w:rPr>
          <w:rFonts w:ascii="Tahoma" w:hAnsi="Tahoma"/>
          <w:color w:val="0E1115"/>
          <w:sz w:val="24"/>
        </w:rPr>
        <w:t>.</w:t>
      </w:r>
    </w:p>
    <w:p>
      <w:pPr>
        <w:pStyle w:val="ListParagraph"/>
        <w:numPr>
          <w:ilvl w:val="2"/>
          <w:numId w:val="158"/>
        </w:numPr>
        <w:tabs>
          <w:tab w:pos="845" w:val="left" w:leader="none"/>
        </w:tabs>
        <w:spacing w:line="336" w:lineRule="auto" w:before="86" w:after="0"/>
        <w:ind w:left="845" w:right="745" w:hanging="263"/>
        <w:jc w:val="left"/>
        <w:rPr>
          <w:rFonts w:ascii="Tahoma" w:hAnsi="Tahoma"/>
          <w:sz w:val="24"/>
        </w:rPr>
      </w:pPr>
      <w:r>
        <w:rPr>
          <w:rFonts w:ascii="Arial" w:hAnsi="Arial"/>
          <w:b/>
          <w:color w:val="0E1115"/>
          <w:sz w:val="27"/>
        </w:rPr>
        <w:t>Ос</w:t>
      </w:r>
      <w:r>
        <w:rPr>
          <w:rFonts w:ascii="Arial" w:hAnsi="Arial"/>
          <w:b/>
          <w:color w:val="0E1115"/>
          <w:sz w:val="24"/>
        </w:rPr>
        <w:t>мы</w:t>
      </w:r>
      <w:r>
        <w:rPr>
          <w:rFonts w:ascii="Arial" w:hAnsi="Arial"/>
          <w:b/>
          <w:color w:val="0E1115"/>
          <w:sz w:val="27"/>
        </w:rPr>
        <w:t>с</w:t>
      </w:r>
      <w:r>
        <w:rPr>
          <w:rFonts w:ascii="Arial" w:hAnsi="Arial"/>
          <w:b/>
          <w:color w:val="0E1115"/>
          <w:sz w:val="24"/>
        </w:rPr>
        <w:t>л</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3"/>
          <w:sz w:val="24"/>
        </w:rPr>
        <w:t> </w:t>
      </w:r>
      <w:r>
        <w:rPr>
          <w:color w:val="0E1115"/>
          <w:sz w:val="24"/>
        </w:rPr>
        <w:t>Процесс</w:t>
      </w:r>
      <w:r>
        <w:rPr>
          <w:color w:val="0E1115"/>
          <w:spacing w:val="-15"/>
          <w:sz w:val="24"/>
        </w:rPr>
        <w:t> </w:t>
      </w:r>
      <w:r>
        <w:rPr>
          <w:color w:val="0E1115"/>
          <w:sz w:val="24"/>
        </w:rPr>
        <w:t>передачи</w:t>
      </w:r>
      <w:r>
        <w:rPr>
          <w:color w:val="0E1115"/>
          <w:spacing w:val="-15"/>
          <w:sz w:val="24"/>
        </w:rPr>
        <w:t> </w:t>
      </w:r>
      <w:r>
        <w:rPr>
          <w:color w:val="0E1115"/>
          <w:sz w:val="24"/>
        </w:rPr>
        <w:t>знаний</w:t>
      </w:r>
      <w:r>
        <w:rPr>
          <w:color w:val="0E1115"/>
          <w:spacing w:val="-15"/>
          <w:sz w:val="24"/>
        </w:rPr>
        <w:t> </w:t>
      </w:r>
      <w:r>
        <w:rPr>
          <w:color w:val="0E1115"/>
          <w:sz w:val="24"/>
        </w:rPr>
        <w:t>и</w:t>
      </w:r>
      <w:r>
        <w:rPr>
          <w:color w:val="0E1115"/>
          <w:spacing w:val="-15"/>
          <w:sz w:val="24"/>
        </w:rPr>
        <w:t> </w:t>
      </w:r>
      <w:r>
        <w:rPr>
          <w:color w:val="0E1115"/>
          <w:sz w:val="24"/>
        </w:rPr>
        <w:t>навыков</w:t>
      </w:r>
      <w:r>
        <w:rPr>
          <w:color w:val="0E1115"/>
          <w:spacing w:val="-15"/>
          <w:sz w:val="24"/>
        </w:rPr>
        <w:t> </w:t>
      </w:r>
      <w:r>
        <w:rPr>
          <w:color w:val="0E1115"/>
          <w:sz w:val="24"/>
        </w:rPr>
        <w:t>придает</w:t>
      </w:r>
      <w:r>
        <w:rPr>
          <w:color w:val="0E1115"/>
          <w:spacing w:val="-15"/>
          <w:sz w:val="24"/>
        </w:rPr>
        <w:t> </w:t>
      </w:r>
      <w:r>
        <w:rPr>
          <w:color w:val="0E1115"/>
          <w:sz w:val="24"/>
        </w:rPr>
        <w:t>глубокий </w:t>
      </w:r>
      <w:r>
        <w:rPr>
          <w:color w:val="0E1115"/>
          <w:w w:val="105"/>
          <w:sz w:val="24"/>
        </w:rPr>
        <w:t>смысл жизни наставников</w:t>
      </w:r>
      <w:r>
        <w:rPr>
          <w:rFonts w:ascii="Tahoma" w:hAnsi="Tahoma"/>
          <w:color w:val="0E1115"/>
          <w:w w:val="105"/>
          <w:sz w:val="24"/>
        </w:rPr>
        <w:t>.</w:t>
      </w:r>
    </w:p>
    <w:p>
      <w:pPr>
        <w:pStyle w:val="ListParagraph"/>
        <w:numPr>
          <w:ilvl w:val="2"/>
          <w:numId w:val="158"/>
        </w:numPr>
        <w:tabs>
          <w:tab w:pos="845" w:val="left" w:leader="none"/>
        </w:tabs>
        <w:spacing w:line="336" w:lineRule="auto" w:before="86" w:after="0"/>
        <w:ind w:left="845" w:right="498" w:hanging="263"/>
        <w:jc w:val="left"/>
        <w:rPr>
          <w:rFonts w:ascii="Tahoma" w:hAnsi="Tahoma"/>
          <w:sz w:val="24"/>
        </w:rPr>
      </w:pPr>
      <w:r>
        <w:rPr>
          <w:rFonts w:ascii="Arial" w:hAnsi="Arial"/>
          <w:b/>
          <w:color w:val="0E1115"/>
          <w:sz w:val="27"/>
        </w:rPr>
        <w:t>Ра</w:t>
      </w:r>
      <w:r>
        <w:rPr>
          <w:rFonts w:ascii="Arial" w:hAnsi="Arial"/>
          <w:b/>
          <w:color w:val="0E1115"/>
          <w:sz w:val="24"/>
        </w:rPr>
        <w:t>звити</w:t>
      </w:r>
      <w:r>
        <w:rPr>
          <w:rFonts w:ascii="Arial" w:hAnsi="Arial"/>
          <w:b/>
          <w:color w:val="0E1115"/>
          <w:sz w:val="27"/>
        </w:rPr>
        <w:t>е</w:t>
      </w:r>
      <w:r>
        <w:rPr>
          <w:rFonts w:ascii="Tahoma" w:hAnsi="Tahoma"/>
          <w:b/>
          <w:color w:val="0E1115"/>
          <w:sz w:val="24"/>
        </w:rPr>
        <w:t>: </w:t>
      </w:r>
      <w:r>
        <w:rPr>
          <w:color w:val="0E1115"/>
          <w:sz w:val="24"/>
        </w:rPr>
        <w:t>Быстрый личностный и профессиональный рост подопечных </w:t>
      </w:r>
      <w:r>
        <w:rPr>
          <w:color w:val="0E1115"/>
          <w:sz w:val="24"/>
        </w:rPr>
        <w:t>за </w:t>
      </w:r>
      <w:r>
        <w:rPr>
          <w:color w:val="0E1115"/>
          <w:w w:val="105"/>
          <w:sz w:val="24"/>
        </w:rPr>
        <w:t>счет индивидуального подхода</w:t>
      </w:r>
      <w:r>
        <w:rPr>
          <w:rFonts w:ascii="Tahoma" w:hAnsi="Tahoma"/>
          <w:color w:val="0E1115"/>
          <w:w w:val="105"/>
          <w:sz w:val="24"/>
        </w:rPr>
        <w:t>.</w:t>
      </w:r>
    </w:p>
    <w:p>
      <w:pPr>
        <w:pStyle w:val="ListParagraph"/>
        <w:numPr>
          <w:ilvl w:val="1"/>
          <w:numId w:val="158"/>
        </w:numPr>
        <w:tabs>
          <w:tab w:pos="575" w:val="left" w:leader="none"/>
        </w:tabs>
        <w:spacing w:line="328" w:lineRule="auto" w:before="86" w:after="0"/>
        <w:ind w:left="575" w:right="553" w:hanging="255"/>
        <w:jc w:val="left"/>
        <w:rPr>
          <w:rFonts w:ascii="Tahoma" w:hAnsi="Tahoma"/>
          <w:sz w:val="24"/>
        </w:rPr>
      </w:pP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м</w:t>
      </w:r>
      <w:r>
        <w:rPr>
          <w:rFonts w:ascii="Arial" w:hAnsi="Arial"/>
          <w:b/>
          <w:color w:val="0E1115"/>
          <w:spacing w:val="-2"/>
          <w:sz w:val="27"/>
        </w:rPr>
        <w:t>еха</w:t>
      </w:r>
      <w:r>
        <w:rPr>
          <w:rFonts w:ascii="Arial" w:hAnsi="Arial"/>
          <w:b/>
          <w:color w:val="0E1115"/>
          <w:spacing w:val="-2"/>
          <w:sz w:val="24"/>
        </w:rPr>
        <w:t>низм</w:t>
      </w:r>
      <w:r>
        <w:rPr>
          <w:rFonts w:ascii="Tahoma" w:hAnsi="Tahoma"/>
          <w:b/>
          <w:color w:val="0E1115"/>
          <w:spacing w:val="-2"/>
          <w:sz w:val="24"/>
        </w:rPr>
        <w:t>:</w:t>
      </w:r>
      <w:r>
        <w:rPr>
          <w:rFonts w:ascii="Tahoma" w:hAnsi="Tahoma"/>
          <w:b/>
          <w:color w:val="0E1115"/>
          <w:spacing w:val="-16"/>
          <w:sz w:val="24"/>
        </w:rPr>
        <w:t> </w:t>
      </w:r>
      <w:r>
        <w:rPr>
          <w:color w:val="0E1115"/>
          <w:spacing w:val="-2"/>
          <w:sz w:val="24"/>
        </w:rPr>
        <w:t>Участие</w:t>
      </w:r>
      <w:r>
        <w:rPr>
          <w:color w:val="0E1115"/>
          <w:spacing w:val="-15"/>
          <w:sz w:val="24"/>
        </w:rPr>
        <w:t> </w:t>
      </w:r>
      <w:r>
        <w:rPr>
          <w:color w:val="0E1115"/>
          <w:spacing w:val="-2"/>
          <w:sz w:val="24"/>
        </w:rPr>
        <w:t>в</w:t>
      </w:r>
      <w:r>
        <w:rPr>
          <w:color w:val="0E1115"/>
          <w:spacing w:val="-13"/>
          <w:sz w:val="24"/>
        </w:rPr>
        <w:t> </w:t>
      </w:r>
      <w:r>
        <w:rPr>
          <w:color w:val="0E1115"/>
          <w:spacing w:val="-2"/>
          <w:sz w:val="24"/>
        </w:rPr>
        <w:t>системе</w:t>
      </w:r>
      <w:r>
        <w:rPr>
          <w:color w:val="0E1115"/>
          <w:spacing w:val="-14"/>
          <w:sz w:val="24"/>
        </w:rPr>
        <w:t> </w:t>
      </w:r>
      <w:r>
        <w:rPr>
          <w:color w:val="0E1115"/>
          <w:spacing w:val="-2"/>
          <w:sz w:val="24"/>
        </w:rPr>
        <w:t>повышает</w:t>
      </w:r>
      <w:r>
        <w:rPr>
          <w:color w:val="0E1115"/>
          <w:spacing w:val="-14"/>
          <w:sz w:val="24"/>
        </w:rPr>
        <w:t> </w:t>
      </w:r>
      <w:r>
        <w:rPr>
          <w:rFonts w:ascii="Arial" w:hAnsi="Arial"/>
          <w:b/>
          <w:color w:val="0E1115"/>
          <w:spacing w:val="-2"/>
          <w:sz w:val="27"/>
        </w:rPr>
        <w:t>ре</w:t>
      </w:r>
      <w:r>
        <w:rPr>
          <w:rFonts w:ascii="Arial" w:hAnsi="Arial"/>
          <w:b/>
          <w:color w:val="0E1115"/>
          <w:spacing w:val="-2"/>
          <w:sz w:val="24"/>
        </w:rPr>
        <w:t>п</w:t>
      </w:r>
      <w:r>
        <w:rPr>
          <w:rFonts w:ascii="Arial" w:hAnsi="Arial"/>
          <w:b/>
          <w:color w:val="0E1115"/>
          <w:spacing w:val="-2"/>
          <w:sz w:val="27"/>
        </w:rPr>
        <w:t>у</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нны</w:t>
      </w:r>
      <w:r>
        <w:rPr>
          <w:rFonts w:ascii="Arial" w:hAnsi="Arial"/>
          <w:b/>
          <w:color w:val="0E1115"/>
          <w:spacing w:val="-2"/>
          <w:sz w:val="27"/>
        </w:rPr>
        <w:t>й </w:t>
      </w:r>
      <w:r>
        <w:rPr>
          <w:rFonts w:ascii="Arial" w:hAnsi="Arial"/>
          <w:b/>
          <w:color w:val="0E1115"/>
          <w:sz w:val="24"/>
        </w:rPr>
        <w:t>к</w:t>
      </w:r>
      <w:r>
        <w:rPr>
          <w:rFonts w:ascii="Arial" w:hAnsi="Arial"/>
          <w:b/>
          <w:color w:val="0E1115"/>
          <w:sz w:val="27"/>
        </w:rPr>
        <w:t>а</w:t>
      </w:r>
      <w:r>
        <w:rPr>
          <w:rFonts w:ascii="Arial" w:hAnsi="Arial"/>
          <w:b/>
          <w:color w:val="0E1115"/>
          <w:sz w:val="24"/>
        </w:rPr>
        <w:t>пит</w:t>
      </w:r>
      <w:r>
        <w:rPr>
          <w:rFonts w:ascii="Arial" w:hAnsi="Arial"/>
          <w:b/>
          <w:color w:val="0E1115"/>
          <w:sz w:val="27"/>
        </w:rPr>
        <w:t>а</w:t>
      </w:r>
      <w:r>
        <w:rPr>
          <w:rFonts w:ascii="Arial" w:hAnsi="Arial"/>
          <w:b/>
          <w:color w:val="0E1115"/>
          <w:sz w:val="24"/>
        </w:rPr>
        <w:t>л </w:t>
      </w:r>
      <w:r>
        <w:rPr>
          <w:color w:val="0E1115"/>
          <w:sz w:val="24"/>
        </w:rPr>
        <w:t>и в системе тайм</w:t>
      </w:r>
      <w:r>
        <w:rPr>
          <w:rFonts w:ascii="Tahoma" w:hAnsi="Tahoma"/>
          <w:color w:val="0E1115"/>
          <w:sz w:val="24"/>
        </w:rPr>
        <w:t>-</w:t>
      </w:r>
      <w:r>
        <w:rPr>
          <w:color w:val="0E1115"/>
          <w:sz w:val="24"/>
        </w:rPr>
        <w:t>банкинга</w:t>
      </w:r>
      <w:r>
        <w:rPr>
          <w:rFonts w:ascii="Tahoma" w:hAnsi="Tahoma"/>
          <w:color w:val="0E1115"/>
          <w:sz w:val="24"/>
        </w:rPr>
        <w:t>. </w:t>
      </w:r>
      <w:r>
        <w:rPr>
          <w:color w:val="0E1115"/>
          <w:sz w:val="24"/>
        </w:rPr>
        <w:t>Часы</w:t>
      </w:r>
      <w:r>
        <w:rPr>
          <w:rFonts w:ascii="Tahoma" w:hAnsi="Tahoma"/>
          <w:color w:val="0E1115"/>
          <w:sz w:val="24"/>
        </w:rPr>
        <w:t>, </w:t>
      </w:r>
      <w:r>
        <w:rPr>
          <w:color w:val="0E1115"/>
          <w:sz w:val="24"/>
        </w:rPr>
        <w:t>потраченные на </w:t>
      </w:r>
      <w:r>
        <w:rPr>
          <w:color w:val="0E1115"/>
          <w:sz w:val="24"/>
        </w:rPr>
        <w:t>наставничество</w:t>
      </w:r>
      <w:r>
        <w:rPr>
          <w:rFonts w:ascii="Tahoma" w:hAnsi="Tahoma"/>
          <w:color w:val="0E1115"/>
          <w:sz w:val="24"/>
        </w:rPr>
        <w:t>, </w:t>
      </w:r>
      <w:r>
        <w:rPr>
          <w:color w:val="0E1115"/>
          <w:w w:val="105"/>
          <w:sz w:val="24"/>
        </w:rPr>
        <w:t>могут быть обменены на другие услуги</w:t>
      </w:r>
      <w:r>
        <w:rPr>
          <w:rFonts w:ascii="Tahoma" w:hAnsi="Tahoma"/>
          <w:color w:val="0E1115"/>
          <w:w w:val="105"/>
          <w:sz w:val="24"/>
        </w:rPr>
        <w:t>.</w:t>
      </w:r>
    </w:p>
    <w:p>
      <w:pPr>
        <w:pStyle w:val="ListParagraph"/>
        <w:spacing w:after="0" w:line="328" w:lineRule="auto"/>
        <w:jc w:val="left"/>
        <w:rPr>
          <w:rFonts w:ascii="Tahoma" w:hAnsi="Tahoma"/>
          <w:sz w:val="24"/>
        </w:rPr>
        <w:sectPr>
          <w:pgSz w:w="11900" w:h="16840"/>
          <w:pgMar w:top="0" w:bottom="280" w:left="850" w:right="1133"/>
        </w:sectPr>
      </w:pPr>
    </w:p>
    <w:p>
      <w:pPr>
        <w:pStyle w:val="ListParagraph"/>
        <w:numPr>
          <w:ilvl w:val="0"/>
          <w:numId w:val="158"/>
        </w:numPr>
        <w:tabs>
          <w:tab w:pos="586" w:val="left" w:leader="none"/>
        </w:tabs>
        <w:spacing w:line="336" w:lineRule="auto" w:before="30" w:after="0"/>
        <w:ind w:left="305" w:right="734" w:firstLine="0"/>
        <w:jc w:val="left"/>
        <w:rPr>
          <w:rFonts w:ascii="Tahoma" w:hAnsi="Tahoma"/>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Tahoma" w:hAnsi="Tahoma"/>
          <w:b/>
          <w:color w:val="0E1115"/>
          <w:w w:val="90"/>
          <w:sz w:val="24"/>
        </w:rPr>
        <w:t>: </w:t>
      </w:r>
      <w:r>
        <w:rPr>
          <w:rFonts w:ascii="Arial" w:hAnsi="Arial"/>
          <w:b/>
          <w:color w:val="0E1115"/>
          <w:w w:val="90"/>
          <w:sz w:val="27"/>
        </w:rPr>
        <w:t>Восс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ктики и к</w:t>
      </w:r>
      <w:r>
        <w:rPr>
          <w:rFonts w:ascii="Arial" w:hAnsi="Arial"/>
          <w:b/>
          <w:color w:val="0E1115"/>
          <w:w w:val="90"/>
          <w:sz w:val="27"/>
        </w:rPr>
        <w:t>ру</w:t>
      </w:r>
      <w:r>
        <w:rPr>
          <w:rFonts w:ascii="Arial" w:hAnsi="Arial"/>
          <w:b/>
          <w:color w:val="0E1115"/>
          <w:w w:val="90"/>
          <w:sz w:val="24"/>
        </w:rPr>
        <w:t>ги </w:t>
      </w:r>
      <w:r>
        <w:rPr>
          <w:rFonts w:ascii="Arial" w:hAnsi="Arial"/>
          <w:b/>
          <w:color w:val="0E1115"/>
          <w:w w:val="90"/>
          <w:sz w:val="27"/>
        </w:rPr>
        <w:t>соо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 </w:t>
      </w:r>
      <w:r>
        <w:rPr>
          <w:rFonts w:ascii="Tahoma" w:hAnsi="Tahoma"/>
          <w:b/>
          <w:color w:val="0E1115"/>
          <w:w w:val="90"/>
          <w:sz w:val="24"/>
        </w:rPr>
        <w:t>(Restorative </w:t>
      </w:r>
      <w:r>
        <w:rPr>
          <w:rFonts w:ascii="Tahoma" w:hAnsi="Tahoma"/>
          <w:b/>
          <w:color w:val="0E1115"/>
          <w:sz w:val="24"/>
        </w:rPr>
        <w:t>Justice Circles)</w:t>
      </w:r>
    </w:p>
    <w:p>
      <w:pPr>
        <w:pStyle w:val="ListParagraph"/>
        <w:numPr>
          <w:ilvl w:val="1"/>
          <w:numId w:val="158"/>
        </w:numPr>
        <w:tabs>
          <w:tab w:pos="575" w:val="left" w:leader="none"/>
        </w:tabs>
        <w:spacing w:line="340" w:lineRule="auto" w:before="120" w:after="0"/>
        <w:ind w:left="575" w:right="177" w:hanging="255"/>
        <w:jc w:val="both"/>
        <w:rPr>
          <w:rFonts w:ascii="Tahoma" w:hAnsi="Tahoma"/>
          <w:sz w:val="24"/>
        </w:rPr>
      </w:pPr>
      <w:r>
        <w:rPr>
          <w:rFonts w:ascii="Arial" w:hAnsi="Arial"/>
          <w:b/>
          <w:color w:val="0E1115"/>
          <w:sz w:val="27"/>
        </w:rPr>
        <w:t>Ка</w:t>
      </w:r>
      <w:r>
        <w:rPr>
          <w:rFonts w:ascii="Arial" w:hAnsi="Arial"/>
          <w:b/>
          <w:color w:val="0E1115"/>
          <w:sz w:val="24"/>
        </w:rPr>
        <w:t>к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 </w:t>
      </w:r>
      <w:r>
        <w:rPr>
          <w:color w:val="0E1115"/>
          <w:sz w:val="24"/>
        </w:rPr>
        <w:t>Вместо тюремного наказания за ряд преступлений используется </w:t>
      </w:r>
      <w:r>
        <w:rPr>
          <w:color w:val="0E1115"/>
          <w:w w:val="105"/>
          <w:sz w:val="24"/>
        </w:rPr>
        <w:t>практика</w:t>
      </w:r>
      <w:r>
        <w:rPr>
          <w:color w:val="0E1115"/>
          <w:spacing w:val="-15"/>
          <w:w w:val="105"/>
          <w:sz w:val="24"/>
        </w:rPr>
        <w:t> </w:t>
      </w:r>
      <w:r>
        <w:rPr>
          <w:color w:val="0E1115"/>
          <w:w w:val="105"/>
          <w:sz w:val="24"/>
        </w:rPr>
        <w:t>восстановительных</w:t>
      </w:r>
      <w:r>
        <w:rPr>
          <w:color w:val="0E1115"/>
          <w:spacing w:val="-15"/>
          <w:w w:val="105"/>
          <w:sz w:val="24"/>
        </w:rPr>
        <w:t> </w:t>
      </w:r>
      <w:r>
        <w:rPr>
          <w:color w:val="0E1115"/>
          <w:w w:val="105"/>
          <w:sz w:val="24"/>
        </w:rPr>
        <w:t>кругов</w:t>
      </w:r>
      <w:r>
        <w:rPr>
          <w:rFonts w:ascii="Tahoma" w:hAnsi="Tahoma"/>
          <w:color w:val="0E1115"/>
          <w:w w:val="105"/>
          <w:sz w:val="24"/>
        </w:rPr>
        <w:t>.</w:t>
      </w:r>
      <w:r>
        <w:rPr>
          <w:rFonts w:ascii="Tahoma" w:hAnsi="Tahoma"/>
          <w:color w:val="0E1115"/>
          <w:spacing w:val="-18"/>
          <w:w w:val="105"/>
          <w:sz w:val="24"/>
        </w:rPr>
        <w:t> </w:t>
      </w:r>
      <w:r>
        <w:rPr>
          <w:color w:val="0E1115"/>
          <w:w w:val="105"/>
          <w:sz w:val="24"/>
        </w:rPr>
        <w:t>Жертва</w:t>
      </w:r>
      <w:r>
        <w:rPr>
          <w:rFonts w:ascii="Tahoma" w:hAnsi="Tahoma"/>
          <w:color w:val="0E1115"/>
          <w:w w:val="105"/>
          <w:sz w:val="24"/>
        </w:rPr>
        <w:t>,</w:t>
      </w:r>
      <w:r>
        <w:rPr>
          <w:rFonts w:ascii="Tahoma" w:hAnsi="Tahoma"/>
          <w:color w:val="0E1115"/>
          <w:spacing w:val="-18"/>
          <w:w w:val="105"/>
          <w:sz w:val="24"/>
        </w:rPr>
        <w:t> </w:t>
      </w:r>
      <w:r>
        <w:rPr>
          <w:color w:val="0E1115"/>
          <w:w w:val="105"/>
          <w:sz w:val="24"/>
        </w:rPr>
        <w:t>преступник</w:t>
      </w:r>
      <w:r>
        <w:rPr>
          <w:color w:val="0E1115"/>
          <w:spacing w:val="-15"/>
          <w:w w:val="105"/>
          <w:sz w:val="24"/>
        </w:rPr>
        <w:t> </w:t>
      </w:r>
      <w:r>
        <w:rPr>
          <w:color w:val="0E1115"/>
          <w:w w:val="105"/>
          <w:sz w:val="24"/>
        </w:rPr>
        <w:t>и</w:t>
      </w:r>
      <w:r>
        <w:rPr>
          <w:color w:val="0E1115"/>
          <w:spacing w:val="-15"/>
          <w:w w:val="105"/>
          <w:sz w:val="24"/>
        </w:rPr>
        <w:t> </w:t>
      </w:r>
      <w:r>
        <w:rPr>
          <w:color w:val="0E1115"/>
          <w:w w:val="105"/>
          <w:sz w:val="24"/>
        </w:rPr>
        <w:t>члены</w:t>
      </w:r>
      <w:r>
        <w:rPr>
          <w:color w:val="0E1115"/>
          <w:spacing w:val="-15"/>
          <w:w w:val="105"/>
          <w:sz w:val="24"/>
        </w:rPr>
        <w:t> </w:t>
      </w:r>
      <w:r>
        <w:rPr>
          <w:color w:val="0E1115"/>
          <w:w w:val="105"/>
          <w:sz w:val="24"/>
        </w:rPr>
        <w:t>сообщества </w:t>
      </w:r>
      <w:r>
        <w:rPr>
          <w:color w:val="0E1115"/>
          <w:spacing w:val="-2"/>
          <w:w w:val="105"/>
          <w:sz w:val="24"/>
        </w:rPr>
        <w:t>встречаются</w:t>
      </w:r>
      <w:r>
        <w:rPr>
          <w:color w:val="0E1115"/>
          <w:spacing w:val="-11"/>
          <w:w w:val="105"/>
          <w:sz w:val="24"/>
        </w:rPr>
        <w:t> </w:t>
      </w:r>
      <w:r>
        <w:rPr>
          <w:color w:val="0E1115"/>
          <w:spacing w:val="-2"/>
          <w:w w:val="105"/>
          <w:sz w:val="24"/>
        </w:rPr>
        <w:t>с</w:t>
      </w:r>
      <w:r>
        <w:rPr>
          <w:color w:val="0E1115"/>
          <w:spacing w:val="-11"/>
          <w:w w:val="105"/>
          <w:sz w:val="24"/>
        </w:rPr>
        <w:t> </w:t>
      </w:r>
      <w:r>
        <w:rPr>
          <w:color w:val="0E1115"/>
          <w:spacing w:val="-2"/>
          <w:w w:val="105"/>
          <w:sz w:val="24"/>
        </w:rPr>
        <w:t>фасилитатором</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чтобы</w:t>
      </w:r>
      <w:r>
        <w:rPr>
          <w:color w:val="0E1115"/>
          <w:spacing w:val="-11"/>
          <w:w w:val="105"/>
          <w:sz w:val="24"/>
        </w:rPr>
        <w:t> </w:t>
      </w:r>
      <w:r>
        <w:rPr>
          <w:color w:val="0E1115"/>
          <w:spacing w:val="-2"/>
          <w:w w:val="105"/>
          <w:sz w:val="24"/>
        </w:rPr>
        <w:t>обсудить</w:t>
      </w:r>
      <w:r>
        <w:rPr>
          <w:color w:val="0E1115"/>
          <w:spacing w:val="-11"/>
          <w:w w:val="105"/>
          <w:sz w:val="24"/>
        </w:rPr>
        <w:t> </w:t>
      </w:r>
      <w:r>
        <w:rPr>
          <w:color w:val="0E1115"/>
          <w:spacing w:val="-2"/>
          <w:w w:val="105"/>
          <w:sz w:val="24"/>
        </w:rPr>
        <w:t>причиненный</w:t>
      </w:r>
      <w:r>
        <w:rPr>
          <w:color w:val="0E1115"/>
          <w:spacing w:val="-11"/>
          <w:w w:val="105"/>
          <w:sz w:val="24"/>
        </w:rPr>
        <w:t> </w:t>
      </w:r>
      <w:r>
        <w:rPr>
          <w:color w:val="0E1115"/>
          <w:spacing w:val="-2"/>
          <w:w w:val="105"/>
          <w:sz w:val="24"/>
        </w:rPr>
        <w:t>вред</w:t>
      </w:r>
      <w:r>
        <w:rPr>
          <w:color w:val="0E1115"/>
          <w:spacing w:val="-11"/>
          <w:w w:val="105"/>
          <w:sz w:val="24"/>
        </w:rPr>
        <w:t> </w:t>
      </w:r>
      <w:r>
        <w:rPr>
          <w:color w:val="0E1115"/>
          <w:spacing w:val="-2"/>
          <w:w w:val="105"/>
          <w:sz w:val="24"/>
        </w:rPr>
        <w:t>и</w:t>
      </w:r>
      <w:r>
        <w:rPr>
          <w:color w:val="0E1115"/>
          <w:spacing w:val="-11"/>
          <w:w w:val="105"/>
          <w:sz w:val="24"/>
        </w:rPr>
        <w:t> </w:t>
      </w:r>
      <w:r>
        <w:rPr>
          <w:color w:val="0E1115"/>
          <w:spacing w:val="-2"/>
          <w:w w:val="105"/>
          <w:sz w:val="24"/>
        </w:rPr>
        <w:t>совместно </w:t>
      </w:r>
      <w:r>
        <w:rPr>
          <w:color w:val="0E1115"/>
          <w:w w:val="105"/>
          <w:sz w:val="24"/>
        </w:rPr>
        <w:t>найти</w:t>
      </w:r>
      <w:r>
        <w:rPr>
          <w:color w:val="0E1115"/>
          <w:spacing w:val="-9"/>
          <w:w w:val="105"/>
          <w:sz w:val="24"/>
        </w:rPr>
        <w:t> </w:t>
      </w:r>
      <w:r>
        <w:rPr>
          <w:color w:val="0E1115"/>
          <w:w w:val="105"/>
          <w:sz w:val="24"/>
        </w:rPr>
        <w:t>путь</w:t>
      </w:r>
      <w:r>
        <w:rPr>
          <w:color w:val="0E1115"/>
          <w:spacing w:val="-9"/>
          <w:w w:val="105"/>
          <w:sz w:val="24"/>
        </w:rPr>
        <w:t> </w:t>
      </w:r>
      <w:r>
        <w:rPr>
          <w:color w:val="0E1115"/>
          <w:w w:val="105"/>
          <w:sz w:val="24"/>
        </w:rPr>
        <w:t>к</w:t>
      </w:r>
      <w:r>
        <w:rPr>
          <w:color w:val="0E1115"/>
          <w:spacing w:val="-9"/>
          <w:w w:val="105"/>
          <w:sz w:val="24"/>
        </w:rPr>
        <w:t> </w:t>
      </w:r>
      <w:r>
        <w:rPr>
          <w:color w:val="0E1115"/>
          <w:w w:val="105"/>
          <w:sz w:val="24"/>
        </w:rPr>
        <w:t>его</w:t>
      </w:r>
      <w:r>
        <w:rPr>
          <w:color w:val="0E1115"/>
          <w:spacing w:val="-9"/>
          <w:w w:val="105"/>
          <w:sz w:val="24"/>
        </w:rPr>
        <w:t> </w:t>
      </w:r>
      <w:r>
        <w:rPr>
          <w:color w:val="0E1115"/>
          <w:w w:val="105"/>
          <w:sz w:val="24"/>
        </w:rPr>
        <w:t>заглаживанию</w:t>
      </w:r>
      <w:r>
        <w:rPr>
          <w:color w:val="0E1115"/>
          <w:spacing w:val="-9"/>
          <w:w w:val="105"/>
          <w:sz w:val="24"/>
        </w:rPr>
        <w:t> </w:t>
      </w:r>
      <w:r>
        <w:rPr>
          <w:color w:val="0E1115"/>
          <w:w w:val="105"/>
          <w:sz w:val="24"/>
        </w:rPr>
        <w:t>и</w:t>
      </w:r>
      <w:r>
        <w:rPr>
          <w:color w:val="0E1115"/>
          <w:spacing w:val="-9"/>
          <w:w w:val="105"/>
          <w:sz w:val="24"/>
        </w:rPr>
        <w:t> </w:t>
      </w:r>
      <w:r>
        <w:rPr>
          <w:color w:val="0E1115"/>
          <w:w w:val="105"/>
          <w:sz w:val="24"/>
        </w:rPr>
        <w:t>реинтеграции</w:t>
      </w:r>
      <w:r>
        <w:rPr>
          <w:color w:val="0E1115"/>
          <w:spacing w:val="-9"/>
          <w:w w:val="105"/>
          <w:sz w:val="24"/>
        </w:rPr>
        <w:t> </w:t>
      </w:r>
      <w:r>
        <w:rPr>
          <w:color w:val="0E1115"/>
          <w:w w:val="105"/>
          <w:sz w:val="24"/>
        </w:rPr>
        <w:t>нарушителя</w:t>
      </w:r>
      <w:r>
        <w:rPr>
          <w:rFonts w:ascii="Tahoma" w:hAnsi="Tahoma"/>
          <w:color w:val="0E1115"/>
          <w:w w:val="105"/>
          <w:sz w:val="24"/>
        </w:rPr>
        <w:t>.</w:t>
      </w:r>
    </w:p>
    <w:p>
      <w:pPr>
        <w:pStyle w:val="ListParagraph"/>
        <w:numPr>
          <w:ilvl w:val="1"/>
          <w:numId w:val="158"/>
        </w:numPr>
        <w:tabs>
          <w:tab w:pos="575" w:val="left" w:leader="none"/>
        </w:tabs>
        <w:spacing w:line="240" w:lineRule="auto" w:before="84" w:after="0"/>
        <w:ind w:left="575" w:right="0" w:hanging="255"/>
        <w:jc w:val="left"/>
        <w:rPr>
          <w:rFonts w:ascii="Tahoma" w:hAnsi="Tahoma"/>
          <w:b/>
          <w:sz w:val="24"/>
        </w:rPr>
      </w:pPr>
      <w:r>
        <w:rPr>
          <w:rFonts w:ascii="Arial" w:hAnsi="Arial"/>
          <w:b/>
          <w:color w:val="0E1115"/>
          <w:w w:val="90"/>
          <w:sz w:val="27"/>
        </w:rPr>
        <w:t>В</w:t>
      </w:r>
      <w:r>
        <w:rPr>
          <w:rFonts w:ascii="Arial" w:hAnsi="Arial"/>
          <w:b/>
          <w:color w:val="0E1115"/>
          <w:w w:val="90"/>
          <w:sz w:val="24"/>
        </w:rPr>
        <w:t>кл</w:t>
      </w:r>
      <w:r>
        <w:rPr>
          <w:rFonts w:ascii="Arial" w:hAnsi="Arial"/>
          <w:b/>
          <w:color w:val="0E1115"/>
          <w:w w:val="90"/>
          <w:sz w:val="27"/>
        </w:rPr>
        <w:t>а</w:t>
      </w:r>
      <w:r>
        <w:rPr>
          <w:rFonts w:ascii="Arial" w:hAnsi="Arial"/>
          <w:b/>
          <w:color w:val="0E1115"/>
          <w:w w:val="90"/>
          <w:sz w:val="24"/>
        </w:rPr>
        <w:t>д</w:t>
      </w:r>
      <w:r>
        <w:rPr>
          <w:rFonts w:ascii="Arial" w:hAnsi="Arial"/>
          <w:b/>
          <w:color w:val="0E1115"/>
          <w:spacing w:val="-4"/>
          <w:sz w:val="24"/>
        </w:rPr>
        <w:t> </w:t>
      </w:r>
      <w:r>
        <w:rPr>
          <w:rFonts w:ascii="Arial" w:hAnsi="Arial"/>
          <w:b/>
          <w:color w:val="0E1115"/>
          <w:w w:val="90"/>
          <w:sz w:val="24"/>
        </w:rPr>
        <w:t>в</w:t>
      </w:r>
      <w:r>
        <w:rPr>
          <w:rFonts w:ascii="Arial" w:hAnsi="Arial"/>
          <w:b/>
          <w:color w:val="0E1115"/>
          <w:spacing w:val="-3"/>
          <w:sz w:val="24"/>
        </w:rPr>
        <w:t> </w:t>
      </w:r>
      <w:r>
        <w:rPr>
          <w:rFonts w:ascii="Arial" w:hAnsi="Arial"/>
          <w:b/>
          <w:color w:val="0E1115"/>
          <w:spacing w:val="-2"/>
          <w:w w:val="90"/>
          <w:sz w:val="27"/>
        </w:rPr>
        <w:t>с</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ть</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2"/>
          <w:numId w:val="158"/>
        </w:numPr>
        <w:tabs>
          <w:tab w:pos="845" w:val="left" w:leader="none"/>
        </w:tabs>
        <w:spacing w:line="336" w:lineRule="auto" w:before="230" w:after="0"/>
        <w:ind w:left="845" w:right="124" w:hanging="263"/>
        <w:jc w:val="left"/>
        <w:rPr>
          <w:rFonts w:ascii="Tahoma" w:hAnsi="Tahoma"/>
          <w:sz w:val="24"/>
        </w:rPr>
      </w:pPr>
      <w:r>
        <w:rPr>
          <w:rFonts w:ascii="Arial" w:hAnsi="Arial"/>
          <w:b/>
          <w:color w:val="0E1115"/>
          <w:sz w:val="24"/>
        </w:rPr>
        <w:t>И</w:t>
      </w:r>
      <w:r>
        <w:rPr>
          <w:rFonts w:ascii="Arial" w:hAnsi="Arial"/>
          <w:b/>
          <w:color w:val="0E1115"/>
          <w:sz w:val="27"/>
        </w:rPr>
        <w:t>с</w:t>
      </w:r>
      <w:r>
        <w:rPr>
          <w:rFonts w:ascii="Arial" w:hAnsi="Arial"/>
          <w:b/>
          <w:color w:val="0E1115"/>
          <w:sz w:val="24"/>
        </w:rPr>
        <w:t>ц</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6"/>
          <w:sz w:val="27"/>
        </w:rPr>
        <w:t> </w:t>
      </w:r>
      <w:r>
        <w:rPr>
          <w:rFonts w:ascii="Arial" w:hAnsi="Arial"/>
          <w:b/>
          <w:color w:val="0E1115"/>
          <w:sz w:val="24"/>
        </w:rPr>
        <w:t>т</w:t>
      </w:r>
      <w:r>
        <w:rPr>
          <w:rFonts w:ascii="Arial" w:hAnsi="Arial"/>
          <w:b/>
          <w:color w:val="0E1115"/>
          <w:sz w:val="27"/>
        </w:rPr>
        <w:t>ра</w:t>
      </w:r>
      <w:r>
        <w:rPr>
          <w:rFonts w:ascii="Arial" w:hAnsi="Arial"/>
          <w:b/>
          <w:color w:val="0E1115"/>
          <w:sz w:val="24"/>
        </w:rPr>
        <w:t>вм</w:t>
      </w:r>
      <w:r>
        <w:rPr>
          <w:rFonts w:ascii="Tahoma" w:hAnsi="Tahoma"/>
          <w:b/>
          <w:color w:val="0E1115"/>
          <w:sz w:val="24"/>
        </w:rPr>
        <w:t>:</w:t>
      </w:r>
      <w:r>
        <w:rPr>
          <w:rFonts w:ascii="Tahoma" w:hAnsi="Tahoma"/>
          <w:b/>
          <w:color w:val="0E1115"/>
          <w:spacing w:val="-5"/>
          <w:sz w:val="24"/>
        </w:rPr>
        <w:t> </w:t>
      </w:r>
      <w:r>
        <w:rPr>
          <w:color w:val="0E1115"/>
          <w:sz w:val="24"/>
        </w:rPr>
        <w:t>Жертвы</w:t>
      </w:r>
      <w:r>
        <w:rPr>
          <w:color w:val="0E1115"/>
          <w:spacing w:val="-7"/>
          <w:sz w:val="24"/>
        </w:rPr>
        <w:t> </w:t>
      </w:r>
      <w:r>
        <w:rPr>
          <w:color w:val="0E1115"/>
          <w:sz w:val="24"/>
        </w:rPr>
        <w:t>чувствуют</w:t>
      </w:r>
      <w:r>
        <w:rPr>
          <w:rFonts w:ascii="Tahoma" w:hAnsi="Tahoma"/>
          <w:color w:val="0E1115"/>
          <w:sz w:val="24"/>
        </w:rPr>
        <w:t>,</w:t>
      </w:r>
      <w:r>
        <w:rPr>
          <w:rFonts w:ascii="Tahoma" w:hAnsi="Tahoma"/>
          <w:color w:val="0E1115"/>
          <w:spacing w:val="-10"/>
          <w:sz w:val="24"/>
        </w:rPr>
        <w:t> </w:t>
      </w:r>
      <w:r>
        <w:rPr>
          <w:color w:val="0E1115"/>
          <w:sz w:val="24"/>
        </w:rPr>
        <w:t>что</w:t>
      </w:r>
      <w:r>
        <w:rPr>
          <w:color w:val="0E1115"/>
          <w:spacing w:val="-7"/>
          <w:sz w:val="24"/>
        </w:rPr>
        <w:t> </w:t>
      </w:r>
      <w:r>
        <w:rPr>
          <w:color w:val="0E1115"/>
          <w:sz w:val="24"/>
        </w:rPr>
        <w:t>их</w:t>
      </w:r>
      <w:r>
        <w:rPr>
          <w:color w:val="0E1115"/>
          <w:spacing w:val="-7"/>
          <w:sz w:val="24"/>
        </w:rPr>
        <w:t> </w:t>
      </w:r>
      <w:r>
        <w:rPr>
          <w:color w:val="0E1115"/>
          <w:sz w:val="24"/>
        </w:rPr>
        <w:t>услышали</w:t>
      </w:r>
      <w:r>
        <w:rPr>
          <w:rFonts w:ascii="Tahoma" w:hAnsi="Tahoma"/>
          <w:color w:val="0E1115"/>
          <w:sz w:val="24"/>
        </w:rPr>
        <w:t>,</w:t>
      </w:r>
      <w:r>
        <w:rPr>
          <w:rFonts w:ascii="Tahoma" w:hAnsi="Tahoma"/>
          <w:color w:val="0E1115"/>
          <w:spacing w:val="-10"/>
          <w:sz w:val="24"/>
        </w:rPr>
        <w:t> </w:t>
      </w:r>
      <w:r>
        <w:rPr>
          <w:color w:val="0E1115"/>
          <w:sz w:val="24"/>
        </w:rPr>
        <w:t>и</w:t>
      </w:r>
      <w:r>
        <w:rPr>
          <w:color w:val="0E1115"/>
          <w:spacing w:val="-7"/>
          <w:sz w:val="24"/>
        </w:rPr>
        <w:t> </w:t>
      </w:r>
      <w:r>
        <w:rPr>
          <w:color w:val="0E1115"/>
          <w:sz w:val="24"/>
        </w:rPr>
        <w:t>получают</w:t>
      </w:r>
      <w:r>
        <w:rPr>
          <w:color w:val="0E1115"/>
          <w:spacing w:val="-7"/>
          <w:sz w:val="24"/>
        </w:rPr>
        <w:t> </w:t>
      </w:r>
      <w:r>
        <w:rPr>
          <w:color w:val="0E1115"/>
          <w:sz w:val="24"/>
        </w:rPr>
        <w:t>реальное удовлетворение от исправления вреда</w:t>
      </w:r>
      <w:r>
        <w:rPr>
          <w:rFonts w:ascii="Tahoma" w:hAnsi="Tahoma"/>
          <w:color w:val="0E1115"/>
          <w:sz w:val="24"/>
        </w:rPr>
        <w:t>.</w:t>
      </w:r>
    </w:p>
    <w:p>
      <w:pPr>
        <w:pStyle w:val="ListParagraph"/>
        <w:numPr>
          <w:ilvl w:val="2"/>
          <w:numId w:val="158"/>
        </w:numPr>
        <w:tabs>
          <w:tab w:pos="845" w:val="left" w:leader="none"/>
        </w:tabs>
        <w:spacing w:line="336" w:lineRule="auto" w:before="86" w:after="0"/>
        <w:ind w:left="845" w:right="769" w:hanging="263"/>
        <w:jc w:val="left"/>
        <w:rPr>
          <w:rFonts w:ascii="Tahoma" w:hAnsi="Tahoma"/>
          <w:sz w:val="24"/>
        </w:rPr>
      </w:pPr>
      <w:r>
        <w:rPr>
          <w:rFonts w:ascii="Arial" w:hAnsi="Arial"/>
          <w:b/>
          <w:color w:val="0E1115"/>
          <w:spacing w:val="-2"/>
          <w:sz w:val="27"/>
        </w:rPr>
        <w:t>С</w:t>
      </w:r>
      <w:r>
        <w:rPr>
          <w:rFonts w:ascii="Arial" w:hAnsi="Arial"/>
          <w:b/>
          <w:color w:val="0E1115"/>
          <w:spacing w:val="-2"/>
          <w:sz w:val="24"/>
        </w:rPr>
        <w:t>ниж</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6"/>
          <w:sz w:val="27"/>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раха</w:t>
      </w:r>
      <w:r>
        <w:rPr>
          <w:rFonts w:ascii="Arial" w:hAnsi="Arial"/>
          <w:b/>
          <w:color w:val="0E1115"/>
          <w:spacing w:val="-16"/>
          <w:sz w:val="27"/>
        </w:rPr>
        <w:t> </w:t>
      </w:r>
      <w:r>
        <w:rPr>
          <w:rFonts w:ascii="Arial" w:hAnsi="Arial"/>
          <w:b/>
          <w:color w:val="0E1115"/>
          <w:spacing w:val="-2"/>
          <w:sz w:val="24"/>
        </w:rPr>
        <w:t>и</w:t>
      </w:r>
      <w:r>
        <w:rPr>
          <w:rFonts w:ascii="Arial" w:hAnsi="Arial"/>
          <w:b/>
          <w:color w:val="0E1115"/>
          <w:spacing w:val="-8"/>
          <w:sz w:val="24"/>
        </w:rPr>
        <w:t> </w:t>
      </w:r>
      <w:r>
        <w:rPr>
          <w:rFonts w:ascii="Arial" w:hAnsi="Arial"/>
          <w:b/>
          <w:color w:val="0E1115"/>
          <w:spacing w:val="-2"/>
          <w:sz w:val="24"/>
        </w:rPr>
        <w:t>м</w:t>
      </w:r>
      <w:r>
        <w:rPr>
          <w:rFonts w:ascii="Arial" w:hAnsi="Arial"/>
          <w:b/>
          <w:color w:val="0E1115"/>
          <w:spacing w:val="-2"/>
          <w:sz w:val="27"/>
        </w:rPr>
        <w:t>ес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4"/>
          <w:sz w:val="24"/>
        </w:rPr>
        <w:t> </w:t>
      </w:r>
      <w:r>
        <w:rPr>
          <w:color w:val="0E1115"/>
          <w:spacing w:val="-2"/>
          <w:sz w:val="24"/>
        </w:rPr>
        <w:t>Сообщество</w:t>
      </w:r>
      <w:r>
        <w:rPr>
          <w:color w:val="0E1115"/>
          <w:spacing w:val="-6"/>
          <w:sz w:val="24"/>
        </w:rPr>
        <w:t> </w:t>
      </w:r>
      <w:r>
        <w:rPr>
          <w:color w:val="0E1115"/>
          <w:spacing w:val="-2"/>
          <w:sz w:val="24"/>
        </w:rPr>
        <w:t>видит</w:t>
      </w:r>
      <w:r>
        <w:rPr>
          <w:rFonts w:ascii="Tahoma" w:hAnsi="Tahoma"/>
          <w:color w:val="0E1115"/>
          <w:spacing w:val="-2"/>
          <w:sz w:val="24"/>
        </w:rPr>
        <w:t>,</w:t>
      </w:r>
      <w:r>
        <w:rPr>
          <w:rFonts w:ascii="Tahoma" w:hAnsi="Tahoma"/>
          <w:color w:val="0E1115"/>
          <w:spacing w:val="-9"/>
          <w:sz w:val="24"/>
        </w:rPr>
        <w:t> </w:t>
      </w:r>
      <w:r>
        <w:rPr>
          <w:color w:val="0E1115"/>
          <w:spacing w:val="-2"/>
          <w:sz w:val="24"/>
        </w:rPr>
        <w:t>что</w:t>
      </w:r>
      <w:r>
        <w:rPr>
          <w:color w:val="0E1115"/>
          <w:spacing w:val="-6"/>
          <w:sz w:val="24"/>
        </w:rPr>
        <w:t> </w:t>
      </w:r>
      <w:r>
        <w:rPr>
          <w:color w:val="0E1115"/>
          <w:spacing w:val="-2"/>
          <w:sz w:val="24"/>
        </w:rPr>
        <w:t>конфликты</w:t>
      </w:r>
      <w:r>
        <w:rPr>
          <w:color w:val="0E1115"/>
          <w:spacing w:val="-6"/>
          <w:sz w:val="24"/>
        </w:rPr>
        <w:t> </w:t>
      </w:r>
      <w:r>
        <w:rPr>
          <w:color w:val="0E1115"/>
          <w:spacing w:val="-2"/>
          <w:sz w:val="24"/>
        </w:rPr>
        <w:t>решаются </w:t>
      </w:r>
      <w:r>
        <w:rPr>
          <w:color w:val="0E1115"/>
          <w:sz w:val="24"/>
        </w:rPr>
        <w:t>мирно</w:t>
      </w:r>
      <w:r>
        <w:rPr>
          <w:rFonts w:ascii="Tahoma" w:hAnsi="Tahoma"/>
          <w:color w:val="0E1115"/>
          <w:sz w:val="24"/>
        </w:rPr>
        <w:t>, </w:t>
      </w:r>
      <w:r>
        <w:rPr>
          <w:color w:val="0E1115"/>
          <w:sz w:val="24"/>
        </w:rPr>
        <w:t>что</w:t>
      </w:r>
      <w:r>
        <w:rPr>
          <w:color w:val="0E1115"/>
          <w:spacing w:val="40"/>
          <w:sz w:val="24"/>
        </w:rPr>
        <w:t> </w:t>
      </w:r>
      <w:r>
        <w:rPr>
          <w:color w:val="0E1115"/>
          <w:sz w:val="24"/>
        </w:rPr>
        <w:t>повышает</w:t>
      </w:r>
      <w:r>
        <w:rPr>
          <w:color w:val="0E1115"/>
          <w:spacing w:val="40"/>
          <w:sz w:val="24"/>
        </w:rPr>
        <w:t> </w:t>
      </w:r>
      <w:r>
        <w:rPr>
          <w:color w:val="0E1115"/>
          <w:sz w:val="24"/>
        </w:rPr>
        <w:t>общее</w:t>
      </w:r>
      <w:r>
        <w:rPr>
          <w:color w:val="0E1115"/>
          <w:spacing w:val="40"/>
          <w:sz w:val="24"/>
        </w:rPr>
        <w:t> </w:t>
      </w:r>
      <w:r>
        <w:rPr>
          <w:color w:val="0E1115"/>
          <w:sz w:val="24"/>
        </w:rPr>
        <w:t>чувство</w:t>
      </w:r>
      <w:r>
        <w:rPr>
          <w:color w:val="0E1115"/>
          <w:spacing w:val="40"/>
          <w:sz w:val="24"/>
        </w:rPr>
        <w:t> </w:t>
      </w:r>
      <w:r>
        <w:rPr>
          <w:color w:val="0E1115"/>
          <w:sz w:val="24"/>
        </w:rPr>
        <w:t>безопасности</w:t>
      </w:r>
      <w:r>
        <w:rPr>
          <w:rFonts w:ascii="Tahoma" w:hAnsi="Tahoma"/>
          <w:color w:val="0E1115"/>
          <w:sz w:val="24"/>
        </w:rPr>
        <w:t>.</w:t>
      </w:r>
    </w:p>
    <w:p>
      <w:pPr>
        <w:pStyle w:val="ListParagraph"/>
        <w:numPr>
          <w:ilvl w:val="2"/>
          <w:numId w:val="158"/>
        </w:numPr>
        <w:tabs>
          <w:tab w:pos="845" w:val="left" w:leader="none"/>
        </w:tabs>
        <w:spacing w:line="336" w:lineRule="auto" w:before="86" w:after="0"/>
        <w:ind w:left="845" w:right="409" w:hanging="263"/>
        <w:jc w:val="left"/>
        <w:rPr>
          <w:rFonts w:ascii="Tahoma" w:hAnsi="Tahoma"/>
          <w:sz w:val="24"/>
        </w:rPr>
      </w:pPr>
      <w:r>
        <w:rPr>
          <w:rFonts w:ascii="Arial" w:hAnsi="Arial"/>
          <w:b/>
          <w:color w:val="0E1115"/>
          <w:spacing w:val="-2"/>
          <w:sz w:val="24"/>
        </w:rPr>
        <w:t>Ч</w:t>
      </w:r>
      <w:r>
        <w:rPr>
          <w:rFonts w:ascii="Arial" w:hAnsi="Arial"/>
          <w:b/>
          <w:color w:val="0E1115"/>
          <w:spacing w:val="-2"/>
          <w:sz w:val="27"/>
        </w:rPr>
        <w:t>у</w:t>
      </w:r>
      <w:r>
        <w:rPr>
          <w:rFonts w:ascii="Arial" w:hAnsi="Arial"/>
          <w:b/>
          <w:color w:val="0E1115"/>
          <w:spacing w:val="-2"/>
          <w:sz w:val="24"/>
        </w:rPr>
        <w:t>в</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w:t>
      </w:r>
      <w:r>
        <w:rPr>
          <w:rFonts w:ascii="Arial" w:hAnsi="Arial"/>
          <w:b/>
          <w:color w:val="0E1115"/>
          <w:spacing w:val="-2"/>
          <w:sz w:val="27"/>
        </w:rPr>
        <w:t>е</w:t>
      </w:r>
      <w:r>
        <w:rPr>
          <w:rFonts w:ascii="Arial" w:hAnsi="Arial"/>
          <w:b/>
          <w:color w:val="0E1115"/>
          <w:spacing w:val="-2"/>
          <w:sz w:val="24"/>
        </w:rPr>
        <w:t>длив</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10"/>
          <w:sz w:val="24"/>
        </w:rPr>
        <w:t> </w:t>
      </w:r>
      <w:r>
        <w:rPr>
          <w:color w:val="0E1115"/>
          <w:spacing w:val="-2"/>
          <w:sz w:val="24"/>
        </w:rPr>
        <w:t>Справедливость</w:t>
      </w:r>
      <w:r>
        <w:rPr>
          <w:color w:val="0E1115"/>
          <w:spacing w:val="-10"/>
          <w:sz w:val="24"/>
        </w:rPr>
        <w:t> </w:t>
      </w:r>
      <w:r>
        <w:rPr>
          <w:color w:val="0E1115"/>
          <w:spacing w:val="-2"/>
          <w:sz w:val="24"/>
        </w:rPr>
        <w:t>воспринимается</w:t>
      </w:r>
      <w:r>
        <w:rPr>
          <w:color w:val="0E1115"/>
          <w:spacing w:val="-10"/>
          <w:sz w:val="24"/>
        </w:rPr>
        <w:t> </w:t>
      </w:r>
      <w:r>
        <w:rPr>
          <w:color w:val="0E1115"/>
          <w:spacing w:val="-2"/>
          <w:sz w:val="24"/>
        </w:rPr>
        <w:t>не</w:t>
      </w:r>
      <w:r>
        <w:rPr>
          <w:color w:val="0E1115"/>
          <w:spacing w:val="-10"/>
          <w:sz w:val="24"/>
        </w:rPr>
        <w:t> </w:t>
      </w:r>
      <w:r>
        <w:rPr>
          <w:color w:val="0E1115"/>
          <w:spacing w:val="-2"/>
          <w:sz w:val="24"/>
        </w:rPr>
        <w:t>как</w:t>
      </w:r>
      <w:r>
        <w:rPr>
          <w:color w:val="0E1115"/>
          <w:spacing w:val="-10"/>
          <w:sz w:val="24"/>
        </w:rPr>
        <w:t> </w:t>
      </w:r>
      <w:r>
        <w:rPr>
          <w:color w:val="0E1115"/>
          <w:spacing w:val="-2"/>
          <w:sz w:val="24"/>
        </w:rPr>
        <w:t>месть</w:t>
      </w:r>
      <w:r>
        <w:rPr>
          <w:rFonts w:ascii="Tahoma" w:hAnsi="Tahoma"/>
          <w:color w:val="0E1115"/>
          <w:spacing w:val="-2"/>
          <w:sz w:val="24"/>
        </w:rPr>
        <w:t>,</w:t>
      </w:r>
      <w:r>
        <w:rPr>
          <w:rFonts w:ascii="Tahoma" w:hAnsi="Tahoma"/>
          <w:color w:val="0E1115"/>
          <w:spacing w:val="-13"/>
          <w:sz w:val="24"/>
        </w:rPr>
        <w:t> </w:t>
      </w:r>
      <w:r>
        <w:rPr>
          <w:color w:val="0E1115"/>
          <w:spacing w:val="-2"/>
          <w:sz w:val="24"/>
        </w:rPr>
        <w:t>а </w:t>
      </w:r>
      <w:r>
        <w:rPr>
          <w:color w:val="0E1115"/>
          <w:w w:val="105"/>
          <w:sz w:val="24"/>
        </w:rPr>
        <w:t>как восстановление нарушенного равновесия</w:t>
      </w:r>
      <w:r>
        <w:rPr>
          <w:rFonts w:ascii="Tahoma" w:hAnsi="Tahoma"/>
          <w:color w:val="0E1115"/>
          <w:w w:val="105"/>
          <w:sz w:val="24"/>
        </w:rPr>
        <w:t>.</w:t>
      </w:r>
    </w:p>
    <w:p>
      <w:pPr>
        <w:pStyle w:val="ListParagraph"/>
        <w:numPr>
          <w:ilvl w:val="1"/>
          <w:numId w:val="158"/>
        </w:numPr>
        <w:tabs>
          <w:tab w:pos="575" w:val="left" w:leader="none"/>
        </w:tabs>
        <w:spacing w:line="338" w:lineRule="auto" w:before="86" w:after="0"/>
        <w:ind w:left="575" w:right="627" w:hanging="255"/>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мич</w:t>
      </w:r>
      <w:r>
        <w:rPr>
          <w:rFonts w:ascii="Arial" w:hAnsi="Arial"/>
          <w:b/>
          <w:color w:val="0E1115"/>
          <w:sz w:val="27"/>
        </w:rPr>
        <w:t>ес</w:t>
      </w:r>
      <w:r>
        <w:rPr>
          <w:rFonts w:ascii="Arial" w:hAnsi="Arial"/>
          <w:b/>
          <w:color w:val="0E1115"/>
          <w:sz w:val="24"/>
        </w:rPr>
        <w:t>ки</w:t>
      </w:r>
      <w:r>
        <w:rPr>
          <w:rFonts w:ascii="Arial" w:hAnsi="Arial"/>
          <w:b/>
          <w:color w:val="0E1115"/>
          <w:sz w:val="27"/>
        </w:rPr>
        <w:t>й</w:t>
      </w:r>
      <w:r>
        <w:rPr>
          <w:rFonts w:ascii="Arial" w:hAnsi="Arial"/>
          <w:b/>
          <w:color w:val="0E1115"/>
          <w:spacing w:val="-5"/>
          <w:sz w:val="27"/>
        </w:rPr>
        <w:t> </w:t>
      </w:r>
      <w:r>
        <w:rPr>
          <w:rFonts w:ascii="Arial" w:hAnsi="Arial"/>
          <w:b/>
          <w:color w:val="0E1115"/>
          <w:sz w:val="24"/>
        </w:rPr>
        <w:t>м</w:t>
      </w:r>
      <w:r>
        <w:rPr>
          <w:rFonts w:ascii="Arial" w:hAnsi="Arial"/>
          <w:b/>
          <w:color w:val="0E1115"/>
          <w:sz w:val="27"/>
        </w:rPr>
        <w:t>еха</w:t>
      </w:r>
      <w:r>
        <w:rPr>
          <w:rFonts w:ascii="Arial" w:hAnsi="Arial"/>
          <w:b/>
          <w:color w:val="0E1115"/>
          <w:sz w:val="24"/>
        </w:rPr>
        <w:t>низм</w:t>
      </w:r>
      <w:r>
        <w:rPr>
          <w:rFonts w:ascii="Tahoma" w:hAnsi="Tahoma"/>
          <w:b/>
          <w:color w:val="0E1115"/>
          <w:sz w:val="24"/>
        </w:rPr>
        <w:t>: </w:t>
      </w:r>
      <w:r>
        <w:rPr>
          <w:color w:val="0E1115"/>
          <w:sz w:val="24"/>
        </w:rPr>
        <w:t>Снижает затраты на содержание тюрем и </w:t>
      </w:r>
      <w:r>
        <w:rPr>
          <w:color w:val="0E1115"/>
          <w:spacing w:val="-2"/>
          <w:w w:val="105"/>
          <w:sz w:val="24"/>
        </w:rPr>
        <w:t>правоохранительную</w:t>
      </w:r>
      <w:r>
        <w:rPr>
          <w:color w:val="0E1115"/>
          <w:spacing w:val="-10"/>
          <w:w w:val="105"/>
          <w:sz w:val="24"/>
        </w:rPr>
        <w:t> </w:t>
      </w:r>
      <w:r>
        <w:rPr>
          <w:color w:val="0E1115"/>
          <w:spacing w:val="-2"/>
          <w:w w:val="105"/>
          <w:sz w:val="24"/>
        </w:rPr>
        <w:t>систему</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Возвращает</w:t>
      </w:r>
      <w:r>
        <w:rPr>
          <w:color w:val="0E1115"/>
          <w:spacing w:val="-10"/>
          <w:w w:val="105"/>
          <w:sz w:val="24"/>
        </w:rPr>
        <w:t> </w:t>
      </w:r>
      <w:r>
        <w:rPr>
          <w:color w:val="0E1115"/>
          <w:spacing w:val="-2"/>
          <w:w w:val="105"/>
          <w:sz w:val="24"/>
        </w:rPr>
        <w:t>оступившихся</w:t>
      </w:r>
      <w:r>
        <w:rPr>
          <w:color w:val="0E1115"/>
          <w:spacing w:val="-10"/>
          <w:w w:val="105"/>
          <w:sz w:val="24"/>
        </w:rPr>
        <w:t> </w:t>
      </w:r>
      <w:r>
        <w:rPr>
          <w:color w:val="0E1115"/>
          <w:spacing w:val="-2"/>
          <w:w w:val="105"/>
          <w:sz w:val="24"/>
        </w:rPr>
        <w:t>людей</w:t>
      </w:r>
      <w:r>
        <w:rPr>
          <w:color w:val="0E1115"/>
          <w:spacing w:val="-10"/>
          <w:w w:val="105"/>
          <w:sz w:val="24"/>
        </w:rPr>
        <w:t> </w:t>
      </w:r>
      <w:r>
        <w:rPr>
          <w:color w:val="0E1115"/>
          <w:spacing w:val="-2"/>
          <w:w w:val="105"/>
          <w:sz w:val="24"/>
        </w:rPr>
        <w:t>в</w:t>
      </w:r>
      <w:r>
        <w:rPr>
          <w:color w:val="0E1115"/>
          <w:spacing w:val="-10"/>
          <w:w w:val="105"/>
          <w:sz w:val="24"/>
        </w:rPr>
        <w:t> </w:t>
      </w:r>
      <w:r>
        <w:rPr>
          <w:color w:val="0E1115"/>
          <w:spacing w:val="-2"/>
          <w:w w:val="105"/>
          <w:sz w:val="24"/>
        </w:rPr>
        <w:t>качестве </w:t>
      </w:r>
      <w:r>
        <w:rPr>
          <w:color w:val="0E1115"/>
          <w:w w:val="105"/>
          <w:sz w:val="24"/>
        </w:rPr>
        <w:t>полноценных производительных членов общества</w:t>
      </w:r>
      <w:r>
        <w:rPr>
          <w:rFonts w:ascii="Tahoma" w:hAnsi="Tahoma"/>
          <w:color w:val="0E1115"/>
          <w:w w:val="105"/>
          <w:sz w:val="24"/>
        </w:rPr>
        <w:t>.</w:t>
      </w:r>
    </w:p>
    <w:p>
      <w:pPr>
        <w:pStyle w:val="ListParagraph"/>
        <w:numPr>
          <w:ilvl w:val="0"/>
          <w:numId w:val="158"/>
        </w:numPr>
        <w:tabs>
          <w:tab w:pos="583" w:val="left" w:leader="none"/>
        </w:tabs>
        <w:spacing w:line="240" w:lineRule="auto" w:before="237" w:after="0"/>
        <w:ind w:left="583" w:right="0" w:hanging="278"/>
        <w:jc w:val="left"/>
        <w:rPr>
          <w:rFonts w:ascii="Arial" w:hAnsi="Arial"/>
          <w:b/>
          <w:sz w:val="27"/>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Tahoma" w:hAnsi="Tahoma"/>
          <w:b/>
          <w:color w:val="0E1115"/>
          <w:w w:val="90"/>
          <w:sz w:val="24"/>
        </w:rPr>
        <w:t>:</w:t>
      </w:r>
      <w:r>
        <w:rPr>
          <w:rFonts w:ascii="Tahoma" w:hAnsi="Tahoma"/>
          <w:b/>
          <w:color w:val="0E1115"/>
          <w:spacing w:val="-9"/>
          <w:w w:val="90"/>
          <w:sz w:val="24"/>
        </w:rPr>
        <w:t> </w:t>
      </w:r>
      <w:r>
        <w:rPr>
          <w:rFonts w:ascii="Arial" w:hAnsi="Arial"/>
          <w:b/>
          <w:color w:val="0E1115"/>
          <w:w w:val="90"/>
          <w:sz w:val="24"/>
        </w:rPr>
        <w:t>Унив</w:t>
      </w:r>
      <w:r>
        <w:rPr>
          <w:rFonts w:ascii="Arial" w:hAnsi="Arial"/>
          <w:b/>
          <w:color w:val="0E1115"/>
          <w:w w:val="90"/>
          <w:sz w:val="27"/>
        </w:rPr>
        <w:t>ерса</w:t>
      </w:r>
      <w:r>
        <w:rPr>
          <w:rFonts w:ascii="Arial" w:hAnsi="Arial"/>
          <w:b/>
          <w:color w:val="0E1115"/>
          <w:w w:val="90"/>
          <w:sz w:val="24"/>
        </w:rPr>
        <w:t>льны</w:t>
      </w:r>
      <w:r>
        <w:rPr>
          <w:rFonts w:ascii="Arial" w:hAnsi="Arial"/>
          <w:b/>
          <w:color w:val="0E1115"/>
          <w:w w:val="90"/>
          <w:sz w:val="27"/>
        </w:rPr>
        <w:t>й</w:t>
      </w:r>
      <w:r>
        <w:rPr>
          <w:rFonts w:ascii="Arial" w:hAnsi="Arial"/>
          <w:b/>
          <w:color w:val="0E1115"/>
          <w:spacing w:val="-12"/>
          <w:w w:val="90"/>
          <w:sz w:val="27"/>
        </w:rPr>
        <w:t> </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й</w:t>
      </w:r>
      <w:r>
        <w:rPr>
          <w:rFonts w:ascii="Arial" w:hAnsi="Arial"/>
          <w:b/>
          <w:color w:val="0E1115"/>
          <w:spacing w:val="-11"/>
          <w:w w:val="90"/>
          <w:sz w:val="27"/>
        </w:rPr>
        <w:t> </w:t>
      </w:r>
      <w:r>
        <w:rPr>
          <w:rFonts w:ascii="Arial" w:hAnsi="Arial"/>
          <w:b/>
          <w:color w:val="0E1115"/>
          <w:w w:val="90"/>
          <w:sz w:val="24"/>
        </w:rPr>
        <w:t>д</w:t>
      </w:r>
      <w:r>
        <w:rPr>
          <w:rFonts w:ascii="Arial" w:hAnsi="Arial"/>
          <w:b/>
          <w:color w:val="0E1115"/>
          <w:w w:val="90"/>
          <w:sz w:val="27"/>
        </w:rPr>
        <w:t>охо</w:t>
      </w:r>
      <w:r>
        <w:rPr>
          <w:rFonts w:ascii="Arial" w:hAnsi="Arial"/>
          <w:b/>
          <w:color w:val="0E1115"/>
          <w:w w:val="90"/>
          <w:sz w:val="24"/>
        </w:rPr>
        <w:t>д</w:t>
      </w:r>
      <w:r>
        <w:rPr>
          <w:rFonts w:ascii="Arial" w:hAnsi="Arial"/>
          <w:b/>
          <w:color w:val="0E1115"/>
          <w:spacing w:val="-4"/>
          <w:w w:val="90"/>
          <w:sz w:val="24"/>
        </w:rPr>
        <w:t> </w:t>
      </w:r>
      <w:r>
        <w:rPr>
          <w:rFonts w:ascii="Tahoma" w:hAnsi="Tahoma"/>
          <w:b/>
          <w:color w:val="0E1115"/>
          <w:w w:val="90"/>
          <w:sz w:val="24"/>
        </w:rPr>
        <w:t>(</w:t>
      </w:r>
      <w:r>
        <w:rPr>
          <w:rFonts w:ascii="Arial" w:hAnsi="Arial"/>
          <w:b/>
          <w:color w:val="0E1115"/>
          <w:w w:val="90"/>
          <w:sz w:val="24"/>
        </w:rPr>
        <w:t>УБД</w:t>
      </w:r>
      <w:r>
        <w:rPr>
          <w:rFonts w:ascii="Tahoma" w:hAnsi="Tahoma"/>
          <w:b/>
          <w:color w:val="0E1115"/>
          <w:w w:val="90"/>
          <w:sz w:val="24"/>
        </w:rPr>
        <w:t>)</w:t>
      </w:r>
      <w:r>
        <w:rPr>
          <w:rFonts w:ascii="Tahoma" w:hAnsi="Tahoma"/>
          <w:b/>
          <w:color w:val="0E1115"/>
          <w:spacing w:val="-8"/>
          <w:w w:val="90"/>
          <w:sz w:val="24"/>
        </w:rPr>
        <w:t> </w:t>
      </w:r>
      <w:r>
        <w:rPr>
          <w:rFonts w:ascii="Tahoma" w:hAnsi="Tahoma"/>
          <w:b/>
          <w:color w:val="0E1115"/>
          <w:w w:val="90"/>
          <w:sz w:val="24"/>
        </w:rPr>
        <w:t>+</w:t>
      </w:r>
      <w:r>
        <w:rPr>
          <w:rFonts w:ascii="Tahoma" w:hAnsi="Tahoma"/>
          <w:b/>
          <w:color w:val="0E1115"/>
          <w:spacing w:val="-7"/>
          <w:w w:val="90"/>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й</w:t>
      </w:r>
      <w:r>
        <w:rPr>
          <w:rFonts w:ascii="Arial" w:hAnsi="Arial"/>
          <w:b/>
          <w:color w:val="0E1115"/>
          <w:spacing w:val="-11"/>
          <w:w w:val="90"/>
          <w:sz w:val="27"/>
        </w:rPr>
        <w:t> </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г</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ор</w:t>
      </w:r>
    </w:p>
    <w:p>
      <w:pPr>
        <w:pStyle w:val="ListParagraph"/>
        <w:numPr>
          <w:ilvl w:val="1"/>
          <w:numId w:val="158"/>
        </w:numPr>
        <w:tabs>
          <w:tab w:pos="575" w:val="left" w:leader="none"/>
        </w:tabs>
        <w:spacing w:line="324" w:lineRule="auto" w:before="230" w:after="0"/>
        <w:ind w:left="575" w:right="321" w:hanging="255"/>
        <w:jc w:val="left"/>
        <w:rPr>
          <w:sz w:val="24"/>
        </w:rPr>
      </w:pPr>
      <w:r>
        <w:rPr>
          <w:rFonts w:ascii="Arial" w:hAnsi="Arial"/>
          <w:b/>
          <w:color w:val="0E1115"/>
          <w:sz w:val="27"/>
        </w:rPr>
        <w:t>Ка</w:t>
      </w:r>
      <w:r>
        <w:rPr>
          <w:rFonts w:ascii="Arial" w:hAnsi="Arial"/>
          <w:b/>
          <w:color w:val="0E1115"/>
          <w:sz w:val="24"/>
        </w:rPr>
        <w:t>к</w:t>
      </w:r>
      <w:r>
        <w:rPr>
          <w:rFonts w:ascii="Arial" w:hAnsi="Arial"/>
          <w:b/>
          <w:color w:val="0E1115"/>
          <w:spacing w:val="-2"/>
          <w:sz w:val="24"/>
        </w:rPr>
        <w:t>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 </w:t>
      </w:r>
      <w:r>
        <w:rPr>
          <w:color w:val="0E1115"/>
          <w:sz w:val="24"/>
        </w:rPr>
        <w:t>Каждый гражданин получает ежемесячный доход</w:t>
      </w:r>
      <w:r>
        <w:rPr>
          <w:rFonts w:ascii="Tahoma" w:hAnsi="Tahoma"/>
          <w:color w:val="0E1115"/>
          <w:sz w:val="24"/>
        </w:rPr>
        <w:t>,</w:t>
      </w:r>
      <w:r>
        <w:rPr>
          <w:rFonts w:ascii="Tahoma" w:hAnsi="Tahoma"/>
          <w:color w:val="0E1115"/>
          <w:spacing w:val="-2"/>
          <w:sz w:val="24"/>
        </w:rPr>
        <w:t> </w:t>
      </w:r>
      <w:r>
        <w:rPr>
          <w:color w:val="0E1115"/>
          <w:sz w:val="24"/>
        </w:rPr>
        <w:t>достаточный для достойного покрытия базовых потребностей</w:t>
      </w:r>
      <w:r>
        <w:rPr>
          <w:rFonts w:ascii="Tahoma" w:hAnsi="Tahoma"/>
          <w:color w:val="0E1115"/>
          <w:sz w:val="24"/>
        </w:rPr>
        <w:t>. </w:t>
      </w:r>
      <w:r>
        <w:rPr>
          <w:color w:val="0E1115"/>
          <w:sz w:val="24"/>
        </w:rPr>
        <w:t>Это </w:t>
      </w:r>
      <w:r>
        <w:rPr>
          <w:rFonts w:ascii="Arial" w:hAnsi="Arial"/>
          <w:b/>
          <w:color w:val="0E1115"/>
          <w:sz w:val="24"/>
        </w:rPr>
        <w:t>н</w:t>
      </w:r>
      <w:r>
        <w:rPr>
          <w:rFonts w:ascii="Arial" w:hAnsi="Arial"/>
          <w:b/>
          <w:color w:val="0E1115"/>
          <w:sz w:val="27"/>
        </w:rPr>
        <w:t>е </w:t>
      </w:r>
      <w:r>
        <w:rPr>
          <w:rFonts w:ascii="Arial" w:hAnsi="Arial"/>
          <w:b/>
          <w:color w:val="0E1115"/>
          <w:sz w:val="24"/>
        </w:rPr>
        <w:t>п</w:t>
      </w:r>
      <w:r>
        <w:rPr>
          <w:rFonts w:ascii="Arial" w:hAnsi="Arial"/>
          <w:b/>
          <w:color w:val="0E1115"/>
          <w:sz w:val="27"/>
        </w:rPr>
        <w:t>о</w:t>
      </w:r>
      <w:r>
        <w:rPr>
          <w:rFonts w:ascii="Arial" w:hAnsi="Arial"/>
          <w:b/>
          <w:color w:val="0E1115"/>
          <w:sz w:val="24"/>
        </w:rPr>
        <w:t>д</w:t>
      </w:r>
      <w:r>
        <w:rPr>
          <w:rFonts w:ascii="Arial" w:hAnsi="Arial"/>
          <w:b/>
          <w:color w:val="0E1115"/>
          <w:sz w:val="27"/>
        </w:rPr>
        <w:t>аро</w:t>
      </w:r>
      <w:r>
        <w:rPr>
          <w:rFonts w:ascii="Arial" w:hAnsi="Arial"/>
          <w:b/>
          <w:color w:val="0E1115"/>
          <w:sz w:val="24"/>
        </w:rPr>
        <w:t>к</w:t>
      </w:r>
      <w:r>
        <w:rPr>
          <w:rFonts w:ascii="Tahoma" w:hAnsi="Tahoma"/>
          <w:color w:val="0E1115"/>
          <w:sz w:val="24"/>
        </w:rPr>
        <w:t>, </w:t>
      </w:r>
      <w:r>
        <w:rPr>
          <w:color w:val="0E1115"/>
          <w:sz w:val="24"/>
        </w:rPr>
        <w:t>а доля в</w:t>
      </w:r>
    </w:p>
    <w:p>
      <w:pPr>
        <w:pStyle w:val="BodyText"/>
        <w:spacing w:before="15"/>
        <w:ind w:left="575"/>
        <w:rPr>
          <w:rFonts w:ascii="Tahoma" w:hAnsi="Tahoma"/>
        </w:rPr>
      </w:pPr>
      <w:r>
        <w:rPr>
          <w:color w:val="0E1115"/>
          <w:spacing w:val="-2"/>
          <w:w w:val="105"/>
        </w:rPr>
        <w:t>общем</w:t>
      </w:r>
      <w:r>
        <w:rPr>
          <w:color w:val="0E1115"/>
          <w:spacing w:val="-11"/>
          <w:w w:val="105"/>
        </w:rPr>
        <w:t> </w:t>
      </w:r>
      <w:r>
        <w:rPr>
          <w:color w:val="0E1115"/>
          <w:spacing w:val="-2"/>
          <w:w w:val="105"/>
        </w:rPr>
        <w:t>богатстве</w:t>
      </w:r>
      <w:r>
        <w:rPr>
          <w:color w:val="0E1115"/>
          <w:spacing w:val="-8"/>
          <w:w w:val="105"/>
        </w:rPr>
        <w:t> </w:t>
      </w:r>
      <w:r>
        <w:rPr>
          <w:color w:val="0E1115"/>
          <w:spacing w:val="-2"/>
          <w:w w:val="105"/>
        </w:rPr>
        <w:t>общества</w:t>
      </w:r>
      <w:r>
        <w:rPr>
          <w:color w:val="0E1115"/>
          <w:spacing w:val="-9"/>
          <w:w w:val="105"/>
        </w:rPr>
        <w:t> </w:t>
      </w:r>
      <w:r>
        <w:rPr>
          <w:color w:val="0E1115"/>
          <w:spacing w:val="-2"/>
          <w:w w:val="105"/>
        </w:rPr>
        <w:t>и</w:t>
      </w:r>
      <w:r>
        <w:rPr>
          <w:color w:val="0E1115"/>
          <w:spacing w:val="-8"/>
          <w:w w:val="105"/>
        </w:rPr>
        <w:t> </w:t>
      </w:r>
      <w:r>
        <w:rPr>
          <w:color w:val="0E1115"/>
          <w:spacing w:val="-2"/>
          <w:w w:val="105"/>
        </w:rPr>
        <w:t>дивиденды</w:t>
      </w:r>
      <w:r>
        <w:rPr>
          <w:color w:val="0E1115"/>
          <w:spacing w:val="-9"/>
          <w:w w:val="105"/>
        </w:rPr>
        <w:t> </w:t>
      </w:r>
      <w:r>
        <w:rPr>
          <w:color w:val="0E1115"/>
          <w:spacing w:val="-2"/>
          <w:w w:val="105"/>
        </w:rPr>
        <w:t>от</w:t>
      </w:r>
      <w:r>
        <w:rPr>
          <w:color w:val="0E1115"/>
          <w:spacing w:val="-8"/>
          <w:w w:val="105"/>
        </w:rPr>
        <w:t> </w:t>
      </w:r>
      <w:r>
        <w:rPr>
          <w:color w:val="0E1115"/>
          <w:spacing w:val="-2"/>
          <w:w w:val="105"/>
        </w:rPr>
        <w:t>автоматизации</w:t>
      </w:r>
      <w:r>
        <w:rPr>
          <w:rFonts w:ascii="Tahoma" w:hAnsi="Tahoma"/>
          <w:color w:val="0E1115"/>
          <w:spacing w:val="-2"/>
          <w:w w:val="105"/>
        </w:rPr>
        <w:t>.</w:t>
      </w:r>
    </w:p>
    <w:p>
      <w:pPr>
        <w:pStyle w:val="ListParagraph"/>
        <w:numPr>
          <w:ilvl w:val="1"/>
          <w:numId w:val="158"/>
        </w:numPr>
        <w:tabs>
          <w:tab w:pos="575" w:val="left" w:leader="none"/>
        </w:tabs>
        <w:spacing w:line="240" w:lineRule="auto" w:before="203" w:after="0"/>
        <w:ind w:left="575" w:right="0" w:hanging="255"/>
        <w:jc w:val="left"/>
        <w:rPr>
          <w:rFonts w:ascii="Tahoma" w:hAnsi="Tahoma"/>
          <w:b/>
          <w:sz w:val="24"/>
        </w:rPr>
      </w:pPr>
      <w:r>
        <w:rPr>
          <w:rFonts w:ascii="Arial" w:hAnsi="Arial"/>
          <w:b/>
          <w:color w:val="0E1115"/>
          <w:w w:val="90"/>
          <w:sz w:val="27"/>
        </w:rPr>
        <w:t>В</w:t>
      </w:r>
      <w:r>
        <w:rPr>
          <w:rFonts w:ascii="Arial" w:hAnsi="Arial"/>
          <w:b/>
          <w:color w:val="0E1115"/>
          <w:w w:val="90"/>
          <w:sz w:val="24"/>
        </w:rPr>
        <w:t>кл</w:t>
      </w:r>
      <w:r>
        <w:rPr>
          <w:rFonts w:ascii="Arial" w:hAnsi="Arial"/>
          <w:b/>
          <w:color w:val="0E1115"/>
          <w:w w:val="90"/>
          <w:sz w:val="27"/>
        </w:rPr>
        <w:t>а</w:t>
      </w:r>
      <w:r>
        <w:rPr>
          <w:rFonts w:ascii="Arial" w:hAnsi="Arial"/>
          <w:b/>
          <w:color w:val="0E1115"/>
          <w:w w:val="90"/>
          <w:sz w:val="24"/>
        </w:rPr>
        <w:t>д</w:t>
      </w:r>
      <w:r>
        <w:rPr>
          <w:rFonts w:ascii="Arial" w:hAnsi="Arial"/>
          <w:b/>
          <w:color w:val="0E1115"/>
          <w:spacing w:val="-4"/>
          <w:sz w:val="24"/>
        </w:rPr>
        <w:t> </w:t>
      </w:r>
      <w:r>
        <w:rPr>
          <w:rFonts w:ascii="Arial" w:hAnsi="Arial"/>
          <w:b/>
          <w:color w:val="0E1115"/>
          <w:w w:val="90"/>
          <w:sz w:val="24"/>
        </w:rPr>
        <w:t>в</w:t>
      </w:r>
      <w:r>
        <w:rPr>
          <w:rFonts w:ascii="Arial" w:hAnsi="Arial"/>
          <w:b/>
          <w:color w:val="0E1115"/>
          <w:spacing w:val="-3"/>
          <w:sz w:val="24"/>
        </w:rPr>
        <w:t> </w:t>
      </w:r>
      <w:r>
        <w:rPr>
          <w:rFonts w:ascii="Arial" w:hAnsi="Arial"/>
          <w:b/>
          <w:color w:val="0E1115"/>
          <w:spacing w:val="-2"/>
          <w:w w:val="90"/>
          <w:sz w:val="27"/>
        </w:rPr>
        <w:t>с</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ть</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2"/>
          <w:numId w:val="158"/>
        </w:numPr>
        <w:tabs>
          <w:tab w:pos="845" w:val="left" w:leader="none"/>
        </w:tabs>
        <w:spacing w:line="336" w:lineRule="auto" w:before="230" w:after="0"/>
        <w:ind w:left="845" w:right="984" w:hanging="263"/>
        <w:jc w:val="left"/>
        <w:rPr>
          <w:rFonts w:ascii="Tahoma" w:hAnsi="Tahoma"/>
          <w:sz w:val="24"/>
        </w:rPr>
      </w:pPr>
      <w:r>
        <w:rPr>
          <w:rFonts w:ascii="Arial" w:hAnsi="Arial"/>
          <w:b/>
          <w:color w:val="0E1115"/>
          <w:spacing w:val="-2"/>
          <w:sz w:val="27"/>
        </w:rPr>
        <w:t>С</w:t>
      </w:r>
      <w:r>
        <w:rPr>
          <w:rFonts w:ascii="Arial" w:hAnsi="Arial"/>
          <w:b/>
          <w:color w:val="0E1115"/>
          <w:spacing w:val="-2"/>
          <w:sz w:val="24"/>
        </w:rPr>
        <w:t>в</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15"/>
          <w:sz w:val="24"/>
        </w:rPr>
        <w:t> </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раха</w:t>
      </w:r>
      <w:r>
        <w:rPr>
          <w:rFonts w:ascii="Tahoma" w:hAnsi="Tahoma"/>
          <w:b/>
          <w:color w:val="0E1115"/>
          <w:spacing w:val="-2"/>
          <w:sz w:val="24"/>
        </w:rPr>
        <w:t>:</w:t>
      </w:r>
      <w:r>
        <w:rPr>
          <w:rFonts w:ascii="Tahoma" w:hAnsi="Tahoma"/>
          <w:b/>
          <w:color w:val="0E1115"/>
          <w:spacing w:val="-15"/>
          <w:sz w:val="24"/>
        </w:rPr>
        <w:t> </w:t>
      </w:r>
      <w:r>
        <w:rPr>
          <w:color w:val="0E1115"/>
          <w:spacing w:val="-2"/>
          <w:sz w:val="24"/>
        </w:rPr>
        <w:t>Исчезает</w:t>
      </w:r>
      <w:r>
        <w:rPr>
          <w:color w:val="0E1115"/>
          <w:spacing w:val="-15"/>
          <w:sz w:val="24"/>
        </w:rPr>
        <w:t> </w:t>
      </w:r>
      <w:r>
        <w:rPr>
          <w:color w:val="0E1115"/>
          <w:spacing w:val="-2"/>
          <w:sz w:val="24"/>
        </w:rPr>
        <w:t>экзистенциальный</w:t>
      </w:r>
      <w:r>
        <w:rPr>
          <w:color w:val="0E1115"/>
          <w:spacing w:val="-14"/>
          <w:sz w:val="24"/>
        </w:rPr>
        <w:t> </w:t>
      </w:r>
      <w:r>
        <w:rPr>
          <w:color w:val="0E1115"/>
          <w:spacing w:val="-2"/>
          <w:sz w:val="24"/>
        </w:rPr>
        <w:t>страх</w:t>
      </w:r>
      <w:r>
        <w:rPr>
          <w:color w:val="0E1115"/>
          <w:spacing w:val="-14"/>
          <w:sz w:val="24"/>
        </w:rPr>
        <w:t> </w:t>
      </w:r>
      <w:r>
        <w:rPr>
          <w:color w:val="0E1115"/>
          <w:spacing w:val="-2"/>
          <w:sz w:val="24"/>
        </w:rPr>
        <w:t>перед</w:t>
      </w:r>
      <w:r>
        <w:rPr>
          <w:color w:val="0E1115"/>
          <w:spacing w:val="-14"/>
          <w:sz w:val="24"/>
        </w:rPr>
        <w:t> </w:t>
      </w:r>
      <w:r>
        <w:rPr>
          <w:color w:val="0E1115"/>
          <w:spacing w:val="-2"/>
          <w:sz w:val="24"/>
        </w:rPr>
        <w:t>нищетой</w:t>
      </w:r>
      <w:r>
        <w:rPr>
          <w:rFonts w:ascii="Tahoma" w:hAnsi="Tahoma"/>
          <w:color w:val="0E1115"/>
          <w:spacing w:val="-2"/>
          <w:sz w:val="24"/>
        </w:rPr>
        <w:t>, </w:t>
      </w:r>
      <w:r>
        <w:rPr>
          <w:color w:val="0E1115"/>
          <w:sz w:val="24"/>
        </w:rPr>
        <w:t>безработицей</w:t>
      </w:r>
      <w:r>
        <w:rPr>
          <w:rFonts w:ascii="Tahoma" w:hAnsi="Tahoma"/>
          <w:color w:val="0E1115"/>
          <w:sz w:val="24"/>
        </w:rPr>
        <w:t>, </w:t>
      </w:r>
      <w:r>
        <w:rPr>
          <w:color w:val="0E1115"/>
          <w:sz w:val="24"/>
        </w:rPr>
        <w:t>голодом</w:t>
      </w:r>
      <w:r>
        <w:rPr>
          <w:rFonts w:ascii="Tahoma" w:hAnsi="Tahoma"/>
          <w:color w:val="0E1115"/>
          <w:sz w:val="24"/>
        </w:rPr>
        <w:t>.</w:t>
      </w:r>
    </w:p>
    <w:p>
      <w:pPr>
        <w:pStyle w:val="ListParagraph"/>
        <w:numPr>
          <w:ilvl w:val="2"/>
          <w:numId w:val="158"/>
        </w:numPr>
        <w:tabs>
          <w:tab w:pos="845" w:val="left" w:leader="none"/>
        </w:tabs>
        <w:spacing w:line="338" w:lineRule="auto" w:before="86" w:after="0"/>
        <w:ind w:left="845" w:right="689" w:hanging="263"/>
        <w:jc w:val="left"/>
        <w:rPr>
          <w:rFonts w:ascii="Tahoma" w:hAnsi="Tahoma"/>
          <w:sz w:val="24"/>
        </w:rPr>
      </w:pPr>
      <w:r>
        <w:rPr>
          <w:rFonts w:ascii="Arial" w:hAnsi="Arial"/>
          <w:b/>
          <w:color w:val="0E1115"/>
          <w:sz w:val="27"/>
        </w:rPr>
        <w:t>С</w:t>
      </w:r>
      <w:r>
        <w:rPr>
          <w:rFonts w:ascii="Arial" w:hAnsi="Arial"/>
          <w:b/>
          <w:color w:val="0E1115"/>
          <w:sz w:val="24"/>
        </w:rPr>
        <w:t>в</w:t>
      </w:r>
      <w:r>
        <w:rPr>
          <w:rFonts w:ascii="Arial" w:hAnsi="Arial"/>
          <w:b/>
          <w:color w:val="0E1115"/>
          <w:sz w:val="27"/>
        </w:rPr>
        <w:t>о</w:t>
      </w:r>
      <w:r>
        <w:rPr>
          <w:rFonts w:ascii="Arial" w:hAnsi="Arial"/>
          <w:b/>
          <w:color w:val="0E1115"/>
          <w:sz w:val="24"/>
        </w:rPr>
        <w:t>б</w:t>
      </w:r>
      <w:r>
        <w:rPr>
          <w:rFonts w:ascii="Arial" w:hAnsi="Arial"/>
          <w:b/>
          <w:color w:val="0E1115"/>
          <w:sz w:val="27"/>
        </w:rPr>
        <w:t>о</w:t>
      </w:r>
      <w:r>
        <w:rPr>
          <w:rFonts w:ascii="Arial" w:hAnsi="Arial"/>
          <w:b/>
          <w:color w:val="0E1115"/>
          <w:sz w:val="24"/>
        </w:rPr>
        <w:t>д</w:t>
      </w:r>
      <w:r>
        <w:rPr>
          <w:rFonts w:ascii="Arial" w:hAnsi="Arial"/>
          <w:b/>
          <w:color w:val="0E1115"/>
          <w:sz w:val="27"/>
        </w:rPr>
        <w:t>а</w:t>
      </w:r>
      <w:r>
        <w:rPr>
          <w:rFonts w:ascii="Arial" w:hAnsi="Arial"/>
          <w:b/>
          <w:color w:val="0E1115"/>
          <w:spacing w:val="-19"/>
          <w:sz w:val="27"/>
        </w:rPr>
        <w:t> </w:t>
      </w:r>
      <w:r>
        <w:rPr>
          <w:rFonts w:ascii="Arial" w:hAnsi="Arial"/>
          <w:b/>
          <w:color w:val="0E1115"/>
          <w:sz w:val="24"/>
        </w:rPr>
        <w:t>для</w:t>
      </w:r>
      <w:r>
        <w:rPr>
          <w:rFonts w:ascii="Arial" w:hAnsi="Arial"/>
          <w:b/>
          <w:color w:val="0E1115"/>
          <w:spacing w:val="-11"/>
          <w:sz w:val="24"/>
        </w:rPr>
        <w:t> </w:t>
      </w:r>
      <w:r>
        <w:rPr>
          <w:rFonts w:ascii="Arial" w:hAnsi="Arial"/>
          <w:b/>
          <w:color w:val="0E1115"/>
          <w:sz w:val="24"/>
        </w:rPr>
        <w:t>тв</w:t>
      </w:r>
      <w:r>
        <w:rPr>
          <w:rFonts w:ascii="Arial" w:hAnsi="Arial"/>
          <w:b/>
          <w:color w:val="0E1115"/>
          <w:sz w:val="27"/>
        </w:rPr>
        <w:t>ор</w:t>
      </w:r>
      <w:r>
        <w:rPr>
          <w:rFonts w:ascii="Arial" w:hAnsi="Arial"/>
          <w:b/>
          <w:color w:val="0E1115"/>
          <w:sz w:val="24"/>
        </w:rPr>
        <w:t>ч</w:t>
      </w:r>
      <w:r>
        <w:rPr>
          <w:rFonts w:ascii="Arial" w:hAnsi="Arial"/>
          <w:b/>
          <w:color w:val="0E1115"/>
          <w:sz w:val="27"/>
        </w:rPr>
        <w:t>ес</w:t>
      </w:r>
      <w:r>
        <w:rPr>
          <w:rFonts w:ascii="Arial" w:hAnsi="Arial"/>
          <w:b/>
          <w:color w:val="0E1115"/>
          <w:sz w:val="24"/>
        </w:rPr>
        <w:t>тв</w:t>
      </w:r>
      <w:r>
        <w:rPr>
          <w:rFonts w:ascii="Arial" w:hAnsi="Arial"/>
          <w:b/>
          <w:color w:val="0E1115"/>
          <w:sz w:val="27"/>
        </w:rPr>
        <w:t>а</w:t>
      </w:r>
      <w:r>
        <w:rPr>
          <w:rFonts w:ascii="Tahoma" w:hAnsi="Tahoma"/>
          <w:b/>
          <w:color w:val="0E1115"/>
          <w:sz w:val="24"/>
        </w:rPr>
        <w:t>:</w:t>
      </w:r>
      <w:r>
        <w:rPr>
          <w:rFonts w:ascii="Tahoma" w:hAnsi="Tahoma"/>
          <w:b/>
          <w:color w:val="0E1115"/>
          <w:spacing w:val="-8"/>
          <w:sz w:val="24"/>
        </w:rPr>
        <w:t> </w:t>
      </w:r>
      <w:r>
        <w:rPr>
          <w:color w:val="0E1115"/>
          <w:sz w:val="24"/>
        </w:rPr>
        <w:t>Люди</w:t>
      </w:r>
      <w:r>
        <w:rPr>
          <w:color w:val="0E1115"/>
          <w:spacing w:val="-9"/>
          <w:sz w:val="24"/>
        </w:rPr>
        <w:t> </w:t>
      </w:r>
      <w:r>
        <w:rPr>
          <w:color w:val="0E1115"/>
          <w:sz w:val="24"/>
        </w:rPr>
        <w:t>могут</w:t>
      </w:r>
      <w:r>
        <w:rPr>
          <w:color w:val="0E1115"/>
          <w:spacing w:val="-10"/>
          <w:sz w:val="24"/>
        </w:rPr>
        <w:t> </w:t>
      </w:r>
      <w:r>
        <w:rPr>
          <w:color w:val="0E1115"/>
          <w:sz w:val="24"/>
        </w:rPr>
        <w:t>заниматься</w:t>
      </w:r>
      <w:r>
        <w:rPr>
          <w:color w:val="0E1115"/>
          <w:spacing w:val="-9"/>
          <w:sz w:val="24"/>
        </w:rPr>
        <w:t> </w:t>
      </w:r>
      <w:r>
        <w:rPr>
          <w:color w:val="0E1115"/>
          <w:sz w:val="24"/>
        </w:rPr>
        <w:t>тем</w:t>
      </w:r>
      <w:r>
        <w:rPr>
          <w:rFonts w:ascii="Tahoma" w:hAnsi="Tahoma"/>
          <w:color w:val="0E1115"/>
          <w:sz w:val="24"/>
        </w:rPr>
        <w:t>,</w:t>
      </w:r>
      <w:r>
        <w:rPr>
          <w:rFonts w:ascii="Tahoma" w:hAnsi="Tahoma"/>
          <w:color w:val="0E1115"/>
          <w:spacing w:val="-12"/>
          <w:sz w:val="24"/>
        </w:rPr>
        <w:t> </w:t>
      </w:r>
      <w:r>
        <w:rPr>
          <w:color w:val="0E1115"/>
          <w:sz w:val="24"/>
        </w:rPr>
        <w:t>что</w:t>
      </w:r>
      <w:r>
        <w:rPr>
          <w:color w:val="0E1115"/>
          <w:spacing w:val="-10"/>
          <w:sz w:val="24"/>
        </w:rPr>
        <w:t> </w:t>
      </w:r>
      <w:r>
        <w:rPr>
          <w:color w:val="0E1115"/>
          <w:sz w:val="24"/>
        </w:rPr>
        <w:t>у</w:t>
      </w:r>
      <w:r>
        <w:rPr>
          <w:color w:val="0E1115"/>
          <w:spacing w:val="-9"/>
          <w:sz w:val="24"/>
        </w:rPr>
        <w:t> </w:t>
      </w:r>
      <w:r>
        <w:rPr>
          <w:color w:val="0E1115"/>
          <w:sz w:val="24"/>
        </w:rPr>
        <w:t>них действительно получается лучше всего</w:t>
      </w:r>
      <w:r>
        <w:rPr>
          <w:rFonts w:ascii="Tahoma" w:hAnsi="Tahoma"/>
          <w:color w:val="0E1115"/>
          <w:sz w:val="24"/>
        </w:rPr>
        <w:t>: </w:t>
      </w:r>
      <w:r>
        <w:rPr>
          <w:color w:val="0E1115"/>
          <w:sz w:val="24"/>
        </w:rPr>
        <w:t>искусством</w:t>
      </w:r>
      <w:r>
        <w:rPr>
          <w:rFonts w:ascii="Tahoma" w:hAnsi="Tahoma"/>
          <w:color w:val="0E1115"/>
          <w:sz w:val="24"/>
        </w:rPr>
        <w:t>, </w:t>
      </w:r>
      <w:r>
        <w:rPr>
          <w:color w:val="0E1115"/>
          <w:sz w:val="24"/>
        </w:rPr>
        <w:t>наукой</w:t>
      </w:r>
      <w:r>
        <w:rPr>
          <w:rFonts w:ascii="Tahoma" w:hAnsi="Tahoma"/>
          <w:color w:val="0E1115"/>
          <w:sz w:val="24"/>
        </w:rPr>
        <w:t>, </w:t>
      </w:r>
      <w:r>
        <w:rPr>
          <w:color w:val="0E1115"/>
          <w:sz w:val="24"/>
        </w:rPr>
        <w:t>ремеслами</w:t>
      </w:r>
      <w:r>
        <w:rPr>
          <w:rFonts w:ascii="Tahoma" w:hAnsi="Tahoma"/>
          <w:color w:val="0E1115"/>
          <w:sz w:val="24"/>
        </w:rPr>
        <w:t>, </w:t>
      </w:r>
      <w:r>
        <w:rPr>
          <w:color w:val="0E1115"/>
          <w:w w:val="105"/>
          <w:sz w:val="24"/>
        </w:rPr>
        <w:t>заботой о близких</w:t>
      </w:r>
      <w:r>
        <w:rPr>
          <w:rFonts w:ascii="Tahoma" w:hAnsi="Tahoma"/>
          <w:color w:val="0E1115"/>
          <w:w w:val="105"/>
          <w:sz w:val="24"/>
        </w:rPr>
        <w:t>, </w:t>
      </w:r>
      <w:r>
        <w:rPr>
          <w:color w:val="0E1115"/>
          <w:w w:val="105"/>
          <w:sz w:val="24"/>
        </w:rPr>
        <w:t>не думая о выживании</w:t>
      </w:r>
      <w:r>
        <w:rPr>
          <w:rFonts w:ascii="Tahoma" w:hAnsi="Tahoma"/>
          <w:color w:val="0E1115"/>
          <w:w w:val="105"/>
          <w:sz w:val="24"/>
        </w:rPr>
        <w:t>.</w:t>
      </w:r>
    </w:p>
    <w:p>
      <w:pPr>
        <w:pStyle w:val="ListParagraph"/>
        <w:numPr>
          <w:ilvl w:val="2"/>
          <w:numId w:val="158"/>
        </w:numPr>
        <w:tabs>
          <w:tab w:pos="845" w:val="left" w:leader="none"/>
        </w:tabs>
        <w:spacing w:line="336" w:lineRule="auto" w:before="88" w:after="0"/>
        <w:ind w:left="845" w:right="754" w:hanging="263"/>
        <w:jc w:val="left"/>
        <w:rPr>
          <w:rFonts w:ascii="Tahoma" w:hAnsi="Tahoma"/>
          <w:sz w:val="24"/>
        </w:rPr>
      </w:pPr>
      <w:r>
        <w:rPr>
          <w:rFonts w:ascii="Arial" w:hAnsi="Arial"/>
          <w:b/>
          <w:color w:val="0E1115"/>
          <w:spacing w:val="-2"/>
          <w:sz w:val="24"/>
        </w:rPr>
        <w:t>Ук</w:t>
      </w:r>
      <w:r>
        <w:rPr>
          <w:rFonts w:ascii="Arial" w:hAnsi="Arial"/>
          <w:b/>
          <w:color w:val="0E1115"/>
          <w:spacing w:val="-2"/>
          <w:sz w:val="27"/>
        </w:rPr>
        <w:t>ре</w:t>
      </w:r>
      <w:r>
        <w:rPr>
          <w:rFonts w:ascii="Arial" w:hAnsi="Arial"/>
          <w:b/>
          <w:color w:val="0E1115"/>
          <w:spacing w:val="-2"/>
          <w:sz w:val="24"/>
        </w:rPr>
        <w:t>пл</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5"/>
          <w:sz w:val="24"/>
        </w:rPr>
        <w:t> </w:t>
      </w:r>
      <w:r>
        <w:rPr>
          <w:color w:val="0E1115"/>
          <w:spacing w:val="-2"/>
          <w:sz w:val="24"/>
        </w:rPr>
        <w:t>Позволяет</w:t>
      </w:r>
      <w:r>
        <w:rPr>
          <w:color w:val="0E1115"/>
          <w:spacing w:val="-7"/>
          <w:sz w:val="24"/>
        </w:rPr>
        <w:t> </w:t>
      </w:r>
      <w:r>
        <w:rPr>
          <w:color w:val="0E1115"/>
          <w:spacing w:val="-2"/>
          <w:sz w:val="24"/>
        </w:rPr>
        <w:t>выйти</w:t>
      </w:r>
      <w:r>
        <w:rPr>
          <w:color w:val="0E1115"/>
          <w:spacing w:val="-7"/>
          <w:sz w:val="24"/>
        </w:rPr>
        <w:t> </w:t>
      </w:r>
      <w:r>
        <w:rPr>
          <w:color w:val="0E1115"/>
          <w:spacing w:val="-2"/>
          <w:sz w:val="24"/>
        </w:rPr>
        <w:t>из</w:t>
      </w:r>
      <w:r>
        <w:rPr>
          <w:color w:val="0E1115"/>
          <w:spacing w:val="-7"/>
          <w:sz w:val="24"/>
        </w:rPr>
        <w:t> </w:t>
      </w:r>
      <w:r>
        <w:rPr>
          <w:color w:val="0E1115"/>
          <w:spacing w:val="-2"/>
          <w:sz w:val="24"/>
        </w:rPr>
        <w:t>унизительных</w:t>
      </w:r>
      <w:r>
        <w:rPr>
          <w:color w:val="0E1115"/>
          <w:spacing w:val="-7"/>
          <w:sz w:val="24"/>
        </w:rPr>
        <w:t> </w:t>
      </w:r>
      <w:r>
        <w:rPr>
          <w:color w:val="0E1115"/>
          <w:spacing w:val="-2"/>
          <w:sz w:val="24"/>
        </w:rPr>
        <w:t>отношений </w:t>
      </w:r>
      <w:r>
        <w:rPr>
          <w:color w:val="0E1115"/>
          <w:sz w:val="24"/>
        </w:rPr>
        <w:t>зависимости </w:t>
      </w:r>
      <w:r>
        <w:rPr>
          <w:rFonts w:ascii="Tahoma" w:hAnsi="Tahoma"/>
          <w:color w:val="0E1115"/>
          <w:sz w:val="24"/>
        </w:rPr>
        <w:t>(</w:t>
      </w:r>
      <w:r>
        <w:rPr>
          <w:color w:val="0E1115"/>
          <w:sz w:val="24"/>
        </w:rPr>
        <w:t>от работодателя</w:t>
      </w:r>
      <w:r>
        <w:rPr>
          <w:rFonts w:ascii="Tahoma" w:hAnsi="Tahoma"/>
          <w:color w:val="0E1115"/>
          <w:sz w:val="24"/>
        </w:rPr>
        <w:t>, </w:t>
      </w:r>
      <w:r>
        <w:rPr>
          <w:color w:val="0E1115"/>
          <w:sz w:val="24"/>
        </w:rPr>
        <w:t>партнера</w:t>
      </w:r>
      <w:r>
        <w:rPr>
          <w:rFonts w:ascii="Tahoma" w:hAnsi="Tahoma"/>
          <w:color w:val="0E1115"/>
          <w:sz w:val="24"/>
        </w:rPr>
        <w:t>, </w:t>
      </w:r>
      <w:r>
        <w:rPr>
          <w:color w:val="0E1115"/>
          <w:sz w:val="24"/>
        </w:rPr>
        <w:t>государства</w:t>
      </w:r>
      <w:r>
        <w:rPr>
          <w:rFonts w:ascii="Tahoma" w:hAnsi="Tahoma"/>
          <w:color w:val="0E1115"/>
          <w:sz w:val="24"/>
        </w:rPr>
        <w:t>).</w:t>
      </w:r>
    </w:p>
    <w:p>
      <w:pPr>
        <w:pStyle w:val="ListParagraph"/>
        <w:numPr>
          <w:ilvl w:val="1"/>
          <w:numId w:val="158"/>
        </w:numPr>
        <w:tabs>
          <w:tab w:pos="575" w:val="left" w:leader="none"/>
        </w:tabs>
        <w:spacing w:line="345" w:lineRule="auto" w:before="86" w:after="0"/>
        <w:ind w:left="575" w:right="591" w:hanging="255"/>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мич</w:t>
      </w:r>
      <w:r>
        <w:rPr>
          <w:rFonts w:ascii="Arial" w:hAnsi="Arial"/>
          <w:b/>
          <w:color w:val="0E1115"/>
          <w:sz w:val="27"/>
        </w:rPr>
        <w:t>ес</w:t>
      </w:r>
      <w:r>
        <w:rPr>
          <w:rFonts w:ascii="Arial" w:hAnsi="Arial"/>
          <w:b/>
          <w:color w:val="0E1115"/>
          <w:sz w:val="24"/>
        </w:rPr>
        <w:t>ки</w:t>
      </w:r>
      <w:r>
        <w:rPr>
          <w:rFonts w:ascii="Arial" w:hAnsi="Arial"/>
          <w:b/>
          <w:color w:val="0E1115"/>
          <w:sz w:val="27"/>
        </w:rPr>
        <w:t>й</w:t>
      </w:r>
      <w:r>
        <w:rPr>
          <w:rFonts w:ascii="Arial" w:hAnsi="Arial"/>
          <w:b/>
          <w:color w:val="0E1115"/>
          <w:spacing w:val="-19"/>
          <w:sz w:val="27"/>
        </w:rPr>
        <w:t> </w:t>
      </w:r>
      <w:r>
        <w:rPr>
          <w:rFonts w:ascii="Arial" w:hAnsi="Arial"/>
          <w:b/>
          <w:color w:val="0E1115"/>
          <w:sz w:val="24"/>
        </w:rPr>
        <w:t>м</w:t>
      </w:r>
      <w:r>
        <w:rPr>
          <w:rFonts w:ascii="Arial" w:hAnsi="Arial"/>
          <w:b/>
          <w:color w:val="0E1115"/>
          <w:sz w:val="27"/>
        </w:rPr>
        <w:t>еха</w:t>
      </w:r>
      <w:r>
        <w:rPr>
          <w:rFonts w:ascii="Arial" w:hAnsi="Arial"/>
          <w:b/>
          <w:color w:val="0E1115"/>
          <w:sz w:val="24"/>
        </w:rPr>
        <w:t>низм</w:t>
      </w:r>
      <w:r>
        <w:rPr>
          <w:rFonts w:ascii="Tahoma" w:hAnsi="Tahoma"/>
          <w:b/>
          <w:color w:val="0E1115"/>
          <w:sz w:val="24"/>
        </w:rPr>
        <w:t>:</w:t>
      </w:r>
      <w:r>
        <w:rPr>
          <w:rFonts w:ascii="Tahoma" w:hAnsi="Tahoma"/>
          <w:b/>
          <w:color w:val="0E1115"/>
          <w:spacing w:val="-18"/>
          <w:sz w:val="24"/>
        </w:rPr>
        <w:t> </w:t>
      </w:r>
      <w:r>
        <w:rPr>
          <w:color w:val="0E1115"/>
          <w:sz w:val="24"/>
        </w:rPr>
        <w:t>УБД</w:t>
      </w:r>
      <w:r>
        <w:rPr>
          <w:color w:val="0E1115"/>
          <w:spacing w:val="-18"/>
          <w:sz w:val="24"/>
        </w:rPr>
        <w:t> </w:t>
      </w:r>
      <w:r>
        <w:rPr>
          <w:color w:val="0E1115"/>
          <w:sz w:val="24"/>
        </w:rPr>
        <w:t>финансируется</w:t>
      </w:r>
      <w:r>
        <w:rPr>
          <w:color w:val="0E1115"/>
          <w:spacing w:val="-18"/>
          <w:sz w:val="24"/>
        </w:rPr>
        <w:t> </w:t>
      </w:r>
      <w:r>
        <w:rPr>
          <w:color w:val="0E1115"/>
          <w:sz w:val="24"/>
        </w:rPr>
        <w:t>за</w:t>
      </w:r>
      <w:r>
        <w:rPr>
          <w:color w:val="0E1115"/>
          <w:spacing w:val="-18"/>
          <w:sz w:val="24"/>
        </w:rPr>
        <w:t> </w:t>
      </w:r>
      <w:r>
        <w:rPr>
          <w:color w:val="0E1115"/>
          <w:sz w:val="24"/>
        </w:rPr>
        <w:t>счет</w:t>
      </w:r>
      <w:r>
        <w:rPr>
          <w:color w:val="0E1115"/>
          <w:spacing w:val="-18"/>
          <w:sz w:val="24"/>
        </w:rPr>
        <w:t> </w:t>
      </w:r>
      <w:r>
        <w:rPr>
          <w:color w:val="0E1115"/>
          <w:sz w:val="24"/>
        </w:rPr>
        <w:t>ренты</w:t>
      </w:r>
      <w:r>
        <w:rPr>
          <w:color w:val="0E1115"/>
          <w:spacing w:val="-18"/>
          <w:sz w:val="24"/>
        </w:rPr>
        <w:t> </w:t>
      </w:r>
      <w:r>
        <w:rPr>
          <w:color w:val="0E1115"/>
          <w:sz w:val="24"/>
        </w:rPr>
        <w:t>на</w:t>
      </w:r>
      <w:r>
        <w:rPr>
          <w:color w:val="0E1115"/>
          <w:spacing w:val="-18"/>
          <w:sz w:val="24"/>
        </w:rPr>
        <w:t> </w:t>
      </w:r>
      <w:r>
        <w:rPr>
          <w:color w:val="0E1115"/>
          <w:sz w:val="24"/>
        </w:rPr>
        <w:t>природные ресурсы</w:t>
      </w:r>
      <w:r>
        <w:rPr>
          <w:rFonts w:ascii="Tahoma" w:hAnsi="Tahoma"/>
          <w:color w:val="0E1115"/>
          <w:sz w:val="24"/>
        </w:rPr>
        <w:t>, </w:t>
      </w:r>
      <w:r>
        <w:rPr>
          <w:color w:val="0E1115"/>
          <w:sz w:val="24"/>
        </w:rPr>
        <w:t>принадлежащие обществу</w:t>
      </w:r>
      <w:r>
        <w:rPr>
          <w:rFonts w:ascii="Tahoma" w:hAnsi="Tahoma"/>
          <w:color w:val="0E1115"/>
          <w:sz w:val="24"/>
        </w:rPr>
        <w:t>, </w:t>
      </w:r>
      <w:r>
        <w:rPr>
          <w:color w:val="0E1115"/>
          <w:sz w:val="24"/>
        </w:rPr>
        <w:t>и налога на роботизацию</w:t>
      </w:r>
      <w:r>
        <w:rPr>
          <w:rFonts w:ascii="Tahoma" w:hAnsi="Tahoma"/>
          <w:color w:val="0E1115"/>
          <w:sz w:val="24"/>
        </w:rPr>
        <w:t>. </w:t>
      </w:r>
      <w:r>
        <w:rPr>
          <w:color w:val="0E1115"/>
          <w:sz w:val="24"/>
        </w:rPr>
        <w:t>Он создает устойчивый потребительский спрос и стимулирует развитие именно тех секторов</w:t>
      </w:r>
      <w:r>
        <w:rPr>
          <w:rFonts w:ascii="Tahoma" w:hAnsi="Tahoma"/>
          <w:color w:val="0E1115"/>
          <w:sz w:val="24"/>
        </w:rPr>
        <w:t>, </w:t>
      </w:r>
      <w:r>
        <w:rPr>
          <w:color w:val="0E1115"/>
          <w:sz w:val="24"/>
        </w:rPr>
        <w:t>которые улучшают качество жизни</w:t>
      </w:r>
      <w:r>
        <w:rPr>
          <w:rFonts w:ascii="Tahoma" w:hAnsi="Tahoma"/>
          <w:color w:val="0E1115"/>
          <w:sz w:val="24"/>
        </w:rPr>
        <w:t>.</w:t>
      </w:r>
    </w:p>
    <w:p>
      <w:pPr>
        <w:pStyle w:val="ListParagraph"/>
        <w:numPr>
          <w:ilvl w:val="0"/>
          <w:numId w:val="158"/>
        </w:numPr>
        <w:tabs>
          <w:tab w:pos="587" w:val="left" w:leader="none"/>
        </w:tabs>
        <w:spacing w:line="324" w:lineRule="auto" w:before="229" w:after="0"/>
        <w:ind w:left="305" w:right="568" w:firstLine="0"/>
        <w:jc w:val="left"/>
        <w:rPr>
          <w:rFonts w:ascii="Arial" w:hAnsi="Arial"/>
          <w:b/>
          <w:sz w:val="27"/>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Tahoma" w:hAnsi="Tahoma"/>
          <w:b/>
          <w:color w:val="0E1115"/>
          <w:w w:val="90"/>
          <w:sz w:val="24"/>
        </w:rPr>
        <w:t>: </w:t>
      </w: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вы</w:t>
      </w:r>
      <w:r>
        <w:rPr>
          <w:rFonts w:ascii="Arial" w:hAnsi="Arial"/>
          <w:b/>
          <w:color w:val="0E1115"/>
          <w:w w:val="90"/>
          <w:sz w:val="27"/>
        </w:rPr>
        <w:t>е </w:t>
      </w:r>
      <w:r>
        <w:rPr>
          <w:rFonts w:ascii="Arial" w:hAnsi="Arial"/>
          <w:b/>
          <w:color w:val="0E1115"/>
          <w:w w:val="90"/>
          <w:sz w:val="24"/>
        </w:rPr>
        <w:t>пл</w:t>
      </w:r>
      <w:r>
        <w:rPr>
          <w:rFonts w:ascii="Arial" w:hAnsi="Arial"/>
          <w:b/>
          <w:color w:val="0E1115"/>
          <w:w w:val="90"/>
          <w:sz w:val="27"/>
        </w:rPr>
        <w:t>а</w:t>
      </w:r>
      <w:r>
        <w:rPr>
          <w:rFonts w:ascii="Arial" w:hAnsi="Arial"/>
          <w:b/>
          <w:color w:val="0E1115"/>
          <w:w w:val="90"/>
          <w:sz w:val="24"/>
        </w:rPr>
        <w:t>тф</w:t>
      </w:r>
      <w:r>
        <w:rPr>
          <w:rFonts w:ascii="Arial" w:hAnsi="Arial"/>
          <w:b/>
          <w:color w:val="0E1115"/>
          <w:w w:val="90"/>
          <w:sz w:val="27"/>
        </w:rPr>
        <w:t>ор</w:t>
      </w:r>
      <w:r>
        <w:rPr>
          <w:rFonts w:ascii="Arial" w:hAnsi="Arial"/>
          <w:b/>
          <w:color w:val="0E1115"/>
          <w:w w:val="90"/>
          <w:sz w:val="24"/>
        </w:rPr>
        <w:t>мы для к</w:t>
      </w:r>
      <w:r>
        <w:rPr>
          <w:rFonts w:ascii="Arial" w:hAnsi="Arial"/>
          <w:b/>
          <w:color w:val="0E1115"/>
          <w:w w:val="90"/>
          <w:sz w:val="27"/>
        </w:rPr>
        <w:t>о</w:t>
      </w:r>
      <w:r>
        <w:rPr>
          <w:rFonts w:ascii="Arial" w:hAnsi="Arial"/>
          <w:b/>
          <w:color w:val="0E1115"/>
          <w:w w:val="90"/>
          <w:sz w:val="24"/>
        </w:rPr>
        <w:t>лл</w:t>
      </w:r>
      <w:r>
        <w:rPr>
          <w:rFonts w:ascii="Arial" w:hAnsi="Arial"/>
          <w:b/>
          <w:color w:val="0E1115"/>
          <w:w w:val="90"/>
          <w:sz w:val="27"/>
        </w:rPr>
        <w:t>е</w:t>
      </w:r>
      <w:r>
        <w:rPr>
          <w:rFonts w:ascii="Arial" w:hAnsi="Arial"/>
          <w:b/>
          <w:color w:val="0E1115"/>
          <w:w w:val="90"/>
          <w:sz w:val="24"/>
        </w:rPr>
        <w:t>ктивн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инятия </w:t>
      </w: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й </w:t>
      </w:r>
      <w:r>
        <w:rPr>
          <w:rFonts w:ascii="Arial" w:hAnsi="Arial"/>
          <w:b/>
          <w:color w:val="0E1115"/>
          <w:w w:val="90"/>
          <w:sz w:val="24"/>
        </w:rPr>
        <w:t>и </w:t>
      </w:r>
      <w:r>
        <w:rPr>
          <w:rFonts w:ascii="Arial" w:hAnsi="Arial"/>
          <w:b/>
          <w:color w:val="0E1115"/>
          <w:spacing w:val="-4"/>
          <w:sz w:val="24"/>
        </w:rPr>
        <w:t>к</w:t>
      </w:r>
      <w:r>
        <w:rPr>
          <w:rFonts w:ascii="Arial" w:hAnsi="Arial"/>
          <w:b/>
          <w:color w:val="0E1115"/>
          <w:spacing w:val="-4"/>
          <w:sz w:val="27"/>
        </w:rPr>
        <w:t>рау</w:t>
      </w:r>
      <w:r>
        <w:rPr>
          <w:rFonts w:ascii="Arial" w:hAnsi="Arial"/>
          <w:b/>
          <w:color w:val="0E1115"/>
          <w:spacing w:val="-4"/>
          <w:sz w:val="24"/>
        </w:rPr>
        <w:t>д</w:t>
      </w:r>
      <w:r>
        <w:rPr>
          <w:rFonts w:ascii="Arial" w:hAnsi="Arial"/>
          <w:b/>
          <w:color w:val="0E1115"/>
          <w:spacing w:val="-4"/>
          <w:sz w:val="27"/>
        </w:rPr>
        <w:t>сорс</w:t>
      </w:r>
      <w:r>
        <w:rPr>
          <w:rFonts w:ascii="Arial" w:hAnsi="Arial"/>
          <w:b/>
          <w:color w:val="0E1115"/>
          <w:spacing w:val="-4"/>
          <w:sz w:val="24"/>
        </w:rPr>
        <w:t>инг</w:t>
      </w:r>
      <w:r>
        <w:rPr>
          <w:rFonts w:ascii="Arial" w:hAnsi="Arial"/>
          <w:b/>
          <w:color w:val="0E1115"/>
          <w:spacing w:val="-4"/>
          <w:sz w:val="27"/>
        </w:rPr>
        <w:t>а</w:t>
      </w:r>
    </w:p>
    <w:p>
      <w:pPr>
        <w:pStyle w:val="ListParagraph"/>
        <w:spacing w:after="0" w:line="324" w:lineRule="auto"/>
        <w:jc w:val="left"/>
        <w:rPr>
          <w:rFonts w:ascii="Arial" w:hAnsi="Arial"/>
          <w:b/>
          <w:sz w:val="27"/>
        </w:rPr>
        <w:sectPr>
          <w:pgSz w:w="11900" w:h="16840"/>
          <w:pgMar w:top="0" w:bottom="280" w:left="850" w:right="1133"/>
        </w:sectPr>
      </w:pPr>
    </w:p>
    <w:p>
      <w:pPr>
        <w:pStyle w:val="ListParagraph"/>
        <w:numPr>
          <w:ilvl w:val="1"/>
          <w:numId w:val="158"/>
        </w:numPr>
        <w:tabs>
          <w:tab w:pos="575" w:val="left" w:leader="none"/>
        </w:tabs>
        <w:spacing w:line="338" w:lineRule="auto" w:before="27" w:after="0"/>
        <w:ind w:left="575" w:right="33" w:hanging="255"/>
        <w:jc w:val="left"/>
        <w:rPr>
          <w:rFonts w:ascii="Tahoma" w:hAnsi="Tahoma"/>
          <w:sz w:val="24"/>
        </w:rPr>
      </w:pPr>
      <w:r>
        <w:rPr>
          <w:rFonts w:ascii="Arial" w:hAnsi="Arial"/>
          <w:b/>
          <w:color w:val="0E1115"/>
          <w:sz w:val="27"/>
        </w:rPr>
        <w:t>Ка</w:t>
      </w:r>
      <w:r>
        <w:rPr>
          <w:rFonts w:ascii="Arial" w:hAnsi="Arial"/>
          <w:b/>
          <w:color w:val="0E1115"/>
          <w:sz w:val="24"/>
        </w:rPr>
        <w:t>к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 </w:t>
      </w:r>
      <w:r>
        <w:rPr>
          <w:color w:val="0E1115"/>
          <w:sz w:val="24"/>
        </w:rPr>
        <w:t>Использование блокчейн</w:t>
      </w:r>
      <w:r>
        <w:rPr>
          <w:rFonts w:ascii="Tahoma" w:hAnsi="Tahoma"/>
          <w:color w:val="0E1115"/>
          <w:sz w:val="24"/>
        </w:rPr>
        <w:t>-</w:t>
      </w:r>
      <w:r>
        <w:rPr>
          <w:color w:val="0E1115"/>
          <w:sz w:val="24"/>
        </w:rPr>
        <w:t>платформ для участия в бюджетировании</w:t>
      </w:r>
      <w:r>
        <w:rPr>
          <w:rFonts w:ascii="Tahoma" w:hAnsi="Tahoma"/>
          <w:color w:val="0E1115"/>
          <w:sz w:val="24"/>
        </w:rPr>
        <w:t>, </w:t>
      </w:r>
      <w:r>
        <w:rPr>
          <w:color w:val="0E1115"/>
          <w:sz w:val="24"/>
        </w:rPr>
        <w:t>обсуждении законов</w:t>
      </w:r>
      <w:r>
        <w:rPr>
          <w:rFonts w:ascii="Tahoma" w:hAnsi="Tahoma"/>
          <w:color w:val="0E1115"/>
          <w:sz w:val="24"/>
        </w:rPr>
        <w:t>, </w:t>
      </w:r>
      <w:r>
        <w:rPr>
          <w:color w:val="0E1115"/>
          <w:sz w:val="24"/>
        </w:rPr>
        <w:t>предложения идей на всех уровнях </w:t>
      </w:r>
      <w:r>
        <w:rPr>
          <w:rFonts w:ascii="Tahoma" w:hAnsi="Tahoma"/>
          <w:color w:val="0E1115"/>
          <w:sz w:val="24"/>
        </w:rPr>
        <w:t>— </w:t>
      </w:r>
      <w:r>
        <w:rPr>
          <w:color w:val="0E1115"/>
          <w:sz w:val="24"/>
        </w:rPr>
        <w:t>от </w:t>
      </w:r>
      <w:r>
        <w:rPr>
          <w:color w:val="0E1115"/>
          <w:w w:val="105"/>
          <w:sz w:val="24"/>
        </w:rPr>
        <w:t>дома до всей страны</w:t>
      </w:r>
      <w:r>
        <w:rPr>
          <w:rFonts w:ascii="Tahoma" w:hAnsi="Tahoma"/>
          <w:color w:val="0E1115"/>
          <w:w w:val="105"/>
          <w:sz w:val="24"/>
        </w:rPr>
        <w:t>.</w:t>
      </w:r>
    </w:p>
    <w:p>
      <w:pPr>
        <w:pStyle w:val="ListParagraph"/>
        <w:numPr>
          <w:ilvl w:val="1"/>
          <w:numId w:val="158"/>
        </w:numPr>
        <w:tabs>
          <w:tab w:pos="575" w:val="left" w:leader="none"/>
        </w:tabs>
        <w:spacing w:line="240" w:lineRule="auto" w:before="88" w:after="0"/>
        <w:ind w:left="575" w:right="0" w:hanging="255"/>
        <w:jc w:val="left"/>
        <w:rPr>
          <w:rFonts w:ascii="Tahoma" w:hAnsi="Tahoma"/>
          <w:b/>
          <w:sz w:val="24"/>
        </w:rPr>
      </w:pPr>
      <w:r>
        <w:rPr>
          <w:rFonts w:ascii="Arial" w:hAnsi="Arial"/>
          <w:b/>
          <w:color w:val="0E1115"/>
          <w:w w:val="90"/>
          <w:sz w:val="27"/>
        </w:rPr>
        <w:t>В</w:t>
      </w:r>
      <w:r>
        <w:rPr>
          <w:rFonts w:ascii="Arial" w:hAnsi="Arial"/>
          <w:b/>
          <w:color w:val="0E1115"/>
          <w:w w:val="90"/>
          <w:sz w:val="24"/>
        </w:rPr>
        <w:t>кл</w:t>
      </w:r>
      <w:r>
        <w:rPr>
          <w:rFonts w:ascii="Arial" w:hAnsi="Arial"/>
          <w:b/>
          <w:color w:val="0E1115"/>
          <w:w w:val="90"/>
          <w:sz w:val="27"/>
        </w:rPr>
        <w:t>а</w:t>
      </w:r>
      <w:r>
        <w:rPr>
          <w:rFonts w:ascii="Arial" w:hAnsi="Arial"/>
          <w:b/>
          <w:color w:val="0E1115"/>
          <w:w w:val="90"/>
          <w:sz w:val="24"/>
        </w:rPr>
        <w:t>д</w:t>
      </w:r>
      <w:r>
        <w:rPr>
          <w:rFonts w:ascii="Arial" w:hAnsi="Arial"/>
          <w:b/>
          <w:color w:val="0E1115"/>
          <w:spacing w:val="-4"/>
          <w:sz w:val="24"/>
        </w:rPr>
        <w:t> </w:t>
      </w:r>
      <w:r>
        <w:rPr>
          <w:rFonts w:ascii="Arial" w:hAnsi="Arial"/>
          <w:b/>
          <w:color w:val="0E1115"/>
          <w:w w:val="90"/>
          <w:sz w:val="24"/>
        </w:rPr>
        <w:t>в</w:t>
      </w:r>
      <w:r>
        <w:rPr>
          <w:rFonts w:ascii="Arial" w:hAnsi="Arial"/>
          <w:b/>
          <w:color w:val="0E1115"/>
          <w:spacing w:val="-3"/>
          <w:sz w:val="24"/>
        </w:rPr>
        <w:t> </w:t>
      </w:r>
      <w:r>
        <w:rPr>
          <w:rFonts w:ascii="Arial" w:hAnsi="Arial"/>
          <w:b/>
          <w:color w:val="0E1115"/>
          <w:spacing w:val="-2"/>
          <w:w w:val="90"/>
          <w:sz w:val="27"/>
        </w:rPr>
        <w:t>с</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ть</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2"/>
          <w:numId w:val="158"/>
        </w:numPr>
        <w:tabs>
          <w:tab w:pos="845" w:val="left" w:leader="none"/>
        </w:tabs>
        <w:spacing w:line="336" w:lineRule="auto" w:before="230" w:after="0"/>
        <w:ind w:left="845" w:right="291" w:hanging="263"/>
        <w:jc w:val="left"/>
        <w:rPr>
          <w:rFonts w:ascii="Tahoma" w:hAnsi="Tahoma"/>
          <w:sz w:val="24"/>
        </w:rPr>
      </w:pPr>
      <w:r>
        <w:rPr>
          <w:rFonts w:ascii="Arial" w:hAnsi="Arial"/>
          <w:b/>
          <w:color w:val="0E1115"/>
          <w:sz w:val="24"/>
        </w:rPr>
        <w:t>Ч</w:t>
      </w:r>
      <w:r>
        <w:rPr>
          <w:rFonts w:ascii="Arial" w:hAnsi="Arial"/>
          <w:b/>
          <w:color w:val="0E1115"/>
          <w:sz w:val="27"/>
        </w:rPr>
        <w:t>у</w:t>
      </w:r>
      <w:r>
        <w:rPr>
          <w:rFonts w:ascii="Arial" w:hAnsi="Arial"/>
          <w:b/>
          <w:color w:val="0E1115"/>
          <w:sz w:val="24"/>
        </w:rPr>
        <w:t>в</w:t>
      </w:r>
      <w:r>
        <w:rPr>
          <w:rFonts w:ascii="Arial" w:hAnsi="Arial"/>
          <w:b/>
          <w:color w:val="0E1115"/>
          <w:sz w:val="27"/>
        </w:rPr>
        <w:t>с</w:t>
      </w:r>
      <w:r>
        <w:rPr>
          <w:rFonts w:ascii="Arial" w:hAnsi="Arial"/>
          <w:b/>
          <w:color w:val="0E1115"/>
          <w:sz w:val="24"/>
        </w:rPr>
        <w:t>тв</w:t>
      </w:r>
      <w:r>
        <w:rPr>
          <w:rFonts w:ascii="Arial" w:hAnsi="Arial"/>
          <w:b/>
          <w:color w:val="0E1115"/>
          <w:sz w:val="27"/>
        </w:rPr>
        <w:t>о</w:t>
      </w:r>
      <w:r>
        <w:rPr>
          <w:rFonts w:ascii="Arial" w:hAnsi="Arial"/>
          <w:b/>
          <w:color w:val="0E1115"/>
          <w:spacing w:val="-19"/>
          <w:sz w:val="27"/>
        </w:rPr>
        <w:t> </w:t>
      </w:r>
      <w:r>
        <w:rPr>
          <w:rFonts w:ascii="Arial" w:hAnsi="Arial"/>
          <w:b/>
          <w:color w:val="0E1115"/>
          <w:sz w:val="24"/>
        </w:rPr>
        <w:t>влияния</w:t>
      </w:r>
      <w:r>
        <w:rPr>
          <w:rFonts w:ascii="Tahoma" w:hAnsi="Tahoma"/>
          <w:b/>
          <w:color w:val="0E1115"/>
          <w:sz w:val="24"/>
        </w:rPr>
        <w:t>:</w:t>
      </w:r>
      <w:r>
        <w:rPr>
          <w:rFonts w:ascii="Tahoma" w:hAnsi="Tahoma"/>
          <w:b/>
          <w:color w:val="0E1115"/>
          <w:spacing w:val="-10"/>
          <w:sz w:val="24"/>
        </w:rPr>
        <w:t> </w:t>
      </w:r>
      <w:r>
        <w:rPr>
          <w:color w:val="0E1115"/>
          <w:sz w:val="24"/>
        </w:rPr>
        <w:t>Граждане</w:t>
      </w:r>
      <w:r>
        <w:rPr>
          <w:color w:val="0E1115"/>
          <w:spacing w:val="-11"/>
          <w:sz w:val="24"/>
        </w:rPr>
        <w:t> </w:t>
      </w:r>
      <w:r>
        <w:rPr>
          <w:color w:val="0E1115"/>
          <w:sz w:val="24"/>
        </w:rPr>
        <w:t>видят</w:t>
      </w:r>
      <w:r>
        <w:rPr>
          <w:rFonts w:ascii="Tahoma" w:hAnsi="Tahoma"/>
          <w:color w:val="0E1115"/>
          <w:sz w:val="24"/>
        </w:rPr>
        <w:t>,</w:t>
      </w:r>
      <w:r>
        <w:rPr>
          <w:rFonts w:ascii="Tahoma" w:hAnsi="Tahoma"/>
          <w:color w:val="0E1115"/>
          <w:spacing w:val="-14"/>
          <w:sz w:val="24"/>
        </w:rPr>
        <w:t> </w:t>
      </w:r>
      <w:r>
        <w:rPr>
          <w:color w:val="0E1115"/>
          <w:sz w:val="24"/>
        </w:rPr>
        <w:t>что</w:t>
      </w:r>
      <w:r>
        <w:rPr>
          <w:color w:val="0E1115"/>
          <w:spacing w:val="-11"/>
          <w:sz w:val="24"/>
        </w:rPr>
        <w:t> </w:t>
      </w:r>
      <w:r>
        <w:rPr>
          <w:color w:val="0E1115"/>
          <w:sz w:val="24"/>
        </w:rPr>
        <w:t>их</w:t>
      </w:r>
      <w:r>
        <w:rPr>
          <w:color w:val="0E1115"/>
          <w:spacing w:val="-11"/>
          <w:sz w:val="24"/>
        </w:rPr>
        <w:t> </w:t>
      </w:r>
      <w:r>
        <w:rPr>
          <w:color w:val="0E1115"/>
          <w:sz w:val="24"/>
        </w:rPr>
        <w:t>голос</w:t>
      </w:r>
      <w:r>
        <w:rPr>
          <w:color w:val="0E1115"/>
          <w:spacing w:val="-11"/>
          <w:sz w:val="24"/>
        </w:rPr>
        <w:t> </w:t>
      </w:r>
      <w:r>
        <w:rPr>
          <w:color w:val="0E1115"/>
          <w:sz w:val="24"/>
        </w:rPr>
        <w:t>имеет</w:t>
      </w:r>
      <w:r>
        <w:rPr>
          <w:color w:val="0E1115"/>
          <w:spacing w:val="-11"/>
          <w:sz w:val="24"/>
        </w:rPr>
        <w:t> </w:t>
      </w:r>
      <w:r>
        <w:rPr>
          <w:color w:val="0E1115"/>
          <w:sz w:val="24"/>
        </w:rPr>
        <w:t>значение</w:t>
      </w:r>
      <w:r>
        <w:rPr>
          <w:color w:val="0E1115"/>
          <w:spacing w:val="-11"/>
          <w:sz w:val="24"/>
        </w:rPr>
        <w:t> </w:t>
      </w:r>
      <w:r>
        <w:rPr>
          <w:color w:val="0E1115"/>
          <w:sz w:val="24"/>
        </w:rPr>
        <w:t>и</w:t>
      </w:r>
      <w:r>
        <w:rPr>
          <w:color w:val="0E1115"/>
          <w:spacing w:val="-11"/>
          <w:sz w:val="24"/>
        </w:rPr>
        <w:t> </w:t>
      </w:r>
      <w:r>
        <w:rPr>
          <w:color w:val="0E1115"/>
          <w:sz w:val="24"/>
        </w:rPr>
        <w:t>напрямую влияет на их среду</w:t>
      </w:r>
      <w:r>
        <w:rPr>
          <w:rFonts w:ascii="Tahoma" w:hAnsi="Tahoma"/>
          <w:color w:val="0E1115"/>
          <w:sz w:val="24"/>
        </w:rPr>
        <w:t>.</w:t>
      </w:r>
    </w:p>
    <w:p>
      <w:pPr>
        <w:pStyle w:val="ListParagraph"/>
        <w:numPr>
          <w:ilvl w:val="2"/>
          <w:numId w:val="158"/>
        </w:numPr>
        <w:tabs>
          <w:tab w:pos="845" w:val="left" w:leader="none"/>
        </w:tabs>
        <w:spacing w:line="336" w:lineRule="auto" w:before="86" w:after="0"/>
        <w:ind w:left="845" w:right="1458" w:hanging="263"/>
        <w:jc w:val="left"/>
        <w:rPr>
          <w:rFonts w:ascii="Tahoma" w:hAnsi="Tahoma"/>
          <w:sz w:val="24"/>
        </w:rPr>
      </w:pPr>
      <w:r>
        <w:rPr>
          <w:rFonts w:ascii="Arial" w:hAnsi="Arial"/>
          <w:b/>
          <w:color w:val="0E1115"/>
          <w:sz w:val="27"/>
        </w:rPr>
        <w:t>Про</w:t>
      </w:r>
      <w:r>
        <w:rPr>
          <w:rFonts w:ascii="Arial" w:hAnsi="Arial"/>
          <w:b/>
          <w:color w:val="0E1115"/>
          <w:sz w:val="24"/>
        </w:rPr>
        <w:t>з</w:t>
      </w:r>
      <w:r>
        <w:rPr>
          <w:rFonts w:ascii="Arial" w:hAnsi="Arial"/>
          <w:b/>
          <w:color w:val="0E1115"/>
          <w:sz w:val="27"/>
        </w:rPr>
        <w:t>ра</w:t>
      </w:r>
      <w:r>
        <w:rPr>
          <w:rFonts w:ascii="Arial" w:hAnsi="Arial"/>
          <w:b/>
          <w:color w:val="0E1115"/>
          <w:sz w:val="24"/>
        </w:rPr>
        <w:t>чн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4"/>
          <w:sz w:val="24"/>
        </w:rPr>
        <w:t> </w:t>
      </w:r>
      <w:r>
        <w:rPr>
          <w:color w:val="0E1115"/>
          <w:sz w:val="24"/>
        </w:rPr>
        <w:t>Доверие</w:t>
      </w:r>
      <w:r>
        <w:rPr>
          <w:color w:val="0E1115"/>
          <w:spacing w:val="-16"/>
          <w:sz w:val="24"/>
        </w:rPr>
        <w:t> </w:t>
      </w:r>
      <w:r>
        <w:rPr>
          <w:color w:val="0E1115"/>
          <w:sz w:val="24"/>
        </w:rPr>
        <w:t>к</w:t>
      </w:r>
      <w:r>
        <w:rPr>
          <w:color w:val="0E1115"/>
          <w:spacing w:val="-16"/>
          <w:sz w:val="24"/>
        </w:rPr>
        <w:t> </w:t>
      </w:r>
      <w:r>
        <w:rPr>
          <w:color w:val="0E1115"/>
          <w:sz w:val="24"/>
        </w:rPr>
        <w:t>власти</w:t>
      </w:r>
      <w:r>
        <w:rPr>
          <w:color w:val="0E1115"/>
          <w:spacing w:val="-16"/>
          <w:sz w:val="24"/>
        </w:rPr>
        <w:t> </w:t>
      </w:r>
      <w:r>
        <w:rPr>
          <w:color w:val="0E1115"/>
          <w:sz w:val="24"/>
        </w:rPr>
        <w:t>растет</w:t>
      </w:r>
      <w:r>
        <w:rPr>
          <w:rFonts w:ascii="Tahoma" w:hAnsi="Tahoma"/>
          <w:color w:val="0E1115"/>
          <w:sz w:val="24"/>
        </w:rPr>
        <w:t>,</w:t>
      </w:r>
      <w:r>
        <w:rPr>
          <w:rFonts w:ascii="Tahoma" w:hAnsi="Tahoma"/>
          <w:color w:val="0E1115"/>
          <w:spacing w:val="-19"/>
          <w:sz w:val="24"/>
        </w:rPr>
        <w:t> </w:t>
      </w:r>
      <w:r>
        <w:rPr>
          <w:color w:val="0E1115"/>
          <w:sz w:val="24"/>
        </w:rPr>
        <w:t>так</w:t>
      </w:r>
      <w:r>
        <w:rPr>
          <w:color w:val="0E1115"/>
          <w:spacing w:val="-16"/>
          <w:sz w:val="24"/>
        </w:rPr>
        <w:t> </w:t>
      </w:r>
      <w:r>
        <w:rPr>
          <w:color w:val="0E1115"/>
          <w:sz w:val="24"/>
        </w:rPr>
        <w:t>как</w:t>
      </w:r>
      <w:r>
        <w:rPr>
          <w:color w:val="0E1115"/>
          <w:spacing w:val="-16"/>
          <w:sz w:val="24"/>
        </w:rPr>
        <w:t> </w:t>
      </w:r>
      <w:r>
        <w:rPr>
          <w:color w:val="0E1115"/>
          <w:sz w:val="24"/>
        </w:rPr>
        <w:t>все</w:t>
      </w:r>
      <w:r>
        <w:rPr>
          <w:color w:val="0E1115"/>
          <w:spacing w:val="-16"/>
          <w:sz w:val="24"/>
        </w:rPr>
        <w:t> </w:t>
      </w:r>
      <w:r>
        <w:rPr>
          <w:color w:val="0E1115"/>
          <w:sz w:val="24"/>
        </w:rPr>
        <w:t>решения</w:t>
      </w:r>
      <w:r>
        <w:rPr>
          <w:color w:val="0E1115"/>
          <w:spacing w:val="-16"/>
          <w:sz w:val="24"/>
        </w:rPr>
        <w:t> </w:t>
      </w:r>
      <w:r>
        <w:rPr>
          <w:color w:val="0E1115"/>
          <w:sz w:val="24"/>
        </w:rPr>
        <w:t>и</w:t>
      </w:r>
      <w:r>
        <w:rPr>
          <w:color w:val="0E1115"/>
          <w:spacing w:val="-16"/>
          <w:sz w:val="24"/>
        </w:rPr>
        <w:t> </w:t>
      </w:r>
      <w:r>
        <w:rPr>
          <w:color w:val="0E1115"/>
          <w:sz w:val="24"/>
        </w:rPr>
        <w:t>их </w:t>
      </w:r>
      <w:r>
        <w:rPr>
          <w:color w:val="0E1115"/>
          <w:w w:val="105"/>
          <w:sz w:val="24"/>
        </w:rPr>
        <w:t>обоснования видны</w:t>
      </w:r>
      <w:r>
        <w:rPr>
          <w:rFonts w:ascii="Tahoma" w:hAnsi="Tahoma"/>
          <w:color w:val="0E1115"/>
          <w:w w:val="105"/>
          <w:sz w:val="24"/>
        </w:rPr>
        <w:t>.</w:t>
      </w:r>
    </w:p>
    <w:p>
      <w:pPr>
        <w:pStyle w:val="ListParagraph"/>
        <w:numPr>
          <w:ilvl w:val="2"/>
          <w:numId w:val="158"/>
        </w:numPr>
        <w:tabs>
          <w:tab w:pos="845" w:val="left" w:leader="none"/>
        </w:tabs>
        <w:spacing w:line="336" w:lineRule="auto" w:before="86" w:after="0"/>
        <w:ind w:left="845" w:right="991" w:hanging="263"/>
        <w:jc w:val="left"/>
        <w:rPr>
          <w:rFonts w:ascii="Tahoma" w:hAnsi="Tahoma"/>
          <w:sz w:val="24"/>
        </w:rPr>
      </w:pPr>
      <w:r>
        <w:rPr>
          <w:rFonts w:ascii="Arial" w:hAnsi="Arial"/>
          <w:b/>
          <w:color w:val="0E1115"/>
          <w:sz w:val="27"/>
        </w:rPr>
        <w:t>Соо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о</w:t>
      </w:r>
      <w:r>
        <w:rPr>
          <w:rFonts w:ascii="Tahoma" w:hAnsi="Tahoma"/>
          <w:b/>
          <w:color w:val="0E1115"/>
          <w:sz w:val="24"/>
        </w:rPr>
        <w:t>:</w:t>
      </w:r>
      <w:r>
        <w:rPr>
          <w:rFonts w:ascii="Tahoma" w:hAnsi="Tahoma"/>
          <w:b/>
          <w:color w:val="0E1115"/>
          <w:spacing w:val="-5"/>
          <w:sz w:val="24"/>
        </w:rPr>
        <w:t> </w:t>
      </w:r>
      <w:r>
        <w:rPr>
          <w:color w:val="0E1115"/>
          <w:sz w:val="24"/>
        </w:rPr>
        <w:t>Совместное</w:t>
      </w:r>
      <w:r>
        <w:rPr>
          <w:color w:val="0E1115"/>
          <w:spacing w:val="-7"/>
          <w:sz w:val="24"/>
        </w:rPr>
        <w:t> </w:t>
      </w:r>
      <w:r>
        <w:rPr>
          <w:color w:val="0E1115"/>
          <w:sz w:val="24"/>
        </w:rPr>
        <w:t>обсуждение</w:t>
      </w:r>
      <w:r>
        <w:rPr>
          <w:color w:val="0E1115"/>
          <w:spacing w:val="-7"/>
          <w:sz w:val="24"/>
        </w:rPr>
        <w:t> </w:t>
      </w:r>
      <w:r>
        <w:rPr>
          <w:color w:val="0E1115"/>
          <w:sz w:val="24"/>
        </w:rPr>
        <w:t>и</w:t>
      </w:r>
      <w:r>
        <w:rPr>
          <w:color w:val="0E1115"/>
          <w:spacing w:val="-7"/>
          <w:sz w:val="24"/>
        </w:rPr>
        <w:t> </w:t>
      </w:r>
      <w:r>
        <w:rPr>
          <w:color w:val="0E1115"/>
          <w:sz w:val="24"/>
        </w:rPr>
        <w:t>реализация</w:t>
      </w:r>
      <w:r>
        <w:rPr>
          <w:color w:val="0E1115"/>
          <w:spacing w:val="-7"/>
          <w:sz w:val="24"/>
        </w:rPr>
        <w:t> </w:t>
      </w:r>
      <w:r>
        <w:rPr>
          <w:color w:val="0E1115"/>
          <w:sz w:val="24"/>
        </w:rPr>
        <w:t>проектов</w:t>
      </w:r>
      <w:r>
        <w:rPr>
          <w:color w:val="0E1115"/>
          <w:spacing w:val="-7"/>
          <w:sz w:val="24"/>
        </w:rPr>
        <w:t> </w:t>
      </w:r>
      <w:r>
        <w:rPr>
          <w:color w:val="0E1115"/>
          <w:sz w:val="24"/>
        </w:rPr>
        <w:t>создает </w:t>
      </w:r>
      <w:r>
        <w:rPr>
          <w:color w:val="0E1115"/>
          <w:w w:val="105"/>
          <w:sz w:val="24"/>
        </w:rPr>
        <w:t>сильное чувство общности </w:t>
      </w:r>
      <w:r>
        <w:rPr>
          <w:rFonts w:ascii="Tahoma" w:hAnsi="Tahoma"/>
          <w:color w:val="0E1115"/>
          <w:w w:val="105"/>
          <w:sz w:val="24"/>
        </w:rPr>
        <w:t>(«</w:t>
      </w:r>
      <w:r>
        <w:rPr>
          <w:color w:val="0E1115"/>
          <w:w w:val="105"/>
          <w:sz w:val="24"/>
        </w:rPr>
        <w:t>мы это сделали вместе</w:t>
      </w:r>
      <w:r>
        <w:rPr>
          <w:rFonts w:ascii="Tahoma" w:hAnsi="Tahoma"/>
          <w:color w:val="0E1115"/>
          <w:w w:val="105"/>
          <w:sz w:val="24"/>
        </w:rPr>
        <w:t>»).</w:t>
      </w:r>
    </w:p>
    <w:p>
      <w:pPr>
        <w:pStyle w:val="ListParagraph"/>
        <w:numPr>
          <w:ilvl w:val="1"/>
          <w:numId w:val="158"/>
        </w:numPr>
        <w:tabs>
          <w:tab w:pos="575" w:val="left" w:leader="none"/>
        </w:tabs>
        <w:spacing w:line="338" w:lineRule="auto" w:before="86" w:after="0"/>
        <w:ind w:left="575" w:right="162" w:hanging="255"/>
        <w:jc w:val="both"/>
        <w:rPr>
          <w:rFonts w:ascii="Tahoma" w:hAnsi="Tahoma"/>
          <w:sz w:val="24"/>
        </w:rPr>
      </w:pP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2"/>
          <w:sz w:val="27"/>
        </w:rPr>
        <w:t>й</w:t>
      </w:r>
      <w:r>
        <w:rPr>
          <w:rFonts w:ascii="Arial" w:hAnsi="Arial"/>
          <w:b/>
          <w:color w:val="0E1115"/>
          <w:spacing w:val="-8"/>
          <w:sz w:val="27"/>
        </w:rPr>
        <w:t> </w:t>
      </w:r>
      <w:r>
        <w:rPr>
          <w:rFonts w:ascii="Arial" w:hAnsi="Arial"/>
          <w:b/>
          <w:color w:val="0E1115"/>
          <w:spacing w:val="-2"/>
          <w:sz w:val="24"/>
        </w:rPr>
        <w:t>м</w:t>
      </w:r>
      <w:r>
        <w:rPr>
          <w:rFonts w:ascii="Arial" w:hAnsi="Arial"/>
          <w:b/>
          <w:color w:val="0E1115"/>
          <w:spacing w:val="-2"/>
          <w:sz w:val="27"/>
        </w:rPr>
        <w:t>еха</w:t>
      </w:r>
      <w:r>
        <w:rPr>
          <w:rFonts w:ascii="Arial" w:hAnsi="Arial"/>
          <w:b/>
          <w:color w:val="0E1115"/>
          <w:spacing w:val="-2"/>
          <w:sz w:val="24"/>
        </w:rPr>
        <w:t>низм</w:t>
      </w:r>
      <w:r>
        <w:rPr>
          <w:rFonts w:ascii="Tahoma" w:hAnsi="Tahoma"/>
          <w:b/>
          <w:color w:val="0E1115"/>
          <w:spacing w:val="-2"/>
          <w:sz w:val="24"/>
        </w:rPr>
        <w:t>: </w:t>
      </w:r>
      <w:r>
        <w:rPr>
          <w:color w:val="0E1115"/>
          <w:spacing w:val="-2"/>
          <w:sz w:val="24"/>
        </w:rPr>
        <w:t>Повышает эффективность распределения ресурсов</w:t>
      </w:r>
      <w:r>
        <w:rPr>
          <w:rFonts w:ascii="Tahoma" w:hAnsi="Tahoma"/>
          <w:color w:val="0E1115"/>
          <w:spacing w:val="-2"/>
          <w:sz w:val="24"/>
        </w:rPr>
        <w:t>, </w:t>
      </w:r>
      <w:r>
        <w:rPr>
          <w:color w:val="0E1115"/>
          <w:sz w:val="24"/>
        </w:rPr>
        <w:t>так как решения принимаются теми</w:t>
      </w:r>
      <w:r>
        <w:rPr>
          <w:rFonts w:ascii="Tahoma" w:hAnsi="Tahoma"/>
          <w:color w:val="0E1115"/>
          <w:sz w:val="24"/>
        </w:rPr>
        <w:t>, </w:t>
      </w:r>
      <w:r>
        <w:rPr>
          <w:color w:val="0E1115"/>
          <w:sz w:val="24"/>
        </w:rPr>
        <w:t>кто лучше всего знает проблемы</w:t>
      </w:r>
      <w:r>
        <w:rPr>
          <w:rFonts w:ascii="Tahoma" w:hAnsi="Tahoma"/>
          <w:color w:val="0E1115"/>
          <w:sz w:val="24"/>
        </w:rPr>
        <w:t>. </w:t>
      </w:r>
      <w:r>
        <w:rPr>
          <w:color w:val="0E1115"/>
          <w:sz w:val="24"/>
        </w:rPr>
        <w:t>Снижает коррупцию и неэффективные траты</w:t>
      </w:r>
      <w:r>
        <w:rPr>
          <w:rFonts w:ascii="Tahoma" w:hAnsi="Tahoma"/>
          <w:color w:val="0E1115"/>
          <w:sz w:val="24"/>
        </w:rPr>
        <w:t>.</w:t>
      </w:r>
    </w:p>
    <w:p>
      <w:pPr>
        <w:pStyle w:val="ListParagraph"/>
        <w:numPr>
          <w:ilvl w:val="0"/>
          <w:numId w:val="158"/>
        </w:numPr>
        <w:tabs>
          <w:tab w:pos="577" w:val="left" w:leader="none"/>
        </w:tabs>
        <w:spacing w:line="240" w:lineRule="auto" w:before="238" w:after="0"/>
        <w:ind w:left="577" w:right="0" w:hanging="272"/>
        <w:jc w:val="left"/>
        <w:rPr>
          <w:rFonts w:ascii="Tahoma" w:hAnsi="Tahoma"/>
          <w:b/>
          <w:sz w:val="24"/>
        </w:rPr>
      </w:pPr>
      <w:r>
        <w:rPr>
          <w:rFonts w:ascii="Arial" w:hAnsi="Arial"/>
          <w:b/>
          <w:color w:val="0E1115"/>
          <w:w w:val="85"/>
          <w:sz w:val="24"/>
        </w:rPr>
        <w:t>Ин</w:t>
      </w:r>
      <w:r>
        <w:rPr>
          <w:rFonts w:ascii="Arial" w:hAnsi="Arial"/>
          <w:b/>
          <w:color w:val="0E1115"/>
          <w:w w:val="85"/>
          <w:sz w:val="27"/>
        </w:rPr>
        <w:t>с</w:t>
      </w:r>
      <w:r>
        <w:rPr>
          <w:rFonts w:ascii="Arial" w:hAnsi="Arial"/>
          <w:b/>
          <w:color w:val="0E1115"/>
          <w:w w:val="85"/>
          <w:sz w:val="24"/>
        </w:rPr>
        <w:t>т</w:t>
      </w:r>
      <w:r>
        <w:rPr>
          <w:rFonts w:ascii="Arial" w:hAnsi="Arial"/>
          <w:b/>
          <w:color w:val="0E1115"/>
          <w:w w:val="85"/>
          <w:sz w:val="27"/>
        </w:rPr>
        <w:t>ру</w:t>
      </w:r>
      <w:r>
        <w:rPr>
          <w:rFonts w:ascii="Arial" w:hAnsi="Arial"/>
          <w:b/>
          <w:color w:val="0E1115"/>
          <w:w w:val="85"/>
          <w:sz w:val="24"/>
        </w:rPr>
        <w:t>м</w:t>
      </w:r>
      <w:r>
        <w:rPr>
          <w:rFonts w:ascii="Arial" w:hAnsi="Arial"/>
          <w:b/>
          <w:color w:val="0E1115"/>
          <w:w w:val="85"/>
          <w:sz w:val="27"/>
        </w:rPr>
        <w:t>е</w:t>
      </w:r>
      <w:r>
        <w:rPr>
          <w:rFonts w:ascii="Arial" w:hAnsi="Arial"/>
          <w:b/>
          <w:color w:val="0E1115"/>
          <w:w w:val="85"/>
          <w:sz w:val="24"/>
        </w:rPr>
        <w:t>нт</w:t>
      </w:r>
      <w:r>
        <w:rPr>
          <w:rFonts w:ascii="Tahoma" w:hAnsi="Tahoma"/>
          <w:b/>
          <w:color w:val="0E1115"/>
          <w:w w:val="85"/>
          <w:sz w:val="24"/>
        </w:rPr>
        <w:t>:</w:t>
      </w:r>
      <w:r>
        <w:rPr>
          <w:rFonts w:ascii="Tahoma" w:hAnsi="Tahoma"/>
          <w:b/>
          <w:color w:val="0E1115"/>
          <w:spacing w:val="36"/>
          <w:sz w:val="24"/>
        </w:rPr>
        <w:t> </w:t>
      </w:r>
      <w:r>
        <w:rPr>
          <w:rFonts w:ascii="Arial" w:hAnsi="Arial"/>
          <w:b/>
          <w:color w:val="0E1115"/>
          <w:w w:val="85"/>
          <w:sz w:val="27"/>
        </w:rPr>
        <w:t>Горо</w:t>
      </w:r>
      <w:r>
        <w:rPr>
          <w:rFonts w:ascii="Arial" w:hAnsi="Arial"/>
          <w:b/>
          <w:color w:val="0E1115"/>
          <w:w w:val="85"/>
          <w:sz w:val="24"/>
        </w:rPr>
        <w:t>д</w:t>
      </w:r>
      <w:r>
        <w:rPr>
          <w:rFonts w:ascii="Arial" w:hAnsi="Arial"/>
          <w:b/>
          <w:color w:val="0E1115"/>
          <w:w w:val="85"/>
          <w:sz w:val="27"/>
        </w:rPr>
        <w:t>а</w:t>
      </w:r>
      <w:r>
        <w:rPr>
          <w:rFonts w:ascii="Arial" w:hAnsi="Arial"/>
          <w:b/>
          <w:color w:val="0E1115"/>
          <w:spacing w:val="30"/>
          <w:sz w:val="27"/>
        </w:rPr>
        <w:t> </w:t>
      </w:r>
      <w:r>
        <w:rPr>
          <w:rFonts w:ascii="Arial" w:hAnsi="Arial"/>
          <w:b/>
          <w:color w:val="0E1115"/>
          <w:w w:val="85"/>
          <w:sz w:val="24"/>
        </w:rPr>
        <w:t>и</w:t>
      </w:r>
      <w:r>
        <w:rPr>
          <w:rFonts w:ascii="Arial" w:hAnsi="Arial"/>
          <w:b/>
          <w:color w:val="0E1115"/>
          <w:spacing w:val="39"/>
          <w:sz w:val="24"/>
        </w:rPr>
        <w:t> </w:t>
      </w:r>
      <w:r>
        <w:rPr>
          <w:rFonts w:ascii="Arial" w:hAnsi="Arial"/>
          <w:b/>
          <w:color w:val="0E1115"/>
          <w:w w:val="85"/>
          <w:sz w:val="24"/>
        </w:rPr>
        <w:t>п</w:t>
      </w:r>
      <w:r>
        <w:rPr>
          <w:rFonts w:ascii="Arial" w:hAnsi="Arial"/>
          <w:b/>
          <w:color w:val="0E1115"/>
          <w:w w:val="85"/>
          <w:sz w:val="27"/>
        </w:rPr>
        <w:t>осе</w:t>
      </w:r>
      <w:r>
        <w:rPr>
          <w:rFonts w:ascii="Arial" w:hAnsi="Arial"/>
          <w:b/>
          <w:color w:val="0E1115"/>
          <w:w w:val="85"/>
          <w:sz w:val="24"/>
        </w:rPr>
        <w:t>л</w:t>
      </w:r>
      <w:r>
        <w:rPr>
          <w:rFonts w:ascii="Arial" w:hAnsi="Arial"/>
          <w:b/>
          <w:color w:val="0E1115"/>
          <w:w w:val="85"/>
          <w:sz w:val="27"/>
        </w:rPr>
        <w:t>е</w:t>
      </w:r>
      <w:r>
        <w:rPr>
          <w:rFonts w:ascii="Arial" w:hAnsi="Arial"/>
          <w:b/>
          <w:color w:val="0E1115"/>
          <w:w w:val="85"/>
          <w:sz w:val="24"/>
        </w:rPr>
        <w:t>ния</w:t>
      </w:r>
      <w:r>
        <w:rPr>
          <w:rFonts w:ascii="Tahoma" w:hAnsi="Tahoma"/>
          <w:b/>
          <w:color w:val="0E1115"/>
          <w:w w:val="85"/>
          <w:sz w:val="24"/>
        </w:rPr>
        <w:t>,</w:t>
      </w:r>
      <w:r>
        <w:rPr>
          <w:rFonts w:ascii="Tahoma" w:hAnsi="Tahoma"/>
          <w:b/>
          <w:color w:val="0E1115"/>
          <w:spacing w:val="27"/>
          <w:sz w:val="24"/>
        </w:rPr>
        <w:t> </w:t>
      </w:r>
      <w:r>
        <w:rPr>
          <w:rFonts w:ascii="Arial" w:hAnsi="Arial"/>
          <w:b/>
          <w:color w:val="0E1115"/>
          <w:w w:val="85"/>
          <w:sz w:val="27"/>
        </w:rPr>
        <w:t>ор</w:t>
      </w:r>
      <w:r>
        <w:rPr>
          <w:rFonts w:ascii="Arial" w:hAnsi="Arial"/>
          <w:b/>
          <w:color w:val="0E1115"/>
          <w:w w:val="85"/>
          <w:sz w:val="24"/>
        </w:rPr>
        <w:t>и</w:t>
      </w:r>
      <w:r>
        <w:rPr>
          <w:rFonts w:ascii="Arial" w:hAnsi="Arial"/>
          <w:b/>
          <w:color w:val="0E1115"/>
          <w:w w:val="85"/>
          <w:sz w:val="27"/>
        </w:rPr>
        <w:t>е</w:t>
      </w:r>
      <w:r>
        <w:rPr>
          <w:rFonts w:ascii="Arial" w:hAnsi="Arial"/>
          <w:b/>
          <w:color w:val="0E1115"/>
          <w:w w:val="85"/>
          <w:sz w:val="24"/>
        </w:rPr>
        <w:t>нти</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нны</w:t>
      </w:r>
      <w:r>
        <w:rPr>
          <w:rFonts w:ascii="Arial" w:hAnsi="Arial"/>
          <w:b/>
          <w:color w:val="0E1115"/>
          <w:w w:val="85"/>
          <w:sz w:val="27"/>
        </w:rPr>
        <w:t>е</w:t>
      </w:r>
      <w:r>
        <w:rPr>
          <w:rFonts w:ascii="Arial" w:hAnsi="Arial"/>
          <w:b/>
          <w:color w:val="0E1115"/>
          <w:spacing w:val="31"/>
          <w:sz w:val="27"/>
        </w:rPr>
        <w:t> </w:t>
      </w:r>
      <w:r>
        <w:rPr>
          <w:rFonts w:ascii="Arial" w:hAnsi="Arial"/>
          <w:b/>
          <w:color w:val="0E1115"/>
          <w:w w:val="85"/>
          <w:sz w:val="24"/>
        </w:rPr>
        <w:t>н</w:t>
      </w:r>
      <w:r>
        <w:rPr>
          <w:rFonts w:ascii="Arial" w:hAnsi="Arial"/>
          <w:b/>
          <w:color w:val="0E1115"/>
          <w:w w:val="85"/>
          <w:sz w:val="27"/>
        </w:rPr>
        <w:t>а</w:t>
      </w:r>
      <w:r>
        <w:rPr>
          <w:rFonts w:ascii="Arial" w:hAnsi="Arial"/>
          <w:b/>
          <w:color w:val="0E1115"/>
          <w:spacing w:val="31"/>
          <w:sz w:val="27"/>
        </w:rPr>
        <w:t> </w:t>
      </w:r>
      <w:r>
        <w:rPr>
          <w:rFonts w:ascii="Arial" w:hAnsi="Arial"/>
          <w:b/>
          <w:color w:val="0E1115"/>
          <w:w w:val="85"/>
          <w:sz w:val="27"/>
        </w:rPr>
        <w:t>соо</w:t>
      </w:r>
      <w:r>
        <w:rPr>
          <w:rFonts w:ascii="Arial" w:hAnsi="Arial"/>
          <w:b/>
          <w:color w:val="0E1115"/>
          <w:w w:val="85"/>
          <w:sz w:val="24"/>
        </w:rPr>
        <w:t>бщ</w:t>
      </w:r>
      <w:r>
        <w:rPr>
          <w:rFonts w:ascii="Arial" w:hAnsi="Arial"/>
          <w:b/>
          <w:color w:val="0E1115"/>
          <w:w w:val="85"/>
          <w:sz w:val="27"/>
        </w:rPr>
        <w:t>ес</w:t>
      </w:r>
      <w:r>
        <w:rPr>
          <w:rFonts w:ascii="Arial" w:hAnsi="Arial"/>
          <w:b/>
          <w:color w:val="0E1115"/>
          <w:w w:val="85"/>
          <w:sz w:val="24"/>
        </w:rPr>
        <w:t>тв</w:t>
      </w:r>
      <w:r>
        <w:rPr>
          <w:rFonts w:ascii="Arial" w:hAnsi="Arial"/>
          <w:b/>
          <w:color w:val="0E1115"/>
          <w:w w:val="85"/>
          <w:sz w:val="27"/>
        </w:rPr>
        <w:t>о</w:t>
      </w:r>
      <w:r>
        <w:rPr>
          <w:rFonts w:ascii="Arial" w:hAnsi="Arial"/>
          <w:b/>
          <w:color w:val="0E1115"/>
          <w:spacing w:val="30"/>
          <w:sz w:val="27"/>
        </w:rPr>
        <w:t> </w:t>
      </w:r>
      <w:r>
        <w:rPr>
          <w:rFonts w:ascii="Tahoma" w:hAnsi="Tahoma"/>
          <w:b/>
          <w:color w:val="0E1115"/>
          <w:spacing w:val="-2"/>
          <w:w w:val="85"/>
          <w:sz w:val="24"/>
        </w:rPr>
        <w:t>(Cohousing/</w:t>
      </w:r>
    </w:p>
    <w:p>
      <w:pPr>
        <w:spacing w:before="109"/>
        <w:ind w:left="305" w:right="0" w:firstLine="0"/>
        <w:jc w:val="left"/>
        <w:rPr>
          <w:rFonts w:ascii="Tahoma" w:hAnsi="Tahoma"/>
          <w:b/>
          <w:sz w:val="24"/>
        </w:rPr>
      </w:pP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п</w:t>
      </w:r>
      <w:r>
        <w:rPr>
          <w:rFonts w:ascii="Arial" w:hAnsi="Arial"/>
          <w:b/>
          <w:color w:val="0E1115"/>
          <w:spacing w:val="-2"/>
          <w:sz w:val="27"/>
        </w:rPr>
        <w:t>осе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p>
    <w:p>
      <w:pPr>
        <w:pStyle w:val="ListParagraph"/>
        <w:numPr>
          <w:ilvl w:val="1"/>
          <w:numId w:val="158"/>
        </w:numPr>
        <w:tabs>
          <w:tab w:pos="575" w:val="left" w:leader="none"/>
        </w:tabs>
        <w:spacing w:line="338" w:lineRule="auto" w:before="230" w:after="0"/>
        <w:ind w:left="575" w:right="390" w:hanging="255"/>
        <w:jc w:val="left"/>
        <w:rPr>
          <w:rFonts w:ascii="Tahoma" w:hAnsi="Tahoma"/>
          <w:sz w:val="24"/>
        </w:rPr>
      </w:pPr>
      <w:r>
        <w:rPr>
          <w:rFonts w:ascii="Arial" w:hAnsi="Arial"/>
          <w:b/>
          <w:color w:val="0E1115"/>
          <w:spacing w:val="-2"/>
          <w:w w:val="105"/>
          <w:sz w:val="27"/>
        </w:rPr>
        <w:t>Ка</w:t>
      </w:r>
      <w:r>
        <w:rPr>
          <w:rFonts w:ascii="Arial" w:hAnsi="Arial"/>
          <w:b/>
          <w:color w:val="0E1115"/>
          <w:spacing w:val="-2"/>
          <w:w w:val="105"/>
          <w:sz w:val="24"/>
        </w:rPr>
        <w:t>к</w:t>
      </w:r>
      <w:r>
        <w:rPr>
          <w:rFonts w:ascii="Arial" w:hAnsi="Arial"/>
          <w:b/>
          <w:color w:val="0E1115"/>
          <w:spacing w:val="-13"/>
          <w:w w:val="105"/>
          <w:sz w:val="24"/>
        </w:rPr>
        <w:t> </w:t>
      </w:r>
      <w:r>
        <w:rPr>
          <w:rFonts w:ascii="Arial" w:hAnsi="Arial"/>
          <w:b/>
          <w:color w:val="0E1115"/>
          <w:spacing w:val="-2"/>
          <w:w w:val="105"/>
          <w:sz w:val="27"/>
        </w:rPr>
        <w:t>ра</w:t>
      </w:r>
      <w:r>
        <w:rPr>
          <w:rFonts w:ascii="Arial" w:hAnsi="Arial"/>
          <w:b/>
          <w:color w:val="0E1115"/>
          <w:spacing w:val="-2"/>
          <w:w w:val="105"/>
          <w:sz w:val="24"/>
        </w:rPr>
        <w:t>б</w:t>
      </w:r>
      <w:r>
        <w:rPr>
          <w:rFonts w:ascii="Arial" w:hAnsi="Arial"/>
          <w:b/>
          <w:color w:val="0E1115"/>
          <w:spacing w:val="-2"/>
          <w:w w:val="105"/>
          <w:sz w:val="27"/>
        </w:rPr>
        <w:t>о</w:t>
      </w:r>
      <w:r>
        <w:rPr>
          <w:rFonts w:ascii="Arial" w:hAnsi="Arial"/>
          <w:b/>
          <w:color w:val="0E1115"/>
          <w:spacing w:val="-2"/>
          <w:w w:val="105"/>
          <w:sz w:val="24"/>
        </w:rPr>
        <w:t>т</w:t>
      </w:r>
      <w:r>
        <w:rPr>
          <w:rFonts w:ascii="Arial" w:hAnsi="Arial"/>
          <w:b/>
          <w:color w:val="0E1115"/>
          <w:spacing w:val="-2"/>
          <w:w w:val="105"/>
          <w:sz w:val="27"/>
        </w:rPr>
        <w:t>ае</w:t>
      </w:r>
      <w:r>
        <w:rPr>
          <w:rFonts w:ascii="Arial" w:hAnsi="Arial"/>
          <w:b/>
          <w:color w:val="0E1115"/>
          <w:spacing w:val="-2"/>
          <w:w w:val="105"/>
          <w:sz w:val="24"/>
        </w:rPr>
        <w:t>т</w:t>
      </w:r>
      <w:r>
        <w:rPr>
          <w:rFonts w:ascii="Tahoma" w:hAnsi="Tahoma"/>
          <w:b/>
          <w:color w:val="0E1115"/>
          <w:spacing w:val="-2"/>
          <w:w w:val="105"/>
          <w:sz w:val="24"/>
        </w:rPr>
        <w:t>:</w:t>
      </w:r>
      <w:r>
        <w:rPr>
          <w:rFonts w:ascii="Tahoma" w:hAnsi="Tahoma"/>
          <w:b/>
          <w:color w:val="0E1115"/>
          <w:spacing w:val="-10"/>
          <w:w w:val="105"/>
          <w:sz w:val="24"/>
        </w:rPr>
        <w:t> </w:t>
      </w:r>
      <w:r>
        <w:rPr>
          <w:color w:val="0E1115"/>
          <w:spacing w:val="-2"/>
          <w:w w:val="105"/>
          <w:sz w:val="24"/>
        </w:rPr>
        <w:t>Создание</w:t>
      </w:r>
      <w:r>
        <w:rPr>
          <w:color w:val="0E1115"/>
          <w:spacing w:val="-12"/>
          <w:w w:val="105"/>
          <w:sz w:val="24"/>
        </w:rPr>
        <w:t> </w:t>
      </w:r>
      <w:r>
        <w:rPr>
          <w:color w:val="0E1115"/>
          <w:spacing w:val="-2"/>
          <w:w w:val="105"/>
          <w:sz w:val="24"/>
        </w:rPr>
        <w:t>жилых</w:t>
      </w:r>
      <w:r>
        <w:rPr>
          <w:color w:val="0E1115"/>
          <w:spacing w:val="-12"/>
          <w:w w:val="105"/>
          <w:sz w:val="24"/>
        </w:rPr>
        <w:t> </w:t>
      </w:r>
      <w:r>
        <w:rPr>
          <w:color w:val="0E1115"/>
          <w:spacing w:val="-2"/>
          <w:w w:val="105"/>
          <w:sz w:val="24"/>
        </w:rPr>
        <w:t>комплексов</w:t>
      </w:r>
      <w:r>
        <w:rPr>
          <w:rFonts w:ascii="Tahoma" w:hAnsi="Tahoma"/>
          <w:color w:val="0E1115"/>
          <w:spacing w:val="-2"/>
          <w:w w:val="105"/>
          <w:sz w:val="24"/>
        </w:rPr>
        <w:t>,</w:t>
      </w:r>
      <w:r>
        <w:rPr>
          <w:rFonts w:ascii="Tahoma" w:hAnsi="Tahoma"/>
          <w:color w:val="0E1115"/>
          <w:spacing w:val="-15"/>
          <w:w w:val="105"/>
          <w:sz w:val="24"/>
        </w:rPr>
        <w:t> </w:t>
      </w:r>
      <w:r>
        <w:rPr>
          <w:color w:val="0E1115"/>
          <w:spacing w:val="-2"/>
          <w:w w:val="105"/>
          <w:sz w:val="24"/>
        </w:rPr>
        <w:t>где</w:t>
      </w:r>
      <w:r>
        <w:rPr>
          <w:color w:val="0E1115"/>
          <w:spacing w:val="-12"/>
          <w:w w:val="105"/>
          <w:sz w:val="24"/>
        </w:rPr>
        <w:t> </w:t>
      </w:r>
      <w:r>
        <w:rPr>
          <w:color w:val="0E1115"/>
          <w:spacing w:val="-2"/>
          <w:w w:val="105"/>
          <w:sz w:val="24"/>
        </w:rPr>
        <w:t>есть</w:t>
      </w:r>
      <w:r>
        <w:rPr>
          <w:color w:val="0E1115"/>
          <w:spacing w:val="-12"/>
          <w:w w:val="105"/>
          <w:sz w:val="24"/>
        </w:rPr>
        <w:t> </w:t>
      </w:r>
      <w:r>
        <w:rPr>
          <w:color w:val="0E1115"/>
          <w:spacing w:val="-2"/>
          <w:w w:val="105"/>
          <w:sz w:val="24"/>
        </w:rPr>
        <w:t>не</w:t>
      </w:r>
      <w:r>
        <w:rPr>
          <w:color w:val="0E1115"/>
          <w:spacing w:val="-12"/>
          <w:w w:val="105"/>
          <w:sz w:val="24"/>
        </w:rPr>
        <w:t> </w:t>
      </w:r>
      <w:r>
        <w:rPr>
          <w:color w:val="0E1115"/>
          <w:spacing w:val="-2"/>
          <w:w w:val="105"/>
          <w:sz w:val="24"/>
        </w:rPr>
        <w:t>только</w:t>
      </w:r>
      <w:r>
        <w:rPr>
          <w:color w:val="0E1115"/>
          <w:spacing w:val="-12"/>
          <w:w w:val="105"/>
          <w:sz w:val="24"/>
        </w:rPr>
        <w:t> </w:t>
      </w:r>
      <w:r>
        <w:rPr>
          <w:rFonts w:ascii="Tahoma" w:hAnsi="Tahoma"/>
          <w:color w:val="0E1115"/>
          <w:spacing w:val="-2"/>
          <w:w w:val="105"/>
          <w:sz w:val="24"/>
        </w:rPr>
        <w:t>private </w:t>
      </w:r>
      <w:r>
        <w:rPr>
          <w:color w:val="0E1115"/>
          <w:w w:val="105"/>
          <w:sz w:val="24"/>
        </w:rPr>
        <w:t>пространства</w:t>
      </w:r>
      <w:r>
        <w:rPr>
          <w:rFonts w:ascii="Tahoma" w:hAnsi="Tahoma"/>
          <w:color w:val="0E1115"/>
          <w:w w:val="105"/>
          <w:sz w:val="24"/>
        </w:rPr>
        <w:t>,</w:t>
      </w:r>
      <w:r>
        <w:rPr>
          <w:rFonts w:ascii="Tahoma" w:hAnsi="Tahoma"/>
          <w:color w:val="0E1115"/>
          <w:spacing w:val="-11"/>
          <w:w w:val="105"/>
          <w:sz w:val="24"/>
        </w:rPr>
        <w:t> </w:t>
      </w:r>
      <w:r>
        <w:rPr>
          <w:color w:val="0E1115"/>
          <w:w w:val="105"/>
          <w:sz w:val="24"/>
        </w:rPr>
        <w:t>но</w:t>
      </w:r>
      <w:r>
        <w:rPr>
          <w:color w:val="0E1115"/>
          <w:spacing w:val="-7"/>
          <w:w w:val="105"/>
          <w:sz w:val="24"/>
        </w:rPr>
        <w:t> </w:t>
      </w:r>
      <w:r>
        <w:rPr>
          <w:color w:val="0E1115"/>
          <w:w w:val="105"/>
          <w:sz w:val="24"/>
        </w:rPr>
        <w:t>и</w:t>
      </w:r>
      <w:r>
        <w:rPr>
          <w:color w:val="0E1115"/>
          <w:spacing w:val="-7"/>
          <w:w w:val="105"/>
          <w:sz w:val="24"/>
        </w:rPr>
        <w:t> </w:t>
      </w:r>
      <w:r>
        <w:rPr>
          <w:color w:val="0E1115"/>
          <w:w w:val="105"/>
          <w:sz w:val="24"/>
        </w:rPr>
        <w:t>обширные</w:t>
      </w:r>
      <w:r>
        <w:rPr>
          <w:color w:val="0E1115"/>
          <w:spacing w:val="-7"/>
          <w:w w:val="105"/>
          <w:sz w:val="24"/>
        </w:rPr>
        <w:t> </w:t>
      </w:r>
      <w:r>
        <w:rPr>
          <w:color w:val="0E1115"/>
          <w:w w:val="105"/>
          <w:sz w:val="24"/>
        </w:rPr>
        <w:t>общие</w:t>
      </w:r>
      <w:r>
        <w:rPr>
          <w:rFonts w:ascii="Tahoma" w:hAnsi="Tahoma"/>
          <w:color w:val="0E1115"/>
          <w:w w:val="105"/>
          <w:sz w:val="24"/>
        </w:rPr>
        <w:t>:</w:t>
      </w:r>
      <w:r>
        <w:rPr>
          <w:rFonts w:ascii="Tahoma" w:hAnsi="Tahoma"/>
          <w:color w:val="0E1115"/>
          <w:spacing w:val="-11"/>
          <w:w w:val="105"/>
          <w:sz w:val="24"/>
        </w:rPr>
        <w:t> </w:t>
      </w:r>
      <w:r>
        <w:rPr>
          <w:color w:val="0E1115"/>
          <w:w w:val="105"/>
          <w:sz w:val="24"/>
        </w:rPr>
        <w:t>кухни</w:t>
      </w:r>
      <w:r>
        <w:rPr>
          <w:rFonts w:ascii="Tahoma" w:hAnsi="Tahoma"/>
          <w:color w:val="0E1115"/>
          <w:w w:val="105"/>
          <w:sz w:val="24"/>
        </w:rPr>
        <w:t>-</w:t>
      </w:r>
      <w:r>
        <w:rPr>
          <w:color w:val="0E1115"/>
          <w:w w:val="105"/>
          <w:sz w:val="24"/>
        </w:rPr>
        <w:t>столовые</w:t>
      </w:r>
      <w:r>
        <w:rPr>
          <w:rFonts w:ascii="Tahoma" w:hAnsi="Tahoma"/>
          <w:color w:val="0E1115"/>
          <w:w w:val="105"/>
          <w:sz w:val="24"/>
        </w:rPr>
        <w:t>,</w:t>
      </w:r>
      <w:r>
        <w:rPr>
          <w:rFonts w:ascii="Tahoma" w:hAnsi="Tahoma"/>
          <w:color w:val="0E1115"/>
          <w:spacing w:val="-11"/>
          <w:w w:val="105"/>
          <w:sz w:val="24"/>
        </w:rPr>
        <w:t> </w:t>
      </w:r>
      <w:r>
        <w:rPr>
          <w:color w:val="0E1115"/>
          <w:w w:val="105"/>
          <w:sz w:val="24"/>
        </w:rPr>
        <w:t>мастерские</w:t>
      </w:r>
      <w:r>
        <w:rPr>
          <w:rFonts w:ascii="Tahoma" w:hAnsi="Tahoma"/>
          <w:color w:val="0E1115"/>
          <w:w w:val="105"/>
          <w:sz w:val="24"/>
        </w:rPr>
        <w:t>,</w:t>
      </w:r>
      <w:r>
        <w:rPr>
          <w:rFonts w:ascii="Tahoma" w:hAnsi="Tahoma"/>
          <w:color w:val="0E1115"/>
          <w:spacing w:val="-11"/>
          <w:w w:val="105"/>
          <w:sz w:val="24"/>
        </w:rPr>
        <w:t> </w:t>
      </w:r>
      <w:r>
        <w:rPr>
          <w:color w:val="0E1115"/>
          <w:w w:val="105"/>
          <w:sz w:val="24"/>
        </w:rPr>
        <w:t>игровые комнаты</w:t>
      </w:r>
      <w:r>
        <w:rPr>
          <w:rFonts w:ascii="Tahoma" w:hAnsi="Tahoma"/>
          <w:color w:val="0E1115"/>
          <w:w w:val="105"/>
          <w:sz w:val="24"/>
        </w:rPr>
        <w:t>,</w:t>
      </w:r>
      <w:r>
        <w:rPr>
          <w:rFonts w:ascii="Tahoma" w:hAnsi="Tahoma"/>
          <w:color w:val="0E1115"/>
          <w:spacing w:val="-16"/>
          <w:w w:val="105"/>
          <w:sz w:val="24"/>
        </w:rPr>
        <w:t> </w:t>
      </w:r>
      <w:r>
        <w:rPr>
          <w:color w:val="0E1115"/>
          <w:w w:val="105"/>
          <w:sz w:val="24"/>
        </w:rPr>
        <w:t>сады</w:t>
      </w:r>
      <w:r>
        <w:rPr>
          <w:rFonts w:ascii="Tahoma" w:hAnsi="Tahoma"/>
          <w:color w:val="0E1115"/>
          <w:w w:val="105"/>
          <w:sz w:val="24"/>
        </w:rPr>
        <w:t>.</w:t>
      </w:r>
      <w:r>
        <w:rPr>
          <w:rFonts w:ascii="Tahoma" w:hAnsi="Tahoma"/>
          <w:color w:val="0E1115"/>
          <w:spacing w:val="-16"/>
          <w:w w:val="105"/>
          <w:sz w:val="24"/>
        </w:rPr>
        <w:t> </w:t>
      </w:r>
      <w:r>
        <w:rPr>
          <w:color w:val="0E1115"/>
          <w:w w:val="105"/>
          <w:sz w:val="24"/>
        </w:rPr>
        <w:t>Жители</w:t>
      </w:r>
      <w:r>
        <w:rPr>
          <w:color w:val="0E1115"/>
          <w:spacing w:val="-13"/>
          <w:w w:val="105"/>
          <w:sz w:val="24"/>
        </w:rPr>
        <w:t> </w:t>
      </w:r>
      <w:r>
        <w:rPr>
          <w:color w:val="0E1115"/>
          <w:w w:val="105"/>
          <w:sz w:val="24"/>
        </w:rPr>
        <w:t>совместно</w:t>
      </w:r>
      <w:r>
        <w:rPr>
          <w:color w:val="0E1115"/>
          <w:spacing w:val="-13"/>
          <w:w w:val="105"/>
          <w:sz w:val="24"/>
        </w:rPr>
        <w:t> </w:t>
      </w:r>
      <w:r>
        <w:rPr>
          <w:color w:val="0E1115"/>
          <w:w w:val="105"/>
          <w:sz w:val="24"/>
        </w:rPr>
        <w:t>управляют</w:t>
      </w:r>
      <w:r>
        <w:rPr>
          <w:color w:val="0E1115"/>
          <w:spacing w:val="-13"/>
          <w:w w:val="105"/>
          <w:sz w:val="24"/>
        </w:rPr>
        <w:t> </w:t>
      </w:r>
      <w:r>
        <w:rPr>
          <w:color w:val="0E1115"/>
          <w:w w:val="105"/>
          <w:sz w:val="24"/>
        </w:rPr>
        <w:t>пространством</w:t>
      </w:r>
      <w:r>
        <w:rPr>
          <w:color w:val="0E1115"/>
          <w:spacing w:val="-13"/>
          <w:w w:val="105"/>
          <w:sz w:val="24"/>
        </w:rPr>
        <w:t> </w:t>
      </w:r>
      <w:r>
        <w:rPr>
          <w:color w:val="0E1115"/>
          <w:w w:val="105"/>
          <w:sz w:val="24"/>
        </w:rPr>
        <w:t>и</w:t>
      </w:r>
      <w:r>
        <w:rPr>
          <w:color w:val="0E1115"/>
          <w:spacing w:val="-13"/>
          <w:w w:val="105"/>
          <w:sz w:val="24"/>
        </w:rPr>
        <w:t> </w:t>
      </w:r>
      <w:r>
        <w:rPr>
          <w:color w:val="0E1115"/>
          <w:w w:val="105"/>
          <w:sz w:val="24"/>
        </w:rPr>
        <w:t>частью</w:t>
      </w:r>
      <w:r>
        <w:rPr>
          <w:color w:val="0E1115"/>
          <w:spacing w:val="-13"/>
          <w:w w:val="105"/>
          <w:sz w:val="24"/>
        </w:rPr>
        <w:t> </w:t>
      </w:r>
      <w:r>
        <w:rPr>
          <w:color w:val="0E1115"/>
          <w:w w:val="105"/>
          <w:sz w:val="24"/>
        </w:rPr>
        <w:t>быта</w:t>
      </w:r>
      <w:r>
        <w:rPr>
          <w:rFonts w:ascii="Tahoma" w:hAnsi="Tahoma"/>
          <w:color w:val="0E1115"/>
          <w:w w:val="105"/>
          <w:sz w:val="24"/>
        </w:rPr>
        <w:t>.</w:t>
      </w:r>
    </w:p>
    <w:p>
      <w:pPr>
        <w:pStyle w:val="ListParagraph"/>
        <w:numPr>
          <w:ilvl w:val="1"/>
          <w:numId w:val="158"/>
        </w:numPr>
        <w:tabs>
          <w:tab w:pos="575" w:val="left" w:leader="none"/>
        </w:tabs>
        <w:spacing w:line="240" w:lineRule="auto" w:before="88" w:after="0"/>
        <w:ind w:left="575" w:right="0" w:hanging="255"/>
        <w:jc w:val="left"/>
        <w:rPr>
          <w:rFonts w:ascii="Tahoma" w:hAnsi="Tahoma"/>
          <w:b/>
          <w:sz w:val="24"/>
        </w:rPr>
      </w:pPr>
      <w:r>
        <w:rPr>
          <w:rFonts w:ascii="Arial" w:hAnsi="Arial"/>
          <w:b/>
          <w:color w:val="0E1115"/>
          <w:w w:val="90"/>
          <w:sz w:val="27"/>
        </w:rPr>
        <w:t>В</w:t>
      </w:r>
      <w:r>
        <w:rPr>
          <w:rFonts w:ascii="Arial" w:hAnsi="Arial"/>
          <w:b/>
          <w:color w:val="0E1115"/>
          <w:w w:val="90"/>
          <w:sz w:val="24"/>
        </w:rPr>
        <w:t>кл</w:t>
      </w:r>
      <w:r>
        <w:rPr>
          <w:rFonts w:ascii="Arial" w:hAnsi="Arial"/>
          <w:b/>
          <w:color w:val="0E1115"/>
          <w:w w:val="90"/>
          <w:sz w:val="27"/>
        </w:rPr>
        <w:t>а</w:t>
      </w:r>
      <w:r>
        <w:rPr>
          <w:rFonts w:ascii="Arial" w:hAnsi="Arial"/>
          <w:b/>
          <w:color w:val="0E1115"/>
          <w:w w:val="90"/>
          <w:sz w:val="24"/>
        </w:rPr>
        <w:t>д</w:t>
      </w:r>
      <w:r>
        <w:rPr>
          <w:rFonts w:ascii="Arial" w:hAnsi="Arial"/>
          <w:b/>
          <w:color w:val="0E1115"/>
          <w:spacing w:val="-4"/>
          <w:sz w:val="24"/>
        </w:rPr>
        <w:t> </w:t>
      </w:r>
      <w:r>
        <w:rPr>
          <w:rFonts w:ascii="Arial" w:hAnsi="Arial"/>
          <w:b/>
          <w:color w:val="0E1115"/>
          <w:w w:val="90"/>
          <w:sz w:val="24"/>
        </w:rPr>
        <w:t>в</w:t>
      </w:r>
      <w:r>
        <w:rPr>
          <w:rFonts w:ascii="Arial" w:hAnsi="Arial"/>
          <w:b/>
          <w:color w:val="0E1115"/>
          <w:spacing w:val="-3"/>
          <w:sz w:val="24"/>
        </w:rPr>
        <w:t> </w:t>
      </w:r>
      <w:r>
        <w:rPr>
          <w:rFonts w:ascii="Arial" w:hAnsi="Arial"/>
          <w:b/>
          <w:color w:val="0E1115"/>
          <w:spacing w:val="-2"/>
          <w:w w:val="90"/>
          <w:sz w:val="27"/>
        </w:rPr>
        <w:t>с</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ть</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2"/>
          <w:numId w:val="158"/>
        </w:numPr>
        <w:tabs>
          <w:tab w:pos="844" w:val="left" w:leader="none"/>
        </w:tabs>
        <w:spacing w:line="240" w:lineRule="auto" w:before="229" w:after="0"/>
        <w:ind w:left="844" w:right="0" w:hanging="262"/>
        <w:jc w:val="left"/>
        <w:rPr>
          <w:rFonts w:ascii="Tahoma" w:hAnsi="Tahoma"/>
          <w:sz w:val="24"/>
        </w:rPr>
      </w:pPr>
      <w:r>
        <w:rPr>
          <w:rFonts w:ascii="Arial" w:hAnsi="Arial"/>
          <w:b/>
          <w:color w:val="0E1115"/>
          <w:spacing w:val="-6"/>
          <w:sz w:val="24"/>
        </w:rPr>
        <w:t>Б</w:t>
      </w:r>
      <w:r>
        <w:rPr>
          <w:rFonts w:ascii="Arial" w:hAnsi="Arial"/>
          <w:b/>
          <w:color w:val="0E1115"/>
          <w:spacing w:val="-6"/>
          <w:sz w:val="27"/>
        </w:rPr>
        <w:t>ор</w:t>
      </w:r>
      <w:r>
        <w:rPr>
          <w:rFonts w:ascii="Arial" w:hAnsi="Arial"/>
          <w:b/>
          <w:color w:val="0E1115"/>
          <w:spacing w:val="-6"/>
          <w:sz w:val="24"/>
        </w:rPr>
        <w:t>ьб</w:t>
      </w:r>
      <w:r>
        <w:rPr>
          <w:rFonts w:ascii="Arial" w:hAnsi="Arial"/>
          <w:b/>
          <w:color w:val="0E1115"/>
          <w:spacing w:val="-6"/>
          <w:sz w:val="27"/>
        </w:rPr>
        <w:t>а</w:t>
      </w:r>
      <w:r>
        <w:rPr>
          <w:rFonts w:ascii="Arial" w:hAnsi="Arial"/>
          <w:b/>
          <w:color w:val="0E1115"/>
          <w:spacing w:val="-9"/>
          <w:sz w:val="27"/>
        </w:rPr>
        <w:t> </w:t>
      </w:r>
      <w:r>
        <w:rPr>
          <w:rFonts w:ascii="Arial" w:hAnsi="Arial"/>
          <w:b/>
          <w:color w:val="0E1115"/>
          <w:spacing w:val="-6"/>
          <w:sz w:val="27"/>
        </w:rPr>
        <w:t>с</w:t>
      </w:r>
      <w:r>
        <w:rPr>
          <w:rFonts w:ascii="Arial" w:hAnsi="Arial"/>
          <w:b/>
          <w:color w:val="0E1115"/>
          <w:spacing w:val="-8"/>
          <w:sz w:val="27"/>
        </w:rPr>
        <w:t> </w:t>
      </w:r>
      <w:r>
        <w:rPr>
          <w:rFonts w:ascii="Arial" w:hAnsi="Arial"/>
          <w:b/>
          <w:color w:val="0E1115"/>
          <w:spacing w:val="-6"/>
          <w:sz w:val="27"/>
        </w:rPr>
        <w:t>о</w:t>
      </w:r>
      <w:r>
        <w:rPr>
          <w:rFonts w:ascii="Arial" w:hAnsi="Arial"/>
          <w:b/>
          <w:color w:val="0E1115"/>
          <w:spacing w:val="-6"/>
          <w:sz w:val="24"/>
        </w:rPr>
        <w:t>дин</w:t>
      </w:r>
      <w:r>
        <w:rPr>
          <w:rFonts w:ascii="Arial" w:hAnsi="Arial"/>
          <w:b/>
          <w:color w:val="0E1115"/>
          <w:spacing w:val="-6"/>
          <w:sz w:val="27"/>
        </w:rPr>
        <w:t>о</w:t>
      </w:r>
      <w:r>
        <w:rPr>
          <w:rFonts w:ascii="Arial" w:hAnsi="Arial"/>
          <w:b/>
          <w:color w:val="0E1115"/>
          <w:spacing w:val="-6"/>
          <w:sz w:val="24"/>
        </w:rPr>
        <w:t>ч</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о</w:t>
      </w:r>
      <w:r>
        <w:rPr>
          <w:rFonts w:ascii="Arial" w:hAnsi="Arial"/>
          <w:b/>
          <w:color w:val="0E1115"/>
          <w:spacing w:val="-6"/>
          <w:sz w:val="24"/>
        </w:rPr>
        <w:t>м</w:t>
      </w:r>
      <w:r>
        <w:rPr>
          <w:rFonts w:ascii="Tahoma" w:hAnsi="Tahoma"/>
          <w:b/>
          <w:color w:val="0E1115"/>
          <w:spacing w:val="-6"/>
          <w:sz w:val="24"/>
        </w:rPr>
        <w:t>:</w:t>
      </w:r>
      <w:r>
        <w:rPr>
          <w:rFonts w:ascii="Tahoma" w:hAnsi="Tahoma"/>
          <w:b/>
          <w:color w:val="0E1115"/>
          <w:spacing w:val="4"/>
          <w:sz w:val="24"/>
        </w:rPr>
        <w:t> </w:t>
      </w:r>
      <w:r>
        <w:rPr>
          <w:color w:val="0E1115"/>
          <w:spacing w:val="-6"/>
          <w:sz w:val="24"/>
        </w:rPr>
        <w:t>Постоянное</w:t>
      </w:r>
      <w:r>
        <w:rPr>
          <w:color w:val="0E1115"/>
          <w:spacing w:val="3"/>
          <w:sz w:val="24"/>
        </w:rPr>
        <w:t> </w:t>
      </w:r>
      <w:r>
        <w:rPr>
          <w:color w:val="0E1115"/>
          <w:spacing w:val="-6"/>
          <w:sz w:val="24"/>
        </w:rPr>
        <w:t>неформальное</w:t>
      </w:r>
      <w:r>
        <w:rPr>
          <w:color w:val="0E1115"/>
          <w:spacing w:val="2"/>
          <w:sz w:val="24"/>
        </w:rPr>
        <w:t> </w:t>
      </w:r>
      <w:r>
        <w:rPr>
          <w:color w:val="0E1115"/>
          <w:spacing w:val="-6"/>
          <w:sz w:val="24"/>
        </w:rPr>
        <w:t>общение</w:t>
      </w:r>
      <w:r>
        <w:rPr>
          <w:color w:val="0E1115"/>
          <w:spacing w:val="2"/>
          <w:sz w:val="24"/>
        </w:rPr>
        <w:t> </w:t>
      </w:r>
      <w:r>
        <w:rPr>
          <w:color w:val="0E1115"/>
          <w:spacing w:val="-6"/>
          <w:sz w:val="24"/>
        </w:rPr>
        <w:t>с</w:t>
      </w:r>
      <w:r>
        <w:rPr>
          <w:color w:val="0E1115"/>
          <w:spacing w:val="3"/>
          <w:sz w:val="24"/>
        </w:rPr>
        <w:t> </w:t>
      </w:r>
      <w:r>
        <w:rPr>
          <w:color w:val="0E1115"/>
          <w:spacing w:val="-6"/>
          <w:sz w:val="24"/>
        </w:rPr>
        <w:t>соседями</w:t>
      </w:r>
      <w:r>
        <w:rPr>
          <w:rFonts w:ascii="Tahoma" w:hAnsi="Tahoma"/>
          <w:color w:val="0E1115"/>
          <w:spacing w:val="-6"/>
          <w:sz w:val="24"/>
        </w:rPr>
        <w:t>.</w:t>
      </w:r>
    </w:p>
    <w:p>
      <w:pPr>
        <w:pStyle w:val="ListParagraph"/>
        <w:numPr>
          <w:ilvl w:val="2"/>
          <w:numId w:val="158"/>
        </w:numPr>
        <w:tabs>
          <w:tab w:pos="845" w:val="left" w:leader="none"/>
        </w:tabs>
        <w:spacing w:line="336" w:lineRule="auto" w:before="200" w:after="0"/>
        <w:ind w:left="845" w:right="966" w:hanging="263"/>
        <w:jc w:val="left"/>
        <w:rPr>
          <w:rFonts w:ascii="Tahoma" w:hAnsi="Tahoma"/>
          <w:sz w:val="24"/>
        </w:rPr>
      </w:pPr>
      <w:r>
        <w:rPr>
          <w:rFonts w:ascii="Arial" w:hAnsi="Arial"/>
          <w:b/>
          <w:color w:val="0E1115"/>
          <w:sz w:val="27"/>
        </w:rPr>
        <w:t>В</w:t>
      </w:r>
      <w:r>
        <w:rPr>
          <w:rFonts w:ascii="Arial" w:hAnsi="Arial"/>
          <w:b/>
          <w:color w:val="0E1115"/>
          <w:sz w:val="24"/>
        </w:rPr>
        <w:t>з</w:t>
      </w:r>
      <w:r>
        <w:rPr>
          <w:rFonts w:ascii="Arial" w:hAnsi="Arial"/>
          <w:b/>
          <w:color w:val="0E1115"/>
          <w:sz w:val="27"/>
        </w:rPr>
        <w:t>а</w:t>
      </w:r>
      <w:r>
        <w:rPr>
          <w:rFonts w:ascii="Arial" w:hAnsi="Arial"/>
          <w:b/>
          <w:color w:val="0E1115"/>
          <w:sz w:val="24"/>
        </w:rPr>
        <w:t>им</w:t>
      </w:r>
      <w:r>
        <w:rPr>
          <w:rFonts w:ascii="Arial" w:hAnsi="Arial"/>
          <w:b/>
          <w:color w:val="0E1115"/>
          <w:sz w:val="27"/>
        </w:rPr>
        <w:t>о</w:t>
      </w:r>
      <w:r>
        <w:rPr>
          <w:rFonts w:ascii="Arial" w:hAnsi="Arial"/>
          <w:b/>
          <w:color w:val="0E1115"/>
          <w:sz w:val="24"/>
        </w:rPr>
        <w:t>п</w:t>
      </w:r>
      <w:r>
        <w:rPr>
          <w:rFonts w:ascii="Arial" w:hAnsi="Arial"/>
          <w:b/>
          <w:color w:val="0E1115"/>
          <w:sz w:val="27"/>
        </w:rPr>
        <w:t>о</w:t>
      </w:r>
      <w:r>
        <w:rPr>
          <w:rFonts w:ascii="Arial" w:hAnsi="Arial"/>
          <w:b/>
          <w:color w:val="0E1115"/>
          <w:sz w:val="24"/>
        </w:rPr>
        <w:t>м</w:t>
      </w:r>
      <w:r>
        <w:rPr>
          <w:rFonts w:ascii="Arial" w:hAnsi="Arial"/>
          <w:b/>
          <w:color w:val="0E1115"/>
          <w:sz w:val="27"/>
        </w:rPr>
        <w:t>о</w:t>
      </w:r>
      <w:r>
        <w:rPr>
          <w:rFonts w:ascii="Arial" w:hAnsi="Arial"/>
          <w:b/>
          <w:color w:val="0E1115"/>
          <w:sz w:val="24"/>
        </w:rPr>
        <w:t>щь</w:t>
      </w:r>
      <w:r>
        <w:rPr>
          <w:rFonts w:ascii="Tahoma" w:hAnsi="Tahoma"/>
          <w:b/>
          <w:color w:val="0E1115"/>
          <w:sz w:val="24"/>
        </w:rPr>
        <w:t>:</w:t>
      </w:r>
      <w:r>
        <w:rPr>
          <w:rFonts w:ascii="Tahoma" w:hAnsi="Tahoma"/>
          <w:b/>
          <w:color w:val="0E1115"/>
          <w:spacing w:val="-5"/>
          <w:sz w:val="24"/>
        </w:rPr>
        <w:t> </w:t>
      </w:r>
      <w:r>
        <w:rPr>
          <w:color w:val="0E1115"/>
          <w:sz w:val="24"/>
        </w:rPr>
        <w:t>Легко</w:t>
      </w:r>
      <w:r>
        <w:rPr>
          <w:color w:val="0E1115"/>
          <w:spacing w:val="-7"/>
          <w:sz w:val="24"/>
        </w:rPr>
        <w:t> </w:t>
      </w:r>
      <w:r>
        <w:rPr>
          <w:color w:val="0E1115"/>
          <w:sz w:val="24"/>
        </w:rPr>
        <w:t>найти</w:t>
      </w:r>
      <w:r>
        <w:rPr>
          <w:color w:val="0E1115"/>
          <w:spacing w:val="-7"/>
          <w:sz w:val="24"/>
        </w:rPr>
        <w:t> </w:t>
      </w:r>
      <w:r>
        <w:rPr>
          <w:color w:val="0E1115"/>
          <w:sz w:val="24"/>
        </w:rPr>
        <w:t>помощь</w:t>
      </w:r>
      <w:r>
        <w:rPr>
          <w:color w:val="0E1115"/>
          <w:spacing w:val="-7"/>
          <w:sz w:val="24"/>
        </w:rPr>
        <w:t> </w:t>
      </w:r>
      <w:r>
        <w:rPr>
          <w:color w:val="0E1115"/>
          <w:sz w:val="24"/>
        </w:rPr>
        <w:t>с</w:t>
      </w:r>
      <w:r>
        <w:rPr>
          <w:color w:val="0E1115"/>
          <w:spacing w:val="-7"/>
          <w:sz w:val="24"/>
        </w:rPr>
        <w:t> </w:t>
      </w:r>
      <w:r>
        <w:rPr>
          <w:color w:val="0E1115"/>
          <w:sz w:val="24"/>
        </w:rPr>
        <w:t>детьми</w:t>
      </w:r>
      <w:r>
        <w:rPr>
          <w:rFonts w:ascii="Tahoma" w:hAnsi="Tahoma"/>
          <w:color w:val="0E1115"/>
          <w:sz w:val="24"/>
        </w:rPr>
        <w:t>,</w:t>
      </w:r>
      <w:r>
        <w:rPr>
          <w:rFonts w:ascii="Tahoma" w:hAnsi="Tahoma"/>
          <w:color w:val="0E1115"/>
          <w:spacing w:val="-10"/>
          <w:sz w:val="24"/>
        </w:rPr>
        <w:t> </w:t>
      </w:r>
      <w:r>
        <w:rPr>
          <w:color w:val="0E1115"/>
          <w:sz w:val="24"/>
        </w:rPr>
        <w:t>получить</w:t>
      </w:r>
      <w:r>
        <w:rPr>
          <w:color w:val="0E1115"/>
          <w:spacing w:val="-7"/>
          <w:sz w:val="24"/>
        </w:rPr>
        <w:t> </w:t>
      </w:r>
      <w:r>
        <w:rPr>
          <w:color w:val="0E1115"/>
          <w:sz w:val="24"/>
        </w:rPr>
        <w:t>поддержку</w:t>
      </w:r>
      <w:r>
        <w:rPr>
          <w:color w:val="0E1115"/>
          <w:spacing w:val="-7"/>
          <w:sz w:val="24"/>
        </w:rPr>
        <w:t> </w:t>
      </w:r>
      <w:r>
        <w:rPr>
          <w:color w:val="0E1115"/>
          <w:sz w:val="24"/>
        </w:rPr>
        <w:t>в трудную минуту</w:t>
      </w:r>
      <w:r>
        <w:rPr>
          <w:rFonts w:ascii="Tahoma" w:hAnsi="Tahoma"/>
          <w:color w:val="0E1115"/>
          <w:sz w:val="24"/>
        </w:rPr>
        <w:t>.</w:t>
      </w:r>
    </w:p>
    <w:p>
      <w:pPr>
        <w:pStyle w:val="ListParagraph"/>
        <w:numPr>
          <w:ilvl w:val="2"/>
          <w:numId w:val="158"/>
        </w:numPr>
        <w:tabs>
          <w:tab w:pos="844" w:val="left" w:leader="none"/>
        </w:tabs>
        <w:spacing w:line="240" w:lineRule="auto" w:before="86" w:after="0"/>
        <w:ind w:left="844" w:right="0" w:hanging="262"/>
        <w:jc w:val="left"/>
        <w:rPr>
          <w:rFonts w:ascii="Tahoma" w:hAnsi="Tahoma"/>
          <w:sz w:val="24"/>
        </w:rPr>
      </w:pPr>
      <w:r>
        <w:rPr>
          <w:rFonts w:ascii="Arial" w:hAnsi="Arial"/>
          <w:b/>
          <w:color w:val="0E1115"/>
          <w:sz w:val="24"/>
        </w:rPr>
        <w:t>Ч</w:t>
      </w:r>
      <w:r>
        <w:rPr>
          <w:rFonts w:ascii="Arial" w:hAnsi="Arial"/>
          <w:b/>
          <w:color w:val="0E1115"/>
          <w:sz w:val="27"/>
        </w:rPr>
        <w:t>у</w:t>
      </w:r>
      <w:r>
        <w:rPr>
          <w:rFonts w:ascii="Arial" w:hAnsi="Arial"/>
          <w:b/>
          <w:color w:val="0E1115"/>
          <w:sz w:val="24"/>
        </w:rPr>
        <w:t>в</w:t>
      </w:r>
      <w:r>
        <w:rPr>
          <w:rFonts w:ascii="Arial" w:hAnsi="Arial"/>
          <w:b/>
          <w:color w:val="0E1115"/>
          <w:sz w:val="27"/>
        </w:rPr>
        <w:t>с</w:t>
      </w:r>
      <w:r>
        <w:rPr>
          <w:rFonts w:ascii="Arial" w:hAnsi="Arial"/>
          <w:b/>
          <w:color w:val="0E1115"/>
          <w:sz w:val="24"/>
        </w:rPr>
        <w:t>тв</w:t>
      </w:r>
      <w:r>
        <w:rPr>
          <w:rFonts w:ascii="Arial" w:hAnsi="Arial"/>
          <w:b/>
          <w:color w:val="0E1115"/>
          <w:sz w:val="27"/>
        </w:rPr>
        <w:t>о</w:t>
      </w:r>
      <w:r>
        <w:rPr>
          <w:rFonts w:ascii="Arial" w:hAnsi="Arial"/>
          <w:b/>
          <w:color w:val="0E1115"/>
          <w:spacing w:val="-19"/>
          <w:sz w:val="27"/>
        </w:rPr>
        <w:t> </w:t>
      </w:r>
      <w:r>
        <w:rPr>
          <w:rFonts w:ascii="Arial" w:hAnsi="Arial"/>
          <w:b/>
          <w:color w:val="0E1115"/>
          <w:sz w:val="24"/>
        </w:rPr>
        <w:t>д</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Tahoma" w:hAnsi="Tahoma"/>
          <w:b/>
          <w:color w:val="0E1115"/>
          <w:sz w:val="24"/>
        </w:rPr>
        <w:t>:</w:t>
      </w:r>
      <w:r>
        <w:rPr>
          <w:rFonts w:ascii="Tahoma" w:hAnsi="Tahoma"/>
          <w:b/>
          <w:color w:val="0E1115"/>
          <w:spacing w:val="-16"/>
          <w:sz w:val="24"/>
        </w:rPr>
        <w:t> </w:t>
      </w:r>
      <w:r>
        <w:rPr>
          <w:color w:val="0E1115"/>
          <w:sz w:val="24"/>
        </w:rPr>
        <w:t>Глубокое</w:t>
      </w:r>
      <w:r>
        <w:rPr>
          <w:color w:val="0E1115"/>
          <w:spacing w:val="-14"/>
          <w:sz w:val="24"/>
        </w:rPr>
        <w:t> </w:t>
      </w:r>
      <w:r>
        <w:rPr>
          <w:color w:val="0E1115"/>
          <w:sz w:val="24"/>
        </w:rPr>
        <w:t>чувство</w:t>
      </w:r>
      <w:r>
        <w:rPr>
          <w:color w:val="0E1115"/>
          <w:spacing w:val="-14"/>
          <w:sz w:val="24"/>
        </w:rPr>
        <w:t> </w:t>
      </w:r>
      <w:r>
        <w:rPr>
          <w:color w:val="0E1115"/>
          <w:sz w:val="24"/>
        </w:rPr>
        <w:t>принадлежности</w:t>
      </w:r>
      <w:r>
        <w:rPr>
          <w:color w:val="0E1115"/>
          <w:spacing w:val="-13"/>
          <w:sz w:val="24"/>
        </w:rPr>
        <w:t> </w:t>
      </w:r>
      <w:r>
        <w:rPr>
          <w:color w:val="0E1115"/>
          <w:sz w:val="24"/>
        </w:rPr>
        <w:t>к</w:t>
      </w:r>
      <w:r>
        <w:rPr>
          <w:color w:val="0E1115"/>
          <w:spacing w:val="-14"/>
          <w:sz w:val="24"/>
        </w:rPr>
        <w:t> </w:t>
      </w:r>
      <w:r>
        <w:rPr>
          <w:color w:val="0E1115"/>
          <w:sz w:val="24"/>
        </w:rPr>
        <w:t>месту</w:t>
      </w:r>
      <w:r>
        <w:rPr>
          <w:color w:val="0E1115"/>
          <w:spacing w:val="-14"/>
          <w:sz w:val="24"/>
        </w:rPr>
        <w:t> </w:t>
      </w:r>
      <w:r>
        <w:rPr>
          <w:color w:val="0E1115"/>
          <w:sz w:val="24"/>
        </w:rPr>
        <w:t>и</w:t>
      </w:r>
      <w:r>
        <w:rPr>
          <w:color w:val="0E1115"/>
          <w:spacing w:val="-14"/>
          <w:sz w:val="24"/>
        </w:rPr>
        <w:t> </w:t>
      </w:r>
      <w:r>
        <w:rPr>
          <w:color w:val="0E1115"/>
          <w:spacing w:val="-2"/>
          <w:sz w:val="24"/>
        </w:rPr>
        <w:t>людям</w:t>
      </w:r>
      <w:r>
        <w:rPr>
          <w:rFonts w:ascii="Tahoma" w:hAnsi="Tahoma"/>
          <w:color w:val="0E1115"/>
          <w:spacing w:val="-2"/>
          <w:sz w:val="24"/>
        </w:rPr>
        <w:t>.</w:t>
      </w:r>
    </w:p>
    <w:p>
      <w:pPr>
        <w:pStyle w:val="ListParagraph"/>
        <w:numPr>
          <w:ilvl w:val="1"/>
          <w:numId w:val="158"/>
        </w:numPr>
        <w:tabs>
          <w:tab w:pos="575" w:val="left" w:leader="none"/>
        </w:tabs>
        <w:spacing w:line="338" w:lineRule="auto" w:before="199" w:after="0"/>
        <w:ind w:left="575" w:right="244" w:hanging="255"/>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мич</w:t>
      </w:r>
      <w:r>
        <w:rPr>
          <w:rFonts w:ascii="Arial" w:hAnsi="Arial"/>
          <w:b/>
          <w:color w:val="0E1115"/>
          <w:sz w:val="27"/>
        </w:rPr>
        <w:t>ес</w:t>
      </w:r>
      <w:r>
        <w:rPr>
          <w:rFonts w:ascii="Arial" w:hAnsi="Arial"/>
          <w:b/>
          <w:color w:val="0E1115"/>
          <w:sz w:val="24"/>
        </w:rPr>
        <w:t>ки</w:t>
      </w:r>
      <w:r>
        <w:rPr>
          <w:rFonts w:ascii="Arial" w:hAnsi="Arial"/>
          <w:b/>
          <w:color w:val="0E1115"/>
          <w:sz w:val="27"/>
        </w:rPr>
        <w:t>й</w:t>
      </w:r>
      <w:r>
        <w:rPr>
          <w:rFonts w:ascii="Arial" w:hAnsi="Arial"/>
          <w:b/>
          <w:color w:val="0E1115"/>
          <w:spacing w:val="-6"/>
          <w:sz w:val="27"/>
        </w:rPr>
        <w:t> </w:t>
      </w:r>
      <w:r>
        <w:rPr>
          <w:rFonts w:ascii="Arial" w:hAnsi="Arial"/>
          <w:b/>
          <w:color w:val="0E1115"/>
          <w:sz w:val="24"/>
        </w:rPr>
        <w:t>м</w:t>
      </w:r>
      <w:r>
        <w:rPr>
          <w:rFonts w:ascii="Arial" w:hAnsi="Arial"/>
          <w:b/>
          <w:color w:val="0E1115"/>
          <w:sz w:val="27"/>
        </w:rPr>
        <w:t>еха</w:t>
      </w:r>
      <w:r>
        <w:rPr>
          <w:rFonts w:ascii="Arial" w:hAnsi="Arial"/>
          <w:b/>
          <w:color w:val="0E1115"/>
          <w:sz w:val="24"/>
        </w:rPr>
        <w:t>низм</w:t>
      </w:r>
      <w:r>
        <w:rPr>
          <w:rFonts w:ascii="Tahoma" w:hAnsi="Tahoma"/>
          <w:b/>
          <w:color w:val="0E1115"/>
          <w:sz w:val="24"/>
        </w:rPr>
        <w:t>: </w:t>
      </w:r>
      <w:r>
        <w:rPr>
          <w:color w:val="0E1115"/>
          <w:sz w:val="24"/>
        </w:rPr>
        <w:t>Снижает личные расходы </w:t>
      </w:r>
      <w:r>
        <w:rPr>
          <w:rFonts w:ascii="Tahoma" w:hAnsi="Tahoma"/>
          <w:color w:val="0E1115"/>
          <w:sz w:val="24"/>
        </w:rPr>
        <w:t>(</w:t>
      </w:r>
      <w:r>
        <w:rPr>
          <w:color w:val="0E1115"/>
          <w:sz w:val="24"/>
        </w:rPr>
        <w:t>общие прачечные</w:t>
      </w:r>
      <w:r>
        <w:rPr>
          <w:rFonts w:ascii="Tahoma" w:hAnsi="Tahoma"/>
          <w:color w:val="0E1115"/>
          <w:sz w:val="24"/>
        </w:rPr>
        <w:t>, </w:t>
      </w:r>
      <w:r>
        <w:rPr>
          <w:color w:val="0E1115"/>
          <w:sz w:val="24"/>
        </w:rPr>
        <w:t>инструменты</w:t>
      </w:r>
      <w:r>
        <w:rPr>
          <w:rFonts w:ascii="Tahoma" w:hAnsi="Tahoma"/>
          <w:color w:val="0E1115"/>
          <w:sz w:val="24"/>
        </w:rPr>
        <w:t>, </w:t>
      </w:r>
      <w:r>
        <w:rPr>
          <w:color w:val="0E1115"/>
          <w:sz w:val="24"/>
        </w:rPr>
        <w:t>гостевые комнаты</w:t>
      </w:r>
      <w:r>
        <w:rPr>
          <w:rFonts w:ascii="Tahoma" w:hAnsi="Tahoma"/>
          <w:color w:val="0E1115"/>
          <w:sz w:val="24"/>
        </w:rPr>
        <w:t>). </w:t>
      </w:r>
      <w:r>
        <w:rPr>
          <w:color w:val="0E1115"/>
          <w:sz w:val="24"/>
        </w:rPr>
        <w:t>Общие ресурсы используются </w:t>
      </w:r>
      <w:r>
        <w:rPr>
          <w:color w:val="0E1115"/>
          <w:sz w:val="24"/>
        </w:rPr>
        <w:t>эффективнее</w:t>
      </w:r>
      <w:r>
        <w:rPr>
          <w:rFonts w:ascii="Tahoma" w:hAnsi="Tahoma"/>
          <w:color w:val="0E1115"/>
          <w:sz w:val="24"/>
        </w:rPr>
        <w:t>. </w:t>
      </w:r>
      <w:r>
        <w:rPr>
          <w:color w:val="0E1115"/>
          <w:w w:val="105"/>
          <w:sz w:val="24"/>
        </w:rPr>
        <w:t>Поддерживается локальная экономика</w:t>
      </w:r>
      <w:r>
        <w:rPr>
          <w:rFonts w:ascii="Tahoma" w:hAnsi="Tahoma"/>
          <w:color w:val="0E1115"/>
          <w:w w:val="105"/>
          <w:sz w:val="24"/>
        </w:rPr>
        <w:t>.</w:t>
      </w:r>
    </w:p>
    <w:p>
      <w:pPr>
        <w:pStyle w:val="ListParagraph"/>
        <w:numPr>
          <w:ilvl w:val="0"/>
          <w:numId w:val="158"/>
        </w:numPr>
        <w:tabs>
          <w:tab w:pos="582" w:val="left" w:leader="none"/>
        </w:tabs>
        <w:spacing w:line="324" w:lineRule="auto" w:before="238" w:after="0"/>
        <w:ind w:left="305" w:right="1133" w:firstLine="0"/>
        <w:jc w:val="left"/>
        <w:rPr>
          <w:rFonts w:ascii="Arial" w:hAnsi="Arial"/>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Tahoma" w:hAnsi="Tahoma"/>
          <w:b/>
          <w:color w:val="0E1115"/>
          <w:w w:val="90"/>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 о</w:t>
      </w:r>
      <w:r>
        <w:rPr>
          <w:rFonts w:ascii="Arial" w:hAnsi="Arial"/>
          <w:b/>
          <w:color w:val="0E1115"/>
          <w:w w:val="90"/>
          <w:sz w:val="24"/>
        </w:rPr>
        <w:t>б</w:t>
      </w:r>
      <w:r>
        <w:rPr>
          <w:rFonts w:ascii="Arial" w:hAnsi="Arial"/>
          <w:b/>
          <w:color w:val="0E1115"/>
          <w:w w:val="90"/>
          <w:sz w:val="27"/>
        </w:rPr>
        <w:t>р</w:t>
      </w:r>
      <w:r>
        <w:rPr>
          <w:rFonts w:ascii="Arial" w:hAnsi="Arial"/>
          <w:b/>
          <w:color w:val="0E1115"/>
          <w:w w:val="90"/>
          <w:sz w:val="24"/>
        </w:rPr>
        <w:t>яды и п</w:t>
      </w:r>
      <w:r>
        <w:rPr>
          <w:rFonts w:ascii="Arial" w:hAnsi="Arial"/>
          <w:b/>
          <w:color w:val="0E1115"/>
          <w:w w:val="90"/>
          <w:sz w:val="27"/>
        </w:rPr>
        <w:t>ра</w:t>
      </w:r>
      <w:r>
        <w:rPr>
          <w:rFonts w:ascii="Arial" w:hAnsi="Arial"/>
          <w:b/>
          <w:color w:val="0E1115"/>
          <w:w w:val="90"/>
          <w:sz w:val="24"/>
        </w:rPr>
        <w:t>здники</w:t>
      </w:r>
      <w:r>
        <w:rPr>
          <w:rFonts w:ascii="Tahoma" w:hAnsi="Tahoma"/>
          <w:b/>
          <w:color w:val="0E1115"/>
          <w:w w:val="90"/>
          <w:sz w:val="24"/>
        </w:rPr>
        <w:t>, </w:t>
      </w:r>
      <w:r>
        <w:rPr>
          <w:rFonts w:ascii="Arial" w:hAnsi="Arial"/>
          <w:b/>
          <w:color w:val="0E1115"/>
          <w:w w:val="90"/>
          <w:sz w:val="27"/>
        </w:rPr>
        <w:t>ор</w:t>
      </w:r>
      <w:r>
        <w:rPr>
          <w:rFonts w:ascii="Arial" w:hAnsi="Arial"/>
          <w:b/>
          <w:color w:val="0E1115"/>
          <w:w w:val="90"/>
          <w:sz w:val="24"/>
        </w:rPr>
        <w:t>и</w:t>
      </w:r>
      <w:r>
        <w:rPr>
          <w:rFonts w:ascii="Arial" w:hAnsi="Arial"/>
          <w:b/>
          <w:color w:val="0E1115"/>
          <w:w w:val="90"/>
          <w:sz w:val="27"/>
        </w:rPr>
        <w:t>е</w:t>
      </w:r>
      <w:r>
        <w:rPr>
          <w:rFonts w:ascii="Arial" w:hAnsi="Arial"/>
          <w:b/>
          <w:color w:val="0E1115"/>
          <w:w w:val="90"/>
          <w:sz w:val="24"/>
        </w:rPr>
        <w:t>нти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нны</w:t>
      </w:r>
      <w:r>
        <w:rPr>
          <w:rFonts w:ascii="Arial" w:hAnsi="Arial"/>
          <w:b/>
          <w:color w:val="0E1115"/>
          <w:w w:val="90"/>
          <w:sz w:val="27"/>
        </w:rPr>
        <w:t>е </w:t>
      </w:r>
      <w:r>
        <w:rPr>
          <w:rFonts w:ascii="Arial" w:hAnsi="Arial"/>
          <w:b/>
          <w:color w:val="0E1115"/>
          <w:w w:val="90"/>
          <w:sz w:val="24"/>
        </w:rPr>
        <w:t>н</w:t>
      </w:r>
      <w:r>
        <w:rPr>
          <w:rFonts w:ascii="Arial" w:hAnsi="Arial"/>
          <w:b/>
          <w:color w:val="0E1115"/>
          <w:w w:val="90"/>
          <w:sz w:val="27"/>
        </w:rPr>
        <w:t>а </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ти</w:t>
      </w:r>
    </w:p>
    <w:p>
      <w:pPr>
        <w:pStyle w:val="ListParagraph"/>
        <w:numPr>
          <w:ilvl w:val="1"/>
          <w:numId w:val="158"/>
        </w:numPr>
        <w:tabs>
          <w:tab w:pos="575" w:val="left" w:leader="none"/>
        </w:tabs>
        <w:spacing w:line="324" w:lineRule="auto" w:before="122" w:after="0"/>
        <w:ind w:left="575" w:right="42" w:hanging="255"/>
        <w:jc w:val="both"/>
        <w:rPr>
          <w:sz w:val="24"/>
        </w:rPr>
      </w:pPr>
      <w:r>
        <w:rPr>
          <w:rFonts w:ascii="Arial" w:hAnsi="Arial"/>
          <w:b/>
          <w:color w:val="0E1115"/>
          <w:sz w:val="27"/>
        </w:rPr>
        <w:t>Ка</w:t>
      </w:r>
      <w:r>
        <w:rPr>
          <w:rFonts w:ascii="Arial" w:hAnsi="Arial"/>
          <w:b/>
          <w:color w:val="0E1115"/>
          <w:sz w:val="24"/>
        </w:rPr>
        <w:t>к </w:t>
      </w: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ае</w:t>
      </w:r>
      <w:r>
        <w:rPr>
          <w:rFonts w:ascii="Arial" w:hAnsi="Arial"/>
          <w:b/>
          <w:color w:val="0E1115"/>
          <w:sz w:val="24"/>
        </w:rPr>
        <w:t>т</w:t>
      </w:r>
      <w:r>
        <w:rPr>
          <w:rFonts w:ascii="Tahoma" w:hAnsi="Tahoma"/>
          <w:b/>
          <w:color w:val="0E1115"/>
          <w:sz w:val="24"/>
        </w:rPr>
        <w:t>: </w:t>
      </w:r>
      <w:r>
        <w:rPr>
          <w:color w:val="0E1115"/>
          <w:sz w:val="24"/>
        </w:rPr>
        <w:t>Создание новых и возрождение старых традиций</w:t>
      </w:r>
      <w:r>
        <w:rPr>
          <w:rFonts w:ascii="Tahoma" w:hAnsi="Tahoma"/>
          <w:color w:val="0E1115"/>
          <w:sz w:val="24"/>
        </w:rPr>
        <w:t>, </w:t>
      </w:r>
      <w:r>
        <w:rPr>
          <w:color w:val="0E1115"/>
          <w:sz w:val="24"/>
        </w:rPr>
        <w:t>отмечающих </w:t>
      </w:r>
      <w:r>
        <w:rPr>
          <w:color w:val="0E1115"/>
          <w:sz w:val="24"/>
        </w:rPr>
        <w:t>не личные</w:t>
      </w:r>
      <w:r>
        <w:rPr>
          <w:color w:val="0E1115"/>
          <w:spacing w:val="-3"/>
          <w:sz w:val="24"/>
        </w:rPr>
        <w:t> </w:t>
      </w:r>
      <w:r>
        <w:rPr>
          <w:color w:val="0E1115"/>
          <w:sz w:val="24"/>
        </w:rPr>
        <w:t>успехи</w:t>
      </w:r>
      <w:r>
        <w:rPr>
          <w:color w:val="0E1115"/>
          <w:spacing w:val="-3"/>
          <w:sz w:val="24"/>
        </w:rPr>
        <w:t> </w:t>
      </w:r>
      <w:r>
        <w:rPr>
          <w:rFonts w:ascii="Tahoma" w:hAnsi="Tahoma"/>
          <w:color w:val="0E1115"/>
          <w:sz w:val="24"/>
        </w:rPr>
        <w:t>(</w:t>
      </w:r>
      <w:r>
        <w:rPr>
          <w:color w:val="0E1115"/>
          <w:sz w:val="24"/>
        </w:rPr>
        <w:t>день</w:t>
      </w:r>
      <w:r>
        <w:rPr>
          <w:color w:val="0E1115"/>
          <w:spacing w:val="-3"/>
          <w:sz w:val="24"/>
        </w:rPr>
        <w:t> </w:t>
      </w:r>
      <w:r>
        <w:rPr>
          <w:color w:val="0E1115"/>
          <w:sz w:val="24"/>
        </w:rPr>
        <w:t>рождения</w:t>
      </w:r>
      <w:r>
        <w:rPr>
          <w:rFonts w:ascii="Tahoma" w:hAnsi="Tahoma"/>
          <w:color w:val="0E1115"/>
          <w:sz w:val="24"/>
        </w:rPr>
        <w:t>,</w:t>
      </w:r>
      <w:r>
        <w:rPr>
          <w:rFonts w:ascii="Tahoma" w:hAnsi="Tahoma"/>
          <w:color w:val="0E1115"/>
          <w:spacing w:val="-6"/>
          <w:sz w:val="24"/>
        </w:rPr>
        <w:t> </w:t>
      </w:r>
      <w:r>
        <w:rPr>
          <w:color w:val="0E1115"/>
          <w:sz w:val="24"/>
        </w:rPr>
        <w:t>свадьба</w:t>
      </w:r>
      <w:r>
        <w:rPr>
          <w:rFonts w:ascii="Tahoma" w:hAnsi="Tahoma"/>
          <w:color w:val="0E1115"/>
          <w:sz w:val="24"/>
        </w:rPr>
        <w:t>),</w:t>
      </w:r>
      <w:r>
        <w:rPr>
          <w:rFonts w:ascii="Tahoma" w:hAnsi="Tahoma"/>
          <w:color w:val="0E1115"/>
          <w:spacing w:val="-6"/>
          <w:sz w:val="24"/>
        </w:rPr>
        <w:t> </w:t>
      </w:r>
      <w:r>
        <w:rPr>
          <w:color w:val="0E1115"/>
          <w:sz w:val="24"/>
        </w:rPr>
        <w:t>а</w:t>
      </w:r>
      <w:r>
        <w:rPr>
          <w:color w:val="0E1115"/>
          <w:spacing w:val="-3"/>
          <w:sz w:val="24"/>
        </w:rPr>
        <w:t> </w:t>
      </w:r>
      <w:r>
        <w:rPr>
          <w:rFonts w:ascii="Arial" w:hAnsi="Arial"/>
          <w:b/>
          <w:color w:val="0E1115"/>
          <w:sz w:val="27"/>
        </w:rPr>
        <w:t>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е</w:t>
      </w:r>
      <w:r>
        <w:rPr>
          <w:rFonts w:ascii="Arial" w:hAnsi="Arial"/>
          <w:b/>
          <w:color w:val="0E1115"/>
          <w:sz w:val="24"/>
        </w:rPr>
        <w:t>нны</w:t>
      </w:r>
      <w:r>
        <w:rPr>
          <w:rFonts w:ascii="Arial" w:hAnsi="Arial"/>
          <w:b/>
          <w:color w:val="0E1115"/>
          <w:sz w:val="27"/>
        </w:rPr>
        <w:t>е</w:t>
      </w:r>
      <w:r>
        <w:rPr>
          <w:rFonts w:ascii="Arial" w:hAnsi="Arial"/>
          <w:b/>
          <w:color w:val="0E1115"/>
          <w:spacing w:val="-13"/>
          <w:sz w:val="27"/>
        </w:rPr>
        <w:t> </w:t>
      </w:r>
      <w:r>
        <w:rPr>
          <w:rFonts w:ascii="Arial" w:hAnsi="Arial"/>
          <w:b/>
          <w:color w:val="0E1115"/>
          <w:sz w:val="24"/>
        </w:rPr>
        <w:t>ц</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ти</w:t>
      </w:r>
      <w:r>
        <w:rPr>
          <w:rFonts w:ascii="Tahoma" w:hAnsi="Tahoma"/>
          <w:color w:val="0E1115"/>
          <w:sz w:val="24"/>
        </w:rPr>
        <w:t>:</w:t>
      </w:r>
      <w:r>
        <w:rPr>
          <w:rFonts w:ascii="Tahoma" w:hAnsi="Tahoma"/>
          <w:color w:val="0E1115"/>
          <w:spacing w:val="-6"/>
          <w:sz w:val="24"/>
        </w:rPr>
        <w:t> </w:t>
      </w:r>
      <w:r>
        <w:rPr>
          <w:color w:val="0E1115"/>
          <w:sz w:val="24"/>
        </w:rPr>
        <w:t>День</w:t>
      </w:r>
    </w:p>
    <w:p>
      <w:pPr>
        <w:pStyle w:val="BodyText"/>
        <w:spacing w:line="343" w:lineRule="auto" w:before="15"/>
        <w:ind w:left="575" w:right="328"/>
        <w:rPr>
          <w:rFonts w:ascii="Tahoma" w:hAnsi="Tahoma"/>
        </w:rPr>
      </w:pPr>
      <w:r>
        <w:rPr>
          <w:color w:val="0E1115"/>
        </w:rPr>
        <w:t>благодарения Земле</w:t>
      </w:r>
      <w:r>
        <w:rPr>
          <w:rFonts w:ascii="Tahoma" w:hAnsi="Tahoma"/>
          <w:color w:val="0E1115"/>
        </w:rPr>
        <w:t>, </w:t>
      </w:r>
      <w:r>
        <w:rPr>
          <w:color w:val="0E1115"/>
        </w:rPr>
        <w:t>Праздник восстановления</w:t>
      </w:r>
      <w:r>
        <w:rPr>
          <w:rFonts w:ascii="Tahoma" w:hAnsi="Tahoma"/>
          <w:color w:val="0E1115"/>
        </w:rPr>
        <w:t>, </w:t>
      </w:r>
      <w:r>
        <w:rPr>
          <w:color w:val="0E1115"/>
        </w:rPr>
        <w:t>День соседей</w:t>
      </w:r>
      <w:r>
        <w:rPr>
          <w:rFonts w:ascii="Tahoma" w:hAnsi="Tahoma"/>
          <w:color w:val="0E1115"/>
        </w:rPr>
        <w:t>, </w:t>
      </w:r>
      <w:r>
        <w:rPr>
          <w:color w:val="0E1115"/>
        </w:rPr>
        <w:t>Церемония </w:t>
      </w:r>
      <w:r>
        <w:rPr>
          <w:color w:val="0E1115"/>
          <w:w w:val="105"/>
        </w:rPr>
        <w:t>благодарения наставников</w:t>
      </w:r>
      <w:r>
        <w:rPr>
          <w:rFonts w:ascii="Tahoma" w:hAnsi="Tahoma"/>
          <w:color w:val="0E1115"/>
          <w:w w:val="105"/>
        </w:rPr>
        <w:t>.</w:t>
      </w:r>
    </w:p>
    <w:p>
      <w:pPr>
        <w:pStyle w:val="ListParagraph"/>
        <w:numPr>
          <w:ilvl w:val="1"/>
          <w:numId w:val="158"/>
        </w:numPr>
        <w:tabs>
          <w:tab w:pos="575" w:val="left" w:leader="none"/>
        </w:tabs>
        <w:spacing w:line="240" w:lineRule="auto" w:before="80" w:after="0"/>
        <w:ind w:left="575" w:right="0" w:hanging="255"/>
        <w:jc w:val="left"/>
        <w:rPr>
          <w:rFonts w:ascii="Tahoma" w:hAnsi="Tahoma"/>
          <w:b/>
          <w:sz w:val="24"/>
        </w:rPr>
      </w:pPr>
      <w:r>
        <w:rPr>
          <w:rFonts w:ascii="Arial" w:hAnsi="Arial"/>
          <w:b/>
          <w:color w:val="0E1115"/>
          <w:w w:val="90"/>
          <w:sz w:val="27"/>
        </w:rPr>
        <w:t>В</w:t>
      </w:r>
      <w:r>
        <w:rPr>
          <w:rFonts w:ascii="Arial" w:hAnsi="Arial"/>
          <w:b/>
          <w:color w:val="0E1115"/>
          <w:w w:val="90"/>
          <w:sz w:val="24"/>
        </w:rPr>
        <w:t>кл</w:t>
      </w:r>
      <w:r>
        <w:rPr>
          <w:rFonts w:ascii="Arial" w:hAnsi="Arial"/>
          <w:b/>
          <w:color w:val="0E1115"/>
          <w:w w:val="90"/>
          <w:sz w:val="27"/>
        </w:rPr>
        <w:t>а</w:t>
      </w:r>
      <w:r>
        <w:rPr>
          <w:rFonts w:ascii="Arial" w:hAnsi="Arial"/>
          <w:b/>
          <w:color w:val="0E1115"/>
          <w:w w:val="90"/>
          <w:sz w:val="24"/>
        </w:rPr>
        <w:t>д</w:t>
      </w:r>
      <w:r>
        <w:rPr>
          <w:rFonts w:ascii="Arial" w:hAnsi="Arial"/>
          <w:b/>
          <w:color w:val="0E1115"/>
          <w:spacing w:val="-4"/>
          <w:sz w:val="24"/>
        </w:rPr>
        <w:t> </w:t>
      </w:r>
      <w:r>
        <w:rPr>
          <w:rFonts w:ascii="Arial" w:hAnsi="Arial"/>
          <w:b/>
          <w:color w:val="0E1115"/>
          <w:w w:val="90"/>
          <w:sz w:val="24"/>
        </w:rPr>
        <w:t>в</w:t>
      </w:r>
      <w:r>
        <w:rPr>
          <w:rFonts w:ascii="Arial" w:hAnsi="Arial"/>
          <w:b/>
          <w:color w:val="0E1115"/>
          <w:spacing w:val="-3"/>
          <w:sz w:val="24"/>
        </w:rPr>
        <w:t> </w:t>
      </w:r>
      <w:r>
        <w:rPr>
          <w:rFonts w:ascii="Arial" w:hAnsi="Arial"/>
          <w:b/>
          <w:color w:val="0E1115"/>
          <w:spacing w:val="-2"/>
          <w:w w:val="90"/>
          <w:sz w:val="27"/>
        </w:rPr>
        <w:t>с</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ть</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2"/>
          <w:numId w:val="158"/>
        </w:numPr>
        <w:tabs>
          <w:tab w:pos="845" w:val="left" w:leader="none"/>
        </w:tabs>
        <w:spacing w:line="336" w:lineRule="auto" w:before="230" w:after="0"/>
        <w:ind w:left="845" w:right="896" w:hanging="263"/>
        <w:jc w:val="left"/>
        <w:rPr>
          <w:rFonts w:ascii="Tahoma" w:hAnsi="Tahoma"/>
          <w:sz w:val="24"/>
        </w:rPr>
      </w:pPr>
      <w:r>
        <w:rPr>
          <w:rFonts w:ascii="Arial" w:hAnsi="Arial"/>
          <w:b/>
          <w:color w:val="0E1115"/>
          <w:sz w:val="27"/>
        </w:rPr>
        <w:t>Со</w:t>
      </w:r>
      <w:r>
        <w:rPr>
          <w:rFonts w:ascii="Arial" w:hAnsi="Arial"/>
          <w:b/>
          <w:color w:val="0E1115"/>
          <w:sz w:val="24"/>
        </w:rPr>
        <w:t>зд</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Arial" w:hAnsi="Arial"/>
          <w:b/>
          <w:color w:val="0E1115"/>
          <w:spacing w:val="-10"/>
          <w:sz w:val="27"/>
        </w:rPr>
        <w:t> </w:t>
      </w:r>
      <w:r>
        <w:rPr>
          <w:rFonts w:ascii="Arial" w:hAnsi="Arial"/>
          <w:b/>
          <w:color w:val="0E1115"/>
          <w:sz w:val="27"/>
        </w:rPr>
        <w:t>с</w:t>
      </w:r>
      <w:r>
        <w:rPr>
          <w:rFonts w:ascii="Arial" w:hAnsi="Arial"/>
          <w:b/>
          <w:color w:val="0E1115"/>
          <w:sz w:val="24"/>
        </w:rPr>
        <w:t>мы</w:t>
      </w:r>
      <w:r>
        <w:rPr>
          <w:rFonts w:ascii="Arial" w:hAnsi="Arial"/>
          <w:b/>
          <w:color w:val="0E1115"/>
          <w:sz w:val="27"/>
        </w:rPr>
        <w:t>с</w:t>
      </w:r>
      <w:r>
        <w:rPr>
          <w:rFonts w:ascii="Arial" w:hAnsi="Arial"/>
          <w:b/>
          <w:color w:val="0E1115"/>
          <w:sz w:val="24"/>
        </w:rPr>
        <w:t>л</w:t>
      </w:r>
      <w:r>
        <w:rPr>
          <w:rFonts w:ascii="Arial" w:hAnsi="Arial"/>
          <w:b/>
          <w:color w:val="0E1115"/>
          <w:sz w:val="27"/>
        </w:rPr>
        <w:t>а</w:t>
      </w:r>
      <w:r>
        <w:rPr>
          <w:rFonts w:ascii="Tahoma" w:hAnsi="Tahoma"/>
          <w:b/>
          <w:color w:val="0E1115"/>
          <w:sz w:val="24"/>
        </w:rPr>
        <w:t>: </w:t>
      </w:r>
      <w:r>
        <w:rPr>
          <w:color w:val="0E1115"/>
          <w:sz w:val="24"/>
        </w:rPr>
        <w:t>Ритуалы помогают осмыслить жизнь и свою роль </w:t>
      </w:r>
      <w:r>
        <w:rPr>
          <w:color w:val="0E1115"/>
          <w:sz w:val="24"/>
        </w:rPr>
        <w:t>в </w:t>
      </w:r>
      <w:r>
        <w:rPr>
          <w:color w:val="0E1115"/>
          <w:spacing w:val="-2"/>
          <w:w w:val="105"/>
          <w:sz w:val="24"/>
        </w:rPr>
        <w:t>сообществе</w:t>
      </w:r>
      <w:r>
        <w:rPr>
          <w:rFonts w:ascii="Tahoma" w:hAnsi="Tahoma"/>
          <w:color w:val="0E1115"/>
          <w:spacing w:val="-2"/>
          <w:w w:val="105"/>
          <w:sz w:val="24"/>
        </w:rPr>
        <w:t>.</w:t>
      </w:r>
    </w:p>
    <w:p>
      <w:pPr>
        <w:pStyle w:val="ListParagraph"/>
        <w:spacing w:after="0" w:line="336" w:lineRule="auto"/>
        <w:jc w:val="left"/>
        <w:rPr>
          <w:rFonts w:ascii="Tahoma" w:hAnsi="Tahoma"/>
          <w:sz w:val="24"/>
        </w:rPr>
        <w:sectPr>
          <w:pgSz w:w="11900" w:h="16840"/>
          <w:pgMar w:top="0" w:bottom="0" w:left="850" w:right="1133"/>
        </w:sectPr>
      </w:pPr>
    </w:p>
    <w:p>
      <w:pPr>
        <w:pStyle w:val="ListParagraph"/>
        <w:numPr>
          <w:ilvl w:val="2"/>
          <w:numId w:val="158"/>
        </w:numPr>
        <w:tabs>
          <w:tab w:pos="845" w:val="left" w:leader="none"/>
        </w:tabs>
        <w:spacing w:line="336" w:lineRule="auto" w:before="29" w:after="0"/>
        <w:ind w:left="845" w:right="1255" w:hanging="263"/>
        <w:jc w:val="left"/>
        <w:rPr>
          <w:rFonts w:ascii="Tahoma" w:hAnsi="Tahoma"/>
          <w:sz w:val="24"/>
        </w:rPr>
      </w:pPr>
      <w:r>
        <w:rPr>
          <w:rFonts w:ascii="Arial" w:hAnsi="Arial"/>
          <w:b/>
          <w:color w:val="0E1115"/>
          <w:sz w:val="27"/>
        </w:rPr>
        <w:t>Ко</w:t>
      </w:r>
      <w:r>
        <w:rPr>
          <w:rFonts w:ascii="Arial" w:hAnsi="Arial"/>
          <w:b/>
          <w:color w:val="0E1115"/>
          <w:sz w:val="24"/>
        </w:rPr>
        <w:t>лл</w:t>
      </w:r>
      <w:r>
        <w:rPr>
          <w:rFonts w:ascii="Arial" w:hAnsi="Arial"/>
          <w:b/>
          <w:color w:val="0E1115"/>
          <w:sz w:val="27"/>
        </w:rPr>
        <w:t>е</w:t>
      </w:r>
      <w:r>
        <w:rPr>
          <w:rFonts w:ascii="Arial" w:hAnsi="Arial"/>
          <w:b/>
          <w:color w:val="0E1115"/>
          <w:sz w:val="24"/>
        </w:rPr>
        <w:t>ктивн</w:t>
      </w:r>
      <w:r>
        <w:rPr>
          <w:rFonts w:ascii="Arial" w:hAnsi="Arial"/>
          <w:b/>
          <w:color w:val="0E1115"/>
          <w:sz w:val="27"/>
        </w:rPr>
        <w:t>а</w:t>
      </w:r>
      <w:r>
        <w:rPr>
          <w:rFonts w:ascii="Arial" w:hAnsi="Arial"/>
          <w:b/>
          <w:color w:val="0E1115"/>
          <w:sz w:val="24"/>
        </w:rPr>
        <w:t>я</w:t>
      </w:r>
      <w:r>
        <w:rPr>
          <w:rFonts w:ascii="Arial" w:hAnsi="Arial"/>
          <w:b/>
          <w:color w:val="0E1115"/>
          <w:spacing w:val="-17"/>
          <w:sz w:val="24"/>
        </w:rPr>
        <w:t> </w:t>
      </w:r>
      <w:r>
        <w:rPr>
          <w:rFonts w:ascii="Arial" w:hAnsi="Arial"/>
          <w:b/>
          <w:color w:val="0E1115"/>
          <w:sz w:val="27"/>
        </w:rPr>
        <w:t>ра</w:t>
      </w:r>
      <w:r>
        <w:rPr>
          <w:rFonts w:ascii="Arial" w:hAnsi="Arial"/>
          <w:b/>
          <w:color w:val="0E1115"/>
          <w:sz w:val="24"/>
        </w:rPr>
        <w:t>д</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8"/>
          <w:sz w:val="24"/>
        </w:rPr>
        <w:t> </w:t>
      </w:r>
      <w:r>
        <w:rPr>
          <w:color w:val="0E1115"/>
          <w:sz w:val="24"/>
        </w:rPr>
        <w:t>Совместное</w:t>
      </w:r>
      <w:r>
        <w:rPr>
          <w:color w:val="0E1115"/>
          <w:spacing w:val="-18"/>
          <w:sz w:val="24"/>
        </w:rPr>
        <w:t> </w:t>
      </w:r>
      <w:r>
        <w:rPr>
          <w:color w:val="0E1115"/>
          <w:sz w:val="24"/>
        </w:rPr>
        <w:t>празднование</w:t>
      </w:r>
      <w:r>
        <w:rPr>
          <w:color w:val="0E1115"/>
          <w:spacing w:val="-18"/>
          <w:sz w:val="24"/>
        </w:rPr>
        <w:t> </w:t>
      </w:r>
      <w:r>
        <w:rPr>
          <w:color w:val="0E1115"/>
          <w:sz w:val="24"/>
        </w:rPr>
        <w:t>создает</w:t>
      </w:r>
      <w:r>
        <w:rPr>
          <w:color w:val="0E1115"/>
          <w:spacing w:val="-18"/>
          <w:sz w:val="24"/>
        </w:rPr>
        <w:t> </w:t>
      </w:r>
      <w:r>
        <w:rPr>
          <w:color w:val="0E1115"/>
          <w:sz w:val="24"/>
        </w:rPr>
        <w:t>мощные </w:t>
      </w:r>
      <w:r>
        <w:rPr>
          <w:color w:val="0E1115"/>
          <w:w w:val="105"/>
          <w:sz w:val="24"/>
        </w:rPr>
        <w:t>позитивные эмоции и укрепляет социальные связи</w:t>
      </w:r>
      <w:r>
        <w:rPr>
          <w:rFonts w:ascii="Tahoma" w:hAnsi="Tahoma"/>
          <w:color w:val="0E1115"/>
          <w:w w:val="105"/>
          <w:sz w:val="24"/>
        </w:rPr>
        <w:t>.</w:t>
      </w:r>
    </w:p>
    <w:p>
      <w:pPr>
        <w:pStyle w:val="ListParagraph"/>
        <w:numPr>
          <w:ilvl w:val="2"/>
          <w:numId w:val="158"/>
        </w:numPr>
        <w:tabs>
          <w:tab w:pos="845" w:val="left" w:leader="none"/>
        </w:tabs>
        <w:spacing w:line="336" w:lineRule="auto" w:before="86" w:after="0"/>
        <w:ind w:left="845" w:right="673" w:hanging="263"/>
        <w:jc w:val="left"/>
        <w:rPr>
          <w:rFonts w:ascii="Tahoma" w:hAnsi="Tahoma"/>
          <w:sz w:val="24"/>
        </w:rPr>
      </w:pPr>
      <w:r>
        <w:rPr>
          <w:rFonts w:ascii="Arial" w:hAnsi="Arial"/>
          <w:b/>
          <w:color w:val="0E1115"/>
          <w:spacing w:val="-2"/>
          <w:sz w:val="27"/>
        </w:rPr>
        <w:t>Тра</w:t>
      </w:r>
      <w:r>
        <w:rPr>
          <w:rFonts w:ascii="Arial" w:hAnsi="Arial"/>
          <w:b/>
          <w:color w:val="0E1115"/>
          <w:spacing w:val="-2"/>
          <w:sz w:val="24"/>
        </w:rPr>
        <w:t>н</w:t>
      </w:r>
      <w:r>
        <w:rPr>
          <w:rFonts w:ascii="Arial" w:hAnsi="Arial"/>
          <w:b/>
          <w:color w:val="0E1115"/>
          <w:spacing w:val="-2"/>
          <w:sz w:val="27"/>
        </w:rPr>
        <w:t>с</w:t>
      </w:r>
      <w:r>
        <w:rPr>
          <w:rFonts w:ascii="Arial" w:hAnsi="Arial"/>
          <w:b/>
          <w:color w:val="0E1115"/>
          <w:spacing w:val="-2"/>
          <w:sz w:val="24"/>
        </w:rPr>
        <w:t>ляция</w:t>
      </w:r>
      <w:r>
        <w:rPr>
          <w:rFonts w:ascii="Arial" w:hAnsi="Arial"/>
          <w:b/>
          <w:color w:val="0E1115"/>
          <w:spacing w:val="-14"/>
          <w:sz w:val="24"/>
        </w:rPr>
        <w:t> </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ей</w:t>
      </w:r>
      <w:r>
        <w:rPr>
          <w:rFonts w:ascii="Tahoma" w:hAnsi="Tahoma"/>
          <w:b/>
          <w:color w:val="0E1115"/>
          <w:spacing w:val="-2"/>
          <w:sz w:val="24"/>
        </w:rPr>
        <w:t>:</w:t>
      </w:r>
      <w:r>
        <w:rPr>
          <w:rFonts w:ascii="Tahoma" w:hAnsi="Tahoma"/>
          <w:b/>
          <w:color w:val="0E1115"/>
          <w:spacing w:val="-11"/>
          <w:sz w:val="24"/>
        </w:rPr>
        <w:t> </w:t>
      </w:r>
      <w:r>
        <w:rPr>
          <w:color w:val="0E1115"/>
          <w:spacing w:val="-2"/>
          <w:sz w:val="24"/>
        </w:rPr>
        <w:t>В</w:t>
      </w:r>
      <w:r>
        <w:rPr>
          <w:color w:val="0E1115"/>
          <w:spacing w:val="-13"/>
          <w:sz w:val="24"/>
        </w:rPr>
        <w:t> </w:t>
      </w:r>
      <w:r>
        <w:rPr>
          <w:color w:val="0E1115"/>
          <w:spacing w:val="-2"/>
          <w:sz w:val="24"/>
        </w:rPr>
        <w:t>игровой</w:t>
      </w:r>
      <w:r>
        <w:rPr>
          <w:color w:val="0E1115"/>
          <w:spacing w:val="-13"/>
          <w:sz w:val="24"/>
        </w:rPr>
        <w:t> </w:t>
      </w:r>
      <w:r>
        <w:rPr>
          <w:color w:val="0E1115"/>
          <w:spacing w:val="-2"/>
          <w:sz w:val="24"/>
        </w:rPr>
        <w:t>и</w:t>
      </w:r>
      <w:r>
        <w:rPr>
          <w:color w:val="0E1115"/>
          <w:spacing w:val="-13"/>
          <w:sz w:val="24"/>
        </w:rPr>
        <w:t> </w:t>
      </w:r>
      <w:r>
        <w:rPr>
          <w:color w:val="0E1115"/>
          <w:spacing w:val="-2"/>
          <w:sz w:val="24"/>
        </w:rPr>
        <w:t>красивой</w:t>
      </w:r>
      <w:r>
        <w:rPr>
          <w:color w:val="0E1115"/>
          <w:spacing w:val="-13"/>
          <w:sz w:val="24"/>
        </w:rPr>
        <w:t> </w:t>
      </w:r>
      <w:r>
        <w:rPr>
          <w:color w:val="0E1115"/>
          <w:spacing w:val="-2"/>
          <w:sz w:val="24"/>
        </w:rPr>
        <w:t>форме</w:t>
      </w:r>
      <w:r>
        <w:rPr>
          <w:color w:val="0E1115"/>
          <w:spacing w:val="-13"/>
          <w:sz w:val="24"/>
        </w:rPr>
        <w:t> </w:t>
      </w:r>
      <w:r>
        <w:rPr>
          <w:color w:val="0E1115"/>
          <w:spacing w:val="-2"/>
          <w:sz w:val="24"/>
        </w:rPr>
        <w:t>передает</w:t>
      </w:r>
      <w:r>
        <w:rPr>
          <w:color w:val="0E1115"/>
          <w:spacing w:val="-13"/>
          <w:sz w:val="24"/>
        </w:rPr>
        <w:t> </w:t>
      </w:r>
      <w:r>
        <w:rPr>
          <w:color w:val="0E1115"/>
          <w:spacing w:val="-2"/>
          <w:sz w:val="24"/>
        </w:rPr>
        <w:t>ключевые </w:t>
      </w:r>
      <w:r>
        <w:rPr>
          <w:color w:val="0E1115"/>
          <w:w w:val="105"/>
          <w:sz w:val="24"/>
        </w:rPr>
        <w:t>ценности новым поколениям</w:t>
      </w:r>
      <w:r>
        <w:rPr>
          <w:rFonts w:ascii="Tahoma" w:hAnsi="Tahoma"/>
          <w:color w:val="0E1115"/>
          <w:w w:val="105"/>
          <w:sz w:val="24"/>
        </w:rPr>
        <w:t>.</w:t>
      </w:r>
    </w:p>
    <w:p>
      <w:pPr>
        <w:pStyle w:val="ListParagraph"/>
        <w:numPr>
          <w:ilvl w:val="1"/>
          <w:numId w:val="158"/>
        </w:numPr>
        <w:tabs>
          <w:tab w:pos="575" w:val="left" w:leader="none"/>
        </w:tabs>
        <w:spacing w:line="338" w:lineRule="auto" w:before="86" w:after="0"/>
        <w:ind w:left="575" w:right="709" w:hanging="255"/>
        <w:jc w:val="both"/>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мич</w:t>
      </w:r>
      <w:r>
        <w:rPr>
          <w:rFonts w:ascii="Arial" w:hAnsi="Arial"/>
          <w:b/>
          <w:color w:val="0E1115"/>
          <w:sz w:val="27"/>
        </w:rPr>
        <w:t>ес</w:t>
      </w:r>
      <w:r>
        <w:rPr>
          <w:rFonts w:ascii="Arial" w:hAnsi="Arial"/>
          <w:b/>
          <w:color w:val="0E1115"/>
          <w:sz w:val="24"/>
        </w:rPr>
        <w:t>ки</w:t>
      </w:r>
      <w:r>
        <w:rPr>
          <w:rFonts w:ascii="Arial" w:hAnsi="Arial"/>
          <w:b/>
          <w:color w:val="0E1115"/>
          <w:sz w:val="27"/>
        </w:rPr>
        <w:t>й</w:t>
      </w:r>
      <w:r>
        <w:rPr>
          <w:rFonts w:ascii="Arial" w:hAnsi="Arial"/>
          <w:b/>
          <w:color w:val="0E1115"/>
          <w:spacing w:val="-19"/>
          <w:sz w:val="27"/>
        </w:rPr>
        <w:t> </w:t>
      </w:r>
      <w:r>
        <w:rPr>
          <w:rFonts w:ascii="Arial" w:hAnsi="Arial"/>
          <w:b/>
          <w:color w:val="0E1115"/>
          <w:sz w:val="24"/>
        </w:rPr>
        <w:t>м</w:t>
      </w:r>
      <w:r>
        <w:rPr>
          <w:rFonts w:ascii="Arial" w:hAnsi="Arial"/>
          <w:b/>
          <w:color w:val="0E1115"/>
          <w:sz w:val="27"/>
        </w:rPr>
        <w:t>еха</w:t>
      </w:r>
      <w:r>
        <w:rPr>
          <w:rFonts w:ascii="Arial" w:hAnsi="Arial"/>
          <w:b/>
          <w:color w:val="0E1115"/>
          <w:sz w:val="24"/>
        </w:rPr>
        <w:t>низм</w:t>
      </w:r>
      <w:r>
        <w:rPr>
          <w:rFonts w:ascii="Tahoma" w:hAnsi="Tahoma"/>
          <w:b/>
          <w:color w:val="0E1115"/>
          <w:sz w:val="24"/>
        </w:rPr>
        <w:t>:</w:t>
      </w:r>
      <w:r>
        <w:rPr>
          <w:rFonts w:ascii="Tahoma" w:hAnsi="Tahoma"/>
          <w:b/>
          <w:color w:val="0E1115"/>
          <w:spacing w:val="-15"/>
          <w:sz w:val="24"/>
        </w:rPr>
        <w:t> </w:t>
      </w:r>
      <w:r>
        <w:rPr>
          <w:color w:val="0E1115"/>
          <w:sz w:val="24"/>
        </w:rPr>
        <w:t>Часто</w:t>
      </w:r>
      <w:r>
        <w:rPr>
          <w:color w:val="0E1115"/>
          <w:spacing w:val="-14"/>
          <w:sz w:val="24"/>
        </w:rPr>
        <w:t> </w:t>
      </w:r>
      <w:r>
        <w:rPr>
          <w:color w:val="0E1115"/>
          <w:sz w:val="24"/>
        </w:rPr>
        <w:t>организуются</w:t>
      </w:r>
      <w:r>
        <w:rPr>
          <w:color w:val="0E1115"/>
          <w:spacing w:val="-14"/>
          <w:sz w:val="24"/>
        </w:rPr>
        <w:t> </w:t>
      </w:r>
      <w:r>
        <w:rPr>
          <w:color w:val="0E1115"/>
          <w:sz w:val="24"/>
        </w:rPr>
        <w:t>силами</w:t>
      </w:r>
      <w:r>
        <w:rPr>
          <w:color w:val="0E1115"/>
          <w:spacing w:val="-14"/>
          <w:sz w:val="24"/>
        </w:rPr>
        <w:t> </w:t>
      </w:r>
      <w:r>
        <w:rPr>
          <w:color w:val="0E1115"/>
          <w:sz w:val="24"/>
        </w:rPr>
        <w:t>самих</w:t>
      </w:r>
      <w:r>
        <w:rPr>
          <w:color w:val="0E1115"/>
          <w:spacing w:val="-14"/>
          <w:sz w:val="24"/>
        </w:rPr>
        <w:t> </w:t>
      </w:r>
      <w:r>
        <w:rPr>
          <w:color w:val="0E1115"/>
          <w:sz w:val="24"/>
        </w:rPr>
        <w:t>сообществ</w:t>
      </w:r>
      <w:r>
        <w:rPr>
          <w:color w:val="0E1115"/>
          <w:spacing w:val="-14"/>
          <w:sz w:val="24"/>
        </w:rPr>
        <w:t> </w:t>
      </w:r>
      <w:r>
        <w:rPr>
          <w:color w:val="0E1115"/>
          <w:sz w:val="24"/>
        </w:rPr>
        <w:t>с </w:t>
      </w:r>
      <w:r>
        <w:rPr>
          <w:color w:val="0E1115"/>
          <w:w w:val="105"/>
          <w:sz w:val="24"/>
        </w:rPr>
        <w:t>минимальными</w:t>
      </w:r>
      <w:r>
        <w:rPr>
          <w:color w:val="0E1115"/>
          <w:spacing w:val="-5"/>
          <w:w w:val="105"/>
          <w:sz w:val="24"/>
        </w:rPr>
        <w:t> </w:t>
      </w:r>
      <w:r>
        <w:rPr>
          <w:color w:val="0E1115"/>
          <w:w w:val="105"/>
          <w:sz w:val="24"/>
        </w:rPr>
        <w:t>затратами</w:t>
      </w:r>
      <w:r>
        <w:rPr>
          <w:rFonts w:ascii="Tahoma" w:hAnsi="Tahoma"/>
          <w:color w:val="0E1115"/>
          <w:w w:val="105"/>
          <w:sz w:val="24"/>
        </w:rPr>
        <w:t>.</w:t>
      </w:r>
      <w:r>
        <w:rPr>
          <w:rFonts w:ascii="Tahoma" w:hAnsi="Tahoma"/>
          <w:color w:val="0E1115"/>
          <w:spacing w:val="-8"/>
          <w:w w:val="105"/>
          <w:sz w:val="24"/>
        </w:rPr>
        <w:t> </w:t>
      </w:r>
      <w:r>
        <w:rPr>
          <w:color w:val="0E1115"/>
          <w:w w:val="105"/>
          <w:sz w:val="24"/>
        </w:rPr>
        <w:t>Укрепляют</w:t>
      </w:r>
      <w:r>
        <w:rPr>
          <w:color w:val="0E1115"/>
          <w:spacing w:val="-5"/>
          <w:w w:val="105"/>
          <w:sz w:val="24"/>
        </w:rPr>
        <w:t> </w:t>
      </w:r>
      <w:r>
        <w:rPr>
          <w:color w:val="0E1115"/>
          <w:w w:val="105"/>
          <w:sz w:val="24"/>
        </w:rPr>
        <w:t>социальный</w:t>
      </w:r>
      <w:r>
        <w:rPr>
          <w:color w:val="0E1115"/>
          <w:spacing w:val="-5"/>
          <w:w w:val="105"/>
          <w:sz w:val="24"/>
        </w:rPr>
        <w:t> </w:t>
      </w:r>
      <w:r>
        <w:rPr>
          <w:color w:val="0E1115"/>
          <w:w w:val="105"/>
          <w:sz w:val="24"/>
        </w:rPr>
        <w:t>капитал</w:t>
      </w:r>
      <w:r>
        <w:rPr>
          <w:color w:val="0E1115"/>
          <w:spacing w:val="-5"/>
          <w:w w:val="105"/>
          <w:sz w:val="24"/>
        </w:rPr>
        <w:t> </w:t>
      </w:r>
      <w:r>
        <w:rPr>
          <w:rFonts w:ascii="Tahoma" w:hAnsi="Tahoma"/>
          <w:color w:val="0E1115"/>
          <w:w w:val="105"/>
          <w:sz w:val="24"/>
        </w:rPr>
        <w:t>—</w:t>
      </w:r>
      <w:r>
        <w:rPr>
          <w:rFonts w:ascii="Tahoma" w:hAnsi="Tahoma"/>
          <w:color w:val="0E1115"/>
          <w:spacing w:val="-8"/>
          <w:w w:val="105"/>
          <w:sz w:val="24"/>
        </w:rPr>
        <w:t> </w:t>
      </w:r>
      <w:r>
        <w:rPr>
          <w:color w:val="0E1115"/>
          <w:w w:val="105"/>
          <w:sz w:val="24"/>
        </w:rPr>
        <w:t>основу</w:t>
      </w:r>
      <w:r>
        <w:rPr>
          <w:color w:val="0E1115"/>
          <w:spacing w:val="-5"/>
          <w:w w:val="105"/>
          <w:sz w:val="24"/>
        </w:rPr>
        <w:t> </w:t>
      </w:r>
      <w:r>
        <w:rPr>
          <w:color w:val="0E1115"/>
          <w:w w:val="105"/>
          <w:sz w:val="24"/>
        </w:rPr>
        <w:t>для экономического сотрудничества и доверия</w:t>
      </w:r>
      <w:r>
        <w:rPr>
          <w:rFonts w:ascii="Tahoma" w:hAnsi="Tahoma"/>
          <w:color w:val="0E1115"/>
          <w:w w:val="105"/>
          <w:sz w:val="24"/>
        </w:rPr>
        <w:t>.</w:t>
      </w:r>
    </w:p>
    <w:p>
      <w:pPr>
        <w:spacing w:before="238"/>
        <w:ind w:left="305" w:right="0" w:firstLine="0"/>
        <w:jc w:val="left"/>
        <w:rPr>
          <w:rFonts w:ascii="Tahoma" w:hAnsi="Tahoma"/>
          <w:b/>
          <w:sz w:val="24"/>
        </w:rPr>
      </w:pPr>
      <w:r>
        <w:rPr>
          <w:rFonts w:ascii="Arial" w:hAnsi="Arial"/>
          <w:b/>
          <w:color w:val="0E1115"/>
          <w:w w:val="90"/>
          <w:sz w:val="27"/>
        </w:rPr>
        <w:t>С</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дн</w:t>
      </w:r>
      <w:r>
        <w:rPr>
          <w:rFonts w:ascii="Arial" w:hAnsi="Arial"/>
          <w:b/>
          <w:color w:val="0E1115"/>
          <w:w w:val="90"/>
          <w:sz w:val="27"/>
        </w:rPr>
        <w:t>а</w:t>
      </w:r>
      <w:r>
        <w:rPr>
          <w:rFonts w:ascii="Arial" w:hAnsi="Arial"/>
          <w:b/>
          <w:color w:val="0E1115"/>
          <w:w w:val="90"/>
          <w:sz w:val="24"/>
        </w:rPr>
        <w:t>я</w:t>
      </w:r>
      <w:r>
        <w:rPr>
          <w:rFonts w:ascii="Arial" w:hAnsi="Arial"/>
          <w:b/>
          <w:color w:val="0E1115"/>
          <w:spacing w:val="-7"/>
          <w:sz w:val="24"/>
        </w:rPr>
        <w:t> </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блиц</w:t>
      </w:r>
      <w:r>
        <w:rPr>
          <w:rFonts w:ascii="Arial" w:hAnsi="Arial"/>
          <w:b/>
          <w:color w:val="0E1115"/>
          <w:w w:val="90"/>
          <w:sz w:val="27"/>
        </w:rPr>
        <w:t>а</w:t>
      </w:r>
      <w:r>
        <w:rPr>
          <w:rFonts w:ascii="Arial" w:hAnsi="Arial"/>
          <w:b/>
          <w:color w:val="0E1115"/>
          <w:spacing w:val="-7"/>
          <w:w w:val="90"/>
          <w:sz w:val="27"/>
        </w:rPr>
        <w:t>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зд</w:t>
      </w:r>
      <w:r>
        <w:rPr>
          <w:rFonts w:ascii="Arial" w:hAnsi="Arial"/>
          <w:b/>
          <w:color w:val="0E1115"/>
          <w:w w:val="90"/>
          <w:sz w:val="27"/>
        </w:rPr>
        <w:t>ейс</w:t>
      </w:r>
      <w:r>
        <w:rPr>
          <w:rFonts w:ascii="Arial" w:hAnsi="Arial"/>
          <w:b/>
          <w:color w:val="0E1115"/>
          <w:w w:val="90"/>
          <w:sz w:val="24"/>
        </w:rPr>
        <w:t>твия</w:t>
      </w:r>
      <w:r>
        <w:rPr>
          <w:rFonts w:ascii="Arial" w:hAnsi="Arial"/>
          <w:b/>
          <w:color w:val="0E1115"/>
          <w:spacing w:val="-7"/>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7"/>
          <w:w w:val="90"/>
          <w:sz w:val="27"/>
        </w:rPr>
        <w:t> </w:t>
      </w:r>
      <w:r>
        <w:rPr>
          <w:rFonts w:ascii="Arial" w:hAnsi="Arial"/>
          <w:b/>
          <w:color w:val="0E1115"/>
          <w:spacing w:val="-2"/>
          <w:w w:val="90"/>
          <w:sz w:val="27"/>
        </w:rPr>
        <w:t>с</w:t>
      </w:r>
      <w:r>
        <w:rPr>
          <w:rFonts w:ascii="Arial" w:hAnsi="Arial"/>
          <w:b/>
          <w:color w:val="0E1115"/>
          <w:spacing w:val="-2"/>
          <w:w w:val="90"/>
          <w:sz w:val="24"/>
        </w:rPr>
        <w:t>ч</w:t>
      </w:r>
      <w:r>
        <w:rPr>
          <w:rFonts w:ascii="Arial" w:hAnsi="Arial"/>
          <w:b/>
          <w:color w:val="0E1115"/>
          <w:spacing w:val="-2"/>
          <w:w w:val="90"/>
          <w:sz w:val="27"/>
        </w:rPr>
        <w:t>ас</w:t>
      </w:r>
      <w:r>
        <w:rPr>
          <w:rFonts w:ascii="Arial" w:hAnsi="Arial"/>
          <w:b/>
          <w:color w:val="0E1115"/>
          <w:spacing w:val="-2"/>
          <w:w w:val="90"/>
          <w:sz w:val="24"/>
        </w:rPr>
        <w:t>ть</w:t>
      </w:r>
      <w:r>
        <w:rPr>
          <w:rFonts w:ascii="Arial" w:hAnsi="Arial"/>
          <w:b/>
          <w:color w:val="0E1115"/>
          <w:spacing w:val="-2"/>
          <w:w w:val="90"/>
          <w:sz w:val="27"/>
        </w:rPr>
        <w:t>е</w:t>
      </w:r>
      <w:r>
        <w:rPr>
          <w:rFonts w:ascii="Tahoma" w:hAnsi="Tahoma"/>
          <w:b/>
          <w:color w:val="0E1115"/>
          <w:spacing w:val="-2"/>
          <w:w w:val="90"/>
          <w:sz w:val="24"/>
        </w:rPr>
        <w:t>:</w:t>
      </w:r>
    </w:p>
    <w:p>
      <w:pPr>
        <w:pStyle w:val="BodyText"/>
        <w:spacing w:before="163"/>
        <w:rPr>
          <w:rFonts w:ascii="Tahoma"/>
          <w:b/>
          <w:sz w:val="20"/>
        </w:rPr>
      </w:pPr>
    </w:p>
    <w:p>
      <w:pPr>
        <w:pStyle w:val="BodyText"/>
        <w:spacing w:after="0"/>
        <w:rPr>
          <w:rFonts w:ascii="Tahoma"/>
          <w:b/>
          <w:sz w:val="20"/>
        </w:rPr>
        <w:sectPr>
          <w:pgSz w:w="11900" w:h="16840"/>
          <w:pgMar w:top="0" w:bottom="280" w:left="850" w:right="1133"/>
        </w:sectPr>
      </w:pPr>
    </w:p>
    <w:p>
      <w:pPr>
        <w:pStyle w:val="BodyText"/>
        <w:spacing w:before="41"/>
        <w:rPr>
          <w:rFonts w:ascii="Tahoma"/>
          <w:b/>
          <w:sz w:val="22"/>
        </w:rPr>
      </w:pPr>
    </w:p>
    <w:p>
      <w:pPr>
        <w:spacing w:before="1"/>
        <w:ind w:left="305" w:right="0" w:firstLine="0"/>
        <w:jc w:val="left"/>
        <w:rPr>
          <w:rFonts w:ascii="Arial" w:hAnsi="Arial"/>
          <w:sz w:val="22"/>
        </w:rPr>
      </w:pPr>
      <w:r>
        <w:rPr>
          <w:rFonts w:ascii="Arial" w:hAnsi="Arial"/>
          <w:color w:val="0E1115"/>
          <w:spacing w:val="-2"/>
          <w:w w:val="105"/>
          <w:sz w:val="22"/>
        </w:rPr>
        <w:t>Инструмент</w:t>
      </w:r>
    </w:p>
    <w:p>
      <w:pPr>
        <w:spacing w:line="338" w:lineRule="auto" w:before="98"/>
        <w:ind w:left="305" w:right="38" w:firstLine="0"/>
        <w:jc w:val="left"/>
        <w:rPr>
          <w:rFonts w:ascii="Tahoma" w:hAnsi="Tahoma"/>
          <w:sz w:val="22"/>
        </w:rPr>
      </w:pPr>
      <w:r>
        <w:rPr/>
        <w:br w:type="column"/>
      </w:r>
      <w:r>
        <w:rPr>
          <w:rFonts w:ascii="Arial" w:hAnsi="Arial"/>
          <w:color w:val="0E1115"/>
          <w:w w:val="105"/>
          <w:sz w:val="22"/>
        </w:rPr>
        <w:t>Вклад</w:t>
      </w:r>
      <w:r>
        <w:rPr>
          <w:rFonts w:ascii="Arial" w:hAnsi="Arial"/>
          <w:color w:val="0E1115"/>
          <w:spacing w:val="-17"/>
          <w:w w:val="105"/>
          <w:sz w:val="22"/>
        </w:rPr>
        <w:t> </w:t>
      </w:r>
      <w:r>
        <w:rPr>
          <w:rFonts w:ascii="Arial" w:hAnsi="Arial"/>
          <w:color w:val="0E1115"/>
          <w:w w:val="105"/>
          <w:sz w:val="22"/>
        </w:rPr>
        <w:t>в</w:t>
      </w:r>
      <w:r>
        <w:rPr>
          <w:rFonts w:ascii="Arial" w:hAnsi="Arial"/>
          <w:color w:val="0E1115"/>
          <w:spacing w:val="-16"/>
          <w:w w:val="105"/>
          <w:sz w:val="22"/>
        </w:rPr>
        <w:t> </w:t>
      </w:r>
      <w:r>
        <w:rPr>
          <w:rFonts w:ascii="Arial" w:hAnsi="Arial"/>
          <w:color w:val="0E1115"/>
          <w:w w:val="105"/>
          <w:sz w:val="22"/>
        </w:rPr>
        <w:t>счастье</w:t>
      </w:r>
      <w:r>
        <w:rPr>
          <w:rFonts w:ascii="Arial" w:hAnsi="Arial"/>
          <w:color w:val="0E1115"/>
          <w:spacing w:val="-16"/>
          <w:w w:val="105"/>
          <w:sz w:val="22"/>
        </w:rPr>
        <w:t> </w:t>
      </w:r>
      <w:r>
        <w:rPr>
          <w:rFonts w:ascii="Tahoma" w:hAnsi="Tahoma"/>
          <w:color w:val="0E1115"/>
          <w:w w:val="105"/>
          <w:sz w:val="22"/>
        </w:rPr>
        <w:t>(</w:t>
      </w:r>
      <w:r>
        <w:rPr>
          <w:rFonts w:ascii="Arial" w:hAnsi="Arial"/>
          <w:color w:val="0E1115"/>
          <w:w w:val="105"/>
          <w:sz w:val="22"/>
        </w:rPr>
        <w:t>удовлетворение </w:t>
      </w:r>
      <w:r>
        <w:rPr>
          <w:rFonts w:ascii="Arial" w:hAnsi="Arial"/>
          <w:color w:val="0E1115"/>
          <w:spacing w:val="-2"/>
          <w:w w:val="105"/>
          <w:sz w:val="22"/>
        </w:rPr>
        <w:t>потребностей</w:t>
      </w:r>
      <w:r>
        <w:rPr>
          <w:rFonts w:ascii="Tahoma" w:hAnsi="Tahoma"/>
          <w:color w:val="0E1115"/>
          <w:spacing w:val="-2"/>
          <w:w w:val="105"/>
          <w:sz w:val="22"/>
        </w:rPr>
        <w:t>)</w:t>
      </w:r>
    </w:p>
    <w:p>
      <w:pPr>
        <w:spacing w:line="355" w:lineRule="auto" w:before="112"/>
        <w:ind w:left="305" w:right="44" w:firstLine="0"/>
        <w:jc w:val="left"/>
        <w:rPr>
          <w:rFonts w:ascii="Arial" w:hAnsi="Arial"/>
          <w:sz w:val="22"/>
        </w:rPr>
      </w:pPr>
      <w:r>
        <w:rPr/>
        <w:br w:type="column"/>
      </w:r>
      <w:r>
        <w:rPr>
          <w:rFonts w:ascii="Arial" w:hAnsi="Arial"/>
          <w:color w:val="0E1115"/>
          <w:w w:val="105"/>
          <w:sz w:val="22"/>
        </w:rPr>
        <w:t>Связь</w:t>
      </w:r>
      <w:r>
        <w:rPr>
          <w:rFonts w:ascii="Arial" w:hAnsi="Arial"/>
          <w:color w:val="0E1115"/>
          <w:spacing w:val="-17"/>
          <w:w w:val="105"/>
          <w:sz w:val="22"/>
        </w:rPr>
        <w:t> </w:t>
      </w:r>
      <w:r>
        <w:rPr>
          <w:rFonts w:ascii="Arial" w:hAnsi="Arial"/>
          <w:color w:val="0E1115"/>
          <w:w w:val="105"/>
          <w:sz w:val="22"/>
        </w:rPr>
        <w:t>с</w:t>
      </w:r>
      <w:r>
        <w:rPr>
          <w:rFonts w:ascii="Arial" w:hAnsi="Arial"/>
          <w:color w:val="0E1115"/>
          <w:spacing w:val="-16"/>
          <w:w w:val="105"/>
          <w:sz w:val="22"/>
        </w:rPr>
        <w:t> </w:t>
      </w:r>
      <w:r>
        <w:rPr>
          <w:rFonts w:ascii="Arial" w:hAnsi="Arial"/>
          <w:color w:val="0E1115"/>
          <w:w w:val="105"/>
          <w:sz w:val="22"/>
        </w:rPr>
        <w:t>новой </w:t>
      </w:r>
      <w:r>
        <w:rPr>
          <w:rFonts w:ascii="Arial" w:hAnsi="Arial"/>
          <w:color w:val="0E1115"/>
          <w:spacing w:val="-2"/>
          <w:w w:val="105"/>
          <w:sz w:val="22"/>
        </w:rPr>
        <w:t>экономикой</w:t>
      </w:r>
    </w:p>
    <w:p>
      <w:pPr>
        <w:spacing w:after="0" w:line="355" w:lineRule="auto"/>
        <w:jc w:val="left"/>
        <w:rPr>
          <w:rFonts w:ascii="Arial" w:hAnsi="Arial"/>
          <w:sz w:val="22"/>
        </w:rPr>
        <w:sectPr>
          <w:type w:val="continuous"/>
          <w:pgSz w:w="11900" w:h="16840"/>
          <w:pgMar w:top="600" w:bottom="280" w:left="850" w:right="1133"/>
          <w:cols w:num="3" w:equalWidth="0">
            <w:col w:w="1627" w:space="1112"/>
            <w:col w:w="3966" w:space="188"/>
            <w:col w:w="3024"/>
          </w:cols>
        </w:sectPr>
      </w:pPr>
    </w:p>
    <w:p>
      <w:pPr>
        <w:pStyle w:val="BodyText"/>
        <w:spacing w:before="9"/>
        <w:rPr>
          <w:rFonts w:ascii="Arial"/>
          <w:sz w:val="17"/>
        </w:rPr>
      </w:pPr>
    </w:p>
    <w:p>
      <w:pPr>
        <w:pStyle w:val="BodyText"/>
        <w:spacing w:after="0"/>
        <w:rPr>
          <w:rFonts w:ascii="Arial"/>
          <w:sz w:val="17"/>
        </w:rPr>
        <w:sectPr>
          <w:type w:val="continuous"/>
          <w:pgSz w:w="11900" w:h="16840"/>
          <w:pgMar w:top="600" w:bottom="280" w:left="850" w:right="1133"/>
        </w:sectPr>
      </w:pPr>
    </w:p>
    <w:p>
      <w:pPr>
        <w:pStyle w:val="BodyText"/>
        <w:spacing w:before="26"/>
        <w:rPr>
          <w:rFonts w:ascii="Arial"/>
          <w:sz w:val="22"/>
        </w:rPr>
      </w:pPr>
    </w:p>
    <w:p>
      <w:pPr>
        <w:spacing w:before="0"/>
        <w:ind w:left="305" w:right="0" w:firstLine="0"/>
        <w:jc w:val="left"/>
        <w:rPr>
          <w:rFonts w:ascii="Arial" w:hAnsi="Arial"/>
          <w:b/>
          <w:sz w:val="25"/>
        </w:rPr>
      </w:pPr>
      <w:r>
        <w:rPr>
          <w:rFonts w:ascii="Arial" w:hAnsi="Arial"/>
          <w:b/>
          <w:color w:val="0E1115"/>
          <w:spacing w:val="-2"/>
          <w:w w:val="90"/>
          <w:sz w:val="25"/>
        </w:rPr>
        <w:t>Нас</w:t>
      </w:r>
      <w:r>
        <w:rPr>
          <w:rFonts w:ascii="Arial" w:hAnsi="Arial"/>
          <w:b/>
          <w:color w:val="0E1115"/>
          <w:spacing w:val="-2"/>
          <w:w w:val="90"/>
          <w:sz w:val="22"/>
        </w:rPr>
        <w:t>т</w:t>
      </w:r>
      <w:r>
        <w:rPr>
          <w:rFonts w:ascii="Arial" w:hAnsi="Arial"/>
          <w:b/>
          <w:color w:val="0E1115"/>
          <w:spacing w:val="-2"/>
          <w:w w:val="90"/>
          <w:sz w:val="25"/>
        </w:rPr>
        <w:t>а</w:t>
      </w:r>
      <w:r>
        <w:rPr>
          <w:rFonts w:ascii="Arial" w:hAnsi="Arial"/>
          <w:b/>
          <w:color w:val="0E1115"/>
          <w:spacing w:val="-2"/>
          <w:w w:val="90"/>
          <w:sz w:val="22"/>
        </w:rPr>
        <w:t>внич</w:t>
      </w:r>
      <w:r>
        <w:rPr>
          <w:rFonts w:ascii="Arial" w:hAnsi="Arial"/>
          <w:b/>
          <w:color w:val="0E1115"/>
          <w:spacing w:val="-2"/>
          <w:w w:val="90"/>
          <w:sz w:val="25"/>
        </w:rPr>
        <w:t>ес</w:t>
      </w:r>
      <w:r>
        <w:rPr>
          <w:rFonts w:ascii="Arial" w:hAnsi="Arial"/>
          <w:b/>
          <w:color w:val="0E1115"/>
          <w:spacing w:val="-2"/>
          <w:w w:val="90"/>
          <w:sz w:val="22"/>
        </w:rPr>
        <w:t>тв</w:t>
      </w:r>
      <w:r>
        <w:rPr>
          <w:rFonts w:ascii="Arial" w:hAnsi="Arial"/>
          <w:b/>
          <w:color w:val="0E1115"/>
          <w:spacing w:val="-2"/>
          <w:w w:val="90"/>
          <w:sz w:val="25"/>
        </w:rPr>
        <w:t>о</w:t>
      </w:r>
    </w:p>
    <w:p>
      <w:pPr>
        <w:spacing w:line="345" w:lineRule="auto" w:before="98"/>
        <w:ind w:left="305" w:right="38" w:firstLine="0"/>
        <w:jc w:val="left"/>
        <w:rPr>
          <w:sz w:val="22"/>
        </w:rPr>
      </w:pPr>
      <w:r>
        <w:rPr/>
        <w:br w:type="column"/>
      </w:r>
      <w:r>
        <w:rPr>
          <w:color w:val="0E1115"/>
          <w:w w:val="105"/>
          <w:sz w:val="22"/>
        </w:rPr>
        <w:t>Принадлежность</w:t>
      </w:r>
      <w:r>
        <w:rPr>
          <w:rFonts w:ascii="Tahoma" w:hAnsi="Tahoma"/>
          <w:color w:val="0E1115"/>
          <w:w w:val="105"/>
          <w:sz w:val="22"/>
        </w:rPr>
        <w:t>,</w:t>
      </w:r>
      <w:r>
        <w:rPr>
          <w:rFonts w:ascii="Tahoma" w:hAnsi="Tahoma"/>
          <w:color w:val="0E1115"/>
          <w:spacing w:val="-19"/>
          <w:w w:val="105"/>
          <w:sz w:val="22"/>
        </w:rPr>
        <w:t> </w:t>
      </w:r>
      <w:r>
        <w:rPr>
          <w:color w:val="0E1115"/>
          <w:w w:val="105"/>
          <w:sz w:val="22"/>
        </w:rPr>
        <w:t>уважение</w:t>
      </w:r>
      <w:r>
        <w:rPr>
          <w:rFonts w:ascii="Tahoma" w:hAnsi="Tahoma"/>
          <w:color w:val="0E1115"/>
          <w:w w:val="105"/>
          <w:sz w:val="22"/>
        </w:rPr>
        <w:t>, </w:t>
      </w:r>
      <w:r>
        <w:rPr>
          <w:color w:val="0E1115"/>
          <w:spacing w:val="-2"/>
          <w:w w:val="105"/>
          <w:sz w:val="22"/>
        </w:rPr>
        <w:t>самоактуализация</w:t>
      </w:r>
    </w:p>
    <w:p>
      <w:pPr>
        <w:spacing w:line="333" w:lineRule="auto" w:before="98"/>
        <w:ind w:left="305" w:right="44" w:firstLine="0"/>
        <w:jc w:val="left"/>
        <w:rPr>
          <w:sz w:val="22"/>
        </w:rPr>
      </w:pPr>
      <w:r>
        <w:rPr/>
        <w:br w:type="column"/>
      </w:r>
      <w:r>
        <w:rPr>
          <w:color w:val="0E1115"/>
          <w:w w:val="105"/>
          <w:sz w:val="22"/>
        </w:rPr>
        <w:t>Репутационный</w:t>
      </w:r>
      <w:r>
        <w:rPr>
          <w:color w:val="0E1115"/>
          <w:spacing w:val="-6"/>
          <w:w w:val="105"/>
          <w:sz w:val="22"/>
        </w:rPr>
        <w:t> </w:t>
      </w:r>
      <w:r>
        <w:rPr>
          <w:color w:val="0E1115"/>
          <w:w w:val="105"/>
          <w:sz w:val="22"/>
        </w:rPr>
        <w:t>капитал</w:t>
      </w:r>
      <w:r>
        <w:rPr>
          <w:rFonts w:ascii="Tahoma" w:hAnsi="Tahoma"/>
          <w:color w:val="0E1115"/>
          <w:w w:val="105"/>
          <w:sz w:val="22"/>
        </w:rPr>
        <w:t>, </w:t>
      </w:r>
      <w:r>
        <w:rPr>
          <w:color w:val="0E1115"/>
          <w:spacing w:val="-2"/>
          <w:w w:val="105"/>
          <w:sz w:val="22"/>
        </w:rPr>
        <w:t>тайм</w:t>
      </w:r>
      <w:r>
        <w:rPr>
          <w:rFonts w:ascii="Tahoma" w:hAnsi="Tahoma"/>
          <w:color w:val="0E1115"/>
          <w:spacing w:val="-2"/>
          <w:w w:val="105"/>
          <w:sz w:val="22"/>
        </w:rPr>
        <w:t>-</w:t>
      </w:r>
      <w:r>
        <w:rPr>
          <w:color w:val="0E1115"/>
          <w:spacing w:val="-2"/>
          <w:w w:val="105"/>
          <w:sz w:val="22"/>
        </w:rPr>
        <w:t>банкинг</w:t>
      </w:r>
    </w:p>
    <w:p>
      <w:pPr>
        <w:spacing w:after="0" w:line="333" w:lineRule="auto"/>
        <w:jc w:val="left"/>
        <w:rPr>
          <w:sz w:val="22"/>
        </w:rPr>
        <w:sectPr>
          <w:type w:val="continuous"/>
          <w:pgSz w:w="11900" w:h="16840"/>
          <w:pgMar w:top="600" w:bottom="280" w:left="850" w:right="1133"/>
          <w:cols w:num="3" w:equalWidth="0">
            <w:col w:w="2089" w:space="650"/>
            <w:col w:w="3397" w:space="757"/>
            <w:col w:w="3024"/>
          </w:cols>
        </w:sectPr>
      </w:pPr>
    </w:p>
    <w:p>
      <w:pPr>
        <w:pStyle w:val="BodyText"/>
        <w:spacing w:before="4"/>
        <w:rPr>
          <w:sz w:val="18"/>
        </w:rPr>
      </w:pPr>
    </w:p>
    <w:p>
      <w:pPr>
        <w:pStyle w:val="BodyText"/>
        <w:spacing w:after="0"/>
        <w:rPr>
          <w:sz w:val="18"/>
        </w:rPr>
        <w:sectPr>
          <w:type w:val="continuous"/>
          <w:pgSz w:w="11900" w:h="16840"/>
          <w:pgMar w:top="600" w:bottom="280" w:left="850" w:right="1133"/>
        </w:sectPr>
      </w:pPr>
    </w:p>
    <w:p>
      <w:pPr>
        <w:spacing w:line="312" w:lineRule="auto" w:before="84"/>
        <w:ind w:left="305" w:right="38" w:firstLine="0"/>
        <w:jc w:val="left"/>
        <w:rPr>
          <w:rFonts w:ascii="Arial" w:hAnsi="Arial"/>
          <w:b/>
          <w:sz w:val="22"/>
        </w:rPr>
      </w:pPr>
      <w:r>
        <w:rPr>
          <w:rFonts w:ascii="Arial" w:hAnsi="Arial"/>
          <w:b/>
          <w:sz w:val="22"/>
        </w:rPr>
        <mc:AlternateContent>
          <mc:Choice Requires="wps">
            <w:drawing>
              <wp:anchor distT="0" distB="0" distL="0" distR="0" allowOverlap="1" layoutInCell="1" locked="0" behindDoc="0" simplePos="0" relativeHeight="15769088">
                <wp:simplePos x="0" y="0"/>
                <wp:positionH relativeFrom="page">
                  <wp:posOffset>733425</wp:posOffset>
                </wp:positionH>
                <wp:positionV relativeFrom="paragraph">
                  <wp:posOffset>-73783</wp:posOffset>
                </wp:positionV>
                <wp:extent cx="6096000" cy="952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6096000" cy="9525"/>
                        </a:xfrm>
                        <a:custGeom>
                          <a:avLst/>
                          <a:gdLst/>
                          <a:ahLst/>
                          <a:cxnLst/>
                          <a:rect l="l" t="t" r="r" b="b"/>
                          <a:pathLst>
                            <a:path w="6096000" h="9525">
                              <a:moveTo>
                                <a:pt x="6096000" y="0"/>
                              </a:moveTo>
                              <a:lnTo>
                                <a:pt x="4229100" y="0"/>
                              </a:lnTo>
                              <a:lnTo>
                                <a:pt x="1590675" y="0"/>
                              </a:lnTo>
                              <a:lnTo>
                                <a:pt x="0" y="0"/>
                              </a:lnTo>
                              <a:lnTo>
                                <a:pt x="0" y="9525"/>
                              </a:lnTo>
                              <a:lnTo>
                                <a:pt x="1590675" y="9525"/>
                              </a:lnTo>
                              <a:lnTo>
                                <a:pt x="422910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5.809686pt;width:480pt;height:.75pt;mso-position-horizontal-relative:page;mso-position-vertical-relative:paragraph;z-index:15769088" id="docshape79" coordorigin="1155,-116" coordsize="9600,15" path="m10755,-116l7815,-116,3660,-116,1155,-116,1155,-101,3660,-101,7815,-101,10755,-101,10755,-116xe" filled="true" fillcolor="#000000" stroked="false">
                <v:path arrowok="t"/>
                <v:fill opacity="6684f" type="solid"/>
                <w10:wrap type="none"/>
              </v:shape>
            </w:pict>
          </mc:Fallback>
        </mc:AlternateContent>
      </w:r>
      <w:r>
        <w:rPr>
          <w:rFonts w:ascii="Arial" w:hAnsi="Arial"/>
          <w:b/>
          <w:sz w:val="22"/>
        </w:rPr>
        <mc:AlternateContent>
          <mc:Choice Requires="wps">
            <w:drawing>
              <wp:anchor distT="0" distB="0" distL="0" distR="0" allowOverlap="1" layoutInCell="1" locked="0" behindDoc="0" simplePos="0" relativeHeight="15769600">
                <wp:simplePos x="0" y="0"/>
                <wp:positionH relativeFrom="page">
                  <wp:posOffset>733425</wp:posOffset>
                </wp:positionH>
                <wp:positionV relativeFrom="paragraph">
                  <wp:posOffset>602492</wp:posOffset>
                </wp:positionV>
                <wp:extent cx="6096000" cy="952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6096000" cy="9525"/>
                        </a:xfrm>
                        <a:custGeom>
                          <a:avLst/>
                          <a:gdLst/>
                          <a:ahLst/>
                          <a:cxnLst/>
                          <a:rect l="l" t="t" r="r" b="b"/>
                          <a:pathLst>
                            <a:path w="6096000" h="9525">
                              <a:moveTo>
                                <a:pt x="6096000" y="0"/>
                              </a:moveTo>
                              <a:lnTo>
                                <a:pt x="4229100" y="0"/>
                              </a:lnTo>
                              <a:lnTo>
                                <a:pt x="1590675" y="0"/>
                              </a:lnTo>
                              <a:lnTo>
                                <a:pt x="0" y="0"/>
                              </a:lnTo>
                              <a:lnTo>
                                <a:pt x="0" y="9525"/>
                              </a:lnTo>
                              <a:lnTo>
                                <a:pt x="1590675" y="9525"/>
                              </a:lnTo>
                              <a:lnTo>
                                <a:pt x="422910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47.440315pt;width:480pt;height:.75pt;mso-position-horizontal-relative:page;mso-position-vertical-relative:paragraph;z-index:15769600" id="docshape80" coordorigin="1155,949" coordsize="9600,15" path="m10755,949l7815,949,3660,949,1155,949,1155,964,3660,964,7815,964,10755,964,10755,949xe" filled="true" fillcolor="#000000" stroked="false">
                <v:path arrowok="t"/>
                <v:fill opacity="6684f" type="solid"/>
                <w10:wrap type="none"/>
              </v:shape>
            </w:pict>
          </mc:Fallback>
        </mc:AlternateContent>
      </w:r>
      <w:r>
        <w:rPr>
          <w:rFonts w:ascii="Arial" w:hAnsi="Arial"/>
          <w:b/>
          <w:color w:val="0E1115"/>
          <w:spacing w:val="-2"/>
          <w:w w:val="90"/>
          <w:sz w:val="25"/>
        </w:rPr>
        <w:t>Восс</w:t>
      </w:r>
      <w:r>
        <w:rPr>
          <w:rFonts w:ascii="Arial" w:hAnsi="Arial"/>
          <w:b/>
          <w:color w:val="0E1115"/>
          <w:spacing w:val="-2"/>
          <w:w w:val="90"/>
          <w:sz w:val="22"/>
        </w:rPr>
        <w:t>т</w:t>
      </w:r>
      <w:r>
        <w:rPr>
          <w:rFonts w:ascii="Arial" w:hAnsi="Arial"/>
          <w:b/>
          <w:color w:val="0E1115"/>
          <w:spacing w:val="-2"/>
          <w:w w:val="90"/>
          <w:sz w:val="25"/>
        </w:rPr>
        <w:t>а</w:t>
      </w:r>
      <w:r>
        <w:rPr>
          <w:rFonts w:ascii="Arial" w:hAnsi="Arial"/>
          <w:b/>
          <w:color w:val="0E1115"/>
          <w:spacing w:val="-2"/>
          <w:w w:val="90"/>
          <w:sz w:val="22"/>
        </w:rPr>
        <w:t>н</w:t>
      </w:r>
      <w:r>
        <w:rPr>
          <w:rFonts w:ascii="Arial" w:hAnsi="Arial"/>
          <w:b/>
          <w:color w:val="0E1115"/>
          <w:spacing w:val="-2"/>
          <w:w w:val="90"/>
          <w:sz w:val="25"/>
        </w:rPr>
        <w:t>о</w:t>
      </w:r>
      <w:r>
        <w:rPr>
          <w:rFonts w:ascii="Arial" w:hAnsi="Arial"/>
          <w:b/>
          <w:color w:val="0E1115"/>
          <w:spacing w:val="-2"/>
          <w:w w:val="90"/>
          <w:sz w:val="22"/>
        </w:rPr>
        <w:t>вит</w:t>
      </w:r>
      <w:r>
        <w:rPr>
          <w:rFonts w:ascii="Arial" w:hAnsi="Arial"/>
          <w:b/>
          <w:color w:val="0E1115"/>
          <w:spacing w:val="-2"/>
          <w:w w:val="90"/>
          <w:sz w:val="25"/>
        </w:rPr>
        <w:t>е</w:t>
      </w:r>
      <w:r>
        <w:rPr>
          <w:rFonts w:ascii="Arial" w:hAnsi="Arial"/>
          <w:b/>
          <w:color w:val="0E1115"/>
          <w:spacing w:val="-2"/>
          <w:w w:val="90"/>
          <w:sz w:val="22"/>
        </w:rPr>
        <w:t>льны</w:t>
      </w:r>
      <w:r>
        <w:rPr>
          <w:rFonts w:ascii="Arial" w:hAnsi="Arial"/>
          <w:b/>
          <w:color w:val="0E1115"/>
          <w:spacing w:val="-2"/>
          <w:w w:val="90"/>
          <w:sz w:val="25"/>
        </w:rPr>
        <w:t>е </w:t>
      </w:r>
      <w:r>
        <w:rPr>
          <w:rFonts w:ascii="Arial" w:hAnsi="Arial"/>
          <w:b/>
          <w:color w:val="0E1115"/>
          <w:spacing w:val="-2"/>
          <w:sz w:val="22"/>
        </w:rPr>
        <w:t>к</w:t>
      </w:r>
      <w:r>
        <w:rPr>
          <w:rFonts w:ascii="Arial" w:hAnsi="Arial"/>
          <w:b/>
          <w:color w:val="0E1115"/>
          <w:spacing w:val="-2"/>
          <w:sz w:val="25"/>
        </w:rPr>
        <w:t>ру</w:t>
      </w:r>
      <w:r>
        <w:rPr>
          <w:rFonts w:ascii="Arial" w:hAnsi="Arial"/>
          <w:b/>
          <w:color w:val="0E1115"/>
          <w:spacing w:val="-2"/>
          <w:sz w:val="22"/>
        </w:rPr>
        <w:t>ги</w:t>
      </w:r>
    </w:p>
    <w:p>
      <w:pPr>
        <w:spacing w:line="345" w:lineRule="auto" w:before="98"/>
        <w:ind w:left="305" w:right="38" w:firstLine="0"/>
        <w:jc w:val="left"/>
        <w:rPr>
          <w:sz w:val="22"/>
        </w:rPr>
      </w:pPr>
      <w:r>
        <w:rPr/>
        <w:br w:type="column"/>
      </w:r>
      <w:r>
        <w:rPr>
          <w:color w:val="0E1115"/>
          <w:sz w:val="22"/>
        </w:rPr>
        <w:t>Безопасность</w:t>
      </w:r>
      <w:r>
        <w:rPr>
          <w:rFonts w:ascii="Tahoma" w:hAnsi="Tahoma"/>
          <w:color w:val="0E1115"/>
          <w:sz w:val="22"/>
        </w:rPr>
        <w:t>, </w:t>
      </w:r>
      <w:r>
        <w:rPr>
          <w:color w:val="0E1115"/>
          <w:sz w:val="22"/>
        </w:rPr>
        <w:t>справедливость</w:t>
      </w:r>
      <w:r>
        <w:rPr>
          <w:rFonts w:ascii="Tahoma" w:hAnsi="Tahoma"/>
          <w:color w:val="0E1115"/>
          <w:sz w:val="22"/>
        </w:rPr>
        <w:t>, </w:t>
      </w:r>
      <w:r>
        <w:rPr>
          <w:color w:val="0E1115"/>
          <w:spacing w:val="-4"/>
          <w:w w:val="110"/>
          <w:sz w:val="22"/>
        </w:rPr>
        <w:t>связь</w:t>
      </w:r>
    </w:p>
    <w:p>
      <w:pPr>
        <w:spacing w:line="345" w:lineRule="auto" w:before="98"/>
        <w:ind w:left="305" w:right="227" w:firstLine="0"/>
        <w:jc w:val="left"/>
        <w:rPr>
          <w:sz w:val="22"/>
        </w:rPr>
      </w:pPr>
      <w:r>
        <w:rPr/>
        <w:br w:type="column"/>
      </w:r>
      <w:r>
        <w:rPr>
          <w:color w:val="0E1115"/>
          <w:w w:val="105"/>
          <w:sz w:val="22"/>
        </w:rPr>
        <w:t>Снижение издержек</w:t>
      </w:r>
      <w:r>
        <w:rPr>
          <w:rFonts w:ascii="Tahoma" w:hAnsi="Tahoma"/>
          <w:color w:val="0E1115"/>
          <w:w w:val="105"/>
          <w:sz w:val="22"/>
        </w:rPr>
        <w:t>, </w:t>
      </w:r>
      <w:r>
        <w:rPr>
          <w:color w:val="0E1115"/>
          <w:spacing w:val="-2"/>
          <w:w w:val="105"/>
          <w:sz w:val="22"/>
        </w:rPr>
        <w:t>реинтеграция</w:t>
      </w:r>
      <w:r>
        <w:rPr>
          <w:color w:val="0E1115"/>
          <w:spacing w:val="-16"/>
          <w:w w:val="105"/>
          <w:sz w:val="22"/>
        </w:rPr>
        <w:t> </w:t>
      </w:r>
      <w:r>
        <w:rPr>
          <w:color w:val="0E1115"/>
          <w:spacing w:val="-2"/>
          <w:w w:val="105"/>
          <w:sz w:val="22"/>
        </w:rPr>
        <w:t>ресурсов</w:t>
      </w:r>
    </w:p>
    <w:p>
      <w:pPr>
        <w:spacing w:after="0" w:line="345" w:lineRule="auto"/>
        <w:jc w:val="left"/>
        <w:rPr>
          <w:sz w:val="22"/>
        </w:rPr>
        <w:sectPr>
          <w:type w:val="continuous"/>
          <w:pgSz w:w="11900" w:h="16840"/>
          <w:pgMar w:top="600" w:bottom="280" w:left="850" w:right="1133"/>
          <w:cols w:num="3" w:equalWidth="0">
            <w:col w:w="2505" w:space="234"/>
            <w:col w:w="3764" w:space="391"/>
            <w:col w:w="3023"/>
          </w:cols>
        </w:sectPr>
      </w:pPr>
    </w:p>
    <w:p>
      <w:pPr>
        <w:pStyle w:val="BodyText"/>
        <w:spacing w:before="2"/>
        <w:rPr>
          <w:sz w:val="19"/>
        </w:rPr>
      </w:pPr>
    </w:p>
    <w:p>
      <w:pPr>
        <w:pStyle w:val="BodyText"/>
        <w:spacing w:after="0"/>
        <w:rPr>
          <w:sz w:val="19"/>
        </w:rPr>
        <w:sectPr>
          <w:type w:val="continuous"/>
          <w:pgSz w:w="11900" w:h="16840"/>
          <w:pgMar w:top="600" w:bottom="280" w:left="850" w:right="1133"/>
        </w:sectPr>
      </w:pPr>
    </w:p>
    <w:p>
      <w:pPr>
        <w:pStyle w:val="BodyText"/>
        <w:spacing w:before="222"/>
        <w:rPr>
          <w:sz w:val="22"/>
        </w:rPr>
      </w:pPr>
    </w:p>
    <w:p>
      <w:pPr>
        <w:spacing w:before="0"/>
        <w:ind w:left="305" w:right="0" w:firstLine="0"/>
        <w:jc w:val="left"/>
        <w:rPr>
          <w:rFonts w:ascii="Arial" w:hAnsi="Arial"/>
          <w:b/>
          <w:sz w:val="22"/>
        </w:rPr>
      </w:pPr>
      <w:r>
        <w:rPr>
          <w:rFonts w:ascii="Arial" w:hAnsi="Arial"/>
          <w:b/>
          <w:color w:val="0E1115"/>
          <w:spacing w:val="-5"/>
          <w:sz w:val="22"/>
        </w:rPr>
        <w:t>УБД</w:t>
      </w:r>
    </w:p>
    <w:p>
      <w:pPr>
        <w:spacing w:line="240" w:lineRule="auto" w:before="31"/>
        <w:rPr>
          <w:rFonts w:ascii="Arial"/>
          <w:b/>
          <w:sz w:val="22"/>
        </w:rPr>
      </w:pPr>
      <w:r>
        <w:rPr/>
        <w:br w:type="column"/>
      </w:r>
      <w:r>
        <w:rPr>
          <w:rFonts w:ascii="Arial"/>
          <w:b/>
          <w:sz w:val="22"/>
        </w:rPr>
      </w:r>
    </w:p>
    <w:p>
      <w:pPr>
        <w:spacing w:line="345" w:lineRule="auto" w:before="0"/>
        <w:ind w:left="305" w:right="38" w:firstLine="0"/>
        <w:jc w:val="left"/>
        <w:rPr>
          <w:sz w:val="22"/>
        </w:rPr>
      </w:pPr>
      <w:r>
        <w:rPr>
          <w:color w:val="0E1115"/>
          <w:w w:val="105"/>
          <w:sz w:val="22"/>
        </w:rPr>
        <w:t>Безопасность</w:t>
      </w:r>
      <w:r>
        <w:rPr>
          <w:rFonts w:ascii="Tahoma" w:hAnsi="Tahoma"/>
          <w:color w:val="0E1115"/>
          <w:w w:val="105"/>
          <w:sz w:val="22"/>
        </w:rPr>
        <w:t>, </w:t>
      </w:r>
      <w:r>
        <w:rPr>
          <w:color w:val="0E1115"/>
          <w:w w:val="105"/>
          <w:sz w:val="22"/>
        </w:rPr>
        <w:t>свобода</w:t>
      </w:r>
      <w:r>
        <w:rPr>
          <w:rFonts w:ascii="Tahoma" w:hAnsi="Tahoma"/>
          <w:color w:val="0E1115"/>
          <w:w w:val="105"/>
          <w:sz w:val="22"/>
        </w:rPr>
        <w:t>, </w:t>
      </w:r>
      <w:r>
        <w:rPr>
          <w:color w:val="0E1115"/>
          <w:spacing w:val="-2"/>
          <w:w w:val="105"/>
          <w:sz w:val="22"/>
        </w:rPr>
        <w:t>достоинство</w:t>
      </w:r>
    </w:p>
    <w:p>
      <w:pPr>
        <w:spacing w:line="343" w:lineRule="auto" w:before="103"/>
        <w:ind w:left="305" w:right="44" w:firstLine="0"/>
        <w:jc w:val="left"/>
        <w:rPr>
          <w:sz w:val="22"/>
        </w:rPr>
      </w:pPr>
      <w:r>
        <w:rPr/>
        <w:br w:type="column"/>
      </w:r>
      <w:r>
        <w:rPr>
          <w:color w:val="0E1115"/>
          <w:spacing w:val="-2"/>
          <w:w w:val="105"/>
          <w:sz w:val="22"/>
        </w:rPr>
        <w:t>Перераспределение </w:t>
      </w:r>
      <w:r>
        <w:rPr>
          <w:color w:val="0E1115"/>
          <w:w w:val="105"/>
          <w:sz w:val="22"/>
        </w:rPr>
        <w:t>ренты</w:t>
      </w:r>
      <w:r>
        <w:rPr>
          <w:rFonts w:ascii="Tahoma" w:hAnsi="Tahoma"/>
          <w:color w:val="0E1115"/>
          <w:w w:val="105"/>
          <w:sz w:val="22"/>
        </w:rPr>
        <w:t>, </w:t>
      </w:r>
      <w:r>
        <w:rPr>
          <w:color w:val="0E1115"/>
          <w:w w:val="105"/>
          <w:sz w:val="22"/>
        </w:rPr>
        <w:t>стимул для креативной</w:t>
      </w:r>
      <w:r>
        <w:rPr>
          <w:color w:val="0E1115"/>
          <w:spacing w:val="-13"/>
          <w:w w:val="105"/>
          <w:sz w:val="22"/>
        </w:rPr>
        <w:t> </w:t>
      </w:r>
      <w:r>
        <w:rPr>
          <w:color w:val="0E1115"/>
          <w:w w:val="105"/>
          <w:sz w:val="22"/>
        </w:rPr>
        <w:t>экономики</w:t>
      </w:r>
    </w:p>
    <w:p>
      <w:pPr>
        <w:spacing w:after="0" w:line="343" w:lineRule="auto"/>
        <w:jc w:val="left"/>
        <w:rPr>
          <w:sz w:val="22"/>
        </w:rPr>
        <w:sectPr>
          <w:type w:val="continuous"/>
          <w:pgSz w:w="11900" w:h="16840"/>
          <w:pgMar w:top="600" w:bottom="280" w:left="850" w:right="1133"/>
          <w:cols w:num="3" w:equalWidth="0">
            <w:col w:w="797" w:space="1942"/>
            <w:col w:w="2896" w:space="1258"/>
            <w:col w:w="3024"/>
          </w:cols>
        </w:sectPr>
      </w:pPr>
    </w:p>
    <w:p>
      <w:pPr>
        <w:pStyle w:val="BodyText"/>
        <w:spacing w:before="3"/>
        <w:rPr>
          <w:sz w:val="19"/>
        </w:rPr>
      </w:pPr>
    </w:p>
    <w:p>
      <w:pPr>
        <w:pStyle w:val="BodyText"/>
        <w:spacing w:after="0"/>
        <w:rPr>
          <w:sz w:val="19"/>
        </w:rPr>
        <w:sectPr>
          <w:type w:val="continuous"/>
          <w:pgSz w:w="11900" w:h="16840"/>
          <w:pgMar w:top="600" w:bottom="280" w:left="850" w:right="1133"/>
        </w:sectPr>
      </w:pPr>
    </w:p>
    <w:p>
      <w:pPr>
        <w:pStyle w:val="BodyText"/>
        <w:spacing w:before="14"/>
        <w:rPr>
          <w:sz w:val="22"/>
        </w:rPr>
      </w:pPr>
    </w:p>
    <w:p>
      <w:pPr>
        <w:spacing w:line="312" w:lineRule="auto" w:before="0"/>
        <w:ind w:left="305" w:right="38" w:firstLine="0"/>
        <w:jc w:val="left"/>
        <w:rPr>
          <w:rFonts w:ascii="Arial" w:hAnsi="Arial"/>
          <w:b/>
          <w:sz w:val="22"/>
        </w:rPr>
      </w:pPr>
      <w:r>
        <w:rPr>
          <w:rFonts w:ascii="Arial" w:hAnsi="Arial"/>
          <w:b/>
          <w:color w:val="0E1115"/>
          <w:spacing w:val="-2"/>
          <w:sz w:val="22"/>
        </w:rPr>
        <w:t>Циф</w:t>
      </w:r>
      <w:r>
        <w:rPr>
          <w:rFonts w:ascii="Arial" w:hAnsi="Arial"/>
          <w:b/>
          <w:color w:val="0E1115"/>
          <w:spacing w:val="-2"/>
          <w:sz w:val="25"/>
        </w:rPr>
        <w:t>ро</w:t>
      </w:r>
      <w:r>
        <w:rPr>
          <w:rFonts w:ascii="Arial" w:hAnsi="Arial"/>
          <w:b/>
          <w:color w:val="0E1115"/>
          <w:spacing w:val="-2"/>
          <w:sz w:val="22"/>
        </w:rPr>
        <w:t>в</w:t>
      </w:r>
      <w:r>
        <w:rPr>
          <w:rFonts w:ascii="Arial" w:hAnsi="Arial"/>
          <w:b/>
          <w:color w:val="0E1115"/>
          <w:spacing w:val="-2"/>
          <w:sz w:val="25"/>
        </w:rPr>
        <w:t>а</w:t>
      </w:r>
      <w:r>
        <w:rPr>
          <w:rFonts w:ascii="Arial" w:hAnsi="Arial"/>
          <w:b/>
          <w:color w:val="0E1115"/>
          <w:spacing w:val="-2"/>
          <w:sz w:val="22"/>
        </w:rPr>
        <w:t>я </w:t>
      </w:r>
      <w:r>
        <w:rPr>
          <w:rFonts w:ascii="Arial" w:hAnsi="Arial"/>
          <w:b/>
          <w:color w:val="0E1115"/>
          <w:spacing w:val="-8"/>
          <w:sz w:val="22"/>
        </w:rPr>
        <w:t>д</w:t>
      </w:r>
      <w:r>
        <w:rPr>
          <w:rFonts w:ascii="Arial" w:hAnsi="Arial"/>
          <w:b/>
          <w:color w:val="0E1115"/>
          <w:spacing w:val="-8"/>
          <w:sz w:val="25"/>
        </w:rPr>
        <w:t>е</w:t>
      </w:r>
      <w:r>
        <w:rPr>
          <w:rFonts w:ascii="Arial" w:hAnsi="Arial"/>
          <w:b/>
          <w:color w:val="0E1115"/>
          <w:spacing w:val="-8"/>
          <w:sz w:val="22"/>
        </w:rPr>
        <w:t>м</w:t>
      </w:r>
      <w:r>
        <w:rPr>
          <w:rFonts w:ascii="Arial" w:hAnsi="Arial"/>
          <w:b/>
          <w:color w:val="0E1115"/>
          <w:spacing w:val="-8"/>
          <w:sz w:val="25"/>
        </w:rPr>
        <w:t>о</w:t>
      </w:r>
      <w:r>
        <w:rPr>
          <w:rFonts w:ascii="Arial" w:hAnsi="Arial"/>
          <w:b/>
          <w:color w:val="0E1115"/>
          <w:spacing w:val="-8"/>
          <w:sz w:val="22"/>
        </w:rPr>
        <w:t>к</w:t>
      </w:r>
      <w:r>
        <w:rPr>
          <w:rFonts w:ascii="Arial" w:hAnsi="Arial"/>
          <w:b/>
          <w:color w:val="0E1115"/>
          <w:spacing w:val="-8"/>
          <w:sz w:val="25"/>
        </w:rPr>
        <w:t>ра</w:t>
      </w:r>
      <w:r>
        <w:rPr>
          <w:rFonts w:ascii="Arial" w:hAnsi="Arial"/>
          <w:b/>
          <w:color w:val="0E1115"/>
          <w:spacing w:val="-8"/>
          <w:sz w:val="22"/>
        </w:rPr>
        <w:t>тия</w:t>
      </w:r>
    </w:p>
    <w:p>
      <w:pPr>
        <w:spacing w:line="240" w:lineRule="auto" w:before="211"/>
        <w:rPr>
          <w:rFonts w:ascii="Arial"/>
          <w:b/>
          <w:sz w:val="22"/>
        </w:rPr>
      </w:pPr>
      <w:r>
        <w:rPr/>
        <w:br w:type="column"/>
      </w:r>
      <w:r>
        <w:rPr>
          <w:rFonts w:ascii="Arial"/>
          <w:b/>
          <w:sz w:val="22"/>
        </w:rPr>
      </w:r>
    </w:p>
    <w:p>
      <w:pPr>
        <w:spacing w:before="0"/>
        <w:ind w:left="305" w:right="0" w:firstLine="0"/>
        <w:jc w:val="left"/>
        <w:rPr>
          <w:sz w:val="22"/>
        </w:rPr>
      </w:pPr>
      <w:r>
        <w:rPr>
          <w:color w:val="0E1115"/>
          <w:sz w:val="22"/>
        </w:rPr>
        <w:t>Влияние</w:t>
      </w:r>
      <w:r>
        <w:rPr>
          <w:rFonts w:ascii="Tahoma" w:hAnsi="Tahoma"/>
          <w:color w:val="0E1115"/>
          <w:sz w:val="22"/>
        </w:rPr>
        <w:t>,</w:t>
      </w:r>
      <w:r>
        <w:rPr>
          <w:rFonts w:ascii="Tahoma" w:hAnsi="Tahoma"/>
          <w:color w:val="0E1115"/>
          <w:spacing w:val="30"/>
          <w:sz w:val="22"/>
        </w:rPr>
        <w:t> </w:t>
      </w:r>
      <w:r>
        <w:rPr>
          <w:color w:val="0E1115"/>
          <w:sz w:val="22"/>
        </w:rPr>
        <w:t>доверие</w:t>
      </w:r>
      <w:r>
        <w:rPr>
          <w:rFonts w:ascii="Tahoma" w:hAnsi="Tahoma"/>
          <w:color w:val="0E1115"/>
          <w:sz w:val="22"/>
        </w:rPr>
        <w:t>,</w:t>
      </w:r>
      <w:r>
        <w:rPr>
          <w:rFonts w:ascii="Tahoma" w:hAnsi="Tahoma"/>
          <w:color w:val="0E1115"/>
          <w:spacing w:val="30"/>
          <w:sz w:val="22"/>
        </w:rPr>
        <w:t> </w:t>
      </w:r>
      <w:r>
        <w:rPr>
          <w:color w:val="0E1115"/>
          <w:spacing w:val="-2"/>
          <w:sz w:val="22"/>
        </w:rPr>
        <w:t>прозрачность</w:t>
      </w:r>
    </w:p>
    <w:p>
      <w:pPr>
        <w:spacing w:line="343" w:lineRule="auto" w:before="102"/>
        <w:ind w:left="305" w:right="44" w:firstLine="0"/>
        <w:jc w:val="left"/>
        <w:rPr>
          <w:sz w:val="22"/>
        </w:rPr>
      </w:pPr>
      <w:r>
        <w:rPr/>
        <w:br w:type="column"/>
      </w:r>
      <w:r>
        <w:rPr>
          <w:color w:val="0E1115"/>
          <w:spacing w:val="-2"/>
          <w:w w:val="105"/>
          <w:sz w:val="22"/>
        </w:rPr>
        <w:t>Повышение эффективности</w:t>
      </w:r>
      <w:r>
        <w:rPr>
          <w:rFonts w:ascii="Tahoma" w:hAnsi="Tahoma"/>
          <w:color w:val="0E1115"/>
          <w:spacing w:val="-2"/>
          <w:w w:val="105"/>
          <w:sz w:val="22"/>
        </w:rPr>
        <w:t>, </w:t>
      </w:r>
      <w:r>
        <w:rPr>
          <w:color w:val="0E1115"/>
          <w:spacing w:val="-2"/>
          <w:w w:val="105"/>
          <w:sz w:val="22"/>
        </w:rPr>
        <w:t>снижение</w:t>
      </w:r>
      <w:r>
        <w:rPr>
          <w:color w:val="0E1115"/>
          <w:spacing w:val="-16"/>
          <w:w w:val="105"/>
          <w:sz w:val="22"/>
        </w:rPr>
        <w:t> </w:t>
      </w:r>
      <w:r>
        <w:rPr>
          <w:color w:val="0E1115"/>
          <w:spacing w:val="-2"/>
          <w:w w:val="105"/>
          <w:sz w:val="22"/>
        </w:rPr>
        <w:t>коррупции</w:t>
      </w:r>
    </w:p>
    <w:p>
      <w:pPr>
        <w:spacing w:after="0" w:line="343" w:lineRule="auto"/>
        <w:jc w:val="left"/>
        <w:rPr>
          <w:sz w:val="22"/>
        </w:rPr>
        <w:sectPr>
          <w:type w:val="continuous"/>
          <w:pgSz w:w="11900" w:h="16840"/>
          <w:pgMar w:top="600" w:bottom="280" w:left="850" w:right="1133"/>
          <w:cols w:num="3" w:equalWidth="0">
            <w:col w:w="1642" w:space="1097"/>
            <w:col w:w="3868" w:space="286"/>
            <w:col w:w="3024"/>
          </w:cols>
        </w:sectPr>
      </w:pPr>
    </w:p>
    <w:p>
      <w:pPr>
        <w:pStyle w:val="BodyText"/>
        <w:spacing w:before="6"/>
        <w:rPr>
          <w:sz w:val="18"/>
        </w:rPr>
      </w:pPr>
    </w:p>
    <w:p>
      <w:pPr>
        <w:pStyle w:val="BodyText"/>
        <w:spacing w:after="0"/>
        <w:rPr>
          <w:sz w:val="18"/>
        </w:rPr>
        <w:sectPr>
          <w:type w:val="continuous"/>
          <w:pgSz w:w="11900" w:h="16840"/>
          <w:pgMar w:top="600" w:bottom="280" w:left="850" w:right="1133"/>
        </w:sectPr>
      </w:pPr>
    </w:p>
    <w:p>
      <w:pPr>
        <w:pStyle w:val="BodyText"/>
        <w:spacing w:before="217"/>
        <w:rPr>
          <w:sz w:val="22"/>
        </w:rPr>
      </w:pPr>
    </w:p>
    <w:p>
      <w:pPr>
        <w:tabs>
          <w:tab w:pos="3044" w:val="left" w:leader="none"/>
        </w:tabs>
        <w:spacing w:before="1"/>
        <w:ind w:left="305" w:right="0" w:firstLine="0"/>
        <w:jc w:val="left"/>
        <w:rPr>
          <w:sz w:val="22"/>
        </w:rPr>
      </w:pPr>
      <w:r>
        <w:rPr>
          <w:rFonts w:ascii="Tahoma" w:hAnsi="Tahoma"/>
          <w:b/>
          <w:color w:val="0E1115"/>
          <w:spacing w:val="-2"/>
          <w:w w:val="105"/>
          <w:sz w:val="22"/>
        </w:rPr>
        <w:t>Cohousing</w:t>
      </w:r>
      <w:r>
        <w:rPr>
          <w:rFonts w:ascii="Tahoma" w:hAnsi="Tahoma"/>
          <w:b/>
          <w:color w:val="0E1115"/>
          <w:sz w:val="22"/>
        </w:rPr>
        <w:tab/>
      </w:r>
      <w:r>
        <w:rPr>
          <w:color w:val="0E1115"/>
          <w:w w:val="105"/>
          <w:sz w:val="22"/>
        </w:rPr>
        <w:t>Связь</w:t>
      </w:r>
      <w:r>
        <w:rPr>
          <w:rFonts w:ascii="Tahoma" w:hAnsi="Tahoma"/>
          <w:color w:val="0E1115"/>
          <w:w w:val="105"/>
          <w:sz w:val="22"/>
        </w:rPr>
        <w:t>,</w:t>
      </w:r>
      <w:r>
        <w:rPr>
          <w:rFonts w:ascii="Tahoma" w:hAnsi="Tahoma"/>
          <w:color w:val="0E1115"/>
          <w:spacing w:val="2"/>
          <w:w w:val="105"/>
          <w:sz w:val="22"/>
        </w:rPr>
        <w:t> </w:t>
      </w:r>
      <w:r>
        <w:rPr>
          <w:color w:val="0E1115"/>
          <w:w w:val="105"/>
          <w:sz w:val="22"/>
        </w:rPr>
        <w:t>поддержка</w:t>
      </w:r>
      <w:r>
        <w:rPr>
          <w:rFonts w:ascii="Tahoma" w:hAnsi="Tahoma"/>
          <w:color w:val="0E1115"/>
          <w:w w:val="105"/>
          <w:sz w:val="22"/>
        </w:rPr>
        <w:t>,</w:t>
      </w:r>
      <w:r>
        <w:rPr>
          <w:rFonts w:ascii="Tahoma" w:hAnsi="Tahoma"/>
          <w:color w:val="0E1115"/>
          <w:spacing w:val="3"/>
          <w:w w:val="105"/>
          <w:sz w:val="22"/>
        </w:rPr>
        <w:t> </w:t>
      </w:r>
      <w:r>
        <w:rPr>
          <w:color w:val="0E1115"/>
          <w:spacing w:val="-2"/>
          <w:w w:val="105"/>
          <w:sz w:val="22"/>
        </w:rPr>
        <w:t>безопасность</w:t>
      </w:r>
    </w:p>
    <w:p>
      <w:pPr>
        <w:spacing w:line="350" w:lineRule="auto" w:before="98"/>
        <w:ind w:left="305" w:right="531" w:firstLine="0"/>
        <w:jc w:val="both"/>
        <w:rPr>
          <w:sz w:val="22"/>
        </w:rPr>
      </w:pPr>
      <w:r>
        <w:rPr/>
        <w:br w:type="column"/>
      </w:r>
      <w:r>
        <w:rPr>
          <w:color w:val="0E1115"/>
          <w:w w:val="105"/>
          <w:sz w:val="22"/>
        </w:rPr>
        <w:t>Экономия</w:t>
      </w:r>
      <w:r>
        <w:rPr>
          <w:color w:val="0E1115"/>
          <w:spacing w:val="-6"/>
          <w:w w:val="105"/>
          <w:sz w:val="22"/>
        </w:rPr>
        <w:t> </w:t>
      </w:r>
      <w:r>
        <w:rPr>
          <w:color w:val="0E1115"/>
          <w:w w:val="105"/>
          <w:sz w:val="22"/>
        </w:rPr>
        <w:t>ресурсов</w:t>
      </w:r>
      <w:r>
        <w:rPr>
          <w:rFonts w:ascii="Tahoma" w:hAnsi="Tahoma"/>
          <w:color w:val="0E1115"/>
          <w:w w:val="105"/>
          <w:sz w:val="22"/>
        </w:rPr>
        <w:t>, </w:t>
      </w:r>
      <w:r>
        <w:rPr>
          <w:color w:val="0E1115"/>
          <w:w w:val="105"/>
          <w:sz w:val="22"/>
        </w:rPr>
        <w:t>развитие</w:t>
      </w:r>
      <w:r>
        <w:rPr>
          <w:color w:val="0E1115"/>
          <w:spacing w:val="-13"/>
          <w:w w:val="105"/>
          <w:sz w:val="22"/>
        </w:rPr>
        <w:t> </w:t>
      </w:r>
      <w:r>
        <w:rPr>
          <w:color w:val="0E1115"/>
          <w:w w:val="105"/>
          <w:sz w:val="22"/>
        </w:rPr>
        <w:t>локальной </w:t>
      </w:r>
      <w:r>
        <w:rPr>
          <w:color w:val="0E1115"/>
          <w:spacing w:val="-2"/>
          <w:w w:val="105"/>
          <w:sz w:val="22"/>
        </w:rPr>
        <w:t>экономики</w:t>
      </w:r>
    </w:p>
    <w:p>
      <w:pPr>
        <w:spacing w:after="0" w:line="350" w:lineRule="auto"/>
        <w:jc w:val="both"/>
        <w:rPr>
          <w:sz w:val="22"/>
        </w:rPr>
        <w:sectPr>
          <w:type w:val="continuous"/>
          <w:pgSz w:w="11900" w:h="16840"/>
          <w:pgMar w:top="600" w:bottom="280" w:left="850" w:right="1133"/>
          <w:cols w:num="2" w:equalWidth="0">
            <w:col w:w="6623" w:space="270"/>
            <w:col w:w="3024"/>
          </w:cols>
        </w:sectPr>
      </w:pPr>
    </w:p>
    <w:p>
      <w:pPr>
        <w:pStyle w:val="BodyText"/>
        <w:spacing w:before="7"/>
        <w:rPr>
          <w:sz w:val="17"/>
        </w:rPr>
      </w:pPr>
    </w:p>
    <w:p>
      <w:pPr>
        <w:pStyle w:val="BodyText"/>
        <w:spacing w:after="0"/>
        <w:rPr>
          <w:sz w:val="17"/>
        </w:rPr>
        <w:sectPr>
          <w:type w:val="continuous"/>
          <w:pgSz w:w="11900" w:h="16840"/>
          <w:pgMar w:top="600" w:bottom="280" w:left="850" w:right="1133"/>
        </w:sectPr>
      </w:pPr>
    </w:p>
    <w:p>
      <w:pPr>
        <w:pStyle w:val="BodyText"/>
        <w:spacing w:before="24"/>
        <w:rPr>
          <w:sz w:val="22"/>
        </w:rPr>
      </w:pPr>
    </w:p>
    <w:p>
      <w:pPr>
        <w:spacing w:line="312" w:lineRule="auto" w:before="0"/>
        <w:ind w:left="305" w:right="38" w:firstLine="0"/>
        <w:jc w:val="left"/>
        <w:rPr>
          <w:rFonts w:ascii="Arial" w:hAnsi="Arial"/>
          <w:b/>
          <w:sz w:val="22"/>
        </w:rPr>
      </w:pPr>
      <w:r>
        <w:rPr>
          <w:rFonts w:ascii="Arial" w:hAnsi="Arial"/>
          <w:b/>
          <w:color w:val="0E1115"/>
          <w:spacing w:val="-2"/>
          <w:w w:val="90"/>
          <w:sz w:val="25"/>
        </w:rPr>
        <w:t>О</w:t>
      </w:r>
      <w:r>
        <w:rPr>
          <w:rFonts w:ascii="Arial" w:hAnsi="Arial"/>
          <w:b/>
          <w:color w:val="0E1115"/>
          <w:spacing w:val="-2"/>
          <w:w w:val="90"/>
          <w:sz w:val="22"/>
        </w:rPr>
        <w:t>бщ</w:t>
      </w:r>
      <w:r>
        <w:rPr>
          <w:rFonts w:ascii="Arial" w:hAnsi="Arial"/>
          <w:b/>
          <w:color w:val="0E1115"/>
          <w:spacing w:val="-2"/>
          <w:w w:val="90"/>
          <w:sz w:val="25"/>
        </w:rPr>
        <w:t>ес</w:t>
      </w:r>
      <w:r>
        <w:rPr>
          <w:rFonts w:ascii="Arial" w:hAnsi="Arial"/>
          <w:b/>
          <w:color w:val="0E1115"/>
          <w:spacing w:val="-2"/>
          <w:w w:val="90"/>
          <w:sz w:val="22"/>
        </w:rPr>
        <w:t>тв</w:t>
      </w:r>
      <w:r>
        <w:rPr>
          <w:rFonts w:ascii="Arial" w:hAnsi="Arial"/>
          <w:b/>
          <w:color w:val="0E1115"/>
          <w:spacing w:val="-2"/>
          <w:w w:val="90"/>
          <w:sz w:val="25"/>
        </w:rPr>
        <w:t>е</w:t>
      </w:r>
      <w:r>
        <w:rPr>
          <w:rFonts w:ascii="Arial" w:hAnsi="Arial"/>
          <w:b/>
          <w:color w:val="0E1115"/>
          <w:spacing w:val="-2"/>
          <w:w w:val="90"/>
          <w:sz w:val="22"/>
        </w:rPr>
        <w:t>нны</w:t>
      </w:r>
      <w:r>
        <w:rPr>
          <w:rFonts w:ascii="Arial" w:hAnsi="Arial"/>
          <w:b/>
          <w:color w:val="0E1115"/>
          <w:spacing w:val="-2"/>
          <w:w w:val="90"/>
          <w:sz w:val="25"/>
        </w:rPr>
        <w:t>е </w:t>
      </w:r>
      <w:r>
        <w:rPr>
          <w:rFonts w:ascii="Arial" w:hAnsi="Arial"/>
          <w:b/>
          <w:color w:val="0E1115"/>
          <w:spacing w:val="-2"/>
          <w:sz w:val="25"/>
        </w:rPr>
        <w:t>р</w:t>
      </w:r>
      <w:r>
        <w:rPr>
          <w:rFonts w:ascii="Arial" w:hAnsi="Arial"/>
          <w:b/>
          <w:color w:val="0E1115"/>
          <w:spacing w:val="-2"/>
          <w:sz w:val="22"/>
        </w:rPr>
        <w:t>ит</w:t>
      </w:r>
      <w:r>
        <w:rPr>
          <w:rFonts w:ascii="Arial" w:hAnsi="Arial"/>
          <w:b/>
          <w:color w:val="0E1115"/>
          <w:spacing w:val="-2"/>
          <w:sz w:val="25"/>
        </w:rPr>
        <w:t>уа</w:t>
      </w:r>
      <w:r>
        <w:rPr>
          <w:rFonts w:ascii="Arial" w:hAnsi="Arial"/>
          <w:b/>
          <w:color w:val="0E1115"/>
          <w:spacing w:val="-2"/>
          <w:sz w:val="22"/>
        </w:rPr>
        <w:t>лы</w:t>
      </w:r>
    </w:p>
    <w:p>
      <w:pPr>
        <w:spacing w:line="240" w:lineRule="auto" w:before="220"/>
        <w:rPr>
          <w:rFonts w:ascii="Arial"/>
          <w:b/>
          <w:sz w:val="22"/>
        </w:rPr>
      </w:pPr>
      <w:r>
        <w:rPr/>
        <w:br w:type="column"/>
      </w:r>
      <w:r>
        <w:rPr>
          <w:rFonts w:ascii="Arial"/>
          <w:b/>
          <w:sz w:val="22"/>
        </w:rPr>
      </w:r>
    </w:p>
    <w:p>
      <w:pPr>
        <w:spacing w:before="1"/>
        <w:ind w:left="305" w:right="0" w:firstLine="0"/>
        <w:jc w:val="left"/>
        <w:rPr>
          <w:sz w:val="22"/>
        </w:rPr>
      </w:pPr>
      <w:r>
        <w:rPr>
          <w:color w:val="0E1115"/>
          <w:sz w:val="22"/>
        </w:rPr>
        <w:t>Смысл</w:t>
      </w:r>
      <w:r>
        <w:rPr>
          <w:rFonts w:ascii="Tahoma" w:hAnsi="Tahoma"/>
          <w:color w:val="0E1115"/>
          <w:sz w:val="22"/>
        </w:rPr>
        <w:t>,</w:t>
      </w:r>
      <w:r>
        <w:rPr>
          <w:rFonts w:ascii="Tahoma" w:hAnsi="Tahoma"/>
          <w:color w:val="0E1115"/>
          <w:spacing w:val="53"/>
          <w:sz w:val="22"/>
        </w:rPr>
        <w:t> </w:t>
      </w:r>
      <w:r>
        <w:rPr>
          <w:color w:val="0E1115"/>
          <w:sz w:val="22"/>
        </w:rPr>
        <w:t>радость</w:t>
      </w:r>
      <w:r>
        <w:rPr>
          <w:rFonts w:ascii="Tahoma" w:hAnsi="Tahoma"/>
          <w:color w:val="0E1115"/>
          <w:sz w:val="22"/>
        </w:rPr>
        <w:t>,</w:t>
      </w:r>
      <w:r>
        <w:rPr>
          <w:rFonts w:ascii="Tahoma" w:hAnsi="Tahoma"/>
          <w:color w:val="0E1115"/>
          <w:spacing w:val="53"/>
          <w:sz w:val="22"/>
        </w:rPr>
        <w:t> </w:t>
      </w:r>
      <w:r>
        <w:rPr>
          <w:color w:val="0E1115"/>
          <w:spacing w:val="-2"/>
          <w:sz w:val="22"/>
        </w:rPr>
        <w:t>связь</w:t>
      </w:r>
    </w:p>
    <w:p>
      <w:pPr>
        <w:spacing w:line="350" w:lineRule="auto" w:before="99"/>
        <w:ind w:left="305" w:right="44" w:firstLine="0"/>
        <w:jc w:val="left"/>
        <w:rPr>
          <w:sz w:val="22"/>
        </w:rPr>
      </w:pPr>
      <w:r>
        <w:rPr/>
        <w:br w:type="column"/>
      </w:r>
      <w:r>
        <w:rPr>
          <w:color w:val="0E1115"/>
          <w:spacing w:val="-2"/>
          <w:w w:val="105"/>
          <w:sz w:val="22"/>
        </w:rPr>
        <w:t>Низкобюджетно</w:t>
      </w:r>
      <w:r>
        <w:rPr>
          <w:rFonts w:ascii="Tahoma" w:hAnsi="Tahoma"/>
          <w:color w:val="0E1115"/>
          <w:spacing w:val="-2"/>
          <w:w w:val="105"/>
          <w:sz w:val="22"/>
        </w:rPr>
        <w:t>, </w:t>
      </w:r>
      <w:r>
        <w:rPr>
          <w:color w:val="0E1115"/>
          <w:w w:val="105"/>
          <w:sz w:val="22"/>
        </w:rPr>
        <w:t>инвестиция в социальный </w:t>
      </w:r>
      <w:r>
        <w:rPr>
          <w:color w:val="0E1115"/>
          <w:w w:val="105"/>
          <w:sz w:val="22"/>
        </w:rPr>
        <w:t>капитал</w:t>
      </w:r>
    </w:p>
    <w:p>
      <w:pPr>
        <w:spacing w:after="0" w:line="350" w:lineRule="auto"/>
        <w:jc w:val="left"/>
        <w:rPr>
          <w:sz w:val="22"/>
        </w:rPr>
        <w:sectPr>
          <w:type w:val="continuous"/>
          <w:pgSz w:w="11900" w:h="16840"/>
          <w:pgMar w:top="600" w:bottom="280" w:left="850" w:right="1133"/>
          <w:cols w:num="3" w:equalWidth="0">
            <w:col w:w="1986" w:space="754"/>
            <w:col w:w="2805" w:space="1348"/>
            <w:col w:w="3024"/>
          </w:cols>
        </w:sectPr>
      </w:pPr>
    </w:p>
    <w:p>
      <w:pPr>
        <w:pStyle w:val="BodyText"/>
        <w:spacing w:before="110"/>
      </w:pPr>
      <w:r>
        <w:rPr/>
        <mc:AlternateContent>
          <mc:Choice Requires="wps">
            <w:drawing>
              <wp:anchor distT="0" distB="0" distL="0" distR="0" allowOverlap="1" layoutInCell="1" locked="0" behindDoc="0" simplePos="0" relativeHeight="15768576">
                <wp:simplePos x="0" y="0"/>
                <wp:positionH relativeFrom="page">
                  <wp:posOffset>733425</wp:posOffset>
                </wp:positionH>
                <wp:positionV relativeFrom="page">
                  <wp:posOffset>3220211</wp:posOffset>
                </wp:positionV>
                <wp:extent cx="6096000" cy="952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6096000" cy="9525"/>
                        </a:xfrm>
                        <a:custGeom>
                          <a:avLst/>
                          <a:gdLst/>
                          <a:ahLst/>
                          <a:cxnLst/>
                          <a:rect l="l" t="t" r="r" b="b"/>
                          <a:pathLst>
                            <a:path w="6096000" h="9525">
                              <a:moveTo>
                                <a:pt x="6096000" y="0"/>
                              </a:moveTo>
                              <a:lnTo>
                                <a:pt x="4229100" y="0"/>
                              </a:lnTo>
                              <a:lnTo>
                                <a:pt x="1590675" y="0"/>
                              </a:lnTo>
                              <a:lnTo>
                                <a:pt x="0" y="0"/>
                              </a:lnTo>
                              <a:lnTo>
                                <a:pt x="0" y="9525"/>
                              </a:lnTo>
                              <a:lnTo>
                                <a:pt x="1590675" y="9525"/>
                              </a:lnTo>
                              <a:lnTo>
                                <a:pt x="4229100" y="9525"/>
                              </a:lnTo>
                              <a:lnTo>
                                <a:pt x="6096000" y="9525"/>
                              </a:lnTo>
                              <a:lnTo>
                                <a:pt x="60960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253.559952pt;width:480pt;height:.75pt;mso-position-horizontal-relative:page;mso-position-vertical-relative:page;z-index:15768576" id="docshape81" coordorigin="1155,5071" coordsize="9600,15" path="m10755,5071l7815,5071,3660,5071,1155,5071,1155,5086,3660,5086,7815,5086,10755,5086,10755,5071xe" filled="true" fillcolor="#000000" stroked="false">
                <v:path arrowok="t"/>
                <v:fill opacity="7969f" type="solid"/>
                <w10:wrap type="none"/>
              </v:shape>
            </w:pict>
          </mc:Fallback>
        </mc:AlternateContent>
      </w:r>
      <w:r>
        <w:rPr/>
        <mc:AlternateContent>
          <mc:Choice Requires="wps">
            <w:drawing>
              <wp:anchor distT="0" distB="0" distL="0" distR="0" allowOverlap="1" layoutInCell="1" locked="0" behindDoc="0" simplePos="0" relativeHeight="15770112">
                <wp:simplePos x="0" y="0"/>
                <wp:positionH relativeFrom="page">
                  <wp:posOffset>733425</wp:posOffset>
                </wp:positionH>
                <wp:positionV relativeFrom="page">
                  <wp:posOffset>5487161</wp:posOffset>
                </wp:positionV>
                <wp:extent cx="6096000" cy="9525"/>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6096000" cy="9525"/>
                        </a:xfrm>
                        <a:custGeom>
                          <a:avLst/>
                          <a:gdLst/>
                          <a:ahLst/>
                          <a:cxnLst/>
                          <a:rect l="l" t="t" r="r" b="b"/>
                          <a:pathLst>
                            <a:path w="6096000" h="9525">
                              <a:moveTo>
                                <a:pt x="6096000" y="0"/>
                              </a:moveTo>
                              <a:lnTo>
                                <a:pt x="4229100" y="0"/>
                              </a:lnTo>
                              <a:lnTo>
                                <a:pt x="1590675" y="0"/>
                              </a:lnTo>
                              <a:lnTo>
                                <a:pt x="0" y="0"/>
                              </a:lnTo>
                              <a:lnTo>
                                <a:pt x="0" y="9525"/>
                              </a:lnTo>
                              <a:lnTo>
                                <a:pt x="1590675" y="9525"/>
                              </a:lnTo>
                              <a:lnTo>
                                <a:pt x="422910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432.059967pt;width:480pt;height:.75pt;mso-position-horizontal-relative:page;mso-position-vertical-relative:page;z-index:15770112" id="docshape82" coordorigin="1155,8641" coordsize="9600,15" path="m10755,8641l7815,8641,3660,8641,1155,8641,1155,8656,3660,8656,7815,8656,10755,8656,10755,8641xe" filled="true" fillcolor="#000000" stroked="false">
                <v:path arrowok="t"/>
                <v:fill opacity="6684f" type="solid"/>
                <w10:wrap type="none"/>
              </v:shape>
            </w:pict>
          </mc:Fallback>
        </mc:AlternateContent>
      </w:r>
      <w:r>
        <w:rPr/>
        <mc:AlternateContent>
          <mc:Choice Requires="wps">
            <w:drawing>
              <wp:anchor distT="0" distB="0" distL="0" distR="0" allowOverlap="1" layoutInCell="1" locked="0" behindDoc="0" simplePos="0" relativeHeight="15770624">
                <wp:simplePos x="0" y="0"/>
                <wp:positionH relativeFrom="page">
                  <wp:posOffset>733425</wp:posOffset>
                </wp:positionH>
                <wp:positionV relativeFrom="page">
                  <wp:posOffset>6401561</wp:posOffset>
                </wp:positionV>
                <wp:extent cx="6096000" cy="9525"/>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6096000" cy="9525"/>
                        </a:xfrm>
                        <a:custGeom>
                          <a:avLst/>
                          <a:gdLst/>
                          <a:ahLst/>
                          <a:cxnLst/>
                          <a:rect l="l" t="t" r="r" b="b"/>
                          <a:pathLst>
                            <a:path w="6096000" h="9525">
                              <a:moveTo>
                                <a:pt x="6096000" y="0"/>
                              </a:moveTo>
                              <a:lnTo>
                                <a:pt x="4229100" y="0"/>
                              </a:lnTo>
                              <a:lnTo>
                                <a:pt x="1590675" y="0"/>
                              </a:lnTo>
                              <a:lnTo>
                                <a:pt x="0" y="0"/>
                              </a:lnTo>
                              <a:lnTo>
                                <a:pt x="0" y="9525"/>
                              </a:lnTo>
                              <a:lnTo>
                                <a:pt x="1590675" y="9525"/>
                              </a:lnTo>
                              <a:lnTo>
                                <a:pt x="422910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504.059967pt;width:480pt;height:.75pt;mso-position-horizontal-relative:page;mso-position-vertical-relative:page;z-index:15770624" id="docshape83" coordorigin="1155,10081" coordsize="9600,15" path="m10755,10081l7815,10081,3660,10081,1155,10081,1155,10096,3660,10096,7815,10096,10755,10096,10755,10081xe" filled="true" fillcolor="#000000" stroked="false">
                <v:path arrowok="t"/>
                <v:fill opacity="6684f" type="solid"/>
                <w10:wrap type="none"/>
              </v:shape>
            </w:pict>
          </mc:Fallback>
        </mc:AlternateContent>
      </w:r>
      <w:r>
        <w:rPr/>
        <mc:AlternateContent>
          <mc:Choice Requires="wps">
            <w:drawing>
              <wp:anchor distT="0" distB="0" distL="0" distR="0" allowOverlap="1" layoutInCell="1" locked="0" behindDoc="0" simplePos="0" relativeHeight="15771136">
                <wp:simplePos x="0" y="0"/>
                <wp:positionH relativeFrom="page">
                  <wp:posOffset>733425</wp:posOffset>
                </wp:positionH>
                <wp:positionV relativeFrom="page">
                  <wp:posOffset>7315961</wp:posOffset>
                </wp:positionV>
                <wp:extent cx="6096000" cy="9525"/>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6096000" cy="9525"/>
                        </a:xfrm>
                        <a:custGeom>
                          <a:avLst/>
                          <a:gdLst/>
                          <a:ahLst/>
                          <a:cxnLst/>
                          <a:rect l="l" t="t" r="r" b="b"/>
                          <a:pathLst>
                            <a:path w="6096000" h="9525">
                              <a:moveTo>
                                <a:pt x="6096000" y="0"/>
                              </a:moveTo>
                              <a:lnTo>
                                <a:pt x="4229100" y="0"/>
                              </a:lnTo>
                              <a:lnTo>
                                <a:pt x="1590675" y="0"/>
                              </a:lnTo>
                              <a:lnTo>
                                <a:pt x="0" y="0"/>
                              </a:lnTo>
                              <a:lnTo>
                                <a:pt x="0" y="9525"/>
                              </a:lnTo>
                              <a:lnTo>
                                <a:pt x="1590675" y="9525"/>
                              </a:lnTo>
                              <a:lnTo>
                                <a:pt x="422910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576.059998pt;width:480pt;height:.75pt;mso-position-horizontal-relative:page;mso-position-vertical-relative:page;z-index:15771136" id="docshape84" coordorigin="1155,11521" coordsize="9600,15" path="m10755,11521l7815,11521,3660,11521,1155,11521,1155,11536,3660,11536,7815,11536,10755,11536,10755,11521xe" filled="true" fillcolor="#000000" stroked="false">
                <v:path arrowok="t"/>
                <v:fill opacity="6684f" type="solid"/>
                <w10:wrap type="none"/>
              </v:shape>
            </w:pict>
          </mc:Fallback>
        </mc:AlternateContent>
      </w:r>
    </w:p>
    <w:p>
      <w:pPr>
        <w:spacing w:line="324" w:lineRule="auto" w:before="1"/>
        <w:ind w:left="305" w:right="173" w:firstLine="0"/>
        <w:jc w:val="left"/>
        <w:rPr>
          <w:sz w:val="24"/>
        </w:rPr>
      </w:pPr>
      <w:r>
        <w:rPr>
          <w:sz w:val="24"/>
        </w:rPr>
        <mc:AlternateContent>
          <mc:Choice Requires="wps">
            <w:drawing>
              <wp:anchor distT="0" distB="0" distL="0" distR="0" allowOverlap="1" layoutInCell="1" locked="0" behindDoc="0" simplePos="0" relativeHeight="15771648">
                <wp:simplePos x="0" y="0"/>
                <wp:positionH relativeFrom="page">
                  <wp:posOffset>733425</wp:posOffset>
                </wp:positionH>
                <wp:positionV relativeFrom="paragraph">
                  <wp:posOffset>-190987</wp:posOffset>
                </wp:positionV>
                <wp:extent cx="6096000" cy="9525"/>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6096000" cy="9525"/>
                        </a:xfrm>
                        <a:custGeom>
                          <a:avLst/>
                          <a:gdLst/>
                          <a:ahLst/>
                          <a:cxnLst/>
                          <a:rect l="l" t="t" r="r" b="b"/>
                          <a:pathLst>
                            <a:path w="6096000" h="9525">
                              <a:moveTo>
                                <a:pt x="6096000" y="0"/>
                              </a:moveTo>
                              <a:lnTo>
                                <a:pt x="4229100" y="0"/>
                              </a:lnTo>
                              <a:lnTo>
                                <a:pt x="1590675" y="0"/>
                              </a:lnTo>
                              <a:lnTo>
                                <a:pt x="0" y="0"/>
                              </a:lnTo>
                              <a:lnTo>
                                <a:pt x="0" y="9525"/>
                              </a:lnTo>
                              <a:lnTo>
                                <a:pt x="1590675" y="9525"/>
                              </a:lnTo>
                              <a:lnTo>
                                <a:pt x="422910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15.038401pt;width:480pt;height:.75pt;mso-position-horizontal-relative:page;mso-position-vertical-relative:paragraph;z-index:15771648" id="docshape85" coordorigin="1155,-301" coordsize="9600,15" path="m10755,-301l7815,-301,3660,-301,1155,-301,1155,-286,3660,-286,7815,-286,10755,-286,10755,-301xe" filled="true" fillcolor="#000000" stroked="false">
                <v:path arrowok="t"/>
                <v:fill opacity="6684f" type="solid"/>
                <w10:wrap type="none"/>
              </v:shape>
            </w:pict>
          </mc:Fallback>
        </mc:AlternateContent>
      </w:r>
      <w:r>
        <w:rPr>
          <w:rFonts w:ascii="Arial" w:hAnsi="Arial"/>
          <w:b/>
          <w:color w:val="0E1115"/>
          <w:sz w:val="27"/>
        </w:rPr>
        <w:t>К</w:t>
      </w:r>
      <w:r>
        <w:rPr>
          <w:rFonts w:ascii="Arial" w:hAnsi="Arial"/>
          <w:b/>
          <w:color w:val="0E1115"/>
          <w:sz w:val="24"/>
        </w:rPr>
        <w:t>люч</w:t>
      </w:r>
      <w:r>
        <w:rPr>
          <w:rFonts w:ascii="Arial" w:hAnsi="Arial"/>
          <w:b/>
          <w:color w:val="0E1115"/>
          <w:sz w:val="27"/>
        </w:rPr>
        <w:t>е</w:t>
      </w:r>
      <w:r>
        <w:rPr>
          <w:rFonts w:ascii="Arial" w:hAnsi="Arial"/>
          <w:b/>
          <w:color w:val="0E1115"/>
          <w:sz w:val="24"/>
        </w:rPr>
        <w:t>в</w:t>
      </w:r>
      <w:r>
        <w:rPr>
          <w:rFonts w:ascii="Arial" w:hAnsi="Arial"/>
          <w:b/>
          <w:color w:val="0E1115"/>
          <w:sz w:val="27"/>
        </w:rPr>
        <w:t>ой</w:t>
      </w:r>
      <w:r>
        <w:rPr>
          <w:rFonts w:ascii="Arial" w:hAnsi="Arial"/>
          <w:b/>
          <w:color w:val="0E1115"/>
          <w:spacing w:val="-19"/>
          <w:sz w:val="27"/>
        </w:rPr>
        <w:t> </w:t>
      </w:r>
      <w:r>
        <w:rPr>
          <w:rFonts w:ascii="Arial" w:hAnsi="Arial"/>
          <w:b/>
          <w:color w:val="0E1115"/>
          <w:sz w:val="24"/>
        </w:rPr>
        <w:t>выв</w:t>
      </w:r>
      <w:r>
        <w:rPr>
          <w:rFonts w:ascii="Arial" w:hAnsi="Arial"/>
          <w:b/>
          <w:color w:val="0E1115"/>
          <w:sz w:val="27"/>
        </w:rPr>
        <w:t>о</w:t>
      </w:r>
      <w:r>
        <w:rPr>
          <w:rFonts w:ascii="Arial" w:hAnsi="Arial"/>
          <w:b/>
          <w:color w:val="0E1115"/>
          <w:sz w:val="24"/>
        </w:rPr>
        <w:t>д</w:t>
      </w:r>
      <w:r>
        <w:rPr>
          <w:rFonts w:ascii="Tahoma" w:hAnsi="Tahoma"/>
          <w:b/>
          <w:color w:val="0E1115"/>
          <w:sz w:val="24"/>
        </w:rPr>
        <w:t>:</w:t>
      </w:r>
      <w:r>
        <w:rPr>
          <w:rFonts w:ascii="Tahoma" w:hAnsi="Tahoma"/>
          <w:b/>
          <w:color w:val="0E1115"/>
          <w:spacing w:val="-7"/>
          <w:sz w:val="24"/>
        </w:rPr>
        <w:t> </w:t>
      </w:r>
      <w:r>
        <w:rPr>
          <w:color w:val="0E1115"/>
          <w:sz w:val="24"/>
        </w:rPr>
        <w:t>Счастье</w:t>
      </w:r>
      <w:r>
        <w:rPr>
          <w:color w:val="0E1115"/>
          <w:spacing w:val="-9"/>
          <w:sz w:val="24"/>
        </w:rPr>
        <w:t> </w:t>
      </w:r>
      <w:r>
        <w:rPr>
          <w:color w:val="0E1115"/>
          <w:sz w:val="24"/>
        </w:rPr>
        <w:t>в</w:t>
      </w:r>
      <w:r>
        <w:rPr>
          <w:color w:val="0E1115"/>
          <w:spacing w:val="-9"/>
          <w:sz w:val="24"/>
        </w:rPr>
        <w:t> </w:t>
      </w:r>
      <w:r>
        <w:rPr>
          <w:color w:val="0E1115"/>
          <w:sz w:val="24"/>
        </w:rPr>
        <w:t>новой</w:t>
      </w:r>
      <w:r>
        <w:rPr>
          <w:color w:val="0E1115"/>
          <w:spacing w:val="-9"/>
          <w:sz w:val="24"/>
        </w:rPr>
        <w:t> </w:t>
      </w:r>
      <w:r>
        <w:rPr>
          <w:color w:val="0E1115"/>
          <w:sz w:val="24"/>
        </w:rPr>
        <w:t>парадигме</w:t>
      </w:r>
      <w:r>
        <w:rPr>
          <w:color w:val="0E1115"/>
          <w:spacing w:val="-9"/>
          <w:sz w:val="24"/>
        </w:rPr>
        <w:t> </w:t>
      </w:r>
      <w:r>
        <w:rPr>
          <w:rFonts w:ascii="Tahoma" w:hAnsi="Tahoma"/>
          <w:color w:val="0E1115"/>
          <w:sz w:val="24"/>
        </w:rPr>
        <w:t>—</w:t>
      </w:r>
      <w:r>
        <w:rPr>
          <w:rFonts w:ascii="Tahoma" w:hAnsi="Tahoma"/>
          <w:color w:val="0E1115"/>
          <w:spacing w:val="-12"/>
          <w:sz w:val="24"/>
        </w:rPr>
        <w:t> </w:t>
      </w:r>
      <w:r>
        <w:rPr>
          <w:color w:val="0E1115"/>
          <w:sz w:val="24"/>
        </w:rPr>
        <w:t>это</w:t>
      </w:r>
      <w:r>
        <w:rPr>
          <w:color w:val="0E1115"/>
          <w:spacing w:val="-9"/>
          <w:sz w:val="24"/>
        </w:rPr>
        <w:t> </w:t>
      </w:r>
      <w:r>
        <w:rPr>
          <w:color w:val="0E1115"/>
          <w:sz w:val="24"/>
        </w:rPr>
        <w:t>не</w:t>
      </w:r>
      <w:r>
        <w:rPr>
          <w:color w:val="0E1115"/>
          <w:spacing w:val="-9"/>
          <w:sz w:val="24"/>
        </w:rPr>
        <w:t> </w:t>
      </w:r>
      <w:r>
        <w:rPr>
          <w:color w:val="0E1115"/>
          <w:sz w:val="24"/>
        </w:rPr>
        <w:t>потребительский</w:t>
      </w:r>
      <w:r>
        <w:rPr>
          <w:color w:val="0E1115"/>
          <w:spacing w:val="-9"/>
          <w:sz w:val="24"/>
        </w:rPr>
        <w:t> </w:t>
      </w:r>
      <w:r>
        <w:rPr>
          <w:color w:val="0E1115"/>
          <w:sz w:val="24"/>
        </w:rPr>
        <w:t>продукт</w:t>
      </w:r>
      <w:r>
        <w:rPr>
          <w:rFonts w:ascii="Tahoma" w:hAnsi="Tahoma"/>
          <w:color w:val="0E1115"/>
          <w:sz w:val="24"/>
        </w:rPr>
        <w:t>, </w:t>
      </w:r>
      <w:r>
        <w:rPr>
          <w:color w:val="0E1115"/>
          <w:sz w:val="24"/>
        </w:rPr>
        <w:t>а </w:t>
      </w:r>
      <w:r>
        <w:rPr>
          <w:rFonts w:ascii="Arial" w:hAnsi="Arial"/>
          <w:b/>
          <w:color w:val="0E1115"/>
          <w:sz w:val="24"/>
        </w:rPr>
        <w:t>п</w:t>
      </w:r>
      <w:r>
        <w:rPr>
          <w:rFonts w:ascii="Arial" w:hAnsi="Arial"/>
          <w:b/>
          <w:color w:val="0E1115"/>
          <w:sz w:val="27"/>
        </w:rPr>
        <w:t>о</w:t>
      </w:r>
      <w:r>
        <w:rPr>
          <w:rFonts w:ascii="Arial" w:hAnsi="Arial"/>
          <w:b/>
          <w:color w:val="0E1115"/>
          <w:sz w:val="24"/>
        </w:rPr>
        <w:t>б</w:t>
      </w:r>
      <w:r>
        <w:rPr>
          <w:rFonts w:ascii="Arial" w:hAnsi="Arial"/>
          <w:b/>
          <w:color w:val="0E1115"/>
          <w:sz w:val="27"/>
        </w:rPr>
        <w:t>о</w:t>
      </w:r>
      <w:r>
        <w:rPr>
          <w:rFonts w:ascii="Arial" w:hAnsi="Arial"/>
          <w:b/>
          <w:color w:val="0E1115"/>
          <w:sz w:val="24"/>
        </w:rPr>
        <w:t>чны</w:t>
      </w:r>
      <w:r>
        <w:rPr>
          <w:rFonts w:ascii="Arial" w:hAnsi="Arial"/>
          <w:b/>
          <w:color w:val="0E1115"/>
          <w:sz w:val="27"/>
        </w:rPr>
        <w:t>й </w:t>
      </w:r>
      <w:r>
        <w:rPr>
          <w:rFonts w:ascii="Arial" w:hAnsi="Arial"/>
          <w:b/>
          <w:color w:val="0E1115"/>
          <w:sz w:val="24"/>
        </w:rPr>
        <w:t>эфф</w:t>
      </w:r>
      <w:r>
        <w:rPr>
          <w:rFonts w:ascii="Arial" w:hAnsi="Arial"/>
          <w:b/>
          <w:color w:val="0E1115"/>
          <w:sz w:val="27"/>
        </w:rPr>
        <w:t>е</w:t>
      </w:r>
      <w:r>
        <w:rPr>
          <w:rFonts w:ascii="Arial" w:hAnsi="Arial"/>
          <w:b/>
          <w:color w:val="0E1115"/>
          <w:sz w:val="24"/>
        </w:rPr>
        <w:t>кт </w:t>
      </w:r>
      <w:r>
        <w:rPr>
          <w:color w:val="0E1115"/>
          <w:sz w:val="24"/>
        </w:rPr>
        <w:t>жизни в справедливом</w:t>
      </w:r>
      <w:r>
        <w:rPr>
          <w:rFonts w:ascii="Tahoma" w:hAnsi="Tahoma"/>
          <w:color w:val="0E1115"/>
          <w:sz w:val="24"/>
        </w:rPr>
        <w:t>, </w:t>
      </w:r>
      <w:r>
        <w:rPr>
          <w:color w:val="0E1115"/>
          <w:sz w:val="24"/>
        </w:rPr>
        <w:t>поддерживающем и осмысленном</w:t>
      </w:r>
    </w:p>
    <w:p>
      <w:pPr>
        <w:pStyle w:val="BodyText"/>
        <w:spacing w:line="333" w:lineRule="auto" w:before="15"/>
        <w:ind w:left="305" w:right="328"/>
        <w:rPr>
          <w:rFonts w:ascii="Tahoma" w:hAnsi="Tahoma"/>
        </w:rPr>
      </w:pPr>
      <w:r>
        <w:rPr>
          <w:color w:val="0E1115"/>
          <w:w w:val="105"/>
        </w:rPr>
        <w:t>обществе</w:t>
      </w:r>
      <w:r>
        <w:rPr>
          <w:rFonts w:ascii="Tahoma" w:hAnsi="Tahoma"/>
          <w:color w:val="0E1115"/>
          <w:w w:val="105"/>
        </w:rPr>
        <w:t>.</w:t>
      </w:r>
      <w:r>
        <w:rPr>
          <w:rFonts w:ascii="Tahoma" w:hAnsi="Tahoma"/>
          <w:color w:val="0E1115"/>
          <w:spacing w:val="-1"/>
          <w:w w:val="105"/>
        </w:rPr>
        <w:t> </w:t>
      </w:r>
      <w:r>
        <w:rPr>
          <w:color w:val="0E1115"/>
          <w:w w:val="105"/>
        </w:rPr>
        <w:t>Эти инструменты не </w:t>
      </w:r>
      <w:r>
        <w:rPr>
          <w:rFonts w:ascii="Tahoma" w:hAnsi="Tahoma"/>
          <w:color w:val="0E1115"/>
          <w:w w:val="105"/>
        </w:rPr>
        <w:t>«</w:t>
      </w:r>
      <w:r>
        <w:rPr>
          <w:color w:val="0E1115"/>
          <w:w w:val="105"/>
        </w:rPr>
        <w:t>покупают</w:t>
      </w:r>
      <w:r>
        <w:rPr>
          <w:rFonts w:ascii="Tahoma" w:hAnsi="Tahoma"/>
          <w:color w:val="0E1115"/>
          <w:w w:val="105"/>
        </w:rPr>
        <w:t>»</w:t>
      </w:r>
      <w:r>
        <w:rPr>
          <w:rFonts w:ascii="Tahoma" w:hAnsi="Tahoma"/>
          <w:color w:val="0E1115"/>
          <w:spacing w:val="-1"/>
          <w:w w:val="105"/>
        </w:rPr>
        <w:t> </w:t>
      </w:r>
      <w:r>
        <w:rPr>
          <w:color w:val="0E1115"/>
          <w:w w:val="105"/>
        </w:rPr>
        <w:t>счастье через рост ВВП</w:t>
      </w:r>
      <w:r>
        <w:rPr>
          <w:rFonts w:ascii="Tahoma" w:hAnsi="Tahoma"/>
          <w:color w:val="0E1115"/>
          <w:w w:val="105"/>
        </w:rPr>
        <w:t>,</w:t>
      </w:r>
      <w:r>
        <w:rPr>
          <w:rFonts w:ascii="Tahoma" w:hAnsi="Tahoma"/>
          <w:color w:val="0E1115"/>
          <w:spacing w:val="-1"/>
          <w:w w:val="105"/>
        </w:rPr>
        <w:t> </w:t>
      </w:r>
      <w:r>
        <w:rPr>
          <w:color w:val="0E1115"/>
          <w:w w:val="105"/>
        </w:rPr>
        <w:t>а </w:t>
      </w:r>
      <w:r>
        <w:rPr>
          <w:rFonts w:ascii="Arial" w:hAnsi="Arial"/>
          <w:b/>
          <w:color w:val="0E1115"/>
        </w:rPr>
        <w:t>вы</w:t>
      </w:r>
      <w:r>
        <w:rPr>
          <w:rFonts w:ascii="Arial" w:hAnsi="Arial"/>
          <w:b/>
          <w:color w:val="0E1115"/>
          <w:sz w:val="27"/>
        </w:rPr>
        <w:t>ра</w:t>
      </w:r>
      <w:r>
        <w:rPr>
          <w:rFonts w:ascii="Arial" w:hAnsi="Arial"/>
          <w:b/>
          <w:color w:val="0E1115"/>
        </w:rPr>
        <w:t>щив</w:t>
      </w:r>
      <w:r>
        <w:rPr>
          <w:rFonts w:ascii="Arial" w:hAnsi="Arial"/>
          <w:b/>
          <w:color w:val="0E1115"/>
          <w:sz w:val="27"/>
        </w:rPr>
        <w:t>а</w:t>
      </w:r>
      <w:r>
        <w:rPr>
          <w:rFonts w:ascii="Arial" w:hAnsi="Arial"/>
          <w:b/>
          <w:color w:val="0E1115"/>
        </w:rPr>
        <w:t>ют </w:t>
      </w:r>
      <w:r>
        <w:rPr>
          <w:color w:val="0E1115"/>
        </w:rPr>
        <w:t>его</w:t>
      </w:r>
      <w:r>
        <w:rPr>
          <w:color w:val="0E1115"/>
          <w:spacing w:val="-4"/>
        </w:rPr>
        <w:t> </w:t>
      </w:r>
      <w:r>
        <w:rPr>
          <w:color w:val="0E1115"/>
        </w:rPr>
        <w:t>через</w:t>
      </w:r>
      <w:r>
        <w:rPr>
          <w:color w:val="0E1115"/>
          <w:spacing w:val="-4"/>
        </w:rPr>
        <w:t> </w:t>
      </w:r>
      <w:r>
        <w:rPr>
          <w:color w:val="0E1115"/>
        </w:rPr>
        <w:t>укрепление</w:t>
      </w:r>
      <w:r>
        <w:rPr>
          <w:color w:val="0E1115"/>
          <w:spacing w:val="-4"/>
        </w:rPr>
        <w:t> </w:t>
      </w:r>
      <w:r>
        <w:rPr>
          <w:color w:val="0E1115"/>
        </w:rPr>
        <w:t>связей</w:t>
      </w:r>
      <w:r>
        <w:rPr>
          <w:rFonts w:ascii="Tahoma" w:hAnsi="Tahoma"/>
          <w:color w:val="0E1115"/>
        </w:rPr>
        <w:t>,</w:t>
      </w:r>
      <w:r>
        <w:rPr>
          <w:rFonts w:ascii="Tahoma" w:hAnsi="Tahoma"/>
          <w:color w:val="0E1115"/>
          <w:spacing w:val="-7"/>
        </w:rPr>
        <w:t> </w:t>
      </w:r>
      <w:r>
        <w:rPr>
          <w:color w:val="0E1115"/>
        </w:rPr>
        <w:t>расширение</w:t>
      </w:r>
      <w:r>
        <w:rPr>
          <w:color w:val="0E1115"/>
          <w:spacing w:val="-4"/>
        </w:rPr>
        <w:t> </w:t>
      </w:r>
      <w:r>
        <w:rPr>
          <w:color w:val="0E1115"/>
        </w:rPr>
        <w:t>свободы</w:t>
      </w:r>
      <w:r>
        <w:rPr>
          <w:color w:val="0E1115"/>
          <w:spacing w:val="-4"/>
        </w:rPr>
        <w:t> </w:t>
      </w:r>
      <w:r>
        <w:rPr>
          <w:color w:val="0E1115"/>
        </w:rPr>
        <w:t>и</w:t>
      </w:r>
      <w:r>
        <w:rPr>
          <w:color w:val="0E1115"/>
          <w:spacing w:val="-4"/>
        </w:rPr>
        <w:t> </w:t>
      </w:r>
      <w:r>
        <w:rPr>
          <w:color w:val="0E1115"/>
        </w:rPr>
        <w:t>наполнение </w:t>
      </w:r>
      <w:r>
        <w:rPr>
          <w:color w:val="0E1115"/>
          <w:w w:val="105"/>
        </w:rPr>
        <w:t>жизни смыслом</w:t>
      </w:r>
      <w:r>
        <w:rPr>
          <w:rFonts w:ascii="Tahoma" w:hAnsi="Tahoma"/>
          <w:color w:val="0E1115"/>
          <w:w w:val="105"/>
        </w:rPr>
        <w:t>.</w:t>
      </w:r>
    </w:p>
    <w:p>
      <w:pPr>
        <w:pStyle w:val="BodyText"/>
        <w:spacing w:before="85"/>
        <w:rPr>
          <w:rFonts w:ascii="Tahoma"/>
        </w:rPr>
      </w:pPr>
    </w:p>
    <w:p>
      <w:pPr>
        <w:pStyle w:val="BodyText"/>
        <w:spacing w:line="295" w:lineRule="auto"/>
        <w:ind w:left="1865" w:right="328"/>
        <w:rPr>
          <w:rFonts w:ascii="Tahoma" w:hAnsi="Tahoma"/>
        </w:rPr>
      </w:pPr>
      <w:r>
        <w:rPr>
          <w:color w:val="0E1115"/>
          <w:spacing w:val="-2"/>
          <w:w w:val="105"/>
        </w:rPr>
        <w:t>Пожалуйста</w:t>
      </w:r>
      <w:r>
        <w:rPr>
          <w:rFonts w:ascii="Tahoma" w:hAnsi="Tahoma"/>
          <w:color w:val="0E1115"/>
          <w:spacing w:val="-2"/>
          <w:w w:val="105"/>
        </w:rPr>
        <w:t>.</w:t>
      </w:r>
      <w:r>
        <w:rPr>
          <w:rFonts w:ascii="Tahoma" w:hAnsi="Tahoma"/>
          <w:color w:val="0E1115"/>
          <w:spacing w:val="-16"/>
          <w:w w:val="105"/>
        </w:rPr>
        <w:t> </w:t>
      </w:r>
      <w:r>
        <w:rPr>
          <w:color w:val="0E1115"/>
          <w:spacing w:val="-2"/>
          <w:w w:val="105"/>
        </w:rPr>
        <w:t>Эту</w:t>
      </w:r>
      <w:r>
        <w:rPr>
          <w:color w:val="0E1115"/>
          <w:spacing w:val="-13"/>
          <w:w w:val="105"/>
        </w:rPr>
        <w:t> </w:t>
      </w:r>
      <w:r>
        <w:rPr>
          <w:color w:val="0E1115"/>
          <w:spacing w:val="-2"/>
          <w:w w:val="105"/>
        </w:rPr>
        <w:t>сводную</w:t>
      </w:r>
      <w:r>
        <w:rPr>
          <w:color w:val="0E1115"/>
          <w:spacing w:val="-13"/>
          <w:w w:val="105"/>
        </w:rPr>
        <w:t> </w:t>
      </w:r>
      <w:r>
        <w:rPr>
          <w:color w:val="0E1115"/>
          <w:spacing w:val="-2"/>
          <w:w w:val="105"/>
        </w:rPr>
        <w:t>таблицу</w:t>
      </w:r>
      <w:r>
        <w:rPr>
          <w:color w:val="0E1115"/>
          <w:spacing w:val="-13"/>
          <w:w w:val="105"/>
        </w:rPr>
        <w:t> </w:t>
      </w:r>
      <w:r>
        <w:rPr>
          <w:color w:val="0E1115"/>
          <w:spacing w:val="-2"/>
          <w:w w:val="105"/>
        </w:rPr>
        <w:t>покажи</w:t>
      </w:r>
      <w:r>
        <w:rPr>
          <w:color w:val="0E1115"/>
          <w:spacing w:val="-13"/>
          <w:w w:val="105"/>
        </w:rPr>
        <w:t> </w:t>
      </w:r>
      <w:r>
        <w:rPr>
          <w:color w:val="0E1115"/>
          <w:spacing w:val="-2"/>
          <w:w w:val="105"/>
        </w:rPr>
        <w:t>в</w:t>
      </w:r>
      <w:r>
        <w:rPr>
          <w:color w:val="0E1115"/>
          <w:spacing w:val="-13"/>
          <w:w w:val="105"/>
        </w:rPr>
        <w:t> </w:t>
      </w:r>
      <w:r>
        <w:rPr>
          <w:color w:val="0E1115"/>
          <w:spacing w:val="-2"/>
          <w:w w:val="105"/>
        </w:rPr>
        <w:t>форме</w:t>
      </w:r>
      <w:r>
        <w:rPr>
          <w:color w:val="0E1115"/>
          <w:spacing w:val="-13"/>
          <w:w w:val="105"/>
        </w:rPr>
        <w:t> </w:t>
      </w:r>
      <w:r>
        <w:rPr>
          <w:color w:val="0E1115"/>
          <w:spacing w:val="-2"/>
          <w:w w:val="105"/>
        </w:rPr>
        <w:t>текста</w:t>
      </w:r>
      <w:r>
        <w:rPr>
          <w:rFonts w:ascii="Tahoma" w:hAnsi="Tahoma"/>
          <w:color w:val="0E1115"/>
          <w:spacing w:val="-2"/>
          <w:w w:val="105"/>
        </w:rPr>
        <w:t>,</w:t>
      </w:r>
      <w:r>
        <w:rPr>
          <w:rFonts w:ascii="Tahoma" w:hAnsi="Tahoma"/>
          <w:color w:val="0E1115"/>
          <w:spacing w:val="-16"/>
          <w:w w:val="105"/>
        </w:rPr>
        <w:t> </w:t>
      </w:r>
      <w:r>
        <w:rPr>
          <w:color w:val="0E1115"/>
          <w:spacing w:val="-2"/>
          <w:w w:val="105"/>
        </w:rPr>
        <w:t>а</w:t>
      </w:r>
      <w:r>
        <w:rPr>
          <w:color w:val="0E1115"/>
          <w:spacing w:val="-13"/>
          <w:w w:val="105"/>
        </w:rPr>
        <w:t> </w:t>
      </w:r>
      <w:r>
        <w:rPr>
          <w:color w:val="0E1115"/>
          <w:spacing w:val="-2"/>
          <w:w w:val="105"/>
        </w:rPr>
        <w:t>не </w:t>
      </w:r>
      <w:r>
        <w:rPr>
          <w:color w:val="0E1115"/>
          <w:w w:val="105"/>
        </w:rPr>
        <w:t>таблицы</w:t>
      </w:r>
      <w:r>
        <w:rPr>
          <w:rFonts w:ascii="Tahoma" w:hAnsi="Tahoma"/>
          <w:color w:val="0E1115"/>
          <w:w w:val="105"/>
        </w:rPr>
        <w:t>. </w:t>
      </w:r>
      <w:r>
        <w:rPr>
          <w:color w:val="0E1115"/>
          <w:w w:val="105"/>
        </w:rPr>
        <w:t>У меня нет возможности читать таблицы</w:t>
      </w:r>
      <w:r>
        <w:rPr>
          <w:rFonts w:ascii="Tahoma" w:hAnsi="Tahoma"/>
          <w:color w:val="0E1115"/>
          <w:w w:val="105"/>
        </w:rPr>
        <w:t>.</w:t>
      </w:r>
    </w:p>
    <w:p>
      <w:pPr>
        <w:pStyle w:val="BodyText"/>
        <w:spacing w:after="0" w:line="295" w:lineRule="auto"/>
        <w:rPr>
          <w:rFonts w:ascii="Tahoma" w:hAnsi="Tahoma"/>
        </w:rPr>
        <w:sectPr>
          <w:type w:val="continuous"/>
          <w:pgSz w:w="11900" w:h="16840"/>
          <w:pgMar w:top="600" w:bottom="280" w:left="850" w:right="1133"/>
        </w:sectPr>
      </w:pPr>
    </w:p>
    <w:p>
      <w:pPr>
        <w:pStyle w:val="BodyText"/>
        <w:spacing w:before="63"/>
        <w:ind w:left="318"/>
        <w:rPr>
          <w:position w:val="7"/>
        </w:rPr>
      </w:pPr>
      <w:r>
        <w:rPr/>
        <w:drawing>
          <wp:inline distT="0" distB="0" distL="0" distR="0">
            <wp:extent cx="135568" cy="135568"/>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18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4"/>
        <w:rPr>
          <w:sz w:val="21"/>
        </w:rPr>
      </w:pPr>
    </w:p>
    <w:p>
      <w:pPr>
        <w:spacing w:line="336"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2160">
                <wp:simplePos x="0" y="0"/>
                <wp:positionH relativeFrom="page">
                  <wp:posOffset>809625</wp:posOffset>
                </wp:positionH>
                <wp:positionV relativeFrom="paragraph">
                  <wp:posOffset>228933</wp:posOffset>
                </wp:positionV>
                <wp:extent cx="9525" cy="5686425"/>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9525" cy="5686425"/>
                        </a:xfrm>
                        <a:custGeom>
                          <a:avLst/>
                          <a:gdLst/>
                          <a:ahLst/>
                          <a:cxnLst/>
                          <a:rect l="l" t="t" r="r" b="b"/>
                          <a:pathLst>
                            <a:path w="9525" h="5686425">
                              <a:moveTo>
                                <a:pt x="9525" y="5686425"/>
                              </a:moveTo>
                              <a:lnTo>
                                <a:pt x="0" y="5686425"/>
                              </a:lnTo>
                              <a:lnTo>
                                <a:pt x="0" y="0"/>
                              </a:lnTo>
                              <a:lnTo>
                                <a:pt x="9525" y="0"/>
                              </a:lnTo>
                              <a:lnTo>
                                <a:pt x="9525" y="56864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6230pt;width:.75pt;height:447.75pt;mso-position-horizontal-relative:page;mso-position-vertical-relative:paragraph;z-index:15772160" id="docshape86" filled="true" fillcolor="#e1e4e9" stroked="false">
                <v:fill type="solid"/>
                <w10:wrap type="none"/>
              </v:rect>
            </w:pict>
          </mc:Fallback>
        </mc:AlternateContent>
      </w:r>
      <w:r>
        <w:rPr>
          <w:rFonts w:ascii="Tahoma" w:hAnsi="Tahoma"/>
          <w:color w:val="61666A"/>
          <w:w w:val="105"/>
          <w:sz w:val="21"/>
        </w:rPr>
        <w:t>Okay,</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просит</w:t>
      </w:r>
      <w:r>
        <w:rPr>
          <w:color w:val="61666A"/>
          <w:spacing w:val="-17"/>
          <w:w w:val="105"/>
          <w:sz w:val="21"/>
        </w:rPr>
        <w:t> </w:t>
      </w:r>
      <w:r>
        <w:rPr>
          <w:color w:val="61666A"/>
          <w:w w:val="105"/>
          <w:sz w:val="21"/>
        </w:rPr>
        <w:t>преобразовать</w:t>
      </w:r>
      <w:r>
        <w:rPr>
          <w:color w:val="61666A"/>
          <w:spacing w:val="-17"/>
          <w:w w:val="105"/>
          <w:sz w:val="21"/>
        </w:rPr>
        <w:t> </w:t>
      </w:r>
      <w:r>
        <w:rPr>
          <w:color w:val="61666A"/>
          <w:w w:val="105"/>
          <w:sz w:val="21"/>
        </w:rPr>
        <w:t>сводную</w:t>
      </w:r>
      <w:r>
        <w:rPr>
          <w:color w:val="61666A"/>
          <w:spacing w:val="-16"/>
          <w:w w:val="105"/>
          <w:sz w:val="21"/>
        </w:rPr>
        <w:t> </w:t>
      </w:r>
      <w:r>
        <w:rPr>
          <w:color w:val="61666A"/>
          <w:w w:val="105"/>
          <w:sz w:val="21"/>
        </w:rPr>
        <w:t>таблицу</w:t>
      </w:r>
      <w:r>
        <w:rPr>
          <w:color w:val="61666A"/>
          <w:spacing w:val="-17"/>
          <w:w w:val="105"/>
          <w:sz w:val="21"/>
        </w:rPr>
        <w:t> </w:t>
      </w:r>
      <w:r>
        <w:rPr>
          <w:color w:val="61666A"/>
          <w:w w:val="105"/>
          <w:sz w:val="21"/>
        </w:rPr>
        <w:t>в</w:t>
      </w:r>
      <w:r>
        <w:rPr>
          <w:color w:val="61666A"/>
          <w:spacing w:val="-16"/>
          <w:w w:val="105"/>
          <w:sz w:val="21"/>
        </w:rPr>
        <w:t> </w:t>
      </w:r>
      <w:r>
        <w:rPr>
          <w:color w:val="61666A"/>
          <w:w w:val="105"/>
          <w:sz w:val="21"/>
        </w:rPr>
        <w:t>текстовый</w:t>
      </w:r>
      <w:r>
        <w:rPr>
          <w:color w:val="61666A"/>
          <w:spacing w:val="-17"/>
          <w:w w:val="105"/>
          <w:sz w:val="21"/>
        </w:rPr>
        <w:t> </w:t>
      </w:r>
      <w:r>
        <w:rPr>
          <w:color w:val="61666A"/>
          <w:w w:val="105"/>
          <w:sz w:val="21"/>
        </w:rPr>
        <w:t>формат</w:t>
      </w:r>
      <w:r>
        <w:rPr>
          <w:rFonts w:ascii="Tahoma" w:hAnsi="Tahoma"/>
          <w:color w:val="61666A"/>
          <w:w w:val="105"/>
          <w:sz w:val="21"/>
        </w:rPr>
        <w:t>,</w:t>
      </w:r>
      <w:r>
        <w:rPr>
          <w:rFonts w:ascii="Tahoma" w:hAnsi="Tahoma"/>
          <w:color w:val="61666A"/>
          <w:spacing w:val="-17"/>
          <w:w w:val="105"/>
          <w:sz w:val="21"/>
        </w:rPr>
        <w:t> </w:t>
      </w:r>
      <w:r>
        <w:rPr>
          <w:color w:val="61666A"/>
          <w:w w:val="105"/>
          <w:sz w:val="21"/>
        </w:rPr>
        <w:t>так</w:t>
      </w:r>
      <w:r>
        <w:rPr>
          <w:color w:val="61666A"/>
          <w:spacing w:val="-17"/>
          <w:w w:val="105"/>
          <w:sz w:val="21"/>
        </w:rPr>
        <w:t> </w:t>
      </w:r>
      <w:r>
        <w:rPr>
          <w:color w:val="61666A"/>
          <w:w w:val="105"/>
          <w:sz w:val="21"/>
        </w:rPr>
        <w:t>как</w:t>
      </w:r>
      <w:r>
        <w:rPr>
          <w:color w:val="61666A"/>
          <w:spacing w:val="-16"/>
          <w:w w:val="105"/>
          <w:sz w:val="21"/>
        </w:rPr>
        <w:t> </w:t>
      </w:r>
      <w:r>
        <w:rPr>
          <w:color w:val="61666A"/>
          <w:w w:val="105"/>
          <w:sz w:val="21"/>
        </w:rPr>
        <w:t>у него</w:t>
      </w:r>
      <w:r>
        <w:rPr>
          <w:color w:val="61666A"/>
          <w:spacing w:val="-3"/>
          <w:w w:val="105"/>
          <w:sz w:val="21"/>
        </w:rPr>
        <w:t> </w:t>
      </w:r>
      <w:r>
        <w:rPr>
          <w:color w:val="61666A"/>
          <w:w w:val="105"/>
          <w:sz w:val="21"/>
        </w:rPr>
        <w:t>нет</w:t>
      </w:r>
      <w:r>
        <w:rPr>
          <w:color w:val="61666A"/>
          <w:spacing w:val="-3"/>
          <w:w w:val="105"/>
          <w:sz w:val="21"/>
        </w:rPr>
        <w:t> </w:t>
      </w:r>
      <w:r>
        <w:rPr>
          <w:color w:val="61666A"/>
          <w:w w:val="105"/>
          <w:sz w:val="21"/>
        </w:rPr>
        <w:t>возможности</w:t>
      </w:r>
      <w:r>
        <w:rPr>
          <w:color w:val="61666A"/>
          <w:spacing w:val="-3"/>
          <w:w w:val="105"/>
          <w:sz w:val="21"/>
        </w:rPr>
        <w:t> </w:t>
      </w:r>
      <w:r>
        <w:rPr>
          <w:color w:val="61666A"/>
          <w:w w:val="105"/>
          <w:sz w:val="21"/>
        </w:rPr>
        <w:t>читать</w:t>
      </w:r>
      <w:r>
        <w:rPr>
          <w:color w:val="61666A"/>
          <w:spacing w:val="-3"/>
          <w:w w:val="105"/>
          <w:sz w:val="21"/>
        </w:rPr>
        <w:t> </w:t>
      </w:r>
      <w:r>
        <w:rPr>
          <w:color w:val="61666A"/>
          <w:w w:val="105"/>
          <w:sz w:val="21"/>
        </w:rPr>
        <w:t>таблицы</w:t>
      </w:r>
      <w:r>
        <w:rPr>
          <w:rFonts w:ascii="Tahoma" w:hAnsi="Tahoma"/>
          <w:color w:val="61666A"/>
          <w:w w:val="105"/>
          <w:sz w:val="21"/>
        </w:rPr>
        <w:t>.</w:t>
      </w:r>
      <w:r>
        <w:rPr>
          <w:rFonts w:ascii="Tahoma" w:hAnsi="Tahoma"/>
          <w:color w:val="61666A"/>
          <w:spacing w:val="-5"/>
          <w:w w:val="105"/>
          <w:sz w:val="21"/>
        </w:rPr>
        <w:t> </w:t>
      </w:r>
      <w:r>
        <w:rPr>
          <w:color w:val="61666A"/>
          <w:w w:val="105"/>
          <w:sz w:val="21"/>
        </w:rPr>
        <w:t>Нужно</w:t>
      </w:r>
      <w:r>
        <w:rPr>
          <w:color w:val="61666A"/>
          <w:spacing w:val="-3"/>
          <w:w w:val="105"/>
          <w:sz w:val="21"/>
        </w:rPr>
        <w:t> </w:t>
      </w:r>
      <w:r>
        <w:rPr>
          <w:color w:val="61666A"/>
          <w:w w:val="105"/>
          <w:sz w:val="21"/>
        </w:rPr>
        <w:t>учесть</w:t>
      </w:r>
      <w:r>
        <w:rPr>
          <w:rFonts w:ascii="Tahoma" w:hAnsi="Tahoma"/>
          <w:color w:val="61666A"/>
          <w:w w:val="105"/>
          <w:sz w:val="21"/>
        </w:rPr>
        <w:t>,</w:t>
      </w:r>
      <w:r>
        <w:rPr>
          <w:rFonts w:ascii="Tahoma" w:hAnsi="Tahoma"/>
          <w:color w:val="61666A"/>
          <w:spacing w:val="-5"/>
          <w:w w:val="105"/>
          <w:sz w:val="21"/>
        </w:rPr>
        <w:t> </w:t>
      </w:r>
      <w:r>
        <w:rPr>
          <w:color w:val="61666A"/>
          <w:w w:val="105"/>
          <w:sz w:val="21"/>
        </w:rPr>
        <w:t>что</w:t>
      </w:r>
      <w:r>
        <w:rPr>
          <w:color w:val="61666A"/>
          <w:spacing w:val="-3"/>
          <w:w w:val="105"/>
          <w:sz w:val="21"/>
        </w:rPr>
        <w:t> </w:t>
      </w:r>
      <w:r>
        <w:rPr>
          <w:color w:val="61666A"/>
          <w:w w:val="105"/>
          <w:sz w:val="21"/>
        </w:rPr>
        <w:t>ранее</w:t>
      </w:r>
      <w:r>
        <w:rPr>
          <w:color w:val="61666A"/>
          <w:spacing w:val="-3"/>
          <w:w w:val="105"/>
          <w:sz w:val="21"/>
        </w:rPr>
        <w:t> </w:t>
      </w:r>
      <w:r>
        <w:rPr>
          <w:color w:val="61666A"/>
          <w:w w:val="105"/>
          <w:sz w:val="21"/>
        </w:rPr>
        <w:t>я</w:t>
      </w:r>
      <w:r>
        <w:rPr>
          <w:color w:val="61666A"/>
          <w:spacing w:val="-3"/>
          <w:w w:val="105"/>
          <w:sz w:val="21"/>
        </w:rPr>
        <w:t> </w:t>
      </w:r>
      <w:r>
        <w:rPr>
          <w:color w:val="61666A"/>
          <w:w w:val="105"/>
          <w:sz w:val="21"/>
        </w:rPr>
        <w:t>предоставил информацию</w:t>
      </w:r>
      <w:r>
        <w:rPr>
          <w:color w:val="61666A"/>
          <w:spacing w:val="-11"/>
          <w:w w:val="105"/>
          <w:sz w:val="21"/>
        </w:rPr>
        <w:t> </w:t>
      </w:r>
      <w:r>
        <w:rPr>
          <w:color w:val="61666A"/>
          <w:w w:val="105"/>
          <w:sz w:val="21"/>
        </w:rPr>
        <w:t>в</w:t>
      </w:r>
      <w:r>
        <w:rPr>
          <w:color w:val="61666A"/>
          <w:spacing w:val="-11"/>
          <w:w w:val="105"/>
          <w:sz w:val="21"/>
        </w:rPr>
        <w:t> </w:t>
      </w:r>
      <w:r>
        <w:rPr>
          <w:color w:val="61666A"/>
          <w:w w:val="105"/>
          <w:sz w:val="21"/>
        </w:rPr>
        <w:t>виде</w:t>
      </w:r>
      <w:r>
        <w:rPr>
          <w:color w:val="61666A"/>
          <w:spacing w:val="-11"/>
          <w:w w:val="105"/>
          <w:sz w:val="21"/>
        </w:rPr>
        <w:t> </w:t>
      </w:r>
      <w:r>
        <w:rPr>
          <w:color w:val="61666A"/>
          <w:w w:val="105"/>
          <w:sz w:val="21"/>
        </w:rPr>
        <w:t>таблицы</w:t>
      </w:r>
      <w:r>
        <w:rPr>
          <w:rFonts w:ascii="Tahoma" w:hAnsi="Tahoma"/>
          <w:color w:val="61666A"/>
          <w:w w:val="105"/>
          <w:sz w:val="21"/>
        </w:rPr>
        <w:t>,</w:t>
      </w:r>
      <w:r>
        <w:rPr>
          <w:rFonts w:ascii="Tahoma" w:hAnsi="Tahoma"/>
          <w:color w:val="61666A"/>
          <w:spacing w:val="-13"/>
          <w:w w:val="105"/>
          <w:sz w:val="21"/>
        </w:rPr>
        <w:t> </w:t>
      </w:r>
      <w:r>
        <w:rPr>
          <w:color w:val="61666A"/>
          <w:w w:val="105"/>
          <w:sz w:val="21"/>
        </w:rPr>
        <w:t>но</w:t>
      </w:r>
      <w:r>
        <w:rPr>
          <w:color w:val="61666A"/>
          <w:spacing w:val="-11"/>
          <w:w w:val="105"/>
          <w:sz w:val="21"/>
        </w:rPr>
        <w:t> </w:t>
      </w:r>
      <w:r>
        <w:rPr>
          <w:color w:val="61666A"/>
          <w:w w:val="105"/>
          <w:sz w:val="21"/>
        </w:rPr>
        <w:t>теперь</w:t>
      </w:r>
      <w:r>
        <w:rPr>
          <w:color w:val="61666A"/>
          <w:spacing w:val="-11"/>
          <w:w w:val="105"/>
          <w:sz w:val="21"/>
        </w:rPr>
        <w:t> </w:t>
      </w:r>
      <w:r>
        <w:rPr>
          <w:color w:val="61666A"/>
          <w:w w:val="105"/>
          <w:sz w:val="21"/>
        </w:rPr>
        <w:t>требуется</w:t>
      </w:r>
      <w:r>
        <w:rPr>
          <w:color w:val="61666A"/>
          <w:spacing w:val="-11"/>
          <w:w w:val="105"/>
          <w:sz w:val="21"/>
        </w:rPr>
        <w:t> </w:t>
      </w:r>
      <w:r>
        <w:rPr>
          <w:color w:val="61666A"/>
          <w:w w:val="105"/>
          <w:sz w:val="21"/>
        </w:rPr>
        <w:t>альтернативное</w:t>
      </w:r>
      <w:r>
        <w:rPr>
          <w:color w:val="61666A"/>
          <w:spacing w:val="-11"/>
          <w:w w:val="105"/>
          <w:sz w:val="21"/>
        </w:rPr>
        <w:t> </w:t>
      </w:r>
      <w:r>
        <w:rPr>
          <w:color w:val="61666A"/>
          <w:w w:val="105"/>
          <w:sz w:val="21"/>
        </w:rPr>
        <w:t>представление</w:t>
      </w:r>
      <w:r>
        <w:rPr>
          <w:rFonts w:ascii="Tahoma" w:hAnsi="Tahoma"/>
          <w:color w:val="61666A"/>
          <w:w w:val="105"/>
          <w:sz w:val="21"/>
        </w:rPr>
        <w:t>.</w:t>
      </w:r>
    </w:p>
    <w:p>
      <w:pPr>
        <w:spacing w:line="336" w:lineRule="auto" w:before="186"/>
        <w:ind w:left="635" w:right="0" w:firstLine="0"/>
        <w:jc w:val="left"/>
        <w:rPr>
          <w:rFonts w:ascii="Tahoma" w:hAnsi="Tahoma"/>
          <w:sz w:val="21"/>
        </w:rPr>
      </w:pPr>
      <w:r>
        <w:rPr>
          <w:color w:val="61666A"/>
          <w:w w:val="105"/>
          <w:sz w:val="21"/>
        </w:rPr>
        <w:t>Пользователь</w:t>
      </w:r>
      <w:r>
        <w:rPr>
          <w:rFonts w:ascii="Tahoma" w:hAnsi="Tahoma"/>
          <w:color w:val="61666A"/>
          <w:w w:val="105"/>
          <w:sz w:val="21"/>
        </w:rPr>
        <w:t>,</w:t>
      </w:r>
      <w:r>
        <w:rPr>
          <w:rFonts w:ascii="Tahoma" w:hAnsi="Tahoma"/>
          <w:color w:val="61666A"/>
          <w:spacing w:val="-13"/>
          <w:w w:val="105"/>
          <w:sz w:val="21"/>
        </w:rPr>
        <w:t> </w:t>
      </w:r>
      <w:r>
        <w:rPr>
          <w:color w:val="61666A"/>
          <w:w w:val="105"/>
          <w:sz w:val="21"/>
        </w:rPr>
        <w:t>судя</w:t>
      </w:r>
      <w:r>
        <w:rPr>
          <w:color w:val="61666A"/>
          <w:spacing w:val="-11"/>
          <w:w w:val="105"/>
          <w:sz w:val="21"/>
        </w:rPr>
        <w:t> </w:t>
      </w:r>
      <w:r>
        <w:rPr>
          <w:color w:val="61666A"/>
          <w:w w:val="105"/>
          <w:sz w:val="21"/>
        </w:rPr>
        <w:t>по</w:t>
      </w:r>
      <w:r>
        <w:rPr>
          <w:color w:val="61666A"/>
          <w:spacing w:val="-11"/>
          <w:w w:val="105"/>
          <w:sz w:val="21"/>
        </w:rPr>
        <w:t> </w:t>
      </w:r>
      <w:r>
        <w:rPr>
          <w:color w:val="61666A"/>
          <w:w w:val="105"/>
          <w:sz w:val="21"/>
        </w:rPr>
        <w:t>истории</w:t>
      </w:r>
      <w:r>
        <w:rPr>
          <w:color w:val="61666A"/>
          <w:spacing w:val="-11"/>
          <w:w w:val="105"/>
          <w:sz w:val="21"/>
        </w:rPr>
        <w:t> </w:t>
      </w:r>
      <w:r>
        <w:rPr>
          <w:color w:val="61666A"/>
          <w:w w:val="105"/>
          <w:sz w:val="21"/>
        </w:rPr>
        <w:t>диалога</w:t>
      </w:r>
      <w:r>
        <w:rPr>
          <w:rFonts w:ascii="Tahoma" w:hAnsi="Tahoma"/>
          <w:color w:val="61666A"/>
          <w:w w:val="105"/>
          <w:sz w:val="21"/>
        </w:rPr>
        <w:t>,</w:t>
      </w:r>
      <w:r>
        <w:rPr>
          <w:rFonts w:ascii="Tahoma" w:hAnsi="Tahoma"/>
          <w:color w:val="61666A"/>
          <w:spacing w:val="-13"/>
          <w:w w:val="105"/>
          <w:sz w:val="21"/>
        </w:rPr>
        <w:t> </w:t>
      </w:r>
      <w:r>
        <w:rPr>
          <w:color w:val="61666A"/>
          <w:w w:val="105"/>
          <w:sz w:val="21"/>
        </w:rPr>
        <w:t>глубоко</w:t>
      </w:r>
      <w:r>
        <w:rPr>
          <w:color w:val="61666A"/>
          <w:spacing w:val="-11"/>
          <w:w w:val="105"/>
          <w:sz w:val="21"/>
        </w:rPr>
        <w:t> </w:t>
      </w:r>
      <w:r>
        <w:rPr>
          <w:color w:val="61666A"/>
          <w:w w:val="105"/>
          <w:sz w:val="21"/>
        </w:rPr>
        <w:t>интересуется</w:t>
      </w:r>
      <w:r>
        <w:rPr>
          <w:color w:val="61666A"/>
          <w:spacing w:val="-11"/>
          <w:w w:val="105"/>
          <w:sz w:val="21"/>
        </w:rPr>
        <w:t> </w:t>
      </w:r>
      <w:r>
        <w:rPr>
          <w:color w:val="61666A"/>
          <w:w w:val="105"/>
          <w:sz w:val="21"/>
        </w:rPr>
        <w:t>построением</w:t>
      </w:r>
      <w:r>
        <w:rPr>
          <w:color w:val="61666A"/>
          <w:spacing w:val="-11"/>
          <w:w w:val="105"/>
          <w:sz w:val="21"/>
        </w:rPr>
        <w:t> </w:t>
      </w:r>
      <w:r>
        <w:rPr>
          <w:color w:val="61666A"/>
          <w:w w:val="105"/>
          <w:sz w:val="21"/>
        </w:rPr>
        <w:t>новой </w:t>
      </w:r>
      <w:r>
        <w:rPr>
          <w:color w:val="61666A"/>
          <w:spacing w:val="-2"/>
          <w:w w:val="105"/>
          <w:sz w:val="21"/>
        </w:rPr>
        <w:t>экономической</w:t>
      </w:r>
      <w:r>
        <w:rPr>
          <w:color w:val="61666A"/>
          <w:spacing w:val="-8"/>
          <w:w w:val="105"/>
          <w:sz w:val="21"/>
        </w:rPr>
        <w:t> </w:t>
      </w:r>
      <w:r>
        <w:rPr>
          <w:color w:val="61666A"/>
          <w:spacing w:val="-2"/>
          <w:w w:val="105"/>
          <w:sz w:val="21"/>
        </w:rPr>
        <w:t>и</w:t>
      </w:r>
      <w:r>
        <w:rPr>
          <w:color w:val="61666A"/>
          <w:spacing w:val="-8"/>
          <w:w w:val="105"/>
          <w:sz w:val="21"/>
        </w:rPr>
        <w:t> </w:t>
      </w:r>
      <w:r>
        <w:rPr>
          <w:color w:val="61666A"/>
          <w:spacing w:val="-2"/>
          <w:w w:val="105"/>
          <w:sz w:val="21"/>
        </w:rPr>
        <w:t>социальной</w:t>
      </w:r>
      <w:r>
        <w:rPr>
          <w:color w:val="61666A"/>
          <w:spacing w:val="-8"/>
          <w:w w:val="105"/>
          <w:sz w:val="21"/>
        </w:rPr>
        <w:t> </w:t>
      </w:r>
      <w:r>
        <w:rPr>
          <w:color w:val="61666A"/>
          <w:spacing w:val="-2"/>
          <w:w w:val="105"/>
          <w:sz w:val="21"/>
        </w:rPr>
        <w:t>системы</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основанной</w:t>
      </w:r>
      <w:r>
        <w:rPr>
          <w:color w:val="61666A"/>
          <w:spacing w:val="-8"/>
          <w:w w:val="105"/>
          <w:sz w:val="21"/>
        </w:rPr>
        <w:t> </w:t>
      </w:r>
      <w:r>
        <w:rPr>
          <w:color w:val="61666A"/>
          <w:spacing w:val="-2"/>
          <w:w w:val="105"/>
          <w:sz w:val="21"/>
        </w:rPr>
        <w:t>на</w:t>
      </w:r>
      <w:r>
        <w:rPr>
          <w:color w:val="61666A"/>
          <w:spacing w:val="-8"/>
          <w:w w:val="105"/>
          <w:sz w:val="21"/>
        </w:rPr>
        <w:t> </w:t>
      </w:r>
      <w:r>
        <w:rPr>
          <w:color w:val="61666A"/>
          <w:spacing w:val="-2"/>
          <w:w w:val="105"/>
          <w:sz w:val="21"/>
        </w:rPr>
        <w:t>этических</w:t>
      </w:r>
      <w:r>
        <w:rPr>
          <w:color w:val="61666A"/>
          <w:spacing w:val="-8"/>
          <w:w w:val="105"/>
          <w:sz w:val="21"/>
        </w:rPr>
        <w:t> </w:t>
      </w:r>
      <w:r>
        <w:rPr>
          <w:color w:val="61666A"/>
          <w:spacing w:val="-2"/>
          <w:w w:val="105"/>
          <w:sz w:val="21"/>
        </w:rPr>
        <w:t>принципах</w:t>
      </w:r>
      <w:r>
        <w:rPr>
          <w:color w:val="61666A"/>
          <w:spacing w:val="-8"/>
          <w:w w:val="105"/>
          <w:sz w:val="21"/>
        </w:rPr>
        <w:t> </w:t>
      </w:r>
      <w:r>
        <w:rPr>
          <w:color w:val="61666A"/>
          <w:spacing w:val="-2"/>
          <w:w w:val="105"/>
          <w:sz w:val="21"/>
        </w:rPr>
        <w:t>и</w:t>
      </w:r>
      <w:r>
        <w:rPr>
          <w:color w:val="61666A"/>
          <w:spacing w:val="-8"/>
          <w:w w:val="105"/>
          <w:sz w:val="21"/>
        </w:rPr>
        <w:t> </w:t>
      </w:r>
      <w:r>
        <w:rPr>
          <w:color w:val="61666A"/>
          <w:spacing w:val="-2"/>
          <w:w w:val="105"/>
          <w:sz w:val="21"/>
        </w:rPr>
        <w:t>устойчивом </w:t>
      </w:r>
      <w:r>
        <w:rPr>
          <w:color w:val="61666A"/>
          <w:w w:val="105"/>
          <w:sz w:val="21"/>
        </w:rPr>
        <w:t>развитии</w:t>
      </w:r>
      <w:r>
        <w:rPr>
          <w:rFonts w:ascii="Tahoma" w:hAnsi="Tahoma"/>
          <w:color w:val="61666A"/>
          <w:w w:val="105"/>
          <w:sz w:val="21"/>
        </w:rPr>
        <w:t>.</w:t>
      </w:r>
      <w:r>
        <w:rPr>
          <w:rFonts w:ascii="Tahoma" w:hAnsi="Tahoma"/>
          <w:color w:val="61666A"/>
          <w:spacing w:val="-11"/>
          <w:w w:val="105"/>
          <w:sz w:val="21"/>
        </w:rPr>
        <w:t> </w:t>
      </w:r>
      <w:r>
        <w:rPr>
          <w:color w:val="61666A"/>
          <w:w w:val="105"/>
          <w:sz w:val="21"/>
        </w:rPr>
        <w:t>Он</w:t>
      </w:r>
      <w:r>
        <w:rPr>
          <w:color w:val="61666A"/>
          <w:spacing w:val="-9"/>
          <w:w w:val="105"/>
          <w:sz w:val="21"/>
        </w:rPr>
        <w:t> </w:t>
      </w:r>
      <w:r>
        <w:rPr>
          <w:color w:val="61666A"/>
          <w:w w:val="105"/>
          <w:sz w:val="21"/>
        </w:rPr>
        <w:t>уже</w:t>
      </w:r>
      <w:r>
        <w:rPr>
          <w:color w:val="61666A"/>
          <w:spacing w:val="-9"/>
          <w:w w:val="105"/>
          <w:sz w:val="21"/>
        </w:rPr>
        <w:t> </w:t>
      </w:r>
      <w:r>
        <w:rPr>
          <w:color w:val="61666A"/>
          <w:w w:val="105"/>
          <w:sz w:val="21"/>
        </w:rPr>
        <w:t>получил</w:t>
      </w:r>
      <w:r>
        <w:rPr>
          <w:color w:val="61666A"/>
          <w:spacing w:val="-9"/>
          <w:w w:val="105"/>
          <w:sz w:val="21"/>
        </w:rPr>
        <w:t> </w:t>
      </w:r>
      <w:r>
        <w:rPr>
          <w:color w:val="61666A"/>
          <w:w w:val="105"/>
          <w:sz w:val="21"/>
        </w:rPr>
        <w:t>много</w:t>
      </w:r>
      <w:r>
        <w:rPr>
          <w:color w:val="61666A"/>
          <w:spacing w:val="-9"/>
          <w:w w:val="105"/>
          <w:sz w:val="21"/>
        </w:rPr>
        <w:t> </w:t>
      </w:r>
      <w:r>
        <w:rPr>
          <w:color w:val="61666A"/>
          <w:w w:val="105"/>
          <w:sz w:val="21"/>
        </w:rPr>
        <w:t>сложной</w:t>
      </w:r>
      <w:r>
        <w:rPr>
          <w:color w:val="61666A"/>
          <w:spacing w:val="-9"/>
          <w:w w:val="105"/>
          <w:sz w:val="21"/>
        </w:rPr>
        <w:t> </w:t>
      </w:r>
      <w:r>
        <w:rPr>
          <w:color w:val="61666A"/>
          <w:w w:val="105"/>
          <w:sz w:val="21"/>
        </w:rPr>
        <w:t>информации</w:t>
      </w:r>
      <w:r>
        <w:rPr>
          <w:rFonts w:ascii="Tahoma" w:hAnsi="Tahoma"/>
          <w:color w:val="61666A"/>
          <w:w w:val="105"/>
          <w:sz w:val="21"/>
        </w:rPr>
        <w:t>,</w:t>
      </w:r>
      <w:r>
        <w:rPr>
          <w:rFonts w:ascii="Tahoma" w:hAnsi="Tahoma"/>
          <w:color w:val="61666A"/>
          <w:spacing w:val="-11"/>
          <w:w w:val="105"/>
          <w:sz w:val="21"/>
        </w:rPr>
        <w:t> </w:t>
      </w:r>
      <w:r>
        <w:rPr>
          <w:color w:val="61666A"/>
          <w:w w:val="105"/>
          <w:sz w:val="21"/>
        </w:rPr>
        <w:t>и</w:t>
      </w:r>
      <w:r>
        <w:rPr>
          <w:color w:val="61666A"/>
          <w:spacing w:val="-9"/>
          <w:w w:val="105"/>
          <w:sz w:val="21"/>
        </w:rPr>
        <w:t> </w:t>
      </w:r>
      <w:r>
        <w:rPr>
          <w:color w:val="61666A"/>
          <w:w w:val="105"/>
          <w:sz w:val="21"/>
        </w:rPr>
        <w:t>сейчас</w:t>
      </w:r>
      <w:r>
        <w:rPr>
          <w:color w:val="61666A"/>
          <w:spacing w:val="-9"/>
          <w:w w:val="105"/>
          <w:sz w:val="21"/>
        </w:rPr>
        <w:t> </w:t>
      </w:r>
      <w:r>
        <w:rPr>
          <w:color w:val="61666A"/>
          <w:w w:val="105"/>
          <w:sz w:val="21"/>
        </w:rPr>
        <w:t>ему</w:t>
      </w:r>
      <w:r>
        <w:rPr>
          <w:color w:val="61666A"/>
          <w:spacing w:val="-9"/>
          <w:w w:val="105"/>
          <w:sz w:val="21"/>
        </w:rPr>
        <w:t> </w:t>
      </w:r>
      <w:r>
        <w:rPr>
          <w:color w:val="61666A"/>
          <w:w w:val="105"/>
          <w:sz w:val="21"/>
        </w:rPr>
        <w:t>важно</w:t>
      </w:r>
      <w:r>
        <w:rPr>
          <w:color w:val="61666A"/>
          <w:spacing w:val="-9"/>
          <w:w w:val="105"/>
          <w:sz w:val="21"/>
        </w:rPr>
        <w:t> </w:t>
      </w:r>
      <w:r>
        <w:rPr>
          <w:color w:val="61666A"/>
          <w:w w:val="105"/>
          <w:sz w:val="21"/>
        </w:rPr>
        <w:t>получить данные в доступном формате</w:t>
      </w:r>
      <w:r>
        <w:rPr>
          <w:rFonts w:ascii="Tahoma" w:hAnsi="Tahoma"/>
          <w:color w:val="61666A"/>
          <w:w w:val="105"/>
          <w:sz w:val="21"/>
        </w:rPr>
        <w:t>.</w:t>
      </w:r>
    </w:p>
    <w:p>
      <w:pPr>
        <w:spacing w:line="336" w:lineRule="auto" w:before="187"/>
        <w:ind w:left="635" w:right="328" w:firstLine="0"/>
        <w:jc w:val="left"/>
        <w:rPr>
          <w:rFonts w:ascii="Tahoma" w:hAnsi="Tahoma"/>
          <w:sz w:val="21"/>
        </w:rPr>
      </w:pPr>
      <w:r>
        <w:rPr>
          <w:color w:val="61666A"/>
          <w:w w:val="105"/>
          <w:sz w:val="21"/>
        </w:rPr>
        <w:t>Возможно</w:t>
      </w:r>
      <w:r>
        <w:rPr>
          <w:rFonts w:ascii="Tahoma" w:hAnsi="Tahoma"/>
          <w:color w:val="61666A"/>
          <w:w w:val="105"/>
          <w:sz w:val="21"/>
        </w:rPr>
        <w:t>,</w:t>
      </w:r>
      <w:r>
        <w:rPr>
          <w:rFonts w:ascii="Tahoma" w:hAnsi="Tahoma"/>
          <w:color w:val="61666A"/>
          <w:spacing w:val="-4"/>
          <w:w w:val="105"/>
          <w:sz w:val="21"/>
        </w:rPr>
        <w:t> </w:t>
      </w:r>
      <w:r>
        <w:rPr>
          <w:color w:val="61666A"/>
          <w:w w:val="105"/>
          <w:sz w:val="21"/>
        </w:rPr>
        <w:t>у</w:t>
      </w:r>
      <w:r>
        <w:rPr>
          <w:color w:val="61666A"/>
          <w:spacing w:val="-1"/>
          <w:w w:val="105"/>
          <w:sz w:val="21"/>
        </w:rPr>
        <w:t> </w:t>
      </w:r>
      <w:r>
        <w:rPr>
          <w:color w:val="61666A"/>
          <w:w w:val="105"/>
          <w:sz w:val="21"/>
        </w:rPr>
        <w:t>пользователя</w:t>
      </w:r>
      <w:r>
        <w:rPr>
          <w:color w:val="61666A"/>
          <w:spacing w:val="-1"/>
          <w:w w:val="105"/>
          <w:sz w:val="21"/>
        </w:rPr>
        <w:t> </w:t>
      </w:r>
      <w:r>
        <w:rPr>
          <w:color w:val="61666A"/>
          <w:w w:val="105"/>
          <w:sz w:val="21"/>
        </w:rPr>
        <w:t>ограниченные</w:t>
      </w:r>
      <w:r>
        <w:rPr>
          <w:color w:val="61666A"/>
          <w:spacing w:val="-1"/>
          <w:w w:val="105"/>
          <w:sz w:val="21"/>
        </w:rPr>
        <w:t> </w:t>
      </w:r>
      <w:r>
        <w:rPr>
          <w:color w:val="61666A"/>
          <w:w w:val="105"/>
          <w:sz w:val="21"/>
        </w:rPr>
        <w:t>технические</w:t>
      </w:r>
      <w:r>
        <w:rPr>
          <w:color w:val="61666A"/>
          <w:spacing w:val="-1"/>
          <w:w w:val="105"/>
          <w:sz w:val="21"/>
        </w:rPr>
        <w:t> </w:t>
      </w:r>
      <w:r>
        <w:rPr>
          <w:color w:val="61666A"/>
          <w:w w:val="105"/>
          <w:sz w:val="21"/>
        </w:rPr>
        <w:t>возможности</w:t>
      </w:r>
      <w:r>
        <w:rPr>
          <w:color w:val="61666A"/>
          <w:spacing w:val="-1"/>
          <w:w w:val="105"/>
          <w:sz w:val="21"/>
        </w:rPr>
        <w:t> </w:t>
      </w:r>
      <w:r>
        <w:rPr>
          <w:rFonts w:ascii="Tahoma" w:hAnsi="Tahoma"/>
          <w:color w:val="61666A"/>
          <w:w w:val="105"/>
          <w:sz w:val="21"/>
        </w:rPr>
        <w:t>—</w:t>
      </w:r>
      <w:r>
        <w:rPr>
          <w:rFonts w:ascii="Tahoma" w:hAnsi="Tahoma"/>
          <w:color w:val="61666A"/>
          <w:spacing w:val="-4"/>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4"/>
          <w:w w:val="105"/>
          <w:sz w:val="21"/>
        </w:rPr>
        <w:t> </w:t>
      </w:r>
      <w:r>
        <w:rPr>
          <w:color w:val="61666A"/>
          <w:w w:val="105"/>
          <w:sz w:val="21"/>
        </w:rPr>
        <w:t>он использует</w:t>
      </w:r>
      <w:r>
        <w:rPr>
          <w:color w:val="61666A"/>
          <w:spacing w:val="-3"/>
          <w:w w:val="105"/>
          <w:sz w:val="21"/>
        </w:rPr>
        <w:t> </w:t>
      </w:r>
      <w:r>
        <w:rPr>
          <w:color w:val="61666A"/>
          <w:w w:val="105"/>
          <w:sz w:val="21"/>
        </w:rPr>
        <w:t>устройство</w:t>
      </w:r>
      <w:r>
        <w:rPr>
          <w:color w:val="61666A"/>
          <w:spacing w:val="-3"/>
          <w:w w:val="105"/>
          <w:sz w:val="21"/>
        </w:rPr>
        <w:t> </w:t>
      </w:r>
      <w:r>
        <w:rPr>
          <w:color w:val="61666A"/>
          <w:w w:val="105"/>
          <w:sz w:val="21"/>
        </w:rPr>
        <w:t>с</w:t>
      </w:r>
      <w:r>
        <w:rPr>
          <w:color w:val="61666A"/>
          <w:spacing w:val="-3"/>
          <w:w w:val="105"/>
          <w:sz w:val="21"/>
        </w:rPr>
        <w:t> </w:t>
      </w:r>
      <w:r>
        <w:rPr>
          <w:color w:val="61666A"/>
          <w:w w:val="105"/>
          <w:sz w:val="21"/>
        </w:rPr>
        <w:t>маленьким</w:t>
      </w:r>
      <w:r>
        <w:rPr>
          <w:color w:val="61666A"/>
          <w:spacing w:val="-3"/>
          <w:w w:val="105"/>
          <w:sz w:val="21"/>
        </w:rPr>
        <w:t> </w:t>
      </w:r>
      <w:r>
        <w:rPr>
          <w:color w:val="61666A"/>
          <w:w w:val="105"/>
          <w:sz w:val="21"/>
        </w:rPr>
        <w:t>экраном</w:t>
      </w:r>
      <w:r>
        <w:rPr>
          <w:color w:val="61666A"/>
          <w:spacing w:val="-3"/>
          <w:w w:val="105"/>
          <w:sz w:val="21"/>
        </w:rPr>
        <w:t> </w:t>
      </w:r>
      <w:r>
        <w:rPr>
          <w:color w:val="61666A"/>
          <w:w w:val="105"/>
          <w:sz w:val="21"/>
        </w:rPr>
        <w:t>или</w:t>
      </w:r>
      <w:r>
        <w:rPr>
          <w:color w:val="61666A"/>
          <w:spacing w:val="-3"/>
          <w:w w:val="105"/>
          <w:sz w:val="21"/>
        </w:rPr>
        <w:t> </w:t>
      </w:r>
      <w:r>
        <w:rPr>
          <w:color w:val="61666A"/>
          <w:w w:val="105"/>
          <w:sz w:val="21"/>
        </w:rPr>
        <w:t>программу</w:t>
      </w:r>
      <w:r>
        <w:rPr>
          <w:color w:val="61666A"/>
          <w:spacing w:val="-3"/>
          <w:w w:val="105"/>
          <w:sz w:val="21"/>
        </w:rPr>
        <w:t> </w:t>
      </w:r>
      <w:r>
        <w:rPr>
          <w:color w:val="61666A"/>
          <w:w w:val="105"/>
          <w:sz w:val="21"/>
        </w:rPr>
        <w:t>чтения</w:t>
      </w:r>
      <w:r>
        <w:rPr>
          <w:color w:val="61666A"/>
          <w:spacing w:val="-3"/>
          <w:w w:val="105"/>
          <w:sz w:val="21"/>
        </w:rPr>
        <w:t> </w:t>
      </w:r>
      <w:r>
        <w:rPr>
          <w:color w:val="61666A"/>
          <w:w w:val="105"/>
          <w:sz w:val="21"/>
        </w:rPr>
        <w:t>с</w:t>
      </w:r>
      <w:r>
        <w:rPr>
          <w:color w:val="61666A"/>
          <w:spacing w:val="-3"/>
          <w:w w:val="105"/>
          <w:sz w:val="21"/>
        </w:rPr>
        <w:t> </w:t>
      </w:r>
      <w:r>
        <w:rPr>
          <w:color w:val="61666A"/>
          <w:w w:val="105"/>
          <w:sz w:val="21"/>
        </w:rPr>
        <w:t>экрана</w:t>
      </w:r>
      <w:r>
        <w:rPr>
          <w:rFonts w:ascii="Tahoma" w:hAnsi="Tahoma"/>
          <w:color w:val="61666A"/>
          <w:w w:val="105"/>
          <w:sz w:val="21"/>
        </w:rPr>
        <w:t>,</w:t>
      </w:r>
      <w:r>
        <w:rPr>
          <w:rFonts w:ascii="Tahoma" w:hAnsi="Tahoma"/>
          <w:color w:val="61666A"/>
          <w:spacing w:val="-5"/>
          <w:w w:val="105"/>
          <w:sz w:val="21"/>
        </w:rPr>
        <w:t> </w:t>
      </w:r>
      <w:r>
        <w:rPr>
          <w:color w:val="61666A"/>
          <w:w w:val="105"/>
          <w:sz w:val="21"/>
        </w:rPr>
        <w:t>которая </w:t>
      </w:r>
      <w:r>
        <w:rPr>
          <w:color w:val="61666A"/>
          <w:sz w:val="21"/>
        </w:rPr>
        <w:t>плохо обрабатывает таблицы</w:t>
      </w:r>
      <w:r>
        <w:rPr>
          <w:rFonts w:ascii="Tahoma" w:hAnsi="Tahoma"/>
          <w:color w:val="61666A"/>
          <w:sz w:val="21"/>
        </w:rPr>
        <w:t>. </w:t>
      </w:r>
      <w:r>
        <w:rPr>
          <w:color w:val="61666A"/>
          <w:sz w:val="21"/>
        </w:rPr>
        <w:t>Либо он просто предпочитает линейный текст для лучшего </w:t>
      </w:r>
      <w:r>
        <w:rPr>
          <w:color w:val="61666A"/>
          <w:spacing w:val="-2"/>
          <w:w w:val="105"/>
          <w:sz w:val="21"/>
        </w:rPr>
        <w:t>восприятия</w:t>
      </w:r>
      <w:r>
        <w:rPr>
          <w:rFonts w:ascii="Tahoma" w:hAnsi="Tahoma"/>
          <w:color w:val="61666A"/>
          <w:spacing w:val="-2"/>
          <w:w w:val="105"/>
          <w:sz w:val="21"/>
        </w:rPr>
        <w:t>.</w:t>
      </w:r>
    </w:p>
    <w:p>
      <w:pPr>
        <w:spacing w:line="336" w:lineRule="auto" w:before="187"/>
        <w:ind w:left="635" w:right="0" w:firstLine="0"/>
        <w:jc w:val="left"/>
        <w:rPr>
          <w:rFonts w:ascii="Tahoma" w:hAnsi="Tahoma"/>
          <w:sz w:val="21"/>
        </w:rPr>
      </w:pPr>
      <w:r>
        <w:rPr>
          <w:color w:val="61666A"/>
          <w:sz w:val="21"/>
        </w:rPr>
        <w:t>Мне нужно убедиться</w:t>
      </w:r>
      <w:r>
        <w:rPr>
          <w:rFonts w:ascii="Tahoma" w:hAnsi="Tahoma"/>
          <w:color w:val="61666A"/>
          <w:sz w:val="21"/>
        </w:rPr>
        <w:t>, </w:t>
      </w:r>
      <w:r>
        <w:rPr>
          <w:color w:val="61666A"/>
          <w:sz w:val="21"/>
        </w:rPr>
        <w:t>что текстовая версия будет столь же информативной</w:t>
      </w:r>
      <w:r>
        <w:rPr>
          <w:rFonts w:ascii="Tahoma" w:hAnsi="Tahoma"/>
          <w:color w:val="61666A"/>
          <w:sz w:val="21"/>
        </w:rPr>
        <w:t>, </w:t>
      </w:r>
      <w:r>
        <w:rPr>
          <w:color w:val="61666A"/>
          <w:sz w:val="21"/>
        </w:rPr>
        <w:t>как и таблица</w:t>
      </w:r>
      <w:r>
        <w:rPr>
          <w:rFonts w:ascii="Tahoma" w:hAnsi="Tahoma"/>
          <w:color w:val="61666A"/>
          <w:sz w:val="21"/>
        </w:rPr>
        <w:t>. </w:t>
      </w:r>
      <w:r>
        <w:rPr>
          <w:color w:val="61666A"/>
          <w:w w:val="105"/>
          <w:sz w:val="21"/>
        </w:rPr>
        <w:t>Важно сохранить все ключевые моменты</w:t>
      </w:r>
      <w:r>
        <w:rPr>
          <w:rFonts w:ascii="Tahoma" w:hAnsi="Tahoma"/>
          <w:color w:val="61666A"/>
          <w:w w:val="105"/>
          <w:sz w:val="21"/>
        </w:rPr>
        <w:t>: </w:t>
      </w:r>
      <w:r>
        <w:rPr>
          <w:color w:val="61666A"/>
          <w:w w:val="105"/>
          <w:sz w:val="21"/>
        </w:rPr>
        <w:t>инструменты</w:t>
      </w:r>
      <w:r>
        <w:rPr>
          <w:rFonts w:ascii="Tahoma" w:hAnsi="Tahoma"/>
          <w:color w:val="61666A"/>
          <w:w w:val="105"/>
          <w:sz w:val="21"/>
        </w:rPr>
        <w:t>, </w:t>
      </w:r>
      <w:r>
        <w:rPr>
          <w:color w:val="61666A"/>
          <w:w w:val="105"/>
          <w:sz w:val="21"/>
        </w:rPr>
        <w:t>их вклад в счастье и связь с новой экономикой</w:t>
      </w:r>
      <w:r>
        <w:rPr>
          <w:rFonts w:ascii="Tahoma" w:hAnsi="Tahoma"/>
          <w:color w:val="61666A"/>
          <w:w w:val="105"/>
          <w:sz w:val="21"/>
        </w:rPr>
        <w:t>.</w:t>
      </w:r>
    </w:p>
    <w:p>
      <w:pPr>
        <w:spacing w:line="336" w:lineRule="auto" w:before="186"/>
        <w:ind w:left="635" w:right="293" w:firstLine="0"/>
        <w:jc w:val="both"/>
        <w:rPr>
          <w:rFonts w:ascii="Tahoma" w:hAnsi="Tahoma"/>
          <w:sz w:val="21"/>
        </w:rPr>
      </w:pPr>
      <w:r>
        <w:rPr>
          <w:color w:val="61666A"/>
          <w:spacing w:val="-2"/>
          <w:w w:val="105"/>
          <w:sz w:val="21"/>
        </w:rPr>
        <w:t>Лучше</w:t>
      </w:r>
      <w:r>
        <w:rPr>
          <w:color w:val="61666A"/>
          <w:spacing w:val="-8"/>
          <w:w w:val="105"/>
          <w:sz w:val="21"/>
        </w:rPr>
        <w:t> </w:t>
      </w:r>
      <w:r>
        <w:rPr>
          <w:color w:val="61666A"/>
          <w:spacing w:val="-2"/>
          <w:w w:val="105"/>
          <w:sz w:val="21"/>
        </w:rPr>
        <w:t>всего</w:t>
      </w:r>
      <w:r>
        <w:rPr>
          <w:color w:val="61666A"/>
          <w:spacing w:val="-8"/>
          <w:w w:val="105"/>
          <w:sz w:val="21"/>
        </w:rPr>
        <w:t> </w:t>
      </w:r>
      <w:r>
        <w:rPr>
          <w:color w:val="61666A"/>
          <w:spacing w:val="-2"/>
          <w:w w:val="105"/>
          <w:sz w:val="21"/>
        </w:rPr>
        <w:t>перечислить</w:t>
      </w:r>
      <w:r>
        <w:rPr>
          <w:color w:val="61666A"/>
          <w:spacing w:val="-8"/>
          <w:w w:val="105"/>
          <w:sz w:val="21"/>
        </w:rPr>
        <w:t> </w:t>
      </w:r>
      <w:r>
        <w:rPr>
          <w:color w:val="61666A"/>
          <w:spacing w:val="-2"/>
          <w:w w:val="105"/>
          <w:sz w:val="21"/>
        </w:rPr>
        <w:t>каждый</w:t>
      </w:r>
      <w:r>
        <w:rPr>
          <w:color w:val="61666A"/>
          <w:spacing w:val="-8"/>
          <w:w w:val="105"/>
          <w:sz w:val="21"/>
        </w:rPr>
        <w:t> </w:t>
      </w:r>
      <w:r>
        <w:rPr>
          <w:color w:val="61666A"/>
          <w:spacing w:val="-2"/>
          <w:w w:val="105"/>
          <w:sz w:val="21"/>
        </w:rPr>
        <w:t>инструмент</w:t>
      </w:r>
      <w:r>
        <w:rPr>
          <w:color w:val="61666A"/>
          <w:spacing w:val="-8"/>
          <w:w w:val="105"/>
          <w:sz w:val="21"/>
        </w:rPr>
        <w:t> </w:t>
      </w:r>
      <w:r>
        <w:rPr>
          <w:color w:val="61666A"/>
          <w:spacing w:val="-2"/>
          <w:w w:val="105"/>
          <w:sz w:val="21"/>
        </w:rPr>
        <w:t>отдельно</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подробно</w:t>
      </w:r>
      <w:r>
        <w:rPr>
          <w:color w:val="61666A"/>
          <w:spacing w:val="-8"/>
          <w:w w:val="105"/>
          <w:sz w:val="21"/>
        </w:rPr>
        <w:t> </w:t>
      </w:r>
      <w:r>
        <w:rPr>
          <w:color w:val="61666A"/>
          <w:spacing w:val="-2"/>
          <w:w w:val="105"/>
          <w:sz w:val="21"/>
        </w:rPr>
        <w:t>описать</w:t>
      </w:r>
      <w:r>
        <w:rPr>
          <w:color w:val="61666A"/>
          <w:spacing w:val="-8"/>
          <w:w w:val="105"/>
          <w:sz w:val="21"/>
        </w:rPr>
        <w:t> </w:t>
      </w:r>
      <w:r>
        <w:rPr>
          <w:color w:val="61666A"/>
          <w:spacing w:val="-2"/>
          <w:w w:val="105"/>
          <w:sz w:val="21"/>
        </w:rPr>
        <w:t>его</w:t>
      </w:r>
      <w:r>
        <w:rPr>
          <w:color w:val="61666A"/>
          <w:spacing w:val="-8"/>
          <w:w w:val="105"/>
          <w:sz w:val="21"/>
        </w:rPr>
        <w:t> </w:t>
      </w:r>
      <w:r>
        <w:rPr>
          <w:rFonts w:ascii="Tahoma" w:hAnsi="Tahoma"/>
          <w:color w:val="61666A"/>
          <w:spacing w:val="-2"/>
          <w:w w:val="105"/>
          <w:sz w:val="21"/>
        </w:rPr>
        <w:t>benefits</w:t>
      </w:r>
      <w:r>
        <w:rPr>
          <w:rFonts w:ascii="Tahoma" w:hAnsi="Tahoma"/>
          <w:color w:val="61666A"/>
          <w:spacing w:val="-11"/>
          <w:w w:val="105"/>
          <w:sz w:val="21"/>
        </w:rPr>
        <w:t> </w:t>
      </w:r>
      <w:r>
        <w:rPr>
          <w:color w:val="61666A"/>
          <w:spacing w:val="-2"/>
          <w:w w:val="105"/>
          <w:sz w:val="21"/>
        </w:rPr>
        <w:t>и экономическую</w:t>
      </w:r>
      <w:r>
        <w:rPr>
          <w:color w:val="61666A"/>
          <w:spacing w:val="-4"/>
          <w:w w:val="105"/>
          <w:sz w:val="21"/>
        </w:rPr>
        <w:t> </w:t>
      </w:r>
      <w:r>
        <w:rPr>
          <w:color w:val="61666A"/>
          <w:spacing w:val="-2"/>
          <w:w w:val="105"/>
          <w:sz w:val="21"/>
        </w:rPr>
        <w:t>связь</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сохраняя</w:t>
      </w:r>
      <w:r>
        <w:rPr>
          <w:color w:val="61666A"/>
          <w:spacing w:val="-4"/>
          <w:w w:val="105"/>
          <w:sz w:val="21"/>
        </w:rPr>
        <w:t> </w:t>
      </w:r>
      <w:r>
        <w:rPr>
          <w:color w:val="61666A"/>
          <w:spacing w:val="-2"/>
          <w:w w:val="105"/>
          <w:sz w:val="21"/>
        </w:rPr>
        <w:t>ясность</w:t>
      </w:r>
      <w:r>
        <w:rPr>
          <w:color w:val="61666A"/>
          <w:spacing w:val="-4"/>
          <w:w w:val="105"/>
          <w:sz w:val="21"/>
        </w:rPr>
        <w:t> </w:t>
      </w:r>
      <w:r>
        <w:rPr>
          <w:color w:val="61666A"/>
          <w:spacing w:val="-2"/>
          <w:w w:val="105"/>
          <w:sz w:val="21"/>
        </w:rPr>
        <w:t>и</w:t>
      </w:r>
      <w:r>
        <w:rPr>
          <w:color w:val="61666A"/>
          <w:spacing w:val="-4"/>
          <w:w w:val="105"/>
          <w:sz w:val="21"/>
        </w:rPr>
        <w:t> </w:t>
      </w:r>
      <w:r>
        <w:rPr>
          <w:color w:val="61666A"/>
          <w:spacing w:val="-2"/>
          <w:w w:val="105"/>
          <w:sz w:val="21"/>
        </w:rPr>
        <w:t>структурированность</w:t>
      </w:r>
      <w:r>
        <w:rPr>
          <w:rFonts w:ascii="Tahoma" w:hAnsi="Tahoma"/>
          <w:color w:val="61666A"/>
          <w:spacing w:val="-2"/>
          <w:w w:val="105"/>
          <w:sz w:val="21"/>
        </w:rPr>
        <w:t>.</w:t>
      </w:r>
      <w:r>
        <w:rPr>
          <w:rFonts w:ascii="Tahoma" w:hAnsi="Tahoma"/>
          <w:color w:val="61666A"/>
          <w:spacing w:val="-6"/>
          <w:w w:val="105"/>
          <w:sz w:val="21"/>
        </w:rPr>
        <w:t> </w:t>
      </w:r>
      <w:r>
        <w:rPr>
          <w:color w:val="61666A"/>
          <w:spacing w:val="-2"/>
          <w:w w:val="105"/>
          <w:sz w:val="21"/>
        </w:rPr>
        <w:t>Надо</w:t>
      </w:r>
      <w:r>
        <w:rPr>
          <w:color w:val="61666A"/>
          <w:spacing w:val="-4"/>
          <w:w w:val="105"/>
          <w:sz w:val="21"/>
        </w:rPr>
        <w:t> </w:t>
      </w:r>
      <w:r>
        <w:rPr>
          <w:color w:val="61666A"/>
          <w:spacing w:val="-2"/>
          <w:w w:val="105"/>
          <w:sz w:val="21"/>
        </w:rPr>
        <w:t>избегать</w:t>
      </w:r>
      <w:r>
        <w:rPr>
          <w:color w:val="61666A"/>
          <w:spacing w:val="-4"/>
          <w:w w:val="105"/>
          <w:sz w:val="21"/>
        </w:rPr>
        <w:t> </w:t>
      </w:r>
      <w:r>
        <w:rPr>
          <w:color w:val="61666A"/>
          <w:spacing w:val="-2"/>
          <w:w w:val="105"/>
          <w:sz w:val="21"/>
        </w:rPr>
        <w:t>жаргона</w:t>
      </w:r>
      <w:r>
        <w:rPr>
          <w:rFonts w:ascii="Tahoma" w:hAnsi="Tahoma"/>
          <w:color w:val="61666A"/>
          <w:spacing w:val="-2"/>
          <w:w w:val="105"/>
          <w:sz w:val="21"/>
        </w:rPr>
        <w:t>, </w:t>
      </w:r>
      <w:r>
        <w:rPr>
          <w:color w:val="61666A"/>
          <w:w w:val="105"/>
          <w:sz w:val="21"/>
        </w:rPr>
        <w:t>но при этом оставаться точным</w:t>
      </w:r>
      <w:r>
        <w:rPr>
          <w:rFonts w:ascii="Tahoma" w:hAnsi="Tahoma"/>
          <w:color w:val="61666A"/>
          <w:w w:val="105"/>
          <w:sz w:val="21"/>
        </w:rPr>
        <w:t>.</w:t>
      </w:r>
    </w:p>
    <w:p>
      <w:pPr>
        <w:spacing w:line="336" w:lineRule="auto" w:before="186"/>
        <w:ind w:left="635" w:right="328" w:firstLine="0"/>
        <w:jc w:val="left"/>
        <w:rPr>
          <w:sz w:val="21"/>
        </w:rPr>
      </w:pPr>
      <w:r>
        <w:rPr>
          <w:color w:val="61666A"/>
          <w:w w:val="105"/>
          <w:sz w:val="21"/>
        </w:rPr>
        <w:t>Также</w:t>
      </w:r>
      <w:r>
        <w:rPr>
          <w:color w:val="61666A"/>
          <w:spacing w:val="-4"/>
          <w:w w:val="105"/>
          <w:sz w:val="21"/>
        </w:rPr>
        <w:t> </w:t>
      </w:r>
      <w:r>
        <w:rPr>
          <w:color w:val="61666A"/>
          <w:w w:val="105"/>
          <w:sz w:val="21"/>
        </w:rPr>
        <w:t>стоит</w:t>
      </w:r>
      <w:r>
        <w:rPr>
          <w:color w:val="61666A"/>
          <w:spacing w:val="-4"/>
          <w:w w:val="105"/>
          <w:sz w:val="21"/>
        </w:rPr>
        <w:t> </w:t>
      </w:r>
      <w:r>
        <w:rPr>
          <w:color w:val="61666A"/>
          <w:w w:val="105"/>
          <w:sz w:val="21"/>
        </w:rPr>
        <w:t>проверить</w:t>
      </w:r>
      <w:r>
        <w:rPr>
          <w:rFonts w:ascii="Tahoma" w:hAnsi="Tahoma"/>
          <w:color w:val="61666A"/>
          <w:w w:val="105"/>
          <w:sz w:val="21"/>
        </w:rPr>
        <w:t>,</w:t>
      </w:r>
      <w:r>
        <w:rPr>
          <w:rFonts w:ascii="Tahoma" w:hAnsi="Tahoma"/>
          <w:color w:val="61666A"/>
          <w:spacing w:val="-6"/>
          <w:w w:val="105"/>
          <w:sz w:val="21"/>
        </w:rPr>
        <w:t> </w:t>
      </w:r>
      <w:r>
        <w:rPr>
          <w:color w:val="61666A"/>
          <w:w w:val="105"/>
          <w:sz w:val="21"/>
        </w:rPr>
        <w:t>нет</w:t>
      </w:r>
      <w:r>
        <w:rPr>
          <w:color w:val="61666A"/>
          <w:spacing w:val="-4"/>
          <w:w w:val="105"/>
          <w:sz w:val="21"/>
        </w:rPr>
        <w:t> </w:t>
      </w:r>
      <w:r>
        <w:rPr>
          <w:color w:val="61666A"/>
          <w:w w:val="105"/>
          <w:sz w:val="21"/>
        </w:rPr>
        <w:t>ли</w:t>
      </w:r>
      <w:r>
        <w:rPr>
          <w:color w:val="61666A"/>
          <w:spacing w:val="-4"/>
          <w:w w:val="105"/>
          <w:sz w:val="21"/>
        </w:rPr>
        <w:t> </w:t>
      </w:r>
      <w:r>
        <w:rPr>
          <w:color w:val="61666A"/>
          <w:w w:val="105"/>
          <w:sz w:val="21"/>
        </w:rPr>
        <w:t>в</w:t>
      </w:r>
      <w:r>
        <w:rPr>
          <w:color w:val="61666A"/>
          <w:spacing w:val="-4"/>
          <w:w w:val="105"/>
          <w:sz w:val="21"/>
        </w:rPr>
        <w:t> </w:t>
      </w:r>
      <w:r>
        <w:rPr>
          <w:color w:val="61666A"/>
          <w:w w:val="105"/>
          <w:sz w:val="21"/>
        </w:rPr>
        <w:t>запросе</w:t>
      </w:r>
      <w:r>
        <w:rPr>
          <w:color w:val="61666A"/>
          <w:spacing w:val="-4"/>
          <w:w w:val="105"/>
          <w:sz w:val="21"/>
        </w:rPr>
        <w:t> </w:t>
      </w:r>
      <w:r>
        <w:rPr>
          <w:color w:val="61666A"/>
          <w:w w:val="105"/>
          <w:sz w:val="21"/>
        </w:rPr>
        <w:t>скрытых</w:t>
      </w:r>
      <w:r>
        <w:rPr>
          <w:color w:val="61666A"/>
          <w:spacing w:val="-4"/>
          <w:w w:val="105"/>
          <w:sz w:val="21"/>
        </w:rPr>
        <w:t> </w:t>
      </w:r>
      <w:r>
        <w:rPr>
          <w:color w:val="61666A"/>
          <w:w w:val="105"/>
          <w:sz w:val="21"/>
        </w:rPr>
        <w:t>потребностей</w:t>
      </w:r>
      <w:r>
        <w:rPr>
          <w:color w:val="61666A"/>
          <w:spacing w:val="-4"/>
          <w:w w:val="105"/>
          <w:sz w:val="21"/>
        </w:rPr>
        <w:t> </w:t>
      </w:r>
      <w:r>
        <w:rPr>
          <w:rFonts w:ascii="Tahoma" w:hAnsi="Tahoma"/>
          <w:color w:val="61666A"/>
          <w:w w:val="105"/>
          <w:sz w:val="21"/>
        </w:rPr>
        <w:t>—</w:t>
      </w:r>
      <w:r>
        <w:rPr>
          <w:rFonts w:ascii="Tahoma" w:hAnsi="Tahoma"/>
          <w:color w:val="61666A"/>
          <w:spacing w:val="-6"/>
          <w:w w:val="105"/>
          <w:sz w:val="21"/>
        </w:rPr>
        <w:t> </w:t>
      </w:r>
      <w:r>
        <w:rPr>
          <w:color w:val="61666A"/>
          <w:w w:val="105"/>
          <w:sz w:val="21"/>
        </w:rPr>
        <w:t>может</w:t>
      </w:r>
      <w:r>
        <w:rPr>
          <w:color w:val="61666A"/>
          <w:spacing w:val="-4"/>
          <w:w w:val="105"/>
          <w:sz w:val="21"/>
        </w:rPr>
        <w:t> </w:t>
      </w:r>
      <w:r>
        <w:rPr>
          <w:color w:val="61666A"/>
          <w:w w:val="105"/>
          <w:sz w:val="21"/>
        </w:rPr>
        <w:t>быть</w:t>
      </w:r>
      <w:r>
        <w:rPr>
          <w:rFonts w:ascii="Tahoma" w:hAnsi="Tahoma"/>
          <w:color w:val="61666A"/>
          <w:w w:val="105"/>
          <w:sz w:val="21"/>
        </w:rPr>
        <w:t>, </w:t>
      </w:r>
      <w:r>
        <w:rPr>
          <w:color w:val="61666A"/>
          <w:sz w:val="21"/>
        </w:rPr>
        <w:t>пользователь хочет не просто текстовый вариант</w:t>
      </w:r>
      <w:r>
        <w:rPr>
          <w:rFonts w:ascii="Tahoma" w:hAnsi="Tahoma"/>
          <w:color w:val="61666A"/>
          <w:sz w:val="21"/>
        </w:rPr>
        <w:t>, </w:t>
      </w:r>
      <w:r>
        <w:rPr>
          <w:color w:val="61666A"/>
          <w:sz w:val="21"/>
        </w:rPr>
        <w:t>а более развернутое объяснение</w:t>
      </w:r>
    </w:p>
    <w:p>
      <w:pPr>
        <w:spacing w:line="336" w:lineRule="auto" w:before="3"/>
        <w:ind w:left="635" w:right="0" w:firstLine="0"/>
        <w:jc w:val="left"/>
        <w:rPr>
          <w:rFonts w:ascii="Tahoma" w:hAnsi="Tahoma"/>
          <w:sz w:val="21"/>
        </w:rPr>
      </w:pPr>
      <w:r>
        <w:rPr>
          <w:color w:val="61666A"/>
          <w:w w:val="105"/>
          <w:sz w:val="21"/>
        </w:rPr>
        <w:t>каждого</w:t>
      </w:r>
      <w:r>
        <w:rPr>
          <w:color w:val="61666A"/>
          <w:spacing w:val="-17"/>
          <w:w w:val="105"/>
          <w:sz w:val="21"/>
        </w:rPr>
        <w:t> </w:t>
      </w:r>
      <w:r>
        <w:rPr>
          <w:color w:val="61666A"/>
          <w:w w:val="105"/>
          <w:sz w:val="21"/>
        </w:rPr>
        <w:t>пункта</w:t>
      </w:r>
      <w:r>
        <w:rPr>
          <w:rFonts w:ascii="Tahoma" w:hAnsi="Tahoma"/>
          <w:color w:val="61666A"/>
          <w:w w:val="105"/>
          <w:sz w:val="21"/>
        </w:rPr>
        <w:t>.</w:t>
      </w:r>
      <w:r>
        <w:rPr>
          <w:rFonts w:ascii="Tahoma" w:hAnsi="Tahoma"/>
          <w:color w:val="61666A"/>
          <w:spacing w:val="-17"/>
          <w:w w:val="105"/>
          <w:sz w:val="21"/>
        </w:rPr>
        <w:t> </w:t>
      </w:r>
      <w:r>
        <w:rPr>
          <w:color w:val="61666A"/>
          <w:w w:val="105"/>
          <w:sz w:val="21"/>
        </w:rPr>
        <w:t>Но</w:t>
      </w:r>
      <w:r>
        <w:rPr>
          <w:color w:val="61666A"/>
          <w:spacing w:val="-17"/>
          <w:w w:val="105"/>
          <w:sz w:val="21"/>
        </w:rPr>
        <w:t> </w:t>
      </w:r>
      <w:r>
        <w:rPr>
          <w:color w:val="61666A"/>
          <w:w w:val="105"/>
          <w:sz w:val="21"/>
        </w:rPr>
        <w:t>поскольку</w:t>
      </w:r>
      <w:r>
        <w:rPr>
          <w:color w:val="61666A"/>
          <w:spacing w:val="-17"/>
          <w:w w:val="105"/>
          <w:sz w:val="21"/>
        </w:rPr>
        <w:t> </w:t>
      </w:r>
      <w:r>
        <w:rPr>
          <w:color w:val="61666A"/>
          <w:w w:val="105"/>
          <w:sz w:val="21"/>
        </w:rPr>
        <w:t>он</w:t>
      </w:r>
      <w:r>
        <w:rPr>
          <w:color w:val="61666A"/>
          <w:spacing w:val="-16"/>
          <w:w w:val="105"/>
          <w:sz w:val="21"/>
        </w:rPr>
        <w:t> </w:t>
      </w:r>
      <w:r>
        <w:rPr>
          <w:color w:val="61666A"/>
          <w:w w:val="105"/>
          <w:sz w:val="21"/>
        </w:rPr>
        <w:t>явно</w:t>
      </w:r>
      <w:r>
        <w:rPr>
          <w:color w:val="61666A"/>
          <w:spacing w:val="-17"/>
          <w:w w:val="105"/>
          <w:sz w:val="21"/>
        </w:rPr>
        <w:t> </w:t>
      </w:r>
      <w:r>
        <w:rPr>
          <w:color w:val="61666A"/>
          <w:w w:val="105"/>
          <w:sz w:val="21"/>
        </w:rPr>
        <w:t>запросил</w:t>
      </w:r>
      <w:r>
        <w:rPr>
          <w:color w:val="61666A"/>
          <w:spacing w:val="-16"/>
          <w:w w:val="105"/>
          <w:sz w:val="21"/>
        </w:rPr>
        <w:t> </w:t>
      </w:r>
      <w:r>
        <w:rPr>
          <w:color w:val="61666A"/>
          <w:w w:val="105"/>
          <w:sz w:val="21"/>
        </w:rPr>
        <w:t>текст</w:t>
      </w:r>
      <w:r>
        <w:rPr>
          <w:color w:val="61666A"/>
          <w:spacing w:val="-17"/>
          <w:w w:val="105"/>
          <w:sz w:val="21"/>
        </w:rPr>
        <w:t> </w:t>
      </w:r>
      <w:r>
        <w:rPr>
          <w:color w:val="61666A"/>
          <w:w w:val="105"/>
          <w:sz w:val="21"/>
        </w:rPr>
        <w:t>вместо</w:t>
      </w:r>
      <w:r>
        <w:rPr>
          <w:color w:val="61666A"/>
          <w:spacing w:val="-17"/>
          <w:w w:val="105"/>
          <w:sz w:val="21"/>
        </w:rPr>
        <w:t> </w:t>
      </w:r>
      <w:r>
        <w:rPr>
          <w:color w:val="61666A"/>
          <w:w w:val="105"/>
          <w:sz w:val="21"/>
        </w:rPr>
        <w:t>таблицы</w:t>
      </w:r>
      <w:r>
        <w:rPr>
          <w:rFonts w:ascii="Tahoma" w:hAnsi="Tahoma"/>
          <w:color w:val="61666A"/>
          <w:w w:val="105"/>
          <w:sz w:val="21"/>
        </w:rPr>
        <w:t>,</w:t>
      </w:r>
      <w:r>
        <w:rPr>
          <w:rFonts w:ascii="Tahoma" w:hAnsi="Tahoma"/>
          <w:color w:val="61666A"/>
          <w:spacing w:val="-17"/>
          <w:w w:val="105"/>
          <w:sz w:val="21"/>
        </w:rPr>
        <w:t> </w:t>
      </w:r>
      <w:r>
        <w:rPr>
          <w:color w:val="61666A"/>
          <w:w w:val="105"/>
          <w:sz w:val="21"/>
        </w:rPr>
        <w:t>я</w:t>
      </w:r>
      <w:r>
        <w:rPr>
          <w:color w:val="61666A"/>
          <w:spacing w:val="-16"/>
          <w:w w:val="105"/>
          <w:sz w:val="21"/>
        </w:rPr>
        <w:t> </w:t>
      </w:r>
      <w:r>
        <w:rPr>
          <w:color w:val="61666A"/>
          <w:w w:val="105"/>
          <w:sz w:val="21"/>
        </w:rPr>
        <w:t>должен</w:t>
      </w:r>
      <w:r>
        <w:rPr>
          <w:color w:val="61666A"/>
          <w:spacing w:val="-17"/>
          <w:w w:val="105"/>
          <w:sz w:val="21"/>
        </w:rPr>
        <w:t> </w:t>
      </w:r>
      <w:r>
        <w:rPr>
          <w:color w:val="61666A"/>
          <w:w w:val="105"/>
          <w:sz w:val="21"/>
        </w:rPr>
        <w:t>сначала выполнить именно это</w:t>
      </w:r>
      <w:r>
        <w:rPr>
          <w:rFonts w:ascii="Tahoma" w:hAnsi="Tahoma"/>
          <w:color w:val="61666A"/>
          <w:w w:val="105"/>
          <w:sz w:val="21"/>
        </w:rPr>
        <w:t>.</w:t>
      </w:r>
    </w:p>
    <w:p>
      <w:pPr>
        <w:spacing w:line="336" w:lineRule="auto" w:before="184"/>
        <w:ind w:left="635" w:right="328" w:firstLine="0"/>
        <w:jc w:val="left"/>
        <w:rPr>
          <w:rFonts w:ascii="Tahoma" w:hAnsi="Tahoma"/>
          <w:sz w:val="21"/>
        </w:rPr>
      </w:pPr>
      <w:r>
        <w:rPr>
          <w:color w:val="61666A"/>
          <w:w w:val="105"/>
          <w:sz w:val="21"/>
        </w:rPr>
        <w:t>Важно</w:t>
      </w:r>
      <w:r>
        <w:rPr>
          <w:color w:val="61666A"/>
          <w:spacing w:val="-17"/>
          <w:w w:val="105"/>
          <w:sz w:val="21"/>
        </w:rPr>
        <w:t> </w:t>
      </w:r>
      <w:r>
        <w:rPr>
          <w:color w:val="61666A"/>
          <w:w w:val="105"/>
          <w:sz w:val="21"/>
        </w:rPr>
        <w:t>сохранить</w:t>
      </w:r>
      <w:r>
        <w:rPr>
          <w:color w:val="61666A"/>
          <w:spacing w:val="-17"/>
          <w:w w:val="105"/>
          <w:sz w:val="21"/>
        </w:rPr>
        <w:t> </w:t>
      </w:r>
      <w:r>
        <w:rPr>
          <w:color w:val="61666A"/>
          <w:w w:val="105"/>
          <w:sz w:val="21"/>
        </w:rPr>
        <w:t>дружелюбный</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поддерживающий</w:t>
      </w:r>
      <w:r>
        <w:rPr>
          <w:color w:val="61666A"/>
          <w:spacing w:val="-17"/>
          <w:w w:val="105"/>
          <w:sz w:val="21"/>
        </w:rPr>
        <w:t> </w:t>
      </w:r>
      <w:r>
        <w:rPr>
          <w:color w:val="61666A"/>
          <w:w w:val="105"/>
          <w:sz w:val="21"/>
        </w:rPr>
        <w:t>тон</w:t>
      </w:r>
      <w:r>
        <w:rPr>
          <w:rFonts w:ascii="Tahoma" w:hAnsi="Tahoma"/>
          <w:color w:val="61666A"/>
          <w:w w:val="105"/>
          <w:sz w:val="21"/>
        </w:rPr>
        <w:t>,</w:t>
      </w:r>
      <w:r>
        <w:rPr>
          <w:rFonts w:ascii="Tahoma" w:hAnsi="Tahoma"/>
          <w:color w:val="61666A"/>
          <w:spacing w:val="-17"/>
          <w:w w:val="105"/>
          <w:sz w:val="21"/>
        </w:rPr>
        <w:t> </w:t>
      </w:r>
      <w:r>
        <w:rPr>
          <w:color w:val="61666A"/>
          <w:w w:val="105"/>
          <w:sz w:val="21"/>
        </w:rPr>
        <w:t>так</w:t>
      </w:r>
      <w:r>
        <w:rPr>
          <w:color w:val="61666A"/>
          <w:spacing w:val="-16"/>
          <w:w w:val="105"/>
          <w:sz w:val="21"/>
        </w:rPr>
        <w:t> </w:t>
      </w:r>
      <w:r>
        <w:rPr>
          <w:color w:val="61666A"/>
          <w:w w:val="105"/>
          <w:sz w:val="21"/>
        </w:rPr>
        <w:t>как</w:t>
      </w:r>
      <w:r>
        <w:rPr>
          <w:color w:val="61666A"/>
          <w:spacing w:val="-17"/>
          <w:w w:val="105"/>
          <w:sz w:val="21"/>
        </w:rPr>
        <w:t> </w:t>
      </w:r>
      <w:r>
        <w:rPr>
          <w:color w:val="61666A"/>
          <w:w w:val="105"/>
          <w:sz w:val="21"/>
        </w:rPr>
        <w:t>пользователь</w:t>
      </w:r>
      <w:r>
        <w:rPr>
          <w:color w:val="61666A"/>
          <w:spacing w:val="-17"/>
          <w:w w:val="105"/>
          <w:sz w:val="21"/>
        </w:rPr>
        <w:t> </w:t>
      </w:r>
      <w:r>
        <w:rPr>
          <w:color w:val="61666A"/>
          <w:w w:val="105"/>
          <w:sz w:val="21"/>
        </w:rPr>
        <w:t>активно участвует в сложном обсуждении и явно ценит помощь</w:t>
      </w:r>
      <w:r>
        <w:rPr>
          <w:rFonts w:ascii="Tahoma" w:hAnsi="Tahoma"/>
          <w:color w:val="61666A"/>
          <w:w w:val="105"/>
          <w:sz w:val="21"/>
        </w:rPr>
        <w:t>.</w:t>
      </w:r>
    </w:p>
    <w:p>
      <w:pPr>
        <w:spacing w:line="297" w:lineRule="auto" w:before="154"/>
        <w:ind w:left="305" w:right="328" w:firstLine="0"/>
        <w:jc w:val="left"/>
        <w:rPr>
          <w:rFonts w:ascii="Tahoma" w:hAnsi="Tahoma"/>
          <w:b/>
          <w:sz w:val="30"/>
        </w:rPr>
      </w:pPr>
      <w:r>
        <w:rPr>
          <w:rFonts w:ascii="Arial" w:hAnsi="Arial"/>
          <w:b/>
          <w:color w:val="0E1115"/>
          <w:spacing w:val="-8"/>
          <w:sz w:val="29"/>
        </w:rPr>
        <w:t>Со</w:t>
      </w:r>
      <w:r>
        <w:rPr>
          <w:rFonts w:ascii="Arial" w:hAnsi="Arial"/>
          <w:b/>
          <w:color w:val="0E1115"/>
          <w:spacing w:val="-8"/>
          <w:sz w:val="30"/>
        </w:rPr>
        <w:t>ци</w:t>
      </w:r>
      <w:r>
        <w:rPr>
          <w:rFonts w:ascii="Arial" w:hAnsi="Arial"/>
          <w:b/>
          <w:color w:val="0E1115"/>
          <w:spacing w:val="-8"/>
          <w:sz w:val="29"/>
        </w:rPr>
        <w:t>а</w:t>
      </w:r>
      <w:r>
        <w:rPr>
          <w:rFonts w:ascii="Arial" w:hAnsi="Arial"/>
          <w:b/>
          <w:color w:val="0E1115"/>
          <w:spacing w:val="-8"/>
          <w:sz w:val="30"/>
        </w:rPr>
        <w:t>льны</w:t>
      </w:r>
      <w:r>
        <w:rPr>
          <w:rFonts w:ascii="Arial" w:hAnsi="Arial"/>
          <w:b/>
          <w:color w:val="0E1115"/>
          <w:spacing w:val="-8"/>
          <w:sz w:val="29"/>
        </w:rPr>
        <w:t>е </w:t>
      </w:r>
      <w:r>
        <w:rPr>
          <w:rFonts w:ascii="Arial" w:hAnsi="Arial"/>
          <w:b/>
          <w:color w:val="0E1115"/>
          <w:spacing w:val="-8"/>
          <w:sz w:val="30"/>
        </w:rPr>
        <w:t>ин</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ру</w:t>
      </w:r>
      <w:r>
        <w:rPr>
          <w:rFonts w:ascii="Arial" w:hAnsi="Arial"/>
          <w:b/>
          <w:color w:val="0E1115"/>
          <w:spacing w:val="-8"/>
          <w:sz w:val="30"/>
        </w:rPr>
        <w:t>м</w:t>
      </w:r>
      <w:r>
        <w:rPr>
          <w:rFonts w:ascii="Arial" w:hAnsi="Arial"/>
          <w:b/>
          <w:color w:val="0E1115"/>
          <w:spacing w:val="-8"/>
          <w:sz w:val="29"/>
        </w:rPr>
        <w:t>е</w:t>
      </w:r>
      <w:r>
        <w:rPr>
          <w:rFonts w:ascii="Arial" w:hAnsi="Arial"/>
          <w:b/>
          <w:color w:val="0E1115"/>
          <w:spacing w:val="-8"/>
          <w:sz w:val="30"/>
        </w:rPr>
        <w:t>нты для п</w:t>
      </w:r>
      <w:r>
        <w:rPr>
          <w:rFonts w:ascii="Arial" w:hAnsi="Arial"/>
          <w:b/>
          <w:color w:val="0E1115"/>
          <w:spacing w:val="-8"/>
          <w:sz w:val="29"/>
        </w:rPr>
        <w:t>о</w:t>
      </w:r>
      <w:r>
        <w:rPr>
          <w:rFonts w:ascii="Arial" w:hAnsi="Arial"/>
          <w:b/>
          <w:color w:val="0E1115"/>
          <w:spacing w:val="-8"/>
          <w:sz w:val="30"/>
        </w:rPr>
        <w:t>выш</w:t>
      </w:r>
      <w:r>
        <w:rPr>
          <w:rFonts w:ascii="Arial" w:hAnsi="Arial"/>
          <w:b/>
          <w:color w:val="0E1115"/>
          <w:spacing w:val="-8"/>
          <w:sz w:val="29"/>
        </w:rPr>
        <w:t>е</w:t>
      </w:r>
      <w:r>
        <w:rPr>
          <w:rFonts w:ascii="Arial" w:hAnsi="Arial"/>
          <w:b/>
          <w:color w:val="0E1115"/>
          <w:spacing w:val="-8"/>
          <w:sz w:val="30"/>
        </w:rPr>
        <w:t>ния </w:t>
      </w:r>
      <w:r>
        <w:rPr>
          <w:rFonts w:ascii="Arial" w:hAnsi="Arial"/>
          <w:b/>
          <w:color w:val="0E1115"/>
          <w:spacing w:val="-8"/>
          <w:sz w:val="29"/>
        </w:rPr>
        <w:t>с</w:t>
      </w:r>
      <w:r>
        <w:rPr>
          <w:rFonts w:ascii="Arial" w:hAnsi="Arial"/>
          <w:b/>
          <w:color w:val="0E1115"/>
          <w:spacing w:val="-8"/>
          <w:sz w:val="30"/>
        </w:rPr>
        <w:t>ч</w:t>
      </w:r>
      <w:r>
        <w:rPr>
          <w:rFonts w:ascii="Arial" w:hAnsi="Arial"/>
          <w:b/>
          <w:color w:val="0E1115"/>
          <w:spacing w:val="-8"/>
          <w:sz w:val="29"/>
        </w:rPr>
        <w:t>ас</w:t>
      </w:r>
      <w:r>
        <w:rPr>
          <w:rFonts w:ascii="Arial" w:hAnsi="Arial"/>
          <w:b/>
          <w:color w:val="0E1115"/>
          <w:spacing w:val="-8"/>
          <w:sz w:val="30"/>
        </w:rPr>
        <w:t>тья </w:t>
      </w:r>
      <w:r>
        <w:rPr>
          <w:rFonts w:ascii="Tahoma" w:hAnsi="Tahoma"/>
          <w:b/>
          <w:color w:val="0E1115"/>
          <w:spacing w:val="-8"/>
          <w:sz w:val="30"/>
        </w:rPr>
        <w:t>(</w:t>
      </w:r>
      <w:r>
        <w:rPr>
          <w:rFonts w:ascii="Arial" w:hAnsi="Arial"/>
          <w:b/>
          <w:color w:val="0E1115"/>
          <w:spacing w:val="-8"/>
          <w:sz w:val="29"/>
        </w:rPr>
        <w:t>Те</w:t>
      </w:r>
      <w:r>
        <w:rPr>
          <w:rFonts w:ascii="Arial" w:hAnsi="Arial"/>
          <w:b/>
          <w:color w:val="0E1115"/>
          <w:spacing w:val="-8"/>
          <w:sz w:val="30"/>
        </w:rPr>
        <w:t>к</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а</w:t>
      </w:r>
      <w:r>
        <w:rPr>
          <w:rFonts w:ascii="Arial" w:hAnsi="Arial"/>
          <w:b/>
          <w:color w:val="0E1115"/>
          <w:spacing w:val="-8"/>
          <w:sz w:val="30"/>
        </w:rPr>
        <w:t>я </w:t>
      </w:r>
      <w:r>
        <w:rPr>
          <w:rFonts w:ascii="Arial" w:hAnsi="Arial"/>
          <w:b/>
          <w:color w:val="0E1115"/>
          <w:spacing w:val="-2"/>
          <w:sz w:val="30"/>
        </w:rPr>
        <w:t>в</w:t>
      </w:r>
      <w:r>
        <w:rPr>
          <w:rFonts w:ascii="Arial" w:hAnsi="Arial"/>
          <w:b/>
          <w:color w:val="0E1115"/>
          <w:spacing w:val="-2"/>
          <w:sz w:val="29"/>
        </w:rPr>
        <w:t>ерс</w:t>
      </w:r>
      <w:r>
        <w:rPr>
          <w:rFonts w:ascii="Arial" w:hAnsi="Arial"/>
          <w:b/>
          <w:color w:val="0E1115"/>
          <w:spacing w:val="-2"/>
          <w:sz w:val="30"/>
        </w:rPr>
        <w:t>ия</w:t>
      </w:r>
      <w:r>
        <w:rPr>
          <w:rFonts w:ascii="Tahoma" w:hAnsi="Tahoma"/>
          <w:b/>
          <w:color w:val="0E1115"/>
          <w:spacing w:val="-2"/>
          <w:sz w:val="30"/>
        </w:rPr>
        <w:t>)</w:t>
      </w:r>
    </w:p>
    <w:p>
      <w:pPr>
        <w:pStyle w:val="BodyText"/>
        <w:spacing w:line="348" w:lineRule="auto" w:before="283"/>
        <w:ind w:left="305" w:right="328"/>
        <w:rPr>
          <w:rFonts w:ascii="Tahoma" w:hAnsi="Tahoma"/>
        </w:rPr>
      </w:pPr>
      <w:r>
        <w:rPr>
          <w:color w:val="0E1115"/>
          <w:w w:val="105"/>
        </w:rPr>
        <w:t>Вот</w:t>
      </w:r>
      <w:r>
        <w:rPr>
          <w:color w:val="0E1115"/>
          <w:spacing w:val="-12"/>
          <w:w w:val="105"/>
        </w:rPr>
        <w:t> </w:t>
      </w:r>
      <w:r>
        <w:rPr>
          <w:color w:val="0E1115"/>
          <w:w w:val="105"/>
        </w:rPr>
        <w:t>как</w:t>
      </w:r>
      <w:r>
        <w:rPr>
          <w:color w:val="0E1115"/>
          <w:spacing w:val="-12"/>
          <w:w w:val="105"/>
        </w:rPr>
        <w:t> </w:t>
      </w:r>
      <w:r>
        <w:rPr>
          <w:color w:val="0E1115"/>
          <w:w w:val="105"/>
        </w:rPr>
        <w:t>каждый</w:t>
      </w:r>
      <w:r>
        <w:rPr>
          <w:color w:val="0E1115"/>
          <w:spacing w:val="-12"/>
          <w:w w:val="105"/>
        </w:rPr>
        <w:t> </w:t>
      </w:r>
      <w:r>
        <w:rPr>
          <w:color w:val="0E1115"/>
          <w:w w:val="105"/>
        </w:rPr>
        <w:t>социальный</w:t>
      </w:r>
      <w:r>
        <w:rPr>
          <w:color w:val="0E1115"/>
          <w:spacing w:val="-12"/>
          <w:w w:val="105"/>
        </w:rPr>
        <w:t> </w:t>
      </w:r>
      <w:r>
        <w:rPr>
          <w:color w:val="0E1115"/>
          <w:w w:val="105"/>
        </w:rPr>
        <w:t>инструмент</w:t>
      </w:r>
      <w:r>
        <w:rPr>
          <w:color w:val="0E1115"/>
          <w:spacing w:val="-12"/>
          <w:w w:val="105"/>
        </w:rPr>
        <w:t> </w:t>
      </w:r>
      <w:r>
        <w:rPr>
          <w:color w:val="0E1115"/>
          <w:w w:val="105"/>
        </w:rPr>
        <w:t>вносит</w:t>
      </w:r>
      <w:r>
        <w:rPr>
          <w:color w:val="0E1115"/>
          <w:spacing w:val="-12"/>
          <w:w w:val="105"/>
        </w:rPr>
        <w:t> </w:t>
      </w:r>
      <w:r>
        <w:rPr>
          <w:color w:val="0E1115"/>
          <w:w w:val="105"/>
        </w:rPr>
        <w:t>вклад</w:t>
      </w:r>
      <w:r>
        <w:rPr>
          <w:color w:val="0E1115"/>
          <w:spacing w:val="-12"/>
          <w:w w:val="105"/>
        </w:rPr>
        <w:t> </w:t>
      </w:r>
      <w:r>
        <w:rPr>
          <w:color w:val="0E1115"/>
          <w:w w:val="105"/>
        </w:rPr>
        <w:t>в</w:t>
      </w:r>
      <w:r>
        <w:rPr>
          <w:color w:val="0E1115"/>
          <w:spacing w:val="-12"/>
          <w:w w:val="105"/>
        </w:rPr>
        <w:t> </w:t>
      </w:r>
      <w:r>
        <w:rPr>
          <w:color w:val="0E1115"/>
          <w:w w:val="105"/>
        </w:rPr>
        <w:t>счастье</w:t>
      </w:r>
      <w:r>
        <w:rPr>
          <w:color w:val="0E1115"/>
          <w:spacing w:val="-12"/>
          <w:w w:val="105"/>
        </w:rPr>
        <w:t> </w:t>
      </w:r>
      <w:r>
        <w:rPr>
          <w:color w:val="0E1115"/>
          <w:w w:val="105"/>
        </w:rPr>
        <w:t>и</w:t>
      </w:r>
      <w:r>
        <w:rPr>
          <w:color w:val="0E1115"/>
          <w:spacing w:val="-12"/>
          <w:w w:val="105"/>
        </w:rPr>
        <w:t> </w:t>
      </w:r>
      <w:r>
        <w:rPr>
          <w:color w:val="0E1115"/>
          <w:w w:val="105"/>
        </w:rPr>
        <w:t>связан</w:t>
      </w:r>
      <w:r>
        <w:rPr>
          <w:color w:val="0E1115"/>
          <w:spacing w:val="-12"/>
          <w:w w:val="105"/>
        </w:rPr>
        <w:t> </w:t>
      </w:r>
      <w:r>
        <w:rPr>
          <w:color w:val="0E1115"/>
          <w:w w:val="105"/>
        </w:rPr>
        <w:t>с принципами новой экономики</w:t>
      </w:r>
      <w:r>
        <w:rPr>
          <w:rFonts w:ascii="Tahoma" w:hAnsi="Tahoma"/>
          <w:color w:val="0E1115"/>
          <w:w w:val="105"/>
        </w:rPr>
        <w:t>:</w:t>
      </w:r>
    </w:p>
    <w:p>
      <w:pPr>
        <w:pStyle w:val="ListParagraph"/>
        <w:numPr>
          <w:ilvl w:val="0"/>
          <w:numId w:val="159"/>
        </w:numPr>
        <w:tabs>
          <w:tab w:pos="538" w:val="left" w:leader="none"/>
        </w:tabs>
        <w:spacing w:line="240" w:lineRule="auto" w:before="224" w:after="0"/>
        <w:ind w:left="538" w:right="0" w:hanging="233"/>
        <w:jc w:val="left"/>
        <w:rPr>
          <w:rFonts w:ascii="Arial" w:hAnsi="Arial"/>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Tahoma" w:hAnsi="Tahoma"/>
          <w:b/>
          <w:color w:val="0E1115"/>
          <w:w w:val="90"/>
          <w:sz w:val="24"/>
        </w:rPr>
        <w:t>:</w:t>
      </w:r>
      <w:r>
        <w:rPr>
          <w:rFonts w:ascii="Tahoma" w:hAnsi="Tahoma"/>
          <w:b/>
          <w:color w:val="0E1115"/>
          <w:spacing w:val="-4"/>
          <w:sz w:val="24"/>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Arial" w:hAnsi="Arial"/>
          <w:b/>
          <w:color w:val="0E1115"/>
          <w:spacing w:val="-8"/>
          <w:sz w:val="27"/>
        </w:rPr>
        <w:t> </w:t>
      </w:r>
      <w:r>
        <w:rPr>
          <w:rFonts w:ascii="Arial" w:hAnsi="Arial"/>
          <w:b/>
          <w:color w:val="0E1115"/>
          <w:w w:val="90"/>
          <w:sz w:val="24"/>
        </w:rPr>
        <w:t>н</w:t>
      </w:r>
      <w:r>
        <w:rPr>
          <w:rFonts w:ascii="Arial" w:hAnsi="Arial"/>
          <w:b/>
          <w:color w:val="0E1115"/>
          <w:w w:val="90"/>
          <w:sz w:val="27"/>
        </w:rPr>
        <w:t>ас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внич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Arial" w:hAnsi="Arial"/>
          <w:b/>
          <w:color w:val="0E1115"/>
          <w:spacing w:val="-1"/>
          <w:w w:val="90"/>
          <w:sz w:val="27"/>
        </w:rPr>
        <w:t> </w:t>
      </w:r>
      <w:r>
        <w:rPr>
          <w:rFonts w:ascii="Arial" w:hAnsi="Arial"/>
          <w:b/>
          <w:color w:val="0E1115"/>
          <w:w w:val="90"/>
          <w:sz w:val="24"/>
        </w:rPr>
        <w:t>и</w:t>
      </w:r>
      <w:r>
        <w:rPr>
          <w:rFonts w:ascii="Arial" w:hAnsi="Arial"/>
          <w:b/>
          <w:color w:val="0E1115"/>
          <w:sz w:val="24"/>
        </w:rPr>
        <w:t> </w:t>
      </w:r>
      <w:r>
        <w:rPr>
          <w:rFonts w:ascii="Arial" w:hAnsi="Arial"/>
          <w:b/>
          <w:color w:val="0E1115"/>
          <w:w w:val="90"/>
          <w:sz w:val="24"/>
        </w:rPr>
        <w:t>вз</w:t>
      </w:r>
      <w:r>
        <w:rPr>
          <w:rFonts w:ascii="Arial" w:hAnsi="Arial"/>
          <w:b/>
          <w:color w:val="0E1115"/>
          <w:w w:val="90"/>
          <w:sz w:val="27"/>
        </w:rPr>
        <w:t>а</w:t>
      </w:r>
      <w:r>
        <w:rPr>
          <w:rFonts w:ascii="Arial" w:hAnsi="Arial"/>
          <w:b/>
          <w:color w:val="0E1115"/>
          <w:w w:val="90"/>
          <w:sz w:val="24"/>
        </w:rPr>
        <w:t>имн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
          <w:w w:val="90"/>
          <w:sz w:val="27"/>
        </w:rPr>
        <w:t> </w:t>
      </w:r>
      <w:r>
        <w:rPr>
          <w:rFonts w:ascii="Arial" w:hAnsi="Arial"/>
          <w:b/>
          <w:color w:val="0E1115"/>
          <w:spacing w:val="-2"/>
          <w:w w:val="90"/>
          <w:sz w:val="27"/>
        </w:rPr>
        <w:t>о</w:t>
      </w:r>
      <w:r>
        <w:rPr>
          <w:rFonts w:ascii="Arial" w:hAnsi="Arial"/>
          <w:b/>
          <w:color w:val="0E1115"/>
          <w:spacing w:val="-2"/>
          <w:w w:val="90"/>
          <w:sz w:val="24"/>
        </w:rPr>
        <w:t>б</w:t>
      </w:r>
      <w:r>
        <w:rPr>
          <w:rFonts w:ascii="Arial" w:hAnsi="Arial"/>
          <w:b/>
          <w:color w:val="0E1115"/>
          <w:spacing w:val="-2"/>
          <w:w w:val="90"/>
          <w:sz w:val="27"/>
        </w:rPr>
        <w:t>у</w:t>
      </w:r>
      <w:r>
        <w:rPr>
          <w:rFonts w:ascii="Arial" w:hAnsi="Arial"/>
          <w:b/>
          <w:color w:val="0E1115"/>
          <w:spacing w:val="-2"/>
          <w:w w:val="90"/>
          <w:sz w:val="24"/>
        </w:rPr>
        <w:t>ч</w:t>
      </w:r>
      <w:r>
        <w:rPr>
          <w:rFonts w:ascii="Arial" w:hAnsi="Arial"/>
          <w:b/>
          <w:color w:val="0E1115"/>
          <w:spacing w:val="-2"/>
          <w:w w:val="90"/>
          <w:sz w:val="27"/>
        </w:rPr>
        <w:t>е</w:t>
      </w:r>
      <w:r>
        <w:rPr>
          <w:rFonts w:ascii="Arial" w:hAnsi="Arial"/>
          <w:b/>
          <w:color w:val="0E1115"/>
          <w:spacing w:val="-2"/>
          <w:w w:val="90"/>
          <w:sz w:val="24"/>
        </w:rPr>
        <w:t>ния</w:t>
      </w:r>
    </w:p>
    <w:p>
      <w:pPr>
        <w:pStyle w:val="BodyText"/>
        <w:spacing w:before="74"/>
        <w:rPr>
          <w:rFonts w:ascii="Arial"/>
          <w:b/>
        </w:rPr>
      </w:pPr>
    </w:p>
    <w:p>
      <w:pPr>
        <w:pStyle w:val="ListParagraph"/>
        <w:numPr>
          <w:ilvl w:val="1"/>
          <w:numId w:val="159"/>
        </w:numPr>
        <w:tabs>
          <w:tab w:pos="575" w:val="left" w:leader="none"/>
        </w:tabs>
        <w:spacing w:line="338" w:lineRule="auto" w:before="0" w:after="0"/>
        <w:ind w:left="575" w:right="129" w:hanging="255"/>
        <w:jc w:val="left"/>
        <w:rPr>
          <w:rFonts w:ascii="Tahoma" w:hAnsi="Tahoma"/>
          <w:sz w:val="24"/>
        </w:rPr>
      </w:pPr>
      <w:r>
        <w:rPr>
          <w:rFonts w:ascii="Arial" w:hAnsi="Arial"/>
          <w:b/>
          <w:color w:val="0E1115"/>
          <w:sz w:val="27"/>
        </w:rPr>
        <w:t>В</w:t>
      </w:r>
      <w:r>
        <w:rPr>
          <w:rFonts w:ascii="Arial" w:hAnsi="Arial"/>
          <w:b/>
          <w:color w:val="0E1115"/>
          <w:sz w:val="24"/>
        </w:rPr>
        <w:t>кл</w:t>
      </w:r>
      <w:r>
        <w:rPr>
          <w:rFonts w:ascii="Arial" w:hAnsi="Arial"/>
          <w:b/>
          <w:color w:val="0E1115"/>
          <w:sz w:val="27"/>
        </w:rPr>
        <w:t>а</w:t>
      </w:r>
      <w:r>
        <w:rPr>
          <w:rFonts w:ascii="Arial" w:hAnsi="Arial"/>
          <w:b/>
          <w:color w:val="0E1115"/>
          <w:sz w:val="24"/>
        </w:rPr>
        <w:t>д</w:t>
      </w:r>
      <w:r>
        <w:rPr>
          <w:rFonts w:ascii="Arial" w:hAnsi="Arial"/>
          <w:b/>
          <w:color w:val="0E1115"/>
          <w:spacing w:val="-6"/>
          <w:sz w:val="24"/>
        </w:rPr>
        <w:t> </w:t>
      </w:r>
      <w:r>
        <w:rPr>
          <w:rFonts w:ascii="Arial" w:hAnsi="Arial"/>
          <w:b/>
          <w:color w:val="0E1115"/>
          <w:sz w:val="24"/>
        </w:rPr>
        <w:t>в</w:t>
      </w:r>
      <w:r>
        <w:rPr>
          <w:rFonts w:ascii="Arial" w:hAnsi="Arial"/>
          <w:b/>
          <w:color w:val="0E1115"/>
          <w:spacing w:val="-6"/>
          <w:sz w:val="24"/>
        </w:rPr>
        <w:t> </w:t>
      </w:r>
      <w:r>
        <w:rPr>
          <w:rFonts w:ascii="Arial" w:hAnsi="Arial"/>
          <w:b/>
          <w:color w:val="0E1115"/>
          <w:sz w:val="27"/>
        </w:rPr>
        <w:t>с</w:t>
      </w:r>
      <w:r>
        <w:rPr>
          <w:rFonts w:ascii="Arial" w:hAnsi="Arial"/>
          <w:b/>
          <w:color w:val="0E1115"/>
          <w:sz w:val="24"/>
        </w:rPr>
        <w:t>ч</w:t>
      </w:r>
      <w:r>
        <w:rPr>
          <w:rFonts w:ascii="Arial" w:hAnsi="Arial"/>
          <w:b/>
          <w:color w:val="0E1115"/>
          <w:sz w:val="27"/>
        </w:rPr>
        <w:t>ас</w:t>
      </w:r>
      <w:r>
        <w:rPr>
          <w:rFonts w:ascii="Arial" w:hAnsi="Arial"/>
          <w:b/>
          <w:color w:val="0E1115"/>
          <w:sz w:val="24"/>
        </w:rPr>
        <w:t>ть</w:t>
      </w:r>
      <w:r>
        <w:rPr>
          <w:rFonts w:ascii="Arial" w:hAnsi="Arial"/>
          <w:b/>
          <w:color w:val="0E1115"/>
          <w:sz w:val="27"/>
        </w:rPr>
        <w:t>е</w:t>
      </w:r>
      <w:r>
        <w:rPr>
          <w:rFonts w:ascii="Tahoma" w:hAnsi="Tahoma"/>
          <w:b/>
          <w:color w:val="0E1115"/>
          <w:sz w:val="24"/>
        </w:rPr>
        <w:t>:</w:t>
      </w:r>
      <w:r>
        <w:rPr>
          <w:rFonts w:ascii="Tahoma" w:hAnsi="Tahoma"/>
          <w:b/>
          <w:color w:val="0E1115"/>
          <w:spacing w:val="-2"/>
          <w:sz w:val="24"/>
        </w:rPr>
        <w:t> </w:t>
      </w:r>
      <w:r>
        <w:rPr>
          <w:color w:val="0E1115"/>
          <w:sz w:val="24"/>
        </w:rPr>
        <w:t>Дает</w:t>
      </w:r>
      <w:r>
        <w:rPr>
          <w:color w:val="0E1115"/>
          <w:spacing w:val="-4"/>
          <w:sz w:val="24"/>
        </w:rPr>
        <w:t> </w:t>
      </w:r>
      <w:r>
        <w:rPr>
          <w:color w:val="0E1115"/>
          <w:sz w:val="24"/>
        </w:rPr>
        <w:t>людям</w:t>
      </w:r>
      <w:r>
        <w:rPr>
          <w:color w:val="0E1115"/>
          <w:spacing w:val="-4"/>
          <w:sz w:val="24"/>
        </w:rPr>
        <w:t> </w:t>
      </w:r>
      <w:r>
        <w:rPr>
          <w:color w:val="0E1115"/>
          <w:sz w:val="24"/>
        </w:rPr>
        <w:t>чувство</w:t>
      </w:r>
      <w:r>
        <w:rPr>
          <w:color w:val="0E1115"/>
          <w:spacing w:val="-4"/>
          <w:sz w:val="24"/>
        </w:rPr>
        <w:t> </w:t>
      </w:r>
      <w:r>
        <w:rPr>
          <w:color w:val="0E1115"/>
          <w:sz w:val="24"/>
        </w:rPr>
        <w:t>принадлежности</w:t>
      </w:r>
      <w:r>
        <w:rPr>
          <w:color w:val="0E1115"/>
          <w:spacing w:val="-4"/>
          <w:sz w:val="24"/>
        </w:rPr>
        <w:t> </w:t>
      </w:r>
      <w:r>
        <w:rPr>
          <w:color w:val="0E1115"/>
          <w:sz w:val="24"/>
        </w:rPr>
        <w:t>к</w:t>
      </w:r>
      <w:r>
        <w:rPr>
          <w:color w:val="0E1115"/>
          <w:spacing w:val="-4"/>
          <w:sz w:val="24"/>
        </w:rPr>
        <w:t> </w:t>
      </w:r>
      <w:r>
        <w:rPr>
          <w:color w:val="0E1115"/>
          <w:sz w:val="24"/>
        </w:rPr>
        <w:t>сообществу</w:t>
      </w:r>
      <w:r>
        <w:rPr>
          <w:rFonts w:ascii="Tahoma" w:hAnsi="Tahoma"/>
          <w:color w:val="0E1115"/>
          <w:sz w:val="24"/>
        </w:rPr>
        <w:t>,</w:t>
      </w:r>
      <w:r>
        <w:rPr>
          <w:rFonts w:ascii="Tahoma" w:hAnsi="Tahoma"/>
          <w:color w:val="0E1115"/>
          <w:spacing w:val="-7"/>
          <w:sz w:val="24"/>
        </w:rPr>
        <w:t> </w:t>
      </w:r>
      <w:r>
        <w:rPr>
          <w:color w:val="0E1115"/>
          <w:sz w:val="24"/>
        </w:rPr>
        <w:t>уважение </w:t>
      </w:r>
      <w:r>
        <w:rPr>
          <w:color w:val="0E1115"/>
          <w:w w:val="105"/>
          <w:sz w:val="24"/>
        </w:rPr>
        <w:t>и возможность самореализации</w:t>
      </w:r>
      <w:r>
        <w:rPr>
          <w:rFonts w:ascii="Tahoma" w:hAnsi="Tahoma"/>
          <w:color w:val="0E1115"/>
          <w:w w:val="105"/>
          <w:sz w:val="24"/>
        </w:rPr>
        <w:t>. </w:t>
      </w:r>
      <w:r>
        <w:rPr>
          <w:color w:val="0E1115"/>
          <w:w w:val="105"/>
          <w:sz w:val="24"/>
        </w:rPr>
        <w:t>Молодые люди чувствуют поддержку</w:t>
      </w:r>
      <w:r>
        <w:rPr>
          <w:rFonts w:ascii="Tahoma" w:hAnsi="Tahoma"/>
          <w:color w:val="0E1115"/>
          <w:w w:val="105"/>
          <w:sz w:val="24"/>
        </w:rPr>
        <w:t>, </w:t>
      </w:r>
      <w:r>
        <w:rPr>
          <w:color w:val="0E1115"/>
          <w:w w:val="105"/>
          <w:sz w:val="24"/>
        </w:rPr>
        <w:t>а старшие </w:t>
      </w:r>
      <w:r>
        <w:rPr>
          <w:rFonts w:ascii="Tahoma" w:hAnsi="Tahoma"/>
          <w:color w:val="0E1115"/>
          <w:w w:val="105"/>
          <w:sz w:val="24"/>
        </w:rPr>
        <w:t>— </w:t>
      </w:r>
      <w:r>
        <w:rPr>
          <w:color w:val="0E1115"/>
          <w:w w:val="105"/>
          <w:sz w:val="24"/>
        </w:rPr>
        <w:t>свою нужность и значимость</w:t>
      </w:r>
      <w:r>
        <w:rPr>
          <w:rFonts w:ascii="Tahoma" w:hAnsi="Tahoma"/>
          <w:color w:val="0E1115"/>
          <w:w w:val="105"/>
          <w:sz w:val="24"/>
        </w:rPr>
        <w:t>.</w:t>
      </w:r>
    </w:p>
    <w:p>
      <w:pPr>
        <w:pStyle w:val="ListParagraph"/>
        <w:numPr>
          <w:ilvl w:val="1"/>
          <w:numId w:val="159"/>
        </w:numPr>
        <w:tabs>
          <w:tab w:pos="575" w:val="left" w:leader="none"/>
        </w:tabs>
        <w:spacing w:line="338" w:lineRule="auto" w:before="88" w:after="0"/>
        <w:ind w:left="575" w:right="154" w:hanging="255"/>
        <w:jc w:val="left"/>
        <w:rPr>
          <w:rFonts w:ascii="Tahoma" w:hAnsi="Tahoma"/>
          <w:sz w:val="24"/>
        </w:rPr>
      </w:pPr>
      <w:r>
        <w:rPr>
          <w:rFonts w:ascii="Arial" w:hAnsi="Arial"/>
          <w:b/>
          <w:color w:val="0E1115"/>
          <w:sz w:val="27"/>
        </w:rPr>
        <w:t>С</w:t>
      </w:r>
      <w:r>
        <w:rPr>
          <w:rFonts w:ascii="Arial" w:hAnsi="Arial"/>
          <w:b/>
          <w:color w:val="0E1115"/>
          <w:sz w:val="24"/>
        </w:rPr>
        <w:t>вязь</w:t>
      </w:r>
      <w:r>
        <w:rPr>
          <w:rFonts w:ascii="Arial" w:hAnsi="Arial"/>
          <w:b/>
          <w:color w:val="0E1115"/>
          <w:spacing w:val="-8"/>
          <w:sz w:val="24"/>
        </w:rPr>
        <w:t> </w:t>
      </w:r>
      <w:r>
        <w:rPr>
          <w:rFonts w:ascii="Arial" w:hAnsi="Arial"/>
          <w:b/>
          <w:color w:val="0E1115"/>
          <w:sz w:val="27"/>
        </w:rPr>
        <w:t>с</w:t>
      </w:r>
      <w:r>
        <w:rPr>
          <w:rFonts w:ascii="Arial" w:hAnsi="Arial"/>
          <w:b/>
          <w:color w:val="0E1115"/>
          <w:spacing w:val="-16"/>
          <w:sz w:val="27"/>
        </w:rPr>
        <w:t> </w:t>
      </w:r>
      <w:r>
        <w:rPr>
          <w:rFonts w:ascii="Arial" w:hAnsi="Arial"/>
          <w:b/>
          <w:color w:val="0E1115"/>
          <w:sz w:val="24"/>
        </w:rPr>
        <w:t>н</w:t>
      </w:r>
      <w:r>
        <w:rPr>
          <w:rFonts w:ascii="Arial" w:hAnsi="Arial"/>
          <w:b/>
          <w:color w:val="0E1115"/>
          <w:sz w:val="27"/>
        </w:rPr>
        <w:t>о</w:t>
      </w:r>
      <w:r>
        <w:rPr>
          <w:rFonts w:ascii="Arial" w:hAnsi="Arial"/>
          <w:b/>
          <w:color w:val="0E1115"/>
          <w:sz w:val="24"/>
        </w:rPr>
        <w:t>в</w:t>
      </w:r>
      <w:r>
        <w:rPr>
          <w:rFonts w:ascii="Arial" w:hAnsi="Arial"/>
          <w:b/>
          <w:color w:val="0E1115"/>
          <w:sz w:val="27"/>
        </w:rPr>
        <w:t>ой</w:t>
      </w:r>
      <w:r>
        <w:rPr>
          <w:rFonts w:ascii="Arial" w:hAnsi="Arial"/>
          <w:b/>
          <w:color w:val="0E1115"/>
          <w:spacing w:val="-16"/>
          <w:sz w:val="27"/>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ой</w:t>
      </w:r>
      <w:r>
        <w:rPr>
          <w:rFonts w:ascii="Tahoma" w:hAnsi="Tahoma"/>
          <w:b/>
          <w:color w:val="0E1115"/>
          <w:sz w:val="24"/>
        </w:rPr>
        <w:t>:</w:t>
      </w:r>
      <w:r>
        <w:rPr>
          <w:rFonts w:ascii="Tahoma" w:hAnsi="Tahoma"/>
          <w:b/>
          <w:color w:val="0E1115"/>
          <w:spacing w:val="-4"/>
          <w:sz w:val="24"/>
        </w:rPr>
        <w:t> </w:t>
      </w:r>
      <w:r>
        <w:rPr>
          <w:color w:val="0E1115"/>
          <w:sz w:val="24"/>
        </w:rPr>
        <w:t>Работает</w:t>
      </w:r>
      <w:r>
        <w:rPr>
          <w:color w:val="0E1115"/>
          <w:spacing w:val="-6"/>
          <w:sz w:val="24"/>
        </w:rPr>
        <w:t> </w:t>
      </w:r>
      <w:r>
        <w:rPr>
          <w:color w:val="0E1115"/>
          <w:sz w:val="24"/>
        </w:rPr>
        <w:t>через</w:t>
      </w:r>
      <w:r>
        <w:rPr>
          <w:color w:val="0E1115"/>
          <w:spacing w:val="-6"/>
          <w:sz w:val="24"/>
        </w:rPr>
        <w:t> </w:t>
      </w:r>
      <w:r>
        <w:rPr>
          <w:color w:val="0E1115"/>
          <w:sz w:val="24"/>
        </w:rPr>
        <w:t>репутационный</w:t>
      </w:r>
      <w:r>
        <w:rPr>
          <w:color w:val="0E1115"/>
          <w:spacing w:val="-6"/>
          <w:sz w:val="24"/>
        </w:rPr>
        <w:t> </w:t>
      </w:r>
      <w:r>
        <w:rPr>
          <w:color w:val="0E1115"/>
          <w:sz w:val="24"/>
        </w:rPr>
        <w:t>капитал</w:t>
      </w:r>
      <w:r>
        <w:rPr>
          <w:color w:val="0E1115"/>
          <w:spacing w:val="-6"/>
          <w:sz w:val="24"/>
        </w:rPr>
        <w:t> </w:t>
      </w:r>
      <w:r>
        <w:rPr>
          <w:color w:val="0E1115"/>
          <w:sz w:val="24"/>
        </w:rPr>
        <w:t>и</w:t>
      </w:r>
      <w:r>
        <w:rPr>
          <w:color w:val="0E1115"/>
          <w:spacing w:val="-6"/>
          <w:sz w:val="24"/>
        </w:rPr>
        <w:t> </w:t>
      </w:r>
      <w:r>
        <w:rPr>
          <w:color w:val="0E1115"/>
          <w:sz w:val="24"/>
        </w:rPr>
        <w:t>систему </w:t>
      </w:r>
      <w:r>
        <w:rPr>
          <w:color w:val="0E1115"/>
          <w:w w:val="105"/>
          <w:sz w:val="24"/>
        </w:rPr>
        <w:t>тайм</w:t>
      </w:r>
      <w:r>
        <w:rPr>
          <w:rFonts w:ascii="Tahoma" w:hAnsi="Tahoma"/>
          <w:color w:val="0E1115"/>
          <w:w w:val="105"/>
          <w:sz w:val="24"/>
        </w:rPr>
        <w:t>-</w:t>
      </w:r>
      <w:r>
        <w:rPr>
          <w:color w:val="0E1115"/>
          <w:w w:val="105"/>
          <w:sz w:val="24"/>
        </w:rPr>
        <w:t>банкинга</w:t>
      </w:r>
      <w:r>
        <w:rPr>
          <w:rFonts w:ascii="Tahoma" w:hAnsi="Tahoma"/>
          <w:color w:val="0E1115"/>
          <w:w w:val="105"/>
          <w:sz w:val="24"/>
        </w:rPr>
        <w:t>.</w:t>
      </w:r>
      <w:r>
        <w:rPr>
          <w:rFonts w:ascii="Tahoma" w:hAnsi="Tahoma"/>
          <w:color w:val="0E1115"/>
          <w:spacing w:val="-20"/>
          <w:w w:val="105"/>
          <w:sz w:val="24"/>
        </w:rPr>
        <w:t> </w:t>
      </w:r>
      <w:r>
        <w:rPr>
          <w:color w:val="0E1115"/>
          <w:w w:val="105"/>
          <w:sz w:val="24"/>
        </w:rPr>
        <w:t>Время</w:t>
      </w:r>
      <w:r>
        <w:rPr>
          <w:rFonts w:ascii="Tahoma" w:hAnsi="Tahoma"/>
          <w:color w:val="0E1115"/>
          <w:w w:val="105"/>
          <w:sz w:val="24"/>
        </w:rPr>
        <w:t>,</w:t>
      </w:r>
      <w:r>
        <w:rPr>
          <w:rFonts w:ascii="Tahoma" w:hAnsi="Tahoma"/>
          <w:color w:val="0E1115"/>
          <w:spacing w:val="-20"/>
          <w:w w:val="105"/>
          <w:sz w:val="24"/>
        </w:rPr>
        <w:t> </w:t>
      </w:r>
      <w:r>
        <w:rPr>
          <w:color w:val="0E1115"/>
          <w:w w:val="105"/>
          <w:sz w:val="24"/>
        </w:rPr>
        <w:t>потраченное</w:t>
      </w:r>
      <w:r>
        <w:rPr>
          <w:color w:val="0E1115"/>
          <w:spacing w:val="-19"/>
          <w:w w:val="105"/>
          <w:sz w:val="24"/>
        </w:rPr>
        <w:t> </w:t>
      </w:r>
      <w:r>
        <w:rPr>
          <w:color w:val="0E1115"/>
          <w:w w:val="105"/>
          <w:sz w:val="24"/>
        </w:rPr>
        <w:t>на</w:t>
      </w:r>
      <w:r>
        <w:rPr>
          <w:color w:val="0E1115"/>
          <w:spacing w:val="-19"/>
          <w:w w:val="105"/>
          <w:sz w:val="24"/>
        </w:rPr>
        <w:t> </w:t>
      </w:r>
      <w:r>
        <w:rPr>
          <w:color w:val="0E1115"/>
          <w:w w:val="105"/>
          <w:sz w:val="24"/>
        </w:rPr>
        <w:t>помощь</w:t>
      </w:r>
      <w:r>
        <w:rPr>
          <w:color w:val="0E1115"/>
          <w:spacing w:val="-19"/>
          <w:w w:val="105"/>
          <w:sz w:val="24"/>
        </w:rPr>
        <w:t> </w:t>
      </w:r>
      <w:r>
        <w:rPr>
          <w:color w:val="0E1115"/>
          <w:w w:val="105"/>
          <w:sz w:val="24"/>
        </w:rPr>
        <w:t>другим</w:t>
      </w:r>
      <w:r>
        <w:rPr>
          <w:rFonts w:ascii="Tahoma" w:hAnsi="Tahoma"/>
          <w:color w:val="0E1115"/>
          <w:w w:val="105"/>
          <w:sz w:val="24"/>
        </w:rPr>
        <w:t>,</w:t>
      </w:r>
      <w:r>
        <w:rPr>
          <w:rFonts w:ascii="Tahoma" w:hAnsi="Tahoma"/>
          <w:color w:val="0E1115"/>
          <w:spacing w:val="-19"/>
          <w:w w:val="105"/>
          <w:sz w:val="24"/>
        </w:rPr>
        <w:t> </w:t>
      </w:r>
      <w:r>
        <w:rPr>
          <w:color w:val="0E1115"/>
          <w:w w:val="105"/>
          <w:sz w:val="24"/>
        </w:rPr>
        <w:t>повышает</w:t>
      </w:r>
      <w:r>
        <w:rPr>
          <w:color w:val="0E1115"/>
          <w:spacing w:val="-19"/>
          <w:w w:val="105"/>
          <w:sz w:val="24"/>
        </w:rPr>
        <w:t> </w:t>
      </w:r>
      <w:r>
        <w:rPr>
          <w:color w:val="0E1115"/>
          <w:w w:val="105"/>
          <w:sz w:val="24"/>
        </w:rPr>
        <w:t>ваш</w:t>
      </w:r>
      <w:r>
        <w:rPr>
          <w:color w:val="0E1115"/>
          <w:spacing w:val="-19"/>
          <w:w w:val="105"/>
          <w:sz w:val="24"/>
        </w:rPr>
        <w:t> </w:t>
      </w:r>
      <w:r>
        <w:rPr>
          <w:color w:val="0E1115"/>
          <w:w w:val="105"/>
          <w:sz w:val="24"/>
        </w:rPr>
        <w:t>статус</w:t>
      </w:r>
      <w:r>
        <w:rPr>
          <w:color w:val="0E1115"/>
          <w:spacing w:val="-19"/>
          <w:w w:val="105"/>
          <w:sz w:val="24"/>
        </w:rPr>
        <w:t> </w:t>
      </w:r>
      <w:r>
        <w:rPr>
          <w:color w:val="0E1115"/>
          <w:w w:val="105"/>
          <w:sz w:val="24"/>
        </w:rPr>
        <w:t>и дает право на получение услуг</w:t>
      </w:r>
      <w:r>
        <w:rPr>
          <w:rFonts w:ascii="Tahoma" w:hAnsi="Tahoma"/>
          <w:color w:val="0E1115"/>
          <w:w w:val="105"/>
          <w:sz w:val="24"/>
        </w:rPr>
        <w:t>.</w:t>
      </w:r>
    </w:p>
    <w:p>
      <w:pPr>
        <w:pStyle w:val="ListParagraph"/>
        <w:numPr>
          <w:ilvl w:val="0"/>
          <w:numId w:val="159"/>
        </w:numPr>
        <w:tabs>
          <w:tab w:pos="586" w:val="left" w:leader="none"/>
        </w:tabs>
        <w:spacing w:line="240" w:lineRule="auto" w:before="238" w:after="0"/>
        <w:ind w:left="586" w:right="0" w:hanging="281"/>
        <w:jc w:val="left"/>
        <w:rPr>
          <w:rFonts w:ascii="Arial" w:hAnsi="Arial"/>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Tahoma" w:hAnsi="Tahoma"/>
          <w:b/>
          <w:color w:val="0E1115"/>
          <w:w w:val="90"/>
          <w:sz w:val="24"/>
        </w:rPr>
        <w:t>:</w:t>
      </w:r>
      <w:r>
        <w:rPr>
          <w:rFonts w:ascii="Tahoma" w:hAnsi="Tahoma"/>
          <w:b/>
          <w:color w:val="0E1115"/>
          <w:spacing w:val="-3"/>
          <w:sz w:val="24"/>
        </w:rPr>
        <w:t> </w:t>
      </w:r>
      <w:r>
        <w:rPr>
          <w:rFonts w:ascii="Arial" w:hAnsi="Arial"/>
          <w:b/>
          <w:color w:val="0E1115"/>
          <w:w w:val="90"/>
          <w:sz w:val="27"/>
        </w:rPr>
        <w:t>Восс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вит</w:t>
      </w:r>
      <w:r>
        <w:rPr>
          <w:rFonts w:ascii="Arial" w:hAnsi="Arial"/>
          <w:b/>
          <w:color w:val="0E1115"/>
          <w:w w:val="90"/>
          <w:sz w:val="27"/>
        </w:rPr>
        <w:t>е</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ктики</w:t>
      </w:r>
      <w:r>
        <w:rPr>
          <w:rFonts w:ascii="Arial" w:hAnsi="Arial"/>
          <w:b/>
          <w:color w:val="0E1115"/>
          <w:sz w:val="24"/>
        </w:rPr>
        <w:t> </w:t>
      </w:r>
      <w:r>
        <w:rPr>
          <w:rFonts w:ascii="Arial" w:hAnsi="Arial"/>
          <w:b/>
          <w:color w:val="0E1115"/>
          <w:w w:val="90"/>
          <w:sz w:val="24"/>
        </w:rPr>
        <w:t>и</w:t>
      </w:r>
      <w:r>
        <w:rPr>
          <w:rFonts w:ascii="Arial" w:hAnsi="Arial"/>
          <w:b/>
          <w:color w:val="0E1115"/>
          <w:sz w:val="24"/>
        </w:rPr>
        <w:t> </w:t>
      </w:r>
      <w:r>
        <w:rPr>
          <w:rFonts w:ascii="Arial" w:hAnsi="Arial"/>
          <w:b/>
          <w:color w:val="0E1115"/>
          <w:w w:val="90"/>
          <w:sz w:val="24"/>
        </w:rPr>
        <w:t>к</w:t>
      </w:r>
      <w:r>
        <w:rPr>
          <w:rFonts w:ascii="Arial" w:hAnsi="Arial"/>
          <w:b/>
          <w:color w:val="0E1115"/>
          <w:w w:val="90"/>
          <w:sz w:val="27"/>
        </w:rPr>
        <w:t>ру</w:t>
      </w:r>
      <w:r>
        <w:rPr>
          <w:rFonts w:ascii="Arial" w:hAnsi="Arial"/>
          <w:b/>
          <w:color w:val="0E1115"/>
          <w:w w:val="90"/>
          <w:sz w:val="24"/>
        </w:rPr>
        <w:t>ги</w:t>
      </w:r>
      <w:r>
        <w:rPr>
          <w:rFonts w:ascii="Arial" w:hAnsi="Arial"/>
          <w:b/>
          <w:color w:val="0E1115"/>
          <w:sz w:val="24"/>
        </w:rPr>
        <w:t> </w:t>
      </w:r>
      <w:r>
        <w:rPr>
          <w:rFonts w:ascii="Arial" w:hAnsi="Arial"/>
          <w:b/>
          <w:color w:val="0E1115"/>
          <w:spacing w:val="-2"/>
          <w:w w:val="90"/>
          <w:sz w:val="27"/>
        </w:rPr>
        <w:t>соо</w:t>
      </w:r>
      <w:r>
        <w:rPr>
          <w:rFonts w:ascii="Arial" w:hAnsi="Arial"/>
          <w:b/>
          <w:color w:val="0E1115"/>
          <w:spacing w:val="-2"/>
          <w:w w:val="90"/>
          <w:sz w:val="24"/>
        </w:rPr>
        <w:t>бщ</w:t>
      </w:r>
      <w:r>
        <w:rPr>
          <w:rFonts w:ascii="Arial" w:hAnsi="Arial"/>
          <w:b/>
          <w:color w:val="0E1115"/>
          <w:spacing w:val="-2"/>
          <w:w w:val="90"/>
          <w:sz w:val="27"/>
        </w:rPr>
        <w:t>ес</w:t>
      </w:r>
      <w:r>
        <w:rPr>
          <w:rFonts w:ascii="Arial" w:hAnsi="Arial"/>
          <w:b/>
          <w:color w:val="0E1115"/>
          <w:spacing w:val="-2"/>
          <w:w w:val="90"/>
          <w:sz w:val="24"/>
        </w:rPr>
        <w:t>тв</w:t>
      </w:r>
    </w:p>
    <w:p>
      <w:pPr>
        <w:pStyle w:val="ListParagraph"/>
        <w:spacing w:after="0" w:line="240" w:lineRule="auto"/>
        <w:jc w:val="left"/>
        <w:rPr>
          <w:rFonts w:ascii="Arial" w:hAnsi="Arial"/>
          <w:b/>
          <w:sz w:val="24"/>
        </w:rPr>
        <w:sectPr>
          <w:pgSz w:w="11900" w:h="16840"/>
          <w:pgMar w:top="20" w:bottom="280" w:left="850" w:right="1133"/>
        </w:sectPr>
      </w:pPr>
    </w:p>
    <w:p>
      <w:pPr>
        <w:pStyle w:val="ListParagraph"/>
        <w:numPr>
          <w:ilvl w:val="1"/>
          <w:numId w:val="159"/>
        </w:numPr>
        <w:tabs>
          <w:tab w:pos="575" w:val="left" w:leader="none"/>
        </w:tabs>
        <w:spacing w:line="338" w:lineRule="auto" w:before="28" w:after="0"/>
        <w:ind w:left="575" w:right="290" w:hanging="255"/>
        <w:jc w:val="left"/>
        <w:rPr>
          <w:rFonts w:ascii="Tahoma" w:hAnsi="Tahoma"/>
          <w:sz w:val="24"/>
        </w:rPr>
      </w:pPr>
      <w:r>
        <w:rPr>
          <w:rFonts w:ascii="Arial" w:hAnsi="Arial"/>
          <w:b/>
          <w:color w:val="0E1115"/>
          <w:sz w:val="27"/>
        </w:rPr>
        <w:t>В</w:t>
      </w:r>
      <w:r>
        <w:rPr>
          <w:rFonts w:ascii="Arial" w:hAnsi="Arial"/>
          <w:b/>
          <w:color w:val="0E1115"/>
          <w:sz w:val="24"/>
        </w:rPr>
        <w:t>кл</w:t>
      </w:r>
      <w:r>
        <w:rPr>
          <w:rFonts w:ascii="Arial" w:hAnsi="Arial"/>
          <w:b/>
          <w:color w:val="0E1115"/>
          <w:sz w:val="27"/>
        </w:rPr>
        <w:t>а</w:t>
      </w:r>
      <w:r>
        <w:rPr>
          <w:rFonts w:ascii="Arial" w:hAnsi="Arial"/>
          <w:b/>
          <w:color w:val="0E1115"/>
          <w:sz w:val="24"/>
        </w:rPr>
        <w:t>д</w:t>
      </w:r>
      <w:r>
        <w:rPr>
          <w:rFonts w:ascii="Arial" w:hAnsi="Arial"/>
          <w:b/>
          <w:color w:val="0E1115"/>
          <w:spacing w:val="-2"/>
          <w:sz w:val="24"/>
        </w:rPr>
        <w:t> </w:t>
      </w:r>
      <w:r>
        <w:rPr>
          <w:rFonts w:ascii="Arial" w:hAnsi="Arial"/>
          <w:b/>
          <w:color w:val="0E1115"/>
          <w:sz w:val="24"/>
        </w:rPr>
        <w:t>в</w:t>
      </w:r>
      <w:r>
        <w:rPr>
          <w:rFonts w:ascii="Arial" w:hAnsi="Arial"/>
          <w:b/>
          <w:color w:val="0E1115"/>
          <w:spacing w:val="-2"/>
          <w:sz w:val="24"/>
        </w:rPr>
        <w:t> </w:t>
      </w:r>
      <w:r>
        <w:rPr>
          <w:rFonts w:ascii="Arial" w:hAnsi="Arial"/>
          <w:b/>
          <w:color w:val="0E1115"/>
          <w:sz w:val="27"/>
        </w:rPr>
        <w:t>с</w:t>
      </w:r>
      <w:r>
        <w:rPr>
          <w:rFonts w:ascii="Arial" w:hAnsi="Arial"/>
          <w:b/>
          <w:color w:val="0E1115"/>
          <w:sz w:val="24"/>
        </w:rPr>
        <w:t>ч</w:t>
      </w:r>
      <w:r>
        <w:rPr>
          <w:rFonts w:ascii="Arial" w:hAnsi="Arial"/>
          <w:b/>
          <w:color w:val="0E1115"/>
          <w:sz w:val="27"/>
        </w:rPr>
        <w:t>ас</w:t>
      </w:r>
      <w:r>
        <w:rPr>
          <w:rFonts w:ascii="Arial" w:hAnsi="Arial"/>
          <w:b/>
          <w:color w:val="0E1115"/>
          <w:sz w:val="24"/>
        </w:rPr>
        <w:t>ть</w:t>
      </w:r>
      <w:r>
        <w:rPr>
          <w:rFonts w:ascii="Arial" w:hAnsi="Arial"/>
          <w:b/>
          <w:color w:val="0E1115"/>
          <w:sz w:val="27"/>
        </w:rPr>
        <w:t>е</w:t>
      </w:r>
      <w:r>
        <w:rPr>
          <w:rFonts w:ascii="Tahoma" w:hAnsi="Tahoma"/>
          <w:b/>
          <w:color w:val="0E1115"/>
          <w:sz w:val="24"/>
        </w:rPr>
        <w:t>: </w:t>
      </w:r>
      <w:r>
        <w:rPr>
          <w:color w:val="0E1115"/>
          <w:sz w:val="24"/>
        </w:rPr>
        <w:t>Создает чувство настоящей справедливости и </w:t>
      </w:r>
      <w:r>
        <w:rPr>
          <w:color w:val="0E1115"/>
          <w:sz w:val="24"/>
        </w:rPr>
        <w:t>безопасности</w:t>
      </w:r>
      <w:r>
        <w:rPr>
          <w:rFonts w:ascii="Tahoma" w:hAnsi="Tahoma"/>
          <w:color w:val="0E1115"/>
          <w:sz w:val="24"/>
        </w:rPr>
        <w:t>. </w:t>
      </w:r>
      <w:r>
        <w:rPr>
          <w:color w:val="0E1115"/>
          <w:w w:val="105"/>
          <w:sz w:val="24"/>
        </w:rPr>
        <w:t>Жертвы</w:t>
      </w:r>
      <w:r>
        <w:rPr>
          <w:color w:val="0E1115"/>
          <w:spacing w:val="-1"/>
          <w:w w:val="105"/>
          <w:sz w:val="24"/>
        </w:rPr>
        <w:t> </w:t>
      </w:r>
      <w:r>
        <w:rPr>
          <w:color w:val="0E1115"/>
          <w:w w:val="105"/>
          <w:sz w:val="24"/>
        </w:rPr>
        <w:t>чувствуют</w:t>
      </w:r>
      <w:r>
        <w:rPr>
          <w:color w:val="0E1115"/>
          <w:spacing w:val="-1"/>
          <w:w w:val="105"/>
          <w:sz w:val="24"/>
        </w:rPr>
        <w:t> </w:t>
      </w:r>
      <w:r>
        <w:rPr>
          <w:color w:val="0E1115"/>
          <w:w w:val="105"/>
          <w:sz w:val="24"/>
        </w:rPr>
        <w:t>исцеление</w:t>
      </w:r>
      <w:r>
        <w:rPr>
          <w:rFonts w:ascii="Tahoma" w:hAnsi="Tahoma"/>
          <w:color w:val="0E1115"/>
          <w:w w:val="105"/>
          <w:sz w:val="24"/>
        </w:rPr>
        <w:t>,</w:t>
      </w:r>
      <w:r>
        <w:rPr>
          <w:rFonts w:ascii="Tahoma" w:hAnsi="Tahoma"/>
          <w:color w:val="0E1115"/>
          <w:spacing w:val="-5"/>
          <w:w w:val="105"/>
          <w:sz w:val="24"/>
        </w:rPr>
        <w:t> </w:t>
      </w:r>
      <w:r>
        <w:rPr>
          <w:color w:val="0E1115"/>
          <w:w w:val="105"/>
          <w:sz w:val="24"/>
        </w:rPr>
        <w:t>а</w:t>
      </w:r>
      <w:r>
        <w:rPr>
          <w:color w:val="0E1115"/>
          <w:spacing w:val="-1"/>
          <w:w w:val="105"/>
          <w:sz w:val="24"/>
        </w:rPr>
        <w:t> </w:t>
      </w:r>
      <w:r>
        <w:rPr>
          <w:color w:val="0E1115"/>
          <w:w w:val="105"/>
          <w:sz w:val="24"/>
        </w:rPr>
        <w:t>общество</w:t>
      </w:r>
      <w:r>
        <w:rPr>
          <w:color w:val="0E1115"/>
          <w:spacing w:val="-1"/>
          <w:w w:val="105"/>
          <w:sz w:val="24"/>
        </w:rPr>
        <w:t> </w:t>
      </w:r>
      <w:r>
        <w:rPr>
          <w:rFonts w:ascii="Tahoma" w:hAnsi="Tahoma"/>
          <w:color w:val="0E1115"/>
          <w:w w:val="105"/>
          <w:sz w:val="24"/>
        </w:rPr>
        <w:t>—</w:t>
      </w:r>
      <w:r>
        <w:rPr>
          <w:rFonts w:ascii="Tahoma" w:hAnsi="Tahoma"/>
          <w:color w:val="0E1115"/>
          <w:spacing w:val="-5"/>
          <w:w w:val="105"/>
          <w:sz w:val="24"/>
        </w:rPr>
        <w:t> </w:t>
      </w:r>
      <w:r>
        <w:rPr>
          <w:color w:val="0E1115"/>
          <w:w w:val="105"/>
          <w:sz w:val="24"/>
        </w:rPr>
        <w:t>восстановление</w:t>
      </w:r>
      <w:r>
        <w:rPr>
          <w:color w:val="0E1115"/>
          <w:spacing w:val="-1"/>
          <w:w w:val="105"/>
          <w:sz w:val="24"/>
        </w:rPr>
        <w:t> </w:t>
      </w:r>
      <w:r>
        <w:rPr>
          <w:color w:val="0E1115"/>
          <w:w w:val="105"/>
          <w:sz w:val="24"/>
        </w:rPr>
        <w:t>гармонии</w:t>
      </w:r>
      <w:r>
        <w:rPr>
          <w:color w:val="0E1115"/>
          <w:spacing w:val="-1"/>
          <w:w w:val="105"/>
          <w:sz w:val="24"/>
        </w:rPr>
        <w:t> </w:t>
      </w:r>
      <w:r>
        <w:rPr>
          <w:color w:val="0E1115"/>
          <w:w w:val="105"/>
          <w:sz w:val="24"/>
        </w:rPr>
        <w:t>без мести и страха</w:t>
      </w:r>
      <w:r>
        <w:rPr>
          <w:rFonts w:ascii="Tahoma" w:hAnsi="Tahoma"/>
          <w:color w:val="0E1115"/>
          <w:w w:val="105"/>
          <w:sz w:val="24"/>
        </w:rPr>
        <w:t>.</w:t>
      </w:r>
    </w:p>
    <w:p>
      <w:pPr>
        <w:pStyle w:val="ListParagraph"/>
        <w:numPr>
          <w:ilvl w:val="1"/>
          <w:numId w:val="159"/>
        </w:numPr>
        <w:tabs>
          <w:tab w:pos="575" w:val="left" w:leader="none"/>
        </w:tabs>
        <w:spacing w:line="338" w:lineRule="auto" w:before="88" w:after="0"/>
        <w:ind w:left="575" w:right="323" w:hanging="255"/>
        <w:jc w:val="left"/>
        <w:rPr>
          <w:rFonts w:ascii="Tahoma" w:hAnsi="Tahoma"/>
          <w:sz w:val="24"/>
        </w:rPr>
      </w:pPr>
      <w:r>
        <w:rPr>
          <w:rFonts w:ascii="Arial" w:hAnsi="Arial"/>
          <w:b/>
          <w:color w:val="0E1115"/>
          <w:sz w:val="27"/>
        </w:rPr>
        <w:t>С</w:t>
      </w:r>
      <w:r>
        <w:rPr>
          <w:rFonts w:ascii="Arial" w:hAnsi="Arial"/>
          <w:b/>
          <w:color w:val="0E1115"/>
          <w:sz w:val="24"/>
        </w:rPr>
        <w:t>вязь</w:t>
      </w:r>
      <w:r>
        <w:rPr>
          <w:rFonts w:ascii="Arial" w:hAnsi="Arial"/>
          <w:b/>
          <w:color w:val="0E1115"/>
          <w:spacing w:val="-3"/>
          <w:sz w:val="24"/>
        </w:rPr>
        <w:t> </w:t>
      </w:r>
      <w:r>
        <w:rPr>
          <w:rFonts w:ascii="Arial" w:hAnsi="Arial"/>
          <w:b/>
          <w:color w:val="0E1115"/>
          <w:sz w:val="27"/>
        </w:rPr>
        <w:t>с</w:t>
      </w:r>
      <w:r>
        <w:rPr>
          <w:rFonts w:ascii="Arial" w:hAnsi="Arial"/>
          <w:b/>
          <w:color w:val="0E1115"/>
          <w:spacing w:val="-11"/>
          <w:sz w:val="27"/>
        </w:rPr>
        <w:t> </w:t>
      </w:r>
      <w:r>
        <w:rPr>
          <w:rFonts w:ascii="Arial" w:hAnsi="Arial"/>
          <w:b/>
          <w:color w:val="0E1115"/>
          <w:sz w:val="24"/>
        </w:rPr>
        <w:t>н</w:t>
      </w:r>
      <w:r>
        <w:rPr>
          <w:rFonts w:ascii="Arial" w:hAnsi="Arial"/>
          <w:b/>
          <w:color w:val="0E1115"/>
          <w:sz w:val="27"/>
        </w:rPr>
        <w:t>о</w:t>
      </w:r>
      <w:r>
        <w:rPr>
          <w:rFonts w:ascii="Arial" w:hAnsi="Arial"/>
          <w:b/>
          <w:color w:val="0E1115"/>
          <w:sz w:val="24"/>
        </w:rPr>
        <w:t>в</w:t>
      </w:r>
      <w:r>
        <w:rPr>
          <w:rFonts w:ascii="Arial" w:hAnsi="Arial"/>
          <w:b/>
          <w:color w:val="0E1115"/>
          <w:sz w:val="27"/>
        </w:rPr>
        <w:t>ой</w:t>
      </w:r>
      <w:r>
        <w:rPr>
          <w:rFonts w:ascii="Arial" w:hAnsi="Arial"/>
          <w:b/>
          <w:color w:val="0E1115"/>
          <w:spacing w:val="-11"/>
          <w:sz w:val="27"/>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ой</w:t>
      </w:r>
      <w:r>
        <w:rPr>
          <w:rFonts w:ascii="Tahoma" w:hAnsi="Tahoma"/>
          <w:b/>
          <w:color w:val="0E1115"/>
          <w:sz w:val="24"/>
        </w:rPr>
        <w:t>: </w:t>
      </w:r>
      <w:r>
        <w:rPr>
          <w:color w:val="0E1115"/>
          <w:sz w:val="24"/>
        </w:rPr>
        <w:t>Экономит</w:t>
      </w:r>
      <w:r>
        <w:rPr>
          <w:color w:val="0E1115"/>
          <w:spacing w:val="-1"/>
          <w:sz w:val="24"/>
        </w:rPr>
        <w:t> </w:t>
      </w:r>
      <w:r>
        <w:rPr>
          <w:color w:val="0E1115"/>
          <w:sz w:val="24"/>
        </w:rPr>
        <w:t>огромные</w:t>
      </w:r>
      <w:r>
        <w:rPr>
          <w:color w:val="0E1115"/>
          <w:spacing w:val="-1"/>
          <w:sz w:val="24"/>
        </w:rPr>
        <w:t> </w:t>
      </w:r>
      <w:r>
        <w:rPr>
          <w:color w:val="0E1115"/>
          <w:sz w:val="24"/>
        </w:rPr>
        <w:t>деньги</w:t>
      </w:r>
      <w:r>
        <w:rPr>
          <w:rFonts w:ascii="Tahoma" w:hAnsi="Tahoma"/>
          <w:color w:val="0E1115"/>
          <w:sz w:val="24"/>
        </w:rPr>
        <w:t>,</w:t>
      </w:r>
      <w:r>
        <w:rPr>
          <w:rFonts w:ascii="Tahoma" w:hAnsi="Tahoma"/>
          <w:color w:val="0E1115"/>
          <w:spacing w:val="-4"/>
          <w:sz w:val="24"/>
        </w:rPr>
        <w:t> </w:t>
      </w:r>
      <w:r>
        <w:rPr>
          <w:color w:val="0E1115"/>
          <w:sz w:val="24"/>
        </w:rPr>
        <w:t>которые</w:t>
      </w:r>
      <w:r>
        <w:rPr>
          <w:color w:val="0E1115"/>
          <w:spacing w:val="-1"/>
          <w:sz w:val="24"/>
        </w:rPr>
        <w:t> </w:t>
      </w:r>
      <w:r>
        <w:rPr>
          <w:color w:val="0E1115"/>
          <w:sz w:val="24"/>
        </w:rPr>
        <w:t>обычно </w:t>
      </w:r>
      <w:r>
        <w:rPr>
          <w:color w:val="0E1115"/>
          <w:spacing w:val="-2"/>
          <w:w w:val="105"/>
          <w:sz w:val="24"/>
        </w:rPr>
        <w:t>тратятся</w:t>
      </w:r>
      <w:r>
        <w:rPr>
          <w:color w:val="0E1115"/>
          <w:spacing w:val="-6"/>
          <w:w w:val="105"/>
          <w:sz w:val="24"/>
        </w:rPr>
        <w:t> </w:t>
      </w:r>
      <w:r>
        <w:rPr>
          <w:color w:val="0E1115"/>
          <w:spacing w:val="-2"/>
          <w:w w:val="105"/>
          <w:sz w:val="24"/>
        </w:rPr>
        <w:t>на</w:t>
      </w:r>
      <w:r>
        <w:rPr>
          <w:color w:val="0E1115"/>
          <w:spacing w:val="-6"/>
          <w:w w:val="105"/>
          <w:sz w:val="24"/>
        </w:rPr>
        <w:t> </w:t>
      </w:r>
      <w:r>
        <w:rPr>
          <w:color w:val="0E1115"/>
          <w:spacing w:val="-2"/>
          <w:w w:val="105"/>
          <w:sz w:val="24"/>
        </w:rPr>
        <w:t>тюрьмы</w:t>
      </w:r>
      <w:r>
        <w:rPr>
          <w:color w:val="0E1115"/>
          <w:spacing w:val="-6"/>
          <w:w w:val="105"/>
          <w:sz w:val="24"/>
        </w:rPr>
        <w:t> </w:t>
      </w:r>
      <w:r>
        <w:rPr>
          <w:color w:val="0E1115"/>
          <w:spacing w:val="-2"/>
          <w:w w:val="105"/>
          <w:sz w:val="24"/>
        </w:rPr>
        <w:t>и</w:t>
      </w:r>
      <w:r>
        <w:rPr>
          <w:color w:val="0E1115"/>
          <w:spacing w:val="-6"/>
          <w:w w:val="105"/>
          <w:sz w:val="24"/>
        </w:rPr>
        <w:t> </w:t>
      </w:r>
      <w:r>
        <w:rPr>
          <w:color w:val="0E1115"/>
          <w:spacing w:val="-2"/>
          <w:w w:val="105"/>
          <w:sz w:val="24"/>
        </w:rPr>
        <w:t>содержание</w:t>
      </w:r>
      <w:r>
        <w:rPr>
          <w:color w:val="0E1115"/>
          <w:spacing w:val="-6"/>
          <w:w w:val="105"/>
          <w:sz w:val="24"/>
        </w:rPr>
        <w:t> </w:t>
      </w:r>
      <w:r>
        <w:rPr>
          <w:color w:val="0E1115"/>
          <w:spacing w:val="-2"/>
          <w:w w:val="105"/>
          <w:sz w:val="24"/>
        </w:rPr>
        <w:t>правоохранительной</w:t>
      </w:r>
      <w:r>
        <w:rPr>
          <w:color w:val="0E1115"/>
          <w:spacing w:val="-6"/>
          <w:w w:val="105"/>
          <w:sz w:val="24"/>
        </w:rPr>
        <w:t> </w:t>
      </w:r>
      <w:r>
        <w:rPr>
          <w:color w:val="0E1115"/>
          <w:spacing w:val="-2"/>
          <w:w w:val="105"/>
          <w:sz w:val="24"/>
        </w:rPr>
        <w:t>системы</w:t>
      </w:r>
      <w:r>
        <w:rPr>
          <w:rFonts w:ascii="Tahoma" w:hAnsi="Tahoma"/>
          <w:color w:val="0E1115"/>
          <w:spacing w:val="-2"/>
          <w:w w:val="105"/>
          <w:sz w:val="24"/>
        </w:rPr>
        <w:t>.</w:t>
      </w:r>
      <w:r>
        <w:rPr>
          <w:rFonts w:ascii="Tahoma" w:hAnsi="Tahoma"/>
          <w:color w:val="0E1115"/>
          <w:spacing w:val="-10"/>
          <w:w w:val="105"/>
          <w:sz w:val="24"/>
        </w:rPr>
        <w:t> </w:t>
      </w:r>
      <w:r>
        <w:rPr>
          <w:color w:val="0E1115"/>
          <w:spacing w:val="-2"/>
          <w:w w:val="105"/>
          <w:sz w:val="24"/>
        </w:rPr>
        <w:t>Возвращает </w:t>
      </w:r>
      <w:r>
        <w:rPr>
          <w:color w:val="0E1115"/>
          <w:w w:val="105"/>
          <w:sz w:val="24"/>
        </w:rPr>
        <w:t>людей к продуктивной жизни</w:t>
      </w:r>
      <w:r>
        <w:rPr>
          <w:rFonts w:ascii="Tahoma" w:hAnsi="Tahoma"/>
          <w:color w:val="0E1115"/>
          <w:w w:val="105"/>
          <w:sz w:val="24"/>
        </w:rPr>
        <w:t>,</w:t>
      </w:r>
      <w:r>
        <w:rPr>
          <w:rFonts w:ascii="Tahoma" w:hAnsi="Tahoma"/>
          <w:color w:val="0E1115"/>
          <w:spacing w:val="-3"/>
          <w:w w:val="105"/>
          <w:sz w:val="24"/>
        </w:rPr>
        <w:t> </w:t>
      </w:r>
      <w:r>
        <w:rPr>
          <w:color w:val="0E1115"/>
          <w:w w:val="105"/>
          <w:sz w:val="24"/>
        </w:rPr>
        <w:t>что выгодно для всей экономики</w:t>
      </w:r>
      <w:r>
        <w:rPr>
          <w:rFonts w:ascii="Tahoma" w:hAnsi="Tahoma"/>
          <w:color w:val="0E1115"/>
          <w:w w:val="105"/>
          <w:sz w:val="24"/>
        </w:rPr>
        <w:t>.</w:t>
      </w:r>
    </w:p>
    <w:p>
      <w:pPr>
        <w:pStyle w:val="ListParagraph"/>
        <w:numPr>
          <w:ilvl w:val="0"/>
          <w:numId w:val="159"/>
        </w:numPr>
        <w:tabs>
          <w:tab w:pos="583" w:val="left" w:leader="none"/>
        </w:tabs>
        <w:spacing w:line="240" w:lineRule="auto" w:before="238" w:after="0"/>
        <w:ind w:left="583" w:right="0" w:hanging="278"/>
        <w:jc w:val="left"/>
        <w:rPr>
          <w:rFonts w:ascii="Tahoma" w:hAnsi="Tahoma"/>
          <w:b/>
          <w:sz w:val="24"/>
        </w:rPr>
      </w:pPr>
      <w:r>
        <w:rPr>
          <w:rFonts w:ascii="Arial" w:hAnsi="Arial"/>
          <w:b/>
          <w:color w:val="0E1115"/>
          <w:spacing w:val="-2"/>
          <w:w w:val="90"/>
          <w:sz w:val="24"/>
        </w:rPr>
        <w:t>Ин</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ру</w:t>
      </w:r>
      <w:r>
        <w:rPr>
          <w:rFonts w:ascii="Arial" w:hAnsi="Arial"/>
          <w:b/>
          <w:color w:val="0E1115"/>
          <w:spacing w:val="-2"/>
          <w:w w:val="90"/>
          <w:sz w:val="24"/>
        </w:rPr>
        <w:t>м</w:t>
      </w:r>
      <w:r>
        <w:rPr>
          <w:rFonts w:ascii="Arial" w:hAnsi="Arial"/>
          <w:b/>
          <w:color w:val="0E1115"/>
          <w:spacing w:val="-2"/>
          <w:w w:val="90"/>
          <w:sz w:val="27"/>
        </w:rPr>
        <w:t>е</w:t>
      </w:r>
      <w:r>
        <w:rPr>
          <w:rFonts w:ascii="Arial" w:hAnsi="Arial"/>
          <w:b/>
          <w:color w:val="0E1115"/>
          <w:spacing w:val="-2"/>
          <w:w w:val="90"/>
          <w:sz w:val="24"/>
        </w:rPr>
        <w:t>нт</w:t>
      </w:r>
      <w:r>
        <w:rPr>
          <w:rFonts w:ascii="Tahoma" w:hAnsi="Tahoma"/>
          <w:b/>
          <w:color w:val="0E1115"/>
          <w:spacing w:val="-2"/>
          <w:w w:val="90"/>
          <w:sz w:val="24"/>
        </w:rPr>
        <w:t>:</w:t>
      </w:r>
      <w:r>
        <w:rPr>
          <w:rFonts w:ascii="Tahoma" w:hAnsi="Tahoma"/>
          <w:b/>
          <w:color w:val="0E1115"/>
          <w:spacing w:val="-2"/>
          <w:sz w:val="24"/>
        </w:rPr>
        <w:t> </w:t>
      </w:r>
      <w:r>
        <w:rPr>
          <w:rFonts w:ascii="Arial" w:hAnsi="Arial"/>
          <w:b/>
          <w:color w:val="0E1115"/>
          <w:spacing w:val="-2"/>
          <w:w w:val="90"/>
          <w:sz w:val="24"/>
        </w:rPr>
        <w:t>Унив</w:t>
      </w:r>
      <w:r>
        <w:rPr>
          <w:rFonts w:ascii="Arial" w:hAnsi="Arial"/>
          <w:b/>
          <w:color w:val="0E1115"/>
          <w:spacing w:val="-2"/>
          <w:w w:val="90"/>
          <w:sz w:val="27"/>
        </w:rPr>
        <w:t>ерса</w:t>
      </w:r>
      <w:r>
        <w:rPr>
          <w:rFonts w:ascii="Arial" w:hAnsi="Arial"/>
          <w:b/>
          <w:color w:val="0E1115"/>
          <w:spacing w:val="-2"/>
          <w:w w:val="90"/>
          <w:sz w:val="24"/>
        </w:rPr>
        <w:t>льны</w:t>
      </w:r>
      <w:r>
        <w:rPr>
          <w:rFonts w:ascii="Arial" w:hAnsi="Arial"/>
          <w:b/>
          <w:color w:val="0E1115"/>
          <w:spacing w:val="-2"/>
          <w:w w:val="90"/>
          <w:sz w:val="27"/>
        </w:rPr>
        <w:t>й</w:t>
      </w:r>
      <w:r>
        <w:rPr>
          <w:rFonts w:ascii="Arial" w:hAnsi="Arial"/>
          <w:b/>
          <w:color w:val="0E1115"/>
          <w:spacing w:val="-6"/>
          <w:sz w:val="27"/>
        </w:rPr>
        <w:t> </w:t>
      </w:r>
      <w:r>
        <w:rPr>
          <w:rFonts w:ascii="Arial" w:hAnsi="Arial"/>
          <w:b/>
          <w:color w:val="0E1115"/>
          <w:spacing w:val="-2"/>
          <w:w w:val="90"/>
          <w:sz w:val="24"/>
        </w:rPr>
        <w:t>б</w:t>
      </w:r>
      <w:r>
        <w:rPr>
          <w:rFonts w:ascii="Arial" w:hAnsi="Arial"/>
          <w:b/>
          <w:color w:val="0E1115"/>
          <w:spacing w:val="-2"/>
          <w:w w:val="90"/>
          <w:sz w:val="27"/>
        </w:rPr>
        <w:t>а</w:t>
      </w:r>
      <w:r>
        <w:rPr>
          <w:rFonts w:ascii="Arial" w:hAnsi="Arial"/>
          <w:b/>
          <w:color w:val="0E1115"/>
          <w:spacing w:val="-2"/>
          <w:w w:val="90"/>
          <w:sz w:val="24"/>
        </w:rPr>
        <w:t>з</w:t>
      </w:r>
      <w:r>
        <w:rPr>
          <w:rFonts w:ascii="Arial" w:hAnsi="Arial"/>
          <w:b/>
          <w:color w:val="0E1115"/>
          <w:spacing w:val="-2"/>
          <w:w w:val="90"/>
          <w:sz w:val="27"/>
        </w:rPr>
        <w:t>о</w:t>
      </w:r>
      <w:r>
        <w:rPr>
          <w:rFonts w:ascii="Arial" w:hAnsi="Arial"/>
          <w:b/>
          <w:color w:val="0E1115"/>
          <w:spacing w:val="-2"/>
          <w:w w:val="90"/>
          <w:sz w:val="24"/>
        </w:rPr>
        <w:t>вы</w:t>
      </w:r>
      <w:r>
        <w:rPr>
          <w:rFonts w:ascii="Arial" w:hAnsi="Arial"/>
          <w:b/>
          <w:color w:val="0E1115"/>
          <w:spacing w:val="-2"/>
          <w:w w:val="90"/>
          <w:sz w:val="27"/>
        </w:rPr>
        <w:t>й</w:t>
      </w:r>
      <w:r>
        <w:rPr>
          <w:rFonts w:ascii="Arial" w:hAnsi="Arial"/>
          <w:b/>
          <w:color w:val="0E1115"/>
          <w:spacing w:val="-6"/>
          <w:sz w:val="27"/>
        </w:rPr>
        <w:t> </w:t>
      </w:r>
      <w:r>
        <w:rPr>
          <w:rFonts w:ascii="Arial" w:hAnsi="Arial"/>
          <w:b/>
          <w:color w:val="0E1115"/>
          <w:spacing w:val="-2"/>
          <w:w w:val="90"/>
          <w:sz w:val="24"/>
        </w:rPr>
        <w:t>д</w:t>
      </w:r>
      <w:r>
        <w:rPr>
          <w:rFonts w:ascii="Arial" w:hAnsi="Arial"/>
          <w:b/>
          <w:color w:val="0E1115"/>
          <w:spacing w:val="-2"/>
          <w:w w:val="90"/>
          <w:sz w:val="27"/>
        </w:rPr>
        <w:t>охо</w:t>
      </w:r>
      <w:r>
        <w:rPr>
          <w:rFonts w:ascii="Arial" w:hAnsi="Arial"/>
          <w:b/>
          <w:color w:val="0E1115"/>
          <w:spacing w:val="-2"/>
          <w:w w:val="90"/>
          <w:sz w:val="24"/>
        </w:rPr>
        <w:t>д</w:t>
      </w:r>
      <w:r>
        <w:rPr>
          <w:rFonts w:ascii="Arial" w:hAnsi="Arial"/>
          <w:b/>
          <w:color w:val="0E1115"/>
          <w:spacing w:val="2"/>
          <w:sz w:val="24"/>
        </w:rPr>
        <w:t> </w:t>
      </w:r>
      <w:r>
        <w:rPr>
          <w:rFonts w:ascii="Tahoma" w:hAnsi="Tahoma"/>
          <w:b/>
          <w:color w:val="0E1115"/>
          <w:spacing w:val="-4"/>
          <w:w w:val="90"/>
          <w:sz w:val="24"/>
        </w:rPr>
        <w:t>(</w:t>
      </w:r>
      <w:r>
        <w:rPr>
          <w:rFonts w:ascii="Arial" w:hAnsi="Arial"/>
          <w:b/>
          <w:color w:val="0E1115"/>
          <w:spacing w:val="-4"/>
          <w:w w:val="90"/>
          <w:sz w:val="24"/>
        </w:rPr>
        <w:t>УБД</w:t>
      </w:r>
      <w:r>
        <w:rPr>
          <w:rFonts w:ascii="Tahoma" w:hAnsi="Tahoma"/>
          <w:b/>
          <w:color w:val="0E1115"/>
          <w:spacing w:val="-4"/>
          <w:w w:val="90"/>
          <w:sz w:val="24"/>
        </w:rPr>
        <w:t>)</w:t>
      </w:r>
    </w:p>
    <w:p>
      <w:pPr>
        <w:pStyle w:val="BodyText"/>
        <w:spacing w:before="59"/>
        <w:rPr>
          <w:rFonts w:ascii="Tahoma"/>
          <w:b/>
        </w:rPr>
      </w:pPr>
    </w:p>
    <w:p>
      <w:pPr>
        <w:pStyle w:val="ListParagraph"/>
        <w:numPr>
          <w:ilvl w:val="1"/>
          <w:numId w:val="159"/>
        </w:numPr>
        <w:tabs>
          <w:tab w:pos="575" w:val="left" w:leader="none"/>
        </w:tabs>
        <w:spacing w:line="338" w:lineRule="auto" w:before="1" w:after="0"/>
        <w:ind w:left="575" w:right="404" w:hanging="255"/>
        <w:jc w:val="left"/>
        <w:rPr>
          <w:rFonts w:ascii="Tahoma" w:hAnsi="Tahoma"/>
          <w:sz w:val="24"/>
        </w:rPr>
      </w:pPr>
      <w:r>
        <w:rPr>
          <w:rFonts w:ascii="Arial" w:hAnsi="Arial"/>
          <w:b/>
          <w:color w:val="0E1115"/>
          <w:sz w:val="27"/>
        </w:rPr>
        <w:t>В</w:t>
      </w:r>
      <w:r>
        <w:rPr>
          <w:rFonts w:ascii="Arial" w:hAnsi="Arial"/>
          <w:b/>
          <w:color w:val="0E1115"/>
          <w:sz w:val="24"/>
        </w:rPr>
        <w:t>кл</w:t>
      </w:r>
      <w:r>
        <w:rPr>
          <w:rFonts w:ascii="Arial" w:hAnsi="Arial"/>
          <w:b/>
          <w:color w:val="0E1115"/>
          <w:sz w:val="27"/>
        </w:rPr>
        <w:t>а</w:t>
      </w:r>
      <w:r>
        <w:rPr>
          <w:rFonts w:ascii="Arial" w:hAnsi="Arial"/>
          <w:b/>
          <w:color w:val="0E1115"/>
          <w:sz w:val="24"/>
        </w:rPr>
        <w:t>д в </w:t>
      </w:r>
      <w:r>
        <w:rPr>
          <w:rFonts w:ascii="Arial" w:hAnsi="Arial"/>
          <w:b/>
          <w:color w:val="0E1115"/>
          <w:sz w:val="27"/>
        </w:rPr>
        <w:t>с</w:t>
      </w:r>
      <w:r>
        <w:rPr>
          <w:rFonts w:ascii="Arial" w:hAnsi="Arial"/>
          <w:b/>
          <w:color w:val="0E1115"/>
          <w:sz w:val="24"/>
        </w:rPr>
        <w:t>ч</w:t>
      </w:r>
      <w:r>
        <w:rPr>
          <w:rFonts w:ascii="Arial" w:hAnsi="Arial"/>
          <w:b/>
          <w:color w:val="0E1115"/>
          <w:sz w:val="27"/>
        </w:rPr>
        <w:t>ас</w:t>
      </w:r>
      <w:r>
        <w:rPr>
          <w:rFonts w:ascii="Arial" w:hAnsi="Arial"/>
          <w:b/>
          <w:color w:val="0E1115"/>
          <w:sz w:val="24"/>
        </w:rPr>
        <w:t>ть</w:t>
      </w:r>
      <w:r>
        <w:rPr>
          <w:rFonts w:ascii="Arial" w:hAnsi="Arial"/>
          <w:b/>
          <w:color w:val="0E1115"/>
          <w:sz w:val="27"/>
        </w:rPr>
        <w:t>е</w:t>
      </w:r>
      <w:r>
        <w:rPr>
          <w:rFonts w:ascii="Tahoma" w:hAnsi="Tahoma"/>
          <w:b/>
          <w:color w:val="0E1115"/>
          <w:sz w:val="24"/>
        </w:rPr>
        <w:t>: </w:t>
      </w:r>
      <w:r>
        <w:rPr>
          <w:color w:val="0E1115"/>
          <w:sz w:val="24"/>
        </w:rPr>
        <w:t>Освобождает от страха перед нищетой и голодом</w:t>
      </w:r>
      <w:r>
        <w:rPr>
          <w:rFonts w:ascii="Tahoma" w:hAnsi="Tahoma"/>
          <w:color w:val="0E1115"/>
          <w:sz w:val="24"/>
        </w:rPr>
        <w:t>. </w:t>
      </w:r>
      <w:r>
        <w:rPr>
          <w:color w:val="0E1115"/>
          <w:sz w:val="24"/>
        </w:rPr>
        <w:t>Дает свободу заниматься тем</w:t>
      </w:r>
      <w:r>
        <w:rPr>
          <w:rFonts w:ascii="Tahoma" w:hAnsi="Tahoma"/>
          <w:color w:val="0E1115"/>
          <w:sz w:val="24"/>
        </w:rPr>
        <w:t>, </w:t>
      </w:r>
      <w:r>
        <w:rPr>
          <w:color w:val="0E1115"/>
          <w:sz w:val="24"/>
        </w:rPr>
        <w:t>что действительно нравится и получается</w:t>
      </w:r>
      <w:r>
        <w:rPr>
          <w:rFonts w:ascii="Tahoma" w:hAnsi="Tahoma"/>
          <w:color w:val="0E1115"/>
          <w:sz w:val="24"/>
        </w:rPr>
        <w:t>, </w:t>
      </w:r>
      <w:r>
        <w:rPr>
          <w:color w:val="0E1115"/>
          <w:sz w:val="24"/>
        </w:rPr>
        <w:t>укрепляя </w:t>
      </w:r>
      <w:r>
        <w:rPr>
          <w:color w:val="0E1115"/>
          <w:w w:val="105"/>
          <w:sz w:val="24"/>
        </w:rPr>
        <w:t>чувство собственного достоинства</w:t>
      </w:r>
      <w:r>
        <w:rPr>
          <w:rFonts w:ascii="Tahoma" w:hAnsi="Tahoma"/>
          <w:color w:val="0E1115"/>
          <w:w w:val="105"/>
          <w:sz w:val="24"/>
        </w:rPr>
        <w:t>.</w:t>
      </w:r>
    </w:p>
    <w:p>
      <w:pPr>
        <w:pStyle w:val="ListParagraph"/>
        <w:numPr>
          <w:ilvl w:val="1"/>
          <w:numId w:val="159"/>
        </w:numPr>
        <w:tabs>
          <w:tab w:pos="575" w:val="left" w:leader="none"/>
        </w:tabs>
        <w:spacing w:line="338" w:lineRule="auto" w:before="87" w:after="0"/>
        <w:ind w:left="575" w:right="257" w:hanging="255"/>
        <w:jc w:val="left"/>
        <w:rPr>
          <w:rFonts w:ascii="Tahoma" w:hAnsi="Tahoma"/>
          <w:sz w:val="24"/>
        </w:rPr>
      </w:pPr>
      <w:r>
        <w:rPr>
          <w:rFonts w:ascii="Arial" w:hAnsi="Arial"/>
          <w:b/>
          <w:color w:val="0E1115"/>
          <w:spacing w:val="-2"/>
          <w:sz w:val="27"/>
        </w:rPr>
        <w:t>С</w:t>
      </w:r>
      <w:r>
        <w:rPr>
          <w:rFonts w:ascii="Arial" w:hAnsi="Arial"/>
          <w:b/>
          <w:color w:val="0E1115"/>
          <w:spacing w:val="-2"/>
          <w:sz w:val="24"/>
        </w:rPr>
        <w:t>вязь</w:t>
      </w:r>
      <w:r>
        <w:rPr>
          <w:rFonts w:ascii="Arial" w:hAnsi="Arial"/>
          <w:b/>
          <w:color w:val="0E1115"/>
          <w:spacing w:val="-15"/>
          <w:sz w:val="24"/>
        </w:rPr>
        <w:t> </w:t>
      </w:r>
      <w:r>
        <w:rPr>
          <w:rFonts w:ascii="Arial" w:hAnsi="Arial"/>
          <w:b/>
          <w:color w:val="0E1115"/>
          <w:spacing w:val="-2"/>
          <w:sz w:val="27"/>
        </w:rPr>
        <w:t>с</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ой</w:t>
      </w:r>
      <w:r>
        <w:rPr>
          <w:rFonts w:ascii="Tahoma" w:hAnsi="Tahoma"/>
          <w:b/>
          <w:color w:val="0E1115"/>
          <w:spacing w:val="-2"/>
          <w:sz w:val="24"/>
        </w:rPr>
        <w:t>:</w:t>
      </w:r>
      <w:r>
        <w:rPr>
          <w:rFonts w:ascii="Tahoma" w:hAnsi="Tahoma"/>
          <w:b/>
          <w:color w:val="0E1115"/>
          <w:spacing w:val="-15"/>
          <w:sz w:val="24"/>
        </w:rPr>
        <w:t> </w:t>
      </w:r>
      <w:r>
        <w:rPr>
          <w:color w:val="0E1115"/>
          <w:spacing w:val="-2"/>
          <w:sz w:val="24"/>
        </w:rPr>
        <w:t>Финансируется</w:t>
      </w:r>
      <w:r>
        <w:rPr>
          <w:color w:val="0E1115"/>
          <w:spacing w:val="-16"/>
          <w:sz w:val="24"/>
        </w:rPr>
        <w:t> </w:t>
      </w:r>
      <w:r>
        <w:rPr>
          <w:color w:val="0E1115"/>
          <w:spacing w:val="-2"/>
          <w:sz w:val="24"/>
        </w:rPr>
        <w:t>за</w:t>
      </w:r>
      <w:r>
        <w:rPr>
          <w:color w:val="0E1115"/>
          <w:spacing w:val="-16"/>
          <w:sz w:val="24"/>
        </w:rPr>
        <w:t> </w:t>
      </w:r>
      <w:r>
        <w:rPr>
          <w:color w:val="0E1115"/>
          <w:spacing w:val="-2"/>
          <w:sz w:val="24"/>
        </w:rPr>
        <w:t>счет</w:t>
      </w:r>
      <w:r>
        <w:rPr>
          <w:color w:val="0E1115"/>
          <w:spacing w:val="-16"/>
          <w:sz w:val="24"/>
        </w:rPr>
        <w:t> </w:t>
      </w:r>
      <w:r>
        <w:rPr>
          <w:color w:val="0E1115"/>
          <w:spacing w:val="-2"/>
          <w:sz w:val="24"/>
        </w:rPr>
        <w:t>общих</w:t>
      </w:r>
      <w:r>
        <w:rPr>
          <w:color w:val="0E1115"/>
          <w:spacing w:val="-17"/>
          <w:sz w:val="24"/>
        </w:rPr>
        <w:t> </w:t>
      </w:r>
      <w:r>
        <w:rPr>
          <w:color w:val="0E1115"/>
          <w:spacing w:val="-2"/>
          <w:sz w:val="24"/>
        </w:rPr>
        <w:t>ресурсов</w:t>
      </w:r>
      <w:r>
        <w:rPr>
          <w:color w:val="0E1115"/>
          <w:spacing w:val="-16"/>
          <w:sz w:val="24"/>
        </w:rPr>
        <w:t> </w:t>
      </w:r>
      <w:r>
        <w:rPr>
          <w:rFonts w:ascii="Tahoma" w:hAnsi="Tahoma"/>
          <w:color w:val="0E1115"/>
          <w:spacing w:val="-2"/>
          <w:sz w:val="24"/>
        </w:rPr>
        <w:t>(</w:t>
      </w:r>
      <w:r>
        <w:rPr>
          <w:color w:val="0E1115"/>
          <w:spacing w:val="-2"/>
          <w:sz w:val="24"/>
        </w:rPr>
        <w:t>природная </w:t>
      </w:r>
      <w:r>
        <w:rPr>
          <w:color w:val="0E1115"/>
          <w:w w:val="105"/>
          <w:sz w:val="24"/>
        </w:rPr>
        <w:t>рента</w:t>
      </w:r>
      <w:r>
        <w:rPr>
          <w:rFonts w:ascii="Tahoma" w:hAnsi="Tahoma"/>
          <w:color w:val="0E1115"/>
          <w:w w:val="105"/>
          <w:sz w:val="24"/>
        </w:rPr>
        <w:t>) </w:t>
      </w:r>
      <w:r>
        <w:rPr>
          <w:color w:val="0E1115"/>
          <w:w w:val="105"/>
          <w:sz w:val="24"/>
        </w:rPr>
        <w:t>и налогов на автоматизацию</w:t>
      </w:r>
      <w:r>
        <w:rPr>
          <w:rFonts w:ascii="Tahoma" w:hAnsi="Tahoma"/>
          <w:color w:val="0E1115"/>
          <w:w w:val="105"/>
          <w:sz w:val="24"/>
        </w:rPr>
        <w:t>. </w:t>
      </w:r>
      <w:r>
        <w:rPr>
          <w:color w:val="0E1115"/>
          <w:w w:val="105"/>
          <w:sz w:val="24"/>
        </w:rPr>
        <w:t>Созет стабильный спрос на товары и услуги</w:t>
      </w:r>
      <w:r>
        <w:rPr>
          <w:rFonts w:ascii="Tahoma" w:hAnsi="Tahoma"/>
          <w:color w:val="0E1115"/>
          <w:w w:val="105"/>
          <w:sz w:val="24"/>
        </w:rPr>
        <w:t>,</w:t>
      </w:r>
      <w:r>
        <w:rPr>
          <w:rFonts w:ascii="Tahoma" w:hAnsi="Tahoma"/>
          <w:color w:val="0E1115"/>
          <w:spacing w:val="-6"/>
          <w:w w:val="105"/>
          <w:sz w:val="24"/>
        </w:rPr>
        <w:t> </w:t>
      </w:r>
      <w:r>
        <w:rPr>
          <w:color w:val="0E1115"/>
          <w:w w:val="105"/>
          <w:sz w:val="24"/>
        </w:rPr>
        <w:t>ориентированные</w:t>
      </w:r>
      <w:r>
        <w:rPr>
          <w:color w:val="0E1115"/>
          <w:spacing w:val="-3"/>
          <w:w w:val="105"/>
          <w:sz w:val="24"/>
        </w:rPr>
        <w:t> </w:t>
      </w:r>
      <w:r>
        <w:rPr>
          <w:color w:val="0E1115"/>
          <w:w w:val="105"/>
          <w:sz w:val="24"/>
        </w:rPr>
        <w:t>на</w:t>
      </w:r>
      <w:r>
        <w:rPr>
          <w:color w:val="0E1115"/>
          <w:spacing w:val="-3"/>
          <w:w w:val="105"/>
          <w:sz w:val="24"/>
        </w:rPr>
        <w:t> </w:t>
      </w:r>
      <w:r>
        <w:rPr>
          <w:color w:val="0E1115"/>
          <w:w w:val="105"/>
          <w:sz w:val="24"/>
        </w:rPr>
        <w:t>качество</w:t>
      </w:r>
      <w:r>
        <w:rPr>
          <w:color w:val="0E1115"/>
          <w:spacing w:val="-3"/>
          <w:w w:val="105"/>
          <w:sz w:val="24"/>
        </w:rPr>
        <w:t> </w:t>
      </w:r>
      <w:r>
        <w:rPr>
          <w:color w:val="0E1115"/>
          <w:w w:val="105"/>
          <w:sz w:val="24"/>
        </w:rPr>
        <w:t>жизни</w:t>
      </w:r>
      <w:r>
        <w:rPr>
          <w:rFonts w:ascii="Tahoma" w:hAnsi="Tahoma"/>
          <w:color w:val="0E1115"/>
          <w:w w:val="105"/>
          <w:sz w:val="24"/>
        </w:rPr>
        <w:t>,</w:t>
      </w:r>
      <w:r>
        <w:rPr>
          <w:rFonts w:ascii="Tahoma" w:hAnsi="Tahoma"/>
          <w:color w:val="0E1115"/>
          <w:spacing w:val="-6"/>
          <w:w w:val="105"/>
          <w:sz w:val="24"/>
        </w:rPr>
        <w:t> </w:t>
      </w:r>
      <w:r>
        <w:rPr>
          <w:color w:val="0E1115"/>
          <w:w w:val="105"/>
          <w:sz w:val="24"/>
        </w:rPr>
        <w:t>а</w:t>
      </w:r>
      <w:r>
        <w:rPr>
          <w:color w:val="0E1115"/>
          <w:spacing w:val="-3"/>
          <w:w w:val="105"/>
          <w:sz w:val="24"/>
        </w:rPr>
        <w:t> </w:t>
      </w:r>
      <w:r>
        <w:rPr>
          <w:color w:val="0E1115"/>
          <w:w w:val="105"/>
          <w:sz w:val="24"/>
        </w:rPr>
        <w:t>не</w:t>
      </w:r>
      <w:r>
        <w:rPr>
          <w:color w:val="0E1115"/>
          <w:spacing w:val="-3"/>
          <w:w w:val="105"/>
          <w:sz w:val="24"/>
        </w:rPr>
        <w:t> </w:t>
      </w:r>
      <w:r>
        <w:rPr>
          <w:color w:val="0E1115"/>
          <w:w w:val="105"/>
          <w:sz w:val="24"/>
        </w:rPr>
        <w:t>на</w:t>
      </w:r>
      <w:r>
        <w:rPr>
          <w:color w:val="0E1115"/>
          <w:spacing w:val="-3"/>
          <w:w w:val="105"/>
          <w:sz w:val="24"/>
        </w:rPr>
        <w:t> </w:t>
      </w:r>
      <w:r>
        <w:rPr>
          <w:color w:val="0E1115"/>
          <w:w w:val="105"/>
          <w:sz w:val="24"/>
        </w:rPr>
        <w:t>роскошь</w:t>
      </w:r>
      <w:r>
        <w:rPr>
          <w:rFonts w:ascii="Tahoma" w:hAnsi="Tahoma"/>
          <w:color w:val="0E1115"/>
          <w:w w:val="105"/>
          <w:sz w:val="24"/>
        </w:rPr>
        <w:t>.</w:t>
      </w:r>
    </w:p>
    <w:p>
      <w:pPr>
        <w:pStyle w:val="ListParagraph"/>
        <w:numPr>
          <w:ilvl w:val="0"/>
          <w:numId w:val="159"/>
        </w:numPr>
        <w:tabs>
          <w:tab w:pos="587" w:val="left" w:leader="none"/>
        </w:tabs>
        <w:spacing w:line="240" w:lineRule="auto" w:before="238" w:after="0"/>
        <w:ind w:left="587" w:right="0" w:hanging="282"/>
        <w:jc w:val="left"/>
        <w:rPr>
          <w:rFonts w:ascii="Arial" w:hAnsi="Arial"/>
          <w:b/>
          <w:sz w:val="27"/>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Tahoma" w:hAnsi="Tahoma"/>
          <w:b/>
          <w:color w:val="0E1115"/>
          <w:w w:val="90"/>
          <w:sz w:val="24"/>
        </w:rPr>
        <w:t>:</w:t>
      </w:r>
      <w:r>
        <w:rPr>
          <w:rFonts w:ascii="Tahoma" w:hAnsi="Tahoma"/>
          <w:b/>
          <w:color w:val="0E1115"/>
          <w:spacing w:val="1"/>
          <w:sz w:val="24"/>
        </w:rPr>
        <w:t> </w:t>
      </w:r>
      <w:r>
        <w:rPr>
          <w:rFonts w:ascii="Arial" w:hAnsi="Arial"/>
          <w:b/>
          <w:color w:val="0E1115"/>
          <w:w w:val="90"/>
          <w:sz w:val="24"/>
        </w:rPr>
        <w:t>Циф</w:t>
      </w:r>
      <w:r>
        <w:rPr>
          <w:rFonts w:ascii="Arial" w:hAnsi="Arial"/>
          <w:b/>
          <w:color w:val="0E1115"/>
          <w:w w:val="90"/>
          <w:sz w:val="27"/>
        </w:rPr>
        <w:t>ро</w:t>
      </w:r>
      <w:r>
        <w:rPr>
          <w:rFonts w:ascii="Arial" w:hAnsi="Arial"/>
          <w:b/>
          <w:color w:val="0E1115"/>
          <w:w w:val="90"/>
          <w:sz w:val="24"/>
        </w:rPr>
        <w:t>вы</w:t>
      </w:r>
      <w:r>
        <w:rPr>
          <w:rFonts w:ascii="Arial" w:hAnsi="Arial"/>
          <w:b/>
          <w:color w:val="0E1115"/>
          <w:w w:val="90"/>
          <w:sz w:val="27"/>
        </w:rPr>
        <w:t>е</w:t>
      </w:r>
      <w:r>
        <w:rPr>
          <w:rFonts w:ascii="Arial" w:hAnsi="Arial"/>
          <w:b/>
          <w:color w:val="0E1115"/>
          <w:spacing w:val="-3"/>
          <w:sz w:val="27"/>
        </w:rPr>
        <w:t> </w:t>
      </w:r>
      <w:r>
        <w:rPr>
          <w:rFonts w:ascii="Arial" w:hAnsi="Arial"/>
          <w:b/>
          <w:color w:val="0E1115"/>
          <w:w w:val="90"/>
          <w:sz w:val="24"/>
        </w:rPr>
        <w:t>пл</w:t>
      </w:r>
      <w:r>
        <w:rPr>
          <w:rFonts w:ascii="Arial" w:hAnsi="Arial"/>
          <w:b/>
          <w:color w:val="0E1115"/>
          <w:w w:val="90"/>
          <w:sz w:val="27"/>
        </w:rPr>
        <w:t>а</w:t>
      </w:r>
      <w:r>
        <w:rPr>
          <w:rFonts w:ascii="Arial" w:hAnsi="Arial"/>
          <w:b/>
          <w:color w:val="0E1115"/>
          <w:w w:val="90"/>
          <w:sz w:val="24"/>
        </w:rPr>
        <w:t>тф</w:t>
      </w:r>
      <w:r>
        <w:rPr>
          <w:rFonts w:ascii="Arial" w:hAnsi="Arial"/>
          <w:b/>
          <w:color w:val="0E1115"/>
          <w:w w:val="90"/>
          <w:sz w:val="27"/>
        </w:rPr>
        <w:t>ор</w:t>
      </w:r>
      <w:r>
        <w:rPr>
          <w:rFonts w:ascii="Arial" w:hAnsi="Arial"/>
          <w:b/>
          <w:color w:val="0E1115"/>
          <w:w w:val="90"/>
          <w:sz w:val="24"/>
        </w:rPr>
        <w:t>мы</w:t>
      </w:r>
      <w:r>
        <w:rPr>
          <w:rFonts w:ascii="Arial" w:hAnsi="Arial"/>
          <w:b/>
          <w:color w:val="0E1115"/>
          <w:spacing w:val="5"/>
          <w:sz w:val="24"/>
        </w:rPr>
        <w:t> </w:t>
      </w:r>
      <w:r>
        <w:rPr>
          <w:rFonts w:ascii="Arial" w:hAnsi="Arial"/>
          <w:b/>
          <w:color w:val="0E1115"/>
          <w:w w:val="90"/>
          <w:sz w:val="24"/>
        </w:rPr>
        <w:t>для</w:t>
      </w:r>
      <w:r>
        <w:rPr>
          <w:rFonts w:ascii="Arial" w:hAnsi="Arial"/>
          <w:b/>
          <w:color w:val="0E1115"/>
          <w:spacing w:val="5"/>
          <w:sz w:val="24"/>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лл</w:t>
      </w:r>
      <w:r>
        <w:rPr>
          <w:rFonts w:ascii="Arial" w:hAnsi="Arial"/>
          <w:b/>
          <w:color w:val="0E1115"/>
          <w:w w:val="90"/>
          <w:sz w:val="27"/>
        </w:rPr>
        <w:t>е</w:t>
      </w:r>
      <w:r>
        <w:rPr>
          <w:rFonts w:ascii="Arial" w:hAnsi="Arial"/>
          <w:b/>
          <w:color w:val="0E1115"/>
          <w:w w:val="90"/>
          <w:sz w:val="24"/>
        </w:rPr>
        <w:t>ктивны</w:t>
      </w:r>
      <w:r>
        <w:rPr>
          <w:rFonts w:ascii="Arial" w:hAnsi="Arial"/>
          <w:b/>
          <w:color w:val="0E1115"/>
          <w:w w:val="90"/>
          <w:sz w:val="27"/>
        </w:rPr>
        <w:t>х</w:t>
      </w:r>
      <w:r>
        <w:rPr>
          <w:rFonts w:ascii="Arial" w:hAnsi="Arial"/>
          <w:b/>
          <w:color w:val="0E1115"/>
          <w:spacing w:val="-3"/>
          <w:sz w:val="27"/>
        </w:rPr>
        <w:t> </w:t>
      </w:r>
      <w:r>
        <w:rPr>
          <w:rFonts w:ascii="Arial" w:hAnsi="Arial"/>
          <w:b/>
          <w:color w:val="0E1115"/>
          <w:spacing w:val="-2"/>
          <w:w w:val="90"/>
          <w:sz w:val="27"/>
        </w:rPr>
        <w:t>ре</w:t>
      </w:r>
      <w:r>
        <w:rPr>
          <w:rFonts w:ascii="Arial" w:hAnsi="Arial"/>
          <w:b/>
          <w:color w:val="0E1115"/>
          <w:spacing w:val="-2"/>
          <w:w w:val="90"/>
          <w:sz w:val="24"/>
        </w:rPr>
        <w:t>ш</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й</w:t>
      </w:r>
    </w:p>
    <w:p>
      <w:pPr>
        <w:pStyle w:val="BodyText"/>
        <w:spacing w:before="73"/>
        <w:rPr>
          <w:rFonts w:ascii="Arial"/>
          <w:b/>
        </w:rPr>
      </w:pPr>
    </w:p>
    <w:p>
      <w:pPr>
        <w:pStyle w:val="ListParagraph"/>
        <w:numPr>
          <w:ilvl w:val="1"/>
          <w:numId w:val="159"/>
        </w:numPr>
        <w:tabs>
          <w:tab w:pos="575" w:val="left" w:leader="none"/>
        </w:tabs>
        <w:spacing w:line="336" w:lineRule="auto" w:before="1" w:after="0"/>
        <w:ind w:left="575" w:right="345" w:hanging="255"/>
        <w:jc w:val="left"/>
        <w:rPr>
          <w:rFonts w:ascii="Tahoma" w:hAnsi="Tahoma"/>
          <w:sz w:val="24"/>
        </w:rPr>
      </w:pPr>
      <w:r>
        <w:rPr>
          <w:rFonts w:ascii="Arial" w:hAnsi="Arial"/>
          <w:b/>
          <w:color w:val="0E1115"/>
          <w:sz w:val="27"/>
        </w:rPr>
        <w:t>В</w:t>
      </w:r>
      <w:r>
        <w:rPr>
          <w:rFonts w:ascii="Arial" w:hAnsi="Arial"/>
          <w:b/>
          <w:color w:val="0E1115"/>
          <w:sz w:val="24"/>
        </w:rPr>
        <w:t>кл</w:t>
      </w:r>
      <w:r>
        <w:rPr>
          <w:rFonts w:ascii="Arial" w:hAnsi="Arial"/>
          <w:b/>
          <w:color w:val="0E1115"/>
          <w:sz w:val="27"/>
        </w:rPr>
        <w:t>а</w:t>
      </w:r>
      <w:r>
        <w:rPr>
          <w:rFonts w:ascii="Arial" w:hAnsi="Arial"/>
          <w:b/>
          <w:color w:val="0E1115"/>
          <w:sz w:val="24"/>
        </w:rPr>
        <w:t>д</w:t>
      </w:r>
      <w:r>
        <w:rPr>
          <w:rFonts w:ascii="Arial" w:hAnsi="Arial"/>
          <w:b/>
          <w:color w:val="0E1115"/>
          <w:spacing w:val="-4"/>
          <w:sz w:val="24"/>
        </w:rPr>
        <w:t> </w:t>
      </w:r>
      <w:r>
        <w:rPr>
          <w:rFonts w:ascii="Arial" w:hAnsi="Arial"/>
          <w:b/>
          <w:color w:val="0E1115"/>
          <w:sz w:val="24"/>
        </w:rPr>
        <w:t>в</w:t>
      </w:r>
      <w:r>
        <w:rPr>
          <w:rFonts w:ascii="Arial" w:hAnsi="Arial"/>
          <w:b/>
          <w:color w:val="0E1115"/>
          <w:spacing w:val="-4"/>
          <w:sz w:val="24"/>
        </w:rPr>
        <w:t> </w:t>
      </w:r>
      <w:r>
        <w:rPr>
          <w:rFonts w:ascii="Arial" w:hAnsi="Arial"/>
          <w:b/>
          <w:color w:val="0E1115"/>
          <w:sz w:val="27"/>
        </w:rPr>
        <w:t>с</w:t>
      </w:r>
      <w:r>
        <w:rPr>
          <w:rFonts w:ascii="Arial" w:hAnsi="Arial"/>
          <w:b/>
          <w:color w:val="0E1115"/>
          <w:sz w:val="24"/>
        </w:rPr>
        <w:t>ч</w:t>
      </w:r>
      <w:r>
        <w:rPr>
          <w:rFonts w:ascii="Arial" w:hAnsi="Arial"/>
          <w:b/>
          <w:color w:val="0E1115"/>
          <w:sz w:val="27"/>
        </w:rPr>
        <w:t>ас</w:t>
      </w:r>
      <w:r>
        <w:rPr>
          <w:rFonts w:ascii="Arial" w:hAnsi="Arial"/>
          <w:b/>
          <w:color w:val="0E1115"/>
          <w:sz w:val="24"/>
        </w:rPr>
        <w:t>ть</w:t>
      </w:r>
      <w:r>
        <w:rPr>
          <w:rFonts w:ascii="Arial" w:hAnsi="Arial"/>
          <w:b/>
          <w:color w:val="0E1115"/>
          <w:sz w:val="27"/>
        </w:rPr>
        <w:t>е</w:t>
      </w:r>
      <w:r>
        <w:rPr>
          <w:rFonts w:ascii="Tahoma" w:hAnsi="Tahoma"/>
          <w:b/>
          <w:color w:val="0E1115"/>
          <w:sz w:val="24"/>
        </w:rPr>
        <w:t>: </w:t>
      </w:r>
      <w:r>
        <w:rPr>
          <w:color w:val="0E1115"/>
          <w:sz w:val="24"/>
        </w:rPr>
        <w:t>Дает</w:t>
      </w:r>
      <w:r>
        <w:rPr>
          <w:color w:val="0E1115"/>
          <w:spacing w:val="-1"/>
          <w:sz w:val="24"/>
        </w:rPr>
        <w:t> </w:t>
      </w:r>
      <w:r>
        <w:rPr>
          <w:color w:val="0E1115"/>
          <w:sz w:val="24"/>
        </w:rPr>
        <w:t>гражданам</w:t>
      </w:r>
      <w:r>
        <w:rPr>
          <w:color w:val="0E1115"/>
          <w:spacing w:val="-1"/>
          <w:sz w:val="24"/>
        </w:rPr>
        <w:t> </w:t>
      </w:r>
      <w:r>
        <w:rPr>
          <w:color w:val="0E1115"/>
          <w:sz w:val="24"/>
        </w:rPr>
        <w:t>реальное</w:t>
      </w:r>
      <w:r>
        <w:rPr>
          <w:color w:val="0E1115"/>
          <w:spacing w:val="-1"/>
          <w:sz w:val="24"/>
        </w:rPr>
        <w:t> </w:t>
      </w:r>
      <w:r>
        <w:rPr>
          <w:color w:val="0E1115"/>
          <w:sz w:val="24"/>
        </w:rPr>
        <w:t>чувство</w:t>
      </w:r>
      <w:r>
        <w:rPr>
          <w:color w:val="0E1115"/>
          <w:spacing w:val="-1"/>
          <w:sz w:val="24"/>
        </w:rPr>
        <w:t> </w:t>
      </w:r>
      <w:r>
        <w:rPr>
          <w:color w:val="0E1115"/>
          <w:sz w:val="24"/>
        </w:rPr>
        <w:t>влияния</w:t>
      </w:r>
      <w:r>
        <w:rPr>
          <w:color w:val="0E1115"/>
          <w:spacing w:val="-1"/>
          <w:sz w:val="24"/>
        </w:rPr>
        <w:t> </w:t>
      </w:r>
      <w:r>
        <w:rPr>
          <w:color w:val="0E1115"/>
          <w:sz w:val="24"/>
        </w:rPr>
        <w:t>на</w:t>
      </w:r>
      <w:r>
        <w:rPr>
          <w:color w:val="0E1115"/>
          <w:spacing w:val="-1"/>
          <w:sz w:val="24"/>
        </w:rPr>
        <w:t> </w:t>
      </w:r>
      <w:r>
        <w:rPr>
          <w:color w:val="0E1115"/>
          <w:sz w:val="24"/>
        </w:rPr>
        <w:t>свою</w:t>
      </w:r>
      <w:r>
        <w:rPr>
          <w:color w:val="0E1115"/>
          <w:spacing w:val="-1"/>
          <w:sz w:val="24"/>
        </w:rPr>
        <w:t> </w:t>
      </w:r>
      <w:r>
        <w:rPr>
          <w:color w:val="0E1115"/>
          <w:sz w:val="24"/>
        </w:rPr>
        <w:t>жизнь</w:t>
      </w:r>
      <w:r>
        <w:rPr>
          <w:color w:val="0E1115"/>
          <w:spacing w:val="-1"/>
          <w:sz w:val="24"/>
        </w:rPr>
        <w:t> </w:t>
      </w:r>
      <w:r>
        <w:rPr>
          <w:color w:val="0E1115"/>
          <w:sz w:val="24"/>
        </w:rPr>
        <w:t>и </w:t>
      </w:r>
      <w:r>
        <w:rPr>
          <w:color w:val="0E1115"/>
          <w:w w:val="105"/>
          <w:sz w:val="24"/>
        </w:rPr>
        <w:t>будущее</w:t>
      </w:r>
      <w:r>
        <w:rPr>
          <w:rFonts w:ascii="Tahoma" w:hAnsi="Tahoma"/>
          <w:color w:val="0E1115"/>
          <w:w w:val="105"/>
          <w:sz w:val="24"/>
        </w:rPr>
        <w:t>.</w:t>
      </w:r>
      <w:r>
        <w:rPr>
          <w:rFonts w:ascii="Tahoma" w:hAnsi="Tahoma"/>
          <w:color w:val="0E1115"/>
          <w:spacing w:val="-20"/>
          <w:w w:val="105"/>
          <w:sz w:val="24"/>
        </w:rPr>
        <w:t> </w:t>
      </w:r>
      <w:r>
        <w:rPr>
          <w:color w:val="0E1115"/>
          <w:w w:val="105"/>
          <w:sz w:val="24"/>
        </w:rPr>
        <w:t>Повышает</w:t>
      </w:r>
      <w:r>
        <w:rPr>
          <w:color w:val="0E1115"/>
          <w:spacing w:val="-19"/>
          <w:w w:val="105"/>
          <w:sz w:val="24"/>
        </w:rPr>
        <w:t> </w:t>
      </w:r>
      <w:r>
        <w:rPr>
          <w:color w:val="0E1115"/>
          <w:w w:val="105"/>
          <w:sz w:val="24"/>
        </w:rPr>
        <w:t>доверие</w:t>
      </w:r>
      <w:r>
        <w:rPr>
          <w:color w:val="0E1115"/>
          <w:spacing w:val="-18"/>
          <w:w w:val="105"/>
          <w:sz w:val="24"/>
        </w:rPr>
        <w:t> </w:t>
      </w:r>
      <w:r>
        <w:rPr>
          <w:color w:val="0E1115"/>
          <w:w w:val="105"/>
          <w:sz w:val="24"/>
        </w:rPr>
        <w:t>к</w:t>
      </w:r>
      <w:r>
        <w:rPr>
          <w:color w:val="0E1115"/>
          <w:spacing w:val="-18"/>
          <w:w w:val="105"/>
          <w:sz w:val="24"/>
        </w:rPr>
        <w:t> </w:t>
      </w:r>
      <w:r>
        <w:rPr>
          <w:color w:val="0E1115"/>
          <w:w w:val="105"/>
          <w:sz w:val="24"/>
        </w:rPr>
        <w:t>власти</w:t>
      </w:r>
      <w:r>
        <w:rPr>
          <w:color w:val="0E1115"/>
          <w:spacing w:val="-18"/>
          <w:w w:val="105"/>
          <w:sz w:val="24"/>
        </w:rPr>
        <w:t> </w:t>
      </w:r>
      <w:r>
        <w:rPr>
          <w:color w:val="0E1115"/>
          <w:w w:val="105"/>
          <w:sz w:val="24"/>
        </w:rPr>
        <w:t>и</w:t>
      </w:r>
      <w:r>
        <w:rPr>
          <w:color w:val="0E1115"/>
          <w:spacing w:val="-18"/>
          <w:w w:val="105"/>
          <w:sz w:val="24"/>
        </w:rPr>
        <w:t> </w:t>
      </w:r>
      <w:r>
        <w:rPr>
          <w:color w:val="0E1115"/>
          <w:w w:val="105"/>
          <w:sz w:val="24"/>
        </w:rPr>
        <w:t>соседям</w:t>
      </w:r>
      <w:r>
        <w:rPr>
          <w:color w:val="0E1115"/>
          <w:spacing w:val="-18"/>
          <w:w w:val="105"/>
          <w:sz w:val="24"/>
        </w:rPr>
        <w:t> </w:t>
      </w:r>
      <w:r>
        <w:rPr>
          <w:color w:val="0E1115"/>
          <w:w w:val="105"/>
          <w:sz w:val="24"/>
        </w:rPr>
        <w:t>через</w:t>
      </w:r>
      <w:r>
        <w:rPr>
          <w:color w:val="0E1115"/>
          <w:spacing w:val="-18"/>
          <w:w w:val="105"/>
          <w:sz w:val="24"/>
        </w:rPr>
        <w:t> </w:t>
      </w:r>
      <w:r>
        <w:rPr>
          <w:color w:val="0E1115"/>
          <w:w w:val="105"/>
          <w:sz w:val="24"/>
        </w:rPr>
        <w:t>полную</w:t>
      </w:r>
      <w:r>
        <w:rPr>
          <w:color w:val="0E1115"/>
          <w:spacing w:val="-18"/>
          <w:w w:val="105"/>
          <w:sz w:val="24"/>
        </w:rPr>
        <w:t> </w:t>
      </w:r>
      <w:r>
        <w:rPr>
          <w:color w:val="0E1115"/>
          <w:w w:val="105"/>
          <w:sz w:val="24"/>
        </w:rPr>
        <w:t>прозрачность</w:t>
      </w:r>
      <w:r>
        <w:rPr>
          <w:rFonts w:ascii="Tahoma" w:hAnsi="Tahoma"/>
          <w:color w:val="0E1115"/>
          <w:w w:val="105"/>
          <w:sz w:val="24"/>
        </w:rPr>
        <w:t>.</w:t>
      </w:r>
    </w:p>
    <w:p>
      <w:pPr>
        <w:pStyle w:val="ListParagraph"/>
        <w:numPr>
          <w:ilvl w:val="1"/>
          <w:numId w:val="159"/>
        </w:numPr>
        <w:tabs>
          <w:tab w:pos="575" w:val="left" w:leader="none"/>
        </w:tabs>
        <w:spacing w:line="338" w:lineRule="auto" w:before="86" w:after="0"/>
        <w:ind w:left="575" w:right="229" w:hanging="255"/>
        <w:jc w:val="left"/>
        <w:rPr>
          <w:rFonts w:ascii="Tahoma" w:hAnsi="Tahoma"/>
          <w:sz w:val="24"/>
        </w:rPr>
      </w:pPr>
      <w:r>
        <w:rPr>
          <w:rFonts w:ascii="Arial" w:hAnsi="Arial"/>
          <w:b/>
          <w:color w:val="0E1115"/>
          <w:spacing w:val="-2"/>
          <w:sz w:val="27"/>
        </w:rPr>
        <w:t>С</w:t>
      </w:r>
      <w:r>
        <w:rPr>
          <w:rFonts w:ascii="Arial" w:hAnsi="Arial"/>
          <w:b/>
          <w:color w:val="0E1115"/>
          <w:spacing w:val="-2"/>
          <w:sz w:val="24"/>
        </w:rPr>
        <w:t>вязь</w:t>
      </w:r>
      <w:r>
        <w:rPr>
          <w:rFonts w:ascii="Arial" w:hAnsi="Arial"/>
          <w:b/>
          <w:color w:val="0E1115"/>
          <w:spacing w:val="-15"/>
          <w:sz w:val="24"/>
        </w:rPr>
        <w:t> </w:t>
      </w:r>
      <w:r>
        <w:rPr>
          <w:rFonts w:ascii="Arial" w:hAnsi="Arial"/>
          <w:b/>
          <w:color w:val="0E1115"/>
          <w:spacing w:val="-2"/>
          <w:sz w:val="27"/>
        </w:rPr>
        <w:t>с</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ой</w:t>
      </w:r>
      <w:r>
        <w:rPr>
          <w:rFonts w:ascii="Tahoma" w:hAnsi="Tahoma"/>
          <w:b/>
          <w:color w:val="0E1115"/>
          <w:spacing w:val="-2"/>
          <w:sz w:val="24"/>
        </w:rPr>
        <w:t>:</w:t>
      </w:r>
      <w:r>
        <w:rPr>
          <w:rFonts w:ascii="Tahoma" w:hAnsi="Tahoma"/>
          <w:b/>
          <w:color w:val="0E1115"/>
          <w:spacing w:val="-15"/>
          <w:sz w:val="24"/>
        </w:rPr>
        <w:t> </w:t>
      </w:r>
      <w:r>
        <w:rPr>
          <w:color w:val="0E1115"/>
          <w:spacing w:val="-2"/>
          <w:sz w:val="24"/>
        </w:rPr>
        <w:t>Позволяет</w:t>
      </w:r>
      <w:r>
        <w:rPr>
          <w:color w:val="0E1115"/>
          <w:spacing w:val="-11"/>
          <w:sz w:val="24"/>
        </w:rPr>
        <w:t> </w:t>
      </w:r>
      <w:r>
        <w:rPr>
          <w:color w:val="0E1115"/>
          <w:spacing w:val="-2"/>
          <w:sz w:val="24"/>
        </w:rPr>
        <w:t>принимать</w:t>
      </w:r>
      <w:r>
        <w:rPr>
          <w:color w:val="0E1115"/>
          <w:spacing w:val="-12"/>
          <w:sz w:val="24"/>
        </w:rPr>
        <w:t> </w:t>
      </w:r>
      <w:r>
        <w:rPr>
          <w:color w:val="0E1115"/>
          <w:spacing w:val="-2"/>
          <w:sz w:val="24"/>
        </w:rPr>
        <w:t>более</w:t>
      </w:r>
      <w:r>
        <w:rPr>
          <w:color w:val="0E1115"/>
          <w:spacing w:val="-12"/>
          <w:sz w:val="24"/>
        </w:rPr>
        <w:t> </w:t>
      </w:r>
      <w:r>
        <w:rPr>
          <w:color w:val="0E1115"/>
          <w:spacing w:val="-2"/>
          <w:sz w:val="24"/>
        </w:rPr>
        <w:t>умные</w:t>
      </w:r>
      <w:r>
        <w:rPr>
          <w:color w:val="0E1115"/>
          <w:spacing w:val="-12"/>
          <w:sz w:val="24"/>
        </w:rPr>
        <w:t> </w:t>
      </w:r>
      <w:r>
        <w:rPr>
          <w:color w:val="0E1115"/>
          <w:spacing w:val="-2"/>
          <w:sz w:val="24"/>
        </w:rPr>
        <w:t>и</w:t>
      </w:r>
      <w:r>
        <w:rPr>
          <w:color w:val="0E1115"/>
          <w:spacing w:val="-12"/>
          <w:sz w:val="24"/>
        </w:rPr>
        <w:t> </w:t>
      </w:r>
      <w:r>
        <w:rPr>
          <w:color w:val="0E1115"/>
          <w:spacing w:val="-2"/>
          <w:sz w:val="24"/>
        </w:rPr>
        <w:t>эффективные </w:t>
      </w:r>
      <w:r>
        <w:rPr>
          <w:color w:val="0E1115"/>
          <w:sz w:val="24"/>
        </w:rPr>
        <w:t>решения о том</w:t>
      </w:r>
      <w:r>
        <w:rPr>
          <w:rFonts w:ascii="Tahoma" w:hAnsi="Tahoma"/>
          <w:color w:val="0E1115"/>
          <w:sz w:val="24"/>
        </w:rPr>
        <w:t>, </w:t>
      </w:r>
      <w:r>
        <w:rPr>
          <w:color w:val="0E1115"/>
          <w:sz w:val="24"/>
        </w:rPr>
        <w:t>как тратить общие деньги и ресурсы</w:t>
      </w:r>
      <w:r>
        <w:rPr>
          <w:rFonts w:ascii="Tahoma" w:hAnsi="Tahoma"/>
          <w:color w:val="0E1115"/>
          <w:sz w:val="24"/>
        </w:rPr>
        <w:t>, </w:t>
      </w:r>
      <w:r>
        <w:rPr>
          <w:color w:val="0E1115"/>
          <w:sz w:val="24"/>
        </w:rPr>
        <w:t>сокращая потери и </w:t>
      </w:r>
      <w:r>
        <w:rPr>
          <w:color w:val="0E1115"/>
          <w:spacing w:val="-2"/>
          <w:sz w:val="24"/>
        </w:rPr>
        <w:t>коррупцию</w:t>
      </w:r>
      <w:r>
        <w:rPr>
          <w:rFonts w:ascii="Tahoma" w:hAnsi="Tahoma"/>
          <w:color w:val="0E1115"/>
          <w:spacing w:val="-2"/>
          <w:sz w:val="24"/>
        </w:rPr>
        <w:t>.</w:t>
      </w:r>
    </w:p>
    <w:p>
      <w:pPr>
        <w:pStyle w:val="ListParagraph"/>
        <w:numPr>
          <w:ilvl w:val="0"/>
          <w:numId w:val="159"/>
        </w:numPr>
        <w:tabs>
          <w:tab w:pos="577" w:val="left" w:leader="none"/>
        </w:tabs>
        <w:spacing w:line="240" w:lineRule="auto" w:before="238" w:after="0"/>
        <w:ind w:left="577" w:right="0" w:hanging="272"/>
        <w:jc w:val="left"/>
        <w:rPr>
          <w:rFonts w:ascii="Arial" w:hAnsi="Arial"/>
          <w:b/>
          <w:sz w:val="27"/>
        </w:rPr>
      </w:pPr>
      <w:r>
        <w:rPr>
          <w:rFonts w:ascii="Arial" w:hAnsi="Arial"/>
          <w:b/>
          <w:color w:val="0E1115"/>
          <w:spacing w:val="2"/>
          <w:w w:val="85"/>
          <w:sz w:val="24"/>
        </w:rPr>
        <w:t>Ин</w:t>
      </w:r>
      <w:r>
        <w:rPr>
          <w:rFonts w:ascii="Arial" w:hAnsi="Arial"/>
          <w:b/>
          <w:color w:val="0E1115"/>
          <w:spacing w:val="2"/>
          <w:w w:val="85"/>
          <w:sz w:val="27"/>
        </w:rPr>
        <w:t>с</w:t>
      </w:r>
      <w:r>
        <w:rPr>
          <w:rFonts w:ascii="Arial" w:hAnsi="Arial"/>
          <w:b/>
          <w:color w:val="0E1115"/>
          <w:spacing w:val="2"/>
          <w:w w:val="85"/>
          <w:sz w:val="24"/>
        </w:rPr>
        <w:t>т</w:t>
      </w:r>
      <w:r>
        <w:rPr>
          <w:rFonts w:ascii="Arial" w:hAnsi="Arial"/>
          <w:b/>
          <w:color w:val="0E1115"/>
          <w:spacing w:val="2"/>
          <w:w w:val="85"/>
          <w:sz w:val="27"/>
        </w:rPr>
        <w:t>ру</w:t>
      </w:r>
      <w:r>
        <w:rPr>
          <w:rFonts w:ascii="Arial" w:hAnsi="Arial"/>
          <w:b/>
          <w:color w:val="0E1115"/>
          <w:spacing w:val="2"/>
          <w:w w:val="85"/>
          <w:sz w:val="24"/>
        </w:rPr>
        <w:t>м</w:t>
      </w:r>
      <w:r>
        <w:rPr>
          <w:rFonts w:ascii="Arial" w:hAnsi="Arial"/>
          <w:b/>
          <w:color w:val="0E1115"/>
          <w:spacing w:val="2"/>
          <w:w w:val="85"/>
          <w:sz w:val="27"/>
        </w:rPr>
        <w:t>е</w:t>
      </w:r>
      <w:r>
        <w:rPr>
          <w:rFonts w:ascii="Arial" w:hAnsi="Arial"/>
          <w:b/>
          <w:color w:val="0E1115"/>
          <w:spacing w:val="2"/>
          <w:w w:val="85"/>
          <w:sz w:val="24"/>
        </w:rPr>
        <w:t>нт</w:t>
      </w:r>
      <w:r>
        <w:rPr>
          <w:rFonts w:ascii="Tahoma" w:hAnsi="Tahoma"/>
          <w:b/>
          <w:color w:val="0E1115"/>
          <w:spacing w:val="2"/>
          <w:w w:val="85"/>
          <w:sz w:val="24"/>
        </w:rPr>
        <w:t>:</w:t>
      </w:r>
      <w:r>
        <w:rPr>
          <w:rFonts w:ascii="Tahoma" w:hAnsi="Tahoma"/>
          <w:b/>
          <w:color w:val="0E1115"/>
          <w:spacing w:val="36"/>
          <w:sz w:val="24"/>
        </w:rPr>
        <w:t> </w:t>
      </w:r>
      <w:r>
        <w:rPr>
          <w:rFonts w:ascii="Arial" w:hAnsi="Arial"/>
          <w:b/>
          <w:color w:val="0E1115"/>
          <w:spacing w:val="2"/>
          <w:w w:val="85"/>
          <w:sz w:val="27"/>
        </w:rPr>
        <w:t>Посе</w:t>
      </w:r>
      <w:r>
        <w:rPr>
          <w:rFonts w:ascii="Arial" w:hAnsi="Arial"/>
          <w:b/>
          <w:color w:val="0E1115"/>
          <w:spacing w:val="2"/>
          <w:w w:val="85"/>
          <w:sz w:val="24"/>
        </w:rPr>
        <w:t>л</w:t>
      </w:r>
      <w:r>
        <w:rPr>
          <w:rFonts w:ascii="Arial" w:hAnsi="Arial"/>
          <w:b/>
          <w:color w:val="0E1115"/>
          <w:spacing w:val="2"/>
          <w:w w:val="85"/>
          <w:sz w:val="27"/>
        </w:rPr>
        <w:t>е</w:t>
      </w:r>
      <w:r>
        <w:rPr>
          <w:rFonts w:ascii="Arial" w:hAnsi="Arial"/>
          <w:b/>
          <w:color w:val="0E1115"/>
          <w:spacing w:val="2"/>
          <w:w w:val="85"/>
          <w:sz w:val="24"/>
        </w:rPr>
        <w:t>ния</w:t>
      </w:r>
      <w:r>
        <w:rPr>
          <w:rFonts w:ascii="Tahoma" w:hAnsi="Tahoma"/>
          <w:b/>
          <w:color w:val="0E1115"/>
          <w:spacing w:val="2"/>
          <w:w w:val="85"/>
          <w:sz w:val="24"/>
        </w:rPr>
        <w:t>,</w:t>
      </w:r>
      <w:r>
        <w:rPr>
          <w:rFonts w:ascii="Tahoma" w:hAnsi="Tahoma"/>
          <w:b/>
          <w:color w:val="0E1115"/>
          <w:spacing w:val="28"/>
          <w:sz w:val="24"/>
        </w:rPr>
        <w:t> </w:t>
      </w:r>
      <w:r>
        <w:rPr>
          <w:rFonts w:ascii="Arial" w:hAnsi="Arial"/>
          <w:b/>
          <w:color w:val="0E1115"/>
          <w:spacing w:val="2"/>
          <w:w w:val="85"/>
          <w:sz w:val="27"/>
        </w:rPr>
        <w:t>ор</w:t>
      </w:r>
      <w:r>
        <w:rPr>
          <w:rFonts w:ascii="Arial" w:hAnsi="Arial"/>
          <w:b/>
          <w:color w:val="0E1115"/>
          <w:spacing w:val="2"/>
          <w:w w:val="85"/>
          <w:sz w:val="24"/>
        </w:rPr>
        <w:t>и</w:t>
      </w:r>
      <w:r>
        <w:rPr>
          <w:rFonts w:ascii="Arial" w:hAnsi="Arial"/>
          <w:b/>
          <w:color w:val="0E1115"/>
          <w:spacing w:val="2"/>
          <w:w w:val="85"/>
          <w:sz w:val="27"/>
        </w:rPr>
        <w:t>е</w:t>
      </w:r>
      <w:r>
        <w:rPr>
          <w:rFonts w:ascii="Arial" w:hAnsi="Arial"/>
          <w:b/>
          <w:color w:val="0E1115"/>
          <w:spacing w:val="2"/>
          <w:w w:val="85"/>
          <w:sz w:val="24"/>
        </w:rPr>
        <w:t>нти</w:t>
      </w:r>
      <w:r>
        <w:rPr>
          <w:rFonts w:ascii="Arial" w:hAnsi="Arial"/>
          <w:b/>
          <w:color w:val="0E1115"/>
          <w:spacing w:val="2"/>
          <w:w w:val="85"/>
          <w:sz w:val="27"/>
        </w:rPr>
        <w:t>ро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нны</w:t>
      </w:r>
      <w:r>
        <w:rPr>
          <w:rFonts w:ascii="Arial" w:hAnsi="Arial"/>
          <w:b/>
          <w:color w:val="0E1115"/>
          <w:spacing w:val="2"/>
          <w:w w:val="85"/>
          <w:sz w:val="27"/>
        </w:rPr>
        <w:t>е</w:t>
      </w:r>
      <w:r>
        <w:rPr>
          <w:rFonts w:ascii="Arial" w:hAnsi="Arial"/>
          <w:b/>
          <w:color w:val="0E1115"/>
          <w:spacing w:val="31"/>
          <w:sz w:val="27"/>
        </w:rPr>
        <w:t> </w:t>
      </w:r>
      <w:r>
        <w:rPr>
          <w:rFonts w:ascii="Arial" w:hAnsi="Arial"/>
          <w:b/>
          <w:color w:val="0E1115"/>
          <w:spacing w:val="2"/>
          <w:w w:val="85"/>
          <w:sz w:val="24"/>
        </w:rPr>
        <w:t>н</w:t>
      </w:r>
      <w:r>
        <w:rPr>
          <w:rFonts w:ascii="Arial" w:hAnsi="Arial"/>
          <w:b/>
          <w:color w:val="0E1115"/>
          <w:spacing w:val="2"/>
          <w:w w:val="85"/>
          <w:sz w:val="27"/>
        </w:rPr>
        <w:t>а</w:t>
      </w:r>
      <w:r>
        <w:rPr>
          <w:rFonts w:ascii="Arial" w:hAnsi="Arial"/>
          <w:b/>
          <w:color w:val="0E1115"/>
          <w:spacing w:val="32"/>
          <w:sz w:val="27"/>
        </w:rPr>
        <w:t> </w:t>
      </w:r>
      <w:r>
        <w:rPr>
          <w:rFonts w:ascii="Arial" w:hAnsi="Arial"/>
          <w:b/>
          <w:color w:val="0E1115"/>
          <w:spacing w:val="-2"/>
          <w:w w:val="85"/>
          <w:sz w:val="27"/>
        </w:rPr>
        <w:t>соо</w:t>
      </w:r>
      <w:r>
        <w:rPr>
          <w:rFonts w:ascii="Arial" w:hAnsi="Arial"/>
          <w:b/>
          <w:color w:val="0E1115"/>
          <w:spacing w:val="-2"/>
          <w:w w:val="85"/>
          <w:sz w:val="24"/>
        </w:rPr>
        <w:t>бщ</w:t>
      </w:r>
      <w:r>
        <w:rPr>
          <w:rFonts w:ascii="Arial" w:hAnsi="Arial"/>
          <w:b/>
          <w:color w:val="0E1115"/>
          <w:spacing w:val="-2"/>
          <w:w w:val="85"/>
          <w:sz w:val="27"/>
        </w:rPr>
        <w:t>ес</w:t>
      </w:r>
      <w:r>
        <w:rPr>
          <w:rFonts w:ascii="Arial" w:hAnsi="Arial"/>
          <w:b/>
          <w:color w:val="0E1115"/>
          <w:spacing w:val="-2"/>
          <w:w w:val="85"/>
          <w:sz w:val="24"/>
        </w:rPr>
        <w:t>тв</w:t>
      </w:r>
      <w:r>
        <w:rPr>
          <w:rFonts w:ascii="Arial" w:hAnsi="Arial"/>
          <w:b/>
          <w:color w:val="0E1115"/>
          <w:spacing w:val="-2"/>
          <w:w w:val="85"/>
          <w:sz w:val="27"/>
        </w:rPr>
        <w:t>о</w:t>
      </w:r>
    </w:p>
    <w:p>
      <w:pPr>
        <w:pStyle w:val="BodyText"/>
        <w:spacing w:before="73"/>
        <w:rPr>
          <w:rFonts w:ascii="Arial"/>
          <w:b/>
        </w:rPr>
      </w:pPr>
    </w:p>
    <w:p>
      <w:pPr>
        <w:pStyle w:val="ListParagraph"/>
        <w:numPr>
          <w:ilvl w:val="1"/>
          <w:numId w:val="159"/>
        </w:numPr>
        <w:tabs>
          <w:tab w:pos="575" w:val="left" w:leader="none"/>
        </w:tabs>
        <w:spacing w:line="338" w:lineRule="auto" w:before="0" w:after="0"/>
        <w:ind w:left="575" w:right="455" w:hanging="255"/>
        <w:jc w:val="left"/>
        <w:rPr>
          <w:rFonts w:ascii="Tahoma" w:hAnsi="Tahoma"/>
          <w:sz w:val="24"/>
        </w:rPr>
      </w:pPr>
      <w:r>
        <w:rPr>
          <w:rFonts w:ascii="Arial" w:hAnsi="Arial"/>
          <w:b/>
          <w:color w:val="0E1115"/>
          <w:sz w:val="27"/>
        </w:rPr>
        <w:t>В</w:t>
      </w:r>
      <w:r>
        <w:rPr>
          <w:rFonts w:ascii="Arial" w:hAnsi="Arial"/>
          <w:b/>
          <w:color w:val="0E1115"/>
          <w:sz w:val="24"/>
        </w:rPr>
        <w:t>кл</w:t>
      </w:r>
      <w:r>
        <w:rPr>
          <w:rFonts w:ascii="Arial" w:hAnsi="Arial"/>
          <w:b/>
          <w:color w:val="0E1115"/>
          <w:sz w:val="27"/>
        </w:rPr>
        <w:t>а</w:t>
      </w:r>
      <w:r>
        <w:rPr>
          <w:rFonts w:ascii="Arial" w:hAnsi="Arial"/>
          <w:b/>
          <w:color w:val="0E1115"/>
          <w:sz w:val="24"/>
        </w:rPr>
        <w:t>д</w:t>
      </w:r>
      <w:r>
        <w:rPr>
          <w:rFonts w:ascii="Arial" w:hAnsi="Arial"/>
          <w:b/>
          <w:color w:val="0E1115"/>
          <w:spacing w:val="-7"/>
          <w:sz w:val="24"/>
        </w:rPr>
        <w:t> </w:t>
      </w:r>
      <w:r>
        <w:rPr>
          <w:rFonts w:ascii="Arial" w:hAnsi="Arial"/>
          <w:b/>
          <w:color w:val="0E1115"/>
          <w:sz w:val="24"/>
        </w:rPr>
        <w:t>в</w:t>
      </w:r>
      <w:r>
        <w:rPr>
          <w:rFonts w:ascii="Arial" w:hAnsi="Arial"/>
          <w:b/>
          <w:color w:val="0E1115"/>
          <w:spacing w:val="-7"/>
          <w:sz w:val="24"/>
        </w:rPr>
        <w:t> </w:t>
      </w:r>
      <w:r>
        <w:rPr>
          <w:rFonts w:ascii="Arial" w:hAnsi="Arial"/>
          <w:b/>
          <w:color w:val="0E1115"/>
          <w:sz w:val="27"/>
        </w:rPr>
        <w:t>с</w:t>
      </w:r>
      <w:r>
        <w:rPr>
          <w:rFonts w:ascii="Arial" w:hAnsi="Arial"/>
          <w:b/>
          <w:color w:val="0E1115"/>
          <w:sz w:val="24"/>
        </w:rPr>
        <w:t>ч</w:t>
      </w:r>
      <w:r>
        <w:rPr>
          <w:rFonts w:ascii="Arial" w:hAnsi="Arial"/>
          <w:b/>
          <w:color w:val="0E1115"/>
          <w:sz w:val="27"/>
        </w:rPr>
        <w:t>ас</w:t>
      </w:r>
      <w:r>
        <w:rPr>
          <w:rFonts w:ascii="Arial" w:hAnsi="Arial"/>
          <w:b/>
          <w:color w:val="0E1115"/>
          <w:sz w:val="24"/>
        </w:rPr>
        <w:t>ть</w:t>
      </w:r>
      <w:r>
        <w:rPr>
          <w:rFonts w:ascii="Arial" w:hAnsi="Arial"/>
          <w:b/>
          <w:color w:val="0E1115"/>
          <w:sz w:val="27"/>
        </w:rPr>
        <w:t>е</w:t>
      </w:r>
      <w:r>
        <w:rPr>
          <w:rFonts w:ascii="Tahoma" w:hAnsi="Tahoma"/>
          <w:b/>
          <w:color w:val="0E1115"/>
          <w:sz w:val="24"/>
        </w:rPr>
        <w:t>:</w:t>
      </w:r>
      <w:r>
        <w:rPr>
          <w:rFonts w:ascii="Tahoma" w:hAnsi="Tahoma"/>
          <w:b/>
          <w:color w:val="0E1115"/>
          <w:spacing w:val="-3"/>
          <w:sz w:val="24"/>
        </w:rPr>
        <w:t> </w:t>
      </w:r>
      <w:r>
        <w:rPr>
          <w:color w:val="0E1115"/>
          <w:sz w:val="24"/>
        </w:rPr>
        <w:t>Сильно</w:t>
      </w:r>
      <w:r>
        <w:rPr>
          <w:color w:val="0E1115"/>
          <w:spacing w:val="-5"/>
          <w:sz w:val="24"/>
        </w:rPr>
        <w:t> </w:t>
      </w:r>
      <w:r>
        <w:rPr>
          <w:color w:val="0E1115"/>
          <w:sz w:val="24"/>
        </w:rPr>
        <w:t>снижает</w:t>
      </w:r>
      <w:r>
        <w:rPr>
          <w:color w:val="0E1115"/>
          <w:spacing w:val="-5"/>
          <w:sz w:val="24"/>
        </w:rPr>
        <w:t> </w:t>
      </w:r>
      <w:r>
        <w:rPr>
          <w:color w:val="0E1115"/>
          <w:sz w:val="24"/>
        </w:rPr>
        <w:t>одиночество</w:t>
      </w:r>
      <w:r>
        <w:rPr>
          <w:rFonts w:ascii="Tahoma" w:hAnsi="Tahoma"/>
          <w:color w:val="0E1115"/>
          <w:sz w:val="24"/>
        </w:rPr>
        <w:t>,</w:t>
      </w:r>
      <w:r>
        <w:rPr>
          <w:rFonts w:ascii="Tahoma" w:hAnsi="Tahoma"/>
          <w:color w:val="0E1115"/>
          <w:spacing w:val="-8"/>
          <w:sz w:val="24"/>
        </w:rPr>
        <w:t> </w:t>
      </w:r>
      <w:r>
        <w:rPr>
          <w:color w:val="0E1115"/>
          <w:sz w:val="24"/>
        </w:rPr>
        <w:t>создает</w:t>
      </w:r>
      <w:r>
        <w:rPr>
          <w:color w:val="0E1115"/>
          <w:spacing w:val="-5"/>
          <w:sz w:val="24"/>
        </w:rPr>
        <w:t> </w:t>
      </w:r>
      <w:r>
        <w:rPr>
          <w:color w:val="0E1115"/>
          <w:sz w:val="24"/>
        </w:rPr>
        <w:t>крепкие</w:t>
      </w:r>
      <w:r>
        <w:rPr>
          <w:color w:val="0E1115"/>
          <w:spacing w:val="-5"/>
          <w:sz w:val="24"/>
        </w:rPr>
        <w:t> </w:t>
      </w:r>
      <w:r>
        <w:rPr>
          <w:color w:val="0E1115"/>
          <w:sz w:val="24"/>
        </w:rPr>
        <w:t>социальные </w:t>
      </w:r>
      <w:r>
        <w:rPr>
          <w:color w:val="0E1115"/>
          <w:w w:val="105"/>
          <w:sz w:val="24"/>
        </w:rPr>
        <w:t>связи и взаимопомощь между соседями</w:t>
      </w:r>
      <w:r>
        <w:rPr>
          <w:rFonts w:ascii="Tahoma" w:hAnsi="Tahoma"/>
          <w:color w:val="0E1115"/>
          <w:w w:val="105"/>
          <w:sz w:val="24"/>
        </w:rPr>
        <w:t>. </w:t>
      </w:r>
      <w:r>
        <w:rPr>
          <w:color w:val="0E1115"/>
          <w:w w:val="105"/>
          <w:sz w:val="24"/>
        </w:rPr>
        <w:t>Дает глубокое чувство дома и </w:t>
      </w:r>
      <w:r>
        <w:rPr>
          <w:color w:val="0E1115"/>
          <w:spacing w:val="-2"/>
          <w:w w:val="105"/>
          <w:sz w:val="24"/>
        </w:rPr>
        <w:t>поддержки</w:t>
      </w:r>
      <w:r>
        <w:rPr>
          <w:rFonts w:ascii="Tahoma" w:hAnsi="Tahoma"/>
          <w:color w:val="0E1115"/>
          <w:spacing w:val="-2"/>
          <w:w w:val="105"/>
          <w:sz w:val="24"/>
        </w:rPr>
        <w:t>.</w:t>
      </w:r>
    </w:p>
    <w:p>
      <w:pPr>
        <w:pStyle w:val="ListParagraph"/>
        <w:numPr>
          <w:ilvl w:val="1"/>
          <w:numId w:val="159"/>
        </w:numPr>
        <w:tabs>
          <w:tab w:pos="575" w:val="left" w:leader="none"/>
        </w:tabs>
        <w:spacing w:line="338" w:lineRule="auto" w:before="88" w:after="0"/>
        <w:ind w:left="575" w:right="676" w:hanging="255"/>
        <w:jc w:val="left"/>
        <w:rPr>
          <w:rFonts w:ascii="Tahoma" w:hAnsi="Tahoma"/>
          <w:sz w:val="24"/>
        </w:rPr>
      </w:pPr>
      <w:r>
        <w:rPr>
          <w:rFonts w:ascii="Arial" w:hAnsi="Arial"/>
          <w:b/>
          <w:color w:val="0E1115"/>
          <w:spacing w:val="-2"/>
          <w:sz w:val="27"/>
        </w:rPr>
        <w:t>С</w:t>
      </w:r>
      <w:r>
        <w:rPr>
          <w:rFonts w:ascii="Arial" w:hAnsi="Arial"/>
          <w:b/>
          <w:color w:val="0E1115"/>
          <w:spacing w:val="-2"/>
          <w:sz w:val="24"/>
        </w:rPr>
        <w:t>вязь</w:t>
      </w:r>
      <w:r>
        <w:rPr>
          <w:rFonts w:ascii="Arial" w:hAnsi="Arial"/>
          <w:b/>
          <w:color w:val="0E1115"/>
          <w:spacing w:val="-14"/>
          <w:sz w:val="24"/>
        </w:rPr>
        <w:t> </w:t>
      </w:r>
      <w:r>
        <w:rPr>
          <w:rFonts w:ascii="Arial" w:hAnsi="Arial"/>
          <w:b/>
          <w:color w:val="0E1115"/>
          <w:spacing w:val="-2"/>
          <w:sz w:val="27"/>
        </w:rPr>
        <w:t>с</w:t>
      </w:r>
      <w:r>
        <w:rPr>
          <w:rFonts w:ascii="Arial" w:hAnsi="Arial"/>
          <w:b/>
          <w:color w:val="0E1115"/>
          <w:spacing w:val="-17"/>
          <w:sz w:val="27"/>
        </w:rPr>
        <w:t> </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ой</w:t>
      </w:r>
      <w:r>
        <w:rPr>
          <w:rFonts w:ascii="Tahoma" w:hAnsi="Tahoma"/>
          <w:b/>
          <w:color w:val="0E1115"/>
          <w:spacing w:val="-2"/>
          <w:sz w:val="24"/>
        </w:rPr>
        <w:t>:</w:t>
      </w:r>
      <w:r>
        <w:rPr>
          <w:rFonts w:ascii="Tahoma" w:hAnsi="Tahoma"/>
          <w:b/>
          <w:color w:val="0E1115"/>
          <w:spacing w:val="-7"/>
          <w:sz w:val="24"/>
        </w:rPr>
        <w:t> </w:t>
      </w:r>
      <w:r>
        <w:rPr>
          <w:color w:val="0E1115"/>
          <w:spacing w:val="-2"/>
          <w:sz w:val="24"/>
        </w:rPr>
        <w:t>Позволяет</w:t>
      </w:r>
      <w:r>
        <w:rPr>
          <w:color w:val="0E1115"/>
          <w:spacing w:val="-9"/>
          <w:sz w:val="24"/>
        </w:rPr>
        <w:t> </w:t>
      </w:r>
      <w:r>
        <w:rPr>
          <w:color w:val="0E1115"/>
          <w:spacing w:val="-2"/>
          <w:sz w:val="24"/>
        </w:rPr>
        <w:t>экономить</w:t>
      </w:r>
      <w:r>
        <w:rPr>
          <w:color w:val="0E1115"/>
          <w:spacing w:val="-9"/>
          <w:sz w:val="24"/>
        </w:rPr>
        <w:t> </w:t>
      </w:r>
      <w:r>
        <w:rPr>
          <w:color w:val="0E1115"/>
          <w:spacing w:val="-2"/>
          <w:sz w:val="24"/>
        </w:rPr>
        <w:t>ресурсы</w:t>
      </w:r>
      <w:r>
        <w:rPr>
          <w:color w:val="0E1115"/>
          <w:spacing w:val="-9"/>
          <w:sz w:val="24"/>
        </w:rPr>
        <w:t> </w:t>
      </w:r>
      <w:r>
        <w:rPr>
          <w:color w:val="0E1115"/>
          <w:spacing w:val="-2"/>
          <w:sz w:val="24"/>
        </w:rPr>
        <w:t>и</w:t>
      </w:r>
      <w:r>
        <w:rPr>
          <w:color w:val="0E1115"/>
          <w:spacing w:val="-9"/>
          <w:sz w:val="24"/>
        </w:rPr>
        <w:t> </w:t>
      </w:r>
      <w:r>
        <w:rPr>
          <w:color w:val="0E1115"/>
          <w:spacing w:val="-2"/>
          <w:sz w:val="24"/>
        </w:rPr>
        <w:t>деньги</w:t>
      </w:r>
      <w:r>
        <w:rPr>
          <w:color w:val="0E1115"/>
          <w:spacing w:val="-9"/>
          <w:sz w:val="24"/>
        </w:rPr>
        <w:t> </w:t>
      </w:r>
      <w:r>
        <w:rPr>
          <w:color w:val="0E1115"/>
          <w:spacing w:val="-2"/>
          <w:sz w:val="24"/>
        </w:rPr>
        <w:t>за</w:t>
      </w:r>
      <w:r>
        <w:rPr>
          <w:color w:val="0E1115"/>
          <w:spacing w:val="-9"/>
          <w:sz w:val="24"/>
        </w:rPr>
        <w:t> </w:t>
      </w:r>
      <w:r>
        <w:rPr>
          <w:color w:val="0E1115"/>
          <w:spacing w:val="-2"/>
          <w:sz w:val="24"/>
        </w:rPr>
        <w:t>счет </w:t>
      </w:r>
      <w:r>
        <w:rPr>
          <w:color w:val="0E1115"/>
          <w:w w:val="105"/>
          <w:sz w:val="24"/>
        </w:rPr>
        <w:t>общего пользования инструментами</w:t>
      </w:r>
      <w:r>
        <w:rPr>
          <w:rFonts w:ascii="Tahoma" w:hAnsi="Tahoma"/>
          <w:color w:val="0E1115"/>
          <w:w w:val="105"/>
          <w:sz w:val="24"/>
        </w:rPr>
        <w:t>, </w:t>
      </w:r>
      <w:r>
        <w:rPr>
          <w:color w:val="0E1115"/>
          <w:w w:val="105"/>
          <w:sz w:val="24"/>
        </w:rPr>
        <w:t>пространствами и услугами</w:t>
      </w:r>
      <w:r>
        <w:rPr>
          <w:rFonts w:ascii="Tahoma" w:hAnsi="Tahoma"/>
          <w:color w:val="0E1115"/>
          <w:w w:val="105"/>
          <w:sz w:val="24"/>
        </w:rPr>
        <w:t>. </w:t>
      </w:r>
      <w:r>
        <w:rPr>
          <w:color w:val="0E1115"/>
          <w:w w:val="105"/>
          <w:sz w:val="24"/>
        </w:rPr>
        <w:t>Поддерживает малый локальный бизнес</w:t>
      </w:r>
      <w:r>
        <w:rPr>
          <w:rFonts w:ascii="Tahoma" w:hAnsi="Tahoma"/>
          <w:color w:val="0E1115"/>
          <w:w w:val="105"/>
          <w:sz w:val="24"/>
        </w:rPr>
        <w:t>.</w:t>
      </w:r>
    </w:p>
    <w:p>
      <w:pPr>
        <w:pStyle w:val="ListParagraph"/>
        <w:numPr>
          <w:ilvl w:val="0"/>
          <w:numId w:val="159"/>
        </w:numPr>
        <w:tabs>
          <w:tab w:pos="582" w:val="left" w:leader="none"/>
        </w:tabs>
        <w:spacing w:line="240" w:lineRule="auto" w:before="238" w:after="0"/>
        <w:ind w:left="582" w:right="0" w:hanging="277"/>
        <w:jc w:val="left"/>
        <w:rPr>
          <w:rFonts w:ascii="Arial" w:hAnsi="Arial"/>
          <w:b/>
          <w:sz w:val="24"/>
        </w:rPr>
      </w:pP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ру</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Tahoma" w:hAnsi="Tahoma"/>
          <w:b/>
          <w:color w:val="0E1115"/>
          <w:w w:val="90"/>
          <w:sz w:val="24"/>
        </w:rPr>
        <w:t>:</w:t>
      </w:r>
      <w:r>
        <w:rPr>
          <w:rFonts w:ascii="Tahoma" w:hAnsi="Tahoma"/>
          <w:b/>
          <w:color w:val="0E1115"/>
          <w:spacing w:val="-1"/>
          <w:sz w:val="24"/>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6"/>
          <w:sz w:val="27"/>
        </w:rPr>
        <w:t> </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w:t>
      </w:r>
      <w:r>
        <w:rPr>
          <w:rFonts w:ascii="Arial" w:hAnsi="Arial"/>
          <w:b/>
          <w:color w:val="0E1115"/>
          <w:w w:val="90"/>
          <w:sz w:val="24"/>
        </w:rPr>
        <w:t>яды</w:t>
      </w:r>
      <w:r>
        <w:rPr>
          <w:rFonts w:ascii="Arial" w:hAnsi="Arial"/>
          <w:b/>
          <w:color w:val="0E1115"/>
          <w:spacing w:val="2"/>
          <w:sz w:val="24"/>
        </w:rPr>
        <w:t> </w:t>
      </w:r>
      <w:r>
        <w:rPr>
          <w:rFonts w:ascii="Arial" w:hAnsi="Arial"/>
          <w:b/>
          <w:color w:val="0E1115"/>
          <w:w w:val="90"/>
          <w:sz w:val="24"/>
        </w:rPr>
        <w:t>и</w:t>
      </w:r>
      <w:r>
        <w:rPr>
          <w:rFonts w:ascii="Arial" w:hAnsi="Arial"/>
          <w:b/>
          <w:color w:val="0E1115"/>
          <w:spacing w:val="2"/>
          <w:sz w:val="24"/>
        </w:rPr>
        <w:t> </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здники</w:t>
      </w:r>
    </w:p>
    <w:p>
      <w:pPr>
        <w:pStyle w:val="BodyText"/>
        <w:spacing w:before="73"/>
        <w:rPr>
          <w:rFonts w:ascii="Arial"/>
          <w:b/>
        </w:rPr>
      </w:pPr>
    </w:p>
    <w:p>
      <w:pPr>
        <w:pStyle w:val="ListParagraph"/>
        <w:numPr>
          <w:ilvl w:val="1"/>
          <w:numId w:val="159"/>
        </w:numPr>
        <w:tabs>
          <w:tab w:pos="575" w:val="left" w:leader="none"/>
        </w:tabs>
        <w:spacing w:line="336" w:lineRule="auto" w:before="0" w:after="0"/>
        <w:ind w:left="575" w:right="929" w:hanging="255"/>
        <w:jc w:val="left"/>
        <w:rPr>
          <w:rFonts w:ascii="Tahoma" w:hAnsi="Tahoma"/>
          <w:sz w:val="24"/>
        </w:rPr>
      </w:pPr>
      <w:r>
        <w:rPr>
          <w:rFonts w:ascii="Arial" w:hAnsi="Arial"/>
          <w:b/>
          <w:color w:val="0E1115"/>
          <w:sz w:val="27"/>
        </w:rPr>
        <w:t>В</w:t>
      </w:r>
      <w:r>
        <w:rPr>
          <w:rFonts w:ascii="Arial" w:hAnsi="Arial"/>
          <w:b/>
          <w:color w:val="0E1115"/>
          <w:sz w:val="24"/>
        </w:rPr>
        <w:t>кл</w:t>
      </w:r>
      <w:r>
        <w:rPr>
          <w:rFonts w:ascii="Arial" w:hAnsi="Arial"/>
          <w:b/>
          <w:color w:val="0E1115"/>
          <w:sz w:val="27"/>
        </w:rPr>
        <w:t>а</w:t>
      </w:r>
      <w:r>
        <w:rPr>
          <w:rFonts w:ascii="Arial" w:hAnsi="Arial"/>
          <w:b/>
          <w:color w:val="0E1115"/>
          <w:sz w:val="24"/>
        </w:rPr>
        <w:t>д</w:t>
      </w:r>
      <w:r>
        <w:rPr>
          <w:rFonts w:ascii="Arial" w:hAnsi="Arial"/>
          <w:b/>
          <w:color w:val="0E1115"/>
          <w:spacing w:val="-7"/>
          <w:sz w:val="24"/>
        </w:rPr>
        <w:t> </w:t>
      </w:r>
      <w:r>
        <w:rPr>
          <w:rFonts w:ascii="Arial" w:hAnsi="Arial"/>
          <w:b/>
          <w:color w:val="0E1115"/>
          <w:sz w:val="24"/>
        </w:rPr>
        <w:t>в</w:t>
      </w:r>
      <w:r>
        <w:rPr>
          <w:rFonts w:ascii="Arial" w:hAnsi="Arial"/>
          <w:b/>
          <w:color w:val="0E1115"/>
          <w:spacing w:val="-7"/>
          <w:sz w:val="24"/>
        </w:rPr>
        <w:t> </w:t>
      </w:r>
      <w:r>
        <w:rPr>
          <w:rFonts w:ascii="Arial" w:hAnsi="Arial"/>
          <w:b/>
          <w:color w:val="0E1115"/>
          <w:sz w:val="27"/>
        </w:rPr>
        <w:t>с</w:t>
      </w:r>
      <w:r>
        <w:rPr>
          <w:rFonts w:ascii="Arial" w:hAnsi="Arial"/>
          <w:b/>
          <w:color w:val="0E1115"/>
          <w:sz w:val="24"/>
        </w:rPr>
        <w:t>ч</w:t>
      </w:r>
      <w:r>
        <w:rPr>
          <w:rFonts w:ascii="Arial" w:hAnsi="Arial"/>
          <w:b/>
          <w:color w:val="0E1115"/>
          <w:sz w:val="27"/>
        </w:rPr>
        <w:t>ас</w:t>
      </w:r>
      <w:r>
        <w:rPr>
          <w:rFonts w:ascii="Arial" w:hAnsi="Arial"/>
          <w:b/>
          <w:color w:val="0E1115"/>
          <w:sz w:val="24"/>
        </w:rPr>
        <w:t>ть</w:t>
      </w:r>
      <w:r>
        <w:rPr>
          <w:rFonts w:ascii="Arial" w:hAnsi="Arial"/>
          <w:b/>
          <w:color w:val="0E1115"/>
          <w:sz w:val="27"/>
        </w:rPr>
        <w:t>е</w:t>
      </w:r>
      <w:r>
        <w:rPr>
          <w:rFonts w:ascii="Tahoma" w:hAnsi="Tahoma"/>
          <w:b/>
          <w:color w:val="0E1115"/>
          <w:sz w:val="24"/>
        </w:rPr>
        <w:t>:</w:t>
      </w:r>
      <w:r>
        <w:rPr>
          <w:rFonts w:ascii="Tahoma" w:hAnsi="Tahoma"/>
          <w:b/>
          <w:color w:val="0E1115"/>
          <w:spacing w:val="-3"/>
          <w:sz w:val="24"/>
        </w:rPr>
        <w:t> </w:t>
      </w:r>
      <w:r>
        <w:rPr>
          <w:color w:val="0E1115"/>
          <w:sz w:val="24"/>
        </w:rPr>
        <w:t>Создает</w:t>
      </w:r>
      <w:r>
        <w:rPr>
          <w:color w:val="0E1115"/>
          <w:spacing w:val="-5"/>
          <w:sz w:val="24"/>
        </w:rPr>
        <w:t> </w:t>
      </w:r>
      <w:r>
        <w:rPr>
          <w:color w:val="0E1115"/>
          <w:sz w:val="24"/>
        </w:rPr>
        <w:t>общую</w:t>
      </w:r>
      <w:r>
        <w:rPr>
          <w:color w:val="0E1115"/>
          <w:spacing w:val="-5"/>
          <w:sz w:val="24"/>
        </w:rPr>
        <w:t> </w:t>
      </w:r>
      <w:r>
        <w:rPr>
          <w:color w:val="0E1115"/>
          <w:sz w:val="24"/>
        </w:rPr>
        <w:t>радость</w:t>
      </w:r>
      <w:r>
        <w:rPr>
          <w:rFonts w:ascii="Tahoma" w:hAnsi="Tahoma"/>
          <w:color w:val="0E1115"/>
          <w:sz w:val="24"/>
        </w:rPr>
        <w:t>,</w:t>
      </w:r>
      <w:r>
        <w:rPr>
          <w:rFonts w:ascii="Tahoma" w:hAnsi="Tahoma"/>
          <w:color w:val="0E1115"/>
          <w:spacing w:val="-8"/>
          <w:sz w:val="24"/>
        </w:rPr>
        <w:t> </w:t>
      </w:r>
      <w:r>
        <w:rPr>
          <w:color w:val="0E1115"/>
          <w:sz w:val="24"/>
        </w:rPr>
        <w:t>укрепляет</w:t>
      </w:r>
      <w:r>
        <w:rPr>
          <w:color w:val="0E1115"/>
          <w:spacing w:val="-5"/>
          <w:sz w:val="24"/>
        </w:rPr>
        <w:t> </w:t>
      </w:r>
      <w:r>
        <w:rPr>
          <w:color w:val="0E1115"/>
          <w:sz w:val="24"/>
        </w:rPr>
        <w:t>чувство</w:t>
      </w:r>
      <w:r>
        <w:rPr>
          <w:color w:val="0E1115"/>
          <w:spacing w:val="-5"/>
          <w:sz w:val="24"/>
        </w:rPr>
        <w:t> </w:t>
      </w:r>
      <w:r>
        <w:rPr>
          <w:color w:val="0E1115"/>
          <w:sz w:val="24"/>
        </w:rPr>
        <w:t>общности</w:t>
      </w:r>
      <w:r>
        <w:rPr>
          <w:color w:val="0E1115"/>
          <w:spacing w:val="-5"/>
          <w:sz w:val="24"/>
        </w:rPr>
        <w:t> </w:t>
      </w:r>
      <w:r>
        <w:rPr>
          <w:color w:val="0E1115"/>
          <w:sz w:val="24"/>
        </w:rPr>
        <w:t>и </w:t>
      </w:r>
      <w:r>
        <w:rPr>
          <w:color w:val="0E1115"/>
          <w:w w:val="105"/>
          <w:sz w:val="24"/>
        </w:rPr>
        <w:t>наполняет жизнь смыслом через разделенные традиции и ценности</w:t>
      </w:r>
      <w:r>
        <w:rPr>
          <w:rFonts w:ascii="Tahoma" w:hAnsi="Tahoma"/>
          <w:color w:val="0E1115"/>
          <w:w w:val="105"/>
          <w:sz w:val="24"/>
        </w:rPr>
        <w:t>.</w:t>
      </w:r>
    </w:p>
    <w:p>
      <w:pPr>
        <w:pStyle w:val="ListParagraph"/>
        <w:numPr>
          <w:ilvl w:val="1"/>
          <w:numId w:val="159"/>
        </w:numPr>
        <w:tabs>
          <w:tab w:pos="575" w:val="left" w:leader="none"/>
        </w:tabs>
        <w:spacing w:line="338" w:lineRule="auto" w:before="86" w:after="0"/>
        <w:ind w:left="575" w:right="282" w:hanging="255"/>
        <w:jc w:val="left"/>
        <w:rPr>
          <w:rFonts w:ascii="Tahoma" w:hAnsi="Tahoma"/>
          <w:sz w:val="24"/>
        </w:rPr>
      </w:pPr>
      <w:r>
        <w:rPr>
          <w:rFonts w:ascii="Arial" w:hAnsi="Arial"/>
          <w:b/>
          <w:color w:val="0E1115"/>
          <w:sz w:val="27"/>
        </w:rPr>
        <w:t>С</w:t>
      </w:r>
      <w:r>
        <w:rPr>
          <w:rFonts w:ascii="Arial" w:hAnsi="Arial"/>
          <w:b/>
          <w:color w:val="0E1115"/>
          <w:sz w:val="24"/>
        </w:rPr>
        <w:t>вязь</w:t>
      </w:r>
      <w:r>
        <w:rPr>
          <w:rFonts w:ascii="Arial" w:hAnsi="Arial"/>
          <w:b/>
          <w:color w:val="0E1115"/>
          <w:spacing w:val="-11"/>
          <w:sz w:val="24"/>
        </w:rPr>
        <w:t> </w:t>
      </w:r>
      <w:r>
        <w:rPr>
          <w:rFonts w:ascii="Arial" w:hAnsi="Arial"/>
          <w:b/>
          <w:color w:val="0E1115"/>
          <w:sz w:val="27"/>
        </w:rPr>
        <w:t>с</w:t>
      </w:r>
      <w:r>
        <w:rPr>
          <w:rFonts w:ascii="Arial" w:hAnsi="Arial"/>
          <w:b/>
          <w:color w:val="0E1115"/>
          <w:spacing w:val="-19"/>
          <w:sz w:val="27"/>
        </w:rPr>
        <w:t> </w:t>
      </w:r>
      <w:r>
        <w:rPr>
          <w:rFonts w:ascii="Arial" w:hAnsi="Arial"/>
          <w:b/>
          <w:color w:val="0E1115"/>
          <w:sz w:val="24"/>
        </w:rPr>
        <w:t>н</w:t>
      </w:r>
      <w:r>
        <w:rPr>
          <w:rFonts w:ascii="Arial" w:hAnsi="Arial"/>
          <w:b/>
          <w:color w:val="0E1115"/>
          <w:sz w:val="27"/>
        </w:rPr>
        <w:t>о</w:t>
      </w:r>
      <w:r>
        <w:rPr>
          <w:rFonts w:ascii="Arial" w:hAnsi="Arial"/>
          <w:b/>
          <w:color w:val="0E1115"/>
          <w:sz w:val="24"/>
        </w:rPr>
        <w:t>в</w:t>
      </w:r>
      <w:r>
        <w:rPr>
          <w:rFonts w:ascii="Arial" w:hAnsi="Arial"/>
          <w:b/>
          <w:color w:val="0E1115"/>
          <w:sz w:val="27"/>
        </w:rPr>
        <w:t>ой</w:t>
      </w:r>
      <w:r>
        <w:rPr>
          <w:rFonts w:ascii="Arial" w:hAnsi="Arial"/>
          <w:b/>
          <w:color w:val="0E1115"/>
          <w:spacing w:val="-19"/>
          <w:sz w:val="27"/>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ой</w:t>
      </w:r>
      <w:r>
        <w:rPr>
          <w:rFonts w:ascii="Tahoma" w:hAnsi="Tahoma"/>
          <w:b/>
          <w:color w:val="0E1115"/>
          <w:sz w:val="24"/>
        </w:rPr>
        <w:t>:</w:t>
      </w:r>
      <w:r>
        <w:rPr>
          <w:rFonts w:ascii="Tahoma" w:hAnsi="Tahoma"/>
          <w:b/>
          <w:color w:val="0E1115"/>
          <w:spacing w:val="-7"/>
          <w:sz w:val="24"/>
        </w:rPr>
        <w:t> </w:t>
      </w:r>
      <w:r>
        <w:rPr>
          <w:color w:val="0E1115"/>
          <w:sz w:val="24"/>
        </w:rPr>
        <w:t>Часто</w:t>
      </w:r>
      <w:r>
        <w:rPr>
          <w:color w:val="0E1115"/>
          <w:spacing w:val="-9"/>
          <w:sz w:val="24"/>
        </w:rPr>
        <w:t> </w:t>
      </w:r>
      <w:r>
        <w:rPr>
          <w:color w:val="0E1115"/>
          <w:sz w:val="24"/>
        </w:rPr>
        <w:t>требует</w:t>
      </w:r>
      <w:r>
        <w:rPr>
          <w:color w:val="0E1115"/>
          <w:spacing w:val="-9"/>
          <w:sz w:val="24"/>
        </w:rPr>
        <w:t> </w:t>
      </w:r>
      <w:r>
        <w:rPr>
          <w:color w:val="0E1115"/>
          <w:sz w:val="24"/>
        </w:rPr>
        <w:t>мало</w:t>
      </w:r>
      <w:r>
        <w:rPr>
          <w:color w:val="0E1115"/>
          <w:spacing w:val="-9"/>
          <w:sz w:val="24"/>
        </w:rPr>
        <w:t> </w:t>
      </w:r>
      <w:r>
        <w:rPr>
          <w:color w:val="0E1115"/>
          <w:sz w:val="24"/>
        </w:rPr>
        <w:t>денег</w:t>
      </w:r>
      <w:r>
        <w:rPr>
          <w:rFonts w:ascii="Tahoma" w:hAnsi="Tahoma"/>
          <w:color w:val="0E1115"/>
          <w:sz w:val="24"/>
        </w:rPr>
        <w:t>,</w:t>
      </w:r>
      <w:r>
        <w:rPr>
          <w:rFonts w:ascii="Tahoma" w:hAnsi="Tahoma"/>
          <w:color w:val="0E1115"/>
          <w:spacing w:val="-12"/>
          <w:sz w:val="24"/>
        </w:rPr>
        <w:t> </w:t>
      </w:r>
      <w:r>
        <w:rPr>
          <w:color w:val="0E1115"/>
          <w:sz w:val="24"/>
        </w:rPr>
        <w:t>так</w:t>
      </w:r>
      <w:r>
        <w:rPr>
          <w:color w:val="0E1115"/>
          <w:spacing w:val="-9"/>
          <w:sz w:val="24"/>
        </w:rPr>
        <w:t> </w:t>
      </w:r>
      <w:r>
        <w:rPr>
          <w:color w:val="0E1115"/>
          <w:sz w:val="24"/>
        </w:rPr>
        <w:t>как</w:t>
      </w:r>
      <w:r>
        <w:rPr>
          <w:color w:val="0E1115"/>
          <w:spacing w:val="-9"/>
          <w:sz w:val="24"/>
        </w:rPr>
        <w:t> </w:t>
      </w:r>
      <w:r>
        <w:rPr>
          <w:color w:val="0E1115"/>
          <w:sz w:val="24"/>
        </w:rPr>
        <w:t>организуется </w:t>
      </w:r>
      <w:r>
        <w:rPr>
          <w:color w:val="0E1115"/>
          <w:spacing w:val="-2"/>
          <w:w w:val="105"/>
          <w:sz w:val="24"/>
        </w:rPr>
        <w:t>силами</w:t>
      </w:r>
      <w:r>
        <w:rPr>
          <w:color w:val="0E1115"/>
          <w:spacing w:val="-10"/>
          <w:w w:val="105"/>
          <w:sz w:val="24"/>
        </w:rPr>
        <w:t> </w:t>
      </w:r>
      <w:r>
        <w:rPr>
          <w:color w:val="0E1115"/>
          <w:spacing w:val="-2"/>
          <w:w w:val="105"/>
          <w:sz w:val="24"/>
        </w:rPr>
        <w:t>самих</w:t>
      </w:r>
      <w:r>
        <w:rPr>
          <w:color w:val="0E1115"/>
          <w:spacing w:val="-10"/>
          <w:w w:val="105"/>
          <w:sz w:val="24"/>
        </w:rPr>
        <w:t> </w:t>
      </w:r>
      <w:r>
        <w:rPr>
          <w:color w:val="0E1115"/>
          <w:spacing w:val="-2"/>
          <w:w w:val="105"/>
          <w:sz w:val="24"/>
        </w:rPr>
        <w:t>жителей</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Это</w:t>
      </w:r>
      <w:r>
        <w:rPr>
          <w:color w:val="0E1115"/>
          <w:spacing w:val="-10"/>
          <w:w w:val="105"/>
          <w:sz w:val="24"/>
        </w:rPr>
        <w:t> </w:t>
      </w:r>
      <w:r>
        <w:rPr>
          <w:color w:val="0E1115"/>
          <w:spacing w:val="-2"/>
          <w:w w:val="105"/>
          <w:sz w:val="24"/>
        </w:rPr>
        <w:t>инвестиция</w:t>
      </w:r>
      <w:r>
        <w:rPr>
          <w:color w:val="0E1115"/>
          <w:spacing w:val="-10"/>
          <w:w w:val="105"/>
          <w:sz w:val="24"/>
        </w:rPr>
        <w:t> </w:t>
      </w:r>
      <w:r>
        <w:rPr>
          <w:color w:val="0E1115"/>
          <w:spacing w:val="-2"/>
          <w:w w:val="105"/>
          <w:sz w:val="24"/>
        </w:rPr>
        <w:t>в</w:t>
      </w:r>
      <w:r>
        <w:rPr>
          <w:color w:val="0E1115"/>
          <w:spacing w:val="-10"/>
          <w:w w:val="105"/>
          <w:sz w:val="24"/>
        </w:rPr>
        <w:t> </w:t>
      </w:r>
      <w:r>
        <w:rPr>
          <w:rFonts w:ascii="Tahoma" w:hAnsi="Tahoma"/>
          <w:color w:val="0E1115"/>
          <w:spacing w:val="-2"/>
          <w:w w:val="105"/>
          <w:sz w:val="24"/>
        </w:rPr>
        <w:t>«</w:t>
      </w:r>
      <w:r>
        <w:rPr>
          <w:color w:val="0E1115"/>
          <w:spacing w:val="-2"/>
          <w:w w:val="105"/>
          <w:sz w:val="24"/>
        </w:rPr>
        <w:t>социальный</w:t>
      </w:r>
      <w:r>
        <w:rPr>
          <w:color w:val="0E1115"/>
          <w:spacing w:val="-10"/>
          <w:w w:val="105"/>
          <w:sz w:val="24"/>
        </w:rPr>
        <w:t> </w:t>
      </w:r>
      <w:r>
        <w:rPr>
          <w:color w:val="0E1115"/>
          <w:spacing w:val="-2"/>
          <w:w w:val="105"/>
          <w:sz w:val="24"/>
        </w:rPr>
        <w:t>капитал</w:t>
      </w:r>
      <w:r>
        <w:rPr>
          <w:rFonts w:ascii="Tahoma" w:hAnsi="Tahoma"/>
          <w:color w:val="0E1115"/>
          <w:spacing w:val="-2"/>
          <w:w w:val="105"/>
          <w:sz w:val="24"/>
        </w:rPr>
        <w:t>»</w:t>
      </w:r>
      <w:r>
        <w:rPr>
          <w:rFonts w:ascii="Tahoma" w:hAnsi="Tahoma"/>
          <w:color w:val="0E1115"/>
          <w:spacing w:val="-13"/>
          <w:w w:val="105"/>
          <w:sz w:val="24"/>
        </w:rPr>
        <w:t> </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доверие</w:t>
      </w:r>
      <w:r>
        <w:rPr>
          <w:color w:val="0E1115"/>
          <w:spacing w:val="-10"/>
          <w:w w:val="105"/>
          <w:sz w:val="24"/>
        </w:rPr>
        <w:t> </w:t>
      </w:r>
      <w:r>
        <w:rPr>
          <w:color w:val="0E1115"/>
          <w:spacing w:val="-2"/>
          <w:w w:val="105"/>
          <w:sz w:val="24"/>
        </w:rPr>
        <w:t>и </w:t>
      </w:r>
      <w:r>
        <w:rPr>
          <w:color w:val="0E1115"/>
          <w:w w:val="105"/>
          <w:sz w:val="24"/>
        </w:rPr>
        <w:t>связи</w:t>
      </w:r>
      <w:r>
        <w:rPr>
          <w:rFonts w:ascii="Tahoma" w:hAnsi="Tahoma"/>
          <w:color w:val="0E1115"/>
          <w:w w:val="105"/>
          <w:sz w:val="24"/>
        </w:rPr>
        <w:t>, </w:t>
      </w:r>
      <w:r>
        <w:rPr>
          <w:color w:val="0E1115"/>
          <w:w w:val="105"/>
          <w:sz w:val="24"/>
        </w:rPr>
        <w:t>которые являются основой для любой экономической деятельности</w:t>
      </w:r>
      <w:r>
        <w:rPr>
          <w:rFonts w:ascii="Tahoma" w:hAnsi="Tahoma"/>
          <w:color w:val="0E1115"/>
          <w:w w:val="105"/>
          <w:sz w:val="24"/>
        </w:rPr>
        <w:t>.</w:t>
      </w:r>
    </w:p>
    <w:p>
      <w:pPr>
        <w:pStyle w:val="ListParagraph"/>
        <w:spacing w:after="0" w:line="338" w:lineRule="auto"/>
        <w:jc w:val="left"/>
        <w:rPr>
          <w:rFonts w:ascii="Tahoma" w:hAnsi="Tahoma"/>
          <w:sz w:val="24"/>
        </w:rPr>
        <w:sectPr>
          <w:pgSz w:w="11900" w:h="16840"/>
          <w:pgMar w:top="0" w:bottom="280" w:left="850" w:right="1133"/>
        </w:sectPr>
      </w:pPr>
    </w:p>
    <w:p>
      <w:pPr>
        <w:pStyle w:val="BodyText"/>
        <w:spacing w:line="340" w:lineRule="auto" w:before="30"/>
        <w:ind w:left="305" w:right="131"/>
        <w:rPr>
          <w:rFonts w:ascii="Tahoma" w:hAnsi="Tahoma"/>
        </w:rPr>
      </w:pPr>
      <w:r>
        <w:rPr>
          <w:rFonts w:ascii="Arial" w:hAnsi="Arial"/>
          <w:b/>
          <w:color w:val="0E1115"/>
          <w:sz w:val="27"/>
        </w:rPr>
        <w:t>О</w:t>
      </w:r>
      <w:r>
        <w:rPr>
          <w:rFonts w:ascii="Arial" w:hAnsi="Arial"/>
          <w:b/>
          <w:color w:val="0E1115"/>
        </w:rPr>
        <w:t>бщи</w:t>
      </w:r>
      <w:r>
        <w:rPr>
          <w:rFonts w:ascii="Arial" w:hAnsi="Arial"/>
          <w:b/>
          <w:color w:val="0E1115"/>
          <w:sz w:val="27"/>
        </w:rPr>
        <w:t>й </w:t>
      </w:r>
      <w:r>
        <w:rPr>
          <w:rFonts w:ascii="Arial" w:hAnsi="Arial"/>
          <w:b/>
          <w:color w:val="0E1115"/>
        </w:rPr>
        <w:t>выв</w:t>
      </w:r>
      <w:r>
        <w:rPr>
          <w:rFonts w:ascii="Arial" w:hAnsi="Arial"/>
          <w:b/>
          <w:color w:val="0E1115"/>
          <w:sz w:val="27"/>
        </w:rPr>
        <w:t>о</w:t>
      </w:r>
      <w:r>
        <w:rPr>
          <w:rFonts w:ascii="Arial" w:hAnsi="Arial"/>
          <w:b/>
          <w:color w:val="0E1115"/>
        </w:rPr>
        <w:t>д</w:t>
      </w:r>
      <w:r>
        <w:rPr>
          <w:rFonts w:ascii="Tahoma" w:hAnsi="Tahoma"/>
          <w:b/>
          <w:color w:val="0E1115"/>
        </w:rPr>
        <w:t>: </w:t>
      </w:r>
      <w:r>
        <w:rPr>
          <w:color w:val="0E1115"/>
        </w:rPr>
        <w:t>Все эти инструменты работают вместе</w:t>
      </w:r>
      <w:r>
        <w:rPr>
          <w:rFonts w:ascii="Tahoma" w:hAnsi="Tahoma"/>
          <w:color w:val="0E1115"/>
        </w:rPr>
        <w:t>, </w:t>
      </w:r>
      <w:r>
        <w:rPr>
          <w:color w:val="0E1115"/>
        </w:rPr>
        <w:t>чтобы создать общество</w:t>
      </w:r>
      <w:r>
        <w:rPr>
          <w:rFonts w:ascii="Tahoma" w:hAnsi="Tahoma"/>
          <w:color w:val="0E1115"/>
        </w:rPr>
        <w:t>, </w:t>
      </w:r>
      <w:r>
        <w:rPr>
          <w:color w:val="0E1115"/>
          <w:w w:val="105"/>
        </w:rPr>
        <w:t>где</w:t>
      </w:r>
      <w:r>
        <w:rPr>
          <w:color w:val="0E1115"/>
          <w:spacing w:val="-19"/>
          <w:w w:val="105"/>
        </w:rPr>
        <w:t> </w:t>
      </w:r>
      <w:r>
        <w:rPr>
          <w:color w:val="0E1115"/>
          <w:w w:val="105"/>
        </w:rPr>
        <w:t>счастье</w:t>
      </w:r>
      <w:r>
        <w:rPr>
          <w:color w:val="0E1115"/>
          <w:spacing w:val="-19"/>
          <w:w w:val="105"/>
        </w:rPr>
        <w:t> </w:t>
      </w:r>
      <w:r>
        <w:rPr>
          <w:color w:val="0E1115"/>
          <w:w w:val="105"/>
        </w:rPr>
        <w:t>возникает</w:t>
      </w:r>
      <w:r>
        <w:rPr>
          <w:color w:val="0E1115"/>
          <w:spacing w:val="-19"/>
          <w:w w:val="105"/>
        </w:rPr>
        <w:t> </w:t>
      </w:r>
      <w:r>
        <w:rPr>
          <w:color w:val="0E1115"/>
          <w:w w:val="105"/>
        </w:rPr>
        <w:t>не</w:t>
      </w:r>
      <w:r>
        <w:rPr>
          <w:color w:val="0E1115"/>
          <w:spacing w:val="-19"/>
          <w:w w:val="105"/>
        </w:rPr>
        <w:t> </w:t>
      </w:r>
      <w:r>
        <w:rPr>
          <w:color w:val="0E1115"/>
          <w:w w:val="105"/>
        </w:rPr>
        <w:t>от</w:t>
      </w:r>
      <w:r>
        <w:rPr>
          <w:color w:val="0E1115"/>
          <w:spacing w:val="-18"/>
          <w:w w:val="105"/>
        </w:rPr>
        <w:t> </w:t>
      </w:r>
      <w:r>
        <w:rPr>
          <w:color w:val="0E1115"/>
          <w:w w:val="105"/>
        </w:rPr>
        <w:t>потребления</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8"/>
          <w:w w:val="105"/>
        </w:rPr>
        <w:t> </w:t>
      </w:r>
      <w:r>
        <w:rPr>
          <w:color w:val="0E1115"/>
          <w:w w:val="105"/>
        </w:rPr>
        <w:t>от</w:t>
      </w:r>
      <w:r>
        <w:rPr>
          <w:color w:val="0E1115"/>
          <w:spacing w:val="-18"/>
          <w:w w:val="105"/>
        </w:rPr>
        <w:t> </w:t>
      </w:r>
      <w:r>
        <w:rPr>
          <w:color w:val="0E1115"/>
          <w:w w:val="105"/>
        </w:rPr>
        <w:t>чувства</w:t>
      </w:r>
      <w:r>
        <w:rPr>
          <w:color w:val="0E1115"/>
          <w:spacing w:val="-18"/>
          <w:w w:val="105"/>
        </w:rPr>
        <w:t> </w:t>
      </w:r>
      <w:r>
        <w:rPr>
          <w:color w:val="0E1115"/>
          <w:w w:val="105"/>
        </w:rPr>
        <w:t>связи</w:t>
      </w:r>
      <w:r>
        <w:rPr>
          <w:rFonts w:ascii="Tahoma" w:hAnsi="Tahoma"/>
          <w:color w:val="0E1115"/>
          <w:w w:val="105"/>
        </w:rPr>
        <w:t>,</w:t>
      </w:r>
      <w:r>
        <w:rPr>
          <w:rFonts w:ascii="Tahoma" w:hAnsi="Tahoma"/>
          <w:color w:val="0E1115"/>
          <w:spacing w:val="-20"/>
          <w:w w:val="105"/>
        </w:rPr>
        <w:t> </w:t>
      </w:r>
      <w:r>
        <w:rPr>
          <w:color w:val="0E1115"/>
          <w:w w:val="105"/>
        </w:rPr>
        <w:t>свободы</w:t>
      </w:r>
      <w:r>
        <w:rPr>
          <w:rFonts w:ascii="Tahoma" w:hAnsi="Tahoma"/>
          <w:color w:val="0E1115"/>
          <w:w w:val="105"/>
        </w:rPr>
        <w:t>,</w:t>
      </w:r>
      <w:r>
        <w:rPr>
          <w:rFonts w:ascii="Tahoma" w:hAnsi="Tahoma"/>
          <w:color w:val="0E1115"/>
          <w:spacing w:val="-20"/>
          <w:w w:val="105"/>
        </w:rPr>
        <w:t> </w:t>
      </w:r>
      <w:r>
        <w:rPr>
          <w:color w:val="0E1115"/>
          <w:w w:val="105"/>
        </w:rPr>
        <w:t>смысла</w:t>
      </w:r>
      <w:r>
        <w:rPr>
          <w:color w:val="0E1115"/>
          <w:spacing w:val="-18"/>
          <w:w w:val="105"/>
        </w:rPr>
        <w:t> </w:t>
      </w:r>
      <w:r>
        <w:rPr>
          <w:color w:val="0E1115"/>
          <w:w w:val="105"/>
        </w:rPr>
        <w:t>и справедливости</w:t>
      </w:r>
      <w:r>
        <w:rPr>
          <w:rFonts w:ascii="Tahoma" w:hAnsi="Tahoma"/>
          <w:color w:val="0E1115"/>
          <w:w w:val="105"/>
        </w:rPr>
        <w:t>.</w:t>
      </w:r>
      <w:r>
        <w:rPr>
          <w:rFonts w:ascii="Tahoma" w:hAnsi="Tahoma"/>
          <w:color w:val="0E1115"/>
          <w:spacing w:val="-1"/>
          <w:w w:val="105"/>
        </w:rPr>
        <w:t> </w:t>
      </w:r>
      <w:r>
        <w:rPr>
          <w:color w:val="0E1115"/>
          <w:w w:val="105"/>
        </w:rPr>
        <w:t>Новая экономика не покупает счастье</w:t>
      </w:r>
      <w:r>
        <w:rPr>
          <w:rFonts w:ascii="Tahoma" w:hAnsi="Tahoma"/>
          <w:color w:val="0E1115"/>
          <w:w w:val="105"/>
        </w:rPr>
        <w:t>,</w:t>
      </w:r>
      <w:r>
        <w:rPr>
          <w:rFonts w:ascii="Tahoma" w:hAnsi="Tahoma"/>
          <w:color w:val="0E1115"/>
          <w:spacing w:val="-1"/>
          <w:w w:val="105"/>
        </w:rPr>
        <w:t> </w:t>
      </w:r>
      <w:r>
        <w:rPr>
          <w:color w:val="0E1115"/>
          <w:w w:val="105"/>
        </w:rPr>
        <w:t>а создает условия</w:t>
      </w:r>
      <w:r>
        <w:rPr>
          <w:rFonts w:ascii="Tahoma" w:hAnsi="Tahoma"/>
          <w:color w:val="0E1115"/>
          <w:w w:val="105"/>
        </w:rPr>
        <w:t>,</w:t>
      </w:r>
      <w:r>
        <w:rPr>
          <w:rFonts w:ascii="Tahoma" w:hAnsi="Tahoma"/>
          <w:color w:val="0E1115"/>
          <w:spacing w:val="-1"/>
          <w:w w:val="105"/>
        </w:rPr>
        <w:t> </w:t>
      </w:r>
      <w:r>
        <w:rPr>
          <w:color w:val="0E1115"/>
          <w:w w:val="105"/>
        </w:rPr>
        <w:t>в которых оно естественным образом вырастает</w:t>
      </w:r>
      <w:r>
        <w:rPr>
          <w:rFonts w:ascii="Tahoma" w:hAnsi="Tahoma"/>
          <w:color w:val="0E1115"/>
          <w:w w:val="105"/>
        </w:rPr>
        <w:t>.</w:t>
      </w:r>
    </w:p>
    <w:p>
      <w:pPr>
        <w:pStyle w:val="BodyText"/>
        <w:spacing w:before="77"/>
        <w:rPr>
          <w:rFonts w:ascii="Tahoma"/>
        </w:rPr>
      </w:pPr>
    </w:p>
    <w:p>
      <w:pPr>
        <w:pStyle w:val="BodyText"/>
        <w:ind w:left="1865"/>
        <w:rPr>
          <w:rFonts w:ascii="Tahoma" w:hAnsi="Tahoma"/>
        </w:rPr>
      </w:pPr>
      <w:r>
        <w:rPr>
          <w:color w:val="0E1115"/>
        </w:rPr>
        <w:t>План</w:t>
      </w:r>
      <w:r>
        <w:rPr>
          <w:color w:val="0E1115"/>
          <w:spacing w:val="13"/>
        </w:rPr>
        <w:t> </w:t>
      </w:r>
      <w:r>
        <w:rPr>
          <w:color w:val="0E1115"/>
        </w:rPr>
        <w:t>перехода</w:t>
      </w:r>
      <w:r>
        <w:rPr>
          <w:color w:val="0E1115"/>
          <w:spacing w:val="14"/>
        </w:rPr>
        <w:t> </w:t>
      </w:r>
      <w:r>
        <w:rPr>
          <w:rFonts w:ascii="Tahoma" w:hAnsi="Tahoma"/>
          <w:color w:val="0E1115"/>
        </w:rPr>
        <w:t>–</w:t>
      </w:r>
      <w:r>
        <w:rPr>
          <w:rFonts w:ascii="Tahoma" w:hAnsi="Tahoma"/>
          <w:color w:val="0E1115"/>
          <w:spacing w:val="11"/>
        </w:rPr>
        <w:t> </w:t>
      </w:r>
      <w:r>
        <w:rPr>
          <w:color w:val="0E1115"/>
        </w:rPr>
        <w:t>поэтапные</w:t>
      </w:r>
      <w:r>
        <w:rPr>
          <w:color w:val="0E1115"/>
          <w:spacing w:val="13"/>
        </w:rPr>
        <w:t> </w:t>
      </w:r>
      <w:r>
        <w:rPr>
          <w:color w:val="0E1115"/>
          <w:spacing w:val="-2"/>
        </w:rPr>
        <w:t>действия</w:t>
      </w:r>
      <w:r>
        <w:rPr>
          <w:rFonts w:ascii="Tahoma" w:hAnsi="Tahoma"/>
          <w:color w:val="0E1115"/>
          <w:spacing w:val="-2"/>
        </w:rPr>
        <w:t>.</w:t>
      </w:r>
    </w:p>
    <w:p>
      <w:pPr>
        <w:pStyle w:val="BodyText"/>
        <w:spacing w:line="295" w:lineRule="auto" w:before="67"/>
        <w:ind w:left="1865" w:right="328"/>
        <w:rPr>
          <w:rFonts w:ascii="Tahoma" w:hAnsi="Tahoma"/>
        </w:rPr>
      </w:pPr>
      <w:r>
        <w:rPr>
          <w:color w:val="0E1115"/>
          <w:w w:val="105"/>
        </w:rPr>
        <w:t>Полностью</w:t>
      </w:r>
      <w:r>
        <w:rPr>
          <w:color w:val="0E1115"/>
          <w:spacing w:val="-19"/>
          <w:w w:val="105"/>
        </w:rPr>
        <w:t> </w:t>
      </w:r>
      <w:r>
        <w:rPr>
          <w:color w:val="0E1115"/>
          <w:w w:val="105"/>
        </w:rPr>
        <w:t>раскрой</w:t>
      </w:r>
      <w:r>
        <w:rPr>
          <w:color w:val="0E1115"/>
          <w:spacing w:val="-19"/>
          <w:w w:val="105"/>
        </w:rPr>
        <w:t> </w:t>
      </w:r>
      <w:r>
        <w:rPr>
          <w:color w:val="0E1115"/>
          <w:w w:val="105"/>
        </w:rPr>
        <w:t>эту</w:t>
      </w:r>
      <w:r>
        <w:rPr>
          <w:color w:val="0E1115"/>
          <w:spacing w:val="-19"/>
          <w:w w:val="105"/>
        </w:rPr>
        <w:t> </w:t>
      </w:r>
      <w:r>
        <w:rPr>
          <w:color w:val="0E1115"/>
          <w:w w:val="105"/>
        </w:rPr>
        <w:t>тему</w:t>
      </w:r>
      <w:r>
        <w:rPr>
          <w:color w:val="0E1115"/>
          <w:spacing w:val="-19"/>
          <w:w w:val="105"/>
        </w:rPr>
        <w:t> </w:t>
      </w:r>
      <w:r>
        <w:rPr>
          <w:color w:val="0E1115"/>
          <w:w w:val="105"/>
        </w:rPr>
        <w:t>в</w:t>
      </w:r>
      <w:r>
        <w:rPr>
          <w:color w:val="0E1115"/>
          <w:spacing w:val="-19"/>
          <w:w w:val="105"/>
        </w:rPr>
        <w:t> </w:t>
      </w:r>
      <w:r>
        <w:rPr>
          <w:color w:val="0E1115"/>
          <w:w w:val="105"/>
        </w:rPr>
        <w:t>рамках</w:t>
      </w:r>
      <w:r>
        <w:rPr>
          <w:color w:val="0E1115"/>
          <w:spacing w:val="-19"/>
          <w:w w:val="105"/>
        </w:rPr>
        <w:t> </w:t>
      </w:r>
      <w:r>
        <w:rPr>
          <w:color w:val="0E1115"/>
          <w:w w:val="105"/>
        </w:rPr>
        <w:t>этой</w:t>
      </w:r>
      <w:r>
        <w:rPr>
          <w:color w:val="0E1115"/>
          <w:spacing w:val="-19"/>
          <w:w w:val="105"/>
        </w:rPr>
        <w:t> </w:t>
      </w:r>
      <w:r>
        <w:rPr>
          <w:color w:val="0E1115"/>
          <w:w w:val="105"/>
        </w:rPr>
        <w:t>новой</w:t>
      </w:r>
      <w:r>
        <w:rPr>
          <w:color w:val="0E1115"/>
          <w:spacing w:val="-19"/>
          <w:w w:val="105"/>
        </w:rPr>
        <w:t> </w:t>
      </w:r>
      <w:r>
        <w:rPr>
          <w:color w:val="0E1115"/>
          <w:w w:val="105"/>
        </w:rPr>
        <w:t>экономики</w:t>
      </w:r>
      <w:r>
        <w:rPr>
          <w:rFonts w:ascii="Tahoma" w:hAnsi="Tahoma"/>
          <w:color w:val="0E1115"/>
          <w:w w:val="105"/>
        </w:rPr>
        <w:t>, </w:t>
      </w:r>
      <w:r>
        <w:rPr>
          <w:color w:val="0E1115"/>
          <w:w w:val="105"/>
        </w:rPr>
        <w:t>этики</w:t>
      </w:r>
      <w:r>
        <w:rPr>
          <w:rFonts w:ascii="Tahoma" w:hAnsi="Tahoma"/>
          <w:color w:val="0E1115"/>
          <w:w w:val="105"/>
        </w:rPr>
        <w:t>, </w:t>
      </w:r>
      <w:r>
        <w:rPr>
          <w:color w:val="0E1115"/>
          <w:w w:val="105"/>
        </w:rPr>
        <w:t>нравственности</w:t>
      </w:r>
      <w:r>
        <w:rPr>
          <w:rFonts w:ascii="Tahoma" w:hAnsi="Tahoma"/>
          <w:color w:val="0E1115"/>
          <w:w w:val="105"/>
        </w:rPr>
        <w:t>, </w:t>
      </w:r>
      <w:r>
        <w:rPr>
          <w:color w:val="0E1115"/>
          <w:w w:val="105"/>
        </w:rPr>
        <w:t>морали и ценностей</w:t>
      </w:r>
      <w:r>
        <w:rPr>
          <w:rFonts w:ascii="Tahoma" w:hAnsi="Tahoma"/>
          <w:color w:val="0E1115"/>
          <w:w w:val="105"/>
        </w:rPr>
        <w:t>.</w:t>
      </w:r>
    </w:p>
    <w:p>
      <w:pPr>
        <w:pStyle w:val="BodyText"/>
        <w:spacing w:line="302" w:lineRule="auto"/>
        <w:ind w:left="1865" w:right="328"/>
        <w:rPr>
          <w:rFonts w:ascii="Tahoma" w:hAnsi="Tahoma"/>
        </w:rPr>
      </w:pPr>
      <w:r>
        <w:rPr>
          <w:color w:val="0E1115"/>
          <w:spacing w:val="-2"/>
          <w:w w:val="105"/>
        </w:rPr>
        <w:t>Если</w:t>
      </w:r>
      <w:r>
        <w:rPr>
          <w:color w:val="0E1115"/>
          <w:spacing w:val="-16"/>
          <w:w w:val="105"/>
        </w:rPr>
        <w:t> </w:t>
      </w:r>
      <w:r>
        <w:rPr>
          <w:color w:val="0E1115"/>
          <w:spacing w:val="-2"/>
          <w:w w:val="105"/>
        </w:rPr>
        <w:t>ответ</w:t>
      </w:r>
      <w:r>
        <w:rPr>
          <w:color w:val="0E1115"/>
          <w:spacing w:val="-16"/>
          <w:w w:val="105"/>
        </w:rPr>
        <w:t> </w:t>
      </w:r>
      <w:r>
        <w:rPr>
          <w:color w:val="0E1115"/>
          <w:spacing w:val="-2"/>
          <w:w w:val="105"/>
        </w:rPr>
        <w:t>не</w:t>
      </w:r>
      <w:r>
        <w:rPr>
          <w:color w:val="0E1115"/>
          <w:spacing w:val="-16"/>
          <w:w w:val="105"/>
        </w:rPr>
        <w:t> </w:t>
      </w:r>
      <w:r>
        <w:rPr>
          <w:color w:val="0E1115"/>
          <w:spacing w:val="-2"/>
          <w:w w:val="105"/>
        </w:rPr>
        <w:t>вмещается</w:t>
      </w:r>
      <w:r>
        <w:rPr>
          <w:color w:val="0E1115"/>
          <w:spacing w:val="-16"/>
          <w:w w:val="105"/>
        </w:rPr>
        <w:t> </w:t>
      </w:r>
      <w:r>
        <w:rPr>
          <w:color w:val="0E1115"/>
          <w:spacing w:val="-2"/>
          <w:w w:val="105"/>
        </w:rPr>
        <w:t>в</w:t>
      </w:r>
      <w:r>
        <w:rPr>
          <w:color w:val="0E1115"/>
          <w:spacing w:val="-16"/>
          <w:w w:val="105"/>
        </w:rPr>
        <w:t> </w:t>
      </w:r>
      <w:r>
        <w:rPr>
          <w:color w:val="0E1115"/>
          <w:spacing w:val="-2"/>
          <w:w w:val="105"/>
        </w:rPr>
        <w:t>одно</w:t>
      </w:r>
      <w:r>
        <w:rPr>
          <w:color w:val="0E1115"/>
          <w:spacing w:val="-16"/>
          <w:w w:val="105"/>
        </w:rPr>
        <w:t> </w:t>
      </w:r>
      <w:r>
        <w:rPr>
          <w:color w:val="0E1115"/>
          <w:spacing w:val="-2"/>
          <w:w w:val="105"/>
        </w:rPr>
        <w:t>сообщение</w:t>
      </w:r>
      <w:r>
        <w:rPr>
          <w:rFonts w:ascii="Tahoma" w:hAnsi="Tahoma"/>
          <w:color w:val="0E1115"/>
          <w:spacing w:val="-2"/>
          <w:w w:val="105"/>
        </w:rPr>
        <w:t>,</w:t>
      </w:r>
      <w:r>
        <w:rPr>
          <w:rFonts w:ascii="Tahoma" w:hAnsi="Tahoma"/>
          <w:color w:val="0E1115"/>
          <w:spacing w:val="-18"/>
          <w:w w:val="105"/>
        </w:rPr>
        <w:t> </w:t>
      </w:r>
      <w:r>
        <w:rPr>
          <w:color w:val="0E1115"/>
          <w:spacing w:val="-2"/>
          <w:w w:val="105"/>
        </w:rPr>
        <w:t>тогда</w:t>
      </w:r>
      <w:r>
        <w:rPr>
          <w:color w:val="0E1115"/>
          <w:spacing w:val="-15"/>
          <w:w w:val="105"/>
        </w:rPr>
        <w:t> </w:t>
      </w:r>
      <w:r>
        <w:rPr>
          <w:color w:val="0E1115"/>
          <w:spacing w:val="-2"/>
          <w:w w:val="105"/>
        </w:rPr>
        <w:t>продолжай </w:t>
      </w:r>
      <w:r>
        <w:rPr>
          <w:color w:val="0E1115"/>
          <w:w w:val="105"/>
        </w:rPr>
        <w:t>писать</w:t>
      </w:r>
      <w:r>
        <w:rPr>
          <w:color w:val="0E1115"/>
          <w:spacing w:val="-1"/>
          <w:w w:val="105"/>
        </w:rPr>
        <w:t> </w:t>
      </w:r>
      <w:r>
        <w:rPr>
          <w:color w:val="0E1115"/>
          <w:w w:val="105"/>
        </w:rPr>
        <w:t>в</w:t>
      </w:r>
      <w:r>
        <w:rPr>
          <w:color w:val="0E1115"/>
          <w:spacing w:val="-1"/>
          <w:w w:val="105"/>
        </w:rPr>
        <w:t> </w:t>
      </w:r>
      <w:r>
        <w:rPr>
          <w:color w:val="0E1115"/>
          <w:w w:val="105"/>
        </w:rPr>
        <w:t>других</w:t>
      </w:r>
      <w:r>
        <w:rPr>
          <w:color w:val="0E1115"/>
          <w:spacing w:val="-1"/>
          <w:w w:val="105"/>
        </w:rPr>
        <w:t> </w:t>
      </w:r>
      <w:r>
        <w:rPr>
          <w:color w:val="0E1115"/>
          <w:w w:val="105"/>
        </w:rPr>
        <w:t>сообщениях</w:t>
      </w:r>
      <w:r>
        <w:rPr>
          <w:color w:val="0E1115"/>
          <w:spacing w:val="-1"/>
          <w:w w:val="105"/>
        </w:rPr>
        <w:t> </w:t>
      </w:r>
      <w:r>
        <w:rPr>
          <w:color w:val="0E1115"/>
          <w:w w:val="105"/>
        </w:rPr>
        <w:t>до</w:t>
      </w:r>
      <w:r>
        <w:rPr>
          <w:color w:val="0E1115"/>
          <w:spacing w:val="-1"/>
          <w:w w:val="105"/>
        </w:rPr>
        <w:t> </w:t>
      </w:r>
      <w:r>
        <w:rPr>
          <w:color w:val="0E1115"/>
          <w:w w:val="105"/>
        </w:rPr>
        <w:t>тех</w:t>
      </w:r>
      <w:r>
        <w:rPr>
          <w:color w:val="0E1115"/>
          <w:spacing w:val="-1"/>
          <w:w w:val="105"/>
        </w:rPr>
        <w:t> </w:t>
      </w:r>
      <w:r>
        <w:rPr>
          <w:color w:val="0E1115"/>
          <w:w w:val="105"/>
        </w:rPr>
        <w:t>пор</w:t>
      </w:r>
      <w:r>
        <w:rPr>
          <w:color w:val="0E1115"/>
          <w:spacing w:val="-1"/>
          <w:w w:val="105"/>
        </w:rPr>
        <w:t> </w:t>
      </w:r>
      <w:r>
        <w:rPr>
          <w:color w:val="0E1115"/>
          <w:w w:val="105"/>
        </w:rPr>
        <w:t>пока</w:t>
      </w:r>
      <w:r>
        <w:rPr>
          <w:color w:val="0E1115"/>
          <w:spacing w:val="-1"/>
          <w:w w:val="105"/>
        </w:rPr>
        <w:t> </w:t>
      </w:r>
      <w:r>
        <w:rPr>
          <w:color w:val="0E1115"/>
          <w:w w:val="105"/>
        </w:rPr>
        <w:t>полностью</w:t>
      </w:r>
      <w:r>
        <w:rPr>
          <w:color w:val="0E1115"/>
          <w:spacing w:val="-1"/>
          <w:w w:val="105"/>
        </w:rPr>
        <w:t> </w:t>
      </w:r>
      <w:r>
        <w:rPr>
          <w:color w:val="0E1115"/>
          <w:w w:val="105"/>
        </w:rPr>
        <w:t>не закончишь начатое</w:t>
      </w:r>
      <w:r>
        <w:rPr>
          <w:rFonts w:ascii="Tahoma" w:hAnsi="Tahoma"/>
          <w:color w:val="0E1115"/>
          <w:w w:val="105"/>
        </w:rPr>
        <w:t>.</w:t>
      </w:r>
    </w:p>
    <w:p>
      <w:pPr>
        <w:pStyle w:val="BodyText"/>
        <w:spacing w:before="191"/>
        <w:rPr>
          <w:rFonts w:ascii="Tahoma"/>
        </w:rPr>
      </w:pPr>
    </w:p>
    <w:p>
      <w:pPr>
        <w:pStyle w:val="BodyText"/>
        <w:ind w:left="318"/>
        <w:rPr>
          <w:position w:val="7"/>
        </w:rPr>
      </w:pPr>
      <w:r>
        <w:rPr/>
        <w:drawing>
          <wp:inline distT="0" distB="0" distL="0" distR="0">
            <wp:extent cx="135568" cy="135568"/>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27 </w:t>
      </w:r>
      <w:r>
        <w:rPr>
          <w:color w:val="61666A"/>
          <w:w w:val="105"/>
          <w:position w:val="2"/>
        </w:rPr>
        <w:t>секунд</w:t>
      </w:r>
      <w:r>
        <w:rPr>
          <w:color w:val="61666A"/>
          <w:spacing w:val="40"/>
          <w:w w:val="105"/>
          <w:position w:val="2"/>
        </w:rPr>
        <w:t> </w:t>
      </w:r>
      <w:r>
        <w:rPr>
          <w:color w:val="61666A"/>
          <w:spacing w:val="-26"/>
          <w:position w:val="7"/>
        </w:rPr>
        <w:drawing>
          <wp:inline distT="0" distB="0" distL="0" distR="0">
            <wp:extent cx="92366" cy="48014"/>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8"/>
        <w:rPr>
          <w:sz w:val="21"/>
        </w:rPr>
      </w:pPr>
    </w:p>
    <w:p>
      <w:pPr>
        <w:spacing w:line="340" w:lineRule="auto" w:before="0"/>
        <w:ind w:left="635" w:right="9" w:firstLine="0"/>
        <w:jc w:val="both"/>
        <w:rPr>
          <w:rFonts w:ascii="Tahoma"/>
          <w:sz w:val="21"/>
        </w:rPr>
      </w:pPr>
      <w:r>
        <w:rPr>
          <w:rFonts w:ascii="Tahoma"/>
          <w:sz w:val="21"/>
        </w:rPr>
        <mc:AlternateContent>
          <mc:Choice Requires="wps">
            <w:drawing>
              <wp:anchor distT="0" distB="0" distL="0" distR="0" allowOverlap="1" layoutInCell="1" locked="0" behindDoc="0" simplePos="0" relativeHeight="15772672">
                <wp:simplePos x="0" y="0"/>
                <wp:positionH relativeFrom="page">
                  <wp:posOffset>809625</wp:posOffset>
                </wp:positionH>
                <wp:positionV relativeFrom="paragraph">
                  <wp:posOffset>228864</wp:posOffset>
                </wp:positionV>
                <wp:extent cx="9525" cy="707834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9525" cy="7078345"/>
                        </a:xfrm>
                        <a:custGeom>
                          <a:avLst/>
                          <a:gdLst/>
                          <a:ahLst/>
                          <a:cxnLst/>
                          <a:rect l="l" t="t" r="r" b="b"/>
                          <a:pathLst>
                            <a:path w="9525" h="7078345">
                              <a:moveTo>
                                <a:pt x="9525" y="7078157"/>
                              </a:moveTo>
                              <a:lnTo>
                                <a:pt x="0" y="7078157"/>
                              </a:lnTo>
                              <a:lnTo>
                                <a:pt x="0" y="0"/>
                              </a:lnTo>
                              <a:lnTo>
                                <a:pt x="9525" y="0"/>
                              </a:lnTo>
                              <a:lnTo>
                                <a:pt x="9525" y="707815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0842pt;width:.75pt;height:557.335198pt;mso-position-horizontal-relative:page;mso-position-vertical-relative:paragraph;z-index:15772672" id="docshape87" filled="true" fillcolor="#e1e4e9" stroked="false">
                <v:fill type="solid"/>
                <w10:wrap type="none"/>
              </v:rect>
            </w:pict>
          </mc:Fallback>
        </mc:AlternateContent>
      </w:r>
      <w:r>
        <w:rPr>
          <w:rFonts w:ascii="Tahoma"/>
          <w:color w:val="61666A"/>
          <w:w w:val="110"/>
          <w:sz w:val="21"/>
        </w:rPr>
        <w:t>Okay,</w:t>
      </w:r>
      <w:r>
        <w:rPr>
          <w:rFonts w:ascii="Tahoma"/>
          <w:color w:val="61666A"/>
          <w:spacing w:val="-17"/>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user</w:t>
      </w:r>
      <w:r>
        <w:rPr>
          <w:rFonts w:ascii="Tahoma"/>
          <w:color w:val="61666A"/>
          <w:spacing w:val="-17"/>
          <w:w w:val="110"/>
          <w:sz w:val="21"/>
        </w:rPr>
        <w:t> </w:t>
      </w:r>
      <w:r>
        <w:rPr>
          <w:rFonts w:ascii="Tahoma"/>
          <w:color w:val="61666A"/>
          <w:w w:val="110"/>
          <w:sz w:val="21"/>
        </w:rPr>
        <w:t>asked</w:t>
      </w:r>
      <w:r>
        <w:rPr>
          <w:rFonts w:ascii="Tahoma"/>
          <w:color w:val="61666A"/>
          <w:spacing w:val="-17"/>
          <w:w w:val="110"/>
          <w:sz w:val="21"/>
        </w:rPr>
        <w:t> </w:t>
      </w:r>
      <w:r>
        <w:rPr>
          <w:rFonts w:ascii="Tahoma"/>
          <w:color w:val="61666A"/>
          <w:w w:val="110"/>
          <w:sz w:val="21"/>
        </w:rPr>
        <w:t>for</w:t>
      </w:r>
      <w:r>
        <w:rPr>
          <w:rFonts w:ascii="Tahoma"/>
          <w:color w:val="61666A"/>
          <w:spacing w:val="-17"/>
          <w:w w:val="110"/>
          <w:sz w:val="21"/>
        </w:rPr>
        <w:t> </w:t>
      </w:r>
      <w:r>
        <w:rPr>
          <w:rFonts w:ascii="Tahoma"/>
          <w:color w:val="61666A"/>
          <w:w w:val="110"/>
          <w:sz w:val="21"/>
        </w:rPr>
        <w:t>a</w:t>
      </w:r>
      <w:r>
        <w:rPr>
          <w:rFonts w:ascii="Tahoma"/>
          <w:color w:val="61666A"/>
          <w:spacing w:val="-17"/>
          <w:w w:val="110"/>
          <w:sz w:val="21"/>
        </w:rPr>
        <w:t> </w:t>
      </w:r>
      <w:r>
        <w:rPr>
          <w:rFonts w:ascii="Tahoma"/>
          <w:color w:val="61666A"/>
          <w:w w:val="110"/>
          <w:sz w:val="21"/>
        </w:rPr>
        <w:t>detailed</w:t>
      </w:r>
      <w:r>
        <w:rPr>
          <w:rFonts w:ascii="Tahoma"/>
          <w:color w:val="61666A"/>
          <w:spacing w:val="-17"/>
          <w:w w:val="110"/>
          <w:sz w:val="21"/>
        </w:rPr>
        <w:t> </w:t>
      </w:r>
      <w:r>
        <w:rPr>
          <w:rFonts w:ascii="Tahoma"/>
          <w:color w:val="61666A"/>
          <w:w w:val="110"/>
          <w:sz w:val="21"/>
        </w:rPr>
        <w:t>transition</w:t>
      </w:r>
      <w:r>
        <w:rPr>
          <w:rFonts w:ascii="Tahoma"/>
          <w:color w:val="61666A"/>
          <w:spacing w:val="-17"/>
          <w:w w:val="110"/>
          <w:sz w:val="21"/>
        </w:rPr>
        <w:t> </w:t>
      </w:r>
      <w:r>
        <w:rPr>
          <w:rFonts w:ascii="Tahoma"/>
          <w:color w:val="61666A"/>
          <w:w w:val="110"/>
          <w:sz w:val="21"/>
        </w:rPr>
        <w:t>plan</w:t>
      </w:r>
      <w:r>
        <w:rPr>
          <w:rFonts w:ascii="Tahoma"/>
          <w:color w:val="61666A"/>
          <w:spacing w:val="-17"/>
          <w:w w:val="110"/>
          <w:sz w:val="21"/>
        </w:rPr>
        <w:t> </w:t>
      </w:r>
      <w:r>
        <w:rPr>
          <w:rFonts w:ascii="Tahoma"/>
          <w:color w:val="61666A"/>
          <w:w w:val="110"/>
          <w:sz w:val="21"/>
        </w:rPr>
        <w:t>to</w:t>
      </w:r>
      <w:r>
        <w:rPr>
          <w:rFonts w:ascii="Tahoma"/>
          <w:color w:val="61666A"/>
          <w:spacing w:val="-17"/>
          <w:w w:val="110"/>
          <w:sz w:val="21"/>
        </w:rPr>
        <w:t> </w:t>
      </w:r>
      <w:r>
        <w:rPr>
          <w:rFonts w:ascii="Tahoma"/>
          <w:color w:val="61666A"/>
          <w:w w:val="110"/>
          <w:sz w:val="21"/>
        </w:rPr>
        <w:t>a</w:t>
      </w:r>
      <w:r>
        <w:rPr>
          <w:rFonts w:ascii="Tahoma"/>
          <w:color w:val="61666A"/>
          <w:spacing w:val="-17"/>
          <w:w w:val="110"/>
          <w:sz w:val="21"/>
        </w:rPr>
        <w:t> </w:t>
      </w:r>
      <w:r>
        <w:rPr>
          <w:rFonts w:ascii="Tahoma"/>
          <w:color w:val="61666A"/>
          <w:w w:val="110"/>
          <w:sz w:val="21"/>
        </w:rPr>
        <w:t>new</w:t>
      </w:r>
      <w:r>
        <w:rPr>
          <w:rFonts w:ascii="Tahoma"/>
          <w:color w:val="61666A"/>
          <w:spacing w:val="-17"/>
          <w:w w:val="110"/>
          <w:sz w:val="21"/>
        </w:rPr>
        <w:t> </w:t>
      </w:r>
      <w:r>
        <w:rPr>
          <w:rFonts w:ascii="Tahoma"/>
          <w:color w:val="61666A"/>
          <w:w w:val="110"/>
          <w:sz w:val="21"/>
        </w:rPr>
        <w:t>socio-economic</w:t>
      </w:r>
      <w:r>
        <w:rPr>
          <w:rFonts w:ascii="Tahoma"/>
          <w:color w:val="61666A"/>
          <w:spacing w:val="-17"/>
          <w:w w:val="110"/>
          <w:sz w:val="21"/>
        </w:rPr>
        <w:t> </w:t>
      </w:r>
      <w:r>
        <w:rPr>
          <w:rFonts w:ascii="Tahoma"/>
          <w:color w:val="61666A"/>
          <w:w w:val="110"/>
          <w:sz w:val="21"/>
        </w:rPr>
        <w:t>system</w:t>
      </w:r>
      <w:r>
        <w:rPr>
          <w:rFonts w:ascii="Tahoma"/>
          <w:color w:val="61666A"/>
          <w:spacing w:val="-17"/>
          <w:w w:val="110"/>
          <w:sz w:val="21"/>
        </w:rPr>
        <w:t> </w:t>
      </w:r>
      <w:r>
        <w:rPr>
          <w:rFonts w:ascii="Tahoma"/>
          <w:color w:val="61666A"/>
          <w:w w:val="110"/>
          <w:sz w:val="21"/>
        </w:rPr>
        <w:t>based</w:t>
      </w:r>
      <w:r>
        <w:rPr>
          <w:rFonts w:ascii="Tahoma"/>
          <w:color w:val="61666A"/>
          <w:spacing w:val="-17"/>
          <w:w w:val="110"/>
          <w:sz w:val="21"/>
        </w:rPr>
        <w:t> </w:t>
      </w:r>
      <w:r>
        <w:rPr>
          <w:rFonts w:ascii="Tahoma"/>
          <w:color w:val="61666A"/>
          <w:w w:val="110"/>
          <w:sz w:val="21"/>
        </w:rPr>
        <w:t>on </w:t>
      </w:r>
      <w:r>
        <w:rPr>
          <w:rFonts w:ascii="Tahoma"/>
          <w:color w:val="61666A"/>
          <w:sz w:val="21"/>
        </w:rPr>
        <w:t>ethics, morality, and new values. They want it broken down into phases, and if it's too long, to </w:t>
      </w:r>
      <w:r>
        <w:rPr>
          <w:rFonts w:ascii="Tahoma"/>
          <w:color w:val="61666A"/>
          <w:w w:val="110"/>
          <w:sz w:val="21"/>
        </w:rPr>
        <w:t>continue</w:t>
      </w:r>
      <w:r>
        <w:rPr>
          <w:rFonts w:ascii="Tahoma"/>
          <w:color w:val="61666A"/>
          <w:spacing w:val="-9"/>
          <w:w w:val="110"/>
          <w:sz w:val="21"/>
        </w:rPr>
        <w:t> </w:t>
      </w:r>
      <w:r>
        <w:rPr>
          <w:rFonts w:ascii="Tahoma"/>
          <w:color w:val="61666A"/>
          <w:w w:val="110"/>
          <w:sz w:val="21"/>
        </w:rPr>
        <w:t>in</w:t>
      </w:r>
      <w:r>
        <w:rPr>
          <w:rFonts w:ascii="Tahoma"/>
          <w:color w:val="61666A"/>
          <w:spacing w:val="-9"/>
          <w:w w:val="110"/>
          <w:sz w:val="21"/>
        </w:rPr>
        <w:t> </w:t>
      </w:r>
      <w:r>
        <w:rPr>
          <w:rFonts w:ascii="Tahoma"/>
          <w:color w:val="61666A"/>
          <w:w w:val="110"/>
          <w:sz w:val="21"/>
        </w:rPr>
        <w:t>multiple</w:t>
      </w:r>
      <w:r>
        <w:rPr>
          <w:rFonts w:ascii="Tahoma"/>
          <w:color w:val="61666A"/>
          <w:spacing w:val="-9"/>
          <w:w w:val="110"/>
          <w:sz w:val="21"/>
        </w:rPr>
        <w:t> </w:t>
      </w:r>
      <w:r>
        <w:rPr>
          <w:rFonts w:ascii="Tahoma"/>
          <w:color w:val="61666A"/>
          <w:w w:val="110"/>
          <w:sz w:val="21"/>
        </w:rPr>
        <w:t>messages.</w:t>
      </w:r>
      <w:r>
        <w:rPr>
          <w:rFonts w:ascii="Tahoma"/>
          <w:color w:val="61666A"/>
          <w:spacing w:val="-9"/>
          <w:w w:val="110"/>
          <w:sz w:val="21"/>
        </w:rPr>
        <w:t> </w:t>
      </w:r>
      <w:r>
        <w:rPr>
          <w:rFonts w:ascii="Tahoma"/>
          <w:color w:val="61666A"/>
          <w:w w:val="110"/>
          <w:sz w:val="21"/>
        </w:rPr>
        <w:t>Let</w:t>
      </w:r>
      <w:r>
        <w:rPr>
          <w:rFonts w:ascii="Tahoma"/>
          <w:color w:val="61666A"/>
          <w:spacing w:val="-9"/>
          <w:w w:val="110"/>
          <w:sz w:val="21"/>
        </w:rPr>
        <w:t> </w:t>
      </w:r>
      <w:r>
        <w:rPr>
          <w:rFonts w:ascii="Tahoma"/>
          <w:color w:val="61666A"/>
          <w:w w:val="110"/>
          <w:sz w:val="21"/>
        </w:rPr>
        <w:t>me</w:t>
      </w:r>
      <w:r>
        <w:rPr>
          <w:rFonts w:ascii="Tahoma"/>
          <w:color w:val="61666A"/>
          <w:spacing w:val="-9"/>
          <w:w w:val="110"/>
          <w:sz w:val="21"/>
        </w:rPr>
        <w:t> </w:t>
      </w:r>
      <w:r>
        <w:rPr>
          <w:rFonts w:ascii="Tahoma"/>
          <w:color w:val="61666A"/>
          <w:w w:val="110"/>
          <w:sz w:val="21"/>
        </w:rPr>
        <w:t>start</w:t>
      </w:r>
      <w:r>
        <w:rPr>
          <w:rFonts w:ascii="Tahoma"/>
          <w:color w:val="61666A"/>
          <w:spacing w:val="-9"/>
          <w:w w:val="110"/>
          <w:sz w:val="21"/>
        </w:rPr>
        <w:t> </w:t>
      </w:r>
      <w:r>
        <w:rPr>
          <w:rFonts w:ascii="Tahoma"/>
          <w:color w:val="61666A"/>
          <w:w w:val="110"/>
          <w:sz w:val="21"/>
        </w:rPr>
        <w:t>by</w:t>
      </w:r>
      <w:r>
        <w:rPr>
          <w:rFonts w:ascii="Tahoma"/>
          <w:color w:val="61666A"/>
          <w:spacing w:val="-9"/>
          <w:w w:val="110"/>
          <w:sz w:val="21"/>
        </w:rPr>
        <w:t> </w:t>
      </w:r>
      <w:r>
        <w:rPr>
          <w:rFonts w:ascii="Tahoma"/>
          <w:color w:val="61666A"/>
          <w:w w:val="110"/>
          <w:sz w:val="21"/>
        </w:rPr>
        <w:t>understanding</w:t>
      </w:r>
      <w:r>
        <w:rPr>
          <w:rFonts w:ascii="Tahoma"/>
          <w:color w:val="61666A"/>
          <w:spacing w:val="-9"/>
          <w:w w:val="110"/>
          <w:sz w:val="21"/>
        </w:rPr>
        <w:t> </w:t>
      </w:r>
      <w:r>
        <w:rPr>
          <w:rFonts w:ascii="Tahoma"/>
          <w:color w:val="61666A"/>
          <w:w w:val="110"/>
          <w:sz w:val="21"/>
        </w:rPr>
        <w:t>their</w:t>
      </w:r>
      <w:r>
        <w:rPr>
          <w:rFonts w:ascii="Tahoma"/>
          <w:color w:val="61666A"/>
          <w:spacing w:val="-9"/>
          <w:w w:val="110"/>
          <w:sz w:val="21"/>
        </w:rPr>
        <w:t> </w:t>
      </w:r>
      <w:r>
        <w:rPr>
          <w:rFonts w:ascii="Tahoma"/>
          <w:color w:val="61666A"/>
          <w:w w:val="110"/>
          <w:sz w:val="21"/>
        </w:rPr>
        <w:t>deep</w:t>
      </w:r>
      <w:r>
        <w:rPr>
          <w:rFonts w:ascii="Tahoma"/>
          <w:color w:val="61666A"/>
          <w:spacing w:val="-9"/>
          <w:w w:val="110"/>
          <w:sz w:val="21"/>
        </w:rPr>
        <w:t> </w:t>
      </w:r>
      <w:r>
        <w:rPr>
          <w:rFonts w:ascii="Tahoma"/>
          <w:color w:val="61666A"/>
          <w:w w:val="110"/>
          <w:sz w:val="21"/>
        </w:rPr>
        <w:t>needs.</w:t>
      </w:r>
    </w:p>
    <w:p>
      <w:pPr>
        <w:spacing w:line="340" w:lineRule="auto" w:before="180"/>
        <w:ind w:left="635" w:right="100" w:firstLine="0"/>
        <w:jc w:val="left"/>
        <w:rPr>
          <w:rFonts w:ascii="Tahoma" w:hAnsi="Tahoma"/>
          <w:sz w:val="21"/>
        </w:rPr>
      </w:pPr>
      <w:r>
        <w:rPr>
          <w:rFonts w:ascii="Tahoma" w:hAnsi="Tahoma"/>
          <w:color w:val="61666A"/>
          <w:spacing w:val="-2"/>
          <w:w w:val="110"/>
          <w:sz w:val="21"/>
        </w:rPr>
        <w:t>First,</w:t>
      </w:r>
      <w:r>
        <w:rPr>
          <w:rFonts w:ascii="Tahoma" w:hAnsi="Tahoma"/>
          <w:color w:val="61666A"/>
          <w:spacing w:val="-10"/>
          <w:w w:val="110"/>
          <w:sz w:val="21"/>
        </w:rPr>
        <w:t> </w:t>
      </w:r>
      <w:r>
        <w:rPr>
          <w:rFonts w:ascii="Tahoma" w:hAnsi="Tahoma"/>
          <w:color w:val="61666A"/>
          <w:spacing w:val="-2"/>
          <w:w w:val="110"/>
          <w:sz w:val="21"/>
        </w:rPr>
        <w:t>the</w:t>
      </w:r>
      <w:r>
        <w:rPr>
          <w:rFonts w:ascii="Tahoma" w:hAnsi="Tahoma"/>
          <w:color w:val="61666A"/>
          <w:spacing w:val="-10"/>
          <w:w w:val="110"/>
          <w:sz w:val="21"/>
        </w:rPr>
        <w:t> </w:t>
      </w:r>
      <w:r>
        <w:rPr>
          <w:rFonts w:ascii="Tahoma" w:hAnsi="Tahoma"/>
          <w:color w:val="61666A"/>
          <w:spacing w:val="-2"/>
          <w:w w:val="110"/>
          <w:sz w:val="21"/>
        </w:rPr>
        <w:t>user</w:t>
      </w:r>
      <w:r>
        <w:rPr>
          <w:rFonts w:ascii="Tahoma" w:hAnsi="Tahoma"/>
          <w:color w:val="61666A"/>
          <w:spacing w:val="-10"/>
          <w:w w:val="110"/>
          <w:sz w:val="21"/>
        </w:rPr>
        <w:t> </w:t>
      </w:r>
      <w:r>
        <w:rPr>
          <w:rFonts w:ascii="Tahoma" w:hAnsi="Tahoma"/>
          <w:color w:val="61666A"/>
          <w:spacing w:val="-2"/>
          <w:w w:val="110"/>
          <w:sz w:val="21"/>
        </w:rPr>
        <w:t>is</w:t>
      </w:r>
      <w:r>
        <w:rPr>
          <w:rFonts w:ascii="Tahoma" w:hAnsi="Tahoma"/>
          <w:color w:val="61666A"/>
          <w:spacing w:val="-10"/>
          <w:w w:val="110"/>
          <w:sz w:val="21"/>
        </w:rPr>
        <w:t> </w:t>
      </w:r>
      <w:r>
        <w:rPr>
          <w:rFonts w:ascii="Tahoma" w:hAnsi="Tahoma"/>
          <w:color w:val="61666A"/>
          <w:spacing w:val="-2"/>
          <w:w w:val="110"/>
          <w:sz w:val="21"/>
        </w:rPr>
        <w:t>probably</w:t>
      </w:r>
      <w:r>
        <w:rPr>
          <w:rFonts w:ascii="Tahoma" w:hAnsi="Tahoma"/>
          <w:color w:val="61666A"/>
          <w:spacing w:val="-10"/>
          <w:w w:val="110"/>
          <w:sz w:val="21"/>
        </w:rPr>
        <w:t> </w:t>
      </w:r>
      <w:r>
        <w:rPr>
          <w:rFonts w:ascii="Tahoma" w:hAnsi="Tahoma"/>
          <w:color w:val="61666A"/>
          <w:spacing w:val="-2"/>
          <w:w w:val="110"/>
          <w:sz w:val="21"/>
        </w:rPr>
        <w:t>someone</w:t>
      </w:r>
      <w:r>
        <w:rPr>
          <w:rFonts w:ascii="Tahoma" w:hAnsi="Tahoma"/>
          <w:color w:val="61666A"/>
          <w:spacing w:val="-10"/>
          <w:w w:val="110"/>
          <w:sz w:val="21"/>
        </w:rPr>
        <w:t> </w:t>
      </w:r>
      <w:r>
        <w:rPr>
          <w:rFonts w:ascii="Tahoma" w:hAnsi="Tahoma"/>
          <w:color w:val="61666A"/>
          <w:spacing w:val="-2"/>
          <w:w w:val="110"/>
          <w:sz w:val="21"/>
        </w:rPr>
        <w:t>deeply</w:t>
      </w:r>
      <w:r>
        <w:rPr>
          <w:rFonts w:ascii="Tahoma" w:hAnsi="Tahoma"/>
          <w:color w:val="61666A"/>
          <w:spacing w:val="-10"/>
          <w:w w:val="110"/>
          <w:sz w:val="21"/>
        </w:rPr>
        <w:t> </w:t>
      </w:r>
      <w:r>
        <w:rPr>
          <w:rFonts w:ascii="Tahoma" w:hAnsi="Tahoma"/>
          <w:color w:val="61666A"/>
          <w:spacing w:val="-2"/>
          <w:w w:val="110"/>
          <w:sz w:val="21"/>
        </w:rPr>
        <w:t>interested</w:t>
      </w:r>
      <w:r>
        <w:rPr>
          <w:rFonts w:ascii="Tahoma" w:hAnsi="Tahoma"/>
          <w:color w:val="61666A"/>
          <w:spacing w:val="-10"/>
          <w:w w:val="110"/>
          <w:sz w:val="21"/>
        </w:rPr>
        <w:t> </w:t>
      </w:r>
      <w:r>
        <w:rPr>
          <w:rFonts w:ascii="Tahoma" w:hAnsi="Tahoma"/>
          <w:color w:val="61666A"/>
          <w:spacing w:val="-2"/>
          <w:w w:val="110"/>
          <w:sz w:val="21"/>
        </w:rPr>
        <w:t>in</w:t>
      </w:r>
      <w:r>
        <w:rPr>
          <w:rFonts w:ascii="Tahoma" w:hAnsi="Tahoma"/>
          <w:color w:val="61666A"/>
          <w:spacing w:val="-10"/>
          <w:w w:val="110"/>
          <w:sz w:val="21"/>
        </w:rPr>
        <w:t> </w:t>
      </w:r>
      <w:r>
        <w:rPr>
          <w:rFonts w:ascii="Tahoma" w:hAnsi="Tahoma"/>
          <w:color w:val="61666A"/>
          <w:spacing w:val="-2"/>
          <w:w w:val="110"/>
          <w:sz w:val="21"/>
        </w:rPr>
        <w:t>systemic</w:t>
      </w:r>
      <w:r>
        <w:rPr>
          <w:rFonts w:ascii="Tahoma" w:hAnsi="Tahoma"/>
          <w:color w:val="61666A"/>
          <w:spacing w:val="-10"/>
          <w:w w:val="110"/>
          <w:sz w:val="21"/>
        </w:rPr>
        <w:t> </w:t>
      </w:r>
      <w:r>
        <w:rPr>
          <w:rFonts w:ascii="Tahoma" w:hAnsi="Tahoma"/>
          <w:color w:val="61666A"/>
          <w:spacing w:val="-2"/>
          <w:w w:val="110"/>
          <w:sz w:val="21"/>
        </w:rPr>
        <w:t>change,</w:t>
      </w:r>
      <w:r>
        <w:rPr>
          <w:rFonts w:ascii="Tahoma" w:hAnsi="Tahoma"/>
          <w:color w:val="61666A"/>
          <w:spacing w:val="-10"/>
          <w:w w:val="110"/>
          <w:sz w:val="21"/>
        </w:rPr>
        <w:t> </w:t>
      </w:r>
      <w:r>
        <w:rPr>
          <w:rFonts w:ascii="Tahoma" w:hAnsi="Tahoma"/>
          <w:color w:val="61666A"/>
          <w:spacing w:val="-2"/>
          <w:w w:val="110"/>
          <w:sz w:val="21"/>
        </w:rPr>
        <w:t>maybe</w:t>
      </w:r>
      <w:r>
        <w:rPr>
          <w:rFonts w:ascii="Tahoma" w:hAnsi="Tahoma"/>
          <w:color w:val="61666A"/>
          <w:spacing w:val="-10"/>
          <w:w w:val="110"/>
          <w:sz w:val="21"/>
        </w:rPr>
        <w:t> </w:t>
      </w:r>
      <w:r>
        <w:rPr>
          <w:rFonts w:ascii="Tahoma" w:hAnsi="Tahoma"/>
          <w:color w:val="61666A"/>
          <w:spacing w:val="-2"/>
          <w:w w:val="110"/>
          <w:sz w:val="21"/>
        </w:rPr>
        <w:t>an</w:t>
      </w:r>
      <w:r>
        <w:rPr>
          <w:rFonts w:ascii="Tahoma" w:hAnsi="Tahoma"/>
          <w:color w:val="61666A"/>
          <w:spacing w:val="-10"/>
          <w:w w:val="110"/>
          <w:sz w:val="21"/>
        </w:rPr>
        <w:t> </w:t>
      </w:r>
      <w:r>
        <w:rPr>
          <w:rFonts w:ascii="Tahoma" w:hAnsi="Tahoma"/>
          <w:color w:val="61666A"/>
          <w:spacing w:val="-2"/>
          <w:w w:val="110"/>
          <w:sz w:val="21"/>
        </w:rPr>
        <w:t>activist, </w:t>
      </w:r>
      <w:r>
        <w:rPr>
          <w:rFonts w:ascii="Tahoma" w:hAnsi="Tahoma"/>
          <w:color w:val="61666A"/>
          <w:w w:val="110"/>
          <w:sz w:val="21"/>
        </w:rPr>
        <w:t>a</w:t>
      </w:r>
      <w:r>
        <w:rPr>
          <w:rFonts w:ascii="Tahoma" w:hAnsi="Tahoma"/>
          <w:color w:val="61666A"/>
          <w:spacing w:val="-13"/>
          <w:w w:val="110"/>
          <w:sz w:val="21"/>
        </w:rPr>
        <w:t> </w:t>
      </w:r>
      <w:r>
        <w:rPr>
          <w:rFonts w:ascii="Tahoma" w:hAnsi="Tahoma"/>
          <w:color w:val="61666A"/>
          <w:w w:val="110"/>
          <w:sz w:val="21"/>
        </w:rPr>
        <w:t>policy-maker,</w:t>
      </w:r>
      <w:r>
        <w:rPr>
          <w:rFonts w:ascii="Tahoma" w:hAnsi="Tahoma"/>
          <w:color w:val="61666A"/>
          <w:spacing w:val="-13"/>
          <w:w w:val="110"/>
          <w:sz w:val="21"/>
        </w:rPr>
        <w:t> </w:t>
      </w:r>
      <w:r>
        <w:rPr>
          <w:rFonts w:ascii="Tahoma" w:hAnsi="Tahoma"/>
          <w:color w:val="61666A"/>
          <w:w w:val="110"/>
          <w:sz w:val="21"/>
        </w:rPr>
        <w:t>or</w:t>
      </w:r>
      <w:r>
        <w:rPr>
          <w:rFonts w:ascii="Tahoma" w:hAnsi="Tahoma"/>
          <w:color w:val="61666A"/>
          <w:spacing w:val="-13"/>
          <w:w w:val="110"/>
          <w:sz w:val="21"/>
        </w:rPr>
        <w:t> </w:t>
      </w:r>
      <w:r>
        <w:rPr>
          <w:rFonts w:ascii="Tahoma" w:hAnsi="Tahoma"/>
          <w:color w:val="61666A"/>
          <w:w w:val="110"/>
          <w:sz w:val="21"/>
        </w:rPr>
        <w:t>a</w:t>
      </w:r>
      <w:r>
        <w:rPr>
          <w:rFonts w:ascii="Tahoma" w:hAnsi="Tahoma"/>
          <w:color w:val="61666A"/>
          <w:spacing w:val="-13"/>
          <w:w w:val="110"/>
          <w:sz w:val="21"/>
        </w:rPr>
        <w:t> </w:t>
      </w:r>
      <w:r>
        <w:rPr>
          <w:rFonts w:ascii="Tahoma" w:hAnsi="Tahoma"/>
          <w:color w:val="61666A"/>
          <w:w w:val="110"/>
          <w:sz w:val="21"/>
        </w:rPr>
        <w:t>theorist.</w:t>
      </w:r>
      <w:r>
        <w:rPr>
          <w:rFonts w:ascii="Tahoma" w:hAnsi="Tahoma"/>
          <w:color w:val="61666A"/>
          <w:spacing w:val="-13"/>
          <w:w w:val="110"/>
          <w:sz w:val="21"/>
        </w:rPr>
        <w:t> </w:t>
      </w:r>
      <w:r>
        <w:rPr>
          <w:rFonts w:ascii="Tahoma" w:hAnsi="Tahoma"/>
          <w:color w:val="61666A"/>
          <w:w w:val="110"/>
          <w:sz w:val="21"/>
        </w:rPr>
        <w:t>Theyʼre</w:t>
      </w:r>
      <w:r>
        <w:rPr>
          <w:rFonts w:ascii="Tahoma" w:hAnsi="Tahoma"/>
          <w:color w:val="61666A"/>
          <w:spacing w:val="-13"/>
          <w:w w:val="110"/>
          <w:sz w:val="21"/>
        </w:rPr>
        <w:t> </w:t>
      </w:r>
      <w:r>
        <w:rPr>
          <w:rFonts w:ascii="Tahoma" w:hAnsi="Tahoma"/>
          <w:color w:val="61666A"/>
          <w:w w:val="110"/>
          <w:sz w:val="21"/>
        </w:rPr>
        <w:t>not</w:t>
      </w:r>
      <w:r>
        <w:rPr>
          <w:rFonts w:ascii="Tahoma" w:hAnsi="Tahoma"/>
          <w:color w:val="61666A"/>
          <w:spacing w:val="-13"/>
          <w:w w:val="110"/>
          <w:sz w:val="21"/>
        </w:rPr>
        <w:t> </w:t>
      </w:r>
      <w:r>
        <w:rPr>
          <w:rFonts w:ascii="Tahoma" w:hAnsi="Tahoma"/>
          <w:color w:val="61666A"/>
          <w:w w:val="110"/>
          <w:sz w:val="21"/>
        </w:rPr>
        <w:t>just</w:t>
      </w:r>
      <w:r>
        <w:rPr>
          <w:rFonts w:ascii="Tahoma" w:hAnsi="Tahoma"/>
          <w:color w:val="61666A"/>
          <w:spacing w:val="-13"/>
          <w:w w:val="110"/>
          <w:sz w:val="21"/>
        </w:rPr>
        <w:t> </w:t>
      </w:r>
      <w:r>
        <w:rPr>
          <w:rFonts w:ascii="Tahoma" w:hAnsi="Tahoma"/>
          <w:color w:val="61666A"/>
          <w:w w:val="110"/>
          <w:sz w:val="21"/>
        </w:rPr>
        <w:t>looking</w:t>
      </w:r>
      <w:r>
        <w:rPr>
          <w:rFonts w:ascii="Tahoma" w:hAnsi="Tahoma"/>
          <w:color w:val="61666A"/>
          <w:spacing w:val="-13"/>
          <w:w w:val="110"/>
          <w:sz w:val="21"/>
        </w:rPr>
        <w:t> </w:t>
      </w:r>
      <w:r>
        <w:rPr>
          <w:rFonts w:ascii="Tahoma" w:hAnsi="Tahoma"/>
          <w:color w:val="61666A"/>
          <w:w w:val="110"/>
          <w:sz w:val="21"/>
        </w:rPr>
        <w:t>for</w:t>
      </w:r>
      <w:r>
        <w:rPr>
          <w:rFonts w:ascii="Tahoma" w:hAnsi="Tahoma"/>
          <w:color w:val="61666A"/>
          <w:spacing w:val="-13"/>
          <w:w w:val="110"/>
          <w:sz w:val="21"/>
        </w:rPr>
        <w:t> </w:t>
      </w:r>
      <w:r>
        <w:rPr>
          <w:rFonts w:ascii="Tahoma" w:hAnsi="Tahoma"/>
          <w:color w:val="61666A"/>
          <w:w w:val="110"/>
          <w:sz w:val="21"/>
        </w:rPr>
        <w:t>a</w:t>
      </w:r>
      <w:r>
        <w:rPr>
          <w:rFonts w:ascii="Tahoma" w:hAnsi="Tahoma"/>
          <w:color w:val="61666A"/>
          <w:spacing w:val="-13"/>
          <w:w w:val="110"/>
          <w:sz w:val="21"/>
        </w:rPr>
        <w:t> </w:t>
      </w:r>
      <w:r>
        <w:rPr>
          <w:rFonts w:ascii="Tahoma" w:hAnsi="Tahoma"/>
          <w:color w:val="61666A"/>
          <w:w w:val="110"/>
          <w:sz w:val="21"/>
        </w:rPr>
        <w:t>superficial</w:t>
      </w:r>
      <w:r>
        <w:rPr>
          <w:rFonts w:ascii="Tahoma" w:hAnsi="Tahoma"/>
          <w:color w:val="61666A"/>
          <w:spacing w:val="-13"/>
          <w:w w:val="110"/>
          <w:sz w:val="21"/>
        </w:rPr>
        <w:t> </w:t>
      </w:r>
      <w:r>
        <w:rPr>
          <w:rFonts w:ascii="Tahoma" w:hAnsi="Tahoma"/>
          <w:color w:val="61666A"/>
          <w:w w:val="110"/>
          <w:sz w:val="21"/>
        </w:rPr>
        <w:t>plan</w:t>
      </w:r>
      <w:r>
        <w:rPr>
          <w:rFonts w:ascii="Tahoma" w:hAnsi="Tahoma"/>
          <w:color w:val="61666A"/>
          <w:spacing w:val="-13"/>
          <w:w w:val="110"/>
          <w:sz w:val="21"/>
        </w:rPr>
        <w:t> </w:t>
      </w:r>
      <w:r>
        <w:rPr>
          <w:rFonts w:ascii="Tahoma" w:hAnsi="Tahoma"/>
          <w:color w:val="61666A"/>
          <w:w w:val="110"/>
          <w:sz w:val="21"/>
        </w:rPr>
        <w:t>but</w:t>
      </w:r>
      <w:r>
        <w:rPr>
          <w:rFonts w:ascii="Tahoma" w:hAnsi="Tahoma"/>
          <w:color w:val="61666A"/>
          <w:spacing w:val="-13"/>
          <w:w w:val="110"/>
          <w:sz w:val="21"/>
        </w:rPr>
        <w:t> </w:t>
      </w:r>
      <w:r>
        <w:rPr>
          <w:rFonts w:ascii="Tahoma" w:hAnsi="Tahoma"/>
          <w:color w:val="61666A"/>
          <w:w w:val="110"/>
          <w:sz w:val="21"/>
        </w:rPr>
        <w:t>a</w:t>
      </w:r>
    </w:p>
    <w:p>
      <w:pPr>
        <w:spacing w:line="340" w:lineRule="auto" w:before="0"/>
        <w:ind w:left="635" w:right="0" w:firstLine="0"/>
        <w:jc w:val="left"/>
        <w:rPr>
          <w:rFonts w:ascii="Tahoma" w:hAnsi="Tahoma"/>
          <w:sz w:val="21"/>
        </w:rPr>
      </w:pPr>
      <w:r>
        <w:rPr>
          <w:rFonts w:ascii="Tahoma" w:hAnsi="Tahoma"/>
          <w:color w:val="61666A"/>
          <w:sz w:val="21"/>
        </w:rPr>
        <w:t>comprehensive</w:t>
      </w:r>
      <w:r>
        <w:rPr>
          <w:rFonts w:ascii="Tahoma" w:hAnsi="Tahoma"/>
          <w:color w:val="61666A"/>
          <w:spacing w:val="40"/>
          <w:sz w:val="21"/>
        </w:rPr>
        <w:t> </w:t>
      </w:r>
      <w:r>
        <w:rPr>
          <w:rFonts w:ascii="Tahoma" w:hAnsi="Tahoma"/>
          <w:color w:val="61666A"/>
          <w:sz w:val="21"/>
        </w:rPr>
        <w:t>roadmap</w:t>
      </w:r>
      <w:r>
        <w:rPr>
          <w:rFonts w:ascii="Tahoma" w:hAnsi="Tahoma"/>
          <w:color w:val="61666A"/>
          <w:spacing w:val="40"/>
          <w:sz w:val="21"/>
        </w:rPr>
        <w:t> </w:t>
      </w:r>
      <w:r>
        <w:rPr>
          <w:rFonts w:ascii="Tahoma" w:hAnsi="Tahoma"/>
          <w:color w:val="61666A"/>
          <w:sz w:val="21"/>
        </w:rPr>
        <w:t>that</w:t>
      </w:r>
      <w:r>
        <w:rPr>
          <w:rFonts w:ascii="Tahoma" w:hAnsi="Tahoma"/>
          <w:color w:val="61666A"/>
          <w:spacing w:val="40"/>
          <w:sz w:val="21"/>
        </w:rPr>
        <w:t> </w:t>
      </w:r>
      <w:r>
        <w:rPr>
          <w:rFonts w:ascii="Tahoma" w:hAnsi="Tahoma"/>
          <w:color w:val="61666A"/>
          <w:sz w:val="21"/>
        </w:rPr>
        <w:t>aligns</w:t>
      </w:r>
      <w:r>
        <w:rPr>
          <w:rFonts w:ascii="Tahoma" w:hAnsi="Tahoma"/>
          <w:color w:val="61666A"/>
          <w:spacing w:val="40"/>
          <w:sz w:val="21"/>
        </w:rPr>
        <w:t> </w:t>
      </w:r>
      <w:r>
        <w:rPr>
          <w:rFonts w:ascii="Tahoma" w:hAnsi="Tahoma"/>
          <w:color w:val="61666A"/>
          <w:sz w:val="21"/>
        </w:rPr>
        <w:t>with</w:t>
      </w:r>
      <w:r>
        <w:rPr>
          <w:rFonts w:ascii="Tahoma" w:hAnsi="Tahoma"/>
          <w:color w:val="61666A"/>
          <w:spacing w:val="40"/>
          <w:sz w:val="21"/>
        </w:rPr>
        <w:t> </w:t>
      </w:r>
      <w:r>
        <w:rPr>
          <w:rFonts w:ascii="Tahoma" w:hAnsi="Tahoma"/>
          <w:color w:val="61666A"/>
          <w:sz w:val="21"/>
        </w:rPr>
        <w:t>moral</w:t>
      </w:r>
      <w:r>
        <w:rPr>
          <w:rFonts w:ascii="Tahoma" w:hAnsi="Tahoma"/>
          <w:color w:val="61666A"/>
          <w:spacing w:val="40"/>
          <w:sz w:val="21"/>
        </w:rPr>
        <w:t> </w:t>
      </w:r>
      <w:r>
        <w:rPr>
          <w:rFonts w:ascii="Tahoma" w:hAnsi="Tahoma"/>
          <w:color w:val="61666A"/>
          <w:sz w:val="21"/>
        </w:rPr>
        <w:t>and</w:t>
      </w:r>
      <w:r>
        <w:rPr>
          <w:rFonts w:ascii="Tahoma" w:hAnsi="Tahoma"/>
          <w:color w:val="61666A"/>
          <w:spacing w:val="40"/>
          <w:sz w:val="21"/>
        </w:rPr>
        <w:t> </w:t>
      </w:r>
      <w:r>
        <w:rPr>
          <w:rFonts w:ascii="Tahoma" w:hAnsi="Tahoma"/>
          <w:color w:val="61666A"/>
          <w:sz w:val="21"/>
        </w:rPr>
        <w:t>ethical</w:t>
      </w:r>
      <w:r>
        <w:rPr>
          <w:rFonts w:ascii="Tahoma" w:hAnsi="Tahoma"/>
          <w:color w:val="61666A"/>
          <w:spacing w:val="40"/>
          <w:sz w:val="21"/>
        </w:rPr>
        <w:t> </w:t>
      </w:r>
      <w:r>
        <w:rPr>
          <w:rFonts w:ascii="Tahoma" w:hAnsi="Tahoma"/>
          <w:color w:val="61666A"/>
          <w:sz w:val="21"/>
        </w:rPr>
        <w:t>values.</w:t>
      </w:r>
      <w:r>
        <w:rPr>
          <w:rFonts w:ascii="Tahoma" w:hAnsi="Tahoma"/>
          <w:color w:val="61666A"/>
          <w:spacing w:val="40"/>
          <w:sz w:val="21"/>
        </w:rPr>
        <w:t> </w:t>
      </w:r>
      <w:r>
        <w:rPr>
          <w:rFonts w:ascii="Tahoma" w:hAnsi="Tahoma"/>
          <w:color w:val="61666A"/>
          <w:sz w:val="21"/>
        </w:rPr>
        <w:t>Their</w:t>
      </w:r>
      <w:r>
        <w:rPr>
          <w:rFonts w:ascii="Tahoma" w:hAnsi="Tahoma"/>
          <w:color w:val="61666A"/>
          <w:spacing w:val="40"/>
          <w:sz w:val="21"/>
        </w:rPr>
        <w:t> </w:t>
      </w:r>
      <w:r>
        <w:rPr>
          <w:rFonts w:ascii="Tahoma" w:hAnsi="Tahoma"/>
          <w:color w:val="61666A"/>
          <w:sz w:val="21"/>
        </w:rPr>
        <w:t>explicit</w:t>
      </w:r>
      <w:r>
        <w:rPr>
          <w:rFonts w:ascii="Tahoma" w:hAnsi="Tahoma"/>
          <w:color w:val="61666A"/>
          <w:spacing w:val="40"/>
          <w:sz w:val="21"/>
        </w:rPr>
        <w:t> </w:t>
      </w:r>
      <w:r>
        <w:rPr>
          <w:rFonts w:ascii="Tahoma" w:hAnsi="Tahoma"/>
          <w:color w:val="61666A"/>
          <w:sz w:val="21"/>
        </w:rPr>
        <w:t>request</w:t>
      </w:r>
      <w:r>
        <w:rPr>
          <w:rFonts w:ascii="Tahoma" w:hAnsi="Tahoma"/>
          <w:color w:val="61666A"/>
          <w:spacing w:val="40"/>
          <w:sz w:val="21"/>
        </w:rPr>
        <w:t> </w:t>
      </w:r>
      <w:r>
        <w:rPr>
          <w:rFonts w:ascii="Tahoma" w:hAnsi="Tahoma"/>
          <w:color w:val="61666A"/>
          <w:sz w:val="21"/>
        </w:rPr>
        <w:t>is</w:t>
      </w:r>
      <w:r>
        <w:rPr>
          <w:rFonts w:ascii="Tahoma" w:hAnsi="Tahoma"/>
          <w:color w:val="61666A"/>
          <w:spacing w:val="40"/>
          <w:sz w:val="21"/>
        </w:rPr>
        <w:t> </w:t>
      </w:r>
      <w:r>
        <w:rPr>
          <w:rFonts w:ascii="Tahoma" w:hAnsi="Tahoma"/>
          <w:color w:val="61666A"/>
          <w:sz w:val="21"/>
        </w:rPr>
        <w:t>for </w:t>
      </w:r>
      <w:r>
        <w:rPr>
          <w:rFonts w:ascii="Tahoma" w:hAnsi="Tahoma"/>
          <w:color w:val="61666A"/>
          <w:w w:val="110"/>
          <w:sz w:val="21"/>
        </w:rPr>
        <w:t>a</w:t>
      </w:r>
      <w:r>
        <w:rPr>
          <w:rFonts w:ascii="Tahoma" w:hAnsi="Tahoma"/>
          <w:color w:val="61666A"/>
          <w:spacing w:val="-19"/>
          <w:w w:val="110"/>
          <w:sz w:val="21"/>
        </w:rPr>
        <w:t> </w:t>
      </w:r>
      <w:r>
        <w:rPr>
          <w:rFonts w:ascii="Tahoma" w:hAnsi="Tahoma"/>
          <w:color w:val="61666A"/>
          <w:w w:val="110"/>
          <w:sz w:val="21"/>
        </w:rPr>
        <w:t>phased</w:t>
      </w:r>
      <w:r>
        <w:rPr>
          <w:rFonts w:ascii="Tahoma" w:hAnsi="Tahoma"/>
          <w:color w:val="61666A"/>
          <w:spacing w:val="-18"/>
          <w:w w:val="110"/>
          <w:sz w:val="21"/>
        </w:rPr>
        <w:t> </w:t>
      </w:r>
      <w:r>
        <w:rPr>
          <w:rFonts w:ascii="Tahoma" w:hAnsi="Tahoma"/>
          <w:color w:val="61666A"/>
          <w:w w:val="110"/>
          <w:sz w:val="21"/>
        </w:rPr>
        <w:t>approach,</w:t>
      </w:r>
      <w:r>
        <w:rPr>
          <w:rFonts w:ascii="Tahoma" w:hAnsi="Tahoma"/>
          <w:color w:val="61666A"/>
          <w:spacing w:val="-18"/>
          <w:w w:val="110"/>
          <w:sz w:val="21"/>
        </w:rPr>
        <w:t> </w:t>
      </w:r>
      <w:r>
        <w:rPr>
          <w:rFonts w:ascii="Tahoma" w:hAnsi="Tahoma"/>
          <w:color w:val="61666A"/>
          <w:w w:val="110"/>
          <w:sz w:val="21"/>
        </w:rPr>
        <w:t>but</w:t>
      </w:r>
      <w:r>
        <w:rPr>
          <w:rFonts w:ascii="Tahoma" w:hAnsi="Tahoma"/>
          <w:color w:val="61666A"/>
          <w:spacing w:val="-18"/>
          <w:w w:val="110"/>
          <w:sz w:val="21"/>
        </w:rPr>
        <w:t> </w:t>
      </w:r>
      <w:r>
        <w:rPr>
          <w:rFonts w:ascii="Tahoma" w:hAnsi="Tahoma"/>
          <w:color w:val="61666A"/>
          <w:w w:val="110"/>
          <w:sz w:val="21"/>
        </w:rPr>
        <w:t>their</w:t>
      </w:r>
      <w:r>
        <w:rPr>
          <w:rFonts w:ascii="Tahoma" w:hAnsi="Tahoma"/>
          <w:color w:val="61666A"/>
          <w:spacing w:val="-18"/>
          <w:w w:val="110"/>
          <w:sz w:val="21"/>
        </w:rPr>
        <w:t> </w:t>
      </w:r>
      <w:r>
        <w:rPr>
          <w:rFonts w:ascii="Tahoma" w:hAnsi="Tahoma"/>
          <w:color w:val="61666A"/>
          <w:w w:val="110"/>
          <w:sz w:val="21"/>
        </w:rPr>
        <w:t>underlying</w:t>
      </w:r>
      <w:r>
        <w:rPr>
          <w:rFonts w:ascii="Tahoma" w:hAnsi="Tahoma"/>
          <w:color w:val="61666A"/>
          <w:spacing w:val="-18"/>
          <w:w w:val="110"/>
          <w:sz w:val="21"/>
        </w:rPr>
        <w:t> </w:t>
      </w:r>
      <w:r>
        <w:rPr>
          <w:rFonts w:ascii="Tahoma" w:hAnsi="Tahoma"/>
          <w:color w:val="61666A"/>
          <w:w w:val="110"/>
          <w:sz w:val="21"/>
        </w:rPr>
        <w:t>need</w:t>
      </w:r>
      <w:r>
        <w:rPr>
          <w:rFonts w:ascii="Tahoma" w:hAnsi="Tahoma"/>
          <w:color w:val="61666A"/>
          <w:spacing w:val="-18"/>
          <w:w w:val="110"/>
          <w:sz w:val="21"/>
        </w:rPr>
        <w:t> </w:t>
      </w:r>
      <w:r>
        <w:rPr>
          <w:rFonts w:ascii="Tahoma" w:hAnsi="Tahoma"/>
          <w:color w:val="61666A"/>
          <w:w w:val="110"/>
          <w:sz w:val="21"/>
        </w:rPr>
        <w:t>might</w:t>
      </w:r>
      <w:r>
        <w:rPr>
          <w:rFonts w:ascii="Tahoma" w:hAnsi="Tahoma"/>
          <w:color w:val="61666A"/>
          <w:spacing w:val="-18"/>
          <w:w w:val="110"/>
          <w:sz w:val="21"/>
        </w:rPr>
        <w:t> </w:t>
      </w:r>
      <w:r>
        <w:rPr>
          <w:rFonts w:ascii="Tahoma" w:hAnsi="Tahoma"/>
          <w:color w:val="61666A"/>
          <w:w w:val="110"/>
          <w:sz w:val="21"/>
        </w:rPr>
        <w:t>be</w:t>
      </w:r>
      <w:r>
        <w:rPr>
          <w:rFonts w:ascii="Tahoma" w:hAnsi="Tahoma"/>
          <w:color w:val="61666A"/>
          <w:spacing w:val="-18"/>
          <w:w w:val="110"/>
          <w:sz w:val="21"/>
        </w:rPr>
        <w:t> </w:t>
      </w:r>
      <w:r>
        <w:rPr>
          <w:rFonts w:ascii="Tahoma" w:hAnsi="Tahoma"/>
          <w:color w:val="61666A"/>
          <w:w w:val="110"/>
          <w:sz w:val="21"/>
        </w:rPr>
        <w:t>to</w:t>
      </w:r>
      <w:r>
        <w:rPr>
          <w:rFonts w:ascii="Tahoma" w:hAnsi="Tahoma"/>
          <w:color w:val="61666A"/>
          <w:spacing w:val="-18"/>
          <w:w w:val="110"/>
          <w:sz w:val="21"/>
        </w:rPr>
        <w:t> </w:t>
      </w:r>
      <w:r>
        <w:rPr>
          <w:rFonts w:ascii="Tahoma" w:hAnsi="Tahoma"/>
          <w:color w:val="61666A"/>
          <w:w w:val="110"/>
          <w:sz w:val="21"/>
        </w:rPr>
        <w:t>see</w:t>
      </w:r>
      <w:r>
        <w:rPr>
          <w:rFonts w:ascii="Tahoma" w:hAnsi="Tahoma"/>
          <w:color w:val="61666A"/>
          <w:spacing w:val="-18"/>
          <w:w w:val="110"/>
          <w:sz w:val="21"/>
        </w:rPr>
        <w:t> </w:t>
      </w:r>
      <w:r>
        <w:rPr>
          <w:rFonts w:ascii="Tahoma" w:hAnsi="Tahoma"/>
          <w:color w:val="61666A"/>
          <w:w w:val="110"/>
          <w:sz w:val="21"/>
        </w:rPr>
        <w:t>feasibility—how</w:t>
      </w:r>
      <w:r>
        <w:rPr>
          <w:rFonts w:ascii="Tahoma" w:hAnsi="Tahoma"/>
          <w:color w:val="61666A"/>
          <w:spacing w:val="-18"/>
          <w:w w:val="110"/>
          <w:sz w:val="21"/>
        </w:rPr>
        <w:t> </w:t>
      </w:r>
      <w:r>
        <w:rPr>
          <w:rFonts w:ascii="Tahoma" w:hAnsi="Tahoma"/>
          <w:color w:val="61666A"/>
          <w:w w:val="110"/>
          <w:sz w:val="21"/>
        </w:rPr>
        <w:t>to</w:t>
      </w:r>
      <w:r>
        <w:rPr>
          <w:rFonts w:ascii="Tahoma" w:hAnsi="Tahoma"/>
          <w:color w:val="61666A"/>
          <w:spacing w:val="-18"/>
          <w:w w:val="110"/>
          <w:sz w:val="21"/>
        </w:rPr>
        <w:t> </w:t>
      </w:r>
      <w:r>
        <w:rPr>
          <w:rFonts w:ascii="Tahoma" w:hAnsi="Tahoma"/>
          <w:color w:val="61666A"/>
          <w:w w:val="110"/>
          <w:sz w:val="21"/>
        </w:rPr>
        <w:t>realistically move</w:t>
      </w:r>
      <w:r>
        <w:rPr>
          <w:rFonts w:ascii="Tahoma" w:hAnsi="Tahoma"/>
          <w:color w:val="61666A"/>
          <w:spacing w:val="-8"/>
          <w:w w:val="110"/>
          <w:sz w:val="21"/>
        </w:rPr>
        <w:t> </w:t>
      </w:r>
      <w:r>
        <w:rPr>
          <w:rFonts w:ascii="Tahoma" w:hAnsi="Tahoma"/>
          <w:color w:val="61666A"/>
          <w:w w:val="110"/>
          <w:sz w:val="21"/>
        </w:rPr>
        <w:t>from</w:t>
      </w:r>
      <w:r>
        <w:rPr>
          <w:rFonts w:ascii="Tahoma" w:hAnsi="Tahoma"/>
          <w:color w:val="61666A"/>
          <w:spacing w:val="-8"/>
          <w:w w:val="110"/>
          <w:sz w:val="21"/>
        </w:rPr>
        <w:t> </w:t>
      </w:r>
      <w:r>
        <w:rPr>
          <w:rFonts w:ascii="Tahoma" w:hAnsi="Tahoma"/>
          <w:color w:val="61666A"/>
          <w:w w:val="110"/>
          <w:sz w:val="21"/>
        </w:rPr>
        <w:t>the</w:t>
      </w:r>
      <w:r>
        <w:rPr>
          <w:rFonts w:ascii="Tahoma" w:hAnsi="Tahoma"/>
          <w:color w:val="61666A"/>
          <w:spacing w:val="-8"/>
          <w:w w:val="110"/>
          <w:sz w:val="21"/>
        </w:rPr>
        <w:t> </w:t>
      </w:r>
      <w:r>
        <w:rPr>
          <w:rFonts w:ascii="Tahoma" w:hAnsi="Tahoma"/>
          <w:color w:val="61666A"/>
          <w:w w:val="110"/>
          <w:sz w:val="21"/>
        </w:rPr>
        <w:t>current</w:t>
      </w:r>
      <w:r>
        <w:rPr>
          <w:rFonts w:ascii="Tahoma" w:hAnsi="Tahoma"/>
          <w:color w:val="61666A"/>
          <w:spacing w:val="-8"/>
          <w:w w:val="110"/>
          <w:sz w:val="21"/>
        </w:rPr>
        <w:t> </w:t>
      </w:r>
      <w:r>
        <w:rPr>
          <w:rFonts w:ascii="Tahoma" w:hAnsi="Tahoma"/>
          <w:color w:val="61666A"/>
          <w:w w:val="110"/>
          <w:sz w:val="21"/>
        </w:rPr>
        <w:t>system</w:t>
      </w:r>
      <w:r>
        <w:rPr>
          <w:rFonts w:ascii="Tahoma" w:hAnsi="Tahoma"/>
          <w:color w:val="61666A"/>
          <w:spacing w:val="-8"/>
          <w:w w:val="110"/>
          <w:sz w:val="21"/>
        </w:rPr>
        <w:t> </w:t>
      </w:r>
      <w:r>
        <w:rPr>
          <w:rFonts w:ascii="Tahoma" w:hAnsi="Tahoma"/>
          <w:color w:val="61666A"/>
          <w:w w:val="110"/>
          <w:sz w:val="21"/>
        </w:rPr>
        <w:t>to</w:t>
      </w:r>
      <w:r>
        <w:rPr>
          <w:rFonts w:ascii="Tahoma" w:hAnsi="Tahoma"/>
          <w:color w:val="61666A"/>
          <w:spacing w:val="-8"/>
          <w:w w:val="110"/>
          <w:sz w:val="21"/>
        </w:rPr>
        <w:t> </w:t>
      </w:r>
      <w:r>
        <w:rPr>
          <w:rFonts w:ascii="Tahoma" w:hAnsi="Tahoma"/>
          <w:color w:val="61666A"/>
          <w:w w:val="110"/>
          <w:sz w:val="21"/>
        </w:rPr>
        <w:t>the</w:t>
      </w:r>
      <w:r>
        <w:rPr>
          <w:rFonts w:ascii="Tahoma" w:hAnsi="Tahoma"/>
          <w:color w:val="61666A"/>
          <w:spacing w:val="-8"/>
          <w:w w:val="110"/>
          <w:sz w:val="21"/>
        </w:rPr>
        <w:t> </w:t>
      </w:r>
      <w:r>
        <w:rPr>
          <w:rFonts w:ascii="Tahoma" w:hAnsi="Tahoma"/>
          <w:color w:val="61666A"/>
          <w:w w:val="110"/>
          <w:sz w:val="21"/>
        </w:rPr>
        <w:t>proposed</w:t>
      </w:r>
      <w:r>
        <w:rPr>
          <w:rFonts w:ascii="Tahoma" w:hAnsi="Tahoma"/>
          <w:color w:val="61666A"/>
          <w:spacing w:val="-8"/>
          <w:w w:val="110"/>
          <w:sz w:val="21"/>
        </w:rPr>
        <w:t> </w:t>
      </w:r>
      <w:r>
        <w:rPr>
          <w:rFonts w:ascii="Tahoma" w:hAnsi="Tahoma"/>
          <w:color w:val="61666A"/>
          <w:w w:val="110"/>
          <w:sz w:val="21"/>
        </w:rPr>
        <w:t>one</w:t>
      </w:r>
      <w:r>
        <w:rPr>
          <w:rFonts w:ascii="Tahoma" w:hAnsi="Tahoma"/>
          <w:color w:val="61666A"/>
          <w:spacing w:val="-8"/>
          <w:w w:val="110"/>
          <w:sz w:val="21"/>
        </w:rPr>
        <w:t> </w:t>
      </w:r>
      <w:r>
        <w:rPr>
          <w:rFonts w:ascii="Tahoma" w:hAnsi="Tahoma"/>
          <w:color w:val="61666A"/>
          <w:w w:val="110"/>
          <w:sz w:val="21"/>
        </w:rPr>
        <w:t>without</w:t>
      </w:r>
      <w:r>
        <w:rPr>
          <w:rFonts w:ascii="Tahoma" w:hAnsi="Tahoma"/>
          <w:color w:val="61666A"/>
          <w:spacing w:val="-8"/>
          <w:w w:val="110"/>
          <w:sz w:val="21"/>
        </w:rPr>
        <w:t> </w:t>
      </w:r>
      <w:r>
        <w:rPr>
          <w:rFonts w:ascii="Tahoma" w:hAnsi="Tahoma"/>
          <w:color w:val="61666A"/>
          <w:w w:val="110"/>
          <w:sz w:val="21"/>
        </w:rPr>
        <w:t>causing</w:t>
      </w:r>
      <w:r>
        <w:rPr>
          <w:rFonts w:ascii="Tahoma" w:hAnsi="Tahoma"/>
          <w:color w:val="61666A"/>
          <w:spacing w:val="-8"/>
          <w:w w:val="110"/>
          <w:sz w:val="21"/>
        </w:rPr>
        <w:t> </w:t>
      </w:r>
      <w:r>
        <w:rPr>
          <w:rFonts w:ascii="Tahoma" w:hAnsi="Tahoma"/>
          <w:color w:val="61666A"/>
          <w:w w:val="110"/>
          <w:sz w:val="21"/>
        </w:rPr>
        <w:t>chaos.</w:t>
      </w:r>
    </w:p>
    <w:p>
      <w:pPr>
        <w:spacing w:line="340" w:lineRule="auto" w:before="180"/>
        <w:ind w:left="635" w:right="160" w:firstLine="0"/>
        <w:jc w:val="both"/>
        <w:rPr>
          <w:rFonts w:ascii="Tahoma" w:hAnsi="Tahoma"/>
          <w:sz w:val="21"/>
        </w:rPr>
      </w:pPr>
      <w:r>
        <w:rPr>
          <w:rFonts w:ascii="Tahoma" w:hAnsi="Tahoma"/>
          <w:color w:val="61666A"/>
          <w:sz w:val="21"/>
        </w:rPr>
        <w:t>They</w:t>
      </w:r>
      <w:r>
        <w:rPr>
          <w:rFonts w:ascii="Tahoma" w:hAnsi="Tahoma"/>
          <w:color w:val="61666A"/>
          <w:spacing w:val="40"/>
          <w:sz w:val="21"/>
        </w:rPr>
        <w:t> </w:t>
      </w:r>
      <w:r>
        <w:rPr>
          <w:rFonts w:ascii="Tahoma" w:hAnsi="Tahoma"/>
          <w:color w:val="61666A"/>
          <w:sz w:val="21"/>
        </w:rPr>
        <w:t>mentioned</w:t>
      </w:r>
      <w:r>
        <w:rPr>
          <w:rFonts w:ascii="Tahoma" w:hAnsi="Tahoma"/>
          <w:color w:val="61666A"/>
          <w:spacing w:val="40"/>
          <w:sz w:val="21"/>
        </w:rPr>
        <w:t> </w:t>
      </w:r>
      <w:r>
        <w:rPr>
          <w:rFonts w:ascii="Tahoma" w:hAnsi="Tahoma"/>
          <w:color w:val="61666A"/>
          <w:sz w:val="21"/>
        </w:rPr>
        <w:t>ethics,</w:t>
      </w:r>
      <w:r>
        <w:rPr>
          <w:rFonts w:ascii="Tahoma" w:hAnsi="Tahoma"/>
          <w:color w:val="61666A"/>
          <w:spacing w:val="40"/>
          <w:sz w:val="21"/>
        </w:rPr>
        <w:t> </w:t>
      </w:r>
      <w:r>
        <w:rPr>
          <w:rFonts w:ascii="Tahoma" w:hAnsi="Tahoma"/>
          <w:color w:val="61666A"/>
          <w:sz w:val="21"/>
        </w:rPr>
        <w:t>morality,</w:t>
      </w:r>
      <w:r>
        <w:rPr>
          <w:rFonts w:ascii="Tahoma" w:hAnsi="Tahoma"/>
          <w:color w:val="61666A"/>
          <w:spacing w:val="40"/>
          <w:sz w:val="21"/>
        </w:rPr>
        <w:t> </w:t>
      </w:r>
      <w:r>
        <w:rPr>
          <w:rFonts w:ascii="Tahoma" w:hAnsi="Tahoma"/>
          <w:color w:val="61666A"/>
          <w:sz w:val="21"/>
        </w:rPr>
        <w:t>and</w:t>
      </w:r>
      <w:r>
        <w:rPr>
          <w:rFonts w:ascii="Tahoma" w:hAnsi="Tahoma"/>
          <w:color w:val="61666A"/>
          <w:spacing w:val="40"/>
          <w:sz w:val="21"/>
        </w:rPr>
        <w:t> </w:t>
      </w:r>
      <w:r>
        <w:rPr>
          <w:rFonts w:ascii="Tahoma" w:hAnsi="Tahoma"/>
          <w:color w:val="61666A"/>
          <w:sz w:val="21"/>
        </w:rPr>
        <w:t>values</w:t>
      </w:r>
      <w:r>
        <w:rPr>
          <w:rFonts w:ascii="Tahoma" w:hAnsi="Tahoma"/>
          <w:color w:val="61666A"/>
          <w:spacing w:val="40"/>
          <w:sz w:val="21"/>
        </w:rPr>
        <w:t> </w:t>
      </w:r>
      <w:r>
        <w:rPr>
          <w:rFonts w:ascii="Tahoma" w:hAnsi="Tahoma"/>
          <w:color w:val="61666A"/>
          <w:sz w:val="21"/>
        </w:rPr>
        <w:t>multiple</w:t>
      </w:r>
      <w:r>
        <w:rPr>
          <w:rFonts w:ascii="Tahoma" w:hAnsi="Tahoma"/>
          <w:color w:val="61666A"/>
          <w:spacing w:val="40"/>
          <w:sz w:val="21"/>
        </w:rPr>
        <w:t> </w:t>
      </w:r>
      <w:r>
        <w:rPr>
          <w:rFonts w:ascii="Tahoma" w:hAnsi="Tahoma"/>
          <w:color w:val="61666A"/>
          <w:sz w:val="21"/>
        </w:rPr>
        <w:t>times.</w:t>
      </w:r>
      <w:r>
        <w:rPr>
          <w:rFonts w:ascii="Tahoma" w:hAnsi="Tahoma"/>
          <w:color w:val="61666A"/>
          <w:spacing w:val="40"/>
          <w:sz w:val="21"/>
        </w:rPr>
        <w:t> </w:t>
      </w:r>
      <w:r>
        <w:rPr>
          <w:rFonts w:ascii="Tahoma" w:hAnsi="Tahoma"/>
          <w:color w:val="61666A"/>
          <w:sz w:val="21"/>
        </w:rPr>
        <w:t>So,</w:t>
      </w:r>
      <w:r>
        <w:rPr>
          <w:rFonts w:ascii="Tahoma" w:hAnsi="Tahoma"/>
          <w:color w:val="61666A"/>
          <w:spacing w:val="40"/>
          <w:sz w:val="21"/>
        </w:rPr>
        <w:t> </w:t>
      </w:r>
      <w:r>
        <w:rPr>
          <w:rFonts w:ascii="Tahoma" w:hAnsi="Tahoma"/>
          <w:color w:val="61666A"/>
          <w:sz w:val="21"/>
        </w:rPr>
        <w:t>theyʼre</w:t>
      </w:r>
      <w:r>
        <w:rPr>
          <w:rFonts w:ascii="Tahoma" w:hAnsi="Tahoma"/>
          <w:color w:val="61666A"/>
          <w:spacing w:val="40"/>
          <w:sz w:val="21"/>
        </w:rPr>
        <w:t> </w:t>
      </w:r>
      <w:r>
        <w:rPr>
          <w:rFonts w:ascii="Tahoma" w:hAnsi="Tahoma"/>
          <w:color w:val="61666A"/>
          <w:sz w:val="21"/>
        </w:rPr>
        <w:t>likely</w:t>
      </w:r>
      <w:r>
        <w:rPr>
          <w:rFonts w:ascii="Tahoma" w:hAnsi="Tahoma"/>
          <w:color w:val="61666A"/>
          <w:spacing w:val="40"/>
          <w:sz w:val="21"/>
        </w:rPr>
        <w:t> </w:t>
      </w:r>
      <w:r>
        <w:rPr>
          <w:rFonts w:ascii="Tahoma" w:hAnsi="Tahoma"/>
          <w:color w:val="61666A"/>
          <w:sz w:val="21"/>
        </w:rPr>
        <w:t>concerned</w:t>
      </w:r>
      <w:r>
        <w:rPr>
          <w:rFonts w:ascii="Tahoma" w:hAnsi="Tahoma"/>
          <w:color w:val="61666A"/>
          <w:spacing w:val="40"/>
          <w:sz w:val="21"/>
        </w:rPr>
        <w:t> </w:t>
      </w:r>
      <w:r>
        <w:rPr>
          <w:rFonts w:ascii="Tahoma" w:hAnsi="Tahoma"/>
          <w:color w:val="61666A"/>
          <w:sz w:val="21"/>
        </w:rPr>
        <w:t>that the</w:t>
      </w:r>
      <w:r>
        <w:rPr>
          <w:rFonts w:ascii="Tahoma" w:hAnsi="Tahoma"/>
          <w:color w:val="61666A"/>
          <w:spacing w:val="33"/>
          <w:sz w:val="21"/>
        </w:rPr>
        <w:t> </w:t>
      </w:r>
      <w:r>
        <w:rPr>
          <w:rFonts w:ascii="Tahoma" w:hAnsi="Tahoma"/>
          <w:color w:val="61666A"/>
          <w:sz w:val="21"/>
        </w:rPr>
        <w:t>transition</w:t>
      </w:r>
      <w:r>
        <w:rPr>
          <w:rFonts w:ascii="Tahoma" w:hAnsi="Tahoma"/>
          <w:color w:val="61666A"/>
          <w:spacing w:val="33"/>
          <w:sz w:val="21"/>
        </w:rPr>
        <w:t> </w:t>
      </w:r>
      <w:r>
        <w:rPr>
          <w:rFonts w:ascii="Tahoma" w:hAnsi="Tahoma"/>
          <w:color w:val="61666A"/>
          <w:sz w:val="21"/>
        </w:rPr>
        <w:t>itself</w:t>
      </w:r>
      <w:r>
        <w:rPr>
          <w:rFonts w:ascii="Tahoma" w:hAnsi="Tahoma"/>
          <w:color w:val="61666A"/>
          <w:spacing w:val="33"/>
          <w:sz w:val="21"/>
        </w:rPr>
        <w:t> </w:t>
      </w:r>
      <w:r>
        <w:rPr>
          <w:rFonts w:ascii="Tahoma" w:hAnsi="Tahoma"/>
          <w:color w:val="61666A"/>
          <w:sz w:val="21"/>
        </w:rPr>
        <w:t>adheres</w:t>
      </w:r>
      <w:r>
        <w:rPr>
          <w:rFonts w:ascii="Tahoma" w:hAnsi="Tahoma"/>
          <w:color w:val="61666A"/>
          <w:spacing w:val="33"/>
          <w:sz w:val="21"/>
        </w:rPr>
        <w:t> </w:t>
      </w:r>
      <w:r>
        <w:rPr>
          <w:rFonts w:ascii="Tahoma" w:hAnsi="Tahoma"/>
          <w:color w:val="61666A"/>
          <w:sz w:val="21"/>
        </w:rPr>
        <w:t>to</w:t>
      </w:r>
      <w:r>
        <w:rPr>
          <w:rFonts w:ascii="Tahoma" w:hAnsi="Tahoma"/>
          <w:color w:val="61666A"/>
          <w:spacing w:val="33"/>
          <w:sz w:val="21"/>
        </w:rPr>
        <w:t> </w:t>
      </w:r>
      <w:r>
        <w:rPr>
          <w:rFonts w:ascii="Tahoma" w:hAnsi="Tahoma"/>
          <w:color w:val="61666A"/>
          <w:sz w:val="21"/>
        </w:rPr>
        <w:t>these</w:t>
      </w:r>
      <w:r>
        <w:rPr>
          <w:rFonts w:ascii="Tahoma" w:hAnsi="Tahoma"/>
          <w:color w:val="61666A"/>
          <w:spacing w:val="33"/>
          <w:sz w:val="21"/>
        </w:rPr>
        <w:t> </w:t>
      </w:r>
      <w:r>
        <w:rPr>
          <w:rFonts w:ascii="Tahoma" w:hAnsi="Tahoma"/>
          <w:color w:val="61666A"/>
          <w:sz w:val="21"/>
        </w:rPr>
        <w:t>principles,</w:t>
      </w:r>
      <w:r>
        <w:rPr>
          <w:rFonts w:ascii="Tahoma" w:hAnsi="Tahoma"/>
          <w:color w:val="61666A"/>
          <w:spacing w:val="33"/>
          <w:sz w:val="21"/>
        </w:rPr>
        <w:t> </w:t>
      </w:r>
      <w:r>
        <w:rPr>
          <w:rFonts w:ascii="Tahoma" w:hAnsi="Tahoma"/>
          <w:color w:val="61666A"/>
          <w:sz w:val="21"/>
        </w:rPr>
        <w:t>not</w:t>
      </w:r>
      <w:r>
        <w:rPr>
          <w:rFonts w:ascii="Tahoma" w:hAnsi="Tahoma"/>
          <w:color w:val="61666A"/>
          <w:spacing w:val="33"/>
          <w:sz w:val="21"/>
        </w:rPr>
        <w:t> </w:t>
      </w:r>
      <w:r>
        <w:rPr>
          <w:rFonts w:ascii="Tahoma" w:hAnsi="Tahoma"/>
          <w:color w:val="61666A"/>
          <w:sz w:val="21"/>
        </w:rPr>
        <w:t>just</w:t>
      </w:r>
      <w:r>
        <w:rPr>
          <w:rFonts w:ascii="Tahoma" w:hAnsi="Tahoma"/>
          <w:color w:val="61666A"/>
          <w:spacing w:val="33"/>
          <w:sz w:val="21"/>
        </w:rPr>
        <w:t> </w:t>
      </w:r>
      <w:r>
        <w:rPr>
          <w:rFonts w:ascii="Tahoma" w:hAnsi="Tahoma"/>
          <w:color w:val="61666A"/>
          <w:sz w:val="21"/>
        </w:rPr>
        <w:t>the</w:t>
      </w:r>
      <w:r>
        <w:rPr>
          <w:rFonts w:ascii="Tahoma" w:hAnsi="Tahoma"/>
          <w:color w:val="61666A"/>
          <w:spacing w:val="33"/>
          <w:sz w:val="21"/>
        </w:rPr>
        <w:t> </w:t>
      </w:r>
      <w:r>
        <w:rPr>
          <w:rFonts w:ascii="Tahoma" w:hAnsi="Tahoma"/>
          <w:color w:val="61666A"/>
          <w:sz w:val="21"/>
        </w:rPr>
        <w:t>end</w:t>
      </w:r>
      <w:r>
        <w:rPr>
          <w:rFonts w:ascii="Tahoma" w:hAnsi="Tahoma"/>
          <w:color w:val="61666A"/>
          <w:spacing w:val="33"/>
          <w:sz w:val="21"/>
        </w:rPr>
        <w:t> </w:t>
      </w:r>
      <w:r>
        <w:rPr>
          <w:rFonts w:ascii="Tahoma" w:hAnsi="Tahoma"/>
          <w:color w:val="61666A"/>
          <w:sz w:val="21"/>
        </w:rPr>
        <w:t>goal.</w:t>
      </w:r>
      <w:r>
        <w:rPr>
          <w:rFonts w:ascii="Tahoma" w:hAnsi="Tahoma"/>
          <w:color w:val="61666A"/>
          <w:spacing w:val="33"/>
          <w:sz w:val="21"/>
        </w:rPr>
        <w:t> </w:t>
      </w:r>
      <w:r>
        <w:rPr>
          <w:rFonts w:ascii="Tahoma" w:hAnsi="Tahoma"/>
          <w:color w:val="61666A"/>
          <w:sz w:val="21"/>
        </w:rPr>
        <w:t>They</w:t>
      </w:r>
      <w:r>
        <w:rPr>
          <w:rFonts w:ascii="Tahoma" w:hAnsi="Tahoma"/>
          <w:color w:val="61666A"/>
          <w:spacing w:val="33"/>
          <w:sz w:val="21"/>
        </w:rPr>
        <w:t> </w:t>
      </w:r>
      <w:r>
        <w:rPr>
          <w:rFonts w:ascii="Tahoma" w:hAnsi="Tahoma"/>
          <w:color w:val="61666A"/>
          <w:sz w:val="21"/>
        </w:rPr>
        <w:t>want</w:t>
      </w:r>
      <w:r>
        <w:rPr>
          <w:rFonts w:ascii="Tahoma" w:hAnsi="Tahoma"/>
          <w:color w:val="61666A"/>
          <w:spacing w:val="33"/>
          <w:sz w:val="21"/>
        </w:rPr>
        <w:t> </w:t>
      </w:r>
      <w:r>
        <w:rPr>
          <w:rFonts w:ascii="Tahoma" w:hAnsi="Tahoma"/>
          <w:color w:val="61666A"/>
          <w:sz w:val="21"/>
        </w:rPr>
        <w:t>the</w:t>
      </w:r>
      <w:r>
        <w:rPr>
          <w:rFonts w:ascii="Tahoma" w:hAnsi="Tahoma"/>
          <w:color w:val="61666A"/>
          <w:spacing w:val="33"/>
          <w:sz w:val="21"/>
        </w:rPr>
        <w:t> </w:t>
      </w:r>
      <w:r>
        <w:rPr>
          <w:rFonts w:ascii="Tahoma" w:hAnsi="Tahoma"/>
          <w:color w:val="61666A"/>
          <w:sz w:val="21"/>
        </w:rPr>
        <w:t>process to be just, inclusive, and transparent, avoiding the pitfalls of past revolutions that might have </w:t>
      </w:r>
      <w:r>
        <w:rPr>
          <w:rFonts w:ascii="Tahoma" w:hAnsi="Tahoma"/>
          <w:color w:val="61666A"/>
          <w:w w:val="110"/>
          <w:sz w:val="21"/>
        </w:rPr>
        <w:t>caused suffering.</w:t>
      </w:r>
    </w:p>
    <w:p>
      <w:pPr>
        <w:spacing w:line="340" w:lineRule="auto" w:before="181"/>
        <w:ind w:left="635" w:right="328" w:firstLine="0"/>
        <w:jc w:val="left"/>
        <w:rPr>
          <w:rFonts w:ascii="Tahoma" w:hAnsi="Tahoma"/>
          <w:sz w:val="21"/>
        </w:rPr>
      </w:pPr>
      <w:r>
        <w:rPr>
          <w:rFonts w:ascii="Tahoma" w:hAnsi="Tahoma"/>
          <w:color w:val="61666A"/>
          <w:w w:val="105"/>
          <w:sz w:val="21"/>
        </w:rPr>
        <w:t>The user might also be looking for a plan thatʼs actionable yet adaptable. They might be aware that transitioning an entire society is complex and requires buy-in from various</w:t>
      </w:r>
    </w:p>
    <w:p>
      <w:pPr>
        <w:spacing w:before="0"/>
        <w:ind w:left="635" w:right="0" w:firstLine="0"/>
        <w:jc w:val="left"/>
        <w:rPr>
          <w:rFonts w:ascii="Tahoma"/>
          <w:sz w:val="21"/>
        </w:rPr>
      </w:pPr>
      <w:r>
        <w:rPr>
          <w:rFonts w:ascii="Tahoma"/>
          <w:color w:val="61666A"/>
          <w:sz w:val="21"/>
        </w:rPr>
        <w:t>stakeholders.</w:t>
      </w:r>
      <w:r>
        <w:rPr>
          <w:rFonts w:ascii="Tahoma"/>
          <w:color w:val="61666A"/>
          <w:spacing w:val="40"/>
          <w:sz w:val="21"/>
        </w:rPr>
        <w:t> </w:t>
      </w:r>
      <w:r>
        <w:rPr>
          <w:rFonts w:ascii="Tahoma"/>
          <w:color w:val="61666A"/>
          <w:sz w:val="21"/>
        </w:rPr>
        <w:t>So,</w:t>
      </w:r>
      <w:r>
        <w:rPr>
          <w:rFonts w:ascii="Tahoma"/>
          <w:color w:val="61666A"/>
          <w:spacing w:val="41"/>
          <w:sz w:val="21"/>
        </w:rPr>
        <w:t> </w:t>
      </w:r>
      <w:r>
        <w:rPr>
          <w:rFonts w:ascii="Tahoma"/>
          <w:color w:val="61666A"/>
          <w:sz w:val="21"/>
        </w:rPr>
        <w:t>the</w:t>
      </w:r>
      <w:r>
        <w:rPr>
          <w:rFonts w:ascii="Tahoma"/>
          <w:color w:val="61666A"/>
          <w:spacing w:val="41"/>
          <w:sz w:val="21"/>
        </w:rPr>
        <w:t> </w:t>
      </w:r>
      <w:r>
        <w:rPr>
          <w:rFonts w:ascii="Tahoma"/>
          <w:color w:val="61666A"/>
          <w:sz w:val="21"/>
        </w:rPr>
        <w:t>plan</w:t>
      </w:r>
      <w:r>
        <w:rPr>
          <w:rFonts w:ascii="Tahoma"/>
          <w:color w:val="61666A"/>
          <w:spacing w:val="41"/>
          <w:sz w:val="21"/>
        </w:rPr>
        <w:t> </w:t>
      </w:r>
      <w:r>
        <w:rPr>
          <w:rFonts w:ascii="Tahoma"/>
          <w:color w:val="61666A"/>
          <w:sz w:val="21"/>
        </w:rPr>
        <w:t>needs</w:t>
      </w:r>
      <w:r>
        <w:rPr>
          <w:rFonts w:ascii="Tahoma"/>
          <w:color w:val="61666A"/>
          <w:spacing w:val="40"/>
          <w:sz w:val="21"/>
        </w:rPr>
        <w:t> </w:t>
      </w:r>
      <w:r>
        <w:rPr>
          <w:rFonts w:ascii="Tahoma"/>
          <w:color w:val="61666A"/>
          <w:sz w:val="21"/>
        </w:rPr>
        <w:t>to</w:t>
      </w:r>
      <w:r>
        <w:rPr>
          <w:rFonts w:ascii="Tahoma"/>
          <w:color w:val="61666A"/>
          <w:spacing w:val="41"/>
          <w:sz w:val="21"/>
        </w:rPr>
        <w:t> </w:t>
      </w:r>
      <w:r>
        <w:rPr>
          <w:rFonts w:ascii="Tahoma"/>
          <w:color w:val="61666A"/>
          <w:sz w:val="21"/>
        </w:rPr>
        <w:t>include</w:t>
      </w:r>
      <w:r>
        <w:rPr>
          <w:rFonts w:ascii="Tahoma"/>
          <w:color w:val="61666A"/>
          <w:spacing w:val="41"/>
          <w:sz w:val="21"/>
        </w:rPr>
        <w:t> </w:t>
      </w:r>
      <w:r>
        <w:rPr>
          <w:rFonts w:ascii="Tahoma"/>
          <w:color w:val="61666A"/>
          <w:sz w:val="21"/>
        </w:rPr>
        <w:t>education,</w:t>
      </w:r>
      <w:r>
        <w:rPr>
          <w:rFonts w:ascii="Tahoma"/>
          <w:color w:val="61666A"/>
          <w:spacing w:val="41"/>
          <w:sz w:val="21"/>
        </w:rPr>
        <w:t> </w:t>
      </w:r>
      <w:r>
        <w:rPr>
          <w:rFonts w:ascii="Tahoma"/>
          <w:color w:val="61666A"/>
          <w:sz w:val="21"/>
        </w:rPr>
        <w:t>pilot</w:t>
      </w:r>
      <w:r>
        <w:rPr>
          <w:rFonts w:ascii="Tahoma"/>
          <w:color w:val="61666A"/>
          <w:spacing w:val="41"/>
          <w:sz w:val="21"/>
        </w:rPr>
        <w:t> </w:t>
      </w:r>
      <w:r>
        <w:rPr>
          <w:rFonts w:ascii="Tahoma"/>
          <w:color w:val="61666A"/>
          <w:sz w:val="21"/>
        </w:rPr>
        <w:t>programs,</w:t>
      </w:r>
      <w:r>
        <w:rPr>
          <w:rFonts w:ascii="Tahoma"/>
          <w:color w:val="61666A"/>
          <w:spacing w:val="40"/>
          <w:sz w:val="21"/>
        </w:rPr>
        <w:t> </w:t>
      </w:r>
      <w:r>
        <w:rPr>
          <w:rFonts w:ascii="Tahoma"/>
          <w:color w:val="61666A"/>
          <w:sz w:val="21"/>
        </w:rPr>
        <w:t>and</w:t>
      </w:r>
      <w:r>
        <w:rPr>
          <w:rFonts w:ascii="Tahoma"/>
          <w:color w:val="61666A"/>
          <w:spacing w:val="41"/>
          <w:sz w:val="21"/>
        </w:rPr>
        <w:t> </w:t>
      </w:r>
      <w:r>
        <w:rPr>
          <w:rFonts w:ascii="Tahoma"/>
          <w:color w:val="61666A"/>
          <w:sz w:val="21"/>
        </w:rPr>
        <w:t>scalable</w:t>
      </w:r>
      <w:r>
        <w:rPr>
          <w:rFonts w:ascii="Tahoma"/>
          <w:color w:val="61666A"/>
          <w:spacing w:val="41"/>
          <w:sz w:val="21"/>
        </w:rPr>
        <w:t> </w:t>
      </w:r>
      <w:r>
        <w:rPr>
          <w:rFonts w:ascii="Tahoma"/>
          <w:color w:val="61666A"/>
          <w:spacing w:val="-2"/>
          <w:sz w:val="21"/>
        </w:rPr>
        <w:t>models.</w:t>
      </w:r>
    </w:p>
    <w:p>
      <w:pPr>
        <w:pStyle w:val="BodyText"/>
        <w:spacing w:before="33"/>
        <w:rPr>
          <w:rFonts w:ascii="Tahoma"/>
          <w:sz w:val="21"/>
        </w:rPr>
      </w:pPr>
    </w:p>
    <w:p>
      <w:pPr>
        <w:spacing w:line="340" w:lineRule="auto" w:before="0"/>
        <w:ind w:left="635" w:right="0" w:firstLine="0"/>
        <w:jc w:val="left"/>
        <w:rPr>
          <w:rFonts w:ascii="Tahoma" w:hAnsi="Tahoma"/>
          <w:sz w:val="21"/>
        </w:rPr>
      </w:pPr>
      <w:r>
        <w:rPr>
          <w:rFonts w:ascii="Tahoma" w:hAnsi="Tahoma"/>
          <w:color w:val="61666A"/>
          <w:sz w:val="21"/>
        </w:rPr>
        <w:t>I</w:t>
      </w:r>
      <w:r>
        <w:rPr>
          <w:rFonts w:ascii="Tahoma" w:hAnsi="Tahoma"/>
          <w:color w:val="61666A"/>
          <w:spacing w:val="33"/>
          <w:sz w:val="21"/>
        </w:rPr>
        <w:t> </w:t>
      </w:r>
      <w:r>
        <w:rPr>
          <w:rFonts w:ascii="Tahoma" w:hAnsi="Tahoma"/>
          <w:color w:val="61666A"/>
          <w:sz w:val="21"/>
        </w:rPr>
        <w:t>need</w:t>
      </w:r>
      <w:r>
        <w:rPr>
          <w:rFonts w:ascii="Tahoma" w:hAnsi="Tahoma"/>
          <w:color w:val="61666A"/>
          <w:spacing w:val="33"/>
          <w:sz w:val="21"/>
        </w:rPr>
        <w:t> </w:t>
      </w:r>
      <w:r>
        <w:rPr>
          <w:rFonts w:ascii="Tahoma" w:hAnsi="Tahoma"/>
          <w:color w:val="61666A"/>
          <w:sz w:val="21"/>
        </w:rPr>
        <w:t>to</w:t>
      </w:r>
      <w:r>
        <w:rPr>
          <w:rFonts w:ascii="Tahoma" w:hAnsi="Tahoma"/>
          <w:color w:val="61666A"/>
          <w:spacing w:val="33"/>
          <w:sz w:val="21"/>
        </w:rPr>
        <w:t> </w:t>
      </w:r>
      <w:r>
        <w:rPr>
          <w:rFonts w:ascii="Tahoma" w:hAnsi="Tahoma"/>
          <w:color w:val="61666A"/>
          <w:sz w:val="21"/>
        </w:rPr>
        <w:t>structure</w:t>
      </w:r>
      <w:r>
        <w:rPr>
          <w:rFonts w:ascii="Tahoma" w:hAnsi="Tahoma"/>
          <w:color w:val="61666A"/>
          <w:spacing w:val="33"/>
          <w:sz w:val="21"/>
        </w:rPr>
        <w:t> </w:t>
      </w:r>
      <w:r>
        <w:rPr>
          <w:rFonts w:ascii="Tahoma" w:hAnsi="Tahoma"/>
          <w:color w:val="61666A"/>
          <w:sz w:val="21"/>
        </w:rPr>
        <w:t>the</w:t>
      </w:r>
      <w:r>
        <w:rPr>
          <w:rFonts w:ascii="Tahoma" w:hAnsi="Tahoma"/>
          <w:color w:val="61666A"/>
          <w:spacing w:val="33"/>
          <w:sz w:val="21"/>
        </w:rPr>
        <w:t> </w:t>
      </w:r>
      <w:r>
        <w:rPr>
          <w:rFonts w:ascii="Tahoma" w:hAnsi="Tahoma"/>
          <w:color w:val="61666A"/>
          <w:sz w:val="21"/>
        </w:rPr>
        <w:t>response</w:t>
      </w:r>
      <w:r>
        <w:rPr>
          <w:rFonts w:ascii="Tahoma" w:hAnsi="Tahoma"/>
          <w:color w:val="61666A"/>
          <w:spacing w:val="33"/>
          <w:sz w:val="21"/>
        </w:rPr>
        <w:t> </w:t>
      </w:r>
      <w:r>
        <w:rPr>
          <w:rFonts w:ascii="Tahoma" w:hAnsi="Tahoma"/>
          <w:color w:val="61666A"/>
          <w:sz w:val="21"/>
        </w:rPr>
        <w:t>in</w:t>
      </w:r>
      <w:r>
        <w:rPr>
          <w:rFonts w:ascii="Tahoma" w:hAnsi="Tahoma"/>
          <w:color w:val="61666A"/>
          <w:spacing w:val="33"/>
          <w:sz w:val="21"/>
        </w:rPr>
        <w:t> </w:t>
      </w:r>
      <w:r>
        <w:rPr>
          <w:rFonts w:ascii="Tahoma" w:hAnsi="Tahoma"/>
          <w:color w:val="61666A"/>
          <w:sz w:val="21"/>
        </w:rPr>
        <w:t>phases,</w:t>
      </w:r>
      <w:r>
        <w:rPr>
          <w:rFonts w:ascii="Tahoma" w:hAnsi="Tahoma"/>
          <w:color w:val="61666A"/>
          <w:spacing w:val="33"/>
          <w:sz w:val="21"/>
        </w:rPr>
        <w:t> </w:t>
      </w:r>
      <w:r>
        <w:rPr>
          <w:rFonts w:ascii="Tahoma" w:hAnsi="Tahoma"/>
          <w:color w:val="61666A"/>
          <w:sz w:val="21"/>
        </w:rPr>
        <w:t>each</w:t>
      </w:r>
      <w:r>
        <w:rPr>
          <w:rFonts w:ascii="Tahoma" w:hAnsi="Tahoma"/>
          <w:color w:val="61666A"/>
          <w:spacing w:val="33"/>
          <w:sz w:val="21"/>
        </w:rPr>
        <w:t> </w:t>
      </w:r>
      <w:r>
        <w:rPr>
          <w:rFonts w:ascii="Tahoma" w:hAnsi="Tahoma"/>
          <w:color w:val="61666A"/>
          <w:sz w:val="21"/>
        </w:rPr>
        <w:t>building</w:t>
      </w:r>
      <w:r>
        <w:rPr>
          <w:rFonts w:ascii="Tahoma" w:hAnsi="Tahoma"/>
          <w:color w:val="61666A"/>
          <w:spacing w:val="33"/>
          <w:sz w:val="21"/>
        </w:rPr>
        <w:t> </w:t>
      </w:r>
      <w:r>
        <w:rPr>
          <w:rFonts w:ascii="Tahoma" w:hAnsi="Tahoma"/>
          <w:color w:val="61666A"/>
          <w:sz w:val="21"/>
        </w:rPr>
        <w:t>on</w:t>
      </w:r>
      <w:r>
        <w:rPr>
          <w:rFonts w:ascii="Tahoma" w:hAnsi="Tahoma"/>
          <w:color w:val="61666A"/>
          <w:spacing w:val="33"/>
          <w:sz w:val="21"/>
        </w:rPr>
        <w:t> </w:t>
      </w:r>
      <w:r>
        <w:rPr>
          <w:rFonts w:ascii="Tahoma" w:hAnsi="Tahoma"/>
          <w:color w:val="61666A"/>
          <w:sz w:val="21"/>
        </w:rPr>
        <w:t>the</w:t>
      </w:r>
      <w:r>
        <w:rPr>
          <w:rFonts w:ascii="Tahoma" w:hAnsi="Tahoma"/>
          <w:color w:val="61666A"/>
          <w:spacing w:val="33"/>
          <w:sz w:val="21"/>
        </w:rPr>
        <w:t> </w:t>
      </w:r>
      <w:r>
        <w:rPr>
          <w:rFonts w:ascii="Tahoma" w:hAnsi="Tahoma"/>
          <w:color w:val="61666A"/>
          <w:sz w:val="21"/>
        </w:rPr>
        <w:t>previous,</w:t>
      </w:r>
      <w:r>
        <w:rPr>
          <w:rFonts w:ascii="Tahoma" w:hAnsi="Tahoma"/>
          <w:color w:val="61666A"/>
          <w:spacing w:val="33"/>
          <w:sz w:val="21"/>
        </w:rPr>
        <w:t> </w:t>
      </w:r>
      <w:r>
        <w:rPr>
          <w:rFonts w:ascii="Tahoma" w:hAnsi="Tahoma"/>
          <w:color w:val="61666A"/>
          <w:sz w:val="21"/>
        </w:rPr>
        <w:t>ensuring</w:t>
      </w:r>
      <w:r>
        <w:rPr>
          <w:rFonts w:ascii="Tahoma" w:hAnsi="Tahoma"/>
          <w:color w:val="61666A"/>
          <w:spacing w:val="33"/>
          <w:sz w:val="21"/>
        </w:rPr>
        <w:t> </w:t>
      </w:r>
      <w:r>
        <w:rPr>
          <w:rFonts w:ascii="Tahoma" w:hAnsi="Tahoma"/>
          <w:color w:val="61666A"/>
          <w:sz w:val="21"/>
        </w:rPr>
        <w:t>that</w:t>
      </w:r>
      <w:r>
        <w:rPr>
          <w:rFonts w:ascii="Tahoma" w:hAnsi="Tahoma"/>
          <w:color w:val="61666A"/>
          <w:spacing w:val="33"/>
          <w:sz w:val="21"/>
        </w:rPr>
        <w:t> </w:t>
      </w:r>
      <w:r>
        <w:rPr>
          <w:rFonts w:ascii="Tahoma" w:hAnsi="Tahoma"/>
          <w:color w:val="61666A"/>
          <w:sz w:val="21"/>
        </w:rPr>
        <w:t>each </w:t>
      </w:r>
      <w:r>
        <w:rPr>
          <w:rFonts w:ascii="Tahoma" w:hAnsi="Tahoma"/>
          <w:color w:val="61666A"/>
          <w:w w:val="110"/>
          <w:sz w:val="21"/>
        </w:rPr>
        <w:t>step</w:t>
      </w:r>
      <w:r>
        <w:rPr>
          <w:rFonts w:ascii="Tahoma" w:hAnsi="Tahoma"/>
          <w:color w:val="61666A"/>
          <w:spacing w:val="-11"/>
          <w:w w:val="110"/>
          <w:sz w:val="21"/>
        </w:rPr>
        <w:t> </w:t>
      </w:r>
      <w:r>
        <w:rPr>
          <w:rFonts w:ascii="Tahoma" w:hAnsi="Tahoma"/>
          <w:color w:val="61666A"/>
          <w:w w:val="110"/>
          <w:sz w:val="21"/>
        </w:rPr>
        <w:t>is</w:t>
      </w:r>
      <w:r>
        <w:rPr>
          <w:rFonts w:ascii="Tahoma" w:hAnsi="Tahoma"/>
          <w:color w:val="61666A"/>
          <w:spacing w:val="-11"/>
          <w:w w:val="110"/>
          <w:sz w:val="21"/>
        </w:rPr>
        <w:t> </w:t>
      </w:r>
      <w:r>
        <w:rPr>
          <w:rFonts w:ascii="Tahoma" w:hAnsi="Tahoma"/>
          <w:color w:val="61666A"/>
          <w:w w:val="110"/>
          <w:sz w:val="21"/>
        </w:rPr>
        <w:t>practical</w:t>
      </w:r>
      <w:r>
        <w:rPr>
          <w:rFonts w:ascii="Tahoma" w:hAnsi="Tahoma"/>
          <w:color w:val="61666A"/>
          <w:spacing w:val="-11"/>
          <w:w w:val="110"/>
          <w:sz w:val="21"/>
        </w:rPr>
        <w:t> </w:t>
      </w:r>
      <w:r>
        <w:rPr>
          <w:rFonts w:ascii="Tahoma" w:hAnsi="Tahoma"/>
          <w:color w:val="61666A"/>
          <w:w w:val="110"/>
          <w:sz w:val="21"/>
        </w:rPr>
        <w:t>and</w:t>
      </w:r>
      <w:r>
        <w:rPr>
          <w:rFonts w:ascii="Tahoma" w:hAnsi="Tahoma"/>
          <w:color w:val="61666A"/>
          <w:spacing w:val="-11"/>
          <w:w w:val="110"/>
          <w:sz w:val="21"/>
        </w:rPr>
        <w:t> </w:t>
      </w:r>
      <w:r>
        <w:rPr>
          <w:rFonts w:ascii="Tahoma" w:hAnsi="Tahoma"/>
          <w:color w:val="61666A"/>
          <w:w w:val="110"/>
          <w:sz w:val="21"/>
        </w:rPr>
        <w:t>aligns</w:t>
      </w:r>
      <w:r>
        <w:rPr>
          <w:rFonts w:ascii="Tahoma" w:hAnsi="Tahoma"/>
          <w:color w:val="61666A"/>
          <w:spacing w:val="-11"/>
          <w:w w:val="110"/>
          <w:sz w:val="21"/>
        </w:rPr>
        <w:t> </w:t>
      </w:r>
      <w:r>
        <w:rPr>
          <w:rFonts w:ascii="Tahoma" w:hAnsi="Tahoma"/>
          <w:color w:val="61666A"/>
          <w:w w:val="110"/>
          <w:sz w:val="21"/>
        </w:rPr>
        <w:t>with</w:t>
      </w:r>
      <w:r>
        <w:rPr>
          <w:rFonts w:ascii="Tahoma" w:hAnsi="Tahoma"/>
          <w:color w:val="61666A"/>
          <w:spacing w:val="-11"/>
          <w:w w:val="110"/>
          <w:sz w:val="21"/>
        </w:rPr>
        <w:t> </w:t>
      </w:r>
      <w:r>
        <w:rPr>
          <w:rFonts w:ascii="Tahoma" w:hAnsi="Tahoma"/>
          <w:color w:val="61666A"/>
          <w:w w:val="110"/>
          <w:sz w:val="21"/>
        </w:rPr>
        <w:t>the</w:t>
      </w:r>
      <w:r>
        <w:rPr>
          <w:rFonts w:ascii="Tahoma" w:hAnsi="Tahoma"/>
          <w:color w:val="61666A"/>
          <w:spacing w:val="-11"/>
          <w:w w:val="110"/>
          <w:sz w:val="21"/>
        </w:rPr>
        <w:t> </w:t>
      </w:r>
      <w:r>
        <w:rPr>
          <w:rFonts w:ascii="Tahoma" w:hAnsi="Tahoma"/>
          <w:color w:val="61666A"/>
          <w:w w:val="110"/>
          <w:sz w:val="21"/>
        </w:rPr>
        <w:t>stated</w:t>
      </w:r>
      <w:r>
        <w:rPr>
          <w:rFonts w:ascii="Tahoma" w:hAnsi="Tahoma"/>
          <w:color w:val="61666A"/>
          <w:spacing w:val="-11"/>
          <w:w w:val="110"/>
          <w:sz w:val="21"/>
        </w:rPr>
        <w:t> </w:t>
      </w:r>
      <w:r>
        <w:rPr>
          <w:rFonts w:ascii="Tahoma" w:hAnsi="Tahoma"/>
          <w:color w:val="61666A"/>
          <w:w w:val="110"/>
          <w:sz w:val="21"/>
        </w:rPr>
        <w:t>values.</w:t>
      </w:r>
      <w:r>
        <w:rPr>
          <w:rFonts w:ascii="Tahoma" w:hAnsi="Tahoma"/>
          <w:color w:val="61666A"/>
          <w:spacing w:val="-11"/>
          <w:w w:val="110"/>
          <w:sz w:val="21"/>
        </w:rPr>
        <w:t> </w:t>
      </w:r>
      <w:r>
        <w:rPr>
          <w:rFonts w:ascii="Tahoma" w:hAnsi="Tahoma"/>
          <w:color w:val="61666A"/>
          <w:w w:val="110"/>
          <w:sz w:val="21"/>
        </w:rPr>
        <w:t>Starting</w:t>
      </w:r>
      <w:r>
        <w:rPr>
          <w:rFonts w:ascii="Tahoma" w:hAnsi="Tahoma"/>
          <w:color w:val="61666A"/>
          <w:spacing w:val="-11"/>
          <w:w w:val="110"/>
          <w:sz w:val="21"/>
        </w:rPr>
        <w:t> </w:t>
      </w:r>
      <w:r>
        <w:rPr>
          <w:rFonts w:ascii="Tahoma" w:hAnsi="Tahoma"/>
          <w:color w:val="61666A"/>
          <w:w w:val="110"/>
          <w:sz w:val="21"/>
        </w:rPr>
        <w:t>with</w:t>
      </w:r>
      <w:r>
        <w:rPr>
          <w:rFonts w:ascii="Tahoma" w:hAnsi="Tahoma"/>
          <w:color w:val="61666A"/>
          <w:spacing w:val="-11"/>
          <w:w w:val="110"/>
          <w:sz w:val="21"/>
        </w:rPr>
        <w:t> </w:t>
      </w:r>
      <w:r>
        <w:rPr>
          <w:rFonts w:ascii="Tahoma" w:hAnsi="Tahoma"/>
          <w:color w:val="61666A"/>
          <w:w w:val="110"/>
          <w:sz w:val="21"/>
        </w:rPr>
        <w:t>education</w:t>
      </w:r>
      <w:r>
        <w:rPr>
          <w:rFonts w:ascii="Tahoma" w:hAnsi="Tahoma"/>
          <w:color w:val="61666A"/>
          <w:spacing w:val="-11"/>
          <w:w w:val="110"/>
          <w:sz w:val="21"/>
        </w:rPr>
        <w:t> </w:t>
      </w:r>
      <w:r>
        <w:rPr>
          <w:rFonts w:ascii="Tahoma" w:hAnsi="Tahoma"/>
          <w:color w:val="61666A"/>
          <w:w w:val="110"/>
          <w:sz w:val="21"/>
        </w:rPr>
        <w:t>and</w:t>
      </w:r>
      <w:r>
        <w:rPr>
          <w:rFonts w:ascii="Tahoma" w:hAnsi="Tahoma"/>
          <w:color w:val="61666A"/>
          <w:spacing w:val="-11"/>
          <w:w w:val="110"/>
          <w:sz w:val="21"/>
        </w:rPr>
        <w:t> </w:t>
      </w:r>
      <w:r>
        <w:rPr>
          <w:rFonts w:ascii="Tahoma" w:hAnsi="Tahoma"/>
          <w:color w:val="61666A"/>
          <w:w w:val="110"/>
          <w:sz w:val="21"/>
        </w:rPr>
        <w:t>cultural</w:t>
      </w:r>
      <w:r>
        <w:rPr>
          <w:rFonts w:ascii="Tahoma" w:hAnsi="Tahoma"/>
          <w:color w:val="61666A"/>
          <w:spacing w:val="-11"/>
          <w:w w:val="110"/>
          <w:sz w:val="21"/>
        </w:rPr>
        <w:t> </w:t>
      </w:r>
      <w:r>
        <w:rPr>
          <w:rFonts w:ascii="Tahoma" w:hAnsi="Tahoma"/>
          <w:color w:val="61666A"/>
          <w:w w:val="110"/>
          <w:sz w:val="21"/>
        </w:rPr>
        <w:t>shift makes</w:t>
      </w:r>
      <w:r>
        <w:rPr>
          <w:rFonts w:ascii="Tahoma" w:hAnsi="Tahoma"/>
          <w:color w:val="61666A"/>
          <w:spacing w:val="-6"/>
          <w:w w:val="110"/>
          <w:sz w:val="21"/>
        </w:rPr>
        <w:t> </w:t>
      </w:r>
      <w:r>
        <w:rPr>
          <w:rFonts w:ascii="Tahoma" w:hAnsi="Tahoma"/>
          <w:color w:val="61666A"/>
          <w:w w:val="110"/>
          <w:sz w:val="21"/>
        </w:rPr>
        <w:t>sense</w:t>
      </w:r>
      <w:r>
        <w:rPr>
          <w:rFonts w:ascii="Tahoma" w:hAnsi="Tahoma"/>
          <w:color w:val="61666A"/>
          <w:spacing w:val="-6"/>
          <w:w w:val="110"/>
          <w:sz w:val="21"/>
        </w:rPr>
        <w:t> </w:t>
      </w:r>
      <w:r>
        <w:rPr>
          <w:rFonts w:ascii="Tahoma" w:hAnsi="Tahoma"/>
          <w:color w:val="61666A"/>
          <w:w w:val="110"/>
          <w:sz w:val="21"/>
        </w:rPr>
        <w:t>because</w:t>
      </w:r>
      <w:r>
        <w:rPr>
          <w:rFonts w:ascii="Tahoma" w:hAnsi="Tahoma"/>
          <w:color w:val="61666A"/>
          <w:spacing w:val="-6"/>
          <w:w w:val="110"/>
          <w:sz w:val="21"/>
        </w:rPr>
        <w:t> </w:t>
      </w:r>
      <w:r>
        <w:rPr>
          <w:rFonts w:ascii="Tahoma" w:hAnsi="Tahoma"/>
          <w:color w:val="61666A"/>
          <w:w w:val="110"/>
          <w:sz w:val="21"/>
        </w:rPr>
        <w:t>without</w:t>
      </w:r>
      <w:r>
        <w:rPr>
          <w:rFonts w:ascii="Tahoma" w:hAnsi="Tahoma"/>
          <w:color w:val="61666A"/>
          <w:spacing w:val="-6"/>
          <w:w w:val="110"/>
          <w:sz w:val="21"/>
        </w:rPr>
        <w:t> </w:t>
      </w:r>
      <w:r>
        <w:rPr>
          <w:rFonts w:ascii="Tahoma" w:hAnsi="Tahoma"/>
          <w:color w:val="61666A"/>
          <w:w w:val="110"/>
          <w:sz w:val="21"/>
        </w:rPr>
        <w:t>changing</w:t>
      </w:r>
      <w:r>
        <w:rPr>
          <w:rFonts w:ascii="Tahoma" w:hAnsi="Tahoma"/>
          <w:color w:val="61666A"/>
          <w:spacing w:val="-6"/>
          <w:w w:val="110"/>
          <w:sz w:val="21"/>
        </w:rPr>
        <w:t> </w:t>
      </w:r>
      <w:r>
        <w:rPr>
          <w:rFonts w:ascii="Tahoma" w:hAnsi="Tahoma"/>
          <w:color w:val="61666A"/>
          <w:w w:val="110"/>
          <w:sz w:val="21"/>
        </w:rPr>
        <w:t>mindsets,</w:t>
      </w:r>
      <w:r>
        <w:rPr>
          <w:rFonts w:ascii="Tahoma" w:hAnsi="Tahoma"/>
          <w:color w:val="61666A"/>
          <w:spacing w:val="-6"/>
          <w:w w:val="110"/>
          <w:sz w:val="21"/>
        </w:rPr>
        <w:t> </w:t>
      </w:r>
      <w:r>
        <w:rPr>
          <w:rFonts w:ascii="Tahoma" w:hAnsi="Tahoma"/>
          <w:color w:val="61666A"/>
          <w:w w:val="110"/>
          <w:sz w:val="21"/>
        </w:rPr>
        <w:t>structural</w:t>
      </w:r>
      <w:r>
        <w:rPr>
          <w:rFonts w:ascii="Tahoma" w:hAnsi="Tahoma"/>
          <w:color w:val="61666A"/>
          <w:spacing w:val="-6"/>
          <w:w w:val="110"/>
          <w:sz w:val="21"/>
        </w:rPr>
        <w:t> </w:t>
      </w:r>
      <w:r>
        <w:rPr>
          <w:rFonts w:ascii="Tahoma" w:hAnsi="Tahoma"/>
          <w:color w:val="61666A"/>
          <w:w w:val="110"/>
          <w:sz w:val="21"/>
        </w:rPr>
        <w:t>changes</w:t>
      </w:r>
      <w:r>
        <w:rPr>
          <w:rFonts w:ascii="Tahoma" w:hAnsi="Tahoma"/>
          <w:color w:val="61666A"/>
          <w:spacing w:val="-6"/>
          <w:w w:val="110"/>
          <w:sz w:val="21"/>
        </w:rPr>
        <w:t> </w:t>
      </w:r>
      <w:r>
        <w:rPr>
          <w:rFonts w:ascii="Tahoma" w:hAnsi="Tahoma"/>
          <w:color w:val="61666A"/>
          <w:w w:val="110"/>
          <w:sz w:val="21"/>
        </w:rPr>
        <w:t>wonʼt</w:t>
      </w:r>
      <w:r>
        <w:rPr>
          <w:rFonts w:ascii="Tahoma" w:hAnsi="Tahoma"/>
          <w:color w:val="61666A"/>
          <w:spacing w:val="-6"/>
          <w:w w:val="110"/>
          <w:sz w:val="21"/>
        </w:rPr>
        <w:t> </w:t>
      </w:r>
      <w:r>
        <w:rPr>
          <w:rFonts w:ascii="Tahoma" w:hAnsi="Tahoma"/>
          <w:color w:val="61666A"/>
          <w:w w:val="110"/>
          <w:sz w:val="21"/>
        </w:rPr>
        <w:t>hold.</w:t>
      </w:r>
      <w:r>
        <w:rPr>
          <w:rFonts w:ascii="Tahoma" w:hAnsi="Tahoma"/>
          <w:color w:val="61666A"/>
          <w:spacing w:val="-6"/>
          <w:w w:val="110"/>
          <w:sz w:val="21"/>
        </w:rPr>
        <w:t> </w:t>
      </w:r>
      <w:r>
        <w:rPr>
          <w:rFonts w:ascii="Tahoma" w:hAnsi="Tahoma"/>
          <w:color w:val="61666A"/>
          <w:w w:val="110"/>
          <w:sz w:val="21"/>
        </w:rPr>
        <w:t>Then moving</w:t>
      </w:r>
      <w:r>
        <w:rPr>
          <w:rFonts w:ascii="Tahoma" w:hAnsi="Tahoma"/>
          <w:color w:val="61666A"/>
          <w:spacing w:val="-5"/>
          <w:w w:val="110"/>
          <w:sz w:val="21"/>
        </w:rPr>
        <w:t> </w:t>
      </w:r>
      <w:r>
        <w:rPr>
          <w:rFonts w:ascii="Tahoma" w:hAnsi="Tahoma"/>
          <w:color w:val="61666A"/>
          <w:w w:val="110"/>
          <w:sz w:val="21"/>
        </w:rPr>
        <w:t>to</w:t>
      </w:r>
      <w:r>
        <w:rPr>
          <w:rFonts w:ascii="Tahoma" w:hAnsi="Tahoma"/>
          <w:color w:val="61666A"/>
          <w:spacing w:val="-5"/>
          <w:w w:val="110"/>
          <w:sz w:val="21"/>
        </w:rPr>
        <w:t> </w:t>
      </w:r>
      <w:r>
        <w:rPr>
          <w:rFonts w:ascii="Tahoma" w:hAnsi="Tahoma"/>
          <w:color w:val="61666A"/>
          <w:w w:val="110"/>
          <w:sz w:val="21"/>
        </w:rPr>
        <w:t>building</w:t>
      </w:r>
      <w:r>
        <w:rPr>
          <w:rFonts w:ascii="Tahoma" w:hAnsi="Tahoma"/>
          <w:color w:val="61666A"/>
          <w:spacing w:val="-5"/>
          <w:w w:val="110"/>
          <w:sz w:val="21"/>
        </w:rPr>
        <w:t> </w:t>
      </w:r>
      <w:r>
        <w:rPr>
          <w:rFonts w:ascii="Tahoma" w:hAnsi="Tahoma"/>
          <w:color w:val="61666A"/>
          <w:w w:val="110"/>
          <w:sz w:val="21"/>
        </w:rPr>
        <w:t>parallel</w:t>
      </w:r>
      <w:r>
        <w:rPr>
          <w:rFonts w:ascii="Tahoma" w:hAnsi="Tahoma"/>
          <w:color w:val="61666A"/>
          <w:spacing w:val="-5"/>
          <w:w w:val="110"/>
          <w:sz w:val="21"/>
        </w:rPr>
        <w:t> </w:t>
      </w:r>
      <w:r>
        <w:rPr>
          <w:rFonts w:ascii="Tahoma" w:hAnsi="Tahoma"/>
          <w:color w:val="61666A"/>
          <w:w w:val="110"/>
          <w:sz w:val="21"/>
        </w:rPr>
        <w:t>systems</w:t>
      </w:r>
      <w:r>
        <w:rPr>
          <w:rFonts w:ascii="Tahoma" w:hAnsi="Tahoma"/>
          <w:color w:val="61666A"/>
          <w:spacing w:val="-5"/>
          <w:w w:val="110"/>
          <w:sz w:val="21"/>
        </w:rPr>
        <w:t> </w:t>
      </w:r>
      <w:r>
        <w:rPr>
          <w:rFonts w:ascii="Tahoma" w:hAnsi="Tahoma"/>
          <w:color w:val="61666A"/>
          <w:w w:val="110"/>
          <w:sz w:val="21"/>
        </w:rPr>
        <w:t>like</w:t>
      </w:r>
      <w:r>
        <w:rPr>
          <w:rFonts w:ascii="Tahoma" w:hAnsi="Tahoma"/>
          <w:color w:val="61666A"/>
          <w:spacing w:val="-5"/>
          <w:w w:val="110"/>
          <w:sz w:val="21"/>
        </w:rPr>
        <w:t> </w:t>
      </w:r>
      <w:r>
        <w:rPr>
          <w:rFonts w:ascii="Tahoma" w:hAnsi="Tahoma"/>
          <w:color w:val="61666A"/>
          <w:w w:val="110"/>
          <w:sz w:val="21"/>
        </w:rPr>
        <w:t>cooperatives</w:t>
      </w:r>
      <w:r>
        <w:rPr>
          <w:rFonts w:ascii="Tahoma" w:hAnsi="Tahoma"/>
          <w:color w:val="61666A"/>
          <w:spacing w:val="-5"/>
          <w:w w:val="110"/>
          <w:sz w:val="21"/>
        </w:rPr>
        <w:t> </w:t>
      </w:r>
      <w:r>
        <w:rPr>
          <w:rFonts w:ascii="Tahoma" w:hAnsi="Tahoma"/>
          <w:color w:val="61666A"/>
          <w:w w:val="110"/>
          <w:sz w:val="21"/>
        </w:rPr>
        <w:t>and</w:t>
      </w:r>
      <w:r>
        <w:rPr>
          <w:rFonts w:ascii="Tahoma" w:hAnsi="Tahoma"/>
          <w:color w:val="61666A"/>
          <w:spacing w:val="-5"/>
          <w:w w:val="110"/>
          <w:sz w:val="21"/>
        </w:rPr>
        <w:t> </w:t>
      </w:r>
      <w:r>
        <w:rPr>
          <w:rFonts w:ascii="Tahoma" w:hAnsi="Tahoma"/>
          <w:color w:val="61666A"/>
          <w:w w:val="110"/>
          <w:sz w:val="21"/>
        </w:rPr>
        <w:t>local</w:t>
      </w:r>
      <w:r>
        <w:rPr>
          <w:rFonts w:ascii="Tahoma" w:hAnsi="Tahoma"/>
          <w:color w:val="61666A"/>
          <w:spacing w:val="-5"/>
          <w:w w:val="110"/>
          <w:sz w:val="21"/>
        </w:rPr>
        <w:t> </w:t>
      </w:r>
      <w:r>
        <w:rPr>
          <w:rFonts w:ascii="Tahoma" w:hAnsi="Tahoma"/>
          <w:color w:val="61666A"/>
          <w:w w:val="110"/>
          <w:sz w:val="21"/>
        </w:rPr>
        <w:t>currencies</w:t>
      </w:r>
      <w:r>
        <w:rPr>
          <w:rFonts w:ascii="Tahoma" w:hAnsi="Tahoma"/>
          <w:color w:val="61666A"/>
          <w:spacing w:val="-5"/>
          <w:w w:val="110"/>
          <w:sz w:val="21"/>
        </w:rPr>
        <w:t> </w:t>
      </w:r>
      <w:r>
        <w:rPr>
          <w:rFonts w:ascii="Tahoma" w:hAnsi="Tahoma"/>
          <w:color w:val="61666A"/>
          <w:w w:val="110"/>
          <w:sz w:val="21"/>
        </w:rPr>
        <w:t>allows</w:t>
      </w:r>
      <w:r>
        <w:rPr>
          <w:rFonts w:ascii="Tahoma" w:hAnsi="Tahoma"/>
          <w:color w:val="61666A"/>
          <w:spacing w:val="-5"/>
          <w:w w:val="110"/>
          <w:sz w:val="21"/>
        </w:rPr>
        <w:t> </w:t>
      </w:r>
      <w:r>
        <w:rPr>
          <w:rFonts w:ascii="Tahoma" w:hAnsi="Tahoma"/>
          <w:color w:val="61666A"/>
          <w:w w:val="110"/>
          <w:sz w:val="21"/>
        </w:rPr>
        <w:t>people</w:t>
      </w:r>
      <w:r>
        <w:rPr>
          <w:rFonts w:ascii="Tahoma" w:hAnsi="Tahoma"/>
          <w:color w:val="61666A"/>
          <w:spacing w:val="-5"/>
          <w:w w:val="110"/>
          <w:sz w:val="21"/>
        </w:rPr>
        <w:t> </w:t>
      </w:r>
      <w:r>
        <w:rPr>
          <w:rFonts w:ascii="Tahoma" w:hAnsi="Tahoma"/>
          <w:color w:val="61666A"/>
          <w:w w:val="110"/>
          <w:sz w:val="21"/>
        </w:rPr>
        <w:t>to experience</w:t>
      </w:r>
      <w:r>
        <w:rPr>
          <w:rFonts w:ascii="Tahoma" w:hAnsi="Tahoma"/>
          <w:color w:val="61666A"/>
          <w:spacing w:val="-11"/>
          <w:w w:val="110"/>
          <w:sz w:val="21"/>
        </w:rPr>
        <w:t> </w:t>
      </w:r>
      <w:r>
        <w:rPr>
          <w:rFonts w:ascii="Tahoma" w:hAnsi="Tahoma"/>
          <w:color w:val="61666A"/>
          <w:w w:val="110"/>
          <w:sz w:val="21"/>
        </w:rPr>
        <w:t>alternatives</w:t>
      </w:r>
      <w:r>
        <w:rPr>
          <w:rFonts w:ascii="Tahoma" w:hAnsi="Tahoma"/>
          <w:color w:val="61666A"/>
          <w:spacing w:val="-11"/>
          <w:w w:val="110"/>
          <w:sz w:val="21"/>
        </w:rPr>
        <w:t> </w:t>
      </w:r>
      <w:r>
        <w:rPr>
          <w:rFonts w:ascii="Tahoma" w:hAnsi="Tahoma"/>
          <w:color w:val="61666A"/>
          <w:w w:val="110"/>
          <w:sz w:val="21"/>
        </w:rPr>
        <w:t>without</w:t>
      </w:r>
      <w:r>
        <w:rPr>
          <w:rFonts w:ascii="Tahoma" w:hAnsi="Tahoma"/>
          <w:color w:val="61666A"/>
          <w:spacing w:val="-11"/>
          <w:w w:val="110"/>
          <w:sz w:val="21"/>
        </w:rPr>
        <w:t> </w:t>
      </w:r>
      <w:r>
        <w:rPr>
          <w:rFonts w:ascii="Tahoma" w:hAnsi="Tahoma"/>
          <w:color w:val="61666A"/>
          <w:w w:val="110"/>
          <w:sz w:val="21"/>
        </w:rPr>
        <w:t>outright</w:t>
      </w:r>
      <w:r>
        <w:rPr>
          <w:rFonts w:ascii="Tahoma" w:hAnsi="Tahoma"/>
          <w:color w:val="61666A"/>
          <w:spacing w:val="-11"/>
          <w:w w:val="110"/>
          <w:sz w:val="21"/>
        </w:rPr>
        <w:t> </w:t>
      </w:r>
      <w:r>
        <w:rPr>
          <w:rFonts w:ascii="Tahoma" w:hAnsi="Tahoma"/>
          <w:color w:val="61666A"/>
          <w:w w:val="110"/>
          <w:sz w:val="21"/>
        </w:rPr>
        <w:t>rejecting</w:t>
      </w:r>
      <w:r>
        <w:rPr>
          <w:rFonts w:ascii="Tahoma" w:hAnsi="Tahoma"/>
          <w:color w:val="61666A"/>
          <w:spacing w:val="-11"/>
          <w:w w:val="110"/>
          <w:sz w:val="21"/>
        </w:rPr>
        <w:t> </w:t>
      </w:r>
      <w:r>
        <w:rPr>
          <w:rFonts w:ascii="Tahoma" w:hAnsi="Tahoma"/>
          <w:color w:val="61666A"/>
          <w:w w:val="110"/>
          <w:sz w:val="21"/>
        </w:rPr>
        <w:t>the</w:t>
      </w:r>
      <w:r>
        <w:rPr>
          <w:rFonts w:ascii="Tahoma" w:hAnsi="Tahoma"/>
          <w:color w:val="61666A"/>
          <w:spacing w:val="-11"/>
          <w:w w:val="110"/>
          <w:sz w:val="21"/>
        </w:rPr>
        <w:t> </w:t>
      </w:r>
      <w:r>
        <w:rPr>
          <w:rFonts w:ascii="Tahoma" w:hAnsi="Tahoma"/>
          <w:color w:val="61666A"/>
          <w:w w:val="110"/>
          <w:sz w:val="21"/>
        </w:rPr>
        <w:t>current</w:t>
      </w:r>
      <w:r>
        <w:rPr>
          <w:rFonts w:ascii="Tahoma" w:hAnsi="Tahoma"/>
          <w:color w:val="61666A"/>
          <w:spacing w:val="-11"/>
          <w:w w:val="110"/>
          <w:sz w:val="21"/>
        </w:rPr>
        <w:t> </w:t>
      </w:r>
      <w:r>
        <w:rPr>
          <w:rFonts w:ascii="Tahoma" w:hAnsi="Tahoma"/>
          <w:color w:val="61666A"/>
          <w:w w:val="110"/>
          <w:sz w:val="21"/>
        </w:rPr>
        <w:t>system.</w:t>
      </w:r>
    </w:p>
    <w:p>
      <w:pPr>
        <w:spacing w:line="340" w:lineRule="auto" w:before="180"/>
        <w:ind w:left="635" w:right="140" w:firstLine="0"/>
        <w:jc w:val="left"/>
        <w:rPr>
          <w:rFonts w:ascii="Tahoma"/>
          <w:sz w:val="21"/>
        </w:rPr>
      </w:pPr>
      <w:r>
        <w:rPr>
          <w:rFonts w:ascii="Tahoma"/>
          <w:color w:val="61666A"/>
          <w:w w:val="110"/>
          <w:sz w:val="21"/>
        </w:rPr>
        <w:t>Including</w:t>
      </w:r>
      <w:r>
        <w:rPr>
          <w:rFonts w:ascii="Tahoma"/>
          <w:color w:val="61666A"/>
          <w:spacing w:val="-4"/>
          <w:w w:val="110"/>
          <w:sz w:val="21"/>
        </w:rPr>
        <w:t> </w:t>
      </w:r>
      <w:r>
        <w:rPr>
          <w:rFonts w:ascii="Tahoma"/>
          <w:color w:val="61666A"/>
          <w:w w:val="110"/>
          <w:sz w:val="21"/>
        </w:rPr>
        <w:t>phases</w:t>
      </w:r>
      <w:r>
        <w:rPr>
          <w:rFonts w:ascii="Tahoma"/>
          <w:color w:val="61666A"/>
          <w:spacing w:val="-4"/>
          <w:w w:val="110"/>
          <w:sz w:val="21"/>
        </w:rPr>
        <w:t> </w:t>
      </w:r>
      <w:r>
        <w:rPr>
          <w:rFonts w:ascii="Tahoma"/>
          <w:color w:val="61666A"/>
          <w:w w:val="110"/>
          <w:sz w:val="21"/>
        </w:rPr>
        <w:t>for</w:t>
      </w:r>
      <w:r>
        <w:rPr>
          <w:rFonts w:ascii="Tahoma"/>
          <w:color w:val="61666A"/>
          <w:spacing w:val="-4"/>
          <w:w w:val="110"/>
          <w:sz w:val="21"/>
        </w:rPr>
        <w:t> </w:t>
      </w:r>
      <w:r>
        <w:rPr>
          <w:rFonts w:ascii="Tahoma"/>
          <w:color w:val="61666A"/>
          <w:w w:val="110"/>
          <w:sz w:val="21"/>
        </w:rPr>
        <w:t>political</w:t>
      </w:r>
      <w:r>
        <w:rPr>
          <w:rFonts w:ascii="Tahoma"/>
          <w:color w:val="61666A"/>
          <w:spacing w:val="-4"/>
          <w:w w:val="110"/>
          <w:sz w:val="21"/>
        </w:rPr>
        <w:t> </w:t>
      </w:r>
      <w:r>
        <w:rPr>
          <w:rFonts w:ascii="Tahoma"/>
          <w:color w:val="61666A"/>
          <w:w w:val="110"/>
          <w:sz w:val="21"/>
        </w:rPr>
        <w:t>engagement</w:t>
      </w:r>
      <w:r>
        <w:rPr>
          <w:rFonts w:ascii="Tahoma"/>
          <w:color w:val="61666A"/>
          <w:spacing w:val="-4"/>
          <w:w w:val="110"/>
          <w:sz w:val="21"/>
        </w:rPr>
        <w:t> </w:t>
      </w:r>
      <w:r>
        <w:rPr>
          <w:rFonts w:ascii="Tahoma"/>
          <w:color w:val="61666A"/>
          <w:w w:val="110"/>
          <w:sz w:val="21"/>
        </w:rPr>
        <w:t>and</w:t>
      </w:r>
      <w:r>
        <w:rPr>
          <w:rFonts w:ascii="Tahoma"/>
          <w:color w:val="61666A"/>
          <w:spacing w:val="-4"/>
          <w:w w:val="110"/>
          <w:sz w:val="21"/>
        </w:rPr>
        <w:t> </w:t>
      </w:r>
      <w:r>
        <w:rPr>
          <w:rFonts w:ascii="Tahoma"/>
          <w:color w:val="61666A"/>
          <w:w w:val="110"/>
          <w:sz w:val="21"/>
        </w:rPr>
        <w:t>legal</w:t>
      </w:r>
      <w:r>
        <w:rPr>
          <w:rFonts w:ascii="Tahoma"/>
          <w:color w:val="61666A"/>
          <w:spacing w:val="-4"/>
          <w:w w:val="110"/>
          <w:sz w:val="21"/>
        </w:rPr>
        <w:t> </w:t>
      </w:r>
      <w:r>
        <w:rPr>
          <w:rFonts w:ascii="Tahoma"/>
          <w:color w:val="61666A"/>
          <w:w w:val="110"/>
          <w:sz w:val="21"/>
        </w:rPr>
        <w:t>changes</w:t>
      </w:r>
      <w:r>
        <w:rPr>
          <w:rFonts w:ascii="Tahoma"/>
          <w:color w:val="61666A"/>
          <w:spacing w:val="-4"/>
          <w:w w:val="110"/>
          <w:sz w:val="21"/>
        </w:rPr>
        <w:t> </w:t>
      </w:r>
      <w:r>
        <w:rPr>
          <w:rFonts w:ascii="Tahoma"/>
          <w:color w:val="61666A"/>
          <w:w w:val="110"/>
          <w:sz w:val="21"/>
        </w:rPr>
        <w:t>is</w:t>
      </w:r>
      <w:r>
        <w:rPr>
          <w:rFonts w:ascii="Tahoma"/>
          <w:color w:val="61666A"/>
          <w:spacing w:val="-4"/>
          <w:w w:val="110"/>
          <w:sz w:val="21"/>
        </w:rPr>
        <w:t> </w:t>
      </w:r>
      <w:r>
        <w:rPr>
          <w:rFonts w:ascii="Tahoma"/>
          <w:color w:val="61666A"/>
          <w:w w:val="110"/>
          <w:sz w:val="21"/>
        </w:rPr>
        <w:t>crucial</w:t>
      </w:r>
      <w:r>
        <w:rPr>
          <w:rFonts w:ascii="Tahoma"/>
          <w:color w:val="61666A"/>
          <w:spacing w:val="-4"/>
          <w:w w:val="110"/>
          <w:sz w:val="21"/>
        </w:rPr>
        <w:t> </w:t>
      </w:r>
      <w:r>
        <w:rPr>
          <w:rFonts w:ascii="Tahoma"/>
          <w:color w:val="61666A"/>
          <w:w w:val="110"/>
          <w:sz w:val="21"/>
        </w:rPr>
        <w:t>because</w:t>
      </w:r>
      <w:r>
        <w:rPr>
          <w:rFonts w:ascii="Tahoma"/>
          <w:color w:val="61666A"/>
          <w:spacing w:val="-4"/>
          <w:w w:val="110"/>
          <w:sz w:val="21"/>
        </w:rPr>
        <w:t> </w:t>
      </w:r>
      <w:r>
        <w:rPr>
          <w:rFonts w:ascii="Tahoma"/>
          <w:color w:val="61666A"/>
          <w:w w:val="110"/>
          <w:sz w:val="21"/>
        </w:rPr>
        <w:t>without institutional</w:t>
      </w:r>
      <w:r>
        <w:rPr>
          <w:rFonts w:ascii="Tahoma"/>
          <w:color w:val="61666A"/>
          <w:spacing w:val="-15"/>
          <w:w w:val="110"/>
          <w:sz w:val="21"/>
        </w:rPr>
        <w:t> </w:t>
      </w:r>
      <w:r>
        <w:rPr>
          <w:rFonts w:ascii="Tahoma"/>
          <w:color w:val="61666A"/>
          <w:w w:val="110"/>
          <w:sz w:val="21"/>
        </w:rPr>
        <w:t>support,</w:t>
      </w:r>
      <w:r>
        <w:rPr>
          <w:rFonts w:ascii="Tahoma"/>
          <w:color w:val="61666A"/>
          <w:spacing w:val="-15"/>
          <w:w w:val="110"/>
          <w:sz w:val="21"/>
        </w:rPr>
        <w:t> </w:t>
      </w:r>
      <w:r>
        <w:rPr>
          <w:rFonts w:ascii="Tahoma"/>
          <w:color w:val="61666A"/>
          <w:w w:val="110"/>
          <w:sz w:val="21"/>
        </w:rPr>
        <w:t>the</w:t>
      </w:r>
      <w:r>
        <w:rPr>
          <w:rFonts w:ascii="Tahoma"/>
          <w:color w:val="61666A"/>
          <w:spacing w:val="-15"/>
          <w:w w:val="110"/>
          <w:sz w:val="21"/>
        </w:rPr>
        <w:t> </w:t>
      </w:r>
      <w:r>
        <w:rPr>
          <w:rFonts w:ascii="Tahoma"/>
          <w:color w:val="61666A"/>
          <w:w w:val="110"/>
          <w:sz w:val="21"/>
        </w:rPr>
        <w:t>movement</w:t>
      </w:r>
      <w:r>
        <w:rPr>
          <w:rFonts w:ascii="Tahoma"/>
          <w:color w:val="61666A"/>
          <w:spacing w:val="-15"/>
          <w:w w:val="110"/>
          <w:sz w:val="21"/>
        </w:rPr>
        <w:t> </w:t>
      </w:r>
      <w:r>
        <w:rPr>
          <w:rFonts w:ascii="Tahoma"/>
          <w:color w:val="61666A"/>
          <w:w w:val="110"/>
          <w:sz w:val="21"/>
        </w:rPr>
        <w:t>might</w:t>
      </w:r>
      <w:r>
        <w:rPr>
          <w:rFonts w:ascii="Tahoma"/>
          <w:color w:val="61666A"/>
          <w:spacing w:val="-15"/>
          <w:w w:val="110"/>
          <w:sz w:val="21"/>
        </w:rPr>
        <w:t> </w:t>
      </w:r>
      <w:r>
        <w:rPr>
          <w:rFonts w:ascii="Tahoma"/>
          <w:color w:val="61666A"/>
          <w:w w:val="110"/>
          <w:sz w:val="21"/>
        </w:rPr>
        <w:t>be</w:t>
      </w:r>
      <w:r>
        <w:rPr>
          <w:rFonts w:ascii="Tahoma"/>
          <w:color w:val="61666A"/>
          <w:spacing w:val="-15"/>
          <w:w w:val="110"/>
          <w:sz w:val="21"/>
        </w:rPr>
        <w:t> </w:t>
      </w:r>
      <w:r>
        <w:rPr>
          <w:rFonts w:ascii="Tahoma"/>
          <w:color w:val="61666A"/>
          <w:w w:val="110"/>
          <w:sz w:val="21"/>
        </w:rPr>
        <w:t>stifled.</w:t>
      </w:r>
      <w:r>
        <w:rPr>
          <w:rFonts w:ascii="Tahoma"/>
          <w:color w:val="61666A"/>
          <w:spacing w:val="-15"/>
          <w:w w:val="110"/>
          <w:sz w:val="21"/>
        </w:rPr>
        <w:t> </w:t>
      </w:r>
      <w:r>
        <w:rPr>
          <w:rFonts w:ascii="Tahoma"/>
          <w:color w:val="61666A"/>
          <w:w w:val="110"/>
          <w:sz w:val="21"/>
        </w:rPr>
        <w:t>The</w:t>
      </w:r>
      <w:r>
        <w:rPr>
          <w:rFonts w:ascii="Tahoma"/>
          <w:color w:val="61666A"/>
          <w:spacing w:val="-15"/>
          <w:w w:val="110"/>
          <w:sz w:val="21"/>
        </w:rPr>
        <w:t> </w:t>
      </w:r>
      <w:r>
        <w:rPr>
          <w:rFonts w:ascii="Tahoma"/>
          <w:color w:val="61666A"/>
          <w:w w:val="110"/>
          <w:sz w:val="21"/>
        </w:rPr>
        <w:t>final</w:t>
      </w:r>
      <w:r>
        <w:rPr>
          <w:rFonts w:ascii="Tahoma"/>
          <w:color w:val="61666A"/>
          <w:spacing w:val="-15"/>
          <w:w w:val="110"/>
          <w:sz w:val="21"/>
        </w:rPr>
        <w:t> </w:t>
      </w:r>
      <w:r>
        <w:rPr>
          <w:rFonts w:ascii="Tahoma"/>
          <w:color w:val="61666A"/>
          <w:w w:val="110"/>
          <w:sz w:val="21"/>
        </w:rPr>
        <w:t>phases</w:t>
      </w:r>
      <w:r>
        <w:rPr>
          <w:rFonts w:ascii="Tahoma"/>
          <w:color w:val="61666A"/>
          <w:spacing w:val="-15"/>
          <w:w w:val="110"/>
          <w:sz w:val="21"/>
        </w:rPr>
        <w:t> </w:t>
      </w:r>
      <w:r>
        <w:rPr>
          <w:rFonts w:ascii="Tahoma"/>
          <w:color w:val="61666A"/>
          <w:w w:val="110"/>
          <w:sz w:val="21"/>
        </w:rPr>
        <w:t>about</w:t>
      </w:r>
      <w:r>
        <w:rPr>
          <w:rFonts w:ascii="Tahoma"/>
          <w:color w:val="61666A"/>
          <w:spacing w:val="-15"/>
          <w:w w:val="110"/>
          <w:sz w:val="21"/>
        </w:rPr>
        <w:t> </w:t>
      </w:r>
      <w:r>
        <w:rPr>
          <w:rFonts w:ascii="Tahoma"/>
          <w:color w:val="61666A"/>
          <w:w w:val="110"/>
          <w:sz w:val="21"/>
        </w:rPr>
        <w:t>cultural </w:t>
      </w:r>
      <w:r>
        <w:rPr>
          <w:rFonts w:ascii="Tahoma"/>
          <w:color w:val="61666A"/>
          <w:sz w:val="21"/>
        </w:rPr>
        <w:t>hegemony</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global</w:t>
      </w:r>
      <w:r>
        <w:rPr>
          <w:rFonts w:ascii="Tahoma"/>
          <w:color w:val="61666A"/>
          <w:spacing w:val="40"/>
          <w:sz w:val="21"/>
        </w:rPr>
        <w:t> </w:t>
      </w:r>
      <w:r>
        <w:rPr>
          <w:rFonts w:ascii="Tahoma"/>
          <w:color w:val="61666A"/>
          <w:sz w:val="21"/>
        </w:rPr>
        <w:t>influence</w:t>
      </w:r>
      <w:r>
        <w:rPr>
          <w:rFonts w:ascii="Tahoma"/>
          <w:color w:val="61666A"/>
          <w:spacing w:val="40"/>
          <w:sz w:val="21"/>
        </w:rPr>
        <w:t> </w:t>
      </w:r>
      <w:r>
        <w:rPr>
          <w:rFonts w:ascii="Tahoma"/>
          <w:color w:val="61666A"/>
          <w:sz w:val="21"/>
        </w:rPr>
        <w:t>show</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long-term</w:t>
      </w:r>
      <w:r>
        <w:rPr>
          <w:rFonts w:ascii="Tahoma"/>
          <w:color w:val="61666A"/>
          <w:spacing w:val="40"/>
          <w:sz w:val="21"/>
        </w:rPr>
        <w:t> </w:t>
      </w:r>
      <w:r>
        <w:rPr>
          <w:rFonts w:ascii="Tahoma"/>
          <w:color w:val="61666A"/>
          <w:sz w:val="21"/>
        </w:rPr>
        <w:t>vision,</w:t>
      </w:r>
      <w:r>
        <w:rPr>
          <w:rFonts w:ascii="Tahoma"/>
          <w:color w:val="61666A"/>
          <w:spacing w:val="40"/>
          <w:sz w:val="21"/>
        </w:rPr>
        <w:t> </w:t>
      </w:r>
      <w:r>
        <w:rPr>
          <w:rFonts w:ascii="Tahoma"/>
          <w:color w:val="61666A"/>
          <w:sz w:val="21"/>
        </w:rPr>
        <w:t>which</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probably</w:t>
      </w:r>
      <w:r>
        <w:rPr>
          <w:rFonts w:ascii="Tahoma"/>
          <w:color w:val="61666A"/>
          <w:spacing w:val="40"/>
          <w:sz w:val="21"/>
        </w:rPr>
        <w:t> </w:t>
      </w:r>
      <w:r>
        <w:rPr>
          <w:rFonts w:ascii="Tahoma"/>
          <w:color w:val="61666A"/>
          <w:sz w:val="21"/>
        </w:rPr>
        <w:t>wants</w:t>
      </w:r>
      <w:r>
        <w:rPr>
          <w:rFonts w:ascii="Tahoma"/>
          <w:color w:val="61666A"/>
          <w:spacing w:val="40"/>
          <w:sz w:val="21"/>
        </w:rPr>
        <w:t> </w:t>
      </w:r>
      <w:r>
        <w:rPr>
          <w:rFonts w:ascii="Tahoma"/>
          <w:color w:val="61666A"/>
          <w:sz w:val="21"/>
        </w:rPr>
        <w:t>to </w:t>
      </w:r>
      <w:r>
        <w:rPr>
          <w:rFonts w:ascii="Tahoma"/>
          <w:color w:val="61666A"/>
          <w:w w:val="110"/>
          <w:sz w:val="21"/>
        </w:rPr>
        <w:t>see</w:t>
      </w:r>
      <w:r>
        <w:rPr>
          <w:rFonts w:ascii="Tahoma"/>
          <w:color w:val="61666A"/>
          <w:spacing w:val="-6"/>
          <w:w w:val="110"/>
          <w:sz w:val="21"/>
        </w:rPr>
        <w:t> </w:t>
      </w:r>
      <w:r>
        <w:rPr>
          <w:rFonts w:ascii="Tahoma"/>
          <w:color w:val="61666A"/>
          <w:w w:val="110"/>
          <w:sz w:val="21"/>
        </w:rPr>
        <w:t>to</w:t>
      </w:r>
      <w:r>
        <w:rPr>
          <w:rFonts w:ascii="Tahoma"/>
          <w:color w:val="61666A"/>
          <w:spacing w:val="-6"/>
          <w:w w:val="110"/>
          <w:sz w:val="21"/>
        </w:rPr>
        <w:t> </w:t>
      </w:r>
      <w:r>
        <w:rPr>
          <w:rFonts w:ascii="Tahoma"/>
          <w:color w:val="61666A"/>
          <w:w w:val="110"/>
          <w:sz w:val="21"/>
        </w:rPr>
        <w:t>understand</w:t>
      </w:r>
      <w:r>
        <w:rPr>
          <w:rFonts w:ascii="Tahoma"/>
          <w:color w:val="61666A"/>
          <w:spacing w:val="-6"/>
          <w:w w:val="110"/>
          <w:sz w:val="21"/>
        </w:rPr>
        <w:t> </w:t>
      </w:r>
      <w:r>
        <w:rPr>
          <w:rFonts w:ascii="Tahoma"/>
          <w:color w:val="61666A"/>
          <w:w w:val="110"/>
          <w:sz w:val="21"/>
        </w:rPr>
        <w:t>how</w:t>
      </w:r>
      <w:r>
        <w:rPr>
          <w:rFonts w:ascii="Tahoma"/>
          <w:color w:val="61666A"/>
          <w:spacing w:val="-6"/>
          <w:w w:val="110"/>
          <w:sz w:val="21"/>
        </w:rPr>
        <w:t> </w:t>
      </w:r>
      <w:r>
        <w:rPr>
          <w:rFonts w:ascii="Tahoma"/>
          <w:color w:val="61666A"/>
          <w:w w:val="110"/>
          <w:sz w:val="21"/>
        </w:rPr>
        <w:t>the</w:t>
      </w:r>
      <w:r>
        <w:rPr>
          <w:rFonts w:ascii="Tahoma"/>
          <w:color w:val="61666A"/>
          <w:spacing w:val="-6"/>
          <w:w w:val="110"/>
          <w:sz w:val="21"/>
        </w:rPr>
        <w:t> </w:t>
      </w:r>
      <w:r>
        <w:rPr>
          <w:rFonts w:ascii="Tahoma"/>
          <w:color w:val="61666A"/>
          <w:w w:val="110"/>
          <w:sz w:val="21"/>
        </w:rPr>
        <w:t>new</w:t>
      </w:r>
      <w:r>
        <w:rPr>
          <w:rFonts w:ascii="Tahoma"/>
          <w:color w:val="61666A"/>
          <w:spacing w:val="-6"/>
          <w:w w:val="110"/>
          <w:sz w:val="21"/>
        </w:rPr>
        <w:t> </w:t>
      </w:r>
      <w:r>
        <w:rPr>
          <w:rFonts w:ascii="Tahoma"/>
          <w:color w:val="61666A"/>
          <w:w w:val="110"/>
          <w:sz w:val="21"/>
        </w:rPr>
        <w:t>system</w:t>
      </w:r>
      <w:r>
        <w:rPr>
          <w:rFonts w:ascii="Tahoma"/>
          <w:color w:val="61666A"/>
          <w:spacing w:val="-6"/>
          <w:w w:val="110"/>
          <w:sz w:val="21"/>
        </w:rPr>
        <w:t> </w:t>
      </w:r>
      <w:r>
        <w:rPr>
          <w:rFonts w:ascii="Tahoma"/>
          <w:color w:val="61666A"/>
          <w:w w:val="110"/>
          <w:sz w:val="21"/>
        </w:rPr>
        <w:t>can</w:t>
      </w:r>
      <w:r>
        <w:rPr>
          <w:rFonts w:ascii="Tahoma"/>
          <w:color w:val="61666A"/>
          <w:spacing w:val="-6"/>
          <w:w w:val="110"/>
          <w:sz w:val="21"/>
        </w:rPr>
        <w:t> </w:t>
      </w:r>
      <w:r>
        <w:rPr>
          <w:rFonts w:ascii="Tahoma"/>
          <w:color w:val="61666A"/>
          <w:w w:val="110"/>
          <w:sz w:val="21"/>
        </w:rPr>
        <w:t>sustain</w:t>
      </w:r>
      <w:r>
        <w:rPr>
          <w:rFonts w:ascii="Tahoma"/>
          <w:color w:val="61666A"/>
          <w:spacing w:val="-6"/>
          <w:w w:val="110"/>
          <w:sz w:val="21"/>
        </w:rPr>
        <w:t> </w:t>
      </w:r>
      <w:r>
        <w:rPr>
          <w:rFonts w:ascii="Tahoma"/>
          <w:color w:val="61666A"/>
          <w:w w:val="110"/>
          <w:sz w:val="21"/>
        </w:rPr>
        <w:t>itself</w:t>
      </w:r>
      <w:r>
        <w:rPr>
          <w:rFonts w:ascii="Tahoma"/>
          <w:color w:val="61666A"/>
          <w:spacing w:val="-6"/>
          <w:w w:val="110"/>
          <w:sz w:val="21"/>
        </w:rPr>
        <w:t> </w:t>
      </w:r>
      <w:r>
        <w:rPr>
          <w:rFonts w:ascii="Tahoma"/>
          <w:color w:val="61666A"/>
          <w:w w:val="110"/>
          <w:sz w:val="21"/>
        </w:rPr>
        <w:t>and</w:t>
      </w:r>
      <w:r>
        <w:rPr>
          <w:rFonts w:ascii="Tahoma"/>
          <w:color w:val="61666A"/>
          <w:spacing w:val="-6"/>
          <w:w w:val="110"/>
          <w:sz w:val="21"/>
        </w:rPr>
        <w:t> </w:t>
      </w:r>
      <w:r>
        <w:rPr>
          <w:rFonts w:ascii="Tahoma"/>
          <w:color w:val="61666A"/>
          <w:w w:val="110"/>
          <w:sz w:val="21"/>
        </w:rPr>
        <w:t>spread.</w:t>
      </w:r>
    </w:p>
    <w:p>
      <w:pPr>
        <w:spacing w:line="340" w:lineRule="auto" w:before="180"/>
        <w:ind w:left="635" w:right="232" w:firstLine="0"/>
        <w:jc w:val="left"/>
        <w:rPr>
          <w:rFonts w:ascii="Tahoma"/>
          <w:sz w:val="21"/>
        </w:rPr>
      </w:pPr>
      <w:r>
        <w:rPr>
          <w:rFonts w:ascii="Tahoma"/>
          <w:color w:val="61666A"/>
          <w:sz w:val="21"/>
        </w:rPr>
        <w:t>I</w:t>
      </w:r>
      <w:r>
        <w:rPr>
          <w:rFonts w:ascii="Tahoma"/>
          <w:color w:val="61666A"/>
          <w:spacing w:val="40"/>
          <w:sz w:val="21"/>
        </w:rPr>
        <w:t> </w:t>
      </w:r>
      <w:r>
        <w:rPr>
          <w:rFonts w:ascii="Tahoma"/>
          <w:color w:val="61666A"/>
          <w:sz w:val="21"/>
        </w:rPr>
        <w:t>should</w:t>
      </w:r>
      <w:r>
        <w:rPr>
          <w:rFonts w:ascii="Tahoma"/>
          <w:color w:val="61666A"/>
          <w:spacing w:val="40"/>
          <w:sz w:val="21"/>
        </w:rPr>
        <w:t> </w:t>
      </w:r>
      <w:r>
        <w:rPr>
          <w:rFonts w:ascii="Tahoma"/>
          <w:color w:val="61666A"/>
          <w:sz w:val="21"/>
        </w:rPr>
        <w:t>emphasize</w:t>
      </w:r>
      <w:r>
        <w:rPr>
          <w:rFonts w:ascii="Tahoma"/>
          <w:color w:val="61666A"/>
          <w:spacing w:val="40"/>
          <w:sz w:val="21"/>
        </w:rPr>
        <w:t> </w:t>
      </w:r>
      <w:r>
        <w:rPr>
          <w:rFonts w:ascii="Tahoma"/>
          <w:color w:val="61666A"/>
          <w:sz w:val="21"/>
        </w:rPr>
        <w:t>non-violence,</w:t>
      </w:r>
      <w:r>
        <w:rPr>
          <w:rFonts w:ascii="Tahoma"/>
          <w:color w:val="61666A"/>
          <w:spacing w:val="40"/>
          <w:sz w:val="21"/>
        </w:rPr>
        <w:t> </w:t>
      </w:r>
      <w:r>
        <w:rPr>
          <w:rFonts w:ascii="Tahoma"/>
          <w:color w:val="61666A"/>
          <w:sz w:val="21"/>
        </w:rPr>
        <w:t>transparency,</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inclusivity</w:t>
      </w:r>
      <w:r>
        <w:rPr>
          <w:rFonts w:ascii="Tahoma"/>
          <w:color w:val="61666A"/>
          <w:spacing w:val="40"/>
          <w:sz w:val="21"/>
        </w:rPr>
        <w:t> </w:t>
      </w:r>
      <w:r>
        <w:rPr>
          <w:rFonts w:ascii="Tahoma"/>
          <w:color w:val="61666A"/>
          <w:sz w:val="21"/>
        </w:rPr>
        <w:t>throughout</w:t>
      </w:r>
      <w:r>
        <w:rPr>
          <w:rFonts w:ascii="Tahoma"/>
          <w:color w:val="61666A"/>
          <w:spacing w:val="40"/>
          <w:sz w:val="21"/>
        </w:rPr>
        <w:t> </w:t>
      </w:r>
      <w:r>
        <w:rPr>
          <w:rFonts w:ascii="Tahoma"/>
          <w:color w:val="61666A"/>
          <w:sz w:val="21"/>
        </w:rPr>
        <w:t>each</w:t>
      </w:r>
      <w:r>
        <w:rPr>
          <w:rFonts w:ascii="Tahoma"/>
          <w:color w:val="61666A"/>
          <w:spacing w:val="40"/>
          <w:sz w:val="21"/>
        </w:rPr>
        <w:t> </w:t>
      </w:r>
      <w:r>
        <w:rPr>
          <w:rFonts w:ascii="Tahoma"/>
          <w:color w:val="61666A"/>
          <w:sz w:val="21"/>
        </w:rPr>
        <w:t>phase</w:t>
      </w:r>
      <w:r>
        <w:rPr>
          <w:rFonts w:ascii="Tahoma"/>
          <w:color w:val="61666A"/>
          <w:spacing w:val="40"/>
          <w:sz w:val="21"/>
        </w:rPr>
        <w:t> </w:t>
      </w:r>
      <w:r>
        <w:rPr>
          <w:rFonts w:ascii="Tahoma"/>
          <w:color w:val="61666A"/>
          <w:sz w:val="21"/>
        </w:rPr>
        <w:t>to align</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their</w:t>
      </w:r>
      <w:r>
        <w:rPr>
          <w:rFonts w:ascii="Tahoma"/>
          <w:color w:val="61666A"/>
          <w:spacing w:val="40"/>
          <w:sz w:val="21"/>
        </w:rPr>
        <w:t> </w:t>
      </w:r>
      <w:r>
        <w:rPr>
          <w:rFonts w:ascii="Tahoma"/>
          <w:color w:val="61666A"/>
          <w:sz w:val="21"/>
        </w:rPr>
        <w:t>ethical</w:t>
      </w:r>
      <w:r>
        <w:rPr>
          <w:rFonts w:ascii="Tahoma"/>
          <w:color w:val="61666A"/>
          <w:spacing w:val="40"/>
          <w:sz w:val="21"/>
        </w:rPr>
        <w:t> </w:t>
      </w:r>
      <w:r>
        <w:rPr>
          <w:rFonts w:ascii="Tahoma"/>
          <w:color w:val="61666A"/>
          <w:sz w:val="21"/>
        </w:rPr>
        <w:t>concerns.</w:t>
      </w:r>
      <w:r>
        <w:rPr>
          <w:rFonts w:ascii="Tahoma"/>
          <w:color w:val="61666A"/>
          <w:spacing w:val="40"/>
          <w:sz w:val="21"/>
        </w:rPr>
        <w:t> </w:t>
      </w:r>
      <w:r>
        <w:rPr>
          <w:rFonts w:ascii="Tahoma"/>
          <w:color w:val="61666A"/>
          <w:sz w:val="21"/>
        </w:rPr>
        <w:t>Also,</w:t>
      </w:r>
      <w:r>
        <w:rPr>
          <w:rFonts w:ascii="Tahoma"/>
          <w:color w:val="61666A"/>
          <w:spacing w:val="40"/>
          <w:sz w:val="21"/>
        </w:rPr>
        <w:t> </w:t>
      </w:r>
      <w:r>
        <w:rPr>
          <w:rFonts w:ascii="Tahoma"/>
          <w:color w:val="61666A"/>
          <w:sz w:val="21"/>
        </w:rPr>
        <w:t>highlighting</w:t>
      </w:r>
      <w:r>
        <w:rPr>
          <w:rFonts w:ascii="Tahoma"/>
          <w:color w:val="61666A"/>
          <w:spacing w:val="40"/>
          <w:sz w:val="21"/>
        </w:rPr>
        <w:t> </w:t>
      </w:r>
      <w:r>
        <w:rPr>
          <w:rFonts w:ascii="Tahoma"/>
          <w:color w:val="61666A"/>
          <w:sz w:val="21"/>
        </w:rPr>
        <w:t>how</w:t>
      </w:r>
      <w:r>
        <w:rPr>
          <w:rFonts w:ascii="Tahoma"/>
          <w:color w:val="61666A"/>
          <w:spacing w:val="40"/>
          <w:sz w:val="21"/>
        </w:rPr>
        <w:t> </w:t>
      </w:r>
      <w:r>
        <w:rPr>
          <w:rFonts w:ascii="Tahoma"/>
          <w:color w:val="61666A"/>
          <w:sz w:val="21"/>
        </w:rPr>
        <w:t>each</w:t>
      </w:r>
      <w:r>
        <w:rPr>
          <w:rFonts w:ascii="Tahoma"/>
          <w:color w:val="61666A"/>
          <w:spacing w:val="40"/>
          <w:sz w:val="21"/>
        </w:rPr>
        <w:t> </w:t>
      </w:r>
      <w:r>
        <w:rPr>
          <w:rFonts w:ascii="Tahoma"/>
          <w:color w:val="61666A"/>
          <w:sz w:val="21"/>
        </w:rPr>
        <w:t>phase</w:t>
      </w:r>
      <w:r>
        <w:rPr>
          <w:rFonts w:ascii="Tahoma"/>
          <w:color w:val="61666A"/>
          <w:spacing w:val="40"/>
          <w:sz w:val="21"/>
        </w:rPr>
        <w:t> </w:t>
      </w:r>
      <w:r>
        <w:rPr>
          <w:rFonts w:ascii="Tahoma"/>
          <w:color w:val="61666A"/>
          <w:sz w:val="21"/>
        </w:rPr>
        <w:t>measures</w:t>
      </w:r>
      <w:r>
        <w:rPr>
          <w:rFonts w:ascii="Tahoma"/>
          <w:color w:val="61666A"/>
          <w:spacing w:val="40"/>
          <w:sz w:val="21"/>
        </w:rPr>
        <w:t> </w:t>
      </w:r>
      <w:r>
        <w:rPr>
          <w:rFonts w:ascii="Tahoma"/>
          <w:color w:val="61666A"/>
          <w:sz w:val="21"/>
        </w:rPr>
        <w:t>success</w:t>
      </w:r>
      <w:r>
        <w:rPr>
          <w:rFonts w:ascii="Tahoma"/>
          <w:color w:val="61666A"/>
          <w:spacing w:val="40"/>
          <w:sz w:val="21"/>
        </w:rPr>
        <w:t> </w:t>
      </w:r>
      <w:r>
        <w:rPr>
          <w:rFonts w:ascii="Tahoma"/>
          <w:color w:val="61666A"/>
          <w:sz w:val="21"/>
        </w:rPr>
        <w:t>(like well-being</w:t>
      </w:r>
      <w:r>
        <w:rPr>
          <w:rFonts w:ascii="Tahoma"/>
          <w:color w:val="61666A"/>
          <w:spacing w:val="46"/>
          <w:sz w:val="21"/>
        </w:rPr>
        <w:t> </w:t>
      </w:r>
      <w:r>
        <w:rPr>
          <w:rFonts w:ascii="Tahoma"/>
          <w:color w:val="61666A"/>
          <w:sz w:val="21"/>
        </w:rPr>
        <w:t>indexes</w:t>
      </w:r>
      <w:r>
        <w:rPr>
          <w:rFonts w:ascii="Tahoma"/>
          <w:color w:val="61666A"/>
          <w:spacing w:val="46"/>
          <w:sz w:val="21"/>
        </w:rPr>
        <w:t> </w:t>
      </w:r>
      <w:r>
        <w:rPr>
          <w:rFonts w:ascii="Tahoma"/>
          <w:color w:val="61666A"/>
          <w:sz w:val="21"/>
        </w:rPr>
        <w:t>instead</w:t>
      </w:r>
      <w:r>
        <w:rPr>
          <w:rFonts w:ascii="Tahoma"/>
          <w:color w:val="61666A"/>
          <w:spacing w:val="46"/>
          <w:sz w:val="21"/>
        </w:rPr>
        <w:t> </w:t>
      </w:r>
      <w:r>
        <w:rPr>
          <w:rFonts w:ascii="Tahoma"/>
          <w:color w:val="61666A"/>
          <w:sz w:val="21"/>
        </w:rPr>
        <w:t>of</w:t>
      </w:r>
      <w:r>
        <w:rPr>
          <w:rFonts w:ascii="Tahoma"/>
          <w:color w:val="61666A"/>
          <w:spacing w:val="46"/>
          <w:sz w:val="21"/>
        </w:rPr>
        <w:t> </w:t>
      </w:r>
      <w:r>
        <w:rPr>
          <w:rFonts w:ascii="Tahoma"/>
          <w:color w:val="61666A"/>
          <w:sz w:val="21"/>
        </w:rPr>
        <w:t>GDP)</w:t>
      </w:r>
      <w:r>
        <w:rPr>
          <w:rFonts w:ascii="Tahoma"/>
          <w:color w:val="61666A"/>
          <w:spacing w:val="46"/>
          <w:sz w:val="21"/>
        </w:rPr>
        <w:t> </w:t>
      </w:r>
      <w:r>
        <w:rPr>
          <w:rFonts w:ascii="Tahoma"/>
          <w:color w:val="61666A"/>
          <w:sz w:val="21"/>
        </w:rPr>
        <w:t>reinforces</w:t>
      </w:r>
      <w:r>
        <w:rPr>
          <w:rFonts w:ascii="Tahoma"/>
          <w:color w:val="61666A"/>
          <w:spacing w:val="46"/>
          <w:sz w:val="21"/>
        </w:rPr>
        <w:t> </w:t>
      </w:r>
      <w:r>
        <w:rPr>
          <w:rFonts w:ascii="Tahoma"/>
          <w:color w:val="61666A"/>
          <w:sz w:val="21"/>
        </w:rPr>
        <w:t>the</w:t>
      </w:r>
      <w:r>
        <w:rPr>
          <w:rFonts w:ascii="Tahoma"/>
          <w:color w:val="61666A"/>
          <w:spacing w:val="46"/>
          <w:sz w:val="21"/>
        </w:rPr>
        <w:t> </w:t>
      </w:r>
      <w:r>
        <w:rPr>
          <w:rFonts w:ascii="Tahoma"/>
          <w:color w:val="61666A"/>
          <w:sz w:val="21"/>
        </w:rPr>
        <w:t>value-driven</w:t>
      </w:r>
      <w:r>
        <w:rPr>
          <w:rFonts w:ascii="Tahoma"/>
          <w:color w:val="61666A"/>
          <w:spacing w:val="46"/>
          <w:sz w:val="21"/>
        </w:rPr>
        <w:t> </w:t>
      </w:r>
      <w:r>
        <w:rPr>
          <w:rFonts w:ascii="Tahoma"/>
          <w:color w:val="61666A"/>
          <w:sz w:val="21"/>
        </w:rPr>
        <w:t>approach.</w:t>
      </w:r>
    </w:p>
    <w:p>
      <w:pPr>
        <w:spacing w:after="0" w:line="340" w:lineRule="auto"/>
        <w:jc w:val="left"/>
        <w:rPr>
          <w:rFonts w:ascii="Tahoma"/>
          <w:sz w:val="21"/>
        </w:rPr>
        <w:sectPr>
          <w:pgSz w:w="11900" w:h="16840"/>
          <w:pgMar w:top="0" w:bottom="0" w:left="850" w:right="1133"/>
        </w:sectPr>
      </w:pPr>
    </w:p>
    <w:p>
      <w:pPr>
        <w:spacing w:line="340" w:lineRule="auto" w:before="10"/>
        <w:ind w:left="635" w:right="541" w:firstLine="0"/>
        <w:jc w:val="both"/>
        <w:rPr>
          <w:rFonts w:ascii="Tahoma"/>
          <w:sz w:val="21"/>
        </w:rPr>
      </w:pPr>
      <w:r>
        <w:rPr>
          <w:rFonts w:ascii="Tahoma"/>
          <w:sz w:val="21"/>
        </w:rPr>
        <mc:AlternateContent>
          <mc:Choice Requires="wps">
            <w:drawing>
              <wp:anchor distT="0" distB="0" distL="0" distR="0" allowOverlap="1" layoutInCell="1" locked="0" behindDoc="0" simplePos="0" relativeHeight="15773184">
                <wp:simplePos x="0" y="0"/>
                <wp:positionH relativeFrom="page">
                  <wp:posOffset>809625</wp:posOffset>
                </wp:positionH>
                <wp:positionV relativeFrom="paragraph">
                  <wp:posOffset>-12446</wp:posOffset>
                </wp:positionV>
                <wp:extent cx="9525" cy="1704975"/>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9525" cy="1704975"/>
                        </a:xfrm>
                        <a:custGeom>
                          <a:avLst/>
                          <a:gdLst/>
                          <a:ahLst/>
                          <a:cxnLst/>
                          <a:rect l="l" t="t" r="r" b="b"/>
                          <a:pathLst>
                            <a:path w="9525" h="1704975">
                              <a:moveTo>
                                <a:pt x="9525" y="1704975"/>
                              </a:moveTo>
                              <a:lnTo>
                                <a:pt x="0" y="1704975"/>
                              </a:lnTo>
                              <a:lnTo>
                                <a:pt x="0" y="0"/>
                              </a:lnTo>
                              <a:lnTo>
                                <a:pt x="9525" y="0"/>
                              </a:lnTo>
                              <a:lnTo>
                                <a:pt x="9525" y="17049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134.25pt;mso-position-horizontal-relative:page;mso-position-vertical-relative:paragraph;z-index:15773184" id="docshape88" filled="true" fillcolor="#e1e4e9" stroked="false">
                <v:fill type="solid"/>
                <w10:wrap type="none"/>
              </v:rect>
            </w:pict>
          </mc:Fallback>
        </mc:AlternateConten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user</w:t>
      </w:r>
      <w:r>
        <w:rPr>
          <w:rFonts w:ascii="Tahoma"/>
          <w:color w:val="61666A"/>
          <w:spacing w:val="-12"/>
          <w:w w:val="110"/>
          <w:sz w:val="21"/>
        </w:rPr>
        <w:t> </w:t>
      </w:r>
      <w:r>
        <w:rPr>
          <w:rFonts w:ascii="Tahoma"/>
          <w:color w:val="61666A"/>
          <w:spacing w:val="-2"/>
          <w:w w:val="110"/>
          <w:sz w:val="21"/>
        </w:rPr>
        <w:t>might</w:t>
      </w:r>
      <w:r>
        <w:rPr>
          <w:rFonts w:ascii="Tahoma"/>
          <w:color w:val="61666A"/>
          <w:spacing w:val="-12"/>
          <w:w w:val="110"/>
          <w:sz w:val="21"/>
        </w:rPr>
        <w:t> </w:t>
      </w:r>
      <w:r>
        <w:rPr>
          <w:rFonts w:ascii="Tahoma"/>
          <w:color w:val="61666A"/>
          <w:spacing w:val="-2"/>
          <w:w w:val="110"/>
          <w:sz w:val="21"/>
        </w:rPr>
        <w:t>have</w:t>
      </w:r>
      <w:r>
        <w:rPr>
          <w:rFonts w:ascii="Tahoma"/>
          <w:color w:val="61666A"/>
          <w:spacing w:val="-12"/>
          <w:w w:val="110"/>
          <w:sz w:val="21"/>
        </w:rPr>
        <w:t> </w:t>
      </w:r>
      <w:r>
        <w:rPr>
          <w:rFonts w:ascii="Tahoma"/>
          <w:color w:val="61666A"/>
          <w:spacing w:val="-2"/>
          <w:w w:val="110"/>
          <w:sz w:val="21"/>
        </w:rPr>
        <w:t>unspoken</w:t>
      </w:r>
      <w:r>
        <w:rPr>
          <w:rFonts w:ascii="Tahoma"/>
          <w:color w:val="61666A"/>
          <w:spacing w:val="-12"/>
          <w:w w:val="110"/>
          <w:sz w:val="21"/>
        </w:rPr>
        <w:t> </w:t>
      </w:r>
      <w:r>
        <w:rPr>
          <w:rFonts w:ascii="Tahoma"/>
          <w:color w:val="61666A"/>
          <w:spacing w:val="-2"/>
          <w:w w:val="110"/>
          <w:sz w:val="21"/>
        </w:rPr>
        <w:t>worries</w:t>
      </w:r>
      <w:r>
        <w:rPr>
          <w:rFonts w:ascii="Tahoma"/>
          <w:color w:val="61666A"/>
          <w:spacing w:val="-12"/>
          <w:w w:val="110"/>
          <w:sz w:val="21"/>
        </w:rPr>
        <w:t> </w:t>
      </w:r>
      <w:r>
        <w:rPr>
          <w:rFonts w:ascii="Tahoma"/>
          <w:color w:val="61666A"/>
          <w:spacing w:val="-2"/>
          <w:w w:val="110"/>
          <w:sz w:val="21"/>
        </w:rPr>
        <w:t>about</w:t>
      </w:r>
      <w:r>
        <w:rPr>
          <w:rFonts w:ascii="Tahoma"/>
          <w:color w:val="61666A"/>
          <w:spacing w:val="-12"/>
          <w:w w:val="110"/>
          <w:sz w:val="21"/>
        </w:rPr>
        <w:t> </w:t>
      </w:r>
      <w:r>
        <w:rPr>
          <w:rFonts w:ascii="Tahoma"/>
          <w:color w:val="61666A"/>
          <w:spacing w:val="-2"/>
          <w:w w:val="110"/>
          <w:sz w:val="21"/>
        </w:rPr>
        <w:t>resistance</w:t>
      </w:r>
      <w:r>
        <w:rPr>
          <w:rFonts w:ascii="Tahoma"/>
          <w:color w:val="61666A"/>
          <w:spacing w:val="-12"/>
          <w:w w:val="110"/>
          <w:sz w:val="21"/>
        </w:rPr>
        <w:t> </w:t>
      </w:r>
      <w:r>
        <w:rPr>
          <w:rFonts w:ascii="Tahoma"/>
          <w:color w:val="61666A"/>
          <w:spacing w:val="-2"/>
          <w:w w:val="110"/>
          <w:sz w:val="21"/>
        </w:rPr>
        <w:t>from</w:t>
      </w:r>
      <w:r>
        <w:rPr>
          <w:rFonts w:ascii="Tahoma"/>
          <w:color w:val="61666A"/>
          <w:spacing w:val="-12"/>
          <w:w w:val="110"/>
          <w:sz w:val="21"/>
        </w:rPr>
        <w:t> </w:t>
      </w:r>
      <w:r>
        <w:rPr>
          <w:rFonts w:ascii="Tahoma"/>
          <w:color w:val="61666A"/>
          <w:spacing w:val="-2"/>
          <w:w w:val="110"/>
          <w:sz w:val="21"/>
        </w:rPr>
        <w:t>existing</w:t>
      </w:r>
      <w:r>
        <w:rPr>
          <w:rFonts w:ascii="Tahoma"/>
          <w:color w:val="61666A"/>
          <w:spacing w:val="-12"/>
          <w:w w:val="110"/>
          <w:sz w:val="21"/>
        </w:rPr>
        <w:t> </w:t>
      </w:r>
      <w:r>
        <w:rPr>
          <w:rFonts w:ascii="Tahoma"/>
          <w:color w:val="61666A"/>
          <w:spacing w:val="-2"/>
          <w:w w:val="110"/>
          <w:sz w:val="21"/>
        </w:rPr>
        <w:t>power</w:t>
      </w:r>
      <w:r>
        <w:rPr>
          <w:rFonts w:ascii="Tahoma"/>
          <w:color w:val="61666A"/>
          <w:spacing w:val="-12"/>
          <w:w w:val="110"/>
          <w:sz w:val="21"/>
        </w:rPr>
        <w:t> </w:t>
      </w:r>
      <w:r>
        <w:rPr>
          <w:rFonts w:ascii="Tahoma"/>
          <w:color w:val="61666A"/>
          <w:spacing w:val="-2"/>
          <w:w w:val="110"/>
          <w:sz w:val="21"/>
        </w:rPr>
        <w:t>structures. </w:t>
      </w:r>
      <w:r>
        <w:rPr>
          <w:rFonts w:ascii="Tahoma"/>
          <w:color w:val="61666A"/>
          <w:sz w:val="21"/>
        </w:rPr>
        <w:t>Addressing how to handle that through building coalitions and demonstrating success </w:t>
      </w:r>
      <w:r>
        <w:rPr>
          <w:rFonts w:ascii="Tahoma"/>
          <w:color w:val="61666A"/>
          <w:sz w:val="21"/>
        </w:rPr>
        <w:t>in</w:t>
      </w:r>
      <w:r>
        <w:rPr>
          <w:rFonts w:ascii="Tahoma"/>
          <w:color w:val="61666A"/>
          <w:spacing w:val="40"/>
          <w:w w:val="110"/>
          <w:sz w:val="21"/>
        </w:rPr>
        <w:t> </w:t>
      </w:r>
      <w:r>
        <w:rPr>
          <w:rFonts w:ascii="Tahoma"/>
          <w:color w:val="61666A"/>
          <w:w w:val="110"/>
          <w:sz w:val="21"/>
        </w:rPr>
        <w:t>pilots</w:t>
      </w:r>
      <w:r>
        <w:rPr>
          <w:rFonts w:ascii="Tahoma"/>
          <w:color w:val="61666A"/>
          <w:spacing w:val="-4"/>
          <w:w w:val="110"/>
          <w:sz w:val="21"/>
        </w:rPr>
        <w:t> </w:t>
      </w:r>
      <w:r>
        <w:rPr>
          <w:rFonts w:ascii="Tahoma"/>
          <w:color w:val="61666A"/>
          <w:w w:val="110"/>
          <w:sz w:val="21"/>
        </w:rPr>
        <w:t>can</w:t>
      </w:r>
      <w:r>
        <w:rPr>
          <w:rFonts w:ascii="Tahoma"/>
          <w:color w:val="61666A"/>
          <w:spacing w:val="-4"/>
          <w:w w:val="110"/>
          <w:sz w:val="21"/>
        </w:rPr>
        <w:t> </w:t>
      </w:r>
      <w:r>
        <w:rPr>
          <w:rFonts w:ascii="Tahoma"/>
          <w:color w:val="61666A"/>
          <w:w w:val="110"/>
          <w:sz w:val="21"/>
        </w:rPr>
        <w:t>alleviate</w:t>
      </w:r>
      <w:r>
        <w:rPr>
          <w:rFonts w:ascii="Tahoma"/>
          <w:color w:val="61666A"/>
          <w:spacing w:val="-4"/>
          <w:w w:val="110"/>
          <w:sz w:val="21"/>
        </w:rPr>
        <w:t> </w:t>
      </w:r>
      <w:r>
        <w:rPr>
          <w:rFonts w:ascii="Tahoma"/>
          <w:color w:val="61666A"/>
          <w:w w:val="110"/>
          <w:sz w:val="21"/>
        </w:rPr>
        <w:t>those</w:t>
      </w:r>
      <w:r>
        <w:rPr>
          <w:rFonts w:ascii="Tahoma"/>
          <w:color w:val="61666A"/>
          <w:spacing w:val="-4"/>
          <w:w w:val="110"/>
          <w:sz w:val="21"/>
        </w:rPr>
        <w:t> </w:t>
      </w:r>
      <w:r>
        <w:rPr>
          <w:rFonts w:ascii="Tahoma"/>
          <w:color w:val="61666A"/>
          <w:w w:val="110"/>
          <w:sz w:val="21"/>
        </w:rPr>
        <w:t>concerns.</w:t>
      </w:r>
      <w:r>
        <w:rPr>
          <w:rFonts w:ascii="Tahoma"/>
          <w:color w:val="61666A"/>
          <w:spacing w:val="-4"/>
          <w:w w:val="110"/>
          <w:sz w:val="21"/>
        </w:rPr>
        <w:t> </w:t>
      </w:r>
      <w:r>
        <w:rPr>
          <w:rFonts w:ascii="Tahoma"/>
          <w:color w:val="61666A"/>
          <w:w w:val="110"/>
          <w:sz w:val="21"/>
        </w:rPr>
        <w:t>Also,</w:t>
      </w:r>
      <w:r>
        <w:rPr>
          <w:rFonts w:ascii="Tahoma"/>
          <w:color w:val="61666A"/>
          <w:spacing w:val="-4"/>
          <w:w w:val="110"/>
          <w:sz w:val="21"/>
        </w:rPr>
        <w:t> </w:t>
      </w:r>
      <w:r>
        <w:rPr>
          <w:rFonts w:ascii="Tahoma"/>
          <w:color w:val="61666A"/>
          <w:w w:val="110"/>
          <w:sz w:val="21"/>
        </w:rPr>
        <w:t>showing</w:t>
      </w:r>
      <w:r>
        <w:rPr>
          <w:rFonts w:ascii="Tahoma"/>
          <w:color w:val="61666A"/>
          <w:spacing w:val="-4"/>
          <w:w w:val="110"/>
          <w:sz w:val="21"/>
        </w:rPr>
        <w:t> </w:t>
      </w:r>
      <w:r>
        <w:rPr>
          <w:rFonts w:ascii="Tahoma"/>
          <w:color w:val="61666A"/>
          <w:w w:val="110"/>
          <w:sz w:val="21"/>
        </w:rPr>
        <w:t>how</w:t>
      </w:r>
      <w:r>
        <w:rPr>
          <w:rFonts w:ascii="Tahoma"/>
          <w:color w:val="61666A"/>
          <w:spacing w:val="-4"/>
          <w:w w:val="110"/>
          <w:sz w:val="21"/>
        </w:rPr>
        <w:t> </w:t>
      </w:r>
      <w:r>
        <w:rPr>
          <w:rFonts w:ascii="Tahoma"/>
          <w:color w:val="61666A"/>
          <w:w w:val="110"/>
          <w:sz w:val="21"/>
        </w:rPr>
        <w:t>the</w:t>
      </w:r>
      <w:r>
        <w:rPr>
          <w:rFonts w:ascii="Tahoma"/>
          <w:color w:val="61666A"/>
          <w:spacing w:val="-4"/>
          <w:w w:val="110"/>
          <w:sz w:val="21"/>
        </w:rPr>
        <w:t> </w:t>
      </w:r>
      <w:r>
        <w:rPr>
          <w:rFonts w:ascii="Tahoma"/>
          <w:color w:val="61666A"/>
          <w:w w:val="110"/>
          <w:sz w:val="21"/>
        </w:rPr>
        <w:t>transition</w:t>
      </w:r>
      <w:r>
        <w:rPr>
          <w:rFonts w:ascii="Tahoma"/>
          <w:color w:val="61666A"/>
          <w:spacing w:val="-4"/>
          <w:w w:val="110"/>
          <w:sz w:val="21"/>
        </w:rPr>
        <w:t> </w:t>
      </w:r>
      <w:r>
        <w:rPr>
          <w:rFonts w:ascii="Tahoma"/>
          <w:color w:val="61666A"/>
          <w:w w:val="110"/>
          <w:sz w:val="21"/>
        </w:rPr>
        <w:t>avoids</w:t>
      </w:r>
      <w:r>
        <w:rPr>
          <w:rFonts w:ascii="Tahoma"/>
          <w:color w:val="61666A"/>
          <w:spacing w:val="-4"/>
          <w:w w:val="110"/>
          <w:sz w:val="21"/>
        </w:rPr>
        <w:t> </w:t>
      </w:r>
      <w:r>
        <w:rPr>
          <w:rFonts w:ascii="Tahoma"/>
          <w:color w:val="61666A"/>
          <w:w w:val="110"/>
          <w:sz w:val="21"/>
        </w:rPr>
        <w:t>economic</w:t>
      </w:r>
    </w:p>
    <w:p>
      <w:pPr>
        <w:spacing w:before="0"/>
        <w:ind w:left="635" w:right="0" w:firstLine="0"/>
        <w:jc w:val="both"/>
        <w:rPr>
          <w:rFonts w:ascii="Tahoma"/>
          <w:sz w:val="21"/>
        </w:rPr>
      </w:pPr>
      <w:r>
        <w:rPr>
          <w:rFonts w:ascii="Tahoma"/>
          <w:color w:val="61666A"/>
          <w:w w:val="110"/>
          <w:sz w:val="21"/>
        </w:rPr>
        <w:t>collapse</w:t>
      </w:r>
      <w:r>
        <w:rPr>
          <w:rFonts w:ascii="Tahoma"/>
          <w:color w:val="61666A"/>
          <w:spacing w:val="-16"/>
          <w:w w:val="110"/>
          <w:sz w:val="21"/>
        </w:rPr>
        <w:t> </w:t>
      </w:r>
      <w:r>
        <w:rPr>
          <w:rFonts w:ascii="Tahoma"/>
          <w:color w:val="61666A"/>
          <w:w w:val="110"/>
          <w:sz w:val="21"/>
        </w:rPr>
        <w:t>by</w:t>
      </w:r>
      <w:r>
        <w:rPr>
          <w:rFonts w:ascii="Tahoma"/>
          <w:color w:val="61666A"/>
          <w:spacing w:val="-15"/>
          <w:w w:val="110"/>
          <w:sz w:val="21"/>
        </w:rPr>
        <w:t> </w:t>
      </w:r>
      <w:r>
        <w:rPr>
          <w:rFonts w:ascii="Tahoma"/>
          <w:color w:val="61666A"/>
          <w:w w:val="110"/>
          <w:sz w:val="21"/>
        </w:rPr>
        <w:t>creating</w:t>
      </w:r>
      <w:r>
        <w:rPr>
          <w:rFonts w:ascii="Tahoma"/>
          <w:color w:val="61666A"/>
          <w:spacing w:val="-15"/>
          <w:w w:val="110"/>
          <w:sz w:val="21"/>
        </w:rPr>
        <w:t> </w:t>
      </w:r>
      <w:r>
        <w:rPr>
          <w:rFonts w:ascii="Tahoma"/>
          <w:color w:val="61666A"/>
          <w:w w:val="110"/>
          <w:sz w:val="21"/>
        </w:rPr>
        <w:t>parallel</w:t>
      </w:r>
      <w:r>
        <w:rPr>
          <w:rFonts w:ascii="Tahoma"/>
          <w:color w:val="61666A"/>
          <w:spacing w:val="-16"/>
          <w:w w:val="110"/>
          <w:sz w:val="21"/>
        </w:rPr>
        <w:t> </w:t>
      </w:r>
      <w:r>
        <w:rPr>
          <w:rFonts w:ascii="Tahoma"/>
          <w:color w:val="61666A"/>
          <w:w w:val="110"/>
          <w:sz w:val="21"/>
        </w:rPr>
        <w:t>systems</w:t>
      </w:r>
      <w:r>
        <w:rPr>
          <w:rFonts w:ascii="Tahoma"/>
          <w:color w:val="61666A"/>
          <w:spacing w:val="-15"/>
          <w:w w:val="110"/>
          <w:sz w:val="21"/>
        </w:rPr>
        <w:t> </w:t>
      </w:r>
      <w:r>
        <w:rPr>
          <w:rFonts w:ascii="Tahoma"/>
          <w:color w:val="61666A"/>
          <w:w w:val="110"/>
          <w:sz w:val="21"/>
        </w:rPr>
        <w:t>first</w:t>
      </w:r>
      <w:r>
        <w:rPr>
          <w:rFonts w:ascii="Tahoma"/>
          <w:color w:val="61666A"/>
          <w:spacing w:val="-15"/>
          <w:w w:val="110"/>
          <w:sz w:val="21"/>
        </w:rPr>
        <w:t> </w:t>
      </w:r>
      <w:r>
        <w:rPr>
          <w:rFonts w:ascii="Tahoma"/>
          <w:color w:val="61666A"/>
          <w:w w:val="110"/>
          <w:sz w:val="21"/>
        </w:rPr>
        <w:t>is</w:t>
      </w:r>
      <w:r>
        <w:rPr>
          <w:rFonts w:ascii="Tahoma"/>
          <w:color w:val="61666A"/>
          <w:spacing w:val="-15"/>
          <w:w w:val="110"/>
          <w:sz w:val="21"/>
        </w:rPr>
        <w:t> </w:t>
      </w:r>
      <w:r>
        <w:rPr>
          <w:rFonts w:ascii="Tahoma"/>
          <w:color w:val="61666A"/>
          <w:spacing w:val="-4"/>
          <w:w w:val="110"/>
          <w:sz w:val="21"/>
        </w:rPr>
        <w:t>key.</w:t>
      </w:r>
    </w:p>
    <w:p>
      <w:pPr>
        <w:pStyle w:val="BodyText"/>
        <w:spacing w:before="33"/>
        <w:rPr>
          <w:rFonts w:ascii="Tahoma"/>
          <w:sz w:val="21"/>
        </w:rPr>
      </w:pPr>
    </w:p>
    <w:p>
      <w:pPr>
        <w:spacing w:before="0"/>
        <w:ind w:left="635" w:right="0" w:firstLine="0"/>
        <w:jc w:val="both"/>
        <w:rPr>
          <w:rFonts w:ascii="Tahoma"/>
          <w:sz w:val="21"/>
        </w:rPr>
      </w:pPr>
      <w:r>
        <w:rPr>
          <w:rFonts w:ascii="Tahoma"/>
          <w:color w:val="61666A"/>
          <w:sz w:val="21"/>
        </w:rPr>
        <w:t>Finally,</w:t>
      </w:r>
      <w:r>
        <w:rPr>
          <w:rFonts w:ascii="Tahoma"/>
          <w:color w:val="61666A"/>
          <w:spacing w:val="31"/>
          <w:sz w:val="21"/>
        </w:rPr>
        <w:t> </w:t>
      </w:r>
      <w:r>
        <w:rPr>
          <w:rFonts w:ascii="Tahoma"/>
          <w:color w:val="61666A"/>
          <w:sz w:val="21"/>
        </w:rPr>
        <w:t>ensuring</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language</w:t>
      </w:r>
      <w:r>
        <w:rPr>
          <w:rFonts w:ascii="Tahoma"/>
          <w:color w:val="61666A"/>
          <w:spacing w:val="32"/>
          <w:sz w:val="21"/>
        </w:rPr>
        <w:t> </w:t>
      </w:r>
      <w:r>
        <w:rPr>
          <w:rFonts w:ascii="Tahoma"/>
          <w:color w:val="61666A"/>
          <w:sz w:val="21"/>
        </w:rPr>
        <w:t>is</w:t>
      </w:r>
      <w:r>
        <w:rPr>
          <w:rFonts w:ascii="Tahoma"/>
          <w:color w:val="61666A"/>
          <w:spacing w:val="32"/>
          <w:sz w:val="21"/>
        </w:rPr>
        <w:t> </w:t>
      </w:r>
      <w:r>
        <w:rPr>
          <w:rFonts w:ascii="Tahoma"/>
          <w:color w:val="61666A"/>
          <w:sz w:val="21"/>
        </w:rPr>
        <w:t>hopeful</w:t>
      </w:r>
      <w:r>
        <w:rPr>
          <w:rFonts w:ascii="Tahoma"/>
          <w:color w:val="61666A"/>
          <w:spacing w:val="32"/>
          <w:sz w:val="21"/>
        </w:rPr>
        <w:t> </w:t>
      </w:r>
      <w:r>
        <w:rPr>
          <w:rFonts w:ascii="Tahoma"/>
          <w:color w:val="61666A"/>
          <w:sz w:val="21"/>
        </w:rPr>
        <w:t>but</w:t>
      </w:r>
      <w:r>
        <w:rPr>
          <w:rFonts w:ascii="Tahoma"/>
          <w:color w:val="61666A"/>
          <w:spacing w:val="32"/>
          <w:sz w:val="21"/>
        </w:rPr>
        <w:t> </w:t>
      </w:r>
      <w:r>
        <w:rPr>
          <w:rFonts w:ascii="Tahoma"/>
          <w:color w:val="61666A"/>
          <w:sz w:val="21"/>
        </w:rPr>
        <w:t>realistic,</w:t>
      </w:r>
      <w:r>
        <w:rPr>
          <w:rFonts w:ascii="Tahoma"/>
          <w:color w:val="61666A"/>
          <w:spacing w:val="32"/>
          <w:sz w:val="21"/>
        </w:rPr>
        <w:t> </w:t>
      </w:r>
      <w:r>
        <w:rPr>
          <w:rFonts w:ascii="Tahoma"/>
          <w:color w:val="61666A"/>
          <w:sz w:val="21"/>
        </w:rPr>
        <w:t>emphasizing</w:t>
      </w:r>
      <w:r>
        <w:rPr>
          <w:rFonts w:ascii="Tahoma"/>
          <w:color w:val="61666A"/>
          <w:spacing w:val="32"/>
          <w:sz w:val="21"/>
        </w:rPr>
        <w:t> </w:t>
      </w:r>
      <w:r>
        <w:rPr>
          <w:rFonts w:ascii="Tahoma"/>
          <w:color w:val="61666A"/>
          <w:sz w:val="21"/>
        </w:rPr>
        <w:t>that</w:t>
      </w:r>
      <w:r>
        <w:rPr>
          <w:rFonts w:ascii="Tahoma"/>
          <w:color w:val="61666A"/>
          <w:spacing w:val="32"/>
          <w:sz w:val="21"/>
        </w:rPr>
        <w:t> </w:t>
      </w:r>
      <w:r>
        <w:rPr>
          <w:rFonts w:ascii="Tahoma"/>
          <w:color w:val="61666A"/>
          <w:sz w:val="21"/>
        </w:rPr>
        <w:t>this</w:t>
      </w:r>
      <w:r>
        <w:rPr>
          <w:rFonts w:ascii="Tahoma"/>
          <w:color w:val="61666A"/>
          <w:spacing w:val="32"/>
          <w:sz w:val="21"/>
        </w:rPr>
        <w:t> </w:t>
      </w:r>
      <w:r>
        <w:rPr>
          <w:rFonts w:ascii="Tahoma"/>
          <w:color w:val="61666A"/>
          <w:sz w:val="21"/>
        </w:rPr>
        <w:t>is</w:t>
      </w:r>
      <w:r>
        <w:rPr>
          <w:rFonts w:ascii="Tahoma"/>
          <w:color w:val="61666A"/>
          <w:spacing w:val="32"/>
          <w:sz w:val="21"/>
        </w:rPr>
        <w:t> </w:t>
      </w:r>
      <w:r>
        <w:rPr>
          <w:rFonts w:ascii="Tahoma"/>
          <w:color w:val="61666A"/>
          <w:sz w:val="21"/>
        </w:rPr>
        <w:t>a</w:t>
      </w:r>
      <w:r>
        <w:rPr>
          <w:rFonts w:ascii="Tahoma"/>
          <w:color w:val="61666A"/>
          <w:spacing w:val="32"/>
          <w:sz w:val="21"/>
        </w:rPr>
        <w:t> </w:t>
      </w:r>
      <w:r>
        <w:rPr>
          <w:rFonts w:ascii="Tahoma"/>
          <w:color w:val="61666A"/>
          <w:spacing w:val="-2"/>
          <w:sz w:val="21"/>
        </w:rPr>
        <w:t>gradual</w:t>
      </w:r>
    </w:p>
    <w:p>
      <w:pPr>
        <w:spacing w:line="340" w:lineRule="auto" w:before="107"/>
        <w:ind w:left="635" w:right="420" w:firstLine="0"/>
        <w:jc w:val="both"/>
        <w:rPr>
          <w:rFonts w:ascii="Tahoma"/>
          <w:sz w:val="21"/>
        </w:rPr>
      </w:pPr>
      <w:r>
        <w:rPr>
          <w:rFonts w:ascii="Tahoma"/>
          <w:color w:val="61666A"/>
          <w:sz w:val="21"/>
        </w:rPr>
        <w:t>process</w:t>
      </w:r>
      <w:r>
        <w:rPr>
          <w:rFonts w:ascii="Tahoma"/>
          <w:color w:val="61666A"/>
          <w:spacing w:val="40"/>
          <w:sz w:val="21"/>
        </w:rPr>
        <w:t> </w:t>
      </w:r>
      <w:r>
        <w:rPr>
          <w:rFonts w:ascii="Tahoma"/>
          <w:color w:val="61666A"/>
          <w:sz w:val="21"/>
        </w:rPr>
        <w:t>requiring</w:t>
      </w:r>
      <w:r>
        <w:rPr>
          <w:rFonts w:ascii="Tahoma"/>
          <w:color w:val="61666A"/>
          <w:spacing w:val="40"/>
          <w:sz w:val="21"/>
        </w:rPr>
        <w:t> </w:t>
      </w:r>
      <w:r>
        <w:rPr>
          <w:rFonts w:ascii="Tahoma"/>
          <w:color w:val="61666A"/>
          <w:sz w:val="21"/>
        </w:rPr>
        <w:t>patience</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widespread</w:t>
      </w:r>
      <w:r>
        <w:rPr>
          <w:rFonts w:ascii="Tahoma"/>
          <w:color w:val="61666A"/>
          <w:spacing w:val="40"/>
          <w:sz w:val="21"/>
        </w:rPr>
        <w:t> </w:t>
      </w:r>
      <w:r>
        <w:rPr>
          <w:rFonts w:ascii="Tahoma"/>
          <w:color w:val="61666A"/>
          <w:sz w:val="21"/>
        </w:rPr>
        <w:t>participation.</w:t>
      </w:r>
      <w:r>
        <w:rPr>
          <w:rFonts w:ascii="Tahoma"/>
          <w:color w:val="61666A"/>
          <w:spacing w:val="40"/>
          <w:sz w:val="21"/>
        </w:rPr>
        <w:t> </w:t>
      </w:r>
      <w:r>
        <w:rPr>
          <w:rFonts w:ascii="Tahoma"/>
          <w:color w:val="61666A"/>
          <w:sz w:val="21"/>
        </w:rPr>
        <w:t>This</w:t>
      </w:r>
      <w:r>
        <w:rPr>
          <w:rFonts w:ascii="Tahoma"/>
          <w:color w:val="61666A"/>
          <w:spacing w:val="40"/>
          <w:sz w:val="21"/>
        </w:rPr>
        <w:t> </w:t>
      </w:r>
      <w:r>
        <w:rPr>
          <w:rFonts w:ascii="Tahoma"/>
          <w:color w:val="61666A"/>
          <w:sz w:val="21"/>
        </w:rPr>
        <w:t>reassures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that</w:t>
      </w:r>
      <w:r>
        <w:rPr>
          <w:rFonts w:ascii="Tahoma"/>
          <w:color w:val="61666A"/>
          <w:spacing w:val="40"/>
          <w:sz w:val="21"/>
        </w:rPr>
        <w:t> </w:t>
      </w:r>
      <w:r>
        <w:rPr>
          <w:rFonts w:ascii="Tahoma"/>
          <w:color w:val="61666A"/>
          <w:sz w:val="21"/>
        </w:rPr>
        <w:t>the </w:t>
      </w:r>
      <w:r>
        <w:rPr>
          <w:rFonts w:ascii="Tahoma"/>
          <w:color w:val="61666A"/>
          <w:w w:val="110"/>
          <w:sz w:val="21"/>
        </w:rPr>
        <w:t>plan</w:t>
      </w:r>
      <w:r>
        <w:rPr>
          <w:rFonts w:ascii="Tahoma"/>
          <w:color w:val="61666A"/>
          <w:spacing w:val="-8"/>
          <w:w w:val="110"/>
          <w:sz w:val="21"/>
        </w:rPr>
        <w:t> </w:t>
      </w:r>
      <w:r>
        <w:rPr>
          <w:rFonts w:ascii="Tahoma"/>
          <w:color w:val="61666A"/>
          <w:w w:val="110"/>
          <w:sz w:val="21"/>
        </w:rPr>
        <w:t>is</w:t>
      </w:r>
      <w:r>
        <w:rPr>
          <w:rFonts w:ascii="Tahoma"/>
          <w:color w:val="61666A"/>
          <w:spacing w:val="-8"/>
          <w:w w:val="110"/>
          <w:sz w:val="21"/>
        </w:rPr>
        <w:t> </w:t>
      </w:r>
      <w:r>
        <w:rPr>
          <w:rFonts w:ascii="Tahoma"/>
          <w:color w:val="61666A"/>
          <w:w w:val="110"/>
          <w:sz w:val="21"/>
        </w:rPr>
        <w:t>both</w:t>
      </w:r>
      <w:r>
        <w:rPr>
          <w:rFonts w:ascii="Tahoma"/>
          <w:color w:val="61666A"/>
          <w:spacing w:val="-8"/>
          <w:w w:val="110"/>
          <w:sz w:val="21"/>
        </w:rPr>
        <w:t> </w:t>
      </w:r>
      <w:r>
        <w:rPr>
          <w:rFonts w:ascii="Tahoma"/>
          <w:color w:val="61666A"/>
          <w:w w:val="110"/>
          <w:sz w:val="21"/>
        </w:rPr>
        <w:t>idealistic</w:t>
      </w:r>
      <w:r>
        <w:rPr>
          <w:rFonts w:ascii="Tahoma"/>
          <w:color w:val="61666A"/>
          <w:spacing w:val="-8"/>
          <w:w w:val="110"/>
          <w:sz w:val="21"/>
        </w:rPr>
        <w:t> </w:t>
      </w:r>
      <w:r>
        <w:rPr>
          <w:rFonts w:ascii="Tahoma"/>
          <w:color w:val="61666A"/>
          <w:w w:val="110"/>
          <w:sz w:val="21"/>
        </w:rPr>
        <w:t>and</w:t>
      </w:r>
      <w:r>
        <w:rPr>
          <w:rFonts w:ascii="Tahoma"/>
          <w:color w:val="61666A"/>
          <w:spacing w:val="-8"/>
          <w:w w:val="110"/>
          <w:sz w:val="21"/>
        </w:rPr>
        <w:t> </w:t>
      </w:r>
      <w:r>
        <w:rPr>
          <w:rFonts w:ascii="Tahoma"/>
          <w:color w:val="61666A"/>
          <w:w w:val="110"/>
          <w:sz w:val="21"/>
        </w:rPr>
        <w:t>pragmatic,</w:t>
      </w:r>
      <w:r>
        <w:rPr>
          <w:rFonts w:ascii="Tahoma"/>
          <w:color w:val="61666A"/>
          <w:spacing w:val="-8"/>
          <w:w w:val="110"/>
          <w:sz w:val="21"/>
        </w:rPr>
        <w:t> </w:t>
      </w:r>
      <w:r>
        <w:rPr>
          <w:rFonts w:ascii="Tahoma"/>
          <w:color w:val="61666A"/>
          <w:w w:val="110"/>
          <w:sz w:val="21"/>
        </w:rPr>
        <w:t>reducing</w:t>
      </w:r>
      <w:r>
        <w:rPr>
          <w:rFonts w:ascii="Tahoma"/>
          <w:color w:val="61666A"/>
          <w:spacing w:val="-8"/>
          <w:w w:val="110"/>
          <w:sz w:val="21"/>
        </w:rPr>
        <w:t> </w:t>
      </w:r>
      <w:r>
        <w:rPr>
          <w:rFonts w:ascii="Tahoma"/>
          <w:color w:val="61666A"/>
          <w:w w:val="110"/>
          <w:sz w:val="21"/>
        </w:rPr>
        <w:t>any</w:t>
      </w:r>
      <w:r>
        <w:rPr>
          <w:rFonts w:ascii="Tahoma"/>
          <w:color w:val="61666A"/>
          <w:spacing w:val="-8"/>
          <w:w w:val="110"/>
          <w:sz w:val="21"/>
        </w:rPr>
        <w:t> </w:t>
      </w:r>
      <w:r>
        <w:rPr>
          <w:rFonts w:ascii="Tahoma"/>
          <w:color w:val="61666A"/>
          <w:w w:val="110"/>
          <w:sz w:val="21"/>
        </w:rPr>
        <w:t>skepticism</w:t>
      </w:r>
      <w:r>
        <w:rPr>
          <w:rFonts w:ascii="Tahoma"/>
          <w:color w:val="61666A"/>
          <w:spacing w:val="-8"/>
          <w:w w:val="110"/>
          <w:sz w:val="21"/>
        </w:rPr>
        <w:t> </w:t>
      </w:r>
      <w:r>
        <w:rPr>
          <w:rFonts w:ascii="Tahoma"/>
          <w:color w:val="61666A"/>
          <w:w w:val="110"/>
          <w:sz w:val="21"/>
        </w:rPr>
        <w:t>about</w:t>
      </w:r>
      <w:r>
        <w:rPr>
          <w:rFonts w:ascii="Tahoma"/>
          <w:color w:val="61666A"/>
          <w:spacing w:val="-8"/>
          <w:w w:val="110"/>
          <w:sz w:val="21"/>
        </w:rPr>
        <w:t> </w:t>
      </w:r>
      <w:r>
        <w:rPr>
          <w:rFonts w:ascii="Tahoma"/>
          <w:color w:val="61666A"/>
          <w:w w:val="110"/>
          <w:sz w:val="21"/>
        </w:rPr>
        <w:t>viability.</w:t>
      </w:r>
    </w:p>
    <w:p>
      <w:pPr>
        <w:spacing w:before="150"/>
        <w:ind w:left="305" w:right="0" w:firstLine="0"/>
        <w:jc w:val="left"/>
        <w:rPr>
          <w:rFonts w:ascii="Arial" w:hAnsi="Arial"/>
          <w:b/>
          <w:sz w:val="30"/>
        </w:rPr>
      </w:pPr>
      <w:r>
        <w:rPr>
          <w:rFonts w:ascii="Arial" w:hAnsi="Arial"/>
          <w:b/>
          <w:color w:val="0E1115"/>
          <w:spacing w:val="-8"/>
          <w:sz w:val="29"/>
        </w:rPr>
        <w:t>П</w:t>
      </w:r>
      <w:r>
        <w:rPr>
          <w:rFonts w:ascii="Arial" w:hAnsi="Arial"/>
          <w:b/>
          <w:color w:val="0E1115"/>
          <w:spacing w:val="-8"/>
          <w:sz w:val="30"/>
        </w:rPr>
        <w:t>л</w:t>
      </w:r>
      <w:r>
        <w:rPr>
          <w:rFonts w:ascii="Arial" w:hAnsi="Arial"/>
          <w:b/>
          <w:color w:val="0E1115"/>
          <w:spacing w:val="-8"/>
          <w:sz w:val="29"/>
        </w:rPr>
        <w:t>а</w:t>
      </w:r>
      <w:r>
        <w:rPr>
          <w:rFonts w:ascii="Arial" w:hAnsi="Arial"/>
          <w:b/>
          <w:color w:val="0E1115"/>
          <w:spacing w:val="-8"/>
          <w:sz w:val="30"/>
        </w:rPr>
        <w:t>н</w:t>
      </w:r>
      <w:r>
        <w:rPr>
          <w:rFonts w:ascii="Arial" w:hAnsi="Arial"/>
          <w:b/>
          <w:color w:val="0E1115"/>
          <w:spacing w:val="-5"/>
          <w:sz w:val="30"/>
        </w:rPr>
        <w:t> </w:t>
      </w:r>
      <w:r>
        <w:rPr>
          <w:rFonts w:ascii="Arial" w:hAnsi="Arial"/>
          <w:b/>
          <w:color w:val="0E1115"/>
          <w:spacing w:val="-8"/>
          <w:sz w:val="30"/>
        </w:rPr>
        <w:t>п</w:t>
      </w:r>
      <w:r>
        <w:rPr>
          <w:rFonts w:ascii="Arial" w:hAnsi="Arial"/>
          <w:b/>
          <w:color w:val="0E1115"/>
          <w:spacing w:val="-8"/>
          <w:sz w:val="29"/>
        </w:rPr>
        <w:t>ерехо</w:t>
      </w:r>
      <w:r>
        <w:rPr>
          <w:rFonts w:ascii="Arial" w:hAnsi="Arial"/>
          <w:b/>
          <w:color w:val="0E1115"/>
          <w:spacing w:val="-8"/>
          <w:sz w:val="30"/>
        </w:rPr>
        <w:t>д</w:t>
      </w:r>
      <w:r>
        <w:rPr>
          <w:rFonts w:ascii="Arial" w:hAnsi="Arial"/>
          <w:b/>
          <w:color w:val="0E1115"/>
          <w:spacing w:val="-8"/>
          <w:sz w:val="29"/>
        </w:rPr>
        <w:t>а</w:t>
      </w:r>
      <w:r>
        <w:rPr>
          <w:rFonts w:ascii="Arial" w:hAnsi="Arial"/>
          <w:b/>
          <w:color w:val="0E1115"/>
          <w:spacing w:val="-1"/>
          <w:sz w:val="29"/>
        </w:rPr>
        <w:t> </w:t>
      </w:r>
      <w:r>
        <w:rPr>
          <w:rFonts w:ascii="Arial" w:hAnsi="Arial"/>
          <w:b/>
          <w:color w:val="0E1115"/>
          <w:spacing w:val="-8"/>
          <w:sz w:val="30"/>
        </w:rPr>
        <w:t>к</w:t>
      </w:r>
      <w:r>
        <w:rPr>
          <w:rFonts w:ascii="Arial" w:hAnsi="Arial"/>
          <w:b/>
          <w:color w:val="0E1115"/>
          <w:spacing w:val="-4"/>
          <w:sz w:val="30"/>
        </w:rPr>
        <w:t> </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м</w:t>
      </w:r>
      <w:r>
        <w:rPr>
          <w:rFonts w:ascii="Arial" w:hAnsi="Arial"/>
          <w:b/>
          <w:color w:val="0E1115"/>
          <w:spacing w:val="-8"/>
          <w:sz w:val="29"/>
        </w:rPr>
        <w:t>у</w:t>
      </w:r>
      <w:r>
        <w:rPr>
          <w:rFonts w:ascii="Arial" w:hAnsi="Arial"/>
          <w:b/>
          <w:color w:val="0E1115"/>
          <w:spacing w:val="-1"/>
          <w:sz w:val="29"/>
        </w:rPr>
        <w:t> </w:t>
      </w:r>
      <w:r>
        <w:rPr>
          <w:rFonts w:ascii="Arial" w:hAnsi="Arial"/>
          <w:b/>
          <w:color w:val="0E1115"/>
          <w:spacing w:val="-8"/>
          <w:sz w:val="29"/>
        </w:rPr>
        <w:t>о</w:t>
      </w:r>
      <w:r>
        <w:rPr>
          <w:rFonts w:ascii="Arial" w:hAnsi="Arial"/>
          <w:b/>
          <w:color w:val="0E1115"/>
          <w:spacing w:val="-8"/>
          <w:sz w:val="30"/>
        </w:rPr>
        <w:t>бщ</w:t>
      </w:r>
      <w:r>
        <w:rPr>
          <w:rFonts w:ascii="Arial" w:hAnsi="Arial"/>
          <w:b/>
          <w:color w:val="0E1115"/>
          <w:spacing w:val="-8"/>
          <w:sz w:val="29"/>
        </w:rPr>
        <w:t>ес</w:t>
      </w:r>
      <w:r>
        <w:rPr>
          <w:rFonts w:ascii="Arial" w:hAnsi="Arial"/>
          <w:b/>
          <w:color w:val="0E1115"/>
          <w:spacing w:val="-8"/>
          <w:sz w:val="30"/>
        </w:rPr>
        <w:t>тв</w:t>
      </w:r>
      <w:r>
        <w:rPr>
          <w:rFonts w:ascii="Arial" w:hAnsi="Arial"/>
          <w:b/>
          <w:color w:val="0E1115"/>
          <w:spacing w:val="-8"/>
          <w:sz w:val="29"/>
        </w:rPr>
        <w:t>у</w:t>
      </w:r>
      <w:r>
        <w:rPr>
          <w:rFonts w:ascii="Tahoma" w:hAnsi="Tahoma"/>
          <w:b/>
          <w:color w:val="0E1115"/>
          <w:spacing w:val="-8"/>
          <w:sz w:val="30"/>
        </w:rPr>
        <w:t>: </w:t>
      </w:r>
      <w:r>
        <w:rPr>
          <w:rFonts w:ascii="Arial" w:hAnsi="Arial"/>
          <w:b/>
          <w:color w:val="0E1115"/>
          <w:spacing w:val="-8"/>
          <w:sz w:val="29"/>
        </w:rPr>
        <w:t>По</w:t>
      </w:r>
      <w:r>
        <w:rPr>
          <w:rFonts w:ascii="Arial" w:hAnsi="Arial"/>
          <w:b/>
          <w:color w:val="0E1115"/>
          <w:spacing w:val="-8"/>
          <w:sz w:val="30"/>
        </w:rPr>
        <w:t>эт</w:t>
      </w:r>
      <w:r>
        <w:rPr>
          <w:rFonts w:ascii="Arial" w:hAnsi="Arial"/>
          <w:b/>
          <w:color w:val="0E1115"/>
          <w:spacing w:val="-8"/>
          <w:sz w:val="29"/>
        </w:rPr>
        <w:t>а</w:t>
      </w:r>
      <w:r>
        <w:rPr>
          <w:rFonts w:ascii="Arial" w:hAnsi="Arial"/>
          <w:b/>
          <w:color w:val="0E1115"/>
          <w:spacing w:val="-8"/>
          <w:sz w:val="30"/>
        </w:rPr>
        <w:t>пн</w:t>
      </w:r>
      <w:r>
        <w:rPr>
          <w:rFonts w:ascii="Arial" w:hAnsi="Arial"/>
          <w:b/>
          <w:color w:val="0E1115"/>
          <w:spacing w:val="-8"/>
          <w:sz w:val="29"/>
        </w:rPr>
        <w:t>а</w:t>
      </w:r>
      <w:r>
        <w:rPr>
          <w:rFonts w:ascii="Arial" w:hAnsi="Arial"/>
          <w:b/>
          <w:color w:val="0E1115"/>
          <w:spacing w:val="-8"/>
          <w:sz w:val="30"/>
        </w:rPr>
        <w:t>я</w:t>
      </w:r>
      <w:r>
        <w:rPr>
          <w:rFonts w:ascii="Arial" w:hAnsi="Arial"/>
          <w:b/>
          <w:color w:val="0E1115"/>
          <w:spacing w:val="-5"/>
          <w:sz w:val="30"/>
        </w:rPr>
        <w:t> </w:t>
      </w:r>
      <w:r>
        <w:rPr>
          <w:rFonts w:ascii="Arial" w:hAnsi="Arial"/>
          <w:b/>
          <w:color w:val="0E1115"/>
          <w:spacing w:val="-8"/>
          <w:sz w:val="30"/>
        </w:rPr>
        <w:t>т</w:t>
      </w:r>
      <w:r>
        <w:rPr>
          <w:rFonts w:ascii="Arial" w:hAnsi="Arial"/>
          <w:b/>
          <w:color w:val="0E1115"/>
          <w:spacing w:val="-8"/>
          <w:sz w:val="29"/>
        </w:rPr>
        <w:t>ра</w:t>
      </w:r>
      <w:r>
        <w:rPr>
          <w:rFonts w:ascii="Arial" w:hAnsi="Arial"/>
          <w:b/>
          <w:color w:val="0E1115"/>
          <w:spacing w:val="-8"/>
          <w:sz w:val="30"/>
        </w:rPr>
        <w:t>н</w:t>
      </w:r>
      <w:r>
        <w:rPr>
          <w:rFonts w:ascii="Arial" w:hAnsi="Arial"/>
          <w:b/>
          <w:color w:val="0E1115"/>
          <w:spacing w:val="-8"/>
          <w:sz w:val="29"/>
        </w:rPr>
        <w:t>с</w:t>
      </w:r>
      <w:r>
        <w:rPr>
          <w:rFonts w:ascii="Arial" w:hAnsi="Arial"/>
          <w:b/>
          <w:color w:val="0E1115"/>
          <w:spacing w:val="-8"/>
          <w:sz w:val="30"/>
        </w:rPr>
        <w:t>ф</w:t>
      </w:r>
      <w:r>
        <w:rPr>
          <w:rFonts w:ascii="Arial" w:hAnsi="Arial"/>
          <w:b/>
          <w:color w:val="0E1115"/>
          <w:spacing w:val="-8"/>
          <w:sz w:val="29"/>
        </w:rPr>
        <w:t>ор</w:t>
      </w:r>
      <w:r>
        <w:rPr>
          <w:rFonts w:ascii="Arial" w:hAnsi="Arial"/>
          <w:b/>
          <w:color w:val="0E1115"/>
          <w:spacing w:val="-8"/>
          <w:sz w:val="30"/>
        </w:rPr>
        <w:t>м</w:t>
      </w:r>
      <w:r>
        <w:rPr>
          <w:rFonts w:ascii="Arial" w:hAnsi="Arial"/>
          <w:b/>
          <w:color w:val="0E1115"/>
          <w:spacing w:val="-8"/>
          <w:sz w:val="29"/>
        </w:rPr>
        <w:t>а</w:t>
      </w:r>
      <w:r>
        <w:rPr>
          <w:rFonts w:ascii="Arial" w:hAnsi="Arial"/>
          <w:b/>
          <w:color w:val="0E1115"/>
          <w:spacing w:val="-8"/>
          <w:sz w:val="30"/>
        </w:rPr>
        <w:t>ция</w:t>
      </w:r>
    </w:p>
    <w:p>
      <w:pPr>
        <w:pStyle w:val="BodyText"/>
        <w:spacing w:line="338" w:lineRule="auto" w:before="343"/>
        <w:ind w:left="305"/>
      </w:pPr>
      <w:r>
        <w:rPr>
          <w:color w:val="0E1115"/>
          <w:spacing w:val="-2"/>
          <w:w w:val="105"/>
        </w:rPr>
        <w:t>Переход</w:t>
      </w:r>
      <w:r>
        <w:rPr>
          <w:color w:val="0E1115"/>
          <w:spacing w:val="-13"/>
          <w:w w:val="105"/>
        </w:rPr>
        <w:t> </w:t>
      </w:r>
      <w:r>
        <w:rPr>
          <w:color w:val="0E1115"/>
          <w:spacing w:val="-2"/>
          <w:w w:val="105"/>
        </w:rPr>
        <w:t>к</w:t>
      </w:r>
      <w:r>
        <w:rPr>
          <w:color w:val="0E1115"/>
          <w:spacing w:val="-13"/>
          <w:w w:val="105"/>
        </w:rPr>
        <w:t> </w:t>
      </w:r>
      <w:r>
        <w:rPr>
          <w:color w:val="0E1115"/>
          <w:spacing w:val="-2"/>
          <w:w w:val="105"/>
        </w:rPr>
        <w:t>новой</w:t>
      </w:r>
      <w:r>
        <w:rPr>
          <w:color w:val="0E1115"/>
          <w:spacing w:val="-13"/>
          <w:w w:val="105"/>
        </w:rPr>
        <w:t> </w:t>
      </w:r>
      <w:r>
        <w:rPr>
          <w:color w:val="0E1115"/>
          <w:spacing w:val="-2"/>
          <w:w w:val="105"/>
        </w:rPr>
        <w:t>системе</w:t>
      </w:r>
      <w:r>
        <w:rPr>
          <w:color w:val="0E1115"/>
          <w:spacing w:val="-13"/>
          <w:w w:val="105"/>
        </w:rPr>
        <w:t> </w:t>
      </w:r>
      <w:r>
        <w:rPr>
          <w:rFonts w:ascii="Tahoma" w:hAnsi="Tahoma"/>
          <w:color w:val="0E1115"/>
          <w:spacing w:val="-2"/>
          <w:w w:val="105"/>
        </w:rPr>
        <w:t>—</w:t>
      </w:r>
      <w:r>
        <w:rPr>
          <w:rFonts w:ascii="Tahoma" w:hAnsi="Tahoma"/>
          <w:color w:val="0E1115"/>
          <w:spacing w:val="-16"/>
          <w:w w:val="105"/>
        </w:rPr>
        <w:t> </w:t>
      </w:r>
      <w:r>
        <w:rPr>
          <w:color w:val="0E1115"/>
          <w:spacing w:val="-2"/>
          <w:w w:val="105"/>
        </w:rPr>
        <w:t>это</w:t>
      </w:r>
      <w:r>
        <w:rPr>
          <w:color w:val="0E1115"/>
          <w:spacing w:val="-13"/>
          <w:w w:val="105"/>
        </w:rPr>
        <w:t> </w:t>
      </w:r>
      <w:r>
        <w:rPr>
          <w:color w:val="0E1115"/>
          <w:spacing w:val="-2"/>
          <w:w w:val="105"/>
        </w:rPr>
        <w:t>не</w:t>
      </w:r>
      <w:r>
        <w:rPr>
          <w:color w:val="0E1115"/>
          <w:spacing w:val="-13"/>
          <w:w w:val="105"/>
        </w:rPr>
        <w:t> </w:t>
      </w:r>
      <w:r>
        <w:rPr>
          <w:color w:val="0E1115"/>
          <w:spacing w:val="-2"/>
          <w:w w:val="105"/>
        </w:rPr>
        <w:t>революционный</w:t>
      </w:r>
      <w:r>
        <w:rPr>
          <w:color w:val="0E1115"/>
          <w:spacing w:val="-13"/>
          <w:w w:val="105"/>
        </w:rPr>
        <w:t> </w:t>
      </w:r>
      <w:r>
        <w:rPr>
          <w:color w:val="0E1115"/>
          <w:spacing w:val="-2"/>
          <w:w w:val="105"/>
        </w:rPr>
        <w:t>взрыв</w:t>
      </w:r>
      <w:r>
        <w:rPr>
          <w:rFonts w:ascii="Tahoma" w:hAnsi="Tahoma"/>
          <w:color w:val="0E1115"/>
          <w:spacing w:val="-2"/>
          <w:w w:val="105"/>
        </w:rPr>
        <w:t>,</w:t>
      </w:r>
      <w:r>
        <w:rPr>
          <w:rFonts w:ascii="Tahoma" w:hAnsi="Tahoma"/>
          <w:color w:val="0E1115"/>
          <w:spacing w:val="-16"/>
          <w:w w:val="105"/>
        </w:rPr>
        <w:t> </w:t>
      </w:r>
      <w:r>
        <w:rPr>
          <w:color w:val="0E1115"/>
          <w:spacing w:val="-2"/>
          <w:w w:val="105"/>
        </w:rPr>
        <w:t>а</w:t>
      </w:r>
      <w:r>
        <w:rPr>
          <w:color w:val="0E1115"/>
          <w:spacing w:val="-13"/>
          <w:w w:val="105"/>
        </w:rPr>
        <w:t> </w:t>
      </w:r>
      <w:r>
        <w:rPr>
          <w:rFonts w:ascii="Arial" w:hAnsi="Arial"/>
          <w:b/>
          <w:color w:val="0E1115"/>
          <w:spacing w:val="-2"/>
          <w:w w:val="105"/>
        </w:rPr>
        <w:t>м</w:t>
      </w:r>
      <w:r>
        <w:rPr>
          <w:rFonts w:ascii="Arial" w:hAnsi="Arial"/>
          <w:b/>
          <w:color w:val="0E1115"/>
          <w:spacing w:val="-2"/>
          <w:w w:val="105"/>
          <w:sz w:val="27"/>
        </w:rPr>
        <w:t>е</w:t>
      </w:r>
      <w:r>
        <w:rPr>
          <w:rFonts w:ascii="Arial" w:hAnsi="Arial"/>
          <w:b/>
          <w:color w:val="0E1115"/>
          <w:spacing w:val="-2"/>
          <w:w w:val="105"/>
        </w:rPr>
        <w:t>т</w:t>
      </w:r>
      <w:r>
        <w:rPr>
          <w:rFonts w:ascii="Arial" w:hAnsi="Arial"/>
          <w:b/>
          <w:color w:val="0E1115"/>
          <w:spacing w:val="-2"/>
          <w:w w:val="105"/>
          <w:sz w:val="27"/>
        </w:rPr>
        <w:t>а</w:t>
      </w:r>
      <w:r>
        <w:rPr>
          <w:rFonts w:ascii="Arial" w:hAnsi="Arial"/>
          <w:b/>
          <w:color w:val="0E1115"/>
          <w:spacing w:val="-2"/>
          <w:w w:val="105"/>
        </w:rPr>
        <w:t>м</w:t>
      </w:r>
      <w:r>
        <w:rPr>
          <w:rFonts w:ascii="Arial" w:hAnsi="Arial"/>
          <w:b/>
          <w:color w:val="0E1115"/>
          <w:spacing w:val="-2"/>
          <w:w w:val="105"/>
          <w:sz w:val="27"/>
        </w:rPr>
        <w:t>ор</w:t>
      </w:r>
      <w:r>
        <w:rPr>
          <w:rFonts w:ascii="Arial" w:hAnsi="Arial"/>
          <w:b/>
          <w:color w:val="0E1115"/>
          <w:spacing w:val="-2"/>
          <w:w w:val="105"/>
        </w:rPr>
        <w:t>ф</w:t>
      </w:r>
      <w:r>
        <w:rPr>
          <w:rFonts w:ascii="Arial" w:hAnsi="Arial"/>
          <w:b/>
          <w:color w:val="0E1115"/>
          <w:spacing w:val="-2"/>
          <w:w w:val="105"/>
          <w:sz w:val="27"/>
        </w:rPr>
        <w:t>о</w:t>
      </w:r>
      <w:r>
        <w:rPr>
          <w:rFonts w:ascii="Arial" w:hAnsi="Arial"/>
          <w:b/>
          <w:color w:val="0E1115"/>
          <w:spacing w:val="-2"/>
          <w:w w:val="105"/>
        </w:rPr>
        <w:t>з</w:t>
      </w:r>
      <w:r>
        <w:rPr>
          <w:rFonts w:ascii="Arial" w:hAnsi="Arial"/>
          <w:b/>
          <w:color w:val="0E1115"/>
          <w:spacing w:val="-2"/>
          <w:w w:val="105"/>
          <w:sz w:val="27"/>
        </w:rPr>
        <w:t>а</w:t>
      </w:r>
      <w:r>
        <w:rPr>
          <w:rFonts w:ascii="Tahoma" w:hAnsi="Tahoma"/>
          <w:color w:val="0E1115"/>
          <w:spacing w:val="-2"/>
          <w:w w:val="105"/>
        </w:rPr>
        <w:t>, </w:t>
      </w:r>
      <w:r>
        <w:rPr>
          <w:color w:val="0E1115"/>
        </w:rPr>
        <w:t>процесс </w:t>
      </w:r>
      <w:r>
        <w:rPr>
          <w:rFonts w:ascii="Tahoma" w:hAnsi="Tahoma"/>
          <w:color w:val="0E1115"/>
        </w:rPr>
        <w:t>«</w:t>
      </w:r>
      <w:r>
        <w:rPr>
          <w:color w:val="0E1115"/>
        </w:rPr>
        <w:t>прорастания</w:t>
      </w:r>
      <w:r>
        <w:rPr>
          <w:rFonts w:ascii="Tahoma" w:hAnsi="Tahoma"/>
          <w:color w:val="0E1115"/>
        </w:rPr>
        <w:t>» </w:t>
      </w:r>
      <w:r>
        <w:rPr>
          <w:color w:val="0E1115"/>
        </w:rPr>
        <w:t>новых институтов внутри старой системы</w:t>
      </w:r>
      <w:r>
        <w:rPr>
          <w:rFonts w:ascii="Tahoma" w:hAnsi="Tahoma"/>
          <w:color w:val="0E1115"/>
        </w:rPr>
        <w:t>, </w:t>
      </w:r>
      <w:r>
        <w:rPr>
          <w:color w:val="0E1115"/>
        </w:rPr>
        <w:t>их укрепления </w:t>
      </w:r>
      <w:r>
        <w:rPr>
          <w:color w:val="0E1115"/>
        </w:rPr>
        <w:t>и </w:t>
      </w:r>
      <w:r>
        <w:rPr>
          <w:color w:val="0E1115"/>
          <w:w w:val="105"/>
        </w:rPr>
        <w:t>постепенного</w:t>
      </w:r>
      <w:r>
        <w:rPr>
          <w:color w:val="0E1115"/>
          <w:spacing w:val="-7"/>
          <w:w w:val="105"/>
        </w:rPr>
        <w:t> </w:t>
      </w:r>
      <w:r>
        <w:rPr>
          <w:color w:val="0E1115"/>
          <w:w w:val="105"/>
        </w:rPr>
        <w:t>замещения</w:t>
      </w:r>
      <w:r>
        <w:rPr>
          <w:color w:val="0E1115"/>
          <w:spacing w:val="-7"/>
          <w:w w:val="105"/>
        </w:rPr>
        <w:t> </w:t>
      </w:r>
      <w:r>
        <w:rPr>
          <w:color w:val="0E1115"/>
          <w:w w:val="105"/>
        </w:rPr>
        <w:t>устаревших</w:t>
      </w:r>
      <w:r>
        <w:rPr>
          <w:color w:val="0E1115"/>
          <w:spacing w:val="-7"/>
          <w:w w:val="105"/>
        </w:rPr>
        <w:t> </w:t>
      </w:r>
      <w:r>
        <w:rPr>
          <w:color w:val="0E1115"/>
          <w:w w:val="105"/>
        </w:rPr>
        <w:t>структур</w:t>
      </w:r>
      <w:r>
        <w:rPr>
          <w:rFonts w:ascii="Tahoma" w:hAnsi="Tahoma"/>
          <w:color w:val="0E1115"/>
          <w:w w:val="105"/>
        </w:rPr>
        <w:t>.</w:t>
      </w:r>
      <w:r>
        <w:rPr>
          <w:rFonts w:ascii="Tahoma" w:hAnsi="Tahoma"/>
          <w:color w:val="0E1115"/>
          <w:spacing w:val="-10"/>
          <w:w w:val="105"/>
        </w:rPr>
        <w:t> </w:t>
      </w:r>
      <w:r>
        <w:rPr>
          <w:color w:val="0E1115"/>
          <w:w w:val="105"/>
        </w:rPr>
        <w:t>Весь</w:t>
      </w:r>
      <w:r>
        <w:rPr>
          <w:color w:val="0E1115"/>
          <w:spacing w:val="-7"/>
          <w:w w:val="105"/>
        </w:rPr>
        <w:t> </w:t>
      </w:r>
      <w:r>
        <w:rPr>
          <w:color w:val="0E1115"/>
          <w:w w:val="105"/>
        </w:rPr>
        <w:t>процесс</w:t>
      </w:r>
      <w:r>
        <w:rPr>
          <w:color w:val="0E1115"/>
          <w:spacing w:val="-7"/>
          <w:w w:val="105"/>
        </w:rPr>
        <w:t> </w:t>
      </w:r>
      <w:r>
        <w:rPr>
          <w:color w:val="0E1115"/>
          <w:w w:val="105"/>
        </w:rPr>
        <w:t>построен</w:t>
      </w:r>
      <w:r>
        <w:rPr>
          <w:color w:val="0E1115"/>
          <w:spacing w:val="-7"/>
          <w:w w:val="105"/>
        </w:rPr>
        <w:t> </w:t>
      </w:r>
      <w:r>
        <w:rPr>
          <w:color w:val="0E1115"/>
          <w:w w:val="105"/>
        </w:rPr>
        <w:t>на</w:t>
      </w:r>
    </w:p>
    <w:p>
      <w:pPr>
        <w:pStyle w:val="BodyText"/>
        <w:spacing w:before="11"/>
        <w:ind w:left="305"/>
        <w:rPr>
          <w:rFonts w:ascii="Tahoma" w:hAnsi="Tahoma"/>
        </w:rPr>
      </w:pPr>
      <w:r>
        <w:rPr>
          <w:color w:val="0E1115"/>
        </w:rPr>
        <w:t>принципах</w:t>
      </w:r>
      <w:r>
        <w:rPr>
          <w:color w:val="0E1115"/>
          <w:spacing w:val="30"/>
        </w:rPr>
        <w:t> </w:t>
      </w:r>
      <w:r>
        <w:rPr>
          <w:color w:val="0E1115"/>
        </w:rPr>
        <w:t>ненасилия</w:t>
      </w:r>
      <w:r>
        <w:rPr>
          <w:rFonts w:ascii="Tahoma" w:hAnsi="Tahoma"/>
          <w:color w:val="0E1115"/>
        </w:rPr>
        <w:t>,</w:t>
      </w:r>
      <w:r>
        <w:rPr>
          <w:rFonts w:ascii="Tahoma" w:hAnsi="Tahoma"/>
          <w:color w:val="0E1115"/>
          <w:spacing w:val="28"/>
        </w:rPr>
        <w:t> </w:t>
      </w:r>
      <w:r>
        <w:rPr>
          <w:color w:val="0E1115"/>
        </w:rPr>
        <w:t>добровольности</w:t>
      </w:r>
      <w:r>
        <w:rPr>
          <w:color w:val="0E1115"/>
          <w:spacing w:val="31"/>
        </w:rPr>
        <w:t> </w:t>
      </w:r>
      <w:r>
        <w:rPr>
          <w:color w:val="0E1115"/>
        </w:rPr>
        <w:t>и</w:t>
      </w:r>
      <w:r>
        <w:rPr>
          <w:color w:val="0E1115"/>
          <w:spacing w:val="31"/>
        </w:rPr>
        <w:t> </w:t>
      </w:r>
      <w:r>
        <w:rPr>
          <w:color w:val="0E1115"/>
        </w:rPr>
        <w:t>доказательной</w:t>
      </w:r>
      <w:r>
        <w:rPr>
          <w:color w:val="0E1115"/>
          <w:spacing w:val="31"/>
        </w:rPr>
        <w:t> </w:t>
      </w:r>
      <w:r>
        <w:rPr>
          <w:color w:val="0E1115"/>
          <w:spacing w:val="-2"/>
        </w:rPr>
        <w:t>эффективности</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2"/>
        <w:rPr>
          <w:rFonts w:ascii="Tahoma"/>
        </w:rPr>
      </w:pPr>
    </w:p>
    <w:p>
      <w:pPr>
        <w:spacing w:before="0"/>
        <w:ind w:left="305" w:right="0" w:firstLine="0"/>
        <w:jc w:val="left"/>
        <w:rPr>
          <w:rFonts w:ascii="Tahoma" w:hAnsi="Tahoma"/>
          <w:b/>
          <w:sz w:val="30"/>
        </w:rPr>
      </w:pPr>
      <w:r>
        <w:rPr>
          <w:rFonts w:ascii="Arial" w:hAnsi="Arial"/>
          <w:b/>
          <w:color w:val="0E1115"/>
          <w:spacing w:val="-10"/>
          <w:sz w:val="29"/>
        </w:rPr>
        <w:t>О</w:t>
      </w:r>
      <w:r>
        <w:rPr>
          <w:rFonts w:ascii="Arial" w:hAnsi="Arial"/>
          <w:b/>
          <w:color w:val="0E1115"/>
          <w:spacing w:val="-10"/>
          <w:sz w:val="30"/>
        </w:rPr>
        <w:t>бщи</w:t>
      </w:r>
      <w:r>
        <w:rPr>
          <w:rFonts w:ascii="Arial" w:hAnsi="Arial"/>
          <w:b/>
          <w:color w:val="0E1115"/>
          <w:spacing w:val="-10"/>
          <w:sz w:val="29"/>
        </w:rPr>
        <w:t>е</w:t>
      </w:r>
      <w:r>
        <w:rPr>
          <w:rFonts w:ascii="Arial" w:hAnsi="Arial"/>
          <w:b/>
          <w:color w:val="0E1115"/>
          <w:spacing w:val="-2"/>
          <w:sz w:val="29"/>
        </w:rPr>
        <w:t> </w:t>
      </w:r>
      <w:r>
        <w:rPr>
          <w:rFonts w:ascii="Arial" w:hAnsi="Arial"/>
          <w:b/>
          <w:color w:val="0E1115"/>
          <w:spacing w:val="-10"/>
          <w:sz w:val="30"/>
        </w:rPr>
        <w:t>п</w:t>
      </w:r>
      <w:r>
        <w:rPr>
          <w:rFonts w:ascii="Arial" w:hAnsi="Arial"/>
          <w:b/>
          <w:color w:val="0E1115"/>
          <w:spacing w:val="-10"/>
          <w:sz w:val="29"/>
        </w:rPr>
        <w:t>р</w:t>
      </w:r>
      <w:r>
        <w:rPr>
          <w:rFonts w:ascii="Arial" w:hAnsi="Arial"/>
          <w:b/>
          <w:color w:val="0E1115"/>
          <w:spacing w:val="-10"/>
          <w:sz w:val="30"/>
        </w:rPr>
        <w:t>инципы</w:t>
      </w:r>
      <w:r>
        <w:rPr>
          <w:rFonts w:ascii="Arial" w:hAnsi="Arial"/>
          <w:b/>
          <w:color w:val="0E1115"/>
          <w:spacing w:val="-5"/>
          <w:sz w:val="30"/>
        </w:rPr>
        <w:t> </w:t>
      </w:r>
      <w:r>
        <w:rPr>
          <w:rFonts w:ascii="Arial" w:hAnsi="Arial"/>
          <w:b/>
          <w:color w:val="0E1115"/>
          <w:spacing w:val="-10"/>
          <w:sz w:val="30"/>
        </w:rPr>
        <w:t>в</w:t>
      </w:r>
      <w:r>
        <w:rPr>
          <w:rFonts w:ascii="Arial" w:hAnsi="Arial"/>
          <w:b/>
          <w:color w:val="0E1115"/>
          <w:spacing w:val="-10"/>
          <w:sz w:val="29"/>
        </w:rPr>
        <w:t>се</w:t>
      </w:r>
      <w:r>
        <w:rPr>
          <w:rFonts w:ascii="Arial" w:hAnsi="Arial"/>
          <w:b/>
          <w:color w:val="0E1115"/>
          <w:spacing w:val="-10"/>
          <w:sz w:val="30"/>
        </w:rPr>
        <w:t>г</w:t>
      </w:r>
      <w:r>
        <w:rPr>
          <w:rFonts w:ascii="Arial" w:hAnsi="Arial"/>
          <w:b/>
          <w:color w:val="0E1115"/>
          <w:spacing w:val="-10"/>
          <w:sz w:val="29"/>
        </w:rPr>
        <w:t>о</w:t>
      </w:r>
      <w:r>
        <w:rPr>
          <w:rFonts w:ascii="Arial" w:hAnsi="Arial"/>
          <w:b/>
          <w:color w:val="0E1115"/>
          <w:spacing w:val="-1"/>
          <w:sz w:val="29"/>
        </w:rPr>
        <w:t> </w:t>
      </w:r>
      <w:r>
        <w:rPr>
          <w:rFonts w:ascii="Arial" w:hAnsi="Arial"/>
          <w:b/>
          <w:color w:val="0E1115"/>
          <w:spacing w:val="-10"/>
          <w:sz w:val="30"/>
        </w:rPr>
        <w:t>п</w:t>
      </w:r>
      <w:r>
        <w:rPr>
          <w:rFonts w:ascii="Arial" w:hAnsi="Arial"/>
          <w:b/>
          <w:color w:val="0E1115"/>
          <w:spacing w:val="-10"/>
          <w:sz w:val="29"/>
        </w:rPr>
        <w:t>ерехо</w:t>
      </w:r>
      <w:r>
        <w:rPr>
          <w:rFonts w:ascii="Arial" w:hAnsi="Arial"/>
          <w:b/>
          <w:color w:val="0E1115"/>
          <w:spacing w:val="-10"/>
          <w:sz w:val="30"/>
        </w:rPr>
        <w:t>дн</w:t>
      </w:r>
      <w:r>
        <w:rPr>
          <w:rFonts w:ascii="Arial" w:hAnsi="Arial"/>
          <w:b/>
          <w:color w:val="0E1115"/>
          <w:spacing w:val="-10"/>
          <w:sz w:val="29"/>
        </w:rPr>
        <w:t>о</w:t>
      </w:r>
      <w:r>
        <w:rPr>
          <w:rFonts w:ascii="Arial" w:hAnsi="Arial"/>
          <w:b/>
          <w:color w:val="0E1115"/>
          <w:spacing w:val="-10"/>
          <w:sz w:val="30"/>
        </w:rPr>
        <w:t>г</w:t>
      </w:r>
      <w:r>
        <w:rPr>
          <w:rFonts w:ascii="Arial" w:hAnsi="Arial"/>
          <w:b/>
          <w:color w:val="0E1115"/>
          <w:spacing w:val="-10"/>
          <w:sz w:val="29"/>
        </w:rPr>
        <w:t>о</w:t>
      </w:r>
      <w:r>
        <w:rPr>
          <w:rFonts w:ascii="Arial" w:hAnsi="Arial"/>
          <w:b/>
          <w:color w:val="0E1115"/>
          <w:spacing w:val="-2"/>
          <w:sz w:val="29"/>
        </w:rPr>
        <w:t> </w:t>
      </w:r>
      <w:r>
        <w:rPr>
          <w:rFonts w:ascii="Arial" w:hAnsi="Arial"/>
          <w:b/>
          <w:color w:val="0E1115"/>
          <w:spacing w:val="-10"/>
          <w:sz w:val="30"/>
        </w:rPr>
        <w:t>п</w:t>
      </w:r>
      <w:r>
        <w:rPr>
          <w:rFonts w:ascii="Arial" w:hAnsi="Arial"/>
          <w:b/>
          <w:color w:val="0E1115"/>
          <w:spacing w:val="-10"/>
          <w:sz w:val="29"/>
        </w:rPr>
        <w:t>ер</w:t>
      </w:r>
      <w:r>
        <w:rPr>
          <w:rFonts w:ascii="Arial" w:hAnsi="Arial"/>
          <w:b/>
          <w:color w:val="0E1115"/>
          <w:spacing w:val="-10"/>
          <w:sz w:val="30"/>
        </w:rPr>
        <w:t>и</w:t>
      </w:r>
      <w:r>
        <w:rPr>
          <w:rFonts w:ascii="Arial" w:hAnsi="Arial"/>
          <w:b/>
          <w:color w:val="0E1115"/>
          <w:spacing w:val="-10"/>
          <w:sz w:val="29"/>
        </w:rPr>
        <w:t>о</w:t>
      </w:r>
      <w:r>
        <w:rPr>
          <w:rFonts w:ascii="Arial" w:hAnsi="Arial"/>
          <w:b/>
          <w:color w:val="0E1115"/>
          <w:spacing w:val="-10"/>
          <w:sz w:val="30"/>
        </w:rPr>
        <w:t>д</w:t>
      </w:r>
      <w:r>
        <w:rPr>
          <w:rFonts w:ascii="Arial" w:hAnsi="Arial"/>
          <w:b/>
          <w:color w:val="0E1115"/>
          <w:spacing w:val="-10"/>
          <w:sz w:val="29"/>
        </w:rPr>
        <w:t>а</w:t>
      </w:r>
      <w:r>
        <w:rPr>
          <w:rFonts w:ascii="Tahoma" w:hAnsi="Tahoma"/>
          <w:b/>
          <w:color w:val="0E1115"/>
          <w:spacing w:val="-10"/>
          <w:sz w:val="30"/>
        </w:rPr>
        <w:t>:</w:t>
      </w:r>
    </w:p>
    <w:p>
      <w:pPr>
        <w:pStyle w:val="ListParagraph"/>
        <w:numPr>
          <w:ilvl w:val="0"/>
          <w:numId w:val="160"/>
        </w:numPr>
        <w:tabs>
          <w:tab w:pos="575" w:val="left" w:leader="none"/>
        </w:tabs>
        <w:spacing w:line="338" w:lineRule="auto" w:before="344" w:after="0"/>
        <w:ind w:left="575" w:right="637" w:hanging="28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7"/>
          <w:sz w:val="24"/>
        </w:rPr>
        <w:t> </w:t>
      </w:r>
      <w:r>
        <w:rPr>
          <w:rFonts w:ascii="Arial" w:hAnsi="Arial"/>
          <w:b/>
          <w:color w:val="0E1115"/>
          <w:sz w:val="24"/>
        </w:rPr>
        <w:t>дв</w:t>
      </w:r>
      <w:r>
        <w:rPr>
          <w:rFonts w:ascii="Arial" w:hAnsi="Arial"/>
          <w:b/>
          <w:color w:val="0E1115"/>
          <w:sz w:val="27"/>
        </w:rPr>
        <w:t>ой</w:t>
      </w:r>
      <w:r>
        <w:rPr>
          <w:rFonts w:ascii="Arial" w:hAnsi="Arial"/>
          <w:b/>
          <w:color w:val="0E1115"/>
          <w:sz w:val="24"/>
        </w:rPr>
        <w:t>н</w:t>
      </w:r>
      <w:r>
        <w:rPr>
          <w:rFonts w:ascii="Arial" w:hAnsi="Arial"/>
          <w:b/>
          <w:color w:val="0E1115"/>
          <w:sz w:val="27"/>
        </w:rPr>
        <w:t>ой</w:t>
      </w:r>
      <w:r>
        <w:rPr>
          <w:rFonts w:ascii="Arial" w:hAnsi="Arial"/>
          <w:b/>
          <w:color w:val="0E1115"/>
          <w:spacing w:val="-19"/>
          <w:sz w:val="27"/>
        </w:rPr>
        <w:t> </w:t>
      </w:r>
      <w:r>
        <w:rPr>
          <w:rFonts w:ascii="Arial" w:hAnsi="Arial"/>
          <w:b/>
          <w:color w:val="0E1115"/>
          <w:sz w:val="24"/>
        </w:rPr>
        <w:t>вл</w:t>
      </w:r>
      <w:r>
        <w:rPr>
          <w:rFonts w:ascii="Arial" w:hAnsi="Arial"/>
          <w:b/>
          <w:color w:val="0E1115"/>
          <w:sz w:val="27"/>
        </w:rPr>
        <w:t>ас</w:t>
      </w:r>
      <w:r>
        <w:rPr>
          <w:rFonts w:ascii="Arial" w:hAnsi="Arial"/>
          <w:b/>
          <w:color w:val="0E1115"/>
          <w:sz w:val="24"/>
        </w:rPr>
        <w:t>ти</w:t>
      </w:r>
      <w:r>
        <w:rPr>
          <w:rFonts w:ascii="Tahoma" w:hAnsi="Tahoma"/>
          <w:b/>
          <w:color w:val="0E1115"/>
          <w:sz w:val="24"/>
        </w:rPr>
        <w:t>:</w:t>
      </w:r>
      <w:r>
        <w:rPr>
          <w:rFonts w:ascii="Tahoma" w:hAnsi="Tahoma"/>
          <w:b/>
          <w:color w:val="0E1115"/>
          <w:spacing w:val="-17"/>
          <w:sz w:val="24"/>
        </w:rPr>
        <w:t> </w:t>
      </w:r>
      <w:r>
        <w:rPr>
          <w:color w:val="0E1115"/>
          <w:sz w:val="24"/>
        </w:rPr>
        <w:t>Создание</w:t>
      </w:r>
      <w:r>
        <w:rPr>
          <w:color w:val="0E1115"/>
          <w:spacing w:val="-19"/>
          <w:sz w:val="24"/>
        </w:rPr>
        <w:t> </w:t>
      </w:r>
      <w:r>
        <w:rPr>
          <w:color w:val="0E1115"/>
          <w:sz w:val="24"/>
        </w:rPr>
        <w:t>новых</w:t>
      </w:r>
      <w:r>
        <w:rPr>
          <w:color w:val="0E1115"/>
          <w:spacing w:val="-18"/>
          <w:sz w:val="24"/>
        </w:rPr>
        <w:t> </w:t>
      </w:r>
      <w:r>
        <w:rPr>
          <w:color w:val="0E1115"/>
          <w:sz w:val="24"/>
        </w:rPr>
        <w:t>институтов</w:t>
      </w:r>
      <w:r>
        <w:rPr>
          <w:color w:val="0E1115"/>
          <w:spacing w:val="-18"/>
          <w:sz w:val="24"/>
        </w:rPr>
        <w:t> </w:t>
      </w:r>
      <w:r>
        <w:rPr>
          <w:rFonts w:ascii="Tahoma" w:hAnsi="Tahoma"/>
          <w:color w:val="0E1115"/>
          <w:sz w:val="24"/>
        </w:rPr>
        <w:t>(</w:t>
      </w:r>
      <w:r>
        <w:rPr>
          <w:color w:val="0E1115"/>
          <w:sz w:val="24"/>
        </w:rPr>
        <w:t>кооперативы</w:t>
      </w:r>
      <w:r>
        <w:rPr>
          <w:rFonts w:ascii="Tahoma" w:hAnsi="Tahoma"/>
          <w:color w:val="0E1115"/>
          <w:sz w:val="24"/>
        </w:rPr>
        <w:t>,</w:t>
      </w:r>
      <w:r>
        <w:rPr>
          <w:rFonts w:ascii="Tahoma" w:hAnsi="Tahoma"/>
          <w:color w:val="0E1115"/>
          <w:spacing w:val="-18"/>
          <w:sz w:val="24"/>
        </w:rPr>
        <w:t> </w:t>
      </w:r>
      <w:r>
        <w:rPr>
          <w:color w:val="0E1115"/>
          <w:sz w:val="24"/>
        </w:rPr>
        <w:t>тайм</w:t>
      </w:r>
      <w:r>
        <w:rPr>
          <w:rFonts w:ascii="Tahoma" w:hAnsi="Tahoma"/>
          <w:color w:val="0E1115"/>
          <w:sz w:val="24"/>
        </w:rPr>
        <w:t>- </w:t>
      </w:r>
      <w:r>
        <w:rPr>
          <w:color w:val="0E1115"/>
          <w:sz w:val="24"/>
        </w:rPr>
        <w:t>банки</w:t>
      </w:r>
      <w:r>
        <w:rPr>
          <w:rFonts w:ascii="Tahoma" w:hAnsi="Tahoma"/>
          <w:color w:val="0E1115"/>
          <w:sz w:val="24"/>
        </w:rPr>
        <w:t>, </w:t>
      </w:r>
      <w:r>
        <w:rPr>
          <w:color w:val="0E1115"/>
          <w:sz w:val="24"/>
        </w:rPr>
        <w:t>народные собрания</w:t>
      </w:r>
      <w:r>
        <w:rPr>
          <w:rFonts w:ascii="Tahoma" w:hAnsi="Tahoma"/>
          <w:color w:val="0E1115"/>
          <w:sz w:val="24"/>
        </w:rPr>
        <w:t>) </w:t>
      </w:r>
      <w:r>
        <w:rPr>
          <w:color w:val="0E1115"/>
          <w:sz w:val="24"/>
        </w:rPr>
        <w:t>начинается параллельно со старыми</w:t>
      </w:r>
      <w:r>
        <w:rPr>
          <w:rFonts w:ascii="Tahoma" w:hAnsi="Tahoma"/>
          <w:color w:val="0E1115"/>
          <w:sz w:val="24"/>
        </w:rPr>
        <w:t>, </w:t>
      </w:r>
      <w:r>
        <w:rPr>
          <w:color w:val="0E1115"/>
          <w:sz w:val="24"/>
        </w:rPr>
        <w:t>без немедленной лобовой конфронтации</w:t>
      </w:r>
      <w:r>
        <w:rPr>
          <w:rFonts w:ascii="Tahoma" w:hAnsi="Tahoma"/>
          <w:color w:val="0E1115"/>
          <w:sz w:val="24"/>
        </w:rPr>
        <w:t>.</w:t>
      </w:r>
    </w:p>
    <w:p>
      <w:pPr>
        <w:pStyle w:val="ListParagraph"/>
        <w:numPr>
          <w:ilvl w:val="0"/>
          <w:numId w:val="160"/>
        </w:numPr>
        <w:tabs>
          <w:tab w:pos="575" w:val="left" w:leader="none"/>
        </w:tabs>
        <w:spacing w:line="338" w:lineRule="auto" w:before="87" w:after="0"/>
        <w:ind w:left="575" w:right="451" w:hanging="285"/>
        <w:jc w:val="left"/>
        <w:rPr>
          <w:rFonts w:ascii="Tahoma" w:hAnsi="Tahoma"/>
          <w:sz w:val="24"/>
        </w:rPr>
      </w:pPr>
      <w:r>
        <w:rPr>
          <w:rFonts w:ascii="Arial" w:hAnsi="Arial"/>
          <w:b/>
          <w:color w:val="0E1115"/>
          <w:spacing w:val="-6"/>
          <w:sz w:val="27"/>
        </w:rPr>
        <w:t>Пр</w:t>
      </w:r>
      <w:r>
        <w:rPr>
          <w:rFonts w:ascii="Arial" w:hAnsi="Arial"/>
          <w:b/>
          <w:color w:val="0E1115"/>
          <w:spacing w:val="-6"/>
          <w:sz w:val="24"/>
        </w:rPr>
        <w:t>инцип д</w:t>
      </w:r>
      <w:r>
        <w:rPr>
          <w:rFonts w:ascii="Arial" w:hAnsi="Arial"/>
          <w:b/>
          <w:color w:val="0E1115"/>
          <w:spacing w:val="-6"/>
          <w:sz w:val="27"/>
        </w:rPr>
        <w:t>о</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з</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льн</w:t>
      </w:r>
      <w:r>
        <w:rPr>
          <w:rFonts w:ascii="Arial" w:hAnsi="Arial"/>
          <w:b/>
          <w:color w:val="0E1115"/>
          <w:spacing w:val="-6"/>
          <w:sz w:val="27"/>
        </w:rPr>
        <w:t>ой</w:t>
      </w:r>
      <w:r>
        <w:rPr>
          <w:rFonts w:ascii="Arial" w:hAnsi="Arial"/>
          <w:b/>
          <w:color w:val="0E1115"/>
          <w:spacing w:val="-9"/>
          <w:sz w:val="27"/>
        </w:rPr>
        <w:t> </w:t>
      </w:r>
      <w:r>
        <w:rPr>
          <w:rFonts w:ascii="Arial" w:hAnsi="Arial"/>
          <w:b/>
          <w:color w:val="0E1115"/>
          <w:spacing w:val="-6"/>
          <w:sz w:val="24"/>
        </w:rPr>
        <w:t>эфф</w:t>
      </w:r>
      <w:r>
        <w:rPr>
          <w:rFonts w:ascii="Arial" w:hAnsi="Arial"/>
          <w:b/>
          <w:color w:val="0E1115"/>
          <w:spacing w:val="-6"/>
          <w:sz w:val="27"/>
        </w:rPr>
        <w:t>е</w:t>
      </w:r>
      <w:r>
        <w:rPr>
          <w:rFonts w:ascii="Arial" w:hAnsi="Arial"/>
          <w:b/>
          <w:color w:val="0E1115"/>
          <w:spacing w:val="-6"/>
          <w:sz w:val="24"/>
        </w:rPr>
        <w:t>ктивн</w:t>
      </w:r>
      <w:r>
        <w:rPr>
          <w:rFonts w:ascii="Arial" w:hAnsi="Arial"/>
          <w:b/>
          <w:color w:val="0E1115"/>
          <w:spacing w:val="-6"/>
          <w:sz w:val="27"/>
        </w:rPr>
        <w:t>ос</w:t>
      </w:r>
      <w:r>
        <w:rPr>
          <w:rFonts w:ascii="Arial" w:hAnsi="Arial"/>
          <w:b/>
          <w:color w:val="0E1115"/>
          <w:spacing w:val="-6"/>
          <w:sz w:val="24"/>
        </w:rPr>
        <w:t>ти</w:t>
      </w:r>
      <w:r>
        <w:rPr>
          <w:rFonts w:ascii="Tahoma" w:hAnsi="Tahoma"/>
          <w:b/>
          <w:color w:val="0E1115"/>
          <w:spacing w:val="-6"/>
          <w:sz w:val="24"/>
        </w:rPr>
        <w:t>: </w:t>
      </w:r>
      <w:r>
        <w:rPr>
          <w:color w:val="0E1115"/>
          <w:spacing w:val="-6"/>
          <w:sz w:val="24"/>
        </w:rPr>
        <w:t>Каждый следующий этап </w:t>
      </w:r>
      <w:r>
        <w:rPr>
          <w:color w:val="0E1115"/>
          <w:spacing w:val="-6"/>
          <w:sz w:val="24"/>
        </w:rPr>
        <w:t>возможен </w:t>
      </w:r>
      <w:r>
        <w:rPr>
          <w:color w:val="0E1115"/>
          <w:w w:val="105"/>
          <w:sz w:val="24"/>
        </w:rPr>
        <w:t>только</w:t>
      </w:r>
      <w:r>
        <w:rPr>
          <w:color w:val="0E1115"/>
          <w:spacing w:val="-7"/>
          <w:w w:val="105"/>
          <w:sz w:val="24"/>
        </w:rPr>
        <w:t> </w:t>
      </w:r>
      <w:r>
        <w:rPr>
          <w:color w:val="0E1115"/>
          <w:w w:val="105"/>
          <w:sz w:val="24"/>
        </w:rPr>
        <w:t>после</w:t>
      </w:r>
      <w:r>
        <w:rPr>
          <w:color w:val="0E1115"/>
          <w:spacing w:val="-7"/>
          <w:w w:val="105"/>
          <w:sz w:val="24"/>
        </w:rPr>
        <w:t> </w:t>
      </w:r>
      <w:r>
        <w:rPr>
          <w:color w:val="0E1115"/>
          <w:w w:val="105"/>
          <w:sz w:val="24"/>
        </w:rPr>
        <w:t>того</w:t>
      </w:r>
      <w:r>
        <w:rPr>
          <w:rFonts w:ascii="Tahoma" w:hAnsi="Tahoma"/>
          <w:color w:val="0E1115"/>
          <w:w w:val="105"/>
          <w:sz w:val="24"/>
        </w:rPr>
        <w:t>,</w:t>
      </w:r>
      <w:r>
        <w:rPr>
          <w:rFonts w:ascii="Tahoma" w:hAnsi="Tahoma"/>
          <w:color w:val="0E1115"/>
          <w:spacing w:val="-10"/>
          <w:w w:val="105"/>
          <w:sz w:val="24"/>
        </w:rPr>
        <w:t> </w:t>
      </w:r>
      <w:r>
        <w:rPr>
          <w:color w:val="0E1115"/>
          <w:w w:val="105"/>
          <w:sz w:val="24"/>
        </w:rPr>
        <w:t>как</w:t>
      </w:r>
      <w:r>
        <w:rPr>
          <w:color w:val="0E1115"/>
          <w:spacing w:val="-7"/>
          <w:w w:val="105"/>
          <w:sz w:val="24"/>
        </w:rPr>
        <w:t> </w:t>
      </w:r>
      <w:r>
        <w:rPr>
          <w:color w:val="0E1115"/>
          <w:w w:val="105"/>
          <w:sz w:val="24"/>
        </w:rPr>
        <w:t>предыдущий</w:t>
      </w:r>
      <w:r>
        <w:rPr>
          <w:color w:val="0E1115"/>
          <w:spacing w:val="-7"/>
          <w:w w:val="105"/>
          <w:sz w:val="24"/>
        </w:rPr>
        <w:t> </w:t>
      </w:r>
      <w:r>
        <w:rPr>
          <w:color w:val="0E1115"/>
          <w:w w:val="105"/>
          <w:sz w:val="24"/>
        </w:rPr>
        <w:t>этап</w:t>
      </w:r>
      <w:r>
        <w:rPr>
          <w:color w:val="0E1115"/>
          <w:spacing w:val="-7"/>
          <w:w w:val="105"/>
          <w:sz w:val="24"/>
        </w:rPr>
        <w:t> </w:t>
      </w:r>
      <w:r>
        <w:rPr>
          <w:color w:val="0E1115"/>
          <w:w w:val="105"/>
          <w:sz w:val="24"/>
        </w:rPr>
        <w:t>доказал</w:t>
      </w:r>
      <w:r>
        <w:rPr>
          <w:color w:val="0E1115"/>
          <w:spacing w:val="-7"/>
          <w:w w:val="105"/>
          <w:sz w:val="24"/>
        </w:rPr>
        <w:t> </w:t>
      </w:r>
      <w:r>
        <w:rPr>
          <w:color w:val="0E1115"/>
          <w:w w:val="105"/>
          <w:sz w:val="24"/>
        </w:rPr>
        <w:t>свою</w:t>
      </w:r>
      <w:r>
        <w:rPr>
          <w:color w:val="0E1115"/>
          <w:spacing w:val="-7"/>
          <w:w w:val="105"/>
          <w:sz w:val="24"/>
        </w:rPr>
        <w:t> </w:t>
      </w:r>
      <w:r>
        <w:rPr>
          <w:color w:val="0E1115"/>
          <w:w w:val="105"/>
          <w:sz w:val="24"/>
        </w:rPr>
        <w:t>жизнеспособность</w:t>
      </w:r>
      <w:r>
        <w:rPr>
          <w:color w:val="0E1115"/>
          <w:spacing w:val="-7"/>
          <w:w w:val="105"/>
          <w:sz w:val="24"/>
        </w:rPr>
        <w:t> </w:t>
      </w:r>
      <w:r>
        <w:rPr>
          <w:color w:val="0E1115"/>
          <w:w w:val="105"/>
          <w:sz w:val="24"/>
        </w:rPr>
        <w:t>и привлекательность на практике</w:t>
      </w:r>
      <w:r>
        <w:rPr>
          <w:rFonts w:ascii="Tahoma" w:hAnsi="Tahoma"/>
          <w:color w:val="0E1115"/>
          <w:w w:val="105"/>
          <w:sz w:val="24"/>
        </w:rPr>
        <w:t>.</w:t>
      </w:r>
    </w:p>
    <w:p>
      <w:pPr>
        <w:pStyle w:val="ListParagraph"/>
        <w:numPr>
          <w:ilvl w:val="0"/>
          <w:numId w:val="160"/>
        </w:numPr>
        <w:tabs>
          <w:tab w:pos="575" w:val="left" w:leader="none"/>
        </w:tabs>
        <w:spacing w:line="338" w:lineRule="auto" w:before="88" w:after="0"/>
        <w:ind w:left="575" w:right="554" w:hanging="285"/>
        <w:jc w:val="both"/>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7"/>
        </w:rPr>
        <w:t>су</w:t>
      </w:r>
      <w:r>
        <w:rPr>
          <w:rFonts w:ascii="Arial" w:hAnsi="Arial"/>
          <w:b/>
          <w:color w:val="0E1115"/>
          <w:spacing w:val="-2"/>
          <w:sz w:val="24"/>
        </w:rPr>
        <w:t>б</w:t>
      </w:r>
      <w:r>
        <w:rPr>
          <w:rFonts w:ascii="Arial" w:hAnsi="Arial"/>
          <w:b/>
          <w:color w:val="0E1115"/>
          <w:spacing w:val="-2"/>
          <w:sz w:val="27"/>
        </w:rPr>
        <w:t>с</w:t>
      </w:r>
      <w:r>
        <w:rPr>
          <w:rFonts w:ascii="Arial" w:hAnsi="Arial"/>
          <w:b/>
          <w:color w:val="0E1115"/>
          <w:spacing w:val="-2"/>
          <w:sz w:val="24"/>
        </w:rPr>
        <w:t>иди</w:t>
      </w:r>
      <w:r>
        <w:rPr>
          <w:rFonts w:ascii="Arial" w:hAnsi="Arial"/>
          <w:b/>
          <w:color w:val="0E1115"/>
          <w:spacing w:val="-2"/>
          <w:sz w:val="27"/>
        </w:rPr>
        <w:t>ар</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14"/>
          <w:sz w:val="24"/>
        </w:rPr>
        <w:t> </w:t>
      </w:r>
      <w:r>
        <w:rPr>
          <w:color w:val="0E1115"/>
          <w:spacing w:val="-2"/>
          <w:sz w:val="24"/>
        </w:rPr>
        <w:t>Переход</w:t>
      </w:r>
      <w:r>
        <w:rPr>
          <w:color w:val="0E1115"/>
          <w:spacing w:val="-15"/>
          <w:sz w:val="24"/>
        </w:rPr>
        <w:t> </w:t>
      </w:r>
      <w:r>
        <w:rPr>
          <w:color w:val="0E1115"/>
          <w:spacing w:val="-2"/>
          <w:sz w:val="24"/>
        </w:rPr>
        <w:t>начинается</w:t>
      </w:r>
      <w:r>
        <w:rPr>
          <w:color w:val="0E1115"/>
          <w:spacing w:val="-15"/>
          <w:sz w:val="24"/>
        </w:rPr>
        <w:t> </w:t>
      </w:r>
      <w:r>
        <w:rPr>
          <w:color w:val="0E1115"/>
          <w:spacing w:val="-2"/>
          <w:sz w:val="24"/>
        </w:rPr>
        <w:t>с</w:t>
      </w:r>
      <w:r>
        <w:rPr>
          <w:color w:val="0E1115"/>
          <w:spacing w:val="-15"/>
          <w:sz w:val="24"/>
        </w:rPr>
        <w:t> </w:t>
      </w:r>
      <w:r>
        <w:rPr>
          <w:color w:val="0E1115"/>
          <w:spacing w:val="-2"/>
          <w:sz w:val="24"/>
        </w:rPr>
        <w:t>нижнего</w:t>
      </w:r>
      <w:r>
        <w:rPr>
          <w:color w:val="0E1115"/>
          <w:spacing w:val="-15"/>
          <w:sz w:val="24"/>
        </w:rPr>
        <w:t> </w:t>
      </w:r>
      <w:r>
        <w:rPr>
          <w:color w:val="0E1115"/>
          <w:spacing w:val="-2"/>
          <w:sz w:val="24"/>
        </w:rPr>
        <w:t>уровня</w:t>
      </w:r>
      <w:r>
        <w:rPr>
          <w:color w:val="0E1115"/>
          <w:spacing w:val="-15"/>
          <w:sz w:val="24"/>
        </w:rPr>
        <w:t> </w:t>
      </w:r>
      <w:r>
        <w:rPr>
          <w:rFonts w:ascii="Tahoma" w:hAnsi="Tahoma"/>
          <w:color w:val="0E1115"/>
          <w:spacing w:val="-2"/>
          <w:sz w:val="24"/>
        </w:rPr>
        <w:t>(</w:t>
      </w:r>
      <w:r>
        <w:rPr>
          <w:color w:val="0E1115"/>
          <w:spacing w:val="-2"/>
          <w:sz w:val="24"/>
        </w:rPr>
        <w:t>личность</w:t>
      </w:r>
      <w:r>
        <w:rPr>
          <w:rFonts w:ascii="Tahoma" w:hAnsi="Tahoma"/>
          <w:color w:val="0E1115"/>
          <w:spacing w:val="-2"/>
          <w:sz w:val="24"/>
        </w:rPr>
        <w:t>, </w:t>
      </w:r>
      <w:r>
        <w:rPr>
          <w:color w:val="0E1115"/>
          <w:sz w:val="24"/>
        </w:rPr>
        <w:t>семья</w:t>
      </w:r>
      <w:r>
        <w:rPr>
          <w:rFonts w:ascii="Tahoma" w:hAnsi="Tahoma"/>
          <w:color w:val="0E1115"/>
          <w:sz w:val="24"/>
        </w:rPr>
        <w:t>, </w:t>
      </w:r>
      <w:r>
        <w:rPr>
          <w:color w:val="0E1115"/>
          <w:sz w:val="24"/>
        </w:rPr>
        <w:t>двор</w:t>
      </w:r>
      <w:r>
        <w:rPr>
          <w:rFonts w:ascii="Tahoma" w:hAnsi="Tahoma"/>
          <w:color w:val="0E1115"/>
          <w:sz w:val="24"/>
        </w:rPr>
        <w:t>, </w:t>
      </w:r>
      <w:r>
        <w:rPr>
          <w:color w:val="0E1115"/>
          <w:sz w:val="24"/>
        </w:rPr>
        <w:t>село</w:t>
      </w:r>
      <w:r>
        <w:rPr>
          <w:rFonts w:ascii="Tahoma" w:hAnsi="Tahoma"/>
          <w:color w:val="0E1115"/>
          <w:sz w:val="24"/>
        </w:rPr>
        <w:t>) </w:t>
      </w:r>
      <w:r>
        <w:rPr>
          <w:color w:val="0E1115"/>
          <w:sz w:val="24"/>
        </w:rPr>
        <w:t>и только потом поднимается на уровень города</w:t>
      </w:r>
      <w:r>
        <w:rPr>
          <w:rFonts w:ascii="Tahoma" w:hAnsi="Tahoma"/>
          <w:color w:val="0E1115"/>
          <w:sz w:val="24"/>
        </w:rPr>
        <w:t>, </w:t>
      </w:r>
      <w:r>
        <w:rPr>
          <w:color w:val="0E1115"/>
          <w:sz w:val="24"/>
        </w:rPr>
        <w:t>региона</w:t>
      </w:r>
      <w:r>
        <w:rPr>
          <w:rFonts w:ascii="Tahoma" w:hAnsi="Tahoma"/>
          <w:color w:val="0E1115"/>
          <w:sz w:val="24"/>
        </w:rPr>
        <w:t>, </w:t>
      </w:r>
      <w:r>
        <w:rPr>
          <w:color w:val="0E1115"/>
          <w:spacing w:val="-2"/>
          <w:sz w:val="24"/>
        </w:rPr>
        <w:t>страны</w:t>
      </w:r>
      <w:r>
        <w:rPr>
          <w:rFonts w:ascii="Tahoma" w:hAnsi="Tahoma"/>
          <w:color w:val="0E1115"/>
          <w:spacing w:val="-2"/>
          <w:sz w:val="24"/>
        </w:rPr>
        <w:t>.</w:t>
      </w:r>
    </w:p>
    <w:p>
      <w:pPr>
        <w:pStyle w:val="ListParagraph"/>
        <w:numPr>
          <w:ilvl w:val="0"/>
          <w:numId w:val="160"/>
        </w:numPr>
        <w:tabs>
          <w:tab w:pos="575" w:val="left" w:leader="none"/>
        </w:tabs>
        <w:spacing w:line="336" w:lineRule="auto" w:before="88" w:after="0"/>
        <w:ind w:left="575" w:right="330" w:hanging="285"/>
        <w:jc w:val="both"/>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7"/>
          <w:sz w:val="24"/>
        </w:rPr>
        <w:t> </w:t>
      </w:r>
      <w:r>
        <w:rPr>
          <w:rFonts w:ascii="Arial" w:hAnsi="Arial"/>
          <w:b/>
          <w:color w:val="0E1115"/>
          <w:sz w:val="24"/>
        </w:rPr>
        <w:t>н</w:t>
      </w:r>
      <w:r>
        <w:rPr>
          <w:rFonts w:ascii="Arial" w:hAnsi="Arial"/>
          <w:b/>
          <w:color w:val="0E1115"/>
          <w:sz w:val="27"/>
        </w:rPr>
        <w:t>е</w:t>
      </w:r>
      <w:r>
        <w:rPr>
          <w:rFonts w:ascii="Arial" w:hAnsi="Arial"/>
          <w:b/>
          <w:color w:val="0E1115"/>
          <w:sz w:val="24"/>
        </w:rPr>
        <w:t>н</w:t>
      </w:r>
      <w:r>
        <w:rPr>
          <w:rFonts w:ascii="Arial" w:hAnsi="Arial"/>
          <w:b/>
          <w:color w:val="0E1115"/>
          <w:sz w:val="27"/>
        </w:rPr>
        <w:t>ас</w:t>
      </w:r>
      <w:r>
        <w:rPr>
          <w:rFonts w:ascii="Arial" w:hAnsi="Arial"/>
          <w:b/>
          <w:color w:val="0E1115"/>
          <w:sz w:val="24"/>
        </w:rPr>
        <w:t>илия</w:t>
      </w:r>
      <w:r>
        <w:rPr>
          <w:rFonts w:ascii="Tahoma" w:hAnsi="Tahoma"/>
          <w:b/>
          <w:color w:val="0E1115"/>
          <w:sz w:val="24"/>
        </w:rPr>
        <w:t>:</w:t>
      </w:r>
      <w:r>
        <w:rPr>
          <w:rFonts w:ascii="Tahoma" w:hAnsi="Tahoma"/>
          <w:b/>
          <w:color w:val="0E1115"/>
          <w:spacing w:val="-18"/>
          <w:sz w:val="24"/>
        </w:rPr>
        <w:t> </w:t>
      </w:r>
      <w:r>
        <w:rPr>
          <w:color w:val="0E1115"/>
          <w:sz w:val="24"/>
        </w:rPr>
        <w:t>Изменения</w:t>
      </w:r>
      <w:r>
        <w:rPr>
          <w:color w:val="0E1115"/>
          <w:spacing w:val="-18"/>
          <w:sz w:val="24"/>
        </w:rPr>
        <w:t> </w:t>
      </w:r>
      <w:r>
        <w:rPr>
          <w:color w:val="0E1115"/>
          <w:sz w:val="24"/>
        </w:rPr>
        <w:t>достигаются</w:t>
      </w:r>
      <w:r>
        <w:rPr>
          <w:color w:val="0E1115"/>
          <w:spacing w:val="-18"/>
          <w:sz w:val="24"/>
        </w:rPr>
        <w:t> </w:t>
      </w:r>
      <w:r>
        <w:rPr>
          <w:color w:val="0E1115"/>
          <w:sz w:val="24"/>
        </w:rPr>
        <w:t>через</w:t>
      </w:r>
      <w:r>
        <w:rPr>
          <w:color w:val="0E1115"/>
          <w:spacing w:val="-18"/>
          <w:sz w:val="24"/>
        </w:rPr>
        <w:t> </w:t>
      </w:r>
      <w:r>
        <w:rPr>
          <w:color w:val="0E1115"/>
          <w:sz w:val="24"/>
        </w:rPr>
        <w:t>убеждение</w:t>
      </w:r>
      <w:r>
        <w:rPr>
          <w:rFonts w:ascii="Tahoma" w:hAnsi="Tahoma"/>
          <w:color w:val="0E1115"/>
          <w:sz w:val="24"/>
        </w:rPr>
        <w:t>,</w:t>
      </w:r>
      <w:r>
        <w:rPr>
          <w:rFonts w:ascii="Tahoma" w:hAnsi="Tahoma"/>
          <w:color w:val="0E1115"/>
          <w:spacing w:val="-19"/>
          <w:sz w:val="24"/>
        </w:rPr>
        <w:t> </w:t>
      </w:r>
      <w:r>
        <w:rPr>
          <w:color w:val="0E1115"/>
          <w:sz w:val="24"/>
        </w:rPr>
        <w:t>образование</w:t>
      </w:r>
      <w:r>
        <w:rPr>
          <w:color w:val="0E1115"/>
          <w:spacing w:val="-18"/>
          <w:sz w:val="24"/>
        </w:rPr>
        <w:t> </w:t>
      </w:r>
      <w:r>
        <w:rPr>
          <w:color w:val="0E1115"/>
          <w:sz w:val="24"/>
        </w:rPr>
        <w:t>и создание рабочих альтернатив</w:t>
      </w:r>
      <w:r>
        <w:rPr>
          <w:rFonts w:ascii="Tahoma" w:hAnsi="Tahoma"/>
          <w:color w:val="0E1115"/>
          <w:sz w:val="24"/>
        </w:rPr>
        <w:t>, </w:t>
      </w:r>
      <w:r>
        <w:rPr>
          <w:color w:val="0E1115"/>
          <w:sz w:val="24"/>
        </w:rPr>
        <w:t>а не через принуждение и насилие</w:t>
      </w:r>
      <w:r>
        <w:rPr>
          <w:rFonts w:ascii="Tahoma" w:hAnsi="Tahoma"/>
          <w:color w:val="0E1115"/>
          <w:sz w:val="24"/>
        </w:rPr>
        <w:t>.</w:t>
      </w:r>
    </w:p>
    <w:p>
      <w:pPr>
        <w:pStyle w:val="BodyText"/>
        <w:rPr>
          <w:rFonts w:ascii="Tahoma"/>
        </w:rPr>
      </w:pPr>
    </w:p>
    <w:p>
      <w:pPr>
        <w:pStyle w:val="BodyText"/>
        <w:rPr>
          <w:rFonts w:ascii="Tahoma"/>
        </w:rPr>
      </w:pPr>
    </w:p>
    <w:p>
      <w:pPr>
        <w:pStyle w:val="BodyText"/>
        <w:spacing w:before="85"/>
        <w:rPr>
          <w:rFonts w:ascii="Tahoma"/>
        </w:rPr>
      </w:pPr>
    </w:p>
    <w:p>
      <w:pPr>
        <w:spacing w:line="297" w:lineRule="auto" w:before="0"/>
        <w:ind w:left="305" w:right="328" w:firstLine="0"/>
        <w:jc w:val="left"/>
        <w:rPr>
          <w:rFonts w:ascii="Tahoma" w:hAnsi="Tahoma"/>
          <w:b/>
          <w:sz w:val="30"/>
        </w:rPr>
      </w:pPr>
      <w:r>
        <w:rPr>
          <w:rFonts w:ascii="Arial" w:hAnsi="Arial"/>
          <w:b/>
          <w:color w:val="0E1115"/>
          <w:spacing w:val="-8"/>
          <w:sz w:val="30"/>
        </w:rPr>
        <w:t>Ф</w:t>
      </w:r>
      <w:r>
        <w:rPr>
          <w:rFonts w:ascii="Arial" w:hAnsi="Arial"/>
          <w:b/>
          <w:color w:val="0E1115"/>
          <w:spacing w:val="-8"/>
          <w:sz w:val="29"/>
        </w:rPr>
        <w:t>а</w:t>
      </w:r>
      <w:r>
        <w:rPr>
          <w:rFonts w:ascii="Arial" w:hAnsi="Arial"/>
          <w:b/>
          <w:color w:val="0E1115"/>
          <w:spacing w:val="-8"/>
          <w:sz w:val="30"/>
        </w:rPr>
        <w:t>з</w:t>
      </w:r>
      <w:r>
        <w:rPr>
          <w:rFonts w:ascii="Arial" w:hAnsi="Arial"/>
          <w:b/>
          <w:color w:val="0E1115"/>
          <w:spacing w:val="-8"/>
          <w:sz w:val="29"/>
        </w:rPr>
        <w:t>а </w:t>
      </w:r>
      <w:r>
        <w:rPr>
          <w:rFonts w:ascii="Tahoma" w:hAnsi="Tahoma"/>
          <w:b/>
          <w:color w:val="0E1115"/>
          <w:spacing w:val="-8"/>
          <w:sz w:val="30"/>
        </w:rPr>
        <w:t>0:</w:t>
      </w:r>
      <w:r>
        <w:rPr>
          <w:rFonts w:ascii="Tahoma" w:hAnsi="Tahoma"/>
          <w:b/>
          <w:color w:val="0E1115"/>
          <w:spacing w:val="-13"/>
          <w:sz w:val="30"/>
        </w:rPr>
        <w:t> </w:t>
      </w:r>
      <w:r>
        <w:rPr>
          <w:rFonts w:ascii="Arial" w:hAnsi="Arial"/>
          <w:b/>
          <w:color w:val="0E1115"/>
          <w:spacing w:val="-8"/>
          <w:sz w:val="29"/>
        </w:rPr>
        <w:t>По</w:t>
      </w:r>
      <w:r>
        <w:rPr>
          <w:rFonts w:ascii="Arial" w:hAnsi="Arial"/>
          <w:b/>
          <w:color w:val="0E1115"/>
          <w:spacing w:val="-8"/>
          <w:sz w:val="30"/>
        </w:rPr>
        <w:t>дг</w:t>
      </w:r>
      <w:r>
        <w:rPr>
          <w:rFonts w:ascii="Arial" w:hAnsi="Arial"/>
          <w:b/>
          <w:color w:val="0E1115"/>
          <w:spacing w:val="-8"/>
          <w:sz w:val="29"/>
        </w:rPr>
        <w:t>о</w:t>
      </w:r>
      <w:r>
        <w:rPr>
          <w:rFonts w:ascii="Arial" w:hAnsi="Arial"/>
          <w:b/>
          <w:color w:val="0E1115"/>
          <w:spacing w:val="-8"/>
          <w:sz w:val="30"/>
        </w:rPr>
        <w:t>т</w:t>
      </w:r>
      <w:r>
        <w:rPr>
          <w:rFonts w:ascii="Arial" w:hAnsi="Arial"/>
          <w:b/>
          <w:color w:val="0E1115"/>
          <w:spacing w:val="-8"/>
          <w:sz w:val="29"/>
        </w:rPr>
        <w:t>о</w:t>
      </w:r>
      <w:r>
        <w:rPr>
          <w:rFonts w:ascii="Arial" w:hAnsi="Arial"/>
          <w:b/>
          <w:color w:val="0E1115"/>
          <w:spacing w:val="-8"/>
          <w:sz w:val="30"/>
        </w:rPr>
        <w:t>вит</w:t>
      </w:r>
      <w:r>
        <w:rPr>
          <w:rFonts w:ascii="Arial" w:hAnsi="Arial"/>
          <w:b/>
          <w:color w:val="0E1115"/>
          <w:spacing w:val="-8"/>
          <w:sz w:val="29"/>
        </w:rPr>
        <w:t>е</w:t>
      </w:r>
      <w:r>
        <w:rPr>
          <w:rFonts w:ascii="Arial" w:hAnsi="Arial"/>
          <w:b/>
          <w:color w:val="0E1115"/>
          <w:spacing w:val="-8"/>
          <w:sz w:val="30"/>
        </w:rPr>
        <w:t>льн</w:t>
      </w:r>
      <w:r>
        <w:rPr>
          <w:rFonts w:ascii="Arial" w:hAnsi="Arial"/>
          <w:b/>
          <w:color w:val="0E1115"/>
          <w:spacing w:val="-8"/>
          <w:sz w:val="29"/>
        </w:rPr>
        <w:t>а</w:t>
      </w:r>
      <w:r>
        <w:rPr>
          <w:rFonts w:ascii="Arial" w:hAnsi="Arial"/>
          <w:b/>
          <w:color w:val="0E1115"/>
          <w:spacing w:val="-8"/>
          <w:sz w:val="30"/>
        </w:rPr>
        <w:t>я</w:t>
      </w:r>
      <w:r>
        <w:rPr>
          <w:rFonts w:ascii="Arial" w:hAnsi="Arial"/>
          <w:b/>
          <w:color w:val="0E1115"/>
          <w:spacing w:val="-9"/>
          <w:sz w:val="30"/>
        </w:rPr>
        <w:t> </w:t>
      </w:r>
      <w:r>
        <w:rPr>
          <w:rFonts w:ascii="Tahoma" w:hAnsi="Tahoma"/>
          <w:b/>
          <w:color w:val="0E1115"/>
          <w:spacing w:val="-8"/>
          <w:sz w:val="30"/>
        </w:rPr>
        <w:t>(0-2</w:t>
      </w:r>
      <w:r>
        <w:rPr>
          <w:rFonts w:ascii="Tahoma" w:hAnsi="Tahoma"/>
          <w:b/>
          <w:color w:val="0E1115"/>
          <w:spacing w:val="-13"/>
          <w:sz w:val="30"/>
        </w:rPr>
        <w:t> </w:t>
      </w:r>
      <w:r>
        <w:rPr>
          <w:rFonts w:ascii="Arial" w:hAnsi="Arial"/>
          <w:b/>
          <w:color w:val="0E1115"/>
          <w:spacing w:val="-8"/>
          <w:sz w:val="30"/>
        </w:rPr>
        <w:t>г</w:t>
      </w:r>
      <w:r>
        <w:rPr>
          <w:rFonts w:ascii="Arial" w:hAnsi="Arial"/>
          <w:b/>
          <w:color w:val="0E1115"/>
          <w:spacing w:val="-8"/>
          <w:sz w:val="29"/>
        </w:rPr>
        <w:t>о</w:t>
      </w:r>
      <w:r>
        <w:rPr>
          <w:rFonts w:ascii="Arial" w:hAnsi="Arial"/>
          <w:b/>
          <w:color w:val="0E1115"/>
          <w:spacing w:val="-8"/>
          <w:sz w:val="30"/>
        </w:rPr>
        <w:t>д</w:t>
      </w:r>
      <w:r>
        <w:rPr>
          <w:rFonts w:ascii="Arial" w:hAnsi="Arial"/>
          <w:b/>
          <w:color w:val="0E1115"/>
          <w:spacing w:val="-8"/>
          <w:sz w:val="29"/>
        </w:rPr>
        <w:t>а</w:t>
      </w:r>
      <w:r>
        <w:rPr>
          <w:rFonts w:ascii="Tahoma" w:hAnsi="Tahoma"/>
          <w:b/>
          <w:color w:val="0E1115"/>
          <w:spacing w:val="-8"/>
          <w:sz w:val="30"/>
        </w:rPr>
        <w:t>)</w:t>
      </w:r>
      <w:r>
        <w:rPr>
          <w:rFonts w:ascii="Tahoma" w:hAnsi="Tahoma"/>
          <w:b/>
          <w:color w:val="0E1115"/>
          <w:spacing w:val="-13"/>
          <w:sz w:val="30"/>
        </w:rPr>
        <w:t> </w:t>
      </w:r>
      <w:r>
        <w:rPr>
          <w:rFonts w:ascii="Tahoma" w:hAnsi="Tahoma"/>
          <w:b/>
          <w:color w:val="0E1115"/>
          <w:spacing w:val="-8"/>
          <w:sz w:val="30"/>
        </w:rPr>
        <w:t>–</w:t>
      </w:r>
      <w:r>
        <w:rPr>
          <w:rFonts w:ascii="Tahoma" w:hAnsi="Tahoma"/>
          <w:b/>
          <w:color w:val="0E1115"/>
          <w:spacing w:val="-13"/>
          <w:sz w:val="30"/>
        </w:rPr>
        <w:t> </w:t>
      </w:r>
      <w:r>
        <w:rPr>
          <w:rFonts w:ascii="Tahoma" w:hAnsi="Tahoma"/>
          <w:b/>
          <w:color w:val="0E1115"/>
          <w:spacing w:val="-8"/>
          <w:sz w:val="30"/>
        </w:rPr>
        <w:t>«</w:t>
      </w:r>
      <w:r>
        <w:rPr>
          <w:rFonts w:ascii="Arial" w:hAnsi="Arial"/>
          <w:b/>
          <w:color w:val="0E1115"/>
          <w:spacing w:val="-8"/>
          <w:sz w:val="29"/>
        </w:rPr>
        <w:t>Прос</w:t>
      </w:r>
      <w:r>
        <w:rPr>
          <w:rFonts w:ascii="Arial" w:hAnsi="Arial"/>
          <w:b/>
          <w:color w:val="0E1115"/>
          <w:spacing w:val="-8"/>
          <w:sz w:val="30"/>
        </w:rPr>
        <w:t>в</w:t>
      </w:r>
      <w:r>
        <w:rPr>
          <w:rFonts w:ascii="Arial" w:hAnsi="Arial"/>
          <w:b/>
          <w:color w:val="0E1115"/>
          <w:spacing w:val="-8"/>
          <w:sz w:val="29"/>
        </w:rPr>
        <w:t>е</w:t>
      </w:r>
      <w:r>
        <w:rPr>
          <w:rFonts w:ascii="Arial" w:hAnsi="Arial"/>
          <w:b/>
          <w:color w:val="0E1115"/>
          <w:spacing w:val="-8"/>
          <w:sz w:val="30"/>
        </w:rPr>
        <w:t>щ</w:t>
      </w:r>
      <w:r>
        <w:rPr>
          <w:rFonts w:ascii="Arial" w:hAnsi="Arial"/>
          <w:b/>
          <w:color w:val="0E1115"/>
          <w:spacing w:val="-8"/>
          <w:sz w:val="29"/>
        </w:rPr>
        <w:t>е</w:t>
      </w:r>
      <w:r>
        <w:rPr>
          <w:rFonts w:ascii="Arial" w:hAnsi="Arial"/>
          <w:b/>
          <w:color w:val="0E1115"/>
          <w:spacing w:val="-8"/>
          <w:sz w:val="30"/>
        </w:rPr>
        <w:t>ни</w:t>
      </w:r>
      <w:r>
        <w:rPr>
          <w:rFonts w:ascii="Arial" w:hAnsi="Arial"/>
          <w:b/>
          <w:color w:val="0E1115"/>
          <w:spacing w:val="-8"/>
          <w:sz w:val="29"/>
        </w:rPr>
        <w:t>е </w:t>
      </w:r>
      <w:r>
        <w:rPr>
          <w:rFonts w:ascii="Arial" w:hAnsi="Arial"/>
          <w:b/>
          <w:color w:val="0E1115"/>
          <w:spacing w:val="-8"/>
          <w:sz w:val="30"/>
        </w:rPr>
        <w:t>и </w:t>
      </w:r>
      <w:r>
        <w:rPr>
          <w:rFonts w:ascii="Arial" w:hAnsi="Arial"/>
          <w:b/>
          <w:color w:val="0E1115"/>
          <w:spacing w:val="-2"/>
          <w:sz w:val="29"/>
        </w:rPr>
        <w:t>Се</w:t>
      </w:r>
      <w:r>
        <w:rPr>
          <w:rFonts w:ascii="Arial" w:hAnsi="Arial"/>
          <w:b/>
          <w:color w:val="0E1115"/>
          <w:spacing w:val="-2"/>
          <w:sz w:val="30"/>
        </w:rPr>
        <w:t>т</w:t>
      </w:r>
      <w:r>
        <w:rPr>
          <w:rFonts w:ascii="Arial" w:hAnsi="Arial"/>
          <w:b/>
          <w:color w:val="0E1115"/>
          <w:spacing w:val="-2"/>
          <w:sz w:val="29"/>
        </w:rPr>
        <w:t>е</w:t>
      </w:r>
      <w:r>
        <w:rPr>
          <w:rFonts w:ascii="Arial" w:hAnsi="Arial"/>
          <w:b/>
          <w:color w:val="0E1115"/>
          <w:spacing w:val="-2"/>
          <w:sz w:val="30"/>
        </w:rPr>
        <w:t>в</w:t>
      </w:r>
      <w:r>
        <w:rPr>
          <w:rFonts w:ascii="Arial" w:hAnsi="Arial"/>
          <w:b/>
          <w:color w:val="0E1115"/>
          <w:spacing w:val="-2"/>
          <w:sz w:val="29"/>
        </w:rPr>
        <w:t>а</w:t>
      </w:r>
      <w:r>
        <w:rPr>
          <w:rFonts w:ascii="Arial" w:hAnsi="Arial"/>
          <w:b/>
          <w:color w:val="0E1115"/>
          <w:spacing w:val="-2"/>
          <w:sz w:val="30"/>
        </w:rPr>
        <w:t>ни</w:t>
      </w:r>
      <w:r>
        <w:rPr>
          <w:rFonts w:ascii="Arial" w:hAnsi="Arial"/>
          <w:b/>
          <w:color w:val="0E1115"/>
          <w:spacing w:val="-2"/>
          <w:sz w:val="29"/>
        </w:rPr>
        <w:t>е</w:t>
      </w:r>
      <w:r>
        <w:rPr>
          <w:rFonts w:ascii="Tahoma" w:hAnsi="Tahoma"/>
          <w:b/>
          <w:color w:val="0E1115"/>
          <w:spacing w:val="-2"/>
          <w:sz w:val="30"/>
        </w:rPr>
        <w:t>»</w:t>
      </w:r>
    </w:p>
    <w:p>
      <w:pPr>
        <w:pStyle w:val="BodyText"/>
        <w:spacing w:line="336" w:lineRule="auto" w:before="256"/>
        <w:ind w:left="305" w:right="328"/>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Создать критическую массу единомышленников</w:t>
      </w:r>
      <w:r>
        <w:rPr>
          <w:rFonts w:ascii="Tahoma" w:hAnsi="Tahoma"/>
          <w:color w:val="0E1115"/>
        </w:rPr>
        <w:t>, </w:t>
      </w:r>
      <w:r>
        <w:rPr>
          <w:color w:val="0E1115"/>
        </w:rPr>
        <w:t>разработать </w:t>
      </w:r>
      <w:r>
        <w:rPr>
          <w:color w:val="0E1115"/>
        </w:rPr>
        <w:t>детальные</w:t>
      </w:r>
      <w:r>
        <w:rPr>
          <w:color w:val="0E1115"/>
          <w:spacing w:val="40"/>
          <w:w w:val="105"/>
        </w:rPr>
        <w:t> </w:t>
      </w:r>
      <w:r>
        <w:rPr>
          <w:color w:val="0E1115"/>
          <w:w w:val="105"/>
        </w:rPr>
        <w:t>планы и инструменты</w:t>
      </w:r>
      <w:r>
        <w:rPr>
          <w:rFonts w:ascii="Tahoma" w:hAnsi="Tahoma"/>
          <w:color w:val="0E1115"/>
          <w:w w:val="105"/>
        </w:rPr>
        <w:t>.</w:t>
      </w:r>
    </w:p>
    <w:p>
      <w:pPr>
        <w:pStyle w:val="ListParagraph"/>
        <w:numPr>
          <w:ilvl w:val="1"/>
          <w:numId w:val="160"/>
        </w:numPr>
        <w:tabs>
          <w:tab w:pos="575" w:val="left" w:leader="none"/>
        </w:tabs>
        <w:spacing w:line="240" w:lineRule="auto" w:before="236" w:after="0"/>
        <w:ind w:left="575" w:right="0" w:hanging="255"/>
        <w:jc w:val="left"/>
        <w:rPr>
          <w:rFonts w:ascii="Tahoma" w:hAnsi="Tahoma"/>
          <w:b/>
          <w:sz w:val="24"/>
        </w:rPr>
      </w:pPr>
      <w:r>
        <w:rPr>
          <w:rFonts w:ascii="Arial" w:hAnsi="Arial"/>
          <w:b/>
          <w:color w:val="0E1115"/>
          <w:w w:val="90"/>
          <w:sz w:val="24"/>
        </w:rPr>
        <w:t>Инт</w:t>
      </w:r>
      <w:r>
        <w:rPr>
          <w:rFonts w:ascii="Arial" w:hAnsi="Arial"/>
          <w:b/>
          <w:color w:val="0E1115"/>
          <w:w w:val="90"/>
          <w:sz w:val="27"/>
        </w:rPr>
        <w:t>е</w:t>
      </w:r>
      <w:r>
        <w:rPr>
          <w:rFonts w:ascii="Arial" w:hAnsi="Arial"/>
          <w:b/>
          <w:color w:val="0E1115"/>
          <w:w w:val="90"/>
          <w:sz w:val="24"/>
        </w:rPr>
        <w:t>лт</w:t>
      </w:r>
      <w:r>
        <w:rPr>
          <w:rFonts w:ascii="Arial" w:hAnsi="Arial"/>
          <w:b/>
          <w:color w:val="0E1115"/>
          <w:w w:val="90"/>
          <w:sz w:val="27"/>
        </w:rPr>
        <w:t>уа</w:t>
      </w:r>
      <w:r>
        <w:rPr>
          <w:rFonts w:ascii="Arial" w:hAnsi="Arial"/>
          <w:b/>
          <w:color w:val="0E1115"/>
          <w:w w:val="90"/>
          <w:sz w:val="24"/>
        </w:rPr>
        <w:t>льн</w:t>
      </w:r>
      <w:r>
        <w:rPr>
          <w:rFonts w:ascii="Arial" w:hAnsi="Arial"/>
          <w:b/>
          <w:color w:val="0E1115"/>
          <w:w w:val="90"/>
          <w:sz w:val="27"/>
        </w:rPr>
        <w:t>ое</w:t>
      </w:r>
      <w:r>
        <w:rPr>
          <w:rFonts w:ascii="Arial" w:hAnsi="Arial"/>
          <w:b/>
          <w:color w:val="0E1115"/>
          <w:spacing w:val="-9"/>
          <w:w w:val="90"/>
          <w:sz w:val="27"/>
        </w:rPr>
        <w:t> </w:t>
      </w:r>
      <w:r>
        <w:rPr>
          <w:rFonts w:ascii="Arial" w:hAnsi="Arial"/>
          <w:b/>
          <w:color w:val="0E1115"/>
          <w:w w:val="90"/>
          <w:sz w:val="24"/>
        </w:rPr>
        <w:t>и</w:t>
      </w:r>
      <w:r>
        <w:rPr>
          <w:rFonts w:ascii="Arial" w:hAnsi="Arial"/>
          <w:b/>
          <w:color w:val="0E1115"/>
          <w:spacing w:val="-1"/>
          <w:w w:val="90"/>
          <w:sz w:val="24"/>
        </w:rPr>
        <w:t> </w:t>
      </w:r>
      <w:r>
        <w:rPr>
          <w:rFonts w:ascii="Arial" w:hAnsi="Arial"/>
          <w:b/>
          <w:color w:val="0E1115"/>
          <w:w w:val="90"/>
          <w:sz w:val="24"/>
        </w:rPr>
        <w:t>этич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ое</w:t>
      </w:r>
      <w:r>
        <w:rPr>
          <w:rFonts w:ascii="Arial" w:hAnsi="Arial"/>
          <w:b/>
          <w:color w:val="0E1115"/>
          <w:spacing w:val="-9"/>
          <w:w w:val="90"/>
          <w:sz w:val="27"/>
        </w:rPr>
        <w:t> </w:t>
      </w:r>
      <w:r>
        <w:rPr>
          <w:rFonts w:ascii="Arial" w:hAnsi="Arial"/>
          <w:b/>
          <w:color w:val="0E1115"/>
          <w:spacing w:val="-2"/>
          <w:w w:val="90"/>
          <w:sz w:val="24"/>
        </w:rPr>
        <w:t>яд</w:t>
      </w:r>
      <w:r>
        <w:rPr>
          <w:rFonts w:ascii="Arial" w:hAnsi="Arial"/>
          <w:b/>
          <w:color w:val="0E1115"/>
          <w:spacing w:val="-2"/>
          <w:w w:val="90"/>
          <w:sz w:val="27"/>
        </w:rPr>
        <w:t>ро</w:t>
      </w:r>
      <w:r>
        <w:rPr>
          <w:rFonts w:ascii="Tahoma" w:hAnsi="Tahoma"/>
          <w:b/>
          <w:color w:val="0E1115"/>
          <w:spacing w:val="-2"/>
          <w:w w:val="90"/>
          <w:sz w:val="24"/>
        </w:rPr>
        <w:t>:</w:t>
      </w:r>
    </w:p>
    <w:p>
      <w:pPr>
        <w:pStyle w:val="ListParagraph"/>
        <w:numPr>
          <w:ilvl w:val="2"/>
          <w:numId w:val="160"/>
        </w:numPr>
        <w:tabs>
          <w:tab w:pos="844" w:val="left" w:leader="none"/>
        </w:tabs>
        <w:spacing w:line="240" w:lineRule="auto" w:before="229" w:after="0"/>
        <w:ind w:left="844" w:right="0" w:hanging="262"/>
        <w:jc w:val="left"/>
        <w:rPr>
          <w:sz w:val="24"/>
        </w:rPr>
      </w:pPr>
      <w:r>
        <w:rPr>
          <w:color w:val="0E1115"/>
          <w:spacing w:val="-2"/>
          <w:sz w:val="24"/>
        </w:rPr>
        <w:t>Создание</w:t>
      </w:r>
      <w:r>
        <w:rPr>
          <w:color w:val="0E1115"/>
          <w:spacing w:val="-9"/>
          <w:sz w:val="24"/>
        </w:rPr>
        <w:t> </w:t>
      </w:r>
      <w:r>
        <w:rPr>
          <w:rFonts w:ascii="Tahoma" w:hAnsi="Tahoma"/>
          <w:b/>
          <w:color w:val="0E1115"/>
          <w:spacing w:val="-2"/>
          <w:sz w:val="24"/>
        </w:rPr>
        <w:t>«</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мии</w:t>
      </w:r>
      <w:r>
        <w:rPr>
          <w:rFonts w:ascii="Arial" w:hAnsi="Arial"/>
          <w:b/>
          <w:color w:val="0E1115"/>
          <w:spacing w:val="-11"/>
          <w:sz w:val="24"/>
        </w:rPr>
        <w:t> </w:t>
      </w:r>
      <w:r>
        <w:rPr>
          <w:rFonts w:ascii="Arial" w:hAnsi="Arial"/>
          <w:b/>
          <w:color w:val="0E1115"/>
          <w:spacing w:val="-2"/>
          <w:sz w:val="27"/>
        </w:rPr>
        <w:t>Со</w:t>
      </w:r>
      <w:r>
        <w:rPr>
          <w:rFonts w:ascii="Arial" w:hAnsi="Arial"/>
          <w:b/>
          <w:color w:val="0E1115"/>
          <w:spacing w:val="-2"/>
          <w:sz w:val="24"/>
        </w:rPr>
        <w:t>зид</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ей</w:t>
      </w:r>
      <w:r>
        <w:rPr>
          <w:rFonts w:ascii="Tahoma" w:hAnsi="Tahoma"/>
          <w:b/>
          <w:color w:val="0E1115"/>
          <w:spacing w:val="-2"/>
          <w:sz w:val="24"/>
        </w:rPr>
        <w:t>»</w:t>
      </w:r>
      <w:r>
        <w:rPr>
          <w:rFonts w:ascii="Tahoma" w:hAnsi="Tahoma"/>
          <w:b/>
          <w:color w:val="0E1115"/>
          <w:spacing w:val="-6"/>
          <w:sz w:val="24"/>
        </w:rPr>
        <w:t> </w:t>
      </w:r>
      <w:r>
        <w:rPr>
          <w:rFonts w:ascii="Tahoma" w:hAnsi="Tahoma"/>
          <w:color w:val="0E1115"/>
          <w:spacing w:val="-2"/>
          <w:sz w:val="24"/>
        </w:rPr>
        <w:t>—</w:t>
      </w:r>
      <w:r>
        <w:rPr>
          <w:rFonts w:ascii="Tahoma" w:hAnsi="Tahoma"/>
          <w:color w:val="0E1115"/>
          <w:spacing w:val="-12"/>
          <w:sz w:val="24"/>
        </w:rPr>
        <w:t> </w:t>
      </w:r>
      <w:r>
        <w:rPr>
          <w:color w:val="0E1115"/>
          <w:spacing w:val="-2"/>
          <w:sz w:val="24"/>
        </w:rPr>
        <w:t>открытой</w:t>
      </w:r>
      <w:r>
        <w:rPr>
          <w:color w:val="0E1115"/>
          <w:spacing w:val="-9"/>
          <w:sz w:val="24"/>
        </w:rPr>
        <w:t> </w:t>
      </w:r>
      <w:r>
        <w:rPr>
          <w:color w:val="0E1115"/>
          <w:spacing w:val="-2"/>
          <w:sz w:val="24"/>
        </w:rPr>
        <w:t>онлайн</w:t>
      </w:r>
      <w:r>
        <w:rPr>
          <w:rFonts w:ascii="Tahoma" w:hAnsi="Tahoma"/>
          <w:color w:val="0E1115"/>
          <w:spacing w:val="-2"/>
          <w:sz w:val="24"/>
        </w:rPr>
        <w:t>-</w:t>
      </w:r>
      <w:r>
        <w:rPr>
          <w:color w:val="0E1115"/>
          <w:spacing w:val="-2"/>
          <w:sz w:val="24"/>
        </w:rPr>
        <w:t>платформы</w:t>
      </w:r>
      <w:r>
        <w:rPr>
          <w:color w:val="0E1115"/>
          <w:spacing w:val="-8"/>
          <w:sz w:val="24"/>
        </w:rPr>
        <w:t> </w:t>
      </w:r>
      <w:r>
        <w:rPr>
          <w:color w:val="0E1115"/>
          <w:spacing w:val="-10"/>
          <w:sz w:val="24"/>
        </w:rPr>
        <w:t>и</w:t>
      </w:r>
    </w:p>
    <w:p>
      <w:pPr>
        <w:pStyle w:val="BodyText"/>
        <w:spacing w:line="343" w:lineRule="auto" w:before="123"/>
        <w:ind w:left="845"/>
        <w:rPr>
          <w:rFonts w:ascii="Tahoma" w:hAnsi="Tahoma"/>
        </w:rPr>
      </w:pPr>
      <w:r>
        <w:rPr>
          <w:color w:val="0E1115"/>
        </w:rPr>
        <w:t>оффлайн</w:t>
      </w:r>
      <w:r>
        <w:rPr>
          <w:rFonts w:ascii="Tahoma" w:hAnsi="Tahoma"/>
          <w:color w:val="0E1115"/>
        </w:rPr>
        <w:t>-</w:t>
      </w:r>
      <w:r>
        <w:rPr>
          <w:color w:val="0E1115"/>
        </w:rPr>
        <w:t>школ</w:t>
      </w:r>
      <w:r>
        <w:rPr>
          <w:rFonts w:ascii="Tahoma" w:hAnsi="Tahoma"/>
          <w:color w:val="0E1115"/>
        </w:rPr>
        <w:t>, </w:t>
      </w:r>
      <w:r>
        <w:rPr>
          <w:color w:val="0E1115"/>
        </w:rPr>
        <w:t>где происходит обучение принципам новой экономики</w:t>
      </w:r>
      <w:r>
        <w:rPr>
          <w:rFonts w:ascii="Tahoma" w:hAnsi="Tahoma"/>
          <w:color w:val="0E1115"/>
        </w:rPr>
        <w:t>, </w:t>
      </w:r>
      <w:r>
        <w:rPr>
          <w:color w:val="0E1115"/>
        </w:rPr>
        <w:t>этики</w:t>
      </w:r>
      <w:r>
        <w:rPr>
          <w:rFonts w:ascii="Tahoma" w:hAnsi="Tahoma"/>
          <w:color w:val="0E1115"/>
        </w:rPr>
        <w:t>, </w:t>
      </w:r>
      <w:r>
        <w:rPr>
          <w:color w:val="0E1115"/>
        </w:rPr>
        <w:t>экологии</w:t>
      </w:r>
      <w:r>
        <w:rPr>
          <w:rFonts w:ascii="Tahoma" w:hAnsi="Tahoma"/>
          <w:color w:val="0E1115"/>
        </w:rPr>
        <w:t>, </w:t>
      </w:r>
      <w:r>
        <w:rPr>
          <w:color w:val="0E1115"/>
        </w:rPr>
        <w:t>управления</w:t>
      </w:r>
      <w:r>
        <w:rPr>
          <w:rFonts w:ascii="Tahoma" w:hAnsi="Tahoma"/>
          <w:color w:val="0E1115"/>
        </w:rPr>
        <w:t>.</w:t>
      </w:r>
    </w:p>
    <w:p>
      <w:pPr>
        <w:pStyle w:val="BodyText"/>
        <w:spacing w:after="0" w:line="343" w:lineRule="auto"/>
        <w:rPr>
          <w:rFonts w:ascii="Tahoma" w:hAnsi="Tahoma"/>
        </w:rPr>
        <w:sectPr>
          <w:pgSz w:w="11900" w:h="16840"/>
          <w:pgMar w:top="0" w:bottom="0" w:left="850" w:right="1133"/>
        </w:sectPr>
      </w:pPr>
    </w:p>
    <w:p>
      <w:pPr>
        <w:pStyle w:val="ListParagraph"/>
        <w:numPr>
          <w:ilvl w:val="2"/>
          <w:numId w:val="160"/>
        </w:numPr>
        <w:tabs>
          <w:tab w:pos="845" w:val="left" w:leader="none"/>
        </w:tabs>
        <w:spacing w:line="343" w:lineRule="auto" w:before="42" w:after="0"/>
        <w:ind w:left="845" w:right="708" w:hanging="263"/>
        <w:jc w:val="left"/>
        <w:rPr>
          <w:rFonts w:ascii="Tahoma" w:hAnsi="Tahoma"/>
          <w:sz w:val="24"/>
        </w:rPr>
      </w:pPr>
      <w:r>
        <w:rPr>
          <w:color w:val="0E1115"/>
          <w:sz w:val="24"/>
        </w:rPr>
        <w:t>Разработка и публикация всей </w:t>
      </w:r>
      <w:r>
        <w:rPr>
          <w:rFonts w:ascii="Tahoma" w:hAnsi="Tahoma"/>
          <w:color w:val="0E1115"/>
          <w:sz w:val="24"/>
        </w:rPr>
        <w:t>«</w:t>
      </w:r>
      <w:r>
        <w:rPr>
          <w:color w:val="0E1115"/>
          <w:sz w:val="24"/>
        </w:rPr>
        <w:t>библиотеки знаний</w:t>
      </w:r>
      <w:r>
        <w:rPr>
          <w:rFonts w:ascii="Tahoma" w:hAnsi="Tahoma"/>
          <w:color w:val="0E1115"/>
          <w:sz w:val="24"/>
        </w:rPr>
        <w:t>»: </w:t>
      </w:r>
      <w:r>
        <w:rPr>
          <w:color w:val="0E1115"/>
          <w:sz w:val="24"/>
        </w:rPr>
        <w:t>модельные </w:t>
      </w:r>
      <w:r>
        <w:rPr>
          <w:color w:val="0E1115"/>
          <w:sz w:val="24"/>
        </w:rPr>
        <w:t>уставы </w:t>
      </w:r>
      <w:r>
        <w:rPr>
          <w:color w:val="0E1115"/>
          <w:w w:val="105"/>
          <w:sz w:val="24"/>
        </w:rPr>
        <w:t>кооперативов</w:t>
      </w:r>
      <w:r>
        <w:rPr>
          <w:rFonts w:ascii="Tahoma" w:hAnsi="Tahoma"/>
          <w:color w:val="0E1115"/>
          <w:w w:val="105"/>
          <w:sz w:val="24"/>
        </w:rPr>
        <w:t>,</w:t>
      </w:r>
      <w:r>
        <w:rPr>
          <w:rFonts w:ascii="Tahoma" w:hAnsi="Tahoma"/>
          <w:color w:val="0E1115"/>
          <w:spacing w:val="-10"/>
          <w:w w:val="105"/>
          <w:sz w:val="24"/>
        </w:rPr>
        <w:t> </w:t>
      </w:r>
      <w:r>
        <w:rPr>
          <w:color w:val="0E1115"/>
          <w:w w:val="105"/>
          <w:sz w:val="24"/>
        </w:rPr>
        <w:t>инструкции</w:t>
      </w:r>
      <w:r>
        <w:rPr>
          <w:color w:val="0E1115"/>
          <w:spacing w:val="-7"/>
          <w:w w:val="105"/>
          <w:sz w:val="24"/>
        </w:rPr>
        <w:t> </w:t>
      </w:r>
      <w:r>
        <w:rPr>
          <w:color w:val="0E1115"/>
          <w:w w:val="105"/>
          <w:sz w:val="24"/>
        </w:rPr>
        <w:t>по</w:t>
      </w:r>
      <w:r>
        <w:rPr>
          <w:color w:val="0E1115"/>
          <w:spacing w:val="-7"/>
          <w:w w:val="105"/>
          <w:sz w:val="24"/>
        </w:rPr>
        <w:t> </w:t>
      </w:r>
      <w:r>
        <w:rPr>
          <w:color w:val="0E1115"/>
          <w:w w:val="105"/>
          <w:sz w:val="24"/>
        </w:rPr>
        <w:t>запуску</w:t>
      </w:r>
      <w:r>
        <w:rPr>
          <w:color w:val="0E1115"/>
          <w:spacing w:val="-7"/>
          <w:w w:val="105"/>
          <w:sz w:val="24"/>
        </w:rPr>
        <w:t> </w:t>
      </w:r>
      <w:r>
        <w:rPr>
          <w:color w:val="0E1115"/>
          <w:w w:val="105"/>
          <w:sz w:val="24"/>
        </w:rPr>
        <w:t>тайм</w:t>
      </w:r>
      <w:r>
        <w:rPr>
          <w:rFonts w:ascii="Tahoma" w:hAnsi="Tahoma"/>
          <w:color w:val="0E1115"/>
          <w:w w:val="105"/>
          <w:sz w:val="24"/>
        </w:rPr>
        <w:t>-</w:t>
      </w:r>
      <w:r>
        <w:rPr>
          <w:color w:val="0E1115"/>
          <w:w w:val="105"/>
          <w:sz w:val="24"/>
        </w:rPr>
        <w:t>банков</w:t>
      </w:r>
      <w:r>
        <w:rPr>
          <w:rFonts w:ascii="Tahoma" w:hAnsi="Tahoma"/>
          <w:color w:val="0E1115"/>
          <w:w w:val="105"/>
          <w:sz w:val="24"/>
        </w:rPr>
        <w:t>,</w:t>
      </w:r>
      <w:r>
        <w:rPr>
          <w:rFonts w:ascii="Tahoma" w:hAnsi="Tahoma"/>
          <w:color w:val="0E1115"/>
          <w:spacing w:val="-10"/>
          <w:w w:val="105"/>
          <w:sz w:val="24"/>
        </w:rPr>
        <w:t> </w:t>
      </w:r>
      <w:r>
        <w:rPr>
          <w:color w:val="0E1115"/>
          <w:w w:val="105"/>
          <w:sz w:val="24"/>
        </w:rPr>
        <w:t>чертежи</w:t>
      </w:r>
      <w:r>
        <w:rPr>
          <w:color w:val="0E1115"/>
          <w:spacing w:val="-7"/>
          <w:w w:val="105"/>
          <w:sz w:val="24"/>
        </w:rPr>
        <w:t> </w:t>
      </w:r>
      <w:r>
        <w:rPr>
          <w:color w:val="0E1115"/>
          <w:w w:val="105"/>
          <w:sz w:val="24"/>
        </w:rPr>
        <w:t>экожилья</w:t>
      </w:r>
      <w:r>
        <w:rPr>
          <w:rFonts w:ascii="Tahoma" w:hAnsi="Tahoma"/>
          <w:color w:val="0E1115"/>
          <w:w w:val="105"/>
          <w:sz w:val="24"/>
        </w:rPr>
        <w:t>,</w:t>
      </w:r>
    </w:p>
    <w:p>
      <w:pPr>
        <w:pStyle w:val="BodyText"/>
        <w:spacing w:before="4"/>
        <w:ind w:left="845"/>
        <w:rPr>
          <w:rFonts w:ascii="Tahoma" w:hAnsi="Tahoma"/>
        </w:rPr>
      </w:pPr>
      <w:r>
        <w:rPr>
          <w:color w:val="0E1115"/>
          <w:spacing w:val="2"/>
        </w:rPr>
        <w:t>образовательные</w:t>
      </w:r>
      <w:r>
        <w:rPr>
          <w:color w:val="0E1115"/>
          <w:spacing w:val="34"/>
        </w:rPr>
        <w:t> </w:t>
      </w:r>
      <w:r>
        <w:rPr>
          <w:color w:val="0E1115"/>
          <w:spacing w:val="-2"/>
        </w:rPr>
        <w:t>курсы</w:t>
      </w:r>
      <w:r>
        <w:rPr>
          <w:rFonts w:ascii="Tahoma" w:hAnsi="Tahoma"/>
          <w:color w:val="0E1115"/>
          <w:spacing w:val="-2"/>
        </w:rPr>
        <w:t>.</w:t>
      </w:r>
    </w:p>
    <w:p>
      <w:pPr>
        <w:pStyle w:val="ListParagraph"/>
        <w:numPr>
          <w:ilvl w:val="2"/>
          <w:numId w:val="160"/>
        </w:numPr>
        <w:tabs>
          <w:tab w:pos="845" w:val="left" w:leader="none"/>
        </w:tabs>
        <w:spacing w:line="343" w:lineRule="auto" w:before="216" w:after="0"/>
        <w:ind w:left="845" w:right="309" w:hanging="263"/>
        <w:jc w:val="left"/>
        <w:rPr>
          <w:rFonts w:ascii="Tahoma" w:hAnsi="Tahoma"/>
          <w:sz w:val="24"/>
        </w:rPr>
      </w:pPr>
      <w:r>
        <w:rPr>
          <w:color w:val="0E1115"/>
          <w:spacing w:val="-2"/>
          <w:w w:val="105"/>
          <w:sz w:val="24"/>
        </w:rPr>
        <w:t>Активная</w:t>
      </w:r>
      <w:r>
        <w:rPr>
          <w:color w:val="0E1115"/>
          <w:spacing w:val="-8"/>
          <w:w w:val="105"/>
          <w:sz w:val="24"/>
        </w:rPr>
        <w:t> </w:t>
      </w:r>
      <w:r>
        <w:rPr>
          <w:color w:val="0E1115"/>
          <w:spacing w:val="-2"/>
          <w:w w:val="105"/>
          <w:sz w:val="24"/>
        </w:rPr>
        <w:t>просветительская</w:t>
      </w:r>
      <w:r>
        <w:rPr>
          <w:color w:val="0E1115"/>
          <w:spacing w:val="-8"/>
          <w:w w:val="105"/>
          <w:sz w:val="24"/>
        </w:rPr>
        <w:t> </w:t>
      </w:r>
      <w:r>
        <w:rPr>
          <w:color w:val="0E1115"/>
          <w:spacing w:val="-2"/>
          <w:w w:val="105"/>
          <w:sz w:val="24"/>
        </w:rPr>
        <w:t>кампания</w:t>
      </w:r>
      <w:r>
        <w:rPr>
          <w:color w:val="0E1115"/>
          <w:spacing w:val="-8"/>
          <w:w w:val="105"/>
          <w:sz w:val="24"/>
        </w:rPr>
        <w:t> </w:t>
      </w:r>
      <w:r>
        <w:rPr>
          <w:color w:val="0E1115"/>
          <w:spacing w:val="-2"/>
          <w:w w:val="105"/>
          <w:sz w:val="24"/>
        </w:rPr>
        <w:t>в</w:t>
      </w:r>
      <w:r>
        <w:rPr>
          <w:color w:val="0E1115"/>
          <w:spacing w:val="-8"/>
          <w:w w:val="105"/>
          <w:sz w:val="24"/>
        </w:rPr>
        <w:t> </w:t>
      </w:r>
      <w:r>
        <w:rPr>
          <w:color w:val="0E1115"/>
          <w:spacing w:val="-2"/>
          <w:w w:val="105"/>
          <w:sz w:val="24"/>
        </w:rPr>
        <w:t>медиа</w:t>
      </w:r>
      <w:r>
        <w:rPr>
          <w:color w:val="0E1115"/>
          <w:spacing w:val="-8"/>
          <w:w w:val="105"/>
          <w:sz w:val="24"/>
        </w:rPr>
        <w:t> </w:t>
      </w:r>
      <w:r>
        <w:rPr>
          <w:color w:val="0E1115"/>
          <w:spacing w:val="-2"/>
          <w:w w:val="105"/>
          <w:sz w:val="24"/>
        </w:rPr>
        <w:t>и</w:t>
      </w:r>
      <w:r>
        <w:rPr>
          <w:color w:val="0E1115"/>
          <w:spacing w:val="-8"/>
          <w:w w:val="105"/>
          <w:sz w:val="24"/>
        </w:rPr>
        <w:t> </w:t>
      </w:r>
      <w:r>
        <w:rPr>
          <w:color w:val="0E1115"/>
          <w:spacing w:val="-2"/>
          <w:w w:val="105"/>
          <w:sz w:val="24"/>
        </w:rPr>
        <w:t>соцсетях</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документальные </w:t>
      </w:r>
      <w:r>
        <w:rPr>
          <w:color w:val="0E1115"/>
          <w:w w:val="105"/>
          <w:sz w:val="24"/>
        </w:rPr>
        <w:t>фильмы</w:t>
      </w:r>
      <w:r>
        <w:rPr>
          <w:rFonts w:ascii="Tahoma" w:hAnsi="Tahoma"/>
          <w:color w:val="0E1115"/>
          <w:w w:val="105"/>
          <w:sz w:val="24"/>
        </w:rPr>
        <w:t>, </w:t>
      </w:r>
      <w:r>
        <w:rPr>
          <w:color w:val="0E1115"/>
          <w:w w:val="105"/>
          <w:sz w:val="24"/>
        </w:rPr>
        <w:t>статьи</w:t>
      </w:r>
      <w:r>
        <w:rPr>
          <w:rFonts w:ascii="Tahoma" w:hAnsi="Tahoma"/>
          <w:color w:val="0E1115"/>
          <w:w w:val="105"/>
          <w:sz w:val="24"/>
        </w:rPr>
        <w:t>, </w:t>
      </w:r>
      <w:r>
        <w:rPr>
          <w:color w:val="0E1115"/>
          <w:w w:val="105"/>
          <w:sz w:val="24"/>
        </w:rPr>
        <w:t>блоги</w:t>
      </w:r>
      <w:r>
        <w:rPr>
          <w:rFonts w:ascii="Tahoma" w:hAnsi="Tahoma"/>
          <w:color w:val="0E1115"/>
          <w:w w:val="105"/>
          <w:sz w:val="24"/>
        </w:rPr>
        <w:t>.</w:t>
      </w:r>
    </w:p>
    <w:p>
      <w:pPr>
        <w:pStyle w:val="ListParagraph"/>
        <w:numPr>
          <w:ilvl w:val="1"/>
          <w:numId w:val="160"/>
        </w:numPr>
        <w:tabs>
          <w:tab w:pos="575" w:val="left" w:leader="none"/>
        </w:tabs>
        <w:spacing w:line="240" w:lineRule="auto" w:before="81" w:after="0"/>
        <w:ind w:left="575" w:right="0" w:hanging="255"/>
        <w:jc w:val="left"/>
        <w:rPr>
          <w:rFonts w:ascii="Tahoma" w:hAnsi="Tahoma"/>
          <w:b/>
          <w:sz w:val="24"/>
        </w:rPr>
      </w:pPr>
      <w:r>
        <w:rPr>
          <w:rFonts w:ascii="Arial" w:hAnsi="Arial"/>
          <w:b/>
          <w:color w:val="0E1115"/>
          <w:w w:val="85"/>
          <w:sz w:val="27"/>
        </w:rPr>
        <w:t>Се</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в</w:t>
      </w:r>
      <w:r>
        <w:rPr>
          <w:rFonts w:ascii="Arial" w:hAnsi="Arial"/>
          <w:b/>
          <w:color w:val="0E1115"/>
          <w:w w:val="85"/>
          <w:sz w:val="27"/>
        </w:rPr>
        <w:t>ое</w:t>
      </w:r>
      <w:r>
        <w:rPr>
          <w:rFonts w:ascii="Arial" w:hAnsi="Arial"/>
          <w:b/>
          <w:color w:val="0E1115"/>
          <w:spacing w:val="-3"/>
          <w:w w:val="95"/>
          <w:sz w:val="27"/>
        </w:rPr>
        <w:t> </w:t>
      </w:r>
      <w:r>
        <w:rPr>
          <w:rFonts w:ascii="Arial" w:hAnsi="Arial"/>
          <w:b/>
          <w:color w:val="0E1115"/>
          <w:spacing w:val="-2"/>
          <w:w w:val="95"/>
          <w:sz w:val="27"/>
        </w:rPr>
        <w:t>с</w:t>
      </w:r>
      <w:r>
        <w:rPr>
          <w:rFonts w:ascii="Arial" w:hAnsi="Arial"/>
          <w:b/>
          <w:color w:val="0E1115"/>
          <w:spacing w:val="-2"/>
          <w:w w:val="95"/>
          <w:sz w:val="24"/>
        </w:rPr>
        <w:t>т</w:t>
      </w:r>
      <w:r>
        <w:rPr>
          <w:rFonts w:ascii="Arial" w:hAnsi="Arial"/>
          <w:b/>
          <w:color w:val="0E1115"/>
          <w:spacing w:val="-2"/>
          <w:w w:val="95"/>
          <w:sz w:val="27"/>
        </w:rPr>
        <w:t>ро</w:t>
      </w:r>
      <w:r>
        <w:rPr>
          <w:rFonts w:ascii="Arial" w:hAnsi="Arial"/>
          <w:b/>
          <w:color w:val="0E1115"/>
          <w:spacing w:val="-2"/>
          <w:w w:val="95"/>
          <w:sz w:val="24"/>
        </w:rPr>
        <w:t>ит</w:t>
      </w:r>
      <w:r>
        <w:rPr>
          <w:rFonts w:ascii="Arial" w:hAnsi="Arial"/>
          <w:b/>
          <w:color w:val="0E1115"/>
          <w:spacing w:val="-2"/>
          <w:w w:val="95"/>
          <w:sz w:val="27"/>
        </w:rPr>
        <w:t>е</w:t>
      </w:r>
      <w:r>
        <w:rPr>
          <w:rFonts w:ascii="Arial" w:hAnsi="Arial"/>
          <w:b/>
          <w:color w:val="0E1115"/>
          <w:spacing w:val="-2"/>
          <w:w w:val="95"/>
          <w:sz w:val="24"/>
        </w:rPr>
        <w:t>ль</w:t>
      </w:r>
      <w:r>
        <w:rPr>
          <w:rFonts w:ascii="Arial" w:hAnsi="Arial"/>
          <w:b/>
          <w:color w:val="0E1115"/>
          <w:spacing w:val="-2"/>
          <w:w w:val="95"/>
          <w:sz w:val="27"/>
        </w:rPr>
        <w:t>с</w:t>
      </w:r>
      <w:r>
        <w:rPr>
          <w:rFonts w:ascii="Arial" w:hAnsi="Arial"/>
          <w:b/>
          <w:color w:val="0E1115"/>
          <w:spacing w:val="-2"/>
          <w:w w:val="95"/>
          <w:sz w:val="24"/>
        </w:rPr>
        <w:t>тв</w:t>
      </w:r>
      <w:r>
        <w:rPr>
          <w:rFonts w:ascii="Arial" w:hAnsi="Arial"/>
          <w:b/>
          <w:color w:val="0E1115"/>
          <w:spacing w:val="-2"/>
          <w:w w:val="95"/>
          <w:sz w:val="27"/>
        </w:rPr>
        <w:t>о</w:t>
      </w:r>
      <w:r>
        <w:rPr>
          <w:rFonts w:ascii="Tahoma" w:hAnsi="Tahoma"/>
          <w:b/>
          <w:color w:val="0E1115"/>
          <w:spacing w:val="-2"/>
          <w:w w:val="95"/>
          <w:sz w:val="24"/>
        </w:rPr>
        <w:t>:</w:t>
      </w:r>
    </w:p>
    <w:p>
      <w:pPr>
        <w:pStyle w:val="ListParagraph"/>
        <w:numPr>
          <w:ilvl w:val="2"/>
          <w:numId w:val="160"/>
        </w:numPr>
        <w:tabs>
          <w:tab w:pos="844" w:val="left" w:leader="none"/>
        </w:tabs>
        <w:spacing w:line="240" w:lineRule="auto" w:before="230" w:after="0"/>
        <w:ind w:left="844" w:right="0" w:hanging="262"/>
        <w:jc w:val="left"/>
        <w:rPr>
          <w:rFonts w:ascii="Tahoma" w:hAnsi="Tahoma"/>
          <w:sz w:val="24"/>
        </w:rPr>
      </w:pPr>
      <w:r>
        <w:rPr>
          <w:color w:val="0E1115"/>
          <w:spacing w:val="-4"/>
          <w:sz w:val="24"/>
        </w:rPr>
        <w:t>Формирование</w:t>
      </w:r>
      <w:r>
        <w:rPr>
          <w:color w:val="0E1115"/>
          <w:spacing w:val="-6"/>
          <w:sz w:val="24"/>
        </w:rPr>
        <w:t> </w:t>
      </w:r>
      <w:r>
        <w:rPr>
          <w:rFonts w:ascii="Arial" w:hAnsi="Arial"/>
          <w:b/>
          <w:color w:val="0E1115"/>
          <w:spacing w:val="-4"/>
          <w:sz w:val="24"/>
        </w:rPr>
        <w:t>иници</w:t>
      </w:r>
      <w:r>
        <w:rPr>
          <w:rFonts w:ascii="Arial" w:hAnsi="Arial"/>
          <w:b/>
          <w:color w:val="0E1115"/>
          <w:spacing w:val="-4"/>
          <w:sz w:val="27"/>
        </w:rPr>
        <w:t>а</w:t>
      </w:r>
      <w:r>
        <w:rPr>
          <w:rFonts w:ascii="Arial" w:hAnsi="Arial"/>
          <w:b/>
          <w:color w:val="0E1115"/>
          <w:spacing w:val="-4"/>
          <w:sz w:val="24"/>
        </w:rPr>
        <w:t>тивны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г</w:t>
      </w:r>
      <w:r>
        <w:rPr>
          <w:rFonts w:ascii="Arial" w:hAnsi="Arial"/>
          <w:b/>
          <w:color w:val="0E1115"/>
          <w:spacing w:val="-4"/>
          <w:sz w:val="27"/>
        </w:rPr>
        <w:t>ру</w:t>
      </w:r>
      <w:r>
        <w:rPr>
          <w:rFonts w:ascii="Arial" w:hAnsi="Arial"/>
          <w:b/>
          <w:color w:val="0E1115"/>
          <w:spacing w:val="-4"/>
          <w:sz w:val="24"/>
        </w:rPr>
        <w:t>пп</w:t>
      </w:r>
      <w:r>
        <w:rPr>
          <w:rFonts w:ascii="Arial" w:hAnsi="Arial"/>
          <w:b/>
          <w:color w:val="0E1115"/>
          <w:spacing w:val="-1"/>
          <w:sz w:val="24"/>
        </w:rPr>
        <w:t> </w:t>
      </w:r>
      <w:r>
        <w:rPr>
          <w:color w:val="0E1115"/>
          <w:spacing w:val="-4"/>
          <w:sz w:val="24"/>
        </w:rPr>
        <w:t>в</w:t>
      </w:r>
      <w:r>
        <w:rPr>
          <w:color w:val="0E1115"/>
          <w:spacing w:val="-5"/>
          <w:sz w:val="24"/>
        </w:rPr>
        <w:t> </w:t>
      </w:r>
      <w:r>
        <w:rPr>
          <w:color w:val="0E1115"/>
          <w:spacing w:val="-4"/>
          <w:sz w:val="24"/>
        </w:rPr>
        <w:t>городах</w:t>
      </w:r>
      <w:r>
        <w:rPr>
          <w:color w:val="0E1115"/>
          <w:spacing w:val="-6"/>
          <w:sz w:val="24"/>
        </w:rPr>
        <w:t> </w:t>
      </w:r>
      <w:r>
        <w:rPr>
          <w:color w:val="0E1115"/>
          <w:spacing w:val="-4"/>
          <w:sz w:val="24"/>
        </w:rPr>
        <w:t>и</w:t>
      </w:r>
      <w:r>
        <w:rPr>
          <w:color w:val="0E1115"/>
          <w:spacing w:val="-5"/>
          <w:sz w:val="24"/>
        </w:rPr>
        <w:t> </w:t>
      </w:r>
      <w:r>
        <w:rPr>
          <w:color w:val="0E1115"/>
          <w:spacing w:val="-4"/>
          <w:sz w:val="24"/>
        </w:rPr>
        <w:t>селах</w:t>
      </w:r>
      <w:r>
        <w:rPr>
          <w:rFonts w:ascii="Tahoma" w:hAnsi="Tahoma"/>
          <w:color w:val="0E1115"/>
          <w:spacing w:val="-4"/>
          <w:sz w:val="24"/>
        </w:rPr>
        <w:t>.</w:t>
      </w:r>
    </w:p>
    <w:p>
      <w:pPr>
        <w:pStyle w:val="ListParagraph"/>
        <w:numPr>
          <w:ilvl w:val="2"/>
          <w:numId w:val="160"/>
        </w:numPr>
        <w:tabs>
          <w:tab w:pos="845" w:val="left" w:leader="none"/>
        </w:tabs>
        <w:spacing w:line="343" w:lineRule="auto" w:before="212" w:after="0"/>
        <w:ind w:left="845" w:right="267" w:hanging="263"/>
        <w:jc w:val="left"/>
        <w:rPr>
          <w:rFonts w:ascii="Tahoma" w:hAnsi="Tahoma"/>
          <w:sz w:val="24"/>
        </w:rPr>
      </w:pPr>
      <w:r>
        <w:rPr>
          <w:color w:val="0E1115"/>
          <w:sz w:val="24"/>
        </w:rPr>
        <w:t>Налаживание связей между существующими движениями</w:t>
      </w:r>
      <w:r>
        <w:rPr>
          <w:rFonts w:ascii="Tahoma" w:hAnsi="Tahoma"/>
          <w:color w:val="0E1115"/>
          <w:sz w:val="24"/>
        </w:rPr>
        <w:t>: </w:t>
      </w:r>
      <w:r>
        <w:rPr>
          <w:color w:val="0E1115"/>
          <w:sz w:val="24"/>
        </w:rPr>
        <w:t>экоактивистами</w:t>
      </w:r>
      <w:r>
        <w:rPr>
          <w:rFonts w:ascii="Tahoma" w:hAnsi="Tahoma"/>
          <w:color w:val="0E1115"/>
          <w:sz w:val="24"/>
        </w:rPr>
        <w:t>,</w:t>
      </w:r>
      <w:r>
        <w:rPr>
          <w:rFonts w:ascii="Tahoma" w:hAnsi="Tahoma"/>
          <w:color w:val="0E1115"/>
          <w:spacing w:val="40"/>
          <w:w w:val="105"/>
          <w:sz w:val="24"/>
        </w:rPr>
        <w:t> </w:t>
      </w:r>
      <w:r>
        <w:rPr>
          <w:color w:val="0E1115"/>
          <w:w w:val="105"/>
          <w:sz w:val="24"/>
        </w:rPr>
        <w:t>сторонниками</w:t>
      </w:r>
      <w:r>
        <w:rPr>
          <w:color w:val="0E1115"/>
          <w:spacing w:val="-13"/>
          <w:w w:val="105"/>
          <w:sz w:val="24"/>
        </w:rPr>
        <w:t> </w:t>
      </w:r>
      <w:r>
        <w:rPr>
          <w:color w:val="0E1115"/>
          <w:w w:val="105"/>
          <w:sz w:val="24"/>
        </w:rPr>
        <w:t>ЗОЖ</w:t>
      </w:r>
      <w:r>
        <w:rPr>
          <w:rFonts w:ascii="Tahoma" w:hAnsi="Tahoma"/>
          <w:color w:val="0E1115"/>
          <w:w w:val="105"/>
          <w:sz w:val="24"/>
        </w:rPr>
        <w:t>,</w:t>
      </w:r>
      <w:r>
        <w:rPr>
          <w:rFonts w:ascii="Tahoma" w:hAnsi="Tahoma"/>
          <w:color w:val="0E1115"/>
          <w:spacing w:val="-16"/>
          <w:w w:val="105"/>
          <w:sz w:val="24"/>
        </w:rPr>
        <w:t> </w:t>
      </w:r>
      <w:r>
        <w:rPr>
          <w:rFonts w:ascii="Tahoma" w:hAnsi="Tahoma"/>
          <w:color w:val="0E1115"/>
          <w:w w:val="105"/>
          <w:sz w:val="24"/>
        </w:rPr>
        <w:t>IT-</w:t>
      </w:r>
      <w:r>
        <w:rPr>
          <w:color w:val="0E1115"/>
          <w:w w:val="105"/>
          <w:sz w:val="24"/>
        </w:rPr>
        <w:t>специалистами</w:t>
      </w:r>
      <w:r>
        <w:rPr>
          <w:rFonts w:ascii="Tahoma" w:hAnsi="Tahoma"/>
          <w:color w:val="0E1115"/>
          <w:w w:val="105"/>
          <w:sz w:val="24"/>
        </w:rPr>
        <w:t>,</w:t>
      </w:r>
      <w:r>
        <w:rPr>
          <w:rFonts w:ascii="Tahoma" w:hAnsi="Tahoma"/>
          <w:color w:val="0E1115"/>
          <w:spacing w:val="-16"/>
          <w:w w:val="105"/>
          <w:sz w:val="24"/>
        </w:rPr>
        <w:t> </w:t>
      </w:r>
      <w:r>
        <w:rPr>
          <w:color w:val="0E1115"/>
          <w:w w:val="105"/>
          <w:sz w:val="24"/>
        </w:rPr>
        <w:t>учителями</w:t>
      </w:r>
      <w:r>
        <w:rPr>
          <w:rFonts w:ascii="Tahoma" w:hAnsi="Tahoma"/>
          <w:color w:val="0E1115"/>
          <w:w w:val="105"/>
          <w:sz w:val="24"/>
        </w:rPr>
        <w:t>,</w:t>
      </w:r>
      <w:r>
        <w:rPr>
          <w:rFonts w:ascii="Tahoma" w:hAnsi="Tahoma"/>
          <w:color w:val="0E1115"/>
          <w:spacing w:val="-16"/>
          <w:w w:val="105"/>
          <w:sz w:val="24"/>
        </w:rPr>
        <w:t> </w:t>
      </w:r>
      <w:r>
        <w:rPr>
          <w:color w:val="0E1115"/>
          <w:w w:val="105"/>
          <w:sz w:val="24"/>
        </w:rPr>
        <w:t>фермерами</w:t>
      </w:r>
      <w:r>
        <w:rPr>
          <w:rFonts w:ascii="Tahoma" w:hAnsi="Tahoma"/>
          <w:color w:val="0E1115"/>
          <w:w w:val="105"/>
          <w:sz w:val="24"/>
        </w:rPr>
        <w:t>.</w:t>
      </w:r>
    </w:p>
    <w:p>
      <w:pPr>
        <w:pStyle w:val="ListParagraph"/>
        <w:numPr>
          <w:ilvl w:val="2"/>
          <w:numId w:val="160"/>
        </w:numPr>
        <w:tabs>
          <w:tab w:pos="844" w:val="left" w:leader="none"/>
        </w:tabs>
        <w:spacing w:line="240" w:lineRule="auto" w:before="81" w:after="0"/>
        <w:ind w:left="844" w:right="0" w:hanging="262"/>
        <w:jc w:val="left"/>
        <w:rPr>
          <w:rFonts w:ascii="Tahoma" w:hAnsi="Tahoma"/>
          <w:sz w:val="24"/>
        </w:rPr>
      </w:pPr>
      <w:r>
        <w:rPr>
          <w:color w:val="0E1115"/>
          <w:spacing w:val="-4"/>
          <w:sz w:val="24"/>
        </w:rPr>
        <w:t>Проведение</w:t>
      </w:r>
      <w:r>
        <w:rPr>
          <w:color w:val="0E1115"/>
          <w:spacing w:val="-10"/>
          <w:sz w:val="24"/>
        </w:rPr>
        <w:t> </w:t>
      </w:r>
      <w:r>
        <w:rPr>
          <w:color w:val="0E1115"/>
          <w:spacing w:val="-4"/>
          <w:sz w:val="24"/>
        </w:rPr>
        <w:t>ежегодных</w:t>
      </w:r>
      <w:r>
        <w:rPr>
          <w:color w:val="0E1115"/>
          <w:spacing w:val="-10"/>
          <w:sz w:val="24"/>
        </w:rPr>
        <w:t> </w:t>
      </w:r>
      <w:r>
        <w:rPr>
          <w:rFonts w:ascii="Arial" w:hAnsi="Arial"/>
          <w:b/>
          <w:color w:val="0E1115"/>
          <w:spacing w:val="-4"/>
          <w:sz w:val="24"/>
        </w:rPr>
        <w:t>Ф</w:t>
      </w:r>
      <w:r>
        <w:rPr>
          <w:rFonts w:ascii="Arial" w:hAnsi="Arial"/>
          <w:b/>
          <w:color w:val="0E1115"/>
          <w:spacing w:val="-4"/>
          <w:sz w:val="27"/>
        </w:rPr>
        <w:t>ору</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12"/>
          <w:sz w:val="24"/>
        </w:rPr>
        <w:t> </w:t>
      </w:r>
      <w:r>
        <w:rPr>
          <w:rFonts w:ascii="Arial" w:hAnsi="Arial"/>
          <w:b/>
          <w:color w:val="0E1115"/>
          <w:spacing w:val="-4"/>
          <w:sz w:val="24"/>
        </w:rPr>
        <w:t>Б</w:t>
      </w:r>
      <w:r>
        <w:rPr>
          <w:rFonts w:ascii="Arial" w:hAnsi="Arial"/>
          <w:b/>
          <w:color w:val="0E1115"/>
          <w:spacing w:val="-4"/>
          <w:sz w:val="27"/>
        </w:rPr>
        <w:t>у</w:t>
      </w:r>
      <w:r>
        <w:rPr>
          <w:rFonts w:ascii="Arial" w:hAnsi="Arial"/>
          <w:b/>
          <w:color w:val="0E1115"/>
          <w:spacing w:val="-4"/>
          <w:sz w:val="24"/>
        </w:rPr>
        <w:t>д</w:t>
      </w:r>
      <w:r>
        <w:rPr>
          <w:rFonts w:ascii="Arial" w:hAnsi="Arial"/>
          <w:b/>
          <w:color w:val="0E1115"/>
          <w:spacing w:val="-4"/>
          <w:sz w:val="27"/>
        </w:rPr>
        <w:t>у</w:t>
      </w:r>
      <w:r>
        <w:rPr>
          <w:rFonts w:ascii="Arial" w:hAnsi="Arial"/>
          <w:b/>
          <w:color w:val="0E1115"/>
          <w:spacing w:val="-4"/>
          <w:sz w:val="24"/>
        </w:rPr>
        <w:t>щ</w:t>
      </w:r>
      <w:r>
        <w:rPr>
          <w:rFonts w:ascii="Arial" w:hAnsi="Arial"/>
          <w:b/>
          <w:color w:val="0E1115"/>
          <w:spacing w:val="-4"/>
          <w:sz w:val="27"/>
        </w:rPr>
        <w:t>е</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3"/>
          <w:sz w:val="27"/>
        </w:rPr>
        <w:t> </w:t>
      </w:r>
      <w:r>
        <w:rPr>
          <w:color w:val="0E1115"/>
          <w:spacing w:val="-4"/>
          <w:sz w:val="24"/>
        </w:rPr>
        <w:t>для</w:t>
      </w:r>
      <w:r>
        <w:rPr>
          <w:color w:val="0E1115"/>
          <w:spacing w:val="-10"/>
          <w:sz w:val="24"/>
        </w:rPr>
        <w:t> </w:t>
      </w:r>
      <w:r>
        <w:rPr>
          <w:color w:val="0E1115"/>
          <w:spacing w:val="-4"/>
          <w:sz w:val="24"/>
        </w:rPr>
        <w:t>обмена</w:t>
      </w:r>
      <w:r>
        <w:rPr>
          <w:color w:val="0E1115"/>
          <w:spacing w:val="-9"/>
          <w:sz w:val="24"/>
        </w:rPr>
        <w:t> </w:t>
      </w:r>
      <w:r>
        <w:rPr>
          <w:color w:val="0E1115"/>
          <w:spacing w:val="-4"/>
          <w:sz w:val="24"/>
        </w:rPr>
        <w:t>опытом</w:t>
      </w:r>
      <w:r>
        <w:rPr>
          <w:rFonts w:ascii="Tahoma" w:hAnsi="Tahoma"/>
          <w:color w:val="0E1115"/>
          <w:spacing w:val="-4"/>
          <w:sz w:val="24"/>
        </w:rPr>
        <w:t>.</w:t>
      </w:r>
    </w:p>
    <w:p>
      <w:pPr>
        <w:pStyle w:val="BodyText"/>
        <w:spacing w:before="60"/>
        <w:rPr>
          <w:rFonts w:ascii="Tahoma"/>
        </w:rPr>
      </w:pPr>
    </w:p>
    <w:p>
      <w:pPr>
        <w:spacing w:line="336" w:lineRule="auto" w:before="0"/>
        <w:ind w:left="305" w:right="328" w:firstLine="0"/>
        <w:jc w:val="left"/>
        <w:rPr>
          <w:rFonts w:ascii="Tahoma" w:hAnsi="Tahoma"/>
          <w:sz w:val="24"/>
        </w:rPr>
      </w:pPr>
      <w:r>
        <w:rPr>
          <w:rFonts w:ascii="Arial" w:hAnsi="Arial"/>
          <w:b/>
          <w:color w:val="0E1115"/>
          <w:spacing w:val="-8"/>
          <w:sz w:val="27"/>
        </w:rPr>
        <w:t>Кр</w:t>
      </w:r>
      <w:r>
        <w:rPr>
          <w:rFonts w:ascii="Arial" w:hAnsi="Arial"/>
          <w:b/>
          <w:color w:val="0E1115"/>
          <w:spacing w:val="-8"/>
          <w:sz w:val="24"/>
        </w:rPr>
        <w:t>ит</w:t>
      </w:r>
      <w:r>
        <w:rPr>
          <w:rFonts w:ascii="Arial" w:hAnsi="Arial"/>
          <w:b/>
          <w:color w:val="0E1115"/>
          <w:spacing w:val="-8"/>
          <w:sz w:val="27"/>
        </w:rPr>
        <w:t>ер</w:t>
      </w:r>
      <w:r>
        <w:rPr>
          <w:rFonts w:ascii="Arial" w:hAnsi="Arial"/>
          <w:b/>
          <w:color w:val="0E1115"/>
          <w:spacing w:val="-8"/>
          <w:sz w:val="24"/>
        </w:rPr>
        <w:t>и</w:t>
      </w:r>
      <w:r>
        <w:rPr>
          <w:rFonts w:ascii="Arial" w:hAnsi="Arial"/>
          <w:b/>
          <w:color w:val="0E1115"/>
          <w:spacing w:val="-8"/>
          <w:sz w:val="27"/>
        </w:rPr>
        <w:t>й</w:t>
      </w:r>
      <w:r>
        <w:rPr>
          <w:rFonts w:ascii="Arial" w:hAnsi="Arial"/>
          <w:b/>
          <w:color w:val="0E1115"/>
          <w:spacing w:val="-11"/>
          <w:sz w:val="27"/>
        </w:rPr>
        <w:t> </w:t>
      </w:r>
      <w:r>
        <w:rPr>
          <w:rFonts w:ascii="Arial" w:hAnsi="Arial"/>
          <w:b/>
          <w:color w:val="0E1115"/>
          <w:spacing w:val="-8"/>
          <w:sz w:val="24"/>
        </w:rPr>
        <w:t>п</w:t>
      </w:r>
      <w:r>
        <w:rPr>
          <w:rFonts w:ascii="Arial" w:hAnsi="Arial"/>
          <w:b/>
          <w:color w:val="0E1115"/>
          <w:spacing w:val="-8"/>
          <w:sz w:val="27"/>
        </w:rPr>
        <w:t>ерехо</w:t>
      </w:r>
      <w:r>
        <w:rPr>
          <w:rFonts w:ascii="Arial" w:hAnsi="Arial"/>
          <w:b/>
          <w:color w:val="0E1115"/>
          <w:spacing w:val="-8"/>
          <w:sz w:val="24"/>
        </w:rPr>
        <w:t>д</w:t>
      </w:r>
      <w:r>
        <w:rPr>
          <w:rFonts w:ascii="Arial" w:hAnsi="Arial"/>
          <w:b/>
          <w:color w:val="0E1115"/>
          <w:spacing w:val="-8"/>
          <w:sz w:val="27"/>
        </w:rPr>
        <w:t>а</w:t>
      </w:r>
      <w:r>
        <w:rPr>
          <w:rFonts w:ascii="Arial" w:hAnsi="Arial"/>
          <w:b/>
          <w:color w:val="0E1115"/>
          <w:spacing w:val="-11"/>
          <w:sz w:val="27"/>
        </w:rPr>
        <w:t>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11"/>
          <w:sz w:val="27"/>
        </w:rPr>
        <w:t> </w:t>
      </w:r>
      <w:r>
        <w:rPr>
          <w:rFonts w:ascii="Arial" w:hAnsi="Arial"/>
          <w:b/>
          <w:color w:val="0E1115"/>
          <w:spacing w:val="-8"/>
          <w:sz w:val="27"/>
        </w:rPr>
        <w:t>с</w:t>
      </w:r>
      <w:r>
        <w:rPr>
          <w:rFonts w:ascii="Arial" w:hAnsi="Arial"/>
          <w:b/>
          <w:color w:val="0E1115"/>
          <w:spacing w:val="-8"/>
          <w:sz w:val="24"/>
        </w:rPr>
        <w:t>л</w:t>
      </w:r>
      <w:r>
        <w:rPr>
          <w:rFonts w:ascii="Arial" w:hAnsi="Arial"/>
          <w:b/>
          <w:color w:val="0E1115"/>
          <w:spacing w:val="-8"/>
          <w:sz w:val="27"/>
        </w:rPr>
        <w:t>е</w:t>
      </w:r>
      <w:r>
        <w:rPr>
          <w:rFonts w:ascii="Arial" w:hAnsi="Arial"/>
          <w:b/>
          <w:color w:val="0E1115"/>
          <w:spacing w:val="-8"/>
          <w:sz w:val="24"/>
        </w:rPr>
        <w:t>д</w:t>
      </w:r>
      <w:r>
        <w:rPr>
          <w:rFonts w:ascii="Arial" w:hAnsi="Arial"/>
          <w:b/>
          <w:color w:val="0E1115"/>
          <w:spacing w:val="-8"/>
          <w:sz w:val="27"/>
        </w:rPr>
        <w:t>у</w:t>
      </w:r>
      <w:r>
        <w:rPr>
          <w:rFonts w:ascii="Arial" w:hAnsi="Arial"/>
          <w:b/>
          <w:color w:val="0E1115"/>
          <w:spacing w:val="-8"/>
          <w:sz w:val="24"/>
        </w:rPr>
        <w:t>ющи</w:t>
      </w:r>
      <w:r>
        <w:rPr>
          <w:rFonts w:ascii="Arial" w:hAnsi="Arial"/>
          <w:b/>
          <w:color w:val="0E1115"/>
          <w:spacing w:val="-8"/>
          <w:sz w:val="27"/>
        </w:rPr>
        <w:t>й</w:t>
      </w:r>
      <w:r>
        <w:rPr>
          <w:rFonts w:ascii="Arial" w:hAnsi="Arial"/>
          <w:b/>
          <w:color w:val="0E1115"/>
          <w:spacing w:val="-11"/>
          <w:sz w:val="27"/>
        </w:rPr>
        <w:t> </w:t>
      </w:r>
      <w:r>
        <w:rPr>
          <w:rFonts w:ascii="Arial" w:hAnsi="Arial"/>
          <w:b/>
          <w:color w:val="0E1115"/>
          <w:spacing w:val="-8"/>
          <w:sz w:val="24"/>
        </w:rPr>
        <w:t>эт</w:t>
      </w:r>
      <w:r>
        <w:rPr>
          <w:rFonts w:ascii="Arial" w:hAnsi="Arial"/>
          <w:b/>
          <w:color w:val="0E1115"/>
          <w:spacing w:val="-8"/>
          <w:sz w:val="27"/>
        </w:rPr>
        <w:t>а</w:t>
      </w:r>
      <w:r>
        <w:rPr>
          <w:rFonts w:ascii="Arial" w:hAnsi="Arial"/>
          <w:b/>
          <w:color w:val="0E1115"/>
          <w:spacing w:val="-8"/>
          <w:sz w:val="24"/>
        </w:rPr>
        <w:t>п</w:t>
      </w:r>
      <w:r>
        <w:rPr>
          <w:rFonts w:ascii="Tahoma" w:hAnsi="Tahoma"/>
          <w:b/>
          <w:color w:val="0E1115"/>
          <w:spacing w:val="-8"/>
          <w:sz w:val="24"/>
        </w:rPr>
        <w:t>:</w:t>
      </w:r>
      <w:r>
        <w:rPr>
          <w:rFonts w:ascii="Tahoma" w:hAnsi="Tahoma"/>
          <w:b/>
          <w:color w:val="0E1115"/>
          <w:sz w:val="24"/>
        </w:rPr>
        <w:t> </w:t>
      </w:r>
      <w:r>
        <w:rPr>
          <w:color w:val="0E1115"/>
          <w:spacing w:val="-8"/>
          <w:sz w:val="24"/>
        </w:rPr>
        <w:t>Сформировано</w:t>
      </w:r>
      <w:r>
        <w:rPr>
          <w:color w:val="0E1115"/>
          <w:spacing w:val="-1"/>
          <w:sz w:val="24"/>
        </w:rPr>
        <w:t> </w:t>
      </w:r>
      <w:r>
        <w:rPr>
          <w:color w:val="0E1115"/>
          <w:spacing w:val="-8"/>
          <w:sz w:val="24"/>
        </w:rPr>
        <w:t>активное</w:t>
      </w:r>
      <w:r>
        <w:rPr>
          <w:color w:val="0E1115"/>
          <w:spacing w:val="-1"/>
          <w:sz w:val="24"/>
        </w:rPr>
        <w:t> </w:t>
      </w:r>
      <w:r>
        <w:rPr>
          <w:color w:val="0E1115"/>
          <w:spacing w:val="-8"/>
          <w:sz w:val="24"/>
        </w:rPr>
        <w:t>ядро</w:t>
      </w:r>
      <w:r>
        <w:rPr>
          <w:color w:val="0E1115"/>
          <w:spacing w:val="-1"/>
          <w:sz w:val="24"/>
        </w:rPr>
        <w:t> </w:t>
      </w:r>
      <w:r>
        <w:rPr>
          <w:color w:val="0E1115"/>
          <w:spacing w:val="-8"/>
          <w:sz w:val="24"/>
        </w:rPr>
        <w:t>из </w:t>
      </w:r>
      <w:r>
        <w:rPr>
          <w:color w:val="0E1115"/>
          <w:sz w:val="24"/>
        </w:rPr>
        <w:t>нескольких</w:t>
      </w:r>
      <w:r>
        <w:rPr>
          <w:color w:val="0E1115"/>
          <w:spacing w:val="40"/>
          <w:sz w:val="24"/>
        </w:rPr>
        <w:t> </w:t>
      </w:r>
      <w:r>
        <w:rPr>
          <w:color w:val="0E1115"/>
          <w:sz w:val="24"/>
        </w:rPr>
        <w:t>тысяч</w:t>
      </w:r>
      <w:r>
        <w:rPr>
          <w:color w:val="0E1115"/>
          <w:spacing w:val="40"/>
          <w:sz w:val="24"/>
        </w:rPr>
        <w:t> </w:t>
      </w:r>
      <w:r>
        <w:rPr>
          <w:color w:val="0E1115"/>
          <w:sz w:val="24"/>
        </w:rPr>
        <w:t>подготовленных</w:t>
      </w:r>
      <w:r>
        <w:rPr>
          <w:color w:val="0E1115"/>
          <w:spacing w:val="40"/>
          <w:sz w:val="24"/>
        </w:rPr>
        <w:t> </w:t>
      </w:r>
      <w:r>
        <w:rPr>
          <w:color w:val="0E1115"/>
          <w:sz w:val="24"/>
        </w:rPr>
        <w:t>сторонников</w:t>
      </w:r>
      <w:r>
        <w:rPr>
          <w:color w:val="0E1115"/>
          <w:spacing w:val="40"/>
          <w:sz w:val="24"/>
        </w:rPr>
        <w:t> </w:t>
      </w:r>
      <w:r>
        <w:rPr>
          <w:color w:val="0E1115"/>
          <w:sz w:val="24"/>
        </w:rPr>
        <w:t>по</w:t>
      </w:r>
      <w:r>
        <w:rPr>
          <w:color w:val="0E1115"/>
          <w:spacing w:val="40"/>
          <w:sz w:val="24"/>
        </w:rPr>
        <w:t> </w:t>
      </w:r>
      <w:r>
        <w:rPr>
          <w:color w:val="0E1115"/>
          <w:sz w:val="24"/>
        </w:rPr>
        <w:t>всей</w:t>
      </w:r>
      <w:r>
        <w:rPr>
          <w:color w:val="0E1115"/>
          <w:spacing w:val="40"/>
          <w:sz w:val="24"/>
        </w:rPr>
        <w:t> </w:t>
      </w:r>
      <w:r>
        <w:rPr>
          <w:color w:val="0E1115"/>
          <w:sz w:val="24"/>
        </w:rPr>
        <w:t>стране</w:t>
      </w:r>
      <w:r>
        <w:rPr>
          <w:rFonts w:ascii="Tahoma" w:hAnsi="Tahoma"/>
          <w:color w:val="0E1115"/>
          <w:sz w:val="24"/>
        </w:rPr>
        <w:t>.</w:t>
      </w:r>
    </w:p>
    <w:p>
      <w:pPr>
        <w:pStyle w:val="BodyText"/>
        <w:rPr>
          <w:rFonts w:ascii="Tahoma"/>
        </w:rPr>
      </w:pPr>
    </w:p>
    <w:p>
      <w:pPr>
        <w:pStyle w:val="BodyText"/>
        <w:rPr>
          <w:rFonts w:ascii="Tahoma"/>
        </w:rPr>
      </w:pPr>
    </w:p>
    <w:p>
      <w:pPr>
        <w:pStyle w:val="BodyText"/>
        <w:spacing w:before="85"/>
        <w:rPr>
          <w:rFonts w:ascii="Tahoma"/>
        </w:rPr>
      </w:pPr>
    </w:p>
    <w:p>
      <w:pPr>
        <w:spacing w:line="297" w:lineRule="auto" w:before="0"/>
        <w:ind w:left="305" w:right="328" w:firstLine="0"/>
        <w:jc w:val="left"/>
        <w:rPr>
          <w:rFonts w:ascii="Tahoma" w:hAnsi="Tahoma"/>
          <w:b/>
          <w:sz w:val="30"/>
        </w:rPr>
      </w:pPr>
      <w:r>
        <w:rPr>
          <w:rFonts w:ascii="Arial" w:hAnsi="Arial"/>
          <w:b/>
          <w:color w:val="0E1115"/>
          <w:spacing w:val="-8"/>
          <w:sz w:val="30"/>
        </w:rPr>
        <w:t>Ф</w:t>
      </w:r>
      <w:r>
        <w:rPr>
          <w:rFonts w:ascii="Arial" w:hAnsi="Arial"/>
          <w:b/>
          <w:color w:val="0E1115"/>
          <w:spacing w:val="-8"/>
          <w:sz w:val="29"/>
        </w:rPr>
        <w:t>а</w:t>
      </w:r>
      <w:r>
        <w:rPr>
          <w:rFonts w:ascii="Arial" w:hAnsi="Arial"/>
          <w:b/>
          <w:color w:val="0E1115"/>
          <w:spacing w:val="-8"/>
          <w:sz w:val="30"/>
        </w:rPr>
        <w:t>з</w:t>
      </w:r>
      <w:r>
        <w:rPr>
          <w:rFonts w:ascii="Arial" w:hAnsi="Arial"/>
          <w:b/>
          <w:color w:val="0E1115"/>
          <w:spacing w:val="-8"/>
          <w:sz w:val="29"/>
        </w:rPr>
        <w:t>а</w:t>
      </w:r>
      <w:r>
        <w:rPr>
          <w:rFonts w:ascii="Arial" w:hAnsi="Arial"/>
          <w:b/>
          <w:color w:val="0E1115"/>
          <w:spacing w:val="-9"/>
          <w:sz w:val="29"/>
        </w:rPr>
        <w:t> </w:t>
      </w:r>
      <w:r>
        <w:rPr>
          <w:rFonts w:ascii="Tahoma" w:hAnsi="Tahoma"/>
          <w:b/>
          <w:color w:val="0E1115"/>
          <w:spacing w:val="-8"/>
          <w:sz w:val="30"/>
        </w:rPr>
        <w:t>1:</w:t>
      </w:r>
      <w:r>
        <w:rPr>
          <w:rFonts w:ascii="Tahoma" w:hAnsi="Tahoma"/>
          <w:b/>
          <w:color w:val="0E1115"/>
          <w:spacing w:val="-16"/>
          <w:sz w:val="30"/>
        </w:rPr>
        <w:t> </w:t>
      </w:r>
      <w:r>
        <w:rPr>
          <w:rFonts w:ascii="Arial" w:hAnsi="Arial"/>
          <w:b/>
          <w:color w:val="0E1115"/>
          <w:spacing w:val="-8"/>
          <w:sz w:val="29"/>
        </w:rPr>
        <w:t>П</w:t>
      </w:r>
      <w:r>
        <w:rPr>
          <w:rFonts w:ascii="Arial" w:hAnsi="Arial"/>
          <w:b/>
          <w:color w:val="0E1115"/>
          <w:spacing w:val="-8"/>
          <w:sz w:val="30"/>
        </w:rPr>
        <w:t>ил</w:t>
      </w:r>
      <w:r>
        <w:rPr>
          <w:rFonts w:ascii="Arial" w:hAnsi="Arial"/>
          <w:b/>
          <w:color w:val="0E1115"/>
          <w:spacing w:val="-8"/>
          <w:sz w:val="29"/>
        </w:rPr>
        <w:t>о</w:t>
      </w:r>
      <w:r>
        <w:rPr>
          <w:rFonts w:ascii="Arial" w:hAnsi="Arial"/>
          <w:b/>
          <w:color w:val="0E1115"/>
          <w:spacing w:val="-8"/>
          <w:sz w:val="30"/>
        </w:rPr>
        <w:t>тны</w:t>
      </w:r>
      <w:r>
        <w:rPr>
          <w:rFonts w:ascii="Arial" w:hAnsi="Arial"/>
          <w:b/>
          <w:color w:val="0E1115"/>
          <w:spacing w:val="-8"/>
          <w:sz w:val="29"/>
        </w:rPr>
        <w:t>е</w:t>
      </w:r>
      <w:r>
        <w:rPr>
          <w:rFonts w:ascii="Arial" w:hAnsi="Arial"/>
          <w:b/>
          <w:color w:val="0E1115"/>
          <w:spacing w:val="-9"/>
          <w:sz w:val="29"/>
        </w:rPr>
        <w:t> </w:t>
      </w:r>
      <w:r>
        <w:rPr>
          <w:rFonts w:ascii="Arial" w:hAnsi="Arial"/>
          <w:b/>
          <w:color w:val="0E1115"/>
          <w:spacing w:val="-8"/>
          <w:sz w:val="30"/>
        </w:rPr>
        <w:t>п</w:t>
      </w:r>
      <w:r>
        <w:rPr>
          <w:rFonts w:ascii="Arial" w:hAnsi="Arial"/>
          <w:b/>
          <w:color w:val="0E1115"/>
          <w:spacing w:val="-8"/>
          <w:sz w:val="29"/>
        </w:rPr>
        <w:t>рое</w:t>
      </w:r>
      <w:r>
        <w:rPr>
          <w:rFonts w:ascii="Arial" w:hAnsi="Arial"/>
          <w:b/>
          <w:color w:val="0E1115"/>
          <w:spacing w:val="-8"/>
          <w:sz w:val="30"/>
        </w:rPr>
        <w:t>кты</w:t>
      </w:r>
      <w:r>
        <w:rPr>
          <w:rFonts w:ascii="Arial" w:hAnsi="Arial"/>
          <w:b/>
          <w:color w:val="0E1115"/>
          <w:spacing w:val="-12"/>
          <w:sz w:val="30"/>
        </w:rPr>
        <w:t> </w:t>
      </w:r>
      <w:r>
        <w:rPr>
          <w:rFonts w:ascii="Tahoma" w:hAnsi="Tahoma"/>
          <w:b/>
          <w:color w:val="0E1115"/>
          <w:spacing w:val="-8"/>
          <w:sz w:val="30"/>
        </w:rPr>
        <w:t>(2-7</w:t>
      </w:r>
      <w:r>
        <w:rPr>
          <w:rFonts w:ascii="Tahoma" w:hAnsi="Tahoma"/>
          <w:b/>
          <w:color w:val="0E1115"/>
          <w:spacing w:val="-16"/>
          <w:sz w:val="30"/>
        </w:rPr>
        <w:t> </w:t>
      </w:r>
      <w:r>
        <w:rPr>
          <w:rFonts w:ascii="Arial" w:hAnsi="Arial"/>
          <w:b/>
          <w:color w:val="0E1115"/>
          <w:spacing w:val="-8"/>
          <w:sz w:val="30"/>
        </w:rPr>
        <w:t>л</w:t>
      </w:r>
      <w:r>
        <w:rPr>
          <w:rFonts w:ascii="Arial" w:hAnsi="Arial"/>
          <w:b/>
          <w:color w:val="0E1115"/>
          <w:spacing w:val="-8"/>
          <w:sz w:val="29"/>
        </w:rPr>
        <w:t>е</w:t>
      </w:r>
      <w:r>
        <w:rPr>
          <w:rFonts w:ascii="Arial" w:hAnsi="Arial"/>
          <w:b/>
          <w:color w:val="0E1115"/>
          <w:spacing w:val="-8"/>
          <w:sz w:val="30"/>
        </w:rPr>
        <w:t>т</w:t>
      </w:r>
      <w:r>
        <w:rPr>
          <w:rFonts w:ascii="Tahoma" w:hAnsi="Tahoma"/>
          <w:b/>
          <w:color w:val="0E1115"/>
          <w:spacing w:val="-8"/>
          <w:sz w:val="30"/>
        </w:rPr>
        <w:t>)</w:t>
      </w:r>
      <w:r>
        <w:rPr>
          <w:rFonts w:ascii="Tahoma" w:hAnsi="Tahoma"/>
          <w:b/>
          <w:color w:val="0E1115"/>
          <w:spacing w:val="-16"/>
          <w:sz w:val="30"/>
        </w:rPr>
        <w:t> </w:t>
      </w:r>
      <w:r>
        <w:rPr>
          <w:rFonts w:ascii="Tahoma" w:hAnsi="Tahoma"/>
          <w:b/>
          <w:color w:val="0E1115"/>
          <w:spacing w:val="-8"/>
          <w:sz w:val="30"/>
        </w:rPr>
        <w:t>–</w:t>
      </w:r>
      <w:r>
        <w:rPr>
          <w:rFonts w:ascii="Tahoma" w:hAnsi="Tahoma"/>
          <w:b/>
          <w:color w:val="0E1115"/>
          <w:spacing w:val="-16"/>
          <w:sz w:val="30"/>
        </w:rPr>
        <w:t> </w:t>
      </w:r>
      <w:r>
        <w:rPr>
          <w:rFonts w:ascii="Tahoma" w:hAnsi="Tahoma"/>
          <w:b/>
          <w:color w:val="0E1115"/>
          <w:spacing w:val="-8"/>
          <w:sz w:val="30"/>
        </w:rPr>
        <w:t>«</w:t>
      </w:r>
      <w:r>
        <w:rPr>
          <w:rFonts w:ascii="Arial" w:hAnsi="Arial"/>
          <w:b/>
          <w:color w:val="0E1115"/>
          <w:spacing w:val="-8"/>
          <w:sz w:val="30"/>
        </w:rPr>
        <w:t>Д</w:t>
      </w:r>
      <w:r>
        <w:rPr>
          <w:rFonts w:ascii="Arial" w:hAnsi="Arial"/>
          <w:b/>
          <w:color w:val="0E1115"/>
          <w:spacing w:val="-8"/>
          <w:sz w:val="29"/>
        </w:rPr>
        <w:t>о</w:t>
      </w:r>
      <w:r>
        <w:rPr>
          <w:rFonts w:ascii="Arial" w:hAnsi="Arial"/>
          <w:b/>
          <w:color w:val="0E1115"/>
          <w:spacing w:val="-8"/>
          <w:sz w:val="30"/>
        </w:rPr>
        <w:t>к</w:t>
      </w:r>
      <w:r>
        <w:rPr>
          <w:rFonts w:ascii="Arial" w:hAnsi="Arial"/>
          <w:b/>
          <w:color w:val="0E1115"/>
          <w:spacing w:val="-8"/>
          <w:sz w:val="29"/>
        </w:rPr>
        <w:t>а</w:t>
      </w:r>
      <w:r>
        <w:rPr>
          <w:rFonts w:ascii="Arial" w:hAnsi="Arial"/>
          <w:b/>
          <w:color w:val="0E1115"/>
          <w:spacing w:val="-8"/>
          <w:sz w:val="30"/>
        </w:rPr>
        <w:t>з</w:t>
      </w:r>
      <w:r>
        <w:rPr>
          <w:rFonts w:ascii="Arial" w:hAnsi="Arial"/>
          <w:b/>
          <w:color w:val="0E1115"/>
          <w:spacing w:val="-8"/>
          <w:sz w:val="29"/>
        </w:rPr>
        <w:t>а</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ль</w:t>
      </w:r>
      <w:r>
        <w:rPr>
          <w:rFonts w:ascii="Arial" w:hAnsi="Arial"/>
          <w:b/>
          <w:color w:val="0E1115"/>
          <w:spacing w:val="-8"/>
          <w:sz w:val="29"/>
        </w:rPr>
        <w:t>с</w:t>
      </w:r>
      <w:r>
        <w:rPr>
          <w:rFonts w:ascii="Arial" w:hAnsi="Arial"/>
          <w:b/>
          <w:color w:val="0E1115"/>
          <w:spacing w:val="-8"/>
          <w:sz w:val="30"/>
        </w:rPr>
        <w:t>тв</w:t>
      </w:r>
      <w:r>
        <w:rPr>
          <w:rFonts w:ascii="Arial" w:hAnsi="Arial"/>
          <w:b/>
          <w:color w:val="0E1115"/>
          <w:spacing w:val="-8"/>
          <w:sz w:val="29"/>
        </w:rPr>
        <w:t>о </w:t>
      </w:r>
      <w:r>
        <w:rPr>
          <w:rFonts w:ascii="Arial" w:hAnsi="Arial"/>
          <w:b/>
          <w:color w:val="0E1115"/>
          <w:spacing w:val="-2"/>
          <w:sz w:val="30"/>
        </w:rPr>
        <w:t>к</w:t>
      </w:r>
      <w:r>
        <w:rPr>
          <w:rFonts w:ascii="Arial" w:hAnsi="Arial"/>
          <w:b/>
          <w:color w:val="0E1115"/>
          <w:spacing w:val="-2"/>
          <w:sz w:val="29"/>
        </w:rPr>
        <w:t>о</w:t>
      </w:r>
      <w:r>
        <w:rPr>
          <w:rFonts w:ascii="Arial" w:hAnsi="Arial"/>
          <w:b/>
          <w:color w:val="0E1115"/>
          <w:spacing w:val="-2"/>
          <w:sz w:val="30"/>
        </w:rPr>
        <w:t>нц</w:t>
      </w:r>
      <w:r>
        <w:rPr>
          <w:rFonts w:ascii="Arial" w:hAnsi="Arial"/>
          <w:b/>
          <w:color w:val="0E1115"/>
          <w:spacing w:val="-2"/>
          <w:sz w:val="29"/>
        </w:rPr>
        <w:t>е</w:t>
      </w:r>
      <w:r>
        <w:rPr>
          <w:rFonts w:ascii="Arial" w:hAnsi="Arial"/>
          <w:b/>
          <w:color w:val="0E1115"/>
          <w:spacing w:val="-2"/>
          <w:sz w:val="30"/>
        </w:rPr>
        <w:t>пции</w:t>
      </w:r>
      <w:r>
        <w:rPr>
          <w:rFonts w:ascii="Tahoma" w:hAnsi="Tahoma"/>
          <w:b/>
          <w:color w:val="0E1115"/>
          <w:spacing w:val="-2"/>
          <w:sz w:val="30"/>
        </w:rPr>
        <w:t>»</w:t>
      </w:r>
    </w:p>
    <w:p>
      <w:pPr>
        <w:pStyle w:val="BodyText"/>
        <w:spacing w:before="256"/>
        <w:ind w:left="305"/>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w:t>
      </w:r>
      <w:r>
        <w:rPr>
          <w:rFonts w:ascii="Tahoma" w:hAnsi="Tahoma"/>
          <w:b/>
          <w:color w:val="0E1115"/>
          <w:spacing w:val="25"/>
        </w:rPr>
        <w:t> </w:t>
      </w:r>
      <w:r>
        <w:rPr>
          <w:color w:val="0E1115"/>
        </w:rPr>
        <w:t>Создать</w:t>
      </w:r>
      <w:r>
        <w:rPr>
          <w:color w:val="0E1115"/>
          <w:spacing w:val="24"/>
        </w:rPr>
        <w:t> </w:t>
      </w:r>
      <w:r>
        <w:rPr>
          <w:color w:val="0E1115"/>
        </w:rPr>
        <w:t>работающие</w:t>
      </w:r>
      <w:r>
        <w:rPr>
          <w:color w:val="0E1115"/>
          <w:spacing w:val="24"/>
        </w:rPr>
        <w:t> </w:t>
      </w:r>
      <w:r>
        <w:rPr>
          <w:color w:val="0E1115"/>
        </w:rPr>
        <w:t>прототипы</w:t>
      </w:r>
      <w:r>
        <w:rPr>
          <w:color w:val="0E1115"/>
          <w:spacing w:val="24"/>
        </w:rPr>
        <w:t> </w:t>
      </w:r>
      <w:r>
        <w:rPr>
          <w:color w:val="0E1115"/>
        </w:rPr>
        <w:t>новой</w:t>
      </w:r>
      <w:r>
        <w:rPr>
          <w:color w:val="0E1115"/>
          <w:spacing w:val="24"/>
        </w:rPr>
        <w:t> </w:t>
      </w:r>
      <w:r>
        <w:rPr>
          <w:color w:val="0E1115"/>
        </w:rPr>
        <w:t>системы</w:t>
      </w:r>
      <w:r>
        <w:rPr>
          <w:color w:val="0E1115"/>
          <w:spacing w:val="24"/>
        </w:rPr>
        <w:t> </w:t>
      </w:r>
      <w:r>
        <w:rPr>
          <w:color w:val="0E1115"/>
        </w:rPr>
        <w:t>в</w:t>
      </w:r>
      <w:r>
        <w:rPr>
          <w:color w:val="0E1115"/>
          <w:spacing w:val="24"/>
        </w:rPr>
        <w:t> </w:t>
      </w:r>
      <w:r>
        <w:rPr>
          <w:rFonts w:ascii="Tahoma" w:hAnsi="Tahoma"/>
          <w:color w:val="0E1115"/>
        </w:rPr>
        <w:t>«</w:t>
      </w:r>
      <w:r>
        <w:rPr>
          <w:color w:val="0E1115"/>
        </w:rPr>
        <w:t>песочницах</w:t>
      </w:r>
      <w:r>
        <w:rPr>
          <w:rFonts w:ascii="Tahoma" w:hAnsi="Tahoma"/>
          <w:color w:val="0E1115"/>
        </w:rPr>
        <w:t>»</w:t>
      </w:r>
      <w:r>
        <w:rPr>
          <w:rFonts w:ascii="Tahoma" w:hAnsi="Tahoma"/>
          <w:color w:val="0E1115"/>
          <w:spacing w:val="21"/>
        </w:rPr>
        <w:t> </w:t>
      </w:r>
      <w:r>
        <w:rPr>
          <w:rFonts w:ascii="Tahoma" w:hAnsi="Tahoma"/>
          <w:color w:val="0E1115"/>
          <w:spacing w:val="-10"/>
        </w:rPr>
        <w:t>—</w:t>
      </w:r>
    </w:p>
    <w:p>
      <w:pPr>
        <w:pStyle w:val="BodyText"/>
        <w:spacing w:before="122"/>
        <w:ind w:left="305"/>
        <w:rPr>
          <w:rFonts w:ascii="Tahoma" w:hAnsi="Tahoma"/>
        </w:rPr>
      </w:pPr>
      <w:r>
        <w:rPr>
          <w:color w:val="0E1115"/>
        </w:rPr>
        <w:t>отдельных</w:t>
      </w:r>
      <w:r>
        <w:rPr>
          <w:color w:val="0E1115"/>
          <w:spacing w:val="9"/>
        </w:rPr>
        <w:t> </w:t>
      </w:r>
      <w:r>
        <w:rPr>
          <w:color w:val="0E1115"/>
        </w:rPr>
        <w:t>селах</w:t>
      </w:r>
      <w:r>
        <w:rPr>
          <w:rFonts w:ascii="Tahoma" w:hAnsi="Tahoma"/>
          <w:color w:val="0E1115"/>
        </w:rPr>
        <w:t>,</w:t>
      </w:r>
      <w:r>
        <w:rPr>
          <w:rFonts w:ascii="Tahoma" w:hAnsi="Tahoma"/>
          <w:color w:val="0E1115"/>
          <w:spacing w:val="7"/>
        </w:rPr>
        <w:t> </w:t>
      </w:r>
      <w:r>
        <w:rPr>
          <w:color w:val="0E1115"/>
        </w:rPr>
        <w:t>районах</w:t>
      </w:r>
      <w:r>
        <w:rPr>
          <w:color w:val="0E1115"/>
          <w:spacing w:val="9"/>
        </w:rPr>
        <w:t> </w:t>
      </w:r>
      <w:r>
        <w:rPr>
          <w:color w:val="0E1115"/>
        </w:rPr>
        <w:t>города</w:t>
      </w:r>
      <w:r>
        <w:rPr>
          <w:rFonts w:ascii="Tahoma" w:hAnsi="Tahoma"/>
          <w:color w:val="0E1115"/>
        </w:rPr>
        <w:t>,</w:t>
      </w:r>
      <w:r>
        <w:rPr>
          <w:rFonts w:ascii="Tahoma" w:hAnsi="Tahoma"/>
          <w:color w:val="0E1115"/>
          <w:spacing w:val="7"/>
        </w:rPr>
        <w:t> </w:t>
      </w:r>
      <w:r>
        <w:rPr>
          <w:color w:val="0E1115"/>
          <w:spacing w:val="-2"/>
        </w:rPr>
        <w:t>сообществах</w:t>
      </w:r>
      <w:r>
        <w:rPr>
          <w:rFonts w:ascii="Tahoma" w:hAnsi="Tahoma"/>
          <w:color w:val="0E1115"/>
          <w:spacing w:val="-2"/>
        </w:rPr>
        <w:t>.</w:t>
      </w:r>
    </w:p>
    <w:p>
      <w:pPr>
        <w:pStyle w:val="BodyText"/>
        <w:spacing w:before="64"/>
        <w:rPr>
          <w:rFonts w:ascii="Tahoma"/>
        </w:rPr>
      </w:pPr>
    </w:p>
    <w:p>
      <w:pPr>
        <w:pStyle w:val="ListParagraph"/>
        <w:numPr>
          <w:ilvl w:val="1"/>
          <w:numId w:val="160"/>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90"/>
          <w:sz w:val="27"/>
        </w:rPr>
        <w:t>Со</w:t>
      </w:r>
      <w:r>
        <w:rPr>
          <w:rFonts w:ascii="Arial" w:hAnsi="Arial"/>
          <w:b/>
          <w:color w:val="0E1115"/>
          <w:w w:val="90"/>
          <w:sz w:val="24"/>
        </w:rPr>
        <w:t>зд</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Arial" w:hAnsi="Arial"/>
          <w:b/>
          <w:color w:val="0E1115"/>
          <w:spacing w:val="-3"/>
          <w:w w:val="90"/>
          <w:sz w:val="27"/>
        </w:rPr>
        <w:t> </w:t>
      </w:r>
      <w:r>
        <w:rPr>
          <w:rFonts w:ascii="Tahoma" w:hAnsi="Tahoma"/>
          <w:b/>
          <w:color w:val="0E1115"/>
          <w:w w:val="90"/>
          <w:sz w:val="24"/>
        </w:rPr>
        <w:t>«</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к</w:t>
      </w:r>
      <w:r>
        <w:rPr>
          <w:rFonts w:ascii="Arial" w:hAnsi="Arial"/>
          <w:b/>
          <w:color w:val="0E1115"/>
          <w:spacing w:val="-1"/>
          <w:sz w:val="24"/>
        </w:rPr>
        <w:t> </w:t>
      </w:r>
      <w:r>
        <w:rPr>
          <w:rFonts w:ascii="Arial" w:hAnsi="Arial"/>
          <w:b/>
          <w:color w:val="0E1115"/>
          <w:spacing w:val="-2"/>
          <w:w w:val="90"/>
          <w:sz w:val="27"/>
        </w:rPr>
        <w:t>рос</w:t>
      </w:r>
      <w:r>
        <w:rPr>
          <w:rFonts w:ascii="Arial" w:hAnsi="Arial"/>
          <w:b/>
          <w:color w:val="0E1115"/>
          <w:spacing w:val="-2"/>
          <w:w w:val="90"/>
          <w:sz w:val="24"/>
        </w:rPr>
        <w:t>т</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2"/>
          <w:numId w:val="160"/>
        </w:numPr>
        <w:tabs>
          <w:tab w:pos="845" w:val="left" w:leader="none"/>
        </w:tabs>
        <w:spacing w:line="336" w:lineRule="auto" w:before="230" w:after="0"/>
        <w:ind w:left="845" w:right="1150" w:hanging="263"/>
        <w:jc w:val="left"/>
        <w:rPr>
          <w:rFonts w:ascii="Tahoma" w:hAnsi="Tahoma"/>
          <w:sz w:val="24"/>
        </w:rPr>
      </w:pPr>
      <w:r>
        <w:rPr>
          <w:rFonts w:ascii="Arial" w:hAnsi="Arial"/>
          <w:b/>
          <w:color w:val="0E1115"/>
          <w:spacing w:val="-6"/>
          <w:sz w:val="24"/>
        </w:rPr>
        <w:t>Эк</w:t>
      </w:r>
      <w:r>
        <w:rPr>
          <w:rFonts w:ascii="Arial" w:hAnsi="Arial"/>
          <w:b/>
          <w:color w:val="0E1115"/>
          <w:spacing w:val="-6"/>
          <w:sz w:val="27"/>
        </w:rPr>
        <w:t>о</w:t>
      </w:r>
      <w:r>
        <w:rPr>
          <w:rFonts w:ascii="Arial" w:hAnsi="Arial"/>
          <w:b/>
          <w:color w:val="0E1115"/>
          <w:spacing w:val="-6"/>
          <w:sz w:val="24"/>
        </w:rPr>
        <w:t>п</w:t>
      </w:r>
      <w:r>
        <w:rPr>
          <w:rFonts w:ascii="Arial" w:hAnsi="Arial"/>
          <w:b/>
          <w:color w:val="0E1115"/>
          <w:spacing w:val="-6"/>
          <w:sz w:val="27"/>
        </w:rPr>
        <w:t>осе</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ния</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7"/>
        </w:rPr>
        <w:t>ро</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вы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6"/>
          <w:sz w:val="27"/>
        </w:rPr>
        <w:t>ес</w:t>
      </w:r>
      <w:r>
        <w:rPr>
          <w:rFonts w:ascii="Arial" w:hAnsi="Arial"/>
          <w:b/>
          <w:color w:val="0E1115"/>
          <w:spacing w:val="-6"/>
          <w:sz w:val="24"/>
        </w:rPr>
        <w:t>тья</w:t>
      </w:r>
      <w:r>
        <w:rPr>
          <w:rFonts w:ascii="Tahoma" w:hAnsi="Tahoma"/>
          <w:b/>
          <w:color w:val="0E1115"/>
          <w:spacing w:val="-6"/>
          <w:sz w:val="24"/>
        </w:rPr>
        <w:t>: </w:t>
      </w:r>
      <w:r>
        <w:rPr>
          <w:color w:val="0E1115"/>
          <w:spacing w:val="-6"/>
          <w:sz w:val="24"/>
        </w:rPr>
        <w:t>Получение</w:t>
      </w:r>
      <w:r>
        <w:rPr>
          <w:color w:val="0E1115"/>
          <w:spacing w:val="-8"/>
          <w:sz w:val="24"/>
        </w:rPr>
        <w:t> </w:t>
      </w:r>
      <w:r>
        <w:rPr>
          <w:color w:val="0E1115"/>
          <w:spacing w:val="-6"/>
          <w:sz w:val="24"/>
        </w:rPr>
        <w:t>земель</w:t>
      </w:r>
      <w:r>
        <w:rPr>
          <w:color w:val="0E1115"/>
          <w:spacing w:val="-8"/>
          <w:sz w:val="24"/>
        </w:rPr>
        <w:t> </w:t>
      </w:r>
      <w:r>
        <w:rPr>
          <w:color w:val="0E1115"/>
          <w:spacing w:val="-6"/>
          <w:sz w:val="24"/>
        </w:rPr>
        <w:t>для</w:t>
      </w:r>
      <w:r>
        <w:rPr>
          <w:color w:val="0E1115"/>
          <w:spacing w:val="-8"/>
          <w:sz w:val="24"/>
        </w:rPr>
        <w:t> </w:t>
      </w:r>
      <w:r>
        <w:rPr>
          <w:color w:val="0E1115"/>
          <w:spacing w:val="-6"/>
          <w:sz w:val="24"/>
        </w:rPr>
        <w:t>создания </w:t>
      </w:r>
      <w:r>
        <w:rPr>
          <w:color w:val="0E1115"/>
          <w:sz w:val="24"/>
        </w:rPr>
        <w:t>поселений по новым принципам</w:t>
      </w:r>
      <w:r>
        <w:rPr>
          <w:rFonts w:ascii="Tahoma" w:hAnsi="Tahoma"/>
          <w:color w:val="0E1115"/>
          <w:sz w:val="24"/>
        </w:rPr>
        <w:t>.</w:t>
      </w:r>
    </w:p>
    <w:p>
      <w:pPr>
        <w:pStyle w:val="ListParagraph"/>
        <w:numPr>
          <w:ilvl w:val="2"/>
          <w:numId w:val="160"/>
        </w:numPr>
        <w:tabs>
          <w:tab w:pos="845" w:val="left" w:leader="none"/>
        </w:tabs>
        <w:spacing w:line="338" w:lineRule="auto" w:before="86" w:after="0"/>
        <w:ind w:left="845" w:right="537" w:hanging="263"/>
        <w:jc w:val="left"/>
        <w:rPr>
          <w:rFonts w:ascii="Tahoma" w:hAnsi="Tahoma"/>
          <w:sz w:val="24"/>
        </w:rPr>
      </w:pPr>
      <w:r>
        <w:rPr>
          <w:rFonts w:ascii="Arial" w:hAnsi="Arial"/>
          <w:b/>
          <w:color w:val="0E1115"/>
          <w:spacing w:val="-8"/>
          <w:sz w:val="27"/>
        </w:rPr>
        <w:t>Се</w:t>
      </w:r>
      <w:r>
        <w:rPr>
          <w:rFonts w:ascii="Arial" w:hAnsi="Arial"/>
          <w:b/>
          <w:color w:val="0E1115"/>
          <w:spacing w:val="-8"/>
          <w:sz w:val="24"/>
        </w:rPr>
        <w:t>ль</w:t>
      </w:r>
      <w:r>
        <w:rPr>
          <w:rFonts w:ascii="Arial" w:hAnsi="Arial"/>
          <w:b/>
          <w:color w:val="0E1115"/>
          <w:spacing w:val="-8"/>
          <w:sz w:val="27"/>
        </w:rPr>
        <w:t>с</w:t>
      </w:r>
      <w:r>
        <w:rPr>
          <w:rFonts w:ascii="Arial" w:hAnsi="Arial"/>
          <w:b/>
          <w:color w:val="0E1115"/>
          <w:spacing w:val="-8"/>
          <w:sz w:val="24"/>
        </w:rPr>
        <w:t>к</w:t>
      </w:r>
      <w:r>
        <w:rPr>
          <w:rFonts w:ascii="Arial" w:hAnsi="Arial"/>
          <w:b/>
          <w:color w:val="0E1115"/>
          <w:spacing w:val="-8"/>
          <w:sz w:val="27"/>
        </w:rPr>
        <w:t>охо</w:t>
      </w:r>
      <w:r>
        <w:rPr>
          <w:rFonts w:ascii="Arial" w:hAnsi="Arial"/>
          <w:b/>
          <w:color w:val="0E1115"/>
          <w:spacing w:val="-8"/>
          <w:sz w:val="24"/>
        </w:rPr>
        <w:t>зя</w:t>
      </w:r>
      <w:r>
        <w:rPr>
          <w:rFonts w:ascii="Arial" w:hAnsi="Arial"/>
          <w:b/>
          <w:color w:val="0E1115"/>
          <w:spacing w:val="-8"/>
          <w:sz w:val="27"/>
        </w:rPr>
        <w:t>йс</w:t>
      </w:r>
      <w:r>
        <w:rPr>
          <w:rFonts w:ascii="Arial" w:hAnsi="Arial"/>
          <w:b/>
          <w:color w:val="0E1115"/>
          <w:spacing w:val="-8"/>
          <w:sz w:val="24"/>
        </w:rPr>
        <w:t>тв</w:t>
      </w:r>
      <w:r>
        <w:rPr>
          <w:rFonts w:ascii="Arial" w:hAnsi="Arial"/>
          <w:b/>
          <w:color w:val="0E1115"/>
          <w:spacing w:val="-8"/>
          <w:sz w:val="27"/>
        </w:rPr>
        <w:t>е</w:t>
      </w:r>
      <w:r>
        <w:rPr>
          <w:rFonts w:ascii="Arial" w:hAnsi="Arial"/>
          <w:b/>
          <w:color w:val="0E1115"/>
          <w:spacing w:val="-8"/>
          <w:sz w:val="24"/>
        </w:rPr>
        <w:t>нны</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и</w:t>
      </w:r>
      <w:r>
        <w:rPr>
          <w:rFonts w:ascii="Arial" w:hAnsi="Arial"/>
          <w:b/>
          <w:color w:val="0E1115"/>
          <w:spacing w:val="-9"/>
          <w:sz w:val="24"/>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т</w:t>
      </w:r>
      <w:r>
        <w:rPr>
          <w:rFonts w:ascii="Arial" w:hAnsi="Arial"/>
          <w:b/>
          <w:color w:val="0E1115"/>
          <w:spacing w:val="-8"/>
          <w:sz w:val="27"/>
        </w:rPr>
        <w:t>ре</w:t>
      </w:r>
      <w:r>
        <w:rPr>
          <w:rFonts w:ascii="Arial" w:hAnsi="Arial"/>
          <w:b/>
          <w:color w:val="0E1115"/>
          <w:spacing w:val="-8"/>
          <w:sz w:val="24"/>
        </w:rPr>
        <w:t>бит</w:t>
      </w:r>
      <w:r>
        <w:rPr>
          <w:rFonts w:ascii="Arial" w:hAnsi="Arial"/>
          <w:b/>
          <w:color w:val="0E1115"/>
          <w:spacing w:val="-8"/>
          <w:sz w:val="27"/>
        </w:rPr>
        <w:t>е</w:t>
      </w:r>
      <w:r>
        <w:rPr>
          <w:rFonts w:ascii="Arial" w:hAnsi="Arial"/>
          <w:b/>
          <w:color w:val="0E1115"/>
          <w:spacing w:val="-8"/>
          <w:sz w:val="24"/>
        </w:rPr>
        <w:t>ль</w:t>
      </w:r>
      <w:r>
        <w:rPr>
          <w:rFonts w:ascii="Arial" w:hAnsi="Arial"/>
          <w:b/>
          <w:color w:val="0E1115"/>
          <w:spacing w:val="-8"/>
          <w:sz w:val="27"/>
        </w:rPr>
        <w:t>с</w:t>
      </w:r>
      <w:r>
        <w:rPr>
          <w:rFonts w:ascii="Arial" w:hAnsi="Arial"/>
          <w:b/>
          <w:color w:val="0E1115"/>
          <w:spacing w:val="-8"/>
          <w:sz w:val="24"/>
        </w:rPr>
        <w:t>ки</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к</w:t>
      </w:r>
      <w:r>
        <w:rPr>
          <w:rFonts w:ascii="Arial" w:hAnsi="Arial"/>
          <w:b/>
          <w:color w:val="0E1115"/>
          <w:spacing w:val="-8"/>
          <w:sz w:val="27"/>
        </w:rPr>
        <w:t>оо</w:t>
      </w:r>
      <w:r>
        <w:rPr>
          <w:rFonts w:ascii="Arial" w:hAnsi="Arial"/>
          <w:b/>
          <w:color w:val="0E1115"/>
          <w:spacing w:val="-8"/>
          <w:sz w:val="24"/>
        </w:rPr>
        <w:t>п</w:t>
      </w:r>
      <w:r>
        <w:rPr>
          <w:rFonts w:ascii="Arial" w:hAnsi="Arial"/>
          <w:b/>
          <w:color w:val="0E1115"/>
          <w:spacing w:val="-8"/>
          <w:sz w:val="27"/>
        </w:rPr>
        <w:t>ера</w:t>
      </w:r>
      <w:r>
        <w:rPr>
          <w:rFonts w:ascii="Arial" w:hAnsi="Arial"/>
          <w:b/>
          <w:color w:val="0E1115"/>
          <w:spacing w:val="-8"/>
          <w:sz w:val="24"/>
        </w:rPr>
        <w:t>тивы</w:t>
      </w:r>
      <w:r>
        <w:rPr>
          <w:rFonts w:ascii="Tahoma" w:hAnsi="Tahoma"/>
          <w:b/>
          <w:color w:val="0E1115"/>
          <w:spacing w:val="-8"/>
          <w:sz w:val="24"/>
        </w:rPr>
        <w:t>:</w:t>
      </w:r>
      <w:r>
        <w:rPr>
          <w:rFonts w:ascii="Tahoma" w:hAnsi="Tahoma"/>
          <w:b/>
          <w:color w:val="0E1115"/>
          <w:spacing w:val="-10"/>
          <w:sz w:val="24"/>
        </w:rPr>
        <w:t> </w:t>
      </w:r>
      <w:r>
        <w:rPr>
          <w:color w:val="0E1115"/>
          <w:spacing w:val="-8"/>
          <w:sz w:val="24"/>
        </w:rPr>
        <w:t>Запуск</w:t>
      </w:r>
      <w:r>
        <w:rPr>
          <w:color w:val="0E1115"/>
          <w:spacing w:val="-10"/>
          <w:sz w:val="24"/>
        </w:rPr>
        <w:t> </w:t>
      </w:r>
      <w:r>
        <w:rPr>
          <w:color w:val="0E1115"/>
          <w:spacing w:val="-8"/>
          <w:sz w:val="24"/>
        </w:rPr>
        <w:t>первых </w:t>
      </w:r>
      <w:r>
        <w:rPr>
          <w:color w:val="0E1115"/>
          <w:sz w:val="24"/>
        </w:rPr>
        <w:t>хозяйств</w:t>
      </w:r>
      <w:r>
        <w:rPr>
          <w:rFonts w:ascii="Tahoma" w:hAnsi="Tahoma"/>
          <w:color w:val="0E1115"/>
          <w:sz w:val="24"/>
        </w:rPr>
        <w:t>, </w:t>
      </w:r>
      <w:r>
        <w:rPr>
          <w:color w:val="0E1115"/>
          <w:sz w:val="24"/>
        </w:rPr>
        <w:t>обеспечивающих себя продуктами и работающих по </w:t>
      </w:r>
      <w:r>
        <w:rPr>
          <w:color w:val="0E1115"/>
          <w:sz w:val="24"/>
        </w:rPr>
        <w:t>принципам</w:t>
      </w:r>
      <w:r>
        <w:rPr>
          <w:color w:val="0E1115"/>
          <w:spacing w:val="40"/>
          <w:sz w:val="24"/>
        </w:rPr>
        <w:t> </w:t>
      </w:r>
      <w:r>
        <w:rPr>
          <w:color w:val="0E1115"/>
          <w:spacing w:val="-2"/>
          <w:sz w:val="24"/>
        </w:rPr>
        <w:t>пермакультуры</w:t>
      </w:r>
      <w:r>
        <w:rPr>
          <w:rFonts w:ascii="Tahoma" w:hAnsi="Tahoma"/>
          <w:color w:val="0E1115"/>
          <w:spacing w:val="-2"/>
          <w:sz w:val="24"/>
        </w:rPr>
        <w:t>.</w:t>
      </w:r>
    </w:p>
    <w:p>
      <w:pPr>
        <w:pStyle w:val="ListParagraph"/>
        <w:numPr>
          <w:ilvl w:val="2"/>
          <w:numId w:val="160"/>
        </w:numPr>
        <w:tabs>
          <w:tab w:pos="845" w:val="left" w:leader="none"/>
        </w:tabs>
        <w:spacing w:line="336" w:lineRule="auto" w:before="88" w:after="0"/>
        <w:ind w:left="845" w:right="447" w:hanging="263"/>
        <w:jc w:val="left"/>
        <w:rPr>
          <w:rFonts w:ascii="Tahoma" w:hAnsi="Tahoma"/>
          <w:sz w:val="24"/>
        </w:rPr>
      </w:pPr>
      <w:r>
        <w:rPr>
          <w:rFonts w:ascii="Arial" w:hAnsi="Arial"/>
          <w:b/>
          <w:color w:val="0E1115"/>
          <w:sz w:val="24"/>
        </w:rPr>
        <w:t>Л</w:t>
      </w:r>
      <w:r>
        <w:rPr>
          <w:rFonts w:ascii="Arial" w:hAnsi="Arial"/>
          <w:b/>
          <w:color w:val="0E1115"/>
          <w:sz w:val="27"/>
        </w:rPr>
        <w:t>о</w:t>
      </w:r>
      <w:r>
        <w:rPr>
          <w:rFonts w:ascii="Arial" w:hAnsi="Arial"/>
          <w:b/>
          <w:color w:val="0E1115"/>
          <w:sz w:val="24"/>
        </w:rPr>
        <w:t>к</w:t>
      </w:r>
      <w:r>
        <w:rPr>
          <w:rFonts w:ascii="Arial" w:hAnsi="Arial"/>
          <w:b/>
          <w:color w:val="0E1115"/>
          <w:sz w:val="27"/>
        </w:rPr>
        <w:t>а</w:t>
      </w:r>
      <w:r>
        <w:rPr>
          <w:rFonts w:ascii="Arial" w:hAnsi="Arial"/>
          <w:b/>
          <w:color w:val="0E1115"/>
          <w:sz w:val="24"/>
        </w:rPr>
        <w:t>льны</w:t>
      </w:r>
      <w:r>
        <w:rPr>
          <w:rFonts w:ascii="Arial" w:hAnsi="Arial"/>
          <w:b/>
          <w:color w:val="0E1115"/>
          <w:sz w:val="27"/>
        </w:rPr>
        <w:t>е</w:t>
      </w:r>
      <w:r>
        <w:rPr>
          <w:rFonts w:ascii="Arial" w:hAnsi="Arial"/>
          <w:b/>
          <w:color w:val="0E1115"/>
          <w:spacing w:val="-9"/>
          <w:sz w:val="27"/>
        </w:rPr>
        <w:t> </w:t>
      </w: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мики</w:t>
      </w:r>
      <w:r>
        <w:rPr>
          <w:rFonts w:ascii="Tahoma" w:hAnsi="Tahoma"/>
          <w:b/>
          <w:color w:val="0E1115"/>
          <w:sz w:val="24"/>
        </w:rPr>
        <w:t>: </w:t>
      </w:r>
      <w:r>
        <w:rPr>
          <w:color w:val="0E1115"/>
          <w:sz w:val="24"/>
        </w:rPr>
        <w:t>Запуск тайм</w:t>
      </w:r>
      <w:r>
        <w:rPr>
          <w:rFonts w:ascii="Tahoma" w:hAnsi="Tahoma"/>
          <w:color w:val="0E1115"/>
          <w:sz w:val="24"/>
        </w:rPr>
        <w:t>-</w:t>
      </w:r>
      <w:r>
        <w:rPr>
          <w:color w:val="0E1115"/>
          <w:sz w:val="24"/>
        </w:rPr>
        <w:t>банков и местных валют в </w:t>
      </w:r>
      <w:r>
        <w:rPr>
          <w:color w:val="0E1115"/>
          <w:sz w:val="24"/>
        </w:rPr>
        <w:t>отдельных </w:t>
      </w:r>
      <w:r>
        <w:rPr>
          <w:color w:val="0E1115"/>
          <w:spacing w:val="-2"/>
          <w:w w:val="105"/>
          <w:sz w:val="24"/>
        </w:rPr>
        <w:t>районах</w:t>
      </w:r>
      <w:r>
        <w:rPr>
          <w:rFonts w:ascii="Tahoma" w:hAnsi="Tahoma"/>
          <w:color w:val="0E1115"/>
          <w:spacing w:val="-2"/>
          <w:w w:val="105"/>
          <w:sz w:val="24"/>
        </w:rPr>
        <w:t>.</w:t>
      </w:r>
    </w:p>
    <w:p>
      <w:pPr>
        <w:pStyle w:val="ListParagraph"/>
        <w:numPr>
          <w:ilvl w:val="2"/>
          <w:numId w:val="160"/>
        </w:numPr>
        <w:tabs>
          <w:tab w:pos="845" w:val="left" w:leader="none"/>
        </w:tabs>
        <w:spacing w:line="336" w:lineRule="auto" w:before="86" w:after="0"/>
        <w:ind w:left="845" w:right="451" w:hanging="263"/>
        <w:jc w:val="left"/>
        <w:rPr>
          <w:rFonts w:ascii="Tahoma" w:hAnsi="Tahoma"/>
          <w:sz w:val="24"/>
        </w:rPr>
      </w:pP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з</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льны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к</w:t>
      </w:r>
      <w:r>
        <w:rPr>
          <w:rFonts w:ascii="Arial" w:hAnsi="Arial"/>
          <w:b/>
          <w:color w:val="0E1115"/>
          <w:spacing w:val="-6"/>
          <w:sz w:val="27"/>
        </w:rPr>
        <w:t>у</w:t>
      </w:r>
      <w:r>
        <w:rPr>
          <w:rFonts w:ascii="Arial" w:hAnsi="Arial"/>
          <w:b/>
          <w:color w:val="0E1115"/>
          <w:spacing w:val="-6"/>
          <w:sz w:val="24"/>
        </w:rPr>
        <w:t>льт</w:t>
      </w:r>
      <w:r>
        <w:rPr>
          <w:rFonts w:ascii="Arial" w:hAnsi="Arial"/>
          <w:b/>
          <w:color w:val="0E1115"/>
          <w:spacing w:val="-6"/>
          <w:sz w:val="27"/>
        </w:rPr>
        <w:t>ур</w:t>
      </w:r>
      <w:r>
        <w:rPr>
          <w:rFonts w:ascii="Arial" w:hAnsi="Arial"/>
          <w:b/>
          <w:color w:val="0E1115"/>
          <w:spacing w:val="-6"/>
          <w:sz w:val="24"/>
        </w:rPr>
        <w:t>ны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ц</w:t>
      </w:r>
      <w:r>
        <w:rPr>
          <w:rFonts w:ascii="Arial" w:hAnsi="Arial"/>
          <w:b/>
          <w:color w:val="0E1115"/>
          <w:spacing w:val="-6"/>
          <w:sz w:val="27"/>
        </w:rPr>
        <w:t>е</w:t>
      </w:r>
      <w:r>
        <w:rPr>
          <w:rFonts w:ascii="Arial" w:hAnsi="Arial"/>
          <w:b/>
          <w:color w:val="0E1115"/>
          <w:spacing w:val="-6"/>
          <w:sz w:val="24"/>
        </w:rPr>
        <w:t>нт</w:t>
      </w:r>
      <w:r>
        <w:rPr>
          <w:rFonts w:ascii="Arial" w:hAnsi="Arial"/>
          <w:b/>
          <w:color w:val="0E1115"/>
          <w:spacing w:val="-6"/>
          <w:sz w:val="27"/>
        </w:rPr>
        <w:t>р</w:t>
      </w:r>
      <w:r>
        <w:rPr>
          <w:rFonts w:ascii="Arial" w:hAnsi="Arial"/>
          <w:b/>
          <w:color w:val="0E1115"/>
          <w:spacing w:val="-6"/>
          <w:sz w:val="24"/>
        </w:rPr>
        <w:t>ы</w:t>
      </w:r>
      <w:r>
        <w:rPr>
          <w:rFonts w:ascii="Tahoma" w:hAnsi="Tahoma"/>
          <w:b/>
          <w:color w:val="0E1115"/>
          <w:spacing w:val="-6"/>
          <w:sz w:val="24"/>
        </w:rPr>
        <w:t>:</w:t>
      </w:r>
      <w:r>
        <w:rPr>
          <w:rFonts w:ascii="Tahoma" w:hAnsi="Tahoma"/>
          <w:b/>
          <w:color w:val="0E1115"/>
          <w:spacing w:val="-12"/>
          <w:sz w:val="24"/>
        </w:rPr>
        <w:t> </w:t>
      </w:r>
      <w:r>
        <w:rPr>
          <w:color w:val="0E1115"/>
          <w:spacing w:val="-6"/>
          <w:sz w:val="24"/>
        </w:rPr>
        <w:t>Создание</w:t>
      </w:r>
      <w:r>
        <w:rPr>
          <w:color w:val="0E1115"/>
          <w:spacing w:val="-12"/>
          <w:sz w:val="24"/>
        </w:rPr>
        <w:t> </w:t>
      </w:r>
      <w:r>
        <w:rPr>
          <w:color w:val="0E1115"/>
          <w:spacing w:val="-6"/>
          <w:sz w:val="24"/>
        </w:rPr>
        <w:t>альтернативных</w:t>
      </w:r>
      <w:r>
        <w:rPr>
          <w:color w:val="0E1115"/>
          <w:spacing w:val="-12"/>
          <w:sz w:val="24"/>
        </w:rPr>
        <w:t> </w:t>
      </w:r>
      <w:r>
        <w:rPr>
          <w:color w:val="0E1115"/>
          <w:spacing w:val="-6"/>
          <w:sz w:val="24"/>
        </w:rPr>
        <w:t>школ</w:t>
      </w:r>
      <w:r>
        <w:rPr>
          <w:color w:val="0E1115"/>
          <w:spacing w:val="-12"/>
          <w:sz w:val="24"/>
        </w:rPr>
        <w:t> </w:t>
      </w:r>
      <w:r>
        <w:rPr>
          <w:color w:val="0E1115"/>
          <w:spacing w:val="-6"/>
          <w:sz w:val="24"/>
        </w:rPr>
        <w:t>и </w:t>
      </w:r>
      <w:r>
        <w:rPr>
          <w:color w:val="0E1115"/>
          <w:spacing w:val="-2"/>
          <w:sz w:val="24"/>
        </w:rPr>
        <w:t>клубов</w:t>
      </w:r>
      <w:r>
        <w:rPr>
          <w:rFonts w:ascii="Tahoma" w:hAnsi="Tahoma"/>
          <w:color w:val="0E1115"/>
          <w:spacing w:val="-2"/>
          <w:sz w:val="24"/>
        </w:rPr>
        <w:t>.</w:t>
      </w:r>
    </w:p>
    <w:p>
      <w:pPr>
        <w:pStyle w:val="ListParagraph"/>
        <w:numPr>
          <w:ilvl w:val="1"/>
          <w:numId w:val="160"/>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90"/>
          <w:sz w:val="27"/>
        </w:rPr>
        <w:t>О</w:t>
      </w:r>
      <w:r>
        <w:rPr>
          <w:rFonts w:ascii="Arial" w:hAnsi="Arial"/>
          <w:b/>
          <w:color w:val="0E1115"/>
          <w:w w:val="90"/>
          <w:sz w:val="24"/>
        </w:rPr>
        <w:t>тл</w:t>
      </w:r>
      <w:r>
        <w:rPr>
          <w:rFonts w:ascii="Arial" w:hAnsi="Arial"/>
          <w:b/>
          <w:color w:val="0E1115"/>
          <w:w w:val="90"/>
          <w:sz w:val="27"/>
        </w:rPr>
        <w:t>а</w:t>
      </w:r>
      <w:r>
        <w:rPr>
          <w:rFonts w:ascii="Arial" w:hAnsi="Arial"/>
          <w:b/>
          <w:color w:val="0E1115"/>
          <w:w w:val="90"/>
          <w:sz w:val="24"/>
        </w:rPr>
        <w:t>дк</w:t>
      </w:r>
      <w:r>
        <w:rPr>
          <w:rFonts w:ascii="Arial" w:hAnsi="Arial"/>
          <w:b/>
          <w:color w:val="0E1115"/>
          <w:w w:val="90"/>
          <w:sz w:val="27"/>
        </w:rPr>
        <w:t>а</w:t>
      </w:r>
      <w:r>
        <w:rPr>
          <w:rFonts w:ascii="Arial" w:hAnsi="Arial"/>
          <w:b/>
          <w:color w:val="0E1115"/>
          <w:spacing w:val="-8"/>
          <w:w w:val="90"/>
          <w:sz w:val="27"/>
        </w:rPr>
        <w:t> </w:t>
      </w:r>
      <w:r>
        <w:rPr>
          <w:rFonts w:ascii="Arial" w:hAnsi="Arial"/>
          <w:b/>
          <w:color w:val="0E1115"/>
          <w:spacing w:val="-2"/>
          <w:sz w:val="24"/>
        </w:rPr>
        <w:t>м</w:t>
      </w:r>
      <w:r>
        <w:rPr>
          <w:rFonts w:ascii="Arial" w:hAnsi="Arial"/>
          <w:b/>
          <w:color w:val="0E1115"/>
          <w:spacing w:val="-2"/>
          <w:sz w:val="27"/>
        </w:rPr>
        <w:t>еха</w:t>
      </w:r>
      <w:r>
        <w:rPr>
          <w:rFonts w:ascii="Arial" w:hAnsi="Arial"/>
          <w:b/>
          <w:color w:val="0E1115"/>
          <w:spacing w:val="-2"/>
          <w:sz w:val="24"/>
        </w:rPr>
        <w:t>низм</w:t>
      </w:r>
      <w:r>
        <w:rPr>
          <w:rFonts w:ascii="Arial" w:hAnsi="Arial"/>
          <w:b/>
          <w:color w:val="0E1115"/>
          <w:spacing w:val="-2"/>
          <w:sz w:val="27"/>
        </w:rPr>
        <w:t>о</w:t>
      </w:r>
      <w:r>
        <w:rPr>
          <w:rFonts w:ascii="Arial" w:hAnsi="Arial"/>
          <w:b/>
          <w:color w:val="0E1115"/>
          <w:spacing w:val="-2"/>
          <w:sz w:val="24"/>
        </w:rPr>
        <w:t>в</w:t>
      </w:r>
      <w:r>
        <w:rPr>
          <w:rFonts w:ascii="Tahoma" w:hAnsi="Tahoma"/>
          <w:b/>
          <w:color w:val="0E1115"/>
          <w:spacing w:val="-2"/>
          <w:sz w:val="24"/>
        </w:rPr>
        <w:t>:</w:t>
      </w:r>
    </w:p>
    <w:p>
      <w:pPr>
        <w:pStyle w:val="ListParagraph"/>
        <w:numPr>
          <w:ilvl w:val="2"/>
          <w:numId w:val="160"/>
        </w:numPr>
        <w:tabs>
          <w:tab w:pos="844" w:val="left" w:leader="none"/>
        </w:tabs>
        <w:spacing w:line="240" w:lineRule="auto" w:before="242" w:after="0"/>
        <w:ind w:left="844" w:right="0" w:hanging="262"/>
        <w:jc w:val="left"/>
        <w:rPr>
          <w:rFonts w:ascii="Tahoma" w:hAnsi="Tahoma"/>
          <w:sz w:val="24"/>
        </w:rPr>
      </w:pPr>
      <w:r>
        <w:rPr>
          <w:color w:val="0E1115"/>
          <w:sz w:val="24"/>
        </w:rPr>
        <w:t>Апробация</w:t>
      </w:r>
      <w:r>
        <w:rPr>
          <w:color w:val="0E1115"/>
          <w:spacing w:val="18"/>
          <w:sz w:val="24"/>
        </w:rPr>
        <w:t> </w:t>
      </w:r>
      <w:r>
        <w:rPr>
          <w:color w:val="0E1115"/>
          <w:sz w:val="24"/>
        </w:rPr>
        <w:t>моделей</w:t>
      </w:r>
      <w:r>
        <w:rPr>
          <w:color w:val="0E1115"/>
          <w:spacing w:val="18"/>
          <w:sz w:val="24"/>
        </w:rPr>
        <w:t> </w:t>
      </w:r>
      <w:r>
        <w:rPr>
          <w:color w:val="0E1115"/>
          <w:sz w:val="24"/>
        </w:rPr>
        <w:t>принятия</w:t>
      </w:r>
      <w:r>
        <w:rPr>
          <w:color w:val="0E1115"/>
          <w:spacing w:val="18"/>
          <w:sz w:val="24"/>
        </w:rPr>
        <w:t> </w:t>
      </w:r>
      <w:r>
        <w:rPr>
          <w:color w:val="0E1115"/>
          <w:sz w:val="24"/>
        </w:rPr>
        <w:t>решений</w:t>
      </w:r>
      <w:r>
        <w:rPr>
          <w:color w:val="0E1115"/>
          <w:spacing w:val="18"/>
          <w:sz w:val="24"/>
        </w:rPr>
        <w:t> </w:t>
      </w:r>
      <w:r>
        <w:rPr>
          <w:rFonts w:ascii="Tahoma" w:hAnsi="Tahoma"/>
          <w:color w:val="0E1115"/>
          <w:sz w:val="24"/>
        </w:rPr>
        <w:t>(</w:t>
      </w:r>
      <w:r>
        <w:rPr>
          <w:color w:val="0E1115"/>
          <w:sz w:val="24"/>
        </w:rPr>
        <w:t>консенсус</w:t>
      </w:r>
      <w:r>
        <w:rPr>
          <w:rFonts w:ascii="Tahoma" w:hAnsi="Tahoma"/>
          <w:color w:val="0E1115"/>
          <w:sz w:val="24"/>
        </w:rPr>
        <w:t>,</w:t>
      </w:r>
      <w:r>
        <w:rPr>
          <w:rFonts w:ascii="Tahoma" w:hAnsi="Tahoma"/>
          <w:color w:val="0E1115"/>
          <w:spacing w:val="15"/>
          <w:sz w:val="24"/>
        </w:rPr>
        <w:t> </w:t>
      </w:r>
      <w:r>
        <w:rPr>
          <w:rFonts w:ascii="Tahoma" w:hAnsi="Tahoma"/>
          <w:color w:val="0E1115"/>
          <w:spacing w:val="-2"/>
          <w:sz w:val="24"/>
        </w:rPr>
        <w:t>sociocracy).</w:t>
      </w:r>
    </w:p>
    <w:p>
      <w:pPr>
        <w:pStyle w:val="ListParagraph"/>
        <w:numPr>
          <w:ilvl w:val="2"/>
          <w:numId w:val="160"/>
        </w:numPr>
        <w:tabs>
          <w:tab w:pos="844" w:val="left" w:leader="none"/>
        </w:tabs>
        <w:spacing w:line="240" w:lineRule="auto" w:before="217" w:after="0"/>
        <w:ind w:left="844" w:right="0" w:hanging="262"/>
        <w:jc w:val="left"/>
        <w:rPr>
          <w:rFonts w:ascii="Tahoma" w:hAnsi="Tahoma"/>
          <w:sz w:val="24"/>
        </w:rPr>
      </w:pPr>
      <w:r>
        <w:rPr>
          <w:color w:val="0E1115"/>
          <w:sz w:val="24"/>
        </w:rPr>
        <w:t>Тестирование</w:t>
      </w:r>
      <w:r>
        <w:rPr>
          <w:color w:val="0E1115"/>
          <w:spacing w:val="15"/>
          <w:sz w:val="24"/>
        </w:rPr>
        <w:t> </w:t>
      </w:r>
      <w:r>
        <w:rPr>
          <w:color w:val="0E1115"/>
          <w:sz w:val="24"/>
        </w:rPr>
        <w:t>систем</w:t>
      </w:r>
      <w:r>
        <w:rPr>
          <w:color w:val="0E1115"/>
          <w:spacing w:val="16"/>
          <w:sz w:val="24"/>
        </w:rPr>
        <w:t> </w:t>
      </w:r>
      <w:r>
        <w:rPr>
          <w:color w:val="0E1115"/>
          <w:sz w:val="24"/>
        </w:rPr>
        <w:t>репутационного</w:t>
      </w:r>
      <w:r>
        <w:rPr>
          <w:color w:val="0E1115"/>
          <w:spacing w:val="15"/>
          <w:sz w:val="24"/>
        </w:rPr>
        <w:t> </w:t>
      </w:r>
      <w:r>
        <w:rPr>
          <w:color w:val="0E1115"/>
          <w:spacing w:val="-2"/>
          <w:sz w:val="24"/>
        </w:rPr>
        <w:t>капитала</w:t>
      </w:r>
      <w:r>
        <w:rPr>
          <w:rFonts w:ascii="Tahoma" w:hAnsi="Tahoma"/>
          <w:color w:val="0E1115"/>
          <w:spacing w:val="-2"/>
          <w:sz w:val="24"/>
        </w:rPr>
        <w:t>.</w:t>
      </w:r>
    </w:p>
    <w:p>
      <w:pPr>
        <w:pStyle w:val="ListParagraph"/>
        <w:numPr>
          <w:ilvl w:val="2"/>
          <w:numId w:val="160"/>
        </w:numPr>
        <w:tabs>
          <w:tab w:pos="845" w:val="left" w:leader="none"/>
        </w:tabs>
        <w:spacing w:line="343" w:lineRule="auto" w:before="216" w:after="0"/>
        <w:ind w:left="845" w:right="1437" w:hanging="263"/>
        <w:jc w:val="left"/>
        <w:rPr>
          <w:rFonts w:ascii="Tahoma" w:hAnsi="Tahoma"/>
          <w:sz w:val="24"/>
        </w:rPr>
      </w:pPr>
      <w:r>
        <w:rPr>
          <w:color w:val="0E1115"/>
          <w:sz w:val="24"/>
        </w:rPr>
        <w:t>Отработка технологий </w:t>
      </w:r>
      <w:r>
        <w:rPr>
          <w:rFonts w:ascii="Tahoma" w:hAnsi="Tahoma"/>
          <w:color w:val="0E1115"/>
          <w:sz w:val="24"/>
        </w:rPr>
        <w:t>(</w:t>
      </w:r>
      <w:r>
        <w:rPr>
          <w:color w:val="0E1115"/>
          <w:sz w:val="24"/>
        </w:rPr>
        <w:t>возобновляемая энергетика</w:t>
      </w:r>
      <w:r>
        <w:rPr>
          <w:rFonts w:ascii="Tahoma" w:hAnsi="Tahoma"/>
          <w:color w:val="0E1115"/>
          <w:sz w:val="24"/>
        </w:rPr>
        <w:t>, </w:t>
      </w:r>
      <w:r>
        <w:rPr>
          <w:color w:val="0E1115"/>
          <w:sz w:val="24"/>
        </w:rPr>
        <w:t>органическое </w:t>
      </w:r>
      <w:r>
        <w:rPr>
          <w:color w:val="0E1115"/>
          <w:spacing w:val="-2"/>
          <w:sz w:val="24"/>
        </w:rPr>
        <w:t>земледелие</w:t>
      </w:r>
      <w:r>
        <w:rPr>
          <w:rFonts w:ascii="Tahoma" w:hAnsi="Tahoma"/>
          <w:color w:val="0E1115"/>
          <w:spacing w:val="-2"/>
          <w:sz w:val="24"/>
        </w:rPr>
        <w:t>).</w:t>
      </w:r>
    </w:p>
    <w:p>
      <w:pPr>
        <w:pStyle w:val="ListParagraph"/>
        <w:spacing w:after="0" w:line="343" w:lineRule="auto"/>
        <w:jc w:val="left"/>
        <w:rPr>
          <w:rFonts w:ascii="Tahoma" w:hAnsi="Tahoma"/>
          <w:sz w:val="24"/>
        </w:rPr>
        <w:sectPr>
          <w:pgSz w:w="11900" w:h="16840"/>
          <w:pgMar w:top="0" w:bottom="280" w:left="850" w:right="1133"/>
        </w:sectPr>
      </w:pPr>
    </w:p>
    <w:p>
      <w:pPr>
        <w:pStyle w:val="BodyText"/>
        <w:spacing w:line="338" w:lineRule="auto" w:before="30"/>
        <w:ind w:left="305" w:right="1040"/>
        <w:jc w:val="both"/>
        <w:rPr>
          <w:rFonts w:ascii="Tahoma" w:hAnsi="Tahoma"/>
        </w:rPr>
      </w:pPr>
      <w:r>
        <w:rPr>
          <w:rFonts w:ascii="Arial" w:hAnsi="Arial"/>
          <w:b/>
          <w:color w:val="0E1115"/>
          <w:spacing w:val="-2"/>
          <w:sz w:val="27"/>
        </w:rPr>
        <w:t>Кр</w:t>
      </w:r>
      <w:r>
        <w:rPr>
          <w:rFonts w:ascii="Arial" w:hAnsi="Arial"/>
          <w:b/>
          <w:color w:val="0E1115"/>
          <w:spacing w:val="-2"/>
        </w:rPr>
        <w:t>ит</w:t>
      </w:r>
      <w:r>
        <w:rPr>
          <w:rFonts w:ascii="Arial" w:hAnsi="Arial"/>
          <w:b/>
          <w:color w:val="0E1115"/>
          <w:spacing w:val="-2"/>
          <w:sz w:val="27"/>
        </w:rPr>
        <w:t>ер</w:t>
      </w:r>
      <w:r>
        <w:rPr>
          <w:rFonts w:ascii="Arial" w:hAnsi="Arial"/>
          <w:b/>
          <w:color w:val="0E1115"/>
          <w:spacing w:val="-2"/>
        </w:rPr>
        <w:t>и</w:t>
      </w:r>
      <w:r>
        <w:rPr>
          <w:rFonts w:ascii="Arial" w:hAnsi="Arial"/>
          <w:b/>
          <w:color w:val="0E1115"/>
          <w:spacing w:val="-2"/>
          <w:sz w:val="27"/>
        </w:rPr>
        <w:t>й</w:t>
      </w:r>
      <w:r>
        <w:rPr>
          <w:rFonts w:ascii="Arial" w:hAnsi="Arial"/>
          <w:b/>
          <w:color w:val="0E1115"/>
          <w:spacing w:val="-16"/>
          <w:sz w:val="27"/>
        </w:rPr>
        <w:t> </w:t>
      </w:r>
      <w:r>
        <w:rPr>
          <w:rFonts w:ascii="Arial" w:hAnsi="Arial"/>
          <w:b/>
          <w:color w:val="0E1115"/>
          <w:spacing w:val="-2"/>
        </w:rPr>
        <w:t>п</w:t>
      </w:r>
      <w:r>
        <w:rPr>
          <w:rFonts w:ascii="Arial" w:hAnsi="Arial"/>
          <w:b/>
          <w:color w:val="0E1115"/>
          <w:spacing w:val="-2"/>
          <w:sz w:val="27"/>
        </w:rPr>
        <w:t>ерехо</w:t>
      </w:r>
      <w:r>
        <w:rPr>
          <w:rFonts w:ascii="Arial" w:hAnsi="Arial"/>
          <w:b/>
          <w:color w:val="0E1115"/>
          <w:spacing w:val="-2"/>
        </w:rPr>
        <w:t>д</w:t>
      </w:r>
      <w:r>
        <w:rPr>
          <w:rFonts w:ascii="Arial" w:hAnsi="Arial"/>
          <w:b/>
          <w:color w:val="0E1115"/>
          <w:spacing w:val="-2"/>
          <w:sz w:val="27"/>
        </w:rPr>
        <w:t>а</w:t>
      </w:r>
      <w:r>
        <w:rPr>
          <w:rFonts w:ascii="Tahoma" w:hAnsi="Tahoma"/>
          <w:b/>
          <w:color w:val="0E1115"/>
          <w:spacing w:val="-2"/>
        </w:rPr>
        <w:t>:</w:t>
      </w:r>
      <w:r>
        <w:rPr>
          <w:rFonts w:ascii="Tahoma" w:hAnsi="Tahoma"/>
          <w:b/>
          <w:color w:val="0E1115"/>
          <w:spacing w:val="-4"/>
        </w:rPr>
        <w:t> </w:t>
      </w:r>
      <w:r>
        <w:rPr>
          <w:color w:val="0E1115"/>
          <w:spacing w:val="-2"/>
        </w:rPr>
        <w:t>Создано</w:t>
      </w:r>
      <w:r>
        <w:rPr>
          <w:color w:val="0E1115"/>
          <w:spacing w:val="-6"/>
        </w:rPr>
        <w:t> </w:t>
      </w:r>
      <w:r>
        <w:rPr>
          <w:color w:val="0E1115"/>
          <w:spacing w:val="-2"/>
        </w:rPr>
        <w:t>несколько</w:t>
      </w:r>
      <w:r>
        <w:rPr>
          <w:color w:val="0E1115"/>
          <w:spacing w:val="-6"/>
        </w:rPr>
        <w:t> </w:t>
      </w:r>
      <w:r>
        <w:rPr>
          <w:color w:val="0E1115"/>
          <w:spacing w:val="-2"/>
        </w:rPr>
        <w:t>десятков</w:t>
      </w:r>
      <w:r>
        <w:rPr>
          <w:color w:val="0E1115"/>
          <w:spacing w:val="-6"/>
        </w:rPr>
        <w:t> </w:t>
      </w:r>
      <w:r>
        <w:rPr>
          <w:color w:val="0E1115"/>
          <w:spacing w:val="-2"/>
        </w:rPr>
        <w:t>успешных</w:t>
      </w:r>
      <w:r>
        <w:rPr>
          <w:rFonts w:ascii="Tahoma" w:hAnsi="Tahoma"/>
          <w:color w:val="0E1115"/>
          <w:spacing w:val="-2"/>
        </w:rPr>
        <w:t>,</w:t>
      </w:r>
      <w:r>
        <w:rPr>
          <w:rFonts w:ascii="Tahoma" w:hAnsi="Tahoma"/>
          <w:color w:val="0E1115"/>
          <w:spacing w:val="-9"/>
        </w:rPr>
        <w:t> </w:t>
      </w:r>
      <w:r>
        <w:rPr>
          <w:color w:val="0E1115"/>
          <w:spacing w:val="-2"/>
        </w:rPr>
        <w:t>устойчивых</w:t>
      </w:r>
      <w:r>
        <w:rPr>
          <w:color w:val="0E1115"/>
          <w:spacing w:val="-6"/>
        </w:rPr>
        <w:t> </w:t>
      </w:r>
      <w:r>
        <w:rPr>
          <w:color w:val="0E1115"/>
          <w:spacing w:val="-2"/>
        </w:rPr>
        <w:t>и </w:t>
      </w:r>
      <w:r>
        <w:rPr>
          <w:color w:val="0E1115"/>
          <w:spacing w:val="-2"/>
          <w:w w:val="105"/>
        </w:rPr>
        <w:t>привлекательных</w:t>
      </w:r>
      <w:r>
        <w:rPr>
          <w:color w:val="0E1115"/>
          <w:spacing w:val="-11"/>
          <w:w w:val="105"/>
        </w:rPr>
        <w:t> </w:t>
      </w:r>
      <w:r>
        <w:rPr>
          <w:color w:val="0E1115"/>
          <w:spacing w:val="-2"/>
          <w:w w:val="105"/>
        </w:rPr>
        <w:t>для</w:t>
      </w:r>
      <w:r>
        <w:rPr>
          <w:color w:val="0E1115"/>
          <w:spacing w:val="-11"/>
          <w:w w:val="105"/>
        </w:rPr>
        <w:t> </w:t>
      </w:r>
      <w:r>
        <w:rPr>
          <w:color w:val="0E1115"/>
          <w:spacing w:val="-2"/>
          <w:w w:val="105"/>
        </w:rPr>
        <w:t>жизни</w:t>
      </w:r>
      <w:r>
        <w:rPr>
          <w:color w:val="0E1115"/>
          <w:spacing w:val="-11"/>
          <w:w w:val="105"/>
        </w:rPr>
        <w:t> </w:t>
      </w:r>
      <w:r>
        <w:rPr>
          <w:color w:val="0E1115"/>
          <w:spacing w:val="-2"/>
          <w:w w:val="105"/>
        </w:rPr>
        <w:t>пилотных</w:t>
      </w:r>
      <w:r>
        <w:rPr>
          <w:color w:val="0E1115"/>
          <w:spacing w:val="-11"/>
          <w:w w:val="105"/>
        </w:rPr>
        <w:t> </w:t>
      </w:r>
      <w:r>
        <w:rPr>
          <w:color w:val="0E1115"/>
          <w:spacing w:val="-2"/>
          <w:w w:val="105"/>
        </w:rPr>
        <w:t>проектов</w:t>
      </w:r>
      <w:r>
        <w:rPr>
          <w:rFonts w:ascii="Tahoma" w:hAnsi="Tahoma"/>
          <w:color w:val="0E1115"/>
          <w:spacing w:val="-2"/>
          <w:w w:val="105"/>
        </w:rPr>
        <w:t>,</w:t>
      </w:r>
      <w:r>
        <w:rPr>
          <w:rFonts w:ascii="Tahoma" w:hAnsi="Tahoma"/>
          <w:color w:val="0E1115"/>
          <w:spacing w:val="-14"/>
          <w:w w:val="105"/>
        </w:rPr>
        <w:t> </w:t>
      </w:r>
      <w:r>
        <w:rPr>
          <w:color w:val="0E1115"/>
          <w:spacing w:val="-2"/>
          <w:w w:val="105"/>
        </w:rPr>
        <w:t>которые</w:t>
      </w:r>
      <w:r>
        <w:rPr>
          <w:color w:val="0E1115"/>
          <w:spacing w:val="-11"/>
          <w:w w:val="105"/>
        </w:rPr>
        <w:t> </w:t>
      </w:r>
      <w:r>
        <w:rPr>
          <w:color w:val="0E1115"/>
          <w:spacing w:val="-2"/>
          <w:w w:val="105"/>
        </w:rPr>
        <w:t>стали</w:t>
      </w:r>
      <w:r>
        <w:rPr>
          <w:color w:val="0E1115"/>
          <w:spacing w:val="-11"/>
          <w:w w:val="105"/>
        </w:rPr>
        <w:t> </w:t>
      </w:r>
      <w:r>
        <w:rPr>
          <w:color w:val="0E1115"/>
          <w:spacing w:val="-2"/>
          <w:w w:val="105"/>
        </w:rPr>
        <w:t>центрами </w:t>
      </w:r>
      <w:r>
        <w:rPr>
          <w:color w:val="0E1115"/>
          <w:w w:val="105"/>
        </w:rPr>
        <w:t>притяжения и обучения</w:t>
      </w:r>
      <w:r>
        <w:rPr>
          <w:rFonts w:ascii="Tahoma" w:hAnsi="Tahoma"/>
          <w:color w:val="0E1115"/>
          <w:w w:val="105"/>
        </w:rPr>
        <w:t>.</w:t>
      </w:r>
    </w:p>
    <w:p>
      <w:pPr>
        <w:pStyle w:val="BodyText"/>
        <w:rPr>
          <w:rFonts w:ascii="Tahoma"/>
        </w:rPr>
      </w:pPr>
    </w:p>
    <w:p>
      <w:pPr>
        <w:pStyle w:val="BodyText"/>
        <w:rPr>
          <w:rFonts w:ascii="Tahoma"/>
        </w:rPr>
      </w:pPr>
    </w:p>
    <w:p>
      <w:pPr>
        <w:pStyle w:val="BodyText"/>
        <w:spacing w:before="87"/>
        <w:rPr>
          <w:rFonts w:ascii="Tahoma"/>
        </w:rPr>
      </w:pPr>
    </w:p>
    <w:p>
      <w:pPr>
        <w:spacing w:before="0"/>
        <w:ind w:left="305" w:right="0" w:firstLine="0"/>
        <w:jc w:val="left"/>
        <w:rPr>
          <w:rFonts w:ascii="Arial" w:hAnsi="Arial"/>
          <w:b/>
          <w:sz w:val="29"/>
        </w:rPr>
      </w:pPr>
      <w:r>
        <w:rPr>
          <w:rFonts w:ascii="Arial" w:hAnsi="Arial"/>
          <w:b/>
          <w:color w:val="0E1115"/>
          <w:spacing w:val="-8"/>
          <w:sz w:val="30"/>
        </w:rPr>
        <w:t>Ф</w:t>
      </w:r>
      <w:r>
        <w:rPr>
          <w:rFonts w:ascii="Arial" w:hAnsi="Arial"/>
          <w:b/>
          <w:color w:val="0E1115"/>
          <w:spacing w:val="-8"/>
          <w:sz w:val="29"/>
        </w:rPr>
        <w:t>а</w:t>
      </w:r>
      <w:r>
        <w:rPr>
          <w:rFonts w:ascii="Arial" w:hAnsi="Arial"/>
          <w:b/>
          <w:color w:val="0E1115"/>
          <w:spacing w:val="-8"/>
          <w:sz w:val="30"/>
        </w:rPr>
        <w:t>з</w:t>
      </w:r>
      <w:r>
        <w:rPr>
          <w:rFonts w:ascii="Arial" w:hAnsi="Arial"/>
          <w:b/>
          <w:color w:val="0E1115"/>
          <w:spacing w:val="-8"/>
          <w:sz w:val="29"/>
        </w:rPr>
        <w:t>а</w:t>
      </w:r>
      <w:r>
        <w:rPr>
          <w:rFonts w:ascii="Arial" w:hAnsi="Arial"/>
          <w:b/>
          <w:color w:val="0E1115"/>
          <w:spacing w:val="-2"/>
          <w:sz w:val="29"/>
        </w:rPr>
        <w:t> </w:t>
      </w:r>
      <w:r>
        <w:rPr>
          <w:rFonts w:ascii="Tahoma" w:hAnsi="Tahoma"/>
          <w:b/>
          <w:color w:val="0E1115"/>
          <w:spacing w:val="-8"/>
          <w:sz w:val="30"/>
        </w:rPr>
        <w:t>2:</w:t>
      </w:r>
      <w:r>
        <w:rPr>
          <w:rFonts w:ascii="Tahoma" w:hAnsi="Tahoma"/>
          <w:b/>
          <w:color w:val="0E1115"/>
          <w:spacing w:val="-9"/>
          <w:sz w:val="30"/>
        </w:rPr>
        <w:t> </w:t>
      </w:r>
      <w:r>
        <w:rPr>
          <w:rFonts w:ascii="Arial" w:hAnsi="Arial"/>
          <w:b/>
          <w:color w:val="0E1115"/>
          <w:spacing w:val="-8"/>
          <w:sz w:val="29"/>
        </w:rPr>
        <w:t>Се</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в</w:t>
      </w:r>
      <w:r>
        <w:rPr>
          <w:rFonts w:ascii="Arial" w:hAnsi="Arial"/>
          <w:b/>
          <w:color w:val="0E1115"/>
          <w:spacing w:val="-8"/>
          <w:sz w:val="29"/>
        </w:rPr>
        <w:t>а</w:t>
      </w:r>
      <w:r>
        <w:rPr>
          <w:rFonts w:ascii="Arial" w:hAnsi="Arial"/>
          <w:b/>
          <w:color w:val="0E1115"/>
          <w:spacing w:val="-8"/>
          <w:sz w:val="30"/>
        </w:rPr>
        <w:t>я</w:t>
      </w:r>
      <w:r>
        <w:rPr>
          <w:rFonts w:ascii="Arial" w:hAnsi="Arial"/>
          <w:b/>
          <w:color w:val="0E1115"/>
          <w:spacing w:val="-5"/>
          <w:sz w:val="30"/>
        </w:rPr>
        <w:t> </w:t>
      </w:r>
      <w:r>
        <w:rPr>
          <w:rFonts w:ascii="Arial" w:hAnsi="Arial"/>
          <w:b/>
          <w:color w:val="0E1115"/>
          <w:spacing w:val="-8"/>
          <w:sz w:val="30"/>
        </w:rPr>
        <w:t>инт</w:t>
      </w:r>
      <w:r>
        <w:rPr>
          <w:rFonts w:ascii="Arial" w:hAnsi="Arial"/>
          <w:b/>
          <w:color w:val="0E1115"/>
          <w:spacing w:val="-8"/>
          <w:sz w:val="29"/>
        </w:rPr>
        <w:t>е</w:t>
      </w:r>
      <w:r>
        <w:rPr>
          <w:rFonts w:ascii="Arial" w:hAnsi="Arial"/>
          <w:b/>
          <w:color w:val="0E1115"/>
          <w:spacing w:val="-8"/>
          <w:sz w:val="30"/>
        </w:rPr>
        <w:t>г</w:t>
      </w:r>
      <w:r>
        <w:rPr>
          <w:rFonts w:ascii="Arial" w:hAnsi="Arial"/>
          <w:b/>
          <w:color w:val="0E1115"/>
          <w:spacing w:val="-8"/>
          <w:sz w:val="29"/>
        </w:rPr>
        <w:t>ра</w:t>
      </w:r>
      <w:r>
        <w:rPr>
          <w:rFonts w:ascii="Arial" w:hAnsi="Arial"/>
          <w:b/>
          <w:color w:val="0E1115"/>
          <w:spacing w:val="-8"/>
          <w:sz w:val="30"/>
        </w:rPr>
        <w:t>ция</w:t>
      </w:r>
      <w:r>
        <w:rPr>
          <w:rFonts w:ascii="Arial" w:hAnsi="Arial"/>
          <w:b/>
          <w:color w:val="0E1115"/>
          <w:spacing w:val="-5"/>
          <w:sz w:val="30"/>
        </w:rPr>
        <w:t> </w:t>
      </w:r>
      <w:r>
        <w:rPr>
          <w:rFonts w:ascii="Arial" w:hAnsi="Arial"/>
          <w:b/>
          <w:color w:val="0E1115"/>
          <w:spacing w:val="-8"/>
          <w:sz w:val="30"/>
        </w:rPr>
        <w:t>и</w:t>
      </w:r>
      <w:r>
        <w:rPr>
          <w:rFonts w:ascii="Arial" w:hAnsi="Arial"/>
          <w:b/>
          <w:color w:val="0E1115"/>
          <w:spacing w:val="-5"/>
          <w:sz w:val="30"/>
        </w:rPr>
        <w:t> </w:t>
      </w:r>
      <w:r>
        <w:rPr>
          <w:rFonts w:ascii="Arial" w:hAnsi="Arial"/>
          <w:b/>
          <w:color w:val="0E1115"/>
          <w:spacing w:val="-8"/>
          <w:sz w:val="30"/>
        </w:rPr>
        <w:t>п</w:t>
      </w:r>
      <w:r>
        <w:rPr>
          <w:rFonts w:ascii="Arial" w:hAnsi="Arial"/>
          <w:b/>
          <w:color w:val="0E1115"/>
          <w:spacing w:val="-8"/>
          <w:sz w:val="29"/>
        </w:rPr>
        <w:t>о</w:t>
      </w:r>
      <w:r>
        <w:rPr>
          <w:rFonts w:ascii="Arial" w:hAnsi="Arial"/>
          <w:b/>
          <w:color w:val="0E1115"/>
          <w:spacing w:val="-8"/>
          <w:sz w:val="30"/>
        </w:rPr>
        <w:t>литич</w:t>
      </w:r>
      <w:r>
        <w:rPr>
          <w:rFonts w:ascii="Arial" w:hAnsi="Arial"/>
          <w:b/>
          <w:color w:val="0E1115"/>
          <w:spacing w:val="-8"/>
          <w:sz w:val="29"/>
        </w:rPr>
        <w:t>ес</w:t>
      </w:r>
      <w:r>
        <w:rPr>
          <w:rFonts w:ascii="Arial" w:hAnsi="Arial"/>
          <w:b/>
          <w:color w:val="0E1115"/>
          <w:spacing w:val="-8"/>
          <w:sz w:val="30"/>
        </w:rPr>
        <w:t>к</w:t>
      </w:r>
      <w:r>
        <w:rPr>
          <w:rFonts w:ascii="Arial" w:hAnsi="Arial"/>
          <w:b/>
          <w:color w:val="0E1115"/>
          <w:spacing w:val="-8"/>
          <w:sz w:val="29"/>
        </w:rPr>
        <w:t>ое</w:t>
      </w:r>
      <w:r>
        <w:rPr>
          <w:rFonts w:ascii="Arial" w:hAnsi="Arial"/>
          <w:b/>
          <w:color w:val="0E1115"/>
          <w:spacing w:val="-2"/>
          <w:sz w:val="29"/>
        </w:rPr>
        <w:t> </w:t>
      </w:r>
      <w:r>
        <w:rPr>
          <w:rFonts w:ascii="Arial" w:hAnsi="Arial"/>
          <w:b/>
          <w:color w:val="0E1115"/>
          <w:spacing w:val="-8"/>
          <w:sz w:val="30"/>
        </w:rPr>
        <w:t>п</w:t>
      </w:r>
      <w:r>
        <w:rPr>
          <w:rFonts w:ascii="Arial" w:hAnsi="Arial"/>
          <w:b/>
          <w:color w:val="0E1115"/>
          <w:spacing w:val="-8"/>
          <w:sz w:val="29"/>
        </w:rPr>
        <w:t>ре</w:t>
      </w:r>
      <w:r>
        <w:rPr>
          <w:rFonts w:ascii="Arial" w:hAnsi="Arial"/>
          <w:b/>
          <w:color w:val="0E1115"/>
          <w:spacing w:val="-8"/>
          <w:sz w:val="30"/>
        </w:rPr>
        <w:t>д</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а</w:t>
      </w:r>
      <w:r>
        <w:rPr>
          <w:rFonts w:ascii="Arial" w:hAnsi="Arial"/>
          <w:b/>
          <w:color w:val="0E1115"/>
          <w:spacing w:val="-8"/>
          <w:sz w:val="30"/>
        </w:rPr>
        <w:t>вит</w:t>
      </w:r>
      <w:r>
        <w:rPr>
          <w:rFonts w:ascii="Arial" w:hAnsi="Arial"/>
          <w:b/>
          <w:color w:val="0E1115"/>
          <w:spacing w:val="-8"/>
          <w:sz w:val="29"/>
        </w:rPr>
        <w:t>е</w:t>
      </w:r>
      <w:r>
        <w:rPr>
          <w:rFonts w:ascii="Arial" w:hAnsi="Arial"/>
          <w:b/>
          <w:color w:val="0E1115"/>
          <w:spacing w:val="-8"/>
          <w:sz w:val="30"/>
        </w:rPr>
        <w:t>ль</w:t>
      </w:r>
      <w:r>
        <w:rPr>
          <w:rFonts w:ascii="Arial" w:hAnsi="Arial"/>
          <w:b/>
          <w:color w:val="0E1115"/>
          <w:spacing w:val="-8"/>
          <w:sz w:val="29"/>
        </w:rPr>
        <w:t>с</w:t>
      </w:r>
      <w:r>
        <w:rPr>
          <w:rFonts w:ascii="Arial" w:hAnsi="Arial"/>
          <w:b/>
          <w:color w:val="0E1115"/>
          <w:spacing w:val="-8"/>
          <w:sz w:val="30"/>
        </w:rPr>
        <w:t>тв</w:t>
      </w:r>
      <w:r>
        <w:rPr>
          <w:rFonts w:ascii="Arial" w:hAnsi="Arial"/>
          <w:b/>
          <w:color w:val="0E1115"/>
          <w:spacing w:val="-8"/>
          <w:sz w:val="29"/>
        </w:rPr>
        <w:t>о</w:t>
      </w:r>
    </w:p>
    <w:p>
      <w:pPr>
        <w:spacing w:before="87"/>
        <w:ind w:left="305" w:right="0" w:firstLine="0"/>
        <w:jc w:val="left"/>
        <w:rPr>
          <w:rFonts w:ascii="Tahoma" w:hAnsi="Tahoma"/>
          <w:b/>
          <w:sz w:val="30"/>
        </w:rPr>
      </w:pPr>
      <w:r>
        <w:rPr>
          <w:rFonts w:ascii="Tahoma" w:hAnsi="Tahoma"/>
          <w:b/>
          <w:color w:val="0E1115"/>
          <w:w w:val="90"/>
          <w:sz w:val="30"/>
        </w:rPr>
        <w:t>(7-15</w:t>
      </w:r>
      <w:r>
        <w:rPr>
          <w:rFonts w:ascii="Tahoma" w:hAnsi="Tahoma"/>
          <w:b/>
          <w:color w:val="0E1115"/>
          <w:spacing w:val="19"/>
          <w:sz w:val="30"/>
        </w:rPr>
        <w:t> </w:t>
      </w:r>
      <w:r>
        <w:rPr>
          <w:rFonts w:ascii="Arial" w:hAnsi="Arial"/>
          <w:b/>
          <w:color w:val="0E1115"/>
          <w:w w:val="90"/>
          <w:sz w:val="30"/>
        </w:rPr>
        <w:t>л</w:t>
      </w:r>
      <w:r>
        <w:rPr>
          <w:rFonts w:ascii="Arial" w:hAnsi="Arial"/>
          <w:b/>
          <w:color w:val="0E1115"/>
          <w:w w:val="90"/>
          <w:sz w:val="29"/>
        </w:rPr>
        <w:t>е</w:t>
      </w:r>
      <w:r>
        <w:rPr>
          <w:rFonts w:ascii="Arial" w:hAnsi="Arial"/>
          <w:b/>
          <w:color w:val="0E1115"/>
          <w:w w:val="90"/>
          <w:sz w:val="30"/>
        </w:rPr>
        <w:t>т</w:t>
      </w:r>
      <w:r>
        <w:rPr>
          <w:rFonts w:ascii="Tahoma" w:hAnsi="Tahoma"/>
          <w:b/>
          <w:color w:val="0E1115"/>
          <w:w w:val="90"/>
          <w:sz w:val="30"/>
        </w:rPr>
        <w:t>)</w:t>
      </w:r>
      <w:r>
        <w:rPr>
          <w:rFonts w:ascii="Tahoma" w:hAnsi="Tahoma"/>
          <w:b/>
          <w:color w:val="0E1115"/>
          <w:spacing w:val="19"/>
          <w:sz w:val="30"/>
        </w:rPr>
        <w:t> </w:t>
      </w:r>
      <w:r>
        <w:rPr>
          <w:rFonts w:ascii="Tahoma" w:hAnsi="Tahoma"/>
          <w:b/>
          <w:color w:val="0E1115"/>
          <w:w w:val="90"/>
          <w:sz w:val="30"/>
        </w:rPr>
        <w:t>–</w:t>
      </w:r>
      <w:r>
        <w:rPr>
          <w:rFonts w:ascii="Tahoma" w:hAnsi="Tahoma"/>
          <w:b/>
          <w:color w:val="0E1115"/>
          <w:spacing w:val="19"/>
          <w:sz w:val="30"/>
        </w:rPr>
        <w:t> </w:t>
      </w:r>
      <w:r>
        <w:rPr>
          <w:rFonts w:ascii="Tahoma" w:hAnsi="Tahoma"/>
          <w:b/>
          <w:color w:val="0E1115"/>
          <w:w w:val="90"/>
          <w:sz w:val="30"/>
        </w:rPr>
        <w:t>«</w:t>
      </w:r>
      <w:r>
        <w:rPr>
          <w:rFonts w:ascii="Arial" w:hAnsi="Arial"/>
          <w:b/>
          <w:color w:val="0E1115"/>
          <w:w w:val="90"/>
          <w:sz w:val="29"/>
        </w:rPr>
        <w:t>Со</w:t>
      </w:r>
      <w:r>
        <w:rPr>
          <w:rFonts w:ascii="Arial" w:hAnsi="Arial"/>
          <w:b/>
          <w:color w:val="0E1115"/>
          <w:w w:val="90"/>
          <w:sz w:val="30"/>
        </w:rPr>
        <w:t>зд</w:t>
      </w:r>
      <w:r>
        <w:rPr>
          <w:rFonts w:ascii="Arial" w:hAnsi="Arial"/>
          <w:b/>
          <w:color w:val="0E1115"/>
          <w:w w:val="90"/>
          <w:sz w:val="29"/>
        </w:rPr>
        <w:t>а</w:t>
      </w:r>
      <w:r>
        <w:rPr>
          <w:rFonts w:ascii="Arial" w:hAnsi="Arial"/>
          <w:b/>
          <w:color w:val="0E1115"/>
          <w:w w:val="90"/>
          <w:sz w:val="30"/>
        </w:rPr>
        <w:t>ни</w:t>
      </w:r>
      <w:r>
        <w:rPr>
          <w:rFonts w:ascii="Arial" w:hAnsi="Arial"/>
          <w:b/>
          <w:color w:val="0E1115"/>
          <w:w w:val="90"/>
          <w:sz w:val="29"/>
        </w:rPr>
        <w:t>е</w:t>
      </w:r>
      <w:r>
        <w:rPr>
          <w:rFonts w:ascii="Arial" w:hAnsi="Arial"/>
          <w:b/>
          <w:color w:val="0E1115"/>
          <w:spacing w:val="25"/>
          <w:sz w:val="29"/>
        </w:rPr>
        <w:t> </w:t>
      </w:r>
      <w:r>
        <w:rPr>
          <w:rFonts w:ascii="Arial" w:hAnsi="Arial"/>
          <w:b/>
          <w:color w:val="0E1115"/>
          <w:w w:val="90"/>
          <w:sz w:val="30"/>
        </w:rPr>
        <w:t>н</w:t>
      </w:r>
      <w:r>
        <w:rPr>
          <w:rFonts w:ascii="Arial" w:hAnsi="Arial"/>
          <w:b/>
          <w:color w:val="0E1115"/>
          <w:w w:val="90"/>
          <w:sz w:val="29"/>
        </w:rPr>
        <w:t>о</w:t>
      </w:r>
      <w:r>
        <w:rPr>
          <w:rFonts w:ascii="Arial" w:hAnsi="Arial"/>
          <w:b/>
          <w:color w:val="0E1115"/>
          <w:w w:val="90"/>
          <w:sz w:val="30"/>
        </w:rPr>
        <w:t>в</w:t>
      </w:r>
      <w:r>
        <w:rPr>
          <w:rFonts w:ascii="Arial" w:hAnsi="Arial"/>
          <w:b/>
          <w:color w:val="0E1115"/>
          <w:w w:val="90"/>
          <w:sz w:val="29"/>
        </w:rPr>
        <w:t>ой</w:t>
      </w:r>
      <w:r>
        <w:rPr>
          <w:rFonts w:ascii="Arial" w:hAnsi="Arial"/>
          <w:b/>
          <w:color w:val="0E1115"/>
          <w:spacing w:val="26"/>
          <w:sz w:val="29"/>
        </w:rPr>
        <w:t> </w:t>
      </w:r>
      <w:r>
        <w:rPr>
          <w:rFonts w:ascii="Arial" w:hAnsi="Arial"/>
          <w:b/>
          <w:color w:val="0E1115"/>
          <w:w w:val="90"/>
          <w:sz w:val="29"/>
        </w:rPr>
        <w:t>с</w:t>
      </w:r>
      <w:r>
        <w:rPr>
          <w:rFonts w:ascii="Arial" w:hAnsi="Arial"/>
          <w:b/>
          <w:color w:val="0E1115"/>
          <w:w w:val="90"/>
          <w:sz w:val="30"/>
        </w:rPr>
        <w:t>и</w:t>
      </w:r>
      <w:r>
        <w:rPr>
          <w:rFonts w:ascii="Arial" w:hAnsi="Arial"/>
          <w:b/>
          <w:color w:val="0E1115"/>
          <w:w w:val="90"/>
          <w:sz w:val="29"/>
        </w:rPr>
        <w:t>с</w:t>
      </w:r>
      <w:r>
        <w:rPr>
          <w:rFonts w:ascii="Arial" w:hAnsi="Arial"/>
          <w:b/>
          <w:color w:val="0E1115"/>
          <w:w w:val="90"/>
          <w:sz w:val="30"/>
        </w:rPr>
        <w:t>т</w:t>
      </w:r>
      <w:r>
        <w:rPr>
          <w:rFonts w:ascii="Arial" w:hAnsi="Arial"/>
          <w:b/>
          <w:color w:val="0E1115"/>
          <w:w w:val="90"/>
          <w:sz w:val="29"/>
        </w:rPr>
        <w:t>е</w:t>
      </w:r>
      <w:r>
        <w:rPr>
          <w:rFonts w:ascii="Arial" w:hAnsi="Arial"/>
          <w:b/>
          <w:color w:val="0E1115"/>
          <w:w w:val="90"/>
          <w:sz w:val="30"/>
        </w:rPr>
        <w:t>мы</w:t>
      </w:r>
      <w:r>
        <w:rPr>
          <w:rFonts w:ascii="Arial" w:hAnsi="Arial"/>
          <w:b/>
          <w:color w:val="0E1115"/>
          <w:spacing w:val="23"/>
          <w:sz w:val="30"/>
        </w:rPr>
        <w:t> </w:t>
      </w:r>
      <w:r>
        <w:rPr>
          <w:rFonts w:ascii="Arial" w:hAnsi="Arial"/>
          <w:b/>
          <w:color w:val="0E1115"/>
          <w:w w:val="90"/>
          <w:sz w:val="30"/>
        </w:rPr>
        <w:t>вн</w:t>
      </w:r>
      <w:r>
        <w:rPr>
          <w:rFonts w:ascii="Arial" w:hAnsi="Arial"/>
          <w:b/>
          <w:color w:val="0E1115"/>
          <w:w w:val="90"/>
          <w:sz w:val="29"/>
        </w:rPr>
        <w:t>у</w:t>
      </w:r>
      <w:r>
        <w:rPr>
          <w:rFonts w:ascii="Arial" w:hAnsi="Arial"/>
          <w:b/>
          <w:color w:val="0E1115"/>
          <w:w w:val="90"/>
          <w:sz w:val="30"/>
        </w:rPr>
        <w:t>т</w:t>
      </w:r>
      <w:r>
        <w:rPr>
          <w:rFonts w:ascii="Arial" w:hAnsi="Arial"/>
          <w:b/>
          <w:color w:val="0E1115"/>
          <w:w w:val="90"/>
          <w:sz w:val="29"/>
        </w:rPr>
        <w:t>р</w:t>
      </w:r>
      <w:r>
        <w:rPr>
          <w:rFonts w:ascii="Arial" w:hAnsi="Arial"/>
          <w:b/>
          <w:color w:val="0E1115"/>
          <w:w w:val="90"/>
          <w:sz w:val="30"/>
        </w:rPr>
        <w:t>и</w:t>
      </w:r>
      <w:r>
        <w:rPr>
          <w:rFonts w:ascii="Arial" w:hAnsi="Arial"/>
          <w:b/>
          <w:color w:val="0E1115"/>
          <w:spacing w:val="23"/>
          <w:sz w:val="30"/>
        </w:rPr>
        <w:t> </w:t>
      </w:r>
      <w:r>
        <w:rPr>
          <w:rFonts w:ascii="Arial" w:hAnsi="Arial"/>
          <w:b/>
          <w:color w:val="0E1115"/>
          <w:spacing w:val="-2"/>
          <w:w w:val="90"/>
          <w:sz w:val="29"/>
        </w:rPr>
        <w:t>с</w:t>
      </w:r>
      <w:r>
        <w:rPr>
          <w:rFonts w:ascii="Arial" w:hAnsi="Arial"/>
          <w:b/>
          <w:color w:val="0E1115"/>
          <w:spacing w:val="-2"/>
          <w:w w:val="90"/>
          <w:sz w:val="30"/>
        </w:rPr>
        <w:t>т</w:t>
      </w:r>
      <w:r>
        <w:rPr>
          <w:rFonts w:ascii="Arial" w:hAnsi="Arial"/>
          <w:b/>
          <w:color w:val="0E1115"/>
          <w:spacing w:val="-2"/>
          <w:w w:val="90"/>
          <w:sz w:val="29"/>
        </w:rPr>
        <w:t>арой</w:t>
      </w:r>
      <w:r>
        <w:rPr>
          <w:rFonts w:ascii="Tahoma" w:hAnsi="Tahoma"/>
          <w:b/>
          <w:color w:val="0E1115"/>
          <w:spacing w:val="-2"/>
          <w:w w:val="90"/>
          <w:sz w:val="30"/>
        </w:rPr>
        <w:t>»</w:t>
      </w:r>
    </w:p>
    <w:p>
      <w:pPr>
        <w:pStyle w:val="BodyText"/>
        <w:spacing w:before="343"/>
        <w:ind w:left="305"/>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w:t>
      </w:r>
      <w:r>
        <w:rPr>
          <w:rFonts w:ascii="Tahoma" w:hAnsi="Tahoma"/>
          <w:b/>
          <w:color w:val="0E1115"/>
          <w:spacing w:val="14"/>
        </w:rPr>
        <w:t> </w:t>
      </w:r>
      <w:r>
        <w:rPr>
          <w:color w:val="0E1115"/>
        </w:rPr>
        <w:t>Объединить</w:t>
      </w:r>
      <w:r>
        <w:rPr>
          <w:color w:val="0E1115"/>
          <w:spacing w:val="14"/>
        </w:rPr>
        <w:t> </w:t>
      </w:r>
      <w:r>
        <w:rPr>
          <w:color w:val="0E1115"/>
        </w:rPr>
        <w:t>пилотные</w:t>
      </w:r>
      <w:r>
        <w:rPr>
          <w:color w:val="0E1115"/>
          <w:spacing w:val="15"/>
        </w:rPr>
        <w:t> </w:t>
      </w:r>
      <w:r>
        <w:rPr>
          <w:color w:val="0E1115"/>
        </w:rPr>
        <w:t>проекты</w:t>
      </w:r>
      <w:r>
        <w:rPr>
          <w:color w:val="0E1115"/>
          <w:spacing w:val="14"/>
        </w:rPr>
        <w:t> </w:t>
      </w:r>
      <w:r>
        <w:rPr>
          <w:color w:val="0E1115"/>
        </w:rPr>
        <w:t>в</w:t>
      </w:r>
      <w:r>
        <w:rPr>
          <w:color w:val="0E1115"/>
          <w:spacing w:val="15"/>
        </w:rPr>
        <w:t> </w:t>
      </w:r>
      <w:r>
        <w:rPr>
          <w:color w:val="0E1115"/>
        </w:rPr>
        <w:t>сети</w:t>
      </w:r>
      <w:r>
        <w:rPr>
          <w:rFonts w:ascii="Tahoma" w:hAnsi="Tahoma"/>
          <w:color w:val="0E1115"/>
        </w:rPr>
        <w:t>,</w:t>
      </w:r>
      <w:r>
        <w:rPr>
          <w:rFonts w:ascii="Tahoma" w:hAnsi="Tahoma"/>
          <w:color w:val="0E1115"/>
          <w:spacing w:val="11"/>
        </w:rPr>
        <w:t> </w:t>
      </w:r>
      <w:r>
        <w:rPr>
          <w:color w:val="0E1115"/>
        </w:rPr>
        <w:t>начать</w:t>
      </w:r>
      <w:r>
        <w:rPr>
          <w:color w:val="0E1115"/>
          <w:spacing w:val="15"/>
        </w:rPr>
        <w:t> </w:t>
      </w:r>
      <w:r>
        <w:rPr>
          <w:color w:val="0E1115"/>
        </w:rPr>
        <w:t>менять</w:t>
      </w:r>
      <w:r>
        <w:rPr>
          <w:color w:val="0E1115"/>
          <w:spacing w:val="14"/>
        </w:rPr>
        <w:t> </w:t>
      </w:r>
      <w:r>
        <w:rPr>
          <w:color w:val="0E1115"/>
        </w:rPr>
        <w:t>институты</w:t>
      </w:r>
      <w:r>
        <w:rPr>
          <w:color w:val="0E1115"/>
          <w:spacing w:val="15"/>
        </w:rPr>
        <w:t> </w:t>
      </w:r>
      <w:r>
        <w:rPr>
          <w:color w:val="0E1115"/>
          <w:spacing w:val="-2"/>
        </w:rPr>
        <w:t>изнутри</w:t>
      </w:r>
      <w:r>
        <w:rPr>
          <w:rFonts w:ascii="Tahoma" w:hAnsi="Tahoma"/>
          <w:color w:val="0E1115"/>
          <w:spacing w:val="-2"/>
        </w:rPr>
        <w:t>.</w:t>
      </w:r>
    </w:p>
    <w:p>
      <w:pPr>
        <w:pStyle w:val="BodyText"/>
        <w:spacing w:before="59"/>
        <w:rPr>
          <w:rFonts w:ascii="Tahoma"/>
        </w:rPr>
      </w:pPr>
    </w:p>
    <w:p>
      <w:pPr>
        <w:pStyle w:val="ListParagraph"/>
        <w:numPr>
          <w:ilvl w:val="1"/>
          <w:numId w:val="160"/>
        </w:numPr>
        <w:tabs>
          <w:tab w:pos="575" w:val="left" w:leader="none"/>
        </w:tabs>
        <w:spacing w:line="240" w:lineRule="auto" w:before="1" w:after="0"/>
        <w:ind w:left="575" w:right="0" w:hanging="255"/>
        <w:jc w:val="left"/>
        <w:rPr>
          <w:rFonts w:ascii="Tahoma" w:hAnsi="Tahoma"/>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32"/>
          <w:sz w:val="24"/>
        </w:rPr>
        <w:t> </w:t>
      </w:r>
      <w:r>
        <w:rPr>
          <w:rFonts w:ascii="Arial" w:hAnsi="Arial"/>
          <w:b/>
          <w:color w:val="0E1115"/>
          <w:spacing w:val="-2"/>
          <w:sz w:val="24"/>
        </w:rPr>
        <w:t>инт</w:t>
      </w:r>
      <w:r>
        <w:rPr>
          <w:rFonts w:ascii="Arial" w:hAnsi="Arial"/>
          <w:b/>
          <w:color w:val="0E1115"/>
          <w:spacing w:val="-2"/>
          <w:sz w:val="27"/>
        </w:rPr>
        <w:t>е</w:t>
      </w:r>
      <w:r>
        <w:rPr>
          <w:rFonts w:ascii="Arial" w:hAnsi="Arial"/>
          <w:b/>
          <w:color w:val="0E1115"/>
          <w:spacing w:val="-2"/>
          <w:sz w:val="24"/>
        </w:rPr>
        <w:t>г</w:t>
      </w:r>
      <w:r>
        <w:rPr>
          <w:rFonts w:ascii="Arial" w:hAnsi="Arial"/>
          <w:b/>
          <w:color w:val="0E1115"/>
          <w:spacing w:val="-2"/>
          <w:sz w:val="27"/>
        </w:rPr>
        <w:t>ра</w:t>
      </w:r>
      <w:r>
        <w:rPr>
          <w:rFonts w:ascii="Arial" w:hAnsi="Arial"/>
          <w:b/>
          <w:color w:val="0E1115"/>
          <w:spacing w:val="-2"/>
          <w:sz w:val="24"/>
        </w:rPr>
        <w:t>ция</w:t>
      </w:r>
      <w:r>
        <w:rPr>
          <w:rFonts w:ascii="Tahoma" w:hAnsi="Tahoma"/>
          <w:b/>
          <w:color w:val="0E1115"/>
          <w:spacing w:val="-2"/>
          <w:sz w:val="24"/>
        </w:rPr>
        <w:t>:</w:t>
      </w:r>
    </w:p>
    <w:p>
      <w:pPr>
        <w:pStyle w:val="ListParagraph"/>
        <w:numPr>
          <w:ilvl w:val="2"/>
          <w:numId w:val="160"/>
        </w:numPr>
        <w:tabs>
          <w:tab w:pos="845" w:val="left" w:leader="none"/>
        </w:tabs>
        <w:spacing w:line="336" w:lineRule="auto" w:before="229" w:after="0"/>
        <w:ind w:left="845" w:right="134" w:hanging="263"/>
        <w:jc w:val="left"/>
        <w:rPr>
          <w:rFonts w:ascii="Tahoma" w:hAnsi="Tahoma"/>
          <w:sz w:val="24"/>
        </w:rPr>
      </w:pPr>
      <w:r>
        <w:rPr>
          <w:color w:val="0E1115"/>
          <w:spacing w:val="-2"/>
          <w:sz w:val="24"/>
        </w:rPr>
        <w:t>Создание</w:t>
      </w:r>
      <w:r>
        <w:rPr>
          <w:color w:val="0E1115"/>
          <w:spacing w:val="-17"/>
          <w:sz w:val="24"/>
        </w:rPr>
        <w:t> </w:t>
      </w:r>
      <w:r>
        <w:rPr>
          <w:rFonts w:ascii="Arial" w:hAnsi="Arial"/>
          <w:b/>
          <w:color w:val="0E1115"/>
          <w:spacing w:val="-2"/>
          <w:sz w:val="27"/>
        </w:rPr>
        <w:t>ассо</w:t>
      </w:r>
      <w:r>
        <w:rPr>
          <w:rFonts w:ascii="Arial" w:hAnsi="Arial"/>
          <w:b/>
          <w:color w:val="0E1115"/>
          <w:spacing w:val="-2"/>
          <w:sz w:val="24"/>
        </w:rPr>
        <w:t>ци</w:t>
      </w:r>
      <w:r>
        <w:rPr>
          <w:rFonts w:ascii="Arial" w:hAnsi="Arial"/>
          <w:b/>
          <w:color w:val="0E1115"/>
          <w:spacing w:val="-2"/>
          <w:sz w:val="27"/>
        </w:rPr>
        <w:t>а</w:t>
      </w:r>
      <w:r>
        <w:rPr>
          <w:rFonts w:ascii="Arial" w:hAnsi="Arial"/>
          <w:b/>
          <w:color w:val="0E1115"/>
          <w:spacing w:val="-2"/>
          <w:sz w:val="24"/>
        </w:rPr>
        <w:t>ци</w:t>
      </w:r>
      <w:r>
        <w:rPr>
          <w:rFonts w:ascii="Arial" w:hAnsi="Arial"/>
          <w:b/>
          <w:color w:val="0E1115"/>
          <w:spacing w:val="-2"/>
          <w:sz w:val="27"/>
        </w:rPr>
        <w:t>й</w:t>
      </w:r>
      <w:r>
        <w:rPr>
          <w:rFonts w:ascii="Arial" w:hAnsi="Arial"/>
          <w:b/>
          <w:color w:val="0E1115"/>
          <w:spacing w:val="-16"/>
          <w:sz w:val="27"/>
        </w:rPr>
        <w:t> </w:t>
      </w:r>
      <w:r>
        <w:rPr>
          <w:rFonts w:ascii="Arial" w:hAnsi="Arial"/>
          <w:b/>
          <w:color w:val="0E1115"/>
          <w:spacing w:val="-2"/>
          <w:sz w:val="24"/>
        </w:rPr>
        <w:t>к</w:t>
      </w:r>
      <w:r>
        <w:rPr>
          <w:rFonts w:ascii="Arial" w:hAnsi="Arial"/>
          <w:b/>
          <w:color w:val="0E1115"/>
          <w:spacing w:val="-2"/>
          <w:sz w:val="27"/>
        </w:rPr>
        <w:t>оо</w:t>
      </w:r>
      <w:r>
        <w:rPr>
          <w:rFonts w:ascii="Arial" w:hAnsi="Arial"/>
          <w:b/>
          <w:color w:val="0E1115"/>
          <w:spacing w:val="-2"/>
          <w:sz w:val="24"/>
        </w:rPr>
        <w:t>п</w:t>
      </w:r>
      <w:r>
        <w:rPr>
          <w:rFonts w:ascii="Arial" w:hAnsi="Arial"/>
          <w:b/>
          <w:color w:val="0E1115"/>
          <w:spacing w:val="-2"/>
          <w:sz w:val="27"/>
        </w:rPr>
        <w:t>ера</w:t>
      </w:r>
      <w:r>
        <w:rPr>
          <w:rFonts w:ascii="Arial" w:hAnsi="Arial"/>
          <w:b/>
          <w:color w:val="0E1115"/>
          <w:spacing w:val="-2"/>
          <w:sz w:val="24"/>
        </w:rPr>
        <w:t>тив</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15"/>
          <w:sz w:val="24"/>
        </w:rPr>
        <w:t> </w:t>
      </w:r>
      <w:r>
        <w:rPr>
          <w:color w:val="0E1115"/>
          <w:spacing w:val="-2"/>
          <w:sz w:val="24"/>
        </w:rPr>
        <w:t>для</w:t>
      </w:r>
      <w:r>
        <w:rPr>
          <w:color w:val="0E1115"/>
          <w:spacing w:val="-16"/>
          <w:sz w:val="24"/>
        </w:rPr>
        <w:t> </w:t>
      </w:r>
      <w:r>
        <w:rPr>
          <w:color w:val="0E1115"/>
          <w:spacing w:val="-2"/>
          <w:sz w:val="24"/>
        </w:rPr>
        <w:t>совместного</w:t>
      </w:r>
      <w:r>
        <w:rPr>
          <w:color w:val="0E1115"/>
          <w:spacing w:val="-16"/>
          <w:sz w:val="24"/>
        </w:rPr>
        <w:t> </w:t>
      </w:r>
      <w:r>
        <w:rPr>
          <w:color w:val="0E1115"/>
          <w:spacing w:val="-2"/>
          <w:sz w:val="24"/>
        </w:rPr>
        <w:t>маркетинга</w:t>
      </w:r>
      <w:r>
        <w:rPr>
          <w:rFonts w:ascii="Tahoma" w:hAnsi="Tahoma"/>
          <w:color w:val="0E1115"/>
          <w:spacing w:val="-2"/>
          <w:sz w:val="24"/>
        </w:rPr>
        <w:t>,</w:t>
      </w:r>
      <w:r>
        <w:rPr>
          <w:rFonts w:ascii="Tahoma" w:hAnsi="Tahoma"/>
          <w:color w:val="0E1115"/>
          <w:spacing w:val="-17"/>
          <w:sz w:val="24"/>
        </w:rPr>
        <w:t> </w:t>
      </w:r>
      <w:r>
        <w:rPr>
          <w:color w:val="0E1115"/>
          <w:spacing w:val="-2"/>
          <w:sz w:val="24"/>
        </w:rPr>
        <w:t>снабжения </w:t>
      </w:r>
      <w:r>
        <w:rPr>
          <w:color w:val="0E1115"/>
          <w:sz w:val="24"/>
        </w:rPr>
        <w:t>и кредитования</w:t>
      </w:r>
      <w:r>
        <w:rPr>
          <w:rFonts w:ascii="Tahoma" w:hAnsi="Tahoma"/>
          <w:color w:val="0E1115"/>
          <w:sz w:val="24"/>
        </w:rPr>
        <w:t>.</w:t>
      </w:r>
    </w:p>
    <w:p>
      <w:pPr>
        <w:pStyle w:val="ListParagraph"/>
        <w:numPr>
          <w:ilvl w:val="2"/>
          <w:numId w:val="160"/>
        </w:numPr>
        <w:tabs>
          <w:tab w:pos="845" w:val="left" w:leader="none"/>
        </w:tabs>
        <w:spacing w:line="336" w:lineRule="auto" w:before="86" w:after="0"/>
        <w:ind w:left="845" w:right="1078" w:hanging="263"/>
        <w:jc w:val="left"/>
        <w:rPr>
          <w:rFonts w:ascii="Tahoma" w:hAnsi="Tahoma"/>
          <w:sz w:val="24"/>
        </w:rPr>
      </w:pPr>
      <w:r>
        <w:rPr>
          <w:color w:val="0E1115"/>
          <w:spacing w:val="-2"/>
          <w:sz w:val="24"/>
        </w:rPr>
        <w:t>Запуск</w:t>
      </w:r>
      <w:r>
        <w:rPr>
          <w:color w:val="0E1115"/>
          <w:spacing w:val="-17"/>
          <w:sz w:val="24"/>
        </w:rPr>
        <w:t> </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жп</w:t>
      </w:r>
      <w:r>
        <w:rPr>
          <w:rFonts w:ascii="Arial" w:hAnsi="Arial"/>
          <w:b/>
          <w:color w:val="0E1115"/>
          <w:spacing w:val="-2"/>
          <w:sz w:val="27"/>
        </w:rPr>
        <w:t>осе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нч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2"/>
          <w:sz w:val="27"/>
        </w:rPr>
        <w:t>х</w:t>
      </w:r>
      <w:r>
        <w:rPr>
          <w:rFonts w:ascii="Arial" w:hAnsi="Arial"/>
          <w:b/>
          <w:color w:val="0E1115"/>
          <w:spacing w:val="-16"/>
          <w:sz w:val="27"/>
        </w:rPr>
        <w:t> </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лют</w:t>
      </w:r>
      <w:r>
        <w:rPr>
          <w:rFonts w:ascii="Arial" w:hAnsi="Arial"/>
          <w:b/>
          <w:color w:val="0E1115"/>
          <w:spacing w:val="-9"/>
          <w:sz w:val="24"/>
        </w:rPr>
        <w:t> </w:t>
      </w:r>
      <w:r>
        <w:rPr>
          <w:color w:val="0E1115"/>
          <w:spacing w:val="-2"/>
          <w:sz w:val="24"/>
        </w:rPr>
        <w:t>и</w:t>
      </w:r>
      <w:r>
        <w:rPr>
          <w:color w:val="0E1115"/>
          <w:spacing w:val="-13"/>
          <w:sz w:val="24"/>
        </w:rPr>
        <w:t> </w:t>
      </w:r>
      <w:r>
        <w:rPr>
          <w:color w:val="0E1115"/>
          <w:spacing w:val="-2"/>
          <w:sz w:val="24"/>
        </w:rPr>
        <w:t>краудфандинговых</w:t>
      </w:r>
      <w:r>
        <w:rPr>
          <w:color w:val="0E1115"/>
          <w:spacing w:val="-13"/>
          <w:sz w:val="24"/>
        </w:rPr>
        <w:t> </w:t>
      </w:r>
      <w:r>
        <w:rPr>
          <w:color w:val="0E1115"/>
          <w:spacing w:val="-2"/>
          <w:sz w:val="24"/>
        </w:rPr>
        <w:t>платформ</w:t>
      </w:r>
      <w:r>
        <w:rPr>
          <w:color w:val="0E1115"/>
          <w:spacing w:val="-13"/>
          <w:sz w:val="24"/>
        </w:rPr>
        <w:t> </w:t>
      </w:r>
      <w:r>
        <w:rPr>
          <w:color w:val="0E1115"/>
          <w:spacing w:val="-2"/>
          <w:sz w:val="24"/>
        </w:rPr>
        <w:t>для </w:t>
      </w:r>
      <w:r>
        <w:rPr>
          <w:color w:val="0E1115"/>
          <w:sz w:val="24"/>
        </w:rPr>
        <w:t>финансирования развития</w:t>
      </w:r>
      <w:r>
        <w:rPr>
          <w:rFonts w:ascii="Tahoma" w:hAnsi="Tahoma"/>
          <w:color w:val="0E1115"/>
          <w:sz w:val="24"/>
        </w:rPr>
        <w:t>.</w:t>
      </w:r>
    </w:p>
    <w:p>
      <w:pPr>
        <w:pStyle w:val="ListParagraph"/>
        <w:numPr>
          <w:ilvl w:val="2"/>
          <w:numId w:val="160"/>
        </w:numPr>
        <w:tabs>
          <w:tab w:pos="845" w:val="left" w:leader="none"/>
        </w:tabs>
        <w:spacing w:line="336" w:lineRule="auto" w:before="86" w:after="0"/>
        <w:ind w:left="845" w:right="2093" w:hanging="263"/>
        <w:jc w:val="left"/>
        <w:rPr>
          <w:rFonts w:ascii="Tahoma" w:hAnsi="Tahoma"/>
          <w:sz w:val="24"/>
        </w:rPr>
      </w:pPr>
      <w:r>
        <w:rPr>
          <w:color w:val="0E1115"/>
          <w:sz w:val="24"/>
        </w:rPr>
        <w:t>Создание</w:t>
      </w:r>
      <w:r>
        <w:rPr>
          <w:color w:val="0E1115"/>
          <w:spacing w:val="-19"/>
          <w:sz w:val="24"/>
        </w:rPr>
        <w:t> </w:t>
      </w:r>
      <w:r>
        <w:rPr>
          <w:rFonts w:ascii="Arial" w:hAnsi="Arial"/>
          <w:b/>
          <w:color w:val="0E1115"/>
          <w:sz w:val="24"/>
        </w:rPr>
        <w:t>этич</w:t>
      </w:r>
      <w:r>
        <w:rPr>
          <w:rFonts w:ascii="Arial" w:hAnsi="Arial"/>
          <w:b/>
          <w:color w:val="0E1115"/>
          <w:sz w:val="27"/>
        </w:rPr>
        <w:t>ес</w:t>
      </w:r>
      <w:r>
        <w:rPr>
          <w:rFonts w:ascii="Arial" w:hAnsi="Arial"/>
          <w:b/>
          <w:color w:val="0E1115"/>
          <w:sz w:val="24"/>
        </w:rPr>
        <w:t>ки</w:t>
      </w:r>
      <w:r>
        <w:rPr>
          <w:rFonts w:ascii="Arial" w:hAnsi="Arial"/>
          <w:b/>
          <w:color w:val="0E1115"/>
          <w:sz w:val="27"/>
        </w:rPr>
        <w:t>х</w:t>
      </w:r>
      <w:r>
        <w:rPr>
          <w:rFonts w:ascii="Arial" w:hAnsi="Arial"/>
          <w:b/>
          <w:color w:val="0E1115"/>
          <w:spacing w:val="-18"/>
          <w:sz w:val="27"/>
        </w:rPr>
        <w:t> </w:t>
      </w:r>
      <w:r>
        <w:rPr>
          <w:rFonts w:ascii="Arial" w:hAnsi="Arial"/>
          <w:b/>
          <w:color w:val="0E1115"/>
          <w:sz w:val="24"/>
        </w:rPr>
        <w:t>ф</w:t>
      </w:r>
      <w:r>
        <w:rPr>
          <w:rFonts w:ascii="Arial" w:hAnsi="Arial"/>
          <w:b/>
          <w:color w:val="0E1115"/>
          <w:sz w:val="27"/>
        </w:rPr>
        <w:t>о</w:t>
      </w:r>
      <w:r>
        <w:rPr>
          <w:rFonts w:ascii="Arial" w:hAnsi="Arial"/>
          <w:b/>
          <w:color w:val="0E1115"/>
          <w:sz w:val="24"/>
        </w:rPr>
        <w:t>нд</w:t>
      </w:r>
      <w:r>
        <w:rPr>
          <w:rFonts w:ascii="Arial" w:hAnsi="Arial"/>
          <w:b/>
          <w:color w:val="0E1115"/>
          <w:sz w:val="27"/>
        </w:rPr>
        <w:t>о</w:t>
      </w:r>
      <w:r>
        <w:rPr>
          <w:rFonts w:ascii="Arial" w:hAnsi="Arial"/>
          <w:b/>
          <w:color w:val="0E1115"/>
          <w:sz w:val="24"/>
        </w:rPr>
        <w:t>в</w:t>
      </w:r>
      <w:r>
        <w:rPr>
          <w:rFonts w:ascii="Arial" w:hAnsi="Arial"/>
          <w:b/>
          <w:color w:val="0E1115"/>
          <w:spacing w:val="-12"/>
          <w:sz w:val="24"/>
        </w:rPr>
        <w:t> </w:t>
      </w:r>
      <w:r>
        <w:rPr>
          <w:color w:val="0E1115"/>
          <w:sz w:val="24"/>
        </w:rPr>
        <w:t>для</w:t>
      </w:r>
      <w:r>
        <w:rPr>
          <w:color w:val="0E1115"/>
          <w:spacing w:val="-15"/>
          <w:sz w:val="24"/>
        </w:rPr>
        <w:t> </w:t>
      </w:r>
      <w:r>
        <w:rPr>
          <w:color w:val="0E1115"/>
          <w:sz w:val="24"/>
        </w:rPr>
        <w:t>инвестирования</w:t>
      </w:r>
      <w:r>
        <w:rPr>
          <w:color w:val="0E1115"/>
          <w:spacing w:val="-15"/>
          <w:sz w:val="24"/>
        </w:rPr>
        <w:t> </w:t>
      </w:r>
      <w:r>
        <w:rPr>
          <w:color w:val="0E1115"/>
          <w:sz w:val="24"/>
        </w:rPr>
        <w:t>в</w:t>
      </w:r>
      <w:r>
        <w:rPr>
          <w:color w:val="0E1115"/>
          <w:spacing w:val="-15"/>
          <w:sz w:val="24"/>
        </w:rPr>
        <w:t> </w:t>
      </w:r>
      <w:r>
        <w:rPr>
          <w:color w:val="0E1115"/>
          <w:sz w:val="24"/>
        </w:rPr>
        <w:t>проекты</w:t>
      </w:r>
      <w:r>
        <w:rPr>
          <w:rFonts w:ascii="Tahoma" w:hAnsi="Tahoma"/>
          <w:color w:val="0E1115"/>
          <w:sz w:val="24"/>
        </w:rPr>
        <w:t>, </w:t>
      </w:r>
      <w:r>
        <w:rPr>
          <w:color w:val="0E1115"/>
          <w:w w:val="105"/>
          <w:sz w:val="24"/>
        </w:rPr>
        <w:t>соответствующие новым принципам</w:t>
      </w:r>
      <w:r>
        <w:rPr>
          <w:rFonts w:ascii="Tahoma" w:hAnsi="Tahoma"/>
          <w:color w:val="0E1115"/>
          <w:w w:val="105"/>
          <w:sz w:val="24"/>
        </w:rPr>
        <w:t>.</w:t>
      </w:r>
    </w:p>
    <w:p>
      <w:pPr>
        <w:pStyle w:val="ListParagraph"/>
        <w:numPr>
          <w:ilvl w:val="1"/>
          <w:numId w:val="160"/>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85"/>
          <w:sz w:val="27"/>
        </w:rPr>
        <w:t>Вхо</w:t>
      </w:r>
      <w:r>
        <w:rPr>
          <w:rFonts w:ascii="Arial" w:hAnsi="Arial"/>
          <w:b/>
          <w:color w:val="0E1115"/>
          <w:w w:val="85"/>
          <w:sz w:val="24"/>
        </w:rPr>
        <w:t>д</w:t>
      </w:r>
      <w:r>
        <w:rPr>
          <w:rFonts w:ascii="Arial" w:hAnsi="Arial"/>
          <w:b/>
          <w:color w:val="0E1115"/>
          <w:spacing w:val="-2"/>
          <w:w w:val="85"/>
          <w:sz w:val="24"/>
        </w:rPr>
        <w:t> </w:t>
      </w:r>
      <w:r>
        <w:rPr>
          <w:rFonts w:ascii="Arial" w:hAnsi="Arial"/>
          <w:b/>
          <w:color w:val="0E1115"/>
          <w:w w:val="85"/>
          <w:sz w:val="24"/>
        </w:rPr>
        <w:t>в</w:t>
      </w:r>
      <w:r>
        <w:rPr>
          <w:rFonts w:ascii="Arial" w:hAnsi="Arial"/>
          <w:b/>
          <w:color w:val="0E1115"/>
          <w:spacing w:val="-1"/>
          <w:w w:val="85"/>
          <w:sz w:val="24"/>
        </w:rPr>
        <w:t> </w:t>
      </w:r>
      <w:r>
        <w:rPr>
          <w:rFonts w:ascii="Arial" w:hAnsi="Arial"/>
          <w:b/>
          <w:color w:val="0E1115"/>
          <w:spacing w:val="-2"/>
          <w:w w:val="85"/>
          <w:sz w:val="24"/>
        </w:rPr>
        <w:t>п</w:t>
      </w:r>
      <w:r>
        <w:rPr>
          <w:rFonts w:ascii="Arial" w:hAnsi="Arial"/>
          <w:b/>
          <w:color w:val="0E1115"/>
          <w:spacing w:val="-2"/>
          <w:w w:val="85"/>
          <w:sz w:val="27"/>
        </w:rPr>
        <w:t>о</w:t>
      </w:r>
      <w:r>
        <w:rPr>
          <w:rFonts w:ascii="Arial" w:hAnsi="Arial"/>
          <w:b/>
          <w:color w:val="0E1115"/>
          <w:spacing w:val="-2"/>
          <w:w w:val="85"/>
          <w:sz w:val="24"/>
        </w:rPr>
        <w:t>литик</w:t>
      </w:r>
      <w:r>
        <w:rPr>
          <w:rFonts w:ascii="Arial" w:hAnsi="Arial"/>
          <w:b/>
          <w:color w:val="0E1115"/>
          <w:spacing w:val="-2"/>
          <w:w w:val="85"/>
          <w:sz w:val="27"/>
        </w:rPr>
        <w:t>у</w:t>
      </w:r>
      <w:r>
        <w:rPr>
          <w:rFonts w:ascii="Tahoma" w:hAnsi="Tahoma"/>
          <w:b/>
          <w:color w:val="0E1115"/>
          <w:spacing w:val="-2"/>
          <w:w w:val="85"/>
          <w:sz w:val="24"/>
        </w:rPr>
        <w:t>:</w:t>
      </w:r>
    </w:p>
    <w:p>
      <w:pPr>
        <w:pStyle w:val="ListParagraph"/>
        <w:numPr>
          <w:ilvl w:val="2"/>
          <w:numId w:val="160"/>
        </w:numPr>
        <w:tabs>
          <w:tab w:pos="845" w:val="left" w:leader="none"/>
        </w:tabs>
        <w:spacing w:line="338" w:lineRule="auto" w:before="230" w:after="0"/>
        <w:ind w:left="845" w:right="598" w:hanging="263"/>
        <w:jc w:val="left"/>
        <w:rPr>
          <w:rFonts w:ascii="Tahoma" w:hAnsi="Tahoma"/>
          <w:sz w:val="24"/>
        </w:rPr>
      </w:pPr>
      <w:r>
        <w:rPr>
          <w:color w:val="0E1115"/>
          <w:sz w:val="24"/>
        </w:rPr>
        <w:t>Участие в выборах </w:t>
      </w:r>
      <w:r>
        <w:rPr>
          <w:rFonts w:ascii="Arial" w:hAnsi="Arial"/>
          <w:b/>
          <w:color w:val="0E1115"/>
          <w:sz w:val="24"/>
        </w:rPr>
        <w:t>м</w:t>
      </w:r>
      <w:r>
        <w:rPr>
          <w:rFonts w:ascii="Arial" w:hAnsi="Arial"/>
          <w:b/>
          <w:color w:val="0E1115"/>
          <w:sz w:val="27"/>
        </w:rPr>
        <w:t>ес</w:t>
      </w:r>
      <w:r>
        <w:rPr>
          <w:rFonts w:ascii="Arial" w:hAnsi="Arial"/>
          <w:b/>
          <w:color w:val="0E1115"/>
          <w:sz w:val="24"/>
        </w:rPr>
        <w:t>тн</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pacing w:val="-11"/>
          <w:sz w:val="27"/>
        </w:rPr>
        <w:t> </w:t>
      </w:r>
      <w:r>
        <w:rPr>
          <w:rFonts w:ascii="Arial" w:hAnsi="Arial"/>
          <w:b/>
          <w:color w:val="0E1115"/>
          <w:sz w:val="27"/>
        </w:rPr>
        <w:t>са</w:t>
      </w:r>
      <w:r>
        <w:rPr>
          <w:rFonts w:ascii="Arial" w:hAnsi="Arial"/>
          <w:b/>
          <w:color w:val="0E1115"/>
          <w:sz w:val="24"/>
        </w:rPr>
        <w:t>м</w:t>
      </w:r>
      <w:r>
        <w:rPr>
          <w:rFonts w:ascii="Arial" w:hAnsi="Arial"/>
          <w:b/>
          <w:color w:val="0E1115"/>
          <w:sz w:val="27"/>
        </w:rPr>
        <w:t>оу</w:t>
      </w:r>
      <w:r>
        <w:rPr>
          <w:rFonts w:ascii="Arial" w:hAnsi="Arial"/>
          <w:b/>
          <w:color w:val="0E1115"/>
          <w:sz w:val="24"/>
        </w:rPr>
        <w:t>п</w:t>
      </w:r>
      <w:r>
        <w:rPr>
          <w:rFonts w:ascii="Arial" w:hAnsi="Arial"/>
          <w:b/>
          <w:color w:val="0E1115"/>
          <w:sz w:val="27"/>
        </w:rPr>
        <w:t>ра</w:t>
      </w:r>
      <w:r>
        <w:rPr>
          <w:rFonts w:ascii="Arial" w:hAnsi="Arial"/>
          <w:b/>
          <w:color w:val="0E1115"/>
          <w:sz w:val="24"/>
        </w:rPr>
        <w:t>вл</w:t>
      </w:r>
      <w:r>
        <w:rPr>
          <w:rFonts w:ascii="Arial" w:hAnsi="Arial"/>
          <w:b/>
          <w:color w:val="0E1115"/>
          <w:sz w:val="27"/>
        </w:rPr>
        <w:t>е</w:t>
      </w:r>
      <w:r>
        <w:rPr>
          <w:rFonts w:ascii="Arial" w:hAnsi="Arial"/>
          <w:b/>
          <w:color w:val="0E1115"/>
          <w:sz w:val="24"/>
        </w:rPr>
        <w:t>ния </w:t>
      </w:r>
      <w:r>
        <w:rPr>
          <w:rFonts w:ascii="Tahoma" w:hAnsi="Tahoma"/>
          <w:color w:val="0E1115"/>
          <w:sz w:val="24"/>
        </w:rPr>
        <w:t>(</w:t>
      </w:r>
      <w:r>
        <w:rPr>
          <w:color w:val="0E1115"/>
          <w:sz w:val="24"/>
        </w:rPr>
        <w:t>советы районов</w:t>
      </w:r>
      <w:r>
        <w:rPr>
          <w:rFonts w:ascii="Tahoma" w:hAnsi="Tahoma"/>
          <w:color w:val="0E1115"/>
          <w:sz w:val="24"/>
        </w:rPr>
        <w:t>,</w:t>
      </w:r>
      <w:r>
        <w:rPr>
          <w:rFonts w:ascii="Tahoma" w:hAnsi="Tahoma"/>
          <w:color w:val="0E1115"/>
          <w:spacing w:val="-3"/>
          <w:sz w:val="24"/>
        </w:rPr>
        <w:t> </w:t>
      </w:r>
      <w:r>
        <w:rPr>
          <w:color w:val="0E1115"/>
          <w:sz w:val="24"/>
        </w:rPr>
        <w:t>малых городов</w:t>
      </w:r>
      <w:r>
        <w:rPr>
          <w:rFonts w:ascii="Tahoma" w:hAnsi="Tahoma"/>
          <w:color w:val="0E1115"/>
          <w:sz w:val="24"/>
        </w:rPr>
        <w:t>, </w:t>
      </w:r>
      <w:r>
        <w:rPr>
          <w:color w:val="0E1115"/>
          <w:sz w:val="24"/>
        </w:rPr>
        <w:t>сельские советы</w:t>
      </w:r>
      <w:r>
        <w:rPr>
          <w:rFonts w:ascii="Tahoma" w:hAnsi="Tahoma"/>
          <w:color w:val="0E1115"/>
          <w:sz w:val="24"/>
        </w:rPr>
        <w:t>) </w:t>
      </w:r>
      <w:r>
        <w:rPr>
          <w:color w:val="0E1115"/>
          <w:sz w:val="24"/>
        </w:rPr>
        <w:t>под лозунгами преобразования территории </w:t>
      </w:r>
      <w:r>
        <w:rPr>
          <w:color w:val="0E1115"/>
          <w:sz w:val="24"/>
        </w:rPr>
        <w:t>по </w:t>
      </w:r>
      <w:r>
        <w:rPr>
          <w:color w:val="0E1115"/>
          <w:w w:val="105"/>
          <w:sz w:val="24"/>
        </w:rPr>
        <w:t>новым принципам</w:t>
      </w:r>
      <w:r>
        <w:rPr>
          <w:rFonts w:ascii="Tahoma" w:hAnsi="Tahoma"/>
          <w:color w:val="0E1115"/>
          <w:w w:val="105"/>
          <w:sz w:val="24"/>
        </w:rPr>
        <w:t>.</w:t>
      </w:r>
    </w:p>
    <w:p>
      <w:pPr>
        <w:pStyle w:val="ListParagraph"/>
        <w:numPr>
          <w:ilvl w:val="2"/>
          <w:numId w:val="160"/>
        </w:numPr>
        <w:tabs>
          <w:tab w:pos="844" w:val="left" w:leader="none"/>
        </w:tabs>
        <w:spacing w:line="240" w:lineRule="auto" w:before="88" w:after="0"/>
        <w:ind w:left="844" w:right="0" w:hanging="262"/>
        <w:jc w:val="left"/>
        <w:rPr>
          <w:rFonts w:ascii="Tahoma" w:hAnsi="Tahoma"/>
          <w:sz w:val="24"/>
        </w:rPr>
      </w:pPr>
      <w:r>
        <w:rPr>
          <w:color w:val="0E1115"/>
          <w:spacing w:val="-2"/>
          <w:sz w:val="24"/>
        </w:rPr>
        <w:t>Создание</w:t>
      </w:r>
      <w:r>
        <w:rPr>
          <w:color w:val="0E1115"/>
          <w:spacing w:val="-13"/>
          <w:sz w:val="24"/>
        </w:rPr>
        <w:t> </w:t>
      </w: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е</w:t>
      </w:r>
      <w:r>
        <w:rPr>
          <w:rFonts w:ascii="Arial" w:hAnsi="Arial"/>
          <w:b/>
          <w:color w:val="0E1115"/>
          <w:spacing w:val="-2"/>
          <w:sz w:val="24"/>
        </w:rPr>
        <w:t>нны</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а</w:t>
      </w:r>
      <w:r>
        <w:rPr>
          <w:rFonts w:ascii="Arial" w:hAnsi="Arial"/>
          <w:b/>
          <w:color w:val="0E1115"/>
          <w:spacing w:val="-2"/>
          <w:sz w:val="24"/>
        </w:rPr>
        <w:t>л</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3"/>
          <w:sz w:val="24"/>
        </w:rPr>
        <w:t> </w:t>
      </w:r>
      <w:r>
        <w:rPr>
          <w:color w:val="0E1115"/>
          <w:spacing w:val="-2"/>
          <w:sz w:val="24"/>
        </w:rPr>
        <w:t>и</w:t>
      </w:r>
      <w:r>
        <w:rPr>
          <w:color w:val="0E1115"/>
          <w:spacing w:val="-10"/>
          <w:sz w:val="24"/>
        </w:rPr>
        <w:t> </w:t>
      </w:r>
      <w:r>
        <w:rPr>
          <w:color w:val="0E1115"/>
          <w:spacing w:val="-2"/>
          <w:sz w:val="24"/>
        </w:rPr>
        <w:t>рабочих</w:t>
      </w:r>
      <w:r>
        <w:rPr>
          <w:color w:val="0E1115"/>
          <w:spacing w:val="-10"/>
          <w:sz w:val="24"/>
        </w:rPr>
        <w:t> </w:t>
      </w:r>
      <w:r>
        <w:rPr>
          <w:color w:val="0E1115"/>
          <w:spacing w:val="-2"/>
          <w:sz w:val="24"/>
        </w:rPr>
        <w:t>групп</w:t>
      </w:r>
      <w:r>
        <w:rPr>
          <w:color w:val="0E1115"/>
          <w:spacing w:val="-10"/>
          <w:sz w:val="24"/>
        </w:rPr>
        <w:t> </w:t>
      </w:r>
      <w:r>
        <w:rPr>
          <w:color w:val="0E1115"/>
          <w:spacing w:val="-2"/>
          <w:sz w:val="24"/>
        </w:rPr>
        <w:t>при</w:t>
      </w:r>
      <w:r>
        <w:rPr>
          <w:color w:val="0E1115"/>
          <w:spacing w:val="-10"/>
          <w:sz w:val="24"/>
        </w:rPr>
        <w:t> </w:t>
      </w:r>
      <w:r>
        <w:rPr>
          <w:color w:val="0E1115"/>
          <w:spacing w:val="-2"/>
          <w:sz w:val="24"/>
        </w:rPr>
        <w:t>местных</w:t>
      </w:r>
      <w:r>
        <w:rPr>
          <w:color w:val="0E1115"/>
          <w:spacing w:val="-9"/>
          <w:sz w:val="24"/>
        </w:rPr>
        <w:t> </w:t>
      </w:r>
      <w:r>
        <w:rPr>
          <w:color w:val="0E1115"/>
          <w:spacing w:val="-2"/>
          <w:sz w:val="24"/>
        </w:rPr>
        <w:t>администрациях</w:t>
      </w:r>
      <w:r>
        <w:rPr>
          <w:rFonts w:ascii="Tahoma" w:hAnsi="Tahoma"/>
          <w:color w:val="0E1115"/>
          <w:spacing w:val="-2"/>
          <w:sz w:val="24"/>
        </w:rPr>
        <w:t>.</w:t>
      </w:r>
    </w:p>
    <w:p>
      <w:pPr>
        <w:pStyle w:val="ListParagraph"/>
        <w:numPr>
          <w:ilvl w:val="2"/>
          <w:numId w:val="160"/>
        </w:numPr>
        <w:tabs>
          <w:tab w:pos="845" w:val="left" w:leader="none"/>
        </w:tabs>
        <w:spacing w:line="336" w:lineRule="auto" w:before="199" w:after="0"/>
        <w:ind w:left="845" w:right="486" w:hanging="263"/>
        <w:jc w:val="left"/>
        <w:rPr>
          <w:rFonts w:ascii="Tahoma" w:hAnsi="Tahoma"/>
          <w:sz w:val="24"/>
        </w:rPr>
      </w:pPr>
      <w:r>
        <w:rPr>
          <w:color w:val="0E1115"/>
          <w:spacing w:val="-2"/>
          <w:sz w:val="24"/>
        </w:rPr>
        <w:t>Проведение</w:t>
      </w:r>
      <w:r>
        <w:rPr>
          <w:color w:val="0E1115"/>
          <w:spacing w:val="-6"/>
          <w:sz w:val="24"/>
        </w:rPr>
        <w:t> </w:t>
      </w:r>
      <w:r>
        <w:rPr>
          <w:rFonts w:ascii="Arial" w:hAnsi="Arial"/>
          <w:b/>
          <w:color w:val="0E1115"/>
          <w:spacing w:val="-2"/>
          <w:sz w:val="24"/>
        </w:rPr>
        <w:t>м</w:t>
      </w:r>
      <w:r>
        <w:rPr>
          <w:rFonts w:ascii="Arial" w:hAnsi="Arial"/>
          <w:b/>
          <w:color w:val="0E1115"/>
          <w:spacing w:val="-2"/>
          <w:sz w:val="27"/>
        </w:rPr>
        <w:t>ес</w:t>
      </w:r>
      <w:r>
        <w:rPr>
          <w:rFonts w:ascii="Arial" w:hAnsi="Arial"/>
          <w:b/>
          <w:color w:val="0E1115"/>
          <w:spacing w:val="-2"/>
          <w:sz w:val="24"/>
        </w:rPr>
        <w:t>тны</w:t>
      </w:r>
      <w:r>
        <w:rPr>
          <w:rFonts w:ascii="Arial" w:hAnsi="Arial"/>
          <w:b/>
          <w:color w:val="0E1115"/>
          <w:spacing w:val="-2"/>
          <w:sz w:val="27"/>
        </w:rPr>
        <w:t>х</w:t>
      </w:r>
      <w:r>
        <w:rPr>
          <w:rFonts w:ascii="Arial" w:hAnsi="Arial"/>
          <w:b/>
          <w:color w:val="0E1115"/>
          <w:spacing w:val="-16"/>
          <w:sz w:val="27"/>
        </w:rPr>
        <w:t> </w:t>
      </w:r>
      <w:r>
        <w:rPr>
          <w:rFonts w:ascii="Arial" w:hAnsi="Arial"/>
          <w:b/>
          <w:color w:val="0E1115"/>
          <w:spacing w:val="-2"/>
          <w:sz w:val="27"/>
        </w:rPr>
        <w:t>ре</w:t>
      </w:r>
      <w:r>
        <w:rPr>
          <w:rFonts w:ascii="Arial" w:hAnsi="Arial"/>
          <w:b/>
          <w:color w:val="0E1115"/>
          <w:spacing w:val="-2"/>
          <w:sz w:val="24"/>
        </w:rPr>
        <w:t>ф</w:t>
      </w:r>
      <w:r>
        <w:rPr>
          <w:rFonts w:ascii="Arial" w:hAnsi="Arial"/>
          <w:b/>
          <w:color w:val="0E1115"/>
          <w:spacing w:val="-2"/>
          <w:sz w:val="27"/>
        </w:rPr>
        <w:t>ере</w:t>
      </w:r>
      <w:r>
        <w:rPr>
          <w:rFonts w:ascii="Arial" w:hAnsi="Arial"/>
          <w:b/>
          <w:color w:val="0E1115"/>
          <w:spacing w:val="-2"/>
          <w:sz w:val="24"/>
        </w:rPr>
        <w:t>нд</w:t>
      </w:r>
      <w:r>
        <w:rPr>
          <w:rFonts w:ascii="Arial" w:hAnsi="Arial"/>
          <w:b/>
          <w:color w:val="0E1115"/>
          <w:spacing w:val="-2"/>
          <w:sz w:val="27"/>
        </w:rPr>
        <w:t>у</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в </w:t>
      </w:r>
      <w:r>
        <w:rPr>
          <w:color w:val="0E1115"/>
          <w:spacing w:val="-2"/>
          <w:sz w:val="24"/>
        </w:rPr>
        <w:t>по</w:t>
      </w:r>
      <w:r>
        <w:rPr>
          <w:color w:val="0E1115"/>
          <w:spacing w:val="-6"/>
          <w:sz w:val="24"/>
        </w:rPr>
        <w:t> </w:t>
      </w:r>
      <w:r>
        <w:rPr>
          <w:color w:val="0E1115"/>
          <w:spacing w:val="-2"/>
          <w:sz w:val="24"/>
        </w:rPr>
        <w:t>ключевым</w:t>
      </w:r>
      <w:r>
        <w:rPr>
          <w:color w:val="0E1115"/>
          <w:spacing w:val="-6"/>
          <w:sz w:val="24"/>
        </w:rPr>
        <w:t> </w:t>
      </w:r>
      <w:r>
        <w:rPr>
          <w:color w:val="0E1115"/>
          <w:spacing w:val="-2"/>
          <w:sz w:val="24"/>
        </w:rPr>
        <w:t>вопросам</w:t>
      </w:r>
      <w:r>
        <w:rPr>
          <w:color w:val="0E1115"/>
          <w:spacing w:val="-6"/>
          <w:sz w:val="24"/>
        </w:rPr>
        <w:t> </w:t>
      </w:r>
      <w:r>
        <w:rPr>
          <w:rFonts w:ascii="Tahoma" w:hAnsi="Tahoma"/>
          <w:color w:val="0E1115"/>
          <w:spacing w:val="-2"/>
          <w:sz w:val="24"/>
        </w:rPr>
        <w:t>(</w:t>
      </w:r>
      <w:r>
        <w:rPr>
          <w:color w:val="0E1115"/>
          <w:spacing w:val="-2"/>
          <w:sz w:val="24"/>
        </w:rPr>
        <w:t>например</w:t>
      </w:r>
      <w:r>
        <w:rPr>
          <w:rFonts w:ascii="Tahoma" w:hAnsi="Tahoma"/>
          <w:color w:val="0E1115"/>
          <w:spacing w:val="-2"/>
          <w:sz w:val="24"/>
        </w:rPr>
        <w:t>,</w:t>
      </w:r>
      <w:r>
        <w:rPr>
          <w:rFonts w:ascii="Tahoma" w:hAnsi="Tahoma"/>
          <w:color w:val="0E1115"/>
          <w:spacing w:val="-9"/>
          <w:sz w:val="24"/>
        </w:rPr>
        <w:t> </w:t>
      </w:r>
      <w:r>
        <w:rPr>
          <w:color w:val="0E1115"/>
          <w:spacing w:val="-2"/>
          <w:sz w:val="24"/>
        </w:rPr>
        <w:t>о </w:t>
      </w:r>
      <w:r>
        <w:rPr>
          <w:color w:val="0E1115"/>
          <w:sz w:val="24"/>
        </w:rPr>
        <w:t>запрете вредных производств</w:t>
      </w:r>
      <w:r>
        <w:rPr>
          <w:rFonts w:ascii="Tahoma" w:hAnsi="Tahoma"/>
          <w:color w:val="0E1115"/>
          <w:sz w:val="24"/>
        </w:rPr>
        <w:t>).</w:t>
      </w:r>
    </w:p>
    <w:p>
      <w:pPr>
        <w:pStyle w:val="ListParagraph"/>
        <w:numPr>
          <w:ilvl w:val="1"/>
          <w:numId w:val="160"/>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w:t>
      </w:r>
      <w:r>
        <w:rPr>
          <w:rFonts w:ascii="Arial" w:hAnsi="Arial"/>
          <w:b/>
          <w:color w:val="0E1115"/>
          <w:w w:val="85"/>
          <w:sz w:val="24"/>
        </w:rPr>
        <w:t>н</w:t>
      </w:r>
      <w:r>
        <w:rPr>
          <w:rFonts w:ascii="Arial" w:hAnsi="Arial"/>
          <w:b/>
          <w:color w:val="0E1115"/>
          <w:w w:val="85"/>
          <w:sz w:val="27"/>
        </w:rPr>
        <w:t>а</w:t>
      </w:r>
      <w:r>
        <w:rPr>
          <w:rFonts w:ascii="Arial" w:hAnsi="Arial"/>
          <w:b/>
          <w:color w:val="0E1115"/>
          <w:w w:val="85"/>
          <w:sz w:val="24"/>
        </w:rPr>
        <w:t>я</w:t>
      </w:r>
      <w:r>
        <w:rPr>
          <w:rFonts w:ascii="Arial" w:hAnsi="Arial"/>
          <w:b/>
          <w:color w:val="0E1115"/>
          <w:spacing w:val="19"/>
          <w:sz w:val="24"/>
        </w:rPr>
        <w:t> </w:t>
      </w:r>
      <w:r>
        <w:rPr>
          <w:rFonts w:ascii="Arial" w:hAnsi="Arial"/>
          <w:b/>
          <w:color w:val="0E1115"/>
          <w:spacing w:val="-2"/>
          <w:w w:val="95"/>
          <w:sz w:val="24"/>
        </w:rPr>
        <w:t>г</w:t>
      </w:r>
      <w:r>
        <w:rPr>
          <w:rFonts w:ascii="Arial" w:hAnsi="Arial"/>
          <w:b/>
          <w:color w:val="0E1115"/>
          <w:spacing w:val="-2"/>
          <w:w w:val="95"/>
          <w:sz w:val="27"/>
        </w:rPr>
        <w:t>е</w:t>
      </w:r>
      <w:r>
        <w:rPr>
          <w:rFonts w:ascii="Arial" w:hAnsi="Arial"/>
          <w:b/>
          <w:color w:val="0E1115"/>
          <w:spacing w:val="-2"/>
          <w:w w:val="95"/>
          <w:sz w:val="24"/>
        </w:rPr>
        <w:t>г</w:t>
      </w:r>
      <w:r>
        <w:rPr>
          <w:rFonts w:ascii="Arial" w:hAnsi="Arial"/>
          <w:b/>
          <w:color w:val="0E1115"/>
          <w:spacing w:val="-2"/>
          <w:w w:val="95"/>
          <w:sz w:val="27"/>
        </w:rPr>
        <w:t>е</w:t>
      </w:r>
      <w:r>
        <w:rPr>
          <w:rFonts w:ascii="Arial" w:hAnsi="Arial"/>
          <w:b/>
          <w:color w:val="0E1115"/>
          <w:spacing w:val="-2"/>
          <w:w w:val="95"/>
          <w:sz w:val="24"/>
        </w:rPr>
        <w:t>м</w:t>
      </w:r>
      <w:r>
        <w:rPr>
          <w:rFonts w:ascii="Arial" w:hAnsi="Arial"/>
          <w:b/>
          <w:color w:val="0E1115"/>
          <w:spacing w:val="-2"/>
          <w:w w:val="95"/>
          <w:sz w:val="27"/>
        </w:rPr>
        <w:t>о</w:t>
      </w:r>
      <w:r>
        <w:rPr>
          <w:rFonts w:ascii="Arial" w:hAnsi="Arial"/>
          <w:b/>
          <w:color w:val="0E1115"/>
          <w:spacing w:val="-2"/>
          <w:w w:val="95"/>
          <w:sz w:val="24"/>
        </w:rPr>
        <w:t>ния</w:t>
      </w:r>
      <w:r>
        <w:rPr>
          <w:rFonts w:ascii="Tahoma" w:hAnsi="Tahoma"/>
          <w:b/>
          <w:color w:val="0E1115"/>
          <w:spacing w:val="-2"/>
          <w:w w:val="95"/>
          <w:sz w:val="24"/>
        </w:rPr>
        <w:t>:</w:t>
      </w:r>
    </w:p>
    <w:p>
      <w:pPr>
        <w:pStyle w:val="ListParagraph"/>
        <w:numPr>
          <w:ilvl w:val="2"/>
          <w:numId w:val="160"/>
        </w:numPr>
        <w:tabs>
          <w:tab w:pos="844" w:val="left" w:leader="none"/>
        </w:tabs>
        <w:spacing w:line="240" w:lineRule="auto" w:before="230" w:after="0"/>
        <w:ind w:left="844" w:right="0" w:hanging="262"/>
        <w:jc w:val="left"/>
        <w:rPr>
          <w:rFonts w:ascii="Tahoma" w:hAnsi="Tahoma"/>
          <w:sz w:val="24"/>
        </w:rPr>
      </w:pPr>
      <w:r>
        <w:rPr>
          <w:color w:val="0E1115"/>
          <w:sz w:val="24"/>
        </w:rPr>
        <w:t>Пилотные</w:t>
      </w:r>
      <w:r>
        <w:rPr>
          <w:color w:val="0E1115"/>
          <w:spacing w:val="10"/>
          <w:sz w:val="24"/>
        </w:rPr>
        <w:t> </w:t>
      </w:r>
      <w:r>
        <w:rPr>
          <w:color w:val="0E1115"/>
          <w:sz w:val="24"/>
        </w:rPr>
        <w:t>проекты</w:t>
      </w:r>
      <w:r>
        <w:rPr>
          <w:color w:val="0E1115"/>
          <w:spacing w:val="10"/>
          <w:sz w:val="24"/>
        </w:rPr>
        <w:t> </w:t>
      </w:r>
      <w:r>
        <w:rPr>
          <w:color w:val="0E1115"/>
          <w:sz w:val="24"/>
        </w:rPr>
        <w:t>становятся</w:t>
      </w:r>
      <w:r>
        <w:rPr>
          <w:color w:val="0E1115"/>
          <w:spacing w:val="10"/>
          <w:sz w:val="24"/>
        </w:rPr>
        <w:t> </w:t>
      </w:r>
      <w:r>
        <w:rPr>
          <w:color w:val="0E1115"/>
          <w:sz w:val="24"/>
        </w:rPr>
        <w:t>центрами</w:t>
      </w:r>
      <w:r>
        <w:rPr>
          <w:color w:val="0E1115"/>
          <w:spacing w:val="10"/>
          <w:sz w:val="24"/>
        </w:rPr>
        <w:t> </w:t>
      </w:r>
      <w:r>
        <w:rPr>
          <w:rFonts w:ascii="Arial" w:hAnsi="Arial"/>
          <w:b/>
          <w:color w:val="0E1115"/>
          <w:sz w:val="24"/>
        </w:rPr>
        <w:t>т</w:t>
      </w:r>
      <w:r>
        <w:rPr>
          <w:rFonts w:ascii="Arial" w:hAnsi="Arial"/>
          <w:b/>
          <w:color w:val="0E1115"/>
          <w:sz w:val="27"/>
        </w:rPr>
        <w:t>ур</w:t>
      </w:r>
      <w:r>
        <w:rPr>
          <w:rFonts w:ascii="Arial" w:hAnsi="Arial"/>
          <w:b/>
          <w:color w:val="0E1115"/>
          <w:sz w:val="24"/>
        </w:rPr>
        <w:t>изм</w:t>
      </w:r>
      <w:r>
        <w:rPr>
          <w:rFonts w:ascii="Arial" w:hAnsi="Arial"/>
          <w:b/>
          <w:color w:val="0E1115"/>
          <w:sz w:val="27"/>
        </w:rPr>
        <w:t>а</w:t>
      </w:r>
      <w:r>
        <w:rPr>
          <w:rFonts w:ascii="Arial" w:hAnsi="Arial"/>
          <w:b/>
          <w:color w:val="0E1115"/>
          <w:spacing w:val="-1"/>
          <w:sz w:val="27"/>
        </w:rPr>
        <w:t> </w:t>
      </w:r>
      <w:r>
        <w:rPr>
          <w:rFonts w:ascii="Arial" w:hAnsi="Arial"/>
          <w:b/>
          <w:color w:val="0E1115"/>
          <w:sz w:val="24"/>
        </w:rPr>
        <w:t>и</w:t>
      </w:r>
      <w:r>
        <w:rPr>
          <w:rFonts w:ascii="Arial" w:hAnsi="Arial"/>
          <w:b/>
          <w:color w:val="0E1115"/>
          <w:spacing w:val="6"/>
          <w:sz w:val="24"/>
        </w:rPr>
        <w:t> </w:t>
      </w: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ния</w:t>
      </w:r>
      <w:r>
        <w:rPr>
          <w:rFonts w:ascii="Tahoma" w:hAnsi="Tahoma"/>
          <w:color w:val="0E1115"/>
          <w:spacing w:val="-2"/>
          <w:sz w:val="24"/>
        </w:rPr>
        <w:t>.</w:t>
      </w:r>
    </w:p>
    <w:p>
      <w:pPr>
        <w:pStyle w:val="ListParagraph"/>
        <w:numPr>
          <w:ilvl w:val="2"/>
          <w:numId w:val="160"/>
        </w:numPr>
        <w:tabs>
          <w:tab w:pos="845" w:val="left" w:leader="none"/>
        </w:tabs>
        <w:spacing w:line="343" w:lineRule="auto" w:before="212" w:after="0"/>
        <w:ind w:left="845" w:right="1354" w:hanging="263"/>
        <w:jc w:val="left"/>
        <w:rPr>
          <w:rFonts w:ascii="Tahoma" w:hAnsi="Tahoma"/>
          <w:sz w:val="24"/>
        </w:rPr>
      </w:pPr>
      <w:r>
        <w:rPr>
          <w:color w:val="0E1115"/>
          <w:w w:val="105"/>
          <w:sz w:val="24"/>
        </w:rPr>
        <w:t>Их</w:t>
      </w:r>
      <w:r>
        <w:rPr>
          <w:color w:val="0E1115"/>
          <w:spacing w:val="-19"/>
          <w:w w:val="105"/>
          <w:sz w:val="24"/>
        </w:rPr>
        <w:t> </w:t>
      </w:r>
      <w:r>
        <w:rPr>
          <w:color w:val="0E1115"/>
          <w:w w:val="105"/>
          <w:sz w:val="24"/>
        </w:rPr>
        <w:t>опыт</w:t>
      </w:r>
      <w:r>
        <w:rPr>
          <w:color w:val="0E1115"/>
          <w:spacing w:val="-18"/>
          <w:w w:val="105"/>
          <w:sz w:val="24"/>
        </w:rPr>
        <w:t> </w:t>
      </w:r>
      <w:r>
        <w:rPr>
          <w:color w:val="0E1115"/>
          <w:w w:val="105"/>
          <w:sz w:val="24"/>
        </w:rPr>
        <w:t>тиражируется</w:t>
      </w:r>
      <w:r>
        <w:rPr>
          <w:color w:val="0E1115"/>
          <w:spacing w:val="-18"/>
          <w:w w:val="105"/>
          <w:sz w:val="24"/>
        </w:rPr>
        <w:t> </w:t>
      </w:r>
      <w:r>
        <w:rPr>
          <w:color w:val="0E1115"/>
          <w:w w:val="105"/>
          <w:sz w:val="24"/>
        </w:rPr>
        <w:t>в</w:t>
      </w:r>
      <w:r>
        <w:rPr>
          <w:color w:val="0E1115"/>
          <w:spacing w:val="-18"/>
          <w:w w:val="105"/>
          <w:sz w:val="24"/>
        </w:rPr>
        <w:t> </w:t>
      </w:r>
      <w:r>
        <w:rPr>
          <w:color w:val="0E1115"/>
          <w:w w:val="105"/>
          <w:sz w:val="24"/>
        </w:rPr>
        <w:t>СМИ</w:t>
      </w:r>
      <w:r>
        <w:rPr>
          <w:rFonts w:ascii="Tahoma" w:hAnsi="Tahoma"/>
          <w:color w:val="0E1115"/>
          <w:w w:val="105"/>
          <w:sz w:val="24"/>
        </w:rPr>
        <w:t>,</w:t>
      </w:r>
      <w:r>
        <w:rPr>
          <w:rFonts w:ascii="Tahoma" w:hAnsi="Tahoma"/>
          <w:color w:val="0E1115"/>
          <w:spacing w:val="-20"/>
          <w:w w:val="105"/>
          <w:sz w:val="24"/>
        </w:rPr>
        <w:t> </w:t>
      </w:r>
      <w:r>
        <w:rPr>
          <w:color w:val="0E1115"/>
          <w:w w:val="105"/>
          <w:sz w:val="24"/>
        </w:rPr>
        <w:t>их</w:t>
      </w:r>
      <w:r>
        <w:rPr>
          <w:color w:val="0E1115"/>
          <w:spacing w:val="-18"/>
          <w:w w:val="105"/>
          <w:sz w:val="24"/>
        </w:rPr>
        <w:t> </w:t>
      </w:r>
      <w:r>
        <w:rPr>
          <w:color w:val="0E1115"/>
          <w:w w:val="105"/>
          <w:sz w:val="24"/>
        </w:rPr>
        <w:t>лидеры</w:t>
      </w:r>
      <w:r>
        <w:rPr>
          <w:color w:val="0E1115"/>
          <w:spacing w:val="-18"/>
          <w:w w:val="105"/>
          <w:sz w:val="24"/>
        </w:rPr>
        <w:t> </w:t>
      </w:r>
      <w:r>
        <w:rPr>
          <w:color w:val="0E1115"/>
          <w:w w:val="105"/>
          <w:sz w:val="24"/>
        </w:rPr>
        <w:t>становятся</w:t>
      </w:r>
      <w:r>
        <w:rPr>
          <w:color w:val="0E1115"/>
          <w:spacing w:val="-18"/>
          <w:w w:val="105"/>
          <w:sz w:val="24"/>
        </w:rPr>
        <w:t> </w:t>
      </w:r>
      <w:r>
        <w:rPr>
          <w:color w:val="0E1115"/>
          <w:w w:val="105"/>
          <w:sz w:val="24"/>
        </w:rPr>
        <w:t>признанными </w:t>
      </w:r>
      <w:r>
        <w:rPr>
          <w:color w:val="0E1115"/>
          <w:spacing w:val="-2"/>
          <w:w w:val="105"/>
          <w:sz w:val="24"/>
        </w:rPr>
        <w:t>экспертами</w:t>
      </w:r>
      <w:r>
        <w:rPr>
          <w:rFonts w:ascii="Tahoma" w:hAnsi="Tahoma"/>
          <w:color w:val="0E1115"/>
          <w:spacing w:val="-2"/>
          <w:w w:val="105"/>
          <w:sz w:val="24"/>
        </w:rPr>
        <w:t>.</w:t>
      </w:r>
    </w:p>
    <w:p>
      <w:pPr>
        <w:pStyle w:val="BodyText"/>
        <w:spacing w:line="338" w:lineRule="auto" w:before="231"/>
        <w:ind w:left="305" w:right="48"/>
        <w:rPr>
          <w:rFonts w:ascii="Tahoma" w:hAnsi="Tahoma"/>
        </w:rPr>
      </w:pPr>
      <w:r>
        <w:rPr>
          <w:rFonts w:ascii="Arial" w:hAnsi="Arial"/>
          <w:b/>
          <w:color w:val="0E1115"/>
          <w:sz w:val="27"/>
        </w:rPr>
        <w:t>Кр</w:t>
      </w:r>
      <w:r>
        <w:rPr>
          <w:rFonts w:ascii="Arial" w:hAnsi="Arial"/>
          <w:b/>
          <w:color w:val="0E1115"/>
        </w:rPr>
        <w:t>ит</w:t>
      </w:r>
      <w:r>
        <w:rPr>
          <w:rFonts w:ascii="Arial" w:hAnsi="Arial"/>
          <w:b/>
          <w:color w:val="0E1115"/>
          <w:sz w:val="27"/>
        </w:rPr>
        <w:t>ер</w:t>
      </w:r>
      <w:r>
        <w:rPr>
          <w:rFonts w:ascii="Arial" w:hAnsi="Arial"/>
          <w:b/>
          <w:color w:val="0E1115"/>
        </w:rPr>
        <w:t>и</w:t>
      </w:r>
      <w:r>
        <w:rPr>
          <w:rFonts w:ascii="Arial" w:hAnsi="Arial"/>
          <w:b/>
          <w:color w:val="0E1115"/>
          <w:sz w:val="27"/>
        </w:rPr>
        <w:t>й</w:t>
      </w:r>
      <w:r>
        <w:rPr>
          <w:rFonts w:ascii="Arial" w:hAnsi="Arial"/>
          <w:b/>
          <w:color w:val="0E1115"/>
          <w:spacing w:val="-19"/>
          <w:sz w:val="27"/>
        </w:rPr>
        <w:t> </w:t>
      </w:r>
      <w:r>
        <w:rPr>
          <w:rFonts w:ascii="Arial" w:hAnsi="Arial"/>
          <w:b/>
          <w:color w:val="0E1115"/>
        </w:rPr>
        <w:t>п</w:t>
      </w:r>
      <w:r>
        <w:rPr>
          <w:rFonts w:ascii="Arial" w:hAnsi="Arial"/>
          <w:b/>
          <w:color w:val="0E1115"/>
          <w:sz w:val="27"/>
        </w:rPr>
        <w:t>ерехо</w:t>
      </w:r>
      <w:r>
        <w:rPr>
          <w:rFonts w:ascii="Arial" w:hAnsi="Arial"/>
          <w:b/>
          <w:color w:val="0E1115"/>
        </w:rPr>
        <w:t>д</w:t>
      </w:r>
      <w:r>
        <w:rPr>
          <w:rFonts w:ascii="Arial" w:hAnsi="Arial"/>
          <w:b/>
          <w:color w:val="0E1115"/>
          <w:sz w:val="27"/>
        </w:rPr>
        <w:t>а</w:t>
      </w:r>
      <w:r>
        <w:rPr>
          <w:rFonts w:ascii="Tahoma" w:hAnsi="Tahoma"/>
          <w:b/>
          <w:color w:val="0E1115"/>
        </w:rPr>
        <w:t>:</w:t>
      </w:r>
      <w:r>
        <w:rPr>
          <w:rFonts w:ascii="Tahoma" w:hAnsi="Tahoma"/>
          <w:b/>
          <w:color w:val="0E1115"/>
          <w:spacing w:val="-18"/>
        </w:rPr>
        <w:t> </w:t>
      </w:r>
      <w:r>
        <w:rPr>
          <w:color w:val="0E1115"/>
        </w:rPr>
        <w:t>Создана</w:t>
      </w:r>
      <w:r>
        <w:rPr>
          <w:color w:val="0E1115"/>
          <w:spacing w:val="-14"/>
        </w:rPr>
        <w:t> </w:t>
      </w:r>
      <w:r>
        <w:rPr>
          <w:color w:val="0E1115"/>
        </w:rPr>
        <w:t>устойчивая</w:t>
      </w:r>
      <w:r>
        <w:rPr>
          <w:color w:val="0E1115"/>
          <w:spacing w:val="-15"/>
        </w:rPr>
        <w:t> </w:t>
      </w:r>
      <w:r>
        <w:rPr>
          <w:color w:val="0E1115"/>
        </w:rPr>
        <w:t>сеть</w:t>
      </w:r>
      <w:r>
        <w:rPr>
          <w:color w:val="0E1115"/>
          <w:spacing w:val="-15"/>
        </w:rPr>
        <w:t> </w:t>
      </w:r>
      <w:r>
        <w:rPr>
          <w:color w:val="0E1115"/>
        </w:rPr>
        <w:t>сообществ</w:t>
      </w:r>
      <w:r>
        <w:rPr>
          <w:rFonts w:ascii="Tahoma" w:hAnsi="Tahoma"/>
          <w:color w:val="0E1115"/>
        </w:rPr>
        <w:t>,</w:t>
      </w:r>
      <w:r>
        <w:rPr>
          <w:rFonts w:ascii="Tahoma" w:hAnsi="Tahoma"/>
          <w:color w:val="0E1115"/>
          <w:spacing w:val="-18"/>
        </w:rPr>
        <w:t> </w:t>
      </w:r>
      <w:r>
        <w:rPr>
          <w:color w:val="0E1115"/>
        </w:rPr>
        <w:t>влияющих</w:t>
      </w:r>
      <w:r>
        <w:rPr>
          <w:color w:val="0E1115"/>
          <w:spacing w:val="-15"/>
        </w:rPr>
        <w:t> </w:t>
      </w:r>
      <w:r>
        <w:rPr>
          <w:color w:val="0E1115"/>
        </w:rPr>
        <w:t>на</w:t>
      </w:r>
      <w:r>
        <w:rPr>
          <w:color w:val="0E1115"/>
          <w:spacing w:val="-15"/>
        </w:rPr>
        <w:t> </w:t>
      </w:r>
      <w:r>
        <w:rPr>
          <w:color w:val="0E1115"/>
        </w:rPr>
        <w:t>экономику </w:t>
      </w:r>
      <w:r>
        <w:rPr>
          <w:color w:val="0E1115"/>
          <w:w w:val="105"/>
        </w:rPr>
        <w:t>и политику своих регионов</w:t>
      </w:r>
      <w:r>
        <w:rPr>
          <w:rFonts w:ascii="Tahoma" w:hAnsi="Tahoma"/>
          <w:color w:val="0E1115"/>
          <w:w w:val="105"/>
        </w:rPr>
        <w:t>. </w:t>
      </w:r>
      <w:r>
        <w:rPr>
          <w:color w:val="0E1115"/>
          <w:w w:val="105"/>
        </w:rPr>
        <w:t>Новые принципы становятся мейнстримом в публичной дискуссии</w:t>
      </w:r>
      <w:r>
        <w:rPr>
          <w:rFonts w:ascii="Tahoma" w:hAnsi="Tahoma"/>
          <w:color w:val="0E1115"/>
          <w:w w:val="105"/>
        </w:rPr>
        <w:t>.</w:t>
      </w:r>
    </w:p>
    <w:p>
      <w:pPr>
        <w:pStyle w:val="BodyText"/>
        <w:rPr>
          <w:rFonts w:ascii="Tahoma"/>
        </w:rPr>
      </w:pPr>
    </w:p>
    <w:p>
      <w:pPr>
        <w:pStyle w:val="BodyText"/>
        <w:rPr>
          <w:rFonts w:ascii="Tahoma"/>
        </w:rPr>
      </w:pPr>
    </w:p>
    <w:p>
      <w:pPr>
        <w:pStyle w:val="BodyText"/>
        <w:spacing w:before="87"/>
        <w:rPr>
          <w:rFonts w:ascii="Tahoma"/>
        </w:rPr>
      </w:pPr>
    </w:p>
    <w:p>
      <w:pPr>
        <w:spacing w:line="297" w:lineRule="auto" w:before="0"/>
        <w:ind w:left="305" w:right="328" w:firstLine="0"/>
        <w:jc w:val="left"/>
        <w:rPr>
          <w:rFonts w:ascii="Tahoma" w:hAnsi="Tahoma"/>
          <w:b/>
          <w:sz w:val="30"/>
        </w:rPr>
      </w:pPr>
      <w:r>
        <w:rPr>
          <w:rFonts w:ascii="Arial" w:hAnsi="Arial"/>
          <w:b/>
          <w:color w:val="0E1115"/>
          <w:spacing w:val="-10"/>
          <w:sz w:val="30"/>
        </w:rPr>
        <w:t>Ф</w:t>
      </w:r>
      <w:r>
        <w:rPr>
          <w:rFonts w:ascii="Arial" w:hAnsi="Arial"/>
          <w:b/>
          <w:color w:val="0E1115"/>
          <w:spacing w:val="-10"/>
          <w:sz w:val="29"/>
        </w:rPr>
        <w:t>а</w:t>
      </w:r>
      <w:r>
        <w:rPr>
          <w:rFonts w:ascii="Arial" w:hAnsi="Arial"/>
          <w:b/>
          <w:color w:val="0E1115"/>
          <w:spacing w:val="-10"/>
          <w:sz w:val="30"/>
        </w:rPr>
        <w:t>з</w:t>
      </w:r>
      <w:r>
        <w:rPr>
          <w:rFonts w:ascii="Arial" w:hAnsi="Arial"/>
          <w:b/>
          <w:color w:val="0E1115"/>
          <w:spacing w:val="-10"/>
          <w:sz w:val="29"/>
        </w:rPr>
        <w:t>а </w:t>
      </w:r>
      <w:r>
        <w:rPr>
          <w:rFonts w:ascii="Tahoma" w:hAnsi="Tahoma"/>
          <w:b/>
          <w:color w:val="0E1115"/>
          <w:spacing w:val="-10"/>
          <w:sz w:val="30"/>
        </w:rPr>
        <w:t>3:</w:t>
      </w:r>
      <w:r>
        <w:rPr>
          <w:rFonts w:ascii="Tahoma" w:hAnsi="Tahoma"/>
          <w:b/>
          <w:color w:val="0E1115"/>
          <w:spacing w:val="-12"/>
          <w:sz w:val="30"/>
        </w:rPr>
        <w:t> </w:t>
      </w:r>
      <w:r>
        <w:rPr>
          <w:rFonts w:ascii="Arial" w:hAnsi="Arial"/>
          <w:b/>
          <w:color w:val="0E1115"/>
          <w:spacing w:val="-10"/>
          <w:sz w:val="29"/>
        </w:rPr>
        <w:t>С</w:t>
      </w:r>
      <w:r>
        <w:rPr>
          <w:rFonts w:ascii="Arial" w:hAnsi="Arial"/>
          <w:b/>
          <w:color w:val="0E1115"/>
          <w:spacing w:val="-10"/>
          <w:sz w:val="30"/>
        </w:rPr>
        <w:t>и</w:t>
      </w:r>
      <w:r>
        <w:rPr>
          <w:rFonts w:ascii="Arial" w:hAnsi="Arial"/>
          <w:b/>
          <w:color w:val="0E1115"/>
          <w:spacing w:val="-10"/>
          <w:sz w:val="29"/>
        </w:rPr>
        <w:t>с</w:t>
      </w:r>
      <w:r>
        <w:rPr>
          <w:rFonts w:ascii="Arial" w:hAnsi="Arial"/>
          <w:b/>
          <w:color w:val="0E1115"/>
          <w:spacing w:val="-10"/>
          <w:sz w:val="30"/>
        </w:rPr>
        <w:t>т</w:t>
      </w:r>
      <w:r>
        <w:rPr>
          <w:rFonts w:ascii="Arial" w:hAnsi="Arial"/>
          <w:b/>
          <w:color w:val="0E1115"/>
          <w:spacing w:val="-10"/>
          <w:sz w:val="29"/>
        </w:rPr>
        <w:t>е</w:t>
      </w:r>
      <w:r>
        <w:rPr>
          <w:rFonts w:ascii="Arial" w:hAnsi="Arial"/>
          <w:b/>
          <w:color w:val="0E1115"/>
          <w:spacing w:val="-10"/>
          <w:sz w:val="30"/>
        </w:rPr>
        <w:t>мн</w:t>
      </w:r>
      <w:r>
        <w:rPr>
          <w:rFonts w:ascii="Arial" w:hAnsi="Arial"/>
          <w:b/>
          <w:color w:val="0E1115"/>
          <w:spacing w:val="-10"/>
          <w:sz w:val="29"/>
        </w:rPr>
        <w:t>а</w:t>
      </w:r>
      <w:r>
        <w:rPr>
          <w:rFonts w:ascii="Arial" w:hAnsi="Arial"/>
          <w:b/>
          <w:color w:val="0E1115"/>
          <w:spacing w:val="-10"/>
          <w:sz w:val="30"/>
        </w:rPr>
        <w:t>я т</w:t>
      </w:r>
      <w:r>
        <w:rPr>
          <w:rFonts w:ascii="Arial" w:hAnsi="Arial"/>
          <w:b/>
          <w:color w:val="0E1115"/>
          <w:spacing w:val="-10"/>
          <w:sz w:val="29"/>
        </w:rPr>
        <w:t>ра</w:t>
      </w:r>
      <w:r>
        <w:rPr>
          <w:rFonts w:ascii="Arial" w:hAnsi="Arial"/>
          <w:b/>
          <w:color w:val="0E1115"/>
          <w:spacing w:val="-10"/>
          <w:sz w:val="30"/>
        </w:rPr>
        <w:t>н</w:t>
      </w:r>
      <w:r>
        <w:rPr>
          <w:rFonts w:ascii="Arial" w:hAnsi="Arial"/>
          <w:b/>
          <w:color w:val="0E1115"/>
          <w:spacing w:val="-10"/>
          <w:sz w:val="29"/>
        </w:rPr>
        <w:t>с</w:t>
      </w:r>
      <w:r>
        <w:rPr>
          <w:rFonts w:ascii="Arial" w:hAnsi="Arial"/>
          <w:b/>
          <w:color w:val="0E1115"/>
          <w:spacing w:val="-10"/>
          <w:sz w:val="30"/>
        </w:rPr>
        <w:t>ф</w:t>
      </w:r>
      <w:r>
        <w:rPr>
          <w:rFonts w:ascii="Arial" w:hAnsi="Arial"/>
          <w:b/>
          <w:color w:val="0E1115"/>
          <w:spacing w:val="-10"/>
          <w:sz w:val="29"/>
        </w:rPr>
        <w:t>ор</w:t>
      </w:r>
      <w:r>
        <w:rPr>
          <w:rFonts w:ascii="Arial" w:hAnsi="Arial"/>
          <w:b/>
          <w:color w:val="0E1115"/>
          <w:spacing w:val="-10"/>
          <w:sz w:val="30"/>
        </w:rPr>
        <w:t>м</w:t>
      </w:r>
      <w:r>
        <w:rPr>
          <w:rFonts w:ascii="Arial" w:hAnsi="Arial"/>
          <w:b/>
          <w:color w:val="0E1115"/>
          <w:spacing w:val="-10"/>
          <w:sz w:val="29"/>
        </w:rPr>
        <w:t>а</w:t>
      </w:r>
      <w:r>
        <w:rPr>
          <w:rFonts w:ascii="Arial" w:hAnsi="Arial"/>
          <w:b/>
          <w:color w:val="0E1115"/>
          <w:spacing w:val="-10"/>
          <w:sz w:val="30"/>
        </w:rPr>
        <w:t>ция </w:t>
      </w:r>
      <w:r>
        <w:rPr>
          <w:rFonts w:ascii="Tahoma" w:hAnsi="Tahoma"/>
          <w:b/>
          <w:color w:val="0E1115"/>
          <w:spacing w:val="-10"/>
          <w:sz w:val="30"/>
        </w:rPr>
        <w:t>(15-25</w:t>
      </w:r>
      <w:r>
        <w:rPr>
          <w:rFonts w:ascii="Tahoma" w:hAnsi="Tahoma"/>
          <w:b/>
          <w:color w:val="0E1115"/>
          <w:spacing w:val="-12"/>
          <w:sz w:val="30"/>
        </w:rPr>
        <w:t> </w:t>
      </w:r>
      <w:r>
        <w:rPr>
          <w:rFonts w:ascii="Arial" w:hAnsi="Arial"/>
          <w:b/>
          <w:color w:val="0E1115"/>
          <w:spacing w:val="-10"/>
          <w:sz w:val="30"/>
        </w:rPr>
        <w:t>л</w:t>
      </w:r>
      <w:r>
        <w:rPr>
          <w:rFonts w:ascii="Arial" w:hAnsi="Arial"/>
          <w:b/>
          <w:color w:val="0E1115"/>
          <w:spacing w:val="-10"/>
          <w:sz w:val="29"/>
        </w:rPr>
        <w:t>е</w:t>
      </w:r>
      <w:r>
        <w:rPr>
          <w:rFonts w:ascii="Arial" w:hAnsi="Arial"/>
          <w:b/>
          <w:color w:val="0E1115"/>
          <w:spacing w:val="-10"/>
          <w:sz w:val="30"/>
        </w:rPr>
        <w:t>т</w:t>
      </w:r>
      <w:r>
        <w:rPr>
          <w:rFonts w:ascii="Tahoma" w:hAnsi="Tahoma"/>
          <w:b/>
          <w:color w:val="0E1115"/>
          <w:spacing w:val="-10"/>
          <w:sz w:val="30"/>
        </w:rPr>
        <w:t>)</w:t>
      </w:r>
      <w:r>
        <w:rPr>
          <w:rFonts w:ascii="Tahoma" w:hAnsi="Tahoma"/>
          <w:b/>
          <w:color w:val="0E1115"/>
          <w:spacing w:val="-12"/>
          <w:sz w:val="30"/>
        </w:rPr>
        <w:t> </w:t>
      </w:r>
      <w:r>
        <w:rPr>
          <w:rFonts w:ascii="Tahoma" w:hAnsi="Tahoma"/>
          <w:b/>
          <w:color w:val="0E1115"/>
          <w:spacing w:val="-10"/>
          <w:sz w:val="30"/>
        </w:rPr>
        <w:t>–</w:t>
      </w:r>
      <w:r>
        <w:rPr>
          <w:rFonts w:ascii="Tahoma" w:hAnsi="Tahoma"/>
          <w:b/>
          <w:color w:val="0E1115"/>
          <w:spacing w:val="-12"/>
          <w:sz w:val="30"/>
        </w:rPr>
        <w:t> </w:t>
      </w:r>
      <w:r>
        <w:rPr>
          <w:rFonts w:ascii="Tahoma" w:hAnsi="Tahoma"/>
          <w:b/>
          <w:color w:val="0E1115"/>
          <w:spacing w:val="-10"/>
          <w:sz w:val="30"/>
        </w:rPr>
        <w:t>«</w:t>
      </w:r>
      <w:r>
        <w:rPr>
          <w:rFonts w:ascii="Arial" w:hAnsi="Arial"/>
          <w:b/>
          <w:color w:val="0E1115"/>
          <w:spacing w:val="-10"/>
          <w:sz w:val="29"/>
        </w:rPr>
        <w:t>Ве</w:t>
      </w:r>
      <w:r>
        <w:rPr>
          <w:rFonts w:ascii="Arial" w:hAnsi="Arial"/>
          <w:b/>
          <w:color w:val="0E1115"/>
          <w:spacing w:val="-10"/>
          <w:sz w:val="30"/>
        </w:rPr>
        <w:t>лики</w:t>
      </w:r>
      <w:r>
        <w:rPr>
          <w:rFonts w:ascii="Arial" w:hAnsi="Arial"/>
          <w:b/>
          <w:color w:val="0E1115"/>
          <w:spacing w:val="-10"/>
          <w:sz w:val="29"/>
        </w:rPr>
        <w:t>й </w:t>
      </w:r>
      <w:r>
        <w:rPr>
          <w:rFonts w:ascii="Arial" w:hAnsi="Arial"/>
          <w:b/>
          <w:color w:val="0E1115"/>
          <w:spacing w:val="-2"/>
          <w:sz w:val="30"/>
        </w:rPr>
        <w:t>п</w:t>
      </w:r>
      <w:r>
        <w:rPr>
          <w:rFonts w:ascii="Arial" w:hAnsi="Arial"/>
          <w:b/>
          <w:color w:val="0E1115"/>
          <w:spacing w:val="-2"/>
          <w:sz w:val="29"/>
        </w:rPr>
        <w:t>ерехо</w:t>
      </w:r>
      <w:r>
        <w:rPr>
          <w:rFonts w:ascii="Arial" w:hAnsi="Arial"/>
          <w:b/>
          <w:color w:val="0E1115"/>
          <w:spacing w:val="-2"/>
          <w:sz w:val="30"/>
        </w:rPr>
        <w:t>д</w:t>
      </w:r>
      <w:r>
        <w:rPr>
          <w:rFonts w:ascii="Tahoma" w:hAnsi="Tahoma"/>
          <w:b/>
          <w:color w:val="0E1115"/>
          <w:spacing w:val="-2"/>
          <w:sz w:val="30"/>
        </w:rPr>
        <w:t>»</w:t>
      </w:r>
    </w:p>
    <w:p>
      <w:pPr>
        <w:pStyle w:val="BodyText"/>
        <w:spacing w:before="256"/>
        <w:ind w:left="305"/>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w:t>
      </w:r>
      <w:r>
        <w:rPr>
          <w:rFonts w:ascii="Tahoma" w:hAnsi="Tahoma"/>
          <w:b/>
          <w:color w:val="0E1115"/>
          <w:spacing w:val="21"/>
        </w:rPr>
        <w:t> </w:t>
      </w:r>
      <w:r>
        <w:rPr>
          <w:color w:val="0E1115"/>
        </w:rPr>
        <w:t>Замещение</w:t>
      </w:r>
      <w:r>
        <w:rPr>
          <w:color w:val="0E1115"/>
          <w:spacing w:val="20"/>
        </w:rPr>
        <w:t> </w:t>
      </w:r>
      <w:r>
        <w:rPr>
          <w:color w:val="0E1115"/>
        </w:rPr>
        <w:t>ключевых</w:t>
      </w:r>
      <w:r>
        <w:rPr>
          <w:color w:val="0E1115"/>
          <w:spacing w:val="20"/>
        </w:rPr>
        <w:t> </w:t>
      </w:r>
      <w:r>
        <w:rPr>
          <w:color w:val="0E1115"/>
        </w:rPr>
        <w:t>национальных</w:t>
      </w:r>
      <w:r>
        <w:rPr>
          <w:color w:val="0E1115"/>
          <w:spacing w:val="20"/>
        </w:rPr>
        <w:t> </w:t>
      </w:r>
      <w:r>
        <w:rPr>
          <w:color w:val="0E1115"/>
          <w:spacing w:val="-2"/>
        </w:rPr>
        <w:t>институтов</w:t>
      </w:r>
      <w:r>
        <w:rPr>
          <w:rFonts w:ascii="Tahoma" w:hAnsi="Tahoma"/>
          <w:color w:val="0E1115"/>
          <w:spacing w:val="-2"/>
        </w:rPr>
        <w:t>.</w:t>
      </w:r>
    </w:p>
    <w:p>
      <w:pPr>
        <w:pStyle w:val="BodyText"/>
        <w:spacing w:after="0"/>
        <w:rPr>
          <w:rFonts w:ascii="Tahoma" w:hAnsi="Tahoma"/>
        </w:rPr>
        <w:sectPr>
          <w:pgSz w:w="11900" w:h="16840"/>
          <w:pgMar w:top="0" w:bottom="0" w:left="850" w:right="1133"/>
        </w:sectPr>
      </w:pPr>
    </w:p>
    <w:p>
      <w:pPr>
        <w:pStyle w:val="ListParagraph"/>
        <w:numPr>
          <w:ilvl w:val="1"/>
          <w:numId w:val="160"/>
        </w:numPr>
        <w:tabs>
          <w:tab w:pos="575" w:val="left" w:leader="none"/>
        </w:tabs>
        <w:spacing w:line="240" w:lineRule="auto" w:before="27" w:after="0"/>
        <w:ind w:left="575" w:right="0" w:hanging="255"/>
        <w:jc w:val="left"/>
        <w:rPr>
          <w:rFonts w:ascii="Tahoma" w:hAnsi="Tahoma"/>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й</w:t>
      </w:r>
      <w:r>
        <w:rPr>
          <w:rFonts w:ascii="Arial" w:hAnsi="Arial"/>
          <w:b/>
          <w:color w:val="0E1115"/>
          <w:spacing w:val="14"/>
          <w:sz w:val="27"/>
        </w:rPr>
        <w:t> </w:t>
      </w:r>
      <w:r>
        <w:rPr>
          <w:rFonts w:ascii="Arial" w:hAnsi="Arial"/>
          <w:b/>
          <w:color w:val="0E1115"/>
          <w:spacing w:val="-2"/>
          <w:sz w:val="24"/>
        </w:rPr>
        <w:t>п</w:t>
      </w:r>
      <w:r>
        <w:rPr>
          <w:rFonts w:ascii="Arial" w:hAnsi="Arial"/>
          <w:b/>
          <w:color w:val="0E1115"/>
          <w:spacing w:val="-2"/>
          <w:sz w:val="27"/>
        </w:rPr>
        <w:t>ере</w:t>
      </w:r>
      <w:r>
        <w:rPr>
          <w:rFonts w:ascii="Arial" w:hAnsi="Arial"/>
          <w:b/>
          <w:color w:val="0E1115"/>
          <w:spacing w:val="-2"/>
          <w:sz w:val="24"/>
        </w:rPr>
        <w:t>в</w:t>
      </w:r>
      <w:r>
        <w:rPr>
          <w:rFonts w:ascii="Arial" w:hAnsi="Arial"/>
          <w:b/>
          <w:color w:val="0E1115"/>
          <w:spacing w:val="-2"/>
          <w:sz w:val="27"/>
        </w:rPr>
        <w:t>оро</w:t>
      </w:r>
      <w:r>
        <w:rPr>
          <w:rFonts w:ascii="Arial" w:hAnsi="Arial"/>
          <w:b/>
          <w:color w:val="0E1115"/>
          <w:spacing w:val="-2"/>
          <w:sz w:val="24"/>
        </w:rPr>
        <w:t>т</w:t>
      </w:r>
      <w:r>
        <w:rPr>
          <w:rFonts w:ascii="Tahoma" w:hAnsi="Tahoma"/>
          <w:b/>
          <w:color w:val="0E1115"/>
          <w:spacing w:val="-2"/>
          <w:sz w:val="24"/>
        </w:rPr>
        <w:t>:</w:t>
      </w:r>
    </w:p>
    <w:p>
      <w:pPr>
        <w:pStyle w:val="ListParagraph"/>
        <w:numPr>
          <w:ilvl w:val="2"/>
          <w:numId w:val="160"/>
        </w:numPr>
        <w:tabs>
          <w:tab w:pos="844" w:val="left" w:leader="none"/>
        </w:tabs>
        <w:spacing w:line="240" w:lineRule="auto" w:before="230" w:after="0"/>
        <w:ind w:left="844" w:right="0" w:hanging="262"/>
        <w:jc w:val="left"/>
        <w:rPr>
          <w:rFonts w:ascii="Tahoma" w:hAnsi="Tahoma"/>
          <w:sz w:val="24"/>
        </w:rPr>
      </w:pPr>
      <w:r>
        <w:rPr>
          <w:color w:val="0E1115"/>
          <w:spacing w:val="-6"/>
          <w:sz w:val="24"/>
        </w:rPr>
        <w:t>Создание</w:t>
      </w:r>
      <w:r>
        <w:rPr>
          <w:color w:val="0E1115"/>
          <w:spacing w:val="1"/>
          <w:sz w:val="24"/>
        </w:rPr>
        <w:t> </w:t>
      </w:r>
      <w:r>
        <w:rPr>
          <w:rFonts w:ascii="Arial" w:hAnsi="Arial"/>
          <w:b/>
          <w:color w:val="0E1115"/>
          <w:spacing w:val="-6"/>
          <w:sz w:val="27"/>
        </w:rPr>
        <w:t>Наро</w:t>
      </w:r>
      <w:r>
        <w:rPr>
          <w:rFonts w:ascii="Arial" w:hAnsi="Arial"/>
          <w:b/>
          <w:color w:val="0E1115"/>
          <w:spacing w:val="-6"/>
          <w:sz w:val="24"/>
        </w:rPr>
        <w:t>дн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0"/>
          <w:sz w:val="27"/>
        </w:rPr>
        <w:t> </w:t>
      </w:r>
      <w:r>
        <w:rPr>
          <w:rFonts w:ascii="Arial" w:hAnsi="Arial"/>
          <w:b/>
          <w:color w:val="0E1115"/>
          <w:spacing w:val="-6"/>
          <w:sz w:val="24"/>
        </w:rPr>
        <w:t>Б</w:t>
      </w:r>
      <w:r>
        <w:rPr>
          <w:rFonts w:ascii="Arial" w:hAnsi="Arial"/>
          <w:b/>
          <w:color w:val="0E1115"/>
          <w:spacing w:val="-6"/>
          <w:sz w:val="27"/>
        </w:rPr>
        <w:t>а</w:t>
      </w:r>
      <w:r>
        <w:rPr>
          <w:rFonts w:ascii="Arial" w:hAnsi="Arial"/>
          <w:b/>
          <w:color w:val="0E1115"/>
          <w:spacing w:val="-6"/>
          <w:sz w:val="24"/>
        </w:rPr>
        <w:t>нк</w:t>
      </w:r>
      <w:r>
        <w:rPr>
          <w:rFonts w:ascii="Arial" w:hAnsi="Arial"/>
          <w:b/>
          <w:color w:val="0E1115"/>
          <w:spacing w:val="-6"/>
          <w:sz w:val="27"/>
        </w:rPr>
        <w:t>а</w:t>
      </w:r>
      <w:r>
        <w:rPr>
          <w:rFonts w:ascii="Arial" w:hAnsi="Arial"/>
          <w:b/>
          <w:color w:val="0E1115"/>
          <w:spacing w:val="-2"/>
          <w:sz w:val="27"/>
        </w:rPr>
        <w:t> </w:t>
      </w:r>
      <w:r>
        <w:rPr>
          <w:color w:val="0E1115"/>
          <w:spacing w:val="-6"/>
          <w:sz w:val="24"/>
        </w:rPr>
        <w:t>как</w:t>
      </w:r>
      <w:r>
        <w:rPr>
          <w:color w:val="0E1115"/>
          <w:spacing w:val="1"/>
          <w:sz w:val="24"/>
        </w:rPr>
        <w:t> </w:t>
      </w:r>
      <w:r>
        <w:rPr>
          <w:color w:val="0E1115"/>
          <w:spacing w:val="-6"/>
          <w:sz w:val="24"/>
        </w:rPr>
        <w:t>публичного</w:t>
      </w:r>
      <w:r>
        <w:rPr>
          <w:color w:val="0E1115"/>
          <w:spacing w:val="1"/>
          <w:sz w:val="24"/>
        </w:rPr>
        <w:t> </w:t>
      </w:r>
      <w:r>
        <w:rPr>
          <w:color w:val="0E1115"/>
          <w:spacing w:val="-6"/>
          <w:sz w:val="24"/>
        </w:rPr>
        <w:t>института</w:t>
      </w:r>
      <w:r>
        <w:rPr>
          <w:rFonts w:ascii="Tahoma" w:hAnsi="Tahoma"/>
          <w:color w:val="0E1115"/>
          <w:spacing w:val="-6"/>
          <w:sz w:val="24"/>
        </w:rPr>
        <w:t>.</w:t>
      </w:r>
    </w:p>
    <w:p>
      <w:pPr>
        <w:pStyle w:val="ListParagraph"/>
        <w:numPr>
          <w:ilvl w:val="2"/>
          <w:numId w:val="160"/>
        </w:numPr>
        <w:tabs>
          <w:tab w:pos="844" w:val="left" w:leader="none"/>
        </w:tabs>
        <w:spacing w:line="240" w:lineRule="auto" w:before="199" w:after="0"/>
        <w:ind w:left="844" w:right="0" w:hanging="262"/>
        <w:jc w:val="left"/>
        <w:rPr>
          <w:rFonts w:ascii="Tahoma" w:hAnsi="Tahoma"/>
          <w:sz w:val="24"/>
        </w:rPr>
      </w:pPr>
      <w:r>
        <w:rPr>
          <w:color w:val="0E1115"/>
          <w:spacing w:val="-8"/>
          <w:sz w:val="24"/>
        </w:rPr>
        <w:t>Поэтапный</w:t>
      </w:r>
      <w:r>
        <w:rPr>
          <w:color w:val="0E1115"/>
          <w:spacing w:val="2"/>
          <w:sz w:val="24"/>
        </w:rPr>
        <w:t> </w:t>
      </w:r>
      <w:r>
        <w:rPr>
          <w:color w:val="0E1115"/>
          <w:spacing w:val="-8"/>
          <w:sz w:val="24"/>
        </w:rPr>
        <w:t>запуск</w:t>
      </w:r>
      <w:r>
        <w:rPr>
          <w:color w:val="0E1115"/>
          <w:spacing w:val="3"/>
          <w:sz w:val="24"/>
        </w:rPr>
        <w:t> </w:t>
      </w:r>
      <w:r>
        <w:rPr>
          <w:rFonts w:ascii="Arial" w:hAnsi="Arial"/>
          <w:b/>
          <w:color w:val="0E1115"/>
          <w:spacing w:val="-8"/>
          <w:sz w:val="24"/>
        </w:rPr>
        <w:t>Б</w:t>
      </w:r>
      <w:r>
        <w:rPr>
          <w:rFonts w:ascii="Arial" w:hAnsi="Arial"/>
          <w:b/>
          <w:color w:val="0E1115"/>
          <w:spacing w:val="-8"/>
          <w:sz w:val="27"/>
        </w:rPr>
        <w:t>е</w:t>
      </w:r>
      <w:r>
        <w:rPr>
          <w:rFonts w:ascii="Arial" w:hAnsi="Arial"/>
          <w:b/>
          <w:color w:val="0E1115"/>
          <w:spacing w:val="-8"/>
          <w:sz w:val="24"/>
        </w:rPr>
        <w:t>з</w:t>
      </w:r>
      <w:r>
        <w:rPr>
          <w:rFonts w:ascii="Arial" w:hAnsi="Arial"/>
          <w:b/>
          <w:color w:val="0E1115"/>
          <w:spacing w:val="-8"/>
          <w:sz w:val="27"/>
        </w:rPr>
        <w:t>ус</w:t>
      </w:r>
      <w:r>
        <w:rPr>
          <w:rFonts w:ascii="Arial" w:hAnsi="Arial"/>
          <w:b/>
          <w:color w:val="0E1115"/>
          <w:spacing w:val="-8"/>
          <w:sz w:val="24"/>
        </w:rPr>
        <w:t>л</w:t>
      </w:r>
      <w:r>
        <w:rPr>
          <w:rFonts w:ascii="Arial" w:hAnsi="Arial"/>
          <w:b/>
          <w:color w:val="0E1115"/>
          <w:spacing w:val="-8"/>
          <w:sz w:val="27"/>
        </w:rPr>
        <w:t>о</w:t>
      </w:r>
      <w:r>
        <w:rPr>
          <w:rFonts w:ascii="Arial" w:hAnsi="Arial"/>
          <w:b/>
          <w:color w:val="0E1115"/>
          <w:spacing w:val="-8"/>
          <w:sz w:val="24"/>
        </w:rPr>
        <w:t>вн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 </w:t>
      </w:r>
      <w:r>
        <w:rPr>
          <w:rFonts w:ascii="Arial" w:hAnsi="Arial"/>
          <w:b/>
          <w:color w:val="0E1115"/>
          <w:spacing w:val="-8"/>
          <w:sz w:val="24"/>
        </w:rPr>
        <w:t>Б</w:t>
      </w:r>
      <w:r>
        <w:rPr>
          <w:rFonts w:ascii="Arial" w:hAnsi="Arial"/>
          <w:b/>
          <w:color w:val="0E1115"/>
          <w:spacing w:val="-8"/>
          <w:sz w:val="27"/>
        </w:rPr>
        <w:t>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 </w:t>
      </w:r>
      <w:r>
        <w:rPr>
          <w:rFonts w:ascii="Arial" w:hAnsi="Arial"/>
          <w:b/>
          <w:color w:val="0E1115"/>
          <w:spacing w:val="-8"/>
          <w:sz w:val="24"/>
        </w:rPr>
        <w:t>Д</w:t>
      </w:r>
      <w:r>
        <w:rPr>
          <w:rFonts w:ascii="Arial" w:hAnsi="Arial"/>
          <w:b/>
          <w:color w:val="0E1115"/>
          <w:spacing w:val="-8"/>
          <w:sz w:val="27"/>
        </w:rPr>
        <w:t>охо</w:t>
      </w:r>
      <w:r>
        <w:rPr>
          <w:rFonts w:ascii="Arial" w:hAnsi="Arial"/>
          <w:b/>
          <w:color w:val="0E1115"/>
          <w:spacing w:val="-8"/>
          <w:sz w:val="24"/>
        </w:rPr>
        <w:t>д</w:t>
      </w:r>
      <w:r>
        <w:rPr>
          <w:rFonts w:ascii="Arial" w:hAnsi="Arial"/>
          <w:b/>
          <w:color w:val="0E1115"/>
          <w:spacing w:val="-8"/>
          <w:sz w:val="27"/>
        </w:rPr>
        <w:t>а</w:t>
      </w:r>
      <w:r>
        <w:rPr>
          <w:rFonts w:ascii="Arial" w:hAnsi="Arial"/>
          <w:b/>
          <w:color w:val="0E1115"/>
          <w:sz w:val="27"/>
        </w:rPr>
        <w:t> </w:t>
      </w:r>
      <w:r>
        <w:rPr>
          <w:color w:val="0E1115"/>
          <w:spacing w:val="-8"/>
          <w:sz w:val="24"/>
        </w:rPr>
        <w:t>в</w:t>
      </w:r>
      <w:r>
        <w:rPr>
          <w:color w:val="0E1115"/>
          <w:spacing w:val="3"/>
          <w:sz w:val="24"/>
        </w:rPr>
        <w:t> </w:t>
      </w:r>
      <w:r>
        <w:rPr>
          <w:color w:val="0E1115"/>
          <w:spacing w:val="-8"/>
          <w:sz w:val="24"/>
        </w:rPr>
        <w:t>отдельных</w:t>
      </w:r>
      <w:r>
        <w:rPr>
          <w:color w:val="0E1115"/>
          <w:spacing w:val="2"/>
          <w:sz w:val="24"/>
        </w:rPr>
        <w:t> </w:t>
      </w:r>
      <w:r>
        <w:rPr>
          <w:color w:val="0E1115"/>
          <w:spacing w:val="-8"/>
          <w:sz w:val="24"/>
        </w:rPr>
        <w:t>регионах</w:t>
      </w:r>
      <w:r>
        <w:rPr>
          <w:rFonts w:ascii="Tahoma" w:hAnsi="Tahoma"/>
          <w:color w:val="0E1115"/>
          <w:spacing w:val="-8"/>
          <w:sz w:val="24"/>
        </w:rPr>
        <w:t>.</w:t>
      </w:r>
    </w:p>
    <w:p>
      <w:pPr>
        <w:pStyle w:val="ListParagraph"/>
        <w:numPr>
          <w:ilvl w:val="2"/>
          <w:numId w:val="160"/>
        </w:numPr>
        <w:tabs>
          <w:tab w:pos="845" w:val="left" w:leader="none"/>
        </w:tabs>
        <w:spacing w:line="336" w:lineRule="auto" w:before="200" w:after="0"/>
        <w:ind w:left="845" w:right="379" w:hanging="263"/>
        <w:jc w:val="left"/>
        <w:rPr>
          <w:rFonts w:ascii="Tahoma" w:hAnsi="Tahoma"/>
          <w:sz w:val="24"/>
        </w:rPr>
      </w:pPr>
      <w:r>
        <w:rPr>
          <w:color w:val="0E1115"/>
          <w:spacing w:val="-2"/>
          <w:sz w:val="24"/>
        </w:rPr>
        <w:t>Принятие</w:t>
      </w:r>
      <w:r>
        <w:rPr>
          <w:color w:val="0E1115"/>
          <w:spacing w:val="-17"/>
          <w:sz w:val="24"/>
        </w:rPr>
        <w:t> </w:t>
      </w:r>
      <w:r>
        <w:rPr>
          <w:rFonts w:ascii="Arial" w:hAnsi="Arial"/>
          <w:b/>
          <w:color w:val="0E1115"/>
          <w:spacing w:val="-2"/>
          <w:sz w:val="27"/>
        </w:rPr>
        <w:t>На</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ой</w:t>
      </w:r>
      <w:r>
        <w:rPr>
          <w:rFonts w:ascii="Arial" w:hAnsi="Arial"/>
          <w:b/>
          <w:color w:val="0E1115"/>
          <w:spacing w:val="-16"/>
          <w:sz w:val="27"/>
        </w:rPr>
        <w:t> </w:t>
      </w:r>
      <w:r>
        <w:rPr>
          <w:rFonts w:ascii="Arial" w:hAnsi="Arial"/>
          <w:b/>
          <w:color w:val="0E1115"/>
          <w:spacing w:val="-2"/>
          <w:sz w:val="27"/>
        </w:rPr>
        <w:t>ре</w:t>
      </w:r>
      <w:r>
        <w:rPr>
          <w:rFonts w:ascii="Arial" w:hAnsi="Arial"/>
          <w:b/>
          <w:color w:val="0E1115"/>
          <w:spacing w:val="-2"/>
          <w:sz w:val="24"/>
        </w:rPr>
        <w:t>ф</w:t>
      </w:r>
      <w:r>
        <w:rPr>
          <w:rFonts w:ascii="Arial" w:hAnsi="Arial"/>
          <w:b/>
          <w:color w:val="0E1115"/>
          <w:spacing w:val="-2"/>
          <w:sz w:val="27"/>
        </w:rPr>
        <w:t>ор</w:t>
      </w:r>
      <w:r>
        <w:rPr>
          <w:rFonts w:ascii="Arial" w:hAnsi="Arial"/>
          <w:b/>
          <w:color w:val="0E1115"/>
          <w:spacing w:val="-2"/>
          <w:sz w:val="24"/>
        </w:rPr>
        <w:t>мы</w:t>
      </w:r>
      <w:r>
        <w:rPr>
          <w:rFonts w:ascii="Tahoma" w:hAnsi="Tahoma"/>
          <w:color w:val="0E1115"/>
          <w:spacing w:val="-2"/>
          <w:sz w:val="24"/>
        </w:rPr>
        <w:t>:</w:t>
      </w:r>
      <w:r>
        <w:rPr>
          <w:rFonts w:ascii="Tahoma" w:hAnsi="Tahoma"/>
          <w:color w:val="0E1115"/>
          <w:spacing w:val="-17"/>
          <w:sz w:val="24"/>
        </w:rPr>
        <w:t> </w:t>
      </w:r>
      <w:r>
        <w:rPr>
          <w:color w:val="0E1115"/>
          <w:spacing w:val="-2"/>
          <w:sz w:val="24"/>
        </w:rPr>
        <w:t>введение</w:t>
      </w:r>
      <w:r>
        <w:rPr>
          <w:color w:val="0E1115"/>
          <w:spacing w:val="-16"/>
          <w:sz w:val="24"/>
        </w:rPr>
        <w:t> </w:t>
      </w:r>
      <w:r>
        <w:rPr>
          <w:color w:val="0E1115"/>
          <w:spacing w:val="-2"/>
          <w:sz w:val="24"/>
        </w:rPr>
        <w:t>налога</w:t>
      </w:r>
      <w:r>
        <w:rPr>
          <w:color w:val="0E1115"/>
          <w:spacing w:val="-16"/>
          <w:sz w:val="24"/>
        </w:rPr>
        <w:t> </w:t>
      </w:r>
      <w:r>
        <w:rPr>
          <w:color w:val="0E1115"/>
          <w:spacing w:val="-2"/>
          <w:sz w:val="24"/>
        </w:rPr>
        <w:t>на</w:t>
      </w:r>
      <w:r>
        <w:rPr>
          <w:color w:val="0E1115"/>
          <w:spacing w:val="-16"/>
          <w:sz w:val="24"/>
        </w:rPr>
        <w:t> </w:t>
      </w:r>
      <w:r>
        <w:rPr>
          <w:color w:val="0E1115"/>
          <w:spacing w:val="-2"/>
          <w:sz w:val="24"/>
        </w:rPr>
        <w:t>ресурсы</w:t>
      </w:r>
      <w:r>
        <w:rPr>
          <w:color w:val="0E1115"/>
          <w:spacing w:val="-16"/>
          <w:sz w:val="24"/>
        </w:rPr>
        <w:t> </w:t>
      </w:r>
      <w:r>
        <w:rPr>
          <w:color w:val="0E1115"/>
          <w:spacing w:val="-2"/>
          <w:sz w:val="24"/>
        </w:rPr>
        <w:t>и</w:t>
      </w:r>
      <w:r>
        <w:rPr>
          <w:color w:val="0E1115"/>
          <w:spacing w:val="-16"/>
          <w:sz w:val="24"/>
        </w:rPr>
        <w:t> </w:t>
      </w:r>
      <w:r>
        <w:rPr>
          <w:color w:val="0E1115"/>
          <w:spacing w:val="-2"/>
          <w:sz w:val="24"/>
        </w:rPr>
        <w:t>загрязнение</w:t>
      </w:r>
      <w:r>
        <w:rPr>
          <w:rFonts w:ascii="Tahoma" w:hAnsi="Tahoma"/>
          <w:color w:val="0E1115"/>
          <w:spacing w:val="-2"/>
          <w:sz w:val="24"/>
        </w:rPr>
        <w:t>, </w:t>
      </w:r>
      <w:r>
        <w:rPr>
          <w:color w:val="0E1115"/>
          <w:sz w:val="24"/>
        </w:rPr>
        <w:t>отмена налога на труд</w:t>
      </w:r>
      <w:r>
        <w:rPr>
          <w:rFonts w:ascii="Tahoma" w:hAnsi="Tahoma"/>
          <w:color w:val="0E1115"/>
          <w:sz w:val="24"/>
        </w:rPr>
        <w:t>.</w:t>
      </w:r>
    </w:p>
    <w:p>
      <w:pPr>
        <w:pStyle w:val="ListParagraph"/>
        <w:numPr>
          <w:ilvl w:val="2"/>
          <w:numId w:val="160"/>
        </w:numPr>
        <w:tabs>
          <w:tab w:pos="845" w:val="left" w:leader="none"/>
        </w:tabs>
        <w:spacing w:line="324" w:lineRule="auto" w:before="86" w:after="0"/>
        <w:ind w:left="845" w:right="1286" w:hanging="263"/>
        <w:jc w:val="left"/>
        <w:rPr>
          <w:rFonts w:ascii="Tahoma" w:hAnsi="Tahoma"/>
          <w:sz w:val="24"/>
        </w:rPr>
      </w:pPr>
      <w:r>
        <w:rPr>
          <w:color w:val="0E1115"/>
          <w:spacing w:val="-4"/>
          <w:sz w:val="24"/>
        </w:rPr>
        <w:t>Массовый</w:t>
      </w:r>
      <w:r>
        <w:rPr>
          <w:color w:val="0E1115"/>
          <w:spacing w:val="-9"/>
          <w:sz w:val="24"/>
        </w:rPr>
        <w:t> </w:t>
      </w:r>
      <w:r>
        <w:rPr>
          <w:color w:val="0E1115"/>
          <w:spacing w:val="-4"/>
          <w:sz w:val="24"/>
        </w:rPr>
        <w:t>переход</w:t>
      </w:r>
      <w:r>
        <w:rPr>
          <w:color w:val="0E1115"/>
          <w:spacing w:val="-9"/>
          <w:sz w:val="24"/>
        </w:rPr>
        <w:t> </w:t>
      </w:r>
      <w:r>
        <w:rPr>
          <w:color w:val="0E1115"/>
          <w:spacing w:val="-4"/>
          <w:sz w:val="24"/>
        </w:rPr>
        <w:t>предприятий</w:t>
      </w:r>
      <w:r>
        <w:rPr>
          <w:color w:val="0E1115"/>
          <w:spacing w:val="-9"/>
          <w:sz w:val="24"/>
        </w:rPr>
        <w:t> </w:t>
      </w:r>
      <w:r>
        <w:rPr>
          <w:color w:val="0E1115"/>
          <w:spacing w:val="-4"/>
          <w:sz w:val="24"/>
        </w:rPr>
        <w:t>в</w:t>
      </w:r>
      <w:r>
        <w:rPr>
          <w:color w:val="0E1115"/>
          <w:spacing w:val="-9"/>
          <w:sz w:val="24"/>
        </w:rPr>
        <w:t> </w:t>
      </w:r>
      <w:r>
        <w:rPr>
          <w:color w:val="0E1115"/>
          <w:spacing w:val="-4"/>
          <w:sz w:val="24"/>
        </w:rPr>
        <w:t>форму</w:t>
      </w:r>
      <w:r>
        <w:rPr>
          <w:color w:val="0E1115"/>
          <w:spacing w:val="-9"/>
          <w:sz w:val="24"/>
        </w:rPr>
        <w:t> </w:t>
      </w:r>
      <w:r>
        <w:rPr>
          <w:rFonts w:ascii="Arial" w:hAnsi="Arial"/>
          <w:b/>
          <w:color w:val="0E1115"/>
          <w:spacing w:val="-4"/>
          <w:sz w:val="24"/>
        </w:rPr>
        <w:t>к</w:t>
      </w:r>
      <w:r>
        <w:rPr>
          <w:rFonts w:ascii="Arial" w:hAnsi="Arial"/>
          <w:b/>
          <w:color w:val="0E1115"/>
          <w:spacing w:val="-4"/>
          <w:sz w:val="27"/>
        </w:rPr>
        <w:t>оо</w:t>
      </w:r>
      <w:r>
        <w:rPr>
          <w:rFonts w:ascii="Arial" w:hAnsi="Arial"/>
          <w:b/>
          <w:color w:val="0E1115"/>
          <w:spacing w:val="-4"/>
          <w:sz w:val="24"/>
        </w:rPr>
        <w:t>п</w:t>
      </w:r>
      <w:r>
        <w:rPr>
          <w:rFonts w:ascii="Arial" w:hAnsi="Arial"/>
          <w:b/>
          <w:color w:val="0E1115"/>
          <w:spacing w:val="-4"/>
          <w:sz w:val="27"/>
        </w:rPr>
        <w:t>ера</w:t>
      </w:r>
      <w:r>
        <w:rPr>
          <w:rFonts w:ascii="Arial" w:hAnsi="Arial"/>
          <w:b/>
          <w:color w:val="0E1115"/>
          <w:spacing w:val="-4"/>
          <w:sz w:val="24"/>
        </w:rPr>
        <w:t>тив</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10"/>
          <w:sz w:val="24"/>
        </w:rPr>
        <w:t> </w:t>
      </w:r>
      <w:r>
        <w:rPr>
          <w:rFonts w:ascii="Arial" w:hAnsi="Arial"/>
          <w:b/>
          <w:color w:val="0E1115"/>
          <w:spacing w:val="-4"/>
          <w:sz w:val="24"/>
        </w:rPr>
        <w:t>и</w:t>
      </w:r>
      <w:r>
        <w:rPr>
          <w:rFonts w:ascii="Arial" w:hAnsi="Arial"/>
          <w:b/>
          <w:color w:val="0E1115"/>
          <w:spacing w:val="-10"/>
          <w:sz w:val="24"/>
        </w:rPr>
        <w:t> </w:t>
      </w:r>
      <w:r>
        <w:rPr>
          <w:rFonts w:ascii="Arial" w:hAnsi="Arial"/>
          <w:b/>
          <w:color w:val="0E1115"/>
          <w:spacing w:val="-4"/>
          <w:sz w:val="24"/>
        </w:rPr>
        <w:t>н</w:t>
      </w:r>
      <w:r>
        <w:rPr>
          <w:rFonts w:ascii="Arial" w:hAnsi="Arial"/>
          <w:b/>
          <w:color w:val="0E1115"/>
          <w:spacing w:val="-4"/>
          <w:sz w:val="27"/>
        </w:rPr>
        <w:t>аро</w:t>
      </w:r>
      <w:r>
        <w:rPr>
          <w:rFonts w:ascii="Arial" w:hAnsi="Arial"/>
          <w:b/>
          <w:color w:val="0E1115"/>
          <w:spacing w:val="-4"/>
          <w:sz w:val="24"/>
        </w:rPr>
        <w:t>дны</w:t>
      </w:r>
      <w:r>
        <w:rPr>
          <w:rFonts w:ascii="Arial" w:hAnsi="Arial"/>
          <w:b/>
          <w:color w:val="0E1115"/>
          <w:spacing w:val="-4"/>
          <w:sz w:val="27"/>
        </w:rPr>
        <w:t>х </w:t>
      </w:r>
      <w:r>
        <w:rPr>
          <w:rFonts w:ascii="Arial" w:hAnsi="Arial"/>
          <w:b/>
          <w:color w:val="0E1115"/>
          <w:spacing w:val="-2"/>
          <w:sz w:val="24"/>
        </w:rPr>
        <w:t>п</w:t>
      </w:r>
      <w:r>
        <w:rPr>
          <w:rFonts w:ascii="Arial" w:hAnsi="Arial"/>
          <w:b/>
          <w:color w:val="0E1115"/>
          <w:spacing w:val="-2"/>
          <w:sz w:val="27"/>
        </w:rPr>
        <w:t>ре</w:t>
      </w:r>
      <w:r>
        <w:rPr>
          <w:rFonts w:ascii="Arial" w:hAnsi="Arial"/>
          <w:b/>
          <w:color w:val="0E1115"/>
          <w:spacing w:val="-2"/>
          <w:sz w:val="24"/>
        </w:rPr>
        <w:t>дп</w:t>
      </w:r>
      <w:r>
        <w:rPr>
          <w:rFonts w:ascii="Arial" w:hAnsi="Arial"/>
          <w:b/>
          <w:color w:val="0E1115"/>
          <w:spacing w:val="-2"/>
          <w:sz w:val="27"/>
        </w:rPr>
        <w:t>р</w:t>
      </w:r>
      <w:r>
        <w:rPr>
          <w:rFonts w:ascii="Arial" w:hAnsi="Arial"/>
          <w:b/>
          <w:color w:val="0E1115"/>
          <w:spacing w:val="-2"/>
          <w:sz w:val="24"/>
        </w:rPr>
        <w:t>ияти</w:t>
      </w:r>
      <w:r>
        <w:rPr>
          <w:rFonts w:ascii="Arial" w:hAnsi="Arial"/>
          <w:b/>
          <w:color w:val="0E1115"/>
          <w:spacing w:val="-2"/>
          <w:sz w:val="27"/>
        </w:rPr>
        <w:t>й</w:t>
      </w:r>
      <w:r>
        <w:rPr>
          <w:rFonts w:ascii="Tahoma" w:hAnsi="Tahoma"/>
          <w:color w:val="0E1115"/>
          <w:spacing w:val="-2"/>
          <w:sz w:val="24"/>
        </w:rPr>
        <w:t>.</w:t>
      </w:r>
    </w:p>
    <w:p>
      <w:pPr>
        <w:pStyle w:val="ListParagraph"/>
        <w:numPr>
          <w:ilvl w:val="1"/>
          <w:numId w:val="160"/>
        </w:numPr>
        <w:tabs>
          <w:tab w:pos="575" w:val="left" w:leader="none"/>
        </w:tabs>
        <w:spacing w:line="240" w:lineRule="auto" w:before="92" w:after="0"/>
        <w:ind w:left="575" w:right="0" w:hanging="255"/>
        <w:jc w:val="left"/>
        <w:rPr>
          <w:rFonts w:ascii="Tahoma" w:hAnsi="Tahoma"/>
          <w:b/>
          <w:sz w:val="24"/>
        </w:rPr>
      </w:pPr>
      <w:r>
        <w:rPr>
          <w:rFonts w:ascii="Arial" w:hAnsi="Arial"/>
          <w:b/>
          <w:color w:val="0E1115"/>
          <w:w w:val="90"/>
          <w:sz w:val="27"/>
        </w:rPr>
        <w:t>По</w:t>
      </w:r>
      <w:r>
        <w:rPr>
          <w:rFonts w:ascii="Arial" w:hAnsi="Arial"/>
          <w:b/>
          <w:color w:val="0E1115"/>
          <w:w w:val="90"/>
          <w:sz w:val="24"/>
        </w:rPr>
        <w:t>литич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4"/>
          <w:sz w:val="24"/>
        </w:rPr>
        <w:t> </w:t>
      </w:r>
      <w:r>
        <w:rPr>
          <w:rFonts w:ascii="Arial" w:hAnsi="Arial"/>
          <w:b/>
          <w:color w:val="0E1115"/>
          <w:spacing w:val="-2"/>
          <w:sz w:val="27"/>
        </w:rPr>
        <w:t>ре</w:t>
      </w:r>
      <w:r>
        <w:rPr>
          <w:rFonts w:ascii="Arial" w:hAnsi="Arial"/>
          <w:b/>
          <w:color w:val="0E1115"/>
          <w:spacing w:val="-2"/>
          <w:sz w:val="24"/>
        </w:rPr>
        <w:t>ф</w:t>
      </w:r>
      <w:r>
        <w:rPr>
          <w:rFonts w:ascii="Arial" w:hAnsi="Arial"/>
          <w:b/>
          <w:color w:val="0E1115"/>
          <w:spacing w:val="-2"/>
          <w:sz w:val="27"/>
        </w:rPr>
        <w:t>ор</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p>
    <w:p>
      <w:pPr>
        <w:pStyle w:val="ListParagraph"/>
        <w:numPr>
          <w:ilvl w:val="2"/>
          <w:numId w:val="160"/>
        </w:numPr>
        <w:tabs>
          <w:tab w:pos="844" w:val="left" w:leader="none"/>
        </w:tabs>
        <w:spacing w:line="240" w:lineRule="auto" w:before="229" w:after="0"/>
        <w:ind w:left="844" w:right="0" w:hanging="262"/>
        <w:jc w:val="left"/>
        <w:rPr>
          <w:rFonts w:ascii="Tahoma" w:hAnsi="Tahoma"/>
          <w:sz w:val="24"/>
        </w:rPr>
      </w:pPr>
      <w:r>
        <w:rPr>
          <w:color w:val="0E1115"/>
          <w:spacing w:val="-4"/>
          <w:sz w:val="24"/>
        </w:rPr>
        <w:t>Принятие</w:t>
      </w:r>
      <w:r>
        <w:rPr>
          <w:color w:val="0E1115"/>
          <w:spacing w:val="-9"/>
          <w:sz w:val="24"/>
        </w:rPr>
        <w:t> </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ой</w:t>
      </w:r>
      <w:r>
        <w:rPr>
          <w:rFonts w:ascii="Arial" w:hAnsi="Arial"/>
          <w:b/>
          <w:color w:val="0E1115"/>
          <w:spacing w:val="-15"/>
          <w:sz w:val="27"/>
        </w:rPr>
        <w:t> </w:t>
      </w:r>
      <w:r>
        <w:rPr>
          <w:rFonts w:ascii="Arial" w:hAnsi="Arial"/>
          <w:b/>
          <w:color w:val="0E1115"/>
          <w:spacing w:val="-4"/>
          <w:sz w:val="27"/>
        </w:rPr>
        <w:t>Ко</w:t>
      </w:r>
      <w:r>
        <w:rPr>
          <w:rFonts w:ascii="Arial" w:hAnsi="Arial"/>
          <w:b/>
          <w:color w:val="0E1115"/>
          <w:spacing w:val="-4"/>
          <w:sz w:val="24"/>
        </w:rPr>
        <w:t>н</w:t>
      </w:r>
      <w:r>
        <w:rPr>
          <w:rFonts w:ascii="Arial" w:hAnsi="Arial"/>
          <w:b/>
          <w:color w:val="0E1115"/>
          <w:spacing w:val="-4"/>
          <w:sz w:val="27"/>
        </w:rPr>
        <w:t>с</w:t>
      </w:r>
      <w:r>
        <w:rPr>
          <w:rFonts w:ascii="Arial" w:hAnsi="Arial"/>
          <w:b/>
          <w:color w:val="0E1115"/>
          <w:spacing w:val="-4"/>
          <w:sz w:val="24"/>
        </w:rPr>
        <w:t>тит</w:t>
      </w:r>
      <w:r>
        <w:rPr>
          <w:rFonts w:ascii="Arial" w:hAnsi="Arial"/>
          <w:b/>
          <w:color w:val="0E1115"/>
          <w:spacing w:val="-4"/>
          <w:sz w:val="27"/>
        </w:rPr>
        <w:t>у</w:t>
      </w:r>
      <w:r>
        <w:rPr>
          <w:rFonts w:ascii="Arial" w:hAnsi="Arial"/>
          <w:b/>
          <w:color w:val="0E1115"/>
          <w:spacing w:val="-4"/>
          <w:sz w:val="24"/>
        </w:rPr>
        <w:t>ции</w:t>
      </w:r>
      <w:r>
        <w:rPr>
          <w:rFonts w:ascii="Arial" w:hAnsi="Arial"/>
          <w:b/>
          <w:color w:val="0E1115"/>
          <w:spacing w:val="-1"/>
          <w:sz w:val="24"/>
        </w:rPr>
        <w:t> </w:t>
      </w:r>
      <w:r>
        <w:rPr>
          <w:color w:val="0E1115"/>
          <w:spacing w:val="-4"/>
          <w:sz w:val="24"/>
        </w:rPr>
        <w:t>на</w:t>
      </w:r>
      <w:r>
        <w:rPr>
          <w:color w:val="0E1115"/>
          <w:spacing w:val="-7"/>
          <w:sz w:val="24"/>
        </w:rPr>
        <w:t> </w:t>
      </w:r>
      <w:r>
        <w:rPr>
          <w:color w:val="0E1115"/>
          <w:spacing w:val="-4"/>
          <w:sz w:val="24"/>
        </w:rPr>
        <w:t>всенародном</w:t>
      </w:r>
      <w:r>
        <w:rPr>
          <w:color w:val="0E1115"/>
          <w:spacing w:val="-7"/>
          <w:sz w:val="24"/>
        </w:rPr>
        <w:t> </w:t>
      </w:r>
      <w:r>
        <w:rPr>
          <w:color w:val="0E1115"/>
          <w:spacing w:val="-4"/>
          <w:sz w:val="24"/>
        </w:rPr>
        <w:t>референдуме</w:t>
      </w:r>
      <w:r>
        <w:rPr>
          <w:rFonts w:ascii="Tahoma" w:hAnsi="Tahoma"/>
          <w:color w:val="0E1115"/>
          <w:spacing w:val="-4"/>
          <w:sz w:val="24"/>
        </w:rPr>
        <w:t>.</w:t>
      </w:r>
    </w:p>
    <w:p>
      <w:pPr>
        <w:pStyle w:val="ListParagraph"/>
        <w:numPr>
          <w:ilvl w:val="2"/>
          <w:numId w:val="160"/>
        </w:numPr>
        <w:tabs>
          <w:tab w:pos="845" w:val="left" w:leader="none"/>
        </w:tabs>
        <w:spacing w:line="336" w:lineRule="auto" w:before="200" w:after="0"/>
        <w:ind w:left="845" w:right="1725" w:hanging="263"/>
        <w:jc w:val="left"/>
        <w:rPr>
          <w:rFonts w:ascii="Tahoma" w:hAnsi="Tahoma"/>
          <w:sz w:val="24"/>
        </w:rPr>
      </w:pPr>
      <w:r>
        <w:rPr>
          <w:color w:val="0E1115"/>
          <w:spacing w:val="-6"/>
          <w:sz w:val="24"/>
        </w:rPr>
        <w:t>Формирование</w:t>
      </w:r>
      <w:r>
        <w:rPr>
          <w:color w:val="0E1115"/>
          <w:spacing w:val="-11"/>
          <w:sz w:val="24"/>
        </w:rPr>
        <w:t> </w:t>
      </w:r>
      <w:r>
        <w:rPr>
          <w:rFonts w:ascii="Arial" w:hAnsi="Arial"/>
          <w:b/>
          <w:color w:val="0E1115"/>
          <w:spacing w:val="-6"/>
          <w:sz w:val="27"/>
        </w:rPr>
        <w:t>Па</w:t>
      </w:r>
      <w:r>
        <w:rPr>
          <w:rFonts w:ascii="Arial" w:hAnsi="Arial"/>
          <w:b/>
          <w:color w:val="0E1115"/>
          <w:spacing w:val="-6"/>
          <w:sz w:val="24"/>
        </w:rPr>
        <w:t>л</w:t>
      </w:r>
      <w:r>
        <w:rPr>
          <w:rFonts w:ascii="Arial" w:hAnsi="Arial"/>
          <w:b/>
          <w:color w:val="0E1115"/>
          <w:spacing w:val="-6"/>
          <w:sz w:val="27"/>
        </w:rPr>
        <w:t>а</w:t>
      </w:r>
      <w:r>
        <w:rPr>
          <w:rFonts w:ascii="Arial" w:hAnsi="Arial"/>
          <w:b/>
          <w:color w:val="0E1115"/>
          <w:spacing w:val="-6"/>
          <w:sz w:val="24"/>
        </w:rPr>
        <w:t>ты</w:t>
      </w:r>
      <w:r>
        <w:rPr>
          <w:rFonts w:ascii="Arial" w:hAnsi="Arial"/>
          <w:b/>
          <w:color w:val="0E1115"/>
          <w:spacing w:val="-10"/>
          <w:sz w:val="24"/>
        </w:rPr>
        <w:t> </w:t>
      </w:r>
      <w:r>
        <w:rPr>
          <w:rFonts w:ascii="Arial" w:hAnsi="Arial"/>
          <w:b/>
          <w:color w:val="0E1115"/>
          <w:spacing w:val="-6"/>
          <w:sz w:val="24"/>
        </w:rPr>
        <w:t>Б</w:t>
      </w:r>
      <w:r>
        <w:rPr>
          <w:rFonts w:ascii="Arial" w:hAnsi="Arial"/>
          <w:b/>
          <w:color w:val="0E1115"/>
          <w:spacing w:val="-6"/>
          <w:sz w:val="27"/>
        </w:rPr>
        <w:t>у</w:t>
      </w:r>
      <w:r>
        <w:rPr>
          <w:rFonts w:ascii="Arial" w:hAnsi="Arial"/>
          <w:b/>
          <w:color w:val="0E1115"/>
          <w:spacing w:val="-6"/>
          <w:sz w:val="24"/>
        </w:rPr>
        <w:t>д</w:t>
      </w:r>
      <w:r>
        <w:rPr>
          <w:rFonts w:ascii="Arial" w:hAnsi="Arial"/>
          <w:b/>
          <w:color w:val="0E1115"/>
          <w:spacing w:val="-6"/>
          <w:sz w:val="27"/>
        </w:rPr>
        <w:t>у</w:t>
      </w:r>
      <w:r>
        <w:rPr>
          <w:rFonts w:ascii="Arial" w:hAnsi="Arial"/>
          <w:b/>
          <w:color w:val="0E1115"/>
          <w:spacing w:val="-6"/>
          <w:sz w:val="24"/>
        </w:rPr>
        <w:t>щи</w:t>
      </w:r>
      <w:r>
        <w:rPr>
          <w:rFonts w:ascii="Arial" w:hAnsi="Arial"/>
          <w:b/>
          <w:color w:val="0E1115"/>
          <w:spacing w:val="-6"/>
          <w:sz w:val="27"/>
        </w:rPr>
        <w:t>х</w:t>
      </w:r>
      <w:r>
        <w:rPr>
          <w:rFonts w:ascii="Arial" w:hAnsi="Arial"/>
          <w:b/>
          <w:color w:val="0E1115"/>
          <w:spacing w:val="-15"/>
          <w:sz w:val="27"/>
        </w:rPr>
        <w:t> </w:t>
      </w:r>
      <w:r>
        <w:rPr>
          <w:rFonts w:ascii="Arial" w:hAnsi="Arial"/>
          <w:b/>
          <w:color w:val="0E1115"/>
          <w:spacing w:val="-6"/>
          <w:sz w:val="27"/>
        </w:rPr>
        <w:t>По</w:t>
      </w:r>
      <w:r>
        <w:rPr>
          <w:rFonts w:ascii="Arial" w:hAnsi="Arial"/>
          <w:b/>
          <w:color w:val="0E1115"/>
          <w:spacing w:val="-6"/>
          <w:sz w:val="24"/>
        </w:rPr>
        <w:t>к</w:t>
      </w:r>
      <w:r>
        <w:rPr>
          <w:rFonts w:ascii="Arial" w:hAnsi="Arial"/>
          <w:b/>
          <w:color w:val="0E1115"/>
          <w:spacing w:val="-6"/>
          <w:sz w:val="27"/>
        </w:rPr>
        <w:t>о</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й</w:t>
      </w:r>
      <w:r>
        <w:rPr>
          <w:rFonts w:ascii="Arial" w:hAnsi="Arial"/>
          <w:b/>
          <w:color w:val="0E1115"/>
          <w:spacing w:val="-12"/>
          <w:sz w:val="27"/>
        </w:rPr>
        <w:t> </w:t>
      </w:r>
      <w:r>
        <w:rPr>
          <w:color w:val="0E1115"/>
          <w:spacing w:val="-6"/>
          <w:sz w:val="24"/>
        </w:rPr>
        <w:t>и</w:t>
      </w:r>
      <w:r>
        <w:rPr>
          <w:color w:val="0E1115"/>
          <w:spacing w:val="-9"/>
          <w:sz w:val="24"/>
        </w:rPr>
        <w:t> </w:t>
      </w:r>
      <w:r>
        <w:rPr>
          <w:color w:val="0E1115"/>
          <w:spacing w:val="-6"/>
          <w:sz w:val="24"/>
        </w:rPr>
        <w:t>переход</w:t>
      </w:r>
      <w:r>
        <w:rPr>
          <w:color w:val="0E1115"/>
          <w:spacing w:val="-9"/>
          <w:sz w:val="24"/>
        </w:rPr>
        <w:t> </w:t>
      </w:r>
      <w:r>
        <w:rPr>
          <w:color w:val="0E1115"/>
          <w:spacing w:val="-6"/>
          <w:sz w:val="24"/>
        </w:rPr>
        <w:t>к</w:t>
      </w:r>
      <w:r>
        <w:rPr>
          <w:color w:val="0E1115"/>
          <w:spacing w:val="-9"/>
          <w:sz w:val="24"/>
        </w:rPr>
        <w:t> </w:t>
      </w:r>
      <w:r>
        <w:rPr>
          <w:color w:val="0E1115"/>
          <w:spacing w:val="-6"/>
          <w:sz w:val="24"/>
        </w:rPr>
        <w:t>модели </w:t>
      </w:r>
      <w:r>
        <w:rPr>
          <w:color w:val="0E1115"/>
          <w:sz w:val="24"/>
        </w:rPr>
        <w:t>совещательной демократии</w:t>
      </w:r>
      <w:r>
        <w:rPr>
          <w:rFonts w:ascii="Tahoma" w:hAnsi="Tahoma"/>
          <w:color w:val="0E1115"/>
          <w:sz w:val="24"/>
        </w:rPr>
        <w:t>.</w:t>
      </w:r>
    </w:p>
    <w:p>
      <w:pPr>
        <w:pStyle w:val="ListParagraph"/>
        <w:numPr>
          <w:ilvl w:val="2"/>
          <w:numId w:val="160"/>
        </w:numPr>
        <w:tabs>
          <w:tab w:pos="844" w:val="left" w:leader="none"/>
        </w:tabs>
        <w:spacing w:line="240" w:lineRule="auto" w:before="99" w:after="0"/>
        <w:ind w:left="844" w:right="0" w:hanging="262"/>
        <w:jc w:val="left"/>
        <w:rPr>
          <w:rFonts w:ascii="Tahoma" w:hAnsi="Tahoma"/>
          <w:sz w:val="24"/>
        </w:rPr>
      </w:pPr>
      <w:r>
        <w:rPr>
          <w:color w:val="0E1115"/>
          <w:sz w:val="24"/>
        </w:rPr>
        <w:t>Децентрализация</w:t>
      </w:r>
      <w:r>
        <w:rPr>
          <w:color w:val="0E1115"/>
          <w:spacing w:val="36"/>
          <w:sz w:val="24"/>
        </w:rPr>
        <w:t> </w:t>
      </w:r>
      <w:r>
        <w:rPr>
          <w:color w:val="0E1115"/>
          <w:sz w:val="24"/>
        </w:rPr>
        <w:t>власти</w:t>
      </w:r>
      <w:r>
        <w:rPr>
          <w:rFonts w:ascii="Tahoma" w:hAnsi="Tahoma"/>
          <w:color w:val="0E1115"/>
          <w:sz w:val="24"/>
        </w:rPr>
        <w:t>,</w:t>
      </w:r>
      <w:r>
        <w:rPr>
          <w:rFonts w:ascii="Tahoma" w:hAnsi="Tahoma"/>
          <w:color w:val="0E1115"/>
          <w:spacing w:val="32"/>
          <w:sz w:val="24"/>
        </w:rPr>
        <w:t> </w:t>
      </w:r>
      <w:r>
        <w:rPr>
          <w:color w:val="0E1115"/>
          <w:sz w:val="24"/>
        </w:rPr>
        <w:t>передача</w:t>
      </w:r>
      <w:r>
        <w:rPr>
          <w:color w:val="0E1115"/>
          <w:spacing w:val="36"/>
          <w:sz w:val="24"/>
        </w:rPr>
        <w:t> </w:t>
      </w:r>
      <w:r>
        <w:rPr>
          <w:color w:val="0E1115"/>
          <w:sz w:val="24"/>
        </w:rPr>
        <w:t>полномочий</w:t>
      </w:r>
      <w:r>
        <w:rPr>
          <w:color w:val="0E1115"/>
          <w:spacing w:val="36"/>
          <w:sz w:val="24"/>
        </w:rPr>
        <w:t> </w:t>
      </w:r>
      <w:r>
        <w:rPr>
          <w:color w:val="0E1115"/>
          <w:sz w:val="24"/>
        </w:rPr>
        <w:t>на</w:t>
      </w:r>
      <w:r>
        <w:rPr>
          <w:color w:val="0E1115"/>
          <w:spacing w:val="36"/>
          <w:sz w:val="24"/>
        </w:rPr>
        <w:t> </w:t>
      </w:r>
      <w:r>
        <w:rPr>
          <w:color w:val="0E1115"/>
          <w:sz w:val="24"/>
        </w:rPr>
        <w:t>местный</w:t>
      </w:r>
      <w:r>
        <w:rPr>
          <w:color w:val="0E1115"/>
          <w:spacing w:val="36"/>
          <w:sz w:val="24"/>
        </w:rPr>
        <w:t> </w:t>
      </w:r>
      <w:r>
        <w:rPr>
          <w:color w:val="0E1115"/>
          <w:spacing w:val="-2"/>
          <w:sz w:val="24"/>
        </w:rPr>
        <w:t>уровень</w:t>
      </w:r>
      <w:r>
        <w:rPr>
          <w:rFonts w:ascii="Tahoma" w:hAnsi="Tahoma"/>
          <w:color w:val="0E1115"/>
          <w:spacing w:val="-2"/>
          <w:sz w:val="24"/>
        </w:rPr>
        <w:t>.</w:t>
      </w:r>
    </w:p>
    <w:p>
      <w:pPr>
        <w:pStyle w:val="ListParagraph"/>
        <w:numPr>
          <w:ilvl w:val="1"/>
          <w:numId w:val="160"/>
        </w:numPr>
        <w:tabs>
          <w:tab w:pos="575" w:val="left" w:leader="none"/>
        </w:tabs>
        <w:spacing w:line="240" w:lineRule="auto" w:before="203" w:after="0"/>
        <w:ind w:left="575" w:right="0" w:hanging="255"/>
        <w:jc w:val="left"/>
        <w:rPr>
          <w:rFonts w:ascii="Tahoma" w:hAnsi="Tahoma"/>
          <w:b/>
          <w:sz w:val="24"/>
        </w:rPr>
      </w:pPr>
      <w:r>
        <w:rPr>
          <w:rFonts w:ascii="Arial" w:hAnsi="Arial"/>
          <w:b/>
          <w:color w:val="0E1115"/>
          <w:w w:val="85"/>
          <w:sz w:val="27"/>
        </w:rPr>
        <w:t>Ку</w:t>
      </w:r>
      <w:r>
        <w:rPr>
          <w:rFonts w:ascii="Arial" w:hAnsi="Arial"/>
          <w:b/>
          <w:color w:val="0E1115"/>
          <w:w w:val="85"/>
          <w:sz w:val="24"/>
        </w:rPr>
        <w:t>льт</w:t>
      </w:r>
      <w:r>
        <w:rPr>
          <w:rFonts w:ascii="Arial" w:hAnsi="Arial"/>
          <w:b/>
          <w:color w:val="0E1115"/>
          <w:w w:val="85"/>
          <w:sz w:val="27"/>
        </w:rPr>
        <w:t>ур</w:t>
      </w:r>
      <w:r>
        <w:rPr>
          <w:rFonts w:ascii="Arial" w:hAnsi="Arial"/>
          <w:b/>
          <w:color w:val="0E1115"/>
          <w:w w:val="85"/>
          <w:sz w:val="24"/>
        </w:rPr>
        <w:t>н</w:t>
      </w:r>
      <w:r>
        <w:rPr>
          <w:rFonts w:ascii="Arial" w:hAnsi="Arial"/>
          <w:b/>
          <w:color w:val="0E1115"/>
          <w:w w:val="85"/>
          <w:sz w:val="27"/>
        </w:rPr>
        <w:t>ое</w:t>
      </w:r>
      <w:r>
        <w:rPr>
          <w:rFonts w:ascii="Arial" w:hAnsi="Arial"/>
          <w:b/>
          <w:color w:val="0E1115"/>
          <w:spacing w:val="-7"/>
          <w:sz w:val="27"/>
        </w:rPr>
        <w:t> </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в</w:t>
      </w:r>
      <w:r>
        <w:rPr>
          <w:rFonts w:ascii="Arial" w:hAnsi="Arial"/>
          <w:b/>
          <w:color w:val="0E1115"/>
          <w:spacing w:val="-2"/>
          <w:sz w:val="27"/>
        </w:rPr>
        <w:t>ер</w:t>
      </w:r>
      <w:r>
        <w:rPr>
          <w:rFonts w:ascii="Arial" w:hAnsi="Arial"/>
          <w:b/>
          <w:color w:val="0E1115"/>
          <w:spacing w:val="-2"/>
          <w:sz w:val="24"/>
        </w:rPr>
        <w:t>ш</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ListParagraph"/>
        <w:numPr>
          <w:ilvl w:val="2"/>
          <w:numId w:val="160"/>
        </w:numPr>
        <w:tabs>
          <w:tab w:pos="844" w:val="left" w:leader="none"/>
        </w:tabs>
        <w:spacing w:line="240" w:lineRule="auto" w:before="243" w:after="0"/>
        <w:ind w:left="844" w:right="0" w:hanging="262"/>
        <w:jc w:val="left"/>
        <w:rPr>
          <w:rFonts w:ascii="Tahoma" w:hAnsi="Tahoma"/>
          <w:sz w:val="24"/>
        </w:rPr>
      </w:pPr>
      <w:r>
        <w:rPr>
          <w:color w:val="0E1115"/>
          <w:w w:val="105"/>
          <w:sz w:val="24"/>
        </w:rPr>
        <w:t>Новая</w:t>
      </w:r>
      <w:r>
        <w:rPr>
          <w:color w:val="0E1115"/>
          <w:spacing w:val="-15"/>
          <w:w w:val="105"/>
          <w:sz w:val="24"/>
        </w:rPr>
        <w:t> </w:t>
      </w:r>
      <w:r>
        <w:rPr>
          <w:color w:val="0E1115"/>
          <w:w w:val="105"/>
          <w:sz w:val="24"/>
        </w:rPr>
        <w:t>система</w:t>
      </w:r>
      <w:r>
        <w:rPr>
          <w:color w:val="0E1115"/>
          <w:spacing w:val="-15"/>
          <w:w w:val="105"/>
          <w:sz w:val="24"/>
        </w:rPr>
        <w:t> </w:t>
      </w:r>
      <w:r>
        <w:rPr>
          <w:color w:val="0E1115"/>
          <w:w w:val="105"/>
          <w:sz w:val="24"/>
        </w:rPr>
        <w:t>образования</w:t>
      </w:r>
      <w:r>
        <w:rPr>
          <w:color w:val="0E1115"/>
          <w:spacing w:val="-15"/>
          <w:w w:val="105"/>
          <w:sz w:val="24"/>
        </w:rPr>
        <w:t> </w:t>
      </w:r>
      <w:r>
        <w:rPr>
          <w:color w:val="0E1115"/>
          <w:w w:val="105"/>
          <w:sz w:val="24"/>
        </w:rPr>
        <w:t>становится</w:t>
      </w:r>
      <w:r>
        <w:rPr>
          <w:color w:val="0E1115"/>
          <w:spacing w:val="-15"/>
          <w:w w:val="105"/>
          <w:sz w:val="24"/>
        </w:rPr>
        <w:t> </w:t>
      </w:r>
      <w:r>
        <w:rPr>
          <w:color w:val="0E1115"/>
          <w:spacing w:val="-2"/>
          <w:w w:val="105"/>
          <w:sz w:val="24"/>
        </w:rPr>
        <w:t>общенациональной</w:t>
      </w:r>
      <w:r>
        <w:rPr>
          <w:rFonts w:ascii="Tahoma" w:hAnsi="Tahoma"/>
          <w:color w:val="0E1115"/>
          <w:spacing w:val="-2"/>
          <w:w w:val="105"/>
          <w:sz w:val="24"/>
        </w:rPr>
        <w:t>.</w:t>
      </w:r>
    </w:p>
    <w:p>
      <w:pPr>
        <w:pStyle w:val="ListParagraph"/>
        <w:numPr>
          <w:ilvl w:val="2"/>
          <w:numId w:val="160"/>
        </w:numPr>
        <w:tabs>
          <w:tab w:pos="845" w:val="left" w:leader="none"/>
        </w:tabs>
        <w:spacing w:line="343" w:lineRule="auto" w:before="217" w:after="0"/>
        <w:ind w:left="845" w:right="1272" w:hanging="263"/>
        <w:jc w:val="left"/>
        <w:rPr>
          <w:rFonts w:ascii="Tahoma" w:hAnsi="Tahoma"/>
          <w:sz w:val="24"/>
        </w:rPr>
      </w:pPr>
      <w:r>
        <w:rPr>
          <w:color w:val="0E1115"/>
          <w:spacing w:val="-2"/>
          <w:w w:val="105"/>
          <w:sz w:val="24"/>
        </w:rPr>
        <w:t>Ценности</w:t>
      </w:r>
      <w:r>
        <w:rPr>
          <w:color w:val="0E1115"/>
          <w:spacing w:val="-5"/>
          <w:w w:val="105"/>
          <w:sz w:val="24"/>
        </w:rPr>
        <w:t> </w:t>
      </w:r>
      <w:r>
        <w:rPr>
          <w:color w:val="0E1115"/>
          <w:spacing w:val="-2"/>
          <w:w w:val="105"/>
          <w:sz w:val="24"/>
        </w:rPr>
        <w:t>солидарности</w:t>
      </w:r>
      <w:r>
        <w:rPr>
          <w:rFonts w:ascii="Tahoma" w:hAnsi="Tahoma"/>
          <w:color w:val="0E1115"/>
          <w:spacing w:val="-2"/>
          <w:w w:val="105"/>
          <w:sz w:val="24"/>
        </w:rPr>
        <w:t>,</w:t>
      </w:r>
      <w:r>
        <w:rPr>
          <w:rFonts w:ascii="Tahoma" w:hAnsi="Tahoma"/>
          <w:color w:val="0E1115"/>
          <w:spacing w:val="-9"/>
          <w:w w:val="105"/>
          <w:sz w:val="24"/>
        </w:rPr>
        <w:t> </w:t>
      </w:r>
      <w:r>
        <w:rPr>
          <w:color w:val="0E1115"/>
          <w:spacing w:val="-2"/>
          <w:w w:val="105"/>
          <w:sz w:val="24"/>
        </w:rPr>
        <w:t>экологичности</w:t>
      </w:r>
      <w:r>
        <w:rPr>
          <w:color w:val="0E1115"/>
          <w:spacing w:val="-5"/>
          <w:w w:val="105"/>
          <w:sz w:val="24"/>
        </w:rPr>
        <w:t> </w:t>
      </w:r>
      <w:r>
        <w:rPr>
          <w:color w:val="0E1115"/>
          <w:spacing w:val="-2"/>
          <w:w w:val="105"/>
          <w:sz w:val="24"/>
        </w:rPr>
        <w:t>и</w:t>
      </w:r>
      <w:r>
        <w:rPr>
          <w:color w:val="0E1115"/>
          <w:spacing w:val="-5"/>
          <w:w w:val="105"/>
          <w:sz w:val="24"/>
        </w:rPr>
        <w:t> </w:t>
      </w:r>
      <w:r>
        <w:rPr>
          <w:color w:val="0E1115"/>
          <w:spacing w:val="-2"/>
          <w:w w:val="105"/>
          <w:sz w:val="24"/>
        </w:rPr>
        <w:t>осознанности</w:t>
      </w:r>
      <w:r>
        <w:rPr>
          <w:color w:val="0E1115"/>
          <w:spacing w:val="-5"/>
          <w:w w:val="105"/>
          <w:sz w:val="24"/>
        </w:rPr>
        <w:t> </w:t>
      </w:r>
      <w:r>
        <w:rPr>
          <w:color w:val="0E1115"/>
          <w:spacing w:val="-2"/>
          <w:w w:val="105"/>
          <w:sz w:val="24"/>
        </w:rPr>
        <w:t>становятся доминирующими</w:t>
      </w:r>
      <w:r>
        <w:rPr>
          <w:rFonts w:ascii="Tahoma" w:hAnsi="Tahoma"/>
          <w:color w:val="0E1115"/>
          <w:spacing w:val="-2"/>
          <w:w w:val="105"/>
          <w:sz w:val="24"/>
        </w:rPr>
        <w:t>.</w:t>
      </w:r>
    </w:p>
    <w:p>
      <w:pPr>
        <w:pStyle w:val="BodyText"/>
        <w:spacing w:line="336" w:lineRule="auto" w:before="230"/>
        <w:ind w:left="305" w:right="220"/>
        <w:rPr>
          <w:rFonts w:ascii="Tahoma" w:hAnsi="Tahoma"/>
        </w:rPr>
      </w:pPr>
      <w:r>
        <w:rPr>
          <w:rFonts w:ascii="Arial" w:hAnsi="Arial"/>
          <w:b/>
          <w:color w:val="0E1115"/>
          <w:sz w:val="27"/>
        </w:rPr>
        <w:t>Кр</w:t>
      </w:r>
      <w:r>
        <w:rPr>
          <w:rFonts w:ascii="Arial" w:hAnsi="Arial"/>
          <w:b/>
          <w:color w:val="0E1115"/>
        </w:rPr>
        <w:t>ит</w:t>
      </w:r>
      <w:r>
        <w:rPr>
          <w:rFonts w:ascii="Arial" w:hAnsi="Arial"/>
          <w:b/>
          <w:color w:val="0E1115"/>
          <w:sz w:val="27"/>
        </w:rPr>
        <w:t>ер</w:t>
      </w:r>
      <w:r>
        <w:rPr>
          <w:rFonts w:ascii="Arial" w:hAnsi="Arial"/>
          <w:b/>
          <w:color w:val="0E1115"/>
        </w:rPr>
        <w:t>и</w:t>
      </w:r>
      <w:r>
        <w:rPr>
          <w:rFonts w:ascii="Arial" w:hAnsi="Arial"/>
          <w:b/>
          <w:color w:val="0E1115"/>
          <w:sz w:val="27"/>
        </w:rPr>
        <w:t>й</w:t>
      </w:r>
      <w:r>
        <w:rPr>
          <w:rFonts w:ascii="Arial" w:hAnsi="Arial"/>
          <w:b/>
          <w:color w:val="0E1115"/>
          <w:spacing w:val="-19"/>
          <w:sz w:val="27"/>
        </w:rPr>
        <w:t> </w:t>
      </w:r>
      <w:r>
        <w:rPr>
          <w:rFonts w:ascii="Arial" w:hAnsi="Arial"/>
          <w:b/>
          <w:color w:val="0E1115"/>
        </w:rPr>
        <w:t>п</w:t>
      </w:r>
      <w:r>
        <w:rPr>
          <w:rFonts w:ascii="Arial" w:hAnsi="Arial"/>
          <w:b/>
          <w:color w:val="0E1115"/>
          <w:sz w:val="27"/>
        </w:rPr>
        <w:t>ерехо</w:t>
      </w:r>
      <w:r>
        <w:rPr>
          <w:rFonts w:ascii="Arial" w:hAnsi="Arial"/>
          <w:b/>
          <w:color w:val="0E1115"/>
        </w:rPr>
        <w:t>д</w:t>
      </w:r>
      <w:r>
        <w:rPr>
          <w:rFonts w:ascii="Arial" w:hAnsi="Arial"/>
          <w:b/>
          <w:color w:val="0E1115"/>
          <w:sz w:val="27"/>
        </w:rPr>
        <w:t>а</w:t>
      </w:r>
      <w:r>
        <w:rPr>
          <w:rFonts w:ascii="Tahoma" w:hAnsi="Tahoma"/>
          <w:b/>
          <w:color w:val="0E1115"/>
        </w:rPr>
        <w:t>:</w:t>
      </w:r>
      <w:r>
        <w:rPr>
          <w:rFonts w:ascii="Tahoma" w:hAnsi="Tahoma"/>
          <w:b/>
          <w:color w:val="0E1115"/>
          <w:spacing w:val="-18"/>
        </w:rPr>
        <w:t> </w:t>
      </w:r>
      <w:r>
        <w:rPr>
          <w:color w:val="0E1115"/>
        </w:rPr>
        <w:t>Новые</w:t>
      </w:r>
      <w:r>
        <w:rPr>
          <w:color w:val="0E1115"/>
          <w:spacing w:val="-18"/>
        </w:rPr>
        <w:t> </w:t>
      </w:r>
      <w:r>
        <w:rPr>
          <w:color w:val="0E1115"/>
        </w:rPr>
        <w:t>экономические</w:t>
      </w:r>
      <w:r>
        <w:rPr>
          <w:color w:val="0E1115"/>
          <w:spacing w:val="-18"/>
        </w:rPr>
        <w:t> </w:t>
      </w:r>
      <w:r>
        <w:rPr>
          <w:color w:val="0E1115"/>
        </w:rPr>
        <w:t>и</w:t>
      </w:r>
      <w:r>
        <w:rPr>
          <w:color w:val="0E1115"/>
          <w:spacing w:val="-18"/>
        </w:rPr>
        <w:t> </w:t>
      </w:r>
      <w:r>
        <w:rPr>
          <w:color w:val="0E1115"/>
        </w:rPr>
        <w:t>политические</w:t>
      </w:r>
      <w:r>
        <w:rPr>
          <w:color w:val="0E1115"/>
          <w:spacing w:val="-18"/>
        </w:rPr>
        <w:t> </w:t>
      </w:r>
      <w:r>
        <w:rPr>
          <w:color w:val="0E1115"/>
        </w:rPr>
        <w:t>институты</w:t>
      </w:r>
      <w:r>
        <w:rPr>
          <w:color w:val="0E1115"/>
          <w:spacing w:val="-18"/>
        </w:rPr>
        <w:t> </w:t>
      </w:r>
      <w:r>
        <w:rPr>
          <w:color w:val="0E1115"/>
        </w:rPr>
        <w:t>становятся </w:t>
      </w:r>
      <w:r>
        <w:rPr>
          <w:color w:val="0E1115"/>
          <w:w w:val="105"/>
        </w:rPr>
        <w:t>доминирующими и признаются большинством населения как легитимные</w:t>
      </w:r>
      <w:r>
        <w:rPr>
          <w:rFonts w:ascii="Tahoma" w:hAnsi="Tahoma"/>
          <w:color w:val="0E1115"/>
          <w:w w:val="105"/>
        </w:rPr>
        <w:t>.</w:t>
      </w:r>
    </w:p>
    <w:p>
      <w:pPr>
        <w:pStyle w:val="BodyText"/>
        <w:rPr>
          <w:rFonts w:ascii="Tahoma"/>
        </w:rPr>
      </w:pPr>
    </w:p>
    <w:p>
      <w:pPr>
        <w:pStyle w:val="BodyText"/>
        <w:rPr>
          <w:rFonts w:ascii="Tahoma"/>
        </w:rPr>
      </w:pPr>
    </w:p>
    <w:p>
      <w:pPr>
        <w:pStyle w:val="BodyText"/>
        <w:spacing w:before="85"/>
        <w:rPr>
          <w:rFonts w:ascii="Tahoma"/>
        </w:rPr>
      </w:pPr>
    </w:p>
    <w:p>
      <w:pPr>
        <w:spacing w:before="1"/>
        <w:ind w:left="305" w:right="0" w:firstLine="0"/>
        <w:jc w:val="left"/>
        <w:rPr>
          <w:rFonts w:ascii="Tahoma" w:hAnsi="Tahoma"/>
          <w:b/>
          <w:sz w:val="30"/>
        </w:rPr>
      </w:pPr>
      <w:r>
        <w:rPr>
          <w:rFonts w:ascii="Arial" w:hAnsi="Arial"/>
          <w:b/>
          <w:color w:val="0E1115"/>
          <w:spacing w:val="-8"/>
          <w:sz w:val="30"/>
        </w:rPr>
        <w:t>Ф</w:t>
      </w:r>
      <w:r>
        <w:rPr>
          <w:rFonts w:ascii="Arial" w:hAnsi="Arial"/>
          <w:b/>
          <w:color w:val="0E1115"/>
          <w:spacing w:val="-8"/>
          <w:sz w:val="29"/>
        </w:rPr>
        <w:t>а</w:t>
      </w:r>
      <w:r>
        <w:rPr>
          <w:rFonts w:ascii="Arial" w:hAnsi="Arial"/>
          <w:b/>
          <w:color w:val="0E1115"/>
          <w:spacing w:val="-8"/>
          <w:sz w:val="30"/>
        </w:rPr>
        <w:t>з</w:t>
      </w:r>
      <w:r>
        <w:rPr>
          <w:rFonts w:ascii="Arial" w:hAnsi="Arial"/>
          <w:b/>
          <w:color w:val="0E1115"/>
          <w:spacing w:val="-8"/>
          <w:sz w:val="29"/>
        </w:rPr>
        <w:t>а</w:t>
      </w:r>
      <w:r>
        <w:rPr>
          <w:rFonts w:ascii="Arial" w:hAnsi="Arial"/>
          <w:b/>
          <w:color w:val="0E1115"/>
          <w:spacing w:val="-7"/>
          <w:sz w:val="29"/>
        </w:rPr>
        <w:t> </w:t>
      </w:r>
      <w:r>
        <w:rPr>
          <w:rFonts w:ascii="Tahoma" w:hAnsi="Tahoma"/>
          <w:b/>
          <w:color w:val="0E1115"/>
          <w:spacing w:val="-8"/>
          <w:sz w:val="30"/>
        </w:rPr>
        <w:t>4:</w:t>
      </w:r>
      <w:r>
        <w:rPr>
          <w:rFonts w:ascii="Tahoma" w:hAnsi="Tahoma"/>
          <w:b/>
          <w:color w:val="0E1115"/>
          <w:spacing w:val="-13"/>
          <w:sz w:val="30"/>
        </w:rPr>
        <w:t> </w:t>
      </w:r>
      <w:r>
        <w:rPr>
          <w:rFonts w:ascii="Arial" w:hAnsi="Arial"/>
          <w:b/>
          <w:color w:val="0E1115"/>
          <w:spacing w:val="-8"/>
          <w:sz w:val="29"/>
        </w:rPr>
        <w:t>Ко</w:t>
      </w:r>
      <w:r>
        <w:rPr>
          <w:rFonts w:ascii="Arial" w:hAnsi="Arial"/>
          <w:b/>
          <w:color w:val="0E1115"/>
          <w:spacing w:val="-8"/>
          <w:sz w:val="30"/>
        </w:rPr>
        <w:t>н</w:t>
      </w:r>
      <w:r>
        <w:rPr>
          <w:rFonts w:ascii="Arial" w:hAnsi="Arial"/>
          <w:b/>
          <w:color w:val="0E1115"/>
          <w:spacing w:val="-8"/>
          <w:sz w:val="29"/>
        </w:rPr>
        <w:t>со</w:t>
      </w:r>
      <w:r>
        <w:rPr>
          <w:rFonts w:ascii="Arial" w:hAnsi="Arial"/>
          <w:b/>
          <w:color w:val="0E1115"/>
          <w:spacing w:val="-8"/>
          <w:sz w:val="30"/>
        </w:rPr>
        <w:t>лид</w:t>
      </w:r>
      <w:r>
        <w:rPr>
          <w:rFonts w:ascii="Arial" w:hAnsi="Arial"/>
          <w:b/>
          <w:color w:val="0E1115"/>
          <w:spacing w:val="-8"/>
          <w:sz w:val="29"/>
        </w:rPr>
        <w:t>а</w:t>
      </w:r>
      <w:r>
        <w:rPr>
          <w:rFonts w:ascii="Arial" w:hAnsi="Arial"/>
          <w:b/>
          <w:color w:val="0E1115"/>
          <w:spacing w:val="-8"/>
          <w:sz w:val="30"/>
        </w:rPr>
        <w:t>ция</w:t>
      </w:r>
      <w:r>
        <w:rPr>
          <w:rFonts w:ascii="Arial" w:hAnsi="Arial"/>
          <w:b/>
          <w:color w:val="0E1115"/>
          <w:spacing w:val="-10"/>
          <w:sz w:val="30"/>
        </w:rPr>
        <w:t> </w:t>
      </w:r>
      <w:r>
        <w:rPr>
          <w:rFonts w:ascii="Arial" w:hAnsi="Arial"/>
          <w:b/>
          <w:color w:val="0E1115"/>
          <w:spacing w:val="-8"/>
          <w:sz w:val="30"/>
        </w:rPr>
        <w:t>и</w:t>
      </w:r>
      <w:r>
        <w:rPr>
          <w:rFonts w:ascii="Arial" w:hAnsi="Arial"/>
          <w:b/>
          <w:color w:val="0E1115"/>
          <w:spacing w:val="-9"/>
          <w:sz w:val="30"/>
        </w:rPr>
        <w:t> </w:t>
      </w:r>
      <w:r>
        <w:rPr>
          <w:rFonts w:ascii="Arial" w:hAnsi="Arial"/>
          <w:b/>
          <w:color w:val="0E1115"/>
          <w:spacing w:val="-8"/>
          <w:sz w:val="30"/>
        </w:rPr>
        <w:t>гл</w:t>
      </w:r>
      <w:r>
        <w:rPr>
          <w:rFonts w:ascii="Arial" w:hAnsi="Arial"/>
          <w:b/>
          <w:color w:val="0E1115"/>
          <w:spacing w:val="-8"/>
          <w:sz w:val="29"/>
        </w:rPr>
        <w:t>о</w:t>
      </w:r>
      <w:r>
        <w:rPr>
          <w:rFonts w:ascii="Arial" w:hAnsi="Arial"/>
          <w:b/>
          <w:color w:val="0E1115"/>
          <w:spacing w:val="-8"/>
          <w:sz w:val="30"/>
        </w:rPr>
        <w:t>б</w:t>
      </w:r>
      <w:r>
        <w:rPr>
          <w:rFonts w:ascii="Arial" w:hAnsi="Arial"/>
          <w:b/>
          <w:color w:val="0E1115"/>
          <w:spacing w:val="-8"/>
          <w:sz w:val="29"/>
        </w:rPr>
        <w:t>а</w:t>
      </w:r>
      <w:r>
        <w:rPr>
          <w:rFonts w:ascii="Arial" w:hAnsi="Arial"/>
          <w:b/>
          <w:color w:val="0E1115"/>
          <w:spacing w:val="-8"/>
          <w:sz w:val="30"/>
        </w:rPr>
        <w:t>льн</w:t>
      </w:r>
      <w:r>
        <w:rPr>
          <w:rFonts w:ascii="Arial" w:hAnsi="Arial"/>
          <w:b/>
          <w:color w:val="0E1115"/>
          <w:spacing w:val="-8"/>
          <w:sz w:val="29"/>
        </w:rPr>
        <w:t>а</w:t>
      </w:r>
      <w:r>
        <w:rPr>
          <w:rFonts w:ascii="Arial" w:hAnsi="Arial"/>
          <w:b/>
          <w:color w:val="0E1115"/>
          <w:spacing w:val="-8"/>
          <w:sz w:val="30"/>
        </w:rPr>
        <w:t>я</w:t>
      </w:r>
      <w:r>
        <w:rPr>
          <w:rFonts w:ascii="Arial" w:hAnsi="Arial"/>
          <w:b/>
          <w:color w:val="0E1115"/>
          <w:spacing w:val="-10"/>
          <w:sz w:val="30"/>
        </w:rPr>
        <w:t> </w:t>
      </w:r>
      <w:r>
        <w:rPr>
          <w:rFonts w:ascii="Arial" w:hAnsi="Arial"/>
          <w:b/>
          <w:color w:val="0E1115"/>
          <w:spacing w:val="-8"/>
          <w:sz w:val="30"/>
        </w:rPr>
        <w:t>инт</w:t>
      </w:r>
      <w:r>
        <w:rPr>
          <w:rFonts w:ascii="Arial" w:hAnsi="Arial"/>
          <w:b/>
          <w:color w:val="0E1115"/>
          <w:spacing w:val="-8"/>
          <w:sz w:val="29"/>
        </w:rPr>
        <w:t>е</w:t>
      </w:r>
      <w:r>
        <w:rPr>
          <w:rFonts w:ascii="Arial" w:hAnsi="Arial"/>
          <w:b/>
          <w:color w:val="0E1115"/>
          <w:spacing w:val="-8"/>
          <w:sz w:val="30"/>
        </w:rPr>
        <w:t>г</w:t>
      </w:r>
      <w:r>
        <w:rPr>
          <w:rFonts w:ascii="Arial" w:hAnsi="Arial"/>
          <w:b/>
          <w:color w:val="0E1115"/>
          <w:spacing w:val="-8"/>
          <w:sz w:val="29"/>
        </w:rPr>
        <w:t>ра</w:t>
      </w:r>
      <w:r>
        <w:rPr>
          <w:rFonts w:ascii="Arial" w:hAnsi="Arial"/>
          <w:b/>
          <w:color w:val="0E1115"/>
          <w:spacing w:val="-8"/>
          <w:sz w:val="30"/>
        </w:rPr>
        <w:t>ция</w:t>
      </w:r>
      <w:r>
        <w:rPr>
          <w:rFonts w:ascii="Arial" w:hAnsi="Arial"/>
          <w:b/>
          <w:color w:val="0E1115"/>
          <w:spacing w:val="-9"/>
          <w:sz w:val="30"/>
        </w:rPr>
        <w:t> </w:t>
      </w:r>
      <w:r>
        <w:rPr>
          <w:rFonts w:ascii="Tahoma" w:hAnsi="Tahoma"/>
          <w:b/>
          <w:color w:val="0E1115"/>
          <w:spacing w:val="-8"/>
          <w:sz w:val="30"/>
        </w:rPr>
        <w:t>(25-50</w:t>
      </w:r>
      <w:r>
        <w:rPr>
          <w:rFonts w:ascii="Tahoma" w:hAnsi="Tahoma"/>
          <w:b/>
          <w:color w:val="0E1115"/>
          <w:spacing w:val="-14"/>
          <w:sz w:val="30"/>
        </w:rPr>
        <w:t> </w:t>
      </w:r>
      <w:r>
        <w:rPr>
          <w:rFonts w:ascii="Arial" w:hAnsi="Arial"/>
          <w:b/>
          <w:color w:val="0E1115"/>
          <w:spacing w:val="-8"/>
          <w:sz w:val="30"/>
        </w:rPr>
        <w:t>л</w:t>
      </w:r>
      <w:r>
        <w:rPr>
          <w:rFonts w:ascii="Arial" w:hAnsi="Arial"/>
          <w:b/>
          <w:color w:val="0E1115"/>
          <w:spacing w:val="-8"/>
          <w:sz w:val="29"/>
        </w:rPr>
        <w:t>е</w:t>
      </w:r>
      <w:r>
        <w:rPr>
          <w:rFonts w:ascii="Arial" w:hAnsi="Arial"/>
          <w:b/>
          <w:color w:val="0E1115"/>
          <w:spacing w:val="-8"/>
          <w:sz w:val="30"/>
        </w:rPr>
        <w:t>т</w:t>
      </w:r>
      <w:r>
        <w:rPr>
          <w:rFonts w:ascii="Tahoma" w:hAnsi="Tahoma"/>
          <w:b/>
          <w:color w:val="0E1115"/>
          <w:spacing w:val="-8"/>
          <w:sz w:val="30"/>
        </w:rPr>
        <w:t>)</w:t>
      </w:r>
      <w:r>
        <w:rPr>
          <w:rFonts w:ascii="Tahoma" w:hAnsi="Tahoma"/>
          <w:b/>
          <w:color w:val="0E1115"/>
          <w:spacing w:val="-13"/>
          <w:sz w:val="30"/>
        </w:rPr>
        <w:t> </w:t>
      </w:r>
      <w:r>
        <w:rPr>
          <w:rFonts w:ascii="Tahoma" w:hAnsi="Tahoma"/>
          <w:b/>
          <w:color w:val="0E1115"/>
          <w:spacing w:val="-10"/>
          <w:sz w:val="30"/>
        </w:rPr>
        <w:t>–</w:t>
      </w:r>
    </w:p>
    <w:p>
      <w:pPr>
        <w:spacing w:before="86"/>
        <w:ind w:left="305" w:right="0" w:firstLine="0"/>
        <w:jc w:val="left"/>
        <w:rPr>
          <w:rFonts w:ascii="Tahoma" w:hAnsi="Tahoma"/>
          <w:b/>
          <w:sz w:val="30"/>
        </w:rPr>
      </w:pPr>
      <w:r>
        <w:rPr>
          <w:rFonts w:ascii="Tahoma" w:hAnsi="Tahoma"/>
          <w:b/>
          <w:color w:val="0E1115"/>
          <w:spacing w:val="-2"/>
          <w:sz w:val="30"/>
        </w:rPr>
        <w:t>«</w:t>
      </w:r>
      <w:r>
        <w:rPr>
          <w:rFonts w:ascii="Arial" w:hAnsi="Arial"/>
          <w:b/>
          <w:color w:val="0E1115"/>
          <w:spacing w:val="-2"/>
          <w:sz w:val="29"/>
        </w:rPr>
        <w:t>Ноос</w:t>
      </w:r>
      <w:r>
        <w:rPr>
          <w:rFonts w:ascii="Arial" w:hAnsi="Arial"/>
          <w:b/>
          <w:color w:val="0E1115"/>
          <w:spacing w:val="-2"/>
          <w:sz w:val="30"/>
        </w:rPr>
        <w:t>ф</w:t>
      </w:r>
      <w:r>
        <w:rPr>
          <w:rFonts w:ascii="Arial" w:hAnsi="Arial"/>
          <w:b/>
          <w:color w:val="0E1115"/>
          <w:spacing w:val="-2"/>
          <w:sz w:val="29"/>
        </w:rPr>
        <w:t>ера</w:t>
      </w:r>
      <w:r>
        <w:rPr>
          <w:rFonts w:ascii="Tahoma" w:hAnsi="Tahoma"/>
          <w:b/>
          <w:color w:val="0E1115"/>
          <w:spacing w:val="-2"/>
          <w:sz w:val="30"/>
        </w:rPr>
        <w:t>»</w:t>
      </w:r>
    </w:p>
    <w:p>
      <w:pPr>
        <w:pStyle w:val="BodyText"/>
        <w:spacing w:before="343"/>
        <w:ind w:left="305"/>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w:t>
      </w:r>
      <w:r>
        <w:rPr>
          <w:rFonts w:ascii="Tahoma" w:hAnsi="Tahoma"/>
          <w:b/>
          <w:color w:val="0E1115"/>
          <w:spacing w:val="1"/>
        </w:rPr>
        <w:t> </w:t>
      </w:r>
      <w:r>
        <w:rPr>
          <w:color w:val="0E1115"/>
        </w:rPr>
        <w:t>Укрепление</w:t>
      </w:r>
      <w:r>
        <w:rPr>
          <w:color w:val="0E1115"/>
          <w:spacing w:val="-1"/>
        </w:rPr>
        <w:t> </w:t>
      </w:r>
      <w:r>
        <w:rPr>
          <w:color w:val="0E1115"/>
        </w:rPr>
        <w:t>системы</w:t>
      </w:r>
      <w:r>
        <w:rPr>
          <w:color w:val="0E1115"/>
          <w:spacing w:val="-1"/>
        </w:rPr>
        <w:t> </w:t>
      </w:r>
      <w:r>
        <w:rPr>
          <w:color w:val="0E1115"/>
        </w:rPr>
        <w:t>и</w:t>
      </w:r>
      <w:r>
        <w:rPr>
          <w:color w:val="0E1115"/>
          <w:spacing w:val="-1"/>
        </w:rPr>
        <w:t> </w:t>
      </w:r>
      <w:r>
        <w:rPr>
          <w:color w:val="0E1115"/>
        </w:rPr>
        <w:t>распространение</w:t>
      </w:r>
      <w:r>
        <w:rPr>
          <w:color w:val="0E1115"/>
          <w:spacing w:val="-1"/>
        </w:rPr>
        <w:t> </w:t>
      </w:r>
      <w:r>
        <w:rPr>
          <w:color w:val="0E1115"/>
          <w:spacing w:val="-2"/>
        </w:rPr>
        <w:t>принципов</w:t>
      </w:r>
      <w:r>
        <w:rPr>
          <w:rFonts w:ascii="Tahoma" w:hAnsi="Tahoma"/>
          <w:color w:val="0E1115"/>
          <w:spacing w:val="-2"/>
        </w:rPr>
        <w:t>.</w:t>
      </w:r>
    </w:p>
    <w:p>
      <w:pPr>
        <w:pStyle w:val="BodyText"/>
        <w:spacing w:before="60"/>
        <w:rPr>
          <w:rFonts w:ascii="Tahoma"/>
        </w:rPr>
      </w:pPr>
    </w:p>
    <w:p>
      <w:pPr>
        <w:pStyle w:val="ListParagraph"/>
        <w:numPr>
          <w:ilvl w:val="1"/>
          <w:numId w:val="160"/>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у</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к</w:t>
      </w:r>
      <w:r>
        <w:rPr>
          <w:rFonts w:ascii="Arial" w:hAnsi="Arial"/>
          <w:b/>
          <w:color w:val="0E1115"/>
          <w:w w:val="85"/>
          <w:sz w:val="27"/>
        </w:rPr>
        <w:t>а</w:t>
      </w:r>
      <w:r>
        <w:rPr>
          <w:rFonts w:ascii="Arial" w:hAnsi="Arial"/>
          <w:b/>
          <w:color w:val="0E1115"/>
          <w:w w:val="85"/>
          <w:sz w:val="24"/>
        </w:rPr>
        <w:t>я</w:t>
      </w:r>
      <w:r>
        <w:rPr>
          <w:rFonts w:ascii="Arial" w:hAnsi="Arial"/>
          <w:b/>
          <w:color w:val="0E1115"/>
          <w:spacing w:val="13"/>
          <w:sz w:val="24"/>
        </w:rPr>
        <w:t> </w:t>
      </w:r>
      <w:r>
        <w:rPr>
          <w:rFonts w:ascii="Arial" w:hAnsi="Arial"/>
          <w:b/>
          <w:color w:val="0E1115"/>
          <w:spacing w:val="-2"/>
          <w:w w:val="95"/>
          <w:sz w:val="24"/>
        </w:rPr>
        <w:t>т</w:t>
      </w:r>
      <w:r>
        <w:rPr>
          <w:rFonts w:ascii="Arial" w:hAnsi="Arial"/>
          <w:b/>
          <w:color w:val="0E1115"/>
          <w:spacing w:val="-2"/>
          <w:w w:val="95"/>
          <w:sz w:val="27"/>
        </w:rPr>
        <w:t>ра</w:t>
      </w:r>
      <w:r>
        <w:rPr>
          <w:rFonts w:ascii="Arial" w:hAnsi="Arial"/>
          <w:b/>
          <w:color w:val="0E1115"/>
          <w:spacing w:val="-2"/>
          <w:w w:val="95"/>
          <w:sz w:val="24"/>
        </w:rPr>
        <w:t>н</w:t>
      </w:r>
      <w:r>
        <w:rPr>
          <w:rFonts w:ascii="Arial" w:hAnsi="Arial"/>
          <w:b/>
          <w:color w:val="0E1115"/>
          <w:spacing w:val="-2"/>
          <w:w w:val="95"/>
          <w:sz w:val="27"/>
        </w:rPr>
        <w:t>с</w:t>
      </w:r>
      <w:r>
        <w:rPr>
          <w:rFonts w:ascii="Arial" w:hAnsi="Arial"/>
          <w:b/>
          <w:color w:val="0E1115"/>
          <w:spacing w:val="-2"/>
          <w:w w:val="95"/>
          <w:sz w:val="24"/>
        </w:rPr>
        <w:t>ф</w:t>
      </w:r>
      <w:r>
        <w:rPr>
          <w:rFonts w:ascii="Arial" w:hAnsi="Arial"/>
          <w:b/>
          <w:color w:val="0E1115"/>
          <w:spacing w:val="-2"/>
          <w:w w:val="95"/>
          <w:sz w:val="27"/>
        </w:rPr>
        <w:t>ор</w:t>
      </w:r>
      <w:r>
        <w:rPr>
          <w:rFonts w:ascii="Arial" w:hAnsi="Arial"/>
          <w:b/>
          <w:color w:val="0E1115"/>
          <w:spacing w:val="-2"/>
          <w:w w:val="95"/>
          <w:sz w:val="24"/>
        </w:rPr>
        <w:t>м</w:t>
      </w:r>
      <w:r>
        <w:rPr>
          <w:rFonts w:ascii="Arial" w:hAnsi="Arial"/>
          <w:b/>
          <w:color w:val="0E1115"/>
          <w:spacing w:val="-2"/>
          <w:w w:val="95"/>
          <w:sz w:val="27"/>
        </w:rPr>
        <w:t>а</w:t>
      </w:r>
      <w:r>
        <w:rPr>
          <w:rFonts w:ascii="Arial" w:hAnsi="Arial"/>
          <w:b/>
          <w:color w:val="0E1115"/>
          <w:spacing w:val="-2"/>
          <w:w w:val="95"/>
          <w:sz w:val="24"/>
        </w:rPr>
        <w:t>ция</w:t>
      </w:r>
      <w:r>
        <w:rPr>
          <w:rFonts w:ascii="Tahoma" w:hAnsi="Tahoma"/>
          <w:b/>
          <w:color w:val="0E1115"/>
          <w:spacing w:val="-2"/>
          <w:w w:val="95"/>
          <w:sz w:val="24"/>
        </w:rPr>
        <w:t>:</w:t>
      </w:r>
    </w:p>
    <w:p>
      <w:pPr>
        <w:pStyle w:val="ListParagraph"/>
        <w:numPr>
          <w:ilvl w:val="2"/>
          <w:numId w:val="160"/>
        </w:numPr>
        <w:tabs>
          <w:tab w:pos="844" w:val="left" w:leader="none"/>
        </w:tabs>
        <w:spacing w:line="240" w:lineRule="auto" w:before="229" w:after="0"/>
        <w:ind w:left="844" w:right="0" w:hanging="262"/>
        <w:jc w:val="left"/>
        <w:rPr>
          <w:rFonts w:ascii="Tahoma" w:hAnsi="Tahoma"/>
          <w:sz w:val="24"/>
        </w:rPr>
      </w:pPr>
      <w:r>
        <w:rPr>
          <w:color w:val="0E1115"/>
          <w:spacing w:val="-4"/>
          <w:sz w:val="24"/>
        </w:rPr>
        <w:t>Полный</w:t>
      </w:r>
      <w:r>
        <w:rPr>
          <w:color w:val="0E1115"/>
          <w:spacing w:val="-5"/>
          <w:sz w:val="24"/>
        </w:rPr>
        <w:t> </w:t>
      </w:r>
      <w:r>
        <w:rPr>
          <w:color w:val="0E1115"/>
          <w:spacing w:val="-4"/>
          <w:sz w:val="24"/>
        </w:rPr>
        <w:t>переход на </w:t>
      </w:r>
      <w:r>
        <w:rPr>
          <w:rFonts w:ascii="Arial" w:hAnsi="Arial"/>
          <w:b/>
          <w:color w:val="0E1115"/>
          <w:spacing w:val="-4"/>
          <w:sz w:val="24"/>
        </w:rPr>
        <w:t>ци</w:t>
      </w:r>
      <w:r>
        <w:rPr>
          <w:rFonts w:ascii="Arial" w:hAnsi="Arial"/>
          <w:b/>
          <w:color w:val="0E1115"/>
          <w:spacing w:val="-4"/>
          <w:sz w:val="27"/>
        </w:rPr>
        <w:t>р</w:t>
      </w:r>
      <w:r>
        <w:rPr>
          <w:rFonts w:ascii="Arial" w:hAnsi="Arial"/>
          <w:b/>
          <w:color w:val="0E1115"/>
          <w:spacing w:val="-4"/>
          <w:sz w:val="24"/>
        </w:rPr>
        <w:t>к</w:t>
      </w:r>
      <w:r>
        <w:rPr>
          <w:rFonts w:ascii="Arial" w:hAnsi="Arial"/>
          <w:b/>
          <w:color w:val="0E1115"/>
          <w:spacing w:val="-4"/>
          <w:sz w:val="27"/>
        </w:rPr>
        <w:t>у</w:t>
      </w:r>
      <w:r>
        <w:rPr>
          <w:rFonts w:ascii="Arial" w:hAnsi="Arial"/>
          <w:b/>
          <w:color w:val="0E1115"/>
          <w:spacing w:val="-4"/>
          <w:sz w:val="24"/>
        </w:rPr>
        <w:t>ля</w:t>
      </w:r>
      <w:r>
        <w:rPr>
          <w:rFonts w:ascii="Arial" w:hAnsi="Arial"/>
          <w:b/>
          <w:color w:val="0E1115"/>
          <w:spacing w:val="-4"/>
          <w:sz w:val="27"/>
        </w:rPr>
        <w:t>р</w:t>
      </w:r>
      <w:r>
        <w:rPr>
          <w:rFonts w:ascii="Arial" w:hAnsi="Arial"/>
          <w:b/>
          <w:color w:val="0E1115"/>
          <w:spacing w:val="-4"/>
          <w:sz w:val="24"/>
        </w:rPr>
        <w:t>н</w:t>
      </w:r>
      <w:r>
        <w:rPr>
          <w:rFonts w:ascii="Arial" w:hAnsi="Arial"/>
          <w:b/>
          <w:color w:val="0E1115"/>
          <w:spacing w:val="-4"/>
          <w:sz w:val="27"/>
        </w:rPr>
        <w:t>у</w:t>
      </w:r>
      <w:r>
        <w:rPr>
          <w:rFonts w:ascii="Arial" w:hAnsi="Arial"/>
          <w:b/>
          <w:color w:val="0E1115"/>
          <w:spacing w:val="-4"/>
          <w:sz w:val="24"/>
        </w:rPr>
        <w:t>ю</w:t>
      </w:r>
      <w:r>
        <w:rPr>
          <w:rFonts w:ascii="Arial" w:hAnsi="Arial"/>
          <w:b/>
          <w:color w:val="0E1115"/>
          <w:spacing w:val="-7"/>
          <w:sz w:val="24"/>
        </w:rPr>
        <w:t> </w:t>
      </w:r>
      <w:r>
        <w:rPr>
          <w:rFonts w:ascii="Arial" w:hAnsi="Arial"/>
          <w:b/>
          <w:color w:val="0E1115"/>
          <w:spacing w:val="-4"/>
          <w:sz w:val="24"/>
        </w:rPr>
        <w:t>эк</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мик</w:t>
      </w:r>
      <w:r>
        <w:rPr>
          <w:rFonts w:ascii="Arial" w:hAnsi="Arial"/>
          <w:b/>
          <w:color w:val="0E1115"/>
          <w:spacing w:val="-4"/>
          <w:sz w:val="27"/>
        </w:rPr>
        <w:t>у</w:t>
      </w:r>
      <w:r>
        <w:rPr>
          <w:rFonts w:ascii="Arial" w:hAnsi="Arial"/>
          <w:b/>
          <w:color w:val="0E1115"/>
          <w:spacing w:val="-7"/>
          <w:sz w:val="27"/>
        </w:rPr>
        <w:t> </w:t>
      </w:r>
      <w:r>
        <w:rPr>
          <w:color w:val="0E1115"/>
          <w:spacing w:val="-4"/>
          <w:sz w:val="24"/>
        </w:rPr>
        <w:t>с нулевыми</w:t>
      </w:r>
      <w:r>
        <w:rPr>
          <w:color w:val="0E1115"/>
          <w:spacing w:val="-5"/>
          <w:sz w:val="24"/>
        </w:rPr>
        <w:t> </w:t>
      </w:r>
      <w:r>
        <w:rPr>
          <w:color w:val="0E1115"/>
          <w:spacing w:val="-4"/>
          <w:sz w:val="24"/>
        </w:rPr>
        <w:t>отходами</w:t>
      </w:r>
      <w:r>
        <w:rPr>
          <w:rFonts w:ascii="Tahoma" w:hAnsi="Tahoma"/>
          <w:color w:val="0E1115"/>
          <w:spacing w:val="-4"/>
          <w:sz w:val="24"/>
        </w:rPr>
        <w:t>.</w:t>
      </w:r>
    </w:p>
    <w:p>
      <w:pPr>
        <w:pStyle w:val="ListParagraph"/>
        <w:numPr>
          <w:ilvl w:val="2"/>
          <w:numId w:val="160"/>
        </w:numPr>
        <w:tabs>
          <w:tab w:pos="844" w:val="left" w:leader="none"/>
        </w:tabs>
        <w:spacing w:line="240" w:lineRule="auto" w:before="213" w:after="0"/>
        <w:ind w:left="844" w:right="0" w:hanging="262"/>
        <w:jc w:val="left"/>
        <w:rPr>
          <w:rFonts w:ascii="Tahoma" w:hAnsi="Tahoma"/>
          <w:sz w:val="24"/>
        </w:rPr>
      </w:pPr>
      <w:r>
        <w:rPr>
          <w:color w:val="0E1115"/>
          <w:sz w:val="24"/>
        </w:rPr>
        <w:t>Восстановление</w:t>
      </w:r>
      <w:r>
        <w:rPr>
          <w:color w:val="0E1115"/>
          <w:spacing w:val="43"/>
          <w:sz w:val="24"/>
        </w:rPr>
        <w:t> </w:t>
      </w:r>
      <w:r>
        <w:rPr>
          <w:color w:val="0E1115"/>
          <w:sz w:val="24"/>
        </w:rPr>
        <w:t>нарушенных</w:t>
      </w:r>
      <w:r>
        <w:rPr>
          <w:color w:val="0E1115"/>
          <w:spacing w:val="44"/>
          <w:sz w:val="24"/>
        </w:rPr>
        <w:t> </w:t>
      </w:r>
      <w:r>
        <w:rPr>
          <w:color w:val="0E1115"/>
          <w:spacing w:val="-2"/>
          <w:sz w:val="24"/>
        </w:rPr>
        <w:t>экосистем</w:t>
      </w:r>
      <w:r>
        <w:rPr>
          <w:rFonts w:ascii="Tahoma" w:hAnsi="Tahoma"/>
          <w:color w:val="0E1115"/>
          <w:spacing w:val="-2"/>
          <w:sz w:val="24"/>
        </w:rPr>
        <w:t>.</w:t>
      </w:r>
    </w:p>
    <w:p>
      <w:pPr>
        <w:pStyle w:val="ListParagraph"/>
        <w:numPr>
          <w:ilvl w:val="2"/>
          <w:numId w:val="160"/>
        </w:numPr>
        <w:tabs>
          <w:tab w:pos="845" w:val="left" w:leader="none"/>
        </w:tabs>
        <w:spacing w:line="343" w:lineRule="auto" w:before="217" w:after="0"/>
        <w:ind w:left="845" w:right="327" w:hanging="263"/>
        <w:jc w:val="left"/>
        <w:rPr>
          <w:rFonts w:ascii="Tahoma" w:hAnsi="Tahoma"/>
          <w:sz w:val="24"/>
        </w:rPr>
      </w:pPr>
      <w:r>
        <w:rPr>
          <w:color w:val="0E1115"/>
          <w:sz w:val="24"/>
        </w:rPr>
        <w:t>Технологический прогресс</w:t>
      </w:r>
      <w:r>
        <w:rPr>
          <w:rFonts w:ascii="Tahoma" w:hAnsi="Tahoma"/>
          <w:color w:val="0E1115"/>
          <w:sz w:val="24"/>
        </w:rPr>
        <w:t>, </w:t>
      </w:r>
      <w:r>
        <w:rPr>
          <w:color w:val="0E1115"/>
          <w:sz w:val="24"/>
        </w:rPr>
        <w:t>направленный на повышение качества жизни</w:t>
      </w:r>
      <w:r>
        <w:rPr>
          <w:rFonts w:ascii="Tahoma" w:hAnsi="Tahoma"/>
          <w:color w:val="0E1115"/>
          <w:sz w:val="24"/>
        </w:rPr>
        <w:t>, </w:t>
      </w:r>
      <w:r>
        <w:rPr>
          <w:color w:val="0E1115"/>
          <w:sz w:val="24"/>
        </w:rPr>
        <w:t>а </w:t>
      </w:r>
      <w:r>
        <w:rPr>
          <w:color w:val="0E1115"/>
          <w:w w:val="105"/>
          <w:sz w:val="24"/>
        </w:rPr>
        <w:t>не потребления</w:t>
      </w:r>
      <w:r>
        <w:rPr>
          <w:rFonts w:ascii="Tahoma" w:hAnsi="Tahoma"/>
          <w:color w:val="0E1115"/>
          <w:w w:val="105"/>
          <w:sz w:val="24"/>
        </w:rPr>
        <w:t>.</w:t>
      </w:r>
    </w:p>
    <w:p>
      <w:pPr>
        <w:pStyle w:val="ListParagraph"/>
        <w:numPr>
          <w:ilvl w:val="1"/>
          <w:numId w:val="160"/>
        </w:numPr>
        <w:tabs>
          <w:tab w:pos="575" w:val="left" w:leader="none"/>
        </w:tabs>
        <w:spacing w:line="240" w:lineRule="auto" w:before="80" w:after="0"/>
        <w:ind w:left="575" w:right="0" w:hanging="255"/>
        <w:jc w:val="left"/>
        <w:rPr>
          <w:rFonts w:ascii="Tahoma" w:hAnsi="Tahoma"/>
          <w:b/>
          <w:sz w:val="24"/>
        </w:rPr>
      </w:pPr>
      <w:r>
        <w:rPr>
          <w:rFonts w:ascii="Arial" w:hAnsi="Arial"/>
          <w:b/>
          <w:color w:val="0E1115"/>
          <w:w w:val="85"/>
          <w:sz w:val="27"/>
        </w:rPr>
        <w:t>Г</w:t>
      </w:r>
      <w:r>
        <w:rPr>
          <w:rFonts w:ascii="Arial" w:hAnsi="Arial"/>
          <w:b/>
          <w:color w:val="0E1115"/>
          <w:w w:val="85"/>
          <w:sz w:val="24"/>
        </w:rPr>
        <w:t>л</w:t>
      </w:r>
      <w:r>
        <w:rPr>
          <w:rFonts w:ascii="Arial" w:hAnsi="Arial"/>
          <w:b/>
          <w:color w:val="0E1115"/>
          <w:w w:val="85"/>
          <w:sz w:val="27"/>
        </w:rPr>
        <w:t>о</w:t>
      </w:r>
      <w:r>
        <w:rPr>
          <w:rFonts w:ascii="Arial" w:hAnsi="Arial"/>
          <w:b/>
          <w:color w:val="0E1115"/>
          <w:w w:val="85"/>
          <w:sz w:val="24"/>
        </w:rPr>
        <w:t>б</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17"/>
          <w:sz w:val="24"/>
        </w:rPr>
        <w:t> </w:t>
      </w:r>
      <w:r>
        <w:rPr>
          <w:rFonts w:ascii="Arial" w:hAnsi="Arial"/>
          <w:b/>
          <w:color w:val="0E1115"/>
          <w:spacing w:val="-2"/>
          <w:w w:val="95"/>
          <w:sz w:val="27"/>
        </w:rPr>
        <w:t>ро</w:t>
      </w:r>
      <w:r>
        <w:rPr>
          <w:rFonts w:ascii="Arial" w:hAnsi="Arial"/>
          <w:b/>
          <w:color w:val="0E1115"/>
          <w:spacing w:val="-2"/>
          <w:w w:val="95"/>
          <w:sz w:val="24"/>
        </w:rPr>
        <w:t>ль</w:t>
      </w:r>
      <w:r>
        <w:rPr>
          <w:rFonts w:ascii="Tahoma" w:hAnsi="Tahoma"/>
          <w:b/>
          <w:color w:val="0E1115"/>
          <w:spacing w:val="-2"/>
          <w:w w:val="95"/>
          <w:sz w:val="24"/>
        </w:rPr>
        <w:t>:</w:t>
      </w:r>
    </w:p>
    <w:p>
      <w:pPr>
        <w:pStyle w:val="ListParagraph"/>
        <w:numPr>
          <w:ilvl w:val="2"/>
          <w:numId w:val="160"/>
        </w:numPr>
        <w:tabs>
          <w:tab w:pos="845" w:val="left" w:leader="none"/>
        </w:tabs>
        <w:spacing w:line="336" w:lineRule="auto" w:before="230" w:after="0"/>
        <w:ind w:left="845" w:right="422" w:hanging="263"/>
        <w:jc w:val="left"/>
        <w:rPr>
          <w:rFonts w:ascii="Tahoma" w:hAnsi="Tahoma"/>
          <w:sz w:val="24"/>
        </w:rPr>
      </w:pPr>
      <w:r>
        <w:rPr>
          <w:color w:val="0E1115"/>
          <w:sz w:val="24"/>
        </w:rPr>
        <w:t>Страна</w:t>
      </w:r>
      <w:r>
        <w:rPr>
          <w:color w:val="0E1115"/>
          <w:spacing w:val="-8"/>
          <w:sz w:val="24"/>
        </w:rPr>
        <w:t> </w:t>
      </w:r>
      <w:r>
        <w:rPr>
          <w:color w:val="0E1115"/>
          <w:sz w:val="24"/>
        </w:rPr>
        <w:t>становится</w:t>
      </w:r>
      <w:r>
        <w:rPr>
          <w:color w:val="0E1115"/>
          <w:spacing w:val="-8"/>
          <w:sz w:val="24"/>
        </w:rPr>
        <w:t> </w:t>
      </w:r>
      <w:r>
        <w:rPr>
          <w:rFonts w:ascii="Arial" w:hAnsi="Arial"/>
          <w:b/>
          <w:color w:val="0E1115"/>
          <w:sz w:val="24"/>
        </w:rPr>
        <w:t>ми</w:t>
      </w:r>
      <w:r>
        <w:rPr>
          <w:rFonts w:ascii="Arial" w:hAnsi="Arial"/>
          <w:b/>
          <w:color w:val="0E1115"/>
          <w:sz w:val="27"/>
        </w:rPr>
        <w:t>ро</w:t>
      </w:r>
      <w:r>
        <w:rPr>
          <w:rFonts w:ascii="Arial" w:hAnsi="Arial"/>
          <w:b/>
          <w:color w:val="0E1115"/>
          <w:sz w:val="24"/>
        </w:rPr>
        <w:t>вым</w:t>
      </w:r>
      <w:r>
        <w:rPr>
          <w:rFonts w:ascii="Arial" w:hAnsi="Arial"/>
          <w:b/>
          <w:color w:val="0E1115"/>
          <w:spacing w:val="-9"/>
          <w:sz w:val="24"/>
        </w:rPr>
        <w:t> </w:t>
      </w:r>
      <w:r>
        <w:rPr>
          <w:rFonts w:ascii="Arial" w:hAnsi="Arial"/>
          <w:b/>
          <w:color w:val="0E1115"/>
          <w:sz w:val="24"/>
        </w:rPr>
        <w:t>ц</w:t>
      </w:r>
      <w:r>
        <w:rPr>
          <w:rFonts w:ascii="Arial" w:hAnsi="Arial"/>
          <w:b/>
          <w:color w:val="0E1115"/>
          <w:sz w:val="27"/>
        </w:rPr>
        <w:t>е</w:t>
      </w:r>
      <w:r>
        <w:rPr>
          <w:rFonts w:ascii="Arial" w:hAnsi="Arial"/>
          <w:b/>
          <w:color w:val="0E1115"/>
          <w:sz w:val="24"/>
        </w:rPr>
        <w:t>нт</w:t>
      </w:r>
      <w:r>
        <w:rPr>
          <w:rFonts w:ascii="Arial" w:hAnsi="Arial"/>
          <w:b/>
          <w:color w:val="0E1115"/>
          <w:sz w:val="27"/>
        </w:rPr>
        <w:t>ро</w:t>
      </w:r>
      <w:r>
        <w:rPr>
          <w:rFonts w:ascii="Arial" w:hAnsi="Arial"/>
          <w:b/>
          <w:color w:val="0E1115"/>
          <w:sz w:val="24"/>
        </w:rPr>
        <w:t>м</w:t>
      </w:r>
      <w:r>
        <w:rPr>
          <w:rFonts w:ascii="Arial" w:hAnsi="Arial"/>
          <w:b/>
          <w:color w:val="0E1115"/>
          <w:spacing w:val="-3"/>
          <w:sz w:val="24"/>
        </w:rPr>
        <w:t> </w:t>
      </w:r>
      <w:r>
        <w:rPr>
          <w:color w:val="0E1115"/>
          <w:sz w:val="24"/>
        </w:rPr>
        <w:t>притяжения</w:t>
      </w:r>
      <w:r>
        <w:rPr>
          <w:color w:val="0E1115"/>
          <w:spacing w:val="-8"/>
          <w:sz w:val="24"/>
        </w:rPr>
        <w:t> </w:t>
      </w:r>
      <w:r>
        <w:rPr>
          <w:color w:val="0E1115"/>
          <w:sz w:val="24"/>
        </w:rPr>
        <w:t>для</w:t>
      </w:r>
      <w:r>
        <w:rPr>
          <w:color w:val="0E1115"/>
          <w:spacing w:val="-8"/>
          <w:sz w:val="24"/>
        </w:rPr>
        <w:t> </w:t>
      </w:r>
      <w:r>
        <w:rPr>
          <w:color w:val="0E1115"/>
          <w:sz w:val="24"/>
        </w:rPr>
        <w:t>ученых</w:t>
      </w:r>
      <w:r>
        <w:rPr>
          <w:rFonts w:ascii="Tahoma" w:hAnsi="Tahoma"/>
          <w:color w:val="0E1115"/>
          <w:sz w:val="24"/>
        </w:rPr>
        <w:t>,</w:t>
      </w:r>
      <w:r>
        <w:rPr>
          <w:rFonts w:ascii="Tahoma" w:hAnsi="Tahoma"/>
          <w:color w:val="0E1115"/>
          <w:spacing w:val="-11"/>
          <w:sz w:val="24"/>
        </w:rPr>
        <w:t> </w:t>
      </w:r>
      <w:r>
        <w:rPr>
          <w:color w:val="0E1115"/>
          <w:sz w:val="24"/>
        </w:rPr>
        <w:t>инженеров</w:t>
      </w:r>
      <w:r>
        <w:rPr>
          <w:rFonts w:ascii="Tahoma" w:hAnsi="Tahoma"/>
          <w:color w:val="0E1115"/>
          <w:sz w:val="24"/>
        </w:rPr>
        <w:t>, </w:t>
      </w:r>
      <w:r>
        <w:rPr>
          <w:color w:val="0E1115"/>
          <w:sz w:val="24"/>
        </w:rPr>
        <w:t>художников и философов</w:t>
      </w:r>
      <w:r>
        <w:rPr>
          <w:rFonts w:ascii="Tahoma" w:hAnsi="Tahoma"/>
          <w:color w:val="0E1115"/>
          <w:sz w:val="24"/>
        </w:rPr>
        <w:t>.</w:t>
      </w:r>
    </w:p>
    <w:p>
      <w:pPr>
        <w:pStyle w:val="ListParagraph"/>
        <w:numPr>
          <w:ilvl w:val="2"/>
          <w:numId w:val="160"/>
        </w:numPr>
        <w:tabs>
          <w:tab w:pos="844" w:val="left" w:leader="none"/>
        </w:tabs>
        <w:spacing w:line="240" w:lineRule="auto" w:before="86" w:after="0"/>
        <w:ind w:left="844" w:right="0" w:hanging="262"/>
        <w:jc w:val="left"/>
        <w:rPr>
          <w:rFonts w:ascii="Tahoma" w:hAnsi="Tahoma"/>
          <w:sz w:val="24"/>
        </w:rPr>
      </w:pPr>
      <w:r>
        <w:rPr>
          <w:color w:val="0E1115"/>
          <w:spacing w:val="-4"/>
          <w:sz w:val="24"/>
        </w:rPr>
        <w:t>Создание</w:t>
      </w:r>
      <w:r>
        <w:rPr>
          <w:color w:val="0E1115"/>
          <w:spacing w:val="-11"/>
          <w:sz w:val="24"/>
        </w:rPr>
        <w:t> </w:t>
      </w:r>
      <w:r>
        <w:rPr>
          <w:rFonts w:ascii="Arial" w:hAnsi="Arial"/>
          <w:b/>
          <w:color w:val="0E1115"/>
          <w:spacing w:val="-4"/>
          <w:sz w:val="24"/>
        </w:rPr>
        <w:t>м</w:t>
      </w:r>
      <w:r>
        <w:rPr>
          <w:rFonts w:ascii="Arial" w:hAnsi="Arial"/>
          <w:b/>
          <w:color w:val="0E1115"/>
          <w:spacing w:val="-4"/>
          <w:sz w:val="27"/>
        </w:rPr>
        <w:t>е</w:t>
      </w:r>
      <w:r>
        <w:rPr>
          <w:rFonts w:ascii="Arial" w:hAnsi="Arial"/>
          <w:b/>
          <w:color w:val="0E1115"/>
          <w:spacing w:val="-4"/>
          <w:sz w:val="24"/>
        </w:rPr>
        <w:t>жд</w:t>
      </w:r>
      <w:r>
        <w:rPr>
          <w:rFonts w:ascii="Arial" w:hAnsi="Arial"/>
          <w:b/>
          <w:color w:val="0E1115"/>
          <w:spacing w:val="-4"/>
          <w:sz w:val="27"/>
        </w:rPr>
        <w:t>у</w:t>
      </w:r>
      <w:r>
        <w:rPr>
          <w:rFonts w:ascii="Arial" w:hAnsi="Arial"/>
          <w:b/>
          <w:color w:val="0E1115"/>
          <w:spacing w:val="-4"/>
          <w:sz w:val="24"/>
        </w:rPr>
        <w:t>н</w:t>
      </w:r>
      <w:r>
        <w:rPr>
          <w:rFonts w:ascii="Arial" w:hAnsi="Arial"/>
          <w:b/>
          <w:color w:val="0E1115"/>
          <w:spacing w:val="-4"/>
          <w:sz w:val="27"/>
        </w:rPr>
        <w:t>аро</w:t>
      </w:r>
      <w:r>
        <w:rPr>
          <w:rFonts w:ascii="Arial" w:hAnsi="Arial"/>
          <w:b/>
          <w:color w:val="0E1115"/>
          <w:spacing w:val="-4"/>
          <w:sz w:val="24"/>
        </w:rPr>
        <w:t>дны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7"/>
        </w:rPr>
        <w:t>а</w:t>
      </w:r>
      <w:r>
        <w:rPr>
          <w:rFonts w:ascii="Arial" w:hAnsi="Arial"/>
          <w:b/>
          <w:color w:val="0E1115"/>
          <w:spacing w:val="-4"/>
          <w:sz w:val="24"/>
        </w:rPr>
        <w:t>льян</w:t>
      </w:r>
      <w:r>
        <w:rPr>
          <w:rFonts w:ascii="Arial" w:hAnsi="Arial"/>
          <w:b/>
          <w:color w:val="0E1115"/>
          <w:spacing w:val="-4"/>
          <w:sz w:val="27"/>
        </w:rPr>
        <w:t>со</w:t>
      </w:r>
      <w:r>
        <w:rPr>
          <w:rFonts w:ascii="Arial" w:hAnsi="Arial"/>
          <w:b/>
          <w:color w:val="0E1115"/>
          <w:spacing w:val="-4"/>
          <w:sz w:val="24"/>
        </w:rPr>
        <w:t>в</w:t>
      </w:r>
      <w:r>
        <w:rPr>
          <w:rFonts w:ascii="Arial" w:hAnsi="Arial"/>
          <w:b/>
          <w:color w:val="0E1115"/>
          <w:spacing w:val="-2"/>
          <w:sz w:val="24"/>
        </w:rPr>
        <w:t> </w:t>
      </w:r>
      <w:r>
        <w:rPr>
          <w:color w:val="0E1115"/>
          <w:spacing w:val="-4"/>
          <w:sz w:val="24"/>
        </w:rPr>
        <w:t>стран</w:t>
      </w:r>
      <w:r>
        <w:rPr>
          <w:rFonts w:ascii="Tahoma" w:hAnsi="Tahoma"/>
          <w:color w:val="0E1115"/>
          <w:spacing w:val="-4"/>
          <w:sz w:val="24"/>
        </w:rPr>
        <w:t>,</w:t>
      </w:r>
      <w:r>
        <w:rPr>
          <w:rFonts w:ascii="Tahoma" w:hAnsi="Tahoma"/>
          <w:color w:val="0E1115"/>
          <w:spacing w:val="-11"/>
          <w:sz w:val="24"/>
        </w:rPr>
        <w:t> </w:t>
      </w:r>
      <w:r>
        <w:rPr>
          <w:color w:val="0E1115"/>
          <w:spacing w:val="-4"/>
          <w:sz w:val="24"/>
        </w:rPr>
        <w:t>идущих</w:t>
      </w:r>
      <w:r>
        <w:rPr>
          <w:color w:val="0E1115"/>
          <w:spacing w:val="-8"/>
          <w:sz w:val="24"/>
        </w:rPr>
        <w:t> </w:t>
      </w:r>
      <w:r>
        <w:rPr>
          <w:color w:val="0E1115"/>
          <w:spacing w:val="-4"/>
          <w:sz w:val="24"/>
        </w:rPr>
        <w:t>по</w:t>
      </w:r>
      <w:r>
        <w:rPr>
          <w:color w:val="0E1115"/>
          <w:spacing w:val="-7"/>
          <w:sz w:val="24"/>
        </w:rPr>
        <w:t> </w:t>
      </w:r>
      <w:r>
        <w:rPr>
          <w:color w:val="0E1115"/>
          <w:spacing w:val="-4"/>
          <w:sz w:val="24"/>
        </w:rPr>
        <w:t>схожему</w:t>
      </w:r>
      <w:r>
        <w:rPr>
          <w:color w:val="0E1115"/>
          <w:spacing w:val="-8"/>
          <w:sz w:val="24"/>
        </w:rPr>
        <w:t> </w:t>
      </w:r>
      <w:r>
        <w:rPr>
          <w:color w:val="0E1115"/>
          <w:spacing w:val="-4"/>
          <w:sz w:val="24"/>
        </w:rPr>
        <w:t>пути</w:t>
      </w:r>
      <w:r>
        <w:rPr>
          <w:rFonts w:ascii="Tahoma" w:hAnsi="Tahoma"/>
          <w:color w:val="0E1115"/>
          <w:spacing w:val="-4"/>
          <w:sz w:val="24"/>
        </w:rPr>
        <w:t>.</w:t>
      </w:r>
    </w:p>
    <w:p>
      <w:pPr>
        <w:pStyle w:val="ListParagraph"/>
        <w:numPr>
          <w:ilvl w:val="2"/>
          <w:numId w:val="160"/>
        </w:numPr>
        <w:tabs>
          <w:tab w:pos="844" w:val="left" w:leader="none"/>
        </w:tabs>
        <w:spacing w:line="240" w:lineRule="auto" w:before="200" w:after="0"/>
        <w:ind w:left="844" w:right="0" w:hanging="262"/>
        <w:jc w:val="left"/>
        <w:rPr>
          <w:rFonts w:ascii="Tahoma" w:hAnsi="Tahoma"/>
          <w:sz w:val="24"/>
        </w:rPr>
      </w:pPr>
      <w:r>
        <w:rPr>
          <w:color w:val="0E1115"/>
          <w:spacing w:val="-2"/>
          <w:sz w:val="24"/>
        </w:rPr>
        <w:t>Экспорт</w:t>
      </w:r>
      <w:r>
        <w:rPr>
          <w:color w:val="0E1115"/>
          <w:spacing w:val="-7"/>
          <w:sz w:val="24"/>
        </w:rPr>
        <w:t> </w:t>
      </w:r>
      <w:r>
        <w:rPr>
          <w:color w:val="0E1115"/>
          <w:spacing w:val="-2"/>
          <w:sz w:val="24"/>
        </w:rPr>
        <w:t>не</w:t>
      </w:r>
      <w:r>
        <w:rPr>
          <w:color w:val="0E1115"/>
          <w:spacing w:val="-6"/>
          <w:sz w:val="24"/>
        </w:rPr>
        <w:t> </w:t>
      </w:r>
      <w:r>
        <w:rPr>
          <w:color w:val="0E1115"/>
          <w:spacing w:val="-2"/>
          <w:sz w:val="24"/>
        </w:rPr>
        <w:t>товаров</w:t>
      </w:r>
      <w:r>
        <w:rPr>
          <w:rFonts w:ascii="Tahoma" w:hAnsi="Tahoma"/>
          <w:color w:val="0E1115"/>
          <w:spacing w:val="-2"/>
          <w:sz w:val="24"/>
        </w:rPr>
        <w:t>,</w:t>
      </w:r>
      <w:r>
        <w:rPr>
          <w:rFonts w:ascii="Tahoma" w:hAnsi="Tahoma"/>
          <w:color w:val="0E1115"/>
          <w:spacing w:val="-9"/>
          <w:sz w:val="24"/>
        </w:rPr>
        <w:t> </w:t>
      </w:r>
      <w:r>
        <w:rPr>
          <w:color w:val="0E1115"/>
          <w:spacing w:val="-2"/>
          <w:sz w:val="24"/>
        </w:rPr>
        <w:t>а</w:t>
      </w:r>
      <w:r>
        <w:rPr>
          <w:color w:val="0E1115"/>
          <w:spacing w:val="-6"/>
          <w:sz w:val="24"/>
        </w:rPr>
        <w:t> </w:t>
      </w:r>
      <w:r>
        <w:rPr>
          <w:rFonts w:ascii="Arial" w:hAnsi="Arial"/>
          <w:b/>
          <w:color w:val="0E1115"/>
          <w:spacing w:val="-2"/>
          <w:sz w:val="24"/>
        </w:rPr>
        <w:t>зн</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и</w:t>
      </w:r>
      <w:r>
        <w:rPr>
          <w:rFonts w:ascii="Arial" w:hAnsi="Arial"/>
          <w:b/>
          <w:color w:val="0E1115"/>
          <w:spacing w:val="-8"/>
          <w:sz w:val="24"/>
        </w:rPr>
        <w:t> </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ей</w:t>
      </w:r>
      <w:r>
        <w:rPr>
          <w:rFonts w:ascii="Arial" w:hAnsi="Arial"/>
          <w:b/>
          <w:color w:val="0E1115"/>
          <w:spacing w:val="-9"/>
          <w:sz w:val="27"/>
        </w:rPr>
        <w:t> </w:t>
      </w:r>
      <w:r>
        <w:rPr>
          <w:color w:val="0E1115"/>
          <w:spacing w:val="-2"/>
          <w:sz w:val="24"/>
        </w:rPr>
        <w:t>устойчивого</w:t>
      </w:r>
      <w:r>
        <w:rPr>
          <w:color w:val="0E1115"/>
          <w:spacing w:val="-6"/>
          <w:sz w:val="24"/>
        </w:rPr>
        <w:t> </w:t>
      </w:r>
      <w:r>
        <w:rPr>
          <w:color w:val="0E1115"/>
          <w:spacing w:val="-2"/>
          <w:sz w:val="24"/>
        </w:rPr>
        <w:t>развития</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850" w:right="1133"/>
        </w:sectPr>
      </w:pPr>
    </w:p>
    <w:p>
      <w:pPr>
        <w:spacing w:line="324" w:lineRule="auto" w:before="29"/>
        <w:ind w:left="305" w:right="0" w:firstLine="0"/>
        <w:jc w:val="left"/>
        <w:rPr>
          <w:rFonts w:ascii="Tahoma" w:hAnsi="Tahoma"/>
          <w:b/>
          <w:sz w:val="24"/>
        </w:rPr>
      </w:pPr>
      <w:r>
        <w:rPr>
          <w:rFonts w:ascii="Arial" w:hAnsi="Arial"/>
          <w:b/>
          <w:color w:val="0E1115"/>
          <w:w w:val="90"/>
          <w:sz w:val="24"/>
        </w:rPr>
        <w:t>Эт</w:t>
      </w:r>
      <w:r>
        <w:rPr>
          <w:rFonts w:ascii="Arial" w:hAnsi="Arial"/>
          <w:b/>
          <w:color w:val="0E1115"/>
          <w:w w:val="90"/>
          <w:sz w:val="27"/>
        </w:rPr>
        <w:t>о</w:t>
      </w:r>
      <w:r>
        <w:rPr>
          <w:rFonts w:ascii="Arial" w:hAnsi="Arial"/>
          <w:b/>
          <w:color w:val="0E1115"/>
          <w:spacing w:val="-1"/>
          <w:w w:val="90"/>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1"/>
          <w:w w:val="90"/>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чн</w:t>
      </w:r>
      <w:r>
        <w:rPr>
          <w:rFonts w:ascii="Arial" w:hAnsi="Arial"/>
          <w:b/>
          <w:color w:val="0E1115"/>
          <w:w w:val="90"/>
          <w:sz w:val="27"/>
        </w:rPr>
        <w:t>а</w:t>
      </w:r>
      <w:r>
        <w:rPr>
          <w:rFonts w:ascii="Arial" w:hAnsi="Arial"/>
          <w:b/>
          <w:color w:val="0E1115"/>
          <w:w w:val="90"/>
          <w:sz w:val="24"/>
        </w:rPr>
        <w:t>я т</w:t>
      </w:r>
      <w:r>
        <w:rPr>
          <w:rFonts w:ascii="Arial" w:hAnsi="Arial"/>
          <w:b/>
          <w:color w:val="0E1115"/>
          <w:w w:val="90"/>
          <w:sz w:val="27"/>
        </w:rPr>
        <w:t>о</w:t>
      </w:r>
      <w:r>
        <w:rPr>
          <w:rFonts w:ascii="Arial" w:hAnsi="Arial"/>
          <w:b/>
          <w:color w:val="0E1115"/>
          <w:w w:val="90"/>
          <w:sz w:val="24"/>
        </w:rPr>
        <w:t>чк</w:t>
      </w:r>
      <w:r>
        <w:rPr>
          <w:rFonts w:ascii="Arial" w:hAnsi="Arial"/>
          <w:b/>
          <w:color w:val="0E1115"/>
          <w:w w:val="90"/>
          <w:sz w:val="27"/>
        </w:rPr>
        <w:t>а</w:t>
      </w:r>
      <w:r>
        <w:rPr>
          <w:rFonts w:ascii="Tahoma" w:hAnsi="Tahoma"/>
          <w:b/>
          <w:color w:val="0E1115"/>
          <w:w w:val="90"/>
          <w:sz w:val="24"/>
        </w:rPr>
        <w:t>,</w:t>
      </w:r>
      <w:r>
        <w:rPr>
          <w:rFonts w:ascii="Tahoma" w:hAnsi="Tahoma"/>
          <w:b/>
          <w:color w:val="0E1115"/>
          <w:spacing w:val="-2"/>
          <w:w w:val="90"/>
          <w:sz w:val="24"/>
        </w:rPr>
        <w:t> </w:t>
      </w:r>
      <w:r>
        <w:rPr>
          <w:rFonts w:ascii="Arial" w:hAnsi="Arial"/>
          <w:b/>
          <w:color w:val="0E1115"/>
          <w:w w:val="90"/>
          <w:sz w:val="27"/>
        </w:rPr>
        <w:t>а</w:t>
      </w:r>
      <w:r>
        <w:rPr>
          <w:rFonts w:ascii="Arial" w:hAnsi="Arial"/>
          <w:b/>
          <w:color w:val="0E1115"/>
          <w:spacing w:val="-1"/>
          <w:w w:val="90"/>
          <w:sz w:val="27"/>
        </w:rPr>
        <w:t> </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ч</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о</w:t>
      </w:r>
      <w:r>
        <w:rPr>
          <w:rFonts w:ascii="Arial" w:hAnsi="Arial"/>
          <w:b/>
          <w:color w:val="0E1115"/>
          <w:spacing w:val="-1"/>
          <w:w w:val="90"/>
          <w:sz w:val="27"/>
        </w:rPr>
        <w:t> </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Arial" w:hAnsi="Arial"/>
          <w:b/>
          <w:color w:val="0E1115"/>
          <w:spacing w:val="-1"/>
          <w:w w:val="90"/>
          <w:sz w:val="27"/>
        </w:rPr>
        <w:t> </w:t>
      </w:r>
      <w:r>
        <w:rPr>
          <w:rFonts w:ascii="Arial" w:hAnsi="Arial"/>
          <w:b/>
          <w:color w:val="0E1115"/>
          <w:w w:val="90"/>
          <w:sz w:val="24"/>
        </w:rPr>
        <w:t>эт</w:t>
      </w:r>
      <w:r>
        <w:rPr>
          <w:rFonts w:ascii="Arial" w:hAnsi="Arial"/>
          <w:b/>
          <w:color w:val="0E1115"/>
          <w:w w:val="90"/>
          <w:sz w:val="27"/>
        </w:rPr>
        <w:t>а</w:t>
      </w:r>
      <w:r>
        <w:rPr>
          <w:rFonts w:ascii="Arial" w:hAnsi="Arial"/>
          <w:b/>
          <w:color w:val="0E1115"/>
          <w:w w:val="90"/>
          <w:sz w:val="24"/>
        </w:rPr>
        <w:t>п</w:t>
      </w:r>
      <w:r>
        <w:rPr>
          <w:rFonts w:ascii="Arial" w:hAnsi="Arial"/>
          <w:b/>
          <w:color w:val="0E1115"/>
          <w:w w:val="90"/>
          <w:sz w:val="27"/>
        </w:rPr>
        <w:t>а</w:t>
      </w:r>
      <w:r>
        <w:rPr>
          <w:rFonts w:ascii="Arial" w:hAnsi="Arial"/>
          <w:b/>
          <w:color w:val="0E1115"/>
          <w:spacing w:val="-1"/>
          <w:w w:val="90"/>
          <w:sz w:val="27"/>
        </w:rPr>
        <w:t> </w:t>
      </w:r>
      <w:r>
        <w:rPr>
          <w:rFonts w:ascii="Arial" w:hAnsi="Arial"/>
          <w:b/>
          <w:color w:val="0E1115"/>
          <w:w w:val="90"/>
          <w:sz w:val="24"/>
        </w:rPr>
        <w:t>эв</w:t>
      </w:r>
      <w:r>
        <w:rPr>
          <w:rFonts w:ascii="Arial" w:hAnsi="Arial"/>
          <w:b/>
          <w:color w:val="0E1115"/>
          <w:w w:val="90"/>
          <w:sz w:val="27"/>
        </w:rPr>
        <w:t>о</w:t>
      </w:r>
      <w:r>
        <w:rPr>
          <w:rFonts w:ascii="Arial" w:hAnsi="Arial"/>
          <w:b/>
          <w:color w:val="0E1115"/>
          <w:w w:val="90"/>
          <w:sz w:val="24"/>
        </w:rPr>
        <w:t>люции ч</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Tahoma" w:hAnsi="Tahoma"/>
          <w:b/>
          <w:color w:val="0E1115"/>
          <w:w w:val="90"/>
          <w:sz w:val="24"/>
        </w:rPr>
        <w:t>,</w:t>
      </w:r>
      <w:r>
        <w:rPr>
          <w:rFonts w:ascii="Tahoma" w:hAnsi="Tahoma"/>
          <w:b/>
          <w:color w:val="0E1115"/>
          <w:spacing w:val="-2"/>
          <w:w w:val="90"/>
          <w:sz w:val="24"/>
        </w:rPr>
        <w:t> </w:t>
      </w:r>
      <w:r>
        <w:rPr>
          <w:rFonts w:ascii="Arial" w:hAnsi="Arial"/>
          <w:b/>
          <w:color w:val="0E1115"/>
          <w:w w:val="90"/>
          <w:sz w:val="24"/>
        </w:rPr>
        <w:t>жив</w:t>
      </w:r>
      <w:r>
        <w:rPr>
          <w:rFonts w:ascii="Arial" w:hAnsi="Arial"/>
          <w:b/>
          <w:color w:val="0E1115"/>
          <w:w w:val="90"/>
          <w:sz w:val="27"/>
        </w:rPr>
        <w:t>у</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г</w:t>
      </w:r>
      <w:r>
        <w:rPr>
          <w:rFonts w:ascii="Arial" w:hAnsi="Arial"/>
          <w:b/>
          <w:color w:val="0E1115"/>
          <w:w w:val="90"/>
          <w:sz w:val="27"/>
        </w:rPr>
        <w:t>о</w:t>
      </w:r>
      <w:r>
        <w:rPr>
          <w:rFonts w:ascii="Arial" w:hAnsi="Arial"/>
          <w:b/>
          <w:color w:val="0E1115"/>
          <w:spacing w:val="-1"/>
          <w:w w:val="90"/>
          <w:sz w:val="27"/>
        </w:rPr>
        <w:t> </w:t>
      </w:r>
      <w:r>
        <w:rPr>
          <w:rFonts w:ascii="Arial" w:hAnsi="Arial"/>
          <w:b/>
          <w:color w:val="0E1115"/>
          <w:w w:val="90"/>
          <w:sz w:val="24"/>
        </w:rPr>
        <w:t>в </w:t>
      </w:r>
      <w:r>
        <w:rPr>
          <w:rFonts w:ascii="Arial" w:hAnsi="Arial"/>
          <w:b/>
          <w:color w:val="0E1115"/>
          <w:spacing w:val="-10"/>
          <w:sz w:val="24"/>
        </w:rPr>
        <w:t>г</w:t>
      </w:r>
      <w:r>
        <w:rPr>
          <w:rFonts w:ascii="Arial" w:hAnsi="Arial"/>
          <w:b/>
          <w:color w:val="0E1115"/>
          <w:spacing w:val="-10"/>
          <w:sz w:val="27"/>
        </w:rPr>
        <w:t>ар</w:t>
      </w:r>
      <w:r>
        <w:rPr>
          <w:rFonts w:ascii="Arial" w:hAnsi="Arial"/>
          <w:b/>
          <w:color w:val="0E1115"/>
          <w:spacing w:val="-10"/>
          <w:sz w:val="24"/>
        </w:rPr>
        <w:t>м</w:t>
      </w:r>
      <w:r>
        <w:rPr>
          <w:rFonts w:ascii="Arial" w:hAnsi="Arial"/>
          <w:b/>
          <w:color w:val="0E1115"/>
          <w:spacing w:val="-10"/>
          <w:sz w:val="27"/>
        </w:rPr>
        <w:t>о</w:t>
      </w:r>
      <w:r>
        <w:rPr>
          <w:rFonts w:ascii="Arial" w:hAnsi="Arial"/>
          <w:b/>
          <w:color w:val="0E1115"/>
          <w:spacing w:val="-10"/>
          <w:sz w:val="24"/>
        </w:rPr>
        <w:t>нии</w:t>
      </w:r>
      <w:r>
        <w:rPr>
          <w:rFonts w:ascii="Arial" w:hAnsi="Arial"/>
          <w:b/>
          <w:color w:val="0E1115"/>
          <w:spacing w:val="-7"/>
          <w:sz w:val="24"/>
        </w:rPr>
        <w:t> </w:t>
      </w:r>
      <w:r>
        <w:rPr>
          <w:rFonts w:ascii="Arial" w:hAnsi="Arial"/>
          <w:b/>
          <w:color w:val="0E1115"/>
          <w:spacing w:val="-10"/>
          <w:sz w:val="27"/>
        </w:rPr>
        <w:t>с</w:t>
      </w:r>
      <w:r>
        <w:rPr>
          <w:rFonts w:ascii="Arial" w:hAnsi="Arial"/>
          <w:b/>
          <w:color w:val="0E1115"/>
          <w:spacing w:val="-15"/>
          <w:sz w:val="27"/>
        </w:rPr>
        <w:t> </w:t>
      </w:r>
      <w:r>
        <w:rPr>
          <w:rFonts w:ascii="Arial" w:hAnsi="Arial"/>
          <w:b/>
          <w:color w:val="0E1115"/>
          <w:spacing w:val="-10"/>
          <w:sz w:val="27"/>
        </w:rPr>
        <w:t>со</w:t>
      </w:r>
      <w:r>
        <w:rPr>
          <w:rFonts w:ascii="Arial" w:hAnsi="Arial"/>
          <w:b/>
          <w:color w:val="0E1115"/>
          <w:spacing w:val="-10"/>
          <w:sz w:val="24"/>
        </w:rPr>
        <w:t>б</w:t>
      </w:r>
      <w:r>
        <w:rPr>
          <w:rFonts w:ascii="Arial" w:hAnsi="Arial"/>
          <w:b/>
          <w:color w:val="0E1115"/>
          <w:spacing w:val="-10"/>
          <w:sz w:val="27"/>
        </w:rPr>
        <w:t>ой</w:t>
      </w:r>
      <w:r>
        <w:rPr>
          <w:rFonts w:ascii="Arial" w:hAnsi="Arial"/>
          <w:b/>
          <w:color w:val="0E1115"/>
          <w:spacing w:val="-15"/>
          <w:sz w:val="27"/>
        </w:rPr>
        <w:t> </w:t>
      </w:r>
      <w:r>
        <w:rPr>
          <w:rFonts w:ascii="Arial" w:hAnsi="Arial"/>
          <w:b/>
          <w:color w:val="0E1115"/>
          <w:spacing w:val="-10"/>
          <w:sz w:val="24"/>
        </w:rPr>
        <w:t>и</w:t>
      </w:r>
      <w:r>
        <w:rPr>
          <w:rFonts w:ascii="Arial" w:hAnsi="Arial"/>
          <w:b/>
          <w:color w:val="0E1115"/>
          <w:spacing w:val="-7"/>
          <w:sz w:val="24"/>
        </w:rPr>
        <w:t> </w:t>
      </w:r>
      <w:r>
        <w:rPr>
          <w:rFonts w:ascii="Arial" w:hAnsi="Arial"/>
          <w:b/>
          <w:color w:val="0E1115"/>
          <w:spacing w:val="-10"/>
          <w:sz w:val="24"/>
        </w:rPr>
        <w:t>пл</w:t>
      </w:r>
      <w:r>
        <w:rPr>
          <w:rFonts w:ascii="Arial" w:hAnsi="Arial"/>
          <w:b/>
          <w:color w:val="0E1115"/>
          <w:spacing w:val="-10"/>
          <w:sz w:val="27"/>
        </w:rPr>
        <w:t>а</w:t>
      </w:r>
      <w:r>
        <w:rPr>
          <w:rFonts w:ascii="Arial" w:hAnsi="Arial"/>
          <w:b/>
          <w:color w:val="0E1115"/>
          <w:spacing w:val="-10"/>
          <w:sz w:val="24"/>
        </w:rPr>
        <w:t>н</w:t>
      </w:r>
      <w:r>
        <w:rPr>
          <w:rFonts w:ascii="Arial" w:hAnsi="Arial"/>
          <w:b/>
          <w:color w:val="0E1115"/>
          <w:spacing w:val="-10"/>
          <w:sz w:val="27"/>
        </w:rPr>
        <w:t>е</w:t>
      </w:r>
      <w:r>
        <w:rPr>
          <w:rFonts w:ascii="Arial" w:hAnsi="Arial"/>
          <w:b/>
          <w:color w:val="0E1115"/>
          <w:spacing w:val="-10"/>
          <w:sz w:val="24"/>
        </w:rPr>
        <w:t>т</w:t>
      </w:r>
      <w:r>
        <w:rPr>
          <w:rFonts w:ascii="Arial" w:hAnsi="Arial"/>
          <w:b/>
          <w:color w:val="0E1115"/>
          <w:spacing w:val="-10"/>
          <w:sz w:val="27"/>
        </w:rPr>
        <w:t>ой</w:t>
      </w:r>
      <w:r>
        <w:rPr>
          <w:rFonts w:ascii="Tahoma" w:hAnsi="Tahoma"/>
          <w:b/>
          <w:color w:val="0E1115"/>
          <w:spacing w:val="-10"/>
          <w:sz w:val="24"/>
        </w:rPr>
        <w:t>.</w:t>
      </w:r>
    </w:p>
    <w:p>
      <w:pPr>
        <w:pStyle w:val="BodyText"/>
        <w:rPr>
          <w:rFonts w:ascii="Tahoma"/>
          <w:b/>
        </w:rPr>
      </w:pPr>
    </w:p>
    <w:p>
      <w:pPr>
        <w:pStyle w:val="BodyText"/>
        <w:rPr>
          <w:rFonts w:ascii="Tahoma"/>
          <w:b/>
        </w:rPr>
      </w:pPr>
    </w:p>
    <w:p>
      <w:pPr>
        <w:pStyle w:val="BodyText"/>
        <w:spacing w:before="108"/>
        <w:rPr>
          <w:rFonts w:ascii="Tahoma"/>
          <w:b/>
        </w:rPr>
      </w:pPr>
    </w:p>
    <w:p>
      <w:pPr>
        <w:pStyle w:val="BodyText"/>
        <w:spacing w:line="340" w:lineRule="auto"/>
        <w:ind w:left="305"/>
        <w:rPr>
          <w:rFonts w:ascii="Tahoma" w:hAnsi="Tahoma"/>
        </w:rPr>
      </w:pPr>
      <w:r>
        <w:rPr>
          <w:rFonts w:ascii="Arial" w:hAnsi="Arial"/>
          <w:b/>
          <w:color w:val="0E1115"/>
          <w:sz w:val="27"/>
        </w:rPr>
        <w:t>Ва</w:t>
      </w:r>
      <w:r>
        <w:rPr>
          <w:rFonts w:ascii="Arial" w:hAnsi="Arial"/>
          <w:b/>
          <w:color w:val="0E1115"/>
        </w:rPr>
        <w:t>жн</w:t>
      </w:r>
      <w:r>
        <w:rPr>
          <w:rFonts w:ascii="Arial" w:hAnsi="Arial"/>
          <w:b/>
          <w:color w:val="0E1115"/>
          <w:sz w:val="27"/>
        </w:rPr>
        <w:t>ое</w:t>
      </w:r>
      <w:r>
        <w:rPr>
          <w:rFonts w:ascii="Arial" w:hAnsi="Arial"/>
          <w:b/>
          <w:color w:val="0E1115"/>
          <w:spacing w:val="-3"/>
          <w:sz w:val="27"/>
        </w:rPr>
        <w:t> </w:t>
      </w:r>
      <w:r>
        <w:rPr>
          <w:rFonts w:ascii="Arial" w:hAnsi="Arial"/>
          <w:b/>
          <w:color w:val="0E1115"/>
        </w:rPr>
        <w:t>з</w:t>
      </w:r>
      <w:r>
        <w:rPr>
          <w:rFonts w:ascii="Arial" w:hAnsi="Arial"/>
          <w:b/>
          <w:color w:val="0E1115"/>
          <w:sz w:val="27"/>
        </w:rPr>
        <w:t>а</w:t>
      </w:r>
      <w:r>
        <w:rPr>
          <w:rFonts w:ascii="Arial" w:hAnsi="Arial"/>
          <w:b/>
          <w:color w:val="0E1115"/>
        </w:rPr>
        <w:t>м</w:t>
      </w:r>
      <w:r>
        <w:rPr>
          <w:rFonts w:ascii="Arial" w:hAnsi="Arial"/>
          <w:b/>
          <w:color w:val="0E1115"/>
          <w:sz w:val="27"/>
        </w:rPr>
        <w:t>е</w:t>
      </w:r>
      <w:r>
        <w:rPr>
          <w:rFonts w:ascii="Arial" w:hAnsi="Arial"/>
          <w:b/>
          <w:color w:val="0E1115"/>
        </w:rPr>
        <w:t>ч</w:t>
      </w:r>
      <w:r>
        <w:rPr>
          <w:rFonts w:ascii="Arial" w:hAnsi="Arial"/>
          <w:b/>
          <w:color w:val="0E1115"/>
          <w:sz w:val="27"/>
        </w:rPr>
        <w:t>а</w:t>
      </w:r>
      <w:r>
        <w:rPr>
          <w:rFonts w:ascii="Arial" w:hAnsi="Arial"/>
          <w:b/>
          <w:color w:val="0E1115"/>
        </w:rPr>
        <w:t>ни</w:t>
      </w:r>
      <w:r>
        <w:rPr>
          <w:rFonts w:ascii="Arial" w:hAnsi="Arial"/>
          <w:b/>
          <w:color w:val="0E1115"/>
          <w:sz w:val="27"/>
        </w:rPr>
        <w:t>е</w:t>
      </w:r>
      <w:r>
        <w:rPr>
          <w:rFonts w:ascii="Tahoma" w:hAnsi="Tahoma"/>
          <w:b/>
          <w:color w:val="0E1115"/>
        </w:rPr>
        <w:t>: </w:t>
      </w:r>
      <w:r>
        <w:rPr>
          <w:color w:val="0E1115"/>
        </w:rPr>
        <w:t>Этот план </w:t>
      </w:r>
      <w:r>
        <w:rPr>
          <w:rFonts w:ascii="Tahoma" w:hAnsi="Tahoma"/>
          <w:color w:val="0E1115"/>
        </w:rPr>
        <w:t>— </w:t>
      </w:r>
      <w:r>
        <w:rPr>
          <w:color w:val="0E1115"/>
        </w:rPr>
        <w:t>не догма</w:t>
      </w:r>
      <w:r>
        <w:rPr>
          <w:rFonts w:ascii="Tahoma" w:hAnsi="Tahoma"/>
          <w:color w:val="0E1115"/>
        </w:rPr>
        <w:t>, </w:t>
      </w:r>
      <w:r>
        <w:rPr>
          <w:color w:val="0E1115"/>
        </w:rPr>
        <w:t>а живая дорожная карта</w:t>
      </w:r>
      <w:r>
        <w:rPr>
          <w:rFonts w:ascii="Tahoma" w:hAnsi="Tahoma"/>
          <w:color w:val="0E1115"/>
        </w:rPr>
        <w:t>. </w:t>
      </w:r>
      <w:r>
        <w:rPr>
          <w:color w:val="0E1115"/>
        </w:rPr>
        <w:t>Он будет </w:t>
      </w:r>
      <w:r>
        <w:rPr>
          <w:color w:val="0E1115"/>
          <w:spacing w:val="-2"/>
          <w:w w:val="105"/>
        </w:rPr>
        <w:t>постоянно</w:t>
      </w:r>
      <w:r>
        <w:rPr>
          <w:color w:val="0E1115"/>
          <w:spacing w:val="-11"/>
          <w:w w:val="105"/>
        </w:rPr>
        <w:t> </w:t>
      </w:r>
      <w:r>
        <w:rPr>
          <w:color w:val="0E1115"/>
          <w:spacing w:val="-2"/>
          <w:w w:val="105"/>
        </w:rPr>
        <w:t>корректироваться</w:t>
      </w:r>
      <w:r>
        <w:rPr>
          <w:color w:val="0E1115"/>
          <w:spacing w:val="-11"/>
          <w:w w:val="105"/>
        </w:rPr>
        <w:t> </w:t>
      </w:r>
      <w:r>
        <w:rPr>
          <w:color w:val="0E1115"/>
          <w:spacing w:val="-2"/>
          <w:w w:val="105"/>
        </w:rPr>
        <w:t>по</w:t>
      </w:r>
      <w:r>
        <w:rPr>
          <w:color w:val="0E1115"/>
          <w:spacing w:val="-11"/>
          <w:w w:val="105"/>
        </w:rPr>
        <w:t> </w:t>
      </w:r>
      <w:r>
        <w:rPr>
          <w:color w:val="0E1115"/>
          <w:spacing w:val="-2"/>
          <w:w w:val="105"/>
        </w:rPr>
        <w:t>мере</w:t>
      </w:r>
      <w:r>
        <w:rPr>
          <w:color w:val="0E1115"/>
          <w:spacing w:val="-11"/>
          <w:w w:val="105"/>
        </w:rPr>
        <w:t> </w:t>
      </w:r>
      <w:r>
        <w:rPr>
          <w:color w:val="0E1115"/>
          <w:spacing w:val="-2"/>
          <w:w w:val="105"/>
        </w:rPr>
        <w:t>получения</w:t>
      </w:r>
      <w:r>
        <w:rPr>
          <w:color w:val="0E1115"/>
          <w:spacing w:val="-11"/>
          <w:w w:val="105"/>
        </w:rPr>
        <w:t> </w:t>
      </w:r>
      <w:r>
        <w:rPr>
          <w:color w:val="0E1115"/>
          <w:spacing w:val="-2"/>
          <w:w w:val="105"/>
        </w:rPr>
        <w:t>обратной</w:t>
      </w:r>
      <w:r>
        <w:rPr>
          <w:color w:val="0E1115"/>
          <w:spacing w:val="-11"/>
          <w:w w:val="105"/>
        </w:rPr>
        <w:t> </w:t>
      </w:r>
      <w:r>
        <w:rPr>
          <w:color w:val="0E1115"/>
          <w:spacing w:val="-2"/>
          <w:w w:val="105"/>
        </w:rPr>
        <w:t>связи</w:t>
      </w:r>
      <w:r>
        <w:rPr>
          <w:color w:val="0E1115"/>
          <w:spacing w:val="-11"/>
          <w:w w:val="105"/>
        </w:rPr>
        <w:t> </w:t>
      </w:r>
      <w:r>
        <w:rPr>
          <w:color w:val="0E1115"/>
          <w:spacing w:val="-2"/>
          <w:w w:val="105"/>
        </w:rPr>
        <w:t>от</w:t>
      </w:r>
      <w:r>
        <w:rPr>
          <w:color w:val="0E1115"/>
          <w:spacing w:val="-11"/>
          <w:w w:val="105"/>
        </w:rPr>
        <w:t> </w:t>
      </w:r>
      <w:r>
        <w:rPr>
          <w:color w:val="0E1115"/>
          <w:spacing w:val="-2"/>
          <w:w w:val="105"/>
        </w:rPr>
        <w:t>реальности</w:t>
      </w:r>
      <w:r>
        <w:rPr>
          <w:rFonts w:ascii="Tahoma" w:hAnsi="Tahoma"/>
          <w:color w:val="0E1115"/>
          <w:spacing w:val="-2"/>
          <w:w w:val="105"/>
        </w:rPr>
        <w:t>. </w:t>
      </w:r>
      <w:r>
        <w:rPr>
          <w:color w:val="0E1115"/>
          <w:w w:val="105"/>
        </w:rPr>
        <w:t>Главное</w:t>
      </w:r>
      <w:r>
        <w:rPr>
          <w:color w:val="0E1115"/>
          <w:spacing w:val="-1"/>
          <w:w w:val="105"/>
        </w:rPr>
        <w:t> </w:t>
      </w:r>
      <w:r>
        <w:rPr>
          <w:rFonts w:ascii="Tahoma" w:hAnsi="Tahoma"/>
          <w:color w:val="0E1115"/>
          <w:w w:val="105"/>
        </w:rPr>
        <w:t>—</w:t>
      </w:r>
      <w:r>
        <w:rPr>
          <w:rFonts w:ascii="Tahoma" w:hAnsi="Tahoma"/>
          <w:color w:val="0E1115"/>
          <w:spacing w:val="-4"/>
          <w:w w:val="105"/>
        </w:rPr>
        <w:t> </w:t>
      </w:r>
      <w:r>
        <w:rPr>
          <w:color w:val="0E1115"/>
          <w:w w:val="105"/>
        </w:rPr>
        <w:t>начать</w:t>
      </w:r>
      <w:r>
        <w:rPr>
          <w:color w:val="0E1115"/>
          <w:spacing w:val="-1"/>
          <w:w w:val="105"/>
        </w:rPr>
        <w:t> </w:t>
      </w:r>
      <w:r>
        <w:rPr>
          <w:color w:val="0E1115"/>
          <w:w w:val="105"/>
        </w:rPr>
        <w:t>действовать</w:t>
      </w:r>
      <w:r>
        <w:rPr>
          <w:color w:val="0E1115"/>
          <w:spacing w:val="-1"/>
          <w:w w:val="105"/>
        </w:rPr>
        <w:t> </w:t>
      </w:r>
      <w:r>
        <w:rPr>
          <w:color w:val="0E1115"/>
          <w:w w:val="105"/>
        </w:rPr>
        <w:t>здесь</w:t>
      </w:r>
      <w:r>
        <w:rPr>
          <w:color w:val="0E1115"/>
          <w:spacing w:val="-1"/>
          <w:w w:val="105"/>
        </w:rPr>
        <w:t> </w:t>
      </w:r>
      <w:r>
        <w:rPr>
          <w:color w:val="0E1115"/>
          <w:w w:val="105"/>
        </w:rPr>
        <w:t>и</w:t>
      </w:r>
      <w:r>
        <w:rPr>
          <w:color w:val="0E1115"/>
          <w:spacing w:val="-1"/>
          <w:w w:val="105"/>
        </w:rPr>
        <w:t> </w:t>
      </w:r>
      <w:r>
        <w:rPr>
          <w:color w:val="0E1115"/>
          <w:w w:val="105"/>
        </w:rPr>
        <w:t>сейчас</w:t>
      </w:r>
      <w:r>
        <w:rPr>
          <w:rFonts w:ascii="Tahoma" w:hAnsi="Tahoma"/>
          <w:color w:val="0E1115"/>
          <w:w w:val="105"/>
        </w:rPr>
        <w:t>,</w:t>
      </w:r>
      <w:r>
        <w:rPr>
          <w:rFonts w:ascii="Tahoma" w:hAnsi="Tahoma"/>
          <w:color w:val="0E1115"/>
          <w:spacing w:val="-4"/>
          <w:w w:val="105"/>
        </w:rPr>
        <w:t> </w:t>
      </w:r>
      <w:r>
        <w:rPr>
          <w:color w:val="0E1115"/>
          <w:w w:val="105"/>
        </w:rPr>
        <w:t>в</w:t>
      </w:r>
      <w:r>
        <w:rPr>
          <w:color w:val="0E1115"/>
          <w:spacing w:val="-1"/>
          <w:w w:val="105"/>
        </w:rPr>
        <w:t> </w:t>
      </w:r>
      <w:r>
        <w:rPr>
          <w:color w:val="0E1115"/>
          <w:w w:val="105"/>
        </w:rPr>
        <w:t>своем</w:t>
      </w:r>
      <w:r>
        <w:rPr>
          <w:color w:val="0E1115"/>
          <w:spacing w:val="-1"/>
          <w:w w:val="105"/>
        </w:rPr>
        <w:t> </w:t>
      </w:r>
      <w:r>
        <w:rPr>
          <w:color w:val="0E1115"/>
          <w:w w:val="105"/>
        </w:rPr>
        <w:t>дворе</w:t>
      </w:r>
      <w:r>
        <w:rPr>
          <w:rFonts w:ascii="Tahoma" w:hAnsi="Tahoma"/>
          <w:color w:val="0E1115"/>
          <w:w w:val="105"/>
        </w:rPr>
        <w:t>,</w:t>
      </w:r>
      <w:r>
        <w:rPr>
          <w:rFonts w:ascii="Tahoma" w:hAnsi="Tahoma"/>
          <w:color w:val="0E1115"/>
          <w:spacing w:val="-4"/>
          <w:w w:val="105"/>
        </w:rPr>
        <w:t> </w:t>
      </w:r>
      <w:r>
        <w:rPr>
          <w:color w:val="0E1115"/>
          <w:w w:val="105"/>
        </w:rPr>
        <w:t>своем</w:t>
      </w:r>
      <w:r>
        <w:rPr>
          <w:color w:val="0E1115"/>
          <w:spacing w:val="-1"/>
          <w:w w:val="105"/>
        </w:rPr>
        <w:t> </w:t>
      </w:r>
      <w:r>
        <w:rPr>
          <w:color w:val="0E1115"/>
          <w:w w:val="105"/>
        </w:rPr>
        <w:t>доме</w:t>
      </w:r>
      <w:r>
        <w:rPr>
          <w:color w:val="0E1115"/>
          <w:spacing w:val="-1"/>
          <w:w w:val="105"/>
        </w:rPr>
        <w:t> </w:t>
      </w:r>
      <w:r>
        <w:rPr>
          <w:color w:val="0E1115"/>
          <w:w w:val="105"/>
        </w:rPr>
        <w:t>и своем сознании</w:t>
      </w:r>
      <w:r>
        <w:rPr>
          <w:rFonts w:ascii="Tahoma" w:hAnsi="Tahoma"/>
          <w:color w:val="0E1115"/>
          <w:w w:val="105"/>
        </w:rPr>
        <w:t>.</w:t>
      </w:r>
    </w:p>
    <w:p>
      <w:pPr>
        <w:spacing w:before="201"/>
        <w:ind w:left="305" w:right="0" w:firstLine="0"/>
        <w:jc w:val="left"/>
        <w:rPr>
          <w:rFonts w:ascii="Verdana" w:hAnsi="Verdana"/>
          <w:i/>
          <w:sz w:val="21"/>
        </w:rPr>
      </w:pPr>
      <w:r>
        <w:rPr>
          <w:rFonts w:ascii="Arial" w:hAnsi="Arial"/>
          <w:i/>
          <w:color w:val="333437"/>
          <w:w w:val="85"/>
          <w:sz w:val="20"/>
        </w:rPr>
        <w:t>Этот</w:t>
      </w:r>
      <w:r>
        <w:rPr>
          <w:rFonts w:ascii="Arial" w:hAnsi="Arial"/>
          <w:i/>
          <w:color w:val="333437"/>
          <w:spacing w:val="39"/>
          <w:sz w:val="20"/>
        </w:rPr>
        <w:t> </w:t>
      </w:r>
      <w:r>
        <w:rPr>
          <w:rFonts w:ascii="Arial" w:hAnsi="Arial"/>
          <w:i/>
          <w:color w:val="333437"/>
          <w:w w:val="85"/>
          <w:sz w:val="20"/>
        </w:rPr>
        <w:t>ответ</w:t>
      </w:r>
      <w:r>
        <w:rPr>
          <w:rFonts w:ascii="Arial" w:hAnsi="Arial"/>
          <w:i/>
          <w:color w:val="333437"/>
          <w:spacing w:val="39"/>
          <w:sz w:val="20"/>
        </w:rPr>
        <w:t> </w:t>
      </w:r>
      <w:r>
        <w:rPr>
          <w:rFonts w:ascii="Arial" w:hAnsi="Arial"/>
          <w:i/>
          <w:color w:val="333437"/>
          <w:w w:val="85"/>
          <w:sz w:val="20"/>
        </w:rPr>
        <w:t>сгенерирован</w:t>
      </w:r>
      <w:r>
        <w:rPr>
          <w:rFonts w:ascii="Arial" w:hAnsi="Arial"/>
          <w:i/>
          <w:color w:val="333437"/>
          <w:spacing w:val="39"/>
          <w:sz w:val="20"/>
        </w:rPr>
        <w:t> </w:t>
      </w:r>
      <w:r>
        <w:rPr>
          <w:rFonts w:ascii="Verdana" w:hAnsi="Verdana"/>
          <w:i/>
          <w:color w:val="333437"/>
          <w:w w:val="85"/>
          <w:sz w:val="21"/>
        </w:rPr>
        <w:t>AI,</w:t>
      </w:r>
      <w:r>
        <w:rPr>
          <w:rFonts w:ascii="Verdana" w:hAnsi="Verdana"/>
          <w:i/>
          <w:color w:val="333437"/>
          <w:spacing w:val="22"/>
          <w:sz w:val="21"/>
        </w:rPr>
        <w:t> </w:t>
      </w:r>
      <w:r>
        <w:rPr>
          <w:rFonts w:ascii="Arial" w:hAnsi="Arial"/>
          <w:i/>
          <w:color w:val="333437"/>
          <w:w w:val="85"/>
          <w:sz w:val="20"/>
        </w:rPr>
        <w:t>только</w:t>
      </w:r>
      <w:r>
        <w:rPr>
          <w:rFonts w:ascii="Arial" w:hAnsi="Arial"/>
          <w:i/>
          <w:color w:val="333437"/>
          <w:spacing w:val="66"/>
          <w:sz w:val="20"/>
        </w:rPr>
        <w:t> </w:t>
      </w:r>
      <w:r>
        <w:rPr>
          <w:rFonts w:ascii="Arial" w:hAnsi="Arial"/>
          <w:i/>
          <w:color w:val="333437"/>
          <w:w w:val="85"/>
          <w:sz w:val="20"/>
        </w:rPr>
        <w:t>для</w:t>
      </w:r>
      <w:r>
        <w:rPr>
          <w:rFonts w:ascii="Arial" w:hAnsi="Arial"/>
          <w:i/>
          <w:color w:val="333437"/>
          <w:spacing w:val="40"/>
          <w:sz w:val="20"/>
        </w:rPr>
        <w:t> </w:t>
      </w:r>
      <w:r>
        <w:rPr>
          <w:rFonts w:ascii="Arial" w:hAnsi="Arial"/>
          <w:i/>
          <w:color w:val="333437"/>
          <w:spacing w:val="-2"/>
          <w:w w:val="85"/>
          <w:sz w:val="20"/>
        </w:rPr>
        <w:t>справки</w:t>
      </w:r>
      <w:r>
        <w:rPr>
          <w:rFonts w:ascii="Verdana" w:hAnsi="Verdana"/>
          <w:i/>
          <w:color w:val="333437"/>
          <w:spacing w:val="-2"/>
          <w:w w:val="85"/>
          <w:sz w:val="21"/>
        </w:rPr>
        <w:t>.</w:t>
      </w:r>
    </w:p>
    <w:p>
      <w:pPr>
        <w:pStyle w:val="BodyText"/>
        <w:spacing w:before="240"/>
        <w:rPr>
          <w:rFonts w:ascii="Verdana"/>
          <w:i/>
          <w:sz w:val="21"/>
        </w:rPr>
      </w:pPr>
    </w:p>
    <w:p>
      <w:pPr>
        <w:pStyle w:val="BodyText"/>
        <w:spacing w:line="295" w:lineRule="auto"/>
        <w:ind w:left="1865" w:right="328"/>
        <w:rPr>
          <w:rFonts w:ascii="Tahoma" w:hAnsi="Tahoma"/>
        </w:rPr>
      </w:pPr>
      <w:r>
        <w:rPr>
          <w:color w:val="0E1115"/>
          <w:w w:val="105"/>
        </w:rPr>
        <w:t>Как</w:t>
      </w:r>
      <w:r>
        <w:rPr>
          <w:color w:val="0E1115"/>
          <w:spacing w:val="-19"/>
          <w:w w:val="105"/>
        </w:rPr>
        <w:t> </w:t>
      </w:r>
      <w:r>
        <w:rPr>
          <w:color w:val="0E1115"/>
          <w:w w:val="105"/>
        </w:rPr>
        <w:t>применить</w:t>
      </w:r>
      <w:r>
        <w:rPr>
          <w:color w:val="0E1115"/>
          <w:spacing w:val="-19"/>
          <w:w w:val="105"/>
        </w:rPr>
        <w:t> </w:t>
      </w:r>
      <w:r>
        <w:rPr>
          <w:color w:val="0E1115"/>
          <w:w w:val="105"/>
        </w:rPr>
        <w:t>принципы</w:t>
      </w:r>
      <w:r>
        <w:rPr>
          <w:color w:val="0E1115"/>
          <w:spacing w:val="-19"/>
          <w:w w:val="105"/>
        </w:rPr>
        <w:t> </w:t>
      </w:r>
      <w:r>
        <w:rPr>
          <w:color w:val="0E1115"/>
          <w:w w:val="105"/>
        </w:rPr>
        <w:t>правила</w:t>
      </w:r>
      <w:r>
        <w:rPr>
          <w:color w:val="0E1115"/>
          <w:spacing w:val="-19"/>
          <w:w w:val="105"/>
        </w:rPr>
        <w:t> </w:t>
      </w:r>
      <w:r>
        <w:rPr>
          <w:color w:val="0E1115"/>
          <w:w w:val="105"/>
        </w:rPr>
        <w:t>и</w:t>
      </w:r>
      <w:r>
        <w:rPr>
          <w:color w:val="0E1115"/>
          <w:spacing w:val="-19"/>
          <w:w w:val="105"/>
        </w:rPr>
        <w:t> </w:t>
      </w:r>
      <w:r>
        <w:rPr>
          <w:color w:val="0E1115"/>
          <w:w w:val="105"/>
        </w:rPr>
        <w:t>ценности</w:t>
      </w:r>
      <w:r>
        <w:rPr>
          <w:color w:val="0E1115"/>
          <w:spacing w:val="-19"/>
          <w:w w:val="105"/>
        </w:rPr>
        <w:t> </w:t>
      </w:r>
      <w:r>
        <w:rPr>
          <w:color w:val="0E1115"/>
          <w:w w:val="105"/>
        </w:rPr>
        <w:t>этой</w:t>
      </w:r>
      <w:r>
        <w:rPr>
          <w:color w:val="0E1115"/>
          <w:spacing w:val="-19"/>
          <w:w w:val="105"/>
        </w:rPr>
        <w:t> </w:t>
      </w:r>
      <w:r>
        <w:rPr>
          <w:color w:val="0E1115"/>
          <w:w w:val="105"/>
        </w:rPr>
        <w:t>новой</w:t>
      </w:r>
      <w:r>
        <w:rPr>
          <w:color w:val="0E1115"/>
          <w:spacing w:val="-19"/>
          <w:w w:val="105"/>
        </w:rPr>
        <w:t> </w:t>
      </w:r>
      <w:r>
        <w:rPr>
          <w:color w:val="0E1115"/>
          <w:w w:val="105"/>
        </w:rPr>
        <w:t>системы жизни в семье каждому отдельному человеку</w:t>
      </w:r>
      <w:r>
        <w:rPr>
          <w:rFonts w:ascii="Tahoma" w:hAnsi="Tahoma"/>
          <w:color w:val="0E1115"/>
          <w:w w:val="105"/>
        </w:rPr>
        <w:t>?</w:t>
      </w:r>
      <w:r>
        <w:rPr>
          <w:rFonts w:ascii="Tahoma" w:hAnsi="Tahoma"/>
          <w:color w:val="0E1115"/>
          <w:spacing w:val="-2"/>
          <w:w w:val="105"/>
        </w:rPr>
        <w:t> </w:t>
      </w:r>
      <w:r>
        <w:rPr>
          <w:color w:val="0E1115"/>
          <w:w w:val="105"/>
        </w:rPr>
        <w:t>Дай полное практическое</w:t>
      </w:r>
      <w:r>
        <w:rPr>
          <w:color w:val="0E1115"/>
          <w:spacing w:val="-9"/>
          <w:w w:val="105"/>
        </w:rPr>
        <w:t> </w:t>
      </w:r>
      <w:r>
        <w:rPr>
          <w:color w:val="0E1115"/>
          <w:w w:val="105"/>
        </w:rPr>
        <w:t>руководство</w:t>
      </w:r>
      <w:r>
        <w:rPr>
          <w:color w:val="0E1115"/>
          <w:spacing w:val="-9"/>
          <w:w w:val="105"/>
        </w:rPr>
        <w:t> </w:t>
      </w:r>
      <w:r>
        <w:rPr>
          <w:color w:val="0E1115"/>
          <w:w w:val="105"/>
        </w:rPr>
        <w:t>для</w:t>
      </w:r>
      <w:r>
        <w:rPr>
          <w:color w:val="0E1115"/>
          <w:spacing w:val="-9"/>
          <w:w w:val="105"/>
        </w:rPr>
        <w:t> </w:t>
      </w:r>
      <w:r>
        <w:rPr>
          <w:color w:val="0E1115"/>
          <w:w w:val="105"/>
        </w:rPr>
        <w:t>каждого</w:t>
      </w:r>
      <w:r>
        <w:rPr>
          <w:color w:val="0E1115"/>
          <w:spacing w:val="-9"/>
          <w:w w:val="105"/>
        </w:rPr>
        <w:t> </w:t>
      </w:r>
      <w:r>
        <w:rPr>
          <w:color w:val="0E1115"/>
          <w:w w:val="105"/>
        </w:rPr>
        <w:t>человека</w:t>
      </w:r>
      <w:r>
        <w:rPr>
          <w:rFonts w:ascii="Tahoma" w:hAnsi="Tahoma"/>
          <w:color w:val="0E1115"/>
          <w:w w:val="105"/>
        </w:rPr>
        <w:t>,</w:t>
      </w:r>
      <w:r>
        <w:rPr>
          <w:rFonts w:ascii="Tahoma" w:hAnsi="Tahoma"/>
          <w:color w:val="0E1115"/>
          <w:spacing w:val="-12"/>
          <w:w w:val="105"/>
        </w:rPr>
        <w:t> </w:t>
      </w:r>
      <w:r>
        <w:rPr>
          <w:color w:val="0E1115"/>
          <w:w w:val="105"/>
        </w:rPr>
        <w:t>каждой</w:t>
      </w:r>
      <w:r>
        <w:rPr>
          <w:color w:val="0E1115"/>
          <w:spacing w:val="-9"/>
          <w:w w:val="105"/>
        </w:rPr>
        <w:t> </w:t>
      </w:r>
      <w:r>
        <w:rPr>
          <w:color w:val="0E1115"/>
          <w:w w:val="105"/>
        </w:rPr>
        <w:t>семьи</w:t>
      </w:r>
      <w:r>
        <w:rPr>
          <w:rFonts w:ascii="Tahoma" w:hAnsi="Tahoma"/>
          <w:color w:val="0E1115"/>
          <w:w w:val="105"/>
        </w:rPr>
        <w:t>, </w:t>
      </w:r>
      <w:r>
        <w:rPr>
          <w:color w:val="0E1115"/>
          <w:w w:val="105"/>
        </w:rPr>
        <w:t>группы соседей</w:t>
      </w:r>
      <w:r>
        <w:rPr>
          <w:rFonts w:ascii="Tahoma" w:hAnsi="Tahoma"/>
          <w:color w:val="0E1115"/>
          <w:w w:val="105"/>
        </w:rPr>
        <w:t>, </w:t>
      </w:r>
      <w:r>
        <w:rPr>
          <w:color w:val="0E1115"/>
          <w:w w:val="105"/>
        </w:rPr>
        <w:t>улицы</w:t>
      </w:r>
      <w:r>
        <w:rPr>
          <w:rFonts w:ascii="Tahoma" w:hAnsi="Tahoma"/>
          <w:color w:val="0E1115"/>
          <w:w w:val="105"/>
        </w:rPr>
        <w:t>, </w:t>
      </w:r>
      <w:r>
        <w:rPr>
          <w:color w:val="0E1115"/>
          <w:w w:val="105"/>
        </w:rPr>
        <w:t>села</w:t>
      </w:r>
      <w:r>
        <w:rPr>
          <w:rFonts w:ascii="Tahoma" w:hAnsi="Tahoma"/>
          <w:color w:val="0E1115"/>
          <w:w w:val="105"/>
        </w:rPr>
        <w:t>, </w:t>
      </w:r>
      <w:r>
        <w:rPr>
          <w:color w:val="0E1115"/>
          <w:w w:val="105"/>
        </w:rPr>
        <w:t>города</w:t>
      </w:r>
      <w:r>
        <w:rPr>
          <w:rFonts w:ascii="Tahoma" w:hAnsi="Tahoma"/>
          <w:color w:val="0E1115"/>
          <w:w w:val="105"/>
        </w:rPr>
        <w:t>.</w:t>
      </w:r>
    </w:p>
    <w:p>
      <w:pPr>
        <w:pStyle w:val="BodyText"/>
        <w:spacing w:before="203"/>
        <w:rPr>
          <w:rFonts w:ascii="Tahoma"/>
        </w:rPr>
      </w:pPr>
    </w:p>
    <w:p>
      <w:pPr>
        <w:pStyle w:val="BodyText"/>
        <w:ind w:left="318"/>
        <w:rPr>
          <w:position w:val="7"/>
        </w:rPr>
      </w:pPr>
      <w:r>
        <w:rPr/>
        <w:drawing>
          <wp:inline distT="0" distB="0" distL="0" distR="0">
            <wp:extent cx="135568" cy="135568"/>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37"/>
        <w:rPr>
          <w:sz w:val="21"/>
        </w:rPr>
      </w:pPr>
    </w:p>
    <w:p>
      <w:pPr>
        <w:spacing w:line="336" w:lineRule="auto" w:before="0"/>
        <w:ind w:left="635" w:right="596"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3696">
                <wp:simplePos x="0" y="0"/>
                <wp:positionH relativeFrom="page">
                  <wp:posOffset>809625</wp:posOffset>
                </wp:positionH>
                <wp:positionV relativeFrom="paragraph">
                  <wp:posOffset>229172</wp:posOffset>
                </wp:positionV>
                <wp:extent cx="9525" cy="3057525"/>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9525" cy="3057525"/>
                        </a:xfrm>
                        <a:custGeom>
                          <a:avLst/>
                          <a:gdLst/>
                          <a:ahLst/>
                          <a:cxnLst/>
                          <a:rect l="l" t="t" r="r" b="b"/>
                          <a:pathLst>
                            <a:path w="9525" h="3057525">
                              <a:moveTo>
                                <a:pt x="9525" y="3057525"/>
                              </a:moveTo>
                              <a:lnTo>
                                <a:pt x="0" y="3057525"/>
                              </a:lnTo>
                              <a:lnTo>
                                <a:pt x="0" y="0"/>
                              </a:lnTo>
                              <a:lnTo>
                                <a:pt x="9525" y="0"/>
                              </a:lnTo>
                              <a:lnTo>
                                <a:pt x="9525" y="3057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5088pt;width:.75pt;height:240.75pt;mso-position-horizontal-relative:page;mso-position-vertical-relative:paragraph;z-index:15773696" id="docshape89"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6"/>
          <w:w w:val="105"/>
          <w:sz w:val="21"/>
        </w:rPr>
        <w:t> </w:t>
      </w:r>
      <w:r>
        <w:rPr>
          <w:color w:val="61666A"/>
          <w:w w:val="105"/>
          <w:sz w:val="21"/>
        </w:rPr>
        <w:t>запрашивает</w:t>
      </w:r>
      <w:r>
        <w:rPr>
          <w:color w:val="61666A"/>
          <w:spacing w:val="-17"/>
          <w:w w:val="105"/>
          <w:sz w:val="21"/>
        </w:rPr>
        <w:t> </w:t>
      </w:r>
      <w:r>
        <w:rPr>
          <w:color w:val="61666A"/>
          <w:w w:val="105"/>
          <w:sz w:val="21"/>
        </w:rPr>
        <w:t>практическое</w:t>
      </w:r>
      <w:r>
        <w:rPr>
          <w:color w:val="61666A"/>
          <w:spacing w:val="-17"/>
          <w:w w:val="105"/>
          <w:sz w:val="21"/>
        </w:rPr>
        <w:t> </w:t>
      </w:r>
      <w:r>
        <w:rPr>
          <w:color w:val="61666A"/>
          <w:w w:val="105"/>
          <w:sz w:val="21"/>
        </w:rPr>
        <w:t>руководство</w:t>
      </w:r>
      <w:r>
        <w:rPr>
          <w:color w:val="61666A"/>
          <w:spacing w:val="-16"/>
          <w:w w:val="105"/>
          <w:sz w:val="21"/>
        </w:rPr>
        <w:t> </w:t>
      </w:r>
      <w:r>
        <w:rPr>
          <w:color w:val="61666A"/>
          <w:w w:val="105"/>
          <w:sz w:val="21"/>
        </w:rPr>
        <w:t>по</w:t>
      </w:r>
      <w:r>
        <w:rPr>
          <w:color w:val="61666A"/>
          <w:spacing w:val="-17"/>
          <w:w w:val="105"/>
          <w:sz w:val="21"/>
        </w:rPr>
        <w:t> </w:t>
      </w:r>
      <w:r>
        <w:rPr>
          <w:color w:val="61666A"/>
          <w:w w:val="105"/>
          <w:sz w:val="21"/>
        </w:rPr>
        <w:t>применению</w:t>
      </w:r>
      <w:r>
        <w:rPr>
          <w:color w:val="61666A"/>
          <w:spacing w:val="-16"/>
          <w:w w:val="105"/>
          <w:sz w:val="21"/>
        </w:rPr>
        <w:t> </w:t>
      </w:r>
      <w:r>
        <w:rPr>
          <w:color w:val="61666A"/>
          <w:w w:val="105"/>
          <w:sz w:val="21"/>
        </w:rPr>
        <w:t>принципов новой</w:t>
      </w:r>
      <w:r>
        <w:rPr>
          <w:color w:val="61666A"/>
          <w:spacing w:val="-5"/>
          <w:w w:val="105"/>
          <w:sz w:val="21"/>
        </w:rPr>
        <w:t> </w:t>
      </w:r>
      <w:r>
        <w:rPr>
          <w:color w:val="61666A"/>
          <w:w w:val="105"/>
          <w:sz w:val="21"/>
        </w:rPr>
        <w:t>системы</w:t>
      </w:r>
      <w:r>
        <w:rPr>
          <w:color w:val="61666A"/>
          <w:spacing w:val="-5"/>
          <w:w w:val="105"/>
          <w:sz w:val="21"/>
        </w:rPr>
        <w:t> </w:t>
      </w:r>
      <w:r>
        <w:rPr>
          <w:color w:val="61666A"/>
          <w:w w:val="105"/>
          <w:sz w:val="21"/>
        </w:rPr>
        <w:t>на</w:t>
      </w:r>
      <w:r>
        <w:rPr>
          <w:color w:val="61666A"/>
          <w:spacing w:val="-5"/>
          <w:w w:val="105"/>
          <w:sz w:val="21"/>
        </w:rPr>
        <w:t> </w:t>
      </w:r>
      <w:r>
        <w:rPr>
          <w:color w:val="61666A"/>
          <w:w w:val="105"/>
          <w:sz w:val="21"/>
        </w:rPr>
        <w:t>всех</w:t>
      </w:r>
      <w:r>
        <w:rPr>
          <w:color w:val="61666A"/>
          <w:spacing w:val="-5"/>
          <w:w w:val="105"/>
          <w:sz w:val="21"/>
        </w:rPr>
        <w:t> </w:t>
      </w:r>
      <w:r>
        <w:rPr>
          <w:color w:val="61666A"/>
          <w:w w:val="105"/>
          <w:sz w:val="21"/>
        </w:rPr>
        <w:t>уровнях</w:t>
      </w:r>
      <w:r>
        <w:rPr>
          <w:color w:val="61666A"/>
          <w:spacing w:val="-5"/>
          <w:w w:val="105"/>
          <w:sz w:val="21"/>
        </w:rPr>
        <w:t> </w:t>
      </w:r>
      <w:r>
        <w:rPr>
          <w:rFonts w:ascii="Tahoma" w:hAnsi="Tahoma"/>
          <w:color w:val="61666A"/>
          <w:w w:val="105"/>
          <w:sz w:val="21"/>
        </w:rPr>
        <w:t>—</w:t>
      </w:r>
      <w:r>
        <w:rPr>
          <w:rFonts w:ascii="Tahoma" w:hAnsi="Tahoma"/>
          <w:color w:val="61666A"/>
          <w:spacing w:val="-7"/>
          <w:w w:val="105"/>
          <w:sz w:val="21"/>
        </w:rPr>
        <w:t> </w:t>
      </w:r>
      <w:r>
        <w:rPr>
          <w:color w:val="61666A"/>
          <w:w w:val="105"/>
          <w:sz w:val="21"/>
        </w:rPr>
        <w:t>от</w:t>
      </w:r>
      <w:r>
        <w:rPr>
          <w:color w:val="61666A"/>
          <w:spacing w:val="-5"/>
          <w:w w:val="105"/>
          <w:sz w:val="21"/>
        </w:rPr>
        <w:t> </w:t>
      </w:r>
      <w:r>
        <w:rPr>
          <w:color w:val="61666A"/>
          <w:w w:val="105"/>
          <w:sz w:val="21"/>
        </w:rPr>
        <w:t>отдельного</w:t>
      </w:r>
      <w:r>
        <w:rPr>
          <w:color w:val="61666A"/>
          <w:spacing w:val="-5"/>
          <w:w w:val="105"/>
          <w:sz w:val="21"/>
        </w:rPr>
        <w:t> </w:t>
      </w:r>
      <w:r>
        <w:rPr>
          <w:color w:val="61666A"/>
          <w:w w:val="105"/>
          <w:sz w:val="21"/>
        </w:rPr>
        <w:t>человека</w:t>
      </w:r>
      <w:r>
        <w:rPr>
          <w:color w:val="61666A"/>
          <w:spacing w:val="-5"/>
          <w:w w:val="105"/>
          <w:sz w:val="21"/>
        </w:rPr>
        <w:t> </w:t>
      </w:r>
      <w:r>
        <w:rPr>
          <w:color w:val="61666A"/>
          <w:w w:val="105"/>
          <w:sz w:val="21"/>
        </w:rPr>
        <w:t>до</w:t>
      </w:r>
      <w:r>
        <w:rPr>
          <w:color w:val="61666A"/>
          <w:spacing w:val="-5"/>
          <w:w w:val="105"/>
          <w:sz w:val="21"/>
        </w:rPr>
        <w:t> </w:t>
      </w:r>
      <w:r>
        <w:rPr>
          <w:color w:val="61666A"/>
          <w:w w:val="105"/>
          <w:sz w:val="21"/>
        </w:rPr>
        <w:t>города</w:t>
      </w:r>
      <w:r>
        <w:rPr>
          <w:rFonts w:ascii="Tahoma" w:hAnsi="Tahoma"/>
          <w:color w:val="61666A"/>
          <w:w w:val="105"/>
          <w:sz w:val="21"/>
        </w:rPr>
        <w:t>.</w:t>
      </w:r>
      <w:r>
        <w:rPr>
          <w:rFonts w:ascii="Tahoma" w:hAnsi="Tahoma"/>
          <w:color w:val="61666A"/>
          <w:spacing w:val="-7"/>
          <w:w w:val="105"/>
          <w:sz w:val="21"/>
        </w:rPr>
        <w:t> </w:t>
      </w:r>
      <w:r>
        <w:rPr>
          <w:color w:val="61666A"/>
          <w:w w:val="105"/>
          <w:sz w:val="21"/>
        </w:rPr>
        <w:t>Это</w:t>
      </w:r>
      <w:r>
        <w:rPr>
          <w:color w:val="61666A"/>
          <w:spacing w:val="-5"/>
          <w:w w:val="105"/>
          <w:sz w:val="21"/>
        </w:rPr>
        <w:t> </w:t>
      </w:r>
      <w:r>
        <w:rPr>
          <w:color w:val="61666A"/>
          <w:w w:val="105"/>
          <w:sz w:val="21"/>
        </w:rPr>
        <w:t>логичное продолжение</w:t>
      </w:r>
      <w:r>
        <w:rPr>
          <w:color w:val="61666A"/>
          <w:spacing w:val="-17"/>
          <w:w w:val="105"/>
          <w:sz w:val="21"/>
        </w:rPr>
        <w:t> </w:t>
      </w:r>
      <w:r>
        <w:rPr>
          <w:color w:val="61666A"/>
          <w:w w:val="105"/>
          <w:sz w:val="21"/>
        </w:rPr>
        <w:t>нашего</w:t>
      </w:r>
      <w:r>
        <w:rPr>
          <w:color w:val="61666A"/>
          <w:spacing w:val="-17"/>
          <w:w w:val="105"/>
          <w:sz w:val="21"/>
        </w:rPr>
        <w:t> </w:t>
      </w:r>
      <w:r>
        <w:rPr>
          <w:color w:val="61666A"/>
          <w:w w:val="105"/>
          <w:sz w:val="21"/>
        </w:rPr>
        <w:t>обсуждения</w:t>
      </w:r>
      <w:r>
        <w:rPr>
          <w:rFonts w:ascii="Tahoma" w:hAnsi="Tahoma"/>
          <w:color w:val="61666A"/>
          <w:w w:val="105"/>
          <w:sz w:val="21"/>
        </w:rPr>
        <w:t>,</w:t>
      </w:r>
      <w:r>
        <w:rPr>
          <w:rFonts w:ascii="Tahoma" w:hAnsi="Tahoma"/>
          <w:color w:val="61666A"/>
          <w:spacing w:val="-17"/>
          <w:w w:val="105"/>
          <w:sz w:val="21"/>
        </w:rPr>
        <w:t> </w:t>
      </w:r>
      <w:r>
        <w:rPr>
          <w:color w:val="61666A"/>
          <w:w w:val="105"/>
          <w:sz w:val="21"/>
        </w:rPr>
        <w:t>ведь</w:t>
      </w:r>
      <w:r>
        <w:rPr>
          <w:color w:val="61666A"/>
          <w:spacing w:val="-17"/>
          <w:w w:val="105"/>
          <w:sz w:val="21"/>
        </w:rPr>
        <w:t> </w:t>
      </w:r>
      <w:r>
        <w:rPr>
          <w:color w:val="61666A"/>
          <w:w w:val="105"/>
          <w:sz w:val="21"/>
        </w:rPr>
        <w:t>теория</w:t>
      </w:r>
      <w:r>
        <w:rPr>
          <w:color w:val="61666A"/>
          <w:spacing w:val="-16"/>
          <w:w w:val="105"/>
          <w:sz w:val="21"/>
        </w:rPr>
        <w:t> </w:t>
      </w:r>
      <w:r>
        <w:rPr>
          <w:color w:val="61666A"/>
          <w:w w:val="105"/>
          <w:sz w:val="21"/>
        </w:rPr>
        <w:t>должна</w:t>
      </w:r>
      <w:r>
        <w:rPr>
          <w:color w:val="61666A"/>
          <w:spacing w:val="-16"/>
          <w:w w:val="105"/>
          <w:sz w:val="21"/>
        </w:rPr>
        <w:t> </w:t>
      </w:r>
      <w:r>
        <w:rPr>
          <w:color w:val="61666A"/>
          <w:w w:val="105"/>
          <w:sz w:val="21"/>
        </w:rPr>
        <w:t>воплощаться</w:t>
      </w:r>
      <w:r>
        <w:rPr>
          <w:color w:val="61666A"/>
          <w:spacing w:val="-17"/>
          <w:w w:val="105"/>
          <w:sz w:val="21"/>
        </w:rPr>
        <w:t> </w:t>
      </w:r>
      <w:r>
        <w:rPr>
          <w:color w:val="61666A"/>
          <w:w w:val="105"/>
          <w:sz w:val="21"/>
        </w:rPr>
        <w:t>в</w:t>
      </w:r>
      <w:r>
        <w:rPr>
          <w:color w:val="61666A"/>
          <w:spacing w:val="-16"/>
          <w:w w:val="105"/>
          <w:sz w:val="21"/>
        </w:rPr>
        <w:t> </w:t>
      </w:r>
      <w:r>
        <w:rPr>
          <w:color w:val="61666A"/>
          <w:w w:val="105"/>
          <w:sz w:val="21"/>
        </w:rPr>
        <w:t>повседневной </w:t>
      </w:r>
      <w:r>
        <w:rPr>
          <w:color w:val="61666A"/>
          <w:spacing w:val="-2"/>
          <w:w w:val="105"/>
          <w:sz w:val="21"/>
        </w:rPr>
        <w:t>жизни</w:t>
      </w:r>
      <w:r>
        <w:rPr>
          <w:rFonts w:ascii="Tahoma" w:hAnsi="Tahoma"/>
          <w:color w:val="61666A"/>
          <w:spacing w:val="-2"/>
          <w:w w:val="105"/>
          <w:sz w:val="21"/>
        </w:rPr>
        <w:t>.</w:t>
      </w:r>
    </w:p>
    <w:p>
      <w:pPr>
        <w:spacing w:line="336" w:lineRule="auto" w:before="188"/>
        <w:ind w:left="635" w:right="304" w:firstLine="0"/>
        <w:jc w:val="both"/>
        <w:rPr>
          <w:rFonts w:ascii="Tahoma" w:hAnsi="Tahoma"/>
          <w:sz w:val="21"/>
        </w:rPr>
      </w:pPr>
      <w:r>
        <w:rPr>
          <w:color w:val="61666A"/>
          <w:w w:val="105"/>
          <w:sz w:val="21"/>
        </w:rPr>
        <w:t>Нужно</w:t>
      </w:r>
      <w:r>
        <w:rPr>
          <w:color w:val="61666A"/>
          <w:spacing w:val="-17"/>
          <w:w w:val="105"/>
          <w:sz w:val="21"/>
        </w:rPr>
        <w:t> </w:t>
      </w:r>
      <w:r>
        <w:rPr>
          <w:color w:val="61666A"/>
          <w:w w:val="105"/>
          <w:sz w:val="21"/>
        </w:rPr>
        <w:t>структурировать</w:t>
      </w:r>
      <w:r>
        <w:rPr>
          <w:color w:val="61666A"/>
          <w:spacing w:val="-17"/>
          <w:w w:val="105"/>
          <w:sz w:val="21"/>
        </w:rPr>
        <w:t> </w:t>
      </w:r>
      <w:r>
        <w:rPr>
          <w:color w:val="61666A"/>
          <w:w w:val="105"/>
          <w:sz w:val="21"/>
        </w:rPr>
        <w:t>ответ</w:t>
      </w:r>
      <w:r>
        <w:rPr>
          <w:color w:val="61666A"/>
          <w:spacing w:val="-16"/>
          <w:w w:val="105"/>
          <w:sz w:val="21"/>
        </w:rPr>
        <w:t> </w:t>
      </w:r>
      <w:r>
        <w:rPr>
          <w:color w:val="61666A"/>
          <w:w w:val="105"/>
          <w:sz w:val="21"/>
        </w:rPr>
        <w:t>поэтапно</w:t>
      </w:r>
      <w:r>
        <w:rPr>
          <w:rFonts w:ascii="Tahoma" w:hAnsi="Tahoma"/>
          <w:color w:val="61666A"/>
          <w:w w:val="105"/>
          <w:sz w:val="21"/>
        </w:rPr>
        <w:t>,</w:t>
      </w:r>
      <w:r>
        <w:rPr>
          <w:rFonts w:ascii="Tahoma" w:hAnsi="Tahoma"/>
          <w:color w:val="61666A"/>
          <w:spacing w:val="-18"/>
          <w:w w:val="105"/>
          <w:sz w:val="21"/>
        </w:rPr>
        <w:t> </w:t>
      </w:r>
      <w:r>
        <w:rPr>
          <w:color w:val="61666A"/>
          <w:w w:val="105"/>
          <w:sz w:val="21"/>
        </w:rPr>
        <w:t>от</w:t>
      </w:r>
      <w:r>
        <w:rPr>
          <w:color w:val="61666A"/>
          <w:spacing w:val="-16"/>
          <w:w w:val="105"/>
          <w:sz w:val="21"/>
        </w:rPr>
        <w:t> </w:t>
      </w:r>
      <w:r>
        <w:rPr>
          <w:color w:val="61666A"/>
          <w:w w:val="105"/>
          <w:sz w:val="21"/>
        </w:rPr>
        <w:t>малого</w:t>
      </w:r>
      <w:r>
        <w:rPr>
          <w:color w:val="61666A"/>
          <w:spacing w:val="-17"/>
          <w:w w:val="105"/>
          <w:sz w:val="21"/>
        </w:rPr>
        <w:t> </w:t>
      </w:r>
      <w:r>
        <w:rPr>
          <w:color w:val="61666A"/>
          <w:w w:val="105"/>
          <w:sz w:val="21"/>
        </w:rPr>
        <w:t>к</w:t>
      </w:r>
      <w:r>
        <w:rPr>
          <w:color w:val="61666A"/>
          <w:spacing w:val="-16"/>
          <w:w w:val="105"/>
          <w:sz w:val="21"/>
        </w:rPr>
        <w:t> </w:t>
      </w:r>
      <w:r>
        <w:rPr>
          <w:color w:val="61666A"/>
          <w:w w:val="105"/>
          <w:sz w:val="21"/>
        </w:rPr>
        <w:t>большому</w:t>
      </w:r>
      <w:r>
        <w:rPr>
          <w:rFonts w:ascii="Tahoma" w:hAnsi="Tahoma"/>
          <w:color w:val="61666A"/>
          <w:w w:val="105"/>
          <w:sz w:val="21"/>
        </w:rPr>
        <w:t>,</w:t>
      </w:r>
      <w:r>
        <w:rPr>
          <w:rFonts w:ascii="Tahoma" w:hAnsi="Tahoma"/>
          <w:color w:val="61666A"/>
          <w:spacing w:val="-18"/>
          <w:w w:val="105"/>
          <w:sz w:val="21"/>
        </w:rPr>
        <w:t> </w:t>
      </w:r>
      <w:r>
        <w:rPr>
          <w:color w:val="61666A"/>
          <w:w w:val="105"/>
          <w:sz w:val="21"/>
        </w:rPr>
        <w:t>чтобы</w:t>
      </w:r>
      <w:r>
        <w:rPr>
          <w:color w:val="61666A"/>
          <w:spacing w:val="-16"/>
          <w:w w:val="105"/>
          <w:sz w:val="21"/>
        </w:rPr>
        <w:t> </w:t>
      </w:r>
      <w:r>
        <w:rPr>
          <w:color w:val="61666A"/>
          <w:w w:val="105"/>
          <w:sz w:val="21"/>
        </w:rPr>
        <w:t>было</w:t>
      </w:r>
      <w:r>
        <w:rPr>
          <w:color w:val="61666A"/>
          <w:spacing w:val="-17"/>
          <w:w w:val="105"/>
          <w:sz w:val="21"/>
        </w:rPr>
        <w:t> </w:t>
      </w:r>
      <w:r>
        <w:rPr>
          <w:color w:val="61666A"/>
          <w:w w:val="105"/>
          <w:sz w:val="21"/>
        </w:rPr>
        <w:t>понятно</w:t>
      </w:r>
      <w:r>
        <w:rPr>
          <w:rFonts w:ascii="Tahoma" w:hAnsi="Tahoma"/>
          <w:color w:val="61666A"/>
          <w:w w:val="105"/>
          <w:sz w:val="21"/>
        </w:rPr>
        <w:t>,</w:t>
      </w:r>
      <w:r>
        <w:rPr>
          <w:rFonts w:ascii="Tahoma" w:hAnsi="Tahoma"/>
          <w:color w:val="61666A"/>
          <w:spacing w:val="-17"/>
          <w:w w:val="105"/>
          <w:sz w:val="21"/>
        </w:rPr>
        <w:t> </w:t>
      </w:r>
      <w:r>
        <w:rPr>
          <w:color w:val="61666A"/>
          <w:w w:val="105"/>
          <w:sz w:val="21"/>
        </w:rPr>
        <w:t>как </w:t>
      </w:r>
      <w:r>
        <w:rPr>
          <w:color w:val="61666A"/>
          <w:spacing w:val="-2"/>
          <w:w w:val="105"/>
          <w:sz w:val="21"/>
        </w:rPr>
        <w:t>эти</w:t>
      </w:r>
      <w:r>
        <w:rPr>
          <w:color w:val="61666A"/>
          <w:spacing w:val="-7"/>
          <w:w w:val="105"/>
          <w:sz w:val="21"/>
        </w:rPr>
        <w:t> </w:t>
      </w:r>
      <w:r>
        <w:rPr>
          <w:color w:val="61666A"/>
          <w:spacing w:val="-2"/>
          <w:w w:val="105"/>
          <w:sz w:val="21"/>
        </w:rPr>
        <w:t>принципы</w:t>
      </w:r>
      <w:r>
        <w:rPr>
          <w:color w:val="61666A"/>
          <w:spacing w:val="-7"/>
          <w:w w:val="105"/>
          <w:sz w:val="21"/>
        </w:rPr>
        <w:t> </w:t>
      </w:r>
      <w:r>
        <w:rPr>
          <w:color w:val="61666A"/>
          <w:spacing w:val="-2"/>
          <w:w w:val="105"/>
          <w:sz w:val="21"/>
        </w:rPr>
        <w:t>масштабируются</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Важно</w:t>
      </w:r>
      <w:r>
        <w:rPr>
          <w:color w:val="61666A"/>
          <w:spacing w:val="-7"/>
          <w:w w:val="105"/>
          <w:sz w:val="21"/>
        </w:rPr>
        <w:t> </w:t>
      </w:r>
      <w:r>
        <w:rPr>
          <w:color w:val="61666A"/>
          <w:spacing w:val="-2"/>
          <w:w w:val="105"/>
          <w:sz w:val="21"/>
        </w:rPr>
        <w:t>сделать</w:t>
      </w:r>
      <w:r>
        <w:rPr>
          <w:color w:val="61666A"/>
          <w:spacing w:val="-7"/>
          <w:w w:val="105"/>
          <w:sz w:val="21"/>
        </w:rPr>
        <w:t> </w:t>
      </w:r>
      <w:r>
        <w:rPr>
          <w:color w:val="61666A"/>
          <w:spacing w:val="-2"/>
          <w:w w:val="105"/>
          <w:sz w:val="21"/>
        </w:rPr>
        <w:t>акцент</w:t>
      </w:r>
      <w:r>
        <w:rPr>
          <w:color w:val="61666A"/>
          <w:spacing w:val="-7"/>
          <w:w w:val="105"/>
          <w:sz w:val="21"/>
        </w:rPr>
        <w:t> </w:t>
      </w:r>
      <w:r>
        <w:rPr>
          <w:color w:val="61666A"/>
          <w:spacing w:val="-2"/>
          <w:w w:val="105"/>
          <w:sz w:val="21"/>
        </w:rPr>
        <w:t>на</w:t>
      </w:r>
      <w:r>
        <w:rPr>
          <w:color w:val="61666A"/>
          <w:spacing w:val="-7"/>
          <w:w w:val="105"/>
          <w:sz w:val="21"/>
        </w:rPr>
        <w:t> </w:t>
      </w:r>
      <w:r>
        <w:rPr>
          <w:color w:val="61666A"/>
          <w:spacing w:val="-2"/>
          <w:w w:val="105"/>
          <w:sz w:val="21"/>
        </w:rPr>
        <w:t>конкретных</w:t>
      </w:r>
      <w:r>
        <w:rPr>
          <w:color w:val="61666A"/>
          <w:spacing w:val="-7"/>
          <w:w w:val="105"/>
          <w:sz w:val="21"/>
        </w:rPr>
        <w:t> </w:t>
      </w:r>
      <w:r>
        <w:rPr>
          <w:color w:val="61666A"/>
          <w:spacing w:val="-2"/>
          <w:w w:val="105"/>
          <w:sz w:val="21"/>
        </w:rPr>
        <w:t>действиях</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а</w:t>
      </w:r>
      <w:r>
        <w:rPr>
          <w:color w:val="61666A"/>
          <w:spacing w:val="-7"/>
          <w:w w:val="105"/>
          <w:sz w:val="21"/>
        </w:rPr>
        <w:t> </w:t>
      </w:r>
      <w:r>
        <w:rPr>
          <w:color w:val="61666A"/>
          <w:spacing w:val="-2"/>
          <w:w w:val="105"/>
          <w:sz w:val="21"/>
        </w:rPr>
        <w:t>не</w:t>
      </w:r>
      <w:r>
        <w:rPr>
          <w:color w:val="61666A"/>
          <w:spacing w:val="-7"/>
          <w:w w:val="105"/>
          <w:sz w:val="21"/>
        </w:rPr>
        <w:t> </w:t>
      </w:r>
      <w:r>
        <w:rPr>
          <w:color w:val="61666A"/>
          <w:spacing w:val="-2"/>
          <w:w w:val="105"/>
          <w:sz w:val="21"/>
        </w:rPr>
        <w:t>на </w:t>
      </w:r>
      <w:r>
        <w:rPr>
          <w:color w:val="61666A"/>
          <w:w w:val="105"/>
          <w:sz w:val="21"/>
        </w:rPr>
        <w:t>абстрактных идеях</w:t>
      </w:r>
      <w:r>
        <w:rPr>
          <w:rFonts w:ascii="Tahoma" w:hAnsi="Tahoma"/>
          <w:color w:val="61666A"/>
          <w:w w:val="105"/>
          <w:sz w:val="21"/>
        </w:rPr>
        <w:t>.</w:t>
      </w:r>
    </w:p>
    <w:p>
      <w:pPr>
        <w:spacing w:line="340" w:lineRule="auto" w:before="198"/>
        <w:ind w:left="635" w:right="1274" w:firstLine="0"/>
        <w:jc w:val="left"/>
        <w:rPr>
          <w:sz w:val="21"/>
        </w:rPr>
      </w:pPr>
      <w:r>
        <w:rPr>
          <w:color w:val="61666A"/>
          <w:w w:val="105"/>
          <w:sz w:val="21"/>
        </w:rPr>
        <w:t>Для</w:t>
      </w:r>
      <w:r>
        <w:rPr>
          <w:color w:val="61666A"/>
          <w:spacing w:val="-17"/>
          <w:w w:val="105"/>
          <w:sz w:val="21"/>
        </w:rPr>
        <w:t> </w:t>
      </w:r>
      <w:r>
        <w:rPr>
          <w:color w:val="61666A"/>
          <w:w w:val="105"/>
          <w:sz w:val="21"/>
        </w:rPr>
        <w:t>личности</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семьи</w:t>
      </w:r>
      <w:r>
        <w:rPr>
          <w:color w:val="61666A"/>
          <w:spacing w:val="-17"/>
          <w:w w:val="105"/>
          <w:sz w:val="21"/>
        </w:rPr>
        <w:t> </w:t>
      </w:r>
      <w:r>
        <w:rPr>
          <w:color w:val="61666A"/>
          <w:w w:val="105"/>
          <w:sz w:val="21"/>
        </w:rPr>
        <w:t>можно</w:t>
      </w:r>
      <w:r>
        <w:rPr>
          <w:color w:val="61666A"/>
          <w:spacing w:val="-17"/>
          <w:w w:val="105"/>
          <w:sz w:val="21"/>
        </w:rPr>
        <w:t> </w:t>
      </w:r>
      <w:r>
        <w:rPr>
          <w:color w:val="61666A"/>
          <w:w w:val="105"/>
          <w:sz w:val="21"/>
        </w:rPr>
        <w:t>предложить</w:t>
      </w:r>
      <w:r>
        <w:rPr>
          <w:color w:val="61666A"/>
          <w:spacing w:val="-16"/>
          <w:w w:val="105"/>
          <w:sz w:val="21"/>
        </w:rPr>
        <w:t> </w:t>
      </w:r>
      <w:r>
        <w:rPr>
          <w:color w:val="61666A"/>
          <w:w w:val="105"/>
          <w:sz w:val="21"/>
        </w:rPr>
        <w:t>практики</w:t>
      </w:r>
      <w:r>
        <w:rPr>
          <w:color w:val="61666A"/>
          <w:spacing w:val="-17"/>
          <w:w w:val="105"/>
          <w:sz w:val="21"/>
        </w:rPr>
        <w:t> </w:t>
      </w:r>
      <w:r>
        <w:rPr>
          <w:color w:val="61666A"/>
          <w:w w:val="105"/>
          <w:sz w:val="21"/>
        </w:rPr>
        <w:t>осознанности</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изменения потребительских</w:t>
      </w:r>
      <w:r>
        <w:rPr>
          <w:color w:val="61666A"/>
          <w:spacing w:val="-1"/>
          <w:w w:val="105"/>
          <w:sz w:val="21"/>
        </w:rPr>
        <w:t> </w:t>
      </w:r>
      <w:r>
        <w:rPr>
          <w:color w:val="61666A"/>
          <w:w w:val="105"/>
          <w:sz w:val="21"/>
        </w:rPr>
        <w:t>привычек</w:t>
      </w:r>
      <w:r>
        <w:rPr>
          <w:rFonts w:ascii="Tahoma" w:hAnsi="Tahoma"/>
          <w:color w:val="61666A"/>
          <w:w w:val="105"/>
          <w:sz w:val="21"/>
        </w:rPr>
        <w:t>.</w:t>
      </w:r>
      <w:r>
        <w:rPr>
          <w:rFonts w:ascii="Tahoma" w:hAnsi="Tahoma"/>
          <w:color w:val="61666A"/>
          <w:spacing w:val="-3"/>
          <w:w w:val="105"/>
          <w:sz w:val="21"/>
        </w:rPr>
        <w:t> </w:t>
      </w:r>
      <w:r>
        <w:rPr>
          <w:color w:val="61666A"/>
          <w:w w:val="105"/>
          <w:sz w:val="21"/>
        </w:rPr>
        <w:t>Для</w:t>
      </w:r>
      <w:r>
        <w:rPr>
          <w:color w:val="61666A"/>
          <w:spacing w:val="-1"/>
          <w:w w:val="105"/>
          <w:sz w:val="21"/>
        </w:rPr>
        <w:t> </w:t>
      </w:r>
      <w:r>
        <w:rPr>
          <w:color w:val="61666A"/>
          <w:w w:val="105"/>
          <w:sz w:val="21"/>
        </w:rPr>
        <w:t>соседей</w:t>
      </w:r>
      <w:r>
        <w:rPr>
          <w:color w:val="61666A"/>
          <w:spacing w:val="-1"/>
          <w:w w:val="105"/>
          <w:sz w:val="21"/>
        </w:rPr>
        <w:t> </w:t>
      </w:r>
      <w:r>
        <w:rPr>
          <w:rFonts w:ascii="Tahoma" w:hAnsi="Tahoma"/>
          <w:color w:val="61666A"/>
          <w:w w:val="105"/>
          <w:sz w:val="21"/>
        </w:rPr>
        <w:t>—</w:t>
      </w:r>
      <w:r>
        <w:rPr>
          <w:rFonts w:ascii="Tahoma" w:hAnsi="Tahoma"/>
          <w:color w:val="61666A"/>
          <w:spacing w:val="-3"/>
          <w:w w:val="105"/>
          <w:sz w:val="21"/>
        </w:rPr>
        <w:t> </w:t>
      </w:r>
      <w:r>
        <w:rPr>
          <w:color w:val="61666A"/>
          <w:w w:val="105"/>
          <w:sz w:val="21"/>
        </w:rPr>
        <w:t>инструменты</w:t>
      </w:r>
      <w:r>
        <w:rPr>
          <w:color w:val="61666A"/>
          <w:spacing w:val="-1"/>
          <w:w w:val="105"/>
          <w:sz w:val="21"/>
        </w:rPr>
        <w:t> </w:t>
      </w:r>
      <w:r>
        <w:rPr>
          <w:color w:val="61666A"/>
          <w:w w:val="105"/>
          <w:sz w:val="21"/>
        </w:rPr>
        <w:t>самоорганизации</w:t>
      </w:r>
      <w:r>
        <w:rPr>
          <w:color w:val="61666A"/>
          <w:spacing w:val="-1"/>
          <w:w w:val="105"/>
          <w:sz w:val="21"/>
        </w:rPr>
        <w:t> </w:t>
      </w:r>
      <w:r>
        <w:rPr>
          <w:color w:val="61666A"/>
          <w:w w:val="105"/>
          <w:sz w:val="21"/>
        </w:rPr>
        <w:t>и</w:t>
      </w:r>
    </w:p>
    <w:p>
      <w:pPr>
        <w:spacing w:line="336" w:lineRule="auto" w:before="0"/>
        <w:ind w:left="635" w:right="0" w:firstLine="0"/>
        <w:jc w:val="left"/>
        <w:rPr>
          <w:rFonts w:ascii="Tahoma" w:hAnsi="Tahoma"/>
          <w:sz w:val="21"/>
        </w:rPr>
      </w:pPr>
      <w:r>
        <w:rPr>
          <w:color w:val="61666A"/>
          <w:w w:val="105"/>
          <w:sz w:val="21"/>
        </w:rPr>
        <w:t>взаимопомощи</w:t>
      </w:r>
      <w:r>
        <w:rPr>
          <w:rFonts w:ascii="Tahoma" w:hAnsi="Tahoma"/>
          <w:color w:val="61666A"/>
          <w:w w:val="105"/>
          <w:sz w:val="21"/>
        </w:rPr>
        <w:t>.</w:t>
      </w:r>
      <w:r>
        <w:rPr>
          <w:rFonts w:ascii="Tahoma" w:hAnsi="Tahoma"/>
          <w:color w:val="61666A"/>
          <w:spacing w:val="-17"/>
          <w:w w:val="105"/>
          <w:sz w:val="21"/>
        </w:rPr>
        <w:t> </w:t>
      </w:r>
      <w:r>
        <w:rPr>
          <w:color w:val="61666A"/>
          <w:w w:val="105"/>
          <w:sz w:val="21"/>
        </w:rPr>
        <w:t>Для</w:t>
      </w:r>
      <w:r>
        <w:rPr>
          <w:color w:val="61666A"/>
          <w:spacing w:val="-15"/>
          <w:w w:val="105"/>
          <w:sz w:val="21"/>
        </w:rPr>
        <w:t> </w:t>
      </w:r>
      <w:r>
        <w:rPr>
          <w:color w:val="61666A"/>
          <w:w w:val="105"/>
          <w:sz w:val="21"/>
        </w:rPr>
        <w:t>села</w:t>
      </w:r>
      <w:r>
        <w:rPr>
          <w:color w:val="61666A"/>
          <w:spacing w:val="-15"/>
          <w:w w:val="105"/>
          <w:sz w:val="21"/>
        </w:rPr>
        <w:t> </w:t>
      </w:r>
      <w:r>
        <w:rPr>
          <w:color w:val="61666A"/>
          <w:w w:val="105"/>
          <w:sz w:val="21"/>
        </w:rPr>
        <w:t>и</w:t>
      </w:r>
      <w:r>
        <w:rPr>
          <w:color w:val="61666A"/>
          <w:spacing w:val="-15"/>
          <w:w w:val="105"/>
          <w:sz w:val="21"/>
        </w:rPr>
        <w:t> </w:t>
      </w:r>
      <w:r>
        <w:rPr>
          <w:color w:val="61666A"/>
          <w:w w:val="105"/>
          <w:sz w:val="21"/>
        </w:rPr>
        <w:t>города</w:t>
      </w:r>
      <w:r>
        <w:rPr>
          <w:color w:val="61666A"/>
          <w:spacing w:val="-15"/>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более</w:t>
      </w:r>
      <w:r>
        <w:rPr>
          <w:color w:val="61666A"/>
          <w:spacing w:val="-15"/>
          <w:w w:val="105"/>
          <w:sz w:val="21"/>
        </w:rPr>
        <w:t> </w:t>
      </w:r>
      <w:r>
        <w:rPr>
          <w:color w:val="61666A"/>
          <w:w w:val="105"/>
          <w:sz w:val="21"/>
        </w:rPr>
        <w:t>системные</w:t>
      </w:r>
      <w:r>
        <w:rPr>
          <w:color w:val="61666A"/>
          <w:spacing w:val="-15"/>
          <w:w w:val="105"/>
          <w:sz w:val="21"/>
        </w:rPr>
        <w:t> </w:t>
      </w:r>
      <w:r>
        <w:rPr>
          <w:color w:val="61666A"/>
          <w:w w:val="105"/>
          <w:sz w:val="21"/>
        </w:rPr>
        <w:t>решения</w:t>
      </w:r>
      <w:r>
        <w:rPr>
          <w:rFonts w:ascii="Tahoma" w:hAnsi="Tahoma"/>
          <w:color w:val="61666A"/>
          <w:w w:val="105"/>
          <w:sz w:val="21"/>
        </w:rPr>
        <w:t>,</w:t>
      </w:r>
      <w:r>
        <w:rPr>
          <w:rFonts w:ascii="Tahoma" w:hAnsi="Tahoma"/>
          <w:color w:val="61666A"/>
          <w:spacing w:val="-17"/>
          <w:w w:val="105"/>
          <w:sz w:val="21"/>
        </w:rPr>
        <w:t> </w:t>
      </w:r>
      <w:r>
        <w:rPr>
          <w:rFonts w:ascii="Tahoma" w:hAnsi="Tahoma"/>
          <w:color w:val="61666A"/>
          <w:w w:val="105"/>
          <w:sz w:val="21"/>
        </w:rPr>
        <w:t>like</w:t>
      </w:r>
      <w:r>
        <w:rPr>
          <w:rFonts w:ascii="Tahoma" w:hAnsi="Tahoma"/>
          <w:color w:val="61666A"/>
          <w:spacing w:val="-17"/>
          <w:w w:val="105"/>
          <w:sz w:val="21"/>
        </w:rPr>
        <w:t> </w:t>
      </w:r>
      <w:r>
        <w:rPr>
          <w:color w:val="61666A"/>
          <w:w w:val="105"/>
          <w:sz w:val="21"/>
        </w:rPr>
        <w:t>локальные</w:t>
      </w:r>
      <w:r>
        <w:rPr>
          <w:color w:val="61666A"/>
          <w:spacing w:val="-15"/>
          <w:w w:val="105"/>
          <w:sz w:val="21"/>
        </w:rPr>
        <w:t> </w:t>
      </w:r>
      <w:r>
        <w:rPr>
          <w:color w:val="61666A"/>
          <w:w w:val="105"/>
          <w:sz w:val="21"/>
        </w:rPr>
        <w:t>валюты</w:t>
      </w:r>
      <w:r>
        <w:rPr>
          <w:color w:val="61666A"/>
          <w:spacing w:val="-15"/>
          <w:w w:val="105"/>
          <w:sz w:val="21"/>
        </w:rPr>
        <w:t> </w:t>
      </w:r>
      <w:r>
        <w:rPr>
          <w:color w:val="61666A"/>
          <w:w w:val="105"/>
          <w:sz w:val="21"/>
        </w:rPr>
        <w:t>и общественные пространства</w:t>
      </w:r>
      <w:r>
        <w:rPr>
          <w:rFonts w:ascii="Tahoma" w:hAnsi="Tahoma"/>
          <w:color w:val="61666A"/>
          <w:w w:val="105"/>
          <w:sz w:val="21"/>
        </w:rPr>
        <w:t>.</w:t>
      </w:r>
    </w:p>
    <w:p>
      <w:pPr>
        <w:spacing w:line="336" w:lineRule="auto" w:before="182"/>
        <w:ind w:left="635" w:right="328" w:firstLine="0"/>
        <w:jc w:val="left"/>
        <w:rPr>
          <w:rFonts w:ascii="Tahoma" w:hAnsi="Tahoma"/>
          <w:sz w:val="21"/>
        </w:rPr>
      </w:pPr>
      <w:r>
        <w:rPr>
          <w:color w:val="61666A"/>
          <w:w w:val="105"/>
          <w:sz w:val="21"/>
        </w:rPr>
        <w:t>Стоит</w:t>
      </w:r>
      <w:r>
        <w:rPr>
          <w:color w:val="61666A"/>
          <w:spacing w:val="-17"/>
          <w:w w:val="105"/>
          <w:sz w:val="21"/>
        </w:rPr>
        <w:t> </w:t>
      </w:r>
      <w:r>
        <w:rPr>
          <w:color w:val="61666A"/>
          <w:w w:val="105"/>
          <w:sz w:val="21"/>
        </w:rPr>
        <w:t>избегать</w:t>
      </w:r>
      <w:r>
        <w:rPr>
          <w:color w:val="61666A"/>
          <w:spacing w:val="-17"/>
          <w:w w:val="105"/>
          <w:sz w:val="21"/>
        </w:rPr>
        <w:t> </w:t>
      </w:r>
      <w:r>
        <w:rPr>
          <w:color w:val="61666A"/>
          <w:w w:val="105"/>
          <w:sz w:val="21"/>
        </w:rPr>
        <w:t>морализаторства</w:t>
      </w:r>
      <w:r>
        <w:rPr>
          <w:color w:val="61666A"/>
          <w:spacing w:val="-16"/>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предлагать</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6"/>
          <w:w w:val="105"/>
          <w:sz w:val="21"/>
        </w:rPr>
        <w:t> </w:t>
      </w:r>
      <w:r>
        <w:rPr>
          <w:color w:val="61666A"/>
          <w:w w:val="105"/>
          <w:sz w:val="21"/>
        </w:rPr>
        <w:t>не</w:t>
      </w:r>
      <w:r>
        <w:rPr>
          <w:color w:val="61666A"/>
          <w:spacing w:val="-17"/>
          <w:w w:val="105"/>
          <w:sz w:val="21"/>
        </w:rPr>
        <w:t> </w:t>
      </w:r>
      <w:r>
        <w:rPr>
          <w:color w:val="61666A"/>
          <w:w w:val="105"/>
          <w:sz w:val="21"/>
        </w:rPr>
        <w:t>предписывать</w:t>
      </w:r>
      <w:r>
        <w:rPr>
          <w:rFonts w:ascii="Tahoma" w:hAnsi="Tahoma"/>
          <w:color w:val="61666A"/>
          <w:w w:val="105"/>
          <w:sz w:val="21"/>
        </w:rPr>
        <w:t>.</w:t>
      </w:r>
      <w:r>
        <w:rPr>
          <w:rFonts w:ascii="Tahoma" w:hAnsi="Tahoma"/>
          <w:color w:val="61666A"/>
          <w:spacing w:val="-17"/>
          <w:w w:val="105"/>
          <w:sz w:val="21"/>
        </w:rPr>
        <w:t> </w:t>
      </w:r>
      <w:r>
        <w:rPr>
          <w:color w:val="61666A"/>
          <w:w w:val="105"/>
          <w:sz w:val="21"/>
        </w:rPr>
        <w:t>И</w:t>
      </w:r>
      <w:r>
        <w:rPr>
          <w:color w:val="61666A"/>
          <w:spacing w:val="-17"/>
          <w:w w:val="105"/>
          <w:sz w:val="21"/>
        </w:rPr>
        <w:t> </w:t>
      </w:r>
      <w:r>
        <w:rPr>
          <w:color w:val="61666A"/>
          <w:w w:val="105"/>
          <w:sz w:val="21"/>
        </w:rPr>
        <w:t>обязательно подчеркнуть</w:t>
      </w:r>
      <w:r>
        <w:rPr>
          <w:rFonts w:ascii="Tahoma" w:hAnsi="Tahoma"/>
          <w:color w:val="61666A"/>
          <w:w w:val="105"/>
          <w:sz w:val="21"/>
        </w:rPr>
        <w:t>,</w:t>
      </w:r>
      <w:r>
        <w:rPr>
          <w:rFonts w:ascii="Tahoma" w:hAnsi="Tahoma"/>
          <w:color w:val="61666A"/>
          <w:spacing w:val="-5"/>
          <w:w w:val="105"/>
          <w:sz w:val="21"/>
        </w:rPr>
        <w:t> </w:t>
      </w:r>
      <w:r>
        <w:rPr>
          <w:color w:val="61666A"/>
          <w:w w:val="105"/>
          <w:sz w:val="21"/>
        </w:rPr>
        <w:t>что</w:t>
      </w:r>
      <w:r>
        <w:rPr>
          <w:color w:val="61666A"/>
          <w:spacing w:val="-3"/>
          <w:w w:val="105"/>
          <w:sz w:val="21"/>
        </w:rPr>
        <w:t> </w:t>
      </w:r>
      <w:r>
        <w:rPr>
          <w:color w:val="61666A"/>
          <w:w w:val="105"/>
          <w:sz w:val="21"/>
        </w:rPr>
        <w:t>начинать</w:t>
      </w:r>
      <w:r>
        <w:rPr>
          <w:color w:val="61666A"/>
          <w:spacing w:val="-3"/>
          <w:w w:val="105"/>
          <w:sz w:val="21"/>
        </w:rPr>
        <w:t> </w:t>
      </w:r>
      <w:r>
        <w:rPr>
          <w:color w:val="61666A"/>
          <w:w w:val="105"/>
          <w:sz w:val="21"/>
        </w:rPr>
        <w:t>нужно</w:t>
      </w:r>
      <w:r>
        <w:rPr>
          <w:color w:val="61666A"/>
          <w:spacing w:val="-3"/>
          <w:w w:val="105"/>
          <w:sz w:val="21"/>
        </w:rPr>
        <w:t> </w:t>
      </w:r>
      <w:r>
        <w:rPr>
          <w:color w:val="61666A"/>
          <w:w w:val="105"/>
          <w:sz w:val="21"/>
        </w:rPr>
        <w:t>с</w:t>
      </w:r>
      <w:r>
        <w:rPr>
          <w:color w:val="61666A"/>
          <w:spacing w:val="-3"/>
          <w:w w:val="105"/>
          <w:sz w:val="21"/>
        </w:rPr>
        <w:t> </w:t>
      </w:r>
      <w:r>
        <w:rPr>
          <w:color w:val="61666A"/>
          <w:w w:val="105"/>
          <w:sz w:val="21"/>
        </w:rPr>
        <w:t>малого</w:t>
      </w:r>
      <w:r>
        <w:rPr>
          <w:rFonts w:ascii="Tahoma" w:hAnsi="Tahoma"/>
          <w:color w:val="61666A"/>
          <w:w w:val="105"/>
          <w:sz w:val="21"/>
        </w:rPr>
        <w:t>,</w:t>
      </w:r>
      <w:r>
        <w:rPr>
          <w:rFonts w:ascii="Tahoma" w:hAnsi="Tahoma"/>
          <w:color w:val="61666A"/>
          <w:spacing w:val="-5"/>
          <w:w w:val="105"/>
          <w:sz w:val="21"/>
        </w:rPr>
        <w:t> </w:t>
      </w:r>
      <w:r>
        <w:rPr>
          <w:color w:val="61666A"/>
          <w:w w:val="105"/>
          <w:sz w:val="21"/>
        </w:rPr>
        <w:t>не</w:t>
      </w:r>
      <w:r>
        <w:rPr>
          <w:color w:val="61666A"/>
          <w:spacing w:val="-3"/>
          <w:w w:val="105"/>
          <w:sz w:val="21"/>
        </w:rPr>
        <w:t> </w:t>
      </w:r>
      <w:r>
        <w:rPr>
          <w:color w:val="61666A"/>
          <w:w w:val="105"/>
          <w:sz w:val="21"/>
        </w:rPr>
        <w:t>пытаясь</w:t>
      </w:r>
      <w:r>
        <w:rPr>
          <w:color w:val="61666A"/>
          <w:spacing w:val="-3"/>
          <w:w w:val="105"/>
          <w:sz w:val="21"/>
        </w:rPr>
        <w:t> </w:t>
      </w:r>
      <w:r>
        <w:rPr>
          <w:color w:val="61666A"/>
          <w:w w:val="105"/>
          <w:sz w:val="21"/>
        </w:rPr>
        <w:t>сразу</w:t>
      </w:r>
      <w:r>
        <w:rPr>
          <w:color w:val="61666A"/>
          <w:spacing w:val="-3"/>
          <w:w w:val="105"/>
          <w:sz w:val="21"/>
        </w:rPr>
        <w:t> </w:t>
      </w:r>
      <w:r>
        <w:rPr>
          <w:color w:val="61666A"/>
          <w:w w:val="105"/>
          <w:sz w:val="21"/>
        </w:rPr>
        <w:t>изменить</w:t>
      </w:r>
      <w:r>
        <w:rPr>
          <w:color w:val="61666A"/>
          <w:spacing w:val="-3"/>
          <w:w w:val="105"/>
          <w:sz w:val="21"/>
        </w:rPr>
        <w:t> </w:t>
      </w:r>
      <w:r>
        <w:rPr>
          <w:color w:val="61666A"/>
          <w:w w:val="105"/>
          <w:sz w:val="21"/>
        </w:rPr>
        <w:t>всё</w:t>
      </w:r>
      <w:r>
        <w:rPr>
          <w:rFonts w:ascii="Tahoma" w:hAnsi="Tahoma"/>
          <w:color w:val="61666A"/>
          <w:w w:val="105"/>
          <w:sz w:val="21"/>
        </w:rPr>
        <w:t>.</w:t>
      </w:r>
    </w:p>
    <w:p>
      <w:pPr>
        <w:spacing w:line="312" w:lineRule="auto" w:before="172"/>
        <w:ind w:left="305" w:right="328" w:firstLine="0"/>
        <w:jc w:val="left"/>
        <w:rPr>
          <w:rFonts w:ascii="Arial" w:hAnsi="Arial"/>
          <w:b/>
          <w:sz w:val="30"/>
        </w:rPr>
      </w:pPr>
      <w:r>
        <w:rPr>
          <w:rFonts w:ascii="Arial" w:hAnsi="Arial"/>
          <w:b/>
          <w:color w:val="0E1115"/>
          <w:spacing w:val="-8"/>
          <w:sz w:val="29"/>
        </w:rPr>
        <w:t>Пра</w:t>
      </w:r>
      <w:r>
        <w:rPr>
          <w:rFonts w:ascii="Arial" w:hAnsi="Arial"/>
          <w:b/>
          <w:color w:val="0E1115"/>
          <w:spacing w:val="-8"/>
          <w:sz w:val="30"/>
        </w:rPr>
        <w:t>ктич</w:t>
      </w:r>
      <w:r>
        <w:rPr>
          <w:rFonts w:ascii="Arial" w:hAnsi="Arial"/>
          <w:b/>
          <w:color w:val="0E1115"/>
          <w:spacing w:val="-8"/>
          <w:sz w:val="29"/>
        </w:rPr>
        <w:t>ес</w:t>
      </w:r>
      <w:r>
        <w:rPr>
          <w:rFonts w:ascii="Arial" w:hAnsi="Arial"/>
          <w:b/>
          <w:color w:val="0E1115"/>
          <w:spacing w:val="-8"/>
          <w:sz w:val="30"/>
        </w:rPr>
        <w:t>к</w:t>
      </w:r>
      <w:r>
        <w:rPr>
          <w:rFonts w:ascii="Arial" w:hAnsi="Arial"/>
          <w:b/>
          <w:color w:val="0E1115"/>
          <w:spacing w:val="-8"/>
          <w:sz w:val="29"/>
        </w:rPr>
        <w:t>ое ру</w:t>
      </w:r>
      <w:r>
        <w:rPr>
          <w:rFonts w:ascii="Arial" w:hAnsi="Arial"/>
          <w:b/>
          <w:color w:val="0E1115"/>
          <w:spacing w:val="-8"/>
          <w:sz w:val="30"/>
        </w:rPr>
        <w:t>к</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д</w:t>
      </w:r>
      <w:r>
        <w:rPr>
          <w:rFonts w:ascii="Arial" w:hAnsi="Arial"/>
          <w:b/>
          <w:color w:val="0E1115"/>
          <w:spacing w:val="-8"/>
          <w:sz w:val="29"/>
        </w:rPr>
        <w:t>с</w:t>
      </w:r>
      <w:r>
        <w:rPr>
          <w:rFonts w:ascii="Arial" w:hAnsi="Arial"/>
          <w:b/>
          <w:color w:val="0E1115"/>
          <w:spacing w:val="-8"/>
          <w:sz w:val="30"/>
        </w:rPr>
        <w:t>тв</w:t>
      </w:r>
      <w:r>
        <w:rPr>
          <w:rFonts w:ascii="Arial" w:hAnsi="Arial"/>
          <w:b/>
          <w:color w:val="0E1115"/>
          <w:spacing w:val="-8"/>
          <w:sz w:val="29"/>
        </w:rPr>
        <w:t>о </w:t>
      </w:r>
      <w:r>
        <w:rPr>
          <w:rFonts w:ascii="Arial" w:hAnsi="Arial"/>
          <w:b/>
          <w:color w:val="0E1115"/>
          <w:spacing w:val="-8"/>
          <w:sz w:val="30"/>
        </w:rPr>
        <w:t>п</w:t>
      </w:r>
      <w:r>
        <w:rPr>
          <w:rFonts w:ascii="Arial" w:hAnsi="Arial"/>
          <w:b/>
          <w:color w:val="0E1115"/>
          <w:spacing w:val="-8"/>
          <w:sz w:val="29"/>
        </w:rPr>
        <w:t>о </w:t>
      </w:r>
      <w:r>
        <w:rPr>
          <w:rFonts w:ascii="Arial" w:hAnsi="Arial"/>
          <w:b/>
          <w:color w:val="0E1115"/>
          <w:spacing w:val="-8"/>
          <w:sz w:val="30"/>
        </w:rPr>
        <w:t>п</w:t>
      </w:r>
      <w:r>
        <w:rPr>
          <w:rFonts w:ascii="Arial" w:hAnsi="Arial"/>
          <w:b/>
          <w:color w:val="0E1115"/>
          <w:spacing w:val="-8"/>
          <w:sz w:val="29"/>
        </w:rPr>
        <w:t>р</w:t>
      </w:r>
      <w:r>
        <w:rPr>
          <w:rFonts w:ascii="Arial" w:hAnsi="Arial"/>
          <w:b/>
          <w:color w:val="0E1115"/>
          <w:spacing w:val="-8"/>
          <w:sz w:val="30"/>
        </w:rPr>
        <w:t>им</w:t>
      </w:r>
      <w:r>
        <w:rPr>
          <w:rFonts w:ascii="Arial" w:hAnsi="Arial"/>
          <w:b/>
          <w:color w:val="0E1115"/>
          <w:spacing w:val="-8"/>
          <w:sz w:val="29"/>
        </w:rPr>
        <w:t>е</w:t>
      </w:r>
      <w:r>
        <w:rPr>
          <w:rFonts w:ascii="Arial" w:hAnsi="Arial"/>
          <w:b/>
          <w:color w:val="0E1115"/>
          <w:spacing w:val="-8"/>
          <w:sz w:val="30"/>
        </w:rPr>
        <w:t>н</w:t>
      </w:r>
      <w:r>
        <w:rPr>
          <w:rFonts w:ascii="Arial" w:hAnsi="Arial"/>
          <w:b/>
          <w:color w:val="0E1115"/>
          <w:spacing w:val="-8"/>
          <w:sz w:val="29"/>
        </w:rPr>
        <w:t>е</w:t>
      </w:r>
      <w:r>
        <w:rPr>
          <w:rFonts w:ascii="Arial" w:hAnsi="Arial"/>
          <w:b/>
          <w:color w:val="0E1115"/>
          <w:spacing w:val="-8"/>
          <w:sz w:val="30"/>
        </w:rPr>
        <w:t>нию п</w:t>
      </w:r>
      <w:r>
        <w:rPr>
          <w:rFonts w:ascii="Arial" w:hAnsi="Arial"/>
          <w:b/>
          <w:color w:val="0E1115"/>
          <w:spacing w:val="-8"/>
          <w:sz w:val="29"/>
        </w:rPr>
        <w:t>р</w:t>
      </w:r>
      <w:r>
        <w:rPr>
          <w:rFonts w:ascii="Arial" w:hAnsi="Arial"/>
          <w:b/>
          <w:color w:val="0E1115"/>
          <w:spacing w:val="-8"/>
          <w:sz w:val="30"/>
        </w:rPr>
        <w:t>инцип</w:t>
      </w:r>
      <w:r>
        <w:rPr>
          <w:rFonts w:ascii="Arial" w:hAnsi="Arial"/>
          <w:b/>
          <w:color w:val="0E1115"/>
          <w:spacing w:val="-8"/>
          <w:sz w:val="29"/>
        </w:rPr>
        <w:t>о</w:t>
      </w:r>
      <w:r>
        <w:rPr>
          <w:rFonts w:ascii="Arial" w:hAnsi="Arial"/>
          <w:b/>
          <w:color w:val="0E1115"/>
          <w:spacing w:val="-8"/>
          <w:sz w:val="30"/>
        </w:rPr>
        <w:t>в </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ой </w:t>
      </w:r>
      <w:r>
        <w:rPr>
          <w:rFonts w:ascii="Arial" w:hAnsi="Arial"/>
          <w:b/>
          <w:color w:val="0E1115"/>
          <w:spacing w:val="-2"/>
          <w:sz w:val="29"/>
        </w:rPr>
        <w:t>с</w:t>
      </w:r>
      <w:r>
        <w:rPr>
          <w:rFonts w:ascii="Arial" w:hAnsi="Arial"/>
          <w:b/>
          <w:color w:val="0E1115"/>
          <w:spacing w:val="-2"/>
          <w:sz w:val="30"/>
        </w:rPr>
        <w:t>и</w:t>
      </w:r>
      <w:r>
        <w:rPr>
          <w:rFonts w:ascii="Arial" w:hAnsi="Arial"/>
          <w:b/>
          <w:color w:val="0E1115"/>
          <w:spacing w:val="-2"/>
          <w:sz w:val="29"/>
        </w:rPr>
        <w:t>с</w:t>
      </w:r>
      <w:r>
        <w:rPr>
          <w:rFonts w:ascii="Arial" w:hAnsi="Arial"/>
          <w:b/>
          <w:color w:val="0E1115"/>
          <w:spacing w:val="-2"/>
          <w:sz w:val="30"/>
        </w:rPr>
        <w:t>т</w:t>
      </w:r>
      <w:r>
        <w:rPr>
          <w:rFonts w:ascii="Arial" w:hAnsi="Arial"/>
          <w:b/>
          <w:color w:val="0E1115"/>
          <w:spacing w:val="-2"/>
          <w:sz w:val="29"/>
        </w:rPr>
        <w:t>е</w:t>
      </w:r>
      <w:r>
        <w:rPr>
          <w:rFonts w:ascii="Arial" w:hAnsi="Arial"/>
          <w:b/>
          <w:color w:val="0E1115"/>
          <w:spacing w:val="-2"/>
          <w:sz w:val="30"/>
        </w:rPr>
        <w:t>мы</w:t>
      </w:r>
    </w:p>
    <w:p>
      <w:pPr>
        <w:pStyle w:val="BodyText"/>
        <w:spacing w:line="343" w:lineRule="auto" w:before="254"/>
        <w:ind w:left="305"/>
      </w:pPr>
      <w:r>
        <w:rPr>
          <w:color w:val="0E1115"/>
          <w:w w:val="105"/>
        </w:rPr>
        <w:t>Это</w:t>
      </w:r>
      <w:r>
        <w:rPr>
          <w:color w:val="0E1115"/>
          <w:spacing w:val="-15"/>
          <w:w w:val="105"/>
        </w:rPr>
        <w:t> </w:t>
      </w:r>
      <w:r>
        <w:rPr>
          <w:color w:val="0E1115"/>
          <w:w w:val="105"/>
        </w:rPr>
        <w:t>пошаговое</w:t>
      </w:r>
      <w:r>
        <w:rPr>
          <w:color w:val="0E1115"/>
          <w:spacing w:val="-15"/>
          <w:w w:val="105"/>
        </w:rPr>
        <w:t> </w:t>
      </w:r>
      <w:r>
        <w:rPr>
          <w:color w:val="0E1115"/>
          <w:w w:val="105"/>
        </w:rPr>
        <w:t>руководство</w:t>
      </w:r>
      <w:r>
        <w:rPr>
          <w:color w:val="0E1115"/>
          <w:spacing w:val="-15"/>
          <w:w w:val="105"/>
        </w:rPr>
        <w:t> </w:t>
      </w:r>
      <w:r>
        <w:rPr>
          <w:color w:val="0E1115"/>
          <w:w w:val="105"/>
        </w:rPr>
        <w:t>показывает</w:t>
      </w:r>
      <w:r>
        <w:rPr>
          <w:rFonts w:ascii="Tahoma" w:hAnsi="Tahoma"/>
          <w:color w:val="0E1115"/>
          <w:w w:val="105"/>
        </w:rPr>
        <w:t>,</w:t>
      </w:r>
      <w:r>
        <w:rPr>
          <w:rFonts w:ascii="Tahoma" w:hAnsi="Tahoma"/>
          <w:color w:val="0E1115"/>
          <w:spacing w:val="-18"/>
          <w:w w:val="105"/>
        </w:rPr>
        <w:t> </w:t>
      </w:r>
      <w:r>
        <w:rPr>
          <w:color w:val="0E1115"/>
          <w:w w:val="105"/>
        </w:rPr>
        <w:t>как</w:t>
      </w:r>
      <w:r>
        <w:rPr>
          <w:color w:val="0E1115"/>
          <w:spacing w:val="-15"/>
          <w:w w:val="105"/>
        </w:rPr>
        <w:t> </w:t>
      </w:r>
      <w:r>
        <w:rPr>
          <w:color w:val="0E1115"/>
          <w:w w:val="105"/>
        </w:rPr>
        <w:t>каждый</w:t>
      </w:r>
      <w:r>
        <w:rPr>
          <w:color w:val="0E1115"/>
          <w:spacing w:val="-15"/>
          <w:w w:val="105"/>
        </w:rPr>
        <w:t> </w:t>
      </w:r>
      <w:r>
        <w:rPr>
          <w:color w:val="0E1115"/>
          <w:w w:val="105"/>
        </w:rPr>
        <w:t>человек</w:t>
      </w:r>
      <w:r>
        <w:rPr>
          <w:color w:val="0E1115"/>
          <w:spacing w:val="-15"/>
          <w:w w:val="105"/>
        </w:rPr>
        <w:t> </w:t>
      </w:r>
      <w:r>
        <w:rPr>
          <w:color w:val="0E1115"/>
          <w:w w:val="105"/>
        </w:rPr>
        <w:t>и</w:t>
      </w:r>
      <w:r>
        <w:rPr>
          <w:color w:val="0E1115"/>
          <w:spacing w:val="-15"/>
          <w:w w:val="105"/>
        </w:rPr>
        <w:t> </w:t>
      </w:r>
      <w:r>
        <w:rPr>
          <w:color w:val="0E1115"/>
          <w:w w:val="105"/>
        </w:rPr>
        <w:t>сообщество</w:t>
      </w:r>
      <w:r>
        <w:rPr>
          <w:color w:val="0E1115"/>
          <w:spacing w:val="-15"/>
          <w:w w:val="105"/>
        </w:rPr>
        <w:t> </w:t>
      </w:r>
      <w:r>
        <w:rPr>
          <w:color w:val="0E1115"/>
          <w:w w:val="105"/>
        </w:rPr>
        <w:t>могут начать</w:t>
      </w:r>
      <w:r>
        <w:rPr>
          <w:color w:val="0E1115"/>
          <w:spacing w:val="-11"/>
          <w:w w:val="105"/>
        </w:rPr>
        <w:t> </w:t>
      </w:r>
      <w:r>
        <w:rPr>
          <w:color w:val="0E1115"/>
          <w:w w:val="105"/>
        </w:rPr>
        <w:t>жить</w:t>
      </w:r>
      <w:r>
        <w:rPr>
          <w:color w:val="0E1115"/>
          <w:spacing w:val="-11"/>
          <w:w w:val="105"/>
        </w:rPr>
        <w:t> </w:t>
      </w:r>
      <w:r>
        <w:rPr>
          <w:color w:val="0E1115"/>
          <w:w w:val="105"/>
        </w:rPr>
        <w:t>по</w:t>
      </w:r>
      <w:r>
        <w:rPr>
          <w:color w:val="0E1115"/>
          <w:spacing w:val="-11"/>
          <w:w w:val="105"/>
        </w:rPr>
        <w:t> </w:t>
      </w:r>
      <w:r>
        <w:rPr>
          <w:color w:val="0E1115"/>
          <w:w w:val="105"/>
        </w:rPr>
        <w:t>новым</w:t>
      </w:r>
      <w:r>
        <w:rPr>
          <w:color w:val="0E1115"/>
          <w:spacing w:val="-11"/>
          <w:w w:val="105"/>
        </w:rPr>
        <w:t> </w:t>
      </w:r>
      <w:r>
        <w:rPr>
          <w:color w:val="0E1115"/>
          <w:w w:val="105"/>
        </w:rPr>
        <w:t>принципам</w:t>
      </w:r>
      <w:r>
        <w:rPr>
          <w:color w:val="0E1115"/>
          <w:spacing w:val="-11"/>
          <w:w w:val="105"/>
        </w:rPr>
        <w:t> </w:t>
      </w:r>
      <w:r>
        <w:rPr>
          <w:rFonts w:ascii="Arial" w:hAnsi="Arial"/>
          <w:i/>
          <w:color w:val="0E1115"/>
          <w:w w:val="105"/>
        </w:rPr>
        <w:t>п</w:t>
      </w:r>
      <w:r>
        <w:rPr>
          <w:rFonts w:ascii="Arial" w:hAnsi="Arial"/>
          <w:i/>
          <w:color w:val="0E1115"/>
          <w:w w:val="105"/>
          <w:sz w:val="23"/>
        </w:rPr>
        <w:t>р</w:t>
      </w:r>
      <w:r>
        <w:rPr>
          <w:rFonts w:ascii="Arial" w:hAnsi="Arial"/>
          <w:i/>
          <w:color w:val="0E1115"/>
          <w:w w:val="105"/>
        </w:rPr>
        <w:t>ям</w:t>
      </w:r>
      <w:r>
        <w:rPr>
          <w:rFonts w:ascii="Arial" w:hAnsi="Arial"/>
          <w:i/>
          <w:color w:val="0E1115"/>
          <w:w w:val="105"/>
          <w:sz w:val="23"/>
        </w:rPr>
        <w:t>о</w:t>
      </w:r>
      <w:r>
        <w:rPr>
          <w:rFonts w:ascii="Arial" w:hAnsi="Arial"/>
          <w:i/>
          <w:color w:val="0E1115"/>
          <w:spacing w:val="12"/>
          <w:w w:val="105"/>
          <w:sz w:val="23"/>
        </w:rPr>
        <w:t> сей</w:t>
      </w:r>
      <w:r>
        <w:rPr>
          <w:rFonts w:ascii="Arial" w:hAnsi="Arial"/>
          <w:i/>
          <w:color w:val="0E1115"/>
          <w:spacing w:val="12"/>
          <w:w w:val="105"/>
        </w:rPr>
        <w:t>ч</w:t>
      </w:r>
      <w:r>
        <w:rPr>
          <w:rFonts w:ascii="Arial" w:hAnsi="Arial"/>
          <w:i/>
          <w:color w:val="0E1115"/>
          <w:spacing w:val="12"/>
          <w:w w:val="105"/>
          <w:sz w:val="23"/>
        </w:rPr>
        <w:t>ас</w:t>
      </w:r>
      <w:r>
        <w:rPr>
          <w:rFonts w:ascii="Tahoma" w:hAnsi="Tahoma"/>
          <w:color w:val="0E1115"/>
          <w:spacing w:val="12"/>
          <w:w w:val="105"/>
        </w:rPr>
        <w:t>,</w:t>
      </w:r>
      <w:r>
        <w:rPr>
          <w:rFonts w:ascii="Tahoma" w:hAnsi="Tahoma"/>
          <w:color w:val="0E1115"/>
          <w:spacing w:val="-14"/>
          <w:w w:val="105"/>
        </w:rPr>
        <w:t> </w:t>
      </w:r>
      <w:r>
        <w:rPr>
          <w:color w:val="0E1115"/>
          <w:w w:val="105"/>
        </w:rPr>
        <w:t>не</w:t>
      </w:r>
      <w:r>
        <w:rPr>
          <w:color w:val="0E1115"/>
          <w:spacing w:val="-11"/>
          <w:w w:val="105"/>
        </w:rPr>
        <w:t> </w:t>
      </w:r>
      <w:r>
        <w:rPr>
          <w:color w:val="0E1115"/>
          <w:w w:val="105"/>
        </w:rPr>
        <w:t>дожидаясь</w:t>
      </w:r>
      <w:r>
        <w:rPr>
          <w:color w:val="0E1115"/>
          <w:spacing w:val="-11"/>
          <w:w w:val="105"/>
        </w:rPr>
        <w:t> </w:t>
      </w:r>
      <w:r>
        <w:rPr>
          <w:color w:val="0E1115"/>
          <w:w w:val="105"/>
        </w:rPr>
        <w:t>изменений</w:t>
      </w:r>
      <w:r>
        <w:rPr>
          <w:color w:val="0E1115"/>
          <w:spacing w:val="-11"/>
          <w:w w:val="105"/>
        </w:rPr>
        <w:t> </w:t>
      </w:r>
      <w:r>
        <w:rPr>
          <w:color w:val="0E1115"/>
          <w:w w:val="105"/>
        </w:rPr>
        <w:t>на</w:t>
      </w:r>
    </w:p>
    <w:p>
      <w:pPr>
        <w:pStyle w:val="BodyText"/>
        <w:spacing w:before="4"/>
        <w:ind w:left="305"/>
        <w:rPr>
          <w:rFonts w:ascii="Tahoma" w:hAnsi="Tahoma"/>
        </w:rPr>
      </w:pPr>
      <w:r>
        <w:rPr>
          <w:color w:val="0E1115"/>
        </w:rPr>
        <w:t>государственном</w:t>
      </w:r>
      <w:r>
        <w:rPr>
          <w:color w:val="0E1115"/>
          <w:spacing w:val="23"/>
        </w:rPr>
        <w:t> </w:t>
      </w:r>
      <w:r>
        <w:rPr>
          <w:color w:val="0E1115"/>
        </w:rPr>
        <w:t>уровне</w:t>
      </w:r>
      <w:r>
        <w:rPr>
          <w:rFonts w:ascii="Tahoma" w:hAnsi="Tahoma"/>
          <w:color w:val="0E1115"/>
        </w:rPr>
        <w:t>.</w:t>
      </w:r>
      <w:r>
        <w:rPr>
          <w:rFonts w:ascii="Tahoma" w:hAnsi="Tahoma"/>
          <w:color w:val="0E1115"/>
          <w:spacing w:val="21"/>
        </w:rPr>
        <w:t> </w:t>
      </w:r>
      <w:r>
        <w:rPr>
          <w:color w:val="0E1115"/>
        </w:rPr>
        <w:t>Движение</w:t>
      </w:r>
      <w:r>
        <w:rPr>
          <w:color w:val="0E1115"/>
          <w:spacing w:val="24"/>
        </w:rPr>
        <w:t> </w:t>
      </w:r>
      <w:r>
        <w:rPr>
          <w:color w:val="0E1115"/>
        </w:rPr>
        <w:t>начинается</w:t>
      </w:r>
      <w:r>
        <w:rPr>
          <w:color w:val="0E1115"/>
          <w:spacing w:val="24"/>
        </w:rPr>
        <w:t> </w:t>
      </w:r>
      <w:r>
        <w:rPr>
          <w:color w:val="0E1115"/>
          <w:spacing w:val="-2"/>
        </w:rPr>
        <w:t>снизу</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3"/>
        <w:rPr>
          <w:rFonts w:ascii="Tahoma"/>
        </w:rPr>
      </w:pPr>
    </w:p>
    <w:p>
      <w:pPr>
        <w:spacing w:before="0"/>
        <w:ind w:left="305" w:right="0" w:firstLine="0"/>
        <w:jc w:val="left"/>
        <w:rPr>
          <w:rFonts w:ascii="Arial" w:hAnsi="Arial"/>
          <w:b/>
          <w:sz w:val="30"/>
        </w:rPr>
      </w:pPr>
      <w:r>
        <w:rPr>
          <w:rFonts w:ascii="Arial" w:hAnsi="Arial"/>
          <w:b/>
          <w:color w:val="0E1115"/>
          <w:w w:val="90"/>
          <w:sz w:val="30"/>
        </w:rPr>
        <w:t>У</w:t>
      </w:r>
      <w:r>
        <w:rPr>
          <w:rFonts w:ascii="Arial" w:hAnsi="Arial"/>
          <w:b/>
          <w:color w:val="0E1115"/>
          <w:w w:val="90"/>
          <w:sz w:val="29"/>
        </w:rPr>
        <w:t>ро</w:t>
      </w:r>
      <w:r>
        <w:rPr>
          <w:rFonts w:ascii="Arial" w:hAnsi="Arial"/>
          <w:b/>
          <w:color w:val="0E1115"/>
          <w:w w:val="90"/>
          <w:sz w:val="30"/>
        </w:rPr>
        <w:t>в</w:t>
      </w:r>
      <w:r>
        <w:rPr>
          <w:rFonts w:ascii="Arial" w:hAnsi="Arial"/>
          <w:b/>
          <w:color w:val="0E1115"/>
          <w:w w:val="90"/>
          <w:sz w:val="29"/>
        </w:rPr>
        <w:t>е</w:t>
      </w:r>
      <w:r>
        <w:rPr>
          <w:rFonts w:ascii="Arial" w:hAnsi="Arial"/>
          <w:b/>
          <w:color w:val="0E1115"/>
          <w:w w:val="90"/>
          <w:sz w:val="30"/>
        </w:rPr>
        <w:t>нь</w:t>
      </w:r>
      <w:r>
        <w:rPr>
          <w:rFonts w:ascii="Arial" w:hAnsi="Arial"/>
          <w:b/>
          <w:color w:val="0E1115"/>
          <w:spacing w:val="9"/>
          <w:sz w:val="30"/>
        </w:rPr>
        <w:t> </w:t>
      </w:r>
      <w:r>
        <w:rPr>
          <w:rFonts w:ascii="Tahoma" w:hAnsi="Tahoma"/>
          <w:b/>
          <w:color w:val="0E1115"/>
          <w:w w:val="90"/>
          <w:sz w:val="30"/>
        </w:rPr>
        <w:t>1:</w:t>
      </w:r>
      <w:r>
        <w:rPr>
          <w:rFonts w:ascii="Tahoma" w:hAnsi="Tahoma"/>
          <w:b/>
          <w:color w:val="0E1115"/>
          <w:spacing w:val="5"/>
          <w:sz w:val="30"/>
        </w:rPr>
        <w:t> </w:t>
      </w:r>
      <w:r>
        <w:rPr>
          <w:rFonts w:ascii="Arial" w:hAnsi="Arial"/>
          <w:b/>
          <w:color w:val="0E1115"/>
          <w:w w:val="90"/>
          <w:sz w:val="30"/>
        </w:rPr>
        <w:t>Личн</w:t>
      </w:r>
      <w:r>
        <w:rPr>
          <w:rFonts w:ascii="Arial" w:hAnsi="Arial"/>
          <w:b/>
          <w:color w:val="0E1115"/>
          <w:w w:val="90"/>
          <w:sz w:val="29"/>
        </w:rPr>
        <w:t>ос</w:t>
      </w:r>
      <w:r>
        <w:rPr>
          <w:rFonts w:ascii="Arial" w:hAnsi="Arial"/>
          <w:b/>
          <w:color w:val="0E1115"/>
          <w:w w:val="90"/>
          <w:sz w:val="30"/>
        </w:rPr>
        <w:t>ть</w:t>
      </w:r>
      <w:r>
        <w:rPr>
          <w:rFonts w:ascii="Arial" w:hAnsi="Arial"/>
          <w:b/>
          <w:color w:val="0E1115"/>
          <w:spacing w:val="9"/>
          <w:sz w:val="30"/>
        </w:rPr>
        <w:t> </w:t>
      </w:r>
      <w:r>
        <w:rPr>
          <w:rFonts w:ascii="Arial" w:hAnsi="Arial"/>
          <w:b/>
          <w:color w:val="0E1115"/>
          <w:w w:val="90"/>
          <w:sz w:val="30"/>
        </w:rPr>
        <w:t>и</w:t>
      </w:r>
      <w:r>
        <w:rPr>
          <w:rFonts w:ascii="Arial" w:hAnsi="Arial"/>
          <w:b/>
          <w:color w:val="0E1115"/>
          <w:spacing w:val="9"/>
          <w:sz w:val="30"/>
        </w:rPr>
        <w:t> </w:t>
      </w:r>
      <w:r>
        <w:rPr>
          <w:rFonts w:ascii="Arial" w:hAnsi="Arial"/>
          <w:b/>
          <w:color w:val="0E1115"/>
          <w:spacing w:val="-4"/>
          <w:w w:val="90"/>
          <w:sz w:val="29"/>
        </w:rPr>
        <w:t>Се</w:t>
      </w:r>
      <w:r>
        <w:rPr>
          <w:rFonts w:ascii="Arial" w:hAnsi="Arial"/>
          <w:b/>
          <w:color w:val="0E1115"/>
          <w:spacing w:val="-4"/>
          <w:w w:val="90"/>
          <w:sz w:val="30"/>
        </w:rPr>
        <w:t>мья</w:t>
      </w:r>
    </w:p>
    <w:p>
      <w:pPr>
        <w:spacing w:after="0"/>
        <w:jc w:val="left"/>
        <w:rPr>
          <w:rFonts w:ascii="Arial" w:hAnsi="Arial"/>
          <w:b/>
          <w:sz w:val="30"/>
        </w:rPr>
        <w:sectPr>
          <w:pgSz w:w="11900" w:h="16840"/>
          <w:pgMar w:top="0" w:bottom="280" w:left="850" w:right="1133"/>
        </w:sectPr>
      </w:pPr>
    </w:p>
    <w:p>
      <w:pPr>
        <w:pStyle w:val="BodyText"/>
        <w:spacing w:line="336" w:lineRule="auto" w:before="26"/>
        <w:ind w:left="305" w:right="328"/>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Преобразовать своё сознание и пространство</w:t>
      </w:r>
      <w:r>
        <w:rPr>
          <w:rFonts w:ascii="Tahoma" w:hAnsi="Tahoma"/>
          <w:color w:val="0E1115"/>
        </w:rPr>
        <w:t>, </w:t>
      </w:r>
      <w:r>
        <w:rPr>
          <w:color w:val="0E1115"/>
        </w:rPr>
        <w:t>став </w:t>
      </w:r>
      <w:r>
        <w:rPr>
          <w:rFonts w:ascii="Tahoma" w:hAnsi="Tahoma"/>
          <w:color w:val="0E1115"/>
        </w:rPr>
        <w:t>«</w:t>
      </w:r>
      <w:r>
        <w:rPr>
          <w:color w:val="0E1115"/>
        </w:rPr>
        <w:t>ячейкой</w:t>
      </w:r>
      <w:r>
        <w:rPr>
          <w:rFonts w:ascii="Tahoma" w:hAnsi="Tahoma"/>
          <w:color w:val="0E1115"/>
        </w:rPr>
        <w:t>» </w:t>
      </w:r>
      <w:r>
        <w:rPr>
          <w:color w:val="0E1115"/>
        </w:rPr>
        <w:t>нового </w:t>
      </w:r>
      <w:r>
        <w:rPr>
          <w:color w:val="0E1115"/>
          <w:spacing w:val="-2"/>
          <w:w w:val="105"/>
        </w:rPr>
        <w:t>общества</w:t>
      </w:r>
      <w:r>
        <w:rPr>
          <w:rFonts w:ascii="Tahoma" w:hAnsi="Tahoma"/>
          <w:color w:val="0E1115"/>
          <w:spacing w:val="-2"/>
          <w:w w:val="105"/>
        </w:rPr>
        <w:t>.</w:t>
      </w:r>
    </w:p>
    <w:p>
      <w:pPr>
        <w:spacing w:before="236"/>
        <w:ind w:left="305" w:right="0" w:firstLine="0"/>
        <w:jc w:val="left"/>
        <w:rPr>
          <w:rFonts w:ascii="Tahoma" w:hAnsi="Tahoma"/>
          <w:b/>
          <w:sz w:val="24"/>
        </w:rPr>
      </w:pPr>
      <w:r>
        <w:rPr>
          <w:rFonts w:ascii="Arial" w:hAnsi="Arial"/>
          <w:b/>
          <w:color w:val="0E1115"/>
          <w:w w:val="90"/>
          <w:sz w:val="27"/>
        </w:rPr>
        <w:t>Пра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0"/>
          <w:sz w:val="27"/>
        </w:rPr>
        <w:t> </w:t>
      </w:r>
      <w:r>
        <w:rPr>
          <w:rFonts w:ascii="Arial" w:hAnsi="Arial"/>
          <w:b/>
          <w:color w:val="0E1115"/>
          <w:spacing w:val="-4"/>
          <w:sz w:val="24"/>
        </w:rPr>
        <w:t>ш</w:t>
      </w:r>
      <w:r>
        <w:rPr>
          <w:rFonts w:ascii="Arial" w:hAnsi="Arial"/>
          <w:b/>
          <w:color w:val="0E1115"/>
          <w:spacing w:val="-4"/>
          <w:sz w:val="27"/>
        </w:rPr>
        <w:t>а</w:t>
      </w:r>
      <w:r>
        <w:rPr>
          <w:rFonts w:ascii="Arial" w:hAnsi="Arial"/>
          <w:b/>
          <w:color w:val="0E1115"/>
          <w:spacing w:val="-4"/>
          <w:sz w:val="24"/>
        </w:rPr>
        <w:t>ги</w:t>
      </w:r>
      <w:r>
        <w:rPr>
          <w:rFonts w:ascii="Tahoma" w:hAnsi="Tahoma"/>
          <w:b/>
          <w:color w:val="0E1115"/>
          <w:spacing w:val="-4"/>
          <w:sz w:val="24"/>
        </w:rPr>
        <w:t>:</w:t>
      </w:r>
    </w:p>
    <w:p>
      <w:pPr>
        <w:pStyle w:val="BodyText"/>
        <w:spacing w:before="60"/>
        <w:rPr>
          <w:rFonts w:ascii="Tahoma"/>
          <w:b/>
        </w:rPr>
      </w:pPr>
    </w:p>
    <w:p>
      <w:pPr>
        <w:pStyle w:val="ListParagraph"/>
        <w:numPr>
          <w:ilvl w:val="0"/>
          <w:numId w:val="161"/>
        </w:numPr>
        <w:tabs>
          <w:tab w:pos="538" w:val="left" w:leader="none"/>
        </w:tabs>
        <w:spacing w:line="240" w:lineRule="auto" w:before="0" w:after="0"/>
        <w:ind w:left="538" w:right="0" w:hanging="233"/>
        <w:jc w:val="left"/>
        <w:rPr>
          <w:rFonts w:ascii="Tahoma" w:hAnsi="Tahoma"/>
          <w:b/>
          <w:sz w:val="24"/>
        </w:rPr>
      </w:pPr>
      <w:r>
        <w:rPr>
          <w:rFonts w:ascii="Arial" w:hAnsi="Arial"/>
          <w:b/>
          <w:color w:val="0E1115"/>
          <w:w w:val="85"/>
          <w:sz w:val="24"/>
        </w:rPr>
        <w:t>Фил</w:t>
      </w:r>
      <w:r>
        <w:rPr>
          <w:rFonts w:ascii="Arial" w:hAnsi="Arial"/>
          <w:b/>
          <w:color w:val="0E1115"/>
          <w:w w:val="85"/>
          <w:sz w:val="27"/>
        </w:rPr>
        <w:t>осо</w:t>
      </w:r>
      <w:r>
        <w:rPr>
          <w:rFonts w:ascii="Arial" w:hAnsi="Arial"/>
          <w:b/>
          <w:color w:val="0E1115"/>
          <w:w w:val="85"/>
          <w:sz w:val="24"/>
        </w:rPr>
        <w:t>фия</w:t>
      </w:r>
      <w:r>
        <w:rPr>
          <w:rFonts w:ascii="Arial" w:hAnsi="Arial"/>
          <w:b/>
          <w:color w:val="0E1115"/>
          <w:spacing w:val="19"/>
          <w:sz w:val="24"/>
        </w:rPr>
        <w:t> </w:t>
      </w:r>
      <w:r>
        <w:rPr>
          <w:rFonts w:ascii="Arial" w:hAnsi="Arial"/>
          <w:b/>
          <w:color w:val="0E1115"/>
          <w:w w:val="85"/>
          <w:sz w:val="24"/>
        </w:rPr>
        <w:t>и</w:t>
      </w:r>
      <w:r>
        <w:rPr>
          <w:rFonts w:ascii="Arial" w:hAnsi="Arial"/>
          <w:b/>
          <w:color w:val="0E1115"/>
          <w:spacing w:val="19"/>
          <w:sz w:val="24"/>
        </w:rPr>
        <w:t> </w:t>
      </w:r>
      <w:r>
        <w:rPr>
          <w:rFonts w:ascii="Arial" w:hAnsi="Arial"/>
          <w:b/>
          <w:color w:val="0E1115"/>
          <w:spacing w:val="-2"/>
          <w:w w:val="85"/>
          <w:sz w:val="24"/>
        </w:rPr>
        <w:t>этик</w:t>
      </w:r>
      <w:r>
        <w:rPr>
          <w:rFonts w:ascii="Arial" w:hAnsi="Arial"/>
          <w:b/>
          <w:color w:val="0E1115"/>
          <w:spacing w:val="-2"/>
          <w:w w:val="85"/>
          <w:sz w:val="27"/>
        </w:rPr>
        <w:t>а</w:t>
      </w:r>
      <w:r>
        <w:rPr>
          <w:rFonts w:ascii="Tahoma" w:hAnsi="Tahoma"/>
          <w:b/>
          <w:color w:val="0E1115"/>
          <w:spacing w:val="-2"/>
          <w:w w:val="85"/>
          <w:sz w:val="24"/>
        </w:rPr>
        <w:t>:</w:t>
      </w:r>
    </w:p>
    <w:p>
      <w:pPr>
        <w:pStyle w:val="BodyText"/>
        <w:spacing w:before="60"/>
        <w:rPr>
          <w:rFonts w:ascii="Tahoma"/>
          <w:b/>
        </w:rPr>
      </w:pPr>
    </w:p>
    <w:p>
      <w:pPr>
        <w:pStyle w:val="ListParagraph"/>
        <w:numPr>
          <w:ilvl w:val="1"/>
          <w:numId w:val="161"/>
        </w:numPr>
        <w:tabs>
          <w:tab w:pos="575" w:val="left" w:leader="none"/>
        </w:tabs>
        <w:spacing w:line="338" w:lineRule="auto" w:before="0" w:after="0"/>
        <w:ind w:left="575" w:right="33" w:hanging="25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7"/>
          <w:sz w:val="24"/>
        </w:rPr>
        <w:t> </w:t>
      </w:r>
      <w:r>
        <w:rPr>
          <w:rFonts w:ascii="Arial" w:hAnsi="Arial"/>
          <w:b/>
          <w:color w:val="0E1115"/>
          <w:sz w:val="27"/>
        </w:rPr>
        <w:t>осо</w:t>
      </w:r>
      <w:r>
        <w:rPr>
          <w:rFonts w:ascii="Arial" w:hAnsi="Arial"/>
          <w:b/>
          <w:color w:val="0E1115"/>
          <w:sz w:val="24"/>
        </w:rPr>
        <w:t>зн</w:t>
      </w:r>
      <w:r>
        <w:rPr>
          <w:rFonts w:ascii="Arial" w:hAnsi="Arial"/>
          <w:b/>
          <w:color w:val="0E1115"/>
          <w:sz w:val="27"/>
        </w:rPr>
        <w:t>а</w:t>
      </w:r>
      <w:r>
        <w:rPr>
          <w:rFonts w:ascii="Arial" w:hAnsi="Arial"/>
          <w:b/>
          <w:color w:val="0E1115"/>
          <w:sz w:val="24"/>
        </w:rPr>
        <w:t>нн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8"/>
          <w:sz w:val="24"/>
        </w:rPr>
        <w:t> </w:t>
      </w:r>
      <w:r>
        <w:rPr>
          <w:color w:val="0E1115"/>
          <w:sz w:val="24"/>
        </w:rPr>
        <w:t>Начните</w:t>
      </w:r>
      <w:r>
        <w:rPr>
          <w:color w:val="0E1115"/>
          <w:spacing w:val="-18"/>
          <w:sz w:val="24"/>
        </w:rPr>
        <w:t> </w:t>
      </w:r>
      <w:r>
        <w:rPr>
          <w:color w:val="0E1115"/>
          <w:sz w:val="24"/>
        </w:rPr>
        <w:t>с</w:t>
      </w:r>
      <w:r>
        <w:rPr>
          <w:color w:val="0E1115"/>
          <w:spacing w:val="-18"/>
          <w:sz w:val="24"/>
        </w:rPr>
        <w:t> </w:t>
      </w:r>
      <w:r>
        <w:rPr>
          <w:color w:val="0E1115"/>
          <w:sz w:val="24"/>
        </w:rPr>
        <w:t>самообразования</w:t>
      </w:r>
      <w:r>
        <w:rPr>
          <w:rFonts w:ascii="Tahoma" w:hAnsi="Tahoma"/>
          <w:color w:val="0E1115"/>
          <w:sz w:val="24"/>
        </w:rPr>
        <w:t>.</w:t>
      </w:r>
      <w:r>
        <w:rPr>
          <w:rFonts w:ascii="Tahoma" w:hAnsi="Tahoma"/>
          <w:color w:val="0E1115"/>
          <w:spacing w:val="-19"/>
          <w:sz w:val="24"/>
        </w:rPr>
        <w:t> </w:t>
      </w:r>
      <w:r>
        <w:rPr>
          <w:color w:val="0E1115"/>
          <w:sz w:val="24"/>
        </w:rPr>
        <w:t>Изучайте</w:t>
      </w:r>
      <w:r>
        <w:rPr>
          <w:color w:val="0E1115"/>
          <w:spacing w:val="-18"/>
          <w:sz w:val="24"/>
        </w:rPr>
        <w:t> </w:t>
      </w:r>
      <w:r>
        <w:rPr>
          <w:color w:val="0E1115"/>
          <w:sz w:val="24"/>
        </w:rPr>
        <w:t>основы</w:t>
      </w:r>
      <w:r>
        <w:rPr>
          <w:color w:val="0E1115"/>
          <w:spacing w:val="-18"/>
          <w:sz w:val="24"/>
        </w:rPr>
        <w:t> </w:t>
      </w:r>
      <w:r>
        <w:rPr>
          <w:color w:val="0E1115"/>
          <w:sz w:val="24"/>
        </w:rPr>
        <w:t>экологии</w:t>
      </w:r>
      <w:r>
        <w:rPr>
          <w:rFonts w:ascii="Tahoma" w:hAnsi="Tahoma"/>
          <w:color w:val="0E1115"/>
          <w:sz w:val="24"/>
        </w:rPr>
        <w:t>, </w:t>
      </w:r>
      <w:r>
        <w:rPr>
          <w:color w:val="0E1115"/>
          <w:w w:val="105"/>
          <w:sz w:val="24"/>
        </w:rPr>
        <w:t>этики</w:t>
      </w:r>
      <w:r>
        <w:rPr>
          <w:rFonts w:ascii="Tahoma" w:hAnsi="Tahoma"/>
          <w:color w:val="0E1115"/>
          <w:w w:val="105"/>
          <w:sz w:val="24"/>
        </w:rPr>
        <w:t>,</w:t>
      </w:r>
      <w:r>
        <w:rPr>
          <w:rFonts w:ascii="Tahoma" w:hAnsi="Tahoma"/>
          <w:color w:val="0E1115"/>
          <w:spacing w:val="-6"/>
          <w:w w:val="105"/>
          <w:sz w:val="24"/>
        </w:rPr>
        <w:t> </w:t>
      </w:r>
      <w:r>
        <w:rPr>
          <w:color w:val="0E1115"/>
          <w:w w:val="105"/>
          <w:sz w:val="24"/>
        </w:rPr>
        <w:t>здорового</w:t>
      </w:r>
      <w:r>
        <w:rPr>
          <w:color w:val="0E1115"/>
          <w:spacing w:val="-2"/>
          <w:w w:val="105"/>
          <w:sz w:val="24"/>
        </w:rPr>
        <w:t> </w:t>
      </w:r>
      <w:r>
        <w:rPr>
          <w:color w:val="0E1115"/>
          <w:w w:val="105"/>
          <w:sz w:val="24"/>
        </w:rPr>
        <w:t>питания</w:t>
      </w:r>
      <w:r>
        <w:rPr>
          <w:rFonts w:ascii="Tahoma" w:hAnsi="Tahoma"/>
          <w:color w:val="0E1115"/>
          <w:w w:val="105"/>
          <w:sz w:val="24"/>
        </w:rPr>
        <w:t>.</w:t>
      </w:r>
      <w:r>
        <w:rPr>
          <w:rFonts w:ascii="Tahoma" w:hAnsi="Tahoma"/>
          <w:color w:val="0E1115"/>
          <w:spacing w:val="-6"/>
          <w:w w:val="105"/>
          <w:sz w:val="24"/>
        </w:rPr>
        <w:t> </w:t>
      </w:r>
      <w:r>
        <w:rPr>
          <w:color w:val="0E1115"/>
          <w:w w:val="105"/>
          <w:sz w:val="24"/>
        </w:rPr>
        <w:t>Читайте</w:t>
      </w:r>
      <w:r>
        <w:rPr>
          <w:rFonts w:ascii="Tahoma" w:hAnsi="Tahoma"/>
          <w:color w:val="0E1115"/>
          <w:w w:val="105"/>
          <w:sz w:val="24"/>
        </w:rPr>
        <w:t>,</w:t>
      </w:r>
      <w:r>
        <w:rPr>
          <w:rFonts w:ascii="Tahoma" w:hAnsi="Tahoma"/>
          <w:color w:val="0E1115"/>
          <w:spacing w:val="-6"/>
          <w:w w:val="105"/>
          <w:sz w:val="24"/>
        </w:rPr>
        <w:t> </w:t>
      </w:r>
      <w:r>
        <w:rPr>
          <w:color w:val="0E1115"/>
          <w:w w:val="105"/>
          <w:sz w:val="24"/>
        </w:rPr>
        <w:t>смотрите</w:t>
      </w:r>
      <w:r>
        <w:rPr>
          <w:color w:val="0E1115"/>
          <w:spacing w:val="-2"/>
          <w:w w:val="105"/>
          <w:sz w:val="24"/>
        </w:rPr>
        <w:t> </w:t>
      </w:r>
      <w:r>
        <w:rPr>
          <w:color w:val="0E1115"/>
          <w:w w:val="105"/>
          <w:sz w:val="24"/>
        </w:rPr>
        <w:t>документальные</w:t>
      </w:r>
      <w:r>
        <w:rPr>
          <w:color w:val="0E1115"/>
          <w:spacing w:val="-2"/>
          <w:w w:val="105"/>
          <w:sz w:val="24"/>
        </w:rPr>
        <w:t> </w:t>
      </w:r>
      <w:r>
        <w:rPr>
          <w:color w:val="0E1115"/>
          <w:w w:val="105"/>
          <w:sz w:val="24"/>
        </w:rPr>
        <w:t>фильмы</w:t>
      </w:r>
      <w:r>
        <w:rPr>
          <w:rFonts w:ascii="Tahoma" w:hAnsi="Tahoma"/>
          <w:color w:val="0E1115"/>
          <w:w w:val="105"/>
          <w:sz w:val="24"/>
        </w:rPr>
        <w:t>, </w:t>
      </w:r>
      <w:r>
        <w:rPr>
          <w:color w:val="0E1115"/>
          <w:w w:val="105"/>
          <w:sz w:val="24"/>
        </w:rPr>
        <w:t>обсуждайте их в кругу семьи</w:t>
      </w:r>
      <w:r>
        <w:rPr>
          <w:rFonts w:ascii="Tahoma" w:hAnsi="Tahoma"/>
          <w:color w:val="0E1115"/>
          <w:w w:val="105"/>
          <w:sz w:val="24"/>
        </w:rPr>
        <w:t>.</w:t>
      </w:r>
    </w:p>
    <w:p>
      <w:pPr>
        <w:pStyle w:val="ListParagraph"/>
        <w:numPr>
          <w:ilvl w:val="1"/>
          <w:numId w:val="161"/>
        </w:numPr>
        <w:tabs>
          <w:tab w:pos="575" w:val="left" w:leader="none"/>
        </w:tabs>
        <w:spacing w:line="338" w:lineRule="auto" w:before="88" w:after="0"/>
        <w:ind w:left="575" w:right="39" w:hanging="255"/>
        <w:jc w:val="left"/>
        <w:rPr>
          <w:rFonts w:ascii="Tahoma" w:hAnsi="Tahoma"/>
          <w:sz w:val="24"/>
        </w:rPr>
      </w:pPr>
      <w:r>
        <w:rPr>
          <w:rFonts w:ascii="Arial" w:hAnsi="Arial"/>
          <w:b/>
          <w:color w:val="0E1115"/>
          <w:sz w:val="27"/>
        </w:rPr>
        <w:t>Се</w:t>
      </w:r>
      <w:r>
        <w:rPr>
          <w:rFonts w:ascii="Arial" w:hAnsi="Arial"/>
          <w:b/>
          <w:color w:val="0E1115"/>
          <w:sz w:val="24"/>
        </w:rPr>
        <w:t>м</w:t>
      </w:r>
      <w:r>
        <w:rPr>
          <w:rFonts w:ascii="Arial" w:hAnsi="Arial"/>
          <w:b/>
          <w:color w:val="0E1115"/>
          <w:sz w:val="27"/>
        </w:rPr>
        <w:t>ей</w:t>
      </w:r>
      <w:r>
        <w:rPr>
          <w:rFonts w:ascii="Arial" w:hAnsi="Arial"/>
          <w:b/>
          <w:color w:val="0E1115"/>
          <w:sz w:val="24"/>
        </w:rPr>
        <w:t>ны</w:t>
      </w:r>
      <w:r>
        <w:rPr>
          <w:rFonts w:ascii="Arial" w:hAnsi="Arial"/>
          <w:b/>
          <w:color w:val="0E1115"/>
          <w:sz w:val="27"/>
        </w:rPr>
        <w:t>й</w:t>
      </w:r>
      <w:r>
        <w:rPr>
          <w:rFonts w:ascii="Arial" w:hAnsi="Arial"/>
          <w:b/>
          <w:color w:val="0E1115"/>
          <w:spacing w:val="-19"/>
          <w:sz w:val="27"/>
        </w:rPr>
        <w:t> </w:t>
      </w:r>
      <w:r>
        <w:rPr>
          <w:rFonts w:ascii="Arial" w:hAnsi="Arial"/>
          <w:b/>
          <w:color w:val="0E1115"/>
          <w:sz w:val="27"/>
        </w:rPr>
        <w:t>со</w:t>
      </w:r>
      <w:r>
        <w:rPr>
          <w:rFonts w:ascii="Arial" w:hAnsi="Arial"/>
          <w:b/>
          <w:color w:val="0E1115"/>
          <w:sz w:val="24"/>
        </w:rPr>
        <w:t>в</w:t>
      </w:r>
      <w:r>
        <w:rPr>
          <w:rFonts w:ascii="Arial" w:hAnsi="Arial"/>
          <w:b/>
          <w:color w:val="0E1115"/>
          <w:sz w:val="27"/>
        </w:rPr>
        <w:t>е</w:t>
      </w:r>
      <w:r>
        <w:rPr>
          <w:rFonts w:ascii="Arial" w:hAnsi="Arial"/>
          <w:b/>
          <w:color w:val="0E1115"/>
          <w:sz w:val="24"/>
        </w:rPr>
        <w:t>т</w:t>
      </w:r>
      <w:r>
        <w:rPr>
          <w:rFonts w:ascii="Tahoma" w:hAnsi="Tahoma"/>
          <w:b/>
          <w:color w:val="0E1115"/>
          <w:sz w:val="24"/>
        </w:rPr>
        <w:t>:</w:t>
      </w:r>
      <w:r>
        <w:rPr>
          <w:rFonts w:ascii="Tahoma" w:hAnsi="Tahoma"/>
          <w:b/>
          <w:color w:val="0E1115"/>
          <w:spacing w:val="-9"/>
          <w:sz w:val="24"/>
        </w:rPr>
        <w:t> </w:t>
      </w:r>
      <w:r>
        <w:rPr>
          <w:color w:val="0E1115"/>
          <w:sz w:val="24"/>
        </w:rPr>
        <w:t>Раз</w:t>
      </w:r>
      <w:r>
        <w:rPr>
          <w:color w:val="0E1115"/>
          <w:spacing w:val="-11"/>
          <w:sz w:val="24"/>
        </w:rPr>
        <w:t> </w:t>
      </w:r>
      <w:r>
        <w:rPr>
          <w:color w:val="0E1115"/>
          <w:sz w:val="24"/>
        </w:rPr>
        <w:t>в</w:t>
      </w:r>
      <w:r>
        <w:rPr>
          <w:color w:val="0E1115"/>
          <w:spacing w:val="-11"/>
          <w:sz w:val="24"/>
        </w:rPr>
        <w:t> </w:t>
      </w:r>
      <w:r>
        <w:rPr>
          <w:color w:val="0E1115"/>
          <w:sz w:val="24"/>
        </w:rPr>
        <w:t>неделю</w:t>
      </w:r>
      <w:r>
        <w:rPr>
          <w:color w:val="0E1115"/>
          <w:spacing w:val="-11"/>
          <w:sz w:val="24"/>
        </w:rPr>
        <w:t> </w:t>
      </w:r>
      <w:r>
        <w:rPr>
          <w:color w:val="0E1115"/>
          <w:sz w:val="24"/>
        </w:rPr>
        <w:t>собирайтесь</w:t>
      </w:r>
      <w:r>
        <w:rPr>
          <w:color w:val="0E1115"/>
          <w:spacing w:val="-11"/>
          <w:sz w:val="24"/>
        </w:rPr>
        <w:t> </w:t>
      </w:r>
      <w:r>
        <w:rPr>
          <w:color w:val="0E1115"/>
          <w:sz w:val="24"/>
        </w:rPr>
        <w:t>для</w:t>
      </w:r>
      <w:r>
        <w:rPr>
          <w:color w:val="0E1115"/>
          <w:spacing w:val="-11"/>
          <w:sz w:val="24"/>
        </w:rPr>
        <w:t> </w:t>
      </w:r>
      <w:r>
        <w:rPr>
          <w:color w:val="0E1115"/>
          <w:sz w:val="24"/>
        </w:rPr>
        <w:t>совместного</w:t>
      </w:r>
      <w:r>
        <w:rPr>
          <w:color w:val="0E1115"/>
          <w:spacing w:val="-11"/>
          <w:sz w:val="24"/>
        </w:rPr>
        <w:t> </w:t>
      </w:r>
      <w:r>
        <w:rPr>
          <w:color w:val="0E1115"/>
          <w:sz w:val="24"/>
        </w:rPr>
        <w:t>принятия</w:t>
      </w:r>
      <w:r>
        <w:rPr>
          <w:color w:val="0E1115"/>
          <w:spacing w:val="-11"/>
          <w:sz w:val="24"/>
        </w:rPr>
        <w:t> </w:t>
      </w:r>
      <w:r>
        <w:rPr>
          <w:color w:val="0E1115"/>
          <w:sz w:val="24"/>
        </w:rPr>
        <w:t>решений </w:t>
      </w:r>
      <w:r>
        <w:rPr>
          <w:rFonts w:ascii="Tahoma" w:hAnsi="Tahoma"/>
          <w:color w:val="0E1115"/>
          <w:sz w:val="24"/>
        </w:rPr>
        <w:t>(</w:t>
      </w:r>
      <w:r>
        <w:rPr>
          <w:color w:val="0E1115"/>
          <w:sz w:val="24"/>
        </w:rPr>
        <w:t>куда потратить деньги</w:t>
      </w:r>
      <w:r>
        <w:rPr>
          <w:rFonts w:ascii="Tahoma" w:hAnsi="Tahoma"/>
          <w:color w:val="0E1115"/>
          <w:sz w:val="24"/>
        </w:rPr>
        <w:t>, </w:t>
      </w:r>
      <w:r>
        <w:rPr>
          <w:color w:val="0E1115"/>
          <w:sz w:val="24"/>
        </w:rPr>
        <w:t>как провести выходные</w:t>
      </w:r>
      <w:r>
        <w:rPr>
          <w:rFonts w:ascii="Tahoma" w:hAnsi="Tahoma"/>
          <w:color w:val="0E1115"/>
          <w:sz w:val="24"/>
        </w:rPr>
        <w:t>). </w:t>
      </w:r>
      <w:r>
        <w:rPr>
          <w:color w:val="0E1115"/>
          <w:sz w:val="24"/>
        </w:rPr>
        <w:t>Учитесь слушать друг друга и находить консенсус</w:t>
      </w:r>
      <w:r>
        <w:rPr>
          <w:rFonts w:ascii="Tahoma" w:hAnsi="Tahoma"/>
          <w:color w:val="0E1115"/>
          <w:sz w:val="24"/>
        </w:rPr>
        <w:t>.</w:t>
      </w:r>
    </w:p>
    <w:p>
      <w:pPr>
        <w:pStyle w:val="ListParagraph"/>
        <w:numPr>
          <w:ilvl w:val="1"/>
          <w:numId w:val="161"/>
        </w:numPr>
        <w:tabs>
          <w:tab w:pos="575" w:val="left" w:leader="none"/>
        </w:tabs>
        <w:spacing w:line="340" w:lineRule="auto" w:before="88" w:after="0"/>
        <w:ind w:left="575" w:right="119" w:hanging="255"/>
        <w:jc w:val="left"/>
        <w:rPr>
          <w:rFonts w:ascii="Tahoma" w:hAnsi="Tahoma"/>
          <w:sz w:val="24"/>
        </w:rPr>
      </w:pP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ти</w:t>
      </w:r>
      <w:r>
        <w:rPr>
          <w:rFonts w:ascii="Arial" w:hAnsi="Arial"/>
          <w:b/>
          <w:color w:val="0E1115"/>
          <w:spacing w:val="-15"/>
          <w:sz w:val="24"/>
        </w:rPr>
        <w:t> </w:t>
      </w:r>
      <w:r>
        <w:rPr>
          <w:rFonts w:ascii="Arial" w:hAnsi="Arial"/>
          <w:b/>
          <w:color w:val="0E1115"/>
          <w:spacing w:val="-2"/>
          <w:sz w:val="24"/>
        </w:rPr>
        <w:t>вм</w:t>
      </w:r>
      <w:r>
        <w:rPr>
          <w:rFonts w:ascii="Arial" w:hAnsi="Arial"/>
          <w:b/>
          <w:color w:val="0E1115"/>
          <w:spacing w:val="-2"/>
          <w:sz w:val="27"/>
        </w:rPr>
        <w:t>ес</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2"/>
          <w:sz w:val="27"/>
        </w:rPr>
        <w:t>ре</w:t>
      </w:r>
      <w:r>
        <w:rPr>
          <w:rFonts w:ascii="Arial" w:hAnsi="Arial"/>
          <w:b/>
          <w:color w:val="0E1115"/>
          <w:spacing w:val="-2"/>
          <w:sz w:val="24"/>
        </w:rPr>
        <w:t>бл</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r>
        <w:rPr>
          <w:rFonts w:ascii="Tahoma" w:hAnsi="Tahoma"/>
          <w:b/>
          <w:color w:val="0E1115"/>
          <w:spacing w:val="-15"/>
          <w:sz w:val="24"/>
        </w:rPr>
        <w:t> </w:t>
      </w:r>
      <w:r>
        <w:rPr>
          <w:color w:val="0E1115"/>
          <w:spacing w:val="-2"/>
          <w:sz w:val="24"/>
        </w:rPr>
        <w:t>Перед</w:t>
      </w:r>
      <w:r>
        <w:rPr>
          <w:color w:val="0E1115"/>
          <w:spacing w:val="-17"/>
          <w:sz w:val="24"/>
        </w:rPr>
        <w:t> </w:t>
      </w:r>
      <w:r>
        <w:rPr>
          <w:color w:val="0E1115"/>
          <w:spacing w:val="-2"/>
          <w:sz w:val="24"/>
        </w:rPr>
        <w:t>покупкой</w:t>
      </w:r>
      <w:r>
        <w:rPr>
          <w:color w:val="0E1115"/>
          <w:spacing w:val="-16"/>
          <w:sz w:val="24"/>
        </w:rPr>
        <w:t> </w:t>
      </w:r>
      <w:r>
        <w:rPr>
          <w:color w:val="0E1115"/>
          <w:spacing w:val="-2"/>
          <w:sz w:val="24"/>
        </w:rPr>
        <w:t>любой</w:t>
      </w:r>
      <w:r>
        <w:rPr>
          <w:color w:val="0E1115"/>
          <w:spacing w:val="-16"/>
          <w:sz w:val="24"/>
        </w:rPr>
        <w:t> </w:t>
      </w:r>
      <w:r>
        <w:rPr>
          <w:color w:val="0E1115"/>
          <w:spacing w:val="-2"/>
          <w:sz w:val="24"/>
        </w:rPr>
        <w:t>вещи</w:t>
      </w:r>
      <w:r>
        <w:rPr>
          <w:color w:val="0E1115"/>
          <w:spacing w:val="-16"/>
          <w:sz w:val="24"/>
        </w:rPr>
        <w:t> </w:t>
      </w:r>
      <w:r>
        <w:rPr>
          <w:color w:val="0E1115"/>
          <w:spacing w:val="-2"/>
          <w:sz w:val="24"/>
        </w:rPr>
        <w:t>спрашивайте</w:t>
      </w:r>
      <w:r>
        <w:rPr>
          <w:rFonts w:ascii="Tahoma" w:hAnsi="Tahoma"/>
          <w:color w:val="0E1115"/>
          <w:spacing w:val="-2"/>
          <w:sz w:val="24"/>
        </w:rPr>
        <w:t>:</w:t>
      </w:r>
      <w:r>
        <w:rPr>
          <w:rFonts w:ascii="Tahoma" w:hAnsi="Tahoma"/>
          <w:color w:val="0E1115"/>
          <w:spacing w:val="-17"/>
          <w:sz w:val="24"/>
        </w:rPr>
        <w:t> </w:t>
      </w:r>
      <w:r>
        <w:rPr>
          <w:rFonts w:ascii="Tahoma" w:hAnsi="Tahoma"/>
          <w:color w:val="0E1115"/>
          <w:spacing w:val="-2"/>
          <w:sz w:val="24"/>
        </w:rPr>
        <w:t>«</w:t>
      </w:r>
      <w:r>
        <w:rPr>
          <w:color w:val="0E1115"/>
          <w:spacing w:val="-2"/>
          <w:sz w:val="24"/>
        </w:rPr>
        <w:t>Это </w:t>
      </w:r>
      <w:r>
        <w:rPr>
          <w:color w:val="0E1115"/>
          <w:w w:val="105"/>
          <w:sz w:val="24"/>
        </w:rPr>
        <w:t>укрепляет наше здоровье</w:t>
      </w:r>
      <w:r>
        <w:rPr>
          <w:rFonts w:ascii="Tahoma" w:hAnsi="Tahoma"/>
          <w:color w:val="0E1115"/>
          <w:w w:val="105"/>
          <w:sz w:val="24"/>
        </w:rPr>
        <w:t>/</w:t>
      </w:r>
      <w:r>
        <w:rPr>
          <w:color w:val="0E1115"/>
          <w:w w:val="105"/>
          <w:sz w:val="24"/>
        </w:rPr>
        <w:t>связи</w:t>
      </w:r>
      <w:r>
        <w:rPr>
          <w:rFonts w:ascii="Tahoma" w:hAnsi="Tahoma"/>
          <w:color w:val="0E1115"/>
          <w:w w:val="105"/>
          <w:sz w:val="24"/>
        </w:rPr>
        <w:t>/</w:t>
      </w:r>
      <w:r>
        <w:rPr>
          <w:color w:val="0E1115"/>
          <w:w w:val="105"/>
          <w:sz w:val="24"/>
        </w:rPr>
        <w:t>развитие или является просто сиюминутным </w:t>
      </w:r>
      <w:r>
        <w:rPr>
          <w:color w:val="0E1115"/>
          <w:sz w:val="24"/>
        </w:rPr>
        <w:t>желанием</w:t>
      </w:r>
      <w:r>
        <w:rPr>
          <w:rFonts w:ascii="Tahoma" w:hAnsi="Tahoma"/>
          <w:color w:val="0E1115"/>
          <w:sz w:val="24"/>
        </w:rPr>
        <w:t>?». </w:t>
      </w:r>
      <w:r>
        <w:rPr>
          <w:color w:val="0E1115"/>
          <w:sz w:val="24"/>
        </w:rPr>
        <w:t>Смещайте фокус с покупки </w:t>
      </w:r>
      <w:r>
        <w:rPr>
          <w:rFonts w:ascii="Arial" w:hAnsi="Arial"/>
          <w:i/>
          <w:color w:val="0E1115"/>
          <w:sz w:val="24"/>
        </w:rPr>
        <w:t>в</w:t>
      </w:r>
      <w:r>
        <w:rPr>
          <w:rFonts w:ascii="Arial" w:hAnsi="Arial"/>
          <w:i/>
          <w:color w:val="0E1115"/>
          <w:sz w:val="23"/>
        </w:rPr>
        <w:t>е</w:t>
      </w:r>
      <w:r>
        <w:rPr>
          <w:rFonts w:ascii="Arial" w:hAnsi="Arial"/>
          <w:i/>
          <w:color w:val="0E1115"/>
          <w:sz w:val="24"/>
        </w:rPr>
        <w:t>щ</w:t>
      </w:r>
      <w:r>
        <w:rPr>
          <w:rFonts w:ascii="Arial" w:hAnsi="Arial"/>
          <w:i/>
          <w:color w:val="0E1115"/>
          <w:sz w:val="23"/>
        </w:rPr>
        <w:t>ей </w:t>
      </w:r>
      <w:r>
        <w:rPr>
          <w:color w:val="0E1115"/>
          <w:sz w:val="24"/>
        </w:rPr>
        <w:t>на покупку </w:t>
      </w:r>
      <w:r>
        <w:rPr>
          <w:rFonts w:ascii="Arial" w:hAnsi="Arial"/>
          <w:i/>
          <w:color w:val="0E1115"/>
          <w:sz w:val="24"/>
        </w:rPr>
        <w:t>вп</w:t>
      </w:r>
      <w:r>
        <w:rPr>
          <w:rFonts w:ascii="Arial" w:hAnsi="Arial"/>
          <w:i/>
          <w:color w:val="0E1115"/>
          <w:sz w:val="23"/>
        </w:rPr>
        <w:t>е</w:t>
      </w:r>
      <w:r>
        <w:rPr>
          <w:rFonts w:ascii="Arial" w:hAnsi="Arial"/>
          <w:i/>
          <w:color w:val="0E1115"/>
          <w:sz w:val="24"/>
        </w:rPr>
        <w:t>ч</w:t>
      </w:r>
      <w:r>
        <w:rPr>
          <w:rFonts w:ascii="Arial" w:hAnsi="Arial"/>
          <w:i/>
          <w:color w:val="0E1115"/>
          <w:sz w:val="23"/>
        </w:rPr>
        <w:t>а</w:t>
      </w:r>
      <w:r>
        <w:rPr>
          <w:rFonts w:ascii="Arial" w:hAnsi="Arial"/>
          <w:i/>
          <w:color w:val="0E1115"/>
          <w:sz w:val="24"/>
        </w:rPr>
        <w:t>тл</w:t>
      </w:r>
      <w:r>
        <w:rPr>
          <w:rFonts w:ascii="Arial" w:hAnsi="Arial"/>
          <w:i/>
          <w:color w:val="0E1115"/>
          <w:sz w:val="23"/>
        </w:rPr>
        <w:t>е</w:t>
      </w:r>
      <w:r>
        <w:rPr>
          <w:rFonts w:ascii="Arial" w:hAnsi="Arial"/>
          <w:i/>
          <w:color w:val="0E1115"/>
          <w:sz w:val="24"/>
        </w:rPr>
        <w:t>ни</w:t>
      </w:r>
      <w:r>
        <w:rPr>
          <w:rFonts w:ascii="Arial" w:hAnsi="Arial"/>
          <w:i/>
          <w:color w:val="0E1115"/>
          <w:sz w:val="23"/>
        </w:rPr>
        <w:t>й </w:t>
      </w:r>
      <w:r>
        <w:rPr>
          <w:rFonts w:ascii="Tahoma" w:hAnsi="Tahoma"/>
          <w:color w:val="0E1115"/>
          <w:w w:val="105"/>
          <w:sz w:val="24"/>
        </w:rPr>
        <w:t>(</w:t>
      </w:r>
      <w:r>
        <w:rPr>
          <w:color w:val="0E1115"/>
          <w:w w:val="105"/>
          <w:sz w:val="24"/>
        </w:rPr>
        <w:t>совместный поход</w:t>
      </w:r>
      <w:r>
        <w:rPr>
          <w:rFonts w:ascii="Tahoma" w:hAnsi="Tahoma"/>
          <w:color w:val="0E1115"/>
          <w:w w:val="105"/>
          <w:sz w:val="24"/>
        </w:rPr>
        <w:t>, </w:t>
      </w:r>
      <w:r>
        <w:rPr>
          <w:color w:val="0E1115"/>
          <w:w w:val="105"/>
          <w:sz w:val="24"/>
        </w:rPr>
        <w:t>мастер</w:t>
      </w:r>
      <w:r>
        <w:rPr>
          <w:rFonts w:ascii="Tahoma" w:hAnsi="Tahoma"/>
          <w:color w:val="0E1115"/>
          <w:w w:val="105"/>
          <w:sz w:val="24"/>
        </w:rPr>
        <w:t>-</w:t>
      </w:r>
      <w:r>
        <w:rPr>
          <w:color w:val="0E1115"/>
          <w:w w:val="105"/>
          <w:sz w:val="24"/>
        </w:rPr>
        <w:t>класс</w:t>
      </w:r>
      <w:r>
        <w:rPr>
          <w:rFonts w:ascii="Tahoma" w:hAnsi="Tahoma"/>
          <w:color w:val="0E1115"/>
          <w:w w:val="105"/>
          <w:sz w:val="24"/>
        </w:rPr>
        <w:t>).</w:t>
      </w:r>
    </w:p>
    <w:p>
      <w:pPr>
        <w:pStyle w:val="ListParagraph"/>
        <w:numPr>
          <w:ilvl w:val="0"/>
          <w:numId w:val="161"/>
        </w:numPr>
        <w:tabs>
          <w:tab w:pos="586" w:val="left" w:leader="none"/>
        </w:tabs>
        <w:spacing w:line="240" w:lineRule="auto" w:before="233" w:after="0"/>
        <w:ind w:left="586" w:right="0" w:hanging="281"/>
        <w:jc w:val="left"/>
        <w:rPr>
          <w:rFonts w:ascii="Tahoma" w:hAnsi="Tahoma"/>
          <w:b/>
          <w:sz w:val="24"/>
        </w:rPr>
      </w:pP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а</w:t>
      </w:r>
      <w:r>
        <w:rPr>
          <w:rFonts w:ascii="Tahoma" w:hAnsi="Tahoma"/>
          <w:b/>
          <w:color w:val="0E1115"/>
          <w:spacing w:val="-2"/>
          <w:sz w:val="24"/>
        </w:rPr>
        <w:t>:</w:t>
      </w:r>
    </w:p>
    <w:p>
      <w:pPr>
        <w:pStyle w:val="BodyText"/>
        <w:spacing w:before="60"/>
        <w:rPr>
          <w:rFonts w:ascii="Tahoma"/>
          <w:b/>
        </w:rPr>
      </w:pPr>
    </w:p>
    <w:p>
      <w:pPr>
        <w:pStyle w:val="ListParagraph"/>
        <w:numPr>
          <w:ilvl w:val="1"/>
          <w:numId w:val="161"/>
        </w:numPr>
        <w:tabs>
          <w:tab w:pos="575" w:val="left" w:leader="none"/>
        </w:tabs>
        <w:spacing w:line="338" w:lineRule="auto" w:before="0" w:after="0"/>
        <w:ind w:left="575" w:right="442" w:hanging="255"/>
        <w:jc w:val="left"/>
        <w:rPr>
          <w:rFonts w:ascii="Tahoma" w:hAnsi="Tahoma"/>
          <w:sz w:val="24"/>
        </w:rPr>
      </w:pPr>
      <w:r>
        <w:rPr>
          <w:rFonts w:ascii="Arial" w:hAnsi="Arial"/>
          <w:b/>
          <w:color w:val="0E1115"/>
          <w:sz w:val="27"/>
        </w:rPr>
        <w:t>Се</w:t>
      </w:r>
      <w:r>
        <w:rPr>
          <w:rFonts w:ascii="Arial" w:hAnsi="Arial"/>
          <w:b/>
          <w:color w:val="0E1115"/>
          <w:sz w:val="24"/>
        </w:rPr>
        <w:t>м</w:t>
      </w:r>
      <w:r>
        <w:rPr>
          <w:rFonts w:ascii="Arial" w:hAnsi="Arial"/>
          <w:b/>
          <w:color w:val="0E1115"/>
          <w:sz w:val="27"/>
        </w:rPr>
        <w:t>ей</w:t>
      </w:r>
      <w:r>
        <w:rPr>
          <w:rFonts w:ascii="Arial" w:hAnsi="Arial"/>
          <w:b/>
          <w:color w:val="0E1115"/>
          <w:sz w:val="24"/>
        </w:rPr>
        <w:t>ны</w:t>
      </w:r>
      <w:r>
        <w:rPr>
          <w:rFonts w:ascii="Arial" w:hAnsi="Arial"/>
          <w:b/>
          <w:color w:val="0E1115"/>
          <w:sz w:val="27"/>
        </w:rPr>
        <w:t>й</w:t>
      </w:r>
      <w:r>
        <w:rPr>
          <w:rFonts w:ascii="Arial" w:hAnsi="Arial"/>
          <w:b/>
          <w:color w:val="0E1115"/>
          <w:spacing w:val="-19"/>
          <w:sz w:val="27"/>
        </w:rPr>
        <w:t> </w:t>
      </w:r>
      <w:r>
        <w:rPr>
          <w:rFonts w:ascii="Arial" w:hAnsi="Arial"/>
          <w:b/>
          <w:color w:val="0E1115"/>
          <w:sz w:val="24"/>
        </w:rPr>
        <w:t>бюдж</w:t>
      </w:r>
      <w:r>
        <w:rPr>
          <w:rFonts w:ascii="Arial" w:hAnsi="Arial"/>
          <w:b/>
          <w:color w:val="0E1115"/>
          <w:sz w:val="27"/>
        </w:rPr>
        <w:t>е</w:t>
      </w:r>
      <w:r>
        <w:rPr>
          <w:rFonts w:ascii="Arial" w:hAnsi="Arial"/>
          <w:b/>
          <w:color w:val="0E1115"/>
          <w:sz w:val="24"/>
        </w:rPr>
        <w:t>т</w:t>
      </w:r>
      <w:r>
        <w:rPr>
          <w:rFonts w:ascii="Arial" w:hAnsi="Arial"/>
          <w:b/>
          <w:color w:val="0E1115"/>
          <w:spacing w:val="-17"/>
          <w:sz w:val="24"/>
        </w:rPr>
        <w:t> </w:t>
      </w:r>
      <w:r>
        <w:rPr>
          <w:rFonts w:ascii="Arial" w:hAnsi="Arial"/>
          <w:b/>
          <w:color w:val="0E1115"/>
          <w:sz w:val="27"/>
        </w:rPr>
        <w:t>ус</w:t>
      </w:r>
      <w:r>
        <w:rPr>
          <w:rFonts w:ascii="Arial" w:hAnsi="Arial"/>
          <w:b/>
          <w:color w:val="0E1115"/>
          <w:sz w:val="24"/>
        </w:rPr>
        <w:t>т</w:t>
      </w:r>
      <w:r>
        <w:rPr>
          <w:rFonts w:ascii="Arial" w:hAnsi="Arial"/>
          <w:b/>
          <w:color w:val="0E1115"/>
          <w:sz w:val="27"/>
        </w:rPr>
        <w:t>ой</w:t>
      </w:r>
      <w:r>
        <w:rPr>
          <w:rFonts w:ascii="Arial" w:hAnsi="Arial"/>
          <w:b/>
          <w:color w:val="0E1115"/>
          <w:sz w:val="24"/>
        </w:rPr>
        <w:t>чив</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7"/>
          <w:sz w:val="24"/>
        </w:rPr>
        <w:t> </w:t>
      </w:r>
      <w:r>
        <w:rPr>
          <w:color w:val="0E1115"/>
          <w:sz w:val="24"/>
        </w:rPr>
        <w:t>Часть</w:t>
      </w:r>
      <w:r>
        <w:rPr>
          <w:color w:val="0E1115"/>
          <w:spacing w:val="-19"/>
          <w:sz w:val="24"/>
        </w:rPr>
        <w:t> </w:t>
      </w:r>
      <w:r>
        <w:rPr>
          <w:color w:val="0E1115"/>
          <w:sz w:val="24"/>
        </w:rPr>
        <w:t>семейного</w:t>
      </w:r>
      <w:r>
        <w:rPr>
          <w:color w:val="0E1115"/>
          <w:spacing w:val="-18"/>
          <w:sz w:val="24"/>
        </w:rPr>
        <w:t> </w:t>
      </w:r>
      <w:r>
        <w:rPr>
          <w:color w:val="0E1115"/>
          <w:sz w:val="24"/>
        </w:rPr>
        <w:t>бюджета</w:t>
      </w:r>
      <w:r>
        <w:rPr>
          <w:color w:val="0E1115"/>
          <w:spacing w:val="-18"/>
          <w:sz w:val="24"/>
        </w:rPr>
        <w:t> </w:t>
      </w:r>
      <w:r>
        <w:rPr>
          <w:rFonts w:ascii="Tahoma" w:hAnsi="Tahoma"/>
          <w:color w:val="0E1115"/>
          <w:sz w:val="24"/>
        </w:rPr>
        <w:t>(</w:t>
      </w:r>
      <w:r>
        <w:rPr>
          <w:color w:val="0E1115"/>
          <w:sz w:val="24"/>
        </w:rPr>
        <w:t>пусть</w:t>
      </w:r>
      <w:r>
        <w:rPr>
          <w:color w:val="0E1115"/>
          <w:spacing w:val="-18"/>
          <w:sz w:val="24"/>
        </w:rPr>
        <w:t> </w:t>
      </w:r>
      <w:r>
        <w:rPr>
          <w:rFonts w:ascii="Tahoma" w:hAnsi="Tahoma"/>
          <w:color w:val="0E1115"/>
          <w:sz w:val="24"/>
        </w:rPr>
        <w:t>5-10%) </w:t>
      </w:r>
      <w:r>
        <w:rPr>
          <w:color w:val="0E1115"/>
          <w:sz w:val="24"/>
        </w:rPr>
        <w:t>направляйте не на потребление</w:t>
      </w:r>
      <w:r>
        <w:rPr>
          <w:rFonts w:ascii="Tahoma" w:hAnsi="Tahoma"/>
          <w:color w:val="0E1115"/>
          <w:sz w:val="24"/>
        </w:rPr>
        <w:t>, </w:t>
      </w:r>
      <w:r>
        <w:rPr>
          <w:color w:val="0E1115"/>
          <w:sz w:val="24"/>
        </w:rPr>
        <w:t>а на инвестиции в будущее</w:t>
      </w:r>
      <w:r>
        <w:rPr>
          <w:rFonts w:ascii="Tahoma" w:hAnsi="Tahoma"/>
          <w:color w:val="0E1115"/>
          <w:sz w:val="24"/>
        </w:rPr>
        <w:t>: </w:t>
      </w:r>
      <w:r>
        <w:rPr>
          <w:color w:val="0E1115"/>
          <w:sz w:val="24"/>
        </w:rPr>
        <w:t>качественные органические продукты</w:t>
      </w:r>
      <w:r>
        <w:rPr>
          <w:rFonts w:ascii="Tahoma" w:hAnsi="Tahoma"/>
          <w:color w:val="0E1115"/>
          <w:sz w:val="24"/>
        </w:rPr>
        <w:t>, </w:t>
      </w:r>
      <w:r>
        <w:rPr>
          <w:color w:val="0E1115"/>
          <w:sz w:val="24"/>
        </w:rPr>
        <w:t>обучение</w:t>
      </w:r>
      <w:r>
        <w:rPr>
          <w:rFonts w:ascii="Tahoma" w:hAnsi="Tahoma"/>
          <w:color w:val="0E1115"/>
          <w:sz w:val="24"/>
        </w:rPr>
        <w:t>, </w:t>
      </w:r>
      <w:r>
        <w:rPr>
          <w:color w:val="0E1115"/>
          <w:sz w:val="24"/>
        </w:rPr>
        <w:t>энергосберегающие технологии для </w:t>
      </w:r>
      <w:r>
        <w:rPr>
          <w:color w:val="0E1115"/>
          <w:sz w:val="24"/>
        </w:rPr>
        <w:t>дома</w:t>
      </w:r>
      <w:r>
        <w:rPr>
          <w:rFonts w:ascii="Tahoma" w:hAnsi="Tahoma"/>
          <w:color w:val="0E1115"/>
          <w:sz w:val="24"/>
        </w:rPr>
        <w:t>.</w:t>
      </w:r>
    </w:p>
    <w:p>
      <w:pPr>
        <w:pStyle w:val="ListParagraph"/>
        <w:numPr>
          <w:ilvl w:val="1"/>
          <w:numId w:val="161"/>
        </w:numPr>
        <w:tabs>
          <w:tab w:pos="575" w:val="left" w:leader="none"/>
        </w:tabs>
        <w:spacing w:line="336" w:lineRule="auto" w:before="88" w:after="0"/>
        <w:ind w:left="575" w:right="45" w:hanging="255"/>
        <w:jc w:val="left"/>
        <w:rPr>
          <w:rFonts w:ascii="Tahoma" w:hAnsi="Tahoma"/>
          <w:sz w:val="24"/>
        </w:rPr>
      </w:pPr>
      <w:r>
        <w:rPr>
          <w:rFonts w:ascii="Arial" w:hAnsi="Arial"/>
          <w:b/>
          <w:color w:val="0E1115"/>
          <w:spacing w:val="-2"/>
          <w:sz w:val="27"/>
        </w:rPr>
        <w:t>Осо</w:t>
      </w:r>
      <w:r>
        <w:rPr>
          <w:rFonts w:ascii="Arial" w:hAnsi="Arial"/>
          <w:b/>
          <w:color w:val="0E1115"/>
          <w:spacing w:val="-2"/>
          <w:sz w:val="24"/>
        </w:rPr>
        <w:t>зн</w:t>
      </w:r>
      <w:r>
        <w:rPr>
          <w:rFonts w:ascii="Arial" w:hAnsi="Arial"/>
          <w:b/>
          <w:color w:val="0E1115"/>
          <w:spacing w:val="-2"/>
          <w:sz w:val="27"/>
        </w:rPr>
        <w:t>а</w:t>
      </w:r>
      <w:r>
        <w:rPr>
          <w:rFonts w:ascii="Arial" w:hAnsi="Arial"/>
          <w:b/>
          <w:color w:val="0E1115"/>
          <w:spacing w:val="-2"/>
          <w:sz w:val="24"/>
        </w:rPr>
        <w:t>нн</w:t>
      </w:r>
      <w:r>
        <w:rPr>
          <w:rFonts w:ascii="Arial" w:hAnsi="Arial"/>
          <w:b/>
          <w:color w:val="0E1115"/>
          <w:spacing w:val="-2"/>
          <w:sz w:val="27"/>
        </w:rPr>
        <w:t>ое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2"/>
          <w:sz w:val="27"/>
        </w:rPr>
        <w:t>ре</w:t>
      </w:r>
      <w:r>
        <w:rPr>
          <w:rFonts w:ascii="Arial" w:hAnsi="Arial"/>
          <w:b/>
          <w:color w:val="0E1115"/>
          <w:spacing w:val="-2"/>
          <w:sz w:val="24"/>
        </w:rPr>
        <w:t>бл</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7"/>
          <w:sz w:val="24"/>
        </w:rPr>
        <w:t> </w:t>
      </w:r>
      <w:r>
        <w:rPr>
          <w:color w:val="0E1115"/>
          <w:spacing w:val="-2"/>
          <w:sz w:val="24"/>
        </w:rPr>
        <w:t>Постепенно</w:t>
      </w:r>
      <w:r>
        <w:rPr>
          <w:color w:val="0E1115"/>
          <w:spacing w:val="-8"/>
          <w:sz w:val="24"/>
        </w:rPr>
        <w:t> </w:t>
      </w:r>
      <w:r>
        <w:rPr>
          <w:color w:val="0E1115"/>
          <w:spacing w:val="-2"/>
          <w:sz w:val="24"/>
        </w:rPr>
        <w:t>отказывайтесь</w:t>
      </w:r>
      <w:r>
        <w:rPr>
          <w:color w:val="0E1115"/>
          <w:spacing w:val="-8"/>
          <w:sz w:val="24"/>
        </w:rPr>
        <w:t> </w:t>
      </w:r>
      <w:r>
        <w:rPr>
          <w:color w:val="0E1115"/>
          <w:spacing w:val="-2"/>
          <w:sz w:val="24"/>
        </w:rPr>
        <w:t>от</w:t>
      </w:r>
      <w:r>
        <w:rPr>
          <w:color w:val="0E1115"/>
          <w:spacing w:val="-8"/>
          <w:sz w:val="24"/>
        </w:rPr>
        <w:t> </w:t>
      </w:r>
      <w:r>
        <w:rPr>
          <w:color w:val="0E1115"/>
          <w:spacing w:val="-2"/>
          <w:sz w:val="24"/>
        </w:rPr>
        <w:t>одноразового</w:t>
      </w:r>
      <w:r>
        <w:rPr>
          <w:color w:val="0E1115"/>
          <w:spacing w:val="-8"/>
          <w:sz w:val="24"/>
        </w:rPr>
        <w:t> </w:t>
      </w:r>
      <w:r>
        <w:rPr>
          <w:color w:val="0E1115"/>
          <w:spacing w:val="-2"/>
          <w:sz w:val="24"/>
        </w:rPr>
        <w:t>пластика</w:t>
      </w:r>
      <w:r>
        <w:rPr>
          <w:rFonts w:ascii="Tahoma" w:hAnsi="Tahoma"/>
          <w:color w:val="0E1115"/>
          <w:spacing w:val="-2"/>
          <w:sz w:val="24"/>
        </w:rPr>
        <w:t>, </w:t>
      </w:r>
      <w:r>
        <w:rPr>
          <w:color w:val="0E1115"/>
          <w:sz w:val="24"/>
        </w:rPr>
        <w:t>покупайте у локальных производителей</w:t>
      </w:r>
      <w:r>
        <w:rPr>
          <w:rFonts w:ascii="Tahoma" w:hAnsi="Tahoma"/>
          <w:color w:val="0E1115"/>
          <w:sz w:val="24"/>
        </w:rPr>
        <w:t>, </w:t>
      </w:r>
      <w:r>
        <w:rPr>
          <w:color w:val="0E1115"/>
          <w:sz w:val="24"/>
        </w:rPr>
        <w:t>ходите в магазин с своей тарой</w:t>
      </w:r>
      <w:r>
        <w:rPr>
          <w:rFonts w:ascii="Tahoma" w:hAnsi="Tahoma"/>
          <w:color w:val="0E1115"/>
          <w:sz w:val="24"/>
        </w:rPr>
        <w:t>.</w:t>
      </w:r>
    </w:p>
    <w:p>
      <w:pPr>
        <w:pStyle w:val="ListParagraph"/>
        <w:numPr>
          <w:ilvl w:val="1"/>
          <w:numId w:val="161"/>
        </w:numPr>
        <w:tabs>
          <w:tab w:pos="575" w:val="left" w:leader="none"/>
        </w:tabs>
        <w:spacing w:line="338" w:lineRule="auto" w:before="86" w:after="0"/>
        <w:ind w:left="575" w:right="600" w:hanging="255"/>
        <w:jc w:val="left"/>
        <w:rPr>
          <w:rFonts w:ascii="Tahoma" w:hAnsi="Tahoma"/>
          <w:sz w:val="24"/>
        </w:rPr>
      </w:pPr>
      <w:r>
        <w:rPr>
          <w:rFonts w:ascii="Arial" w:hAnsi="Arial"/>
          <w:b/>
          <w:color w:val="0E1115"/>
          <w:sz w:val="27"/>
        </w:rPr>
        <w:t>Ре</w:t>
      </w:r>
      <w:r>
        <w:rPr>
          <w:rFonts w:ascii="Arial" w:hAnsi="Arial"/>
          <w:b/>
          <w:color w:val="0E1115"/>
          <w:sz w:val="24"/>
        </w:rPr>
        <w:t>п</w:t>
      </w:r>
      <w:r>
        <w:rPr>
          <w:rFonts w:ascii="Arial" w:hAnsi="Arial"/>
          <w:b/>
          <w:color w:val="0E1115"/>
          <w:sz w:val="27"/>
        </w:rPr>
        <w:t>у</w:t>
      </w:r>
      <w:r>
        <w:rPr>
          <w:rFonts w:ascii="Arial" w:hAnsi="Arial"/>
          <w:b/>
          <w:color w:val="0E1115"/>
          <w:sz w:val="24"/>
        </w:rPr>
        <w:t>т</w:t>
      </w:r>
      <w:r>
        <w:rPr>
          <w:rFonts w:ascii="Arial" w:hAnsi="Arial"/>
          <w:b/>
          <w:color w:val="0E1115"/>
          <w:sz w:val="27"/>
        </w:rPr>
        <w:t>а</w:t>
      </w:r>
      <w:r>
        <w:rPr>
          <w:rFonts w:ascii="Arial" w:hAnsi="Arial"/>
          <w:b/>
          <w:color w:val="0E1115"/>
          <w:sz w:val="24"/>
        </w:rPr>
        <w:t>ци</w:t>
      </w:r>
      <w:r>
        <w:rPr>
          <w:rFonts w:ascii="Arial" w:hAnsi="Arial"/>
          <w:b/>
          <w:color w:val="0E1115"/>
          <w:sz w:val="27"/>
        </w:rPr>
        <w:t>о</w:t>
      </w:r>
      <w:r>
        <w:rPr>
          <w:rFonts w:ascii="Arial" w:hAnsi="Arial"/>
          <w:b/>
          <w:color w:val="0E1115"/>
          <w:sz w:val="24"/>
        </w:rPr>
        <w:t>нны</w:t>
      </w:r>
      <w:r>
        <w:rPr>
          <w:rFonts w:ascii="Arial" w:hAnsi="Arial"/>
          <w:b/>
          <w:color w:val="0E1115"/>
          <w:sz w:val="27"/>
        </w:rPr>
        <w:t>й</w:t>
      </w:r>
      <w:r>
        <w:rPr>
          <w:rFonts w:ascii="Arial" w:hAnsi="Arial"/>
          <w:b/>
          <w:color w:val="0E1115"/>
          <w:spacing w:val="-19"/>
          <w:sz w:val="27"/>
        </w:rPr>
        <w:t> </w:t>
      </w:r>
      <w:r>
        <w:rPr>
          <w:rFonts w:ascii="Arial" w:hAnsi="Arial"/>
          <w:b/>
          <w:color w:val="0E1115"/>
          <w:sz w:val="24"/>
        </w:rPr>
        <w:t>к</w:t>
      </w:r>
      <w:r>
        <w:rPr>
          <w:rFonts w:ascii="Arial" w:hAnsi="Arial"/>
          <w:b/>
          <w:color w:val="0E1115"/>
          <w:sz w:val="27"/>
        </w:rPr>
        <w:t>а</w:t>
      </w:r>
      <w:r>
        <w:rPr>
          <w:rFonts w:ascii="Arial" w:hAnsi="Arial"/>
          <w:b/>
          <w:color w:val="0E1115"/>
          <w:sz w:val="24"/>
        </w:rPr>
        <w:t>пит</w:t>
      </w:r>
      <w:r>
        <w:rPr>
          <w:rFonts w:ascii="Arial" w:hAnsi="Arial"/>
          <w:b/>
          <w:color w:val="0E1115"/>
          <w:sz w:val="27"/>
        </w:rPr>
        <w:t>а</w:t>
      </w:r>
      <w:r>
        <w:rPr>
          <w:rFonts w:ascii="Arial" w:hAnsi="Arial"/>
          <w:b/>
          <w:color w:val="0E1115"/>
          <w:sz w:val="24"/>
        </w:rPr>
        <w:t>л</w:t>
      </w:r>
      <w:r>
        <w:rPr>
          <w:rFonts w:ascii="Tahoma" w:hAnsi="Tahoma"/>
          <w:b/>
          <w:color w:val="0E1115"/>
          <w:sz w:val="24"/>
        </w:rPr>
        <w:t>:</w:t>
      </w:r>
      <w:r>
        <w:rPr>
          <w:rFonts w:ascii="Tahoma" w:hAnsi="Tahoma"/>
          <w:b/>
          <w:color w:val="0E1115"/>
          <w:spacing w:val="-18"/>
          <w:sz w:val="24"/>
        </w:rPr>
        <w:t> </w:t>
      </w:r>
      <w:r>
        <w:rPr>
          <w:color w:val="0E1115"/>
          <w:sz w:val="24"/>
        </w:rPr>
        <w:t>Договоритесь</w:t>
      </w:r>
      <w:r>
        <w:rPr>
          <w:color w:val="0E1115"/>
          <w:spacing w:val="-18"/>
          <w:sz w:val="24"/>
        </w:rPr>
        <w:t> </w:t>
      </w:r>
      <w:r>
        <w:rPr>
          <w:color w:val="0E1115"/>
          <w:sz w:val="24"/>
        </w:rPr>
        <w:t>в</w:t>
      </w:r>
      <w:r>
        <w:rPr>
          <w:color w:val="0E1115"/>
          <w:spacing w:val="-18"/>
          <w:sz w:val="24"/>
        </w:rPr>
        <w:t> </w:t>
      </w:r>
      <w:r>
        <w:rPr>
          <w:color w:val="0E1115"/>
          <w:sz w:val="24"/>
        </w:rPr>
        <w:t>семье</w:t>
      </w:r>
      <w:r>
        <w:rPr>
          <w:color w:val="0E1115"/>
          <w:spacing w:val="-18"/>
          <w:sz w:val="24"/>
        </w:rPr>
        <w:t> </w:t>
      </w:r>
      <w:r>
        <w:rPr>
          <w:color w:val="0E1115"/>
          <w:sz w:val="24"/>
        </w:rPr>
        <w:t>искренне</w:t>
      </w:r>
      <w:r>
        <w:rPr>
          <w:color w:val="0E1115"/>
          <w:spacing w:val="-18"/>
          <w:sz w:val="24"/>
        </w:rPr>
        <w:t> </w:t>
      </w:r>
      <w:r>
        <w:rPr>
          <w:color w:val="0E1115"/>
          <w:sz w:val="24"/>
        </w:rPr>
        <w:t>благодарить</w:t>
      </w:r>
      <w:r>
        <w:rPr>
          <w:color w:val="0E1115"/>
          <w:spacing w:val="-18"/>
          <w:sz w:val="24"/>
        </w:rPr>
        <w:t> </w:t>
      </w:r>
      <w:r>
        <w:rPr>
          <w:color w:val="0E1115"/>
          <w:sz w:val="24"/>
        </w:rPr>
        <w:t>друг </w:t>
      </w:r>
      <w:r>
        <w:rPr>
          <w:color w:val="0E1115"/>
          <w:spacing w:val="-2"/>
          <w:w w:val="105"/>
          <w:sz w:val="24"/>
        </w:rPr>
        <w:t>друга</w:t>
      </w:r>
      <w:r>
        <w:rPr>
          <w:color w:val="0E1115"/>
          <w:spacing w:val="-14"/>
          <w:w w:val="105"/>
          <w:sz w:val="24"/>
        </w:rPr>
        <w:t> </w:t>
      </w:r>
      <w:r>
        <w:rPr>
          <w:color w:val="0E1115"/>
          <w:spacing w:val="-2"/>
          <w:w w:val="105"/>
          <w:sz w:val="24"/>
        </w:rPr>
        <w:t>за</w:t>
      </w:r>
      <w:r>
        <w:rPr>
          <w:color w:val="0E1115"/>
          <w:spacing w:val="-14"/>
          <w:w w:val="105"/>
          <w:sz w:val="24"/>
        </w:rPr>
        <w:t> </w:t>
      </w:r>
      <w:r>
        <w:rPr>
          <w:color w:val="0E1115"/>
          <w:spacing w:val="-2"/>
          <w:w w:val="105"/>
          <w:sz w:val="24"/>
        </w:rPr>
        <w:t>помощь</w:t>
      </w:r>
      <w:r>
        <w:rPr>
          <w:color w:val="0E1115"/>
          <w:spacing w:val="-14"/>
          <w:w w:val="105"/>
          <w:sz w:val="24"/>
        </w:rPr>
        <w:t> </w:t>
      </w:r>
      <w:r>
        <w:rPr>
          <w:color w:val="0E1115"/>
          <w:spacing w:val="-2"/>
          <w:w w:val="105"/>
          <w:sz w:val="24"/>
        </w:rPr>
        <w:t>по</w:t>
      </w:r>
      <w:r>
        <w:rPr>
          <w:color w:val="0E1115"/>
          <w:spacing w:val="-14"/>
          <w:w w:val="105"/>
          <w:sz w:val="24"/>
        </w:rPr>
        <w:t> </w:t>
      </w:r>
      <w:r>
        <w:rPr>
          <w:color w:val="0E1115"/>
          <w:spacing w:val="-2"/>
          <w:w w:val="105"/>
          <w:sz w:val="24"/>
        </w:rPr>
        <w:t>дому</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за</w:t>
      </w:r>
      <w:r>
        <w:rPr>
          <w:color w:val="0E1115"/>
          <w:spacing w:val="-14"/>
          <w:w w:val="105"/>
          <w:sz w:val="24"/>
        </w:rPr>
        <w:t> </w:t>
      </w:r>
      <w:r>
        <w:rPr>
          <w:color w:val="0E1115"/>
          <w:spacing w:val="-2"/>
          <w:w w:val="105"/>
          <w:sz w:val="24"/>
        </w:rPr>
        <w:t>поддержку</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Создайте</w:t>
      </w:r>
      <w:r>
        <w:rPr>
          <w:color w:val="0E1115"/>
          <w:spacing w:val="-14"/>
          <w:w w:val="105"/>
          <w:sz w:val="24"/>
        </w:rPr>
        <w:t> </w:t>
      </w:r>
      <w:r>
        <w:rPr>
          <w:color w:val="0E1115"/>
          <w:spacing w:val="-2"/>
          <w:w w:val="105"/>
          <w:sz w:val="24"/>
        </w:rPr>
        <w:t>культуру</w:t>
      </w:r>
      <w:r>
        <w:rPr>
          <w:color w:val="0E1115"/>
          <w:spacing w:val="-14"/>
          <w:w w:val="105"/>
          <w:sz w:val="24"/>
        </w:rPr>
        <w:t> </w:t>
      </w:r>
      <w:r>
        <w:rPr>
          <w:color w:val="0E1115"/>
          <w:spacing w:val="-2"/>
          <w:w w:val="105"/>
          <w:sz w:val="24"/>
        </w:rPr>
        <w:t>признания</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а</w:t>
      </w:r>
      <w:r>
        <w:rPr>
          <w:color w:val="0E1115"/>
          <w:spacing w:val="-14"/>
          <w:w w:val="105"/>
          <w:sz w:val="24"/>
        </w:rPr>
        <w:t> </w:t>
      </w:r>
      <w:r>
        <w:rPr>
          <w:color w:val="0E1115"/>
          <w:spacing w:val="-2"/>
          <w:w w:val="105"/>
          <w:sz w:val="24"/>
        </w:rPr>
        <w:t>не критики</w:t>
      </w:r>
      <w:r>
        <w:rPr>
          <w:rFonts w:ascii="Tahoma" w:hAnsi="Tahoma"/>
          <w:color w:val="0E1115"/>
          <w:spacing w:val="-2"/>
          <w:w w:val="105"/>
          <w:sz w:val="24"/>
        </w:rPr>
        <w:t>.</w:t>
      </w:r>
    </w:p>
    <w:p>
      <w:pPr>
        <w:pStyle w:val="ListParagraph"/>
        <w:numPr>
          <w:ilvl w:val="0"/>
          <w:numId w:val="161"/>
        </w:numPr>
        <w:tabs>
          <w:tab w:pos="583" w:val="left" w:leader="none"/>
        </w:tabs>
        <w:spacing w:line="240" w:lineRule="auto" w:before="238" w:after="0"/>
        <w:ind w:left="583" w:right="0" w:hanging="278"/>
        <w:jc w:val="left"/>
        <w:rPr>
          <w:rFonts w:ascii="Tahoma" w:hAnsi="Tahoma"/>
          <w:b/>
          <w:sz w:val="24"/>
        </w:rPr>
      </w:pPr>
      <w:r>
        <w:rPr>
          <w:rFonts w:ascii="Arial" w:hAnsi="Arial"/>
          <w:b/>
          <w:color w:val="0E1115"/>
          <w:w w:val="85"/>
          <w:sz w:val="24"/>
        </w:rPr>
        <w:t>Зд</w:t>
      </w:r>
      <w:r>
        <w:rPr>
          <w:rFonts w:ascii="Arial" w:hAnsi="Arial"/>
          <w:b/>
          <w:color w:val="0E1115"/>
          <w:w w:val="85"/>
          <w:sz w:val="27"/>
        </w:rPr>
        <w:t>оро</w:t>
      </w:r>
      <w:r>
        <w:rPr>
          <w:rFonts w:ascii="Arial" w:hAnsi="Arial"/>
          <w:b/>
          <w:color w:val="0E1115"/>
          <w:w w:val="85"/>
          <w:sz w:val="24"/>
        </w:rPr>
        <w:t>вь</w:t>
      </w:r>
      <w:r>
        <w:rPr>
          <w:rFonts w:ascii="Arial" w:hAnsi="Arial"/>
          <w:b/>
          <w:color w:val="0E1115"/>
          <w:w w:val="85"/>
          <w:sz w:val="27"/>
        </w:rPr>
        <w:t>е</w:t>
      </w:r>
      <w:r>
        <w:rPr>
          <w:rFonts w:ascii="Arial" w:hAnsi="Arial"/>
          <w:b/>
          <w:color w:val="0E1115"/>
          <w:spacing w:val="10"/>
          <w:sz w:val="27"/>
        </w:rPr>
        <w:t> </w:t>
      </w:r>
      <w:r>
        <w:rPr>
          <w:rFonts w:ascii="Arial" w:hAnsi="Arial"/>
          <w:b/>
          <w:color w:val="0E1115"/>
          <w:w w:val="85"/>
          <w:sz w:val="24"/>
        </w:rPr>
        <w:t>и</w:t>
      </w:r>
      <w:r>
        <w:rPr>
          <w:rFonts w:ascii="Arial" w:hAnsi="Arial"/>
          <w:b/>
          <w:color w:val="0E1115"/>
          <w:spacing w:val="17"/>
          <w:sz w:val="24"/>
        </w:rPr>
        <w:t> </w:t>
      </w:r>
      <w:r>
        <w:rPr>
          <w:rFonts w:ascii="Arial" w:hAnsi="Arial"/>
          <w:b/>
          <w:color w:val="0E1115"/>
          <w:spacing w:val="-2"/>
          <w:w w:val="85"/>
          <w:sz w:val="24"/>
        </w:rPr>
        <w:t>эк</w:t>
      </w:r>
      <w:r>
        <w:rPr>
          <w:rFonts w:ascii="Arial" w:hAnsi="Arial"/>
          <w:b/>
          <w:color w:val="0E1115"/>
          <w:spacing w:val="-2"/>
          <w:w w:val="85"/>
          <w:sz w:val="27"/>
        </w:rPr>
        <w:t>о</w:t>
      </w:r>
      <w:r>
        <w:rPr>
          <w:rFonts w:ascii="Arial" w:hAnsi="Arial"/>
          <w:b/>
          <w:color w:val="0E1115"/>
          <w:spacing w:val="-2"/>
          <w:w w:val="85"/>
          <w:sz w:val="24"/>
        </w:rPr>
        <w:t>л</w:t>
      </w:r>
      <w:r>
        <w:rPr>
          <w:rFonts w:ascii="Arial" w:hAnsi="Arial"/>
          <w:b/>
          <w:color w:val="0E1115"/>
          <w:spacing w:val="-2"/>
          <w:w w:val="85"/>
          <w:sz w:val="27"/>
        </w:rPr>
        <w:t>о</w:t>
      </w:r>
      <w:r>
        <w:rPr>
          <w:rFonts w:ascii="Arial" w:hAnsi="Arial"/>
          <w:b/>
          <w:color w:val="0E1115"/>
          <w:spacing w:val="-2"/>
          <w:w w:val="85"/>
          <w:sz w:val="24"/>
        </w:rPr>
        <w:t>гия</w:t>
      </w:r>
      <w:r>
        <w:rPr>
          <w:rFonts w:ascii="Tahoma" w:hAnsi="Tahoma"/>
          <w:b/>
          <w:color w:val="0E1115"/>
          <w:spacing w:val="-2"/>
          <w:w w:val="85"/>
          <w:sz w:val="24"/>
        </w:rPr>
        <w:t>:</w:t>
      </w:r>
    </w:p>
    <w:p>
      <w:pPr>
        <w:pStyle w:val="BodyText"/>
        <w:spacing w:before="60"/>
        <w:rPr>
          <w:rFonts w:ascii="Tahoma"/>
          <w:b/>
        </w:rPr>
      </w:pPr>
    </w:p>
    <w:p>
      <w:pPr>
        <w:pStyle w:val="ListParagraph"/>
        <w:numPr>
          <w:ilvl w:val="1"/>
          <w:numId w:val="161"/>
        </w:numPr>
        <w:tabs>
          <w:tab w:pos="575" w:val="left" w:leader="none"/>
        </w:tabs>
        <w:spacing w:line="336" w:lineRule="auto" w:before="0" w:after="0"/>
        <w:ind w:left="575" w:right="298" w:hanging="255"/>
        <w:jc w:val="left"/>
        <w:rPr>
          <w:rFonts w:ascii="Tahoma" w:hAnsi="Tahoma"/>
          <w:sz w:val="24"/>
        </w:rPr>
      </w:pPr>
      <w:r>
        <w:rPr>
          <w:rFonts w:ascii="Arial" w:hAnsi="Arial"/>
          <w:b/>
          <w:color w:val="0E1115"/>
          <w:sz w:val="24"/>
        </w:rPr>
        <w:t>Д</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Arial" w:hAnsi="Arial"/>
          <w:b/>
          <w:color w:val="0E1115"/>
          <w:sz w:val="24"/>
        </w:rPr>
        <w:t>шняя эк</w:t>
      </w:r>
      <w:r>
        <w:rPr>
          <w:rFonts w:ascii="Arial" w:hAnsi="Arial"/>
          <w:b/>
          <w:color w:val="0E1115"/>
          <w:sz w:val="27"/>
        </w:rPr>
        <w:t>ос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w:t>
      </w:r>
      <w:r>
        <w:rPr>
          <w:rFonts w:ascii="Arial" w:hAnsi="Arial"/>
          <w:b/>
          <w:color w:val="0E1115"/>
          <w:sz w:val="27"/>
        </w:rPr>
        <w:t>а</w:t>
      </w:r>
      <w:r>
        <w:rPr>
          <w:rFonts w:ascii="Tahoma" w:hAnsi="Tahoma"/>
          <w:b/>
          <w:color w:val="0E1115"/>
          <w:sz w:val="24"/>
        </w:rPr>
        <w:t>: </w:t>
      </w:r>
      <w:r>
        <w:rPr>
          <w:color w:val="0E1115"/>
          <w:sz w:val="24"/>
        </w:rPr>
        <w:t>Начните сортировать отходы</w:t>
      </w:r>
      <w:r>
        <w:rPr>
          <w:rFonts w:ascii="Tahoma" w:hAnsi="Tahoma"/>
          <w:color w:val="0E1115"/>
          <w:sz w:val="24"/>
        </w:rPr>
        <w:t>. </w:t>
      </w:r>
      <w:r>
        <w:rPr>
          <w:color w:val="0E1115"/>
          <w:sz w:val="24"/>
        </w:rPr>
        <w:t>Заведите компостный </w:t>
      </w:r>
      <w:r>
        <w:rPr>
          <w:color w:val="0E1115"/>
          <w:spacing w:val="-2"/>
          <w:w w:val="105"/>
          <w:sz w:val="24"/>
        </w:rPr>
        <w:t>ящик</w:t>
      </w:r>
      <w:r>
        <w:rPr>
          <w:color w:val="0E1115"/>
          <w:spacing w:val="-11"/>
          <w:w w:val="105"/>
          <w:sz w:val="24"/>
        </w:rPr>
        <w:t> </w:t>
      </w:r>
      <w:r>
        <w:rPr>
          <w:color w:val="0E1115"/>
          <w:spacing w:val="-2"/>
          <w:w w:val="105"/>
          <w:sz w:val="24"/>
        </w:rPr>
        <w:t>на</w:t>
      </w:r>
      <w:r>
        <w:rPr>
          <w:color w:val="0E1115"/>
          <w:spacing w:val="-11"/>
          <w:w w:val="105"/>
          <w:sz w:val="24"/>
        </w:rPr>
        <w:t> </w:t>
      </w:r>
      <w:r>
        <w:rPr>
          <w:color w:val="0E1115"/>
          <w:spacing w:val="-2"/>
          <w:w w:val="105"/>
          <w:sz w:val="24"/>
        </w:rPr>
        <w:t>балконе</w:t>
      </w:r>
      <w:r>
        <w:rPr>
          <w:color w:val="0E1115"/>
          <w:spacing w:val="-11"/>
          <w:w w:val="105"/>
          <w:sz w:val="24"/>
        </w:rPr>
        <w:t> </w:t>
      </w:r>
      <w:r>
        <w:rPr>
          <w:color w:val="0E1115"/>
          <w:spacing w:val="-2"/>
          <w:w w:val="105"/>
          <w:sz w:val="24"/>
        </w:rPr>
        <w:t>для</w:t>
      </w:r>
      <w:r>
        <w:rPr>
          <w:color w:val="0E1115"/>
          <w:spacing w:val="-11"/>
          <w:w w:val="105"/>
          <w:sz w:val="24"/>
        </w:rPr>
        <w:t> </w:t>
      </w:r>
      <w:r>
        <w:rPr>
          <w:color w:val="0E1115"/>
          <w:spacing w:val="-2"/>
          <w:w w:val="105"/>
          <w:sz w:val="24"/>
        </w:rPr>
        <w:t>органики</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Поставьте</w:t>
      </w:r>
      <w:r>
        <w:rPr>
          <w:color w:val="0E1115"/>
          <w:spacing w:val="-11"/>
          <w:w w:val="105"/>
          <w:sz w:val="24"/>
        </w:rPr>
        <w:t> </w:t>
      </w:r>
      <w:r>
        <w:rPr>
          <w:color w:val="0E1115"/>
          <w:spacing w:val="-2"/>
          <w:w w:val="105"/>
          <w:sz w:val="24"/>
        </w:rPr>
        <w:t>дома</w:t>
      </w:r>
      <w:r>
        <w:rPr>
          <w:color w:val="0E1115"/>
          <w:spacing w:val="-11"/>
          <w:w w:val="105"/>
          <w:sz w:val="24"/>
        </w:rPr>
        <w:t> </w:t>
      </w:r>
      <w:r>
        <w:rPr>
          <w:color w:val="0E1115"/>
          <w:spacing w:val="-2"/>
          <w:w w:val="105"/>
          <w:sz w:val="24"/>
        </w:rPr>
        <w:t>растения</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очищающие</w:t>
      </w:r>
      <w:r>
        <w:rPr>
          <w:color w:val="0E1115"/>
          <w:spacing w:val="-11"/>
          <w:w w:val="105"/>
          <w:sz w:val="24"/>
        </w:rPr>
        <w:t> </w:t>
      </w:r>
      <w:r>
        <w:rPr>
          <w:color w:val="0E1115"/>
          <w:spacing w:val="-2"/>
          <w:w w:val="105"/>
          <w:sz w:val="24"/>
        </w:rPr>
        <w:t>воздух</w:t>
      </w:r>
      <w:r>
        <w:rPr>
          <w:rFonts w:ascii="Tahoma" w:hAnsi="Tahoma"/>
          <w:color w:val="0E1115"/>
          <w:spacing w:val="-2"/>
          <w:w w:val="105"/>
          <w:sz w:val="24"/>
        </w:rPr>
        <w:t>.</w:t>
      </w:r>
    </w:p>
    <w:p>
      <w:pPr>
        <w:pStyle w:val="ListParagraph"/>
        <w:numPr>
          <w:ilvl w:val="1"/>
          <w:numId w:val="161"/>
        </w:numPr>
        <w:tabs>
          <w:tab w:pos="575" w:val="left" w:leader="none"/>
        </w:tabs>
        <w:spacing w:line="336" w:lineRule="auto" w:before="86" w:after="0"/>
        <w:ind w:left="575" w:right="558" w:hanging="255"/>
        <w:jc w:val="left"/>
        <w:rPr>
          <w:rFonts w:ascii="Tahoma" w:hAnsi="Tahoma"/>
          <w:sz w:val="24"/>
        </w:rPr>
      </w:pPr>
      <w:r>
        <w:rPr>
          <w:rFonts w:ascii="Arial" w:hAnsi="Arial"/>
          <w:b/>
          <w:color w:val="0E1115"/>
          <w:sz w:val="24"/>
        </w:rPr>
        <w:t>Зд</w:t>
      </w:r>
      <w:r>
        <w:rPr>
          <w:rFonts w:ascii="Arial" w:hAnsi="Arial"/>
          <w:b/>
          <w:color w:val="0E1115"/>
          <w:sz w:val="27"/>
        </w:rPr>
        <w:t>оро</w:t>
      </w:r>
      <w:r>
        <w:rPr>
          <w:rFonts w:ascii="Arial" w:hAnsi="Arial"/>
          <w:b/>
          <w:color w:val="0E1115"/>
          <w:sz w:val="24"/>
        </w:rPr>
        <w:t>вы</w:t>
      </w:r>
      <w:r>
        <w:rPr>
          <w:rFonts w:ascii="Arial" w:hAnsi="Arial"/>
          <w:b/>
          <w:color w:val="0E1115"/>
          <w:sz w:val="27"/>
        </w:rPr>
        <w:t>й</w:t>
      </w:r>
      <w:r>
        <w:rPr>
          <w:rFonts w:ascii="Arial" w:hAnsi="Arial"/>
          <w:b/>
          <w:color w:val="0E1115"/>
          <w:spacing w:val="-18"/>
          <w:sz w:val="27"/>
        </w:rPr>
        <w:t> </w:t>
      </w:r>
      <w:r>
        <w:rPr>
          <w:rFonts w:ascii="Arial" w:hAnsi="Arial"/>
          <w:b/>
          <w:color w:val="0E1115"/>
          <w:sz w:val="27"/>
        </w:rPr>
        <w:t>р</w:t>
      </w:r>
      <w:r>
        <w:rPr>
          <w:rFonts w:ascii="Arial" w:hAnsi="Arial"/>
          <w:b/>
          <w:color w:val="0E1115"/>
          <w:sz w:val="24"/>
        </w:rPr>
        <w:t>итм</w:t>
      </w:r>
      <w:r>
        <w:rPr>
          <w:rFonts w:ascii="Tahoma" w:hAnsi="Tahoma"/>
          <w:b/>
          <w:color w:val="0E1115"/>
          <w:sz w:val="24"/>
        </w:rPr>
        <w:t>:</w:t>
      </w:r>
      <w:r>
        <w:rPr>
          <w:rFonts w:ascii="Tahoma" w:hAnsi="Tahoma"/>
          <w:b/>
          <w:color w:val="0E1115"/>
          <w:spacing w:val="-6"/>
          <w:sz w:val="24"/>
        </w:rPr>
        <w:t> </w:t>
      </w:r>
      <w:r>
        <w:rPr>
          <w:color w:val="0E1115"/>
          <w:sz w:val="24"/>
        </w:rPr>
        <w:t>Введите</w:t>
      </w:r>
      <w:r>
        <w:rPr>
          <w:color w:val="0E1115"/>
          <w:spacing w:val="-8"/>
          <w:sz w:val="24"/>
        </w:rPr>
        <w:t> </w:t>
      </w:r>
      <w:r>
        <w:rPr>
          <w:rFonts w:ascii="Tahoma" w:hAnsi="Tahoma"/>
          <w:color w:val="0E1115"/>
          <w:sz w:val="24"/>
        </w:rPr>
        <w:t>«</w:t>
      </w:r>
      <w:r>
        <w:rPr>
          <w:color w:val="0E1115"/>
          <w:sz w:val="24"/>
        </w:rPr>
        <w:t>цифровой</w:t>
      </w:r>
      <w:r>
        <w:rPr>
          <w:color w:val="0E1115"/>
          <w:spacing w:val="-8"/>
          <w:sz w:val="24"/>
        </w:rPr>
        <w:t> </w:t>
      </w:r>
      <w:r>
        <w:rPr>
          <w:color w:val="0E1115"/>
          <w:sz w:val="24"/>
        </w:rPr>
        <w:t>детокс</w:t>
      </w:r>
      <w:r>
        <w:rPr>
          <w:rFonts w:ascii="Tahoma" w:hAnsi="Tahoma"/>
          <w:color w:val="0E1115"/>
          <w:sz w:val="24"/>
        </w:rPr>
        <w:t>»</w:t>
      </w:r>
      <w:r>
        <w:rPr>
          <w:rFonts w:ascii="Tahoma" w:hAnsi="Tahoma"/>
          <w:color w:val="0E1115"/>
          <w:spacing w:val="-11"/>
          <w:sz w:val="24"/>
        </w:rPr>
        <w:t> </w:t>
      </w:r>
      <w:r>
        <w:rPr>
          <w:rFonts w:ascii="Tahoma" w:hAnsi="Tahoma"/>
          <w:color w:val="0E1115"/>
          <w:sz w:val="24"/>
        </w:rPr>
        <w:t>—</w:t>
      </w:r>
      <w:r>
        <w:rPr>
          <w:rFonts w:ascii="Tahoma" w:hAnsi="Tahoma"/>
          <w:color w:val="0E1115"/>
          <w:spacing w:val="-11"/>
          <w:sz w:val="24"/>
        </w:rPr>
        <w:t> </w:t>
      </w:r>
      <w:r>
        <w:rPr>
          <w:color w:val="0E1115"/>
          <w:sz w:val="24"/>
        </w:rPr>
        <w:t>часы</w:t>
      </w:r>
      <w:r>
        <w:rPr>
          <w:color w:val="0E1115"/>
          <w:spacing w:val="-8"/>
          <w:sz w:val="24"/>
        </w:rPr>
        <w:t> </w:t>
      </w:r>
      <w:r>
        <w:rPr>
          <w:color w:val="0E1115"/>
          <w:sz w:val="24"/>
        </w:rPr>
        <w:t>или</w:t>
      </w:r>
      <w:r>
        <w:rPr>
          <w:color w:val="0E1115"/>
          <w:spacing w:val="-8"/>
          <w:sz w:val="24"/>
        </w:rPr>
        <w:t> </w:t>
      </w:r>
      <w:r>
        <w:rPr>
          <w:color w:val="0E1115"/>
          <w:sz w:val="24"/>
        </w:rPr>
        <w:t>дни</w:t>
      </w:r>
      <w:r>
        <w:rPr>
          <w:color w:val="0E1115"/>
          <w:spacing w:val="-8"/>
          <w:sz w:val="24"/>
        </w:rPr>
        <w:t> </w:t>
      </w:r>
      <w:r>
        <w:rPr>
          <w:color w:val="0E1115"/>
          <w:sz w:val="24"/>
        </w:rPr>
        <w:t>без</w:t>
      </w:r>
      <w:r>
        <w:rPr>
          <w:color w:val="0E1115"/>
          <w:spacing w:val="-8"/>
          <w:sz w:val="24"/>
        </w:rPr>
        <w:t> </w:t>
      </w:r>
      <w:r>
        <w:rPr>
          <w:color w:val="0E1115"/>
          <w:sz w:val="24"/>
        </w:rPr>
        <w:t>гаджетов</w:t>
      </w:r>
      <w:r>
        <w:rPr>
          <w:rFonts w:ascii="Tahoma" w:hAnsi="Tahoma"/>
          <w:color w:val="0E1115"/>
          <w:sz w:val="24"/>
        </w:rPr>
        <w:t>. </w:t>
      </w:r>
      <w:r>
        <w:rPr>
          <w:color w:val="0E1115"/>
          <w:w w:val="105"/>
          <w:sz w:val="24"/>
        </w:rPr>
        <w:t>Готовьте</w:t>
      </w:r>
      <w:r>
        <w:rPr>
          <w:color w:val="0E1115"/>
          <w:spacing w:val="-6"/>
          <w:w w:val="105"/>
          <w:sz w:val="24"/>
        </w:rPr>
        <w:t> </w:t>
      </w:r>
      <w:r>
        <w:rPr>
          <w:color w:val="0E1115"/>
          <w:w w:val="105"/>
          <w:sz w:val="24"/>
        </w:rPr>
        <w:t>еду</w:t>
      </w:r>
      <w:r>
        <w:rPr>
          <w:color w:val="0E1115"/>
          <w:spacing w:val="-6"/>
          <w:w w:val="105"/>
          <w:sz w:val="24"/>
        </w:rPr>
        <w:t> </w:t>
      </w:r>
      <w:r>
        <w:rPr>
          <w:color w:val="0E1115"/>
          <w:w w:val="105"/>
          <w:sz w:val="24"/>
        </w:rPr>
        <w:t>вместе</w:t>
      </w:r>
      <w:r>
        <w:rPr>
          <w:color w:val="0E1115"/>
          <w:spacing w:val="-6"/>
          <w:w w:val="105"/>
          <w:sz w:val="24"/>
        </w:rPr>
        <w:t> </w:t>
      </w:r>
      <w:r>
        <w:rPr>
          <w:color w:val="0E1115"/>
          <w:w w:val="105"/>
          <w:sz w:val="24"/>
        </w:rPr>
        <w:t>всей</w:t>
      </w:r>
      <w:r>
        <w:rPr>
          <w:color w:val="0E1115"/>
          <w:spacing w:val="-6"/>
          <w:w w:val="105"/>
          <w:sz w:val="24"/>
        </w:rPr>
        <w:t> </w:t>
      </w:r>
      <w:r>
        <w:rPr>
          <w:color w:val="0E1115"/>
          <w:w w:val="105"/>
          <w:sz w:val="24"/>
        </w:rPr>
        <w:t>семьей</w:t>
      </w:r>
      <w:r>
        <w:rPr>
          <w:color w:val="0E1115"/>
          <w:spacing w:val="-6"/>
          <w:w w:val="105"/>
          <w:sz w:val="24"/>
        </w:rPr>
        <w:t> </w:t>
      </w:r>
      <w:r>
        <w:rPr>
          <w:color w:val="0E1115"/>
          <w:w w:val="105"/>
          <w:sz w:val="24"/>
        </w:rPr>
        <w:t>из</w:t>
      </w:r>
      <w:r>
        <w:rPr>
          <w:color w:val="0E1115"/>
          <w:spacing w:val="-6"/>
          <w:w w:val="105"/>
          <w:sz w:val="24"/>
        </w:rPr>
        <w:t> </w:t>
      </w:r>
      <w:r>
        <w:rPr>
          <w:color w:val="0E1115"/>
          <w:w w:val="105"/>
          <w:sz w:val="24"/>
        </w:rPr>
        <w:t>цельных</w:t>
      </w:r>
      <w:r>
        <w:rPr>
          <w:color w:val="0E1115"/>
          <w:spacing w:val="-6"/>
          <w:w w:val="105"/>
          <w:sz w:val="24"/>
        </w:rPr>
        <w:t> </w:t>
      </w:r>
      <w:r>
        <w:rPr>
          <w:color w:val="0E1115"/>
          <w:w w:val="105"/>
          <w:sz w:val="24"/>
        </w:rPr>
        <w:t>продуктов</w:t>
      </w:r>
      <w:r>
        <w:rPr>
          <w:rFonts w:ascii="Tahoma" w:hAnsi="Tahoma"/>
          <w:color w:val="0E1115"/>
          <w:w w:val="105"/>
          <w:sz w:val="24"/>
        </w:rPr>
        <w:t>.</w:t>
      </w:r>
    </w:p>
    <w:p>
      <w:pPr>
        <w:pStyle w:val="ListParagraph"/>
        <w:numPr>
          <w:ilvl w:val="1"/>
          <w:numId w:val="161"/>
        </w:numPr>
        <w:tabs>
          <w:tab w:pos="575" w:val="left" w:leader="none"/>
        </w:tabs>
        <w:spacing w:line="240" w:lineRule="auto" w:before="86" w:after="0"/>
        <w:ind w:left="575" w:right="0" w:hanging="255"/>
        <w:jc w:val="left"/>
        <w:rPr>
          <w:sz w:val="24"/>
        </w:rPr>
      </w:pPr>
      <w:r>
        <w:rPr>
          <w:rFonts w:ascii="Arial" w:hAnsi="Arial"/>
          <w:b/>
          <w:color w:val="0E1115"/>
          <w:spacing w:val="-2"/>
          <w:sz w:val="27"/>
        </w:rPr>
        <w:t>С</w:t>
      </w:r>
      <w:r>
        <w:rPr>
          <w:rFonts w:ascii="Arial" w:hAnsi="Arial"/>
          <w:b/>
          <w:color w:val="0E1115"/>
          <w:spacing w:val="-2"/>
          <w:sz w:val="24"/>
        </w:rPr>
        <w:t>вязь</w:t>
      </w:r>
      <w:r>
        <w:rPr>
          <w:rFonts w:ascii="Arial" w:hAnsi="Arial"/>
          <w:b/>
          <w:color w:val="0E1115"/>
          <w:spacing w:val="-13"/>
          <w:sz w:val="24"/>
        </w:rPr>
        <w:t> </w:t>
      </w:r>
      <w:r>
        <w:rPr>
          <w:rFonts w:ascii="Arial" w:hAnsi="Arial"/>
          <w:b/>
          <w:color w:val="0E1115"/>
          <w:spacing w:val="-2"/>
          <w:sz w:val="27"/>
        </w:rPr>
        <w:t>с</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w:t>
      </w:r>
      <w:r>
        <w:rPr>
          <w:rFonts w:ascii="Arial" w:hAnsi="Arial"/>
          <w:b/>
          <w:color w:val="0E1115"/>
          <w:spacing w:val="-2"/>
          <w:sz w:val="27"/>
        </w:rPr>
        <w:t>ро</w:t>
      </w:r>
      <w:r>
        <w:rPr>
          <w:rFonts w:ascii="Arial" w:hAnsi="Arial"/>
          <w:b/>
          <w:color w:val="0E1115"/>
          <w:spacing w:val="-2"/>
          <w:sz w:val="24"/>
        </w:rPr>
        <w:t>д</w:t>
      </w:r>
      <w:r>
        <w:rPr>
          <w:rFonts w:ascii="Arial" w:hAnsi="Arial"/>
          <w:b/>
          <w:color w:val="0E1115"/>
          <w:spacing w:val="-2"/>
          <w:sz w:val="27"/>
        </w:rPr>
        <w:t>ой</w:t>
      </w:r>
      <w:r>
        <w:rPr>
          <w:rFonts w:ascii="Tahoma" w:hAnsi="Tahoma"/>
          <w:b/>
          <w:color w:val="0E1115"/>
          <w:spacing w:val="-2"/>
          <w:sz w:val="24"/>
        </w:rPr>
        <w:t>:</w:t>
      </w:r>
      <w:r>
        <w:rPr>
          <w:rFonts w:ascii="Tahoma" w:hAnsi="Tahoma"/>
          <w:b/>
          <w:color w:val="0E1115"/>
          <w:spacing w:val="-7"/>
          <w:sz w:val="24"/>
        </w:rPr>
        <w:t> </w:t>
      </w:r>
      <w:r>
        <w:rPr>
          <w:color w:val="0E1115"/>
          <w:spacing w:val="-2"/>
          <w:sz w:val="24"/>
        </w:rPr>
        <w:t>Проводите</w:t>
      </w:r>
      <w:r>
        <w:rPr>
          <w:color w:val="0E1115"/>
          <w:spacing w:val="-9"/>
          <w:sz w:val="24"/>
        </w:rPr>
        <w:t> </w:t>
      </w:r>
      <w:r>
        <w:rPr>
          <w:color w:val="0E1115"/>
          <w:spacing w:val="-2"/>
          <w:sz w:val="24"/>
        </w:rPr>
        <w:t>хотя</w:t>
      </w:r>
      <w:r>
        <w:rPr>
          <w:color w:val="0E1115"/>
          <w:spacing w:val="-9"/>
          <w:sz w:val="24"/>
        </w:rPr>
        <w:t> </w:t>
      </w:r>
      <w:r>
        <w:rPr>
          <w:color w:val="0E1115"/>
          <w:spacing w:val="-2"/>
          <w:sz w:val="24"/>
        </w:rPr>
        <w:t>бы</w:t>
      </w:r>
      <w:r>
        <w:rPr>
          <w:color w:val="0E1115"/>
          <w:spacing w:val="-9"/>
          <w:sz w:val="24"/>
        </w:rPr>
        <w:t> </w:t>
      </w:r>
      <w:r>
        <w:rPr>
          <w:color w:val="0E1115"/>
          <w:spacing w:val="-2"/>
          <w:sz w:val="24"/>
        </w:rPr>
        <w:t>один</w:t>
      </w:r>
      <w:r>
        <w:rPr>
          <w:color w:val="0E1115"/>
          <w:spacing w:val="-9"/>
          <w:sz w:val="24"/>
        </w:rPr>
        <w:t> </w:t>
      </w:r>
      <w:r>
        <w:rPr>
          <w:color w:val="0E1115"/>
          <w:spacing w:val="-2"/>
          <w:sz w:val="24"/>
        </w:rPr>
        <w:t>день</w:t>
      </w:r>
      <w:r>
        <w:rPr>
          <w:color w:val="0E1115"/>
          <w:spacing w:val="-9"/>
          <w:sz w:val="24"/>
        </w:rPr>
        <w:t> </w:t>
      </w:r>
      <w:r>
        <w:rPr>
          <w:color w:val="0E1115"/>
          <w:spacing w:val="-2"/>
          <w:sz w:val="24"/>
        </w:rPr>
        <w:t>в</w:t>
      </w:r>
      <w:r>
        <w:rPr>
          <w:color w:val="0E1115"/>
          <w:spacing w:val="-10"/>
          <w:sz w:val="24"/>
        </w:rPr>
        <w:t> </w:t>
      </w:r>
      <w:r>
        <w:rPr>
          <w:color w:val="0E1115"/>
          <w:spacing w:val="-2"/>
          <w:sz w:val="24"/>
        </w:rPr>
        <w:t>месяц</w:t>
      </w:r>
      <w:r>
        <w:rPr>
          <w:color w:val="0E1115"/>
          <w:spacing w:val="-9"/>
          <w:sz w:val="24"/>
        </w:rPr>
        <w:t> </w:t>
      </w:r>
      <w:r>
        <w:rPr>
          <w:color w:val="0E1115"/>
          <w:spacing w:val="-2"/>
          <w:sz w:val="24"/>
        </w:rPr>
        <w:t>на</w:t>
      </w:r>
      <w:r>
        <w:rPr>
          <w:color w:val="0E1115"/>
          <w:spacing w:val="-9"/>
          <w:sz w:val="24"/>
        </w:rPr>
        <w:t> </w:t>
      </w:r>
      <w:r>
        <w:rPr>
          <w:color w:val="0E1115"/>
          <w:spacing w:val="-2"/>
          <w:sz w:val="24"/>
        </w:rPr>
        <w:t>природе</w:t>
      </w:r>
      <w:r>
        <w:rPr>
          <w:color w:val="0E1115"/>
          <w:spacing w:val="-9"/>
          <w:sz w:val="24"/>
        </w:rPr>
        <w:t> </w:t>
      </w:r>
      <w:r>
        <w:rPr>
          <w:color w:val="0E1115"/>
          <w:spacing w:val="-2"/>
          <w:sz w:val="24"/>
        </w:rPr>
        <w:t>осознанно</w:t>
      </w:r>
    </w:p>
    <w:p>
      <w:pPr>
        <w:pStyle w:val="BodyText"/>
        <w:spacing w:before="122"/>
        <w:ind w:left="575"/>
        <w:rPr>
          <w:rFonts w:ascii="Tahoma" w:hAnsi="Tahoma"/>
        </w:rPr>
      </w:pPr>
      <w:r>
        <w:rPr>
          <w:rFonts w:ascii="Tahoma" w:hAnsi="Tahoma"/>
          <w:color w:val="0E1115"/>
          <w:w w:val="105"/>
        </w:rPr>
        <w:t>—</w:t>
      </w:r>
      <w:r>
        <w:rPr>
          <w:rFonts w:ascii="Tahoma" w:hAnsi="Tahoma"/>
          <w:color w:val="0E1115"/>
          <w:spacing w:val="-13"/>
          <w:w w:val="105"/>
        </w:rPr>
        <w:t> </w:t>
      </w:r>
      <w:r>
        <w:rPr>
          <w:color w:val="0E1115"/>
          <w:w w:val="105"/>
        </w:rPr>
        <w:t>без</w:t>
      </w:r>
      <w:r>
        <w:rPr>
          <w:color w:val="0E1115"/>
          <w:spacing w:val="-9"/>
          <w:w w:val="105"/>
        </w:rPr>
        <w:t> </w:t>
      </w:r>
      <w:r>
        <w:rPr>
          <w:color w:val="0E1115"/>
          <w:w w:val="105"/>
        </w:rPr>
        <w:t>музыки</w:t>
      </w:r>
      <w:r>
        <w:rPr>
          <w:color w:val="0E1115"/>
          <w:spacing w:val="-10"/>
          <w:w w:val="105"/>
        </w:rPr>
        <w:t> </w:t>
      </w:r>
      <w:r>
        <w:rPr>
          <w:color w:val="0E1115"/>
          <w:w w:val="105"/>
        </w:rPr>
        <w:t>из</w:t>
      </w:r>
      <w:r>
        <w:rPr>
          <w:color w:val="0E1115"/>
          <w:spacing w:val="-9"/>
          <w:w w:val="105"/>
        </w:rPr>
        <w:t> </w:t>
      </w:r>
      <w:r>
        <w:rPr>
          <w:color w:val="0E1115"/>
          <w:w w:val="105"/>
        </w:rPr>
        <w:t>колонки</w:t>
      </w:r>
      <w:r>
        <w:rPr>
          <w:rFonts w:ascii="Tahoma" w:hAnsi="Tahoma"/>
          <w:color w:val="0E1115"/>
          <w:w w:val="105"/>
        </w:rPr>
        <w:t>,</w:t>
      </w:r>
      <w:r>
        <w:rPr>
          <w:rFonts w:ascii="Tahoma" w:hAnsi="Tahoma"/>
          <w:color w:val="0E1115"/>
          <w:spacing w:val="-13"/>
          <w:w w:val="105"/>
        </w:rPr>
        <w:t> </w:t>
      </w:r>
      <w:r>
        <w:rPr>
          <w:color w:val="0E1115"/>
          <w:w w:val="105"/>
        </w:rPr>
        <w:t>наблюдая</w:t>
      </w:r>
      <w:r>
        <w:rPr>
          <w:color w:val="0E1115"/>
          <w:spacing w:val="-9"/>
          <w:w w:val="105"/>
        </w:rPr>
        <w:t> </w:t>
      </w:r>
      <w:r>
        <w:rPr>
          <w:color w:val="0E1115"/>
          <w:w w:val="105"/>
        </w:rPr>
        <w:t>за</w:t>
      </w:r>
      <w:r>
        <w:rPr>
          <w:color w:val="0E1115"/>
          <w:spacing w:val="-9"/>
          <w:w w:val="105"/>
        </w:rPr>
        <w:t> </w:t>
      </w:r>
      <w:r>
        <w:rPr>
          <w:color w:val="0E1115"/>
          <w:w w:val="105"/>
        </w:rPr>
        <w:t>жизнью</w:t>
      </w:r>
      <w:r>
        <w:rPr>
          <w:color w:val="0E1115"/>
          <w:spacing w:val="-10"/>
          <w:w w:val="105"/>
        </w:rPr>
        <w:t> </w:t>
      </w:r>
      <w:r>
        <w:rPr>
          <w:color w:val="0E1115"/>
          <w:spacing w:val="-2"/>
          <w:w w:val="105"/>
        </w:rPr>
        <w:t>леса</w:t>
      </w:r>
      <w:r>
        <w:rPr>
          <w:rFonts w:ascii="Tahoma" w:hAnsi="Tahoma"/>
          <w:color w:val="0E1115"/>
          <w:spacing w:val="-2"/>
          <w:w w:val="105"/>
        </w:rPr>
        <w:t>/</w:t>
      </w:r>
      <w:r>
        <w:rPr>
          <w:color w:val="0E1115"/>
          <w:spacing w:val="-2"/>
          <w:w w:val="105"/>
        </w:rPr>
        <w:t>парка</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03"/>
        <w:rPr>
          <w:rFonts w:ascii="Tahoma"/>
        </w:rPr>
      </w:pPr>
    </w:p>
    <w:p>
      <w:pPr>
        <w:spacing w:before="0"/>
        <w:ind w:left="305" w:right="0" w:firstLine="0"/>
        <w:jc w:val="left"/>
        <w:rPr>
          <w:rFonts w:ascii="Arial" w:hAnsi="Arial"/>
          <w:b/>
          <w:sz w:val="29"/>
        </w:rPr>
      </w:pPr>
      <w:r>
        <w:rPr>
          <w:rFonts w:ascii="Arial" w:hAnsi="Arial"/>
          <w:b/>
          <w:color w:val="0E1115"/>
          <w:spacing w:val="-12"/>
          <w:sz w:val="30"/>
        </w:rPr>
        <w:t>У</w:t>
      </w:r>
      <w:r>
        <w:rPr>
          <w:rFonts w:ascii="Arial" w:hAnsi="Arial"/>
          <w:b/>
          <w:color w:val="0E1115"/>
          <w:spacing w:val="-12"/>
          <w:sz w:val="29"/>
        </w:rPr>
        <w:t>ро</w:t>
      </w:r>
      <w:r>
        <w:rPr>
          <w:rFonts w:ascii="Arial" w:hAnsi="Arial"/>
          <w:b/>
          <w:color w:val="0E1115"/>
          <w:spacing w:val="-12"/>
          <w:sz w:val="30"/>
        </w:rPr>
        <w:t>в</w:t>
      </w:r>
      <w:r>
        <w:rPr>
          <w:rFonts w:ascii="Arial" w:hAnsi="Arial"/>
          <w:b/>
          <w:color w:val="0E1115"/>
          <w:spacing w:val="-12"/>
          <w:sz w:val="29"/>
        </w:rPr>
        <w:t>е</w:t>
      </w:r>
      <w:r>
        <w:rPr>
          <w:rFonts w:ascii="Arial" w:hAnsi="Arial"/>
          <w:b/>
          <w:color w:val="0E1115"/>
          <w:spacing w:val="-12"/>
          <w:sz w:val="30"/>
        </w:rPr>
        <w:t>нь</w:t>
      </w:r>
      <w:r>
        <w:rPr>
          <w:rFonts w:ascii="Arial" w:hAnsi="Arial"/>
          <w:b/>
          <w:color w:val="0E1115"/>
          <w:spacing w:val="-9"/>
          <w:sz w:val="30"/>
        </w:rPr>
        <w:t> </w:t>
      </w:r>
      <w:r>
        <w:rPr>
          <w:rFonts w:ascii="Tahoma" w:hAnsi="Tahoma"/>
          <w:b/>
          <w:color w:val="0E1115"/>
          <w:spacing w:val="-12"/>
          <w:sz w:val="30"/>
        </w:rPr>
        <w:t>2: </w:t>
      </w:r>
      <w:r>
        <w:rPr>
          <w:rFonts w:ascii="Arial" w:hAnsi="Arial"/>
          <w:b/>
          <w:color w:val="0E1115"/>
          <w:spacing w:val="-12"/>
          <w:sz w:val="29"/>
        </w:rPr>
        <w:t>Гру</w:t>
      </w:r>
      <w:r>
        <w:rPr>
          <w:rFonts w:ascii="Arial" w:hAnsi="Arial"/>
          <w:b/>
          <w:color w:val="0E1115"/>
          <w:spacing w:val="-12"/>
          <w:sz w:val="30"/>
        </w:rPr>
        <w:t>пп</w:t>
      </w:r>
      <w:r>
        <w:rPr>
          <w:rFonts w:ascii="Arial" w:hAnsi="Arial"/>
          <w:b/>
          <w:color w:val="0E1115"/>
          <w:spacing w:val="-12"/>
          <w:sz w:val="29"/>
        </w:rPr>
        <w:t>а</w:t>
      </w:r>
      <w:r>
        <w:rPr>
          <w:rFonts w:ascii="Arial" w:hAnsi="Arial"/>
          <w:b/>
          <w:color w:val="0E1115"/>
          <w:spacing w:val="-6"/>
          <w:sz w:val="29"/>
        </w:rPr>
        <w:t> </w:t>
      </w:r>
      <w:r>
        <w:rPr>
          <w:rFonts w:ascii="Arial" w:hAnsi="Arial"/>
          <w:b/>
          <w:color w:val="0E1115"/>
          <w:spacing w:val="-12"/>
          <w:sz w:val="29"/>
        </w:rPr>
        <w:t>сосе</w:t>
      </w:r>
      <w:r>
        <w:rPr>
          <w:rFonts w:ascii="Arial" w:hAnsi="Arial"/>
          <w:b/>
          <w:color w:val="0E1115"/>
          <w:spacing w:val="-12"/>
          <w:sz w:val="30"/>
        </w:rPr>
        <w:t>д</w:t>
      </w:r>
      <w:r>
        <w:rPr>
          <w:rFonts w:ascii="Arial" w:hAnsi="Arial"/>
          <w:b/>
          <w:color w:val="0E1115"/>
          <w:spacing w:val="-12"/>
          <w:sz w:val="29"/>
        </w:rPr>
        <w:t>ей</w:t>
      </w:r>
      <w:r>
        <w:rPr>
          <w:rFonts w:ascii="Arial" w:hAnsi="Arial"/>
          <w:b/>
          <w:color w:val="0E1115"/>
          <w:spacing w:val="-5"/>
          <w:sz w:val="29"/>
        </w:rPr>
        <w:t> </w:t>
      </w:r>
      <w:r>
        <w:rPr>
          <w:rFonts w:ascii="Tahoma" w:hAnsi="Tahoma"/>
          <w:b/>
          <w:color w:val="0E1115"/>
          <w:spacing w:val="-12"/>
          <w:sz w:val="30"/>
        </w:rPr>
        <w:t>/ </w:t>
      </w:r>
      <w:r>
        <w:rPr>
          <w:rFonts w:ascii="Arial" w:hAnsi="Arial"/>
          <w:b/>
          <w:color w:val="0E1115"/>
          <w:spacing w:val="-12"/>
          <w:sz w:val="30"/>
        </w:rPr>
        <w:t>Дв</w:t>
      </w:r>
      <w:r>
        <w:rPr>
          <w:rFonts w:ascii="Arial" w:hAnsi="Arial"/>
          <w:b/>
          <w:color w:val="0E1115"/>
          <w:spacing w:val="-12"/>
          <w:sz w:val="29"/>
        </w:rPr>
        <w:t>ор</w:t>
      </w:r>
    </w:p>
    <w:p>
      <w:pPr>
        <w:spacing w:after="0"/>
        <w:jc w:val="left"/>
        <w:rPr>
          <w:rFonts w:ascii="Arial" w:hAnsi="Arial"/>
          <w:b/>
          <w:sz w:val="29"/>
        </w:rPr>
        <w:sectPr>
          <w:pgSz w:w="11900" w:h="16840"/>
          <w:pgMar w:top="0" w:bottom="280" w:left="850" w:right="1133"/>
        </w:sectPr>
      </w:pPr>
    </w:p>
    <w:p>
      <w:pPr>
        <w:pStyle w:val="BodyText"/>
        <w:spacing w:before="28"/>
        <w:ind w:left="305"/>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w:t>
      </w:r>
      <w:r>
        <w:rPr>
          <w:rFonts w:ascii="Tahoma" w:hAnsi="Tahoma"/>
          <w:b/>
          <w:color w:val="0E1115"/>
          <w:spacing w:val="12"/>
        </w:rPr>
        <w:t> </w:t>
      </w:r>
      <w:r>
        <w:rPr>
          <w:color w:val="0E1115"/>
        </w:rPr>
        <w:t>Превратить</w:t>
      </w:r>
      <w:r>
        <w:rPr>
          <w:color w:val="0E1115"/>
          <w:spacing w:val="10"/>
        </w:rPr>
        <w:t> </w:t>
      </w:r>
      <w:r>
        <w:rPr>
          <w:color w:val="0E1115"/>
        </w:rPr>
        <w:t>место</w:t>
      </w:r>
      <w:r>
        <w:rPr>
          <w:color w:val="0E1115"/>
          <w:spacing w:val="10"/>
        </w:rPr>
        <w:t> </w:t>
      </w:r>
      <w:r>
        <w:rPr>
          <w:color w:val="0E1115"/>
        </w:rPr>
        <w:t>жительства</w:t>
      </w:r>
      <w:r>
        <w:rPr>
          <w:color w:val="0E1115"/>
          <w:spacing w:val="11"/>
        </w:rPr>
        <w:t> </w:t>
      </w:r>
      <w:r>
        <w:rPr>
          <w:color w:val="0E1115"/>
        </w:rPr>
        <w:t>из</w:t>
      </w:r>
      <w:r>
        <w:rPr>
          <w:color w:val="0E1115"/>
          <w:spacing w:val="10"/>
        </w:rPr>
        <w:t> </w:t>
      </w:r>
      <w:r>
        <w:rPr>
          <w:color w:val="0E1115"/>
        </w:rPr>
        <w:t>набора</w:t>
      </w:r>
      <w:r>
        <w:rPr>
          <w:color w:val="0E1115"/>
          <w:spacing w:val="10"/>
        </w:rPr>
        <w:t> </w:t>
      </w:r>
      <w:r>
        <w:rPr>
          <w:color w:val="0E1115"/>
        </w:rPr>
        <w:t>квартир</w:t>
      </w:r>
      <w:r>
        <w:rPr>
          <w:color w:val="0E1115"/>
          <w:spacing w:val="10"/>
        </w:rPr>
        <w:t> </w:t>
      </w:r>
      <w:r>
        <w:rPr>
          <w:color w:val="0E1115"/>
        </w:rPr>
        <w:t>в</w:t>
      </w:r>
      <w:r>
        <w:rPr>
          <w:color w:val="0E1115"/>
          <w:spacing w:val="10"/>
        </w:rPr>
        <w:t> </w:t>
      </w:r>
      <w:r>
        <w:rPr>
          <w:color w:val="0E1115"/>
          <w:spacing w:val="-2"/>
        </w:rPr>
        <w:t>сообщество</w:t>
      </w:r>
      <w:r>
        <w:rPr>
          <w:rFonts w:ascii="Tahoma" w:hAnsi="Tahoma"/>
          <w:color w:val="0E1115"/>
          <w:spacing w:val="-2"/>
        </w:rPr>
        <w:t>.</w:t>
      </w:r>
    </w:p>
    <w:p>
      <w:pPr>
        <w:pStyle w:val="BodyText"/>
        <w:spacing w:before="60"/>
        <w:rPr>
          <w:rFonts w:ascii="Tahoma"/>
        </w:rPr>
      </w:pPr>
    </w:p>
    <w:p>
      <w:pPr>
        <w:spacing w:before="0"/>
        <w:ind w:left="305" w:right="0" w:firstLine="0"/>
        <w:jc w:val="left"/>
        <w:rPr>
          <w:rFonts w:ascii="Tahoma" w:hAnsi="Tahoma"/>
          <w:b/>
          <w:sz w:val="24"/>
        </w:rPr>
      </w:pPr>
      <w:r>
        <w:rPr>
          <w:rFonts w:ascii="Arial" w:hAnsi="Arial"/>
          <w:b/>
          <w:color w:val="0E1115"/>
          <w:w w:val="90"/>
          <w:sz w:val="27"/>
        </w:rPr>
        <w:t>Пра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0"/>
          <w:sz w:val="27"/>
        </w:rPr>
        <w:t> </w:t>
      </w:r>
      <w:r>
        <w:rPr>
          <w:rFonts w:ascii="Arial" w:hAnsi="Arial"/>
          <w:b/>
          <w:color w:val="0E1115"/>
          <w:spacing w:val="-4"/>
          <w:sz w:val="24"/>
        </w:rPr>
        <w:t>ш</w:t>
      </w:r>
      <w:r>
        <w:rPr>
          <w:rFonts w:ascii="Arial" w:hAnsi="Arial"/>
          <w:b/>
          <w:color w:val="0E1115"/>
          <w:spacing w:val="-4"/>
          <w:sz w:val="27"/>
        </w:rPr>
        <w:t>а</w:t>
      </w:r>
      <w:r>
        <w:rPr>
          <w:rFonts w:ascii="Arial" w:hAnsi="Arial"/>
          <w:b/>
          <w:color w:val="0E1115"/>
          <w:spacing w:val="-4"/>
          <w:sz w:val="24"/>
        </w:rPr>
        <w:t>ги</w:t>
      </w:r>
      <w:r>
        <w:rPr>
          <w:rFonts w:ascii="Tahoma" w:hAnsi="Tahoma"/>
          <w:b/>
          <w:color w:val="0E1115"/>
          <w:spacing w:val="-4"/>
          <w:sz w:val="24"/>
        </w:rPr>
        <w:t>:</w:t>
      </w:r>
    </w:p>
    <w:p>
      <w:pPr>
        <w:pStyle w:val="BodyText"/>
        <w:spacing w:before="60"/>
        <w:rPr>
          <w:rFonts w:ascii="Tahoma"/>
          <w:b/>
        </w:rPr>
      </w:pPr>
    </w:p>
    <w:p>
      <w:pPr>
        <w:pStyle w:val="ListParagraph"/>
        <w:numPr>
          <w:ilvl w:val="0"/>
          <w:numId w:val="162"/>
        </w:numPr>
        <w:tabs>
          <w:tab w:pos="538" w:val="left" w:leader="none"/>
        </w:tabs>
        <w:spacing w:line="240" w:lineRule="auto" w:before="0" w:after="0"/>
        <w:ind w:left="538" w:right="0" w:hanging="233"/>
        <w:jc w:val="left"/>
        <w:rPr>
          <w:rFonts w:ascii="Tahoma" w:hAnsi="Tahoma"/>
          <w:b/>
          <w:sz w:val="24"/>
        </w:rPr>
      </w:pPr>
      <w:r>
        <w:rPr>
          <w:rFonts w:ascii="Arial" w:hAnsi="Arial"/>
          <w:b/>
          <w:color w:val="0E1115"/>
          <w:spacing w:val="-2"/>
          <w:w w:val="90"/>
          <w:sz w:val="24"/>
        </w:rPr>
        <w:t>У</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2"/>
          <w:sz w:val="27"/>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нт</w:t>
      </w:r>
      <w:r>
        <w:rPr>
          <w:rFonts w:ascii="Arial" w:hAnsi="Arial"/>
          <w:b/>
          <w:color w:val="0E1115"/>
          <w:spacing w:val="-2"/>
          <w:sz w:val="27"/>
        </w:rPr>
        <w:t>а</w:t>
      </w:r>
      <w:r>
        <w:rPr>
          <w:rFonts w:ascii="Arial" w:hAnsi="Arial"/>
          <w:b/>
          <w:color w:val="0E1115"/>
          <w:spacing w:val="-2"/>
          <w:sz w:val="24"/>
        </w:rPr>
        <w:t>кт</w:t>
      </w:r>
      <w:r>
        <w:rPr>
          <w:rFonts w:ascii="Arial" w:hAnsi="Arial"/>
          <w:b/>
          <w:color w:val="0E1115"/>
          <w:spacing w:val="-2"/>
          <w:sz w:val="27"/>
        </w:rPr>
        <w:t>а</w:t>
      </w:r>
      <w:r>
        <w:rPr>
          <w:rFonts w:ascii="Tahoma" w:hAnsi="Tahoma"/>
          <w:b/>
          <w:color w:val="0E1115"/>
          <w:spacing w:val="-2"/>
          <w:sz w:val="24"/>
        </w:rPr>
        <w:t>:</w:t>
      </w:r>
    </w:p>
    <w:p>
      <w:pPr>
        <w:pStyle w:val="BodyText"/>
        <w:spacing w:before="59"/>
        <w:rPr>
          <w:rFonts w:ascii="Tahoma"/>
          <w:b/>
        </w:rPr>
      </w:pPr>
    </w:p>
    <w:p>
      <w:pPr>
        <w:pStyle w:val="ListParagraph"/>
        <w:numPr>
          <w:ilvl w:val="1"/>
          <w:numId w:val="162"/>
        </w:numPr>
        <w:tabs>
          <w:tab w:pos="575" w:val="left" w:leader="none"/>
        </w:tabs>
        <w:spacing w:line="338" w:lineRule="auto" w:before="1" w:after="0"/>
        <w:ind w:left="575" w:right="195" w:hanging="255"/>
        <w:jc w:val="left"/>
        <w:rPr>
          <w:rFonts w:ascii="Tahoma" w:hAnsi="Tahoma"/>
          <w:sz w:val="24"/>
        </w:rPr>
      </w:pPr>
      <w:r>
        <w:rPr>
          <w:rFonts w:ascii="Arial" w:hAnsi="Arial"/>
          <w:b/>
          <w:color w:val="0E1115"/>
          <w:spacing w:val="-2"/>
          <w:sz w:val="27"/>
        </w:rPr>
        <w:t>Сосе</w:t>
      </w:r>
      <w:r>
        <w:rPr>
          <w:rFonts w:ascii="Arial" w:hAnsi="Arial"/>
          <w:b/>
          <w:color w:val="0E1115"/>
          <w:spacing w:val="-2"/>
          <w:sz w:val="24"/>
        </w:rPr>
        <w:t>д</w:t>
      </w:r>
      <w:r>
        <w:rPr>
          <w:rFonts w:ascii="Arial" w:hAnsi="Arial"/>
          <w:b/>
          <w:color w:val="0E1115"/>
          <w:spacing w:val="-2"/>
          <w:sz w:val="27"/>
        </w:rPr>
        <w:t>с</w:t>
      </w:r>
      <w:r>
        <w:rPr>
          <w:rFonts w:ascii="Arial" w:hAnsi="Arial"/>
          <w:b/>
          <w:color w:val="0E1115"/>
          <w:spacing w:val="-2"/>
          <w:sz w:val="24"/>
        </w:rPr>
        <w:t>ки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ч</w:t>
      </w:r>
      <w:r>
        <w:rPr>
          <w:rFonts w:ascii="Arial" w:hAnsi="Arial"/>
          <w:b/>
          <w:color w:val="0E1115"/>
          <w:spacing w:val="-2"/>
          <w:sz w:val="27"/>
        </w:rPr>
        <w:t>а</w:t>
      </w:r>
      <w:r>
        <w:rPr>
          <w:rFonts w:ascii="Arial" w:hAnsi="Arial"/>
          <w:b/>
          <w:color w:val="0E1115"/>
          <w:spacing w:val="-2"/>
          <w:sz w:val="24"/>
        </w:rPr>
        <w:t>т</w:t>
      </w:r>
      <w:r>
        <w:rPr>
          <w:rFonts w:ascii="Tahoma" w:hAnsi="Tahoma"/>
          <w:b/>
          <w:color w:val="0E1115"/>
          <w:spacing w:val="-2"/>
          <w:sz w:val="24"/>
        </w:rPr>
        <w:t>/</w:t>
      </w:r>
      <w:r>
        <w:rPr>
          <w:rFonts w:ascii="Arial" w:hAnsi="Arial"/>
          <w:b/>
          <w:color w:val="0E1115"/>
          <w:spacing w:val="-2"/>
          <w:sz w:val="24"/>
        </w:rPr>
        <w:t>д</w:t>
      </w:r>
      <w:r>
        <w:rPr>
          <w:rFonts w:ascii="Arial" w:hAnsi="Arial"/>
          <w:b/>
          <w:color w:val="0E1115"/>
          <w:spacing w:val="-2"/>
          <w:sz w:val="27"/>
        </w:rPr>
        <w:t>ос</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бъявл</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й</w:t>
      </w:r>
      <w:r>
        <w:rPr>
          <w:rFonts w:ascii="Tahoma" w:hAnsi="Tahoma"/>
          <w:b/>
          <w:color w:val="0E1115"/>
          <w:spacing w:val="-2"/>
          <w:sz w:val="24"/>
        </w:rPr>
        <w:t>:</w:t>
      </w:r>
      <w:r>
        <w:rPr>
          <w:rFonts w:ascii="Tahoma" w:hAnsi="Tahoma"/>
          <w:b/>
          <w:color w:val="0E1115"/>
          <w:spacing w:val="-16"/>
          <w:sz w:val="24"/>
        </w:rPr>
        <w:t> </w:t>
      </w:r>
      <w:r>
        <w:rPr>
          <w:color w:val="0E1115"/>
          <w:spacing w:val="-2"/>
          <w:sz w:val="24"/>
        </w:rPr>
        <w:t>Создайте</w:t>
      </w:r>
      <w:r>
        <w:rPr>
          <w:color w:val="0E1115"/>
          <w:spacing w:val="-16"/>
          <w:sz w:val="24"/>
        </w:rPr>
        <w:t> </w:t>
      </w:r>
      <w:r>
        <w:rPr>
          <w:color w:val="0E1115"/>
          <w:spacing w:val="-2"/>
          <w:sz w:val="24"/>
        </w:rPr>
        <w:t>чат</w:t>
      </w:r>
      <w:r>
        <w:rPr>
          <w:color w:val="0E1115"/>
          <w:spacing w:val="-16"/>
          <w:sz w:val="24"/>
        </w:rPr>
        <w:t> </w:t>
      </w:r>
      <w:r>
        <w:rPr>
          <w:color w:val="0E1115"/>
          <w:spacing w:val="-2"/>
          <w:sz w:val="24"/>
        </w:rPr>
        <w:t>в</w:t>
      </w:r>
      <w:r>
        <w:rPr>
          <w:color w:val="0E1115"/>
          <w:spacing w:val="-16"/>
          <w:sz w:val="24"/>
        </w:rPr>
        <w:t> </w:t>
      </w:r>
      <w:r>
        <w:rPr>
          <w:color w:val="0E1115"/>
          <w:spacing w:val="-2"/>
          <w:sz w:val="24"/>
        </w:rPr>
        <w:t>мессенджере</w:t>
      </w:r>
      <w:r>
        <w:rPr>
          <w:color w:val="0E1115"/>
          <w:spacing w:val="-16"/>
          <w:sz w:val="24"/>
        </w:rPr>
        <w:t> </w:t>
      </w:r>
      <w:r>
        <w:rPr>
          <w:color w:val="0E1115"/>
          <w:spacing w:val="-2"/>
          <w:sz w:val="24"/>
        </w:rPr>
        <w:t>или</w:t>
      </w:r>
      <w:r>
        <w:rPr>
          <w:color w:val="0E1115"/>
          <w:spacing w:val="-16"/>
          <w:sz w:val="24"/>
        </w:rPr>
        <w:t> </w:t>
      </w:r>
      <w:r>
        <w:rPr>
          <w:color w:val="0E1115"/>
          <w:spacing w:val="-2"/>
          <w:sz w:val="24"/>
        </w:rPr>
        <w:t>реальную </w:t>
      </w:r>
      <w:r>
        <w:rPr>
          <w:color w:val="0E1115"/>
          <w:sz w:val="24"/>
        </w:rPr>
        <w:t>доску объявлений в подъезде</w:t>
      </w:r>
      <w:r>
        <w:rPr>
          <w:rFonts w:ascii="Tahoma" w:hAnsi="Tahoma"/>
          <w:color w:val="0E1115"/>
          <w:sz w:val="24"/>
        </w:rPr>
        <w:t>. </w:t>
      </w:r>
      <w:r>
        <w:rPr>
          <w:color w:val="0E1115"/>
          <w:sz w:val="24"/>
        </w:rPr>
        <w:t>Начните с малого</w:t>
      </w:r>
      <w:r>
        <w:rPr>
          <w:rFonts w:ascii="Tahoma" w:hAnsi="Tahoma"/>
          <w:color w:val="0E1115"/>
          <w:sz w:val="24"/>
        </w:rPr>
        <w:t>: </w:t>
      </w:r>
      <w:r>
        <w:rPr>
          <w:color w:val="0E1115"/>
          <w:sz w:val="24"/>
        </w:rPr>
        <w:t>предложите помочь </w:t>
      </w:r>
      <w:r>
        <w:rPr>
          <w:color w:val="0E1115"/>
          <w:sz w:val="24"/>
        </w:rPr>
        <w:t>выгулять собаку пожилому соседу</w:t>
      </w:r>
      <w:r>
        <w:rPr>
          <w:rFonts w:ascii="Tahoma" w:hAnsi="Tahoma"/>
          <w:color w:val="0E1115"/>
          <w:sz w:val="24"/>
        </w:rPr>
        <w:t>, </w:t>
      </w:r>
      <w:r>
        <w:rPr>
          <w:color w:val="0E1115"/>
          <w:sz w:val="24"/>
        </w:rPr>
        <w:t>принять посылку</w:t>
      </w:r>
      <w:r>
        <w:rPr>
          <w:rFonts w:ascii="Tahoma" w:hAnsi="Tahoma"/>
          <w:color w:val="0E1115"/>
          <w:sz w:val="24"/>
        </w:rPr>
        <w:t>.</w:t>
      </w:r>
    </w:p>
    <w:p>
      <w:pPr>
        <w:pStyle w:val="ListParagraph"/>
        <w:numPr>
          <w:ilvl w:val="1"/>
          <w:numId w:val="162"/>
        </w:numPr>
        <w:tabs>
          <w:tab w:pos="575" w:val="left" w:leader="none"/>
        </w:tabs>
        <w:spacing w:line="336" w:lineRule="auto" w:before="87" w:after="0"/>
        <w:ind w:left="575" w:right="1138" w:hanging="255"/>
        <w:jc w:val="left"/>
        <w:rPr>
          <w:rFonts w:ascii="Tahoma" w:hAnsi="Tahoma"/>
          <w:sz w:val="24"/>
        </w:rPr>
      </w:pPr>
      <w:r>
        <w:rPr>
          <w:rFonts w:ascii="Tahoma" w:hAnsi="Tahoma"/>
          <w:b/>
          <w:color w:val="0E1115"/>
          <w:spacing w:val="-8"/>
          <w:sz w:val="24"/>
        </w:rPr>
        <w:t>«</w:t>
      </w:r>
      <w:r>
        <w:rPr>
          <w:rFonts w:ascii="Arial" w:hAnsi="Arial"/>
          <w:b/>
          <w:color w:val="0E1115"/>
          <w:spacing w:val="-8"/>
          <w:sz w:val="27"/>
        </w:rPr>
        <w:t>Сосе</w:t>
      </w:r>
      <w:r>
        <w:rPr>
          <w:rFonts w:ascii="Arial" w:hAnsi="Arial"/>
          <w:b/>
          <w:color w:val="0E1115"/>
          <w:spacing w:val="-8"/>
          <w:sz w:val="24"/>
        </w:rPr>
        <w:t>д</w:t>
      </w:r>
      <w:r>
        <w:rPr>
          <w:rFonts w:ascii="Arial" w:hAnsi="Arial"/>
          <w:b/>
          <w:color w:val="0E1115"/>
          <w:spacing w:val="-8"/>
          <w:sz w:val="27"/>
        </w:rPr>
        <w:t>с</w:t>
      </w:r>
      <w:r>
        <w:rPr>
          <w:rFonts w:ascii="Arial" w:hAnsi="Arial"/>
          <w:b/>
          <w:color w:val="0E1115"/>
          <w:spacing w:val="-8"/>
          <w:sz w:val="24"/>
        </w:rPr>
        <w:t>ки</w:t>
      </w:r>
      <w:r>
        <w:rPr>
          <w:rFonts w:ascii="Arial" w:hAnsi="Arial"/>
          <w:b/>
          <w:color w:val="0E1115"/>
          <w:spacing w:val="-8"/>
          <w:sz w:val="27"/>
        </w:rPr>
        <w:t>й</w:t>
      </w:r>
      <w:r>
        <w:rPr>
          <w:rFonts w:ascii="Arial" w:hAnsi="Arial"/>
          <w:b/>
          <w:color w:val="0E1115"/>
          <w:spacing w:val="-15"/>
          <w:sz w:val="27"/>
        </w:rPr>
        <w:t> </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ф</w:t>
      </w:r>
      <w:r>
        <w:rPr>
          <w:rFonts w:ascii="Arial" w:hAnsi="Arial"/>
          <w:b/>
          <w:color w:val="0E1115"/>
          <w:spacing w:val="-8"/>
          <w:sz w:val="27"/>
        </w:rPr>
        <w:t>е</w:t>
      </w:r>
      <w:r>
        <w:rPr>
          <w:rFonts w:ascii="Tahoma" w:hAnsi="Tahoma"/>
          <w:b/>
          <w:color w:val="0E1115"/>
          <w:spacing w:val="-8"/>
          <w:sz w:val="24"/>
        </w:rPr>
        <w:t>»</w:t>
      </w:r>
      <w:r>
        <w:rPr>
          <w:rFonts w:ascii="Tahoma" w:hAnsi="Tahoma"/>
          <w:b/>
          <w:color w:val="0E1115"/>
          <w:spacing w:val="-10"/>
          <w:sz w:val="24"/>
        </w:rPr>
        <w:t> </w:t>
      </w:r>
      <w:r>
        <w:rPr>
          <w:rFonts w:ascii="Arial" w:hAnsi="Arial"/>
          <w:b/>
          <w:color w:val="0E1115"/>
          <w:spacing w:val="-8"/>
          <w:sz w:val="24"/>
        </w:rPr>
        <w:t>или</w:t>
      </w:r>
      <w:r>
        <w:rPr>
          <w:rFonts w:ascii="Arial" w:hAnsi="Arial"/>
          <w:b/>
          <w:color w:val="0E1115"/>
          <w:spacing w:val="-9"/>
          <w:sz w:val="24"/>
        </w:rPr>
        <w:t> </w:t>
      </w:r>
      <w:r>
        <w:rPr>
          <w:rFonts w:ascii="Tahoma" w:hAnsi="Tahoma"/>
          <w:b/>
          <w:color w:val="0E1115"/>
          <w:spacing w:val="-8"/>
          <w:sz w:val="24"/>
        </w:rPr>
        <w:t>«</w:t>
      </w:r>
      <w:r>
        <w:rPr>
          <w:rFonts w:ascii="Arial" w:hAnsi="Arial"/>
          <w:b/>
          <w:color w:val="0E1115"/>
          <w:spacing w:val="-8"/>
          <w:sz w:val="24"/>
        </w:rPr>
        <w:t>в</w:t>
      </w:r>
      <w:r>
        <w:rPr>
          <w:rFonts w:ascii="Arial" w:hAnsi="Arial"/>
          <w:b/>
          <w:color w:val="0E1115"/>
          <w:spacing w:val="-8"/>
          <w:sz w:val="27"/>
        </w:rPr>
        <w:t>ос</w:t>
      </w:r>
      <w:r>
        <w:rPr>
          <w:rFonts w:ascii="Arial" w:hAnsi="Arial"/>
          <w:b/>
          <w:color w:val="0E1115"/>
          <w:spacing w:val="-8"/>
          <w:sz w:val="24"/>
        </w:rPr>
        <w:t>к</w:t>
      </w:r>
      <w:r>
        <w:rPr>
          <w:rFonts w:ascii="Arial" w:hAnsi="Arial"/>
          <w:b/>
          <w:color w:val="0E1115"/>
          <w:spacing w:val="-8"/>
          <w:sz w:val="27"/>
        </w:rPr>
        <w:t>рес</w:t>
      </w:r>
      <w:r>
        <w:rPr>
          <w:rFonts w:ascii="Arial" w:hAnsi="Arial"/>
          <w:b/>
          <w:color w:val="0E1115"/>
          <w:spacing w:val="-8"/>
          <w:sz w:val="24"/>
        </w:rPr>
        <w:t>ны</w:t>
      </w:r>
      <w:r>
        <w:rPr>
          <w:rFonts w:ascii="Arial" w:hAnsi="Arial"/>
          <w:b/>
          <w:color w:val="0E1115"/>
          <w:spacing w:val="-8"/>
          <w:sz w:val="27"/>
        </w:rPr>
        <w:t>й</w:t>
      </w:r>
      <w:r>
        <w:rPr>
          <w:rFonts w:ascii="Arial" w:hAnsi="Arial"/>
          <w:b/>
          <w:color w:val="0E1115"/>
          <w:spacing w:val="-15"/>
          <w:sz w:val="27"/>
        </w:rPr>
        <w:t> </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нч</w:t>
      </w:r>
      <w:r>
        <w:rPr>
          <w:rFonts w:ascii="Tahoma" w:hAnsi="Tahoma"/>
          <w:b/>
          <w:color w:val="0E1115"/>
          <w:spacing w:val="-8"/>
          <w:sz w:val="24"/>
        </w:rPr>
        <w:t>»:</w:t>
      </w:r>
      <w:r>
        <w:rPr>
          <w:rFonts w:ascii="Tahoma" w:hAnsi="Tahoma"/>
          <w:b/>
          <w:color w:val="0E1115"/>
          <w:spacing w:val="-10"/>
          <w:sz w:val="24"/>
        </w:rPr>
        <w:t> </w:t>
      </w:r>
      <w:r>
        <w:rPr>
          <w:color w:val="0E1115"/>
          <w:spacing w:val="-8"/>
          <w:sz w:val="24"/>
        </w:rPr>
        <w:t>Организуйте</w:t>
      </w:r>
      <w:r>
        <w:rPr>
          <w:color w:val="0E1115"/>
          <w:spacing w:val="-10"/>
          <w:sz w:val="24"/>
        </w:rPr>
        <w:t> </w:t>
      </w:r>
      <w:r>
        <w:rPr>
          <w:color w:val="0E1115"/>
          <w:spacing w:val="-8"/>
          <w:sz w:val="24"/>
        </w:rPr>
        <w:t>раз</w:t>
      </w:r>
      <w:r>
        <w:rPr>
          <w:color w:val="0E1115"/>
          <w:spacing w:val="-10"/>
          <w:sz w:val="24"/>
        </w:rPr>
        <w:t> </w:t>
      </w:r>
      <w:r>
        <w:rPr>
          <w:color w:val="0E1115"/>
          <w:spacing w:val="-8"/>
          <w:sz w:val="24"/>
        </w:rPr>
        <w:t>в месяц </w:t>
      </w:r>
      <w:r>
        <w:rPr>
          <w:color w:val="0E1115"/>
          <w:sz w:val="24"/>
        </w:rPr>
        <w:t>неформальную встречу во дворе</w:t>
      </w:r>
      <w:r>
        <w:rPr>
          <w:rFonts w:ascii="Tahoma" w:hAnsi="Tahoma"/>
          <w:color w:val="0E1115"/>
          <w:sz w:val="24"/>
        </w:rPr>
        <w:t>. </w:t>
      </w:r>
      <w:r>
        <w:rPr>
          <w:color w:val="0E1115"/>
          <w:sz w:val="24"/>
        </w:rPr>
        <w:t>Принесите угощения</w:t>
      </w:r>
      <w:r>
        <w:rPr>
          <w:rFonts w:ascii="Tahoma" w:hAnsi="Tahoma"/>
          <w:color w:val="0E1115"/>
          <w:sz w:val="24"/>
        </w:rPr>
        <w:t>, </w:t>
      </w:r>
      <w:r>
        <w:rPr>
          <w:color w:val="0E1115"/>
          <w:sz w:val="24"/>
        </w:rPr>
        <w:t>познакомьтесь</w:t>
      </w:r>
      <w:r>
        <w:rPr>
          <w:rFonts w:ascii="Tahoma" w:hAnsi="Tahoma"/>
          <w:color w:val="0E1115"/>
          <w:sz w:val="24"/>
        </w:rPr>
        <w:t>.</w:t>
      </w:r>
    </w:p>
    <w:p>
      <w:pPr>
        <w:pStyle w:val="ListParagraph"/>
        <w:numPr>
          <w:ilvl w:val="0"/>
          <w:numId w:val="162"/>
        </w:numPr>
        <w:tabs>
          <w:tab w:pos="586" w:val="left" w:leader="none"/>
        </w:tabs>
        <w:spacing w:line="240" w:lineRule="auto" w:before="236" w:after="0"/>
        <w:ind w:left="586" w:right="0" w:hanging="281"/>
        <w:jc w:val="left"/>
        <w:rPr>
          <w:rFonts w:ascii="Tahoma" w:hAnsi="Tahoma"/>
          <w:b/>
          <w:sz w:val="24"/>
        </w:rPr>
      </w:pPr>
      <w:r>
        <w:rPr>
          <w:rFonts w:ascii="Arial" w:hAnsi="Arial"/>
          <w:b/>
          <w:color w:val="0E1115"/>
          <w:w w:val="90"/>
          <w:sz w:val="27"/>
        </w:rPr>
        <w:t>Со</w:t>
      </w:r>
      <w:r>
        <w:rPr>
          <w:rFonts w:ascii="Arial" w:hAnsi="Arial"/>
          <w:b/>
          <w:color w:val="0E1115"/>
          <w:w w:val="90"/>
          <w:sz w:val="24"/>
        </w:rPr>
        <w:t>вм</w:t>
      </w:r>
      <w:r>
        <w:rPr>
          <w:rFonts w:ascii="Arial" w:hAnsi="Arial"/>
          <w:b/>
          <w:color w:val="0E1115"/>
          <w:w w:val="90"/>
          <w:sz w:val="27"/>
        </w:rPr>
        <w:t>ес</w:t>
      </w:r>
      <w:r>
        <w:rPr>
          <w:rFonts w:ascii="Arial" w:hAnsi="Arial"/>
          <w:b/>
          <w:color w:val="0E1115"/>
          <w:w w:val="90"/>
          <w:sz w:val="24"/>
        </w:rPr>
        <w:t>тны</w:t>
      </w:r>
      <w:r>
        <w:rPr>
          <w:rFonts w:ascii="Arial" w:hAnsi="Arial"/>
          <w:b/>
          <w:color w:val="0E1115"/>
          <w:w w:val="90"/>
          <w:sz w:val="27"/>
        </w:rPr>
        <w:t>е</w:t>
      </w:r>
      <w:r>
        <w:rPr>
          <w:rFonts w:ascii="Arial" w:hAnsi="Arial"/>
          <w:b/>
          <w:color w:val="0E1115"/>
          <w:spacing w:val="-9"/>
          <w:w w:val="90"/>
          <w:sz w:val="27"/>
        </w:rPr>
        <w:t> </w:t>
      </w:r>
      <w:r>
        <w:rPr>
          <w:rFonts w:ascii="Arial" w:hAnsi="Arial"/>
          <w:b/>
          <w:color w:val="0E1115"/>
          <w:spacing w:val="-2"/>
          <w:sz w:val="24"/>
        </w:rPr>
        <w:t>п</w:t>
      </w:r>
      <w:r>
        <w:rPr>
          <w:rFonts w:ascii="Arial" w:hAnsi="Arial"/>
          <w:b/>
          <w:color w:val="0E1115"/>
          <w:spacing w:val="-2"/>
          <w:sz w:val="27"/>
        </w:rPr>
        <w:t>рое</w:t>
      </w:r>
      <w:r>
        <w:rPr>
          <w:rFonts w:ascii="Arial" w:hAnsi="Arial"/>
          <w:b/>
          <w:color w:val="0E1115"/>
          <w:spacing w:val="-2"/>
          <w:sz w:val="24"/>
        </w:rPr>
        <w:t>кты</w:t>
      </w:r>
      <w:r>
        <w:rPr>
          <w:rFonts w:ascii="Tahoma" w:hAnsi="Tahoma"/>
          <w:b/>
          <w:color w:val="0E1115"/>
          <w:spacing w:val="-2"/>
          <w:sz w:val="24"/>
        </w:rPr>
        <w:t>:</w:t>
      </w:r>
    </w:p>
    <w:p>
      <w:pPr>
        <w:pStyle w:val="BodyText"/>
        <w:spacing w:before="60"/>
        <w:rPr>
          <w:rFonts w:ascii="Tahoma"/>
          <w:b/>
        </w:rPr>
      </w:pPr>
    </w:p>
    <w:p>
      <w:pPr>
        <w:pStyle w:val="ListParagraph"/>
        <w:numPr>
          <w:ilvl w:val="1"/>
          <w:numId w:val="162"/>
        </w:numPr>
        <w:tabs>
          <w:tab w:pos="575" w:val="left" w:leader="none"/>
        </w:tabs>
        <w:spacing w:line="338" w:lineRule="auto" w:before="0" w:after="0"/>
        <w:ind w:left="575" w:right="336" w:hanging="255"/>
        <w:jc w:val="left"/>
        <w:rPr>
          <w:rFonts w:ascii="Tahoma" w:hAnsi="Tahoma"/>
          <w:sz w:val="24"/>
        </w:rPr>
      </w:pPr>
      <w:r>
        <w:rPr>
          <w:rFonts w:ascii="Arial" w:hAnsi="Arial"/>
          <w:b/>
          <w:color w:val="0E1115"/>
          <w:sz w:val="24"/>
        </w:rPr>
        <w:t>Дв</w:t>
      </w:r>
      <w:r>
        <w:rPr>
          <w:rFonts w:ascii="Arial" w:hAnsi="Arial"/>
          <w:b/>
          <w:color w:val="0E1115"/>
          <w:sz w:val="27"/>
        </w:rPr>
        <w:t>оро</w:t>
      </w:r>
      <w:r>
        <w:rPr>
          <w:rFonts w:ascii="Arial" w:hAnsi="Arial"/>
          <w:b/>
          <w:color w:val="0E1115"/>
          <w:sz w:val="24"/>
        </w:rPr>
        <w:t>вы</w:t>
      </w:r>
      <w:r>
        <w:rPr>
          <w:rFonts w:ascii="Arial" w:hAnsi="Arial"/>
          <w:b/>
          <w:color w:val="0E1115"/>
          <w:sz w:val="27"/>
        </w:rPr>
        <w:t>й</w:t>
      </w:r>
      <w:r>
        <w:rPr>
          <w:rFonts w:ascii="Arial" w:hAnsi="Arial"/>
          <w:b/>
          <w:color w:val="0E1115"/>
          <w:spacing w:val="-19"/>
          <w:sz w:val="27"/>
        </w:rPr>
        <w:t> </w:t>
      </w:r>
      <w:r>
        <w:rPr>
          <w:rFonts w:ascii="Arial" w:hAnsi="Arial"/>
          <w:b/>
          <w:color w:val="0E1115"/>
          <w:sz w:val="27"/>
        </w:rPr>
        <w:t>о</w:t>
      </w:r>
      <w:r>
        <w:rPr>
          <w:rFonts w:ascii="Arial" w:hAnsi="Arial"/>
          <w:b/>
          <w:color w:val="0E1115"/>
          <w:sz w:val="24"/>
        </w:rPr>
        <w:t>г</w:t>
      </w:r>
      <w:r>
        <w:rPr>
          <w:rFonts w:ascii="Arial" w:hAnsi="Arial"/>
          <w:b/>
          <w:color w:val="0E1115"/>
          <w:sz w:val="27"/>
        </w:rPr>
        <w:t>оро</w:t>
      </w:r>
      <w:r>
        <w:rPr>
          <w:rFonts w:ascii="Arial" w:hAnsi="Arial"/>
          <w:b/>
          <w:color w:val="0E1115"/>
          <w:sz w:val="24"/>
        </w:rPr>
        <w:t>д</w:t>
      </w:r>
      <w:r>
        <w:rPr>
          <w:rFonts w:ascii="Tahoma" w:hAnsi="Tahoma"/>
          <w:b/>
          <w:color w:val="0E1115"/>
          <w:sz w:val="24"/>
        </w:rPr>
        <w:t>/</w:t>
      </w:r>
      <w:r>
        <w:rPr>
          <w:rFonts w:ascii="Arial" w:hAnsi="Arial"/>
          <w:b/>
          <w:color w:val="0E1115"/>
          <w:sz w:val="24"/>
        </w:rPr>
        <w:t>кл</w:t>
      </w:r>
      <w:r>
        <w:rPr>
          <w:rFonts w:ascii="Arial" w:hAnsi="Arial"/>
          <w:b/>
          <w:color w:val="0E1115"/>
          <w:sz w:val="27"/>
        </w:rPr>
        <w:t>у</w:t>
      </w:r>
      <w:r>
        <w:rPr>
          <w:rFonts w:ascii="Arial" w:hAnsi="Arial"/>
          <w:b/>
          <w:color w:val="0E1115"/>
          <w:sz w:val="24"/>
        </w:rPr>
        <w:t>мб</w:t>
      </w:r>
      <w:r>
        <w:rPr>
          <w:rFonts w:ascii="Arial" w:hAnsi="Arial"/>
          <w:b/>
          <w:color w:val="0E1115"/>
          <w:sz w:val="27"/>
        </w:rPr>
        <w:t>а</w:t>
      </w:r>
      <w:r>
        <w:rPr>
          <w:rFonts w:ascii="Tahoma" w:hAnsi="Tahoma"/>
          <w:b/>
          <w:color w:val="0E1115"/>
          <w:sz w:val="24"/>
        </w:rPr>
        <w:t>:</w:t>
      </w:r>
      <w:r>
        <w:rPr>
          <w:rFonts w:ascii="Tahoma" w:hAnsi="Tahoma"/>
          <w:b/>
          <w:color w:val="0E1115"/>
          <w:spacing w:val="-17"/>
          <w:sz w:val="24"/>
        </w:rPr>
        <w:t> </w:t>
      </w:r>
      <w:r>
        <w:rPr>
          <w:color w:val="0E1115"/>
          <w:sz w:val="24"/>
        </w:rPr>
        <w:t>Договоритесь</w:t>
      </w:r>
      <w:r>
        <w:rPr>
          <w:color w:val="0E1115"/>
          <w:spacing w:val="-14"/>
          <w:sz w:val="24"/>
        </w:rPr>
        <w:t> </w:t>
      </w:r>
      <w:r>
        <w:rPr>
          <w:color w:val="0E1115"/>
          <w:sz w:val="24"/>
        </w:rPr>
        <w:t>с</w:t>
      </w:r>
      <w:r>
        <w:rPr>
          <w:color w:val="0E1115"/>
          <w:spacing w:val="-15"/>
          <w:sz w:val="24"/>
        </w:rPr>
        <w:t> </w:t>
      </w:r>
      <w:r>
        <w:rPr>
          <w:color w:val="0E1115"/>
          <w:sz w:val="24"/>
        </w:rPr>
        <w:t>управляющей</w:t>
      </w:r>
      <w:r>
        <w:rPr>
          <w:color w:val="0E1115"/>
          <w:spacing w:val="-15"/>
          <w:sz w:val="24"/>
        </w:rPr>
        <w:t> </w:t>
      </w:r>
      <w:r>
        <w:rPr>
          <w:color w:val="0E1115"/>
          <w:sz w:val="24"/>
        </w:rPr>
        <w:t>компанией</w:t>
      </w:r>
      <w:r>
        <w:rPr>
          <w:color w:val="0E1115"/>
          <w:spacing w:val="-15"/>
          <w:sz w:val="24"/>
        </w:rPr>
        <w:t> </w:t>
      </w:r>
      <w:r>
        <w:rPr>
          <w:color w:val="0E1115"/>
          <w:sz w:val="24"/>
        </w:rPr>
        <w:t>или </w:t>
      </w:r>
      <w:r>
        <w:rPr>
          <w:color w:val="0E1115"/>
          <w:spacing w:val="-2"/>
          <w:w w:val="105"/>
          <w:sz w:val="24"/>
        </w:rPr>
        <w:t>муниципалитетом</w:t>
      </w:r>
      <w:r>
        <w:rPr>
          <w:color w:val="0E1115"/>
          <w:spacing w:val="-15"/>
          <w:w w:val="105"/>
          <w:sz w:val="24"/>
        </w:rPr>
        <w:t> </w:t>
      </w:r>
      <w:r>
        <w:rPr>
          <w:color w:val="0E1115"/>
          <w:spacing w:val="-2"/>
          <w:w w:val="105"/>
          <w:sz w:val="24"/>
        </w:rPr>
        <w:t>о</w:t>
      </w:r>
      <w:r>
        <w:rPr>
          <w:color w:val="0E1115"/>
          <w:spacing w:val="-15"/>
          <w:w w:val="105"/>
          <w:sz w:val="24"/>
        </w:rPr>
        <w:t> </w:t>
      </w:r>
      <w:r>
        <w:rPr>
          <w:color w:val="0E1115"/>
          <w:spacing w:val="-2"/>
          <w:w w:val="105"/>
          <w:sz w:val="24"/>
        </w:rPr>
        <w:t>выделении</w:t>
      </w:r>
      <w:r>
        <w:rPr>
          <w:color w:val="0E1115"/>
          <w:spacing w:val="-15"/>
          <w:w w:val="105"/>
          <w:sz w:val="24"/>
        </w:rPr>
        <w:t> </w:t>
      </w:r>
      <w:r>
        <w:rPr>
          <w:color w:val="0E1115"/>
          <w:spacing w:val="-2"/>
          <w:w w:val="105"/>
          <w:sz w:val="24"/>
        </w:rPr>
        <w:t>участка</w:t>
      </w:r>
      <w:r>
        <w:rPr>
          <w:color w:val="0E1115"/>
          <w:spacing w:val="-15"/>
          <w:w w:val="105"/>
          <w:sz w:val="24"/>
        </w:rPr>
        <w:t> </w:t>
      </w:r>
      <w:r>
        <w:rPr>
          <w:color w:val="0E1115"/>
          <w:spacing w:val="-2"/>
          <w:w w:val="105"/>
          <w:sz w:val="24"/>
        </w:rPr>
        <w:t>земли</w:t>
      </w:r>
      <w:r>
        <w:rPr>
          <w:color w:val="0E1115"/>
          <w:spacing w:val="-15"/>
          <w:w w:val="105"/>
          <w:sz w:val="24"/>
        </w:rPr>
        <w:t> </w:t>
      </w:r>
      <w:r>
        <w:rPr>
          <w:color w:val="0E1115"/>
          <w:spacing w:val="-2"/>
          <w:w w:val="105"/>
          <w:sz w:val="24"/>
        </w:rPr>
        <w:t>под</w:t>
      </w:r>
      <w:r>
        <w:rPr>
          <w:color w:val="0E1115"/>
          <w:spacing w:val="-15"/>
          <w:w w:val="105"/>
          <w:sz w:val="24"/>
        </w:rPr>
        <w:t> </w:t>
      </w:r>
      <w:r>
        <w:rPr>
          <w:color w:val="0E1115"/>
          <w:spacing w:val="-2"/>
          <w:w w:val="105"/>
          <w:sz w:val="24"/>
        </w:rPr>
        <w:t>общий</w:t>
      </w:r>
      <w:r>
        <w:rPr>
          <w:color w:val="0E1115"/>
          <w:spacing w:val="-15"/>
          <w:w w:val="105"/>
          <w:sz w:val="24"/>
        </w:rPr>
        <w:t> </w:t>
      </w:r>
      <w:r>
        <w:rPr>
          <w:color w:val="0E1115"/>
          <w:spacing w:val="-2"/>
          <w:w w:val="105"/>
          <w:sz w:val="24"/>
        </w:rPr>
        <w:t>огород</w:t>
      </w:r>
      <w:r>
        <w:rPr>
          <w:color w:val="0E1115"/>
          <w:spacing w:val="-15"/>
          <w:w w:val="105"/>
          <w:sz w:val="24"/>
        </w:rPr>
        <w:t> </w:t>
      </w:r>
      <w:r>
        <w:rPr>
          <w:color w:val="0E1115"/>
          <w:spacing w:val="-2"/>
          <w:w w:val="105"/>
          <w:sz w:val="24"/>
        </w:rPr>
        <w:t>или</w:t>
      </w:r>
      <w:r>
        <w:rPr>
          <w:color w:val="0E1115"/>
          <w:spacing w:val="-15"/>
          <w:w w:val="105"/>
          <w:sz w:val="24"/>
        </w:rPr>
        <w:t> </w:t>
      </w:r>
      <w:r>
        <w:rPr>
          <w:color w:val="0E1115"/>
          <w:spacing w:val="-2"/>
          <w:w w:val="105"/>
          <w:sz w:val="24"/>
        </w:rPr>
        <w:t>цветник</w:t>
      </w:r>
      <w:r>
        <w:rPr>
          <w:rFonts w:ascii="Tahoma" w:hAnsi="Tahoma"/>
          <w:color w:val="0E1115"/>
          <w:spacing w:val="-2"/>
          <w:w w:val="105"/>
          <w:sz w:val="24"/>
        </w:rPr>
        <w:t>. </w:t>
      </w:r>
      <w:r>
        <w:rPr>
          <w:color w:val="0E1115"/>
          <w:w w:val="105"/>
          <w:sz w:val="24"/>
        </w:rPr>
        <w:t>Выращивайте зелень</w:t>
      </w:r>
      <w:r>
        <w:rPr>
          <w:rFonts w:ascii="Tahoma" w:hAnsi="Tahoma"/>
          <w:color w:val="0E1115"/>
          <w:w w:val="105"/>
          <w:sz w:val="24"/>
        </w:rPr>
        <w:t>, </w:t>
      </w:r>
      <w:r>
        <w:rPr>
          <w:color w:val="0E1115"/>
          <w:w w:val="105"/>
          <w:sz w:val="24"/>
        </w:rPr>
        <w:t>овощи</w:t>
      </w:r>
      <w:r>
        <w:rPr>
          <w:rFonts w:ascii="Tahoma" w:hAnsi="Tahoma"/>
          <w:color w:val="0E1115"/>
          <w:w w:val="105"/>
          <w:sz w:val="24"/>
        </w:rPr>
        <w:t>, </w:t>
      </w:r>
      <w:r>
        <w:rPr>
          <w:color w:val="0E1115"/>
          <w:w w:val="105"/>
          <w:sz w:val="24"/>
        </w:rPr>
        <w:t>цветы вместе</w:t>
      </w:r>
      <w:r>
        <w:rPr>
          <w:rFonts w:ascii="Tahoma" w:hAnsi="Tahoma"/>
          <w:color w:val="0E1115"/>
          <w:w w:val="105"/>
          <w:sz w:val="24"/>
        </w:rPr>
        <w:t>.</w:t>
      </w:r>
    </w:p>
    <w:p>
      <w:pPr>
        <w:pStyle w:val="ListParagraph"/>
        <w:numPr>
          <w:ilvl w:val="1"/>
          <w:numId w:val="162"/>
        </w:numPr>
        <w:tabs>
          <w:tab w:pos="575" w:val="left" w:leader="none"/>
        </w:tabs>
        <w:spacing w:line="336" w:lineRule="auto" w:before="88" w:after="0"/>
        <w:ind w:left="575" w:right="913" w:hanging="255"/>
        <w:jc w:val="left"/>
        <w:rPr>
          <w:rFonts w:ascii="Tahoma" w:hAnsi="Tahoma"/>
          <w:sz w:val="24"/>
        </w:rPr>
      </w:pPr>
      <w:r>
        <w:rPr>
          <w:rFonts w:ascii="Arial" w:hAnsi="Arial"/>
          <w:b/>
          <w:color w:val="0E1115"/>
          <w:spacing w:val="-4"/>
          <w:sz w:val="24"/>
        </w:rPr>
        <w:t>Б</w:t>
      </w:r>
      <w:r>
        <w:rPr>
          <w:rFonts w:ascii="Arial" w:hAnsi="Arial"/>
          <w:b/>
          <w:color w:val="0E1115"/>
          <w:spacing w:val="-4"/>
          <w:sz w:val="27"/>
        </w:rPr>
        <w:t>у</w:t>
      </w:r>
      <w:r>
        <w:rPr>
          <w:rFonts w:ascii="Arial" w:hAnsi="Arial"/>
          <w:b/>
          <w:color w:val="0E1115"/>
          <w:spacing w:val="-4"/>
          <w:sz w:val="24"/>
        </w:rPr>
        <w:t>кк</w:t>
      </w:r>
      <w:r>
        <w:rPr>
          <w:rFonts w:ascii="Arial" w:hAnsi="Arial"/>
          <w:b/>
          <w:color w:val="0E1115"/>
          <w:spacing w:val="-4"/>
          <w:sz w:val="27"/>
        </w:rPr>
        <w:t>росс</w:t>
      </w:r>
      <w:r>
        <w:rPr>
          <w:rFonts w:ascii="Arial" w:hAnsi="Arial"/>
          <w:b/>
          <w:color w:val="0E1115"/>
          <w:spacing w:val="-4"/>
          <w:sz w:val="24"/>
        </w:rPr>
        <w:t>инг</w:t>
      </w:r>
      <w:r>
        <w:rPr>
          <w:rFonts w:ascii="Tahoma" w:hAnsi="Tahoma"/>
          <w:b/>
          <w:color w:val="0E1115"/>
          <w:spacing w:val="-4"/>
          <w:sz w:val="24"/>
        </w:rPr>
        <w:t>/</w:t>
      </w: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3"/>
          <w:sz w:val="24"/>
        </w:rPr>
        <w:t> </w:t>
      </w:r>
      <w:r>
        <w:rPr>
          <w:rFonts w:ascii="Arial" w:hAnsi="Arial"/>
          <w:b/>
          <w:color w:val="0E1115"/>
          <w:spacing w:val="-4"/>
          <w:sz w:val="24"/>
        </w:rPr>
        <w:t>библи</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к</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0"/>
          <w:sz w:val="24"/>
        </w:rPr>
        <w:t> </w:t>
      </w:r>
      <w:r>
        <w:rPr>
          <w:color w:val="0E1115"/>
          <w:spacing w:val="-4"/>
          <w:sz w:val="24"/>
        </w:rPr>
        <w:t>Поставьте</w:t>
      </w:r>
      <w:r>
        <w:rPr>
          <w:color w:val="0E1115"/>
          <w:spacing w:val="-12"/>
          <w:sz w:val="24"/>
        </w:rPr>
        <w:t> </w:t>
      </w:r>
      <w:r>
        <w:rPr>
          <w:color w:val="0E1115"/>
          <w:spacing w:val="-4"/>
          <w:sz w:val="24"/>
        </w:rPr>
        <w:t>в</w:t>
      </w:r>
      <w:r>
        <w:rPr>
          <w:color w:val="0E1115"/>
          <w:spacing w:val="-12"/>
          <w:sz w:val="24"/>
        </w:rPr>
        <w:t> </w:t>
      </w:r>
      <w:r>
        <w:rPr>
          <w:color w:val="0E1115"/>
          <w:spacing w:val="-4"/>
          <w:sz w:val="24"/>
        </w:rPr>
        <w:t>подъезде</w:t>
      </w:r>
      <w:r>
        <w:rPr>
          <w:color w:val="0E1115"/>
          <w:spacing w:val="-12"/>
          <w:sz w:val="24"/>
        </w:rPr>
        <w:t> </w:t>
      </w:r>
      <w:r>
        <w:rPr>
          <w:color w:val="0E1115"/>
          <w:spacing w:val="-4"/>
          <w:sz w:val="24"/>
        </w:rPr>
        <w:t>полку</w:t>
      </w:r>
      <w:r>
        <w:rPr>
          <w:color w:val="0E1115"/>
          <w:spacing w:val="-12"/>
          <w:sz w:val="24"/>
        </w:rPr>
        <w:t> </w:t>
      </w:r>
      <w:r>
        <w:rPr>
          <w:color w:val="0E1115"/>
          <w:spacing w:val="-4"/>
          <w:sz w:val="24"/>
        </w:rPr>
        <w:t>для</w:t>
      </w:r>
      <w:r>
        <w:rPr>
          <w:color w:val="0E1115"/>
          <w:spacing w:val="-12"/>
          <w:sz w:val="24"/>
        </w:rPr>
        <w:t> </w:t>
      </w:r>
      <w:r>
        <w:rPr>
          <w:color w:val="0E1115"/>
          <w:spacing w:val="-4"/>
          <w:sz w:val="24"/>
        </w:rPr>
        <w:t>обмена </w:t>
      </w:r>
      <w:r>
        <w:rPr>
          <w:color w:val="0E1115"/>
          <w:spacing w:val="-2"/>
          <w:sz w:val="24"/>
        </w:rPr>
        <w:t>книгами</w:t>
      </w:r>
      <w:r>
        <w:rPr>
          <w:rFonts w:ascii="Tahoma" w:hAnsi="Tahoma"/>
          <w:color w:val="0E1115"/>
          <w:spacing w:val="-2"/>
          <w:sz w:val="24"/>
        </w:rPr>
        <w:t>.</w:t>
      </w:r>
    </w:p>
    <w:p>
      <w:pPr>
        <w:pStyle w:val="ListParagraph"/>
        <w:numPr>
          <w:ilvl w:val="1"/>
          <w:numId w:val="162"/>
        </w:numPr>
        <w:tabs>
          <w:tab w:pos="575" w:val="left" w:leader="none"/>
        </w:tabs>
        <w:spacing w:line="336" w:lineRule="auto" w:before="86" w:after="0"/>
        <w:ind w:left="575" w:right="373" w:hanging="255"/>
        <w:jc w:val="left"/>
        <w:rPr>
          <w:rFonts w:ascii="Tahoma" w:hAnsi="Tahoma"/>
          <w:sz w:val="24"/>
        </w:rPr>
      </w:pPr>
      <w:r>
        <w:rPr>
          <w:rFonts w:ascii="Arial" w:hAnsi="Arial"/>
          <w:b/>
          <w:color w:val="0E1115"/>
          <w:spacing w:val="-6"/>
          <w:sz w:val="27"/>
        </w:rPr>
        <w:t>Гара</w:t>
      </w:r>
      <w:r>
        <w:rPr>
          <w:rFonts w:ascii="Arial" w:hAnsi="Arial"/>
          <w:b/>
          <w:color w:val="0E1115"/>
          <w:spacing w:val="-6"/>
          <w:sz w:val="24"/>
        </w:rPr>
        <w:t>жн</w:t>
      </w:r>
      <w:r>
        <w:rPr>
          <w:rFonts w:ascii="Arial" w:hAnsi="Arial"/>
          <w:b/>
          <w:color w:val="0E1115"/>
          <w:spacing w:val="-6"/>
          <w:sz w:val="27"/>
        </w:rPr>
        <w:t>а</w:t>
      </w:r>
      <w:r>
        <w:rPr>
          <w:rFonts w:ascii="Arial" w:hAnsi="Arial"/>
          <w:b/>
          <w:color w:val="0E1115"/>
          <w:spacing w:val="-6"/>
          <w:sz w:val="24"/>
        </w:rPr>
        <w:t>я </w:t>
      </w:r>
      <w:r>
        <w:rPr>
          <w:rFonts w:ascii="Arial" w:hAnsi="Arial"/>
          <w:b/>
          <w:color w:val="0E1115"/>
          <w:spacing w:val="-6"/>
          <w:sz w:val="27"/>
        </w:rPr>
        <w:t>рас</w:t>
      </w:r>
      <w:r>
        <w:rPr>
          <w:rFonts w:ascii="Arial" w:hAnsi="Arial"/>
          <w:b/>
          <w:color w:val="0E1115"/>
          <w:spacing w:val="-6"/>
          <w:sz w:val="24"/>
        </w:rPr>
        <w:t>п</w:t>
      </w:r>
      <w:r>
        <w:rPr>
          <w:rFonts w:ascii="Arial" w:hAnsi="Arial"/>
          <w:b/>
          <w:color w:val="0E1115"/>
          <w:spacing w:val="-6"/>
          <w:sz w:val="27"/>
        </w:rPr>
        <w:t>ро</w:t>
      </w:r>
      <w:r>
        <w:rPr>
          <w:rFonts w:ascii="Arial" w:hAnsi="Arial"/>
          <w:b/>
          <w:color w:val="0E1115"/>
          <w:spacing w:val="-6"/>
          <w:sz w:val="24"/>
        </w:rPr>
        <w:t>д</w:t>
      </w:r>
      <w:r>
        <w:rPr>
          <w:rFonts w:ascii="Arial" w:hAnsi="Arial"/>
          <w:b/>
          <w:color w:val="0E1115"/>
          <w:spacing w:val="-6"/>
          <w:sz w:val="27"/>
        </w:rPr>
        <w:t>а</w:t>
      </w:r>
      <w:r>
        <w:rPr>
          <w:rFonts w:ascii="Arial" w:hAnsi="Arial"/>
          <w:b/>
          <w:color w:val="0E1115"/>
          <w:spacing w:val="-6"/>
          <w:sz w:val="24"/>
        </w:rPr>
        <w:t>ж</w:t>
      </w:r>
      <w:r>
        <w:rPr>
          <w:rFonts w:ascii="Arial" w:hAnsi="Arial"/>
          <w:b/>
          <w:color w:val="0E1115"/>
          <w:spacing w:val="-6"/>
          <w:sz w:val="27"/>
        </w:rPr>
        <w:t>а</w:t>
      </w:r>
      <w:r>
        <w:rPr>
          <w:rFonts w:ascii="Tahoma" w:hAnsi="Tahoma"/>
          <w:b/>
          <w:color w:val="0E1115"/>
          <w:spacing w:val="-6"/>
          <w:sz w:val="24"/>
        </w:rPr>
        <w:t>/</w:t>
      </w:r>
      <w:r>
        <w:rPr>
          <w:rFonts w:ascii="Arial" w:hAnsi="Arial"/>
          <w:b/>
          <w:color w:val="0E1115"/>
          <w:spacing w:val="-6"/>
          <w:sz w:val="24"/>
        </w:rPr>
        <w:t>д</w:t>
      </w:r>
      <w:r>
        <w:rPr>
          <w:rFonts w:ascii="Arial" w:hAnsi="Arial"/>
          <w:b/>
          <w:color w:val="0E1115"/>
          <w:spacing w:val="-6"/>
          <w:sz w:val="27"/>
        </w:rPr>
        <w:t>ар</w:t>
      </w:r>
      <w:r>
        <w:rPr>
          <w:rFonts w:ascii="Arial" w:hAnsi="Arial"/>
          <w:b/>
          <w:color w:val="0E1115"/>
          <w:spacing w:val="-6"/>
          <w:sz w:val="24"/>
        </w:rPr>
        <w:t>м</w:t>
      </w:r>
      <w:r>
        <w:rPr>
          <w:rFonts w:ascii="Arial" w:hAnsi="Arial"/>
          <w:b/>
          <w:color w:val="0E1115"/>
          <w:spacing w:val="-6"/>
          <w:sz w:val="27"/>
        </w:rPr>
        <w:t>ар</w:t>
      </w:r>
      <w:r>
        <w:rPr>
          <w:rFonts w:ascii="Arial" w:hAnsi="Arial"/>
          <w:b/>
          <w:color w:val="0E1115"/>
          <w:spacing w:val="-6"/>
          <w:sz w:val="24"/>
        </w:rPr>
        <w:t>к</w:t>
      </w:r>
      <w:r>
        <w:rPr>
          <w:rFonts w:ascii="Arial" w:hAnsi="Arial"/>
          <w:b/>
          <w:color w:val="0E1115"/>
          <w:spacing w:val="-6"/>
          <w:sz w:val="27"/>
        </w:rPr>
        <w:t>а</w:t>
      </w:r>
      <w:r>
        <w:rPr>
          <w:rFonts w:ascii="Tahoma" w:hAnsi="Tahoma"/>
          <w:b/>
          <w:color w:val="0E1115"/>
          <w:spacing w:val="-6"/>
          <w:sz w:val="24"/>
        </w:rPr>
        <w:t>: </w:t>
      </w:r>
      <w:r>
        <w:rPr>
          <w:color w:val="0E1115"/>
          <w:spacing w:val="-6"/>
          <w:sz w:val="24"/>
        </w:rPr>
        <w:t>Организуйте день</w:t>
      </w:r>
      <w:r>
        <w:rPr>
          <w:rFonts w:ascii="Tahoma" w:hAnsi="Tahoma"/>
          <w:color w:val="0E1115"/>
          <w:spacing w:val="-6"/>
          <w:sz w:val="24"/>
        </w:rPr>
        <w:t>, </w:t>
      </w:r>
      <w:r>
        <w:rPr>
          <w:color w:val="0E1115"/>
          <w:spacing w:val="-6"/>
          <w:sz w:val="24"/>
        </w:rPr>
        <w:t>когда можно </w:t>
      </w:r>
      <w:r>
        <w:rPr>
          <w:color w:val="0E1115"/>
          <w:spacing w:val="-6"/>
          <w:sz w:val="24"/>
        </w:rPr>
        <w:t>обменяться </w:t>
      </w:r>
      <w:r>
        <w:rPr>
          <w:color w:val="0E1115"/>
          <w:w w:val="105"/>
          <w:sz w:val="24"/>
        </w:rPr>
        <w:t>ненужными вещами</w:t>
      </w:r>
      <w:r>
        <w:rPr>
          <w:rFonts w:ascii="Tahoma" w:hAnsi="Tahoma"/>
          <w:color w:val="0E1115"/>
          <w:w w:val="105"/>
          <w:sz w:val="24"/>
        </w:rPr>
        <w:t>, </w:t>
      </w:r>
      <w:r>
        <w:rPr>
          <w:color w:val="0E1115"/>
          <w:w w:val="105"/>
          <w:sz w:val="24"/>
        </w:rPr>
        <w:t>а не выкидывать их</w:t>
      </w:r>
      <w:r>
        <w:rPr>
          <w:rFonts w:ascii="Tahoma" w:hAnsi="Tahoma"/>
          <w:color w:val="0E1115"/>
          <w:w w:val="105"/>
          <w:sz w:val="24"/>
        </w:rPr>
        <w:t>.</w:t>
      </w:r>
    </w:p>
    <w:p>
      <w:pPr>
        <w:pStyle w:val="ListParagraph"/>
        <w:numPr>
          <w:ilvl w:val="1"/>
          <w:numId w:val="162"/>
        </w:numPr>
        <w:tabs>
          <w:tab w:pos="575" w:val="left" w:leader="none"/>
        </w:tabs>
        <w:spacing w:line="338" w:lineRule="auto" w:before="86" w:after="0"/>
        <w:ind w:left="575" w:right="313" w:hanging="255"/>
        <w:jc w:val="left"/>
        <w:rPr>
          <w:rFonts w:ascii="Tahoma" w:hAnsi="Tahoma"/>
          <w:sz w:val="24"/>
        </w:rPr>
      </w:pPr>
      <w:r>
        <w:rPr>
          <w:rFonts w:ascii="Arial" w:hAnsi="Arial"/>
          <w:b/>
          <w:color w:val="0E1115"/>
          <w:sz w:val="27"/>
        </w:rPr>
        <w:t>Сосе</w:t>
      </w:r>
      <w:r>
        <w:rPr>
          <w:rFonts w:ascii="Arial" w:hAnsi="Arial"/>
          <w:b/>
          <w:color w:val="0E1115"/>
          <w:sz w:val="24"/>
        </w:rPr>
        <w:t>д</w:t>
      </w:r>
      <w:r>
        <w:rPr>
          <w:rFonts w:ascii="Arial" w:hAnsi="Arial"/>
          <w:b/>
          <w:color w:val="0E1115"/>
          <w:sz w:val="27"/>
        </w:rPr>
        <w:t>с</w:t>
      </w:r>
      <w:r>
        <w:rPr>
          <w:rFonts w:ascii="Arial" w:hAnsi="Arial"/>
          <w:b/>
          <w:color w:val="0E1115"/>
          <w:sz w:val="24"/>
        </w:rPr>
        <w:t>ки</w:t>
      </w:r>
      <w:r>
        <w:rPr>
          <w:rFonts w:ascii="Arial" w:hAnsi="Arial"/>
          <w:b/>
          <w:color w:val="0E1115"/>
          <w:sz w:val="27"/>
        </w:rPr>
        <w:t>й</w:t>
      </w:r>
      <w:r>
        <w:rPr>
          <w:rFonts w:ascii="Arial" w:hAnsi="Arial"/>
          <w:b/>
          <w:color w:val="0E1115"/>
          <w:spacing w:val="-11"/>
          <w:sz w:val="27"/>
        </w:rPr>
        <w:t> </w:t>
      </w:r>
      <w:r>
        <w:rPr>
          <w:rFonts w:ascii="Arial" w:hAnsi="Arial"/>
          <w:b/>
          <w:color w:val="0E1115"/>
          <w:sz w:val="24"/>
        </w:rPr>
        <w:t>т</w:t>
      </w:r>
      <w:r>
        <w:rPr>
          <w:rFonts w:ascii="Arial" w:hAnsi="Arial"/>
          <w:b/>
          <w:color w:val="0E1115"/>
          <w:sz w:val="27"/>
        </w:rPr>
        <w:t>ай</w:t>
      </w:r>
      <w:r>
        <w:rPr>
          <w:rFonts w:ascii="Arial" w:hAnsi="Arial"/>
          <w:b/>
          <w:color w:val="0E1115"/>
          <w:sz w:val="24"/>
        </w:rPr>
        <w:t>м</w:t>
      </w:r>
      <w:r>
        <w:rPr>
          <w:rFonts w:ascii="Tahoma" w:hAnsi="Tahoma"/>
          <w:b/>
          <w:color w:val="0E1115"/>
          <w:sz w:val="24"/>
        </w:rPr>
        <w:t>-</w:t>
      </w:r>
      <w:r>
        <w:rPr>
          <w:rFonts w:ascii="Arial" w:hAnsi="Arial"/>
          <w:b/>
          <w:color w:val="0E1115"/>
          <w:sz w:val="24"/>
        </w:rPr>
        <w:t>б</w:t>
      </w:r>
      <w:r>
        <w:rPr>
          <w:rFonts w:ascii="Arial" w:hAnsi="Arial"/>
          <w:b/>
          <w:color w:val="0E1115"/>
          <w:sz w:val="27"/>
        </w:rPr>
        <w:t>а</w:t>
      </w:r>
      <w:r>
        <w:rPr>
          <w:rFonts w:ascii="Arial" w:hAnsi="Arial"/>
          <w:b/>
          <w:color w:val="0E1115"/>
          <w:sz w:val="24"/>
        </w:rPr>
        <w:t>нк</w:t>
      </w:r>
      <w:r>
        <w:rPr>
          <w:rFonts w:ascii="Tahoma" w:hAnsi="Tahoma"/>
          <w:b/>
          <w:color w:val="0E1115"/>
          <w:sz w:val="24"/>
        </w:rPr>
        <w:t>: </w:t>
      </w:r>
      <w:r>
        <w:rPr>
          <w:color w:val="0E1115"/>
          <w:sz w:val="24"/>
        </w:rPr>
        <w:t>Заведите простую таблицу </w:t>
      </w:r>
      <w:r>
        <w:rPr>
          <w:rFonts w:ascii="Tahoma" w:hAnsi="Tahoma"/>
          <w:color w:val="0E1115"/>
          <w:sz w:val="24"/>
        </w:rPr>
        <w:t>(</w:t>
      </w:r>
      <w:r>
        <w:rPr>
          <w:color w:val="0E1115"/>
          <w:sz w:val="24"/>
        </w:rPr>
        <w:t>в чате или на доске</w:t>
      </w:r>
      <w:r>
        <w:rPr>
          <w:rFonts w:ascii="Tahoma" w:hAnsi="Tahoma"/>
          <w:color w:val="0E1115"/>
          <w:sz w:val="24"/>
        </w:rPr>
        <w:t>),</w:t>
      </w:r>
      <w:r>
        <w:rPr>
          <w:rFonts w:ascii="Tahoma" w:hAnsi="Tahoma"/>
          <w:color w:val="0E1115"/>
          <w:spacing w:val="-3"/>
          <w:sz w:val="24"/>
        </w:rPr>
        <w:t> </w:t>
      </w:r>
      <w:r>
        <w:rPr>
          <w:color w:val="0E1115"/>
          <w:sz w:val="24"/>
        </w:rPr>
        <w:t>где люди могут предлагать свои услуги </w:t>
      </w:r>
      <w:r>
        <w:rPr>
          <w:rFonts w:ascii="Tahoma" w:hAnsi="Tahoma"/>
          <w:color w:val="0E1115"/>
          <w:sz w:val="24"/>
        </w:rPr>
        <w:t>(</w:t>
      </w:r>
      <w:r>
        <w:rPr>
          <w:color w:val="0E1115"/>
          <w:sz w:val="24"/>
        </w:rPr>
        <w:t>починить кран</w:t>
      </w:r>
      <w:r>
        <w:rPr>
          <w:rFonts w:ascii="Tahoma" w:hAnsi="Tahoma"/>
          <w:color w:val="0E1115"/>
          <w:sz w:val="24"/>
        </w:rPr>
        <w:t>, </w:t>
      </w:r>
      <w:r>
        <w:rPr>
          <w:color w:val="0E1115"/>
          <w:sz w:val="24"/>
        </w:rPr>
        <w:t>позаниматься с </w:t>
      </w:r>
      <w:r>
        <w:rPr>
          <w:color w:val="0E1115"/>
          <w:sz w:val="24"/>
        </w:rPr>
        <w:t>ребенком английским</w:t>
      </w:r>
      <w:r>
        <w:rPr>
          <w:rFonts w:ascii="Tahoma" w:hAnsi="Tahoma"/>
          <w:color w:val="0E1115"/>
          <w:sz w:val="24"/>
        </w:rPr>
        <w:t>) </w:t>
      </w:r>
      <w:r>
        <w:rPr>
          <w:color w:val="0E1115"/>
          <w:sz w:val="24"/>
        </w:rPr>
        <w:t>и просить помощи</w:t>
      </w:r>
      <w:r>
        <w:rPr>
          <w:rFonts w:ascii="Tahoma" w:hAnsi="Tahoma"/>
          <w:color w:val="0E1115"/>
          <w:sz w:val="24"/>
        </w:rPr>
        <w:t>.</w:t>
      </w:r>
    </w:p>
    <w:p>
      <w:pPr>
        <w:pStyle w:val="BodyText"/>
        <w:rPr>
          <w:rFonts w:ascii="Tahoma"/>
        </w:rPr>
      </w:pPr>
    </w:p>
    <w:p>
      <w:pPr>
        <w:pStyle w:val="BodyText"/>
        <w:rPr>
          <w:rFonts w:ascii="Tahoma"/>
        </w:rPr>
      </w:pPr>
    </w:p>
    <w:p>
      <w:pPr>
        <w:pStyle w:val="BodyText"/>
        <w:spacing w:before="87"/>
        <w:rPr>
          <w:rFonts w:ascii="Tahoma"/>
        </w:rPr>
      </w:pPr>
    </w:p>
    <w:p>
      <w:pPr>
        <w:spacing w:before="0"/>
        <w:ind w:left="305" w:right="0" w:firstLine="0"/>
        <w:jc w:val="left"/>
        <w:rPr>
          <w:rFonts w:ascii="Arial" w:hAnsi="Arial"/>
          <w:b/>
          <w:sz w:val="30"/>
        </w:rPr>
      </w:pPr>
      <w:r>
        <w:rPr>
          <w:rFonts w:ascii="Arial" w:hAnsi="Arial"/>
          <w:b/>
          <w:color w:val="0E1115"/>
          <w:w w:val="90"/>
          <w:sz w:val="30"/>
        </w:rPr>
        <w:t>У</w:t>
      </w:r>
      <w:r>
        <w:rPr>
          <w:rFonts w:ascii="Arial" w:hAnsi="Arial"/>
          <w:b/>
          <w:color w:val="0E1115"/>
          <w:w w:val="90"/>
          <w:sz w:val="29"/>
        </w:rPr>
        <w:t>ро</w:t>
      </w:r>
      <w:r>
        <w:rPr>
          <w:rFonts w:ascii="Arial" w:hAnsi="Arial"/>
          <w:b/>
          <w:color w:val="0E1115"/>
          <w:w w:val="90"/>
          <w:sz w:val="30"/>
        </w:rPr>
        <w:t>в</w:t>
      </w:r>
      <w:r>
        <w:rPr>
          <w:rFonts w:ascii="Arial" w:hAnsi="Arial"/>
          <w:b/>
          <w:color w:val="0E1115"/>
          <w:w w:val="90"/>
          <w:sz w:val="29"/>
        </w:rPr>
        <w:t>е</w:t>
      </w:r>
      <w:r>
        <w:rPr>
          <w:rFonts w:ascii="Arial" w:hAnsi="Arial"/>
          <w:b/>
          <w:color w:val="0E1115"/>
          <w:w w:val="90"/>
          <w:sz w:val="30"/>
        </w:rPr>
        <w:t>нь</w:t>
      </w:r>
      <w:r>
        <w:rPr>
          <w:rFonts w:ascii="Arial" w:hAnsi="Arial"/>
          <w:b/>
          <w:color w:val="0E1115"/>
          <w:spacing w:val="4"/>
          <w:sz w:val="30"/>
        </w:rPr>
        <w:t> </w:t>
      </w:r>
      <w:r>
        <w:rPr>
          <w:rFonts w:ascii="Tahoma" w:hAnsi="Tahoma"/>
          <w:b/>
          <w:color w:val="0E1115"/>
          <w:w w:val="90"/>
          <w:sz w:val="30"/>
        </w:rPr>
        <w:t>3:</w:t>
      </w:r>
      <w:r>
        <w:rPr>
          <w:rFonts w:ascii="Tahoma" w:hAnsi="Tahoma"/>
          <w:b/>
          <w:color w:val="0E1115"/>
          <w:spacing w:val="1"/>
          <w:sz w:val="30"/>
        </w:rPr>
        <w:t> </w:t>
      </w:r>
      <w:r>
        <w:rPr>
          <w:rFonts w:ascii="Arial" w:hAnsi="Arial"/>
          <w:b/>
          <w:color w:val="0E1115"/>
          <w:w w:val="90"/>
          <w:sz w:val="30"/>
        </w:rPr>
        <w:t>Улиц</w:t>
      </w:r>
      <w:r>
        <w:rPr>
          <w:rFonts w:ascii="Arial" w:hAnsi="Arial"/>
          <w:b/>
          <w:color w:val="0E1115"/>
          <w:w w:val="90"/>
          <w:sz w:val="29"/>
        </w:rPr>
        <w:t>а</w:t>
      </w:r>
      <w:r>
        <w:rPr>
          <w:rFonts w:ascii="Arial" w:hAnsi="Arial"/>
          <w:b/>
          <w:color w:val="0E1115"/>
          <w:spacing w:val="7"/>
          <w:sz w:val="29"/>
        </w:rPr>
        <w:t> </w:t>
      </w:r>
      <w:r>
        <w:rPr>
          <w:rFonts w:ascii="Tahoma" w:hAnsi="Tahoma"/>
          <w:b/>
          <w:color w:val="0E1115"/>
          <w:w w:val="90"/>
          <w:sz w:val="30"/>
        </w:rPr>
        <w:t>/</w:t>
      </w:r>
      <w:r>
        <w:rPr>
          <w:rFonts w:ascii="Tahoma" w:hAnsi="Tahoma"/>
          <w:b/>
          <w:color w:val="0E1115"/>
          <w:spacing w:val="1"/>
          <w:sz w:val="30"/>
        </w:rPr>
        <w:t> </w:t>
      </w:r>
      <w:r>
        <w:rPr>
          <w:rFonts w:ascii="Arial" w:hAnsi="Arial"/>
          <w:b/>
          <w:color w:val="0E1115"/>
          <w:spacing w:val="-4"/>
          <w:w w:val="90"/>
          <w:sz w:val="29"/>
        </w:rPr>
        <w:t>Райо</w:t>
      </w:r>
      <w:r>
        <w:rPr>
          <w:rFonts w:ascii="Arial" w:hAnsi="Arial"/>
          <w:b/>
          <w:color w:val="0E1115"/>
          <w:spacing w:val="-4"/>
          <w:w w:val="90"/>
          <w:sz w:val="30"/>
        </w:rPr>
        <w:t>н</w:t>
      </w:r>
    </w:p>
    <w:p>
      <w:pPr>
        <w:pStyle w:val="BodyText"/>
        <w:spacing w:before="343"/>
        <w:ind w:left="305"/>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w:t>
      </w:r>
      <w:r>
        <w:rPr>
          <w:rFonts w:ascii="Tahoma" w:hAnsi="Tahoma"/>
          <w:b/>
          <w:color w:val="0E1115"/>
          <w:spacing w:val="21"/>
        </w:rPr>
        <w:t> </w:t>
      </w:r>
      <w:r>
        <w:rPr>
          <w:color w:val="0E1115"/>
        </w:rPr>
        <w:t>Создать</w:t>
      </w:r>
      <w:r>
        <w:rPr>
          <w:color w:val="0E1115"/>
          <w:spacing w:val="20"/>
        </w:rPr>
        <w:t> </w:t>
      </w:r>
      <w:r>
        <w:rPr>
          <w:color w:val="0E1115"/>
        </w:rPr>
        <w:t>устойчивую</w:t>
      </w:r>
      <w:r>
        <w:rPr>
          <w:color w:val="0E1115"/>
          <w:spacing w:val="20"/>
        </w:rPr>
        <w:t> </w:t>
      </w:r>
      <w:r>
        <w:rPr>
          <w:color w:val="0E1115"/>
        </w:rPr>
        <w:t>локальную</w:t>
      </w:r>
      <w:r>
        <w:rPr>
          <w:color w:val="0E1115"/>
          <w:spacing w:val="20"/>
        </w:rPr>
        <w:t> </w:t>
      </w:r>
      <w:r>
        <w:rPr>
          <w:color w:val="0E1115"/>
        </w:rPr>
        <w:t>экономику</w:t>
      </w:r>
      <w:r>
        <w:rPr>
          <w:color w:val="0E1115"/>
          <w:spacing w:val="19"/>
        </w:rPr>
        <w:t> </w:t>
      </w:r>
      <w:r>
        <w:rPr>
          <w:color w:val="0E1115"/>
        </w:rPr>
        <w:t>и</w:t>
      </w:r>
      <w:r>
        <w:rPr>
          <w:color w:val="0E1115"/>
          <w:spacing w:val="20"/>
        </w:rPr>
        <w:t> </w:t>
      </w:r>
      <w:r>
        <w:rPr>
          <w:color w:val="0E1115"/>
        </w:rPr>
        <w:t>крепкие</w:t>
      </w:r>
      <w:r>
        <w:rPr>
          <w:color w:val="0E1115"/>
          <w:spacing w:val="20"/>
        </w:rPr>
        <w:t> </w:t>
      </w:r>
      <w:r>
        <w:rPr>
          <w:color w:val="0E1115"/>
        </w:rPr>
        <w:t>социальные</w:t>
      </w:r>
      <w:r>
        <w:rPr>
          <w:color w:val="0E1115"/>
          <w:spacing w:val="20"/>
        </w:rPr>
        <w:t> </w:t>
      </w:r>
      <w:r>
        <w:rPr>
          <w:color w:val="0E1115"/>
          <w:spacing w:val="-2"/>
        </w:rPr>
        <w:t>связи</w:t>
      </w:r>
      <w:r>
        <w:rPr>
          <w:rFonts w:ascii="Tahoma" w:hAnsi="Tahoma"/>
          <w:color w:val="0E1115"/>
          <w:spacing w:val="-2"/>
        </w:rPr>
        <w:t>.</w:t>
      </w:r>
    </w:p>
    <w:p>
      <w:pPr>
        <w:pStyle w:val="BodyText"/>
        <w:spacing w:before="60"/>
        <w:rPr>
          <w:rFonts w:ascii="Tahoma"/>
        </w:rPr>
      </w:pPr>
    </w:p>
    <w:p>
      <w:pPr>
        <w:spacing w:before="0"/>
        <w:ind w:left="305" w:right="0" w:firstLine="0"/>
        <w:jc w:val="left"/>
        <w:rPr>
          <w:rFonts w:ascii="Tahoma" w:hAnsi="Tahoma"/>
          <w:b/>
          <w:sz w:val="24"/>
        </w:rPr>
      </w:pPr>
      <w:r>
        <w:rPr>
          <w:rFonts w:ascii="Arial" w:hAnsi="Arial"/>
          <w:b/>
          <w:color w:val="0E1115"/>
          <w:w w:val="90"/>
          <w:sz w:val="27"/>
        </w:rPr>
        <w:t>Пра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0"/>
          <w:sz w:val="27"/>
        </w:rPr>
        <w:t> </w:t>
      </w:r>
      <w:r>
        <w:rPr>
          <w:rFonts w:ascii="Arial" w:hAnsi="Arial"/>
          <w:b/>
          <w:color w:val="0E1115"/>
          <w:spacing w:val="-4"/>
          <w:sz w:val="24"/>
        </w:rPr>
        <w:t>ш</w:t>
      </w:r>
      <w:r>
        <w:rPr>
          <w:rFonts w:ascii="Arial" w:hAnsi="Arial"/>
          <w:b/>
          <w:color w:val="0E1115"/>
          <w:spacing w:val="-4"/>
          <w:sz w:val="27"/>
        </w:rPr>
        <w:t>а</w:t>
      </w:r>
      <w:r>
        <w:rPr>
          <w:rFonts w:ascii="Arial" w:hAnsi="Arial"/>
          <w:b/>
          <w:color w:val="0E1115"/>
          <w:spacing w:val="-4"/>
          <w:sz w:val="24"/>
        </w:rPr>
        <w:t>ги</w:t>
      </w:r>
      <w:r>
        <w:rPr>
          <w:rFonts w:ascii="Tahoma" w:hAnsi="Tahoma"/>
          <w:b/>
          <w:color w:val="0E1115"/>
          <w:spacing w:val="-4"/>
          <w:sz w:val="24"/>
        </w:rPr>
        <w:t>:</w:t>
      </w:r>
    </w:p>
    <w:p>
      <w:pPr>
        <w:pStyle w:val="BodyText"/>
        <w:spacing w:before="60"/>
        <w:rPr>
          <w:rFonts w:ascii="Tahoma"/>
          <w:b/>
        </w:rPr>
      </w:pPr>
    </w:p>
    <w:p>
      <w:pPr>
        <w:pStyle w:val="ListParagraph"/>
        <w:numPr>
          <w:ilvl w:val="0"/>
          <w:numId w:val="163"/>
        </w:numPr>
        <w:tabs>
          <w:tab w:pos="538" w:val="left" w:leader="none"/>
        </w:tabs>
        <w:spacing w:line="240" w:lineRule="auto" w:before="0" w:after="0"/>
        <w:ind w:left="538" w:right="0" w:hanging="233"/>
        <w:jc w:val="left"/>
        <w:rPr>
          <w:rFonts w:ascii="Tahoma" w:hAnsi="Tahoma"/>
          <w:b/>
          <w:sz w:val="24"/>
        </w:rPr>
      </w:pP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w:t>
      </w:r>
      <w:r>
        <w:rPr>
          <w:rFonts w:ascii="Arial" w:hAnsi="Arial"/>
          <w:b/>
          <w:color w:val="0E1115"/>
          <w:w w:val="90"/>
          <w:sz w:val="27"/>
        </w:rPr>
        <w:t>а</w:t>
      </w:r>
      <w:r>
        <w:rPr>
          <w:rFonts w:ascii="Arial" w:hAnsi="Arial"/>
          <w:b/>
          <w:color w:val="0E1115"/>
          <w:spacing w:val="28"/>
          <w:sz w:val="27"/>
        </w:rPr>
        <w:t> </w:t>
      </w:r>
      <w:r>
        <w:rPr>
          <w:rFonts w:ascii="Arial" w:hAnsi="Arial"/>
          <w:b/>
          <w:color w:val="0E1115"/>
          <w:spacing w:val="-2"/>
          <w:w w:val="95"/>
          <w:sz w:val="27"/>
        </w:rPr>
        <w:t>со</w:t>
      </w:r>
      <w:r>
        <w:rPr>
          <w:rFonts w:ascii="Arial" w:hAnsi="Arial"/>
          <w:b/>
          <w:color w:val="0E1115"/>
          <w:spacing w:val="-2"/>
          <w:w w:val="95"/>
          <w:sz w:val="24"/>
        </w:rPr>
        <w:t>т</w:t>
      </w:r>
      <w:r>
        <w:rPr>
          <w:rFonts w:ascii="Arial" w:hAnsi="Arial"/>
          <w:b/>
          <w:color w:val="0E1115"/>
          <w:spacing w:val="-2"/>
          <w:w w:val="95"/>
          <w:sz w:val="27"/>
        </w:rPr>
        <w:t>ру</w:t>
      </w:r>
      <w:r>
        <w:rPr>
          <w:rFonts w:ascii="Arial" w:hAnsi="Arial"/>
          <w:b/>
          <w:color w:val="0E1115"/>
          <w:spacing w:val="-2"/>
          <w:w w:val="95"/>
          <w:sz w:val="24"/>
        </w:rPr>
        <w:t>днич</w:t>
      </w:r>
      <w:r>
        <w:rPr>
          <w:rFonts w:ascii="Arial" w:hAnsi="Arial"/>
          <w:b/>
          <w:color w:val="0E1115"/>
          <w:spacing w:val="-2"/>
          <w:w w:val="95"/>
          <w:sz w:val="27"/>
        </w:rPr>
        <w:t>ес</w:t>
      </w:r>
      <w:r>
        <w:rPr>
          <w:rFonts w:ascii="Arial" w:hAnsi="Arial"/>
          <w:b/>
          <w:color w:val="0E1115"/>
          <w:spacing w:val="-2"/>
          <w:w w:val="95"/>
          <w:sz w:val="24"/>
        </w:rPr>
        <w:t>тв</w:t>
      </w:r>
      <w:r>
        <w:rPr>
          <w:rFonts w:ascii="Arial" w:hAnsi="Arial"/>
          <w:b/>
          <w:color w:val="0E1115"/>
          <w:spacing w:val="-2"/>
          <w:w w:val="95"/>
          <w:sz w:val="27"/>
        </w:rPr>
        <w:t>а</w:t>
      </w:r>
      <w:r>
        <w:rPr>
          <w:rFonts w:ascii="Tahoma" w:hAnsi="Tahoma"/>
          <w:b/>
          <w:color w:val="0E1115"/>
          <w:spacing w:val="-2"/>
          <w:w w:val="95"/>
          <w:sz w:val="24"/>
        </w:rPr>
        <w:t>:</w:t>
      </w:r>
    </w:p>
    <w:p>
      <w:pPr>
        <w:pStyle w:val="BodyText"/>
        <w:spacing w:before="59"/>
        <w:rPr>
          <w:rFonts w:ascii="Tahoma"/>
          <w:b/>
        </w:rPr>
      </w:pPr>
    </w:p>
    <w:p>
      <w:pPr>
        <w:pStyle w:val="ListParagraph"/>
        <w:numPr>
          <w:ilvl w:val="1"/>
          <w:numId w:val="163"/>
        </w:numPr>
        <w:tabs>
          <w:tab w:pos="575" w:val="left" w:leader="none"/>
        </w:tabs>
        <w:spacing w:line="338" w:lineRule="auto" w:before="1" w:after="0"/>
        <w:ind w:left="575" w:right="524" w:hanging="255"/>
        <w:jc w:val="left"/>
        <w:rPr>
          <w:rFonts w:ascii="Tahoma" w:hAnsi="Tahoma"/>
          <w:sz w:val="24"/>
        </w:rPr>
      </w:pPr>
      <w:r>
        <w:rPr>
          <w:rFonts w:ascii="Arial" w:hAnsi="Arial"/>
          <w:b/>
          <w:color w:val="0E1115"/>
          <w:spacing w:val="-4"/>
          <w:sz w:val="27"/>
        </w:rPr>
        <w:t>Кар</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м</w:t>
      </w:r>
      <w:r>
        <w:rPr>
          <w:rFonts w:ascii="Arial" w:hAnsi="Arial"/>
          <w:b/>
          <w:color w:val="0E1115"/>
          <w:spacing w:val="-4"/>
          <w:sz w:val="27"/>
        </w:rPr>
        <w:t>ес</w:t>
      </w:r>
      <w:r>
        <w:rPr>
          <w:rFonts w:ascii="Arial" w:hAnsi="Arial"/>
          <w:b/>
          <w:color w:val="0E1115"/>
          <w:spacing w:val="-4"/>
          <w:sz w:val="24"/>
        </w:rPr>
        <w:t>тны</w:t>
      </w:r>
      <w:r>
        <w:rPr>
          <w:rFonts w:ascii="Arial" w:hAnsi="Arial"/>
          <w:b/>
          <w:color w:val="0E1115"/>
          <w:spacing w:val="-4"/>
          <w:sz w:val="27"/>
        </w:rPr>
        <w:t>х</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ро</w:t>
      </w:r>
      <w:r>
        <w:rPr>
          <w:rFonts w:ascii="Arial" w:hAnsi="Arial"/>
          <w:b/>
          <w:color w:val="0E1115"/>
          <w:spacing w:val="-4"/>
          <w:sz w:val="24"/>
        </w:rPr>
        <w:t>изв</w:t>
      </w:r>
      <w:r>
        <w:rPr>
          <w:rFonts w:ascii="Arial" w:hAnsi="Arial"/>
          <w:b/>
          <w:color w:val="0E1115"/>
          <w:spacing w:val="-4"/>
          <w:sz w:val="27"/>
        </w:rPr>
        <w:t>о</w:t>
      </w:r>
      <w:r>
        <w:rPr>
          <w:rFonts w:ascii="Arial" w:hAnsi="Arial"/>
          <w:b/>
          <w:color w:val="0E1115"/>
          <w:spacing w:val="-4"/>
          <w:sz w:val="24"/>
        </w:rPr>
        <w:t>дит</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ей</w:t>
      </w:r>
      <w:r>
        <w:rPr>
          <w:rFonts w:ascii="Tahoma" w:hAnsi="Tahoma"/>
          <w:b/>
          <w:color w:val="0E1115"/>
          <w:spacing w:val="-4"/>
          <w:sz w:val="24"/>
        </w:rPr>
        <w:t>:</w:t>
      </w:r>
      <w:r>
        <w:rPr>
          <w:rFonts w:ascii="Tahoma" w:hAnsi="Tahoma"/>
          <w:b/>
          <w:color w:val="0E1115"/>
          <w:spacing w:val="-14"/>
          <w:sz w:val="24"/>
        </w:rPr>
        <w:t> </w:t>
      </w:r>
      <w:r>
        <w:rPr>
          <w:color w:val="0E1115"/>
          <w:spacing w:val="-4"/>
          <w:sz w:val="24"/>
        </w:rPr>
        <w:t>Составьте</w:t>
      </w:r>
      <w:r>
        <w:rPr>
          <w:color w:val="0E1115"/>
          <w:spacing w:val="-14"/>
          <w:sz w:val="24"/>
        </w:rPr>
        <w:t> </w:t>
      </w:r>
      <w:r>
        <w:rPr>
          <w:color w:val="0E1115"/>
          <w:spacing w:val="-4"/>
          <w:sz w:val="24"/>
        </w:rPr>
        <w:t>и</w:t>
      </w:r>
      <w:r>
        <w:rPr>
          <w:color w:val="0E1115"/>
          <w:spacing w:val="-14"/>
          <w:sz w:val="24"/>
        </w:rPr>
        <w:t> </w:t>
      </w:r>
      <w:r>
        <w:rPr>
          <w:color w:val="0E1115"/>
          <w:spacing w:val="-4"/>
          <w:sz w:val="24"/>
        </w:rPr>
        <w:t>распространите</w:t>
      </w:r>
      <w:r>
        <w:rPr>
          <w:color w:val="0E1115"/>
          <w:spacing w:val="-14"/>
          <w:sz w:val="24"/>
        </w:rPr>
        <w:t> </w:t>
      </w:r>
      <w:r>
        <w:rPr>
          <w:color w:val="0E1115"/>
          <w:spacing w:val="-4"/>
          <w:sz w:val="24"/>
        </w:rPr>
        <w:t>карту</w:t>
      </w:r>
      <w:r>
        <w:rPr>
          <w:color w:val="0E1115"/>
          <w:spacing w:val="-14"/>
          <w:sz w:val="24"/>
        </w:rPr>
        <w:t> </w:t>
      </w:r>
      <w:r>
        <w:rPr>
          <w:color w:val="0E1115"/>
          <w:spacing w:val="-4"/>
          <w:sz w:val="24"/>
        </w:rPr>
        <w:t>всех</w:t>
      </w:r>
      <w:r>
        <w:rPr>
          <w:rFonts w:ascii="Tahoma" w:hAnsi="Tahoma"/>
          <w:color w:val="0E1115"/>
          <w:spacing w:val="-4"/>
          <w:sz w:val="24"/>
        </w:rPr>
        <w:t>,</w:t>
      </w:r>
      <w:r>
        <w:rPr>
          <w:rFonts w:ascii="Tahoma" w:hAnsi="Tahoma"/>
          <w:color w:val="0E1115"/>
          <w:spacing w:val="-15"/>
          <w:sz w:val="24"/>
        </w:rPr>
        <w:t> </w:t>
      </w:r>
      <w:r>
        <w:rPr>
          <w:color w:val="0E1115"/>
          <w:spacing w:val="-4"/>
          <w:sz w:val="24"/>
        </w:rPr>
        <w:t>кто </w:t>
      </w:r>
      <w:r>
        <w:rPr>
          <w:color w:val="0E1115"/>
          <w:w w:val="105"/>
          <w:sz w:val="24"/>
        </w:rPr>
        <w:t>производит что</w:t>
      </w:r>
      <w:r>
        <w:rPr>
          <w:rFonts w:ascii="Tahoma" w:hAnsi="Tahoma"/>
          <w:color w:val="0E1115"/>
          <w:w w:val="105"/>
          <w:sz w:val="24"/>
        </w:rPr>
        <w:t>-</w:t>
      </w:r>
      <w:r>
        <w:rPr>
          <w:color w:val="0E1115"/>
          <w:w w:val="105"/>
          <w:sz w:val="24"/>
        </w:rPr>
        <w:t>то полезное в вашем районе</w:t>
      </w:r>
      <w:r>
        <w:rPr>
          <w:rFonts w:ascii="Tahoma" w:hAnsi="Tahoma"/>
          <w:color w:val="0E1115"/>
          <w:w w:val="105"/>
          <w:sz w:val="24"/>
        </w:rPr>
        <w:t>: </w:t>
      </w:r>
      <w:r>
        <w:rPr>
          <w:color w:val="0E1115"/>
          <w:w w:val="105"/>
          <w:sz w:val="24"/>
        </w:rPr>
        <w:t>пекарни</w:t>
      </w:r>
      <w:r>
        <w:rPr>
          <w:rFonts w:ascii="Tahoma" w:hAnsi="Tahoma"/>
          <w:color w:val="0E1115"/>
          <w:w w:val="105"/>
          <w:sz w:val="24"/>
        </w:rPr>
        <w:t>, </w:t>
      </w:r>
      <w:r>
        <w:rPr>
          <w:color w:val="0E1115"/>
          <w:w w:val="105"/>
          <w:sz w:val="24"/>
        </w:rPr>
        <w:t>сыроварни</w:t>
      </w:r>
      <w:r>
        <w:rPr>
          <w:rFonts w:ascii="Tahoma" w:hAnsi="Tahoma"/>
          <w:color w:val="0E1115"/>
          <w:w w:val="105"/>
          <w:sz w:val="24"/>
        </w:rPr>
        <w:t>, </w:t>
      </w:r>
      <w:r>
        <w:rPr>
          <w:color w:val="0E1115"/>
          <w:w w:val="105"/>
          <w:sz w:val="24"/>
        </w:rPr>
        <w:t>ремесленники</w:t>
      </w:r>
      <w:r>
        <w:rPr>
          <w:rFonts w:ascii="Tahoma" w:hAnsi="Tahoma"/>
          <w:color w:val="0E1115"/>
          <w:w w:val="105"/>
          <w:sz w:val="24"/>
        </w:rPr>
        <w:t>,</w:t>
      </w:r>
      <w:r>
        <w:rPr>
          <w:rFonts w:ascii="Tahoma" w:hAnsi="Tahoma"/>
          <w:color w:val="0E1115"/>
          <w:spacing w:val="-4"/>
          <w:w w:val="105"/>
          <w:sz w:val="24"/>
        </w:rPr>
        <w:t> </w:t>
      </w:r>
      <w:r>
        <w:rPr>
          <w:color w:val="0E1115"/>
          <w:w w:val="105"/>
          <w:sz w:val="24"/>
        </w:rPr>
        <w:t>фермеры</w:t>
      </w:r>
      <w:r>
        <w:rPr>
          <w:rFonts w:ascii="Tahoma" w:hAnsi="Tahoma"/>
          <w:color w:val="0E1115"/>
          <w:w w:val="105"/>
          <w:sz w:val="24"/>
        </w:rPr>
        <w:t>,</w:t>
      </w:r>
      <w:r>
        <w:rPr>
          <w:rFonts w:ascii="Tahoma" w:hAnsi="Tahoma"/>
          <w:color w:val="0E1115"/>
          <w:spacing w:val="-4"/>
          <w:w w:val="105"/>
          <w:sz w:val="24"/>
        </w:rPr>
        <w:t> </w:t>
      </w:r>
      <w:r>
        <w:rPr>
          <w:color w:val="0E1115"/>
          <w:w w:val="105"/>
          <w:sz w:val="24"/>
        </w:rPr>
        <w:t>предлагающие</w:t>
      </w:r>
      <w:r>
        <w:rPr>
          <w:color w:val="0E1115"/>
          <w:spacing w:val="-1"/>
          <w:w w:val="105"/>
          <w:sz w:val="24"/>
        </w:rPr>
        <w:t> </w:t>
      </w:r>
      <w:r>
        <w:rPr>
          <w:color w:val="0E1115"/>
          <w:w w:val="105"/>
          <w:sz w:val="24"/>
        </w:rPr>
        <w:t>овощи</w:t>
      </w:r>
      <w:r>
        <w:rPr>
          <w:color w:val="0E1115"/>
          <w:spacing w:val="-1"/>
          <w:w w:val="105"/>
          <w:sz w:val="24"/>
        </w:rPr>
        <w:t> </w:t>
      </w:r>
      <w:r>
        <w:rPr>
          <w:color w:val="0E1115"/>
          <w:w w:val="105"/>
          <w:sz w:val="24"/>
        </w:rPr>
        <w:t>с</w:t>
      </w:r>
      <w:r>
        <w:rPr>
          <w:color w:val="0E1115"/>
          <w:spacing w:val="-1"/>
          <w:w w:val="105"/>
          <w:sz w:val="24"/>
        </w:rPr>
        <w:t> </w:t>
      </w:r>
      <w:r>
        <w:rPr>
          <w:color w:val="0E1115"/>
          <w:w w:val="105"/>
          <w:sz w:val="24"/>
        </w:rPr>
        <w:t>доставкой</w:t>
      </w:r>
      <w:r>
        <w:rPr>
          <w:rFonts w:ascii="Tahoma" w:hAnsi="Tahoma"/>
          <w:color w:val="0E1115"/>
          <w:w w:val="105"/>
          <w:sz w:val="24"/>
        </w:rPr>
        <w:t>.</w:t>
      </w:r>
    </w:p>
    <w:p>
      <w:pPr>
        <w:pStyle w:val="ListParagraph"/>
        <w:numPr>
          <w:ilvl w:val="1"/>
          <w:numId w:val="163"/>
        </w:numPr>
        <w:tabs>
          <w:tab w:pos="575" w:val="left" w:leader="none"/>
        </w:tabs>
        <w:spacing w:line="338" w:lineRule="auto" w:before="87" w:after="0"/>
        <w:ind w:left="575" w:right="752" w:hanging="255"/>
        <w:jc w:val="both"/>
        <w:rPr>
          <w:rFonts w:ascii="Tahoma" w:hAnsi="Tahoma"/>
          <w:sz w:val="24"/>
        </w:rPr>
      </w:pPr>
      <w:r>
        <w:rPr>
          <w:rFonts w:ascii="Arial" w:hAnsi="Arial"/>
          <w:b/>
          <w:color w:val="0E1115"/>
          <w:spacing w:val="-2"/>
          <w:sz w:val="27"/>
        </w:rPr>
        <w:t>Райо</w:t>
      </w:r>
      <w:r>
        <w:rPr>
          <w:rFonts w:ascii="Arial" w:hAnsi="Arial"/>
          <w:b/>
          <w:color w:val="0E1115"/>
          <w:spacing w:val="-2"/>
          <w:sz w:val="24"/>
        </w:rPr>
        <w:t>нн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лют</w:t>
      </w:r>
      <w:r>
        <w:rPr>
          <w:rFonts w:ascii="Arial" w:hAnsi="Arial"/>
          <w:b/>
          <w:color w:val="0E1115"/>
          <w:spacing w:val="-2"/>
          <w:sz w:val="27"/>
        </w:rPr>
        <w:t>а</w:t>
      </w:r>
      <w:r>
        <w:rPr>
          <w:rFonts w:ascii="Tahoma" w:hAnsi="Tahoma"/>
          <w:b/>
          <w:color w:val="0E1115"/>
          <w:spacing w:val="-2"/>
          <w:sz w:val="24"/>
        </w:rPr>
        <w:t>/</w:t>
      </w:r>
      <w:r>
        <w:rPr>
          <w:rFonts w:ascii="Arial" w:hAnsi="Arial"/>
          <w:b/>
          <w:color w:val="0E1115"/>
          <w:spacing w:val="-2"/>
          <w:sz w:val="24"/>
        </w:rPr>
        <w:t>к</w:t>
      </w:r>
      <w:r>
        <w:rPr>
          <w:rFonts w:ascii="Arial" w:hAnsi="Arial"/>
          <w:b/>
          <w:color w:val="0E1115"/>
          <w:spacing w:val="-2"/>
          <w:sz w:val="27"/>
        </w:rPr>
        <w:t>у</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н</w:t>
      </w:r>
      <w:r>
        <w:rPr>
          <w:rFonts w:ascii="Tahoma" w:hAnsi="Tahoma"/>
          <w:b/>
          <w:color w:val="0E1115"/>
          <w:spacing w:val="-2"/>
          <w:sz w:val="24"/>
        </w:rPr>
        <w:t>:</w:t>
      </w:r>
      <w:r>
        <w:rPr>
          <w:rFonts w:ascii="Tahoma" w:hAnsi="Tahoma"/>
          <w:b/>
          <w:color w:val="0E1115"/>
          <w:spacing w:val="-11"/>
          <w:sz w:val="24"/>
        </w:rPr>
        <w:t> </w:t>
      </w:r>
      <w:r>
        <w:rPr>
          <w:color w:val="0E1115"/>
          <w:spacing w:val="-2"/>
          <w:sz w:val="24"/>
        </w:rPr>
        <w:t>Договоритесь</w:t>
      </w:r>
      <w:r>
        <w:rPr>
          <w:color w:val="0E1115"/>
          <w:spacing w:val="-14"/>
          <w:sz w:val="24"/>
        </w:rPr>
        <w:t> </w:t>
      </w:r>
      <w:r>
        <w:rPr>
          <w:color w:val="0E1115"/>
          <w:spacing w:val="-2"/>
          <w:sz w:val="24"/>
        </w:rPr>
        <w:t>с</w:t>
      </w:r>
      <w:r>
        <w:rPr>
          <w:color w:val="0E1115"/>
          <w:spacing w:val="-14"/>
          <w:sz w:val="24"/>
        </w:rPr>
        <w:t> </w:t>
      </w:r>
      <w:r>
        <w:rPr>
          <w:color w:val="0E1115"/>
          <w:spacing w:val="-2"/>
          <w:sz w:val="24"/>
        </w:rPr>
        <w:t>местными</w:t>
      </w:r>
      <w:r>
        <w:rPr>
          <w:color w:val="0E1115"/>
          <w:spacing w:val="-14"/>
          <w:sz w:val="24"/>
        </w:rPr>
        <w:t> </w:t>
      </w:r>
      <w:r>
        <w:rPr>
          <w:color w:val="0E1115"/>
          <w:spacing w:val="-2"/>
          <w:sz w:val="24"/>
        </w:rPr>
        <w:t>бизнесами</w:t>
      </w:r>
      <w:r>
        <w:rPr>
          <w:color w:val="0E1115"/>
          <w:spacing w:val="-14"/>
          <w:sz w:val="24"/>
        </w:rPr>
        <w:t> </w:t>
      </w:r>
      <w:r>
        <w:rPr>
          <w:color w:val="0E1115"/>
          <w:spacing w:val="-2"/>
          <w:sz w:val="24"/>
        </w:rPr>
        <w:t>о</w:t>
      </w:r>
      <w:r>
        <w:rPr>
          <w:color w:val="0E1115"/>
          <w:spacing w:val="-14"/>
          <w:sz w:val="24"/>
        </w:rPr>
        <w:t> </w:t>
      </w:r>
      <w:r>
        <w:rPr>
          <w:color w:val="0E1115"/>
          <w:spacing w:val="-2"/>
          <w:sz w:val="24"/>
        </w:rPr>
        <w:t>введении </w:t>
      </w:r>
      <w:r>
        <w:rPr>
          <w:color w:val="0E1115"/>
          <w:w w:val="105"/>
          <w:sz w:val="24"/>
        </w:rPr>
        <w:t>системы</w:t>
      </w:r>
      <w:r>
        <w:rPr>
          <w:color w:val="0E1115"/>
          <w:spacing w:val="-18"/>
          <w:w w:val="105"/>
          <w:sz w:val="24"/>
        </w:rPr>
        <w:t> </w:t>
      </w:r>
      <w:r>
        <w:rPr>
          <w:color w:val="0E1115"/>
          <w:w w:val="105"/>
          <w:sz w:val="24"/>
        </w:rPr>
        <w:t>скидок</w:t>
      </w:r>
      <w:r>
        <w:rPr>
          <w:color w:val="0E1115"/>
          <w:spacing w:val="-18"/>
          <w:w w:val="105"/>
          <w:sz w:val="24"/>
        </w:rPr>
        <w:t> </w:t>
      </w:r>
      <w:r>
        <w:rPr>
          <w:color w:val="0E1115"/>
          <w:w w:val="105"/>
          <w:sz w:val="24"/>
        </w:rPr>
        <w:t>или</w:t>
      </w:r>
      <w:r>
        <w:rPr>
          <w:color w:val="0E1115"/>
          <w:spacing w:val="-18"/>
          <w:w w:val="105"/>
          <w:sz w:val="24"/>
        </w:rPr>
        <w:t> </w:t>
      </w:r>
      <w:r>
        <w:rPr>
          <w:color w:val="0E1115"/>
          <w:w w:val="105"/>
          <w:sz w:val="24"/>
        </w:rPr>
        <w:t>локальных</w:t>
      </w:r>
      <w:r>
        <w:rPr>
          <w:color w:val="0E1115"/>
          <w:spacing w:val="-18"/>
          <w:w w:val="105"/>
          <w:sz w:val="24"/>
        </w:rPr>
        <w:t> </w:t>
      </w:r>
      <w:r>
        <w:rPr>
          <w:color w:val="0E1115"/>
          <w:w w:val="105"/>
          <w:sz w:val="24"/>
        </w:rPr>
        <w:t>бонусов</w:t>
      </w:r>
      <w:r>
        <w:rPr>
          <w:color w:val="0E1115"/>
          <w:spacing w:val="-18"/>
          <w:w w:val="105"/>
          <w:sz w:val="24"/>
        </w:rPr>
        <w:t> </w:t>
      </w:r>
      <w:r>
        <w:rPr>
          <w:color w:val="0E1115"/>
          <w:w w:val="105"/>
          <w:sz w:val="24"/>
        </w:rPr>
        <w:t>за</w:t>
      </w:r>
      <w:r>
        <w:rPr>
          <w:color w:val="0E1115"/>
          <w:spacing w:val="-18"/>
          <w:w w:val="105"/>
          <w:sz w:val="24"/>
        </w:rPr>
        <w:t> </w:t>
      </w:r>
      <w:r>
        <w:rPr>
          <w:color w:val="0E1115"/>
          <w:w w:val="105"/>
          <w:sz w:val="24"/>
        </w:rPr>
        <w:t>покупки</w:t>
      </w:r>
      <w:r>
        <w:rPr>
          <w:color w:val="0E1115"/>
          <w:spacing w:val="-18"/>
          <w:w w:val="105"/>
          <w:sz w:val="24"/>
        </w:rPr>
        <w:t> </w:t>
      </w:r>
      <w:r>
        <w:rPr>
          <w:color w:val="0E1115"/>
          <w:w w:val="105"/>
          <w:sz w:val="24"/>
        </w:rPr>
        <w:t>у</w:t>
      </w:r>
      <w:r>
        <w:rPr>
          <w:color w:val="0E1115"/>
          <w:spacing w:val="-18"/>
          <w:w w:val="105"/>
          <w:sz w:val="24"/>
        </w:rPr>
        <w:t> </w:t>
      </w:r>
      <w:r>
        <w:rPr>
          <w:color w:val="0E1115"/>
          <w:w w:val="105"/>
          <w:sz w:val="24"/>
        </w:rPr>
        <w:t>них</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7"/>
          <w:w w:val="105"/>
          <w:sz w:val="24"/>
        </w:rPr>
        <w:t> </w:t>
      </w:r>
      <w:r>
        <w:rPr>
          <w:color w:val="0E1115"/>
          <w:w w:val="105"/>
          <w:sz w:val="24"/>
        </w:rPr>
        <w:t>может</w:t>
      </w:r>
      <w:r>
        <w:rPr>
          <w:color w:val="0E1115"/>
          <w:spacing w:val="-18"/>
          <w:w w:val="105"/>
          <w:sz w:val="24"/>
        </w:rPr>
        <w:t> </w:t>
      </w:r>
      <w:r>
        <w:rPr>
          <w:color w:val="0E1115"/>
          <w:w w:val="105"/>
          <w:sz w:val="24"/>
        </w:rPr>
        <w:t>быть простая карта лояльности или даже настоящие местные </w:t>
      </w:r>
      <w:r>
        <w:rPr>
          <w:rFonts w:ascii="Tahoma" w:hAnsi="Tahoma"/>
          <w:color w:val="0E1115"/>
          <w:w w:val="105"/>
          <w:sz w:val="24"/>
        </w:rPr>
        <w:t>«</w:t>
      </w:r>
      <w:r>
        <w:rPr>
          <w:color w:val="0E1115"/>
          <w:w w:val="105"/>
          <w:sz w:val="24"/>
        </w:rPr>
        <w:t>талоны</w:t>
      </w:r>
      <w:r>
        <w:rPr>
          <w:rFonts w:ascii="Tahoma" w:hAnsi="Tahoma"/>
          <w:color w:val="0E1115"/>
          <w:w w:val="105"/>
          <w:sz w:val="24"/>
        </w:rPr>
        <w:t>».</w:t>
      </w:r>
    </w:p>
    <w:p>
      <w:pPr>
        <w:pStyle w:val="ListParagraph"/>
        <w:numPr>
          <w:ilvl w:val="1"/>
          <w:numId w:val="163"/>
        </w:numPr>
        <w:tabs>
          <w:tab w:pos="575" w:val="left" w:leader="none"/>
        </w:tabs>
        <w:spacing w:line="336" w:lineRule="auto" w:before="88" w:after="0"/>
        <w:ind w:left="575" w:right="83" w:hanging="255"/>
        <w:jc w:val="both"/>
        <w:rPr>
          <w:rFonts w:ascii="Tahoma" w:hAnsi="Tahoma"/>
          <w:sz w:val="24"/>
        </w:rPr>
      </w:pPr>
      <w:r>
        <w:rPr>
          <w:rFonts w:ascii="Arial" w:hAnsi="Arial"/>
          <w:b/>
          <w:color w:val="0E1115"/>
          <w:sz w:val="27"/>
        </w:rPr>
        <w:t>Коо</w:t>
      </w:r>
      <w:r>
        <w:rPr>
          <w:rFonts w:ascii="Arial" w:hAnsi="Arial"/>
          <w:b/>
          <w:color w:val="0E1115"/>
          <w:sz w:val="24"/>
        </w:rPr>
        <w:t>п</w:t>
      </w:r>
      <w:r>
        <w:rPr>
          <w:rFonts w:ascii="Arial" w:hAnsi="Arial"/>
          <w:b/>
          <w:color w:val="0E1115"/>
          <w:sz w:val="27"/>
        </w:rPr>
        <w:t>ера</w:t>
      </w:r>
      <w:r>
        <w:rPr>
          <w:rFonts w:ascii="Arial" w:hAnsi="Arial"/>
          <w:b/>
          <w:color w:val="0E1115"/>
          <w:sz w:val="24"/>
        </w:rPr>
        <w:t>тив</w:t>
      </w:r>
      <w:r>
        <w:rPr>
          <w:rFonts w:ascii="Tahoma" w:hAnsi="Tahoma"/>
          <w:b/>
          <w:color w:val="0E1115"/>
          <w:sz w:val="24"/>
        </w:rPr>
        <w:t>:</w:t>
      </w:r>
      <w:r>
        <w:rPr>
          <w:rFonts w:ascii="Tahoma" w:hAnsi="Tahoma"/>
          <w:b/>
          <w:color w:val="0E1115"/>
          <w:spacing w:val="-1"/>
          <w:sz w:val="24"/>
        </w:rPr>
        <w:t> </w:t>
      </w:r>
      <w:r>
        <w:rPr>
          <w:color w:val="0E1115"/>
          <w:sz w:val="24"/>
        </w:rPr>
        <w:t>Инициируйте</w:t>
      </w:r>
      <w:r>
        <w:rPr>
          <w:color w:val="0E1115"/>
          <w:spacing w:val="-3"/>
          <w:sz w:val="24"/>
        </w:rPr>
        <w:t> </w:t>
      </w:r>
      <w:r>
        <w:rPr>
          <w:color w:val="0E1115"/>
          <w:sz w:val="24"/>
        </w:rPr>
        <w:t>создание</w:t>
      </w:r>
      <w:r>
        <w:rPr>
          <w:color w:val="0E1115"/>
          <w:spacing w:val="-3"/>
          <w:sz w:val="24"/>
        </w:rPr>
        <w:t> </w:t>
      </w:r>
      <w:r>
        <w:rPr>
          <w:color w:val="0E1115"/>
          <w:sz w:val="24"/>
        </w:rPr>
        <w:t>потребительского</w:t>
      </w:r>
      <w:r>
        <w:rPr>
          <w:color w:val="0E1115"/>
          <w:spacing w:val="-3"/>
          <w:sz w:val="24"/>
        </w:rPr>
        <w:t> </w:t>
      </w:r>
      <w:r>
        <w:rPr>
          <w:color w:val="0E1115"/>
          <w:sz w:val="24"/>
        </w:rPr>
        <w:t>кооператива</w:t>
      </w:r>
      <w:r>
        <w:rPr>
          <w:color w:val="0E1115"/>
          <w:spacing w:val="-3"/>
          <w:sz w:val="24"/>
        </w:rPr>
        <w:t> </w:t>
      </w:r>
      <w:r>
        <w:rPr>
          <w:color w:val="0E1115"/>
          <w:sz w:val="24"/>
        </w:rPr>
        <w:t>для</w:t>
      </w:r>
      <w:r>
        <w:rPr>
          <w:color w:val="0E1115"/>
          <w:spacing w:val="-3"/>
          <w:sz w:val="24"/>
        </w:rPr>
        <w:t> </w:t>
      </w:r>
      <w:r>
        <w:rPr>
          <w:color w:val="0E1115"/>
          <w:sz w:val="24"/>
        </w:rPr>
        <w:t>оптовых закупок качественных продуктов прямо у фермеров</w:t>
      </w:r>
      <w:r>
        <w:rPr>
          <w:rFonts w:ascii="Tahoma" w:hAnsi="Tahoma"/>
          <w:color w:val="0E1115"/>
          <w:sz w:val="24"/>
        </w:rPr>
        <w:t>.</w:t>
      </w:r>
    </w:p>
    <w:p>
      <w:pPr>
        <w:pStyle w:val="ListParagraph"/>
        <w:spacing w:after="0" w:line="336" w:lineRule="auto"/>
        <w:jc w:val="both"/>
        <w:rPr>
          <w:rFonts w:ascii="Tahoma" w:hAnsi="Tahoma"/>
          <w:sz w:val="24"/>
        </w:rPr>
        <w:sectPr>
          <w:pgSz w:w="11900" w:h="16840"/>
          <w:pgMar w:top="0" w:bottom="0" w:left="850" w:right="1133"/>
        </w:sectPr>
      </w:pPr>
    </w:p>
    <w:p>
      <w:pPr>
        <w:pStyle w:val="ListParagraph"/>
        <w:numPr>
          <w:ilvl w:val="0"/>
          <w:numId w:val="163"/>
        </w:numPr>
        <w:tabs>
          <w:tab w:pos="586" w:val="left" w:leader="none"/>
        </w:tabs>
        <w:spacing w:line="240" w:lineRule="auto" w:before="30" w:after="0"/>
        <w:ind w:left="586" w:right="0" w:hanging="281"/>
        <w:jc w:val="left"/>
        <w:rPr>
          <w:rFonts w:ascii="Tahoma" w:hAnsi="Tahoma"/>
          <w:b/>
          <w:sz w:val="24"/>
        </w:rPr>
      </w:pP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е</w:t>
      </w:r>
      <w:r>
        <w:rPr>
          <w:rFonts w:ascii="Arial" w:hAnsi="Arial"/>
          <w:b/>
          <w:color w:val="0E1115"/>
          <w:spacing w:val="-3"/>
          <w:sz w:val="27"/>
        </w:rPr>
        <w:t> </w:t>
      </w:r>
      <w:r>
        <w:rPr>
          <w:rFonts w:ascii="Arial" w:hAnsi="Arial"/>
          <w:b/>
          <w:color w:val="0E1115"/>
          <w:spacing w:val="-2"/>
          <w:w w:val="95"/>
          <w:sz w:val="24"/>
        </w:rPr>
        <w:t>п</w:t>
      </w:r>
      <w:r>
        <w:rPr>
          <w:rFonts w:ascii="Arial" w:hAnsi="Arial"/>
          <w:b/>
          <w:color w:val="0E1115"/>
          <w:spacing w:val="-2"/>
          <w:w w:val="95"/>
          <w:sz w:val="27"/>
        </w:rPr>
        <w:t>рос</w:t>
      </w:r>
      <w:r>
        <w:rPr>
          <w:rFonts w:ascii="Arial" w:hAnsi="Arial"/>
          <w:b/>
          <w:color w:val="0E1115"/>
          <w:spacing w:val="-2"/>
          <w:w w:val="95"/>
          <w:sz w:val="24"/>
        </w:rPr>
        <w:t>т</w:t>
      </w:r>
      <w:r>
        <w:rPr>
          <w:rFonts w:ascii="Arial" w:hAnsi="Arial"/>
          <w:b/>
          <w:color w:val="0E1115"/>
          <w:spacing w:val="-2"/>
          <w:w w:val="95"/>
          <w:sz w:val="27"/>
        </w:rPr>
        <w:t>ра</w:t>
      </w:r>
      <w:r>
        <w:rPr>
          <w:rFonts w:ascii="Arial" w:hAnsi="Arial"/>
          <w:b/>
          <w:color w:val="0E1115"/>
          <w:spacing w:val="-2"/>
          <w:w w:val="95"/>
          <w:sz w:val="24"/>
        </w:rPr>
        <w:t>н</w:t>
      </w:r>
      <w:r>
        <w:rPr>
          <w:rFonts w:ascii="Arial" w:hAnsi="Arial"/>
          <w:b/>
          <w:color w:val="0E1115"/>
          <w:spacing w:val="-2"/>
          <w:w w:val="95"/>
          <w:sz w:val="27"/>
        </w:rPr>
        <w:t>с</w:t>
      </w:r>
      <w:r>
        <w:rPr>
          <w:rFonts w:ascii="Arial" w:hAnsi="Arial"/>
          <w:b/>
          <w:color w:val="0E1115"/>
          <w:spacing w:val="-2"/>
          <w:w w:val="95"/>
          <w:sz w:val="24"/>
        </w:rPr>
        <w:t>тв</w:t>
      </w:r>
      <w:r>
        <w:rPr>
          <w:rFonts w:ascii="Arial" w:hAnsi="Arial"/>
          <w:b/>
          <w:color w:val="0E1115"/>
          <w:spacing w:val="-2"/>
          <w:w w:val="95"/>
          <w:sz w:val="27"/>
        </w:rPr>
        <w:t>а</w:t>
      </w:r>
      <w:r>
        <w:rPr>
          <w:rFonts w:ascii="Tahoma" w:hAnsi="Tahoma"/>
          <w:b/>
          <w:color w:val="0E1115"/>
          <w:spacing w:val="-2"/>
          <w:w w:val="95"/>
          <w:sz w:val="24"/>
        </w:rPr>
        <w:t>:</w:t>
      </w:r>
    </w:p>
    <w:p>
      <w:pPr>
        <w:pStyle w:val="BodyText"/>
        <w:spacing w:before="59"/>
        <w:rPr>
          <w:rFonts w:ascii="Tahoma"/>
          <w:b/>
        </w:rPr>
      </w:pPr>
    </w:p>
    <w:p>
      <w:pPr>
        <w:pStyle w:val="ListParagraph"/>
        <w:numPr>
          <w:ilvl w:val="1"/>
          <w:numId w:val="163"/>
        </w:numPr>
        <w:tabs>
          <w:tab w:pos="575" w:val="left" w:leader="none"/>
        </w:tabs>
        <w:spacing w:line="338" w:lineRule="auto" w:before="1" w:after="0"/>
        <w:ind w:left="575" w:right="754" w:hanging="255"/>
        <w:jc w:val="left"/>
        <w:rPr>
          <w:rFonts w:ascii="Tahoma" w:hAnsi="Tahoma"/>
          <w:sz w:val="24"/>
        </w:rPr>
      </w:pPr>
      <w:r>
        <w:rPr>
          <w:rFonts w:ascii="Arial" w:hAnsi="Arial"/>
          <w:b/>
          <w:color w:val="0E1115"/>
          <w:sz w:val="24"/>
        </w:rPr>
        <w:t>Иници</w:t>
      </w:r>
      <w:r>
        <w:rPr>
          <w:rFonts w:ascii="Arial" w:hAnsi="Arial"/>
          <w:b/>
          <w:color w:val="0E1115"/>
          <w:sz w:val="27"/>
        </w:rPr>
        <w:t>а</w:t>
      </w:r>
      <w:r>
        <w:rPr>
          <w:rFonts w:ascii="Arial" w:hAnsi="Arial"/>
          <w:b/>
          <w:color w:val="0E1115"/>
          <w:sz w:val="24"/>
        </w:rPr>
        <w:t>тивн</w:t>
      </w:r>
      <w:r>
        <w:rPr>
          <w:rFonts w:ascii="Arial" w:hAnsi="Arial"/>
          <w:b/>
          <w:color w:val="0E1115"/>
          <w:sz w:val="27"/>
        </w:rPr>
        <w:t>а</w:t>
      </w:r>
      <w:r>
        <w:rPr>
          <w:rFonts w:ascii="Arial" w:hAnsi="Arial"/>
          <w:b/>
          <w:color w:val="0E1115"/>
          <w:sz w:val="24"/>
        </w:rPr>
        <w:t>я г</w:t>
      </w:r>
      <w:r>
        <w:rPr>
          <w:rFonts w:ascii="Arial" w:hAnsi="Arial"/>
          <w:b/>
          <w:color w:val="0E1115"/>
          <w:sz w:val="27"/>
        </w:rPr>
        <w:t>ру</w:t>
      </w:r>
      <w:r>
        <w:rPr>
          <w:rFonts w:ascii="Arial" w:hAnsi="Arial"/>
          <w:b/>
          <w:color w:val="0E1115"/>
          <w:sz w:val="24"/>
        </w:rPr>
        <w:t>пп</w:t>
      </w:r>
      <w:r>
        <w:rPr>
          <w:rFonts w:ascii="Arial" w:hAnsi="Arial"/>
          <w:b/>
          <w:color w:val="0E1115"/>
          <w:sz w:val="27"/>
        </w:rPr>
        <w:t>а</w:t>
      </w:r>
      <w:r>
        <w:rPr>
          <w:rFonts w:ascii="Tahoma" w:hAnsi="Tahoma"/>
          <w:b/>
          <w:color w:val="0E1115"/>
          <w:sz w:val="24"/>
        </w:rPr>
        <w:t>: </w:t>
      </w:r>
      <w:r>
        <w:rPr>
          <w:color w:val="0E1115"/>
          <w:sz w:val="24"/>
        </w:rPr>
        <w:t>Создайте группу активистов для диалога с муниципалитетом о преобразовании района</w:t>
      </w:r>
      <w:r>
        <w:rPr>
          <w:rFonts w:ascii="Tahoma" w:hAnsi="Tahoma"/>
          <w:color w:val="0E1115"/>
          <w:sz w:val="24"/>
        </w:rPr>
        <w:t>: </w:t>
      </w:r>
      <w:r>
        <w:rPr>
          <w:color w:val="0E1115"/>
          <w:sz w:val="24"/>
        </w:rPr>
        <w:t>установка скамеек</w:t>
      </w:r>
      <w:r>
        <w:rPr>
          <w:rFonts w:ascii="Tahoma" w:hAnsi="Tahoma"/>
          <w:color w:val="0E1115"/>
          <w:sz w:val="24"/>
        </w:rPr>
        <w:t>, </w:t>
      </w:r>
      <w:r>
        <w:rPr>
          <w:color w:val="0E1115"/>
          <w:sz w:val="24"/>
        </w:rPr>
        <w:t>создание </w:t>
      </w:r>
      <w:r>
        <w:rPr>
          <w:color w:val="0E1115"/>
          <w:w w:val="105"/>
          <w:sz w:val="24"/>
        </w:rPr>
        <w:t>детской</w:t>
      </w:r>
      <w:r>
        <w:rPr>
          <w:color w:val="0E1115"/>
          <w:spacing w:val="-1"/>
          <w:w w:val="105"/>
          <w:sz w:val="24"/>
        </w:rPr>
        <w:t> </w:t>
      </w:r>
      <w:r>
        <w:rPr>
          <w:color w:val="0E1115"/>
          <w:w w:val="105"/>
          <w:sz w:val="24"/>
        </w:rPr>
        <w:t>площадки</w:t>
      </w:r>
      <w:r>
        <w:rPr>
          <w:rFonts w:ascii="Tahoma" w:hAnsi="Tahoma"/>
          <w:color w:val="0E1115"/>
          <w:w w:val="105"/>
          <w:sz w:val="24"/>
        </w:rPr>
        <w:t>,</w:t>
      </w:r>
      <w:r>
        <w:rPr>
          <w:rFonts w:ascii="Tahoma" w:hAnsi="Tahoma"/>
          <w:color w:val="0E1115"/>
          <w:spacing w:val="-5"/>
          <w:w w:val="105"/>
          <w:sz w:val="24"/>
        </w:rPr>
        <w:t> </w:t>
      </w:r>
      <w:r>
        <w:rPr>
          <w:color w:val="0E1115"/>
          <w:w w:val="105"/>
          <w:sz w:val="24"/>
        </w:rPr>
        <w:t>велодорожек</w:t>
      </w:r>
      <w:r>
        <w:rPr>
          <w:rFonts w:ascii="Tahoma" w:hAnsi="Tahoma"/>
          <w:color w:val="0E1115"/>
          <w:w w:val="105"/>
          <w:sz w:val="24"/>
        </w:rPr>
        <w:t>,</w:t>
      </w:r>
      <w:r>
        <w:rPr>
          <w:rFonts w:ascii="Tahoma" w:hAnsi="Tahoma"/>
          <w:color w:val="0E1115"/>
          <w:spacing w:val="-5"/>
          <w:w w:val="105"/>
          <w:sz w:val="24"/>
        </w:rPr>
        <w:t> </w:t>
      </w:r>
      <w:r>
        <w:rPr>
          <w:color w:val="0E1115"/>
          <w:w w:val="105"/>
          <w:sz w:val="24"/>
        </w:rPr>
        <w:t>озеленение</w:t>
      </w:r>
      <w:r>
        <w:rPr>
          <w:rFonts w:ascii="Tahoma" w:hAnsi="Tahoma"/>
          <w:color w:val="0E1115"/>
          <w:w w:val="105"/>
          <w:sz w:val="24"/>
        </w:rPr>
        <w:t>.</w:t>
      </w:r>
    </w:p>
    <w:p>
      <w:pPr>
        <w:pStyle w:val="ListParagraph"/>
        <w:numPr>
          <w:ilvl w:val="1"/>
          <w:numId w:val="163"/>
        </w:numPr>
        <w:tabs>
          <w:tab w:pos="575" w:val="left" w:leader="none"/>
        </w:tabs>
        <w:spacing w:line="336" w:lineRule="auto" w:before="87" w:after="0"/>
        <w:ind w:left="575" w:right="433" w:hanging="255"/>
        <w:jc w:val="left"/>
        <w:rPr>
          <w:rFonts w:ascii="Tahoma" w:hAnsi="Tahoma"/>
          <w:sz w:val="24"/>
        </w:rPr>
      </w:pPr>
      <w:r>
        <w:rPr>
          <w:rFonts w:ascii="Arial" w:hAnsi="Arial"/>
          <w:b/>
          <w:color w:val="0E1115"/>
          <w:sz w:val="27"/>
        </w:rPr>
        <w:t>Пра</w:t>
      </w:r>
      <w:r>
        <w:rPr>
          <w:rFonts w:ascii="Arial" w:hAnsi="Arial"/>
          <w:b/>
          <w:color w:val="0E1115"/>
          <w:sz w:val="24"/>
        </w:rPr>
        <w:t>здники</w:t>
      </w:r>
      <w:r>
        <w:rPr>
          <w:rFonts w:ascii="Arial" w:hAnsi="Arial"/>
          <w:b/>
          <w:color w:val="0E1115"/>
          <w:spacing w:val="-15"/>
          <w:sz w:val="24"/>
        </w:rPr>
        <w:t> </w:t>
      </w:r>
      <w:r>
        <w:rPr>
          <w:rFonts w:ascii="Arial" w:hAnsi="Arial"/>
          <w:b/>
          <w:color w:val="0E1115"/>
          <w:sz w:val="27"/>
        </w:rPr>
        <w:t>у</w:t>
      </w:r>
      <w:r>
        <w:rPr>
          <w:rFonts w:ascii="Arial" w:hAnsi="Arial"/>
          <w:b/>
          <w:color w:val="0E1115"/>
          <w:sz w:val="24"/>
        </w:rPr>
        <w:t>лицы</w:t>
      </w:r>
      <w:r>
        <w:rPr>
          <w:rFonts w:ascii="Tahoma" w:hAnsi="Tahoma"/>
          <w:b/>
          <w:color w:val="0E1115"/>
          <w:sz w:val="24"/>
        </w:rPr>
        <w:t>:</w:t>
      </w:r>
      <w:r>
        <w:rPr>
          <w:rFonts w:ascii="Tahoma" w:hAnsi="Tahoma"/>
          <w:b/>
          <w:color w:val="0E1115"/>
          <w:spacing w:val="-12"/>
          <w:sz w:val="24"/>
        </w:rPr>
        <w:t> </w:t>
      </w:r>
      <w:r>
        <w:rPr>
          <w:color w:val="0E1115"/>
          <w:sz w:val="24"/>
        </w:rPr>
        <w:t>Организуйте</w:t>
      </w:r>
      <w:r>
        <w:rPr>
          <w:color w:val="0E1115"/>
          <w:spacing w:val="-14"/>
          <w:sz w:val="24"/>
        </w:rPr>
        <w:t> </w:t>
      </w:r>
      <w:r>
        <w:rPr>
          <w:color w:val="0E1115"/>
          <w:sz w:val="24"/>
        </w:rPr>
        <w:t>ежегодный</w:t>
      </w:r>
      <w:r>
        <w:rPr>
          <w:color w:val="0E1115"/>
          <w:spacing w:val="-14"/>
          <w:sz w:val="24"/>
        </w:rPr>
        <w:t> </w:t>
      </w:r>
      <w:r>
        <w:rPr>
          <w:color w:val="0E1115"/>
          <w:sz w:val="24"/>
        </w:rPr>
        <w:t>день</w:t>
      </w:r>
      <w:r>
        <w:rPr>
          <w:color w:val="0E1115"/>
          <w:spacing w:val="-14"/>
          <w:sz w:val="24"/>
        </w:rPr>
        <w:t> </w:t>
      </w:r>
      <w:r>
        <w:rPr>
          <w:color w:val="0E1115"/>
          <w:sz w:val="24"/>
        </w:rPr>
        <w:t>улицы</w:t>
      </w:r>
      <w:r>
        <w:rPr>
          <w:rFonts w:ascii="Tahoma" w:hAnsi="Tahoma"/>
          <w:color w:val="0E1115"/>
          <w:sz w:val="24"/>
        </w:rPr>
        <w:t>/</w:t>
      </w:r>
      <w:r>
        <w:rPr>
          <w:color w:val="0E1115"/>
          <w:sz w:val="24"/>
        </w:rPr>
        <w:t>района</w:t>
      </w:r>
      <w:r>
        <w:rPr>
          <w:color w:val="0E1115"/>
          <w:spacing w:val="-14"/>
          <w:sz w:val="24"/>
        </w:rPr>
        <w:t> </w:t>
      </w:r>
      <w:r>
        <w:rPr>
          <w:color w:val="0E1115"/>
          <w:sz w:val="24"/>
        </w:rPr>
        <w:t>с</w:t>
      </w:r>
      <w:r>
        <w:rPr>
          <w:color w:val="0E1115"/>
          <w:spacing w:val="-14"/>
          <w:sz w:val="24"/>
        </w:rPr>
        <w:t> </w:t>
      </w:r>
      <w:r>
        <w:rPr>
          <w:color w:val="0E1115"/>
          <w:sz w:val="24"/>
        </w:rPr>
        <w:t>конкурсами</w:t>
      </w:r>
      <w:r>
        <w:rPr>
          <w:rFonts w:ascii="Tahoma" w:hAnsi="Tahoma"/>
          <w:color w:val="0E1115"/>
          <w:sz w:val="24"/>
        </w:rPr>
        <w:t>, </w:t>
      </w:r>
      <w:r>
        <w:rPr>
          <w:color w:val="0E1115"/>
          <w:sz w:val="24"/>
        </w:rPr>
        <w:t>концертом местных талантов</w:t>
      </w:r>
      <w:r>
        <w:rPr>
          <w:rFonts w:ascii="Tahoma" w:hAnsi="Tahoma"/>
          <w:color w:val="0E1115"/>
          <w:sz w:val="24"/>
        </w:rPr>
        <w:t>, </w:t>
      </w:r>
      <w:r>
        <w:rPr>
          <w:color w:val="0E1115"/>
          <w:sz w:val="24"/>
        </w:rPr>
        <w:t>ярмаркой мастеров</w:t>
      </w:r>
      <w:r>
        <w:rPr>
          <w:rFonts w:ascii="Tahoma" w:hAnsi="Tahoma"/>
          <w:color w:val="0E1115"/>
          <w:sz w:val="24"/>
        </w:rPr>
        <w:t>.</w:t>
      </w:r>
    </w:p>
    <w:p>
      <w:pPr>
        <w:pStyle w:val="BodyText"/>
        <w:rPr>
          <w:rFonts w:ascii="Tahoma"/>
        </w:rPr>
      </w:pPr>
    </w:p>
    <w:p>
      <w:pPr>
        <w:pStyle w:val="BodyText"/>
        <w:rPr>
          <w:rFonts w:ascii="Tahoma"/>
        </w:rPr>
      </w:pPr>
    </w:p>
    <w:p>
      <w:pPr>
        <w:pStyle w:val="BodyText"/>
        <w:spacing w:before="85"/>
        <w:rPr>
          <w:rFonts w:ascii="Tahoma"/>
        </w:rPr>
      </w:pPr>
    </w:p>
    <w:p>
      <w:pPr>
        <w:spacing w:before="1"/>
        <w:ind w:left="305" w:right="0" w:firstLine="0"/>
        <w:jc w:val="left"/>
        <w:rPr>
          <w:rFonts w:ascii="Arial" w:hAnsi="Arial"/>
          <w:b/>
          <w:sz w:val="30"/>
        </w:rPr>
      </w:pPr>
      <w:r>
        <w:rPr>
          <w:rFonts w:ascii="Arial" w:hAnsi="Arial"/>
          <w:b/>
          <w:color w:val="0E1115"/>
          <w:spacing w:val="-10"/>
          <w:sz w:val="30"/>
        </w:rPr>
        <w:t>У</w:t>
      </w:r>
      <w:r>
        <w:rPr>
          <w:rFonts w:ascii="Arial" w:hAnsi="Arial"/>
          <w:b/>
          <w:color w:val="0E1115"/>
          <w:spacing w:val="-10"/>
          <w:sz w:val="29"/>
        </w:rPr>
        <w:t>ро</w:t>
      </w:r>
      <w:r>
        <w:rPr>
          <w:rFonts w:ascii="Arial" w:hAnsi="Arial"/>
          <w:b/>
          <w:color w:val="0E1115"/>
          <w:spacing w:val="-10"/>
          <w:sz w:val="30"/>
        </w:rPr>
        <w:t>в</w:t>
      </w:r>
      <w:r>
        <w:rPr>
          <w:rFonts w:ascii="Arial" w:hAnsi="Arial"/>
          <w:b/>
          <w:color w:val="0E1115"/>
          <w:spacing w:val="-10"/>
          <w:sz w:val="29"/>
        </w:rPr>
        <w:t>е</w:t>
      </w:r>
      <w:r>
        <w:rPr>
          <w:rFonts w:ascii="Arial" w:hAnsi="Arial"/>
          <w:b/>
          <w:color w:val="0E1115"/>
          <w:spacing w:val="-10"/>
          <w:sz w:val="30"/>
        </w:rPr>
        <w:t>нь</w:t>
      </w:r>
      <w:r>
        <w:rPr>
          <w:rFonts w:ascii="Arial" w:hAnsi="Arial"/>
          <w:b/>
          <w:color w:val="0E1115"/>
          <w:spacing w:val="-11"/>
          <w:sz w:val="30"/>
        </w:rPr>
        <w:t> </w:t>
      </w:r>
      <w:r>
        <w:rPr>
          <w:rFonts w:ascii="Tahoma" w:hAnsi="Tahoma"/>
          <w:b/>
          <w:color w:val="0E1115"/>
          <w:spacing w:val="-10"/>
          <w:sz w:val="30"/>
        </w:rPr>
        <w:t>4:</w:t>
      </w:r>
      <w:r>
        <w:rPr>
          <w:rFonts w:ascii="Tahoma" w:hAnsi="Tahoma"/>
          <w:b/>
          <w:color w:val="0E1115"/>
          <w:spacing w:val="-14"/>
          <w:sz w:val="30"/>
        </w:rPr>
        <w:t> </w:t>
      </w:r>
      <w:r>
        <w:rPr>
          <w:rFonts w:ascii="Arial" w:hAnsi="Arial"/>
          <w:b/>
          <w:color w:val="0E1115"/>
          <w:spacing w:val="-10"/>
          <w:sz w:val="29"/>
        </w:rPr>
        <w:t>Се</w:t>
      </w:r>
      <w:r>
        <w:rPr>
          <w:rFonts w:ascii="Arial" w:hAnsi="Arial"/>
          <w:b/>
          <w:color w:val="0E1115"/>
          <w:spacing w:val="-10"/>
          <w:sz w:val="30"/>
        </w:rPr>
        <w:t>л</w:t>
      </w:r>
      <w:r>
        <w:rPr>
          <w:rFonts w:ascii="Arial" w:hAnsi="Arial"/>
          <w:b/>
          <w:color w:val="0E1115"/>
          <w:spacing w:val="-10"/>
          <w:sz w:val="29"/>
        </w:rPr>
        <w:t>о</w:t>
      </w:r>
      <w:r>
        <w:rPr>
          <w:rFonts w:ascii="Arial" w:hAnsi="Arial"/>
          <w:b/>
          <w:color w:val="0E1115"/>
          <w:spacing w:val="-7"/>
          <w:sz w:val="29"/>
        </w:rPr>
        <w:t> </w:t>
      </w:r>
      <w:r>
        <w:rPr>
          <w:rFonts w:ascii="Tahoma" w:hAnsi="Tahoma"/>
          <w:b/>
          <w:color w:val="0E1115"/>
          <w:spacing w:val="-10"/>
          <w:sz w:val="30"/>
        </w:rPr>
        <w:t>/</w:t>
      </w:r>
      <w:r>
        <w:rPr>
          <w:rFonts w:ascii="Tahoma" w:hAnsi="Tahoma"/>
          <w:b/>
          <w:color w:val="0E1115"/>
          <w:spacing w:val="-14"/>
          <w:sz w:val="30"/>
        </w:rPr>
        <w:t> </w:t>
      </w:r>
      <w:r>
        <w:rPr>
          <w:rFonts w:ascii="Arial" w:hAnsi="Arial"/>
          <w:b/>
          <w:color w:val="0E1115"/>
          <w:spacing w:val="-10"/>
          <w:sz w:val="29"/>
        </w:rPr>
        <w:t>Ма</w:t>
      </w:r>
      <w:r>
        <w:rPr>
          <w:rFonts w:ascii="Arial" w:hAnsi="Arial"/>
          <w:b/>
          <w:color w:val="0E1115"/>
          <w:spacing w:val="-10"/>
          <w:sz w:val="30"/>
        </w:rPr>
        <w:t>л</w:t>
      </w:r>
      <w:r>
        <w:rPr>
          <w:rFonts w:ascii="Arial" w:hAnsi="Arial"/>
          <w:b/>
          <w:color w:val="0E1115"/>
          <w:spacing w:val="-10"/>
          <w:sz w:val="29"/>
        </w:rPr>
        <w:t>е</w:t>
      </w:r>
      <w:r>
        <w:rPr>
          <w:rFonts w:ascii="Arial" w:hAnsi="Arial"/>
          <w:b/>
          <w:color w:val="0E1115"/>
          <w:spacing w:val="-10"/>
          <w:sz w:val="30"/>
        </w:rPr>
        <w:t>ньки</w:t>
      </w:r>
      <w:r>
        <w:rPr>
          <w:rFonts w:ascii="Arial" w:hAnsi="Arial"/>
          <w:b/>
          <w:color w:val="0E1115"/>
          <w:spacing w:val="-10"/>
          <w:sz w:val="29"/>
        </w:rPr>
        <w:t>й</w:t>
      </w:r>
      <w:r>
        <w:rPr>
          <w:rFonts w:ascii="Arial" w:hAnsi="Arial"/>
          <w:b/>
          <w:color w:val="0E1115"/>
          <w:spacing w:val="-7"/>
          <w:sz w:val="29"/>
        </w:rPr>
        <w:t> </w:t>
      </w:r>
      <w:r>
        <w:rPr>
          <w:rFonts w:ascii="Arial" w:hAnsi="Arial"/>
          <w:b/>
          <w:color w:val="0E1115"/>
          <w:spacing w:val="-10"/>
          <w:sz w:val="30"/>
        </w:rPr>
        <w:t>г</w:t>
      </w:r>
      <w:r>
        <w:rPr>
          <w:rFonts w:ascii="Arial" w:hAnsi="Arial"/>
          <w:b/>
          <w:color w:val="0E1115"/>
          <w:spacing w:val="-10"/>
          <w:sz w:val="29"/>
        </w:rPr>
        <w:t>оро</w:t>
      </w:r>
      <w:r>
        <w:rPr>
          <w:rFonts w:ascii="Arial" w:hAnsi="Arial"/>
          <w:b/>
          <w:color w:val="0E1115"/>
          <w:spacing w:val="-10"/>
          <w:sz w:val="30"/>
        </w:rPr>
        <w:t>д</w:t>
      </w:r>
    </w:p>
    <w:p>
      <w:pPr>
        <w:pStyle w:val="BodyText"/>
        <w:spacing w:line="336" w:lineRule="auto" w:before="343"/>
        <w:ind w:left="305" w:right="328"/>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Добиться полной продовольственной</w:t>
      </w:r>
      <w:r>
        <w:rPr>
          <w:rFonts w:ascii="Tahoma" w:hAnsi="Tahoma"/>
          <w:color w:val="0E1115"/>
        </w:rPr>
        <w:t>, </w:t>
      </w:r>
      <w:r>
        <w:rPr>
          <w:color w:val="0E1115"/>
        </w:rPr>
        <w:t>энергетической и </w:t>
      </w:r>
      <w:r>
        <w:rPr>
          <w:color w:val="0E1115"/>
        </w:rPr>
        <w:t>управленческой </w:t>
      </w:r>
      <w:r>
        <w:rPr>
          <w:color w:val="0E1115"/>
          <w:spacing w:val="-2"/>
          <w:w w:val="105"/>
        </w:rPr>
        <w:t>самостоятельности</w:t>
      </w:r>
      <w:r>
        <w:rPr>
          <w:rFonts w:ascii="Tahoma" w:hAnsi="Tahoma"/>
          <w:color w:val="0E1115"/>
          <w:spacing w:val="-2"/>
          <w:w w:val="105"/>
        </w:rPr>
        <w:t>.</w:t>
      </w:r>
    </w:p>
    <w:p>
      <w:pPr>
        <w:spacing w:before="236"/>
        <w:ind w:left="305" w:right="0" w:firstLine="0"/>
        <w:jc w:val="left"/>
        <w:rPr>
          <w:rFonts w:ascii="Tahoma" w:hAnsi="Tahoma"/>
          <w:b/>
          <w:sz w:val="24"/>
        </w:rPr>
      </w:pPr>
      <w:r>
        <w:rPr>
          <w:rFonts w:ascii="Arial" w:hAnsi="Arial"/>
          <w:b/>
          <w:color w:val="0E1115"/>
          <w:w w:val="90"/>
          <w:sz w:val="27"/>
        </w:rPr>
        <w:t>Пра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0"/>
          <w:sz w:val="27"/>
        </w:rPr>
        <w:t> </w:t>
      </w:r>
      <w:r>
        <w:rPr>
          <w:rFonts w:ascii="Arial" w:hAnsi="Arial"/>
          <w:b/>
          <w:color w:val="0E1115"/>
          <w:spacing w:val="-4"/>
          <w:sz w:val="24"/>
        </w:rPr>
        <w:t>ш</w:t>
      </w:r>
      <w:r>
        <w:rPr>
          <w:rFonts w:ascii="Arial" w:hAnsi="Arial"/>
          <w:b/>
          <w:color w:val="0E1115"/>
          <w:spacing w:val="-4"/>
          <w:sz w:val="27"/>
        </w:rPr>
        <w:t>а</w:t>
      </w:r>
      <w:r>
        <w:rPr>
          <w:rFonts w:ascii="Arial" w:hAnsi="Arial"/>
          <w:b/>
          <w:color w:val="0E1115"/>
          <w:spacing w:val="-4"/>
          <w:sz w:val="24"/>
        </w:rPr>
        <w:t>ги</w:t>
      </w:r>
      <w:r>
        <w:rPr>
          <w:rFonts w:ascii="Tahoma" w:hAnsi="Tahoma"/>
          <w:b/>
          <w:color w:val="0E1115"/>
          <w:spacing w:val="-4"/>
          <w:sz w:val="24"/>
        </w:rPr>
        <w:t>:</w:t>
      </w:r>
    </w:p>
    <w:p>
      <w:pPr>
        <w:pStyle w:val="BodyText"/>
        <w:spacing w:before="59"/>
        <w:rPr>
          <w:rFonts w:ascii="Tahoma"/>
          <w:b/>
        </w:rPr>
      </w:pPr>
    </w:p>
    <w:p>
      <w:pPr>
        <w:pStyle w:val="ListParagraph"/>
        <w:numPr>
          <w:ilvl w:val="0"/>
          <w:numId w:val="164"/>
        </w:numPr>
        <w:tabs>
          <w:tab w:pos="538" w:val="left" w:leader="none"/>
        </w:tabs>
        <w:spacing w:line="240" w:lineRule="auto" w:before="1" w:after="0"/>
        <w:ind w:left="538" w:right="0" w:hanging="233"/>
        <w:jc w:val="left"/>
        <w:rPr>
          <w:rFonts w:ascii="Tahoma" w:hAnsi="Tahoma"/>
          <w:b/>
          <w:sz w:val="24"/>
        </w:rPr>
      </w:pP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а</w:t>
      </w:r>
      <w:r>
        <w:rPr>
          <w:rFonts w:ascii="Tahoma" w:hAnsi="Tahoma"/>
          <w:b/>
          <w:color w:val="0E1115"/>
          <w:spacing w:val="-2"/>
          <w:sz w:val="24"/>
        </w:rPr>
        <w:t>:</w:t>
      </w:r>
    </w:p>
    <w:p>
      <w:pPr>
        <w:pStyle w:val="BodyText"/>
        <w:spacing w:before="59"/>
        <w:rPr>
          <w:rFonts w:ascii="Tahoma"/>
          <w:b/>
        </w:rPr>
      </w:pPr>
    </w:p>
    <w:p>
      <w:pPr>
        <w:pStyle w:val="ListParagraph"/>
        <w:numPr>
          <w:ilvl w:val="1"/>
          <w:numId w:val="164"/>
        </w:numPr>
        <w:tabs>
          <w:tab w:pos="575" w:val="left" w:leader="none"/>
        </w:tabs>
        <w:spacing w:line="338" w:lineRule="auto" w:before="0" w:after="0"/>
        <w:ind w:left="575" w:right="548" w:hanging="255"/>
        <w:jc w:val="left"/>
        <w:rPr>
          <w:rFonts w:ascii="Tahoma" w:hAnsi="Tahoma"/>
          <w:sz w:val="24"/>
        </w:rPr>
      </w:pPr>
      <w:r>
        <w:rPr>
          <w:rFonts w:ascii="Arial" w:hAnsi="Arial"/>
          <w:b/>
          <w:color w:val="0E1115"/>
          <w:spacing w:val="-4"/>
          <w:sz w:val="27"/>
        </w:rPr>
        <w:t>Се</w:t>
      </w:r>
      <w:r>
        <w:rPr>
          <w:rFonts w:ascii="Arial" w:hAnsi="Arial"/>
          <w:b/>
          <w:color w:val="0E1115"/>
          <w:spacing w:val="-4"/>
          <w:sz w:val="24"/>
        </w:rPr>
        <w:t>ль</w:t>
      </w:r>
      <w:r>
        <w:rPr>
          <w:rFonts w:ascii="Arial" w:hAnsi="Arial"/>
          <w:b/>
          <w:color w:val="0E1115"/>
          <w:spacing w:val="-4"/>
          <w:sz w:val="27"/>
        </w:rPr>
        <w:t>с</w:t>
      </w:r>
      <w:r>
        <w:rPr>
          <w:rFonts w:ascii="Arial" w:hAnsi="Arial"/>
          <w:b/>
          <w:color w:val="0E1115"/>
          <w:spacing w:val="-4"/>
          <w:sz w:val="24"/>
        </w:rPr>
        <w:t>к</w:t>
      </w:r>
      <w:r>
        <w:rPr>
          <w:rFonts w:ascii="Arial" w:hAnsi="Arial"/>
          <w:b/>
          <w:color w:val="0E1115"/>
          <w:spacing w:val="-4"/>
          <w:sz w:val="27"/>
        </w:rPr>
        <w:t>охо</w:t>
      </w:r>
      <w:r>
        <w:rPr>
          <w:rFonts w:ascii="Arial" w:hAnsi="Arial"/>
          <w:b/>
          <w:color w:val="0E1115"/>
          <w:spacing w:val="-4"/>
          <w:sz w:val="24"/>
        </w:rPr>
        <w:t>зя</w:t>
      </w:r>
      <w:r>
        <w:rPr>
          <w:rFonts w:ascii="Arial" w:hAnsi="Arial"/>
          <w:b/>
          <w:color w:val="0E1115"/>
          <w:spacing w:val="-4"/>
          <w:sz w:val="27"/>
        </w:rPr>
        <w:t>йс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к</w:t>
      </w:r>
      <w:r>
        <w:rPr>
          <w:rFonts w:ascii="Arial" w:hAnsi="Arial"/>
          <w:b/>
          <w:color w:val="0E1115"/>
          <w:spacing w:val="-4"/>
          <w:sz w:val="27"/>
        </w:rPr>
        <w:t>оо</w:t>
      </w:r>
      <w:r>
        <w:rPr>
          <w:rFonts w:ascii="Arial" w:hAnsi="Arial"/>
          <w:b/>
          <w:color w:val="0E1115"/>
          <w:spacing w:val="-4"/>
          <w:sz w:val="24"/>
        </w:rPr>
        <w:t>п</w:t>
      </w:r>
      <w:r>
        <w:rPr>
          <w:rFonts w:ascii="Arial" w:hAnsi="Arial"/>
          <w:b/>
          <w:color w:val="0E1115"/>
          <w:spacing w:val="-4"/>
          <w:sz w:val="27"/>
        </w:rPr>
        <w:t>ера</w:t>
      </w:r>
      <w:r>
        <w:rPr>
          <w:rFonts w:ascii="Arial" w:hAnsi="Arial"/>
          <w:b/>
          <w:color w:val="0E1115"/>
          <w:spacing w:val="-4"/>
          <w:sz w:val="24"/>
        </w:rPr>
        <w:t>тив</w:t>
      </w:r>
      <w:r>
        <w:rPr>
          <w:rFonts w:ascii="Tahoma" w:hAnsi="Tahoma"/>
          <w:b/>
          <w:color w:val="0E1115"/>
          <w:spacing w:val="-4"/>
          <w:sz w:val="24"/>
        </w:rPr>
        <w:t>:</w:t>
      </w:r>
      <w:r>
        <w:rPr>
          <w:rFonts w:ascii="Tahoma" w:hAnsi="Tahoma"/>
          <w:b/>
          <w:color w:val="0E1115"/>
          <w:spacing w:val="-14"/>
          <w:sz w:val="24"/>
        </w:rPr>
        <w:t> </w:t>
      </w:r>
      <w:r>
        <w:rPr>
          <w:color w:val="0E1115"/>
          <w:spacing w:val="-4"/>
          <w:sz w:val="24"/>
        </w:rPr>
        <w:t>Объедините</w:t>
      </w:r>
      <w:r>
        <w:rPr>
          <w:color w:val="0E1115"/>
          <w:spacing w:val="-14"/>
          <w:sz w:val="24"/>
        </w:rPr>
        <w:t> </w:t>
      </w:r>
      <w:r>
        <w:rPr>
          <w:color w:val="0E1115"/>
          <w:spacing w:val="-4"/>
          <w:sz w:val="24"/>
        </w:rPr>
        <w:t>фермеров</w:t>
      </w:r>
      <w:r>
        <w:rPr>
          <w:rFonts w:ascii="Tahoma" w:hAnsi="Tahoma"/>
          <w:color w:val="0E1115"/>
          <w:spacing w:val="-4"/>
          <w:sz w:val="24"/>
        </w:rPr>
        <w:t>,</w:t>
      </w:r>
      <w:r>
        <w:rPr>
          <w:rFonts w:ascii="Tahoma" w:hAnsi="Tahoma"/>
          <w:color w:val="0E1115"/>
          <w:spacing w:val="-15"/>
          <w:sz w:val="24"/>
        </w:rPr>
        <w:t> </w:t>
      </w:r>
      <w:r>
        <w:rPr>
          <w:color w:val="0E1115"/>
          <w:spacing w:val="-4"/>
          <w:sz w:val="24"/>
        </w:rPr>
        <w:t>дачников</w:t>
      </w:r>
      <w:r>
        <w:rPr>
          <w:color w:val="0E1115"/>
          <w:spacing w:val="-14"/>
          <w:sz w:val="24"/>
        </w:rPr>
        <w:t> </w:t>
      </w:r>
      <w:r>
        <w:rPr>
          <w:color w:val="0E1115"/>
          <w:spacing w:val="-4"/>
          <w:sz w:val="24"/>
        </w:rPr>
        <w:t>и </w:t>
      </w:r>
      <w:r>
        <w:rPr>
          <w:color w:val="0E1115"/>
          <w:sz w:val="24"/>
        </w:rPr>
        <w:t>владельцев личных подсобных хозяйств для совместного сбыта </w:t>
      </w:r>
      <w:r>
        <w:rPr>
          <w:color w:val="0E1115"/>
          <w:sz w:val="24"/>
        </w:rPr>
        <w:t>продукции</w:t>
      </w:r>
      <w:r>
        <w:rPr>
          <w:rFonts w:ascii="Tahoma" w:hAnsi="Tahoma"/>
          <w:color w:val="0E1115"/>
          <w:sz w:val="24"/>
        </w:rPr>
        <w:t>,</w:t>
      </w:r>
      <w:r>
        <w:rPr>
          <w:rFonts w:ascii="Tahoma" w:hAnsi="Tahoma"/>
          <w:color w:val="0E1115"/>
          <w:spacing w:val="80"/>
          <w:sz w:val="24"/>
        </w:rPr>
        <w:t> </w:t>
      </w:r>
      <w:r>
        <w:rPr>
          <w:color w:val="0E1115"/>
          <w:sz w:val="24"/>
        </w:rPr>
        <w:t>закупки техники</w:t>
      </w:r>
      <w:r>
        <w:rPr>
          <w:rFonts w:ascii="Tahoma" w:hAnsi="Tahoma"/>
          <w:color w:val="0E1115"/>
          <w:sz w:val="24"/>
        </w:rPr>
        <w:t>, </w:t>
      </w:r>
      <w:r>
        <w:rPr>
          <w:color w:val="0E1115"/>
          <w:sz w:val="24"/>
        </w:rPr>
        <w:t>переработки</w:t>
      </w:r>
      <w:r>
        <w:rPr>
          <w:rFonts w:ascii="Tahoma" w:hAnsi="Tahoma"/>
          <w:color w:val="0E1115"/>
          <w:sz w:val="24"/>
        </w:rPr>
        <w:t>.</w:t>
      </w:r>
    </w:p>
    <w:p>
      <w:pPr>
        <w:pStyle w:val="ListParagraph"/>
        <w:numPr>
          <w:ilvl w:val="1"/>
          <w:numId w:val="164"/>
        </w:numPr>
        <w:tabs>
          <w:tab w:pos="575" w:val="left" w:leader="none"/>
        </w:tabs>
        <w:spacing w:line="336" w:lineRule="auto" w:before="88" w:after="0"/>
        <w:ind w:left="575" w:right="117" w:hanging="255"/>
        <w:jc w:val="left"/>
        <w:rPr>
          <w:rFonts w:ascii="Tahoma" w:hAnsi="Tahoma"/>
          <w:sz w:val="24"/>
        </w:rPr>
      </w:pPr>
      <w:r>
        <w:rPr>
          <w:rFonts w:ascii="Arial" w:hAnsi="Arial"/>
          <w:b/>
          <w:color w:val="0E1115"/>
          <w:sz w:val="27"/>
        </w:rPr>
        <w:t>Мес</w:t>
      </w:r>
      <w:r>
        <w:rPr>
          <w:rFonts w:ascii="Arial" w:hAnsi="Arial"/>
          <w:b/>
          <w:color w:val="0E1115"/>
          <w:sz w:val="24"/>
        </w:rPr>
        <w:t>тн</w:t>
      </w:r>
      <w:r>
        <w:rPr>
          <w:rFonts w:ascii="Arial" w:hAnsi="Arial"/>
          <w:b/>
          <w:color w:val="0E1115"/>
          <w:sz w:val="27"/>
        </w:rPr>
        <w:t>а</w:t>
      </w:r>
      <w:r>
        <w:rPr>
          <w:rFonts w:ascii="Arial" w:hAnsi="Arial"/>
          <w:b/>
          <w:color w:val="0E1115"/>
          <w:sz w:val="24"/>
        </w:rPr>
        <w:t>я</w:t>
      </w:r>
      <w:r>
        <w:rPr>
          <w:rFonts w:ascii="Arial" w:hAnsi="Arial"/>
          <w:b/>
          <w:color w:val="0E1115"/>
          <w:spacing w:val="-9"/>
          <w:sz w:val="24"/>
        </w:rPr>
        <w:t> </w:t>
      </w:r>
      <w:r>
        <w:rPr>
          <w:rFonts w:ascii="Arial" w:hAnsi="Arial"/>
          <w:b/>
          <w:color w:val="0E1115"/>
          <w:sz w:val="24"/>
        </w:rPr>
        <w:t>в</w:t>
      </w:r>
      <w:r>
        <w:rPr>
          <w:rFonts w:ascii="Arial" w:hAnsi="Arial"/>
          <w:b/>
          <w:color w:val="0E1115"/>
          <w:sz w:val="27"/>
        </w:rPr>
        <w:t>а</w:t>
      </w:r>
      <w:r>
        <w:rPr>
          <w:rFonts w:ascii="Arial" w:hAnsi="Arial"/>
          <w:b/>
          <w:color w:val="0E1115"/>
          <w:sz w:val="24"/>
        </w:rPr>
        <w:t>лют</w:t>
      </w:r>
      <w:r>
        <w:rPr>
          <w:rFonts w:ascii="Arial" w:hAnsi="Arial"/>
          <w:b/>
          <w:color w:val="0E1115"/>
          <w:sz w:val="27"/>
        </w:rPr>
        <w:t>а</w:t>
      </w:r>
      <w:r>
        <w:rPr>
          <w:rFonts w:ascii="Tahoma" w:hAnsi="Tahoma"/>
          <w:b/>
          <w:color w:val="0E1115"/>
          <w:sz w:val="24"/>
        </w:rPr>
        <w:t>:</w:t>
      </w:r>
      <w:r>
        <w:rPr>
          <w:rFonts w:ascii="Tahoma" w:hAnsi="Tahoma"/>
          <w:b/>
          <w:color w:val="0E1115"/>
          <w:spacing w:val="-5"/>
          <w:sz w:val="24"/>
        </w:rPr>
        <w:t> </w:t>
      </w:r>
      <w:r>
        <w:rPr>
          <w:color w:val="0E1115"/>
          <w:sz w:val="24"/>
        </w:rPr>
        <w:t>Введите</w:t>
      </w:r>
      <w:r>
        <w:rPr>
          <w:color w:val="0E1115"/>
          <w:spacing w:val="-7"/>
          <w:sz w:val="24"/>
        </w:rPr>
        <w:t> </w:t>
      </w:r>
      <w:r>
        <w:rPr>
          <w:color w:val="0E1115"/>
          <w:sz w:val="24"/>
        </w:rPr>
        <w:t>расчётные</w:t>
      </w:r>
      <w:r>
        <w:rPr>
          <w:color w:val="0E1115"/>
          <w:spacing w:val="-7"/>
          <w:sz w:val="24"/>
        </w:rPr>
        <w:t> </w:t>
      </w:r>
      <w:r>
        <w:rPr>
          <w:color w:val="0E1115"/>
          <w:sz w:val="24"/>
        </w:rPr>
        <w:t>знаки</w:t>
      </w:r>
      <w:r>
        <w:rPr>
          <w:rFonts w:ascii="Tahoma" w:hAnsi="Tahoma"/>
          <w:color w:val="0E1115"/>
          <w:sz w:val="24"/>
        </w:rPr>
        <w:t>,</w:t>
      </w:r>
      <w:r>
        <w:rPr>
          <w:rFonts w:ascii="Tahoma" w:hAnsi="Tahoma"/>
          <w:color w:val="0E1115"/>
          <w:spacing w:val="-10"/>
          <w:sz w:val="24"/>
        </w:rPr>
        <w:t> </w:t>
      </w:r>
      <w:r>
        <w:rPr>
          <w:color w:val="0E1115"/>
          <w:sz w:val="24"/>
        </w:rPr>
        <w:t>обеспеченные</w:t>
      </w:r>
      <w:r>
        <w:rPr>
          <w:color w:val="0E1115"/>
          <w:spacing w:val="-7"/>
          <w:sz w:val="24"/>
        </w:rPr>
        <w:t> </w:t>
      </w:r>
      <w:r>
        <w:rPr>
          <w:color w:val="0E1115"/>
          <w:sz w:val="24"/>
        </w:rPr>
        <w:t>товарами</w:t>
      </w:r>
      <w:r>
        <w:rPr>
          <w:color w:val="0E1115"/>
          <w:spacing w:val="-7"/>
          <w:sz w:val="24"/>
        </w:rPr>
        <w:t> </w:t>
      </w:r>
      <w:r>
        <w:rPr>
          <w:color w:val="0E1115"/>
          <w:sz w:val="24"/>
        </w:rPr>
        <w:t>и</w:t>
      </w:r>
      <w:r>
        <w:rPr>
          <w:color w:val="0E1115"/>
          <w:spacing w:val="-7"/>
          <w:sz w:val="24"/>
        </w:rPr>
        <w:t> </w:t>
      </w:r>
      <w:r>
        <w:rPr>
          <w:color w:val="0E1115"/>
          <w:sz w:val="24"/>
        </w:rPr>
        <w:t>услугами села</w:t>
      </w:r>
      <w:r>
        <w:rPr>
          <w:rFonts w:ascii="Tahoma" w:hAnsi="Tahoma"/>
          <w:color w:val="0E1115"/>
          <w:sz w:val="24"/>
        </w:rPr>
        <w:t>. </w:t>
      </w:r>
      <w:r>
        <w:rPr>
          <w:color w:val="0E1115"/>
          <w:sz w:val="24"/>
        </w:rPr>
        <w:t>Например</w:t>
      </w:r>
      <w:r>
        <w:rPr>
          <w:rFonts w:ascii="Tahoma" w:hAnsi="Tahoma"/>
          <w:color w:val="0E1115"/>
          <w:sz w:val="24"/>
        </w:rPr>
        <w:t>, 1 «</w:t>
      </w:r>
      <w:r>
        <w:rPr>
          <w:color w:val="0E1115"/>
          <w:sz w:val="24"/>
        </w:rPr>
        <w:t>колос</w:t>
      </w:r>
      <w:r>
        <w:rPr>
          <w:rFonts w:ascii="Tahoma" w:hAnsi="Tahoma"/>
          <w:color w:val="0E1115"/>
          <w:sz w:val="24"/>
        </w:rPr>
        <w:t>» = 1 </w:t>
      </w:r>
      <w:r>
        <w:rPr>
          <w:color w:val="0E1115"/>
          <w:sz w:val="24"/>
        </w:rPr>
        <w:t>буханка хлеба</w:t>
      </w:r>
      <w:r>
        <w:rPr>
          <w:rFonts w:ascii="Tahoma" w:hAnsi="Tahoma"/>
          <w:color w:val="0E1115"/>
          <w:sz w:val="24"/>
        </w:rPr>
        <w:t>.</w:t>
      </w:r>
    </w:p>
    <w:p>
      <w:pPr>
        <w:pStyle w:val="ListParagraph"/>
        <w:numPr>
          <w:ilvl w:val="1"/>
          <w:numId w:val="164"/>
        </w:numPr>
        <w:tabs>
          <w:tab w:pos="575" w:val="left" w:leader="none"/>
        </w:tabs>
        <w:spacing w:line="336" w:lineRule="auto" w:before="86" w:after="0"/>
        <w:ind w:left="575" w:right="79" w:hanging="255"/>
        <w:jc w:val="left"/>
        <w:rPr>
          <w:rFonts w:ascii="Tahoma" w:hAnsi="Tahoma"/>
          <w:sz w:val="24"/>
        </w:rPr>
      </w:pPr>
      <w:r>
        <w:rPr>
          <w:rFonts w:ascii="Arial" w:hAnsi="Arial"/>
          <w:b/>
          <w:color w:val="0E1115"/>
          <w:sz w:val="24"/>
        </w:rPr>
        <w:t>Эн</w:t>
      </w:r>
      <w:r>
        <w:rPr>
          <w:rFonts w:ascii="Arial" w:hAnsi="Arial"/>
          <w:b/>
          <w:color w:val="0E1115"/>
          <w:sz w:val="27"/>
        </w:rPr>
        <w:t>ер</w:t>
      </w:r>
      <w:r>
        <w:rPr>
          <w:rFonts w:ascii="Arial" w:hAnsi="Arial"/>
          <w:b/>
          <w:color w:val="0E1115"/>
          <w:sz w:val="24"/>
        </w:rPr>
        <w:t>г</w:t>
      </w:r>
      <w:r>
        <w:rPr>
          <w:rFonts w:ascii="Arial" w:hAnsi="Arial"/>
          <w:b/>
          <w:color w:val="0E1115"/>
          <w:sz w:val="27"/>
        </w:rPr>
        <w:t>о</w:t>
      </w:r>
      <w:r>
        <w:rPr>
          <w:rFonts w:ascii="Arial" w:hAnsi="Arial"/>
          <w:b/>
          <w:color w:val="0E1115"/>
          <w:sz w:val="24"/>
        </w:rPr>
        <w:t>к</w:t>
      </w:r>
      <w:r>
        <w:rPr>
          <w:rFonts w:ascii="Arial" w:hAnsi="Arial"/>
          <w:b/>
          <w:color w:val="0E1115"/>
          <w:sz w:val="27"/>
        </w:rPr>
        <w:t>оо</w:t>
      </w:r>
      <w:r>
        <w:rPr>
          <w:rFonts w:ascii="Arial" w:hAnsi="Arial"/>
          <w:b/>
          <w:color w:val="0E1115"/>
          <w:sz w:val="24"/>
        </w:rPr>
        <w:t>п</w:t>
      </w:r>
      <w:r>
        <w:rPr>
          <w:rFonts w:ascii="Arial" w:hAnsi="Arial"/>
          <w:b/>
          <w:color w:val="0E1115"/>
          <w:sz w:val="27"/>
        </w:rPr>
        <w:t>ера</w:t>
      </w:r>
      <w:r>
        <w:rPr>
          <w:rFonts w:ascii="Arial" w:hAnsi="Arial"/>
          <w:b/>
          <w:color w:val="0E1115"/>
          <w:sz w:val="24"/>
        </w:rPr>
        <w:t>тив</w:t>
      </w:r>
      <w:r>
        <w:rPr>
          <w:rFonts w:ascii="Tahoma" w:hAnsi="Tahoma"/>
          <w:b/>
          <w:color w:val="0E1115"/>
          <w:sz w:val="24"/>
        </w:rPr>
        <w:t>: </w:t>
      </w:r>
      <w:r>
        <w:rPr>
          <w:color w:val="0E1115"/>
          <w:sz w:val="24"/>
        </w:rPr>
        <w:t>Установите общими силами или на кооперативных началах солнечные панели или ветряк для обеспечения энергией общественных </w:t>
      </w:r>
      <w:r>
        <w:rPr>
          <w:color w:val="0E1115"/>
          <w:sz w:val="24"/>
        </w:rPr>
        <w:t>зданий</w:t>
      </w:r>
      <w:r>
        <w:rPr>
          <w:rFonts w:ascii="Tahoma" w:hAnsi="Tahoma"/>
          <w:color w:val="0E1115"/>
          <w:sz w:val="24"/>
        </w:rPr>
        <w:t>.</w:t>
      </w:r>
    </w:p>
    <w:p>
      <w:pPr>
        <w:pStyle w:val="ListParagraph"/>
        <w:numPr>
          <w:ilvl w:val="0"/>
          <w:numId w:val="164"/>
        </w:numPr>
        <w:tabs>
          <w:tab w:pos="586" w:val="left" w:leader="none"/>
        </w:tabs>
        <w:spacing w:line="240" w:lineRule="auto" w:before="236" w:after="0"/>
        <w:ind w:left="586" w:right="0" w:hanging="281"/>
        <w:jc w:val="left"/>
        <w:rPr>
          <w:rFonts w:ascii="Tahoma" w:hAnsi="Tahoma"/>
          <w:b/>
          <w:sz w:val="24"/>
        </w:rPr>
      </w:pPr>
      <w:r>
        <w:rPr>
          <w:rFonts w:ascii="Arial" w:hAnsi="Arial"/>
          <w:b/>
          <w:color w:val="0E1115"/>
          <w:spacing w:val="-2"/>
          <w:sz w:val="24"/>
        </w:rPr>
        <w:t>Уп</w:t>
      </w:r>
      <w:r>
        <w:rPr>
          <w:rFonts w:ascii="Arial" w:hAnsi="Arial"/>
          <w:b/>
          <w:color w:val="0E1115"/>
          <w:spacing w:val="-2"/>
          <w:sz w:val="27"/>
        </w:rPr>
        <w:t>ра</w:t>
      </w:r>
      <w:r>
        <w:rPr>
          <w:rFonts w:ascii="Arial" w:hAnsi="Arial"/>
          <w:b/>
          <w:color w:val="0E1115"/>
          <w:spacing w:val="-2"/>
          <w:sz w:val="24"/>
        </w:rPr>
        <w:t>вл</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p>
    <w:p>
      <w:pPr>
        <w:pStyle w:val="BodyText"/>
        <w:spacing w:before="60"/>
        <w:rPr>
          <w:rFonts w:ascii="Tahoma"/>
          <w:b/>
        </w:rPr>
      </w:pPr>
    </w:p>
    <w:p>
      <w:pPr>
        <w:pStyle w:val="ListParagraph"/>
        <w:numPr>
          <w:ilvl w:val="1"/>
          <w:numId w:val="164"/>
        </w:numPr>
        <w:tabs>
          <w:tab w:pos="575" w:val="left" w:leader="none"/>
        </w:tabs>
        <w:spacing w:line="336" w:lineRule="auto" w:before="0" w:after="0"/>
        <w:ind w:left="575" w:right="1166" w:hanging="255"/>
        <w:jc w:val="left"/>
        <w:rPr>
          <w:rFonts w:ascii="Tahoma" w:hAnsi="Tahoma"/>
          <w:sz w:val="24"/>
        </w:rPr>
      </w:pP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ее</w:t>
      </w:r>
      <w:r>
        <w:rPr>
          <w:rFonts w:ascii="Arial" w:hAnsi="Arial"/>
          <w:b/>
          <w:color w:val="0E1115"/>
          <w:spacing w:val="-17"/>
          <w:sz w:val="27"/>
        </w:rPr>
        <w:t> </w:t>
      </w:r>
      <w:r>
        <w:rPr>
          <w:rFonts w:ascii="Arial" w:hAnsi="Arial"/>
          <w:b/>
          <w:color w:val="0E1115"/>
          <w:spacing w:val="-2"/>
          <w:sz w:val="27"/>
        </w:rPr>
        <w:t>со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6"/>
          <w:sz w:val="24"/>
        </w:rPr>
        <w:t> </w:t>
      </w:r>
      <w:r>
        <w:rPr>
          <w:color w:val="0E1115"/>
          <w:spacing w:val="-2"/>
          <w:sz w:val="24"/>
        </w:rPr>
        <w:t>Возродите</w:t>
      </w:r>
      <w:r>
        <w:rPr>
          <w:color w:val="0E1115"/>
          <w:spacing w:val="-13"/>
          <w:sz w:val="24"/>
        </w:rPr>
        <w:t> </w:t>
      </w:r>
      <w:r>
        <w:rPr>
          <w:color w:val="0E1115"/>
          <w:spacing w:val="-2"/>
          <w:sz w:val="24"/>
        </w:rPr>
        <w:t>практику</w:t>
      </w:r>
      <w:r>
        <w:rPr>
          <w:color w:val="0E1115"/>
          <w:spacing w:val="-13"/>
          <w:sz w:val="24"/>
        </w:rPr>
        <w:t> </w:t>
      </w:r>
      <w:r>
        <w:rPr>
          <w:color w:val="0E1115"/>
          <w:spacing w:val="-2"/>
          <w:sz w:val="24"/>
        </w:rPr>
        <w:t>регулярных</w:t>
      </w:r>
      <w:r>
        <w:rPr>
          <w:color w:val="0E1115"/>
          <w:spacing w:val="-13"/>
          <w:sz w:val="24"/>
        </w:rPr>
        <w:t> </w:t>
      </w:r>
      <w:r>
        <w:rPr>
          <w:color w:val="0E1115"/>
          <w:spacing w:val="-2"/>
          <w:sz w:val="24"/>
        </w:rPr>
        <w:t>сельских</w:t>
      </w:r>
      <w:r>
        <w:rPr>
          <w:color w:val="0E1115"/>
          <w:spacing w:val="-13"/>
          <w:sz w:val="24"/>
        </w:rPr>
        <w:t> </w:t>
      </w:r>
      <w:r>
        <w:rPr>
          <w:color w:val="0E1115"/>
          <w:spacing w:val="-2"/>
          <w:sz w:val="24"/>
        </w:rPr>
        <w:t>сходов</w:t>
      </w:r>
      <w:r>
        <w:rPr>
          <w:rFonts w:ascii="Tahoma" w:hAnsi="Tahoma"/>
          <w:color w:val="0E1115"/>
          <w:spacing w:val="-2"/>
          <w:sz w:val="24"/>
        </w:rPr>
        <w:t>,</w:t>
      </w:r>
      <w:r>
        <w:rPr>
          <w:rFonts w:ascii="Tahoma" w:hAnsi="Tahoma"/>
          <w:color w:val="0E1115"/>
          <w:spacing w:val="-16"/>
          <w:sz w:val="24"/>
        </w:rPr>
        <w:t> </w:t>
      </w:r>
      <w:r>
        <w:rPr>
          <w:color w:val="0E1115"/>
          <w:spacing w:val="-2"/>
          <w:sz w:val="24"/>
        </w:rPr>
        <w:t>где </w:t>
      </w:r>
      <w:r>
        <w:rPr>
          <w:color w:val="0E1115"/>
          <w:sz w:val="24"/>
        </w:rPr>
        <w:t>решаются все ключевые вопросы</w:t>
      </w:r>
      <w:r>
        <w:rPr>
          <w:rFonts w:ascii="Tahoma" w:hAnsi="Tahoma"/>
          <w:color w:val="0E1115"/>
          <w:sz w:val="24"/>
        </w:rPr>
        <w:t>.</w:t>
      </w:r>
    </w:p>
    <w:p>
      <w:pPr>
        <w:pStyle w:val="ListParagraph"/>
        <w:numPr>
          <w:ilvl w:val="1"/>
          <w:numId w:val="164"/>
        </w:numPr>
        <w:tabs>
          <w:tab w:pos="575" w:val="left" w:leader="none"/>
        </w:tabs>
        <w:spacing w:line="336" w:lineRule="auto" w:before="86" w:after="0"/>
        <w:ind w:left="575" w:right="210" w:hanging="255"/>
        <w:jc w:val="left"/>
        <w:rPr>
          <w:rFonts w:ascii="Tahoma" w:hAnsi="Tahoma"/>
          <w:sz w:val="24"/>
        </w:rPr>
      </w:pPr>
      <w:r>
        <w:rPr>
          <w:rFonts w:ascii="Arial" w:hAnsi="Arial"/>
          <w:b/>
          <w:color w:val="0E1115"/>
          <w:sz w:val="27"/>
        </w:rPr>
        <w:t>Наро</w:t>
      </w:r>
      <w:r>
        <w:rPr>
          <w:rFonts w:ascii="Arial" w:hAnsi="Arial"/>
          <w:b/>
          <w:color w:val="0E1115"/>
          <w:sz w:val="24"/>
        </w:rPr>
        <w:t>дны</w:t>
      </w:r>
      <w:r>
        <w:rPr>
          <w:rFonts w:ascii="Arial" w:hAnsi="Arial"/>
          <w:b/>
          <w:color w:val="0E1115"/>
          <w:sz w:val="27"/>
        </w:rPr>
        <w:t>й</w:t>
      </w:r>
      <w:r>
        <w:rPr>
          <w:rFonts w:ascii="Arial" w:hAnsi="Arial"/>
          <w:b/>
          <w:color w:val="0E1115"/>
          <w:spacing w:val="-18"/>
          <w:sz w:val="27"/>
        </w:rPr>
        <w:t> </w:t>
      </w:r>
      <w:r>
        <w:rPr>
          <w:rFonts w:ascii="Arial" w:hAnsi="Arial"/>
          <w:b/>
          <w:color w:val="0E1115"/>
          <w:sz w:val="24"/>
        </w:rPr>
        <w:t>бюдж</w:t>
      </w:r>
      <w:r>
        <w:rPr>
          <w:rFonts w:ascii="Arial" w:hAnsi="Arial"/>
          <w:b/>
          <w:color w:val="0E1115"/>
          <w:sz w:val="27"/>
        </w:rPr>
        <w:t>е</w:t>
      </w:r>
      <w:r>
        <w:rPr>
          <w:rFonts w:ascii="Arial" w:hAnsi="Arial"/>
          <w:b/>
          <w:color w:val="0E1115"/>
          <w:sz w:val="24"/>
        </w:rPr>
        <w:t>т</w:t>
      </w:r>
      <w:r>
        <w:rPr>
          <w:rFonts w:ascii="Tahoma" w:hAnsi="Tahoma"/>
          <w:b/>
          <w:color w:val="0E1115"/>
          <w:sz w:val="24"/>
        </w:rPr>
        <w:t>:</w:t>
      </w:r>
      <w:r>
        <w:rPr>
          <w:rFonts w:ascii="Tahoma" w:hAnsi="Tahoma"/>
          <w:b/>
          <w:color w:val="0E1115"/>
          <w:spacing w:val="-6"/>
          <w:sz w:val="24"/>
        </w:rPr>
        <w:t> </w:t>
      </w:r>
      <w:r>
        <w:rPr>
          <w:color w:val="0E1115"/>
          <w:sz w:val="24"/>
        </w:rPr>
        <w:t>Добейтесь</w:t>
      </w:r>
      <w:r>
        <w:rPr>
          <w:color w:val="0E1115"/>
          <w:spacing w:val="-8"/>
          <w:sz w:val="24"/>
        </w:rPr>
        <w:t> </w:t>
      </w:r>
      <w:r>
        <w:rPr>
          <w:color w:val="0E1115"/>
          <w:sz w:val="24"/>
        </w:rPr>
        <w:t>от</w:t>
      </w:r>
      <w:r>
        <w:rPr>
          <w:color w:val="0E1115"/>
          <w:spacing w:val="-8"/>
          <w:sz w:val="24"/>
        </w:rPr>
        <w:t> </w:t>
      </w:r>
      <w:r>
        <w:rPr>
          <w:color w:val="0E1115"/>
          <w:sz w:val="24"/>
        </w:rPr>
        <w:t>местной</w:t>
      </w:r>
      <w:r>
        <w:rPr>
          <w:color w:val="0E1115"/>
          <w:spacing w:val="-8"/>
          <w:sz w:val="24"/>
        </w:rPr>
        <w:t> </w:t>
      </w:r>
      <w:r>
        <w:rPr>
          <w:color w:val="0E1115"/>
          <w:sz w:val="24"/>
        </w:rPr>
        <w:t>администрации</w:t>
      </w:r>
      <w:r>
        <w:rPr>
          <w:color w:val="0E1115"/>
          <w:spacing w:val="-8"/>
          <w:sz w:val="24"/>
        </w:rPr>
        <w:t> </w:t>
      </w:r>
      <w:r>
        <w:rPr>
          <w:color w:val="0E1115"/>
          <w:sz w:val="24"/>
        </w:rPr>
        <w:t>внедрения</w:t>
      </w:r>
      <w:r>
        <w:rPr>
          <w:color w:val="0E1115"/>
          <w:spacing w:val="-8"/>
          <w:sz w:val="24"/>
        </w:rPr>
        <w:t> </w:t>
      </w:r>
      <w:r>
        <w:rPr>
          <w:color w:val="0E1115"/>
          <w:sz w:val="24"/>
        </w:rPr>
        <w:t>практики участия жителей в распределении части бюджета</w:t>
      </w:r>
      <w:r>
        <w:rPr>
          <w:rFonts w:ascii="Tahoma" w:hAnsi="Tahoma"/>
          <w:color w:val="0E1115"/>
          <w:sz w:val="24"/>
        </w:rPr>
        <w:t>.</w:t>
      </w:r>
    </w:p>
    <w:p>
      <w:pPr>
        <w:pStyle w:val="ListParagraph"/>
        <w:numPr>
          <w:ilvl w:val="1"/>
          <w:numId w:val="164"/>
        </w:numPr>
        <w:tabs>
          <w:tab w:pos="575" w:val="left" w:leader="none"/>
        </w:tabs>
        <w:spacing w:line="336" w:lineRule="auto" w:before="86" w:after="0"/>
        <w:ind w:left="575" w:right="707" w:hanging="255"/>
        <w:jc w:val="left"/>
        <w:rPr>
          <w:rFonts w:ascii="Tahoma" w:hAnsi="Tahoma"/>
          <w:sz w:val="24"/>
        </w:rPr>
      </w:pPr>
      <w:r>
        <w:rPr>
          <w:rFonts w:ascii="Arial" w:hAnsi="Arial"/>
          <w:b/>
          <w:color w:val="0E1115"/>
          <w:spacing w:val="-4"/>
          <w:sz w:val="27"/>
        </w:rPr>
        <w:t>Со</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12"/>
          <w:sz w:val="24"/>
        </w:rPr>
        <w:t> </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арей</w:t>
      </w:r>
      <w:r>
        <w:rPr>
          <w:rFonts w:ascii="Arial" w:hAnsi="Arial"/>
          <w:b/>
          <w:color w:val="0E1115"/>
          <w:spacing w:val="-4"/>
          <w:sz w:val="24"/>
        </w:rPr>
        <w:t>шин</w:t>
      </w:r>
      <w:r>
        <w:rPr>
          <w:rFonts w:ascii="Tahoma" w:hAnsi="Tahoma"/>
          <w:b/>
          <w:color w:val="0E1115"/>
          <w:spacing w:val="-4"/>
          <w:sz w:val="24"/>
        </w:rPr>
        <w:t>/</w:t>
      </w:r>
      <w:r>
        <w:rPr>
          <w:rFonts w:ascii="Arial" w:hAnsi="Arial"/>
          <w:b/>
          <w:color w:val="0E1115"/>
          <w:spacing w:val="-4"/>
          <w:sz w:val="24"/>
        </w:rPr>
        <w:t>м</w:t>
      </w:r>
      <w:r>
        <w:rPr>
          <w:rFonts w:ascii="Arial" w:hAnsi="Arial"/>
          <w:b/>
          <w:color w:val="0E1115"/>
          <w:spacing w:val="-4"/>
          <w:sz w:val="27"/>
        </w:rPr>
        <w:t>у</w:t>
      </w:r>
      <w:r>
        <w:rPr>
          <w:rFonts w:ascii="Arial" w:hAnsi="Arial"/>
          <w:b/>
          <w:color w:val="0E1115"/>
          <w:spacing w:val="-4"/>
          <w:sz w:val="24"/>
        </w:rPr>
        <w:t>д</w:t>
      </w:r>
      <w:r>
        <w:rPr>
          <w:rFonts w:ascii="Arial" w:hAnsi="Arial"/>
          <w:b/>
          <w:color w:val="0E1115"/>
          <w:spacing w:val="-4"/>
          <w:sz w:val="27"/>
        </w:rPr>
        <w:t>ре</w:t>
      </w:r>
      <w:r>
        <w:rPr>
          <w:rFonts w:ascii="Arial" w:hAnsi="Arial"/>
          <w:b/>
          <w:color w:val="0E1115"/>
          <w:spacing w:val="-4"/>
          <w:sz w:val="24"/>
        </w:rPr>
        <w:t>ц</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8"/>
          <w:sz w:val="24"/>
        </w:rPr>
        <w:t> </w:t>
      </w:r>
      <w:r>
        <w:rPr>
          <w:color w:val="0E1115"/>
          <w:spacing w:val="-4"/>
          <w:sz w:val="24"/>
        </w:rPr>
        <w:t>Создайте</w:t>
      </w:r>
      <w:r>
        <w:rPr>
          <w:color w:val="0E1115"/>
          <w:spacing w:val="-10"/>
          <w:sz w:val="24"/>
        </w:rPr>
        <w:t> </w:t>
      </w:r>
      <w:r>
        <w:rPr>
          <w:color w:val="0E1115"/>
          <w:spacing w:val="-4"/>
          <w:sz w:val="24"/>
        </w:rPr>
        <w:t>неформальный</w:t>
      </w:r>
      <w:r>
        <w:rPr>
          <w:color w:val="0E1115"/>
          <w:spacing w:val="-10"/>
          <w:sz w:val="24"/>
        </w:rPr>
        <w:t> </w:t>
      </w:r>
      <w:r>
        <w:rPr>
          <w:color w:val="0E1115"/>
          <w:spacing w:val="-4"/>
          <w:sz w:val="24"/>
        </w:rPr>
        <w:t>совет</w:t>
      </w:r>
      <w:r>
        <w:rPr>
          <w:color w:val="0E1115"/>
          <w:spacing w:val="-10"/>
          <w:sz w:val="24"/>
        </w:rPr>
        <w:t> </w:t>
      </w:r>
      <w:r>
        <w:rPr>
          <w:color w:val="0E1115"/>
          <w:spacing w:val="-4"/>
          <w:sz w:val="24"/>
        </w:rPr>
        <w:t>из</w:t>
      </w:r>
      <w:r>
        <w:rPr>
          <w:color w:val="0E1115"/>
          <w:spacing w:val="-10"/>
          <w:sz w:val="24"/>
        </w:rPr>
        <w:t> </w:t>
      </w:r>
      <w:r>
        <w:rPr>
          <w:color w:val="0E1115"/>
          <w:spacing w:val="-4"/>
          <w:sz w:val="24"/>
        </w:rPr>
        <w:t>уважаемых </w:t>
      </w:r>
      <w:r>
        <w:rPr>
          <w:color w:val="0E1115"/>
          <w:sz w:val="24"/>
        </w:rPr>
        <w:t>жителей для разрешения споров и выработки долгосрочных решений</w:t>
      </w:r>
      <w:r>
        <w:rPr>
          <w:rFonts w:ascii="Tahoma" w:hAnsi="Tahoma"/>
          <w:color w:val="0E1115"/>
          <w:sz w:val="24"/>
        </w:rPr>
        <w:t>.</w:t>
      </w:r>
    </w:p>
    <w:p>
      <w:pPr>
        <w:pStyle w:val="ListParagraph"/>
        <w:numPr>
          <w:ilvl w:val="0"/>
          <w:numId w:val="164"/>
        </w:numPr>
        <w:tabs>
          <w:tab w:pos="583" w:val="left" w:leader="none"/>
        </w:tabs>
        <w:spacing w:line="240" w:lineRule="auto" w:before="236" w:after="0"/>
        <w:ind w:left="583" w:right="0" w:hanging="278"/>
        <w:jc w:val="left"/>
        <w:rPr>
          <w:rFonts w:ascii="Tahoma" w:hAnsi="Tahoma"/>
          <w:b/>
          <w:sz w:val="24"/>
        </w:rPr>
      </w:pPr>
      <w:r>
        <w:rPr>
          <w:rFonts w:ascii="Arial" w:hAnsi="Arial"/>
          <w:b/>
          <w:color w:val="0E1115"/>
          <w:w w:val="85"/>
          <w:sz w:val="27"/>
        </w:rPr>
        <w:t>Со</w:t>
      </w:r>
      <w:r>
        <w:rPr>
          <w:rFonts w:ascii="Arial" w:hAnsi="Arial"/>
          <w:b/>
          <w:color w:val="0E1115"/>
          <w:w w:val="85"/>
          <w:sz w:val="24"/>
        </w:rPr>
        <w:t>ци</w:t>
      </w:r>
      <w:r>
        <w:rPr>
          <w:rFonts w:ascii="Arial" w:hAnsi="Arial"/>
          <w:b/>
          <w:color w:val="0E1115"/>
          <w:w w:val="85"/>
          <w:sz w:val="27"/>
        </w:rPr>
        <w:t>а</w:t>
      </w:r>
      <w:r>
        <w:rPr>
          <w:rFonts w:ascii="Arial" w:hAnsi="Arial"/>
          <w:b/>
          <w:color w:val="0E1115"/>
          <w:w w:val="85"/>
          <w:sz w:val="24"/>
        </w:rPr>
        <w:t>льн</w:t>
      </w:r>
      <w:r>
        <w:rPr>
          <w:rFonts w:ascii="Arial" w:hAnsi="Arial"/>
          <w:b/>
          <w:color w:val="0E1115"/>
          <w:w w:val="85"/>
          <w:sz w:val="27"/>
        </w:rPr>
        <w:t>а</w:t>
      </w:r>
      <w:r>
        <w:rPr>
          <w:rFonts w:ascii="Arial" w:hAnsi="Arial"/>
          <w:b/>
          <w:color w:val="0E1115"/>
          <w:w w:val="85"/>
          <w:sz w:val="24"/>
        </w:rPr>
        <w:t>я</w:t>
      </w:r>
      <w:r>
        <w:rPr>
          <w:rFonts w:ascii="Arial" w:hAnsi="Arial"/>
          <w:b/>
          <w:color w:val="0E1115"/>
          <w:spacing w:val="48"/>
          <w:sz w:val="24"/>
        </w:rPr>
        <w:t> </w:t>
      </w:r>
      <w:r>
        <w:rPr>
          <w:rFonts w:ascii="Arial" w:hAnsi="Arial"/>
          <w:b/>
          <w:color w:val="0E1115"/>
          <w:spacing w:val="-2"/>
          <w:w w:val="95"/>
          <w:sz w:val="27"/>
        </w:rPr>
        <w:t>с</w:t>
      </w:r>
      <w:r>
        <w:rPr>
          <w:rFonts w:ascii="Arial" w:hAnsi="Arial"/>
          <w:b/>
          <w:color w:val="0E1115"/>
          <w:spacing w:val="-2"/>
          <w:w w:val="95"/>
          <w:sz w:val="24"/>
        </w:rPr>
        <w:t>ф</w:t>
      </w:r>
      <w:r>
        <w:rPr>
          <w:rFonts w:ascii="Arial" w:hAnsi="Arial"/>
          <w:b/>
          <w:color w:val="0E1115"/>
          <w:spacing w:val="-2"/>
          <w:w w:val="95"/>
          <w:sz w:val="27"/>
        </w:rPr>
        <w:t>ера</w:t>
      </w:r>
      <w:r>
        <w:rPr>
          <w:rFonts w:ascii="Tahoma" w:hAnsi="Tahoma"/>
          <w:b/>
          <w:color w:val="0E1115"/>
          <w:spacing w:val="-2"/>
          <w:w w:val="95"/>
          <w:sz w:val="24"/>
        </w:rPr>
        <w:t>:</w:t>
      </w:r>
    </w:p>
    <w:p>
      <w:pPr>
        <w:pStyle w:val="BodyText"/>
        <w:spacing w:before="60"/>
        <w:rPr>
          <w:rFonts w:ascii="Tahoma"/>
          <w:b/>
        </w:rPr>
      </w:pPr>
    </w:p>
    <w:p>
      <w:pPr>
        <w:pStyle w:val="ListParagraph"/>
        <w:numPr>
          <w:ilvl w:val="1"/>
          <w:numId w:val="164"/>
        </w:numPr>
        <w:tabs>
          <w:tab w:pos="575" w:val="left" w:leader="none"/>
        </w:tabs>
        <w:spacing w:line="336" w:lineRule="auto" w:before="0" w:after="0"/>
        <w:ind w:left="575" w:right="64" w:hanging="255"/>
        <w:jc w:val="left"/>
        <w:rPr>
          <w:sz w:val="24"/>
        </w:rPr>
      </w:pPr>
      <w:r>
        <w:rPr>
          <w:rFonts w:ascii="Arial" w:hAnsi="Arial"/>
          <w:b/>
          <w:color w:val="0E1115"/>
          <w:sz w:val="24"/>
        </w:rPr>
        <w:t>Ц</w:t>
      </w:r>
      <w:r>
        <w:rPr>
          <w:rFonts w:ascii="Arial" w:hAnsi="Arial"/>
          <w:b/>
          <w:color w:val="0E1115"/>
          <w:sz w:val="27"/>
        </w:rPr>
        <w:t>е</w:t>
      </w:r>
      <w:r>
        <w:rPr>
          <w:rFonts w:ascii="Arial" w:hAnsi="Arial"/>
          <w:b/>
          <w:color w:val="0E1115"/>
          <w:sz w:val="24"/>
        </w:rPr>
        <w:t>нт</w:t>
      </w:r>
      <w:r>
        <w:rPr>
          <w:rFonts w:ascii="Arial" w:hAnsi="Arial"/>
          <w:b/>
          <w:color w:val="0E1115"/>
          <w:sz w:val="27"/>
        </w:rPr>
        <w:t>р</w:t>
      </w:r>
      <w:r>
        <w:rPr>
          <w:rFonts w:ascii="Arial" w:hAnsi="Arial"/>
          <w:b/>
          <w:color w:val="0E1115"/>
          <w:spacing w:val="-19"/>
          <w:sz w:val="27"/>
        </w:rPr>
        <w:t> </w:t>
      </w:r>
      <w:r>
        <w:rPr>
          <w:rFonts w:ascii="Arial" w:hAnsi="Arial"/>
          <w:b/>
          <w:color w:val="0E1115"/>
          <w:sz w:val="24"/>
        </w:rPr>
        <w:t>зд</w:t>
      </w:r>
      <w:r>
        <w:rPr>
          <w:rFonts w:ascii="Arial" w:hAnsi="Arial"/>
          <w:b/>
          <w:color w:val="0E1115"/>
          <w:sz w:val="27"/>
        </w:rPr>
        <w:t>оро</w:t>
      </w:r>
      <w:r>
        <w:rPr>
          <w:rFonts w:ascii="Arial" w:hAnsi="Arial"/>
          <w:b/>
          <w:color w:val="0E1115"/>
          <w:sz w:val="24"/>
        </w:rPr>
        <w:t>вья</w:t>
      </w:r>
      <w:r>
        <w:rPr>
          <w:rFonts w:ascii="Tahoma" w:hAnsi="Tahoma"/>
          <w:b/>
          <w:color w:val="0E1115"/>
          <w:sz w:val="24"/>
        </w:rPr>
        <w:t>:</w:t>
      </w:r>
      <w:r>
        <w:rPr>
          <w:rFonts w:ascii="Tahoma" w:hAnsi="Tahoma"/>
          <w:b/>
          <w:color w:val="0E1115"/>
          <w:spacing w:val="-10"/>
          <w:sz w:val="24"/>
        </w:rPr>
        <w:t> </w:t>
      </w:r>
      <w:r>
        <w:rPr>
          <w:color w:val="0E1115"/>
          <w:sz w:val="24"/>
        </w:rPr>
        <w:t>Организуйте</w:t>
      </w:r>
      <w:r>
        <w:rPr>
          <w:color w:val="0E1115"/>
          <w:spacing w:val="-11"/>
          <w:sz w:val="24"/>
        </w:rPr>
        <w:t> </w:t>
      </w:r>
      <w:r>
        <w:rPr>
          <w:color w:val="0E1115"/>
          <w:sz w:val="24"/>
        </w:rPr>
        <w:t>на</w:t>
      </w:r>
      <w:r>
        <w:rPr>
          <w:color w:val="0E1115"/>
          <w:spacing w:val="-11"/>
          <w:sz w:val="24"/>
        </w:rPr>
        <w:t> </w:t>
      </w:r>
      <w:r>
        <w:rPr>
          <w:color w:val="0E1115"/>
          <w:sz w:val="24"/>
        </w:rPr>
        <w:t>базе</w:t>
      </w:r>
      <w:r>
        <w:rPr>
          <w:color w:val="0E1115"/>
          <w:spacing w:val="-11"/>
          <w:sz w:val="24"/>
        </w:rPr>
        <w:t> </w:t>
      </w:r>
      <w:r>
        <w:rPr>
          <w:color w:val="0E1115"/>
          <w:sz w:val="24"/>
        </w:rPr>
        <w:t>фельдшерского</w:t>
      </w:r>
      <w:r>
        <w:rPr>
          <w:color w:val="0E1115"/>
          <w:spacing w:val="-11"/>
          <w:sz w:val="24"/>
        </w:rPr>
        <w:t> </w:t>
      </w:r>
      <w:r>
        <w:rPr>
          <w:color w:val="0E1115"/>
          <w:sz w:val="24"/>
        </w:rPr>
        <w:t>пункта</w:t>
      </w:r>
      <w:r>
        <w:rPr>
          <w:color w:val="0E1115"/>
          <w:spacing w:val="-11"/>
          <w:sz w:val="24"/>
        </w:rPr>
        <w:t> </w:t>
      </w:r>
      <w:r>
        <w:rPr>
          <w:color w:val="0E1115"/>
          <w:sz w:val="24"/>
        </w:rPr>
        <w:t>или</w:t>
      </w:r>
      <w:r>
        <w:rPr>
          <w:color w:val="0E1115"/>
          <w:spacing w:val="-11"/>
          <w:sz w:val="24"/>
        </w:rPr>
        <w:t> </w:t>
      </w:r>
      <w:r>
        <w:rPr>
          <w:color w:val="0E1115"/>
          <w:sz w:val="24"/>
        </w:rPr>
        <w:t>дома</w:t>
      </w:r>
      <w:r>
        <w:rPr>
          <w:color w:val="0E1115"/>
          <w:spacing w:val="-11"/>
          <w:sz w:val="24"/>
        </w:rPr>
        <w:t> </w:t>
      </w:r>
      <w:r>
        <w:rPr>
          <w:color w:val="0E1115"/>
          <w:sz w:val="24"/>
        </w:rPr>
        <w:t>культуры центр</w:t>
      </w:r>
      <w:r>
        <w:rPr>
          <w:rFonts w:ascii="Tahoma" w:hAnsi="Tahoma"/>
          <w:color w:val="0E1115"/>
          <w:sz w:val="24"/>
        </w:rPr>
        <w:t>, </w:t>
      </w:r>
      <w:r>
        <w:rPr>
          <w:color w:val="0E1115"/>
          <w:sz w:val="24"/>
        </w:rPr>
        <w:t>где можно получить не только медицинскую</w:t>
      </w:r>
      <w:r>
        <w:rPr>
          <w:rFonts w:ascii="Tahoma" w:hAnsi="Tahoma"/>
          <w:color w:val="0E1115"/>
          <w:sz w:val="24"/>
        </w:rPr>
        <w:t>, </w:t>
      </w:r>
      <w:r>
        <w:rPr>
          <w:color w:val="0E1115"/>
          <w:sz w:val="24"/>
        </w:rPr>
        <w:t>но и психологическую</w:t>
      </w:r>
    </w:p>
    <w:p>
      <w:pPr>
        <w:pStyle w:val="BodyText"/>
        <w:spacing w:before="9"/>
        <w:ind w:left="575"/>
        <w:rPr>
          <w:rFonts w:ascii="Tahoma" w:hAnsi="Tahoma"/>
        </w:rPr>
      </w:pPr>
      <w:r>
        <w:rPr>
          <w:color w:val="0E1115"/>
          <w:spacing w:val="-2"/>
          <w:w w:val="105"/>
        </w:rPr>
        <w:t>помощь</w:t>
      </w:r>
      <w:r>
        <w:rPr>
          <w:rFonts w:ascii="Tahoma" w:hAnsi="Tahoma"/>
          <w:color w:val="0E1115"/>
          <w:spacing w:val="-2"/>
          <w:w w:val="105"/>
        </w:rPr>
        <w:t>,</w:t>
      </w:r>
      <w:r>
        <w:rPr>
          <w:rFonts w:ascii="Tahoma" w:hAnsi="Tahoma"/>
          <w:color w:val="0E1115"/>
          <w:spacing w:val="-9"/>
          <w:w w:val="105"/>
        </w:rPr>
        <w:t> </w:t>
      </w:r>
      <w:r>
        <w:rPr>
          <w:color w:val="0E1115"/>
          <w:spacing w:val="-2"/>
          <w:w w:val="105"/>
        </w:rPr>
        <w:t>заняться</w:t>
      </w:r>
      <w:r>
        <w:rPr>
          <w:color w:val="0E1115"/>
          <w:spacing w:val="-6"/>
          <w:w w:val="105"/>
        </w:rPr>
        <w:t> </w:t>
      </w:r>
      <w:r>
        <w:rPr>
          <w:color w:val="0E1115"/>
          <w:spacing w:val="-2"/>
          <w:w w:val="105"/>
        </w:rPr>
        <w:t>йогой</w:t>
      </w:r>
      <w:r>
        <w:rPr>
          <w:rFonts w:ascii="Tahoma" w:hAnsi="Tahoma"/>
          <w:color w:val="0E1115"/>
          <w:spacing w:val="-2"/>
          <w:w w:val="105"/>
        </w:rPr>
        <w:t>,</w:t>
      </w:r>
      <w:r>
        <w:rPr>
          <w:rFonts w:ascii="Tahoma" w:hAnsi="Tahoma"/>
          <w:color w:val="0E1115"/>
          <w:spacing w:val="-9"/>
          <w:w w:val="105"/>
        </w:rPr>
        <w:t> </w:t>
      </w:r>
      <w:r>
        <w:rPr>
          <w:color w:val="0E1115"/>
          <w:spacing w:val="-2"/>
          <w:w w:val="105"/>
        </w:rPr>
        <w:t>получить</w:t>
      </w:r>
      <w:r>
        <w:rPr>
          <w:color w:val="0E1115"/>
          <w:spacing w:val="-6"/>
          <w:w w:val="105"/>
        </w:rPr>
        <w:t> </w:t>
      </w:r>
      <w:r>
        <w:rPr>
          <w:color w:val="0E1115"/>
          <w:spacing w:val="-2"/>
          <w:w w:val="105"/>
        </w:rPr>
        <w:t>консультацию</w:t>
      </w:r>
      <w:r>
        <w:rPr>
          <w:color w:val="0E1115"/>
          <w:spacing w:val="-6"/>
          <w:w w:val="105"/>
        </w:rPr>
        <w:t> </w:t>
      </w:r>
      <w:r>
        <w:rPr>
          <w:color w:val="0E1115"/>
          <w:spacing w:val="-2"/>
          <w:w w:val="105"/>
        </w:rPr>
        <w:t>по</w:t>
      </w:r>
      <w:r>
        <w:rPr>
          <w:color w:val="0E1115"/>
          <w:spacing w:val="-6"/>
          <w:w w:val="105"/>
        </w:rPr>
        <w:t> </w:t>
      </w:r>
      <w:r>
        <w:rPr>
          <w:color w:val="0E1115"/>
          <w:spacing w:val="-2"/>
          <w:w w:val="105"/>
        </w:rPr>
        <w:t>питанию</w:t>
      </w:r>
      <w:r>
        <w:rPr>
          <w:rFonts w:ascii="Tahoma" w:hAnsi="Tahoma"/>
          <w:color w:val="0E1115"/>
          <w:spacing w:val="-2"/>
          <w:w w:val="105"/>
        </w:rPr>
        <w:t>.</w:t>
      </w:r>
    </w:p>
    <w:p>
      <w:pPr>
        <w:pStyle w:val="ListParagraph"/>
        <w:numPr>
          <w:ilvl w:val="1"/>
          <w:numId w:val="164"/>
        </w:numPr>
        <w:tabs>
          <w:tab w:pos="575" w:val="left" w:leader="none"/>
        </w:tabs>
        <w:spacing w:line="336" w:lineRule="auto" w:before="204" w:after="0"/>
        <w:ind w:left="575" w:right="125" w:hanging="255"/>
        <w:jc w:val="left"/>
        <w:rPr>
          <w:rFonts w:ascii="Tahoma" w:hAnsi="Tahoma"/>
          <w:sz w:val="24"/>
        </w:rPr>
      </w:pPr>
      <w:r>
        <w:rPr>
          <w:rFonts w:ascii="Arial" w:hAnsi="Arial"/>
          <w:b/>
          <w:color w:val="0E1115"/>
          <w:spacing w:val="-2"/>
          <w:sz w:val="27"/>
        </w:rPr>
        <w:t>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льны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7"/>
        </w:rPr>
        <w:t>ха</w:t>
      </w:r>
      <w:r>
        <w:rPr>
          <w:rFonts w:ascii="Arial" w:hAnsi="Arial"/>
          <w:b/>
          <w:color w:val="0E1115"/>
          <w:spacing w:val="-2"/>
          <w:sz w:val="24"/>
        </w:rPr>
        <w:t>б</w:t>
      </w:r>
      <w:r>
        <w:rPr>
          <w:rFonts w:ascii="Tahoma" w:hAnsi="Tahoma"/>
          <w:b/>
          <w:color w:val="0E1115"/>
          <w:spacing w:val="-2"/>
          <w:sz w:val="24"/>
        </w:rPr>
        <w:t>:</w:t>
      </w:r>
      <w:r>
        <w:rPr>
          <w:rFonts w:ascii="Tahoma" w:hAnsi="Tahoma"/>
          <w:b/>
          <w:color w:val="0E1115"/>
          <w:spacing w:val="-11"/>
          <w:sz w:val="24"/>
        </w:rPr>
        <w:t> </w:t>
      </w:r>
      <w:r>
        <w:rPr>
          <w:color w:val="0E1115"/>
          <w:spacing w:val="-2"/>
          <w:sz w:val="24"/>
        </w:rPr>
        <w:t>Превратите</w:t>
      </w:r>
      <w:r>
        <w:rPr>
          <w:color w:val="0E1115"/>
          <w:spacing w:val="-11"/>
          <w:sz w:val="24"/>
        </w:rPr>
        <w:t> </w:t>
      </w:r>
      <w:r>
        <w:rPr>
          <w:color w:val="0E1115"/>
          <w:spacing w:val="-2"/>
          <w:sz w:val="24"/>
        </w:rPr>
        <w:t>школу</w:t>
      </w:r>
      <w:r>
        <w:rPr>
          <w:color w:val="0E1115"/>
          <w:spacing w:val="-11"/>
          <w:sz w:val="24"/>
        </w:rPr>
        <w:t> </w:t>
      </w:r>
      <w:r>
        <w:rPr>
          <w:color w:val="0E1115"/>
          <w:spacing w:val="-2"/>
          <w:sz w:val="24"/>
        </w:rPr>
        <w:t>в</w:t>
      </w:r>
      <w:r>
        <w:rPr>
          <w:color w:val="0E1115"/>
          <w:spacing w:val="-11"/>
          <w:sz w:val="24"/>
        </w:rPr>
        <w:t> </w:t>
      </w:r>
      <w:r>
        <w:rPr>
          <w:color w:val="0E1115"/>
          <w:spacing w:val="-2"/>
          <w:sz w:val="24"/>
        </w:rPr>
        <w:t>центр</w:t>
      </w:r>
      <w:r>
        <w:rPr>
          <w:color w:val="0E1115"/>
          <w:spacing w:val="-11"/>
          <w:sz w:val="24"/>
        </w:rPr>
        <w:t> </w:t>
      </w:r>
      <w:r>
        <w:rPr>
          <w:color w:val="0E1115"/>
          <w:spacing w:val="-2"/>
          <w:sz w:val="24"/>
        </w:rPr>
        <w:t>просвещения</w:t>
      </w:r>
      <w:r>
        <w:rPr>
          <w:color w:val="0E1115"/>
          <w:spacing w:val="-11"/>
          <w:sz w:val="24"/>
        </w:rPr>
        <w:t> </w:t>
      </w:r>
      <w:r>
        <w:rPr>
          <w:color w:val="0E1115"/>
          <w:spacing w:val="-2"/>
          <w:sz w:val="24"/>
        </w:rPr>
        <w:t>и</w:t>
      </w:r>
      <w:r>
        <w:rPr>
          <w:color w:val="0E1115"/>
          <w:spacing w:val="-11"/>
          <w:sz w:val="24"/>
        </w:rPr>
        <w:t> </w:t>
      </w:r>
      <w:r>
        <w:rPr>
          <w:color w:val="0E1115"/>
          <w:spacing w:val="-2"/>
          <w:sz w:val="24"/>
        </w:rPr>
        <w:t>для</w:t>
      </w:r>
      <w:r>
        <w:rPr>
          <w:color w:val="0E1115"/>
          <w:spacing w:val="-11"/>
          <w:sz w:val="24"/>
        </w:rPr>
        <w:t> </w:t>
      </w:r>
      <w:r>
        <w:rPr>
          <w:color w:val="0E1115"/>
          <w:spacing w:val="-2"/>
          <w:sz w:val="24"/>
        </w:rPr>
        <w:t>взрослых</w:t>
      </w:r>
      <w:r>
        <w:rPr>
          <w:rFonts w:ascii="Tahoma" w:hAnsi="Tahoma"/>
          <w:color w:val="0E1115"/>
          <w:spacing w:val="-2"/>
          <w:sz w:val="24"/>
        </w:rPr>
        <w:t>: </w:t>
      </w:r>
      <w:r>
        <w:rPr>
          <w:color w:val="0E1115"/>
          <w:w w:val="105"/>
          <w:sz w:val="24"/>
        </w:rPr>
        <w:t>курсы</w:t>
      </w:r>
      <w:r>
        <w:rPr>
          <w:color w:val="0E1115"/>
          <w:spacing w:val="-5"/>
          <w:w w:val="105"/>
          <w:sz w:val="24"/>
        </w:rPr>
        <w:t> </w:t>
      </w:r>
      <w:r>
        <w:rPr>
          <w:color w:val="0E1115"/>
          <w:w w:val="105"/>
          <w:sz w:val="24"/>
        </w:rPr>
        <w:t>компьютерной</w:t>
      </w:r>
      <w:r>
        <w:rPr>
          <w:color w:val="0E1115"/>
          <w:spacing w:val="-5"/>
          <w:w w:val="105"/>
          <w:sz w:val="24"/>
        </w:rPr>
        <w:t> </w:t>
      </w:r>
      <w:r>
        <w:rPr>
          <w:color w:val="0E1115"/>
          <w:w w:val="105"/>
          <w:sz w:val="24"/>
        </w:rPr>
        <w:t>грамотности</w:t>
      </w:r>
      <w:r>
        <w:rPr>
          <w:rFonts w:ascii="Tahoma" w:hAnsi="Tahoma"/>
          <w:color w:val="0E1115"/>
          <w:w w:val="105"/>
          <w:sz w:val="24"/>
        </w:rPr>
        <w:t>,</w:t>
      </w:r>
      <w:r>
        <w:rPr>
          <w:rFonts w:ascii="Tahoma" w:hAnsi="Tahoma"/>
          <w:color w:val="0E1115"/>
          <w:spacing w:val="-8"/>
          <w:w w:val="105"/>
          <w:sz w:val="24"/>
        </w:rPr>
        <w:t> </w:t>
      </w:r>
      <w:r>
        <w:rPr>
          <w:color w:val="0E1115"/>
          <w:w w:val="105"/>
          <w:sz w:val="24"/>
        </w:rPr>
        <w:t>ремесленные</w:t>
      </w:r>
      <w:r>
        <w:rPr>
          <w:color w:val="0E1115"/>
          <w:spacing w:val="-5"/>
          <w:w w:val="105"/>
          <w:sz w:val="24"/>
        </w:rPr>
        <w:t> </w:t>
      </w:r>
      <w:r>
        <w:rPr>
          <w:color w:val="0E1115"/>
          <w:w w:val="105"/>
          <w:sz w:val="24"/>
        </w:rPr>
        <w:t>мастерские</w:t>
      </w:r>
      <w:r>
        <w:rPr>
          <w:rFonts w:ascii="Tahoma" w:hAnsi="Tahoma"/>
          <w:color w:val="0E1115"/>
          <w:w w:val="105"/>
          <w:sz w:val="24"/>
        </w:rPr>
        <w:t>,</w:t>
      </w:r>
      <w:r>
        <w:rPr>
          <w:rFonts w:ascii="Tahoma" w:hAnsi="Tahoma"/>
          <w:color w:val="0E1115"/>
          <w:spacing w:val="-8"/>
          <w:w w:val="105"/>
          <w:sz w:val="24"/>
        </w:rPr>
        <w:t> </w:t>
      </w:r>
      <w:r>
        <w:rPr>
          <w:color w:val="0E1115"/>
          <w:w w:val="105"/>
          <w:sz w:val="24"/>
        </w:rPr>
        <w:t>лекции</w:t>
      </w:r>
      <w:r>
        <w:rPr>
          <w:rFonts w:ascii="Tahoma" w:hAnsi="Tahoma"/>
          <w:color w:val="0E1115"/>
          <w:w w:val="105"/>
          <w:sz w:val="24"/>
        </w:rPr>
        <w:t>.</w:t>
      </w:r>
    </w:p>
    <w:p>
      <w:pPr>
        <w:pStyle w:val="ListParagraph"/>
        <w:spacing w:after="0" w:line="336" w:lineRule="auto"/>
        <w:jc w:val="left"/>
        <w:rPr>
          <w:rFonts w:ascii="Tahoma" w:hAnsi="Tahoma"/>
          <w:sz w:val="24"/>
        </w:rPr>
        <w:sectPr>
          <w:pgSz w:w="11900" w:h="16840"/>
          <w:pgMar w:top="0" w:bottom="0" w:left="850" w:right="1133"/>
        </w:sectPr>
      </w:pPr>
    </w:p>
    <w:p>
      <w:pPr>
        <w:spacing w:before="65"/>
        <w:ind w:left="305" w:right="0" w:firstLine="0"/>
        <w:jc w:val="left"/>
        <w:rPr>
          <w:rFonts w:ascii="Arial" w:hAnsi="Arial"/>
          <w:b/>
          <w:sz w:val="30"/>
        </w:rPr>
      </w:pPr>
      <w:r>
        <w:rPr>
          <w:rFonts w:ascii="Arial" w:hAnsi="Arial"/>
          <w:b/>
          <w:color w:val="0E1115"/>
          <w:spacing w:val="-12"/>
          <w:sz w:val="30"/>
        </w:rPr>
        <w:t>У</w:t>
      </w:r>
      <w:r>
        <w:rPr>
          <w:rFonts w:ascii="Arial" w:hAnsi="Arial"/>
          <w:b/>
          <w:color w:val="0E1115"/>
          <w:spacing w:val="-12"/>
          <w:sz w:val="29"/>
        </w:rPr>
        <w:t>ро</w:t>
      </w:r>
      <w:r>
        <w:rPr>
          <w:rFonts w:ascii="Arial" w:hAnsi="Arial"/>
          <w:b/>
          <w:color w:val="0E1115"/>
          <w:spacing w:val="-12"/>
          <w:sz w:val="30"/>
        </w:rPr>
        <w:t>в</w:t>
      </w:r>
      <w:r>
        <w:rPr>
          <w:rFonts w:ascii="Arial" w:hAnsi="Arial"/>
          <w:b/>
          <w:color w:val="0E1115"/>
          <w:spacing w:val="-12"/>
          <w:sz w:val="29"/>
        </w:rPr>
        <w:t>е</w:t>
      </w:r>
      <w:r>
        <w:rPr>
          <w:rFonts w:ascii="Arial" w:hAnsi="Arial"/>
          <w:b/>
          <w:color w:val="0E1115"/>
          <w:spacing w:val="-12"/>
          <w:sz w:val="30"/>
        </w:rPr>
        <w:t>нь</w:t>
      </w:r>
      <w:r>
        <w:rPr>
          <w:rFonts w:ascii="Arial" w:hAnsi="Arial"/>
          <w:b/>
          <w:color w:val="0E1115"/>
          <w:spacing w:val="-5"/>
          <w:sz w:val="30"/>
        </w:rPr>
        <w:t> </w:t>
      </w:r>
      <w:r>
        <w:rPr>
          <w:rFonts w:ascii="Tahoma" w:hAnsi="Tahoma"/>
          <w:b/>
          <w:color w:val="0E1115"/>
          <w:spacing w:val="-12"/>
          <w:sz w:val="30"/>
        </w:rPr>
        <w:t>5:</w:t>
      </w:r>
      <w:r>
        <w:rPr>
          <w:rFonts w:ascii="Tahoma" w:hAnsi="Tahoma"/>
          <w:b/>
          <w:color w:val="0E1115"/>
          <w:spacing w:val="-9"/>
          <w:sz w:val="30"/>
        </w:rPr>
        <w:t> </w:t>
      </w:r>
      <w:r>
        <w:rPr>
          <w:rFonts w:ascii="Arial" w:hAnsi="Arial"/>
          <w:b/>
          <w:color w:val="0E1115"/>
          <w:spacing w:val="-12"/>
          <w:sz w:val="29"/>
        </w:rPr>
        <w:t>Горо</w:t>
      </w:r>
      <w:r>
        <w:rPr>
          <w:rFonts w:ascii="Arial" w:hAnsi="Arial"/>
          <w:b/>
          <w:color w:val="0E1115"/>
          <w:spacing w:val="-12"/>
          <w:sz w:val="30"/>
        </w:rPr>
        <w:t>д</w:t>
      </w:r>
    </w:p>
    <w:p>
      <w:pPr>
        <w:pStyle w:val="BodyText"/>
        <w:spacing w:line="336" w:lineRule="auto" w:before="343"/>
        <w:ind w:left="305" w:right="328"/>
        <w:rPr>
          <w:rFonts w:ascii="Tahoma" w:hAnsi="Tahoma"/>
        </w:rPr>
      </w:pPr>
      <w:r>
        <w:rPr>
          <w:rFonts w:ascii="Arial" w:hAnsi="Arial"/>
          <w:b/>
          <w:color w:val="0E1115"/>
        </w:rPr>
        <w:t>Ц</w:t>
      </w:r>
      <w:r>
        <w:rPr>
          <w:rFonts w:ascii="Arial" w:hAnsi="Arial"/>
          <w:b/>
          <w:color w:val="0E1115"/>
          <w:sz w:val="27"/>
        </w:rPr>
        <w:t>е</w:t>
      </w:r>
      <w:r>
        <w:rPr>
          <w:rFonts w:ascii="Arial" w:hAnsi="Arial"/>
          <w:b/>
          <w:color w:val="0E1115"/>
        </w:rPr>
        <w:t>ль</w:t>
      </w:r>
      <w:r>
        <w:rPr>
          <w:rFonts w:ascii="Tahoma" w:hAnsi="Tahoma"/>
          <w:b/>
          <w:color w:val="0E1115"/>
        </w:rPr>
        <w:t>: </w:t>
      </w:r>
      <w:r>
        <w:rPr>
          <w:color w:val="0E1115"/>
        </w:rPr>
        <w:t>Создать </w:t>
      </w:r>
      <w:r>
        <w:rPr>
          <w:rFonts w:ascii="Tahoma" w:hAnsi="Tahoma"/>
          <w:color w:val="0E1115"/>
        </w:rPr>
        <w:t>«</w:t>
      </w:r>
      <w:r>
        <w:rPr>
          <w:color w:val="0E1115"/>
        </w:rPr>
        <w:t>архипелаг</w:t>
      </w:r>
      <w:r>
        <w:rPr>
          <w:rFonts w:ascii="Tahoma" w:hAnsi="Tahoma"/>
          <w:color w:val="0E1115"/>
        </w:rPr>
        <w:t>» </w:t>
      </w:r>
      <w:r>
        <w:rPr>
          <w:color w:val="0E1115"/>
        </w:rPr>
        <w:t>самоуправляемых сообществ в рамках </w:t>
      </w:r>
      <w:r>
        <w:rPr>
          <w:color w:val="0E1115"/>
        </w:rPr>
        <w:t>города</w:t>
      </w:r>
      <w:r>
        <w:rPr>
          <w:rFonts w:ascii="Tahoma" w:hAnsi="Tahoma"/>
          <w:color w:val="0E1115"/>
        </w:rPr>
        <w:t>, </w:t>
      </w:r>
      <w:r>
        <w:rPr>
          <w:color w:val="0E1115"/>
          <w:w w:val="105"/>
        </w:rPr>
        <w:t>оказывающих влияние на городскую политику</w:t>
      </w:r>
      <w:r>
        <w:rPr>
          <w:rFonts w:ascii="Tahoma" w:hAnsi="Tahoma"/>
          <w:color w:val="0E1115"/>
          <w:w w:val="105"/>
        </w:rPr>
        <w:t>.</w:t>
      </w:r>
    </w:p>
    <w:p>
      <w:pPr>
        <w:spacing w:before="236"/>
        <w:ind w:left="305" w:right="0" w:firstLine="0"/>
        <w:jc w:val="left"/>
        <w:rPr>
          <w:rFonts w:ascii="Tahoma" w:hAnsi="Tahoma"/>
          <w:b/>
          <w:sz w:val="24"/>
        </w:rPr>
      </w:pPr>
      <w:r>
        <w:rPr>
          <w:rFonts w:ascii="Arial" w:hAnsi="Arial"/>
          <w:b/>
          <w:color w:val="0E1115"/>
          <w:w w:val="90"/>
          <w:sz w:val="27"/>
        </w:rPr>
        <w:t>Пра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10"/>
          <w:sz w:val="27"/>
        </w:rPr>
        <w:t> </w:t>
      </w:r>
      <w:r>
        <w:rPr>
          <w:rFonts w:ascii="Arial" w:hAnsi="Arial"/>
          <w:b/>
          <w:color w:val="0E1115"/>
          <w:spacing w:val="-4"/>
          <w:sz w:val="24"/>
        </w:rPr>
        <w:t>ш</w:t>
      </w:r>
      <w:r>
        <w:rPr>
          <w:rFonts w:ascii="Arial" w:hAnsi="Arial"/>
          <w:b/>
          <w:color w:val="0E1115"/>
          <w:spacing w:val="-4"/>
          <w:sz w:val="27"/>
        </w:rPr>
        <w:t>а</w:t>
      </w:r>
      <w:r>
        <w:rPr>
          <w:rFonts w:ascii="Arial" w:hAnsi="Arial"/>
          <w:b/>
          <w:color w:val="0E1115"/>
          <w:spacing w:val="-4"/>
          <w:sz w:val="24"/>
        </w:rPr>
        <w:t>ги</w:t>
      </w:r>
      <w:r>
        <w:rPr>
          <w:rFonts w:ascii="Tahoma" w:hAnsi="Tahoma"/>
          <w:b/>
          <w:color w:val="0E1115"/>
          <w:spacing w:val="-4"/>
          <w:sz w:val="24"/>
        </w:rPr>
        <w:t>:</w:t>
      </w:r>
    </w:p>
    <w:p>
      <w:pPr>
        <w:pStyle w:val="BodyText"/>
        <w:spacing w:before="60"/>
        <w:rPr>
          <w:rFonts w:ascii="Tahoma"/>
          <w:b/>
        </w:rPr>
      </w:pPr>
    </w:p>
    <w:p>
      <w:pPr>
        <w:pStyle w:val="ListParagraph"/>
        <w:numPr>
          <w:ilvl w:val="0"/>
          <w:numId w:val="165"/>
        </w:numPr>
        <w:tabs>
          <w:tab w:pos="538" w:val="left" w:leader="none"/>
        </w:tabs>
        <w:spacing w:line="240" w:lineRule="auto" w:before="0" w:after="0"/>
        <w:ind w:left="538" w:right="0" w:hanging="233"/>
        <w:jc w:val="left"/>
        <w:rPr>
          <w:rFonts w:ascii="Tahoma" w:hAnsi="Tahoma"/>
          <w:b/>
          <w:sz w:val="24"/>
        </w:rPr>
      </w:pPr>
      <w:r>
        <w:rPr>
          <w:rFonts w:ascii="Arial" w:hAnsi="Arial"/>
          <w:b/>
          <w:color w:val="0E1115"/>
          <w:w w:val="85"/>
          <w:sz w:val="27"/>
        </w:rPr>
        <w:t>Се</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в</w:t>
      </w:r>
      <w:r>
        <w:rPr>
          <w:rFonts w:ascii="Arial" w:hAnsi="Arial"/>
          <w:b/>
          <w:color w:val="0E1115"/>
          <w:w w:val="85"/>
          <w:sz w:val="27"/>
        </w:rPr>
        <w:t>ое</w:t>
      </w:r>
      <w:r>
        <w:rPr>
          <w:rFonts w:ascii="Arial" w:hAnsi="Arial"/>
          <w:b/>
          <w:color w:val="0E1115"/>
          <w:spacing w:val="-6"/>
          <w:sz w:val="27"/>
        </w:rPr>
        <w:t> </w:t>
      </w:r>
      <w:r>
        <w:rPr>
          <w:rFonts w:ascii="Arial" w:hAnsi="Arial"/>
          <w:b/>
          <w:color w:val="0E1115"/>
          <w:spacing w:val="-2"/>
          <w:sz w:val="24"/>
        </w:rPr>
        <w:t>вз</w:t>
      </w:r>
      <w:r>
        <w:rPr>
          <w:rFonts w:ascii="Arial" w:hAnsi="Arial"/>
          <w:b/>
          <w:color w:val="0E1115"/>
          <w:spacing w:val="-2"/>
          <w:sz w:val="27"/>
        </w:rPr>
        <w:t>а</w:t>
      </w:r>
      <w:r>
        <w:rPr>
          <w:rFonts w:ascii="Arial" w:hAnsi="Arial"/>
          <w:b/>
          <w:color w:val="0E1115"/>
          <w:spacing w:val="-2"/>
          <w:sz w:val="24"/>
        </w:rPr>
        <w:t>им</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w:t>
      </w:r>
      <w:r>
        <w:rPr>
          <w:rFonts w:ascii="Arial" w:hAnsi="Arial"/>
          <w:b/>
          <w:color w:val="0E1115"/>
          <w:spacing w:val="-2"/>
          <w:sz w:val="27"/>
        </w:rPr>
        <w:t>е</w:t>
      </w:r>
      <w:r>
        <w:rPr>
          <w:rFonts w:ascii="Tahoma" w:hAnsi="Tahoma"/>
          <w:b/>
          <w:color w:val="0E1115"/>
          <w:spacing w:val="-2"/>
          <w:sz w:val="24"/>
        </w:rPr>
        <w:t>:</w:t>
      </w:r>
    </w:p>
    <w:p>
      <w:pPr>
        <w:pStyle w:val="BodyText"/>
        <w:spacing w:before="60"/>
        <w:rPr>
          <w:rFonts w:ascii="Tahoma"/>
          <w:b/>
        </w:rPr>
      </w:pPr>
    </w:p>
    <w:p>
      <w:pPr>
        <w:pStyle w:val="ListParagraph"/>
        <w:numPr>
          <w:ilvl w:val="1"/>
          <w:numId w:val="165"/>
        </w:numPr>
        <w:tabs>
          <w:tab w:pos="575" w:val="left" w:leader="none"/>
        </w:tabs>
        <w:spacing w:line="240" w:lineRule="auto" w:before="0" w:after="0"/>
        <w:ind w:left="575" w:right="0" w:hanging="255"/>
        <w:jc w:val="left"/>
        <w:rPr>
          <w:sz w:val="24"/>
        </w:rPr>
      </w:pPr>
      <w:r>
        <w:rPr>
          <w:rFonts w:ascii="Arial" w:hAnsi="Arial"/>
          <w:b/>
          <w:color w:val="0E1115"/>
          <w:sz w:val="27"/>
        </w:rPr>
        <w:t>Со</w:t>
      </w:r>
      <w:r>
        <w:rPr>
          <w:rFonts w:ascii="Arial" w:hAnsi="Arial"/>
          <w:b/>
          <w:color w:val="0E1115"/>
          <w:sz w:val="24"/>
        </w:rPr>
        <w:t>в</w:t>
      </w:r>
      <w:r>
        <w:rPr>
          <w:rFonts w:ascii="Arial" w:hAnsi="Arial"/>
          <w:b/>
          <w:color w:val="0E1115"/>
          <w:sz w:val="27"/>
        </w:rPr>
        <w:t>е</w:t>
      </w:r>
      <w:r>
        <w:rPr>
          <w:rFonts w:ascii="Arial" w:hAnsi="Arial"/>
          <w:b/>
          <w:color w:val="0E1115"/>
          <w:sz w:val="24"/>
        </w:rPr>
        <w:t>т</w:t>
      </w:r>
      <w:r>
        <w:rPr>
          <w:rFonts w:ascii="Arial" w:hAnsi="Arial"/>
          <w:b/>
          <w:color w:val="0E1115"/>
          <w:spacing w:val="-9"/>
          <w:sz w:val="24"/>
        </w:rPr>
        <w:t> </w:t>
      </w:r>
      <w:r>
        <w:rPr>
          <w:rFonts w:ascii="Arial" w:hAnsi="Arial"/>
          <w:b/>
          <w:color w:val="0E1115"/>
          <w:sz w:val="24"/>
        </w:rPr>
        <w:t>иници</w:t>
      </w:r>
      <w:r>
        <w:rPr>
          <w:rFonts w:ascii="Arial" w:hAnsi="Arial"/>
          <w:b/>
          <w:color w:val="0E1115"/>
          <w:sz w:val="27"/>
        </w:rPr>
        <w:t>а</w:t>
      </w:r>
      <w:r>
        <w:rPr>
          <w:rFonts w:ascii="Arial" w:hAnsi="Arial"/>
          <w:b/>
          <w:color w:val="0E1115"/>
          <w:sz w:val="24"/>
        </w:rPr>
        <w:t>тив</w:t>
      </w:r>
      <w:r>
        <w:rPr>
          <w:rFonts w:ascii="Tahoma" w:hAnsi="Tahoma"/>
          <w:b/>
          <w:color w:val="0E1115"/>
          <w:sz w:val="24"/>
        </w:rPr>
        <w:t>:</w:t>
      </w:r>
      <w:r>
        <w:rPr>
          <w:rFonts w:ascii="Tahoma" w:hAnsi="Tahoma"/>
          <w:b/>
          <w:color w:val="0E1115"/>
          <w:spacing w:val="-5"/>
          <w:sz w:val="24"/>
        </w:rPr>
        <w:t> </w:t>
      </w:r>
      <w:r>
        <w:rPr>
          <w:color w:val="0E1115"/>
          <w:sz w:val="24"/>
        </w:rPr>
        <w:t>Создайте</w:t>
      </w:r>
      <w:r>
        <w:rPr>
          <w:color w:val="0E1115"/>
          <w:spacing w:val="-6"/>
          <w:sz w:val="24"/>
        </w:rPr>
        <w:t> </w:t>
      </w:r>
      <w:r>
        <w:rPr>
          <w:color w:val="0E1115"/>
          <w:sz w:val="24"/>
        </w:rPr>
        <w:t>общегородскую</w:t>
      </w:r>
      <w:r>
        <w:rPr>
          <w:color w:val="0E1115"/>
          <w:spacing w:val="-7"/>
          <w:sz w:val="24"/>
        </w:rPr>
        <w:t> </w:t>
      </w:r>
      <w:r>
        <w:rPr>
          <w:color w:val="0E1115"/>
          <w:sz w:val="24"/>
        </w:rPr>
        <w:t>ассоциацию</w:t>
      </w:r>
      <w:r>
        <w:rPr>
          <w:color w:val="0E1115"/>
          <w:spacing w:val="-7"/>
          <w:sz w:val="24"/>
        </w:rPr>
        <w:t> </w:t>
      </w:r>
      <w:r>
        <w:rPr>
          <w:color w:val="0E1115"/>
          <w:sz w:val="24"/>
        </w:rPr>
        <w:t>представителей</w:t>
      </w:r>
      <w:r>
        <w:rPr>
          <w:color w:val="0E1115"/>
          <w:spacing w:val="-6"/>
          <w:sz w:val="24"/>
        </w:rPr>
        <w:t> </w:t>
      </w:r>
      <w:r>
        <w:rPr>
          <w:color w:val="0E1115"/>
          <w:spacing w:val="-5"/>
          <w:sz w:val="24"/>
        </w:rPr>
        <w:t>от</w:t>
      </w:r>
    </w:p>
    <w:p>
      <w:pPr>
        <w:pStyle w:val="BodyText"/>
        <w:spacing w:before="122"/>
        <w:ind w:left="575"/>
        <w:rPr>
          <w:rFonts w:ascii="Tahoma" w:hAnsi="Tahoma"/>
        </w:rPr>
      </w:pPr>
      <w:r>
        <w:rPr>
          <w:color w:val="0E1115"/>
        </w:rPr>
        <w:t>каждого</w:t>
      </w:r>
      <w:r>
        <w:rPr>
          <w:color w:val="0E1115"/>
          <w:spacing w:val="28"/>
        </w:rPr>
        <w:t> </w:t>
      </w:r>
      <w:r>
        <w:rPr>
          <w:color w:val="0E1115"/>
        </w:rPr>
        <w:t>района</w:t>
      </w:r>
      <w:r>
        <w:rPr>
          <w:rFonts w:ascii="Tahoma" w:hAnsi="Tahoma"/>
          <w:color w:val="0E1115"/>
        </w:rPr>
        <w:t>/</w:t>
      </w:r>
      <w:r>
        <w:rPr>
          <w:color w:val="0E1115"/>
        </w:rPr>
        <w:t>ТСЖ</w:t>
      </w:r>
      <w:r>
        <w:rPr>
          <w:rFonts w:ascii="Tahoma" w:hAnsi="Tahoma"/>
          <w:color w:val="0E1115"/>
        </w:rPr>
        <w:t>/</w:t>
      </w:r>
      <w:r>
        <w:rPr>
          <w:color w:val="0E1115"/>
        </w:rPr>
        <w:t>кооператива</w:t>
      </w:r>
      <w:r>
        <w:rPr>
          <w:color w:val="0E1115"/>
          <w:spacing w:val="28"/>
        </w:rPr>
        <w:t> </w:t>
      </w:r>
      <w:r>
        <w:rPr>
          <w:color w:val="0E1115"/>
        </w:rPr>
        <w:t>для</w:t>
      </w:r>
      <w:r>
        <w:rPr>
          <w:color w:val="0E1115"/>
          <w:spacing w:val="28"/>
        </w:rPr>
        <w:t> </w:t>
      </w:r>
      <w:r>
        <w:rPr>
          <w:color w:val="0E1115"/>
        </w:rPr>
        <w:t>обмена</w:t>
      </w:r>
      <w:r>
        <w:rPr>
          <w:color w:val="0E1115"/>
          <w:spacing w:val="28"/>
        </w:rPr>
        <w:t> </w:t>
      </w:r>
      <w:r>
        <w:rPr>
          <w:color w:val="0E1115"/>
        </w:rPr>
        <w:t>опытом</w:t>
      </w:r>
      <w:r>
        <w:rPr>
          <w:color w:val="0E1115"/>
          <w:spacing w:val="28"/>
        </w:rPr>
        <w:t> </w:t>
      </w:r>
      <w:r>
        <w:rPr>
          <w:color w:val="0E1115"/>
        </w:rPr>
        <w:t>и</w:t>
      </w:r>
      <w:r>
        <w:rPr>
          <w:color w:val="0E1115"/>
          <w:spacing w:val="28"/>
        </w:rPr>
        <w:t> </w:t>
      </w:r>
      <w:r>
        <w:rPr>
          <w:color w:val="0E1115"/>
        </w:rPr>
        <w:t>координации</w:t>
      </w:r>
      <w:r>
        <w:rPr>
          <w:color w:val="0E1115"/>
          <w:spacing w:val="29"/>
        </w:rPr>
        <w:t> </w:t>
      </w:r>
      <w:r>
        <w:rPr>
          <w:color w:val="0E1115"/>
          <w:spacing w:val="-2"/>
        </w:rPr>
        <w:t>действий</w:t>
      </w:r>
      <w:r>
        <w:rPr>
          <w:rFonts w:ascii="Tahoma" w:hAnsi="Tahoma"/>
          <w:color w:val="0E1115"/>
          <w:spacing w:val="-2"/>
        </w:rPr>
        <w:t>.</w:t>
      </w:r>
    </w:p>
    <w:p>
      <w:pPr>
        <w:pStyle w:val="ListParagraph"/>
        <w:numPr>
          <w:ilvl w:val="1"/>
          <w:numId w:val="165"/>
        </w:numPr>
        <w:tabs>
          <w:tab w:pos="575" w:val="left" w:leader="none"/>
        </w:tabs>
        <w:spacing w:line="336" w:lineRule="auto" w:before="204" w:after="0"/>
        <w:ind w:left="575" w:right="68" w:hanging="255"/>
        <w:jc w:val="left"/>
        <w:rPr>
          <w:rFonts w:ascii="Tahoma" w:hAnsi="Tahoma"/>
          <w:sz w:val="24"/>
        </w:rPr>
      </w:pPr>
      <w:r>
        <w:rPr>
          <w:rFonts w:ascii="Arial" w:hAnsi="Arial"/>
          <w:b/>
          <w:color w:val="0E1115"/>
          <w:spacing w:val="-2"/>
          <w:sz w:val="27"/>
        </w:rPr>
        <w:t>Горо</w:t>
      </w:r>
      <w:r>
        <w:rPr>
          <w:rFonts w:ascii="Arial" w:hAnsi="Arial"/>
          <w:b/>
          <w:color w:val="0E1115"/>
          <w:spacing w:val="-2"/>
          <w:sz w:val="24"/>
        </w:rPr>
        <w:t>д</w:t>
      </w:r>
      <w:r>
        <w:rPr>
          <w:rFonts w:ascii="Arial" w:hAnsi="Arial"/>
          <w:b/>
          <w:color w:val="0E1115"/>
          <w:spacing w:val="-2"/>
          <w:sz w:val="27"/>
        </w:rPr>
        <w:t>с</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4"/>
        </w:rPr>
        <w:t>пл</w:t>
      </w:r>
      <w:r>
        <w:rPr>
          <w:rFonts w:ascii="Arial" w:hAnsi="Arial"/>
          <w:b/>
          <w:color w:val="0E1115"/>
          <w:spacing w:val="-2"/>
          <w:sz w:val="27"/>
        </w:rPr>
        <w:t>а</w:t>
      </w:r>
      <w:r>
        <w:rPr>
          <w:rFonts w:ascii="Arial" w:hAnsi="Arial"/>
          <w:b/>
          <w:color w:val="0E1115"/>
          <w:spacing w:val="-2"/>
          <w:sz w:val="24"/>
        </w:rPr>
        <w:t>тф</w:t>
      </w:r>
      <w:r>
        <w:rPr>
          <w:rFonts w:ascii="Arial" w:hAnsi="Arial"/>
          <w:b/>
          <w:color w:val="0E1115"/>
          <w:spacing w:val="-2"/>
          <w:sz w:val="27"/>
        </w:rPr>
        <w:t>ор</w:t>
      </w:r>
      <w:r>
        <w:rPr>
          <w:rFonts w:ascii="Arial" w:hAnsi="Arial"/>
          <w:b/>
          <w:color w:val="0E1115"/>
          <w:spacing w:val="-2"/>
          <w:sz w:val="24"/>
        </w:rPr>
        <w:t>м</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6"/>
          <w:sz w:val="24"/>
        </w:rPr>
        <w:t> </w:t>
      </w:r>
      <w:r>
        <w:rPr>
          <w:color w:val="0E1115"/>
          <w:spacing w:val="-2"/>
          <w:sz w:val="24"/>
        </w:rPr>
        <w:t>Создайте</w:t>
      </w:r>
      <w:r>
        <w:rPr>
          <w:color w:val="0E1115"/>
          <w:spacing w:val="-16"/>
          <w:sz w:val="24"/>
        </w:rPr>
        <w:t> </w:t>
      </w:r>
      <w:r>
        <w:rPr>
          <w:color w:val="0E1115"/>
          <w:spacing w:val="-2"/>
          <w:sz w:val="24"/>
        </w:rPr>
        <w:t>онлайн</w:t>
      </w:r>
      <w:r>
        <w:rPr>
          <w:rFonts w:ascii="Tahoma" w:hAnsi="Tahoma"/>
          <w:color w:val="0E1115"/>
          <w:spacing w:val="-2"/>
          <w:sz w:val="24"/>
        </w:rPr>
        <w:t>-</w:t>
      </w:r>
      <w:r>
        <w:rPr>
          <w:color w:val="0E1115"/>
          <w:spacing w:val="-2"/>
          <w:sz w:val="24"/>
        </w:rPr>
        <w:t>платформу</w:t>
      </w:r>
      <w:r>
        <w:rPr>
          <w:rFonts w:ascii="Tahoma" w:hAnsi="Tahoma"/>
          <w:color w:val="0E1115"/>
          <w:spacing w:val="-2"/>
          <w:sz w:val="24"/>
        </w:rPr>
        <w:t>,</w:t>
      </w:r>
      <w:r>
        <w:rPr>
          <w:rFonts w:ascii="Tahoma" w:hAnsi="Tahoma"/>
          <w:color w:val="0E1115"/>
          <w:spacing w:val="-17"/>
          <w:sz w:val="24"/>
        </w:rPr>
        <w:t> </w:t>
      </w:r>
      <w:r>
        <w:rPr>
          <w:color w:val="0E1115"/>
          <w:spacing w:val="-2"/>
          <w:sz w:val="24"/>
        </w:rPr>
        <w:t>где</w:t>
      </w:r>
      <w:r>
        <w:rPr>
          <w:color w:val="0E1115"/>
          <w:spacing w:val="-16"/>
          <w:sz w:val="24"/>
        </w:rPr>
        <w:t> </w:t>
      </w:r>
      <w:r>
        <w:rPr>
          <w:color w:val="0E1115"/>
          <w:spacing w:val="-2"/>
          <w:sz w:val="24"/>
        </w:rPr>
        <w:t>будут</w:t>
      </w:r>
      <w:r>
        <w:rPr>
          <w:color w:val="0E1115"/>
          <w:spacing w:val="-16"/>
          <w:sz w:val="24"/>
        </w:rPr>
        <w:t> </w:t>
      </w:r>
      <w:r>
        <w:rPr>
          <w:color w:val="0E1115"/>
          <w:spacing w:val="-2"/>
          <w:sz w:val="24"/>
        </w:rPr>
        <w:t>отображаться</w:t>
      </w:r>
      <w:r>
        <w:rPr>
          <w:color w:val="0E1115"/>
          <w:spacing w:val="-16"/>
          <w:sz w:val="24"/>
        </w:rPr>
        <w:t> </w:t>
      </w:r>
      <w:r>
        <w:rPr>
          <w:color w:val="0E1115"/>
          <w:spacing w:val="-2"/>
          <w:sz w:val="24"/>
        </w:rPr>
        <w:t>все </w:t>
      </w:r>
      <w:r>
        <w:rPr>
          <w:color w:val="0E1115"/>
          <w:sz w:val="24"/>
        </w:rPr>
        <w:t>местные</w:t>
      </w:r>
      <w:r>
        <w:rPr>
          <w:color w:val="0E1115"/>
          <w:spacing w:val="40"/>
          <w:sz w:val="24"/>
        </w:rPr>
        <w:t> </w:t>
      </w:r>
      <w:r>
        <w:rPr>
          <w:color w:val="0E1115"/>
          <w:sz w:val="24"/>
        </w:rPr>
        <w:t>инициативы</w:t>
      </w:r>
      <w:r>
        <w:rPr>
          <w:rFonts w:ascii="Tahoma" w:hAnsi="Tahoma"/>
          <w:color w:val="0E1115"/>
          <w:sz w:val="24"/>
        </w:rPr>
        <w:t>,</w:t>
      </w:r>
      <w:r>
        <w:rPr>
          <w:rFonts w:ascii="Tahoma" w:hAnsi="Tahoma"/>
          <w:color w:val="0E1115"/>
          <w:spacing w:val="40"/>
          <w:sz w:val="24"/>
        </w:rPr>
        <w:t> </w:t>
      </w:r>
      <w:r>
        <w:rPr>
          <w:color w:val="0E1115"/>
          <w:sz w:val="24"/>
        </w:rPr>
        <w:t>тайм</w:t>
      </w:r>
      <w:r>
        <w:rPr>
          <w:rFonts w:ascii="Tahoma" w:hAnsi="Tahoma"/>
          <w:color w:val="0E1115"/>
          <w:sz w:val="24"/>
        </w:rPr>
        <w:t>-</w:t>
      </w:r>
      <w:r>
        <w:rPr>
          <w:color w:val="0E1115"/>
          <w:sz w:val="24"/>
        </w:rPr>
        <w:t>банки</w:t>
      </w:r>
      <w:r>
        <w:rPr>
          <w:rFonts w:ascii="Tahoma" w:hAnsi="Tahoma"/>
          <w:color w:val="0E1115"/>
          <w:sz w:val="24"/>
        </w:rPr>
        <w:t>,</w:t>
      </w:r>
      <w:r>
        <w:rPr>
          <w:rFonts w:ascii="Tahoma" w:hAnsi="Tahoma"/>
          <w:color w:val="0E1115"/>
          <w:spacing w:val="40"/>
          <w:sz w:val="24"/>
        </w:rPr>
        <w:t> </w:t>
      </w:r>
      <w:r>
        <w:rPr>
          <w:color w:val="0E1115"/>
          <w:sz w:val="24"/>
        </w:rPr>
        <w:t>предложения</w:t>
      </w:r>
      <w:r>
        <w:rPr>
          <w:color w:val="0E1115"/>
          <w:spacing w:val="40"/>
          <w:sz w:val="24"/>
        </w:rPr>
        <w:t> </w:t>
      </w:r>
      <w:r>
        <w:rPr>
          <w:color w:val="0E1115"/>
          <w:sz w:val="24"/>
        </w:rPr>
        <w:t>местных</w:t>
      </w:r>
      <w:r>
        <w:rPr>
          <w:color w:val="0E1115"/>
          <w:spacing w:val="40"/>
          <w:sz w:val="24"/>
        </w:rPr>
        <w:t> </w:t>
      </w:r>
      <w:r>
        <w:rPr>
          <w:color w:val="0E1115"/>
          <w:sz w:val="24"/>
        </w:rPr>
        <w:t>производителей</w:t>
      </w:r>
      <w:r>
        <w:rPr>
          <w:rFonts w:ascii="Tahoma" w:hAnsi="Tahoma"/>
          <w:color w:val="0E1115"/>
          <w:sz w:val="24"/>
        </w:rPr>
        <w:t>.</w:t>
      </w:r>
    </w:p>
    <w:p>
      <w:pPr>
        <w:pStyle w:val="ListParagraph"/>
        <w:numPr>
          <w:ilvl w:val="0"/>
          <w:numId w:val="165"/>
        </w:numPr>
        <w:tabs>
          <w:tab w:pos="586" w:val="left" w:leader="none"/>
        </w:tabs>
        <w:spacing w:line="240" w:lineRule="auto" w:before="236" w:after="0"/>
        <w:ind w:left="586" w:right="0" w:hanging="281"/>
        <w:jc w:val="left"/>
        <w:rPr>
          <w:rFonts w:ascii="Tahoma" w:hAnsi="Tahoma"/>
          <w:b/>
          <w:sz w:val="24"/>
        </w:rPr>
      </w:pPr>
      <w:r>
        <w:rPr>
          <w:rFonts w:ascii="Arial" w:hAnsi="Arial"/>
          <w:b/>
          <w:color w:val="0E1115"/>
          <w:spacing w:val="2"/>
          <w:w w:val="85"/>
          <w:sz w:val="27"/>
        </w:rPr>
        <w:t>По</w:t>
      </w:r>
      <w:r>
        <w:rPr>
          <w:rFonts w:ascii="Arial" w:hAnsi="Arial"/>
          <w:b/>
          <w:color w:val="0E1115"/>
          <w:spacing w:val="2"/>
          <w:w w:val="85"/>
          <w:sz w:val="24"/>
        </w:rPr>
        <w:t>литич</w:t>
      </w:r>
      <w:r>
        <w:rPr>
          <w:rFonts w:ascii="Arial" w:hAnsi="Arial"/>
          <w:b/>
          <w:color w:val="0E1115"/>
          <w:spacing w:val="2"/>
          <w:w w:val="85"/>
          <w:sz w:val="27"/>
        </w:rPr>
        <w:t>ес</w:t>
      </w:r>
      <w:r>
        <w:rPr>
          <w:rFonts w:ascii="Arial" w:hAnsi="Arial"/>
          <w:b/>
          <w:color w:val="0E1115"/>
          <w:spacing w:val="2"/>
          <w:w w:val="85"/>
          <w:sz w:val="24"/>
        </w:rPr>
        <w:t>к</w:t>
      </w:r>
      <w:r>
        <w:rPr>
          <w:rFonts w:ascii="Arial" w:hAnsi="Arial"/>
          <w:b/>
          <w:color w:val="0E1115"/>
          <w:spacing w:val="2"/>
          <w:w w:val="85"/>
          <w:sz w:val="27"/>
        </w:rPr>
        <w:t>ое</w:t>
      </w:r>
      <w:r>
        <w:rPr>
          <w:rFonts w:ascii="Arial" w:hAnsi="Arial"/>
          <w:b/>
          <w:color w:val="0E1115"/>
          <w:spacing w:val="38"/>
          <w:sz w:val="27"/>
        </w:rPr>
        <w:t> </w:t>
      </w:r>
      <w:r>
        <w:rPr>
          <w:rFonts w:ascii="Arial" w:hAnsi="Arial"/>
          <w:b/>
          <w:color w:val="0E1115"/>
          <w:spacing w:val="-2"/>
          <w:sz w:val="24"/>
        </w:rPr>
        <w:t>влияни</w:t>
      </w:r>
      <w:r>
        <w:rPr>
          <w:rFonts w:ascii="Arial" w:hAnsi="Arial"/>
          <w:b/>
          <w:color w:val="0E1115"/>
          <w:spacing w:val="-2"/>
          <w:sz w:val="27"/>
        </w:rPr>
        <w:t>е</w:t>
      </w:r>
      <w:r>
        <w:rPr>
          <w:rFonts w:ascii="Tahoma" w:hAnsi="Tahoma"/>
          <w:b/>
          <w:color w:val="0E1115"/>
          <w:spacing w:val="-2"/>
          <w:sz w:val="24"/>
        </w:rPr>
        <w:t>:</w:t>
      </w:r>
    </w:p>
    <w:p>
      <w:pPr>
        <w:pStyle w:val="BodyText"/>
        <w:spacing w:before="60"/>
        <w:rPr>
          <w:rFonts w:ascii="Tahoma"/>
          <w:b/>
        </w:rPr>
      </w:pPr>
    </w:p>
    <w:p>
      <w:pPr>
        <w:pStyle w:val="ListParagraph"/>
        <w:numPr>
          <w:ilvl w:val="1"/>
          <w:numId w:val="165"/>
        </w:numPr>
        <w:tabs>
          <w:tab w:pos="575" w:val="left" w:leader="none"/>
        </w:tabs>
        <w:spacing w:line="336" w:lineRule="auto" w:before="0" w:after="0"/>
        <w:ind w:left="575" w:right="628" w:hanging="255"/>
        <w:jc w:val="left"/>
        <w:rPr>
          <w:rFonts w:ascii="Tahoma" w:hAnsi="Tahoma"/>
          <w:sz w:val="24"/>
        </w:rPr>
      </w:pPr>
      <w:r>
        <w:rPr>
          <w:rFonts w:ascii="Arial" w:hAnsi="Arial"/>
          <w:b/>
          <w:color w:val="0E1115"/>
          <w:sz w:val="27"/>
        </w:rPr>
        <w:t>В</w:t>
      </w:r>
      <w:r>
        <w:rPr>
          <w:rFonts w:ascii="Arial" w:hAnsi="Arial"/>
          <w:b/>
          <w:color w:val="0E1115"/>
          <w:sz w:val="24"/>
        </w:rPr>
        <w:t>ыдвиж</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7"/>
          <w:sz w:val="27"/>
        </w:rPr>
        <w:t> </w:t>
      </w:r>
      <w:r>
        <w:rPr>
          <w:rFonts w:ascii="Arial" w:hAnsi="Arial"/>
          <w:b/>
          <w:color w:val="0E1115"/>
          <w:sz w:val="27"/>
        </w:rPr>
        <w:t>с</w:t>
      </w:r>
      <w:r>
        <w:rPr>
          <w:rFonts w:ascii="Arial" w:hAnsi="Arial"/>
          <w:b/>
          <w:color w:val="0E1115"/>
          <w:sz w:val="24"/>
        </w:rPr>
        <w:t>в</w:t>
      </w:r>
      <w:r>
        <w:rPr>
          <w:rFonts w:ascii="Arial" w:hAnsi="Arial"/>
          <w:b/>
          <w:color w:val="0E1115"/>
          <w:sz w:val="27"/>
        </w:rPr>
        <w:t>о</w:t>
      </w:r>
      <w:r>
        <w:rPr>
          <w:rFonts w:ascii="Arial" w:hAnsi="Arial"/>
          <w:b/>
          <w:color w:val="0E1115"/>
          <w:sz w:val="24"/>
        </w:rPr>
        <w:t>и</w:t>
      </w:r>
      <w:r>
        <w:rPr>
          <w:rFonts w:ascii="Arial" w:hAnsi="Arial"/>
          <w:b/>
          <w:color w:val="0E1115"/>
          <w:sz w:val="27"/>
        </w:rPr>
        <w:t>х</w:t>
      </w:r>
      <w:r>
        <w:rPr>
          <w:rFonts w:ascii="Arial" w:hAnsi="Arial"/>
          <w:b/>
          <w:color w:val="0E1115"/>
          <w:spacing w:val="-17"/>
          <w:sz w:val="27"/>
        </w:rPr>
        <w:t> </w:t>
      </w:r>
      <w:r>
        <w:rPr>
          <w:rFonts w:ascii="Arial" w:hAnsi="Arial"/>
          <w:b/>
          <w:color w:val="0E1115"/>
          <w:sz w:val="24"/>
        </w:rPr>
        <w:t>к</w:t>
      </w:r>
      <w:r>
        <w:rPr>
          <w:rFonts w:ascii="Arial" w:hAnsi="Arial"/>
          <w:b/>
          <w:color w:val="0E1115"/>
          <w:sz w:val="27"/>
        </w:rPr>
        <w:t>а</w:t>
      </w:r>
      <w:r>
        <w:rPr>
          <w:rFonts w:ascii="Arial" w:hAnsi="Arial"/>
          <w:b/>
          <w:color w:val="0E1115"/>
          <w:sz w:val="24"/>
        </w:rPr>
        <w:t>ндид</w:t>
      </w:r>
      <w:r>
        <w:rPr>
          <w:rFonts w:ascii="Arial" w:hAnsi="Arial"/>
          <w:b/>
          <w:color w:val="0E1115"/>
          <w:sz w:val="27"/>
        </w:rPr>
        <w:t>а</w:t>
      </w:r>
      <w:r>
        <w:rPr>
          <w:rFonts w:ascii="Arial" w:hAnsi="Arial"/>
          <w:b/>
          <w:color w:val="0E1115"/>
          <w:sz w:val="24"/>
        </w:rPr>
        <w:t>т</w:t>
      </w:r>
      <w:r>
        <w:rPr>
          <w:rFonts w:ascii="Arial" w:hAnsi="Arial"/>
          <w:b/>
          <w:color w:val="0E1115"/>
          <w:sz w:val="27"/>
        </w:rPr>
        <w:t>о</w:t>
      </w:r>
      <w:r>
        <w:rPr>
          <w:rFonts w:ascii="Arial" w:hAnsi="Arial"/>
          <w:b/>
          <w:color w:val="0E1115"/>
          <w:sz w:val="24"/>
        </w:rPr>
        <w:t>в</w:t>
      </w:r>
      <w:r>
        <w:rPr>
          <w:rFonts w:ascii="Tahoma" w:hAnsi="Tahoma"/>
          <w:b/>
          <w:color w:val="0E1115"/>
          <w:sz w:val="24"/>
        </w:rPr>
        <w:t>:</w:t>
      </w:r>
      <w:r>
        <w:rPr>
          <w:rFonts w:ascii="Tahoma" w:hAnsi="Tahoma"/>
          <w:b/>
          <w:color w:val="0E1115"/>
          <w:spacing w:val="-6"/>
          <w:sz w:val="24"/>
        </w:rPr>
        <w:t> </w:t>
      </w:r>
      <w:r>
        <w:rPr>
          <w:color w:val="0E1115"/>
          <w:sz w:val="24"/>
        </w:rPr>
        <w:t>Участвуйте</w:t>
      </w:r>
      <w:r>
        <w:rPr>
          <w:color w:val="0E1115"/>
          <w:spacing w:val="-8"/>
          <w:sz w:val="24"/>
        </w:rPr>
        <w:t> </w:t>
      </w:r>
      <w:r>
        <w:rPr>
          <w:color w:val="0E1115"/>
          <w:sz w:val="24"/>
        </w:rPr>
        <w:t>в</w:t>
      </w:r>
      <w:r>
        <w:rPr>
          <w:color w:val="0E1115"/>
          <w:spacing w:val="-8"/>
          <w:sz w:val="24"/>
        </w:rPr>
        <w:t> </w:t>
      </w:r>
      <w:r>
        <w:rPr>
          <w:color w:val="0E1115"/>
          <w:sz w:val="24"/>
        </w:rPr>
        <w:t>выборах</w:t>
      </w:r>
      <w:r>
        <w:rPr>
          <w:color w:val="0E1115"/>
          <w:spacing w:val="-8"/>
          <w:sz w:val="24"/>
        </w:rPr>
        <w:t> </w:t>
      </w:r>
      <w:r>
        <w:rPr>
          <w:color w:val="0E1115"/>
          <w:sz w:val="24"/>
        </w:rPr>
        <w:t>в</w:t>
      </w:r>
      <w:r>
        <w:rPr>
          <w:color w:val="0E1115"/>
          <w:spacing w:val="-8"/>
          <w:sz w:val="24"/>
        </w:rPr>
        <w:t> </w:t>
      </w:r>
      <w:r>
        <w:rPr>
          <w:color w:val="0E1115"/>
          <w:sz w:val="24"/>
        </w:rPr>
        <w:t>городскую</w:t>
      </w:r>
      <w:r>
        <w:rPr>
          <w:color w:val="0E1115"/>
          <w:spacing w:val="-8"/>
          <w:sz w:val="24"/>
        </w:rPr>
        <w:t> </w:t>
      </w:r>
      <w:r>
        <w:rPr>
          <w:color w:val="0E1115"/>
          <w:sz w:val="24"/>
        </w:rPr>
        <w:t>думу</w:t>
      </w:r>
      <w:r>
        <w:rPr>
          <w:rFonts w:ascii="Tahoma" w:hAnsi="Tahoma"/>
          <w:color w:val="0E1115"/>
          <w:sz w:val="24"/>
        </w:rPr>
        <w:t>, </w:t>
      </w:r>
      <w:r>
        <w:rPr>
          <w:color w:val="0E1115"/>
          <w:w w:val="105"/>
          <w:sz w:val="24"/>
        </w:rPr>
        <w:t>выдвигая</w:t>
      </w:r>
      <w:r>
        <w:rPr>
          <w:color w:val="0E1115"/>
          <w:spacing w:val="-13"/>
          <w:w w:val="105"/>
          <w:sz w:val="24"/>
        </w:rPr>
        <w:t> </w:t>
      </w:r>
      <w:r>
        <w:rPr>
          <w:color w:val="0E1115"/>
          <w:w w:val="105"/>
          <w:sz w:val="24"/>
        </w:rPr>
        <w:t>кандидатов</w:t>
      </w:r>
      <w:r>
        <w:rPr>
          <w:color w:val="0E1115"/>
          <w:spacing w:val="-13"/>
          <w:w w:val="105"/>
          <w:sz w:val="24"/>
        </w:rPr>
        <w:t> </w:t>
      </w:r>
      <w:r>
        <w:rPr>
          <w:color w:val="0E1115"/>
          <w:w w:val="105"/>
          <w:sz w:val="24"/>
        </w:rPr>
        <w:t>от</w:t>
      </w:r>
      <w:r>
        <w:rPr>
          <w:color w:val="0E1115"/>
          <w:spacing w:val="-13"/>
          <w:w w:val="105"/>
          <w:sz w:val="24"/>
        </w:rPr>
        <w:t> </w:t>
      </w:r>
      <w:r>
        <w:rPr>
          <w:color w:val="0E1115"/>
          <w:w w:val="105"/>
          <w:sz w:val="24"/>
        </w:rPr>
        <w:t>сообществ</w:t>
      </w:r>
      <w:r>
        <w:rPr>
          <w:rFonts w:ascii="Tahoma" w:hAnsi="Tahoma"/>
          <w:color w:val="0E1115"/>
          <w:w w:val="105"/>
          <w:sz w:val="24"/>
        </w:rPr>
        <w:t>,</w:t>
      </w:r>
      <w:r>
        <w:rPr>
          <w:rFonts w:ascii="Tahoma" w:hAnsi="Tahoma"/>
          <w:color w:val="0E1115"/>
          <w:spacing w:val="-17"/>
          <w:w w:val="105"/>
          <w:sz w:val="24"/>
        </w:rPr>
        <w:t> </w:t>
      </w:r>
      <w:r>
        <w:rPr>
          <w:color w:val="0E1115"/>
          <w:w w:val="105"/>
          <w:sz w:val="24"/>
        </w:rPr>
        <w:t>которые</w:t>
      </w:r>
      <w:r>
        <w:rPr>
          <w:color w:val="0E1115"/>
          <w:spacing w:val="-13"/>
          <w:w w:val="105"/>
          <w:sz w:val="24"/>
        </w:rPr>
        <w:t> </w:t>
      </w:r>
      <w:r>
        <w:rPr>
          <w:color w:val="0E1115"/>
          <w:w w:val="105"/>
          <w:sz w:val="24"/>
        </w:rPr>
        <w:t>отстаивают</w:t>
      </w:r>
      <w:r>
        <w:rPr>
          <w:color w:val="0E1115"/>
          <w:spacing w:val="-13"/>
          <w:w w:val="105"/>
          <w:sz w:val="24"/>
        </w:rPr>
        <w:t> </w:t>
      </w:r>
      <w:r>
        <w:rPr>
          <w:color w:val="0E1115"/>
          <w:w w:val="105"/>
          <w:sz w:val="24"/>
        </w:rPr>
        <w:t>новые</w:t>
      </w:r>
      <w:r>
        <w:rPr>
          <w:color w:val="0E1115"/>
          <w:spacing w:val="-13"/>
          <w:w w:val="105"/>
          <w:sz w:val="24"/>
        </w:rPr>
        <w:t> </w:t>
      </w:r>
      <w:r>
        <w:rPr>
          <w:color w:val="0E1115"/>
          <w:w w:val="105"/>
          <w:sz w:val="24"/>
        </w:rPr>
        <w:t>принципы</w:t>
      </w:r>
      <w:r>
        <w:rPr>
          <w:rFonts w:ascii="Tahoma" w:hAnsi="Tahoma"/>
          <w:color w:val="0E1115"/>
          <w:w w:val="105"/>
          <w:sz w:val="24"/>
        </w:rPr>
        <w:t>.</w:t>
      </w:r>
    </w:p>
    <w:p>
      <w:pPr>
        <w:pStyle w:val="ListParagraph"/>
        <w:numPr>
          <w:ilvl w:val="1"/>
          <w:numId w:val="165"/>
        </w:numPr>
        <w:tabs>
          <w:tab w:pos="575" w:val="left" w:leader="none"/>
        </w:tabs>
        <w:spacing w:line="240" w:lineRule="auto" w:before="86" w:after="0"/>
        <w:ind w:left="575" w:right="0" w:hanging="255"/>
        <w:jc w:val="left"/>
        <w:rPr>
          <w:sz w:val="24"/>
        </w:rPr>
      </w:pPr>
      <w:r>
        <w:rPr>
          <w:rFonts w:ascii="Arial" w:hAnsi="Arial"/>
          <w:b/>
          <w:color w:val="0E1115"/>
          <w:spacing w:val="-4"/>
          <w:sz w:val="27"/>
        </w:rPr>
        <w:t>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е</w:t>
      </w:r>
      <w:r>
        <w:rPr>
          <w:rFonts w:ascii="Arial" w:hAnsi="Arial"/>
          <w:b/>
          <w:color w:val="0E1115"/>
          <w:spacing w:val="-4"/>
          <w:sz w:val="24"/>
        </w:rPr>
        <w:t>нны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нт</w:t>
      </w:r>
      <w:r>
        <w:rPr>
          <w:rFonts w:ascii="Arial" w:hAnsi="Arial"/>
          <w:b/>
          <w:color w:val="0E1115"/>
          <w:spacing w:val="-4"/>
          <w:sz w:val="27"/>
        </w:rPr>
        <w:t>ро</w:t>
      </w:r>
      <w:r>
        <w:rPr>
          <w:rFonts w:ascii="Arial" w:hAnsi="Arial"/>
          <w:b/>
          <w:color w:val="0E1115"/>
          <w:spacing w:val="-4"/>
          <w:sz w:val="24"/>
        </w:rPr>
        <w:t>ль</w:t>
      </w:r>
      <w:r>
        <w:rPr>
          <w:rFonts w:ascii="Tahoma" w:hAnsi="Tahoma"/>
          <w:b/>
          <w:color w:val="0E1115"/>
          <w:spacing w:val="-4"/>
          <w:sz w:val="24"/>
        </w:rPr>
        <w:t>:</w:t>
      </w:r>
      <w:r>
        <w:rPr>
          <w:rFonts w:ascii="Tahoma" w:hAnsi="Tahoma"/>
          <w:b/>
          <w:color w:val="0E1115"/>
          <w:spacing w:val="-3"/>
          <w:sz w:val="24"/>
        </w:rPr>
        <w:t> </w:t>
      </w:r>
      <w:r>
        <w:rPr>
          <w:color w:val="0E1115"/>
          <w:spacing w:val="-4"/>
          <w:sz w:val="24"/>
        </w:rPr>
        <w:t>Создайте</w:t>
      </w:r>
      <w:r>
        <w:rPr>
          <w:color w:val="0E1115"/>
          <w:spacing w:val="-5"/>
          <w:sz w:val="24"/>
        </w:rPr>
        <w:t> </w:t>
      </w:r>
      <w:r>
        <w:rPr>
          <w:color w:val="0E1115"/>
          <w:spacing w:val="-4"/>
          <w:sz w:val="24"/>
        </w:rPr>
        <w:t>группы</w:t>
      </w:r>
      <w:r>
        <w:rPr>
          <w:color w:val="0E1115"/>
          <w:spacing w:val="-5"/>
          <w:sz w:val="24"/>
        </w:rPr>
        <w:t> </w:t>
      </w:r>
      <w:r>
        <w:rPr>
          <w:color w:val="0E1115"/>
          <w:spacing w:val="-4"/>
          <w:sz w:val="24"/>
        </w:rPr>
        <w:t>народного</w:t>
      </w:r>
      <w:r>
        <w:rPr>
          <w:color w:val="0E1115"/>
          <w:spacing w:val="-5"/>
          <w:sz w:val="24"/>
        </w:rPr>
        <w:t> </w:t>
      </w:r>
      <w:r>
        <w:rPr>
          <w:color w:val="0E1115"/>
          <w:spacing w:val="-4"/>
          <w:sz w:val="24"/>
        </w:rPr>
        <w:t>контроля</w:t>
      </w:r>
      <w:r>
        <w:rPr>
          <w:color w:val="0E1115"/>
          <w:spacing w:val="-5"/>
          <w:sz w:val="24"/>
        </w:rPr>
        <w:t> за</w:t>
      </w:r>
    </w:p>
    <w:p>
      <w:pPr>
        <w:pStyle w:val="BodyText"/>
        <w:spacing w:before="122"/>
        <w:ind w:left="575"/>
        <w:rPr>
          <w:rFonts w:ascii="Tahoma" w:hAnsi="Tahoma"/>
        </w:rPr>
      </w:pPr>
      <w:r>
        <w:rPr>
          <w:color w:val="0E1115"/>
        </w:rPr>
        <w:t>расходованием</w:t>
      </w:r>
      <w:r>
        <w:rPr>
          <w:color w:val="0E1115"/>
          <w:spacing w:val="29"/>
        </w:rPr>
        <w:t> </w:t>
      </w:r>
      <w:r>
        <w:rPr>
          <w:color w:val="0E1115"/>
        </w:rPr>
        <w:t>бюджетных</w:t>
      </w:r>
      <w:r>
        <w:rPr>
          <w:color w:val="0E1115"/>
          <w:spacing w:val="30"/>
        </w:rPr>
        <w:t> </w:t>
      </w:r>
      <w:r>
        <w:rPr>
          <w:color w:val="0E1115"/>
        </w:rPr>
        <w:t>средств</w:t>
      </w:r>
      <w:r>
        <w:rPr>
          <w:color w:val="0E1115"/>
          <w:spacing w:val="30"/>
        </w:rPr>
        <w:t> </w:t>
      </w:r>
      <w:r>
        <w:rPr>
          <w:color w:val="0E1115"/>
        </w:rPr>
        <w:t>и</w:t>
      </w:r>
      <w:r>
        <w:rPr>
          <w:color w:val="0E1115"/>
          <w:spacing w:val="30"/>
        </w:rPr>
        <w:t> </w:t>
      </w:r>
      <w:r>
        <w:rPr>
          <w:color w:val="0E1115"/>
        </w:rPr>
        <w:t>крупными</w:t>
      </w:r>
      <w:r>
        <w:rPr>
          <w:color w:val="0E1115"/>
          <w:spacing w:val="30"/>
        </w:rPr>
        <w:t> </w:t>
      </w:r>
      <w:r>
        <w:rPr>
          <w:color w:val="0E1115"/>
        </w:rPr>
        <w:t>городскими</w:t>
      </w:r>
      <w:r>
        <w:rPr>
          <w:color w:val="0E1115"/>
          <w:spacing w:val="30"/>
        </w:rPr>
        <w:t> </w:t>
      </w:r>
      <w:r>
        <w:rPr>
          <w:color w:val="0E1115"/>
          <w:spacing w:val="-2"/>
        </w:rPr>
        <w:t>проектами</w:t>
      </w:r>
      <w:r>
        <w:rPr>
          <w:rFonts w:ascii="Tahoma" w:hAnsi="Tahoma"/>
          <w:color w:val="0E1115"/>
          <w:spacing w:val="-2"/>
        </w:rPr>
        <w:t>.</w:t>
      </w:r>
    </w:p>
    <w:p>
      <w:pPr>
        <w:pStyle w:val="BodyText"/>
        <w:spacing w:before="64"/>
        <w:rPr>
          <w:rFonts w:ascii="Tahoma"/>
        </w:rPr>
      </w:pPr>
    </w:p>
    <w:p>
      <w:pPr>
        <w:pStyle w:val="ListParagraph"/>
        <w:numPr>
          <w:ilvl w:val="0"/>
          <w:numId w:val="165"/>
        </w:numPr>
        <w:tabs>
          <w:tab w:pos="583" w:val="left" w:leader="none"/>
        </w:tabs>
        <w:spacing w:line="240" w:lineRule="auto" w:before="0" w:after="0"/>
        <w:ind w:left="583" w:right="0" w:hanging="278"/>
        <w:jc w:val="left"/>
        <w:rPr>
          <w:rFonts w:ascii="Tahoma" w:hAnsi="Tahoma"/>
          <w:b/>
          <w:sz w:val="24"/>
        </w:rPr>
      </w:pP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мик</w:t>
      </w:r>
      <w:r>
        <w:rPr>
          <w:rFonts w:ascii="Arial" w:hAnsi="Arial"/>
          <w:b/>
          <w:color w:val="0E1115"/>
          <w:spacing w:val="-2"/>
          <w:sz w:val="27"/>
        </w:rPr>
        <w:t>а</w:t>
      </w:r>
      <w:r>
        <w:rPr>
          <w:rFonts w:ascii="Tahoma" w:hAnsi="Tahoma"/>
          <w:b/>
          <w:color w:val="0E1115"/>
          <w:spacing w:val="-2"/>
          <w:sz w:val="24"/>
        </w:rPr>
        <w:t>:</w:t>
      </w:r>
    </w:p>
    <w:p>
      <w:pPr>
        <w:pStyle w:val="BodyText"/>
        <w:spacing w:before="60"/>
        <w:rPr>
          <w:rFonts w:ascii="Tahoma"/>
          <w:b/>
        </w:rPr>
      </w:pPr>
    </w:p>
    <w:p>
      <w:pPr>
        <w:pStyle w:val="ListParagraph"/>
        <w:numPr>
          <w:ilvl w:val="1"/>
          <w:numId w:val="165"/>
        </w:numPr>
        <w:tabs>
          <w:tab w:pos="575" w:val="left" w:leader="none"/>
        </w:tabs>
        <w:spacing w:line="338" w:lineRule="auto" w:before="0" w:after="0"/>
        <w:ind w:left="575" w:right="182" w:hanging="255"/>
        <w:jc w:val="left"/>
        <w:rPr>
          <w:rFonts w:ascii="Tahoma" w:hAnsi="Tahoma"/>
          <w:sz w:val="24"/>
        </w:rPr>
      </w:pPr>
      <w:r>
        <w:rPr>
          <w:rFonts w:ascii="Arial" w:hAnsi="Arial"/>
          <w:b/>
          <w:color w:val="0E1115"/>
          <w:sz w:val="27"/>
        </w:rPr>
        <w:t>Горо</w:t>
      </w:r>
      <w:r>
        <w:rPr>
          <w:rFonts w:ascii="Arial" w:hAnsi="Arial"/>
          <w:b/>
          <w:color w:val="0E1115"/>
          <w:sz w:val="24"/>
        </w:rPr>
        <w:t>д</w:t>
      </w:r>
      <w:r>
        <w:rPr>
          <w:rFonts w:ascii="Arial" w:hAnsi="Arial"/>
          <w:b/>
          <w:color w:val="0E1115"/>
          <w:sz w:val="27"/>
        </w:rPr>
        <w:t>с</w:t>
      </w:r>
      <w:r>
        <w:rPr>
          <w:rFonts w:ascii="Arial" w:hAnsi="Arial"/>
          <w:b/>
          <w:color w:val="0E1115"/>
          <w:sz w:val="24"/>
        </w:rPr>
        <w:t>к</w:t>
      </w:r>
      <w:r>
        <w:rPr>
          <w:rFonts w:ascii="Arial" w:hAnsi="Arial"/>
          <w:b/>
          <w:color w:val="0E1115"/>
          <w:sz w:val="27"/>
        </w:rPr>
        <w:t>а</w:t>
      </w:r>
      <w:r>
        <w:rPr>
          <w:rFonts w:ascii="Arial" w:hAnsi="Arial"/>
          <w:b/>
          <w:color w:val="0E1115"/>
          <w:sz w:val="24"/>
        </w:rPr>
        <w:t>я в</w:t>
      </w:r>
      <w:r>
        <w:rPr>
          <w:rFonts w:ascii="Arial" w:hAnsi="Arial"/>
          <w:b/>
          <w:color w:val="0E1115"/>
          <w:sz w:val="27"/>
        </w:rPr>
        <w:t>а</w:t>
      </w:r>
      <w:r>
        <w:rPr>
          <w:rFonts w:ascii="Arial" w:hAnsi="Arial"/>
          <w:b/>
          <w:color w:val="0E1115"/>
          <w:sz w:val="24"/>
        </w:rPr>
        <w:t>лют</w:t>
      </w:r>
      <w:r>
        <w:rPr>
          <w:rFonts w:ascii="Arial" w:hAnsi="Arial"/>
          <w:b/>
          <w:color w:val="0E1115"/>
          <w:sz w:val="27"/>
        </w:rPr>
        <w:t>а</w:t>
      </w:r>
      <w:r>
        <w:rPr>
          <w:rFonts w:ascii="Tahoma" w:hAnsi="Tahoma"/>
          <w:b/>
          <w:color w:val="0E1115"/>
          <w:sz w:val="24"/>
        </w:rPr>
        <w:t>: </w:t>
      </w:r>
      <w:r>
        <w:rPr>
          <w:color w:val="0E1115"/>
          <w:sz w:val="24"/>
        </w:rPr>
        <w:t>Эмитируйте городскую валюту</w:t>
      </w:r>
      <w:r>
        <w:rPr>
          <w:rFonts w:ascii="Tahoma" w:hAnsi="Tahoma"/>
          <w:color w:val="0E1115"/>
          <w:sz w:val="24"/>
        </w:rPr>
        <w:t>, </w:t>
      </w:r>
      <w:r>
        <w:rPr>
          <w:color w:val="0E1115"/>
          <w:sz w:val="24"/>
        </w:rPr>
        <w:t>которую можно использовать</w:t>
      </w:r>
      <w:r>
        <w:rPr>
          <w:color w:val="0E1115"/>
          <w:spacing w:val="37"/>
          <w:sz w:val="24"/>
        </w:rPr>
        <w:t> </w:t>
      </w:r>
      <w:r>
        <w:rPr>
          <w:color w:val="0E1115"/>
          <w:sz w:val="24"/>
        </w:rPr>
        <w:t>для</w:t>
      </w:r>
      <w:r>
        <w:rPr>
          <w:color w:val="0E1115"/>
          <w:spacing w:val="37"/>
          <w:sz w:val="24"/>
        </w:rPr>
        <w:t> </w:t>
      </w:r>
      <w:r>
        <w:rPr>
          <w:color w:val="0E1115"/>
          <w:sz w:val="24"/>
        </w:rPr>
        <w:t>оплаты</w:t>
      </w:r>
      <w:r>
        <w:rPr>
          <w:color w:val="0E1115"/>
          <w:spacing w:val="37"/>
          <w:sz w:val="24"/>
        </w:rPr>
        <w:t> </w:t>
      </w:r>
      <w:r>
        <w:rPr>
          <w:color w:val="0E1115"/>
          <w:sz w:val="24"/>
        </w:rPr>
        <w:t>части</w:t>
      </w:r>
      <w:r>
        <w:rPr>
          <w:color w:val="0E1115"/>
          <w:spacing w:val="37"/>
          <w:sz w:val="24"/>
        </w:rPr>
        <w:t> </w:t>
      </w:r>
      <w:r>
        <w:rPr>
          <w:color w:val="0E1115"/>
          <w:sz w:val="24"/>
        </w:rPr>
        <w:t>коммунальных</w:t>
      </w:r>
      <w:r>
        <w:rPr>
          <w:color w:val="0E1115"/>
          <w:spacing w:val="37"/>
          <w:sz w:val="24"/>
        </w:rPr>
        <w:t> </w:t>
      </w:r>
      <w:r>
        <w:rPr>
          <w:color w:val="0E1115"/>
          <w:sz w:val="24"/>
        </w:rPr>
        <w:t>услуг</w:t>
      </w:r>
      <w:r>
        <w:rPr>
          <w:rFonts w:ascii="Tahoma" w:hAnsi="Tahoma"/>
          <w:color w:val="0E1115"/>
          <w:sz w:val="24"/>
        </w:rPr>
        <w:t>, </w:t>
      </w:r>
      <w:r>
        <w:rPr>
          <w:color w:val="0E1115"/>
          <w:sz w:val="24"/>
        </w:rPr>
        <w:t>проезда</w:t>
      </w:r>
      <w:r>
        <w:rPr>
          <w:color w:val="0E1115"/>
          <w:spacing w:val="37"/>
          <w:sz w:val="24"/>
        </w:rPr>
        <w:t> </w:t>
      </w:r>
      <w:r>
        <w:rPr>
          <w:color w:val="0E1115"/>
          <w:sz w:val="24"/>
        </w:rPr>
        <w:t>в</w:t>
      </w:r>
      <w:r>
        <w:rPr>
          <w:color w:val="0E1115"/>
          <w:spacing w:val="37"/>
          <w:sz w:val="24"/>
        </w:rPr>
        <w:t> </w:t>
      </w:r>
      <w:r>
        <w:rPr>
          <w:color w:val="0E1115"/>
          <w:sz w:val="24"/>
        </w:rPr>
        <w:t>общественном транспорте</w:t>
      </w:r>
      <w:r>
        <w:rPr>
          <w:rFonts w:ascii="Tahoma" w:hAnsi="Tahoma"/>
          <w:color w:val="0E1115"/>
          <w:sz w:val="24"/>
        </w:rPr>
        <w:t>, </w:t>
      </w:r>
      <w:r>
        <w:rPr>
          <w:color w:val="0E1115"/>
          <w:sz w:val="24"/>
        </w:rPr>
        <w:t>покупок у местных производителей</w:t>
      </w:r>
      <w:r>
        <w:rPr>
          <w:rFonts w:ascii="Tahoma" w:hAnsi="Tahoma"/>
          <w:color w:val="0E1115"/>
          <w:sz w:val="24"/>
        </w:rPr>
        <w:t>.</w:t>
      </w:r>
    </w:p>
    <w:p>
      <w:pPr>
        <w:pStyle w:val="ListParagraph"/>
        <w:numPr>
          <w:ilvl w:val="1"/>
          <w:numId w:val="165"/>
        </w:numPr>
        <w:tabs>
          <w:tab w:pos="575" w:val="left" w:leader="none"/>
        </w:tabs>
        <w:spacing w:line="336" w:lineRule="auto" w:before="88" w:after="0"/>
        <w:ind w:left="575" w:right="22" w:hanging="255"/>
        <w:jc w:val="left"/>
        <w:rPr>
          <w:rFonts w:ascii="Tahoma" w:hAnsi="Tahoma"/>
          <w:sz w:val="24"/>
        </w:rPr>
      </w:pPr>
      <w:r>
        <w:rPr>
          <w:rFonts w:ascii="Arial" w:hAnsi="Arial"/>
          <w:b/>
          <w:color w:val="0E1115"/>
          <w:sz w:val="24"/>
        </w:rPr>
        <w:t>Ф</w:t>
      </w:r>
      <w:r>
        <w:rPr>
          <w:rFonts w:ascii="Arial" w:hAnsi="Arial"/>
          <w:b/>
          <w:color w:val="0E1115"/>
          <w:sz w:val="27"/>
        </w:rPr>
        <w:t>о</w:t>
      </w:r>
      <w:r>
        <w:rPr>
          <w:rFonts w:ascii="Arial" w:hAnsi="Arial"/>
          <w:b/>
          <w:color w:val="0E1115"/>
          <w:sz w:val="24"/>
        </w:rPr>
        <w:t>нд</w:t>
      </w:r>
      <w:r>
        <w:rPr>
          <w:rFonts w:ascii="Arial" w:hAnsi="Arial"/>
          <w:b/>
          <w:color w:val="0E1115"/>
          <w:spacing w:val="-2"/>
          <w:sz w:val="24"/>
        </w:rPr>
        <w:t> </w:t>
      </w:r>
      <w:r>
        <w:rPr>
          <w:rFonts w:ascii="Arial" w:hAnsi="Arial"/>
          <w:b/>
          <w:color w:val="0E1115"/>
          <w:sz w:val="27"/>
        </w:rPr>
        <w:t>ра</w:t>
      </w:r>
      <w:r>
        <w:rPr>
          <w:rFonts w:ascii="Arial" w:hAnsi="Arial"/>
          <w:b/>
          <w:color w:val="0E1115"/>
          <w:sz w:val="24"/>
        </w:rPr>
        <w:t>звития</w:t>
      </w:r>
      <w:r>
        <w:rPr>
          <w:rFonts w:ascii="Tahoma" w:hAnsi="Tahoma"/>
          <w:b/>
          <w:color w:val="0E1115"/>
          <w:sz w:val="24"/>
        </w:rPr>
        <w:t>: </w:t>
      </w:r>
      <w:r>
        <w:rPr>
          <w:color w:val="0E1115"/>
          <w:sz w:val="24"/>
        </w:rPr>
        <w:t>Создайте этический инвестиционный фонд для </w:t>
      </w:r>
      <w:r>
        <w:rPr>
          <w:color w:val="0E1115"/>
          <w:sz w:val="24"/>
        </w:rPr>
        <w:t>финансирования социальных и экологических стартапов в городе</w:t>
      </w:r>
      <w:r>
        <w:rPr>
          <w:rFonts w:ascii="Tahoma" w:hAnsi="Tahoma"/>
          <w:color w:val="0E1115"/>
          <w:sz w:val="24"/>
        </w:rPr>
        <w:t>.</w:t>
      </w:r>
    </w:p>
    <w:p>
      <w:pPr>
        <w:pStyle w:val="BodyText"/>
        <w:spacing w:line="340" w:lineRule="auto" w:before="236"/>
        <w:ind w:left="305"/>
        <w:rPr>
          <w:rFonts w:ascii="Tahoma" w:hAnsi="Tahoma"/>
        </w:rPr>
      </w:pPr>
      <w:r>
        <w:rPr>
          <w:rFonts w:ascii="Arial" w:hAnsi="Arial"/>
          <w:b/>
          <w:color w:val="0E1115"/>
          <w:spacing w:val="-2"/>
          <w:sz w:val="27"/>
        </w:rPr>
        <w:t>К</w:t>
      </w:r>
      <w:r>
        <w:rPr>
          <w:rFonts w:ascii="Arial" w:hAnsi="Arial"/>
          <w:b/>
          <w:color w:val="0E1115"/>
          <w:spacing w:val="-2"/>
        </w:rPr>
        <w:t>люч</w:t>
      </w:r>
      <w:r>
        <w:rPr>
          <w:rFonts w:ascii="Arial" w:hAnsi="Arial"/>
          <w:b/>
          <w:color w:val="0E1115"/>
          <w:spacing w:val="-2"/>
          <w:sz w:val="27"/>
        </w:rPr>
        <w:t>е</w:t>
      </w:r>
      <w:r>
        <w:rPr>
          <w:rFonts w:ascii="Arial" w:hAnsi="Arial"/>
          <w:b/>
          <w:color w:val="0E1115"/>
          <w:spacing w:val="-2"/>
        </w:rPr>
        <w:t>в</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rPr>
        <w:t>п</w:t>
      </w:r>
      <w:r>
        <w:rPr>
          <w:rFonts w:ascii="Arial" w:hAnsi="Arial"/>
          <w:b/>
          <w:color w:val="0E1115"/>
          <w:spacing w:val="-2"/>
          <w:sz w:val="27"/>
        </w:rPr>
        <w:t>р</w:t>
      </w:r>
      <w:r>
        <w:rPr>
          <w:rFonts w:ascii="Arial" w:hAnsi="Arial"/>
          <w:b/>
          <w:color w:val="0E1115"/>
          <w:spacing w:val="-2"/>
        </w:rPr>
        <w:t>инцип</w:t>
      </w:r>
      <w:r>
        <w:rPr>
          <w:rFonts w:ascii="Arial" w:hAnsi="Arial"/>
          <w:b/>
          <w:color w:val="0E1115"/>
          <w:spacing w:val="-15"/>
        </w:rPr>
        <w:t> </w:t>
      </w:r>
      <w:r>
        <w:rPr>
          <w:rFonts w:ascii="Arial" w:hAnsi="Arial"/>
          <w:b/>
          <w:color w:val="0E1115"/>
          <w:spacing w:val="-2"/>
        </w:rPr>
        <w:t>н</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rPr>
        <w:t>в</w:t>
      </w:r>
      <w:r>
        <w:rPr>
          <w:rFonts w:ascii="Arial" w:hAnsi="Arial"/>
          <w:b/>
          <w:color w:val="0E1115"/>
          <w:spacing w:val="-2"/>
          <w:sz w:val="27"/>
        </w:rPr>
        <w:t>сех</w:t>
      </w:r>
      <w:r>
        <w:rPr>
          <w:rFonts w:ascii="Arial" w:hAnsi="Arial"/>
          <w:b/>
          <w:color w:val="0E1115"/>
          <w:spacing w:val="-16"/>
          <w:sz w:val="27"/>
        </w:rPr>
        <w:t> </w:t>
      </w:r>
      <w:r>
        <w:rPr>
          <w:rFonts w:ascii="Arial" w:hAnsi="Arial"/>
          <w:b/>
          <w:color w:val="0E1115"/>
          <w:spacing w:val="-2"/>
          <w:sz w:val="27"/>
        </w:rPr>
        <w:t>уро</w:t>
      </w:r>
      <w:r>
        <w:rPr>
          <w:rFonts w:ascii="Arial" w:hAnsi="Arial"/>
          <w:b/>
          <w:color w:val="0E1115"/>
          <w:spacing w:val="-2"/>
        </w:rPr>
        <w:t>вня</w:t>
      </w:r>
      <w:r>
        <w:rPr>
          <w:rFonts w:ascii="Arial" w:hAnsi="Arial"/>
          <w:b/>
          <w:color w:val="0E1115"/>
          <w:spacing w:val="-2"/>
          <w:sz w:val="27"/>
        </w:rPr>
        <w:t>х</w:t>
      </w:r>
      <w:r>
        <w:rPr>
          <w:rFonts w:ascii="Tahoma" w:hAnsi="Tahoma"/>
          <w:b/>
          <w:color w:val="0E1115"/>
          <w:spacing w:val="-2"/>
        </w:rPr>
        <w:t>:</w:t>
      </w:r>
      <w:r>
        <w:rPr>
          <w:rFonts w:ascii="Tahoma" w:hAnsi="Tahoma"/>
          <w:b/>
          <w:color w:val="0E1115"/>
          <w:spacing w:val="-16"/>
        </w:rPr>
        <w:t> </w:t>
      </w:r>
      <w:r>
        <w:rPr>
          <w:color w:val="0E1115"/>
          <w:spacing w:val="-2"/>
        </w:rPr>
        <w:t>Начинайте</w:t>
      </w:r>
      <w:r>
        <w:rPr>
          <w:color w:val="0E1115"/>
          <w:spacing w:val="-16"/>
        </w:rPr>
        <w:t> </w:t>
      </w:r>
      <w:r>
        <w:rPr>
          <w:color w:val="0E1115"/>
          <w:spacing w:val="-2"/>
        </w:rPr>
        <w:t>с</w:t>
      </w:r>
      <w:r>
        <w:rPr>
          <w:color w:val="0E1115"/>
          <w:spacing w:val="-16"/>
        </w:rPr>
        <w:t> </w:t>
      </w:r>
      <w:r>
        <w:rPr>
          <w:color w:val="0E1115"/>
          <w:spacing w:val="-2"/>
        </w:rPr>
        <w:t>малого</w:t>
      </w:r>
      <w:r>
        <w:rPr>
          <w:rFonts w:ascii="Tahoma" w:hAnsi="Tahoma"/>
          <w:color w:val="0E1115"/>
          <w:spacing w:val="-2"/>
        </w:rPr>
        <w:t>,</w:t>
      </w:r>
      <w:r>
        <w:rPr>
          <w:rFonts w:ascii="Tahoma" w:hAnsi="Tahoma"/>
          <w:color w:val="0E1115"/>
          <w:spacing w:val="-17"/>
        </w:rPr>
        <w:t> </w:t>
      </w:r>
      <w:r>
        <w:rPr>
          <w:color w:val="0E1115"/>
          <w:spacing w:val="-2"/>
        </w:rPr>
        <w:t>но</w:t>
      </w:r>
      <w:r>
        <w:rPr>
          <w:color w:val="0E1115"/>
          <w:spacing w:val="-16"/>
        </w:rPr>
        <w:t> </w:t>
      </w:r>
      <w:r>
        <w:rPr>
          <w:color w:val="0E1115"/>
          <w:spacing w:val="-2"/>
        </w:rPr>
        <w:t>начинайте</w:t>
      </w:r>
      <w:r>
        <w:rPr>
          <w:color w:val="0E1115"/>
          <w:spacing w:val="-16"/>
        </w:rPr>
        <w:t> </w:t>
      </w:r>
      <w:r>
        <w:rPr>
          <w:rFonts w:ascii="Arial" w:hAnsi="Arial"/>
          <w:i/>
          <w:color w:val="0E1115"/>
          <w:spacing w:val="-2"/>
          <w:sz w:val="23"/>
        </w:rPr>
        <w:t>сей</w:t>
      </w:r>
      <w:r>
        <w:rPr>
          <w:rFonts w:ascii="Arial" w:hAnsi="Arial"/>
          <w:i/>
          <w:color w:val="0E1115"/>
          <w:spacing w:val="-2"/>
        </w:rPr>
        <w:t>ч</w:t>
      </w:r>
      <w:r>
        <w:rPr>
          <w:rFonts w:ascii="Arial" w:hAnsi="Arial"/>
          <w:i/>
          <w:color w:val="0E1115"/>
          <w:spacing w:val="-2"/>
          <w:sz w:val="23"/>
        </w:rPr>
        <w:t>ас</w:t>
      </w:r>
      <w:r>
        <w:rPr>
          <w:rFonts w:ascii="Tahoma" w:hAnsi="Tahoma"/>
          <w:color w:val="0E1115"/>
          <w:spacing w:val="-2"/>
        </w:rPr>
        <w:t>. </w:t>
      </w:r>
      <w:r>
        <w:rPr>
          <w:color w:val="0E1115"/>
          <w:spacing w:val="-2"/>
          <w:w w:val="105"/>
        </w:rPr>
        <w:t>Один</w:t>
      </w:r>
      <w:r>
        <w:rPr>
          <w:color w:val="0E1115"/>
          <w:spacing w:val="-12"/>
          <w:w w:val="105"/>
        </w:rPr>
        <w:t> </w:t>
      </w:r>
      <w:r>
        <w:rPr>
          <w:color w:val="0E1115"/>
          <w:spacing w:val="-2"/>
          <w:w w:val="105"/>
        </w:rPr>
        <w:t>разговор</w:t>
      </w:r>
      <w:r>
        <w:rPr>
          <w:color w:val="0E1115"/>
          <w:spacing w:val="-12"/>
          <w:w w:val="105"/>
        </w:rPr>
        <w:t> </w:t>
      </w:r>
      <w:r>
        <w:rPr>
          <w:color w:val="0E1115"/>
          <w:spacing w:val="-2"/>
          <w:w w:val="105"/>
        </w:rPr>
        <w:t>с</w:t>
      </w:r>
      <w:r>
        <w:rPr>
          <w:color w:val="0E1115"/>
          <w:spacing w:val="-12"/>
          <w:w w:val="105"/>
        </w:rPr>
        <w:t> </w:t>
      </w:r>
      <w:r>
        <w:rPr>
          <w:color w:val="0E1115"/>
          <w:spacing w:val="-2"/>
          <w:w w:val="105"/>
        </w:rPr>
        <w:t>соседом</w:t>
      </w:r>
      <w:r>
        <w:rPr>
          <w:rFonts w:ascii="Tahoma" w:hAnsi="Tahoma"/>
          <w:color w:val="0E1115"/>
          <w:spacing w:val="-2"/>
          <w:w w:val="105"/>
        </w:rPr>
        <w:t>,</w:t>
      </w:r>
      <w:r>
        <w:rPr>
          <w:rFonts w:ascii="Tahoma" w:hAnsi="Tahoma"/>
          <w:color w:val="0E1115"/>
          <w:spacing w:val="-15"/>
          <w:w w:val="105"/>
        </w:rPr>
        <w:t> </w:t>
      </w:r>
      <w:r>
        <w:rPr>
          <w:color w:val="0E1115"/>
          <w:spacing w:val="-2"/>
          <w:w w:val="105"/>
        </w:rPr>
        <w:t>одна</w:t>
      </w:r>
      <w:r>
        <w:rPr>
          <w:color w:val="0E1115"/>
          <w:spacing w:val="-12"/>
          <w:w w:val="105"/>
        </w:rPr>
        <w:t> </w:t>
      </w:r>
      <w:r>
        <w:rPr>
          <w:color w:val="0E1115"/>
          <w:spacing w:val="-2"/>
          <w:w w:val="105"/>
        </w:rPr>
        <w:t>клумба</w:t>
      </w:r>
      <w:r>
        <w:rPr>
          <w:rFonts w:ascii="Tahoma" w:hAnsi="Tahoma"/>
          <w:color w:val="0E1115"/>
          <w:spacing w:val="-2"/>
          <w:w w:val="105"/>
        </w:rPr>
        <w:t>,</w:t>
      </w:r>
      <w:r>
        <w:rPr>
          <w:rFonts w:ascii="Tahoma" w:hAnsi="Tahoma"/>
          <w:color w:val="0E1115"/>
          <w:spacing w:val="-15"/>
          <w:w w:val="105"/>
        </w:rPr>
        <w:t> </w:t>
      </w:r>
      <w:r>
        <w:rPr>
          <w:color w:val="0E1115"/>
          <w:spacing w:val="-2"/>
          <w:w w:val="105"/>
        </w:rPr>
        <w:t>одна</w:t>
      </w:r>
      <w:r>
        <w:rPr>
          <w:color w:val="0E1115"/>
          <w:spacing w:val="-12"/>
          <w:w w:val="105"/>
        </w:rPr>
        <w:t> </w:t>
      </w:r>
      <w:r>
        <w:rPr>
          <w:color w:val="0E1115"/>
          <w:spacing w:val="-2"/>
          <w:w w:val="105"/>
        </w:rPr>
        <w:t>собранная</w:t>
      </w:r>
      <w:r>
        <w:rPr>
          <w:color w:val="0E1115"/>
          <w:spacing w:val="-12"/>
          <w:w w:val="105"/>
        </w:rPr>
        <w:t> </w:t>
      </w:r>
      <w:r>
        <w:rPr>
          <w:color w:val="0E1115"/>
          <w:spacing w:val="-2"/>
          <w:w w:val="105"/>
        </w:rPr>
        <w:t>батарейка</w:t>
      </w:r>
      <w:r>
        <w:rPr>
          <w:color w:val="0E1115"/>
          <w:spacing w:val="-12"/>
          <w:w w:val="105"/>
        </w:rPr>
        <w:t> </w:t>
      </w:r>
      <w:r>
        <w:rPr>
          <w:rFonts w:ascii="Tahoma" w:hAnsi="Tahoma"/>
          <w:color w:val="0E1115"/>
          <w:spacing w:val="-2"/>
          <w:w w:val="105"/>
        </w:rPr>
        <w:t>—</w:t>
      </w:r>
      <w:r>
        <w:rPr>
          <w:rFonts w:ascii="Tahoma" w:hAnsi="Tahoma"/>
          <w:color w:val="0E1115"/>
          <w:spacing w:val="-15"/>
          <w:w w:val="105"/>
        </w:rPr>
        <w:t> </w:t>
      </w:r>
      <w:r>
        <w:rPr>
          <w:color w:val="0E1115"/>
          <w:spacing w:val="-2"/>
          <w:w w:val="105"/>
        </w:rPr>
        <w:t>это</w:t>
      </w:r>
      <w:r>
        <w:rPr>
          <w:color w:val="0E1115"/>
          <w:spacing w:val="-12"/>
          <w:w w:val="105"/>
        </w:rPr>
        <w:t> </w:t>
      </w:r>
      <w:r>
        <w:rPr>
          <w:color w:val="0E1115"/>
          <w:spacing w:val="-2"/>
          <w:w w:val="105"/>
        </w:rPr>
        <w:t>кирпичик </w:t>
      </w:r>
      <w:r>
        <w:rPr>
          <w:color w:val="0E1115"/>
          <w:w w:val="105"/>
        </w:rPr>
        <w:t>в</w:t>
      </w:r>
      <w:r>
        <w:rPr>
          <w:color w:val="0E1115"/>
          <w:spacing w:val="-15"/>
          <w:w w:val="105"/>
        </w:rPr>
        <w:t> </w:t>
      </w:r>
      <w:r>
        <w:rPr>
          <w:color w:val="0E1115"/>
          <w:w w:val="105"/>
        </w:rPr>
        <w:t>фундаменте</w:t>
      </w:r>
      <w:r>
        <w:rPr>
          <w:color w:val="0E1115"/>
          <w:spacing w:val="-15"/>
          <w:w w:val="105"/>
        </w:rPr>
        <w:t> </w:t>
      </w:r>
      <w:r>
        <w:rPr>
          <w:color w:val="0E1115"/>
          <w:w w:val="105"/>
        </w:rPr>
        <w:t>нового</w:t>
      </w:r>
      <w:r>
        <w:rPr>
          <w:color w:val="0E1115"/>
          <w:spacing w:val="-15"/>
          <w:w w:val="105"/>
        </w:rPr>
        <w:t> </w:t>
      </w:r>
      <w:r>
        <w:rPr>
          <w:color w:val="0E1115"/>
          <w:w w:val="105"/>
        </w:rPr>
        <w:t>мира</w:t>
      </w:r>
      <w:r>
        <w:rPr>
          <w:rFonts w:ascii="Tahoma" w:hAnsi="Tahoma"/>
          <w:color w:val="0E1115"/>
          <w:w w:val="105"/>
        </w:rPr>
        <w:t>.</w:t>
      </w:r>
      <w:r>
        <w:rPr>
          <w:rFonts w:ascii="Tahoma" w:hAnsi="Tahoma"/>
          <w:color w:val="0E1115"/>
          <w:spacing w:val="-18"/>
          <w:w w:val="105"/>
        </w:rPr>
        <w:t> </w:t>
      </w:r>
      <w:r>
        <w:rPr>
          <w:color w:val="0E1115"/>
          <w:w w:val="105"/>
        </w:rPr>
        <w:t>Ваша</w:t>
      </w:r>
      <w:r>
        <w:rPr>
          <w:color w:val="0E1115"/>
          <w:spacing w:val="-15"/>
          <w:w w:val="105"/>
        </w:rPr>
        <w:t> </w:t>
      </w:r>
      <w:r>
        <w:rPr>
          <w:color w:val="0E1115"/>
          <w:w w:val="105"/>
        </w:rPr>
        <w:t>личная</w:t>
      </w:r>
      <w:r>
        <w:rPr>
          <w:color w:val="0E1115"/>
          <w:spacing w:val="-15"/>
          <w:w w:val="105"/>
        </w:rPr>
        <w:t> </w:t>
      </w:r>
      <w:r>
        <w:rPr>
          <w:color w:val="0E1115"/>
          <w:w w:val="105"/>
        </w:rPr>
        <w:t>трансформация</w:t>
      </w:r>
      <w:r>
        <w:rPr>
          <w:color w:val="0E1115"/>
          <w:spacing w:val="-15"/>
          <w:w w:val="105"/>
        </w:rPr>
        <w:t> </w:t>
      </w:r>
      <w:r>
        <w:rPr>
          <w:rFonts w:ascii="Tahoma" w:hAnsi="Tahoma"/>
          <w:color w:val="0E1115"/>
          <w:w w:val="105"/>
        </w:rPr>
        <w:t>—</w:t>
      </w:r>
      <w:r>
        <w:rPr>
          <w:rFonts w:ascii="Tahoma" w:hAnsi="Tahoma"/>
          <w:color w:val="0E1115"/>
          <w:spacing w:val="-18"/>
          <w:w w:val="105"/>
        </w:rPr>
        <w:t> </w:t>
      </w:r>
      <w:r>
        <w:rPr>
          <w:color w:val="0E1115"/>
          <w:w w:val="105"/>
        </w:rPr>
        <w:t>это</w:t>
      </w:r>
      <w:r>
        <w:rPr>
          <w:color w:val="0E1115"/>
          <w:spacing w:val="-15"/>
          <w:w w:val="105"/>
        </w:rPr>
        <w:t> </w:t>
      </w:r>
      <w:r>
        <w:rPr>
          <w:color w:val="0E1115"/>
          <w:w w:val="105"/>
        </w:rPr>
        <w:t>главный</w:t>
      </w:r>
      <w:r>
        <w:rPr>
          <w:color w:val="0E1115"/>
          <w:spacing w:val="-15"/>
          <w:w w:val="105"/>
        </w:rPr>
        <w:t> </w:t>
      </w:r>
      <w:r>
        <w:rPr>
          <w:color w:val="0E1115"/>
          <w:w w:val="105"/>
        </w:rPr>
        <w:t>и</w:t>
      </w:r>
      <w:r>
        <w:rPr>
          <w:color w:val="0E1115"/>
          <w:spacing w:val="-15"/>
          <w:w w:val="105"/>
        </w:rPr>
        <w:t> </w:t>
      </w:r>
      <w:r>
        <w:rPr>
          <w:color w:val="0E1115"/>
          <w:w w:val="105"/>
        </w:rPr>
        <w:t>первый шаг</w:t>
      </w:r>
      <w:r>
        <w:rPr>
          <w:rFonts w:ascii="Tahoma" w:hAnsi="Tahoma"/>
          <w:color w:val="0E1115"/>
          <w:w w:val="105"/>
        </w:rPr>
        <w:t>,</w:t>
      </w:r>
      <w:r>
        <w:rPr>
          <w:rFonts w:ascii="Tahoma" w:hAnsi="Tahoma"/>
          <w:color w:val="0E1115"/>
          <w:spacing w:val="-8"/>
          <w:w w:val="105"/>
        </w:rPr>
        <w:t> </w:t>
      </w:r>
      <w:r>
        <w:rPr>
          <w:color w:val="0E1115"/>
          <w:w w:val="105"/>
        </w:rPr>
        <w:t>который</w:t>
      </w:r>
      <w:r>
        <w:rPr>
          <w:color w:val="0E1115"/>
          <w:spacing w:val="-5"/>
          <w:w w:val="105"/>
        </w:rPr>
        <w:t> </w:t>
      </w:r>
      <w:r>
        <w:rPr>
          <w:color w:val="0E1115"/>
          <w:w w:val="105"/>
        </w:rPr>
        <w:t>неизбежно</w:t>
      </w:r>
      <w:r>
        <w:rPr>
          <w:color w:val="0E1115"/>
          <w:spacing w:val="-5"/>
          <w:w w:val="105"/>
        </w:rPr>
        <w:t> </w:t>
      </w:r>
      <w:r>
        <w:rPr>
          <w:color w:val="0E1115"/>
          <w:w w:val="105"/>
        </w:rPr>
        <w:t>потянет</w:t>
      </w:r>
      <w:r>
        <w:rPr>
          <w:color w:val="0E1115"/>
          <w:spacing w:val="-5"/>
          <w:w w:val="105"/>
        </w:rPr>
        <w:t> </w:t>
      </w:r>
      <w:r>
        <w:rPr>
          <w:color w:val="0E1115"/>
          <w:w w:val="105"/>
        </w:rPr>
        <w:t>за</w:t>
      </w:r>
      <w:r>
        <w:rPr>
          <w:color w:val="0E1115"/>
          <w:spacing w:val="-5"/>
          <w:w w:val="105"/>
        </w:rPr>
        <w:t> </w:t>
      </w:r>
      <w:r>
        <w:rPr>
          <w:color w:val="0E1115"/>
          <w:w w:val="105"/>
        </w:rPr>
        <w:t>собой</w:t>
      </w:r>
      <w:r>
        <w:rPr>
          <w:color w:val="0E1115"/>
          <w:spacing w:val="-5"/>
          <w:w w:val="105"/>
        </w:rPr>
        <w:t> </w:t>
      </w:r>
      <w:r>
        <w:rPr>
          <w:color w:val="0E1115"/>
          <w:w w:val="105"/>
        </w:rPr>
        <w:t>изменения</w:t>
      </w:r>
      <w:r>
        <w:rPr>
          <w:color w:val="0E1115"/>
          <w:spacing w:val="-5"/>
          <w:w w:val="105"/>
        </w:rPr>
        <w:t> </w:t>
      </w:r>
      <w:r>
        <w:rPr>
          <w:color w:val="0E1115"/>
          <w:w w:val="105"/>
        </w:rPr>
        <w:t>в</w:t>
      </w:r>
      <w:r>
        <w:rPr>
          <w:color w:val="0E1115"/>
          <w:spacing w:val="-5"/>
          <w:w w:val="105"/>
        </w:rPr>
        <w:t> </w:t>
      </w:r>
      <w:r>
        <w:rPr>
          <w:color w:val="0E1115"/>
          <w:w w:val="105"/>
        </w:rPr>
        <w:t>вашем</w:t>
      </w:r>
      <w:r>
        <w:rPr>
          <w:color w:val="0E1115"/>
          <w:spacing w:val="-5"/>
          <w:w w:val="105"/>
        </w:rPr>
        <w:t> </w:t>
      </w:r>
      <w:r>
        <w:rPr>
          <w:color w:val="0E1115"/>
          <w:w w:val="105"/>
        </w:rPr>
        <w:t>окружении</w:t>
      </w:r>
      <w:r>
        <w:rPr>
          <w:rFonts w:ascii="Tahoma" w:hAnsi="Tahoma"/>
          <w:color w:val="0E1115"/>
          <w:w w:val="105"/>
        </w:rPr>
        <w:t>.</w:t>
      </w:r>
    </w:p>
    <w:p>
      <w:pPr>
        <w:pStyle w:val="BodyText"/>
        <w:spacing w:before="77"/>
        <w:rPr>
          <w:rFonts w:ascii="Tahoma"/>
        </w:rPr>
      </w:pPr>
    </w:p>
    <w:p>
      <w:pPr>
        <w:pStyle w:val="BodyText"/>
        <w:spacing w:line="302" w:lineRule="auto"/>
        <w:ind w:left="1865" w:right="328"/>
        <w:rPr>
          <w:rFonts w:ascii="Tahoma" w:hAnsi="Tahoma"/>
        </w:rPr>
      </w:pPr>
      <w:r>
        <w:rPr>
          <w:color w:val="0E1115"/>
          <w:w w:val="105"/>
        </w:rPr>
        <w:t>Дай</w:t>
      </w:r>
      <w:r>
        <w:rPr>
          <w:color w:val="0E1115"/>
          <w:spacing w:val="-6"/>
          <w:w w:val="105"/>
        </w:rPr>
        <w:t> </w:t>
      </w:r>
      <w:r>
        <w:rPr>
          <w:color w:val="0E1115"/>
          <w:w w:val="105"/>
        </w:rPr>
        <w:t>больше</w:t>
      </w:r>
      <w:r>
        <w:rPr>
          <w:color w:val="0E1115"/>
          <w:spacing w:val="-6"/>
          <w:w w:val="105"/>
        </w:rPr>
        <w:t> </w:t>
      </w:r>
      <w:r>
        <w:rPr>
          <w:color w:val="0E1115"/>
          <w:w w:val="105"/>
        </w:rPr>
        <w:t>информации</w:t>
      </w:r>
      <w:r>
        <w:rPr>
          <w:color w:val="0E1115"/>
          <w:spacing w:val="-6"/>
          <w:w w:val="105"/>
        </w:rPr>
        <w:t> </w:t>
      </w:r>
      <w:r>
        <w:rPr>
          <w:color w:val="0E1115"/>
          <w:w w:val="105"/>
        </w:rPr>
        <w:t>о</w:t>
      </w:r>
      <w:r>
        <w:rPr>
          <w:color w:val="0E1115"/>
          <w:spacing w:val="-6"/>
          <w:w w:val="105"/>
        </w:rPr>
        <w:t> </w:t>
      </w:r>
      <w:r>
        <w:rPr>
          <w:rFonts w:ascii="Tahoma" w:hAnsi="Tahoma"/>
          <w:color w:val="0E1115"/>
          <w:w w:val="105"/>
        </w:rPr>
        <w:t>“</w:t>
      </w:r>
      <w:r>
        <w:rPr>
          <w:color w:val="0E1115"/>
          <w:w w:val="105"/>
        </w:rPr>
        <w:t>системе</w:t>
      </w:r>
      <w:r>
        <w:rPr>
          <w:color w:val="0E1115"/>
          <w:spacing w:val="-6"/>
          <w:w w:val="105"/>
        </w:rPr>
        <w:t> </w:t>
      </w:r>
      <w:r>
        <w:rPr>
          <w:color w:val="0E1115"/>
          <w:w w:val="105"/>
        </w:rPr>
        <w:t>репутационного</w:t>
      </w:r>
      <w:r>
        <w:rPr>
          <w:color w:val="0E1115"/>
          <w:spacing w:val="-6"/>
          <w:w w:val="105"/>
        </w:rPr>
        <w:t> </w:t>
      </w:r>
      <w:r>
        <w:rPr>
          <w:color w:val="0E1115"/>
          <w:w w:val="105"/>
        </w:rPr>
        <w:t>капитала</w:t>
      </w:r>
      <w:r>
        <w:rPr>
          <w:rFonts w:ascii="Tahoma" w:hAnsi="Tahoma"/>
          <w:color w:val="0E1115"/>
          <w:w w:val="105"/>
        </w:rPr>
        <w:t>”. </w:t>
      </w:r>
      <w:r>
        <w:rPr>
          <w:color w:val="0E1115"/>
          <w:w w:val="105"/>
        </w:rPr>
        <w:t>Полностью</w:t>
      </w:r>
      <w:r>
        <w:rPr>
          <w:color w:val="0E1115"/>
          <w:spacing w:val="-18"/>
          <w:w w:val="105"/>
        </w:rPr>
        <w:t> </w:t>
      </w:r>
      <w:r>
        <w:rPr>
          <w:color w:val="0E1115"/>
          <w:w w:val="105"/>
        </w:rPr>
        <w:t>обьясни</w:t>
      </w:r>
      <w:r>
        <w:rPr>
          <w:color w:val="0E1115"/>
          <w:spacing w:val="-18"/>
          <w:w w:val="105"/>
        </w:rPr>
        <w:t> </w:t>
      </w:r>
      <w:r>
        <w:rPr>
          <w:color w:val="0E1115"/>
          <w:w w:val="105"/>
        </w:rPr>
        <w:t>преимущества</w:t>
      </w:r>
      <w:r>
        <w:rPr>
          <w:color w:val="0E1115"/>
          <w:spacing w:val="-18"/>
          <w:w w:val="105"/>
        </w:rPr>
        <w:t> </w:t>
      </w:r>
      <w:r>
        <w:rPr>
          <w:color w:val="0E1115"/>
          <w:w w:val="105"/>
        </w:rPr>
        <w:t>и</w:t>
      </w:r>
      <w:r>
        <w:rPr>
          <w:color w:val="0E1115"/>
          <w:spacing w:val="-18"/>
          <w:w w:val="105"/>
        </w:rPr>
        <w:t> </w:t>
      </w:r>
      <w:r>
        <w:rPr>
          <w:color w:val="0E1115"/>
          <w:w w:val="105"/>
        </w:rPr>
        <w:t>механизмы</w:t>
      </w:r>
      <w:r>
        <w:rPr>
          <w:color w:val="0E1115"/>
          <w:spacing w:val="-18"/>
          <w:w w:val="105"/>
        </w:rPr>
        <w:t> </w:t>
      </w:r>
      <w:r>
        <w:rPr>
          <w:color w:val="0E1115"/>
          <w:w w:val="105"/>
        </w:rPr>
        <w:t>работы</w:t>
      </w:r>
      <w:r>
        <w:rPr>
          <w:color w:val="0E1115"/>
          <w:spacing w:val="-18"/>
          <w:w w:val="105"/>
        </w:rPr>
        <w:t> </w:t>
      </w:r>
      <w:r>
        <w:rPr>
          <w:color w:val="0E1115"/>
          <w:w w:val="105"/>
        </w:rPr>
        <w:t>и</w:t>
      </w:r>
      <w:r>
        <w:rPr>
          <w:color w:val="0E1115"/>
          <w:spacing w:val="-18"/>
          <w:w w:val="105"/>
        </w:rPr>
        <w:t> </w:t>
      </w:r>
      <w:r>
        <w:rPr>
          <w:color w:val="0E1115"/>
          <w:w w:val="105"/>
        </w:rPr>
        <w:t>многое другое этой системы репутационного капитала</w:t>
      </w:r>
      <w:r>
        <w:rPr>
          <w:rFonts w:ascii="Tahoma" w:hAnsi="Tahoma"/>
          <w:color w:val="0E1115"/>
          <w:w w:val="105"/>
        </w:rPr>
        <w:t>.</w:t>
      </w:r>
    </w:p>
    <w:p>
      <w:pPr>
        <w:pStyle w:val="BodyText"/>
        <w:spacing w:before="195"/>
        <w:rPr>
          <w:rFonts w:ascii="Tahoma"/>
        </w:rPr>
      </w:pPr>
    </w:p>
    <w:p>
      <w:pPr>
        <w:pStyle w:val="BodyText"/>
        <w:ind w:left="318"/>
        <w:rPr>
          <w:position w:val="7"/>
        </w:rPr>
      </w:pPr>
      <w:r>
        <w:rPr/>
        <w:drawing>
          <wp:inline distT="0" distB="0" distL="0" distR="0">
            <wp:extent cx="135568" cy="135568"/>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19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4"/>
        <w:rPr>
          <w:sz w:val="21"/>
        </w:rPr>
      </w:pPr>
    </w:p>
    <w:p>
      <w:pPr>
        <w:spacing w:line="336" w:lineRule="auto" w:before="1"/>
        <w:ind w:left="635" w:right="328" w:firstLine="0"/>
        <w:jc w:val="left"/>
        <w:rPr>
          <w:sz w:val="21"/>
        </w:rPr>
      </w:pPr>
      <w:r>
        <w:rPr>
          <w:sz w:val="21"/>
        </w:rPr>
        <mc:AlternateContent>
          <mc:Choice Requires="wps">
            <w:drawing>
              <wp:anchor distT="0" distB="0" distL="0" distR="0" allowOverlap="1" layoutInCell="1" locked="0" behindDoc="0" simplePos="0" relativeHeight="15774208">
                <wp:simplePos x="0" y="0"/>
                <wp:positionH relativeFrom="page">
                  <wp:posOffset>809625</wp:posOffset>
                </wp:positionH>
                <wp:positionV relativeFrom="paragraph">
                  <wp:posOffset>229196</wp:posOffset>
                </wp:positionV>
                <wp:extent cx="9525" cy="55562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9525" cy="555625"/>
                        </a:xfrm>
                        <a:custGeom>
                          <a:avLst/>
                          <a:gdLst/>
                          <a:ahLst/>
                          <a:cxnLst/>
                          <a:rect l="l" t="t" r="r" b="b"/>
                          <a:pathLst>
                            <a:path w="9525" h="555625">
                              <a:moveTo>
                                <a:pt x="9525" y="555436"/>
                              </a:moveTo>
                              <a:lnTo>
                                <a:pt x="0" y="555436"/>
                              </a:lnTo>
                              <a:lnTo>
                                <a:pt x="0" y="0"/>
                              </a:lnTo>
                              <a:lnTo>
                                <a:pt x="9525" y="0"/>
                              </a:lnTo>
                              <a:lnTo>
                                <a:pt x="9525" y="555436"/>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6932pt;width:.75pt;height:43.735182pt;mso-position-horizontal-relative:page;mso-position-vertical-relative:paragraph;z-index:15774208" id="docshape90" filled="true" fillcolor="#e1e4e9" stroked="false">
                <v:fill type="solid"/>
                <w10:wrap type="none"/>
              </v:rect>
            </w:pict>
          </mc:Fallback>
        </mc:AlternateContent>
      </w:r>
      <w:r>
        <w:rPr>
          <w:rFonts w:ascii="Tahoma" w:hAnsi="Tahoma"/>
          <w:color w:val="61666A"/>
          <w:sz w:val="21"/>
        </w:rPr>
        <w:t>Okay, </w:t>
      </w:r>
      <w:r>
        <w:rPr>
          <w:color w:val="61666A"/>
          <w:sz w:val="21"/>
        </w:rPr>
        <w:t>пользователь запросил подробное объяснение системы репутационного капитала</w:t>
      </w:r>
      <w:r>
        <w:rPr>
          <w:rFonts w:ascii="Tahoma" w:hAnsi="Tahoma"/>
          <w:color w:val="61666A"/>
          <w:sz w:val="21"/>
        </w:rPr>
        <w:t>,</w:t>
      </w:r>
      <w:r>
        <w:rPr>
          <w:rFonts w:ascii="Tahoma" w:hAnsi="Tahoma"/>
          <w:color w:val="61666A"/>
          <w:spacing w:val="40"/>
          <w:w w:val="105"/>
          <w:sz w:val="21"/>
        </w:rPr>
        <w:t> </w:t>
      </w:r>
      <w:r>
        <w:rPr>
          <w:color w:val="61666A"/>
          <w:w w:val="105"/>
          <w:sz w:val="21"/>
        </w:rPr>
        <w:t>включая преимущества</w:t>
      </w:r>
      <w:r>
        <w:rPr>
          <w:rFonts w:ascii="Tahoma" w:hAnsi="Tahoma"/>
          <w:color w:val="61666A"/>
          <w:w w:val="105"/>
          <w:sz w:val="21"/>
        </w:rPr>
        <w:t>,</w:t>
      </w:r>
      <w:r>
        <w:rPr>
          <w:rFonts w:ascii="Tahoma" w:hAnsi="Tahoma"/>
          <w:color w:val="61666A"/>
          <w:spacing w:val="-1"/>
          <w:w w:val="105"/>
          <w:sz w:val="21"/>
        </w:rPr>
        <w:t> </w:t>
      </w:r>
      <w:r>
        <w:rPr>
          <w:color w:val="61666A"/>
          <w:w w:val="105"/>
          <w:sz w:val="21"/>
        </w:rPr>
        <w:t>механизмы работы и другие аспекты</w:t>
      </w:r>
      <w:r>
        <w:rPr>
          <w:rFonts w:ascii="Tahoma" w:hAnsi="Tahoma"/>
          <w:color w:val="61666A"/>
          <w:w w:val="105"/>
          <w:sz w:val="21"/>
        </w:rPr>
        <w:t>.</w:t>
      </w:r>
      <w:r>
        <w:rPr>
          <w:rFonts w:ascii="Tahoma" w:hAnsi="Tahoma"/>
          <w:color w:val="61666A"/>
          <w:spacing w:val="-1"/>
          <w:w w:val="105"/>
          <w:sz w:val="21"/>
        </w:rPr>
        <w:t> </w:t>
      </w:r>
      <w:r>
        <w:rPr>
          <w:color w:val="61666A"/>
          <w:w w:val="105"/>
          <w:sz w:val="21"/>
        </w:rPr>
        <w:t>Нужно структурировать</w:t>
      </w:r>
    </w:p>
    <w:p>
      <w:pPr>
        <w:spacing w:after="0" w:line="336" w:lineRule="auto"/>
        <w:jc w:val="left"/>
        <w:rPr>
          <w:sz w:val="21"/>
        </w:rPr>
        <w:sectPr>
          <w:pgSz w:w="11900" w:h="16840"/>
          <w:pgMar w:top="440" w:bottom="0" w:left="850" w:right="1133"/>
        </w:sectPr>
      </w:pPr>
    </w:p>
    <w:p>
      <w:pPr>
        <w:spacing w:line="336" w:lineRule="auto" w:before="12"/>
        <w:ind w:left="635" w:right="1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4720">
                <wp:simplePos x="0" y="0"/>
                <wp:positionH relativeFrom="page">
                  <wp:posOffset>809625</wp:posOffset>
                </wp:positionH>
                <wp:positionV relativeFrom="paragraph">
                  <wp:posOffset>-11302</wp:posOffset>
                </wp:positionV>
                <wp:extent cx="9525" cy="444817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9525" cy="4448175"/>
                        </a:xfrm>
                        <a:custGeom>
                          <a:avLst/>
                          <a:gdLst/>
                          <a:ahLst/>
                          <a:cxnLst/>
                          <a:rect l="l" t="t" r="r" b="b"/>
                          <a:pathLst>
                            <a:path w="9525" h="4448175">
                              <a:moveTo>
                                <a:pt x="9525" y="4448175"/>
                              </a:moveTo>
                              <a:lnTo>
                                <a:pt x="0" y="4448175"/>
                              </a:lnTo>
                              <a:lnTo>
                                <a:pt x="0" y="0"/>
                              </a:lnTo>
                              <a:lnTo>
                                <a:pt x="9525" y="0"/>
                              </a:lnTo>
                              <a:lnTo>
                                <a:pt x="9525" y="44481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350.25pt;mso-position-horizontal-relative:page;mso-position-vertical-relative:paragraph;z-index:15774720" id="docshape91" filled="true" fillcolor="#e1e4e9" stroked="false">
                <v:fill type="solid"/>
                <w10:wrap type="none"/>
              </v:rect>
            </w:pict>
          </mc:Fallback>
        </mc:AlternateContent>
      </w:r>
      <w:r>
        <w:rPr>
          <w:color w:val="61666A"/>
          <w:w w:val="105"/>
          <w:sz w:val="21"/>
        </w:rPr>
        <w:t>ответ</w:t>
      </w:r>
      <w:r>
        <w:rPr>
          <w:color w:val="61666A"/>
          <w:spacing w:val="-14"/>
          <w:w w:val="105"/>
          <w:sz w:val="21"/>
        </w:rPr>
        <w:t> </w:t>
      </w:r>
      <w:r>
        <w:rPr>
          <w:color w:val="61666A"/>
          <w:w w:val="105"/>
          <w:sz w:val="21"/>
        </w:rPr>
        <w:t>так</w:t>
      </w:r>
      <w:r>
        <w:rPr>
          <w:rFonts w:ascii="Tahoma" w:hAnsi="Tahoma"/>
          <w:color w:val="61666A"/>
          <w:w w:val="105"/>
          <w:sz w:val="21"/>
        </w:rPr>
        <w:t>,</w:t>
      </w:r>
      <w:r>
        <w:rPr>
          <w:rFonts w:ascii="Tahoma" w:hAnsi="Tahoma"/>
          <w:color w:val="61666A"/>
          <w:spacing w:val="-16"/>
          <w:w w:val="105"/>
          <w:sz w:val="21"/>
        </w:rPr>
        <w:t> </w:t>
      </w:r>
      <w:r>
        <w:rPr>
          <w:color w:val="61666A"/>
          <w:w w:val="105"/>
          <w:sz w:val="21"/>
        </w:rPr>
        <w:t>чтобы</w:t>
      </w:r>
      <w:r>
        <w:rPr>
          <w:color w:val="61666A"/>
          <w:spacing w:val="-14"/>
          <w:w w:val="105"/>
          <w:sz w:val="21"/>
        </w:rPr>
        <w:t> </w:t>
      </w:r>
      <w:r>
        <w:rPr>
          <w:color w:val="61666A"/>
          <w:w w:val="105"/>
          <w:sz w:val="21"/>
        </w:rPr>
        <w:t>было</w:t>
      </w:r>
      <w:r>
        <w:rPr>
          <w:color w:val="61666A"/>
          <w:spacing w:val="-14"/>
          <w:w w:val="105"/>
          <w:sz w:val="21"/>
        </w:rPr>
        <w:t> </w:t>
      </w:r>
      <w:r>
        <w:rPr>
          <w:color w:val="61666A"/>
          <w:w w:val="105"/>
          <w:sz w:val="21"/>
        </w:rPr>
        <w:t>понятно</w:t>
      </w:r>
      <w:r>
        <w:rPr>
          <w:rFonts w:ascii="Tahoma" w:hAnsi="Tahoma"/>
          <w:color w:val="61666A"/>
          <w:w w:val="105"/>
          <w:sz w:val="21"/>
        </w:rPr>
        <w:t>,</w:t>
      </w:r>
      <w:r>
        <w:rPr>
          <w:rFonts w:ascii="Tahoma" w:hAnsi="Tahoma"/>
          <w:color w:val="61666A"/>
          <w:spacing w:val="-16"/>
          <w:w w:val="105"/>
          <w:sz w:val="21"/>
        </w:rPr>
        <w:t> </w:t>
      </w:r>
      <w:r>
        <w:rPr>
          <w:color w:val="61666A"/>
          <w:w w:val="105"/>
          <w:sz w:val="21"/>
        </w:rPr>
        <w:t>как</w:t>
      </w:r>
      <w:r>
        <w:rPr>
          <w:color w:val="61666A"/>
          <w:spacing w:val="-14"/>
          <w:w w:val="105"/>
          <w:sz w:val="21"/>
        </w:rPr>
        <w:t> </w:t>
      </w:r>
      <w:r>
        <w:rPr>
          <w:color w:val="61666A"/>
          <w:w w:val="105"/>
          <w:sz w:val="21"/>
        </w:rPr>
        <w:t>эта</w:t>
      </w:r>
      <w:r>
        <w:rPr>
          <w:color w:val="61666A"/>
          <w:spacing w:val="-14"/>
          <w:w w:val="105"/>
          <w:sz w:val="21"/>
        </w:rPr>
        <w:t> </w:t>
      </w:r>
      <w:r>
        <w:rPr>
          <w:color w:val="61666A"/>
          <w:w w:val="105"/>
          <w:sz w:val="21"/>
        </w:rPr>
        <w:t>система</w:t>
      </w:r>
      <w:r>
        <w:rPr>
          <w:color w:val="61666A"/>
          <w:spacing w:val="-14"/>
          <w:w w:val="105"/>
          <w:sz w:val="21"/>
        </w:rPr>
        <w:t> </w:t>
      </w:r>
      <w:r>
        <w:rPr>
          <w:color w:val="61666A"/>
          <w:w w:val="105"/>
          <w:sz w:val="21"/>
        </w:rPr>
        <w:t>вписывается</w:t>
      </w:r>
      <w:r>
        <w:rPr>
          <w:color w:val="61666A"/>
          <w:spacing w:val="-14"/>
          <w:w w:val="105"/>
          <w:sz w:val="21"/>
        </w:rPr>
        <w:t> </w:t>
      </w:r>
      <w:r>
        <w:rPr>
          <w:color w:val="61666A"/>
          <w:w w:val="105"/>
          <w:sz w:val="21"/>
        </w:rPr>
        <w:t>в</w:t>
      </w:r>
      <w:r>
        <w:rPr>
          <w:color w:val="61666A"/>
          <w:spacing w:val="-14"/>
          <w:w w:val="105"/>
          <w:sz w:val="21"/>
        </w:rPr>
        <w:t> </w:t>
      </w:r>
      <w:r>
        <w:rPr>
          <w:color w:val="61666A"/>
          <w:w w:val="105"/>
          <w:sz w:val="21"/>
        </w:rPr>
        <w:t>контекст</w:t>
      </w:r>
      <w:r>
        <w:rPr>
          <w:color w:val="61666A"/>
          <w:spacing w:val="-14"/>
          <w:w w:val="105"/>
          <w:sz w:val="21"/>
        </w:rPr>
        <w:t> </w:t>
      </w:r>
      <w:r>
        <w:rPr>
          <w:color w:val="61666A"/>
          <w:w w:val="105"/>
          <w:sz w:val="21"/>
        </w:rPr>
        <w:t>новой</w:t>
      </w:r>
      <w:r>
        <w:rPr>
          <w:color w:val="61666A"/>
          <w:spacing w:val="-14"/>
          <w:w w:val="105"/>
          <w:sz w:val="21"/>
        </w:rPr>
        <w:t> </w:t>
      </w:r>
      <w:r>
        <w:rPr>
          <w:color w:val="61666A"/>
          <w:w w:val="105"/>
          <w:sz w:val="21"/>
        </w:rPr>
        <w:t>экономики и</w:t>
      </w:r>
      <w:r>
        <w:rPr>
          <w:color w:val="61666A"/>
          <w:spacing w:val="-2"/>
          <w:w w:val="105"/>
          <w:sz w:val="21"/>
        </w:rPr>
        <w:t> </w:t>
      </w:r>
      <w:r>
        <w:rPr>
          <w:color w:val="61666A"/>
          <w:w w:val="105"/>
          <w:sz w:val="21"/>
        </w:rPr>
        <w:t>этических</w:t>
      </w:r>
      <w:r>
        <w:rPr>
          <w:color w:val="61666A"/>
          <w:spacing w:val="-2"/>
          <w:w w:val="105"/>
          <w:sz w:val="21"/>
        </w:rPr>
        <w:t> </w:t>
      </w:r>
      <w:r>
        <w:rPr>
          <w:color w:val="61666A"/>
          <w:w w:val="105"/>
          <w:sz w:val="21"/>
        </w:rPr>
        <w:t>ценностей</w:t>
      </w:r>
      <w:r>
        <w:rPr>
          <w:rFonts w:ascii="Tahoma" w:hAnsi="Tahoma"/>
          <w:color w:val="61666A"/>
          <w:w w:val="105"/>
          <w:sz w:val="21"/>
        </w:rPr>
        <w:t>,</w:t>
      </w:r>
      <w:r>
        <w:rPr>
          <w:rFonts w:ascii="Tahoma" w:hAnsi="Tahoma"/>
          <w:color w:val="61666A"/>
          <w:spacing w:val="-4"/>
          <w:w w:val="105"/>
          <w:sz w:val="21"/>
        </w:rPr>
        <w:t> </w:t>
      </w:r>
      <w:r>
        <w:rPr>
          <w:color w:val="61666A"/>
          <w:w w:val="105"/>
          <w:sz w:val="21"/>
        </w:rPr>
        <w:t>которые</w:t>
      </w:r>
      <w:r>
        <w:rPr>
          <w:color w:val="61666A"/>
          <w:spacing w:val="-2"/>
          <w:w w:val="105"/>
          <w:sz w:val="21"/>
        </w:rPr>
        <w:t> </w:t>
      </w:r>
      <w:r>
        <w:rPr>
          <w:color w:val="61666A"/>
          <w:w w:val="105"/>
          <w:sz w:val="21"/>
        </w:rPr>
        <w:t>мы</w:t>
      </w:r>
      <w:r>
        <w:rPr>
          <w:color w:val="61666A"/>
          <w:spacing w:val="-2"/>
          <w:w w:val="105"/>
          <w:sz w:val="21"/>
        </w:rPr>
        <w:t> </w:t>
      </w:r>
      <w:r>
        <w:rPr>
          <w:color w:val="61666A"/>
          <w:w w:val="105"/>
          <w:sz w:val="21"/>
        </w:rPr>
        <w:t>обсуждали</w:t>
      </w:r>
      <w:r>
        <w:rPr>
          <w:color w:val="61666A"/>
          <w:spacing w:val="-2"/>
          <w:w w:val="105"/>
          <w:sz w:val="21"/>
        </w:rPr>
        <w:t> </w:t>
      </w:r>
      <w:r>
        <w:rPr>
          <w:color w:val="61666A"/>
          <w:w w:val="105"/>
          <w:sz w:val="21"/>
        </w:rPr>
        <w:t>ранее</w:t>
      </w:r>
      <w:r>
        <w:rPr>
          <w:rFonts w:ascii="Tahoma" w:hAnsi="Tahoma"/>
          <w:color w:val="61666A"/>
          <w:w w:val="105"/>
          <w:sz w:val="21"/>
        </w:rPr>
        <w:t>.</w:t>
      </w:r>
    </w:p>
    <w:p>
      <w:pPr>
        <w:spacing w:line="336" w:lineRule="auto" w:before="184"/>
        <w:ind w:left="635" w:right="0" w:firstLine="0"/>
        <w:jc w:val="left"/>
        <w:rPr>
          <w:rFonts w:ascii="Tahoma" w:hAnsi="Tahoma"/>
          <w:sz w:val="21"/>
        </w:rPr>
      </w:pPr>
      <w:r>
        <w:rPr>
          <w:color w:val="61666A"/>
          <w:sz w:val="21"/>
        </w:rPr>
        <w:t>Сначала стоит определить</w:t>
      </w:r>
      <w:r>
        <w:rPr>
          <w:rFonts w:ascii="Tahoma" w:hAnsi="Tahoma"/>
          <w:color w:val="61666A"/>
          <w:sz w:val="21"/>
        </w:rPr>
        <w:t>, </w:t>
      </w:r>
      <w:r>
        <w:rPr>
          <w:color w:val="61666A"/>
          <w:sz w:val="21"/>
        </w:rPr>
        <w:t>что такое репутационный капитал</w:t>
      </w:r>
      <w:r>
        <w:rPr>
          <w:rFonts w:ascii="Tahoma" w:hAnsi="Tahoma"/>
          <w:color w:val="61666A"/>
          <w:sz w:val="21"/>
        </w:rPr>
        <w:t>, </w:t>
      </w:r>
      <w:r>
        <w:rPr>
          <w:color w:val="61666A"/>
          <w:sz w:val="21"/>
        </w:rPr>
        <w:t>подчеркнув его отличие от </w:t>
      </w:r>
      <w:r>
        <w:rPr>
          <w:color w:val="61666A"/>
          <w:w w:val="105"/>
          <w:sz w:val="21"/>
        </w:rPr>
        <w:t>финансового</w:t>
      </w:r>
      <w:r>
        <w:rPr>
          <w:color w:val="61666A"/>
          <w:spacing w:val="-9"/>
          <w:w w:val="105"/>
          <w:sz w:val="21"/>
        </w:rPr>
        <w:t> </w:t>
      </w:r>
      <w:r>
        <w:rPr>
          <w:color w:val="61666A"/>
          <w:w w:val="105"/>
          <w:sz w:val="21"/>
        </w:rPr>
        <w:t>капитала</w:t>
      </w:r>
      <w:r>
        <w:rPr>
          <w:rFonts w:ascii="Tahoma" w:hAnsi="Tahoma"/>
          <w:color w:val="61666A"/>
          <w:w w:val="105"/>
          <w:sz w:val="21"/>
        </w:rPr>
        <w:t>.</w:t>
      </w:r>
      <w:r>
        <w:rPr>
          <w:rFonts w:ascii="Tahoma" w:hAnsi="Tahoma"/>
          <w:color w:val="61666A"/>
          <w:spacing w:val="-11"/>
          <w:w w:val="105"/>
          <w:sz w:val="21"/>
        </w:rPr>
        <w:t> </w:t>
      </w:r>
      <w:r>
        <w:rPr>
          <w:color w:val="61666A"/>
          <w:w w:val="105"/>
          <w:sz w:val="21"/>
        </w:rPr>
        <w:t>Важно</w:t>
      </w:r>
      <w:r>
        <w:rPr>
          <w:color w:val="61666A"/>
          <w:spacing w:val="-9"/>
          <w:w w:val="105"/>
          <w:sz w:val="21"/>
        </w:rPr>
        <w:t> </w:t>
      </w:r>
      <w:r>
        <w:rPr>
          <w:color w:val="61666A"/>
          <w:w w:val="105"/>
          <w:sz w:val="21"/>
        </w:rPr>
        <w:t>объяснить</w:t>
      </w:r>
      <w:r>
        <w:rPr>
          <w:rFonts w:ascii="Tahoma" w:hAnsi="Tahoma"/>
          <w:color w:val="61666A"/>
          <w:w w:val="105"/>
          <w:sz w:val="21"/>
        </w:rPr>
        <w:t>,</w:t>
      </w:r>
      <w:r>
        <w:rPr>
          <w:rFonts w:ascii="Tahoma" w:hAnsi="Tahoma"/>
          <w:color w:val="61666A"/>
          <w:spacing w:val="-11"/>
          <w:w w:val="105"/>
          <w:sz w:val="21"/>
        </w:rPr>
        <w:t> </w:t>
      </w:r>
      <w:r>
        <w:rPr>
          <w:color w:val="61666A"/>
          <w:w w:val="105"/>
          <w:sz w:val="21"/>
        </w:rPr>
        <w:t>что</w:t>
      </w:r>
      <w:r>
        <w:rPr>
          <w:color w:val="61666A"/>
          <w:spacing w:val="-9"/>
          <w:w w:val="105"/>
          <w:sz w:val="21"/>
        </w:rPr>
        <w:t> </w:t>
      </w:r>
      <w:r>
        <w:rPr>
          <w:color w:val="61666A"/>
          <w:w w:val="105"/>
          <w:sz w:val="21"/>
        </w:rPr>
        <w:t>это</w:t>
      </w:r>
      <w:r>
        <w:rPr>
          <w:color w:val="61666A"/>
          <w:spacing w:val="-9"/>
          <w:w w:val="105"/>
          <w:sz w:val="21"/>
        </w:rPr>
        <w:t> </w:t>
      </w:r>
      <w:r>
        <w:rPr>
          <w:color w:val="61666A"/>
          <w:w w:val="105"/>
          <w:sz w:val="21"/>
        </w:rPr>
        <w:t>не</w:t>
      </w:r>
      <w:r>
        <w:rPr>
          <w:color w:val="61666A"/>
          <w:spacing w:val="-9"/>
          <w:w w:val="105"/>
          <w:sz w:val="21"/>
        </w:rPr>
        <w:t> </w:t>
      </w:r>
      <w:r>
        <w:rPr>
          <w:color w:val="61666A"/>
          <w:w w:val="105"/>
          <w:sz w:val="21"/>
        </w:rPr>
        <w:t>просто</w:t>
      </w:r>
      <w:r>
        <w:rPr>
          <w:color w:val="61666A"/>
          <w:spacing w:val="-9"/>
          <w:w w:val="105"/>
          <w:sz w:val="21"/>
        </w:rPr>
        <w:t> </w:t>
      </w:r>
      <w:r>
        <w:rPr>
          <w:color w:val="61666A"/>
          <w:w w:val="105"/>
          <w:sz w:val="21"/>
        </w:rPr>
        <w:t>система</w:t>
      </w:r>
      <w:r>
        <w:rPr>
          <w:color w:val="61666A"/>
          <w:spacing w:val="-9"/>
          <w:w w:val="105"/>
          <w:sz w:val="21"/>
        </w:rPr>
        <w:t> </w:t>
      </w:r>
      <w:r>
        <w:rPr>
          <w:color w:val="61666A"/>
          <w:w w:val="105"/>
          <w:sz w:val="21"/>
        </w:rPr>
        <w:t>оценок</w:t>
      </w:r>
      <w:r>
        <w:rPr>
          <w:rFonts w:ascii="Tahoma" w:hAnsi="Tahoma"/>
          <w:color w:val="61666A"/>
          <w:w w:val="105"/>
          <w:sz w:val="21"/>
        </w:rPr>
        <w:t>,</w:t>
      </w:r>
      <w:r>
        <w:rPr>
          <w:rFonts w:ascii="Tahoma" w:hAnsi="Tahoma"/>
          <w:color w:val="61666A"/>
          <w:spacing w:val="-11"/>
          <w:w w:val="105"/>
          <w:sz w:val="21"/>
        </w:rPr>
        <w:t> </w:t>
      </w:r>
      <w:r>
        <w:rPr>
          <w:color w:val="61666A"/>
          <w:w w:val="105"/>
          <w:sz w:val="21"/>
        </w:rPr>
        <w:t>а</w:t>
      </w:r>
      <w:r>
        <w:rPr>
          <w:color w:val="61666A"/>
          <w:spacing w:val="-9"/>
          <w:w w:val="105"/>
          <w:sz w:val="21"/>
        </w:rPr>
        <w:t> </w:t>
      </w:r>
      <w:r>
        <w:rPr>
          <w:color w:val="61666A"/>
          <w:w w:val="105"/>
          <w:sz w:val="21"/>
        </w:rPr>
        <w:t>сложный механизм</w:t>
      </w:r>
      <w:r>
        <w:rPr>
          <w:rFonts w:ascii="Tahoma" w:hAnsi="Tahoma"/>
          <w:color w:val="61666A"/>
          <w:w w:val="105"/>
          <w:sz w:val="21"/>
        </w:rPr>
        <w:t>, </w:t>
      </w:r>
      <w:r>
        <w:rPr>
          <w:color w:val="61666A"/>
          <w:w w:val="105"/>
          <w:sz w:val="21"/>
        </w:rPr>
        <w:t>основанный на доверии и социальных взаимодействиях</w:t>
      </w:r>
      <w:r>
        <w:rPr>
          <w:rFonts w:ascii="Tahoma" w:hAnsi="Tahoma"/>
          <w:color w:val="61666A"/>
          <w:w w:val="105"/>
          <w:sz w:val="21"/>
        </w:rPr>
        <w:t>.</w:t>
      </w:r>
    </w:p>
    <w:p>
      <w:pPr>
        <w:spacing w:before="185"/>
        <w:ind w:left="635" w:right="0" w:firstLine="0"/>
        <w:jc w:val="left"/>
        <w:rPr>
          <w:sz w:val="21"/>
        </w:rPr>
      </w:pPr>
      <w:r>
        <w:rPr>
          <w:color w:val="61666A"/>
          <w:sz w:val="21"/>
        </w:rPr>
        <w:t>Затем</w:t>
      </w:r>
      <w:r>
        <w:rPr>
          <w:color w:val="61666A"/>
          <w:spacing w:val="24"/>
          <w:sz w:val="21"/>
        </w:rPr>
        <w:t> </w:t>
      </w:r>
      <w:r>
        <w:rPr>
          <w:color w:val="61666A"/>
          <w:sz w:val="21"/>
        </w:rPr>
        <w:t>нужно</w:t>
      </w:r>
      <w:r>
        <w:rPr>
          <w:color w:val="61666A"/>
          <w:spacing w:val="24"/>
          <w:sz w:val="21"/>
        </w:rPr>
        <w:t> </w:t>
      </w:r>
      <w:r>
        <w:rPr>
          <w:color w:val="61666A"/>
          <w:sz w:val="21"/>
        </w:rPr>
        <w:t>разобрать</w:t>
      </w:r>
      <w:r>
        <w:rPr>
          <w:color w:val="61666A"/>
          <w:spacing w:val="25"/>
          <w:sz w:val="21"/>
        </w:rPr>
        <w:t> </w:t>
      </w:r>
      <w:r>
        <w:rPr>
          <w:color w:val="61666A"/>
          <w:sz w:val="21"/>
        </w:rPr>
        <w:t>преимущества</w:t>
      </w:r>
      <w:r>
        <w:rPr>
          <w:color w:val="61666A"/>
          <w:spacing w:val="24"/>
          <w:sz w:val="21"/>
        </w:rPr>
        <w:t> </w:t>
      </w:r>
      <w:r>
        <w:rPr>
          <w:color w:val="61666A"/>
          <w:sz w:val="21"/>
        </w:rPr>
        <w:t>системы</w:t>
      </w:r>
      <w:r>
        <w:rPr>
          <w:rFonts w:ascii="Tahoma" w:hAnsi="Tahoma"/>
          <w:color w:val="61666A"/>
          <w:sz w:val="21"/>
        </w:rPr>
        <w:t>,</w:t>
      </w:r>
      <w:r>
        <w:rPr>
          <w:rFonts w:ascii="Tahoma" w:hAnsi="Tahoma"/>
          <w:color w:val="61666A"/>
          <w:spacing w:val="23"/>
          <w:sz w:val="21"/>
        </w:rPr>
        <w:t> </w:t>
      </w:r>
      <w:r>
        <w:rPr>
          <w:color w:val="61666A"/>
          <w:sz w:val="21"/>
        </w:rPr>
        <w:t>выделив</w:t>
      </w:r>
      <w:r>
        <w:rPr>
          <w:color w:val="61666A"/>
          <w:spacing w:val="24"/>
          <w:sz w:val="21"/>
        </w:rPr>
        <w:t> </w:t>
      </w:r>
      <w:r>
        <w:rPr>
          <w:color w:val="61666A"/>
          <w:sz w:val="21"/>
        </w:rPr>
        <w:t>как</w:t>
      </w:r>
      <w:r>
        <w:rPr>
          <w:color w:val="61666A"/>
          <w:spacing w:val="25"/>
          <w:sz w:val="21"/>
        </w:rPr>
        <w:t> </w:t>
      </w:r>
      <w:r>
        <w:rPr>
          <w:color w:val="61666A"/>
          <w:sz w:val="21"/>
        </w:rPr>
        <w:t>индивидуальные</w:t>
      </w:r>
      <w:r>
        <w:rPr>
          <w:rFonts w:ascii="Tahoma" w:hAnsi="Tahoma"/>
          <w:color w:val="61666A"/>
          <w:sz w:val="21"/>
        </w:rPr>
        <w:t>,</w:t>
      </w:r>
      <w:r>
        <w:rPr>
          <w:rFonts w:ascii="Tahoma" w:hAnsi="Tahoma"/>
          <w:color w:val="61666A"/>
          <w:spacing w:val="22"/>
          <w:sz w:val="21"/>
        </w:rPr>
        <w:t> </w:t>
      </w:r>
      <w:r>
        <w:rPr>
          <w:color w:val="61666A"/>
          <w:sz w:val="21"/>
        </w:rPr>
        <w:t>так</w:t>
      </w:r>
      <w:r>
        <w:rPr>
          <w:color w:val="61666A"/>
          <w:spacing w:val="25"/>
          <w:sz w:val="21"/>
        </w:rPr>
        <w:t> </w:t>
      </w:r>
      <w:r>
        <w:rPr>
          <w:color w:val="61666A"/>
          <w:spacing w:val="-10"/>
          <w:sz w:val="21"/>
        </w:rPr>
        <w:t>и</w:t>
      </w:r>
    </w:p>
    <w:p>
      <w:pPr>
        <w:spacing w:line="336" w:lineRule="auto" w:before="103"/>
        <w:ind w:left="635" w:right="328" w:firstLine="0"/>
        <w:jc w:val="left"/>
        <w:rPr>
          <w:rFonts w:ascii="Tahoma" w:hAnsi="Tahoma"/>
          <w:sz w:val="21"/>
        </w:rPr>
      </w:pPr>
      <w:r>
        <w:rPr>
          <w:color w:val="61666A"/>
          <w:w w:val="105"/>
          <w:sz w:val="21"/>
        </w:rPr>
        <w:t>общественные</w:t>
      </w:r>
      <w:r>
        <w:rPr>
          <w:color w:val="61666A"/>
          <w:spacing w:val="-17"/>
          <w:w w:val="105"/>
          <w:sz w:val="21"/>
        </w:rPr>
        <w:t> </w:t>
      </w:r>
      <w:r>
        <w:rPr>
          <w:color w:val="61666A"/>
          <w:w w:val="105"/>
          <w:sz w:val="21"/>
        </w:rPr>
        <w:t>выгоды</w:t>
      </w:r>
      <w:r>
        <w:rPr>
          <w:rFonts w:ascii="Tahoma" w:hAnsi="Tahoma"/>
          <w:color w:val="61666A"/>
          <w:w w:val="105"/>
          <w:sz w:val="21"/>
        </w:rPr>
        <w:t>.</w:t>
      </w:r>
      <w:r>
        <w:rPr>
          <w:rFonts w:ascii="Tahoma" w:hAnsi="Tahoma"/>
          <w:color w:val="61666A"/>
          <w:spacing w:val="-17"/>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18"/>
          <w:w w:val="105"/>
          <w:sz w:val="21"/>
        </w:rPr>
        <w:t> </w:t>
      </w:r>
      <w:r>
        <w:rPr>
          <w:color w:val="61666A"/>
          <w:w w:val="105"/>
          <w:sz w:val="21"/>
        </w:rPr>
        <w:t>для</w:t>
      </w:r>
      <w:r>
        <w:rPr>
          <w:color w:val="61666A"/>
          <w:spacing w:val="-15"/>
          <w:w w:val="105"/>
          <w:sz w:val="21"/>
        </w:rPr>
        <w:t> </w:t>
      </w:r>
      <w:r>
        <w:rPr>
          <w:color w:val="61666A"/>
          <w:w w:val="105"/>
          <w:sz w:val="21"/>
        </w:rPr>
        <w:t>личности</w:t>
      </w:r>
      <w:r>
        <w:rPr>
          <w:color w:val="61666A"/>
          <w:spacing w:val="-16"/>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это</w:t>
      </w:r>
      <w:r>
        <w:rPr>
          <w:color w:val="61666A"/>
          <w:spacing w:val="-15"/>
          <w:w w:val="105"/>
          <w:sz w:val="21"/>
        </w:rPr>
        <w:t> </w:t>
      </w:r>
      <w:r>
        <w:rPr>
          <w:color w:val="61666A"/>
          <w:w w:val="105"/>
          <w:sz w:val="21"/>
        </w:rPr>
        <w:t>стимул</w:t>
      </w:r>
      <w:r>
        <w:rPr>
          <w:color w:val="61666A"/>
          <w:spacing w:val="-16"/>
          <w:w w:val="105"/>
          <w:sz w:val="21"/>
        </w:rPr>
        <w:t> </w:t>
      </w:r>
      <w:r>
        <w:rPr>
          <w:color w:val="61666A"/>
          <w:w w:val="105"/>
          <w:sz w:val="21"/>
        </w:rPr>
        <w:t>к</w:t>
      </w:r>
      <w:r>
        <w:rPr>
          <w:color w:val="61666A"/>
          <w:spacing w:val="-16"/>
          <w:w w:val="105"/>
          <w:sz w:val="21"/>
        </w:rPr>
        <w:t> </w:t>
      </w:r>
      <w:r>
        <w:rPr>
          <w:color w:val="61666A"/>
          <w:w w:val="105"/>
          <w:sz w:val="21"/>
        </w:rPr>
        <w:t>развитию</w:t>
      </w:r>
      <w:r>
        <w:rPr>
          <w:color w:val="61666A"/>
          <w:spacing w:val="-16"/>
          <w:w w:val="105"/>
          <w:sz w:val="21"/>
        </w:rPr>
        <w:t> </w:t>
      </w:r>
      <w:r>
        <w:rPr>
          <w:color w:val="61666A"/>
          <w:w w:val="105"/>
          <w:sz w:val="21"/>
        </w:rPr>
        <w:t>и</w:t>
      </w:r>
      <w:r>
        <w:rPr>
          <w:color w:val="61666A"/>
          <w:spacing w:val="-16"/>
          <w:w w:val="105"/>
          <w:sz w:val="21"/>
        </w:rPr>
        <w:t> </w:t>
      </w:r>
      <w:r>
        <w:rPr>
          <w:color w:val="61666A"/>
          <w:w w:val="105"/>
          <w:sz w:val="21"/>
        </w:rPr>
        <w:t>признание</w:t>
      </w:r>
      <w:r>
        <w:rPr>
          <w:rFonts w:ascii="Tahoma" w:hAnsi="Tahoma"/>
          <w:color w:val="61666A"/>
          <w:w w:val="105"/>
          <w:sz w:val="21"/>
        </w:rPr>
        <w:t>, </w:t>
      </w:r>
      <w:r>
        <w:rPr>
          <w:color w:val="61666A"/>
          <w:sz w:val="21"/>
        </w:rPr>
        <w:t>для</w:t>
      </w:r>
      <w:r>
        <w:rPr>
          <w:color w:val="61666A"/>
          <w:spacing w:val="19"/>
          <w:sz w:val="21"/>
        </w:rPr>
        <w:t> </w:t>
      </w:r>
      <w:r>
        <w:rPr>
          <w:color w:val="61666A"/>
          <w:sz w:val="21"/>
        </w:rPr>
        <w:t>общества</w:t>
      </w:r>
      <w:r>
        <w:rPr>
          <w:color w:val="61666A"/>
          <w:spacing w:val="20"/>
          <w:sz w:val="21"/>
        </w:rPr>
        <w:t> </w:t>
      </w:r>
      <w:r>
        <w:rPr>
          <w:rFonts w:ascii="Tahoma" w:hAnsi="Tahoma"/>
          <w:color w:val="61666A"/>
          <w:sz w:val="21"/>
        </w:rPr>
        <w:t>—</w:t>
      </w:r>
      <w:r>
        <w:rPr>
          <w:rFonts w:ascii="Tahoma" w:hAnsi="Tahoma"/>
          <w:color w:val="61666A"/>
          <w:spacing w:val="17"/>
          <w:sz w:val="21"/>
        </w:rPr>
        <w:t> </w:t>
      </w:r>
      <w:r>
        <w:rPr>
          <w:color w:val="61666A"/>
          <w:sz w:val="21"/>
        </w:rPr>
        <w:t>снижение</w:t>
      </w:r>
      <w:r>
        <w:rPr>
          <w:color w:val="61666A"/>
          <w:spacing w:val="20"/>
          <w:sz w:val="21"/>
        </w:rPr>
        <w:t> </w:t>
      </w:r>
      <w:r>
        <w:rPr>
          <w:color w:val="61666A"/>
          <w:sz w:val="21"/>
        </w:rPr>
        <w:t>транзакционных</w:t>
      </w:r>
      <w:r>
        <w:rPr>
          <w:color w:val="61666A"/>
          <w:spacing w:val="19"/>
          <w:sz w:val="21"/>
        </w:rPr>
        <w:t> </w:t>
      </w:r>
      <w:r>
        <w:rPr>
          <w:color w:val="61666A"/>
          <w:sz w:val="21"/>
        </w:rPr>
        <w:t>издержек</w:t>
      </w:r>
      <w:r>
        <w:rPr>
          <w:color w:val="61666A"/>
          <w:spacing w:val="20"/>
          <w:sz w:val="21"/>
        </w:rPr>
        <w:t> </w:t>
      </w:r>
      <w:r>
        <w:rPr>
          <w:color w:val="61666A"/>
          <w:sz w:val="21"/>
        </w:rPr>
        <w:t>и</w:t>
      </w:r>
      <w:r>
        <w:rPr>
          <w:color w:val="61666A"/>
          <w:spacing w:val="20"/>
          <w:sz w:val="21"/>
        </w:rPr>
        <w:t> </w:t>
      </w:r>
      <w:r>
        <w:rPr>
          <w:color w:val="61666A"/>
          <w:sz w:val="21"/>
        </w:rPr>
        <w:t>укрепление</w:t>
      </w:r>
      <w:r>
        <w:rPr>
          <w:color w:val="61666A"/>
          <w:spacing w:val="19"/>
          <w:sz w:val="21"/>
        </w:rPr>
        <w:t> </w:t>
      </w:r>
      <w:r>
        <w:rPr>
          <w:color w:val="61666A"/>
          <w:sz w:val="21"/>
        </w:rPr>
        <w:t>социальных</w:t>
      </w:r>
      <w:r>
        <w:rPr>
          <w:color w:val="61666A"/>
          <w:spacing w:val="20"/>
          <w:sz w:val="21"/>
        </w:rPr>
        <w:t> </w:t>
      </w:r>
      <w:r>
        <w:rPr>
          <w:color w:val="61666A"/>
          <w:spacing w:val="-2"/>
          <w:sz w:val="21"/>
        </w:rPr>
        <w:t>связей</w:t>
      </w:r>
      <w:r>
        <w:rPr>
          <w:rFonts w:ascii="Tahoma" w:hAnsi="Tahoma"/>
          <w:color w:val="61666A"/>
          <w:spacing w:val="-2"/>
          <w:sz w:val="21"/>
        </w:rPr>
        <w:t>.</w:t>
      </w:r>
    </w:p>
    <w:p>
      <w:pPr>
        <w:spacing w:line="336" w:lineRule="auto" w:before="184"/>
        <w:ind w:left="635" w:right="0" w:firstLine="0"/>
        <w:jc w:val="left"/>
        <w:rPr>
          <w:rFonts w:ascii="Tahoma" w:hAnsi="Tahoma"/>
          <w:sz w:val="21"/>
        </w:rPr>
      </w:pPr>
      <w:r>
        <w:rPr>
          <w:color w:val="61666A"/>
          <w:w w:val="105"/>
          <w:sz w:val="21"/>
        </w:rPr>
        <w:t>Механизмы работы должны включать способы накопления</w:t>
      </w:r>
      <w:r>
        <w:rPr>
          <w:rFonts w:ascii="Tahoma" w:hAnsi="Tahoma"/>
          <w:color w:val="61666A"/>
          <w:w w:val="105"/>
          <w:sz w:val="21"/>
        </w:rPr>
        <w:t>, </w:t>
      </w:r>
      <w:r>
        <w:rPr>
          <w:color w:val="61666A"/>
          <w:w w:val="105"/>
          <w:sz w:val="21"/>
        </w:rPr>
        <w:t>оценки и использования </w:t>
      </w:r>
      <w:r>
        <w:rPr>
          <w:color w:val="61666A"/>
          <w:spacing w:val="-2"/>
          <w:w w:val="105"/>
          <w:sz w:val="21"/>
        </w:rPr>
        <w:t>репутации</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Здесь</w:t>
      </w:r>
      <w:r>
        <w:rPr>
          <w:color w:val="61666A"/>
          <w:spacing w:val="-7"/>
          <w:w w:val="105"/>
          <w:sz w:val="21"/>
        </w:rPr>
        <w:t> </w:t>
      </w:r>
      <w:r>
        <w:rPr>
          <w:color w:val="61666A"/>
          <w:spacing w:val="-2"/>
          <w:w w:val="105"/>
          <w:sz w:val="21"/>
        </w:rPr>
        <w:t>важно</w:t>
      </w:r>
      <w:r>
        <w:rPr>
          <w:color w:val="61666A"/>
          <w:spacing w:val="-7"/>
          <w:w w:val="105"/>
          <w:sz w:val="21"/>
        </w:rPr>
        <w:t> </w:t>
      </w:r>
      <w:r>
        <w:rPr>
          <w:color w:val="61666A"/>
          <w:spacing w:val="-2"/>
          <w:w w:val="105"/>
          <w:sz w:val="21"/>
        </w:rPr>
        <w:t>упомянуть</w:t>
      </w:r>
      <w:r>
        <w:rPr>
          <w:color w:val="61666A"/>
          <w:spacing w:val="-7"/>
          <w:w w:val="105"/>
          <w:sz w:val="21"/>
        </w:rPr>
        <w:t> </w:t>
      </w:r>
      <w:r>
        <w:rPr>
          <w:color w:val="61666A"/>
          <w:spacing w:val="-2"/>
          <w:w w:val="105"/>
          <w:sz w:val="21"/>
        </w:rPr>
        <w:t>роль</w:t>
      </w:r>
      <w:r>
        <w:rPr>
          <w:color w:val="61666A"/>
          <w:spacing w:val="-7"/>
          <w:w w:val="105"/>
          <w:sz w:val="21"/>
        </w:rPr>
        <w:t> </w:t>
      </w:r>
      <w:r>
        <w:rPr>
          <w:color w:val="61666A"/>
          <w:spacing w:val="-2"/>
          <w:w w:val="105"/>
          <w:sz w:val="21"/>
        </w:rPr>
        <w:t>сообщества</w:t>
      </w:r>
      <w:r>
        <w:rPr>
          <w:color w:val="61666A"/>
          <w:spacing w:val="-7"/>
          <w:w w:val="105"/>
          <w:sz w:val="21"/>
        </w:rPr>
        <w:t> </w:t>
      </w:r>
      <w:r>
        <w:rPr>
          <w:color w:val="61666A"/>
          <w:spacing w:val="-2"/>
          <w:w w:val="105"/>
          <w:sz w:val="21"/>
        </w:rPr>
        <w:t>в</w:t>
      </w:r>
      <w:r>
        <w:rPr>
          <w:color w:val="61666A"/>
          <w:spacing w:val="-7"/>
          <w:w w:val="105"/>
          <w:sz w:val="21"/>
        </w:rPr>
        <w:t> </w:t>
      </w:r>
      <w:r>
        <w:rPr>
          <w:color w:val="61666A"/>
          <w:spacing w:val="-2"/>
          <w:w w:val="105"/>
          <w:sz w:val="21"/>
        </w:rPr>
        <w:t>оценке</w:t>
      </w:r>
      <w:r>
        <w:rPr>
          <w:color w:val="61666A"/>
          <w:spacing w:val="-7"/>
          <w:w w:val="105"/>
          <w:sz w:val="21"/>
        </w:rPr>
        <w:t> </w:t>
      </w:r>
      <w:r>
        <w:rPr>
          <w:color w:val="61666A"/>
          <w:spacing w:val="-2"/>
          <w:w w:val="105"/>
          <w:sz w:val="21"/>
        </w:rPr>
        <w:t>и</w:t>
      </w:r>
      <w:r>
        <w:rPr>
          <w:color w:val="61666A"/>
          <w:spacing w:val="-7"/>
          <w:w w:val="105"/>
          <w:sz w:val="21"/>
        </w:rPr>
        <w:t> </w:t>
      </w:r>
      <w:r>
        <w:rPr>
          <w:color w:val="61666A"/>
          <w:spacing w:val="-2"/>
          <w:w w:val="105"/>
          <w:sz w:val="21"/>
        </w:rPr>
        <w:t>избежать</w:t>
      </w:r>
      <w:r>
        <w:rPr>
          <w:color w:val="61666A"/>
          <w:spacing w:val="-7"/>
          <w:w w:val="105"/>
          <w:sz w:val="21"/>
        </w:rPr>
        <w:t> </w:t>
      </w:r>
      <w:r>
        <w:rPr>
          <w:color w:val="61666A"/>
          <w:spacing w:val="-2"/>
          <w:w w:val="105"/>
          <w:sz w:val="21"/>
        </w:rPr>
        <w:t>централизации</w:t>
      </w:r>
      <w:r>
        <w:rPr>
          <w:rFonts w:ascii="Tahoma" w:hAnsi="Tahoma"/>
          <w:color w:val="61666A"/>
          <w:spacing w:val="-2"/>
          <w:w w:val="105"/>
          <w:sz w:val="21"/>
        </w:rPr>
        <w:t>, </w:t>
      </w:r>
      <w:r>
        <w:rPr>
          <w:color w:val="61666A"/>
          <w:w w:val="105"/>
          <w:sz w:val="21"/>
        </w:rPr>
        <w:t>чтобы система оставалась прозрачной и справедливой</w:t>
      </w:r>
      <w:r>
        <w:rPr>
          <w:rFonts w:ascii="Tahoma" w:hAnsi="Tahoma"/>
          <w:color w:val="61666A"/>
          <w:w w:val="105"/>
          <w:sz w:val="21"/>
        </w:rPr>
        <w:t>.</w:t>
      </w:r>
    </w:p>
    <w:p>
      <w:pPr>
        <w:spacing w:line="336" w:lineRule="auto" w:before="186"/>
        <w:ind w:left="635" w:right="328" w:firstLine="0"/>
        <w:jc w:val="left"/>
        <w:rPr>
          <w:sz w:val="21"/>
        </w:rPr>
      </w:pPr>
      <w:r>
        <w:rPr>
          <w:color w:val="61666A"/>
          <w:sz w:val="21"/>
        </w:rPr>
        <w:t>Также нужно затронуть потенциальные риски</w:t>
      </w:r>
      <w:r>
        <w:rPr>
          <w:rFonts w:ascii="Tahoma" w:hAnsi="Tahoma"/>
          <w:color w:val="61666A"/>
          <w:sz w:val="21"/>
        </w:rPr>
        <w:t>, </w:t>
      </w:r>
      <w:r>
        <w:rPr>
          <w:color w:val="61666A"/>
          <w:sz w:val="21"/>
        </w:rPr>
        <w:t>такие как возможность манипуляций или</w:t>
      </w:r>
      <w:r>
        <w:rPr>
          <w:color w:val="61666A"/>
          <w:spacing w:val="40"/>
          <w:w w:val="105"/>
          <w:sz w:val="21"/>
        </w:rPr>
        <w:t> </w:t>
      </w:r>
      <w:r>
        <w:rPr>
          <w:color w:val="61666A"/>
          <w:w w:val="105"/>
          <w:sz w:val="21"/>
        </w:rPr>
        <w:t>создания</w:t>
      </w:r>
      <w:r>
        <w:rPr>
          <w:color w:val="61666A"/>
          <w:spacing w:val="-5"/>
          <w:w w:val="105"/>
          <w:sz w:val="21"/>
        </w:rPr>
        <w:t> </w:t>
      </w:r>
      <w:r>
        <w:rPr>
          <w:color w:val="61666A"/>
          <w:w w:val="105"/>
          <w:sz w:val="21"/>
        </w:rPr>
        <w:t>иерархий</w:t>
      </w:r>
      <w:r>
        <w:rPr>
          <w:rFonts w:ascii="Tahoma" w:hAnsi="Tahoma"/>
          <w:color w:val="61666A"/>
          <w:w w:val="105"/>
          <w:sz w:val="21"/>
        </w:rPr>
        <w:t>,</w:t>
      </w:r>
      <w:r>
        <w:rPr>
          <w:rFonts w:ascii="Tahoma" w:hAnsi="Tahoma"/>
          <w:color w:val="61666A"/>
          <w:spacing w:val="-7"/>
          <w:w w:val="105"/>
          <w:sz w:val="21"/>
        </w:rPr>
        <w:t> </w:t>
      </w:r>
      <w:r>
        <w:rPr>
          <w:color w:val="61666A"/>
          <w:w w:val="105"/>
          <w:sz w:val="21"/>
        </w:rPr>
        <w:t>и</w:t>
      </w:r>
      <w:r>
        <w:rPr>
          <w:color w:val="61666A"/>
          <w:spacing w:val="-5"/>
          <w:w w:val="105"/>
          <w:sz w:val="21"/>
        </w:rPr>
        <w:t> </w:t>
      </w:r>
      <w:r>
        <w:rPr>
          <w:color w:val="61666A"/>
          <w:w w:val="105"/>
          <w:sz w:val="21"/>
        </w:rPr>
        <w:t>предложить</w:t>
      </w:r>
      <w:r>
        <w:rPr>
          <w:color w:val="61666A"/>
          <w:spacing w:val="-5"/>
          <w:w w:val="105"/>
          <w:sz w:val="21"/>
        </w:rPr>
        <w:t> </w:t>
      </w:r>
      <w:r>
        <w:rPr>
          <w:color w:val="61666A"/>
          <w:w w:val="105"/>
          <w:sz w:val="21"/>
        </w:rPr>
        <w:t>способы</w:t>
      </w:r>
      <w:r>
        <w:rPr>
          <w:color w:val="61666A"/>
          <w:spacing w:val="-5"/>
          <w:w w:val="105"/>
          <w:sz w:val="21"/>
        </w:rPr>
        <w:t> </w:t>
      </w:r>
      <w:r>
        <w:rPr>
          <w:color w:val="61666A"/>
          <w:w w:val="105"/>
          <w:sz w:val="21"/>
        </w:rPr>
        <w:t>их</w:t>
      </w:r>
      <w:r>
        <w:rPr>
          <w:color w:val="61666A"/>
          <w:spacing w:val="-5"/>
          <w:w w:val="105"/>
          <w:sz w:val="21"/>
        </w:rPr>
        <w:t> </w:t>
      </w:r>
      <w:r>
        <w:rPr>
          <w:rFonts w:ascii="Tahoma" w:hAnsi="Tahoma"/>
          <w:color w:val="61666A"/>
          <w:w w:val="105"/>
          <w:sz w:val="21"/>
        </w:rPr>
        <w:t>mitigation,</w:t>
      </w:r>
      <w:r>
        <w:rPr>
          <w:rFonts w:ascii="Tahoma" w:hAnsi="Tahoma"/>
          <w:color w:val="61666A"/>
          <w:spacing w:val="-7"/>
          <w:w w:val="105"/>
          <w:sz w:val="21"/>
        </w:rPr>
        <w:t> </w:t>
      </w:r>
      <w:r>
        <w:rPr>
          <w:color w:val="61666A"/>
          <w:w w:val="105"/>
          <w:sz w:val="21"/>
        </w:rPr>
        <w:t>например</w:t>
      </w:r>
      <w:r>
        <w:rPr>
          <w:rFonts w:ascii="Tahoma" w:hAnsi="Tahoma"/>
          <w:color w:val="61666A"/>
          <w:w w:val="105"/>
          <w:sz w:val="21"/>
        </w:rPr>
        <w:t>,</w:t>
      </w:r>
      <w:r>
        <w:rPr>
          <w:rFonts w:ascii="Tahoma" w:hAnsi="Tahoma"/>
          <w:color w:val="61666A"/>
          <w:spacing w:val="-7"/>
          <w:w w:val="105"/>
          <w:sz w:val="21"/>
        </w:rPr>
        <w:t> </w:t>
      </w:r>
      <w:r>
        <w:rPr>
          <w:color w:val="61666A"/>
          <w:w w:val="105"/>
          <w:sz w:val="21"/>
        </w:rPr>
        <w:t>через</w:t>
      </w:r>
      <w:r>
        <w:rPr>
          <w:color w:val="61666A"/>
          <w:spacing w:val="-5"/>
          <w:w w:val="105"/>
          <w:sz w:val="21"/>
        </w:rPr>
        <w:t> </w:t>
      </w:r>
      <w:r>
        <w:rPr>
          <w:color w:val="61666A"/>
          <w:w w:val="105"/>
          <w:sz w:val="21"/>
        </w:rPr>
        <w:t>алгоритмы</w:t>
      </w:r>
    </w:p>
    <w:p>
      <w:pPr>
        <w:spacing w:before="3"/>
        <w:ind w:left="635" w:right="0" w:firstLine="0"/>
        <w:jc w:val="left"/>
        <w:rPr>
          <w:rFonts w:ascii="Tahoma" w:hAnsi="Tahoma"/>
          <w:sz w:val="21"/>
        </w:rPr>
      </w:pPr>
      <w:r>
        <w:rPr>
          <w:color w:val="61666A"/>
          <w:sz w:val="21"/>
        </w:rPr>
        <w:t>обнаружения</w:t>
      </w:r>
      <w:r>
        <w:rPr>
          <w:color w:val="61666A"/>
          <w:spacing w:val="8"/>
          <w:sz w:val="21"/>
        </w:rPr>
        <w:t> </w:t>
      </w:r>
      <w:r>
        <w:rPr>
          <w:color w:val="61666A"/>
          <w:sz w:val="21"/>
        </w:rPr>
        <w:t>сговора</w:t>
      </w:r>
      <w:r>
        <w:rPr>
          <w:color w:val="61666A"/>
          <w:spacing w:val="8"/>
          <w:sz w:val="21"/>
        </w:rPr>
        <w:t> </w:t>
      </w:r>
      <w:r>
        <w:rPr>
          <w:color w:val="61666A"/>
          <w:sz w:val="21"/>
        </w:rPr>
        <w:t>и</w:t>
      </w:r>
      <w:r>
        <w:rPr>
          <w:color w:val="61666A"/>
          <w:spacing w:val="8"/>
          <w:sz w:val="21"/>
        </w:rPr>
        <w:t> </w:t>
      </w:r>
      <w:r>
        <w:rPr>
          <w:color w:val="61666A"/>
          <w:sz w:val="21"/>
        </w:rPr>
        <w:t>систему</w:t>
      </w:r>
      <w:r>
        <w:rPr>
          <w:color w:val="61666A"/>
          <w:spacing w:val="9"/>
          <w:sz w:val="21"/>
        </w:rPr>
        <w:t> </w:t>
      </w:r>
      <w:r>
        <w:rPr>
          <w:color w:val="61666A"/>
          <w:spacing w:val="-2"/>
          <w:sz w:val="21"/>
        </w:rPr>
        <w:t>обжалования</w:t>
      </w:r>
      <w:r>
        <w:rPr>
          <w:rFonts w:ascii="Tahoma" w:hAnsi="Tahoma"/>
          <w:color w:val="61666A"/>
          <w:spacing w:val="-2"/>
          <w:sz w:val="21"/>
        </w:rPr>
        <w:t>.</w:t>
      </w:r>
    </w:p>
    <w:p>
      <w:pPr>
        <w:pStyle w:val="BodyText"/>
        <w:spacing w:before="30"/>
        <w:rPr>
          <w:rFonts w:ascii="Tahoma"/>
          <w:sz w:val="21"/>
        </w:rPr>
      </w:pPr>
    </w:p>
    <w:p>
      <w:pPr>
        <w:spacing w:line="252" w:lineRule="auto" w:before="0"/>
        <w:ind w:left="635" w:right="614" w:firstLine="0"/>
        <w:jc w:val="both"/>
        <w:rPr>
          <w:rFonts w:ascii="Tahoma" w:hAnsi="Tahoma" w:eastAsia="Tahoma"/>
          <w:sz w:val="21"/>
        </w:rPr>
      </w:pPr>
      <w:r>
        <w:rPr>
          <w:color w:val="61666A"/>
          <w:sz w:val="21"/>
        </w:rPr>
        <w:t>В заключение стоит подчеркнуть</w:t>
      </w:r>
      <w:r>
        <w:rPr>
          <w:rFonts w:ascii="Tahoma" w:hAnsi="Tahoma" w:eastAsia="Tahoma"/>
          <w:color w:val="61666A"/>
          <w:sz w:val="21"/>
        </w:rPr>
        <w:t>, </w:t>
      </w:r>
      <w:r>
        <w:rPr>
          <w:color w:val="61666A"/>
          <w:sz w:val="21"/>
        </w:rPr>
        <w:t>как репутационный капитал интегрируется в другие </w:t>
      </w:r>
      <w:r>
        <w:rPr>
          <w:rFonts w:ascii="Tahoma" w:hAnsi="Tahoma" w:eastAsia="Tahoma"/>
          <w:color w:val="61666A"/>
          <w:sz w:val="21"/>
        </w:rPr>
        <w:t>aspects </w:t>
      </w:r>
      <w:r>
        <w:rPr>
          <w:color w:val="61666A"/>
          <w:sz w:val="21"/>
        </w:rPr>
        <w:t>новой экономики</w:t>
      </w:r>
      <w:r>
        <w:rPr>
          <w:rFonts w:ascii="Tahoma" w:hAnsi="Tahoma" w:eastAsia="Tahoma"/>
          <w:color w:val="61666A"/>
          <w:sz w:val="21"/>
        </w:rPr>
        <w:t>,</w:t>
      </w:r>
      <w:r>
        <w:rPr>
          <w:rFonts w:ascii="Microsoft JhengHei" w:hAnsi="Microsoft JhengHei" w:eastAsia="Microsoft JhengHei"/>
          <w:color w:val="61666A"/>
          <w:sz w:val="23"/>
        </w:rPr>
        <w:t>⽐</w:t>
      </w:r>
      <w:r>
        <w:rPr>
          <w:rFonts w:ascii="SimSun" w:hAnsi="SimSun" w:eastAsia="SimSun"/>
          <w:color w:val="61666A"/>
          <w:spacing w:val="-6"/>
          <w:sz w:val="23"/>
        </w:rPr>
        <w:t>如 </w:t>
      </w:r>
      <w:r>
        <w:rPr>
          <w:color w:val="61666A"/>
          <w:sz w:val="21"/>
        </w:rPr>
        <w:t>тайм</w:t>
      </w:r>
      <w:r>
        <w:rPr>
          <w:rFonts w:ascii="Tahoma" w:hAnsi="Tahoma" w:eastAsia="Tahoma"/>
          <w:color w:val="61666A"/>
          <w:sz w:val="21"/>
        </w:rPr>
        <w:t>-</w:t>
      </w:r>
      <w:r>
        <w:rPr>
          <w:color w:val="61666A"/>
          <w:sz w:val="21"/>
        </w:rPr>
        <w:t>банкинг и местные валюты</w:t>
      </w:r>
      <w:r>
        <w:rPr>
          <w:rFonts w:ascii="Tahoma" w:hAnsi="Tahoma" w:eastAsia="Tahoma"/>
          <w:color w:val="61666A"/>
          <w:sz w:val="21"/>
        </w:rPr>
        <w:t>, </w:t>
      </w:r>
      <w:r>
        <w:rPr>
          <w:color w:val="61666A"/>
          <w:sz w:val="21"/>
        </w:rPr>
        <w:t>создавая </w:t>
      </w:r>
      <w:r>
        <w:rPr>
          <w:color w:val="61666A"/>
          <w:sz w:val="21"/>
        </w:rPr>
        <w:t>целостную систему взаимного доверия и сотрудничества</w:t>
      </w:r>
      <w:r>
        <w:rPr>
          <w:rFonts w:ascii="Tahoma" w:hAnsi="Tahoma" w:eastAsia="Tahoma"/>
          <w:color w:val="61666A"/>
          <w:sz w:val="21"/>
        </w:rPr>
        <w:t>.</w:t>
      </w:r>
    </w:p>
    <w:p>
      <w:pPr>
        <w:spacing w:before="247"/>
        <w:ind w:left="305" w:right="0" w:firstLine="0"/>
        <w:jc w:val="left"/>
        <w:rPr>
          <w:rFonts w:ascii="Arial" w:hAnsi="Arial"/>
          <w:b/>
          <w:sz w:val="29"/>
        </w:rPr>
      </w:pP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м</w:t>
      </w:r>
      <w:r>
        <w:rPr>
          <w:rFonts w:ascii="Arial" w:hAnsi="Arial"/>
          <w:b/>
          <w:color w:val="0E1115"/>
          <w:spacing w:val="-8"/>
          <w:sz w:val="29"/>
        </w:rPr>
        <w:t>а</w:t>
      </w:r>
      <w:r>
        <w:rPr>
          <w:rFonts w:ascii="Arial" w:hAnsi="Arial"/>
          <w:b/>
          <w:color w:val="0E1115"/>
          <w:spacing w:val="3"/>
          <w:sz w:val="29"/>
        </w:rPr>
        <w:t> </w:t>
      </w:r>
      <w:r>
        <w:rPr>
          <w:rFonts w:ascii="Arial" w:hAnsi="Arial"/>
          <w:b/>
          <w:color w:val="0E1115"/>
          <w:spacing w:val="-8"/>
          <w:sz w:val="29"/>
        </w:rPr>
        <w:t>Ре</w:t>
      </w:r>
      <w:r>
        <w:rPr>
          <w:rFonts w:ascii="Arial" w:hAnsi="Arial"/>
          <w:b/>
          <w:color w:val="0E1115"/>
          <w:spacing w:val="-8"/>
          <w:sz w:val="30"/>
        </w:rPr>
        <w:t>п</w:t>
      </w:r>
      <w:r>
        <w:rPr>
          <w:rFonts w:ascii="Arial" w:hAnsi="Arial"/>
          <w:b/>
          <w:color w:val="0E1115"/>
          <w:spacing w:val="-8"/>
          <w:sz w:val="29"/>
        </w:rPr>
        <w:t>у</w:t>
      </w:r>
      <w:r>
        <w:rPr>
          <w:rFonts w:ascii="Arial" w:hAnsi="Arial"/>
          <w:b/>
          <w:color w:val="0E1115"/>
          <w:spacing w:val="-8"/>
          <w:sz w:val="30"/>
        </w:rPr>
        <w:t>т</w:t>
      </w:r>
      <w:r>
        <w:rPr>
          <w:rFonts w:ascii="Arial" w:hAnsi="Arial"/>
          <w:b/>
          <w:color w:val="0E1115"/>
          <w:spacing w:val="-8"/>
          <w:sz w:val="29"/>
        </w:rPr>
        <w:t>а</w:t>
      </w:r>
      <w:r>
        <w:rPr>
          <w:rFonts w:ascii="Arial" w:hAnsi="Arial"/>
          <w:b/>
          <w:color w:val="0E1115"/>
          <w:spacing w:val="-8"/>
          <w:sz w:val="30"/>
        </w:rPr>
        <w:t>ци</w:t>
      </w:r>
      <w:r>
        <w:rPr>
          <w:rFonts w:ascii="Arial" w:hAnsi="Arial"/>
          <w:b/>
          <w:color w:val="0E1115"/>
          <w:spacing w:val="-8"/>
          <w:sz w:val="29"/>
        </w:rPr>
        <w:t>о</w:t>
      </w:r>
      <w:r>
        <w:rPr>
          <w:rFonts w:ascii="Arial" w:hAnsi="Arial"/>
          <w:b/>
          <w:color w:val="0E1115"/>
          <w:spacing w:val="-8"/>
          <w:sz w:val="30"/>
        </w:rPr>
        <w:t>нн</w:t>
      </w:r>
      <w:r>
        <w:rPr>
          <w:rFonts w:ascii="Arial" w:hAnsi="Arial"/>
          <w:b/>
          <w:color w:val="0E1115"/>
          <w:spacing w:val="-8"/>
          <w:sz w:val="29"/>
        </w:rPr>
        <w:t>о</w:t>
      </w:r>
      <w:r>
        <w:rPr>
          <w:rFonts w:ascii="Arial" w:hAnsi="Arial"/>
          <w:b/>
          <w:color w:val="0E1115"/>
          <w:spacing w:val="-8"/>
          <w:sz w:val="30"/>
        </w:rPr>
        <w:t>г</w:t>
      </w:r>
      <w:r>
        <w:rPr>
          <w:rFonts w:ascii="Arial" w:hAnsi="Arial"/>
          <w:b/>
          <w:color w:val="0E1115"/>
          <w:spacing w:val="-8"/>
          <w:sz w:val="29"/>
        </w:rPr>
        <w:t>о</w:t>
      </w:r>
      <w:r>
        <w:rPr>
          <w:rFonts w:ascii="Arial" w:hAnsi="Arial"/>
          <w:b/>
          <w:color w:val="0E1115"/>
          <w:spacing w:val="3"/>
          <w:sz w:val="29"/>
        </w:rPr>
        <w:t> </w:t>
      </w:r>
      <w:r>
        <w:rPr>
          <w:rFonts w:ascii="Arial" w:hAnsi="Arial"/>
          <w:b/>
          <w:color w:val="0E1115"/>
          <w:spacing w:val="-8"/>
          <w:sz w:val="29"/>
        </w:rPr>
        <w:t>Ка</w:t>
      </w:r>
      <w:r>
        <w:rPr>
          <w:rFonts w:ascii="Arial" w:hAnsi="Arial"/>
          <w:b/>
          <w:color w:val="0E1115"/>
          <w:spacing w:val="-8"/>
          <w:sz w:val="30"/>
        </w:rPr>
        <w:t>пит</w:t>
      </w:r>
      <w:r>
        <w:rPr>
          <w:rFonts w:ascii="Arial" w:hAnsi="Arial"/>
          <w:b/>
          <w:color w:val="0E1115"/>
          <w:spacing w:val="-8"/>
          <w:sz w:val="29"/>
        </w:rPr>
        <w:t>а</w:t>
      </w:r>
      <w:r>
        <w:rPr>
          <w:rFonts w:ascii="Arial" w:hAnsi="Arial"/>
          <w:b/>
          <w:color w:val="0E1115"/>
          <w:spacing w:val="-8"/>
          <w:sz w:val="30"/>
        </w:rPr>
        <w:t>л</w:t>
      </w:r>
      <w:r>
        <w:rPr>
          <w:rFonts w:ascii="Arial" w:hAnsi="Arial"/>
          <w:b/>
          <w:color w:val="0E1115"/>
          <w:spacing w:val="-8"/>
          <w:sz w:val="29"/>
        </w:rPr>
        <w:t>а</w:t>
      </w:r>
      <w:r>
        <w:rPr>
          <w:rFonts w:ascii="Tahoma" w:hAnsi="Tahoma"/>
          <w:b/>
          <w:color w:val="0E1115"/>
          <w:spacing w:val="-8"/>
          <w:sz w:val="30"/>
        </w:rPr>
        <w:t>:</w:t>
      </w:r>
      <w:r>
        <w:rPr>
          <w:rFonts w:ascii="Tahoma" w:hAnsi="Tahoma"/>
          <w:b/>
          <w:color w:val="0E1115"/>
          <w:spacing w:val="-4"/>
          <w:sz w:val="30"/>
        </w:rPr>
        <w:t> </w:t>
      </w:r>
      <w:r>
        <w:rPr>
          <w:rFonts w:ascii="Arial" w:hAnsi="Arial"/>
          <w:b/>
          <w:color w:val="0E1115"/>
          <w:spacing w:val="-8"/>
          <w:sz w:val="29"/>
        </w:rPr>
        <w:t>По</w:t>
      </w:r>
      <w:r>
        <w:rPr>
          <w:rFonts w:ascii="Arial" w:hAnsi="Arial"/>
          <w:b/>
          <w:color w:val="0E1115"/>
          <w:spacing w:val="-8"/>
          <w:sz w:val="30"/>
        </w:rPr>
        <w:t>лн</w:t>
      </w:r>
      <w:r>
        <w:rPr>
          <w:rFonts w:ascii="Arial" w:hAnsi="Arial"/>
          <w:b/>
          <w:color w:val="0E1115"/>
          <w:spacing w:val="-8"/>
          <w:sz w:val="29"/>
        </w:rPr>
        <w:t>ое</w:t>
      </w:r>
      <w:r>
        <w:rPr>
          <w:rFonts w:ascii="Arial" w:hAnsi="Arial"/>
          <w:b/>
          <w:color w:val="0E1115"/>
          <w:spacing w:val="4"/>
          <w:sz w:val="29"/>
        </w:rPr>
        <w:t> </w:t>
      </w:r>
      <w:r>
        <w:rPr>
          <w:rFonts w:ascii="Arial" w:hAnsi="Arial"/>
          <w:b/>
          <w:color w:val="0E1115"/>
          <w:spacing w:val="-8"/>
          <w:sz w:val="29"/>
        </w:rPr>
        <w:t>ру</w:t>
      </w:r>
      <w:r>
        <w:rPr>
          <w:rFonts w:ascii="Arial" w:hAnsi="Arial"/>
          <w:b/>
          <w:color w:val="0E1115"/>
          <w:spacing w:val="-8"/>
          <w:sz w:val="30"/>
        </w:rPr>
        <w:t>к</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д</w:t>
      </w:r>
      <w:r>
        <w:rPr>
          <w:rFonts w:ascii="Arial" w:hAnsi="Arial"/>
          <w:b/>
          <w:color w:val="0E1115"/>
          <w:spacing w:val="-8"/>
          <w:sz w:val="29"/>
        </w:rPr>
        <w:t>с</w:t>
      </w:r>
      <w:r>
        <w:rPr>
          <w:rFonts w:ascii="Arial" w:hAnsi="Arial"/>
          <w:b/>
          <w:color w:val="0E1115"/>
          <w:spacing w:val="-8"/>
          <w:sz w:val="30"/>
        </w:rPr>
        <w:t>тв</w:t>
      </w:r>
      <w:r>
        <w:rPr>
          <w:rFonts w:ascii="Arial" w:hAnsi="Arial"/>
          <w:b/>
          <w:color w:val="0E1115"/>
          <w:spacing w:val="-8"/>
          <w:sz w:val="29"/>
        </w:rPr>
        <w:t>о</w:t>
      </w:r>
    </w:p>
    <w:p>
      <w:pPr>
        <w:pStyle w:val="BodyText"/>
        <w:spacing w:before="26"/>
        <w:rPr>
          <w:rFonts w:ascii="Arial"/>
          <w:b/>
          <w:sz w:val="30"/>
        </w:rPr>
      </w:pPr>
    </w:p>
    <w:p>
      <w:pPr>
        <w:pStyle w:val="BodyText"/>
        <w:ind w:left="305"/>
      </w:pPr>
      <w:r>
        <w:rPr>
          <w:color w:val="0E1115"/>
        </w:rPr>
        <w:t>Это</w:t>
      </w:r>
      <w:r>
        <w:rPr>
          <w:color w:val="0E1115"/>
          <w:spacing w:val="24"/>
        </w:rPr>
        <w:t> </w:t>
      </w:r>
      <w:r>
        <w:rPr>
          <w:color w:val="0E1115"/>
        </w:rPr>
        <w:t>детальное</w:t>
      </w:r>
      <w:r>
        <w:rPr>
          <w:color w:val="0E1115"/>
          <w:spacing w:val="25"/>
        </w:rPr>
        <w:t> </w:t>
      </w:r>
      <w:r>
        <w:rPr>
          <w:color w:val="0E1115"/>
        </w:rPr>
        <w:t>описание</w:t>
      </w:r>
      <w:r>
        <w:rPr>
          <w:color w:val="0E1115"/>
          <w:spacing w:val="24"/>
        </w:rPr>
        <w:t> </w:t>
      </w:r>
      <w:r>
        <w:rPr>
          <w:color w:val="0E1115"/>
        </w:rPr>
        <w:t>одной</w:t>
      </w:r>
      <w:r>
        <w:rPr>
          <w:color w:val="0E1115"/>
          <w:spacing w:val="25"/>
        </w:rPr>
        <w:t> </w:t>
      </w:r>
      <w:r>
        <w:rPr>
          <w:color w:val="0E1115"/>
        </w:rPr>
        <w:t>из</w:t>
      </w:r>
      <w:r>
        <w:rPr>
          <w:color w:val="0E1115"/>
          <w:spacing w:val="24"/>
        </w:rPr>
        <w:t> </w:t>
      </w:r>
      <w:r>
        <w:rPr>
          <w:color w:val="0E1115"/>
        </w:rPr>
        <w:t>ключевых</w:t>
      </w:r>
      <w:r>
        <w:rPr>
          <w:color w:val="0E1115"/>
          <w:spacing w:val="25"/>
        </w:rPr>
        <w:t> </w:t>
      </w:r>
      <w:r>
        <w:rPr>
          <w:color w:val="0E1115"/>
        </w:rPr>
        <w:t>социальных</w:t>
      </w:r>
      <w:r>
        <w:rPr>
          <w:color w:val="0E1115"/>
          <w:spacing w:val="24"/>
        </w:rPr>
        <w:t> </w:t>
      </w:r>
      <w:r>
        <w:rPr>
          <w:color w:val="0E1115"/>
        </w:rPr>
        <w:t>технологий</w:t>
      </w:r>
      <w:r>
        <w:rPr>
          <w:color w:val="0E1115"/>
          <w:spacing w:val="25"/>
        </w:rPr>
        <w:t> </w:t>
      </w:r>
      <w:r>
        <w:rPr>
          <w:color w:val="0E1115"/>
          <w:spacing w:val="-2"/>
        </w:rPr>
        <w:t>нового</w:t>
      </w:r>
    </w:p>
    <w:p>
      <w:pPr>
        <w:pStyle w:val="BodyText"/>
        <w:spacing w:line="343" w:lineRule="auto" w:before="127"/>
        <w:ind w:left="305" w:right="131"/>
        <w:rPr>
          <w:rFonts w:ascii="Tahoma" w:hAnsi="Tahoma"/>
        </w:rPr>
      </w:pPr>
      <w:r>
        <w:rPr>
          <w:color w:val="0E1115"/>
          <w:spacing w:val="-2"/>
          <w:w w:val="105"/>
        </w:rPr>
        <w:t>общества</w:t>
      </w:r>
      <w:r>
        <w:rPr>
          <w:rFonts w:ascii="Tahoma" w:hAnsi="Tahoma"/>
          <w:color w:val="0E1115"/>
          <w:spacing w:val="-2"/>
          <w:w w:val="105"/>
        </w:rPr>
        <w:t>,</w:t>
      </w:r>
      <w:r>
        <w:rPr>
          <w:rFonts w:ascii="Tahoma" w:hAnsi="Tahoma"/>
          <w:color w:val="0E1115"/>
          <w:spacing w:val="-12"/>
          <w:w w:val="105"/>
        </w:rPr>
        <w:t> </w:t>
      </w:r>
      <w:r>
        <w:rPr>
          <w:color w:val="0E1115"/>
          <w:spacing w:val="-2"/>
          <w:w w:val="105"/>
        </w:rPr>
        <w:t>призванной</w:t>
      </w:r>
      <w:r>
        <w:rPr>
          <w:color w:val="0E1115"/>
          <w:spacing w:val="-8"/>
          <w:w w:val="105"/>
        </w:rPr>
        <w:t> </w:t>
      </w:r>
      <w:r>
        <w:rPr>
          <w:color w:val="0E1115"/>
          <w:spacing w:val="-2"/>
          <w:w w:val="105"/>
        </w:rPr>
        <w:t>заменить</w:t>
      </w:r>
      <w:r>
        <w:rPr>
          <w:color w:val="0E1115"/>
          <w:spacing w:val="-8"/>
          <w:w w:val="105"/>
        </w:rPr>
        <w:t> </w:t>
      </w:r>
      <w:r>
        <w:rPr>
          <w:color w:val="0E1115"/>
          <w:spacing w:val="-2"/>
          <w:w w:val="105"/>
        </w:rPr>
        <w:t>денежные</w:t>
      </w:r>
      <w:r>
        <w:rPr>
          <w:color w:val="0E1115"/>
          <w:spacing w:val="-8"/>
          <w:w w:val="105"/>
        </w:rPr>
        <w:t> </w:t>
      </w:r>
      <w:r>
        <w:rPr>
          <w:color w:val="0E1115"/>
          <w:spacing w:val="-2"/>
          <w:w w:val="105"/>
        </w:rPr>
        <w:t>стимулы</w:t>
      </w:r>
      <w:r>
        <w:rPr>
          <w:color w:val="0E1115"/>
          <w:spacing w:val="-8"/>
          <w:w w:val="105"/>
        </w:rPr>
        <w:t> </w:t>
      </w:r>
      <w:r>
        <w:rPr>
          <w:color w:val="0E1115"/>
          <w:spacing w:val="-2"/>
          <w:w w:val="105"/>
        </w:rPr>
        <w:t>там</w:t>
      </w:r>
      <w:r>
        <w:rPr>
          <w:rFonts w:ascii="Tahoma" w:hAnsi="Tahoma"/>
          <w:color w:val="0E1115"/>
          <w:spacing w:val="-2"/>
          <w:w w:val="105"/>
        </w:rPr>
        <w:t>,</w:t>
      </w:r>
      <w:r>
        <w:rPr>
          <w:rFonts w:ascii="Tahoma" w:hAnsi="Tahoma"/>
          <w:color w:val="0E1115"/>
          <w:spacing w:val="-12"/>
          <w:w w:val="105"/>
        </w:rPr>
        <w:t> </w:t>
      </w:r>
      <w:r>
        <w:rPr>
          <w:color w:val="0E1115"/>
          <w:spacing w:val="-2"/>
          <w:w w:val="105"/>
        </w:rPr>
        <w:t>где</w:t>
      </w:r>
      <w:r>
        <w:rPr>
          <w:color w:val="0E1115"/>
          <w:spacing w:val="-8"/>
          <w:w w:val="105"/>
        </w:rPr>
        <w:t> </w:t>
      </w:r>
      <w:r>
        <w:rPr>
          <w:color w:val="0E1115"/>
          <w:spacing w:val="-2"/>
          <w:w w:val="105"/>
        </w:rPr>
        <w:t>они</w:t>
      </w:r>
      <w:r>
        <w:rPr>
          <w:color w:val="0E1115"/>
          <w:spacing w:val="-8"/>
          <w:w w:val="105"/>
        </w:rPr>
        <w:t> </w:t>
      </w:r>
      <w:r>
        <w:rPr>
          <w:color w:val="0E1115"/>
          <w:spacing w:val="-2"/>
          <w:w w:val="105"/>
        </w:rPr>
        <w:t>работают</w:t>
      </w:r>
      <w:r>
        <w:rPr>
          <w:color w:val="0E1115"/>
          <w:spacing w:val="-8"/>
          <w:w w:val="105"/>
        </w:rPr>
        <w:t> </w:t>
      </w:r>
      <w:r>
        <w:rPr>
          <w:color w:val="0E1115"/>
          <w:spacing w:val="-2"/>
          <w:w w:val="105"/>
        </w:rPr>
        <w:t>плохо</w:t>
      </w:r>
      <w:r>
        <w:rPr>
          <w:rFonts w:ascii="Tahoma" w:hAnsi="Tahoma"/>
          <w:color w:val="0E1115"/>
          <w:spacing w:val="-2"/>
          <w:w w:val="105"/>
        </w:rPr>
        <w:t>, </w:t>
      </w:r>
      <w:r>
        <w:rPr>
          <w:color w:val="0E1115"/>
          <w:w w:val="105"/>
        </w:rPr>
        <w:t>и</w:t>
      </w:r>
      <w:r>
        <w:rPr>
          <w:color w:val="0E1115"/>
          <w:spacing w:val="-6"/>
          <w:w w:val="105"/>
        </w:rPr>
        <w:t> </w:t>
      </w:r>
      <w:r>
        <w:rPr>
          <w:color w:val="0E1115"/>
          <w:w w:val="105"/>
        </w:rPr>
        <w:t>создать</w:t>
      </w:r>
      <w:r>
        <w:rPr>
          <w:color w:val="0E1115"/>
          <w:spacing w:val="-6"/>
          <w:w w:val="105"/>
        </w:rPr>
        <w:t> </w:t>
      </w:r>
      <w:r>
        <w:rPr>
          <w:color w:val="0E1115"/>
          <w:w w:val="105"/>
        </w:rPr>
        <w:t>основу</w:t>
      </w:r>
      <w:r>
        <w:rPr>
          <w:color w:val="0E1115"/>
          <w:spacing w:val="-6"/>
          <w:w w:val="105"/>
        </w:rPr>
        <w:t> </w:t>
      </w:r>
      <w:r>
        <w:rPr>
          <w:color w:val="0E1115"/>
          <w:w w:val="105"/>
        </w:rPr>
        <w:t>для</w:t>
      </w:r>
      <w:r>
        <w:rPr>
          <w:color w:val="0E1115"/>
          <w:spacing w:val="-6"/>
          <w:w w:val="105"/>
        </w:rPr>
        <w:t> </w:t>
      </w:r>
      <w:r>
        <w:rPr>
          <w:color w:val="0E1115"/>
          <w:w w:val="105"/>
        </w:rPr>
        <w:t>общества</w:t>
      </w:r>
      <w:r>
        <w:rPr>
          <w:rFonts w:ascii="Tahoma" w:hAnsi="Tahoma"/>
          <w:color w:val="0E1115"/>
          <w:w w:val="105"/>
        </w:rPr>
        <w:t>,</w:t>
      </w:r>
      <w:r>
        <w:rPr>
          <w:rFonts w:ascii="Tahoma" w:hAnsi="Tahoma"/>
          <w:color w:val="0E1115"/>
          <w:spacing w:val="-9"/>
          <w:w w:val="105"/>
        </w:rPr>
        <w:t> </w:t>
      </w:r>
      <w:r>
        <w:rPr>
          <w:color w:val="0E1115"/>
          <w:w w:val="105"/>
        </w:rPr>
        <w:t>основанного</w:t>
      </w:r>
      <w:r>
        <w:rPr>
          <w:color w:val="0E1115"/>
          <w:spacing w:val="-6"/>
          <w:w w:val="105"/>
        </w:rPr>
        <w:t> </w:t>
      </w:r>
      <w:r>
        <w:rPr>
          <w:color w:val="0E1115"/>
          <w:w w:val="105"/>
        </w:rPr>
        <w:t>на</w:t>
      </w:r>
      <w:r>
        <w:rPr>
          <w:color w:val="0E1115"/>
          <w:spacing w:val="-6"/>
          <w:w w:val="105"/>
        </w:rPr>
        <w:t> </w:t>
      </w:r>
      <w:r>
        <w:rPr>
          <w:color w:val="0E1115"/>
          <w:w w:val="105"/>
        </w:rPr>
        <w:t>доверии</w:t>
      </w:r>
      <w:r>
        <w:rPr>
          <w:color w:val="0E1115"/>
          <w:spacing w:val="-6"/>
          <w:w w:val="105"/>
        </w:rPr>
        <w:t> </w:t>
      </w:r>
      <w:r>
        <w:rPr>
          <w:color w:val="0E1115"/>
          <w:w w:val="105"/>
        </w:rPr>
        <w:t>и</w:t>
      </w:r>
      <w:r>
        <w:rPr>
          <w:color w:val="0E1115"/>
          <w:spacing w:val="-6"/>
          <w:w w:val="105"/>
        </w:rPr>
        <w:t> </w:t>
      </w:r>
      <w:r>
        <w:rPr>
          <w:color w:val="0E1115"/>
          <w:w w:val="105"/>
        </w:rPr>
        <w:t>взаимном</w:t>
      </w:r>
      <w:r>
        <w:rPr>
          <w:color w:val="0E1115"/>
          <w:spacing w:val="-6"/>
          <w:w w:val="105"/>
        </w:rPr>
        <w:t> </w:t>
      </w:r>
      <w:r>
        <w:rPr>
          <w:color w:val="0E1115"/>
          <w:w w:val="105"/>
        </w:rPr>
        <w:t>признании</w:t>
      </w:r>
      <w:r>
        <w:rPr>
          <w:rFonts w:ascii="Tahoma" w:hAnsi="Tahoma"/>
          <w:color w:val="0E1115"/>
          <w:w w:val="105"/>
        </w:rPr>
        <w:t>.</w:t>
      </w:r>
    </w:p>
    <w:p>
      <w:pPr>
        <w:pStyle w:val="BodyText"/>
        <w:rPr>
          <w:rFonts w:ascii="Tahoma"/>
        </w:rPr>
      </w:pPr>
    </w:p>
    <w:p>
      <w:pPr>
        <w:pStyle w:val="BodyText"/>
        <w:rPr>
          <w:rFonts w:ascii="Tahoma"/>
        </w:rPr>
      </w:pPr>
    </w:p>
    <w:p>
      <w:pPr>
        <w:pStyle w:val="BodyText"/>
        <w:spacing w:before="96"/>
        <w:rPr>
          <w:rFonts w:ascii="Tahoma"/>
        </w:rPr>
      </w:pPr>
    </w:p>
    <w:p>
      <w:pPr>
        <w:pStyle w:val="ListParagraph"/>
        <w:numPr>
          <w:ilvl w:val="0"/>
          <w:numId w:val="166"/>
        </w:numPr>
        <w:tabs>
          <w:tab w:pos="538" w:val="left" w:leader="none"/>
        </w:tabs>
        <w:spacing w:line="240" w:lineRule="auto" w:before="0" w:after="0"/>
        <w:ind w:left="538" w:right="0" w:hanging="233"/>
        <w:jc w:val="left"/>
        <w:rPr>
          <w:rFonts w:ascii="Arial" w:hAnsi="Arial"/>
          <w:b/>
          <w:sz w:val="24"/>
        </w:rPr>
      </w:pPr>
      <w:r>
        <w:rPr>
          <w:rFonts w:ascii="Arial" w:hAnsi="Arial"/>
          <w:b/>
          <w:color w:val="0E1115"/>
          <w:w w:val="90"/>
          <w:sz w:val="24"/>
        </w:rPr>
        <w:t>Чт</w:t>
      </w:r>
      <w:r>
        <w:rPr>
          <w:rFonts w:ascii="Arial" w:hAnsi="Arial"/>
          <w:b/>
          <w:color w:val="0E1115"/>
          <w:w w:val="90"/>
          <w:sz w:val="27"/>
        </w:rPr>
        <w:t>о</w:t>
      </w:r>
      <w:r>
        <w:rPr>
          <w:rFonts w:ascii="Arial" w:hAnsi="Arial"/>
          <w:b/>
          <w:color w:val="0E1115"/>
          <w:spacing w:val="-12"/>
          <w:w w:val="90"/>
          <w:sz w:val="27"/>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к</w:t>
      </w:r>
      <w:r>
        <w:rPr>
          <w:rFonts w:ascii="Arial" w:hAnsi="Arial"/>
          <w:b/>
          <w:color w:val="0E1115"/>
          <w:w w:val="90"/>
          <w:sz w:val="27"/>
        </w:rPr>
        <w:t>ое</w:t>
      </w:r>
      <w:r>
        <w:rPr>
          <w:rFonts w:ascii="Tahoma" w:hAnsi="Tahoma"/>
          <w:b/>
          <w:color w:val="0E1115"/>
          <w:w w:val="90"/>
          <w:sz w:val="24"/>
        </w:rPr>
        <w:t>?</w:t>
      </w:r>
      <w:r>
        <w:rPr>
          <w:rFonts w:ascii="Tahoma" w:hAnsi="Tahoma"/>
          <w:b/>
          <w:color w:val="0E1115"/>
          <w:spacing w:val="-8"/>
          <w:w w:val="90"/>
          <w:sz w:val="24"/>
        </w:rPr>
        <w:t> </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ре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spacing w:val="-2"/>
          <w:w w:val="90"/>
          <w:sz w:val="24"/>
        </w:rPr>
        <w:t>фил</w:t>
      </w:r>
      <w:r>
        <w:rPr>
          <w:rFonts w:ascii="Arial" w:hAnsi="Arial"/>
          <w:b/>
          <w:color w:val="0E1115"/>
          <w:spacing w:val="-2"/>
          <w:w w:val="90"/>
          <w:sz w:val="27"/>
        </w:rPr>
        <w:t>осо</w:t>
      </w:r>
      <w:r>
        <w:rPr>
          <w:rFonts w:ascii="Arial" w:hAnsi="Arial"/>
          <w:b/>
          <w:color w:val="0E1115"/>
          <w:spacing w:val="-2"/>
          <w:w w:val="90"/>
          <w:sz w:val="24"/>
        </w:rPr>
        <w:t>фия</w:t>
      </w:r>
    </w:p>
    <w:p>
      <w:pPr>
        <w:pStyle w:val="BodyText"/>
        <w:spacing w:before="74"/>
        <w:rPr>
          <w:rFonts w:ascii="Arial"/>
          <w:b/>
        </w:rPr>
      </w:pPr>
    </w:p>
    <w:p>
      <w:pPr>
        <w:spacing w:line="338" w:lineRule="auto" w:before="0"/>
        <w:ind w:left="305" w:right="0" w:firstLine="0"/>
        <w:jc w:val="left"/>
        <w:rPr>
          <w:rFonts w:ascii="Tahoma" w:hAnsi="Tahoma"/>
          <w:sz w:val="24"/>
        </w:rPr>
      </w:pPr>
      <w:r>
        <w:rPr>
          <w:rFonts w:ascii="Arial" w:hAnsi="Arial"/>
          <w:b/>
          <w:color w:val="0E1115"/>
          <w:spacing w:val="-6"/>
          <w:sz w:val="27"/>
        </w:rPr>
        <w:t>Ре</w:t>
      </w:r>
      <w:r>
        <w:rPr>
          <w:rFonts w:ascii="Arial" w:hAnsi="Arial"/>
          <w:b/>
          <w:color w:val="0E1115"/>
          <w:spacing w:val="-6"/>
          <w:sz w:val="24"/>
        </w:rPr>
        <w:t>п</w:t>
      </w:r>
      <w:r>
        <w:rPr>
          <w:rFonts w:ascii="Arial" w:hAnsi="Arial"/>
          <w:b/>
          <w:color w:val="0E1115"/>
          <w:spacing w:val="-6"/>
          <w:sz w:val="27"/>
        </w:rPr>
        <w:t>у</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ци</w:t>
      </w:r>
      <w:r>
        <w:rPr>
          <w:rFonts w:ascii="Arial" w:hAnsi="Arial"/>
          <w:b/>
          <w:color w:val="0E1115"/>
          <w:spacing w:val="-6"/>
          <w:sz w:val="27"/>
        </w:rPr>
        <w:t>о</w:t>
      </w:r>
      <w:r>
        <w:rPr>
          <w:rFonts w:ascii="Arial" w:hAnsi="Arial"/>
          <w:b/>
          <w:color w:val="0E1115"/>
          <w:spacing w:val="-6"/>
          <w:sz w:val="24"/>
        </w:rPr>
        <w:t>нны</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пит</w:t>
      </w:r>
      <w:r>
        <w:rPr>
          <w:rFonts w:ascii="Arial" w:hAnsi="Arial"/>
          <w:b/>
          <w:color w:val="0E1115"/>
          <w:spacing w:val="-6"/>
          <w:sz w:val="27"/>
        </w:rPr>
        <w:t>а</w:t>
      </w:r>
      <w:r>
        <w:rPr>
          <w:rFonts w:ascii="Arial" w:hAnsi="Arial"/>
          <w:b/>
          <w:color w:val="0E1115"/>
          <w:spacing w:val="-6"/>
          <w:sz w:val="24"/>
        </w:rPr>
        <w:t>л</w:t>
      </w:r>
      <w:r>
        <w:rPr>
          <w:rFonts w:ascii="Arial" w:hAnsi="Arial"/>
          <w:b/>
          <w:color w:val="0E1115"/>
          <w:spacing w:val="-11"/>
          <w:sz w:val="24"/>
        </w:rPr>
        <w:t> </w:t>
      </w:r>
      <w:r>
        <w:rPr>
          <w:rFonts w:ascii="Tahoma" w:hAnsi="Tahoma"/>
          <w:b/>
          <w:color w:val="0E1115"/>
          <w:spacing w:val="-6"/>
          <w:sz w:val="24"/>
        </w:rPr>
        <w:t>(</w:t>
      </w:r>
      <w:r>
        <w:rPr>
          <w:rFonts w:ascii="Arial" w:hAnsi="Arial"/>
          <w:b/>
          <w:color w:val="0E1115"/>
          <w:spacing w:val="-6"/>
          <w:sz w:val="27"/>
        </w:rPr>
        <w:t>Ре</w:t>
      </w:r>
      <w:r>
        <w:rPr>
          <w:rFonts w:ascii="Arial" w:hAnsi="Arial"/>
          <w:b/>
          <w:color w:val="0E1115"/>
          <w:spacing w:val="-6"/>
          <w:sz w:val="24"/>
        </w:rPr>
        <w:t>п</w:t>
      </w:r>
      <w:r>
        <w:rPr>
          <w:rFonts w:ascii="Arial" w:hAnsi="Arial"/>
          <w:b/>
          <w:color w:val="0E1115"/>
          <w:spacing w:val="-6"/>
          <w:sz w:val="27"/>
        </w:rPr>
        <w:t>Ка</w:t>
      </w:r>
      <w:r>
        <w:rPr>
          <w:rFonts w:ascii="Arial" w:hAnsi="Arial"/>
          <w:b/>
          <w:color w:val="0E1115"/>
          <w:spacing w:val="-6"/>
          <w:sz w:val="24"/>
        </w:rPr>
        <w:t>п</w:t>
      </w:r>
      <w:r>
        <w:rPr>
          <w:rFonts w:ascii="Tahoma" w:hAnsi="Tahoma"/>
          <w:b/>
          <w:color w:val="0E1115"/>
          <w:spacing w:val="-6"/>
          <w:sz w:val="24"/>
        </w:rPr>
        <w:t>)</w:t>
      </w:r>
      <w:r>
        <w:rPr>
          <w:rFonts w:ascii="Tahoma" w:hAnsi="Tahoma"/>
          <w:b/>
          <w:color w:val="0E1115"/>
          <w:spacing w:val="-8"/>
          <w:sz w:val="24"/>
        </w:rPr>
        <w:t> </w:t>
      </w:r>
      <w:r>
        <w:rPr>
          <w:rFonts w:ascii="Tahoma" w:hAnsi="Tahoma"/>
          <w:color w:val="0E1115"/>
          <w:spacing w:val="-6"/>
          <w:sz w:val="24"/>
        </w:rPr>
        <w:t>—</w:t>
      </w:r>
      <w:r>
        <w:rPr>
          <w:rFonts w:ascii="Tahoma" w:hAnsi="Tahoma"/>
          <w:color w:val="0E1115"/>
          <w:spacing w:val="-10"/>
          <w:sz w:val="24"/>
        </w:rPr>
        <w:t> </w:t>
      </w:r>
      <w:r>
        <w:rPr>
          <w:color w:val="0E1115"/>
          <w:spacing w:val="-6"/>
          <w:sz w:val="24"/>
        </w:rPr>
        <w:t>это</w:t>
      </w:r>
      <w:r>
        <w:rPr>
          <w:color w:val="0E1115"/>
          <w:spacing w:val="-8"/>
          <w:sz w:val="24"/>
        </w:rPr>
        <w:t> </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6"/>
          <w:sz w:val="24"/>
        </w:rPr>
        <w:t>т</w:t>
      </w:r>
      <w:r>
        <w:rPr>
          <w:rFonts w:ascii="Arial" w:hAnsi="Arial"/>
          <w:b/>
          <w:color w:val="0E1115"/>
          <w:spacing w:val="-6"/>
          <w:sz w:val="27"/>
        </w:rPr>
        <w:t>ер</w:t>
      </w:r>
      <w:r>
        <w:rPr>
          <w:rFonts w:ascii="Arial" w:hAnsi="Arial"/>
          <w:b/>
          <w:color w:val="0E1115"/>
          <w:spacing w:val="-6"/>
          <w:sz w:val="24"/>
        </w:rPr>
        <w:t>и</w:t>
      </w:r>
      <w:r>
        <w:rPr>
          <w:rFonts w:ascii="Arial" w:hAnsi="Arial"/>
          <w:b/>
          <w:color w:val="0E1115"/>
          <w:spacing w:val="-6"/>
          <w:sz w:val="27"/>
        </w:rPr>
        <w:t>а</w:t>
      </w:r>
      <w:r>
        <w:rPr>
          <w:rFonts w:ascii="Arial" w:hAnsi="Arial"/>
          <w:b/>
          <w:color w:val="0E1115"/>
          <w:spacing w:val="-6"/>
          <w:sz w:val="24"/>
        </w:rPr>
        <w:t>льны</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7"/>
        </w:rPr>
        <w:t>а</w:t>
      </w:r>
      <w:r>
        <w:rPr>
          <w:rFonts w:ascii="Arial" w:hAnsi="Arial"/>
          <w:b/>
          <w:color w:val="0E1115"/>
          <w:spacing w:val="-6"/>
          <w:sz w:val="24"/>
        </w:rPr>
        <w:t>ктив</w:t>
      </w:r>
      <w:r>
        <w:rPr>
          <w:rFonts w:ascii="Tahoma" w:hAnsi="Tahoma"/>
          <w:color w:val="0E1115"/>
          <w:spacing w:val="-6"/>
          <w:sz w:val="24"/>
        </w:rPr>
        <w:t>,</w:t>
      </w:r>
      <w:r>
        <w:rPr>
          <w:rFonts w:ascii="Tahoma" w:hAnsi="Tahoma"/>
          <w:color w:val="0E1115"/>
          <w:spacing w:val="-11"/>
          <w:sz w:val="24"/>
        </w:rPr>
        <w:t> </w:t>
      </w:r>
      <w:r>
        <w:rPr>
          <w:color w:val="0E1115"/>
          <w:spacing w:val="-6"/>
          <w:sz w:val="24"/>
        </w:rPr>
        <w:t>отражающий </w:t>
      </w:r>
      <w:r>
        <w:rPr>
          <w:color w:val="0E1115"/>
          <w:spacing w:val="-2"/>
          <w:w w:val="105"/>
          <w:sz w:val="24"/>
        </w:rPr>
        <w:t>степень</w:t>
      </w:r>
      <w:r>
        <w:rPr>
          <w:color w:val="0E1115"/>
          <w:spacing w:val="-11"/>
          <w:w w:val="105"/>
          <w:sz w:val="24"/>
        </w:rPr>
        <w:t> </w:t>
      </w:r>
      <w:r>
        <w:rPr>
          <w:color w:val="0E1115"/>
          <w:spacing w:val="-2"/>
          <w:w w:val="105"/>
          <w:sz w:val="24"/>
        </w:rPr>
        <w:t>доверия</w:t>
      </w:r>
      <w:r>
        <w:rPr>
          <w:color w:val="0E1115"/>
          <w:spacing w:val="-11"/>
          <w:w w:val="105"/>
          <w:sz w:val="24"/>
        </w:rPr>
        <w:t> </w:t>
      </w:r>
      <w:r>
        <w:rPr>
          <w:color w:val="0E1115"/>
          <w:spacing w:val="-2"/>
          <w:w w:val="105"/>
          <w:sz w:val="24"/>
        </w:rPr>
        <w:t>сообщества</w:t>
      </w:r>
      <w:r>
        <w:rPr>
          <w:color w:val="0E1115"/>
          <w:spacing w:val="-11"/>
          <w:w w:val="105"/>
          <w:sz w:val="24"/>
        </w:rPr>
        <w:t> </w:t>
      </w:r>
      <w:r>
        <w:rPr>
          <w:color w:val="0E1115"/>
          <w:spacing w:val="-2"/>
          <w:w w:val="105"/>
          <w:sz w:val="24"/>
        </w:rPr>
        <w:t>к</w:t>
      </w:r>
      <w:r>
        <w:rPr>
          <w:color w:val="0E1115"/>
          <w:spacing w:val="-11"/>
          <w:w w:val="105"/>
          <w:sz w:val="24"/>
        </w:rPr>
        <w:t> </w:t>
      </w:r>
      <w:r>
        <w:rPr>
          <w:color w:val="0E1115"/>
          <w:spacing w:val="-2"/>
          <w:w w:val="105"/>
          <w:sz w:val="24"/>
        </w:rPr>
        <w:t>человеку</w:t>
      </w:r>
      <w:r>
        <w:rPr>
          <w:rFonts w:ascii="Tahoma" w:hAnsi="Tahoma"/>
          <w:color w:val="0E1115"/>
          <w:spacing w:val="-2"/>
          <w:w w:val="105"/>
          <w:sz w:val="24"/>
        </w:rPr>
        <w:t>,</w:t>
      </w:r>
      <w:r>
        <w:rPr>
          <w:rFonts w:ascii="Tahoma" w:hAnsi="Tahoma"/>
          <w:color w:val="0E1115"/>
          <w:spacing w:val="-14"/>
          <w:w w:val="105"/>
          <w:sz w:val="24"/>
        </w:rPr>
        <w:t> </w:t>
      </w:r>
      <w:r>
        <w:rPr>
          <w:color w:val="0E1115"/>
          <w:spacing w:val="-2"/>
          <w:w w:val="105"/>
          <w:sz w:val="24"/>
        </w:rPr>
        <w:t>основанный</w:t>
      </w:r>
      <w:r>
        <w:rPr>
          <w:color w:val="0E1115"/>
          <w:spacing w:val="-11"/>
          <w:w w:val="105"/>
          <w:sz w:val="24"/>
        </w:rPr>
        <w:t> </w:t>
      </w:r>
      <w:r>
        <w:rPr>
          <w:color w:val="0E1115"/>
          <w:spacing w:val="-2"/>
          <w:w w:val="105"/>
          <w:sz w:val="24"/>
        </w:rPr>
        <w:t>на</w:t>
      </w:r>
      <w:r>
        <w:rPr>
          <w:color w:val="0E1115"/>
          <w:spacing w:val="-11"/>
          <w:w w:val="105"/>
          <w:sz w:val="24"/>
        </w:rPr>
        <w:t> </w:t>
      </w:r>
      <w:r>
        <w:rPr>
          <w:color w:val="0E1115"/>
          <w:spacing w:val="-2"/>
          <w:w w:val="105"/>
          <w:sz w:val="24"/>
        </w:rPr>
        <w:t>его</w:t>
      </w:r>
      <w:r>
        <w:rPr>
          <w:color w:val="0E1115"/>
          <w:spacing w:val="-11"/>
          <w:w w:val="105"/>
          <w:sz w:val="24"/>
        </w:rPr>
        <w:t> </w:t>
      </w:r>
      <w:r>
        <w:rPr>
          <w:color w:val="0E1115"/>
          <w:spacing w:val="-2"/>
          <w:w w:val="105"/>
          <w:sz w:val="24"/>
        </w:rPr>
        <w:t>прошлых</w:t>
      </w:r>
      <w:r>
        <w:rPr>
          <w:color w:val="0E1115"/>
          <w:spacing w:val="-11"/>
          <w:w w:val="105"/>
          <w:sz w:val="24"/>
        </w:rPr>
        <w:t> </w:t>
      </w:r>
      <w:r>
        <w:rPr>
          <w:color w:val="0E1115"/>
          <w:spacing w:val="-2"/>
          <w:w w:val="105"/>
          <w:sz w:val="24"/>
        </w:rPr>
        <w:t>действиях</w:t>
      </w:r>
      <w:r>
        <w:rPr>
          <w:rFonts w:ascii="Tahoma" w:hAnsi="Tahoma"/>
          <w:color w:val="0E1115"/>
          <w:spacing w:val="-2"/>
          <w:w w:val="105"/>
          <w:sz w:val="24"/>
        </w:rPr>
        <w:t>, </w:t>
      </w:r>
      <w:r>
        <w:rPr>
          <w:rFonts w:ascii="Tahoma" w:hAnsi="Tahoma"/>
          <w:color w:val="0E1115"/>
          <w:w w:val="105"/>
          <w:sz w:val="24"/>
        </w:rPr>
        <w:t>contributions </w:t>
      </w:r>
      <w:r>
        <w:rPr>
          <w:color w:val="0E1115"/>
          <w:w w:val="105"/>
          <w:sz w:val="24"/>
        </w:rPr>
        <w:t>и соответствии заявленным ценностям</w:t>
      </w:r>
      <w:r>
        <w:rPr>
          <w:rFonts w:ascii="Tahoma" w:hAnsi="Tahoma"/>
          <w:color w:val="0E1115"/>
          <w:w w:val="105"/>
          <w:sz w:val="24"/>
        </w:rPr>
        <w:t>.</w:t>
      </w:r>
    </w:p>
    <w:p>
      <w:pPr>
        <w:pStyle w:val="ListParagraph"/>
        <w:numPr>
          <w:ilvl w:val="1"/>
          <w:numId w:val="166"/>
        </w:numPr>
        <w:tabs>
          <w:tab w:pos="575" w:val="left" w:leader="none"/>
        </w:tabs>
        <w:spacing w:line="324" w:lineRule="auto" w:before="238" w:after="0"/>
        <w:ind w:left="575" w:right="910" w:hanging="255"/>
        <w:jc w:val="left"/>
        <w:rPr>
          <w:rFonts w:ascii="Tahoma" w:hAnsi="Tahoma"/>
          <w:sz w:val="24"/>
        </w:rPr>
      </w:pPr>
      <w:r>
        <w:rPr>
          <w:rFonts w:ascii="Arial" w:hAnsi="Arial"/>
          <w:b/>
          <w:color w:val="0E1115"/>
          <w:spacing w:val="-10"/>
          <w:sz w:val="24"/>
        </w:rPr>
        <w:t>Эт</w:t>
      </w:r>
      <w:r>
        <w:rPr>
          <w:rFonts w:ascii="Arial" w:hAnsi="Arial"/>
          <w:b/>
          <w:color w:val="0E1115"/>
          <w:spacing w:val="-10"/>
          <w:sz w:val="27"/>
        </w:rPr>
        <w:t>о НЕ со</w:t>
      </w:r>
      <w:r>
        <w:rPr>
          <w:rFonts w:ascii="Arial" w:hAnsi="Arial"/>
          <w:b/>
          <w:color w:val="0E1115"/>
          <w:spacing w:val="-10"/>
          <w:sz w:val="24"/>
        </w:rPr>
        <w:t>ци</w:t>
      </w:r>
      <w:r>
        <w:rPr>
          <w:rFonts w:ascii="Arial" w:hAnsi="Arial"/>
          <w:b/>
          <w:color w:val="0E1115"/>
          <w:spacing w:val="-10"/>
          <w:sz w:val="27"/>
        </w:rPr>
        <w:t>а</w:t>
      </w:r>
      <w:r>
        <w:rPr>
          <w:rFonts w:ascii="Arial" w:hAnsi="Arial"/>
          <w:b/>
          <w:color w:val="0E1115"/>
          <w:spacing w:val="-10"/>
          <w:sz w:val="24"/>
        </w:rPr>
        <w:t>льны</w:t>
      </w:r>
      <w:r>
        <w:rPr>
          <w:rFonts w:ascii="Arial" w:hAnsi="Arial"/>
          <w:b/>
          <w:color w:val="0E1115"/>
          <w:spacing w:val="-10"/>
          <w:sz w:val="27"/>
        </w:rPr>
        <w:t>й рей</w:t>
      </w:r>
      <w:r>
        <w:rPr>
          <w:rFonts w:ascii="Arial" w:hAnsi="Arial"/>
          <w:b/>
          <w:color w:val="0E1115"/>
          <w:spacing w:val="-10"/>
          <w:sz w:val="24"/>
        </w:rPr>
        <w:t>тинг</w:t>
      </w:r>
      <w:r>
        <w:rPr>
          <w:rFonts w:ascii="Arial" w:hAnsi="Arial"/>
          <w:b/>
          <w:color w:val="0E1115"/>
          <w:spacing w:val="-2"/>
          <w:sz w:val="24"/>
        </w:rPr>
        <w:t> </w:t>
      </w:r>
      <w:r>
        <w:rPr>
          <w:rFonts w:ascii="Arial" w:hAnsi="Arial"/>
          <w:b/>
          <w:color w:val="0E1115"/>
          <w:spacing w:val="-10"/>
          <w:sz w:val="24"/>
        </w:rPr>
        <w:t>п</w:t>
      </w:r>
      <w:r>
        <w:rPr>
          <w:rFonts w:ascii="Arial" w:hAnsi="Arial"/>
          <w:b/>
          <w:color w:val="0E1115"/>
          <w:spacing w:val="-10"/>
          <w:sz w:val="27"/>
        </w:rPr>
        <w:t>о </w:t>
      </w:r>
      <w:r>
        <w:rPr>
          <w:rFonts w:ascii="Arial" w:hAnsi="Arial"/>
          <w:b/>
          <w:color w:val="0E1115"/>
          <w:spacing w:val="-10"/>
          <w:sz w:val="24"/>
        </w:rPr>
        <w:t>тип</w:t>
      </w:r>
      <w:r>
        <w:rPr>
          <w:rFonts w:ascii="Arial" w:hAnsi="Arial"/>
          <w:b/>
          <w:color w:val="0E1115"/>
          <w:spacing w:val="-10"/>
          <w:sz w:val="27"/>
        </w:rPr>
        <w:t>у </w:t>
      </w:r>
      <w:r>
        <w:rPr>
          <w:rFonts w:ascii="Arial" w:hAnsi="Arial"/>
          <w:b/>
          <w:color w:val="0E1115"/>
          <w:spacing w:val="-10"/>
          <w:sz w:val="24"/>
        </w:rPr>
        <w:t>кит</w:t>
      </w:r>
      <w:r>
        <w:rPr>
          <w:rFonts w:ascii="Arial" w:hAnsi="Arial"/>
          <w:b/>
          <w:color w:val="0E1115"/>
          <w:spacing w:val="-10"/>
          <w:sz w:val="27"/>
        </w:rPr>
        <w:t>айс</w:t>
      </w:r>
      <w:r>
        <w:rPr>
          <w:rFonts w:ascii="Arial" w:hAnsi="Arial"/>
          <w:b/>
          <w:color w:val="0E1115"/>
          <w:spacing w:val="-10"/>
          <w:sz w:val="24"/>
        </w:rPr>
        <w:t>к</w:t>
      </w:r>
      <w:r>
        <w:rPr>
          <w:rFonts w:ascii="Arial" w:hAnsi="Arial"/>
          <w:b/>
          <w:color w:val="0E1115"/>
          <w:spacing w:val="-10"/>
          <w:sz w:val="27"/>
        </w:rPr>
        <w:t>о</w:t>
      </w:r>
      <w:r>
        <w:rPr>
          <w:rFonts w:ascii="Arial" w:hAnsi="Arial"/>
          <w:b/>
          <w:color w:val="0E1115"/>
          <w:spacing w:val="-10"/>
          <w:sz w:val="24"/>
        </w:rPr>
        <w:t>г</w:t>
      </w:r>
      <w:r>
        <w:rPr>
          <w:rFonts w:ascii="Arial" w:hAnsi="Arial"/>
          <w:b/>
          <w:color w:val="0E1115"/>
          <w:spacing w:val="-10"/>
          <w:sz w:val="27"/>
        </w:rPr>
        <w:t>о</w:t>
      </w:r>
      <w:r>
        <w:rPr>
          <w:rFonts w:ascii="Tahoma" w:hAnsi="Tahoma"/>
          <w:b/>
          <w:color w:val="0E1115"/>
          <w:spacing w:val="-10"/>
          <w:sz w:val="24"/>
        </w:rPr>
        <w:t>.</w:t>
      </w:r>
      <w:r>
        <w:rPr>
          <w:rFonts w:ascii="Tahoma" w:hAnsi="Tahoma"/>
          <w:b/>
          <w:color w:val="0E1115"/>
          <w:sz w:val="24"/>
        </w:rPr>
        <w:t> </w:t>
      </w:r>
      <w:r>
        <w:rPr>
          <w:color w:val="0E1115"/>
          <w:spacing w:val="-10"/>
          <w:sz w:val="24"/>
        </w:rPr>
        <w:t>Он</w:t>
      </w:r>
      <w:r>
        <w:rPr>
          <w:color w:val="0E1115"/>
          <w:sz w:val="24"/>
        </w:rPr>
        <w:t> </w:t>
      </w:r>
      <w:r>
        <w:rPr>
          <w:color w:val="0E1115"/>
          <w:spacing w:val="-10"/>
          <w:sz w:val="24"/>
        </w:rPr>
        <w:t>не</w:t>
      </w:r>
      <w:r>
        <w:rPr>
          <w:color w:val="0E1115"/>
          <w:sz w:val="24"/>
        </w:rPr>
        <w:t> </w:t>
      </w:r>
      <w:r>
        <w:rPr>
          <w:color w:val="0E1115"/>
          <w:spacing w:val="-10"/>
          <w:sz w:val="24"/>
        </w:rPr>
        <w:t>централизован</w:t>
      </w:r>
      <w:r>
        <w:rPr>
          <w:rFonts w:ascii="Tahoma" w:hAnsi="Tahoma"/>
          <w:color w:val="0E1115"/>
          <w:spacing w:val="-10"/>
          <w:sz w:val="24"/>
        </w:rPr>
        <w:t>,</w:t>
      </w:r>
      <w:r>
        <w:rPr>
          <w:rFonts w:ascii="Tahoma" w:hAnsi="Tahoma"/>
          <w:color w:val="0E1115"/>
          <w:spacing w:val="-2"/>
          <w:sz w:val="24"/>
        </w:rPr>
        <w:t> </w:t>
      </w:r>
      <w:r>
        <w:rPr>
          <w:color w:val="0E1115"/>
          <w:spacing w:val="-10"/>
          <w:sz w:val="24"/>
        </w:rPr>
        <w:t>не </w:t>
      </w:r>
      <w:r>
        <w:rPr>
          <w:color w:val="0E1115"/>
          <w:sz w:val="24"/>
        </w:rPr>
        <w:t>принудителен и не карателен</w:t>
      </w:r>
      <w:r>
        <w:rPr>
          <w:rFonts w:ascii="Tahoma" w:hAnsi="Tahoma"/>
          <w:color w:val="0E1115"/>
          <w:sz w:val="24"/>
        </w:rPr>
        <w:t>. </w:t>
      </w:r>
      <w:r>
        <w:rPr>
          <w:color w:val="0E1115"/>
          <w:sz w:val="24"/>
        </w:rPr>
        <w:t>Его цель </w:t>
      </w:r>
      <w:r>
        <w:rPr>
          <w:rFonts w:ascii="Tahoma" w:hAnsi="Tahoma"/>
          <w:color w:val="0E1115"/>
          <w:sz w:val="24"/>
        </w:rPr>
        <w:t>— </w:t>
      </w:r>
      <w:r>
        <w:rPr>
          <w:color w:val="0E1115"/>
          <w:sz w:val="24"/>
        </w:rPr>
        <w:t>не контроль</w:t>
      </w:r>
      <w:r>
        <w:rPr>
          <w:rFonts w:ascii="Tahoma" w:hAnsi="Tahoma"/>
          <w:color w:val="0E1115"/>
          <w:sz w:val="24"/>
        </w:rPr>
        <w:t>, </w:t>
      </w:r>
      <w:r>
        <w:rPr>
          <w:color w:val="0E1115"/>
          <w:sz w:val="24"/>
        </w:rPr>
        <w:t>а </w:t>
      </w:r>
      <w:r>
        <w:rPr>
          <w:rFonts w:ascii="Arial" w:hAnsi="Arial"/>
          <w:b/>
          <w:color w:val="0E1115"/>
          <w:sz w:val="24"/>
        </w:rPr>
        <w:t>к</w:t>
      </w:r>
      <w:r>
        <w:rPr>
          <w:rFonts w:ascii="Arial" w:hAnsi="Arial"/>
          <w:b/>
          <w:color w:val="0E1115"/>
          <w:sz w:val="27"/>
        </w:rPr>
        <w:t>оор</w:t>
      </w:r>
      <w:r>
        <w:rPr>
          <w:rFonts w:ascii="Arial" w:hAnsi="Arial"/>
          <w:b/>
          <w:color w:val="0E1115"/>
          <w:sz w:val="24"/>
        </w:rPr>
        <w:t>дин</w:t>
      </w:r>
      <w:r>
        <w:rPr>
          <w:rFonts w:ascii="Arial" w:hAnsi="Arial"/>
          <w:b/>
          <w:color w:val="0E1115"/>
          <w:sz w:val="27"/>
        </w:rPr>
        <w:t>а</w:t>
      </w:r>
      <w:r>
        <w:rPr>
          <w:rFonts w:ascii="Arial" w:hAnsi="Arial"/>
          <w:b/>
          <w:color w:val="0E1115"/>
          <w:sz w:val="24"/>
        </w:rPr>
        <w:t>ция </w:t>
      </w:r>
      <w:r>
        <w:rPr>
          <w:color w:val="0E1115"/>
          <w:sz w:val="24"/>
        </w:rPr>
        <w:t>и </w:t>
      </w:r>
      <w:r>
        <w:rPr>
          <w:rFonts w:ascii="Arial" w:hAnsi="Arial"/>
          <w:b/>
          <w:color w:val="0E1115"/>
          <w:w w:val="90"/>
          <w:sz w:val="24"/>
        </w:rPr>
        <w:t>п</w:t>
      </w:r>
      <w:r>
        <w:rPr>
          <w:rFonts w:ascii="Arial" w:hAnsi="Arial"/>
          <w:b/>
          <w:color w:val="0E1115"/>
          <w:w w:val="90"/>
          <w:sz w:val="27"/>
        </w:rPr>
        <w:t>оо</w:t>
      </w:r>
      <w:r>
        <w:rPr>
          <w:rFonts w:ascii="Arial" w:hAnsi="Arial"/>
          <w:b/>
          <w:color w:val="0E1115"/>
          <w:w w:val="90"/>
          <w:sz w:val="24"/>
        </w:rPr>
        <w:t>щ</w:t>
      </w:r>
      <w:r>
        <w:rPr>
          <w:rFonts w:ascii="Arial" w:hAnsi="Arial"/>
          <w:b/>
          <w:color w:val="0E1115"/>
          <w:w w:val="90"/>
          <w:sz w:val="27"/>
        </w:rPr>
        <w:t>ре</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п</w:t>
      </w:r>
      <w:r>
        <w:rPr>
          <w:rFonts w:ascii="Arial" w:hAnsi="Arial"/>
          <w:b/>
          <w:color w:val="0E1115"/>
          <w:w w:val="90"/>
          <w:sz w:val="27"/>
        </w:rPr>
        <w:t>росо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ния</w:t>
      </w:r>
      <w:r>
        <w:rPr>
          <w:rFonts w:ascii="Tahoma" w:hAnsi="Tahoma"/>
          <w:color w:val="0E1115"/>
          <w:w w:val="90"/>
          <w:sz w:val="24"/>
        </w:rPr>
        <w:t>.</w:t>
      </w:r>
    </w:p>
    <w:p>
      <w:pPr>
        <w:pStyle w:val="ListParagraph"/>
        <w:numPr>
          <w:ilvl w:val="1"/>
          <w:numId w:val="166"/>
        </w:numPr>
        <w:tabs>
          <w:tab w:pos="575" w:val="left" w:leader="none"/>
        </w:tabs>
        <w:spacing w:line="328" w:lineRule="auto" w:before="92" w:after="0"/>
        <w:ind w:left="575" w:right="40" w:hanging="255"/>
        <w:jc w:val="left"/>
        <w:rPr>
          <w:rFonts w:ascii="Tahoma" w:hAnsi="Tahoma"/>
          <w:sz w:val="24"/>
        </w:rPr>
      </w:pPr>
      <w:r>
        <w:rPr>
          <w:rFonts w:ascii="Arial" w:hAnsi="Arial"/>
          <w:b/>
          <w:color w:val="0E1115"/>
          <w:sz w:val="24"/>
        </w:rPr>
        <w:t>Фил</w:t>
      </w:r>
      <w:r>
        <w:rPr>
          <w:rFonts w:ascii="Arial" w:hAnsi="Arial"/>
          <w:b/>
          <w:color w:val="0E1115"/>
          <w:sz w:val="27"/>
        </w:rPr>
        <w:t>осо</w:t>
      </w:r>
      <w:r>
        <w:rPr>
          <w:rFonts w:ascii="Arial" w:hAnsi="Arial"/>
          <w:b/>
          <w:color w:val="0E1115"/>
          <w:sz w:val="24"/>
        </w:rPr>
        <w:t>ф</w:t>
      </w:r>
      <w:r>
        <w:rPr>
          <w:rFonts w:ascii="Arial" w:hAnsi="Arial"/>
          <w:b/>
          <w:color w:val="0E1115"/>
          <w:sz w:val="27"/>
        </w:rPr>
        <w:t>с</w:t>
      </w:r>
      <w:r>
        <w:rPr>
          <w:rFonts w:ascii="Arial" w:hAnsi="Arial"/>
          <w:b/>
          <w:color w:val="0E1115"/>
          <w:sz w:val="24"/>
        </w:rPr>
        <w:t>к</w:t>
      </w:r>
      <w:r>
        <w:rPr>
          <w:rFonts w:ascii="Arial" w:hAnsi="Arial"/>
          <w:b/>
          <w:color w:val="0E1115"/>
          <w:sz w:val="27"/>
        </w:rPr>
        <w:t>а</w:t>
      </w:r>
      <w:r>
        <w:rPr>
          <w:rFonts w:ascii="Arial" w:hAnsi="Arial"/>
          <w:b/>
          <w:color w:val="0E1115"/>
          <w:sz w:val="24"/>
        </w:rPr>
        <w:t>я</w:t>
      </w:r>
      <w:r>
        <w:rPr>
          <w:rFonts w:ascii="Arial" w:hAnsi="Arial"/>
          <w:b/>
          <w:color w:val="0E1115"/>
          <w:spacing w:val="-8"/>
          <w:sz w:val="24"/>
        </w:rPr>
        <w:t> </w:t>
      </w:r>
      <w:r>
        <w:rPr>
          <w:rFonts w:ascii="Arial" w:hAnsi="Arial"/>
          <w:b/>
          <w:color w:val="0E1115"/>
          <w:sz w:val="27"/>
        </w:rPr>
        <w:t>ос</w:t>
      </w:r>
      <w:r>
        <w:rPr>
          <w:rFonts w:ascii="Arial" w:hAnsi="Arial"/>
          <w:b/>
          <w:color w:val="0E1115"/>
          <w:sz w:val="24"/>
        </w:rPr>
        <w:t>н</w:t>
      </w:r>
      <w:r>
        <w:rPr>
          <w:rFonts w:ascii="Arial" w:hAnsi="Arial"/>
          <w:b/>
          <w:color w:val="0E1115"/>
          <w:sz w:val="27"/>
        </w:rPr>
        <w:t>о</w:t>
      </w:r>
      <w:r>
        <w:rPr>
          <w:rFonts w:ascii="Arial" w:hAnsi="Arial"/>
          <w:b/>
          <w:color w:val="0E1115"/>
          <w:sz w:val="24"/>
        </w:rPr>
        <w:t>в</w:t>
      </w:r>
      <w:r>
        <w:rPr>
          <w:rFonts w:ascii="Arial" w:hAnsi="Arial"/>
          <w:b/>
          <w:color w:val="0E1115"/>
          <w:sz w:val="27"/>
        </w:rPr>
        <w:t>а</w:t>
      </w:r>
      <w:r>
        <w:rPr>
          <w:rFonts w:ascii="Tahoma" w:hAnsi="Tahoma"/>
          <w:b/>
          <w:color w:val="0E1115"/>
          <w:sz w:val="24"/>
        </w:rPr>
        <w:t>:</w:t>
      </w:r>
      <w:r>
        <w:rPr>
          <w:rFonts w:ascii="Tahoma" w:hAnsi="Tahoma"/>
          <w:b/>
          <w:color w:val="0E1115"/>
          <w:spacing w:val="-4"/>
          <w:sz w:val="24"/>
        </w:rPr>
        <w:t> </w:t>
      </w:r>
      <w:r>
        <w:rPr>
          <w:color w:val="0E1115"/>
          <w:sz w:val="24"/>
        </w:rPr>
        <w:t>В</w:t>
      </w:r>
      <w:r>
        <w:rPr>
          <w:color w:val="0E1115"/>
          <w:spacing w:val="-6"/>
          <w:sz w:val="24"/>
        </w:rPr>
        <w:t> </w:t>
      </w:r>
      <w:r>
        <w:rPr>
          <w:color w:val="0E1115"/>
          <w:sz w:val="24"/>
        </w:rPr>
        <w:t>экономике</w:t>
      </w:r>
      <w:r>
        <w:rPr>
          <w:color w:val="0E1115"/>
          <w:spacing w:val="-6"/>
          <w:sz w:val="24"/>
        </w:rPr>
        <w:t> </w:t>
      </w:r>
      <w:r>
        <w:rPr>
          <w:color w:val="0E1115"/>
          <w:sz w:val="24"/>
        </w:rPr>
        <w:t>изобилия</w:t>
      </w:r>
      <w:r>
        <w:rPr>
          <w:color w:val="0E1115"/>
          <w:spacing w:val="-6"/>
          <w:sz w:val="24"/>
        </w:rPr>
        <w:t> </w:t>
      </w:r>
      <w:r>
        <w:rPr>
          <w:rFonts w:ascii="Tahoma" w:hAnsi="Tahoma"/>
          <w:color w:val="0E1115"/>
          <w:sz w:val="24"/>
        </w:rPr>
        <w:t>(</w:t>
      </w:r>
      <w:r>
        <w:rPr>
          <w:color w:val="0E1115"/>
          <w:sz w:val="24"/>
        </w:rPr>
        <w:t>обеспеченного</w:t>
      </w:r>
      <w:r>
        <w:rPr>
          <w:color w:val="0E1115"/>
          <w:spacing w:val="-6"/>
          <w:sz w:val="24"/>
        </w:rPr>
        <w:t> </w:t>
      </w:r>
      <w:r>
        <w:rPr>
          <w:color w:val="0E1115"/>
          <w:sz w:val="24"/>
        </w:rPr>
        <w:t>ББД</w:t>
      </w:r>
      <w:r>
        <w:rPr>
          <w:color w:val="0E1115"/>
          <w:spacing w:val="-6"/>
          <w:sz w:val="24"/>
        </w:rPr>
        <w:t> </w:t>
      </w:r>
      <w:r>
        <w:rPr>
          <w:color w:val="0E1115"/>
          <w:sz w:val="24"/>
        </w:rPr>
        <w:t>и автоматизацией</w:t>
      </w:r>
      <w:r>
        <w:rPr>
          <w:rFonts w:ascii="Tahoma" w:hAnsi="Tahoma"/>
          <w:color w:val="0E1115"/>
          <w:sz w:val="24"/>
        </w:rPr>
        <w:t>) </w:t>
      </w:r>
      <w:r>
        <w:rPr>
          <w:color w:val="0E1115"/>
          <w:sz w:val="24"/>
        </w:rPr>
        <w:t>главным дефицитом и новой </w:t>
      </w:r>
      <w:r>
        <w:rPr>
          <w:rFonts w:ascii="Tahoma" w:hAnsi="Tahoma"/>
          <w:color w:val="0E1115"/>
          <w:sz w:val="24"/>
        </w:rPr>
        <w:t>«</w:t>
      </w:r>
      <w:r>
        <w:rPr>
          <w:color w:val="0E1115"/>
          <w:sz w:val="24"/>
        </w:rPr>
        <w:t>валютой</w:t>
      </w:r>
      <w:r>
        <w:rPr>
          <w:rFonts w:ascii="Tahoma" w:hAnsi="Tahoma"/>
          <w:color w:val="0E1115"/>
          <w:sz w:val="24"/>
        </w:rPr>
        <w:t>» </w:t>
      </w:r>
      <w:r>
        <w:rPr>
          <w:color w:val="0E1115"/>
          <w:sz w:val="24"/>
        </w:rPr>
        <w:t>становятся </w:t>
      </w:r>
      <w:r>
        <w:rPr>
          <w:rFonts w:ascii="Arial" w:hAnsi="Arial"/>
          <w:b/>
          <w:color w:val="0E1115"/>
          <w:sz w:val="24"/>
        </w:rPr>
        <w:t>вним</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 </w:t>
      </w:r>
      <w:r>
        <w:rPr>
          <w:rFonts w:ascii="Arial" w:hAnsi="Arial"/>
          <w:b/>
          <w:color w:val="0E1115"/>
          <w:sz w:val="24"/>
        </w:rPr>
        <w:t>д</w:t>
      </w:r>
      <w:r>
        <w:rPr>
          <w:rFonts w:ascii="Arial" w:hAnsi="Arial"/>
          <w:b/>
          <w:color w:val="0E1115"/>
          <w:sz w:val="27"/>
        </w:rPr>
        <w:t>о</w:t>
      </w:r>
      <w:r>
        <w:rPr>
          <w:rFonts w:ascii="Arial" w:hAnsi="Arial"/>
          <w:b/>
          <w:color w:val="0E1115"/>
          <w:sz w:val="24"/>
        </w:rPr>
        <w:t>в</w:t>
      </w:r>
      <w:r>
        <w:rPr>
          <w:rFonts w:ascii="Arial" w:hAnsi="Arial"/>
          <w:b/>
          <w:color w:val="0E1115"/>
          <w:sz w:val="27"/>
        </w:rPr>
        <w:t>ер</w:t>
      </w:r>
      <w:r>
        <w:rPr>
          <w:rFonts w:ascii="Arial" w:hAnsi="Arial"/>
          <w:b/>
          <w:color w:val="0E1115"/>
          <w:sz w:val="24"/>
        </w:rPr>
        <w:t>и</w:t>
      </w:r>
      <w:r>
        <w:rPr>
          <w:rFonts w:ascii="Arial" w:hAnsi="Arial"/>
          <w:b/>
          <w:color w:val="0E1115"/>
          <w:sz w:val="27"/>
        </w:rPr>
        <w:t>е</w:t>
      </w:r>
      <w:r>
        <w:rPr>
          <w:rFonts w:ascii="Arial" w:hAnsi="Arial"/>
          <w:b/>
          <w:color w:val="0E1115"/>
          <w:spacing w:val="-14"/>
          <w:sz w:val="27"/>
        </w:rPr>
        <w:t> </w:t>
      </w:r>
      <w:r>
        <w:rPr>
          <w:rFonts w:ascii="Arial" w:hAnsi="Arial"/>
          <w:b/>
          <w:color w:val="0E1115"/>
          <w:sz w:val="24"/>
        </w:rPr>
        <w:t>и</w:t>
      </w:r>
      <w:r>
        <w:rPr>
          <w:rFonts w:ascii="Arial" w:hAnsi="Arial"/>
          <w:b/>
          <w:color w:val="0E1115"/>
          <w:spacing w:val="-6"/>
          <w:sz w:val="24"/>
        </w:rPr>
        <w:t> </w:t>
      </w:r>
      <w:r>
        <w:rPr>
          <w:rFonts w:ascii="Arial" w:hAnsi="Arial"/>
          <w:b/>
          <w:color w:val="0E1115"/>
          <w:sz w:val="24"/>
        </w:rPr>
        <w:t>в</w:t>
      </w:r>
      <w:r>
        <w:rPr>
          <w:rFonts w:ascii="Arial" w:hAnsi="Arial"/>
          <w:b/>
          <w:color w:val="0E1115"/>
          <w:sz w:val="27"/>
        </w:rPr>
        <w:t>о</w:t>
      </w:r>
      <w:r>
        <w:rPr>
          <w:rFonts w:ascii="Arial" w:hAnsi="Arial"/>
          <w:b/>
          <w:color w:val="0E1115"/>
          <w:sz w:val="24"/>
        </w:rPr>
        <w:t>зм</w:t>
      </w:r>
      <w:r>
        <w:rPr>
          <w:rFonts w:ascii="Arial" w:hAnsi="Arial"/>
          <w:b/>
          <w:color w:val="0E1115"/>
          <w:sz w:val="27"/>
        </w:rPr>
        <w:t>о</w:t>
      </w:r>
      <w:r>
        <w:rPr>
          <w:rFonts w:ascii="Arial" w:hAnsi="Arial"/>
          <w:b/>
          <w:color w:val="0E1115"/>
          <w:sz w:val="24"/>
        </w:rPr>
        <w:t>жн</w:t>
      </w:r>
      <w:r>
        <w:rPr>
          <w:rFonts w:ascii="Arial" w:hAnsi="Arial"/>
          <w:b/>
          <w:color w:val="0E1115"/>
          <w:sz w:val="27"/>
        </w:rPr>
        <w:t>ос</w:t>
      </w:r>
      <w:r>
        <w:rPr>
          <w:rFonts w:ascii="Arial" w:hAnsi="Arial"/>
          <w:b/>
          <w:color w:val="0E1115"/>
          <w:sz w:val="24"/>
        </w:rPr>
        <w:t>ть</w:t>
      </w:r>
      <w:r>
        <w:rPr>
          <w:rFonts w:ascii="Arial" w:hAnsi="Arial"/>
          <w:b/>
          <w:color w:val="0E1115"/>
          <w:spacing w:val="-6"/>
          <w:sz w:val="24"/>
        </w:rPr>
        <w:t> </w:t>
      </w:r>
      <w:r>
        <w:rPr>
          <w:rFonts w:ascii="Arial" w:hAnsi="Arial"/>
          <w:b/>
          <w:color w:val="0E1115"/>
          <w:sz w:val="24"/>
        </w:rPr>
        <w:t>влиять</w:t>
      </w:r>
      <w:r>
        <w:rPr>
          <w:rFonts w:ascii="Tahoma" w:hAnsi="Tahoma"/>
          <w:color w:val="0E1115"/>
          <w:sz w:val="24"/>
        </w:rPr>
        <w:t>.</w:t>
      </w:r>
      <w:r>
        <w:rPr>
          <w:rFonts w:ascii="Tahoma" w:hAnsi="Tahoma"/>
          <w:color w:val="0E1115"/>
          <w:spacing w:val="-7"/>
          <w:sz w:val="24"/>
        </w:rPr>
        <w:t> </w:t>
      </w:r>
      <w:r>
        <w:rPr>
          <w:color w:val="0E1115"/>
          <w:sz w:val="24"/>
        </w:rPr>
        <w:t>РепКап</w:t>
      </w:r>
      <w:r>
        <w:rPr>
          <w:color w:val="0E1115"/>
          <w:spacing w:val="-4"/>
          <w:sz w:val="24"/>
        </w:rPr>
        <w:t> </w:t>
      </w:r>
      <w:r>
        <w:rPr>
          <w:rFonts w:ascii="Tahoma" w:hAnsi="Tahoma"/>
          <w:color w:val="0E1115"/>
          <w:sz w:val="24"/>
        </w:rPr>
        <w:t>—</w:t>
      </w:r>
      <w:r>
        <w:rPr>
          <w:rFonts w:ascii="Tahoma" w:hAnsi="Tahoma"/>
          <w:color w:val="0E1115"/>
          <w:spacing w:val="-7"/>
          <w:sz w:val="24"/>
        </w:rPr>
        <w:t> </w:t>
      </w:r>
      <w:r>
        <w:rPr>
          <w:color w:val="0E1115"/>
          <w:sz w:val="24"/>
        </w:rPr>
        <w:t>это</w:t>
      </w:r>
      <w:r>
        <w:rPr>
          <w:color w:val="0E1115"/>
          <w:spacing w:val="-4"/>
          <w:sz w:val="24"/>
        </w:rPr>
        <w:t> </w:t>
      </w:r>
      <w:r>
        <w:rPr>
          <w:color w:val="0E1115"/>
          <w:sz w:val="24"/>
        </w:rPr>
        <w:t>количественная</w:t>
      </w:r>
      <w:r>
        <w:rPr>
          <w:color w:val="0E1115"/>
          <w:spacing w:val="-4"/>
          <w:sz w:val="24"/>
        </w:rPr>
        <w:t> </w:t>
      </w:r>
      <w:r>
        <w:rPr>
          <w:color w:val="0E1115"/>
          <w:sz w:val="24"/>
        </w:rPr>
        <w:t>мера</w:t>
      </w:r>
      <w:r>
        <w:rPr>
          <w:color w:val="0E1115"/>
          <w:spacing w:val="-4"/>
          <w:sz w:val="24"/>
        </w:rPr>
        <w:t> </w:t>
      </w:r>
      <w:r>
        <w:rPr>
          <w:color w:val="0E1115"/>
          <w:sz w:val="24"/>
        </w:rPr>
        <w:t>этого </w:t>
      </w:r>
      <w:r>
        <w:rPr>
          <w:color w:val="0E1115"/>
          <w:spacing w:val="-2"/>
          <w:sz w:val="24"/>
        </w:rPr>
        <w:t>доверия</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110"/>
        <w:rPr>
          <w:rFonts w:ascii="Tahoma"/>
        </w:rPr>
      </w:pPr>
    </w:p>
    <w:p>
      <w:pPr>
        <w:pStyle w:val="ListParagraph"/>
        <w:numPr>
          <w:ilvl w:val="0"/>
          <w:numId w:val="166"/>
        </w:numPr>
        <w:tabs>
          <w:tab w:pos="586" w:val="left" w:leader="none"/>
        </w:tabs>
        <w:spacing w:line="240" w:lineRule="auto" w:before="0" w:after="0"/>
        <w:ind w:left="586" w:right="0" w:hanging="281"/>
        <w:jc w:val="left"/>
        <w:rPr>
          <w:rFonts w:ascii="Arial" w:hAnsi="Arial"/>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е</w:t>
      </w:r>
      <w:r>
        <w:rPr>
          <w:rFonts w:ascii="Arial" w:hAnsi="Arial"/>
          <w:b/>
          <w:color w:val="0E1115"/>
          <w:spacing w:val="1"/>
          <w:sz w:val="27"/>
        </w:rPr>
        <w:t> </w:t>
      </w:r>
      <w:r>
        <w:rPr>
          <w:rFonts w:ascii="Arial" w:hAnsi="Arial"/>
          <w:b/>
          <w:color w:val="0E1115"/>
          <w:w w:val="90"/>
          <w:sz w:val="24"/>
        </w:rPr>
        <w:t>п</w:t>
      </w:r>
      <w:r>
        <w:rPr>
          <w:rFonts w:ascii="Arial" w:hAnsi="Arial"/>
          <w:b/>
          <w:color w:val="0E1115"/>
          <w:w w:val="90"/>
          <w:sz w:val="27"/>
        </w:rPr>
        <w:t>ре</w:t>
      </w:r>
      <w:r>
        <w:rPr>
          <w:rFonts w:ascii="Arial" w:hAnsi="Arial"/>
          <w:b/>
          <w:color w:val="0E1115"/>
          <w:w w:val="90"/>
          <w:sz w:val="24"/>
        </w:rPr>
        <w:t>им</w:t>
      </w:r>
      <w:r>
        <w:rPr>
          <w:rFonts w:ascii="Arial" w:hAnsi="Arial"/>
          <w:b/>
          <w:color w:val="0E1115"/>
          <w:w w:val="90"/>
          <w:sz w:val="27"/>
        </w:rPr>
        <w:t>у</w:t>
      </w:r>
      <w:r>
        <w:rPr>
          <w:rFonts w:ascii="Arial" w:hAnsi="Arial"/>
          <w:b/>
          <w:color w:val="0E1115"/>
          <w:w w:val="90"/>
          <w:sz w:val="24"/>
        </w:rPr>
        <w:t>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Arial" w:hAnsi="Arial"/>
          <w:b/>
          <w:color w:val="0E1115"/>
          <w:spacing w:val="2"/>
          <w:sz w:val="27"/>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мы</w:t>
      </w:r>
    </w:p>
    <w:p>
      <w:pPr>
        <w:pStyle w:val="ListParagraph"/>
        <w:spacing w:after="0" w:line="240" w:lineRule="auto"/>
        <w:jc w:val="left"/>
        <w:rPr>
          <w:rFonts w:ascii="Arial" w:hAnsi="Arial"/>
          <w:b/>
          <w:sz w:val="24"/>
        </w:rPr>
        <w:sectPr>
          <w:pgSz w:w="11900" w:h="16840"/>
          <w:pgMar w:top="0" w:bottom="0" w:left="850" w:right="1133"/>
        </w:sectPr>
      </w:pPr>
    </w:p>
    <w:p>
      <w:pPr>
        <w:pStyle w:val="Heading1"/>
        <w:spacing w:before="30"/>
        <w:rPr>
          <w:rFonts w:ascii="Tahoma" w:hAnsi="Tahoma"/>
        </w:rPr>
      </w:pPr>
      <w:r>
        <w:rPr>
          <w:color w:val="0E1115"/>
          <w:spacing w:val="-4"/>
        </w:rPr>
        <w:t>Для</w:t>
      </w:r>
      <w:r>
        <w:rPr>
          <w:color w:val="0E1115"/>
          <w:spacing w:val="-11"/>
        </w:rPr>
        <w:t> </w:t>
      </w:r>
      <w:r>
        <w:rPr>
          <w:color w:val="0E1115"/>
          <w:spacing w:val="-2"/>
        </w:rPr>
        <w:t>личн</w:t>
      </w:r>
      <w:r>
        <w:rPr>
          <w:color w:val="0E1115"/>
          <w:spacing w:val="-2"/>
          <w:sz w:val="27"/>
        </w:rPr>
        <w:t>ос</w:t>
      </w:r>
      <w:r>
        <w:rPr>
          <w:color w:val="0E1115"/>
          <w:spacing w:val="-2"/>
        </w:rPr>
        <w:t>ти</w:t>
      </w:r>
      <w:r>
        <w:rPr>
          <w:rFonts w:ascii="Tahoma" w:hAnsi="Tahoma"/>
          <w:color w:val="0E1115"/>
          <w:spacing w:val="-2"/>
        </w:rPr>
        <w:t>:</w:t>
      </w:r>
    </w:p>
    <w:p>
      <w:pPr>
        <w:pStyle w:val="BodyText"/>
        <w:spacing w:before="60"/>
        <w:rPr>
          <w:rFonts w:ascii="Tahoma"/>
          <w:b/>
        </w:rPr>
      </w:pPr>
    </w:p>
    <w:p>
      <w:pPr>
        <w:pStyle w:val="ListParagraph"/>
        <w:numPr>
          <w:ilvl w:val="1"/>
          <w:numId w:val="166"/>
        </w:numPr>
        <w:tabs>
          <w:tab w:pos="575" w:val="left" w:leader="none"/>
        </w:tabs>
        <w:spacing w:line="336" w:lineRule="auto" w:before="0" w:after="0"/>
        <w:ind w:left="575" w:right="532" w:hanging="255"/>
        <w:jc w:val="left"/>
        <w:rPr>
          <w:rFonts w:ascii="Tahoma" w:hAnsi="Tahoma"/>
          <w:sz w:val="24"/>
        </w:rPr>
      </w:pPr>
      <w:r>
        <w:rPr>
          <w:rFonts w:ascii="Arial" w:hAnsi="Arial"/>
          <w:b/>
          <w:color w:val="0E1115"/>
          <w:spacing w:val="-2"/>
          <w:sz w:val="27"/>
        </w:rPr>
        <w:t>Пр</w:t>
      </w:r>
      <w:r>
        <w:rPr>
          <w:rFonts w:ascii="Arial" w:hAnsi="Arial"/>
          <w:b/>
          <w:color w:val="0E1115"/>
          <w:spacing w:val="-2"/>
          <w:sz w:val="24"/>
        </w:rPr>
        <w:t>изн</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7"/>
        </w:rPr>
        <w:t>са</w:t>
      </w:r>
      <w:r>
        <w:rPr>
          <w:rFonts w:ascii="Arial" w:hAnsi="Arial"/>
          <w:b/>
          <w:color w:val="0E1115"/>
          <w:spacing w:val="-2"/>
          <w:sz w:val="24"/>
        </w:rPr>
        <w:t>м</w:t>
      </w:r>
      <w:r>
        <w:rPr>
          <w:rFonts w:ascii="Arial" w:hAnsi="Arial"/>
          <w:b/>
          <w:color w:val="0E1115"/>
          <w:spacing w:val="-2"/>
          <w:sz w:val="27"/>
        </w:rPr>
        <w:t>ореа</w:t>
      </w:r>
      <w:r>
        <w:rPr>
          <w:rFonts w:ascii="Arial" w:hAnsi="Arial"/>
          <w:b/>
          <w:color w:val="0E1115"/>
          <w:spacing w:val="-2"/>
          <w:sz w:val="24"/>
        </w:rPr>
        <w:t>лиз</w:t>
      </w:r>
      <w:r>
        <w:rPr>
          <w:rFonts w:ascii="Arial" w:hAnsi="Arial"/>
          <w:b/>
          <w:color w:val="0E1115"/>
          <w:spacing w:val="-2"/>
          <w:sz w:val="27"/>
        </w:rPr>
        <w:t>а</w:t>
      </w:r>
      <w:r>
        <w:rPr>
          <w:rFonts w:ascii="Arial" w:hAnsi="Arial"/>
          <w:b/>
          <w:color w:val="0E1115"/>
          <w:spacing w:val="-2"/>
          <w:sz w:val="24"/>
        </w:rPr>
        <w:t>ция</w:t>
      </w:r>
      <w:r>
        <w:rPr>
          <w:rFonts w:ascii="Tahoma" w:hAnsi="Tahoma"/>
          <w:b/>
          <w:color w:val="0E1115"/>
          <w:spacing w:val="-2"/>
          <w:sz w:val="24"/>
        </w:rPr>
        <w:t>:</w:t>
      </w:r>
      <w:r>
        <w:rPr>
          <w:rFonts w:ascii="Tahoma" w:hAnsi="Tahoma"/>
          <w:b/>
          <w:color w:val="0E1115"/>
          <w:spacing w:val="-13"/>
          <w:sz w:val="24"/>
        </w:rPr>
        <w:t> </w:t>
      </w:r>
      <w:r>
        <w:rPr>
          <w:color w:val="0E1115"/>
          <w:spacing w:val="-2"/>
          <w:sz w:val="24"/>
        </w:rPr>
        <w:t>Чувство</w:t>
      </w:r>
      <w:r>
        <w:rPr>
          <w:rFonts w:ascii="Tahoma" w:hAnsi="Tahoma"/>
          <w:color w:val="0E1115"/>
          <w:spacing w:val="-2"/>
          <w:sz w:val="24"/>
        </w:rPr>
        <w:t>,</w:t>
      </w:r>
      <w:r>
        <w:rPr>
          <w:rFonts w:ascii="Tahoma" w:hAnsi="Tahoma"/>
          <w:color w:val="0E1115"/>
          <w:spacing w:val="-16"/>
          <w:sz w:val="24"/>
        </w:rPr>
        <w:t> </w:t>
      </w:r>
      <w:r>
        <w:rPr>
          <w:color w:val="0E1115"/>
          <w:spacing w:val="-2"/>
          <w:sz w:val="24"/>
        </w:rPr>
        <w:t>что</w:t>
      </w:r>
      <w:r>
        <w:rPr>
          <w:color w:val="0E1115"/>
          <w:spacing w:val="-13"/>
          <w:sz w:val="24"/>
        </w:rPr>
        <w:t> </w:t>
      </w:r>
      <w:r>
        <w:rPr>
          <w:color w:val="0E1115"/>
          <w:spacing w:val="-2"/>
          <w:sz w:val="24"/>
        </w:rPr>
        <w:t>твой</w:t>
      </w:r>
      <w:r>
        <w:rPr>
          <w:color w:val="0E1115"/>
          <w:spacing w:val="-13"/>
          <w:sz w:val="24"/>
        </w:rPr>
        <w:t> </w:t>
      </w:r>
      <w:r>
        <w:rPr>
          <w:color w:val="0E1115"/>
          <w:spacing w:val="-2"/>
          <w:sz w:val="24"/>
        </w:rPr>
        <w:t>вклад</w:t>
      </w:r>
      <w:r>
        <w:rPr>
          <w:color w:val="0E1115"/>
          <w:spacing w:val="-13"/>
          <w:sz w:val="24"/>
        </w:rPr>
        <w:t> </w:t>
      </w:r>
      <w:r>
        <w:rPr>
          <w:color w:val="0E1115"/>
          <w:spacing w:val="-2"/>
          <w:sz w:val="24"/>
        </w:rPr>
        <w:t>ценят</w:t>
      </w:r>
      <w:r>
        <w:rPr>
          <w:color w:val="0E1115"/>
          <w:spacing w:val="-13"/>
          <w:sz w:val="24"/>
        </w:rPr>
        <w:t> </w:t>
      </w:r>
      <w:r>
        <w:rPr>
          <w:color w:val="0E1115"/>
          <w:spacing w:val="-2"/>
          <w:sz w:val="24"/>
        </w:rPr>
        <w:t>не</w:t>
      </w:r>
      <w:r>
        <w:rPr>
          <w:color w:val="0E1115"/>
          <w:spacing w:val="-13"/>
          <w:sz w:val="24"/>
        </w:rPr>
        <w:t> </w:t>
      </w:r>
      <w:r>
        <w:rPr>
          <w:color w:val="0E1115"/>
          <w:spacing w:val="-2"/>
          <w:sz w:val="24"/>
        </w:rPr>
        <w:t>деньгами</w:t>
      </w:r>
      <w:r>
        <w:rPr>
          <w:rFonts w:ascii="Tahoma" w:hAnsi="Tahoma"/>
          <w:color w:val="0E1115"/>
          <w:spacing w:val="-2"/>
          <w:sz w:val="24"/>
        </w:rPr>
        <w:t>,</w:t>
      </w:r>
      <w:r>
        <w:rPr>
          <w:rFonts w:ascii="Tahoma" w:hAnsi="Tahoma"/>
          <w:color w:val="0E1115"/>
          <w:spacing w:val="-16"/>
          <w:sz w:val="24"/>
        </w:rPr>
        <w:t> </w:t>
      </w:r>
      <w:r>
        <w:rPr>
          <w:color w:val="0E1115"/>
          <w:spacing w:val="-2"/>
          <w:sz w:val="24"/>
        </w:rPr>
        <w:t>а </w:t>
      </w:r>
      <w:r>
        <w:rPr>
          <w:color w:val="0E1115"/>
          <w:sz w:val="24"/>
        </w:rPr>
        <w:t>уважением сообщества</w:t>
      </w:r>
      <w:r>
        <w:rPr>
          <w:rFonts w:ascii="Tahoma" w:hAnsi="Tahoma"/>
          <w:color w:val="0E1115"/>
          <w:sz w:val="24"/>
        </w:rPr>
        <w:t>.</w:t>
      </w:r>
    </w:p>
    <w:p>
      <w:pPr>
        <w:pStyle w:val="ListParagraph"/>
        <w:numPr>
          <w:ilvl w:val="1"/>
          <w:numId w:val="166"/>
        </w:numPr>
        <w:tabs>
          <w:tab w:pos="575" w:val="left" w:leader="none"/>
        </w:tabs>
        <w:spacing w:line="240" w:lineRule="auto" w:before="86" w:after="0"/>
        <w:ind w:left="575" w:right="0" w:hanging="255"/>
        <w:jc w:val="left"/>
        <w:rPr>
          <w:rFonts w:ascii="Tahoma" w:hAnsi="Tahoma"/>
          <w:sz w:val="24"/>
        </w:rPr>
      </w:pPr>
      <w:r>
        <w:rPr>
          <w:rFonts w:ascii="Arial" w:hAnsi="Arial"/>
          <w:b/>
          <w:color w:val="0E1115"/>
          <w:sz w:val="27"/>
        </w:rPr>
        <w:t>В</w:t>
      </w:r>
      <w:r>
        <w:rPr>
          <w:rFonts w:ascii="Arial" w:hAnsi="Arial"/>
          <w:b/>
          <w:color w:val="0E1115"/>
          <w:sz w:val="24"/>
        </w:rPr>
        <w:t>лияни</w:t>
      </w:r>
      <w:r>
        <w:rPr>
          <w:rFonts w:ascii="Arial" w:hAnsi="Arial"/>
          <w:b/>
          <w:color w:val="0E1115"/>
          <w:sz w:val="27"/>
        </w:rPr>
        <w:t>е</w:t>
      </w:r>
      <w:r>
        <w:rPr>
          <w:rFonts w:ascii="Tahoma" w:hAnsi="Tahoma"/>
          <w:b/>
          <w:color w:val="0E1115"/>
          <w:sz w:val="24"/>
        </w:rPr>
        <w:t>:</w:t>
      </w:r>
      <w:r>
        <w:rPr>
          <w:rFonts w:ascii="Tahoma" w:hAnsi="Tahoma"/>
          <w:b/>
          <w:color w:val="0E1115"/>
          <w:spacing w:val="5"/>
          <w:sz w:val="24"/>
        </w:rPr>
        <w:t> </w:t>
      </w:r>
      <w:r>
        <w:rPr>
          <w:color w:val="0E1115"/>
          <w:sz w:val="24"/>
        </w:rPr>
        <w:t>Возможность</w:t>
      </w:r>
      <w:r>
        <w:rPr>
          <w:color w:val="0E1115"/>
          <w:spacing w:val="3"/>
          <w:sz w:val="24"/>
        </w:rPr>
        <w:t> </w:t>
      </w:r>
      <w:r>
        <w:rPr>
          <w:color w:val="0E1115"/>
          <w:sz w:val="24"/>
        </w:rPr>
        <w:t>реально</w:t>
      </w:r>
      <w:r>
        <w:rPr>
          <w:color w:val="0E1115"/>
          <w:spacing w:val="4"/>
          <w:sz w:val="24"/>
        </w:rPr>
        <w:t> </w:t>
      </w:r>
      <w:r>
        <w:rPr>
          <w:color w:val="0E1115"/>
          <w:sz w:val="24"/>
        </w:rPr>
        <w:t>влиять</w:t>
      </w:r>
      <w:r>
        <w:rPr>
          <w:color w:val="0E1115"/>
          <w:spacing w:val="3"/>
          <w:sz w:val="24"/>
        </w:rPr>
        <w:t> </w:t>
      </w:r>
      <w:r>
        <w:rPr>
          <w:color w:val="0E1115"/>
          <w:sz w:val="24"/>
        </w:rPr>
        <w:t>на</w:t>
      </w:r>
      <w:r>
        <w:rPr>
          <w:color w:val="0E1115"/>
          <w:spacing w:val="3"/>
          <w:sz w:val="24"/>
        </w:rPr>
        <w:t> </w:t>
      </w:r>
      <w:r>
        <w:rPr>
          <w:color w:val="0E1115"/>
          <w:sz w:val="24"/>
        </w:rPr>
        <w:t>решения</w:t>
      </w:r>
      <w:r>
        <w:rPr>
          <w:rFonts w:ascii="Tahoma" w:hAnsi="Tahoma"/>
          <w:color w:val="0E1115"/>
          <w:sz w:val="24"/>
        </w:rPr>
        <w:t>,</w:t>
      </w:r>
      <w:r>
        <w:rPr>
          <w:rFonts w:ascii="Tahoma" w:hAnsi="Tahoma"/>
          <w:color w:val="0E1115"/>
          <w:spacing w:val="1"/>
          <w:sz w:val="24"/>
        </w:rPr>
        <w:t> </w:t>
      </w:r>
      <w:r>
        <w:rPr>
          <w:color w:val="0E1115"/>
          <w:sz w:val="24"/>
        </w:rPr>
        <w:t>которые</w:t>
      </w:r>
      <w:r>
        <w:rPr>
          <w:color w:val="0E1115"/>
          <w:spacing w:val="3"/>
          <w:sz w:val="24"/>
        </w:rPr>
        <w:t> </w:t>
      </w:r>
      <w:r>
        <w:rPr>
          <w:color w:val="0E1115"/>
          <w:sz w:val="24"/>
        </w:rPr>
        <w:t>тебя</w:t>
      </w:r>
      <w:r>
        <w:rPr>
          <w:color w:val="0E1115"/>
          <w:spacing w:val="3"/>
          <w:sz w:val="24"/>
        </w:rPr>
        <w:t> </w:t>
      </w:r>
      <w:r>
        <w:rPr>
          <w:color w:val="0E1115"/>
          <w:spacing w:val="-2"/>
          <w:sz w:val="24"/>
        </w:rPr>
        <w:t>касаются</w:t>
      </w:r>
      <w:r>
        <w:rPr>
          <w:rFonts w:ascii="Tahoma" w:hAnsi="Tahoma"/>
          <w:color w:val="0E1115"/>
          <w:spacing w:val="-2"/>
          <w:sz w:val="24"/>
        </w:rPr>
        <w:t>.</w:t>
      </w:r>
    </w:p>
    <w:p>
      <w:pPr>
        <w:pStyle w:val="ListParagraph"/>
        <w:numPr>
          <w:ilvl w:val="1"/>
          <w:numId w:val="166"/>
        </w:numPr>
        <w:tabs>
          <w:tab w:pos="575" w:val="left" w:leader="none"/>
        </w:tabs>
        <w:spacing w:line="336" w:lineRule="auto" w:before="200" w:after="0"/>
        <w:ind w:left="575" w:right="503" w:hanging="255"/>
        <w:jc w:val="left"/>
        <w:rPr>
          <w:rFonts w:ascii="Tahoma" w:hAnsi="Tahoma"/>
          <w:sz w:val="24"/>
        </w:rPr>
      </w:pPr>
      <w:r>
        <w:rPr>
          <w:rFonts w:ascii="Arial" w:hAnsi="Arial"/>
          <w:b/>
          <w:color w:val="0E1115"/>
          <w:sz w:val="24"/>
        </w:rPr>
        <w:t>Д</w:t>
      </w:r>
      <w:r>
        <w:rPr>
          <w:rFonts w:ascii="Arial" w:hAnsi="Arial"/>
          <w:b/>
          <w:color w:val="0E1115"/>
          <w:sz w:val="27"/>
        </w:rPr>
        <w:t>ос</w:t>
      </w:r>
      <w:r>
        <w:rPr>
          <w:rFonts w:ascii="Arial" w:hAnsi="Arial"/>
          <w:b/>
          <w:color w:val="0E1115"/>
          <w:sz w:val="24"/>
        </w:rPr>
        <w:t>т</w:t>
      </w:r>
      <w:r>
        <w:rPr>
          <w:rFonts w:ascii="Arial" w:hAnsi="Arial"/>
          <w:b/>
          <w:color w:val="0E1115"/>
          <w:sz w:val="27"/>
        </w:rPr>
        <w:t>у</w:t>
      </w:r>
      <w:r>
        <w:rPr>
          <w:rFonts w:ascii="Arial" w:hAnsi="Arial"/>
          <w:b/>
          <w:color w:val="0E1115"/>
          <w:sz w:val="24"/>
        </w:rPr>
        <w:t>п к в</w:t>
      </w:r>
      <w:r>
        <w:rPr>
          <w:rFonts w:ascii="Arial" w:hAnsi="Arial"/>
          <w:b/>
          <w:color w:val="0E1115"/>
          <w:sz w:val="27"/>
        </w:rPr>
        <w:t>о</w:t>
      </w:r>
      <w:r>
        <w:rPr>
          <w:rFonts w:ascii="Arial" w:hAnsi="Arial"/>
          <w:b/>
          <w:color w:val="0E1115"/>
          <w:sz w:val="24"/>
        </w:rPr>
        <w:t>зм</w:t>
      </w:r>
      <w:r>
        <w:rPr>
          <w:rFonts w:ascii="Arial" w:hAnsi="Arial"/>
          <w:b/>
          <w:color w:val="0E1115"/>
          <w:sz w:val="27"/>
        </w:rPr>
        <w:t>о</w:t>
      </w:r>
      <w:r>
        <w:rPr>
          <w:rFonts w:ascii="Arial" w:hAnsi="Arial"/>
          <w:b/>
          <w:color w:val="0E1115"/>
          <w:sz w:val="24"/>
        </w:rPr>
        <w:t>жн</w:t>
      </w:r>
      <w:r>
        <w:rPr>
          <w:rFonts w:ascii="Arial" w:hAnsi="Arial"/>
          <w:b/>
          <w:color w:val="0E1115"/>
          <w:sz w:val="27"/>
        </w:rPr>
        <w:t>ос</w:t>
      </w:r>
      <w:r>
        <w:rPr>
          <w:rFonts w:ascii="Arial" w:hAnsi="Arial"/>
          <w:b/>
          <w:color w:val="0E1115"/>
          <w:sz w:val="24"/>
        </w:rPr>
        <w:t>тям</w:t>
      </w:r>
      <w:r>
        <w:rPr>
          <w:rFonts w:ascii="Tahoma" w:hAnsi="Tahoma"/>
          <w:b/>
          <w:color w:val="0E1115"/>
          <w:sz w:val="24"/>
        </w:rPr>
        <w:t>: </w:t>
      </w:r>
      <w:r>
        <w:rPr>
          <w:color w:val="0E1115"/>
          <w:sz w:val="24"/>
        </w:rPr>
        <w:t>Получение доступа к интересным проектам</w:t>
      </w:r>
      <w:r>
        <w:rPr>
          <w:rFonts w:ascii="Tahoma" w:hAnsi="Tahoma"/>
          <w:color w:val="0E1115"/>
          <w:sz w:val="24"/>
        </w:rPr>
        <w:t>, </w:t>
      </w:r>
      <w:r>
        <w:rPr>
          <w:color w:val="0E1115"/>
          <w:sz w:val="24"/>
        </w:rPr>
        <w:t>руководящим</w:t>
      </w:r>
      <w:r>
        <w:rPr>
          <w:color w:val="0E1115"/>
          <w:spacing w:val="26"/>
          <w:sz w:val="24"/>
        </w:rPr>
        <w:t> </w:t>
      </w:r>
      <w:r>
        <w:rPr>
          <w:color w:val="0E1115"/>
          <w:sz w:val="24"/>
        </w:rPr>
        <w:t>ролям</w:t>
      </w:r>
      <w:r>
        <w:rPr>
          <w:rFonts w:ascii="Tahoma" w:hAnsi="Tahoma"/>
          <w:color w:val="0E1115"/>
          <w:sz w:val="24"/>
        </w:rPr>
        <w:t>, </w:t>
      </w:r>
      <w:r>
        <w:rPr>
          <w:color w:val="0E1115"/>
          <w:sz w:val="24"/>
        </w:rPr>
        <w:t>редким</w:t>
      </w:r>
      <w:r>
        <w:rPr>
          <w:color w:val="0E1115"/>
          <w:spacing w:val="26"/>
          <w:sz w:val="24"/>
        </w:rPr>
        <w:t> </w:t>
      </w:r>
      <w:r>
        <w:rPr>
          <w:color w:val="0E1115"/>
          <w:sz w:val="24"/>
        </w:rPr>
        <w:t>ресурсам</w:t>
      </w:r>
      <w:r>
        <w:rPr>
          <w:color w:val="0E1115"/>
          <w:spacing w:val="26"/>
          <w:sz w:val="24"/>
        </w:rPr>
        <w:t>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место</w:t>
      </w:r>
      <w:r>
        <w:rPr>
          <w:color w:val="0E1115"/>
          <w:spacing w:val="26"/>
          <w:sz w:val="24"/>
        </w:rPr>
        <w:t> </w:t>
      </w:r>
      <w:r>
        <w:rPr>
          <w:color w:val="0E1115"/>
          <w:sz w:val="24"/>
        </w:rPr>
        <w:t>в</w:t>
      </w:r>
      <w:r>
        <w:rPr>
          <w:color w:val="0E1115"/>
          <w:spacing w:val="26"/>
          <w:sz w:val="24"/>
        </w:rPr>
        <w:t> </w:t>
      </w:r>
      <w:r>
        <w:rPr>
          <w:color w:val="0E1115"/>
          <w:sz w:val="24"/>
        </w:rPr>
        <w:t>арт</w:t>
      </w:r>
      <w:r>
        <w:rPr>
          <w:rFonts w:ascii="Tahoma" w:hAnsi="Tahoma"/>
          <w:color w:val="0E1115"/>
          <w:sz w:val="24"/>
        </w:rPr>
        <w:t>-</w:t>
      </w:r>
      <w:r>
        <w:rPr>
          <w:color w:val="0E1115"/>
          <w:sz w:val="24"/>
        </w:rPr>
        <w:t>резиденции</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spacing w:val="-4"/>
          <w:sz w:val="24"/>
        </w:rPr>
        <w:t>Для</w:t>
      </w:r>
      <w:r>
        <w:rPr>
          <w:rFonts w:ascii="Arial" w:hAnsi="Arial"/>
          <w:b/>
          <w:color w:val="0E1115"/>
          <w:spacing w:val="-11"/>
          <w:sz w:val="24"/>
        </w:rPr>
        <w:t> </w:t>
      </w:r>
      <w:r>
        <w:rPr>
          <w:rFonts w:ascii="Arial" w:hAnsi="Arial"/>
          <w:b/>
          <w:color w:val="0E1115"/>
          <w:spacing w:val="-2"/>
          <w:sz w:val="27"/>
        </w:rPr>
        <w:t>соо</w:t>
      </w:r>
      <w:r>
        <w:rPr>
          <w:rFonts w:ascii="Arial" w:hAnsi="Arial"/>
          <w:b/>
          <w:color w:val="0E1115"/>
          <w:spacing w:val="-2"/>
          <w:sz w:val="24"/>
        </w:rPr>
        <w:t>бщ</w:t>
      </w:r>
      <w:r>
        <w:rPr>
          <w:rFonts w:ascii="Arial" w:hAnsi="Arial"/>
          <w:b/>
          <w:color w:val="0E1115"/>
          <w:spacing w:val="-2"/>
          <w:sz w:val="27"/>
        </w:rPr>
        <w:t>ес</w:t>
      </w:r>
      <w:r>
        <w:rPr>
          <w:rFonts w:ascii="Arial" w:hAnsi="Arial"/>
          <w:b/>
          <w:color w:val="0E1115"/>
          <w:spacing w:val="-2"/>
          <w:sz w:val="24"/>
        </w:rPr>
        <w:t>тв</w:t>
      </w:r>
      <w:r>
        <w:rPr>
          <w:rFonts w:ascii="Arial" w:hAnsi="Arial"/>
          <w:b/>
          <w:color w:val="0E1115"/>
          <w:spacing w:val="-2"/>
          <w:sz w:val="27"/>
        </w:rPr>
        <w:t>а</w:t>
      </w:r>
      <w:r>
        <w:rPr>
          <w:rFonts w:ascii="Tahoma" w:hAnsi="Tahoma"/>
          <w:b/>
          <w:color w:val="0E1115"/>
          <w:spacing w:val="-2"/>
          <w:sz w:val="24"/>
        </w:rPr>
        <w:t>:</w:t>
      </w:r>
    </w:p>
    <w:p>
      <w:pPr>
        <w:pStyle w:val="BodyText"/>
        <w:spacing w:before="60"/>
        <w:rPr>
          <w:rFonts w:ascii="Tahoma"/>
          <w:b/>
        </w:rPr>
      </w:pPr>
    </w:p>
    <w:p>
      <w:pPr>
        <w:pStyle w:val="ListParagraph"/>
        <w:numPr>
          <w:ilvl w:val="1"/>
          <w:numId w:val="166"/>
        </w:numPr>
        <w:tabs>
          <w:tab w:pos="575" w:val="left" w:leader="none"/>
        </w:tabs>
        <w:spacing w:line="336" w:lineRule="auto" w:before="0" w:after="0"/>
        <w:ind w:left="575" w:right="654" w:hanging="255"/>
        <w:jc w:val="left"/>
        <w:rPr>
          <w:rFonts w:ascii="Tahoma" w:hAnsi="Tahoma"/>
          <w:sz w:val="24"/>
        </w:rPr>
      </w:pPr>
      <w:r>
        <w:rPr>
          <w:rFonts w:ascii="Arial" w:hAnsi="Arial"/>
          <w:b/>
          <w:color w:val="0E1115"/>
          <w:spacing w:val="-2"/>
          <w:sz w:val="27"/>
        </w:rPr>
        <w:t>С</w:t>
      </w:r>
      <w:r>
        <w:rPr>
          <w:rFonts w:ascii="Arial" w:hAnsi="Arial"/>
          <w:b/>
          <w:color w:val="0E1115"/>
          <w:spacing w:val="-2"/>
          <w:sz w:val="24"/>
        </w:rPr>
        <w:t>ниж</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нз</w:t>
      </w:r>
      <w:r>
        <w:rPr>
          <w:rFonts w:ascii="Arial" w:hAnsi="Arial"/>
          <w:b/>
          <w:color w:val="0E1115"/>
          <w:spacing w:val="-2"/>
          <w:sz w:val="27"/>
        </w:rPr>
        <w:t>а</w:t>
      </w:r>
      <w:r>
        <w:rPr>
          <w:rFonts w:ascii="Arial" w:hAnsi="Arial"/>
          <w:b/>
          <w:color w:val="0E1115"/>
          <w:spacing w:val="-2"/>
          <w:sz w:val="24"/>
        </w:rPr>
        <w:t>кци</w:t>
      </w:r>
      <w:r>
        <w:rPr>
          <w:rFonts w:ascii="Arial" w:hAnsi="Arial"/>
          <w:b/>
          <w:color w:val="0E1115"/>
          <w:spacing w:val="-2"/>
          <w:sz w:val="27"/>
        </w:rPr>
        <w:t>о</w:t>
      </w:r>
      <w:r>
        <w:rPr>
          <w:rFonts w:ascii="Arial" w:hAnsi="Arial"/>
          <w:b/>
          <w:color w:val="0E1115"/>
          <w:spacing w:val="-2"/>
          <w:sz w:val="24"/>
        </w:rPr>
        <w:t>нны</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4"/>
        </w:rPr>
        <w:t>изд</w:t>
      </w:r>
      <w:r>
        <w:rPr>
          <w:rFonts w:ascii="Arial" w:hAnsi="Arial"/>
          <w:b/>
          <w:color w:val="0E1115"/>
          <w:spacing w:val="-2"/>
          <w:sz w:val="27"/>
        </w:rPr>
        <w:t>ер</w:t>
      </w:r>
      <w:r>
        <w:rPr>
          <w:rFonts w:ascii="Arial" w:hAnsi="Arial"/>
          <w:b/>
          <w:color w:val="0E1115"/>
          <w:spacing w:val="-2"/>
          <w:sz w:val="24"/>
        </w:rPr>
        <w:t>ж</w:t>
      </w:r>
      <w:r>
        <w:rPr>
          <w:rFonts w:ascii="Arial" w:hAnsi="Arial"/>
          <w:b/>
          <w:color w:val="0E1115"/>
          <w:spacing w:val="-2"/>
          <w:sz w:val="27"/>
        </w:rPr>
        <w:t>е</w:t>
      </w:r>
      <w:r>
        <w:rPr>
          <w:rFonts w:ascii="Arial" w:hAnsi="Arial"/>
          <w:b/>
          <w:color w:val="0E1115"/>
          <w:spacing w:val="-2"/>
          <w:sz w:val="24"/>
        </w:rPr>
        <w:t>к</w:t>
      </w:r>
      <w:r>
        <w:rPr>
          <w:rFonts w:ascii="Tahoma" w:hAnsi="Tahoma"/>
          <w:b/>
          <w:color w:val="0E1115"/>
          <w:spacing w:val="-2"/>
          <w:sz w:val="24"/>
        </w:rPr>
        <w:t>:</w:t>
      </w:r>
      <w:r>
        <w:rPr>
          <w:rFonts w:ascii="Tahoma" w:hAnsi="Tahoma"/>
          <w:b/>
          <w:color w:val="0E1115"/>
          <w:spacing w:val="-16"/>
          <w:sz w:val="24"/>
        </w:rPr>
        <w:t> </w:t>
      </w:r>
      <w:r>
        <w:rPr>
          <w:color w:val="0E1115"/>
          <w:spacing w:val="-2"/>
          <w:sz w:val="24"/>
        </w:rPr>
        <w:t>Не</w:t>
      </w:r>
      <w:r>
        <w:rPr>
          <w:color w:val="0E1115"/>
          <w:spacing w:val="-16"/>
          <w:sz w:val="24"/>
        </w:rPr>
        <w:t> </w:t>
      </w:r>
      <w:r>
        <w:rPr>
          <w:color w:val="0E1115"/>
          <w:spacing w:val="-2"/>
          <w:sz w:val="24"/>
        </w:rPr>
        <w:t>нужно</w:t>
      </w:r>
      <w:r>
        <w:rPr>
          <w:color w:val="0E1115"/>
          <w:spacing w:val="-16"/>
          <w:sz w:val="24"/>
        </w:rPr>
        <w:t> </w:t>
      </w:r>
      <w:r>
        <w:rPr>
          <w:color w:val="0E1115"/>
          <w:spacing w:val="-2"/>
          <w:sz w:val="24"/>
        </w:rPr>
        <w:t>проверять</w:t>
      </w:r>
      <w:r>
        <w:rPr>
          <w:color w:val="0E1115"/>
          <w:spacing w:val="-16"/>
          <w:sz w:val="24"/>
        </w:rPr>
        <w:t> </w:t>
      </w:r>
      <w:r>
        <w:rPr>
          <w:color w:val="0E1115"/>
          <w:spacing w:val="-2"/>
          <w:sz w:val="24"/>
        </w:rPr>
        <w:t>каждого</w:t>
      </w:r>
      <w:r>
        <w:rPr>
          <w:color w:val="0E1115"/>
          <w:spacing w:val="-16"/>
          <w:sz w:val="24"/>
        </w:rPr>
        <w:t> </w:t>
      </w:r>
      <w:r>
        <w:rPr>
          <w:color w:val="0E1115"/>
          <w:spacing w:val="-2"/>
          <w:sz w:val="24"/>
        </w:rPr>
        <w:t>нового </w:t>
      </w:r>
      <w:r>
        <w:rPr>
          <w:color w:val="0E1115"/>
          <w:w w:val="105"/>
          <w:sz w:val="24"/>
        </w:rPr>
        <w:t>человека</w:t>
      </w:r>
      <w:r>
        <w:rPr>
          <w:rFonts w:ascii="Tahoma" w:hAnsi="Tahoma"/>
          <w:color w:val="0E1115"/>
          <w:w w:val="105"/>
          <w:sz w:val="24"/>
        </w:rPr>
        <w:t>.</w:t>
      </w:r>
      <w:r>
        <w:rPr>
          <w:rFonts w:ascii="Tahoma" w:hAnsi="Tahoma"/>
          <w:color w:val="0E1115"/>
          <w:spacing w:val="-5"/>
          <w:w w:val="105"/>
          <w:sz w:val="24"/>
        </w:rPr>
        <w:t> </w:t>
      </w:r>
      <w:r>
        <w:rPr>
          <w:color w:val="0E1115"/>
          <w:w w:val="105"/>
          <w:sz w:val="24"/>
        </w:rPr>
        <w:t>Доверие</w:t>
      </w:r>
      <w:r>
        <w:rPr>
          <w:color w:val="0E1115"/>
          <w:spacing w:val="-2"/>
          <w:w w:val="105"/>
          <w:sz w:val="24"/>
        </w:rPr>
        <w:t> </w:t>
      </w:r>
      <w:r>
        <w:rPr>
          <w:color w:val="0E1115"/>
          <w:w w:val="105"/>
          <w:sz w:val="24"/>
        </w:rPr>
        <w:t>уже</w:t>
      </w:r>
      <w:r>
        <w:rPr>
          <w:color w:val="0E1115"/>
          <w:spacing w:val="-2"/>
          <w:w w:val="105"/>
          <w:sz w:val="24"/>
        </w:rPr>
        <w:t> </w:t>
      </w:r>
      <w:r>
        <w:rPr>
          <w:rFonts w:ascii="Tahoma" w:hAnsi="Tahoma"/>
          <w:color w:val="0E1115"/>
          <w:w w:val="105"/>
          <w:sz w:val="24"/>
        </w:rPr>
        <w:t>quantified.</w:t>
      </w:r>
      <w:r>
        <w:rPr>
          <w:rFonts w:ascii="Tahoma" w:hAnsi="Tahoma"/>
          <w:color w:val="0E1115"/>
          <w:spacing w:val="-5"/>
          <w:w w:val="105"/>
          <w:sz w:val="24"/>
        </w:rPr>
        <w:t> </w:t>
      </w:r>
      <w:r>
        <w:rPr>
          <w:color w:val="0E1115"/>
          <w:w w:val="105"/>
          <w:sz w:val="24"/>
        </w:rPr>
        <w:t>Проще</w:t>
      </w:r>
      <w:r>
        <w:rPr>
          <w:color w:val="0E1115"/>
          <w:spacing w:val="-2"/>
          <w:w w:val="105"/>
          <w:sz w:val="24"/>
        </w:rPr>
        <w:t> </w:t>
      </w:r>
      <w:r>
        <w:rPr>
          <w:color w:val="0E1115"/>
          <w:w w:val="105"/>
          <w:sz w:val="24"/>
        </w:rPr>
        <w:t>находить</w:t>
      </w:r>
      <w:r>
        <w:rPr>
          <w:color w:val="0E1115"/>
          <w:spacing w:val="-2"/>
          <w:w w:val="105"/>
          <w:sz w:val="24"/>
        </w:rPr>
        <w:t> </w:t>
      </w:r>
      <w:r>
        <w:rPr>
          <w:color w:val="0E1115"/>
          <w:w w:val="105"/>
          <w:sz w:val="24"/>
        </w:rPr>
        <w:t>надежных</w:t>
      </w:r>
      <w:r>
        <w:rPr>
          <w:color w:val="0E1115"/>
          <w:spacing w:val="-2"/>
          <w:w w:val="105"/>
          <w:sz w:val="24"/>
        </w:rPr>
        <w:t> </w:t>
      </w:r>
      <w:r>
        <w:rPr>
          <w:color w:val="0E1115"/>
          <w:w w:val="105"/>
          <w:sz w:val="24"/>
        </w:rPr>
        <w:t>партнеров</w:t>
      </w:r>
      <w:r>
        <w:rPr>
          <w:rFonts w:ascii="Tahoma" w:hAnsi="Tahoma"/>
          <w:color w:val="0E1115"/>
          <w:w w:val="105"/>
          <w:sz w:val="24"/>
        </w:rPr>
        <w:t>.</w:t>
      </w:r>
    </w:p>
    <w:p>
      <w:pPr>
        <w:pStyle w:val="ListParagraph"/>
        <w:numPr>
          <w:ilvl w:val="1"/>
          <w:numId w:val="166"/>
        </w:numPr>
        <w:tabs>
          <w:tab w:pos="575" w:val="left" w:leader="none"/>
        </w:tabs>
        <w:spacing w:line="336" w:lineRule="auto" w:before="86" w:after="0"/>
        <w:ind w:left="575" w:right="490" w:hanging="255"/>
        <w:jc w:val="left"/>
        <w:rPr>
          <w:rFonts w:ascii="Tahoma" w:hAnsi="Tahoma"/>
          <w:sz w:val="24"/>
        </w:rPr>
      </w:pPr>
      <w:r>
        <w:rPr>
          <w:rFonts w:ascii="Arial" w:hAnsi="Arial"/>
          <w:b/>
          <w:color w:val="0E1115"/>
          <w:sz w:val="27"/>
        </w:rPr>
        <w:t>Са</w:t>
      </w:r>
      <w:r>
        <w:rPr>
          <w:rFonts w:ascii="Arial" w:hAnsi="Arial"/>
          <w:b/>
          <w:color w:val="0E1115"/>
          <w:sz w:val="24"/>
        </w:rPr>
        <w:t>м</w:t>
      </w:r>
      <w:r>
        <w:rPr>
          <w:rFonts w:ascii="Arial" w:hAnsi="Arial"/>
          <w:b/>
          <w:color w:val="0E1115"/>
          <w:sz w:val="27"/>
        </w:rPr>
        <w:t>оре</w:t>
      </w:r>
      <w:r>
        <w:rPr>
          <w:rFonts w:ascii="Arial" w:hAnsi="Arial"/>
          <w:b/>
          <w:color w:val="0E1115"/>
          <w:sz w:val="24"/>
        </w:rPr>
        <w:t>г</w:t>
      </w:r>
      <w:r>
        <w:rPr>
          <w:rFonts w:ascii="Arial" w:hAnsi="Arial"/>
          <w:b/>
          <w:color w:val="0E1115"/>
          <w:sz w:val="27"/>
        </w:rPr>
        <w:t>у</w:t>
      </w:r>
      <w:r>
        <w:rPr>
          <w:rFonts w:ascii="Arial" w:hAnsi="Arial"/>
          <w:b/>
          <w:color w:val="0E1115"/>
          <w:sz w:val="24"/>
        </w:rPr>
        <w:t>ляция</w:t>
      </w:r>
      <w:r>
        <w:rPr>
          <w:rFonts w:ascii="Tahoma" w:hAnsi="Tahoma"/>
          <w:b/>
          <w:color w:val="0E1115"/>
          <w:sz w:val="24"/>
        </w:rPr>
        <w:t>:</w:t>
      </w:r>
      <w:r>
        <w:rPr>
          <w:rFonts w:ascii="Tahoma" w:hAnsi="Tahoma"/>
          <w:b/>
          <w:color w:val="0E1115"/>
          <w:spacing w:val="-7"/>
          <w:sz w:val="24"/>
        </w:rPr>
        <w:t> </w:t>
      </w:r>
      <w:r>
        <w:rPr>
          <w:color w:val="0E1115"/>
          <w:sz w:val="24"/>
        </w:rPr>
        <w:t>Сообщество</w:t>
      </w:r>
      <w:r>
        <w:rPr>
          <w:color w:val="0E1115"/>
          <w:spacing w:val="-9"/>
          <w:sz w:val="24"/>
        </w:rPr>
        <w:t> </w:t>
      </w:r>
      <w:r>
        <w:rPr>
          <w:color w:val="0E1115"/>
          <w:sz w:val="24"/>
        </w:rPr>
        <w:t>автоматически</w:t>
      </w:r>
      <w:r>
        <w:rPr>
          <w:color w:val="0E1115"/>
          <w:spacing w:val="-9"/>
          <w:sz w:val="24"/>
        </w:rPr>
        <w:t> </w:t>
      </w:r>
      <w:r>
        <w:rPr>
          <w:color w:val="0E1115"/>
          <w:sz w:val="24"/>
        </w:rPr>
        <w:t>поощряет</w:t>
      </w:r>
      <w:r>
        <w:rPr>
          <w:color w:val="0E1115"/>
          <w:spacing w:val="-9"/>
          <w:sz w:val="24"/>
        </w:rPr>
        <w:t> </w:t>
      </w:r>
      <w:r>
        <w:rPr>
          <w:color w:val="0E1115"/>
          <w:sz w:val="24"/>
        </w:rPr>
        <w:t>тех</w:t>
      </w:r>
      <w:r>
        <w:rPr>
          <w:rFonts w:ascii="Tahoma" w:hAnsi="Tahoma"/>
          <w:color w:val="0E1115"/>
          <w:sz w:val="24"/>
        </w:rPr>
        <w:t>,</w:t>
      </w:r>
      <w:r>
        <w:rPr>
          <w:rFonts w:ascii="Tahoma" w:hAnsi="Tahoma"/>
          <w:color w:val="0E1115"/>
          <w:spacing w:val="-12"/>
          <w:sz w:val="24"/>
        </w:rPr>
        <w:t> </w:t>
      </w:r>
      <w:r>
        <w:rPr>
          <w:color w:val="0E1115"/>
          <w:sz w:val="24"/>
        </w:rPr>
        <w:t>кто</w:t>
      </w:r>
      <w:r>
        <w:rPr>
          <w:color w:val="0E1115"/>
          <w:spacing w:val="-9"/>
          <w:sz w:val="24"/>
        </w:rPr>
        <w:t> </w:t>
      </w:r>
      <w:r>
        <w:rPr>
          <w:color w:val="0E1115"/>
          <w:sz w:val="24"/>
        </w:rPr>
        <w:t>приносит</w:t>
      </w:r>
      <w:r>
        <w:rPr>
          <w:color w:val="0E1115"/>
          <w:spacing w:val="-9"/>
          <w:sz w:val="24"/>
        </w:rPr>
        <w:t> </w:t>
      </w:r>
      <w:r>
        <w:rPr>
          <w:color w:val="0E1115"/>
          <w:sz w:val="24"/>
        </w:rPr>
        <w:t>ему </w:t>
      </w:r>
      <w:r>
        <w:rPr>
          <w:color w:val="0E1115"/>
          <w:w w:val="105"/>
          <w:sz w:val="24"/>
        </w:rPr>
        <w:t>пользу</w:t>
      </w:r>
      <w:r>
        <w:rPr>
          <w:rFonts w:ascii="Tahoma" w:hAnsi="Tahoma"/>
          <w:color w:val="0E1115"/>
          <w:w w:val="105"/>
          <w:sz w:val="24"/>
        </w:rPr>
        <w:t>,</w:t>
      </w:r>
      <w:r>
        <w:rPr>
          <w:rFonts w:ascii="Tahoma" w:hAnsi="Tahoma"/>
          <w:color w:val="0E1115"/>
          <w:spacing w:val="-7"/>
          <w:w w:val="105"/>
          <w:sz w:val="24"/>
        </w:rPr>
        <w:t> </w:t>
      </w:r>
      <w:r>
        <w:rPr>
          <w:color w:val="0E1115"/>
          <w:w w:val="105"/>
          <w:sz w:val="24"/>
        </w:rPr>
        <w:t>и</w:t>
      </w:r>
      <w:r>
        <w:rPr>
          <w:color w:val="0E1115"/>
          <w:spacing w:val="-4"/>
          <w:w w:val="105"/>
          <w:sz w:val="24"/>
        </w:rPr>
        <w:t> </w:t>
      </w:r>
      <w:r>
        <w:rPr>
          <w:color w:val="0E1115"/>
          <w:w w:val="105"/>
          <w:sz w:val="24"/>
        </w:rPr>
        <w:t>маркирует</w:t>
      </w:r>
      <w:r>
        <w:rPr>
          <w:color w:val="0E1115"/>
          <w:spacing w:val="-4"/>
          <w:w w:val="105"/>
          <w:sz w:val="24"/>
        </w:rPr>
        <w:t> </w:t>
      </w:r>
      <w:r>
        <w:rPr>
          <w:color w:val="0E1115"/>
          <w:w w:val="105"/>
          <w:sz w:val="24"/>
        </w:rPr>
        <w:t>тех</w:t>
      </w:r>
      <w:r>
        <w:rPr>
          <w:rFonts w:ascii="Tahoma" w:hAnsi="Tahoma"/>
          <w:color w:val="0E1115"/>
          <w:w w:val="105"/>
          <w:sz w:val="24"/>
        </w:rPr>
        <w:t>,</w:t>
      </w:r>
      <w:r>
        <w:rPr>
          <w:rFonts w:ascii="Tahoma" w:hAnsi="Tahoma"/>
          <w:color w:val="0E1115"/>
          <w:spacing w:val="-7"/>
          <w:w w:val="105"/>
          <w:sz w:val="24"/>
        </w:rPr>
        <w:t> </w:t>
      </w:r>
      <w:r>
        <w:rPr>
          <w:color w:val="0E1115"/>
          <w:w w:val="105"/>
          <w:sz w:val="24"/>
        </w:rPr>
        <w:t>кто</w:t>
      </w:r>
      <w:r>
        <w:rPr>
          <w:color w:val="0E1115"/>
          <w:spacing w:val="-4"/>
          <w:w w:val="105"/>
          <w:sz w:val="24"/>
        </w:rPr>
        <w:t> </w:t>
      </w:r>
      <w:r>
        <w:rPr>
          <w:color w:val="0E1115"/>
          <w:w w:val="105"/>
          <w:sz w:val="24"/>
        </w:rPr>
        <w:t>нарушает</w:t>
      </w:r>
      <w:r>
        <w:rPr>
          <w:color w:val="0E1115"/>
          <w:spacing w:val="-4"/>
          <w:w w:val="105"/>
          <w:sz w:val="24"/>
        </w:rPr>
        <w:t> </w:t>
      </w:r>
      <w:r>
        <w:rPr>
          <w:color w:val="0E1115"/>
          <w:w w:val="105"/>
          <w:sz w:val="24"/>
        </w:rPr>
        <w:t>правила</w:t>
      </w:r>
      <w:r>
        <w:rPr>
          <w:rFonts w:ascii="Tahoma" w:hAnsi="Tahoma"/>
          <w:color w:val="0E1115"/>
          <w:w w:val="105"/>
          <w:sz w:val="24"/>
        </w:rPr>
        <w:t>.</w:t>
      </w:r>
    </w:p>
    <w:p>
      <w:pPr>
        <w:pStyle w:val="ListParagraph"/>
        <w:numPr>
          <w:ilvl w:val="1"/>
          <w:numId w:val="166"/>
        </w:numPr>
        <w:tabs>
          <w:tab w:pos="575" w:val="left" w:leader="none"/>
        </w:tabs>
        <w:spacing w:line="336" w:lineRule="auto" w:before="86" w:after="0"/>
        <w:ind w:left="575" w:right="1319" w:hanging="255"/>
        <w:jc w:val="left"/>
        <w:rPr>
          <w:rFonts w:ascii="Tahoma" w:hAnsi="Tahoma"/>
          <w:sz w:val="24"/>
        </w:rPr>
      </w:pPr>
      <w:r>
        <w:rPr>
          <w:rFonts w:ascii="Arial" w:hAnsi="Arial"/>
          <w:b/>
          <w:color w:val="0E1115"/>
          <w:spacing w:val="-6"/>
          <w:sz w:val="24"/>
        </w:rPr>
        <w:t>Ук</w:t>
      </w:r>
      <w:r>
        <w:rPr>
          <w:rFonts w:ascii="Arial" w:hAnsi="Arial"/>
          <w:b/>
          <w:color w:val="0E1115"/>
          <w:spacing w:val="-6"/>
          <w:sz w:val="27"/>
        </w:rPr>
        <w:t>ре</w:t>
      </w:r>
      <w:r>
        <w:rPr>
          <w:rFonts w:ascii="Arial" w:hAnsi="Arial"/>
          <w:b/>
          <w:color w:val="0E1115"/>
          <w:spacing w:val="-6"/>
          <w:sz w:val="24"/>
        </w:rPr>
        <w:t>пл</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9"/>
          <w:sz w:val="27"/>
        </w:rPr>
        <w:t> </w:t>
      </w:r>
      <w:r>
        <w:rPr>
          <w:rFonts w:ascii="Arial" w:hAnsi="Arial"/>
          <w:b/>
          <w:color w:val="0E1115"/>
          <w:spacing w:val="-6"/>
          <w:sz w:val="27"/>
        </w:rPr>
        <w:t>со</w:t>
      </w:r>
      <w:r>
        <w:rPr>
          <w:rFonts w:ascii="Arial" w:hAnsi="Arial"/>
          <w:b/>
          <w:color w:val="0E1115"/>
          <w:spacing w:val="-6"/>
          <w:sz w:val="24"/>
        </w:rPr>
        <w:t>ци</w:t>
      </w:r>
      <w:r>
        <w:rPr>
          <w:rFonts w:ascii="Arial" w:hAnsi="Arial"/>
          <w:b/>
          <w:color w:val="0E1115"/>
          <w:spacing w:val="-6"/>
          <w:sz w:val="27"/>
        </w:rPr>
        <w:t>а</w:t>
      </w:r>
      <w:r>
        <w:rPr>
          <w:rFonts w:ascii="Arial" w:hAnsi="Arial"/>
          <w:b/>
          <w:color w:val="0E1115"/>
          <w:spacing w:val="-6"/>
          <w:sz w:val="24"/>
        </w:rPr>
        <w:t>льны</w:t>
      </w:r>
      <w:r>
        <w:rPr>
          <w:rFonts w:ascii="Arial" w:hAnsi="Arial"/>
          <w:b/>
          <w:color w:val="0E1115"/>
          <w:spacing w:val="-6"/>
          <w:sz w:val="27"/>
        </w:rPr>
        <w:t>х</w:t>
      </w:r>
      <w:r>
        <w:rPr>
          <w:rFonts w:ascii="Arial" w:hAnsi="Arial"/>
          <w:b/>
          <w:color w:val="0E1115"/>
          <w:spacing w:val="-9"/>
          <w:sz w:val="27"/>
        </w:rPr>
        <w:t> </w:t>
      </w:r>
      <w:r>
        <w:rPr>
          <w:rFonts w:ascii="Arial" w:hAnsi="Arial"/>
          <w:b/>
          <w:color w:val="0E1115"/>
          <w:spacing w:val="-6"/>
          <w:sz w:val="27"/>
        </w:rPr>
        <w:t>с</w:t>
      </w:r>
      <w:r>
        <w:rPr>
          <w:rFonts w:ascii="Arial" w:hAnsi="Arial"/>
          <w:b/>
          <w:color w:val="0E1115"/>
          <w:spacing w:val="-6"/>
          <w:sz w:val="24"/>
        </w:rPr>
        <w:t>вяз</w:t>
      </w:r>
      <w:r>
        <w:rPr>
          <w:rFonts w:ascii="Arial" w:hAnsi="Arial"/>
          <w:b/>
          <w:color w:val="0E1115"/>
          <w:spacing w:val="-6"/>
          <w:sz w:val="27"/>
        </w:rPr>
        <w:t>ей</w:t>
      </w:r>
      <w:r>
        <w:rPr>
          <w:rFonts w:ascii="Tahoma" w:hAnsi="Tahoma"/>
          <w:b/>
          <w:color w:val="0E1115"/>
          <w:spacing w:val="-6"/>
          <w:sz w:val="24"/>
        </w:rPr>
        <w:t>: </w:t>
      </w:r>
      <w:r>
        <w:rPr>
          <w:color w:val="0E1115"/>
          <w:spacing w:val="-6"/>
          <w:sz w:val="24"/>
        </w:rPr>
        <w:t>Система поощряет сотрудничество </w:t>
      </w:r>
      <w:r>
        <w:rPr>
          <w:color w:val="0E1115"/>
          <w:spacing w:val="-6"/>
          <w:sz w:val="24"/>
        </w:rPr>
        <w:t>и </w:t>
      </w:r>
      <w:r>
        <w:rPr>
          <w:color w:val="0E1115"/>
          <w:sz w:val="24"/>
        </w:rPr>
        <w:t>взаимопомощь</w:t>
      </w:r>
      <w:r>
        <w:rPr>
          <w:rFonts w:ascii="Tahoma" w:hAnsi="Tahoma"/>
          <w:color w:val="0E1115"/>
          <w:sz w:val="24"/>
        </w:rPr>
        <w:t>, </w:t>
      </w:r>
      <w:r>
        <w:rPr>
          <w:color w:val="0E1115"/>
          <w:sz w:val="24"/>
        </w:rPr>
        <w:t>а не конкуренцию</w:t>
      </w:r>
      <w:r>
        <w:rPr>
          <w:rFonts w:ascii="Tahoma" w:hAnsi="Tahoma"/>
          <w:color w:val="0E1115"/>
          <w:sz w:val="24"/>
        </w:rPr>
        <w:t>.</w:t>
      </w:r>
    </w:p>
    <w:p>
      <w:pPr>
        <w:pStyle w:val="Heading1"/>
        <w:spacing w:before="236"/>
        <w:rPr>
          <w:rFonts w:ascii="Tahoma" w:hAnsi="Tahoma"/>
        </w:rPr>
      </w:pPr>
      <w:r>
        <w:rPr>
          <w:color w:val="0E1115"/>
          <w:spacing w:val="-4"/>
        </w:rPr>
        <w:t>Для</w:t>
      </w:r>
      <w:r>
        <w:rPr>
          <w:color w:val="0E1115"/>
          <w:spacing w:val="-11"/>
        </w:rPr>
        <w:t> </w:t>
      </w:r>
      <w:r>
        <w:rPr>
          <w:color w:val="0E1115"/>
          <w:spacing w:val="-2"/>
        </w:rPr>
        <w:t>эк</w:t>
      </w:r>
      <w:r>
        <w:rPr>
          <w:color w:val="0E1115"/>
          <w:spacing w:val="-2"/>
          <w:sz w:val="27"/>
        </w:rPr>
        <w:t>о</w:t>
      </w:r>
      <w:r>
        <w:rPr>
          <w:color w:val="0E1115"/>
          <w:spacing w:val="-2"/>
        </w:rPr>
        <w:t>н</w:t>
      </w:r>
      <w:r>
        <w:rPr>
          <w:color w:val="0E1115"/>
          <w:spacing w:val="-2"/>
          <w:sz w:val="27"/>
        </w:rPr>
        <w:t>о</w:t>
      </w:r>
      <w:r>
        <w:rPr>
          <w:color w:val="0E1115"/>
          <w:spacing w:val="-2"/>
        </w:rPr>
        <w:t>мики</w:t>
      </w:r>
      <w:r>
        <w:rPr>
          <w:rFonts w:ascii="Tahoma" w:hAnsi="Tahoma"/>
          <w:color w:val="0E1115"/>
          <w:spacing w:val="-2"/>
        </w:rPr>
        <w:t>:</w:t>
      </w:r>
    </w:p>
    <w:p>
      <w:pPr>
        <w:pStyle w:val="BodyText"/>
        <w:spacing w:before="59"/>
        <w:rPr>
          <w:rFonts w:ascii="Tahoma"/>
          <w:b/>
        </w:rPr>
      </w:pPr>
    </w:p>
    <w:p>
      <w:pPr>
        <w:pStyle w:val="ListParagraph"/>
        <w:numPr>
          <w:ilvl w:val="1"/>
          <w:numId w:val="166"/>
        </w:numPr>
        <w:tabs>
          <w:tab w:pos="575" w:val="left" w:leader="none"/>
        </w:tabs>
        <w:spacing w:line="338" w:lineRule="auto" w:before="1" w:after="0"/>
        <w:ind w:left="575" w:right="114" w:hanging="255"/>
        <w:jc w:val="left"/>
        <w:rPr>
          <w:rFonts w:ascii="Tahoma" w:hAnsi="Tahoma"/>
          <w:sz w:val="24"/>
        </w:rPr>
      </w:pPr>
      <w:r>
        <w:rPr>
          <w:rFonts w:ascii="Arial" w:hAnsi="Arial"/>
          <w:b/>
          <w:color w:val="0E1115"/>
          <w:spacing w:val="-2"/>
          <w:sz w:val="27"/>
        </w:rPr>
        <w:t>С</w:t>
      </w:r>
      <w:r>
        <w:rPr>
          <w:rFonts w:ascii="Arial" w:hAnsi="Arial"/>
          <w:b/>
          <w:color w:val="0E1115"/>
          <w:spacing w:val="-2"/>
          <w:sz w:val="24"/>
        </w:rPr>
        <w:t>тим</w:t>
      </w:r>
      <w:r>
        <w:rPr>
          <w:rFonts w:ascii="Arial" w:hAnsi="Arial"/>
          <w:b/>
          <w:color w:val="0E1115"/>
          <w:spacing w:val="-2"/>
          <w:sz w:val="27"/>
        </w:rPr>
        <w:t>у</w:t>
      </w:r>
      <w:r>
        <w:rPr>
          <w:rFonts w:ascii="Arial" w:hAnsi="Arial"/>
          <w:b/>
          <w:color w:val="0E1115"/>
          <w:spacing w:val="-2"/>
          <w:sz w:val="24"/>
        </w:rPr>
        <w:t>л</w:t>
      </w:r>
      <w:r>
        <w:rPr>
          <w:rFonts w:ascii="Arial" w:hAnsi="Arial"/>
          <w:b/>
          <w:color w:val="0E1115"/>
          <w:spacing w:val="-15"/>
          <w:sz w:val="24"/>
        </w:rPr>
        <w:t> </w:t>
      </w:r>
      <w:r>
        <w:rPr>
          <w:rFonts w:ascii="Arial" w:hAnsi="Arial"/>
          <w:b/>
          <w:color w:val="0E1115"/>
          <w:spacing w:val="-2"/>
          <w:sz w:val="24"/>
        </w:rPr>
        <w:t>для</w:t>
      </w:r>
      <w:r>
        <w:rPr>
          <w:rFonts w:ascii="Arial" w:hAnsi="Arial"/>
          <w:b/>
          <w:color w:val="0E1115"/>
          <w:spacing w:val="-13"/>
          <w:sz w:val="24"/>
        </w:rPr>
        <w:t> </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ер</w:t>
      </w:r>
      <w:r>
        <w:rPr>
          <w:rFonts w:ascii="Arial" w:hAnsi="Arial"/>
          <w:b/>
          <w:color w:val="0E1115"/>
          <w:spacing w:val="-2"/>
          <w:sz w:val="24"/>
        </w:rPr>
        <w:t>и</w:t>
      </w:r>
      <w:r>
        <w:rPr>
          <w:rFonts w:ascii="Arial" w:hAnsi="Arial"/>
          <w:b/>
          <w:color w:val="0E1115"/>
          <w:spacing w:val="-2"/>
          <w:sz w:val="27"/>
        </w:rPr>
        <w:t>а</w:t>
      </w:r>
      <w:r>
        <w:rPr>
          <w:rFonts w:ascii="Arial" w:hAnsi="Arial"/>
          <w:b/>
          <w:color w:val="0E1115"/>
          <w:spacing w:val="-2"/>
          <w:sz w:val="24"/>
        </w:rPr>
        <w:t>льн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ро</w:t>
      </w:r>
      <w:r>
        <w:rPr>
          <w:rFonts w:ascii="Arial" w:hAnsi="Arial"/>
          <w:b/>
          <w:color w:val="0E1115"/>
          <w:spacing w:val="-2"/>
          <w:sz w:val="24"/>
        </w:rPr>
        <w:t>изв</w:t>
      </w:r>
      <w:r>
        <w:rPr>
          <w:rFonts w:ascii="Arial" w:hAnsi="Arial"/>
          <w:b/>
          <w:color w:val="0E1115"/>
          <w:spacing w:val="-2"/>
          <w:sz w:val="27"/>
        </w:rPr>
        <w:t>о</w:t>
      </w:r>
      <w:r>
        <w:rPr>
          <w:rFonts w:ascii="Arial" w:hAnsi="Arial"/>
          <w:b/>
          <w:color w:val="0E1115"/>
          <w:spacing w:val="-2"/>
          <w:sz w:val="24"/>
        </w:rPr>
        <w:t>д</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9"/>
          <w:sz w:val="24"/>
        </w:rPr>
        <w:t> </w:t>
      </w:r>
      <w:r>
        <w:rPr>
          <w:color w:val="0E1115"/>
          <w:spacing w:val="-2"/>
          <w:sz w:val="24"/>
        </w:rPr>
        <w:t>Люди</w:t>
      </w:r>
      <w:r>
        <w:rPr>
          <w:color w:val="0E1115"/>
          <w:spacing w:val="-11"/>
          <w:sz w:val="24"/>
        </w:rPr>
        <w:t> </w:t>
      </w:r>
      <w:r>
        <w:rPr>
          <w:rFonts w:ascii="Tahoma" w:hAnsi="Tahoma"/>
          <w:color w:val="0E1115"/>
          <w:spacing w:val="-2"/>
          <w:sz w:val="24"/>
        </w:rPr>
        <w:t>motivated</w:t>
      </w:r>
      <w:r>
        <w:rPr>
          <w:rFonts w:ascii="Tahoma" w:hAnsi="Tahoma"/>
          <w:color w:val="0E1115"/>
          <w:spacing w:val="-14"/>
          <w:sz w:val="24"/>
        </w:rPr>
        <w:t> </w:t>
      </w:r>
      <w:r>
        <w:rPr>
          <w:color w:val="0E1115"/>
          <w:spacing w:val="-2"/>
          <w:sz w:val="24"/>
        </w:rPr>
        <w:t>вкладываться</w:t>
      </w:r>
      <w:r>
        <w:rPr>
          <w:color w:val="0E1115"/>
          <w:spacing w:val="-11"/>
          <w:sz w:val="24"/>
        </w:rPr>
        <w:t> </w:t>
      </w:r>
      <w:r>
        <w:rPr>
          <w:color w:val="0E1115"/>
          <w:spacing w:val="-2"/>
          <w:sz w:val="24"/>
        </w:rPr>
        <w:t>в </w:t>
      </w:r>
      <w:r>
        <w:rPr>
          <w:color w:val="0E1115"/>
          <w:sz w:val="24"/>
        </w:rPr>
        <w:t>создание общественных благ </w:t>
      </w:r>
      <w:r>
        <w:rPr>
          <w:rFonts w:ascii="Tahoma" w:hAnsi="Tahoma"/>
          <w:color w:val="0E1115"/>
          <w:sz w:val="24"/>
        </w:rPr>
        <w:t>(</w:t>
      </w:r>
      <w:r>
        <w:rPr>
          <w:color w:val="0E1115"/>
          <w:sz w:val="24"/>
        </w:rPr>
        <w:t>знаний</w:t>
      </w:r>
      <w:r>
        <w:rPr>
          <w:rFonts w:ascii="Tahoma" w:hAnsi="Tahoma"/>
          <w:color w:val="0E1115"/>
          <w:sz w:val="24"/>
        </w:rPr>
        <w:t>, </w:t>
      </w:r>
      <w:r>
        <w:rPr>
          <w:color w:val="0E1115"/>
          <w:sz w:val="24"/>
        </w:rPr>
        <w:t>искусства</w:t>
      </w:r>
      <w:r>
        <w:rPr>
          <w:rFonts w:ascii="Tahoma" w:hAnsi="Tahoma"/>
          <w:color w:val="0E1115"/>
          <w:sz w:val="24"/>
        </w:rPr>
        <w:t>, </w:t>
      </w:r>
      <w:r>
        <w:rPr>
          <w:color w:val="0E1115"/>
          <w:sz w:val="24"/>
        </w:rPr>
        <w:t>чистоты</w:t>
      </w:r>
      <w:r>
        <w:rPr>
          <w:rFonts w:ascii="Tahoma" w:hAnsi="Tahoma"/>
          <w:color w:val="0E1115"/>
          <w:sz w:val="24"/>
        </w:rPr>
        <w:t>), </w:t>
      </w:r>
      <w:r>
        <w:rPr>
          <w:color w:val="0E1115"/>
          <w:sz w:val="24"/>
        </w:rPr>
        <w:t>что сложно </w:t>
      </w:r>
      <w:r>
        <w:rPr>
          <w:color w:val="0E1115"/>
          <w:sz w:val="24"/>
        </w:rPr>
        <w:t>оценить</w:t>
      </w:r>
      <w:r>
        <w:rPr>
          <w:color w:val="0E1115"/>
          <w:spacing w:val="40"/>
          <w:w w:val="105"/>
          <w:sz w:val="24"/>
        </w:rPr>
        <w:t> </w:t>
      </w:r>
      <w:r>
        <w:rPr>
          <w:color w:val="0E1115"/>
          <w:spacing w:val="-2"/>
          <w:w w:val="105"/>
          <w:sz w:val="24"/>
        </w:rPr>
        <w:t>деньгами</w:t>
      </w:r>
      <w:r>
        <w:rPr>
          <w:rFonts w:ascii="Tahoma" w:hAnsi="Tahoma"/>
          <w:color w:val="0E1115"/>
          <w:spacing w:val="-2"/>
          <w:w w:val="105"/>
          <w:sz w:val="24"/>
        </w:rPr>
        <w:t>.</w:t>
      </w:r>
    </w:p>
    <w:p>
      <w:pPr>
        <w:pStyle w:val="ListParagraph"/>
        <w:numPr>
          <w:ilvl w:val="1"/>
          <w:numId w:val="166"/>
        </w:numPr>
        <w:tabs>
          <w:tab w:pos="575" w:val="left" w:leader="none"/>
        </w:tabs>
        <w:spacing w:line="336" w:lineRule="auto" w:before="87" w:after="0"/>
        <w:ind w:left="575" w:right="1534" w:hanging="255"/>
        <w:jc w:val="left"/>
        <w:rPr>
          <w:rFonts w:ascii="Tahoma" w:hAnsi="Tahoma"/>
          <w:sz w:val="24"/>
        </w:rPr>
      </w:pPr>
      <w:r>
        <w:rPr>
          <w:rFonts w:ascii="Arial" w:hAnsi="Arial"/>
          <w:b/>
          <w:color w:val="0E1115"/>
          <w:spacing w:val="-4"/>
          <w:sz w:val="24"/>
        </w:rPr>
        <w:t>Б</w:t>
      </w:r>
      <w:r>
        <w:rPr>
          <w:rFonts w:ascii="Arial" w:hAnsi="Arial"/>
          <w:b/>
          <w:color w:val="0E1115"/>
          <w:spacing w:val="-4"/>
          <w:sz w:val="27"/>
        </w:rPr>
        <w:t>ор</w:t>
      </w:r>
      <w:r>
        <w:rPr>
          <w:rFonts w:ascii="Arial" w:hAnsi="Arial"/>
          <w:b/>
          <w:color w:val="0E1115"/>
          <w:spacing w:val="-4"/>
          <w:sz w:val="24"/>
        </w:rPr>
        <w:t>ьб</w:t>
      </w:r>
      <w:r>
        <w:rPr>
          <w:rFonts w:ascii="Arial" w:hAnsi="Arial"/>
          <w:b/>
          <w:color w:val="0E1115"/>
          <w:spacing w:val="-4"/>
          <w:sz w:val="27"/>
        </w:rPr>
        <w:t>а</w:t>
      </w:r>
      <w:r>
        <w:rPr>
          <w:rFonts w:ascii="Arial" w:hAnsi="Arial"/>
          <w:b/>
          <w:color w:val="0E1115"/>
          <w:spacing w:val="-14"/>
          <w:sz w:val="27"/>
        </w:rPr>
        <w:t> </w:t>
      </w:r>
      <w:r>
        <w:rPr>
          <w:rFonts w:ascii="Arial" w:hAnsi="Arial"/>
          <w:b/>
          <w:color w:val="0E1115"/>
          <w:spacing w:val="-4"/>
          <w:sz w:val="27"/>
        </w:rPr>
        <w:t>с</w:t>
      </w:r>
      <w:r>
        <w:rPr>
          <w:rFonts w:ascii="Arial" w:hAnsi="Arial"/>
          <w:b/>
          <w:color w:val="0E1115"/>
          <w:spacing w:val="-14"/>
          <w:sz w:val="27"/>
        </w:rPr>
        <w:t> </w:t>
      </w:r>
      <w:r>
        <w:rPr>
          <w:rFonts w:ascii="Arial" w:hAnsi="Arial"/>
          <w:b/>
          <w:color w:val="0E1115"/>
          <w:spacing w:val="-4"/>
          <w:sz w:val="27"/>
        </w:rPr>
        <w:t>о</w:t>
      </w:r>
      <w:r>
        <w:rPr>
          <w:rFonts w:ascii="Arial" w:hAnsi="Arial"/>
          <w:b/>
          <w:color w:val="0E1115"/>
          <w:spacing w:val="-4"/>
          <w:sz w:val="24"/>
        </w:rPr>
        <w:t>пп</w:t>
      </w:r>
      <w:r>
        <w:rPr>
          <w:rFonts w:ascii="Arial" w:hAnsi="Arial"/>
          <w:b/>
          <w:color w:val="0E1115"/>
          <w:spacing w:val="-4"/>
          <w:sz w:val="27"/>
        </w:rPr>
        <w:t>ор</w:t>
      </w:r>
      <w:r>
        <w:rPr>
          <w:rFonts w:ascii="Arial" w:hAnsi="Arial"/>
          <w:b/>
          <w:color w:val="0E1115"/>
          <w:spacing w:val="-4"/>
          <w:sz w:val="24"/>
        </w:rPr>
        <w:t>т</w:t>
      </w:r>
      <w:r>
        <w:rPr>
          <w:rFonts w:ascii="Arial" w:hAnsi="Arial"/>
          <w:b/>
          <w:color w:val="0E1115"/>
          <w:spacing w:val="-4"/>
          <w:sz w:val="27"/>
        </w:rPr>
        <w:t>у</w:t>
      </w:r>
      <w:r>
        <w:rPr>
          <w:rFonts w:ascii="Arial" w:hAnsi="Arial"/>
          <w:b/>
          <w:color w:val="0E1115"/>
          <w:spacing w:val="-4"/>
          <w:sz w:val="24"/>
        </w:rPr>
        <w:t>низм</w:t>
      </w:r>
      <w:r>
        <w:rPr>
          <w:rFonts w:ascii="Arial" w:hAnsi="Arial"/>
          <w:b/>
          <w:color w:val="0E1115"/>
          <w:spacing w:val="-4"/>
          <w:sz w:val="27"/>
        </w:rPr>
        <w:t>о</w:t>
      </w:r>
      <w:r>
        <w:rPr>
          <w:rFonts w:ascii="Arial" w:hAnsi="Arial"/>
          <w:b/>
          <w:color w:val="0E1115"/>
          <w:spacing w:val="-4"/>
          <w:sz w:val="24"/>
        </w:rPr>
        <w:t>м</w:t>
      </w:r>
      <w:r>
        <w:rPr>
          <w:rFonts w:ascii="Tahoma" w:hAnsi="Tahoma"/>
          <w:b/>
          <w:color w:val="0E1115"/>
          <w:spacing w:val="-4"/>
          <w:sz w:val="24"/>
        </w:rPr>
        <w:t>: </w:t>
      </w:r>
      <w:r>
        <w:rPr>
          <w:color w:val="0E1115"/>
          <w:spacing w:val="-4"/>
          <w:sz w:val="24"/>
        </w:rPr>
        <w:t>Недобросовестное поведение </w:t>
      </w:r>
      <w:r>
        <w:rPr>
          <w:color w:val="0E1115"/>
          <w:spacing w:val="-4"/>
          <w:sz w:val="24"/>
        </w:rPr>
        <w:t>становится </w:t>
      </w:r>
      <w:r>
        <w:rPr>
          <w:color w:val="0E1115"/>
          <w:sz w:val="24"/>
        </w:rPr>
        <w:t>экономически невыгодным</w:t>
      </w:r>
      <w:r>
        <w:rPr>
          <w:rFonts w:ascii="Tahoma" w:hAnsi="Tahoma"/>
          <w:color w:val="0E1115"/>
          <w:sz w:val="24"/>
        </w:rPr>
        <w:t>, </w:t>
      </w:r>
      <w:r>
        <w:rPr>
          <w:color w:val="0E1115"/>
          <w:sz w:val="24"/>
        </w:rPr>
        <w:t>так как ведет к потере доверия</w:t>
      </w:r>
      <w:r>
        <w:rPr>
          <w:rFonts w:ascii="Tahoma" w:hAnsi="Tahoma"/>
          <w:color w:val="0E1115"/>
          <w:sz w:val="24"/>
        </w:rPr>
        <w:t>.</w:t>
      </w:r>
    </w:p>
    <w:p>
      <w:pPr>
        <w:pStyle w:val="BodyText"/>
        <w:rPr>
          <w:rFonts w:ascii="Tahoma"/>
        </w:rPr>
      </w:pPr>
    </w:p>
    <w:p>
      <w:pPr>
        <w:pStyle w:val="BodyText"/>
        <w:rPr>
          <w:rFonts w:ascii="Tahoma"/>
        </w:rPr>
      </w:pPr>
    </w:p>
    <w:p>
      <w:pPr>
        <w:pStyle w:val="BodyText"/>
        <w:spacing w:before="102"/>
        <w:rPr>
          <w:rFonts w:ascii="Tahoma"/>
        </w:rPr>
      </w:pPr>
    </w:p>
    <w:p>
      <w:pPr>
        <w:pStyle w:val="ListParagraph"/>
        <w:numPr>
          <w:ilvl w:val="0"/>
          <w:numId w:val="166"/>
        </w:numPr>
        <w:tabs>
          <w:tab w:pos="583" w:val="left" w:leader="none"/>
        </w:tabs>
        <w:spacing w:line="511" w:lineRule="auto" w:before="0" w:after="0"/>
        <w:ind w:left="305" w:right="2150" w:firstLine="0"/>
        <w:jc w:val="left"/>
        <w:rPr>
          <w:rFonts w:ascii="Arial" w:hAnsi="Arial"/>
          <w:b/>
          <w:sz w:val="24"/>
        </w:rPr>
      </w:pPr>
      <w:r>
        <w:rPr>
          <w:rFonts w:ascii="Arial" w:hAnsi="Arial"/>
          <w:b/>
          <w:color w:val="0E1115"/>
          <w:w w:val="90"/>
          <w:sz w:val="27"/>
        </w:rPr>
        <w:t>Меха</w:t>
      </w:r>
      <w:r>
        <w:rPr>
          <w:rFonts w:ascii="Arial" w:hAnsi="Arial"/>
          <w:b/>
          <w:color w:val="0E1115"/>
          <w:w w:val="90"/>
          <w:sz w:val="24"/>
        </w:rPr>
        <w:t>низмы</w:t>
      </w:r>
      <w:r>
        <w:rPr>
          <w:rFonts w:ascii="Arial" w:hAnsi="Arial"/>
          <w:b/>
          <w:color w:val="0E1115"/>
          <w:spacing w:val="-5"/>
          <w:w w:val="90"/>
          <w:sz w:val="24"/>
        </w:rPr>
        <w:t> </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ты</w:t>
      </w:r>
      <w:r>
        <w:rPr>
          <w:rFonts w:ascii="Tahoma" w:hAnsi="Tahoma"/>
          <w:b/>
          <w:color w:val="0E1115"/>
          <w:w w:val="90"/>
          <w:sz w:val="24"/>
        </w:rPr>
        <w:t>:</w:t>
      </w:r>
      <w:r>
        <w:rPr>
          <w:rFonts w:ascii="Tahoma" w:hAnsi="Tahoma"/>
          <w:b/>
          <w:color w:val="0E1115"/>
          <w:spacing w:val="-7"/>
          <w:w w:val="90"/>
          <w:sz w:val="24"/>
        </w:rPr>
        <w:t> </w:t>
      </w:r>
      <w:r>
        <w:rPr>
          <w:rFonts w:ascii="Arial" w:hAnsi="Arial"/>
          <w:b/>
          <w:color w:val="0E1115"/>
          <w:w w:val="90"/>
          <w:sz w:val="27"/>
        </w:rPr>
        <w:t>Ка</w:t>
      </w:r>
      <w:r>
        <w:rPr>
          <w:rFonts w:ascii="Arial" w:hAnsi="Arial"/>
          <w:b/>
          <w:color w:val="0E1115"/>
          <w:w w:val="90"/>
          <w:sz w:val="24"/>
        </w:rPr>
        <w:t>к</w:t>
      </w:r>
      <w:r>
        <w:rPr>
          <w:rFonts w:ascii="Arial" w:hAnsi="Arial"/>
          <w:b/>
          <w:color w:val="0E1115"/>
          <w:spacing w:val="-5"/>
          <w:w w:val="90"/>
          <w:sz w:val="24"/>
        </w:rPr>
        <w:t> </w:t>
      </w:r>
      <w:r>
        <w:rPr>
          <w:rFonts w:ascii="Arial" w:hAnsi="Arial"/>
          <w:b/>
          <w:color w:val="0E1115"/>
          <w:w w:val="90"/>
          <w:sz w:val="24"/>
        </w:rPr>
        <w:t>эт</w:t>
      </w:r>
      <w:r>
        <w:rPr>
          <w:rFonts w:ascii="Arial" w:hAnsi="Arial"/>
          <w:b/>
          <w:color w:val="0E1115"/>
          <w:w w:val="90"/>
          <w:sz w:val="27"/>
        </w:rPr>
        <w:t>о</w:t>
      </w:r>
      <w:r>
        <w:rPr>
          <w:rFonts w:ascii="Arial" w:hAnsi="Arial"/>
          <w:b/>
          <w:color w:val="0E1115"/>
          <w:spacing w:val="-12"/>
          <w:w w:val="90"/>
          <w:sz w:val="27"/>
        </w:rPr>
        <w:t> </w:t>
      </w:r>
      <w:r>
        <w:rPr>
          <w:rFonts w:ascii="Arial" w:hAnsi="Arial"/>
          <w:b/>
          <w:color w:val="0E1115"/>
          <w:w w:val="90"/>
          <w:sz w:val="27"/>
        </w:rPr>
        <w:t>ус</w:t>
      </w:r>
      <w:r>
        <w:rPr>
          <w:rFonts w:ascii="Arial" w:hAnsi="Arial"/>
          <w:b/>
          <w:color w:val="0E1115"/>
          <w:w w:val="90"/>
          <w:sz w:val="24"/>
        </w:rPr>
        <w:t>т</w:t>
      </w:r>
      <w:r>
        <w:rPr>
          <w:rFonts w:ascii="Arial" w:hAnsi="Arial"/>
          <w:b/>
          <w:color w:val="0E1115"/>
          <w:w w:val="90"/>
          <w:sz w:val="27"/>
        </w:rPr>
        <w:t>рое</w:t>
      </w:r>
      <w:r>
        <w:rPr>
          <w:rFonts w:ascii="Arial" w:hAnsi="Arial"/>
          <w:b/>
          <w:color w:val="0E1115"/>
          <w:w w:val="90"/>
          <w:sz w:val="24"/>
        </w:rPr>
        <w:t>н</w:t>
      </w:r>
      <w:r>
        <w:rPr>
          <w:rFonts w:ascii="Arial" w:hAnsi="Arial"/>
          <w:b/>
          <w:color w:val="0E1115"/>
          <w:w w:val="90"/>
          <w:sz w:val="27"/>
        </w:rPr>
        <w:t>о</w:t>
      </w:r>
      <w:r>
        <w:rPr>
          <w:rFonts w:ascii="Arial" w:hAnsi="Arial"/>
          <w:b/>
          <w:color w:val="0E1115"/>
          <w:spacing w:val="-11"/>
          <w:w w:val="90"/>
          <w:sz w:val="27"/>
        </w:rPr>
        <w:t> </w:t>
      </w:r>
      <w:r>
        <w:rPr>
          <w:rFonts w:ascii="Arial" w:hAnsi="Arial"/>
          <w:b/>
          <w:color w:val="0E1115"/>
          <w:w w:val="90"/>
          <w:sz w:val="24"/>
        </w:rPr>
        <w:t>т</w:t>
      </w:r>
      <w:r>
        <w:rPr>
          <w:rFonts w:ascii="Arial" w:hAnsi="Arial"/>
          <w:b/>
          <w:color w:val="0E1115"/>
          <w:w w:val="90"/>
          <w:sz w:val="27"/>
        </w:rPr>
        <w:t>ех</w:t>
      </w:r>
      <w:r>
        <w:rPr>
          <w:rFonts w:ascii="Arial" w:hAnsi="Arial"/>
          <w:b/>
          <w:color w:val="0E1115"/>
          <w:w w:val="90"/>
          <w:sz w:val="24"/>
        </w:rPr>
        <w:t>нич</w:t>
      </w:r>
      <w:r>
        <w:rPr>
          <w:rFonts w:ascii="Arial" w:hAnsi="Arial"/>
          <w:b/>
          <w:color w:val="0E1115"/>
          <w:w w:val="90"/>
          <w:sz w:val="27"/>
        </w:rPr>
        <w:t>ес</w:t>
      </w:r>
      <w:r>
        <w:rPr>
          <w:rFonts w:ascii="Arial" w:hAnsi="Arial"/>
          <w:b/>
          <w:color w:val="0E1115"/>
          <w:w w:val="90"/>
          <w:sz w:val="24"/>
        </w:rPr>
        <w:t>ки</w:t>
      </w:r>
      <w:r>
        <w:rPr>
          <w:rFonts w:ascii="Arial" w:hAnsi="Arial"/>
          <w:b/>
          <w:color w:val="0E1115"/>
          <w:spacing w:val="-4"/>
          <w:w w:val="90"/>
          <w:sz w:val="24"/>
        </w:rPr>
        <w:t> </w:t>
      </w:r>
      <w:r>
        <w:rPr>
          <w:rFonts w:ascii="Arial" w:hAnsi="Arial"/>
          <w:b/>
          <w:color w:val="0E1115"/>
          <w:w w:val="90"/>
          <w:sz w:val="24"/>
        </w:rPr>
        <w:t>и</w:t>
      </w:r>
      <w:r>
        <w:rPr>
          <w:rFonts w:ascii="Arial" w:hAnsi="Arial"/>
          <w:b/>
          <w:color w:val="0E1115"/>
          <w:spacing w:val="-5"/>
          <w:w w:val="90"/>
          <w:sz w:val="24"/>
        </w:rPr>
        <w:t> </w:t>
      </w:r>
      <w:r>
        <w:rPr>
          <w:rFonts w:ascii="Arial" w:hAnsi="Arial"/>
          <w:b/>
          <w:color w:val="0E1115"/>
          <w:w w:val="90"/>
          <w:sz w:val="27"/>
        </w:rPr>
        <w:t>со</w:t>
      </w:r>
      <w:r>
        <w:rPr>
          <w:rFonts w:ascii="Arial" w:hAnsi="Arial"/>
          <w:b/>
          <w:color w:val="0E1115"/>
          <w:w w:val="90"/>
          <w:sz w:val="24"/>
        </w:rPr>
        <w:t>ци</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 Пр</w:t>
      </w:r>
      <w:r>
        <w:rPr>
          <w:rFonts w:ascii="Arial" w:hAnsi="Arial"/>
          <w:b/>
          <w:color w:val="0E1115"/>
          <w:w w:val="90"/>
          <w:sz w:val="24"/>
        </w:rPr>
        <w:t>инцип </w:t>
      </w:r>
      <w:r>
        <w:rPr>
          <w:rFonts w:ascii="Tahoma" w:hAnsi="Tahoma"/>
          <w:b/>
          <w:color w:val="0E1115"/>
          <w:w w:val="90"/>
          <w:sz w:val="24"/>
        </w:rPr>
        <w:t>1: </w:t>
      </w:r>
      <w:r>
        <w:rPr>
          <w:rFonts w:ascii="Arial" w:hAnsi="Arial"/>
          <w:b/>
          <w:color w:val="0E1115"/>
          <w:w w:val="90"/>
          <w:sz w:val="27"/>
        </w:rPr>
        <w:t>М</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ж</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ть 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чник</w:t>
      </w:r>
      <w:r>
        <w:rPr>
          <w:rFonts w:ascii="Arial" w:hAnsi="Arial"/>
          <w:b/>
          <w:color w:val="0E1115"/>
          <w:w w:val="90"/>
          <w:sz w:val="27"/>
        </w:rPr>
        <w:t>о</w:t>
      </w:r>
      <w:r>
        <w:rPr>
          <w:rFonts w:ascii="Arial" w:hAnsi="Arial"/>
          <w:b/>
          <w:color w:val="0E1115"/>
          <w:w w:val="90"/>
          <w:sz w:val="24"/>
        </w:rPr>
        <w:t>в и к</w:t>
      </w:r>
      <w:r>
        <w:rPr>
          <w:rFonts w:ascii="Arial" w:hAnsi="Arial"/>
          <w:b/>
          <w:color w:val="0E1115"/>
          <w:w w:val="90"/>
          <w:sz w:val="27"/>
        </w:rPr>
        <w:t>о</w:t>
      </w:r>
      <w:r>
        <w:rPr>
          <w:rFonts w:ascii="Arial" w:hAnsi="Arial"/>
          <w:b/>
          <w:color w:val="0E1115"/>
          <w:w w:val="90"/>
          <w:sz w:val="24"/>
        </w:rPr>
        <w:t>нт</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уа</w:t>
      </w:r>
      <w:r>
        <w:rPr>
          <w:rFonts w:ascii="Arial" w:hAnsi="Arial"/>
          <w:b/>
          <w:color w:val="0E1115"/>
          <w:w w:val="90"/>
          <w:sz w:val="24"/>
        </w:rPr>
        <w:t>льн</w:t>
      </w:r>
      <w:r>
        <w:rPr>
          <w:rFonts w:ascii="Arial" w:hAnsi="Arial"/>
          <w:b/>
          <w:color w:val="0E1115"/>
          <w:w w:val="90"/>
          <w:sz w:val="27"/>
        </w:rPr>
        <w:t>ос</w:t>
      </w:r>
      <w:r>
        <w:rPr>
          <w:rFonts w:ascii="Arial" w:hAnsi="Arial"/>
          <w:b/>
          <w:color w:val="0E1115"/>
          <w:w w:val="90"/>
          <w:sz w:val="24"/>
        </w:rPr>
        <w:t>ть</w:t>
      </w:r>
    </w:p>
    <w:p>
      <w:pPr>
        <w:pStyle w:val="ListParagraph"/>
        <w:numPr>
          <w:ilvl w:val="1"/>
          <w:numId w:val="166"/>
        </w:numPr>
        <w:tabs>
          <w:tab w:pos="575" w:val="left" w:leader="none"/>
        </w:tabs>
        <w:spacing w:line="324" w:lineRule="auto" w:before="0" w:after="0"/>
        <w:ind w:left="575" w:right="1022" w:hanging="255"/>
        <w:jc w:val="left"/>
        <w:rPr>
          <w:rFonts w:ascii="Tahoma" w:hAnsi="Tahoma"/>
          <w:sz w:val="24"/>
        </w:rPr>
      </w:pPr>
      <w:r>
        <w:rPr>
          <w:color w:val="0E1115"/>
          <w:sz w:val="24"/>
        </w:rPr>
        <w:t>У</w:t>
      </w:r>
      <w:r>
        <w:rPr>
          <w:color w:val="0E1115"/>
          <w:spacing w:val="-2"/>
          <w:sz w:val="24"/>
        </w:rPr>
        <w:t> </w:t>
      </w:r>
      <w:r>
        <w:rPr>
          <w:color w:val="0E1115"/>
          <w:sz w:val="24"/>
        </w:rPr>
        <w:t>человека</w:t>
      </w:r>
      <w:r>
        <w:rPr>
          <w:color w:val="0E1115"/>
          <w:spacing w:val="-2"/>
          <w:sz w:val="24"/>
        </w:rPr>
        <w:t> </w:t>
      </w:r>
      <w:r>
        <w:rPr>
          <w:color w:val="0E1115"/>
          <w:sz w:val="24"/>
        </w:rPr>
        <w:t>нет</w:t>
      </w:r>
      <w:r>
        <w:rPr>
          <w:color w:val="0E1115"/>
          <w:spacing w:val="-2"/>
          <w:sz w:val="24"/>
        </w:rPr>
        <w:t> </w:t>
      </w:r>
      <w:r>
        <w:rPr>
          <w:rFonts w:ascii="Arial" w:hAnsi="Arial"/>
          <w:i/>
          <w:color w:val="0E1115"/>
          <w:sz w:val="23"/>
        </w:rPr>
        <w:t>е</w:t>
      </w:r>
      <w:r>
        <w:rPr>
          <w:rFonts w:ascii="Arial" w:hAnsi="Arial"/>
          <w:i/>
          <w:color w:val="0E1115"/>
          <w:sz w:val="24"/>
        </w:rPr>
        <w:t>дин</w:t>
      </w:r>
      <w:r>
        <w:rPr>
          <w:rFonts w:ascii="Arial" w:hAnsi="Arial"/>
          <w:i/>
          <w:color w:val="0E1115"/>
          <w:sz w:val="23"/>
        </w:rPr>
        <w:t>о</w:t>
      </w:r>
      <w:r>
        <w:rPr>
          <w:rFonts w:ascii="Arial" w:hAnsi="Arial"/>
          <w:i/>
          <w:color w:val="0E1115"/>
          <w:sz w:val="24"/>
        </w:rPr>
        <w:t>г</w:t>
      </w:r>
      <w:r>
        <w:rPr>
          <w:rFonts w:ascii="Arial" w:hAnsi="Arial"/>
          <w:i/>
          <w:color w:val="0E1115"/>
          <w:sz w:val="23"/>
        </w:rPr>
        <w:t>о</w:t>
      </w:r>
      <w:r>
        <w:rPr>
          <w:rFonts w:ascii="Arial" w:hAnsi="Arial"/>
          <w:i/>
          <w:color w:val="0E1115"/>
          <w:spacing w:val="26"/>
          <w:sz w:val="23"/>
        </w:rPr>
        <w:t> </w:t>
      </w:r>
      <w:r>
        <w:rPr>
          <w:color w:val="0E1115"/>
          <w:sz w:val="24"/>
        </w:rPr>
        <w:t>рейтинга</w:t>
      </w:r>
      <w:r>
        <w:rPr>
          <w:rFonts w:ascii="Tahoma" w:hAnsi="Tahoma"/>
          <w:color w:val="0E1115"/>
          <w:sz w:val="24"/>
        </w:rPr>
        <w:t>.</w:t>
      </w:r>
      <w:r>
        <w:rPr>
          <w:rFonts w:ascii="Tahoma" w:hAnsi="Tahoma"/>
          <w:color w:val="0E1115"/>
          <w:spacing w:val="-5"/>
          <w:sz w:val="24"/>
        </w:rPr>
        <w:t> </w:t>
      </w:r>
      <w:r>
        <w:rPr>
          <w:color w:val="0E1115"/>
          <w:sz w:val="24"/>
        </w:rPr>
        <w:t>Его</w:t>
      </w:r>
      <w:r>
        <w:rPr>
          <w:color w:val="0E1115"/>
          <w:spacing w:val="-2"/>
          <w:sz w:val="24"/>
        </w:rPr>
        <w:t> </w:t>
      </w:r>
      <w:r>
        <w:rPr>
          <w:color w:val="0E1115"/>
          <w:sz w:val="24"/>
        </w:rPr>
        <w:t>репутация</w:t>
      </w:r>
      <w:r>
        <w:rPr>
          <w:color w:val="0E1115"/>
          <w:spacing w:val="-2"/>
          <w:sz w:val="24"/>
        </w:rPr>
        <w:t> </w:t>
      </w:r>
      <w:r>
        <w:rPr>
          <w:color w:val="0E1115"/>
          <w:sz w:val="24"/>
        </w:rPr>
        <w:t>складывается</w:t>
      </w:r>
      <w:r>
        <w:rPr>
          <w:color w:val="0E1115"/>
          <w:spacing w:val="-2"/>
          <w:sz w:val="24"/>
        </w:rPr>
        <w:t> </w:t>
      </w:r>
      <w:r>
        <w:rPr>
          <w:color w:val="0E1115"/>
          <w:sz w:val="24"/>
        </w:rPr>
        <w:t>в</w:t>
      </w:r>
      <w:r>
        <w:rPr>
          <w:color w:val="0E1115"/>
          <w:spacing w:val="-2"/>
          <w:sz w:val="24"/>
        </w:rPr>
        <w:t> </w:t>
      </w:r>
      <w:r>
        <w:rPr>
          <w:rFonts w:ascii="Arial" w:hAnsi="Arial"/>
          <w:b/>
          <w:color w:val="0E1115"/>
          <w:sz w:val="27"/>
        </w:rPr>
        <w:t>ра</w:t>
      </w:r>
      <w:r>
        <w:rPr>
          <w:rFonts w:ascii="Arial" w:hAnsi="Arial"/>
          <w:b/>
          <w:color w:val="0E1115"/>
          <w:sz w:val="24"/>
        </w:rPr>
        <w:t>зны</w:t>
      </w:r>
      <w:r>
        <w:rPr>
          <w:rFonts w:ascii="Arial" w:hAnsi="Arial"/>
          <w:b/>
          <w:color w:val="0E1115"/>
          <w:sz w:val="27"/>
        </w:rPr>
        <w:t>х </w:t>
      </w:r>
      <w:r>
        <w:rPr>
          <w:rFonts w:ascii="Arial" w:hAnsi="Arial"/>
          <w:b/>
          <w:color w:val="0E1115"/>
          <w:spacing w:val="-8"/>
          <w:sz w:val="24"/>
        </w:rPr>
        <w:t>к</w:t>
      </w:r>
      <w:r>
        <w:rPr>
          <w:rFonts w:ascii="Arial" w:hAnsi="Arial"/>
          <w:b/>
          <w:color w:val="0E1115"/>
          <w:spacing w:val="-8"/>
          <w:sz w:val="27"/>
        </w:rPr>
        <w:t>о</w:t>
      </w:r>
      <w:r>
        <w:rPr>
          <w:rFonts w:ascii="Arial" w:hAnsi="Arial"/>
          <w:b/>
          <w:color w:val="0E1115"/>
          <w:spacing w:val="-8"/>
          <w:sz w:val="24"/>
        </w:rPr>
        <w:t>нт</w:t>
      </w:r>
      <w:r>
        <w:rPr>
          <w:rFonts w:ascii="Arial" w:hAnsi="Arial"/>
          <w:b/>
          <w:color w:val="0E1115"/>
          <w:spacing w:val="-8"/>
          <w:sz w:val="27"/>
        </w:rPr>
        <w:t>е</w:t>
      </w:r>
      <w:r>
        <w:rPr>
          <w:rFonts w:ascii="Arial" w:hAnsi="Arial"/>
          <w:b/>
          <w:color w:val="0E1115"/>
          <w:spacing w:val="-8"/>
          <w:sz w:val="24"/>
        </w:rPr>
        <w:t>к</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ах</w:t>
      </w:r>
      <w:r>
        <w:rPr>
          <w:rFonts w:ascii="Arial" w:hAnsi="Arial"/>
          <w:b/>
          <w:color w:val="0E1115"/>
          <w:spacing w:val="-11"/>
          <w:sz w:val="27"/>
        </w:rPr>
        <w:t> </w:t>
      </w:r>
      <w:r>
        <w:rPr>
          <w:color w:val="0E1115"/>
          <w:spacing w:val="-8"/>
          <w:sz w:val="24"/>
        </w:rPr>
        <w:t>и</w:t>
      </w:r>
      <w:r>
        <w:rPr>
          <w:color w:val="0E1115"/>
          <w:spacing w:val="-10"/>
          <w:sz w:val="24"/>
        </w:rPr>
        <w:t> </w:t>
      </w:r>
      <w:r>
        <w:rPr>
          <w:rFonts w:ascii="Arial" w:hAnsi="Arial"/>
          <w:b/>
          <w:color w:val="0E1115"/>
          <w:spacing w:val="-8"/>
          <w:sz w:val="27"/>
        </w:rPr>
        <w:t>ра</w:t>
      </w:r>
      <w:r>
        <w:rPr>
          <w:rFonts w:ascii="Arial" w:hAnsi="Arial"/>
          <w:b/>
          <w:color w:val="0E1115"/>
          <w:spacing w:val="-8"/>
          <w:sz w:val="24"/>
        </w:rPr>
        <w:t>зны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7"/>
        </w:rPr>
        <w:t>соо</w:t>
      </w:r>
      <w:r>
        <w:rPr>
          <w:rFonts w:ascii="Arial" w:hAnsi="Arial"/>
          <w:b/>
          <w:color w:val="0E1115"/>
          <w:spacing w:val="-8"/>
          <w:sz w:val="24"/>
        </w:rPr>
        <w:t>бщ</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ах</w:t>
      </w:r>
      <w:r>
        <w:rPr>
          <w:rFonts w:ascii="Tahoma" w:hAnsi="Tahoma"/>
          <w:color w:val="0E1115"/>
          <w:spacing w:val="-8"/>
          <w:sz w:val="24"/>
        </w:rPr>
        <w:t>.</w:t>
      </w:r>
    </w:p>
    <w:p>
      <w:pPr>
        <w:pStyle w:val="ListParagraph"/>
        <w:numPr>
          <w:ilvl w:val="1"/>
          <w:numId w:val="166"/>
        </w:numPr>
        <w:tabs>
          <w:tab w:pos="575" w:val="left" w:leader="none"/>
        </w:tabs>
        <w:spacing w:line="343" w:lineRule="auto" w:before="101" w:after="0"/>
        <w:ind w:left="575" w:right="293" w:hanging="255"/>
        <w:jc w:val="left"/>
        <w:rPr>
          <w:rFonts w:ascii="Tahoma" w:hAnsi="Tahoma"/>
          <w:sz w:val="24"/>
        </w:rPr>
      </w:pPr>
      <w:r>
        <w:rPr>
          <w:rFonts w:ascii="Arial" w:hAnsi="Arial"/>
          <w:i/>
          <w:color w:val="0E1115"/>
          <w:sz w:val="23"/>
        </w:rPr>
        <w:t>Пр</w:t>
      </w:r>
      <w:r>
        <w:rPr>
          <w:rFonts w:ascii="Arial" w:hAnsi="Arial"/>
          <w:i/>
          <w:color w:val="0E1115"/>
          <w:sz w:val="24"/>
        </w:rPr>
        <w:t>им</w:t>
      </w:r>
      <w:r>
        <w:rPr>
          <w:rFonts w:ascii="Arial" w:hAnsi="Arial"/>
          <w:i/>
          <w:color w:val="0E1115"/>
          <w:sz w:val="23"/>
        </w:rPr>
        <w:t>ер</w:t>
      </w:r>
      <w:r>
        <w:rPr>
          <w:rFonts w:ascii="Verdana" w:hAnsi="Verdana"/>
          <w:i/>
          <w:color w:val="0E1115"/>
          <w:sz w:val="24"/>
        </w:rPr>
        <w:t>: </w:t>
      </w:r>
      <w:r>
        <w:rPr>
          <w:color w:val="0E1115"/>
          <w:sz w:val="24"/>
        </w:rPr>
        <w:t>У вас может быть высокая репутация в сообществе садоводов </w:t>
      </w:r>
      <w:r>
        <w:rPr>
          <w:rFonts w:ascii="Tahoma" w:hAnsi="Tahoma"/>
          <w:color w:val="0E1115"/>
          <w:sz w:val="24"/>
        </w:rPr>
        <w:t>(</w:t>
      </w:r>
      <w:r>
        <w:rPr>
          <w:color w:val="0E1115"/>
          <w:sz w:val="24"/>
        </w:rPr>
        <w:t>как</w:t>
      </w:r>
      <w:r>
        <w:rPr>
          <w:color w:val="0E1115"/>
          <w:spacing w:val="40"/>
          <w:sz w:val="24"/>
        </w:rPr>
        <w:t> </w:t>
      </w:r>
      <w:r>
        <w:rPr>
          <w:color w:val="0E1115"/>
          <w:sz w:val="24"/>
        </w:rPr>
        <w:t>эксперт по пермакультуре</w:t>
      </w:r>
      <w:r>
        <w:rPr>
          <w:rFonts w:ascii="Tahoma" w:hAnsi="Tahoma"/>
          <w:color w:val="0E1115"/>
          <w:sz w:val="24"/>
        </w:rPr>
        <w:t>), </w:t>
      </w:r>
      <w:r>
        <w:rPr>
          <w:color w:val="0E1115"/>
          <w:sz w:val="24"/>
        </w:rPr>
        <w:t>средняя </w:t>
      </w:r>
      <w:r>
        <w:rPr>
          <w:rFonts w:ascii="Tahoma" w:hAnsi="Tahoma"/>
          <w:color w:val="0E1115"/>
          <w:sz w:val="24"/>
        </w:rPr>
        <w:t>— </w:t>
      </w:r>
      <w:r>
        <w:rPr>
          <w:color w:val="0E1115"/>
          <w:sz w:val="24"/>
        </w:rPr>
        <w:t>в родительском комитете и низкая </w:t>
      </w:r>
      <w:r>
        <w:rPr>
          <w:rFonts w:ascii="Tahoma" w:hAnsi="Tahoma"/>
          <w:color w:val="0E1115"/>
          <w:sz w:val="24"/>
        </w:rPr>
        <w:t>— </w:t>
      </w:r>
      <w:r>
        <w:rPr>
          <w:color w:val="0E1115"/>
          <w:sz w:val="24"/>
        </w:rPr>
        <w:t>в сообществе бегунов </w:t>
      </w:r>
      <w:r>
        <w:rPr>
          <w:rFonts w:ascii="Tahoma" w:hAnsi="Tahoma"/>
          <w:color w:val="0E1115"/>
          <w:sz w:val="24"/>
        </w:rPr>
        <w:t>(</w:t>
      </w:r>
      <w:r>
        <w:rPr>
          <w:color w:val="0E1115"/>
          <w:sz w:val="24"/>
        </w:rPr>
        <w:t>потому что вы не ходите на тренировки</w:t>
      </w:r>
      <w:r>
        <w:rPr>
          <w:rFonts w:ascii="Tahoma" w:hAnsi="Tahoma"/>
          <w:color w:val="0E1115"/>
          <w:sz w:val="24"/>
        </w:rPr>
        <w:t>).</w:t>
      </w:r>
    </w:p>
    <w:p>
      <w:pPr>
        <w:spacing w:before="232"/>
        <w:ind w:left="305" w:right="0" w:firstLine="0"/>
        <w:jc w:val="left"/>
        <w:rPr>
          <w:rFonts w:ascii="Arial" w:hAnsi="Arial"/>
          <w:b/>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2"/>
          <w:w w:val="90"/>
          <w:sz w:val="24"/>
        </w:rPr>
        <w:t> </w:t>
      </w:r>
      <w:r>
        <w:rPr>
          <w:rFonts w:ascii="Tahoma" w:hAnsi="Tahoma"/>
          <w:b/>
          <w:color w:val="0E1115"/>
          <w:w w:val="90"/>
          <w:sz w:val="24"/>
        </w:rPr>
        <w:t>2:</w:t>
      </w:r>
      <w:r>
        <w:rPr>
          <w:rFonts w:ascii="Tahoma" w:hAnsi="Tahoma"/>
          <w:b/>
          <w:color w:val="0E1115"/>
          <w:spacing w:val="-4"/>
          <w:w w:val="90"/>
          <w:sz w:val="24"/>
        </w:rPr>
        <w:t> </w:t>
      </w:r>
      <w:r>
        <w:rPr>
          <w:rFonts w:ascii="Arial" w:hAnsi="Arial"/>
          <w:b/>
          <w:color w:val="0E1115"/>
          <w:w w:val="90"/>
          <w:sz w:val="27"/>
        </w:rPr>
        <w:t>Про</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мми</w:t>
      </w:r>
      <w:r>
        <w:rPr>
          <w:rFonts w:ascii="Arial" w:hAnsi="Arial"/>
          <w:b/>
          <w:color w:val="0E1115"/>
          <w:w w:val="90"/>
          <w:sz w:val="27"/>
        </w:rPr>
        <w:t>руе</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я</w:t>
      </w:r>
      <w:r>
        <w:rPr>
          <w:rFonts w:ascii="Arial" w:hAnsi="Arial"/>
          <w:b/>
          <w:color w:val="0E1115"/>
          <w:spacing w:val="-1"/>
          <w:w w:val="90"/>
          <w:sz w:val="24"/>
        </w:rPr>
        <w:t> </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ер</w:t>
      </w:r>
      <w:r>
        <w:rPr>
          <w:rFonts w:ascii="Arial" w:hAnsi="Arial"/>
          <w:b/>
          <w:color w:val="0E1115"/>
          <w:spacing w:val="-2"/>
          <w:w w:val="90"/>
          <w:sz w:val="24"/>
        </w:rPr>
        <w:t>ит</w:t>
      </w:r>
      <w:r>
        <w:rPr>
          <w:rFonts w:ascii="Arial" w:hAnsi="Arial"/>
          <w:b/>
          <w:color w:val="0E1115"/>
          <w:spacing w:val="-2"/>
          <w:w w:val="90"/>
          <w:sz w:val="27"/>
        </w:rPr>
        <w:t>е</w:t>
      </w:r>
      <w:r>
        <w:rPr>
          <w:rFonts w:ascii="Arial" w:hAnsi="Arial"/>
          <w:b/>
          <w:color w:val="0E1115"/>
          <w:spacing w:val="-2"/>
          <w:w w:val="90"/>
          <w:sz w:val="24"/>
        </w:rPr>
        <w:t>льн</w:t>
      </w:r>
      <w:r>
        <w:rPr>
          <w:rFonts w:ascii="Arial" w:hAnsi="Arial"/>
          <w:b/>
          <w:color w:val="0E1115"/>
          <w:spacing w:val="-2"/>
          <w:w w:val="90"/>
          <w:sz w:val="27"/>
        </w:rPr>
        <w:t>ос</w:t>
      </w:r>
      <w:r>
        <w:rPr>
          <w:rFonts w:ascii="Arial" w:hAnsi="Arial"/>
          <w:b/>
          <w:color w:val="0E1115"/>
          <w:spacing w:val="-2"/>
          <w:w w:val="90"/>
          <w:sz w:val="24"/>
        </w:rPr>
        <w:t>ть</w:t>
      </w:r>
    </w:p>
    <w:p>
      <w:pPr>
        <w:pStyle w:val="BodyText"/>
        <w:spacing w:before="74"/>
        <w:rPr>
          <w:rFonts w:ascii="Arial"/>
          <w:b/>
        </w:rPr>
      </w:pPr>
    </w:p>
    <w:p>
      <w:pPr>
        <w:pStyle w:val="ListParagraph"/>
        <w:numPr>
          <w:ilvl w:val="1"/>
          <w:numId w:val="166"/>
        </w:numPr>
        <w:tabs>
          <w:tab w:pos="575" w:val="left" w:leader="none"/>
        </w:tabs>
        <w:spacing w:line="240" w:lineRule="auto" w:before="0" w:after="0"/>
        <w:ind w:left="575" w:right="0" w:hanging="255"/>
        <w:jc w:val="left"/>
        <w:rPr>
          <w:sz w:val="24"/>
        </w:rPr>
      </w:pPr>
      <w:r>
        <w:rPr>
          <w:color w:val="0E1115"/>
          <w:sz w:val="24"/>
        </w:rPr>
        <w:t>Вы</w:t>
      </w:r>
      <w:r>
        <w:rPr>
          <w:color w:val="0E1115"/>
          <w:spacing w:val="-13"/>
          <w:sz w:val="24"/>
        </w:rPr>
        <w:t> </w:t>
      </w:r>
      <w:r>
        <w:rPr>
          <w:color w:val="0E1115"/>
          <w:sz w:val="24"/>
        </w:rPr>
        <w:t>можете</w:t>
      </w:r>
      <w:r>
        <w:rPr>
          <w:color w:val="0E1115"/>
          <w:spacing w:val="-13"/>
          <w:sz w:val="24"/>
        </w:rPr>
        <w:t> </w:t>
      </w:r>
      <w:r>
        <w:rPr>
          <w:rFonts w:ascii="Tahoma" w:hAnsi="Tahoma"/>
          <w:b/>
          <w:color w:val="0E1115"/>
          <w:sz w:val="24"/>
        </w:rPr>
        <w:t>«</w:t>
      </w:r>
      <w:r>
        <w:rPr>
          <w:rFonts w:ascii="Arial" w:hAnsi="Arial"/>
          <w:b/>
          <w:color w:val="0E1115"/>
          <w:sz w:val="24"/>
        </w:rPr>
        <w:t>п</w:t>
      </w:r>
      <w:r>
        <w:rPr>
          <w:rFonts w:ascii="Arial" w:hAnsi="Arial"/>
          <w:b/>
          <w:color w:val="0E1115"/>
          <w:sz w:val="27"/>
        </w:rPr>
        <w:t>ору</w:t>
      </w:r>
      <w:r>
        <w:rPr>
          <w:rFonts w:ascii="Arial" w:hAnsi="Arial"/>
          <w:b/>
          <w:color w:val="0E1115"/>
          <w:sz w:val="24"/>
        </w:rPr>
        <w:t>чить</w:t>
      </w:r>
      <w:r>
        <w:rPr>
          <w:rFonts w:ascii="Arial" w:hAnsi="Arial"/>
          <w:b/>
          <w:color w:val="0E1115"/>
          <w:sz w:val="27"/>
        </w:rPr>
        <w:t>с</w:t>
      </w:r>
      <w:r>
        <w:rPr>
          <w:rFonts w:ascii="Arial" w:hAnsi="Arial"/>
          <w:b/>
          <w:color w:val="0E1115"/>
          <w:sz w:val="24"/>
        </w:rPr>
        <w:t>я</w:t>
      </w:r>
      <w:r>
        <w:rPr>
          <w:rFonts w:ascii="Tahoma" w:hAnsi="Tahoma"/>
          <w:b/>
          <w:color w:val="0E1115"/>
          <w:sz w:val="24"/>
        </w:rPr>
        <w:t>»</w:t>
      </w:r>
      <w:r>
        <w:rPr>
          <w:rFonts w:ascii="Tahoma" w:hAnsi="Tahoma"/>
          <w:b/>
          <w:color w:val="0E1115"/>
          <w:spacing w:val="-11"/>
          <w:sz w:val="24"/>
        </w:rPr>
        <w:t> </w:t>
      </w:r>
      <w:r>
        <w:rPr>
          <w:color w:val="0E1115"/>
          <w:sz w:val="24"/>
        </w:rPr>
        <w:t>за</w:t>
      </w:r>
      <w:r>
        <w:rPr>
          <w:color w:val="0E1115"/>
          <w:spacing w:val="-13"/>
          <w:sz w:val="24"/>
        </w:rPr>
        <w:t> </w:t>
      </w:r>
      <w:r>
        <w:rPr>
          <w:color w:val="0E1115"/>
          <w:sz w:val="24"/>
        </w:rPr>
        <w:t>другого</w:t>
      </w:r>
      <w:r>
        <w:rPr>
          <w:color w:val="0E1115"/>
          <w:spacing w:val="-13"/>
          <w:sz w:val="24"/>
        </w:rPr>
        <w:t> </w:t>
      </w:r>
      <w:r>
        <w:rPr>
          <w:color w:val="0E1115"/>
          <w:sz w:val="24"/>
        </w:rPr>
        <w:t>человека</w:t>
      </w:r>
      <w:r>
        <w:rPr>
          <w:rFonts w:ascii="Tahoma" w:hAnsi="Tahoma"/>
          <w:color w:val="0E1115"/>
          <w:sz w:val="24"/>
        </w:rPr>
        <w:t>.</w:t>
      </w:r>
      <w:r>
        <w:rPr>
          <w:rFonts w:ascii="Tahoma" w:hAnsi="Tahoma"/>
          <w:color w:val="0E1115"/>
          <w:spacing w:val="-15"/>
          <w:sz w:val="24"/>
        </w:rPr>
        <w:t> </w:t>
      </w:r>
      <w:r>
        <w:rPr>
          <w:color w:val="0E1115"/>
          <w:sz w:val="24"/>
        </w:rPr>
        <w:t>Ваша</w:t>
      </w:r>
      <w:r>
        <w:rPr>
          <w:color w:val="0E1115"/>
          <w:spacing w:val="-13"/>
          <w:sz w:val="24"/>
        </w:rPr>
        <w:t> </w:t>
      </w:r>
      <w:r>
        <w:rPr>
          <w:color w:val="0E1115"/>
          <w:sz w:val="24"/>
        </w:rPr>
        <w:t>репутация</w:t>
      </w:r>
      <w:r>
        <w:rPr>
          <w:color w:val="0E1115"/>
          <w:spacing w:val="-13"/>
          <w:sz w:val="24"/>
        </w:rPr>
        <w:t> </w:t>
      </w:r>
      <w:r>
        <w:rPr>
          <w:color w:val="0E1115"/>
          <w:sz w:val="24"/>
        </w:rPr>
        <w:t>будет</w:t>
      </w:r>
      <w:r>
        <w:rPr>
          <w:color w:val="0E1115"/>
          <w:spacing w:val="-13"/>
          <w:sz w:val="24"/>
        </w:rPr>
        <w:t> </w:t>
      </w:r>
      <w:r>
        <w:rPr>
          <w:color w:val="0E1115"/>
          <w:spacing w:val="-2"/>
          <w:sz w:val="24"/>
        </w:rPr>
        <w:t>временно</w:t>
      </w:r>
    </w:p>
    <w:p>
      <w:pPr>
        <w:pStyle w:val="BodyText"/>
        <w:spacing w:line="343" w:lineRule="auto" w:before="123"/>
        <w:ind w:left="575" w:right="328"/>
        <w:rPr>
          <w:rFonts w:ascii="Tahoma" w:hAnsi="Tahoma"/>
        </w:rPr>
      </w:pPr>
      <w:r>
        <w:rPr>
          <w:rFonts w:ascii="Tahoma" w:hAnsi="Tahoma"/>
          <w:color w:val="0E1115"/>
          <w:spacing w:val="-2"/>
          <w:w w:val="105"/>
        </w:rPr>
        <w:t>«</w:t>
      </w:r>
      <w:r>
        <w:rPr>
          <w:color w:val="0E1115"/>
          <w:spacing w:val="-2"/>
          <w:w w:val="105"/>
        </w:rPr>
        <w:t>заморожена</w:t>
      </w:r>
      <w:r>
        <w:rPr>
          <w:rFonts w:ascii="Tahoma" w:hAnsi="Tahoma"/>
          <w:color w:val="0E1115"/>
          <w:spacing w:val="-2"/>
          <w:w w:val="105"/>
        </w:rPr>
        <w:t>»</w:t>
      </w:r>
      <w:r>
        <w:rPr>
          <w:rFonts w:ascii="Tahoma" w:hAnsi="Tahoma"/>
          <w:color w:val="0E1115"/>
          <w:spacing w:val="-18"/>
          <w:w w:val="105"/>
        </w:rPr>
        <w:t> </w:t>
      </w:r>
      <w:r>
        <w:rPr>
          <w:color w:val="0E1115"/>
          <w:spacing w:val="-2"/>
          <w:w w:val="105"/>
        </w:rPr>
        <w:t>или</w:t>
      </w:r>
      <w:r>
        <w:rPr>
          <w:color w:val="0E1115"/>
          <w:spacing w:val="-15"/>
          <w:w w:val="105"/>
        </w:rPr>
        <w:t> </w:t>
      </w:r>
      <w:r>
        <w:rPr>
          <w:color w:val="0E1115"/>
          <w:spacing w:val="-2"/>
          <w:w w:val="105"/>
        </w:rPr>
        <w:t>будет</w:t>
      </w:r>
      <w:r>
        <w:rPr>
          <w:color w:val="0E1115"/>
          <w:spacing w:val="-15"/>
          <w:w w:val="105"/>
        </w:rPr>
        <w:t> </w:t>
      </w:r>
      <w:r>
        <w:rPr>
          <w:color w:val="0E1115"/>
          <w:spacing w:val="-2"/>
          <w:w w:val="105"/>
        </w:rPr>
        <w:t>колебаться</w:t>
      </w:r>
      <w:r>
        <w:rPr>
          <w:color w:val="0E1115"/>
          <w:spacing w:val="-15"/>
          <w:w w:val="105"/>
        </w:rPr>
        <w:t> </w:t>
      </w:r>
      <w:r>
        <w:rPr>
          <w:color w:val="0E1115"/>
          <w:spacing w:val="-2"/>
          <w:w w:val="105"/>
        </w:rPr>
        <w:t>вместе</w:t>
      </w:r>
      <w:r>
        <w:rPr>
          <w:color w:val="0E1115"/>
          <w:spacing w:val="-15"/>
          <w:w w:val="105"/>
        </w:rPr>
        <w:t> </w:t>
      </w:r>
      <w:r>
        <w:rPr>
          <w:color w:val="0E1115"/>
          <w:spacing w:val="-2"/>
          <w:w w:val="105"/>
        </w:rPr>
        <w:t>с</w:t>
      </w:r>
      <w:r>
        <w:rPr>
          <w:color w:val="0E1115"/>
          <w:spacing w:val="-15"/>
          <w:w w:val="105"/>
        </w:rPr>
        <w:t> </w:t>
      </w:r>
      <w:r>
        <w:rPr>
          <w:color w:val="0E1115"/>
          <w:spacing w:val="-2"/>
          <w:w w:val="105"/>
        </w:rPr>
        <w:t>репутацией</w:t>
      </w:r>
      <w:r>
        <w:rPr>
          <w:color w:val="0E1115"/>
          <w:spacing w:val="-15"/>
          <w:w w:val="105"/>
        </w:rPr>
        <w:t> </w:t>
      </w:r>
      <w:r>
        <w:rPr>
          <w:color w:val="0E1115"/>
          <w:spacing w:val="-2"/>
          <w:w w:val="105"/>
        </w:rPr>
        <w:t>того</w:t>
      </w:r>
      <w:r>
        <w:rPr>
          <w:rFonts w:ascii="Tahoma" w:hAnsi="Tahoma"/>
          <w:color w:val="0E1115"/>
          <w:spacing w:val="-2"/>
          <w:w w:val="105"/>
        </w:rPr>
        <w:t>,</w:t>
      </w:r>
      <w:r>
        <w:rPr>
          <w:rFonts w:ascii="Tahoma" w:hAnsi="Tahoma"/>
          <w:color w:val="0E1115"/>
          <w:spacing w:val="-18"/>
          <w:w w:val="105"/>
        </w:rPr>
        <w:t> </w:t>
      </w:r>
      <w:r>
        <w:rPr>
          <w:color w:val="0E1115"/>
          <w:spacing w:val="-2"/>
          <w:w w:val="105"/>
        </w:rPr>
        <w:t>за</w:t>
      </w:r>
      <w:r>
        <w:rPr>
          <w:color w:val="0E1115"/>
          <w:spacing w:val="-15"/>
          <w:w w:val="105"/>
        </w:rPr>
        <w:t> </w:t>
      </w:r>
      <w:r>
        <w:rPr>
          <w:color w:val="0E1115"/>
          <w:spacing w:val="-2"/>
          <w:w w:val="105"/>
        </w:rPr>
        <w:t>кого</w:t>
      </w:r>
      <w:r>
        <w:rPr>
          <w:color w:val="0E1115"/>
          <w:spacing w:val="-15"/>
          <w:w w:val="105"/>
        </w:rPr>
        <w:t> </w:t>
      </w:r>
      <w:r>
        <w:rPr>
          <w:color w:val="0E1115"/>
          <w:spacing w:val="-2"/>
          <w:w w:val="105"/>
        </w:rPr>
        <w:t>вы </w:t>
      </w:r>
      <w:r>
        <w:rPr>
          <w:color w:val="0E1115"/>
          <w:w w:val="105"/>
        </w:rPr>
        <w:t>поручились</w:t>
      </w:r>
      <w:r>
        <w:rPr>
          <w:rFonts w:ascii="Tahoma" w:hAnsi="Tahoma"/>
          <w:color w:val="0E1115"/>
          <w:w w:val="105"/>
        </w:rPr>
        <w:t>. </w:t>
      </w:r>
      <w:r>
        <w:rPr>
          <w:color w:val="0E1115"/>
          <w:w w:val="105"/>
        </w:rPr>
        <w:t>Это делает поручительство осознанным актом</w:t>
      </w:r>
      <w:r>
        <w:rPr>
          <w:rFonts w:ascii="Tahoma" w:hAnsi="Tahoma"/>
          <w:color w:val="0E1115"/>
          <w:w w:val="105"/>
        </w:rPr>
        <w:t>.</w:t>
      </w:r>
    </w:p>
    <w:p>
      <w:pPr>
        <w:pStyle w:val="BodyText"/>
        <w:spacing w:after="0" w:line="343" w:lineRule="auto"/>
        <w:rPr>
          <w:rFonts w:ascii="Tahoma" w:hAnsi="Tahoma"/>
        </w:rPr>
        <w:sectPr>
          <w:pgSz w:w="11900" w:h="16840"/>
          <w:pgMar w:top="0" w:bottom="280" w:left="850" w:right="1133"/>
        </w:sectPr>
      </w:pPr>
    </w:p>
    <w:p>
      <w:pPr>
        <w:spacing w:before="27"/>
        <w:ind w:left="305" w:right="0" w:firstLine="0"/>
        <w:jc w:val="left"/>
        <w:rPr>
          <w:rFonts w:ascii="Arial" w:hAnsi="Arial"/>
          <w:b/>
          <w:sz w:val="27"/>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5"/>
          <w:sz w:val="24"/>
        </w:rPr>
        <w:t> </w:t>
      </w:r>
      <w:r>
        <w:rPr>
          <w:rFonts w:ascii="Tahoma" w:hAnsi="Tahoma"/>
          <w:b/>
          <w:color w:val="0E1115"/>
          <w:w w:val="90"/>
          <w:sz w:val="24"/>
        </w:rPr>
        <w:t>3:</w:t>
      </w:r>
      <w:r>
        <w:rPr>
          <w:rFonts w:ascii="Tahoma" w:hAnsi="Tahoma"/>
          <w:b/>
          <w:color w:val="0E1115"/>
          <w:spacing w:val="-7"/>
          <w:sz w:val="24"/>
        </w:rPr>
        <w:t> </w:t>
      </w:r>
      <w:r>
        <w:rPr>
          <w:rFonts w:ascii="Arial" w:hAnsi="Arial"/>
          <w:b/>
          <w:color w:val="0E1115"/>
          <w:w w:val="90"/>
          <w:sz w:val="27"/>
        </w:rPr>
        <w:t>О</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нк</w:t>
      </w:r>
      <w:r>
        <w:rPr>
          <w:rFonts w:ascii="Arial" w:hAnsi="Arial"/>
          <w:b/>
          <w:color w:val="0E1115"/>
          <w:w w:val="90"/>
          <w:sz w:val="27"/>
        </w:rPr>
        <w:t>а</w:t>
      </w:r>
      <w:r>
        <w:rPr>
          <w:rFonts w:ascii="Arial" w:hAnsi="Arial"/>
          <w:b/>
          <w:color w:val="0E1115"/>
          <w:spacing w:val="-5"/>
          <w:w w:val="90"/>
          <w:sz w:val="27"/>
        </w:rPr>
        <w:t> </w:t>
      </w:r>
      <w:r>
        <w:rPr>
          <w:rFonts w:ascii="Arial" w:hAnsi="Arial"/>
          <w:b/>
          <w:color w:val="0E1115"/>
          <w:w w:val="90"/>
          <w:sz w:val="24"/>
        </w:rPr>
        <w:t>д</w:t>
      </w:r>
      <w:r>
        <w:rPr>
          <w:rFonts w:ascii="Arial" w:hAnsi="Arial"/>
          <w:b/>
          <w:color w:val="0E1115"/>
          <w:w w:val="90"/>
          <w:sz w:val="27"/>
        </w:rPr>
        <w:t>ейс</w:t>
      </w:r>
      <w:r>
        <w:rPr>
          <w:rFonts w:ascii="Arial" w:hAnsi="Arial"/>
          <w:b/>
          <w:color w:val="0E1115"/>
          <w:w w:val="90"/>
          <w:sz w:val="24"/>
        </w:rPr>
        <w:t>тви</w:t>
      </w:r>
      <w:r>
        <w:rPr>
          <w:rFonts w:ascii="Arial" w:hAnsi="Arial"/>
          <w:b/>
          <w:color w:val="0E1115"/>
          <w:w w:val="90"/>
          <w:sz w:val="27"/>
        </w:rPr>
        <w:t>й</w:t>
      </w:r>
      <w:r>
        <w:rPr>
          <w:rFonts w:ascii="Tahoma" w:hAnsi="Tahoma"/>
          <w:b/>
          <w:color w:val="0E1115"/>
          <w:w w:val="90"/>
          <w:sz w:val="24"/>
        </w:rPr>
        <w:t>,</w:t>
      </w:r>
      <w:r>
        <w:rPr>
          <w:rFonts w:ascii="Tahoma" w:hAnsi="Tahoma"/>
          <w:b/>
          <w:color w:val="0E1115"/>
          <w:spacing w:val="-6"/>
          <w:w w:val="90"/>
          <w:sz w:val="24"/>
        </w:rPr>
        <w:t> </w:t>
      </w:r>
      <w:r>
        <w:rPr>
          <w:rFonts w:ascii="Arial" w:hAnsi="Arial"/>
          <w:b/>
          <w:color w:val="0E1115"/>
          <w:w w:val="90"/>
          <w:sz w:val="27"/>
        </w:rPr>
        <w:t>а</w:t>
      </w:r>
      <w:r>
        <w:rPr>
          <w:rFonts w:ascii="Arial" w:hAnsi="Arial"/>
          <w:b/>
          <w:color w:val="0E1115"/>
          <w:spacing w:val="-5"/>
          <w:w w:val="90"/>
          <w:sz w:val="27"/>
        </w:rPr>
        <w:t> </w:t>
      </w:r>
      <w:r>
        <w:rPr>
          <w:rFonts w:ascii="Arial" w:hAnsi="Arial"/>
          <w:b/>
          <w:color w:val="0E1115"/>
          <w:w w:val="90"/>
          <w:sz w:val="24"/>
        </w:rPr>
        <w:t>н</w:t>
      </w:r>
      <w:r>
        <w:rPr>
          <w:rFonts w:ascii="Arial" w:hAnsi="Arial"/>
          <w:b/>
          <w:color w:val="0E1115"/>
          <w:w w:val="90"/>
          <w:sz w:val="27"/>
        </w:rPr>
        <w:t>е</w:t>
      </w:r>
      <w:r>
        <w:rPr>
          <w:rFonts w:ascii="Arial" w:hAnsi="Arial"/>
          <w:b/>
          <w:color w:val="0E1115"/>
          <w:spacing w:val="-5"/>
          <w:w w:val="90"/>
          <w:sz w:val="27"/>
        </w:rPr>
        <w:t> </w:t>
      </w:r>
      <w:r>
        <w:rPr>
          <w:rFonts w:ascii="Arial" w:hAnsi="Arial"/>
          <w:b/>
          <w:color w:val="0E1115"/>
          <w:spacing w:val="-2"/>
          <w:w w:val="90"/>
          <w:sz w:val="24"/>
        </w:rPr>
        <w:t>ч</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е</w:t>
      </w:r>
      <w:r>
        <w:rPr>
          <w:rFonts w:ascii="Arial" w:hAnsi="Arial"/>
          <w:b/>
          <w:color w:val="0E1115"/>
          <w:spacing w:val="-2"/>
          <w:w w:val="90"/>
          <w:sz w:val="24"/>
        </w:rPr>
        <w:t>к</w:t>
      </w:r>
      <w:r>
        <w:rPr>
          <w:rFonts w:ascii="Arial" w:hAnsi="Arial"/>
          <w:b/>
          <w:color w:val="0E1115"/>
          <w:spacing w:val="-2"/>
          <w:w w:val="90"/>
          <w:sz w:val="27"/>
        </w:rPr>
        <w:t>а</w:t>
      </w:r>
    </w:p>
    <w:p>
      <w:pPr>
        <w:pStyle w:val="BodyText"/>
        <w:spacing w:before="74"/>
        <w:rPr>
          <w:rFonts w:ascii="Arial"/>
          <w:b/>
        </w:rPr>
      </w:pPr>
    </w:p>
    <w:p>
      <w:pPr>
        <w:pStyle w:val="ListParagraph"/>
        <w:numPr>
          <w:ilvl w:val="1"/>
          <w:numId w:val="166"/>
        </w:numPr>
        <w:tabs>
          <w:tab w:pos="575" w:val="left" w:leader="none"/>
        </w:tabs>
        <w:spacing w:line="240" w:lineRule="auto" w:before="0" w:after="0"/>
        <w:ind w:left="575" w:right="0" w:hanging="255"/>
        <w:jc w:val="left"/>
        <w:rPr>
          <w:rFonts w:ascii="Tahoma" w:hAnsi="Tahoma"/>
          <w:sz w:val="24"/>
        </w:rPr>
      </w:pPr>
      <w:r>
        <w:rPr>
          <w:color w:val="0E1115"/>
          <w:spacing w:val="-2"/>
          <w:sz w:val="24"/>
        </w:rPr>
        <w:t>Оцениваются</w:t>
      </w:r>
      <w:r>
        <w:rPr>
          <w:color w:val="0E1115"/>
          <w:spacing w:val="-15"/>
          <w:sz w:val="24"/>
        </w:rPr>
        <w:t> </w:t>
      </w:r>
      <w:r>
        <w:rPr>
          <w:color w:val="0E1115"/>
          <w:spacing w:val="-2"/>
          <w:sz w:val="24"/>
        </w:rPr>
        <w:t>не</w:t>
      </w:r>
      <w:r>
        <w:rPr>
          <w:color w:val="0E1115"/>
          <w:spacing w:val="-10"/>
          <w:sz w:val="24"/>
        </w:rPr>
        <w:t> </w:t>
      </w:r>
      <w:r>
        <w:rPr>
          <w:color w:val="0E1115"/>
          <w:spacing w:val="-2"/>
          <w:sz w:val="24"/>
        </w:rPr>
        <w:t>личные</w:t>
      </w:r>
      <w:r>
        <w:rPr>
          <w:color w:val="0E1115"/>
          <w:spacing w:val="-9"/>
          <w:sz w:val="24"/>
        </w:rPr>
        <w:t> </w:t>
      </w:r>
      <w:r>
        <w:rPr>
          <w:color w:val="0E1115"/>
          <w:spacing w:val="-2"/>
          <w:sz w:val="24"/>
        </w:rPr>
        <w:t>качества</w:t>
      </w:r>
      <w:r>
        <w:rPr>
          <w:rFonts w:ascii="Tahoma" w:hAnsi="Tahoma"/>
          <w:color w:val="0E1115"/>
          <w:spacing w:val="-2"/>
          <w:sz w:val="24"/>
        </w:rPr>
        <w:t>,</w:t>
      </w:r>
      <w:r>
        <w:rPr>
          <w:rFonts w:ascii="Tahoma" w:hAnsi="Tahoma"/>
          <w:color w:val="0E1115"/>
          <w:spacing w:val="-13"/>
          <w:sz w:val="24"/>
        </w:rPr>
        <w:t> </w:t>
      </w:r>
      <w:r>
        <w:rPr>
          <w:color w:val="0E1115"/>
          <w:spacing w:val="-2"/>
          <w:sz w:val="24"/>
        </w:rPr>
        <w:t>а</w:t>
      </w:r>
      <w:r>
        <w:rPr>
          <w:color w:val="0E1115"/>
          <w:spacing w:val="-10"/>
          <w:sz w:val="24"/>
        </w:rPr>
        <w:t> </w:t>
      </w:r>
      <w:r>
        <w:rPr>
          <w:rFonts w:ascii="Arial" w:hAnsi="Arial"/>
          <w:b/>
          <w:color w:val="0E1115"/>
          <w:spacing w:val="-2"/>
          <w:sz w:val="24"/>
        </w:rPr>
        <w:t>к</w:t>
      </w:r>
      <w:r>
        <w:rPr>
          <w:rFonts w:ascii="Arial" w:hAnsi="Arial"/>
          <w:b/>
          <w:color w:val="0E1115"/>
          <w:spacing w:val="-2"/>
          <w:sz w:val="27"/>
        </w:rPr>
        <w:t>о</w:t>
      </w:r>
      <w:r>
        <w:rPr>
          <w:rFonts w:ascii="Arial" w:hAnsi="Arial"/>
          <w:b/>
          <w:color w:val="0E1115"/>
          <w:spacing w:val="-2"/>
          <w:sz w:val="24"/>
        </w:rPr>
        <w:t>нк</w:t>
      </w:r>
      <w:r>
        <w:rPr>
          <w:rFonts w:ascii="Arial" w:hAnsi="Arial"/>
          <w:b/>
          <w:color w:val="0E1115"/>
          <w:spacing w:val="-2"/>
          <w:sz w:val="27"/>
        </w:rPr>
        <w:t>ре</w:t>
      </w:r>
      <w:r>
        <w:rPr>
          <w:rFonts w:ascii="Arial" w:hAnsi="Arial"/>
          <w:b/>
          <w:color w:val="0E1115"/>
          <w:spacing w:val="-2"/>
          <w:sz w:val="24"/>
        </w:rPr>
        <w:t>тны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ейс</w:t>
      </w:r>
      <w:r>
        <w:rPr>
          <w:rFonts w:ascii="Arial" w:hAnsi="Arial"/>
          <w:b/>
          <w:color w:val="0E1115"/>
          <w:spacing w:val="-2"/>
          <w:sz w:val="24"/>
        </w:rPr>
        <w:t>твия</w:t>
      </w:r>
      <w:r>
        <w:rPr>
          <w:rFonts w:ascii="Arial" w:hAnsi="Arial"/>
          <w:b/>
          <w:color w:val="0E1115"/>
          <w:spacing w:val="-11"/>
          <w:sz w:val="24"/>
        </w:rPr>
        <w:t> </w:t>
      </w:r>
      <w:r>
        <w:rPr>
          <w:rFonts w:ascii="Arial" w:hAnsi="Arial"/>
          <w:b/>
          <w:color w:val="0E1115"/>
          <w:spacing w:val="-2"/>
          <w:sz w:val="24"/>
        </w:rPr>
        <w:t>и</w:t>
      </w:r>
      <w:r>
        <w:rPr>
          <w:rFonts w:ascii="Arial" w:hAnsi="Arial"/>
          <w:b/>
          <w:color w:val="0E1115"/>
          <w:spacing w:val="-11"/>
          <w:sz w:val="24"/>
        </w:rPr>
        <w:t> </w:t>
      </w:r>
      <w:r>
        <w:rPr>
          <w:rFonts w:ascii="Arial" w:hAnsi="Arial"/>
          <w:b/>
          <w:color w:val="0E1115"/>
          <w:spacing w:val="-2"/>
          <w:sz w:val="24"/>
        </w:rPr>
        <w:t>и</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7"/>
        </w:rPr>
        <w:t>ре</w:t>
      </w:r>
      <w:r>
        <w:rPr>
          <w:rFonts w:ascii="Arial" w:hAnsi="Arial"/>
          <w:b/>
          <w:color w:val="0E1115"/>
          <w:spacing w:val="-2"/>
          <w:sz w:val="24"/>
        </w:rPr>
        <w:t>з</w:t>
      </w:r>
      <w:r>
        <w:rPr>
          <w:rFonts w:ascii="Arial" w:hAnsi="Arial"/>
          <w:b/>
          <w:color w:val="0E1115"/>
          <w:spacing w:val="-2"/>
          <w:sz w:val="27"/>
        </w:rPr>
        <w:t>у</w:t>
      </w:r>
      <w:r>
        <w:rPr>
          <w:rFonts w:ascii="Arial" w:hAnsi="Arial"/>
          <w:b/>
          <w:color w:val="0E1115"/>
          <w:spacing w:val="-2"/>
          <w:sz w:val="24"/>
        </w:rPr>
        <w:t>льт</w:t>
      </w:r>
      <w:r>
        <w:rPr>
          <w:rFonts w:ascii="Arial" w:hAnsi="Arial"/>
          <w:b/>
          <w:color w:val="0E1115"/>
          <w:spacing w:val="-2"/>
          <w:sz w:val="27"/>
        </w:rPr>
        <w:t>а</w:t>
      </w:r>
      <w:r>
        <w:rPr>
          <w:rFonts w:ascii="Arial" w:hAnsi="Arial"/>
          <w:b/>
          <w:color w:val="0E1115"/>
          <w:spacing w:val="-2"/>
          <w:sz w:val="24"/>
        </w:rPr>
        <w:t>ты</w:t>
      </w:r>
      <w:r>
        <w:rPr>
          <w:rFonts w:ascii="Tahoma" w:hAnsi="Tahoma"/>
          <w:color w:val="0E1115"/>
          <w:spacing w:val="-2"/>
          <w:sz w:val="24"/>
        </w:rPr>
        <w:t>.</w:t>
      </w:r>
    </w:p>
    <w:p>
      <w:pPr>
        <w:pStyle w:val="ListParagraph"/>
        <w:numPr>
          <w:ilvl w:val="1"/>
          <w:numId w:val="166"/>
        </w:numPr>
        <w:tabs>
          <w:tab w:pos="575" w:val="left" w:leader="none"/>
        </w:tabs>
        <w:spacing w:line="240" w:lineRule="auto" w:before="211" w:after="0"/>
        <w:ind w:left="575" w:right="0" w:hanging="255"/>
        <w:jc w:val="left"/>
        <w:rPr>
          <w:rFonts w:ascii="Tahoma" w:hAnsi="Tahoma"/>
          <w:sz w:val="24"/>
        </w:rPr>
      </w:pPr>
      <w:r>
        <w:rPr>
          <w:rFonts w:ascii="Arial" w:hAnsi="Arial"/>
          <w:i/>
          <w:color w:val="0E1115"/>
          <w:sz w:val="23"/>
        </w:rPr>
        <w:t>Пр</w:t>
      </w:r>
      <w:r>
        <w:rPr>
          <w:rFonts w:ascii="Arial" w:hAnsi="Arial"/>
          <w:i/>
          <w:color w:val="0E1115"/>
          <w:sz w:val="24"/>
        </w:rPr>
        <w:t>им</w:t>
      </w:r>
      <w:r>
        <w:rPr>
          <w:rFonts w:ascii="Arial" w:hAnsi="Arial"/>
          <w:i/>
          <w:color w:val="0E1115"/>
          <w:sz w:val="23"/>
        </w:rPr>
        <w:t>ер</w:t>
      </w:r>
      <w:r>
        <w:rPr>
          <w:rFonts w:ascii="Verdana" w:hAnsi="Verdana"/>
          <w:i/>
          <w:color w:val="0E1115"/>
          <w:sz w:val="24"/>
        </w:rPr>
        <w:t>:</w:t>
      </w:r>
      <w:r>
        <w:rPr>
          <w:rFonts w:ascii="Verdana" w:hAnsi="Verdana"/>
          <w:i/>
          <w:color w:val="0E1115"/>
          <w:spacing w:val="-5"/>
          <w:sz w:val="24"/>
        </w:rPr>
        <w:t> </w:t>
      </w:r>
      <w:r>
        <w:rPr>
          <w:color w:val="0E1115"/>
          <w:sz w:val="24"/>
        </w:rPr>
        <w:t>Не</w:t>
      </w:r>
      <w:r>
        <w:rPr>
          <w:color w:val="0E1115"/>
          <w:spacing w:val="8"/>
          <w:sz w:val="24"/>
        </w:rPr>
        <w:t> </w:t>
      </w:r>
      <w:r>
        <w:rPr>
          <w:rFonts w:ascii="Tahoma" w:hAnsi="Tahoma"/>
          <w:color w:val="0E1115"/>
          <w:sz w:val="24"/>
        </w:rPr>
        <w:t>«</w:t>
      </w:r>
      <w:r>
        <w:rPr>
          <w:color w:val="0E1115"/>
          <w:sz w:val="24"/>
        </w:rPr>
        <w:t>он</w:t>
      </w:r>
      <w:r>
        <w:rPr>
          <w:color w:val="0E1115"/>
          <w:spacing w:val="7"/>
          <w:sz w:val="24"/>
        </w:rPr>
        <w:t> </w:t>
      </w:r>
      <w:r>
        <w:rPr>
          <w:color w:val="0E1115"/>
          <w:sz w:val="24"/>
        </w:rPr>
        <w:t>хороший</w:t>
      </w:r>
      <w:r>
        <w:rPr>
          <w:color w:val="0E1115"/>
          <w:spacing w:val="8"/>
          <w:sz w:val="24"/>
        </w:rPr>
        <w:t> </w:t>
      </w:r>
      <w:r>
        <w:rPr>
          <w:color w:val="0E1115"/>
          <w:sz w:val="24"/>
        </w:rPr>
        <w:t>человек</w:t>
      </w:r>
      <w:r>
        <w:rPr>
          <w:rFonts w:ascii="Tahoma" w:hAnsi="Tahoma"/>
          <w:color w:val="0E1115"/>
          <w:sz w:val="24"/>
        </w:rPr>
        <w:t>»,</w:t>
      </w:r>
      <w:r>
        <w:rPr>
          <w:rFonts w:ascii="Tahoma" w:hAnsi="Tahoma"/>
          <w:color w:val="0E1115"/>
          <w:spacing w:val="4"/>
          <w:sz w:val="24"/>
        </w:rPr>
        <w:t> </w:t>
      </w:r>
      <w:r>
        <w:rPr>
          <w:color w:val="0E1115"/>
          <w:sz w:val="24"/>
        </w:rPr>
        <w:t>а</w:t>
      </w:r>
      <w:r>
        <w:rPr>
          <w:color w:val="0E1115"/>
          <w:spacing w:val="8"/>
          <w:sz w:val="24"/>
        </w:rPr>
        <w:t> </w:t>
      </w:r>
      <w:r>
        <w:rPr>
          <w:rFonts w:ascii="Tahoma" w:hAnsi="Tahoma"/>
          <w:color w:val="0E1115"/>
          <w:sz w:val="24"/>
        </w:rPr>
        <w:t>«</w:t>
      </w:r>
      <w:r>
        <w:rPr>
          <w:color w:val="0E1115"/>
          <w:sz w:val="24"/>
        </w:rPr>
        <w:t>он</w:t>
      </w:r>
      <w:r>
        <w:rPr>
          <w:color w:val="0E1115"/>
          <w:spacing w:val="7"/>
          <w:sz w:val="24"/>
        </w:rPr>
        <w:t> </w:t>
      </w:r>
      <w:r>
        <w:rPr>
          <w:color w:val="0E1115"/>
          <w:sz w:val="24"/>
        </w:rPr>
        <w:t>организовал</w:t>
      </w:r>
      <w:r>
        <w:rPr>
          <w:color w:val="0E1115"/>
          <w:spacing w:val="8"/>
          <w:sz w:val="24"/>
        </w:rPr>
        <w:t> </w:t>
      </w:r>
      <w:r>
        <w:rPr>
          <w:color w:val="0E1115"/>
          <w:sz w:val="24"/>
        </w:rPr>
        <w:t>субботник</w:t>
      </w:r>
      <w:r>
        <w:rPr>
          <w:color w:val="0E1115"/>
          <w:spacing w:val="7"/>
          <w:sz w:val="24"/>
        </w:rPr>
        <w:t> </w:t>
      </w:r>
      <w:r>
        <w:rPr>
          <w:color w:val="0E1115"/>
          <w:sz w:val="24"/>
        </w:rPr>
        <w:t>и</w:t>
      </w:r>
      <w:r>
        <w:rPr>
          <w:color w:val="0E1115"/>
          <w:spacing w:val="8"/>
          <w:sz w:val="24"/>
        </w:rPr>
        <w:t> </w:t>
      </w:r>
      <w:r>
        <w:rPr>
          <w:color w:val="0E1115"/>
          <w:sz w:val="24"/>
        </w:rPr>
        <w:t>привлек</w:t>
      </w:r>
      <w:r>
        <w:rPr>
          <w:color w:val="0E1115"/>
          <w:spacing w:val="7"/>
          <w:sz w:val="24"/>
        </w:rPr>
        <w:t> </w:t>
      </w:r>
      <w:r>
        <w:rPr>
          <w:rFonts w:ascii="Tahoma" w:hAnsi="Tahoma"/>
          <w:color w:val="0E1115"/>
          <w:spacing w:val="-5"/>
          <w:sz w:val="24"/>
        </w:rPr>
        <w:t>50</w:t>
      </w:r>
    </w:p>
    <w:p>
      <w:pPr>
        <w:pStyle w:val="BodyText"/>
        <w:spacing w:before="127"/>
        <w:ind w:left="575"/>
        <w:rPr>
          <w:rFonts w:ascii="Tahoma" w:hAnsi="Tahoma"/>
        </w:rPr>
      </w:pPr>
      <w:r>
        <w:rPr>
          <w:color w:val="0E1115"/>
          <w:spacing w:val="-2"/>
          <w:w w:val="105"/>
        </w:rPr>
        <w:t>волонтеров</w:t>
      </w:r>
      <w:r>
        <w:rPr>
          <w:rFonts w:ascii="Tahoma" w:hAnsi="Tahoma"/>
          <w:color w:val="0E1115"/>
          <w:spacing w:val="-2"/>
          <w:w w:val="105"/>
        </w:rPr>
        <w:t>».</w:t>
      </w:r>
    </w:p>
    <w:p>
      <w:pPr>
        <w:pStyle w:val="BodyText"/>
        <w:spacing w:before="64"/>
        <w:rPr>
          <w:rFonts w:ascii="Tahoma"/>
        </w:rPr>
      </w:pPr>
    </w:p>
    <w:p>
      <w:pPr>
        <w:spacing w:before="0"/>
        <w:ind w:left="305" w:right="0" w:firstLine="0"/>
        <w:jc w:val="left"/>
        <w:rPr>
          <w:rFonts w:ascii="Tahoma" w:hAnsi="Tahoma"/>
          <w:b/>
          <w:sz w:val="24"/>
        </w:rPr>
      </w:pPr>
      <w:r>
        <w:rPr>
          <w:rFonts w:ascii="Arial" w:hAnsi="Arial"/>
          <w:b/>
          <w:color w:val="0E1115"/>
          <w:w w:val="90"/>
          <w:sz w:val="27"/>
        </w:rPr>
        <w:t>Тех</w:t>
      </w:r>
      <w:r>
        <w:rPr>
          <w:rFonts w:ascii="Arial" w:hAnsi="Arial"/>
          <w:b/>
          <w:color w:val="0E1115"/>
          <w:w w:val="90"/>
          <w:sz w:val="24"/>
        </w:rPr>
        <w:t>нич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w:t>
      </w:r>
      <w:r>
        <w:rPr>
          <w:rFonts w:ascii="Arial" w:hAnsi="Arial"/>
          <w:b/>
          <w:color w:val="0E1115"/>
          <w:spacing w:val="-6"/>
          <w:sz w:val="24"/>
        </w:rPr>
        <w:t> </w:t>
      </w:r>
      <w:r>
        <w:rPr>
          <w:rFonts w:ascii="Arial" w:hAnsi="Arial"/>
          <w:b/>
          <w:color w:val="0E1115"/>
          <w:w w:val="90"/>
          <w:sz w:val="27"/>
        </w:rPr>
        <w:t>реа</w:t>
      </w:r>
      <w:r>
        <w:rPr>
          <w:rFonts w:ascii="Arial" w:hAnsi="Arial"/>
          <w:b/>
          <w:color w:val="0E1115"/>
          <w:w w:val="90"/>
          <w:sz w:val="24"/>
        </w:rPr>
        <w:t>лиз</w:t>
      </w:r>
      <w:r>
        <w:rPr>
          <w:rFonts w:ascii="Arial" w:hAnsi="Arial"/>
          <w:b/>
          <w:color w:val="0E1115"/>
          <w:w w:val="90"/>
          <w:sz w:val="27"/>
        </w:rPr>
        <w:t>а</w:t>
      </w:r>
      <w:r>
        <w:rPr>
          <w:rFonts w:ascii="Arial" w:hAnsi="Arial"/>
          <w:b/>
          <w:color w:val="0E1115"/>
          <w:w w:val="90"/>
          <w:sz w:val="24"/>
        </w:rPr>
        <w:t>ция</w:t>
      </w:r>
      <w:r>
        <w:rPr>
          <w:rFonts w:ascii="Arial" w:hAnsi="Arial"/>
          <w:b/>
          <w:color w:val="0E1115"/>
          <w:spacing w:val="-5"/>
          <w:sz w:val="24"/>
        </w:rPr>
        <w:t> </w:t>
      </w:r>
      <w:r>
        <w:rPr>
          <w:rFonts w:ascii="Tahoma" w:hAnsi="Tahoma"/>
          <w:b/>
          <w:color w:val="0E1115"/>
          <w:w w:val="90"/>
          <w:sz w:val="24"/>
        </w:rPr>
        <w:t>(</w:t>
      </w:r>
      <w:r>
        <w:rPr>
          <w:rFonts w:ascii="Arial" w:hAnsi="Arial"/>
          <w:b/>
          <w:color w:val="0E1115"/>
          <w:w w:val="90"/>
          <w:sz w:val="24"/>
        </w:rPr>
        <w:t>н</w:t>
      </w:r>
      <w:r>
        <w:rPr>
          <w:rFonts w:ascii="Arial" w:hAnsi="Arial"/>
          <w:b/>
          <w:color w:val="0E1115"/>
          <w:w w:val="90"/>
          <w:sz w:val="27"/>
        </w:rPr>
        <w:t>а</w:t>
      </w:r>
      <w:r>
        <w:rPr>
          <w:rFonts w:ascii="Arial" w:hAnsi="Arial"/>
          <w:b/>
          <w:color w:val="0E1115"/>
          <w:spacing w:val="-6"/>
          <w:w w:val="90"/>
          <w:sz w:val="27"/>
        </w:rPr>
        <w:t> </w:t>
      </w:r>
      <w:r>
        <w:rPr>
          <w:rFonts w:ascii="Arial" w:hAnsi="Arial"/>
          <w:b/>
          <w:color w:val="0E1115"/>
          <w:w w:val="90"/>
          <w:sz w:val="24"/>
        </w:rPr>
        <w:t>б</w:t>
      </w:r>
      <w:r>
        <w:rPr>
          <w:rFonts w:ascii="Arial" w:hAnsi="Arial"/>
          <w:b/>
          <w:color w:val="0E1115"/>
          <w:w w:val="90"/>
          <w:sz w:val="27"/>
        </w:rPr>
        <w:t>а</w:t>
      </w:r>
      <w:r>
        <w:rPr>
          <w:rFonts w:ascii="Arial" w:hAnsi="Arial"/>
          <w:b/>
          <w:color w:val="0E1115"/>
          <w:w w:val="90"/>
          <w:sz w:val="24"/>
        </w:rPr>
        <w:t>з</w:t>
      </w:r>
      <w:r>
        <w:rPr>
          <w:rFonts w:ascii="Arial" w:hAnsi="Arial"/>
          <w:b/>
          <w:color w:val="0E1115"/>
          <w:w w:val="90"/>
          <w:sz w:val="27"/>
        </w:rPr>
        <w:t>е</w:t>
      </w:r>
      <w:r>
        <w:rPr>
          <w:rFonts w:ascii="Arial" w:hAnsi="Arial"/>
          <w:b/>
          <w:color w:val="0E1115"/>
          <w:spacing w:val="-6"/>
          <w:w w:val="90"/>
          <w:sz w:val="27"/>
        </w:rPr>
        <w:t> </w:t>
      </w:r>
      <w:r>
        <w:rPr>
          <w:rFonts w:ascii="Arial" w:hAnsi="Arial"/>
          <w:b/>
          <w:color w:val="0E1115"/>
          <w:w w:val="90"/>
          <w:sz w:val="24"/>
        </w:rPr>
        <w:t>бл</w:t>
      </w:r>
      <w:r>
        <w:rPr>
          <w:rFonts w:ascii="Arial" w:hAnsi="Arial"/>
          <w:b/>
          <w:color w:val="0E1115"/>
          <w:w w:val="90"/>
          <w:sz w:val="27"/>
        </w:rPr>
        <w:t>о</w:t>
      </w:r>
      <w:r>
        <w:rPr>
          <w:rFonts w:ascii="Arial" w:hAnsi="Arial"/>
          <w:b/>
          <w:color w:val="0E1115"/>
          <w:w w:val="90"/>
          <w:sz w:val="24"/>
        </w:rPr>
        <w:t>кч</w:t>
      </w:r>
      <w:r>
        <w:rPr>
          <w:rFonts w:ascii="Arial" w:hAnsi="Arial"/>
          <w:b/>
          <w:color w:val="0E1115"/>
          <w:w w:val="90"/>
          <w:sz w:val="27"/>
        </w:rPr>
        <w:t>ей</w:t>
      </w:r>
      <w:r>
        <w:rPr>
          <w:rFonts w:ascii="Arial" w:hAnsi="Arial"/>
          <w:b/>
          <w:color w:val="0E1115"/>
          <w:w w:val="90"/>
          <w:sz w:val="24"/>
        </w:rPr>
        <w:t>н</w:t>
      </w:r>
      <w:r>
        <w:rPr>
          <w:rFonts w:ascii="Tahoma" w:hAnsi="Tahoma"/>
          <w:b/>
          <w:color w:val="0E1115"/>
          <w:w w:val="90"/>
          <w:sz w:val="24"/>
        </w:rPr>
        <w:t>-</w:t>
      </w:r>
      <w:r>
        <w:rPr>
          <w:rFonts w:ascii="Arial" w:hAnsi="Arial"/>
          <w:b/>
          <w:color w:val="0E1115"/>
          <w:spacing w:val="-2"/>
          <w:w w:val="90"/>
          <w:sz w:val="24"/>
        </w:rPr>
        <w:t>пл</w:t>
      </w:r>
      <w:r>
        <w:rPr>
          <w:rFonts w:ascii="Arial" w:hAnsi="Arial"/>
          <w:b/>
          <w:color w:val="0E1115"/>
          <w:spacing w:val="-2"/>
          <w:w w:val="90"/>
          <w:sz w:val="27"/>
        </w:rPr>
        <w:t>а</w:t>
      </w:r>
      <w:r>
        <w:rPr>
          <w:rFonts w:ascii="Arial" w:hAnsi="Arial"/>
          <w:b/>
          <w:color w:val="0E1115"/>
          <w:spacing w:val="-2"/>
          <w:w w:val="90"/>
          <w:sz w:val="24"/>
        </w:rPr>
        <w:t>тф</w:t>
      </w:r>
      <w:r>
        <w:rPr>
          <w:rFonts w:ascii="Arial" w:hAnsi="Arial"/>
          <w:b/>
          <w:color w:val="0E1115"/>
          <w:spacing w:val="-2"/>
          <w:w w:val="90"/>
          <w:sz w:val="27"/>
        </w:rPr>
        <w:t>ор</w:t>
      </w:r>
      <w:r>
        <w:rPr>
          <w:rFonts w:ascii="Arial" w:hAnsi="Arial"/>
          <w:b/>
          <w:color w:val="0E1115"/>
          <w:spacing w:val="-2"/>
          <w:w w:val="90"/>
          <w:sz w:val="24"/>
        </w:rPr>
        <w:t>мы</w:t>
      </w:r>
      <w:r>
        <w:rPr>
          <w:rFonts w:ascii="Tahoma" w:hAnsi="Tahoma"/>
          <w:b/>
          <w:color w:val="0E1115"/>
          <w:spacing w:val="-2"/>
          <w:w w:val="90"/>
          <w:sz w:val="24"/>
        </w:rPr>
        <w:t>):</w:t>
      </w:r>
    </w:p>
    <w:p>
      <w:pPr>
        <w:pStyle w:val="BodyText"/>
        <w:spacing w:before="59"/>
        <w:rPr>
          <w:rFonts w:ascii="Tahoma"/>
          <w:b/>
        </w:rPr>
      </w:pPr>
    </w:p>
    <w:p>
      <w:pPr>
        <w:pStyle w:val="ListParagraph"/>
        <w:numPr>
          <w:ilvl w:val="0"/>
          <w:numId w:val="167"/>
        </w:numPr>
        <w:tabs>
          <w:tab w:pos="575" w:val="left" w:leader="none"/>
        </w:tabs>
        <w:spacing w:line="336" w:lineRule="auto" w:before="1" w:after="0"/>
        <w:ind w:left="575" w:right="375" w:hanging="285"/>
        <w:jc w:val="left"/>
        <w:rPr>
          <w:rFonts w:ascii="Tahoma" w:hAnsi="Tahoma"/>
          <w:sz w:val="24"/>
        </w:rPr>
      </w:pPr>
      <w:r>
        <w:rPr>
          <w:rFonts w:ascii="Arial" w:hAnsi="Arial"/>
          <w:b/>
          <w:color w:val="0E1115"/>
          <w:spacing w:val="-2"/>
          <w:sz w:val="27"/>
        </w:rPr>
        <w:t>Вер</w:t>
      </w:r>
      <w:r>
        <w:rPr>
          <w:rFonts w:ascii="Arial" w:hAnsi="Arial"/>
          <w:b/>
          <w:color w:val="0E1115"/>
          <w:spacing w:val="-2"/>
          <w:sz w:val="24"/>
        </w:rPr>
        <w:t>ифик</w:t>
      </w:r>
      <w:r>
        <w:rPr>
          <w:rFonts w:ascii="Arial" w:hAnsi="Arial"/>
          <w:b/>
          <w:color w:val="0E1115"/>
          <w:spacing w:val="-2"/>
          <w:sz w:val="27"/>
        </w:rPr>
        <w:t>а</w:t>
      </w:r>
      <w:r>
        <w:rPr>
          <w:rFonts w:ascii="Arial" w:hAnsi="Arial"/>
          <w:b/>
          <w:color w:val="0E1115"/>
          <w:spacing w:val="-2"/>
          <w:sz w:val="24"/>
        </w:rPr>
        <w:t>ция</w:t>
      </w:r>
      <w:r>
        <w:rPr>
          <w:rFonts w:ascii="Arial" w:hAnsi="Arial"/>
          <w:b/>
          <w:color w:val="0E1115"/>
          <w:spacing w:val="-14"/>
          <w:sz w:val="24"/>
        </w:rPr>
        <w:t> </w:t>
      </w:r>
      <w:r>
        <w:rPr>
          <w:rFonts w:ascii="Arial" w:hAnsi="Arial"/>
          <w:b/>
          <w:color w:val="0E1115"/>
          <w:spacing w:val="-2"/>
          <w:sz w:val="24"/>
        </w:rPr>
        <w:t>личн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11"/>
          <w:sz w:val="24"/>
        </w:rPr>
        <w:t> </w:t>
      </w:r>
      <w:r>
        <w:rPr>
          <w:color w:val="0E1115"/>
          <w:spacing w:val="-2"/>
          <w:sz w:val="24"/>
        </w:rPr>
        <w:t>Каждый</w:t>
      </w:r>
      <w:r>
        <w:rPr>
          <w:color w:val="0E1115"/>
          <w:spacing w:val="-13"/>
          <w:sz w:val="24"/>
        </w:rPr>
        <w:t> </w:t>
      </w:r>
      <w:r>
        <w:rPr>
          <w:color w:val="0E1115"/>
          <w:spacing w:val="-2"/>
          <w:sz w:val="24"/>
        </w:rPr>
        <w:t>человек</w:t>
      </w:r>
      <w:r>
        <w:rPr>
          <w:color w:val="0E1115"/>
          <w:spacing w:val="-13"/>
          <w:sz w:val="24"/>
        </w:rPr>
        <w:t> </w:t>
      </w:r>
      <w:r>
        <w:rPr>
          <w:color w:val="0E1115"/>
          <w:spacing w:val="-2"/>
          <w:sz w:val="24"/>
        </w:rPr>
        <w:t>имеет</w:t>
      </w:r>
      <w:r>
        <w:rPr>
          <w:color w:val="0E1115"/>
          <w:spacing w:val="-13"/>
          <w:sz w:val="24"/>
        </w:rPr>
        <w:t> </w:t>
      </w:r>
      <w:r>
        <w:rPr>
          <w:color w:val="0E1115"/>
          <w:spacing w:val="-2"/>
          <w:sz w:val="24"/>
        </w:rPr>
        <w:t>цифровой</w:t>
      </w:r>
      <w:r>
        <w:rPr>
          <w:color w:val="0E1115"/>
          <w:spacing w:val="-13"/>
          <w:sz w:val="24"/>
        </w:rPr>
        <w:t> </w:t>
      </w:r>
      <w:r>
        <w:rPr>
          <w:rFonts w:ascii="Tahoma" w:hAnsi="Tahoma"/>
          <w:color w:val="0E1115"/>
          <w:spacing w:val="-2"/>
          <w:sz w:val="24"/>
        </w:rPr>
        <w:t>ID,</w:t>
      </w:r>
      <w:r>
        <w:rPr>
          <w:rFonts w:ascii="Tahoma" w:hAnsi="Tahoma"/>
          <w:color w:val="0E1115"/>
          <w:spacing w:val="-16"/>
          <w:sz w:val="24"/>
        </w:rPr>
        <w:t> </w:t>
      </w:r>
      <w:r>
        <w:rPr>
          <w:color w:val="0E1115"/>
          <w:spacing w:val="-2"/>
          <w:sz w:val="24"/>
        </w:rPr>
        <w:t>но</w:t>
      </w:r>
      <w:r>
        <w:rPr>
          <w:color w:val="0E1115"/>
          <w:spacing w:val="-13"/>
          <w:sz w:val="24"/>
        </w:rPr>
        <w:t> </w:t>
      </w:r>
      <w:r>
        <w:rPr>
          <w:color w:val="0E1115"/>
          <w:spacing w:val="-2"/>
          <w:sz w:val="24"/>
        </w:rPr>
        <w:t>его</w:t>
      </w:r>
      <w:r>
        <w:rPr>
          <w:color w:val="0E1115"/>
          <w:spacing w:val="-13"/>
          <w:sz w:val="24"/>
        </w:rPr>
        <w:t> </w:t>
      </w:r>
      <w:r>
        <w:rPr>
          <w:color w:val="0E1115"/>
          <w:spacing w:val="-2"/>
          <w:sz w:val="24"/>
        </w:rPr>
        <w:t>действия </w:t>
      </w:r>
      <w:r>
        <w:rPr>
          <w:color w:val="0E1115"/>
          <w:sz w:val="24"/>
        </w:rPr>
        <w:t>могут</w:t>
      </w:r>
      <w:r>
        <w:rPr>
          <w:color w:val="0E1115"/>
          <w:spacing w:val="40"/>
          <w:sz w:val="24"/>
        </w:rPr>
        <w:t> </w:t>
      </w:r>
      <w:r>
        <w:rPr>
          <w:color w:val="0E1115"/>
          <w:sz w:val="24"/>
        </w:rPr>
        <w:t>быть</w:t>
      </w:r>
      <w:r>
        <w:rPr>
          <w:color w:val="0E1115"/>
          <w:spacing w:val="40"/>
          <w:sz w:val="24"/>
        </w:rPr>
        <w:t> </w:t>
      </w:r>
      <w:r>
        <w:rPr>
          <w:color w:val="0E1115"/>
          <w:sz w:val="24"/>
        </w:rPr>
        <w:t>псевдонимными</w:t>
      </w:r>
      <w:r>
        <w:rPr>
          <w:color w:val="0E1115"/>
          <w:spacing w:val="40"/>
          <w:sz w:val="24"/>
        </w:rPr>
        <w:t> </w:t>
      </w:r>
      <w:r>
        <w:rPr>
          <w:rFonts w:ascii="Tahoma" w:hAnsi="Tahoma"/>
          <w:color w:val="0E1115"/>
          <w:sz w:val="24"/>
        </w:rPr>
        <w:t>(</w:t>
      </w:r>
      <w:r>
        <w:rPr>
          <w:color w:val="0E1115"/>
          <w:sz w:val="24"/>
        </w:rPr>
        <w:t>чтобы</w:t>
      </w:r>
      <w:r>
        <w:rPr>
          <w:color w:val="0E1115"/>
          <w:spacing w:val="40"/>
          <w:sz w:val="24"/>
        </w:rPr>
        <w:t> </w:t>
      </w:r>
      <w:r>
        <w:rPr>
          <w:color w:val="0E1115"/>
          <w:sz w:val="24"/>
        </w:rPr>
        <w:t>избежать</w:t>
      </w:r>
      <w:r>
        <w:rPr>
          <w:color w:val="0E1115"/>
          <w:spacing w:val="40"/>
          <w:sz w:val="24"/>
        </w:rPr>
        <w:t> </w:t>
      </w:r>
      <w:r>
        <w:rPr>
          <w:color w:val="0E1115"/>
          <w:sz w:val="24"/>
        </w:rPr>
        <w:t>предвзятости</w:t>
      </w:r>
      <w:r>
        <w:rPr>
          <w:rFonts w:ascii="Tahoma" w:hAnsi="Tahoma"/>
          <w:color w:val="0E1115"/>
          <w:sz w:val="24"/>
        </w:rPr>
        <w:t>).</w:t>
      </w:r>
    </w:p>
    <w:p>
      <w:pPr>
        <w:pStyle w:val="ListParagraph"/>
        <w:numPr>
          <w:ilvl w:val="0"/>
          <w:numId w:val="167"/>
        </w:numPr>
        <w:tabs>
          <w:tab w:pos="574" w:val="left" w:leader="none"/>
        </w:tabs>
        <w:spacing w:line="240" w:lineRule="auto" w:before="86" w:after="0"/>
        <w:ind w:left="574" w:right="0" w:hanging="284"/>
        <w:jc w:val="left"/>
        <w:rPr>
          <w:sz w:val="24"/>
        </w:rPr>
      </w:pPr>
      <w:r>
        <w:rPr>
          <w:rFonts w:ascii="Arial" w:hAnsi="Arial"/>
          <w:b/>
          <w:color w:val="0E1115"/>
          <w:spacing w:val="-4"/>
          <w:sz w:val="27"/>
        </w:rPr>
        <w:t>В</w:t>
      </w:r>
      <w:r>
        <w:rPr>
          <w:rFonts w:ascii="Arial" w:hAnsi="Arial"/>
          <w:b/>
          <w:color w:val="0E1115"/>
          <w:spacing w:val="-4"/>
          <w:sz w:val="24"/>
        </w:rPr>
        <w:t>н</w:t>
      </w:r>
      <w:r>
        <w:rPr>
          <w:rFonts w:ascii="Arial" w:hAnsi="Arial"/>
          <w:b/>
          <w:color w:val="0E1115"/>
          <w:spacing w:val="-4"/>
          <w:sz w:val="27"/>
        </w:rPr>
        <w:t>есе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3"/>
          <w:sz w:val="27"/>
        </w:rPr>
        <w:t> </w:t>
      </w:r>
      <w:r>
        <w:rPr>
          <w:rFonts w:ascii="Arial" w:hAnsi="Arial"/>
          <w:b/>
          <w:color w:val="0E1115"/>
          <w:spacing w:val="-4"/>
          <w:sz w:val="24"/>
        </w:rPr>
        <w:t>вкл</w:t>
      </w:r>
      <w:r>
        <w:rPr>
          <w:rFonts w:ascii="Arial" w:hAnsi="Arial"/>
          <w:b/>
          <w:color w:val="0E1115"/>
          <w:spacing w:val="-4"/>
          <w:sz w:val="27"/>
        </w:rPr>
        <w:t>а</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12"/>
          <w:sz w:val="27"/>
        </w:rPr>
        <w:t> </w:t>
      </w:r>
      <w:r>
        <w:rPr>
          <w:rFonts w:ascii="Tahoma" w:hAnsi="Tahoma"/>
          <w:b/>
          <w:color w:val="0E1115"/>
          <w:spacing w:val="-4"/>
          <w:sz w:val="24"/>
        </w:rPr>
        <w:t>(Contribution):</w:t>
      </w:r>
      <w:r>
        <w:rPr>
          <w:rFonts w:ascii="Tahoma" w:hAnsi="Tahoma"/>
          <w:b/>
          <w:color w:val="0E1115"/>
          <w:spacing w:val="-1"/>
          <w:sz w:val="24"/>
        </w:rPr>
        <w:t> </w:t>
      </w:r>
      <w:r>
        <w:rPr>
          <w:color w:val="0E1115"/>
          <w:spacing w:val="-4"/>
          <w:sz w:val="24"/>
        </w:rPr>
        <w:t>Человек</w:t>
      </w:r>
      <w:r>
        <w:rPr>
          <w:color w:val="0E1115"/>
          <w:spacing w:val="-2"/>
          <w:sz w:val="24"/>
        </w:rPr>
        <w:t> </w:t>
      </w:r>
      <w:r>
        <w:rPr>
          <w:color w:val="0E1115"/>
          <w:spacing w:val="-4"/>
          <w:sz w:val="24"/>
        </w:rPr>
        <w:t>совершает</w:t>
      </w:r>
      <w:r>
        <w:rPr>
          <w:color w:val="0E1115"/>
          <w:spacing w:val="-2"/>
          <w:sz w:val="24"/>
        </w:rPr>
        <w:t> </w:t>
      </w:r>
      <w:r>
        <w:rPr>
          <w:color w:val="0E1115"/>
          <w:spacing w:val="-4"/>
          <w:sz w:val="24"/>
        </w:rPr>
        <w:t>действие</w:t>
      </w:r>
      <w:r>
        <w:rPr>
          <w:rFonts w:ascii="Tahoma" w:hAnsi="Tahoma"/>
          <w:color w:val="0E1115"/>
          <w:spacing w:val="-4"/>
          <w:sz w:val="24"/>
        </w:rPr>
        <w:t>,</w:t>
      </w:r>
      <w:r>
        <w:rPr>
          <w:rFonts w:ascii="Tahoma" w:hAnsi="Tahoma"/>
          <w:color w:val="0E1115"/>
          <w:spacing w:val="-5"/>
          <w:sz w:val="24"/>
        </w:rPr>
        <w:t> </w:t>
      </w:r>
      <w:r>
        <w:rPr>
          <w:color w:val="0E1115"/>
          <w:spacing w:val="-4"/>
          <w:sz w:val="24"/>
        </w:rPr>
        <w:t>полезное</w:t>
      </w:r>
      <w:r>
        <w:rPr>
          <w:color w:val="0E1115"/>
          <w:spacing w:val="-2"/>
          <w:sz w:val="24"/>
        </w:rPr>
        <w:t> </w:t>
      </w:r>
      <w:r>
        <w:rPr>
          <w:color w:val="0E1115"/>
          <w:spacing w:val="-5"/>
          <w:sz w:val="24"/>
        </w:rPr>
        <w:t>для</w:t>
      </w:r>
    </w:p>
    <w:p>
      <w:pPr>
        <w:pStyle w:val="BodyText"/>
        <w:spacing w:before="122"/>
        <w:ind w:left="575"/>
        <w:rPr>
          <w:rFonts w:ascii="Tahoma" w:hAnsi="Tahoma"/>
        </w:rPr>
      </w:pPr>
      <w:r>
        <w:rPr>
          <w:color w:val="0E1115"/>
        </w:rPr>
        <w:t>сообщества</w:t>
      </w:r>
      <w:r>
        <w:rPr>
          <w:color w:val="0E1115"/>
          <w:spacing w:val="25"/>
        </w:rPr>
        <w:t> </w:t>
      </w:r>
      <w:r>
        <w:rPr>
          <w:rFonts w:ascii="Tahoma" w:hAnsi="Tahoma"/>
          <w:color w:val="0E1115"/>
        </w:rPr>
        <w:t>(</w:t>
      </w:r>
      <w:r>
        <w:rPr>
          <w:color w:val="0E1115"/>
        </w:rPr>
        <w:t>организует</w:t>
      </w:r>
      <w:r>
        <w:rPr>
          <w:color w:val="0E1115"/>
          <w:spacing w:val="25"/>
        </w:rPr>
        <w:t> </w:t>
      </w:r>
      <w:r>
        <w:rPr>
          <w:color w:val="0E1115"/>
        </w:rPr>
        <w:t>событие</w:t>
      </w:r>
      <w:r>
        <w:rPr>
          <w:rFonts w:ascii="Tahoma" w:hAnsi="Tahoma"/>
          <w:color w:val="0E1115"/>
        </w:rPr>
        <w:t>,</w:t>
      </w:r>
      <w:r>
        <w:rPr>
          <w:rFonts w:ascii="Tahoma" w:hAnsi="Tahoma"/>
          <w:color w:val="0E1115"/>
          <w:spacing w:val="22"/>
        </w:rPr>
        <w:t> </w:t>
      </w:r>
      <w:r>
        <w:rPr>
          <w:color w:val="0E1115"/>
        </w:rPr>
        <w:t>чинит</w:t>
      </w:r>
      <w:r>
        <w:rPr>
          <w:color w:val="0E1115"/>
          <w:spacing w:val="25"/>
        </w:rPr>
        <w:t> </w:t>
      </w:r>
      <w:r>
        <w:rPr>
          <w:color w:val="0E1115"/>
        </w:rPr>
        <w:t>забор</w:t>
      </w:r>
      <w:r>
        <w:rPr>
          <w:rFonts w:ascii="Tahoma" w:hAnsi="Tahoma"/>
          <w:color w:val="0E1115"/>
        </w:rPr>
        <w:t>,</w:t>
      </w:r>
      <w:r>
        <w:rPr>
          <w:rFonts w:ascii="Tahoma" w:hAnsi="Tahoma"/>
          <w:color w:val="0E1115"/>
          <w:spacing w:val="21"/>
        </w:rPr>
        <w:t> </w:t>
      </w:r>
      <w:r>
        <w:rPr>
          <w:color w:val="0E1115"/>
        </w:rPr>
        <w:t>пишет</w:t>
      </w:r>
      <w:r>
        <w:rPr>
          <w:color w:val="0E1115"/>
          <w:spacing w:val="26"/>
        </w:rPr>
        <w:t> </w:t>
      </w:r>
      <w:r>
        <w:rPr>
          <w:color w:val="0E1115"/>
        </w:rPr>
        <w:t>статью</w:t>
      </w:r>
      <w:r>
        <w:rPr>
          <w:rFonts w:ascii="Tahoma" w:hAnsi="Tahoma"/>
          <w:color w:val="0E1115"/>
        </w:rPr>
        <w:t>,</w:t>
      </w:r>
      <w:r>
        <w:rPr>
          <w:rFonts w:ascii="Tahoma" w:hAnsi="Tahoma"/>
          <w:color w:val="0E1115"/>
          <w:spacing w:val="21"/>
        </w:rPr>
        <w:t> </w:t>
      </w:r>
      <w:r>
        <w:rPr>
          <w:color w:val="0E1115"/>
        </w:rPr>
        <w:t>помогает</w:t>
      </w:r>
      <w:r>
        <w:rPr>
          <w:color w:val="0E1115"/>
          <w:spacing w:val="26"/>
        </w:rPr>
        <w:t> </w:t>
      </w:r>
      <w:r>
        <w:rPr>
          <w:color w:val="0E1115"/>
          <w:spacing w:val="-2"/>
        </w:rPr>
        <w:t>соседу</w:t>
      </w:r>
      <w:r>
        <w:rPr>
          <w:rFonts w:ascii="Tahoma" w:hAnsi="Tahoma"/>
          <w:color w:val="0E1115"/>
          <w:spacing w:val="-2"/>
        </w:rPr>
        <w:t>).</w:t>
      </w:r>
    </w:p>
    <w:p>
      <w:pPr>
        <w:pStyle w:val="ListParagraph"/>
        <w:numPr>
          <w:ilvl w:val="0"/>
          <w:numId w:val="167"/>
        </w:numPr>
        <w:tabs>
          <w:tab w:pos="574" w:val="left" w:leader="none"/>
        </w:tabs>
        <w:spacing w:line="240" w:lineRule="auto" w:before="204" w:after="0"/>
        <w:ind w:left="574" w:right="0" w:hanging="284"/>
        <w:jc w:val="left"/>
        <w:rPr>
          <w:rFonts w:ascii="Tahoma" w:hAnsi="Tahoma"/>
          <w:b/>
          <w:sz w:val="24"/>
        </w:rPr>
      </w:pPr>
      <w:r>
        <w:rPr>
          <w:rFonts w:ascii="Arial" w:hAnsi="Arial"/>
          <w:b/>
          <w:color w:val="0E1115"/>
          <w:w w:val="90"/>
          <w:sz w:val="27"/>
        </w:rPr>
        <w:t>По</w:t>
      </w:r>
      <w:r>
        <w:rPr>
          <w:rFonts w:ascii="Arial" w:hAnsi="Arial"/>
          <w:b/>
          <w:color w:val="0E1115"/>
          <w:w w:val="90"/>
          <w:sz w:val="24"/>
        </w:rPr>
        <w:t>дтв</w:t>
      </w:r>
      <w:r>
        <w:rPr>
          <w:rFonts w:ascii="Arial" w:hAnsi="Arial"/>
          <w:b/>
          <w:color w:val="0E1115"/>
          <w:w w:val="90"/>
          <w:sz w:val="27"/>
        </w:rPr>
        <w:t>ер</w:t>
      </w:r>
      <w:r>
        <w:rPr>
          <w:rFonts w:ascii="Arial" w:hAnsi="Arial"/>
          <w:b/>
          <w:color w:val="0E1115"/>
          <w:w w:val="90"/>
          <w:sz w:val="24"/>
        </w:rPr>
        <w:t>жд</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2"/>
          <w:sz w:val="27"/>
        </w:rPr>
        <w:t> </w:t>
      </w:r>
      <w:r>
        <w:rPr>
          <w:rFonts w:ascii="Arial" w:hAnsi="Arial"/>
          <w:b/>
          <w:color w:val="0E1115"/>
          <w:w w:val="90"/>
          <w:sz w:val="24"/>
        </w:rPr>
        <w:t>и</w:t>
      </w:r>
      <w:r>
        <w:rPr>
          <w:rFonts w:ascii="Arial" w:hAnsi="Arial"/>
          <w:b/>
          <w:color w:val="0E1115"/>
          <w:spacing w:val="10"/>
          <w:sz w:val="24"/>
        </w:rPr>
        <w:t> </w:t>
      </w:r>
      <w:r>
        <w:rPr>
          <w:rFonts w:ascii="Arial" w:hAnsi="Arial"/>
          <w:b/>
          <w:color w:val="0E1115"/>
          <w:spacing w:val="-2"/>
          <w:w w:val="90"/>
          <w:sz w:val="27"/>
        </w:rPr>
        <w:t>о</w:t>
      </w:r>
      <w:r>
        <w:rPr>
          <w:rFonts w:ascii="Arial" w:hAnsi="Arial"/>
          <w:b/>
          <w:color w:val="0E1115"/>
          <w:spacing w:val="-2"/>
          <w:w w:val="90"/>
          <w:sz w:val="24"/>
        </w:rPr>
        <w:t>ц</w:t>
      </w:r>
      <w:r>
        <w:rPr>
          <w:rFonts w:ascii="Arial" w:hAnsi="Arial"/>
          <w:b/>
          <w:color w:val="0E1115"/>
          <w:spacing w:val="-2"/>
          <w:w w:val="90"/>
          <w:sz w:val="27"/>
        </w:rPr>
        <w:t>е</w:t>
      </w:r>
      <w:r>
        <w:rPr>
          <w:rFonts w:ascii="Arial" w:hAnsi="Arial"/>
          <w:b/>
          <w:color w:val="0E1115"/>
          <w:spacing w:val="-2"/>
          <w:w w:val="90"/>
          <w:sz w:val="24"/>
        </w:rPr>
        <w:t>нк</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1"/>
          <w:numId w:val="167"/>
        </w:numPr>
        <w:tabs>
          <w:tab w:pos="845" w:val="left" w:leader="none"/>
        </w:tabs>
        <w:spacing w:line="336" w:lineRule="auto" w:before="229" w:after="0"/>
        <w:ind w:left="845" w:right="250" w:hanging="263"/>
        <w:jc w:val="left"/>
        <w:rPr>
          <w:rFonts w:ascii="Tahoma" w:hAnsi="Tahoma"/>
          <w:sz w:val="24"/>
        </w:rPr>
      </w:pPr>
      <w:r>
        <w:rPr>
          <w:rFonts w:ascii="Arial" w:hAnsi="Arial"/>
          <w:b/>
          <w:color w:val="0E1115"/>
          <w:sz w:val="27"/>
        </w:rPr>
        <w:t>А</w:t>
      </w:r>
      <w:r>
        <w:rPr>
          <w:rFonts w:ascii="Arial" w:hAnsi="Arial"/>
          <w:b/>
          <w:color w:val="0E1115"/>
          <w:sz w:val="24"/>
        </w:rPr>
        <w:t>вт</w:t>
      </w:r>
      <w:r>
        <w:rPr>
          <w:rFonts w:ascii="Arial" w:hAnsi="Arial"/>
          <w:b/>
          <w:color w:val="0E1115"/>
          <w:sz w:val="27"/>
        </w:rPr>
        <w:t>о</w:t>
      </w:r>
      <w:r>
        <w:rPr>
          <w:rFonts w:ascii="Arial" w:hAnsi="Arial"/>
          <w:b/>
          <w:color w:val="0E1115"/>
          <w:sz w:val="24"/>
        </w:rPr>
        <w:t>м</w:t>
      </w:r>
      <w:r>
        <w:rPr>
          <w:rFonts w:ascii="Arial" w:hAnsi="Arial"/>
          <w:b/>
          <w:color w:val="0E1115"/>
          <w:sz w:val="27"/>
        </w:rPr>
        <w:t>а</w:t>
      </w:r>
      <w:r>
        <w:rPr>
          <w:rFonts w:ascii="Arial" w:hAnsi="Arial"/>
          <w:b/>
          <w:color w:val="0E1115"/>
          <w:sz w:val="24"/>
        </w:rPr>
        <w:t>тич</w:t>
      </w:r>
      <w:r>
        <w:rPr>
          <w:rFonts w:ascii="Arial" w:hAnsi="Arial"/>
          <w:b/>
          <w:color w:val="0E1115"/>
          <w:sz w:val="27"/>
        </w:rPr>
        <w:t>ес</w:t>
      </w:r>
      <w:r>
        <w:rPr>
          <w:rFonts w:ascii="Arial" w:hAnsi="Arial"/>
          <w:b/>
          <w:color w:val="0E1115"/>
          <w:sz w:val="24"/>
        </w:rPr>
        <w:t>ки</w:t>
      </w:r>
      <w:r>
        <w:rPr>
          <w:rFonts w:ascii="Tahoma" w:hAnsi="Tahoma"/>
          <w:b/>
          <w:color w:val="0E1115"/>
          <w:sz w:val="24"/>
        </w:rPr>
        <w:t>: </w:t>
      </w:r>
      <w:r>
        <w:rPr>
          <w:color w:val="0E1115"/>
          <w:sz w:val="24"/>
        </w:rPr>
        <w:t>Система</w:t>
      </w:r>
      <w:r>
        <w:rPr>
          <w:color w:val="0E1115"/>
          <w:spacing w:val="-1"/>
          <w:sz w:val="24"/>
        </w:rPr>
        <w:t> </w:t>
      </w:r>
      <w:r>
        <w:rPr>
          <w:color w:val="0E1115"/>
          <w:sz w:val="24"/>
        </w:rPr>
        <w:t>фиксирует</w:t>
      </w:r>
      <w:r>
        <w:rPr>
          <w:color w:val="0E1115"/>
          <w:spacing w:val="-1"/>
          <w:sz w:val="24"/>
        </w:rPr>
        <w:t> </w:t>
      </w:r>
      <w:r>
        <w:rPr>
          <w:color w:val="0E1115"/>
          <w:sz w:val="24"/>
        </w:rPr>
        <w:t>объективные</w:t>
      </w:r>
      <w:r>
        <w:rPr>
          <w:color w:val="0E1115"/>
          <w:spacing w:val="-1"/>
          <w:sz w:val="24"/>
        </w:rPr>
        <w:t> </w:t>
      </w:r>
      <w:r>
        <w:rPr>
          <w:rFonts w:ascii="Tahoma" w:hAnsi="Tahoma"/>
          <w:color w:val="0E1115"/>
          <w:sz w:val="24"/>
        </w:rPr>
        <w:t>metrics</w:t>
      </w:r>
      <w:r>
        <w:rPr>
          <w:rFonts w:ascii="Tahoma" w:hAnsi="Tahoma"/>
          <w:color w:val="0E1115"/>
          <w:spacing w:val="-4"/>
          <w:sz w:val="24"/>
        </w:rPr>
        <w:t> </w:t>
      </w:r>
      <w:r>
        <w:rPr>
          <w:rFonts w:ascii="Tahoma" w:hAnsi="Tahoma"/>
          <w:color w:val="0E1115"/>
          <w:sz w:val="24"/>
        </w:rPr>
        <w:t>(</w:t>
      </w:r>
      <w:r>
        <w:rPr>
          <w:color w:val="0E1115"/>
          <w:sz w:val="24"/>
        </w:rPr>
        <w:t>число</w:t>
      </w:r>
      <w:r>
        <w:rPr>
          <w:color w:val="0E1115"/>
          <w:spacing w:val="-1"/>
          <w:sz w:val="24"/>
        </w:rPr>
        <w:t> </w:t>
      </w:r>
      <w:r>
        <w:rPr>
          <w:color w:val="0E1115"/>
          <w:sz w:val="24"/>
        </w:rPr>
        <w:t>участников </w:t>
      </w:r>
      <w:r>
        <w:rPr>
          <w:color w:val="0E1115"/>
          <w:w w:val="105"/>
          <w:sz w:val="24"/>
        </w:rPr>
        <w:t>события</w:t>
      </w:r>
      <w:r>
        <w:rPr>
          <w:rFonts w:ascii="Tahoma" w:hAnsi="Tahoma"/>
          <w:color w:val="0E1115"/>
          <w:w w:val="105"/>
          <w:sz w:val="24"/>
        </w:rPr>
        <w:t>, </w:t>
      </w:r>
      <w:r>
        <w:rPr>
          <w:color w:val="0E1115"/>
          <w:w w:val="105"/>
          <w:sz w:val="24"/>
        </w:rPr>
        <w:t>количество сэкономленных ресурсов</w:t>
      </w:r>
      <w:r>
        <w:rPr>
          <w:rFonts w:ascii="Tahoma" w:hAnsi="Tahoma"/>
          <w:color w:val="0E1115"/>
          <w:w w:val="105"/>
          <w:sz w:val="24"/>
        </w:rPr>
        <w:t>).</w:t>
      </w:r>
    </w:p>
    <w:p>
      <w:pPr>
        <w:pStyle w:val="ListParagraph"/>
        <w:numPr>
          <w:ilvl w:val="1"/>
          <w:numId w:val="167"/>
        </w:numPr>
        <w:tabs>
          <w:tab w:pos="845" w:val="left" w:leader="none"/>
        </w:tabs>
        <w:spacing w:line="324" w:lineRule="auto" w:before="86" w:after="0"/>
        <w:ind w:left="845" w:right="611" w:hanging="263"/>
        <w:jc w:val="left"/>
        <w:rPr>
          <w:rFonts w:ascii="Tahoma" w:hAnsi="Tahoma"/>
          <w:sz w:val="24"/>
        </w:rPr>
      </w:pPr>
      <w:r>
        <w:rPr>
          <w:rFonts w:ascii="Arial" w:hAnsi="Arial"/>
          <w:b/>
          <w:color w:val="0E1115"/>
          <w:sz w:val="27"/>
        </w:rPr>
        <w:t>Соо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о</w:t>
      </w:r>
      <w:r>
        <w:rPr>
          <w:rFonts w:ascii="Arial" w:hAnsi="Arial"/>
          <w:b/>
          <w:color w:val="0E1115"/>
          <w:sz w:val="24"/>
        </w:rPr>
        <w:t>м</w:t>
      </w:r>
      <w:r>
        <w:rPr>
          <w:rFonts w:ascii="Tahoma" w:hAnsi="Tahoma"/>
          <w:b/>
          <w:color w:val="0E1115"/>
          <w:sz w:val="24"/>
        </w:rPr>
        <w:t>: </w:t>
      </w:r>
      <w:r>
        <w:rPr>
          <w:color w:val="0E1115"/>
          <w:sz w:val="24"/>
        </w:rPr>
        <w:t>Участники события или бенефициары вклада </w:t>
      </w:r>
      <w:r>
        <w:rPr>
          <w:color w:val="0E1115"/>
          <w:sz w:val="24"/>
        </w:rPr>
        <w:t>выставляют </w:t>
      </w:r>
      <w:r>
        <w:rPr>
          <w:rFonts w:ascii="Arial" w:hAnsi="Arial"/>
          <w:b/>
          <w:color w:val="0E1115"/>
          <w:sz w:val="24"/>
        </w:rPr>
        <w:t>бл</w:t>
      </w:r>
      <w:r>
        <w:rPr>
          <w:rFonts w:ascii="Arial" w:hAnsi="Arial"/>
          <w:b/>
          <w:color w:val="0E1115"/>
          <w:sz w:val="27"/>
        </w:rPr>
        <w:t>а</w:t>
      </w:r>
      <w:r>
        <w:rPr>
          <w:rFonts w:ascii="Arial" w:hAnsi="Arial"/>
          <w:b/>
          <w:color w:val="0E1115"/>
          <w:sz w:val="24"/>
        </w:rPr>
        <w:t>г</w:t>
      </w:r>
      <w:r>
        <w:rPr>
          <w:rFonts w:ascii="Arial" w:hAnsi="Arial"/>
          <w:b/>
          <w:color w:val="0E1115"/>
          <w:sz w:val="27"/>
        </w:rPr>
        <w:t>о</w:t>
      </w:r>
      <w:r>
        <w:rPr>
          <w:rFonts w:ascii="Arial" w:hAnsi="Arial"/>
          <w:b/>
          <w:color w:val="0E1115"/>
          <w:sz w:val="24"/>
        </w:rPr>
        <w:t>д</w:t>
      </w:r>
      <w:r>
        <w:rPr>
          <w:rFonts w:ascii="Arial" w:hAnsi="Arial"/>
          <w:b/>
          <w:color w:val="0E1115"/>
          <w:sz w:val="27"/>
        </w:rPr>
        <w:t>ар</w:t>
      </w:r>
      <w:r>
        <w:rPr>
          <w:rFonts w:ascii="Arial" w:hAnsi="Arial"/>
          <w:b/>
          <w:color w:val="0E1115"/>
          <w:sz w:val="24"/>
        </w:rPr>
        <w:t>н</w:t>
      </w:r>
      <w:r>
        <w:rPr>
          <w:rFonts w:ascii="Arial" w:hAnsi="Arial"/>
          <w:b/>
          <w:color w:val="0E1115"/>
          <w:sz w:val="27"/>
        </w:rPr>
        <w:t>ос</w:t>
      </w:r>
      <w:r>
        <w:rPr>
          <w:rFonts w:ascii="Arial" w:hAnsi="Arial"/>
          <w:b/>
          <w:color w:val="0E1115"/>
          <w:sz w:val="24"/>
        </w:rPr>
        <w:t>ти</w:t>
      </w:r>
      <w:r>
        <w:rPr>
          <w:rFonts w:ascii="Arial" w:hAnsi="Arial"/>
          <w:b/>
          <w:color w:val="0E1115"/>
          <w:spacing w:val="-17"/>
          <w:sz w:val="24"/>
        </w:rPr>
        <w:t> </w:t>
      </w:r>
      <w:r>
        <w:rPr>
          <w:rFonts w:ascii="Tahoma" w:hAnsi="Tahoma"/>
          <w:b/>
          <w:color w:val="0E1115"/>
          <w:sz w:val="24"/>
        </w:rPr>
        <w:t>(Thanks)</w:t>
      </w:r>
      <w:r>
        <w:rPr>
          <w:rFonts w:ascii="Tahoma" w:hAnsi="Tahoma"/>
          <w:color w:val="0E1115"/>
          <w:sz w:val="24"/>
        </w:rPr>
        <w:t>.</w:t>
      </w:r>
      <w:r>
        <w:rPr>
          <w:rFonts w:ascii="Tahoma" w:hAnsi="Tahoma"/>
          <w:color w:val="0E1115"/>
          <w:spacing w:val="-19"/>
          <w:sz w:val="24"/>
        </w:rPr>
        <w:t> </w:t>
      </w:r>
      <w:r>
        <w:rPr>
          <w:color w:val="0E1115"/>
          <w:sz w:val="24"/>
        </w:rPr>
        <w:t>Оценка</w:t>
      </w:r>
      <w:r>
        <w:rPr>
          <w:color w:val="0E1115"/>
          <w:spacing w:val="-18"/>
          <w:sz w:val="24"/>
        </w:rPr>
        <w:t> </w:t>
      </w:r>
      <w:r>
        <w:rPr>
          <w:color w:val="0E1115"/>
          <w:sz w:val="24"/>
        </w:rPr>
        <w:t>не</w:t>
      </w:r>
      <w:r>
        <w:rPr>
          <w:color w:val="0E1115"/>
          <w:spacing w:val="-18"/>
          <w:sz w:val="24"/>
        </w:rPr>
        <w:t> </w:t>
      </w:r>
      <w:r>
        <w:rPr>
          <w:color w:val="0E1115"/>
          <w:sz w:val="24"/>
        </w:rPr>
        <w:t>по</w:t>
      </w:r>
      <w:r>
        <w:rPr>
          <w:color w:val="0E1115"/>
          <w:spacing w:val="-18"/>
          <w:sz w:val="24"/>
        </w:rPr>
        <w:t> </w:t>
      </w:r>
      <w:r>
        <w:rPr>
          <w:rFonts w:ascii="Tahoma" w:hAnsi="Tahoma"/>
          <w:color w:val="0E1115"/>
          <w:sz w:val="24"/>
        </w:rPr>
        <w:t>5-</w:t>
      </w:r>
      <w:r>
        <w:rPr>
          <w:color w:val="0E1115"/>
          <w:sz w:val="24"/>
        </w:rPr>
        <w:t>балльной</w:t>
      </w:r>
      <w:r>
        <w:rPr>
          <w:color w:val="0E1115"/>
          <w:spacing w:val="-18"/>
          <w:sz w:val="24"/>
        </w:rPr>
        <w:t> </w:t>
      </w:r>
      <w:r>
        <w:rPr>
          <w:color w:val="0E1115"/>
          <w:sz w:val="24"/>
        </w:rPr>
        <w:t>шкале</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8"/>
          <w:sz w:val="24"/>
        </w:rPr>
        <w:t> </w:t>
      </w:r>
      <w:r>
        <w:rPr>
          <w:color w:val="0E1115"/>
          <w:sz w:val="24"/>
        </w:rPr>
        <w:t>через</w:t>
      </w:r>
      <w:r>
        <w:rPr>
          <w:color w:val="0E1115"/>
          <w:spacing w:val="-18"/>
          <w:sz w:val="24"/>
        </w:rPr>
        <w:t> </w:t>
      </w:r>
      <w:r>
        <w:rPr>
          <w:rFonts w:ascii="Arial" w:hAnsi="Arial"/>
          <w:b/>
          <w:color w:val="0E1115"/>
          <w:sz w:val="24"/>
        </w:rPr>
        <w:t>н</w:t>
      </w:r>
      <w:r>
        <w:rPr>
          <w:rFonts w:ascii="Arial" w:hAnsi="Arial"/>
          <w:b/>
          <w:color w:val="0E1115"/>
          <w:sz w:val="27"/>
        </w:rPr>
        <w:t>а</w:t>
      </w:r>
      <w:r>
        <w:rPr>
          <w:rFonts w:ascii="Arial" w:hAnsi="Arial"/>
          <w:b/>
          <w:color w:val="0E1115"/>
          <w:sz w:val="24"/>
        </w:rPr>
        <w:t>б</w:t>
      </w:r>
      <w:r>
        <w:rPr>
          <w:rFonts w:ascii="Arial" w:hAnsi="Arial"/>
          <w:b/>
          <w:color w:val="0E1115"/>
          <w:sz w:val="27"/>
        </w:rPr>
        <w:t>ор </w:t>
      </w:r>
      <w:r>
        <w:rPr>
          <w:rFonts w:ascii="Arial" w:hAnsi="Arial"/>
          <w:b/>
          <w:color w:val="0E1115"/>
          <w:sz w:val="24"/>
        </w:rPr>
        <w:t>т</w:t>
      </w:r>
      <w:r>
        <w:rPr>
          <w:rFonts w:ascii="Arial" w:hAnsi="Arial"/>
          <w:b/>
          <w:color w:val="0E1115"/>
          <w:sz w:val="27"/>
        </w:rPr>
        <w:t>е</w:t>
      </w:r>
      <w:r>
        <w:rPr>
          <w:rFonts w:ascii="Arial" w:hAnsi="Arial"/>
          <w:b/>
          <w:color w:val="0E1115"/>
          <w:sz w:val="24"/>
        </w:rPr>
        <w:t>г</w:t>
      </w:r>
      <w:r>
        <w:rPr>
          <w:rFonts w:ascii="Arial" w:hAnsi="Arial"/>
          <w:b/>
          <w:color w:val="0E1115"/>
          <w:sz w:val="27"/>
        </w:rPr>
        <w:t>о</w:t>
      </w:r>
      <w:r>
        <w:rPr>
          <w:rFonts w:ascii="Arial" w:hAnsi="Arial"/>
          <w:b/>
          <w:color w:val="0E1115"/>
          <w:sz w:val="24"/>
        </w:rPr>
        <w:t>в</w:t>
      </w:r>
      <w:r>
        <w:rPr>
          <w:rFonts w:ascii="Tahoma" w:hAnsi="Tahoma"/>
          <w:color w:val="0E1115"/>
          <w:sz w:val="24"/>
        </w:rPr>
        <w:t>:</w:t>
      </w:r>
      <w:r>
        <w:rPr>
          <w:rFonts w:ascii="Tahoma" w:hAnsi="Tahoma"/>
          <w:color w:val="0E1115"/>
          <w:spacing w:val="40"/>
          <w:sz w:val="24"/>
        </w:rPr>
        <w:t> </w:t>
      </w:r>
      <w:r>
        <w:rPr>
          <w:rFonts w:ascii="Courier New" w:hAnsi="Courier New"/>
          <w:color w:val="0E1115"/>
          <w:sz w:val="21"/>
        </w:rPr>
        <w:t>#профессионализм</w:t>
      </w:r>
      <w:r>
        <w:rPr>
          <w:rFonts w:ascii="Courier New" w:hAnsi="Courier New"/>
          <w:color w:val="0E1115"/>
          <w:spacing w:val="-47"/>
          <w:sz w:val="21"/>
        </w:rPr>
        <w:t> </w:t>
      </w:r>
      <w:r>
        <w:rPr>
          <w:rFonts w:ascii="Tahoma" w:hAnsi="Tahoma"/>
          <w:color w:val="0E1115"/>
          <w:sz w:val="24"/>
        </w:rPr>
        <w:t>,</w:t>
      </w:r>
      <w:r>
        <w:rPr>
          <w:rFonts w:ascii="Tahoma" w:hAnsi="Tahoma"/>
          <w:color w:val="0E1115"/>
          <w:spacing w:val="40"/>
          <w:sz w:val="24"/>
        </w:rPr>
        <w:t> </w:t>
      </w:r>
      <w:r>
        <w:rPr>
          <w:rFonts w:ascii="Courier New" w:hAnsi="Courier New"/>
          <w:color w:val="0E1115"/>
          <w:sz w:val="21"/>
        </w:rPr>
        <w:t>#надёжность</w:t>
      </w:r>
      <w:r>
        <w:rPr>
          <w:rFonts w:ascii="Courier New" w:hAnsi="Courier New"/>
          <w:color w:val="0E1115"/>
          <w:spacing w:val="-46"/>
          <w:sz w:val="21"/>
        </w:rPr>
        <w:t> </w:t>
      </w:r>
      <w:r>
        <w:rPr>
          <w:rFonts w:ascii="Tahoma" w:hAnsi="Tahoma"/>
          <w:color w:val="0E1115"/>
          <w:sz w:val="24"/>
        </w:rPr>
        <w:t>,</w:t>
      </w:r>
      <w:r>
        <w:rPr>
          <w:rFonts w:ascii="Tahoma" w:hAnsi="Tahoma"/>
          <w:color w:val="0E1115"/>
          <w:spacing w:val="40"/>
          <w:sz w:val="24"/>
        </w:rPr>
        <w:t> </w:t>
      </w:r>
      <w:r>
        <w:rPr>
          <w:rFonts w:ascii="Courier New" w:hAnsi="Courier New"/>
          <w:color w:val="0E1115"/>
          <w:sz w:val="21"/>
        </w:rPr>
        <w:t>#креативность</w:t>
      </w:r>
      <w:r>
        <w:rPr>
          <w:rFonts w:ascii="Courier New" w:hAnsi="Courier New"/>
          <w:color w:val="0E1115"/>
          <w:spacing w:val="-46"/>
          <w:sz w:val="21"/>
        </w:rPr>
        <w:t> </w:t>
      </w:r>
      <w:r>
        <w:rPr>
          <w:rFonts w:ascii="Tahoma" w:hAnsi="Tahoma"/>
          <w:color w:val="0E1115"/>
          <w:sz w:val="24"/>
        </w:rPr>
        <w:t>,</w:t>
      </w:r>
      <w:r>
        <w:rPr>
          <w:rFonts w:ascii="Tahoma" w:hAnsi="Tahoma"/>
          <w:color w:val="0E1115"/>
          <w:spacing w:val="40"/>
          <w:sz w:val="24"/>
        </w:rPr>
        <w:t> </w:t>
      </w:r>
      <w:r>
        <w:rPr>
          <w:rFonts w:ascii="Courier New" w:hAnsi="Courier New"/>
          <w:color w:val="0E1115"/>
          <w:sz w:val="21"/>
        </w:rPr>
        <w:t>#щедрость</w:t>
      </w:r>
      <w:r>
        <w:rPr>
          <w:rFonts w:ascii="Courier New" w:hAnsi="Courier New"/>
          <w:color w:val="0E1115"/>
          <w:spacing w:val="-46"/>
          <w:sz w:val="21"/>
        </w:rPr>
        <w:t> </w:t>
      </w:r>
      <w:r>
        <w:rPr>
          <w:rFonts w:ascii="Tahoma" w:hAnsi="Tahoma"/>
          <w:color w:val="0E1115"/>
          <w:sz w:val="24"/>
        </w:rPr>
        <w:t>.</w:t>
      </w:r>
    </w:p>
    <w:p>
      <w:pPr>
        <w:pStyle w:val="ListParagraph"/>
        <w:numPr>
          <w:ilvl w:val="0"/>
          <w:numId w:val="167"/>
        </w:numPr>
        <w:tabs>
          <w:tab w:pos="575" w:val="left" w:leader="none"/>
        </w:tabs>
        <w:spacing w:line="338" w:lineRule="auto" w:before="87" w:after="0"/>
        <w:ind w:left="575" w:right="1195" w:hanging="285"/>
        <w:jc w:val="left"/>
        <w:rPr>
          <w:rFonts w:ascii="Tahoma" w:hAnsi="Tahoma"/>
          <w:sz w:val="24"/>
        </w:rPr>
      </w:pPr>
      <w:r>
        <w:rPr>
          <w:rFonts w:ascii="Arial" w:hAnsi="Arial"/>
          <w:b/>
          <w:color w:val="0E1115"/>
          <w:sz w:val="27"/>
        </w:rPr>
        <w:t>На</w:t>
      </w:r>
      <w:r>
        <w:rPr>
          <w:rFonts w:ascii="Arial" w:hAnsi="Arial"/>
          <w:b/>
          <w:color w:val="0E1115"/>
          <w:sz w:val="24"/>
        </w:rPr>
        <w:t>к</w:t>
      </w:r>
      <w:r>
        <w:rPr>
          <w:rFonts w:ascii="Arial" w:hAnsi="Arial"/>
          <w:b/>
          <w:color w:val="0E1115"/>
          <w:sz w:val="27"/>
        </w:rPr>
        <w:t>о</w:t>
      </w:r>
      <w:r>
        <w:rPr>
          <w:rFonts w:ascii="Arial" w:hAnsi="Arial"/>
          <w:b/>
          <w:color w:val="0E1115"/>
          <w:sz w:val="24"/>
        </w:rPr>
        <w:t>пл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2"/>
          <w:sz w:val="27"/>
        </w:rPr>
        <w:t> </w:t>
      </w:r>
      <w:r>
        <w:rPr>
          <w:rFonts w:ascii="Arial" w:hAnsi="Arial"/>
          <w:b/>
          <w:color w:val="0E1115"/>
          <w:sz w:val="27"/>
        </w:rPr>
        <w:t>ре</w:t>
      </w:r>
      <w:r>
        <w:rPr>
          <w:rFonts w:ascii="Arial" w:hAnsi="Arial"/>
          <w:b/>
          <w:color w:val="0E1115"/>
          <w:sz w:val="24"/>
        </w:rPr>
        <w:t>п</w:t>
      </w:r>
      <w:r>
        <w:rPr>
          <w:rFonts w:ascii="Arial" w:hAnsi="Arial"/>
          <w:b/>
          <w:color w:val="0E1115"/>
          <w:sz w:val="27"/>
        </w:rPr>
        <w:t>у</w:t>
      </w:r>
      <w:r>
        <w:rPr>
          <w:rFonts w:ascii="Arial" w:hAnsi="Arial"/>
          <w:b/>
          <w:color w:val="0E1115"/>
          <w:sz w:val="24"/>
        </w:rPr>
        <w:t>т</w:t>
      </w:r>
      <w:r>
        <w:rPr>
          <w:rFonts w:ascii="Arial" w:hAnsi="Arial"/>
          <w:b/>
          <w:color w:val="0E1115"/>
          <w:sz w:val="27"/>
        </w:rPr>
        <w:t>а</w:t>
      </w:r>
      <w:r>
        <w:rPr>
          <w:rFonts w:ascii="Arial" w:hAnsi="Arial"/>
          <w:b/>
          <w:color w:val="0E1115"/>
          <w:sz w:val="24"/>
        </w:rPr>
        <w:t>ции</w:t>
      </w:r>
      <w:r>
        <w:rPr>
          <w:rFonts w:ascii="Tahoma" w:hAnsi="Tahoma"/>
          <w:b/>
          <w:color w:val="0E1115"/>
          <w:sz w:val="24"/>
        </w:rPr>
        <w:t>: </w:t>
      </w:r>
      <w:r>
        <w:rPr>
          <w:color w:val="0E1115"/>
          <w:sz w:val="24"/>
        </w:rPr>
        <w:t>Алгоритм</w:t>
      </w:r>
      <w:r>
        <w:rPr>
          <w:color w:val="0E1115"/>
          <w:spacing w:val="-1"/>
          <w:sz w:val="24"/>
        </w:rPr>
        <w:t> </w:t>
      </w:r>
      <w:r>
        <w:rPr>
          <w:rFonts w:ascii="Tahoma" w:hAnsi="Tahoma"/>
          <w:color w:val="0E1115"/>
          <w:sz w:val="24"/>
        </w:rPr>
        <w:t>(</w:t>
      </w:r>
      <w:r>
        <w:rPr>
          <w:color w:val="0E1115"/>
          <w:sz w:val="24"/>
        </w:rPr>
        <w:t>открытый</w:t>
      </w:r>
      <w:r>
        <w:rPr>
          <w:color w:val="0E1115"/>
          <w:spacing w:val="-1"/>
          <w:sz w:val="24"/>
        </w:rPr>
        <w:t> </w:t>
      </w:r>
      <w:r>
        <w:rPr>
          <w:color w:val="0E1115"/>
          <w:sz w:val="24"/>
        </w:rPr>
        <w:t>и</w:t>
      </w:r>
      <w:r>
        <w:rPr>
          <w:color w:val="0E1115"/>
          <w:spacing w:val="-1"/>
          <w:sz w:val="24"/>
        </w:rPr>
        <w:t> </w:t>
      </w:r>
      <w:r>
        <w:rPr>
          <w:color w:val="0E1115"/>
          <w:sz w:val="24"/>
        </w:rPr>
        <w:t>публичный</w:t>
      </w:r>
      <w:r>
        <w:rPr>
          <w:rFonts w:ascii="Tahoma" w:hAnsi="Tahoma"/>
          <w:color w:val="0E1115"/>
          <w:sz w:val="24"/>
        </w:rPr>
        <w:t>)</w:t>
      </w:r>
      <w:r>
        <w:rPr>
          <w:rFonts w:ascii="Tahoma" w:hAnsi="Tahoma"/>
          <w:color w:val="0E1115"/>
          <w:spacing w:val="-4"/>
          <w:sz w:val="24"/>
        </w:rPr>
        <w:t> </w:t>
      </w:r>
      <w:r>
        <w:rPr>
          <w:color w:val="0E1115"/>
          <w:sz w:val="24"/>
        </w:rPr>
        <w:t>на</w:t>
      </w:r>
      <w:r>
        <w:rPr>
          <w:color w:val="0E1115"/>
          <w:spacing w:val="-1"/>
          <w:sz w:val="24"/>
        </w:rPr>
        <w:t> </w:t>
      </w:r>
      <w:r>
        <w:rPr>
          <w:color w:val="0E1115"/>
          <w:sz w:val="24"/>
        </w:rPr>
        <w:t>основе полученных тегов и метрик вычисляет </w:t>
      </w:r>
      <w:r>
        <w:rPr>
          <w:rFonts w:ascii="Tahoma" w:hAnsi="Tahoma"/>
          <w:color w:val="0E1115"/>
          <w:sz w:val="24"/>
        </w:rPr>
        <w:t>«</w:t>
      </w:r>
      <w:r>
        <w:rPr>
          <w:color w:val="0E1115"/>
          <w:sz w:val="24"/>
        </w:rPr>
        <w:t>вес</w:t>
      </w:r>
      <w:r>
        <w:rPr>
          <w:rFonts w:ascii="Tahoma" w:hAnsi="Tahoma"/>
          <w:color w:val="0E1115"/>
          <w:sz w:val="24"/>
        </w:rPr>
        <w:t>» </w:t>
      </w:r>
      <w:r>
        <w:rPr>
          <w:color w:val="0E1115"/>
          <w:sz w:val="24"/>
        </w:rPr>
        <w:t>вклада и добавляет его </w:t>
      </w:r>
      <w:r>
        <w:rPr>
          <w:color w:val="0E1115"/>
          <w:sz w:val="24"/>
        </w:rPr>
        <w:t>к репутационному</w:t>
      </w:r>
      <w:r>
        <w:rPr>
          <w:color w:val="0E1115"/>
          <w:spacing w:val="40"/>
          <w:sz w:val="24"/>
        </w:rPr>
        <w:t> </w:t>
      </w:r>
      <w:r>
        <w:rPr>
          <w:color w:val="0E1115"/>
          <w:sz w:val="24"/>
        </w:rPr>
        <w:t>капиталу</w:t>
      </w:r>
      <w:r>
        <w:rPr>
          <w:color w:val="0E1115"/>
          <w:spacing w:val="40"/>
          <w:sz w:val="24"/>
        </w:rPr>
        <w:t> </w:t>
      </w:r>
      <w:r>
        <w:rPr>
          <w:color w:val="0E1115"/>
          <w:sz w:val="24"/>
        </w:rPr>
        <w:t>человека</w:t>
      </w:r>
      <w:r>
        <w:rPr>
          <w:color w:val="0E1115"/>
          <w:spacing w:val="40"/>
          <w:sz w:val="24"/>
        </w:rPr>
        <w:t> </w:t>
      </w:r>
      <w:r>
        <w:rPr>
          <w:color w:val="0E1115"/>
          <w:sz w:val="24"/>
        </w:rPr>
        <w:t>в</w:t>
      </w:r>
      <w:r>
        <w:rPr>
          <w:color w:val="0E1115"/>
          <w:spacing w:val="40"/>
          <w:sz w:val="24"/>
        </w:rPr>
        <w:t> </w:t>
      </w:r>
      <w:r>
        <w:rPr>
          <w:color w:val="0E1115"/>
          <w:sz w:val="24"/>
        </w:rPr>
        <w:t>данном</w:t>
      </w:r>
      <w:r>
        <w:rPr>
          <w:color w:val="0E1115"/>
          <w:spacing w:val="40"/>
          <w:sz w:val="24"/>
        </w:rPr>
        <w:t> </w:t>
      </w:r>
      <w:r>
        <w:rPr>
          <w:color w:val="0E1115"/>
          <w:sz w:val="24"/>
        </w:rPr>
        <w:t>сообществе</w:t>
      </w:r>
      <w:r>
        <w:rPr>
          <w:rFonts w:ascii="Tahoma" w:hAnsi="Tahoma"/>
          <w:color w:val="0E1115"/>
          <w:sz w:val="24"/>
        </w:rPr>
        <w:t>.</w:t>
      </w:r>
    </w:p>
    <w:p>
      <w:pPr>
        <w:pStyle w:val="ListParagraph"/>
        <w:numPr>
          <w:ilvl w:val="0"/>
          <w:numId w:val="167"/>
        </w:numPr>
        <w:tabs>
          <w:tab w:pos="575" w:val="left" w:leader="none"/>
        </w:tabs>
        <w:spacing w:line="336" w:lineRule="auto" w:before="88" w:after="0"/>
        <w:ind w:left="575" w:right="87" w:hanging="285"/>
        <w:jc w:val="left"/>
        <w:rPr>
          <w:sz w:val="24"/>
        </w:rPr>
      </w:pPr>
      <w:r>
        <w:rPr>
          <w:rFonts w:ascii="Arial" w:hAnsi="Arial"/>
          <w:b/>
          <w:color w:val="0E1115"/>
          <w:sz w:val="27"/>
        </w:rPr>
        <w:t>В</w:t>
      </w:r>
      <w:r>
        <w:rPr>
          <w:rFonts w:ascii="Arial" w:hAnsi="Arial"/>
          <w:b/>
          <w:color w:val="0E1115"/>
          <w:sz w:val="24"/>
        </w:rPr>
        <w:t>из</w:t>
      </w:r>
      <w:r>
        <w:rPr>
          <w:rFonts w:ascii="Arial" w:hAnsi="Arial"/>
          <w:b/>
          <w:color w:val="0E1115"/>
          <w:sz w:val="27"/>
        </w:rPr>
        <w:t>уа</w:t>
      </w:r>
      <w:r>
        <w:rPr>
          <w:rFonts w:ascii="Arial" w:hAnsi="Arial"/>
          <w:b/>
          <w:color w:val="0E1115"/>
          <w:sz w:val="24"/>
        </w:rPr>
        <w:t>лиз</w:t>
      </w:r>
      <w:r>
        <w:rPr>
          <w:rFonts w:ascii="Arial" w:hAnsi="Arial"/>
          <w:b/>
          <w:color w:val="0E1115"/>
          <w:sz w:val="27"/>
        </w:rPr>
        <w:t>а</w:t>
      </w:r>
      <w:r>
        <w:rPr>
          <w:rFonts w:ascii="Arial" w:hAnsi="Arial"/>
          <w:b/>
          <w:color w:val="0E1115"/>
          <w:sz w:val="24"/>
        </w:rPr>
        <w:t>ция</w:t>
      </w:r>
      <w:r>
        <w:rPr>
          <w:rFonts w:ascii="Tahoma" w:hAnsi="Tahoma"/>
          <w:b/>
          <w:color w:val="0E1115"/>
          <w:sz w:val="24"/>
        </w:rPr>
        <w:t>: </w:t>
      </w:r>
      <w:r>
        <w:rPr>
          <w:color w:val="0E1115"/>
          <w:sz w:val="24"/>
        </w:rPr>
        <w:t>Репутация</w:t>
      </w:r>
      <w:r>
        <w:rPr>
          <w:color w:val="0E1115"/>
          <w:spacing w:val="-1"/>
          <w:sz w:val="24"/>
        </w:rPr>
        <w:t> </w:t>
      </w:r>
      <w:r>
        <w:rPr>
          <w:color w:val="0E1115"/>
          <w:sz w:val="24"/>
        </w:rPr>
        <w:t>может</w:t>
      </w:r>
      <w:r>
        <w:rPr>
          <w:color w:val="0E1115"/>
          <w:spacing w:val="-1"/>
          <w:sz w:val="24"/>
        </w:rPr>
        <w:t> </w:t>
      </w:r>
      <w:r>
        <w:rPr>
          <w:color w:val="0E1115"/>
          <w:sz w:val="24"/>
        </w:rPr>
        <w:t>отображаться</w:t>
      </w:r>
      <w:r>
        <w:rPr>
          <w:color w:val="0E1115"/>
          <w:spacing w:val="-1"/>
          <w:sz w:val="24"/>
        </w:rPr>
        <w:t> </w:t>
      </w:r>
      <w:r>
        <w:rPr>
          <w:color w:val="0E1115"/>
          <w:sz w:val="24"/>
        </w:rPr>
        <w:t>в</w:t>
      </w:r>
      <w:r>
        <w:rPr>
          <w:color w:val="0E1115"/>
          <w:spacing w:val="-1"/>
          <w:sz w:val="24"/>
        </w:rPr>
        <w:t> </w:t>
      </w:r>
      <w:r>
        <w:rPr>
          <w:color w:val="0E1115"/>
          <w:sz w:val="24"/>
        </w:rPr>
        <w:t>виде</w:t>
      </w:r>
      <w:r>
        <w:rPr>
          <w:color w:val="0E1115"/>
          <w:spacing w:val="-1"/>
          <w:sz w:val="24"/>
        </w:rPr>
        <w:t> </w:t>
      </w:r>
      <w:r>
        <w:rPr>
          <w:rFonts w:ascii="Tahoma" w:hAnsi="Tahoma"/>
          <w:color w:val="0E1115"/>
          <w:sz w:val="24"/>
        </w:rPr>
        <w:t>«</w:t>
      </w:r>
      <w:r>
        <w:rPr>
          <w:color w:val="0E1115"/>
          <w:sz w:val="24"/>
        </w:rPr>
        <w:t>ореола</w:t>
      </w:r>
      <w:r>
        <w:rPr>
          <w:rFonts w:ascii="Tahoma" w:hAnsi="Tahoma"/>
          <w:color w:val="0E1115"/>
          <w:sz w:val="24"/>
        </w:rPr>
        <w:t>»</w:t>
      </w:r>
      <w:r>
        <w:rPr>
          <w:rFonts w:ascii="Tahoma" w:hAnsi="Tahoma"/>
          <w:color w:val="0E1115"/>
          <w:spacing w:val="-4"/>
          <w:sz w:val="24"/>
        </w:rPr>
        <w:t> </w:t>
      </w:r>
      <w:r>
        <w:rPr>
          <w:color w:val="0E1115"/>
          <w:sz w:val="24"/>
        </w:rPr>
        <w:t>разного</w:t>
      </w:r>
      <w:r>
        <w:rPr>
          <w:color w:val="0E1115"/>
          <w:spacing w:val="-1"/>
          <w:sz w:val="24"/>
        </w:rPr>
        <w:t> </w:t>
      </w:r>
      <w:r>
        <w:rPr>
          <w:color w:val="0E1115"/>
          <w:sz w:val="24"/>
        </w:rPr>
        <w:t>цвета</w:t>
      </w:r>
      <w:r>
        <w:rPr>
          <w:color w:val="0E1115"/>
          <w:spacing w:val="-1"/>
          <w:sz w:val="24"/>
        </w:rPr>
        <w:t> </w:t>
      </w:r>
      <w:r>
        <w:rPr>
          <w:color w:val="0E1115"/>
          <w:sz w:val="24"/>
        </w:rPr>
        <w:t>и </w:t>
      </w:r>
      <w:r>
        <w:rPr>
          <w:color w:val="0E1115"/>
          <w:w w:val="105"/>
          <w:sz w:val="24"/>
        </w:rPr>
        <w:t>размера</w:t>
      </w:r>
      <w:r>
        <w:rPr>
          <w:color w:val="0E1115"/>
          <w:spacing w:val="-7"/>
          <w:w w:val="105"/>
          <w:sz w:val="24"/>
        </w:rPr>
        <w:t> </w:t>
      </w:r>
      <w:r>
        <w:rPr>
          <w:color w:val="0E1115"/>
          <w:w w:val="105"/>
          <w:sz w:val="24"/>
        </w:rPr>
        <w:t>в</w:t>
      </w:r>
      <w:r>
        <w:rPr>
          <w:color w:val="0E1115"/>
          <w:spacing w:val="-7"/>
          <w:w w:val="105"/>
          <w:sz w:val="24"/>
        </w:rPr>
        <w:t> </w:t>
      </w:r>
      <w:r>
        <w:rPr>
          <w:color w:val="0E1115"/>
          <w:w w:val="105"/>
          <w:sz w:val="24"/>
        </w:rPr>
        <w:t>профиле</w:t>
      </w:r>
      <w:r>
        <w:rPr>
          <w:color w:val="0E1115"/>
          <w:spacing w:val="-7"/>
          <w:w w:val="105"/>
          <w:sz w:val="24"/>
        </w:rPr>
        <w:t> </w:t>
      </w:r>
      <w:r>
        <w:rPr>
          <w:color w:val="0E1115"/>
          <w:w w:val="105"/>
          <w:sz w:val="24"/>
        </w:rPr>
        <w:t>на</w:t>
      </w:r>
      <w:r>
        <w:rPr>
          <w:color w:val="0E1115"/>
          <w:spacing w:val="-7"/>
          <w:w w:val="105"/>
          <w:sz w:val="24"/>
        </w:rPr>
        <w:t> </w:t>
      </w:r>
      <w:r>
        <w:rPr>
          <w:color w:val="0E1115"/>
          <w:w w:val="105"/>
          <w:sz w:val="24"/>
        </w:rPr>
        <w:t>платформе</w:t>
      </w:r>
      <w:r>
        <w:rPr>
          <w:rFonts w:ascii="Tahoma" w:hAnsi="Tahoma"/>
          <w:color w:val="0E1115"/>
          <w:w w:val="105"/>
          <w:sz w:val="24"/>
        </w:rPr>
        <w:t>,</w:t>
      </w:r>
      <w:r>
        <w:rPr>
          <w:rFonts w:ascii="Tahoma" w:hAnsi="Tahoma"/>
          <w:color w:val="0E1115"/>
          <w:spacing w:val="-10"/>
          <w:w w:val="105"/>
          <w:sz w:val="24"/>
        </w:rPr>
        <w:t> </w:t>
      </w:r>
      <w:r>
        <w:rPr>
          <w:color w:val="0E1115"/>
          <w:w w:val="105"/>
          <w:sz w:val="24"/>
        </w:rPr>
        <w:t>либо</w:t>
      </w:r>
      <w:r>
        <w:rPr>
          <w:color w:val="0E1115"/>
          <w:spacing w:val="-7"/>
          <w:w w:val="105"/>
          <w:sz w:val="24"/>
        </w:rPr>
        <w:t> </w:t>
      </w:r>
      <w:r>
        <w:rPr>
          <w:color w:val="0E1115"/>
          <w:w w:val="105"/>
          <w:sz w:val="24"/>
        </w:rPr>
        <w:t>в</w:t>
      </w:r>
      <w:r>
        <w:rPr>
          <w:color w:val="0E1115"/>
          <w:spacing w:val="-7"/>
          <w:w w:val="105"/>
          <w:sz w:val="24"/>
        </w:rPr>
        <w:t> </w:t>
      </w:r>
      <w:r>
        <w:rPr>
          <w:color w:val="0E1115"/>
          <w:w w:val="105"/>
          <w:sz w:val="24"/>
        </w:rPr>
        <w:t>виде</w:t>
      </w:r>
      <w:r>
        <w:rPr>
          <w:color w:val="0E1115"/>
          <w:spacing w:val="-7"/>
          <w:w w:val="105"/>
          <w:sz w:val="24"/>
        </w:rPr>
        <w:t> </w:t>
      </w:r>
      <w:r>
        <w:rPr>
          <w:color w:val="0E1115"/>
          <w:w w:val="105"/>
          <w:sz w:val="24"/>
        </w:rPr>
        <w:t>доступа</w:t>
      </w:r>
      <w:r>
        <w:rPr>
          <w:color w:val="0E1115"/>
          <w:spacing w:val="-7"/>
          <w:w w:val="105"/>
          <w:sz w:val="24"/>
        </w:rPr>
        <w:t> </w:t>
      </w:r>
      <w:r>
        <w:rPr>
          <w:color w:val="0E1115"/>
          <w:w w:val="105"/>
          <w:sz w:val="24"/>
        </w:rPr>
        <w:t>к</w:t>
      </w:r>
      <w:r>
        <w:rPr>
          <w:color w:val="0E1115"/>
          <w:spacing w:val="-7"/>
          <w:w w:val="105"/>
          <w:sz w:val="24"/>
        </w:rPr>
        <w:t> </w:t>
      </w:r>
      <w:r>
        <w:rPr>
          <w:color w:val="0E1115"/>
          <w:w w:val="105"/>
          <w:sz w:val="24"/>
        </w:rPr>
        <w:t>определенным</w:t>
      </w:r>
    </w:p>
    <w:p>
      <w:pPr>
        <w:pStyle w:val="BodyText"/>
        <w:spacing w:before="9"/>
        <w:ind w:left="575"/>
        <w:rPr>
          <w:rFonts w:ascii="Tahoma" w:hAnsi="Tahoma"/>
        </w:rPr>
      </w:pPr>
      <w:r>
        <w:rPr>
          <w:rFonts w:ascii="Tahoma" w:hAnsi="Tahoma"/>
          <w:color w:val="0E1115"/>
        </w:rPr>
        <w:t>«</w:t>
      </w:r>
      <w:r>
        <w:rPr>
          <w:color w:val="0E1115"/>
        </w:rPr>
        <w:t>уровням</w:t>
      </w:r>
      <w:r>
        <w:rPr>
          <w:rFonts w:ascii="Tahoma" w:hAnsi="Tahoma"/>
          <w:color w:val="0E1115"/>
        </w:rPr>
        <w:t>»</w:t>
      </w:r>
      <w:r>
        <w:rPr>
          <w:rFonts w:ascii="Tahoma" w:hAnsi="Tahoma"/>
          <w:color w:val="0E1115"/>
          <w:spacing w:val="31"/>
        </w:rPr>
        <w:t> </w:t>
      </w:r>
      <w:r>
        <w:rPr>
          <w:color w:val="0E1115"/>
          <w:spacing w:val="-2"/>
        </w:rPr>
        <w:t>доверия</w:t>
      </w:r>
      <w:r>
        <w:rPr>
          <w:rFonts w:ascii="Tahoma" w:hAnsi="Tahoma"/>
          <w:color w:val="0E1115"/>
          <w:spacing w:val="-2"/>
        </w:rPr>
        <w:t>.</w:t>
      </w:r>
    </w:p>
    <w:p>
      <w:pPr>
        <w:pStyle w:val="BodyText"/>
        <w:rPr>
          <w:rFonts w:ascii="Tahoma"/>
        </w:rPr>
      </w:pPr>
    </w:p>
    <w:p>
      <w:pPr>
        <w:pStyle w:val="BodyText"/>
        <w:rPr>
          <w:rFonts w:ascii="Tahoma"/>
        </w:rPr>
      </w:pPr>
    </w:p>
    <w:p>
      <w:pPr>
        <w:pStyle w:val="BodyText"/>
        <w:spacing w:before="219"/>
        <w:rPr>
          <w:rFonts w:ascii="Tahoma"/>
        </w:rPr>
      </w:pPr>
    </w:p>
    <w:p>
      <w:pPr>
        <w:pStyle w:val="ListParagraph"/>
        <w:numPr>
          <w:ilvl w:val="0"/>
          <w:numId w:val="166"/>
        </w:numPr>
        <w:tabs>
          <w:tab w:pos="587" w:val="left" w:leader="none"/>
        </w:tabs>
        <w:spacing w:line="240" w:lineRule="auto" w:before="0" w:after="0"/>
        <w:ind w:left="587" w:right="0" w:hanging="282"/>
        <w:jc w:val="left"/>
        <w:rPr>
          <w:rFonts w:ascii="Tahoma" w:hAnsi="Tahoma"/>
          <w:b/>
          <w:sz w:val="24"/>
        </w:rPr>
      </w:pPr>
      <w:r>
        <w:rPr>
          <w:rFonts w:ascii="Arial" w:hAnsi="Arial"/>
          <w:b/>
          <w:color w:val="0E1115"/>
          <w:w w:val="90"/>
          <w:sz w:val="27"/>
        </w:rPr>
        <w:t>Ка</w:t>
      </w:r>
      <w:r>
        <w:rPr>
          <w:rFonts w:ascii="Arial" w:hAnsi="Arial"/>
          <w:b/>
          <w:color w:val="0E1115"/>
          <w:w w:val="90"/>
          <w:sz w:val="24"/>
        </w:rPr>
        <w:t>к</w:t>
      </w:r>
      <w:r>
        <w:rPr>
          <w:rFonts w:ascii="Arial" w:hAnsi="Arial"/>
          <w:b/>
          <w:color w:val="0E1115"/>
          <w:spacing w:val="-10"/>
          <w:w w:val="90"/>
          <w:sz w:val="24"/>
        </w:rPr>
        <w:t> </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льз</w:t>
      </w:r>
      <w:r>
        <w:rPr>
          <w:rFonts w:ascii="Arial" w:hAnsi="Arial"/>
          <w:b/>
          <w:color w:val="0E1115"/>
          <w:w w:val="90"/>
          <w:sz w:val="27"/>
        </w:rPr>
        <w:t>уе</w:t>
      </w:r>
      <w:r>
        <w:rPr>
          <w:rFonts w:ascii="Arial" w:hAnsi="Arial"/>
          <w:b/>
          <w:color w:val="0E1115"/>
          <w:w w:val="90"/>
          <w:sz w:val="24"/>
        </w:rPr>
        <w:t>т</w:t>
      </w:r>
      <w:r>
        <w:rPr>
          <w:rFonts w:ascii="Arial" w:hAnsi="Arial"/>
          <w:b/>
          <w:color w:val="0E1115"/>
          <w:w w:val="90"/>
          <w:sz w:val="27"/>
        </w:rPr>
        <w:t>с</w:t>
      </w:r>
      <w:r>
        <w:rPr>
          <w:rFonts w:ascii="Arial" w:hAnsi="Arial"/>
          <w:b/>
          <w:color w:val="0E1115"/>
          <w:w w:val="90"/>
          <w:sz w:val="24"/>
        </w:rPr>
        <w:t>я</w:t>
      </w:r>
      <w:r>
        <w:rPr>
          <w:rFonts w:ascii="Arial" w:hAnsi="Arial"/>
          <w:b/>
          <w:color w:val="0E1115"/>
          <w:spacing w:val="-10"/>
          <w:w w:val="90"/>
          <w:sz w:val="24"/>
        </w:rPr>
        <w:t> </w:t>
      </w:r>
      <w:r>
        <w:rPr>
          <w:rFonts w:ascii="Arial" w:hAnsi="Arial"/>
          <w:b/>
          <w:color w:val="0E1115"/>
          <w:w w:val="90"/>
          <w:sz w:val="27"/>
        </w:rPr>
        <w:t>ре</w:t>
      </w:r>
      <w:r>
        <w:rPr>
          <w:rFonts w:ascii="Arial" w:hAnsi="Arial"/>
          <w:b/>
          <w:color w:val="0E1115"/>
          <w:w w:val="90"/>
          <w:sz w:val="24"/>
        </w:rPr>
        <w:t>п</w:t>
      </w:r>
      <w:r>
        <w:rPr>
          <w:rFonts w:ascii="Arial" w:hAnsi="Arial"/>
          <w:b/>
          <w:color w:val="0E1115"/>
          <w:w w:val="90"/>
          <w:sz w:val="27"/>
        </w:rPr>
        <w:t>у</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ци</w:t>
      </w:r>
      <w:r>
        <w:rPr>
          <w:rFonts w:ascii="Arial" w:hAnsi="Arial"/>
          <w:b/>
          <w:color w:val="0E1115"/>
          <w:w w:val="90"/>
          <w:sz w:val="27"/>
        </w:rPr>
        <w:t>о</w:t>
      </w:r>
      <w:r>
        <w:rPr>
          <w:rFonts w:ascii="Arial" w:hAnsi="Arial"/>
          <w:b/>
          <w:color w:val="0E1115"/>
          <w:w w:val="90"/>
          <w:sz w:val="24"/>
        </w:rPr>
        <w:t>нны</w:t>
      </w:r>
      <w:r>
        <w:rPr>
          <w:rFonts w:ascii="Arial" w:hAnsi="Arial"/>
          <w:b/>
          <w:color w:val="0E1115"/>
          <w:w w:val="90"/>
          <w:sz w:val="27"/>
        </w:rPr>
        <w:t>й</w:t>
      </w:r>
      <w:r>
        <w:rPr>
          <w:rFonts w:ascii="Arial" w:hAnsi="Arial"/>
          <w:b/>
          <w:color w:val="0E1115"/>
          <w:spacing w:val="-12"/>
          <w:w w:val="90"/>
          <w:sz w:val="27"/>
        </w:rPr>
        <w:t>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пит</w:t>
      </w:r>
      <w:r>
        <w:rPr>
          <w:rFonts w:ascii="Arial" w:hAnsi="Arial"/>
          <w:b/>
          <w:color w:val="0E1115"/>
          <w:w w:val="90"/>
          <w:sz w:val="27"/>
        </w:rPr>
        <w:t>а</w:t>
      </w:r>
      <w:r>
        <w:rPr>
          <w:rFonts w:ascii="Arial" w:hAnsi="Arial"/>
          <w:b/>
          <w:color w:val="0E1115"/>
          <w:w w:val="90"/>
          <w:sz w:val="24"/>
        </w:rPr>
        <w:t>л</w:t>
      </w:r>
      <w:r>
        <w:rPr>
          <w:rFonts w:ascii="Tahoma" w:hAnsi="Tahoma"/>
          <w:b/>
          <w:color w:val="0E1115"/>
          <w:w w:val="90"/>
          <w:sz w:val="24"/>
        </w:rPr>
        <w:t>?</w:t>
      </w:r>
      <w:r>
        <w:rPr>
          <w:rFonts w:ascii="Tahoma" w:hAnsi="Tahoma"/>
          <w:b/>
          <w:color w:val="0E1115"/>
          <w:spacing w:val="-10"/>
          <w:w w:val="90"/>
          <w:sz w:val="24"/>
        </w:rPr>
        <w:t> </w:t>
      </w:r>
      <w:r>
        <w:rPr>
          <w:rFonts w:ascii="Tahoma" w:hAnsi="Tahoma"/>
          <w:b/>
          <w:color w:val="0E1115"/>
          <w:w w:val="90"/>
          <w:sz w:val="24"/>
        </w:rPr>
        <w:t>(</w:t>
      </w:r>
      <w:r>
        <w:rPr>
          <w:rFonts w:ascii="Arial" w:hAnsi="Arial"/>
          <w:b/>
          <w:color w:val="0E1115"/>
          <w:w w:val="90"/>
          <w:sz w:val="27"/>
        </w:rPr>
        <w:t>С</w:t>
      </w:r>
      <w:r>
        <w:rPr>
          <w:rFonts w:ascii="Arial" w:hAnsi="Arial"/>
          <w:b/>
          <w:color w:val="0E1115"/>
          <w:w w:val="90"/>
          <w:sz w:val="24"/>
        </w:rPr>
        <w:t>ф</w:t>
      </w:r>
      <w:r>
        <w:rPr>
          <w:rFonts w:ascii="Arial" w:hAnsi="Arial"/>
          <w:b/>
          <w:color w:val="0E1115"/>
          <w:w w:val="90"/>
          <w:sz w:val="27"/>
        </w:rPr>
        <w:t>ер</w:t>
      </w:r>
      <w:r>
        <w:rPr>
          <w:rFonts w:ascii="Arial" w:hAnsi="Arial"/>
          <w:b/>
          <w:color w:val="0E1115"/>
          <w:w w:val="90"/>
          <w:sz w:val="24"/>
        </w:rPr>
        <w:t>ы</w:t>
      </w:r>
      <w:r>
        <w:rPr>
          <w:rFonts w:ascii="Arial" w:hAnsi="Arial"/>
          <w:b/>
          <w:color w:val="0E1115"/>
          <w:spacing w:val="-9"/>
          <w:w w:val="90"/>
          <w:sz w:val="24"/>
        </w:rPr>
        <w:t> </w:t>
      </w:r>
      <w:r>
        <w:rPr>
          <w:rFonts w:ascii="Arial" w:hAnsi="Arial"/>
          <w:b/>
          <w:color w:val="0E1115"/>
          <w:spacing w:val="-2"/>
          <w:w w:val="90"/>
          <w:sz w:val="24"/>
        </w:rPr>
        <w:t>п</w:t>
      </w:r>
      <w:r>
        <w:rPr>
          <w:rFonts w:ascii="Arial" w:hAnsi="Arial"/>
          <w:b/>
          <w:color w:val="0E1115"/>
          <w:spacing w:val="-2"/>
          <w:w w:val="90"/>
          <w:sz w:val="27"/>
        </w:rPr>
        <w:t>р</w:t>
      </w:r>
      <w:r>
        <w:rPr>
          <w:rFonts w:ascii="Arial" w:hAnsi="Arial"/>
          <w:b/>
          <w:color w:val="0E1115"/>
          <w:spacing w:val="-2"/>
          <w:w w:val="90"/>
          <w:sz w:val="24"/>
        </w:rPr>
        <w:t>им</w:t>
      </w:r>
      <w:r>
        <w:rPr>
          <w:rFonts w:ascii="Arial" w:hAnsi="Arial"/>
          <w:b/>
          <w:color w:val="0E1115"/>
          <w:spacing w:val="-2"/>
          <w:w w:val="90"/>
          <w:sz w:val="27"/>
        </w:rPr>
        <w:t>е</w:t>
      </w:r>
      <w:r>
        <w:rPr>
          <w:rFonts w:ascii="Arial" w:hAnsi="Arial"/>
          <w:b/>
          <w:color w:val="0E1115"/>
          <w:spacing w:val="-2"/>
          <w:w w:val="90"/>
          <w:sz w:val="24"/>
        </w:rPr>
        <w:t>н</w:t>
      </w:r>
      <w:r>
        <w:rPr>
          <w:rFonts w:ascii="Arial" w:hAnsi="Arial"/>
          <w:b/>
          <w:color w:val="0E1115"/>
          <w:spacing w:val="-2"/>
          <w:w w:val="90"/>
          <w:sz w:val="27"/>
        </w:rPr>
        <w:t>е</w:t>
      </w:r>
      <w:r>
        <w:rPr>
          <w:rFonts w:ascii="Arial" w:hAnsi="Arial"/>
          <w:b/>
          <w:color w:val="0E1115"/>
          <w:spacing w:val="-2"/>
          <w:w w:val="90"/>
          <w:sz w:val="24"/>
        </w:rPr>
        <w:t>ния</w:t>
      </w:r>
      <w:r>
        <w:rPr>
          <w:rFonts w:ascii="Tahoma" w:hAnsi="Tahoma"/>
          <w:b/>
          <w:color w:val="0E1115"/>
          <w:spacing w:val="-2"/>
          <w:w w:val="90"/>
          <w:sz w:val="24"/>
        </w:rPr>
        <w:t>)</w:t>
      </w:r>
    </w:p>
    <w:p>
      <w:pPr>
        <w:pStyle w:val="ListParagraph"/>
        <w:numPr>
          <w:ilvl w:val="0"/>
          <w:numId w:val="168"/>
        </w:numPr>
        <w:tabs>
          <w:tab w:pos="808" w:val="left" w:leader="none"/>
        </w:tabs>
        <w:spacing w:line="240" w:lineRule="auto" w:before="230" w:after="0"/>
        <w:ind w:left="808" w:right="0" w:hanging="233"/>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75232">
                <wp:simplePos x="0" y="0"/>
                <wp:positionH relativeFrom="page">
                  <wp:posOffset>742950</wp:posOffset>
                </wp:positionH>
                <wp:positionV relativeFrom="paragraph">
                  <wp:posOffset>240371</wp:posOffset>
                </wp:positionV>
                <wp:extent cx="47625" cy="47625"/>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47625" cy="47625"/>
                        </a:xfrm>
                        <a:custGeom>
                          <a:avLst/>
                          <a:gdLst/>
                          <a:ahLst/>
                          <a:cxnLst/>
                          <a:rect l="l" t="t" r="r" b="b"/>
                          <a:pathLst>
                            <a:path w="47625" h="47625">
                              <a:moveTo>
                                <a:pt x="40650" y="9525"/>
                              </a:moveTo>
                              <a:lnTo>
                                <a:pt x="6974" y="9525"/>
                              </a:lnTo>
                              <a:lnTo>
                                <a:pt x="9206" y="0"/>
                              </a:lnTo>
                              <a:lnTo>
                                <a:pt x="38417" y="0"/>
                              </a:lnTo>
                              <a:lnTo>
                                <a:pt x="40650" y="9525"/>
                              </a:lnTo>
                              <a:close/>
                            </a:path>
                            <a:path w="47625" h="47625">
                              <a:moveTo>
                                <a:pt x="45812" y="19050"/>
                              </a:moveTo>
                              <a:lnTo>
                                <a:pt x="1812" y="19050"/>
                              </a:lnTo>
                              <a:lnTo>
                                <a:pt x="3021" y="9525"/>
                              </a:lnTo>
                              <a:lnTo>
                                <a:pt x="44603" y="9525"/>
                              </a:lnTo>
                              <a:lnTo>
                                <a:pt x="45812" y="19050"/>
                              </a:lnTo>
                              <a:close/>
                            </a:path>
                            <a:path w="47625" h="47625">
                              <a:moveTo>
                                <a:pt x="47625" y="28575"/>
                              </a:moveTo>
                              <a:lnTo>
                                <a:pt x="0" y="28575"/>
                              </a:lnTo>
                              <a:lnTo>
                                <a:pt x="0" y="19050"/>
                              </a:lnTo>
                              <a:lnTo>
                                <a:pt x="47625" y="19050"/>
                              </a:lnTo>
                              <a:lnTo>
                                <a:pt x="47625" y="28575"/>
                              </a:lnTo>
                              <a:close/>
                            </a:path>
                            <a:path w="47625" h="47625">
                              <a:moveTo>
                                <a:pt x="44603" y="38100"/>
                              </a:moveTo>
                              <a:lnTo>
                                <a:pt x="3021" y="38100"/>
                              </a:lnTo>
                              <a:lnTo>
                                <a:pt x="1812" y="28575"/>
                              </a:lnTo>
                              <a:lnTo>
                                <a:pt x="45812" y="28575"/>
                              </a:lnTo>
                              <a:lnTo>
                                <a:pt x="44603" y="38100"/>
                              </a:lnTo>
                              <a:close/>
                            </a:path>
                            <a:path w="47625" h="47625">
                              <a:moveTo>
                                <a:pt x="35842" y="47625"/>
                              </a:moveTo>
                              <a:lnTo>
                                <a:pt x="11782" y="47625"/>
                              </a:lnTo>
                              <a:lnTo>
                                <a:pt x="9206" y="38100"/>
                              </a:lnTo>
                              <a:lnTo>
                                <a:pt x="38417" y="38100"/>
                              </a:lnTo>
                              <a:lnTo>
                                <a:pt x="35842" y="47625"/>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style="position:absolute;margin-left:58.5pt;margin-top:18.926861pt;width:3.75pt;height:3.75pt;mso-position-horizontal-relative:page;mso-position-vertical-relative:paragraph;z-index:15775232" id="docshape92" coordorigin="1170,379" coordsize="75,75" path="m1234,394l1181,394,1184,379,1230,379,1234,394xm1242,409l1173,409,1175,394,1240,394,1242,409xm1245,424l1170,424,1170,409,1245,409,1245,424xm1240,439l1175,439,1173,424,1242,424,1240,439xm1226,454l1189,454,1184,439,1230,439,1226,454xe" filled="true" fillcolor="#61666a" stroked="false">
                <v:path arrowok="t"/>
                <v:fill type="solid"/>
                <w10:wrap type="none"/>
              </v:shape>
            </w:pict>
          </mc:Fallback>
        </mc:AlternateContent>
      </w:r>
      <w:r>
        <w:rPr>
          <w:rFonts w:ascii="Arial" w:hAnsi="Arial"/>
          <w:b/>
          <w:color w:val="0E1115"/>
          <w:w w:val="90"/>
          <w:sz w:val="24"/>
        </w:rPr>
        <w:t>Д</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у</w:t>
      </w:r>
      <w:r>
        <w:rPr>
          <w:rFonts w:ascii="Arial" w:hAnsi="Arial"/>
          <w:b/>
          <w:color w:val="0E1115"/>
          <w:w w:val="90"/>
          <w:sz w:val="24"/>
        </w:rPr>
        <w:t>п</w:t>
      </w:r>
      <w:r>
        <w:rPr>
          <w:rFonts w:ascii="Arial" w:hAnsi="Arial"/>
          <w:b/>
          <w:color w:val="0E1115"/>
          <w:spacing w:val="14"/>
          <w:sz w:val="24"/>
        </w:rPr>
        <w:t> </w:t>
      </w:r>
      <w:r>
        <w:rPr>
          <w:rFonts w:ascii="Arial" w:hAnsi="Arial"/>
          <w:b/>
          <w:color w:val="0E1115"/>
          <w:w w:val="90"/>
          <w:sz w:val="24"/>
        </w:rPr>
        <w:t>к</w:t>
      </w:r>
      <w:r>
        <w:rPr>
          <w:rFonts w:ascii="Arial" w:hAnsi="Arial"/>
          <w:b/>
          <w:color w:val="0E1115"/>
          <w:spacing w:val="14"/>
          <w:sz w:val="24"/>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инятию</w:t>
      </w:r>
      <w:r>
        <w:rPr>
          <w:rFonts w:ascii="Arial" w:hAnsi="Arial"/>
          <w:b/>
          <w:color w:val="0E1115"/>
          <w:spacing w:val="14"/>
          <w:sz w:val="24"/>
        </w:rPr>
        <w:t> </w:t>
      </w:r>
      <w:r>
        <w:rPr>
          <w:rFonts w:ascii="Arial" w:hAnsi="Arial"/>
          <w:b/>
          <w:color w:val="0E1115"/>
          <w:spacing w:val="-2"/>
          <w:w w:val="90"/>
          <w:sz w:val="27"/>
        </w:rPr>
        <w:t>ре</w:t>
      </w:r>
      <w:r>
        <w:rPr>
          <w:rFonts w:ascii="Arial" w:hAnsi="Arial"/>
          <w:b/>
          <w:color w:val="0E1115"/>
          <w:spacing w:val="-2"/>
          <w:w w:val="90"/>
          <w:sz w:val="24"/>
        </w:rPr>
        <w:t>ш</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й</w:t>
      </w:r>
      <w:r>
        <w:rPr>
          <w:rFonts w:ascii="Tahoma" w:hAnsi="Tahoma"/>
          <w:b/>
          <w:color w:val="0E1115"/>
          <w:spacing w:val="-2"/>
          <w:w w:val="90"/>
          <w:sz w:val="24"/>
        </w:rPr>
        <w:t>:</w:t>
      </w:r>
    </w:p>
    <w:p>
      <w:pPr>
        <w:pStyle w:val="ListParagraph"/>
        <w:numPr>
          <w:ilvl w:val="1"/>
          <w:numId w:val="168"/>
        </w:numPr>
        <w:tabs>
          <w:tab w:pos="845" w:val="left" w:leader="none"/>
        </w:tabs>
        <w:spacing w:line="336" w:lineRule="auto" w:before="229" w:after="0"/>
        <w:ind w:left="845" w:right="290" w:hanging="263"/>
        <w:jc w:val="left"/>
        <w:rPr>
          <w:rFonts w:ascii="Tahoma" w:hAnsi="Tahoma"/>
          <w:sz w:val="24"/>
        </w:rPr>
      </w:pPr>
      <w:r>
        <w:rPr>
          <w:color w:val="0E1115"/>
          <w:spacing w:val="-2"/>
          <w:sz w:val="24"/>
        </w:rPr>
        <w:t>Чем</w:t>
      </w:r>
      <w:r>
        <w:rPr>
          <w:color w:val="0E1115"/>
          <w:spacing w:val="-13"/>
          <w:sz w:val="24"/>
        </w:rPr>
        <w:t> </w:t>
      </w:r>
      <w:r>
        <w:rPr>
          <w:color w:val="0E1115"/>
          <w:spacing w:val="-2"/>
          <w:sz w:val="24"/>
        </w:rPr>
        <w:t>выше</w:t>
      </w:r>
      <w:r>
        <w:rPr>
          <w:color w:val="0E1115"/>
          <w:spacing w:val="-9"/>
          <w:sz w:val="24"/>
        </w:rPr>
        <w:t> </w:t>
      </w:r>
      <w:r>
        <w:rPr>
          <w:color w:val="0E1115"/>
          <w:spacing w:val="-2"/>
          <w:sz w:val="24"/>
        </w:rPr>
        <w:t>ваш</w:t>
      </w:r>
      <w:r>
        <w:rPr>
          <w:color w:val="0E1115"/>
          <w:spacing w:val="-9"/>
          <w:sz w:val="24"/>
        </w:rPr>
        <w:t> </w:t>
      </w:r>
      <w:r>
        <w:rPr>
          <w:color w:val="0E1115"/>
          <w:spacing w:val="-2"/>
          <w:sz w:val="24"/>
        </w:rPr>
        <w:t>РепКап</w:t>
      </w:r>
      <w:r>
        <w:rPr>
          <w:color w:val="0E1115"/>
          <w:spacing w:val="-9"/>
          <w:sz w:val="24"/>
        </w:rPr>
        <w:t> </w:t>
      </w:r>
      <w:r>
        <w:rPr>
          <w:color w:val="0E1115"/>
          <w:spacing w:val="-2"/>
          <w:sz w:val="24"/>
        </w:rPr>
        <w:t>в</w:t>
      </w:r>
      <w:r>
        <w:rPr>
          <w:color w:val="0E1115"/>
          <w:spacing w:val="-9"/>
          <w:sz w:val="24"/>
        </w:rPr>
        <w:t> </w:t>
      </w:r>
      <w:r>
        <w:rPr>
          <w:color w:val="0E1115"/>
          <w:spacing w:val="-2"/>
          <w:sz w:val="24"/>
        </w:rPr>
        <w:t>сообществе</w:t>
      </w:r>
      <w:r>
        <w:rPr>
          <w:rFonts w:ascii="Tahoma" w:hAnsi="Tahoma"/>
          <w:color w:val="0E1115"/>
          <w:spacing w:val="-2"/>
          <w:sz w:val="24"/>
        </w:rPr>
        <w:t>,</w:t>
      </w:r>
      <w:r>
        <w:rPr>
          <w:rFonts w:ascii="Tahoma" w:hAnsi="Tahoma"/>
          <w:color w:val="0E1115"/>
          <w:spacing w:val="-12"/>
          <w:sz w:val="24"/>
        </w:rPr>
        <w:t> </w:t>
      </w:r>
      <w:r>
        <w:rPr>
          <w:color w:val="0E1115"/>
          <w:spacing w:val="-2"/>
          <w:sz w:val="24"/>
        </w:rPr>
        <w:t>тем</w:t>
      </w:r>
      <w:r>
        <w:rPr>
          <w:color w:val="0E1115"/>
          <w:spacing w:val="-9"/>
          <w:sz w:val="24"/>
        </w:rPr>
        <w:t> </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льши</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в</w:t>
      </w:r>
      <w:r>
        <w:rPr>
          <w:rFonts w:ascii="Arial" w:hAnsi="Arial"/>
          <w:b/>
          <w:color w:val="0E1115"/>
          <w:spacing w:val="-2"/>
          <w:sz w:val="27"/>
        </w:rPr>
        <w:t>ес</w:t>
      </w:r>
      <w:r>
        <w:rPr>
          <w:rFonts w:ascii="Arial" w:hAnsi="Arial"/>
          <w:b/>
          <w:color w:val="0E1115"/>
          <w:spacing w:val="-17"/>
          <w:sz w:val="27"/>
        </w:rPr>
        <w:t> </w:t>
      </w:r>
      <w:r>
        <w:rPr>
          <w:rFonts w:ascii="Arial" w:hAnsi="Arial"/>
          <w:b/>
          <w:color w:val="0E1115"/>
          <w:spacing w:val="-2"/>
          <w:sz w:val="24"/>
        </w:rPr>
        <w:t>им</w:t>
      </w:r>
      <w:r>
        <w:rPr>
          <w:rFonts w:ascii="Arial" w:hAnsi="Arial"/>
          <w:b/>
          <w:color w:val="0E1115"/>
          <w:spacing w:val="-2"/>
          <w:sz w:val="27"/>
        </w:rPr>
        <w:t>ее</w:t>
      </w:r>
      <w:r>
        <w:rPr>
          <w:rFonts w:ascii="Arial" w:hAnsi="Arial"/>
          <w:b/>
          <w:color w:val="0E1115"/>
          <w:spacing w:val="-2"/>
          <w:sz w:val="24"/>
        </w:rPr>
        <w:t>т</w:t>
      </w:r>
      <w:r>
        <w:rPr>
          <w:rFonts w:ascii="Arial" w:hAnsi="Arial"/>
          <w:b/>
          <w:color w:val="0E1115"/>
          <w:spacing w:val="-11"/>
          <w:sz w:val="24"/>
        </w:rPr>
        <w:t> </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ш</w:t>
      </w:r>
      <w:r>
        <w:rPr>
          <w:rFonts w:ascii="Arial" w:hAnsi="Arial"/>
          <w:b/>
          <w:color w:val="0E1115"/>
          <w:spacing w:val="-11"/>
          <w:sz w:val="24"/>
        </w:rPr>
        <w:t> </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ос</w:t>
      </w:r>
      <w:r>
        <w:rPr>
          <w:rFonts w:ascii="Arial" w:hAnsi="Arial"/>
          <w:b/>
          <w:color w:val="0E1115"/>
          <w:spacing w:val="-12"/>
          <w:sz w:val="27"/>
        </w:rPr>
        <w:t> </w:t>
      </w:r>
      <w:r>
        <w:rPr>
          <w:color w:val="0E1115"/>
          <w:spacing w:val="-2"/>
          <w:sz w:val="24"/>
        </w:rPr>
        <w:t>при </w:t>
      </w:r>
      <w:r>
        <w:rPr>
          <w:color w:val="0E1115"/>
          <w:sz w:val="24"/>
        </w:rPr>
        <w:t>обсуждении</w:t>
      </w:r>
      <w:r>
        <w:rPr>
          <w:color w:val="0E1115"/>
          <w:spacing w:val="40"/>
          <w:sz w:val="24"/>
        </w:rPr>
        <w:t> </w:t>
      </w:r>
      <w:r>
        <w:rPr>
          <w:color w:val="0E1115"/>
          <w:sz w:val="24"/>
        </w:rPr>
        <w:t>общих</w:t>
      </w:r>
      <w:r>
        <w:rPr>
          <w:color w:val="0E1115"/>
          <w:spacing w:val="40"/>
          <w:sz w:val="24"/>
        </w:rPr>
        <w:t> </w:t>
      </w:r>
      <w:r>
        <w:rPr>
          <w:color w:val="0E1115"/>
          <w:sz w:val="24"/>
        </w:rPr>
        <w:t>вопросов</w:t>
      </w:r>
      <w:r>
        <w:rPr>
          <w:color w:val="0E1115"/>
          <w:spacing w:val="40"/>
          <w:sz w:val="24"/>
        </w:rPr>
        <w:t>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как</w:t>
      </w:r>
      <w:r>
        <w:rPr>
          <w:color w:val="0E1115"/>
          <w:spacing w:val="40"/>
          <w:sz w:val="24"/>
        </w:rPr>
        <w:t> </w:t>
      </w:r>
      <w:r>
        <w:rPr>
          <w:color w:val="0E1115"/>
          <w:sz w:val="24"/>
        </w:rPr>
        <w:t>потратить</w:t>
      </w:r>
      <w:r>
        <w:rPr>
          <w:color w:val="0E1115"/>
          <w:spacing w:val="40"/>
          <w:sz w:val="24"/>
        </w:rPr>
        <w:t> </w:t>
      </w:r>
      <w:r>
        <w:rPr>
          <w:color w:val="0E1115"/>
          <w:sz w:val="24"/>
        </w:rPr>
        <w:t>бюджет</w:t>
      </w:r>
      <w:r>
        <w:rPr>
          <w:color w:val="0E1115"/>
          <w:spacing w:val="40"/>
          <w:sz w:val="24"/>
        </w:rPr>
        <w:t> </w:t>
      </w:r>
      <w:r>
        <w:rPr>
          <w:color w:val="0E1115"/>
          <w:sz w:val="24"/>
        </w:rPr>
        <w:t>района</w:t>
      </w:r>
      <w:r>
        <w:rPr>
          <w:rFonts w:ascii="Tahoma" w:hAnsi="Tahoma"/>
          <w:color w:val="0E1115"/>
          <w:sz w:val="24"/>
        </w:rPr>
        <w:t>).</w:t>
      </w:r>
    </w:p>
    <w:p>
      <w:pPr>
        <w:pStyle w:val="ListParagraph"/>
        <w:numPr>
          <w:ilvl w:val="1"/>
          <w:numId w:val="168"/>
        </w:numPr>
        <w:tabs>
          <w:tab w:pos="845" w:val="left" w:leader="none"/>
        </w:tabs>
        <w:spacing w:line="348" w:lineRule="auto" w:before="114" w:after="0"/>
        <w:ind w:left="845" w:right="186" w:hanging="263"/>
        <w:jc w:val="left"/>
        <w:rPr>
          <w:rFonts w:ascii="Tahoma" w:hAnsi="Tahoma"/>
          <w:sz w:val="24"/>
        </w:rPr>
      </w:pPr>
      <w:r>
        <w:rPr>
          <w:color w:val="0E1115"/>
          <w:spacing w:val="-2"/>
          <w:w w:val="105"/>
          <w:sz w:val="24"/>
        </w:rPr>
        <w:t>Для</w:t>
      </w:r>
      <w:r>
        <w:rPr>
          <w:color w:val="0E1115"/>
          <w:spacing w:val="-8"/>
          <w:w w:val="105"/>
          <w:sz w:val="24"/>
        </w:rPr>
        <w:t> </w:t>
      </w:r>
      <w:r>
        <w:rPr>
          <w:color w:val="0E1115"/>
          <w:spacing w:val="-2"/>
          <w:w w:val="105"/>
          <w:sz w:val="24"/>
        </w:rPr>
        <w:t>внесения</w:t>
      </w:r>
      <w:r>
        <w:rPr>
          <w:color w:val="0E1115"/>
          <w:spacing w:val="-8"/>
          <w:w w:val="105"/>
          <w:sz w:val="24"/>
        </w:rPr>
        <w:t> </w:t>
      </w:r>
      <w:r>
        <w:rPr>
          <w:color w:val="0E1115"/>
          <w:spacing w:val="-2"/>
          <w:w w:val="105"/>
          <w:sz w:val="24"/>
        </w:rPr>
        <w:t>особо</w:t>
      </w:r>
      <w:r>
        <w:rPr>
          <w:color w:val="0E1115"/>
          <w:spacing w:val="-8"/>
          <w:w w:val="105"/>
          <w:sz w:val="24"/>
        </w:rPr>
        <w:t> </w:t>
      </w:r>
      <w:r>
        <w:rPr>
          <w:color w:val="0E1115"/>
          <w:spacing w:val="-2"/>
          <w:w w:val="105"/>
          <w:sz w:val="24"/>
        </w:rPr>
        <w:t>важных</w:t>
      </w:r>
      <w:r>
        <w:rPr>
          <w:color w:val="0E1115"/>
          <w:spacing w:val="-8"/>
          <w:w w:val="105"/>
          <w:sz w:val="24"/>
        </w:rPr>
        <w:t> </w:t>
      </w:r>
      <w:r>
        <w:rPr>
          <w:color w:val="0E1115"/>
          <w:spacing w:val="-2"/>
          <w:w w:val="105"/>
          <w:sz w:val="24"/>
        </w:rPr>
        <w:t>предложений</w:t>
      </w:r>
      <w:r>
        <w:rPr>
          <w:color w:val="0E1115"/>
          <w:spacing w:val="-8"/>
          <w:w w:val="105"/>
          <w:sz w:val="24"/>
        </w:rPr>
        <w:t> </w:t>
      </w:r>
      <w:r>
        <w:rPr>
          <w:color w:val="0E1115"/>
          <w:spacing w:val="-2"/>
          <w:w w:val="105"/>
          <w:sz w:val="24"/>
        </w:rPr>
        <w:t>может</w:t>
      </w:r>
      <w:r>
        <w:rPr>
          <w:color w:val="0E1115"/>
          <w:spacing w:val="-8"/>
          <w:w w:val="105"/>
          <w:sz w:val="24"/>
        </w:rPr>
        <w:t> </w:t>
      </w:r>
      <w:r>
        <w:rPr>
          <w:color w:val="0E1115"/>
          <w:spacing w:val="-2"/>
          <w:w w:val="105"/>
          <w:sz w:val="24"/>
        </w:rPr>
        <w:t>требоваться</w:t>
      </w:r>
      <w:r>
        <w:rPr>
          <w:color w:val="0E1115"/>
          <w:spacing w:val="-8"/>
          <w:w w:val="105"/>
          <w:sz w:val="24"/>
        </w:rPr>
        <w:t> </w:t>
      </w:r>
      <w:r>
        <w:rPr>
          <w:color w:val="0E1115"/>
          <w:spacing w:val="-2"/>
          <w:w w:val="105"/>
          <w:sz w:val="24"/>
        </w:rPr>
        <w:t>минимальный </w:t>
      </w:r>
      <w:r>
        <w:rPr>
          <w:color w:val="0E1115"/>
          <w:w w:val="105"/>
          <w:sz w:val="24"/>
        </w:rPr>
        <w:t>порог РепКапа</w:t>
      </w:r>
      <w:r>
        <w:rPr>
          <w:rFonts w:ascii="Tahoma" w:hAnsi="Tahoma"/>
          <w:color w:val="0E1115"/>
          <w:w w:val="105"/>
          <w:sz w:val="24"/>
        </w:rPr>
        <w:t>.</w:t>
      </w:r>
    </w:p>
    <w:p>
      <w:pPr>
        <w:pStyle w:val="ListParagraph"/>
        <w:numPr>
          <w:ilvl w:val="0"/>
          <w:numId w:val="168"/>
        </w:numPr>
        <w:tabs>
          <w:tab w:pos="856" w:val="left" w:leader="none"/>
        </w:tabs>
        <w:spacing w:line="240" w:lineRule="auto" w:before="75" w:after="0"/>
        <w:ind w:left="856" w:right="0" w:hanging="281"/>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75744">
                <wp:simplePos x="0" y="0"/>
                <wp:positionH relativeFrom="page">
                  <wp:posOffset>742950</wp:posOffset>
                </wp:positionH>
                <wp:positionV relativeFrom="paragraph">
                  <wp:posOffset>141742</wp:posOffset>
                </wp:positionV>
                <wp:extent cx="47625" cy="47625"/>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47625" cy="47625"/>
                        </a:xfrm>
                        <a:custGeom>
                          <a:avLst/>
                          <a:gdLst/>
                          <a:ahLst/>
                          <a:cxnLst/>
                          <a:rect l="l" t="t" r="r" b="b"/>
                          <a:pathLst>
                            <a:path w="47625" h="47625">
                              <a:moveTo>
                                <a:pt x="40650" y="9525"/>
                              </a:moveTo>
                              <a:lnTo>
                                <a:pt x="6974" y="9525"/>
                              </a:lnTo>
                              <a:lnTo>
                                <a:pt x="9206" y="0"/>
                              </a:lnTo>
                              <a:lnTo>
                                <a:pt x="38417" y="0"/>
                              </a:lnTo>
                              <a:lnTo>
                                <a:pt x="40650" y="9525"/>
                              </a:lnTo>
                              <a:close/>
                            </a:path>
                            <a:path w="47625" h="47625">
                              <a:moveTo>
                                <a:pt x="45812" y="19050"/>
                              </a:moveTo>
                              <a:lnTo>
                                <a:pt x="1812" y="19050"/>
                              </a:lnTo>
                              <a:lnTo>
                                <a:pt x="3021" y="9525"/>
                              </a:lnTo>
                              <a:lnTo>
                                <a:pt x="44603" y="9525"/>
                              </a:lnTo>
                              <a:lnTo>
                                <a:pt x="45812" y="19050"/>
                              </a:lnTo>
                              <a:close/>
                            </a:path>
                            <a:path w="47625" h="47625">
                              <a:moveTo>
                                <a:pt x="47625" y="28575"/>
                              </a:moveTo>
                              <a:lnTo>
                                <a:pt x="0" y="28575"/>
                              </a:lnTo>
                              <a:lnTo>
                                <a:pt x="0" y="19050"/>
                              </a:lnTo>
                              <a:lnTo>
                                <a:pt x="47625" y="19050"/>
                              </a:lnTo>
                              <a:lnTo>
                                <a:pt x="47625" y="28575"/>
                              </a:lnTo>
                              <a:close/>
                            </a:path>
                            <a:path w="47625" h="47625">
                              <a:moveTo>
                                <a:pt x="44603" y="38100"/>
                              </a:moveTo>
                              <a:lnTo>
                                <a:pt x="3021" y="38100"/>
                              </a:lnTo>
                              <a:lnTo>
                                <a:pt x="1812" y="28575"/>
                              </a:lnTo>
                              <a:lnTo>
                                <a:pt x="45812" y="28575"/>
                              </a:lnTo>
                              <a:lnTo>
                                <a:pt x="44603" y="38100"/>
                              </a:lnTo>
                              <a:close/>
                            </a:path>
                            <a:path w="47625" h="47625">
                              <a:moveTo>
                                <a:pt x="35842" y="47625"/>
                              </a:moveTo>
                              <a:lnTo>
                                <a:pt x="11782" y="47625"/>
                              </a:lnTo>
                              <a:lnTo>
                                <a:pt x="9206" y="38100"/>
                              </a:lnTo>
                              <a:lnTo>
                                <a:pt x="38417" y="38100"/>
                              </a:lnTo>
                              <a:lnTo>
                                <a:pt x="35842" y="47625"/>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style="position:absolute;margin-left:58.5pt;margin-top:11.160849pt;width:3.75pt;height:3.75pt;mso-position-horizontal-relative:page;mso-position-vertical-relative:paragraph;z-index:15775744" id="docshape93" coordorigin="1170,223" coordsize="75,75" path="m1234,238l1181,238,1184,223,1230,223,1234,238xm1242,253l1173,253,1175,238,1240,238,1242,253xm1245,268l1170,268,1170,253,1245,253,1245,268xm1240,283l1175,283,1173,268,1242,268,1240,283xm1226,298l1189,298,1184,283,1230,283,1226,298xe" filled="true" fillcolor="#61666a" stroked="false">
                <v:path arrowok="t"/>
                <v:fill type="solid"/>
                <w10:wrap type="none"/>
              </v:shape>
            </w:pict>
          </mc:Fallback>
        </mc:AlternateContent>
      </w:r>
      <w:r>
        <w:rPr>
          <w:rFonts w:ascii="Arial" w:hAnsi="Arial"/>
          <w:b/>
          <w:color w:val="0E1115"/>
          <w:w w:val="90"/>
          <w:sz w:val="24"/>
        </w:rPr>
        <w:t>Д</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у</w:t>
      </w:r>
      <w:r>
        <w:rPr>
          <w:rFonts w:ascii="Arial" w:hAnsi="Arial"/>
          <w:b/>
          <w:color w:val="0E1115"/>
          <w:w w:val="90"/>
          <w:sz w:val="24"/>
        </w:rPr>
        <w:t>п</w:t>
      </w:r>
      <w:r>
        <w:rPr>
          <w:rFonts w:ascii="Arial" w:hAnsi="Arial"/>
          <w:b/>
          <w:color w:val="0E1115"/>
          <w:spacing w:val="-7"/>
          <w:w w:val="90"/>
          <w:sz w:val="24"/>
        </w:rPr>
        <w:t> </w:t>
      </w:r>
      <w:r>
        <w:rPr>
          <w:rFonts w:ascii="Arial" w:hAnsi="Arial"/>
          <w:b/>
          <w:color w:val="0E1115"/>
          <w:w w:val="90"/>
          <w:sz w:val="24"/>
        </w:rPr>
        <w:t>к</w:t>
      </w:r>
      <w:r>
        <w:rPr>
          <w:rFonts w:ascii="Arial" w:hAnsi="Arial"/>
          <w:b/>
          <w:color w:val="0E1115"/>
          <w:spacing w:val="-7"/>
          <w:w w:val="90"/>
          <w:sz w:val="24"/>
        </w:rPr>
        <w:t> </w:t>
      </w:r>
      <w:r>
        <w:rPr>
          <w:rFonts w:ascii="Arial" w:hAnsi="Arial"/>
          <w:b/>
          <w:color w:val="0E1115"/>
          <w:w w:val="90"/>
          <w:sz w:val="27"/>
        </w:rPr>
        <w:t>ресурса</w:t>
      </w:r>
      <w:r>
        <w:rPr>
          <w:rFonts w:ascii="Arial" w:hAnsi="Arial"/>
          <w:b/>
          <w:color w:val="0E1115"/>
          <w:w w:val="90"/>
          <w:sz w:val="24"/>
        </w:rPr>
        <w:t>м</w:t>
      </w:r>
      <w:r>
        <w:rPr>
          <w:rFonts w:ascii="Arial" w:hAnsi="Arial"/>
          <w:b/>
          <w:color w:val="0E1115"/>
          <w:spacing w:val="-7"/>
          <w:w w:val="90"/>
          <w:sz w:val="24"/>
        </w:rPr>
        <w:t> </w:t>
      </w:r>
      <w:r>
        <w:rPr>
          <w:rFonts w:ascii="Arial" w:hAnsi="Arial"/>
          <w:b/>
          <w:color w:val="0E1115"/>
          <w:w w:val="90"/>
          <w:sz w:val="24"/>
        </w:rPr>
        <w:t>и</w:t>
      </w:r>
      <w:r>
        <w:rPr>
          <w:rFonts w:ascii="Arial" w:hAnsi="Arial"/>
          <w:b/>
          <w:color w:val="0E1115"/>
          <w:spacing w:val="-7"/>
          <w:w w:val="90"/>
          <w:sz w:val="24"/>
        </w:rPr>
        <w:t> </w:t>
      </w:r>
      <w:r>
        <w:rPr>
          <w:rFonts w:ascii="Arial" w:hAnsi="Arial"/>
          <w:b/>
          <w:color w:val="0E1115"/>
          <w:spacing w:val="-2"/>
          <w:w w:val="90"/>
          <w:sz w:val="24"/>
        </w:rPr>
        <w:t>в</w:t>
      </w:r>
      <w:r>
        <w:rPr>
          <w:rFonts w:ascii="Arial" w:hAnsi="Arial"/>
          <w:b/>
          <w:color w:val="0E1115"/>
          <w:spacing w:val="-2"/>
          <w:w w:val="90"/>
          <w:sz w:val="27"/>
        </w:rPr>
        <w:t>о</w:t>
      </w:r>
      <w:r>
        <w:rPr>
          <w:rFonts w:ascii="Arial" w:hAnsi="Arial"/>
          <w:b/>
          <w:color w:val="0E1115"/>
          <w:spacing w:val="-2"/>
          <w:w w:val="90"/>
          <w:sz w:val="24"/>
        </w:rPr>
        <w:t>зм</w:t>
      </w:r>
      <w:r>
        <w:rPr>
          <w:rFonts w:ascii="Arial" w:hAnsi="Arial"/>
          <w:b/>
          <w:color w:val="0E1115"/>
          <w:spacing w:val="-2"/>
          <w:w w:val="90"/>
          <w:sz w:val="27"/>
        </w:rPr>
        <w:t>о</w:t>
      </w:r>
      <w:r>
        <w:rPr>
          <w:rFonts w:ascii="Arial" w:hAnsi="Arial"/>
          <w:b/>
          <w:color w:val="0E1115"/>
          <w:spacing w:val="-2"/>
          <w:w w:val="90"/>
          <w:sz w:val="24"/>
        </w:rPr>
        <w:t>жн</w:t>
      </w:r>
      <w:r>
        <w:rPr>
          <w:rFonts w:ascii="Arial" w:hAnsi="Arial"/>
          <w:b/>
          <w:color w:val="0E1115"/>
          <w:spacing w:val="-2"/>
          <w:w w:val="90"/>
          <w:sz w:val="27"/>
        </w:rPr>
        <w:t>ос</w:t>
      </w:r>
      <w:r>
        <w:rPr>
          <w:rFonts w:ascii="Arial" w:hAnsi="Arial"/>
          <w:b/>
          <w:color w:val="0E1115"/>
          <w:spacing w:val="-2"/>
          <w:w w:val="90"/>
          <w:sz w:val="24"/>
        </w:rPr>
        <w:t>тям</w:t>
      </w:r>
      <w:r>
        <w:rPr>
          <w:rFonts w:ascii="Tahoma" w:hAnsi="Tahoma"/>
          <w:b/>
          <w:color w:val="0E1115"/>
          <w:spacing w:val="-2"/>
          <w:w w:val="90"/>
          <w:sz w:val="24"/>
        </w:rPr>
        <w:t>:</w:t>
      </w:r>
    </w:p>
    <w:p>
      <w:pPr>
        <w:pStyle w:val="ListParagraph"/>
        <w:numPr>
          <w:ilvl w:val="1"/>
          <w:numId w:val="168"/>
        </w:numPr>
        <w:tabs>
          <w:tab w:pos="844" w:val="left" w:leader="none"/>
        </w:tabs>
        <w:spacing w:line="240" w:lineRule="auto" w:before="229" w:after="0"/>
        <w:ind w:left="844" w:right="0" w:hanging="262"/>
        <w:jc w:val="left"/>
        <w:rPr>
          <w:rFonts w:ascii="Tahoma" w:hAnsi="Tahoma"/>
          <w:sz w:val="24"/>
        </w:rPr>
      </w:pPr>
      <w:r>
        <w:rPr>
          <w:color w:val="0E1115"/>
          <w:spacing w:val="-6"/>
          <w:sz w:val="24"/>
        </w:rPr>
        <w:t>Получение</w:t>
      </w:r>
      <w:r>
        <w:rPr>
          <w:color w:val="0E1115"/>
          <w:spacing w:val="1"/>
          <w:sz w:val="24"/>
        </w:rPr>
        <w:t> </w:t>
      </w:r>
      <w:r>
        <w:rPr>
          <w:rFonts w:ascii="Arial" w:hAnsi="Arial"/>
          <w:b/>
          <w:color w:val="0E1115"/>
          <w:spacing w:val="-6"/>
          <w:sz w:val="24"/>
        </w:rPr>
        <w:t>б</w:t>
      </w:r>
      <w:r>
        <w:rPr>
          <w:rFonts w:ascii="Arial" w:hAnsi="Arial"/>
          <w:b/>
          <w:color w:val="0E1115"/>
          <w:spacing w:val="-6"/>
          <w:sz w:val="27"/>
        </w:rPr>
        <w:t>ес</w:t>
      </w:r>
      <w:r>
        <w:rPr>
          <w:rFonts w:ascii="Arial" w:hAnsi="Arial"/>
          <w:b/>
          <w:color w:val="0E1115"/>
          <w:spacing w:val="-6"/>
          <w:sz w:val="24"/>
        </w:rPr>
        <w:t>п</w:t>
      </w:r>
      <w:r>
        <w:rPr>
          <w:rFonts w:ascii="Arial" w:hAnsi="Arial"/>
          <w:b/>
          <w:color w:val="0E1115"/>
          <w:spacing w:val="-6"/>
          <w:sz w:val="27"/>
        </w:rPr>
        <w:t>ро</w:t>
      </w:r>
      <w:r>
        <w:rPr>
          <w:rFonts w:ascii="Arial" w:hAnsi="Arial"/>
          <w:b/>
          <w:color w:val="0E1115"/>
          <w:spacing w:val="-6"/>
          <w:sz w:val="24"/>
        </w:rPr>
        <w:t>ц</w:t>
      </w:r>
      <w:r>
        <w:rPr>
          <w:rFonts w:ascii="Arial" w:hAnsi="Arial"/>
          <w:b/>
          <w:color w:val="0E1115"/>
          <w:spacing w:val="-6"/>
          <w:sz w:val="27"/>
        </w:rPr>
        <w:t>е</w:t>
      </w:r>
      <w:r>
        <w:rPr>
          <w:rFonts w:ascii="Arial" w:hAnsi="Arial"/>
          <w:b/>
          <w:color w:val="0E1115"/>
          <w:spacing w:val="-6"/>
          <w:sz w:val="24"/>
        </w:rPr>
        <w:t>нтн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9"/>
          <w:sz w:val="27"/>
        </w:rPr>
        <w:t> </w:t>
      </w:r>
      <w:r>
        <w:rPr>
          <w:rFonts w:ascii="Arial" w:hAnsi="Arial"/>
          <w:b/>
          <w:color w:val="0E1115"/>
          <w:spacing w:val="-6"/>
          <w:sz w:val="24"/>
        </w:rPr>
        <w:t>з</w:t>
      </w:r>
      <w:r>
        <w:rPr>
          <w:rFonts w:ascii="Arial" w:hAnsi="Arial"/>
          <w:b/>
          <w:color w:val="0E1115"/>
          <w:spacing w:val="-6"/>
          <w:sz w:val="27"/>
        </w:rPr>
        <w:t>ай</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1"/>
          <w:sz w:val="27"/>
        </w:rPr>
        <w:t> </w:t>
      </w:r>
      <w:r>
        <w:rPr>
          <w:color w:val="0E1115"/>
          <w:spacing w:val="-6"/>
          <w:sz w:val="24"/>
        </w:rPr>
        <w:t>из</w:t>
      </w:r>
      <w:r>
        <w:rPr>
          <w:color w:val="0E1115"/>
          <w:spacing w:val="1"/>
          <w:sz w:val="24"/>
        </w:rPr>
        <w:t> </w:t>
      </w:r>
      <w:r>
        <w:rPr>
          <w:color w:val="0E1115"/>
          <w:spacing w:val="-6"/>
          <w:sz w:val="24"/>
        </w:rPr>
        <w:t>общественного</w:t>
      </w:r>
      <w:r>
        <w:rPr>
          <w:color w:val="0E1115"/>
          <w:spacing w:val="2"/>
          <w:sz w:val="24"/>
        </w:rPr>
        <w:t> </w:t>
      </w:r>
      <w:r>
        <w:rPr>
          <w:color w:val="0E1115"/>
          <w:spacing w:val="-6"/>
          <w:sz w:val="24"/>
        </w:rPr>
        <w:t>фонда</w:t>
      </w:r>
      <w:r>
        <w:rPr>
          <w:rFonts w:ascii="Tahoma" w:hAnsi="Tahoma"/>
          <w:color w:val="0E1115"/>
          <w:spacing w:val="-6"/>
          <w:sz w:val="24"/>
        </w:rPr>
        <w:t>.</w:t>
      </w:r>
    </w:p>
    <w:p>
      <w:pPr>
        <w:pStyle w:val="ListParagraph"/>
        <w:numPr>
          <w:ilvl w:val="1"/>
          <w:numId w:val="168"/>
        </w:numPr>
        <w:tabs>
          <w:tab w:pos="845" w:val="left" w:leader="none"/>
        </w:tabs>
        <w:spacing w:line="336" w:lineRule="auto" w:before="200" w:after="0"/>
        <w:ind w:left="845" w:right="34" w:hanging="263"/>
        <w:jc w:val="left"/>
        <w:rPr>
          <w:rFonts w:ascii="Tahoma" w:hAnsi="Tahoma"/>
          <w:sz w:val="24"/>
        </w:rPr>
      </w:pPr>
      <w:r>
        <w:rPr>
          <w:color w:val="0E1115"/>
          <w:spacing w:val="-4"/>
          <w:sz w:val="24"/>
        </w:rPr>
        <w:t>Возможность</w:t>
      </w:r>
      <w:r>
        <w:rPr>
          <w:color w:val="0E1115"/>
          <w:spacing w:val="-15"/>
          <w:sz w:val="24"/>
        </w:rPr>
        <w:t> </w:t>
      </w:r>
      <w:r>
        <w:rPr>
          <w:rFonts w:ascii="Arial" w:hAnsi="Arial"/>
          <w:b/>
          <w:color w:val="0E1115"/>
          <w:spacing w:val="-4"/>
          <w:sz w:val="27"/>
        </w:rPr>
        <w:t>аре</w:t>
      </w:r>
      <w:r>
        <w:rPr>
          <w:rFonts w:ascii="Arial" w:hAnsi="Arial"/>
          <w:b/>
          <w:color w:val="0E1115"/>
          <w:spacing w:val="-4"/>
          <w:sz w:val="24"/>
        </w:rPr>
        <w:t>нд</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ть</w:t>
      </w:r>
      <w:r>
        <w:rPr>
          <w:rFonts w:ascii="Arial" w:hAnsi="Arial"/>
          <w:b/>
          <w:color w:val="0E1115"/>
          <w:spacing w:val="-12"/>
          <w:sz w:val="24"/>
        </w:rPr>
        <w:t> </w:t>
      </w:r>
      <w:r>
        <w:rPr>
          <w:rFonts w:ascii="Arial" w:hAnsi="Arial"/>
          <w:b/>
          <w:color w:val="0E1115"/>
          <w:spacing w:val="-4"/>
          <w:sz w:val="27"/>
        </w:rPr>
        <w:t>ре</w:t>
      </w:r>
      <w:r>
        <w:rPr>
          <w:rFonts w:ascii="Arial" w:hAnsi="Arial"/>
          <w:b/>
          <w:color w:val="0E1115"/>
          <w:spacing w:val="-4"/>
          <w:sz w:val="24"/>
        </w:rPr>
        <w:t>дк</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ору</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Tahoma" w:hAnsi="Tahoma"/>
          <w:color w:val="0E1115"/>
          <w:spacing w:val="-4"/>
          <w:sz w:val="24"/>
        </w:rPr>
        <w:t>(3D-</w:t>
      </w:r>
      <w:r>
        <w:rPr>
          <w:color w:val="0E1115"/>
          <w:spacing w:val="-4"/>
          <w:sz w:val="24"/>
        </w:rPr>
        <w:t>принтер</w:t>
      </w:r>
      <w:r>
        <w:rPr>
          <w:rFonts w:ascii="Tahoma" w:hAnsi="Tahoma"/>
          <w:color w:val="0E1115"/>
          <w:spacing w:val="-4"/>
          <w:sz w:val="24"/>
        </w:rPr>
        <w:t>,</w:t>
      </w:r>
      <w:r>
        <w:rPr>
          <w:rFonts w:ascii="Tahoma" w:hAnsi="Tahoma"/>
          <w:color w:val="0E1115"/>
          <w:spacing w:val="-15"/>
          <w:sz w:val="24"/>
        </w:rPr>
        <w:t> </w:t>
      </w:r>
      <w:r>
        <w:rPr>
          <w:color w:val="0E1115"/>
          <w:spacing w:val="-4"/>
          <w:sz w:val="24"/>
        </w:rPr>
        <w:t>станок</w:t>
      </w:r>
      <w:r>
        <w:rPr>
          <w:rFonts w:ascii="Tahoma" w:hAnsi="Tahoma"/>
          <w:color w:val="0E1115"/>
          <w:spacing w:val="-4"/>
          <w:sz w:val="24"/>
        </w:rPr>
        <w:t>)</w:t>
      </w:r>
      <w:r>
        <w:rPr>
          <w:rFonts w:ascii="Tahoma" w:hAnsi="Tahoma"/>
          <w:color w:val="0E1115"/>
          <w:spacing w:val="-14"/>
          <w:sz w:val="24"/>
        </w:rPr>
        <w:t> </w:t>
      </w:r>
      <w:r>
        <w:rPr>
          <w:color w:val="0E1115"/>
          <w:spacing w:val="-4"/>
          <w:sz w:val="24"/>
        </w:rPr>
        <w:t>в</w:t>
      </w:r>
      <w:r>
        <w:rPr>
          <w:color w:val="0E1115"/>
          <w:spacing w:val="-15"/>
          <w:sz w:val="24"/>
        </w:rPr>
        <w:t> </w:t>
      </w:r>
      <w:r>
        <w:rPr>
          <w:color w:val="0E1115"/>
          <w:spacing w:val="-4"/>
          <w:sz w:val="24"/>
        </w:rPr>
        <w:t>общем </w:t>
      </w:r>
      <w:r>
        <w:rPr>
          <w:color w:val="0E1115"/>
          <w:spacing w:val="-2"/>
          <w:sz w:val="24"/>
        </w:rPr>
        <w:t>хабе</w:t>
      </w:r>
      <w:r>
        <w:rPr>
          <w:rFonts w:ascii="Tahoma" w:hAnsi="Tahoma"/>
          <w:color w:val="0E1115"/>
          <w:spacing w:val="-2"/>
          <w:sz w:val="24"/>
        </w:rPr>
        <w:t>.</w:t>
      </w:r>
    </w:p>
    <w:p>
      <w:pPr>
        <w:pStyle w:val="ListParagraph"/>
        <w:numPr>
          <w:ilvl w:val="1"/>
          <w:numId w:val="168"/>
        </w:numPr>
        <w:tabs>
          <w:tab w:pos="844" w:val="left" w:leader="none"/>
        </w:tabs>
        <w:spacing w:line="240" w:lineRule="auto" w:before="86" w:after="0"/>
        <w:ind w:left="844" w:right="0" w:hanging="262"/>
        <w:jc w:val="left"/>
        <w:rPr>
          <w:rFonts w:ascii="Tahoma" w:hAnsi="Tahoma"/>
          <w:sz w:val="24"/>
        </w:rPr>
      </w:pPr>
      <w:r>
        <w:rPr>
          <w:color w:val="0E1115"/>
          <w:w w:val="90"/>
          <w:sz w:val="24"/>
        </w:rPr>
        <w:t>Право</w:t>
      </w:r>
      <w:r>
        <w:rPr>
          <w:color w:val="0E1115"/>
          <w:spacing w:val="18"/>
          <w:sz w:val="24"/>
        </w:rPr>
        <w:t> </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згл</w:t>
      </w:r>
      <w:r>
        <w:rPr>
          <w:rFonts w:ascii="Arial" w:hAnsi="Arial"/>
          <w:b/>
          <w:color w:val="0E1115"/>
          <w:w w:val="90"/>
          <w:sz w:val="27"/>
        </w:rPr>
        <w:t>а</w:t>
      </w:r>
      <w:r>
        <w:rPr>
          <w:rFonts w:ascii="Arial" w:hAnsi="Arial"/>
          <w:b/>
          <w:color w:val="0E1115"/>
          <w:w w:val="90"/>
          <w:sz w:val="24"/>
        </w:rPr>
        <w:t>вить</w:t>
      </w:r>
      <w:r>
        <w:rPr>
          <w:rFonts w:ascii="Arial" w:hAnsi="Arial"/>
          <w:b/>
          <w:color w:val="0E1115"/>
          <w:spacing w:val="14"/>
          <w:sz w:val="24"/>
        </w:rPr>
        <w:t> </w:t>
      </w:r>
      <w:r>
        <w:rPr>
          <w:rFonts w:ascii="Arial" w:hAnsi="Arial"/>
          <w:b/>
          <w:color w:val="0E1115"/>
          <w:w w:val="90"/>
          <w:sz w:val="27"/>
        </w:rPr>
        <w:t>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чи</w:t>
      </w:r>
      <w:r>
        <w:rPr>
          <w:rFonts w:ascii="Arial" w:hAnsi="Arial"/>
          <w:b/>
          <w:color w:val="0E1115"/>
          <w:w w:val="90"/>
          <w:sz w:val="27"/>
        </w:rPr>
        <w:t>й</w:t>
      </w:r>
      <w:r>
        <w:rPr>
          <w:rFonts w:ascii="Arial" w:hAnsi="Arial"/>
          <w:b/>
          <w:color w:val="0E1115"/>
          <w:spacing w:val="6"/>
          <w:sz w:val="27"/>
        </w:rPr>
        <w:t> </w:t>
      </w:r>
      <w:r>
        <w:rPr>
          <w:rFonts w:ascii="Arial" w:hAnsi="Arial"/>
          <w:b/>
          <w:color w:val="0E1115"/>
          <w:w w:val="90"/>
          <w:sz w:val="24"/>
        </w:rPr>
        <w:t>г</w:t>
      </w:r>
      <w:r>
        <w:rPr>
          <w:rFonts w:ascii="Arial" w:hAnsi="Arial"/>
          <w:b/>
          <w:color w:val="0E1115"/>
          <w:w w:val="90"/>
          <w:sz w:val="27"/>
        </w:rPr>
        <w:t>ру</w:t>
      </w:r>
      <w:r>
        <w:rPr>
          <w:rFonts w:ascii="Arial" w:hAnsi="Arial"/>
          <w:b/>
          <w:color w:val="0E1115"/>
          <w:w w:val="90"/>
          <w:sz w:val="24"/>
        </w:rPr>
        <w:t>пп</w:t>
      </w:r>
      <w:r>
        <w:rPr>
          <w:rFonts w:ascii="Arial" w:hAnsi="Arial"/>
          <w:b/>
          <w:color w:val="0E1115"/>
          <w:w w:val="90"/>
          <w:sz w:val="27"/>
        </w:rPr>
        <w:t>у</w:t>
      </w:r>
      <w:r>
        <w:rPr>
          <w:rFonts w:ascii="Arial" w:hAnsi="Arial"/>
          <w:b/>
          <w:color w:val="0E1115"/>
          <w:spacing w:val="15"/>
          <w:sz w:val="27"/>
        </w:rPr>
        <w:t> </w:t>
      </w:r>
      <w:r>
        <w:rPr>
          <w:color w:val="0E1115"/>
          <w:w w:val="90"/>
          <w:sz w:val="24"/>
        </w:rPr>
        <w:t>или</w:t>
      </w:r>
      <w:r>
        <w:rPr>
          <w:color w:val="0E1115"/>
          <w:spacing w:val="18"/>
          <w:sz w:val="24"/>
        </w:rPr>
        <w:t> </w:t>
      </w:r>
      <w:r>
        <w:rPr>
          <w:color w:val="0E1115"/>
          <w:spacing w:val="-2"/>
          <w:w w:val="90"/>
          <w:sz w:val="24"/>
        </w:rPr>
        <w:t>проект</w:t>
      </w:r>
      <w:r>
        <w:rPr>
          <w:rFonts w:ascii="Tahoma" w:hAnsi="Tahoma"/>
          <w:color w:val="0E1115"/>
          <w:spacing w:val="-2"/>
          <w:w w:val="90"/>
          <w:sz w:val="24"/>
        </w:rPr>
        <w:t>.</w:t>
      </w:r>
    </w:p>
    <w:p>
      <w:pPr>
        <w:pStyle w:val="ListParagraph"/>
        <w:spacing w:after="0" w:line="240" w:lineRule="auto"/>
        <w:jc w:val="left"/>
        <w:rPr>
          <w:rFonts w:ascii="Tahoma" w:hAnsi="Tahoma"/>
          <w:sz w:val="24"/>
        </w:rPr>
        <w:sectPr>
          <w:pgSz w:w="11900" w:h="16840"/>
          <w:pgMar w:top="0" w:bottom="280" w:left="850" w:right="1133"/>
        </w:sectPr>
      </w:pPr>
    </w:p>
    <w:p>
      <w:pPr>
        <w:pStyle w:val="ListParagraph"/>
        <w:numPr>
          <w:ilvl w:val="1"/>
          <w:numId w:val="168"/>
        </w:numPr>
        <w:tabs>
          <w:tab w:pos="844" w:val="left" w:leader="none"/>
        </w:tabs>
        <w:spacing w:line="240" w:lineRule="auto" w:before="42" w:after="0"/>
        <w:ind w:left="844" w:right="0" w:hanging="262"/>
        <w:jc w:val="left"/>
        <w:rPr>
          <w:rFonts w:ascii="Tahoma" w:hAnsi="Tahoma"/>
          <w:sz w:val="24"/>
        </w:rPr>
      </w:pPr>
      <w:r>
        <w:rPr>
          <w:color w:val="0E1115"/>
          <w:sz w:val="24"/>
        </w:rPr>
        <w:t>Приоритет</w:t>
      </w:r>
      <w:r>
        <w:rPr>
          <w:color w:val="0E1115"/>
          <w:spacing w:val="21"/>
          <w:sz w:val="24"/>
        </w:rPr>
        <w:t> </w:t>
      </w:r>
      <w:r>
        <w:rPr>
          <w:color w:val="0E1115"/>
          <w:sz w:val="24"/>
        </w:rPr>
        <w:t>при</w:t>
      </w:r>
      <w:r>
        <w:rPr>
          <w:color w:val="0E1115"/>
          <w:spacing w:val="22"/>
          <w:sz w:val="24"/>
        </w:rPr>
        <w:t> </w:t>
      </w:r>
      <w:r>
        <w:rPr>
          <w:color w:val="0E1115"/>
          <w:sz w:val="24"/>
        </w:rPr>
        <w:t>записи</w:t>
      </w:r>
      <w:r>
        <w:rPr>
          <w:color w:val="0E1115"/>
          <w:spacing w:val="22"/>
          <w:sz w:val="24"/>
        </w:rPr>
        <w:t> </w:t>
      </w:r>
      <w:r>
        <w:rPr>
          <w:color w:val="0E1115"/>
          <w:sz w:val="24"/>
        </w:rPr>
        <w:t>на</w:t>
      </w:r>
      <w:r>
        <w:rPr>
          <w:color w:val="0E1115"/>
          <w:spacing w:val="22"/>
          <w:sz w:val="24"/>
        </w:rPr>
        <w:t> </w:t>
      </w:r>
      <w:r>
        <w:rPr>
          <w:color w:val="0E1115"/>
          <w:sz w:val="24"/>
        </w:rPr>
        <w:t>популярные</w:t>
      </w:r>
      <w:r>
        <w:rPr>
          <w:color w:val="0E1115"/>
          <w:spacing w:val="22"/>
          <w:sz w:val="24"/>
        </w:rPr>
        <w:t> </w:t>
      </w:r>
      <w:r>
        <w:rPr>
          <w:color w:val="0E1115"/>
          <w:sz w:val="24"/>
        </w:rPr>
        <w:t>мастер</w:t>
      </w:r>
      <w:r>
        <w:rPr>
          <w:rFonts w:ascii="Tahoma" w:hAnsi="Tahoma"/>
          <w:color w:val="0E1115"/>
          <w:sz w:val="24"/>
        </w:rPr>
        <w:t>-</w:t>
      </w:r>
      <w:r>
        <w:rPr>
          <w:color w:val="0E1115"/>
          <w:sz w:val="24"/>
        </w:rPr>
        <w:t>классы</w:t>
      </w:r>
      <w:r>
        <w:rPr>
          <w:color w:val="0E1115"/>
          <w:spacing w:val="22"/>
          <w:sz w:val="24"/>
        </w:rPr>
        <w:t> </w:t>
      </w:r>
      <w:r>
        <w:rPr>
          <w:color w:val="0E1115"/>
          <w:sz w:val="24"/>
        </w:rPr>
        <w:t>от</w:t>
      </w:r>
      <w:r>
        <w:rPr>
          <w:color w:val="0E1115"/>
          <w:spacing w:val="22"/>
          <w:sz w:val="24"/>
        </w:rPr>
        <w:t> </w:t>
      </w:r>
      <w:r>
        <w:rPr>
          <w:color w:val="0E1115"/>
          <w:sz w:val="24"/>
        </w:rPr>
        <w:t>лучших</w:t>
      </w:r>
      <w:r>
        <w:rPr>
          <w:color w:val="0E1115"/>
          <w:spacing w:val="22"/>
          <w:sz w:val="24"/>
        </w:rPr>
        <w:t> </w:t>
      </w:r>
      <w:r>
        <w:rPr>
          <w:color w:val="0E1115"/>
          <w:spacing w:val="-2"/>
          <w:sz w:val="24"/>
        </w:rPr>
        <w:t>экспертов</w:t>
      </w:r>
      <w:r>
        <w:rPr>
          <w:rFonts w:ascii="Tahoma" w:hAnsi="Tahoma"/>
          <w:color w:val="0E1115"/>
          <w:spacing w:val="-2"/>
          <w:sz w:val="24"/>
        </w:rPr>
        <w:t>.</w:t>
      </w:r>
    </w:p>
    <w:p>
      <w:pPr>
        <w:pStyle w:val="ListParagraph"/>
        <w:numPr>
          <w:ilvl w:val="0"/>
          <w:numId w:val="168"/>
        </w:numPr>
        <w:tabs>
          <w:tab w:pos="853" w:val="left" w:leader="none"/>
        </w:tabs>
        <w:spacing w:line="240" w:lineRule="auto" w:before="204" w:after="0"/>
        <w:ind w:left="853" w:right="0" w:hanging="278"/>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76256">
                <wp:simplePos x="0" y="0"/>
                <wp:positionH relativeFrom="page">
                  <wp:posOffset>742950</wp:posOffset>
                </wp:positionH>
                <wp:positionV relativeFrom="paragraph">
                  <wp:posOffset>223808</wp:posOffset>
                </wp:positionV>
                <wp:extent cx="47625" cy="47625"/>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47625" cy="47625"/>
                        </a:xfrm>
                        <a:custGeom>
                          <a:avLst/>
                          <a:gdLst/>
                          <a:ahLst/>
                          <a:cxnLst/>
                          <a:rect l="l" t="t" r="r" b="b"/>
                          <a:pathLst>
                            <a:path w="47625" h="47625">
                              <a:moveTo>
                                <a:pt x="40650" y="9525"/>
                              </a:moveTo>
                              <a:lnTo>
                                <a:pt x="6974" y="9525"/>
                              </a:lnTo>
                              <a:lnTo>
                                <a:pt x="9206" y="0"/>
                              </a:lnTo>
                              <a:lnTo>
                                <a:pt x="38417" y="0"/>
                              </a:lnTo>
                              <a:lnTo>
                                <a:pt x="40650" y="9525"/>
                              </a:lnTo>
                              <a:close/>
                            </a:path>
                            <a:path w="47625" h="47625">
                              <a:moveTo>
                                <a:pt x="45812" y="19050"/>
                              </a:moveTo>
                              <a:lnTo>
                                <a:pt x="1812" y="19050"/>
                              </a:lnTo>
                              <a:lnTo>
                                <a:pt x="3021" y="9525"/>
                              </a:lnTo>
                              <a:lnTo>
                                <a:pt x="44603" y="9525"/>
                              </a:lnTo>
                              <a:lnTo>
                                <a:pt x="45812" y="19050"/>
                              </a:lnTo>
                              <a:close/>
                            </a:path>
                            <a:path w="47625" h="47625">
                              <a:moveTo>
                                <a:pt x="47625" y="28575"/>
                              </a:moveTo>
                              <a:lnTo>
                                <a:pt x="0" y="28575"/>
                              </a:lnTo>
                              <a:lnTo>
                                <a:pt x="0" y="19050"/>
                              </a:lnTo>
                              <a:lnTo>
                                <a:pt x="47625" y="19050"/>
                              </a:lnTo>
                              <a:lnTo>
                                <a:pt x="47625" y="28575"/>
                              </a:lnTo>
                              <a:close/>
                            </a:path>
                            <a:path w="47625" h="47625">
                              <a:moveTo>
                                <a:pt x="44603" y="38100"/>
                              </a:moveTo>
                              <a:lnTo>
                                <a:pt x="3021" y="38100"/>
                              </a:lnTo>
                              <a:lnTo>
                                <a:pt x="1812" y="28575"/>
                              </a:lnTo>
                              <a:lnTo>
                                <a:pt x="45812" y="28575"/>
                              </a:lnTo>
                              <a:lnTo>
                                <a:pt x="44603" y="38100"/>
                              </a:lnTo>
                              <a:close/>
                            </a:path>
                            <a:path w="47625" h="47625">
                              <a:moveTo>
                                <a:pt x="35842" y="47625"/>
                              </a:moveTo>
                              <a:lnTo>
                                <a:pt x="11782" y="47625"/>
                              </a:lnTo>
                              <a:lnTo>
                                <a:pt x="9206" y="38100"/>
                              </a:lnTo>
                              <a:lnTo>
                                <a:pt x="38417" y="38100"/>
                              </a:lnTo>
                              <a:lnTo>
                                <a:pt x="35842" y="47625"/>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style="position:absolute;margin-left:58.5pt;margin-top:17.622694pt;width:3.75pt;height:3.75pt;mso-position-horizontal-relative:page;mso-position-vertical-relative:paragraph;z-index:15776256" id="docshape94" coordorigin="1170,352" coordsize="75,75" path="m1234,367l1181,367,1184,352,1230,352,1234,367xm1242,382l1173,382,1175,367,1240,367,1242,382xm1245,397l1170,397,1170,382,1245,382,1245,397xm1240,412l1175,412,1173,397,1242,397,1240,412xm1226,427l1189,427,1184,412,1230,412,1226,427xe" filled="true" fillcolor="#61666a" stroked="false">
                <v:path arrowok="t"/>
                <v:fill type="solid"/>
                <w10:wrap type="none"/>
              </v:shape>
            </w:pict>
          </mc:Fallback>
        </mc:AlternateConten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мия</w:t>
      </w:r>
      <w:r>
        <w:rPr>
          <w:rFonts w:ascii="Arial" w:hAnsi="Arial"/>
          <w:b/>
          <w:color w:val="0E1115"/>
          <w:spacing w:val="25"/>
          <w:sz w:val="24"/>
        </w:rPr>
        <w:t> </w:t>
      </w:r>
      <w:r>
        <w:rPr>
          <w:rFonts w:ascii="Arial" w:hAnsi="Arial"/>
          <w:b/>
          <w:color w:val="0E1115"/>
          <w:w w:val="90"/>
          <w:sz w:val="24"/>
        </w:rPr>
        <w:t>в</w:t>
      </w:r>
      <w:r>
        <w:rPr>
          <w:rFonts w:ascii="Arial" w:hAnsi="Arial"/>
          <w:b/>
          <w:color w:val="0E1115"/>
          <w:spacing w:val="26"/>
          <w:sz w:val="24"/>
        </w:rPr>
        <w:t> </w:t>
      </w:r>
      <w:r>
        <w:rPr>
          <w:rFonts w:ascii="Arial" w:hAnsi="Arial"/>
          <w:b/>
          <w:color w:val="0E1115"/>
          <w:w w:val="90"/>
          <w:sz w:val="24"/>
        </w:rPr>
        <w:t>т</w:t>
      </w:r>
      <w:r>
        <w:rPr>
          <w:rFonts w:ascii="Arial" w:hAnsi="Arial"/>
          <w:b/>
          <w:color w:val="0E1115"/>
          <w:w w:val="90"/>
          <w:sz w:val="27"/>
        </w:rPr>
        <w:t>ай</w:t>
      </w:r>
      <w:r>
        <w:rPr>
          <w:rFonts w:ascii="Arial" w:hAnsi="Arial"/>
          <w:b/>
          <w:color w:val="0E1115"/>
          <w:w w:val="90"/>
          <w:sz w:val="24"/>
        </w:rPr>
        <w:t>м</w:t>
      </w:r>
      <w:r>
        <w:rPr>
          <w:rFonts w:ascii="Tahoma" w:hAnsi="Tahoma"/>
          <w:b/>
          <w:color w:val="0E1115"/>
          <w:w w:val="90"/>
          <w:sz w:val="24"/>
        </w:rPr>
        <w:t>-</w:t>
      </w:r>
      <w:r>
        <w:rPr>
          <w:rFonts w:ascii="Arial" w:hAnsi="Arial"/>
          <w:b/>
          <w:color w:val="0E1115"/>
          <w:spacing w:val="-2"/>
          <w:w w:val="90"/>
          <w:sz w:val="24"/>
        </w:rPr>
        <w:t>б</w:t>
      </w:r>
      <w:r>
        <w:rPr>
          <w:rFonts w:ascii="Arial" w:hAnsi="Arial"/>
          <w:b/>
          <w:color w:val="0E1115"/>
          <w:spacing w:val="-2"/>
          <w:w w:val="90"/>
          <w:sz w:val="27"/>
        </w:rPr>
        <w:t>а</w:t>
      </w:r>
      <w:r>
        <w:rPr>
          <w:rFonts w:ascii="Arial" w:hAnsi="Arial"/>
          <w:b/>
          <w:color w:val="0E1115"/>
          <w:spacing w:val="-2"/>
          <w:w w:val="90"/>
          <w:sz w:val="24"/>
        </w:rPr>
        <w:t>нкинг</w:t>
      </w:r>
      <w:r>
        <w:rPr>
          <w:rFonts w:ascii="Arial" w:hAnsi="Arial"/>
          <w:b/>
          <w:color w:val="0E1115"/>
          <w:spacing w:val="-2"/>
          <w:w w:val="90"/>
          <w:sz w:val="27"/>
        </w:rPr>
        <w:t>е</w:t>
      </w:r>
      <w:r>
        <w:rPr>
          <w:rFonts w:ascii="Tahoma" w:hAnsi="Tahoma"/>
          <w:b/>
          <w:color w:val="0E1115"/>
          <w:spacing w:val="-2"/>
          <w:w w:val="90"/>
          <w:sz w:val="24"/>
        </w:rPr>
        <w:t>:</w:t>
      </w:r>
    </w:p>
    <w:p>
      <w:pPr>
        <w:pStyle w:val="ListParagraph"/>
        <w:numPr>
          <w:ilvl w:val="1"/>
          <w:numId w:val="168"/>
        </w:numPr>
        <w:tabs>
          <w:tab w:pos="845" w:val="left" w:leader="none"/>
        </w:tabs>
        <w:spacing w:line="338" w:lineRule="auto" w:before="229" w:after="0"/>
        <w:ind w:left="845" w:right="147" w:hanging="263"/>
        <w:jc w:val="left"/>
        <w:rPr>
          <w:rFonts w:ascii="Tahoma" w:hAnsi="Tahoma"/>
          <w:sz w:val="24"/>
        </w:rPr>
      </w:pPr>
      <w:r>
        <w:rPr>
          <w:color w:val="0E1115"/>
          <w:sz w:val="24"/>
        </w:rPr>
        <w:t>Ваш</w:t>
      </w:r>
      <w:r>
        <w:rPr>
          <w:color w:val="0E1115"/>
          <w:spacing w:val="-14"/>
          <w:sz w:val="24"/>
        </w:rPr>
        <w:t> </w:t>
      </w:r>
      <w:r>
        <w:rPr>
          <w:color w:val="0E1115"/>
          <w:sz w:val="24"/>
        </w:rPr>
        <w:t>час</w:t>
      </w:r>
      <w:r>
        <w:rPr>
          <w:color w:val="0E1115"/>
          <w:spacing w:val="-11"/>
          <w:sz w:val="24"/>
        </w:rPr>
        <w:t> </w:t>
      </w:r>
      <w:r>
        <w:rPr>
          <w:color w:val="0E1115"/>
          <w:sz w:val="24"/>
        </w:rPr>
        <w:t>труда</w:t>
      </w:r>
      <w:r>
        <w:rPr>
          <w:color w:val="0E1115"/>
          <w:spacing w:val="-11"/>
          <w:sz w:val="24"/>
        </w:rPr>
        <w:t> </w:t>
      </w:r>
      <w:r>
        <w:rPr>
          <w:color w:val="0E1115"/>
          <w:sz w:val="24"/>
        </w:rPr>
        <w:t>может</w:t>
      </w:r>
      <w:r>
        <w:rPr>
          <w:color w:val="0E1115"/>
          <w:spacing w:val="-11"/>
          <w:sz w:val="24"/>
        </w:rPr>
        <w:t> </w:t>
      </w:r>
      <w:r>
        <w:rPr>
          <w:rFonts w:ascii="Arial" w:hAnsi="Arial"/>
          <w:b/>
          <w:color w:val="0E1115"/>
          <w:sz w:val="27"/>
        </w:rPr>
        <w:t>с</w:t>
      </w:r>
      <w:r>
        <w:rPr>
          <w:rFonts w:ascii="Arial" w:hAnsi="Arial"/>
          <w:b/>
          <w:color w:val="0E1115"/>
          <w:sz w:val="24"/>
        </w:rPr>
        <w:t>т</w:t>
      </w:r>
      <w:r>
        <w:rPr>
          <w:rFonts w:ascii="Arial" w:hAnsi="Arial"/>
          <w:b/>
          <w:color w:val="0E1115"/>
          <w:sz w:val="27"/>
        </w:rPr>
        <w:t>о</w:t>
      </w:r>
      <w:r>
        <w:rPr>
          <w:rFonts w:ascii="Arial" w:hAnsi="Arial"/>
          <w:b/>
          <w:color w:val="0E1115"/>
          <w:sz w:val="24"/>
        </w:rPr>
        <w:t>ить</w:t>
      </w:r>
      <w:r>
        <w:rPr>
          <w:rFonts w:ascii="Arial" w:hAnsi="Arial"/>
          <w:b/>
          <w:color w:val="0E1115"/>
          <w:spacing w:val="-13"/>
          <w:sz w:val="24"/>
        </w:rPr>
        <w:t> </w:t>
      </w:r>
      <w:r>
        <w:rPr>
          <w:rFonts w:ascii="Arial" w:hAnsi="Arial"/>
          <w:b/>
          <w:color w:val="0E1115"/>
          <w:sz w:val="24"/>
        </w:rPr>
        <w:t>б</w:t>
      </w:r>
      <w:r>
        <w:rPr>
          <w:rFonts w:ascii="Arial" w:hAnsi="Arial"/>
          <w:b/>
          <w:color w:val="0E1115"/>
          <w:sz w:val="27"/>
        </w:rPr>
        <w:t>о</w:t>
      </w:r>
      <w:r>
        <w:rPr>
          <w:rFonts w:ascii="Arial" w:hAnsi="Arial"/>
          <w:b/>
          <w:color w:val="0E1115"/>
          <w:sz w:val="24"/>
        </w:rPr>
        <w:t>льш</w:t>
      </w:r>
      <w:r>
        <w:rPr>
          <w:rFonts w:ascii="Arial" w:hAnsi="Arial"/>
          <w:b/>
          <w:color w:val="0E1115"/>
          <w:sz w:val="27"/>
        </w:rPr>
        <w:t>е</w:t>
      </w:r>
      <w:r>
        <w:rPr>
          <w:rFonts w:ascii="Arial" w:hAnsi="Arial"/>
          <w:b/>
          <w:color w:val="0E1115"/>
          <w:spacing w:val="-19"/>
          <w:sz w:val="27"/>
        </w:rPr>
        <w:t> </w:t>
      </w:r>
      <w:r>
        <w:rPr>
          <w:rFonts w:ascii="Arial" w:hAnsi="Arial"/>
          <w:b/>
          <w:color w:val="0E1115"/>
          <w:sz w:val="27"/>
        </w:rPr>
        <w:t>ус</w:t>
      </w:r>
      <w:r>
        <w:rPr>
          <w:rFonts w:ascii="Arial" w:hAnsi="Arial"/>
          <w:b/>
          <w:color w:val="0E1115"/>
          <w:sz w:val="24"/>
        </w:rPr>
        <w:t>л</w:t>
      </w:r>
      <w:r>
        <w:rPr>
          <w:rFonts w:ascii="Arial" w:hAnsi="Arial"/>
          <w:b/>
          <w:color w:val="0E1115"/>
          <w:sz w:val="27"/>
        </w:rPr>
        <w:t>о</w:t>
      </w:r>
      <w:r>
        <w:rPr>
          <w:rFonts w:ascii="Arial" w:hAnsi="Arial"/>
          <w:b/>
          <w:color w:val="0E1115"/>
          <w:sz w:val="24"/>
        </w:rPr>
        <w:t>вны</w:t>
      </w:r>
      <w:r>
        <w:rPr>
          <w:rFonts w:ascii="Arial" w:hAnsi="Arial"/>
          <w:b/>
          <w:color w:val="0E1115"/>
          <w:sz w:val="27"/>
        </w:rPr>
        <w:t>х</w:t>
      </w:r>
      <w:r>
        <w:rPr>
          <w:rFonts w:ascii="Arial" w:hAnsi="Arial"/>
          <w:b/>
          <w:color w:val="0E1115"/>
          <w:spacing w:val="-19"/>
          <w:sz w:val="27"/>
        </w:rPr>
        <w:t> </w:t>
      </w:r>
      <w:r>
        <w:rPr>
          <w:rFonts w:ascii="Arial" w:hAnsi="Arial"/>
          <w:b/>
          <w:color w:val="0E1115"/>
          <w:sz w:val="27"/>
        </w:rPr>
        <w:t>е</w:t>
      </w:r>
      <w:r>
        <w:rPr>
          <w:rFonts w:ascii="Arial" w:hAnsi="Arial"/>
          <w:b/>
          <w:color w:val="0E1115"/>
          <w:sz w:val="24"/>
        </w:rPr>
        <w:t>диниц</w:t>
      </w:r>
      <w:r>
        <w:rPr>
          <w:rFonts w:ascii="Tahoma" w:hAnsi="Tahoma"/>
          <w:color w:val="0E1115"/>
          <w:sz w:val="24"/>
        </w:rPr>
        <w:t>,</w:t>
      </w:r>
      <w:r>
        <w:rPr>
          <w:rFonts w:ascii="Tahoma" w:hAnsi="Tahoma"/>
          <w:color w:val="0E1115"/>
          <w:spacing w:val="-14"/>
          <w:sz w:val="24"/>
        </w:rPr>
        <w:t> </w:t>
      </w:r>
      <w:r>
        <w:rPr>
          <w:color w:val="0E1115"/>
          <w:sz w:val="24"/>
        </w:rPr>
        <w:t>если</w:t>
      </w:r>
      <w:r>
        <w:rPr>
          <w:color w:val="0E1115"/>
          <w:spacing w:val="-11"/>
          <w:sz w:val="24"/>
        </w:rPr>
        <w:t> </w:t>
      </w:r>
      <w:r>
        <w:rPr>
          <w:color w:val="0E1115"/>
          <w:sz w:val="24"/>
        </w:rPr>
        <w:t>у</w:t>
      </w:r>
      <w:r>
        <w:rPr>
          <w:color w:val="0E1115"/>
          <w:spacing w:val="-11"/>
          <w:sz w:val="24"/>
        </w:rPr>
        <w:t> </w:t>
      </w:r>
      <w:r>
        <w:rPr>
          <w:color w:val="0E1115"/>
          <w:sz w:val="24"/>
        </w:rPr>
        <w:t>вас</w:t>
      </w:r>
      <w:r>
        <w:rPr>
          <w:color w:val="0E1115"/>
          <w:spacing w:val="-11"/>
          <w:sz w:val="24"/>
        </w:rPr>
        <w:t> </w:t>
      </w:r>
      <w:r>
        <w:rPr>
          <w:color w:val="0E1115"/>
          <w:sz w:val="24"/>
        </w:rPr>
        <w:t>высокая репутация в данной сфере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час работы дипломированного врача </w:t>
      </w:r>
      <w:r>
        <w:rPr>
          <w:color w:val="0E1115"/>
          <w:sz w:val="24"/>
        </w:rPr>
        <w:t>с отличной репутацией </w:t>
      </w:r>
      <w:r>
        <w:rPr>
          <w:rFonts w:ascii="Tahoma" w:hAnsi="Tahoma"/>
          <w:color w:val="0E1115"/>
          <w:sz w:val="24"/>
        </w:rPr>
        <w:t>= 1.5 </w:t>
      </w:r>
      <w:r>
        <w:rPr>
          <w:color w:val="0E1115"/>
          <w:sz w:val="24"/>
        </w:rPr>
        <w:t>кредита</w:t>
      </w:r>
      <w:r>
        <w:rPr>
          <w:rFonts w:ascii="Tahoma" w:hAnsi="Tahoma"/>
          <w:color w:val="0E1115"/>
          <w:sz w:val="24"/>
        </w:rPr>
        <w:t>, </w:t>
      </w:r>
      <w:r>
        <w:rPr>
          <w:color w:val="0E1115"/>
          <w:sz w:val="24"/>
        </w:rPr>
        <w:t>а час работы новичка </w:t>
      </w:r>
      <w:r>
        <w:rPr>
          <w:rFonts w:ascii="Tahoma" w:hAnsi="Tahoma"/>
          <w:color w:val="0E1115"/>
          <w:sz w:val="24"/>
        </w:rPr>
        <w:t>= 1 </w:t>
      </w:r>
      <w:r>
        <w:rPr>
          <w:color w:val="0E1115"/>
          <w:sz w:val="24"/>
        </w:rPr>
        <w:t>кредит</w:t>
      </w:r>
      <w:r>
        <w:rPr>
          <w:rFonts w:ascii="Tahoma" w:hAnsi="Tahoma"/>
          <w:color w:val="0E1115"/>
          <w:sz w:val="24"/>
        </w:rPr>
        <w:t>).</w:t>
      </w:r>
    </w:p>
    <w:p>
      <w:pPr>
        <w:pStyle w:val="ListParagraph"/>
        <w:numPr>
          <w:ilvl w:val="0"/>
          <w:numId w:val="168"/>
        </w:numPr>
        <w:tabs>
          <w:tab w:pos="857" w:val="left" w:leader="none"/>
        </w:tabs>
        <w:spacing w:line="240" w:lineRule="auto" w:before="88" w:after="0"/>
        <w:ind w:left="857" w:right="0" w:hanging="282"/>
        <w:jc w:val="left"/>
        <w:rPr>
          <w:rFonts w:ascii="Tahoma" w:hAnsi="Tahoma"/>
          <w:b/>
          <w:sz w:val="24"/>
        </w:rPr>
      </w:pPr>
      <w:r>
        <w:rPr>
          <w:rFonts w:ascii="Tahoma" w:hAnsi="Tahoma"/>
          <w:b/>
          <w:sz w:val="24"/>
        </w:rPr>
        <mc:AlternateContent>
          <mc:Choice Requires="wps">
            <w:drawing>
              <wp:anchor distT="0" distB="0" distL="0" distR="0" allowOverlap="1" layoutInCell="1" locked="0" behindDoc="0" simplePos="0" relativeHeight="15776768">
                <wp:simplePos x="0" y="0"/>
                <wp:positionH relativeFrom="page">
                  <wp:posOffset>742950</wp:posOffset>
                </wp:positionH>
                <wp:positionV relativeFrom="paragraph">
                  <wp:posOffset>150364</wp:posOffset>
                </wp:positionV>
                <wp:extent cx="47625" cy="4762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47625" cy="47625"/>
                        </a:xfrm>
                        <a:custGeom>
                          <a:avLst/>
                          <a:gdLst/>
                          <a:ahLst/>
                          <a:cxnLst/>
                          <a:rect l="l" t="t" r="r" b="b"/>
                          <a:pathLst>
                            <a:path w="47625" h="47625">
                              <a:moveTo>
                                <a:pt x="40650" y="9525"/>
                              </a:moveTo>
                              <a:lnTo>
                                <a:pt x="6974" y="9525"/>
                              </a:lnTo>
                              <a:lnTo>
                                <a:pt x="9206" y="0"/>
                              </a:lnTo>
                              <a:lnTo>
                                <a:pt x="38417" y="0"/>
                              </a:lnTo>
                              <a:lnTo>
                                <a:pt x="40650" y="9525"/>
                              </a:lnTo>
                              <a:close/>
                            </a:path>
                            <a:path w="47625" h="47625">
                              <a:moveTo>
                                <a:pt x="45812" y="19050"/>
                              </a:moveTo>
                              <a:lnTo>
                                <a:pt x="1812" y="19050"/>
                              </a:lnTo>
                              <a:lnTo>
                                <a:pt x="3021" y="9525"/>
                              </a:lnTo>
                              <a:lnTo>
                                <a:pt x="44603" y="9525"/>
                              </a:lnTo>
                              <a:lnTo>
                                <a:pt x="45812" y="19050"/>
                              </a:lnTo>
                              <a:close/>
                            </a:path>
                            <a:path w="47625" h="47625">
                              <a:moveTo>
                                <a:pt x="47625" y="28575"/>
                              </a:moveTo>
                              <a:lnTo>
                                <a:pt x="0" y="28575"/>
                              </a:lnTo>
                              <a:lnTo>
                                <a:pt x="0" y="19050"/>
                              </a:lnTo>
                              <a:lnTo>
                                <a:pt x="47625" y="19050"/>
                              </a:lnTo>
                              <a:lnTo>
                                <a:pt x="47625" y="28575"/>
                              </a:lnTo>
                              <a:close/>
                            </a:path>
                            <a:path w="47625" h="47625">
                              <a:moveTo>
                                <a:pt x="44603" y="38100"/>
                              </a:moveTo>
                              <a:lnTo>
                                <a:pt x="3021" y="38100"/>
                              </a:lnTo>
                              <a:lnTo>
                                <a:pt x="1812" y="28575"/>
                              </a:lnTo>
                              <a:lnTo>
                                <a:pt x="45812" y="28575"/>
                              </a:lnTo>
                              <a:lnTo>
                                <a:pt x="44603" y="38100"/>
                              </a:lnTo>
                              <a:close/>
                            </a:path>
                            <a:path w="47625" h="47625">
                              <a:moveTo>
                                <a:pt x="35842" y="47625"/>
                              </a:moveTo>
                              <a:lnTo>
                                <a:pt x="11782" y="47625"/>
                              </a:lnTo>
                              <a:lnTo>
                                <a:pt x="9206" y="38100"/>
                              </a:lnTo>
                              <a:lnTo>
                                <a:pt x="38417" y="38100"/>
                              </a:lnTo>
                              <a:lnTo>
                                <a:pt x="35842" y="47625"/>
                              </a:lnTo>
                              <a:close/>
                            </a:path>
                          </a:pathLst>
                        </a:custGeom>
                        <a:solidFill>
                          <a:srgbClr val="61666A"/>
                        </a:solidFill>
                      </wps:spPr>
                      <wps:bodyPr wrap="square" lIns="0" tIns="0" rIns="0" bIns="0" rtlCol="0">
                        <a:prstTxWarp prst="textNoShape">
                          <a:avLst/>
                        </a:prstTxWarp>
                        <a:noAutofit/>
                      </wps:bodyPr>
                    </wps:wsp>
                  </a:graphicData>
                </a:graphic>
              </wp:anchor>
            </w:drawing>
          </mc:Choice>
          <mc:Fallback>
            <w:pict>
              <v:shape style="position:absolute;margin-left:58.5pt;margin-top:11.839687pt;width:3.75pt;height:3.75pt;mso-position-horizontal-relative:page;mso-position-vertical-relative:paragraph;z-index:15776768" id="docshape95" coordorigin="1170,237" coordsize="75,75" path="m1234,252l1181,252,1184,237,1230,237,1234,252xm1242,267l1173,267,1175,252,1240,252,1242,267xm1245,282l1170,282,1170,267,1245,267,1245,282xm1240,297l1175,297,1173,282,1242,282,1240,297xm1226,312l1189,312,1184,297,1230,297,1226,312xe" filled="true" fillcolor="#61666a" stroked="false">
                <v:path arrowok="t"/>
                <v:fill type="solid"/>
                <w10:wrap type="none"/>
              </v:shape>
            </w:pict>
          </mc:Fallback>
        </mc:AlternateContent>
      </w:r>
      <w:r>
        <w:rPr>
          <w:rFonts w:ascii="Arial" w:hAnsi="Arial"/>
          <w:b/>
          <w:color w:val="0E1115"/>
          <w:w w:val="90"/>
          <w:sz w:val="27"/>
        </w:rPr>
        <w:t>Меха</w:t>
      </w:r>
      <w:r>
        <w:rPr>
          <w:rFonts w:ascii="Arial" w:hAnsi="Arial"/>
          <w:b/>
          <w:color w:val="0E1115"/>
          <w:w w:val="90"/>
          <w:sz w:val="24"/>
        </w:rPr>
        <w:t>низм</w:t>
      </w:r>
      <w:r>
        <w:rPr>
          <w:rFonts w:ascii="Arial" w:hAnsi="Arial"/>
          <w:b/>
          <w:color w:val="0E1115"/>
          <w:spacing w:val="3"/>
          <w:sz w:val="24"/>
        </w:rPr>
        <w:t> </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ре</w:t>
      </w:r>
      <w:r>
        <w:rPr>
          <w:rFonts w:ascii="Arial" w:hAnsi="Arial"/>
          <w:b/>
          <w:color w:val="0E1115"/>
          <w:w w:val="90"/>
          <w:sz w:val="24"/>
        </w:rPr>
        <w:t>ш</w:t>
      </w:r>
      <w:r>
        <w:rPr>
          <w:rFonts w:ascii="Arial" w:hAnsi="Arial"/>
          <w:b/>
          <w:color w:val="0E1115"/>
          <w:w w:val="90"/>
          <w:sz w:val="27"/>
        </w:rPr>
        <w:t>е</w:t>
      </w:r>
      <w:r>
        <w:rPr>
          <w:rFonts w:ascii="Arial" w:hAnsi="Arial"/>
          <w:b/>
          <w:color w:val="0E1115"/>
          <w:w w:val="90"/>
          <w:sz w:val="24"/>
        </w:rPr>
        <w:t>ния</w:t>
      </w:r>
      <w:r>
        <w:rPr>
          <w:rFonts w:ascii="Arial" w:hAnsi="Arial"/>
          <w:b/>
          <w:color w:val="0E1115"/>
          <w:spacing w:val="4"/>
          <w:sz w:val="24"/>
        </w:rPr>
        <w:t> </w:t>
      </w:r>
      <w:r>
        <w:rPr>
          <w:rFonts w:ascii="Arial" w:hAnsi="Arial"/>
          <w:b/>
          <w:color w:val="0E1115"/>
          <w:spacing w:val="-2"/>
          <w:w w:val="90"/>
          <w:sz w:val="27"/>
        </w:rPr>
        <w:t>с</w:t>
      </w:r>
      <w:r>
        <w:rPr>
          <w:rFonts w:ascii="Arial" w:hAnsi="Arial"/>
          <w:b/>
          <w:color w:val="0E1115"/>
          <w:spacing w:val="-2"/>
          <w:w w:val="90"/>
          <w:sz w:val="24"/>
        </w:rPr>
        <w:t>п</w:t>
      </w:r>
      <w:r>
        <w:rPr>
          <w:rFonts w:ascii="Arial" w:hAnsi="Arial"/>
          <w:b/>
          <w:color w:val="0E1115"/>
          <w:spacing w:val="-2"/>
          <w:w w:val="90"/>
          <w:sz w:val="27"/>
        </w:rPr>
        <w:t>оро</w:t>
      </w:r>
      <w:r>
        <w:rPr>
          <w:rFonts w:ascii="Arial" w:hAnsi="Arial"/>
          <w:b/>
          <w:color w:val="0E1115"/>
          <w:spacing w:val="-2"/>
          <w:w w:val="90"/>
          <w:sz w:val="24"/>
        </w:rPr>
        <w:t>в</w:t>
      </w:r>
      <w:r>
        <w:rPr>
          <w:rFonts w:ascii="Tahoma" w:hAnsi="Tahoma"/>
          <w:b/>
          <w:color w:val="0E1115"/>
          <w:spacing w:val="-2"/>
          <w:w w:val="90"/>
          <w:sz w:val="24"/>
        </w:rPr>
        <w:t>:</w:t>
      </w:r>
    </w:p>
    <w:p>
      <w:pPr>
        <w:pStyle w:val="ListParagraph"/>
        <w:numPr>
          <w:ilvl w:val="1"/>
          <w:numId w:val="168"/>
        </w:numPr>
        <w:tabs>
          <w:tab w:pos="845" w:val="left" w:leader="none"/>
        </w:tabs>
        <w:spacing w:line="336" w:lineRule="auto" w:before="230" w:after="0"/>
        <w:ind w:left="845" w:right="323" w:hanging="263"/>
        <w:jc w:val="left"/>
        <w:rPr>
          <w:rFonts w:ascii="Tahoma" w:hAnsi="Tahoma"/>
          <w:sz w:val="24"/>
        </w:rPr>
      </w:pPr>
      <w:r>
        <w:rPr>
          <w:color w:val="0E1115"/>
          <w:sz w:val="24"/>
        </w:rPr>
        <w:t>В случае конфликта выбирается </w:t>
      </w:r>
      <w:r>
        <w:rPr>
          <w:rFonts w:ascii="Arial" w:hAnsi="Arial"/>
          <w:b/>
          <w:color w:val="0E1115"/>
          <w:sz w:val="27"/>
        </w:rPr>
        <w:t>ар</w:t>
      </w:r>
      <w:r>
        <w:rPr>
          <w:rFonts w:ascii="Arial" w:hAnsi="Arial"/>
          <w:b/>
          <w:color w:val="0E1115"/>
          <w:sz w:val="24"/>
        </w:rPr>
        <w:t>бит</w:t>
      </w:r>
      <w:r>
        <w:rPr>
          <w:rFonts w:ascii="Arial" w:hAnsi="Arial"/>
          <w:b/>
          <w:color w:val="0E1115"/>
          <w:sz w:val="27"/>
        </w:rPr>
        <w:t>р </w:t>
      </w:r>
      <w:r>
        <w:rPr>
          <w:color w:val="0E1115"/>
          <w:sz w:val="24"/>
        </w:rPr>
        <w:t>с безупречно высокой репутацией </w:t>
      </w:r>
      <w:r>
        <w:rPr>
          <w:color w:val="0E1115"/>
          <w:sz w:val="24"/>
        </w:rPr>
        <w:t>в </w:t>
      </w:r>
      <w:r>
        <w:rPr>
          <w:color w:val="0E1115"/>
          <w:spacing w:val="-2"/>
          <w:w w:val="105"/>
          <w:sz w:val="24"/>
        </w:rPr>
        <w:t>сообществе</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101"/>
        <w:rPr>
          <w:rFonts w:ascii="Tahoma"/>
        </w:rPr>
      </w:pPr>
    </w:p>
    <w:p>
      <w:pPr>
        <w:pStyle w:val="ListParagraph"/>
        <w:numPr>
          <w:ilvl w:val="0"/>
          <w:numId w:val="166"/>
        </w:numPr>
        <w:tabs>
          <w:tab w:pos="577" w:val="left" w:leader="none"/>
        </w:tabs>
        <w:spacing w:line="240" w:lineRule="auto" w:before="1" w:after="0"/>
        <w:ind w:left="577" w:right="0" w:hanging="272"/>
        <w:jc w:val="left"/>
        <w:rPr>
          <w:rFonts w:ascii="Arial" w:hAnsi="Arial"/>
          <w:b/>
          <w:sz w:val="27"/>
        </w:rPr>
      </w:pPr>
      <w:r>
        <w:rPr>
          <w:rFonts w:ascii="Arial" w:hAnsi="Arial"/>
          <w:b/>
          <w:color w:val="0E1115"/>
          <w:w w:val="90"/>
          <w:sz w:val="24"/>
        </w:rPr>
        <w:t>З</w:t>
      </w:r>
      <w:r>
        <w:rPr>
          <w:rFonts w:ascii="Arial" w:hAnsi="Arial"/>
          <w:b/>
          <w:color w:val="0E1115"/>
          <w:w w:val="90"/>
          <w:sz w:val="27"/>
        </w:rPr>
        <w:t>а</w:t>
      </w:r>
      <w:r>
        <w:rPr>
          <w:rFonts w:ascii="Arial" w:hAnsi="Arial"/>
          <w:b/>
          <w:color w:val="0E1115"/>
          <w:w w:val="90"/>
          <w:sz w:val="24"/>
        </w:rPr>
        <w:t>щит</w:t>
      </w:r>
      <w:r>
        <w:rPr>
          <w:rFonts w:ascii="Arial" w:hAnsi="Arial"/>
          <w:b/>
          <w:color w:val="0E1115"/>
          <w:w w:val="90"/>
          <w:sz w:val="27"/>
        </w:rPr>
        <w:t>а</w:t>
      </w:r>
      <w:r>
        <w:rPr>
          <w:rFonts w:ascii="Arial" w:hAnsi="Arial"/>
          <w:b/>
          <w:color w:val="0E1115"/>
          <w:spacing w:val="-2"/>
          <w:sz w:val="27"/>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6"/>
          <w:sz w:val="24"/>
        </w:rPr>
        <w:t> </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нип</w:t>
      </w:r>
      <w:r>
        <w:rPr>
          <w:rFonts w:ascii="Arial" w:hAnsi="Arial"/>
          <w:b/>
          <w:color w:val="0E1115"/>
          <w:w w:val="90"/>
          <w:sz w:val="27"/>
        </w:rPr>
        <w:t>у</w:t>
      </w:r>
      <w:r>
        <w:rPr>
          <w:rFonts w:ascii="Arial" w:hAnsi="Arial"/>
          <w:b/>
          <w:color w:val="0E1115"/>
          <w:w w:val="90"/>
          <w:sz w:val="24"/>
        </w:rPr>
        <w:t>ляци</w:t>
      </w:r>
      <w:r>
        <w:rPr>
          <w:rFonts w:ascii="Arial" w:hAnsi="Arial"/>
          <w:b/>
          <w:color w:val="0E1115"/>
          <w:w w:val="90"/>
          <w:sz w:val="27"/>
        </w:rPr>
        <w:t>й</w:t>
      </w:r>
      <w:r>
        <w:rPr>
          <w:rFonts w:ascii="Arial" w:hAnsi="Arial"/>
          <w:b/>
          <w:color w:val="0E1115"/>
          <w:spacing w:val="-2"/>
          <w:sz w:val="27"/>
        </w:rPr>
        <w:t> </w:t>
      </w:r>
      <w:r>
        <w:rPr>
          <w:rFonts w:ascii="Arial" w:hAnsi="Arial"/>
          <w:b/>
          <w:color w:val="0E1115"/>
          <w:w w:val="90"/>
          <w:sz w:val="24"/>
        </w:rPr>
        <w:t>и</w:t>
      </w:r>
      <w:r>
        <w:rPr>
          <w:rFonts w:ascii="Arial" w:hAnsi="Arial"/>
          <w:b/>
          <w:color w:val="0E1115"/>
          <w:spacing w:val="6"/>
          <w:sz w:val="24"/>
        </w:rPr>
        <w:t> </w:t>
      </w:r>
      <w:r>
        <w:rPr>
          <w:rFonts w:ascii="Arial" w:hAnsi="Arial"/>
          <w:b/>
          <w:color w:val="0E1115"/>
          <w:spacing w:val="-2"/>
          <w:w w:val="90"/>
          <w:sz w:val="24"/>
        </w:rPr>
        <w:t>зл</w:t>
      </w:r>
      <w:r>
        <w:rPr>
          <w:rFonts w:ascii="Arial" w:hAnsi="Arial"/>
          <w:b/>
          <w:color w:val="0E1115"/>
          <w:spacing w:val="-2"/>
          <w:w w:val="90"/>
          <w:sz w:val="27"/>
        </w:rPr>
        <w:t>оу</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ре</w:t>
      </w:r>
      <w:r>
        <w:rPr>
          <w:rFonts w:ascii="Arial" w:hAnsi="Arial"/>
          <w:b/>
          <w:color w:val="0E1115"/>
          <w:spacing w:val="-2"/>
          <w:w w:val="90"/>
          <w:sz w:val="24"/>
        </w:rPr>
        <w:t>бл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й</w:t>
      </w:r>
    </w:p>
    <w:p>
      <w:pPr>
        <w:pStyle w:val="ListParagraph"/>
        <w:numPr>
          <w:ilvl w:val="1"/>
          <w:numId w:val="166"/>
        </w:numPr>
        <w:tabs>
          <w:tab w:pos="575" w:val="left" w:leader="none"/>
        </w:tabs>
        <w:spacing w:line="336" w:lineRule="auto" w:before="229" w:after="0"/>
        <w:ind w:left="575" w:right="64" w:hanging="255"/>
        <w:jc w:val="left"/>
        <w:rPr>
          <w:rFonts w:ascii="Tahoma" w:hAnsi="Tahoma"/>
          <w:sz w:val="24"/>
        </w:rPr>
      </w:pPr>
      <w:r>
        <w:rPr>
          <w:rFonts w:ascii="Arial" w:hAnsi="Arial"/>
          <w:b/>
          <w:color w:val="0E1115"/>
          <w:sz w:val="27"/>
        </w:rPr>
        <w:t>А</w:t>
      </w:r>
      <w:r>
        <w:rPr>
          <w:rFonts w:ascii="Arial" w:hAnsi="Arial"/>
          <w:b/>
          <w:color w:val="0E1115"/>
          <w:sz w:val="24"/>
        </w:rPr>
        <w:t>нти</w:t>
      </w:r>
      <w:r>
        <w:rPr>
          <w:rFonts w:ascii="Tahoma" w:hAnsi="Tahoma"/>
          <w:b/>
          <w:color w:val="0E1115"/>
          <w:sz w:val="24"/>
        </w:rPr>
        <w:t>-</w:t>
      </w:r>
      <w:r>
        <w:rPr>
          <w:rFonts w:ascii="Arial" w:hAnsi="Arial"/>
          <w:b/>
          <w:color w:val="0E1115"/>
          <w:sz w:val="27"/>
        </w:rPr>
        <w:t>с</w:t>
      </w:r>
      <w:r>
        <w:rPr>
          <w:rFonts w:ascii="Arial" w:hAnsi="Arial"/>
          <w:b/>
          <w:color w:val="0E1115"/>
          <w:sz w:val="24"/>
        </w:rPr>
        <w:t>г</w:t>
      </w:r>
      <w:r>
        <w:rPr>
          <w:rFonts w:ascii="Arial" w:hAnsi="Arial"/>
          <w:b/>
          <w:color w:val="0E1115"/>
          <w:sz w:val="27"/>
        </w:rPr>
        <w:t>о</w:t>
      </w:r>
      <w:r>
        <w:rPr>
          <w:rFonts w:ascii="Arial" w:hAnsi="Arial"/>
          <w:b/>
          <w:color w:val="0E1115"/>
          <w:sz w:val="24"/>
        </w:rPr>
        <w:t>в</w:t>
      </w:r>
      <w:r>
        <w:rPr>
          <w:rFonts w:ascii="Arial" w:hAnsi="Arial"/>
          <w:b/>
          <w:color w:val="0E1115"/>
          <w:sz w:val="27"/>
        </w:rPr>
        <w:t>ор</w:t>
      </w:r>
      <w:r>
        <w:rPr>
          <w:rFonts w:ascii="Tahoma" w:hAnsi="Tahoma"/>
          <w:b/>
          <w:color w:val="0E1115"/>
          <w:sz w:val="24"/>
        </w:rPr>
        <w:t>:</w:t>
      </w:r>
      <w:r>
        <w:rPr>
          <w:rFonts w:ascii="Tahoma" w:hAnsi="Tahoma"/>
          <w:b/>
          <w:color w:val="0E1115"/>
          <w:spacing w:val="-9"/>
          <w:sz w:val="24"/>
        </w:rPr>
        <w:t> </w:t>
      </w:r>
      <w:r>
        <w:rPr>
          <w:color w:val="0E1115"/>
          <w:sz w:val="24"/>
        </w:rPr>
        <w:t>Алгоритм</w:t>
      </w:r>
      <w:r>
        <w:rPr>
          <w:color w:val="0E1115"/>
          <w:spacing w:val="-11"/>
          <w:sz w:val="24"/>
        </w:rPr>
        <w:t> </w:t>
      </w:r>
      <w:r>
        <w:rPr>
          <w:color w:val="0E1115"/>
          <w:sz w:val="24"/>
        </w:rPr>
        <w:t>отслеживает</w:t>
      </w:r>
      <w:r>
        <w:rPr>
          <w:color w:val="0E1115"/>
          <w:spacing w:val="-11"/>
          <w:sz w:val="24"/>
        </w:rPr>
        <w:t> </w:t>
      </w:r>
      <w:r>
        <w:rPr>
          <w:color w:val="0E1115"/>
          <w:sz w:val="24"/>
        </w:rPr>
        <w:t>круговую</w:t>
      </w:r>
      <w:r>
        <w:rPr>
          <w:color w:val="0E1115"/>
          <w:spacing w:val="-11"/>
          <w:sz w:val="24"/>
        </w:rPr>
        <w:t> </w:t>
      </w:r>
      <w:r>
        <w:rPr>
          <w:color w:val="0E1115"/>
          <w:sz w:val="24"/>
        </w:rPr>
        <w:t>поруку</w:t>
      </w:r>
      <w:r>
        <w:rPr>
          <w:color w:val="0E1115"/>
          <w:spacing w:val="-11"/>
          <w:sz w:val="24"/>
        </w:rPr>
        <w:t> </w:t>
      </w:r>
      <w:r>
        <w:rPr>
          <w:rFonts w:ascii="Tahoma" w:hAnsi="Tahoma"/>
          <w:color w:val="0E1115"/>
          <w:sz w:val="24"/>
        </w:rPr>
        <w:t>(«</w:t>
      </w:r>
      <w:r>
        <w:rPr>
          <w:color w:val="0E1115"/>
          <w:sz w:val="24"/>
        </w:rPr>
        <w:t>ты</w:t>
      </w:r>
      <w:r>
        <w:rPr>
          <w:color w:val="0E1115"/>
          <w:spacing w:val="-11"/>
          <w:sz w:val="24"/>
        </w:rPr>
        <w:t> </w:t>
      </w:r>
      <w:r>
        <w:rPr>
          <w:color w:val="0E1115"/>
          <w:sz w:val="24"/>
        </w:rPr>
        <w:t>мне</w:t>
      </w:r>
      <w:r>
        <w:rPr>
          <w:color w:val="0E1115"/>
          <w:spacing w:val="-11"/>
          <w:sz w:val="24"/>
        </w:rPr>
        <w:t> </w:t>
      </w:r>
      <w:r>
        <w:rPr>
          <w:color w:val="0E1115"/>
          <w:sz w:val="24"/>
        </w:rPr>
        <w:t>пятерку</w:t>
      </w:r>
      <w:r>
        <w:rPr>
          <w:rFonts w:ascii="Tahoma" w:hAnsi="Tahoma"/>
          <w:color w:val="0E1115"/>
          <w:sz w:val="24"/>
        </w:rPr>
        <w:t>,</w:t>
      </w:r>
      <w:r>
        <w:rPr>
          <w:rFonts w:ascii="Tahoma" w:hAnsi="Tahoma"/>
          <w:color w:val="0E1115"/>
          <w:spacing w:val="-14"/>
          <w:sz w:val="24"/>
        </w:rPr>
        <w:t> </w:t>
      </w:r>
      <w:r>
        <w:rPr>
          <w:color w:val="0E1115"/>
          <w:sz w:val="24"/>
        </w:rPr>
        <w:t>я</w:t>
      </w:r>
      <w:r>
        <w:rPr>
          <w:color w:val="0E1115"/>
          <w:spacing w:val="-11"/>
          <w:sz w:val="24"/>
        </w:rPr>
        <w:t> </w:t>
      </w:r>
      <w:r>
        <w:rPr>
          <w:color w:val="0E1115"/>
          <w:sz w:val="24"/>
        </w:rPr>
        <w:t>тебе</w:t>
      </w:r>
      <w:r>
        <w:rPr>
          <w:rFonts w:ascii="Tahoma" w:hAnsi="Tahoma"/>
          <w:color w:val="0E1115"/>
          <w:sz w:val="24"/>
        </w:rPr>
        <w:t>») </w:t>
      </w:r>
      <w:r>
        <w:rPr>
          <w:color w:val="0E1115"/>
          <w:sz w:val="24"/>
        </w:rPr>
        <w:t>и значительно обесценивает такие оценки</w:t>
      </w:r>
      <w:r>
        <w:rPr>
          <w:rFonts w:ascii="Tahoma" w:hAnsi="Tahoma"/>
          <w:color w:val="0E1115"/>
          <w:sz w:val="24"/>
        </w:rPr>
        <w:t>.</w:t>
      </w:r>
    </w:p>
    <w:p>
      <w:pPr>
        <w:pStyle w:val="ListParagraph"/>
        <w:numPr>
          <w:ilvl w:val="1"/>
          <w:numId w:val="166"/>
        </w:numPr>
        <w:tabs>
          <w:tab w:pos="575" w:val="left" w:leader="none"/>
        </w:tabs>
        <w:spacing w:line="336" w:lineRule="auto" w:before="86" w:after="0"/>
        <w:ind w:left="575" w:right="606" w:hanging="255"/>
        <w:jc w:val="left"/>
        <w:rPr>
          <w:rFonts w:ascii="Tahoma" w:hAnsi="Tahoma"/>
          <w:sz w:val="24"/>
        </w:rPr>
      </w:pPr>
      <w:r>
        <w:rPr>
          <w:rFonts w:ascii="Arial" w:hAnsi="Arial"/>
          <w:b/>
          <w:color w:val="0E1115"/>
          <w:sz w:val="27"/>
        </w:rPr>
        <w:t>Вес</w:t>
      </w:r>
      <w:r>
        <w:rPr>
          <w:rFonts w:ascii="Arial" w:hAnsi="Arial"/>
          <w:b/>
          <w:color w:val="0E1115"/>
          <w:spacing w:val="-7"/>
          <w:sz w:val="27"/>
        </w:rPr>
        <w:t> </w:t>
      </w:r>
      <w:r>
        <w:rPr>
          <w:rFonts w:ascii="Arial" w:hAnsi="Arial"/>
          <w:b/>
          <w:color w:val="0E1115"/>
          <w:sz w:val="27"/>
        </w:rPr>
        <w:t>о</w:t>
      </w:r>
      <w:r>
        <w:rPr>
          <w:rFonts w:ascii="Arial" w:hAnsi="Arial"/>
          <w:b/>
          <w:color w:val="0E1115"/>
          <w:sz w:val="24"/>
        </w:rPr>
        <w:t>ц</w:t>
      </w:r>
      <w:r>
        <w:rPr>
          <w:rFonts w:ascii="Arial" w:hAnsi="Arial"/>
          <w:b/>
          <w:color w:val="0E1115"/>
          <w:sz w:val="27"/>
        </w:rPr>
        <w:t>е</w:t>
      </w:r>
      <w:r>
        <w:rPr>
          <w:rFonts w:ascii="Arial" w:hAnsi="Arial"/>
          <w:b/>
          <w:color w:val="0E1115"/>
          <w:sz w:val="24"/>
        </w:rPr>
        <w:t>нки</w:t>
      </w:r>
      <w:r>
        <w:rPr>
          <w:rFonts w:ascii="Tahoma" w:hAnsi="Tahoma"/>
          <w:b/>
          <w:color w:val="0E1115"/>
          <w:sz w:val="24"/>
        </w:rPr>
        <w:t>: </w:t>
      </w:r>
      <w:r>
        <w:rPr>
          <w:rFonts w:ascii="Tahoma" w:hAnsi="Tahoma"/>
          <w:color w:val="0E1115"/>
          <w:sz w:val="24"/>
        </w:rPr>
        <w:t>«</w:t>
      </w:r>
      <w:r>
        <w:rPr>
          <w:color w:val="0E1115"/>
          <w:sz w:val="24"/>
        </w:rPr>
        <w:t>Вес</w:t>
      </w:r>
      <w:r>
        <w:rPr>
          <w:rFonts w:ascii="Tahoma" w:hAnsi="Tahoma"/>
          <w:color w:val="0E1115"/>
          <w:sz w:val="24"/>
        </w:rPr>
        <w:t>» </w:t>
      </w:r>
      <w:r>
        <w:rPr>
          <w:color w:val="0E1115"/>
          <w:sz w:val="24"/>
        </w:rPr>
        <w:t>оценки человека зависит от его собственной репутации</w:t>
      </w:r>
      <w:r>
        <w:rPr>
          <w:rFonts w:ascii="Tahoma" w:hAnsi="Tahoma"/>
          <w:color w:val="0E1115"/>
          <w:sz w:val="24"/>
        </w:rPr>
        <w:t>. </w:t>
      </w:r>
      <w:r>
        <w:rPr>
          <w:color w:val="0E1115"/>
          <w:spacing w:val="-2"/>
          <w:w w:val="105"/>
          <w:sz w:val="24"/>
        </w:rPr>
        <w:t>Оценка</w:t>
      </w:r>
      <w:r>
        <w:rPr>
          <w:color w:val="0E1115"/>
          <w:spacing w:val="-10"/>
          <w:w w:val="105"/>
          <w:sz w:val="24"/>
        </w:rPr>
        <w:t> </w:t>
      </w:r>
      <w:r>
        <w:rPr>
          <w:color w:val="0E1115"/>
          <w:spacing w:val="-2"/>
          <w:w w:val="105"/>
          <w:sz w:val="24"/>
        </w:rPr>
        <w:t>уважаемого</w:t>
      </w:r>
      <w:r>
        <w:rPr>
          <w:color w:val="0E1115"/>
          <w:spacing w:val="-10"/>
          <w:w w:val="105"/>
          <w:sz w:val="24"/>
        </w:rPr>
        <w:t> </w:t>
      </w:r>
      <w:r>
        <w:rPr>
          <w:color w:val="0E1115"/>
          <w:spacing w:val="-2"/>
          <w:w w:val="105"/>
          <w:sz w:val="24"/>
        </w:rPr>
        <w:t>члена</w:t>
      </w:r>
      <w:r>
        <w:rPr>
          <w:color w:val="0E1115"/>
          <w:spacing w:val="-10"/>
          <w:w w:val="105"/>
          <w:sz w:val="24"/>
        </w:rPr>
        <w:t> </w:t>
      </w:r>
      <w:r>
        <w:rPr>
          <w:color w:val="0E1115"/>
          <w:spacing w:val="-2"/>
          <w:w w:val="105"/>
          <w:sz w:val="24"/>
        </w:rPr>
        <w:t>сообщества</w:t>
      </w:r>
      <w:r>
        <w:rPr>
          <w:color w:val="0E1115"/>
          <w:spacing w:val="-10"/>
          <w:w w:val="105"/>
          <w:sz w:val="24"/>
        </w:rPr>
        <w:t> </w:t>
      </w:r>
      <w:r>
        <w:rPr>
          <w:color w:val="0E1115"/>
          <w:spacing w:val="-2"/>
          <w:w w:val="105"/>
          <w:sz w:val="24"/>
        </w:rPr>
        <w:t>значит</w:t>
      </w:r>
      <w:r>
        <w:rPr>
          <w:color w:val="0E1115"/>
          <w:spacing w:val="-10"/>
          <w:w w:val="105"/>
          <w:sz w:val="24"/>
        </w:rPr>
        <w:t> </w:t>
      </w:r>
      <w:r>
        <w:rPr>
          <w:color w:val="0E1115"/>
          <w:spacing w:val="-2"/>
          <w:w w:val="105"/>
          <w:sz w:val="24"/>
        </w:rPr>
        <w:t>больше</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чем</w:t>
      </w:r>
      <w:r>
        <w:rPr>
          <w:color w:val="0E1115"/>
          <w:spacing w:val="-10"/>
          <w:w w:val="105"/>
          <w:sz w:val="24"/>
        </w:rPr>
        <w:t> </w:t>
      </w:r>
      <w:r>
        <w:rPr>
          <w:color w:val="0E1115"/>
          <w:spacing w:val="-2"/>
          <w:w w:val="105"/>
          <w:sz w:val="24"/>
        </w:rPr>
        <w:t>оценка</w:t>
      </w:r>
      <w:r>
        <w:rPr>
          <w:color w:val="0E1115"/>
          <w:spacing w:val="-10"/>
          <w:w w:val="105"/>
          <w:sz w:val="24"/>
        </w:rPr>
        <w:t> </w:t>
      </w:r>
      <w:r>
        <w:rPr>
          <w:color w:val="0E1115"/>
          <w:spacing w:val="-2"/>
          <w:w w:val="105"/>
          <w:sz w:val="24"/>
        </w:rPr>
        <w:t>новичка</w:t>
      </w:r>
      <w:r>
        <w:rPr>
          <w:rFonts w:ascii="Tahoma" w:hAnsi="Tahoma"/>
          <w:color w:val="0E1115"/>
          <w:spacing w:val="-2"/>
          <w:w w:val="105"/>
          <w:sz w:val="24"/>
        </w:rPr>
        <w:t>.</w:t>
      </w:r>
    </w:p>
    <w:p>
      <w:pPr>
        <w:pStyle w:val="ListParagraph"/>
        <w:numPr>
          <w:ilvl w:val="1"/>
          <w:numId w:val="166"/>
        </w:numPr>
        <w:tabs>
          <w:tab w:pos="575" w:val="left" w:leader="none"/>
        </w:tabs>
        <w:spacing w:line="336" w:lineRule="auto" w:before="86" w:after="0"/>
        <w:ind w:left="575" w:right="329" w:hanging="255"/>
        <w:jc w:val="left"/>
        <w:rPr>
          <w:sz w:val="24"/>
        </w:rPr>
      </w:pP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2"/>
          <w:sz w:val="24"/>
        </w:rPr>
        <w:t>быв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5"/>
          <w:sz w:val="24"/>
        </w:rPr>
        <w:t> </w:t>
      </w:r>
      <w:r>
        <w:rPr>
          <w:rFonts w:ascii="Tahoma" w:hAnsi="Tahoma"/>
          <w:color w:val="0E1115"/>
          <w:spacing w:val="-2"/>
          <w:sz w:val="24"/>
        </w:rPr>
        <w:t>«</w:t>
      </w:r>
      <w:r>
        <w:rPr>
          <w:color w:val="0E1115"/>
          <w:spacing w:val="-2"/>
          <w:sz w:val="24"/>
        </w:rPr>
        <w:t>Вес</w:t>
      </w:r>
      <w:r>
        <w:rPr>
          <w:rFonts w:ascii="Tahoma" w:hAnsi="Tahoma"/>
          <w:color w:val="0E1115"/>
          <w:spacing w:val="-2"/>
          <w:sz w:val="24"/>
        </w:rPr>
        <w:t>»</w:t>
      </w:r>
      <w:r>
        <w:rPr>
          <w:rFonts w:ascii="Tahoma" w:hAnsi="Tahoma"/>
          <w:color w:val="0E1115"/>
          <w:spacing w:val="-10"/>
          <w:sz w:val="24"/>
        </w:rPr>
        <w:t> </w:t>
      </w:r>
      <w:r>
        <w:rPr>
          <w:color w:val="0E1115"/>
          <w:spacing w:val="-2"/>
          <w:sz w:val="24"/>
        </w:rPr>
        <w:t>вклада</w:t>
      </w:r>
      <w:r>
        <w:rPr>
          <w:color w:val="0E1115"/>
          <w:spacing w:val="-7"/>
          <w:sz w:val="24"/>
        </w:rPr>
        <w:t> </w:t>
      </w:r>
      <w:r>
        <w:rPr>
          <w:color w:val="0E1115"/>
          <w:spacing w:val="-2"/>
          <w:sz w:val="24"/>
        </w:rPr>
        <w:t>со</w:t>
      </w:r>
      <w:r>
        <w:rPr>
          <w:color w:val="0E1115"/>
          <w:spacing w:val="-7"/>
          <w:sz w:val="24"/>
        </w:rPr>
        <w:t> </w:t>
      </w:r>
      <w:r>
        <w:rPr>
          <w:color w:val="0E1115"/>
          <w:spacing w:val="-2"/>
          <w:sz w:val="24"/>
        </w:rPr>
        <w:t>временем</w:t>
      </w:r>
      <w:r>
        <w:rPr>
          <w:color w:val="0E1115"/>
          <w:spacing w:val="-7"/>
          <w:sz w:val="24"/>
        </w:rPr>
        <w:t> </w:t>
      </w:r>
      <w:r>
        <w:rPr>
          <w:rFonts w:ascii="Arial" w:hAnsi="Arial"/>
          <w:b/>
          <w:color w:val="0E1115"/>
          <w:spacing w:val="-2"/>
          <w:sz w:val="24"/>
        </w:rPr>
        <w:t>п</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п</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у</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ньш</w:t>
      </w:r>
      <w:r>
        <w:rPr>
          <w:rFonts w:ascii="Arial" w:hAnsi="Arial"/>
          <w:b/>
          <w:color w:val="0E1115"/>
          <w:spacing w:val="-2"/>
          <w:sz w:val="27"/>
        </w:rPr>
        <w:t>ае</w:t>
      </w:r>
      <w:r>
        <w:rPr>
          <w:rFonts w:ascii="Arial" w:hAnsi="Arial"/>
          <w:b/>
          <w:color w:val="0E1115"/>
          <w:spacing w:val="-2"/>
          <w:sz w:val="24"/>
        </w:rPr>
        <w:t>т</w:t>
      </w:r>
      <w:r>
        <w:rPr>
          <w:rFonts w:ascii="Arial" w:hAnsi="Arial"/>
          <w:b/>
          <w:color w:val="0E1115"/>
          <w:spacing w:val="-2"/>
          <w:sz w:val="27"/>
        </w:rPr>
        <w:t>с</w:t>
      </w:r>
      <w:r>
        <w:rPr>
          <w:rFonts w:ascii="Arial" w:hAnsi="Arial"/>
          <w:b/>
          <w:color w:val="0E1115"/>
          <w:spacing w:val="-2"/>
          <w:sz w:val="24"/>
        </w:rPr>
        <w:t>я</w:t>
      </w:r>
      <w:r>
        <w:rPr>
          <w:rFonts w:ascii="Tahoma" w:hAnsi="Tahoma"/>
          <w:color w:val="0E1115"/>
          <w:spacing w:val="-2"/>
          <w:sz w:val="24"/>
        </w:rPr>
        <w:t>.</w:t>
      </w:r>
      <w:r>
        <w:rPr>
          <w:rFonts w:ascii="Tahoma" w:hAnsi="Tahoma"/>
          <w:color w:val="0E1115"/>
          <w:spacing w:val="-10"/>
          <w:sz w:val="24"/>
        </w:rPr>
        <w:t> </w:t>
      </w:r>
      <w:r>
        <w:rPr>
          <w:color w:val="0E1115"/>
          <w:spacing w:val="-2"/>
          <w:sz w:val="24"/>
        </w:rPr>
        <w:t>Чтобы </w:t>
      </w:r>
      <w:r>
        <w:rPr>
          <w:color w:val="0E1115"/>
          <w:w w:val="105"/>
          <w:sz w:val="24"/>
        </w:rPr>
        <w:t>поддерживать</w:t>
      </w:r>
      <w:r>
        <w:rPr>
          <w:color w:val="0E1115"/>
          <w:spacing w:val="-16"/>
          <w:w w:val="105"/>
          <w:sz w:val="24"/>
        </w:rPr>
        <w:t> </w:t>
      </w:r>
      <w:r>
        <w:rPr>
          <w:color w:val="0E1115"/>
          <w:w w:val="105"/>
          <w:sz w:val="24"/>
        </w:rPr>
        <w:t>репутацию</w:t>
      </w:r>
      <w:r>
        <w:rPr>
          <w:rFonts w:ascii="Tahoma" w:hAnsi="Tahoma"/>
          <w:color w:val="0E1115"/>
          <w:w w:val="105"/>
          <w:sz w:val="24"/>
        </w:rPr>
        <w:t>,</w:t>
      </w:r>
      <w:r>
        <w:rPr>
          <w:rFonts w:ascii="Tahoma" w:hAnsi="Tahoma"/>
          <w:color w:val="0E1115"/>
          <w:spacing w:val="-19"/>
          <w:w w:val="105"/>
          <w:sz w:val="24"/>
        </w:rPr>
        <w:t> </w:t>
      </w:r>
      <w:r>
        <w:rPr>
          <w:color w:val="0E1115"/>
          <w:w w:val="105"/>
          <w:sz w:val="24"/>
        </w:rPr>
        <w:t>нужно</w:t>
      </w:r>
      <w:r>
        <w:rPr>
          <w:color w:val="0E1115"/>
          <w:spacing w:val="-16"/>
          <w:w w:val="105"/>
          <w:sz w:val="24"/>
        </w:rPr>
        <w:t> </w:t>
      </w:r>
      <w:r>
        <w:rPr>
          <w:color w:val="0E1115"/>
          <w:w w:val="105"/>
          <w:sz w:val="24"/>
        </w:rPr>
        <w:t>постоянно</w:t>
      </w:r>
      <w:r>
        <w:rPr>
          <w:color w:val="0E1115"/>
          <w:spacing w:val="-16"/>
          <w:w w:val="105"/>
          <w:sz w:val="24"/>
        </w:rPr>
        <w:t> </w:t>
      </w:r>
      <w:r>
        <w:rPr>
          <w:color w:val="0E1115"/>
          <w:w w:val="105"/>
          <w:sz w:val="24"/>
        </w:rPr>
        <w:t>быть</w:t>
      </w:r>
      <w:r>
        <w:rPr>
          <w:color w:val="0E1115"/>
          <w:spacing w:val="-16"/>
          <w:w w:val="105"/>
          <w:sz w:val="24"/>
        </w:rPr>
        <w:t> </w:t>
      </w:r>
      <w:r>
        <w:rPr>
          <w:color w:val="0E1115"/>
          <w:w w:val="105"/>
          <w:sz w:val="24"/>
        </w:rPr>
        <w:t>активным</w:t>
      </w:r>
      <w:r>
        <w:rPr>
          <w:rFonts w:ascii="Tahoma" w:hAnsi="Tahoma"/>
          <w:color w:val="0E1115"/>
          <w:w w:val="105"/>
          <w:sz w:val="24"/>
        </w:rPr>
        <w:t>.</w:t>
      </w:r>
      <w:r>
        <w:rPr>
          <w:rFonts w:ascii="Tahoma" w:hAnsi="Tahoma"/>
          <w:color w:val="0E1115"/>
          <w:spacing w:val="-19"/>
          <w:w w:val="105"/>
          <w:sz w:val="24"/>
        </w:rPr>
        <w:t> </w:t>
      </w:r>
      <w:r>
        <w:rPr>
          <w:color w:val="0E1115"/>
          <w:w w:val="105"/>
          <w:sz w:val="24"/>
        </w:rPr>
        <w:t>Это</w:t>
      </w:r>
      <w:r>
        <w:rPr>
          <w:color w:val="0E1115"/>
          <w:spacing w:val="-16"/>
          <w:w w:val="105"/>
          <w:sz w:val="24"/>
        </w:rPr>
        <w:t> </w:t>
      </w:r>
      <w:r>
        <w:rPr>
          <w:color w:val="0E1115"/>
          <w:w w:val="105"/>
          <w:sz w:val="24"/>
        </w:rPr>
        <w:t>защищает</w:t>
      </w:r>
      <w:r>
        <w:rPr>
          <w:color w:val="0E1115"/>
          <w:spacing w:val="-16"/>
          <w:w w:val="105"/>
          <w:sz w:val="24"/>
        </w:rPr>
        <w:t> </w:t>
      </w:r>
      <w:r>
        <w:rPr>
          <w:color w:val="0E1115"/>
          <w:w w:val="105"/>
          <w:sz w:val="24"/>
        </w:rPr>
        <w:t>от</w:t>
      </w:r>
    </w:p>
    <w:p>
      <w:pPr>
        <w:pStyle w:val="BodyText"/>
        <w:spacing w:before="9"/>
        <w:ind w:left="575"/>
        <w:rPr>
          <w:rFonts w:ascii="Tahoma" w:hAnsi="Tahoma"/>
        </w:rPr>
      </w:pPr>
      <w:r>
        <w:rPr>
          <w:rFonts w:ascii="Tahoma" w:hAnsi="Tahoma"/>
          <w:color w:val="0E1115"/>
          <w:w w:val="105"/>
        </w:rPr>
        <w:t>«</w:t>
      </w:r>
      <w:r>
        <w:rPr>
          <w:color w:val="0E1115"/>
          <w:w w:val="105"/>
        </w:rPr>
        <w:t>почивания</w:t>
      </w:r>
      <w:r>
        <w:rPr>
          <w:color w:val="0E1115"/>
          <w:spacing w:val="-19"/>
          <w:w w:val="105"/>
        </w:rPr>
        <w:t> </w:t>
      </w:r>
      <w:r>
        <w:rPr>
          <w:color w:val="0E1115"/>
          <w:w w:val="105"/>
        </w:rPr>
        <w:t>на</w:t>
      </w:r>
      <w:r>
        <w:rPr>
          <w:color w:val="0E1115"/>
          <w:spacing w:val="-18"/>
          <w:w w:val="105"/>
        </w:rPr>
        <w:t> </w:t>
      </w:r>
      <w:r>
        <w:rPr>
          <w:color w:val="0E1115"/>
          <w:spacing w:val="-2"/>
          <w:w w:val="105"/>
        </w:rPr>
        <w:t>лаврах</w:t>
      </w:r>
      <w:r>
        <w:rPr>
          <w:rFonts w:ascii="Tahoma" w:hAnsi="Tahoma"/>
          <w:color w:val="0E1115"/>
          <w:spacing w:val="-2"/>
          <w:w w:val="105"/>
        </w:rPr>
        <w:t>».</w:t>
      </w:r>
    </w:p>
    <w:p>
      <w:pPr>
        <w:pStyle w:val="ListParagraph"/>
        <w:numPr>
          <w:ilvl w:val="1"/>
          <w:numId w:val="166"/>
        </w:numPr>
        <w:tabs>
          <w:tab w:pos="575" w:val="left" w:leader="none"/>
        </w:tabs>
        <w:spacing w:line="338" w:lineRule="auto" w:before="204" w:after="0"/>
        <w:ind w:left="575" w:right="118" w:hanging="255"/>
        <w:jc w:val="left"/>
        <w:rPr>
          <w:rFonts w:ascii="Tahoma" w:hAnsi="Tahoma"/>
          <w:sz w:val="24"/>
        </w:rPr>
      </w:pPr>
      <w:r>
        <w:rPr>
          <w:rFonts w:ascii="Arial" w:hAnsi="Arial"/>
          <w:b/>
          <w:color w:val="0E1115"/>
          <w:spacing w:val="-4"/>
          <w:sz w:val="27"/>
        </w:rPr>
        <w:t>Пра</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а</w:t>
      </w:r>
      <w:r>
        <w:rPr>
          <w:rFonts w:ascii="Arial" w:hAnsi="Arial"/>
          <w:b/>
          <w:color w:val="0E1115"/>
          <w:spacing w:val="-4"/>
          <w:sz w:val="24"/>
        </w:rPr>
        <w:t>п</w:t>
      </w:r>
      <w:r>
        <w:rPr>
          <w:rFonts w:ascii="Arial" w:hAnsi="Arial"/>
          <w:b/>
          <w:color w:val="0E1115"/>
          <w:spacing w:val="-4"/>
          <w:sz w:val="27"/>
        </w:rPr>
        <w:t>е</w:t>
      </w:r>
      <w:r>
        <w:rPr>
          <w:rFonts w:ascii="Arial" w:hAnsi="Arial"/>
          <w:b/>
          <w:color w:val="0E1115"/>
          <w:spacing w:val="-4"/>
          <w:sz w:val="24"/>
        </w:rPr>
        <w:t>лляцию</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2"/>
          <w:sz w:val="24"/>
        </w:rPr>
        <w:t> </w:t>
      </w:r>
      <w:r>
        <w:rPr>
          <w:color w:val="0E1115"/>
          <w:spacing w:val="-4"/>
          <w:sz w:val="24"/>
        </w:rPr>
        <w:t>Можно</w:t>
      </w:r>
      <w:r>
        <w:rPr>
          <w:color w:val="0E1115"/>
          <w:spacing w:val="-9"/>
          <w:sz w:val="24"/>
        </w:rPr>
        <w:t> </w:t>
      </w:r>
      <w:r>
        <w:rPr>
          <w:color w:val="0E1115"/>
          <w:spacing w:val="-4"/>
          <w:sz w:val="24"/>
        </w:rPr>
        <w:t>оспорить</w:t>
      </w:r>
      <w:r>
        <w:rPr>
          <w:color w:val="0E1115"/>
          <w:spacing w:val="-10"/>
          <w:sz w:val="24"/>
        </w:rPr>
        <w:t> </w:t>
      </w:r>
      <w:r>
        <w:rPr>
          <w:color w:val="0E1115"/>
          <w:spacing w:val="-4"/>
          <w:sz w:val="24"/>
        </w:rPr>
        <w:t>несправедливую</w:t>
      </w:r>
      <w:r>
        <w:rPr>
          <w:color w:val="0E1115"/>
          <w:spacing w:val="-10"/>
          <w:sz w:val="24"/>
        </w:rPr>
        <w:t> </w:t>
      </w:r>
      <w:r>
        <w:rPr>
          <w:color w:val="0E1115"/>
          <w:spacing w:val="-4"/>
          <w:sz w:val="24"/>
        </w:rPr>
        <w:t>оценку</w:t>
      </w:r>
      <w:r>
        <w:rPr>
          <w:color w:val="0E1115"/>
          <w:spacing w:val="-10"/>
          <w:sz w:val="24"/>
        </w:rPr>
        <w:t> </w:t>
      </w:r>
      <w:r>
        <w:rPr>
          <w:color w:val="0E1115"/>
          <w:spacing w:val="-4"/>
          <w:sz w:val="24"/>
        </w:rPr>
        <w:t>в </w:t>
      </w:r>
      <w:r>
        <w:rPr>
          <w:color w:val="0E1115"/>
          <w:sz w:val="24"/>
        </w:rPr>
        <w:t>совете сообщества</w:t>
      </w:r>
      <w:r>
        <w:rPr>
          <w:rFonts w:ascii="Tahoma" w:hAnsi="Tahoma"/>
          <w:color w:val="0E1115"/>
          <w:sz w:val="24"/>
        </w:rPr>
        <w:t>. </w:t>
      </w:r>
      <w:r>
        <w:rPr>
          <w:color w:val="0E1115"/>
          <w:sz w:val="24"/>
        </w:rPr>
        <w:t>Существуют механизмы реабилитации через полезную</w:t>
      </w:r>
      <w:r>
        <w:rPr>
          <w:color w:val="0E1115"/>
          <w:spacing w:val="40"/>
          <w:sz w:val="24"/>
        </w:rPr>
        <w:t> </w:t>
      </w:r>
      <w:r>
        <w:rPr>
          <w:color w:val="0E1115"/>
          <w:spacing w:val="-2"/>
          <w:sz w:val="24"/>
        </w:rPr>
        <w:t>работу</w:t>
      </w:r>
      <w:r>
        <w:rPr>
          <w:rFonts w:ascii="Tahoma" w:hAnsi="Tahoma"/>
          <w:color w:val="0E1115"/>
          <w:spacing w:val="-2"/>
          <w:sz w:val="24"/>
        </w:rPr>
        <w:t>.</w:t>
      </w:r>
    </w:p>
    <w:p>
      <w:pPr>
        <w:spacing w:before="238"/>
        <w:ind w:left="305" w:right="0" w:firstLine="0"/>
        <w:jc w:val="left"/>
        <w:rPr>
          <w:rFonts w:ascii="Tahoma" w:hAnsi="Tahoma"/>
          <w:b/>
          <w:sz w:val="24"/>
        </w:rPr>
      </w:pPr>
      <w:r>
        <w:rPr>
          <w:rFonts w:ascii="Arial" w:hAnsi="Arial"/>
          <w:b/>
          <w:color w:val="0E1115"/>
          <w:w w:val="85"/>
          <w:sz w:val="27"/>
        </w:rPr>
        <w:t>К</w:t>
      </w:r>
      <w:r>
        <w:rPr>
          <w:rFonts w:ascii="Arial" w:hAnsi="Arial"/>
          <w:b/>
          <w:color w:val="0E1115"/>
          <w:w w:val="85"/>
          <w:sz w:val="24"/>
        </w:rPr>
        <w:t>люч</w:t>
      </w:r>
      <w:r>
        <w:rPr>
          <w:rFonts w:ascii="Arial" w:hAnsi="Arial"/>
          <w:b/>
          <w:color w:val="0E1115"/>
          <w:w w:val="85"/>
          <w:sz w:val="27"/>
        </w:rPr>
        <w:t>е</w:t>
      </w:r>
      <w:r>
        <w:rPr>
          <w:rFonts w:ascii="Arial" w:hAnsi="Arial"/>
          <w:b/>
          <w:color w:val="0E1115"/>
          <w:w w:val="85"/>
          <w:sz w:val="24"/>
        </w:rPr>
        <w:t>в</w:t>
      </w:r>
      <w:r>
        <w:rPr>
          <w:rFonts w:ascii="Arial" w:hAnsi="Arial"/>
          <w:b/>
          <w:color w:val="0E1115"/>
          <w:w w:val="85"/>
          <w:sz w:val="27"/>
        </w:rPr>
        <w:t>ой</w:t>
      </w:r>
      <w:r>
        <w:rPr>
          <w:rFonts w:ascii="Arial" w:hAnsi="Arial"/>
          <w:b/>
          <w:color w:val="0E1115"/>
          <w:spacing w:val="39"/>
          <w:sz w:val="27"/>
        </w:rPr>
        <w:t> </w:t>
      </w:r>
      <w:r>
        <w:rPr>
          <w:rFonts w:ascii="Arial" w:hAnsi="Arial"/>
          <w:b/>
          <w:color w:val="0E1115"/>
          <w:spacing w:val="-2"/>
          <w:sz w:val="24"/>
        </w:rPr>
        <w:t>выв</w:t>
      </w:r>
      <w:r>
        <w:rPr>
          <w:rFonts w:ascii="Arial" w:hAnsi="Arial"/>
          <w:b/>
          <w:color w:val="0E1115"/>
          <w:spacing w:val="-2"/>
          <w:sz w:val="27"/>
        </w:rPr>
        <w:t>о</w:t>
      </w:r>
      <w:r>
        <w:rPr>
          <w:rFonts w:ascii="Arial" w:hAnsi="Arial"/>
          <w:b/>
          <w:color w:val="0E1115"/>
          <w:spacing w:val="-2"/>
          <w:sz w:val="24"/>
        </w:rPr>
        <w:t>д</w:t>
      </w:r>
      <w:r>
        <w:rPr>
          <w:rFonts w:ascii="Tahoma" w:hAnsi="Tahoma"/>
          <w:b/>
          <w:color w:val="0E1115"/>
          <w:spacing w:val="-2"/>
          <w:sz w:val="24"/>
        </w:rPr>
        <w:t>:</w:t>
      </w:r>
    </w:p>
    <w:p>
      <w:pPr>
        <w:pStyle w:val="BodyText"/>
        <w:spacing w:before="59"/>
        <w:rPr>
          <w:rFonts w:ascii="Tahoma"/>
          <w:b/>
        </w:rPr>
      </w:pPr>
    </w:p>
    <w:p>
      <w:pPr>
        <w:pStyle w:val="BodyText"/>
        <w:spacing w:line="336" w:lineRule="auto"/>
        <w:ind w:left="305"/>
        <w:rPr>
          <w:rFonts w:ascii="Tahoma" w:hAnsi="Tahoma"/>
        </w:rPr>
      </w:pPr>
      <w:r>
        <w:rPr>
          <w:color w:val="0E1115"/>
          <w:spacing w:val="-8"/>
        </w:rPr>
        <w:t>Репутационный</w:t>
      </w:r>
      <w:r>
        <w:rPr>
          <w:color w:val="0E1115"/>
        </w:rPr>
        <w:t> </w:t>
      </w:r>
      <w:r>
        <w:rPr>
          <w:color w:val="0E1115"/>
          <w:spacing w:val="-8"/>
        </w:rPr>
        <w:t>капитал</w:t>
      </w:r>
      <w:r>
        <w:rPr>
          <w:color w:val="0E1115"/>
        </w:rPr>
        <w:t> </w:t>
      </w:r>
      <w:r>
        <w:rPr>
          <w:rFonts w:ascii="Tahoma" w:hAnsi="Tahoma"/>
          <w:color w:val="0E1115"/>
          <w:spacing w:val="-8"/>
        </w:rPr>
        <w:t>— </w:t>
      </w:r>
      <w:r>
        <w:rPr>
          <w:color w:val="0E1115"/>
          <w:spacing w:val="-8"/>
        </w:rPr>
        <w:t>это</w:t>
      </w:r>
      <w:r>
        <w:rPr>
          <w:color w:val="0E1115"/>
        </w:rPr>
        <w:t> </w:t>
      </w:r>
      <w:r>
        <w:rPr>
          <w:rFonts w:ascii="Arial" w:hAnsi="Arial"/>
          <w:b/>
          <w:color w:val="0E1115"/>
          <w:spacing w:val="-8"/>
        </w:rPr>
        <w:t>т</w:t>
      </w:r>
      <w:r>
        <w:rPr>
          <w:rFonts w:ascii="Arial" w:hAnsi="Arial"/>
          <w:b/>
          <w:color w:val="0E1115"/>
          <w:spacing w:val="-8"/>
          <w:sz w:val="27"/>
        </w:rPr>
        <w:t>ех</w:t>
      </w:r>
      <w:r>
        <w:rPr>
          <w:rFonts w:ascii="Arial" w:hAnsi="Arial"/>
          <w:b/>
          <w:color w:val="0E1115"/>
          <w:spacing w:val="-8"/>
        </w:rPr>
        <w:t>н</w:t>
      </w:r>
      <w:r>
        <w:rPr>
          <w:rFonts w:ascii="Arial" w:hAnsi="Arial"/>
          <w:b/>
          <w:color w:val="0E1115"/>
          <w:spacing w:val="-8"/>
          <w:sz w:val="27"/>
        </w:rPr>
        <w:t>о</w:t>
      </w:r>
      <w:r>
        <w:rPr>
          <w:rFonts w:ascii="Arial" w:hAnsi="Arial"/>
          <w:b/>
          <w:color w:val="0E1115"/>
          <w:spacing w:val="-8"/>
        </w:rPr>
        <w:t>л</w:t>
      </w:r>
      <w:r>
        <w:rPr>
          <w:rFonts w:ascii="Arial" w:hAnsi="Arial"/>
          <w:b/>
          <w:color w:val="0E1115"/>
          <w:spacing w:val="-8"/>
          <w:sz w:val="27"/>
        </w:rPr>
        <w:t>о</w:t>
      </w:r>
      <w:r>
        <w:rPr>
          <w:rFonts w:ascii="Arial" w:hAnsi="Arial"/>
          <w:b/>
          <w:color w:val="0E1115"/>
          <w:spacing w:val="-8"/>
        </w:rPr>
        <w:t>гизи</w:t>
      </w:r>
      <w:r>
        <w:rPr>
          <w:rFonts w:ascii="Arial" w:hAnsi="Arial"/>
          <w:b/>
          <w:color w:val="0E1115"/>
          <w:spacing w:val="-8"/>
          <w:sz w:val="27"/>
        </w:rPr>
        <w:t>ро</w:t>
      </w:r>
      <w:r>
        <w:rPr>
          <w:rFonts w:ascii="Arial" w:hAnsi="Arial"/>
          <w:b/>
          <w:color w:val="0E1115"/>
          <w:spacing w:val="-8"/>
        </w:rPr>
        <w:t>в</w:t>
      </w:r>
      <w:r>
        <w:rPr>
          <w:rFonts w:ascii="Arial" w:hAnsi="Arial"/>
          <w:b/>
          <w:color w:val="0E1115"/>
          <w:spacing w:val="-8"/>
          <w:sz w:val="27"/>
        </w:rPr>
        <w:t>а</w:t>
      </w:r>
      <w:r>
        <w:rPr>
          <w:rFonts w:ascii="Arial" w:hAnsi="Arial"/>
          <w:b/>
          <w:color w:val="0E1115"/>
          <w:spacing w:val="-8"/>
        </w:rPr>
        <w:t>нн</w:t>
      </w:r>
      <w:r>
        <w:rPr>
          <w:rFonts w:ascii="Arial" w:hAnsi="Arial"/>
          <w:b/>
          <w:color w:val="0E1115"/>
          <w:spacing w:val="-8"/>
          <w:sz w:val="27"/>
        </w:rPr>
        <w:t>ое</w:t>
      </w:r>
      <w:r>
        <w:rPr>
          <w:rFonts w:ascii="Arial" w:hAnsi="Arial"/>
          <w:b/>
          <w:color w:val="0E1115"/>
          <w:spacing w:val="-10"/>
          <w:sz w:val="27"/>
        </w:rPr>
        <w:t> </w:t>
      </w:r>
      <w:r>
        <w:rPr>
          <w:rFonts w:ascii="Arial" w:hAnsi="Arial"/>
          <w:b/>
          <w:color w:val="0E1115"/>
          <w:spacing w:val="-8"/>
        </w:rPr>
        <w:t>и </w:t>
      </w:r>
      <w:r>
        <w:rPr>
          <w:rFonts w:ascii="Arial" w:hAnsi="Arial"/>
          <w:b/>
          <w:color w:val="0E1115"/>
          <w:spacing w:val="-8"/>
          <w:sz w:val="27"/>
        </w:rPr>
        <w:t>ус</w:t>
      </w:r>
      <w:r>
        <w:rPr>
          <w:rFonts w:ascii="Arial" w:hAnsi="Arial"/>
          <w:b/>
          <w:color w:val="0E1115"/>
          <w:spacing w:val="-8"/>
        </w:rPr>
        <w:t>ил</w:t>
      </w:r>
      <w:r>
        <w:rPr>
          <w:rFonts w:ascii="Arial" w:hAnsi="Arial"/>
          <w:b/>
          <w:color w:val="0E1115"/>
          <w:spacing w:val="-8"/>
          <w:sz w:val="27"/>
        </w:rPr>
        <w:t>е</w:t>
      </w:r>
      <w:r>
        <w:rPr>
          <w:rFonts w:ascii="Arial" w:hAnsi="Arial"/>
          <w:b/>
          <w:color w:val="0E1115"/>
          <w:spacing w:val="-8"/>
        </w:rPr>
        <w:t>нн</w:t>
      </w:r>
      <w:r>
        <w:rPr>
          <w:rFonts w:ascii="Arial" w:hAnsi="Arial"/>
          <w:b/>
          <w:color w:val="0E1115"/>
          <w:spacing w:val="-8"/>
          <w:sz w:val="27"/>
        </w:rPr>
        <w:t>ое</w:t>
      </w:r>
      <w:r>
        <w:rPr>
          <w:rFonts w:ascii="Arial" w:hAnsi="Arial"/>
          <w:b/>
          <w:color w:val="0E1115"/>
          <w:spacing w:val="-10"/>
          <w:sz w:val="27"/>
        </w:rPr>
        <w:t> </w:t>
      </w:r>
      <w:r>
        <w:rPr>
          <w:rFonts w:ascii="Arial" w:hAnsi="Arial"/>
          <w:b/>
          <w:color w:val="0E1115"/>
          <w:spacing w:val="-8"/>
        </w:rPr>
        <w:t>д</w:t>
      </w:r>
      <w:r>
        <w:rPr>
          <w:rFonts w:ascii="Arial" w:hAnsi="Arial"/>
          <w:b/>
          <w:color w:val="0E1115"/>
          <w:spacing w:val="-8"/>
          <w:sz w:val="27"/>
        </w:rPr>
        <w:t>о</w:t>
      </w:r>
      <w:r>
        <w:rPr>
          <w:rFonts w:ascii="Arial" w:hAnsi="Arial"/>
          <w:b/>
          <w:color w:val="0E1115"/>
          <w:spacing w:val="-8"/>
        </w:rPr>
        <w:t>в</w:t>
      </w:r>
      <w:r>
        <w:rPr>
          <w:rFonts w:ascii="Arial" w:hAnsi="Arial"/>
          <w:b/>
          <w:color w:val="0E1115"/>
          <w:spacing w:val="-8"/>
          <w:sz w:val="27"/>
        </w:rPr>
        <w:t>ер</w:t>
      </w:r>
      <w:r>
        <w:rPr>
          <w:rFonts w:ascii="Arial" w:hAnsi="Arial"/>
          <w:b/>
          <w:color w:val="0E1115"/>
          <w:spacing w:val="-8"/>
        </w:rPr>
        <w:t>и</w:t>
      </w:r>
      <w:r>
        <w:rPr>
          <w:rFonts w:ascii="Arial" w:hAnsi="Arial"/>
          <w:b/>
          <w:color w:val="0E1115"/>
          <w:spacing w:val="-8"/>
          <w:sz w:val="27"/>
        </w:rPr>
        <w:t>е</w:t>
      </w:r>
      <w:r>
        <w:rPr>
          <w:rFonts w:ascii="Tahoma" w:hAnsi="Tahoma"/>
          <w:color w:val="0E1115"/>
          <w:spacing w:val="-8"/>
        </w:rPr>
        <w:t>, </w:t>
      </w:r>
      <w:r>
        <w:rPr>
          <w:color w:val="0E1115"/>
          <w:spacing w:val="-8"/>
        </w:rPr>
        <w:t>которое </w:t>
      </w:r>
      <w:r>
        <w:rPr>
          <w:color w:val="0E1115"/>
        </w:rPr>
        <w:t>всегда</w:t>
      </w:r>
      <w:r>
        <w:rPr>
          <w:color w:val="0E1115"/>
          <w:spacing w:val="27"/>
        </w:rPr>
        <w:t> </w:t>
      </w:r>
      <w:r>
        <w:rPr>
          <w:color w:val="0E1115"/>
        </w:rPr>
        <w:t>было</w:t>
      </w:r>
      <w:r>
        <w:rPr>
          <w:color w:val="0E1115"/>
          <w:spacing w:val="27"/>
        </w:rPr>
        <w:t> </w:t>
      </w:r>
      <w:r>
        <w:rPr>
          <w:color w:val="0E1115"/>
        </w:rPr>
        <w:t>основой</w:t>
      </w:r>
      <w:r>
        <w:rPr>
          <w:color w:val="0E1115"/>
          <w:spacing w:val="27"/>
        </w:rPr>
        <w:t> </w:t>
      </w:r>
      <w:r>
        <w:rPr>
          <w:color w:val="0E1115"/>
        </w:rPr>
        <w:t>человеческих</w:t>
      </w:r>
      <w:r>
        <w:rPr>
          <w:color w:val="0E1115"/>
          <w:spacing w:val="27"/>
        </w:rPr>
        <w:t> </w:t>
      </w:r>
      <w:r>
        <w:rPr>
          <w:color w:val="0E1115"/>
        </w:rPr>
        <w:t>сообществ</w:t>
      </w:r>
      <w:r>
        <w:rPr>
          <w:rFonts w:ascii="Tahoma" w:hAnsi="Tahoma"/>
          <w:color w:val="0E1115"/>
        </w:rPr>
        <w:t>.</w:t>
      </w:r>
      <w:r>
        <w:rPr>
          <w:rFonts w:ascii="Tahoma" w:hAnsi="Tahoma"/>
          <w:color w:val="0E1115"/>
          <w:spacing w:val="23"/>
        </w:rPr>
        <w:t> </w:t>
      </w:r>
      <w:r>
        <w:rPr>
          <w:color w:val="0E1115"/>
        </w:rPr>
        <w:t>Он</w:t>
      </w:r>
      <w:r>
        <w:rPr>
          <w:color w:val="0E1115"/>
          <w:spacing w:val="27"/>
        </w:rPr>
        <w:t> </w:t>
      </w:r>
      <w:r>
        <w:rPr>
          <w:color w:val="0E1115"/>
        </w:rPr>
        <w:t>не</w:t>
      </w:r>
      <w:r>
        <w:rPr>
          <w:color w:val="0E1115"/>
          <w:spacing w:val="27"/>
        </w:rPr>
        <w:t> </w:t>
      </w:r>
      <w:r>
        <w:rPr>
          <w:color w:val="0E1115"/>
        </w:rPr>
        <w:t>заменяет</w:t>
      </w:r>
      <w:r>
        <w:rPr>
          <w:color w:val="0E1115"/>
          <w:spacing w:val="27"/>
        </w:rPr>
        <w:t> </w:t>
      </w:r>
      <w:r>
        <w:rPr>
          <w:color w:val="0E1115"/>
        </w:rPr>
        <w:t>деньги</w:t>
      </w:r>
      <w:r>
        <w:rPr>
          <w:rFonts w:ascii="Tahoma" w:hAnsi="Tahoma"/>
          <w:color w:val="0E1115"/>
        </w:rPr>
        <w:t>,</w:t>
      </w:r>
      <w:r>
        <w:rPr>
          <w:rFonts w:ascii="Tahoma" w:hAnsi="Tahoma"/>
          <w:color w:val="0E1115"/>
          <w:spacing w:val="23"/>
        </w:rPr>
        <w:t> </w:t>
      </w:r>
      <w:r>
        <w:rPr>
          <w:color w:val="0E1115"/>
        </w:rPr>
        <w:t>а</w:t>
      </w:r>
      <w:r>
        <w:rPr>
          <w:color w:val="0E1115"/>
          <w:spacing w:val="27"/>
        </w:rPr>
        <w:t> </w:t>
      </w:r>
      <w:r>
        <w:rPr>
          <w:color w:val="0E1115"/>
        </w:rPr>
        <w:t>работает в тех сферах</w:t>
      </w:r>
      <w:r>
        <w:rPr>
          <w:rFonts w:ascii="Tahoma" w:hAnsi="Tahoma"/>
          <w:color w:val="0E1115"/>
        </w:rPr>
        <w:t>, </w:t>
      </w:r>
      <w:r>
        <w:rPr>
          <w:color w:val="0E1115"/>
        </w:rPr>
        <w:t>где деньги бессильны или даже вредны</w:t>
      </w:r>
      <w:r>
        <w:rPr>
          <w:rFonts w:ascii="Tahoma" w:hAnsi="Tahoma"/>
          <w:color w:val="0E1115"/>
        </w:rPr>
        <w:t>. </w:t>
      </w:r>
      <w:r>
        <w:rPr>
          <w:color w:val="0E1115"/>
        </w:rPr>
        <w:t>Он создает </w:t>
      </w:r>
      <w:r>
        <w:rPr>
          <w:rFonts w:ascii="Arial" w:hAnsi="Arial"/>
          <w:b/>
          <w:color w:val="0E1115"/>
        </w:rPr>
        <w:t>иг</w:t>
      </w:r>
      <w:r>
        <w:rPr>
          <w:rFonts w:ascii="Arial" w:hAnsi="Arial"/>
          <w:b/>
          <w:color w:val="0E1115"/>
          <w:sz w:val="27"/>
        </w:rPr>
        <w:t>ро</w:t>
      </w:r>
      <w:r>
        <w:rPr>
          <w:rFonts w:ascii="Arial" w:hAnsi="Arial"/>
          <w:b/>
          <w:color w:val="0E1115"/>
        </w:rPr>
        <w:t>в</w:t>
      </w:r>
      <w:r>
        <w:rPr>
          <w:rFonts w:ascii="Arial" w:hAnsi="Arial"/>
          <w:b/>
          <w:color w:val="0E1115"/>
          <w:sz w:val="27"/>
        </w:rPr>
        <w:t>ое</w:t>
      </w:r>
      <w:r>
        <w:rPr>
          <w:rFonts w:ascii="Arial" w:hAnsi="Arial"/>
          <w:b/>
          <w:color w:val="0E1115"/>
          <w:spacing w:val="-8"/>
          <w:sz w:val="27"/>
        </w:rPr>
        <w:t> </w:t>
      </w:r>
      <w:r>
        <w:rPr>
          <w:rFonts w:ascii="Arial" w:hAnsi="Arial"/>
          <w:b/>
          <w:color w:val="0E1115"/>
        </w:rPr>
        <w:t>п</w:t>
      </w:r>
      <w:r>
        <w:rPr>
          <w:rFonts w:ascii="Arial" w:hAnsi="Arial"/>
          <w:b/>
          <w:color w:val="0E1115"/>
          <w:sz w:val="27"/>
        </w:rPr>
        <w:t>о</w:t>
      </w:r>
      <w:r>
        <w:rPr>
          <w:rFonts w:ascii="Arial" w:hAnsi="Arial"/>
          <w:b/>
          <w:color w:val="0E1115"/>
        </w:rPr>
        <w:t>л</w:t>
      </w:r>
      <w:r>
        <w:rPr>
          <w:rFonts w:ascii="Arial" w:hAnsi="Arial"/>
          <w:b/>
          <w:color w:val="0E1115"/>
          <w:sz w:val="27"/>
        </w:rPr>
        <w:t>е</w:t>
      </w:r>
      <w:r>
        <w:rPr>
          <w:rFonts w:ascii="Tahoma" w:hAnsi="Tahoma"/>
          <w:color w:val="0E1115"/>
        </w:rPr>
        <w:t>, </w:t>
      </w:r>
      <w:r>
        <w:rPr>
          <w:color w:val="0E1115"/>
        </w:rPr>
        <w:t>где</w:t>
      </w:r>
      <w:r>
        <w:rPr>
          <w:color w:val="0E1115"/>
          <w:spacing w:val="40"/>
        </w:rPr>
        <w:t> </w:t>
      </w:r>
      <w:r>
        <w:rPr>
          <w:color w:val="0E1115"/>
        </w:rPr>
        <w:t>выгодно</w:t>
      </w:r>
      <w:r>
        <w:rPr>
          <w:color w:val="0E1115"/>
          <w:spacing w:val="40"/>
        </w:rPr>
        <w:t> </w:t>
      </w:r>
      <w:r>
        <w:rPr>
          <w:color w:val="0E1115"/>
        </w:rPr>
        <w:t>быть</w:t>
      </w:r>
      <w:r>
        <w:rPr>
          <w:color w:val="0E1115"/>
          <w:spacing w:val="40"/>
        </w:rPr>
        <w:t> </w:t>
      </w:r>
      <w:r>
        <w:rPr>
          <w:color w:val="0E1115"/>
        </w:rPr>
        <w:t>честным</w:t>
      </w:r>
      <w:r>
        <w:rPr>
          <w:rFonts w:ascii="Tahoma" w:hAnsi="Tahoma"/>
          <w:color w:val="0E1115"/>
        </w:rPr>
        <w:t>,</w:t>
      </w:r>
      <w:r>
        <w:rPr>
          <w:rFonts w:ascii="Tahoma" w:hAnsi="Tahoma"/>
          <w:color w:val="0E1115"/>
          <w:spacing w:val="40"/>
        </w:rPr>
        <w:t> </w:t>
      </w:r>
      <w:r>
        <w:rPr>
          <w:color w:val="0E1115"/>
        </w:rPr>
        <w:t>щедрым</w:t>
      </w:r>
      <w:r>
        <w:rPr>
          <w:color w:val="0E1115"/>
          <w:spacing w:val="40"/>
        </w:rPr>
        <w:t> </w:t>
      </w:r>
      <w:r>
        <w:rPr>
          <w:color w:val="0E1115"/>
        </w:rPr>
        <w:t>и</w:t>
      </w:r>
      <w:r>
        <w:rPr>
          <w:color w:val="0E1115"/>
          <w:spacing w:val="40"/>
        </w:rPr>
        <w:t> </w:t>
      </w:r>
      <w:r>
        <w:rPr>
          <w:color w:val="0E1115"/>
        </w:rPr>
        <w:t>компетентным</w:t>
      </w:r>
      <w:r>
        <w:rPr>
          <w:rFonts w:ascii="Tahoma" w:hAnsi="Tahoma"/>
          <w:color w:val="0E1115"/>
        </w:rPr>
        <w:t>,</w:t>
      </w:r>
      <w:r>
        <w:rPr>
          <w:rFonts w:ascii="Tahoma" w:hAnsi="Tahoma"/>
          <w:color w:val="0E1115"/>
          <w:spacing w:val="40"/>
        </w:rPr>
        <w:t> </w:t>
      </w:r>
      <w:r>
        <w:rPr>
          <w:color w:val="0E1115"/>
        </w:rPr>
        <w:t>и</w:t>
      </w:r>
      <w:r>
        <w:rPr>
          <w:color w:val="0E1115"/>
          <w:spacing w:val="40"/>
        </w:rPr>
        <w:t> </w:t>
      </w:r>
      <w:r>
        <w:rPr>
          <w:color w:val="0E1115"/>
        </w:rPr>
        <w:t>крайне</w:t>
      </w:r>
      <w:r>
        <w:rPr>
          <w:color w:val="0E1115"/>
          <w:spacing w:val="40"/>
        </w:rPr>
        <w:t> </w:t>
      </w:r>
      <w:r>
        <w:rPr>
          <w:color w:val="0E1115"/>
        </w:rPr>
        <w:t>невыгодно</w:t>
      </w:r>
      <w:r>
        <w:rPr>
          <w:color w:val="0E1115"/>
          <w:spacing w:val="40"/>
        </w:rPr>
        <w:t> </w:t>
      </w:r>
      <w:r>
        <w:rPr>
          <w:rFonts w:ascii="Tahoma" w:hAnsi="Tahoma"/>
          <w:color w:val="0E1115"/>
        </w:rPr>
        <w:t>— </w:t>
      </w:r>
      <w:r>
        <w:rPr>
          <w:color w:val="0E1115"/>
        </w:rPr>
        <w:t>вести себя как оппортунист</w:t>
      </w:r>
      <w:r>
        <w:rPr>
          <w:rFonts w:ascii="Tahoma" w:hAnsi="Tahoma"/>
          <w:color w:val="0E1115"/>
        </w:rPr>
        <w:t>.</w:t>
      </w:r>
    </w:p>
    <w:p>
      <w:pPr>
        <w:pStyle w:val="BodyText"/>
        <w:spacing w:line="336" w:lineRule="auto" w:before="243"/>
        <w:ind w:left="305"/>
        <w:rPr>
          <w:rFonts w:ascii="Tahoma" w:hAnsi="Tahoma"/>
        </w:rPr>
      </w:pPr>
      <w:r>
        <w:rPr>
          <w:color w:val="0E1115"/>
        </w:rPr>
        <w:t>Это сердцевина </w:t>
      </w:r>
      <w:r>
        <w:rPr>
          <w:rFonts w:ascii="Arial" w:hAnsi="Arial"/>
          <w:b/>
          <w:color w:val="0E1115"/>
        </w:rPr>
        <w:t>эк</w:t>
      </w:r>
      <w:r>
        <w:rPr>
          <w:rFonts w:ascii="Arial" w:hAnsi="Arial"/>
          <w:b/>
          <w:color w:val="0E1115"/>
          <w:sz w:val="27"/>
        </w:rPr>
        <w:t>о</w:t>
      </w:r>
      <w:r>
        <w:rPr>
          <w:rFonts w:ascii="Arial" w:hAnsi="Arial"/>
          <w:b/>
          <w:color w:val="0E1115"/>
        </w:rPr>
        <w:t>н</w:t>
      </w:r>
      <w:r>
        <w:rPr>
          <w:rFonts w:ascii="Arial" w:hAnsi="Arial"/>
          <w:b/>
          <w:color w:val="0E1115"/>
          <w:sz w:val="27"/>
        </w:rPr>
        <w:t>о</w:t>
      </w:r>
      <w:r>
        <w:rPr>
          <w:rFonts w:ascii="Arial" w:hAnsi="Arial"/>
          <w:b/>
          <w:color w:val="0E1115"/>
        </w:rPr>
        <w:t>мики з</w:t>
      </w:r>
      <w:r>
        <w:rPr>
          <w:rFonts w:ascii="Arial" w:hAnsi="Arial"/>
          <w:b/>
          <w:color w:val="0E1115"/>
          <w:sz w:val="27"/>
        </w:rPr>
        <w:t>ас</w:t>
      </w:r>
      <w:r>
        <w:rPr>
          <w:rFonts w:ascii="Arial" w:hAnsi="Arial"/>
          <w:b/>
          <w:color w:val="0E1115"/>
        </w:rPr>
        <w:t>л</w:t>
      </w:r>
      <w:r>
        <w:rPr>
          <w:rFonts w:ascii="Arial" w:hAnsi="Arial"/>
          <w:b/>
          <w:color w:val="0E1115"/>
          <w:sz w:val="27"/>
        </w:rPr>
        <w:t>у</w:t>
      </w:r>
      <w:r>
        <w:rPr>
          <w:rFonts w:ascii="Arial" w:hAnsi="Arial"/>
          <w:b/>
          <w:color w:val="0E1115"/>
        </w:rPr>
        <w:t>г </w:t>
      </w:r>
      <w:r>
        <w:rPr>
          <w:rFonts w:ascii="Tahoma" w:hAnsi="Tahoma"/>
          <w:color w:val="0E1115"/>
        </w:rPr>
        <w:t>(meritocracy), </w:t>
      </w:r>
      <w:r>
        <w:rPr>
          <w:color w:val="0E1115"/>
        </w:rPr>
        <w:t>очищенной от денежного </w:t>
      </w:r>
      <w:r>
        <w:rPr>
          <w:color w:val="0E1115"/>
        </w:rPr>
        <w:t>влияния </w:t>
      </w:r>
      <w:r>
        <w:rPr>
          <w:color w:val="0E1115"/>
          <w:w w:val="105"/>
        </w:rPr>
        <w:t>и</w:t>
      </w:r>
      <w:r>
        <w:rPr>
          <w:color w:val="0E1115"/>
          <w:spacing w:val="-9"/>
          <w:w w:val="105"/>
        </w:rPr>
        <w:t> </w:t>
      </w:r>
      <w:r>
        <w:rPr>
          <w:color w:val="0E1115"/>
          <w:w w:val="105"/>
        </w:rPr>
        <w:t>поставленной</w:t>
      </w:r>
      <w:r>
        <w:rPr>
          <w:color w:val="0E1115"/>
          <w:spacing w:val="-9"/>
          <w:w w:val="105"/>
        </w:rPr>
        <w:t> </w:t>
      </w:r>
      <w:r>
        <w:rPr>
          <w:color w:val="0E1115"/>
          <w:w w:val="105"/>
        </w:rPr>
        <w:t>на</w:t>
      </w:r>
      <w:r>
        <w:rPr>
          <w:color w:val="0E1115"/>
          <w:spacing w:val="-9"/>
          <w:w w:val="105"/>
        </w:rPr>
        <w:t> </w:t>
      </w:r>
      <w:r>
        <w:rPr>
          <w:color w:val="0E1115"/>
          <w:w w:val="105"/>
        </w:rPr>
        <w:t>службу</w:t>
      </w:r>
      <w:r>
        <w:rPr>
          <w:color w:val="0E1115"/>
          <w:spacing w:val="-9"/>
          <w:w w:val="105"/>
        </w:rPr>
        <w:t> </w:t>
      </w:r>
      <w:r>
        <w:rPr>
          <w:color w:val="0E1115"/>
          <w:w w:val="105"/>
        </w:rPr>
        <w:t>общественному</w:t>
      </w:r>
      <w:r>
        <w:rPr>
          <w:color w:val="0E1115"/>
          <w:spacing w:val="-9"/>
          <w:w w:val="105"/>
        </w:rPr>
        <w:t> </w:t>
      </w:r>
      <w:r>
        <w:rPr>
          <w:color w:val="0E1115"/>
          <w:w w:val="105"/>
        </w:rPr>
        <w:t>благу</w:t>
      </w:r>
      <w:r>
        <w:rPr>
          <w:rFonts w:ascii="Tahoma" w:hAnsi="Tahoma"/>
          <w:color w:val="0E1115"/>
          <w:w w:val="105"/>
        </w:rPr>
        <w:t>,</w:t>
      </w:r>
      <w:r>
        <w:rPr>
          <w:rFonts w:ascii="Tahoma" w:hAnsi="Tahoma"/>
          <w:color w:val="0E1115"/>
          <w:spacing w:val="-12"/>
          <w:w w:val="105"/>
        </w:rPr>
        <w:t> </w:t>
      </w:r>
      <w:r>
        <w:rPr>
          <w:color w:val="0E1115"/>
          <w:w w:val="105"/>
        </w:rPr>
        <w:t>а</w:t>
      </w:r>
      <w:r>
        <w:rPr>
          <w:color w:val="0E1115"/>
          <w:spacing w:val="-9"/>
          <w:w w:val="105"/>
        </w:rPr>
        <w:t> </w:t>
      </w:r>
      <w:r>
        <w:rPr>
          <w:color w:val="0E1115"/>
          <w:w w:val="105"/>
        </w:rPr>
        <w:t>не</w:t>
      </w:r>
      <w:r>
        <w:rPr>
          <w:color w:val="0E1115"/>
          <w:spacing w:val="-9"/>
          <w:w w:val="105"/>
        </w:rPr>
        <w:t> </w:t>
      </w:r>
      <w:r>
        <w:rPr>
          <w:color w:val="0E1115"/>
          <w:w w:val="105"/>
        </w:rPr>
        <w:t>личному</w:t>
      </w:r>
      <w:r>
        <w:rPr>
          <w:color w:val="0E1115"/>
          <w:spacing w:val="-9"/>
          <w:w w:val="105"/>
        </w:rPr>
        <w:t> </w:t>
      </w:r>
      <w:r>
        <w:rPr>
          <w:color w:val="0E1115"/>
          <w:w w:val="105"/>
        </w:rPr>
        <w:t>обогащению</w:t>
      </w:r>
      <w:r>
        <w:rPr>
          <w:rFonts w:ascii="Tahoma" w:hAnsi="Tahoma"/>
          <w:color w:val="0E1115"/>
          <w:w w:val="105"/>
        </w:rPr>
        <w:t>.</w:t>
      </w:r>
    </w:p>
    <w:p>
      <w:pPr>
        <w:pStyle w:val="BodyText"/>
        <w:spacing w:before="79"/>
        <w:rPr>
          <w:rFonts w:ascii="Tahoma"/>
        </w:rPr>
      </w:pPr>
    </w:p>
    <w:p>
      <w:pPr>
        <w:pStyle w:val="BodyText"/>
        <w:spacing w:line="295" w:lineRule="auto" w:before="1"/>
        <w:ind w:left="1865" w:right="328"/>
      </w:pPr>
      <w:r>
        <w:rPr>
          <w:color w:val="0E1115"/>
          <w:w w:val="105"/>
        </w:rPr>
        <w:t>Дай больше информации о </w:t>
      </w:r>
      <w:r>
        <w:rPr>
          <w:rFonts w:ascii="Tahoma" w:hAnsi="Tahoma"/>
          <w:color w:val="0E1115"/>
          <w:w w:val="105"/>
        </w:rPr>
        <w:t>“</w:t>
      </w:r>
      <w:r>
        <w:rPr>
          <w:color w:val="0E1115"/>
          <w:w w:val="105"/>
        </w:rPr>
        <w:t>Ценности солидарности</w:t>
      </w:r>
      <w:r>
        <w:rPr>
          <w:rFonts w:ascii="Tahoma" w:hAnsi="Tahoma"/>
          <w:color w:val="0E1115"/>
          <w:w w:val="105"/>
        </w:rPr>
        <w:t>, </w:t>
      </w:r>
      <w:r>
        <w:rPr>
          <w:color w:val="0E1115"/>
          <w:spacing w:val="-2"/>
          <w:w w:val="105"/>
        </w:rPr>
        <w:t>экологичности</w:t>
      </w:r>
      <w:r>
        <w:rPr>
          <w:color w:val="0E1115"/>
          <w:spacing w:val="-8"/>
          <w:w w:val="105"/>
        </w:rPr>
        <w:t> </w:t>
      </w:r>
      <w:r>
        <w:rPr>
          <w:color w:val="0E1115"/>
          <w:spacing w:val="-2"/>
          <w:w w:val="105"/>
        </w:rPr>
        <w:t>и</w:t>
      </w:r>
      <w:r>
        <w:rPr>
          <w:color w:val="0E1115"/>
          <w:spacing w:val="-8"/>
          <w:w w:val="105"/>
        </w:rPr>
        <w:t> </w:t>
      </w:r>
      <w:r>
        <w:rPr>
          <w:color w:val="0E1115"/>
          <w:spacing w:val="-2"/>
          <w:w w:val="105"/>
        </w:rPr>
        <w:t>осознанности</w:t>
      </w:r>
      <w:r>
        <w:rPr>
          <w:color w:val="0E1115"/>
          <w:spacing w:val="-8"/>
          <w:w w:val="105"/>
        </w:rPr>
        <w:t> </w:t>
      </w:r>
      <w:r>
        <w:rPr>
          <w:color w:val="0E1115"/>
          <w:spacing w:val="-2"/>
          <w:w w:val="105"/>
        </w:rPr>
        <w:t>становятся</w:t>
      </w:r>
      <w:r>
        <w:rPr>
          <w:color w:val="0E1115"/>
          <w:spacing w:val="-8"/>
          <w:w w:val="105"/>
        </w:rPr>
        <w:t> </w:t>
      </w:r>
      <w:r>
        <w:rPr>
          <w:color w:val="0E1115"/>
          <w:spacing w:val="-2"/>
          <w:w w:val="105"/>
        </w:rPr>
        <w:t>доминирующими</w:t>
      </w:r>
      <w:r>
        <w:rPr>
          <w:rFonts w:ascii="Tahoma" w:hAnsi="Tahoma"/>
          <w:color w:val="0E1115"/>
          <w:spacing w:val="-2"/>
          <w:w w:val="105"/>
        </w:rPr>
        <w:t>”.</w:t>
      </w:r>
      <w:r>
        <w:rPr>
          <w:rFonts w:ascii="Tahoma" w:hAnsi="Tahoma"/>
          <w:color w:val="0E1115"/>
          <w:spacing w:val="-11"/>
          <w:w w:val="105"/>
        </w:rPr>
        <w:t> </w:t>
      </w:r>
      <w:r>
        <w:rPr>
          <w:color w:val="0E1115"/>
          <w:spacing w:val="-2"/>
          <w:w w:val="105"/>
        </w:rPr>
        <w:t>Дай критерии</w:t>
      </w:r>
      <w:r>
        <w:rPr>
          <w:color w:val="0E1115"/>
          <w:spacing w:val="-9"/>
          <w:w w:val="105"/>
        </w:rPr>
        <w:t> </w:t>
      </w:r>
      <w:r>
        <w:rPr>
          <w:color w:val="0E1115"/>
          <w:spacing w:val="-2"/>
          <w:w w:val="105"/>
        </w:rPr>
        <w:t>и</w:t>
      </w:r>
      <w:r>
        <w:rPr>
          <w:color w:val="0E1115"/>
          <w:spacing w:val="-9"/>
          <w:w w:val="105"/>
        </w:rPr>
        <w:t> </w:t>
      </w:r>
      <w:r>
        <w:rPr>
          <w:color w:val="0E1115"/>
          <w:spacing w:val="-2"/>
          <w:w w:val="105"/>
        </w:rPr>
        <w:t>определение</w:t>
      </w:r>
      <w:r>
        <w:rPr>
          <w:color w:val="0E1115"/>
          <w:spacing w:val="-9"/>
          <w:w w:val="105"/>
        </w:rPr>
        <w:t> </w:t>
      </w:r>
      <w:r>
        <w:rPr>
          <w:color w:val="0E1115"/>
          <w:spacing w:val="-2"/>
          <w:w w:val="105"/>
        </w:rPr>
        <w:t>словам</w:t>
      </w:r>
      <w:r>
        <w:rPr>
          <w:color w:val="0E1115"/>
          <w:spacing w:val="-9"/>
          <w:w w:val="105"/>
        </w:rPr>
        <w:t> </w:t>
      </w:r>
      <w:r>
        <w:rPr>
          <w:rFonts w:ascii="Tahoma" w:hAnsi="Tahoma"/>
          <w:color w:val="0E1115"/>
          <w:spacing w:val="-2"/>
          <w:w w:val="105"/>
        </w:rPr>
        <w:t>“</w:t>
      </w:r>
      <w:r>
        <w:rPr>
          <w:color w:val="0E1115"/>
          <w:spacing w:val="-2"/>
          <w:w w:val="105"/>
        </w:rPr>
        <w:t>солидарности</w:t>
      </w:r>
      <w:r>
        <w:rPr>
          <w:rFonts w:ascii="Tahoma" w:hAnsi="Tahoma"/>
          <w:color w:val="0E1115"/>
          <w:spacing w:val="-2"/>
          <w:w w:val="105"/>
        </w:rPr>
        <w:t>,</w:t>
      </w:r>
      <w:r>
        <w:rPr>
          <w:rFonts w:ascii="Tahoma" w:hAnsi="Tahoma"/>
          <w:color w:val="0E1115"/>
          <w:spacing w:val="-12"/>
          <w:w w:val="105"/>
        </w:rPr>
        <w:t> </w:t>
      </w:r>
      <w:r>
        <w:rPr>
          <w:color w:val="0E1115"/>
          <w:spacing w:val="-2"/>
          <w:w w:val="105"/>
        </w:rPr>
        <w:t>экологичности</w:t>
      </w:r>
      <w:r>
        <w:rPr>
          <w:color w:val="0E1115"/>
          <w:spacing w:val="-9"/>
          <w:w w:val="105"/>
        </w:rPr>
        <w:t> </w:t>
      </w:r>
      <w:r>
        <w:rPr>
          <w:color w:val="0E1115"/>
          <w:spacing w:val="-2"/>
          <w:w w:val="105"/>
        </w:rPr>
        <w:t>и </w:t>
      </w:r>
      <w:r>
        <w:rPr>
          <w:color w:val="0E1115"/>
          <w:w w:val="105"/>
        </w:rPr>
        <w:t>осознанности</w:t>
      </w:r>
      <w:r>
        <w:rPr>
          <w:color w:val="0E1115"/>
          <w:spacing w:val="-1"/>
          <w:w w:val="105"/>
        </w:rPr>
        <w:t> </w:t>
      </w:r>
      <w:r>
        <w:rPr>
          <w:rFonts w:ascii="Tahoma" w:hAnsi="Tahoma"/>
          <w:color w:val="0E1115"/>
          <w:w w:val="105"/>
        </w:rPr>
        <w:t>“,</w:t>
      </w:r>
      <w:r>
        <w:rPr>
          <w:rFonts w:ascii="Tahoma" w:hAnsi="Tahoma"/>
          <w:color w:val="0E1115"/>
          <w:spacing w:val="-5"/>
          <w:w w:val="105"/>
        </w:rPr>
        <w:t> </w:t>
      </w:r>
      <w:r>
        <w:rPr>
          <w:color w:val="0E1115"/>
          <w:w w:val="105"/>
        </w:rPr>
        <w:t>разбей</w:t>
      </w:r>
      <w:r>
        <w:rPr>
          <w:color w:val="0E1115"/>
          <w:spacing w:val="-1"/>
          <w:w w:val="105"/>
        </w:rPr>
        <w:t> </w:t>
      </w:r>
      <w:r>
        <w:rPr>
          <w:color w:val="0E1115"/>
          <w:w w:val="105"/>
        </w:rPr>
        <w:t>эти</w:t>
      </w:r>
      <w:r>
        <w:rPr>
          <w:color w:val="0E1115"/>
          <w:spacing w:val="-1"/>
          <w:w w:val="105"/>
        </w:rPr>
        <w:t> </w:t>
      </w:r>
      <w:r>
        <w:rPr>
          <w:color w:val="0E1115"/>
          <w:w w:val="105"/>
        </w:rPr>
        <w:t>обобщённые</w:t>
      </w:r>
      <w:r>
        <w:rPr>
          <w:color w:val="0E1115"/>
          <w:spacing w:val="-1"/>
          <w:w w:val="105"/>
        </w:rPr>
        <w:t> </w:t>
      </w:r>
      <w:r>
        <w:rPr>
          <w:color w:val="0E1115"/>
          <w:w w:val="105"/>
        </w:rPr>
        <w:t>слова</w:t>
      </w:r>
      <w:r>
        <w:rPr>
          <w:color w:val="0E1115"/>
          <w:spacing w:val="-1"/>
          <w:w w:val="105"/>
        </w:rPr>
        <w:t> </w:t>
      </w:r>
      <w:r>
        <w:rPr>
          <w:color w:val="0E1115"/>
          <w:w w:val="105"/>
        </w:rPr>
        <w:t>на</w:t>
      </w:r>
      <w:r>
        <w:rPr>
          <w:color w:val="0E1115"/>
          <w:spacing w:val="-1"/>
          <w:w w:val="105"/>
        </w:rPr>
        <w:t> </w:t>
      </w:r>
      <w:r>
        <w:rPr>
          <w:color w:val="0E1115"/>
          <w:w w:val="105"/>
        </w:rPr>
        <w:t>более</w:t>
      </w:r>
      <w:r>
        <w:rPr>
          <w:color w:val="0E1115"/>
          <w:spacing w:val="-1"/>
          <w:w w:val="105"/>
        </w:rPr>
        <w:t> </w:t>
      </w:r>
      <w:r>
        <w:rPr>
          <w:color w:val="0E1115"/>
          <w:w w:val="105"/>
        </w:rPr>
        <w:t>точные понятия и определения во всевозможных формах</w:t>
      </w:r>
      <w:r>
        <w:rPr>
          <w:rFonts w:ascii="Tahoma" w:hAnsi="Tahoma"/>
          <w:color w:val="0E1115"/>
          <w:w w:val="105"/>
        </w:rPr>
        <w:t>, </w:t>
      </w:r>
      <w:r>
        <w:rPr>
          <w:color w:val="0E1115"/>
          <w:w w:val="105"/>
        </w:rPr>
        <w:t>так чтобы</w:t>
      </w:r>
    </w:p>
    <w:p>
      <w:pPr>
        <w:pStyle w:val="BodyText"/>
        <w:spacing w:after="0" w:line="295" w:lineRule="auto"/>
        <w:sectPr>
          <w:pgSz w:w="11900" w:h="16840"/>
          <w:pgMar w:top="0" w:bottom="280" w:left="850" w:right="1133"/>
        </w:sectPr>
      </w:pPr>
    </w:p>
    <w:p>
      <w:pPr>
        <w:pStyle w:val="BodyText"/>
        <w:spacing w:line="295" w:lineRule="auto" w:before="9"/>
        <w:ind w:left="1865" w:right="328"/>
        <w:rPr>
          <w:rFonts w:ascii="Tahoma" w:hAnsi="Tahoma"/>
        </w:rPr>
      </w:pPr>
      <w:r>
        <w:rPr>
          <w:color w:val="0E1115"/>
          <w:w w:val="105"/>
        </w:rPr>
        <w:t>каждый</w:t>
      </w:r>
      <w:r>
        <w:rPr>
          <w:color w:val="0E1115"/>
          <w:spacing w:val="-19"/>
          <w:w w:val="105"/>
        </w:rPr>
        <w:t> </w:t>
      </w:r>
      <w:r>
        <w:rPr>
          <w:color w:val="0E1115"/>
          <w:w w:val="105"/>
        </w:rPr>
        <w:t>мог</w:t>
      </w:r>
      <w:r>
        <w:rPr>
          <w:color w:val="0E1115"/>
          <w:spacing w:val="-19"/>
          <w:w w:val="105"/>
        </w:rPr>
        <w:t> </w:t>
      </w:r>
      <w:r>
        <w:rPr>
          <w:color w:val="0E1115"/>
          <w:w w:val="105"/>
        </w:rPr>
        <w:t>понять</w:t>
      </w:r>
      <w:r>
        <w:rPr>
          <w:color w:val="0E1115"/>
          <w:spacing w:val="-19"/>
          <w:w w:val="105"/>
        </w:rPr>
        <w:t> </w:t>
      </w:r>
      <w:r>
        <w:rPr>
          <w:color w:val="0E1115"/>
          <w:w w:val="105"/>
        </w:rPr>
        <w:t>их</w:t>
      </w:r>
      <w:r>
        <w:rPr>
          <w:color w:val="0E1115"/>
          <w:spacing w:val="-19"/>
          <w:w w:val="105"/>
        </w:rPr>
        <w:t> </w:t>
      </w:r>
      <w:r>
        <w:rPr>
          <w:color w:val="0E1115"/>
          <w:w w:val="105"/>
        </w:rPr>
        <w:t>более</w:t>
      </w:r>
      <w:r>
        <w:rPr>
          <w:color w:val="0E1115"/>
          <w:spacing w:val="-19"/>
          <w:w w:val="105"/>
        </w:rPr>
        <w:t> </w:t>
      </w:r>
      <w:r>
        <w:rPr>
          <w:color w:val="0E1115"/>
          <w:w w:val="105"/>
        </w:rPr>
        <w:t>точно</w:t>
      </w:r>
      <w:r>
        <w:rPr>
          <w:rFonts w:ascii="Tahoma" w:hAnsi="Tahoma"/>
          <w:color w:val="0E1115"/>
          <w:w w:val="105"/>
        </w:rPr>
        <w:t>,</w:t>
      </w:r>
      <w:r>
        <w:rPr>
          <w:rFonts w:ascii="Tahoma" w:hAnsi="Tahoma"/>
          <w:color w:val="0E1115"/>
          <w:spacing w:val="-20"/>
          <w:w w:val="105"/>
        </w:rPr>
        <w:t> </w:t>
      </w:r>
      <w:r>
        <w:rPr>
          <w:color w:val="0E1115"/>
          <w:w w:val="105"/>
        </w:rPr>
        <w:t>ощутимо</w:t>
      </w:r>
      <w:r>
        <w:rPr>
          <w:color w:val="0E1115"/>
          <w:spacing w:val="-19"/>
          <w:w w:val="105"/>
        </w:rPr>
        <w:t> </w:t>
      </w:r>
      <w:r>
        <w:rPr>
          <w:color w:val="0E1115"/>
          <w:w w:val="105"/>
        </w:rPr>
        <w:t>и</w:t>
      </w:r>
      <w:r>
        <w:rPr>
          <w:color w:val="0E1115"/>
          <w:spacing w:val="-19"/>
          <w:w w:val="105"/>
        </w:rPr>
        <w:t> </w:t>
      </w:r>
      <w:r>
        <w:rPr>
          <w:color w:val="0E1115"/>
          <w:w w:val="105"/>
        </w:rPr>
        <w:t>на</w:t>
      </w:r>
      <w:r>
        <w:rPr>
          <w:color w:val="0E1115"/>
          <w:spacing w:val="-19"/>
          <w:w w:val="105"/>
        </w:rPr>
        <w:t> </w:t>
      </w:r>
      <w:r>
        <w:rPr>
          <w:color w:val="0E1115"/>
          <w:w w:val="105"/>
        </w:rPr>
        <w:t>практическом </w:t>
      </w:r>
      <w:r>
        <w:rPr>
          <w:color w:val="0E1115"/>
          <w:spacing w:val="-2"/>
          <w:w w:val="105"/>
        </w:rPr>
        <w:t>уровне</w:t>
      </w:r>
      <w:r>
        <w:rPr>
          <w:rFonts w:ascii="Tahoma" w:hAnsi="Tahoma"/>
          <w:color w:val="0E1115"/>
          <w:spacing w:val="-2"/>
          <w:w w:val="105"/>
        </w:rPr>
        <w:t>.</w:t>
      </w:r>
    </w:p>
    <w:p>
      <w:pPr>
        <w:pStyle w:val="BodyText"/>
        <w:spacing w:before="204"/>
        <w:rPr>
          <w:rFonts w:ascii="Tahoma"/>
        </w:rPr>
      </w:pPr>
    </w:p>
    <w:p>
      <w:pPr>
        <w:pStyle w:val="BodyText"/>
        <w:ind w:left="318"/>
        <w:rPr>
          <w:position w:val="7"/>
        </w:rPr>
      </w:pPr>
      <w:r>
        <w:rPr/>
        <w:drawing>
          <wp:inline distT="0" distB="0" distL="0" distR="0">
            <wp:extent cx="135568" cy="135568"/>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18 </w:t>
      </w:r>
      <w:r>
        <w:rPr>
          <w:color w:val="61666A"/>
          <w:position w:val="2"/>
        </w:rPr>
        <w:t>секунд</w:t>
      </w:r>
      <w:r>
        <w:rPr>
          <w:color w:val="61666A"/>
          <w:spacing w:val="40"/>
          <w:position w:val="2"/>
        </w:rPr>
        <w:t> </w:t>
      </w:r>
      <w:r>
        <w:rPr>
          <w:color w:val="61666A"/>
          <w:spacing w:val="-20"/>
          <w:position w:val="7"/>
        </w:rPr>
        <w:drawing>
          <wp:inline distT="0" distB="0" distL="0" distR="0">
            <wp:extent cx="92366" cy="48014"/>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0"/>
          <w:position w:val="7"/>
        </w:rPr>
      </w:r>
    </w:p>
    <w:p>
      <w:pPr>
        <w:pStyle w:val="BodyText"/>
        <w:spacing w:before="34"/>
        <w:rPr>
          <w:sz w:val="21"/>
        </w:rPr>
      </w:pPr>
    </w:p>
    <w:p>
      <w:pPr>
        <w:spacing w:before="0"/>
        <w:ind w:left="635" w:right="0" w:firstLine="0"/>
        <w:jc w:val="left"/>
        <w:rPr>
          <w:rFonts w:ascii="Tahoma" w:hAnsi="Tahoma"/>
          <w:sz w:val="21"/>
        </w:rPr>
      </w:pPr>
      <w:r>
        <w:rPr>
          <w:color w:val="61666A"/>
          <w:spacing w:val="-2"/>
          <w:w w:val="105"/>
          <w:sz w:val="21"/>
        </w:rPr>
        <w:t>Хм</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пользователь</w:t>
      </w:r>
      <w:r>
        <w:rPr>
          <w:color w:val="61666A"/>
          <w:spacing w:val="-5"/>
          <w:w w:val="105"/>
          <w:sz w:val="21"/>
        </w:rPr>
        <w:t> </w:t>
      </w:r>
      <w:r>
        <w:rPr>
          <w:color w:val="61666A"/>
          <w:spacing w:val="-2"/>
          <w:w w:val="105"/>
          <w:sz w:val="21"/>
        </w:rPr>
        <w:t>просит</w:t>
      </w:r>
      <w:r>
        <w:rPr>
          <w:color w:val="61666A"/>
          <w:spacing w:val="-4"/>
          <w:w w:val="105"/>
          <w:sz w:val="21"/>
        </w:rPr>
        <w:t> </w:t>
      </w:r>
      <w:r>
        <w:rPr>
          <w:color w:val="61666A"/>
          <w:spacing w:val="-2"/>
          <w:w w:val="105"/>
          <w:sz w:val="21"/>
        </w:rPr>
        <w:t>углубиться</w:t>
      </w:r>
      <w:r>
        <w:rPr>
          <w:color w:val="61666A"/>
          <w:spacing w:val="-5"/>
          <w:w w:val="105"/>
          <w:sz w:val="21"/>
        </w:rPr>
        <w:t> </w:t>
      </w:r>
      <w:r>
        <w:rPr>
          <w:color w:val="61666A"/>
          <w:spacing w:val="-2"/>
          <w:w w:val="105"/>
          <w:sz w:val="21"/>
        </w:rPr>
        <w:t>в</w:t>
      </w:r>
      <w:r>
        <w:rPr>
          <w:color w:val="61666A"/>
          <w:spacing w:val="-4"/>
          <w:w w:val="105"/>
          <w:sz w:val="21"/>
        </w:rPr>
        <w:t> </w:t>
      </w:r>
      <w:r>
        <w:rPr>
          <w:color w:val="61666A"/>
          <w:spacing w:val="-2"/>
          <w:w w:val="105"/>
          <w:sz w:val="21"/>
        </w:rPr>
        <w:t>три</w:t>
      </w:r>
      <w:r>
        <w:rPr>
          <w:color w:val="61666A"/>
          <w:spacing w:val="-5"/>
          <w:w w:val="105"/>
          <w:sz w:val="21"/>
        </w:rPr>
        <w:t> </w:t>
      </w:r>
      <w:r>
        <w:rPr>
          <w:color w:val="61666A"/>
          <w:spacing w:val="-2"/>
          <w:w w:val="105"/>
          <w:sz w:val="21"/>
        </w:rPr>
        <w:t>ключевые</w:t>
      </w:r>
      <w:r>
        <w:rPr>
          <w:color w:val="61666A"/>
          <w:spacing w:val="-4"/>
          <w:w w:val="105"/>
          <w:sz w:val="21"/>
        </w:rPr>
        <w:t> </w:t>
      </w:r>
      <w:r>
        <w:rPr>
          <w:color w:val="61666A"/>
          <w:spacing w:val="-2"/>
          <w:w w:val="105"/>
          <w:sz w:val="21"/>
        </w:rPr>
        <w:t>ценности</w:t>
      </w:r>
      <w:r>
        <w:rPr>
          <w:color w:val="61666A"/>
          <w:spacing w:val="-5"/>
          <w:w w:val="105"/>
          <w:sz w:val="21"/>
        </w:rPr>
        <w:t> </w:t>
      </w:r>
      <w:r>
        <w:rPr>
          <w:color w:val="61666A"/>
          <w:spacing w:val="-2"/>
          <w:w w:val="105"/>
          <w:sz w:val="21"/>
        </w:rPr>
        <w:t>новой</w:t>
      </w:r>
      <w:r>
        <w:rPr>
          <w:color w:val="61666A"/>
          <w:spacing w:val="-4"/>
          <w:w w:val="105"/>
          <w:sz w:val="21"/>
        </w:rPr>
        <w:t> </w:t>
      </w:r>
      <w:r>
        <w:rPr>
          <w:color w:val="61666A"/>
          <w:spacing w:val="-2"/>
          <w:w w:val="105"/>
          <w:sz w:val="21"/>
        </w:rPr>
        <w:t>системы</w:t>
      </w:r>
      <w:r>
        <w:rPr>
          <w:color w:val="61666A"/>
          <w:spacing w:val="-5"/>
          <w:w w:val="105"/>
          <w:sz w:val="21"/>
        </w:rPr>
        <w:t> </w:t>
      </w:r>
      <w:r>
        <w:rPr>
          <w:rFonts w:ascii="Tahoma" w:hAnsi="Tahoma"/>
          <w:color w:val="61666A"/>
          <w:spacing w:val="-10"/>
          <w:w w:val="105"/>
          <w:sz w:val="21"/>
        </w:rPr>
        <w:t>—</w:t>
      </w:r>
    </w:p>
    <w:p>
      <w:pPr>
        <w:spacing w:line="336" w:lineRule="auto" w:before="104"/>
        <w:ind w:left="635" w:right="3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7280">
                <wp:simplePos x="0" y="0"/>
                <wp:positionH relativeFrom="page">
                  <wp:posOffset>809625</wp:posOffset>
                </wp:positionH>
                <wp:positionV relativeFrom="paragraph">
                  <wp:posOffset>66007</wp:posOffset>
                </wp:positionV>
                <wp:extent cx="9525" cy="4543425"/>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9525" cy="4543425"/>
                        </a:xfrm>
                        <a:custGeom>
                          <a:avLst/>
                          <a:gdLst/>
                          <a:ahLst/>
                          <a:cxnLst/>
                          <a:rect l="l" t="t" r="r" b="b"/>
                          <a:pathLst>
                            <a:path w="9525" h="4543425">
                              <a:moveTo>
                                <a:pt x="9525" y="4543425"/>
                              </a:moveTo>
                              <a:lnTo>
                                <a:pt x="0" y="4543425"/>
                              </a:lnTo>
                              <a:lnTo>
                                <a:pt x="0" y="0"/>
                              </a:lnTo>
                              <a:lnTo>
                                <a:pt x="9525" y="0"/>
                              </a:lnTo>
                              <a:lnTo>
                                <a:pt x="9525" y="45434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197402pt;width:.75pt;height:357.75pt;mso-position-horizontal-relative:page;mso-position-vertical-relative:paragraph;z-index:15777280" id="docshape96" filled="true" fillcolor="#e1e4e9" stroked="false">
                <v:fill type="solid"/>
                <w10:wrap type="none"/>
              </v:rect>
            </w:pict>
          </mc:Fallback>
        </mc:AlternateContent>
      </w:r>
      <w:r>
        <w:rPr>
          <w:color w:val="61666A"/>
          <w:w w:val="105"/>
          <w:sz w:val="21"/>
        </w:rPr>
        <w:t>солидарность</w:t>
      </w:r>
      <w:r>
        <w:rPr>
          <w:rFonts w:ascii="Tahoma" w:hAnsi="Tahoma"/>
          <w:color w:val="61666A"/>
          <w:w w:val="105"/>
          <w:sz w:val="21"/>
        </w:rPr>
        <w:t>,</w:t>
      </w:r>
      <w:r>
        <w:rPr>
          <w:rFonts w:ascii="Tahoma" w:hAnsi="Tahoma"/>
          <w:color w:val="61666A"/>
          <w:spacing w:val="-4"/>
          <w:w w:val="105"/>
          <w:sz w:val="21"/>
        </w:rPr>
        <w:t> </w:t>
      </w:r>
      <w:r>
        <w:rPr>
          <w:color w:val="61666A"/>
          <w:w w:val="105"/>
          <w:sz w:val="21"/>
        </w:rPr>
        <w:t>экологичность</w:t>
      </w:r>
      <w:r>
        <w:rPr>
          <w:color w:val="61666A"/>
          <w:spacing w:val="-2"/>
          <w:w w:val="105"/>
          <w:sz w:val="21"/>
        </w:rPr>
        <w:t> </w:t>
      </w:r>
      <w:r>
        <w:rPr>
          <w:color w:val="61666A"/>
          <w:w w:val="105"/>
          <w:sz w:val="21"/>
        </w:rPr>
        <w:t>и</w:t>
      </w:r>
      <w:r>
        <w:rPr>
          <w:color w:val="61666A"/>
          <w:spacing w:val="-2"/>
          <w:w w:val="105"/>
          <w:sz w:val="21"/>
        </w:rPr>
        <w:t> </w:t>
      </w:r>
      <w:r>
        <w:rPr>
          <w:color w:val="61666A"/>
          <w:w w:val="105"/>
          <w:sz w:val="21"/>
        </w:rPr>
        <w:t>осознанность</w:t>
      </w:r>
      <w:r>
        <w:rPr>
          <w:rFonts w:ascii="Tahoma" w:hAnsi="Tahoma"/>
          <w:color w:val="61666A"/>
          <w:w w:val="105"/>
          <w:sz w:val="21"/>
        </w:rPr>
        <w:t>.</w:t>
      </w:r>
      <w:r>
        <w:rPr>
          <w:rFonts w:ascii="Tahoma" w:hAnsi="Tahoma"/>
          <w:color w:val="61666A"/>
          <w:spacing w:val="-4"/>
          <w:w w:val="105"/>
          <w:sz w:val="21"/>
        </w:rPr>
        <w:t> </w:t>
      </w:r>
      <w:r>
        <w:rPr>
          <w:color w:val="61666A"/>
          <w:w w:val="105"/>
          <w:sz w:val="21"/>
        </w:rPr>
        <w:t>Нужно</w:t>
      </w:r>
      <w:r>
        <w:rPr>
          <w:color w:val="61666A"/>
          <w:spacing w:val="-2"/>
          <w:w w:val="105"/>
          <w:sz w:val="21"/>
        </w:rPr>
        <w:t> </w:t>
      </w:r>
      <w:r>
        <w:rPr>
          <w:color w:val="61666A"/>
          <w:w w:val="105"/>
          <w:sz w:val="21"/>
        </w:rPr>
        <w:t>не</w:t>
      </w:r>
      <w:r>
        <w:rPr>
          <w:color w:val="61666A"/>
          <w:spacing w:val="-2"/>
          <w:w w:val="105"/>
          <w:sz w:val="21"/>
        </w:rPr>
        <w:t> </w:t>
      </w:r>
      <w:r>
        <w:rPr>
          <w:color w:val="61666A"/>
          <w:w w:val="105"/>
          <w:sz w:val="21"/>
        </w:rPr>
        <w:t>просто</w:t>
      </w:r>
      <w:r>
        <w:rPr>
          <w:color w:val="61666A"/>
          <w:spacing w:val="-2"/>
          <w:w w:val="105"/>
          <w:sz w:val="21"/>
        </w:rPr>
        <w:t> </w:t>
      </w:r>
      <w:r>
        <w:rPr>
          <w:color w:val="61666A"/>
          <w:w w:val="105"/>
          <w:sz w:val="21"/>
        </w:rPr>
        <w:t>дать</w:t>
      </w:r>
      <w:r>
        <w:rPr>
          <w:color w:val="61666A"/>
          <w:spacing w:val="-2"/>
          <w:w w:val="105"/>
          <w:sz w:val="21"/>
        </w:rPr>
        <w:t> </w:t>
      </w:r>
      <w:r>
        <w:rPr>
          <w:color w:val="61666A"/>
          <w:w w:val="105"/>
          <w:sz w:val="21"/>
        </w:rPr>
        <w:t>определения</w:t>
      </w:r>
      <w:r>
        <w:rPr>
          <w:rFonts w:ascii="Tahoma" w:hAnsi="Tahoma"/>
          <w:color w:val="61666A"/>
          <w:w w:val="105"/>
          <w:sz w:val="21"/>
        </w:rPr>
        <w:t>,</w:t>
      </w:r>
      <w:r>
        <w:rPr>
          <w:rFonts w:ascii="Tahoma" w:hAnsi="Tahoma"/>
          <w:color w:val="61666A"/>
          <w:spacing w:val="-4"/>
          <w:w w:val="105"/>
          <w:sz w:val="21"/>
        </w:rPr>
        <w:t> </w:t>
      </w:r>
      <w:r>
        <w:rPr>
          <w:color w:val="61666A"/>
          <w:w w:val="105"/>
          <w:sz w:val="21"/>
        </w:rPr>
        <w:t>а разложить</w:t>
      </w:r>
      <w:r>
        <w:rPr>
          <w:color w:val="61666A"/>
          <w:spacing w:val="-17"/>
          <w:w w:val="105"/>
          <w:sz w:val="21"/>
        </w:rPr>
        <w:t> </w:t>
      </w:r>
      <w:r>
        <w:rPr>
          <w:color w:val="61666A"/>
          <w:w w:val="105"/>
          <w:sz w:val="21"/>
        </w:rPr>
        <w:t>их</w:t>
      </w:r>
      <w:r>
        <w:rPr>
          <w:color w:val="61666A"/>
          <w:spacing w:val="-17"/>
          <w:w w:val="105"/>
          <w:sz w:val="21"/>
        </w:rPr>
        <w:t> </w:t>
      </w:r>
      <w:r>
        <w:rPr>
          <w:color w:val="61666A"/>
          <w:w w:val="105"/>
          <w:sz w:val="21"/>
        </w:rPr>
        <w:t>на</w:t>
      </w:r>
      <w:r>
        <w:rPr>
          <w:color w:val="61666A"/>
          <w:spacing w:val="-16"/>
          <w:w w:val="105"/>
          <w:sz w:val="21"/>
        </w:rPr>
        <w:t> </w:t>
      </w:r>
      <w:r>
        <w:rPr>
          <w:color w:val="61666A"/>
          <w:w w:val="105"/>
          <w:sz w:val="21"/>
        </w:rPr>
        <w:t>практические</w:t>
      </w:r>
      <w:r>
        <w:rPr>
          <w:color w:val="61666A"/>
          <w:spacing w:val="-17"/>
          <w:w w:val="105"/>
          <w:sz w:val="21"/>
        </w:rPr>
        <w:t> </w:t>
      </w:r>
      <w:r>
        <w:rPr>
          <w:color w:val="61666A"/>
          <w:w w:val="105"/>
          <w:sz w:val="21"/>
        </w:rPr>
        <w:t>компоненты</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7"/>
          <w:w w:val="105"/>
          <w:sz w:val="21"/>
        </w:rPr>
        <w:t> </w:t>
      </w:r>
      <w:r>
        <w:rPr>
          <w:color w:val="61666A"/>
          <w:w w:val="105"/>
          <w:sz w:val="21"/>
        </w:rPr>
        <w:t>любой</w:t>
      </w:r>
      <w:r>
        <w:rPr>
          <w:color w:val="61666A"/>
          <w:spacing w:val="-16"/>
          <w:w w:val="105"/>
          <w:sz w:val="21"/>
        </w:rPr>
        <w:t> </w:t>
      </w:r>
      <w:r>
        <w:rPr>
          <w:color w:val="61666A"/>
          <w:w w:val="105"/>
          <w:sz w:val="21"/>
        </w:rPr>
        <w:t>человек</w:t>
      </w:r>
      <w:r>
        <w:rPr>
          <w:color w:val="61666A"/>
          <w:spacing w:val="-17"/>
          <w:w w:val="105"/>
          <w:sz w:val="21"/>
        </w:rPr>
        <w:t> </w:t>
      </w:r>
      <w:r>
        <w:rPr>
          <w:color w:val="61666A"/>
          <w:w w:val="105"/>
          <w:sz w:val="21"/>
        </w:rPr>
        <w:t>мог</w:t>
      </w:r>
      <w:r>
        <w:rPr>
          <w:color w:val="61666A"/>
          <w:spacing w:val="-17"/>
          <w:w w:val="105"/>
          <w:sz w:val="21"/>
        </w:rPr>
        <w:t> </w:t>
      </w:r>
      <w:r>
        <w:rPr>
          <w:color w:val="61666A"/>
          <w:w w:val="105"/>
          <w:sz w:val="21"/>
        </w:rPr>
        <w:t>понять</w:t>
      </w:r>
      <w:r>
        <w:rPr>
          <w:color w:val="61666A"/>
          <w:spacing w:val="-16"/>
          <w:w w:val="105"/>
          <w:sz w:val="21"/>
        </w:rPr>
        <w:t> </w:t>
      </w:r>
      <w:r>
        <w:rPr>
          <w:color w:val="61666A"/>
          <w:w w:val="105"/>
          <w:sz w:val="21"/>
        </w:rPr>
        <w:t>и</w:t>
      </w:r>
      <w:r>
        <w:rPr>
          <w:color w:val="61666A"/>
          <w:spacing w:val="-17"/>
          <w:w w:val="105"/>
          <w:sz w:val="21"/>
        </w:rPr>
        <w:t> </w:t>
      </w:r>
      <w:r>
        <w:rPr>
          <w:color w:val="61666A"/>
          <w:w w:val="105"/>
          <w:sz w:val="21"/>
        </w:rPr>
        <w:t>применять в жизни</w:t>
      </w:r>
      <w:r>
        <w:rPr>
          <w:rFonts w:ascii="Tahoma" w:hAnsi="Tahoma"/>
          <w:color w:val="61666A"/>
          <w:w w:val="105"/>
          <w:sz w:val="21"/>
        </w:rPr>
        <w:t>.</w:t>
      </w:r>
    </w:p>
    <w:p>
      <w:pPr>
        <w:spacing w:line="336" w:lineRule="auto" w:before="185"/>
        <w:ind w:left="635" w:right="328" w:firstLine="0"/>
        <w:jc w:val="left"/>
        <w:rPr>
          <w:rFonts w:ascii="Tahoma" w:hAnsi="Tahoma"/>
          <w:sz w:val="21"/>
        </w:rPr>
      </w:pPr>
      <w:r>
        <w:rPr>
          <w:color w:val="61666A"/>
          <w:w w:val="105"/>
          <w:sz w:val="21"/>
        </w:rPr>
        <w:t>Пользователь</w:t>
      </w:r>
      <w:r>
        <w:rPr>
          <w:color w:val="61666A"/>
          <w:spacing w:val="-10"/>
          <w:w w:val="105"/>
          <w:sz w:val="21"/>
        </w:rPr>
        <w:t> </w:t>
      </w:r>
      <w:r>
        <w:rPr>
          <w:color w:val="61666A"/>
          <w:w w:val="105"/>
          <w:sz w:val="21"/>
        </w:rPr>
        <w:t>явно</w:t>
      </w:r>
      <w:r>
        <w:rPr>
          <w:color w:val="61666A"/>
          <w:spacing w:val="-10"/>
          <w:w w:val="105"/>
          <w:sz w:val="21"/>
        </w:rPr>
        <w:t> </w:t>
      </w:r>
      <w:r>
        <w:rPr>
          <w:color w:val="61666A"/>
          <w:w w:val="105"/>
          <w:sz w:val="21"/>
        </w:rPr>
        <w:t>интересуется</w:t>
      </w:r>
      <w:r>
        <w:rPr>
          <w:color w:val="61666A"/>
          <w:spacing w:val="-10"/>
          <w:w w:val="105"/>
          <w:sz w:val="21"/>
        </w:rPr>
        <w:t> </w:t>
      </w:r>
      <w:r>
        <w:rPr>
          <w:color w:val="61666A"/>
          <w:w w:val="105"/>
          <w:sz w:val="21"/>
        </w:rPr>
        <w:t>не</w:t>
      </w:r>
      <w:r>
        <w:rPr>
          <w:color w:val="61666A"/>
          <w:spacing w:val="-10"/>
          <w:w w:val="105"/>
          <w:sz w:val="21"/>
        </w:rPr>
        <w:t> </w:t>
      </w:r>
      <w:r>
        <w:rPr>
          <w:color w:val="61666A"/>
          <w:w w:val="105"/>
          <w:sz w:val="21"/>
        </w:rPr>
        <w:t>теорией</w:t>
      </w:r>
      <w:r>
        <w:rPr>
          <w:rFonts w:ascii="Tahoma" w:hAnsi="Tahoma"/>
          <w:color w:val="61666A"/>
          <w:w w:val="105"/>
          <w:sz w:val="21"/>
        </w:rPr>
        <w:t>,</w:t>
      </w:r>
      <w:r>
        <w:rPr>
          <w:rFonts w:ascii="Tahoma" w:hAnsi="Tahoma"/>
          <w:color w:val="61666A"/>
          <w:spacing w:val="-12"/>
          <w:w w:val="105"/>
          <w:sz w:val="21"/>
        </w:rPr>
        <w:t> </w:t>
      </w:r>
      <w:r>
        <w:rPr>
          <w:color w:val="61666A"/>
          <w:w w:val="105"/>
          <w:sz w:val="21"/>
        </w:rPr>
        <w:t>а</w:t>
      </w:r>
      <w:r>
        <w:rPr>
          <w:color w:val="61666A"/>
          <w:spacing w:val="-10"/>
          <w:w w:val="105"/>
          <w:sz w:val="21"/>
        </w:rPr>
        <w:t> </w:t>
      </w:r>
      <w:r>
        <w:rPr>
          <w:color w:val="61666A"/>
          <w:w w:val="105"/>
          <w:sz w:val="21"/>
        </w:rPr>
        <w:t>конкретикой</w:t>
      </w:r>
      <w:r>
        <w:rPr>
          <w:rFonts w:ascii="Tahoma" w:hAnsi="Tahoma"/>
          <w:color w:val="61666A"/>
          <w:w w:val="105"/>
          <w:sz w:val="21"/>
        </w:rPr>
        <w:t>.</w:t>
      </w:r>
      <w:r>
        <w:rPr>
          <w:rFonts w:ascii="Tahoma" w:hAnsi="Tahoma"/>
          <w:color w:val="61666A"/>
          <w:spacing w:val="-12"/>
          <w:w w:val="105"/>
          <w:sz w:val="21"/>
        </w:rPr>
        <w:t> </w:t>
      </w:r>
      <w:r>
        <w:rPr>
          <w:color w:val="61666A"/>
          <w:w w:val="105"/>
          <w:sz w:val="21"/>
        </w:rPr>
        <w:t>Возможно</w:t>
      </w:r>
      <w:r>
        <w:rPr>
          <w:rFonts w:ascii="Tahoma" w:hAnsi="Tahoma"/>
          <w:color w:val="61666A"/>
          <w:w w:val="105"/>
          <w:sz w:val="21"/>
        </w:rPr>
        <w:t>,</w:t>
      </w:r>
      <w:r>
        <w:rPr>
          <w:rFonts w:ascii="Tahoma" w:hAnsi="Tahoma"/>
          <w:color w:val="61666A"/>
          <w:spacing w:val="-12"/>
          <w:w w:val="105"/>
          <w:sz w:val="21"/>
        </w:rPr>
        <w:t> </w:t>
      </w:r>
      <w:r>
        <w:rPr>
          <w:color w:val="61666A"/>
          <w:w w:val="105"/>
          <w:sz w:val="21"/>
        </w:rPr>
        <w:t>он</w:t>
      </w:r>
      <w:r>
        <w:rPr>
          <w:color w:val="61666A"/>
          <w:spacing w:val="-10"/>
          <w:w w:val="105"/>
          <w:sz w:val="21"/>
        </w:rPr>
        <w:t> </w:t>
      </w:r>
      <w:r>
        <w:rPr>
          <w:color w:val="61666A"/>
          <w:w w:val="105"/>
          <w:sz w:val="21"/>
        </w:rPr>
        <w:t>активист</w:t>
      </w:r>
      <w:r>
        <w:rPr>
          <w:rFonts w:ascii="Tahoma" w:hAnsi="Tahoma"/>
          <w:color w:val="61666A"/>
          <w:w w:val="105"/>
          <w:sz w:val="21"/>
        </w:rPr>
        <w:t>, </w:t>
      </w:r>
      <w:r>
        <w:rPr>
          <w:color w:val="61666A"/>
          <w:spacing w:val="-2"/>
          <w:w w:val="105"/>
          <w:sz w:val="21"/>
        </w:rPr>
        <w:t>педагог</w:t>
      </w:r>
      <w:r>
        <w:rPr>
          <w:color w:val="61666A"/>
          <w:spacing w:val="-9"/>
          <w:w w:val="105"/>
          <w:sz w:val="21"/>
        </w:rPr>
        <w:t> </w:t>
      </w:r>
      <w:r>
        <w:rPr>
          <w:color w:val="61666A"/>
          <w:spacing w:val="-2"/>
          <w:w w:val="105"/>
          <w:sz w:val="21"/>
        </w:rPr>
        <w:t>или</w:t>
      </w:r>
      <w:r>
        <w:rPr>
          <w:color w:val="61666A"/>
          <w:spacing w:val="-9"/>
          <w:w w:val="105"/>
          <w:sz w:val="21"/>
        </w:rPr>
        <w:t> </w:t>
      </w:r>
      <w:r>
        <w:rPr>
          <w:color w:val="61666A"/>
          <w:spacing w:val="-2"/>
          <w:w w:val="105"/>
          <w:sz w:val="21"/>
        </w:rPr>
        <w:t>просто</w:t>
      </w:r>
      <w:r>
        <w:rPr>
          <w:color w:val="61666A"/>
          <w:spacing w:val="-9"/>
          <w:w w:val="105"/>
          <w:sz w:val="21"/>
        </w:rPr>
        <w:t> </w:t>
      </w:r>
      <w:r>
        <w:rPr>
          <w:color w:val="61666A"/>
          <w:spacing w:val="-2"/>
          <w:w w:val="105"/>
          <w:sz w:val="21"/>
        </w:rPr>
        <w:t>человек</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который</w:t>
      </w:r>
      <w:r>
        <w:rPr>
          <w:color w:val="61666A"/>
          <w:spacing w:val="-9"/>
          <w:w w:val="105"/>
          <w:sz w:val="21"/>
        </w:rPr>
        <w:t> </w:t>
      </w:r>
      <w:r>
        <w:rPr>
          <w:color w:val="61666A"/>
          <w:spacing w:val="-2"/>
          <w:w w:val="105"/>
          <w:sz w:val="21"/>
        </w:rPr>
        <w:t>хочет</w:t>
      </w:r>
      <w:r>
        <w:rPr>
          <w:color w:val="61666A"/>
          <w:spacing w:val="-9"/>
          <w:w w:val="105"/>
          <w:sz w:val="21"/>
        </w:rPr>
        <w:t> </w:t>
      </w:r>
      <w:r>
        <w:rPr>
          <w:color w:val="61666A"/>
          <w:spacing w:val="-2"/>
          <w:w w:val="105"/>
          <w:sz w:val="21"/>
        </w:rPr>
        <w:t>жить</w:t>
      </w:r>
      <w:r>
        <w:rPr>
          <w:color w:val="61666A"/>
          <w:spacing w:val="-9"/>
          <w:w w:val="105"/>
          <w:sz w:val="21"/>
        </w:rPr>
        <w:t> </w:t>
      </w:r>
      <w:r>
        <w:rPr>
          <w:color w:val="61666A"/>
          <w:spacing w:val="-2"/>
          <w:w w:val="105"/>
          <w:sz w:val="21"/>
        </w:rPr>
        <w:t>в</w:t>
      </w:r>
      <w:r>
        <w:rPr>
          <w:color w:val="61666A"/>
          <w:spacing w:val="-9"/>
          <w:w w:val="105"/>
          <w:sz w:val="21"/>
        </w:rPr>
        <w:t> </w:t>
      </w:r>
      <w:r>
        <w:rPr>
          <w:color w:val="61666A"/>
          <w:spacing w:val="-2"/>
          <w:w w:val="105"/>
          <w:sz w:val="21"/>
        </w:rPr>
        <w:t>соответствии</w:t>
      </w:r>
      <w:r>
        <w:rPr>
          <w:color w:val="61666A"/>
          <w:spacing w:val="-9"/>
          <w:w w:val="105"/>
          <w:sz w:val="21"/>
        </w:rPr>
        <w:t> </w:t>
      </w:r>
      <w:r>
        <w:rPr>
          <w:color w:val="61666A"/>
          <w:spacing w:val="-2"/>
          <w:w w:val="105"/>
          <w:sz w:val="21"/>
        </w:rPr>
        <w:t>с</w:t>
      </w:r>
      <w:r>
        <w:rPr>
          <w:color w:val="61666A"/>
          <w:spacing w:val="-9"/>
          <w:w w:val="105"/>
          <w:sz w:val="21"/>
        </w:rPr>
        <w:t> </w:t>
      </w:r>
      <w:r>
        <w:rPr>
          <w:color w:val="61666A"/>
          <w:spacing w:val="-2"/>
          <w:w w:val="105"/>
          <w:sz w:val="21"/>
        </w:rPr>
        <w:t>этими</w:t>
      </w:r>
      <w:r>
        <w:rPr>
          <w:color w:val="61666A"/>
          <w:spacing w:val="-9"/>
          <w:w w:val="105"/>
          <w:sz w:val="21"/>
        </w:rPr>
        <w:t> </w:t>
      </w:r>
      <w:r>
        <w:rPr>
          <w:color w:val="61666A"/>
          <w:spacing w:val="-2"/>
          <w:w w:val="105"/>
          <w:sz w:val="21"/>
        </w:rPr>
        <w:t>принципами</w:t>
      </w:r>
      <w:r>
        <w:rPr>
          <w:rFonts w:ascii="Tahoma" w:hAnsi="Tahoma"/>
          <w:color w:val="61666A"/>
          <w:spacing w:val="-2"/>
          <w:w w:val="105"/>
          <w:sz w:val="21"/>
        </w:rPr>
        <w:t>.</w:t>
      </w:r>
    </w:p>
    <w:p>
      <w:pPr>
        <w:spacing w:line="336" w:lineRule="auto" w:before="4"/>
        <w:ind w:left="635" w:right="0" w:firstLine="0"/>
        <w:jc w:val="left"/>
        <w:rPr>
          <w:rFonts w:ascii="Tahoma" w:hAnsi="Tahoma"/>
          <w:sz w:val="21"/>
        </w:rPr>
      </w:pPr>
      <w:r>
        <w:rPr>
          <w:color w:val="61666A"/>
          <w:w w:val="105"/>
          <w:sz w:val="21"/>
        </w:rPr>
        <w:t>Важно</w:t>
      </w:r>
      <w:r>
        <w:rPr>
          <w:color w:val="61666A"/>
          <w:spacing w:val="-17"/>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7"/>
          <w:w w:val="105"/>
          <w:sz w:val="21"/>
        </w:rPr>
        <w:t> </w:t>
      </w:r>
      <w:r>
        <w:rPr>
          <w:color w:val="61666A"/>
          <w:w w:val="105"/>
          <w:sz w:val="21"/>
        </w:rPr>
        <w:t>эти</w:t>
      </w:r>
      <w:r>
        <w:rPr>
          <w:color w:val="61666A"/>
          <w:spacing w:val="-17"/>
          <w:w w:val="105"/>
          <w:sz w:val="21"/>
        </w:rPr>
        <w:t> </w:t>
      </w:r>
      <w:r>
        <w:rPr>
          <w:color w:val="61666A"/>
          <w:w w:val="105"/>
          <w:sz w:val="21"/>
        </w:rPr>
        <w:t>абстрактные</w:t>
      </w:r>
      <w:r>
        <w:rPr>
          <w:color w:val="61666A"/>
          <w:spacing w:val="-16"/>
          <w:w w:val="105"/>
          <w:sz w:val="21"/>
        </w:rPr>
        <w:t> </w:t>
      </w:r>
      <w:r>
        <w:rPr>
          <w:color w:val="61666A"/>
          <w:w w:val="105"/>
          <w:sz w:val="21"/>
        </w:rPr>
        <w:t>ценности</w:t>
      </w:r>
      <w:r>
        <w:rPr>
          <w:color w:val="61666A"/>
          <w:spacing w:val="-17"/>
          <w:w w:val="105"/>
          <w:sz w:val="21"/>
        </w:rPr>
        <w:t> </w:t>
      </w:r>
      <w:r>
        <w:rPr>
          <w:color w:val="61666A"/>
          <w:w w:val="105"/>
          <w:sz w:val="21"/>
        </w:rPr>
        <w:t>воплощаются</w:t>
      </w:r>
      <w:r>
        <w:rPr>
          <w:color w:val="61666A"/>
          <w:spacing w:val="-16"/>
          <w:w w:val="105"/>
          <w:sz w:val="21"/>
        </w:rPr>
        <w:t> </w:t>
      </w:r>
      <w:r>
        <w:rPr>
          <w:color w:val="61666A"/>
          <w:w w:val="105"/>
          <w:sz w:val="21"/>
        </w:rPr>
        <w:t>в</w:t>
      </w:r>
      <w:r>
        <w:rPr>
          <w:color w:val="61666A"/>
          <w:spacing w:val="-17"/>
          <w:w w:val="105"/>
          <w:sz w:val="21"/>
        </w:rPr>
        <w:t> </w:t>
      </w:r>
      <w:r>
        <w:rPr>
          <w:color w:val="61666A"/>
          <w:w w:val="105"/>
          <w:sz w:val="21"/>
        </w:rPr>
        <w:t>ежедневных</w:t>
      </w:r>
      <w:r>
        <w:rPr>
          <w:color w:val="61666A"/>
          <w:spacing w:val="-17"/>
          <w:w w:val="105"/>
          <w:sz w:val="21"/>
        </w:rPr>
        <w:t> </w:t>
      </w:r>
      <w:r>
        <w:rPr>
          <w:color w:val="61666A"/>
          <w:w w:val="105"/>
          <w:sz w:val="21"/>
        </w:rPr>
        <w:t>решениях</w:t>
      </w:r>
      <w:r>
        <w:rPr>
          <w:color w:val="61666A"/>
          <w:spacing w:val="-16"/>
          <w:w w:val="105"/>
          <w:sz w:val="21"/>
        </w:rPr>
        <w:t> </w:t>
      </w:r>
      <w:r>
        <w:rPr>
          <w:color w:val="61666A"/>
          <w:w w:val="105"/>
          <w:sz w:val="21"/>
        </w:rPr>
        <w:t>и </w:t>
      </w:r>
      <w:r>
        <w:rPr>
          <w:color w:val="61666A"/>
          <w:spacing w:val="-2"/>
          <w:w w:val="105"/>
          <w:sz w:val="21"/>
        </w:rPr>
        <w:t>поведении</w:t>
      </w:r>
      <w:r>
        <w:rPr>
          <w:rFonts w:ascii="Tahoma" w:hAnsi="Tahoma"/>
          <w:color w:val="61666A"/>
          <w:spacing w:val="-2"/>
          <w:w w:val="105"/>
          <w:sz w:val="21"/>
        </w:rPr>
        <w:t>.</w:t>
      </w:r>
    </w:p>
    <w:p>
      <w:pPr>
        <w:spacing w:before="184"/>
        <w:ind w:left="635" w:right="0" w:firstLine="0"/>
        <w:jc w:val="left"/>
        <w:rPr>
          <w:sz w:val="21"/>
        </w:rPr>
      </w:pPr>
      <w:r>
        <w:rPr>
          <w:color w:val="61666A"/>
          <w:sz w:val="21"/>
        </w:rPr>
        <w:t>Начну</w:t>
      </w:r>
      <w:r>
        <w:rPr>
          <w:color w:val="61666A"/>
          <w:spacing w:val="5"/>
          <w:sz w:val="21"/>
        </w:rPr>
        <w:t> </w:t>
      </w:r>
      <w:r>
        <w:rPr>
          <w:color w:val="61666A"/>
          <w:sz w:val="21"/>
        </w:rPr>
        <w:t>с</w:t>
      </w:r>
      <w:r>
        <w:rPr>
          <w:color w:val="61666A"/>
          <w:spacing w:val="5"/>
          <w:sz w:val="21"/>
        </w:rPr>
        <w:t> </w:t>
      </w:r>
      <w:r>
        <w:rPr>
          <w:color w:val="61666A"/>
          <w:sz w:val="21"/>
        </w:rPr>
        <w:t>солидарности</w:t>
      </w:r>
      <w:r>
        <w:rPr>
          <w:rFonts w:ascii="Tahoma" w:hAnsi="Tahoma"/>
          <w:color w:val="61666A"/>
          <w:sz w:val="21"/>
        </w:rPr>
        <w:t>,</w:t>
      </w:r>
      <w:r>
        <w:rPr>
          <w:rFonts w:ascii="Tahoma" w:hAnsi="Tahoma"/>
          <w:color w:val="61666A"/>
          <w:spacing w:val="4"/>
          <w:sz w:val="21"/>
        </w:rPr>
        <w:t> </w:t>
      </w:r>
      <w:r>
        <w:rPr>
          <w:color w:val="61666A"/>
          <w:sz w:val="21"/>
        </w:rPr>
        <w:t>так</w:t>
      </w:r>
      <w:r>
        <w:rPr>
          <w:color w:val="61666A"/>
          <w:spacing w:val="5"/>
          <w:sz w:val="21"/>
        </w:rPr>
        <w:t> </w:t>
      </w:r>
      <w:r>
        <w:rPr>
          <w:color w:val="61666A"/>
          <w:sz w:val="21"/>
        </w:rPr>
        <w:t>как</w:t>
      </w:r>
      <w:r>
        <w:rPr>
          <w:color w:val="61666A"/>
          <w:spacing w:val="5"/>
          <w:sz w:val="21"/>
        </w:rPr>
        <w:t> </w:t>
      </w:r>
      <w:r>
        <w:rPr>
          <w:color w:val="61666A"/>
          <w:sz w:val="21"/>
        </w:rPr>
        <w:t>это</w:t>
      </w:r>
      <w:r>
        <w:rPr>
          <w:color w:val="61666A"/>
          <w:spacing w:val="5"/>
          <w:sz w:val="21"/>
        </w:rPr>
        <w:t> </w:t>
      </w:r>
      <w:r>
        <w:rPr>
          <w:color w:val="61666A"/>
          <w:sz w:val="21"/>
        </w:rPr>
        <w:t>база</w:t>
      </w:r>
      <w:r>
        <w:rPr>
          <w:color w:val="61666A"/>
          <w:spacing w:val="6"/>
          <w:sz w:val="21"/>
        </w:rPr>
        <w:t> </w:t>
      </w:r>
      <w:r>
        <w:rPr>
          <w:color w:val="61666A"/>
          <w:sz w:val="21"/>
        </w:rPr>
        <w:t>для</w:t>
      </w:r>
      <w:r>
        <w:rPr>
          <w:color w:val="61666A"/>
          <w:spacing w:val="5"/>
          <w:sz w:val="21"/>
        </w:rPr>
        <w:t> </w:t>
      </w:r>
      <w:r>
        <w:rPr>
          <w:color w:val="61666A"/>
          <w:sz w:val="21"/>
        </w:rPr>
        <w:t>других</w:t>
      </w:r>
      <w:r>
        <w:rPr>
          <w:color w:val="61666A"/>
          <w:spacing w:val="5"/>
          <w:sz w:val="21"/>
        </w:rPr>
        <w:t> </w:t>
      </w:r>
      <w:r>
        <w:rPr>
          <w:color w:val="61666A"/>
          <w:sz w:val="21"/>
        </w:rPr>
        <w:t>ценностей</w:t>
      </w:r>
      <w:r>
        <w:rPr>
          <w:rFonts w:ascii="Tahoma" w:hAnsi="Tahoma"/>
          <w:color w:val="61666A"/>
          <w:sz w:val="21"/>
        </w:rPr>
        <w:t>.</w:t>
      </w:r>
      <w:r>
        <w:rPr>
          <w:rFonts w:ascii="Tahoma" w:hAnsi="Tahoma"/>
          <w:color w:val="61666A"/>
          <w:spacing w:val="4"/>
          <w:sz w:val="21"/>
        </w:rPr>
        <w:t> </w:t>
      </w:r>
      <w:r>
        <w:rPr>
          <w:color w:val="61666A"/>
          <w:sz w:val="21"/>
        </w:rPr>
        <w:t>Разберу</w:t>
      </w:r>
      <w:r>
        <w:rPr>
          <w:color w:val="61666A"/>
          <w:spacing w:val="5"/>
          <w:sz w:val="21"/>
        </w:rPr>
        <w:t> </w:t>
      </w:r>
      <w:r>
        <w:rPr>
          <w:color w:val="61666A"/>
          <w:sz w:val="21"/>
        </w:rPr>
        <w:t>её</w:t>
      </w:r>
      <w:r>
        <w:rPr>
          <w:color w:val="61666A"/>
          <w:spacing w:val="5"/>
          <w:sz w:val="21"/>
        </w:rPr>
        <w:t> </w:t>
      </w:r>
      <w:r>
        <w:rPr>
          <w:color w:val="61666A"/>
          <w:sz w:val="21"/>
        </w:rPr>
        <w:t>на</w:t>
      </w:r>
      <w:r>
        <w:rPr>
          <w:color w:val="61666A"/>
          <w:spacing w:val="6"/>
          <w:sz w:val="21"/>
        </w:rPr>
        <w:t> </w:t>
      </w:r>
      <w:r>
        <w:rPr>
          <w:color w:val="61666A"/>
          <w:sz w:val="21"/>
        </w:rPr>
        <w:t>уровни</w:t>
      </w:r>
      <w:r>
        <w:rPr>
          <w:rFonts w:ascii="Tahoma" w:hAnsi="Tahoma"/>
          <w:color w:val="61666A"/>
          <w:sz w:val="21"/>
        </w:rPr>
        <w:t>:</w:t>
      </w:r>
      <w:r>
        <w:rPr>
          <w:rFonts w:ascii="Tahoma" w:hAnsi="Tahoma"/>
          <w:color w:val="61666A"/>
          <w:spacing w:val="3"/>
          <w:sz w:val="21"/>
        </w:rPr>
        <w:t> </w:t>
      </w:r>
      <w:r>
        <w:rPr>
          <w:color w:val="61666A"/>
          <w:spacing w:val="-5"/>
          <w:sz w:val="21"/>
        </w:rPr>
        <w:t>от</w:t>
      </w:r>
    </w:p>
    <w:p>
      <w:pPr>
        <w:spacing w:line="336" w:lineRule="auto" w:before="103"/>
        <w:ind w:left="635" w:right="131" w:firstLine="0"/>
        <w:jc w:val="left"/>
        <w:rPr>
          <w:sz w:val="21"/>
        </w:rPr>
      </w:pPr>
      <w:r>
        <w:rPr>
          <w:color w:val="61666A"/>
          <w:sz w:val="21"/>
        </w:rPr>
        <w:t>личного до глобального</w:t>
      </w:r>
      <w:r>
        <w:rPr>
          <w:rFonts w:ascii="Tahoma" w:hAnsi="Tahoma"/>
          <w:color w:val="61666A"/>
          <w:sz w:val="21"/>
        </w:rPr>
        <w:t>, </w:t>
      </w:r>
      <w:r>
        <w:rPr>
          <w:color w:val="61666A"/>
          <w:sz w:val="21"/>
        </w:rPr>
        <w:t>приведу конкретные действия для каждого уровня</w:t>
      </w:r>
      <w:r>
        <w:rPr>
          <w:rFonts w:ascii="Tahoma" w:hAnsi="Tahoma"/>
          <w:color w:val="61666A"/>
          <w:sz w:val="21"/>
        </w:rPr>
        <w:t>. </w:t>
      </w:r>
      <w:r>
        <w:rPr>
          <w:color w:val="61666A"/>
          <w:sz w:val="21"/>
        </w:rPr>
        <w:t>Затем перейду</w:t>
      </w:r>
      <w:r>
        <w:rPr>
          <w:color w:val="61666A"/>
          <w:spacing w:val="80"/>
          <w:w w:val="105"/>
          <w:sz w:val="21"/>
        </w:rPr>
        <w:t> </w:t>
      </w:r>
      <w:r>
        <w:rPr>
          <w:color w:val="61666A"/>
          <w:w w:val="105"/>
          <w:sz w:val="21"/>
        </w:rPr>
        <w:t>к</w:t>
      </w:r>
      <w:r>
        <w:rPr>
          <w:color w:val="61666A"/>
          <w:spacing w:val="-2"/>
          <w:w w:val="105"/>
          <w:sz w:val="21"/>
        </w:rPr>
        <w:t> </w:t>
      </w:r>
      <w:r>
        <w:rPr>
          <w:color w:val="61666A"/>
          <w:w w:val="105"/>
          <w:sz w:val="21"/>
        </w:rPr>
        <w:t>экологичности</w:t>
      </w:r>
      <w:r>
        <w:rPr>
          <w:color w:val="61666A"/>
          <w:spacing w:val="-2"/>
          <w:w w:val="105"/>
          <w:sz w:val="21"/>
        </w:rPr>
        <w:t> </w:t>
      </w:r>
      <w:r>
        <w:rPr>
          <w:rFonts w:ascii="Tahoma" w:hAnsi="Tahoma"/>
          <w:color w:val="61666A"/>
          <w:w w:val="105"/>
          <w:sz w:val="21"/>
        </w:rPr>
        <w:t>—</w:t>
      </w:r>
      <w:r>
        <w:rPr>
          <w:rFonts w:ascii="Tahoma" w:hAnsi="Tahoma"/>
          <w:color w:val="61666A"/>
          <w:spacing w:val="-4"/>
          <w:w w:val="105"/>
          <w:sz w:val="21"/>
        </w:rPr>
        <w:t> </w:t>
      </w:r>
      <w:r>
        <w:rPr>
          <w:color w:val="61666A"/>
          <w:w w:val="105"/>
          <w:sz w:val="21"/>
        </w:rPr>
        <w:t>здесь</w:t>
      </w:r>
      <w:r>
        <w:rPr>
          <w:color w:val="61666A"/>
          <w:spacing w:val="-2"/>
          <w:w w:val="105"/>
          <w:sz w:val="21"/>
        </w:rPr>
        <w:t> </w:t>
      </w:r>
      <w:r>
        <w:rPr>
          <w:color w:val="61666A"/>
          <w:w w:val="105"/>
          <w:sz w:val="21"/>
        </w:rPr>
        <w:t>важно</w:t>
      </w:r>
      <w:r>
        <w:rPr>
          <w:color w:val="61666A"/>
          <w:spacing w:val="-2"/>
          <w:w w:val="105"/>
          <w:sz w:val="21"/>
        </w:rPr>
        <w:t> </w:t>
      </w:r>
      <w:r>
        <w:rPr>
          <w:color w:val="61666A"/>
          <w:w w:val="105"/>
          <w:sz w:val="21"/>
        </w:rPr>
        <w:t>показать</w:t>
      </w:r>
      <w:r>
        <w:rPr>
          <w:color w:val="61666A"/>
          <w:spacing w:val="-2"/>
          <w:w w:val="105"/>
          <w:sz w:val="21"/>
        </w:rPr>
        <w:t> </w:t>
      </w:r>
      <w:r>
        <w:rPr>
          <w:color w:val="61666A"/>
          <w:w w:val="105"/>
          <w:sz w:val="21"/>
        </w:rPr>
        <w:t>её</w:t>
      </w:r>
      <w:r>
        <w:rPr>
          <w:color w:val="61666A"/>
          <w:spacing w:val="-2"/>
          <w:w w:val="105"/>
          <w:sz w:val="21"/>
        </w:rPr>
        <w:t> </w:t>
      </w:r>
      <w:r>
        <w:rPr>
          <w:color w:val="61666A"/>
          <w:w w:val="105"/>
          <w:sz w:val="21"/>
        </w:rPr>
        <w:t>как</w:t>
      </w:r>
      <w:r>
        <w:rPr>
          <w:color w:val="61666A"/>
          <w:spacing w:val="-2"/>
          <w:w w:val="105"/>
          <w:sz w:val="21"/>
        </w:rPr>
        <w:t> </w:t>
      </w:r>
      <w:r>
        <w:rPr>
          <w:color w:val="61666A"/>
          <w:w w:val="105"/>
          <w:sz w:val="21"/>
        </w:rPr>
        <w:t>системное</w:t>
      </w:r>
      <w:r>
        <w:rPr>
          <w:color w:val="61666A"/>
          <w:spacing w:val="-2"/>
          <w:w w:val="105"/>
          <w:sz w:val="21"/>
        </w:rPr>
        <w:t> </w:t>
      </w:r>
      <w:r>
        <w:rPr>
          <w:color w:val="61666A"/>
          <w:w w:val="105"/>
          <w:sz w:val="21"/>
        </w:rPr>
        <w:t>понятие</w:t>
      </w:r>
      <w:r>
        <w:rPr>
          <w:rFonts w:ascii="Tahoma" w:hAnsi="Tahoma"/>
          <w:color w:val="61666A"/>
          <w:w w:val="105"/>
          <w:sz w:val="21"/>
        </w:rPr>
        <w:t>,</w:t>
      </w:r>
      <w:r>
        <w:rPr>
          <w:rFonts w:ascii="Tahoma" w:hAnsi="Tahoma"/>
          <w:color w:val="61666A"/>
          <w:spacing w:val="-4"/>
          <w:w w:val="105"/>
          <w:sz w:val="21"/>
        </w:rPr>
        <w:t> </w:t>
      </w:r>
      <w:r>
        <w:rPr>
          <w:color w:val="61666A"/>
          <w:w w:val="105"/>
          <w:sz w:val="21"/>
        </w:rPr>
        <w:t>а</w:t>
      </w:r>
      <w:r>
        <w:rPr>
          <w:color w:val="61666A"/>
          <w:spacing w:val="-2"/>
          <w:w w:val="105"/>
          <w:sz w:val="21"/>
        </w:rPr>
        <w:t> </w:t>
      </w:r>
      <w:r>
        <w:rPr>
          <w:color w:val="61666A"/>
          <w:w w:val="105"/>
          <w:sz w:val="21"/>
        </w:rPr>
        <w:t>не</w:t>
      </w:r>
      <w:r>
        <w:rPr>
          <w:color w:val="61666A"/>
          <w:spacing w:val="-2"/>
          <w:w w:val="105"/>
          <w:sz w:val="21"/>
        </w:rPr>
        <w:t> </w:t>
      </w:r>
      <w:r>
        <w:rPr>
          <w:color w:val="61666A"/>
          <w:w w:val="105"/>
          <w:sz w:val="21"/>
        </w:rPr>
        <w:t>просто</w:t>
      </w:r>
    </w:p>
    <w:p>
      <w:pPr>
        <w:spacing w:line="336" w:lineRule="auto" w:before="3"/>
        <w:ind w:left="635" w:right="328" w:firstLine="0"/>
        <w:jc w:val="left"/>
        <w:rPr>
          <w:rFonts w:ascii="Tahoma" w:hAnsi="Tahoma"/>
          <w:sz w:val="21"/>
        </w:rPr>
      </w:pPr>
      <w:r>
        <w:rPr>
          <w:color w:val="61666A"/>
          <w:spacing w:val="-2"/>
          <w:w w:val="105"/>
          <w:sz w:val="21"/>
        </w:rPr>
        <w:t>сортировку</w:t>
      </w:r>
      <w:r>
        <w:rPr>
          <w:color w:val="61666A"/>
          <w:spacing w:val="-9"/>
          <w:w w:val="105"/>
          <w:sz w:val="21"/>
        </w:rPr>
        <w:t> </w:t>
      </w:r>
      <w:r>
        <w:rPr>
          <w:color w:val="61666A"/>
          <w:spacing w:val="-2"/>
          <w:w w:val="105"/>
          <w:sz w:val="21"/>
        </w:rPr>
        <w:t>мусора</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И</w:t>
      </w:r>
      <w:r>
        <w:rPr>
          <w:color w:val="61666A"/>
          <w:spacing w:val="-9"/>
          <w:w w:val="105"/>
          <w:sz w:val="21"/>
        </w:rPr>
        <w:t> </w:t>
      </w:r>
      <w:r>
        <w:rPr>
          <w:color w:val="61666A"/>
          <w:spacing w:val="-2"/>
          <w:w w:val="105"/>
          <w:sz w:val="21"/>
        </w:rPr>
        <w:t>наконец</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осознанность</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это</w:t>
      </w:r>
      <w:r>
        <w:rPr>
          <w:color w:val="61666A"/>
          <w:spacing w:val="-9"/>
          <w:w w:val="105"/>
          <w:sz w:val="21"/>
        </w:rPr>
        <w:t> </w:t>
      </w:r>
      <w:r>
        <w:rPr>
          <w:color w:val="61666A"/>
          <w:spacing w:val="-2"/>
          <w:w w:val="105"/>
          <w:sz w:val="21"/>
        </w:rPr>
        <w:t>самый</w:t>
      </w:r>
      <w:r>
        <w:rPr>
          <w:color w:val="61666A"/>
          <w:spacing w:val="-9"/>
          <w:w w:val="105"/>
          <w:sz w:val="21"/>
        </w:rPr>
        <w:t> </w:t>
      </w:r>
      <w:r>
        <w:rPr>
          <w:color w:val="61666A"/>
          <w:spacing w:val="-2"/>
          <w:w w:val="105"/>
          <w:sz w:val="21"/>
        </w:rPr>
        <w:t>личный</w:t>
      </w:r>
      <w:r>
        <w:rPr>
          <w:color w:val="61666A"/>
          <w:spacing w:val="-9"/>
          <w:w w:val="105"/>
          <w:sz w:val="21"/>
        </w:rPr>
        <w:t> </w:t>
      </w:r>
      <w:r>
        <w:rPr>
          <w:color w:val="61666A"/>
          <w:spacing w:val="-2"/>
          <w:w w:val="105"/>
          <w:sz w:val="21"/>
        </w:rPr>
        <w:t>аспект</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но</w:t>
      </w:r>
      <w:r>
        <w:rPr>
          <w:color w:val="61666A"/>
          <w:spacing w:val="-9"/>
          <w:w w:val="105"/>
          <w:sz w:val="21"/>
        </w:rPr>
        <w:t> </w:t>
      </w:r>
      <w:r>
        <w:rPr>
          <w:color w:val="61666A"/>
          <w:spacing w:val="-2"/>
          <w:w w:val="105"/>
          <w:sz w:val="21"/>
        </w:rPr>
        <w:t>его</w:t>
      </w:r>
      <w:r>
        <w:rPr>
          <w:color w:val="61666A"/>
          <w:spacing w:val="-9"/>
          <w:w w:val="105"/>
          <w:sz w:val="21"/>
        </w:rPr>
        <w:t> </w:t>
      </w:r>
      <w:r>
        <w:rPr>
          <w:color w:val="61666A"/>
          <w:spacing w:val="-2"/>
          <w:w w:val="105"/>
          <w:sz w:val="21"/>
        </w:rPr>
        <w:t>тоже </w:t>
      </w:r>
      <w:r>
        <w:rPr>
          <w:color w:val="61666A"/>
          <w:w w:val="105"/>
          <w:sz w:val="21"/>
        </w:rPr>
        <w:t>можно описать через конкретные практики и привычки</w:t>
      </w:r>
      <w:r>
        <w:rPr>
          <w:rFonts w:ascii="Tahoma" w:hAnsi="Tahoma"/>
          <w:color w:val="61666A"/>
          <w:w w:val="105"/>
          <w:sz w:val="21"/>
        </w:rPr>
        <w:t>.</w:t>
      </w:r>
    </w:p>
    <w:p>
      <w:pPr>
        <w:spacing w:before="184"/>
        <w:ind w:left="635" w:right="0" w:firstLine="0"/>
        <w:jc w:val="left"/>
        <w:rPr>
          <w:sz w:val="21"/>
        </w:rPr>
      </w:pPr>
      <w:r>
        <w:rPr>
          <w:color w:val="61666A"/>
          <w:sz w:val="21"/>
        </w:rPr>
        <w:t>Важно</w:t>
      </w:r>
      <w:r>
        <w:rPr>
          <w:color w:val="61666A"/>
          <w:spacing w:val="21"/>
          <w:sz w:val="21"/>
        </w:rPr>
        <w:t> </w:t>
      </w:r>
      <w:r>
        <w:rPr>
          <w:color w:val="61666A"/>
          <w:sz w:val="21"/>
        </w:rPr>
        <w:t>избегать</w:t>
      </w:r>
      <w:r>
        <w:rPr>
          <w:color w:val="61666A"/>
          <w:spacing w:val="21"/>
          <w:sz w:val="21"/>
        </w:rPr>
        <w:t> </w:t>
      </w:r>
      <w:r>
        <w:rPr>
          <w:color w:val="61666A"/>
          <w:sz w:val="21"/>
        </w:rPr>
        <w:t>морализаторства</w:t>
      </w:r>
      <w:r>
        <w:rPr>
          <w:color w:val="61666A"/>
          <w:spacing w:val="22"/>
          <w:sz w:val="21"/>
        </w:rPr>
        <w:t> </w:t>
      </w:r>
      <w:r>
        <w:rPr>
          <w:color w:val="61666A"/>
          <w:sz w:val="21"/>
        </w:rPr>
        <w:t>и</w:t>
      </w:r>
      <w:r>
        <w:rPr>
          <w:color w:val="61666A"/>
          <w:spacing w:val="21"/>
          <w:sz w:val="21"/>
        </w:rPr>
        <w:t> </w:t>
      </w:r>
      <w:r>
        <w:rPr>
          <w:color w:val="61666A"/>
          <w:sz w:val="21"/>
        </w:rPr>
        <w:t>предлагать</w:t>
      </w:r>
      <w:r>
        <w:rPr>
          <w:color w:val="61666A"/>
          <w:spacing w:val="21"/>
          <w:sz w:val="21"/>
        </w:rPr>
        <w:t> </w:t>
      </w:r>
      <w:r>
        <w:rPr>
          <w:color w:val="61666A"/>
          <w:sz w:val="21"/>
        </w:rPr>
        <w:t>реалистичные</w:t>
      </w:r>
      <w:r>
        <w:rPr>
          <w:color w:val="61666A"/>
          <w:spacing w:val="21"/>
          <w:sz w:val="21"/>
        </w:rPr>
        <w:t> </w:t>
      </w:r>
      <w:r>
        <w:rPr>
          <w:color w:val="61666A"/>
          <w:sz w:val="21"/>
        </w:rPr>
        <w:t>шаги</w:t>
      </w:r>
      <w:r>
        <w:rPr>
          <w:rFonts w:ascii="Tahoma" w:hAnsi="Tahoma"/>
          <w:color w:val="61666A"/>
          <w:sz w:val="21"/>
        </w:rPr>
        <w:t>.</w:t>
      </w:r>
      <w:r>
        <w:rPr>
          <w:rFonts w:ascii="Tahoma" w:hAnsi="Tahoma"/>
          <w:color w:val="61666A"/>
          <w:spacing w:val="20"/>
          <w:sz w:val="21"/>
        </w:rPr>
        <w:t> </w:t>
      </w:r>
      <w:r>
        <w:rPr>
          <w:color w:val="61666A"/>
          <w:sz w:val="21"/>
        </w:rPr>
        <w:t>Например</w:t>
      </w:r>
      <w:r>
        <w:rPr>
          <w:rFonts w:ascii="Tahoma" w:hAnsi="Tahoma"/>
          <w:color w:val="61666A"/>
          <w:sz w:val="21"/>
        </w:rPr>
        <w:t>,</w:t>
      </w:r>
      <w:r>
        <w:rPr>
          <w:rFonts w:ascii="Tahoma" w:hAnsi="Tahoma"/>
          <w:color w:val="61666A"/>
          <w:spacing w:val="19"/>
          <w:sz w:val="21"/>
        </w:rPr>
        <w:t> </w:t>
      </w:r>
      <w:r>
        <w:rPr>
          <w:color w:val="61666A"/>
          <w:sz w:val="21"/>
        </w:rPr>
        <w:t>не</w:t>
      </w:r>
      <w:r>
        <w:rPr>
          <w:color w:val="61666A"/>
          <w:spacing w:val="22"/>
          <w:sz w:val="21"/>
        </w:rPr>
        <w:t> </w:t>
      </w:r>
      <w:r>
        <w:rPr>
          <w:color w:val="61666A"/>
          <w:spacing w:val="-2"/>
          <w:sz w:val="21"/>
        </w:rPr>
        <w:t>просто</w:t>
      </w:r>
    </w:p>
    <w:p>
      <w:pPr>
        <w:spacing w:line="336" w:lineRule="auto" w:before="103"/>
        <w:ind w:left="635" w:right="328" w:firstLine="0"/>
        <w:jc w:val="left"/>
        <w:rPr>
          <w:rFonts w:ascii="Tahoma" w:hAnsi="Tahoma"/>
          <w:sz w:val="21"/>
        </w:rPr>
      </w:pPr>
      <w:r>
        <w:rPr>
          <w:rFonts w:ascii="Tahoma" w:hAnsi="Tahoma"/>
          <w:color w:val="61666A"/>
          <w:w w:val="105"/>
          <w:sz w:val="21"/>
        </w:rPr>
        <w:t>"</w:t>
      </w:r>
      <w:r>
        <w:rPr>
          <w:color w:val="61666A"/>
          <w:w w:val="105"/>
          <w:sz w:val="21"/>
        </w:rPr>
        <w:t>будьте</w:t>
      </w:r>
      <w:r>
        <w:rPr>
          <w:color w:val="61666A"/>
          <w:spacing w:val="-17"/>
          <w:w w:val="105"/>
          <w:sz w:val="21"/>
        </w:rPr>
        <w:t> </w:t>
      </w:r>
      <w:r>
        <w:rPr>
          <w:color w:val="61666A"/>
          <w:w w:val="105"/>
          <w:sz w:val="21"/>
        </w:rPr>
        <w:t>экологичны</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7"/>
          <w:w w:val="105"/>
          <w:sz w:val="21"/>
        </w:rPr>
        <w:t> </w:t>
      </w:r>
      <w:r>
        <w:rPr>
          <w:rFonts w:ascii="Tahoma" w:hAnsi="Tahoma"/>
          <w:color w:val="61666A"/>
          <w:w w:val="105"/>
          <w:sz w:val="21"/>
        </w:rPr>
        <w:t>"</w:t>
      </w:r>
      <w:r>
        <w:rPr>
          <w:color w:val="61666A"/>
          <w:w w:val="105"/>
          <w:sz w:val="21"/>
        </w:rPr>
        <w:t>начните</w:t>
      </w:r>
      <w:r>
        <w:rPr>
          <w:color w:val="61666A"/>
          <w:spacing w:val="-17"/>
          <w:w w:val="105"/>
          <w:sz w:val="21"/>
        </w:rPr>
        <w:t> </w:t>
      </w:r>
      <w:r>
        <w:rPr>
          <w:color w:val="61666A"/>
          <w:w w:val="105"/>
          <w:sz w:val="21"/>
        </w:rPr>
        <w:t>с</w:t>
      </w:r>
      <w:r>
        <w:rPr>
          <w:color w:val="61666A"/>
          <w:spacing w:val="-16"/>
          <w:w w:val="105"/>
          <w:sz w:val="21"/>
        </w:rPr>
        <w:t> </w:t>
      </w:r>
      <w:r>
        <w:rPr>
          <w:color w:val="61666A"/>
          <w:w w:val="105"/>
          <w:sz w:val="21"/>
        </w:rPr>
        <w:t>замены</w:t>
      </w:r>
      <w:r>
        <w:rPr>
          <w:color w:val="61666A"/>
          <w:spacing w:val="-17"/>
          <w:w w:val="105"/>
          <w:sz w:val="21"/>
        </w:rPr>
        <w:t> </w:t>
      </w:r>
      <w:r>
        <w:rPr>
          <w:color w:val="61666A"/>
          <w:w w:val="105"/>
          <w:sz w:val="21"/>
        </w:rPr>
        <w:t>одного</w:t>
      </w:r>
      <w:r>
        <w:rPr>
          <w:color w:val="61666A"/>
          <w:spacing w:val="-16"/>
          <w:w w:val="105"/>
          <w:sz w:val="21"/>
        </w:rPr>
        <w:t> </w:t>
      </w:r>
      <w:r>
        <w:rPr>
          <w:color w:val="61666A"/>
          <w:w w:val="105"/>
          <w:sz w:val="21"/>
        </w:rPr>
        <w:t>продукта</w:t>
      </w:r>
      <w:r>
        <w:rPr>
          <w:color w:val="61666A"/>
          <w:spacing w:val="-17"/>
          <w:w w:val="105"/>
          <w:sz w:val="21"/>
        </w:rPr>
        <w:t> </w:t>
      </w:r>
      <w:r>
        <w:rPr>
          <w:color w:val="61666A"/>
          <w:w w:val="105"/>
          <w:sz w:val="21"/>
        </w:rPr>
        <w:t>в</w:t>
      </w:r>
      <w:r>
        <w:rPr>
          <w:color w:val="61666A"/>
          <w:spacing w:val="-17"/>
          <w:w w:val="105"/>
          <w:sz w:val="21"/>
        </w:rPr>
        <w:t> </w:t>
      </w:r>
      <w:r>
        <w:rPr>
          <w:color w:val="61666A"/>
          <w:w w:val="105"/>
          <w:sz w:val="21"/>
        </w:rPr>
        <w:t>ванной</w:t>
      </w:r>
      <w:r>
        <w:rPr>
          <w:color w:val="61666A"/>
          <w:spacing w:val="-16"/>
          <w:w w:val="105"/>
          <w:sz w:val="21"/>
        </w:rPr>
        <w:t> </w:t>
      </w:r>
      <w:r>
        <w:rPr>
          <w:color w:val="61666A"/>
          <w:w w:val="105"/>
          <w:sz w:val="21"/>
        </w:rPr>
        <w:t>на</w:t>
      </w:r>
      <w:r>
        <w:rPr>
          <w:color w:val="61666A"/>
          <w:spacing w:val="-17"/>
          <w:w w:val="105"/>
          <w:sz w:val="21"/>
        </w:rPr>
        <w:t> </w:t>
      </w:r>
      <w:r>
        <w:rPr>
          <w:color w:val="61666A"/>
          <w:w w:val="105"/>
          <w:sz w:val="21"/>
        </w:rPr>
        <w:t>многоразовый </w:t>
      </w:r>
      <w:r>
        <w:rPr>
          <w:color w:val="61666A"/>
          <w:spacing w:val="-2"/>
          <w:w w:val="105"/>
          <w:sz w:val="21"/>
        </w:rPr>
        <w:t>аналог</w:t>
      </w:r>
      <w:r>
        <w:rPr>
          <w:rFonts w:ascii="Tahoma" w:hAnsi="Tahoma"/>
          <w:color w:val="61666A"/>
          <w:spacing w:val="-2"/>
          <w:w w:val="105"/>
          <w:sz w:val="21"/>
        </w:rPr>
        <w:t>".</w:t>
      </w:r>
    </w:p>
    <w:p>
      <w:pPr>
        <w:spacing w:line="336" w:lineRule="auto" w:before="184"/>
        <w:ind w:left="635" w:right="0" w:firstLine="0"/>
        <w:jc w:val="left"/>
        <w:rPr>
          <w:rFonts w:ascii="Tahoma" w:hAnsi="Tahoma"/>
          <w:sz w:val="21"/>
        </w:rPr>
      </w:pPr>
      <w:r>
        <w:rPr>
          <w:color w:val="61666A"/>
          <w:w w:val="105"/>
          <w:sz w:val="21"/>
        </w:rPr>
        <w:t>Пользователь</w:t>
      </w:r>
      <w:r>
        <w:rPr>
          <w:color w:val="61666A"/>
          <w:spacing w:val="-6"/>
          <w:w w:val="105"/>
          <w:sz w:val="21"/>
        </w:rPr>
        <w:t> </w:t>
      </w:r>
      <w:r>
        <w:rPr>
          <w:color w:val="61666A"/>
          <w:w w:val="105"/>
          <w:sz w:val="21"/>
        </w:rPr>
        <w:t>уже</w:t>
      </w:r>
      <w:r>
        <w:rPr>
          <w:color w:val="61666A"/>
          <w:spacing w:val="-6"/>
          <w:w w:val="105"/>
          <w:sz w:val="21"/>
        </w:rPr>
        <w:t> </w:t>
      </w:r>
      <w:r>
        <w:rPr>
          <w:color w:val="61666A"/>
          <w:w w:val="105"/>
          <w:sz w:val="21"/>
        </w:rPr>
        <w:t>получил</w:t>
      </w:r>
      <w:r>
        <w:rPr>
          <w:color w:val="61666A"/>
          <w:spacing w:val="-6"/>
          <w:w w:val="105"/>
          <w:sz w:val="21"/>
        </w:rPr>
        <w:t> </w:t>
      </w:r>
      <w:r>
        <w:rPr>
          <w:color w:val="61666A"/>
          <w:w w:val="105"/>
          <w:sz w:val="21"/>
        </w:rPr>
        <w:t>много</w:t>
      </w:r>
      <w:r>
        <w:rPr>
          <w:color w:val="61666A"/>
          <w:spacing w:val="-6"/>
          <w:w w:val="105"/>
          <w:sz w:val="21"/>
        </w:rPr>
        <w:t> </w:t>
      </w:r>
      <w:r>
        <w:rPr>
          <w:color w:val="61666A"/>
          <w:w w:val="105"/>
          <w:sz w:val="21"/>
        </w:rPr>
        <w:t>сложной</w:t>
      </w:r>
      <w:r>
        <w:rPr>
          <w:color w:val="61666A"/>
          <w:spacing w:val="-6"/>
          <w:w w:val="105"/>
          <w:sz w:val="21"/>
        </w:rPr>
        <w:t> </w:t>
      </w:r>
      <w:r>
        <w:rPr>
          <w:color w:val="61666A"/>
          <w:w w:val="105"/>
          <w:sz w:val="21"/>
        </w:rPr>
        <w:t>информации</w:t>
      </w:r>
      <w:r>
        <w:rPr>
          <w:rFonts w:ascii="Tahoma" w:hAnsi="Tahoma"/>
          <w:color w:val="61666A"/>
          <w:w w:val="105"/>
          <w:sz w:val="21"/>
        </w:rPr>
        <w:t>,</w:t>
      </w:r>
      <w:r>
        <w:rPr>
          <w:rFonts w:ascii="Tahoma" w:hAnsi="Tahoma"/>
          <w:color w:val="61666A"/>
          <w:spacing w:val="-9"/>
          <w:w w:val="105"/>
          <w:sz w:val="21"/>
        </w:rPr>
        <w:t> </w:t>
      </w:r>
      <w:r>
        <w:rPr>
          <w:color w:val="61666A"/>
          <w:w w:val="105"/>
          <w:sz w:val="21"/>
        </w:rPr>
        <w:t>поэтому</w:t>
      </w:r>
      <w:r>
        <w:rPr>
          <w:color w:val="61666A"/>
          <w:spacing w:val="-6"/>
          <w:w w:val="105"/>
          <w:sz w:val="21"/>
        </w:rPr>
        <w:t> </w:t>
      </w:r>
      <w:r>
        <w:rPr>
          <w:color w:val="61666A"/>
          <w:w w:val="105"/>
          <w:sz w:val="21"/>
        </w:rPr>
        <w:t>сейчас</w:t>
      </w:r>
      <w:r>
        <w:rPr>
          <w:color w:val="61666A"/>
          <w:spacing w:val="-6"/>
          <w:w w:val="105"/>
          <w:sz w:val="21"/>
        </w:rPr>
        <w:t> </w:t>
      </w:r>
      <w:r>
        <w:rPr>
          <w:color w:val="61666A"/>
          <w:w w:val="105"/>
          <w:sz w:val="21"/>
        </w:rPr>
        <w:t>нужна</w:t>
      </w:r>
      <w:r>
        <w:rPr>
          <w:color w:val="61666A"/>
          <w:spacing w:val="-6"/>
          <w:w w:val="105"/>
          <w:sz w:val="21"/>
        </w:rPr>
        <w:t> </w:t>
      </w:r>
      <w:r>
        <w:rPr>
          <w:color w:val="61666A"/>
          <w:w w:val="105"/>
          <w:sz w:val="21"/>
        </w:rPr>
        <w:t>ясность</w:t>
      </w:r>
      <w:r>
        <w:rPr>
          <w:color w:val="61666A"/>
          <w:spacing w:val="-6"/>
          <w:w w:val="105"/>
          <w:sz w:val="21"/>
        </w:rPr>
        <w:t> </w:t>
      </w:r>
      <w:r>
        <w:rPr>
          <w:color w:val="61666A"/>
          <w:w w:val="105"/>
          <w:sz w:val="21"/>
        </w:rPr>
        <w:t>и </w:t>
      </w:r>
      <w:r>
        <w:rPr>
          <w:color w:val="61666A"/>
          <w:sz w:val="21"/>
        </w:rPr>
        <w:t>структура</w:t>
      </w:r>
      <w:r>
        <w:rPr>
          <w:rFonts w:ascii="Tahoma" w:hAnsi="Tahoma"/>
          <w:color w:val="61666A"/>
          <w:sz w:val="21"/>
        </w:rPr>
        <w:t>. </w:t>
      </w:r>
      <w:r>
        <w:rPr>
          <w:color w:val="61666A"/>
          <w:sz w:val="21"/>
        </w:rPr>
        <w:t>Лучше всего представить это как практический манифест с четкими критериями </w:t>
      </w:r>
      <w:r>
        <w:rPr>
          <w:color w:val="61666A"/>
          <w:w w:val="105"/>
          <w:sz w:val="21"/>
        </w:rPr>
        <w:t>для каждой ценности</w:t>
      </w:r>
      <w:r>
        <w:rPr>
          <w:rFonts w:ascii="Tahoma" w:hAnsi="Tahoma"/>
          <w:color w:val="61666A"/>
          <w:w w:val="105"/>
          <w:sz w:val="21"/>
        </w:rPr>
        <w:t>.</w:t>
      </w:r>
    </w:p>
    <w:p>
      <w:pPr>
        <w:spacing w:line="312" w:lineRule="auto" w:before="174"/>
        <w:ind w:left="305" w:right="509" w:firstLine="0"/>
        <w:jc w:val="left"/>
        <w:rPr>
          <w:rFonts w:ascii="Arial" w:hAnsi="Arial"/>
          <w:b/>
          <w:sz w:val="30"/>
        </w:rPr>
      </w:pPr>
      <w:r>
        <w:rPr>
          <w:rFonts w:ascii="Arial" w:hAnsi="Arial"/>
          <w:b/>
          <w:color w:val="0E1115"/>
          <w:spacing w:val="-4"/>
          <w:sz w:val="29"/>
        </w:rPr>
        <w:t>Ра</w:t>
      </w:r>
      <w:r>
        <w:rPr>
          <w:rFonts w:ascii="Arial" w:hAnsi="Arial"/>
          <w:b/>
          <w:color w:val="0E1115"/>
          <w:spacing w:val="-4"/>
          <w:sz w:val="30"/>
        </w:rPr>
        <w:t>зб</w:t>
      </w:r>
      <w:r>
        <w:rPr>
          <w:rFonts w:ascii="Arial" w:hAnsi="Arial"/>
          <w:b/>
          <w:color w:val="0E1115"/>
          <w:spacing w:val="-4"/>
          <w:sz w:val="29"/>
        </w:rPr>
        <w:t>ор</w:t>
      </w:r>
      <w:r>
        <w:rPr>
          <w:rFonts w:ascii="Arial" w:hAnsi="Arial"/>
          <w:b/>
          <w:color w:val="0E1115"/>
          <w:spacing w:val="-17"/>
          <w:sz w:val="29"/>
        </w:rPr>
        <w:t> </w:t>
      </w:r>
      <w:r>
        <w:rPr>
          <w:rFonts w:ascii="Arial" w:hAnsi="Arial"/>
          <w:b/>
          <w:color w:val="0E1115"/>
          <w:spacing w:val="-4"/>
          <w:sz w:val="30"/>
        </w:rPr>
        <w:t>ключ</w:t>
      </w:r>
      <w:r>
        <w:rPr>
          <w:rFonts w:ascii="Arial" w:hAnsi="Arial"/>
          <w:b/>
          <w:color w:val="0E1115"/>
          <w:spacing w:val="-4"/>
          <w:sz w:val="29"/>
        </w:rPr>
        <w:t>е</w:t>
      </w:r>
      <w:r>
        <w:rPr>
          <w:rFonts w:ascii="Arial" w:hAnsi="Arial"/>
          <w:b/>
          <w:color w:val="0E1115"/>
          <w:spacing w:val="-4"/>
          <w:sz w:val="30"/>
        </w:rPr>
        <w:t>вы</w:t>
      </w:r>
      <w:r>
        <w:rPr>
          <w:rFonts w:ascii="Arial" w:hAnsi="Arial"/>
          <w:b/>
          <w:color w:val="0E1115"/>
          <w:spacing w:val="-4"/>
          <w:sz w:val="29"/>
        </w:rPr>
        <w:t>х</w:t>
      </w:r>
      <w:r>
        <w:rPr>
          <w:rFonts w:ascii="Arial" w:hAnsi="Arial"/>
          <w:b/>
          <w:color w:val="0E1115"/>
          <w:spacing w:val="-16"/>
          <w:sz w:val="29"/>
        </w:rPr>
        <w:t> </w:t>
      </w:r>
      <w:r>
        <w:rPr>
          <w:rFonts w:ascii="Arial" w:hAnsi="Arial"/>
          <w:b/>
          <w:color w:val="0E1115"/>
          <w:spacing w:val="-4"/>
          <w:sz w:val="30"/>
        </w:rPr>
        <w:t>ц</w:t>
      </w:r>
      <w:r>
        <w:rPr>
          <w:rFonts w:ascii="Arial" w:hAnsi="Arial"/>
          <w:b/>
          <w:color w:val="0E1115"/>
          <w:spacing w:val="-4"/>
          <w:sz w:val="29"/>
        </w:rPr>
        <w:t>е</w:t>
      </w:r>
      <w:r>
        <w:rPr>
          <w:rFonts w:ascii="Arial" w:hAnsi="Arial"/>
          <w:b/>
          <w:color w:val="0E1115"/>
          <w:spacing w:val="-4"/>
          <w:sz w:val="30"/>
        </w:rPr>
        <w:t>нн</w:t>
      </w:r>
      <w:r>
        <w:rPr>
          <w:rFonts w:ascii="Arial" w:hAnsi="Arial"/>
          <w:b/>
          <w:color w:val="0E1115"/>
          <w:spacing w:val="-4"/>
          <w:sz w:val="29"/>
        </w:rPr>
        <w:t>ос</w:t>
      </w:r>
      <w:r>
        <w:rPr>
          <w:rFonts w:ascii="Arial" w:hAnsi="Arial"/>
          <w:b/>
          <w:color w:val="0E1115"/>
          <w:spacing w:val="-4"/>
          <w:sz w:val="30"/>
        </w:rPr>
        <w:t>т</w:t>
      </w:r>
      <w:r>
        <w:rPr>
          <w:rFonts w:ascii="Arial" w:hAnsi="Arial"/>
          <w:b/>
          <w:color w:val="0E1115"/>
          <w:spacing w:val="-4"/>
          <w:sz w:val="29"/>
        </w:rPr>
        <w:t>ей</w:t>
      </w:r>
      <w:r>
        <w:rPr>
          <w:rFonts w:ascii="Arial" w:hAnsi="Arial"/>
          <w:b/>
          <w:color w:val="0E1115"/>
          <w:spacing w:val="-16"/>
          <w:sz w:val="29"/>
        </w:rPr>
        <w:t> </w:t>
      </w:r>
      <w:r>
        <w:rPr>
          <w:rFonts w:ascii="Arial" w:hAnsi="Arial"/>
          <w:b/>
          <w:color w:val="0E1115"/>
          <w:spacing w:val="-4"/>
          <w:sz w:val="30"/>
        </w:rPr>
        <w:t>н</w:t>
      </w:r>
      <w:r>
        <w:rPr>
          <w:rFonts w:ascii="Arial" w:hAnsi="Arial"/>
          <w:b/>
          <w:color w:val="0E1115"/>
          <w:spacing w:val="-4"/>
          <w:sz w:val="29"/>
        </w:rPr>
        <w:t>о</w:t>
      </w:r>
      <w:r>
        <w:rPr>
          <w:rFonts w:ascii="Arial" w:hAnsi="Arial"/>
          <w:b/>
          <w:color w:val="0E1115"/>
          <w:spacing w:val="-4"/>
          <w:sz w:val="30"/>
        </w:rPr>
        <w:t>в</w:t>
      </w:r>
      <w:r>
        <w:rPr>
          <w:rFonts w:ascii="Arial" w:hAnsi="Arial"/>
          <w:b/>
          <w:color w:val="0E1115"/>
          <w:spacing w:val="-4"/>
          <w:sz w:val="29"/>
        </w:rPr>
        <w:t>о</w:t>
      </w:r>
      <w:r>
        <w:rPr>
          <w:rFonts w:ascii="Arial" w:hAnsi="Arial"/>
          <w:b/>
          <w:color w:val="0E1115"/>
          <w:spacing w:val="-4"/>
          <w:sz w:val="30"/>
        </w:rPr>
        <w:t>г</w:t>
      </w:r>
      <w:r>
        <w:rPr>
          <w:rFonts w:ascii="Arial" w:hAnsi="Arial"/>
          <w:b/>
          <w:color w:val="0E1115"/>
          <w:spacing w:val="-4"/>
          <w:sz w:val="29"/>
        </w:rPr>
        <w:t>о</w:t>
      </w:r>
      <w:r>
        <w:rPr>
          <w:rFonts w:ascii="Arial" w:hAnsi="Arial"/>
          <w:b/>
          <w:color w:val="0E1115"/>
          <w:spacing w:val="-16"/>
          <w:sz w:val="29"/>
        </w:rPr>
        <w:t> </w:t>
      </w:r>
      <w:r>
        <w:rPr>
          <w:rFonts w:ascii="Arial" w:hAnsi="Arial"/>
          <w:b/>
          <w:color w:val="0E1115"/>
          <w:spacing w:val="-4"/>
          <w:sz w:val="29"/>
        </w:rPr>
        <w:t>о</w:t>
      </w:r>
      <w:r>
        <w:rPr>
          <w:rFonts w:ascii="Arial" w:hAnsi="Arial"/>
          <w:b/>
          <w:color w:val="0E1115"/>
          <w:spacing w:val="-4"/>
          <w:sz w:val="30"/>
        </w:rPr>
        <w:t>бщ</w:t>
      </w:r>
      <w:r>
        <w:rPr>
          <w:rFonts w:ascii="Arial" w:hAnsi="Arial"/>
          <w:b/>
          <w:color w:val="0E1115"/>
          <w:spacing w:val="-4"/>
          <w:sz w:val="29"/>
        </w:rPr>
        <w:t>ес</w:t>
      </w:r>
      <w:r>
        <w:rPr>
          <w:rFonts w:ascii="Arial" w:hAnsi="Arial"/>
          <w:b/>
          <w:color w:val="0E1115"/>
          <w:spacing w:val="-4"/>
          <w:sz w:val="30"/>
        </w:rPr>
        <w:t>тв</w:t>
      </w:r>
      <w:r>
        <w:rPr>
          <w:rFonts w:ascii="Arial" w:hAnsi="Arial"/>
          <w:b/>
          <w:color w:val="0E1115"/>
          <w:spacing w:val="-4"/>
          <w:sz w:val="29"/>
        </w:rPr>
        <w:t>а</w:t>
      </w:r>
      <w:r>
        <w:rPr>
          <w:rFonts w:ascii="Arial" w:hAnsi="Arial"/>
          <w:b/>
          <w:color w:val="0E1115"/>
          <w:spacing w:val="-16"/>
          <w:sz w:val="29"/>
        </w:rPr>
        <w:t> </w:t>
      </w:r>
      <w:r>
        <w:rPr>
          <w:rFonts w:ascii="Arial" w:hAnsi="Arial"/>
          <w:b/>
          <w:color w:val="0E1115"/>
          <w:spacing w:val="-4"/>
          <w:sz w:val="30"/>
        </w:rPr>
        <w:t>н</w:t>
      </w:r>
      <w:r>
        <w:rPr>
          <w:rFonts w:ascii="Arial" w:hAnsi="Arial"/>
          <w:b/>
          <w:color w:val="0E1115"/>
          <w:spacing w:val="-4"/>
          <w:sz w:val="29"/>
        </w:rPr>
        <w:t>а</w:t>
      </w:r>
      <w:r>
        <w:rPr>
          <w:rFonts w:ascii="Arial" w:hAnsi="Arial"/>
          <w:b/>
          <w:color w:val="0E1115"/>
          <w:spacing w:val="-16"/>
          <w:sz w:val="29"/>
        </w:rPr>
        <w:t> </w:t>
      </w:r>
      <w:r>
        <w:rPr>
          <w:rFonts w:ascii="Arial" w:hAnsi="Arial"/>
          <w:b/>
          <w:color w:val="0E1115"/>
          <w:spacing w:val="-4"/>
          <w:sz w:val="30"/>
        </w:rPr>
        <w:t>п</w:t>
      </w:r>
      <w:r>
        <w:rPr>
          <w:rFonts w:ascii="Arial" w:hAnsi="Arial"/>
          <w:b/>
          <w:color w:val="0E1115"/>
          <w:spacing w:val="-4"/>
          <w:sz w:val="29"/>
        </w:rPr>
        <w:t>ра</w:t>
      </w:r>
      <w:r>
        <w:rPr>
          <w:rFonts w:ascii="Arial" w:hAnsi="Arial"/>
          <w:b/>
          <w:color w:val="0E1115"/>
          <w:spacing w:val="-4"/>
          <w:sz w:val="30"/>
        </w:rPr>
        <w:t>ктич</w:t>
      </w:r>
      <w:r>
        <w:rPr>
          <w:rFonts w:ascii="Arial" w:hAnsi="Arial"/>
          <w:b/>
          <w:color w:val="0E1115"/>
          <w:spacing w:val="-4"/>
          <w:sz w:val="29"/>
        </w:rPr>
        <w:t>ес</w:t>
      </w:r>
      <w:r>
        <w:rPr>
          <w:rFonts w:ascii="Arial" w:hAnsi="Arial"/>
          <w:b/>
          <w:color w:val="0E1115"/>
          <w:spacing w:val="-4"/>
          <w:sz w:val="30"/>
        </w:rPr>
        <w:t>ки</w:t>
      </w:r>
      <w:r>
        <w:rPr>
          <w:rFonts w:ascii="Arial" w:hAnsi="Arial"/>
          <w:b/>
          <w:color w:val="0E1115"/>
          <w:spacing w:val="-4"/>
          <w:sz w:val="29"/>
        </w:rPr>
        <w:t>е </w:t>
      </w:r>
      <w:r>
        <w:rPr>
          <w:rFonts w:ascii="Arial" w:hAnsi="Arial"/>
          <w:b/>
          <w:color w:val="0E1115"/>
          <w:spacing w:val="-2"/>
          <w:sz w:val="30"/>
        </w:rPr>
        <w:t>к</w:t>
      </w:r>
      <w:r>
        <w:rPr>
          <w:rFonts w:ascii="Arial" w:hAnsi="Arial"/>
          <w:b/>
          <w:color w:val="0E1115"/>
          <w:spacing w:val="-2"/>
          <w:sz w:val="29"/>
        </w:rPr>
        <w:t>о</w:t>
      </w:r>
      <w:r>
        <w:rPr>
          <w:rFonts w:ascii="Arial" w:hAnsi="Arial"/>
          <w:b/>
          <w:color w:val="0E1115"/>
          <w:spacing w:val="-2"/>
          <w:sz w:val="30"/>
        </w:rPr>
        <w:t>мп</w:t>
      </w:r>
      <w:r>
        <w:rPr>
          <w:rFonts w:ascii="Arial" w:hAnsi="Arial"/>
          <w:b/>
          <w:color w:val="0E1115"/>
          <w:spacing w:val="-2"/>
          <w:sz w:val="29"/>
        </w:rPr>
        <w:t>о</w:t>
      </w:r>
      <w:r>
        <w:rPr>
          <w:rFonts w:ascii="Arial" w:hAnsi="Arial"/>
          <w:b/>
          <w:color w:val="0E1115"/>
          <w:spacing w:val="-2"/>
          <w:sz w:val="30"/>
        </w:rPr>
        <w:t>н</w:t>
      </w:r>
      <w:r>
        <w:rPr>
          <w:rFonts w:ascii="Arial" w:hAnsi="Arial"/>
          <w:b/>
          <w:color w:val="0E1115"/>
          <w:spacing w:val="-2"/>
          <w:sz w:val="29"/>
        </w:rPr>
        <w:t>е</w:t>
      </w:r>
      <w:r>
        <w:rPr>
          <w:rFonts w:ascii="Arial" w:hAnsi="Arial"/>
          <w:b/>
          <w:color w:val="0E1115"/>
          <w:spacing w:val="-2"/>
          <w:sz w:val="30"/>
        </w:rPr>
        <w:t>нты</w:t>
      </w:r>
    </w:p>
    <w:p>
      <w:pPr>
        <w:pStyle w:val="BodyText"/>
        <w:spacing w:line="345" w:lineRule="auto" w:before="269"/>
        <w:ind w:left="305"/>
        <w:rPr>
          <w:rFonts w:ascii="Tahoma" w:hAnsi="Tahoma"/>
        </w:rPr>
      </w:pPr>
      <w:r>
        <w:rPr>
          <w:color w:val="0E1115"/>
          <w:w w:val="105"/>
        </w:rPr>
        <w:t>Чтобы</w:t>
      </w:r>
      <w:r>
        <w:rPr>
          <w:color w:val="0E1115"/>
          <w:spacing w:val="-18"/>
          <w:w w:val="105"/>
        </w:rPr>
        <w:t> </w:t>
      </w:r>
      <w:r>
        <w:rPr>
          <w:color w:val="0E1115"/>
          <w:w w:val="105"/>
        </w:rPr>
        <w:t>ценности</w:t>
      </w:r>
      <w:r>
        <w:rPr>
          <w:color w:val="0E1115"/>
          <w:spacing w:val="-18"/>
          <w:w w:val="105"/>
        </w:rPr>
        <w:t> </w:t>
      </w:r>
      <w:r>
        <w:rPr>
          <w:color w:val="0E1115"/>
          <w:w w:val="105"/>
        </w:rPr>
        <w:t>перестали</w:t>
      </w:r>
      <w:r>
        <w:rPr>
          <w:color w:val="0E1115"/>
          <w:spacing w:val="-18"/>
          <w:w w:val="105"/>
        </w:rPr>
        <w:t> </w:t>
      </w:r>
      <w:r>
        <w:rPr>
          <w:color w:val="0E1115"/>
          <w:w w:val="105"/>
        </w:rPr>
        <w:t>быть</w:t>
      </w:r>
      <w:r>
        <w:rPr>
          <w:color w:val="0E1115"/>
          <w:spacing w:val="-18"/>
          <w:w w:val="105"/>
        </w:rPr>
        <w:t> </w:t>
      </w:r>
      <w:r>
        <w:rPr>
          <w:color w:val="0E1115"/>
          <w:w w:val="105"/>
        </w:rPr>
        <w:t>абстрактными</w:t>
      </w:r>
      <w:r>
        <w:rPr>
          <w:color w:val="0E1115"/>
          <w:spacing w:val="-18"/>
          <w:w w:val="105"/>
        </w:rPr>
        <w:t> </w:t>
      </w:r>
      <w:r>
        <w:rPr>
          <w:color w:val="0E1115"/>
          <w:w w:val="105"/>
        </w:rPr>
        <w:t>лозунгами</w:t>
      </w:r>
      <w:r>
        <w:rPr>
          <w:color w:val="0E1115"/>
          <w:spacing w:val="-18"/>
          <w:w w:val="105"/>
        </w:rPr>
        <w:t> </w:t>
      </w:r>
      <w:r>
        <w:rPr>
          <w:color w:val="0E1115"/>
          <w:w w:val="105"/>
        </w:rPr>
        <w:t>и</w:t>
      </w:r>
      <w:r>
        <w:rPr>
          <w:color w:val="0E1115"/>
          <w:spacing w:val="-18"/>
          <w:w w:val="105"/>
        </w:rPr>
        <w:t> </w:t>
      </w:r>
      <w:r>
        <w:rPr>
          <w:color w:val="0E1115"/>
          <w:w w:val="105"/>
        </w:rPr>
        <w:t>стали</w:t>
      </w:r>
      <w:r>
        <w:rPr>
          <w:color w:val="0E1115"/>
          <w:spacing w:val="-18"/>
          <w:w w:val="105"/>
        </w:rPr>
        <w:t> </w:t>
      </w:r>
      <w:r>
        <w:rPr>
          <w:color w:val="0E1115"/>
          <w:w w:val="105"/>
        </w:rPr>
        <w:t>руководством</w:t>
      </w:r>
      <w:r>
        <w:rPr>
          <w:color w:val="0E1115"/>
          <w:spacing w:val="-18"/>
          <w:w w:val="105"/>
        </w:rPr>
        <w:t> </w:t>
      </w:r>
      <w:r>
        <w:rPr>
          <w:color w:val="0E1115"/>
          <w:w w:val="105"/>
        </w:rPr>
        <w:t>к действию</w:t>
      </w:r>
      <w:r>
        <w:rPr>
          <w:rFonts w:ascii="Tahoma" w:hAnsi="Tahoma"/>
          <w:color w:val="0E1115"/>
          <w:w w:val="105"/>
        </w:rPr>
        <w:t>,</w:t>
      </w:r>
      <w:r>
        <w:rPr>
          <w:rFonts w:ascii="Tahoma" w:hAnsi="Tahoma"/>
          <w:color w:val="0E1115"/>
          <w:spacing w:val="-3"/>
          <w:w w:val="105"/>
        </w:rPr>
        <w:t> </w:t>
      </w:r>
      <w:r>
        <w:rPr>
          <w:color w:val="0E1115"/>
          <w:w w:val="105"/>
        </w:rPr>
        <w:t>их необходимо декомпозировать на конкретные</w:t>
      </w:r>
      <w:r>
        <w:rPr>
          <w:rFonts w:ascii="Tahoma" w:hAnsi="Tahoma"/>
          <w:color w:val="0E1115"/>
          <w:w w:val="105"/>
        </w:rPr>
        <w:t>,</w:t>
      </w:r>
      <w:r>
        <w:rPr>
          <w:rFonts w:ascii="Tahoma" w:hAnsi="Tahoma"/>
          <w:color w:val="0E1115"/>
          <w:spacing w:val="-3"/>
          <w:w w:val="105"/>
        </w:rPr>
        <w:t> </w:t>
      </w:r>
      <w:r>
        <w:rPr>
          <w:color w:val="0E1115"/>
          <w:w w:val="105"/>
        </w:rPr>
        <w:t>измеримые и понятные принципы</w:t>
      </w:r>
      <w:r>
        <w:rPr>
          <w:rFonts w:ascii="Tahoma" w:hAnsi="Tahoma"/>
          <w:color w:val="0E1115"/>
          <w:w w:val="105"/>
        </w:rPr>
        <w:t>.</w:t>
      </w:r>
    </w:p>
    <w:p>
      <w:pPr>
        <w:pStyle w:val="BodyText"/>
        <w:rPr>
          <w:rFonts w:ascii="Tahoma"/>
        </w:rPr>
      </w:pPr>
    </w:p>
    <w:p>
      <w:pPr>
        <w:pStyle w:val="BodyText"/>
        <w:rPr>
          <w:rFonts w:ascii="Tahoma"/>
        </w:rPr>
      </w:pPr>
    </w:p>
    <w:p>
      <w:pPr>
        <w:pStyle w:val="BodyText"/>
        <w:spacing w:before="78"/>
        <w:rPr>
          <w:rFonts w:ascii="Tahoma"/>
        </w:rPr>
      </w:pPr>
    </w:p>
    <w:p>
      <w:pPr>
        <w:pStyle w:val="ListParagraph"/>
        <w:numPr>
          <w:ilvl w:val="0"/>
          <w:numId w:val="169"/>
        </w:numPr>
        <w:tabs>
          <w:tab w:pos="595" w:val="left" w:leader="none"/>
        </w:tabs>
        <w:spacing w:line="240" w:lineRule="auto" w:before="1" w:after="0"/>
        <w:ind w:left="595" w:right="0" w:hanging="290"/>
        <w:jc w:val="left"/>
        <w:rPr>
          <w:rFonts w:ascii="Arial" w:hAnsi="Arial"/>
          <w:b/>
          <w:sz w:val="30"/>
        </w:rPr>
      </w:pPr>
      <w:r>
        <w:rPr>
          <w:rFonts w:ascii="Arial" w:hAnsi="Arial"/>
          <w:b/>
          <w:color w:val="0E1115"/>
          <w:spacing w:val="-10"/>
          <w:sz w:val="30"/>
        </w:rPr>
        <w:t>Ц</w:t>
      </w:r>
      <w:r>
        <w:rPr>
          <w:rFonts w:ascii="Arial" w:hAnsi="Arial"/>
          <w:b/>
          <w:color w:val="0E1115"/>
          <w:spacing w:val="-10"/>
          <w:sz w:val="29"/>
        </w:rPr>
        <w:t>ЕННОСТ</w:t>
      </w:r>
      <w:r>
        <w:rPr>
          <w:rFonts w:ascii="Arial" w:hAnsi="Arial"/>
          <w:b/>
          <w:color w:val="0E1115"/>
          <w:spacing w:val="-10"/>
          <w:sz w:val="30"/>
        </w:rPr>
        <w:t>Ь</w:t>
      </w:r>
      <w:r>
        <w:rPr>
          <w:rFonts w:ascii="Tahoma" w:hAnsi="Tahoma"/>
          <w:b/>
          <w:color w:val="0E1115"/>
          <w:spacing w:val="-10"/>
          <w:sz w:val="30"/>
        </w:rPr>
        <w:t>:</w:t>
      </w:r>
      <w:r>
        <w:rPr>
          <w:rFonts w:ascii="Tahoma" w:hAnsi="Tahoma"/>
          <w:b/>
          <w:color w:val="0E1115"/>
          <w:spacing w:val="-13"/>
          <w:sz w:val="30"/>
        </w:rPr>
        <w:t> </w:t>
      </w:r>
      <w:r>
        <w:rPr>
          <w:rFonts w:ascii="Arial" w:hAnsi="Arial"/>
          <w:b/>
          <w:color w:val="0E1115"/>
          <w:spacing w:val="-2"/>
          <w:sz w:val="29"/>
        </w:rPr>
        <w:t>СО</w:t>
      </w:r>
      <w:r>
        <w:rPr>
          <w:rFonts w:ascii="Arial" w:hAnsi="Arial"/>
          <w:b/>
          <w:color w:val="0E1115"/>
          <w:spacing w:val="-2"/>
          <w:sz w:val="30"/>
        </w:rPr>
        <w:t>ЛИД</w:t>
      </w:r>
      <w:r>
        <w:rPr>
          <w:rFonts w:ascii="Arial" w:hAnsi="Arial"/>
          <w:b/>
          <w:color w:val="0E1115"/>
          <w:spacing w:val="-2"/>
          <w:sz w:val="29"/>
        </w:rPr>
        <w:t>АРНОСТ</w:t>
      </w:r>
      <w:r>
        <w:rPr>
          <w:rFonts w:ascii="Arial" w:hAnsi="Arial"/>
          <w:b/>
          <w:color w:val="0E1115"/>
          <w:spacing w:val="-2"/>
          <w:sz w:val="30"/>
        </w:rPr>
        <w:t>Ь</w:t>
      </w:r>
    </w:p>
    <w:p>
      <w:pPr>
        <w:spacing w:line="324" w:lineRule="auto" w:before="343"/>
        <w:ind w:left="305" w:right="115" w:firstLine="0"/>
        <w:jc w:val="left"/>
        <w:rPr>
          <w:rFonts w:ascii="Tahoma" w:hAnsi="Tahoma"/>
          <w:b/>
          <w:sz w:val="24"/>
        </w:rPr>
      </w:pPr>
      <w:r>
        <w:rPr>
          <w:rFonts w:ascii="Arial" w:hAnsi="Arial"/>
          <w:b/>
          <w:color w:val="0E1115"/>
          <w:spacing w:val="-2"/>
          <w:w w:val="90"/>
          <w:sz w:val="27"/>
        </w:rPr>
        <w:t>К</w:t>
      </w:r>
      <w:r>
        <w:rPr>
          <w:rFonts w:ascii="Arial" w:hAnsi="Arial"/>
          <w:b/>
          <w:color w:val="0E1115"/>
          <w:spacing w:val="-2"/>
          <w:w w:val="90"/>
          <w:sz w:val="24"/>
        </w:rPr>
        <w:t>люч</w:t>
      </w:r>
      <w:r>
        <w:rPr>
          <w:rFonts w:ascii="Arial" w:hAnsi="Arial"/>
          <w:b/>
          <w:color w:val="0E1115"/>
          <w:spacing w:val="-2"/>
          <w:w w:val="90"/>
          <w:sz w:val="27"/>
        </w:rPr>
        <w:t>е</w:t>
      </w:r>
      <w:r>
        <w:rPr>
          <w:rFonts w:ascii="Arial" w:hAnsi="Arial"/>
          <w:b/>
          <w:color w:val="0E1115"/>
          <w:spacing w:val="-2"/>
          <w:w w:val="90"/>
          <w:sz w:val="24"/>
        </w:rPr>
        <w:t>в</w:t>
      </w:r>
      <w:r>
        <w:rPr>
          <w:rFonts w:ascii="Arial" w:hAnsi="Arial"/>
          <w:b/>
          <w:color w:val="0E1115"/>
          <w:spacing w:val="-2"/>
          <w:w w:val="90"/>
          <w:sz w:val="27"/>
        </w:rPr>
        <w:t>ое</w:t>
      </w:r>
      <w:r>
        <w:rPr>
          <w:rFonts w:ascii="Arial" w:hAnsi="Arial"/>
          <w:b/>
          <w:color w:val="0E1115"/>
          <w:spacing w:val="-4"/>
          <w:w w:val="90"/>
          <w:sz w:val="27"/>
        </w:rPr>
        <w:t> </w:t>
      </w:r>
      <w:r>
        <w:rPr>
          <w:rFonts w:ascii="Arial" w:hAnsi="Arial"/>
          <w:b/>
          <w:color w:val="0E1115"/>
          <w:spacing w:val="-2"/>
          <w:w w:val="90"/>
          <w:sz w:val="27"/>
        </w:rPr>
        <w:t>о</w:t>
      </w:r>
      <w:r>
        <w:rPr>
          <w:rFonts w:ascii="Arial" w:hAnsi="Arial"/>
          <w:b/>
          <w:color w:val="0E1115"/>
          <w:spacing w:val="-2"/>
          <w:w w:val="90"/>
          <w:sz w:val="24"/>
        </w:rPr>
        <w:t>п</w:t>
      </w:r>
      <w:r>
        <w:rPr>
          <w:rFonts w:ascii="Arial" w:hAnsi="Arial"/>
          <w:b/>
          <w:color w:val="0E1115"/>
          <w:spacing w:val="-2"/>
          <w:w w:val="90"/>
          <w:sz w:val="27"/>
        </w:rPr>
        <w:t>ре</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Tahoma" w:hAnsi="Tahoma"/>
          <w:b/>
          <w:color w:val="0E1115"/>
          <w:spacing w:val="-2"/>
          <w:w w:val="90"/>
          <w:sz w:val="24"/>
        </w:rPr>
        <w:t>:</w:t>
      </w:r>
      <w:r>
        <w:rPr>
          <w:rFonts w:ascii="Tahoma" w:hAnsi="Tahoma"/>
          <w:b/>
          <w:color w:val="0E1115"/>
          <w:sz w:val="24"/>
        </w:rPr>
        <w:t> </w:t>
      </w:r>
      <w:r>
        <w:rPr>
          <w:rFonts w:ascii="Arial" w:hAnsi="Arial"/>
          <w:b/>
          <w:color w:val="0E1115"/>
          <w:spacing w:val="-2"/>
          <w:w w:val="90"/>
          <w:sz w:val="27"/>
        </w:rPr>
        <w:t>Осо</w:t>
      </w:r>
      <w:r>
        <w:rPr>
          <w:rFonts w:ascii="Arial" w:hAnsi="Arial"/>
          <w:b/>
          <w:color w:val="0E1115"/>
          <w:spacing w:val="-2"/>
          <w:w w:val="90"/>
          <w:sz w:val="24"/>
        </w:rPr>
        <w:t>зн</w:t>
      </w:r>
      <w:r>
        <w:rPr>
          <w:rFonts w:ascii="Arial" w:hAnsi="Arial"/>
          <w:b/>
          <w:color w:val="0E1115"/>
          <w:spacing w:val="-2"/>
          <w:w w:val="90"/>
          <w:sz w:val="27"/>
        </w:rPr>
        <w:t>а</w:t>
      </w:r>
      <w:r>
        <w:rPr>
          <w:rFonts w:ascii="Arial" w:hAnsi="Arial"/>
          <w:b/>
          <w:color w:val="0E1115"/>
          <w:spacing w:val="-2"/>
          <w:w w:val="90"/>
          <w:sz w:val="24"/>
        </w:rPr>
        <w:t>нн</w:t>
      </w:r>
      <w:r>
        <w:rPr>
          <w:rFonts w:ascii="Arial" w:hAnsi="Arial"/>
          <w:b/>
          <w:color w:val="0E1115"/>
          <w:spacing w:val="-2"/>
          <w:w w:val="90"/>
          <w:sz w:val="27"/>
        </w:rPr>
        <w:t>ое</w:t>
      </w:r>
      <w:r>
        <w:rPr>
          <w:rFonts w:ascii="Arial" w:hAnsi="Arial"/>
          <w:b/>
          <w:color w:val="0E1115"/>
          <w:spacing w:val="-4"/>
          <w:w w:val="90"/>
          <w:sz w:val="27"/>
        </w:rPr>
        <w:t> </w:t>
      </w:r>
      <w:r>
        <w:rPr>
          <w:rFonts w:ascii="Arial" w:hAnsi="Arial"/>
          <w:b/>
          <w:color w:val="0E1115"/>
          <w:spacing w:val="-2"/>
          <w:w w:val="90"/>
          <w:sz w:val="24"/>
        </w:rPr>
        <w:t>и д</w:t>
      </w:r>
      <w:r>
        <w:rPr>
          <w:rFonts w:ascii="Arial" w:hAnsi="Arial"/>
          <w:b/>
          <w:color w:val="0E1115"/>
          <w:spacing w:val="-2"/>
          <w:w w:val="90"/>
          <w:sz w:val="27"/>
        </w:rPr>
        <w:t>е</w:t>
      </w:r>
      <w:r>
        <w:rPr>
          <w:rFonts w:ascii="Arial" w:hAnsi="Arial"/>
          <w:b/>
          <w:color w:val="0E1115"/>
          <w:spacing w:val="-2"/>
          <w:w w:val="90"/>
          <w:sz w:val="24"/>
        </w:rPr>
        <w:t>ят</w:t>
      </w:r>
      <w:r>
        <w:rPr>
          <w:rFonts w:ascii="Arial" w:hAnsi="Arial"/>
          <w:b/>
          <w:color w:val="0E1115"/>
          <w:spacing w:val="-2"/>
          <w:w w:val="90"/>
          <w:sz w:val="27"/>
        </w:rPr>
        <w:t>е</w:t>
      </w:r>
      <w:r>
        <w:rPr>
          <w:rFonts w:ascii="Arial" w:hAnsi="Arial"/>
          <w:b/>
          <w:color w:val="0E1115"/>
          <w:spacing w:val="-2"/>
          <w:w w:val="90"/>
          <w:sz w:val="24"/>
        </w:rPr>
        <w:t>льн</w:t>
      </w:r>
      <w:r>
        <w:rPr>
          <w:rFonts w:ascii="Arial" w:hAnsi="Arial"/>
          <w:b/>
          <w:color w:val="0E1115"/>
          <w:spacing w:val="-2"/>
          <w:w w:val="90"/>
          <w:sz w:val="27"/>
        </w:rPr>
        <w:t>ое</w:t>
      </w:r>
      <w:r>
        <w:rPr>
          <w:rFonts w:ascii="Arial" w:hAnsi="Arial"/>
          <w:b/>
          <w:color w:val="0E1115"/>
          <w:spacing w:val="-4"/>
          <w:w w:val="90"/>
          <w:sz w:val="27"/>
        </w:rPr>
        <w:t> </w:t>
      </w:r>
      <w:r>
        <w:rPr>
          <w:rFonts w:ascii="Arial" w:hAnsi="Arial"/>
          <w:b/>
          <w:color w:val="0E1115"/>
          <w:spacing w:val="-2"/>
          <w:w w:val="90"/>
          <w:sz w:val="27"/>
        </w:rPr>
        <w:t>е</w:t>
      </w:r>
      <w:r>
        <w:rPr>
          <w:rFonts w:ascii="Arial" w:hAnsi="Arial"/>
          <w:b/>
          <w:color w:val="0E1115"/>
          <w:spacing w:val="-2"/>
          <w:w w:val="90"/>
          <w:sz w:val="24"/>
        </w:rPr>
        <w:t>дин</w:t>
      </w:r>
      <w:r>
        <w:rPr>
          <w:rFonts w:ascii="Arial" w:hAnsi="Arial"/>
          <w:b/>
          <w:color w:val="0E1115"/>
          <w:spacing w:val="-2"/>
          <w:w w:val="90"/>
          <w:sz w:val="27"/>
        </w:rPr>
        <w:t>с</w:t>
      </w:r>
      <w:r>
        <w:rPr>
          <w:rFonts w:ascii="Arial" w:hAnsi="Arial"/>
          <w:b/>
          <w:color w:val="0E1115"/>
          <w:spacing w:val="-2"/>
          <w:w w:val="90"/>
          <w:sz w:val="24"/>
        </w:rPr>
        <w:t>тв</w:t>
      </w:r>
      <w:r>
        <w:rPr>
          <w:rFonts w:ascii="Arial" w:hAnsi="Arial"/>
          <w:b/>
          <w:color w:val="0E1115"/>
          <w:spacing w:val="-2"/>
          <w:w w:val="90"/>
          <w:sz w:val="27"/>
        </w:rPr>
        <w:t>о</w:t>
      </w:r>
      <w:r>
        <w:rPr>
          <w:rFonts w:ascii="Arial" w:hAnsi="Arial"/>
          <w:b/>
          <w:color w:val="0E1115"/>
          <w:spacing w:val="-4"/>
          <w:w w:val="90"/>
          <w:sz w:val="27"/>
        </w:rPr>
        <w:t> </w:t>
      </w:r>
      <w:r>
        <w:rPr>
          <w:rFonts w:ascii="Arial" w:hAnsi="Arial"/>
          <w:b/>
          <w:color w:val="0E1115"/>
          <w:spacing w:val="-2"/>
          <w:w w:val="90"/>
          <w:sz w:val="24"/>
        </w:rPr>
        <w:t>люд</w:t>
      </w:r>
      <w:r>
        <w:rPr>
          <w:rFonts w:ascii="Arial" w:hAnsi="Arial"/>
          <w:b/>
          <w:color w:val="0E1115"/>
          <w:spacing w:val="-2"/>
          <w:w w:val="90"/>
          <w:sz w:val="27"/>
        </w:rPr>
        <w:t>ей</w:t>
      </w:r>
      <w:r>
        <w:rPr>
          <w:rFonts w:ascii="Tahoma" w:hAnsi="Tahoma"/>
          <w:b/>
          <w:color w:val="0E1115"/>
          <w:spacing w:val="-2"/>
          <w:w w:val="90"/>
          <w:sz w:val="24"/>
        </w:rPr>
        <w:t>,</w:t>
      </w:r>
      <w:r>
        <w:rPr>
          <w:rFonts w:ascii="Tahoma" w:hAnsi="Tahoma"/>
          <w:b/>
          <w:color w:val="0E1115"/>
          <w:spacing w:val="-5"/>
          <w:w w:val="90"/>
          <w:sz w:val="24"/>
        </w:rPr>
        <w:t> </w:t>
      </w:r>
      <w:r>
        <w:rPr>
          <w:rFonts w:ascii="Arial" w:hAnsi="Arial"/>
          <w:b/>
          <w:color w:val="0E1115"/>
          <w:spacing w:val="-2"/>
          <w:w w:val="90"/>
          <w:sz w:val="27"/>
        </w:rPr>
        <w:t>ос</w:t>
      </w:r>
      <w:r>
        <w:rPr>
          <w:rFonts w:ascii="Arial" w:hAnsi="Arial"/>
          <w:b/>
          <w:color w:val="0E1115"/>
          <w:spacing w:val="-2"/>
          <w:w w:val="90"/>
          <w:sz w:val="24"/>
        </w:rPr>
        <w:t>н</w:t>
      </w:r>
      <w:r>
        <w:rPr>
          <w:rFonts w:ascii="Arial" w:hAnsi="Arial"/>
          <w:b/>
          <w:color w:val="0E1115"/>
          <w:spacing w:val="-2"/>
          <w:w w:val="90"/>
          <w:sz w:val="27"/>
        </w:rPr>
        <w:t>о</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нн</w:t>
      </w:r>
      <w:r>
        <w:rPr>
          <w:rFonts w:ascii="Arial" w:hAnsi="Arial"/>
          <w:b/>
          <w:color w:val="0E1115"/>
          <w:spacing w:val="-2"/>
          <w:w w:val="90"/>
          <w:sz w:val="27"/>
        </w:rPr>
        <w:t>ое</w:t>
      </w:r>
      <w:r>
        <w:rPr>
          <w:rFonts w:ascii="Arial" w:hAnsi="Arial"/>
          <w:b/>
          <w:color w:val="0E1115"/>
          <w:spacing w:val="-4"/>
          <w:w w:val="90"/>
          <w:sz w:val="27"/>
        </w:rPr>
        <w:t> </w:t>
      </w:r>
      <w:r>
        <w:rPr>
          <w:rFonts w:ascii="Arial" w:hAnsi="Arial"/>
          <w:b/>
          <w:color w:val="0E1115"/>
          <w:spacing w:val="-2"/>
          <w:w w:val="90"/>
          <w:sz w:val="24"/>
        </w:rPr>
        <w:t>н</w:t>
      </w:r>
      <w:r>
        <w:rPr>
          <w:rFonts w:ascii="Arial" w:hAnsi="Arial"/>
          <w:b/>
          <w:color w:val="0E1115"/>
          <w:spacing w:val="-2"/>
          <w:w w:val="90"/>
          <w:sz w:val="27"/>
        </w:rPr>
        <w:t>а </w:t>
      </w:r>
      <w:r>
        <w:rPr>
          <w:rFonts w:ascii="Arial" w:hAnsi="Arial"/>
          <w:b/>
          <w:color w:val="0E1115"/>
          <w:w w:val="90"/>
          <w:sz w:val="24"/>
        </w:rPr>
        <w:t>вз</w:t>
      </w:r>
      <w:r>
        <w:rPr>
          <w:rFonts w:ascii="Arial" w:hAnsi="Arial"/>
          <w:b/>
          <w:color w:val="0E1115"/>
          <w:w w:val="90"/>
          <w:sz w:val="27"/>
        </w:rPr>
        <w:t>а</w:t>
      </w:r>
      <w:r>
        <w:rPr>
          <w:rFonts w:ascii="Arial" w:hAnsi="Arial"/>
          <w:b/>
          <w:color w:val="0E1115"/>
          <w:w w:val="90"/>
          <w:sz w:val="24"/>
        </w:rPr>
        <w:t>имн</w:t>
      </w:r>
      <w:r>
        <w:rPr>
          <w:rFonts w:ascii="Arial" w:hAnsi="Arial"/>
          <w:b/>
          <w:color w:val="0E1115"/>
          <w:w w:val="90"/>
          <w:sz w:val="27"/>
        </w:rPr>
        <w:t>ой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дд</w:t>
      </w:r>
      <w:r>
        <w:rPr>
          <w:rFonts w:ascii="Arial" w:hAnsi="Arial"/>
          <w:b/>
          <w:color w:val="0E1115"/>
          <w:w w:val="90"/>
          <w:sz w:val="27"/>
        </w:rPr>
        <w:t>ер</w:t>
      </w:r>
      <w:r>
        <w:rPr>
          <w:rFonts w:ascii="Arial" w:hAnsi="Arial"/>
          <w:b/>
          <w:color w:val="0E1115"/>
          <w:w w:val="90"/>
          <w:sz w:val="24"/>
        </w:rPr>
        <w:t>жк</w:t>
      </w:r>
      <w:r>
        <w:rPr>
          <w:rFonts w:ascii="Arial" w:hAnsi="Arial"/>
          <w:b/>
          <w:color w:val="0E1115"/>
          <w:w w:val="90"/>
          <w:sz w:val="27"/>
        </w:rPr>
        <w:t>е</w:t>
      </w:r>
      <w:r>
        <w:rPr>
          <w:rFonts w:ascii="Tahoma" w:hAnsi="Tahoma"/>
          <w:b/>
          <w:color w:val="0E1115"/>
          <w:w w:val="90"/>
          <w:sz w:val="24"/>
        </w:rPr>
        <w:t>, </w:t>
      </w:r>
      <w:r>
        <w:rPr>
          <w:rFonts w:ascii="Arial" w:hAnsi="Arial"/>
          <w:b/>
          <w:color w:val="0E1115"/>
          <w:w w:val="90"/>
          <w:sz w:val="27"/>
        </w:rPr>
        <w:t>о</w:t>
      </w:r>
      <w:r>
        <w:rPr>
          <w:rFonts w:ascii="Arial" w:hAnsi="Arial"/>
          <w:b/>
          <w:color w:val="0E1115"/>
          <w:w w:val="90"/>
          <w:sz w:val="24"/>
        </w:rPr>
        <w:t>бщн</w:t>
      </w:r>
      <w:r>
        <w:rPr>
          <w:rFonts w:ascii="Arial" w:hAnsi="Arial"/>
          <w:b/>
          <w:color w:val="0E1115"/>
          <w:w w:val="90"/>
          <w:sz w:val="27"/>
        </w:rPr>
        <w:t>ос</w:t>
      </w:r>
      <w:r>
        <w:rPr>
          <w:rFonts w:ascii="Arial" w:hAnsi="Arial"/>
          <w:b/>
          <w:color w:val="0E1115"/>
          <w:w w:val="90"/>
          <w:sz w:val="24"/>
        </w:rPr>
        <w:t>ти инт</w:t>
      </w:r>
      <w:r>
        <w:rPr>
          <w:rFonts w:ascii="Arial" w:hAnsi="Arial"/>
          <w:b/>
          <w:color w:val="0E1115"/>
          <w:w w:val="90"/>
          <w:sz w:val="27"/>
        </w:rPr>
        <w:t>ересо</w:t>
      </w:r>
      <w:r>
        <w:rPr>
          <w:rFonts w:ascii="Arial" w:hAnsi="Arial"/>
          <w:b/>
          <w:color w:val="0E1115"/>
          <w:w w:val="90"/>
          <w:sz w:val="24"/>
        </w:rPr>
        <w:t>в и п</w:t>
      </w:r>
      <w:r>
        <w:rPr>
          <w:rFonts w:ascii="Arial" w:hAnsi="Arial"/>
          <w:b/>
          <w:color w:val="0E1115"/>
          <w:w w:val="90"/>
          <w:sz w:val="27"/>
        </w:rPr>
        <w:t>о</w:t>
      </w:r>
      <w:r>
        <w:rPr>
          <w:rFonts w:ascii="Arial" w:hAnsi="Arial"/>
          <w:b/>
          <w:color w:val="0E1115"/>
          <w:w w:val="90"/>
          <w:sz w:val="24"/>
        </w:rPr>
        <w:t>ним</w:t>
      </w:r>
      <w:r>
        <w:rPr>
          <w:rFonts w:ascii="Arial" w:hAnsi="Arial"/>
          <w:b/>
          <w:color w:val="0E1115"/>
          <w:w w:val="90"/>
          <w:sz w:val="27"/>
        </w:rPr>
        <w:t>а</w:t>
      </w:r>
      <w:r>
        <w:rPr>
          <w:rFonts w:ascii="Arial" w:hAnsi="Arial"/>
          <w:b/>
          <w:color w:val="0E1115"/>
          <w:w w:val="90"/>
          <w:sz w:val="24"/>
        </w:rPr>
        <w:t>нии</w:t>
      </w:r>
      <w:r>
        <w:rPr>
          <w:rFonts w:ascii="Tahoma" w:hAnsi="Tahoma"/>
          <w:b/>
          <w:color w:val="0E1115"/>
          <w:w w:val="90"/>
          <w:sz w:val="24"/>
        </w:rPr>
        <w:t>, </w:t>
      </w:r>
      <w:r>
        <w:rPr>
          <w:rFonts w:ascii="Arial" w:hAnsi="Arial"/>
          <w:b/>
          <w:color w:val="0E1115"/>
          <w:w w:val="90"/>
          <w:sz w:val="24"/>
        </w:rPr>
        <w:t>чт</w:t>
      </w:r>
      <w:r>
        <w:rPr>
          <w:rFonts w:ascii="Arial" w:hAnsi="Arial"/>
          <w:b/>
          <w:color w:val="0E1115"/>
          <w:w w:val="90"/>
          <w:sz w:val="27"/>
        </w:rPr>
        <w:t>о </w:t>
      </w:r>
      <w:r>
        <w:rPr>
          <w:rFonts w:ascii="Arial" w:hAnsi="Arial"/>
          <w:b/>
          <w:color w:val="0E1115"/>
          <w:w w:val="90"/>
          <w:sz w:val="24"/>
        </w:rPr>
        <w:t>бл</w:t>
      </w:r>
      <w:r>
        <w:rPr>
          <w:rFonts w:ascii="Arial" w:hAnsi="Arial"/>
          <w:b/>
          <w:color w:val="0E1115"/>
          <w:w w:val="90"/>
          <w:sz w:val="27"/>
        </w:rPr>
        <w:t>а</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чи</w:t>
      </w:r>
      <w:r>
        <w:rPr>
          <w:rFonts w:ascii="Arial" w:hAnsi="Arial"/>
          <w:b/>
          <w:color w:val="0E1115"/>
          <w:w w:val="90"/>
          <w:sz w:val="27"/>
        </w:rPr>
        <w:t>е </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жд</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н</w:t>
      </w:r>
      <w:r>
        <w:rPr>
          <w:rFonts w:ascii="Arial" w:hAnsi="Arial"/>
          <w:b/>
          <w:color w:val="0E1115"/>
          <w:w w:val="90"/>
          <w:sz w:val="27"/>
        </w:rPr>
        <w:t>ера</w:t>
      </w:r>
      <w:r>
        <w:rPr>
          <w:rFonts w:ascii="Arial" w:hAnsi="Arial"/>
          <w:b/>
          <w:color w:val="0E1115"/>
          <w:w w:val="90"/>
          <w:sz w:val="24"/>
        </w:rPr>
        <w:t>з</w:t>
      </w:r>
      <w:r>
        <w:rPr>
          <w:rFonts w:ascii="Arial" w:hAnsi="Arial"/>
          <w:b/>
          <w:color w:val="0E1115"/>
          <w:w w:val="90"/>
          <w:sz w:val="27"/>
        </w:rPr>
        <w:t>р</w:t>
      </w:r>
      <w:r>
        <w:rPr>
          <w:rFonts w:ascii="Arial" w:hAnsi="Arial"/>
          <w:b/>
          <w:color w:val="0E1115"/>
          <w:w w:val="90"/>
          <w:sz w:val="24"/>
        </w:rPr>
        <w:t>ывн</w:t>
      </w:r>
      <w:r>
        <w:rPr>
          <w:rFonts w:ascii="Arial" w:hAnsi="Arial"/>
          <w:b/>
          <w:color w:val="0E1115"/>
          <w:w w:val="90"/>
          <w:sz w:val="27"/>
        </w:rPr>
        <w:t>о с</w:t>
      </w:r>
      <w:r>
        <w:rPr>
          <w:rFonts w:ascii="Arial" w:hAnsi="Arial"/>
          <w:b/>
          <w:color w:val="0E1115"/>
          <w:w w:val="90"/>
          <w:sz w:val="24"/>
        </w:rPr>
        <w:t>вяз</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о с </w:t>
      </w:r>
      <w:r>
        <w:rPr>
          <w:rFonts w:ascii="Arial" w:hAnsi="Arial"/>
          <w:b/>
          <w:color w:val="0E1115"/>
          <w:w w:val="90"/>
          <w:sz w:val="24"/>
        </w:rPr>
        <w:t>бл</w:t>
      </w:r>
      <w:r>
        <w:rPr>
          <w:rFonts w:ascii="Arial" w:hAnsi="Arial"/>
          <w:b/>
          <w:color w:val="0E1115"/>
          <w:w w:val="90"/>
          <w:sz w:val="27"/>
        </w:rPr>
        <w:t>а</w:t>
      </w:r>
      <w:r>
        <w:rPr>
          <w:rFonts w:ascii="Arial" w:hAnsi="Arial"/>
          <w:b/>
          <w:color w:val="0E1115"/>
          <w:w w:val="90"/>
          <w:sz w:val="24"/>
        </w:rPr>
        <w:t>г</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чи</w:t>
      </w:r>
      <w:r>
        <w:rPr>
          <w:rFonts w:ascii="Arial" w:hAnsi="Arial"/>
          <w:b/>
          <w:color w:val="0E1115"/>
          <w:w w:val="90"/>
          <w:sz w:val="27"/>
        </w:rPr>
        <w:t>е</w:t>
      </w:r>
      <w:r>
        <w:rPr>
          <w:rFonts w:ascii="Arial" w:hAnsi="Arial"/>
          <w:b/>
          <w:color w:val="0E1115"/>
          <w:w w:val="90"/>
          <w:sz w:val="24"/>
        </w:rPr>
        <w:t>м в</w:t>
      </w:r>
      <w:r>
        <w:rPr>
          <w:rFonts w:ascii="Arial" w:hAnsi="Arial"/>
          <w:b/>
          <w:color w:val="0E1115"/>
          <w:w w:val="90"/>
          <w:sz w:val="27"/>
        </w:rPr>
        <w:t>сех</w:t>
      </w:r>
      <w:r>
        <w:rPr>
          <w:rFonts w:ascii="Tahoma" w:hAnsi="Tahoma"/>
          <w:b/>
          <w:color w:val="0E1115"/>
          <w:w w:val="90"/>
          <w:sz w:val="24"/>
        </w:rPr>
        <w:t>.</w:t>
      </w:r>
    </w:p>
    <w:p>
      <w:pPr>
        <w:spacing w:before="242"/>
        <w:ind w:left="305" w:right="0" w:firstLine="0"/>
        <w:jc w:val="left"/>
        <w:rPr>
          <w:rFonts w:ascii="Tahoma" w:hAnsi="Tahoma"/>
          <w:sz w:val="24"/>
        </w:rPr>
      </w:pPr>
      <w:r>
        <w:rPr>
          <w:color w:val="0E1115"/>
          <w:spacing w:val="-2"/>
          <w:sz w:val="24"/>
        </w:rPr>
        <w:t>Это</w:t>
      </w:r>
      <w:r>
        <w:rPr>
          <w:color w:val="0E1115"/>
          <w:spacing w:val="-17"/>
          <w:sz w:val="24"/>
        </w:rPr>
        <w:t> </w:t>
      </w:r>
      <w:r>
        <w:rPr>
          <w:color w:val="0E1115"/>
          <w:spacing w:val="-2"/>
          <w:sz w:val="24"/>
        </w:rPr>
        <w:t>не</w:t>
      </w:r>
      <w:r>
        <w:rPr>
          <w:color w:val="0E1115"/>
          <w:spacing w:val="-14"/>
          <w:sz w:val="24"/>
        </w:rPr>
        <w:t> </w:t>
      </w:r>
      <w:r>
        <w:rPr>
          <w:color w:val="0E1115"/>
          <w:spacing w:val="-2"/>
          <w:sz w:val="24"/>
        </w:rPr>
        <w:t>просто</w:t>
      </w:r>
      <w:r>
        <w:rPr>
          <w:color w:val="0E1115"/>
          <w:spacing w:val="-12"/>
          <w:sz w:val="24"/>
        </w:rPr>
        <w:t> </w:t>
      </w:r>
      <w:r>
        <w:rPr>
          <w:rFonts w:ascii="Tahoma" w:hAnsi="Tahoma"/>
          <w:color w:val="0E1115"/>
          <w:spacing w:val="-2"/>
          <w:sz w:val="24"/>
        </w:rPr>
        <w:t>"</w:t>
      </w:r>
      <w:r>
        <w:rPr>
          <w:color w:val="0E1115"/>
          <w:spacing w:val="-2"/>
          <w:sz w:val="24"/>
        </w:rPr>
        <w:t>быть</w:t>
      </w:r>
      <w:r>
        <w:rPr>
          <w:color w:val="0E1115"/>
          <w:spacing w:val="-13"/>
          <w:sz w:val="24"/>
        </w:rPr>
        <w:t> </w:t>
      </w:r>
      <w:r>
        <w:rPr>
          <w:color w:val="0E1115"/>
          <w:spacing w:val="-2"/>
          <w:sz w:val="24"/>
        </w:rPr>
        <w:t>добрым</w:t>
      </w:r>
      <w:r>
        <w:rPr>
          <w:rFonts w:ascii="Tahoma" w:hAnsi="Tahoma"/>
          <w:color w:val="0E1115"/>
          <w:spacing w:val="-2"/>
          <w:sz w:val="24"/>
        </w:rPr>
        <w:t>",</w:t>
      </w:r>
      <w:r>
        <w:rPr>
          <w:rFonts w:ascii="Tahoma" w:hAnsi="Tahoma"/>
          <w:color w:val="0E1115"/>
          <w:spacing w:val="-16"/>
          <w:sz w:val="24"/>
        </w:rPr>
        <w:t> </w:t>
      </w:r>
      <w:r>
        <w:rPr>
          <w:color w:val="0E1115"/>
          <w:spacing w:val="-2"/>
          <w:sz w:val="24"/>
        </w:rPr>
        <w:t>а</w:t>
      </w:r>
      <w:r>
        <w:rPr>
          <w:color w:val="0E1115"/>
          <w:spacing w:val="-12"/>
          <w:sz w:val="24"/>
        </w:rPr>
        <w:t> </w:t>
      </w:r>
      <w:r>
        <w:rPr>
          <w:rFonts w:ascii="Arial" w:hAnsi="Arial"/>
          <w:b/>
          <w:color w:val="0E1115"/>
          <w:spacing w:val="-2"/>
          <w:sz w:val="27"/>
        </w:rPr>
        <w:t>ор</w:t>
      </w:r>
      <w:r>
        <w:rPr>
          <w:rFonts w:ascii="Arial" w:hAnsi="Arial"/>
          <w:b/>
          <w:color w:val="0E1115"/>
          <w:spacing w:val="-2"/>
          <w:sz w:val="24"/>
        </w:rPr>
        <w:t>г</w:t>
      </w:r>
      <w:r>
        <w:rPr>
          <w:rFonts w:ascii="Arial" w:hAnsi="Arial"/>
          <w:b/>
          <w:color w:val="0E1115"/>
          <w:spacing w:val="-2"/>
          <w:sz w:val="27"/>
        </w:rPr>
        <w:t>а</w:t>
      </w:r>
      <w:r>
        <w:rPr>
          <w:rFonts w:ascii="Arial" w:hAnsi="Arial"/>
          <w:b/>
          <w:color w:val="0E1115"/>
          <w:spacing w:val="-2"/>
          <w:sz w:val="24"/>
        </w:rPr>
        <w:t>низ</w:t>
      </w:r>
      <w:r>
        <w:rPr>
          <w:rFonts w:ascii="Arial" w:hAnsi="Arial"/>
          <w:b/>
          <w:color w:val="0E1115"/>
          <w:spacing w:val="-2"/>
          <w:sz w:val="27"/>
        </w:rPr>
        <w:t>а</w:t>
      </w:r>
      <w:r>
        <w:rPr>
          <w:rFonts w:ascii="Arial" w:hAnsi="Arial"/>
          <w:b/>
          <w:color w:val="0E1115"/>
          <w:spacing w:val="-2"/>
          <w:sz w:val="24"/>
        </w:rPr>
        <w:t>ци</w:t>
      </w:r>
      <w:r>
        <w:rPr>
          <w:rFonts w:ascii="Arial" w:hAnsi="Arial"/>
          <w:b/>
          <w:color w:val="0E1115"/>
          <w:spacing w:val="-2"/>
          <w:sz w:val="27"/>
        </w:rPr>
        <w:t>о</w:t>
      </w:r>
      <w:r>
        <w:rPr>
          <w:rFonts w:ascii="Arial" w:hAnsi="Arial"/>
          <w:b/>
          <w:color w:val="0E1115"/>
          <w:spacing w:val="-2"/>
          <w:sz w:val="24"/>
        </w:rPr>
        <w:t>нны</w:t>
      </w:r>
      <w:r>
        <w:rPr>
          <w:rFonts w:ascii="Arial" w:hAnsi="Arial"/>
          <w:b/>
          <w:color w:val="0E1115"/>
          <w:spacing w:val="-2"/>
          <w:sz w:val="27"/>
        </w:rPr>
        <w:t>й</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инцип</w:t>
      </w:r>
      <w:r>
        <w:rPr>
          <w:rFonts w:ascii="Arial" w:hAnsi="Arial"/>
          <w:b/>
          <w:color w:val="0E1115"/>
          <w:spacing w:val="-7"/>
          <w:sz w:val="24"/>
        </w:rPr>
        <w:t> </w:t>
      </w:r>
      <w:r>
        <w:rPr>
          <w:color w:val="0E1115"/>
          <w:spacing w:val="-2"/>
          <w:sz w:val="24"/>
        </w:rPr>
        <w:t>общества</w:t>
      </w:r>
      <w:r>
        <w:rPr>
          <w:rFonts w:ascii="Tahoma" w:hAnsi="Tahoma"/>
          <w:color w:val="0E1115"/>
          <w:spacing w:val="-2"/>
          <w:sz w:val="24"/>
        </w:rPr>
        <w:t>.</w:t>
      </w:r>
    </w:p>
    <w:p>
      <w:pPr>
        <w:pStyle w:val="BodyText"/>
        <w:spacing w:before="60"/>
        <w:rPr>
          <w:rFonts w:ascii="Tahoma"/>
        </w:rPr>
      </w:pPr>
    </w:p>
    <w:p>
      <w:pPr>
        <w:spacing w:before="0"/>
        <w:ind w:left="305" w:right="0" w:firstLine="0"/>
        <w:jc w:val="left"/>
        <w:rPr>
          <w:rFonts w:ascii="Tahoma" w:hAnsi="Tahoma"/>
          <w:b/>
          <w:sz w:val="24"/>
        </w:rPr>
      </w:pPr>
      <w:r>
        <w:rPr>
          <w:rFonts w:ascii="Arial" w:hAnsi="Arial"/>
          <w:b/>
          <w:color w:val="0E1115"/>
          <w:w w:val="90"/>
          <w:sz w:val="27"/>
        </w:rPr>
        <w:t>Пра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23"/>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мп</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нты</w:t>
      </w:r>
      <w:r>
        <w:rPr>
          <w:rFonts w:ascii="Arial" w:hAnsi="Arial"/>
          <w:b/>
          <w:color w:val="0E1115"/>
          <w:spacing w:val="31"/>
          <w:sz w:val="24"/>
        </w:rPr>
        <w:t> </w:t>
      </w:r>
      <w:r>
        <w:rPr>
          <w:rFonts w:ascii="Arial" w:hAnsi="Arial"/>
          <w:b/>
          <w:color w:val="0E1115"/>
          <w:spacing w:val="-2"/>
          <w:w w:val="90"/>
          <w:sz w:val="27"/>
        </w:rPr>
        <w:t>со</w:t>
      </w:r>
      <w:r>
        <w:rPr>
          <w:rFonts w:ascii="Arial" w:hAnsi="Arial"/>
          <w:b/>
          <w:color w:val="0E1115"/>
          <w:spacing w:val="-2"/>
          <w:w w:val="90"/>
          <w:sz w:val="24"/>
        </w:rPr>
        <w:t>лид</w:t>
      </w:r>
      <w:r>
        <w:rPr>
          <w:rFonts w:ascii="Arial" w:hAnsi="Arial"/>
          <w:b/>
          <w:color w:val="0E1115"/>
          <w:spacing w:val="-2"/>
          <w:w w:val="90"/>
          <w:sz w:val="27"/>
        </w:rPr>
        <w:t>ар</w:t>
      </w:r>
      <w:r>
        <w:rPr>
          <w:rFonts w:ascii="Arial" w:hAnsi="Arial"/>
          <w:b/>
          <w:color w:val="0E1115"/>
          <w:spacing w:val="-2"/>
          <w:w w:val="90"/>
          <w:sz w:val="24"/>
        </w:rPr>
        <w:t>н</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BodyText"/>
        <w:spacing w:before="60"/>
        <w:rPr>
          <w:rFonts w:ascii="Tahoma"/>
          <w:b/>
        </w:rPr>
      </w:pPr>
    </w:p>
    <w:p>
      <w:pPr>
        <w:spacing w:before="0"/>
        <w:ind w:left="305" w:right="0" w:firstLine="0"/>
        <w:jc w:val="left"/>
        <w:rPr>
          <w:rFonts w:ascii="Tahoma" w:hAnsi="Tahoma"/>
          <w:b/>
          <w:sz w:val="24"/>
        </w:rPr>
      </w:pPr>
      <w:r>
        <w:rPr>
          <w:rFonts w:ascii="Arial" w:hAnsi="Arial"/>
          <w:b/>
          <w:color w:val="0E1115"/>
          <w:w w:val="90"/>
          <w:sz w:val="27"/>
        </w:rPr>
        <w:t>А</w:t>
      </w:r>
      <w:r>
        <w:rPr>
          <w:rFonts w:ascii="Tahoma" w:hAnsi="Tahoma"/>
          <w:b/>
          <w:color w:val="0E1115"/>
          <w:w w:val="90"/>
          <w:sz w:val="24"/>
        </w:rPr>
        <w:t>.</w:t>
      </w:r>
      <w:r>
        <w:rPr>
          <w:rFonts w:ascii="Tahoma" w:hAnsi="Tahoma"/>
          <w:b/>
          <w:color w:val="0E1115"/>
          <w:spacing w:val="-2"/>
          <w:w w:val="90"/>
          <w:sz w:val="24"/>
        </w:rPr>
        <w:t> </w:t>
      </w:r>
      <w:r>
        <w:rPr>
          <w:rFonts w:ascii="Arial" w:hAnsi="Arial"/>
          <w:b/>
          <w:color w:val="0E1115"/>
          <w:w w:val="90"/>
          <w:sz w:val="27"/>
        </w:rPr>
        <w:t>На</w:t>
      </w:r>
      <w:r>
        <w:rPr>
          <w:rFonts w:ascii="Arial" w:hAnsi="Arial"/>
          <w:b/>
          <w:color w:val="0E1115"/>
          <w:spacing w:val="-7"/>
          <w:sz w:val="27"/>
        </w:rPr>
        <w:t> </w:t>
      </w:r>
      <w:r>
        <w:rPr>
          <w:rFonts w:ascii="Arial" w:hAnsi="Arial"/>
          <w:b/>
          <w:color w:val="0E1115"/>
          <w:w w:val="90"/>
          <w:sz w:val="27"/>
        </w:rPr>
        <w:t>уро</w:t>
      </w:r>
      <w:r>
        <w:rPr>
          <w:rFonts w:ascii="Arial" w:hAnsi="Arial"/>
          <w:b/>
          <w:color w:val="0E1115"/>
          <w:w w:val="90"/>
          <w:sz w:val="24"/>
        </w:rPr>
        <w:t>вн</w:t>
      </w:r>
      <w:r>
        <w:rPr>
          <w:rFonts w:ascii="Arial" w:hAnsi="Arial"/>
          <w:b/>
          <w:color w:val="0E1115"/>
          <w:w w:val="90"/>
          <w:sz w:val="27"/>
        </w:rPr>
        <w:t>е</w:t>
      </w:r>
      <w:r>
        <w:rPr>
          <w:rFonts w:ascii="Arial" w:hAnsi="Arial"/>
          <w:b/>
          <w:color w:val="0E1115"/>
          <w:spacing w:val="-7"/>
          <w:sz w:val="27"/>
        </w:rPr>
        <w:t> </w:t>
      </w:r>
      <w:r>
        <w:rPr>
          <w:rFonts w:ascii="Arial" w:hAnsi="Arial"/>
          <w:b/>
          <w:color w:val="0E1115"/>
          <w:w w:val="90"/>
          <w:sz w:val="24"/>
        </w:rPr>
        <w:t>мышл</w:t>
      </w:r>
      <w:r>
        <w:rPr>
          <w:rFonts w:ascii="Arial" w:hAnsi="Arial"/>
          <w:b/>
          <w:color w:val="0E1115"/>
          <w:w w:val="90"/>
          <w:sz w:val="27"/>
        </w:rPr>
        <w:t>е</w:t>
      </w:r>
      <w:r>
        <w:rPr>
          <w:rFonts w:ascii="Arial" w:hAnsi="Arial"/>
          <w:b/>
          <w:color w:val="0E1115"/>
          <w:w w:val="90"/>
          <w:sz w:val="24"/>
        </w:rPr>
        <w:t>ния</w:t>
      </w:r>
      <w:r>
        <w:rPr>
          <w:rFonts w:ascii="Arial" w:hAnsi="Arial"/>
          <w:b/>
          <w:color w:val="0E1115"/>
          <w:sz w:val="24"/>
        </w:rPr>
        <w:t> </w:t>
      </w:r>
      <w:r>
        <w:rPr>
          <w:rFonts w:ascii="Tahoma" w:hAnsi="Tahoma"/>
          <w:b/>
          <w:color w:val="0E1115"/>
          <w:w w:val="90"/>
          <w:sz w:val="24"/>
        </w:rPr>
        <w:t>(</w:t>
      </w:r>
      <w:r>
        <w:rPr>
          <w:rFonts w:ascii="Arial" w:hAnsi="Arial"/>
          <w:b/>
          <w:color w:val="0E1115"/>
          <w:w w:val="90"/>
          <w:sz w:val="27"/>
        </w:rPr>
        <w:t>Ка</w:t>
      </w:r>
      <w:r>
        <w:rPr>
          <w:rFonts w:ascii="Arial" w:hAnsi="Arial"/>
          <w:b/>
          <w:color w:val="0E1115"/>
          <w:w w:val="90"/>
          <w:sz w:val="24"/>
        </w:rPr>
        <w:t>к</w:t>
      </w:r>
      <w:r>
        <w:rPr>
          <w:rFonts w:ascii="Arial" w:hAnsi="Arial"/>
          <w:b/>
          <w:color w:val="0E1115"/>
          <w:spacing w:val="1"/>
          <w:sz w:val="24"/>
        </w:rPr>
        <w:t> </w:t>
      </w:r>
      <w:r>
        <w:rPr>
          <w:rFonts w:ascii="Arial" w:hAnsi="Arial"/>
          <w:b/>
          <w:color w:val="0E1115"/>
          <w:w w:val="90"/>
          <w:sz w:val="24"/>
        </w:rPr>
        <w:t>мы</w:t>
      </w:r>
      <w:r>
        <w:rPr>
          <w:rFonts w:ascii="Arial" w:hAnsi="Arial"/>
          <w:b/>
          <w:color w:val="0E1115"/>
          <w:w w:val="90"/>
          <w:sz w:val="27"/>
        </w:rPr>
        <w:t>с</w:t>
      </w:r>
      <w:r>
        <w:rPr>
          <w:rFonts w:ascii="Arial" w:hAnsi="Arial"/>
          <w:b/>
          <w:color w:val="0E1115"/>
          <w:w w:val="90"/>
          <w:sz w:val="24"/>
        </w:rPr>
        <w:t>лить</w:t>
      </w:r>
      <w:r>
        <w:rPr>
          <w:rFonts w:ascii="Arial" w:hAnsi="Arial"/>
          <w:b/>
          <w:color w:val="0E1115"/>
          <w:sz w:val="24"/>
        </w:rPr>
        <w:t> </w:t>
      </w:r>
      <w:r>
        <w:rPr>
          <w:rFonts w:ascii="Arial" w:hAnsi="Arial"/>
          <w:b/>
          <w:color w:val="0E1115"/>
          <w:spacing w:val="-2"/>
          <w:w w:val="90"/>
          <w:sz w:val="27"/>
        </w:rPr>
        <w:t>со</w:t>
      </w:r>
      <w:r>
        <w:rPr>
          <w:rFonts w:ascii="Arial" w:hAnsi="Arial"/>
          <w:b/>
          <w:color w:val="0E1115"/>
          <w:spacing w:val="-2"/>
          <w:w w:val="90"/>
          <w:sz w:val="24"/>
        </w:rPr>
        <w:t>лид</w:t>
      </w:r>
      <w:r>
        <w:rPr>
          <w:rFonts w:ascii="Arial" w:hAnsi="Arial"/>
          <w:b/>
          <w:color w:val="0E1115"/>
          <w:spacing w:val="-2"/>
          <w:w w:val="90"/>
          <w:sz w:val="27"/>
        </w:rPr>
        <w:t>ар</w:t>
      </w:r>
      <w:r>
        <w:rPr>
          <w:rFonts w:ascii="Arial" w:hAnsi="Arial"/>
          <w:b/>
          <w:color w:val="0E1115"/>
          <w:spacing w:val="-2"/>
          <w:w w:val="90"/>
          <w:sz w:val="24"/>
        </w:rPr>
        <w:t>н</w:t>
      </w:r>
      <w:r>
        <w:rPr>
          <w:rFonts w:ascii="Arial" w:hAnsi="Arial"/>
          <w:b/>
          <w:color w:val="0E1115"/>
          <w:spacing w:val="-2"/>
          <w:w w:val="90"/>
          <w:sz w:val="27"/>
        </w:rPr>
        <w:t>о</w:t>
      </w:r>
      <w:r>
        <w:rPr>
          <w:rFonts w:ascii="Tahoma" w:hAnsi="Tahoma"/>
          <w:b/>
          <w:color w:val="0E1115"/>
          <w:spacing w:val="-2"/>
          <w:w w:val="90"/>
          <w:sz w:val="24"/>
        </w:rPr>
        <w:t>?):</w:t>
      </w:r>
    </w:p>
    <w:p>
      <w:pPr>
        <w:spacing w:after="0"/>
        <w:jc w:val="left"/>
        <w:rPr>
          <w:rFonts w:ascii="Tahoma" w:hAnsi="Tahoma"/>
          <w:b/>
          <w:sz w:val="24"/>
        </w:rPr>
        <w:sectPr>
          <w:pgSz w:w="11900" w:h="16840"/>
          <w:pgMar w:top="0" w:bottom="0" w:left="850" w:right="1133"/>
        </w:sectPr>
      </w:pPr>
    </w:p>
    <w:p>
      <w:pPr>
        <w:pStyle w:val="ListParagraph"/>
        <w:numPr>
          <w:ilvl w:val="0"/>
          <w:numId w:val="170"/>
        </w:numPr>
        <w:tabs>
          <w:tab w:pos="575" w:val="left" w:leader="none"/>
        </w:tabs>
        <w:spacing w:line="338" w:lineRule="auto" w:before="28" w:after="0"/>
        <w:ind w:left="575" w:right="516" w:hanging="255"/>
        <w:jc w:val="left"/>
        <w:rPr>
          <w:rFonts w:ascii="Tahoma" w:hAnsi="Tahoma"/>
          <w:sz w:val="24"/>
        </w:rPr>
      </w:pPr>
      <w:r>
        <w:rPr>
          <w:rFonts w:ascii="Arial" w:hAnsi="Arial"/>
          <w:b/>
          <w:color w:val="0E1115"/>
          <w:spacing w:val="-4"/>
          <w:sz w:val="27"/>
        </w:rPr>
        <w:t>Прео</w:t>
      </w:r>
      <w:r>
        <w:rPr>
          <w:rFonts w:ascii="Arial" w:hAnsi="Arial"/>
          <w:b/>
          <w:color w:val="0E1115"/>
          <w:spacing w:val="-4"/>
          <w:sz w:val="24"/>
        </w:rPr>
        <w:t>д</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ди</w:t>
      </w:r>
      <w:r>
        <w:rPr>
          <w:rFonts w:ascii="Arial" w:hAnsi="Arial"/>
          <w:b/>
          <w:color w:val="0E1115"/>
          <w:spacing w:val="-4"/>
          <w:sz w:val="27"/>
        </w:rPr>
        <w:t>хо</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мии</w:t>
      </w:r>
      <w:r>
        <w:rPr>
          <w:rFonts w:ascii="Arial" w:hAnsi="Arial"/>
          <w:b/>
          <w:color w:val="0E1115"/>
          <w:spacing w:val="-13"/>
          <w:sz w:val="24"/>
        </w:rPr>
        <w:t> </w:t>
      </w:r>
      <w:r>
        <w:rPr>
          <w:rFonts w:ascii="Tahoma" w:hAnsi="Tahoma"/>
          <w:b/>
          <w:color w:val="0E1115"/>
          <w:spacing w:val="-4"/>
          <w:sz w:val="24"/>
        </w:rPr>
        <w:t>"</w:t>
      </w:r>
      <w:r>
        <w:rPr>
          <w:rFonts w:ascii="Arial" w:hAnsi="Arial"/>
          <w:b/>
          <w:color w:val="0E1115"/>
          <w:spacing w:val="-4"/>
          <w:sz w:val="27"/>
        </w:rPr>
        <w:t>М</w:t>
      </w:r>
      <w:r>
        <w:rPr>
          <w:rFonts w:ascii="Arial" w:hAnsi="Arial"/>
          <w:b/>
          <w:color w:val="0E1115"/>
          <w:spacing w:val="-4"/>
          <w:sz w:val="24"/>
        </w:rPr>
        <w:t>ы</w:t>
      </w:r>
      <w:r>
        <w:rPr>
          <w:rFonts w:ascii="Arial" w:hAnsi="Arial"/>
          <w:b/>
          <w:color w:val="0E1115"/>
          <w:spacing w:val="-13"/>
          <w:sz w:val="24"/>
        </w:rPr>
        <w:t> </w:t>
      </w:r>
      <w:r>
        <w:rPr>
          <w:rFonts w:ascii="Tahoma" w:hAnsi="Tahoma"/>
          <w:b/>
          <w:color w:val="0E1115"/>
          <w:spacing w:val="-4"/>
          <w:sz w:val="24"/>
        </w:rPr>
        <w:t>vs</w:t>
      </w:r>
      <w:r>
        <w:rPr>
          <w:rFonts w:ascii="Tahoma" w:hAnsi="Tahoma"/>
          <w:b/>
          <w:color w:val="0E1115"/>
          <w:spacing w:val="-13"/>
          <w:sz w:val="24"/>
        </w:rPr>
        <w:t> </w:t>
      </w:r>
      <w:r>
        <w:rPr>
          <w:rFonts w:ascii="Arial" w:hAnsi="Arial"/>
          <w:b/>
          <w:color w:val="0E1115"/>
          <w:spacing w:val="-4"/>
          <w:sz w:val="27"/>
        </w:rPr>
        <w:t>О</w:t>
      </w:r>
      <w:r>
        <w:rPr>
          <w:rFonts w:ascii="Arial" w:hAnsi="Arial"/>
          <w:b/>
          <w:color w:val="0E1115"/>
          <w:spacing w:val="-4"/>
          <w:sz w:val="24"/>
        </w:rPr>
        <w:t>ни</w:t>
      </w:r>
      <w:r>
        <w:rPr>
          <w:rFonts w:ascii="Tahoma" w:hAnsi="Tahoma"/>
          <w:b/>
          <w:color w:val="0E1115"/>
          <w:spacing w:val="-4"/>
          <w:sz w:val="24"/>
        </w:rPr>
        <w:t>":</w:t>
      </w:r>
      <w:r>
        <w:rPr>
          <w:rFonts w:ascii="Tahoma" w:hAnsi="Tahoma"/>
          <w:b/>
          <w:color w:val="0E1115"/>
          <w:spacing w:val="-14"/>
          <w:sz w:val="24"/>
        </w:rPr>
        <w:t> </w:t>
      </w:r>
      <w:r>
        <w:rPr>
          <w:color w:val="0E1115"/>
          <w:spacing w:val="-4"/>
          <w:sz w:val="24"/>
        </w:rPr>
        <w:t>Понимание</w:t>
      </w:r>
      <w:r>
        <w:rPr>
          <w:rFonts w:ascii="Tahoma" w:hAnsi="Tahoma"/>
          <w:color w:val="0E1115"/>
          <w:spacing w:val="-4"/>
          <w:sz w:val="24"/>
        </w:rPr>
        <w:t>,</w:t>
      </w:r>
      <w:r>
        <w:rPr>
          <w:rFonts w:ascii="Tahoma" w:hAnsi="Tahoma"/>
          <w:color w:val="0E1115"/>
          <w:spacing w:val="-15"/>
          <w:sz w:val="24"/>
        </w:rPr>
        <w:t> </w:t>
      </w:r>
      <w:r>
        <w:rPr>
          <w:color w:val="0E1115"/>
          <w:spacing w:val="-4"/>
          <w:sz w:val="24"/>
        </w:rPr>
        <w:t>что</w:t>
      </w:r>
      <w:r>
        <w:rPr>
          <w:color w:val="0E1115"/>
          <w:spacing w:val="-14"/>
          <w:sz w:val="24"/>
        </w:rPr>
        <w:t> </w:t>
      </w:r>
      <w:r>
        <w:rPr>
          <w:color w:val="0E1115"/>
          <w:spacing w:val="-4"/>
          <w:sz w:val="24"/>
        </w:rPr>
        <w:t>деление</w:t>
      </w:r>
      <w:r>
        <w:rPr>
          <w:color w:val="0E1115"/>
          <w:spacing w:val="-14"/>
          <w:sz w:val="24"/>
        </w:rPr>
        <w:t> </w:t>
      </w:r>
      <w:r>
        <w:rPr>
          <w:color w:val="0E1115"/>
          <w:spacing w:val="-4"/>
          <w:sz w:val="24"/>
        </w:rPr>
        <w:t>на</w:t>
      </w:r>
      <w:r>
        <w:rPr>
          <w:color w:val="0E1115"/>
          <w:spacing w:val="-14"/>
          <w:sz w:val="24"/>
        </w:rPr>
        <w:t> </w:t>
      </w:r>
      <w:r>
        <w:rPr>
          <w:rFonts w:ascii="Tahoma" w:hAnsi="Tahoma"/>
          <w:color w:val="0E1115"/>
          <w:spacing w:val="-4"/>
          <w:sz w:val="24"/>
        </w:rPr>
        <w:t>"</w:t>
      </w:r>
      <w:r>
        <w:rPr>
          <w:color w:val="0E1115"/>
          <w:spacing w:val="-4"/>
          <w:sz w:val="24"/>
        </w:rPr>
        <w:t>своих</w:t>
      </w:r>
      <w:r>
        <w:rPr>
          <w:rFonts w:ascii="Tahoma" w:hAnsi="Tahoma"/>
          <w:color w:val="0E1115"/>
          <w:spacing w:val="-4"/>
          <w:sz w:val="24"/>
        </w:rPr>
        <w:t>"</w:t>
      </w:r>
      <w:r>
        <w:rPr>
          <w:rFonts w:ascii="Tahoma" w:hAnsi="Tahoma"/>
          <w:color w:val="0E1115"/>
          <w:spacing w:val="-15"/>
          <w:sz w:val="24"/>
        </w:rPr>
        <w:t> </w:t>
      </w:r>
      <w:r>
        <w:rPr>
          <w:color w:val="0E1115"/>
          <w:spacing w:val="-4"/>
          <w:sz w:val="24"/>
        </w:rPr>
        <w:t>и </w:t>
      </w:r>
      <w:r>
        <w:rPr>
          <w:rFonts w:ascii="Tahoma" w:hAnsi="Tahoma"/>
          <w:color w:val="0E1115"/>
          <w:sz w:val="24"/>
        </w:rPr>
        <w:t>"</w:t>
      </w:r>
      <w:r>
        <w:rPr>
          <w:color w:val="0E1115"/>
          <w:sz w:val="24"/>
        </w:rPr>
        <w:t>чужих</w:t>
      </w:r>
      <w:r>
        <w:rPr>
          <w:rFonts w:ascii="Tahoma" w:hAnsi="Tahoma"/>
          <w:color w:val="0E1115"/>
          <w:sz w:val="24"/>
        </w:rPr>
        <w:t>" </w:t>
      </w:r>
      <w:r>
        <w:rPr>
          <w:color w:val="0E1115"/>
          <w:sz w:val="24"/>
        </w:rPr>
        <w:t>разрушительно</w:t>
      </w:r>
      <w:r>
        <w:rPr>
          <w:rFonts w:ascii="Tahoma" w:hAnsi="Tahoma"/>
          <w:color w:val="0E1115"/>
          <w:sz w:val="24"/>
        </w:rPr>
        <w:t>. </w:t>
      </w:r>
      <w:r>
        <w:rPr>
          <w:color w:val="0E1115"/>
          <w:sz w:val="24"/>
        </w:rPr>
        <w:t>Врагом является проблема </w:t>
      </w:r>
      <w:r>
        <w:rPr>
          <w:rFonts w:ascii="Tahoma" w:hAnsi="Tahoma"/>
          <w:color w:val="0E1115"/>
          <w:sz w:val="24"/>
        </w:rPr>
        <w:t>(</w:t>
      </w:r>
      <w:r>
        <w:rPr>
          <w:color w:val="0E1115"/>
          <w:sz w:val="24"/>
        </w:rPr>
        <w:t>бедность</w:t>
      </w:r>
      <w:r>
        <w:rPr>
          <w:rFonts w:ascii="Tahoma" w:hAnsi="Tahoma"/>
          <w:color w:val="0E1115"/>
          <w:sz w:val="24"/>
        </w:rPr>
        <w:t>, </w:t>
      </w:r>
      <w:r>
        <w:rPr>
          <w:color w:val="0E1115"/>
          <w:sz w:val="24"/>
        </w:rPr>
        <w:t>болезнь</w:t>
      </w:r>
      <w:r>
        <w:rPr>
          <w:rFonts w:ascii="Tahoma" w:hAnsi="Tahoma"/>
          <w:color w:val="0E1115"/>
          <w:sz w:val="24"/>
        </w:rPr>
        <w:t>, </w:t>
      </w:r>
      <w:r>
        <w:rPr>
          <w:color w:val="0E1115"/>
          <w:sz w:val="24"/>
        </w:rPr>
        <w:t>загрязнение</w:t>
      </w:r>
      <w:r>
        <w:rPr>
          <w:rFonts w:ascii="Tahoma" w:hAnsi="Tahoma"/>
          <w:color w:val="0E1115"/>
          <w:sz w:val="24"/>
        </w:rPr>
        <w:t>), </w:t>
      </w:r>
      <w:r>
        <w:rPr>
          <w:color w:val="0E1115"/>
          <w:sz w:val="24"/>
        </w:rPr>
        <w:t>а не другая группа людей</w:t>
      </w:r>
      <w:r>
        <w:rPr>
          <w:rFonts w:ascii="Tahoma" w:hAnsi="Tahoma"/>
          <w:color w:val="0E1115"/>
          <w:sz w:val="24"/>
        </w:rPr>
        <w:t>.</w:t>
      </w:r>
    </w:p>
    <w:p>
      <w:pPr>
        <w:pStyle w:val="ListParagraph"/>
        <w:numPr>
          <w:ilvl w:val="0"/>
          <w:numId w:val="170"/>
        </w:numPr>
        <w:tabs>
          <w:tab w:pos="575" w:val="left" w:leader="none"/>
        </w:tabs>
        <w:spacing w:line="328" w:lineRule="auto" w:before="88" w:after="0"/>
        <w:ind w:left="575" w:right="629" w:hanging="255"/>
        <w:jc w:val="left"/>
        <w:rPr>
          <w:rFonts w:ascii="Tahoma" w:hAnsi="Tahoma"/>
          <w:sz w:val="24"/>
        </w:rPr>
      </w:pP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лг</w:t>
      </w:r>
      <w:r>
        <w:rPr>
          <w:rFonts w:ascii="Arial" w:hAnsi="Arial"/>
          <w:b/>
          <w:color w:val="0E1115"/>
          <w:spacing w:val="-2"/>
          <w:sz w:val="27"/>
        </w:rPr>
        <w:t>осро</w:t>
      </w:r>
      <w:r>
        <w:rPr>
          <w:rFonts w:ascii="Arial" w:hAnsi="Arial"/>
          <w:b/>
          <w:color w:val="0E1115"/>
          <w:spacing w:val="-2"/>
          <w:sz w:val="24"/>
        </w:rPr>
        <w:t>чн</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2"/>
          <w:sz w:val="24"/>
        </w:rPr>
        <w:t> </w:t>
      </w:r>
      <w:r>
        <w:rPr>
          <w:rFonts w:ascii="Arial" w:hAnsi="Arial"/>
          <w:b/>
          <w:color w:val="0E1115"/>
          <w:spacing w:val="-2"/>
          <w:sz w:val="24"/>
        </w:rPr>
        <w:t>п</w:t>
      </w:r>
      <w:r>
        <w:rPr>
          <w:rFonts w:ascii="Arial" w:hAnsi="Arial"/>
          <w:b/>
          <w:color w:val="0E1115"/>
          <w:spacing w:val="-2"/>
          <w:sz w:val="27"/>
        </w:rPr>
        <w:t>ерс</w:t>
      </w:r>
      <w:r>
        <w:rPr>
          <w:rFonts w:ascii="Arial" w:hAnsi="Arial"/>
          <w:b/>
          <w:color w:val="0E1115"/>
          <w:spacing w:val="-2"/>
          <w:sz w:val="24"/>
        </w:rPr>
        <w:t>п</w:t>
      </w:r>
      <w:r>
        <w:rPr>
          <w:rFonts w:ascii="Arial" w:hAnsi="Arial"/>
          <w:b/>
          <w:color w:val="0E1115"/>
          <w:spacing w:val="-2"/>
          <w:sz w:val="27"/>
        </w:rPr>
        <w:t>е</w:t>
      </w:r>
      <w:r>
        <w:rPr>
          <w:rFonts w:ascii="Arial" w:hAnsi="Arial"/>
          <w:b/>
          <w:color w:val="0E1115"/>
          <w:spacing w:val="-2"/>
          <w:sz w:val="24"/>
        </w:rPr>
        <w:t>ктив</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8"/>
          <w:sz w:val="24"/>
        </w:rPr>
        <w:t> </w:t>
      </w:r>
      <w:r>
        <w:rPr>
          <w:color w:val="0E1115"/>
          <w:spacing w:val="-2"/>
          <w:sz w:val="24"/>
        </w:rPr>
        <w:t>Принятие</w:t>
      </w:r>
      <w:r>
        <w:rPr>
          <w:color w:val="0E1115"/>
          <w:spacing w:val="-10"/>
          <w:sz w:val="24"/>
        </w:rPr>
        <w:t> </w:t>
      </w:r>
      <w:r>
        <w:rPr>
          <w:color w:val="0E1115"/>
          <w:spacing w:val="-2"/>
          <w:sz w:val="24"/>
        </w:rPr>
        <w:t>решений</w:t>
      </w:r>
      <w:r>
        <w:rPr>
          <w:color w:val="0E1115"/>
          <w:spacing w:val="-10"/>
          <w:sz w:val="24"/>
        </w:rPr>
        <w:t> </w:t>
      </w:r>
      <w:r>
        <w:rPr>
          <w:color w:val="0E1115"/>
          <w:spacing w:val="-2"/>
          <w:sz w:val="24"/>
        </w:rPr>
        <w:t>с</w:t>
      </w:r>
      <w:r>
        <w:rPr>
          <w:color w:val="0E1115"/>
          <w:spacing w:val="-10"/>
          <w:sz w:val="24"/>
        </w:rPr>
        <w:t> </w:t>
      </w:r>
      <w:r>
        <w:rPr>
          <w:color w:val="0E1115"/>
          <w:spacing w:val="-2"/>
          <w:sz w:val="24"/>
        </w:rPr>
        <w:t>учетом</w:t>
      </w:r>
      <w:r>
        <w:rPr>
          <w:color w:val="0E1115"/>
          <w:spacing w:val="-10"/>
          <w:sz w:val="24"/>
        </w:rPr>
        <w:t> </w:t>
      </w:r>
      <w:r>
        <w:rPr>
          <w:color w:val="0E1115"/>
          <w:spacing w:val="-2"/>
          <w:sz w:val="24"/>
        </w:rPr>
        <w:t>интересов</w:t>
      </w:r>
      <w:r>
        <w:rPr>
          <w:color w:val="0E1115"/>
          <w:spacing w:val="-10"/>
          <w:sz w:val="24"/>
        </w:rPr>
        <w:t> </w:t>
      </w:r>
      <w:r>
        <w:rPr>
          <w:rFonts w:ascii="Arial" w:hAnsi="Arial"/>
          <w:b/>
          <w:color w:val="0E1115"/>
          <w:spacing w:val="-2"/>
          <w:sz w:val="27"/>
        </w:rPr>
        <w:t>се</w:t>
      </w:r>
      <w:r>
        <w:rPr>
          <w:rFonts w:ascii="Arial" w:hAnsi="Arial"/>
          <w:b/>
          <w:color w:val="0E1115"/>
          <w:spacing w:val="-2"/>
          <w:sz w:val="24"/>
        </w:rPr>
        <w:t>ми </w:t>
      </w:r>
      <w:r>
        <w:rPr>
          <w:rFonts w:ascii="Arial" w:hAnsi="Arial"/>
          <w:b/>
          <w:color w:val="0E1115"/>
          <w:sz w:val="24"/>
        </w:rPr>
        <w:t>б</w:t>
      </w:r>
      <w:r>
        <w:rPr>
          <w:rFonts w:ascii="Arial" w:hAnsi="Arial"/>
          <w:b/>
          <w:color w:val="0E1115"/>
          <w:sz w:val="27"/>
        </w:rPr>
        <w:t>у</w:t>
      </w:r>
      <w:r>
        <w:rPr>
          <w:rFonts w:ascii="Arial" w:hAnsi="Arial"/>
          <w:b/>
          <w:color w:val="0E1115"/>
          <w:sz w:val="24"/>
        </w:rPr>
        <w:t>д</w:t>
      </w:r>
      <w:r>
        <w:rPr>
          <w:rFonts w:ascii="Arial" w:hAnsi="Arial"/>
          <w:b/>
          <w:color w:val="0E1115"/>
          <w:sz w:val="27"/>
        </w:rPr>
        <w:t>у</w:t>
      </w:r>
      <w:r>
        <w:rPr>
          <w:rFonts w:ascii="Arial" w:hAnsi="Arial"/>
          <w:b/>
          <w:color w:val="0E1115"/>
          <w:sz w:val="24"/>
        </w:rPr>
        <w:t>щи</w:t>
      </w:r>
      <w:r>
        <w:rPr>
          <w:rFonts w:ascii="Arial" w:hAnsi="Arial"/>
          <w:b/>
          <w:color w:val="0E1115"/>
          <w:sz w:val="27"/>
        </w:rPr>
        <w:t>х</w:t>
      </w:r>
      <w:r>
        <w:rPr>
          <w:rFonts w:ascii="Arial" w:hAnsi="Arial"/>
          <w:b/>
          <w:color w:val="0E1115"/>
          <w:spacing w:val="-19"/>
          <w:sz w:val="27"/>
        </w:rPr>
        <w:t> </w:t>
      </w:r>
      <w:r>
        <w:rPr>
          <w:rFonts w:ascii="Arial" w:hAnsi="Arial"/>
          <w:b/>
          <w:color w:val="0E1115"/>
          <w:sz w:val="24"/>
        </w:rPr>
        <w:t>п</w:t>
      </w:r>
      <w:r>
        <w:rPr>
          <w:rFonts w:ascii="Arial" w:hAnsi="Arial"/>
          <w:b/>
          <w:color w:val="0E1115"/>
          <w:sz w:val="27"/>
        </w:rPr>
        <w:t>о</w:t>
      </w:r>
      <w:r>
        <w:rPr>
          <w:rFonts w:ascii="Arial" w:hAnsi="Arial"/>
          <w:b/>
          <w:color w:val="0E1115"/>
          <w:sz w:val="24"/>
        </w:rPr>
        <w:t>к</w:t>
      </w:r>
      <w:r>
        <w:rPr>
          <w:rFonts w:ascii="Arial" w:hAnsi="Arial"/>
          <w:b/>
          <w:color w:val="0E1115"/>
          <w:sz w:val="27"/>
        </w:rPr>
        <w:t>о</w:t>
      </w:r>
      <w:r>
        <w:rPr>
          <w:rFonts w:ascii="Arial" w:hAnsi="Arial"/>
          <w:b/>
          <w:color w:val="0E1115"/>
          <w:sz w:val="24"/>
        </w:rPr>
        <w:t>л</w:t>
      </w:r>
      <w:r>
        <w:rPr>
          <w:rFonts w:ascii="Arial" w:hAnsi="Arial"/>
          <w:b/>
          <w:color w:val="0E1115"/>
          <w:sz w:val="27"/>
        </w:rPr>
        <w:t>е</w:t>
      </w:r>
      <w:r>
        <w:rPr>
          <w:rFonts w:ascii="Arial" w:hAnsi="Arial"/>
          <w:b/>
          <w:color w:val="0E1115"/>
          <w:sz w:val="24"/>
        </w:rPr>
        <w:t>ни</w:t>
      </w:r>
      <w:r>
        <w:rPr>
          <w:rFonts w:ascii="Arial" w:hAnsi="Arial"/>
          <w:b/>
          <w:color w:val="0E1115"/>
          <w:sz w:val="27"/>
        </w:rPr>
        <w:t>й</w:t>
      </w:r>
      <w:r>
        <w:rPr>
          <w:rFonts w:ascii="Arial" w:hAnsi="Arial"/>
          <w:b/>
          <w:color w:val="0E1115"/>
          <w:spacing w:val="-19"/>
          <w:sz w:val="27"/>
        </w:rPr>
        <w:t> </w:t>
      </w:r>
      <w:r>
        <w:rPr>
          <w:rFonts w:ascii="Tahoma" w:hAnsi="Tahoma"/>
          <w:color w:val="0E1115"/>
          <w:sz w:val="24"/>
        </w:rPr>
        <w:t>(</w:t>
      </w:r>
      <w:r>
        <w:rPr>
          <w:color w:val="0E1115"/>
          <w:sz w:val="24"/>
        </w:rPr>
        <w:t>принцип</w:t>
      </w:r>
      <w:r>
        <w:rPr>
          <w:color w:val="0E1115"/>
          <w:spacing w:val="-18"/>
          <w:sz w:val="24"/>
        </w:rPr>
        <w:t> </w:t>
      </w:r>
      <w:r>
        <w:rPr>
          <w:color w:val="0E1115"/>
          <w:sz w:val="24"/>
        </w:rPr>
        <w:t>коренных</w:t>
      </w:r>
      <w:r>
        <w:rPr>
          <w:color w:val="0E1115"/>
          <w:spacing w:val="-18"/>
          <w:sz w:val="24"/>
        </w:rPr>
        <w:t> </w:t>
      </w:r>
      <w:r>
        <w:rPr>
          <w:color w:val="0E1115"/>
          <w:sz w:val="24"/>
        </w:rPr>
        <w:t>народов</w:t>
      </w:r>
      <w:r>
        <w:rPr>
          <w:rFonts w:ascii="Tahoma" w:hAnsi="Tahoma"/>
          <w:color w:val="0E1115"/>
          <w:sz w:val="24"/>
        </w:rPr>
        <w:t>).</w:t>
      </w:r>
      <w:r>
        <w:rPr>
          <w:rFonts w:ascii="Tahoma" w:hAnsi="Tahoma"/>
          <w:color w:val="0E1115"/>
          <w:spacing w:val="-19"/>
          <w:sz w:val="24"/>
        </w:rPr>
        <w:t> </w:t>
      </w:r>
      <w:r>
        <w:rPr>
          <w:color w:val="0E1115"/>
          <w:sz w:val="24"/>
        </w:rPr>
        <w:t>Мои</w:t>
      </w:r>
      <w:r>
        <w:rPr>
          <w:color w:val="0E1115"/>
          <w:spacing w:val="-18"/>
          <w:sz w:val="24"/>
        </w:rPr>
        <w:t> </w:t>
      </w:r>
      <w:r>
        <w:rPr>
          <w:color w:val="0E1115"/>
          <w:sz w:val="24"/>
        </w:rPr>
        <w:t>действия</w:t>
      </w:r>
      <w:r>
        <w:rPr>
          <w:color w:val="0E1115"/>
          <w:spacing w:val="-18"/>
          <w:sz w:val="24"/>
        </w:rPr>
        <w:t> </w:t>
      </w:r>
      <w:r>
        <w:rPr>
          <w:color w:val="0E1115"/>
          <w:sz w:val="24"/>
        </w:rPr>
        <w:t>сегодня</w:t>
      </w:r>
      <w:r>
        <w:rPr>
          <w:color w:val="0E1115"/>
          <w:spacing w:val="-18"/>
          <w:sz w:val="24"/>
        </w:rPr>
        <w:t> </w:t>
      </w:r>
      <w:r>
        <w:rPr>
          <w:color w:val="0E1115"/>
          <w:sz w:val="24"/>
        </w:rPr>
        <w:t>не должны ухудшать жизнь моих правнуков</w:t>
      </w:r>
      <w:r>
        <w:rPr>
          <w:rFonts w:ascii="Tahoma" w:hAnsi="Tahoma"/>
          <w:color w:val="0E1115"/>
          <w:sz w:val="24"/>
        </w:rPr>
        <w:t>.</w:t>
      </w:r>
    </w:p>
    <w:p>
      <w:pPr>
        <w:pStyle w:val="ListParagraph"/>
        <w:numPr>
          <w:ilvl w:val="0"/>
          <w:numId w:val="170"/>
        </w:numPr>
        <w:tabs>
          <w:tab w:pos="575" w:val="left" w:leader="none"/>
        </w:tabs>
        <w:spacing w:line="338" w:lineRule="auto" w:before="99" w:after="0"/>
        <w:ind w:left="575" w:right="141" w:hanging="255"/>
        <w:jc w:val="both"/>
        <w:rPr>
          <w:rFonts w:ascii="Tahoma" w:hAnsi="Tahoma"/>
          <w:sz w:val="24"/>
        </w:rPr>
      </w:pPr>
      <w:r>
        <w:rPr>
          <w:rFonts w:ascii="Arial" w:hAnsi="Arial"/>
          <w:b/>
          <w:color w:val="0E1115"/>
          <w:spacing w:val="-2"/>
          <w:sz w:val="27"/>
        </w:rPr>
        <w:t>Су</w:t>
      </w:r>
      <w:r>
        <w:rPr>
          <w:rFonts w:ascii="Arial" w:hAnsi="Arial"/>
          <w:b/>
          <w:color w:val="0E1115"/>
          <w:spacing w:val="-2"/>
          <w:sz w:val="24"/>
        </w:rPr>
        <w:t>б</w:t>
      </w:r>
      <w:r>
        <w:rPr>
          <w:rFonts w:ascii="Arial" w:hAnsi="Arial"/>
          <w:b/>
          <w:color w:val="0E1115"/>
          <w:spacing w:val="-2"/>
          <w:sz w:val="27"/>
        </w:rPr>
        <w:t>с</w:t>
      </w:r>
      <w:r>
        <w:rPr>
          <w:rFonts w:ascii="Arial" w:hAnsi="Arial"/>
          <w:b/>
          <w:color w:val="0E1115"/>
          <w:spacing w:val="-2"/>
          <w:sz w:val="24"/>
        </w:rPr>
        <w:t>иди</w:t>
      </w:r>
      <w:r>
        <w:rPr>
          <w:rFonts w:ascii="Arial" w:hAnsi="Arial"/>
          <w:b/>
          <w:color w:val="0E1115"/>
          <w:spacing w:val="-2"/>
          <w:sz w:val="27"/>
        </w:rPr>
        <w:t>ар</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ть</w:t>
      </w:r>
      <w:r>
        <w:rPr>
          <w:rFonts w:ascii="Arial" w:hAnsi="Arial"/>
          <w:b/>
          <w:color w:val="0E1115"/>
          <w:spacing w:val="-15"/>
          <w:sz w:val="24"/>
        </w:rPr>
        <w:t> </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к</w:t>
      </w:r>
      <w:r>
        <w:rPr>
          <w:rFonts w:ascii="Arial" w:hAnsi="Arial"/>
          <w:b/>
          <w:color w:val="0E1115"/>
          <w:spacing w:val="-15"/>
          <w:sz w:val="24"/>
        </w:rPr>
        <w:t> </w:t>
      </w:r>
      <w:r>
        <w:rPr>
          <w:rFonts w:ascii="Arial" w:hAnsi="Arial"/>
          <w:b/>
          <w:color w:val="0E1115"/>
          <w:spacing w:val="-2"/>
          <w:sz w:val="27"/>
        </w:rPr>
        <w:t>о</w:t>
      </w:r>
      <w:r>
        <w:rPr>
          <w:rFonts w:ascii="Arial" w:hAnsi="Arial"/>
          <w:b/>
          <w:color w:val="0E1115"/>
          <w:spacing w:val="-2"/>
          <w:sz w:val="24"/>
        </w:rPr>
        <w:t>бяз</w:t>
      </w:r>
      <w:r>
        <w:rPr>
          <w:rFonts w:ascii="Arial" w:hAnsi="Arial"/>
          <w:b/>
          <w:color w:val="0E1115"/>
          <w:spacing w:val="-2"/>
          <w:sz w:val="27"/>
        </w:rPr>
        <w:t>а</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r>
        <w:rPr>
          <w:rFonts w:ascii="Tahoma" w:hAnsi="Tahoma"/>
          <w:b/>
          <w:color w:val="0E1115"/>
          <w:spacing w:val="-15"/>
          <w:sz w:val="24"/>
        </w:rPr>
        <w:t> </w:t>
      </w:r>
      <w:r>
        <w:rPr>
          <w:color w:val="0E1115"/>
          <w:spacing w:val="-2"/>
          <w:sz w:val="24"/>
        </w:rPr>
        <w:t>Готовность</w:t>
      </w:r>
      <w:r>
        <w:rPr>
          <w:color w:val="0E1115"/>
          <w:spacing w:val="-14"/>
          <w:sz w:val="24"/>
        </w:rPr>
        <w:t> </w:t>
      </w:r>
      <w:r>
        <w:rPr>
          <w:color w:val="0E1115"/>
          <w:spacing w:val="-2"/>
          <w:sz w:val="24"/>
        </w:rPr>
        <w:t>взять</w:t>
      </w:r>
      <w:r>
        <w:rPr>
          <w:color w:val="0E1115"/>
          <w:spacing w:val="-15"/>
          <w:sz w:val="24"/>
        </w:rPr>
        <w:t> </w:t>
      </w:r>
      <w:r>
        <w:rPr>
          <w:color w:val="0E1115"/>
          <w:spacing w:val="-2"/>
          <w:sz w:val="24"/>
        </w:rPr>
        <w:t>на</w:t>
      </w:r>
      <w:r>
        <w:rPr>
          <w:color w:val="0E1115"/>
          <w:spacing w:val="-15"/>
          <w:sz w:val="24"/>
        </w:rPr>
        <w:t> </w:t>
      </w:r>
      <w:r>
        <w:rPr>
          <w:color w:val="0E1115"/>
          <w:spacing w:val="-2"/>
          <w:sz w:val="24"/>
        </w:rPr>
        <w:t>себя</w:t>
      </w:r>
      <w:r>
        <w:rPr>
          <w:color w:val="0E1115"/>
          <w:spacing w:val="-15"/>
          <w:sz w:val="24"/>
        </w:rPr>
        <w:t> </w:t>
      </w:r>
      <w:r>
        <w:rPr>
          <w:color w:val="0E1115"/>
          <w:spacing w:val="-2"/>
          <w:sz w:val="24"/>
        </w:rPr>
        <w:t>ответственность</w:t>
      </w:r>
      <w:r>
        <w:rPr>
          <w:color w:val="0E1115"/>
          <w:spacing w:val="-15"/>
          <w:sz w:val="24"/>
        </w:rPr>
        <w:t> </w:t>
      </w:r>
      <w:r>
        <w:rPr>
          <w:color w:val="0E1115"/>
          <w:spacing w:val="-2"/>
          <w:sz w:val="24"/>
        </w:rPr>
        <w:t>за </w:t>
      </w:r>
      <w:r>
        <w:rPr>
          <w:color w:val="0E1115"/>
          <w:w w:val="105"/>
          <w:sz w:val="24"/>
        </w:rPr>
        <w:t>решение</w:t>
      </w:r>
      <w:r>
        <w:rPr>
          <w:color w:val="0E1115"/>
          <w:spacing w:val="-17"/>
          <w:w w:val="105"/>
          <w:sz w:val="24"/>
        </w:rPr>
        <w:t> </w:t>
      </w:r>
      <w:r>
        <w:rPr>
          <w:color w:val="0E1115"/>
          <w:w w:val="105"/>
          <w:sz w:val="24"/>
        </w:rPr>
        <w:t>проблемы</w:t>
      </w:r>
      <w:r>
        <w:rPr>
          <w:color w:val="0E1115"/>
          <w:spacing w:val="-17"/>
          <w:w w:val="105"/>
          <w:sz w:val="24"/>
        </w:rPr>
        <w:t> </w:t>
      </w:r>
      <w:r>
        <w:rPr>
          <w:color w:val="0E1115"/>
          <w:w w:val="105"/>
          <w:sz w:val="24"/>
        </w:rPr>
        <w:t>на</w:t>
      </w:r>
      <w:r>
        <w:rPr>
          <w:color w:val="0E1115"/>
          <w:spacing w:val="-17"/>
          <w:w w:val="105"/>
          <w:sz w:val="24"/>
        </w:rPr>
        <w:t> </w:t>
      </w:r>
      <w:r>
        <w:rPr>
          <w:color w:val="0E1115"/>
          <w:w w:val="105"/>
          <w:sz w:val="24"/>
        </w:rPr>
        <w:t>своем</w:t>
      </w:r>
      <w:r>
        <w:rPr>
          <w:color w:val="0E1115"/>
          <w:spacing w:val="-17"/>
          <w:w w:val="105"/>
          <w:sz w:val="24"/>
        </w:rPr>
        <w:t> </w:t>
      </w:r>
      <w:r>
        <w:rPr>
          <w:color w:val="0E1115"/>
          <w:w w:val="105"/>
          <w:sz w:val="24"/>
        </w:rPr>
        <w:t>уровне</w:t>
      </w:r>
      <w:r>
        <w:rPr>
          <w:rFonts w:ascii="Tahoma" w:hAnsi="Tahoma"/>
          <w:color w:val="0E1115"/>
          <w:w w:val="105"/>
          <w:sz w:val="24"/>
        </w:rPr>
        <w:t>,</w:t>
      </w:r>
      <w:r>
        <w:rPr>
          <w:rFonts w:ascii="Tahoma" w:hAnsi="Tahoma"/>
          <w:color w:val="0E1115"/>
          <w:spacing w:val="-20"/>
          <w:w w:val="105"/>
          <w:sz w:val="24"/>
        </w:rPr>
        <w:t> </w:t>
      </w:r>
      <w:r>
        <w:rPr>
          <w:color w:val="0E1115"/>
          <w:w w:val="105"/>
          <w:sz w:val="24"/>
        </w:rPr>
        <w:t>но</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готовность</w:t>
      </w:r>
      <w:r>
        <w:rPr>
          <w:color w:val="0E1115"/>
          <w:spacing w:val="-17"/>
          <w:w w:val="105"/>
          <w:sz w:val="24"/>
        </w:rPr>
        <w:t> </w:t>
      </w:r>
      <w:r>
        <w:rPr>
          <w:color w:val="0E1115"/>
          <w:w w:val="105"/>
          <w:sz w:val="24"/>
        </w:rPr>
        <w:t>обратиться</w:t>
      </w:r>
      <w:r>
        <w:rPr>
          <w:color w:val="0E1115"/>
          <w:spacing w:val="-17"/>
          <w:w w:val="105"/>
          <w:sz w:val="24"/>
        </w:rPr>
        <w:t> </w:t>
      </w:r>
      <w:r>
        <w:rPr>
          <w:color w:val="0E1115"/>
          <w:w w:val="105"/>
          <w:sz w:val="24"/>
        </w:rPr>
        <w:t>за</w:t>
      </w:r>
      <w:r>
        <w:rPr>
          <w:color w:val="0E1115"/>
          <w:spacing w:val="-17"/>
          <w:w w:val="105"/>
          <w:sz w:val="24"/>
        </w:rPr>
        <w:t> </w:t>
      </w:r>
      <w:r>
        <w:rPr>
          <w:color w:val="0E1115"/>
          <w:w w:val="105"/>
          <w:sz w:val="24"/>
        </w:rPr>
        <w:t>помощью</w:t>
      </w:r>
      <w:r>
        <w:rPr>
          <w:color w:val="0E1115"/>
          <w:spacing w:val="-17"/>
          <w:w w:val="105"/>
          <w:sz w:val="24"/>
        </w:rPr>
        <w:t> </w:t>
      </w:r>
      <w:r>
        <w:rPr>
          <w:color w:val="0E1115"/>
          <w:w w:val="105"/>
          <w:sz w:val="24"/>
        </w:rPr>
        <w:t>к более</w:t>
      </w:r>
      <w:r>
        <w:rPr>
          <w:color w:val="0E1115"/>
          <w:spacing w:val="-7"/>
          <w:w w:val="105"/>
          <w:sz w:val="24"/>
        </w:rPr>
        <w:t> </w:t>
      </w:r>
      <w:r>
        <w:rPr>
          <w:color w:val="0E1115"/>
          <w:w w:val="105"/>
          <w:sz w:val="24"/>
        </w:rPr>
        <w:t>крупному</w:t>
      </w:r>
      <w:r>
        <w:rPr>
          <w:color w:val="0E1115"/>
          <w:spacing w:val="-7"/>
          <w:w w:val="105"/>
          <w:sz w:val="24"/>
        </w:rPr>
        <w:t> </w:t>
      </w:r>
      <w:r>
        <w:rPr>
          <w:color w:val="0E1115"/>
          <w:w w:val="105"/>
          <w:sz w:val="24"/>
        </w:rPr>
        <w:t>сообществу</w:t>
      </w:r>
      <w:r>
        <w:rPr>
          <w:rFonts w:ascii="Tahoma" w:hAnsi="Tahoma"/>
          <w:color w:val="0E1115"/>
          <w:w w:val="105"/>
          <w:sz w:val="24"/>
        </w:rPr>
        <w:t>,</w:t>
      </w:r>
      <w:r>
        <w:rPr>
          <w:rFonts w:ascii="Tahoma" w:hAnsi="Tahoma"/>
          <w:color w:val="0E1115"/>
          <w:spacing w:val="-10"/>
          <w:w w:val="105"/>
          <w:sz w:val="24"/>
        </w:rPr>
        <w:t> </w:t>
      </w:r>
      <w:r>
        <w:rPr>
          <w:color w:val="0E1115"/>
          <w:w w:val="105"/>
          <w:sz w:val="24"/>
        </w:rPr>
        <w:t>если</w:t>
      </w:r>
      <w:r>
        <w:rPr>
          <w:color w:val="0E1115"/>
          <w:spacing w:val="-7"/>
          <w:w w:val="105"/>
          <w:sz w:val="24"/>
        </w:rPr>
        <w:t> </w:t>
      </w:r>
      <w:r>
        <w:rPr>
          <w:color w:val="0E1115"/>
          <w:w w:val="105"/>
          <w:sz w:val="24"/>
        </w:rPr>
        <w:t>своих</w:t>
      </w:r>
      <w:r>
        <w:rPr>
          <w:color w:val="0E1115"/>
          <w:spacing w:val="-7"/>
          <w:w w:val="105"/>
          <w:sz w:val="24"/>
        </w:rPr>
        <w:t> </w:t>
      </w:r>
      <w:r>
        <w:rPr>
          <w:color w:val="0E1115"/>
          <w:w w:val="105"/>
          <w:sz w:val="24"/>
        </w:rPr>
        <w:t>сил</w:t>
      </w:r>
      <w:r>
        <w:rPr>
          <w:color w:val="0E1115"/>
          <w:spacing w:val="-7"/>
          <w:w w:val="105"/>
          <w:sz w:val="24"/>
        </w:rPr>
        <w:t> </w:t>
      </w:r>
      <w:r>
        <w:rPr>
          <w:color w:val="0E1115"/>
          <w:w w:val="105"/>
          <w:sz w:val="24"/>
        </w:rPr>
        <w:t>не</w:t>
      </w:r>
      <w:r>
        <w:rPr>
          <w:color w:val="0E1115"/>
          <w:spacing w:val="-7"/>
          <w:w w:val="105"/>
          <w:sz w:val="24"/>
        </w:rPr>
        <w:t> </w:t>
      </w:r>
      <w:r>
        <w:rPr>
          <w:color w:val="0E1115"/>
          <w:w w:val="105"/>
          <w:sz w:val="24"/>
        </w:rPr>
        <w:t>хватает</w:t>
      </w:r>
      <w:r>
        <w:rPr>
          <w:rFonts w:ascii="Tahoma" w:hAnsi="Tahoma"/>
          <w:color w:val="0E1115"/>
          <w:w w:val="105"/>
          <w:sz w:val="24"/>
        </w:rPr>
        <w:t>.</w:t>
      </w:r>
    </w:p>
    <w:p>
      <w:pPr>
        <w:spacing w:before="237"/>
        <w:ind w:left="305" w:right="0" w:firstLine="0"/>
        <w:jc w:val="left"/>
        <w:rPr>
          <w:rFonts w:ascii="Tahoma" w:hAnsi="Tahoma"/>
          <w:b/>
          <w:sz w:val="24"/>
        </w:rPr>
      </w:pPr>
      <w:r>
        <w:rPr>
          <w:rFonts w:ascii="Arial" w:hAnsi="Arial"/>
          <w:b/>
          <w:color w:val="0E1115"/>
          <w:w w:val="85"/>
          <w:sz w:val="24"/>
        </w:rPr>
        <w:t>Б</w:t>
      </w:r>
      <w:r>
        <w:rPr>
          <w:rFonts w:ascii="Tahoma" w:hAnsi="Tahoma"/>
          <w:b/>
          <w:color w:val="0E1115"/>
          <w:w w:val="85"/>
          <w:sz w:val="24"/>
        </w:rPr>
        <w:t>.</w:t>
      </w:r>
      <w:r>
        <w:rPr>
          <w:rFonts w:ascii="Tahoma" w:hAnsi="Tahoma"/>
          <w:b/>
          <w:color w:val="0E1115"/>
          <w:spacing w:val="9"/>
          <w:sz w:val="24"/>
        </w:rPr>
        <w:t> </w:t>
      </w:r>
      <w:r>
        <w:rPr>
          <w:rFonts w:ascii="Arial" w:hAnsi="Arial"/>
          <w:b/>
          <w:color w:val="0E1115"/>
          <w:w w:val="85"/>
          <w:sz w:val="27"/>
        </w:rPr>
        <w:t>На</w:t>
      </w:r>
      <w:r>
        <w:rPr>
          <w:rFonts w:ascii="Arial" w:hAnsi="Arial"/>
          <w:b/>
          <w:color w:val="0E1115"/>
          <w:spacing w:val="11"/>
          <w:sz w:val="27"/>
        </w:rPr>
        <w:t> </w:t>
      </w:r>
      <w:r>
        <w:rPr>
          <w:rFonts w:ascii="Arial" w:hAnsi="Arial"/>
          <w:b/>
          <w:color w:val="0E1115"/>
          <w:w w:val="85"/>
          <w:sz w:val="27"/>
        </w:rPr>
        <w:t>уро</w:t>
      </w:r>
      <w:r>
        <w:rPr>
          <w:rFonts w:ascii="Arial" w:hAnsi="Arial"/>
          <w:b/>
          <w:color w:val="0E1115"/>
          <w:w w:val="85"/>
          <w:sz w:val="24"/>
        </w:rPr>
        <w:t>вн</w:t>
      </w:r>
      <w:r>
        <w:rPr>
          <w:rFonts w:ascii="Arial" w:hAnsi="Arial"/>
          <w:b/>
          <w:color w:val="0E1115"/>
          <w:w w:val="85"/>
          <w:sz w:val="27"/>
        </w:rPr>
        <w:t>е</w:t>
      </w:r>
      <w:r>
        <w:rPr>
          <w:rFonts w:ascii="Arial" w:hAnsi="Arial"/>
          <w:b/>
          <w:color w:val="0E1115"/>
          <w:spacing w:val="12"/>
          <w:sz w:val="27"/>
        </w:rPr>
        <w:t> </w:t>
      </w:r>
      <w:r>
        <w:rPr>
          <w:rFonts w:ascii="Arial" w:hAnsi="Arial"/>
          <w:b/>
          <w:color w:val="0E1115"/>
          <w:w w:val="85"/>
          <w:sz w:val="24"/>
        </w:rPr>
        <w:t>личны</w:t>
      </w:r>
      <w:r>
        <w:rPr>
          <w:rFonts w:ascii="Arial" w:hAnsi="Arial"/>
          <w:b/>
          <w:color w:val="0E1115"/>
          <w:w w:val="85"/>
          <w:sz w:val="27"/>
        </w:rPr>
        <w:t>х</w:t>
      </w:r>
      <w:r>
        <w:rPr>
          <w:rFonts w:ascii="Arial" w:hAnsi="Arial"/>
          <w:b/>
          <w:color w:val="0E1115"/>
          <w:spacing w:val="12"/>
          <w:sz w:val="27"/>
        </w:rPr>
        <w:t> </w:t>
      </w:r>
      <w:r>
        <w:rPr>
          <w:rFonts w:ascii="Arial" w:hAnsi="Arial"/>
          <w:b/>
          <w:color w:val="0E1115"/>
          <w:w w:val="85"/>
          <w:sz w:val="24"/>
        </w:rPr>
        <w:t>д</w:t>
      </w:r>
      <w:r>
        <w:rPr>
          <w:rFonts w:ascii="Arial" w:hAnsi="Arial"/>
          <w:b/>
          <w:color w:val="0E1115"/>
          <w:w w:val="85"/>
          <w:sz w:val="27"/>
        </w:rPr>
        <w:t>ейс</w:t>
      </w:r>
      <w:r>
        <w:rPr>
          <w:rFonts w:ascii="Arial" w:hAnsi="Arial"/>
          <w:b/>
          <w:color w:val="0E1115"/>
          <w:w w:val="85"/>
          <w:sz w:val="24"/>
        </w:rPr>
        <w:t>тви</w:t>
      </w:r>
      <w:r>
        <w:rPr>
          <w:rFonts w:ascii="Arial" w:hAnsi="Arial"/>
          <w:b/>
          <w:color w:val="0E1115"/>
          <w:w w:val="85"/>
          <w:sz w:val="27"/>
        </w:rPr>
        <w:t>й</w:t>
      </w:r>
      <w:r>
        <w:rPr>
          <w:rFonts w:ascii="Arial" w:hAnsi="Arial"/>
          <w:b/>
          <w:color w:val="0E1115"/>
          <w:spacing w:val="11"/>
          <w:sz w:val="27"/>
        </w:rPr>
        <w:t> </w:t>
      </w:r>
      <w:r>
        <w:rPr>
          <w:rFonts w:ascii="Tahoma" w:hAnsi="Tahoma"/>
          <w:b/>
          <w:color w:val="0E1115"/>
          <w:w w:val="85"/>
          <w:sz w:val="24"/>
        </w:rPr>
        <w:t>(</w:t>
      </w:r>
      <w:r>
        <w:rPr>
          <w:rFonts w:ascii="Arial" w:hAnsi="Arial"/>
          <w:b/>
          <w:color w:val="0E1115"/>
          <w:w w:val="85"/>
          <w:sz w:val="24"/>
        </w:rPr>
        <w:t>Чт</w:t>
      </w:r>
      <w:r>
        <w:rPr>
          <w:rFonts w:ascii="Arial" w:hAnsi="Arial"/>
          <w:b/>
          <w:color w:val="0E1115"/>
          <w:w w:val="85"/>
          <w:sz w:val="27"/>
        </w:rPr>
        <w:t>о</w:t>
      </w:r>
      <w:r>
        <w:rPr>
          <w:rFonts w:ascii="Arial" w:hAnsi="Arial"/>
          <w:b/>
          <w:color w:val="0E1115"/>
          <w:spacing w:val="12"/>
          <w:sz w:val="27"/>
        </w:rPr>
        <w:t> </w:t>
      </w:r>
      <w:r>
        <w:rPr>
          <w:rFonts w:ascii="Arial" w:hAnsi="Arial"/>
          <w:b/>
          <w:color w:val="0E1115"/>
          <w:spacing w:val="-2"/>
          <w:w w:val="85"/>
          <w:sz w:val="24"/>
        </w:rPr>
        <w:t>д</w:t>
      </w:r>
      <w:r>
        <w:rPr>
          <w:rFonts w:ascii="Arial" w:hAnsi="Arial"/>
          <w:b/>
          <w:color w:val="0E1115"/>
          <w:spacing w:val="-2"/>
          <w:w w:val="85"/>
          <w:sz w:val="27"/>
        </w:rPr>
        <w:t>е</w:t>
      </w:r>
      <w:r>
        <w:rPr>
          <w:rFonts w:ascii="Arial" w:hAnsi="Arial"/>
          <w:b/>
          <w:color w:val="0E1115"/>
          <w:spacing w:val="-2"/>
          <w:w w:val="85"/>
          <w:sz w:val="24"/>
        </w:rPr>
        <w:t>л</w:t>
      </w:r>
      <w:r>
        <w:rPr>
          <w:rFonts w:ascii="Arial" w:hAnsi="Arial"/>
          <w:b/>
          <w:color w:val="0E1115"/>
          <w:spacing w:val="-2"/>
          <w:w w:val="85"/>
          <w:sz w:val="27"/>
        </w:rPr>
        <w:t>а</w:t>
      </w:r>
      <w:r>
        <w:rPr>
          <w:rFonts w:ascii="Arial" w:hAnsi="Arial"/>
          <w:b/>
          <w:color w:val="0E1115"/>
          <w:spacing w:val="-2"/>
          <w:w w:val="85"/>
          <w:sz w:val="24"/>
        </w:rPr>
        <w:t>ть</w:t>
      </w:r>
      <w:r>
        <w:rPr>
          <w:rFonts w:ascii="Tahoma" w:hAnsi="Tahoma"/>
          <w:b/>
          <w:color w:val="0E1115"/>
          <w:spacing w:val="-2"/>
          <w:w w:val="85"/>
          <w:sz w:val="24"/>
        </w:rPr>
        <w:t>?):</w:t>
      </w:r>
    </w:p>
    <w:p>
      <w:pPr>
        <w:pStyle w:val="BodyText"/>
        <w:spacing w:before="60"/>
        <w:rPr>
          <w:rFonts w:ascii="Tahoma"/>
          <w:b/>
        </w:rPr>
      </w:pPr>
    </w:p>
    <w:p>
      <w:pPr>
        <w:pStyle w:val="ListParagraph"/>
        <w:numPr>
          <w:ilvl w:val="0"/>
          <w:numId w:val="170"/>
        </w:numPr>
        <w:tabs>
          <w:tab w:pos="575" w:val="left" w:leader="none"/>
        </w:tabs>
        <w:spacing w:line="338" w:lineRule="auto" w:before="0" w:after="0"/>
        <w:ind w:left="575" w:right="909" w:hanging="255"/>
        <w:jc w:val="left"/>
        <w:rPr>
          <w:rFonts w:ascii="Tahoma" w:hAnsi="Tahoma"/>
          <w:sz w:val="24"/>
        </w:rPr>
      </w:pPr>
      <w:r>
        <w:rPr>
          <w:rFonts w:ascii="Arial" w:hAnsi="Arial"/>
          <w:b/>
          <w:color w:val="0E1115"/>
          <w:sz w:val="27"/>
        </w:rPr>
        <w:t>Пра</w:t>
      </w:r>
      <w:r>
        <w:rPr>
          <w:rFonts w:ascii="Arial" w:hAnsi="Arial"/>
          <w:b/>
          <w:color w:val="0E1115"/>
          <w:sz w:val="24"/>
        </w:rPr>
        <w:t>ктик</w:t>
      </w:r>
      <w:r>
        <w:rPr>
          <w:rFonts w:ascii="Arial" w:hAnsi="Arial"/>
          <w:b/>
          <w:color w:val="0E1115"/>
          <w:sz w:val="27"/>
        </w:rPr>
        <w:t>а</w:t>
      </w:r>
      <w:r>
        <w:rPr>
          <w:rFonts w:ascii="Arial" w:hAnsi="Arial"/>
          <w:b/>
          <w:color w:val="0E1115"/>
          <w:spacing w:val="-6"/>
          <w:sz w:val="27"/>
        </w:rPr>
        <w:t> </w:t>
      </w:r>
      <w:r>
        <w:rPr>
          <w:rFonts w:ascii="Arial" w:hAnsi="Arial"/>
          <w:b/>
          <w:color w:val="0E1115"/>
          <w:sz w:val="24"/>
        </w:rPr>
        <w:t>вз</w:t>
      </w:r>
      <w:r>
        <w:rPr>
          <w:rFonts w:ascii="Arial" w:hAnsi="Arial"/>
          <w:b/>
          <w:color w:val="0E1115"/>
          <w:sz w:val="27"/>
        </w:rPr>
        <w:t>а</w:t>
      </w:r>
      <w:r>
        <w:rPr>
          <w:rFonts w:ascii="Arial" w:hAnsi="Arial"/>
          <w:b/>
          <w:color w:val="0E1115"/>
          <w:sz w:val="24"/>
        </w:rPr>
        <w:t>им</w:t>
      </w:r>
      <w:r>
        <w:rPr>
          <w:rFonts w:ascii="Arial" w:hAnsi="Arial"/>
          <w:b/>
          <w:color w:val="0E1115"/>
          <w:sz w:val="27"/>
        </w:rPr>
        <w:t>о</w:t>
      </w:r>
      <w:r>
        <w:rPr>
          <w:rFonts w:ascii="Arial" w:hAnsi="Arial"/>
          <w:b/>
          <w:color w:val="0E1115"/>
          <w:sz w:val="24"/>
        </w:rPr>
        <w:t>п</w:t>
      </w:r>
      <w:r>
        <w:rPr>
          <w:rFonts w:ascii="Arial" w:hAnsi="Arial"/>
          <w:b/>
          <w:color w:val="0E1115"/>
          <w:sz w:val="27"/>
        </w:rPr>
        <w:t>о</w:t>
      </w:r>
      <w:r>
        <w:rPr>
          <w:rFonts w:ascii="Arial" w:hAnsi="Arial"/>
          <w:b/>
          <w:color w:val="0E1115"/>
          <w:sz w:val="24"/>
        </w:rPr>
        <w:t>м</w:t>
      </w:r>
      <w:r>
        <w:rPr>
          <w:rFonts w:ascii="Arial" w:hAnsi="Arial"/>
          <w:b/>
          <w:color w:val="0E1115"/>
          <w:sz w:val="27"/>
        </w:rPr>
        <w:t>о</w:t>
      </w:r>
      <w:r>
        <w:rPr>
          <w:rFonts w:ascii="Arial" w:hAnsi="Arial"/>
          <w:b/>
          <w:color w:val="0E1115"/>
          <w:sz w:val="24"/>
        </w:rPr>
        <w:t>щи</w:t>
      </w:r>
      <w:r>
        <w:rPr>
          <w:rFonts w:ascii="Tahoma" w:hAnsi="Tahoma"/>
          <w:b/>
          <w:color w:val="0E1115"/>
          <w:sz w:val="24"/>
        </w:rPr>
        <w:t>: </w:t>
      </w:r>
      <w:r>
        <w:rPr>
          <w:color w:val="0E1115"/>
          <w:sz w:val="24"/>
        </w:rPr>
        <w:t>Активно предлагать и принимать помощь</w:t>
      </w:r>
      <w:r>
        <w:rPr>
          <w:rFonts w:ascii="Tahoma" w:hAnsi="Tahoma"/>
          <w:color w:val="0E1115"/>
          <w:sz w:val="24"/>
        </w:rPr>
        <w:t>. </w:t>
      </w:r>
      <w:r>
        <w:rPr>
          <w:color w:val="0E1115"/>
          <w:sz w:val="24"/>
        </w:rPr>
        <w:t>Не </w:t>
      </w:r>
      <w:r>
        <w:rPr>
          <w:rFonts w:ascii="Tahoma" w:hAnsi="Tahoma"/>
          <w:color w:val="0E1115"/>
          <w:spacing w:val="-2"/>
          <w:w w:val="105"/>
          <w:sz w:val="24"/>
        </w:rPr>
        <w:t>"</w:t>
      </w:r>
      <w:r>
        <w:rPr>
          <w:color w:val="0E1115"/>
          <w:spacing w:val="-2"/>
          <w:w w:val="105"/>
          <w:sz w:val="24"/>
        </w:rPr>
        <w:t>справляться</w:t>
      </w:r>
      <w:r>
        <w:rPr>
          <w:color w:val="0E1115"/>
          <w:spacing w:val="-8"/>
          <w:w w:val="105"/>
          <w:sz w:val="24"/>
        </w:rPr>
        <w:t> </w:t>
      </w:r>
      <w:r>
        <w:rPr>
          <w:color w:val="0E1115"/>
          <w:spacing w:val="-2"/>
          <w:w w:val="105"/>
          <w:sz w:val="24"/>
        </w:rPr>
        <w:t>в</w:t>
      </w:r>
      <w:r>
        <w:rPr>
          <w:color w:val="0E1115"/>
          <w:spacing w:val="-8"/>
          <w:w w:val="105"/>
          <w:sz w:val="24"/>
        </w:rPr>
        <w:t> </w:t>
      </w:r>
      <w:r>
        <w:rPr>
          <w:color w:val="0E1115"/>
          <w:spacing w:val="-2"/>
          <w:w w:val="105"/>
          <w:sz w:val="24"/>
        </w:rPr>
        <w:t>одиночку</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а</w:t>
      </w:r>
      <w:r>
        <w:rPr>
          <w:color w:val="0E1115"/>
          <w:spacing w:val="-8"/>
          <w:w w:val="105"/>
          <w:sz w:val="24"/>
        </w:rPr>
        <w:t> </w:t>
      </w:r>
      <w:r>
        <w:rPr>
          <w:color w:val="0E1115"/>
          <w:spacing w:val="-2"/>
          <w:w w:val="105"/>
          <w:sz w:val="24"/>
        </w:rPr>
        <w:t>создавать</w:t>
      </w:r>
      <w:r>
        <w:rPr>
          <w:color w:val="0E1115"/>
          <w:spacing w:val="-8"/>
          <w:w w:val="105"/>
          <w:sz w:val="24"/>
        </w:rPr>
        <w:t> </w:t>
      </w:r>
      <w:r>
        <w:rPr>
          <w:color w:val="0E1115"/>
          <w:spacing w:val="-2"/>
          <w:w w:val="105"/>
          <w:sz w:val="24"/>
        </w:rPr>
        <w:t>сети</w:t>
      </w:r>
      <w:r>
        <w:rPr>
          <w:color w:val="0E1115"/>
          <w:spacing w:val="-8"/>
          <w:w w:val="105"/>
          <w:sz w:val="24"/>
        </w:rPr>
        <w:t> </w:t>
      </w:r>
      <w:r>
        <w:rPr>
          <w:color w:val="0E1115"/>
          <w:spacing w:val="-2"/>
          <w:w w:val="105"/>
          <w:sz w:val="24"/>
        </w:rPr>
        <w:t>поддержки</w:t>
      </w:r>
      <w:r>
        <w:rPr>
          <w:color w:val="0E1115"/>
          <w:spacing w:val="-8"/>
          <w:w w:val="105"/>
          <w:sz w:val="24"/>
        </w:rPr>
        <w:t> </w:t>
      </w:r>
      <w:r>
        <w:rPr>
          <w:rFonts w:ascii="Tahoma" w:hAnsi="Tahoma"/>
          <w:color w:val="0E1115"/>
          <w:spacing w:val="-2"/>
          <w:w w:val="105"/>
          <w:sz w:val="24"/>
        </w:rPr>
        <w:t>(</w:t>
      </w:r>
      <w:r>
        <w:rPr>
          <w:color w:val="0E1115"/>
          <w:spacing w:val="-2"/>
          <w:w w:val="105"/>
          <w:sz w:val="24"/>
        </w:rPr>
        <w:t>соседские</w:t>
      </w:r>
      <w:r>
        <w:rPr>
          <w:color w:val="0E1115"/>
          <w:spacing w:val="-8"/>
          <w:w w:val="105"/>
          <w:sz w:val="24"/>
        </w:rPr>
        <w:t> </w:t>
      </w:r>
      <w:r>
        <w:rPr>
          <w:color w:val="0E1115"/>
          <w:spacing w:val="-2"/>
          <w:w w:val="105"/>
          <w:sz w:val="24"/>
        </w:rPr>
        <w:t>чаты</w:t>
      </w:r>
      <w:r>
        <w:rPr>
          <w:rFonts w:ascii="Tahoma" w:hAnsi="Tahoma"/>
          <w:color w:val="0E1115"/>
          <w:spacing w:val="-2"/>
          <w:w w:val="105"/>
          <w:sz w:val="24"/>
        </w:rPr>
        <w:t>, </w:t>
      </w:r>
      <w:r>
        <w:rPr>
          <w:color w:val="0E1115"/>
          <w:spacing w:val="-2"/>
          <w:w w:val="105"/>
          <w:sz w:val="24"/>
        </w:rPr>
        <w:t>товарищества</w:t>
      </w:r>
      <w:r>
        <w:rPr>
          <w:rFonts w:ascii="Tahoma" w:hAnsi="Tahoma"/>
          <w:color w:val="0E1115"/>
          <w:spacing w:val="-2"/>
          <w:w w:val="105"/>
          <w:sz w:val="24"/>
        </w:rPr>
        <w:t>).</w:t>
      </w:r>
    </w:p>
    <w:p>
      <w:pPr>
        <w:pStyle w:val="ListParagraph"/>
        <w:numPr>
          <w:ilvl w:val="0"/>
          <w:numId w:val="170"/>
        </w:numPr>
        <w:tabs>
          <w:tab w:pos="575" w:val="left" w:leader="none"/>
        </w:tabs>
        <w:spacing w:line="338" w:lineRule="auto" w:before="88" w:after="0"/>
        <w:ind w:left="575" w:right="511" w:hanging="255"/>
        <w:jc w:val="both"/>
        <w:rPr>
          <w:rFonts w:ascii="Tahoma" w:hAnsi="Tahoma"/>
          <w:sz w:val="24"/>
        </w:rPr>
      </w:pPr>
      <w:r>
        <w:rPr>
          <w:rFonts w:ascii="Arial" w:hAnsi="Arial"/>
          <w:b/>
          <w:color w:val="0E1115"/>
          <w:spacing w:val="-8"/>
          <w:sz w:val="27"/>
        </w:rPr>
        <w:t>Осо</w:t>
      </w:r>
      <w:r>
        <w:rPr>
          <w:rFonts w:ascii="Arial" w:hAnsi="Arial"/>
          <w:b/>
          <w:color w:val="0E1115"/>
          <w:spacing w:val="-8"/>
          <w:sz w:val="24"/>
        </w:rPr>
        <w:t>зн</w:t>
      </w:r>
      <w:r>
        <w:rPr>
          <w:rFonts w:ascii="Arial" w:hAnsi="Arial"/>
          <w:b/>
          <w:color w:val="0E1115"/>
          <w:spacing w:val="-8"/>
          <w:sz w:val="27"/>
        </w:rPr>
        <w:t>а</w:t>
      </w:r>
      <w:r>
        <w:rPr>
          <w:rFonts w:ascii="Arial" w:hAnsi="Arial"/>
          <w:b/>
          <w:color w:val="0E1115"/>
          <w:spacing w:val="-8"/>
          <w:sz w:val="24"/>
        </w:rPr>
        <w:t>нн</w:t>
      </w:r>
      <w:r>
        <w:rPr>
          <w:rFonts w:ascii="Arial" w:hAnsi="Arial"/>
          <w:b/>
          <w:color w:val="0E1115"/>
          <w:spacing w:val="-8"/>
          <w:sz w:val="27"/>
        </w:rPr>
        <w:t>ое</w:t>
      </w:r>
      <w:r>
        <w:rPr>
          <w:rFonts w:ascii="Arial" w:hAnsi="Arial"/>
          <w:b/>
          <w:color w:val="0E1115"/>
          <w:spacing w:val="-11"/>
          <w:sz w:val="27"/>
        </w:rPr>
        <w:t> </w:t>
      </w:r>
      <w:r>
        <w:rPr>
          <w:rFonts w:ascii="Arial" w:hAnsi="Arial"/>
          <w:b/>
          <w:color w:val="0E1115"/>
          <w:spacing w:val="-8"/>
          <w:sz w:val="24"/>
        </w:rPr>
        <w:t>п</w:t>
      </w:r>
      <w:r>
        <w:rPr>
          <w:rFonts w:ascii="Arial" w:hAnsi="Arial"/>
          <w:b/>
          <w:color w:val="0E1115"/>
          <w:spacing w:val="-8"/>
          <w:sz w:val="27"/>
        </w:rPr>
        <w:t>о</w:t>
      </w:r>
      <w:r>
        <w:rPr>
          <w:rFonts w:ascii="Arial" w:hAnsi="Arial"/>
          <w:b/>
          <w:color w:val="0E1115"/>
          <w:spacing w:val="-8"/>
          <w:sz w:val="24"/>
        </w:rPr>
        <w:t>т</w:t>
      </w:r>
      <w:r>
        <w:rPr>
          <w:rFonts w:ascii="Arial" w:hAnsi="Arial"/>
          <w:b/>
          <w:color w:val="0E1115"/>
          <w:spacing w:val="-8"/>
          <w:sz w:val="27"/>
        </w:rPr>
        <w:t>ре</w:t>
      </w:r>
      <w:r>
        <w:rPr>
          <w:rFonts w:ascii="Arial" w:hAnsi="Arial"/>
          <w:b/>
          <w:color w:val="0E1115"/>
          <w:spacing w:val="-8"/>
          <w:sz w:val="24"/>
        </w:rPr>
        <w:t>бл</w:t>
      </w:r>
      <w:r>
        <w:rPr>
          <w:rFonts w:ascii="Arial" w:hAnsi="Arial"/>
          <w:b/>
          <w:color w:val="0E1115"/>
          <w:spacing w:val="-8"/>
          <w:sz w:val="27"/>
        </w:rPr>
        <w:t>е</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1"/>
          <w:sz w:val="27"/>
        </w:rPr>
        <w:t> </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к </w:t>
      </w:r>
      <w:r>
        <w:rPr>
          <w:rFonts w:ascii="Arial" w:hAnsi="Arial"/>
          <w:b/>
          <w:color w:val="0E1115"/>
          <w:spacing w:val="-8"/>
          <w:sz w:val="27"/>
        </w:rPr>
        <w:t>а</w:t>
      </w:r>
      <w:r>
        <w:rPr>
          <w:rFonts w:ascii="Arial" w:hAnsi="Arial"/>
          <w:b/>
          <w:color w:val="0E1115"/>
          <w:spacing w:val="-8"/>
          <w:sz w:val="24"/>
        </w:rPr>
        <w:t>кт </w:t>
      </w:r>
      <w:r>
        <w:rPr>
          <w:rFonts w:ascii="Arial" w:hAnsi="Arial"/>
          <w:b/>
          <w:color w:val="0E1115"/>
          <w:spacing w:val="-8"/>
          <w:sz w:val="27"/>
        </w:rPr>
        <w:t>со</w:t>
      </w:r>
      <w:r>
        <w:rPr>
          <w:rFonts w:ascii="Arial" w:hAnsi="Arial"/>
          <w:b/>
          <w:color w:val="0E1115"/>
          <w:spacing w:val="-8"/>
          <w:sz w:val="24"/>
        </w:rPr>
        <w:t>лид</w:t>
      </w:r>
      <w:r>
        <w:rPr>
          <w:rFonts w:ascii="Arial" w:hAnsi="Arial"/>
          <w:b/>
          <w:color w:val="0E1115"/>
          <w:spacing w:val="-8"/>
          <w:sz w:val="27"/>
        </w:rPr>
        <w:t>ар</w:t>
      </w:r>
      <w:r>
        <w:rPr>
          <w:rFonts w:ascii="Arial" w:hAnsi="Arial"/>
          <w:b/>
          <w:color w:val="0E1115"/>
          <w:spacing w:val="-8"/>
          <w:sz w:val="24"/>
        </w:rPr>
        <w:t>н</w:t>
      </w:r>
      <w:r>
        <w:rPr>
          <w:rFonts w:ascii="Arial" w:hAnsi="Arial"/>
          <w:b/>
          <w:color w:val="0E1115"/>
          <w:spacing w:val="-8"/>
          <w:sz w:val="27"/>
        </w:rPr>
        <w:t>ос</w:t>
      </w:r>
      <w:r>
        <w:rPr>
          <w:rFonts w:ascii="Arial" w:hAnsi="Arial"/>
          <w:b/>
          <w:color w:val="0E1115"/>
          <w:spacing w:val="-8"/>
          <w:sz w:val="24"/>
        </w:rPr>
        <w:t>ти</w:t>
      </w:r>
      <w:r>
        <w:rPr>
          <w:rFonts w:ascii="Tahoma" w:hAnsi="Tahoma"/>
          <w:b/>
          <w:color w:val="0E1115"/>
          <w:spacing w:val="-8"/>
          <w:sz w:val="24"/>
        </w:rPr>
        <w:t>:</w:t>
      </w:r>
      <w:r>
        <w:rPr>
          <w:rFonts w:ascii="Tahoma" w:hAnsi="Tahoma"/>
          <w:b/>
          <w:color w:val="0E1115"/>
          <w:sz w:val="24"/>
        </w:rPr>
        <w:t> </w:t>
      </w:r>
      <w:r>
        <w:rPr>
          <w:color w:val="0E1115"/>
          <w:spacing w:val="-8"/>
          <w:sz w:val="24"/>
        </w:rPr>
        <w:t>Покупая</w:t>
      </w:r>
      <w:r>
        <w:rPr>
          <w:color w:val="0E1115"/>
          <w:spacing w:val="-2"/>
          <w:sz w:val="24"/>
        </w:rPr>
        <w:t> </w:t>
      </w:r>
      <w:r>
        <w:rPr>
          <w:color w:val="0E1115"/>
          <w:spacing w:val="-8"/>
          <w:sz w:val="24"/>
        </w:rPr>
        <w:t>товар</w:t>
      </w:r>
      <w:r>
        <w:rPr>
          <w:color w:val="0E1115"/>
          <w:spacing w:val="-2"/>
          <w:sz w:val="24"/>
        </w:rPr>
        <w:t> </w:t>
      </w:r>
      <w:r>
        <w:rPr>
          <w:color w:val="0E1115"/>
          <w:spacing w:val="-8"/>
          <w:sz w:val="24"/>
        </w:rPr>
        <w:t>у</w:t>
      </w:r>
      <w:r>
        <w:rPr>
          <w:color w:val="0E1115"/>
          <w:spacing w:val="-2"/>
          <w:sz w:val="24"/>
        </w:rPr>
        <w:t> </w:t>
      </w:r>
      <w:r>
        <w:rPr>
          <w:color w:val="0E1115"/>
          <w:spacing w:val="-8"/>
          <w:sz w:val="24"/>
        </w:rPr>
        <w:t>локального </w:t>
      </w:r>
      <w:r>
        <w:rPr>
          <w:color w:val="0E1115"/>
          <w:sz w:val="24"/>
        </w:rPr>
        <w:t>производителя или фермера</w:t>
      </w:r>
      <w:r>
        <w:rPr>
          <w:rFonts w:ascii="Tahoma" w:hAnsi="Tahoma"/>
          <w:color w:val="0E1115"/>
          <w:sz w:val="24"/>
        </w:rPr>
        <w:t>, </w:t>
      </w:r>
      <w:r>
        <w:rPr>
          <w:color w:val="0E1115"/>
          <w:sz w:val="24"/>
        </w:rPr>
        <w:t>вы поддерживаете не безликую корпорацию</w:t>
      </w:r>
      <w:r>
        <w:rPr>
          <w:rFonts w:ascii="Tahoma" w:hAnsi="Tahoma"/>
          <w:color w:val="0E1115"/>
          <w:sz w:val="24"/>
        </w:rPr>
        <w:t>, </w:t>
      </w:r>
      <w:r>
        <w:rPr>
          <w:color w:val="0E1115"/>
          <w:sz w:val="24"/>
        </w:rPr>
        <w:t>а конкретного человека и свое сообщество</w:t>
      </w:r>
      <w:r>
        <w:rPr>
          <w:rFonts w:ascii="Tahoma" w:hAnsi="Tahoma"/>
          <w:color w:val="0E1115"/>
          <w:sz w:val="24"/>
        </w:rPr>
        <w:t>.</w:t>
      </w:r>
    </w:p>
    <w:p>
      <w:pPr>
        <w:pStyle w:val="ListParagraph"/>
        <w:numPr>
          <w:ilvl w:val="0"/>
          <w:numId w:val="170"/>
        </w:numPr>
        <w:tabs>
          <w:tab w:pos="575" w:val="left" w:leader="none"/>
        </w:tabs>
        <w:spacing w:line="338" w:lineRule="auto" w:before="88" w:after="0"/>
        <w:ind w:left="575" w:right="195" w:hanging="255"/>
        <w:jc w:val="left"/>
        <w:rPr>
          <w:rFonts w:ascii="Tahoma" w:hAnsi="Tahoma"/>
          <w:sz w:val="24"/>
        </w:rPr>
      </w:pPr>
      <w:r>
        <w:rPr>
          <w:rFonts w:ascii="Arial" w:hAnsi="Arial"/>
          <w:b/>
          <w:color w:val="0E1115"/>
          <w:sz w:val="24"/>
        </w:rPr>
        <w:t>Уч</w:t>
      </w:r>
      <w:r>
        <w:rPr>
          <w:rFonts w:ascii="Arial" w:hAnsi="Arial"/>
          <w:b/>
          <w:color w:val="0E1115"/>
          <w:sz w:val="27"/>
        </w:rPr>
        <w:t>ас</w:t>
      </w:r>
      <w:r>
        <w:rPr>
          <w:rFonts w:ascii="Arial" w:hAnsi="Arial"/>
          <w:b/>
          <w:color w:val="0E1115"/>
          <w:sz w:val="24"/>
        </w:rPr>
        <w:t>ти</w:t>
      </w:r>
      <w:r>
        <w:rPr>
          <w:rFonts w:ascii="Arial" w:hAnsi="Arial"/>
          <w:b/>
          <w:color w:val="0E1115"/>
          <w:sz w:val="27"/>
        </w:rPr>
        <w:t>е</w:t>
      </w:r>
      <w:r>
        <w:rPr>
          <w:rFonts w:ascii="Arial" w:hAnsi="Arial"/>
          <w:b/>
          <w:color w:val="0E1115"/>
          <w:spacing w:val="-6"/>
          <w:sz w:val="27"/>
        </w:rPr>
        <w:t> </w:t>
      </w:r>
      <w:r>
        <w:rPr>
          <w:rFonts w:ascii="Arial" w:hAnsi="Arial"/>
          <w:b/>
          <w:color w:val="0E1115"/>
          <w:sz w:val="24"/>
        </w:rPr>
        <w:t>в </w:t>
      </w:r>
      <w:r>
        <w:rPr>
          <w:rFonts w:ascii="Arial" w:hAnsi="Arial"/>
          <w:b/>
          <w:color w:val="0E1115"/>
          <w:sz w:val="27"/>
        </w:rPr>
        <w:t>о</w:t>
      </w:r>
      <w:r>
        <w:rPr>
          <w:rFonts w:ascii="Arial" w:hAnsi="Arial"/>
          <w:b/>
          <w:color w:val="0E1115"/>
          <w:sz w:val="24"/>
        </w:rPr>
        <w:t>бщи</w:t>
      </w:r>
      <w:r>
        <w:rPr>
          <w:rFonts w:ascii="Arial" w:hAnsi="Arial"/>
          <w:b/>
          <w:color w:val="0E1115"/>
          <w:sz w:val="27"/>
        </w:rPr>
        <w:t>х</w:t>
      </w:r>
      <w:r>
        <w:rPr>
          <w:rFonts w:ascii="Arial" w:hAnsi="Arial"/>
          <w:b/>
          <w:color w:val="0E1115"/>
          <w:spacing w:val="-6"/>
          <w:sz w:val="27"/>
        </w:rPr>
        <w:t> </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ах</w:t>
      </w:r>
      <w:r>
        <w:rPr>
          <w:rFonts w:ascii="Tahoma" w:hAnsi="Tahoma"/>
          <w:b/>
          <w:color w:val="0E1115"/>
          <w:sz w:val="24"/>
        </w:rPr>
        <w:t>: </w:t>
      </w:r>
      <w:r>
        <w:rPr>
          <w:color w:val="0E1115"/>
          <w:sz w:val="24"/>
        </w:rPr>
        <w:t>Выделять время на общественно полезный труд</w:t>
      </w:r>
      <w:r>
        <w:rPr>
          <w:rFonts w:ascii="Tahoma" w:hAnsi="Tahoma"/>
          <w:color w:val="0E1115"/>
          <w:sz w:val="24"/>
        </w:rPr>
        <w:t>: </w:t>
      </w:r>
      <w:r>
        <w:rPr>
          <w:color w:val="0E1115"/>
          <w:sz w:val="24"/>
        </w:rPr>
        <w:t>субботники</w:t>
      </w:r>
      <w:r>
        <w:rPr>
          <w:rFonts w:ascii="Tahoma" w:hAnsi="Tahoma"/>
          <w:color w:val="0E1115"/>
          <w:sz w:val="24"/>
        </w:rPr>
        <w:t>, </w:t>
      </w:r>
      <w:r>
        <w:rPr>
          <w:color w:val="0E1115"/>
          <w:sz w:val="24"/>
        </w:rPr>
        <w:t>участие в собраниях</w:t>
      </w:r>
      <w:r>
        <w:rPr>
          <w:rFonts w:ascii="Tahoma" w:hAnsi="Tahoma"/>
          <w:color w:val="0E1115"/>
          <w:sz w:val="24"/>
        </w:rPr>
        <w:t>, </w:t>
      </w:r>
      <w:r>
        <w:rPr>
          <w:color w:val="0E1115"/>
          <w:sz w:val="24"/>
        </w:rPr>
        <w:t>организация мероприятий</w:t>
      </w:r>
      <w:r>
        <w:rPr>
          <w:rFonts w:ascii="Tahoma" w:hAnsi="Tahoma"/>
          <w:color w:val="0E1115"/>
          <w:sz w:val="24"/>
        </w:rPr>
        <w:t>. </w:t>
      </w:r>
      <w:r>
        <w:rPr>
          <w:color w:val="0E1115"/>
          <w:sz w:val="24"/>
        </w:rPr>
        <w:t>Это не </w:t>
      </w:r>
      <w:r>
        <w:rPr>
          <w:rFonts w:ascii="Tahoma" w:hAnsi="Tahoma"/>
          <w:color w:val="0E1115"/>
          <w:sz w:val="24"/>
        </w:rPr>
        <w:t>"</w:t>
      </w:r>
      <w:r>
        <w:rPr>
          <w:color w:val="0E1115"/>
          <w:sz w:val="24"/>
        </w:rPr>
        <w:t>халява</w:t>
      </w:r>
      <w:r>
        <w:rPr>
          <w:rFonts w:ascii="Tahoma" w:hAnsi="Tahoma"/>
          <w:color w:val="0E1115"/>
          <w:sz w:val="24"/>
        </w:rPr>
        <w:t>", </w:t>
      </w:r>
      <w:r>
        <w:rPr>
          <w:color w:val="0E1115"/>
          <w:sz w:val="24"/>
        </w:rPr>
        <w:t>а вклад в общее благо</w:t>
      </w:r>
      <w:r>
        <w:rPr>
          <w:rFonts w:ascii="Tahoma" w:hAnsi="Tahoma"/>
          <w:color w:val="0E1115"/>
          <w:sz w:val="24"/>
        </w:rPr>
        <w:t>.</w:t>
      </w:r>
    </w:p>
    <w:p>
      <w:pPr>
        <w:spacing w:before="238"/>
        <w:ind w:left="305" w:right="0" w:firstLine="0"/>
        <w:jc w:val="left"/>
        <w:rPr>
          <w:rFonts w:ascii="Tahoma" w:hAnsi="Tahoma"/>
          <w:b/>
          <w:sz w:val="24"/>
        </w:rPr>
      </w:pPr>
      <w:r>
        <w:rPr>
          <w:rFonts w:ascii="Arial" w:hAnsi="Arial"/>
          <w:b/>
          <w:color w:val="0E1115"/>
          <w:w w:val="90"/>
          <w:sz w:val="27"/>
        </w:rPr>
        <w:t>В</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На</w:t>
      </w:r>
      <w:r>
        <w:rPr>
          <w:rFonts w:ascii="Arial" w:hAnsi="Arial"/>
          <w:b/>
          <w:color w:val="0E1115"/>
          <w:spacing w:val="-9"/>
          <w:w w:val="90"/>
          <w:sz w:val="27"/>
        </w:rPr>
        <w:t> </w:t>
      </w:r>
      <w:r>
        <w:rPr>
          <w:rFonts w:ascii="Arial" w:hAnsi="Arial"/>
          <w:b/>
          <w:color w:val="0E1115"/>
          <w:w w:val="90"/>
          <w:sz w:val="27"/>
        </w:rPr>
        <w:t>уро</w:t>
      </w:r>
      <w:r>
        <w:rPr>
          <w:rFonts w:ascii="Arial" w:hAnsi="Arial"/>
          <w:b/>
          <w:color w:val="0E1115"/>
          <w:w w:val="90"/>
          <w:sz w:val="24"/>
        </w:rPr>
        <w:t>вн</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Arial" w:hAnsi="Arial"/>
          <w:b/>
          <w:color w:val="0E1115"/>
          <w:spacing w:val="-10"/>
          <w:w w:val="90"/>
          <w:sz w:val="27"/>
        </w:rPr>
        <w:t> </w:t>
      </w:r>
      <w:r>
        <w:rPr>
          <w:rFonts w:ascii="Tahoma" w:hAnsi="Tahoma"/>
          <w:b/>
          <w:color w:val="0E1115"/>
          <w:w w:val="90"/>
          <w:sz w:val="24"/>
        </w:rPr>
        <w:t>(</w:t>
      </w:r>
      <w:r>
        <w:rPr>
          <w:rFonts w:ascii="Arial" w:hAnsi="Arial"/>
          <w:b/>
          <w:color w:val="0E1115"/>
          <w:w w:val="90"/>
          <w:sz w:val="27"/>
        </w:rPr>
        <w:t>Ка</w:t>
      </w:r>
      <w:r>
        <w:rPr>
          <w:rFonts w:ascii="Arial" w:hAnsi="Arial"/>
          <w:b/>
          <w:color w:val="0E1115"/>
          <w:w w:val="90"/>
          <w:sz w:val="24"/>
        </w:rPr>
        <w:t>ки</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ты</w:t>
      </w:r>
      <w:r>
        <w:rPr>
          <w:rFonts w:ascii="Arial" w:hAnsi="Arial"/>
          <w:b/>
          <w:color w:val="0E1115"/>
          <w:spacing w:val="-3"/>
          <w:w w:val="90"/>
          <w:sz w:val="24"/>
        </w:rPr>
        <w:t> </w:t>
      </w:r>
      <w:r>
        <w:rPr>
          <w:rFonts w:ascii="Arial" w:hAnsi="Arial"/>
          <w:b/>
          <w:color w:val="0E1115"/>
          <w:spacing w:val="-2"/>
          <w:w w:val="90"/>
          <w:sz w:val="27"/>
        </w:rPr>
        <w:t>со</w:t>
      </w:r>
      <w:r>
        <w:rPr>
          <w:rFonts w:ascii="Arial" w:hAnsi="Arial"/>
          <w:b/>
          <w:color w:val="0E1115"/>
          <w:spacing w:val="-2"/>
          <w:w w:val="90"/>
          <w:sz w:val="24"/>
        </w:rPr>
        <w:t>зд</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ть</w:t>
      </w:r>
      <w:r>
        <w:rPr>
          <w:rFonts w:ascii="Tahoma" w:hAnsi="Tahoma"/>
          <w:b/>
          <w:color w:val="0E1115"/>
          <w:spacing w:val="-2"/>
          <w:w w:val="90"/>
          <w:sz w:val="24"/>
        </w:rPr>
        <w:t>?):</w:t>
      </w:r>
    </w:p>
    <w:p>
      <w:pPr>
        <w:pStyle w:val="BodyText"/>
        <w:spacing w:before="59"/>
        <w:rPr>
          <w:rFonts w:ascii="Tahoma"/>
          <w:b/>
        </w:rPr>
      </w:pPr>
    </w:p>
    <w:p>
      <w:pPr>
        <w:pStyle w:val="ListParagraph"/>
        <w:numPr>
          <w:ilvl w:val="0"/>
          <w:numId w:val="170"/>
        </w:numPr>
        <w:tabs>
          <w:tab w:pos="575" w:val="left" w:leader="none"/>
        </w:tabs>
        <w:spacing w:line="338" w:lineRule="auto" w:before="0" w:after="0"/>
        <w:ind w:left="575" w:right="103" w:hanging="255"/>
        <w:jc w:val="left"/>
        <w:rPr>
          <w:rFonts w:ascii="Tahoma" w:hAnsi="Tahoma"/>
          <w:sz w:val="24"/>
        </w:rPr>
      </w:pPr>
      <w:r>
        <w:rPr>
          <w:rFonts w:ascii="Arial" w:hAnsi="Arial"/>
          <w:b/>
          <w:color w:val="0E1115"/>
          <w:spacing w:val="-4"/>
          <w:sz w:val="27"/>
        </w:rPr>
        <w:t>С</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м</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Б</w:t>
      </w:r>
      <w:r>
        <w:rPr>
          <w:rFonts w:ascii="Arial" w:hAnsi="Arial"/>
          <w:b/>
          <w:color w:val="0E1115"/>
          <w:spacing w:val="-4"/>
          <w:sz w:val="27"/>
        </w:rPr>
        <w:t>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охо</w:t>
      </w:r>
      <w:r>
        <w:rPr>
          <w:rFonts w:ascii="Arial" w:hAnsi="Arial"/>
          <w:b/>
          <w:color w:val="0E1115"/>
          <w:spacing w:val="-4"/>
          <w:sz w:val="24"/>
        </w:rPr>
        <w:t>д</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4"/>
          <w:sz w:val="24"/>
        </w:rPr>
        <w:t> </w:t>
      </w:r>
      <w:r>
        <w:rPr>
          <w:color w:val="0E1115"/>
          <w:spacing w:val="-4"/>
          <w:sz w:val="24"/>
        </w:rPr>
        <w:t>Юридическое</w:t>
      </w:r>
      <w:r>
        <w:rPr>
          <w:color w:val="0E1115"/>
          <w:spacing w:val="-11"/>
          <w:sz w:val="24"/>
        </w:rPr>
        <w:t> </w:t>
      </w:r>
      <w:r>
        <w:rPr>
          <w:color w:val="0E1115"/>
          <w:spacing w:val="-4"/>
          <w:sz w:val="24"/>
        </w:rPr>
        <w:t>закрепление</w:t>
      </w:r>
      <w:r>
        <w:rPr>
          <w:color w:val="0E1115"/>
          <w:spacing w:val="-10"/>
          <w:sz w:val="24"/>
        </w:rPr>
        <w:t> </w:t>
      </w:r>
      <w:r>
        <w:rPr>
          <w:color w:val="0E1115"/>
          <w:spacing w:val="-4"/>
          <w:sz w:val="24"/>
        </w:rPr>
        <w:t>того</w:t>
      </w:r>
      <w:r>
        <w:rPr>
          <w:rFonts w:ascii="Tahoma" w:hAnsi="Tahoma"/>
          <w:color w:val="0E1115"/>
          <w:spacing w:val="-4"/>
          <w:sz w:val="24"/>
        </w:rPr>
        <w:t>,</w:t>
      </w:r>
      <w:r>
        <w:rPr>
          <w:rFonts w:ascii="Tahoma" w:hAnsi="Tahoma"/>
          <w:color w:val="0E1115"/>
          <w:spacing w:val="-13"/>
          <w:sz w:val="24"/>
        </w:rPr>
        <w:t> </w:t>
      </w:r>
      <w:r>
        <w:rPr>
          <w:color w:val="0E1115"/>
          <w:spacing w:val="-4"/>
          <w:sz w:val="24"/>
        </w:rPr>
        <w:t>что</w:t>
      </w:r>
      <w:r>
        <w:rPr>
          <w:color w:val="0E1115"/>
          <w:spacing w:val="-10"/>
          <w:sz w:val="24"/>
        </w:rPr>
        <w:t> </w:t>
      </w:r>
      <w:r>
        <w:rPr>
          <w:color w:val="0E1115"/>
          <w:spacing w:val="-4"/>
          <w:sz w:val="24"/>
        </w:rPr>
        <w:t>никто</w:t>
      </w:r>
      <w:r>
        <w:rPr>
          <w:color w:val="0E1115"/>
          <w:spacing w:val="-10"/>
          <w:sz w:val="24"/>
        </w:rPr>
        <w:t> </w:t>
      </w:r>
      <w:r>
        <w:rPr>
          <w:color w:val="0E1115"/>
          <w:spacing w:val="-4"/>
          <w:sz w:val="24"/>
        </w:rPr>
        <w:t>не</w:t>
      </w:r>
      <w:r>
        <w:rPr>
          <w:color w:val="0E1115"/>
          <w:spacing w:val="-10"/>
          <w:sz w:val="24"/>
        </w:rPr>
        <w:t> </w:t>
      </w:r>
      <w:r>
        <w:rPr>
          <w:color w:val="0E1115"/>
          <w:spacing w:val="-4"/>
          <w:sz w:val="24"/>
        </w:rPr>
        <w:t>должен </w:t>
      </w:r>
      <w:r>
        <w:rPr>
          <w:color w:val="0E1115"/>
          <w:w w:val="105"/>
          <w:sz w:val="24"/>
        </w:rPr>
        <w:t>быть выброшен на обочину жизни</w:t>
      </w:r>
      <w:r>
        <w:rPr>
          <w:rFonts w:ascii="Tahoma" w:hAnsi="Tahoma"/>
          <w:color w:val="0E1115"/>
          <w:w w:val="105"/>
          <w:sz w:val="24"/>
        </w:rPr>
        <w:t>.</w:t>
      </w:r>
      <w:r>
        <w:rPr>
          <w:rFonts w:ascii="Tahoma" w:hAnsi="Tahoma"/>
          <w:color w:val="0E1115"/>
          <w:spacing w:val="-1"/>
          <w:w w:val="105"/>
          <w:sz w:val="24"/>
        </w:rPr>
        <w:t> </w:t>
      </w:r>
      <w:r>
        <w:rPr>
          <w:color w:val="0E1115"/>
          <w:w w:val="105"/>
          <w:sz w:val="24"/>
        </w:rPr>
        <w:t>Это акт солидарности всего общества с каждым его членом</w:t>
      </w:r>
      <w:r>
        <w:rPr>
          <w:rFonts w:ascii="Tahoma" w:hAnsi="Tahoma"/>
          <w:color w:val="0E1115"/>
          <w:w w:val="105"/>
          <w:sz w:val="24"/>
        </w:rPr>
        <w:t>.</w:t>
      </w:r>
    </w:p>
    <w:p>
      <w:pPr>
        <w:pStyle w:val="ListParagraph"/>
        <w:numPr>
          <w:ilvl w:val="0"/>
          <w:numId w:val="170"/>
        </w:numPr>
        <w:tabs>
          <w:tab w:pos="575" w:val="left" w:leader="none"/>
        </w:tabs>
        <w:spacing w:line="338" w:lineRule="auto" w:before="88" w:after="0"/>
        <w:ind w:left="575" w:right="731" w:hanging="255"/>
        <w:jc w:val="both"/>
        <w:rPr>
          <w:rFonts w:ascii="Tahoma" w:hAnsi="Tahoma"/>
          <w:sz w:val="24"/>
        </w:rPr>
      </w:pPr>
      <w:r>
        <w:rPr>
          <w:rFonts w:ascii="Arial" w:hAnsi="Arial"/>
          <w:b/>
          <w:color w:val="0E1115"/>
          <w:spacing w:val="-6"/>
          <w:sz w:val="27"/>
        </w:rPr>
        <w:t>Коо</w:t>
      </w:r>
      <w:r>
        <w:rPr>
          <w:rFonts w:ascii="Arial" w:hAnsi="Arial"/>
          <w:b/>
          <w:color w:val="0E1115"/>
          <w:spacing w:val="-6"/>
          <w:sz w:val="24"/>
        </w:rPr>
        <w:t>п</w:t>
      </w:r>
      <w:r>
        <w:rPr>
          <w:rFonts w:ascii="Arial" w:hAnsi="Arial"/>
          <w:b/>
          <w:color w:val="0E1115"/>
          <w:spacing w:val="-6"/>
          <w:sz w:val="27"/>
        </w:rPr>
        <w:t>ера</w:t>
      </w:r>
      <w:r>
        <w:rPr>
          <w:rFonts w:ascii="Arial" w:hAnsi="Arial"/>
          <w:b/>
          <w:color w:val="0E1115"/>
          <w:spacing w:val="-6"/>
          <w:sz w:val="24"/>
        </w:rPr>
        <w:t>тивн</w:t>
      </w:r>
      <w:r>
        <w:rPr>
          <w:rFonts w:ascii="Arial" w:hAnsi="Arial"/>
          <w:b/>
          <w:color w:val="0E1115"/>
          <w:spacing w:val="-6"/>
          <w:sz w:val="27"/>
        </w:rPr>
        <w:t>а</w:t>
      </w:r>
      <w:r>
        <w:rPr>
          <w:rFonts w:ascii="Arial" w:hAnsi="Arial"/>
          <w:b/>
          <w:color w:val="0E1115"/>
          <w:spacing w:val="-6"/>
          <w:sz w:val="24"/>
        </w:rPr>
        <w:t>я </w:t>
      </w:r>
      <w:r>
        <w:rPr>
          <w:rFonts w:ascii="Arial" w:hAnsi="Arial"/>
          <w:b/>
          <w:color w:val="0E1115"/>
          <w:spacing w:val="-6"/>
          <w:sz w:val="27"/>
        </w:rPr>
        <w:t>со</w:t>
      </w:r>
      <w:r>
        <w:rPr>
          <w:rFonts w:ascii="Arial" w:hAnsi="Arial"/>
          <w:b/>
          <w:color w:val="0E1115"/>
          <w:spacing w:val="-6"/>
          <w:sz w:val="24"/>
        </w:rPr>
        <w:t>б</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ть</w:t>
      </w:r>
      <w:r>
        <w:rPr>
          <w:rFonts w:ascii="Tahoma" w:hAnsi="Tahoma"/>
          <w:b/>
          <w:color w:val="0E1115"/>
          <w:spacing w:val="-6"/>
          <w:sz w:val="24"/>
        </w:rPr>
        <w:t>: </w:t>
      </w:r>
      <w:r>
        <w:rPr>
          <w:color w:val="0E1115"/>
          <w:spacing w:val="-6"/>
          <w:sz w:val="24"/>
        </w:rPr>
        <w:t>Преобладание предприятий</w:t>
      </w:r>
      <w:r>
        <w:rPr>
          <w:rFonts w:ascii="Tahoma" w:hAnsi="Tahoma"/>
          <w:color w:val="0E1115"/>
          <w:spacing w:val="-6"/>
          <w:sz w:val="24"/>
        </w:rPr>
        <w:t>, </w:t>
      </w:r>
      <w:r>
        <w:rPr>
          <w:color w:val="0E1115"/>
          <w:spacing w:val="-6"/>
          <w:sz w:val="24"/>
        </w:rPr>
        <w:t>где </w:t>
      </w:r>
      <w:r>
        <w:rPr>
          <w:color w:val="0E1115"/>
          <w:spacing w:val="-6"/>
          <w:sz w:val="24"/>
        </w:rPr>
        <w:t>работники </w:t>
      </w:r>
      <w:r>
        <w:rPr>
          <w:color w:val="0E1115"/>
          <w:sz w:val="24"/>
        </w:rPr>
        <w:t>являются совладельцами и принимают решения вместе</w:t>
      </w:r>
      <w:r>
        <w:rPr>
          <w:rFonts w:ascii="Tahoma" w:hAnsi="Tahoma"/>
          <w:color w:val="0E1115"/>
          <w:sz w:val="24"/>
        </w:rPr>
        <w:t>, </w:t>
      </w:r>
      <w:r>
        <w:rPr>
          <w:color w:val="0E1115"/>
          <w:sz w:val="24"/>
        </w:rPr>
        <w:t>а не работают на </w:t>
      </w:r>
      <w:r>
        <w:rPr>
          <w:rFonts w:ascii="Tahoma" w:hAnsi="Tahoma"/>
          <w:color w:val="0E1115"/>
          <w:spacing w:val="-2"/>
          <w:sz w:val="24"/>
        </w:rPr>
        <w:t>"</w:t>
      </w:r>
      <w:r>
        <w:rPr>
          <w:color w:val="0E1115"/>
          <w:spacing w:val="-2"/>
          <w:sz w:val="24"/>
        </w:rPr>
        <w:t>дядю</w:t>
      </w:r>
      <w:r>
        <w:rPr>
          <w:rFonts w:ascii="Tahoma" w:hAnsi="Tahoma"/>
          <w:color w:val="0E1115"/>
          <w:spacing w:val="-2"/>
          <w:sz w:val="24"/>
        </w:rPr>
        <w:t>".</w:t>
      </w:r>
    </w:p>
    <w:p>
      <w:pPr>
        <w:pStyle w:val="ListParagraph"/>
        <w:numPr>
          <w:ilvl w:val="0"/>
          <w:numId w:val="170"/>
        </w:numPr>
        <w:tabs>
          <w:tab w:pos="575" w:val="left" w:leader="none"/>
        </w:tabs>
        <w:spacing w:line="338" w:lineRule="auto" w:before="88" w:after="0"/>
        <w:ind w:left="575" w:right="192" w:hanging="255"/>
        <w:jc w:val="left"/>
        <w:rPr>
          <w:rFonts w:ascii="Tahoma" w:hAnsi="Tahoma"/>
          <w:sz w:val="24"/>
        </w:rPr>
      </w:pPr>
      <w:r>
        <w:rPr>
          <w:rFonts w:ascii="Arial" w:hAnsi="Arial"/>
          <w:b/>
          <w:color w:val="0E1115"/>
          <w:spacing w:val="-6"/>
          <w:sz w:val="27"/>
        </w:rPr>
        <w:t>Восс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вит</w:t>
      </w:r>
      <w:r>
        <w:rPr>
          <w:rFonts w:ascii="Arial" w:hAnsi="Arial"/>
          <w:b/>
          <w:color w:val="0E1115"/>
          <w:spacing w:val="-6"/>
          <w:sz w:val="27"/>
        </w:rPr>
        <w:t>е</w:t>
      </w:r>
      <w:r>
        <w:rPr>
          <w:rFonts w:ascii="Arial" w:hAnsi="Arial"/>
          <w:b/>
          <w:color w:val="0E1115"/>
          <w:spacing w:val="-6"/>
          <w:sz w:val="24"/>
        </w:rPr>
        <w:t>льн</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ра</w:t>
      </w:r>
      <w:r>
        <w:rPr>
          <w:rFonts w:ascii="Arial" w:hAnsi="Arial"/>
          <w:b/>
          <w:color w:val="0E1115"/>
          <w:spacing w:val="-6"/>
          <w:sz w:val="24"/>
        </w:rPr>
        <w:t>в</w:t>
      </w:r>
      <w:r>
        <w:rPr>
          <w:rFonts w:ascii="Arial" w:hAnsi="Arial"/>
          <w:b/>
          <w:color w:val="0E1115"/>
          <w:spacing w:val="-6"/>
          <w:sz w:val="27"/>
        </w:rPr>
        <w:t>осу</w:t>
      </w:r>
      <w:r>
        <w:rPr>
          <w:rFonts w:ascii="Arial" w:hAnsi="Arial"/>
          <w:b/>
          <w:color w:val="0E1115"/>
          <w:spacing w:val="-6"/>
          <w:sz w:val="24"/>
        </w:rPr>
        <w:t>ди</w:t>
      </w:r>
      <w:r>
        <w:rPr>
          <w:rFonts w:ascii="Arial" w:hAnsi="Arial"/>
          <w:b/>
          <w:color w:val="0E1115"/>
          <w:spacing w:val="-6"/>
          <w:sz w:val="27"/>
        </w:rPr>
        <w:t>е</w:t>
      </w:r>
      <w:r>
        <w:rPr>
          <w:rFonts w:ascii="Tahoma" w:hAnsi="Tahoma"/>
          <w:b/>
          <w:color w:val="0E1115"/>
          <w:spacing w:val="-6"/>
          <w:sz w:val="24"/>
        </w:rPr>
        <w:t>: </w:t>
      </w:r>
      <w:r>
        <w:rPr>
          <w:color w:val="0E1115"/>
          <w:spacing w:val="-6"/>
          <w:sz w:val="24"/>
        </w:rPr>
        <w:t>Система</w:t>
      </w:r>
      <w:r>
        <w:rPr>
          <w:rFonts w:ascii="Tahoma" w:hAnsi="Tahoma"/>
          <w:color w:val="0E1115"/>
          <w:spacing w:val="-6"/>
          <w:sz w:val="24"/>
        </w:rPr>
        <w:t>,</w:t>
      </w:r>
      <w:r>
        <w:rPr>
          <w:rFonts w:ascii="Tahoma" w:hAnsi="Tahoma"/>
          <w:color w:val="0E1115"/>
          <w:spacing w:val="-9"/>
          <w:sz w:val="24"/>
        </w:rPr>
        <w:t> </w:t>
      </w:r>
      <w:r>
        <w:rPr>
          <w:color w:val="0E1115"/>
          <w:spacing w:val="-6"/>
          <w:sz w:val="24"/>
        </w:rPr>
        <w:t>где цель </w:t>
      </w:r>
      <w:r>
        <w:rPr>
          <w:rFonts w:ascii="Tahoma" w:hAnsi="Tahoma"/>
          <w:color w:val="0E1115"/>
          <w:spacing w:val="-6"/>
          <w:sz w:val="24"/>
        </w:rPr>
        <w:t>—</w:t>
      </w:r>
      <w:r>
        <w:rPr>
          <w:rFonts w:ascii="Tahoma" w:hAnsi="Tahoma"/>
          <w:color w:val="0E1115"/>
          <w:spacing w:val="-9"/>
          <w:sz w:val="24"/>
        </w:rPr>
        <w:t> </w:t>
      </w:r>
      <w:r>
        <w:rPr>
          <w:color w:val="0E1115"/>
          <w:spacing w:val="-6"/>
          <w:sz w:val="24"/>
        </w:rPr>
        <w:t>не наказать </w:t>
      </w:r>
      <w:r>
        <w:rPr>
          <w:color w:val="0E1115"/>
          <w:spacing w:val="-6"/>
          <w:sz w:val="24"/>
        </w:rPr>
        <w:t>преступника</w:t>
      </w:r>
      <w:r>
        <w:rPr>
          <w:rFonts w:ascii="Tahoma" w:hAnsi="Tahoma"/>
          <w:color w:val="0E1115"/>
          <w:spacing w:val="-6"/>
          <w:sz w:val="24"/>
        </w:rPr>
        <w:t>, </w:t>
      </w:r>
      <w:r>
        <w:rPr>
          <w:color w:val="0E1115"/>
          <w:w w:val="105"/>
          <w:sz w:val="24"/>
        </w:rPr>
        <w:t>а</w:t>
      </w:r>
      <w:r>
        <w:rPr>
          <w:color w:val="0E1115"/>
          <w:spacing w:val="-1"/>
          <w:w w:val="105"/>
          <w:sz w:val="24"/>
        </w:rPr>
        <w:t> </w:t>
      </w:r>
      <w:r>
        <w:rPr>
          <w:color w:val="0E1115"/>
          <w:w w:val="105"/>
          <w:sz w:val="24"/>
        </w:rPr>
        <w:t>восстановить</w:t>
      </w:r>
      <w:r>
        <w:rPr>
          <w:color w:val="0E1115"/>
          <w:spacing w:val="-1"/>
          <w:w w:val="105"/>
          <w:sz w:val="24"/>
        </w:rPr>
        <w:t> </w:t>
      </w:r>
      <w:r>
        <w:rPr>
          <w:color w:val="0E1115"/>
          <w:w w:val="105"/>
          <w:sz w:val="24"/>
        </w:rPr>
        <w:t>нарушенную</w:t>
      </w:r>
      <w:r>
        <w:rPr>
          <w:color w:val="0E1115"/>
          <w:spacing w:val="-1"/>
          <w:w w:val="105"/>
          <w:sz w:val="24"/>
        </w:rPr>
        <w:t> </w:t>
      </w:r>
      <w:r>
        <w:rPr>
          <w:color w:val="0E1115"/>
          <w:w w:val="105"/>
          <w:sz w:val="24"/>
        </w:rPr>
        <w:t>гармонию</w:t>
      </w:r>
      <w:r>
        <w:rPr>
          <w:rFonts w:ascii="Tahoma" w:hAnsi="Tahoma"/>
          <w:color w:val="0E1115"/>
          <w:w w:val="105"/>
          <w:sz w:val="24"/>
        </w:rPr>
        <w:t>,</w:t>
      </w:r>
      <w:r>
        <w:rPr>
          <w:rFonts w:ascii="Tahoma" w:hAnsi="Tahoma"/>
          <w:color w:val="0E1115"/>
          <w:spacing w:val="-4"/>
          <w:w w:val="105"/>
          <w:sz w:val="24"/>
        </w:rPr>
        <w:t> </w:t>
      </w:r>
      <w:r>
        <w:rPr>
          <w:color w:val="0E1115"/>
          <w:w w:val="105"/>
          <w:sz w:val="24"/>
        </w:rPr>
        <w:t>залечить</w:t>
      </w:r>
      <w:r>
        <w:rPr>
          <w:color w:val="0E1115"/>
          <w:spacing w:val="-1"/>
          <w:w w:val="105"/>
          <w:sz w:val="24"/>
        </w:rPr>
        <w:t> </w:t>
      </w:r>
      <w:r>
        <w:rPr>
          <w:color w:val="0E1115"/>
          <w:w w:val="105"/>
          <w:sz w:val="24"/>
        </w:rPr>
        <w:t>травмы</w:t>
      </w:r>
      <w:r>
        <w:rPr>
          <w:color w:val="0E1115"/>
          <w:spacing w:val="-1"/>
          <w:w w:val="105"/>
          <w:sz w:val="24"/>
        </w:rPr>
        <w:t> </w:t>
      </w:r>
      <w:r>
        <w:rPr>
          <w:color w:val="0E1115"/>
          <w:w w:val="105"/>
          <w:sz w:val="24"/>
        </w:rPr>
        <w:t>жертвы</w:t>
      </w:r>
      <w:r>
        <w:rPr>
          <w:color w:val="0E1115"/>
          <w:spacing w:val="-1"/>
          <w:w w:val="105"/>
          <w:sz w:val="24"/>
        </w:rPr>
        <w:t> </w:t>
      </w:r>
      <w:r>
        <w:rPr>
          <w:color w:val="0E1115"/>
          <w:w w:val="105"/>
          <w:sz w:val="24"/>
        </w:rPr>
        <w:t>и</w:t>
      </w:r>
      <w:r>
        <w:rPr>
          <w:color w:val="0E1115"/>
          <w:spacing w:val="-1"/>
          <w:w w:val="105"/>
          <w:sz w:val="24"/>
        </w:rPr>
        <w:t> </w:t>
      </w:r>
      <w:r>
        <w:rPr>
          <w:rFonts w:ascii="Tahoma" w:hAnsi="Tahoma"/>
          <w:color w:val="0E1115"/>
          <w:w w:val="105"/>
          <w:sz w:val="24"/>
        </w:rPr>
        <w:t>reintegrate </w:t>
      </w:r>
      <w:r>
        <w:rPr>
          <w:color w:val="0E1115"/>
          <w:w w:val="105"/>
          <w:sz w:val="24"/>
        </w:rPr>
        <w:t>оступившегося человека в общество</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7"/>
        <w:rPr>
          <w:rFonts w:ascii="Tahoma"/>
        </w:rPr>
      </w:pPr>
    </w:p>
    <w:p>
      <w:pPr>
        <w:pStyle w:val="ListParagraph"/>
        <w:numPr>
          <w:ilvl w:val="0"/>
          <w:numId w:val="169"/>
        </w:numPr>
        <w:tabs>
          <w:tab w:pos="655" w:val="left" w:leader="none"/>
        </w:tabs>
        <w:spacing w:line="240" w:lineRule="auto" w:before="0" w:after="0"/>
        <w:ind w:left="655" w:right="0" w:hanging="350"/>
        <w:jc w:val="left"/>
        <w:rPr>
          <w:rFonts w:ascii="Arial" w:hAnsi="Arial"/>
          <w:b/>
          <w:sz w:val="30"/>
        </w:rPr>
      </w:pPr>
      <w:r>
        <w:rPr>
          <w:rFonts w:ascii="Arial" w:hAnsi="Arial"/>
          <w:b/>
          <w:color w:val="0E1115"/>
          <w:spacing w:val="-10"/>
          <w:sz w:val="30"/>
        </w:rPr>
        <w:t>Ц</w:t>
      </w:r>
      <w:r>
        <w:rPr>
          <w:rFonts w:ascii="Arial" w:hAnsi="Arial"/>
          <w:b/>
          <w:color w:val="0E1115"/>
          <w:spacing w:val="-10"/>
          <w:sz w:val="29"/>
        </w:rPr>
        <w:t>ЕННОСТ</w:t>
      </w:r>
      <w:r>
        <w:rPr>
          <w:rFonts w:ascii="Arial" w:hAnsi="Arial"/>
          <w:b/>
          <w:color w:val="0E1115"/>
          <w:spacing w:val="-10"/>
          <w:sz w:val="30"/>
        </w:rPr>
        <w:t>Ь</w:t>
      </w:r>
      <w:r>
        <w:rPr>
          <w:rFonts w:ascii="Tahoma" w:hAnsi="Tahoma"/>
          <w:b/>
          <w:color w:val="0E1115"/>
          <w:spacing w:val="-10"/>
          <w:sz w:val="30"/>
        </w:rPr>
        <w:t>:</w:t>
      </w:r>
      <w:r>
        <w:rPr>
          <w:rFonts w:ascii="Tahoma" w:hAnsi="Tahoma"/>
          <w:b/>
          <w:color w:val="0E1115"/>
          <w:spacing w:val="-13"/>
          <w:sz w:val="30"/>
        </w:rPr>
        <w:t> </w:t>
      </w:r>
      <w:r>
        <w:rPr>
          <w:rFonts w:ascii="Arial" w:hAnsi="Arial"/>
          <w:b/>
          <w:color w:val="0E1115"/>
          <w:spacing w:val="-2"/>
          <w:sz w:val="30"/>
        </w:rPr>
        <w:t>Э</w:t>
      </w:r>
      <w:r>
        <w:rPr>
          <w:rFonts w:ascii="Arial" w:hAnsi="Arial"/>
          <w:b/>
          <w:color w:val="0E1115"/>
          <w:spacing w:val="-2"/>
          <w:sz w:val="29"/>
        </w:rPr>
        <w:t>КО</w:t>
      </w:r>
      <w:r>
        <w:rPr>
          <w:rFonts w:ascii="Arial" w:hAnsi="Arial"/>
          <w:b/>
          <w:color w:val="0E1115"/>
          <w:spacing w:val="-2"/>
          <w:sz w:val="30"/>
        </w:rPr>
        <w:t>Л</w:t>
      </w:r>
      <w:r>
        <w:rPr>
          <w:rFonts w:ascii="Arial" w:hAnsi="Arial"/>
          <w:b/>
          <w:color w:val="0E1115"/>
          <w:spacing w:val="-2"/>
          <w:sz w:val="29"/>
        </w:rPr>
        <w:t>ОГ</w:t>
      </w:r>
      <w:r>
        <w:rPr>
          <w:rFonts w:ascii="Arial" w:hAnsi="Arial"/>
          <w:b/>
          <w:color w:val="0E1115"/>
          <w:spacing w:val="-2"/>
          <w:sz w:val="30"/>
        </w:rPr>
        <w:t>ИЧ</w:t>
      </w:r>
      <w:r>
        <w:rPr>
          <w:rFonts w:ascii="Arial" w:hAnsi="Arial"/>
          <w:b/>
          <w:color w:val="0E1115"/>
          <w:spacing w:val="-2"/>
          <w:sz w:val="29"/>
        </w:rPr>
        <w:t>НОСТ</w:t>
      </w:r>
      <w:r>
        <w:rPr>
          <w:rFonts w:ascii="Arial" w:hAnsi="Arial"/>
          <w:b/>
          <w:color w:val="0E1115"/>
          <w:spacing w:val="-2"/>
          <w:sz w:val="30"/>
        </w:rPr>
        <w:t>Ь</w:t>
      </w:r>
    </w:p>
    <w:p>
      <w:pPr>
        <w:spacing w:line="324" w:lineRule="auto" w:before="343"/>
        <w:ind w:left="305" w:right="328" w:firstLine="0"/>
        <w:jc w:val="left"/>
        <w:rPr>
          <w:rFonts w:ascii="Arial" w:hAnsi="Arial"/>
          <w:b/>
          <w:sz w:val="27"/>
        </w:rPr>
      </w:pPr>
      <w:r>
        <w:rPr>
          <w:rFonts w:ascii="Arial" w:hAnsi="Arial"/>
          <w:b/>
          <w:color w:val="0E1115"/>
          <w:spacing w:val="-2"/>
          <w:w w:val="90"/>
          <w:sz w:val="27"/>
        </w:rPr>
        <w:t>К</w:t>
      </w:r>
      <w:r>
        <w:rPr>
          <w:rFonts w:ascii="Arial" w:hAnsi="Arial"/>
          <w:b/>
          <w:color w:val="0E1115"/>
          <w:spacing w:val="-2"/>
          <w:w w:val="90"/>
          <w:sz w:val="24"/>
        </w:rPr>
        <w:t>люч</w:t>
      </w:r>
      <w:r>
        <w:rPr>
          <w:rFonts w:ascii="Arial" w:hAnsi="Arial"/>
          <w:b/>
          <w:color w:val="0E1115"/>
          <w:spacing w:val="-2"/>
          <w:w w:val="90"/>
          <w:sz w:val="27"/>
        </w:rPr>
        <w:t>е</w:t>
      </w:r>
      <w:r>
        <w:rPr>
          <w:rFonts w:ascii="Arial" w:hAnsi="Arial"/>
          <w:b/>
          <w:color w:val="0E1115"/>
          <w:spacing w:val="-2"/>
          <w:w w:val="90"/>
          <w:sz w:val="24"/>
        </w:rPr>
        <w:t>в</w:t>
      </w:r>
      <w:r>
        <w:rPr>
          <w:rFonts w:ascii="Arial" w:hAnsi="Arial"/>
          <w:b/>
          <w:color w:val="0E1115"/>
          <w:spacing w:val="-2"/>
          <w:w w:val="90"/>
          <w:sz w:val="27"/>
        </w:rPr>
        <w:t>ое</w:t>
      </w:r>
      <w:r>
        <w:rPr>
          <w:rFonts w:ascii="Arial" w:hAnsi="Arial"/>
          <w:b/>
          <w:color w:val="0E1115"/>
          <w:spacing w:val="-6"/>
          <w:w w:val="90"/>
          <w:sz w:val="27"/>
        </w:rPr>
        <w:t> </w:t>
      </w:r>
      <w:r>
        <w:rPr>
          <w:rFonts w:ascii="Arial" w:hAnsi="Arial"/>
          <w:b/>
          <w:color w:val="0E1115"/>
          <w:spacing w:val="-2"/>
          <w:w w:val="90"/>
          <w:sz w:val="27"/>
        </w:rPr>
        <w:t>о</w:t>
      </w:r>
      <w:r>
        <w:rPr>
          <w:rFonts w:ascii="Arial" w:hAnsi="Arial"/>
          <w:b/>
          <w:color w:val="0E1115"/>
          <w:spacing w:val="-2"/>
          <w:w w:val="90"/>
          <w:sz w:val="24"/>
        </w:rPr>
        <w:t>п</w:t>
      </w:r>
      <w:r>
        <w:rPr>
          <w:rFonts w:ascii="Arial" w:hAnsi="Arial"/>
          <w:b/>
          <w:color w:val="0E1115"/>
          <w:spacing w:val="-2"/>
          <w:w w:val="90"/>
          <w:sz w:val="27"/>
        </w:rPr>
        <w:t>ре</w:t>
      </w:r>
      <w:r>
        <w:rPr>
          <w:rFonts w:ascii="Arial" w:hAnsi="Arial"/>
          <w:b/>
          <w:color w:val="0E1115"/>
          <w:spacing w:val="-2"/>
          <w:w w:val="90"/>
          <w:sz w:val="24"/>
        </w:rPr>
        <w:t>д</w:t>
      </w:r>
      <w:r>
        <w:rPr>
          <w:rFonts w:ascii="Arial" w:hAnsi="Arial"/>
          <w:b/>
          <w:color w:val="0E1115"/>
          <w:spacing w:val="-2"/>
          <w:w w:val="90"/>
          <w:sz w:val="27"/>
        </w:rPr>
        <w:t>е</w:t>
      </w:r>
      <w:r>
        <w:rPr>
          <w:rFonts w:ascii="Arial" w:hAnsi="Arial"/>
          <w:b/>
          <w:color w:val="0E1115"/>
          <w:spacing w:val="-2"/>
          <w:w w:val="90"/>
          <w:sz w:val="24"/>
        </w:rPr>
        <w:t>л</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е</w:t>
      </w:r>
      <w:r>
        <w:rPr>
          <w:rFonts w:ascii="Tahoma" w:hAnsi="Tahoma"/>
          <w:b/>
          <w:color w:val="0E1115"/>
          <w:spacing w:val="-2"/>
          <w:w w:val="90"/>
          <w:sz w:val="24"/>
        </w:rPr>
        <w:t>:</w:t>
      </w:r>
      <w:r>
        <w:rPr>
          <w:rFonts w:ascii="Tahoma" w:hAnsi="Tahoma"/>
          <w:b/>
          <w:color w:val="0E1115"/>
          <w:spacing w:val="-1"/>
          <w:sz w:val="24"/>
        </w:rPr>
        <w:t> </w:t>
      </w:r>
      <w:r>
        <w:rPr>
          <w:rFonts w:ascii="Arial" w:hAnsi="Arial"/>
          <w:b/>
          <w:color w:val="0E1115"/>
          <w:spacing w:val="-2"/>
          <w:w w:val="90"/>
          <w:sz w:val="27"/>
        </w:rPr>
        <w:t>Г</w:t>
      </w:r>
      <w:r>
        <w:rPr>
          <w:rFonts w:ascii="Arial" w:hAnsi="Arial"/>
          <w:b/>
          <w:color w:val="0E1115"/>
          <w:spacing w:val="-2"/>
          <w:w w:val="90"/>
          <w:sz w:val="24"/>
        </w:rPr>
        <w:t>л</w:t>
      </w:r>
      <w:r>
        <w:rPr>
          <w:rFonts w:ascii="Arial" w:hAnsi="Arial"/>
          <w:b/>
          <w:color w:val="0E1115"/>
          <w:spacing w:val="-2"/>
          <w:w w:val="90"/>
          <w:sz w:val="27"/>
        </w:rPr>
        <w:t>у</w:t>
      </w:r>
      <w:r>
        <w:rPr>
          <w:rFonts w:ascii="Arial" w:hAnsi="Arial"/>
          <w:b/>
          <w:color w:val="0E1115"/>
          <w:spacing w:val="-2"/>
          <w:w w:val="90"/>
          <w:sz w:val="24"/>
        </w:rPr>
        <w:t>б</w:t>
      </w:r>
      <w:r>
        <w:rPr>
          <w:rFonts w:ascii="Arial" w:hAnsi="Arial"/>
          <w:b/>
          <w:color w:val="0E1115"/>
          <w:spacing w:val="-2"/>
          <w:w w:val="90"/>
          <w:sz w:val="27"/>
        </w:rPr>
        <w:t>о</w:t>
      </w:r>
      <w:r>
        <w:rPr>
          <w:rFonts w:ascii="Arial" w:hAnsi="Arial"/>
          <w:b/>
          <w:color w:val="0E1115"/>
          <w:spacing w:val="-2"/>
          <w:w w:val="90"/>
          <w:sz w:val="24"/>
        </w:rPr>
        <w:t>к</w:t>
      </w:r>
      <w:r>
        <w:rPr>
          <w:rFonts w:ascii="Arial" w:hAnsi="Arial"/>
          <w:b/>
          <w:color w:val="0E1115"/>
          <w:spacing w:val="-2"/>
          <w:w w:val="90"/>
          <w:sz w:val="27"/>
        </w:rPr>
        <w:t>ое</w:t>
      </w:r>
      <w:r>
        <w:rPr>
          <w:rFonts w:ascii="Arial" w:hAnsi="Arial"/>
          <w:b/>
          <w:color w:val="0E1115"/>
          <w:spacing w:val="-6"/>
          <w:w w:val="90"/>
          <w:sz w:val="27"/>
        </w:rPr>
        <w:t> </w:t>
      </w:r>
      <w:r>
        <w:rPr>
          <w:rFonts w:ascii="Arial" w:hAnsi="Arial"/>
          <w:b/>
          <w:color w:val="0E1115"/>
          <w:spacing w:val="-2"/>
          <w:w w:val="90"/>
          <w:sz w:val="27"/>
        </w:rPr>
        <w:t>осо</w:t>
      </w:r>
      <w:r>
        <w:rPr>
          <w:rFonts w:ascii="Arial" w:hAnsi="Arial"/>
          <w:b/>
          <w:color w:val="0E1115"/>
          <w:spacing w:val="-2"/>
          <w:w w:val="90"/>
          <w:sz w:val="24"/>
        </w:rPr>
        <w:t>зн</w:t>
      </w:r>
      <w:r>
        <w:rPr>
          <w:rFonts w:ascii="Arial" w:hAnsi="Arial"/>
          <w:b/>
          <w:color w:val="0E1115"/>
          <w:spacing w:val="-2"/>
          <w:w w:val="90"/>
          <w:sz w:val="27"/>
        </w:rPr>
        <w:t>а</w:t>
      </w:r>
      <w:r>
        <w:rPr>
          <w:rFonts w:ascii="Arial" w:hAnsi="Arial"/>
          <w:b/>
          <w:color w:val="0E1115"/>
          <w:spacing w:val="-2"/>
          <w:w w:val="90"/>
          <w:sz w:val="24"/>
        </w:rPr>
        <w:t>ни</w:t>
      </w:r>
      <w:r>
        <w:rPr>
          <w:rFonts w:ascii="Arial" w:hAnsi="Arial"/>
          <w:b/>
          <w:color w:val="0E1115"/>
          <w:spacing w:val="-2"/>
          <w:w w:val="90"/>
          <w:sz w:val="27"/>
        </w:rPr>
        <w:t>е</w:t>
      </w:r>
      <w:r>
        <w:rPr>
          <w:rFonts w:ascii="Arial" w:hAnsi="Arial"/>
          <w:b/>
          <w:color w:val="0E1115"/>
          <w:spacing w:val="-6"/>
          <w:w w:val="90"/>
          <w:sz w:val="27"/>
        </w:rPr>
        <w:t> </w:t>
      </w:r>
      <w:r>
        <w:rPr>
          <w:rFonts w:ascii="Arial" w:hAnsi="Arial"/>
          <w:b/>
          <w:color w:val="0E1115"/>
          <w:spacing w:val="-2"/>
          <w:w w:val="90"/>
          <w:sz w:val="27"/>
        </w:rPr>
        <w:t>се</w:t>
      </w:r>
      <w:r>
        <w:rPr>
          <w:rFonts w:ascii="Arial" w:hAnsi="Arial"/>
          <w:b/>
          <w:color w:val="0E1115"/>
          <w:spacing w:val="-2"/>
          <w:w w:val="90"/>
          <w:sz w:val="24"/>
        </w:rPr>
        <w:t>бя к</w:t>
      </w:r>
      <w:r>
        <w:rPr>
          <w:rFonts w:ascii="Arial" w:hAnsi="Arial"/>
          <w:b/>
          <w:color w:val="0E1115"/>
          <w:spacing w:val="-2"/>
          <w:w w:val="90"/>
          <w:sz w:val="27"/>
        </w:rPr>
        <w:t>а</w:t>
      </w:r>
      <w:r>
        <w:rPr>
          <w:rFonts w:ascii="Arial" w:hAnsi="Arial"/>
          <w:b/>
          <w:color w:val="0E1115"/>
          <w:spacing w:val="-2"/>
          <w:w w:val="90"/>
          <w:sz w:val="24"/>
        </w:rPr>
        <w:t>к ч</w:t>
      </w:r>
      <w:r>
        <w:rPr>
          <w:rFonts w:ascii="Arial" w:hAnsi="Arial"/>
          <w:b/>
          <w:color w:val="0E1115"/>
          <w:spacing w:val="-2"/>
          <w:w w:val="90"/>
          <w:sz w:val="27"/>
        </w:rPr>
        <w:t>ас</w:t>
      </w:r>
      <w:r>
        <w:rPr>
          <w:rFonts w:ascii="Arial" w:hAnsi="Arial"/>
          <w:b/>
          <w:color w:val="0E1115"/>
          <w:spacing w:val="-2"/>
          <w:w w:val="90"/>
          <w:sz w:val="24"/>
        </w:rPr>
        <w:t>ти п</w:t>
      </w:r>
      <w:r>
        <w:rPr>
          <w:rFonts w:ascii="Arial" w:hAnsi="Arial"/>
          <w:b/>
          <w:color w:val="0E1115"/>
          <w:spacing w:val="-2"/>
          <w:w w:val="90"/>
          <w:sz w:val="27"/>
        </w:rPr>
        <w:t>р</w:t>
      </w:r>
      <w:r>
        <w:rPr>
          <w:rFonts w:ascii="Arial" w:hAnsi="Arial"/>
          <w:b/>
          <w:color w:val="0E1115"/>
          <w:spacing w:val="-2"/>
          <w:w w:val="90"/>
          <w:sz w:val="24"/>
        </w:rPr>
        <w:t>и</w:t>
      </w:r>
      <w:r>
        <w:rPr>
          <w:rFonts w:ascii="Arial" w:hAnsi="Arial"/>
          <w:b/>
          <w:color w:val="0E1115"/>
          <w:spacing w:val="-2"/>
          <w:w w:val="90"/>
          <w:sz w:val="27"/>
        </w:rPr>
        <w:t>ро</w:t>
      </w:r>
      <w:r>
        <w:rPr>
          <w:rFonts w:ascii="Arial" w:hAnsi="Arial"/>
          <w:b/>
          <w:color w:val="0E1115"/>
          <w:spacing w:val="-2"/>
          <w:w w:val="90"/>
          <w:sz w:val="24"/>
        </w:rPr>
        <w:t>ды</w:t>
      </w:r>
      <w:r>
        <w:rPr>
          <w:rFonts w:ascii="Tahoma" w:hAnsi="Tahoma"/>
          <w:b/>
          <w:color w:val="0E1115"/>
          <w:spacing w:val="-2"/>
          <w:w w:val="90"/>
          <w:sz w:val="24"/>
        </w:rPr>
        <w:t>,</w:t>
      </w:r>
      <w:r>
        <w:rPr>
          <w:rFonts w:ascii="Tahoma" w:hAnsi="Tahoma"/>
          <w:b/>
          <w:color w:val="0E1115"/>
          <w:spacing w:val="-6"/>
          <w:w w:val="90"/>
          <w:sz w:val="24"/>
        </w:rPr>
        <w:t> </w:t>
      </w:r>
      <w:r>
        <w:rPr>
          <w:rFonts w:ascii="Arial" w:hAnsi="Arial"/>
          <w:b/>
          <w:color w:val="0E1115"/>
          <w:spacing w:val="-2"/>
          <w:w w:val="90"/>
          <w:sz w:val="27"/>
        </w:rPr>
        <w:t>а</w:t>
      </w:r>
      <w:r>
        <w:rPr>
          <w:rFonts w:ascii="Arial" w:hAnsi="Arial"/>
          <w:b/>
          <w:color w:val="0E1115"/>
          <w:spacing w:val="-6"/>
          <w:w w:val="90"/>
          <w:sz w:val="27"/>
        </w:rPr>
        <w:t> </w:t>
      </w:r>
      <w:r>
        <w:rPr>
          <w:rFonts w:ascii="Arial" w:hAnsi="Arial"/>
          <w:b/>
          <w:color w:val="0E1115"/>
          <w:spacing w:val="-2"/>
          <w:w w:val="90"/>
          <w:sz w:val="24"/>
        </w:rPr>
        <w:t>н</w:t>
      </w:r>
      <w:r>
        <w:rPr>
          <w:rFonts w:ascii="Arial" w:hAnsi="Arial"/>
          <w:b/>
          <w:color w:val="0E1115"/>
          <w:spacing w:val="-2"/>
          <w:w w:val="90"/>
          <w:sz w:val="27"/>
        </w:rPr>
        <w:t>е</w:t>
      </w:r>
      <w:r>
        <w:rPr>
          <w:rFonts w:ascii="Arial" w:hAnsi="Arial"/>
          <w:b/>
          <w:color w:val="0E1115"/>
          <w:spacing w:val="-6"/>
          <w:w w:val="90"/>
          <w:sz w:val="27"/>
        </w:rPr>
        <w:t> </w:t>
      </w:r>
      <w:r>
        <w:rPr>
          <w:rFonts w:ascii="Arial" w:hAnsi="Arial"/>
          <w:b/>
          <w:color w:val="0E1115"/>
          <w:spacing w:val="-2"/>
          <w:w w:val="90"/>
          <w:sz w:val="27"/>
        </w:rPr>
        <w:t>её </w:t>
      </w:r>
      <w:r>
        <w:rPr>
          <w:rFonts w:ascii="Arial" w:hAnsi="Arial"/>
          <w:b/>
          <w:color w:val="0E1115"/>
          <w:w w:val="90"/>
          <w:sz w:val="24"/>
        </w:rPr>
        <w:t>вл</w:t>
      </w:r>
      <w:r>
        <w:rPr>
          <w:rFonts w:ascii="Arial" w:hAnsi="Arial"/>
          <w:b/>
          <w:color w:val="0E1115"/>
          <w:w w:val="90"/>
          <w:sz w:val="27"/>
        </w:rPr>
        <w:t>а</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льц</w:t>
      </w:r>
      <w:r>
        <w:rPr>
          <w:rFonts w:ascii="Arial" w:hAnsi="Arial"/>
          <w:b/>
          <w:color w:val="0E1115"/>
          <w:w w:val="90"/>
          <w:sz w:val="27"/>
        </w:rPr>
        <w:t>а</w:t>
      </w:r>
      <w:r>
        <w:rPr>
          <w:rFonts w:ascii="Tahoma" w:hAnsi="Tahoma"/>
          <w:b/>
          <w:color w:val="0E1115"/>
          <w:w w:val="90"/>
          <w:sz w:val="24"/>
        </w:rPr>
        <w:t>, </w:t>
      </w:r>
      <w:r>
        <w:rPr>
          <w:rFonts w:ascii="Arial" w:hAnsi="Arial"/>
          <w:b/>
          <w:color w:val="0E1115"/>
          <w:w w:val="90"/>
          <w:sz w:val="24"/>
        </w:rPr>
        <w:t>и вы</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ра</w:t>
      </w:r>
      <w:r>
        <w:rPr>
          <w:rFonts w:ascii="Arial" w:hAnsi="Arial"/>
          <w:b/>
          <w:color w:val="0E1115"/>
          <w:w w:val="90"/>
          <w:sz w:val="24"/>
        </w:rPr>
        <w:t>ив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 </w:t>
      </w:r>
      <w:r>
        <w:rPr>
          <w:rFonts w:ascii="Arial" w:hAnsi="Arial"/>
          <w:b/>
          <w:color w:val="0E1115"/>
          <w:w w:val="90"/>
          <w:sz w:val="24"/>
        </w:rPr>
        <w:t>в</w:t>
      </w:r>
      <w:r>
        <w:rPr>
          <w:rFonts w:ascii="Arial" w:hAnsi="Arial"/>
          <w:b/>
          <w:color w:val="0E1115"/>
          <w:w w:val="90"/>
          <w:sz w:val="27"/>
        </w:rPr>
        <w:t>сех </w:t>
      </w:r>
      <w:r>
        <w:rPr>
          <w:rFonts w:ascii="Arial" w:hAnsi="Arial"/>
          <w:b/>
          <w:color w:val="0E1115"/>
          <w:w w:val="90"/>
          <w:sz w:val="24"/>
        </w:rPr>
        <w:t>жизн</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х </w:t>
      </w:r>
      <w:r>
        <w:rPr>
          <w:rFonts w:ascii="Arial" w:hAnsi="Arial"/>
          <w:b/>
          <w:color w:val="0E1115"/>
          <w:w w:val="90"/>
          <w:sz w:val="24"/>
        </w:rPr>
        <w:t>и </w:t>
      </w:r>
      <w:r>
        <w:rPr>
          <w:rFonts w:ascii="Arial" w:hAnsi="Arial"/>
          <w:b/>
          <w:color w:val="0E1115"/>
          <w:w w:val="90"/>
          <w:sz w:val="27"/>
        </w:rPr>
        <w:t>хо</w:t>
      </w:r>
      <w:r>
        <w:rPr>
          <w:rFonts w:ascii="Arial" w:hAnsi="Arial"/>
          <w:b/>
          <w:color w:val="0E1115"/>
          <w:w w:val="90"/>
          <w:sz w:val="24"/>
        </w:rPr>
        <w:t>зя</w:t>
      </w:r>
      <w:r>
        <w:rPr>
          <w:rFonts w:ascii="Arial" w:hAnsi="Arial"/>
          <w:b/>
          <w:color w:val="0E1115"/>
          <w:w w:val="90"/>
          <w:sz w:val="27"/>
        </w:rPr>
        <w:t>йс</w:t>
      </w:r>
      <w:r>
        <w:rPr>
          <w:rFonts w:ascii="Arial" w:hAnsi="Arial"/>
          <w:b/>
          <w:color w:val="0E1115"/>
          <w:w w:val="90"/>
          <w:sz w:val="24"/>
        </w:rPr>
        <w:t>тв</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х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ц</w:t>
      </w:r>
      <w:r>
        <w:rPr>
          <w:rFonts w:ascii="Arial" w:hAnsi="Arial"/>
          <w:b/>
          <w:color w:val="0E1115"/>
          <w:w w:val="90"/>
          <w:sz w:val="27"/>
        </w:rPr>
        <w:t>ессо</w:t>
      </w:r>
      <w:r>
        <w:rPr>
          <w:rFonts w:ascii="Arial" w:hAnsi="Arial"/>
          <w:b/>
          <w:color w:val="0E1115"/>
          <w:w w:val="90"/>
          <w:sz w:val="24"/>
        </w:rPr>
        <w:t>в п</w:t>
      </w:r>
      <w:r>
        <w:rPr>
          <w:rFonts w:ascii="Arial" w:hAnsi="Arial"/>
          <w:b/>
          <w:color w:val="0E1115"/>
          <w:w w:val="90"/>
          <w:sz w:val="27"/>
        </w:rPr>
        <w:t>о</w:t>
      </w:r>
    </w:p>
    <w:p>
      <w:pPr>
        <w:spacing w:after="0" w:line="324" w:lineRule="auto"/>
        <w:jc w:val="left"/>
        <w:rPr>
          <w:rFonts w:ascii="Arial" w:hAnsi="Arial"/>
          <w:b/>
          <w:sz w:val="27"/>
        </w:rPr>
        <w:sectPr>
          <w:pgSz w:w="11900" w:h="16840"/>
          <w:pgMar w:top="0" w:bottom="280" w:left="850" w:right="1133"/>
        </w:sectPr>
      </w:pPr>
    </w:p>
    <w:p>
      <w:pPr>
        <w:spacing w:line="324" w:lineRule="auto" w:before="30"/>
        <w:ind w:left="305" w:right="328" w:firstLine="0"/>
        <w:jc w:val="left"/>
        <w:rPr>
          <w:rFonts w:ascii="Tahoma" w:hAnsi="Tahoma"/>
          <w:b/>
          <w:sz w:val="24"/>
        </w:rPr>
      </w:pP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инцип</w:t>
      </w:r>
      <w:r>
        <w:rPr>
          <w:rFonts w:ascii="Arial" w:hAnsi="Arial"/>
          <w:b/>
          <w:color w:val="0E1115"/>
          <w:w w:val="90"/>
          <w:sz w:val="27"/>
        </w:rPr>
        <w:t>а</w:t>
      </w:r>
      <w:r>
        <w:rPr>
          <w:rFonts w:ascii="Arial" w:hAnsi="Arial"/>
          <w:b/>
          <w:color w:val="0E1115"/>
          <w:w w:val="90"/>
          <w:sz w:val="24"/>
        </w:rPr>
        <w:t>м з</w:t>
      </w:r>
      <w:r>
        <w:rPr>
          <w:rFonts w:ascii="Arial" w:hAnsi="Arial"/>
          <w:b/>
          <w:color w:val="0E1115"/>
          <w:w w:val="90"/>
          <w:sz w:val="27"/>
        </w:rPr>
        <w:t>а</w:t>
      </w:r>
      <w:r>
        <w:rPr>
          <w:rFonts w:ascii="Arial" w:hAnsi="Arial"/>
          <w:b/>
          <w:color w:val="0E1115"/>
          <w:w w:val="90"/>
          <w:sz w:val="24"/>
        </w:rPr>
        <w:t>мкн</w:t>
      </w:r>
      <w:r>
        <w:rPr>
          <w:rFonts w:ascii="Arial" w:hAnsi="Arial"/>
          <w:b/>
          <w:color w:val="0E1115"/>
          <w:w w:val="90"/>
          <w:sz w:val="27"/>
        </w:rPr>
        <w:t>у</w:t>
      </w:r>
      <w:r>
        <w:rPr>
          <w:rFonts w:ascii="Arial" w:hAnsi="Arial"/>
          <w:b/>
          <w:color w:val="0E1115"/>
          <w:w w:val="90"/>
          <w:sz w:val="24"/>
        </w:rPr>
        <w:t>ты</w:t>
      </w:r>
      <w:r>
        <w:rPr>
          <w:rFonts w:ascii="Arial" w:hAnsi="Arial"/>
          <w:b/>
          <w:color w:val="0E1115"/>
          <w:w w:val="90"/>
          <w:sz w:val="27"/>
        </w:rPr>
        <w:t>х </w:t>
      </w:r>
      <w:r>
        <w:rPr>
          <w:rFonts w:ascii="Arial" w:hAnsi="Arial"/>
          <w:b/>
          <w:color w:val="0E1115"/>
          <w:w w:val="90"/>
          <w:sz w:val="24"/>
        </w:rPr>
        <w:t>цикл</w:t>
      </w:r>
      <w:r>
        <w:rPr>
          <w:rFonts w:ascii="Arial" w:hAnsi="Arial"/>
          <w:b/>
          <w:color w:val="0E1115"/>
          <w:w w:val="90"/>
          <w:sz w:val="27"/>
        </w:rPr>
        <w:t>о</w:t>
      </w:r>
      <w:r>
        <w:rPr>
          <w:rFonts w:ascii="Arial" w:hAnsi="Arial"/>
          <w:b/>
          <w:color w:val="0E1115"/>
          <w:w w:val="90"/>
          <w:sz w:val="24"/>
        </w:rPr>
        <w:t>в</w:t>
      </w:r>
      <w:r>
        <w:rPr>
          <w:rFonts w:ascii="Tahoma" w:hAnsi="Tahoma"/>
          <w:b/>
          <w:color w:val="0E1115"/>
          <w:w w:val="90"/>
          <w:sz w:val="24"/>
        </w:rPr>
        <w:t>, </w:t>
      </w:r>
      <w:r>
        <w:rPr>
          <w:rFonts w:ascii="Arial" w:hAnsi="Arial"/>
          <w:b/>
          <w:color w:val="0E1115"/>
          <w:w w:val="90"/>
          <w:sz w:val="24"/>
        </w:rPr>
        <w:t>чт</w:t>
      </w:r>
      <w:r>
        <w:rPr>
          <w:rFonts w:ascii="Arial" w:hAnsi="Arial"/>
          <w:b/>
          <w:color w:val="0E1115"/>
          <w:w w:val="90"/>
          <w:sz w:val="27"/>
        </w:rPr>
        <w:t>о</w:t>
      </w:r>
      <w:r>
        <w:rPr>
          <w:rFonts w:ascii="Arial" w:hAnsi="Arial"/>
          <w:b/>
          <w:color w:val="0E1115"/>
          <w:w w:val="90"/>
          <w:sz w:val="24"/>
        </w:rPr>
        <w:t>бы д</w:t>
      </w:r>
      <w:r>
        <w:rPr>
          <w:rFonts w:ascii="Arial" w:hAnsi="Arial"/>
          <w:b/>
          <w:color w:val="0E1115"/>
          <w:w w:val="90"/>
          <w:sz w:val="27"/>
        </w:rPr>
        <w:t>е</w:t>
      </w:r>
      <w:r>
        <w:rPr>
          <w:rFonts w:ascii="Arial" w:hAnsi="Arial"/>
          <w:b/>
          <w:color w:val="0E1115"/>
          <w:w w:val="90"/>
          <w:sz w:val="24"/>
        </w:rPr>
        <w:t>ят</w:t>
      </w:r>
      <w:r>
        <w:rPr>
          <w:rFonts w:ascii="Arial" w:hAnsi="Arial"/>
          <w:b/>
          <w:color w:val="0E1115"/>
          <w:w w:val="90"/>
          <w:sz w:val="27"/>
        </w:rPr>
        <w:t>е</w:t>
      </w:r>
      <w:r>
        <w:rPr>
          <w:rFonts w:ascii="Arial" w:hAnsi="Arial"/>
          <w:b/>
          <w:color w:val="0E1115"/>
          <w:w w:val="90"/>
          <w:sz w:val="24"/>
        </w:rPr>
        <w:t>льн</w:t>
      </w:r>
      <w:r>
        <w:rPr>
          <w:rFonts w:ascii="Arial" w:hAnsi="Arial"/>
          <w:b/>
          <w:color w:val="0E1115"/>
          <w:w w:val="90"/>
          <w:sz w:val="27"/>
        </w:rPr>
        <w:t>ос</w:t>
      </w:r>
      <w:r>
        <w:rPr>
          <w:rFonts w:ascii="Arial" w:hAnsi="Arial"/>
          <w:b/>
          <w:color w:val="0E1115"/>
          <w:w w:val="90"/>
          <w:sz w:val="24"/>
        </w:rPr>
        <w:t>ть ч</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к</w:t>
      </w:r>
      <w:r>
        <w:rPr>
          <w:rFonts w:ascii="Arial" w:hAnsi="Arial"/>
          <w:b/>
          <w:color w:val="0E1115"/>
          <w:w w:val="90"/>
          <w:sz w:val="27"/>
        </w:rPr>
        <w:t>а </w:t>
      </w:r>
      <w:r>
        <w:rPr>
          <w:rFonts w:ascii="Arial" w:hAnsi="Arial"/>
          <w:b/>
          <w:color w:val="0E1115"/>
          <w:w w:val="90"/>
          <w:sz w:val="24"/>
        </w:rPr>
        <w:t>н</w:t>
      </w:r>
      <w:r>
        <w:rPr>
          <w:rFonts w:ascii="Arial" w:hAnsi="Arial"/>
          <w:b/>
          <w:color w:val="0E1115"/>
          <w:w w:val="90"/>
          <w:sz w:val="27"/>
        </w:rPr>
        <w:t>е ра</w:t>
      </w:r>
      <w:r>
        <w:rPr>
          <w:rFonts w:ascii="Arial" w:hAnsi="Arial"/>
          <w:b/>
          <w:color w:val="0E1115"/>
          <w:w w:val="90"/>
          <w:sz w:val="24"/>
        </w:rPr>
        <w:t>з</w:t>
      </w:r>
      <w:r>
        <w:rPr>
          <w:rFonts w:ascii="Arial" w:hAnsi="Arial"/>
          <w:b/>
          <w:color w:val="0E1115"/>
          <w:w w:val="90"/>
          <w:sz w:val="27"/>
        </w:rPr>
        <w:t>ру</w:t>
      </w:r>
      <w:r>
        <w:rPr>
          <w:rFonts w:ascii="Arial" w:hAnsi="Arial"/>
          <w:b/>
          <w:color w:val="0E1115"/>
          <w:w w:val="90"/>
          <w:sz w:val="24"/>
        </w:rPr>
        <w:t>ш</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а</w:t>
      </w:r>
      <w:r>
        <w:rPr>
          <w:rFonts w:ascii="Tahoma" w:hAnsi="Tahoma"/>
          <w:b/>
          <w:color w:val="0E1115"/>
          <w:w w:val="90"/>
          <w:sz w:val="24"/>
        </w:rPr>
        <w:t>, </w:t>
      </w:r>
      <w:r>
        <w:rPr>
          <w:rFonts w:ascii="Arial" w:hAnsi="Arial"/>
          <w:b/>
          <w:color w:val="0E1115"/>
          <w:w w:val="90"/>
          <w:sz w:val="27"/>
        </w:rPr>
        <w:t>а </w:t>
      </w:r>
      <w:r>
        <w:rPr>
          <w:rFonts w:ascii="Arial" w:hAnsi="Arial"/>
          <w:b/>
          <w:color w:val="0E1115"/>
          <w:w w:val="90"/>
          <w:sz w:val="24"/>
        </w:rPr>
        <w:t>в</w:t>
      </w:r>
      <w:r>
        <w:rPr>
          <w:rFonts w:ascii="Arial" w:hAnsi="Arial"/>
          <w:b/>
          <w:color w:val="0E1115"/>
          <w:w w:val="90"/>
          <w:sz w:val="27"/>
        </w:rPr>
        <w:t>осс</w:t>
      </w:r>
      <w:r>
        <w:rPr>
          <w:rFonts w:ascii="Arial" w:hAnsi="Arial"/>
          <w:b/>
          <w:color w:val="0E1115"/>
          <w:w w:val="90"/>
          <w:sz w:val="24"/>
        </w:rPr>
        <w:t>т</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а</w:t>
      </w:r>
      <w:r>
        <w:rPr>
          <w:rFonts w:ascii="Arial" w:hAnsi="Arial"/>
          <w:b/>
          <w:color w:val="0E1115"/>
          <w:w w:val="90"/>
          <w:sz w:val="24"/>
        </w:rPr>
        <w:t>влив</w:t>
      </w:r>
      <w:r>
        <w:rPr>
          <w:rFonts w:ascii="Arial" w:hAnsi="Arial"/>
          <w:b/>
          <w:color w:val="0E1115"/>
          <w:w w:val="90"/>
          <w:sz w:val="27"/>
        </w:rPr>
        <w:t>а</w:t>
      </w:r>
      <w:r>
        <w:rPr>
          <w:rFonts w:ascii="Arial" w:hAnsi="Arial"/>
          <w:b/>
          <w:color w:val="0E1115"/>
          <w:w w:val="90"/>
          <w:sz w:val="24"/>
        </w:rPr>
        <w:t>л</w:t>
      </w:r>
      <w:r>
        <w:rPr>
          <w:rFonts w:ascii="Arial" w:hAnsi="Arial"/>
          <w:b/>
          <w:color w:val="0E1115"/>
          <w:w w:val="90"/>
          <w:sz w:val="27"/>
        </w:rPr>
        <w:t>а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w:t>
      </w:r>
      <w:r>
        <w:rPr>
          <w:rFonts w:ascii="Arial" w:hAnsi="Arial"/>
          <w:b/>
          <w:color w:val="0E1115"/>
          <w:w w:val="90"/>
          <w:sz w:val="27"/>
        </w:rPr>
        <w:t>ро</w:t>
      </w:r>
      <w:r>
        <w:rPr>
          <w:rFonts w:ascii="Arial" w:hAnsi="Arial"/>
          <w:b/>
          <w:color w:val="0E1115"/>
          <w:w w:val="90"/>
          <w:sz w:val="24"/>
        </w:rPr>
        <w:t>дны</w:t>
      </w:r>
      <w:r>
        <w:rPr>
          <w:rFonts w:ascii="Arial" w:hAnsi="Arial"/>
          <w:b/>
          <w:color w:val="0E1115"/>
          <w:w w:val="90"/>
          <w:sz w:val="27"/>
        </w:rPr>
        <w:t>е 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мы</w:t>
      </w:r>
      <w:r>
        <w:rPr>
          <w:rFonts w:ascii="Tahoma" w:hAnsi="Tahoma"/>
          <w:b/>
          <w:color w:val="0E1115"/>
          <w:w w:val="90"/>
          <w:sz w:val="24"/>
        </w:rPr>
        <w:t>.</w:t>
      </w:r>
    </w:p>
    <w:p>
      <w:pPr>
        <w:spacing w:line="324" w:lineRule="auto" w:before="242"/>
        <w:ind w:left="305" w:right="328" w:firstLine="0"/>
        <w:jc w:val="left"/>
        <w:rPr>
          <w:rFonts w:ascii="Tahoma" w:hAnsi="Tahoma"/>
          <w:sz w:val="24"/>
        </w:rPr>
      </w:pPr>
      <w:r>
        <w:rPr>
          <w:color w:val="0E1115"/>
          <w:spacing w:val="-4"/>
          <w:sz w:val="24"/>
        </w:rPr>
        <w:t>Это</w:t>
      </w:r>
      <w:r>
        <w:rPr>
          <w:color w:val="0E1115"/>
          <w:spacing w:val="-15"/>
          <w:sz w:val="24"/>
        </w:rPr>
        <w:t> </w:t>
      </w:r>
      <w:r>
        <w:rPr>
          <w:color w:val="0E1115"/>
          <w:spacing w:val="-4"/>
          <w:sz w:val="24"/>
        </w:rPr>
        <w:t>не</w:t>
      </w:r>
      <w:r>
        <w:rPr>
          <w:color w:val="0E1115"/>
          <w:spacing w:val="-14"/>
          <w:sz w:val="24"/>
        </w:rPr>
        <w:t> </w:t>
      </w:r>
      <w:r>
        <w:rPr>
          <w:color w:val="0E1115"/>
          <w:spacing w:val="-4"/>
          <w:sz w:val="24"/>
        </w:rPr>
        <w:t>просто</w:t>
      </w:r>
      <w:r>
        <w:rPr>
          <w:color w:val="0E1115"/>
          <w:spacing w:val="-14"/>
          <w:sz w:val="24"/>
        </w:rPr>
        <w:t> </w:t>
      </w:r>
      <w:r>
        <w:rPr>
          <w:rFonts w:ascii="Tahoma" w:hAnsi="Tahoma"/>
          <w:color w:val="0E1115"/>
          <w:spacing w:val="-4"/>
          <w:sz w:val="24"/>
        </w:rPr>
        <w:t>"</w:t>
      </w:r>
      <w:r>
        <w:rPr>
          <w:color w:val="0E1115"/>
          <w:spacing w:val="-4"/>
          <w:sz w:val="24"/>
        </w:rPr>
        <w:t>сортировать</w:t>
      </w:r>
      <w:r>
        <w:rPr>
          <w:color w:val="0E1115"/>
          <w:spacing w:val="-14"/>
          <w:sz w:val="24"/>
        </w:rPr>
        <w:t> </w:t>
      </w:r>
      <w:r>
        <w:rPr>
          <w:color w:val="0E1115"/>
          <w:spacing w:val="-4"/>
          <w:sz w:val="24"/>
        </w:rPr>
        <w:t>мусор</w:t>
      </w:r>
      <w:r>
        <w:rPr>
          <w:rFonts w:ascii="Tahoma" w:hAnsi="Tahoma"/>
          <w:color w:val="0E1115"/>
          <w:spacing w:val="-4"/>
          <w:sz w:val="24"/>
        </w:rPr>
        <w:t>",</w:t>
      </w:r>
      <w:r>
        <w:rPr>
          <w:rFonts w:ascii="Tahoma" w:hAnsi="Tahoma"/>
          <w:color w:val="0E1115"/>
          <w:spacing w:val="-15"/>
          <w:sz w:val="24"/>
        </w:rPr>
        <w:t> </w:t>
      </w:r>
      <w:r>
        <w:rPr>
          <w:color w:val="0E1115"/>
          <w:spacing w:val="-4"/>
          <w:sz w:val="24"/>
        </w:rPr>
        <w:t>а</w:t>
      </w:r>
      <w:r>
        <w:rPr>
          <w:color w:val="0E1115"/>
          <w:spacing w:val="-14"/>
          <w:sz w:val="24"/>
        </w:rPr>
        <w:t> </w:t>
      </w:r>
      <w:r>
        <w:rPr>
          <w:rFonts w:ascii="Arial" w:hAnsi="Arial"/>
          <w:b/>
          <w:color w:val="0E1115"/>
          <w:spacing w:val="-4"/>
          <w:sz w:val="24"/>
        </w:rPr>
        <w:t>ми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зз</w:t>
      </w:r>
      <w:r>
        <w:rPr>
          <w:rFonts w:ascii="Arial" w:hAnsi="Arial"/>
          <w:b/>
          <w:color w:val="0E1115"/>
          <w:spacing w:val="-4"/>
          <w:sz w:val="27"/>
        </w:rPr>
        <w:t>ре</w:t>
      </w:r>
      <w:r>
        <w:rPr>
          <w:rFonts w:ascii="Arial" w:hAnsi="Arial"/>
          <w:b/>
          <w:color w:val="0E1115"/>
          <w:spacing w:val="-4"/>
          <w:sz w:val="24"/>
        </w:rPr>
        <w:t>нч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2"/>
          <w:sz w:val="24"/>
        </w:rPr>
        <w:t> </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т</w:t>
      </w:r>
      <w:r>
        <w:rPr>
          <w:rFonts w:ascii="Arial" w:hAnsi="Arial"/>
          <w:b/>
          <w:color w:val="0E1115"/>
          <w:spacing w:val="-4"/>
          <w:sz w:val="27"/>
        </w:rPr>
        <w:t>ех</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гич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я </w:t>
      </w:r>
      <w:r>
        <w:rPr>
          <w:rFonts w:ascii="Arial" w:hAnsi="Arial"/>
          <w:b/>
          <w:color w:val="0E1115"/>
          <w:spacing w:val="-4"/>
          <w:sz w:val="27"/>
        </w:rPr>
        <w:t>ос</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цивилиз</w:t>
      </w:r>
      <w:r>
        <w:rPr>
          <w:rFonts w:ascii="Arial" w:hAnsi="Arial"/>
          <w:b/>
          <w:color w:val="0E1115"/>
          <w:spacing w:val="-4"/>
          <w:sz w:val="27"/>
        </w:rPr>
        <w:t>а</w:t>
      </w:r>
      <w:r>
        <w:rPr>
          <w:rFonts w:ascii="Arial" w:hAnsi="Arial"/>
          <w:b/>
          <w:color w:val="0E1115"/>
          <w:spacing w:val="-4"/>
          <w:sz w:val="24"/>
        </w:rPr>
        <w:t>ции</w:t>
      </w:r>
      <w:r>
        <w:rPr>
          <w:rFonts w:ascii="Tahoma" w:hAnsi="Tahoma"/>
          <w:color w:val="0E1115"/>
          <w:spacing w:val="-4"/>
          <w:sz w:val="24"/>
        </w:rPr>
        <w:t>.</w:t>
      </w:r>
    </w:p>
    <w:p>
      <w:pPr>
        <w:spacing w:before="241"/>
        <w:ind w:left="305" w:right="0" w:firstLine="0"/>
        <w:jc w:val="left"/>
        <w:rPr>
          <w:rFonts w:ascii="Tahoma" w:hAnsi="Tahoma"/>
          <w:b/>
          <w:sz w:val="24"/>
        </w:rPr>
      </w:pPr>
      <w:r>
        <w:rPr>
          <w:rFonts w:ascii="Arial" w:hAnsi="Arial"/>
          <w:b/>
          <w:color w:val="0E1115"/>
          <w:w w:val="90"/>
          <w:sz w:val="27"/>
        </w:rPr>
        <w:t>Пра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23"/>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мп</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нты</w:t>
      </w:r>
      <w:r>
        <w:rPr>
          <w:rFonts w:ascii="Arial" w:hAnsi="Arial"/>
          <w:b/>
          <w:color w:val="0E1115"/>
          <w:spacing w:val="31"/>
          <w:sz w:val="24"/>
        </w:rPr>
        <w:t> </w:t>
      </w:r>
      <w:r>
        <w:rPr>
          <w:rFonts w:ascii="Arial" w:hAnsi="Arial"/>
          <w:b/>
          <w:color w:val="0E1115"/>
          <w:spacing w:val="-2"/>
          <w:w w:val="90"/>
          <w:sz w:val="24"/>
        </w:rPr>
        <w:t>эк</w:t>
      </w:r>
      <w:r>
        <w:rPr>
          <w:rFonts w:ascii="Arial" w:hAnsi="Arial"/>
          <w:b/>
          <w:color w:val="0E1115"/>
          <w:spacing w:val="-2"/>
          <w:w w:val="90"/>
          <w:sz w:val="27"/>
        </w:rPr>
        <w:t>о</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гичн</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BodyText"/>
        <w:spacing w:before="60"/>
        <w:rPr>
          <w:rFonts w:ascii="Tahoma"/>
          <w:b/>
        </w:rPr>
      </w:pPr>
    </w:p>
    <w:p>
      <w:pPr>
        <w:spacing w:before="0"/>
        <w:ind w:left="305" w:right="0" w:firstLine="0"/>
        <w:jc w:val="left"/>
        <w:rPr>
          <w:rFonts w:ascii="Tahoma" w:hAnsi="Tahoma"/>
          <w:b/>
          <w:sz w:val="24"/>
        </w:rPr>
      </w:pPr>
      <w:r>
        <w:rPr>
          <w:rFonts w:ascii="Arial" w:hAnsi="Arial"/>
          <w:b/>
          <w:color w:val="0E1115"/>
          <w:w w:val="90"/>
          <w:sz w:val="27"/>
        </w:rPr>
        <w:t>А</w:t>
      </w:r>
      <w:r>
        <w:rPr>
          <w:rFonts w:ascii="Tahoma" w:hAnsi="Tahoma"/>
          <w:b/>
          <w:color w:val="0E1115"/>
          <w:w w:val="90"/>
          <w:sz w:val="24"/>
        </w:rPr>
        <w:t>.</w:t>
      </w:r>
      <w:r>
        <w:rPr>
          <w:rFonts w:ascii="Tahoma" w:hAnsi="Tahoma"/>
          <w:b/>
          <w:color w:val="0E1115"/>
          <w:spacing w:val="-2"/>
          <w:w w:val="90"/>
          <w:sz w:val="24"/>
        </w:rPr>
        <w:t> </w:t>
      </w:r>
      <w:r>
        <w:rPr>
          <w:rFonts w:ascii="Arial" w:hAnsi="Arial"/>
          <w:b/>
          <w:color w:val="0E1115"/>
          <w:w w:val="90"/>
          <w:sz w:val="27"/>
        </w:rPr>
        <w:t>На</w:t>
      </w:r>
      <w:r>
        <w:rPr>
          <w:rFonts w:ascii="Arial" w:hAnsi="Arial"/>
          <w:b/>
          <w:color w:val="0E1115"/>
          <w:spacing w:val="-7"/>
          <w:sz w:val="27"/>
        </w:rPr>
        <w:t> </w:t>
      </w:r>
      <w:r>
        <w:rPr>
          <w:rFonts w:ascii="Arial" w:hAnsi="Arial"/>
          <w:b/>
          <w:color w:val="0E1115"/>
          <w:w w:val="90"/>
          <w:sz w:val="27"/>
        </w:rPr>
        <w:t>уро</w:t>
      </w:r>
      <w:r>
        <w:rPr>
          <w:rFonts w:ascii="Arial" w:hAnsi="Arial"/>
          <w:b/>
          <w:color w:val="0E1115"/>
          <w:w w:val="90"/>
          <w:sz w:val="24"/>
        </w:rPr>
        <w:t>вн</w:t>
      </w:r>
      <w:r>
        <w:rPr>
          <w:rFonts w:ascii="Arial" w:hAnsi="Arial"/>
          <w:b/>
          <w:color w:val="0E1115"/>
          <w:w w:val="90"/>
          <w:sz w:val="27"/>
        </w:rPr>
        <w:t>е</w:t>
      </w:r>
      <w:r>
        <w:rPr>
          <w:rFonts w:ascii="Arial" w:hAnsi="Arial"/>
          <w:b/>
          <w:color w:val="0E1115"/>
          <w:spacing w:val="-7"/>
          <w:sz w:val="27"/>
        </w:rPr>
        <w:t> </w:t>
      </w:r>
      <w:r>
        <w:rPr>
          <w:rFonts w:ascii="Arial" w:hAnsi="Arial"/>
          <w:b/>
          <w:color w:val="0E1115"/>
          <w:w w:val="90"/>
          <w:sz w:val="24"/>
        </w:rPr>
        <w:t>мышл</w:t>
      </w:r>
      <w:r>
        <w:rPr>
          <w:rFonts w:ascii="Arial" w:hAnsi="Arial"/>
          <w:b/>
          <w:color w:val="0E1115"/>
          <w:w w:val="90"/>
          <w:sz w:val="27"/>
        </w:rPr>
        <w:t>е</w:t>
      </w:r>
      <w:r>
        <w:rPr>
          <w:rFonts w:ascii="Arial" w:hAnsi="Arial"/>
          <w:b/>
          <w:color w:val="0E1115"/>
          <w:w w:val="90"/>
          <w:sz w:val="24"/>
        </w:rPr>
        <w:t>ния</w:t>
      </w:r>
      <w:r>
        <w:rPr>
          <w:rFonts w:ascii="Arial" w:hAnsi="Arial"/>
          <w:b/>
          <w:color w:val="0E1115"/>
          <w:sz w:val="24"/>
        </w:rPr>
        <w:t> </w:t>
      </w:r>
      <w:r>
        <w:rPr>
          <w:rFonts w:ascii="Tahoma" w:hAnsi="Tahoma"/>
          <w:b/>
          <w:color w:val="0E1115"/>
          <w:w w:val="90"/>
          <w:sz w:val="24"/>
        </w:rPr>
        <w:t>(</w:t>
      </w:r>
      <w:r>
        <w:rPr>
          <w:rFonts w:ascii="Arial" w:hAnsi="Arial"/>
          <w:b/>
          <w:color w:val="0E1115"/>
          <w:w w:val="90"/>
          <w:sz w:val="27"/>
        </w:rPr>
        <w:t>Ка</w:t>
      </w:r>
      <w:r>
        <w:rPr>
          <w:rFonts w:ascii="Arial" w:hAnsi="Arial"/>
          <w:b/>
          <w:color w:val="0E1115"/>
          <w:w w:val="90"/>
          <w:sz w:val="24"/>
        </w:rPr>
        <w:t>к</w:t>
      </w:r>
      <w:r>
        <w:rPr>
          <w:rFonts w:ascii="Arial" w:hAnsi="Arial"/>
          <w:b/>
          <w:color w:val="0E1115"/>
          <w:spacing w:val="1"/>
          <w:sz w:val="24"/>
        </w:rPr>
        <w:t> </w:t>
      </w:r>
      <w:r>
        <w:rPr>
          <w:rFonts w:ascii="Arial" w:hAnsi="Arial"/>
          <w:b/>
          <w:color w:val="0E1115"/>
          <w:w w:val="90"/>
          <w:sz w:val="24"/>
        </w:rPr>
        <w:t>мы</w:t>
      </w:r>
      <w:r>
        <w:rPr>
          <w:rFonts w:ascii="Arial" w:hAnsi="Arial"/>
          <w:b/>
          <w:color w:val="0E1115"/>
          <w:w w:val="90"/>
          <w:sz w:val="27"/>
        </w:rPr>
        <w:t>с</w:t>
      </w:r>
      <w:r>
        <w:rPr>
          <w:rFonts w:ascii="Arial" w:hAnsi="Arial"/>
          <w:b/>
          <w:color w:val="0E1115"/>
          <w:w w:val="90"/>
          <w:sz w:val="24"/>
        </w:rPr>
        <w:t>лить</w:t>
      </w:r>
      <w:r>
        <w:rPr>
          <w:rFonts w:ascii="Arial" w:hAnsi="Arial"/>
          <w:b/>
          <w:color w:val="0E1115"/>
          <w:sz w:val="24"/>
        </w:rPr>
        <w:t> </w:t>
      </w:r>
      <w:r>
        <w:rPr>
          <w:rFonts w:ascii="Arial" w:hAnsi="Arial"/>
          <w:b/>
          <w:color w:val="0E1115"/>
          <w:spacing w:val="-2"/>
          <w:w w:val="90"/>
          <w:sz w:val="24"/>
        </w:rPr>
        <w:t>эк</w:t>
      </w:r>
      <w:r>
        <w:rPr>
          <w:rFonts w:ascii="Arial" w:hAnsi="Arial"/>
          <w:b/>
          <w:color w:val="0E1115"/>
          <w:spacing w:val="-2"/>
          <w:w w:val="90"/>
          <w:sz w:val="27"/>
        </w:rPr>
        <w:t>о</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гичн</w:t>
      </w:r>
      <w:r>
        <w:rPr>
          <w:rFonts w:ascii="Arial" w:hAnsi="Arial"/>
          <w:b/>
          <w:color w:val="0E1115"/>
          <w:spacing w:val="-2"/>
          <w:w w:val="90"/>
          <w:sz w:val="27"/>
        </w:rPr>
        <w:t>о</w:t>
      </w:r>
      <w:r>
        <w:rPr>
          <w:rFonts w:ascii="Tahoma" w:hAnsi="Tahoma"/>
          <w:b/>
          <w:color w:val="0E1115"/>
          <w:spacing w:val="-2"/>
          <w:w w:val="90"/>
          <w:sz w:val="24"/>
        </w:rPr>
        <w:t>?):</w:t>
      </w:r>
    </w:p>
    <w:p>
      <w:pPr>
        <w:pStyle w:val="BodyText"/>
        <w:spacing w:before="60"/>
        <w:rPr>
          <w:rFonts w:ascii="Tahoma"/>
          <w:b/>
        </w:rPr>
      </w:pPr>
    </w:p>
    <w:p>
      <w:pPr>
        <w:pStyle w:val="ListParagraph"/>
        <w:numPr>
          <w:ilvl w:val="0"/>
          <w:numId w:val="171"/>
        </w:numPr>
        <w:tabs>
          <w:tab w:pos="575" w:val="left" w:leader="none"/>
        </w:tabs>
        <w:spacing w:line="240" w:lineRule="auto" w:before="0" w:after="0"/>
        <w:ind w:left="575" w:right="0" w:hanging="255"/>
        <w:jc w:val="left"/>
        <w:rPr>
          <w:sz w:val="24"/>
        </w:rPr>
      </w:pP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8"/>
          <w:sz w:val="24"/>
        </w:rPr>
        <w:t> </w:t>
      </w:r>
      <w:r>
        <w:rPr>
          <w:rFonts w:ascii="Arial" w:hAnsi="Arial"/>
          <w:b/>
          <w:color w:val="0E1115"/>
          <w:spacing w:val="-4"/>
          <w:sz w:val="24"/>
        </w:rPr>
        <w:t>лин</w:t>
      </w:r>
      <w:r>
        <w:rPr>
          <w:rFonts w:ascii="Arial" w:hAnsi="Arial"/>
          <w:b/>
          <w:color w:val="0E1115"/>
          <w:spacing w:val="-4"/>
          <w:sz w:val="27"/>
        </w:rPr>
        <w:t>ей</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г</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мышл</w:t>
      </w:r>
      <w:r>
        <w:rPr>
          <w:rFonts w:ascii="Arial" w:hAnsi="Arial"/>
          <w:b/>
          <w:color w:val="0E1115"/>
          <w:spacing w:val="-4"/>
          <w:sz w:val="27"/>
        </w:rPr>
        <w:t>е</w:t>
      </w:r>
      <w:r>
        <w:rPr>
          <w:rFonts w:ascii="Arial" w:hAnsi="Arial"/>
          <w:b/>
          <w:color w:val="0E1115"/>
          <w:spacing w:val="-4"/>
          <w:sz w:val="24"/>
        </w:rPr>
        <w:t>ния</w:t>
      </w:r>
      <w:r>
        <w:rPr>
          <w:rFonts w:ascii="Arial" w:hAnsi="Arial"/>
          <w:b/>
          <w:color w:val="0E1115"/>
          <w:spacing w:val="-8"/>
          <w:sz w:val="24"/>
        </w:rPr>
        <w:t> </w:t>
      </w:r>
      <w:r>
        <w:rPr>
          <w:rFonts w:ascii="Arial" w:hAnsi="Arial"/>
          <w:b/>
          <w:color w:val="0E1115"/>
          <w:spacing w:val="-4"/>
          <w:sz w:val="24"/>
        </w:rPr>
        <w:t>к</w:t>
      </w:r>
      <w:r>
        <w:rPr>
          <w:rFonts w:ascii="Arial" w:hAnsi="Arial"/>
          <w:b/>
          <w:color w:val="0E1115"/>
          <w:spacing w:val="-7"/>
          <w:sz w:val="24"/>
        </w:rPr>
        <w:t> </w:t>
      </w:r>
      <w:r>
        <w:rPr>
          <w:rFonts w:ascii="Arial" w:hAnsi="Arial"/>
          <w:b/>
          <w:color w:val="0E1115"/>
          <w:spacing w:val="-4"/>
          <w:sz w:val="24"/>
        </w:rPr>
        <w:t>циклич</w:t>
      </w:r>
      <w:r>
        <w:rPr>
          <w:rFonts w:ascii="Arial" w:hAnsi="Arial"/>
          <w:b/>
          <w:color w:val="0E1115"/>
          <w:spacing w:val="-4"/>
          <w:sz w:val="27"/>
        </w:rPr>
        <w:t>ес</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м</w:t>
      </w:r>
      <w:r>
        <w:rPr>
          <w:rFonts w:ascii="Arial" w:hAnsi="Arial"/>
          <w:b/>
          <w:color w:val="0E1115"/>
          <w:spacing w:val="-4"/>
          <w:sz w:val="27"/>
        </w:rPr>
        <w:t>у</w:t>
      </w:r>
      <w:r>
        <w:rPr>
          <w:rFonts w:ascii="Tahoma" w:hAnsi="Tahoma"/>
          <w:b/>
          <w:color w:val="0E1115"/>
          <w:spacing w:val="-4"/>
          <w:sz w:val="24"/>
        </w:rPr>
        <w:t>: </w:t>
      </w:r>
      <w:r>
        <w:rPr>
          <w:color w:val="0E1115"/>
          <w:spacing w:val="-4"/>
          <w:sz w:val="24"/>
        </w:rPr>
        <w:t>Понимать</w:t>
      </w:r>
      <w:r>
        <w:rPr>
          <w:rFonts w:ascii="Tahoma" w:hAnsi="Tahoma"/>
          <w:color w:val="0E1115"/>
          <w:spacing w:val="-4"/>
          <w:sz w:val="24"/>
        </w:rPr>
        <w:t>,</w:t>
      </w:r>
      <w:r>
        <w:rPr>
          <w:rFonts w:ascii="Tahoma" w:hAnsi="Tahoma"/>
          <w:color w:val="0E1115"/>
          <w:spacing w:val="-8"/>
          <w:sz w:val="24"/>
        </w:rPr>
        <w:t> </w:t>
      </w:r>
      <w:r>
        <w:rPr>
          <w:color w:val="0E1115"/>
          <w:spacing w:val="-4"/>
          <w:sz w:val="24"/>
        </w:rPr>
        <w:t>что</w:t>
      </w:r>
      <w:r>
        <w:rPr>
          <w:color w:val="0E1115"/>
          <w:spacing w:val="-6"/>
          <w:sz w:val="24"/>
        </w:rPr>
        <w:t> </w:t>
      </w:r>
      <w:r>
        <w:rPr>
          <w:color w:val="0E1115"/>
          <w:spacing w:val="-4"/>
          <w:sz w:val="24"/>
        </w:rPr>
        <w:t>понятия</w:t>
      </w:r>
      <w:r>
        <w:rPr>
          <w:color w:val="0E1115"/>
          <w:spacing w:val="-5"/>
          <w:sz w:val="24"/>
        </w:rPr>
        <w:t> </w:t>
      </w:r>
      <w:r>
        <w:rPr>
          <w:rFonts w:ascii="Tahoma" w:hAnsi="Tahoma"/>
          <w:color w:val="0E1115"/>
          <w:spacing w:val="-4"/>
          <w:sz w:val="24"/>
        </w:rPr>
        <w:t>"</w:t>
      </w:r>
      <w:r>
        <w:rPr>
          <w:color w:val="0E1115"/>
          <w:spacing w:val="-4"/>
          <w:sz w:val="24"/>
        </w:rPr>
        <w:t>отходы</w:t>
      </w:r>
      <w:r>
        <w:rPr>
          <w:rFonts w:ascii="Tahoma" w:hAnsi="Tahoma"/>
          <w:color w:val="0E1115"/>
          <w:spacing w:val="-4"/>
          <w:sz w:val="24"/>
        </w:rPr>
        <w:t>"</w:t>
      </w:r>
      <w:r>
        <w:rPr>
          <w:rFonts w:ascii="Tahoma" w:hAnsi="Tahoma"/>
          <w:color w:val="0E1115"/>
          <w:spacing w:val="-9"/>
          <w:sz w:val="24"/>
        </w:rPr>
        <w:t> </w:t>
      </w:r>
      <w:r>
        <w:rPr>
          <w:color w:val="0E1115"/>
          <w:spacing w:val="-5"/>
          <w:sz w:val="24"/>
        </w:rPr>
        <w:t>не</w:t>
      </w:r>
    </w:p>
    <w:p>
      <w:pPr>
        <w:pStyle w:val="BodyText"/>
        <w:spacing w:line="338" w:lineRule="auto" w:before="109"/>
        <w:ind w:left="575" w:right="37"/>
        <w:rPr>
          <w:rFonts w:ascii="Tahoma" w:hAnsi="Tahoma"/>
        </w:rPr>
      </w:pPr>
      <w:r>
        <w:rPr>
          <w:color w:val="0E1115"/>
          <w:spacing w:val="-2"/>
        </w:rPr>
        <w:t>существует</w:t>
      </w:r>
      <w:r>
        <w:rPr>
          <w:rFonts w:ascii="Tahoma" w:hAnsi="Tahoma"/>
          <w:color w:val="0E1115"/>
          <w:spacing w:val="-2"/>
        </w:rPr>
        <w:t>.</w:t>
      </w:r>
      <w:r>
        <w:rPr>
          <w:rFonts w:ascii="Tahoma" w:hAnsi="Tahoma"/>
          <w:color w:val="0E1115"/>
          <w:spacing w:val="-17"/>
        </w:rPr>
        <w:t> </w:t>
      </w:r>
      <w:r>
        <w:rPr>
          <w:rFonts w:ascii="Tahoma" w:hAnsi="Tahoma"/>
          <w:color w:val="0E1115"/>
          <w:spacing w:val="-2"/>
        </w:rPr>
        <w:t>"</w:t>
      </w:r>
      <w:r>
        <w:rPr>
          <w:color w:val="0E1115"/>
          <w:spacing w:val="-2"/>
        </w:rPr>
        <w:t>Отходы</w:t>
      </w:r>
      <w:r>
        <w:rPr>
          <w:rFonts w:ascii="Tahoma" w:hAnsi="Tahoma"/>
          <w:color w:val="0E1115"/>
          <w:spacing w:val="-2"/>
        </w:rPr>
        <w:t>"</w:t>
      </w:r>
      <w:r>
        <w:rPr>
          <w:rFonts w:ascii="Tahoma" w:hAnsi="Tahoma"/>
          <w:color w:val="0E1115"/>
          <w:spacing w:val="-17"/>
        </w:rPr>
        <w:t> </w:t>
      </w:r>
      <w:r>
        <w:rPr>
          <w:rFonts w:ascii="Tahoma" w:hAnsi="Tahoma"/>
          <w:color w:val="0E1115"/>
          <w:spacing w:val="-2"/>
        </w:rPr>
        <w:t>—</w:t>
      </w:r>
      <w:r>
        <w:rPr>
          <w:rFonts w:ascii="Tahoma" w:hAnsi="Tahoma"/>
          <w:color w:val="0E1115"/>
          <w:spacing w:val="-17"/>
        </w:rPr>
        <w:t> </w:t>
      </w:r>
      <w:r>
        <w:rPr>
          <w:color w:val="0E1115"/>
          <w:spacing w:val="-2"/>
        </w:rPr>
        <w:t>это</w:t>
      </w:r>
      <w:r>
        <w:rPr>
          <w:color w:val="0E1115"/>
          <w:spacing w:val="-16"/>
        </w:rPr>
        <w:t> </w:t>
      </w:r>
      <w:r>
        <w:rPr>
          <w:rFonts w:ascii="Arial" w:hAnsi="Arial"/>
          <w:b/>
          <w:color w:val="0E1115"/>
          <w:spacing w:val="-2"/>
          <w:sz w:val="27"/>
        </w:rPr>
        <w:t>ресурс</w:t>
      </w:r>
      <w:r>
        <w:rPr>
          <w:rFonts w:ascii="Arial" w:hAnsi="Arial"/>
          <w:b/>
          <w:color w:val="0E1115"/>
          <w:spacing w:val="-2"/>
        </w:rPr>
        <w:t>ы</w:t>
      </w:r>
      <w:r>
        <w:rPr>
          <w:rFonts w:ascii="Arial" w:hAnsi="Arial"/>
          <w:b/>
          <w:color w:val="0E1115"/>
          <w:spacing w:val="-14"/>
        </w:rPr>
        <w:t> </w:t>
      </w:r>
      <w:r>
        <w:rPr>
          <w:rFonts w:ascii="Arial" w:hAnsi="Arial"/>
          <w:b/>
          <w:color w:val="0E1115"/>
          <w:spacing w:val="-2"/>
        </w:rPr>
        <w:t>н</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rPr>
        <w:t>н</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7"/>
        </w:rPr>
        <w:t>с</w:t>
      </w:r>
      <w:r>
        <w:rPr>
          <w:rFonts w:ascii="Arial" w:hAnsi="Arial"/>
          <w:b/>
          <w:color w:val="0E1115"/>
          <w:spacing w:val="-2"/>
        </w:rPr>
        <w:t>в</w:t>
      </w:r>
      <w:r>
        <w:rPr>
          <w:rFonts w:ascii="Arial" w:hAnsi="Arial"/>
          <w:b/>
          <w:color w:val="0E1115"/>
          <w:spacing w:val="-2"/>
          <w:sz w:val="27"/>
        </w:rPr>
        <w:t>ое</w:t>
      </w:r>
      <w:r>
        <w:rPr>
          <w:rFonts w:ascii="Arial" w:hAnsi="Arial"/>
          <w:b/>
          <w:color w:val="0E1115"/>
          <w:spacing w:val="-2"/>
        </w:rPr>
        <w:t>м</w:t>
      </w:r>
      <w:r>
        <w:rPr>
          <w:rFonts w:ascii="Arial" w:hAnsi="Arial"/>
          <w:b/>
          <w:color w:val="0E1115"/>
          <w:spacing w:val="-15"/>
        </w:rPr>
        <w:t> </w:t>
      </w:r>
      <w:r>
        <w:rPr>
          <w:rFonts w:ascii="Arial" w:hAnsi="Arial"/>
          <w:b/>
          <w:color w:val="0E1115"/>
          <w:spacing w:val="-2"/>
        </w:rPr>
        <w:t>м</w:t>
      </w:r>
      <w:r>
        <w:rPr>
          <w:rFonts w:ascii="Arial" w:hAnsi="Arial"/>
          <w:b/>
          <w:color w:val="0E1115"/>
          <w:spacing w:val="-2"/>
          <w:sz w:val="27"/>
        </w:rPr>
        <w:t>ес</w:t>
      </w:r>
      <w:r>
        <w:rPr>
          <w:rFonts w:ascii="Arial" w:hAnsi="Arial"/>
          <w:b/>
          <w:color w:val="0E1115"/>
          <w:spacing w:val="-2"/>
        </w:rPr>
        <w:t>т</w:t>
      </w:r>
      <w:r>
        <w:rPr>
          <w:rFonts w:ascii="Arial" w:hAnsi="Arial"/>
          <w:b/>
          <w:color w:val="0E1115"/>
          <w:spacing w:val="-2"/>
          <w:sz w:val="27"/>
        </w:rPr>
        <w:t>е</w:t>
      </w:r>
      <w:r>
        <w:rPr>
          <w:rFonts w:ascii="Tahoma" w:hAnsi="Tahoma"/>
          <w:color w:val="0E1115"/>
          <w:spacing w:val="-2"/>
        </w:rPr>
        <w:t>.</w:t>
      </w:r>
      <w:r>
        <w:rPr>
          <w:rFonts w:ascii="Tahoma" w:hAnsi="Tahoma"/>
          <w:color w:val="0E1115"/>
          <w:spacing w:val="-16"/>
        </w:rPr>
        <w:t> </w:t>
      </w:r>
      <w:r>
        <w:rPr>
          <w:color w:val="0E1115"/>
          <w:spacing w:val="-2"/>
        </w:rPr>
        <w:t>Всякий</w:t>
      </w:r>
      <w:r>
        <w:rPr>
          <w:color w:val="0E1115"/>
          <w:spacing w:val="-16"/>
        </w:rPr>
        <w:t> </w:t>
      </w:r>
      <w:r>
        <w:rPr>
          <w:color w:val="0E1115"/>
          <w:spacing w:val="-2"/>
        </w:rPr>
        <w:t>продукт</w:t>
      </w:r>
      <w:r>
        <w:rPr>
          <w:color w:val="0E1115"/>
          <w:spacing w:val="-17"/>
        </w:rPr>
        <w:t> </w:t>
      </w:r>
      <w:r>
        <w:rPr>
          <w:color w:val="0E1115"/>
          <w:spacing w:val="-2"/>
        </w:rPr>
        <w:t>должен </w:t>
      </w:r>
      <w:r>
        <w:rPr>
          <w:color w:val="0E1115"/>
        </w:rPr>
        <w:t>проектироваться с учетом его будущей утилизации или перерождения </w:t>
      </w:r>
      <w:r>
        <w:rPr>
          <w:rFonts w:ascii="Tahoma" w:hAnsi="Tahoma"/>
          <w:color w:val="0E1115"/>
        </w:rPr>
        <w:t>( cradle-</w:t>
      </w:r>
      <w:r>
        <w:rPr>
          <w:rFonts w:ascii="Tahoma" w:hAnsi="Tahoma"/>
          <w:color w:val="0E1115"/>
          <w:spacing w:val="80"/>
        </w:rPr>
        <w:t> </w:t>
      </w:r>
      <w:r>
        <w:rPr>
          <w:rFonts w:ascii="Tahoma" w:hAnsi="Tahoma"/>
          <w:color w:val="0E1115"/>
        </w:rPr>
        <w:t>to-cradle ).</w:t>
      </w:r>
    </w:p>
    <w:p>
      <w:pPr>
        <w:pStyle w:val="ListParagraph"/>
        <w:numPr>
          <w:ilvl w:val="0"/>
          <w:numId w:val="171"/>
        </w:numPr>
        <w:tabs>
          <w:tab w:pos="575" w:val="left" w:leader="none"/>
        </w:tabs>
        <w:spacing w:line="338" w:lineRule="auto" w:before="92" w:after="0"/>
        <w:ind w:left="575" w:right="884" w:hanging="255"/>
        <w:jc w:val="left"/>
        <w:rPr>
          <w:rFonts w:ascii="Tahoma" w:hAnsi="Tahoma"/>
          <w:sz w:val="24"/>
        </w:rPr>
      </w:pPr>
      <w:r>
        <w:rPr>
          <w:rFonts w:ascii="Arial" w:hAnsi="Arial"/>
          <w:b/>
          <w:color w:val="0E1115"/>
          <w:sz w:val="24"/>
        </w:rPr>
        <w:t>Би</w:t>
      </w:r>
      <w:r>
        <w:rPr>
          <w:rFonts w:ascii="Arial" w:hAnsi="Arial"/>
          <w:b/>
          <w:color w:val="0E1115"/>
          <w:sz w:val="27"/>
        </w:rPr>
        <w:t>о</w:t>
      </w:r>
      <w:r>
        <w:rPr>
          <w:rFonts w:ascii="Arial" w:hAnsi="Arial"/>
          <w:b/>
          <w:color w:val="0E1115"/>
          <w:sz w:val="24"/>
        </w:rPr>
        <w:t>мимик</w:t>
      </w:r>
      <w:r>
        <w:rPr>
          <w:rFonts w:ascii="Arial" w:hAnsi="Arial"/>
          <w:b/>
          <w:color w:val="0E1115"/>
          <w:sz w:val="27"/>
        </w:rPr>
        <w:t>р</w:t>
      </w:r>
      <w:r>
        <w:rPr>
          <w:rFonts w:ascii="Arial" w:hAnsi="Arial"/>
          <w:b/>
          <w:color w:val="0E1115"/>
          <w:sz w:val="24"/>
        </w:rPr>
        <w:t>ия</w:t>
      </w:r>
      <w:r>
        <w:rPr>
          <w:rFonts w:ascii="Tahoma" w:hAnsi="Tahoma"/>
          <w:b/>
          <w:color w:val="0E1115"/>
          <w:sz w:val="24"/>
        </w:rPr>
        <w:t>:</w:t>
      </w:r>
      <w:r>
        <w:rPr>
          <w:rFonts w:ascii="Tahoma" w:hAnsi="Tahoma"/>
          <w:b/>
          <w:color w:val="0E1115"/>
          <w:spacing w:val="-4"/>
          <w:sz w:val="24"/>
        </w:rPr>
        <w:t> </w:t>
      </w:r>
      <w:r>
        <w:rPr>
          <w:color w:val="0E1115"/>
          <w:sz w:val="24"/>
        </w:rPr>
        <w:t>Смотреть</w:t>
      </w:r>
      <w:r>
        <w:rPr>
          <w:color w:val="0E1115"/>
          <w:spacing w:val="-6"/>
          <w:sz w:val="24"/>
        </w:rPr>
        <w:t> </w:t>
      </w:r>
      <w:r>
        <w:rPr>
          <w:color w:val="0E1115"/>
          <w:sz w:val="24"/>
        </w:rPr>
        <w:t>на</w:t>
      </w:r>
      <w:r>
        <w:rPr>
          <w:color w:val="0E1115"/>
          <w:spacing w:val="-6"/>
          <w:sz w:val="24"/>
        </w:rPr>
        <w:t> </w:t>
      </w:r>
      <w:r>
        <w:rPr>
          <w:color w:val="0E1115"/>
          <w:sz w:val="24"/>
        </w:rPr>
        <w:t>природу</w:t>
      </w:r>
      <w:r>
        <w:rPr>
          <w:color w:val="0E1115"/>
          <w:spacing w:val="-6"/>
          <w:sz w:val="24"/>
        </w:rPr>
        <w:t> </w:t>
      </w:r>
      <w:r>
        <w:rPr>
          <w:color w:val="0E1115"/>
          <w:sz w:val="24"/>
        </w:rPr>
        <w:t>как</w:t>
      </w:r>
      <w:r>
        <w:rPr>
          <w:color w:val="0E1115"/>
          <w:spacing w:val="-6"/>
          <w:sz w:val="24"/>
        </w:rPr>
        <w:t> </w:t>
      </w:r>
      <w:r>
        <w:rPr>
          <w:color w:val="0E1115"/>
          <w:sz w:val="24"/>
        </w:rPr>
        <w:t>на</w:t>
      </w:r>
      <w:r>
        <w:rPr>
          <w:color w:val="0E1115"/>
          <w:spacing w:val="-6"/>
          <w:sz w:val="24"/>
        </w:rPr>
        <w:t> </w:t>
      </w:r>
      <w:r>
        <w:rPr>
          <w:color w:val="0E1115"/>
          <w:sz w:val="24"/>
        </w:rPr>
        <w:t>главного</w:t>
      </w:r>
      <w:r>
        <w:rPr>
          <w:color w:val="0E1115"/>
          <w:spacing w:val="-6"/>
          <w:sz w:val="24"/>
        </w:rPr>
        <w:t> </w:t>
      </w:r>
      <w:r>
        <w:rPr>
          <w:color w:val="0E1115"/>
          <w:sz w:val="24"/>
        </w:rPr>
        <w:t>инженера</w:t>
      </w:r>
      <w:r>
        <w:rPr>
          <w:color w:val="0E1115"/>
          <w:spacing w:val="-6"/>
          <w:sz w:val="24"/>
        </w:rPr>
        <w:t> </w:t>
      </w:r>
      <w:r>
        <w:rPr>
          <w:color w:val="0E1115"/>
          <w:sz w:val="24"/>
        </w:rPr>
        <w:t>и</w:t>
      </w:r>
      <w:r>
        <w:rPr>
          <w:color w:val="0E1115"/>
          <w:spacing w:val="-6"/>
          <w:sz w:val="24"/>
        </w:rPr>
        <w:t> </w:t>
      </w:r>
      <w:r>
        <w:rPr>
          <w:color w:val="0E1115"/>
          <w:sz w:val="24"/>
        </w:rPr>
        <w:t>учителя</w:t>
      </w:r>
      <w:r>
        <w:rPr>
          <w:rFonts w:ascii="Tahoma" w:hAnsi="Tahoma"/>
          <w:color w:val="0E1115"/>
          <w:sz w:val="24"/>
        </w:rPr>
        <w:t>. </w:t>
      </w:r>
      <w:r>
        <w:rPr>
          <w:color w:val="0E1115"/>
          <w:w w:val="105"/>
          <w:sz w:val="24"/>
        </w:rPr>
        <w:t>Задаваться</w:t>
      </w:r>
      <w:r>
        <w:rPr>
          <w:color w:val="0E1115"/>
          <w:spacing w:val="-6"/>
          <w:w w:val="105"/>
          <w:sz w:val="24"/>
        </w:rPr>
        <w:t> </w:t>
      </w:r>
      <w:r>
        <w:rPr>
          <w:color w:val="0E1115"/>
          <w:w w:val="105"/>
          <w:sz w:val="24"/>
        </w:rPr>
        <w:t>вопросом</w:t>
      </w:r>
      <w:r>
        <w:rPr>
          <w:rFonts w:ascii="Tahoma" w:hAnsi="Tahoma"/>
          <w:color w:val="0E1115"/>
          <w:w w:val="105"/>
          <w:sz w:val="24"/>
        </w:rPr>
        <w:t>:</w:t>
      </w:r>
      <w:r>
        <w:rPr>
          <w:rFonts w:ascii="Tahoma" w:hAnsi="Tahoma"/>
          <w:color w:val="0E1115"/>
          <w:spacing w:val="-9"/>
          <w:w w:val="105"/>
          <w:sz w:val="24"/>
        </w:rPr>
        <w:t> </w:t>
      </w:r>
      <w:r>
        <w:rPr>
          <w:rFonts w:ascii="Tahoma" w:hAnsi="Tahoma"/>
          <w:color w:val="0E1115"/>
          <w:w w:val="105"/>
          <w:sz w:val="24"/>
        </w:rPr>
        <w:t>"</w:t>
      </w:r>
      <w:r>
        <w:rPr>
          <w:color w:val="0E1115"/>
          <w:w w:val="105"/>
          <w:sz w:val="24"/>
        </w:rPr>
        <w:t>Как</w:t>
      </w:r>
      <w:r>
        <w:rPr>
          <w:color w:val="0E1115"/>
          <w:spacing w:val="-6"/>
          <w:w w:val="105"/>
          <w:sz w:val="24"/>
        </w:rPr>
        <w:t> </w:t>
      </w:r>
      <w:r>
        <w:rPr>
          <w:color w:val="0E1115"/>
          <w:w w:val="105"/>
          <w:sz w:val="24"/>
        </w:rPr>
        <w:t>бы</w:t>
      </w:r>
      <w:r>
        <w:rPr>
          <w:color w:val="0E1115"/>
          <w:spacing w:val="-6"/>
          <w:w w:val="105"/>
          <w:sz w:val="24"/>
        </w:rPr>
        <w:t> </w:t>
      </w:r>
      <w:r>
        <w:rPr>
          <w:color w:val="0E1115"/>
          <w:w w:val="105"/>
          <w:sz w:val="24"/>
        </w:rPr>
        <w:t>природа</w:t>
      </w:r>
      <w:r>
        <w:rPr>
          <w:color w:val="0E1115"/>
          <w:spacing w:val="-6"/>
          <w:w w:val="105"/>
          <w:sz w:val="24"/>
        </w:rPr>
        <w:t> </w:t>
      </w:r>
      <w:r>
        <w:rPr>
          <w:color w:val="0E1115"/>
          <w:w w:val="105"/>
          <w:sz w:val="24"/>
        </w:rPr>
        <w:t>решила</w:t>
      </w:r>
      <w:r>
        <w:rPr>
          <w:color w:val="0E1115"/>
          <w:spacing w:val="-6"/>
          <w:w w:val="105"/>
          <w:sz w:val="24"/>
        </w:rPr>
        <w:t> </w:t>
      </w:r>
      <w:r>
        <w:rPr>
          <w:color w:val="0E1115"/>
          <w:w w:val="105"/>
          <w:sz w:val="24"/>
        </w:rPr>
        <w:t>эту</w:t>
      </w:r>
      <w:r>
        <w:rPr>
          <w:color w:val="0E1115"/>
          <w:spacing w:val="-6"/>
          <w:w w:val="105"/>
          <w:sz w:val="24"/>
        </w:rPr>
        <w:t> </w:t>
      </w:r>
      <w:r>
        <w:rPr>
          <w:color w:val="0E1115"/>
          <w:w w:val="105"/>
          <w:sz w:val="24"/>
        </w:rPr>
        <w:t>задачу</w:t>
      </w:r>
      <w:r>
        <w:rPr>
          <w:rFonts w:ascii="Tahoma" w:hAnsi="Tahoma"/>
          <w:color w:val="0E1115"/>
          <w:w w:val="105"/>
          <w:sz w:val="24"/>
        </w:rPr>
        <w:t>?"</w:t>
      </w:r>
      <w:r>
        <w:rPr>
          <w:rFonts w:ascii="Tahoma" w:hAnsi="Tahoma"/>
          <w:color w:val="0E1115"/>
          <w:spacing w:val="-9"/>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 </w:t>
      </w:r>
      <w:r>
        <w:rPr>
          <w:color w:val="0E1115"/>
          <w:w w:val="105"/>
          <w:sz w:val="24"/>
        </w:rPr>
        <w:t>создавая вентиляцию как термитник</w:t>
      </w:r>
      <w:r>
        <w:rPr>
          <w:rFonts w:ascii="Tahoma" w:hAnsi="Tahoma"/>
          <w:color w:val="0E1115"/>
          <w:w w:val="105"/>
          <w:sz w:val="24"/>
        </w:rPr>
        <w:t>,</w:t>
      </w:r>
      <w:r>
        <w:rPr>
          <w:rFonts w:ascii="Tahoma" w:hAnsi="Tahoma"/>
          <w:color w:val="0E1115"/>
          <w:spacing w:val="-1"/>
          <w:w w:val="105"/>
          <w:sz w:val="24"/>
        </w:rPr>
        <w:t> </w:t>
      </w:r>
      <w:r>
        <w:rPr>
          <w:color w:val="0E1115"/>
          <w:w w:val="105"/>
          <w:sz w:val="24"/>
        </w:rPr>
        <w:t>или клей как мидия</w:t>
      </w:r>
      <w:r>
        <w:rPr>
          <w:rFonts w:ascii="Tahoma" w:hAnsi="Tahoma"/>
          <w:color w:val="0E1115"/>
          <w:w w:val="105"/>
          <w:sz w:val="24"/>
        </w:rPr>
        <w:t>).</w:t>
      </w:r>
    </w:p>
    <w:p>
      <w:pPr>
        <w:pStyle w:val="ListParagraph"/>
        <w:numPr>
          <w:ilvl w:val="0"/>
          <w:numId w:val="171"/>
        </w:numPr>
        <w:tabs>
          <w:tab w:pos="575" w:val="left" w:leader="none"/>
        </w:tabs>
        <w:spacing w:line="338" w:lineRule="auto" w:before="88" w:after="0"/>
        <w:ind w:left="575" w:right="56" w:hanging="255"/>
        <w:jc w:val="left"/>
        <w:rPr>
          <w:rFonts w:ascii="Tahoma" w:hAnsi="Tahoma"/>
          <w:sz w:val="24"/>
        </w:rPr>
      </w:pP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мн</w:t>
      </w:r>
      <w:r>
        <w:rPr>
          <w:rFonts w:ascii="Arial" w:hAnsi="Arial"/>
          <w:b/>
          <w:color w:val="0E1115"/>
          <w:sz w:val="27"/>
        </w:rPr>
        <w:t>ое</w:t>
      </w:r>
      <w:r>
        <w:rPr>
          <w:rFonts w:ascii="Arial" w:hAnsi="Arial"/>
          <w:b/>
          <w:color w:val="0E1115"/>
          <w:spacing w:val="-12"/>
          <w:sz w:val="27"/>
        </w:rPr>
        <w:t> </w:t>
      </w:r>
      <w:r>
        <w:rPr>
          <w:rFonts w:ascii="Arial" w:hAnsi="Arial"/>
          <w:b/>
          <w:color w:val="0E1115"/>
          <w:sz w:val="24"/>
        </w:rPr>
        <w:t>мышл</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Видеть</w:t>
      </w:r>
      <w:r>
        <w:rPr>
          <w:color w:val="0E1115"/>
          <w:spacing w:val="-1"/>
          <w:sz w:val="24"/>
        </w:rPr>
        <w:t> </w:t>
      </w:r>
      <w:r>
        <w:rPr>
          <w:color w:val="0E1115"/>
          <w:sz w:val="24"/>
        </w:rPr>
        <w:t>взаимосвязи</w:t>
      </w:r>
      <w:r>
        <w:rPr>
          <w:rFonts w:ascii="Tahoma" w:hAnsi="Tahoma"/>
          <w:color w:val="0E1115"/>
          <w:sz w:val="24"/>
        </w:rPr>
        <w:t>.</w:t>
      </w:r>
      <w:r>
        <w:rPr>
          <w:rFonts w:ascii="Tahoma" w:hAnsi="Tahoma"/>
          <w:color w:val="0E1115"/>
          <w:spacing w:val="-4"/>
          <w:sz w:val="24"/>
        </w:rPr>
        <w:t> </w:t>
      </w:r>
      <w:r>
        <w:rPr>
          <w:color w:val="0E1115"/>
          <w:sz w:val="24"/>
        </w:rPr>
        <w:t>Понимать</w:t>
      </w:r>
      <w:r>
        <w:rPr>
          <w:rFonts w:ascii="Tahoma" w:hAnsi="Tahoma"/>
          <w:color w:val="0E1115"/>
          <w:sz w:val="24"/>
        </w:rPr>
        <w:t>,</w:t>
      </w:r>
      <w:r>
        <w:rPr>
          <w:rFonts w:ascii="Tahoma" w:hAnsi="Tahoma"/>
          <w:color w:val="0E1115"/>
          <w:spacing w:val="-4"/>
          <w:sz w:val="24"/>
        </w:rPr>
        <w:t> </w:t>
      </w:r>
      <w:r>
        <w:rPr>
          <w:color w:val="0E1115"/>
          <w:sz w:val="24"/>
        </w:rPr>
        <w:t>что</w:t>
      </w:r>
      <w:r>
        <w:rPr>
          <w:color w:val="0E1115"/>
          <w:spacing w:val="-1"/>
          <w:sz w:val="24"/>
        </w:rPr>
        <w:t> </w:t>
      </w:r>
      <w:r>
        <w:rPr>
          <w:color w:val="0E1115"/>
          <w:sz w:val="24"/>
        </w:rPr>
        <w:t>выброшенный</w:t>
      </w:r>
      <w:r>
        <w:rPr>
          <w:color w:val="0E1115"/>
          <w:spacing w:val="-1"/>
          <w:sz w:val="24"/>
        </w:rPr>
        <w:t> </w:t>
      </w:r>
      <w:r>
        <w:rPr>
          <w:color w:val="0E1115"/>
          <w:sz w:val="24"/>
        </w:rPr>
        <w:t>здесь </w:t>
      </w:r>
      <w:r>
        <w:rPr>
          <w:color w:val="0E1115"/>
          <w:w w:val="105"/>
          <w:sz w:val="24"/>
        </w:rPr>
        <w:t>пластик оказывается в рыбе</w:t>
      </w:r>
      <w:r>
        <w:rPr>
          <w:rFonts w:ascii="Tahoma" w:hAnsi="Tahoma"/>
          <w:color w:val="0E1115"/>
          <w:w w:val="105"/>
          <w:sz w:val="24"/>
        </w:rPr>
        <w:t>, </w:t>
      </w:r>
      <w:r>
        <w:rPr>
          <w:color w:val="0E1115"/>
          <w:w w:val="105"/>
          <w:sz w:val="24"/>
        </w:rPr>
        <w:t>которую я ем там</w:t>
      </w:r>
      <w:r>
        <w:rPr>
          <w:rFonts w:ascii="Tahoma" w:hAnsi="Tahoma"/>
          <w:color w:val="0E1115"/>
          <w:w w:val="105"/>
          <w:sz w:val="24"/>
        </w:rPr>
        <w:t>. </w:t>
      </w:r>
      <w:r>
        <w:rPr>
          <w:color w:val="0E1115"/>
          <w:w w:val="105"/>
          <w:sz w:val="24"/>
        </w:rPr>
        <w:t>Что вырубка леса здесь </w:t>
      </w:r>
      <w:r>
        <w:rPr>
          <w:rFonts w:ascii="Tahoma" w:hAnsi="Tahoma"/>
          <w:color w:val="0E1115"/>
          <w:w w:val="105"/>
          <w:sz w:val="24"/>
        </w:rPr>
        <w:t>— </w:t>
      </w:r>
      <w:r>
        <w:rPr>
          <w:color w:val="0E1115"/>
          <w:w w:val="105"/>
          <w:sz w:val="24"/>
        </w:rPr>
        <w:t>меняет климат там</w:t>
      </w:r>
      <w:r>
        <w:rPr>
          <w:rFonts w:ascii="Tahoma" w:hAnsi="Tahoma"/>
          <w:color w:val="0E1115"/>
          <w:w w:val="105"/>
          <w:sz w:val="24"/>
        </w:rPr>
        <w:t>.</w:t>
      </w:r>
    </w:p>
    <w:p>
      <w:pPr>
        <w:spacing w:before="238"/>
        <w:ind w:left="305" w:right="0" w:firstLine="0"/>
        <w:jc w:val="left"/>
        <w:rPr>
          <w:rFonts w:ascii="Tahoma" w:hAnsi="Tahoma"/>
          <w:b/>
          <w:sz w:val="24"/>
        </w:rPr>
      </w:pPr>
      <w:r>
        <w:rPr>
          <w:rFonts w:ascii="Arial" w:hAnsi="Arial"/>
          <w:b/>
          <w:color w:val="0E1115"/>
          <w:w w:val="85"/>
          <w:sz w:val="24"/>
        </w:rPr>
        <w:t>Б</w:t>
      </w:r>
      <w:r>
        <w:rPr>
          <w:rFonts w:ascii="Tahoma" w:hAnsi="Tahoma"/>
          <w:b/>
          <w:color w:val="0E1115"/>
          <w:w w:val="85"/>
          <w:sz w:val="24"/>
        </w:rPr>
        <w:t>.</w:t>
      </w:r>
      <w:r>
        <w:rPr>
          <w:rFonts w:ascii="Tahoma" w:hAnsi="Tahoma"/>
          <w:b/>
          <w:color w:val="0E1115"/>
          <w:spacing w:val="9"/>
          <w:sz w:val="24"/>
        </w:rPr>
        <w:t> </w:t>
      </w:r>
      <w:r>
        <w:rPr>
          <w:rFonts w:ascii="Arial" w:hAnsi="Arial"/>
          <w:b/>
          <w:color w:val="0E1115"/>
          <w:w w:val="85"/>
          <w:sz w:val="27"/>
        </w:rPr>
        <w:t>На</w:t>
      </w:r>
      <w:r>
        <w:rPr>
          <w:rFonts w:ascii="Arial" w:hAnsi="Arial"/>
          <w:b/>
          <w:color w:val="0E1115"/>
          <w:spacing w:val="11"/>
          <w:sz w:val="27"/>
        </w:rPr>
        <w:t> </w:t>
      </w:r>
      <w:r>
        <w:rPr>
          <w:rFonts w:ascii="Arial" w:hAnsi="Arial"/>
          <w:b/>
          <w:color w:val="0E1115"/>
          <w:w w:val="85"/>
          <w:sz w:val="27"/>
        </w:rPr>
        <w:t>уро</w:t>
      </w:r>
      <w:r>
        <w:rPr>
          <w:rFonts w:ascii="Arial" w:hAnsi="Arial"/>
          <w:b/>
          <w:color w:val="0E1115"/>
          <w:w w:val="85"/>
          <w:sz w:val="24"/>
        </w:rPr>
        <w:t>вн</w:t>
      </w:r>
      <w:r>
        <w:rPr>
          <w:rFonts w:ascii="Arial" w:hAnsi="Arial"/>
          <w:b/>
          <w:color w:val="0E1115"/>
          <w:w w:val="85"/>
          <w:sz w:val="27"/>
        </w:rPr>
        <w:t>е</w:t>
      </w:r>
      <w:r>
        <w:rPr>
          <w:rFonts w:ascii="Arial" w:hAnsi="Arial"/>
          <w:b/>
          <w:color w:val="0E1115"/>
          <w:spacing w:val="12"/>
          <w:sz w:val="27"/>
        </w:rPr>
        <w:t> </w:t>
      </w:r>
      <w:r>
        <w:rPr>
          <w:rFonts w:ascii="Arial" w:hAnsi="Arial"/>
          <w:b/>
          <w:color w:val="0E1115"/>
          <w:w w:val="85"/>
          <w:sz w:val="24"/>
        </w:rPr>
        <w:t>личны</w:t>
      </w:r>
      <w:r>
        <w:rPr>
          <w:rFonts w:ascii="Arial" w:hAnsi="Arial"/>
          <w:b/>
          <w:color w:val="0E1115"/>
          <w:w w:val="85"/>
          <w:sz w:val="27"/>
        </w:rPr>
        <w:t>х</w:t>
      </w:r>
      <w:r>
        <w:rPr>
          <w:rFonts w:ascii="Arial" w:hAnsi="Arial"/>
          <w:b/>
          <w:color w:val="0E1115"/>
          <w:spacing w:val="12"/>
          <w:sz w:val="27"/>
        </w:rPr>
        <w:t> </w:t>
      </w:r>
      <w:r>
        <w:rPr>
          <w:rFonts w:ascii="Arial" w:hAnsi="Arial"/>
          <w:b/>
          <w:color w:val="0E1115"/>
          <w:w w:val="85"/>
          <w:sz w:val="24"/>
        </w:rPr>
        <w:t>д</w:t>
      </w:r>
      <w:r>
        <w:rPr>
          <w:rFonts w:ascii="Arial" w:hAnsi="Arial"/>
          <w:b/>
          <w:color w:val="0E1115"/>
          <w:w w:val="85"/>
          <w:sz w:val="27"/>
        </w:rPr>
        <w:t>ейс</w:t>
      </w:r>
      <w:r>
        <w:rPr>
          <w:rFonts w:ascii="Arial" w:hAnsi="Arial"/>
          <w:b/>
          <w:color w:val="0E1115"/>
          <w:w w:val="85"/>
          <w:sz w:val="24"/>
        </w:rPr>
        <w:t>тви</w:t>
      </w:r>
      <w:r>
        <w:rPr>
          <w:rFonts w:ascii="Arial" w:hAnsi="Arial"/>
          <w:b/>
          <w:color w:val="0E1115"/>
          <w:w w:val="85"/>
          <w:sz w:val="27"/>
        </w:rPr>
        <w:t>й</w:t>
      </w:r>
      <w:r>
        <w:rPr>
          <w:rFonts w:ascii="Arial" w:hAnsi="Arial"/>
          <w:b/>
          <w:color w:val="0E1115"/>
          <w:spacing w:val="11"/>
          <w:sz w:val="27"/>
        </w:rPr>
        <w:t> </w:t>
      </w:r>
      <w:r>
        <w:rPr>
          <w:rFonts w:ascii="Tahoma" w:hAnsi="Tahoma"/>
          <w:b/>
          <w:color w:val="0E1115"/>
          <w:w w:val="85"/>
          <w:sz w:val="24"/>
        </w:rPr>
        <w:t>(</w:t>
      </w:r>
      <w:r>
        <w:rPr>
          <w:rFonts w:ascii="Arial" w:hAnsi="Arial"/>
          <w:b/>
          <w:color w:val="0E1115"/>
          <w:w w:val="85"/>
          <w:sz w:val="24"/>
        </w:rPr>
        <w:t>Чт</w:t>
      </w:r>
      <w:r>
        <w:rPr>
          <w:rFonts w:ascii="Arial" w:hAnsi="Arial"/>
          <w:b/>
          <w:color w:val="0E1115"/>
          <w:w w:val="85"/>
          <w:sz w:val="27"/>
        </w:rPr>
        <w:t>о</w:t>
      </w:r>
      <w:r>
        <w:rPr>
          <w:rFonts w:ascii="Arial" w:hAnsi="Arial"/>
          <w:b/>
          <w:color w:val="0E1115"/>
          <w:spacing w:val="12"/>
          <w:sz w:val="27"/>
        </w:rPr>
        <w:t> </w:t>
      </w:r>
      <w:r>
        <w:rPr>
          <w:rFonts w:ascii="Arial" w:hAnsi="Arial"/>
          <w:b/>
          <w:color w:val="0E1115"/>
          <w:spacing w:val="-2"/>
          <w:w w:val="85"/>
          <w:sz w:val="24"/>
        </w:rPr>
        <w:t>д</w:t>
      </w:r>
      <w:r>
        <w:rPr>
          <w:rFonts w:ascii="Arial" w:hAnsi="Arial"/>
          <w:b/>
          <w:color w:val="0E1115"/>
          <w:spacing w:val="-2"/>
          <w:w w:val="85"/>
          <w:sz w:val="27"/>
        </w:rPr>
        <w:t>е</w:t>
      </w:r>
      <w:r>
        <w:rPr>
          <w:rFonts w:ascii="Arial" w:hAnsi="Arial"/>
          <w:b/>
          <w:color w:val="0E1115"/>
          <w:spacing w:val="-2"/>
          <w:w w:val="85"/>
          <w:sz w:val="24"/>
        </w:rPr>
        <w:t>л</w:t>
      </w:r>
      <w:r>
        <w:rPr>
          <w:rFonts w:ascii="Arial" w:hAnsi="Arial"/>
          <w:b/>
          <w:color w:val="0E1115"/>
          <w:spacing w:val="-2"/>
          <w:w w:val="85"/>
          <w:sz w:val="27"/>
        </w:rPr>
        <w:t>а</w:t>
      </w:r>
      <w:r>
        <w:rPr>
          <w:rFonts w:ascii="Arial" w:hAnsi="Arial"/>
          <w:b/>
          <w:color w:val="0E1115"/>
          <w:spacing w:val="-2"/>
          <w:w w:val="85"/>
          <w:sz w:val="24"/>
        </w:rPr>
        <w:t>ть</w:t>
      </w:r>
      <w:r>
        <w:rPr>
          <w:rFonts w:ascii="Tahoma" w:hAnsi="Tahoma"/>
          <w:b/>
          <w:color w:val="0E1115"/>
          <w:spacing w:val="-2"/>
          <w:w w:val="85"/>
          <w:sz w:val="24"/>
        </w:rPr>
        <w:t>?):</w:t>
      </w:r>
    </w:p>
    <w:p>
      <w:pPr>
        <w:pStyle w:val="BodyText"/>
        <w:spacing w:before="59"/>
        <w:rPr>
          <w:rFonts w:ascii="Tahoma"/>
          <w:b/>
        </w:rPr>
      </w:pPr>
    </w:p>
    <w:p>
      <w:pPr>
        <w:pStyle w:val="ListParagraph"/>
        <w:numPr>
          <w:ilvl w:val="0"/>
          <w:numId w:val="171"/>
        </w:numPr>
        <w:tabs>
          <w:tab w:pos="575" w:val="left" w:leader="none"/>
        </w:tabs>
        <w:spacing w:line="324" w:lineRule="auto" w:before="1" w:after="0"/>
        <w:ind w:left="575" w:right="902" w:hanging="255"/>
        <w:jc w:val="left"/>
        <w:rPr>
          <w:rFonts w:ascii="Tahoma" w:hAnsi="Tahoma"/>
          <w:b/>
          <w:sz w:val="24"/>
        </w:rPr>
      </w:pPr>
      <w:r>
        <w:rPr>
          <w:rFonts w:ascii="Arial" w:hAnsi="Arial"/>
          <w:b/>
          <w:color w:val="0E1115"/>
          <w:w w:val="90"/>
          <w:sz w:val="27"/>
        </w:rPr>
        <w:t>Пра</w:t>
      </w:r>
      <w:r>
        <w:rPr>
          <w:rFonts w:ascii="Arial" w:hAnsi="Arial"/>
          <w:b/>
          <w:color w:val="0E1115"/>
          <w:w w:val="90"/>
          <w:sz w:val="24"/>
        </w:rPr>
        <w:t>вил</w:t>
      </w:r>
      <w:r>
        <w:rPr>
          <w:rFonts w:ascii="Arial" w:hAnsi="Arial"/>
          <w:b/>
          <w:color w:val="0E1115"/>
          <w:w w:val="90"/>
          <w:sz w:val="27"/>
        </w:rPr>
        <w:t>о</w:t>
      </w:r>
      <w:r>
        <w:rPr>
          <w:rFonts w:ascii="Arial" w:hAnsi="Arial"/>
          <w:b/>
          <w:color w:val="0E1115"/>
          <w:spacing w:val="-12"/>
          <w:w w:val="90"/>
          <w:sz w:val="27"/>
        </w:rPr>
        <w:t> </w:t>
      </w:r>
      <w:r>
        <w:rPr>
          <w:rFonts w:ascii="Tahoma" w:hAnsi="Tahoma"/>
          <w:b/>
          <w:color w:val="0E1115"/>
          <w:w w:val="90"/>
          <w:sz w:val="24"/>
        </w:rPr>
        <w:t>5R</w:t>
      </w:r>
      <w:r>
        <w:rPr>
          <w:rFonts w:ascii="Tahoma" w:hAnsi="Tahoma"/>
          <w:b/>
          <w:color w:val="0E1115"/>
          <w:spacing w:val="-10"/>
          <w:w w:val="90"/>
          <w:sz w:val="24"/>
        </w:rPr>
        <w:t>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тк</w:t>
      </w:r>
      <w:r>
        <w:rPr>
          <w:rFonts w:ascii="Arial" w:hAnsi="Arial"/>
          <w:b/>
          <w:color w:val="0E1115"/>
          <w:w w:val="90"/>
          <w:sz w:val="27"/>
        </w:rPr>
        <w:t>а</w:t>
      </w:r>
      <w:r>
        <w:rPr>
          <w:rFonts w:ascii="Arial" w:hAnsi="Arial"/>
          <w:b/>
          <w:color w:val="0E1115"/>
          <w:w w:val="90"/>
          <w:sz w:val="24"/>
        </w:rPr>
        <w:t>з</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со</w:t>
      </w:r>
      <w:r>
        <w:rPr>
          <w:rFonts w:ascii="Arial" w:hAnsi="Arial"/>
          <w:b/>
          <w:color w:val="0E1115"/>
          <w:w w:val="90"/>
          <w:sz w:val="24"/>
        </w:rPr>
        <w:t>к</w:t>
      </w:r>
      <w:r>
        <w:rPr>
          <w:rFonts w:ascii="Arial" w:hAnsi="Arial"/>
          <w:b/>
          <w:color w:val="0E1115"/>
          <w:w w:val="90"/>
          <w:sz w:val="27"/>
        </w:rPr>
        <w:t>ра</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вт</w:t>
      </w:r>
      <w:r>
        <w:rPr>
          <w:rFonts w:ascii="Arial" w:hAnsi="Arial"/>
          <w:b/>
          <w:color w:val="0E1115"/>
          <w:w w:val="90"/>
          <w:sz w:val="27"/>
        </w:rPr>
        <w:t>ор</w:t>
      </w:r>
      <w:r>
        <w:rPr>
          <w:rFonts w:ascii="Arial" w:hAnsi="Arial"/>
          <w:b/>
          <w:color w:val="0E1115"/>
          <w:w w:val="90"/>
          <w:sz w:val="24"/>
        </w:rPr>
        <w:t>н</w:t>
      </w:r>
      <w:r>
        <w:rPr>
          <w:rFonts w:ascii="Arial" w:hAnsi="Arial"/>
          <w:b/>
          <w:color w:val="0E1115"/>
          <w:w w:val="90"/>
          <w:sz w:val="27"/>
        </w:rPr>
        <w:t>ое</w:t>
      </w:r>
      <w:r>
        <w:rPr>
          <w:rFonts w:ascii="Arial" w:hAnsi="Arial"/>
          <w:b/>
          <w:color w:val="0E1115"/>
          <w:spacing w:val="-12"/>
          <w:w w:val="90"/>
          <w:sz w:val="27"/>
        </w:rPr>
        <w:t> </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льз</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4"/>
        </w:rPr>
        <w:t>п</w:t>
      </w:r>
      <w:r>
        <w:rPr>
          <w:rFonts w:ascii="Arial" w:hAnsi="Arial"/>
          <w:b/>
          <w:color w:val="0E1115"/>
          <w:w w:val="90"/>
          <w:sz w:val="27"/>
        </w:rPr>
        <w:t>ерера</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тк</w:t>
      </w:r>
      <w:r>
        <w:rPr>
          <w:rFonts w:ascii="Arial" w:hAnsi="Arial"/>
          <w:b/>
          <w:color w:val="0E1115"/>
          <w:w w:val="90"/>
          <w:sz w:val="27"/>
        </w:rPr>
        <w:t>а</w:t>
      </w:r>
      <w:r>
        <w:rPr>
          <w:rFonts w:ascii="Tahoma" w:hAnsi="Tahoma"/>
          <w:b/>
          <w:color w:val="0E1115"/>
          <w:w w:val="90"/>
          <w:sz w:val="24"/>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мп</w:t>
      </w:r>
      <w:r>
        <w:rPr>
          <w:rFonts w:ascii="Arial" w:hAnsi="Arial"/>
          <w:b/>
          <w:color w:val="0E1115"/>
          <w:spacing w:val="-4"/>
          <w:sz w:val="27"/>
        </w:rPr>
        <w:t>ос</w:t>
      </w:r>
      <w:r>
        <w:rPr>
          <w:rFonts w:ascii="Arial" w:hAnsi="Arial"/>
          <w:b/>
          <w:color w:val="0E1115"/>
          <w:spacing w:val="-4"/>
          <w:sz w:val="24"/>
        </w:rPr>
        <w:t>ти</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p>
    <w:p>
      <w:pPr>
        <w:pStyle w:val="ListParagraph"/>
        <w:numPr>
          <w:ilvl w:val="1"/>
          <w:numId w:val="169"/>
        </w:numPr>
        <w:tabs>
          <w:tab w:pos="845" w:val="left" w:leader="none"/>
        </w:tabs>
        <w:spacing w:line="336" w:lineRule="auto" w:before="121" w:after="0"/>
        <w:ind w:left="845" w:right="850" w:hanging="285"/>
        <w:jc w:val="left"/>
        <w:rPr>
          <w:rFonts w:ascii="Tahoma" w:hAnsi="Tahoma"/>
          <w:sz w:val="24"/>
        </w:rPr>
      </w:pPr>
      <w:r>
        <w:rPr>
          <w:rFonts w:ascii="Tahoma" w:hAnsi="Tahoma"/>
          <w:b/>
          <w:color w:val="0E1115"/>
          <w:sz w:val="24"/>
        </w:rPr>
        <w:t>Refuse</w:t>
      </w:r>
      <w:r>
        <w:rPr>
          <w:rFonts w:ascii="Tahoma" w:hAnsi="Tahoma"/>
          <w:b/>
          <w:color w:val="0E1115"/>
          <w:spacing w:val="-10"/>
          <w:sz w:val="24"/>
        </w:rPr>
        <w:t> </w:t>
      </w:r>
      <w:r>
        <w:rPr>
          <w:rFonts w:ascii="Tahoma" w:hAnsi="Tahoma"/>
          <w:b/>
          <w:color w:val="0E1115"/>
          <w:sz w:val="24"/>
        </w:rPr>
        <w:t>(</w:t>
      </w:r>
      <w:r>
        <w:rPr>
          <w:rFonts w:ascii="Arial" w:hAnsi="Arial"/>
          <w:b/>
          <w:color w:val="0E1115"/>
          <w:sz w:val="27"/>
        </w:rPr>
        <w:t>О</w:t>
      </w:r>
      <w:r>
        <w:rPr>
          <w:rFonts w:ascii="Arial" w:hAnsi="Arial"/>
          <w:b/>
          <w:color w:val="0E1115"/>
          <w:sz w:val="24"/>
        </w:rPr>
        <w:t>тк</w:t>
      </w:r>
      <w:r>
        <w:rPr>
          <w:rFonts w:ascii="Arial" w:hAnsi="Arial"/>
          <w:b/>
          <w:color w:val="0E1115"/>
          <w:sz w:val="27"/>
        </w:rPr>
        <w:t>а</w:t>
      </w:r>
      <w:r>
        <w:rPr>
          <w:rFonts w:ascii="Arial" w:hAnsi="Arial"/>
          <w:b/>
          <w:color w:val="0E1115"/>
          <w:sz w:val="24"/>
        </w:rPr>
        <w:t>жи</w:t>
      </w:r>
      <w:r>
        <w:rPr>
          <w:rFonts w:ascii="Arial" w:hAnsi="Arial"/>
          <w:b/>
          <w:color w:val="0E1115"/>
          <w:sz w:val="27"/>
        </w:rPr>
        <w:t>с</w:t>
      </w:r>
      <w:r>
        <w:rPr>
          <w:rFonts w:ascii="Arial" w:hAnsi="Arial"/>
          <w:b/>
          <w:color w:val="0E1115"/>
          <w:sz w:val="24"/>
        </w:rPr>
        <w:t>ь</w:t>
      </w:r>
      <w:r>
        <w:rPr>
          <w:rFonts w:ascii="Tahoma" w:hAnsi="Tahoma"/>
          <w:b/>
          <w:color w:val="0E1115"/>
          <w:sz w:val="24"/>
        </w:rPr>
        <w:t>):</w:t>
      </w:r>
      <w:r>
        <w:rPr>
          <w:rFonts w:ascii="Tahoma" w:hAnsi="Tahoma"/>
          <w:b/>
          <w:color w:val="0E1115"/>
          <w:spacing w:val="-3"/>
          <w:sz w:val="24"/>
        </w:rPr>
        <w:t> </w:t>
      </w:r>
      <w:r>
        <w:rPr>
          <w:color w:val="0E1115"/>
          <w:sz w:val="24"/>
        </w:rPr>
        <w:t>От</w:t>
      </w:r>
      <w:r>
        <w:rPr>
          <w:color w:val="0E1115"/>
          <w:spacing w:val="-5"/>
          <w:sz w:val="24"/>
        </w:rPr>
        <w:t> </w:t>
      </w:r>
      <w:r>
        <w:rPr>
          <w:color w:val="0E1115"/>
          <w:sz w:val="24"/>
        </w:rPr>
        <w:t>ненужного</w:t>
      </w:r>
      <w:r>
        <w:rPr>
          <w:rFonts w:ascii="Tahoma" w:hAnsi="Tahoma"/>
          <w:color w:val="0E1115"/>
          <w:sz w:val="24"/>
        </w:rPr>
        <w:t>:</w:t>
      </w:r>
      <w:r>
        <w:rPr>
          <w:rFonts w:ascii="Tahoma" w:hAnsi="Tahoma"/>
          <w:color w:val="0E1115"/>
          <w:spacing w:val="-8"/>
          <w:sz w:val="24"/>
        </w:rPr>
        <w:t> </w:t>
      </w:r>
      <w:r>
        <w:rPr>
          <w:color w:val="0E1115"/>
          <w:sz w:val="24"/>
        </w:rPr>
        <w:t>одноразового</w:t>
      </w:r>
      <w:r>
        <w:rPr>
          <w:color w:val="0E1115"/>
          <w:spacing w:val="-5"/>
          <w:sz w:val="24"/>
        </w:rPr>
        <w:t> </w:t>
      </w:r>
      <w:r>
        <w:rPr>
          <w:color w:val="0E1115"/>
          <w:sz w:val="24"/>
        </w:rPr>
        <w:t>пластика</w:t>
      </w:r>
      <w:r>
        <w:rPr>
          <w:rFonts w:ascii="Tahoma" w:hAnsi="Tahoma"/>
          <w:color w:val="0E1115"/>
          <w:sz w:val="24"/>
        </w:rPr>
        <w:t>,</w:t>
      </w:r>
      <w:r>
        <w:rPr>
          <w:rFonts w:ascii="Tahoma" w:hAnsi="Tahoma"/>
          <w:color w:val="0E1115"/>
          <w:spacing w:val="-8"/>
          <w:sz w:val="24"/>
        </w:rPr>
        <w:t> </w:t>
      </w:r>
      <w:r>
        <w:rPr>
          <w:color w:val="0E1115"/>
          <w:sz w:val="24"/>
        </w:rPr>
        <w:t>бесплатных </w:t>
      </w:r>
      <w:r>
        <w:rPr>
          <w:color w:val="0E1115"/>
          <w:w w:val="105"/>
          <w:sz w:val="24"/>
        </w:rPr>
        <w:t>образцов</w:t>
      </w:r>
      <w:r>
        <w:rPr>
          <w:rFonts w:ascii="Tahoma" w:hAnsi="Tahoma"/>
          <w:color w:val="0E1115"/>
          <w:w w:val="105"/>
          <w:sz w:val="24"/>
        </w:rPr>
        <w:t>, junk-</w:t>
      </w:r>
      <w:r>
        <w:rPr>
          <w:color w:val="0E1115"/>
          <w:w w:val="105"/>
          <w:sz w:val="24"/>
        </w:rPr>
        <w:t>ма</w:t>
      </w:r>
      <w:r>
        <w:rPr>
          <w:rFonts w:ascii="Tahoma" w:hAnsi="Tahoma"/>
          <w:color w:val="0E1115"/>
          <w:w w:val="105"/>
          <w:sz w:val="24"/>
        </w:rPr>
        <w:t>ail.</w:t>
      </w:r>
    </w:p>
    <w:p>
      <w:pPr>
        <w:pStyle w:val="ListParagraph"/>
        <w:numPr>
          <w:ilvl w:val="1"/>
          <w:numId w:val="169"/>
        </w:numPr>
        <w:tabs>
          <w:tab w:pos="844" w:val="left" w:leader="none"/>
        </w:tabs>
        <w:spacing w:line="240" w:lineRule="auto" w:before="86" w:after="0"/>
        <w:ind w:left="844" w:right="0" w:hanging="284"/>
        <w:jc w:val="left"/>
        <w:rPr>
          <w:rFonts w:ascii="Tahoma" w:hAnsi="Tahoma"/>
          <w:sz w:val="24"/>
        </w:rPr>
      </w:pPr>
      <w:r>
        <w:rPr>
          <w:rFonts w:ascii="Tahoma" w:hAnsi="Tahoma"/>
          <w:b/>
          <w:color w:val="0E1115"/>
          <w:spacing w:val="-2"/>
          <w:sz w:val="24"/>
        </w:rPr>
        <w:t>Reduce</w:t>
      </w:r>
      <w:r>
        <w:rPr>
          <w:rFonts w:ascii="Tahoma" w:hAnsi="Tahoma"/>
          <w:b/>
          <w:color w:val="0E1115"/>
          <w:spacing w:val="-16"/>
          <w:sz w:val="24"/>
        </w:rPr>
        <w:t> </w:t>
      </w:r>
      <w:r>
        <w:rPr>
          <w:rFonts w:ascii="Tahoma" w:hAnsi="Tahoma"/>
          <w:b/>
          <w:color w:val="0E1115"/>
          <w:spacing w:val="-2"/>
          <w:sz w:val="24"/>
        </w:rPr>
        <w:t>(</w:t>
      </w:r>
      <w:r>
        <w:rPr>
          <w:rFonts w:ascii="Arial" w:hAnsi="Arial"/>
          <w:b/>
          <w:color w:val="0E1115"/>
          <w:spacing w:val="-2"/>
          <w:sz w:val="27"/>
        </w:rPr>
        <w:t>Со</w:t>
      </w:r>
      <w:r>
        <w:rPr>
          <w:rFonts w:ascii="Arial" w:hAnsi="Arial"/>
          <w:b/>
          <w:color w:val="0E1115"/>
          <w:spacing w:val="-2"/>
          <w:sz w:val="24"/>
        </w:rPr>
        <w:t>к</w:t>
      </w:r>
      <w:r>
        <w:rPr>
          <w:rFonts w:ascii="Arial" w:hAnsi="Arial"/>
          <w:b/>
          <w:color w:val="0E1115"/>
          <w:spacing w:val="-2"/>
          <w:sz w:val="27"/>
        </w:rPr>
        <w:t>ра</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11"/>
          <w:sz w:val="24"/>
        </w:rPr>
        <w:t> </w:t>
      </w:r>
      <w:r>
        <w:rPr>
          <w:color w:val="0E1115"/>
          <w:spacing w:val="-2"/>
          <w:sz w:val="24"/>
        </w:rPr>
        <w:t>Потребление</w:t>
      </w:r>
      <w:r>
        <w:rPr>
          <w:color w:val="0E1115"/>
          <w:spacing w:val="-12"/>
          <w:sz w:val="24"/>
        </w:rPr>
        <w:t> </w:t>
      </w:r>
      <w:r>
        <w:rPr>
          <w:color w:val="0E1115"/>
          <w:spacing w:val="-2"/>
          <w:sz w:val="24"/>
        </w:rPr>
        <w:t>всего</w:t>
      </w:r>
      <w:r>
        <w:rPr>
          <w:rFonts w:ascii="Tahoma" w:hAnsi="Tahoma"/>
          <w:color w:val="0E1115"/>
          <w:spacing w:val="-2"/>
          <w:sz w:val="24"/>
        </w:rPr>
        <w:t>:</w:t>
      </w:r>
      <w:r>
        <w:rPr>
          <w:rFonts w:ascii="Tahoma" w:hAnsi="Tahoma"/>
          <w:color w:val="0E1115"/>
          <w:spacing w:val="-15"/>
          <w:sz w:val="24"/>
        </w:rPr>
        <w:t> </w:t>
      </w:r>
      <w:r>
        <w:rPr>
          <w:color w:val="0E1115"/>
          <w:spacing w:val="-2"/>
          <w:sz w:val="24"/>
        </w:rPr>
        <w:t>энергии</w:t>
      </w:r>
      <w:r>
        <w:rPr>
          <w:rFonts w:ascii="Tahoma" w:hAnsi="Tahoma"/>
          <w:color w:val="0E1115"/>
          <w:spacing w:val="-2"/>
          <w:sz w:val="24"/>
        </w:rPr>
        <w:t>,</w:t>
      </w:r>
      <w:r>
        <w:rPr>
          <w:rFonts w:ascii="Tahoma" w:hAnsi="Tahoma"/>
          <w:color w:val="0E1115"/>
          <w:spacing w:val="-16"/>
          <w:sz w:val="24"/>
        </w:rPr>
        <w:t> </w:t>
      </w:r>
      <w:r>
        <w:rPr>
          <w:color w:val="0E1115"/>
          <w:spacing w:val="-2"/>
          <w:sz w:val="24"/>
        </w:rPr>
        <w:t>воды</w:t>
      </w:r>
      <w:r>
        <w:rPr>
          <w:rFonts w:ascii="Tahoma" w:hAnsi="Tahoma"/>
          <w:color w:val="0E1115"/>
          <w:spacing w:val="-2"/>
          <w:sz w:val="24"/>
        </w:rPr>
        <w:t>,</w:t>
      </w:r>
      <w:r>
        <w:rPr>
          <w:rFonts w:ascii="Tahoma" w:hAnsi="Tahoma"/>
          <w:color w:val="0E1115"/>
          <w:spacing w:val="-15"/>
          <w:sz w:val="24"/>
        </w:rPr>
        <w:t> </w:t>
      </w:r>
      <w:r>
        <w:rPr>
          <w:color w:val="0E1115"/>
          <w:spacing w:val="-2"/>
          <w:sz w:val="24"/>
        </w:rPr>
        <w:t>вещей</w:t>
      </w:r>
      <w:r>
        <w:rPr>
          <w:rFonts w:ascii="Tahoma" w:hAnsi="Tahoma"/>
          <w:color w:val="0E1115"/>
          <w:spacing w:val="-2"/>
          <w:sz w:val="24"/>
        </w:rPr>
        <w:t>.</w:t>
      </w:r>
    </w:p>
    <w:p>
      <w:pPr>
        <w:pStyle w:val="ListParagraph"/>
        <w:numPr>
          <w:ilvl w:val="1"/>
          <w:numId w:val="169"/>
        </w:numPr>
        <w:tabs>
          <w:tab w:pos="845" w:val="left" w:leader="none"/>
        </w:tabs>
        <w:spacing w:line="336" w:lineRule="auto" w:before="200" w:after="0"/>
        <w:ind w:left="845" w:right="596" w:hanging="285"/>
        <w:jc w:val="left"/>
        <w:rPr>
          <w:rFonts w:ascii="Tahoma" w:hAnsi="Tahoma"/>
          <w:sz w:val="24"/>
        </w:rPr>
      </w:pPr>
      <w:r>
        <w:rPr>
          <w:rFonts w:ascii="Tahoma" w:hAnsi="Tahoma"/>
          <w:b/>
          <w:color w:val="0E1115"/>
          <w:spacing w:val="-4"/>
          <w:sz w:val="24"/>
        </w:rPr>
        <w:t>Reuse</w:t>
      </w:r>
      <w:r>
        <w:rPr>
          <w:rFonts w:ascii="Tahoma" w:hAnsi="Tahoma"/>
          <w:b/>
          <w:color w:val="0E1115"/>
          <w:spacing w:val="-9"/>
          <w:sz w:val="24"/>
        </w:rPr>
        <w:t> </w:t>
      </w:r>
      <w:r>
        <w:rPr>
          <w:rFonts w:ascii="Tahoma" w:hAnsi="Tahoma"/>
          <w:b/>
          <w:color w:val="0E1115"/>
          <w:spacing w:val="-4"/>
          <w:sz w:val="24"/>
        </w:rPr>
        <w:t>(</w:t>
      </w:r>
      <w:r>
        <w:rPr>
          <w:rFonts w:ascii="Arial" w:hAnsi="Arial"/>
          <w:b/>
          <w:color w:val="0E1115"/>
          <w:spacing w:val="-4"/>
          <w:sz w:val="24"/>
        </w:rPr>
        <w:t>И</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льз</w:t>
      </w:r>
      <w:r>
        <w:rPr>
          <w:rFonts w:ascii="Arial" w:hAnsi="Arial"/>
          <w:b/>
          <w:color w:val="0E1115"/>
          <w:spacing w:val="-4"/>
          <w:sz w:val="27"/>
        </w:rPr>
        <w:t>уй</w:t>
      </w:r>
      <w:r>
        <w:rPr>
          <w:rFonts w:ascii="Arial" w:hAnsi="Arial"/>
          <w:b/>
          <w:color w:val="0E1115"/>
          <w:spacing w:val="-14"/>
          <w:sz w:val="27"/>
        </w:rPr>
        <w:t> </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вт</w:t>
      </w:r>
      <w:r>
        <w:rPr>
          <w:rFonts w:ascii="Arial" w:hAnsi="Arial"/>
          <w:b/>
          <w:color w:val="0E1115"/>
          <w:spacing w:val="-4"/>
          <w:sz w:val="27"/>
        </w:rPr>
        <w:t>ор</w:t>
      </w:r>
      <w:r>
        <w:rPr>
          <w:rFonts w:ascii="Arial" w:hAnsi="Arial"/>
          <w:b/>
          <w:color w:val="0E1115"/>
          <w:spacing w:val="-4"/>
          <w:sz w:val="24"/>
        </w:rPr>
        <w:t>н</w:t>
      </w:r>
      <w:r>
        <w:rPr>
          <w:rFonts w:ascii="Arial" w:hAnsi="Arial"/>
          <w:b/>
          <w:color w:val="0E1115"/>
          <w:spacing w:val="-4"/>
          <w:sz w:val="27"/>
        </w:rPr>
        <w:t>о</w:t>
      </w:r>
      <w:r>
        <w:rPr>
          <w:rFonts w:ascii="Tahoma" w:hAnsi="Tahoma"/>
          <w:b/>
          <w:color w:val="0E1115"/>
          <w:spacing w:val="-4"/>
          <w:sz w:val="24"/>
        </w:rPr>
        <w:t>): </w:t>
      </w:r>
      <w:r>
        <w:rPr>
          <w:color w:val="0E1115"/>
          <w:spacing w:val="-4"/>
          <w:sz w:val="24"/>
        </w:rPr>
        <w:t>Починить</w:t>
      </w:r>
      <w:r>
        <w:rPr>
          <w:rFonts w:ascii="Tahoma" w:hAnsi="Tahoma"/>
          <w:color w:val="0E1115"/>
          <w:spacing w:val="-4"/>
          <w:sz w:val="24"/>
        </w:rPr>
        <w:t>,</w:t>
      </w:r>
      <w:r>
        <w:rPr>
          <w:rFonts w:ascii="Tahoma" w:hAnsi="Tahoma"/>
          <w:color w:val="0E1115"/>
          <w:spacing w:val="-7"/>
          <w:sz w:val="24"/>
        </w:rPr>
        <w:t> </w:t>
      </w:r>
      <w:r>
        <w:rPr>
          <w:color w:val="0E1115"/>
          <w:spacing w:val="-4"/>
          <w:sz w:val="24"/>
        </w:rPr>
        <w:t>найти новое применение </w:t>
      </w:r>
      <w:r>
        <w:rPr>
          <w:color w:val="0E1115"/>
          <w:spacing w:val="-4"/>
          <w:sz w:val="24"/>
        </w:rPr>
        <w:t>старым </w:t>
      </w:r>
      <w:r>
        <w:rPr>
          <w:color w:val="0E1115"/>
          <w:spacing w:val="-2"/>
          <w:sz w:val="24"/>
        </w:rPr>
        <w:t>вещам</w:t>
      </w:r>
      <w:r>
        <w:rPr>
          <w:rFonts w:ascii="Tahoma" w:hAnsi="Tahoma"/>
          <w:color w:val="0E1115"/>
          <w:spacing w:val="-2"/>
          <w:sz w:val="24"/>
        </w:rPr>
        <w:t>.</w:t>
      </w:r>
    </w:p>
    <w:p>
      <w:pPr>
        <w:pStyle w:val="ListParagraph"/>
        <w:numPr>
          <w:ilvl w:val="1"/>
          <w:numId w:val="169"/>
        </w:numPr>
        <w:tabs>
          <w:tab w:pos="845" w:val="left" w:leader="none"/>
        </w:tabs>
        <w:spacing w:line="336" w:lineRule="auto" w:before="86" w:after="0"/>
        <w:ind w:left="845" w:right="994" w:hanging="285"/>
        <w:jc w:val="left"/>
        <w:rPr>
          <w:rFonts w:ascii="Tahoma" w:hAnsi="Tahoma"/>
          <w:sz w:val="24"/>
        </w:rPr>
      </w:pPr>
      <w:r>
        <w:rPr>
          <w:rFonts w:ascii="Tahoma" w:hAnsi="Tahoma"/>
          <w:b/>
          <w:color w:val="0E1115"/>
          <w:spacing w:val="-2"/>
          <w:sz w:val="24"/>
        </w:rPr>
        <w:t>Recycle</w:t>
      </w:r>
      <w:r>
        <w:rPr>
          <w:rFonts w:ascii="Tahoma" w:hAnsi="Tahoma"/>
          <w:b/>
          <w:color w:val="0E1115"/>
          <w:spacing w:val="-15"/>
          <w:sz w:val="24"/>
        </w:rPr>
        <w:t> </w:t>
      </w:r>
      <w:r>
        <w:rPr>
          <w:rFonts w:ascii="Tahoma" w:hAnsi="Tahoma"/>
          <w:b/>
          <w:color w:val="0E1115"/>
          <w:spacing w:val="-2"/>
          <w:sz w:val="24"/>
        </w:rPr>
        <w:t>(</w:t>
      </w:r>
      <w:r>
        <w:rPr>
          <w:rFonts w:ascii="Arial" w:hAnsi="Arial"/>
          <w:b/>
          <w:color w:val="0E1115"/>
          <w:spacing w:val="-2"/>
          <w:sz w:val="27"/>
        </w:rPr>
        <w:t>Перера</w:t>
      </w:r>
      <w:r>
        <w:rPr>
          <w:rFonts w:ascii="Arial" w:hAnsi="Arial"/>
          <w:b/>
          <w:color w:val="0E1115"/>
          <w:spacing w:val="-2"/>
          <w:sz w:val="24"/>
        </w:rPr>
        <w:t>б</w:t>
      </w:r>
      <w:r>
        <w:rPr>
          <w:rFonts w:ascii="Arial" w:hAnsi="Arial"/>
          <w:b/>
          <w:color w:val="0E1115"/>
          <w:spacing w:val="-2"/>
          <w:sz w:val="27"/>
        </w:rPr>
        <w:t>о</w:t>
      </w:r>
      <w:r>
        <w:rPr>
          <w:rFonts w:ascii="Arial" w:hAnsi="Arial"/>
          <w:b/>
          <w:color w:val="0E1115"/>
          <w:spacing w:val="-2"/>
          <w:sz w:val="24"/>
        </w:rPr>
        <w:t>т</w:t>
      </w:r>
      <w:r>
        <w:rPr>
          <w:rFonts w:ascii="Arial" w:hAnsi="Arial"/>
          <w:b/>
          <w:color w:val="0E1115"/>
          <w:spacing w:val="-2"/>
          <w:sz w:val="27"/>
        </w:rPr>
        <w:t>ай</w:t>
      </w:r>
      <w:r>
        <w:rPr>
          <w:rFonts w:ascii="Tahoma" w:hAnsi="Tahoma"/>
          <w:b/>
          <w:color w:val="0E1115"/>
          <w:spacing w:val="-2"/>
          <w:sz w:val="24"/>
        </w:rPr>
        <w:t>):</w:t>
      </w:r>
      <w:r>
        <w:rPr>
          <w:rFonts w:ascii="Tahoma" w:hAnsi="Tahoma"/>
          <w:b/>
          <w:color w:val="0E1115"/>
          <w:spacing w:val="-8"/>
          <w:sz w:val="24"/>
        </w:rPr>
        <w:t> </w:t>
      </w:r>
      <w:r>
        <w:rPr>
          <w:color w:val="0E1115"/>
          <w:spacing w:val="-2"/>
          <w:sz w:val="24"/>
        </w:rPr>
        <w:t>Сдать</w:t>
      </w:r>
      <w:r>
        <w:rPr>
          <w:color w:val="0E1115"/>
          <w:spacing w:val="-10"/>
          <w:sz w:val="24"/>
        </w:rPr>
        <w:t> </w:t>
      </w:r>
      <w:r>
        <w:rPr>
          <w:color w:val="0E1115"/>
          <w:spacing w:val="-2"/>
          <w:sz w:val="24"/>
        </w:rPr>
        <w:t>в</w:t>
      </w:r>
      <w:r>
        <w:rPr>
          <w:color w:val="0E1115"/>
          <w:spacing w:val="-10"/>
          <w:sz w:val="24"/>
        </w:rPr>
        <w:t> </w:t>
      </w:r>
      <w:r>
        <w:rPr>
          <w:color w:val="0E1115"/>
          <w:spacing w:val="-2"/>
          <w:sz w:val="24"/>
        </w:rPr>
        <w:t>переработку</w:t>
      </w:r>
      <w:r>
        <w:rPr>
          <w:color w:val="0E1115"/>
          <w:spacing w:val="-10"/>
          <w:sz w:val="24"/>
        </w:rPr>
        <w:t> </w:t>
      </w:r>
      <w:r>
        <w:rPr>
          <w:color w:val="0E1115"/>
          <w:spacing w:val="-2"/>
          <w:sz w:val="24"/>
        </w:rPr>
        <w:t>то</w:t>
      </w:r>
      <w:r>
        <w:rPr>
          <w:rFonts w:ascii="Tahoma" w:hAnsi="Tahoma"/>
          <w:color w:val="0E1115"/>
          <w:spacing w:val="-2"/>
          <w:sz w:val="24"/>
        </w:rPr>
        <w:t>,</w:t>
      </w:r>
      <w:r>
        <w:rPr>
          <w:rFonts w:ascii="Tahoma" w:hAnsi="Tahoma"/>
          <w:color w:val="0E1115"/>
          <w:spacing w:val="-13"/>
          <w:sz w:val="24"/>
        </w:rPr>
        <w:t> </w:t>
      </w:r>
      <w:r>
        <w:rPr>
          <w:color w:val="0E1115"/>
          <w:spacing w:val="-2"/>
          <w:sz w:val="24"/>
        </w:rPr>
        <w:t>что</w:t>
      </w:r>
      <w:r>
        <w:rPr>
          <w:color w:val="0E1115"/>
          <w:spacing w:val="-10"/>
          <w:sz w:val="24"/>
        </w:rPr>
        <w:t> </w:t>
      </w:r>
      <w:r>
        <w:rPr>
          <w:color w:val="0E1115"/>
          <w:spacing w:val="-2"/>
          <w:sz w:val="24"/>
        </w:rPr>
        <w:t>не</w:t>
      </w:r>
      <w:r>
        <w:rPr>
          <w:color w:val="0E1115"/>
          <w:spacing w:val="-10"/>
          <w:sz w:val="24"/>
        </w:rPr>
        <w:t> </w:t>
      </w:r>
      <w:r>
        <w:rPr>
          <w:color w:val="0E1115"/>
          <w:spacing w:val="-2"/>
          <w:sz w:val="24"/>
        </w:rPr>
        <w:t>смог</w:t>
      </w:r>
      <w:r>
        <w:rPr>
          <w:color w:val="0E1115"/>
          <w:spacing w:val="-10"/>
          <w:sz w:val="24"/>
        </w:rPr>
        <w:t> </w:t>
      </w:r>
      <w:r>
        <w:rPr>
          <w:color w:val="0E1115"/>
          <w:spacing w:val="-2"/>
          <w:sz w:val="24"/>
        </w:rPr>
        <w:t>отказать</w:t>
      </w:r>
      <w:r>
        <w:rPr>
          <w:rFonts w:ascii="Tahoma" w:hAnsi="Tahoma"/>
          <w:color w:val="0E1115"/>
          <w:spacing w:val="-2"/>
          <w:sz w:val="24"/>
        </w:rPr>
        <w:t>/ </w:t>
      </w:r>
      <w:r>
        <w:rPr>
          <w:color w:val="0E1115"/>
          <w:spacing w:val="-2"/>
          <w:w w:val="105"/>
          <w:sz w:val="24"/>
        </w:rPr>
        <w:t>сократить</w:t>
      </w:r>
      <w:r>
        <w:rPr>
          <w:rFonts w:ascii="Tahoma" w:hAnsi="Tahoma"/>
          <w:color w:val="0E1115"/>
          <w:spacing w:val="-2"/>
          <w:w w:val="105"/>
          <w:sz w:val="24"/>
        </w:rPr>
        <w:t>/</w:t>
      </w:r>
      <w:r>
        <w:rPr>
          <w:color w:val="0E1115"/>
          <w:spacing w:val="-2"/>
          <w:w w:val="105"/>
          <w:sz w:val="24"/>
        </w:rPr>
        <w:t>использовать</w:t>
      </w:r>
      <w:r>
        <w:rPr>
          <w:rFonts w:ascii="Tahoma" w:hAnsi="Tahoma"/>
          <w:color w:val="0E1115"/>
          <w:spacing w:val="-2"/>
          <w:w w:val="105"/>
          <w:sz w:val="24"/>
        </w:rPr>
        <w:t>.</w:t>
      </w:r>
    </w:p>
    <w:p>
      <w:pPr>
        <w:pStyle w:val="ListParagraph"/>
        <w:numPr>
          <w:ilvl w:val="1"/>
          <w:numId w:val="169"/>
        </w:numPr>
        <w:tabs>
          <w:tab w:pos="844" w:val="left" w:leader="none"/>
        </w:tabs>
        <w:spacing w:line="240" w:lineRule="auto" w:before="86" w:after="0"/>
        <w:ind w:left="844" w:right="0" w:hanging="284"/>
        <w:jc w:val="left"/>
        <w:rPr>
          <w:rFonts w:ascii="Tahoma" w:hAnsi="Tahoma"/>
          <w:sz w:val="24"/>
        </w:rPr>
      </w:pPr>
      <w:r>
        <w:rPr>
          <w:rFonts w:ascii="Tahoma" w:hAnsi="Tahoma"/>
          <w:b/>
          <w:color w:val="0E1115"/>
          <w:spacing w:val="-8"/>
          <w:sz w:val="24"/>
        </w:rPr>
        <w:t>Rot</w:t>
      </w:r>
      <w:r>
        <w:rPr>
          <w:rFonts w:ascii="Tahoma" w:hAnsi="Tahoma"/>
          <w:b/>
          <w:color w:val="0E1115"/>
          <w:spacing w:val="-10"/>
          <w:sz w:val="24"/>
        </w:rPr>
        <w:t> </w:t>
      </w:r>
      <w:r>
        <w:rPr>
          <w:rFonts w:ascii="Tahoma" w:hAnsi="Tahoma"/>
          <w:b/>
          <w:color w:val="0E1115"/>
          <w:spacing w:val="-8"/>
          <w:sz w:val="24"/>
        </w:rPr>
        <w:t>(</w:t>
      </w:r>
      <w:r>
        <w:rPr>
          <w:rFonts w:ascii="Arial" w:hAnsi="Arial"/>
          <w:b/>
          <w:color w:val="0E1115"/>
          <w:spacing w:val="-8"/>
          <w:sz w:val="27"/>
        </w:rPr>
        <w:t>Ко</w:t>
      </w:r>
      <w:r>
        <w:rPr>
          <w:rFonts w:ascii="Arial" w:hAnsi="Arial"/>
          <w:b/>
          <w:color w:val="0E1115"/>
          <w:spacing w:val="-8"/>
          <w:sz w:val="24"/>
        </w:rPr>
        <w:t>мп</w:t>
      </w:r>
      <w:r>
        <w:rPr>
          <w:rFonts w:ascii="Arial" w:hAnsi="Arial"/>
          <w:b/>
          <w:color w:val="0E1115"/>
          <w:spacing w:val="-8"/>
          <w:sz w:val="27"/>
        </w:rPr>
        <w:t>ос</w:t>
      </w:r>
      <w:r>
        <w:rPr>
          <w:rFonts w:ascii="Arial" w:hAnsi="Arial"/>
          <w:b/>
          <w:color w:val="0E1115"/>
          <w:spacing w:val="-8"/>
          <w:sz w:val="24"/>
        </w:rPr>
        <w:t>ти</w:t>
      </w:r>
      <w:r>
        <w:rPr>
          <w:rFonts w:ascii="Arial" w:hAnsi="Arial"/>
          <w:b/>
          <w:color w:val="0E1115"/>
          <w:spacing w:val="-8"/>
          <w:sz w:val="27"/>
        </w:rPr>
        <w:t>руй</w:t>
      </w:r>
      <w:r>
        <w:rPr>
          <w:rFonts w:ascii="Tahoma" w:hAnsi="Tahoma"/>
          <w:b/>
          <w:color w:val="0E1115"/>
          <w:spacing w:val="-8"/>
          <w:sz w:val="24"/>
        </w:rPr>
        <w:t>):</w:t>
      </w:r>
      <w:r>
        <w:rPr>
          <w:rFonts w:ascii="Tahoma" w:hAnsi="Tahoma"/>
          <w:b/>
          <w:color w:val="0E1115"/>
          <w:spacing w:val="-2"/>
          <w:sz w:val="24"/>
        </w:rPr>
        <w:t> </w:t>
      </w:r>
      <w:r>
        <w:rPr>
          <w:color w:val="0E1115"/>
          <w:spacing w:val="-8"/>
          <w:sz w:val="24"/>
        </w:rPr>
        <w:t>Вернуть</w:t>
      </w:r>
      <w:r>
        <w:rPr>
          <w:color w:val="0E1115"/>
          <w:spacing w:val="-5"/>
          <w:sz w:val="24"/>
        </w:rPr>
        <w:t> </w:t>
      </w:r>
      <w:r>
        <w:rPr>
          <w:color w:val="0E1115"/>
          <w:spacing w:val="-8"/>
          <w:sz w:val="24"/>
        </w:rPr>
        <w:t>органику</w:t>
      </w:r>
      <w:r>
        <w:rPr>
          <w:color w:val="0E1115"/>
          <w:spacing w:val="-4"/>
          <w:sz w:val="24"/>
        </w:rPr>
        <w:t> </w:t>
      </w:r>
      <w:r>
        <w:rPr>
          <w:color w:val="0E1115"/>
          <w:spacing w:val="-8"/>
          <w:sz w:val="24"/>
        </w:rPr>
        <w:t>в</w:t>
      </w:r>
      <w:r>
        <w:rPr>
          <w:color w:val="0E1115"/>
          <w:spacing w:val="-5"/>
          <w:sz w:val="24"/>
        </w:rPr>
        <w:t> </w:t>
      </w:r>
      <w:r>
        <w:rPr>
          <w:color w:val="0E1115"/>
          <w:spacing w:val="-8"/>
          <w:sz w:val="24"/>
        </w:rPr>
        <w:t>землю</w:t>
      </w:r>
      <w:r>
        <w:rPr>
          <w:rFonts w:ascii="Tahoma" w:hAnsi="Tahoma"/>
          <w:color w:val="0E1115"/>
          <w:spacing w:val="-8"/>
          <w:sz w:val="24"/>
        </w:rPr>
        <w:t>.</w:t>
      </w:r>
    </w:p>
    <w:p>
      <w:pPr>
        <w:pStyle w:val="ListParagraph"/>
        <w:numPr>
          <w:ilvl w:val="0"/>
          <w:numId w:val="171"/>
        </w:numPr>
        <w:tabs>
          <w:tab w:pos="575" w:val="left" w:leader="none"/>
        </w:tabs>
        <w:spacing w:line="336" w:lineRule="auto" w:before="199" w:after="0"/>
        <w:ind w:left="575" w:right="199" w:hanging="255"/>
        <w:jc w:val="left"/>
        <w:rPr>
          <w:rFonts w:ascii="Tahoma" w:hAnsi="Tahoma"/>
          <w:sz w:val="24"/>
        </w:rPr>
      </w:pPr>
      <w:r>
        <w:rPr>
          <w:rFonts w:ascii="Arial" w:hAnsi="Arial"/>
          <w:b/>
          <w:color w:val="0E1115"/>
          <w:spacing w:val="-2"/>
          <w:sz w:val="24"/>
        </w:rPr>
        <w:t>Эн</w:t>
      </w:r>
      <w:r>
        <w:rPr>
          <w:rFonts w:ascii="Arial" w:hAnsi="Arial"/>
          <w:b/>
          <w:color w:val="0E1115"/>
          <w:spacing w:val="-2"/>
          <w:sz w:val="27"/>
        </w:rPr>
        <w:t>ер</w:t>
      </w:r>
      <w:r>
        <w:rPr>
          <w:rFonts w:ascii="Arial" w:hAnsi="Arial"/>
          <w:b/>
          <w:color w:val="0E1115"/>
          <w:spacing w:val="-2"/>
          <w:sz w:val="24"/>
        </w:rPr>
        <w:t>г</w:t>
      </w:r>
      <w:r>
        <w:rPr>
          <w:rFonts w:ascii="Arial" w:hAnsi="Arial"/>
          <w:b/>
          <w:color w:val="0E1115"/>
          <w:spacing w:val="-2"/>
          <w:sz w:val="27"/>
        </w:rPr>
        <w:t>е</w:t>
      </w:r>
      <w:r>
        <w:rPr>
          <w:rFonts w:ascii="Arial" w:hAnsi="Arial"/>
          <w:b/>
          <w:color w:val="0E1115"/>
          <w:spacing w:val="-2"/>
          <w:sz w:val="24"/>
        </w:rPr>
        <w:t>тич</w:t>
      </w:r>
      <w:r>
        <w:rPr>
          <w:rFonts w:ascii="Arial" w:hAnsi="Arial"/>
          <w:b/>
          <w:color w:val="0E1115"/>
          <w:spacing w:val="-2"/>
          <w:sz w:val="27"/>
        </w:rPr>
        <w:t>ес</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7"/>
        </w:rPr>
        <w:t>осо</w:t>
      </w:r>
      <w:r>
        <w:rPr>
          <w:rFonts w:ascii="Arial" w:hAnsi="Arial"/>
          <w:b/>
          <w:color w:val="0E1115"/>
          <w:spacing w:val="-2"/>
          <w:sz w:val="24"/>
        </w:rPr>
        <w:t>зн</w:t>
      </w:r>
      <w:r>
        <w:rPr>
          <w:rFonts w:ascii="Arial" w:hAnsi="Arial"/>
          <w:b/>
          <w:color w:val="0E1115"/>
          <w:spacing w:val="-2"/>
          <w:sz w:val="27"/>
        </w:rPr>
        <w:t>а</w:t>
      </w:r>
      <w:r>
        <w:rPr>
          <w:rFonts w:ascii="Arial" w:hAnsi="Arial"/>
          <w:b/>
          <w:color w:val="0E1115"/>
          <w:spacing w:val="-2"/>
          <w:sz w:val="24"/>
        </w:rPr>
        <w:t>нн</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r>
        <w:rPr>
          <w:rFonts w:ascii="Tahoma" w:hAnsi="Tahoma"/>
          <w:b/>
          <w:color w:val="0E1115"/>
          <w:spacing w:val="-16"/>
          <w:sz w:val="24"/>
        </w:rPr>
        <w:t> </w:t>
      </w:r>
      <w:r>
        <w:rPr>
          <w:color w:val="0E1115"/>
          <w:spacing w:val="-2"/>
          <w:sz w:val="24"/>
        </w:rPr>
        <w:t>Стремиться</w:t>
      </w:r>
      <w:r>
        <w:rPr>
          <w:color w:val="0E1115"/>
          <w:spacing w:val="-16"/>
          <w:sz w:val="24"/>
        </w:rPr>
        <w:t> </w:t>
      </w:r>
      <w:r>
        <w:rPr>
          <w:color w:val="0E1115"/>
          <w:spacing w:val="-2"/>
          <w:sz w:val="24"/>
        </w:rPr>
        <w:t>к</w:t>
      </w:r>
      <w:r>
        <w:rPr>
          <w:color w:val="0E1115"/>
          <w:spacing w:val="-16"/>
          <w:sz w:val="24"/>
        </w:rPr>
        <w:t> </w:t>
      </w:r>
      <w:r>
        <w:rPr>
          <w:color w:val="0E1115"/>
          <w:spacing w:val="-2"/>
          <w:sz w:val="24"/>
        </w:rPr>
        <w:t>энергонезависимости</w:t>
      </w:r>
      <w:r>
        <w:rPr>
          <w:color w:val="0E1115"/>
          <w:spacing w:val="-16"/>
          <w:sz w:val="24"/>
        </w:rPr>
        <w:t> </w:t>
      </w:r>
      <w:r>
        <w:rPr>
          <w:rFonts w:ascii="Tahoma" w:hAnsi="Tahoma"/>
          <w:color w:val="0E1115"/>
          <w:spacing w:val="-2"/>
          <w:sz w:val="24"/>
        </w:rPr>
        <w:t>(</w:t>
      </w:r>
      <w:r>
        <w:rPr>
          <w:color w:val="0E1115"/>
          <w:spacing w:val="-2"/>
          <w:sz w:val="24"/>
        </w:rPr>
        <w:t>солнечные </w:t>
      </w:r>
      <w:r>
        <w:rPr>
          <w:color w:val="0E1115"/>
          <w:sz w:val="24"/>
        </w:rPr>
        <w:t>панели</w:t>
      </w:r>
      <w:r>
        <w:rPr>
          <w:rFonts w:ascii="Tahoma" w:hAnsi="Tahoma"/>
          <w:color w:val="0E1115"/>
          <w:sz w:val="24"/>
        </w:rPr>
        <w:t>), </w:t>
      </w:r>
      <w:r>
        <w:rPr>
          <w:color w:val="0E1115"/>
          <w:sz w:val="24"/>
        </w:rPr>
        <w:t>экономить ресурсы</w:t>
      </w:r>
      <w:r>
        <w:rPr>
          <w:rFonts w:ascii="Tahoma" w:hAnsi="Tahoma"/>
          <w:color w:val="0E1115"/>
          <w:sz w:val="24"/>
        </w:rPr>
        <w:t>.</w:t>
      </w:r>
    </w:p>
    <w:p>
      <w:pPr>
        <w:pStyle w:val="ListParagraph"/>
        <w:numPr>
          <w:ilvl w:val="0"/>
          <w:numId w:val="171"/>
        </w:numPr>
        <w:tabs>
          <w:tab w:pos="575" w:val="left" w:leader="none"/>
        </w:tabs>
        <w:spacing w:line="336" w:lineRule="auto" w:before="86" w:after="0"/>
        <w:ind w:left="575" w:right="1079" w:hanging="255"/>
        <w:jc w:val="left"/>
        <w:rPr>
          <w:rFonts w:ascii="Tahoma" w:hAnsi="Tahoma"/>
          <w:sz w:val="24"/>
        </w:rPr>
      </w:pPr>
      <w:r>
        <w:rPr>
          <w:rFonts w:ascii="Arial" w:hAnsi="Arial"/>
          <w:b/>
          <w:color w:val="0E1115"/>
          <w:spacing w:val="-2"/>
          <w:sz w:val="27"/>
        </w:rPr>
        <w:t>П</w:t>
      </w:r>
      <w:r>
        <w:rPr>
          <w:rFonts w:ascii="Arial" w:hAnsi="Arial"/>
          <w:b/>
          <w:color w:val="0E1115"/>
          <w:spacing w:val="-2"/>
          <w:sz w:val="24"/>
        </w:rPr>
        <w:t>ищ</w:t>
      </w:r>
      <w:r>
        <w:rPr>
          <w:rFonts w:ascii="Arial" w:hAnsi="Arial"/>
          <w:b/>
          <w:color w:val="0E1115"/>
          <w:spacing w:val="-2"/>
          <w:sz w:val="27"/>
        </w:rPr>
        <w:t>е</w:t>
      </w:r>
      <w:r>
        <w:rPr>
          <w:rFonts w:ascii="Arial" w:hAnsi="Arial"/>
          <w:b/>
          <w:color w:val="0E1115"/>
          <w:spacing w:val="-2"/>
          <w:sz w:val="24"/>
        </w:rPr>
        <w:t>в</w:t>
      </w:r>
      <w:r>
        <w:rPr>
          <w:rFonts w:ascii="Arial" w:hAnsi="Arial"/>
          <w:b/>
          <w:color w:val="0E1115"/>
          <w:spacing w:val="-2"/>
          <w:sz w:val="27"/>
        </w:rPr>
        <w:t>ой</w:t>
      </w:r>
      <w:r>
        <w:rPr>
          <w:rFonts w:ascii="Arial" w:hAnsi="Arial"/>
          <w:b/>
          <w:color w:val="0E1115"/>
          <w:spacing w:val="-17"/>
          <w:sz w:val="27"/>
        </w:rPr>
        <w:t> </w:t>
      </w:r>
      <w:r>
        <w:rPr>
          <w:rFonts w:ascii="Arial" w:hAnsi="Arial"/>
          <w:b/>
          <w:color w:val="0E1115"/>
          <w:spacing w:val="-2"/>
          <w:sz w:val="27"/>
        </w:rPr>
        <w:t>су</w:t>
      </w:r>
      <w:r>
        <w:rPr>
          <w:rFonts w:ascii="Arial" w:hAnsi="Arial"/>
          <w:b/>
          <w:color w:val="0E1115"/>
          <w:spacing w:val="-2"/>
          <w:sz w:val="24"/>
        </w:rPr>
        <w:t>в</w:t>
      </w:r>
      <w:r>
        <w:rPr>
          <w:rFonts w:ascii="Arial" w:hAnsi="Arial"/>
          <w:b/>
          <w:color w:val="0E1115"/>
          <w:spacing w:val="-2"/>
          <w:sz w:val="27"/>
        </w:rPr>
        <w:t>ере</w:t>
      </w:r>
      <w:r>
        <w:rPr>
          <w:rFonts w:ascii="Arial" w:hAnsi="Arial"/>
          <w:b/>
          <w:color w:val="0E1115"/>
          <w:spacing w:val="-2"/>
          <w:sz w:val="24"/>
        </w:rPr>
        <w:t>нит</w:t>
      </w:r>
      <w:r>
        <w:rPr>
          <w:rFonts w:ascii="Arial" w:hAnsi="Arial"/>
          <w:b/>
          <w:color w:val="0E1115"/>
          <w:spacing w:val="-2"/>
          <w:sz w:val="27"/>
        </w:rPr>
        <w:t>е</w:t>
      </w:r>
      <w:r>
        <w:rPr>
          <w:rFonts w:ascii="Arial" w:hAnsi="Arial"/>
          <w:b/>
          <w:color w:val="0E1115"/>
          <w:spacing w:val="-2"/>
          <w:sz w:val="24"/>
        </w:rPr>
        <w:t>т</w:t>
      </w:r>
      <w:r>
        <w:rPr>
          <w:rFonts w:ascii="Tahoma" w:hAnsi="Tahoma"/>
          <w:b/>
          <w:color w:val="0E1115"/>
          <w:spacing w:val="-2"/>
          <w:sz w:val="24"/>
        </w:rPr>
        <w:t>:</w:t>
      </w:r>
      <w:r>
        <w:rPr>
          <w:rFonts w:ascii="Tahoma" w:hAnsi="Tahoma"/>
          <w:b/>
          <w:color w:val="0E1115"/>
          <w:spacing w:val="-10"/>
          <w:sz w:val="24"/>
        </w:rPr>
        <w:t> </w:t>
      </w:r>
      <w:r>
        <w:rPr>
          <w:color w:val="0E1115"/>
          <w:spacing w:val="-2"/>
          <w:sz w:val="24"/>
        </w:rPr>
        <w:t>Выращивать</w:t>
      </w:r>
      <w:r>
        <w:rPr>
          <w:color w:val="0E1115"/>
          <w:spacing w:val="-10"/>
          <w:sz w:val="24"/>
        </w:rPr>
        <w:t> </w:t>
      </w:r>
      <w:r>
        <w:rPr>
          <w:color w:val="0E1115"/>
          <w:spacing w:val="-2"/>
          <w:sz w:val="24"/>
        </w:rPr>
        <w:t>свое</w:t>
      </w:r>
      <w:r>
        <w:rPr>
          <w:color w:val="0E1115"/>
          <w:spacing w:val="-10"/>
          <w:sz w:val="24"/>
        </w:rPr>
        <w:t> </w:t>
      </w:r>
      <w:r>
        <w:rPr>
          <w:rFonts w:ascii="Tahoma" w:hAnsi="Tahoma"/>
          <w:color w:val="0E1115"/>
          <w:spacing w:val="-2"/>
          <w:sz w:val="24"/>
        </w:rPr>
        <w:t>(</w:t>
      </w:r>
      <w:r>
        <w:rPr>
          <w:color w:val="0E1115"/>
          <w:spacing w:val="-2"/>
          <w:sz w:val="24"/>
        </w:rPr>
        <w:t>хоть</w:t>
      </w:r>
      <w:r>
        <w:rPr>
          <w:color w:val="0E1115"/>
          <w:spacing w:val="-10"/>
          <w:sz w:val="24"/>
        </w:rPr>
        <w:t> </w:t>
      </w:r>
      <w:r>
        <w:rPr>
          <w:color w:val="0E1115"/>
          <w:spacing w:val="-2"/>
          <w:sz w:val="24"/>
        </w:rPr>
        <w:t>зелень</w:t>
      </w:r>
      <w:r>
        <w:rPr>
          <w:color w:val="0E1115"/>
          <w:spacing w:val="-10"/>
          <w:sz w:val="24"/>
        </w:rPr>
        <w:t> </w:t>
      </w:r>
      <w:r>
        <w:rPr>
          <w:color w:val="0E1115"/>
          <w:spacing w:val="-2"/>
          <w:sz w:val="24"/>
        </w:rPr>
        <w:t>на</w:t>
      </w:r>
      <w:r>
        <w:rPr>
          <w:color w:val="0E1115"/>
          <w:spacing w:val="-10"/>
          <w:sz w:val="24"/>
        </w:rPr>
        <w:t> </w:t>
      </w:r>
      <w:r>
        <w:rPr>
          <w:color w:val="0E1115"/>
          <w:spacing w:val="-2"/>
          <w:sz w:val="24"/>
        </w:rPr>
        <w:t>подоконнике</w:t>
      </w:r>
      <w:r>
        <w:rPr>
          <w:rFonts w:ascii="Tahoma" w:hAnsi="Tahoma"/>
          <w:color w:val="0E1115"/>
          <w:spacing w:val="-2"/>
          <w:sz w:val="24"/>
        </w:rPr>
        <w:t>), </w:t>
      </w:r>
      <w:r>
        <w:rPr>
          <w:color w:val="0E1115"/>
          <w:sz w:val="24"/>
        </w:rPr>
        <w:t>покупать сезонное и локальное</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w w:val="90"/>
          <w:sz w:val="27"/>
        </w:rPr>
        <w:t>В</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На</w:t>
      </w:r>
      <w:r>
        <w:rPr>
          <w:rFonts w:ascii="Arial" w:hAnsi="Arial"/>
          <w:b/>
          <w:color w:val="0E1115"/>
          <w:spacing w:val="-9"/>
          <w:w w:val="90"/>
          <w:sz w:val="27"/>
        </w:rPr>
        <w:t> </w:t>
      </w:r>
      <w:r>
        <w:rPr>
          <w:rFonts w:ascii="Arial" w:hAnsi="Arial"/>
          <w:b/>
          <w:color w:val="0E1115"/>
          <w:w w:val="90"/>
          <w:sz w:val="27"/>
        </w:rPr>
        <w:t>уро</w:t>
      </w:r>
      <w:r>
        <w:rPr>
          <w:rFonts w:ascii="Arial" w:hAnsi="Arial"/>
          <w:b/>
          <w:color w:val="0E1115"/>
          <w:w w:val="90"/>
          <w:sz w:val="24"/>
        </w:rPr>
        <w:t>вн</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Arial" w:hAnsi="Arial"/>
          <w:b/>
          <w:color w:val="0E1115"/>
          <w:spacing w:val="-10"/>
          <w:w w:val="90"/>
          <w:sz w:val="27"/>
        </w:rPr>
        <w:t> </w:t>
      </w:r>
      <w:r>
        <w:rPr>
          <w:rFonts w:ascii="Tahoma" w:hAnsi="Tahoma"/>
          <w:b/>
          <w:color w:val="0E1115"/>
          <w:w w:val="90"/>
          <w:sz w:val="24"/>
        </w:rPr>
        <w:t>(</w:t>
      </w:r>
      <w:r>
        <w:rPr>
          <w:rFonts w:ascii="Arial" w:hAnsi="Arial"/>
          <w:b/>
          <w:color w:val="0E1115"/>
          <w:w w:val="90"/>
          <w:sz w:val="27"/>
        </w:rPr>
        <w:t>Ка</w:t>
      </w:r>
      <w:r>
        <w:rPr>
          <w:rFonts w:ascii="Arial" w:hAnsi="Arial"/>
          <w:b/>
          <w:color w:val="0E1115"/>
          <w:w w:val="90"/>
          <w:sz w:val="24"/>
        </w:rPr>
        <w:t>ки</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ты</w:t>
      </w:r>
      <w:r>
        <w:rPr>
          <w:rFonts w:ascii="Arial" w:hAnsi="Arial"/>
          <w:b/>
          <w:color w:val="0E1115"/>
          <w:spacing w:val="-3"/>
          <w:w w:val="90"/>
          <w:sz w:val="24"/>
        </w:rPr>
        <w:t> </w:t>
      </w:r>
      <w:r>
        <w:rPr>
          <w:rFonts w:ascii="Arial" w:hAnsi="Arial"/>
          <w:b/>
          <w:color w:val="0E1115"/>
          <w:spacing w:val="-2"/>
          <w:w w:val="90"/>
          <w:sz w:val="27"/>
        </w:rPr>
        <w:t>со</w:t>
      </w:r>
      <w:r>
        <w:rPr>
          <w:rFonts w:ascii="Arial" w:hAnsi="Arial"/>
          <w:b/>
          <w:color w:val="0E1115"/>
          <w:spacing w:val="-2"/>
          <w:w w:val="90"/>
          <w:sz w:val="24"/>
        </w:rPr>
        <w:t>зд</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ть</w:t>
      </w:r>
      <w:r>
        <w:rPr>
          <w:rFonts w:ascii="Tahoma" w:hAnsi="Tahoma"/>
          <w:b/>
          <w:color w:val="0E1115"/>
          <w:spacing w:val="-2"/>
          <w:w w:val="90"/>
          <w:sz w:val="24"/>
        </w:rPr>
        <w:t>?):</w:t>
      </w:r>
    </w:p>
    <w:p>
      <w:pPr>
        <w:spacing w:after="0"/>
        <w:jc w:val="left"/>
        <w:rPr>
          <w:rFonts w:ascii="Tahoma" w:hAnsi="Tahoma"/>
          <w:b/>
          <w:sz w:val="24"/>
        </w:rPr>
        <w:sectPr>
          <w:pgSz w:w="11900" w:h="16840"/>
          <w:pgMar w:top="0" w:bottom="280" w:left="850" w:right="1133"/>
        </w:sectPr>
      </w:pPr>
    </w:p>
    <w:p>
      <w:pPr>
        <w:pStyle w:val="ListParagraph"/>
        <w:numPr>
          <w:ilvl w:val="0"/>
          <w:numId w:val="171"/>
        </w:numPr>
        <w:tabs>
          <w:tab w:pos="575" w:val="left" w:leader="none"/>
        </w:tabs>
        <w:spacing w:line="336" w:lineRule="auto" w:before="27" w:after="0"/>
        <w:ind w:left="575" w:right="256" w:hanging="255"/>
        <w:jc w:val="left"/>
        <w:rPr>
          <w:rFonts w:ascii="Tahoma" w:hAnsi="Tahoma"/>
          <w:sz w:val="24"/>
        </w:rPr>
      </w:pPr>
      <w:r>
        <w:rPr>
          <w:rFonts w:ascii="Arial" w:hAnsi="Arial"/>
          <w:b/>
          <w:color w:val="0E1115"/>
          <w:sz w:val="24"/>
        </w:rPr>
        <w:t>З</w:t>
      </w:r>
      <w:r>
        <w:rPr>
          <w:rFonts w:ascii="Arial" w:hAnsi="Arial"/>
          <w:b/>
          <w:color w:val="0E1115"/>
          <w:sz w:val="27"/>
        </w:rPr>
        <w:t>а</w:t>
      </w:r>
      <w:r>
        <w:rPr>
          <w:rFonts w:ascii="Arial" w:hAnsi="Arial"/>
          <w:b/>
          <w:color w:val="0E1115"/>
          <w:sz w:val="24"/>
        </w:rPr>
        <w:t>к</w:t>
      </w:r>
      <w:r>
        <w:rPr>
          <w:rFonts w:ascii="Arial" w:hAnsi="Arial"/>
          <w:b/>
          <w:color w:val="0E1115"/>
          <w:sz w:val="27"/>
        </w:rPr>
        <w:t>о</w:t>
      </w:r>
      <w:r>
        <w:rPr>
          <w:rFonts w:ascii="Arial" w:hAnsi="Arial"/>
          <w:b/>
          <w:color w:val="0E1115"/>
          <w:sz w:val="24"/>
        </w:rPr>
        <w:t>н</w:t>
      </w:r>
      <w:r>
        <w:rPr>
          <w:rFonts w:ascii="Arial" w:hAnsi="Arial"/>
          <w:b/>
          <w:color w:val="0E1115"/>
          <w:spacing w:val="-17"/>
          <w:sz w:val="24"/>
        </w:rPr>
        <w:t> </w:t>
      </w:r>
      <w:r>
        <w:rPr>
          <w:rFonts w:ascii="Tahoma" w:hAnsi="Tahoma"/>
          <w:b/>
          <w:color w:val="0E1115"/>
          <w:sz w:val="24"/>
        </w:rPr>
        <w:t>"</w:t>
      </w:r>
      <w:r>
        <w:rPr>
          <w:rFonts w:ascii="Arial" w:hAnsi="Arial"/>
          <w:b/>
          <w:color w:val="0E1115"/>
          <w:sz w:val="24"/>
        </w:rPr>
        <w:t>З</w:t>
      </w:r>
      <w:r>
        <w:rPr>
          <w:rFonts w:ascii="Arial" w:hAnsi="Arial"/>
          <w:b/>
          <w:color w:val="0E1115"/>
          <w:sz w:val="27"/>
        </w:rPr>
        <w:t>а</w:t>
      </w:r>
      <w:r>
        <w:rPr>
          <w:rFonts w:ascii="Arial" w:hAnsi="Arial"/>
          <w:b/>
          <w:color w:val="0E1115"/>
          <w:sz w:val="24"/>
        </w:rPr>
        <w:t>г</w:t>
      </w:r>
      <w:r>
        <w:rPr>
          <w:rFonts w:ascii="Arial" w:hAnsi="Arial"/>
          <w:b/>
          <w:color w:val="0E1115"/>
          <w:sz w:val="27"/>
        </w:rPr>
        <w:t>р</w:t>
      </w:r>
      <w:r>
        <w:rPr>
          <w:rFonts w:ascii="Arial" w:hAnsi="Arial"/>
          <w:b/>
          <w:color w:val="0E1115"/>
          <w:sz w:val="24"/>
        </w:rPr>
        <w:t>язнит</w:t>
      </w:r>
      <w:r>
        <w:rPr>
          <w:rFonts w:ascii="Arial" w:hAnsi="Arial"/>
          <w:b/>
          <w:color w:val="0E1115"/>
          <w:sz w:val="27"/>
        </w:rPr>
        <w:t>е</w:t>
      </w:r>
      <w:r>
        <w:rPr>
          <w:rFonts w:ascii="Arial" w:hAnsi="Arial"/>
          <w:b/>
          <w:color w:val="0E1115"/>
          <w:sz w:val="24"/>
        </w:rPr>
        <w:t>ль</w:t>
      </w:r>
      <w:r>
        <w:rPr>
          <w:rFonts w:ascii="Arial" w:hAnsi="Arial"/>
          <w:b/>
          <w:color w:val="0E1115"/>
          <w:spacing w:val="-17"/>
          <w:sz w:val="24"/>
        </w:rPr>
        <w:t> </w:t>
      </w:r>
      <w:r>
        <w:rPr>
          <w:rFonts w:ascii="Arial" w:hAnsi="Arial"/>
          <w:b/>
          <w:color w:val="0E1115"/>
          <w:sz w:val="24"/>
        </w:rPr>
        <w:t>пл</w:t>
      </w:r>
      <w:r>
        <w:rPr>
          <w:rFonts w:ascii="Arial" w:hAnsi="Arial"/>
          <w:b/>
          <w:color w:val="0E1115"/>
          <w:sz w:val="27"/>
        </w:rPr>
        <w:t>а</w:t>
      </w:r>
      <w:r>
        <w:rPr>
          <w:rFonts w:ascii="Arial" w:hAnsi="Arial"/>
          <w:b/>
          <w:color w:val="0E1115"/>
          <w:sz w:val="24"/>
        </w:rPr>
        <w:t>тит</w:t>
      </w:r>
      <w:r>
        <w:rPr>
          <w:rFonts w:ascii="Tahoma" w:hAnsi="Tahoma"/>
          <w:b/>
          <w:color w:val="0E1115"/>
          <w:sz w:val="24"/>
        </w:rPr>
        <w:t>":</w:t>
      </w:r>
      <w:r>
        <w:rPr>
          <w:rFonts w:ascii="Tahoma" w:hAnsi="Tahoma"/>
          <w:b/>
          <w:color w:val="0E1115"/>
          <w:spacing w:val="-17"/>
          <w:sz w:val="24"/>
        </w:rPr>
        <w:t> </w:t>
      </w:r>
      <w:r>
        <w:rPr>
          <w:color w:val="0E1115"/>
          <w:sz w:val="24"/>
        </w:rPr>
        <w:t>Юридическая</w:t>
      </w:r>
      <w:r>
        <w:rPr>
          <w:color w:val="0E1115"/>
          <w:spacing w:val="-18"/>
          <w:sz w:val="24"/>
        </w:rPr>
        <w:t> </w:t>
      </w:r>
      <w:r>
        <w:rPr>
          <w:color w:val="0E1115"/>
          <w:sz w:val="24"/>
        </w:rPr>
        <w:t>и</w:t>
      </w:r>
      <w:r>
        <w:rPr>
          <w:color w:val="0E1115"/>
          <w:spacing w:val="-19"/>
          <w:sz w:val="24"/>
        </w:rPr>
        <w:t> </w:t>
      </w:r>
      <w:r>
        <w:rPr>
          <w:color w:val="0E1115"/>
          <w:sz w:val="24"/>
        </w:rPr>
        <w:t>экономическая</w:t>
      </w:r>
      <w:r>
        <w:rPr>
          <w:color w:val="0E1115"/>
          <w:spacing w:val="-18"/>
          <w:sz w:val="24"/>
        </w:rPr>
        <w:t> </w:t>
      </w:r>
      <w:r>
        <w:rPr>
          <w:color w:val="0E1115"/>
          <w:sz w:val="24"/>
        </w:rPr>
        <w:t>ответственность </w:t>
      </w:r>
      <w:r>
        <w:rPr>
          <w:color w:val="0E1115"/>
          <w:w w:val="105"/>
          <w:sz w:val="24"/>
        </w:rPr>
        <w:t>производителя за весь жизненный цикл его продукта</w:t>
      </w:r>
      <w:r>
        <w:rPr>
          <w:rFonts w:ascii="Tahoma" w:hAnsi="Tahoma"/>
          <w:color w:val="0E1115"/>
          <w:w w:val="105"/>
          <w:sz w:val="24"/>
        </w:rPr>
        <w:t>.</w:t>
      </w:r>
    </w:p>
    <w:p>
      <w:pPr>
        <w:pStyle w:val="ListParagraph"/>
        <w:numPr>
          <w:ilvl w:val="0"/>
          <w:numId w:val="171"/>
        </w:numPr>
        <w:tabs>
          <w:tab w:pos="575" w:val="left" w:leader="none"/>
        </w:tabs>
        <w:spacing w:line="336" w:lineRule="auto" w:before="86" w:after="0"/>
        <w:ind w:left="575" w:right="556" w:hanging="255"/>
        <w:jc w:val="left"/>
        <w:rPr>
          <w:rFonts w:ascii="Tahoma" w:hAnsi="Tahoma"/>
          <w:sz w:val="24"/>
        </w:rPr>
      </w:pPr>
      <w:r>
        <w:rPr>
          <w:rFonts w:ascii="Arial" w:hAnsi="Arial"/>
          <w:b/>
          <w:color w:val="0E1115"/>
          <w:sz w:val="24"/>
        </w:rPr>
        <w:t>Эк</w:t>
      </w:r>
      <w:r>
        <w:rPr>
          <w:rFonts w:ascii="Arial" w:hAnsi="Arial"/>
          <w:b/>
          <w:color w:val="0E1115"/>
          <w:sz w:val="27"/>
        </w:rPr>
        <w:t>о</w:t>
      </w:r>
      <w:r>
        <w:rPr>
          <w:rFonts w:ascii="Arial" w:hAnsi="Arial"/>
          <w:b/>
          <w:color w:val="0E1115"/>
          <w:sz w:val="24"/>
        </w:rPr>
        <w:t>н</w:t>
      </w:r>
      <w:r>
        <w:rPr>
          <w:rFonts w:ascii="Arial" w:hAnsi="Arial"/>
          <w:b/>
          <w:color w:val="0E1115"/>
          <w:sz w:val="27"/>
        </w:rPr>
        <w:t>о</w:t>
      </w:r>
      <w:r>
        <w:rPr>
          <w:rFonts w:ascii="Arial" w:hAnsi="Arial"/>
          <w:b/>
          <w:color w:val="0E1115"/>
          <w:sz w:val="24"/>
        </w:rPr>
        <w:t>мик</w:t>
      </w:r>
      <w:r>
        <w:rPr>
          <w:rFonts w:ascii="Arial" w:hAnsi="Arial"/>
          <w:b/>
          <w:color w:val="0E1115"/>
          <w:sz w:val="27"/>
        </w:rPr>
        <w:t>а</w:t>
      </w:r>
      <w:r>
        <w:rPr>
          <w:rFonts w:ascii="Arial" w:hAnsi="Arial"/>
          <w:b/>
          <w:color w:val="0E1115"/>
          <w:spacing w:val="-19"/>
          <w:sz w:val="27"/>
        </w:rPr>
        <w:t> </w:t>
      </w:r>
      <w:r>
        <w:rPr>
          <w:rFonts w:ascii="Arial" w:hAnsi="Arial"/>
          <w:b/>
          <w:color w:val="0E1115"/>
          <w:sz w:val="24"/>
        </w:rPr>
        <w:t>з</w:t>
      </w:r>
      <w:r>
        <w:rPr>
          <w:rFonts w:ascii="Arial" w:hAnsi="Arial"/>
          <w:b/>
          <w:color w:val="0E1115"/>
          <w:sz w:val="27"/>
        </w:rPr>
        <w:t>а</w:t>
      </w:r>
      <w:r>
        <w:rPr>
          <w:rFonts w:ascii="Arial" w:hAnsi="Arial"/>
          <w:b/>
          <w:color w:val="0E1115"/>
          <w:sz w:val="24"/>
        </w:rPr>
        <w:t>мкн</w:t>
      </w:r>
      <w:r>
        <w:rPr>
          <w:rFonts w:ascii="Arial" w:hAnsi="Arial"/>
          <w:b/>
          <w:color w:val="0E1115"/>
          <w:sz w:val="27"/>
        </w:rPr>
        <w:t>у</w:t>
      </w:r>
      <w:r>
        <w:rPr>
          <w:rFonts w:ascii="Arial" w:hAnsi="Arial"/>
          <w:b/>
          <w:color w:val="0E1115"/>
          <w:sz w:val="24"/>
        </w:rPr>
        <w:t>т</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pacing w:val="-19"/>
          <w:sz w:val="27"/>
        </w:rPr>
        <w:t> </w:t>
      </w:r>
      <w:r>
        <w:rPr>
          <w:rFonts w:ascii="Arial" w:hAnsi="Arial"/>
          <w:b/>
          <w:color w:val="0E1115"/>
          <w:sz w:val="24"/>
        </w:rPr>
        <w:t>цикл</w:t>
      </w:r>
      <w:r>
        <w:rPr>
          <w:rFonts w:ascii="Arial" w:hAnsi="Arial"/>
          <w:b/>
          <w:color w:val="0E1115"/>
          <w:sz w:val="27"/>
        </w:rPr>
        <w:t>а</w:t>
      </w:r>
      <w:r>
        <w:rPr>
          <w:rFonts w:ascii="Tahoma" w:hAnsi="Tahoma"/>
          <w:b/>
          <w:color w:val="0E1115"/>
          <w:sz w:val="24"/>
        </w:rPr>
        <w:t>:</w:t>
      </w:r>
      <w:r>
        <w:rPr>
          <w:rFonts w:ascii="Tahoma" w:hAnsi="Tahoma"/>
          <w:b/>
          <w:color w:val="0E1115"/>
          <w:spacing w:val="-18"/>
          <w:sz w:val="24"/>
        </w:rPr>
        <w:t> </w:t>
      </w:r>
      <w:r>
        <w:rPr>
          <w:color w:val="0E1115"/>
          <w:sz w:val="24"/>
        </w:rPr>
        <w:t>Промышленные</w:t>
      </w:r>
      <w:r>
        <w:rPr>
          <w:color w:val="0E1115"/>
          <w:spacing w:val="-18"/>
          <w:sz w:val="24"/>
        </w:rPr>
        <w:t> </w:t>
      </w:r>
      <w:r>
        <w:rPr>
          <w:color w:val="0E1115"/>
          <w:sz w:val="24"/>
        </w:rPr>
        <w:t>кластеры</w:t>
      </w:r>
      <w:r>
        <w:rPr>
          <w:rFonts w:ascii="Tahoma" w:hAnsi="Tahoma"/>
          <w:color w:val="0E1115"/>
          <w:sz w:val="24"/>
        </w:rPr>
        <w:t>,</w:t>
      </w:r>
      <w:r>
        <w:rPr>
          <w:rFonts w:ascii="Tahoma" w:hAnsi="Tahoma"/>
          <w:color w:val="0E1115"/>
          <w:spacing w:val="-18"/>
          <w:sz w:val="24"/>
        </w:rPr>
        <w:t> </w:t>
      </w:r>
      <w:r>
        <w:rPr>
          <w:color w:val="0E1115"/>
          <w:sz w:val="24"/>
        </w:rPr>
        <w:t>где</w:t>
      </w:r>
      <w:r>
        <w:rPr>
          <w:color w:val="0E1115"/>
          <w:spacing w:val="-18"/>
          <w:sz w:val="24"/>
        </w:rPr>
        <w:t> </w:t>
      </w:r>
      <w:r>
        <w:rPr>
          <w:color w:val="0E1115"/>
          <w:sz w:val="24"/>
        </w:rPr>
        <w:t>отходы</w:t>
      </w:r>
      <w:r>
        <w:rPr>
          <w:color w:val="0E1115"/>
          <w:spacing w:val="-19"/>
          <w:sz w:val="24"/>
        </w:rPr>
        <w:t> </w:t>
      </w:r>
      <w:r>
        <w:rPr>
          <w:color w:val="0E1115"/>
          <w:sz w:val="24"/>
        </w:rPr>
        <w:t>одного </w:t>
      </w:r>
      <w:r>
        <w:rPr>
          <w:color w:val="0E1115"/>
          <w:w w:val="105"/>
          <w:sz w:val="24"/>
        </w:rPr>
        <w:t>производства являются сырьем для другого</w:t>
      </w:r>
      <w:r>
        <w:rPr>
          <w:rFonts w:ascii="Tahoma" w:hAnsi="Tahoma"/>
          <w:color w:val="0E1115"/>
          <w:w w:val="105"/>
          <w:sz w:val="24"/>
        </w:rPr>
        <w:t>.</w:t>
      </w:r>
    </w:p>
    <w:p>
      <w:pPr>
        <w:pStyle w:val="ListParagraph"/>
        <w:numPr>
          <w:ilvl w:val="0"/>
          <w:numId w:val="171"/>
        </w:numPr>
        <w:tabs>
          <w:tab w:pos="575" w:val="left" w:leader="none"/>
        </w:tabs>
        <w:spacing w:line="240" w:lineRule="auto" w:before="86" w:after="0"/>
        <w:ind w:left="575" w:right="0" w:hanging="255"/>
        <w:jc w:val="left"/>
        <w:rPr>
          <w:rFonts w:ascii="Tahoma" w:hAnsi="Tahoma"/>
          <w:sz w:val="24"/>
        </w:rPr>
      </w:pPr>
      <w:r>
        <w:rPr>
          <w:rFonts w:ascii="Arial" w:hAnsi="Arial"/>
          <w:b/>
          <w:color w:val="0E1115"/>
          <w:spacing w:val="-6"/>
          <w:sz w:val="27"/>
        </w:rPr>
        <w:t>Пр</w:t>
      </w:r>
      <w:r>
        <w:rPr>
          <w:rFonts w:ascii="Arial" w:hAnsi="Arial"/>
          <w:b/>
          <w:color w:val="0E1115"/>
          <w:spacing w:val="-6"/>
          <w:sz w:val="24"/>
        </w:rPr>
        <w:t>и</w:t>
      </w:r>
      <w:r>
        <w:rPr>
          <w:rFonts w:ascii="Arial" w:hAnsi="Arial"/>
          <w:b/>
          <w:color w:val="0E1115"/>
          <w:spacing w:val="-6"/>
          <w:sz w:val="27"/>
        </w:rPr>
        <w:t>ро</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ц</w:t>
      </w:r>
      <w:r>
        <w:rPr>
          <w:rFonts w:ascii="Arial" w:hAnsi="Arial"/>
          <w:b/>
          <w:color w:val="0E1115"/>
          <w:spacing w:val="-6"/>
          <w:sz w:val="27"/>
        </w:rPr>
        <w:t>е</w:t>
      </w:r>
      <w:r>
        <w:rPr>
          <w:rFonts w:ascii="Arial" w:hAnsi="Arial"/>
          <w:b/>
          <w:color w:val="0E1115"/>
          <w:spacing w:val="-6"/>
          <w:sz w:val="24"/>
        </w:rPr>
        <w:t>нт</w:t>
      </w:r>
      <w:r>
        <w:rPr>
          <w:rFonts w:ascii="Arial" w:hAnsi="Arial"/>
          <w:b/>
          <w:color w:val="0E1115"/>
          <w:spacing w:val="-6"/>
          <w:sz w:val="27"/>
        </w:rPr>
        <w:t>р</w:t>
      </w:r>
      <w:r>
        <w:rPr>
          <w:rFonts w:ascii="Arial" w:hAnsi="Arial"/>
          <w:b/>
          <w:color w:val="0E1115"/>
          <w:spacing w:val="-6"/>
          <w:sz w:val="24"/>
        </w:rPr>
        <w:t>ичн</w:t>
      </w:r>
      <w:r>
        <w:rPr>
          <w:rFonts w:ascii="Arial" w:hAnsi="Arial"/>
          <w:b/>
          <w:color w:val="0E1115"/>
          <w:spacing w:val="-6"/>
          <w:sz w:val="27"/>
        </w:rPr>
        <w:t>ое</w:t>
      </w:r>
      <w:r>
        <w:rPr>
          <w:rFonts w:ascii="Arial" w:hAnsi="Arial"/>
          <w:b/>
          <w:color w:val="0E1115"/>
          <w:spacing w:val="-10"/>
          <w:sz w:val="27"/>
        </w:rPr>
        <w:t> </w:t>
      </w:r>
      <w:r>
        <w:rPr>
          <w:rFonts w:ascii="Arial" w:hAnsi="Arial"/>
          <w:b/>
          <w:color w:val="0E1115"/>
          <w:spacing w:val="-6"/>
          <w:sz w:val="24"/>
        </w:rPr>
        <w:t>п</w:t>
      </w:r>
      <w:r>
        <w:rPr>
          <w:rFonts w:ascii="Arial" w:hAnsi="Arial"/>
          <w:b/>
          <w:color w:val="0E1115"/>
          <w:spacing w:val="-6"/>
          <w:sz w:val="27"/>
        </w:rPr>
        <w:t>ра</w:t>
      </w:r>
      <w:r>
        <w:rPr>
          <w:rFonts w:ascii="Arial" w:hAnsi="Arial"/>
          <w:b/>
          <w:color w:val="0E1115"/>
          <w:spacing w:val="-6"/>
          <w:sz w:val="24"/>
        </w:rPr>
        <w:t>в</w:t>
      </w:r>
      <w:r>
        <w:rPr>
          <w:rFonts w:ascii="Arial" w:hAnsi="Arial"/>
          <w:b/>
          <w:color w:val="0E1115"/>
          <w:spacing w:val="-6"/>
          <w:sz w:val="27"/>
        </w:rPr>
        <w:t>о</w:t>
      </w:r>
      <w:r>
        <w:rPr>
          <w:rFonts w:ascii="Tahoma" w:hAnsi="Tahoma"/>
          <w:b/>
          <w:color w:val="0E1115"/>
          <w:spacing w:val="-6"/>
          <w:sz w:val="24"/>
        </w:rPr>
        <w:t>:</w:t>
      </w:r>
      <w:r>
        <w:rPr>
          <w:rFonts w:ascii="Tahoma" w:hAnsi="Tahoma"/>
          <w:b/>
          <w:color w:val="0E1115"/>
          <w:spacing w:val="3"/>
          <w:sz w:val="24"/>
        </w:rPr>
        <w:t> </w:t>
      </w:r>
      <w:r>
        <w:rPr>
          <w:color w:val="0E1115"/>
          <w:spacing w:val="-6"/>
          <w:sz w:val="24"/>
        </w:rPr>
        <w:t>Предоставление</w:t>
      </w:r>
      <w:r>
        <w:rPr>
          <w:color w:val="0E1115"/>
          <w:spacing w:val="1"/>
          <w:sz w:val="24"/>
        </w:rPr>
        <w:t> </w:t>
      </w:r>
      <w:r>
        <w:rPr>
          <w:color w:val="0E1115"/>
          <w:spacing w:val="-6"/>
          <w:sz w:val="24"/>
        </w:rPr>
        <w:t>природным</w:t>
      </w:r>
      <w:r>
        <w:rPr>
          <w:color w:val="0E1115"/>
          <w:spacing w:val="1"/>
          <w:sz w:val="24"/>
        </w:rPr>
        <w:t> </w:t>
      </w:r>
      <w:r>
        <w:rPr>
          <w:color w:val="0E1115"/>
          <w:spacing w:val="-6"/>
          <w:sz w:val="24"/>
        </w:rPr>
        <w:t>объектам</w:t>
      </w:r>
      <w:r>
        <w:rPr>
          <w:color w:val="0E1115"/>
          <w:sz w:val="24"/>
        </w:rPr>
        <w:t> </w:t>
      </w:r>
      <w:r>
        <w:rPr>
          <w:rFonts w:ascii="Tahoma" w:hAnsi="Tahoma"/>
          <w:color w:val="0E1115"/>
          <w:spacing w:val="-6"/>
          <w:sz w:val="24"/>
        </w:rPr>
        <w:t>(</w:t>
      </w:r>
      <w:r>
        <w:rPr>
          <w:color w:val="0E1115"/>
          <w:spacing w:val="-6"/>
          <w:sz w:val="24"/>
        </w:rPr>
        <w:t>рекам</w:t>
      </w:r>
      <w:r>
        <w:rPr>
          <w:rFonts w:ascii="Tahoma" w:hAnsi="Tahoma"/>
          <w:color w:val="0E1115"/>
          <w:spacing w:val="-6"/>
          <w:sz w:val="24"/>
        </w:rPr>
        <w:t>,</w:t>
      </w:r>
    </w:p>
    <w:p>
      <w:pPr>
        <w:pStyle w:val="BodyText"/>
        <w:spacing w:before="123"/>
        <w:ind w:left="575"/>
        <w:rPr>
          <w:rFonts w:ascii="Tahoma" w:hAnsi="Tahoma"/>
        </w:rPr>
      </w:pPr>
      <w:r>
        <w:rPr>
          <w:color w:val="0E1115"/>
        </w:rPr>
        <w:t>лесам</w:t>
      </w:r>
      <w:r>
        <w:rPr>
          <w:rFonts w:ascii="Tahoma" w:hAnsi="Tahoma"/>
          <w:color w:val="0E1115"/>
        </w:rPr>
        <w:t>)</w:t>
      </w:r>
      <w:r>
        <w:rPr>
          <w:rFonts w:ascii="Tahoma" w:hAnsi="Tahoma"/>
          <w:color w:val="0E1115"/>
          <w:spacing w:val="20"/>
        </w:rPr>
        <w:t> </w:t>
      </w:r>
      <w:r>
        <w:rPr>
          <w:color w:val="0E1115"/>
        </w:rPr>
        <w:t>юридических</w:t>
      </w:r>
      <w:r>
        <w:rPr>
          <w:color w:val="0E1115"/>
          <w:spacing w:val="23"/>
        </w:rPr>
        <w:t> </w:t>
      </w:r>
      <w:r>
        <w:rPr>
          <w:color w:val="0E1115"/>
        </w:rPr>
        <w:t>прав</w:t>
      </w:r>
      <w:r>
        <w:rPr>
          <w:color w:val="0E1115"/>
          <w:spacing w:val="23"/>
        </w:rPr>
        <w:t> </w:t>
      </w:r>
      <w:r>
        <w:rPr>
          <w:color w:val="0E1115"/>
        </w:rPr>
        <w:t>на</w:t>
      </w:r>
      <w:r>
        <w:rPr>
          <w:color w:val="0E1115"/>
          <w:spacing w:val="23"/>
        </w:rPr>
        <w:t> </w:t>
      </w:r>
      <w:r>
        <w:rPr>
          <w:color w:val="0E1115"/>
        </w:rPr>
        <w:t>существование</w:t>
      </w:r>
      <w:r>
        <w:rPr>
          <w:rFonts w:ascii="Tahoma" w:hAnsi="Tahoma"/>
          <w:color w:val="0E1115"/>
        </w:rPr>
        <w:t>,</w:t>
      </w:r>
      <w:r>
        <w:rPr>
          <w:rFonts w:ascii="Tahoma" w:hAnsi="Tahoma"/>
          <w:color w:val="0E1115"/>
          <w:spacing w:val="20"/>
        </w:rPr>
        <w:t> </w:t>
      </w:r>
      <w:r>
        <w:rPr>
          <w:color w:val="0E1115"/>
        </w:rPr>
        <w:t>восстановление</w:t>
      </w:r>
      <w:r>
        <w:rPr>
          <w:color w:val="0E1115"/>
          <w:spacing w:val="23"/>
        </w:rPr>
        <w:t> </w:t>
      </w:r>
      <w:r>
        <w:rPr>
          <w:color w:val="0E1115"/>
        </w:rPr>
        <w:t>и</w:t>
      </w:r>
      <w:r>
        <w:rPr>
          <w:color w:val="0E1115"/>
          <w:spacing w:val="23"/>
        </w:rPr>
        <w:t> </w:t>
      </w:r>
      <w:r>
        <w:rPr>
          <w:color w:val="0E1115"/>
        </w:rPr>
        <w:t>защиту</w:t>
      </w:r>
      <w:r>
        <w:rPr>
          <w:color w:val="0E1115"/>
          <w:spacing w:val="24"/>
        </w:rPr>
        <w:t> </w:t>
      </w:r>
      <w:r>
        <w:rPr>
          <w:color w:val="0E1115"/>
        </w:rPr>
        <w:t>в</w:t>
      </w:r>
      <w:r>
        <w:rPr>
          <w:color w:val="0E1115"/>
          <w:spacing w:val="23"/>
        </w:rPr>
        <w:t> </w:t>
      </w:r>
      <w:r>
        <w:rPr>
          <w:color w:val="0E1115"/>
          <w:spacing w:val="-2"/>
        </w:rPr>
        <w:t>суде</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2"/>
        <w:rPr>
          <w:rFonts w:ascii="Tahoma"/>
        </w:rPr>
      </w:pPr>
    </w:p>
    <w:p>
      <w:pPr>
        <w:pStyle w:val="ListParagraph"/>
        <w:numPr>
          <w:ilvl w:val="0"/>
          <w:numId w:val="169"/>
        </w:numPr>
        <w:tabs>
          <w:tab w:pos="652" w:val="left" w:leader="none"/>
        </w:tabs>
        <w:spacing w:line="240" w:lineRule="auto" w:before="0" w:after="0"/>
        <w:ind w:left="652" w:right="0" w:hanging="347"/>
        <w:jc w:val="left"/>
        <w:rPr>
          <w:rFonts w:ascii="Tahoma" w:hAnsi="Tahoma"/>
          <w:b/>
          <w:sz w:val="30"/>
        </w:rPr>
      </w:pPr>
      <w:r>
        <w:rPr>
          <w:rFonts w:ascii="Arial" w:hAnsi="Arial"/>
          <w:b/>
          <w:color w:val="0E1115"/>
          <w:spacing w:val="-10"/>
          <w:sz w:val="30"/>
        </w:rPr>
        <w:t>Ц</w:t>
      </w:r>
      <w:r>
        <w:rPr>
          <w:rFonts w:ascii="Arial" w:hAnsi="Arial"/>
          <w:b/>
          <w:color w:val="0E1115"/>
          <w:spacing w:val="-10"/>
          <w:sz w:val="29"/>
        </w:rPr>
        <w:t>ЕННОСТ</w:t>
      </w:r>
      <w:r>
        <w:rPr>
          <w:rFonts w:ascii="Arial" w:hAnsi="Arial"/>
          <w:b/>
          <w:color w:val="0E1115"/>
          <w:spacing w:val="-10"/>
          <w:sz w:val="30"/>
        </w:rPr>
        <w:t>Ь</w:t>
      </w:r>
      <w:r>
        <w:rPr>
          <w:rFonts w:ascii="Tahoma" w:hAnsi="Tahoma"/>
          <w:b/>
          <w:color w:val="0E1115"/>
          <w:spacing w:val="-10"/>
          <w:sz w:val="30"/>
        </w:rPr>
        <w:t>:</w:t>
      </w:r>
      <w:r>
        <w:rPr>
          <w:rFonts w:ascii="Tahoma" w:hAnsi="Tahoma"/>
          <w:b/>
          <w:color w:val="0E1115"/>
          <w:spacing w:val="-15"/>
          <w:sz w:val="30"/>
        </w:rPr>
        <w:t> </w:t>
      </w:r>
      <w:r>
        <w:rPr>
          <w:rFonts w:ascii="Arial" w:hAnsi="Arial"/>
          <w:b/>
          <w:color w:val="0E1115"/>
          <w:spacing w:val="-10"/>
          <w:sz w:val="29"/>
        </w:rPr>
        <w:t>ОСО</w:t>
      </w:r>
      <w:r>
        <w:rPr>
          <w:rFonts w:ascii="Arial" w:hAnsi="Arial"/>
          <w:b/>
          <w:color w:val="0E1115"/>
          <w:spacing w:val="-10"/>
          <w:sz w:val="30"/>
        </w:rPr>
        <w:t>З</w:t>
      </w:r>
      <w:r>
        <w:rPr>
          <w:rFonts w:ascii="Arial" w:hAnsi="Arial"/>
          <w:b/>
          <w:color w:val="0E1115"/>
          <w:spacing w:val="-10"/>
          <w:sz w:val="29"/>
        </w:rPr>
        <w:t>НАННОСТ</w:t>
      </w:r>
      <w:r>
        <w:rPr>
          <w:rFonts w:ascii="Arial" w:hAnsi="Arial"/>
          <w:b/>
          <w:color w:val="0E1115"/>
          <w:spacing w:val="-10"/>
          <w:sz w:val="30"/>
        </w:rPr>
        <w:t>Ь</w:t>
      </w:r>
      <w:r>
        <w:rPr>
          <w:rFonts w:ascii="Arial" w:hAnsi="Arial"/>
          <w:b/>
          <w:color w:val="0E1115"/>
          <w:spacing w:val="-11"/>
          <w:sz w:val="30"/>
        </w:rPr>
        <w:t> </w:t>
      </w:r>
      <w:r>
        <w:rPr>
          <w:rFonts w:ascii="Tahoma" w:hAnsi="Tahoma"/>
          <w:b/>
          <w:color w:val="0E1115"/>
          <w:spacing w:val="-10"/>
          <w:sz w:val="30"/>
        </w:rPr>
        <w:t>(</w:t>
      </w:r>
      <w:r>
        <w:rPr>
          <w:rFonts w:ascii="Arial" w:hAnsi="Arial"/>
          <w:b/>
          <w:color w:val="0E1115"/>
          <w:spacing w:val="-10"/>
          <w:sz w:val="29"/>
        </w:rPr>
        <w:t>Май</w:t>
      </w:r>
      <w:r>
        <w:rPr>
          <w:rFonts w:ascii="Arial" w:hAnsi="Arial"/>
          <w:b/>
          <w:color w:val="0E1115"/>
          <w:spacing w:val="-10"/>
          <w:sz w:val="30"/>
        </w:rPr>
        <w:t>ндф</w:t>
      </w:r>
      <w:r>
        <w:rPr>
          <w:rFonts w:ascii="Arial" w:hAnsi="Arial"/>
          <w:b/>
          <w:color w:val="0E1115"/>
          <w:spacing w:val="-10"/>
          <w:sz w:val="29"/>
        </w:rPr>
        <w:t>у</w:t>
      </w:r>
      <w:r>
        <w:rPr>
          <w:rFonts w:ascii="Arial" w:hAnsi="Arial"/>
          <w:b/>
          <w:color w:val="0E1115"/>
          <w:spacing w:val="-10"/>
          <w:sz w:val="30"/>
        </w:rPr>
        <w:t>лн</w:t>
      </w:r>
      <w:r>
        <w:rPr>
          <w:rFonts w:ascii="Arial" w:hAnsi="Arial"/>
          <w:b/>
          <w:color w:val="0E1115"/>
          <w:spacing w:val="-10"/>
          <w:sz w:val="29"/>
        </w:rPr>
        <w:t>ес</w:t>
      </w:r>
      <w:r>
        <w:rPr>
          <w:rFonts w:ascii="Tahoma" w:hAnsi="Tahoma"/>
          <w:b/>
          <w:color w:val="0E1115"/>
          <w:spacing w:val="-10"/>
          <w:sz w:val="30"/>
        </w:rPr>
        <w:t>)</w:t>
      </w:r>
    </w:p>
    <w:p>
      <w:pPr>
        <w:spacing w:line="324" w:lineRule="auto" w:before="343"/>
        <w:ind w:left="305"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люч</w:t>
      </w:r>
      <w:r>
        <w:rPr>
          <w:rFonts w:ascii="Arial" w:hAnsi="Arial"/>
          <w:b/>
          <w:color w:val="0E1115"/>
          <w:w w:val="90"/>
          <w:sz w:val="27"/>
        </w:rPr>
        <w:t>е</w:t>
      </w:r>
      <w:r>
        <w:rPr>
          <w:rFonts w:ascii="Arial" w:hAnsi="Arial"/>
          <w:b/>
          <w:color w:val="0E1115"/>
          <w:w w:val="90"/>
          <w:sz w:val="24"/>
        </w:rPr>
        <w:t>в</w:t>
      </w:r>
      <w:r>
        <w:rPr>
          <w:rFonts w:ascii="Arial" w:hAnsi="Arial"/>
          <w:b/>
          <w:color w:val="0E1115"/>
          <w:w w:val="90"/>
          <w:sz w:val="27"/>
        </w:rPr>
        <w:t>ое о</w:t>
      </w:r>
      <w:r>
        <w:rPr>
          <w:rFonts w:ascii="Arial" w:hAnsi="Arial"/>
          <w:b/>
          <w:color w:val="0E1115"/>
          <w:w w:val="90"/>
          <w:sz w:val="24"/>
        </w:rPr>
        <w:t>п</w:t>
      </w:r>
      <w:r>
        <w:rPr>
          <w:rFonts w:ascii="Arial" w:hAnsi="Arial"/>
          <w:b/>
          <w:color w:val="0E1115"/>
          <w:w w:val="90"/>
          <w:sz w:val="27"/>
        </w:rPr>
        <w:t>ре</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Tahoma" w:hAnsi="Tahoma"/>
          <w:b/>
          <w:color w:val="0E1115"/>
          <w:w w:val="90"/>
          <w:sz w:val="24"/>
        </w:rPr>
        <w:t>: </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осо</w:t>
      </w:r>
      <w:r>
        <w:rPr>
          <w:rFonts w:ascii="Arial" w:hAnsi="Arial"/>
          <w:b/>
          <w:color w:val="0E1115"/>
          <w:w w:val="90"/>
          <w:sz w:val="24"/>
        </w:rPr>
        <w:t>бн</w:t>
      </w:r>
      <w:r>
        <w:rPr>
          <w:rFonts w:ascii="Arial" w:hAnsi="Arial"/>
          <w:b/>
          <w:color w:val="0E1115"/>
          <w:w w:val="90"/>
          <w:sz w:val="27"/>
        </w:rPr>
        <w:t>ос</w:t>
      </w:r>
      <w:r>
        <w:rPr>
          <w:rFonts w:ascii="Arial" w:hAnsi="Arial"/>
          <w:b/>
          <w:color w:val="0E1115"/>
          <w:w w:val="90"/>
          <w:sz w:val="24"/>
        </w:rPr>
        <w:t>ть н</w:t>
      </w:r>
      <w:r>
        <w:rPr>
          <w:rFonts w:ascii="Arial" w:hAnsi="Arial"/>
          <w:b/>
          <w:color w:val="0E1115"/>
          <w:w w:val="90"/>
          <w:sz w:val="27"/>
        </w:rPr>
        <w:t>ахо</w:t>
      </w:r>
      <w:r>
        <w:rPr>
          <w:rFonts w:ascii="Arial" w:hAnsi="Arial"/>
          <w:b/>
          <w:color w:val="0E1115"/>
          <w:w w:val="90"/>
          <w:sz w:val="24"/>
        </w:rPr>
        <w:t>дить</w:t>
      </w:r>
      <w:r>
        <w:rPr>
          <w:rFonts w:ascii="Arial" w:hAnsi="Arial"/>
          <w:b/>
          <w:color w:val="0E1115"/>
          <w:w w:val="90"/>
          <w:sz w:val="27"/>
        </w:rPr>
        <w:t>с</w:t>
      </w:r>
      <w:r>
        <w:rPr>
          <w:rFonts w:ascii="Arial" w:hAnsi="Arial"/>
          <w:b/>
          <w:color w:val="0E1115"/>
          <w:w w:val="90"/>
          <w:sz w:val="24"/>
        </w:rPr>
        <w:t>я в н</w:t>
      </w:r>
      <w:r>
        <w:rPr>
          <w:rFonts w:ascii="Arial" w:hAnsi="Arial"/>
          <w:b/>
          <w:color w:val="0E1115"/>
          <w:w w:val="90"/>
          <w:sz w:val="27"/>
        </w:rPr>
        <w:t>ас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ящ</w:t>
      </w:r>
      <w:r>
        <w:rPr>
          <w:rFonts w:ascii="Arial" w:hAnsi="Arial"/>
          <w:b/>
          <w:color w:val="0E1115"/>
          <w:w w:val="90"/>
          <w:sz w:val="27"/>
        </w:rPr>
        <w:t>е</w:t>
      </w:r>
      <w:r>
        <w:rPr>
          <w:rFonts w:ascii="Arial" w:hAnsi="Arial"/>
          <w:b/>
          <w:color w:val="0E1115"/>
          <w:w w:val="90"/>
          <w:sz w:val="24"/>
        </w:rPr>
        <w:t>м м</w:t>
      </w:r>
      <w:r>
        <w:rPr>
          <w:rFonts w:ascii="Arial" w:hAnsi="Arial"/>
          <w:b/>
          <w:color w:val="0E1115"/>
          <w:w w:val="90"/>
          <w:sz w:val="27"/>
        </w:rPr>
        <w:t>о</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нт</w:t>
      </w:r>
      <w:r>
        <w:rPr>
          <w:rFonts w:ascii="Arial" w:hAnsi="Arial"/>
          <w:b/>
          <w:color w:val="0E1115"/>
          <w:w w:val="90"/>
          <w:sz w:val="27"/>
        </w:rPr>
        <w:t>е</w:t>
      </w:r>
      <w:r>
        <w:rPr>
          <w:rFonts w:ascii="Tahoma" w:hAnsi="Tahoma"/>
          <w:b/>
          <w:color w:val="0E1115"/>
          <w:w w:val="90"/>
          <w:sz w:val="24"/>
        </w:rPr>
        <w:t>, </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п</w:t>
      </w:r>
      <w:r>
        <w:rPr>
          <w:rFonts w:ascii="Arial" w:hAnsi="Arial"/>
          <w:b/>
          <w:color w:val="0E1115"/>
          <w:spacing w:val="-8"/>
          <w:sz w:val="27"/>
        </w:rPr>
        <w:t>ре</w:t>
      </w:r>
      <w:r>
        <w:rPr>
          <w:rFonts w:ascii="Arial" w:hAnsi="Arial"/>
          <w:b/>
          <w:color w:val="0E1115"/>
          <w:spacing w:val="-8"/>
          <w:sz w:val="24"/>
        </w:rPr>
        <w:t>двзят</w:t>
      </w:r>
      <w:r>
        <w:rPr>
          <w:rFonts w:ascii="Arial" w:hAnsi="Arial"/>
          <w:b/>
          <w:color w:val="0E1115"/>
          <w:spacing w:val="-8"/>
          <w:sz w:val="27"/>
        </w:rPr>
        <w:t>о</w:t>
      </w:r>
      <w:r>
        <w:rPr>
          <w:rFonts w:ascii="Arial" w:hAnsi="Arial"/>
          <w:b/>
          <w:color w:val="0E1115"/>
          <w:spacing w:val="-15"/>
          <w:sz w:val="27"/>
        </w:rPr>
        <w:t>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блюд</w:t>
      </w:r>
      <w:r>
        <w:rPr>
          <w:rFonts w:ascii="Arial" w:hAnsi="Arial"/>
          <w:b/>
          <w:color w:val="0E1115"/>
          <w:spacing w:val="-8"/>
          <w:sz w:val="27"/>
        </w:rPr>
        <w:t>а</w:t>
      </w:r>
      <w:r>
        <w:rPr>
          <w:rFonts w:ascii="Arial" w:hAnsi="Arial"/>
          <w:b/>
          <w:color w:val="0E1115"/>
          <w:spacing w:val="-8"/>
          <w:sz w:val="24"/>
        </w:rPr>
        <w:t>ть</w:t>
      </w:r>
      <w:r>
        <w:rPr>
          <w:rFonts w:ascii="Arial" w:hAnsi="Arial"/>
          <w:b/>
          <w:color w:val="0E1115"/>
          <w:spacing w:val="-7"/>
          <w:sz w:val="24"/>
        </w:rPr>
        <w:t> </w:t>
      </w:r>
      <w:r>
        <w:rPr>
          <w:rFonts w:ascii="Arial" w:hAnsi="Arial"/>
          <w:b/>
          <w:color w:val="0E1115"/>
          <w:spacing w:val="-8"/>
          <w:sz w:val="24"/>
        </w:rPr>
        <w:t>з</w:t>
      </w:r>
      <w:r>
        <w:rPr>
          <w:rFonts w:ascii="Arial" w:hAnsi="Arial"/>
          <w:b/>
          <w:color w:val="0E1115"/>
          <w:spacing w:val="-8"/>
          <w:sz w:val="27"/>
        </w:rPr>
        <w:t>а</w:t>
      </w:r>
      <w:r>
        <w:rPr>
          <w:rFonts w:ascii="Arial" w:hAnsi="Arial"/>
          <w:b/>
          <w:color w:val="0E1115"/>
          <w:spacing w:val="-15"/>
          <w:sz w:val="27"/>
        </w:rPr>
        <w:t> </w:t>
      </w:r>
      <w:r>
        <w:rPr>
          <w:rFonts w:ascii="Arial" w:hAnsi="Arial"/>
          <w:b/>
          <w:color w:val="0E1115"/>
          <w:spacing w:val="-8"/>
          <w:sz w:val="27"/>
        </w:rPr>
        <w:t>с</w:t>
      </w:r>
      <w:r>
        <w:rPr>
          <w:rFonts w:ascii="Arial" w:hAnsi="Arial"/>
          <w:b/>
          <w:color w:val="0E1115"/>
          <w:spacing w:val="-8"/>
          <w:sz w:val="24"/>
        </w:rPr>
        <w:t>в</w:t>
      </w:r>
      <w:r>
        <w:rPr>
          <w:rFonts w:ascii="Arial" w:hAnsi="Arial"/>
          <w:b/>
          <w:color w:val="0E1115"/>
          <w:spacing w:val="-8"/>
          <w:sz w:val="27"/>
        </w:rPr>
        <w:t>о</w:t>
      </w:r>
      <w:r>
        <w:rPr>
          <w:rFonts w:ascii="Arial" w:hAnsi="Arial"/>
          <w:b/>
          <w:color w:val="0E1115"/>
          <w:spacing w:val="-8"/>
          <w:sz w:val="24"/>
        </w:rPr>
        <w:t>ими</w:t>
      </w:r>
      <w:r>
        <w:rPr>
          <w:rFonts w:ascii="Arial" w:hAnsi="Arial"/>
          <w:b/>
          <w:color w:val="0E1115"/>
          <w:spacing w:val="-7"/>
          <w:sz w:val="24"/>
        </w:rPr>
        <w:t> </w:t>
      </w:r>
      <w:r>
        <w:rPr>
          <w:rFonts w:ascii="Arial" w:hAnsi="Arial"/>
          <w:b/>
          <w:color w:val="0E1115"/>
          <w:spacing w:val="-8"/>
          <w:sz w:val="24"/>
        </w:rPr>
        <w:t>мы</w:t>
      </w:r>
      <w:r>
        <w:rPr>
          <w:rFonts w:ascii="Arial" w:hAnsi="Arial"/>
          <w:b/>
          <w:color w:val="0E1115"/>
          <w:spacing w:val="-8"/>
          <w:sz w:val="27"/>
        </w:rPr>
        <w:t>с</w:t>
      </w:r>
      <w:r>
        <w:rPr>
          <w:rFonts w:ascii="Arial" w:hAnsi="Arial"/>
          <w:b/>
          <w:color w:val="0E1115"/>
          <w:spacing w:val="-8"/>
          <w:sz w:val="24"/>
        </w:rPr>
        <w:t>лями</w:t>
      </w:r>
      <w:r>
        <w:rPr>
          <w:rFonts w:ascii="Tahoma" w:hAnsi="Tahoma"/>
          <w:b/>
          <w:color w:val="0E1115"/>
          <w:spacing w:val="-8"/>
          <w:sz w:val="24"/>
        </w:rPr>
        <w:t>,</w:t>
      </w:r>
      <w:r>
        <w:rPr>
          <w:rFonts w:ascii="Tahoma" w:hAnsi="Tahoma"/>
          <w:b/>
          <w:color w:val="0E1115"/>
          <w:spacing w:val="-15"/>
          <w:sz w:val="24"/>
        </w:rPr>
        <w:t> </w:t>
      </w:r>
      <w:r>
        <w:rPr>
          <w:rFonts w:ascii="Arial" w:hAnsi="Arial"/>
          <w:b/>
          <w:color w:val="0E1115"/>
          <w:spacing w:val="-8"/>
          <w:sz w:val="24"/>
        </w:rPr>
        <w:t>эм</w:t>
      </w:r>
      <w:r>
        <w:rPr>
          <w:rFonts w:ascii="Arial" w:hAnsi="Arial"/>
          <w:b/>
          <w:color w:val="0E1115"/>
          <w:spacing w:val="-8"/>
          <w:sz w:val="27"/>
        </w:rPr>
        <w:t>о</w:t>
      </w:r>
      <w:r>
        <w:rPr>
          <w:rFonts w:ascii="Arial" w:hAnsi="Arial"/>
          <w:b/>
          <w:color w:val="0E1115"/>
          <w:spacing w:val="-8"/>
          <w:sz w:val="24"/>
        </w:rPr>
        <w:t>циями</w:t>
      </w:r>
      <w:r>
        <w:rPr>
          <w:rFonts w:ascii="Arial" w:hAnsi="Arial"/>
          <w:b/>
          <w:color w:val="0E1115"/>
          <w:spacing w:val="-7"/>
          <w:sz w:val="24"/>
        </w:rPr>
        <w:t> </w:t>
      </w:r>
      <w:r>
        <w:rPr>
          <w:rFonts w:ascii="Arial" w:hAnsi="Arial"/>
          <w:b/>
          <w:color w:val="0E1115"/>
          <w:spacing w:val="-8"/>
          <w:sz w:val="24"/>
        </w:rPr>
        <w:t>и</w:t>
      </w:r>
      <w:r>
        <w:rPr>
          <w:rFonts w:ascii="Arial" w:hAnsi="Arial"/>
          <w:b/>
          <w:color w:val="0E1115"/>
          <w:spacing w:val="-7"/>
          <w:sz w:val="24"/>
        </w:rPr>
        <w:t> </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л</w:t>
      </w:r>
      <w:r>
        <w:rPr>
          <w:rFonts w:ascii="Arial" w:hAnsi="Arial"/>
          <w:b/>
          <w:color w:val="0E1115"/>
          <w:spacing w:val="-8"/>
          <w:sz w:val="27"/>
        </w:rPr>
        <w:t>ес</w:t>
      </w:r>
      <w:r>
        <w:rPr>
          <w:rFonts w:ascii="Arial" w:hAnsi="Arial"/>
          <w:b/>
          <w:color w:val="0E1115"/>
          <w:spacing w:val="-8"/>
          <w:sz w:val="24"/>
        </w:rPr>
        <w:t>ными </w:t>
      </w:r>
      <w:r>
        <w:rPr>
          <w:rFonts w:ascii="Arial" w:hAnsi="Arial"/>
          <w:b/>
          <w:color w:val="0E1115"/>
          <w:w w:val="90"/>
          <w:sz w:val="27"/>
        </w:rPr>
        <w:t>о</w:t>
      </w:r>
      <w:r>
        <w:rPr>
          <w:rFonts w:ascii="Arial" w:hAnsi="Arial"/>
          <w:b/>
          <w:color w:val="0E1115"/>
          <w:w w:val="90"/>
          <w:sz w:val="24"/>
        </w:rPr>
        <w:t>щ</w:t>
      </w:r>
      <w:r>
        <w:rPr>
          <w:rFonts w:ascii="Arial" w:hAnsi="Arial"/>
          <w:b/>
          <w:color w:val="0E1115"/>
          <w:w w:val="90"/>
          <w:sz w:val="27"/>
        </w:rPr>
        <w:t>у</w:t>
      </w:r>
      <w:r>
        <w:rPr>
          <w:rFonts w:ascii="Arial" w:hAnsi="Arial"/>
          <w:b/>
          <w:color w:val="0E1115"/>
          <w:w w:val="90"/>
          <w:sz w:val="24"/>
        </w:rPr>
        <w:t>щ</w:t>
      </w:r>
      <w:r>
        <w:rPr>
          <w:rFonts w:ascii="Arial" w:hAnsi="Arial"/>
          <w:b/>
          <w:color w:val="0E1115"/>
          <w:w w:val="90"/>
          <w:sz w:val="27"/>
        </w:rPr>
        <w:t>е</w:t>
      </w:r>
      <w:r>
        <w:rPr>
          <w:rFonts w:ascii="Arial" w:hAnsi="Arial"/>
          <w:b/>
          <w:color w:val="0E1115"/>
          <w:w w:val="90"/>
          <w:sz w:val="24"/>
        </w:rPr>
        <w:t>ниями</w:t>
      </w:r>
      <w:r>
        <w:rPr>
          <w:rFonts w:ascii="Tahoma" w:hAnsi="Tahoma"/>
          <w:b/>
          <w:color w:val="0E1115"/>
          <w:w w:val="90"/>
          <w:sz w:val="24"/>
        </w:rPr>
        <w:t>,</w:t>
      </w:r>
      <w:r>
        <w:rPr>
          <w:rFonts w:ascii="Tahoma" w:hAnsi="Tahoma"/>
          <w:b/>
          <w:color w:val="0E1115"/>
          <w:spacing w:val="-1"/>
          <w:w w:val="90"/>
          <w:sz w:val="24"/>
        </w:rPr>
        <w:t> </w:t>
      </w:r>
      <w:r>
        <w:rPr>
          <w:rFonts w:ascii="Arial" w:hAnsi="Arial"/>
          <w:b/>
          <w:color w:val="0E1115"/>
          <w:w w:val="90"/>
          <w:sz w:val="24"/>
        </w:rPr>
        <w:t>и н</w:t>
      </w:r>
      <w:r>
        <w:rPr>
          <w:rFonts w:ascii="Arial" w:hAnsi="Arial"/>
          <w:b/>
          <w:color w:val="0E1115"/>
          <w:w w:val="90"/>
          <w:sz w:val="27"/>
        </w:rPr>
        <w:t>а 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 </w:t>
      </w:r>
      <w:r>
        <w:rPr>
          <w:rFonts w:ascii="Arial" w:hAnsi="Arial"/>
          <w:b/>
          <w:color w:val="0E1115"/>
          <w:w w:val="90"/>
          <w:sz w:val="24"/>
        </w:rPr>
        <w:t>эт</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w:t>
      </w:r>
      <w:r>
        <w:rPr>
          <w:rFonts w:ascii="Arial" w:hAnsi="Arial"/>
          <w:b/>
          <w:color w:val="0E1115"/>
          <w:w w:val="90"/>
          <w:sz w:val="24"/>
        </w:rPr>
        <w:t>гл</w:t>
      </w:r>
      <w:r>
        <w:rPr>
          <w:rFonts w:ascii="Arial" w:hAnsi="Arial"/>
          <w:b/>
          <w:color w:val="0E1115"/>
          <w:w w:val="90"/>
          <w:sz w:val="27"/>
        </w:rPr>
        <w:t>у</w:t>
      </w:r>
      <w:r>
        <w:rPr>
          <w:rFonts w:ascii="Arial" w:hAnsi="Arial"/>
          <w:b/>
          <w:color w:val="0E1115"/>
          <w:w w:val="90"/>
          <w:sz w:val="24"/>
        </w:rPr>
        <w:t>б</w:t>
      </w:r>
      <w:r>
        <w:rPr>
          <w:rFonts w:ascii="Arial" w:hAnsi="Arial"/>
          <w:b/>
          <w:color w:val="0E1115"/>
          <w:w w:val="90"/>
          <w:sz w:val="27"/>
        </w:rPr>
        <w:t>о</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 са</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ним</w:t>
      </w:r>
      <w:r>
        <w:rPr>
          <w:rFonts w:ascii="Arial" w:hAnsi="Arial"/>
          <w:b/>
          <w:color w:val="0E1115"/>
          <w:w w:val="90"/>
          <w:sz w:val="27"/>
        </w:rPr>
        <w:t>а</w:t>
      </w:r>
      <w:r>
        <w:rPr>
          <w:rFonts w:ascii="Arial" w:hAnsi="Arial"/>
          <w:b/>
          <w:color w:val="0E1115"/>
          <w:w w:val="90"/>
          <w:sz w:val="24"/>
        </w:rPr>
        <w:t>ния д</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ть </w:t>
      </w:r>
      <w:r>
        <w:rPr>
          <w:rFonts w:ascii="Tahoma" w:hAnsi="Tahoma"/>
          <w:b/>
          <w:color w:val="0E1115"/>
          <w:w w:val="90"/>
          <w:sz w:val="24"/>
        </w:rPr>
        <w:t>intentional,</w:t>
      </w:r>
      <w:r>
        <w:rPr>
          <w:rFonts w:ascii="Tahoma" w:hAnsi="Tahoma"/>
          <w:b/>
          <w:color w:val="0E1115"/>
          <w:spacing w:val="-1"/>
          <w:w w:val="90"/>
          <w:sz w:val="24"/>
        </w:rPr>
        <w:t> </w:t>
      </w:r>
      <w:r>
        <w:rPr>
          <w:rFonts w:ascii="Arial" w:hAnsi="Arial"/>
          <w:b/>
          <w:color w:val="0E1115"/>
          <w:w w:val="90"/>
          <w:sz w:val="27"/>
        </w:rPr>
        <w:t>а </w:t>
      </w:r>
      <w:r>
        <w:rPr>
          <w:rFonts w:ascii="Arial" w:hAnsi="Arial"/>
          <w:b/>
          <w:color w:val="0E1115"/>
          <w:w w:val="90"/>
          <w:sz w:val="24"/>
        </w:rPr>
        <w:t>н</w:t>
      </w:r>
      <w:r>
        <w:rPr>
          <w:rFonts w:ascii="Arial" w:hAnsi="Arial"/>
          <w:b/>
          <w:color w:val="0E1115"/>
          <w:w w:val="90"/>
          <w:sz w:val="27"/>
        </w:rPr>
        <w:t>е </w:t>
      </w:r>
      <w:r>
        <w:rPr>
          <w:rFonts w:ascii="Arial" w:hAnsi="Arial"/>
          <w:b/>
          <w:color w:val="0E1115"/>
          <w:spacing w:val="-2"/>
          <w:sz w:val="27"/>
        </w:rPr>
        <w:t>реа</w:t>
      </w:r>
      <w:r>
        <w:rPr>
          <w:rFonts w:ascii="Arial" w:hAnsi="Arial"/>
          <w:b/>
          <w:color w:val="0E1115"/>
          <w:spacing w:val="-2"/>
          <w:sz w:val="24"/>
        </w:rPr>
        <w:t>ктивны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выб</w:t>
      </w:r>
      <w:r>
        <w:rPr>
          <w:rFonts w:ascii="Arial" w:hAnsi="Arial"/>
          <w:b/>
          <w:color w:val="0E1115"/>
          <w:spacing w:val="-2"/>
          <w:sz w:val="27"/>
        </w:rPr>
        <w:t>ор</w:t>
      </w:r>
      <w:r>
        <w:rPr>
          <w:rFonts w:ascii="Arial" w:hAnsi="Arial"/>
          <w:b/>
          <w:color w:val="0E1115"/>
          <w:spacing w:val="-2"/>
          <w:sz w:val="24"/>
        </w:rPr>
        <w:t>ы</w:t>
      </w:r>
      <w:r>
        <w:rPr>
          <w:rFonts w:ascii="Tahoma" w:hAnsi="Tahoma"/>
          <w:b/>
          <w:color w:val="0E1115"/>
          <w:spacing w:val="-2"/>
          <w:sz w:val="24"/>
        </w:rPr>
        <w:t>.</w:t>
      </w:r>
    </w:p>
    <w:p>
      <w:pPr>
        <w:spacing w:line="324" w:lineRule="auto" w:before="244"/>
        <w:ind w:left="305" w:right="328" w:firstLine="0"/>
        <w:jc w:val="left"/>
        <w:rPr>
          <w:rFonts w:ascii="Tahoma" w:hAnsi="Tahoma"/>
          <w:sz w:val="24"/>
        </w:rPr>
      </w:pPr>
      <w:r>
        <w:rPr>
          <w:color w:val="0E1115"/>
          <w:spacing w:val="-10"/>
          <w:sz w:val="24"/>
        </w:rPr>
        <w:t>Это</w:t>
      </w:r>
      <w:r>
        <w:rPr>
          <w:color w:val="0E1115"/>
          <w:sz w:val="24"/>
        </w:rPr>
        <w:t> </w:t>
      </w:r>
      <w:r>
        <w:rPr>
          <w:color w:val="0E1115"/>
          <w:spacing w:val="-10"/>
          <w:sz w:val="24"/>
        </w:rPr>
        <w:t>не</w:t>
      </w:r>
      <w:r>
        <w:rPr>
          <w:color w:val="0E1115"/>
          <w:sz w:val="24"/>
        </w:rPr>
        <w:t> </w:t>
      </w:r>
      <w:r>
        <w:rPr>
          <w:color w:val="0E1115"/>
          <w:spacing w:val="-10"/>
          <w:sz w:val="24"/>
        </w:rPr>
        <w:t>эзотерика</w:t>
      </w:r>
      <w:r>
        <w:rPr>
          <w:rFonts w:ascii="Tahoma" w:hAnsi="Tahoma"/>
          <w:color w:val="0E1115"/>
          <w:spacing w:val="-10"/>
          <w:sz w:val="24"/>
        </w:rPr>
        <w:t>,</w:t>
      </w:r>
      <w:r>
        <w:rPr>
          <w:rFonts w:ascii="Tahoma" w:hAnsi="Tahoma"/>
          <w:color w:val="0E1115"/>
          <w:spacing w:val="-2"/>
          <w:sz w:val="24"/>
        </w:rPr>
        <w:t> </w:t>
      </w:r>
      <w:r>
        <w:rPr>
          <w:color w:val="0E1115"/>
          <w:spacing w:val="-10"/>
          <w:sz w:val="24"/>
        </w:rPr>
        <w:t>а</w:t>
      </w:r>
      <w:r>
        <w:rPr>
          <w:color w:val="0E1115"/>
          <w:sz w:val="24"/>
        </w:rPr>
        <w:t> </w:t>
      </w:r>
      <w:r>
        <w:rPr>
          <w:rFonts w:ascii="Arial" w:hAnsi="Arial"/>
          <w:b/>
          <w:color w:val="0E1115"/>
          <w:spacing w:val="-10"/>
          <w:sz w:val="24"/>
        </w:rPr>
        <w:t>б</w:t>
      </w:r>
      <w:r>
        <w:rPr>
          <w:rFonts w:ascii="Arial" w:hAnsi="Arial"/>
          <w:b/>
          <w:color w:val="0E1115"/>
          <w:spacing w:val="-10"/>
          <w:sz w:val="27"/>
        </w:rPr>
        <w:t>а</w:t>
      </w:r>
      <w:r>
        <w:rPr>
          <w:rFonts w:ascii="Arial" w:hAnsi="Arial"/>
          <w:b/>
          <w:color w:val="0E1115"/>
          <w:spacing w:val="-10"/>
          <w:sz w:val="24"/>
        </w:rPr>
        <w:t>з</w:t>
      </w:r>
      <w:r>
        <w:rPr>
          <w:rFonts w:ascii="Arial" w:hAnsi="Arial"/>
          <w:b/>
          <w:color w:val="0E1115"/>
          <w:spacing w:val="-10"/>
          <w:sz w:val="27"/>
        </w:rPr>
        <w:t>о</w:t>
      </w:r>
      <w:r>
        <w:rPr>
          <w:rFonts w:ascii="Arial" w:hAnsi="Arial"/>
          <w:b/>
          <w:color w:val="0E1115"/>
          <w:spacing w:val="-10"/>
          <w:sz w:val="24"/>
        </w:rPr>
        <w:t>вы</w:t>
      </w:r>
      <w:r>
        <w:rPr>
          <w:rFonts w:ascii="Arial" w:hAnsi="Arial"/>
          <w:b/>
          <w:color w:val="0E1115"/>
          <w:spacing w:val="-10"/>
          <w:sz w:val="27"/>
        </w:rPr>
        <w:t>й </w:t>
      </w:r>
      <w:r>
        <w:rPr>
          <w:rFonts w:ascii="Arial" w:hAnsi="Arial"/>
          <w:b/>
          <w:color w:val="0E1115"/>
          <w:spacing w:val="-10"/>
          <w:sz w:val="24"/>
        </w:rPr>
        <w:t>н</w:t>
      </w:r>
      <w:r>
        <w:rPr>
          <w:rFonts w:ascii="Arial" w:hAnsi="Arial"/>
          <w:b/>
          <w:color w:val="0E1115"/>
          <w:spacing w:val="-10"/>
          <w:sz w:val="27"/>
        </w:rPr>
        <w:t>а</w:t>
      </w:r>
      <w:r>
        <w:rPr>
          <w:rFonts w:ascii="Arial" w:hAnsi="Arial"/>
          <w:b/>
          <w:color w:val="0E1115"/>
          <w:spacing w:val="-10"/>
          <w:sz w:val="24"/>
        </w:rPr>
        <w:t>вык</w:t>
      </w:r>
      <w:r>
        <w:rPr>
          <w:rFonts w:ascii="Arial" w:hAnsi="Arial"/>
          <w:b/>
          <w:color w:val="0E1115"/>
          <w:spacing w:val="-2"/>
          <w:sz w:val="24"/>
        </w:rPr>
        <w:t> </w:t>
      </w:r>
      <w:r>
        <w:rPr>
          <w:rFonts w:ascii="Arial" w:hAnsi="Arial"/>
          <w:b/>
          <w:color w:val="0E1115"/>
          <w:spacing w:val="-10"/>
          <w:sz w:val="24"/>
        </w:rPr>
        <w:t>п</w:t>
      </w:r>
      <w:r>
        <w:rPr>
          <w:rFonts w:ascii="Arial" w:hAnsi="Arial"/>
          <w:b/>
          <w:color w:val="0E1115"/>
          <w:spacing w:val="-10"/>
          <w:sz w:val="27"/>
        </w:rPr>
        <w:t>с</w:t>
      </w:r>
      <w:r>
        <w:rPr>
          <w:rFonts w:ascii="Arial" w:hAnsi="Arial"/>
          <w:b/>
          <w:color w:val="0E1115"/>
          <w:spacing w:val="-10"/>
          <w:sz w:val="24"/>
        </w:rPr>
        <w:t>и</w:t>
      </w:r>
      <w:r>
        <w:rPr>
          <w:rFonts w:ascii="Arial" w:hAnsi="Arial"/>
          <w:b/>
          <w:color w:val="0E1115"/>
          <w:spacing w:val="-10"/>
          <w:sz w:val="27"/>
        </w:rPr>
        <w:t>х</w:t>
      </w:r>
      <w:r>
        <w:rPr>
          <w:rFonts w:ascii="Arial" w:hAnsi="Arial"/>
          <w:b/>
          <w:color w:val="0E1115"/>
          <w:spacing w:val="-10"/>
          <w:sz w:val="24"/>
        </w:rPr>
        <w:t>ич</w:t>
      </w:r>
      <w:r>
        <w:rPr>
          <w:rFonts w:ascii="Arial" w:hAnsi="Arial"/>
          <w:b/>
          <w:color w:val="0E1115"/>
          <w:spacing w:val="-10"/>
          <w:sz w:val="27"/>
        </w:rPr>
        <w:t>ес</w:t>
      </w:r>
      <w:r>
        <w:rPr>
          <w:rFonts w:ascii="Arial" w:hAnsi="Arial"/>
          <w:b/>
          <w:color w:val="0E1115"/>
          <w:spacing w:val="-10"/>
          <w:sz w:val="24"/>
        </w:rPr>
        <w:t>к</w:t>
      </w:r>
      <w:r>
        <w:rPr>
          <w:rFonts w:ascii="Arial" w:hAnsi="Arial"/>
          <w:b/>
          <w:color w:val="0E1115"/>
          <w:spacing w:val="-10"/>
          <w:sz w:val="27"/>
        </w:rPr>
        <w:t>ой </w:t>
      </w:r>
      <w:r>
        <w:rPr>
          <w:rFonts w:ascii="Arial" w:hAnsi="Arial"/>
          <w:b/>
          <w:color w:val="0E1115"/>
          <w:spacing w:val="-10"/>
          <w:sz w:val="24"/>
        </w:rPr>
        <w:t>гиги</w:t>
      </w:r>
      <w:r>
        <w:rPr>
          <w:rFonts w:ascii="Arial" w:hAnsi="Arial"/>
          <w:b/>
          <w:color w:val="0E1115"/>
          <w:spacing w:val="-10"/>
          <w:sz w:val="27"/>
        </w:rPr>
        <w:t>е</w:t>
      </w:r>
      <w:r>
        <w:rPr>
          <w:rFonts w:ascii="Arial" w:hAnsi="Arial"/>
          <w:b/>
          <w:color w:val="0E1115"/>
          <w:spacing w:val="-10"/>
          <w:sz w:val="24"/>
        </w:rPr>
        <w:t>ны</w:t>
      </w:r>
      <w:r>
        <w:rPr>
          <w:rFonts w:ascii="Arial" w:hAnsi="Arial"/>
          <w:b/>
          <w:color w:val="0E1115"/>
          <w:spacing w:val="-2"/>
          <w:sz w:val="24"/>
        </w:rPr>
        <w:t> </w:t>
      </w:r>
      <w:r>
        <w:rPr>
          <w:rFonts w:ascii="Arial" w:hAnsi="Arial"/>
          <w:b/>
          <w:color w:val="0E1115"/>
          <w:spacing w:val="-10"/>
          <w:sz w:val="24"/>
        </w:rPr>
        <w:t>и</w:t>
      </w:r>
      <w:r>
        <w:rPr>
          <w:rFonts w:ascii="Arial" w:hAnsi="Arial"/>
          <w:b/>
          <w:color w:val="0E1115"/>
          <w:spacing w:val="-2"/>
          <w:sz w:val="24"/>
        </w:rPr>
        <w:t> </w:t>
      </w:r>
      <w:r>
        <w:rPr>
          <w:rFonts w:ascii="Arial" w:hAnsi="Arial"/>
          <w:b/>
          <w:color w:val="0E1115"/>
          <w:spacing w:val="-10"/>
          <w:sz w:val="24"/>
        </w:rPr>
        <w:t>эфф</w:t>
      </w:r>
      <w:r>
        <w:rPr>
          <w:rFonts w:ascii="Arial" w:hAnsi="Arial"/>
          <w:b/>
          <w:color w:val="0E1115"/>
          <w:spacing w:val="-10"/>
          <w:sz w:val="27"/>
        </w:rPr>
        <w:t>е</w:t>
      </w:r>
      <w:r>
        <w:rPr>
          <w:rFonts w:ascii="Arial" w:hAnsi="Arial"/>
          <w:b/>
          <w:color w:val="0E1115"/>
          <w:spacing w:val="-10"/>
          <w:sz w:val="24"/>
        </w:rPr>
        <w:t>ктивн</w:t>
      </w:r>
      <w:r>
        <w:rPr>
          <w:rFonts w:ascii="Arial" w:hAnsi="Arial"/>
          <w:b/>
          <w:color w:val="0E1115"/>
          <w:spacing w:val="-10"/>
          <w:sz w:val="27"/>
        </w:rPr>
        <w:t>о</w:t>
      </w:r>
      <w:r>
        <w:rPr>
          <w:rFonts w:ascii="Arial" w:hAnsi="Arial"/>
          <w:b/>
          <w:color w:val="0E1115"/>
          <w:spacing w:val="-10"/>
          <w:sz w:val="24"/>
        </w:rPr>
        <w:t>г</w:t>
      </w:r>
      <w:r>
        <w:rPr>
          <w:rFonts w:ascii="Arial" w:hAnsi="Arial"/>
          <w:b/>
          <w:color w:val="0E1115"/>
          <w:spacing w:val="-10"/>
          <w:sz w:val="27"/>
        </w:rPr>
        <w:t>о </w:t>
      </w:r>
      <w:r>
        <w:rPr>
          <w:rFonts w:ascii="Arial" w:hAnsi="Arial"/>
          <w:b/>
          <w:color w:val="0E1115"/>
          <w:spacing w:val="-2"/>
          <w:sz w:val="27"/>
        </w:rPr>
        <w:t>у</w:t>
      </w:r>
      <w:r>
        <w:rPr>
          <w:rFonts w:ascii="Arial" w:hAnsi="Arial"/>
          <w:b/>
          <w:color w:val="0E1115"/>
          <w:spacing w:val="-2"/>
          <w:sz w:val="24"/>
        </w:rPr>
        <w:t>п</w:t>
      </w:r>
      <w:r>
        <w:rPr>
          <w:rFonts w:ascii="Arial" w:hAnsi="Arial"/>
          <w:b/>
          <w:color w:val="0E1115"/>
          <w:spacing w:val="-2"/>
          <w:sz w:val="27"/>
        </w:rPr>
        <w:t>ра</w:t>
      </w:r>
      <w:r>
        <w:rPr>
          <w:rFonts w:ascii="Arial" w:hAnsi="Arial"/>
          <w:b/>
          <w:color w:val="0E1115"/>
          <w:spacing w:val="-2"/>
          <w:sz w:val="24"/>
        </w:rPr>
        <w:t>вл</w:t>
      </w:r>
      <w:r>
        <w:rPr>
          <w:rFonts w:ascii="Arial" w:hAnsi="Arial"/>
          <w:b/>
          <w:color w:val="0E1115"/>
          <w:spacing w:val="-2"/>
          <w:sz w:val="27"/>
        </w:rPr>
        <w:t>е</w:t>
      </w:r>
      <w:r>
        <w:rPr>
          <w:rFonts w:ascii="Arial" w:hAnsi="Arial"/>
          <w:b/>
          <w:color w:val="0E1115"/>
          <w:spacing w:val="-2"/>
          <w:sz w:val="24"/>
        </w:rPr>
        <w:t>ния</w:t>
      </w:r>
      <w:r>
        <w:rPr>
          <w:rFonts w:ascii="Tahoma" w:hAnsi="Tahoma"/>
          <w:color w:val="0E1115"/>
          <w:spacing w:val="-2"/>
          <w:sz w:val="24"/>
        </w:rPr>
        <w:t>.</w:t>
      </w:r>
    </w:p>
    <w:p>
      <w:pPr>
        <w:spacing w:before="241"/>
        <w:ind w:left="305" w:right="0" w:firstLine="0"/>
        <w:jc w:val="left"/>
        <w:rPr>
          <w:rFonts w:ascii="Tahoma" w:hAnsi="Tahoma"/>
          <w:b/>
          <w:sz w:val="24"/>
        </w:rPr>
      </w:pPr>
      <w:r>
        <w:rPr>
          <w:rFonts w:ascii="Arial" w:hAnsi="Arial"/>
          <w:b/>
          <w:color w:val="0E1115"/>
          <w:w w:val="90"/>
          <w:sz w:val="27"/>
        </w:rPr>
        <w:t>Пра</w:t>
      </w:r>
      <w:r>
        <w:rPr>
          <w:rFonts w:ascii="Arial" w:hAnsi="Arial"/>
          <w:b/>
          <w:color w:val="0E1115"/>
          <w:w w:val="90"/>
          <w:sz w:val="24"/>
        </w:rPr>
        <w:t>ктич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е</w:t>
      </w:r>
      <w:r>
        <w:rPr>
          <w:rFonts w:ascii="Arial" w:hAnsi="Arial"/>
          <w:b/>
          <w:color w:val="0E1115"/>
          <w:spacing w:val="23"/>
          <w:sz w:val="27"/>
        </w:rPr>
        <w:t> </w:t>
      </w:r>
      <w:r>
        <w:rPr>
          <w:rFonts w:ascii="Arial" w:hAnsi="Arial"/>
          <w:b/>
          <w:color w:val="0E1115"/>
          <w:w w:val="90"/>
          <w:sz w:val="24"/>
        </w:rPr>
        <w:t>к</w:t>
      </w:r>
      <w:r>
        <w:rPr>
          <w:rFonts w:ascii="Arial" w:hAnsi="Arial"/>
          <w:b/>
          <w:color w:val="0E1115"/>
          <w:w w:val="90"/>
          <w:sz w:val="27"/>
        </w:rPr>
        <w:t>о</w:t>
      </w:r>
      <w:r>
        <w:rPr>
          <w:rFonts w:ascii="Arial" w:hAnsi="Arial"/>
          <w:b/>
          <w:color w:val="0E1115"/>
          <w:w w:val="90"/>
          <w:sz w:val="24"/>
        </w:rPr>
        <w:t>мп</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нты</w:t>
      </w:r>
      <w:r>
        <w:rPr>
          <w:rFonts w:ascii="Arial" w:hAnsi="Arial"/>
          <w:b/>
          <w:color w:val="0E1115"/>
          <w:spacing w:val="31"/>
          <w:sz w:val="24"/>
        </w:rPr>
        <w:t> </w:t>
      </w:r>
      <w:r>
        <w:rPr>
          <w:rFonts w:ascii="Arial" w:hAnsi="Arial"/>
          <w:b/>
          <w:color w:val="0E1115"/>
          <w:spacing w:val="-2"/>
          <w:w w:val="90"/>
          <w:sz w:val="27"/>
        </w:rPr>
        <w:t>осо</w:t>
      </w:r>
      <w:r>
        <w:rPr>
          <w:rFonts w:ascii="Arial" w:hAnsi="Arial"/>
          <w:b/>
          <w:color w:val="0E1115"/>
          <w:spacing w:val="-2"/>
          <w:w w:val="90"/>
          <w:sz w:val="24"/>
        </w:rPr>
        <w:t>зн</w:t>
      </w:r>
      <w:r>
        <w:rPr>
          <w:rFonts w:ascii="Arial" w:hAnsi="Arial"/>
          <w:b/>
          <w:color w:val="0E1115"/>
          <w:spacing w:val="-2"/>
          <w:w w:val="90"/>
          <w:sz w:val="27"/>
        </w:rPr>
        <w:t>а</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ти</w:t>
      </w:r>
      <w:r>
        <w:rPr>
          <w:rFonts w:ascii="Tahoma" w:hAnsi="Tahoma"/>
          <w:b/>
          <w:color w:val="0E1115"/>
          <w:spacing w:val="-2"/>
          <w:w w:val="90"/>
          <w:sz w:val="24"/>
        </w:rPr>
        <w:t>:</w:t>
      </w:r>
    </w:p>
    <w:p>
      <w:pPr>
        <w:pStyle w:val="BodyText"/>
        <w:spacing w:before="60"/>
        <w:rPr>
          <w:rFonts w:ascii="Tahoma"/>
          <w:b/>
        </w:rPr>
      </w:pPr>
    </w:p>
    <w:p>
      <w:pPr>
        <w:spacing w:before="0"/>
        <w:ind w:left="305" w:right="0" w:firstLine="0"/>
        <w:jc w:val="left"/>
        <w:rPr>
          <w:rFonts w:ascii="Tahoma" w:hAnsi="Tahoma"/>
          <w:b/>
          <w:sz w:val="24"/>
        </w:rPr>
      </w:pPr>
      <w:r>
        <w:rPr>
          <w:rFonts w:ascii="Arial" w:hAnsi="Arial"/>
          <w:b/>
          <w:color w:val="0E1115"/>
          <w:w w:val="90"/>
          <w:sz w:val="27"/>
        </w:rPr>
        <w:t>А</w:t>
      </w:r>
      <w:r>
        <w:rPr>
          <w:rFonts w:ascii="Tahoma" w:hAnsi="Tahoma"/>
          <w:b/>
          <w:color w:val="0E1115"/>
          <w:w w:val="90"/>
          <w:sz w:val="24"/>
        </w:rPr>
        <w:t>.</w:t>
      </w:r>
      <w:r>
        <w:rPr>
          <w:rFonts w:ascii="Tahoma" w:hAnsi="Tahoma"/>
          <w:b/>
          <w:color w:val="0E1115"/>
          <w:spacing w:val="-9"/>
          <w:w w:val="90"/>
          <w:sz w:val="24"/>
        </w:rPr>
        <w:t> </w:t>
      </w:r>
      <w:r>
        <w:rPr>
          <w:rFonts w:ascii="Arial" w:hAnsi="Arial"/>
          <w:b/>
          <w:color w:val="0E1115"/>
          <w:w w:val="90"/>
          <w:sz w:val="27"/>
        </w:rPr>
        <w:t>На</w:t>
      </w:r>
      <w:r>
        <w:rPr>
          <w:rFonts w:ascii="Arial" w:hAnsi="Arial"/>
          <w:b/>
          <w:color w:val="0E1115"/>
          <w:spacing w:val="-7"/>
          <w:w w:val="90"/>
          <w:sz w:val="27"/>
        </w:rPr>
        <w:t> </w:t>
      </w:r>
      <w:r>
        <w:rPr>
          <w:rFonts w:ascii="Arial" w:hAnsi="Arial"/>
          <w:b/>
          <w:color w:val="0E1115"/>
          <w:w w:val="90"/>
          <w:sz w:val="27"/>
        </w:rPr>
        <w:t>уро</w:t>
      </w:r>
      <w:r>
        <w:rPr>
          <w:rFonts w:ascii="Arial" w:hAnsi="Arial"/>
          <w:b/>
          <w:color w:val="0E1115"/>
          <w:w w:val="90"/>
          <w:sz w:val="24"/>
        </w:rPr>
        <w:t>вн</w:t>
      </w:r>
      <w:r>
        <w:rPr>
          <w:rFonts w:ascii="Arial" w:hAnsi="Arial"/>
          <w:b/>
          <w:color w:val="0E1115"/>
          <w:w w:val="90"/>
          <w:sz w:val="27"/>
        </w:rPr>
        <w:t>е</w:t>
      </w:r>
      <w:r>
        <w:rPr>
          <w:rFonts w:ascii="Arial" w:hAnsi="Arial"/>
          <w:b/>
          <w:color w:val="0E1115"/>
          <w:spacing w:val="-8"/>
          <w:w w:val="90"/>
          <w:sz w:val="27"/>
        </w:rPr>
        <w:t> </w:t>
      </w:r>
      <w:r>
        <w:rPr>
          <w:rFonts w:ascii="Arial" w:hAnsi="Arial"/>
          <w:b/>
          <w:color w:val="0E1115"/>
          <w:w w:val="90"/>
          <w:sz w:val="24"/>
        </w:rPr>
        <w:t>мышл</w:t>
      </w:r>
      <w:r>
        <w:rPr>
          <w:rFonts w:ascii="Arial" w:hAnsi="Arial"/>
          <w:b/>
          <w:color w:val="0E1115"/>
          <w:w w:val="90"/>
          <w:sz w:val="27"/>
        </w:rPr>
        <w:t>е</w:t>
      </w:r>
      <w:r>
        <w:rPr>
          <w:rFonts w:ascii="Arial" w:hAnsi="Arial"/>
          <w:b/>
          <w:color w:val="0E1115"/>
          <w:w w:val="90"/>
          <w:sz w:val="24"/>
        </w:rPr>
        <w:t>ния</w:t>
      </w:r>
      <w:r>
        <w:rPr>
          <w:rFonts w:ascii="Arial" w:hAnsi="Arial"/>
          <w:b/>
          <w:color w:val="0E1115"/>
          <w:spacing w:val="-1"/>
          <w:w w:val="90"/>
          <w:sz w:val="24"/>
        </w:rPr>
        <w:t> </w:t>
      </w:r>
      <w:r>
        <w:rPr>
          <w:rFonts w:ascii="Tahoma" w:hAnsi="Tahoma"/>
          <w:b/>
          <w:color w:val="0E1115"/>
          <w:w w:val="90"/>
          <w:sz w:val="24"/>
        </w:rPr>
        <w:t>(</w:t>
      </w:r>
      <w:r>
        <w:rPr>
          <w:rFonts w:ascii="Arial" w:hAnsi="Arial"/>
          <w:b/>
          <w:color w:val="0E1115"/>
          <w:w w:val="90"/>
          <w:sz w:val="27"/>
        </w:rPr>
        <w:t>Ка</w:t>
      </w:r>
      <w:r>
        <w:rPr>
          <w:rFonts w:ascii="Arial" w:hAnsi="Arial"/>
          <w:b/>
          <w:color w:val="0E1115"/>
          <w:w w:val="90"/>
          <w:sz w:val="24"/>
        </w:rPr>
        <w:t>к</w:t>
      </w:r>
      <w:r>
        <w:rPr>
          <w:rFonts w:ascii="Arial" w:hAnsi="Arial"/>
          <w:b/>
          <w:color w:val="0E1115"/>
          <w:spacing w:val="-7"/>
          <w:sz w:val="24"/>
        </w:rPr>
        <w:t> </w:t>
      </w:r>
      <w:r>
        <w:rPr>
          <w:rFonts w:ascii="Arial" w:hAnsi="Arial"/>
          <w:b/>
          <w:color w:val="0E1115"/>
          <w:w w:val="90"/>
          <w:sz w:val="24"/>
        </w:rPr>
        <w:t>к</w:t>
      </w:r>
      <w:r>
        <w:rPr>
          <w:rFonts w:ascii="Arial" w:hAnsi="Arial"/>
          <w:b/>
          <w:color w:val="0E1115"/>
          <w:w w:val="90"/>
          <w:sz w:val="27"/>
        </w:rPr>
        <w:t>у</w:t>
      </w:r>
      <w:r>
        <w:rPr>
          <w:rFonts w:ascii="Arial" w:hAnsi="Arial"/>
          <w:b/>
          <w:color w:val="0E1115"/>
          <w:w w:val="90"/>
          <w:sz w:val="24"/>
        </w:rPr>
        <w:t>льтиви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ть</w:t>
      </w:r>
      <w:r>
        <w:rPr>
          <w:rFonts w:ascii="Arial" w:hAnsi="Arial"/>
          <w:b/>
          <w:color w:val="0E1115"/>
          <w:spacing w:val="-1"/>
          <w:w w:val="90"/>
          <w:sz w:val="24"/>
        </w:rPr>
        <w:t> </w:t>
      </w:r>
      <w:r>
        <w:rPr>
          <w:rFonts w:ascii="Arial" w:hAnsi="Arial"/>
          <w:b/>
          <w:color w:val="0E1115"/>
          <w:spacing w:val="-2"/>
          <w:w w:val="90"/>
          <w:sz w:val="27"/>
        </w:rPr>
        <w:t>осо</w:t>
      </w:r>
      <w:r>
        <w:rPr>
          <w:rFonts w:ascii="Arial" w:hAnsi="Arial"/>
          <w:b/>
          <w:color w:val="0E1115"/>
          <w:spacing w:val="-2"/>
          <w:w w:val="90"/>
          <w:sz w:val="24"/>
        </w:rPr>
        <w:t>зн</w:t>
      </w:r>
      <w:r>
        <w:rPr>
          <w:rFonts w:ascii="Arial" w:hAnsi="Arial"/>
          <w:b/>
          <w:color w:val="0E1115"/>
          <w:spacing w:val="-2"/>
          <w:w w:val="90"/>
          <w:sz w:val="27"/>
        </w:rPr>
        <w:t>а</w:t>
      </w:r>
      <w:r>
        <w:rPr>
          <w:rFonts w:ascii="Arial" w:hAnsi="Arial"/>
          <w:b/>
          <w:color w:val="0E1115"/>
          <w:spacing w:val="-2"/>
          <w:w w:val="90"/>
          <w:sz w:val="24"/>
        </w:rPr>
        <w:t>нн</w:t>
      </w:r>
      <w:r>
        <w:rPr>
          <w:rFonts w:ascii="Arial" w:hAnsi="Arial"/>
          <w:b/>
          <w:color w:val="0E1115"/>
          <w:spacing w:val="-2"/>
          <w:w w:val="90"/>
          <w:sz w:val="27"/>
        </w:rPr>
        <w:t>ос</w:t>
      </w:r>
      <w:r>
        <w:rPr>
          <w:rFonts w:ascii="Arial" w:hAnsi="Arial"/>
          <w:b/>
          <w:color w:val="0E1115"/>
          <w:spacing w:val="-2"/>
          <w:w w:val="90"/>
          <w:sz w:val="24"/>
        </w:rPr>
        <w:t>ть</w:t>
      </w:r>
      <w:r>
        <w:rPr>
          <w:rFonts w:ascii="Tahoma" w:hAnsi="Tahoma"/>
          <w:b/>
          <w:color w:val="0E1115"/>
          <w:spacing w:val="-2"/>
          <w:w w:val="90"/>
          <w:sz w:val="24"/>
        </w:rPr>
        <w:t>?):</w:t>
      </w:r>
    </w:p>
    <w:p>
      <w:pPr>
        <w:pStyle w:val="BodyText"/>
        <w:spacing w:before="60"/>
        <w:rPr>
          <w:rFonts w:ascii="Tahoma"/>
          <w:b/>
        </w:rPr>
      </w:pPr>
    </w:p>
    <w:p>
      <w:pPr>
        <w:pStyle w:val="ListParagraph"/>
        <w:numPr>
          <w:ilvl w:val="0"/>
          <w:numId w:val="172"/>
        </w:numPr>
        <w:tabs>
          <w:tab w:pos="575" w:val="left" w:leader="none"/>
        </w:tabs>
        <w:spacing w:line="336" w:lineRule="auto" w:before="0" w:after="0"/>
        <w:ind w:left="575" w:right="864" w:hanging="255"/>
        <w:jc w:val="left"/>
        <w:rPr>
          <w:rFonts w:ascii="Tahoma" w:hAnsi="Tahoma"/>
          <w:sz w:val="24"/>
        </w:rPr>
      </w:pPr>
      <w:r>
        <w:rPr>
          <w:rFonts w:ascii="Arial" w:hAnsi="Arial"/>
          <w:b/>
          <w:color w:val="0E1115"/>
          <w:sz w:val="27"/>
        </w:rPr>
        <w:t>На</w:t>
      </w:r>
      <w:r>
        <w:rPr>
          <w:rFonts w:ascii="Arial" w:hAnsi="Arial"/>
          <w:b/>
          <w:color w:val="0E1115"/>
          <w:sz w:val="24"/>
        </w:rPr>
        <w:t>блюд</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7"/>
          <w:sz w:val="27"/>
        </w:rPr>
        <w:t> </w:t>
      </w:r>
      <w:r>
        <w:rPr>
          <w:rFonts w:ascii="Arial" w:hAnsi="Arial"/>
          <w:b/>
          <w:color w:val="0E1115"/>
          <w:sz w:val="24"/>
        </w:rPr>
        <w:t>з</w:t>
      </w:r>
      <w:r>
        <w:rPr>
          <w:rFonts w:ascii="Arial" w:hAnsi="Arial"/>
          <w:b/>
          <w:color w:val="0E1115"/>
          <w:sz w:val="27"/>
        </w:rPr>
        <w:t>а</w:t>
      </w:r>
      <w:r>
        <w:rPr>
          <w:rFonts w:ascii="Arial" w:hAnsi="Arial"/>
          <w:b/>
          <w:color w:val="0E1115"/>
          <w:spacing w:val="-17"/>
          <w:sz w:val="27"/>
        </w:rPr>
        <w:t> </w:t>
      </w:r>
      <w:r>
        <w:rPr>
          <w:rFonts w:ascii="Arial" w:hAnsi="Arial"/>
          <w:b/>
          <w:color w:val="0E1115"/>
          <w:sz w:val="24"/>
        </w:rPr>
        <w:t>мы</w:t>
      </w:r>
      <w:r>
        <w:rPr>
          <w:rFonts w:ascii="Arial" w:hAnsi="Arial"/>
          <w:b/>
          <w:color w:val="0E1115"/>
          <w:sz w:val="27"/>
        </w:rPr>
        <w:t>с</w:t>
      </w:r>
      <w:r>
        <w:rPr>
          <w:rFonts w:ascii="Arial" w:hAnsi="Arial"/>
          <w:b/>
          <w:color w:val="0E1115"/>
          <w:sz w:val="24"/>
        </w:rPr>
        <w:t>лями</w:t>
      </w:r>
      <w:r>
        <w:rPr>
          <w:rFonts w:ascii="Tahoma" w:hAnsi="Tahoma"/>
          <w:b/>
          <w:color w:val="0E1115"/>
          <w:sz w:val="24"/>
        </w:rPr>
        <w:t>:</w:t>
      </w:r>
      <w:r>
        <w:rPr>
          <w:rFonts w:ascii="Tahoma" w:hAnsi="Tahoma"/>
          <w:b/>
          <w:color w:val="0E1115"/>
          <w:spacing w:val="-5"/>
          <w:sz w:val="24"/>
        </w:rPr>
        <w:t> </w:t>
      </w:r>
      <w:r>
        <w:rPr>
          <w:color w:val="0E1115"/>
          <w:sz w:val="24"/>
        </w:rPr>
        <w:t>Понимать</w:t>
      </w:r>
      <w:r>
        <w:rPr>
          <w:rFonts w:ascii="Tahoma" w:hAnsi="Tahoma"/>
          <w:color w:val="0E1115"/>
          <w:sz w:val="24"/>
        </w:rPr>
        <w:t>,</w:t>
      </w:r>
      <w:r>
        <w:rPr>
          <w:rFonts w:ascii="Tahoma" w:hAnsi="Tahoma"/>
          <w:color w:val="0E1115"/>
          <w:spacing w:val="-10"/>
          <w:sz w:val="24"/>
        </w:rPr>
        <w:t> </w:t>
      </w:r>
      <w:r>
        <w:rPr>
          <w:color w:val="0E1115"/>
          <w:sz w:val="24"/>
        </w:rPr>
        <w:t>что</w:t>
      </w:r>
      <w:r>
        <w:rPr>
          <w:color w:val="0E1115"/>
          <w:spacing w:val="-7"/>
          <w:sz w:val="24"/>
        </w:rPr>
        <w:t> </w:t>
      </w:r>
      <w:r>
        <w:rPr>
          <w:rFonts w:ascii="Tahoma" w:hAnsi="Tahoma"/>
          <w:color w:val="0E1115"/>
          <w:sz w:val="24"/>
        </w:rPr>
        <w:t>"</w:t>
      </w:r>
      <w:r>
        <w:rPr>
          <w:color w:val="0E1115"/>
          <w:sz w:val="24"/>
        </w:rPr>
        <w:t>я</w:t>
      </w:r>
      <w:r>
        <w:rPr>
          <w:color w:val="0E1115"/>
          <w:spacing w:val="-7"/>
          <w:sz w:val="24"/>
        </w:rPr>
        <w:t> </w:t>
      </w:r>
      <w:r>
        <w:rPr>
          <w:rFonts w:ascii="Tahoma" w:hAnsi="Tahoma"/>
          <w:color w:val="0E1115"/>
          <w:sz w:val="24"/>
        </w:rPr>
        <w:t>—</w:t>
      </w:r>
      <w:r>
        <w:rPr>
          <w:rFonts w:ascii="Tahoma" w:hAnsi="Tahoma"/>
          <w:color w:val="0E1115"/>
          <w:spacing w:val="-10"/>
          <w:sz w:val="24"/>
        </w:rPr>
        <w:t> </w:t>
      </w:r>
      <w:r>
        <w:rPr>
          <w:color w:val="0E1115"/>
          <w:sz w:val="24"/>
        </w:rPr>
        <w:t>это</w:t>
      </w:r>
      <w:r>
        <w:rPr>
          <w:color w:val="0E1115"/>
          <w:spacing w:val="-7"/>
          <w:sz w:val="24"/>
        </w:rPr>
        <w:t> </w:t>
      </w:r>
      <w:r>
        <w:rPr>
          <w:color w:val="0E1115"/>
          <w:sz w:val="24"/>
        </w:rPr>
        <w:t>не</w:t>
      </w:r>
      <w:r>
        <w:rPr>
          <w:color w:val="0E1115"/>
          <w:spacing w:val="-7"/>
          <w:sz w:val="24"/>
        </w:rPr>
        <w:t> </w:t>
      </w:r>
      <w:r>
        <w:rPr>
          <w:color w:val="0E1115"/>
          <w:sz w:val="24"/>
        </w:rPr>
        <w:t>мои</w:t>
      </w:r>
      <w:r>
        <w:rPr>
          <w:color w:val="0E1115"/>
          <w:spacing w:val="-7"/>
          <w:sz w:val="24"/>
        </w:rPr>
        <w:t> </w:t>
      </w:r>
      <w:r>
        <w:rPr>
          <w:color w:val="0E1115"/>
          <w:sz w:val="24"/>
        </w:rPr>
        <w:t>мысли</w:t>
      </w:r>
      <w:r>
        <w:rPr>
          <w:rFonts w:ascii="Tahoma" w:hAnsi="Tahoma"/>
          <w:color w:val="0E1115"/>
          <w:sz w:val="24"/>
        </w:rPr>
        <w:t>".</w:t>
      </w:r>
      <w:r>
        <w:rPr>
          <w:rFonts w:ascii="Tahoma" w:hAnsi="Tahoma"/>
          <w:color w:val="0E1115"/>
          <w:spacing w:val="-10"/>
          <w:sz w:val="24"/>
        </w:rPr>
        <w:t> </w:t>
      </w:r>
      <w:r>
        <w:rPr>
          <w:color w:val="0E1115"/>
          <w:sz w:val="24"/>
        </w:rPr>
        <w:t>Мысли </w:t>
      </w:r>
      <w:r>
        <w:rPr>
          <w:color w:val="0E1115"/>
          <w:w w:val="105"/>
          <w:sz w:val="24"/>
        </w:rPr>
        <w:t>приходят</w:t>
      </w:r>
      <w:r>
        <w:rPr>
          <w:color w:val="0E1115"/>
          <w:spacing w:val="-5"/>
          <w:w w:val="105"/>
          <w:sz w:val="24"/>
        </w:rPr>
        <w:t> </w:t>
      </w:r>
      <w:r>
        <w:rPr>
          <w:color w:val="0E1115"/>
          <w:w w:val="105"/>
          <w:sz w:val="24"/>
        </w:rPr>
        <w:t>и</w:t>
      </w:r>
      <w:r>
        <w:rPr>
          <w:color w:val="0E1115"/>
          <w:spacing w:val="-5"/>
          <w:w w:val="105"/>
          <w:sz w:val="24"/>
        </w:rPr>
        <w:t> </w:t>
      </w:r>
      <w:r>
        <w:rPr>
          <w:color w:val="0E1115"/>
          <w:w w:val="105"/>
          <w:sz w:val="24"/>
        </w:rPr>
        <w:t>уходят</w:t>
      </w:r>
      <w:r>
        <w:rPr>
          <w:rFonts w:ascii="Tahoma" w:hAnsi="Tahoma"/>
          <w:color w:val="0E1115"/>
          <w:w w:val="105"/>
          <w:sz w:val="24"/>
        </w:rPr>
        <w:t>,</w:t>
      </w:r>
      <w:r>
        <w:rPr>
          <w:rFonts w:ascii="Tahoma" w:hAnsi="Tahoma"/>
          <w:color w:val="0E1115"/>
          <w:spacing w:val="-8"/>
          <w:w w:val="105"/>
          <w:sz w:val="24"/>
        </w:rPr>
        <w:t> </w:t>
      </w:r>
      <w:r>
        <w:rPr>
          <w:color w:val="0E1115"/>
          <w:w w:val="105"/>
          <w:sz w:val="24"/>
        </w:rPr>
        <w:t>а</w:t>
      </w:r>
      <w:r>
        <w:rPr>
          <w:color w:val="0E1115"/>
          <w:spacing w:val="-5"/>
          <w:w w:val="105"/>
          <w:sz w:val="24"/>
        </w:rPr>
        <w:t> </w:t>
      </w:r>
      <w:r>
        <w:rPr>
          <w:color w:val="0E1115"/>
          <w:w w:val="105"/>
          <w:sz w:val="24"/>
        </w:rPr>
        <w:t>я</w:t>
      </w:r>
      <w:r>
        <w:rPr>
          <w:color w:val="0E1115"/>
          <w:spacing w:val="-5"/>
          <w:w w:val="105"/>
          <w:sz w:val="24"/>
        </w:rPr>
        <w:t> </w:t>
      </w:r>
      <w:r>
        <w:rPr>
          <w:color w:val="0E1115"/>
          <w:w w:val="105"/>
          <w:sz w:val="24"/>
        </w:rPr>
        <w:t>могу</w:t>
      </w:r>
      <w:r>
        <w:rPr>
          <w:color w:val="0E1115"/>
          <w:spacing w:val="-5"/>
          <w:w w:val="105"/>
          <w:sz w:val="24"/>
        </w:rPr>
        <w:t> </w:t>
      </w:r>
      <w:r>
        <w:rPr>
          <w:color w:val="0E1115"/>
          <w:w w:val="105"/>
          <w:sz w:val="24"/>
        </w:rPr>
        <w:t>выбирать</w:t>
      </w:r>
      <w:r>
        <w:rPr>
          <w:rFonts w:ascii="Tahoma" w:hAnsi="Tahoma"/>
          <w:color w:val="0E1115"/>
          <w:w w:val="105"/>
          <w:sz w:val="24"/>
        </w:rPr>
        <w:t>,</w:t>
      </w:r>
      <w:r>
        <w:rPr>
          <w:rFonts w:ascii="Tahoma" w:hAnsi="Tahoma"/>
          <w:color w:val="0E1115"/>
          <w:spacing w:val="-8"/>
          <w:w w:val="105"/>
          <w:sz w:val="24"/>
        </w:rPr>
        <w:t> </w:t>
      </w:r>
      <w:r>
        <w:rPr>
          <w:color w:val="0E1115"/>
          <w:w w:val="105"/>
          <w:sz w:val="24"/>
        </w:rPr>
        <w:t>какой</w:t>
      </w:r>
      <w:r>
        <w:rPr>
          <w:color w:val="0E1115"/>
          <w:spacing w:val="-5"/>
          <w:w w:val="105"/>
          <w:sz w:val="24"/>
        </w:rPr>
        <w:t> </w:t>
      </w:r>
      <w:r>
        <w:rPr>
          <w:color w:val="0E1115"/>
          <w:w w:val="105"/>
          <w:sz w:val="24"/>
        </w:rPr>
        <w:t>из</w:t>
      </w:r>
      <w:r>
        <w:rPr>
          <w:color w:val="0E1115"/>
          <w:spacing w:val="-5"/>
          <w:w w:val="105"/>
          <w:sz w:val="24"/>
        </w:rPr>
        <w:t> </w:t>
      </w:r>
      <w:r>
        <w:rPr>
          <w:color w:val="0E1115"/>
          <w:w w:val="105"/>
          <w:sz w:val="24"/>
        </w:rPr>
        <w:t>них</w:t>
      </w:r>
      <w:r>
        <w:rPr>
          <w:color w:val="0E1115"/>
          <w:spacing w:val="-5"/>
          <w:w w:val="105"/>
          <w:sz w:val="24"/>
        </w:rPr>
        <w:t> </w:t>
      </w:r>
      <w:r>
        <w:rPr>
          <w:color w:val="0E1115"/>
          <w:w w:val="105"/>
          <w:sz w:val="24"/>
        </w:rPr>
        <w:t>следовать</w:t>
      </w:r>
      <w:r>
        <w:rPr>
          <w:rFonts w:ascii="Tahoma" w:hAnsi="Tahoma"/>
          <w:color w:val="0E1115"/>
          <w:w w:val="105"/>
          <w:sz w:val="24"/>
        </w:rPr>
        <w:t>.</w:t>
      </w:r>
    </w:p>
    <w:p>
      <w:pPr>
        <w:pStyle w:val="ListParagraph"/>
        <w:numPr>
          <w:ilvl w:val="0"/>
          <w:numId w:val="172"/>
        </w:numPr>
        <w:tabs>
          <w:tab w:pos="575" w:val="left" w:leader="none"/>
        </w:tabs>
        <w:spacing w:line="336" w:lineRule="auto" w:before="86" w:after="0"/>
        <w:ind w:left="575" w:right="77" w:hanging="255"/>
        <w:jc w:val="left"/>
        <w:rPr>
          <w:rFonts w:ascii="Tahoma" w:hAnsi="Tahoma"/>
          <w:sz w:val="24"/>
        </w:rPr>
      </w:pPr>
      <w:r>
        <w:rPr>
          <w:rFonts w:ascii="Arial" w:hAnsi="Arial"/>
          <w:b/>
          <w:color w:val="0E1115"/>
          <w:spacing w:val="-2"/>
          <w:sz w:val="27"/>
        </w:rPr>
        <w:t>Ра</w:t>
      </w:r>
      <w:r>
        <w:rPr>
          <w:rFonts w:ascii="Arial" w:hAnsi="Arial"/>
          <w:b/>
          <w:color w:val="0E1115"/>
          <w:spacing w:val="-2"/>
          <w:sz w:val="24"/>
        </w:rPr>
        <w:t>звити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эмп</w:t>
      </w:r>
      <w:r>
        <w:rPr>
          <w:rFonts w:ascii="Arial" w:hAnsi="Arial"/>
          <w:b/>
          <w:color w:val="0E1115"/>
          <w:spacing w:val="-2"/>
          <w:sz w:val="27"/>
        </w:rPr>
        <w:t>а</w:t>
      </w:r>
      <w:r>
        <w:rPr>
          <w:rFonts w:ascii="Arial" w:hAnsi="Arial"/>
          <w:b/>
          <w:color w:val="0E1115"/>
          <w:spacing w:val="-2"/>
          <w:sz w:val="24"/>
        </w:rPr>
        <w:t>тии</w:t>
      </w:r>
      <w:r>
        <w:rPr>
          <w:rFonts w:ascii="Tahoma" w:hAnsi="Tahoma"/>
          <w:b/>
          <w:color w:val="0E1115"/>
          <w:spacing w:val="-2"/>
          <w:sz w:val="24"/>
        </w:rPr>
        <w:t>:</w:t>
      </w:r>
      <w:r>
        <w:rPr>
          <w:rFonts w:ascii="Tahoma" w:hAnsi="Tahoma"/>
          <w:b/>
          <w:color w:val="0E1115"/>
          <w:spacing w:val="-8"/>
          <w:sz w:val="24"/>
        </w:rPr>
        <w:t> </w:t>
      </w:r>
      <w:r>
        <w:rPr>
          <w:color w:val="0E1115"/>
          <w:spacing w:val="-2"/>
          <w:sz w:val="24"/>
        </w:rPr>
        <w:t>Способность</w:t>
      </w:r>
      <w:r>
        <w:rPr>
          <w:color w:val="0E1115"/>
          <w:spacing w:val="-9"/>
          <w:sz w:val="24"/>
        </w:rPr>
        <w:t> </w:t>
      </w:r>
      <w:r>
        <w:rPr>
          <w:color w:val="0E1115"/>
          <w:spacing w:val="-2"/>
          <w:sz w:val="24"/>
        </w:rPr>
        <w:t>не</w:t>
      </w:r>
      <w:r>
        <w:rPr>
          <w:color w:val="0E1115"/>
          <w:spacing w:val="-9"/>
          <w:sz w:val="24"/>
        </w:rPr>
        <w:t> </w:t>
      </w:r>
      <w:r>
        <w:rPr>
          <w:color w:val="0E1115"/>
          <w:spacing w:val="-2"/>
          <w:sz w:val="24"/>
        </w:rPr>
        <w:t>просто</w:t>
      </w:r>
      <w:r>
        <w:rPr>
          <w:color w:val="0E1115"/>
          <w:spacing w:val="-9"/>
          <w:sz w:val="24"/>
        </w:rPr>
        <w:t> </w:t>
      </w:r>
      <w:r>
        <w:rPr>
          <w:color w:val="0E1115"/>
          <w:spacing w:val="-2"/>
          <w:sz w:val="24"/>
        </w:rPr>
        <w:t>понять</w:t>
      </w:r>
      <w:r>
        <w:rPr>
          <w:rFonts w:ascii="Tahoma" w:hAnsi="Tahoma"/>
          <w:color w:val="0E1115"/>
          <w:spacing w:val="-2"/>
          <w:sz w:val="24"/>
        </w:rPr>
        <w:t>,</w:t>
      </w:r>
      <w:r>
        <w:rPr>
          <w:rFonts w:ascii="Tahoma" w:hAnsi="Tahoma"/>
          <w:color w:val="0E1115"/>
          <w:spacing w:val="-12"/>
          <w:sz w:val="24"/>
        </w:rPr>
        <w:t> </w:t>
      </w:r>
      <w:r>
        <w:rPr>
          <w:color w:val="0E1115"/>
          <w:spacing w:val="-2"/>
          <w:sz w:val="24"/>
        </w:rPr>
        <w:t>а</w:t>
      </w:r>
      <w:r>
        <w:rPr>
          <w:color w:val="0E1115"/>
          <w:spacing w:val="-9"/>
          <w:sz w:val="24"/>
        </w:rPr>
        <w:t> </w:t>
      </w:r>
      <w:r>
        <w:rPr>
          <w:rFonts w:ascii="Arial" w:hAnsi="Arial"/>
          <w:i/>
          <w:color w:val="0E1115"/>
          <w:spacing w:val="-2"/>
          <w:sz w:val="24"/>
        </w:rPr>
        <w:t>п</w:t>
      </w:r>
      <w:r>
        <w:rPr>
          <w:rFonts w:ascii="Arial" w:hAnsi="Arial"/>
          <w:i/>
          <w:color w:val="0E1115"/>
          <w:spacing w:val="-2"/>
          <w:sz w:val="23"/>
        </w:rPr>
        <w:t>о</w:t>
      </w:r>
      <w:r>
        <w:rPr>
          <w:rFonts w:ascii="Arial" w:hAnsi="Arial"/>
          <w:i/>
          <w:color w:val="0E1115"/>
          <w:spacing w:val="-2"/>
          <w:sz w:val="24"/>
        </w:rPr>
        <w:t>ч</w:t>
      </w:r>
      <w:r>
        <w:rPr>
          <w:rFonts w:ascii="Arial" w:hAnsi="Arial"/>
          <w:i/>
          <w:color w:val="0E1115"/>
          <w:spacing w:val="-2"/>
          <w:sz w:val="23"/>
        </w:rPr>
        <w:t>у</w:t>
      </w:r>
      <w:r>
        <w:rPr>
          <w:rFonts w:ascii="Arial" w:hAnsi="Arial"/>
          <w:i/>
          <w:color w:val="0E1115"/>
          <w:spacing w:val="-2"/>
          <w:sz w:val="24"/>
        </w:rPr>
        <w:t>в</w:t>
      </w:r>
      <w:r>
        <w:rPr>
          <w:rFonts w:ascii="Arial" w:hAnsi="Arial"/>
          <w:i/>
          <w:color w:val="0E1115"/>
          <w:spacing w:val="-2"/>
          <w:sz w:val="23"/>
        </w:rPr>
        <w:t>с</w:t>
      </w:r>
      <w:r>
        <w:rPr>
          <w:rFonts w:ascii="Arial" w:hAnsi="Arial"/>
          <w:i/>
          <w:color w:val="0E1115"/>
          <w:spacing w:val="-2"/>
          <w:sz w:val="24"/>
        </w:rPr>
        <w:t>тв</w:t>
      </w:r>
      <w:r>
        <w:rPr>
          <w:rFonts w:ascii="Arial" w:hAnsi="Arial"/>
          <w:i/>
          <w:color w:val="0E1115"/>
          <w:spacing w:val="-2"/>
          <w:sz w:val="23"/>
        </w:rPr>
        <w:t>о</w:t>
      </w:r>
      <w:r>
        <w:rPr>
          <w:rFonts w:ascii="Arial" w:hAnsi="Arial"/>
          <w:i/>
          <w:color w:val="0E1115"/>
          <w:spacing w:val="-2"/>
          <w:sz w:val="24"/>
        </w:rPr>
        <w:t>в</w:t>
      </w:r>
      <w:r>
        <w:rPr>
          <w:rFonts w:ascii="Arial" w:hAnsi="Arial"/>
          <w:i/>
          <w:color w:val="0E1115"/>
          <w:spacing w:val="-2"/>
          <w:sz w:val="23"/>
        </w:rPr>
        <w:t>а</w:t>
      </w:r>
      <w:r>
        <w:rPr>
          <w:rFonts w:ascii="Arial" w:hAnsi="Arial"/>
          <w:i/>
          <w:color w:val="0E1115"/>
          <w:spacing w:val="-2"/>
          <w:sz w:val="24"/>
        </w:rPr>
        <w:t>ть</w:t>
      </w:r>
      <w:r>
        <w:rPr>
          <w:rFonts w:ascii="Arial" w:hAnsi="Arial"/>
          <w:i/>
          <w:color w:val="0E1115"/>
          <w:spacing w:val="16"/>
          <w:sz w:val="24"/>
        </w:rPr>
        <w:t> </w:t>
      </w:r>
      <w:r>
        <w:rPr>
          <w:color w:val="0E1115"/>
          <w:spacing w:val="-2"/>
          <w:sz w:val="24"/>
        </w:rPr>
        <w:t>точку</w:t>
      </w:r>
      <w:r>
        <w:rPr>
          <w:color w:val="0E1115"/>
          <w:spacing w:val="-9"/>
          <w:sz w:val="24"/>
        </w:rPr>
        <w:t> </w:t>
      </w:r>
      <w:r>
        <w:rPr>
          <w:color w:val="0E1115"/>
          <w:spacing w:val="-2"/>
          <w:sz w:val="24"/>
        </w:rPr>
        <w:t>зрения </w:t>
      </w:r>
      <w:r>
        <w:rPr>
          <w:color w:val="0E1115"/>
          <w:w w:val="105"/>
          <w:sz w:val="24"/>
        </w:rPr>
        <w:t>другого</w:t>
      </w:r>
      <w:r>
        <w:rPr>
          <w:color w:val="0E1115"/>
          <w:spacing w:val="-10"/>
          <w:w w:val="105"/>
          <w:sz w:val="24"/>
        </w:rPr>
        <w:t> </w:t>
      </w:r>
      <w:r>
        <w:rPr>
          <w:color w:val="0E1115"/>
          <w:w w:val="105"/>
          <w:sz w:val="24"/>
        </w:rPr>
        <w:t>человека</w:t>
      </w:r>
      <w:r>
        <w:rPr>
          <w:rFonts w:ascii="Tahoma" w:hAnsi="Tahoma"/>
          <w:color w:val="0E1115"/>
          <w:w w:val="105"/>
          <w:sz w:val="24"/>
        </w:rPr>
        <w:t>,</w:t>
      </w:r>
      <w:r>
        <w:rPr>
          <w:rFonts w:ascii="Tahoma" w:hAnsi="Tahoma"/>
          <w:color w:val="0E1115"/>
          <w:spacing w:val="-13"/>
          <w:w w:val="105"/>
          <w:sz w:val="24"/>
        </w:rPr>
        <w:t> </w:t>
      </w:r>
      <w:r>
        <w:rPr>
          <w:color w:val="0E1115"/>
          <w:w w:val="105"/>
          <w:sz w:val="24"/>
        </w:rPr>
        <w:t>даже</w:t>
      </w:r>
      <w:r>
        <w:rPr>
          <w:color w:val="0E1115"/>
          <w:spacing w:val="-10"/>
          <w:w w:val="105"/>
          <w:sz w:val="24"/>
        </w:rPr>
        <w:t> </w:t>
      </w:r>
      <w:r>
        <w:rPr>
          <w:color w:val="0E1115"/>
          <w:w w:val="105"/>
          <w:sz w:val="24"/>
        </w:rPr>
        <w:t>если</w:t>
      </w:r>
      <w:r>
        <w:rPr>
          <w:color w:val="0E1115"/>
          <w:spacing w:val="-10"/>
          <w:w w:val="105"/>
          <w:sz w:val="24"/>
        </w:rPr>
        <w:t> </w:t>
      </w:r>
      <w:r>
        <w:rPr>
          <w:color w:val="0E1115"/>
          <w:w w:val="105"/>
          <w:sz w:val="24"/>
        </w:rPr>
        <w:t>я</w:t>
      </w:r>
      <w:r>
        <w:rPr>
          <w:color w:val="0E1115"/>
          <w:spacing w:val="-10"/>
          <w:w w:val="105"/>
          <w:sz w:val="24"/>
        </w:rPr>
        <w:t> </w:t>
      </w:r>
      <w:r>
        <w:rPr>
          <w:color w:val="0E1115"/>
          <w:w w:val="105"/>
          <w:sz w:val="24"/>
        </w:rPr>
        <w:t>с</w:t>
      </w:r>
      <w:r>
        <w:rPr>
          <w:color w:val="0E1115"/>
          <w:spacing w:val="-10"/>
          <w:w w:val="105"/>
          <w:sz w:val="24"/>
        </w:rPr>
        <w:t> </w:t>
      </w:r>
      <w:r>
        <w:rPr>
          <w:color w:val="0E1115"/>
          <w:w w:val="105"/>
          <w:sz w:val="24"/>
        </w:rPr>
        <w:t>ней</w:t>
      </w:r>
      <w:r>
        <w:rPr>
          <w:color w:val="0E1115"/>
          <w:spacing w:val="-10"/>
          <w:w w:val="105"/>
          <w:sz w:val="24"/>
        </w:rPr>
        <w:t> </w:t>
      </w:r>
      <w:r>
        <w:rPr>
          <w:color w:val="0E1115"/>
          <w:w w:val="105"/>
          <w:sz w:val="24"/>
        </w:rPr>
        <w:t>не</w:t>
      </w:r>
      <w:r>
        <w:rPr>
          <w:color w:val="0E1115"/>
          <w:spacing w:val="-10"/>
          <w:w w:val="105"/>
          <w:sz w:val="24"/>
        </w:rPr>
        <w:t> </w:t>
      </w:r>
      <w:r>
        <w:rPr>
          <w:color w:val="0E1115"/>
          <w:w w:val="105"/>
          <w:sz w:val="24"/>
        </w:rPr>
        <w:t>согласен</w:t>
      </w:r>
      <w:r>
        <w:rPr>
          <w:rFonts w:ascii="Tahoma" w:hAnsi="Tahoma"/>
          <w:color w:val="0E1115"/>
          <w:w w:val="105"/>
          <w:sz w:val="24"/>
        </w:rPr>
        <w:t>.</w:t>
      </w:r>
    </w:p>
    <w:p>
      <w:pPr>
        <w:pStyle w:val="ListParagraph"/>
        <w:numPr>
          <w:ilvl w:val="0"/>
          <w:numId w:val="172"/>
        </w:numPr>
        <w:tabs>
          <w:tab w:pos="575" w:val="left" w:leader="none"/>
        </w:tabs>
        <w:spacing w:line="338" w:lineRule="auto" w:before="86" w:after="0"/>
        <w:ind w:left="575" w:right="343" w:hanging="255"/>
        <w:jc w:val="left"/>
        <w:rPr>
          <w:rFonts w:ascii="Tahoma" w:hAnsi="Tahoma"/>
          <w:sz w:val="24"/>
        </w:rPr>
      </w:pPr>
      <w:r>
        <w:rPr>
          <w:rFonts w:ascii="Arial" w:hAnsi="Arial"/>
          <w:b/>
          <w:color w:val="0E1115"/>
          <w:sz w:val="27"/>
        </w:rPr>
        <w:t>Пр</w:t>
      </w:r>
      <w:r>
        <w:rPr>
          <w:rFonts w:ascii="Arial" w:hAnsi="Arial"/>
          <w:b/>
          <w:color w:val="0E1115"/>
          <w:sz w:val="24"/>
        </w:rPr>
        <w:t>иняти</w:t>
      </w:r>
      <w:r>
        <w:rPr>
          <w:rFonts w:ascii="Arial" w:hAnsi="Arial"/>
          <w:b/>
          <w:color w:val="0E1115"/>
          <w:sz w:val="27"/>
        </w:rPr>
        <w:t>е</w:t>
      </w:r>
      <w:r>
        <w:rPr>
          <w:rFonts w:ascii="Arial" w:hAnsi="Arial"/>
          <w:b/>
          <w:color w:val="0E1115"/>
          <w:spacing w:val="-19"/>
          <w:sz w:val="27"/>
        </w:rPr>
        <w:t> </w:t>
      </w:r>
      <w:r>
        <w:rPr>
          <w:rFonts w:ascii="Arial" w:hAnsi="Arial"/>
          <w:b/>
          <w:color w:val="0E1115"/>
          <w:sz w:val="24"/>
        </w:rPr>
        <w:t>н</w:t>
      </w:r>
      <w:r>
        <w:rPr>
          <w:rFonts w:ascii="Arial" w:hAnsi="Arial"/>
          <w:b/>
          <w:color w:val="0E1115"/>
          <w:sz w:val="27"/>
        </w:rPr>
        <w:t>ео</w:t>
      </w:r>
      <w:r>
        <w:rPr>
          <w:rFonts w:ascii="Arial" w:hAnsi="Arial"/>
          <w:b/>
          <w:color w:val="0E1115"/>
          <w:sz w:val="24"/>
        </w:rPr>
        <w:t>п</w:t>
      </w:r>
      <w:r>
        <w:rPr>
          <w:rFonts w:ascii="Arial" w:hAnsi="Arial"/>
          <w:b/>
          <w:color w:val="0E1115"/>
          <w:sz w:val="27"/>
        </w:rPr>
        <w:t>ре</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е</w:t>
      </w:r>
      <w:r>
        <w:rPr>
          <w:rFonts w:ascii="Arial" w:hAnsi="Arial"/>
          <w:b/>
          <w:color w:val="0E1115"/>
          <w:sz w:val="24"/>
        </w:rPr>
        <w:t>нн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8"/>
          <w:sz w:val="24"/>
        </w:rPr>
        <w:t> </w:t>
      </w:r>
      <w:r>
        <w:rPr>
          <w:color w:val="0E1115"/>
          <w:sz w:val="24"/>
        </w:rPr>
        <w:t>Комфортное</w:t>
      </w:r>
      <w:r>
        <w:rPr>
          <w:color w:val="0E1115"/>
          <w:spacing w:val="-18"/>
          <w:sz w:val="24"/>
        </w:rPr>
        <w:t> </w:t>
      </w:r>
      <w:r>
        <w:rPr>
          <w:color w:val="0E1115"/>
          <w:sz w:val="24"/>
        </w:rPr>
        <w:t>существование</w:t>
      </w:r>
      <w:r>
        <w:rPr>
          <w:color w:val="0E1115"/>
          <w:spacing w:val="-18"/>
          <w:sz w:val="24"/>
        </w:rPr>
        <w:t> </w:t>
      </w:r>
      <w:r>
        <w:rPr>
          <w:color w:val="0E1115"/>
          <w:sz w:val="24"/>
        </w:rPr>
        <w:t>в</w:t>
      </w:r>
      <w:r>
        <w:rPr>
          <w:color w:val="0E1115"/>
          <w:spacing w:val="-18"/>
          <w:sz w:val="24"/>
        </w:rPr>
        <w:t> </w:t>
      </w:r>
      <w:r>
        <w:rPr>
          <w:color w:val="0E1115"/>
          <w:sz w:val="24"/>
        </w:rPr>
        <w:t>сложном</w:t>
      </w:r>
      <w:r>
        <w:rPr>
          <w:rFonts w:ascii="Tahoma" w:hAnsi="Tahoma"/>
          <w:color w:val="0E1115"/>
          <w:sz w:val="24"/>
        </w:rPr>
        <w:t>, </w:t>
      </w:r>
      <w:r>
        <w:rPr>
          <w:color w:val="0E1115"/>
          <w:spacing w:val="-2"/>
          <w:w w:val="105"/>
          <w:sz w:val="24"/>
        </w:rPr>
        <w:t>неоднозначном</w:t>
      </w:r>
      <w:r>
        <w:rPr>
          <w:color w:val="0E1115"/>
          <w:spacing w:val="-9"/>
          <w:w w:val="105"/>
          <w:sz w:val="24"/>
        </w:rPr>
        <w:t> </w:t>
      </w:r>
      <w:r>
        <w:rPr>
          <w:color w:val="0E1115"/>
          <w:spacing w:val="-2"/>
          <w:w w:val="105"/>
          <w:sz w:val="24"/>
        </w:rPr>
        <w:t>мире</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где</w:t>
      </w:r>
      <w:r>
        <w:rPr>
          <w:color w:val="0E1115"/>
          <w:spacing w:val="-9"/>
          <w:w w:val="105"/>
          <w:sz w:val="24"/>
        </w:rPr>
        <w:t> </w:t>
      </w:r>
      <w:r>
        <w:rPr>
          <w:color w:val="0E1115"/>
          <w:spacing w:val="-2"/>
          <w:w w:val="105"/>
          <w:sz w:val="24"/>
        </w:rPr>
        <w:t>нет</w:t>
      </w:r>
      <w:r>
        <w:rPr>
          <w:color w:val="0E1115"/>
          <w:spacing w:val="-9"/>
          <w:w w:val="105"/>
          <w:sz w:val="24"/>
        </w:rPr>
        <w:t> </w:t>
      </w:r>
      <w:r>
        <w:rPr>
          <w:color w:val="0E1115"/>
          <w:spacing w:val="-2"/>
          <w:w w:val="105"/>
          <w:sz w:val="24"/>
        </w:rPr>
        <w:t>простых</w:t>
      </w:r>
      <w:r>
        <w:rPr>
          <w:color w:val="0E1115"/>
          <w:spacing w:val="-9"/>
          <w:w w:val="105"/>
          <w:sz w:val="24"/>
        </w:rPr>
        <w:t> </w:t>
      </w:r>
      <w:r>
        <w:rPr>
          <w:color w:val="0E1115"/>
          <w:spacing w:val="-2"/>
          <w:w w:val="105"/>
          <w:sz w:val="24"/>
        </w:rPr>
        <w:t>ответов</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Способность</w:t>
      </w:r>
      <w:r>
        <w:rPr>
          <w:color w:val="0E1115"/>
          <w:spacing w:val="-9"/>
          <w:w w:val="105"/>
          <w:sz w:val="24"/>
        </w:rPr>
        <w:t> </w:t>
      </w:r>
      <w:r>
        <w:rPr>
          <w:color w:val="0E1115"/>
          <w:spacing w:val="-2"/>
          <w:w w:val="105"/>
          <w:sz w:val="24"/>
        </w:rPr>
        <w:t>держаться</w:t>
      </w:r>
      <w:r>
        <w:rPr>
          <w:color w:val="0E1115"/>
          <w:spacing w:val="-9"/>
          <w:w w:val="105"/>
          <w:sz w:val="24"/>
        </w:rPr>
        <w:t> </w:t>
      </w:r>
      <w:r>
        <w:rPr>
          <w:color w:val="0E1115"/>
          <w:spacing w:val="-2"/>
          <w:w w:val="105"/>
          <w:sz w:val="24"/>
        </w:rPr>
        <w:t>своих </w:t>
      </w:r>
      <w:r>
        <w:rPr>
          <w:color w:val="0E1115"/>
          <w:w w:val="105"/>
          <w:sz w:val="24"/>
        </w:rPr>
        <w:t>ценностей</w:t>
      </w:r>
      <w:r>
        <w:rPr>
          <w:rFonts w:ascii="Tahoma" w:hAnsi="Tahoma"/>
          <w:color w:val="0E1115"/>
          <w:w w:val="105"/>
          <w:sz w:val="24"/>
        </w:rPr>
        <w:t>, </w:t>
      </w:r>
      <w:r>
        <w:rPr>
          <w:color w:val="0E1115"/>
          <w:w w:val="105"/>
          <w:sz w:val="24"/>
        </w:rPr>
        <w:t>оставаясь открытым к новой информации</w:t>
      </w:r>
      <w:r>
        <w:rPr>
          <w:rFonts w:ascii="Tahoma" w:hAnsi="Tahoma"/>
          <w:color w:val="0E1115"/>
          <w:w w:val="105"/>
          <w:sz w:val="24"/>
        </w:rPr>
        <w:t>.</w:t>
      </w:r>
    </w:p>
    <w:p>
      <w:pPr>
        <w:spacing w:before="238"/>
        <w:ind w:left="305" w:right="0" w:firstLine="0"/>
        <w:jc w:val="left"/>
        <w:rPr>
          <w:rFonts w:ascii="Tahoma" w:hAnsi="Tahoma"/>
          <w:b/>
          <w:sz w:val="24"/>
        </w:rPr>
      </w:pPr>
      <w:r>
        <w:rPr>
          <w:rFonts w:ascii="Arial" w:hAnsi="Arial"/>
          <w:b/>
          <w:color w:val="0E1115"/>
          <w:w w:val="85"/>
          <w:sz w:val="24"/>
        </w:rPr>
        <w:t>Б</w:t>
      </w:r>
      <w:r>
        <w:rPr>
          <w:rFonts w:ascii="Tahoma" w:hAnsi="Tahoma"/>
          <w:b/>
          <w:color w:val="0E1115"/>
          <w:w w:val="85"/>
          <w:sz w:val="24"/>
        </w:rPr>
        <w:t>.</w:t>
      </w:r>
      <w:r>
        <w:rPr>
          <w:rFonts w:ascii="Tahoma" w:hAnsi="Tahoma"/>
          <w:b/>
          <w:color w:val="0E1115"/>
          <w:spacing w:val="9"/>
          <w:sz w:val="24"/>
        </w:rPr>
        <w:t> </w:t>
      </w:r>
      <w:r>
        <w:rPr>
          <w:rFonts w:ascii="Arial" w:hAnsi="Arial"/>
          <w:b/>
          <w:color w:val="0E1115"/>
          <w:w w:val="85"/>
          <w:sz w:val="27"/>
        </w:rPr>
        <w:t>На</w:t>
      </w:r>
      <w:r>
        <w:rPr>
          <w:rFonts w:ascii="Arial" w:hAnsi="Arial"/>
          <w:b/>
          <w:color w:val="0E1115"/>
          <w:spacing w:val="11"/>
          <w:sz w:val="27"/>
        </w:rPr>
        <w:t> </w:t>
      </w:r>
      <w:r>
        <w:rPr>
          <w:rFonts w:ascii="Arial" w:hAnsi="Arial"/>
          <w:b/>
          <w:color w:val="0E1115"/>
          <w:w w:val="85"/>
          <w:sz w:val="27"/>
        </w:rPr>
        <w:t>уро</w:t>
      </w:r>
      <w:r>
        <w:rPr>
          <w:rFonts w:ascii="Arial" w:hAnsi="Arial"/>
          <w:b/>
          <w:color w:val="0E1115"/>
          <w:w w:val="85"/>
          <w:sz w:val="24"/>
        </w:rPr>
        <w:t>вн</w:t>
      </w:r>
      <w:r>
        <w:rPr>
          <w:rFonts w:ascii="Arial" w:hAnsi="Arial"/>
          <w:b/>
          <w:color w:val="0E1115"/>
          <w:w w:val="85"/>
          <w:sz w:val="27"/>
        </w:rPr>
        <w:t>е</w:t>
      </w:r>
      <w:r>
        <w:rPr>
          <w:rFonts w:ascii="Arial" w:hAnsi="Arial"/>
          <w:b/>
          <w:color w:val="0E1115"/>
          <w:spacing w:val="12"/>
          <w:sz w:val="27"/>
        </w:rPr>
        <w:t> </w:t>
      </w:r>
      <w:r>
        <w:rPr>
          <w:rFonts w:ascii="Arial" w:hAnsi="Arial"/>
          <w:b/>
          <w:color w:val="0E1115"/>
          <w:w w:val="85"/>
          <w:sz w:val="24"/>
        </w:rPr>
        <w:t>личны</w:t>
      </w:r>
      <w:r>
        <w:rPr>
          <w:rFonts w:ascii="Arial" w:hAnsi="Arial"/>
          <w:b/>
          <w:color w:val="0E1115"/>
          <w:w w:val="85"/>
          <w:sz w:val="27"/>
        </w:rPr>
        <w:t>х</w:t>
      </w:r>
      <w:r>
        <w:rPr>
          <w:rFonts w:ascii="Arial" w:hAnsi="Arial"/>
          <w:b/>
          <w:color w:val="0E1115"/>
          <w:spacing w:val="12"/>
          <w:sz w:val="27"/>
        </w:rPr>
        <w:t> </w:t>
      </w:r>
      <w:r>
        <w:rPr>
          <w:rFonts w:ascii="Arial" w:hAnsi="Arial"/>
          <w:b/>
          <w:color w:val="0E1115"/>
          <w:w w:val="85"/>
          <w:sz w:val="24"/>
        </w:rPr>
        <w:t>д</w:t>
      </w:r>
      <w:r>
        <w:rPr>
          <w:rFonts w:ascii="Arial" w:hAnsi="Arial"/>
          <w:b/>
          <w:color w:val="0E1115"/>
          <w:w w:val="85"/>
          <w:sz w:val="27"/>
        </w:rPr>
        <w:t>ейс</w:t>
      </w:r>
      <w:r>
        <w:rPr>
          <w:rFonts w:ascii="Arial" w:hAnsi="Arial"/>
          <w:b/>
          <w:color w:val="0E1115"/>
          <w:w w:val="85"/>
          <w:sz w:val="24"/>
        </w:rPr>
        <w:t>тви</w:t>
      </w:r>
      <w:r>
        <w:rPr>
          <w:rFonts w:ascii="Arial" w:hAnsi="Arial"/>
          <w:b/>
          <w:color w:val="0E1115"/>
          <w:w w:val="85"/>
          <w:sz w:val="27"/>
        </w:rPr>
        <w:t>й</w:t>
      </w:r>
      <w:r>
        <w:rPr>
          <w:rFonts w:ascii="Arial" w:hAnsi="Arial"/>
          <w:b/>
          <w:color w:val="0E1115"/>
          <w:spacing w:val="11"/>
          <w:sz w:val="27"/>
        </w:rPr>
        <w:t> </w:t>
      </w:r>
      <w:r>
        <w:rPr>
          <w:rFonts w:ascii="Tahoma" w:hAnsi="Tahoma"/>
          <w:b/>
          <w:color w:val="0E1115"/>
          <w:w w:val="85"/>
          <w:sz w:val="24"/>
        </w:rPr>
        <w:t>(</w:t>
      </w:r>
      <w:r>
        <w:rPr>
          <w:rFonts w:ascii="Arial" w:hAnsi="Arial"/>
          <w:b/>
          <w:color w:val="0E1115"/>
          <w:w w:val="85"/>
          <w:sz w:val="24"/>
        </w:rPr>
        <w:t>Чт</w:t>
      </w:r>
      <w:r>
        <w:rPr>
          <w:rFonts w:ascii="Arial" w:hAnsi="Arial"/>
          <w:b/>
          <w:color w:val="0E1115"/>
          <w:w w:val="85"/>
          <w:sz w:val="27"/>
        </w:rPr>
        <w:t>о</w:t>
      </w:r>
      <w:r>
        <w:rPr>
          <w:rFonts w:ascii="Arial" w:hAnsi="Arial"/>
          <w:b/>
          <w:color w:val="0E1115"/>
          <w:spacing w:val="12"/>
          <w:sz w:val="27"/>
        </w:rPr>
        <w:t> </w:t>
      </w:r>
      <w:r>
        <w:rPr>
          <w:rFonts w:ascii="Arial" w:hAnsi="Arial"/>
          <w:b/>
          <w:color w:val="0E1115"/>
          <w:spacing w:val="-2"/>
          <w:w w:val="85"/>
          <w:sz w:val="24"/>
        </w:rPr>
        <w:t>д</w:t>
      </w:r>
      <w:r>
        <w:rPr>
          <w:rFonts w:ascii="Arial" w:hAnsi="Arial"/>
          <w:b/>
          <w:color w:val="0E1115"/>
          <w:spacing w:val="-2"/>
          <w:w w:val="85"/>
          <w:sz w:val="27"/>
        </w:rPr>
        <w:t>е</w:t>
      </w:r>
      <w:r>
        <w:rPr>
          <w:rFonts w:ascii="Arial" w:hAnsi="Arial"/>
          <w:b/>
          <w:color w:val="0E1115"/>
          <w:spacing w:val="-2"/>
          <w:w w:val="85"/>
          <w:sz w:val="24"/>
        </w:rPr>
        <w:t>л</w:t>
      </w:r>
      <w:r>
        <w:rPr>
          <w:rFonts w:ascii="Arial" w:hAnsi="Arial"/>
          <w:b/>
          <w:color w:val="0E1115"/>
          <w:spacing w:val="-2"/>
          <w:w w:val="85"/>
          <w:sz w:val="27"/>
        </w:rPr>
        <w:t>а</w:t>
      </w:r>
      <w:r>
        <w:rPr>
          <w:rFonts w:ascii="Arial" w:hAnsi="Arial"/>
          <w:b/>
          <w:color w:val="0E1115"/>
          <w:spacing w:val="-2"/>
          <w:w w:val="85"/>
          <w:sz w:val="24"/>
        </w:rPr>
        <w:t>ть</w:t>
      </w:r>
      <w:r>
        <w:rPr>
          <w:rFonts w:ascii="Tahoma" w:hAnsi="Tahoma"/>
          <w:b/>
          <w:color w:val="0E1115"/>
          <w:spacing w:val="-2"/>
          <w:w w:val="85"/>
          <w:sz w:val="24"/>
        </w:rPr>
        <w:t>?):</w:t>
      </w:r>
    </w:p>
    <w:p>
      <w:pPr>
        <w:pStyle w:val="BodyText"/>
        <w:spacing w:before="60"/>
        <w:rPr>
          <w:rFonts w:ascii="Tahoma"/>
          <w:b/>
        </w:rPr>
      </w:pPr>
    </w:p>
    <w:p>
      <w:pPr>
        <w:pStyle w:val="ListParagraph"/>
        <w:numPr>
          <w:ilvl w:val="0"/>
          <w:numId w:val="172"/>
        </w:numPr>
        <w:tabs>
          <w:tab w:pos="575" w:val="left" w:leader="none"/>
        </w:tabs>
        <w:spacing w:line="336" w:lineRule="auto" w:before="0" w:after="0"/>
        <w:ind w:left="575" w:right="1354" w:hanging="255"/>
        <w:jc w:val="left"/>
        <w:rPr>
          <w:rFonts w:ascii="Tahoma" w:hAnsi="Tahoma"/>
          <w:sz w:val="24"/>
        </w:rPr>
      </w:pPr>
      <w:r>
        <w:rPr>
          <w:rFonts w:ascii="Arial" w:hAnsi="Arial"/>
          <w:b/>
          <w:color w:val="0E1115"/>
          <w:sz w:val="27"/>
        </w:rPr>
        <w:t>Ре</w:t>
      </w:r>
      <w:r>
        <w:rPr>
          <w:rFonts w:ascii="Arial" w:hAnsi="Arial"/>
          <w:b/>
          <w:color w:val="0E1115"/>
          <w:sz w:val="24"/>
        </w:rPr>
        <w:t>г</w:t>
      </w:r>
      <w:r>
        <w:rPr>
          <w:rFonts w:ascii="Arial" w:hAnsi="Arial"/>
          <w:b/>
          <w:color w:val="0E1115"/>
          <w:sz w:val="27"/>
        </w:rPr>
        <w:t>у</w:t>
      </w:r>
      <w:r>
        <w:rPr>
          <w:rFonts w:ascii="Arial" w:hAnsi="Arial"/>
          <w:b/>
          <w:color w:val="0E1115"/>
          <w:sz w:val="24"/>
        </w:rPr>
        <w:t>ля</w:t>
      </w:r>
      <w:r>
        <w:rPr>
          <w:rFonts w:ascii="Arial" w:hAnsi="Arial"/>
          <w:b/>
          <w:color w:val="0E1115"/>
          <w:sz w:val="27"/>
        </w:rPr>
        <w:t>р</w:t>
      </w:r>
      <w:r>
        <w:rPr>
          <w:rFonts w:ascii="Arial" w:hAnsi="Arial"/>
          <w:b/>
          <w:color w:val="0E1115"/>
          <w:sz w:val="24"/>
        </w:rPr>
        <w:t>н</w:t>
      </w:r>
      <w:r>
        <w:rPr>
          <w:rFonts w:ascii="Arial" w:hAnsi="Arial"/>
          <w:b/>
          <w:color w:val="0E1115"/>
          <w:sz w:val="27"/>
        </w:rPr>
        <w:t>а</w:t>
      </w:r>
      <w:r>
        <w:rPr>
          <w:rFonts w:ascii="Arial" w:hAnsi="Arial"/>
          <w:b/>
          <w:color w:val="0E1115"/>
          <w:sz w:val="24"/>
        </w:rPr>
        <w:t>я</w:t>
      </w:r>
      <w:r>
        <w:rPr>
          <w:rFonts w:ascii="Arial" w:hAnsi="Arial"/>
          <w:b/>
          <w:color w:val="0E1115"/>
          <w:spacing w:val="-14"/>
          <w:sz w:val="24"/>
        </w:rPr>
        <w:t> </w:t>
      </w:r>
      <w:r>
        <w:rPr>
          <w:rFonts w:ascii="Arial" w:hAnsi="Arial"/>
          <w:b/>
          <w:color w:val="0E1115"/>
          <w:sz w:val="24"/>
        </w:rPr>
        <w:t>п</w:t>
      </w:r>
      <w:r>
        <w:rPr>
          <w:rFonts w:ascii="Arial" w:hAnsi="Arial"/>
          <w:b/>
          <w:color w:val="0E1115"/>
          <w:sz w:val="27"/>
        </w:rPr>
        <w:t>ра</w:t>
      </w:r>
      <w:r>
        <w:rPr>
          <w:rFonts w:ascii="Arial" w:hAnsi="Arial"/>
          <w:b/>
          <w:color w:val="0E1115"/>
          <w:sz w:val="24"/>
        </w:rPr>
        <w:t>ктик</w:t>
      </w:r>
      <w:r>
        <w:rPr>
          <w:rFonts w:ascii="Arial" w:hAnsi="Arial"/>
          <w:b/>
          <w:color w:val="0E1115"/>
          <w:sz w:val="27"/>
        </w:rPr>
        <w:t>а</w:t>
      </w:r>
      <w:r>
        <w:rPr>
          <w:rFonts w:ascii="Tahoma" w:hAnsi="Tahoma"/>
          <w:b/>
          <w:color w:val="0E1115"/>
          <w:sz w:val="24"/>
        </w:rPr>
        <w:t>:</w:t>
      </w:r>
      <w:r>
        <w:rPr>
          <w:rFonts w:ascii="Tahoma" w:hAnsi="Tahoma"/>
          <w:b/>
          <w:color w:val="0E1115"/>
          <w:spacing w:val="-11"/>
          <w:sz w:val="24"/>
        </w:rPr>
        <w:t> </w:t>
      </w:r>
      <w:r>
        <w:rPr>
          <w:color w:val="0E1115"/>
          <w:sz w:val="24"/>
        </w:rPr>
        <w:t>Медитация</w:t>
      </w:r>
      <w:r>
        <w:rPr>
          <w:rFonts w:ascii="Tahoma" w:hAnsi="Tahoma"/>
          <w:color w:val="0E1115"/>
          <w:sz w:val="24"/>
        </w:rPr>
        <w:t>,</w:t>
      </w:r>
      <w:r>
        <w:rPr>
          <w:rFonts w:ascii="Tahoma" w:hAnsi="Tahoma"/>
          <w:color w:val="0E1115"/>
          <w:spacing w:val="-16"/>
          <w:sz w:val="24"/>
        </w:rPr>
        <w:t> </w:t>
      </w:r>
      <w:r>
        <w:rPr>
          <w:color w:val="0E1115"/>
          <w:sz w:val="24"/>
        </w:rPr>
        <w:t>ведение</w:t>
      </w:r>
      <w:r>
        <w:rPr>
          <w:color w:val="0E1115"/>
          <w:spacing w:val="-13"/>
          <w:sz w:val="24"/>
        </w:rPr>
        <w:t> </w:t>
      </w:r>
      <w:r>
        <w:rPr>
          <w:color w:val="0E1115"/>
          <w:sz w:val="24"/>
        </w:rPr>
        <w:t>дневника</w:t>
      </w:r>
      <w:r>
        <w:rPr>
          <w:rFonts w:ascii="Tahoma" w:hAnsi="Tahoma"/>
          <w:color w:val="0E1115"/>
          <w:sz w:val="24"/>
        </w:rPr>
        <w:t>,</w:t>
      </w:r>
      <w:r>
        <w:rPr>
          <w:rFonts w:ascii="Tahoma" w:hAnsi="Tahoma"/>
          <w:color w:val="0E1115"/>
          <w:spacing w:val="-16"/>
          <w:sz w:val="24"/>
        </w:rPr>
        <w:t> </w:t>
      </w:r>
      <w:r>
        <w:rPr>
          <w:rFonts w:ascii="Tahoma" w:hAnsi="Tahoma"/>
          <w:color w:val="0E1115"/>
          <w:sz w:val="24"/>
        </w:rPr>
        <w:t>mindful</w:t>
      </w:r>
      <w:r>
        <w:rPr>
          <w:rFonts w:ascii="Tahoma" w:hAnsi="Tahoma"/>
          <w:color w:val="0E1115"/>
          <w:spacing w:val="-16"/>
          <w:sz w:val="24"/>
        </w:rPr>
        <w:t> </w:t>
      </w:r>
      <w:r>
        <w:rPr>
          <w:rFonts w:ascii="Tahoma" w:hAnsi="Tahoma"/>
          <w:color w:val="0E1115"/>
          <w:sz w:val="24"/>
        </w:rPr>
        <w:t>walking </w:t>
      </w:r>
      <w:r>
        <w:rPr>
          <w:rFonts w:ascii="Tahoma" w:hAnsi="Tahoma"/>
          <w:color w:val="0E1115"/>
          <w:w w:val="105"/>
          <w:sz w:val="24"/>
        </w:rPr>
        <w:t>(</w:t>
      </w:r>
      <w:r>
        <w:rPr>
          <w:color w:val="0E1115"/>
          <w:w w:val="105"/>
          <w:sz w:val="24"/>
        </w:rPr>
        <w:t>осознанная прогулка</w:t>
      </w:r>
      <w:r>
        <w:rPr>
          <w:rFonts w:ascii="Tahoma" w:hAnsi="Tahoma"/>
          <w:color w:val="0E1115"/>
          <w:w w:val="105"/>
          <w:sz w:val="24"/>
        </w:rPr>
        <w:t>), </w:t>
      </w:r>
      <w:r>
        <w:rPr>
          <w:color w:val="0E1115"/>
          <w:w w:val="105"/>
          <w:sz w:val="24"/>
        </w:rPr>
        <w:t>цифровой детокс</w:t>
      </w:r>
      <w:r>
        <w:rPr>
          <w:rFonts w:ascii="Tahoma" w:hAnsi="Tahoma"/>
          <w:color w:val="0E1115"/>
          <w:w w:val="105"/>
          <w:sz w:val="24"/>
        </w:rPr>
        <w:t>.</w:t>
      </w:r>
    </w:p>
    <w:p>
      <w:pPr>
        <w:pStyle w:val="ListParagraph"/>
        <w:numPr>
          <w:ilvl w:val="0"/>
          <w:numId w:val="172"/>
        </w:numPr>
        <w:tabs>
          <w:tab w:pos="575" w:val="left" w:leader="none"/>
        </w:tabs>
        <w:spacing w:line="336" w:lineRule="auto" w:before="86" w:after="0"/>
        <w:ind w:left="575" w:right="195" w:hanging="255"/>
        <w:jc w:val="left"/>
        <w:rPr>
          <w:rFonts w:ascii="Tahoma" w:hAnsi="Tahoma"/>
          <w:sz w:val="24"/>
        </w:rPr>
      </w:pPr>
      <w:r>
        <w:rPr>
          <w:rFonts w:ascii="Arial" w:hAnsi="Arial"/>
          <w:b/>
          <w:color w:val="0E1115"/>
          <w:spacing w:val="-6"/>
          <w:sz w:val="27"/>
        </w:rPr>
        <w:t>Осо</w:t>
      </w:r>
      <w:r>
        <w:rPr>
          <w:rFonts w:ascii="Arial" w:hAnsi="Arial"/>
          <w:b/>
          <w:color w:val="0E1115"/>
          <w:spacing w:val="-6"/>
          <w:sz w:val="24"/>
        </w:rPr>
        <w:t>зн</w:t>
      </w:r>
      <w:r>
        <w:rPr>
          <w:rFonts w:ascii="Arial" w:hAnsi="Arial"/>
          <w:b/>
          <w:color w:val="0E1115"/>
          <w:spacing w:val="-6"/>
          <w:sz w:val="27"/>
        </w:rPr>
        <w:t>а</w:t>
      </w:r>
      <w:r>
        <w:rPr>
          <w:rFonts w:ascii="Arial" w:hAnsi="Arial"/>
          <w:b/>
          <w:color w:val="0E1115"/>
          <w:spacing w:val="-6"/>
          <w:sz w:val="24"/>
        </w:rPr>
        <w:t>нн</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6"/>
          <w:sz w:val="27"/>
        </w:rPr>
        <w:t>ре</w:t>
      </w:r>
      <w:r>
        <w:rPr>
          <w:rFonts w:ascii="Arial" w:hAnsi="Arial"/>
          <w:b/>
          <w:color w:val="0E1115"/>
          <w:spacing w:val="-6"/>
          <w:sz w:val="24"/>
        </w:rPr>
        <w:t>бл</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инф</w:t>
      </w:r>
      <w:r>
        <w:rPr>
          <w:rFonts w:ascii="Arial" w:hAnsi="Arial"/>
          <w:b/>
          <w:color w:val="0E1115"/>
          <w:spacing w:val="-6"/>
          <w:sz w:val="27"/>
        </w:rPr>
        <w:t>ор</w:t>
      </w:r>
      <w:r>
        <w:rPr>
          <w:rFonts w:ascii="Arial" w:hAnsi="Arial"/>
          <w:b/>
          <w:color w:val="0E1115"/>
          <w:spacing w:val="-6"/>
          <w:sz w:val="24"/>
        </w:rPr>
        <w:t>м</w:t>
      </w:r>
      <w:r>
        <w:rPr>
          <w:rFonts w:ascii="Arial" w:hAnsi="Arial"/>
          <w:b/>
          <w:color w:val="0E1115"/>
          <w:spacing w:val="-6"/>
          <w:sz w:val="27"/>
        </w:rPr>
        <w:t>а</w:t>
      </w:r>
      <w:r>
        <w:rPr>
          <w:rFonts w:ascii="Arial" w:hAnsi="Arial"/>
          <w:b/>
          <w:color w:val="0E1115"/>
          <w:spacing w:val="-6"/>
          <w:sz w:val="24"/>
        </w:rPr>
        <w:t>ции</w:t>
      </w:r>
      <w:r>
        <w:rPr>
          <w:rFonts w:ascii="Tahoma" w:hAnsi="Tahoma"/>
          <w:b/>
          <w:color w:val="0E1115"/>
          <w:spacing w:val="-6"/>
          <w:sz w:val="24"/>
        </w:rPr>
        <w:t>:</w:t>
      </w:r>
      <w:r>
        <w:rPr>
          <w:rFonts w:ascii="Tahoma" w:hAnsi="Tahoma"/>
          <w:b/>
          <w:color w:val="0E1115"/>
          <w:spacing w:val="-12"/>
          <w:sz w:val="24"/>
        </w:rPr>
        <w:t> </w:t>
      </w:r>
      <w:r>
        <w:rPr>
          <w:color w:val="0E1115"/>
          <w:spacing w:val="-6"/>
          <w:sz w:val="24"/>
        </w:rPr>
        <w:t>Критическое</w:t>
      </w:r>
      <w:r>
        <w:rPr>
          <w:color w:val="0E1115"/>
          <w:spacing w:val="-12"/>
          <w:sz w:val="24"/>
        </w:rPr>
        <w:t> </w:t>
      </w:r>
      <w:r>
        <w:rPr>
          <w:color w:val="0E1115"/>
          <w:spacing w:val="-6"/>
          <w:sz w:val="24"/>
        </w:rPr>
        <w:t>отношение</w:t>
      </w:r>
      <w:r>
        <w:rPr>
          <w:color w:val="0E1115"/>
          <w:spacing w:val="-12"/>
          <w:sz w:val="24"/>
        </w:rPr>
        <w:t> </w:t>
      </w:r>
      <w:r>
        <w:rPr>
          <w:color w:val="0E1115"/>
          <w:spacing w:val="-6"/>
          <w:sz w:val="24"/>
        </w:rPr>
        <w:t>к</w:t>
      </w:r>
      <w:r>
        <w:rPr>
          <w:color w:val="0E1115"/>
          <w:spacing w:val="-12"/>
          <w:sz w:val="24"/>
        </w:rPr>
        <w:t> </w:t>
      </w:r>
      <w:r>
        <w:rPr>
          <w:color w:val="0E1115"/>
          <w:spacing w:val="-6"/>
          <w:sz w:val="24"/>
        </w:rPr>
        <w:t>медиа</w:t>
      </w:r>
      <w:r>
        <w:rPr>
          <w:rFonts w:ascii="Tahoma" w:hAnsi="Tahoma"/>
          <w:color w:val="0E1115"/>
          <w:spacing w:val="-6"/>
          <w:sz w:val="24"/>
        </w:rPr>
        <w:t>,</w:t>
      </w:r>
      <w:r>
        <w:rPr>
          <w:rFonts w:ascii="Tahoma" w:hAnsi="Tahoma"/>
          <w:color w:val="0E1115"/>
          <w:spacing w:val="-13"/>
          <w:sz w:val="24"/>
        </w:rPr>
        <w:t> </w:t>
      </w:r>
      <w:r>
        <w:rPr>
          <w:color w:val="0E1115"/>
          <w:spacing w:val="-6"/>
          <w:sz w:val="24"/>
        </w:rPr>
        <w:t>выбор </w:t>
      </w:r>
      <w:r>
        <w:rPr>
          <w:color w:val="0E1115"/>
          <w:w w:val="105"/>
          <w:sz w:val="24"/>
        </w:rPr>
        <w:t>источников</w:t>
      </w:r>
      <w:r>
        <w:rPr>
          <w:rFonts w:ascii="Tahoma" w:hAnsi="Tahoma"/>
          <w:color w:val="0E1115"/>
          <w:w w:val="105"/>
          <w:sz w:val="24"/>
        </w:rPr>
        <w:t>, </w:t>
      </w:r>
      <w:r>
        <w:rPr>
          <w:color w:val="0E1115"/>
          <w:w w:val="105"/>
          <w:sz w:val="24"/>
        </w:rPr>
        <w:t>которые развивают</w:t>
      </w:r>
      <w:r>
        <w:rPr>
          <w:rFonts w:ascii="Tahoma" w:hAnsi="Tahoma"/>
          <w:color w:val="0E1115"/>
          <w:w w:val="105"/>
          <w:sz w:val="24"/>
        </w:rPr>
        <w:t>, </w:t>
      </w:r>
      <w:r>
        <w:rPr>
          <w:color w:val="0E1115"/>
          <w:w w:val="105"/>
          <w:sz w:val="24"/>
        </w:rPr>
        <w:t>а не манипулируют</w:t>
      </w:r>
      <w:r>
        <w:rPr>
          <w:rFonts w:ascii="Tahoma" w:hAnsi="Tahoma"/>
          <w:color w:val="0E1115"/>
          <w:w w:val="105"/>
          <w:sz w:val="24"/>
        </w:rPr>
        <w:t>.</w:t>
      </w:r>
    </w:p>
    <w:p>
      <w:pPr>
        <w:pStyle w:val="ListParagraph"/>
        <w:numPr>
          <w:ilvl w:val="0"/>
          <w:numId w:val="172"/>
        </w:numPr>
        <w:tabs>
          <w:tab w:pos="575" w:val="left" w:leader="none"/>
        </w:tabs>
        <w:spacing w:line="336" w:lineRule="auto" w:before="86" w:after="0"/>
        <w:ind w:left="575" w:right="282" w:hanging="255"/>
        <w:jc w:val="left"/>
        <w:rPr>
          <w:rFonts w:ascii="Tahoma" w:hAnsi="Tahoma"/>
          <w:sz w:val="24"/>
        </w:rPr>
      </w:pPr>
      <w:r>
        <w:rPr>
          <w:rFonts w:ascii="Arial" w:hAnsi="Arial"/>
          <w:b/>
          <w:color w:val="0E1115"/>
          <w:spacing w:val="-2"/>
          <w:sz w:val="27"/>
        </w:rPr>
        <w:t>Осо</w:t>
      </w:r>
      <w:r>
        <w:rPr>
          <w:rFonts w:ascii="Arial" w:hAnsi="Arial"/>
          <w:b/>
          <w:color w:val="0E1115"/>
          <w:spacing w:val="-2"/>
          <w:sz w:val="24"/>
        </w:rPr>
        <w:t>зн</w:t>
      </w:r>
      <w:r>
        <w:rPr>
          <w:rFonts w:ascii="Arial" w:hAnsi="Arial"/>
          <w:b/>
          <w:color w:val="0E1115"/>
          <w:spacing w:val="-2"/>
          <w:sz w:val="27"/>
        </w:rPr>
        <w:t>а</w:t>
      </w:r>
      <w:r>
        <w:rPr>
          <w:rFonts w:ascii="Arial" w:hAnsi="Arial"/>
          <w:b/>
          <w:color w:val="0E1115"/>
          <w:spacing w:val="-2"/>
          <w:sz w:val="24"/>
        </w:rPr>
        <w:t>нн</w:t>
      </w:r>
      <w:r>
        <w:rPr>
          <w:rFonts w:ascii="Arial" w:hAnsi="Arial"/>
          <w:b/>
          <w:color w:val="0E1115"/>
          <w:spacing w:val="-2"/>
          <w:sz w:val="27"/>
        </w:rPr>
        <w:t>ое</w:t>
      </w:r>
      <w:r>
        <w:rPr>
          <w:rFonts w:ascii="Arial" w:hAnsi="Arial"/>
          <w:b/>
          <w:color w:val="0E1115"/>
          <w:spacing w:val="-17"/>
          <w:sz w:val="27"/>
        </w:rPr>
        <w:t> </w:t>
      </w:r>
      <w:r>
        <w:rPr>
          <w:rFonts w:ascii="Arial" w:hAnsi="Arial"/>
          <w:b/>
          <w:color w:val="0E1115"/>
          <w:spacing w:val="-2"/>
          <w:sz w:val="27"/>
        </w:rPr>
        <w:t>о</w:t>
      </w:r>
      <w:r>
        <w:rPr>
          <w:rFonts w:ascii="Arial" w:hAnsi="Arial"/>
          <w:b/>
          <w:color w:val="0E1115"/>
          <w:spacing w:val="-2"/>
          <w:sz w:val="24"/>
        </w:rPr>
        <w:t>бщ</w:t>
      </w:r>
      <w:r>
        <w:rPr>
          <w:rFonts w:ascii="Arial" w:hAnsi="Arial"/>
          <w:b/>
          <w:color w:val="0E1115"/>
          <w:spacing w:val="-2"/>
          <w:sz w:val="27"/>
        </w:rPr>
        <w:t>е</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6"/>
          <w:sz w:val="24"/>
        </w:rPr>
        <w:t> </w:t>
      </w:r>
      <w:r>
        <w:rPr>
          <w:color w:val="0E1115"/>
          <w:spacing w:val="-2"/>
          <w:sz w:val="24"/>
        </w:rPr>
        <w:t>Активное</w:t>
      </w:r>
      <w:r>
        <w:rPr>
          <w:color w:val="0E1115"/>
          <w:spacing w:val="-8"/>
          <w:sz w:val="24"/>
        </w:rPr>
        <w:t> </w:t>
      </w:r>
      <w:r>
        <w:rPr>
          <w:color w:val="0E1115"/>
          <w:spacing w:val="-2"/>
          <w:sz w:val="24"/>
        </w:rPr>
        <w:t>слушание</w:t>
      </w:r>
      <w:r>
        <w:rPr>
          <w:color w:val="0E1115"/>
          <w:spacing w:val="-8"/>
          <w:sz w:val="24"/>
        </w:rPr>
        <w:t> </w:t>
      </w:r>
      <w:r>
        <w:rPr>
          <w:rFonts w:ascii="Tahoma" w:hAnsi="Tahoma"/>
          <w:color w:val="0E1115"/>
          <w:spacing w:val="-2"/>
          <w:sz w:val="24"/>
        </w:rPr>
        <w:t>(</w:t>
      </w:r>
      <w:r>
        <w:rPr>
          <w:color w:val="0E1115"/>
          <w:spacing w:val="-2"/>
          <w:sz w:val="24"/>
        </w:rPr>
        <w:t>без</w:t>
      </w:r>
      <w:r>
        <w:rPr>
          <w:color w:val="0E1115"/>
          <w:spacing w:val="-8"/>
          <w:sz w:val="24"/>
        </w:rPr>
        <w:t> </w:t>
      </w:r>
      <w:r>
        <w:rPr>
          <w:color w:val="0E1115"/>
          <w:spacing w:val="-2"/>
          <w:sz w:val="24"/>
        </w:rPr>
        <w:t>подготовки</w:t>
      </w:r>
      <w:r>
        <w:rPr>
          <w:color w:val="0E1115"/>
          <w:spacing w:val="-8"/>
          <w:sz w:val="24"/>
        </w:rPr>
        <w:t> </w:t>
      </w:r>
      <w:r>
        <w:rPr>
          <w:color w:val="0E1115"/>
          <w:spacing w:val="-2"/>
          <w:sz w:val="24"/>
        </w:rPr>
        <w:t>ответа</w:t>
      </w:r>
      <w:r>
        <w:rPr>
          <w:rFonts w:ascii="Tahoma" w:hAnsi="Tahoma"/>
          <w:color w:val="0E1115"/>
          <w:spacing w:val="-2"/>
          <w:sz w:val="24"/>
        </w:rPr>
        <w:t>,</w:t>
      </w:r>
      <w:r>
        <w:rPr>
          <w:rFonts w:ascii="Tahoma" w:hAnsi="Tahoma"/>
          <w:color w:val="0E1115"/>
          <w:spacing w:val="-11"/>
          <w:sz w:val="24"/>
        </w:rPr>
        <w:t> </w:t>
      </w:r>
      <w:r>
        <w:rPr>
          <w:color w:val="0E1115"/>
          <w:spacing w:val="-2"/>
          <w:sz w:val="24"/>
        </w:rPr>
        <w:t>пока</w:t>
      </w:r>
      <w:r>
        <w:rPr>
          <w:color w:val="0E1115"/>
          <w:spacing w:val="-8"/>
          <w:sz w:val="24"/>
        </w:rPr>
        <w:t> </w:t>
      </w:r>
      <w:r>
        <w:rPr>
          <w:color w:val="0E1115"/>
          <w:spacing w:val="-2"/>
          <w:sz w:val="24"/>
        </w:rPr>
        <w:t>другой </w:t>
      </w:r>
      <w:r>
        <w:rPr>
          <w:color w:val="0E1115"/>
          <w:w w:val="105"/>
          <w:sz w:val="24"/>
        </w:rPr>
        <w:t>говорит</w:t>
      </w:r>
      <w:r>
        <w:rPr>
          <w:rFonts w:ascii="Tahoma" w:hAnsi="Tahoma"/>
          <w:color w:val="0E1115"/>
          <w:w w:val="105"/>
          <w:sz w:val="24"/>
        </w:rPr>
        <w:t>), </w:t>
      </w:r>
      <w:r>
        <w:rPr>
          <w:color w:val="0E1115"/>
          <w:w w:val="105"/>
          <w:sz w:val="24"/>
        </w:rPr>
        <w:t>использование </w:t>
      </w:r>
      <w:r>
        <w:rPr>
          <w:rFonts w:ascii="Tahoma" w:hAnsi="Tahoma"/>
          <w:color w:val="0E1115"/>
          <w:w w:val="105"/>
          <w:sz w:val="24"/>
        </w:rPr>
        <w:t>"</w:t>
      </w:r>
      <w:r>
        <w:rPr>
          <w:color w:val="0E1115"/>
          <w:w w:val="105"/>
          <w:sz w:val="24"/>
        </w:rPr>
        <w:t>Я</w:t>
      </w:r>
      <w:r>
        <w:rPr>
          <w:rFonts w:ascii="Tahoma" w:hAnsi="Tahoma"/>
          <w:color w:val="0E1115"/>
          <w:w w:val="105"/>
          <w:sz w:val="24"/>
        </w:rPr>
        <w:t>-</w:t>
      </w:r>
      <w:r>
        <w:rPr>
          <w:color w:val="0E1115"/>
          <w:w w:val="105"/>
          <w:sz w:val="24"/>
        </w:rPr>
        <w:t>сообщений</w:t>
      </w:r>
      <w:r>
        <w:rPr>
          <w:rFonts w:ascii="Tahoma" w:hAnsi="Tahoma"/>
          <w:color w:val="0E1115"/>
          <w:w w:val="105"/>
          <w:sz w:val="24"/>
        </w:rPr>
        <w:t>" ("</w:t>
      </w:r>
      <w:r>
        <w:rPr>
          <w:color w:val="0E1115"/>
          <w:w w:val="105"/>
          <w:sz w:val="24"/>
        </w:rPr>
        <w:t>Я чувствую</w:t>
      </w:r>
      <w:r>
        <w:rPr>
          <w:rFonts w:ascii="Tahoma" w:hAnsi="Tahoma"/>
          <w:color w:val="0E1115"/>
          <w:w w:val="105"/>
          <w:sz w:val="24"/>
        </w:rPr>
        <w:t>...", "</w:t>
      </w:r>
      <w:r>
        <w:rPr>
          <w:color w:val="0E1115"/>
          <w:w w:val="105"/>
          <w:sz w:val="24"/>
        </w:rPr>
        <w:t>Мне важно</w:t>
      </w:r>
      <w:r>
        <w:rPr>
          <w:rFonts w:ascii="Tahoma" w:hAnsi="Tahoma"/>
          <w:color w:val="0E1115"/>
          <w:w w:val="105"/>
          <w:sz w:val="24"/>
        </w:rPr>
        <w:t>...").</w:t>
      </w:r>
    </w:p>
    <w:p>
      <w:pPr>
        <w:pStyle w:val="ListParagraph"/>
        <w:numPr>
          <w:ilvl w:val="0"/>
          <w:numId w:val="172"/>
        </w:numPr>
        <w:tabs>
          <w:tab w:pos="575" w:val="left" w:leader="none"/>
        </w:tabs>
        <w:spacing w:line="336" w:lineRule="auto" w:before="86" w:after="0"/>
        <w:ind w:left="575" w:right="884" w:hanging="255"/>
        <w:jc w:val="left"/>
        <w:rPr>
          <w:rFonts w:ascii="Tahoma" w:hAnsi="Tahoma"/>
          <w:sz w:val="24"/>
        </w:rPr>
      </w:pPr>
      <w:r>
        <w:rPr>
          <w:rFonts w:ascii="Arial" w:hAnsi="Arial"/>
          <w:b/>
          <w:color w:val="0E1115"/>
          <w:spacing w:val="-4"/>
          <w:sz w:val="27"/>
        </w:rPr>
        <w:t>Осо</w:t>
      </w:r>
      <w:r>
        <w:rPr>
          <w:rFonts w:ascii="Arial" w:hAnsi="Arial"/>
          <w:b/>
          <w:color w:val="0E1115"/>
          <w:spacing w:val="-4"/>
          <w:sz w:val="24"/>
        </w:rPr>
        <w:t>зн</w:t>
      </w:r>
      <w:r>
        <w:rPr>
          <w:rFonts w:ascii="Arial" w:hAnsi="Arial"/>
          <w:b/>
          <w:color w:val="0E1115"/>
          <w:spacing w:val="-4"/>
          <w:sz w:val="27"/>
        </w:rPr>
        <w:t>а</w:t>
      </w:r>
      <w:r>
        <w:rPr>
          <w:rFonts w:ascii="Arial" w:hAnsi="Arial"/>
          <w:b/>
          <w:color w:val="0E1115"/>
          <w:spacing w:val="-4"/>
          <w:sz w:val="24"/>
        </w:rPr>
        <w:t>нн</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4"/>
        </w:rPr>
        <w:t>пит</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движ</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4"/>
          <w:sz w:val="24"/>
        </w:rPr>
        <w:t> </w:t>
      </w:r>
      <w:r>
        <w:rPr>
          <w:color w:val="0E1115"/>
          <w:spacing w:val="-4"/>
          <w:sz w:val="24"/>
        </w:rPr>
        <w:t>Есть</w:t>
      </w:r>
      <w:r>
        <w:rPr>
          <w:color w:val="0E1115"/>
          <w:spacing w:val="-10"/>
          <w:sz w:val="24"/>
        </w:rPr>
        <w:t> </w:t>
      </w:r>
      <w:r>
        <w:rPr>
          <w:color w:val="0E1115"/>
          <w:spacing w:val="-4"/>
          <w:sz w:val="24"/>
        </w:rPr>
        <w:t>без</w:t>
      </w:r>
      <w:r>
        <w:rPr>
          <w:color w:val="0E1115"/>
          <w:spacing w:val="-10"/>
          <w:sz w:val="24"/>
        </w:rPr>
        <w:t> </w:t>
      </w:r>
      <w:r>
        <w:rPr>
          <w:color w:val="0E1115"/>
          <w:spacing w:val="-4"/>
          <w:sz w:val="24"/>
        </w:rPr>
        <w:t>телефона</w:t>
      </w:r>
      <w:r>
        <w:rPr>
          <w:rFonts w:ascii="Tahoma" w:hAnsi="Tahoma"/>
          <w:color w:val="0E1115"/>
          <w:spacing w:val="-4"/>
          <w:sz w:val="24"/>
        </w:rPr>
        <w:t>,</w:t>
      </w:r>
      <w:r>
        <w:rPr>
          <w:rFonts w:ascii="Tahoma" w:hAnsi="Tahoma"/>
          <w:color w:val="0E1115"/>
          <w:spacing w:val="-13"/>
          <w:sz w:val="24"/>
        </w:rPr>
        <w:t> </w:t>
      </w:r>
      <w:r>
        <w:rPr>
          <w:color w:val="0E1115"/>
          <w:spacing w:val="-4"/>
          <w:sz w:val="24"/>
        </w:rPr>
        <w:t>чувствуя</w:t>
      </w:r>
      <w:r>
        <w:rPr>
          <w:color w:val="0E1115"/>
          <w:spacing w:val="-10"/>
          <w:sz w:val="24"/>
        </w:rPr>
        <w:t> </w:t>
      </w:r>
      <w:r>
        <w:rPr>
          <w:color w:val="0E1115"/>
          <w:spacing w:val="-4"/>
          <w:sz w:val="24"/>
        </w:rPr>
        <w:t>вкус</w:t>
      </w:r>
      <w:r>
        <w:rPr>
          <w:color w:val="0E1115"/>
          <w:spacing w:val="-10"/>
          <w:sz w:val="24"/>
        </w:rPr>
        <w:t> </w:t>
      </w:r>
      <w:r>
        <w:rPr>
          <w:color w:val="0E1115"/>
          <w:spacing w:val="-4"/>
          <w:sz w:val="24"/>
        </w:rPr>
        <w:t>пищи</w:t>
      </w:r>
      <w:r>
        <w:rPr>
          <w:rFonts w:ascii="Tahoma" w:hAnsi="Tahoma"/>
          <w:color w:val="0E1115"/>
          <w:spacing w:val="-4"/>
          <w:sz w:val="24"/>
        </w:rPr>
        <w:t>. </w:t>
      </w:r>
      <w:r>
        <w:rPr>
          <w:color w:val="0E1115"/>
          <w:w w:val="105"/>
          <w:sz w:val="24"/>
        </w:rPr>
        <w:t>Заниматься</w:t>
      </w:r>
      <w:r>
        <w:rPr>
          <w:color w:val="0E1115"/>
          <w:spacing w:val="-2"/>
          <w:w w:val="105"/>
          <w:sz w:val="24"/>
        </w:rPr>
        <w:t> </w:t>
      </w:r>
      <w:r>
        <w:rPr>
          <w:color w:val="0E1115"/>
          <w:w w:val="105"/>
          <w:sz w:val="24"/>
        </w:rPr>
        <w:t>спортом</w:t>
      </w:r>
      <w:r>
        <w:rPr>
          <w:rFonts w:ascii="Tahoma" w:hAnsi="Tahoma"/>
          <w:color w:val="0E1115"/>
          <w:w w:val="105"/>
          <w:sz w:val="24"/>
        </w:rPr>
        <w:t>,</w:t>
      </w:r>
      <w:r>
        <w:rPr>
          <w:rFonts w:ascii="Tahoma" w:hAnsi="Tahoma"/>
          <w:color w:val="0E1115"/>
          <w:spacing w:val="-6"/>
          <w:w w:val="105"/>
          <w:sz w:val="24"/>
        </w:rPr>
        <w:t> </w:t>
      </w:r>
      <w:r>
        <w:rPr>
          <w:color w:val="0E1115"/>
          <w:w w:val="105"/>
          <w:sz w:val="24"/>
        </w:rPr>
        <w:t>прислушиваясь</w:t>
      </w:r>
      <w:r>
        <w:rPr>
          <w:color w:val="0E1115"/>
          <w:spacing w:val="-2"/>
          <w:w w:val="105"/>
          <w:sz w:val="24"/>
        </w:rPr>
        <w:t> </w:t>
      </w:r>
      <w:r>
        <w:rPr>
          <w:color w:val="0E1115"/>
          <w:w w:val="105"/>
          <w:sz w:val="24"/>
        </w:rPr>
        <w:t>к</w:t>
      </w:r>
      <w:r>
        <w:rPr>
          <w:color w:val="0E1115"/>
          <w:spacing w:val="-2"/>
          <w:w w:val="105"/>
          <w:sz w:val="24"/>
        </w:rPr>
        <w:t> </w:t>
      </w:r>
      <w:r>
        <w:rPr>
          <w:color w:val="0E1115"/>
          <w:w w:val="105"/>
          <w:sz w:val="24"/>
        </w:rPr>
        <w:t>телу</w:t>
      </w:r>
      <w:r>
        <w:rPr>
          <w:rFonts w:ascii="Tahoma" w:hAnsi="Tahoma"/>
          <w:color w:val="0E1115"/>
          <w:w w:val="105"/>
          <w:sz w:val="24"/>
        </w:rPr>
        <w:t>,</w:t>
      </w:r>
      <w:r>
        <w:rPr>
          <w:rFonts w:ascii="Tahoma" w:hAnsi="Tahoma"/>
          <w:color w:val="0E1115"/>
          <w:spacing w:val="-6"/>
          <w:w w:val="105"/>
          <w:sz w:val="24"/>
        </w:rPr>
        <w:t> </w:t>
      </w:r>
      <w:r>
        <w:rPr>
          <w:color w:val="0E1115"/>
          <w:w w:val="105"/>
          <w:sz w:val="24"/>
        </w:rPr>
        <w:t>а</w:t>
      </w:r>
      <w:r>
        <w:rPr>
          <w:color w:val="0E1115"/>
          <w:spacing w:val="-2"/>
          <w:w w:val="105"/>
          <w:sz w:val="24"/>
        </w:rPr>
        <w:t> </w:t>
      </w:r>
      <w:r>
        <w:rPr>
          <w:color w:val="0E1115"/>
          <w:w w:val="105"/>
          <w:sz w:val="24"/>
        </w:rPr>
        <w:t>не</w:t>
      </w:r>
      <w:r>
        <w:rPr>
          <w:color w:val="0E1115"/>
          <w:spacing w:val="-2"/>
          <w:w w:val="105"/>
          <w:sz w:val="24"/>
        </w:rPr>
        <w:t> </w:t>
      </w:r>
      <w:r>
        <w:rPr>
          <w:color w:val="0E1115"/>
          <w:w w:val="105"/>
          <w:sz w:val="24"/>
        </w:rPr>
        <w:t>гонясь</w:t>
      </w:r>
      <w:r>
        <w:rPr>
          <w:color w:val="0E1115"/>
          <w:spacing w:val="-2"/>
          <w:w w:val="105"/>
          <w:sz w:val="24"/>
        </w:rPr>
        <w:t> </w:t>
      </w:r>
      <w:r>
        <w:rPr>
          <w:color w:val="0E1115"/>
          <w:w w:val="105"/>
          <w:sz w:val="24"/>
        </w:rPr>
        <w:t>за</w:t>
      </w:r>
      <w:r>
        <w:rPr>
          <w:color w:val="0E1115"/>
          <w:spacing w:val="-2"/>
          <w:w w:val="105"/>
          <w:sz w:val="24"/>
        </w:rPr>
        <w:t> </w:t>
      </w:r>
      <w:r>
        <w:rPr>
          <w:color w:val="0E1115"/>
          <w:w w:val="105"/>
          <w:sz w:val="24"/>
        </w:rPr>
        <w:t>рекордом</w:t>
      </w:r>
      <w:r>
        <w:rPr>
          <w:rFonts w:ascii="Tahoma" w:hAnsi="Tahoma"/>
          <w:color w:val="0E1115"/>
          <w:w w:val="105"/>
          <w:sz w:val="24"/>
        </w:rPr>
        <w:t>.</w:t>
      </w:r>
    </w:p>
    <w:p>
      <w:pPr>
        <w:pStyle w:val="ListParagraph"/>
        <w:spacing w:after="0" w:line="336" w:lineRule="auto"/>
        <w:jc w:val="left"/>
        <w:rPr>
          <w:rFonts w:ascii="Tahoma" w:hAnsi="Tahoma"/>
          <w:sz w:val="24"/>
        </w:rPr>
        <w:sectPr>
          <w:pgSz w:w="11900" w:h="16840"/>
          <w:pgMar w:top="0" w:bottom="280" w:left="850" w:right="1133"/>
        </w:sectPr>
      </w:pPr>
    </w:p>
    <w:p>
      <w:pPr>
        <w:spacing w:before="29"/>
        <w:ind w:left="305" w:right="0" w:firstLine="0"/>
        <w:jc w:val="left"/>
        <w:rPr>
          <w:rFonts w:ascii="Tahoma" w:hAnsi="Tahoma"/>
          <w:b/>
          <w:sz w:val="24"/>
        </w:rPr>
      </w:pPr>
      <w:r>
        <w:rPr>
          <w:rFonts w:ascii="Arial" w:hAnsi="Arial"/>
          <w:b/>
          <w:color w:val="0E1115"/>
          <w:w w:val="90"/>
          <w:sz w:val="27"/>
        </w:rPr>
        <w:t>В</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На</w:t>
      </w:r>
      <w:r>
        <w:rPr>
          <w:rFonts w:ascii="Arial" w:hAnsi="Arial"/>
          <w:b/>
          <w:color w:val="0E1115"/>
          <w:spacing w:val="-9"/>
          <w:w w:val="90"/>
          <w:sz w:val="27"/>
        </w:rPr>
        <w:t> </w:t>
      </w:r>
      <w:r>
        <w:rPr>
          <w:rFonts w:ascii="Arial" w:hAnsi="Arial"/>
          <w:b/>
          <w:color w:val="0E1115"/>
          <w:w w:val="90"/>
          <w:sz w:val="27"/>
        </w:rPr>
        <w:t>уро</w:t>
      </w:r>
      <w:r>
        <w:rPr>
          <w:rFonts w:ascii="Arial" w:hAnsi="Arial"/>
          <w:b/>
          <w:color w:val="0E1115"/>
          <w:w w:val="90"/>
          <w:sz w:val="24"/>
        </w:rPr>
        <w:t>вн</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ес</w:t>
      </w:r>
      <w:r>
        <w:rPr>
          <w:rFonts w:ascii="Arial" w:hAnsi="Arial"/>
          <w:b/>
          <w:color w:val="0E1115"/>
          <w:w w:val="90"/>
          <w:sz w:val="24"/>
        </w:rPr>
        <w:t>тв</w:t>
      </w:r>
      <w:r>
        <w:rPr>
          <w:rFonts w:ascii="Arial" w:hAnsi="Arial"/>
          <w:b/>
          <w:color w:val="0E1115"/>
          <w:w w:val="90"/>
          <w:sz w:val="27"/>
        </w:rPr>
        <w:t>а</w:t>
      </w:r>
      <w:r>
        <w:rPr>
          <w:rFonts w:ascii="Arial" w:hAnsi="Arial"/>
          <w:b/>
          <w:color w:val="0E1115"/>
          <w:spacing w:val="-10"/>
          <w:w w:val="90"/>
          <w:sz w:val="27"/>
        </w:rPr>
        <w:t> </w:t>
      </w:r>
      <w:r>
        <w:rPr>
          <w:rFonts w:ascii="Tahoma" w:hAnsi="Tahoma"/>
          <w:b/>
          <w:color w:val="0E1115"/>
          <w:w w:val="90"/>
          <w:sz w:val="24"/>
        </w:rPr>
        <w:t>(</w:t>
      </w:r>
      <w:r>
        <w:rPr>
          <w:rFonts w:ascii="Arial" w:hAnsi="Arial"/>
          <w:b/>
          <w:color w:val="0E1115"/>
          <w:w w:val="90"/>
          <w:sz w:val="27"/>
        </w:rPr>
        <w:t>Ка</w:t>
      </w:r>
      <w:r>
        <w:rPr>
          <w:rFonts w:ascii="Arial" w:hAnsi="Arial"/>
          <w:b/>
          <w:color w:val="0E1115"/>
          <w:w w:val="90"/>
          <w:sz w:val="24"/>
        </w:rPr>
        <w:t>ки</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4"/>
        </w:rPr>
        <w:t>ин</w:t>
      </w:r>
      <w:r>
        <w:rPr>
          <w:rFonts w:ascii="Arial" w:hAnsi="Arial"/>
          <w:b/>
          <w:color w:val="0E1115"/>
          <w:w w:val="90"/>
          <w:sz w:val="27"/>
        </w:rPr>
        <w:t>с</w:t>
      </w:r>
      <w:r>
        <w:rPr>
          <w:rFonts w:ascii="Arial" w:hAnsi="Arial"/>
          <w:b/>
          <w:color w:val="0E1115"/>
          <w:w w:val="90"/>
          <w:sz w:val="24"/>
        </w:rPr>
        <w:t>тит</w:t>
      </w:r>
      <w:r>
        <w:rPr>
          <w:rFonts w:ascii="Arial" w:hAnsi="Arial"/>
          <w:b/>
          <w:color w:val="0E1115"/>
          <w:w w:val="90"/>
          <w:sz w:val="27"/>
        </w:rPr>
        <w:t>у</w:t>
      </w:r>
      <w:r>
        <w:rPr>
          <w:rFonts w:ascii="Arial" w:hAnsi="Arial"/>
          <w:b/>
          <w:color w:val="0E1115"/>
          <w:w w:val="90"/>
          <w:sz w:val="24"/>
        </w:rPr>
        <w:t>ты</w:t>
      </w:r>
      <w:r>
        <w:rPr>
          <w:rFonts w:ascii="Arial" w:hAnsi="Arial"/>
          <w:b/>
          <w:color w:val="0E1115"/>
          <w:spacing w:val="-3"/>
          <w:w w:val="90"/>
          <w:sz w:val="24"/>
        </w:rPr>
        <w:t> </w:t>
      </w:r>
      <w:r>
        <w:rPr>
          <w:rFonts w:ascii="Arial" w:hAnsi="Arial"/>
          <w:b/>
          <w:color w:val="0E1115"/>
          <w:spacing w:val="-2"/>
          <w:w w:val="90"/>
          <w:sz w:val="27"/>
        </w:rPr>
        <w:t>со</w:t>
      </w:r>
      <w:r>
        <w:rPr>
          <w:rFonts w:ascii="Arial" w:hAnsi="Arial"/>
          <w:b/>
          <w:color w:val="0E1115"/>
          <w:spacing w:val="-2"/>
          <w:w w:val="90"/>
          <w:sz w:val="24"/>
        </w:rPr>
        <w:t>зд</w:t>
      </w:r>
      <w:r>
        <w:rPr>
          <w:rFonts w:ascii="Arial" w:hAnsi="Arial"/>
          <w:b/>
          <w:color w:val="0E1115"/>
          <w:spacing w:val="-2"/>
          <w:w w:val="90"/>
          <w:sz w:val="27"/>
        </w:rPr>
        <w:t>а</w:t>
      </w:r>
      <w:r>
        <w:rPr>
          <w:rFonts w:ascii="Arial" w:hAnsi="Arial"/>
          <w:b/>
          <w:color w:val="0E1115"/>
          <w:spacing w:val="-2"/>
          <w:w w:val="90"/>
          <w:sz w:val="24"/>
        </w:rPr>
        <w:t>в</w:t>
      </w:r>
      <w:r>
        <w:rPr>
          <w:rFonts w:ascii="Arial" w:hAnsi="Arial"/>
          <w:b/>
          <w:color w:val="0E1115"/>
          <w:spacing w:val="-2"/>
          <w:w w:val="90"/>
          <w:sz w:val="27"/>
        </w:rPr>
        <w:t>а</w:t>
      </w:r>
      <w:r>
        <w:rPr>
          <w:rFonts w:ascii="Arial" w:hAnsi="Arial"/>
          <w:b/>
          <w:color w:val="0E1115"/>
          <w:spacing w:val="-2"/>
          <w:w w:val="90"/>
          <w:sz w:val="24"/>
        </w:rPr>
        <w:t>ть</w:t>
      </w:r>
      <w:r>
        <w:rPr>
          <w:rFonts w:ascii="Tahoma" w:hAnsi="Tahoma"/>
          <w:b/>
          <w:color w:val="0E1115"/>
          <w:spacing w:val="-2"/>
          <w:w w:val="90"/>
          <w:sz w:val="24"/>
        </w:rPr>
        <w:t>?):</w:t>
      </w:r>
    </w:p>
    <w:p>
      <w:pPr>
        <w:pStyle w:val="BodyText"/>
        <w:spacing w:before="59"/>
        <w:rPr>
          <w:rFonts w:ascii="Tahoma"/>
          <w:b/>
        </w:rPr>
      </w:pPr>
    </w:p>
    <w:p>
      <w:pPr>
        <w:pStyle w:val="ListParagraph"/>
        <w:numPr>
          <w:ilvl w:val="0"/>
          <w:numId w:val="172"/>
        </w:numPr>
        <w:tabs>
          <w:tab w:pos="575" w:val="left" w:leader="none"/>
        </w:tabs>
        <w:spacing w:line="336" w:lineRule="auto" w:before="0" w:after="0"/>
        <w:ind w:left="575" w:right="469" w:hanging="255"/>
        <w:jc w:val="left"/>
        <w:rPr>
          <w:rFonts w:ascii="Tahoma" w:hAnsi="Tahoma"/>
          <w:sz w:val="24"/>
        </w:rPr>
      </w:pP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з</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ни</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7"/>
        </w:rPr>
        <w:t>ос</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нн</w:t>
      </w:r>
      <w:r>
        <w:rPr>
          <w:rFonts w:ascii="Arial" w:hAnsi="Arial"/>
          <w:b/>
          <w:color w:val="0E1115"/>
          <w:spacing w:val="-6"/>
          <w:sz w:val="27"/>
        </w:rPr>
        <w:t>ое</w:t>
      </w:r>
      <w:r>
        <w:rPr>
          <w:rFonts w:ascii="Arial" w:hAnsi="Arial"/>
          <w:b/>
          <w:color w:val="0E1115"/>
          <w:spacing w:val="-15"/>
          <w:sz w:val="27"/>
        </w:rPr>
        <w:t> </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7"/>
        </w:rPr>
        <w:t>осо</w:t>
      </w:r>
      <w:r>
        <w:rPr>
          <w:rFonts w:ascii="Arial" w:hAnsi="Arial"/>
          <w:b/>
          <w:color w:val="0E1115"/>
          <w:spacing w:val="-6"/>
          <w:sz w:val="24"/>
        </w:rPr>
        <w:t>зн</w:t>
      </w:r>
      <w:r>
        <w:rPr>
          <w:rFonts w:ascii="Arial" w:hAnsi="Arial"/>
          <w:b/>
          <w:color w:val="0E1115"/>
          <w:spacing w:val="-6"/>
          <w:sz w:val="27"/>
        </w:rPr>
        <w:t>а</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ти</w:t>
      </w:r>
      <w:r>
        <w:rPr>
          <w:rFonts w:ascii="Tahoma" w:hAnsi="Tahoma"/>
          <w:b/>
          <w:color w:val="0E1115"/>
          <w:spacing w:val="-6"/>
          <w:sz w:val="24"/>
        </w:rPr>
        <w:t>: </w:t>
      </w:r>
      <w:r>
        <w:rPr>
          <w:color w:val="0E1115"/>
          <w:spacing w:val="-6"/>
          <w:sz w:val="24"/>
        </w:rPr>
        <w:t>Введение в школах курсов по </w:t>
      </w:r>
      <w:r>
        <w:rPr>
          <w:color w:val="0E1115"/>
          <w:sz w:val="24"/>
        </w:rPr>
        <w:t>развитию</w:t>
      </w:r>
      <w:r>
        <w:rPr>
          <w:color w:val="0E1115"/>
          <w:spacing w:val="40"/>
          <w:sz w:val="24"/>
        </w:rPr>
        <w:t> </w:t>
      </w:r>
      <w:r>
        <w:rPr>
          <w:color w:val="0E1115"/>
          <w:sz w:val="24"/>
        </w:rPr>
        <w:t>эмоционального</w:t>
      </w:r>
      <w:r>
        <w:rPr>
          <w:color w:val="0E1115"/>
          <w:spacing w:val="40"/>
          <w:sz w:val="24"/>
        </w:rPr>
        <w:t> </w:t>
      </w:r>
      <w:r>
        <w:rPr>
          <w:color w:val="0E1115"/>
          <w:sz w:val="24"/>
        </w:rPr>
        <w:t>интеллекта</w:t>
      </w:r>
      <w:r>
        <w:rPr>
          <w:rFonts w:ascii="Tahoma" w:hAnsi="Tahoma"/>
          <w:color w:val="0E1115"/>
          <w:sz w:val="24"/>
        </w:rPr>
        <w:t>,</w:t>
      </w:r>
      <w:r>
        <w:rPr>
          <w:rFonts w:ascii="Tahoma" w:hAnsi="Tahoma"/>
          <w:color w:val="0E1115"/>
          <w:spacing w:val="40"/>
          <w:sz w:val="24"/>
        </w:rPr>
        <w:t> </w:t>
      </w:r>
      <w:r>
        <w:rPr>
          <w:color w:val="0E1115"/>
          <w:sz w:val="24"/>
        </w:rPr>
        <w:t>медитации</w:t>
      </w:r>
      <w:r>
        <w:rPr>
          <w:rFonts w:ascii="Tahoma" w:hAnsi="Tahoma"/>
          <w:color w:val="0E1115"/>
          <w:sz w:val="24"/>
        </w:rPr>
        <w:t>,</w:t>
      </w:r>
      <w:r>
        <w:rPr>
          <w:rFonts w:ascii="Tahoma" w:hAnsi="Tahoma"/>
          <w:color w:val="0E1115"/>
          <w:spacing w:val="40"/>
          <w:sz w:val="24"/>
        </w:rPr>
        <w:t> </w:t>
      </w:r>
      <w:r>
        <w:rPr>
          <w:color w:val="0E1115"/>
          <w:sz w:val="24"/>
        </w:rPr>
        <w:t>не</w:t>
      </w:r>
      <w:r>
        <w:rPr>
          <w:rFonts w:ascii="Tahoma" w:hAnsi="Tahoma"/>
          <w:color w:val="0E1115"/>
          <w:sz w:val="24"/>
        </w:rPr>
        <w:t>violent</w:t>
      </w:r>
      <w:r>
        <w:rPr>
          <w:rFonts w:ascii="Tahoma" w:hAnsi="Tahoma"/>
          <w:color w:val="0E1115"/>
          <w:spacing w:val="40"/>
          <w:sz w:val="24"/>
        </w:rPr>
        <w:t> </w:t>
      </w:r>
      <w:r>
        <w:rPr>
          <w:rFonts w:ascii="Tahoma" w:hAnsi="Tahoma"/>
          <w:color w:val="0E1115"/>
          <w:sz w:val="24"/>
        </w:rPr>
        <w:t>communication.</w:t>
      </w:r>
    </w:p>
    <w:p>
      <w:pPr>
        <w:pStyle w:val="ListParagraph"/>
        <w:numPr>
          <w:ilvl w:val="0"/>
          <w:numId w:val="172"/>
        </w:numPr>
        <w:tabs>
          <w:tab w:pos="575" w:val="left" w:leader="none"/>
        </w:tabs>
        <w:spacing w:line="336" w:lineRule="auto" w:before="87" w:after="0"/>
        <w:ind w:left="575" w:right="397" w:hanging="255"/>
        <w:jc w:val="left"/>
        <w:rPr>
          <w:rFonts w:ascii="Tahoma" w:hAnsi="Tahoma"/>
          <w:sz w:val="24"/>
        </w:rPr>
      </w:pPr>
      <w:r>
        <w:rPr>
          <w:rFonts w:ascii="Arial" w:hAnsi="Arial"/>
          <w:b/>
          <w:color w:val="0E1115"/>
          <w:spacing w:val="-4"/>
          <w:sz w:val="27"/>
        </w:rPr>
        <w:t>Пра</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тишин</w:t>
      </w:r>
      <w:r>
        <w:rPr>
          <w:rFonts w:ascii="Arial" w:hAnsi="Arial"/>
          <w:b/>
          <w:color w:val="0E1115"/>
          <w:spacing w:val="-4"/>
          <w:sz w:val="27"/>
        </w:rPr>
        <w:t>у</w:t>
      </w:r>
      <w:r>
        <w:rPr>
          <w:rFonts w:ascii="Arial" w:hAnsi="Arial"/>
          <w:b/>
          <w:color w:val="0E1115"/>
          <w:spacing w:val="-15"/>
          <w:sz w:val="27"/>
        </w:rPr>
        <w:t> </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циф</w:t>
      </w:r>
      <w:r>
        <w:rPr>
          <w:rFonts w:ascii="Arial" w:hAnsi="Arial"/>
          <w:b/>
          <w:color w:val="0E1115"/>
          <w:spacing w:val="-4"/>
          <w:sz w:val="27"/>
        </w:rPr>
        <w:t>ро</w:t>
      </w:r>
      <w:r>
        <w:rPr>
          <w:rFonts w:ascii="Arial" w:hAnsi="Arial"/>
          <w:b/>
          <w:color w:val="0E1115"/>
          <w:spacing w:val="-4"/>
          <w:sz w:val="24"/>
        </w:rPr>
        <w:t>в</w:t>
      </w:r>
      <w:r>
        <w:rPr>
          <w:rFonts w:ascii="Arial" w:hAnsi="Arial"/>
          <w:b/>
          <w:color w:val="0E1115"/>
          <w:spacing w:val="-4"/>
          <w:sz w:val="27"/>
        </w:rPr>
        <w:t>ой</w:t>
      </w:r>
      <w:r>
        <w:rPr>
          <w:rFonts w:ascii="Arial" w:hAnsi="Arial"/>
          <w:b/>
          <w:color w:val="0E1115"/>
          <w:spacing w:val="-15"/>
          <w:sz w:val="27"/>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4"/>
          <w:sz w:val="27"/>
        </w:rPr>
        <w:t>с</w:t>
      </w:r>
      <w:r>
        <w:rPr>
          <w:rFonts w:ascii="Tahoma" w:hAnsi="Tahoma"/>
          <w:b/>
          <w:color w:val="0E1115"/>
          <w:spacing w:val="-4"/>
          <w:sz w:val="24"/>
        </w:rPr>
        <w:t>:</w:t>
      </w:r>
      <w:r>
        <w:rPr>
          <w:rFonts w:ascii="Tahoma" w:hAnsi="Tahoma"/>
          <w:b/>
          <w:color w:val="0E1115"/>
          <w:spacing w:val="-14"/>
          <w:sz w:val="24"/>
        </w:rPr>
        <w:t> </w:t>
      </w:r>
      <w:r>
        <w:rPr>
          <w:color w:val="0E1115"/>
          <w:spacing w:val="-4"/>
          <w:sz w:val="24"/>
        </w:rPr>
        <w:t>Законодательная</w:t>
      </w:r>
      <w:r>
        <w:rPr>
          <w:color w:val="0E1115"/>
          <w:spacing w:val="-14"/>
          <w:sz w:val="24"/>
        </w:rPr>
        <w:t> </w:t>
      </w:r>
      <w:r>
        <w:rPr>
          <w:color w:val="0E1115"/>
          <w:spacing w:val="-4"/>
          <w:sz w:val="24"/>
        </w:rPr>
        <w:t>защита</w:t>
      </w:r>
      <w:r>
        <w:rPr>
          <w:color w:val="0E1115"/>
          <w:spacing w:val="-14"/>
          <w:sz w:val="24"/>
        </w:rPr>
        <w:t> </w:t>
      </w:r>
      <w:r>
        <w:rPr>
          <w:color w:val="0E1115"/>
          <w:spacing w:val="-4"/>
          <w:sz w:val="24"/>
        </w:rPr>
        <w:t>от</w:t>
      </w:r>
      <w:r>
        <w:rPr>
          <w:color w:val="0E1115"/>
          <w:spacing w:val="-14"/>
          <w:sz w:val="24"/>
        </w:rPr>
        <w:t> </w:t>
      </w:r>
      <w:r>
        <w:rPr>
          <w:color w:val="0E1115"/>
          <w:spacing w:val="-4"/>
          <w:sz w:val="24"/>
        </w:rPr>
        <w:t>звукового</w:t>
      </w:r>
      <w:r>
        <w:rPr>
          <w:color w:val="0E1115"/>
          <w:spacing w:val="-14"/>
          <w:sz w:val="24"/>
        </w:rPr>
        <w:t> </w:t>
      </w:r>
      <w:r>
        <w:rPr>
          <w:color w:val="0E1115"/>
          <w:spacing w:val="-4"/>
          <w:sz w:val="24"/>
        </w:rPr>
        <w:t>и </w:t>
      </w:r>
      <w:r>
        <w:rPr>
          <w:color w:val="0E1115"/>
          <w:sz w:val="24"/>
        </w:rPr>
        <w:t>информационного загрязнения</w:t>
      </w:r>
      <w:r>
        <w:rPr>
          <w:rFonts w:ascii="Tahoma" w:hAnsi="Tahoma"/>
          <w:color w:val="0E1115"/>
          <w:sz w:val="24"/>
        </w:rPr>
        <w:t>.</w:t>
      </w:r>
    </w:p>
    <w:p>
      <w:pPr>
        <w:pStyle w:val="ListParagraph"/>
        <w:numPr>
          <w:ilvl w:val="0"/>
          <w:numId w:val="172"/>
        </w:numPr>
        <w:tabs>
          <w:tab w:pos="575" w:val="left" w:leader="none"/>
        </w:tabs>
        <w:spacing w:line="336" w:lineRule="auto" w:before="86" w:after="0"/>
        <w:ind w:left="575" w:right="1646" w:hanging="255"/>
        <w:jc w:val="left"/>
        <w:rPr>
          <w:rFonts w:ascii="Tahoma" w:hAnsi="Tahoma"/>
          <w:sz w:val="24"/>
        </w:rPr>
      </w:pPr>
      <w:r>
        <w:rPr>
          <w:rFonts w:ascii="Arial" w:hAnsi="Arial"/>
          <w:b/>
          <w:color w:val="0E1115"/>
          <w:spacing w:val="-6"/>
          <w:sz w:val="24"/>
        </w:rPr>
        <w:t>Инф</w:t>
      </w:r>
      <w:r>
        <w:rPr>
          <w:rFonts w:ascii="Arial" w:hAnsi="Arial"/>
          <w:b/>
          <w:color w:val="0E1115"/>
          <w:spacing w:val="-6"/>
          <w:sz w:val="27"/>
        </w:rPr>
        <w:t>рас</w:t>
      </w:r>
      <w:r>
        <w:rPr>
          <w:rFonts w:ascii="Arial" w:hAnsi="Arial"/>
          <w:b/>
          <w:color w:val="0E1115"/>
          <w:spacing w:val="-6"/>
          <w:sz w:val="24"/>
        </w:rPr>
        <w:t>т</w:t>
      </w:r>
      <w:r>
        <w:rPr>
          <w:rFonts w:ascii="Arial" w:hAnsi="Arial"/>
          <w:b/>
          <w:color w:val="0E1115"/>
          <w:spacing w:val="-6"/>
          <w:sz w:val="27"/>
        </w:rPr>
        <w:t>ру</w:t>
      </w:r>
      <w:r>
        <w:rPr>
          <w:rFonts w:ascii="Arial" w:hAnsi="Arial"/>
          <w:b/>
          <w:color w:val="0E1115"/>
          <w:spacing w:val="-6"/>
          <w:sz w:val="24"/>
        </w:rPr>
        <w:t>кт</w:t>
      </w:r>
      <w:r>
        <w:rPr>
          <w:rFonts w:ascii="Arial" w:hAnsi="Arial"/>
          <w:b/>
          <w:color w:val="0E1115"/>
          <w:spacing w:val="-6"/>
          <w:sz w:val="27"/>
        </w:rPr>
        <w:t>ура</w:t>
      </w:r>
      <w:r>
        <w:rPr>
          <w:rFonts w:ascii="Arial" w:hAnsi="Arial"/>
          <w:b/>
          <w:color w:val="0E1115"/>
          <w:spacing w:val="-15"/>
          <w:sz w:val="27"/>
        </w:rPr>
        <w:t> </w:t>
      </w:r>
      <w:r>
        <w:rPr>
          <w:rFonts w:ascii="Arial" w:hAnsi="Arial"/>
          <w:b/>
          <w:color w:val="0E1115"/>
          <w:spacing w:val="-6"/>
          <w:sz w:val="24"/>
        </w:rPr>
        <w:t>для</w:t>
      </w:r>
      <w:r>
        <w:rPr>
          <w:rFonts w:ascii="Arial" w:hAnsi="Arial"/>
          <w:b/>
          <w:color w:val="0E1115"/>
          <w:spacing w:val="-11"/>
          <w:sz w:val="24"/>
        </w:rPr>
        <w:t> </w:t>
      </w:r>
      <w:r>
        <w:rPr>
          <w:rFonts w:ascii="Arial" w:hAnsi="Arial"/>
          <w:b/>
          <w:color w:val="0E1115"/>
          <w:spacing w:val="-6"/>
          <w:sz w:val="27"/>
        </w:rPr>
        <w:t>осо</w:t>
      </w:r>
      <w:r>
        <w:rPr>
          <w:rFonts w:ascii="Arial" w:hAnsi="Arial"/>
          <w:b/>
          <w:color w:val="0E1115"/>
          <w:spacing w:val="-6"/>
          <w:sz w:val="24"/>
        </w:rPr>
        <w:t>зн</w:t>
      </w:r>
      <w:r>
        <w:rPr>
          <w:rFonts w:ascii="Arial" w:hAnsi="Arial"/>
          <w:b/>
          <w:color w:val="0E1115"/>
          <w:spacing w:val="-6"/>
          <w:sz w:val="27"/>
        </w:rPr>
        <w:t>а</w:t>
      </w:r>
      <w:r>
        <w:rPr>
          <w:rFonts w:ascii="Arial" w:hAnsi="Arial"/>
          <w:b/>
          <w:color w:val="0E1115"/>
          <w:spacing w:val="-6"/>
          <w:sz w:val="24"/>
        </w:rPr>
        <w:t>нн</w:t>
      </w:r>
      <w:r>
        <w:rPr>
          <w:rFonts w:ascii="Arial" w:hAnsi="Arial"/>
          <w:b/>
          <w:color w:val="0E1115"/>
          <w:spacing w:val="-6"/>
          <w:sz w:val="27"/>
        </w:rPr>
        <w:t>ос</w:t>
      </w:r>
      <w:r>
        <w:rPr>
          <w:rFonts w:ascii="Arial" w:hAnsi="Arial"/>
          <w:b/>
          <w:color w:val="0E1115"/>
          <w:spacing w:val="-6"/>
          <w:sz w:val="24"/>
        </w:rPr>
        <w:t>ти</w:t>
      </w:r>
      <w:r>
        <w:rPr>
          <w:rFonts w:ascii="Tahoma" w:hAnsi="Tahoma"/>
          <w:b/>
          <w:color w:val="0E1115"/>
          <w:spacing w:val="-6"/>
          <w:sz w:val="24"/>
        </w:rPr>
        <w:t>:</w:t>
      </w:r>
      <w:r>
        <w:rPr>
          <w:rFonts w:ascii="Tahoma" w:hAnsi="Tahoma"/>
          <w:b/>
          <w:color w:val="0E1115"/>
          <w:spacing w:val="-8"/>
          <w:sz w:val="24"/>
        </w:rPr>
        <w:t> </w:t>
      </w:r>
      <w:r>
        <w:rPr>
          <w:color w:val="0E1115"/>
          <w:spacing w:val="-6"/>
          <w:sz w:val="24"/>
        </w:rPr>
        <w:t>Создание</w:t>
      </w:r>
      <w:r>
        <w:rPr>
          <w:color w:val="0E1115"/>
          <w:spacing w:val="-8"/>
          <w:sz w:val="24"/>
        </w:rPr>
        <w:t> </w:t>
      </w:r>
      <w:r>
        <w:rPr>
          <w:color w:val="0E1115"/>
          <w:spacing w:val="-6"/>
          <w:sz w:val="24"/>
        </w:rPr>
        <w:t>парков</w:t>
      </w:r>
      <w:r>
        <w:rPr>
          <w:rFonts w:ascii="Tahoma" w:hAnsi="Tahoma"/>
          <w:color w:val="0E1115"/>
          <w:spacing w:val="-6"/>
          <w:sz w:val="24"/>
        </w:rPr>
        <w:t>,</w:t>
      </w:r>
      <w:r>
        <w:rPr>
          <w:rFonts w:ascii="Tahoma" w:hAnsi="Tahoma"/>
          <w:color w:val="0E1115"/>
          <w:spacing w:val="-11"/>
          <w:sz w:val="24"/>
        </w:rPr>
        <w:t> </w:t>
      </w:r>
      <w:r>
        <w:rPr>
          <w:color w:val="0E1115"/>
          <w:spacing w:val="-6"/>
          <w:sz w:val="24"/>
        </w:rPr>
        <w:t>зон</w:t>
      </w:r>
      <w:r>
        <w:rPr>
          <w:color w:val="0E1115"/>
          <w:spacing w:val="-8"/>
          <w:sz w:val="24"/>
        </w:rPr>
        <w:t> </w:t>
      </w:r>
      <w:r>
        <w:rPr>
          <w:color w:val="0E1115"/>
          <w:spacing w:val="-6"/>
          <w:sz w:val="24"/>
        </w:rPr>
        <w:t>тишины</w:t>
      </w:r>
      <w:r>
        <w:rPr>
          <w:rFonts w:ascii="Tahoma" w:hAnsi="Tahoma"/>
          <w:color w:val="0E1115"/>
          <w:spacing w:val="-6"/>
          <w:sz w:val="24"/>
        </w:rPr>
        <w:t>, </w:t>
      </w:r>
      <w:r>
        <w:rPr>
          <w:color w:val="0E1115"/>
          <w:sz w:val="24"/>
        </w:rPr>
        <w:t>медитационных центров</w:t>
      </w:r>
      <w:r>
        <w:rPr>
          <w:rFonts w:ascii="Tahoma" w:hAnsi="Tahoma"/>
          <w:color w:val="0E1115"/>
          <w:sz w:val="24"/>
        </w:rPr>
        <w:t>, </w:t>
      </w:r>
      <w:r>
        <w:rPr>
          <w:color w:val="0E1115"/>
          <w:sz w:val="24"/>
        </w:rPr>
        <w:t>доступных каждому</w:t>
      </w:r>
      <w:r>
        <w:rPr>
          <w:rFonts w:ascii="Tahoma" w:hAnsi="Tahoma"/>
          <w:color w:val="0E1115"/>
          <w:sz w:val="24"/>
        </w:rPr>
        <w:t>.</w:t>
      </w:r>
    </w:p>
    <w:p>
      <w:pPr>
        <w:pStyle w:val="ListParagraph"/>
        <w:numPr>
          <w:ilvl w:val="0"/>
          <w:numId w:val="172"/>
        </w:numPr>
        <w:tabs>
          <w:tab w:pos="575" w:val="left" w:leader="none"/>
        </w:tabs>
        <w:spacing w:line="348" w:lineRule="auto" w:before="86" w:after="0"/>
        <w:ind w:left="575" w:right="94" w:hanging="25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Tahoma" w:hAnsi="Tahoma"/>
          <w:b/>
          <w:color w:val="0E1115"/>
          <w:spacing w:val="-2"/>
          <w:sz w:val="24"/>
        </w:rPr>
        <w:t>"</w:t>
      </w:r>
      <w:r>
        <w:rPr>
          <w:rFonts w:ascii="Arial" w:hAnsi="Arial"/>
          <w:b/>
          <w:color w:val="0E1115"/>
          <w:spacing w:val="-2"/>
          <w:sz w:val="27"/>
        </w:rPr>
        <w:t>Ме</w:t>
      </w:r>
      <w:r>
        <w:rPr>
          <w:rFonts w:ascii="Arial" w:hAnsi="Arial"/>
          <w:b/>
          <w:color w:val="0E1115"/>
          <w:spacing w:val="-2"/>
          <w:sz w:val="24"/>
        </w:rPr>
        <w:t>дл</w:t>
      </w:r>
      <w:r>
        <w:rPr>
          <w:rFonts w:ascii="Arial" w:hAnsi="Arial"/>
          <w:b/>
          <w:color w:val="0E1115"/>
          <w:spacing w:val="-2"/>
          <w:sz w:val="27"/>
        </w:rPr>
        <w:t>е</w:t>
      </w:r>
      <w:r>
        <w:rPr>
          <w:rFonts w:ascii="Arial" w:hAnsi="Arial"/>
          <w:b/>
          <w:color w:val="0E1115"/>
          <w:spacing w:val="-2"/>
          <w:sz w:val="24"/>
        </w:rPr>
        <w:t>нн</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о</w:t>
      </w:r>
      <w:r>
        <w:rPr>
          <w:rFonts w:ascii="Arial" w:hAnsi="Arial"/>
          <w:b/>
          <w:color w:val="0E1115"/>
          <w:spacing w:val="-17"/>
          <w:sz w:val="27"/>
        </w:rPr>
        <w:t> </w:t>
      </w:r>
      <w:r>
        <w:rPr>
          <w:rFonts w:ascii="Arial" w:hAnsi="Arial"/>
          <w:b/>
          <w:color w:val="0E1115"/>
          <w:spacing w:val="-2"/>
          <w:sz w:val="27"/>
        </w:rPr>
        <w:t>ре</w:t>
      </w:r>
      <w:r>
        <w:rPr>
          <w:rFonts w:ascii="Arial" w:hAnsi="Arial"/>
          <w:b/>
          <w:color w:val="0E1115"/>
          <w:spacing w:val="-2"/>
          <w:sz w:val="24"/>
        </w:rPr>
        <w:t>ш</w:t>
      </w:r>
      <w:r>
        <w:rPr>
          <w:rFonts w:ascii="Arial" w:hAnsi="Arial"/>
          <w:b/>
          <w:color w:val="0E1115"/>
          <w:spacing w:val="-2"/>
          <w:sz w:val="27"/>
        </w:rPr>
        <w:t>е</w:t>
      </w:r>
      <w:r>
        <w:rPr>
          <w:rFonts w:ascii="Arial" w:hAnsi="Arial"/>
          <w:b/>
          <w:color w:val="0E1115"/>
          <w:spacing w:val="-2"/>
          <w:sz w:val="24"/>
        </w:rPr>
        <w:t>ния</w:t>
      </w:r>
      <w:r>
        <w:rPr>
          <w:rFonts w:ascii="Tahoma" w:hAnsi="Tahoma"/>
          <w:b/>
          <w:color w:val="0E1115"/>
          <w:spacing w:val="-2"/>
          <w:sz w:val="24"/>
        </w:rPr>
        <w:t>":</w:t>
      </w:r>
      <w:r>
        <w:rPr>
          <w:rFonts w:ascii="Tahoma" w:hAnsi="Tahoma"/>
          <w:b/>
          <w:color w:val="0E1115"/>
          <w:spacing w:val="-15"/>
          <w:sz w:val="24"/>
        </w:rPr>
        <w:t> </w:t>
      </w:r>
      <w:r>
        <w:rPr>
          <w:color w:val="0E1115"/>
          <w:spacing w:val="-2"/>
          <w:sz w:val="24"/>
        </w:rPr>
        <w:t>Введение</w:t>
      </w:r>
      <w:r>
        <w:rPr>
          <w:color w:val="0E1115"/>
          <w:spacing w:val="-17"/>
          <w:sz w:val="24"/>
        </w:rPr>
        <w:t> </w:t>
      </w:r>
      <w:r>
        <w:rPr>
          <w:color w:val="0E1115"/>
          <w:spacing w:val="-2"/>
          <w:sz w:val="24"/>
        </w:rPr>
        <w:t>в</w:t>
      </w:r>
      <w:r>
        <w:rPr>
          <w:color w:val="0E1115"/>
          <w:spacing w:val="-16"/>
          <w:sz w:val="24"/>
        </w:rPr>
        <w:t> </w:t>
      </w:r>
      <w:r>
        <w:rPr>
          <w:color w:val="0E1115"/>
          <w:spacing w:val="-2"/>
          <w:sz w:val="24"/>
        </w:rPr>
        <w:t>управление</w:t>
      </w:r>
      <w:r>
        <w:rPr>
          <w:color w:val="0E1115"/>
          <w:spacing w:val="-16"/>
          <w:sz w:val="24"/>
        </w:rPr>
        <w:t> </w:t>
      </w:r>
      <w:r>
        <w:rPr>
          <w:color w:val="0E1115"/>
          <w:spacing w:val="-2"/>
          <w:sz w:val="24"/>
        </w:rPr>
        <w:t>практик</w:t>
      </w:r>
      <w:r>
        <w:rPr>
          <w:color w:val="0E1115"/>
          <w:spacing w:val="-16"/>
          <w:sz w:val="24"/>
        </w:rPr>
        <w:t> </w:t>
      </w:r>
      <w:r>
        <w:rPr>
          <w:color w:val="0E1115"/>
          <w:spacing w:val="-2"/>
          <w:sz w:val="24"/>
        </w:rPr>
        <w:t>обязательных </w:t>
      </w:r>
      <w:r>
        <w:rPr>
          <w:color w:val="0E1115"/>
          <w:w w:val="105"/>
          <w:sz w:val="24"/>
        </w:rPr>
        <w:t>пауз</w:t>
      </w:r>
      <w:r>
        <w:rPr>
          <w:color w:val="0E1115"/>
          <w:spacing w:val="-19"/>
          <w:w w:val="105"/>
          <w:sz w:val="24"/>
        </w:rPr>
        <w:t> </w:t>
      </w:r>
      <w:r>
        <w:rPr>
          <w:color w:val="0E1115"/>
          <w:w w:val="105"/>
          <w:sz w:val="24"/>
        </w:rPr>
        <w:t>для</w:t>
      </w:r>
      <w:r>
        <w:rPr>
          <w:color w:val="0E1115"/>
          <w:spacing w:val="-19"/>
          <w:w w:val="105"/>
          <w:sz w:val="24"/>
        </w:rPr>
        <w:t> </w:t>
      </w:r>
      <w:r>
        <w:rPr>
          <w:color w:val="0E1115"/>
          <w:w w:val="105"/>
          <w:sz w:val="24"/>
        </w:rPr>
        <w:t>обдумывания</w:t>
      </w:r>
      <w:r>
        <w:rPr>
          <w:color w:val="0E1115"/>
          <w:spacing w:val="-19"/>
          <w:w w:val="105"/>
          <w:sz w:val="24"/>
        </w:rPr>
        <w:t> </w:t>
      </w:r>
      <w:r>
        <w:rPr>
          <w:color w:val="0E1115"/>
          <w:w w:val="105"/>
          <w:sz w:val="24"/>
        </w:rPr>
        <w:t>и</w:t>
      </w:r>
      <w:r>
        <w:rPr>
          <w:color w:val="0E1115"/>
          <w:spacing w:val="-19"/>
          <w:w w:val="105"/>
          <w:sz w:val="24"/>
        </w:rPr>
        <w:t> </w:t>
      </w:r>
      <w:r>
        <w:rPr>
          <w:color w:val="0E1115"/>
          <w:w w:val="105"/>
          <w:sz w:val="24"/>
        </w:rPr>
        <w:t>общественного</w:t>
      </w:r>
      <w:r>
        <w:rPr>
          <w:color w:val="0E1115"/>
          <w:spacing w:val="-19"/>
          <w:w w:val="105"/>
          <w:sz w:val="24"/>
        </w:rPr>
        <w:t> </w:t>
      </w:r>
      <w:r>
        <w:rPr>
          <w:color w:val="0E1115"/>
          <w:w w:val="105"/>
          <w:sz w:val="24"/>
        </w:rPr>
        <w:t>обсуждения</w:t>
      </w:r>
      <w:r>
        <w:rPr>
          <w:color w:val="0E1115"/>
          <w:spacing w:val="-19"/>
          <w:w w:val="105"/>
          <w:sz w:val="24"/>
        </w:rPr>
        <w:t> </w:t>
      </w:r>
      <w:r>
        <w:rPr>
          <w:color w:val="0E1115"/>
          <w:w w:val="105"/>
          <w:sz w:val="24"/>
        </w:rPr>
        <w:t>перед</w:t>
      </w:r>
      <w:r>
        <w:rPr>
          <w:color w:val="0E1115"/>
          <w:spacing w:val="-19"/>
          <w:w w:val="105"/>
          <w:sz w:val="24"/>
        </w:rPr>
        <w:t> </w:t>
      </w:r>
      <w:r>
        <w:rPr>
          <w:color w:val="0E1115"/>
          <w:w w:val="105"/>
          <w:sz w:val="24"/>
        </w:rPr>
        <w:t>принятием</w:t>
      </w:r>
      <w:r>
        <w:rPr>
          <w:color w:val="0E1115"/>
          <w:spacing w:val="-19"/>
          <w:w w:val="105"/>
          <w:sz w:val="24"/>
        </w:rPr>
        <w:t> </w:t>
      </w:r>
      <w:r>
        <w:rPr>
          <w:color w:val="0E1115"/>
          <w:w w:val="105"/>
          <w:sz w:val="24"/>
        </w:rPr>
        <w:t>крупных </w:t>
      </w:r>
      <w:r>
        <w:rPr>
          <w:color w:val="0E1115"/>
          <w:spacing w:val="-2"/>
          <w:w w:val="105"/>
          <w:sz w:val="24"/>
        </w:rPr>
        <w:t>решений</w:t>
      </w:r>
      <w:r>
        <w:rPr>
          <w:rFonts w:ascii="Tahoma" w:hAnsi="Tahoma"/>
          <w:color w:val="0E1115"/>
          <w:spacing w:val="-2"/>
          <w:w w:val="105"/>
          <w:sz w:val="24"/>
        </w:rPr>
        <w:t>.</w:t>
      </w:r>
    </w:p>
    <w:p>
      <w:pPr>
        <w:spacing w:line="324" w:lineRule="auto" w:before="221"/>
        <w:ind w:left="305" w:right="328" w:firstLine="0"/>
        <w:jc w:val="left"/>
        <w:rPr>
          <w:rFonts w:ascii="Tahoma" w:hAnsi="Tahoma"/>
          <w:sz w:val="24"/>
        </w:rPr>
      </w:pPr>
      <w:r>
        <w:rPr>
          <w:rFonts w:ascii="Arial" w:hAnsi="Arial"/>
          <w:b/>
          <w:color w:val="0E1115"/>
          <w:sz w:val="27"/>
        </w:rPr>
        <w:t>С</w:t>
      </w:r>
      <w:r>
        <w:rPr>
          <w:rFonts w:ascii="Arial" w:hAnsi="Arial"/>
          <w:b/>
          <w:color w:val="0E1115"/>
          <w:sz w:val="24"/>
        </w:rPr>
        <w:t>инт</w:t>
      </w:r>
      <w:r>
        <w:rPr>
          <w:rFonts w:ascii="Arial" w:hAnsi="Arial"/>
          <w:b/>
          <w:color w:val="0E1115"/>
          <w:sz w:val="27"/>
        </w:rPr>
        <w:t>е</w:t>
      </w:r>
      <w:r>
        <w:rPr>
          <w:rFonts w:ascii="Arial" w:hAnsi="Arial"/>
          <w:b/>
          <w:color w:val="0E1115"/>
          <w:sz w:val="24"/>
        </w:rPr>
        <w:t>з</w:t>
      </w:r>
      <w:r>
        <w:rPr>
          <w:rFonts w:ascii="Tahoma" w:hAnsi="Tahoma"/>
          <w:b/>
          <w:color w:val="0E1115"/>
          <w:sz w:val="24"/>
        </w:rPr>
        <w:t>:</w:t>
      </w:r>
      <w:r>
        <w:rPr>
          <w:rFonts w:ascii="Tahoma" w:hAnsi="Tahoma"/>
          <w:b/>
          <w:color w:val="0E1115"/>
          <w:spacing w:val="-18"/>
          <w:sz w:val="24"/>
        </w:rPr>
        <w:t> </w:t>
      </w:r>
      <w:r>
        <w:rPr>
          <w:color w:val="0E1115"/>
          <w:sz w:val="24"/>
        </w:rPr>
        <w:t>Эти</w:t>
      </w:r>
      <w:r>
        <w:rPr>
          <w:color w:val="0E1115"/>
          <w:spacing w:val="-18"/>
          <w:sz w:val="24"/>
        </w:rPr>
        <w:t> </w:t>
      </w:r>
      <w:r>
        <w:rPr>
          <w:color w:val="0E1115"/>
          <w:sz w:val="24"/>
        </w:rPr>
        <w:t>три</w:t>
      </w:r>
      <w:r>
        <w:rPr>
          <w:color w:val="0E1115"/>
          <w:spacing w:val="-18"/>
          <w:sz w:val="24"/>
        </w:rPr>
        <w:t> </w:t>
      </w:r>
      <w:r>
        <w:rPr>
          <w:color w:val="0E1115"/>
          <w:sz w:val="24"/>
        </w:rPr>
        <w:t>ценности</w:t>
      </w:r>
      <w:r>
        <w:rPr>
          <w:color w:val="0E1115"/>
          <w:spacing w:val="-18"/>
          <w:sz w:val="24"/>
        </w:rPr>
        <w:t> </w:t>
      </w:r>
      <w:r>
        <w:rPr>
          <w:color w:val="0E1115"/>
          <w:sz w:val="24"/>
        </w:rPr>
        <w:t>неразделимы</w:t>
      </w:r>
      <w:r>
        <w:rPr>
          <w:rFonts w:ascii="Tahoma" w:hAnsi="Tahoma"/>
          <w:color w:val="0E1115"/>
          <w:sz w:val="24"/>
        </w:rPr>
        <w:t>.</w:t>
      </w:r>
      <w:r>
        <w:rPr>
          <w:rFonts w:ascii="Tahoma" w:hAnsi="Tahoma"/>
          <w:color w:val="0E1115"/>
          <w:spacing w:val="-19"/>
          <w:sz w:val="24"/>
        </w:rPr>
        <w:t> </w:t>
      </w:r>
      <w:r>
        <w:rPr>
          <w:rFonts w:ascii="Arial" w:hAnsi="Arial"/>
          <w:b/>
          <w:color w:val="0E1115"/>
          <w:sz w:val="27"/>
        </w:rPr>
        <w:t>Осо</w:t>
      </w:r>
      <w:r>
        <w:rPr>
          <w:rFonts w:ascii="Arial" w:hAnsi="Arial"/>
          <w:b/>
          <w:color w:val="0E1115"/>
          <w:sz w:val="24"/>
        </w:rPr>
        <w:t>зн</w:t>
      </w:r>
      <w:r>
        <w:rPr>
          <w:rFonts w:ascii="Arial" w:hAnsi="Arial"/>
          <w:b/>
          <w:color w:val="0E1115"/>
          <w:sz w:val="27"/>
        </w:rPr>
        <w:t>а</w:t>
      </w:r>
      <w:r>
        <w:rPr>
          <w:rFonts w:ascii="Arial" w:hAnsi="Arial"/>
          <w:b/>
          <w:color w:val="0E1115"/>
          <w:sz w:val="24"/>
        </w:rPr>
        <w:t>нн</w:t>
      </w:r>
      <w:r>
        <w:rPr>
          <w:rFonts w:ascii="Arial" w:hAnsi="Arial"/>
          <w:b/>
          <w:color w:val="0E1115"/>
          <w:sz w:val="27"/>
        </w:rPr>
        <w:t>ос</w:t>
      </w:r>
      <w:r>
        <w:rPr>
          <w:rFonts w:ascii="Arial" w:hAnsi="Arial"/>
          <w:b/>
          <w:color w:val="0E1115"/>
          <w:sz w:val="24"/>
        </w:rPr>
        <w:t>ть</w:t>
      </w:r>
      <w:r>
        <w:rPr>
          <w:rFonts w:ascii="Arial" w:hAnsi="Arial"/>
          <w:b/>
          <w:color w:val="0E1115"/>
          <w:spacing w:val="-17"/>
          <w:sz w:val="24"/>
        </w:rPr>
        <w:t> </w:t>
      </w:r>
      <w:r>
        <w:rPr>
          <w:color w:val="0E1115"/>
          <w:sz w:val="24"/>
        </w:rPr>
        <w:t>позволяет</w:t>
      </w:r>
      <w:r>
        <w:rPr>
          <w:color w:val="0E1115"/>
          <w:spacing w:val="-18"/>
          <w:sz w:val="24"/>
        </w:rPr>
        <w:t> </w:t>
      </w:r>
      <w:r>
        <w:rPr>
          <w:color w:val="0E1115"/>
          <w:sz w:val="24"/>
        </w:rPr>
        <w:t>понять глубинные связи с другими людьми и природой</w:t>
      </w:r>
      <w:r>
        <w:rPr>
          <w:rFonts w:ascii="Tahoma" w:hAnsi="Tahoma"/>
          <w:color w:val="0E1115"/>
          <w:sz w:val="24"/>
        </w:rPr>
        <w:t>. </w:t>
      </w:r>
      <w:r>
        <w:rPr>
          <w:rFonts w:ascii="Arial" w:hAnsi="Arial"/>
          <w:b/>
          <w:color w:val="0E1115"/>
          <w:sz w:val="27"/>
        </w:rPr>
        <w:t>Со</w:t>
      </w:r>
      <w:r>
        <w:rPr>
          <w:rFonts w:ascii="Arial" w:hAnsi="Arial"/>
          <w:b/>
          <w:color w:val="0E1115"/>
          <w:sz w:val="24"/>
        </w:rPr>
        <w:t>лид</w:t>
      </w:r>
      <w:r>
        <w:rPr>
          <w:rFonts w:ascii="Arial" w:hAnsi="Arial"/>
          <w:b/>
          <w:color w:val="0E1115"/>
          <w:sz w:val="27"/>
        </w:rPr>
        <w:t>ар</w:t>
      </w:r>
      <w:r>
        <w:rPr>
          <w:rFonts w:ascii="Arial" w:hAnsi="Arial"/>
          <w:b/>
          <w:color w:val="0E1115"/>
          <w:sz w:val="24"/>
        </w:rPr>
        <w:t>н</w:t>
      </w:r>
      <w:r>
        <w:rPr>
          <w:rFonts w:ascii="Arial" w:hAnsi="Arial"/>
          <w:b/>
          <w:color w:val="0E1115"/>
          <w:sz w:val="27"/>
        </w:rPr>
        <w:t>ос</w:t>
      </w:r>
      <w:r>
        <w:rPr>
          <w:rFonts w:ascii="Arial" w:hAnsi="Arial"/>
          <w:b/>
          <w:color w:val="0E1115"/>
          <w:sz w:val="24"/>
        </w:rPr>
        <w:t>ть </w:t>
      </w:r>
      <w:r>
        <w:rPr>
          <w:rFonts w:ascii="Tahoma" w:hAnsi="Tahoma"/>
          <w:color w:val="0E1115"/>
          <w:sz w:val="24"/>
        </w:rPr>
        <w:t>— </w:t>
      </w:r>
      <w:r>
        <w:rPr>
          <w:color w:val="0E1115"/>
          <w:sz w:val="24"/>
        </w:rPr>
        <w:t>это практическое</w:t>
      </w:r>
      <w:r>
        <w:rPr>
          <w:color w:val="0E1115"/>
          <w:spacing w:val="-5"/>
          <w:sz w:val="24"/>
        </w:rPr>
        <w:t> </w:t>
      </w:r>
      <w:r>
        <w:rPr>
          <w:color w:val="0E1115"/>
          <w:sz w:val="24"/>
        </w:rPr>
        <w:t>применение</w:t>
      </w:r>
      <w:r>
        <w:rPr>
          <w:color w:val="0E1115"/>
          <w:spacing w:val="-5"/>
          <w:sz w:val="24"/>
        </w:rPr>
        <w:t> </w:t>
      </w:r>
      <w:r>
        <w:rPr>
          <w:color w:val="0E1115"/>
          <w:sz w:val="24"/>
        </w:rPr>
        <w:t>этого</w:t>
      </w:r>
      <w:r>
        <w:rPr>
          <w:color w:val="0E1115"/>
          <w:spacing w:val="-5"/>
          <w:sz w:val="24"/>
        </w:rPr>
        <w:t> </w:t>
      </w:r>
      <w:r>
        <w:rPr>
          <w:color w:val="0E1115"/>
          <w:sz w:val="24"/>
        </w:rPr>
        <w:t>понимания</w:t>
      </w:r>
      <w:r>
        <w:rPr>
          <w:color w:val="0E1115"/>
          <w:spacing w:val="-5"/>
          <w:sz w:val="24"/>
        </w:rPr>
        <w:t> </w:t>
      </w:r>
      <w:r>
        <w:rPr>
          <w:color w:val="0E1115"/>
          <w:sz w:val="24"/>
        </w:rPr>
        <w:t>к</w:t>
      </w:r>
      <w:r>
        <w:rPr>
          <w:color w:val="0E1115"/>
          <w:spacing w:val="-5"/>
          <w:sz w:val="24"/>
        </w:rPr>
        <w:t> </w:t>
      </w:r>
      <w:r>
        <w:rPr>
          <w:color w:val="0E1115"/>
          <w:sz w:val="24"/>
        </w:rPr>
        <w:t>социуму</w:t>
      </w:r>
      <w:r>
        <w:rPr>
          <w:rFonts w:ascii="Tahoma" w:hAnsi="Tahoma"/>
          <w:color w:val="0E1115"/>
          <w:sz w:val="24"/>
        </w:rPr>
        <w:t>.</w:t>
      </w:r>
      <w:r>
        <w:rPr>
          <w:rFonts w:ascii="Tahoma" w:hAnsi="Tahoma"/>
          <w:color w:val="0E1115"/>
          <w:spacing w:val="-8"/>
          <w:sz w:val="24"/>
        </w:rPr>
        <w:t> </w:t>
      </w:r>
      <w:r>
        <w:rPr>
          <w:rFonts w:ascii="Arial" w:hAnsi="Arial"/>
          <w:b/>
          <w:color w:val="0E1115"/>
          <w:sz w:val="24"/>
        </w:rPr>
        <w:t>Эк</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гичн</w:t>
      </w:r>
      <w:r>
        <w:rPr>
          <w:rFonts w:ascii="Arial" w:hAnsi="Arial"/>
          <w:b/>
          <w:color w:val="0E1115"/>
          <w:sz w:val="27"/>
        </w:rPr>
        <w:t>ос</w:t>
      </w:r>
      <w:r>
        <w:rPr>
          <w:rFonts w:ascii="Arial" w:hAnsi="Arial"/>
          <w:b/>
          <w:color w:val="0E1115"/>
          <w:sz w:val="24"/>
        </w:rPr>
        <w:t>ть </w:t>
      </w:r>
      <w:r>
        <w:rPr>
          <w:rFonts w:ascii="Tahoma" w:hAnsi="Tahoma"/>
          <w:color w:val="0E1115"/>
          <w:sz w:val="24"/>
        </w:rPr>
        <w:t>—</w:t>
      </w:r>
    </w:p>
    <w:p>
      <w:pPr>
        <w:pStyle w:val="BodyText"/>
        <w:spacing w:line="343" w:lineRule="auto" w:before="16"/>
        <w:ind w:left="305" w:right="328"/>
        <w:rPr>
          <w:rFonts w:ascii="Tahoma" w:hAnsi="Tahoma"/>
        </w:rPr>
      </w:pPr>
      <w:r>
        <w:rPr>
          <w:color w:val="0E1115"/>
        </w:rPr>
        <w:t>применение к природе</w:t>
      </w:r>
      <w:r>
        <w:rPr>
          <w:rFonts w:ascii="Tahoma" w:hAnsi="Tahoma"/>
          <w:color w:val="0E1115"/>
        </w:rPr>
        <w:t>. </w:t>
      </w:r>
      <w:r>
        <w:rPr>
          <w:color w:val="0E1115"/>
        </w:rPr>
        <w:t>Вместе они образуют каркас мировоззрения </w:t>
      </w:r>
      <w:r>
        <w:rPr>
          <w:color w:val="0E1115"/>
        </w:rPr>
        <w:t>человека</w:t>
      </w:r>
      <w:r>
        <w:rPr>
          <w:rFonts w:ascii="Tahoma" w:hAnsi="Tahoma"/>
          <w:color w:val="0E1115"/>
        </w:rPr>
        <w:t>, </w:t>
      </w:r>
      <w:r>
        <w:rPr>
          <w:color w:val="0E1115"/>
          <w:w w:val="105"/>
        </w:rPr>
        <w:t>способного жить в гармонии с собой</w:t>
      </w:r>
      <w:r>
        <w:rPr>
          <w:rFonts w:ascii="Tahoma" w:hAnsi="Tahoma"/>
          <w:color w:val="0E1115"/>
          <w:w w:val="105"/>
        </w:rPr>
        <w:t>,</w:t>
      </w:r>
      <w:r>
        <w:rPr>
          <w:rFonts w:ascii="Tahoma" w:hAnsi="Tahoma"/>
          <w:color w:val="0E1115"/>
          <w:spacing w:val="-2"/>
          <w:w w:val="105"/>
        </w:rPr>
        <w:t> </w:t>
      </w:r>
      <w:r>
        <w:rPr>
          <w:color w:val="0E1115"/>
          <w:w w:val="105"/>
        </w:rPr>
        <w:t>обществом и планетой</w:t>
      </w:r>
      <w:r>
        <w:rPr>
          <w:rFonts w:ascii="Tahoma" w:hAnsi="Tahoma"/>
          <w:color w:val="0E1115"/>
          <w:w w:val="105"/>
        </w:rPr>
        <w:t>.</w:t>
      </w:r>
    </w:p>
    <w:p>
      <w:pPr>
        <w:pStyle w:val="BodyText"/>
        <w:spacing w:before="74"/>
        <w:rPr>
          <w:rFonts w:ascii="Tahoma"/>
        </w:rPr>
      </w:pPr>
    </w:p>
    <w:p>
      <w:pPr>
        <w:pStyle w:val="BodyText"/>
        <w:spacing w:line="295" w:lineRule="auto" w:before="1"/>
        <w:ind w:left="1865" w:right="328"/>
      </w:pPr>
      <w:r>
        <w:rPr>
          <w:color w:val="0E1115"/>
          <w:w w:val="105"/>
        </w:rPr>
        <w:t>Покажи основные и все остальные принципы пермакультуры</w:t>
      </w:r>
      <w:r>
        <w:rPr>
          <w:rFonts w:ascii="Tahoma" w:hAnsi="Tahoma"/>
          <w:color w:val="0E1115"/>
          <w:w w:val="105"/>
        </w:rPr>
        <w:t>, </w:t>
      </w:r>
      <w:r>
        <w:rPr>
          <w:color w:val="0E1115"/>
        </w:rPr>
        <w:t>также дай как можно больше информации о пермакультуре</w:t>
      </w:r>
      <w:r>
        <w:rPr>
          <w:rFonts w:ascii="Tahoma" w:hAnsi="Tahoma"/>
          <w:color w:val="0E1115"/>
        </w:rPr>
        <w:t>. </w:t>
      </w:r>
      <w:r>
        <w:rPr>
          <w:color w:val="0E1115"/>
        </w:rPr>
        <w:t>Дай </w:t>
      </w:r>
      <w:r>
        <w:rPr>
          <w:color w:val="0E1115"/>
          <w:w w:val="105"/>
        </w:rPr>
        <w:t>список лучших авторов книг</w:t>
      </w:r>
      <w:r>
        <w:rPr>
          <w:rFonts w:ascii="Tahoma" w:hAnsi="Tahoma"/>
          <w:color w:val="0E1115"/>
          <w:w w:val="105"/>
        </w:rPr>
        <w:t>,</w:t>
      </w:r>
      <w:r>
        <w:rPr>
          <w:rFonts w:ascii="Tahoma" w:hAnsi="Tahoma"/>
          <w:color w:val="0E1115"/>
          <w:spacing w:val="-2"/>
          <w:w w:val="105"/>
        </w:rPr>
        <w:t> </w:t>
      </w:r>
      <w:r>
        <w:rPr>
          <w:color w:val="0E1115"/>
          <w:w w:val="105"/>
        </w:rPr>
        <w:t>обучающих програм</w:t>
      </w:r>
      <w:r>
        <w:rPr>
          <w:rFonts w:ascii="Tahoma" w:hAnsi="Tahoma"/>
          <w:color w:val="0E1115"/>
          <w:w w:val="105"/>
        </w:rPr>
        <w:t>,</w:t>
      </w:r>
      <w:r>
        <w:rPr>
          <w:rFonts w:ascii="Tahoma" w:hAnsi="Tahoma"/>
          <w:color w:val="0E1115"/>
          <w:spacing w:val="-2"/>
          <w:w w:val="105"/>
        </w:rPr>
        <w:t> </w:t>
      </w:r>
      <w:r>
        <w:rPr>
          <w:color w:val="0E1115"/>
          <w:w w:val="105"/>
        </w:rPr>
        <w:t>курсов по</w:t>
      </w:r>
    </w:p>
    <w:p>
      <w:pPr>
        <w:pStyle w:val="BodyText"/>
        <w:ind w:left="1865"/>
        <w:rPr>
          <w:rFonts w:ascii="Tahoma" w:hAnsi="Tahoma"/>
        </w:rPr>
      </w:pPr>
      <w:r>
        <w:rPr>
          <w:color w:val="0E1115"/>
          <w:spacing w:val="-2"/>
        </w:rPr>
        <w:t>пермакультуре</w:t>
      </w:r>
      <w:r>
        <w:rPr>
          <w:rFonts w:ascii="Tahoma" w:hAnsi="Tahoma"/>
          <w:color w:val="0E1115"/>
          <w:spacing w:val="-2"/>
        </w:rPr>
        <w:t>.</w:t>
      </w:r>
    </w:p>
    <w:p>
      <w:pPr>
        <w:pStyle w:val="BodyText"/>
        <w:spacing w:before="267"/>
        <w:rPr>
          <w:rFonts w:ascii="Tahoma"/>
        </w:rPr>
      </w:pPr>
    </w:p>
    <w:p>
      <w:pPr>
        <w:pStyle w:val="BodyText"/>
        <w:ind w:left="318"/>
        <w:rPr>
          <w:position w:val="7"/>
        </w:rPr>
      </w:pPr>
      <w:r>
        <w:rPr/>
        <w:drawing>
          <wp:inline distT="0" distB="0" distL="0" distR="0">
            <wp:extent cx="135568" cy="135568"/>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20 </w:t>
      </w:r>
      <w:r>
        <w:rPr>
          <w:color w:val="61666A"/>
          <w:w w:val="105"/>
          <w:position w:val="2"/>
        </w:rPr>
        <w:t>секунд</w:t>
      </w:r>
      <w:r>
        <w:rPr>
          <w:color w:val="61666A"/>
          <w:spacing w:val="40"/>
          <w:w w:val="105"/>
          <w:position w:val="2"/>
        </w:rPr>
        <w:t> </w:t>
      </w:r>
      <w:r>
        <w:rPr>
          <w:color w:val="61666A"/>
          <w:spacing w:val="-26"/>
          <w:position w:val="7"/>
        </w:rPr>
        <w:drawing>
          <wp:inline distT="0" distB="0" distL="0" distR="0">
            <wp:extent cx="92366" cy="48014"/>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7"/>
        <w:rPr>
          <w:sz w:val="21"/>
        </w:rPr>
      </w:pPr>
    </w:p>
    <w:p>
      <w:pPr>
        <w:spacing w:line="336" w:lineRule="auto" w:before="0"/>
        <w:ind w:left="635" w:right="464"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7792">
                <wp:simplePos x="0" y="0"/>
                <wp:positionH relativeFrom="page">
                  <wp:posOffset>809625</wp:posOffset>
                </wp:positionH>
                <wp:positionV relativeFrom="paragraph">
                  <wp:posOffset>228893</wp:posOffset>
                </wp:positionV>
                <wp:extent cx="9525" cy="4126229"/>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9525" cy="4126229"/>
                        </a:xfrm>
                        <a:custGeom>
                          <a:avLst/>
                          <a:gdLst/>
                          <a:ahLst/>
                          <a:cxnLst/>
                          <a:rect l="l" t="t" r="r" b="b"/>
                          <a:pathLst>
                            <a:path w="9525" h="4126229">
                              <a:moveTo>
                                <a:pt x="9525" y="4126168"/>
                              </a:moveTo>
                              <a:lnTo>
                                <a:pt x="0" y="4126168"/>
                              </a:lnTo>
                              <a:lnTo>
                                <a:pt x="0" y="0"/>
                              </a:lnTo>
                              <a:lnTo>
                                <a:pt x="9525" y="0"/>
                              </a:lnTo>
                              <a:lnTo>
                                <a:pt x="9525" y="412616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3075pt;width:.75pt;height:324.895191pt;mso-position-horizontal-relative:page;mso-position-vertical-relative:paragraph;z-index:15777792" id="docshape97" filled="true" fillcolor="#e1e4e9" stroked="false">
                <v:fill type="solid"/>
                <w10:wrap type="none"/>
              </v:rect>
            </w:pict>
          </mc:Fallback>
        </mc:AlternateContent>
      </w:r>
      <w:r>
        <w:rPr>
          <w:rFonts w:ascii="Tahoma" w:hAnsi="Tahoma"/>
          <w:color w:val="61666A"/>
          <w:w w:val="105"/>
          <w:sz w:val="21"/>
        </w:rPr>
        <w:t>Okay, </w:t>
      </w:r>
      <w:r>
        <w:rPr>
          <w:color w:val="61666A"/>
          <w:w w:val="105"/>
          <w:sz w:val="21"/>
        </w:rPr>
        <w:t>пользователь запросил подробную информацию о пермакультуре</w:t>
      </w:r>
      <w:r>
        <w:rPr>
          <w:rFonts w:ascii="Tahoma" w:hAnsi="Tahoma"/>
          <w:color w:val="61666A"/>
          <w:w w:val="105"/>
          <w:sz w:val="21"/>
        </w:rPr>
        <w:t>, </w:t>
      </w:r>
      <w:r>
        <w:rPr>
          <w:color w:val="61666A"/>
          <w:w w:val="105"/>
          <w:sz w:val="21"/>
        </w:rPr>
        <w:t>включая принципы</w:t>
      </w:r>
      <w:r>
        <w:rPr>
          <w:rFonts w:ascii="Tahoma" w:hAnsi="Tahoma"/>
          <w:color w:val="61666A"/>
          <w:w w:val="105"/>
          <w:sz w:val="21"/>
        </w:rPr>
        <w:t>,</w:t>
      </w:r>
      <w:r>
        <w:rPr>
          <w:rFonts w:ascii="Tahoma" w:hAnsi="Tahoma"/>
          <w:color w:val="61666A"/>
          <w:spacing w:val="-18"/>
          <w:w w:val="105"/>
          <w:sz w:val="21"/>
        </w:rPr>
        <w:t> </w:t>
      </w:r>
      <w:r>
        <w:rPr>
          <w:color w:val="61666A"/>
          <w:w w:val="105"/>
          <w:sz w:val="21"/>
        </w:rPr>
        <w:t>авторов</w:t>
      </w:r>
      <w:r>
        <w:rPr>
          <w:rFonts w:ascii="Tahoma" w:hAnsi="Tahoma"/>
          <w:color w:val="61666A"/>
          <w:w w:val="105"/>
          <w:sz w:val="21"/>
        </w:rPr>
        <w:t>,</w:t>
      </w:r>
      <w:r>
        <w:rPr>
          <w:rFonts w:ascii="Tahoma" w:hAnsi="Tahoma"/>
          <w:color w:val="61666A"/>
          <w:spacing w:val="-17"/>
          <w:w w:val="105"/>
          <w:sz w:val="21"/>
        </w:rPr>
        <w:t> </w:t>
      </w:r>
      <w:r>
        <w:rPr>
          <w:color w:val="61666A"/>
          <w:w w:val="105"/>
          <w:sz w:val="21"/>
        </w:rPr>
        <w:t>курсы</w:t>
      </w:r>
      <w:r>
        <w:rPr>
          <w:color w:val="61666A"/>
          <w:spacing w:val="-17"/>
          <w:w w:val="105"/>
          <w:sz w:val="21"/>
        </w:rPr>
        <w:t> </w:t>
      </w:r>
      <w:r>
        <w:rPr>
          <w:color w:val="61666A"/>
          <w:w w:val="105"/>
          <w:sz w:val="21"/>
        </w:rPr>
        <w:t>и</w:t>
      </w:r>
      <w:r>
        <w:rPr>
          <w:color w:val="61666A"/>
          <w:spacing w:val="-16"/>
          <w:w w:val="105"/>
          <w:sz w:val="21"/>
        </w:rPr>
        <w:t> </w:t>
      </w:r>
      <w:r>
        <w:rPr>
          <w:color w:val="61666A"/>
          <w:w w:val="105"/>
          <w:sz w:val="21"/>
        </w:rPr>
        <w:t>обучающие</w:t>
      </w:r>
      <w:r>
        <w:rPr>
          <w:color w:val="61666A"/>
          <w:spacing w:val="-17"/>
          <w:w w:val="105"/>
          <w:sz w:val="21"/>
        </w:rPr>
        <w:t> </w:t>
      </w:r>
      <w:r>
        <w:rPr>
          <w:color w:val="61666A"/>
          <w:w w:val="105"/>
          <w:sz w:val="21"/>
        </w:rPr>
        <w:t>программы</w:t>
      </w:r>
      <w:r>
        <w:rPr>
          <w:rFonts w:ascii="Tahoma" w:hAnsi="Tahoma"/>
          <w:color w:val="61666A"/>
          <w:w w:val="105"/>
          <w:sz w:val="21"/>
        </w:rPr>
        <w:t>.</w:t>
      </w:r>
      <w:r>
        <w:rPr>
          <w:rFonts w:ascii="Tahoma" w:hAnsi="Tahoma"/>
          <w:color w:val="61666A"/>
          <w:spacing w:val="-17"/>
          <w:w w:val="105"/>
          <w:sz w:val="21"/>
        </w:rPr>
        <w:t> </w:t>
      </w:r>
      <w:r>
        <w:rPr>
          <w:color w:val="61666A"/>
          <w:w w:val="105"/>
          <w:sz w:val="21"/>
        </w:rPr>
        <w:t>Нужно</w:t>
      </w:r>
      <w:r>
        <w:rPr>
          <w:color w:val="61666A"/>
          <w:spacing w:val="-17"/>
          <w:w w:val="105"/>
          <w:sz w:val="21"/>
        </w:rPr>
        <w:t> </w:t>
      </w:r>
      <w:r>
        <w:rPr>
          <w:color w:val="61666A"/>
          <w:w w:val="105"/>
          <w:sz w:val="21"/>
        </w:rPr>
        <w:t>структурировать</w:t>
      </w:r>
      <w:r>
        <w:rPr>
          <w:color w:val="61666A"/>
          <w:spacing w:val="-16"/>
          <w:w w:val="105"/>
          <w:sz w:val="21"/>
        </w:rPr>
        <w:t> </w:t>
      </w:r>
      <w:r>
        <w:rPr>
          <w:color w:val="61666A"/>
          <w:w w:val="105"/>
          <w:sz w:val="21"/>
        </w:rPr>
        <w:t>ответ</w:t>
      </w:r>
      <w:r>
        <w:rPr>
          <w:color w:val="61666A"/>
          <w:spacing w:val="-17"/>
          <w:w w:val="105"/>
          <w:sz w:val="21"/>
        </w:rPr>
        <w:t> </w:t>
      </w:r>
      <w:r>
        <w:rPr>
          <w:color w:val="61666A"/>
          <w:w w:val="105"/>
          <w:sz w:val="21"/>
        </w:rPr>
        <w:t>так</w:t>
      </w:r>
      <w:r>
        <w:rPr>
          <w:rFonts w:ascii="Tahoma" w:hAnsi="Tahoma"/>
          <w:color w:val="61666A"/>
          <w:w w:val="105"/>
          <w:sz w:val="21"/>
        </w:rPr>
        <w:t>, </w:t>
      </w:r>
      <w:r>
        <w:rPr>
          <w:color w:val="61666A"/>
          <w:w w:val="105"/>
          <w:sz w:val="21"/>
        </w:rPr>
        <w:t>чтобы охватить все аспекты</w:t>
      </w:r>
      <w:r>
        <w:rPr>
          <w:rFonts w:ascii="Tahoma" w:hAnsi="Tahoma"/>
          <w:color w:val="61666A"/>
          <w:w w:val="105"/>
          <w:sz w:val="21"/>
        </w:rPr>
        <w:t>, </w:t>
      </w:r>
      <w:r>
        <w:rPr>
          <w:color w:val="61666A"/>
          <w:w w:val="105"/>
          <w:sz w:val="21"/>
        </w:rPr>
        <w:t>но без перегруза деталями</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spacing w:val="-2"/>
          <w:w w:val="105"/>
          <w:sz w:val="21"/>
        </w:rPr>
        <w:t>Сначала</w:t>
      </w:r>
      <w:r>
        <w:rPr>
          <w:color w:val="61666A"/>
          <w:spacing w:val="-5"/>
          <w:w w:val="105"/>
          <w:sz w:val="21"/>
        </w:rPr>
        <w:t> </w:t>
      </w:r>
      <w:r>
        <w:rPr>
          <w:color w:val="61666A"/>
          <w:spacing w:val="-2"/>
          <w:w w:val="105"/>
          <w:sz w:val="21"/>
        </w:rPr>
        <w:t>стоит</w:t>
      </w:r>
      <w:r>
        <w:rPr>
          <w:color w:val="61666A"/>
          <w:spacing w:val="-5"/>
          <w:w w:val="105"/>
          <w:sz w:val="21"/>
        </w:rPr>
        <w:t> </w:t>
      </w:r>
      <w:r>
        <w:rPr>
          <w:color w:val="61666A"/>
          <w:spacing w:val="-2"/>
          <w:w w:val="105"/>
          <w:sz w:val="21"/>
        </w:rPr>
        <w:t>объяснить</w:t>
      </w:r>
      <w:r>
        <w:rPr>
          <w:color w:val="61666A"/>
          <w:spacing w:val="-5"/>
          <w:w w:val="105"/>
          <w:sz w:val="21"/>
        </w:rPr>
        <w:t> </w:t>
      </w:r>
      <w:r>
        <w:rPr>
          <w:color w:val="61666A"/>
          <w:spacing w:val="-2"/>
          <w:w w:val="105"/>
          <w:sz w:val="21"/>
        </w:rPr>
        <w:t>суть</w:t>
      </w:r>
      <w:r>
        <w:rPr>
          <w:color w:val="61666A"/>
          <w:spacing w:val="-5"/>
          <w:w w:val="105"/>
          <w:sz w:val="21"/>
        </w:rPr>
        <w:t> </w:t>
      </w:r>
      <w:r>
        <w:rPr>
          <w:color w:val="61666A"/>
          <w:spacing w:val="-2"/>
          <w:w w:val="105"/>
          <w:sz w:val="21"/>
        </w:rPr>
        <w:t>пермакультуры</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чтобы</w:t>
      </w:r>
      <w:r>
        <w:rPr>
          <w:color w:val="61666A"/>
          <w:spacing w:val="-5"/>
          <w:w w:val="105"/>
          <w:sz w:val="21"/>
        </w:rPr>
        <w:t> </w:t>
      </w:r>
      <w:r>
        <w:rPr>
          <w:color w:val="61666A"/>
          <w:spacing w:val="-2"/>
          <w:w w:val="105"/>
          <w:sz w:val="21"/>
        </w:rPr>
        <w:t>пользователь</w:t>
      </w:r>
      <w:r>
        <w:rPr>
          <w:color w:val="61666A"/>
          <w:spacing w:val="-5"/>
          <w:w w:val="105"/>
          <w:sz w:val="21"/>
        </w:rPr>
        <w:t> </w:t>
      </w:r>
      <w:r>
        <w:rPr>
          <w:color w:val="61666A"/>
          <w:spacing w:val="-2"/>
          <w:w w:val="105"/>
          <w:sz w:val="21"/>
        </w:rPr>
        <w:t>понял</w:t>
      </w:r>
      <w:r>
        <w:rPr>
          <w:color w:val="61666A"/>
          <w:spacing w:val="-5"/>
          <w:w w:val="105"/>
          <w:sz w:val="21"/>
        </w:rPr>
        <w:t> </w:t>
      </w:r>
      <w:r>
        <w:rPr>
          <w:color w:val="61666A"/>
          <w:spacing w:val="-2"/>
          <w:w w:val="105"/>
          <w:sz w:val="21"/>
        </w:rPr>
        <w:t>контекст</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Затем </w:t>
      </w:r>
      <w:r>
        <w:rPr>
          <w:color w:val="61666A"/>
          <w:w w:val="105"/>
          <w:sz w:val="21"/>
        </w:rPr>
        <w:t>перейти к принципам </w:t>
      </w:r>
      <w:r>
        <w:rPr>
          <w:rFonts w:ascii="Tahoma" w:hAnsi="Tahoma"/>
          <w:color w:val="61666A"/>
          <w:w w:val="105"/>
          <w:sz w:val="21"/>
        </w:rPr>
        <w:t>— </w:t>
      </w:r>
      <w:r>
        <w:rPr>
          <w:color w:val="61666A"/>
          <w:w w:val="105"/>
          <w:sz w:val="21"/>
        </w:rPr>
        <w:t>основным и дополнительным</w:t>
      </w:r>
      <w:r>
        <w:rPr>
          <w:rFonts w:ascii="Tahoma" w:hAnsi="Tahoma"/>
          <w:color w:val="61666A"/>
          <w:w w:val="105"/>
          <w:sz w:val="21"/>
        </w:rPr>
        <w:t>, </w:t>
      </w:r>
      <w:r>
        <w:rPr>
          <w:color w:val="61666A"/>
          <w:w w:val="105"/>
          <w:sz w:val="21"/>
        </w:rPr>
        <w:t>так как это ключевая часть запроса</w:t>
      </w:r>
      <w:r>
        <w:rPr>
          <w:rFonts w:ascii="Tahoma" w:hAnsi="Tahoma"/>
          <w:color w:val="61666A"/>
          <w:w w:val="105"/>
          <w:sz w:val="21"/>
        </w:rPr>
        <w:t>. </w:t>
      </w:r>
      <w:r>
        <w:rPr>
          <w:color w:val="61666A"/>
          <w:w w:val="105"/>
          <w:sz w:val="21"/>
        </w:rPr>
        <w:t>Важно упомянуть</w:t>
      </w:r>
      <w:r>
        <w:rPr>
          <w:rFonts w:ascii="Tahoma" w:hAnsi="Tahoma"/>
          <w:color w:val="61666A"/>
          <w:w w:val="105"/>
          <w:sz w:val="21"/>
        </w:rPr>
        <w:t>, </w:t>
      </w:r>
      <w:r>
        <w:rPr>
          <w:color w:val="61666A"/>
          <w:w w:val="105"/>
          <w:sz w:val="21"/>
        </w:rPr>
        <w:t>что принципы эволюционировали</w:t>
      </w:r>
      <w:r>
        <w:rPr>
          <w:rFonts w:ascii="Tahoma" w:hAnsi="Tahoma"/>
          <w:color w:val="61666A"/>
          <w:w w:val="105"/>
          <w:sz w:val="21"/>
        </w:rPr>
        <w:t>, </w:t>
      </w:r>
      <w:r>
        <w:rPr>
          <w:color w:val="61666A"/>
          <w:w w:val="105"/>
          <w:sz w:val="21"/>
        </w:rPr>
        <w:t>и указать источники</w:t>
      </w:r>
      <w:r>
        <w:rPr>
          <w:rFonts w:ascii="Tahoma" w:hAnsi="Tahoma"/>
          <w:color w:val="61666A"/>
          <w:w w:val="105"/>
          <w:sz w:val="21"/>
        </w:rPr>
        <w:t>.</w:t>
      </w:r>
    </w:p>
    <w:p>
      <w:pPr>
        <w:spacing w:line="336" w:lineRule="auto" w:before="186"/>
        <w:ind w:left="635" w:right="0" w:firstLine="0"/>
        <w:jc w:val="left"/>
        <w:rPr>
          <w:rFonts w:ascii="Tahoma" w:hAnsi="Tahoma"/>
          <w:sz w:val="21"/>
        </w:rPr>
      </w:pPr>
      <w:r>
        <w:rPr>
          <w:color w:val="61666A"/>
          <w:spacing w:val="-2"/>
          <w:w w:val="105"/>
          <w:sz w:val="21"/>
        </w:rPr>
        <w:t>Далее</w:t>
      </w:r>
      <w:r>
        <w:rPr>
          <w:color w:val="61666A"/>
          <w:spacing w:val="-10"/>
          <w:w w:val="105"/>
          <w:sz w:val="21"/>
        </w:rPr>
        <w:t> </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список</w:t>
      </w:r>
      <w:r>
        <w:rPr>
          <w:color w:val="61666A"/>
          <w:spacing w:val="-10"/>
          <w:w w:val="105"/>
          <w:sz w:val="21"/>
        </w:rPr>
        <w:t> </w:t>
      </w:r>
      <w:r>
        <w:rPr>
          <w:color w:val="61666A"/>
          <w:spacing w:val="-2"/>
          <w:w w:val="105"/>
          <w:sz w:val="21"/>
        </w:rPr>
        <w:t>авторов</w:t>
      </w:r>
      <w:r>
        <w:rPr>
          <w:color w:val="61666A"/>
          <w:spacing w:val="-10"/>
          <w:w w:val="105"/>
          <w:sz w:val="21"/>
        </w:rPr>
        <w:t> </w:t>
      </w:r>
      <w:r>
        <w:rPr>
          <w:color w:val="61666A"/>
          <w:spacing w:val="-2"/>
          <w:w w:val="105"/>
          <w:sz w:val="21"/>
        </w:rPr>
        <w:t>и</w:t>
      </w:r>
      <w:r>
        <w:rPr>
          <w:color w:val="61666A"/>
          <w:spacing w:val="-10"/>
          <w:w w:val="105"/>
          <w:sz w:val="21"/>
        </w:rPr>
        <w:t> </w:t>
      </w:r>
      <w:r>
        <w:rPr>
          <w:color w:val="61666A"/>
          <w:spacing w:val="-2"/>
          <w:w w:val="105"/>
          <w:sz w:val="21"/>
        </w:rPr>
        <w:t>книг</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но</w:t>
      </w:r>
      <w:r>
        <w:rPr>
          <w:color w:val="61666A"/>
          <w:spacing w:val="-10"/>
          <w:w w:val="105"/>
          <w:sz w:val="21"/>
        </w:rPr>
        <w:t> </w:t>
      </w:r>
      <w:r>
        <w:rPr>
          <w:color w:val="61666A"/>
          <w:spacing w:val="-2"/>
          <w:w w:val="105"/>
          <w:sz w:val="21"/>
        </w:rPr>
        <w:t>не</w:t>
      </w:r>
      <w:r>
        <w:rPr>
          <w:color w:val="61666A"/>
          <w:spacing w:val="-10"/>
          <w:w w:val="105"/>
          <w:sz w:val="21"/>
        </w:rPr>
        <w:t> </w:t>
      </w:r>
      <w:r>
        <w:rPr>
          <w:color w:val="61666A"/>
          <w:spacing w:val="-2"/>
          <w:w w:val="105"/>
          <w:sz w:val="21"/>
        </w:rPr>
        <w:t>просто</w:t>
      </w:r>
      <w:r>
        <w:rPr>
          <w:color w:val="61666A"/>
          <w:spacing w:val="-10"/>
          <w:w w:val="105"/>
          <w:sz w:val="21"/>
        </w:rPr>
        <w:t> </w:t>
      </w:r>
      <w:r>
        <w:rPr>
          <w:color w:val="61666A"/>
          <w:spacing w:val="-2"/>
          <w:w w:val="105"/>
          <w:sz w:val="21"/>
        </w:rPr>
        <w:t>перечисление</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а</w:t>
      </w:r>
      <w:r>
        <w:rPr>
          <w:color w:val="61666A"/>
          <w:spacing w:val="-10"/>
          <w:w w:val="105"/>
          <w:sz w:val="21"/>
        </w:rPr>
        <w:t> </w:t>
      </w:r>
      <w:r>
        <w:rPr>
          <w:color w:val="61666A"/>
          <w:spacing w:val="-2"/>
          <w:w w:val="105"/>
          <w:sz w:val="21"/>
        </w:rPr>
        <w:t>с</w:t>
      </w:r>
      <w:r>
        <w:rPr>
          <w:color w:val="61666A"/>
          <w:spacing w:val="-10"/>
          <w:w w:val="105"/>
          <w:sz w:val="21"/>
        </w:rPr>
        <w:t> </w:t>
      </w:r>
      <w:r>
        <w:rPr>
          <w:color w:val="61666A"/>
          <w:spacing w:val="-2"/>
          <w:w w:val="105"/>
          <w:sz w:val="21"/>
        </w:rPr>
        <w:t>краткими</w:t>
      </w:r>
      <w:r>
        <w:rPr>
          <w:color w:val="61666A"/>
          <w:spacing w:val="-10"/>
          <w:w w:val="105"/>
          <w:sz w:val="21"/>
        </w:rPr>
        <w:t> </w:t>
      </w:r>
      <w:r>
        <w:rPr>
          <w:color w:val="61666A"/>
          <w:spacing w:val="-2"/>
          <w:w w:val="105"/>
          <w:sz w:val="21"/>
        </w:rPr>
        <w:t>комментариями</w:t>
      </w:r>
      <w:r>
        <w:rPr>
          <w:rFonts w:ascii="Tahoma" w:hAnsi="Tahoma"/>
          <w:color w:val="61666A"/>
          <w:spacing w:val="-2"/>
          <w:w w:val="105"/>
          <w:sz w:val="21"/>
        </w:rPr>
        <w:t>, </w:t>
      </w:r>
      <w:r>
        <w:rPr>
          <w:color w:val="61666A"/>
          <w:w w:val="105"/>
          <w:sz w:val="21"/>
        </w:rPr>
        <w:t>почему</w:t>
      </w:r>
      <w:r>
        <w:rPr>
          <w:color w:val="61666A"/>
          <w:spacing w:val="-3"/>
          <w:w w:val="105"/>
          <w:sz w:val="21"/>
        </w:rPr>
        <w:t> </w:t>
      </w:r>
      <w:r>
        <w:rPr>
          <w:color w:val="61666A"/>
          <w:w w:val="105"/>
          <w:sz w:val="21"/>
        </w:rPr>
        <w:t>они</w:t>
      </w:r>
      <w:r>
        <w:rPr>
          <w:color w:val="61666A"/>
          <w:spacing w:val="-3"/>
          <w:w w:val="105"/>
          <w:sz w:val="21"/>
        </w:rPr>
        <w:t> </w:t>
      </w:r>
      <w:r>
        <w:rPr>
          <w:color w:val="61666A"/>
          <w:w w:val="105"/>
          <w:sz w:val="21"/>
        </w:rPr>
        <w:t>важны</w:t>
      </w:r>
      <w:r>
        <w:rPr>
          <w:rFonts w:ascii="Tahoma" w:hAnsi="Tahoma"/>
          <w:color w:val="61666A"/>
          <w:w w:val="105"/>
          <w:sz w:val="21"/>
        </w:rPr>
        <w:t>.</w:t>
      </w:r>
      <w:r>
        <w:rPr>
          <w:rFonts w:ascii="Tahoma" w:hAnsi="Tahoma"/>
          <w:color w:val="61666A"/>
          <w:spacing w:val="-5"/>
          <w:w w:val="105"/>
          <w:sz w:val="21"/>
        </w:rPr>
        <w:t> </w:t>
      </w:r>
      <w:r>
        <w:rPr>
          <w:color w:val="61666A"/>
          <w:w w:val="105"/>
          <w:sz w:val="21"/>
        </w:rPr>
        <w:t>Для</w:t>
      </w:r>
      <w:r>
        <w:rPr>
          <w:color w:val="61666A"/>
          <w:spacing w:val="-3"/>
          <w:w w:val="105"/>
          <w:sz w:val="21"/>
        </w:rPr>
        <w:t> </w:t>
      </w:r>
      <w:r>
        <w:rPr>
          <w:color w:val="61666A"/>
          <w:w w:val="105"/>
          <w:sz w:val="21"/>
        </w:rPr>
        <w:t>курсов</w:t>
      </w:r>
      <w:r>
        <w:rPr>
          <w:color w:val="61666A"/>
          <w:spacing w:val="-3"/>
          <w:w w:val="105"/>
          <w:sz w:val="21"/>
        </w:rPr>
        <w:t> </w:t>
      </w:r>
      <w:r>
        <w:rPr>
          <w:color w:val="61666A"/>
          <w:w w:val="105"/>
          <w:sz w:val="21"/>
        </w:rPr>
        <w:t>и</w:t>
      </w:r>
      <w:r>
        <w:rPr>
          <w:color w:val="61666A"/>
          <w:spacing w:val="-3"/>
          <w:w w:val="105"/>
          <w:sz w:val="21"/>
        </w:rPr>
        <w:t> </w:t>
      </w:r>
      <w:r>
        <w:rPr>
          <w:color w:val="61666A"/>
          <w:w w:val="105"/>
          <w:sz w:val="21"/>
        </w:rPr>
        <w:t>программ</w:t>
      </w:r>
      <w:r>
        <w:rPr>
          <w:color w:val="61666A"/>
          <w:spacing w:val="-3"/>
          <w:w w:val="105"/>
          <w:sz w:val="21"/>
        </w:rPr>
        <w:t> </w:t>
      </w:r>
      <w:r>
        <w:rPr>
          <w:color w:val="61666A"/>
          <w:w w:val="105"/>
          <w:sz w:val="21"/>
        </w:rPr>
        <w:t>лучше</w:t>
      </w:r>
      <w:r>
        <w:rPr>
          <w:color w:val="61666A"/>
          <w:spacing w:val="-3"/>
          <w:w w:val="105"/>
          <w:sz w:val="21"/>
        </w:rPr>
        <w:t> </w:t>
      </w:r>
      <w:r>
        <w:rPr>
          <w:color w:val="61666A"/>
          <w:w w:val="105"/>
          <w:sz w:val="21"/>
        </w:rPr>
        <w:t>разделить</w:t>
      </w:r>
      <w:r>
        <w:rPr>
          <w:color w:val="61666A"/>
          <w:spacing w:val="-3"/>
          <w:w w:val="105"/>
          <w:sz w:val="21"/>
        </w:rPr>
        <w:t> </w:t>
      </w:r>
      <w:r>
        <w:rPr>
          <w:color w:val="61666A"/>
          <w:w w:val="105"/>
          <w:sz w:val="21"/>
        </w:rPr>
        <w:t>на</w:t>
      </w:r>
      <w:r>
        <w:rPr>
          <w:color w:val="61666A"/>
          <w:spacing w:val="-3"/>
          <w:w w:val="105"/>
          <w:sz w:val="21"/>
        </w:rPr>
        <w:t> </w:t>
      </w:r>
      <w:r>
        <w:rPr>
          <w:color w:val="61666A"/>
          <w:w w:val="105"/>
          <w:sz w:val="21"/>
        </w:rPr>
        <w:t>международные</w:t>
      </w:r>
      <w:r>
        <w:rPr>
          <w:color w:val="61666A"/>
          <w:spacing w:val="-3"/>
          <w:w w:val="105"/>
          <w:sz w:val="21"/>
        </w:rPr>
        <w:t> </w:t>
      </w:r>
      <w:r>
        <w:rPr>
          <w:color w:val="61666A"/>
          <w:w w:val="105"/>
          <w:sz w:val="21"/>
        </w:rPr>
        <w:t>и российские</w:t>
      </w:r>
      <w:r>
        <w:rPr>
          <w:rFonts w:ascii="Tahoma" w:hAnsi="Tahoma"/>
          <w:color w:val="61666A"/>
          <w:w w:val="105"/>
          <w:sz w:val="21"/>
        </w:rPr>
        <w:t>, </w:t>
      </w:r>
      <w:r>
        <w:rPr>
          <w:color w:val="61666A"/>
          <w:w w:val="105"/>
          <w:sz w:val="21"/>
        </w:rPr>
        <w:t>так как пользователь может искать локальные варианты</w:t>
      </w:r>
      <w:r>
        <w:rPr>
          <w:rFonts w:ascii="Tahoma" w:hAnsi="Tahoma"/>
          <w:color w:val="61666A"/>
          <w:w w:val="105"/>
          <w:sz w:val="21"/>
        </w:rPr>
        <w:t>.</w:t>
      </w:r>
    </w:p>
    <w:p>
      <w:pPr>
        <w:spacing w:line="336" w:lineRule="auto" w:before="186"/>
        <w:ind w:left="635" w:right="0" w:firstLine="0"/>
        <w:jc w:val="left"/>
        <w:rPr>
          <w:rFonts w:ascii="Tahoma" w:hAnsi="Tahoma"/>
          <w:sz w:val="21"/>
        </w:rPr>
      </w:pPr>
      <w:r>
        <w:rPr>
          <w:color w:val="61666A"/>
          <w:w w:val="105"/>
          <w:sz w:val="21"/>
        </w:rPr>
        <w:t>Учитывая</w:t>
      </w:r>
      <w:r>
        <w:rPr>
          <w:rFonts w:ascii="Tahoma" w:hAnsi="Tahoma"/>
          <w:color w:val="61666A"/>
          <w:w w:val="105"/>
          <w:sz w:val="21"/>
        </w:rPr>
        <w:t>,</w:t>
      </w:r>
      <w:r>
        <w:rPr>
          <w:rFonts w:ascii="Tahoma" w:hAnsi="Tahoma"/>
          <w:color w:val="61666A"/>
          <w:spacing w:val="-18"/>
          <w:w w:val="105"/>
          <w:sz w:val="21"/>
        </w:rPr>
        <w:t> </w:t>
      </w:r>
      <w:r>
        <w:rPr>
          <w:color w:val="61666A"/>
          <w:w w:val="105"/>
          <w:sz w:val="21"/>
        </w:rPr>
        <w:t>что</w:t>
      </w:r>
      <w:r>
        <w:rPr>
          <w:color w:val="61666A"/>
          <w:spacing w:val="-16"/>
          <w:w w:val="105"/>
          <w:sz w:val="21"/>
        </w:rPr>
        <w:t> </w:t>
      </w:r>
      <w:r>
        <w:rPr>
          <w:color w:val="61666A"/>
          <w:w w:val="105"/>
          <w:sz w:val="21"/>
        </w:rPr>
        <w:t>пользователь</w:t>
      </w:r>
      <w:r>
        <w:rPr>
          <w:color w:val="61666A"/>
          <w:spacing w:val="-17"/>
          <w:w w:val="105"/>
          <w:sz w:val="21"/>
        </w:rPr>
        <w:t> </w:t>
      </w:r>
      <w:r>
        <w:rPr>
          <w:color w:val="61666A"/>
          <w:w w:val="105"/>
          <w:sz w:val="21"/>
        </w:rPr>
        <w:t>уже</w:t>
      </w:r>
      <w:r>
        <w:rPr>
          <w:color w:val="61666A"/>
          <w:spacing w:val="-17"/>
          <w:w w:val="105"/>
          <w:sz w:val="21"/>
        </w:rPr>
        <w:t> </w:t>
      </w:r>
      <w:r>
        <w:rPr>
          <w:color w:val="61666A"/>
          <w:w w:val="105"/>
          <w:sz w:val="21"/>
        </w:rPr>
        <w:t>проявил</w:t>
      </w:r>
      <w:r>
        <w:rPr>
          <w:color w:val="61666A"/>
          <w:spacing w:val="-16"/>
          <w:w w:val="105"/>
          <w:sz w:val="21"/>
        </w:rPr>
        <w:t> </w:t>
      </w:r>
      <w:r>
        <w:rPr>
          <w:color w:val="61666A"/>
          <w:w w:val="105"/>
          <w:sz w:val="21"/>
        </w:rPr>
        <w:t>глубокий</w:t>
      </w:r>
      <w:r>
        <w:rPr>
          <w:color w:val="61666A"/>
          <w:spacing w:val="-17"/>
          <w:w w:val="105"/>
          <w:sz w:val="21"/>
        </w:rPr>
        <w:t> </w:t>
      </w:r>
      <w:r>
        <w:rPr>
          <w:color w:val="61666A"/>
          <w:w w:val="105"/>
          <w:sz w:val="21"/>
        </w:rPr>
        <w:t>интерес</w:t>
      </w:r>
      <w:r>
        <w:rPr>
          <w:color w:val="61666A"/>
          <w:spacing w:val="-16"/>
          <w:w w:val="105"/>
          <w:sz w:val="21"/>
        </w:rPr>
        <w:t> </w:t>
      </w:r>
      <w:r>
        <w:rPr>
          <w:color w:val="61666A"/>
          <w:w w:val="105"/>
          <w:sz w:val="21"/>
        </w:rPr>
        <w:t>к</w:t>
      </w:r>
      <w:r>
        <w:rPr>
          <w:color w:val="61666A"/>
          <w:spacing w:val="-17"/>
          <w:w w:val="105"/>
          <w:sz w:val="21"/>
        </w:rPr>
        <w:t> </w:t>
      </w:r>
      <w:r>
        <w:rPr>
          <w:color w:val="61666A"/>
          <w:w w:val="105"/>
          <w:sz w:val="21"/>
        </w:rPr>
        <w:t>системному</w:t>
      </w:r>
      <w:r>
        <w:rPr>
          <w:color w:val="61666A"/>
          <w:spacing w:val="-17"/>
          <w:w w:val="105"/>
          <w:sz w:val="21"/>
        </w:rPr>
        <w:t> </w:t>
      </w:r>
      <w:r>
        <w:rPr>
          <w:color w:val="61666A"/>
          <w:w w:val="105"/>
          <w:sz w:val="21"/>
        </w:rPr>
        <w:t>мышлению</w:t>
      </w:r>
      <w:r>
        <w:rPr>
          <w:color w:val="61666A"/>
          <w:spacing w:val="-16"/>
          <w:w w:val="105"/>
          <w:sz w:val="21"/>
        </w:rPr>
        <w:t> </w:t>
      </w:r>
      <w:r>
        <w:rPr>
          <w:rFonts w:ascii="Tahoma" w:hAnsi="Tahoma"/>
          <w:color w:val="61666A"/>
          <w:w w:val="105"/>
          <w:sz w:val="21"/>
        </w:rPr>
        <w:t>(</w:t>
      </w:r>
      <w:r>
        <w:rPr>
          <w:color w:val="61666A"/>
          <w:w w:val="105"/>
          <w:sz w:val="21"/>
        </w:rPr>
        <w:t>судя по</w:t>
      </w:r>
      <w:r>
        <w:rPr>
          <w:color w:val="61666A"/>
          <w:spacing w:val="-13"/>
          <w:w w:val="105"/>
          <w:sz w:val="21"/>
        </w:rPr>
        <w:t> </w:t>
      </w:r>
      <w:r>
        <w:rPr>
          <w:color w:val="61666A"/>
          <w:w w:val="105"/>
          <w:sz w:val="21"/>
        </w:rPr>
        <w:t>предыдущим</w:t>
      </w:r>
      <w:r>
        <w:rPr>
          <w:color w:val="61666A"/>
          <w:spacing w:val="-13"/>
          <w:w w:val="105"/>
          <w:sz w:val="21"/>
        </w:rPr>
        <w:t> </w:t>
      </w:r>
      <w:r>
        <w:rPr>
          <w:color w:val="61666A"/>
          <w:w w:val="105"/>
          <w:sz w:val="21"/>
        </w:rPr>
        <w:t>запросам</w:t>
      </w:r>
      <w:r>
        <w:rPr>
          <w:color w:val="61666A"/>
          <w:spacing w:val="-13"/>
          <w:w w:val="105"/>
          <w:sz w:val="21"/>
        </w:rPr>
        <w:t> </w:t>
      </w:r>
      <w:r>
        <w:rPr>
          <w:color w:val="61666A"/>
          <w:w w:val="105"/>
          <w:sz w:val="21"/>
        </w:rPr>
        <w:t>о</w:t>
      </w:r>
      <w:r>
        <w:rPr>
          <w:color w:val="61666A"/>
          <w:spacing w:val="-13"/>
          <w:w w:val="105"/>
          <w:sz w:val="21"/>
        </w:rPr>
        <w:t> </w:t>
      </w:r>
      <w:r>
        <w:rPr>
          <w:color w:val="61666A"/>
          <w:w w:val="105"/>
          <w:sz w:val="21"/>
        </w:rPr>
        <w:t>новой</w:t>
      </w:r>
      <w:r>
        <w:rPr>
          <w:color w:val="61666A"/>
          <w:spacing w:val="-13"/>
          <w:w w:val="105"/>
          <w:sz w:val="21"/>
        </w:rPr>
        <w:t> </w:t>
      </w:r>
      <w:r>
        <w:rPr>
          <w:color w:val="61666A"/>
          <w:w w:val="105"/>
          <w:sz w:val="21"/>
        </w:rPr>
        <w:t>экономике</w:t>
      </w:r>
      <w:r>
        <w:rPr>
          <w:color w:val="61666A"/>
          <w:spacing w:val="-13"/>
          <w:w w:val="105"/>
          <w:sz w:val="21"/>
        </w:rPr>
        <w:t> </w:t>
      </w:r>
      <w:r>
        <w:rPr>
          <w:color w:val="61666A"/>
          <w:w w:val="105"/>
          <w:sz w:val="21"/>
        </w:rPr>
        <w:t>и</w:t>
      </w:r>
      <w:r>
        <w:rPr>
          <w:color w:val="61666A"/>
          <w:spacing w:val="-13"/>
          <w:w w:val="105"/>
          <w:sz w:val="21"/>
        </w:rPr>
        <w:t> </w:t>
      </w:r>
      <w:r>
        <w:rPr>
          <w:color w:val="61666A"/>
          <w:w w:val="105"/>
          <w:sz w:val="21"/>
        </w:rPr>
        <w:t>обществе</w:t>
      </w:r>
      <w:r>
        <w:rPr>
          <w:rFonts w:ascii="Tahoma" w:hAnsi="Tahoma"/>
          <w:color w:val="61666A"/>
          <w:w w:val="105"/>
          <w:sz w:val="21"/>
        </w:rPr>
        <w:t>),</w:t>
      </w:r>
      <w:r>
        <w:rPr>
          <w:rFonts w:ascii="Tahoma" w:hAnsi="Tahoma"/>
          <w:color w:val="61666A"/>
          <w:spacing w:val="-16"/>
          <w:w w:val="105"/>
          <w:sz w:val="21"/>
        </w:rPr>
        <w:t> </w:t>
      </w:r>
      <w:r>
        <w:rPr>
          <w:color w:val="61666A"/>
          <w:w w:val="105"/>
          <w:sz w:val="21"/>
        </w:rPr>
        <w:t>можно</w:t>
      </w:r>
      <w:r>
        <w:rPr>
          <w:color w:val="61666A"/>
          <w:spacing w:val="-13"/>
          <w:w w:val="105"/>
          <w:sz w:val="21"/>
        </w:rPr>
        <w:t> </w:t>
      </w:r>
      <w:r>
        <w:rPr>
          <w:color w:val="61666A"/>
          <w:w w:val="105"/>
          <w:sz w:val="21"/>
        </w:rPr>
        <w:t>добавить</w:t>
      </w:r>
      <w:r>
        <w:rPr>
          <w:color w:val="61666A"/>
          <w:spacing w:val="-13"/>
          <w:w w:val="105"/>
          <w:sz w:val="21"/>
        </w:rPr>
        <w:t> </w:t>
      </w:r>
      <w:r>
        <w:rPr>
          <w:color w:val="61666A"/>
          <w:w w:val="105"/>
          <w:sz w:val="21"/>
        </w:rPr>
        <w:t>раздел</w:t>
      </w:r>
      <w:r>
        <w:rPr>
          <w:color w:val="61666A"/>
          <w:spacing w:val="-13"/>
          <w:w w:val="105"/>
          <w:sz w:val="21"/>
        </w:rPr>
        <w:t> </w:t>
      </w:r>
      <w:r>
        <w:rPr>
          <w:color w:val="61666A"/>
          <w:w w:val="105"/>
          <w:sz w:val="21"/>
        </w:rPr>
        <w:t>о</w:t>
      </w:r>
      <w:r>
        <w:rPr>
          <w:color w:val="61666A"/>
          <w:spacing w:val="-13"/>
          <w:w w:val="105"/>
          <w:sz w:val="21"/>
        </w:rPr>
        <w:t> </w:t>
      </w:r>
      <w:r>
        <w:rPr>
          <w:color w:val="61666A"/>
          <w:w w:val="105"/>
          <w:sz w:val="21"/>
        </w:rPr>
        <w:t>связи пермакультуры</w:t>
      </w:r>
      <w:r>
        <w:rPr>
          <w:color w:val="61666A"/>
          <w:spacing w:val="-9"/>
          <w:w w:val="105"/>
          <w:sz w:val="21"/>
        </w:rPr>
        <w:t> </w:t>
      </w:r>
      <w:r>
        <w:rPr>
          <w:color w:val="61666A"/>
          <w:w w:val="105"/>
          <w:sz w:val="21"/>
        </w:rPr>
        <w:t>с</w:t>
      </w:r>
      <w:r>
        <w:rPr>
          <w:color w:val="61666A"/>
          <w:spacing w:val="-9"/>
          <w:w w:val="105"/>
          <w:sz w:val="21"/>
        </w:rPr>
        <w:t> </w:t>
      </w:r>
      <w:r>
        <w:rPr>
          <w:color w:val="61666A"/>
          <w:w w:val="105"/>
          <w:sz w:val="21"/>
        </w:rPr>
        <w:t>его</w:t>
      </w:r>
      <w:r>
        <w:rPr>
          <w:color w:val="61666A"/>
          <w:spacing w:val="-9"/>
          <w:w w:val="105"/>
          <w:sz w:val="21"/>
        </w:rPr>
        <w:t> </w:t>
      </w:r>
      <w:r>
        <w:rPr>
          <w:color w:val="61666A"/>
          <w:w w:val="105"/>
          <w:sz w:val="21"/>
        </w:rPr>
        <w:t>интересами</w:t>
      </w:r>
      <w:r>
        <w:rPr>
          <w:color w:val="61666A"/>
          <w:spacing w:val="-9"/>
          <w:w w:val="105"/>
          <w:sz w:val="21"/>
        </w:rPr>
        <w:t> </w:t>
      </w:r>
      <w:r>
        <w:rPr>
          <w:rFonts w:ascii="Tahoma" w:hAnsi="Tahoma"/>
          <w:color w:val="61666A"/>
          <w:w w:val="105"/>
          <w:sz w:val="21"/>
        </w:rPr>
        <w:t>—</w:t>
      </w:r>
      <w:r>
        <w:rPr>
          <w:rFonts w:ascii="Tahoma" w:hAnsi="Tahoma"/>
          <w:color w:val="61666A"/>
          <w:spacing w:val="-11"/>
          <w:w w:val="105"/>
          <w:sz w:val="21"/>
        </w:rPr>
        <w:t> </w:t>
      </w:r>
      <w:r>
        <w:rPr>
          <w:color w:val="61666A"/>
          <w:w w:val="105"/>
          <w:sz w:val="21"/>
        </w:rPr>
        <w:t>это</w:t>
      </w:r>
      <w:r>
        <w:rPr>
          <w:color w:val="61666A"/>
          <w:spacing w:val="-9"/>
          <w:w w:val="105"/>
          <w:sz w:val="21"/>
        </w:rPr>
        <w:t> </w:t>
      </w:r>
      <w:r>
        <w:rPr>
          <w:color w:val="61666A"/>
          <w:w w:val="105"/>
          <w:sz w:val="21"/>
        </w:rPr>
        <w:t>покажет</w:t>
      </w:r>
      <w:r>
        <w:rPr>
          <w:rFonts w:ascii="Tahoma" w:hAnsi="Tahoma"/>
          <w:color w:val="61666A"/>
          <w:w w:val="105"/>
          <w:sz w:val="21"/>
        </w:rPr>
        <w:t>,</w:t>
      </w:r>
      <w:r>
        <w:rPr>
          <w:rFonts w:ascii="Tahoma" w:hAnsi="Tahoma"/>
          <w:color w:val="61666A"/>
          <w:spacing w:val="-11"/>
          <w:w w:val="105"/>
          <w:sz w:val="21"/>
        </w:rPr>
        <w:t> </w:t>
      </w:r>
      <w:r>
        <w:rPr>
          <w:color w:val="61666A"/>
          <w:w w:val="105"/>
          <w:sz w:val="21"/>
        </w:rPr>
        <w:t>как</w:t>
      </w:r>
      <w:r>
        <w:rPr>
          <w:color w:val="61666A"/>
          <w:spacing w:val="-9"/>
          <w:w w:val="105"/>
          <w:sz w:val="21"/>
        </w:rPr>
        <w:t> </w:t>
      </w:r>
      <w:r>
        <w:rPr>
          <w:color w:val="61666A"/>
          <w:w w:val="105"/>
          <w:sz w:val="21"/>
        </w:rPr>
        <w:t>пермакультура</w:t>
      </w:r>
      <w:r>
        <w:rPr>
          <w:color w:val="61666A"/>
          <w:spacing w:val="-9"/>
          <w:w w:val="105"/>
          <w:sz w:val="21"/>
        </w:rPr>
        <w:t> </w:t>
      </w:r>
      <w:r>
        <w:rPr>
          <w:color w:val="61666A"/>
          <w:w w:val="105"/>
          <w:sz w:val="21"/>
        </w:rPr>
        <w:t>вписывается</w:t>
      </w:r>
      <w:r>
        <w:rPr>
          <w:color w:val="61666A"/>
          <w:spacing w:val="-9"/>
          <w:w w:val="105"/>
          <w:sz w:val="21"/>
        </w:rPr>
        <w:t> </w:t>
      </w:r>
      <w:r>
        <w:rPr>
          <w:color w:val="61666A"/>
          <w:w w:val="105"/>
          <w:sz w:val="21"/>
        </w:rPr>
        <w:t>в</w:t>
      </w:r>
      <w:r>
        <w:rPr>
          <w:color w:val="61666A"/>
          <w:spacing w:val="-9"/>
          <w:w w:val="105"/>
          <w:sz w:val="21"/>
        </w:rPr>
        <w:t> </w:t>
      </w:r>
      <w:r>
        <w:rPr>
          <w:color w:val="61666A"/>
          <w:w w:val="105"/>
          <w:sz w:val="21"/>
        </w:rPr>
        <w:t>более широкий контекст устойчивого развития</w:t>
      </w:r>
      <w:r>
        <w:rPr>
          <w:rFonts w:ascii="Tahoma" w:hAnsi="Tahoma"/>
          <w:color w:val="61666A"/>
          <w:w w:val="105"/>
          <w:sz w:val="21"/>
        </w:rPr>
        <w:t>.</w:t>
      </w:r>
    </w:p>
    <w:p>
      <w:pPr>
        <w:spacing w:line="336" w:lineRule="auto" w:before="187"/>
        <w:ind w:left="635" w:right="345" w:firstLine="0"/>
        <w:jc w:val="both"/>
        <w:rPr>
          <w:rFonts w:ascii="Tahoma" w:hAnsi="Tahoma"/>
          <w:sz w:val="21"/>
        </w:rPr>
      </w:pPr>
      <w:r>
        <w:rPr>
          <w:color w:val="61666A"/>
          <w:w w:val="105"/>
          <w:sz w:val="21"/>
        </w:rPr>
        <w:t>Ответ</w:t>
      </w:r>
      <w:r>
        <w:rPr>
          <w:color w:val="61666A"/>
          <w:spacing w:val="-17"/>
          <w:w w:val="105"/>
          <w:sz w:val="21"/>
        </w:rPr>
        <w:t> </w:t>
      </w:r>
      <w:r>
        <w:rPr>
          <w:color w:val="61666A"/>
          <w:w w:val="105"/>
          <w:sz w:val="21"/>
        </w:rPr>
        <w:t>должен</w:t>
      </w:r>
      <w:r>
        <w:rPr>
          <w:color w:val="61666A"/>
          <w:spacing w:val="-15"/>
          <w:w w:val="105"/>
          <w:sz w:val="21"/>
        </w:rPr>
        <w:t> </w:t>
      </w:r>
      <w:r>
        <w:rPr>
          <w:color w:val="61666A"/>
          <w:w w:val="105"/>
          <w:sz w:val="21"/>
        </w:rPr>
        <w:t>быть</w:t>
      </w:r>
      <w:r>
        <w:rPr>
          <w:color w:val="61666A"/>
          <w:spacing w:val="-16"/>
          <w:w w:val="105"/>
          <w:sz w:val="21"/>
        </w:rPr>
        <w:t> </w:t>
      </w:r>
      <w:r>
        <w:rPr>
          <w:color w:val="61666A"/>
          <w:w w:val="105"/>
          <w:sz w:val="21"/>
        </w:rPr>
        <w:t>практичным</w:t>
      </w:r>
      <w:r>
        <w:rPr>
          <w:rFonts w:ascii="Tahoma" w:hAnsi="Tahoma"/>
          <w:color w:val="61666A"/>
          <w:w w:val="105"/>
          <w:sz w:val="21"/>
        </w:rPr>
        <w:t>:</w:t>
      </w:r>
      <w:r>
        <w:rPr>
          <w:rFonts w:ascii="Tahoma" w:hAnsi="Tahoma"/>
          <w:color w:val="61666A"/>
          <w:spacing w:val="-18"/>
          <w:w w:val="105"/>
          <w:sz w:val="21"/>
        </w:rPr>
        <w:t> </w:t>
      </w:r>
      <w:r>
        <w:rPr>
          <w:color w:val="61666A"/>
          <w:w w:val="105"/>
          <w:sz w:val="21"/>
        </w:rPr>
        <w:t>дать</w:t>
      </w:r>
      <w:r>
        <w:rPr>
          <w:color w:val="61666A"/>
          <w:spacing w:val="-15"/>
          <w:w w:val="105"/>
          <w:sz w:val="21"/>
        </w:rPr>
        <w:t> </w:t>
      </w:r>
      <w:r>
        <w:rPr>
          <w:color w:val="61666A"/>
          <w:w w:val="105"/>
          <w:sz w:val="21"/>
        </w:rPr>
        <w:t>не</w:t>
      </w:r>
      <w:r>
        <w:rPr>
          <w:color w:val="61666A"/>
          <w:spacing w:val="-16"/>
          <w:w w:val="105"/>
          <w:sz w:val="21"/>
        </w:rPr>
        <w:t> </w:t>
      </w:r>
      <w:r>
        <w:rPr>
          <w:color w:val="61666A"/>
          <w:w w:val="105"/>
          <w:sz w:val="21"/>
        </w:rPr>
        <w:t>только</w:t>
      </w:r>
      <w:r>
        <w:rPr>
          <w:color w:val="61666A"/>
          <w:spacing w:val="-16"/>
          <w:w w:val="105"/>
          <w:sz w:val="21"/>
        </w:rPr>
        <w:t> </w:t>
      </w:r>
      <w:r>
        <w:rPr>
          <w:color w:val="61666A"/>
          <w:w w:val="105"/>
          <w:sz w:val="21"/>
        </w:rPr>
        <w:t>теорию</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5"/>
          <w:w w:val="105"/>
          <w:sz w:val="21"/>
        </w:rPr>
        <w:t> </w:t>
      </w:r>
      <w:r>
        <w:rPr>
          <w:color w:val="61666A"/>
          <w:w w:val="105"/>
          <w:sz w:val="21"/>
        </w:rPr>
        <w:t>и</w:t>
      </w:r>
      <w:r>
        <w:rPr>
          <w:color w:val="61666A"/>
          <w:spacing w:val="-16"/>
          <w:w w:val="105"/>
          <w:sz w:val="21"/>
        </w:rPr>
        <w:t> </w:t>
      </w:r>
      <w:r>
        <w:rPr>
          <w:color w:val="61666A"/>
          <w:w w:val="105"/>
          <w:sz w:val="21"/>
        </w:rPr>
        <w:t>ресурсы</w:t>
      </w:r>
      <w:r>
        <w:rPr>
          <w:color w:val="61666A"/>
          <w:spacing w:val="-16"/>
          <w:w w:val="105"/>
          <w:sz w:val="21"/>
        </w:rPr>
        <w:t> </w:t>
      </w:r>
      <w:r>
        <w:rPr>
          <w:color w:val="61666A"/>
          <w:w w:val="105"/>
          <w:sz w:val="21"/>
        </w:rPr>
        <w:t>для</w:t>
      </w:r>
      <w:r>
        <w:rPr>
          <w:color w:val="61666A"/>
          <w:spacing w:val="-16"/>
          <w:w w:val="105"/>
          <w:sz w:val="21"/>
        </w:rPr>
        <w:t> </w:t>
      </w:r>
      <w:r>
        <w:rPr>
          <w:color w:val="61666A"/>
          <w:w w:val="105"/>
          <w:sz w:val="21"/>
        </w:rPr>
        <w:t>дальнейшего </w:t>
      </w:r>
      <w:r>
        <w:rPr>
          <w:color w:val="61666A"/>
          <w:sz w:val="21"/>
        </w:rPr>
        <w:t>изучения</w:t>
      </w:r>
      <w:r>
        <w:rPr>
          <w:rFonts w:ascii="Tahoma" w:hAnsi="Tahoma"/>
          <w:color w:val="61666A"/>
          <w:sz w:val="21"/>
        </w:rPr>
        <w:t>. </w:t>
      </w:r>
      <w:r>
        <w:rPr>
          <w:color w:val="61666A"/>
          <w:sz w:val="21"/>
        </w:rPr>
        <w:t>Иначе пользователь может остаться с ощущением</w:t>
      </w:r>
      <w:r>
        <w:rPr>
          <w:rFonts w:ascii="Tahoma" w:hAnsi="Tahoma"/>
          <w:color w:val="61666A"/>
          <w:sz w:val="21"/>
        </w:rPr>
        <w:t>, </w:t>
      </w:r>
      <w:r>
        <w:rPr>
          <w:color w:val="61666A"/>
          <w:sz w:val="21"/>
        </w:rPr>
        <w:t>что информации много</w:t>
      </w:r>
      <w:r>
        <w:rPr>
          <w:rFonts w:ascii="Tahoma" w:hAnsi="Tahoma"/>
          <w:color w:val="61666A"/>
          <w:sz w:val="21"/>
        </w:rPr>
        <w:t>, </w:t>
      </w:r>
      <w:r>
        <w:rPr>
          <w:color w:val="61666A"/>
          <w:sz w:val="21"/>
        </w:rPr>
        <w:t>но </w:t>
      </w:r>
      <w:r>
        <w:rPr>
          <w:color w:val="61666A"/>
          <w:w w:val="105"/>
          <w:sz w:val="21"/>
        </w:rPr>
        <w:t>непонятно</w:t>
      </w:r>
      <w:r>
        <w:rPr>
          <w:rFonts w:ascii="Tahoma" w:hAnsi="Tahoma"/>
          <w:color w:val="61666A"/>
          <w:w w:val="105"/>
          <w:sz w:val="21"/>
        </w:rPr>
        <w:t>, </w:t>
      </w:r>
      <w:r>
        <w:rPr>
          <w:color w:val="61666A"/>
          <w:w w:val="105"/>
          <w:sz w:val="21"/>
        </w:rPr>
        <w:t>с чего начать</w:t>
      </w:r>
      <w:r>
        <w:rPr>
          <w:rFonts w:ascii="Tahoma" w:hAnsi="Tahoma"/>
          <w:color w:val="61666A"/>
          <w:w w:val="105"/>
          <w:sz w:val="21"/>
        </w:rPr>
        <w:t>.</w:t>
      </w:r>
    </w:p>
    <w:p>
      <w:pPr>
        <w:spacing w:after="0" w:line="336" w:lineRule="auto"/>
        <w:jc w:val="both"/>
        <w:rPr>
          <w:rFonts w:ascii="Tahoma" w:hAnsi="Tahoma"/>
          <w:sz w:val="21"/>
        </w:rPr>
        <w:sectPr>
          <w:pgSz w:w="11900" w:h="16840"/>
          <w:pgMar w:top="0" w:bottom="0" w:left="850" w:right="1133"/>
        </w:sectPr>
      </w:pPr>
    </w:p>
    <w:p>
      <w:pPr>
        <w:spacing w:line="336" w:lineRule="auto" w:before="14"/>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8304">
                <wp:simplePos x="0" y="0"/>
                <wp:positionH relativeFrom="page">
                  <wp:posOffset>809625</wp:posOffset>
                </wp:positionH>
                <wp:positionV relativeFrom="paragraph">
                  <wp:posOffset>-10160</wp:posOffset>
                </wp:positionV>
                <wp:extent cx="9525" cy="124777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9525" cy="1247775"/>
                        </a:xfrm>
                        <a:custGeom>
                          <a:avLst/>
                          <a:gdLst/>
                          <a:ahLst/>
                          <a:cxnLst/>
                          <a:rect l="l" t="t" r="r" b="b"/>
                          <a:pathLst>
                            <a:path w="9525" h="1247775">
                              <a:moveTo>
                                <a:pt x="9525" y="1247775"/>
                              </a:moveTo>
                              <a:lnTo>
                                <a:pt x="0" y="1247775"/>
                              </a:lnTo>
                              <a:lnTo>
                                <a:pt x="0" y="0"/>
                              </a:lnTo>
                              <a:lnTo>
                                <a:pt x="9525" y="0"/>
                              </a:lnTo>
                              <a:lnTo>
                                <a:pt x="9525" y="12477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pt;width:.75pt;height:98.25pt;mso-position-horizontal-relative:page;mso-position-vertical-relative:paragraph;z-index:15778304" id="docshape98" filled="true" fillcolor="#e1e4e9" stroked="false">
                <v:fill type="solid"/>
                <w10:wrap type="none"/>
              </v:rect>
            </w:pict>
          </mc:Fallback>
        </mc:AlternateContent>
      </w:r>
      <w:r>
        <w:rPr>
          <w:color w:val="61666A"/>
          <w:w w:val="105"/>
          <w:sz w:val="21"/>
        </w:rPr>
        <w:t>Важно</w:t>
      </w:r>
      <w:r>
        <w:rPr>
          <w:color w:val="61666A"/>
          <w:spacing w:val="-4"/>
          <w:w w:val="105"/>
          <w:sz w:val="21"/>
        </w:rPr>
        <w:t> </w:t>
      </w:r>
      <w:r>
        <w:rPr>
          <w:color w:val="61666A"/>
          <w:w w:val="105"/>
          <w:sz w:val="21"/>
        </w:rPr>
        <w:t>сохранить</w:t>
      </w:r>
      <w:r>
        <w:rPr>
          <w:color w:val="61666A"/>
          <w:spacing w:val="-4"/>
          <w:w w:val="105"/>
          <w:sz w:val="21"/>
        </w:rPr>
        <w:t> </w:t>
      </w:r>
      <w:r>
        <w:rPr>
          <w:color w:val="61666A"/>
          <w:w w:val="105"/>
          <w:sz w:val="21"/>
        </w:rPr>
        <w:t>баланс</w:t>
      </w:r>
      <w:r>
        <w:rPr>
          <w:color w:val="61666A"/>
          <w:spacing w:val="-4"/>
          <w:w w:val="105"/>
          <w:sz w:val="21"/>
        </w:rPr>
        <w:t> </w:t>
      </w:r>
      <w:r>
        <w:rPr>
          <w:color w:val="61666A"/>
          <w:w w:val="105"/>
          <w:sz w:val="21"/>
        </w:rPr>
        <w:t>между</w:t>
      </w:r>
      <w:r>
        <w:rPr>
          <w:color w:val="61666A"/>
          <w:spacing w:val="-4"/>
          <w:w w:val="105"/>
          <w:sz w:val="21"/>
        </w:rPr>
        <w:t> </w:t>
      </w:r>
      <w:r>
        <w:rPr>
          <w:color w:val="61666A"/>
          <w:w w:val="105"/>
          <w:sz w:val="21"/>
        </w:rPr>
        <w:t>глубиной</w:t>
      </w:r>
      <w:r>
        <w:rPr>
          <w:color w:val="61666A"/>
          <w:spacing w:val="-4"/>
          <w:w w:val="105"/>
          <w:sz w:val="21"/>
        </w:rPr>
        <w:t> </w:t>
      </w:r>
      <w:r>
        <w:rPr>
          <w:color w:val="61666A"/>
          <w:w w:val="105"/>
          <w:sz w:val="21"/>
        </w:rPr>
        <w:t>и</w:t>
      </w:r>
      <w:r>
        <w:rPr>
          <w:color w:val="61666A"/>
          <w:spacing w:val="-4"/>
          <w:w w:val="105"/>
          <w:sz w:val="21"/>
        </w:rPr>
        <w:t> </w:t>
      </w:r>
      <w:r>
        <w:rPr>
          <w:color w:val="61666A"/>
          <w:w w:val="105"/>
          <w:sz w:val="21"/>
        </w:rPr>
        <w:t>доступностью</w:t>
      </w:r>
      <w:r>
        <w:rPr>
          <w:rFonts w:ascii="Tahoma" w:hAnsi="Tahoma"/>
          <w:color w:val="61666A"/>
          <w:w w:val="105"/>
          <w:sz w:val="21"/>
        </w:rPr>
        <w:t>.</w:t>
      </w:r>
      <w:r>
        <w:rPr>
          <w:rFonts w:ascii="Tahoma" w:hAnsi="Tahoma"/>
          <w:color w:val="61666A"/>
          <w:spacing w:val="-6"/>
          <w:w w:val="105"/>
          <w:sz w:val="21"/>
        </w:rPr>
        <w:t> </w:t>
      </w:r>
      <w:r>
        <w:rPr>
          <w:color w:val="61666A"/>
          <w:w w:val="105"/>
          <w:sz w:val="21"/>
        </w:rPr>
        <w:t>Не</w:t>
      </w:r>
      <w:r>
        <w:rPr>
          <w:color w:val="61666A"/>
          <w:spacing w:val="-4"/>
          <w:w w:val="105"/>
          <w:sz w:val="21"/>
        </w:rPr>
        <w:t> </w:t>
      </w:r>
      <w:r>
        <w:rPr>
          <w:color w:val="61666A"/>
          <w:w w:val="105"/>
          <w:sz w:val="21"/>
        </w:rPr>
        <w:t>углубляться</w:t>
      </w:r>
      <w:r>
        <w:rPr>
          <w:color w:val="61666A"/>
          <w:spacing w:val="-4"/>
          <w:w w:val="105"/>
          <w:sz w:val="21"/>
        </w:rPr>
        <w:t> </w:t>
      </w:r>
      <w:r>
        <w:rPr>
          <w:color w:val="61666A"/>
          <w:w w:val="105"/>
          <w:sz w:val="21"/>
        </w:rPr>
        <w:t>в </w:t>
      </w:r>
      <w:r>
        <w:rPr>
          <w:color w:val="61666A"/>
          <w:spacing w:val="-2"/>
          <w:w w:val="105"/>
          <w:sz w:val="21"/>
        </w:rPr>
        <w:t>агротехнические</w:t>
      </w:r>
      <w:r>
        <w:rPr>
          <w:color w:val="61666A"/>
          <w:spacing w:val="-8"/>
          <w:w w:val="105"/>
          <w:sz w:val="21"/>
        </w:rPr>
        <w:t> </w:t>
      </w:r>
      <w:r>
        <w:rPr>
          <w:color w:val="61666A"/>
          <w:spacing w:val="-2"/>
          <w:w w:val="105"/>
          <w:sz w:val="21"/>
        </w:rPr>
        <w:t>детали</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если</w:t>
      </w:r>
      <w:r>
        <w:rPr>
          <w:color w:val="61666A"/>
          <w:spacing w:val="-8"/>
          <w:w w:val="105"/>
          <w:sz w:val="21"/>
        </w:rPr>
        <w:t> </w:t>
      </w:r>
      <w:r>
        <w:rPr>
          <w:color w:val="61666A"/>
          <w:spacing w:val="-2"/>
          <w:w w:val="105"/>
          <w:sz w:val="21"/>
        </w:rPr>
        <w:t>пользователь</w:t>
      </w:r>
      <w:r>
        <w:rPr>
          <w:color w:val="61666A"/>
          <w:spacing w:val="-8"/>
          <w:w w:val="105"/>
          <w:sz w:val="21"/>
        </w:rPr>
        <w:t> </w:t>
      </w:r>
      <w:r>
        <w:rPr>
          <w:color w:val="61666A"/>
          <w:spacing w:val="-2"/>
          <w:w w:val="105"/>
          <w:sz w:val="21"/>
        </w:rPr>
        <w:t>не</w:t>
      </w:r>
      <w:r>
        <w:rPr>
          <w:color w:val="61666A"/>
          <w:spacing w:val="-8"/>
          <w:w w:val="105"/>
          <w:sz w:val="21"/>
        </w:rPr>
        <w:t> </w:t>
      </w:r>
      <w:r>
        <w:rPr>
          <w:color w:val="61666A"/>
          <w:spacing w:val="-2"/>
          <w:w w:val="105"/>
          <w:sz w:val="21"/>
        </w:rPr>
        <w:t>спрашивает</w:t>
      </w:r>
      <w:r>
        <w:rPr>
          <w:color w:val="61666A"/>
          <w:spacing w:val="-8"/>
          <w:w w:val="105"/>
          <w:sz w:val="21"/>
        </w:rPr>
        <w:t> </w:t>
      </w:r>
      <w:r>
        <w:rPr>
          <w:rFonts w:ascii="Tahoma" w:hAnsi="Tahoma"/>
          <w:color w:val="61666A"/>
          <w:spacing w:val="-2"/>
          <w:w w:val="105"/>
          <w:sz w:val="21"/>
        </w:rPr>
        <w:t>explicitly,</w:t>
      </w:r>
      <w:r>
        <w:rPr>
          <w:rFonts w:ascii="Tahoma" w:hAnsi="Tahoma"/>
          <w:color w:val="61666A"/>
          <w:spacing w:val="-10"/>
          <w:w w:val="105"/>
          <w:sz w:val="21"/>
        </w:rPr>
        <w:t> </w:t>
      </w:r>
      <w:r>
        <w:rPr>
          <w:color w:val="61666A"/>
          <w:spacing w:val="-2"/>
          <w:w w:val="105"/>
          <w:sz w:val="21"/>
        </w:rPr>
        <w:t>но</w:t>
      </w:r>
      <w:r>
        <w:rPr>
          <w:color w:val="61666A"/>
          <w:spacing w:val="-8"/>
          <w:w w:val="105"/>
          <w:sz w:val="21"/>
        </w:rPr>
        <w:t> </w:t>
      </w:r>
      <w:r>
        <w:rPr>
          <w:color w:val="61666A"/>
          <w:spacing w:val="-2"/>
          <w:w w:val="105"/>
          <w:sz w:val="21"/>
        </w:rPr>
        <w:t>дать</w:t>
      </w:r>
      <w:r>
        <w:rPr>
          <w:color w:val="61666A"/>
          <w:spacing w:val="-8"/>
          <w:w w:val="105"/>
          <w:sz w:val="21"/>
        </w:rPr>
        <w:t> </w:t>
      </w:r>
      <w:r>
        <w:rPr>
          <w:color w:val="61666A"/>
          <w:spacing w:val="-2"/>
          <w:w w:val="105"/>
          <w:sz w:val="21"/>
        </w:rPr>
        <w:t>достаточно</w:t>
      </w:r>
      <w:r>
        <w:rPr>
          <w:rFonts w:ascii="Tahoma" w:hAnsi="Tahoma"/>
          <w:color w:val="61666A"/>
          <w:spacing w:val="-2"/>
          <w:w w:val="105"/>
          <w:sz w:val="21"/>
        </w:rPr>
        <w:t>, </w:t>
      </w:r>
      <w:r>
        <w:rPr>
          <w:color w:val="61666A"/>
          <w:w w:val="105"/>
          <w:sz w:val="21"/>
        </w:rPr>
        <w:t>чтобы заинтересовать и направить</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sz w:val="21"/>
        </w:rPr>
        <w:t>И</w:t>
      </w:r>
      <w:r>
        <w:rPr>
          <w:color w:val="61666A"/>
          <w:spacing w:val="20"/>
          <w:sz w:val="21"/>
        </w:rPr>
        <w:t> </w:t>
      </w:r>
      <w:r>
        <w:rPr>
          <w:color w:val="61666A"/>
          <w:sz w:val="21"/>
        </w:rPr>
        <w:t>последнее</w:t>
      </w:r>
      <w:r>
        <w:rPr>
          <w:color w:val="61666A"/>
          <w:spacing w:val="20"/>
          <w:sz w:val="21"/>
        </w:rPr>
        <w:t> </w:t>
      </w:r>
      <w:r>
        <w:rPr>
          <w:rFonts w:ascii="Tahoma" w:hAnsi="Tahoma"/>
          <w:color w:val="61666A"/>
          <w:sz w:val="21"/>
        </w:rPr>
        <w:t>—</w:t>
      </w:r>
      <w:r>
        <w:rPr>
          <w:rFonts w:ascii="Tahoma" w:hAnsi="Tahoma"/>
          <w:color w:val="61666A"/>
          <w:spacing w:val="18"/>
          <w:sz w:val="21"/>
        </w:rPr>
        <w:t> </w:t>
      </w:r>
      <w:r>
        <w:rPr>
          <w:color w:val="61666A"/>
          <w:sz w:val="21"/>
        </w:rPr>
        <w:t>стиль</w:t>
      </w:r>
      <w:r>
        <w:rPr>
          <w:rFonts w:ascii="Tahoma" w:hAnsi="Tahoma"/>
          <w:color w:val="61666A"/>
          <w:sz w:val="21"/>
        </w:rPr>
        <w:t>:</w:t>
      </w:r>
      <w:r>
        <w:rPr>
          <w:rFonts w:ascii="Tahoma" w:hAnsi="Tahoma"/>
          <w:color w:val="61666A"/>
          <w:spacing w:val="18"/>
          <w:sz w:val="21"/>
        </w:rPr>
        <w:t> </w:t>
      </w:r>
      <w:r>
        <w:rPr>
          <w:color w:val="61666A"/>
          <w:sz w:val="21"/>
        </w:rPr>
        <w:t>дружелюбный</w:t>
      </w:r>
      <w:r>
        <w:rPr>
          <w:rFonts w:ascii="Tahoma" w:hAnsi="Tahoma"/>
          <w:color w:val="61666A"/>
          <w:sz w:val="21"/>
        </w:rPr>
        <w:t>,</w:t>
      </w:r>
      <w:r>
        <w:rPr>
          <w:rFonts w:ascii="Tahoma" w:hAnsi="Tahoma"/>
          <w:color w:val="61666A"/>
          <w:spacing w:val="18"/>
          <w:sz w:val="21"/>
        </w:rPr>
        <w:t> </w:t>
      </w:r>
      <w:r>
        <w:rPr>
          <w:color w:val="61666A"/>
          <w:sz w:val="21"/>
        </w:rPr>
        <w:t>но</w:t>
      </w:r>
      <w:r>
        <w:rPr>
          <w:color w:val="61666A"/>
          <w:spacing w:val="20"/>
          <w:sz w:val="21"/>
        </w:rPr>
        <w:t> </w:t>
      </w:r>
      <w:r>
        <w:rPr>
          <w:color w:val="61666A"/>
          <w:sz w:val="21"/>
        </w:rPr>
        <w:t>профессиональный</w:t>
      </w:r>
      <w:r>
        <w:rPr>
          <w:rFonts w:ascii="Tahoma" w:hAnsi="Tahoma"/>
          <w:color w:val="61666A"/>
          <w:sz w:val="21"/>
        </w:rPr>
        <w:t>,</w:t>
      </w:r>
      <w:r>
        <w:rPr>
          <w:rFonts w:ascii="Tahoma" w:hAnsi="Tahoma"/>
          <w:color w:val="61666A"/>
          <w:spacing w:val="18"/>
          <w:sz w:val="21"/>
        </w:rPr>
        <w:t> </w:t>
      </w:r>
      <w:r>
        <w:rPr>
          <w:color w:val="61666A"/>
          <w:sz w:val="21"/>
        </w:rPr>
        <w:t>без</w:t>
      </w:r>
      <w:r>
        <w:rPr>
          <w:color w:val="61666A"/>
          <w:spacing w:val="20"/>
          <w:sz w:val="21"/>
        </w:rPr>
        <w:t> </w:t>
      </w:r>
      <w:r>
        <w:rPr>
          <w:color w:val="61666A"/>
          <w:sz w:val="21"/>
        </w:rPr>
        <w:t>излишнего</w:t>
      </w:r>
      <w:r>
        <w:rPr>
          <w:color w:val="61666A"/>
          <w:spacing w:val="20"/>
          <w:sz w:val="21"/>
        </w:rPr>
        <w:t> </w:t>
      </w:r>
      <w:r>
        <w:rPr>
          <w:color w:val="61666A"/>
          <w:sz w:val="21"/>
        </w:rPr>
        <w:t>энтузиазма</w:t>
      </w:r>
      <w:r>
        <w:rPr>
          <w:rFonts w:ascii="Tahoma" w:hAnsi="Tahoma"/>
          <w:color w:val="61666A"/>
          <w:sz w:val="21"/>
        </w:rPr>
        <w:t>,</w:t>
      </w:r>
      <w:r>
        <w:rPr>
          <w:rFonts w:ascii="Tahoma" w:hAnsi="Tahoma"/>
          <w:color w:val="61666A"/>
          <w:spacing w:val="18"/>
          <w:sz w:val="21"/>
        </w:rPr>
        <w:t> </w:t>
      </w:r>
      <w:r>
        <w:rPr>
          <w:color w:val="61666A"/>
          <w:sz w:val="21"/>
        </w:rPr>
        <w:t>но </w:t>
      </w:r>
      <w:r>
        <w:rPr>
          <w:color w:val="61666A"/>
          <w:w w:val="105"/>
          <w:sz w:val="21"/>
        </w:rPr>
        <w:t>с четкой структурой и акцентами на ключевых моментах</w:t>
      </w:r>
      <w:r>
        <w:rPr>
          <w:rFonts w:ascii="Tahoma" w:hAnsi="Tahoma"/>
          <w:color w:val="61666A"/>
          <w:w w:val="105"/>
          <w:sz w:val="21"/>
        </w:rPr>
        <w:t>.</w:t>
      </w:r>
    </w:p>
    <w:p>
      <w:pPr>
        <w:spacing w:before="154"/>
        <w:ind w:left="305" w:right="0" w:firstLine="0"/>
        <w:jc w:val="left"/>
        <w:rPr>
          <w:rFonts w:ascii="Arial" w:hAnsi="Arial"/>
          <w:b/>
          <w:sz w:val="29"/>
        </w:rPr>
      </w:pPr>
      <w:r>
        <w:rPr>
          <w:rFonts w:ascii="Arial" w:hAnsi="Arial"/>
          <w:b/>
          <w:color w:val="0E1115"/>
          <w:spacing w:val="-10"/>
          <w:sz w:val="29"/>
        </w:rPr>
        <w:t>Пер</w:t>
      </w:r>
      <w:r>
        <w:rPr>
          <w:rFonts w:ascii="Arial" w:hAnsi="Arial"/>
          <w:b/>
          <w:color w:val="0E1115"/>
          <w:spacing w:val="-10"/>
          <w:sz w:val="30"/>
        </w:rPr>
        <w:t>м</w:t>
      </w:r>
      <w:r>
        <w:rPr>
          <w:rFonts w:ascii="Arial" w:hAnsi="Arial"/>
          <w:b/>
          <w:color w:val="0E1115"/>
          <w:spacing w:val="-10"/>
          <w:sz w:val="29"/>
        </w:rPr>
        <w:t>а</w:t>
      </w:r>
      <w:r>
        <w:rPr>
          <w:rFonts w:ascii="Arial" w:hAnsi="Arial"/>
          <w:b/>
          <w:color w:val="0E1115"/>
          <w:spacing w:val="-10"/>
          <w:sz w:val="30"/>
        </w:rPr>
        <w:t>к</w:t>
      </w:r>
      <w:r>
        <w:rPr>
          <w:rFonts w:ascii="Arial" w:hAnsi="Arial"/>
          <w:b/>
          <w:color w:val="0E1115"/>
          <w:spacing w:val="-10"/>
          <w:sz w:val="29"/>
        </w:rPr>
        <w:t>у</w:t>
      </w:r>
      <w:r>
        <w:rPr>
          <w:rFonts w:ascii="Arial" w:hAnsi="Arial"/>
          <w:b/>
          <w:color w:val="0E1115"/>
          <w:spacing w:val="-10"/>
          <w:sz w:val="30"/>
        </w:rPr>
        <w:t>льт</w:t>
      </w:r>
      <w:r>
        <w:rPr>
          <w:rFonts w:ascii="Arial" w:hAnsi="Arial"/>
          <w:b/>
          <w:color w:val="0E1115"/>
          <w:spacing w:val="-10"/>
          <w:sz w:val="29"/>
        </w:rPr>
        <w:t>ура</w:t>
      </w:r>
      <w:r>
        <w:rPr>
          <w:rFonts w:ascii="Tahoma" w:hAnsi="Tahoma"/>
          <w:b/>
          <w:color w:val="0E1115"/>
          <w:spacing w:val="-10"/>
          <w:sz w:val="30"/>
        </w:rPr>
        <w:t>:</w:t>
      </w:r>
      <w:r>
        <w:rPr>
          <w:rFonts w:ascii="Tahoma" w:hAnsi="Tahoma"/>
          <w:b/>
          <w:color w:val="0E1115"/>
          <w:spacing w:val="-13"/>
          <w:sz w:val="30"/>
        </w:rPr>
        <w:t> </w:t>
      </w:r>
      <w:r>
        <w:rPr>
          <w:rFonts w:ascii="Arial" w:hAnsi="Arial"/>
          <w:b/>
          <w:color w:val="0E1115"/>
          <w:spacing w:val="-10"/>
          <w:sz w:val="30"/>
        </w:rPr>
        <w:t>Фил</w:t>
      </w:r>
      <w:r>
        <w:rPr>
          <w:rFonts w:ascii="Arial" w:hAnsi="Arial"/>
          <w:b/>
          <w:color w:val="0E1115"/>
          <w:spacing w:val="-10"/>
          <w:sz w:val="29"/>
        </w:rPr>
        <w:t>осо</w:t>
      </w:r>
      <w:r>
        <w:rPr>
          <w:rFonts w:ascii="Arial" w:hAnsi="Arial"/>
          <w:b/>
          <w:color w:val="0E1115"/>
          <w:spacing w:val="-10"/>
          <w:sz w:val="30"/>
        </w:rPr>
        <w:t>фия</w:t>
      </w:r>
      <w:r>
        <w:rPr>
          <w:rFonts w:ascii="Tahoma" w:hAnsi="Tahoma"/>
          <w:b/>
          <w:color w:val="0E1115"/>
          <w:spacing w:val="-10"/>
          <w:sz w:val="30"/>
        </w:rPr>
        <w:t>,</w:t>
      </w:r>
      <w:r>
        <w:rPr>
          <w:rFonts w:ascii="Tahoma" w:hAnsi="Tahoma"/>
          <w:b/>
          <w:color w:val="0E1115"/>
          <w:spacing w:val="-23"/>
          <w:sz w:val="30"/>
        </w:rPr>
        <w:t> </w:t>
      </w:r>
      <w:r>
        <w:rPr>
          <w:rFonts w:ascii="Arial" w:hAnsi="Arial"/>
          <w:b/>
          <w:color w:val="0E1115"/>
          <w:spacing w:val="-10"/>
          <w:sz w:val="29"/>
        </w:rPr>
        <w:t>Пр</w:t>
      </w:r>
      <w:r>
        <w:rPr>
          <w:rFonts w:ascii="Arial" w:hAnsi="Arial"/>
          <w:b/>
          <w:color w:val="0E1115"/>
          <w:spacing w:val="-10"/>
          <w:sz w:val="30"/>
        </w:rPr>
        <w:t>инципы</w:t>
      </w:r>
      <w:r>
        <w:rPr>
          <w:rFonts w:ascii="Arial" w:hAnsi="Arial"/>
          <w:b/>
          <w:color w:val="0E1115"/>
          <w:spacing w:val="-8"/>
          <w:sz w:val="30"/>
        </w:rPr>
        <w:t> </w:t>
      </w:r>
      <w:r>
        <w:rPr>
          <w:rFonts w:ascii="Arial" w:hAnsi="Arial"/>
          <w:b/>
          <w:color w:val="0E1115"/>
          <w:spacing w:val="-10"/>
          <w:sz w:val="30"/>
        </w:rPr>
        <w:t>и</w:t>
      </w:r>
      <w:r>
        <w:rPr>
          <w:rFonts w:ascii="Arial" w:hAnsi="Arial"/>
          <w:b/>
          <w:color w:val="0E1115"/>
          <w:spacing w:val="-8"/>
          <w:sz w:val="30"/>
        </w:rPr>
        <w:t> </w:t>
      </w:r>
      <w:r>
        <w:rPr>
          <w:rFonts w:ascii="Arial" w:hAnsi="Arial"/>
          <w:b/>
          <w:color w:val="0E1115"/>
          <w:spacing w:val="-10"/>
          <w:sz w:val="29"/>
        </w:rPr>
        <w:t>Пра</w:t>
      </w:r>
      <w:r>
        <w:rPr>
          <w:rFonts w:ascii="Arial" w:hAnsi="Arial"/>
          <w:b/>
          <w:color w:val="0E1115"/>
          <w:spacing w:val="-10"/>
          <w:sz w:val="30"/>
        </w:rPr>
        <w:t>ктик</w:t>
      </w:r>
      <w:r>
        <w:rPr>
          <w:rFonts w:ascii="Arial" w:hAnsi="Arial"/>
          <w:b/>
          <w:color w:val="0E1115"/>
          <w:spacing w:val="-10"/>
          <w:sz w:val="29"/>
        </w:rPr>
        <w:t>а</w:t>
      </w:r>
    </w:p>
    <w:p>
      <w:pPr>
        <w:pStyle w:val="BodyText"/>
        <w:spacing w:before="10"/>
        <w:rPr>
          <w:rFonts w:ascii="Arial"/>
          <w:b/>
          <w:sz w:val="30"/>
        </w:rPr>
      </w:pPr>
    </w:p>
    <w:p>
      <w:pPr>
        <w:spacing w:line="338" w:lineRule="auto" w:before="0"/>
        <w:ind w:left="305" w:right="0" w:firstLine="0"/>
        <w:jc w:val="left"/>
        <w:rPr>
          <w:rFonts w:ascii="Tahoma" w:hAnsi="Tahoma"/>
          <w:sz w:val="24"/>
        </w:rPr>
      </w:pPr>
      <w:r>
        <w:rPr>
          <w:color w:val="0E1115"/>
          <w:sz w:val="24"/>
        </w:rPr>
        <w:t>Пермакультура </w:t>
      </w:r>
      <w:r>
        <w:rPr>
          <w:rFonts w:ascii="Tahoma" w:hAnsi="Tahoma"/>
          <w:color w:val="0E1115"/>
          <w:sz w:val="24"/>
        </w:rPr>
        <w:t>(</w:t>
      </w:r>
      <w:r>
        <w:rPr>
          <w:color w:val="0E1115"/>
          <w:sz w:val="24"/>
        </w:rPr>
        <w:t>от англ</w:t>
      </w:r>
      <w:r>
        <w:rPr>
          <w:rFonts w:ascii="Tahoma" w:hAnsi="Tahoma"/>
          <w:color w:val="0E1115"/>
          <w:sz w:val="24"/>
        </w:rPr>
        <w:t>. </w:t>
      </w:r>
      <w:r>
        <w:rPr>
          <w:rFonts w:ascii="Verdana" w:hAnsi="Verdana"/>
          <w:i/>
          <w:color w:val="0E1115"/>
          <w:sz w:val="24"/>
        </w:rPr>
        <w:t>permanent agriculture </w:t>
      </w:r>
      <w:r>
        <w:rPr>
          <w:rFonts w:ascii="Tahoma" w:hAnsi="Tahoma"/>
          <w:color w:val="0E1115"/>
          <w:sz w:val="24"/>
        </w:rPr>
        <w:t>— «</w:t>
      </w:r>
      <w:r>
        <w:rPr>
          <w:color w:val="0E1115"/>
          <w:sz w:val="24"/>
        </w:rPr>
        <w:t>перманентное сельское хозяйство</w:t>
      </w:r>
      <w:r>
        <w:rPr>
          <w:rFonts w:ascii="Tahoma" w:hAnsi="Tahoma"/>
          <w:color w:val="0E1115"/>
          <w:sz w:val="24"/>
        </w:rPr>
        <w:t>») — </w:t>
      </w:r>
      <w:r>
        <w:rPr>
          <w:color w:val="0E1115"/>
          <w:sz w:val="24"/>
        </w:rPr>
        <w:t>это система проектирования устойчивой среды обитания </w:t>
      </w:r>
      <w:r>
        <w:rPr>
          <w:color w:val="0E1115"/>
          <w:sz w:val="24"/>
        </w:rPr>
        <w:t>человека</w:t>
      </w:r>
      <w:r>
        <w:rPr>
          <w:rFonts w:ascii="Tahoma" w:hAnsi="Tahoma"/>
          <w:color w:val="0E1115"/>
          <w:sz w:val="24"/>
        </w:rPr>
        <w:t>,</w:t>
      </w:r>
      <w:r>
        <w:rPr>
          <w:rFonts w:ascii="Tahoma" w:hAnsi="Tahoma"/>
          <w:color w:val="0E1115"/>
          <w:spacing w:val="40"/>
          <w:sz w:val="24"/>
        </w:rPr>
        <w:t> </w:t>
      </w:r>
      <w:r>
        <w:rPr>
          <w:color w:val="0E1115"/>
          <w:sz w:val="24"/>
        </w:rPr>
        <w:t>основанная</w:t>
      </w:r>
      <w:r>
        <w:rPr>
          <w:color w:val="0E1115"/>
          <w:spacing w:val="40"/>
          <w:sz w:val="24"/>
        </w:rPr>
        <w:t> </w:t>
      </w:r>
      <w:r>
        <w:rPr>
          <w:color w:val="0E1115"/>
          <w:sz w:val="24"/>
        </w:rPr>
        <w:t>на</w:t>
      </w:r>
      <w:r>
        <w:rPr>
          <w:color w:val="0E1115"/>
          <w:spacing w:val="40"/>
          <w:sz w:val="24"/>
        </w:rPr>
        <w:t> </w:t>
      </w:r>
      <w:r>
        <w:rPr>
          <w:color w:val="0E1115"/>
          <w:sz w:val="24"/>
        </w:rPr>
        <w:t>взаимосвязях</w:t>
      </w:r>
      <w:r>
        <w:rPr>
          <w:rFonts w:ascii="Tahoma" w:hAnsi="Tahoma"/>
          <w:color w:val="0E1115"/>
          <w:sz w:val="24"/>
        </w:rPr>
        <w:t>, </w:t>
      </w:r>
      <w:r>
        <w:rPr>
          <w:color w:val="0E1115"/>
          <w:sz w:val="24"/>
        </w:rPr>
        <w:t>наблюдаемых</w:t>
      </w:r>
      <w:r>
        <w:rPr>
          <w:color w:val="0E1115"/>
          <w:spacing w:val="40"/>
          <w:sz w:val="24"/>
        </w:rPr>
        <w:t> </w:t>
      </w:r>
      <w:r>
        <w:rPr>
          <w:color w:val="0E1115"/>
          <w:sz w:val="24"/>
        </w:rPr>
        <w:t>в</w:t>
      </w:r>
      <w:r>
        <w:rPr>
          <w:color w:val="0E1115"/>
          <w:spacing w:val="40"/>
          <w:sz w:val="24"/>
        </w:rPr>
        <w:t> </w:t>
      </w:r>
      <w:r>
        <w:rPr>
          <w:color w:val="0E1115"/>
          <w:sz w:val="24"/>
        </w:rPr>
        <w:t>природных</w:t>
      </w:r>
      <w:r>
        <w:rPr>
          <w:color w:val="0E1115"/>
          <w:spacing w:val="40"/>
          <w:sz w:val="24"/>
        </w:rPr>
        <w:t> </w:t>
      </w:r>
      <w:r>
        <w:rPr>
          <w:color w:val="0E1115"/>
          <w:sz w:val="24"/>
        </w:rPr>
        <w:t>экосистемах</w:t>
      </w:r>
      <w:r>
        <w:rPr>
          <w:rFonts w:ascii="Tahoma" w:hAnsi="Tahoma"/>
          <w:color w:val="0E1115"/>
          <w:sz w:val="24"/>
        </w:rPr>
        <w:t>. </w:t>
      </w:r>
      <w:r>
        <w:rPr>
          <w:color w:val="0E1115"/>
          <w:sz w:val="24"/>
        </w:rPr>
        <w:t>Это</w:t>
      </w:r>
      <w:r>
        <w:rPr>
          <w:color w:val="0E1115"/>
          <w:spacing w:val="40"/>
          <w:sz w:val="24"/>
        </w:rPr>
        <w:t> </w:t>
      </w:r>
      <w:r>
        <w:rPr>
          <w:color w:val="0E1115"/>
          <w:sz w:val="24"/>
        </w:rPr>
        <w:t>не </w:t>
      </w:r>
      <w:r>
        <w:rPr>
          <w:color w:val="0E1115"/>
          <w:spacing w:val="-2"/>
          <w:sz w:val="24"/>
        </w:rPr>
        <w:t>только</w:t>
      </w:r>
      <w:r>
        <w:rPr>
          <w:color w:val="0E1115"/>
          <w:spacing w:val="-17"/>
          <w:sz w:val="24"/>
        </w:rPr>
        <w:t> </w:t>
      </w:r>
      <w:r>
        <w:rPr>
          <w:color w:val="0E1115"/>
          <w:spacing w:val="-2"/>
          <w:sz w:val="24"/>
        </w:rPr>
        <w:t>про</w:t>
      </w:r>
      <w:r>
        <w:rPr>
          <w:color w:val="0E1115"/>
          <w:spacing w:val="-16"/>
          <w:sz w:val="24"/>
        </w:rPr>
        <w:t> </w:t>
      </w:r>
      <w:r>
        <w:rPr>
          <w:color w:val="0E1115"/>
          <w:spacing w:val="-2"/>
          <w:sz w:val="24"/>
        </w:rPr>
        <w:t>сельское</w:t>
      </w:r>
      <w:r>
        <w:rPr>
          <w:color w:val="0E1115"/>
          <w:spacing w:val="-16"/>
          <w:sz w:val="24"/>
        </w:rPr>
        <w:t> </w:t>
      </w:r>
      <w:r>
        <w:rPr>
          <w:color w:val="0E1115"/>
          <w:spacing w:val="-2"/>
          <w:sz w:val="24"/>
        </w:rPr>
        <w:t>хозяйство</w:t>
      </w:r>
      <w:r>
        <w:rPr>
          <w:rFonts w:ascii="Tahoma" w:hAnsi="Tahoma"/>
          <w:color w:val="0E1115"/>
          <w:spacing w:val="-2"/>
          <w:sz w:val="24"/>
        </w:rPr>
        <w:t>,</w:t>
      </w:r>
      <w:r>
        <w:rPr>
          <w:rFonts w:ascii="Tahoma" w:hAnsi="Tahoma"/>
          <w:color w:val="0E1115"/>
          <w:spacing w:val="-16"/>
          <w:sz w:val="24"/>
        </w:rPr>
        <w:t> </w:t>
      </w:r>
      <w:r>
        <w:rPr>
          <w:color w:val="0E1115"/>
          <w:spacing w:val="-2"/>
          <w:sz w:val="24"/>
        </w:rPr>
        <w:t>это</w:t>
      </w:r>
      <w:r>
        <w:rPr>
          <w:color w:val="0E1115"/>
          <w:spacing w:val="-17"/>
          <w:sz w:val="24"/>
        </w:rPr>
        <w:t> </w:t>
      </w:r>
      <w:r>
        <w:rPr>
          <w:rFonts w:ascii="Arial" w:hAnsi="Arial"/>
          <w:b/>
          <w:color w:val="0E1115"/>
          <w:spacing w:val="-2"/>
          <w:sz w:val="24"/>
        </w:rPr>
        <w:t>диз</w:t>
      </w:r>
      <w:r>
        <w:rPr>
          <w:rFonts w:ascii="Arial" w:hAnsi="Arial"/>
          <w:b/>
          <w:color w:val="0E1115"/>
          <w:spacing w:val="-2"/>
          <w:sz w:val="27"/>
        </w:rPr>
        <w:t>ай</w:t>
      </w:r>
      <w:r>
        <w:rPr>
          <w:rFonts w:ascii="Arial" w:hAnsi="Arial"/>
          <w:b/>
          <w:color w:val="0E1115"/>
          <w:spacing w:val="-2"/>
          <w:sz w:val="24"/>
        </w:rPr>
        <w:t>н</w:t>
      </w:r>
      <w:r>
        <w:rPr>
          <w:rFonts w:ascii="Tahoma" w:hAnsi="Tahoma"/>
          <w:b/>
          <w:color w:val="0E1115"/>
          <w:spacing w:val="-2"/>
          <w:sz w:val="24"/>
        </w:rPr>
        <w:t>-</w:t>
      </w:r>
      <w:r>
        <w:rPr>
          <w:rFonts w:ascii="Arial" w:hAnsi="Arial"/>
          <w:b/>
          <w:color w:val="0E1115"/>
          <w:spacing w:val="-2"/>
          <w:sz w:val="27"/>
        </w:rPr>
        <w:t>с</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м</w:t>
      </w:r>
      <w:r>
        <w:rPr>
          <w:rFonts w:ascii="Arial" w:hAnsi="Arial"/>
          <w:b/>
          <w:color w:val="0E1115"/>
          <w:spacing w:val="-2"/>
          <w:sz w:val="27"/>
        </w:rPr>
        <w:t>а</w:t>
      </w:r>
      <w:r>
        <w:rPr>
          <w:rFonts w:ascii="Arial" w:hAnsi="Arial"/>
          <w:b/>
          <w:color w:val="0E1115"/>
          <w:spacing w:val="-16"/>
          <w:sz w:val="27"/>
        </w:rPr>
        <w:t> </w:t>
      </w:r>
      <w:r>
        <w:rPr>
          <w:rFonts w:ascii="Arial" w:hAnsi="Arial"/>
          <w:b/>
          <w:color w:val="0E1115"/>
          <w:spacing w:val="-2"/>
          <w:sz w:val="24"/>
        </w:rPr>
        <w:t>для</w:t>
      </w:r>
      <w:r>
        <w:rPr>
          <w:rFonts w:ascii="Arial" w:hAnsi="Arial"/>
          <w:b/>
          <w:color w:val="0E1115"/>
          <w:spacing w:val="-15"/>
          <w:sz w:val="24"/>
        </w:rPr>
        <w:t> </w:t>
      </w:r>
      <w:r>
        <w:rPr>
          <w:rFonts w:ascii="Arial" w:hAnsi="Arial"/>
          <w:b/>
          <w:color w:val="0E1115"/>
          <w:spacing w:val="-2"/>
          <w:sz w:val="27"/>
        </w:rPr>
        <w:t>со</w:t>
      </w:r>
      <w:r>
        <w:rPr>
          <w:rFonts w:ascii="Arial" w:hAnsi="Arial"/>
          <w:b/>
          <w:color w:val="0E1115"/>
          <w:spacing w:val="-2"/>
          <w:sz w:val="24"/>
        </w:rPr>
        <w:t>зд</w:t>
      </w:r>
      <w:r>
        <w:rPr>
          <w:rFonts w:ascii="Arial" w:hAnsi="Arial"/>
          <w:b/>
          <w:color w:val="0E1115"/>
          <w:spacing w:val="-2"/>
          <w:sz w:val="27"/>
        </w:rPr>
        <w:t>а</w:t>
      </w:r>
      <w:r>
        <w:rPr>
          <w:rFonts w:ascii="Arial" w:hAnsi="Arial"/>
          <w:b/>
          <w:color w:val="0E1115"/>
          <w:spacing w:val="-2"/>
          <w:sz w:val="24"/>
        </w:rPr>
        <w:t>ния</w:t>
      </w:r>
      <w:r>
        <w:rPr>
          <w:rFonts w:ascii="Arial" w:hAnsi="Arial"/>
          <w:b/>
          <w:color w:val="0E1115"/>
          <w:spacing w:val="-15"/>
          <w:sz w:val="24"/>
        </w:rPr>
        <w:t> </w:t>
      </w:r>
      <w:r>
        <w:rPr>
          <w:rFonts w:ascii="Arial" w:hAnsi="Arial"/>
          <w:b/>
          <w:color w:val="0E1115"/>
          <w:spacing w:val="-2"/>
          <w:sz w:val="27"/>
        </w:rPr>
        <w:t>ус</w:t>
      </w:r>
      <w:r>
        <w:rPr>
          <w:rFonts w:ascii="Arial" w:hAnsi="Arial"/>
          <w:b/>
          <w:color w:val="0E1115"/>
          <w:spacing w:val="-2"/>
          <w:sz w:val="24"/>
        </w:rPr>
        <w:t>т</w:t>
      </w:r>
      <w:r>
        <w:rPr>
          <w:rFonts w:ascii="Arial" w:hAnsi="Arial"/>
          <w:b/>
          <w:color w:val="0E1115"/>
          <w:spacing w:val="-2"/>
          <w:sz w:val="27"/>
        </w:rPr>
        <w:t>ой</w:t>
      </w:r>
      <w:r>
        <w:rPr>
          <w:rFonts w:ascii="Arial" w:hAnsi="Arial"/>
          <w:b/>
          <w:color w:val="0E1115"/>
          <w:spacing w:val="-2"/>
          <w:sz w:val="24"/>
        </w:rPr>
        <w:t>чив</w:t>
      </w:r>
      <w:r>
        <w:rPr>
          <w:rFonts w:ascii="Arial" w:hAnsi="Arial"/>
          <w:b/>
          <w:color w:val="0E1115"/>
          <w:spacing w:val="-2"/>
          <w:sz w:val="27"/>
        </w:rPr>
        <w:t>ой </w:t>
      </w:r>
      <w:r>
        <w:rPr>
          <w:rFonts w:ascii="Arial" w:hAnsi="Arial"/>
          <w:b/>
          <w:color w:val="0E1115"/>
          <w:sz w:val="24"/>
        </w:rPr>
        <w:t>жизни </w:t>
      </w:r>
      <w:r>
        <w:rPr>
          <w:color w:val="0E1115"/>
          <w:sz w:val="24"/>
        </w:rPr>
        <w:t>во всех её аспектах</w:t>
      </w:r>
      <w:r>
        <w:rPr>
          <w:rFonts w:ascii="Tahoma" w:hAnsi="Tahoma"/>
          <w:color w:val="0E1115"/>
          <w:sz w:val="24"/>
        </w:rPr>
        <w:t>.</w:t>
      </w:r>
    </w:p>
    <w:p>
      <w:pPr>
        <w:pStyle w:val="BodyText"/>
        <w:rPr>
          <w:rFonts w:ascii="Tahoma"/>
        </w:rPr>
      </w:pPr>
    </w:p>
    <w:p>
      <w:pPr>
        <w:pStyle w:val="BodyText"/>
        <w:rPr>
          <w:rFonts w:ascii="Tahoma"/>
        </w:rPr>
      </w:pPr>
    </w:p>
    <w:p>
      <w:pPr>
        <w:pStyle w:val="BodyText"/>
        <w:spacing w:before="88"/>
        <w:rPr>
          <w:rFonts w:ascii="Tahoma"/>
        </w:rPr>
      </w:pPr>
    </w:p>
    <w:p>
      <w:pPr>
        <w:pStyle w:val="ListParagraph"/>
        <w:numPr>
          <w:ilvl w:val="0"/>
          <w:numId w:val="173"/>
        </w:numPr>
        <w:tabs>
          <w:tab w:pos="595" w:val="left" w:leader="none"/>
        </w:tabs>
        <w:spacing w:line="240" w:lineRule="auto" w:before="0" w:after="0"/>
        <w:ind w:left="595" w:right="0" w:hanging="290"/>
        <w:jc w:val="left"/>
        <w:rPr>
          <w:rFonts w:ascii="Arial" w:hAnsi="Arial"/>
          <w:b/>
          <w:sz w:val="30"/>
        </w:rPr>
      </w:pPr>
      <w:r>
        <w:rPr>
          <w:rFonts w:ascii="Arial" w:hAnsi="Arial"/>
          <w:b/>
          <w:color w:val="0E1115"/>
          <w:spacing w:val="-12"/>
          <w:sz w:val="30"/>
        </w:rPr>
        <w:t>Фил</w:t>
      </w:r>
      <w:r>
        <w:rPr>
          <w:rFonts w:ascii="Arial" w:hAnsi="Arial"/>
          <w:b/>
          <w:color w:val="0E1115"/>
          <w:spacing w:val="-12"/>
          <w:sz w:val="29"/>
        </w:rPr>
        <w:t>осо</w:t>
      </w:r>
      <w:r>
        <w:rPr>
          <w:rFonts w:ascii="Arial" w:hAnsi="Arial"/>
          <w:b/>
          <w:color w:val="0E1115"/>
          <w:spacing w:val="-12"/>
          <w:sz w:val="30"/>
        </w:rPr>
        <w:t>фия</w:t>
      </w:r>
      <w:r>
        <w:rPr>
          <w:rFonts w:ascii="Arial" w:hAnsi="Arial"/>
          <w:b/>
          <w:color w:val="0E1115"/>
          <w:spacing w:val="-9"/>
          <w:sz w:val="30"/>
        </w:rPr>
        <w:t> </w:t>
      </w:r>
      <w:r>
        <w:rPr>
          <w:rFonts w:ascii="Arial" w:hAnsi="Arial"/>
          <w:b/>
          <w:color w:val="0E1115"/>
          <w:spacing w:val="-12"/>
          <w:sz w:val="30"/>
        </w:rPr>
        <w:t>и</w:t>
      </w:r>
      <w:r>
        <w:rPr>
          <w:rFonts w:ascii="Arial" w:hAnsi="Arial"/>
          <w:b/>
          <w:color w:val="0E1115"/>
          <w:spacing w:val="-9"/>
          <w:sz w:val="30"/>
        </w:rPr>
        <w:t> </w:t>
      </w:r>
      <w:r>
        <w:rPr>
          <w:rFonts w:ascii="Arial" w:hAnsi="Arial"/>
          <w:b/>
          <w:color w:val="0E1115"/>
          <w:spacing w:val="-12"/>
          <w:sz w:val="30"/>
        </w:rPr>
        <w:t>этик</w:t>
      </w:r>
      <w:r>
        <w:rPr>
          <w:rFonts w:ascii="Arial" w:hAnsi="Arial"/>
          <w:b/>
          <w:color w:val="0E1115"/>
          <w:spacing w:val="-12"/>
          <w:sz w:val="29"/>
        </w:rPr>
        <w:t>а</w:t>
      </w:r>
      <w:r>
        <w:rPr>
          <w:rFonts w:ascii="Arial" w:hAnsi="Arial"/>
          <w:b/>
          <w:color w:val="0E1115"/>
          <w:spacing w:val="-6"/>
          <w:sz w:val="29"/>
        </w:rPr>
        <w:t> </w:t>
      </w:r>
      <w:r>
        <w:rPr>
          <w:rFonts w:ascii="Arial" w:hAnsi="Arial"/>
          <w:b/>
          <w:color w:val="0E1115"/>
          <w:spacing w:val="-12"/>
          <w:sz w:val="30"/>
        </w:rPr>
        <w:t>п</w:t>
      </w:r>
      <w:r>
        <w:rPr>
          <w:rFonts w:ascii="Arial" w:hAnsi="Arial"/>
          <w:b/>
          <w:color w:val="0E1115"/>
          <w:spacing w:val="-12"/>
          <w:sz w:val="29"/>
        </w:rPr>
        <w:t>ер</w:t>
      </w:r>
      <w:r>
        <w:rPr>
          <w:rFonts w:ascii="Arial" w:hAnsi="Arial"/>
          <w:b/>
          <w:color w:val="0E1115"/>
          <w:spacing w:val="-12"/>
          <w:sz w:val="30"/>
        </w:rPr>
        <w:t>м</w:t>
      </w:r>
      <w:r>
        <w:rPr>
          <w:rFonts w:ascii="Arial" w:hAnsi="Arial"/>
          <w:b/>
          <w:color w:val="0E1115"/>
          <w:spacing w:val="-12"/>
          <w:sz w:val="29"/>
        </w:rPr>
        <w:t>а</w:t>
      </w:r>
      <w:r>
        <w:rPr>
          <w:rFonts w:ascii="Arial" w:hAnsi="Arial"/>
          <w:b/>
          <w:color w:val="0E1115"/>
          <w:spacing w:val="-12"/>
          <w:sz w:val="30"/>
        </w:rPr>
        <w:t>к</w:t>
      </w:r>
      <w:r>
        <w:rPr>
          <w:rFonts w:ascii="Arial" w:hAnsi="Arial"/>
          <w:b/>
          <w:color w:val="0E1115"/>
          <w:spacing w:val="-12"/>
          <w:sz w:val="29"/>
        </w:rPr>
        <w:t>у</w:t>
      </w:r>
      <w:r>
        <w:rPr>
          <w:rFonts w:ascii="Arial" w:hAnsi="Arial"/>
          <w:b/>
          <w:color w:val="0E1115"/>
          <w:spacing w:val="-12"/>
          <w:sz w:val="30"/>
        </w:rPr>
        <w:t>льт</w:t>
      </w:r>
      <w:r>
        <w:rPr>
          <w:rFonts w:ascii="Arial" w:hAnsi="Arial"/>
          <w:b/>
          <w:color w:val="0E1115"/>
          <w:spacing w:val="-12"/>
          <w:sz w:val="29"/>
        </w:rPr>
        <w:t>ур</w:t>
      </w:r>
      <w:r>
        <w:rPr>
          <w:rFonts w:ascii="Arial" w:hAnsi="Arial"/>
          <w:b/>
          <w:color w:val="0E1115"/>
          <w:spacing w:val="-12"/>
          <w:sz w:val="30"/>
        </w:rPr>
        <w:t>ы</w:t>
      </w:r>
    </w:p>
    <w:p>
      <w:pPr>
        <w:pStyle w:val="BodyText"/>
        <w:spacing w:before="12"/>
        <w:rPr>
          <w:rFonts w:ascii="Arial"/>
          <w:b/>
          <w:sz w:val="30"/>
        </w:rPr>
      </w:pPr>
    </w:p>
    <w:p>
      <w:pPr>
        <w:pStyle w:val="BodyText"/>
        <w:ind w:left="305"/>
        <w:rPr>
          <w:rFonts w:ascii="Tahoma" w:hAnsi="Tahoma"/>
        </w:rPr>
      </w:pPr>
      <w:r>
        <w:rPr>
          <w:color w:val="0E1115"/>
        </w:rPr>
        <w:t>В</w:t>
      </w:r>
      <w:r>
        <w:rPr>
          <w:color w:val="0E1115"/>
          <w:spacing w:val="19"/>
        </w:rPr>
        <w:t> </w:t>
      </w:r>
      <w:r>
        <w:rPr>
          <w:color w:val="0E1115"/>
        </w:rPr>
        <w:t>основе</w:t>
      </w:r>
      <w:r>
        <w:rPr>
          <w:color w:val="0E1115"/>
          <w:spacing w:val="19"/>
        </w:rPr>
        <w:t> </w:t>
      </w:r>
      <w:r>
        <w:rPr>
          <w:color w:val="0E1115"/>
        </w:rPr>
        <w:t>пермакультуры</w:t>
      </w:r>
      <w:r>
        <w:rPr>
          <w:color w:val="0E1115"/>
          <w:spacing w:val="19"/>
        </w:rPr>
        <w:t> </w:t>
      </w:r>
      <w:r>
        <w:rPr>
          <w:color w:val="0E1115"/>
        </w:rPr>
        <w:t>лежат</w:t>
      </w:r>
      <w:r>
        <w:rPr>
          <w:color w:val="0E1115"/>
          <w:spacing w:val="20"/>
        </w:rPr>
        <w:t> </w:t>
      </w:r>
      <w:r>
        <w:rPr>
          <w:color w:val="0E1115"/>
        </w:rPr>
        <w:t>три</w:t>
      </w:r>
      <w:r>
        <w:rPr>
          <w:color w:val="0E1115"/>
          <w:spacing w:val="19"/>
        </w:rPr>
        <w:t> </w:t>
      </w:r>
      <w:r>
        <w:rPr>
          <w:color w:val="0E1115"/>
        </w:rPr>
        <w:t>фундаментальные</w:t>
      </w:r>
      <w:r>
        <w:rPr>
          <w:color w:val="0E1115"/>
          <w:spacing w:val="19"/>
        </w:rPr>
        <w:t> </w:t>
      </w:r>
      <w:r>
        <w:rPr>
          <w:color w:val="0E1115"/>
        </w:rPr>
        <w:t>этических</w:t>
      </w:r>
      <w:r>
        <w:rPr>
          <w:color w:val="0E1115"/>
          <w:spacing w:val="20"/>
        </w:rPr>
        <w:t> </w:t>
      </w:r>
      <w:r>
        <w:rPr>
          <w:color w:val="0E1115"/>
          <w:spacing w:val="-2"/>
        </w:rPr>
        <w:t>принципа</w:t>
      </w:r>
      <w:r>
        <w:rPr>
          <w:rFonts w:ascii="Tahoma" w:hAnsi="Tahoma"/>
          <w:color w:val="0E1115"/>
          <w:spacing w:val="-2"/>
        </w:rPr>
        <w:t>:</w:t>
      </w:r>
    </w:p>
    <w:p>
      <w:pPr>
        <w:pStyle w:val="BodyText"/>
        <w:spacing w:before="63"/>
        <w:rPr>
          <w:rFonts w:ascii="Tahoma"/>
        </w:rPr>
      </w:pPr>
    </w:p>
    <w:p>
      <w:pPr>
        <w:pStyle w:val="ListParagraph"/>
        <w:numPr>
          <w:ilvl w:val="1"/>
          <w:numId w:val="173"/>
        </w:numPr>
        <w:tabs>
          <w:tab w:pos="575" w:val="left" w:leader="none"/>
        </w:tabs>
        <w:spacing w:line="336" w:lineRule="auto" w:before="1" w:after="0"/>
        <w:ind w:left="575" w:right="25" w:hanging="285"/>
        <w:jc w:val="left"/>
        <w:rPr>
          <w:rFonts w:ascii="Tahoma" w:hAnsi="Tahoma"/>
          <w:color w:val="61666A"/>
          <w:sz w:val="24"/>
        </w:rPr>
      </w:pPr>
      <w:r>
        <w:rPr>
          <w:rFonts w:ascii="Arial" w:hAnsi="Arial"/>
          <w:b/>
          <w:color w:val="0E1115"/>
          <w:sz w:val="24"/>
        </w:rPr>
        <w:t>З</w:t>
      </w:r>
      <w:r>
        <w:rPr>
          <w:rFonts w:ascii="Arial" w:hAnsi="Arial"/>
          <w:b/>
          <w:color w:val="0E1115"/>
          <w:sz w:val="27"/>
        </w:rPr>
        <w:t>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w:t>
      </w:r>
      <w:r>
        <w:rPr>
          <w:rFonts w:ascii="Arial" w:hAnsi="Arial"/>
          <w:b/>
          <w:color w:val="0E1115"/>
          <w:spacing w:val="-6"/>
          <w:sz w:val="27"/>
        </w:rPr>
        <w:t> </w:t>
      </w:r>
      <w:r>
        <w:rPr>
          <w:rFonts w:ascii="Arial" w:hAnsi="Arial"/>
          <w:b/>
          <w:color w:val="0E1115"/>
          <w:sz w:val="27"/>
        </w:rPr>
        <w:t>о</w:t>
      </w:r>
      <w:r>
        <w:rPr>
          <w:rFonts w:ascii="Arial" w:hAnsi="Arial"/>
          <w:b/>
          <w:color w:val="0E1115"/>
          <w:spacing w:val="-6"/>
          <w:sz w:val="27"/>
        </w:rPr>
        <w:t> </w:t>
      </w:r>
      <w:r>
        <w:rPr>
          <w:rFonts w:ascii="Arial" w:hAnsi="Arial"/>
          <w:b/>
          <w:color w:val="0E1115"/>
          <w:sz w:val="24"/>
        </w:rPr>
        <w:t>З</w:t>
      </w:r>
      <w:r>
        <w:rPr>
          <w:rFonts w:ascii="Arial" w:hAnsi="Arial"/>
          <w:b/>
          <w:color w:val="0E1115"/>
          <w:sz w:val="27"/>
        </w:rPr>
        <w:t>е</w:t>
      </w:r>
      <w:r>
        <w:rPr>
          <w:rFonts w:ascii="Arial" w:hAnsi="Arial"/>
          <w:b/>
          <w:color w:val="0E1115"/>
          <w:sz w:val="24"/>
        </w:rPr>
        <w:t>мл</w:t>
      </w:r>
      <w:r>
        <w:rPr>
          <w:rFonts w:ascii="Arial" w:hAnsi="Arial"/>
          <w:b/>
          <w:color w:val="0E1115"/>
          <w:sz w:val="27"/>
        </w:rPr>
        <w:t>е</w:t>
      </w:r>
      <w:r>
        <w:rPr>
          <w:rFonts w:ascii="Arial" w:hAnsi="Arial"/>
          <w:b/>
          <w:color w:val="0E1115"/>
          <w:spacing w:val="-6"/>
          <w:sz w:val="27"/>
        </w:rPr>
        <w:t> </w:t>
      </w:r>
      <w:r>
        <w:rPr>
          <w:rFonts w:ascii="Tahoma" w:hAnsi="Tahoma"/>
          <w:b/>
          <w:color w:val="0E1115"/>
          <w:sz w:val="24"/>
        </w:rPr>
        <w:t>(Earth</w:t>
      </w:r>
      <w:r>
        <w:rPr>
          <w:rFonts w:ascii="Tahoma" w:hAnsi="Tahoma"/>
          <w:b/>
          <w:color w:val="0E1115"/>
          <w:spacing w:val="-1"/>
          <w:sz w:val="24"/>
        </w:rPr>
        <w:t> </w:t>
      </w:r>
      <w:r>
        <w:rPr>
          <w:rFonts w:ascii="Tahoma" w:hAnsi="Tahoma"/>
          <w:b/>
          <w:color w:val="0E1115"/>
          <w:sz w:val="24"/>
        </w:rPr>
        <w:t>Care): </w:t>
      </w:r>
      <w:r>
        <w:rPr>
          <w:color w:val="0E1115"/>
          <w:sz w:val="24"/>
        </w:rPr>
        <w:t>Все живые системы имеют право на жизнь и процветание</w:t>
      </w:r>
      <w:r>
        <w:rPr>
          <w:rFonts w:ascii="Tahoma" w:hAnsi="Tahoma"/>
          <w:color w:val="0E1115"/>
          <w:sz w:val="24"/>
        </w:rPr>
        <w:t>.</w:t>
      </w:r>
      <w:r>
        <w:rPr>
          <w:rFonts w:ascii="Tahoma" w:hAnsi="Tahoma"/>
          <w:color w:val="0E1115"/>
          <w:spacing w:val="40"/>
          <w:sz w:val="24"/>
        </w:rPr>
        <w:t> </w:t>
      </w:r>
      <w:r>
        <w:rPr>
          <w:color w:val="0E1115"/>
          <w:sz w:val="24"/>
        </w:rPr>
        <w:t>Мы</w:t>
      </w:r>
      <w:r>
        <w:rPr>
          <w:color w:val="0E1115"/>
          <w:spacing w:val="40"/>
          <w:sz w:val="24"/>
        </w:rPr>
        <w:t> </w:t>
      </w:r>
      <w:r>
        <w:rPr>
          <w:color w:val="0E1115"/>
          <w:sz w:val="24"/>
        </w:rPr>
        <w:t>должны</w:t>
      </w:r>
      <w:r>
        <w:rPr>
          <w:color w:val="0E1115"/>
          <w:spacing w:val="40"/>
          <w:sz w:val="24"/>
        </w:rPr>
        <w:t> </w:t>
      </w:r>
      <w:r>
        <w:rPr>
          <w:color w:val="0E1115"/>
          <w:sz w:val="24"/>
        </w:rPr>
        <w:t>восстанавливать</w:t>
      </w:r>
      <w:r>
        <w:rPr>
          <w:color w:val="0E1115"/>
          <w:spacing w:val="40"/>
          <w:sz w:val="24"/>
        </w:rPr>
        <w:t> </w:t>
      </w:r>
      <w:r>
        <w:rPr>
          <w:color w:val="0E1115"/>
          <w:sz w:val="24"/>
        </w:rPr>
        <w:t>и</w:t>
      </w:r>
      <w:r>
        <w:rPr>
          <w:color w:val="0E1115"/>
          <w:spacing w:val="40"/>
          <w:sz w:val="24"/>
        </w:rPr>
        <w:t> </w:t>
      </w:r>
      <w:r>
        <w:rPr>
          <w:color w:val="0E1115"/>
          <w:sz w:val="24"/>
        </w:rPr>
        <w:t>сохранять</w:t>
      </w:r>
      <w:r>
        <w:rPr>
          <w:color w:val="0E1115"/>
          <w:spacing w:val="40"/>
          <w:sz w:val="24"/>
        </w:rPr>
        <w:t> </w:t>
      </w:r>
      <w:r>
        <w:rPr>
          <w:color w:val="0E1115"/>
          <w:sz w:val="24"/>
        </w:rPr>
        <w:t>природные</w:t>
      </w:r>
      <w:r>
        <w:rPr>
          <w:color w:val="0E1115"/>
          <w:spacing w:val="40"/>
          <w:sz w:val="24"/>
        </w:rPr>
        <w:t> </w:t>
      </w:r>
      <w:r>
        <w:rPr>
          <w:color w:val="0E1115"/>
          <w:sz w:val="24"/>
        </w:rPr>
        <w:t>экосистемы</w:t>
      </w:r>
      <w:r>
        <w:rPr>
          <w:rFonts w:ascii="Tahoma" w:hAnsi="Tahoma"/>
          <w:color w:val="0E1115"/>
          <w:sz w:val="24"/>
        </w:rPr>
        <w:t>.</w:t>
      </w:r>
    </w:p>
    <w:p>
      <w:pPr>
        <w:pStyle w:val="ListParagraph"/>
        <w:numPr>
          <w:ilvl w:val="1"/>
          <w:numId w:val="173"/>
        </w:numPr>
        <w:tabs>
          <w:tab w:pos="575" w:val="left" w:leader="none"/>
        </w:tabs>
        <w:spacing w:line="336" w:lineRule="auto" w:before="86" w:after="0"/>
        <w:ind w:left="575" w:right="620" w:hanging="285"/>
        <w:jc w:val="left"/>
        <w:rPr>
          <w:rFonts w:ascii="Tahoma" w:hAnsi="Tahoma"/>
          <w:color w:val="61666A"/>
          <w:sz w:val="24"/>
        </w:rPr>
      </w:pPr>
      <w:r>
        <w:rPr>
          <w:rFonts w:ascii="Arial" w:hAnsi="Arial"/>
          <w:b/>
          <w:color w:val="0E1115"/>
          <w:sz w:val="24"/>
        </w:rPr>
        <w:t>З</w:t>
      </w:r>
      <w:r>
        <w:rPr>
          <w:rFonts w:ascii="Arial" w:hAnsi="Arial"/>
          <w:b/>
          <w:color w:val="0E1115"/>
          <w:sz w:val="27"/>
        </w:rPr>
        <w:t>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w:t>
      </w:r>
      <w:r>
        <w:rPr>
          <w:rFonts w:ascii="Arial" w:hAnsi="Arial"/>
          <w:b/>
          <w:color w:val="0E1115"/>
          <w:spacing w:val="-19"/>
          <w:sz w:val="27"/>
        </w:rPr>
        <w:t> </w:t>
      </w:r>
      <w:r>
        <w:rPr>
          <w:rFonts w:ascii="Arial" w:hAnsi="Arial"/>
          <w:b/>
          <w:color w:val="0E1115"/>
          <w:sz w:val="27"/>
        </w:rPr>
        <w:t>о</w:t>
      </w:r>
      <w:r>
        <w:rPr>
          <w:rFonts w:ascii="Arial" w:hAnsi="Arial"/>
          <w:b/>
          <w:color w:val="0E1115"/>
          <w:spacing w:val="-19"/>
          <w:sz w:val="27"/>
        </w:rPr>
        <w:t> </w:t>
      </w:r>
      <w:r>
        <w:rPr>
          <w:rFonts w:ascii="Arial" w:hAnsi="Arial"/>
          <w:b/>
          <w:color w:val="0E1115"/>
          <w:sz w:val="24"/>
        </w:rPr>
        <w:t>людя</w:t>
      </w:r>
      <w:r>
        <w:rPr>
          <w:rFonts w:ascii="Arial" w:hAnsi="Arial"/>
          <w:b/>
          <w:color w:val="0E1115"/>
          <w:sz w:val="27"/>
        </w:rPr>
        <w:t>х</w:t>
      </w:r>
      <w:r>
        <w:rPr>
          <w:rFonts w:ascii="Arial" w:hAnsi="Arial"/>
          <w:b/>
          <w:color w:val="0E1115"/>
          <w:spacing w:val="-19"/>
          <w:sz w:val="27"/>
        </w:rPr>
        <w:t> </w:t>
      </w:r>
      <w:r>
        <w:rPr>
          <w:rFonts w:ascii="Tahoma" w:hAnsi="Tahoma"/>
          <w:b/>
          <w:color w:val="0E1115"/>
          <w:sz w:val="24"/>
        </w:rPr>
        <w:t>(People</w:t>
      </w:r>
      <w:r>
        <w:rPr>
          <w:rFonts w:ascii="Tahoma" w:hAnsi="Tahoma"/>
          <w:b/>
          <w:color w:val="0E1115"/>
          <w:spacing w:val="-13"/>
          <w:sz w:val="24"/>
        </w:rPr>
        <w:t> </w:t>
      </w:r>
      <w:r>
        <w:rPr>
          <w:rFonts w:ascii="Tahoma" w:hAnsi="Tahoma"/>
          <w:b/>
          <w:color w:val="0E1115"/>
          <w:sz w:val="24"/>
        </w:rPr>
        <w:t>Care):</w:t>
      </w:r>
      <w:r>
        <w:rPr>
          <w:rFonts w:ascii="Tahoma" w:hAnsi="Tahoma"/>
          <w:b/>
          <w:color w:val="0E1115"/>
          <w:spacing w:val="-8"/>
          <w:sz w:val="24"/>
        </w:rPr>
        <w:t> </w:t>
      </w:r>
      <w:r>
        <w:rPr>
          <w:color w:val="0E1115"/>
          <w:sz w:val="24"/>
        </w:rPr>
        <w:t>Все</w:t>
      </w:r>
      <w:r>
        <w:rPr>
          <w:color w:val="0E1115"/>
          <w:spacing w:val="-10"/>
          <w:sz w:val="24"/>
        </w:rPr>
        <w:t> </w:t>
      </w:r>
      <w:r>
        <w:rPr>
          <w:color w:val="0E1115"/>
          <w:sz w:val="24"/>
        </w:rPr>
        <w:t>люди</w:t>
      </w:r>
      <w:r>
        <w:rPr>
          <w:color w:val="0E1115"/>
          <w:spacing w:val="-10"/>
          <w:sz w:val="24"/>
        </w:rPr>
        <w:t> </w:t>
      </w:r>
      <w:r>
        <w:rPr>
          <w:color w:val="0E1115"/>
          <w:sz w:val="24"/>
        </w:rPr>
        <w:t>должны</w:t>
      </w:r>
      <w:r>
        <w:rPr>
          <w:color w:val="0E1115"/>
          <w:spacing w:val="-10"/>
          <w:sz w:val="24"/>
        </w:rPr>
        <w:t> </w:t>
      </w:r>
      <w:r>
        <w:rPr>
          <w:color w:val="0E1115"/>
          <w:sz w:val="24"/>
        </w:rPr>
        <w:t>иметь</w:t>
      </w:r>
      <w:r>
        <w:rPr>
          <w:color w:val="0E1115"/>
          <w:spacing w:val="-10"/>
          <w:sz w:val="24"/>
        </w:rPr>
        <w:t> </w:t>
      </w:r>
      <w:r>
        <w:rPr>
          <w:color w:val="0E1115"/>
          <w:sz w:val="24"/>
        </w:rPr>
        <w:t>доступ</w:t>
      </w:r>
      <w:r>
        <w:rPr>
          <w:color w:val="0E1115"/>
          <w:spacing w:val="-10"/>
          <w:sz w:val="24"/>
        </w:rPr>
        <w:t> </w:t>
      </w:r>
      <w:r>
        <w:rPr>
          <w:color w:val="0E1115"/>
          <w:sz w:val="24"/>
        </w:rPr>
        <w:t>к</w:t>
      </w:r>
      <w:r>
        <w:rPr>
          <w:color w:val="0E1115"/>
          <w:spacing w:val="-10"/>
          <w:sz w:val="24"/>
        </w:rPr>
        <w:t> </w:t>
      </w:r>
      <w:r>
        <w:rPr>
          <w:color w:val="0E1115"/>
          <w:sz w:val="24"/>
        </w:rPr>
        <w:t>ресурсам</w:t>
      </w:r>
      <w:r>
        <w:rPr>
          <w:rFonts w:ascii="Tahoma" w:hAnsi="Tahoma"/>
          <w:color w:val="0E1115"/>
          <w:sz w:val="24"/>
        </w:rPr>
        <w:t>, </w:t>
      </w:r>
      <w:r>
        <w:rPr>
          <w:color w:val="0E1115"/>
          <w:sz w:val="24"/>
        </w:rPr>
        <w:t>необходимым</w:t>
      </w:r>
      <w:r>
        <w:rPr>
          <w:color w:val="0E1115"/>
          <w:spacing w:val="28"/>
          <w:sz w:val="24"/>
        </w:rPr>
        <w:t> </w:t>
      </w:r>
      <w:r>
        <w:rPr>
          <w:color w:val="0E1115"/>
          <w:sz w:val="24"/>
        </w:rPr>
        <w:t>для</w:t>
      </w:r>
      <w:r>
        <w:rPr>
          <w:color w:val="0E1115"/>
          <w:spacing w:val="28"/>
          <w:sz w:val="24"/>
        </w:rPr>
        <w:t> </w:t>
      </w:r>
      <w:r>
        <w:rPr>
          <w:color w:val="0E1115"/>
          <w:sz w:val="24"/>
        </w:rPr>
        <w:t>достойной</w:t>
      </w:r>
      <w:r>
        <w:rPr>
          <w:color w:val="0E1115"/>
          <w:spacing w:val="28"/>
          <w:sz w:val="24"/>
        </w:rPr>
        <w:t> </w:t>
      </w:r>
      <w:r>
        <w:rPr>
          <w:color w:val="0E1115"/>
          <w:sz w:val="24"/>
        </w:rPr>
        <w:t>жизни</w:t>
      </w:r>
      <w:r>
        <w:rPr>
          <w:rFonts w:ascii="Tahoma" w:hAnsi="Tahoma"/>
          <w:color w:val="0E1115"/>
          <w:sz w:val="24"/>
        </w:rPr>
        <w:t>.</w:t>
      </w:r>
      <w:r>
        <w:rPr>
          <w:rFonts w:ascii="Tahoma" w:hAnsi="Tahoma"/>
          <w:color w:val="0E1115"/>
          <w:spacing w:val="25"/>
          <w:sz w:val="24"/>
        </w:rPr>
        <w:t> </w:t>
      </w:r>
      <w:r>
        <w:rPr>
          <w:color w:val="0E1115"/>
          <w:sz w:val="24"/>
        </w:rPr>
        <w:t>Мы</w:t>
      </w:r>
      <w:r>
        <w:rPr>
          <w:color w:val="0E1115"/>
          <w:spacing w:val="28"/>
          <w:sz w:val="24"/>
        </w:rPr>
        <w:t> </w:t>
      </w:r>
      <w:r>
        <w:rPr>
          <w:color w:val="0E1115"/>
          <w:sz w:val="24"/>
        </w:rPr>
        <w:t>должны</w:t>
      </w:r>
      <w:r>
        <w:rPr>
          <w:color w:val="0E1115"/>
          <w:spacing w:val="28"/>
          <w:sz w:val="24"/>
        </w:rPr>
        <w:t> </w:t>
      </w:r>
      <w:r>
        <w:rPr>
          <w:color w:val="0E1115"/>
          <w:sz w:val="24"/>
        </w:rPr>
        <w:t>поддерживать</w:t>
      </w:r>
      <w:r>
        <w:rPr>
          <w:color w:val="0E1115"/>
          <w:spacing w:val="28"/>
          <w:sz w:val="24"/>
        </w:rPr>
        <w:t> </w:t>
      </w:r>
      <w:r>
        <w:rPr>
          <w:color w:val="0E1115"/>
          <w:sz w:val="24"/>
        </w:rPr>
        <w:t>друг</w:t>
      </w:r>
      <w:r>
        <w:rPr>
          <w:color w:val="0E1115"/>
          <w:spacing w:val="28"/>
          <w:sz w:val="24"/>
        </w:rPr>
        <w:t> </w:t>
      </w:r>
      <w:r>
        <w:rPr>
          <w:color w:val="0E1115"/>
          <w:sz w:val="24"/>
        </w:rPr>
        <w:t>друга</w:t>
      </w:r>
      <w:r>
        <w:rPr>
          <w:rFonts w:ascii="Tahoma" w:hAnsi="Tahoma"/>
          <w:color w:val="0E1115"/>
          <w:sz w:val="24"/>
        </w:rPr>
        <w:t>.</w:t>
      </w:r>
    </w:p>
    <w:p>
      <w:pPr>
        <w:pStyle w:val="ListParagraph"/>
        <w:numPr>
          <w:ilvl w:val="1"/>
          <w:numId w:val="173"/>
        </w:numPr>
        <w:tabs>
          <w:tab w:pos="575" w:val="left" w:leader="none"/>
        </w:tabs>
        <w:spacing w:line="340" w:lineRule="auto" w:before="86" w:after="0"/>
        <w:ind w:left="575" w:right="86" w:hanging="285"/>
        <w:jc w:val="left"/>
        <w:rPr>
          <w:rFonts w:ascii="Tahoma" w:hAnsi="Tahoma"/>
          <w:color w:val="61666A"/>
          <w:sz w:val="24"/>
        </w:rPr>
      </w:pP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w:t>
      </w:r>
      <w:r>
        <w:rPr>
          <w:rFonts w:ascii="Arial" w:hAnsi="Arial"/>
          <w:b/>
          <w:color w:val="0E1115"/>
          <w:spacing w:val="-4"/>
          <w:sz w:val="27"/>
        </w:rPr>
        <w:t>е</w:t>
      </w:r>
      <w:r>
        <w:rPr>
          <w:rFonts w:ascii="Arial" w:hAnsi="Arial"/>
          <w:b/>
          <w:color w:val="0E1115"/>
          <w:spacing w:val="-4"/>
          <w:sz w:val="24"/>
        </w:rPr>
        <w:t>длив</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7"/>
        </w:rPr>
        <w:t>рас</w:t>
      </w:r>
      <w:r>
        <w:rPr>
          <w:rFonts w:ascii="Arial" w:hAnsi="Arial"/>
          <w:b/>
          <w:color w:val="0E1115"/>
          <w:spacing w:val="-4"/>
          <w:sz w:val="24"/>
        </w:rPr>
        <w:t>п</w:t>
      </w:r>
      <w:r>
        <w:rPr>
          <w:rFonts w:ascii="Arial" w:hAnsi="Arial"/>
          <w:b/>
          <w:color w:val="0E1115"/>
          <w:spacing w:val="-4"/>
          <w:sz w:val="27"/>
        </w:rPr>
        <w:t>ре</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5"/>
          <w:sz w:val="27"/>
        </w:rPr>
        <w:t> </w:t>
      </w:r>
      <w:r>
        <w:rPr>
          <w:rFonts w:ascii="Tahoma" w:hAnsi="Tahoma"/>
          <w:b/>
          <w:color w:val="0E1115"/>
          <w:spacing w:val="-4"/>
          <w:sz w:val="24"/>
        </w:rPr>
        <w:t>(Fair</w:t>
      </w:r>
      <w:r>
        <w:rPr>
          <w:rFonts w:ascii="Tahoma" w:hAnsi="Tahoma"/>
          <w:b/>
          <w:color w:val="0E1115"/>
          <w:spacing w:val="-14"/>
          <w:sz w:val="24"/>
        </w:rPr>
        <w:t> </w:t>
      </w:r>
      <w:r>
        <w:rPr>
          <w:rFonts w:ascii="Tahoma" w:hAnsi="Tahoma"/>
          <w:b/>
          <w:color w:val="0E1115"/>
          <w:spacing w:val="-4"/>
          <w:sz w:val="24"/>
        </w:rPr>
        <w:t>Share):</w:t>
      </w:r>
      <w:r>
        <w:rPr>
          <w:rFonts w:ascii="Tahoma" w:hAnsi="Tahoma"/>
          <w:b/>
          <w:color w:val="0E1115"/>
          <w:spacing w:val="-7"/>
          <w:sz w:val="24"/>
        </w:rPr>
        <w:t> </w:t>
      </w:r>
      <w:r>
        <w:rPr>
          <w:color w:val="0E1115"/>
          <w:spacing w:val="-4"/>
          <w:sz w:val="24"/>
        </w:rPr>
        <w:t>Мы</w:t>
      </w:r>
      <w:r>
        <w:rPr>
          <w:color w:val="0E1115"/>
          <w:spacing w:val="-7"/>
          <w:sz w:val="24"/>
        </w:rPr>
        <w:t> </w:t>
      </w:r>
      <w:r>
        <w:rPr>
          <w:color w:val="0E1115"/>
          <w:spacing w:val="-4"/>
          <w:sz w:val="24"/>
        </w:rPr>
        <w:t>должны</w:t>
      </w:r>
      <w:r>
        <w:rPr>
          <w:color w:val="0E1115"/>
          <w:spacing w:val="-7"/>
          <w:sz w:val="24"/>
        </w:rPr>
        <w:t> </w:t>
      </w:r>
      <w:r>
        <w:rPr>
          <w:color w:val="0E1115"/>
          <w:spacing w:val="-4"/>
          <w:sz w:val="24"/>
        </w:rPr>
        <w:t>ограничивать </w:t>
      </w:r>
      <w:r>
        <w:rPr>
          <w:color w:val="0E1115"/>
          <w:spacing w:val="-2"/>
          <w:w w:val="105"/>
          <w:sz w:val="24"/>
        </w:rPr>
        <w:t>потребление</w:t>
      </w:r>
      <w:r>
        <w:rPr>
          <w:color w:val="0E1115"/>
          <w:spacing w:val="-8"/>
          <w:w w:val="105"/>
          <w:sz w:val="24"/>
        </w:rPr>
        <w:t> </w:t>
      </w:r>
      <w:r>
        <w:rPr>
          <w:color w:val="0E1115"/>
          <w:spacing w:val="-2"/>
          <w:w w:val="105"/>
          <w:sz w:val="24"/>
        </w:rPr>
        <w:t>и</w:t>
      </w:r>
      <w:r>
        <w:rPr>
          <w:color w:val="0E1115"/>
          <w:spacing w:val="-8"/>
          <w:w w:val="105"/>
          <w:sz w:val="24"/>
        </w:rPr>
        <w:t> </w:t>
      </w:r>
      <w:r>
        <w:rPr>
          <w:color w:val="0E1115"/>
          <w:spacing w:val="-2"/>
          <w:w w:val="105"/>
          <w:sz w:val="24"/>
        </w:rPr>
        <w:t>воспроизводство</w:t>
      </w:r>
      <w:r>
        <w:rPr>
          <w:rFonts w:ascii="Tahoma" w:hAnsi="Tahoma"/>
          <w:color w:val="0E1115"/>
          <w:spacing w:val="-2"/>
          <w:w w:val="105"/>
          <w:sz w:val="24"/>
        </w:rPr>
        <w:t>,</w:t>
      </w:r>
      <w:r>
        <w:rPr>
          <w:rFonts w:ascii="Tahoma" w:hAnsi="Tahoma"/>
          <w:color w:val="0E1115"/>
          <w:spacing w:val="-11"/>
          <w:w w:val="105"/>
          <w:sz w:val="24"/>
        </w:rPr>
        <w:t> </w:t>
      </w:r>
      <w:r>
        <w:rPr>
          <w:color w:val="0E1115"/>
          <w:spacing w:val="-2"/>
          <w:w w:val="105"/>
          <w:sz w:val="24"/>
        </w:rPr>
        <w:t>чтобы</w:t>
      </w:r>
      <w:r>
        <w:rPr>
          <w:color w:val="0E1115"/>
          <w:spacing w:val="-8"/>
          <w:w w:val="105"/>
          <w:sz w:val="24"/>
        </w:rPr>
        <w:t> </w:t>
      </w:r>
      <w:r>
        <w:rPr>
          <w:color w:val="0E1115"/>
          <w:spacing w:val="-2"/>
          <w:w w:val="105"/>
          <w:sz w:val="24"/>
        </w:rPr>
        <w:t>делиться</w:t>
      </w:r>
      <w:r>
        <w:rPr>
          <w:color w:val="0E1115"/>
          <w:spacing w:val="-8"/>
          <w:w w:val="105"/>
          <w:sz w:val="24"/>
        </w:rPr>
        <w:t> </w:t>
      </w:r>
      <w:r>
        <w:rPr>
          <w:color w:val="0E1115"/>
          <w:spacing w:val="-2"/>
          <w:w w:val="105"/>
          <w:sz w:val="24"/>
        </w:rPr>
        <w:t>излишками</w:t>
      </w:r>
      <w:r>
        <w:rPr>
          <w:color w:val="0E1115"/>
          <w:spacing w:val="-8"/>
          <w:w w:val="105"/>
          <w:sz w:val="24"/>
        </w:rPr>
        <w:t> </w:t>
      </w:r>
      <w:r>
        <w:rPr>
          <w:color w:val="0E1115"/>
          <w:spacing w:val="-2"/>
          <w:w w:val="105"/>
          <w:sz w:val="24"/>
        </w:rPr>
        <w:t>с</w:t>
      </w:r>
      <w:r>
        <w:rPr>
          <w:color w:val="0E1115"/>
          <w:spacing w:val="-8"/>
          <w:w w:val="105"/>
          <w:sz w:val="24"/>
        </w:rPr>
        <w:t> </w:t>
      </w:r>
      <w:r>
        <w:rPr>
          <w:color w:val="0E1115"/>
          <w:spacing w:val="-2"/>
          <w:w w:val="105"/>
          <w:sz w:val="24"/>
        </w:rPr>
        <w:t>другими</w:t>
      </w:r>
      <w:r>
        <w:rPr>
          <w:color w:val="0E1115"/>
          <w:spacing w:val="-8"/>
          <w:w w:val="105"/>
          <w:sz w:val="24"/>
        </w:rPr>
        <w:t> </w:t>
      </w:r>
      <w:r>
        <w:rPr>
          <w:color w:val="0E1115"/>
          <w:spacing w:val="-2"/>
          <w:w w:val="105"/>
          <w:sz w:val="24"/>
        </w:rPr>
        <w:t>людьми </w:t>
      </w:r>
      <w:r>
        <w:rPr>
          <w:color w:val="0E1115"/>
          <w:w w:val="105"/>
          <w:sz w:val="24"/>
        </w:rPr>
        <w:t>и живыми существами</w:t>
      </w:r>
      <w:r>
        <w:rPr>
          <w:rFonts w:ascii="Tahoma" w:hAnsi="Tahoma"/>
          <w:color w:val="0E1115"/>
          <w:w w:val="105"/>
          <w:sz w:val="24"/>
        </w:rPr>
        <w:t>. </w:t>
      </w:r>
      <w:r>
        <w:rPr>
          <w:color w:val="0E1115"/>
          <w:w w:val="105"/>
          <w:sz w:val="24"/>
        </w:rPr>
        <w:t>Это также известно как </w:t>
      </w:r>
      <w:r>
        <w:rPr>
          <w:rFonts w:ascii="Tahoma" w:hAnsi="Tahoma"/>
          <w:color w:val="0E1115"/>
          <w:w w:val="105"/>
          <w:sz w:val="24"/>
        </w:rPr>
        <w:t>«</w:t>
      </w:r>
      <w:r>
        <w:rPr>
          <w:color w:val="0E1115"/>
          <w:w w:val="105"/>
          <w:sz w:val="24"/>
        </w:rPr>
        <w:t>возвращение излишков</w:t>
      </w:r>
      <w:r>
        <w:rPr>
          <w:rFonts w:ascii="Tahoma" w:hAnsi="Tahoma"/>
          <w:color w:val="0E1115"/>
          <w:w w:val="105"/>
          <w:sz w:val="24"/>
        </w:rPr>
        <w:t>» </w:t>
      </w:r>
      <w:r>
        <w:rPr>
          <w:color w:val="0E1115"/>
          <w:spacing w:val="-2"/>
          <w:w w:val="105"/>
          <w:sz w:val="24"/>
        </w:rPr>
        <w:t>системе</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82"/>
        <w:rPr>
          <w:rFonts w:ascii="Tahoma"/>
        </w:rPr>
      </w:pPr>
    </w:p>
    <w:p>
      <w:pPr>
        <w:pStyle w:val="ListParagraph"/>
        <w:numPr>
          <w:ilvl w:val="0"/>
          <w:numId w:val="173"/>
        </w:numPr>
        <w:tabs>
          <w:tab w:pos="655" w:val="left" w:leader="none"/>
        </w:tabs>
        <w:spacing w:line="240" w:lineRule="auto" w:before="0" w:after="0"/>
        <w:ind w:left="655" w:right="0" w:hanging="350"/>
        <w:jc w:val="left"/>
        <w:rPr>
          <w:rFonts w:ascii="Arial" w:hAnsi="Arial"/>
          <w:b/>
          <w:sz w:val="30"/>
        </w:rPr>
      </w:pPr>
      <w:r>
        <w:rPr>
          <w:rFonts w:ascii="Arial" w:hAnsi="Arial"/>
          <w:b/>
          <w:color w:val="0E1115"/>
          <w:spacing w:val="-10"/>
          <w:sz w:val="29"/>
        </w:rPr>
        <w:t>Пр</w:t>
      </w:r>
      <w:r>
        <w:rPr>
          <w:rFonts w:ascii="Arial" w:hAnsi="Arial"/>
          <w:b/>
          <w:color w:val="0E1115"/>
          <w:spacing w:val="-10"/>
          <w:sz w:val="30"/>
        </w:rPr>
        <w:t>инципы</w:t>
      </w:r>
      <w:r>
        <w:rPr>
          <w:rFonts w:ascii="Arial" w:hAnsi="Arial"/>
          <w:b/>
          <w:color w:val="0E1115"/>
          <w:spacing w:val="-9"/>
          <w:sz w:val="30"/>
        </w:rPr>
        <w:t> </w:t>
      </w:r>
      <w:r>
        <w:rPr>
          <w:rFonts w:ascii="Arial" w:hAnsi="Arial"/>
          <w:b/>
          <w:color w:val="0E1115"/>
          <w:spacing w:val="-2"/>
          <w:sz w:val="30"/>
        </w:rPr>
        <w:t>п</w:t>
      </w:r>
      <w:r>
        <w:rPr>
          <w:rFonts w:ascii="Arial" w:hAnsi="Arial"/>
          <w:b/>
          <w:color w:val="0E1115"/>
          <w:spacing w:val="-2"/>
          <w:sz w:val="29"/>
        </w:rPr>
        <w:t>ер</w:t>
      </w:r>
      <w:r>
        <w:rPr>
          <w:rFonts w:ascii="Arial" w:hAnsi="Arial"/>
          <w:b/>
          <w:color w:val="0E1115"/>
          <w:spacing w:val="-2"/>
          <w:sz w:val="30"/>
        </w:rPr>
        <w:t>м</w:t>
      </w:r>
      <w:r>
        <w:rPr>
          <w:rFonts w:ascii="Arial" w:hAnsi="Arial"/>
          <w:b/>
          <w:color w:val="0E1115"/>
          <w:spacing w:val="-2"/>
          <w:sz w:val="29"/>
        </w:rPr>
        <w:t>а</w:t>
      </w:r>
      <w:r>
        <w:rPr>
          <w:rFonts w:ascii="Arial" w:hAnsi="Arial"/>
          <w:b/>
          <w:color w:val="0E1115"/>
          <w:spacing w:val="-2"/>
          <w:sz w:val="30"/>
        </w:rPr>
        <w:t>к</w:t>
      </w:r>
      <w:r>
        <w:rPr>
          <w:rFonts w:ascii="Arial" w:hAnsi="Arial"/>
          <w:b/>
          <w:color w:val="0E1115"/>
          <w:spacing w:val="-2"/>
          <w:sz w:val="29"/>
        </w:rPr>
        <w:t>у</w:t>
      </w:r>
      <w:r>
        <w:rPr>
          <w:rFonts w:ascii="Arial" w:hAnsi="Arial"/>
          <w:b/>
          <w:color w:val="0E1115"/>
          <w:spacing w:val="-2"/>
          <w:sz w:val="30"/>
        </w:rPr>
        <w:t>льт</w:t>
      </w:r>
      <w:r>
        <w:rPr>
          <w:rFonts w:ascii="Arial" w:hAnsi="Arial"/>
          <w:b/>
          <w:color w:val="0E1115"/>
          <w:spacing w:val="-2"/>
          <w:sz w:val="29"/>
        </w:rPr>
        <w:t>ур</w:t>
      </w:r>
      <w:r>
        <w:rPr>
          <w:rFonts w:ascii="Arial" w:hAnsi="Arial"/>
          <w:b/>
          <w:color w:val="0E1115"/>
          <w:spacing w:val="-2"/>
          <w:sz w:val="30"/>
        </w:rPr>
        <w:t>ы</w:t>
      </w:r>
    </w:p>
    <w:p>
      <w:pPr>
        <w:pStyle w:val="BodyText"/>
        <w:spacing w:before="12"/>
        <w:rPr>
          <w:rFonts w:ascii="Arial"/>
          <w:b/>
          <w:sz w:val="30"/>
        </w:rPr>
      </w:pPr>
    </w:p>
    <w:p>
      <w:pPr>
        <w:pStyle w:val="BodyText"/>
        <w:spacing w:line="343" w:lineRule="auto"/>
        <w:ind w:left="305" w:right="328"/>
        <w:rPr>
          <w:rFonts w:ascii="Tahoma" w:hAnsi="Tahoma"/>
        </w:rPr>
      </w:pPr>
      <w:r>
        <w:rPr>
          <w:color w:val="0E1115"/>
          <w:w w:val="105"/>
        </w:rPr>
        <w:t>Принципы</w:t>
      </w:r>
      <w:r>
        <w:rPr>
          <w:color w:val="0E1115"/>
          <w:spacing w:val="-19"/>
          <w:w w:val="105"/>
        </w:rPr>
        <w:t> </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9"/>
          <w:w w:val="105"/>
        </w:rPr>
        <w:t> </w:t>
      </w:r>
      <w:r>
        <w:rPr>
          <w:color w:val="0E1115"/>
          <w:w w:val="105"/>
        </w:rPr>
        <w:t>практические</w:t>
      </w:r>
      <w:r>
        <w:rPr>
          <w:color w:val="0E1115"/>
          <w:spacing w:val="-19"/>
          <w:w w:val="105"/>
        </w:rPr>
        <w:t> </w:t>
      </w:r>
      <w:r>
        <w:rPr>
          <w:color w:val="0E1115"/>
          <w:w w:val="105"/>
        </w:rPr>
        <w:t>руководства</w:t>
      </w:r>
      <w:r>
        <w:rPr>
          <w:color w:val="0E1115"/>
          <w:spacing w:val="-19"/>
          <w:w w:val="105"/>
        </w:rPr>
        <w:t> </w:t>
      </w:r>
      <w:r>
        <w:rPr>
          <w:color w:val="0E1115"/>
          <w:w w:val="105"/>
        </w:rPr>
        <w:t>к</w:t>
      </w:r>
      <w:r>
        <w:rPr>
          <w:color w:val="0E1115"/>
          <w:spacing w:val="-19"/>
          <w:w w:val="105"/>
        </w:rPr>
        <w:t> </w:t>
      </w:r>
      <w:r>
        <w:rPr>
          <w:color w:val="0E1115"/>
          <w:w w:val="105"/>
        </w:rPr>
        <w:t>действию</w:t>
      </w:r>
      <w:r>
        <w:rPr>
          <w:rFonts w:ascii="Tahoma" w:hAnsi="Tahoma"/>
          <w:color w:val="0E1115"/>
          <w:w w:val="105"/>
        </w:rPr>
        <w:t>,</w:t>
      </w:r>
      <w:r>
        <w:rPr>
          <w:rFonts w:ascii="Tahoma" w:hAnsi="Tahoma"/>
          <w:color w:val="0E1115"/>
          <w:spacing w:val="-20"/>
          <w:w w:val="105"/>
        </w:rPr>
        <w:t> </w:t>
      </w:r>
      <w:r>
        <w:rPr>
          <w:color w:val="0E1115"/>
          <w:w w:val="105"/>
        </w:rPr>
        <w:t>вытекающие</w:t>
      </w:r>
      <w:r>
        <w:rPr>
          <w:color w:val="0E1115"/>
          <w:spacing w:val="-19"/>
          <w:w w:val="105"/>
        </w:rPr>
        <w:t> </w:t>
      </w:r>
      <w:r>
        <w:rPr>
          <w:color w:val="0E1115"/>
          <w:w w:val="105"/>
        </w:rPr>
        <w:t>из</w:t>
      </w:r>
      <w:r>
        <w:rPr>
          <w:color w:val="0E1115"/>
          <w:spacing w:val="-19"/>
          <w:w w:val="105"/>
        </w:rPr>
        <w:t> </w:t>
      </w:r>
      <w:r>
        <w:rPr>
          <w:color w:val="0E1115"/>
          <w:w w:val="105"/>
        </w:rPr>
        <w:t>этики</w:t>
      </w:r>
      <w:r>
        <w:rPr>
          <w:rFonts w:ascii="Tahoma" w:hAnsi="Tahoma"/>
          <w:color w:val="0E1115"/>
          <w:w w:val="105"/>
        </w:rPr>
        <w:t>. </w:t>
      </w:r>
      <w:r>
        <w:rPr>
          <w:color w:val="0E1115"/>
          <w:w w:val="105"/>
        </w:rPr>
        <w:t>Существует несколько наборов принципов</w:t>
      </w:r>
      <w:r>
        <w:rPr>
          <w:rFonts w:ascii="Tahoma" w:hAnsi="Tahoma"/>
          <w:color w:val="0E1115"/>
          <w:w w:val="105"/>
        </w:rPr>
        <w:t>. </w:t>
      </w:r>
      <w:r>
        <w:rPr>
          <w:color w:val="0E1115"/>
          <w:w w:val="105"/>
        </w:rPr>
        <w:t>Самые известные </w:t>
      </w:r>
      <w:r>
        <w:rPr>
          <w:rFonts w:ascii="Tahoma" w:hAnsi="Tahoma"/>
          <w:color w:val="0E1115"/>
          <w:w w:val="105"/>
        </w:rPr>
        <w:t>— </w:t>
      </w:r>
      <w:r>
        <w:rPr>
          <w:color w:val="0E1115"/>
          <w:w w:val="105"/>
        </w:rPr>
        <w:t>от Дэвида Холмгрена </w:t>
      </w:r>
      <w:r>
        <w:rPr>
          <w:rFonts w:ascii="Tahoma" w:hAnsi="Tahoma"/>
          <w:color w:val="0E1115"/>
          <w:w w:val="105"/>
        </w:rPr>
        <w:t>(</w:t>
      </w:r>
      <w:r>
        <w:rPr>
          <w:color w:val="0E1115"/>
          <w:w w:val="105"/>
        </w:rPr>
        <w:t>со</w:t>
      </w:r>
      <w:r>
        <w:rPr>
          <w:rFonts w:ascii="Tahoma" w:hAnsi="Tahoma"/>
          <w:color w:val="0E1115"/>
          <w:w w:val="105"/>
        </w:rPr>
        <w:t>-</w:t>
      </w:r>
      <w:r>
        <w:rPr>
          <w:color w:val="0E1115"/>
          <w:w w:val="105"/>
        </w:rPr>
        <w:t>основателя концепции</w:t>
      </w:r>
      <w:r>
        <w:rPr>
          <w:rFonts w:ascii="Tahoma" w:hAnsi="Tahoma"/>
          <w:color w:val="0E1115"/>
          <w:w w:val="105"/>
        </w:rPr>
        <w:t>).</w:t>
      </w:r>
    </w:p>
    <w:p>
      <w:pPr>
        <w:spacing w:before="233"/>
        <w:ind w:left="305" w:right="0" w:firstLine="0"/>
        <w:jc w:val="left"/>
        <w:rPr>
          <w:rFonts w:ascii="Tahoma" w:hAnsi="Tahoma"/>
          <w:b/>
          <w:sz w:val="24"/>
        </w:rPr>
      </w:pPr>
      <w:r>
        <w:rPr>
          <w:rFonts w:ascii="Tahoma" w:hAnsi="Tahoma"/>
          <w:b/>
          <w:color w:val="0E1115"/>
          <w:w w:val="90"/>
          <w:sz w:val="24"/>
        </w:rPr>
        <w:t>12</w:t>
      </w:r>
      <w:r>
        <w:rPr>
          <w:rFonts w:ascii="Tahoma" w:hAnsi="Tahoma"/>
          <w:b/>
          <w:color w:val="0E1115"/>
          <w:spacing w:val="-2"/>
          <w:sz w:val="24"/>
        </w:rPr>
        <w:t> </w:t>
      </w:r>
      <w:r>
        <w:rPr>
          <w:rFonts w:ascii="Arial" w:hAnsi="Arial"/>
          <w:b/>
          <w:color w:val="0E1115"/>
          <w:w w:val="90"/>
          <w:sz w:val="24"/>
        </w:rPr>
        <w:t>п</w:t>
      </w:r>
      <w:r>
        <w:rPr>
          <w:rFonts w:ascii="Arial" w:hAnsi="Arial"/>
          <w:b/>
          <w:color w:val="0E1115"/>
          <w:w w:val="90"/>
          <w:sz w:val="27"/>
        </w:rPr>
        <w:t>р</w:t>
      </w:r>
      <w:r>
        <w:rPr>
          <w:rFonts w:ascii="Arial" w:hAnsi="Arial"/>
          <w:b/>
          <w:color w:val="0E1115"/>
          <w:w w:val="90"/>
          <w:sz w:val="24"/>
        </w:rPr>
        <w:t>инцип</w:t>
      </w:r>
      <w:r>
        <w:rPr>
          <w:rFonts w:ascii="Arial" w:hAnsi="Arial"/>
          <w:b/>
          <w:color w:val="0E1115"/>
          <w:w w:val="90"/>
          <w:sz w:val="27"/>
        </w:rPr>
        <w:t>о</w:t>
      </w:r>
      <w:r>
        <w:rPr>
          <w:rFonts w:ascii="Arial" w:hAnsi="Arial"/>
          <w:b/>
          <w:color w:val="0E1115"/>
          <w:w w:val="90"/>
          <w:sz w:val="24"/>
        </w:rPr>
        <w:t>в</w:t>
      </w:r>
      <w:r>
        <w:rPr>
          <w:rFonts w:ascii="Arial" w:hAnsi="Arial"/>
          <w:b/>
          <w:color w:val="0E1115"/>
          <w:spacing w:val="1"/>
          <w:sz w:val="24"/>
        </w:rPr>
        <w:t> </w:t>
      </w:r>
      <w:r>
        <w:rPr>
          <w:rFonts w:ascii="Arial" w:hAnsi="Arial"/>
          <w:b/>
          <w:color w:val="0E1115"/>
          <w:w w:val="90"/>
          <w:sz w:val="24"/>
        </w:rPr>
        <w:t>Дэвид</w:t>
      </w:r>
      <w:r>
        <w:rPr>
          <w:rFonts w:ascii="Arial" w:hAnsi="Arial"/>
          <w:b/>
          <w:color w:val="0E1115"/>
          <w:w w:val="90"/>
          <w:sz w:val="27"/>
        </w:rPr>
        <w:t>а</w:t>
      </w:r>
      <w:r>
        <w:rPr>
          <w:rFonts w:ascii="Arial" w:hAnsi="Arial"/>
          <w:b/>
          <w:color w:val="0E1115"/>
          <w:spacing w:val="-6"/>
          <w:sz w:val="27"/>
        </w:rPr>
        <w:t> </w:t>
      </w:r>
      <w:r>
        <w:rPr>
          <w:rFonts w:ascii="Arial" w:hAnsi="Arial"/>
          <w:b/>
          <w:color w:val="0E1115"/>
          <w:spacing w:val="-2"/>
          <w:w w:val="90"/>
          <w:sz w:val="27"/>
        </w:rPr>
        <w:t>Хо</w:t>
      </w:r>
      <w:r>
        <w:rPr>
          <w:rFonts w:ascii="Arial" w:hAnsi="Arial"/>
          <w:b/>
          <w:color w:val="0E1115"/>
          <w:spacing w:val="-2"/>
          <w:w w:val="90"/>
          <w:sz w:val="24"/>
        </w:rPr>
        <w:t>лмг</w:t>
      </w:r>
      <w:r>
        <w:rPr>
          <w:rFonts w:ascii="Arial" w:hAnsi="Arial"/>
          <w:b/>
          <w:color w:val="0E1115"/>
          <w:spacing w:val="-2"/>
          <w:w w:val="90"/>
          <w:sz w:val="27"/>
        </w:rPr>
        <w:t>ре</w:t>
      </w:r>
      <w:r>
        <w:rPr>
          <w:rFonts w:ascii="Arial" w:hAnsi="Arial"/>
          <w:b/>
          <w:color w:val="0E1115"/>
          <w:spacing w:val="-2"/>
          <w:w w:val="90"/>
          <w:sz w:val="24"/>
        </w:rPr>
        <w:t>н</w:t>
      </w:r>
      <w:r>
        <w:rPr>
          <w:rFonts w:ascii="Arial" w:hAnsi="Arial"/>
          <w:b/>
          <w:color w:val="0E1115"/>
          <w:spacing w:val="-2"/>
          <w:w w:val="90"/>
          <w:sz w:val="27"/>
        </w:rPr>
        <w:t>а</w:t>
      </w:r>
      <w:r>
        <w:rPr>
          <w:rFonts w:ascii="Tahoma" w:hAnsi="Tahoma"/>
          <w:b/>
          <w:color w:val="0E1115"/>
          <w:spacing w:val="-2"/>
          <w:w w:val="90"/>
          <w:sz w:val="24"/>
        </w:rPr>
        <w:t>:</w:t>
      </w:r>
    </w:p>
    <w:p>
      <w:pPr>
        <w:pStyle w:val="ListParagraph"/>
        <w:numPr>
          <w:ilvl w:val="0"/>
          <w:numId w:val="174"/>
        </w:numPr>
        <w:tabs>
          <w:tab w:pos="575" w:val="left" w:leader="none"/>
        </w:tabs>
        <w:spacing w:line="338" w:lineRule="auto" w:before="229" w:after="0"/>
        <w:ind w:left="575" w:right="233" w:hanging="285"/>
        <w:jc w:val="left"/>
        <w:rPr>
          <w:rFonts w:ascii="Tahoma" w:hAnsi="Tahoma"/>
          <w:sz w:val="24"/>
        </w:rPr>
      </w:pPr>
      <w:r>
        <w:rPr>
          <w:rFonts w:ascii="Arial" w:hAnsi="Arial"/>
          <w:b/>
          <w:color w:val="0E1115"/>
          <w:spacing w:val="-8"/>
          <w:sz w:val="27"/>
        </w:rPr>
        <w:t>На</w:t>
      </w:r>
      <w:r>
        <w:rPr>
          <w:rFonts w:ascii="Arial" w:hAnsi="Arial"/>
          <w:b/>
          <w:color w:val="0E1115"/>
          <w:spacing w:val="-8"/>
          <w:sz w:val="24"/>
        </w:rPr>
        <w:t>блюд</w:t>
      </w:r>
      <w:r>
        <w:rPr>
          <w:rFonts w:ascii="Arial" w:hAnsi="Arial"/>
          <w:b/>
          <w:color w:val="0E1115"/>
          <w:spacing w:val="-8"/>
          <w:sz w:val="27"/>
        </w:rPr>
        <w:t>ай </w:t>
      </w:r>
      <w:r>
        <w:rPr>
          <w:rFonts w:ascii="Arial" w:hAnsi="Arial"/>
          <w:b/>
          <w:color w:val="0E1115"/>
          <w:spacing w:val="-8"/>
          <w:sz w:val="24"/>
        </w:rPr>
        <w:t>и вз</w:t>
      </w:r>
      <w:r>
        <w:rPr>
          <w:rFonts w:ascii="Arial" w:hAnsi="Arial"/>
          <w:b/>
          <w:color w:val="0E1115"/>
          <w:spacing w:val="-8"/>
          <w:sz w:val="27"/>
        </w:rPr>
        <w:t>а</w:t>
      </w:r>
      <w:r>
        <w:rPr>
          <w:rFonts w:ascii="Arial" w:hAnsi="Arial"/>
          <w:b/>
          <w:color w:val="0E1115"/>
          <w:spacing w:val="-8"/>
          <w:sz w:val="24"/>
        </w:rPr>
        <w:t>им</w:t>
      </w:r>
      <w:r>
        <w:rPr>
          <w:rFonts w:ascii="Arial" w:hAnsi="Arial"/>
          <w:b/>
          <w:color w:val="0E1115"/>
          <w:spacing w:val="-8"/>
          <w:sz w:val="27"/>
        </w:rPr>
        <w:t>о</w:t>
      </w:r>
      <w:r>
        <w:rPr>
          <w:rFonts w:ascii="Arial" w:hAnsi="Arial"/>
          <w:b/>
          <w:color w:val="0E1115"/>
          <w:spacing w:val="-8"/>
          <w:sz w:val="24"/>
        </w:rPr>
        <w:t>д</w:t>
      </w:r>
      <w:r>
        <w:rPr>
          <w:rFonts w:ascii="Arial" w:hAnsi="Arial"/>
          <w:b/>
          <w:color w:val="0E1115"/>
          <w:spacing w:val="-8"/>
          <w:sz w:val="27"/>
        </w:rPr>
        <w:t>ейс</w:t>
      </w:r>
      <w:r>
        <w:rPr>
          <w:rFonts w:ascii="Arial" w:hAnsi="Arial"/>
          <w:b/>
          <w:color w:val="0E1115"/>
          <w:spacing w:val="-8"/>
          <w:sz w:val="24"/>
        </w:rPr>
        <w:t>тв</w:t>
      </w:r>
      <w:r>
        <w:rPr>
          <w:rFonts w:ascii="Arial" w:hAnsi="Arial"/>
          <w:b/>
          <w:color w:val="0E1115"/>
          <w:spacing w:val="-8"/>
          <w:sz w:val="27"/>
        </w:rPr>
        <w:t>уй </w:t>
      </w:r>
      <w:r>
        <w:rPr>
          <w:rFonts w:ascii="Tahoma" w:hAnsi="Tahoma"/>
          <w:b/>
          <w:color w:val="0E1115"/>
          <w:spacing w:val="-8"/>
          <w:sz w:val="24"/>
        </w:rPr>
        <w:t>(Observe and Interact):</w:t>
      </w:r>
      <w:r>
        <w:rPr>
          <w:rFonts w:ascii="Tahoma" w:hAnsi="Tahoma"/>
          <w:b/>
          <w:color w:val="0E1115"/>
          <w:sz w:val="24"/>
        </w:rPr>
        <w:t> </w:t>
      </w:r>
      <w:r>
        <w:rPr>
          <w:color w:val="0E1115"/>
          <w:spacing w:val="-8"/>
          <w:sz w:val="24"/>
        </w:rPr>
        <w:t>Прежде</w:t>
      </w:r>
      <w:r>
        <w:rPr>
          <w:color w:val="0E1115"/>
          <w:sz w:val="24"/>
        </w:rPr>
        <w:t> </w:t>
      </w:r>
      <w:r>
        <w:rPr>
          <w:color w:val="0E1115"/>
          <w:spacing w:val="-8"/>
          <w:sz w:val="24"/>
        </w:rPr>
        <w:t>чем</w:t>
      </w:r>
      <w:r>
        <w:rPr>
          <w:color w:val="0E1115"/>
          <w:sz w:val="24"/>
        </w:rPr>
        <w:t> </w:t>
      </w:r>
      <w:r>
        <w:rPr>
          <w:color w:val="0E1115"/>
          <w:spacing w:val="-8"/>
          <w:sz w:val="24"/>
        </w:rPr>
        <w:t>действовать</w:t>
      </w:r>
      <w:r>
        <w:rPr>
          <w:rFonts w:ascii="Tahoma" w:hAnsi="Tahoma"/>
          <w:color w:val="0E1115"/>
          <w:spacing w:val="-8"/>
          <w:sz w:val="24"/>
        </w:rPr>
        <w:t>, </w:t>
      </w:r>
      <w:r>
        <w:rPr>
          <w:color w:val="0E1115"/>
          <w:sz w:val="24"/>
        </w:rPr>
        <w:t>потрать время на наблюдение за природой на своем участке </w:t>
      </w:r>
      <w:r>
        <w:rPr>
          <w:rFonts w:ascii="Tahoma" w:hAnsi="Tahoma"/>
          <w:color w:val="0E1115"/>
          <w:sz w:val="24"/>
        </w:rPr>
        <w:t>(</w:t>
      </w:r>
      <w:r>
        <w:rPr>
          <w:color w:val="0E1115"/>
          <w:sz w:val="24"/>
        </w:rPr>
        <w:t>солнце</w:t>
      </w:r>
      <w:r>
        <w:rPr>
          <w:rFonts w:ascii="Tahoma" w:hAnsi="Tahoma"/>
          <w:color w:val="0E1115"/>
          <w:sz w:val="24"/>
        </w:rPr>
        <w:t>, </w:t>
      </w:r>
      <w:r>
        <w:rPr>
          <w:color w:val="0E1115"/>
          <w:sz w:val="24"/>
        </w:rPr>
        <w:t>вода</w:t>
      </w:r>
      <w:r>
        <w:rPr>
          <w:rFonts w:ascii="Tahoma" w:hAnsi="Tahoma"/>
          <w:color w:val="0E1115"/>
          <w:sz w:val="24"/>
        </w:rPr>
        <w:t>, </w:t>
      </w:r>
      <w:r>
        <w:rPr>
          <w:color w:val="0E1115"/>
          <w:sz w:val="24"/>
        </w:rPr>
        <w:t>ветер</w:t>
      </w:r>
      <w:r>
        <w:rPr>
          <w:rFonts w:ascii="Tahoma" w:hAnsi="Tahoma"/>
          <w:color w:val="0E1115"/>
          <w:sz w:val="24"/>
        </w:rPr>
        <w:t>, </w:t>
      </w:r>
      <w:r>
        <w:rPr>
          <w:color w:val="0E1115"/>
          <w:sz w:val="24"/>
        </w:rPr>
        <w:t>почва</w:t>
      </w:r>
      <w:r>
        <w:rPr>
          <w:rFonts w:ascii="Tahoma" w:hAnsi="Tahoma"/>
          <w:color w:val="0E1115"/>
          <w:sz w:val="24"/>
        </w:rPr>
        <w:t>, </w:t>
      </w:r>
      <w:r>
        <w:rPr>
          <w:color w:val="0E1115"/>
          <w:sz w:val="24"/>
        </w:rPr>
        <w:t>микроклимат</w:t>
      </w:r>
      <w:r>
        <w:rPr>
          <w:rFonts w:ascii="Tahoma" w:hAnsi="Tahoma"/>
          <w:color w:val="0E1115"/>
          <w:sz w:val="24"/>
        </w:rPr>
        <w:t>).</w:t>
      </w:r>
    </w:p>
    <w:p>
      <w:pPr>
        <w:pStyle w:val="ListParagraph"/>
        <w:numPr>
          <w:ilvl w:val="0"/>
          <w:numId w:val="174"/>
        </w:numPr>
        <w:tabs>
          <w:tab w:pos="575" w:val="left" w:leader="none"/>
        </w:tabs>
        <w:spacing w:line="336" w:lineRule="auto" w:before="88" w:after="0"/>
        <w:ind w:left="575" w:right="423" w:hanging="285"/>
        <w:jc w:val="left"/>
        <w:rPr>
          <w:sz w:val="24"/>
        </w:rPr>
      </w:pPr>
      <w:r>
        <w:rPr>
          <w:rFonts w:ascii="Arial" w:hAnsi="Arial"/>
          <w:b/>
          <w:color w:val="0E1115"/>
          <w:spacing w:val="-6"/>
          <w:sz w:val="24"/>
        </w:rPr>
        <w:t>Ул</w:t>
      </w:r>
      <w:r>
        <w:rPr>
          <w:rFonts w:ascii="Arial" w:hAnsi="Arial"/>
          <w:b/>
          <w:color w:val="0E1115"/>
          <w:spacing w:val="-6"/>
          <w:sz w:val="27"/>
        </w:rPr>
        <w:t>а</w:t>
      </w:r>
      <w:r>
        <w:rPr>
          <w:rFonts w:ascii="Arial" w:hAnsi="Arial"/>
          <w:b/>
          <w:color w:val="0E1115"/>
          <w:spacing w:val="-6"/>
          <w:sz w:val="24"/>
        </w:rPr>
        <w:t>влив</w:t>
      </w:r>
      <w:r>
        <w:rPr>
          <w:rFonts w:ascii="Arial" w:hAnsi="Arial"/>
          <w:b/>
          <w:color w:val="0E1115"/>
          <w:spacing w:val="-6"/>
          <w:sz w:val="27"/>
        </w:rPr>
        <w:t>ай</w:t>
      </w:r>
      <w:r>
        <w:rPr>
          <w:rFonts w:ascii="Arial" w:hAnsi="Arial"/>
          <w:b/>
          <w:color w:val="0E1115"/>
          <w:spacing w:val="-15"/>
          <w:sz w:val="27"/>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7"/>
        </w:rPr>
        <w:t>сохра</w:t>
      </w:r>
      <w:r>
        <w:rPr>
          <w:rFonts w:ascii="Arial" w:hAnsi="Arial"/>
          <w:b/>
          <w:color w:val="0E1115"/>
          <w:spacing w:val="-6"/>
          <w:sz w:val="24"/>
        </w:rPr>
        <w:t>ня</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4"/>
        </w:rPr>
        <w:t>эн</w:t>
      </w:r>
      <w:r>
        <w:rPr>
          <w:rFonts w:ascii="Arial" w:hAnsi="Arial"/>
          <w:b/>
          <w:color w:val="0E1115"/>
          <w:spacing w:val="-6"/>
          <w:sz w:val="27"/>
        </w:rPr>
        <w:t>ер</w:t>
      </w:r>
      <w:r>
        <w:rPr>
          <w:rFonts w:ascii="Arial" w:hAnsi="Arial"/>
          <w:b/>
          <w:color w:val="0E1115"/>
          <w:spacing w:val="-6"/>
          <w:sz w:val="24"/>
        </w:rPr>
        <w:t>гию</w:t>
      </w:r>
      <w:r>
        <w:rPr>
          <w:rFonts w:ascii="Arial" w:hAnsi="Arial"/>
          <w:b/>
          <w:color w:val="0E1115"/>
          <w:spacing w:val="-11"/>
          <w:sz w:val="24"/>
        </w:rPr>
        <w:t> </w:t>
      </w:r>
      <w:r>
        <w:rPr>
          <w:rFonts w:ascii="Tahoma" w:hAnsi="Tahoma"/>
          <w:b/>
          <w:color w:val="0E1115"/>
          <w:spacing w:val="-6"/>
          <w:sz w:val="24"/>
        </w:rPr>
        <w:t>(Catch</w:t>
      </w:r>
      <w:r>
        <w:rPr>
          <w:rFonts w:ascii="Tahoma" w:hAnsi="Tahoma"/>
          <w:b/>
          <w:color w:val="0E1115"/>
          <w:spacing w:val="-11"/>
          <w:sz w:val="24"/>
        </w:rPr>
        <w:t> </w:t>
      </w:r>
      <w:r>
        <w:rPr>
          <w:rFonts w:ascii="Tahoma" w:hAnsi="Tahoma"/>
          <w:b/>
          <w:color w:val="0E1115"/>
          <w:spacing w:val="-6"/>
          <w:sz w:val="24"/>
        </w:rPr>
        <w:t>and</w:t>
      </w:r>
      <w:r>
        <w:rPr>
          <w:rFonts w:ascii="Tahoma" w:hAnsi="Tahoma"/>
          <w:b/>
          <w:color w:val="0E1115"/>
          <w:spacing w:val="-12"/>
          <w:sz w:val="24"/>
        </w:rPr>
        <w:t> </w:t>
      </w:r>
      <w:r>
        <w:rPr>
          <w:rFonts w:ascii="Tahoma" w:hAnsi="Tahoma"/>
          <w:b/>
          <w:color w:val="0E1115"/>
          <w:spacing w:val="-6"/>
          <w:sz w:val="24"/>
        </w:rPr>
        <w:t>Store</w:t>
      </w:r>
      <w:r>
        <w:rPr>
          <w:rFonts w:ascii="Tahoma" w:hAnsi="Tahoma"/>
          <w:b/>
          <w:color w:val="0E1115"/>
          <w:spacing w:val="-12"/>
          <w:sz w:val="24"/>
        </w:rPr>
        <w:t> </w:t>
      </w:r>
      <w:r>
        <w:rPr>
          <w:rFonts w:ascii="Tahoma" w:hAnsi="Tahoma"/>
          <w:b/>
          <w:color w:val="0E1115"/>
          <w:spacing w:val="-6"/>
          <w:sz w:val="24"/>
        </w:rPr>
        <w:t>Energy):</w:t>
      </w:r>
      <w:r>
        <w:rPr>
          <w:rFonts w:ascii="Tahoma" w:hAnsi="Tahoma"/>
          <w:b/>
          <w:color w:val="0E1115"/>
          <w:spacing w:val="-11"/>
          <w:sz w:val="24"/>
        </w:rPr>
        <w:t> </w:t>
      </w:r>
      <w:r>
        <w:rPr>
          <w:color w:val="0E1115"/>
          <w:spacing w:val="-6"/>
          <w:sz w:val="24"/>
        </w:rPr>
        <w:t>Создавай</w:t>
      </w:r>
      <w:r>
        <w:rPr>
          <w:color w:val="0E1115"/>
          <w:spacing w:val="-12"/>
          <w:sz w:val="24"/>
        </w:rPr>
        <w:t> </w:t>
      </w:r>
      <w:r>
        <w:rPr>
          <w:color w:val="0E1115"/>
          <w:spacing w:val="-6"/>
          <w:sz w:val="24"/>
        </w:rPr>
        <w:t>системы</w:t>
      </w:r>
      <w:r>
        <w:rPr>
          <w:rFonts w:ascii="Tahoma" w:hAnsi="Tahoma"/>
          <w:color w:val="0E1115"/>
          <w:spacing w:val="-6"/>
          <w:sz w:val="24"/>
        </w:rPr>
        <w:t>, </w:t>
      </w:r>
      <w:r>
        <w:rPr>
          <w:color w:val="0E1115"/>
          <w:sz w:val="24"/>
        </w:rPr>
        <w:t>которые собирают ресурсы </w:t>
      </w:r>
      <w:r>
        <w:rPr>
          <w:rFonts w:ascii="Tahoma" w:hAnsi="Tahoma"/>
          <w:color w:val="0E1115"/>
          <w:sz w:val="24"/>
        </w:rPr>
        <w:t>(</w:t>
      </w:r>
      <w:r>
        <w:rPr>
          <w:color w:val="0E1115"/>
          <w:sz w:val="24"/>
        </w:rPr>
        <w:t>воду</w:t>
      </w:r>
      <w:r>
        <w:rPr>
          <w:rFonts w:ascii="Tahoma" w:hAnsi="Tahoma"/>
          <w:color w:val="0E1115"/>
          <w:sz w:val="24"/>
        </w:rPr>
        <w:t>, </w:t>
      </w:r>
      <w:r>
        <w:rPr>
          <w:color w:val="0E1115"/>
          <w:sz w:val="24"/>
        </w:rPr>
        <w:t>солнце</w:t>
      </w:r>
      <w:r>
        <w:rPr>
          <w:rFonts w:ascii="Tahoma" w:hAnsi="Tahoma"/>
          <w:color w:val="0E1115"/>
          <w:sz w:val="24"/>
        </w:rPr>
        <w:t>, </w:t>
      </w:r>
      <w:r>
        <w:rPr>
          <w:color w:val="0E1115"/>
          <w:sz w:val="24"/>
        </w:rPr>
        <w:t>органику</w:t>
      </w:r>
      <w:r>
        <w:rPr>
          <w:rFonts w:ascii="Tahoma" w:hAnsi="Tahoma"/>
          <w:color w:val="0E1115"/>
          <w:sz w:val="24"/>
        </w:rPr>
        <w:t>) </w:t>
      </w:r>
      <w:r>
        <w:rPr>
          <w:color w:val="0E1115"/>
          <w:sz w:val="24"/>
        </w:rPr>
        <w:t>в периоды изобилия </w:t>
      </w:r>
      <w:r>
        <w:rPr>
          <w:color w:val="0E1115"/>
          <w:sz w:val="24"/>
        </w:rPr>
        <w:t>для</w:t>
      </w:r>
    </w:p>
    <w:p>
      <w:pPr>
        <w:pStyle w:val="ListParagraph"/>
        <w:spacing w:after="0" w:line="336" w:lineRule="auto"/>
        <w:jc w:val="left"/>
        <w:rPr>
          <w:sz w:val="24"/>
        </w:rPr>
        <w:sectPr>
          <w:pgSz w:w="11900" w:h="16840"/>
          <w:pgMar w:top="0" w:bottom="0" w:left="850" w:right="1133"/>
        </w:sectPr>
      </w:pPr>
    </w:p>
    <w:p>
      <w:pPr>
        <w:pStyle w:val="BodyText"/>
        <w:spacing w:before="41"/>
        <w:ind w:left="575"/>
        <w:rPr>
          <w:rFonts w:ascii="Tahoma" w:hAnsi="Tahoma"/>
        </w:rPr>
      </w:pPr>
      <w:r>
        <w:rPr>
          <w:color w:val="0E1115"/>
          <w:w w:val="105"/>
        </w:rPr>
        <w:t>использования</w:t>
      </w:r>
      <w:r>
        <w:rPr>
          <w:color w:val="0E1115"/>
          <w:spacing w:val="-15"/>
          <w:w w:val="105"/>
        </w:rPr>
        <w:t> </w:t>
      </w:r>
      <w:r>
        <w:rPr>
          <w:color w:val="0E1115"/>
          <w:w w:val="105"/>
        </w:rPr>
        <w:t>в</w:t>
      </w:r>
      <w:r>
        <w:rPr>
          <w:color w:val="0E1115"/>
          <w:spacing w:val="-15"/>
          <w:w w:val="105"/>
        </w:rPr>
        <w:t> </w:t>
      </w:r>
      <w:r>
        <w:rPr>
          <w:color w:val="0E1115"/>
          <w:w w:val="105"/>
        </w:rPr>
        <w:t>периоды</w:t>
      </w:r>
      <w:r>
        <w:rPr>
          <w:color w:val="0E1115"/>
          <w:spacing w:val="-14"/>
          <w:w w:val="105"/>
        </w:rPr>
        <w:t> </w:t>
      </w:r>
      <w:r>
        <w:rPr>
          <w:color w:val="0E1115"/>
          <w:spacing w:val="-2"/>
          <w:w w:val="105"/>
        </w:rPr>
        <w:t>недостатка</w:t>
      </w:r>
      <w:r>
        <w:rPr>
          <w:rFonts w:ascii="Tahoma" w:hAnsi="Tahoma"/>
          <w:color w:val="0E1115"/>
          <w:spacing w:val="-2"/>
          <w:w w:val="105"/>
        </w:rPr>
        <w:t>.</w:t>
      </w:r>
    </w:p>
    <w:p>
      <w:pPr>
        <w:pStyle w:val="ListParagraph"/>
        <w:numPr>
          <w:ilvl w:val="0"/>
          <w:numId w:val="174"/>
        </w:numPr>
        <w:tabs>
          <w:tab w:pos="575" w:val="left" w:leader="none"/>
        </w:tabs>
        <w:spacing w:line="336" w:lineRule="auto" w:before="203" w:after="0"/>
        <w:ind w:left="575" w:right="744" w:hanging="285"/>
        <w:jc w:val="left"/>
        <w:rPr>
          <w:rFonts w:ascii="Tahoma" w:hAnsi="Tahoma"/>
          <w:sz w:val="24"/>
        </w:rPr>
      </w:pPr>
      <w:r>
        <w:rPr>
          <w:rFonts w:ascii="Arial" w:hAnsi="Arial"/>
          <w:b/>
          <w:color w:val="0E1115"/>
          <w:spacing w:val="-4"/>
          <w:sz w:val="27"/>
        </w:rPr>
        <w:t>По</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ч</w:t>
      </w:r>
      <w:r>
        <w:rPr>
          <w:rFonts w:ascii="Arial" w:hAnsi="Arial"/>
          <w:b/>
          <w:color w:val="0E1115"/>
          <w:spacing w:val="-4"/>
          <w:sz w:val="27"/>
        </w:rPr>
        <w:t>ай</w:t>
      </w:r>
      <w:r>
        <w:rPr>
          <w:rFonts w:ascii="Arial" w:hAnsi="Arial"/>
          <w:b/>
          <w:color w:val="0E1115"/>
          <w:spacing w:val="-15"/>
          <w:sz w:val="27"/>
        </w:rPr>
        <w:t> </w:t>
      </w:r>
      <w:r>
        <w:rPr>
          <w:rFonts w:ascii="Arial" w:hAnsi="Arial"/>
          <w:b/>
          <w:color w:val="0E1115"/>
          <w:spacing w:val="-4"/>
          <w:sz w:val="27"/>
        </w:rPr>
        <w:t>уро</w:t>
      </w:r>
      <w:r>
        <w:rPr>
          <w:rFonts w:ascii="Arial" w:hAnsi="Arial"/>
          <w:b/>
          <w:color w:val="0E1115"/>
          <w:spacing w:val="-4"/>
          <w:sz w:val="24"/>
        </w:rPr>
        <w:t>ж</w:t>
      </w:r>
      <w:r>
        <w:rPr>
          <w:rFonts w:ascii="Arial" w:hAnsi="Arial"/>
          <w:b/>
          <w:color w:val="0E1115"/>
          <w:spacing w:val="-4"/>
          <w:sz w:val="27"/>
        </w:rPr>
        <w:t>ай</w:t>
      </w:r>
      <w:r>
        <w:rPr>
          <w:rFonts w:ascii="Arial" w:hAnsi="Arial"/>
          <w:b/>
          <w:color w:val="0E1115"/>
          <w:spacing w:val="-15"/>
          <w:sz w:val="27"/>
        </w:rPr>
        <w:t> </w:t>
      </w:r>
      <w:r>
        <w:rPr>
          <w:rFonts w:ascii="Tahoma" w:hAnsi="Tahoma"/>
          <w:b/>
          <w:color w:val="0E1115"/>
          <w:spacing w:val="-4"/>
          <w:sz w:val="24"/>
        </w:rPr>
        <w:t>(Obtain</w:t>
      </w:r>
      <w:r>
        <w:rPr>
          <w:rFonts w:ascii="Tahoma" w:hAnsi="Tahoma"/>
          <w:b/>
          <w:color w:val="0E1115"/>
          <w:spacing w:val="-10"/>
          <w:sz w:val="24"/>
        </w:rPr>
        <w:t> </w:t>
      </w:r>
      <w:r>
        <w:rPr>
          <w:rFonts w:ascii="Tahoma" w:hAnsi="Tahoma"/>
          <w:b/>
          <w:color w:val="0E1115"/>
          <w:spacing w:val="-4"/>
          <w:sz w:val="24"/>
        </w:rPr>
        <w:t>a</w:t>
      </w:r>
      <w:r>
        <w:rPr>
          <w:rFonts w:ascii="Tahoma" w:hAnsi="Tahoma"/>
          <w:b/>
          <w:color w:val="0E1115"/>
          <w:spacing w:val="-10"/>
          <w:sz w:val="24"/>
        </w:rPr>
        <w:t> </w:t>
      </w:r>
      <w:r>
        <w:rPr>
          <w:rFonts w:ascii="Tahoma" w:hAnsi="Tahoma"/>
          <w:b/>
          <w:color w:val="0E1115"/>
          <w:spacing w:val="-4"/>
          <w:sz w:val="24"/>
        </w:rPr>
        <w:t>Yield): </w:t>
      </w:r>
      <w:r>
        <w:rPr>
          <w:color w:val="0E1115"/>
          <w:spacing w:val="-4"/>
          <w:sz w:val="24"/>
        </w:rPr>
        <w:t>Система</w:t>
      </w:r>
      <w:r>
        <w:rPr>
          <w:color w:val="0E1115"/>
          <w:spacing w:val="-5"/>
          <w:sz w:val="24"/>
        </w:rPr>
        <w:t> </w:t>
      </w:r>
      <w:r>
        <w:rPr>
          <w:color w:val="0E1115"/>
          <w:spacing w:val="-4"/>
          <w:sz w:val="24"/>
        </w:rPr>
        <w:t>должна</w:t>
      </w:r>
      <w:r>
        <w:rPr>
          <w:color w:val="0E1115"/>
          <w:spacing w:val="-5"/>
          <w:sz w:val="24"/>
        </w:rPr>
        <w:t> </w:t>
      </w:r>
      <w:r>
        <w:rPr>
          <w:color w:val="0E1115"/>
          <w:spacing w:val="-4"/>
          <w:sz w:val="24"/>
        </w:rPr>
        <w:t>обеспечивать</w:t>
      </w:r>
      <w:r>
        <w:rPr>
          <w:color w:val="0E1115"/>
          <w:spacing w:val="-5"/>
          <w:sz w:val="24"/>
        </w:rPr>
        <w:t> </w:t>
      </w:r>
      <w:r>
        <w:rPr>
          <w:color w:val="0E1115"/>
          <w:spacing w:val="-4"/>
          <w:sz w:val="24"/>
        </w:rPr>
        <w:t>полезный </w:t>
      </w:r>
      <w:r>
        <w:rPr>
          <w:color w:val="0E1115"/>
          <w:sz w:val="24"/>
        </w:rPr>
        <w:t>урожай </w:t>
      </w:r>
      <w:r>
        <w:rPr>
          <w:rFonts w:ascii="Tahoma" w:hAnsi="Tahoma"/>
          <w:color w:val="0E1115"/>
          <w:sz w:val="24"/>
        </w:rPr>
        <w:t>(</w:t>
      </w:r>
      <w:r>
        <w:rPr>
          <w:color w:val="0E1115"/>
          <w:sz w:val="24"/>
        </w:rPr>
        <w:t>еду</w:t>
      </w:r>
      <w:r>
        <w:rPr>
          <w:rFonts w:ascii="Tahoma" w:hAnsi="Tahoma"/>
          <w:color w:val="0E1115"/>
          <w:sz w:val="24"/>
        </w:rPr>
        <w:t>, </w:t>
      </w:r>
      <w:r>
        <w:rPr>
          <w:color w:val="0E1115"/>
          <w:sz w:val="24"/>
        </w:rPr>
        <w:t>материалы</w:t>
      </w:r>
      <w:r>
        <w:rPr>
          <w:rFonts w:ascii="Tahoma" w:hAnsi="Tahoma"/>
          <w:color w:val="0E1115"/>
          <w:sz w:val="24"/>
        </w:rPr>
        <w:t>, </w:t>
      </w:r>
      <w:r>
        <w:rPr>
          <w:color w:val="0E1115"/>
          <w:sz w:val="24"/>
        </w:rPr>
        <w:t>красоту</w:t>
      </w:r>
      <w:r>
        <w:rPr>
          <w:rFonts w:ascii="Tahoma" w:hAnsi="Tahoma"/>
          <w:color w:val="0E1115"/>
          <w:sz w:val="24"/>
        </w:rPr>
        <w:t>) </w:t>
      </w:r>
      <w:r>
        <w:rPr>
          <w:color w:val="0E1115"/>
          <w:sz w:val="24"/>
        </w:rPr>
        <w:t>на всех этапах своего развития</w:t>
      </w:r>
      <w:r>
        <w:rPr>
          <w:rFonts w:ascii="Tahoma" w:hAnsi="Tahoma"/>
          <w:color w:val="0E1115"/>
          <w:sz w:val="24"/>
        </w:rPr>
        <w:t>.</w:t>
      </w:r>
    </w:p>
    <w:p>
      <w:pPr>
        <w:pStyle w:val="ListParagraph"/>
        <w:numPr>
          <w:ilvl w:val="0"/>
          <w:numId w:val="174"/>
        </w:numPr>
        <w:tabs>
          <w:tab w:pos="575" w:val="left" w:leader="none"/>
        </w:tabs>
        <w:spacing w:line="338" w:lineRule="auto" w:before="86" w:after="0"/>
        <w:ind w:left="575" w:right="344" w:hanging="285"/>
        <w:jc w:val="left"/>
        <w:rPr>
          <w:rFonts w:ascii="Tahoma" w:hAnsi="Tahoma"/>
          <w:sz w:val="24"/>
        </w:rPr>
      </w:pPr>
      <w:r>
        <w:rPr>
          <w:rFonts w:ascii="Arial" w:hAnsi="Arial"/>
          <w:b/>
          <w:color w:val="0E1115"/>
          <w:w w:val="90"/>
          <w:sz w:val="27"/>
        </w:rPr>
        <w:t>Пр</w:t>
      </w:r>
      <w:r>
        <w:rPr>
          <w:rFonts w:ascii="Arial" w:hAnsi="Arial"/>
          <w:b/>
          <w:color w:val="0E1115"/>
          <w:w w:val="90"/>
          <w:sz w:val="24"/>
        </w:rPr>
        <w:t>им</w:t>
      </w:r>
      <w:r>
        <w:rPr>
          <w:rFonts w:ascii="Arial" w:hAnsi="Arial"/>
          <w:b/>
          <w:color w:val="0E1115"/>
          <w:w w:val="90"/>
          <w:sz w:val="27"/>
        </w:rPr>
        <w:t>е</w:t>
      </w:r>
      <w:r>
        <w:rPr>
          <w:rFonts w:ascii="Arial" w:hAnsi="Arial"/>
          <w:b/>
          <w:color w:val="0E1115"/>
          <w:w w:val="90"/>
          <w:sz w:val="24"/>
        </w:rPr>
        <w:t>ня</w:t>
      </w:r>
      <w:r>
        <w:rPr>
          <w:rFonts w:ascii="Arial" w:hAnsi="Arial"/>
          <w:b/>
          <w:color w:val="0E1115"/>
          <w:w w:val="90"/>
          <w:sz w:val="27"/>
        </w:rPr>
        <w:t>й са</w:t>
      </w:r>
      <w:r>
        <w:rPr>
          <w:rFonts w:ascii="Arial" w:hAnsi="Arial"/>
          <w:b/>
          <w:color w:val="0E1115"/>
          <w:w w:val="90"/>
          <w:sz w:val="24"/>
        </w:rPr>
        <w:t>м</w:t>
      </w:r>
      <w:r>
        <w:rPr>
          <w:rFonts w:ascii="Arial" w:hAnsi="Arial"/>
          <w:b/>
          <w:color w:val="0E1115"/>
          <w:w w:val="90"/>
          <w:sz w:val="27"/>
        </w:rPr>
        <w:t>оре</w:t>
      </w:r>
      <w:r>
        <w:rPr>
          <w:rFonts w:ascii="Arial" w:hAnsi="Arial"/>
          <w:b/>
          <w:color w:val="0E1115"/>
          <w:w w:val="90"/>
          <w:sz w:val="24"/>
        </w:rPr>
        <w:t>г</w:t>
      </w:r>
      <w:r>
        <w:rPr>
          <w:rFonts w:ascii="Arial" w:hAnsi="Arial"/>
          <w:b/>
          <w:color w:val="0E1115"/>
          <w:w w:val="90"/>
          <w:sz w:val="27"/>
        </w:rPr>
        <w:t>у</w:t>
      </w:r>
      <w:r>
        <w:rPr>
          <w:rFonts w:ascii="Arial" w:hAnsi="Arial"/>
          <w:b/>
          <w:color w:val="0E1115"/>
          <w:w w:val="90"/>
          <w:sz w:val="24"/>
        </w:rPr>
        <w:t>ляцию и п</w:t>
      </w:r>
      <w:r>
        <w:rPr>
          <w:rFonts w:ascii="Arial" w:hAnsi="Arial"/>
          <w:b/>
          <w:color w:val="0E1115"/>
          <w:w w:val="90"/>
          <w:sz w:val="27"/>
        </w:rPr>
        <w:t>р</w:t>
      </w:r>
      <w:r>
        <w:rPr>
          <w:rFonts w:ascii="Arial" w:hAnsi="Arial"/>
          <w:b/>
          <w:color w:val="0E1115"/>
          <w:w w:val="90"/>
          <w:sz w:val="24"/>
        </w:rPr>
        <w:t>иним</w:t>
      </w:r>
      <w:r>
        <w:rPr>
          <w:rFonts w:ascii="Arial" w:hAnsi="Arial"/>
          <w:b/>
          <w:color w:val="0E1115"/>
          <w:w w:val="90"/>
          <w:sz w:val="27"/>
        </w:rPr>
        <w:t>ай 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тн</w:t>
      </w:r>
      <w:r>
        <w:rPr>
          <w:rFonts w:ascii="Arial" w:hAnsi="Arial"/>
          <w:b/>
          <w:color w:val="0E1115"/>
          <w:w w:val="90"/>
          <w:sz w:val="27"/>
        </w:rPr>
        <w:t>у</w:t>
      </w:r>
      <w:r>
        <w:rPr>
          <w:rFonts w:ascii="Arial" w:hAnsi="Arial"/>
          <w:b/>
          <w:color w:val="0E1115"/>
          <w:w w:val="90"/>
          <w:sz w:val="24"/>
        </w:rPr>
        <w:t>ю </w:t>
      </w:r>
      <w:r>
        <w:rPr>
          <w:rFonts w:ascii="Arial" w:hAnsi="Arial"/>
          <w:b/>
          <w:color w:val="0E1115"/>
          <w:w w:val="90"/>
          <w:sz w:val="27"/>
        </w:rPr>
        <w:t>с</w:t>
      </w:r>
      <w:r>
        <w:rPr>
          <w:rFonts w:ascii="Arial" w:hAnsi="Arial"/>
          <w:b/>
          <w:color w:val="0E1115"/>
          <w:w w:val="90"/>
          <w:sz w:val="24"/>
        </w:rPr>
        <w:t>вязь </w:t>
      </w:r>
      <w:r>
        <w:rPr>
          <w:rFonts w:ascii="Tahoma" w:hAnsi="Tahoma"/>
          <w:b/>
          <w:color w:val="0E1115"/>
          <w:w w:val="90"/>
          <w:sz w:val="24"/>
        </w:rPr>
        <w:t>(Apply Self-regulation </w:t>
      </w:r>
      <w:r>
        <w:rPr>
          <w:rFonts w:ascii="Tahoma" w:hAnsi="Tahoma"/>
          <w:b/>
          <w:color w:val="0E1115"/>
          <w:sz w:val="24"/>
        </w:rPr>
        <w:t>and Accept Feedback): </w:t>
      </w:r>
      <w:r>
        <w:rPr>
          <w:color w:val="0E1115"/>
          <w:sz w:val="24"/>
        </w:rPr>
        <w:t>Необходимо </w:t>
      </w:r>
      <w:r>
        <w:rPr>
          <w:rFonts w:ascii="Tahoma" w:hAnsi="Tahoma"/>
          <w:color w:val="0E1115"/>
          <w:sz w:val="24"/>
        </w:rPr>
        <w:t>discouraging </w:t>
      </w:r>
      <w:r>
        <w:rPr>
          <w:color w:val="0E1115"/>
          <w:sz w:val="24"/>
        </w:rPr>
        <w:t>нежелательную </w:t>
      </w:r>
      <w:r>
        <w:rPr>
          <w:color w:val="0E1115"/>
          <w:sz w:val="24"/>
        </w:rPr>
        <w:t>активность</w:t>
      </w:r>
      <w:r>
        <w:rPr>
          <w:rFonts w:ascii="Tahoma" w:hAnsi="Tahoma"/>
          <w:color w:val="0E1115"/>
          <w:sz w:val="24"/>
        </w:rPr>
        <w:t>. </w:t>
      </w:r>
      <w:r>
        <w:rPr>
          <w:color w:val="0E1115"/>
          <w:sz w:val="24"/>
        </w:rPr>
        <w:t>Учись на ошибках и меняй подход</w:t>
      </w:r>
      <w:r>
        <w:rPr>
          <w:rFonts w:ascii="Tahoma" w:hAnsi="Tahoma"/>
          <w:color w:val="0E1115"/>
          <w:sz w:val="24"/>
        </w:rPr>
        <w:t>.</w:t>
      </w:r>
    </w:p>
    <w:p>
      <w:pPr>
        <w:pStyle w:val="ListParagraph"/>
        <w:numPr>
          <w:ilvl w:val="0"/>
          <w:numId w:val="174"/>
        </w:numPr>
        <w:tabs>
          <w:tab w:pos="575" w:val="left" w:leader="none"/>
        </w:tabs>
        <w:spacing w:line="338" w:lineRule="auto" w:before="88" w:after="0"/>
        <w:ind w:left="575" w:right="123" w:hanging="285"/>
        <w:jc w:val="left"/>
        <w:rPr>
          <w:rFonts w:ascii="Tahoma" w:hAnsi="Tahoma"/>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льз</w:t>
      </w:r>
      <w:r>
        <w:rPr>
          <w:rFonts w:ascii="Arial" w:hAnsi="Arial"/>
          <w:b/>
          <w:color w:val="0E1115"/>
          <w:w w:val="90"/>
          <w:sz w:val="27"/>
        </w:rPr>
        <w:t>уй </w:t>
      </w:r>
      <w:r>
        <w:rPr>
          <w:rFonts w:ascii="Arial" w:hAnsi="Arial"/>
          <w:b/>
          <w:color w:val="0E1115"/>
          <w:w w:val="90"/>
          <w:sz w:val="24"/>
        </w:rPr>
        <w:t>и ц</w:t>
      </w:r>
      <w:r>
        <w:rPr>
          <w:rFonts w:ascii="Arial" w:hAnsi="Arial"/>
          <w:b/>
          <w:color w:val="0E1115"/>
          <w:w w:val="90"/>
          <w:sz w:val="27"/>
        </w:rPr>
        <w:t>е</w:t>
      </w:r>
      <w:r>
        <w:rPr>
          <w:rFonts w:ascii="Arial" w:hAnsi="Arial"/>
          <w:b/>
          <w:color w:val="0E1115"/>
          <w:w w:val="90"/>
          <w:sz w:val="24"/>
        </w:rPr>
        <w:t>ни в</w:t>
      </w:r>
      <w:r>
        <w:rPr>
          <w:rFonts w:ascii="Arial" w:hAnsi="Arial"/>
          <w:b/>
          <w:color w:val="0E1115"/>
          <w:w w:val="90"/>
          <w:sz w:val="27"/>
        </w:rPr>
        <w:t>о</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бн</w:t>
      </w:r>
      <w:r>
        <w:rPr>
          <w:rFonts w:ascii="Arial" w:hAnsi="Arial"/>
          <w:b/>
          <w:color w:val="0E1115"/>
          <w:w w:val="90"/>
          <w:sz w:val="27"/>
        </w:rPr>
        <w:t>о</w:t>
      </w:r>
      <w:r>
        <w:rPr>
          <w:rFonts w:ascii="Arial" w:hAnsi="Arial"/>
          <w:b/>
          <w:color w:val="0E1115"/>
          <w:w w:val="90"/>
          <w:sz w:val="24"/>
        </w:rPr>
        <w:t>вля</w:t>
      </w:r>
      <w:r>
        <w:rPr>
          <w:rFonts w:ascii="Arial" w:hAnsi="Arial"/>
          <w:b/>
          <w:color w:val="0E1115"/>
          <w:w w:val="90"/>
          <w:sz w:val="27"/>
        </w:rPr>
        <w:t>е</w:t>
      </w:r>
      <w:r>
        <w:rPr>
          <w:rFonts w:ascii="Arial" w:hAnsi="Arial"/>
          <w:b/>
          <w:color w:val="0E1115"/>
          <w:w w:val="90"/>
          <w:sz w:val="24"/>
        </w:rPr>
        <w:t>мы</w:t>
      </w:r>
      <w:r>
        <w:rPr>
          <w:rFonts w:ascii="Arial" w:hAnsi="Arial"/>
          <w:b/>
          <w:color w:val="0E1115"/>
          <w:w w:val="90"/>
          <w:sz w:val="27"/>
        </w:rPr>
        <w:t>е ресурс</w:t>
      </w:r>
      <w:r>
        <w:rPr>
          <w:rFonts w:ascii="Arial" w:hAnsi="Arial"/>
          <w:b/>
          <w:color w:val="0E1115"/>
          <w:w w:val="90"/>
          <w:sz w:val="24"/>
        </w:rPr>
        <w:t>ы и </w:t>
      </w:r>
      <w:r>
        <w:rPr>
          <w:rFonts w:ascii="Arial" w:hAnsi="Arial"/>
          <w:b/>
          <w:color w:val="0E1115"/>
          <w:w w:val="90"/>
          <w:sz w:val="27"/>
        </w:rPr>
        <w:t>ус</w:t>
      </w:r>
      <w:r>
        <w:rPr>
          <w:rFonts w:ascii="Arial" w:hAnsi="Arial"/>
          <w:b/>
          <w:color w:val="0E1115"/>
          <w:w w:val="90"/>
          <w:sz w:val="24"/>
        </w:rPr>
        <w:t>л</w:t>
      </w:r>
      <w:r>
        <w:rPr>
          <w:rFonts w:ascii="Arial" w:hAnsi="Arial"/>
          <w:b/>
          <w:color w:val="0E1115"/>
          <w:w w:val="90"/>
          <w:sz w:val="27"/>
        </w:rPr>
        <w:t>у</w:t>
      </w:r>
      <w:r>
        <w:rPr>
          <w:rFonts w:ascii="Arial" w:hAnsi="Arial"/>
          <w:b/>
          <w:color w:val="0E1115"/>
          <w:w w:val="90"/>
          <w:sz w:val="24"/>
        </w:rPr>
        <w:t>ги </w:t>
      </w:r>
      <w:r>
        <w:rPr>
          <w:rFonts w:ascii="Tahoma" w:hAnsi="Tahoma"/>
          <w:b/>
          <w:color w:val="0E1115"/>
          <w:w w:val="90"/>
          <w:sz w:val="24"/>
        </w:rPr>
        <w:t>(Use and Value Renewable </w:t>
      </w:r>
      <w:r>
        <w:rPr>
          <w:rFonts w:ascii="Tahoma" w:hAnsi="Tahoma"/>
          <w:b/>
          <w:color w:val="0E1115"/>
          <w:sz w:val="24"/>
        </w:rPr>
        <w:t>Resources and Services): </w:t>
      </w:r>
      <w:r>
        <w:rPr>
          <w:color w:val="0E1115"/>
          <w:sz w:val="24"/>
        </w:rPr>
        <w:t>Максимально используй силу солнца</w:t>
      </w:r>
      <w:r>
        <w:rPr>
          <w:rFonts w:ascii="Tahoma" w:hAnsi="Tahoma"/>
          <w:color w:val="0E1115"/>
          <w:sz w:val="24"/>
        </w:rPr>
        <w:t>, </w:t>
      </w:r>
      <w:r>
        <w:rPr>
          <w:color w:val="0E1115"/>
          <w:sz w:val="24"/>
        </w:rPr>
        <w:t>ветра</w:t>
      </w:r>
      <w:r>
        <w:rPr>
          <w:rFonts w:ascii="Tahoma" w:hAnsi="Tahoma"/>
          <w:color w:val="0E1115"/>
          <w:sz w:val="24"/>
        </w:rPr>
        <w:t>, </w:t>
      </w:r>
      <w:r>
        <w:rPr>
          <w:color w:val="0E1115"/>
          <w:sz w:val="24"/>
        </w:rPr>
        <w:t>воды и биологических систем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червей для переработки отходов</w:t>
      </w:r>
      <w:r>
        <w:rPr>
          <w:rFonts w:ascii="Tahoma" w:hAnsi="Tahoma"/>
          <w:color w:val="0E1115"/>
          <w:sz w:val="24"/>
        </w:rPr>
        <w:t>).</w:t>
      </w:r>
    </w:p>
    <w:p>
      <w:pPr>
        <w:pStyle w:val="ListParagraph"/>
        <w:numPr>
          <w:ilvl w:val="0"/>
          <w:numId w:val="174"/>
        </w:numPr>
        <w:tabs>
          <w:tab w:pos="574" w:val="left" w:leader="none"/>
        </w:tabs>
        <w:spacing w:line="240" w:lineRule="auto" w:before="88" w:after="0"/>
        <w:ind w:left="574" w:right="0" w:hanging="284"/>
        <w:jc w:val="left"/>
        <w:rPr>
          <w:rFonts w:ascii="Tahoma" w:hAnsi="Tahoma"/>
          <w:sz w:val="24"/>
        </w:rPr>
      </w:pPr>
      <w:r>
        <w:rPr>
          <w:rFonts w:ascii="Arial" w:hAnsi="Arial"/>
          <w:b/>
          <w:color w:val="0E1115"/>
          <w:spacing w:val="-6"/>
          <w:sz w:val="27"/>
        </w:rPr>
        <w:t>Не</w:t>
      </w:r>
      <w:r>
        <w:rPr>
          <w:rFonts w:ascii="Arial" w:hAnsi="Arial"/>
          <w:b/>
          <w:color w:val="0E1115"/>
          <w:spacing w:val="-13"/>
          <w:sz w:val="27"/>
        </w:rPr>
        <w:t> </w:t>
      </w:r>
      <w:r>
        <w:rPr>
          <w:rFonts w:ascii="Arial" w:hAnsi="Arial"/>
          <w:b/>
          <w:color w:val="0E1115"/>
          <w:spacing w:val="-6"/>
          <w:sz w:val="24"/>
        </w:rPr>
        <w:t>п</w:t>
      </w:r>
      <w:r>
        <w:rPr>
          <w:rFonts w:ascii="Arial" w:hAnsi="Arial"/>
          <w:b/>
          <w:color w:val="0E1115"/>
          <w:spacing w:val="-6"/>
          <w:sz w:val="27"/>
        </w:rPr>
        <w:t>ро</w:t>
      </w:r>
      <w:r>
        <w:rPr>
          <w:rFonts w:ascii="Arial" w:hAnsi="Arial"/>
          <w:b/>
          <w:color w:val="0E1115"/>
          <w:spacing w:val="-6"/>
          <w:sz w:val="24"/>
        </w:rPr>
        <w:t>изв</w:t>
      </w:r>
      <w:r>
        <w:rPr>
          <w:rFonts w:ascii="Arial" w:hAnsi="Arial"/>
          <w:b/>
          <w:color w:val="0E1115"/>
          <w:spacing w:val="-6"/>
          <w:sz w:val="27"/>
        </w:rPr>
        <w:t>о</w:t>
      </w:r>
      <w:r>
        <w:rPr>
          <w:rFonts w:ascii="Arial" w:hAnsi="Arial"/>
          <w:b/>
          <w:color w:val="0E1115"/>
          <w:spacing w:val="-6"/>
          <w:sz w:val="24"/>
        </w:rPr>
        <w:t>ди</w:t>
      </w:r>
      <w:r>
        <w:rPr>
          <w:rFonts w:ascii="Arial" w:hAnsi="Arial"/>
          <w:b/>
          <w:color w:val="0E1115"/>
          <w:spacing w:val="-4"/>
          <w:sz w:val="24"/>
        </w:rPr>
        <w:t> </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6"/>
          <w:sz w:val="27"/>
        </w:rPr>
        <w:t>хо</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5"/>
          <w:sz w:val="24"/>
        </w:rPr>
        <w:t> </w:t>
      </w:r>
      <w:r>
        <w:rPr>
          <w:rFonts w:ascii="Tahoma" w:hAnsi="Tahoma"/>
          <w:b/>
          <w:color w:val="0E1115"/>
          <w:spacing w:val="-6"/>
          <w:sz w:val="24"/>
        </w:rPr>
        <w:t>(Produce</w:t>
      </w:r>
      <w:r>
        <w:rPr>
          <w:rFonts w:ascii="Tahoma" w:hAnsi="Tahoma"/>
          <w:b/>
          <w:color w:val="0E1115"/>
          <w:spacing w:val="-7"/>
          <w:sz w:val="24"/>
        </w:rPr>
        <w:t> </w:t>
      </w:r>
      <w:r>
        <w:rPr>
          <w:rFonts w:ascii="Tahoma" w:hAnsi="Tahoma"/>
          <w:b/>
          <w:color w:val="0E1115"/>
          <w:spacing w:val="-6"/>
          <w:sz w:val="24"/>
        </w:rPr>
        <w:t>No</w:t>
      </w:r>
      <w:r>
        <w:rPr>
          <w:rFonts w:ascii="Tahoma" w:hAnsi="Tahoma"/>
          <w:b/>
          <w:color w:val="0E1115"/>
          <w:spacing w:val="-7"/>
          <w:sz w:val="24"/>
        </w:rPr>
        <w:t> </w:t>
      </w:r>
      <w:r>
        <w:rPr>
          <w:rFonts w:ascii="Tahoma" w:hAnsi="Tahoma"/>
          <w:b/>
          <w:color w:val="0E1115"/>
          <w:spacing w:val="-6"/>
          <w:sz w:val="24"/>
        </w:rPr>
        <w:t>Waste):</w:t>
      </w:r>
      <w:r>
        <w:rPr>
          <w:rFonts w:ascii="Tahoma" w:hAnsi="Tahoma"/>
          <w:b/>
          <w:color w:val="0E1115"/>
          <w:spacing w:val="-1"/>
          <w:sz w:val="24"/>
        </w:rPr>
        <w:t> </w:t>
      </w:r>
      <w:r>
        <w:rPr>
          <w:color w:val="0E1115"/>
          <w:spacing w:val="-6"/>
          <w:sz w:val="24"/>
        </w:rPr>
        <w:t>Отходы</w:t>
      </w:r>
      <w:r>
        <w:rPr>
          <w:color w:val="0E1115"/>
          <w:spacing w:val="-2"/>
          <w:sz w:val="24"/>
        </w:rPr>
        <w:t> </w:t>
      </w:r>
      <w:r>
        <w:rPr>
          <w:color w:val="0E1115"/>
          <w:spacing w:val="-6"/>
          <w:sz w:val="24"/>
        </w:rPr>
        <w:t>одного</w:t>
      </w:r>
      <w:r>
        <w:rPr>
          <w:color w:val="0E1115"/>
          <w:spacing w:val="-2"/>
          <w:sz w:val="24"/>
        </w:rPr>
        <w:t> </w:t>
      </w:r>
      <w:r>
        <w:rPr>
          <w:color w:val="0E1115"/>
          <w:spacing w:val="-6"/>
          <w:sz w:val="24"/>
        </w:rPr>
        <w:t>элемента</w:t>
      </w:r>
      <w:r>
        <w:rPr>
          <w:color w:val="0E1115"/>
          <w:spacing w:val="-2"/>
          <w:sz w:val="24"/>
        </w:rPr>
        <w:t> </w:t>
      </w:r>
      <w:r>
        <w:rPr>
          <w:color w:val="0E1115"/>
          <w:spacing w:val="-6"/>
          <w:sz w:val="24"/>
        </w:rPr>
        <w:t>системы</w:t>
      </w:r>
      <w:r>
        <w:rPr>
          <w:color w:val="0E1115"/>
          <w:spacing w:val="-2"/>
          <w:sz w:val="24"/>
        </w:rPr>
        <w:t> </w:t>
      </w:r>
      <w:r>
        <w:rPr>
          <w:rFonts w:ascii="Tahoma" w:hAnsi="Tahoma"/>
          <w:color w:val="0E1115"/>
          <w:spacing w:val="-10"/>
          <w:sz w:val="24"/>
        </w:rPr>
        <w:t>—</w:t>
      </w:r>
    </w:p>
    <w:p>
      <w:pPr>
        <w:pStyle w:val="BodyText"/>
        <w:spacing w:before="122"/>
        <w:ind w:left="575"/>
        <w:rPr>
          <w:rFonts w:ascii="Tahoma" w:hAnsi="Tahoma"/>
        </w:rPr>
      </w:pPr>
      <w:r>
        <w:rPr>
          <w:color w:val="0E1115"/>
        </w:rPr>
        <w:t>это</w:t>
      </w:r>
      <w:r>
        <w:rPr>
          <w:color w:val="0E1115"/>
          <w:spacing w:val="7"/>
        </w:rPr>
        <w:t> </w:t>
      </w:r>
      <w:r>
        <w:rPr>
          <w:color w:val="0E1115"/>
        </w:rPr>
        <w:t>ресурс</w:t>
      </w:r>
      <w:r>
        <w:rPr>
          <w:color w:val="0E1115"/>
          <w:spacing w:val="7"/>
        </w:rPr>
        <w:t> </w:t>
      </w:r>
      <w:r>
        <w:rPr>
          <w:color w:val="0E1115"/>
        </w:rPr>
        <w:t>для</w:t>
      </w:r>
      <w:r>
        <w:rPr>
          <w:color w:val="0E1115"/>
          <w:spacing w:val="7"/>
        </w:rPr>
        <w:t> </w:t>
      </w:r>
      <w:r>
        <w:rPr>
          <w:color w:val="0E1115"/>
        </w:rPr>
        <w:t>другого</w:t>
      </w:r>
      <w:r>
        <w:rPr>
          <w:rFonts w:ascii="Tahoma" w:hAnsi="Tahoma"/>
          <w:color w:val="0E1115"/>
        </w:rPr>
        <w:t>.</w:t>
      </w:r>
      <w:r>
        <w:rPr>
          <w:rFonts w:ascii="Tahoma" w:hAnsi="Tahoma"/>
          <w:color w:val="0E1115"/>
          <w:spacing w:val="4"/>
        </w:rPr>
        <w:t> </w:t>
      </w:r>
      <w:r>
        <w:rPr>
          <w:rFonts w:ascii="Tahoma" w:hAnsi="Tahoma"/>
          <w:color w:val="0E1115"/>
        </w:rPr>
        <w:t>«</w:t>
      </w:r>
      <w:r>
        <w:rPr>
          <w:color w:val="0E1115"/>
        </w:rPr>
        <w:t>Нет</w:t>
      </w:r>
      <w:r>
        <w:rPr>
          <w:color w:val="0E1115"/>
          <w:spacing w:val="7"/>
        </w:rPr>
        <w:t> </w:t>
      </w:r>
      <w:r>
        <w:rPr>
          <w:color w:val="0E1115"/>
        </w:rPr>
        <w:t>отходов</w:t>
      </w:r>
      <w:r>
        <w:rPr>
          <w:color w:val="0E1115"/>
          <w:spacing w:val="8"/>
        </w:rPr>
        <w:t> </w:t>
      </w:r>
      <w:r>
        <w:rPr>
          <w:rFonts w:ascii="Tahoma" w:hAnsi="Tahoma"/>
          <w:color w:val="0E1115"/>
        </w:rPr>
        <w:t>—</w:t>
      </w:r>
      <w:r>
        <w:rPr>
          <w:rFonts w:ascii="Tahoma" w:hAnsi="Tahoma"/>
          <w:color w:val="0E1115"/>
          <w:spacing w:val="4"/>
        </w:rPr>
        <w:t> </w:t>
      </w:r>
      <w:r>
        <w:rPr>
          <w:color w:val="0E1115"/>
        </w:rPr>
        <w:t>есть</w:t>
      </w:r>
      <w:r>
        <w:rPr>
          <w:color w:val="0E1115"/>
          <w:spacing w:val="7"/>
        </w:rPr>
        <w:t> </w:t>
      </w:r>
      <w:r>
        <w:rPr>
          <w:color w:val="0E1115"/>
        </w:rPr>
        <w:t>не</w:t>
      </w:r>
      <w:r>
        <w:rPr>
          <w:color w:val="0E1115"/>
          <w:spacing w:val="7"/>
        </w:rPr>
        <w:t> </w:t>
      </w:r>
      <w:r>
        <w:rPr>
          <w:color w:val="0E1115"/>
        </w:rPr>
        <w:t>на</w:t>
      </w:r>
      <w:r>
        <w:rPr>
          <w:color w:val="0E1115"/>
          <w:spacing w:val="7"/>
        </w:rPr>
        <w:t> </w:t>
      </w:r>
      <w:r>
        <w:rPr>
          <w:color w:val="0E1115"/>
        </w:rPr>
        <w:t>своем</w:t>
      </w:r>
      <w:r>
        <w:rPr>
          <w:color w:val="0E1115"/>
          <w:spacing w:val="7"/>
        </w:rPr>
        <w:t> </w:t>
      </w:r>
      <w:r>
        <w:rPr>
          <w:color w:val="0E1115"/>
        </w:rPr>
        <w:t>месте</w:t>
      </w:r>
      <w:r>
        <w:rPr>
          <w:color w:val="0E1115"/>
          <w:spacing w:val="8"/>
        </w:rPr>
        <w:t> </w:t>
      </w:r>
      <w:r>
        <w:rPr>
          <w:color w:val="0E1115"/>
          <w:spacing w:val="-2"/>
        </w:rPr>
        <w:t>ресурсы</w:t>
      </w:r>
      <w:r>
        <w:rPr>
          <w:rFonts w:ascii="Tahoma" w:hAnsi="Tahoma"/>
          <w:color w:val="0E1115"/>
          <w:spacing w:val="-2"/>
        </w:rPr>
        <w:t>».</w:t>
      </w:r>
    </w:p>
    <w:p>
      <w:pPr>
        <w:pStyle w:val="ListParagraph"/>
        <w:numPr>
          <w:ilvl w:val="0"/>
          <w:numId w:val="174"/>
        </w:numPr>
        <w:tabs>
          <w:tab w:pos="575" w:val="left" w:leader="none"/>
        </w:tabs>
        <w:spacing w:line="336" w:lineRule="auto" w:before="204" w:after="0"/>
        <w:ind w:left="575" w:right="262" w:hanging="285"/>
        <w:jc w:val="left"/>
        <w:rPr>
          <w:rFonts w:ascii="Tahoma" w:hAnsi="Tahoma"/>
          <w:sz w:val="24"/>
        </w:rPr>
      </w:pPr>
      <w:r>
        <w:rPr>
          <w:rFonts w:ascii="Arial" w:hAnsi="Arial"/>
          <w:b/>
          <w:color w:val="0E1115"/>
          <w:spacing w:val="-8"/>
          <w:sz w:val="24"/>
        </w:rPr>
        <w:t>Д</w:t>
      </w:r>
      <w:r>
        <w:rPr>
          <w:rFonts w:ascii="Arial" w:hAnsi="Arial"/>
          <w:b/>
          <w:color w:val="0E1115"/>
          <w:spacing w:val="-8"/>
          <w:sz w:val="27"/>
        </w:rPr>
        <w:t>у</w:t>
      </w:r>
      <w:r>
        <w:rPr>
          <w:rFonts w:ascii="Arial" w:hAnsi="Arial"/>
          <w:b/>
          <w:color w:val="0E1115"/>
          <w:spacing w:val="-8"/>
          <w:sz w:val="24"/>
        </w:rPr>
        <w:t>м</w:t>
      </w:r>
      <w:r>
        <w:rPr>
          <w:rFonts w:ascii="Arial" w:hAnsi="Arial"/>
          <w:b/>
          <w:color w:val="0E1115"/>
          <w:spacing w:val="-8"/>
          <w:sz w:val="27"/>
        </w:rPr>
        <w:t>ай</w:t>
      </w:r>
      <w:r>
        <w:rPr>
          <w:rFonts w:ascii="Arial" w:hAnsi="Arial"/>
          <w:b/>
          <w:color w:val="0E1115"/>
          <w:spacing w:val="-12"/>
          <w:sz w:val="27"/>
        </w:rPr>
        <w:t> </w:t>
      </w:r>
      <w:r>
        <w:rPr>
          <w:rFonts w:ascii="Arial" w:hAnsi="Arial"/>
          <w:b/>
          <w:color w:val="0E1115"/>
          <w:spacing w:val="-8"/>
          <w:sz w:val="27"/>
        </w:rPr>
        <w:t>о</w:t>
      </w:r>
      <w:r>
        <w:rPr>
          <w:rFonts w:ascii="Arial" w:hAnsi="Arial"/>
          <w:b/>
          <w:color w:val="0E1115"/>
          <w:spacing w:val="-8"/>
          <w:sz w:val="24"/>
        </w:rPr>
        <w:t>т </w:t>
      </w:r>
      <w:r>
        <w:rPr>
          <w:rFonts w:ascii="Arial" w:hAnsi="Arial"/>
          <w:b/>
          <w:color w:val="0E1115"/>
          <w:spacing w:val="-8"/>
          <w:sz w:val="27"/>
        </w:rPr>
        <w:t>о</w:t>
      </w:r>
      <w:r>
        <w:rPr>
          <w:rFonts w:ascii="Arial" w:hAnsi="Arial"/>
          <w:b/>
          <w:color w:val="0E1115"/>
          <w:spacing w:val="-8"/>
          <w:sz w:val="24"/>
        </w:rPr>
        <w:t>бщ</w:t>
      </w:r>
      <w:r>
        <w:rPr>
          <w:rFonts w:ascii="Arial" w:hAnsi="Arial"/>
          <w:b/>
          <w:color w:val="0E1115"/>
          <w:spacing w:val="-8"/>
          <w:sz w:val="27"/>
        </w:rPr>
        <w:t>е</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2"/>
          <w:sz w:val="27"/>
        </w:rPr>
        <w:t> </w:t>
      </w:r>
      <w:r>
        <w:rPr>
          <w:rFonts w:ascii="Arial" w:hAnsi="Arial"/>
          <w:b/>
          <w:color w:val="0E1115"/>
          <w:spacing w:val="-8"/>
          <w:sz w:val="24"/>
        </w:rPr>
        <w:t>к ч</w:t>
      </w:r>
      <w:r>
        <w:rPr>
          <w:rFonts w:ascii="Arial" w:hAnsi="Arial"/>
          <w:b/>
          <w:color w:val="0E1115"/>
          <w:spacing w:val="-8"/>
          <w:sz w:val="27"/>
        </w:rPr>
        <w:t>ас</w:t>
      </w:r>
      <w:r>
        <w:rPr>
          <w:rFonts w:ascii="Arial" w:hAnsi="Arial"/>
          <w:b/>
          <w:color w:val="0E1115"/>
          <w:spacing w:val="-8"/>
          <w:sz w:val="24"/>
        </w:rPr>
        <w:t>тн</w:t>
      </w:r>
      <w:r>
        <w:rPr>
          <w:rFonts w:ascii="Arial" w:hAnsi="Arial"/>
          <w:b/>
          <w:color w:val="0E1115"/>
          <w:spacing w:val="-8"/>
          <w:sz w:val="27"/>
        </w:rPr>
        <w:t>о</w:t>
      </w:r>
      <w:r>
        <w:rPr>
          <w:rFonts w:ascii="Arial" w:hAnsi="Arial"/>
          <w:b/>
          <w:color w:val="0E1115"/>
          <w:spacing w:val="-8"/>
          <w:sz w:val="24"/>
        </w:rPr>
        <w:t>м</w:t>
      </w:r>
      <w:r>
        <w:rPr>
          <w:rFonts w:ascii="Arial" w:hAnsi="Arial"/>
          <w:b/>
          <w:color w:val="0E1115"/>
          <w:spacing w:val="-8"/>
          <w:sz w:val="27"/>
        </w:rPr>
        <w:t>у</w:t>
      </w:r>
      <w:r>
        <w:rPr>
          <w:rFonts w:ascii="Arial" w:hAnsi="Arial"/>
          <w:b/>
          <w:color w:val="0E1115"/>
          <w:spacing w:val="-12"/>
          <w:sz w:val="27"/>
        </w:rPr>
        <w:t> </w:t>
      </w:r>
      <w:r>
        <w:rPr>
          <w:rFonts w:ascii="Tahoma" w:hAnsi="Tahoma"/>
          <w:b/>
          <w:color w:val="0E1115"/>
          <w:spacing w:val="-8"/>
          <w:sz w:val="24"/>
        </w:rPr>
        <w:t>(Design from Patterns to Details):</w:t>
      </w:r>
      <w:r>
        <w:rPr>
          <w:rFonts w:ascii="Tahoma" w:hAnsi="Tahoma"/>
          <w:b/>
          <w:color w:val="0E1115"/>
          <w:sz w:val="24"/>
        </w:rPr>
        <w:t> </w:t>
      </w:r>
      <w:r>
        <w:rPr>
          <w:color w:val="0E1115"/>
          <w:spacing w:val="-8"/>
          <w:sz w:val="24"/>
        </w:rPr>
        <w:t>Начни</w:t>
      </w:r>
      <w:r>
        <w:rPr>
          <w:color w:val="0E1115"/>
          <w:spacing w:val="-1"/>
          <w:sz w:val="24"/>
        </w:rPr>
        <w:t> </w:t>
      </w:r>
      <w:r>
        <w:rPr>
          <w:color w:val="0E1115"/>
          <w:spacing w:val="-8"/>
          <w:sz w:val="24"/>
        </w:rPr>
        <w:t>с</w:t>
      </w:r>
      <w:r>
        <w:rPr>
          <w:color w:val="0E1115"/>
          <w:spacing w:val="-1"/>
          <w:sz w:val="24"/>
        </w:rPr>
        <w:t> </w:t>
      </w:r>
      <w:r>
        <w:rPr>
          <w:color w:val="0E1115"/>
          <w:spacing w:val="-8"/>
          <w:sz w:val="24"/>
        </w:rPr>
        <w:t>общего </w:t>
      </w:r>
      <w:r>
        <w:rPr>
          <w:color w:val="0E1115"/>
          <w:sz w:val="24"/>
        </w:rPr>
        <w:t>плана </w:t>
      </w:r>
      <w:r>
        <w:rPr>
          <w:rFonts w:ascii="Tahoma" w:hAnsi="Tahoma"/>
          <w:color w:val="0E1115"/>
          <w:sz w:val="24"/>
        </w:rPr>
        <w:t>(</w:t>
      </w:r>
      <w:r>
        <w:rPr>
          <w:color w:val="0E1115"/>
          <w:sz w:val="24"/>
        </w:rPr>
        <w:t>паттернов</w:t>
      </w:r>
      <w:r>
        <w:rPr>
          <w:rFonts w:ascii="Tahoma" w:hAnsi="Tahoma"/>
          <w:color w:val="0E1115"/>
          <w:sz w:val="24"/>
        </w:rPr>
        <w:t>): </w:t>
      </w:r>
      <w:r>
        <w:rPr>
          <w:color w:val="0E1115"/>
          <w:sz w:val="24"/>
        </w:rPr>
        <w:t>где солнце</w:t>
      </w:r>
      <w:r>
        <w:rPr>
          <w:rFonts w:ascii="Tahoma" w:hAnsi="Tahoma"/>
          <w:color w:val="0E1115"/>
          <w:sz w:val="24"/>
        </w:rPr>
        <w:t>, </w:t>
      </w:r>
      <w:r>
        <w:rPr>
          <w:color w:val="0E1115"/>
          <w:sz w:val="24"/>
        </w:rPr>
        <w:t>где вода</w:t>
      </w:r>
      <w:r>
        <w:rPr>
          <w:rFonts w:ascii="Tahoma" w:hAnsi="Tahoma"/>
          <w:color w:val="0E1115"/>
          <w:sz w:val="24"/>
        </w:rPr>
        <w:t>, </w:t>
      </w:r>
      <w:r>
        <w:rPr>
          <w:color w:val="0E1115"/>
          <w:sz w:val="24"/>
        </w:rPr>
        <w:t>где дом</w:t>
      </w:r>
      <w:r>
        <w:rPr>
          <w:rFonts w:ascii="Tahoma" w:hAnsi="Tahoma"/>
          <w:color w:val="0E1115"/>
          <w:sz w:val="24"/>
        </w:rPr>
        <w:t>. </w:t>
      </w:r>
      <w:r>
        <w:rPr>
          <w:color w:val="0E1115"/>
          <w:sz w:val="24"/>
        </w:rPr>
        <w:t>Затем заполняй детали</w:t>
      </w:r>
      <w:r>
        <w:rPr>
          <w:rFonts w:ascii="Tahoma" w:hAnsi="Tahoma"/>
          <w:color w:val="0E1115"/>
          <w:sz w:val="24"/>
        </w:rPr>
        <w:t>.</w:t>
      </w:r>
    </w:p>
    <w:p>
      <w:pPr>
        <w:pStyle w:val="ListParagraph"/>
        <w:numPr>
          <w:ilvl w:val="0"/>
          <w:numId w:val="174"/>
        </w:numPr>
        <w:tabs>
          <w:tab w:pos="575" w:val="left" w:leader="none"/>
        </w:tabs>
        <w:spacing w:line="338" w:lineRule="auto" w:before="86" w:after="0"/>
        <w:ind w:left="575" w:right="588" w:hanging="285"/>
        <w:jc w:val="left"/>
        <w:rPr>
          <w:rFonts w:ascii="Tahoma" w:hAnsi="Tahoma"/>
          <w:sz w:val="24"/>
        </w:rPr>
      </w:pPr>
      <w:r>
        <w:rPr>
          <w:rFonts w:ascii="Arial" w:hAnsi="Arial"/>
          <w:b/>
          <w:color w:val="0E1115"/>
          <w:spacing w:val="-6"/>
          <w:sz w:val="24"/>
        </w:rPr>
        <w:t>Инт</w:t>
      </w:r>
      <w:r>
        <w:rPr>
          <w:rFonts w:ascii="Arial" w:hAnsi="Arial"/>
          <w:b/>
          <w:color w:val="0E1115"/>
          <w:spacing w:val="-6"/>
          <w:sz w:val="27"/>
        </w:rPr>
        <w:t>е</w:t>
      </w:r>
      <w:r>
        <w:rPr>
          <w:rFonts w:ascii="Arial" w:hAnsi="Arial"/>
          <w:b/>
          <w:color w:val="0E1115"/>
          <w:spacing w:val="-6"/>
          <w:sz w:val="24"/>
        </w:rPr>
        <w:t>г</w:t>
      </w:r>
      <w:r>
        <w:rPr>
          <w:rFonts w:ascii="Arial" w:hAnsi="Arial"/>
          <w:b/>
          <w:color w:val="0E1115"/>
          <w:spacing w:val="-6"/>
          <w:sz w:val="27"/>
        </w:rPr>
        <w:t>р</w:t>
      </w:r>
      <w:r>
        <w:rPr>
          <w:rFonts w:ascii="Arial" w:hAnsi="Arial"/>
          <w:b/>
          <w:color w:val="0E1115"/>
          <w:spacing w:val="-6"/>
          <w:sz w:val="24"/>
        </w:rPr>
        <w:t>и</w:t>
      </w:r>
      <w:r>
        <w:rPr>
          <w:rFonts w:ascii="Arial" w:hAnsi="Arial"/>
          <w:b/>
          <w:color w:val="0E1115"/>
          <w:spacing w:val="-6"/>
          <w:sz w:val="27"/>
        </w:rPr>
        <w:t>руй</w:t>
      </w:r>
      <w:r>
        <w:rPr>
          <w:rFonts w:ascii="Tahoma" w:hAnsi="Tahoma"/>
          <w:b/>
          <w:color w:val="0E1115"/>
          <w:spacing w:val="-6"/>
          <w:sz w:val="24"/>
        </w:rPr>
        <w:t>,</w:t>
      </w:r>
      <w:r>
        <w:rPr>
          <w:rFonts w:ascii="Tahoma" w:hAnsi="Tahoma"/>
          <w:b/>
          <w:color w:val="0E1115"/>
          <w:spacing w:val="-14"/>
          <w:sz w:val="24"/>
        </w:rPr>
        <w:t> </w:t>
      </w:r>
      <w:r>
        <w:rPr>
          <w:rFonts w:ascii="Arial" w:hAnsi="Arial"/>
          <w:b/>
          <w:color w:val="0E1115"/>
          <w:spacing w:val="-6"/>
          <w:sz w:val="27"/>
        </w:rPr>
        <w:t>а</w:t>
      </w:r>
      <w:r>
        <w:rPr>
          <w:rFonts w:ascii="Arial" w:hAnsi="Arial"/>
          <w:b/>
          <w:color w:val="0E1115"/>
          <w:spacing w:val="-13"/>
          <w:sz w:val="27"/>
        </w:rPr>
        <w:t> </w:t>
      </w:r>
      <w:r>
        <w:rPr>
          <w:rFonts w:ascii="Arial" w:hAnsi="Arial"/>
          <w:b/>
          <w:color w:val="0E1115"/>
          <w:spacing w:val="-6"/>
          <w:sz w:val="24"/>
        </w:rPr>
        <w:t>н</w:t>
      </w:r>
      <w:r>
        <w:rPr>
          <w:rFonts w:ascii="Arial" w:hAnsi="Arial"/>
          <w:b/>
          <w:color w:val="0E1115"/>
          <w:spacing w:val="-6"/>
          <w:sz w:val="27"/>
        </w:rPr>
        <w:t>е</w:t>
      </w:r>
      <w:r>
        <w:rPr>
          <w:rFonts w:ascii="Arial" w:hAnsi="Arial"/>
          <w:b/>
          <w:color w:val="0E1115"/>
          <w:spacing w:val="-13"/>
          <w:sz w:val="27"/>
        </w:rPr>
        <w:t> </w:t>
      </w:r>
      <w:r>
        <w:rPr>
          <w:rFonts w:ascii="Tahoma" w:hAnsi="Tahoma"/>
          <w:b/>
          <w:color w:val="0E1115"/>
          <w:spacing w:val="-6"/>
          <w:sz w:val="24"/>
        </w:rPr>
        <w:t>segreg</w:t>
      </w:r>
      <w:r>
        <w:rPr>
          <w:rFonts w:ascii="Arial" w:hAnsi="Arial"/>
          <w:b/>
          <w:color w:val="0E1115"/>
          <w:spacing w:val="-6"/>
          <w:sz w:val="27"/>
        </w:rPr>
        <w:t>руй</w:t>
      </w:r>
      <w:r>
        <w:rPr>
          <w:rFonts w:ascii="Arial" w:hAnsi="Arial"/>
          <w:b/>
          <w:color w:val="0E1115"/>
          <w:spacing w:val="-13"/>
          <w:sz w:val="27"/>
        </w:rPr>
        <w:t> </w:t>
      </w:r>
      <w:r>
        <w:rPr>
          <w:rFonts w:ascii="Tahoma" w:hAnsi="Tahoma"/>
          <w:b/>
          <w:color w:val="0E1115"/>
          <w:spacing w:val="-6"/>
          <w:sz w:val="24"/>
        </w:rPr>
        <w:t>(Integrate</w:t>
      </w:r>
      <w:r>
        <w:rPr>
          <w:rFonts w:ascii="Tahoma" w:hAnsi="Tahoma"/>
          <w:b/>
          <w:color w:val="0E1115"/>
          <w:spacing w:val="-8"/>
          <w:sz w:val="24"/>
        </w:rPr>
        <w:t> </w:t>
      </w:r>
      <w:r>
        <w:rPr>
          <w:rFonts w:ascii="Tahoma" w:hAnsi="Tahoma"/>
          <w:b/>
          <w:color w:val="0E1115"/>
          <w:spacing w:val="-6"/>
          <w:sz w:val="24"/>
        </w:rPr>
        <w:t>Rather</w:t>
      </w:r>
      <w:r>
        <w:rPr>
          <w:rFonts w:ascii="Tahoma" w:hAnsi="Tahoma"/>
          <w:b/>
          <w:color w:val="0E1115"/>
          <w:spacing w:val="-8"/>
          <w:sz w:val="24"/>
        </w:rPr>
        <w:t> </w:t>
      </w:r>
      <w:r>
        <w:rPr>
          <w:rFonts w:ascii="Tahoma" w:hAnsi="Tahoma"/>
          <w:b/>
          <w:color w:val="0E1115"/>
          <w:spacing w:val="-6"/>
          <w:sz w:val="24"/>
        </w:rPr>
        <w:t>Than</w:t>
      </w:r>
      <w:r>
        <w:rPr>
          <w:rFonts w:ascii="Tahoma" w:hAnsi="Tahoma"/>
          <w:b/>
          <w:color w:val="0E1115"/>
          <w:spacing w:val="-8"/>
          <w:sz w:val="24"/>
        </w:rPr>
        <w:t> </w:t>
      </w:r>
      <w:r>
        <w:rPr>
          <w:rFonts w:ascii="Tahoma" w:hAnsi="Tahoma"/>
          <w:b/>
          <w:color w:val="0E1115"/>
          <w:spacing w:val="-6"/>
          <w:sz w:val="24"/>
        </w:rPr>
        <w:t>Segregate):</w:t>
      </w:r>
      <w:r>
        <w:rPr>
          <w:rFonts w:ascii="Tahoma" w:hAnsi="Tahoma"/>
          <w:b/>
          <w:color w:val="0E1115"/>
          <w:spacing w:val="-1"/>
          <w:sz w:val="24"/>
        </w:rPr>
        <w:t> </w:t>
      </w:r>
      <w:r>
        <w:rPr>
          <w:color w:val="0E1115"/>
          <w:spacing w:val="-6"/>
          <w:sz w:val="24"/>
        </w:rPr>
        <w:t>Правильно </w:t>
      </w:r>
      <w:r>
        <w:rPr>
          <w:color w:val="0E1115"/>
          <w:sz w:val="24"/>
        </w:rPr>
        <w:t>размещая элементы друг относительно друга</w:t>
      </w:r>
      <w:r>
        <w:rPr>
          <w:rFonts w:ascii="Tahoma" w:hAnsi="Tahoma"/>
          <w:color w:val="0E1115"/>
          <w:sz w:val="24"/>
        </w:rPr>
        <w:t>, </w:t>
      </w:r>
      <w:r>
        <w:rPr>
          <w:color w:val="0E1115"/>
          <w:sz w:val="24"/>
        </w:rPr>
        <w:t>мы создаем полезные </w:t>
      </w:r>
      <w:r>
        <w:rPr>
          <w:color w:val="0E1115"/>
          <w:sz w:val="24"/>
        </w:rPr>
        <w:t>связи</w:t>
      </w:r>
      <w:r>
        <w:rPr>
          <w:rFonts w:ascii="Tahoma" w:hAnsi="Tahoma"/>
          <w:color w:val="0E1115"/>
          <w:sz w:val="24"/>
        </w:rPr>
        <w:t>.</w:t>
      </w:r>
      <w:r>
        <w:rPr>
          <w:rFonts w:ascii="Tahoma" w:hAnsi="Tahoma"/>
          <w:color w:val="0E1115"/>
          <w:spacing w:val="40"/>
          <w:sz w:val="24"/>
        </w:rPr>
        <w:t> </w:t>
      </w:r>
      <w:r>
        <w:rPr>
          <w:color w:val="0E1115"/>
          <w:sz w:val="24"/>
        </w:rPr>
        <w:t>Например</w:t>
      </w:r>
      <w:r>
        <w:rPr>
          <w:rFonts w:ascii="Tahoma" w:hAnsi="Tahoma"/>
          <w:color w:val="0E1115"/>
          <w:sz w:val="24"/>
        </w:rPr>
        <w:t>, </w:t>
      </w:r>
      <w:r>
        <w:rPr>
          <w:color w:val="0E1115"/>
          <w:sz w:val="24"/>
        </w:rPr>
        <w:t>курятник рядом с огородом</w:t>
      </w:r>
      <w:r>
        <w:rPr>
          <w:rFonts w:ascii="Tahoma" w:hAnsi="Tahoma"/>
          <w:color w:val="0E1115"/>
          <w:sz w:val="24"/>
        </w:rPr>
        <w:t>: </w:t>
      </w:r>
      <w:r>
        <w:rPr>
          <w:color w:val="0E1115"/>
          <w:sz w:val="24"/>
        </w:rPr>
        <w:t>куры получают еду</w:t>
      </w:r>
      <w:r>
        <w:rPr>
          <w:rFonts w:ascii="Tahoma" w:hAnsi="Tahoma"/>
          <w:color w:val="0E1115"/>
          <w:sz w:val="24"/>
        </w:rPr>
        <w:t>, </w:t>
      </w:r>
      <w:r>
        <w:rPr>
          <w:color w:val="0E1115"/>
          <w:sz w:val="24"/>
        </w:rPr>
        <w:t>а огород </w:t>
      </w:r>
      <w:r>
        <w:rPr>
          <w:rFonts w:ascii="Tahoma" w:hAnsi="Tahoma"/>
          <w:color w:val="0E1115"/>
          <w:sz w:val="24"/>
        </w:rPr>
        <w:t>—</w:t>
      </w:r>
    </w:p>
    <w:p>
      <w:pPr>
        <w:pStyle w:val="BodyText"/>
        <w:spacing w:before="11"/>
        <w:ind w:left="575"/>
        <w:rPr>
          <w:rFonts w:ascii="Tahoma" w:hAnsi="Tahoma"/>
        </w:rPr>
      </w:pPr>
      <w:r>
        <w:rPr>
          <w:color w:val="0E1115"/>
        </w:rPr>
        <w:t>удобрение</w:t>
      </w:r>
      <w:r>
        <w:rPr>
          <w:color w:val="0E1115"/>
          <w:spacing w:val="-10"/>
        </w:rPr>
        <w:t> </w:t>
      </w:r>
      <w:r>
        <w:rPr>
          <w:color w:val="0E1115"/>
        </w:rPr>
        <w:t>и</w:t>
      </w:r>
      <w:r>
        <w:rPr>
          <w:color w:val="0E1115"/>
          <w:spacing w:val="-10"/>
        </w:rPr>
        <w:t> </w:t>
      </w:r>
      <w:r>
        <w:rPr>
          <w:color w:val="0E1115"/>
          <w:spacing w:val="-2"/>
        </w:rPr>
        <w:t>прополку</w:t>
      </w:r>
      <w:r>
        <w:rPr>
          <w:rFonts w:ascii="Tahoma" w:hAnsi="Tahoma"/>
          <w:color w:val="0E1115"/>
          <w:spacing w:val="-2"/>
        </w:rPr>
        <w:t>.</w:t>
      </w:r>
    </w:p>
    <w:p>
      <w:pPr>
        <w:pStyle w:val="ListParagraph"/>
        <w:numPr>
          <w:ilvl w:val="0"/>
          <w:numId w:val="174"/>
        </w:numPr>
        <w:tabs>
          <w:tab w:pos="575" w:val="left" w:leader="none"/>
        </w:tabs>
        <w:spacing w:line="338" w:lineRule="auto" w:before="203" w:after="0"/>
        <w:ind w:left="575" w:right="68" w:hanging="285"/>
        <w:jc w:val="left"/>
        <w:rPr>
          <w:rFonts w:ascii="Tahoma" w:hAnsi="Tahoma"/>
          <w:sz w:val="24"/>
        </w:rPr>
      </w:pPr>
      <w:r>
        <w:rPr>
          <w:rFonts w:ascii="Arial" w:hAnsi="Arial"/>
          <w:b/>
          <w:color w:val="0E1115"/>
          <w:spacing w:val="-10"/>
          <w:sz w:val="24"/>
        </w:rPr>
        <w:t>И</w:t>
      </w:r>
      <w:r>
        <w:rPr>
          <w:rFonts w:ascii="Arial" w:hAnsi="Arial"/>
          <w:b/>
          <w:color w:val="0E1115"/>
          <w:spacing w:val="-10"/>
          <w:sz w:val="27"/>
        </w:rPr>
        <w:t>с</w:t>
      </w:r>
      <w:r>
        <w:rPr>
          <w:rFonts w:ascii="Arial" w:hAnsi="Arial"/>
          <w:b/>
          <w:color w:val="0E1115"/>
          <w:spacing w:val="-10"/>
          <w:sz w:val="24"/>
        </w:rPr>
        <w:t>п</w:t>
      </w:r>
      <w:r>
        <w:rPr>
          <w:rFonts w:ascii="Arial" w:hAnsi="Arial"/>
          <w:b/>
          <w:color w:val="0E1115"/>
          <w:spacing w:val="-10"/>
          <w:sz w:val="27"/>
        </w:rPr>
        <w:t>о</w:t>
      </w:r>
      <w:r>
        <w:rPr>
          <w:rFonts w:ascii="Arial" w:hAnsi="Arial"/>
          <w:b/>
          <w:color w:val="0E1115"/>
          <w:spacing w:val="-10"/>
          <w:sz w:val="24"/>
        </w:rPr>
        <w:t>льз</w:t>
      </w:r>
      <w:r>
        <w:rPr>
          <w:rFonts w:ascii="Arial" w:hAnsi="Arial"/>
          <w:b/>
          <w:color w:val="0E1115"/>
          <w:spacing w:val="-10"/>
          <w:sz w:val="27"/>
        </w:rPr>
        <w:t>уй </w:t>
      </w:r>
      <w:r>
        <w:rPr>
          <w:rFonts w:ascii="Arial" w:hAnsi="Arial"/>
          <w:b/>
          <w:color w:val="0E1115"/>
          <w:spacing w:val="-10"/>
          <w:sz w:val="24"/>
        </w:rPr>
        <w:t>м</w:t>
      </w:r>
      <w:r>
        <w:rPr>
          <w:rFonts w:ascii="Arial" w:hAnsi="Arial"/>
          <w:b/>
          <w:color w:val="0E1115"/>
          <w:spacing w:val="-10"/>
          <w:sz w:val="27"/>
        </w:rPr>
        <w:t>а</w:t>
      </w:r>
      <w:r>
        <w:rPr>
          <w:rFonts w:ascii="Arial" w:hAnsi="Arial"/>
          <w:b/>
          <w:color w:val="0E1115"/>
          <w:spacing w:val="-10"/>
          <w:sz w:val="24"/>
        </w:rPr>
        <w:t>лы</w:t>
      </w:r>
      <w:r>
        <w:rPr>
          <w:rFonts w:ascii="Arial" w:hAnsi="Arial"/>
          <w:b/>
          <w:color w:val="0E1115"/>
          <w:spacing w:val="-10"/>
          <w:sz w:val="27"/>
        </w:rPr>
        <w:t>е </w:t>
      </w:r>
      <w:r>
        <w:rPr>
          <w:rFonts w:ascii="Arial" w:hAnsi="Arial"/>
          <w:b/>
          <w:color w:val="0E1115"/>
          <w:spacing w:val="-10"/>
          <w:sz w:val="24"/>
        </w:rPr>
        <w:t>и</w:t>
      </w:r>
      <w:r>
        <w:rPr>
          <w:rFonts w:ascii="Arial" w:hAnsi="Arial"/>
          <w:b/>
          <w:color w:val="0E1115"/>
          <w:sz w:val="24"/>
        </w:rPr>
        <w:t> </w:t>
      </w:r>
      <w:r>
        <w:rPr>
          <w:rFonts w:ascii="Arial" w:hAnsi="Arial"/>
          <w:b/>
          <w:color w:val="0E1115"/>
          <w:spacing w:val="-10"/>
          <w:sz w:val="24"/>
        </w:rPr>
        <w:t>м</w:t>
      </w:r>
      <w:r>
        <w:rPr>
          <w:rFonts w:ascii="Arial" w:hAnsi="Arial"/>
          <w:b/>
          <w:color w:val="0E1115"/>
          <w:spacing w:val="-10"/>
          <w:sz w:val="27"/>
        </w:rPr>
        <w:t>е</w:t>
      </w:r>
      <w:r>
        <w:rPr>
          <w:rFonts w:ascii="Arial" w:hAnsi="Arial"/>
          <w:b/>
          <w:color w:val="0E1115"/>
          <w:spacing w:val="-10"/>
          <w:sz w:val="24"/>
        </w:rPr>
        <w:t>дл</w:t>
      </w:r>
      <w:r>
        <w:rPr>
          <w:rFonts w:ascii="Arial" w:hAnsi="Arial"/>
          <w:b/>
          <w:color w:val="0E1115"/>
          <w:spacing w:val="-10"/>
          <w:sz w:val="27"/>
        </w:rPr>
        <w:t>е</w:t>
      </w:r>
      <w:r>
        <w:rPr>
          <w:rFonts w:ascii="Arial" w:hAnsi="Arial"/>
          <w:b/>
          <w:color w:val="0E1115"/>
          <w:spacing w:val="-10"/>
          <w:sz w:val="24"/>
        </w:rPr>
        <w:t>нны</w:t>
      </w:r>
      <w:r>
        <w:rPr>
          <w:rFonts w:ascii="Arial" w:hAnsi="Arial"/>
          <w:b/>
          <w:color w:val="0E1115"/>
          <w:spacing w:val="-10"/>
          <w:sz w:val="27"/>
        </w:rPr>
        <w:t>е ре</w:t>
      </w:r>
      <w:r>
        <w:rPr>
          <w:rFonts w:ascii="Arial" w:hAnsi="Arial"/>
          <w:b/>
          <w:color w:val="0E1115"/>
          <w:spacing w:val="-10"/>
          <w:sz w:val="24"/>
        </w:rPr>
        <w:t>ш</w:t>
      </w:r>
      <w:r>
        <w:rPr>
          <w:rFonts w:ascii="Arial" w:hAnsi="Arial"/>
          <w:b/>
          <w:color w:val="0E1115"/>
          <w:spacing w:val="-10"/>
          <w:sz w:val="27"/>
        </w:rPr>
        <w:t>е</w:t>
      </w:r>
      <w:r>
        <w:rPr>
          <w:rFonts w:ascii="Arial" w:hAnsi="Arial"/>
          <w:b/>
          <w:color w:val="0E1115"/>
          <w:spacing w:val="-10"/>
          <w:sz w:val="24"/>
        </w:rPr>
        <w:t>ния</w:t>
      </w:r>
      <w:r>
        <w:rPr>
          <w:rFonts w:ascii="Arial" w:hAnsi="Arial"/>
          <w:b/>
          <w:color w:val="0E1115"/>
          <w:sz w:val="24"/>
        </w:rPr>
        <w:t> </w:t>
      </w:r>
      <w:r>
        <w:rPr>
          <w:rFonts w:ascii="Tahoma" w:hAnsi="Tahoma"/>
          <w:b/>
          <w:color w:val="0E1115"/>
          <w:spacing w:val="-10"/>
          <w:sz w:val="24"/>
        </w:rPr>
        <w:t>(Use Small and Slow Solutions):</w:t>
      </w:r>
      <w:r>
        <w:rPr>
          <w:rFonts w:ascii="Tahoma" w:hAnsi="Tahoma"/>
          <w:b/>
          <w:color w:val="0E1115"/>
          <w:sz w:val="24"/>
        </w:rPr>
        <w:t> </w:t>
      </w:r>
      <w:r>
        <w:rPr>
          <w:color w:val="0E1115"/>
          <w:spacing w:val="-10"/>
          <w:sz w:val="24"/>
        </w:rPr>
        <w:t>Малые </w:t>
      </w:r>
      <w:r>
        <w:rPr>
          <w:color w:val="0E1115"/>
          <w:sz w:val="24"/>
        </w:rPr>
        <w:t>системы легче управляемы</w:t>
      </w:r>
      <w:r>
        <w:rPr>
          <w:rFonts w:ascii="Tahoma" w:hAnsi="Tahoma"/>
          <w:color w:val="0E1115"/>
          <w:sz w:val="24"/>
        </w:rPr>
        <w:t>, </w:t>
      </w:r>
      <w:r>
        <w:rPr>
          <w:color w:val="0E1115"/>
          <w:sz w:val="24"/>
        </w:rPr>
        <w:t>эффективнее используют ресурсы и дают</w:t>
      </w:r>
      <w:r>
        <w:rPr>
          <w:color w:val="0E1115"/>
          <w:spacing w:val="40"/>
          <w:sz w:val="24"/>
        </w:rPr>
        <w:t> </w:t>
      </w:r>
      <w:r>
        <w:rPr>
          <w:color w:val="0E1115"/>
          <w:sz w:val="24"/>
        </w:rPr>
        <w:t>устойчивый результат</w:t>
      </w:r>
      <w:r>
        <w:rPr>
          <w:rFonts w:ascii="Tahoma" w:hAnsi="Tahoma"/>
          <w:color w:val="0E1115"/>
          <w:sz w:val="24"/>
        </w:rPr>
        <w:t>.</w:t>
      </w:r>
    </w:p>
    <w:p>
      <w:pPr>
        <w:pStyle w:val="ListParagraph"/>
        <w:numPr>
          <w:ilvl w:val="0"/>
          <w:numId w:val="174"/>
        </w:numPr>
        <w:tabs>
          <w:tab w:pos="573" w:val="left" w:leader="none"/>
          <w:tab w:pos="575" w:val="left" w:leader="none"/>
        </w:tabs>
        <w:spacing w:line="338" w:lineRule="auto" w:before="88" w:after="0"/>
        <w:ind w:left="575" w:right="140" w:hanging="441"/>
        <w:jc w:val="left"/>
        <w:rPr>
          <w:rFonts w:ascii="Tahoma" w:hAnsi="Tahoma"/>
          <w:sz w:val="24"/>
        </w:rPr>
      </w:pP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льз</w:t>
      </w:r>
      <w:r>
        <w:rPr>
          <w:rFonts w:ascii="Arial" w:hAnsi="Arial"/>
          <w:b/>
          <w:color w:val="0E1115"/>
          <w:spacing w:val="-6"/>
          <w:sz w:val="27"/>
        </w:rPr>
        <w:t>уй</w:t>
      </w:r>
      <w:r>
        <w:rPr>
          <w:rFonts w:ascii="Arial" w:hAnsi="Arial"/>
          <w:b/>
          <w:color w:val="0E1115"/>
          <w:spacing w:val="-15"/>
          <w:sz w:val="27"/>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ц</w:t>
      </w:r>
      <w:r>
        <w:rPr>
          <w:rFonts w:ascii="Arial" w:hAnsi="Arial"/>
          <w:b/>
          <w:color w:val="0E1115"/>
          <w:spacing w:val="-6"/>
          <w:sz w:val="27"/>
        </w:rPr>
        <w:t>е</w:t>
      </w:r>
      <w:r>
        <w:rPr>
          <w:rFonts w:ascii="Arial" w:hAnsi="Arial"/>
          <w:b/>
          <w:color w:val="0E1115"/>
          <w:spacing w:val="-6"/>
          <w:sz w:val="24"/>
        </w:rPr>
        <w:t>ни</w:t>
      </w:r>
      <w:r>
        <w:rPr>
          <w:rFonts w:ascii="Arial" w:hAnsi="Arial"/>
          <w:b/>
          <w:color w:val="0E1115"/>
          <w:spacing w:val="-11"/>
          <w:sz w:val="24"/>
        </w:rPr>
        <w:t> </w:t>
      </w:r>
      <w:r>
        <w:rPr>
          <w:rFonts w:ascii="Arial" w:hAnsi="Arial"/>
          <w:b/>
          <w:color w:val="0E1115"/>
          <w:spacing w:val="-6"/>
          <w:sz w:val="27"/>
        </w:rPr>
        <w:t>ра</w:t>
      </w:r>
      <w:r>
        <w:rPr>
          <w:rFonts w:ascii="Arial" w:hAnsi="Arial"/>
          <w:b/>
          <w:color w:val="0E1115"/>
          <w:spacing w:val="-6"/>
          <w:sz w:val="24"/>
        </w:rPr>
        <w:t>зн</w:t>
      </w:r>
      <w:r>
        <w:rPr>
          <w:rFonts w:ascii="Arial" w:hAnsi="Arial"/>
          <w:b/>
          <w:color w:val="0E1115"/>
          <w:spacing w:val="-6"/>
          <w:sz w:val="27"/>
        </w:rPr>
        <w:t>оо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зи</w:t>
      </w:r>
      <w:r>
        <w:rPr>
          <w:rFonts w:ascii="Arial" w:hAnsi="Arial"/>
          <w:b/>
          <w:color w:val="0E1115"/>
          <w:spacing w:val="-6"/>
          <w:sz w:val="27"/>
        </w:rPr>
        <w:t>е</w:t>
      </w:r>
      <w:r>
        <w:rPr>
          <w:rFonts w:ascii="Arial" w:hAnsi="Arial"/>
          <w:b/>
          <w:color w:val="0E1115"/>
          <w:spacing w:val="-15"/>
          <w:sz w:val="27"/>
        </w:rPr>
        <w:t> </w:t>
      </w:r>
      <w:r>
        <w:rPr>
          <w:rFonts w:ascii="Tahoma" w:hAnsi="Tahoma"/>
          <w:b/>
          <w:color w:val="0E1115"/>
          <w:spacing w:val="-6"/>
          <w:sz w:val="24"/>
        </w:rPr>
        <w:t>(Use</w:t>
      </w:r>
      <w:r>
        <w:rPr>
          <w:rFonts w:ascii="Tahoma" w:hAnsi="Tahoma"/>
          <w:b/>
          <w:color w:val="0E1115"/>
          <w:spacing w:val="-11"/>
          <w:sz w:val="24"/>
        </w:rPr>
        <w:t> </w:t>
      </w:r>
      <w:r>
        <w:rPr>
          <w:rFonts w:ascii="Tahoma" w:hAnsi="Tahoma"/>
          <w:b/>
          <w:color w:val="0E1115"/>
          <w:spacing w:val="-6"/>
          <w:sz w:val="24"/>
        </w:rPr>
        <w:t>and</w:t>
      </w:r>
      <w:r>
        <w:rPr>
          <w:rFonts w:ascii="Tahoma" w:hAnsi="Tahoma"/>
          <w:b/>
          <w:color w:val="0E1115"/>
          <w:spacing w:val="-12"/>
          <w:sz w:val="24"/>
        </w:rPr>
        <w:t> </w:t>
      </w:r>
      <w:r>
        <w:rPr>
          <w:rFonts w:ascii="Tahoma" w:hAnsi="Tahoma"/>
          <w:b/>
          <w:color w:val="0E1115"/>
          <w:spacing w:val="-6"/>
          <w:sz w:val="24"/>
        </w:rPr>
        <w:t>Value</w:t>
      </w:r>
      <w:r>
        <w:rPr>
          <w:rFonts w:ascii="Tahoma" w:hAnsi="Tahoma"/>
          <w:b/>
          <w:color w:val="0E1115"/>
          <w:spacing w:val="-12"/>
          <w:sz w:val="24"/>
        </w:rPr>
        <w:t> </w:t>
      </w:r>
      <w:r>
        <w:rPr>
          <w:rFonts w:ascii="Tahoma" w:hAnsi="Tahoma"/>
          <w:b/>
          <w:color w:val="0E1115"/>
          <w:spacing w:val="-6"/>
          <w:sz w:val="24"/>
        </w:rPr>
        <w:t>Diversity):</w:t>
      </w:r>
      <w:r>
        <w:rPr>
          <w:rFonts w:ascii="Tahoma" w:hAnsi="Tahoma"/>
          <w:b/>
          <w:color w:val="0E1115"/>
          <w:spacing w:val="-11"/>
          <w:sz w:val="24"/>
        </w:rPr>
        <w:t> </w:t>
      </w:r>
      <w:r>
        <w:rPr>
          <w:color w:val="0E1115"/>
          <w:spacing w:val="-6"/>
          <w:sz w:val="24"/>
        </w:rPr>
        <w:t>Многообразие</w:t>
      </w:r>
      <w:r>
        <w:rPr>
          <w:color w:val="0E1115"/>
          <w:spacing w:val="-12"/>
          <w:sz w:val="24"/>
        </w:rPr>
        <w:t> </w:t>
      </w:r>
      <w:r>
        <w:rPr>
          <w:color w:val="0E1115"/>
          <w:spacing w:val="-6"/>
          <w:sz w:val="24"/>
        </w:rPr>
        <w:t>видов </w:t>
      </w:r>
      <w:r>
        <w:rPr>
          <w:color w:val="0E1115"/>
          <w:sz w:val="24"/>
        </w:rPr>
        <w:t>и элементов системы повышает её устойчивость к болезням</w:t>
      </w:r>
      <w:r>
        <w:rPr>
          <w:rFonts w:ascii="Tahoma" w:hAnsi="Tahoma"/>
          <w:color w:val="0E1115"/>
          <w:sz w:val="24"/>
        </w:rPr>
        <w:t>, </w:t>
      </w:r>
      <w:r>
        <w:rPr>
          <w:color w:val="0E1115"/>
          <w:sz w:val="24"/>
        </w:rPr>
        <w:t>вредителям и</w:t>
      </w:r>
      <w:r>
        <w:rPr>
          <w:color w:val="0E1115"/>
          <w:spacing w:val="40"/>
          <w:sz w:val="24"/>
        </w:rPr>
        <w:t> </w:t>
      </w:r>
      <w:r>
        <w:rPr>
          <w:color w:val="0E1115"/>
          <w:sz w:val="24"/>
        </w:rPr>
        <w:t>капризам погоды</w:t>
      </w:r>
      <w:r>
        <w:rPr>
          <w:rFonts w:ascii="Tahoma" w:hAnsi="Tahoma"/>
          <w:color w:val="0E1115"/>
          <w:sz w:val="24"/>
        </w:rPr>
        <w:t>.</w:t>
      </w:r>
    </w:p>
    <w:p>
      <w:pPr>
        <w:pStyle w:val="ListParagraph"/>
        <w:numPr>
          <w:ilvl w:val="0"/>
          <w:numId w:val="174"/>
        </w:numPr>
        <w:tabs>
          <w:tab w:pos="573" w:val="left" w:leader="none"/>
          <w:tab w:pos="575" w:val="left" w:leader="none"/>
        </w:tabs>
        <w:spacing w:line="336" w:lineRule="auto" w:before="88" w:after="0"/>
        <w:ind w:left="575" w:right="100" w:hanging="441"/>
        <w:jc w:val="left"/>
        <w:rPr>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льз</w:t>
      </w:r>
      <w:r>
        <w:rPr>
          <w:rFonts w:ascii="Arial" w:hAnsi="Arial"/>
          <w:b/>
          <w:color w:val="0E1115"/>
          <w:w w:val="90"/>
          <w:sz w:val="27"/>
        </w:rPr>
        <w:t>уй ру</w:t>
      </w:r>
      <w:r>
        <w:rPr>
          <w:rFonts w:ascii="Arial" w:hAnsi="Arial"/>
          <w:b/>
          <w:color w:val="0E1115"/>
          <w:w w:val="90"/>
          <w:sz w:val="24"/>
        </w:rPr>
        <w:t>б</w:t>
      </w:r>
      <w:r>
        <w:rPr>
          <w:rFonts w:ascii="Arial" w:hAnsi="Arial"/>
          <w:b/>
          <w:color w:val="0E1115"/>
          <w:w w:val="90"/>
          <w:sz w:val="27"/>
        </w:rPr>
        <w:t>е</w:t>
      </w:r>
      <w:r>
        <w:rPr>
          <w:rFonts w:ascii="Arial" w:hAnsi="Arial"/>
          <w:b/>
          <w:color w:val="0E1115"/>
          <w:w w:val="90"/>
          <w:sz w:val="24"/>
        </w:rPr>
        <w:t>жи</w:t>
      </w:r>
      <w:r>
        <w:rPr>
          <w:rFonts w:ascii="Arial" w:hAnsi="Arial"/>
          <w:b/>
          <w:color w:val="0E1115"/>
          <w:sz w:val="24"/>
        </w:rPr>
        <w:t> </w:t>
      </w:r>
      <w:r>
        <w:rPr>
          <w:rFonts w:ascii="Arial" w:hAnsi="Arial"/>
          <w:b/>
          <w:color w:val="0E1115"/>
          <w:w w:val="90"/>
          <w:sz w:val="24"/>
        </w:rPr>
        <w:t>и</w:t>
      </w:r>
      <w:r>
        <w:rPr>
          <w:rFonts w:ascii="Arial" w:hAnsi="Arial"/>
          <w:b/>
          <w:color w:val="0E1115"/>
          <w:sz w:val="24"/>
        </w:rPr>
        <w:t> </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ни</w:t>
      </w:r>
      <w:r>
        <w:rPr>
          <w:rFonts w:ascii="Arial" w:hAnsi="Arial"/>
          <w:b/>
          <w:color w:val="0E1115"/>
          <w:sz w:val="24"/>
        </w:rPr>
        <w:t> </w:t>
      </w:r>
      <w:r>
        <w:rPr>
          <w:rFonts w:ascii="Arial" w:hAnsi="Arial"/>
          <w:b/>
          <w:color w:val="0E1115"/>
          <w:w w:val="90"/>
          <w:sz w:val="24"/>
        </w:rPr>
        <w:t>м</w:t>
      </w:r>
      <w:r>
        <w:rPr>
          <w:rFonts w:ascii="Arial" w:hAnsi="Arial"/>
          <w:b/>
          <w:color w:val="0E1115"/>
          <w:w w:val="90"/>
          <w:sz w:val="27"/>
        </w:rPr>
        <w:t>ар</w:t>
      </w:r>
      <w:r>
        <w:rPr>
          <w:rFonts w:ascii="Arial" w:hAnsi="Arial"/>
          <w:b/>
          <w:color w:val="0E1115"/>
          <w:w w:val="90"/>
          <w:sz w:val="24"/>
        </w:rPr>
        <w:t>гин</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ое </w:t>
      </w:r>
      <w:r>
        <w:rPr>
          <w:rFonts w:ascii="Tahoma" w:hAnsi="Tahoma"/>
          <w:b/>
          <w:color w:val="0E1115"/>
          <w:w w:val="90"/>
          <w:sz w:val="24"/>
        </w:rPr>
        <w:t>(Use Edges and Value the Marginal):</w:t>
      </w:r>
      <w:r>
        <w:rPr>
          <w:rFonts w:ascii="Tahoma" w:hAnsi="Tahoma"/>
          <w:b/>
          <w:color w:val="0E1115"/>
          <w:sz w:val="24"/>
        </w:rPr>
        <w:t> </w:t>
      </w:r>
      <w:r>
        <w:rPr>
          <w:color w:val="0E1115"/>
          <w:w w:val="90"/>
          <w:sz w:val="24"/>
        </w:rPr>
        <w:t>На</w:t>
      </w:r>
      <w:r>
        <w:rPr>
          <w:color w:val="0E1115"/>
          <w:spacing w:val="80"/>
          <w:sz w:val="24"/>
        </w:rPr>
        <w:t> </w:t>
      </w:r>
      <w:r>
        <w:rPr>
          <w:color w:val="0E1115"/>
          <w:sz w:val="24"/>
        </w:rPr>
        <w:t>стыке двух экосистем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лес и луг</w:t>
      </w:r>
      <w:r>
        <w:rPr>
          <w:rFonts w:ascii="Tahoma" w:hAnsi="Tahoma"/>
          <w:color w:val="0E1115"/>
          <w:sz w:val="24"/>
        </w:rPr>
        <w:t>) </w:t>
      </w:r>
      <w:r>
        <w:rPr>
          <w:color w:val="0E1115"/>
          <w:sz w:val="24"/>
        </w:rPr>
        <w:t>наблюдается наибольшее</w:t>
      </w:r>
    </w:p>
    <w:p>
      <w:pPr>
        <w:pStyle w:val="BodyText"/>
        <w:spacing w:before="9"/>
        <w:ind w:left="575"/>
        <w:rPr>
          <w:rFonts w:ascii="Tahoma" w:hAnsi="Tahoma"/>
        </w:rPr>
      </w:pPr>
      <w:r>
        <w:rPr>
          <w:color w:val="0E1115"/>
        </w:rPr>
        <w:t>разнообразие</w:t>
      </w:r>
      <w:r>
        <w:rPr>
          <w:color w:val="0E1115"/>
          <w:spacing w:val="23"/>
        </w:rPr>
        <w:t> </w:t>
      </w:r>
      <w:r>
        <w:rPr>
          <w:color w:val="0E1115"/>
        </w:rPr>
        <w:t>жизни</w:t>
      </w:r>
      <w:r>
        <w:rPr>
          <w:rFonts w:ascii="Tahoma" w:hAnsi="Tahoma"/>
          <w:color w:val="0E1115"/>
        </w:rPr>
        <w:t>.</w:t>
      </w:r>
      <w:r>
        <w:rPr>
          <w:rFonts w:ascii="Tahoma" w:hAnsi="Tahoma"/>
          <w:color w:val="0E1115"/>
          <w:spacing w:val="20"/>
        </w:rPr>
        <w:t> </w:t>
      </w:r>
      <w:r>
        <w:rPr>
          <w:color w:val="0E1115"/>
        </w:rPr>
        <w:t>Используй</w:t>
      </w:r>
      <w:r>
        <w:rPr>
          <w:color w:val="0E1115"/>
          <w:spacing w:val="24"/>
        </w:rPr>
        <w:t> </w:t>
      </w:r>
      <w:r>
        <w:rPr>
          <w:color w:val="0E1115"/>
        </w:rPr>
        <w:t>эти</w:t>
      </w:r>
      <w:r>
        <w:rPr>
          <w:color w:val="0E1115"/>
          <w:spacing w:val="24"/>
        </w:rPr>
        <w:t> </w:t>
      </w:r>
      <w:r>
        <w:rPr>
          <w:color w:val="0E1115"/>
          <w:spacing w:val="-2"/>
        </w:rPr>
        <w:t>края</w:t>
      </w:r>
      <w:r>
        <w:rPr>
          <w:rFonts w:ascii="Tahoma" w:hAnsi="Tahoma"/>
          <w:color w:val="0E1115"/>
          <w:spacing w:val="-2"/>
        </w:rPr>
        <w:t>.</w:t>
      </w:r>
    </w:p>
    <w:p>
      <w:pPr>
        <w:pStyle w:val="ListParagraph"/>
        <w:numPr>
          <w:ilvl w:val="0"/>
          <w:numId w:val="174"/>
        </w:numPr>
        <w:tabs>
          <w:tab w:pos="573" w:val="left" w:leader="none"/>
          <w:tab w:pos="575" w:val="left" w:leader="none"/>
        </w:tabs>
        <w:spacing w:line="338" w:lineRule="auto" w:before="203" w:after="0"/>
        <w:ind w:left="575" w:right="270" w:hanging="441"/>
        <w:jc w:val="left"/>
        <w:rPr>
          <w:rFonts w:ascii="Tahoma" w:hAnsi="Tahoma"/>
          <w:sz w:val="24"/>
        </w:rPr>
      </w:pP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п</w:t>
      </w:r>
      <w:r>
        <w:rPr>
          <w:rFonts w:ascii="Arial" w:hAnsi="Arial"/>
          <w:b/>
          <w:color w:val="0E1115"/>
          <w:w w:val="90"/>
          <w:sz w:val="27"/>
        </w:rPr>
        <w:t>о</w:t>
      </w:r>
      <w:r>
        <w:rPr>
          <w:rFonts w:ascii="Arial" w:hAnsi="Arial"/>
          <w:b/>
          <w:color w:val="0E1115"/>
          <w:w w:val="90"/>
          <w:sz w:val="24"/>
        </w:rPr>
        <w:t>льз</w:t>
      </w:r>
      <w:r>
        <w:rPr>
          <w:rFonts w:ascii="Arial" w:hAnsi="Arial"/>
          <w:b/>
          <w:color w:val="0E1115"/>
          <w:w w:val="90"/>
          <w:sz w:val="27"/>
        </w:rPr>
        <w:t>уй </w:t>
      </w:r>
      <w:r>
        <w:rPr>
          <w:rFonts w:ascii="Arial" w:hAnsi="Arial"/>
          <w:b/>
          <w:color w:val="0E1115"/>
          <w:w w:val="90"/>
          <w:sz w:val="24"/>
        </w:rPr>
        <w:t>и тв</w:t>
      </w:r>
      <w:r>
        <w:rPr>
          <w:rFonts w:ascii="Arial" w:hAnsi="Arial"/>
          <w:b/>
          <w:color w:val="0E1115"/>
          <w:w w:val="90"/>
          <w:sz w:val="27"/>
        </w:rPr>
        <w:t>ор</w:t>
      </w:r>
      <w:r>
        <w:rPr>
          <w:rFonts w:ascii="Arial" w:hAnsi="Arial"/>
          <w:b/>
          <w:color w:val="0E1115"/>
          <w:w w:val="90"/>
          <w:sz w:val="24"/>
        </w:rPr>
        <w:t>ч</w:t>
      </w:r>
      <w:r>
        <w:rPr>
          <w:rFonts w:ascii="Arial" w:hAnsi="Arial"/>
          <w:b/>
          <w:color w:val="0E1115"/>
          <w:w w:val="90"/>
          <w:sz w:val="27"/>
        </w:rPr>
        <w:t>ес</w:t>
      </w:r>
      <w:r>
        <w:rPr>
          <w:rFonts w:ascii="Arial" w:hAnsi="Arial"/>
          <w:b/>
          <w:color w:val="0E1115"/>
          <w:w w:val="90"/>
          <w:sz w:val="24"/>
        </w:rPr>
        <w:t>ки </w:t>
      </w:r>
      <w:r>
        <w:rPr>
          <w:rFonts w:ascii="Arial" w:hAnsi="Arial"/>
          <w:b/>
          <w:color w:val="0E1115"/>
          <w:w w:val="90"/>
          <w:sz w:val="27"/>
        </w:rPr>
        <w:t>реа</w:t>
      </w:r>
      <w:r>
        <w:rPr>
          <w:rFonts w:ascii="Arial" w:hAnsi="Arial"/>
          <w:b/>
          <w:color w:val="0E1115"/>
          <w:w w:val="90"/>
          <w:sz w:val="24"/>
        </w:rPr>
        <w:t>ги</w:t>
      </w:r>
      <w:r>
        <w:rPr>
          <w:rFonts w:ascii="Arial" w:hAnsi="Arial"/>
          <w:b/>
          <w:color w:val="0E1115"/>
          <w:w w:val="90"/>
          <w:sz w:val="27"/>
        </w:rPr>
        <w:t>руй </w:t>
      </w:r>
      <w:r>
        <w:rPr>
          <w:rFonts w:ascii="Arial" w:hAnsi="Arial"/>
          <w:b/>
          <w:color w:val="0E1115"/>
          <w:w w:val="90"/>
          <w:sz w:val="24"/>
        </w:rPr>
        <w:t>н</w:t>
      </w:r>
      <w:r>
        <w:rPr>
          <w:rFonts w:ascii="Arial" w:hAnsi="Arial"/>
          <w:b/>
          <w:color w:val="0E1115"/>
          <w:w w:val="90"/>
          <w:sz w:val="27"/>
        </w:rPr>
        <w:t>а </w:t>
      </w:r>
      <w:r>
        <w:rPr>
          <w:rFonts w:ascii="Arial" w:hAnsi="Arial"/>
          <w:b/>
          <w:color w:val="0E1115"/>
          <w:w w:val="90"/>
          <w:sz w:val="24"/>
        </w:rPr>
        <w:t>изм</w:t>
      </w:r>
      <w:r>
        <w:rPr>
          <w:rFonts w:ascii="Arial" w:hAnsi="Arial"/>
          <w:b/>
          <w:color w:val="0E1115"/>
          <w:w w:val="90"/>
          <w:sz w:val="27"/>
        </w:rPr>
        <w:t>е</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ния </w:t>
      </w:r>
      <w:r>
        <w:rPr>
          <w:rFonts w:ascii="Tahoma" w:hAnsi="Tahoma"/>
          <w:b/>
          <w:color w:val="0E1115"/>
          <w:w w:val="90"/>
          <w:sz w:val="24"/>
        </w:rPr>
        <w:t>(Creatively Use and Respond to </w:t>
      </w:r>
      <w:r>
        <w:rPr>
          <w:rFonts w:ascii="Tahoma" w:hAnsi="Tahoma"/>
          <w:b/>
          <w:color w:val="0E1115"/>
          <w:sz w:val="24"/>
        </w:rPr>
        <w:t>Change): </w:t>
      </w:r>
      <w:r>
        <w:rPr>
          <w:color w:val="0E1115"/>
          <w:sz w:val="24"/>
        </w:rPr>
        <w:t>Изменения неизбежны</w:t>
      </w:r>
      <w:r>
        <w:rPr>
          <w:rFonts w:ascii="Tahoma" w:hAnsi="Tahoma"/>
          <w:color w:val="0E1115"/>
          <w:sz w:val="24"/>
        </w:rPr>
        <w:t>. </w:t>
      </w:r>
      <w:r>
        <w:rPr>
          <w:color w:val="0E1115"/>
          <w:sz w:val="24"/>
        </w:rPr>
        <w:t>Наблюдай и вмешивайся в нужный момент</w:t>
      </w:r>
      <w:r>
        <w:rPr>
          <w:rFonts w:ascii="Tahoma" w:hAnsi="Tahoma"/>
          <w:color w:val="0E1115"/>
          <w:sz w:val="24"/>
        </w:rPr>
        <w:t>, </w:t>
      </w:r>
      <w:r>
        <w:rPr>
          <w:color w:val="0E1115"/>
          <w:sz w:val="24"/>
        </w:rPr>
        <w:t>чтобы направлять изменения в нужное русло</w:t>
      </w:r>
      <w:r>
        <w:rPr>
          <w:rFonts w:ascii="Tahoma" w:hAnsi="Tahoma"/>
          <w:color w:val="0E1115"/>
          <w:sz w:val="24"/>
        </w:rPr>
        <w:t>.</w:t>
      </w:r>
    </w:p>
    <w:p>
      <w:pPr>
        <w:spacing w:before="238"/>
        <w:ind w:left="305" w:right="0" w:firstLine="0"/>
        <w:jc w:val="left"/>
        <w:rPr>
          <w:rFonts w:ascii="Tahoma" w:hAnsi="Tahoma"/>
          <w:b/>
          <w:sz w:val="24"/>
        </w:rPr>
      </w:pPr>
      <w:r>
        <w:rPr>
          <w:rFonts w:ascii="Arial" w:hAnsi="Arial"/>
          <w:b/>
          <w:color w:val="0E1115"/>
          <w:w w:val="85"/>
          <w:sz w:val="27"/>
        </w:rPr>
        <w:t>Пр</w:t>
      </w:r>
      <w:r>
        <w:rPr>
          <w:rFonts w:ascii="Arial" w:hAnsi="Arial"/>
          <w:b/>
          <w:color w:val="0E1115"/>
          <w:w w:val="85"/>
          <w:sz w:val="24"/>
        </w:rPr>
        <w:t>инципы</w:t>
      </w:r>
      <w:r>
        <w:rPr>
          <w:rFonts w:ascii="Arial" w:hAnsi="Arial"/>
          <w:b/>
          <w:color w:val="0E1115"/>
          <w:spacing w:val="35"/>
          <w:sz w:val="24"/>
        </w:rPr>
        <w:t> </w:t>
      </w:r>
      <w:r>
        <w:rPr>
          <w:rFonts w:ascii="Arial" w:hAnsi="Arial"/>
          <w:b/>
          <w:color w:val="0E1115"/>
          <w:w w:val="85"/>
          <w:sz w:val="24"/>
        </w:rPr>
        <w:t>Билл</w:t>
      </w:r>
      <w:r>
        <w:rPr>
          <w:rFonts w:ascii="Arial" w:hAnsi="Arial"/>
          <w:b/>
          <w:color w:val="0E1115"/>
          <w:w w:val="85"/>
          <w:sz w:val="27"/>
        </w:rPr>
        <w:t>а</w:t>
      </w:r>
      <w:r>
        <w:rPr>
          <w:rFonts w:ascii="Arial" w:hAnsi="Arial"/>
          <w:b/>
          <w:color w:val="0E1115"/>
          <w:spacing w:val="28"/>
          <w:sz w:val="27"/>
        </w:rPr>
        <w:t> </w:t>
      </w:r>
      <w:r>
        <w:rPr>
          <w:rFonts w:ascii="Arial" w:hAnsi="Arial"/>
          <w:b/>
          <w:color w:val="0E1115"/>
          <w:w w:val="85"/>
          <w:sz w:val="27"/>
        </w:rPr>
        <w:t>Мо</w:t>
      </w:r>
      <w:r>
        <w:rPr>
          <w:rFonts w:ascii="Arial" w:hAnsi="Arial"/>
          <w:b/>
          <w:color w:val="0E1115"/>
          <w:w w:val="85"/>
          <w:sz w:val="24"/>
        </w:rPr>
        <w:t>лли</w:t>
      </w:r>
      <w:r>
        <w:rPr>
          <w:rFonts w:ascii="Arial" w:hAnsi="Arial"/>
          <w:b/>
          <w:color w:val="0E1115"/>
          <w:w w:val="85"/>
          <w:sz w:val="27"/>
        </w:rPr>
        <w:t>со</w:t>
      </w:r>
      <w:r>
        <w:rPr>
          <w:rFonts w:ascii="Arial" w:hAnsi="Arial"/>
          <w:b/>
          <w:color w:val="0E1115"/>
          <w:w w:val="85"/>
          <w:sz w:val="24"/>
        </w:rPr>
        <w:t>н</w:t>
      </w:r>
      <w:r>
        <w:rPr>
          <w:rFonts w:ascii="Arial" w:hAnsi="Arial"/>
          <w:b/>
          <w:color w:val="0E1115"/>
          <w:w w:val="85"/>
          <w:sz w:val="27"/>
        </w:rPr>
        <w:t>а</w:t>
      </w:r>
      <w:r>
        <w:rPr>
          <w:rFonts w:ascii="Arial" w:hAnsi="Arial"/>
          <w:b/>
          <w:color w:val="0E1115"/>
          <w:spacing w:val="28"/>
          <w:sz w:val="27"/>
        </w:rPr>
        <w:t> </w:t>
      </w:r>
      <w:r>
        <w:rPr>
          <w:rFonts w:ascii="Tahoma" w:hAnsi="Tahoma"/>
          <w:b/>
          <w:color w:val="0E1115"/>
          <w:w w:val="85"/>
          <w:sz w:val="24"/>
        </w:rPr>
        <w:t>(</w:t>
      </w:r>
      <w:r>
        <w:rPr>
          <w:rFonts w:ascii="Arial" w:hAnsi="Arial"/>
          <w:b/>
          <w:color w:val="0E1115"/>
          <w:w w:val="85"/>
          <w:sz w:val="24"/>
        </w:rPr>
        <w:t>вт</w:t>
      </w:r>
      <w:r>
        <w:rPr>
          <w:rFonts w:ascii="Arial" w:hAnsi="Arial"/>
          <w:b/>
          <w:color w:val="0E1115"/>
          <w:w w:val="85"/>
          <w:sz w:val="27"/>
        </w:rPr>
        <w:t>оро</w:t>
      </w:r>
      <w:r>
        <w:rPr>
          <w:rFonts w:ascii="Arial" w:hAnsi="Arial"/>
          <w:b/>
          <w:color w:val="0E1115"/>
          <w:w w:val="85"/>
          <w:sz w:val="24"/>
        </w:rPr>
        <w:t>г</w:t>
      </w:r>
      <w:r>
        <w:rPr>
          <w:rFonts w:ascii="Arial" w:hAnsi="Arial"/>
          <w:b/>
          <w:color w:val="0E1115"/>
          <w:w w:val="85"/>
          <w:sz w:val="27"/>
        </w:rPr>
        <w:t>о</w:t>
      </w:r>
      <w:r>
        <w:rPr>
          <w:rFonts w:ascii="Arial" w:hAnsi="Arial"/>
          <w:b/>
          <w:color w:val="0E1115"/>
          <w:spacing w:val="27"/>
          <w:sz w:val="27"/>
        </w:rPr>
        <w:t> </w:t>
      </w:r>
      <w:r>
        <w:rPr>
          <w:rFonts w:ascii="Arial" w:hAnsi="Arial"/>
          <w:b/>
          <w:color w:val="0E1115"/>
          <w:w w:val="85"/>
          <w:sz w:val="27"/>
        </w:rPr>
        <w:t>со</w:t>
      </w:r>
      <w:r>
        <w:rPr>
          <w:rFonts w:ascii="Tahoma" w:hAnsi="Tahoma"/>
          <w:b/>
          <w:color w:val="0E1115"/>
          <w:w w:val="85"/>
          <w:sz w:val="24"/>
        </w:rPr>
        <w:t>-</w:t>
      </w:r>
      <w:r>
        <w:rPr>
          <w:rFonts w:ascii="Arial" w:hAnsi="Arial"/>
          <w:b/>
          <w:color w:val="0E1115"/>
          <w:spacing w:val="-2"/>
          <w:w w:val="85"/>
          <w:sz w:val="27"/>
        </w:rPr>
        <w:t>ос</w:t>
      </w:r>
      <w:r>
        <w:rPr>
          <w:rFonts w:ascii="Arial" w:hAnsi="Arial"/>
          <w:b/>
          <w:color w:val="0E1115"/>
          <w:spacing w:val="-2"/>
          <w:w w:val="85"/>
          <w:sz w:val="24"/>
        </w:rPr>
        <w:t>н</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т</w:t>
      </w:r>
      <w:r>
        <w:rPr>
          <w:rFonts w:ascii="Arial" w:hAnsi="Arial"/>
          <w:b/>
          <w:color w:val="0E1115"/>
          <w:spacing w:val="-2"/>
          <w:w w:val="85"/>
          <w:sz w:val="27"/>
        </w:rPr>
        <w:t>е</w:t>
      </w:r>
      <w:r>
        <w:rPr>
          <w:rFonts w:ascii="Arial" w:hAnsi="Arial"/>
          <w:b/>
          <w:color w:val="0E1115"/>
          <w:spacing w:val="-2"/>
          <w:w w:val="85"/>
          <w:sz w:val="24"/>
        </w:rPr>
        <w:t>ля</w:t>
      </w:r>
      <w:r>
        <w:rPr>
          <w:rFonts w:ascii="Tahoma" w:hAnsi="Tahoma"/>
          <w:b/>
          <w:color w:val="0E1115"/>
          <w:spacing w:val="-2"/>
          <w:w w:val="85"/>
          <w:sz w:val="24"/>
        </w:rPr>
        <w:t>):</w:t>
      </w:r>
    </w:p>
    <w:p>
      <w:pPr>
        <w:pStyle w:val="ListParagraph"/>
        <w:numPr>
          <w:ilvl w:val="1"/>
          <w:numId w:val="174"/>
        </w:numPr>
        <w:tabs>
          <w:tab w:pos="575" w:val="left" w:leader="none"/>
        </w:tabs>
        <w:spacing w:line="240" w:lineRule="auto" w:before="243" w:after="0"/>
        <w:ind w:left="575" w:right="0" w:hanging="255"/>
        <w:jc w:val="left"/>
        <w:rPr>
          <w:rFonts w:ascii="Tahoma" w:hAnsi="Tahoma"/>
          <w:sz w:val="24"/>
        </w:rPr>
      </w:pPr>
      <w:r>
        <w:rPr>
          <w:color w:val="0E1115"/>
          <w:sz w:val="24"/>
        </w:rPr>
        <w:t>Работай</w:t>
      </w:r>
      <w:r>
        <w:rPr>
          <w:color w:val="0E1115"/>
          <w:spacing w:val="11"/>
          <w:sz w:val="24"/>
        </w:rPr>
        <w:t> </w:t>
      </w:r>
      <w:r>
        <w:rPr>
          <w:color w:val="0E1115"/>
          <w:sz w:val="24"/>
        </w:rPr>
        <w:t>с</w:t>
      </w:r>
      <w:r>
        <w:rPr>
          <w:color w:val="0E1115"/>
          <w:spacing w:val="11"/>
          <w:sz w:val="24"/>
        </w:rPr>
        <w:t> </w:t>
      </w:r>
      <w:r>
        <w:rPr>
          <w:color w:val="0E1115"/>
          <w:sz w:val="24"/>
        </w:rPr>
        <w:t>природой</w:t>
      </w:r>
      <w:r>
        <w:rPr>
          <w:rFonts w:ascii="Tahoma" w:hAnsi="Tahoma"/>
          <w:color w:val="0E1115"/>
          <w:sz w:val="24"/>
        </w:rPr>
        <w:t>,</w:t>
      </w:r>
      <w:r>
        <w:rPr>
          <w:rFonts w:ascii="Tahoma" w:hAnsi="Tahoma"/>
          <w:color w:val="0E1115"/>
          <w:spacing w:val="8"/>
          <w:sz w:val="24"/>
        </w:rPr>
        <w:t> </w:t>
      </w:r>
      <w:r>
        <w:rPr>
          <w:color w:val="0E1115"/>
          <w:sz w:val="24"/>
        </w:rPr>
        <w:t>а</w:t>
      </w:r>
      <w:r>
        <w:rPr>
          <w:color w:val="0E1115"/>
          <w:spacing w:val="11"/>
          <w:sz w:val="24"/>
        </w:rPr>
        <w:t> </w:t>
      </w:r>
      <w:r>
        <w:rPr>
          <w:color w:val="0E1115"/>
          <w:sz w:val="24"/>
        </w:rPr>
        <w:t>не</w:t>
      </w:r>
      <w:r>
        <w:rPr>
          <w:color w:val="0E1115"/>
          <w:spacing w:val="11"/>
          <w:sz w:val="24"/>
        </w:rPr>
        <w:t> </w:t>
      </w:r>
      <w:r>
        <w:rPr>
          <w:color w:val="0E1115"/>
          <w:sz w:val="24"/>
        </w:rPr>
        <w:t>против</w:t>
      </w:r>
      <w:r>
        <w:rPr>
          <w:color w:val="0E1115"/>
          <w:spacing w:val="11"/>
          <w:sz w:val="24"/>
        </w:rPr>
        <w:t> </w:t>
      </w:r>
      <w:r>
        <w:rPr>
          <w:color w:val="0E1115"/>
          <w:spacing w:val="-4"/>
          <w:sz w:val="24"/>
        </w:rPr>
        <w:t>неё</w:t>
      </w:r>
      <w:r>
        <w:rPr>
          <w:rFonts w:ascii="Tahoma" w:hAnsi="Tahoma"/>
          <w:color w:val="0E1115"/>
          <w:spacing w:val="-4"/>
          <w:sz w:val="24"/>
        </w:rPr>
        <w:t>.</w:t>
      </w:r>
    </w:p>
    <w:p>
      <w:pPr>
        <w:pStyle w:val="ListParagraph"/>
        <w:numPr>
          <w:ilvl w:val="1"/>
          <w:numId w:val="174"/>
        </w:numPr>
        <w:tabs>
          <w:tab w:pos="575" w:val="left" w:leader="none"/>
        </w:tabs>
        <w:spacing w:line="240" w:lineRule="auto" w:before="216" w:after="0"/>
        <w:ind w:left="575" w:right="0" w:hanging="255"/>
        <w:jc w:val="left"/>
        <w:rPr>
          <w:rFonts w:ascii="Tahoma" w:hAnsi="Tahoma"/>
          <w:sz w:val="24"/>
        </w:rPr>
      </w:pPr>
      <w:r>
        <w:rPr>
          <w:color w:val="0E1115"/>
          <w:w w:val="105"/>
          <w:sz w:val="24"/>
        </w:rPr>
        <w:t>Проблема</w:t>
      </w:r>
      <w:r>
        <w:rPr>
          <w:color w:val="0E1115"/>
          <w:spacing w:val="-13"/>
          <w:w w:val="105"/>
          <w:sz w:val="24"/>
        </w:rPr>
        <w:t> </w:t>
      </w:r>
      <w:r>
        <w:rPr>
          <w:rFonts w:ascii="Tahoma" w:hAnsi="Tahoma"/>
          <w:color w:val="0E1115"/>
          <w:w w:val="105"/>
          <w:sz w:val="24"/>
        </w:rPr>
        <w:t>—</w:t>
      </w:r>
      <w:r>
        <w:rPr>
          <w:rFonts w:ascii="Tahoma" w:hAnsi="Tahoma"/>
          <w:color w:val="0E1115"/>
          <w:spacing w:val="-15"/>
          <w:w w:val="105"/>
          <w:sz w:val="24"/>
        </w:rPr>
        <w:t> </w:t>
      </w:r>
      <w:r>
        <w:rPr>
          <w:color w:val="0E1115"/>
          <w:w w:val="105"/>
          <w:sz w:val="24"/>
        </w:rPr>
        <w:t>это</w:t>
      </w:r>
      <w:r>
        <w:rPr>
          <w:color w:val="0E1115"/>
          <w:spacing w:val="-13"/>
          <w:w w:val="105"/>
          <w:sz w:val="24"/>
        </w:rPr>
        <w:t> </w:t>
      </w:r>
      <w:r>
        <w:rPr>
          <w:color w:val="0E1115"/>
          <w:spacing w:val="-2"/>
          <w:w w:val="105"/>
          <w:sz w:val="24"/>
        </w:rPr>
        <w:t>возможность</w:t>
      </w:r>
      <w:r>
        <w:rPr>
          <w:rFonts w:ascii="Tahoma" w:hAnsi="Tahoma"/>
          <w:color w:val="0E1115"/>
          <w:spacing w:val="-2"/>
          <w:w w:val="105"/>
          <w:sz w:val="24"/>
        </w:rPr>
        <w:t>.</w:t>
      </w:r>
    </w:p>
    <w:p>
      <w:pPr>
        <w:pStyle w:val="ListParagraph"/>
        <w:numPr>
          <w:ilvl w:val="1"/>
          <w:numId w:val="174"/>
        </w:numPr>
        <w:tabs>
          <w:tab w:pos="575" w:val="left" w:leader="none"/>
        </w:tabs>
        <w:spacing w:line="240" w:lineRule="auto" w:before="217" w:after="0"/>
        <w:ind w:left="575" w:right="0" w:hanging="255"/>
        <w:jc w:val="left"/>
        <w:rPr>
          <w:rFonts w:ascii="Tahoma" w:hAnsi="Tahoma"/>
          <w:sz w:val="24"/>
        </w:rPr>
      </w:pPr>
      <w:r>
        <w:rPr>
          <w:color w:val="0E1115"/>
          <w:sz w:val="24"/>
        </w:rPr>
        <w:t>Малейшее</w:t>
      </w:r>
      <w:r>
        <w:rPr>
          <w:color w:val="0E1115"/>
          <w:spacing w:val="21"/>
          <w:sz w:val="24"/>
        </w:rPr>
        <w:t> </w:t>
      </w:r>
      <w:r>
        <w:rPr>
          <w:color w:val="0E1115"/>
          <w:sz w:val="24"/>
        </w:rPr>
        <w:t>изменение</w:t>
      </w:r>
      <w:r>
        <w:rPr>
          <w:color w:val="0E1115"/>
          <w:spacing w:val="22"/>
          <w:sz w:val="24"/>
        </w:rPr>
        <w:t> </w:t>
      </w:r>
      <w:r>
        <w:rPr>
          <w:color w:val="0E1115"/>
          <w:sz w:val="24"/>
        </w:rPr>
        <w:t>для</w:t>
      </w:r>
      <w:r>
        <w:rPr>
          <w:color w:val="0E1115"/>
          <w:spacing w:val="21"/>
          <w:sz w:val="24"/>
        </w:rPr>
        <w:t> </w:t>
      </w:r>
      <w:r>
        <w:rPr>
          <w:color w:val="0E1115"/>
          <w:sz w:val="24"/>
        </w:rPr>
        <w:t>наибольшего</w:t>
      </w:r>
      <w:r>
        <w:rPr>
          <w:color w:val="0E1115"/>
          <w:spacing w:val="22"/>
          <w:sz w:val="24"/>
        </w:rPr>
        <w:t> </w:t>
      </w:r>
      <w:r>
        <w:rPr>
          <w:color w:val="0E1115"/>
          <w:spacing w:val="-2"/>
          <w:sz w:val="24"/>
        </w:rPr>
        <w:t>эффекта</w:t>
      </w:r>
      <w:r>
        <w:rPr>
          <w:rFonts w:ascii="Tahoma" w:hAnsi="Tahoma"/>
          <w:color w:val="0E1115"/>
          <w:spacing w:val="-2"/>
          <w:sz w:val="24"/>
        </w:rPr>
        <w:t>.</w:t>
      </w:r>
    </w:p>
    <w:p>
      <w:pPr>
        <w:pStyle w:val="ListParagraph"/>
        <w:numPr>
          <w:ilvl w:val="1"/>
          <w:numId w:val="174"/>
        </w:numPr>
        <w:tabs>
          <w:tab w:pos="575" w:val="left" w:leader="none"/>
        </w:tabs>
        <w:spacing w:line="240" w:lineRule="auto" w:before="217" w:after="0"/>
        <w:ind w:left="575" w:right="0" w:hanging="255"/>
        <w:jc w:val="left"/>
        <w:rPr>
          <w:rFonts w:ascii="Tahoma" w:hAnsi="Tahoma"/>
          <w:sz w:val="24"/>
        </w:rPr>
      </w:pPr>
      <w:r>
        <w:rPr>
          <w:color w:val="0E1115"/>
          <w:w w:val="105"/>
          <w:sz w:val="24"/>
        </w:rPr>
        <w:t>У</w:t>
      </w:r>
      <w:r>
        <w:rPr>
          <w:color w:val="0E1115"/>
          <w:spacing w:val="-19"/>
          <w:w w:val="105"/>
          <w:sz w:val="24"/>
        </w:rPr>
        <w:t> </w:t>
      </w:r>
      <w:r>
        <w:rPr>
          <w:color w:val="0E1115"/>
          <w:w w:val="105"/>
          <w:sz w:val="24"/>
        </w:rPr>
        <w:t>каждого</w:t>
      </w:r>
      <w:r>
        <w:rPr>
          <w:color w:val="0E1115"/>
          <w:spacing w:val="-19"/>
          <w:w w:val="105"/>
          <w:sz w:val="24"/>
        </w:rPr>
        <w:t> </w:t>
      </w:r>
      <w:r>
        <w:rPr>
          <w:color w:val="0E1115"/>
          <w:w w:val="105"/>
          <w:sz w:val="24"/>
        </w:rPr>
        <w:t>элемента</w:t>
      </w:r>
      <w:r>
        <w:rPr>
          <w:color w:val="0E1115"/>
          <w:spacing w:val="-19"/>
          <w:w w:val="105"/>
          <w:sz w:val="24"/>
        </w:rPr>
        <w:t> </w:t>
      </w:r>
      <w:r>
        <w:rPr>
          <w:color w:val="0E1115"/>
          <w:w w:val="105"/>
          <w:sz w:val="24"/>
        </w:rPr>
        <w:t>системы</w:t>
      </w:r>
      <w:r>
        <w:rPr>
          <w:color w:val="0E1115"/>
          <w:spacing w:val="-19"/>
          <w:w w:val="105"/>
          <w:sz w:val="24"/>
        </w:rPr>
        <w:t> </w:t>
      </w:r>
      <w:r>
        <w:rPr>
          <w:color w:val="0E1115"/>
          <w:w w:val="105"/>
          <w:sz w:val="24"/>
        </w:rPr>
        <w:t>должно</w:t>
      </w:r>
      <w:r>
        <w:rPr>
          <w:color w:val="0E1115"/>
          <w:spacing w:val="-18"/>
          <w:w w:val="105"/>
          <w:sz w:val="24"/>
        </w:rPr>
        <w:t> </w:t>
      </w:r>
      <w:r>
        <w:rPr>
          <w:color w:val="0E1115"/>
          <w:w w:val="105"/>
          <w:sz w:val="24"/>
        </w:rPr>
        <w:t>быть</w:t>
      </w:r>
      <w:r>
        <w:rPr>
          <w:color w:val="0E1115"/>
          <w:spacing w:val="-19"/>
          <w:w w:val="105"/>
          <w:sz w:val="24"/>
        </w:rPr>
        <w:t> </w:t>
      </w:r>
      <w:r>
        <w:rPr>
          <w:color w:val="0E1115"/>
          <w:w w:val="105"/>
          <w:sz w:val="24"/>
        </w:rPr>
        <w:t>несколько</w:t>
      </w:r>
      <w:r>
        <w:rPr>
          <w:color w:val="0E1115"/>
          <w:spacing w:val="-19"/>
          <w:w w:val="105"/>
          <w:sz w:val="24"/>
        </w:rPr>
        <w:t> </w:t>
      </w:r>
      <w:r>
        <w:rPr>
          <w:color w:val="0E1115"/>
          <w:spacing w:val="-2"/>
          <w:w w:val="105"/>
          <w:sz w:val="24"/>
        </w:rPr>
        <w:t>функций</w:t>
      </w:r>
      <w:r>
        <w:rPr>
          <w:rFonts w:ascii="Tahoma" w:hAnsi="Tahoma"/>
          <w:color w:val="0E1115"/>
          <w:spacing w:val="-2"/>
          <w:w w:val="105"/>
          <w:sz w:val="24"/>
        </w:rPr>
        <w:t>.</w:t>
      </w:r>
    </w:p>
    <w:p>
      <w:pPr>
        <w:pStyle w:val="ListParagraph"/>
        <w:numPr>
          <w:ilvl w:val="1"/>
          <w:numId w:val="174"/>
        </w:numPr>
        <w:tabs>
          <w:tab w:pos="575" w:val="left" w:leader="none"/>
        </w:tabs>
        <w:spacing w:line="343" w:lineRule="auto" w:before="216" w:after="0"/>
        <w:ind w:left="575" w:right="1769" w:hanging="255"/>
        <w:jc w:val="left"/>
        <w:rPr>
          <w:rFonts w:ascii="Tahoma" w:hAnsi="Tahoma"/>
          <w:sz w:val="24"/>
        </w:rPr>
      </w:pPr>
      <w:r>
        <w:rPr>
          <w:color w:val="0E1115"/>
          <w:spacing w:val="-2"/>
          <w:w w:val="105"/>
          <w:sz w:val="24"/>
        </w:rPr>
        <w:t>У</w:t>
      </w:r>
      <w:r>
        <w:rPr>
          <w:color w:val="0E1115"/>
          <w:spacing w:val="-13"/>
          <w:w w:val="105"/>
          <w:sz w:val="24"/>
        </w:rPr>
        <w:t> </w:t>
      </w:r>
      <w:r>
        <w:rPr>
          <w:color w:val="0E1115"/>
          <w:spacing w:val="-2"/>
          <w:w w:val="105"/>
          <w:sz w:val="24"/>
        </w:rPr>
        <w:t>каждой</w:t>
      </w:r>
      <w:r>
        <w:rPr>
          <w:color w:val="0E1115"/>
          <w:spacing w:val="-13"/>
          <w:w w:val="105"/>
          <w:sz w:val="24"/>
        </w:rPr>
        <w:t> </w:t>
      </w:r>
      <w:r>
        <w:rPr>
          <w:color w:val="0E1115"/>
          <w:spacing w:val="-2"/>
          <w:w w:val="105"/>
          <w:sz w:val="24"/>
        </w:rPr>
        <w:t>важной</w:t>
      </w:r>
      <w:r>
        <w:rPr>
          <w:color w:val="0E1115"/>
          <w:spacing w:val="-13"/>
          <w:w w:val="105"/>
          <w:sz w:val="24"/>
        </w:rPr>
        <w:t> </w:t>
      </w:r>
      <w:r>
        <w:rPr>
          <w:color w:val="0E1115"/>
          <w:spacing w:val="-2"/>
          <w:w w:val="105"/>
          <w:sz w:val="24"/>
        </w:rPr>
        <w:t>функции</w:t>
      </w:r>
      <w:r>
        <w:rPr>
          <w:color w:val="0E1115"/>
          <w:spacing w:val="-13"/>
          <w:w w:val="105"/>
          <w:sz w:val="24"/>
        </w:rPr>
        <w:t> </w:t>
      </w:r>
      <w:r>
        <w:rPr>
          <w:color w:val="0E1115"/>
          <w:spacing w:val="-2"/>
          <w:w w:val="105"/>
          <w:sz w:val="24"/>
        </w:rPr>
        <w:t>должно</w:t>
      </w:r>
      <w:r>
        <w:rPr>
          <w:color w:val="0E1115"/>
          <w:spacing w:val="-13"/>
          <w:w w:val="105"/>
          <w:sz w:val="24"/>
        </w:rPr>
        <w:t> </w:t>
      </w:r>
      <w:r>
        <w:rPr>
          <w:color w:val="0E1115"/>
          <w:spacing w:val="-2"/>
          <w:w w:val="105"/>
          <w:sz w:val="24"/>
        </w:rPr>
        <w:t>быть</w:t>
      </w:r>
      <w:r>
        <w:rPr>
          <w:color w:val="0E1115"/>
          <w:spacing w:val="-13"/>
          <w:w w:val="105"/>
          <w:sz w:val="24"/>
        </w:rPr>
        <w:t> </w:t>
      </w:r>
      <w:r>
        <w:rPr>
          <w:color w:val="0E1115"/>
          <w:spacing w:val="-2"/>
          <w:w w:val="105"/>
          <w:sz w:val="24"/>
        </w:rPr>
        <w:t>несколько</w:t>
      </w:r>
      <w:r>
        <w:rPr>
          <w:color w:val="0E1115"/>
          <w:spacing w:val="-13"/>
          <w:w w:val="105"/>
          <w:sz w:val="24"/>
        </w:rPr>
        <w:t> </w:t>
      </w:r>
      <w:r>
        <w:rPr>
          <w:color w:val="0E1115"/>
          <w:spacing w:val="-2"/>
          <w:w w:val="105"/>
          <w:sz w:val="24"/>
        </w:rPr>
        <w:t>элементов</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её обеспечивающих</w:t>
      </w:r>
      <w:r>
        <w:rPr>
          <w:rFonts w:ascii="Tahoma" w:hAnsi="Tahoma"/>
          <w:color w:val="0E1115"/>
          <w:spacing w:val="-2"/>
          <w:w w:val="105"/>
          <w:sz w:val="24"/>
        </w:rPr>
        <w:t>.</w:t>
      </w:r>
    </w:p>
    <w:p>
      <w:pPr>
        <w:pStyle w:val="ListParagraph"/>
        <w:spacing w:after="0" w:line="343" w:lineRule="auto"/>
        <w:jc w:val="left"/>
        <w:rPr>
          <w:rFonts w:ascii="Tahoma" w:hAnsi="Tahoma"/>
          <w:sz w:val="24"/>
        </w:rPr>
        <w:sectPr>
          <w:pgSz w:w="11900" w:h="16840"/>
          <w:pgMar w:top="0" w:bottom="0" w:left="850" w:right="1133"/>
        </w:sectPr>
      </w:pPr>
    </w:p>
    <w:p>
      <w:pPr>
        <w:pStyle w:val="ListParagraph"/>
        <w:numPr>
          <w:ilvl w:val="0"/>
          <w:numId w:val="173"/>
        </w:numPr>
        <w:tabs>
          <w:tab w:pos="652" w:val="left" w:leader="none"/>
        </w:tabs>
        <w:spacing w:line="240" w:lineRule="auto" w:before="67" w:after="0"/>
        <w:ind w:left="652" w:right="0" w:hanging="347"/>
        <w:jc w:val="left"/>
        <w:rPr>
          <w:rFonts w:ascii="Arial" w:hAnsi="Arial"/>
          <w:b/>
          <w:sz w:val="30"/>
        </w:rPr>
      </w:pPr>
      <w:r>
        <w:rPr>
          <w:rFonts w:ascii="Arial" w:hAnsi="Arial"/>
          <w:b/>
          <w:color w:val="0E1115"/>
          <w:spacing w:val="-6"/>
          <w:sz w:val="29"/>
        </w:rPr>
        <w:t>К</w:t>
      </w:r>
      <w:r>
        <w:rPr>
          <w:rFonts w:ascii="Arial" w:hAnsi="Arial"/>
          <w:b/>
          <w:color w:val="0E1115"/>
          <w:spacing w:val="-6"/>
          <w:sz w:val="30"/>
        </w:rPr>
        <w:t>люч</w:t>
      </w:r>
      <w:r>
        <w:rPr>
          <w:rFonts w:ascii="Arial" w:hAnsi="Arial"/>
          <w:b/>
          <w:color w:val="0E1115"/>
          <w:spacing w:val="-6"/>
          <w:sz w:val="29"/>
        </w:rPr>
        <w:t>е</w:t>
      </w:r>
      <w:r>
        <w:rPr>
          <w:rFonts w:ascii="Arial" w:hAnsi="Arial"/>
          <w:b/>
          <w:color w:val="0E1115"/>
          <w:spacing w:val="-6"/>
          <w:sz w:val="30"/>
        </w:rPr>
        <w:t>вы</w:t>
      </w:r>
      <w:r>
        <w:rPr>
          <w:rFonts w:ascii="Arial" w:hAnsi="Arial"/>
          <w:b/>
          <w:color w:val="0E1115"/>
          <w:spacing w:val="-6"/>
          <w:sz w:val="29"/>
        </w:rPr>
        <w:t>е</w:t>
      </w:r>
      <w:r>
        <w:rPr>
          <w:rFonts w:ascii="Arial" w:hAnsi="Arial"/>
          <w:b/>
          <w:color w:val="0E1115"/>
          <w:spacing w:val="-11"/>
          <w:sz w:val="29"/>
        </w:rPr>
        <w:t> </w:t>
      </w:r>
      <w:r>
        <w:rPr>
          <w:rFonts w:ascii="Arial" w:hAnsi="Arial"/>
          <w:b/>
          <w:color w:val="0E1115"/>
          <w:spacing w:val="-6"/>
          <w:sz w:val="30"/>
        </w:rPr>
        <w:t>м</w:t>
      </w:r>
      <w:r>
        <w:rPr>
          <w:rFonts w:ascii="Arial" w:hAnsi="Arial"/>
          <w:b/>
          <w:color w:val="0E1115"/>
          <w:spacing w:val="-6"/>
          <w:sz w:val="29"/>
        </w:rPr>
        <w:t>е</w:t>
      </w:r>
      <w:r>
        <w:rPr>
          <w:rFonts w:ascii="Arial" w:hAnsi="Arial"/>
          <w:b/>
          <w:color w:val="0E1115"/>
          <w:spacing w:val="-6"/>
          <w:sz w:val="30"/>
        </w:rPr>
        <w:t>т</w:t>
      </w:r>
      <w:r>
        <w:rPr>
          <w:rFonts w:ascii="Arial" w:hAnsi="Arial"/>
          <w:b/>
          <w:color w:val="0E1115"/>
          <w:spacing w:val="-6"/>
          <w:sz w:val="29"/>
        </w:rPr>
        <w:t>о</w:t>
      </w:r>
      <w:r>
        <w:rPr>
          <w:rFonts w:ascii="Arial" w:hAnsi="Arial"/>
          <w:b/>
          <w:color w:val="0E1115"/>
          <w:spacing w:val="-6"/>
          <w:sz w:val="30"/>
        </w:rPr>
        <w:t>ды</w:t>
      </w:r>
      <w:r>
        <w:rPr>
          <w:rFonts w:ascii="Arial" w:hAnsi="Arial"/>
          <w:b/>
          <w:color w:val="0E1115"/>
          <w:spacing w:val="-13"/>
          <w:sz w:val="30"/>
        </w:rPr>
        <w:t> </w:t>
      </w:r>
      <w:r>
        <w:rPr>
          <w:rFonts w:ascii="Arial" w:hAnsi="Arial"/>
          <w:b/>
          <w:color w:val="0E1115"/>
          <w:spacing w:val="-6"/>
          <w:sz w:val="30"/>
        </w:rPr>
        <w:t>и</w:t>
      </w:r>
      <w:r>
        <w:rPr>
          <w:rFonts w:ascii="Arial" w:hAnsi="Arial"/>
          <w:b/>
          <w:color w:val="0E1115"/>
          <w:spacing w:val="-14"/>
          <w:sz w:val="30"/>
        </w:rPr>
        <w:t> </w:t>
      </w:r>
      <w:r>
        <w:rPr>
          <w:rFonts w:ascii="Arial" w:hAnsi="Arial"/>
          <w:b/>
          <w:color w:val="0E1115"/>
          <w:spacing w:val="-6"/>
          <w:sz w:val="29"/>
        </w:rPr>
        <w:t>с</w:t>
      </w:r>
      <w:r>
        <w:rPr>
          <w:rFonts w:ascii="Arial" w:hAnsi="Arial"/>
          <w:b/>
          <w:color w:val="0E1115"/>
          <w:spacing w:val="-6"/>
          <w:sz w:val="30"/>
        </w:rPr>
        <w:t>т</w:t>
      </w:r>
      <w:r>
        <w:rPr>
          <w:rFonts w:ascii="Arial" w:hAnsi="Arial"/>
          <w:b/>
          <w:color w:val="0E1115"/>
          <w:spacing w:val="-6"/>
          <w:sz w:val="29"/>
        </w:rPr>
        <w:t>ра</w:t>
      </w:r>
      <w:r>
        <w:rPr>
          <w:rFonts w:ascii="Arial" w:hAnsi="Arial"/>
          <w:b/>
          <w:color w:val="0E1115"/>
          <w:spacing w:val="-6"/>
          <w:sz w:val="30"/>
        </w:rPr>
        <w:t>т</w:t>
      </w:r>
      <w:r>
        <w:rPr>
          <w:rFonts w:ascii="Arial" w:hAnsi="Arial"/>
          <w:b/>
          <w:color w:val="0E1115"/>
          <w:spacing w:val="-6"/>
          <w:sz w:val="29"/>
        </w:rPr>
        <w:t>е</w:t>
      </w:r>
      <w:r>
        <w:rPr>
          <w:rFonts w:ascii="Arial" w:hAnsi="Arial"/>
          <w:b/>
          <w:color w:val="0E1115"/>
          <w:spacing w:val="-6"/>
          <w:sz w:val="30"/>
        </w:rPr>
        <w:t>гии</w:t>
      </w:r>
      <w:r>
        <w:rPr>
          <w:rFonts w:ascii="Arial" w:hAnsi="Arial"/>
          <w:b/>
          <w:color w:val="0E1115"/>
          <w:spacing w:val="-13"/>
          <w:sz w:val="30"/>
        </w:rPr>
        <w:t> </w:t>
      </w:r>
      <w:r>
        <w:rPr>
          <w:rFonts w:ascii="Arial" w:hAnsi="Arial"/>
          <w:b/>
          <w:color w:val="0E1115"/>
          <w:spacing w:val="-6"/>
          <w:sz w:val="30"/>
        </w:rPr>
        <w:t>п</w:t>
      </w:r>
      <w:r>
        <w:rPr>
          <w:rFonts w:ascii="Arial" w:hAnsi="Arial"/>
          <w:b/>
          <w:color w:val="0E1115"/>
          <w:spacing w:val="-6"/>
          <w:sz w:val="29"/>
        </w:rPr>
        <w:t>ер</w:t>
      </w:r>
      <w:r>
        <w:rPr>
          <w:rFonts w:ascii="Arial" w:hAnsi="Arial"/>
          <w:b/>
          <w:color w:val="0E1115"/>
          <w:spacing w:val="-6"/>
          <w:sz w:val="30"/>
        </w:rPr>
        <w:t>м</w:t>
      </w:r>
      <w:r>
        <w:rPr>
          <w:rFonts w:ascii="Arial" w:hAnsi="Arial"/>
          <w:b/>
          <w:color w:val="0E1115"/>
          <w:spacing w:val="-6"/>
          <w:sz w:val="29"/>
        </w:rPr>
        <w:t>а</w:t>
      </w:r>
      <w:r>
        <w:rPr>
          <w:rFonts w:ascii="Arial" w:hAnsi="Arial"/>
          <w:b/>
          <w:color w:val="0E1115"/>
          <w:spacing w:val="-6"/>
          <w:sz w:val="30"/>
        </w:rPr>
        <w:t>к</w:t>
      </w:r>
      <w:r>
        <w:rPr>
          <w:rFonts w:ascii="Arial" w:hAnsi="Arial"/>
          <w:b/>
          <w:color w:val="0E1115"/>
          <w:spacing w:val="-6"/>
          <w:sz w:val="29"/>
        </w:rPr>
        <w:t>у</w:t>
      </w:r>
      <w:r>
        <w:rPr>
          <w:rFonts w:ascii="Arial" w:hAnsi="Arial"/>
          <w:b/>
          <w:color w:val="0E1115"/>
          <w:spacing w:val="-6"/>
          <w:sz w:val="30"/>
        </w:rPr>
        <w:t>льт</w:t>
      </w:r>
      <w:r>
        <w:rPr>
          <w:rFonts w:ascii="Arial" w:hAnsi="Arial"/>
          <w:b/>
          <w:color w:val="0E1115"/>
          <w:spacing w:val="-6"/>
          <w:sz w:val="29"/>
        </w:rPr>
        <w:t>ур</w:t>
      </w:r>
      <w:r>
        <w:rPr>
          <w:rFonts w:ascii="Arial" w:hAnsi="Arial"/>
          <w:b/>
          <w:color w:val="0E1115"/>
          <w:spacing w:val="-6"/>
          <w:sz w:val="30"/>
        </w:rPr>
        <w:t>ы</w:t>
      </w:r>
    </w:p>
    <w:p>
      <w:pPr>
        <w:pStyle w:val="BodyText"/>
        <w:spacing w:before="67"/>
        <w:rPr>
          <w:rFonts w:ascii="Arial"/>
          <w:b/>
        </w:rPr>
      </w:pPr>
    </w:p>
    <w:p>
      <w:pPr>
        <w:pStyle w:val="ListParagraph"/>
        <w:numPr>
          <w:ilvl w:val="0"/>
          <w:numId w:val="175"/>
        </w:numPr>
        <w:tabs>
          <w:tab w:pos="575" w:val="left" w:leader="none"/>
        </w:tabs>
        <w:spacing w:line="240" w:lineRule="auto" w:before="1" w:after="0"/>
        <w:ind w:left="575" w:right="0" w:hanging="255"/>
        <w:jc w:val="left"/>
        <w:rPr>
          <w:rFonts w:ascii="Tahoma" w:hAnsi="Tahoma"/>
          <w:sz w:val="24"/>
        </w:rPr>
      </w:pPr>
      <w:r>
        <w:rPr>
          <w:rFonts w:ascii="Arial" w:hAnsi="Arial"/>
          <w:b/>
          <w:color w:val="0E1115"/>
          <w:sz w:val="24"/>
        </w:rPr>
        <w:t>Диз</w:t>
      </w:r>
      <w:r>
        <w:rPr>
          <w:rFonts w:ascii="Arial" w:hAnsi="Arial"/>
          <w:b/>
          <w:color w:val="0E1115"/>
          <w:sz w:val="27"/>
        </w:rPr>
        <w:t>ай</w:t>
      </w:r>
      <w:r>
        <w:rPr>
          <w:rFonts w:ascii="Arial" w:hAnsi="Arial"/>
          <w:b/>
          <w:color w:val="0E1115"/>
          <w:sz w:val="24"/>
        </w:rPr>
        <w:t>н</w:t>
      </w:r>
      <w:r>
        <w:rPr>
          <w:rFonts w:ascii="Tahoma" w:hAnsi="Tahoma"/>
          <w:b/>
          <w:color w:val="0E1115"/>
          <w:sz w:val="24"/>
        </w:rPr>
        <w:t>:</w:t>
      </w:r>
      <w:r>
        <w:rPr>
          <w:rFonts w:ascii="Tahoma" w:hAnsi="Tahoma"/>
          <w:b/>
          <w:color w:val="0E1115"/>
          <w:spacing w:val="4"/>
          <w:sz w:val="24"/>
        </w:rPr>
        <w:t> </w:t>
      </w:r>
      <w:r>
        <w:rPr>
          <w:color w:val="0E1115"/>
          <w:sz w:val="24"/>
        </w:rPr>
        <w:t>Создание</w:t>
      </w:r>
      <w:r>
        <w:rPr>
          <w:color w:val="0E1115"/>
          <w:spacing w:val="3"/>
          <w:sz w:val="24"/>
        </w:rPr>
        <w:t> </w:t>
      </w:r>
      <w:r>
        <w:rPr>
          <w:color w:val="0E1115"/>
          <w:sz w:val="24"/>
        </w:rPr>
        <w:t>карты</w:t>
      </w:r>
      <w:r>
        <w:rPr>
          <w:color w:val="0E1115"/>
          <w:spacing w:val="3"/>
          <w:sz w:val="24"/>
        </w:rPr>
        <w:t> </w:t>
      </w:r>
      <w:r>
        <w:rPr>
          <w:color w:val="0E1115"/>
          <w:sz w:val="24"/>
        </w:rPr>
        <w:t>участка</w:t>
      </w:r>
      <w:r>
        <w:rPr>
          <w:color w:val="0E1115"/>
          <w:spacing w:val="3"/>
          <w:sz w:val="24"/>
        </w:rPr>
        <w:t> </w:t>
      </w:r>
      <w:r>
        <w:rPr>
          <w:color w:val="0E1115"/>
          <w:sz w:val="24"/>
        </w:rPr>
        <w:t>с</w:t>
      </w:r>
      <w:r>
        <w:rPr>
          <w:color w:val="0E1115"/>
          <w:spacing w:val="3"/>
          <w:sz w:val="24"/>
        </w:rPr>
        <w:t> </w:t>
      </w:r>
      <w:r>
        <w:rPr>
          <w:color w:val="0E1115"/>
          <w:sz w:val="24"/>
        </w:rPr>
        <w:t>учетом</w:t>
      </w:r>
      <w:r>
        <w:rPr>
          <w:color w:val="0E1115"/>
          <w:spacing w:val="3"/>
          <w:sz w:val="24"/>
        </w:rPr>
        <w:t> </w:t>
      </w:r>
      <w:r>
        <w:rPr>
          <w:color w:val="0E1115"/>
          <w:sz w:val="24"/>
        </w:rPr>
        <w:t>зон</w:t>
      </w:r>
      <w:r>
        <w:rPr>
          <w:color w:val="0E1115"/>
          <w:spacing w:val="2"/>
          <w:sz w:val="24"/>
        </w:rPr>
        <w:t> </w:t>
      </w:r>
      <w:r>
        <w:rPr>
          <w:color w:val="0E1115"/>
          <w:sz w:val="24"/>
        </w:rPr>
        <w:t>и</w:t>
      </w:r>
      <w:r>
        <w:rPr>
          <w:color w:val="0E1115"/>
          <w:spacing w:val="3"/>
          <w:sz w:val="24"/>
        </w:rPr>
        <w:t> </w:t>
      </w:r>
      <w:r>
        <w:rPr>
          <w:color w:val="0E1115"/>
          <w:spacing w:val="-2"/>
          <w:sz w:val="24"/>
        </w:rPr>
        <w:t>секторов</w:t>
      </w:r>
      <w:r>
        <w:rPr>
          <w:rFonts w:ascii="Tahoma" w:hAnsi="Tahoma"/>
          <w:color w:val="0E1115"/>
          <w:spacing w:val="-2"/>
          <w:sz w:val="24"/>
        </w:rPr>
        <w:t>.</w:t>
      </w:r>
    </w:p>
    <w:p>
      <w:pPr>
        <w:pStyle w:val="ListParagraph"/>
        <w:numPr>
          <w:ilvl w:val="0"/>
          <w:numId w:val="175"/>
        </w:numPr>
        <w:tabs>
          <w:tab w:pos="575" w:val="left" w:leader="none"/>
        </w:tabs>
        <w:spacing w:line="240" w:lineRule="auto" w:before="199" w:after="0"/>
        <w:ind w:left="575" w:right="0" w:hanging="255"/>
        <w:jc w:val="left"/>
        <w:rPr>
          <w:sz w:val="24"/>
        </w:rPr>
      </w:pPr>
      <w:r>
        <w:rPr>
          <w:rFonts w:ascii="Arial" w:hAnsi="Arial"/>
          <w:b/>
          <w:color w:val="0E1115"/>
          <w:spacing w:val="-2"/>
          <w:sz w:val="27"/>
        </w:rPr>
        <w:t>Со</w:t>
      </w:r>
      <w:r>
        <w:rPr>
          <w:rFonts w:ascii="Arial" w:hAnsi="Arial"/>
          <w:b/>
          <w:color w:val="0E1115"/>
          <w:spacing w:val="-2"/>
          <w:sz w:val="24"/>
        </w:rPr>
        <w:t>зд</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чвы</w:t>
      </w:r>
      <w:r>
        <w:rPr>
          <w:rFonts w:ascii="Tahoma" w:hAnsi="Tahoma"/>
          <w:b/>
          <w:color w:val="0E1115"/>
          <w:spacing w:val="-2"/>
          <w:sz w:val="24"/>
        </w:rPr>
        <w:t>:</w:t>
      </w:r>
      <w:r>
        <w:rPr>
          <w:rFonts w:ascii="Tahoma" w:hAnsi="Tahoma"/>
          <w:b/>
          <w:color w:val="0E1115"/>
          <w:spacing w:val="-7"/>
          <w:sz w:val="24"/>
        </w:rPr>
        <w:t> </w:t>
      </w:r>
      <w:r>
        <w:rPr>
          <w:color w:val="0E1115"/>
          <w:spacing w:val="-2"/>
          <w:sz w:val="24"/>
        </w:rPr>
        <w:t>Компостирование</w:t>
      </w:r>
      <w:r>
        <w:rPr>
          <w:rFonts w:ascii="Tahoma" w:hAnsi="Tahoma"/>
          <w:color w:val="0E1115"/>
          <w:spacing w:val="-2"/>
          <w:sz w:val="24"/>
        </w:rPr>
        <w:t>,</w:t>
      </w:r>
      <w:r>
        <w:rPr>
          <w:rFonts w:ascii="Tahoma" w:hAnsi="Tahoma"/>
          <w:color w:val="0E1115"/>
          <w:spacing w:val="-11"/>
          <w:sz w:val="24"/>
        </w:rPr>
        <w:t> </w:t>
      </w:r>
      <w:r>
        <w:rPr>
          <w:color w:val="0E1115"/>
          <w:spacing w:val="-2"/>
          <w:sz w:val="24"/>
        </w:rPr>
        <w:t>мульчирование</w:t>
      </w:r>
      <w:r>
        <w:rPr>
          <w:rFonts w:ascii="Tahoma" w:hAnsi="Tahoma"/>
          <w:color w:val="0E1115"/>
          <w:spacing w:val="-2"/>
          <w:sz w:val="24"/>
        </w:rPr>
        <w:t>,</w:t>
      </w:r>
      <w:r>
        <w:rPr>
          <w:rFonts w:ascii="Tahoma" w:hAnsi="Tahoma"/>
          <w:color w:val="0E1115"/>
          <w:spacing w:val="-10"/>
          <w:sz w:val="24"/>
        </w:rPr>
        <w:t> </w:t>
      </w:r>
      <w:r>
        <w:rPr>
          <w:color w:val="0E1115"/>
          <w:spacing w:val="-2"/>
          <w:sz w:val="24"/>
        </w:rPr>
        <w:t>вермикультура</w:t>
      </w:r>
    </w:p>
    <w:p>
      <w:pPr>
        <w:pStyle w:val="BodyText"/>
        <w:spacing w:before="123"/>
        <w:ind w:left="575"/>
        <w:rPr>
          <w:rFonts w:ascii="Tahoma" w:hAnsi="Tahoma"/>
        </w:rPr>
      </w:pPr>
      <w:r>
        <w:rPr>
          <w:rFonts w:ascii="Tahoma" w:hAnsi="Tahoma"/>
          <w:color w:val="0E1115"/>
        </w:rPr>
        <w:t>(</w:t>
      </w:r>
      <w:r>
        <w:rPr>
          <w:color w:val="0E1115"/>
        </w:rPr>
        <w:t>разведение</w:t>
      </w:r>
      <w:r>
        <w:rPr>
          <w:color w:val="0E1115"/>
          <w:spacing w:val="22"/>
        </w:rPr>
        <w:t> </w:t>
      </w:r>
      <w:r>
        <w:rPr>
          <w:color w:val="0E1115"/>
        </w:rPr>
        <w:t>червей</w:t>
      </w:r>
      <w:r>
        <w:rPr>
          <w:rFonts w:ascii="Tahoma" w:hAnsi="Tahoma"/>
          <w:color w:val="0E1115"/>
        </w:rPr>
        <w:t>),</w:t>
      </w:r>
      <w:r>
        <w:rPr>
          <w:rFonts w:ascii="Tahoma" w:hAnsi="Tahoma"/>
          <w:color w:val="0E1115"/>
          <w:spacing w:val="19"/>
        </w:rPr>
        <w:t> </w:t>
      </w:r>
      <w:r>
        <w:rPr>
          <w:color w:val="0E1115"/>
        </w:rPr>
        <w:t>сидерация</w:t>
      </w:r>
      <w:r>
        <w:rPr>
          <w:color w:val="0E1115"/>
          <w:spacing w:val="22"/>
        </w:rPr>
        <w:t> </w:t>
      </w:r>
      <w:r>
        <w:rPr>
          <w:rFonts w:ascii="Tahoma" w:hAnsi="Tahoma"/>
          <w:color w:val="0E1115"/>
        </w:rPr>
        <w:t>(</w:t>
      </w:r>
      <w:r>
        <w:rPr>
          <w:color w:val="0E1115"/>
        </w:rPr>
        <w:t>посев</w:t>
      </w:r>
      <w:r>
        <w:rPr>
          <w:color w:val="0E1115"/>
          <w:spacing w:val="23"/>
        </w:rPr>
        <w:t> </w:t>
      </w:r>
      <w:r>
        <w:rPr>
          <w:color w:val="0E1115"/>
        </w:rPr>
        <w:t>растений</w:t>
      </w:r>
      <w:r>
        <w:rPr>
          <w:rFonts w:ascii="Tahoma" w:hAnsi="Tahoma"/>
          <w:color w:val="0E1115"/>
        </w:rPr>
        <w:t>-</w:t>
      </w:r>
      <w:r>
        <w:rPr>
          <w:color w:val="0E1115"/>
          <w:spacing w:val="-2"/>
        </w:rPr>
        <w:t>удобрений</w:t>
      </w:r>
      <w:r>
        <w:rPr>
          <w:rFonts w:ascii="Tahoma" w:hAnsi="Tahoma"/>
          <w:color w:val="0E1115"/>
          <w:spacing w:val="-2"/>
        </w:rPr>
        <w:t>).</w:t>
      </w:r>
    </w:p>
    <w:p>
      <w:pPr>
        <w:pStyle w:val="ListParagraph"/>
        <w:numPr>
          <w:ilvl w:val="0"/>
          <w:numId w:val="175"/>
        </w:numPr>
        <w:tabs>
          <w:tab w:pos="575" w:val="left" w:leader="none"/>
        </w:tabs>
        <w:spacing w:line="336" w:lineRule="auto" w:before="203" w:after="0"/>
        <w:ind w:left="575" w:right="201" w:hanging="255"/>
        <w:jc w:val="left"/>
        <w:rPr>
          <w:rFonts w:ascii="Tahoma" w:hAnsi="Tahoma"/>
          <w:sz w:val="24"/>
        </w:rPr>
      </w:pPr>
      <w:r>
        <w:rPr>
          <w:rFonts w:ascii="Arial" w:hAnsi="Arial"/>
          <w:b/>
          <w:color w:val="0E1115"/>
          <w:sz w:val="27"/>
        </w:rPr>
        <w:t>Во</w:t>
      </w:r>
      <w:r>
        <w:rPr>
          <w:rFonts w:ascii="Arial" w:hAnsi="Arial"/>
          <w:b/>
          <w:color w:val="0E1115"/>
          <w:sz w:val="24"/>
        </w:rPr>
        <w:t>д</w:t>
      </w:r>
      <w:r>
        <w:rPr>
          <w:rFonts w:ascii="Arial" w:hAnsi="Arial"/>
          <w:b/>
          <w:color w:val="0E1115"/>
          <w:sz w:val="27"/>
        </w:rPr>
        <w:t>ос</w:t>
      </w:r>
      <w:r>
        <w:rPr>
          <w:rFonts w:ascii="Arial" w:hAnsi="Arial"/>
          <w:b/>
          <w:color w:val="0E1115"/>
          <w:sz w:val="24"/>
        </w:rPr>
        <w:t>б</w:t>
      </w:r>
      <w:r>
        <w:rPr>
          <w:rFonts w:ascii="Arial" w:hAnsi="Arial"/>
          <w:b/>
          <w:color w:val="0E1115"/>
          <w:sz w:val="27"/>
        </w:rPr>
        <w:t>ере</w:t>
      </w:r>
      <w:r>
        <w:rPr>
          <w:rFonts w:ascii="Arial" w:hAnsi="Arial"/>
          <w:b/>
          <w:color w:val="0E1115"/>
          <w:sz w:val="24"/>
        </w:rPr>
        <w:t>ж</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1"/>
          <w:sz w:val="24"/>
        </w:rPr>
        <w:t> </w:t>
      </w:r>
      <w:r>
        <w:rPr>
          <w:color w:val="0E1115"/>
          <w:sz w:val="24"/>
        </w:rPr>
        <w:t>Создание</w:t>
      </w:r>
      <w:r>
        <w:rPr>
          <w:color w:val="0E1115"/>
          <w:spacing w:val="-3"/>
          <w:sz w:val="24"/>
        </w:rPr>
        <w:t> </w:t>
      </w:r>
      <w:r>
        <w:rPr>
          <w:rFonts w:ascii="Tahoma" w:hAnsi="Tahoma"/>
          <w:color w:val="0E1115"/>
          <w:sz w:val="24"/>
        </w:rPr>
        <w:t>swales</w:t>
      </w:r>
      <w:r>
        <w:rPr>
          <w:rFonts w:ascii="Tahoma" w:hAnsi="Tahoma"/>
          <w:color w:val="0E1115"/>
          <w:spacing w:val="-6"/>
          <w:sz w:val="24"/>
        </w:rPr>
        <w:t> </w:t>
      </w:r>
      <w:r>
        <w:rPr>
          <w:rFonts w:ascii="Tahoma" w:hAnsi="Tahoma"/>
          <w:color w:val="0E1115"/>
          <w:sz w:val="24"/>
        </w:rPr>
        <w:t>(</w:t>
      </w:r>
      <w:r>
        <w:rPr>
          <w:color w:val="0E1115"/>
          <w:sz w:val="24"/>
        </w:rPr>
        <w:t>канав</w:t>
      </w:r>
      <w:r>
        <w:rPr>
          <w:rFonts w:ascii="Tahoma" w:hAnsi="Tahoma"/>
          <w:color w:val="0E1115"/>
          <w:sz w:val="24"/>
        </w:rPr>
        <w:t>-</w:t>
      </w:r>
      <w:r>
        <w:rPr>
          <w:color w:val="0E1115"/>
          <w:sz w:val="24"/>
        </w:rPr>
        <w:t>водосборников</w:t>
      </w:r>
      <w:r>
        <w:rPr>
          <w:rFonts w:ascii="Tahoma" w:hAnsi="Tahoma"/>
          <w:color w:val="0E1115"/>
          <w:sz w:val="24"/>
        </w:rPr>
        <w:t>),</w:t>
      </w:r>
      <w:r>
        <w:rPr>
          <w:rFonts w:ascii="Tahoma" w:hAnsi="Tahoma"/>
          <w:color w:val="0E1115"/>
          <w:spacing w:val="-6"/>
          <w:sz w:val="24"/>
        </w:rPr>
        <w:t> </w:t>
      </w:r>
      <w:r>
        <w:rPr>
          <w:color w:val="0E1115"/>
          <w:sz w:val="24"/>
        </w:rPr>
        <w:t>дамб</w:t>
      </w:r>
      <w:r>
        <w:rPr>
          <w:rFonts w:ascii="Tahoma" w:hAnsi="Tahoma"/>
          <w:color w:val="0E1115"/>
          <w:sz w:val="24"/>
        </w:rPr>
        <w:t>,</w:t>
      </w:r>
      <w:r>
        <w:rPr>
          <w:rFonts w:ascii="Tahoma" w:hAnsi="Tahoma"/>
          <w:color w:val="0E1115"/>
          <w:spacing w:val="-6"/>
          <w:sz w:val="24"/>
        </w:rPr>
        <w:t> </w:t>
      </w:r>
      <w:r>
        <w:rPr>
          <w:color w:val="0E1115"/>
          <w:sz w:val="24"/>
        </w:rPr>
        <w:t>прудов</w:t>
      </w:r>
      <w:r>
        <w:rPr>
          <w:rFonts w:ascii="Tahoma" w:hAnsi="Tahoma"/>
          <w:color w:val="0E1115"/>
          <w:sz w:val="24"/>
        </w:rPr>
        <w:t>,</w:t>
      </w:r>
      <w:r>
        <w:rPr>
          <w:rFonts w:ascii="Tahoma" w:hAnsi="Tahoma"/>
          <w:color w:val="0E1115"/>
          <w:spacing w:val="-6"/>
          <w:sz w:val="24"/>
        </w:rPr>
        <w:t> </w:t>
      </w:r>
      <w:r>
        <w:rPr>
          <w:color w:val="0E1115"/>
          <w:sz w:val="24"/>
        </w:rPr>
        <w:t>сбор </w:t>
      </w:r>
      <w:r>
        <w:rPr>
          <w:color w:val="0E1115"/>
          <w:w w:val="105"/>
          <w:sz w:val="24"/>
        </w:rPr>
        <w:t>дождевой воды</w:t>
      </w:r>
      <w:r>
        <w:rPr>
          <w:rFonts w:ascii="Tahoma" w:hAnsi="Tahoma"/>
          <w:color w:val="0E1115"/>
          <w:w w:val="105"/>
          <w:sz w:val="24"/>
        </w:rPr>
        <w:t>.</w:t>
      </w:r>
    </w:p>
    <w:p>
      <w:pPr>
        <w:pStyle w:val="ListParagraph"/>
        <w:numPr>
          <w:ilvl w:val="0"/>
          <w:numId w:val="175"/>
        </w:numPr>
        <w:tabs>
          <w:tab w:pos="575" w:val="left" w:leader="none"/>
        </w:tabs>
        <w:spacing w:line="336" w:lineRule="auto" w:before="86" w:after="0"/>
        <w:ind w:left="575" w:right="122" w:hanging="255"/>
        <w:jc w:val="left"/>
        <w:rPr>
          <w:rFonts w:ascii="Tahoma" w:hAnsi="Tahoma"/>
          <w:sz w:val="24"/>
        </w:rPr>
      </w:pPr>
      <w:r>
        <w:rPr>
          <w:rFonts w:ascii="Arial" w:hAnsi="Arial"/>
          <w:b/>
          <w:color w:val="0E1115"/>
          <w:sz w:val="24"/>
        </w:rPr>
        <w:t>Л</w:t>
      </w:r>
      <w:r>
        <w:rPr>
          <w:rFonts w:ascii="Arial" w:hAnsi="Arial"/>
          <w:b/>
          <w:color w:val="0E1115"/>
          <w:sz w:val="27"/>
        </w:rPr>
        <w:t>есоса</w:t>
      </w:r>
      <w:r>
        <w:rPr>
          <w:rFonts w:ascii="Arial" w:hAnsi="Arial"/>
          <w:b/>
          <w:color w:val="0E1115"/>
          <w:sz w:val="24"/>
        </w:rPr>
        <w:t>д</w:t>
      </w:r>
      <w:r>
        <w:rPr>
          <w:rFonts w:ascii="Arial" w:hAnsi="Arial"/>
          <w:b/>
          <w:color w:val="0E1115"/>
          <w:spacing w:val="-11"/>
          <w:sz w:val="24"/>
        </w:rPr>
        <w:t> </w:t>
      </w:r>
      <w:r>
        <w:rPr>
          <w:rFonts w:ascii="Tahoma" w:hAnsi="Tahoma"/>
          <w:b/>
          <w:color w:val="0E1115"/>
          <w:sz w:val="24"/>
        </w:rPr>
        <w:t>(Food</w:t>
      </w:r>
      <w:r>
        <w:rPr>
          <w:rFonts w:ascii="Tahoma" w:hAnsi="Tahoma"/>
          <w:b/>
          <w:color w:val="0E1115"/>
          <w:spacing w:val="-14"/>
          <w:sz w:val="24"/>
        </w:rPr>
        <w:t> </w:t>
      </w:r>
      <w:r>
        <w:rPr>
          <w:rFonts w:ascii="Tahoma" w:hAnsi="Tahoma"/>
          <w:b/>
          <w:color w:val="0E1115"/>
          <w:sz w:val="24"/>
        </w:rPr>
        <w:t>Forest):</w:t>
      </w:r>
      <w:r>
        <w:rPr>
          <w:rFonts w:ascii="Tahoma" w:hAnsi="Tahoma"/>
          <w:b/>
          <w:color w:val="0E1115"/>
          <w:spacing w:val="-7"/>
          <w:sz w:val="24"/>
        </w:rPr>
        <w:t> </w:t>
      </w:r>
      <w:r>
        <w:rPr>
          <w:color w:val="0E1115"/>
          <w:sz w:val="24"/>
        </w:rPr>
        <w:t>Многоярусная</w:t>
      </w:r>
      <w:r>
        <w:rPr>
          <w:color w:val="0E1115"/>
          <w:spacing w:val="-9"/>
          <w:sz w:val="24"/>
        </w:rPr>
        <w:t> </w:t>
      </w:r>
      <w:r>
        <w:rPr>
          <w:color w:val="0E1115"/>
          <w:sz w:val="24"/>
        </w:rPr>
        <w:t>система</w:t>
      </w:r>
      <w:r>
        <w:rPr>
          <w:color w:val="0E1115"/>
          <w:spacing w:val="-9"/>
          <w:sz w:val="24"/>
        </w:rPr>
        <w:t> </w:t>
      </w:r>
      <w:r>
        <w:rPr>
          <w:color w:val="0E1115"/>
          <w:sz w:val="24"/>
        </w:rPr>
        <w:t>из</w:t>
      </w:r>
      <w:r>
        <w:rPr>
          <w:color w:val="0E1115"/>
          <w:spacing w:val="-9"/>
          <w:sz w:val="24"/>
        </w:rPr>
        <w:t> </w:t>
      </w:r>
      <w:r>
        <w:rPr>
          <w:color w:val="0E1115"/>
          <w:sz w:val="24"/>
        </w:rPr>
        <w:t>деревьев</w:t>
      </w:r>
      <w:r>
        <w:rPr>
          <w:rFonts w:ascii="Tahoma" w:hAnsi="Tahoma"/>
          <w:color w:val="0E1115"/>
          <w:sz w:val="24"/>
        </w:rPr>
        <w:t>,</w:t>
      </w:r>
      <w:r>
        <w:rPr>
          <w:rFonts w:ascii="Tahoma" w:hAnsi="Tahoma"/>
          <w:color w:val="0E1115"/>
          <w:spacing w:val="-12"/>
          <w:sz w:val="24"/>
        </w:rPr>
        <w:t> </w:t>
      </w:r>
      <w:r>
        <w:rPr>
          <w:color w:val="0E1115"/>
          <w:sz w:val="24"/>
        </w:rPr>
        <w:t>кустарников</w:t>
      </w:r>
      <w:r>
        <w:rPr>
          <w:rFonts w:ascii="Tahoma" w:hAnsi="Tahoma"/>
          <w:color w:val="0E1115"/>
          <w:sz w:val="24"/>
        </w:rPr>
        <w:t>,</w:t>
      </w:r>
      <w:r>
        <w:rPr>
          <w:rFonts w:ascii="Tahoma" w:hAnsi="Tahoma"/>
          <w:color w:val="0E1115"/>
          <w:spacing w:val="-12"/>
          <w:sz w:val="24"/>
        </w:rPr>
        <w:t> </w:t>
      </w:r>
      <w:r>
        <w:rPr>
          <w:color w:val="0E1115"/>
          <w:sz w:val="24"/>
        </w:rPr>
        <w:t>трав</w:t>
      </w:r>
      <w:r>
        <w:rPr>
          <w:color w:val="0E1115"/>
          <w:spacing w:val="-9"/>
          <w:sz w:val="24"/>
        </w:rPr>
        <w:t> </w:t>
      </w:r>
      <w:r>
        <w:rPr>
          <w:color w:val="0E1115"/>
          <w:sz w:val="24"/>
        </w:rPr>
        <w:t>и </w:t>
      </w:r>
      <w:r>
        <w:rPr>
          <w:color w:val="0E1115"/>
          <w:w w:val="105"/>
          <w:sz w:val="24"/>
        </w:rPr>
        <w:t>корнеплодов</w:t>
      </w:r>
      <w:r>
        <w:rPr>
          <w:rFonts w:ascii="Tahoma" w:hAnsi="Tahoma"/>
          <w:color w:val="0E1115"/>
          <w:w w:val="105"/>
          <w:sz w:val="24"/>
        </w:rPr>
        <w:t>, </w:t>
      </w:r>
      <w:r>
        <w:rPr>
          <w:color w:val="0E1115"/>
          <w:w w:val="105"/>
          <w:sz w:val="24"/>
        </w:rPr>
        <w:t>имитирующая естественный лес</w:t>
      </w:r>
      <w:r>
        <w:rPr>
          <w:rFonts w:ascii="Tahoma" w:hAnsi="Tahoma"/>
          <w:color w:val="0E1115"/>
          <w:w w:val="105"/>
          <w:sz w:val="24"/>
        </w:rPr>
        <w:t>.</w:t>
      </w:r>
    </w:p>
    <w:p>
      <w:pPr>
        <w:pStyle w:val="ListParagraph"/>
        <w:numPr>
          <w:ilvl w:val="0"/>
          <w:numId w:val="175"/>
        </w:numPr>
        <w:tabs>
          <w:tab w:pos="575" w:val="left" w:leader="none"/>
        </w:tabs>
        <w:spacing w:line="240" w:lineRule="auto" w:before="86" w:after="0"/>
        <w:ind w:left="575" w:right="0" w:hanging="255"/>
        <w:jc w:val="left"/>
        <w:rPr>
          <w:rFonts w:ascii="Tahoma" w:hAnsi="Tahoma"/>
          <w:sz w:val="24"/>
        </w:rPr>
      </w:pPr>
      <w:r>
        <w:rPr>
          <w:rFonts w:ascii="Arial" w:hAnsi="Arial"/>
          <w:b/>
          <w:color w:val="0E1115"/>
          <w:sz w:val="27"/>
        </w:rPr>
        <w:t>А</w:t>
      </w:r>
      <w:r>
        <w:rPr>
          <w:rFonts w:ascii="Arial" w:hAnsi="Arial"/>
          <w:b/>
          <w:color w:val="0E1115"/>
          <w:sz w:val="24"/>
        </w:rPr>
        <w:t>кв</w:t>
      </w:r>
      <w:r>
        <w:rPr>
          <w:rFonts w:ascii="Arial" w:hAnsi="Arial"/>
          <w:b/>
          <w:color w:val="0E1115"/>
          <w:sz w:val="27"/>
        </w:rPr>
        <w:t>а</w:t>
      </w:r>
      <w:r>
        <w:rPr>
          <w:rFonts w:ascii="Arial" w:hAnsi="Arial"/>
          <w:b/>
          <w:color w:val="0E1115"/>
          <w:sz w:val="24"/>
        </w:rPr>
        <w:t>к</w:t>
      </w:r>
      <w:r>
        <w:rPr>
          <w:rFonts w:ascii="Arial" w:hAnsi="Arial"/>
          <w:b/>
          <w:color w:val="0E1115"/>
          <w:sz w:val="27"/>
        </w:rPr>
        <w:t>у</w:t>
      </w:r>
      <w:r>
        <w:rPr>
          <w:rFonts w:ascii="Arial" w:hAnsi="Arial"/>
          <w:b/>
          <w:color w:val="0E1115"/>
          <w:sz w:val="24"/>
        </w:rPr>
        <w:t>льт</w:t>
      </w:r>
      <w:r>
        <w:rPr>
          <w:rFonts w:ascii="Arial" w:hAnsi="Arial"/>
          <w:b/>
          <w:color w:val="0E1115"/>
          <w:sz w:val="27"/>
        </w:rPr>
        <w:t>ура</w:t>
      </w:r>
      <w:r>
        <w:rPr>
          <w:rFonts w:ascii="Tahoma" w:hAnsi="Tahoma"/>
          <w:b/>
          <w:color w:val="0E1115"/>
          <w:sz w:val="24"/>
        </w:rPr>
        <w:t>:</w:t>
      </w:r>
      <w:r>
        <w:rPr>
          <w:rFonts w:ascii="Tahoma" w:hAnsi="Tahoma"/>
          <w:b/>
          <w:color w:val="0E1115"/>
          <w:spacing w:val="-7"/>
          <w:sz w:val="24"/>
        </w:rPr>
        <w:t> </w:t>
      </w:r>
      <w:r>
        <w:rPr>
          <w:color w:val="0E1115"/>
          <w:sz w:val="24"/>
        </w:rPr>
        <w:t>Интеграция</w:t>
      </w:r>
      <w:r>
        <w:rPr>
          <w:color w:val="0E1115"/>
          <w:spacing w:val="-9"/>
          <w:sz w:val="24"/>
        </w:rPr>
        <w:t> </w:t>
      </w:r>
      <w:r>
        <w:rPr>
          <w:color w:val="0E1115"/>
          <w:sz w:val="24"/>
        </w:rPr>
        <w:t>водоемов</w:t>
      </w:r>
      <w:r>
        <w:rPr>
          <w:color w:val="0E1115"/>
          <w:spacing w:val="-8"/>
          <w:sz w:val="24"/>
        </w:rPr>
        <w:t> </w:t>
      </w:r>
      <w:r>
        <w:rPr>
          <w:color w:val="0E1115"/>
          <w:sz w:val="24"/>
        </w:rPr>
        <w:t>и</w:t>
      </w:r>
      <w:r>
        <w:rPr>
          <w:color w:val="0E1115"/>
          <w:spacing w:val="-9"/>
          <w:sz w:val="24"/>
        </w:rPr>
        <w:t> </w:t>
      </w:r>
      <w:r>
        <w:rPr>
          <w:color w:val="0E1115"/>
          <w:sz w:val="24"/>
        </w:rPr>
        <w:t>водных</w:t>
      </w:r>
      <w:r>
        <w:rPr>
          <w:color w:val="0E1115"/>
          <w:spacing w:val="-9"/>
          <w:sz w:val="24"/>
        </w:rPr>
        <w:t> </w:t>
      </w:r>
      <w:r>
        <w:rPr>
          <w:color w:val="0E1115"/>
          <w:sz w:val="24"/>
        </w:rPr>
        <w:t>организмов</w:t>
      </w:r>
      <w:r>
        <w:rPr>
          <w:color w:val="0E1115"/>
          <w:spacing w:val="-8"/>
          <w:sz w:val="24"/>
        </w:rPr>
        <w:t> </w:t>
      </w:r>
      <w:r>
        <w:rPr>
          <w:color w:val="0E1115"/>
          <w:sz w:val="24"/>
        </w:rPr>
        <w:t>в</w:t>
      </w:r>
      <w:r>
        <w:rPr>
          <w:color w:val="0E1115"/>
          <w:spacing w:val="-9"/>
          <w:sz w:val="24"/>
        </w:rPr>
        <w:t> </w:t>
      </w:r>
      <w:r>
        <w:rPr>
          <w:color w:val="0E1115"/>
          <w:spacing w:val="-2"/>
          <w:sz w:val="24"/>
        </w:rPr>
        <w:t>систему</w:t>
      </w:r>
      <w:r>
        <w:rPr>
          <w:rFonts w:ascii="Tahoma" w:hAnsi="Tahoma"/>
          <w:color w:val="0E1115"/>
          <w:spacing w:val="-2"/>
          <w:sz w:val="24"/>
        </w:rPr>
        <w:t>.</w:t>
      </w:r>
    </w:p>
    <w:p>
      <w:pPr>
        <w:pStyle w:val="ListParagraph"/>
        <w:numPr>
          <w:ilvl w:val="0"/>
          <w:numId w:val="175"/>
        </w:numPr>
        <w:tabs>
          <w:tab w:pos="575" w:val="left" w:leader="none"/>
        </w:tabs>
        <w:spacing w:line="240" w:lineRule="auto" w:before="200" w:after="0"/>
        <w:ind w:left="575" w:right="0" w:hanging="255"/>
        <w:jc w:val="left"/>
        <w:rPr>
          <w:rFonts w:ascii="Tahoma" w:hAnsi="Tahoma"/>
          <w:sz w:val="24"/>
        </w:rPr>
      </w:pPr>
      <w:r>
        <w:rPr>
          <w:rFonts w:ascii="Arial" w:hAnsi="Arial"/>
          <w:b/>
          <w:color w:val="0E1115"/>
          <w:sz w:val="27"/>
        </w:rPr>
        <w:t>С</w:t>
      </w:r>
      <w:r>
        <w:rPr>
          <w:rFonts w:ascii="Arial" w:hAnsi="Arial"/>
          <w:b/>
          <w:color w:val="0E1115"/>
          <w:sz w:val="24"/>
        </w:rPr>
        <w:t>т</w:t>
      </w:r>
      <w:r>
        <w:rPr>
          <w:rFonts w:ascii="Arial" w:hAnsi="Arial"/>
          <w:b/>
          <w:color w:val="0E1115"/>
          <w:sz w:val="27"/>
        </w:rPr>
        <w:t>ро</w:t>
      </w:r>
      <w:r>
        <w:rPr>
          <w:rFonts w:ascii="Arial" w:hAnsi="Arial"/>
          <w:b/>
          <w:color w:val="0E1115"/>
          <w:sz w:val="24"/>
        </w:rPr>
        <w:t>ит</w:t>
      </w:r>
      <w:r>
        <w:rPr>
          <w:rFonts w:ascii="Arial" w:hAnsi="Arial"/>
          <w:b/>
          <w:color w:val="0E1115"/>
          <w:sz w:val="27"/>
        </w:rPr>
        <w:t>е</w:t>
      </w:r>
      <w:r>
        <w:rPr>
          <w:rFonts w:ascii="Arial" w:hAnsi="Arial"/>
          <w:b/>
          <w:color w:val="0E1115"/>
          <w:sz w:val="24"/>
        </w:rPr>
        <w:t>ль</w:t>
      </w:r>
      <w:r>
        <w:rPr>
          <w:rFonts w:ascii="Arial" w:hAnsi="Arial"/>
          <w:b/>
          <w:color w:val="0E1115"/>
          <w:sz w:val="27"/>
        </w:rPr>
        <w:t>с</w:t>
      </w:r>
      <w:r>
        <w:rPr>
          <w:rFonts w:ascii="Arial" w:hAnsi="Arial"/>
          <w:b/>
          <w:color w:val="0E1115"/>
          <w:sz w:val="24"/>
        </w:rPr>
        <w:t>тв</w:t>
      </w:r>
      <w:r>
        <w:rPr>
          <w:rFonts w:ascii="Arial" w:hAnsi="Arial"/>
          <w:b/>
          <w:color w:val="0E1115"/>
          <w:sz w:val="27"/>
        </w:rPr>
        <w:t>о</w:t>
      </w:r>
      <w:r>
        <w:rPr>
          <w:rFonts w:ascii="Tahoma" w:hAnsi="Tahoma"/>
          <w:b/>
          <w:color w:val="0E1115"/>
          <w:sz w:val="24"/>
        </w:rPr>
        <w:t>:</w:t>
      </w:r>
      <w:r>
        <w:rPr>
          <w:rFonts w:ascii="Tahoma" w:hAnsi="Tahoma"/>
          <w:b/>
          <w:color w:val="0E1115"/>
          <w:spacing w:val="-14"/>
          <w:sz w:val="24"/>
        </w:rPr>
        <w:t> </w:t>
      </w:r>
      <w:r>
        <w:rPr>
          <w:color w:val="0E1115"/>
          <w:sz w:val="24"/>
        </w:rPr>
        <w:t>Использование</w:t>
      </w:r>
      <w:r>
        <w:rPr>
          <w:color w:val="0E1115"/>
          <w:spacing w:val="-15"/>
          <w:sz w:val="24"/>
        </w:rPr>
        <w:t> </w:t>
      </w:r>
      <w:r>
        <w:rPr>
          <w:color w:val="0E1115"/>
          <w:sz w:val="24"/>
        </w:rPr>
        <w:t>природных</w:t>
      </w:r>
      <w:r>
        <w:rPr>
          <w:color w:val="0E1115"/>
          <w:spacing w:val="-15"/>
          <w:sz w:val="24"/>
        </w:rPr>
        <w:t> </w:t>
      </w:r>
      <w:r>
        <w:rPr>
          <w:color w:val="0E1115"/>
          <w:sz w:val="24"/>
        </w:rPr>
        <w:t>и</w:t>
      </w:r>
      <w:r>
        <w:rPr>
          <w:color w:val="0E1115"/>
          <w:spacing w:val="-16"/>
          <w:sz w:val="24"/>
        </w:rPr>
        <w:t> </w:t>
      </w:r>
      <w:r>
        <w:rPr>
          <w:color w:val="0E1115"/>
          <w:sz w:val="24"/>
        </w:rPr>
        <w:t>местных</w:t>
      </w:r>
      <w:r>
        <w:rPr>
          <w:color w:val="0E1115"/>
          <w:spacing w:val="-15"/>
          <w:sz w:val="24"/>
        </w:rPr>
        <w:t> </w:t>
      </w:r>
      <w:r>
        <w:rPr>
          <w:color w:val="0E1115"/>
          <w:sz w:val="24"/>
        </w:rPr>
        <w:t>материалов</w:t>
      </w:r>
      <w:r>
        <w:rPr>
          <w:color w:val="0E1115"/>
          <w:spacing w:val="-15"/>
          <w:sz w:val="24"/>
        </w:rPr>
        <w:t> </w:t>
      </w:r>
      <w:r>
        <w:rPr>
          <w:rFonts w:ascii="Tahoma" w:hAnsi="Tahoma"/>
          <w:color w:val="0E1115"/>
          <w:spacing w:val="-2"/>
          <w:sz w:val="24"/>
        </w:rPr>
        <w:t>(</w:t>
      </w:r>
      <w:r>
        <w:rPr>
          <w:color w:val="0E1115"/>
          <w:spacing w:val="-2"/>
          <w:sz w:val="24"/>
        </w:rPr>
        <w:t>саман</w:t>
      </w:r>
      <w:r>
        <w:rPr>
          <w:rFonts w:ascii="Tahoma" w:hAnsi="Tahoma"/>
          <w:color w:val="0E1115"/>
          <w:spacing w:val="-2"/>
          <w:sz w:val="24"/>
        </w:rPr>
        <w:t>,</w:t>
      </w:r>
    </w:p>
    <w:p>
      <w:pPr>
        <w:pStyle w:val="BodyText"/>
        <w:spacing w:before="122"/>
        <w:ind w:left="575"/>
        <w:rPr>
          <w:rFonts w:ascii="Tahoma" w:hAnsi="Tahoma"/>
        </w:rPr>
      </w:pPr>
      <w:r>
        <w:rPr>
          <w:color w:val="0E1115"/>
        </w:rPr>
        <w:t>соломенные</w:t>
      </w:r>
      <w:r>
        <w:rPr>
          <w:color w:val="0E1115"/>
          <w:spacing w:val="27"/>
        </w:rPr>
        <w:t> </w:t>
      </w:r>
      <w:r>
        <w:rPr>
          <w:color w:val="0E1115"/>
        </w:rPr>
        <w:t>блоки</w:t>
      </w:r>
      <w:r>
        <w:rPr>
          <w:rFonts w:ascii="Tahoma" w:hAnsi="Tahoma"/>
          <w:color w:val="0E1115"/>
        </w:rPr>
        <w:t>,</w:t>
      </w:r>
      <w:r>
        <w:rPr>
          <w:rFonts w:ascii="Tahoma" w:hAnsi="Tahoma"/>
          <w:color w:val="0E1115"/>
          <w:spacing w:val="24"/>
        </w:rPr>
        <w:t> </w:t>
      </w:r>
      <w:r>
        <w:rPr>
          <w:rFonts w:ascii="Tahoma" w:hAnsi="Tahoma"/>
          <w:color w:val="0E1115"/>
          <w:spacing w:val="-4"/>
        </w:rPr>
        <w:t>cob).</w:t>
      </w:r>
    </w:p>
    <w:p>
      <w:pPr>
        <w:pStyle w:val="BodyText"/>
        <w:rPr>
          <w:rFonts w:ascii="Tahoma"/>
        </w:rPr>
      </w:pPr>
    </w:p>
    <w:p>
      <w:pPr>
        <w:pStyle w:val="BodyText"/>
        <w:rPr>
          <w:rFonts w:ascii="Tahoma"/>
        </w:rPr>
      </w:pPr>
    </w:p>
    <w:p>
      <w:pPr>
        <w:pStyle w:val="BodyText"/>
        <w:spacing w:before="203"/>
        <w:rPr>
          <w:rFonts w:ascii="Tahoma"/>
        </w:rPr>
      </w:pPr>
    </w:p>
    <w:p>
      <w:pPr>
        <w:pStyle w:val="ListParagraph"/>
        <w:numPr>
          <w:ilvl w:val="0"/>
          <w:numId w:val="173"/>
        </w:numPr>
        <w:tabs>
          <w:tab w:pos="657" w:val="left" w:leader="none"/>
        </w:tabs>
        <w:spacing w:line="240" w:lineRule="auto" w:before="0" w:after="0"/>
        <w:ind w:left="657" w:right="0" w:hanging="352"/>
        <w:jc w:val="left"/>
        <w:rPr>
          <w:rFonts w:ascii="Arial" w:hAnsi="Arial"/>
          <w:b/>
          <w:sz w:val="30"/>
        </w:rPr>
      </w:pPr>
      <w:r>
        <w:rPr>
          <w:rFonts w:ascii="Arial" w:hAnsi="Arial"/>
          <w:b/>
          <w:color w:val="0E1115"/>
          <w:spacing w:val="-8"/>
          <w:sz w:val="30"/>
        </w:rPr>
        <w:t>Л</w:t>
      </w:r>
      <w:r>
        <w:rPr>
          <w:rFonts w:ascii="Arial" w:hAnsi="Arial"/>
          <w:b/>
          <w:color w:val="0E1115"/>
          <w:spacing w:val="-8"/>
          <w:sz w:val="29"/>
        </w:rPr>
        <w:t>у</w:t>
      </w:r>
      <w:r>
        <w:rPr>
          <w:rFonts w:ascii="Arial" w:hAnsi="Arial"/>
          <w:b/>
          <w:color w:val="0E1115"/>
          <w:spacing w:val="-8"/>
          <w:sz w:val="30"/>
        </w:rPr>
        <w:t>чши</w:t>
      </w:r>
      <w:r>
        <w:rPr>
          <w:rFonts w:ascii="Arial" w:hAnsi="Arial"/>
          <w:b/>
          <w:color w:val="0E1115"/>
          <w:spacing w:val="-8"/>
          <w:sz w:val="29"/>
        </w:rPr>
        <w:t>е</w:t>
      </w:r>
      <w:r>
        <w:rPr>
          <w:rFonts w:ascii="Arial" w:hAnsi="Arial"/>
          <w:b/>
          <w:color w:val="0E1115"/>
          <w:spacing w:val="-9"/>
          <w:sz w:val="29"/>
        </w:rPr>
        <w:t> </w:t>
      </w:r>
      <w:r>
        <w:rPr>
          <w:rFonts w:ascii="Arial" w:hAnsi="Arial"/>
          <w:b/>
          <w:color w:val="0E1115"/>
          <w:spacing w:val="-8"/>
          <w:sz w:val="29"/>
        </w:rPr>
        <w:t>а</w:t>
      </w:r>
      <w:r>
        <w:rPr>
          <w:rFonts w:ascii="Arial" w:hAnsi="Arial"/>
          <w:b/>
          <w:color w:val="0E1115"/>
          <w:spacing w:val="-8"/>
          <w:sz w:val="30"/>
        </w:rPr>
        <w:t>вт</w:t>
      </w:r>
      <w:r>
        <w:rPr>
          <w:rFonts w:ascii="Arial" w:hAnsi="Arial"/>
          <w:b/>
          <w:color w:val="0E1115"/>
          <w:spacing w:val="-8"/>
          <w:sz w:val="29"/>
        </w:rPr>
        <w:t>ор</w:t>
      </w:r>
      <w:r>
        <w:rPr>
          <w:rFonts w:ascii="Arial" w:hAnsi="Arial"/>
          <w:b/>
          <w:color w:val="0E1115"/>
          <w:spacing w:val="-8"/>
          <w:sz w:val="30"/>
        </w:rPr>
        <w:t>ы</w:t>
      </w:r>
      <w:r>
        <w:rPr>
          <w:rFonts w:ascii="Arial" w:hAnsi="Arial"/>
          <w:b/>
          <w:color w:val="0E1115"/>
          <w:spacing w:val="-11"/>
          <w:sz w:val="30"/>
        </w:rPr>
        <w:t> </w:t>
      </w:r>
      <w:r>
        <w:rPr>
          <w:rFonts w:ascii="Arial" w:hAnsi="Arial"/>
          <w:b/>
          <w:color w:val="0E1115"/>
          <w:spacing w:val="-8"/>
          <w:sz w:val="30"/>
        </w:rPr>
        <w:t>и</w:t>
      </w:r>
      <w:r>
        <w:rPr>
          <w:rFonts w:ascii="Arial" w:hAnsi="Arial"/>
          <w:b/>
          <w:color w:val="0E1115"/>
          <w:spacing w:val="-12"/>
          <w:sz w:val="30"/>
        </w:rPr>
        <w:t> </w:t>
      </w:r>
      <w:r>
        <w:rPr>
          <w:rFonts w:ascii="Arial" w:hAnsi="Arial"/>
          <w:b/>
          <w:color w:val="0E1115"/>
          <w:spacing w:val="-8"/>
          <w:sz w:val="30"/>
        </w:rPr>
        <w:t>книги</w:t>
      </w:r>
    </w:p>
    <w:p>
      <w:pPr>
        <w:pStyle w:val="ListParagraph"/>
        <w:numPr>
          <w:ilvl w:val="1"/>
          <w:numId w:val="173"/>
        </w:numPr>
        <w:tabs>
          <w:tab w:pos="538" w:val="left" w:leader="none"/>
        </w:tabs>
        <w:spacing w:line="240" w:lineRule="auto" w:before="343" w:after="0"/>
        <w:ind w:left="538" w:right="0" w:hanging="233"/>
        <w:jc w:val="left"/>
        <w:rPr>
          <w:rFonts w:ascii="Tahoma" w:hAnsi="Tahoma"/>
          <w:b/>
          <w:color w:val="0E1115"/>
          <w:sz w:val="24"/>
        </w:rPr>
      </w:pPr>
      <w:r>
        <w:rPr>
          <w:rFonts w:ascii="Arial" w:hAnsi="Arial"/>
          <w:b/>
          <w:color w:val="0E1115"/>
          <w:spacing w:val="-4"/>
          <w:sz w:val="27"/>
        </w:rPr>
        <w:t>Ос</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жники</w:t>
      </w:r>
      <w:r>
        <w:rPr>
          <w:rFonts w:ascii="Tahoma" w:hAnsi="Tahoma"/>
          <w:b/>
          <w:color w:val="0E1115"/>
          <w:spacing w:val="-4"/>
          <w:sz w:val="24"/>
        </w:rPr>
        <w:t>:</w:t>
      </w:r>
    </w:p>
    <w:p>
      <w:pPr>
        <w:pStyle w:val="BodyText"/>
        <w:spacing w:before="60"/>
        <w:rPr>
          <w:rFonts w:ascii="Tahoma"/>
          <w:b/>
        </w:rPr>
      </w:pPr>
    </w:p>
    <w:p>
      <w:pPr>
        <w:pStyle w:val="ListParagraph"/>
        <w:numPr>
          <w:ilvl w:val="2"/>
          <w:numId w:val="173"/>
        </w:numPr>
        <w:tabs>
          <w:tab w:pos="575" w:val="left" w:leader="none"/>
        </w:tabs>
        <w:spacing w:line="336" w:lineRule="auto" w:before="0" w:after="0"/>
        <w:ind w:left="575" w:right="354" w:hanging="255"/>
        <w:jc w:val="left"/>
        <w:rPr>
          <w:rFonts w:ascii="Tahoma" w:hAnsi="Tahoma"/>
          <w:sz w:val="24"/>
        </w:rPr>
      </w:pPr>
      <w:r>
        <w:rPr>
          <w:rFonts w:ascii="Arial" w:hAnsi="Arial"/>
          <w:b/>
          <w:color w:val="0E1115"/>
          <w:spacing w:val="-2"/>
          <w:sz w:val="24"/>
        </w:rPr>
        <w:t>Билл</w:t>
      </w:r>
      <w:r>
        <w:rPr>
          <w:rFonts w:ascii="Arial" w:hAnsi="Arial"/>
          <w:b/>
          <w:color w:val="0E1115"/>
          <w:spacing w:val="-12"/>
          <w:sz w:val="24"/>
        </w:rPr>
        <w:t> </w:t>
      </w:r>
      <w:r>
        <w:rPr>
          <w:rFonts w:ascii="Arial" w:hAnsi="Arial"/>
          <w:b/>
          <w:color w:val="0E1115"/>
          <w:spacing w:val="-2"/>
          <w:sz w:val="27"/>
        </w:rPr>
        <w:t>Мо</w:t>
      </w:r>
      <w:r>
        <w:rPr>
          <w:rFonts w:ascii="Arial" w:hAnsi="Arial"/>
          <w:b/>
          <w:color w:val="0E1115"/>
          <w:spacing w:val="-2"/>
          <w:sz w:val="24"/>
        </w:rPr>
        <w:t>лли</w:t>
      </w:r>
      <w:r>
        <w:rPr>
          <w:rFonts w:ascii="Arial" w:hAnsi="Arial"/>
          <w:b/>
          <w:color w:val="0E1115"/>
          <w:spacing w:val="-2"/>
          <w:sz w:val="27"/>
        </w:rPr>
        <w:t>со</w:t>
      </w:r>
      <w:r>
        <w:rPr>
          <w:rFonts w:ascii="Arial" w:hAnsi="Arial"/>
          <w:b/>
          <w:color w:val="0E1115"/>
          <w:spacing w:val="-2"/>
          <w:sz w:val="24"/>
        </w:rPr>
        <w:t>н</w:t>
      </w:r>
      <w:r>
        <w:rPr>
          <w:rFonts w:ascii="Arial" w:hAnsi="Arial"/>
          <w:b/>
          <w:color w:val="0E1115"/>
          <w:spacing w:val="-12"/>
          <w:sz w:val="24"/>
        </w:rPr>
        <w:t> </w:t>
      </w:r>
      <w:r>
        <w:rPr>
          <w:rFonts w:ascii="Tahoma" w:hAnsi="Tahoma"/>
          <w:b/>
          <w:color w:val="0E1115"/>
          <w:spacing w:val="-2"/>
          <w:sz w:val="24"/>
        </w:rPr>
        <w:t>(Bill</w:t>
      </w:r>
      <w:r>
        <w:rPr>
          <w:rFonts w:ascii="Tahoma" w:hAnsi="Tahoma"/>
          <w:b/>
          <w:color w:val="0E1115"/>
          <w:spacing w:val="-15"/>
          <w:sz w:val="24"/>
        </w:rPr>
        <w:t> </w:t>
      </w:r>
      <w:r>
        <w:rPr>
          <w:rFonts w:ascii="Tahoma" w:hAnsi="Tahoma"/>
          <w:b/>
          <w:color w:val="0E1115"/>
          <w:spacing w:val="-2"/>
          <w:sz w:val="24"/>
        </w:rPr>
        <w:t>Mollison):</w:t>
      </w:r>
      <w:r>
        <w:rPr>
          <w:rFonts w:ascii="Tahoma" w:hAnsi="Tahoma"/>
          <w:b/>
          <w:color w:val="0E1115"/>
          <w:spacing w:val="-8"/>
          <w:sz w:val="24"/>
        </w:rPr>
        <w:t> </w:t>
      </w:r>
      <w:r>
        <w:rPr>
          <w:rFonts w:ascii="Tahoma" w:hAnsi="Tahoma"/>
          <w:color w:val="0E1115"/>
          <w:spacing w:val="-2"/>
          <w:sz w:val="24"/>
        </w:rPr>
        <w:t>«</w:t>
      </w:r>
      <w:r>
        <w:rPr>
          <w:color w:val="0E1115"/>
          <w:spacing w:val="-2"/>
          <w:sz w:val="24"/>
        </w:rPr>
        <w:t>Введение</w:t>
      </w:r>
      <w:r>
        <w:rPr>
          <w:color w:val="0E1115"/>
          <w:spacing w:val="-10"/>
          <w:sz w:val="24"/>
        </w:rPr>
        <w:t> </w:t>
      </w:r>
      <w:r>
        <w:rPr>
          <w:color w:val="0E1115"/>
          <w:spacing w:val="-2"/>
          <w:sz w:val="24"/>
        </w:rPr>
        <w:t>в</w:t>
      </w:r>
      <w:r>
        <w:rPr>
          <w:color w:val="0E1115"/>
          <w:spacing w:val="-10"/>
          <w:sz w:val="24"/>
        </w:rPr>
        <w:t> </w:t>
      </w:r>
      <w:r>
        <w:rPr>
          <w:color w:val="0E1115"/>
          <w:spacing w:val="-2"/>
          <w:sz w:val="24"/>
        </w:rPr>
        <w:t>пермакультуру</w:t>
      </w:r>
      <w:r>
        <w:rPr>
          <w:rFonts w:ascii="Tahoma" w:hAnsi="Tahoma"/>
          <w:color w:val="0E1115"/>
          <w:spacing w:val="-2"/>
          <w:sz w:val="24"/>
        </w:rPr>
        <w:t>»</w:t>
      </w:r>
      <w:r>
        <w:rPr>
          <w:rFonts w:ascii="Tahoma" w:hAnsi="Tahoma"/>
          <w:color w:val="0E1115"/>
          <w:spacing w:val="-13"/>
          <w:sz w:val="24"/>
        </w:rPr>
        <w:t> </w:t>
      </w:r>
      <w:r>
        <w:rPr>
          <w:rFonts w:ascii="Tahoma" w:hAnsi="Tahoma"/>
          <w:color w:val="0E1115"/>
          <w:spacing w:val="-2"/>
          <w:sz w:val="24"/>
        </w:rPr>
        <w:t>(«Permaculture:</w:t>
      </w:r>
      <w:r>
        <w:rPr>
          <w:rFonts w:ascii="Tahoma" w:hAnsi="Tahoma"/>
          <w:color w:val="0E1115"/>
          <w:spacing w:val="-13"/>
          <w:sz w:val="24"/>
        </w:rPr>
        <w:t> </w:t>
      </w:r>
      <w:r>
        <w:rPr>
          <w:rFonts w:ascii="Tahoma" w:hAnsi="Tahoma"/>
          <w:color w:val="0E1115"/>
          <w:spacing w:val="-2"/>
          <w:sz w:val="24"/>
        </w:rPr>
        <w:t>A </w:t>
      </w:r>
      <w:r>
        <w:rPr>
          <w:rFonts w:ascii="Tahoma" w:hAnsi="Tahoma"/>
          <w:color w:val="0E1115"/>
          <w:sz w:val="24"/>
        </w:rPr>
        <w:t>Designer's</w:t>
      </w:r>
      <w:r>
        <w:rPr>
          <w:rFonts w:ascii="Tahoma" w:hAnsi="Tahoma"/>
          <w:color w:val="0E1115"/>
          <w:spacing w:val="40"/>
          <w:sz w:val="24"/>
        </w:rPr>
        <w:t> </w:t>
      </w:r>
      <w:r>
        <w:rPr>
          <w:rFonts w:ascii="Tahoma" w:hAnsi="Tahoma"/>
          <w:color w:val="0E1115"/>
          <w:sz w:val="24"/>
        </w:rPr>
        <w:t>Manual»)</w:t>
      </w:r>
      <w:r>
        <w:rPr>
          <w:rFonts w:ascii="Tahoma" w:hAnsi="Tahoma"/>
          <w:color w:val="0E1115"/>
          <w:spacing w:val="40"/>
          <w:sz w:val="24"/>
        </w:rPr>
        <w:t> </w:t>
      </w:r>
      <w:r>
        <w:rPr>
          <w:rFonts w:ascii="Tahoma" w:hAnsi="Tahoma"/>
          <w:color w:val="0E1115"/>
          <w:sz w:val="24"/>
        </w:rPr>
        <w:t>—</w:t>
      </w:r>
      <w:r>
        <w:rPr>
          <w:rFonts w:ascii="Tahoma" w:hAnsi="Tahoma"/>
          <w:color w:val="0E1115"/>
          <w:spacing w:val="40"/>
          <w:sz w:val="24"/>
        </w:rPr>
        <w:t> </w:t>
      </w:r>
      <w:r>
        <w:rPr>
          <w:color w:val="0E1115"/>
          <w:sz w:val="24"/>
        </w:rPr>
        <w:t>библия</w:t>
      </w:r>
      <w:r>
        <w:rPr>
          <w:color w:val="0E1115"/>
          <w:spacing w:val="40"/>
          <w:sz w:val="24"/>
        </w:rPr>
        <w:t> </w:t>
      </w:r>
      <w:r>
        <w:rPr>
          <w:color w:val="0E1115"/>
          <w:sz w:val="24"/>
        </w:rPr>
        <w:t>пермакультуры</w:t>
      </w:r>
      <w:r>
        <w:rPr>
          <w:rFonts w:ascii="Tahoma" w:hAnsi="Tahoma"/>
          <w:color w:val="0E1115"/>
          <w:sz w:val="24"/>
        </w:rPr>
        <w:t>,</w:t>
      </w:r>
      <w:r>
        <w:rPr>
          <w:rFonts w:ascii="Tahoma" w:hAnsi="Tahoma"/>
          <w:color w:val="0E1115"/>
          <w:spacing w:val="40"/>
          <w:sz w:val="24"/>
        </w:rPr>
        <w:t> </w:t>
      </w:r>
      <w:r>
        <w:rPr>
          <w:color w:val="0E1115"/>
          <w:sz w:val="24"/>
        </w:rPr>
        <w:t>очень</w:t>
      </w:r>
      <w:r>
        <w:rPr>
          <w:color w:val="0E1115"/>
          <w:spacing w:val="40"/>
          <w:sz w:val="24"/>
        </w:rPr>
        <w:t> </w:t>
      </w:r>
      <w:r>
        <w:rPr>
          <w:color w:val="0E1115"/>
          <w:sz w:val="24"/>
        </w:rPr>
        <w:t>техническая</w:t>
      </w:r>
      <w:r>
        <w:rPr>
          <w:rFonts w:ascii="Tahoma" w:hAnsi="Tahoma"/>
          <w:color w:val="0E1115"/>
          <w:sz w:val="24"/>
        </w:rPr>
        <w:t>.</w:t>
      </w:r>
    </w:p>
    <w:p>
      <w:pPr>
        <w:pStyle w:val="ListParagraph"/>
        <w:numPr>
          <w:ilvl w:val="2"/>
          <w:numId w:val="173"/>
        </w:numPr>
        <w:tabs>
          <w:tab w:pos="575" w:val="left" w:leader="none"/>
        </w:tabs>
        <w:spacing w:line="336" w:lineRule="auto" w:before="86" w:after="0"/>
        <w:ind w:left="575" w:right="350" w:hanging="255"/>
        <w:jc w:val="left"/>
        <w:rPr>
          <w:rFonts w:ascii="Tahoma" w:hAnsi="Tahoma"/>
          <w:sz w:val="24"/>
        </w:rPr>
      </w:pPr>
      <w:r>
        <w:rPr>
          <w:rFonts w:ascii="Arial" w:hAnsi="Arial"/>
          <w:b/>
          <w:color w:val="0E1115"/>
          <w:spacing w:val="-2"/>
          <w:sz w:val="24"/>
        </w:rPr>
        <w:t>Дэвид</w:t>
      </w:r>
      <w:r>
        <w:rPr>
          <w:rFonts w:ascii="Arial" w:hAnsi="Arial"/>
          <w:b/>
          <w:color w:val="0E1115"/>
          <w:spacing w:val="-10"/>
          <w:sz w:val="24"/>
        </w:rPr>
        <w:t> </w:t>
      </w:r>
      <w:r>
        <w:rPr>
          <w:rFonts w:ascii="Arial" w:hAnsi="Arial"/>
          <w:b/>
          <w:color w:val="0E1115"/>
          <w:spacing w:val="-2"/>
          <w:sz w:val="27"/>
        </w:rPr>
        <w:t>Хо</w:t>
      </w:r>
      <w:r>
        <w:rPr>
          <w:rFonts w:ascii="Arial" w:hAnsi="Arial"/>
          <w:b/>
          <w:color w:val="0E1115"/>
          <w:spacing w:val="-2"/>
          <w:sz w:val="24"/>
        </w:rPr>
        <w:t>лмг</w:t>
      </w:r>
      <w:r>
        <w:rPr>
          <w:rFonts w:ascii="Arial" w:hAnsi="Arial"/>
          <w:b/>
          <w:color w:val="0E1115"/>
          <w:spacing w:val="-2"/>
          <w:sz w:val="27"/>
        </w:rPr>
        <w:t>ре</w:t>
      </w:r>
      <w:r>
        <w:rPr>
          <w:rFonts w:ascii="Arial" w:hAnsi="Arial"/>
          <w:b/>
          <w:color w:val="0E1115"/>
          <w:spacing w:val="-2"/>
          <w:sz w:val="24"/>
        </w:rPr>
        <w:t>н</w:t>
      </w:r>
      <w:r>
        <w:rPr>
          <w:rFonts w:ascii="Arial" w:hAnsi="Arial"/>
          <w:b/>
          <w:color w:val="0E1115"/>
          <w:spacing w:val="-10"/>
          <w:sz w:val="24"/>
        </w:rPr>
        <w:t> </w:t>
      </w:r>
      <w:r>
        <w:rPr>
          <w:rFonts w:ascii="Tahoma" w:hAnsi="Tahoma"/>
          <w:b/>
          <w:color w:val="0E1115"/>
          <w:spacing w:val="-2"/>
          <w:sz w:val="24"/>
        </w:rPr>
        <w:t>(David</w:t>
      </w:r>
      <w:r>
        <w:rPr>
          <w:rFonts w:ascii="Tahoma" w:hAnsi="Tahoma"/>
          <w:b/>
          <w:color w:val="0E1115"/>
          <w:spacing w:val="-13"/>
          <w:sz w:val="24"/>
        </w:rPr>
        <w:t> </w:t>
      </w:r>
      <w:r>
        <w:rPr>
          <w:rFonts w:ascii="Tahoma" w:hAnsi="Tahoma"/>
          <w:b/>
          <w:color w:val="0E1115"/>
          <w:spacing w:val="-2"/>
          <w:sz w:val="24"/>
        </w:rPr>
        <w:t>Holmgren):</w:t>
      </w:r>
      <w:r>
        <w:rPr>
          <w:rFonts w:ascii="Tahoma" w:hAnsi="Tahoma"/>
          <w:b/>
          <w:color w:val="0E1115"/>
          <w:spacing w:val="-6"/>
          <w:sz w:val="24"/>
        </w:rPr>
        <w:t> </w:t>
      </w:r>
      <w:r>
        <w:rPr>
          <w:rFonts w:ascii="Tahoma" w:hAnsi="Tahoma"/>
          <w:color w:val="0E1115"/>
          <w:spacing w:val="-2"/>
          <w:sz w:val="24"/>
        </w:rPr>
        <w:t>«</w:t>
      </w:r>
      <w:r>
        <w:rPr>
          <w:color w:val="0E1115"/>
          <w:spacing w:val="-2"/>
          <w:sz w:val="24"/>
        </w:rPr>
        <w:t>Пермакультура</w:t>
      </w:r>
      <w:r>
        <w:rPr>
          <w:rFonts w:ascii="Tahoma" w:hAnsi="Tahoma"/>
          <w:color w:val="0E1115"/>
          <w:spacing w:val="-2"/>
          <w:sz w:val="24"/>
        </w:rPr>
        <w:t>:</w:t>
      </w:r>
      <w:r>
        <w:rPr>
          <w:rFonts w:ascii="Tahoma" w:hAnsi="Tahoma"/>
          <w:color w:val="0E1115"/>
          <w:spacing w:val="-11"/>
          <w:sz w:val="24"/>
        </w:rPr>
        <w:t> </w:t>
      </w:r>
      <w:r>
        <w:rPr>
          <w:color w:val="0E1115"/>
          <w:spacing w:val="-2"/>
          <w:sz w:val="24"/>
        </w:rPr>
        <w:t>принципы</w:t>
      </w:r>
      <w:r>
        <w:rPr>
          <w:color w:val="0E1115"/>
          <w:spacing w:val="-8"/>
          <w:sz w:val="24"/>
        </w:rPr>
        <w:t> </w:t>
      </w:r>
      <w:r>
        <w:rPr>
          <w:color w:val="0E1115"/>
          <w:spacing w:val="-2"/>
          <w:sz w:val="24"/>
        </w:rPr>
        <w:t>и</w:t>
      </w:r>
      <w:r>
        <w:rPr>
          <w:color w:val="0E1115"/>
          <w:spacing w:val="-8"/>
          <w:sz w:val="24"/>
        </w:rPr>
        <w:t> </w:t>
      </w:r>
      <w:r>
        <w:rPr>
          <w:color w:val="0E1115"/>
          <w:spacing w:val="-2"/>
          <w:sz w:val="24"/>
        </w:rPr>
        <w:t>пути</w:t>
      </w:r>
      <w:r>
        <w:rPr>
          <w:color w:val="0E1115"/>
          <w:spacing w:val="-8"/>
          <w:sz w:val="24"/>
        </w:rPr>
        <w:t> </w:t>
      </w:r>
      <w:r>
        <w:rPr>
          <w:rFonts w:ascii="Tahoma" w:hAnsi="Tahoma"/>
          <w:color w:val="0E1115"/>
          <w:spacing w:val="-2"/>
          <w:sz w:val="24"/>
        </w:rPr>
        <w:t>beyond </w:t>
      </w:r>
      <w:r>
        <w:rPr>
          <w:rFonts w:ascii="Tahoma" w:hAnsi="Tahoma"/>
          <w:color w:val="0E1115"/>
          <w:sz w:val="24"/>
        </w:rPr>
        <w:t>sustainability»</w:t>
      </w:r>
      <w:r>
        <w:rPr>
          <w:rFonts w:ascii="Tahoma" w:hAnsi="Tahoma"/>
          <w:color w:val="0E1115"/>
          <w:spacing w:val="40"/>
          <w:sz w:val="24"/>
        </w:rPr>
        <w:t> </w:t>
      </w:r>
      <w:r>
        <w:rPr>
          <w:rFonts w:ascii="Tahoma" w:hAnsi="Tahoma"/>
          <w:color w:val="0E1115"/>
          <w:sz w:val="24"/>
        </w:rPr>
        <w:t>—</w:t>
      </w:r>
      <w:r>
        <w:rPr>
          <w:rFonts w:ascii="Tahoma" w:hAnsi="Tahoma"/>
          <w:color w:val="0E1115"/>
          <w:spacing w:val="40"/>
          <w:sz w:val="24"/>
        </w:rPr>
        <w:t> </w:t>
      </w:r>
      <w:r>
        <w:rPr>
          <w:color w:val="0E1115"/>
          <w:sz w:val="24"/>
        </w:rPr>
        <w:t>более</w:t>
      </w:r>
      <w:r>
        <w:rPr>
          <w:color w:val="0E1115"/>
          <w:spacing w:val="40"/>
          <w:sz w:val="24"/>
        </w:rPr>
        <w:t> </w:t>
      </w:r>
      <w:r>
        <w:rPr>
          <w:color w:val="0E1115"/>
          <w:sz w:val="24"/>
        </w:rPr>
        <w:t>философская</w:t>
      </w:r>
      <w:r>
        <w:rPr>
          <w:color w:val="0E1115"/>
          <w:spacing w:val="40"/>
          <w:sz w:val="24"/>
        </w:rPr>
        <w:t> </w:t>
      </w:r>
      <w:r>
        <w:rPr>
          <w:color w:val="0E1115"/>
          <w:sz w:val="24"/>
        </w:rPr>
        <w:t>и</w:t>
      </w:r>
      <w:r>
        <w:rPr>
          <w:color w:val="0E1115"/>
          <w:spacing w:val="40"/>
          <w:sz w:val="24"/>
        </w:rPr>
        <w:t> </w:t>
      </w:r>
      <w:r>
        <w:rPr>
          <w:color w:val="0E1115"/>
          <w:sz w:val="24"/>
        </w:rPr>
        <w:t>современная</w:t>
      </w:r>
      <w:r>
        <w:rPr>
          <w:color w:val="0E1115"/>
          <w:spacing w:val="40"/>
          <w:sz w:val="24"/>
        </w:rPr>
        <w:t> </w:t>
      </w:r>
      <w:r>
        <w:rPr>
          <w:color w:val="0E1115"/>
          <w:sz w:val="24"/>
        </w:rPr>
        <w:t>трактовка</w:t>
      </w:r>
      <w:r>
        <w:rPr>
          <w:color w:val="0E1115"/>
          <w:spacing w:val="40"/>
          <w:sz w:val="24"/>
        </w:rPr>
        <w:t> </w:t>
      </w:r>
      <w:r>
        <w:rPr>
          <w:color w:val="0E1115"/>
          <w:sz w:val="24"/>
        </w:rPr>
        <w:t>принципов</w:t>
      </w:r>
      <w:r>
        <w:rPr>
          <w:rFonts w:ascii="Tahoma" w:hAnsi="Tahoma"/>
          <w:color w:val="0E1115"/>
          <w:sz w:val="24"/>
        </w:rPr>
        <w:t>.</w:t>
      </w:r>
    </w:p>
    <w:p>
      <w:pPr>
        <w:pStyle w:val="ListParagraph"/>
        <w:numPr>
          <w:ilvl w:val="1"/>
          <w:numId w:val="173"/>
        </w:numPr>
        <w:tabs>
          <w:tab w:pos="586" w:val="left" w:leader="none"/>
        </w:tabs>
        <w:spacing w:line="240" w:lineRule="auto" w:before="236" w:after="0"/>
        <w:ind w:left="586" w:right="0" w:hanging="281"/>
        <w:jc w:val="left"/>
        <w:rPr>
          <w:rFonts w:ascii="Tahoma" w:hAnsi="Tahoma"/>
          <w:b/>
          <w:color w:val="0E1115"/>
          <w:sz w:val="24"/>
        </w:rPr>
      </w:pPr>
      <w:r>
        <w:rPr>
          <w:rFonts w:ascii="Arial" w:hAnsi="Arial"/>
          <w:b/>
          <w:color w:val="0E1115"/>
          <w:w w:val="90"/>
          <w:sz w:val="27"/>
        </w:rPr>
        <w:t>Пра</w:t>
      </w:r>
      <w:r>
        <w:rPr>
          <w:rFonts w:ascii="Arial" w:hAnsi="Arial"/>
          <w:b/>
          <w:color w:val="0E1115"/>
          <w:w w:val="90"/>
          <w:sz w:val="24"/>
        </w:rPr>
        <w:t>ктики</w:t>
      </w:r>
      <w:r>
        <w:rPr>
          <w:rFonts w:ascii="Arial" w:hAnsi="Arial"/>
          <w:b/>
          <w:color w:val="0E1115"/>
          <w:spacing w:val="15"/>
          <w:sz w:val="24"/>
        </w:rPr>
        <w:t> </w:t>
      </w:r>
      <w:r>
        <w:rPr>
          <w:rFonts w:ascii="Arial" w:hAnsi="Arial"/>
          <w:b/>
          <w:color w:val="0E1115"/>
          <w:w w:val="90"/>
          <w:sz w:val="24"/>
        </w:rPr>
        <w:t>и</w:t>
      </w:r>
      <w:r>
        <w:rPr>
          <w:rFonts w:ascii="Arial" w:hAnsi="Arial"/>
          <w:b/>
          <w:color w:val="0E1115"/>
          <w:spacing w:val="16"/>
          <w:sz w:val="24"/>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п</w:t>
      </w:r>
      <w:r>
        <w:rPr>
          <w:rFonts w:ascii="Arial" w:hAnsi="Arial"/>
          <w:b/>
          <w:color w:val="0E1115"/>
          <w:spacing w:val="-2"/>
          <w:w w:val="90"/>
          <w:sz w:val="27"/>
        </w:rPr>
        <w:t>у</w:t>
      </w:r>
      <w:r>
        <w:rPr>
          <w:rFonts w:ascii="Arial" w:hAnsi="Arial"/>
          <w:b/>
          <w:color w:val="0E1115"/>
          <w:spacing w:val="-2"/>
          <w:w w:val="90"/>
          <w:sz w:val="24"/>
        </w:rPr>
        <w:t>ля</w:t>
      </w:r>
      <w:r>
        <w:rPr>
          <w:rFonts w:ascii="Arial" w:hAnsi="Arial"/>
          <w:b/>
          <w:color w:val="0E1115"/>
          <w:spacing w:val="-2"/>
          <w:w w:val="90"/>
          <w:sz w:val="27"/>
        </w:rPr>
        <w:t>р</w:t>
      </w:r>
      <w:r>
        <w:rPr>
          <w:rFonts w:ascii="Arial" w:hAnsi="Arial"/>
          <w:b/>
          <w:color w:val="0E1115"/>
          <w:spacing w:val="-2"/>
          <w:w w:val="90"/>
          <w:sz w:val="24"/>
        </w:rPr>
        <w:t>из</w:t>
      </w:r>
      <w:r>
        <w:rPr>
          <w:rFonts w:ascii="Arial" w:hAnsi="Arial"/>
          <w:b/>
          <w:color w:val="0E1115"/>
          <w:spacing w:val="-2"/>
          <w:w w:val="90"/>
          <w:sz w:val="27"/>
        </w:rPr>
        <w:t>а</w:t>
      </w:r>
      <w:r>
        <w:rPr>
          <w:rFonts w:ascii="Arial" w:hAnsi="Arial"/>
          <w:b/>
          <w:color w:val="0E1115"/>
          <w:spacing w:val="-2"/>
          <w:w w:val="90"/>
          <w:sz w:val="24"/>
        </w:rPr>
        <w:t>т</w:t>
      </w:r>
      <w:r>
        <w:rPr>
          <w:rFonts w:ascii="Arial" w:hAnsi="Arial"/>
          <w:b/>
          <w:color w:val="0E1115"/>
          <w:spacing w:val="-2"/>
          <w:w w:val="90"/>
          <w:sz w:val="27"/>
        </w:rPr>
        <w:t>ор</w:t>
      </w:r>
      <w:r>
        <w:rPr>
          <w:rFonts w:ascii="Arial" w:hAnsi="Arial"/>
          <w:b/>
          <w:color w:val="0E1115"/>
          <w:spacing w:val="-2"/>
          <w:w w:val="90"/>
          <w:sz w:val="24"/>
        </w:rPr>
        <w:t>ы</w:t>
      </w:r>
      <w:r>
        <w:rPr>
          <w:rFonts w:ascii="Tahoma" w:hAnsi="Tahoma"/>
          <w:b/>
          <w:color w:val="0E1115"/>
          <w:spacing w:val="-2"/>
          <w:w w:val="90"/>
          <w:sz w:val="24"/>
        </w:rPr>
        <w:t>:</w:t>
      </w:r>
    </w:p>
    <w:p>
      <w:pPr>
        <w:pStyle w:val="BodyText"/>
        <w:spacing w:before="60"/>
        <w:rPr>
          <w:rFonts w:ascii="Tahoma"/>
          <w:b/>
        </w:rPr>
      </w:pPr>
    </w:p>
    <w:p>
      <w:pPr>
        <w:pStyle w:val="ListParagraph"/>
        <w:numPr>
          <w:ilvl w:val="2"/>
          <w:numId w:val="173"/>
        </w:numPr>
        <w:tabs>
          <w:tab w:pos="575" w:val="left" w:leader="none"/>
        </w:tabs>
        <w:spacing w:line="338" w:lineRule="auto" w:before="0" w:after="0"/>
        <w:ind w:left="575" w:right="725" w:hanging="255"/>
        <w:jc w:val="left"/>
        <w:rPr>
          <w:rFonts w:ascii="Tahoma" w:hAnsi="Tahoma"/>
          <w:sz w:val="24"/>
        </w:rPr>
      </w:pPr>
      <w:r>
        <w:rPr>
          <w:rFonts w:ascii="Arial" w:hAnsi="Arial"/>
          <w:b/>
          <w:color w:val="0E1115"/>
          <w:sz w:val="24"/>
        </w:rPr>
        <w:t>З</w:t>
      </w:r>
      <w:r>
        <w:rPr>
          <w:rFonts w:ascii="Arial" w:hAnsi="Arial"/>
          <w:b/>
          <w:color w:val="0E1115"/>
          <w:sz w:val="27"/>
        </w:rPr>
        <w:t>е</w:t>
      </w:r>
      <w:r>
        <w:rPr>
          <w:rFonts w:ascii="Arial" w:hAnsi="Arial"/>
          <w:b/>
          <w:color w:val="0E1115"/>
          <w:sz w:val="24"/>
        </w:rPr>
        <w:t>пп</w:t>
      </w:r>
      <w:r>
        <w:rPr>
          <w:rFonts w:ascii="Arial" w:hAnsi="Arial"/>
          <w:b/>
          <w:color w:val="0E1115"/>
          <w:spacing w:val="-15"/>
          <w:sz w:val="24"/>
        </w:rPr>
        <w:t> </w:t>
      </w:r>
      <w:r>
        <w:rPr>
          <w:rFonts w:ascii="Arial" w:hAnsi="Arial"/>
          <w:b/>
          <w:color w:val="0E1115"/>
          <w:sz w:val="27"/>
        </w:rPr>
        <w:t>Хо</w:t>
      </w:r>
      <w:r>
        <w:rPr>
          <w:rFonts w:ascii="Arial" w:hAnsi="Arial"/>
          <w:b/>
          <w:color w:val="0E1115"/>
          <w:sz w:val="24"/>
        </w:rPr>
        <w:t>льц</w:t>
      </w:r>
      <w:r>
        <w:rPr>
          <w:rFonts w:ascii="Arial" w:hAnsi="Arial"/>
          <w:b/>
          <w:color w:val="0E1115"/>
          <w:sz w:val="27"/>
        </w:rPr>
        <w:t>ер</w:t>
      </w:r>
      <w:r>
        <w:rPr>
          <w:rFonts w:ascii="Arial" w:hAnsi="Arial"/>
          <w:b/>
          <w:color w:val="0E1115"/>
          <w:spacing w:val="-19"/>
          <w:sz w:val="27"/>
        </w:rPr>
        <w:t> </w:t>
      </w:r>
      <w:r>
        <w:rPr>
          <w:rFonts w:ascii="Tahoma" w:hAnsi="Tahoma"/>
          <w:b/>
          <w:color w:val="0E1115"/>
          <w:sz w:val="24"/>
        </w:rPr>
        <w:t>(Sepp</w:t>
      </w:r>
      <w:r>
        <w:rPr>
          <w:rFonts w:ascii="Tahoma" w:hAnsi="Tahoma"/>
          <w:b/>
          <w:color w:val="0E1115"/>
          <w:spacing w:val="-16"/>
          <w:sz w:val="24"/>
        </w:rPr>
        <w:t> </w:t>
      </w:r>
      <w:r>
        <w:rPr>
          <w:rFonts w:ascii="Tahoma" w:hAnsi="Tahoma"/>
          <w:b/>
          <w:color w:val="0E1115"/>
          <w:sz w:val="24"/>
        </w:rPr>
        <w:t>Holzer):</w:t>
      </w:r>
      <w:r>
        <w:rPr>
          <w:rFonts w:ascii="Tahoma" w:hAnsi="Tahoma"/>
          <w:b/>
          <w:color w:val="0E1115"/>
          <w:spacing w:val="-10"/>
          <w:sz w:val="24"/>
        </w:rPr>
        <w:t> </w:t>
      </w:r>
      <w:r>
        <w:rPr>
          <w:rFonts w:ascii="Tahoma" w:hAnsi="Tahoma"/>
          <w:color w:val="0E1115"/>
          <w:sz w:val="24"/>
        </w:rPr>
        <w:t>«</w:t>
      </w:r>
      <w:r>
        <w:rPr>
          <w:color w:val="0E1115"/>
          <w:sz w:val="24"/>
        </w:rPr>
        <w:t>Пермакультура</w:t>
      </w:r>
      <w:r>
        <w:rPr>
          <w:color w:val="0E1115"/>
          <w:spacing w:val="-12"/>
          <w:sz w:val="24"/>
        </w:rPr>
        <w:t> </w:t>
      </w:r>
      <w:r>
        <w:rPr>
          <w:color w:val="0E1115"/>
          <w:sz w:val="24"/>
        </w:rPr>
        <w:t>Зеппа</w:t>
      </w:r>
      <w:r>
        <w:rPr>
          <w:color w:val="0E1115"/>
          <w:spacing w:val="-12"/>
          <w:sz w:val="24"/>
        </w:rPr>
        <w:t> </w:t>
      </w:r>
      <w:r>
        <w:rPr>
          <w:color w:val="0E1115"/>
          <w:sz w:val="24"/>
        </w:rPr>
        <w:t>Хольцера</w:t>
      </w:r>
      <w:r>
        <w:rPr>
          <w:rFonts w:ascii="Tahoma" w:hAnsi="Tahoma"/>
          <w:color w:val="0E1115"/>
          <w:sz w:val="24"/>
        </w:rPr>
        <w:t>»</w:t>
      </w:r>
      <w:r>
        <w:rPr>
          <w:rFonts w:ascii="Tahoma" w:hAnsi="Tahoma"/>
          <w:color w:val="0E1115"/>
          <w:spacing w:val="-15"/>
          <w:sz w:val="24"/>
        </w:rPr>
        <w:t> </w:t>
      </w:r>
      <w:r>
        <w:rPr>
          <w:rFonts w:ascii="Tahoma" w:hAnsi="Tahoma"/>
          <w:color w:val="0E1115"/>
          <w:sz w:val="24"/>
        </w:rPr>
        <w:t>(</w:t>
      </w:r>
      <w:r>
        <w:rPr>
          <w:color w:val="0E1115"/>
          <w:sz w:val="24"/>
        </w:rPr>
        <w:t>Австрия</w:t>
      </w:r>
      <w:r>
        <w:rPr>
          <w:rFonts w:ascii="Tahoma" w:hAnsi="Tahoma"/>
          <w:color w:val="0E1115"/>
          <w:sz w:val="24"/>
        </w:rPr>
        <w:t>). </w:t>
      </w:r>
      <w:r>
        <w:rPr>
          <w:color w:val="0E1115"/>
          <w:sz w:val="24"/>
        </w:rPr>
        <w:t>Практик</w:t>
      </w:r>
      <w:r>
        <w:rPr>
          <w:rFonts w:ascii="Tahoma" w:hAnsi="Tahoma"/>
          <w:color w:val="0E1115"/>
          <w:sz w:val="24"/>
        </w:rPr>
        <w:t>-</w:t>
      </w:r>
      <w:r>
        <w:rPr>
          <w:color w:val="0E1115"/>
          <w:sz w:val="24"/>
        </w:rPr>
        <w:t>революционер</w:t>
      </w:r>
      <w:r>
        <w:rPr>
          <w:rFonts w:ascii="Tahoma" w:hAnsi="Tahoma"/>
          <w:color w:val="0E1115"/>
          <w:sz w:val="24"/>
        </w:rPr>
        <w:t>, </w:t>
      </w:r>
      <w:r>
        <w:rPr>
          <w:color w:val="0E1115"/>
          <w:sz w:val="24"/>
        </w:rPr>
        <w:t>известен своими крутыми террасами и прудами </w:t>
      </w:r>
      <w:r>
        <w:rPr>
          <w:color w:val="0E1115"/>
          <w:sz w:val="24"/>
        </w:rPr>
        <w:t>в</w:t>
      </w:r>
      <w:r>
        <w:rPr>
          <w:color w:val="0E1115"/>
          <w:spacing w:val="40"/>
          <w:sz w:val="24"/>
        </w:rPr>
        <w:t> </w:t>
      </w:r>
      <w:r>
        <w:rPr>
          <w:color w:val="0E1115"/>
          <w:spacing w:val="-2"/>
          <w:sz w:val="24"/>
        </w:rPr>
        <w:t>Альпах</w:t>
      </w:r>
      <w:r>
        <w:rPr>
          <w:rFonts w:ascii="Tahoma" w:hAnsi="Tahoma"/>
          <w:color w:val="0E1115"/>
          <w:spacing w:val="-2"/>
          <w:sz w:val="24"/>
        </w:rPr>
        <w:t>.</w:t>
      </w:r>
    </w:p>
    <w:p>
      <w:pPr>
        <w:pStyle w:val="ListParagraph"/>
        <w:numPr>
          <w:ilvl w:val="2"/>
          <w:numId w:val="173"/>
        </w:numPr>
        <w:tabs>
          <w:tab w:pos="575" w:val="left" w:leader="none"/>
        </w:tabs>
        <w:spacing w:line="338" w:lineRule="auto" w:before="88" w:after="0"/>
        <w:ind w:left="575" w:right="639" w:hanging="255"/>
        <w:jc w:val="left"/>
        <w:rPr>
          <w:rFonts w:ascii="Tahoma" w:hAnsi="Tahoma"/>
          <w:sz w:val="24"/>
        </w:rPr>
      </w:pPr>
      <w:r>
        <w:rPr>
          <w:rFonts w:ascii="Arial" w:hAnsi="Arial"/>
          <w:b/>
          <w:color w:val="0E1115"/>
          <w:sz w:val="27"/>
        </w:rPr>
        <w:t>Маса</w:t>
      </w:r>
      <w:r>
        <w:rPr>
          <w:rFonts w:ascii="Arial" w:hAnsi="Arial"/>
          <w:b/>
          <w:color w:val="0E1115"/>
          <w:sz w:val="24"/>
        </w:rPr>
        <w:t>н</w:t>
      </w:r>
      <w:r>
        <w:rPr>
          <w:rFonts w:ascii="Arial" w:hAnsi="Arial"/>
          <w:b/>
          <w:color w:val="0E1115"/>
          <w:sz w:val="27"/>
        </w:rPr>
        <w:t>о</w:t>
      </w:r>
      <w:r>
        <w:rPr>
          <w:rFonts w:ascii="Arial" w:hAnsi="Arial"/>
          <w:b/>
          <w:color w:val="0E1115"/>
          <w:sz w:val="24"/>
        </w:rPr>
        <w:t>б</w:t>
      </w:r>
      <w:r>
        <w:rPr>
          <w:rFonts w:ascii="Arial" w:hAnsi="Arial"/>
          <w:b/>
          <w:color w:val="0E1115"/>
          <w:sz w:val="27"/>
        </w:rPr>
        <w:t>у</w:t>
      </w:r>
      <w:r>
        <w:rPr>
          <w:rFonts w:ascii="Arial" w:hAnsi="Arial"/>
          <w:b/>
          <w:color w:val="0E1115"/>
          <w:spacing w:val="-19"/>
          <w:sz w:val="27"/>
        </w:rPr>
        <w:t> </w:t>
      </w:r>
      <w:r>
        <w:rPr>
          <w:rFonts w:ascii="Arial" w:hAnsi="Arial"/>
          <w:b/>
          <w:color w:val="0E1115"/>
          <w:sz w:val="24"/>
        </w:rPr>
        <w:t>Ф</w:t>
      </w:r>
      <w:r>
        <w:rPr>
          <w:rFonts w:ascii="Arial" w:hAnsi="Arial"/>
          <w:b/>
          <w:color w:val="0E1115"/>
          <w:sz w:val="27"/>
        </w:rPr>
        <w:t>у</w:t>
      </w:r>
      <w:r>
        <w:rPr>
          <w:rFonts w:ascii="Arial" w:hAnsi="Arial"/>
          <w:b/>
          <w:color w:val="0E1115"/>
          <w:sz w:val="24"/>
        </w:rPr>
        <w:t>к</w:t>
      </w:r>
      <w:r>
        <w:rPr>
          <w:rFonts w:ascii="Arial" w:hAnsi="Arial"/>
          <w:b/>
          <w:color w:val="0E1115"/>
          <w:sz w:val="27"/>
        </w:rPr>
        <w:t>уо</w:t>
      </w:r>
      <w:r>
        <w:rPr>
          <w:rFonts w:ascii="Arial" w:hAnsi="Arial"/>
          <w:b/>
          <w:color w:val="0E1115"/>
          <w:sz w:val="24"/>
        </w:rPr>
        <w:t>к</w:t>
      </w:r>
      <w:r>
        <w:rPr>
          <w:rFonts w:ascii="Arial" w:hAnsi="Arial"/>
          <w:b/>
          <w:color w:val="0E1115"/>
          <w:sz w:val="27"/>
        </w:rPr>
        <w:t>а</w:t>
      </w:r>
      <w:r>
        <w:rPr>
          <w:rFonts w:ascii="Arial" w:hAnsi="Arial"/>
          <w:b/>
          <w:color w:val="0E1115"/>
          <w:spacing w:val="-19"/>
          <w:sz w:val="27"/>
        </w:rPr>
        <w:t> </w:t>
      </w:r>
      <w:r>
        <w:rPr>
          <w:rFonts w:ascii="Tahoma" w:hAnsi="Tahoma"/>
          <w:b/>
          <w:color w:val="0E1115"/>
          <w:sz w:val="24"/>
        </w:rPr>
        <w:t>(Masanobu</w:t>
      </w:r>
      <w:r>
        <w:rPr>
          <w:rFonts w:ascii="Tahoma" w:hAnsi="Tahoma"/>
          <w:b/>
          <w:color w:val="0E1115"/>
          <w:spacing w:val="-18"/>
          <w:sz w:val="24"/>
        </w:rPr>
        <w:t> </w:t>
      </w:r>
      <w:r>
        <w:rPr>
          <w:rFonts w:ascii="Tahoma" w:hAnsi="Tahoma"/>
          <w:b/>
          <w:color w:val="0E1115"/>
          <w:sz w:val="24"/>
        </w:rPr>
        <w:t>Fukuoka):</w:t>
      </w:r>
      <w:r>
        <w:rPr>
          <w:rFonts w:ascii="Tahoma" w:hAnsi="Tahoma"/>
          <w:b/>
          <w:color w:val="0E1115"/>
          <w:spacing w:val="-17"/>
          <w:sz w:val="24"/>
        </w:rPr>
        <w:t> </w:t>
      </w:r>
      <w:r>
        <w:rPr>
          <w:rFonts w:ascii="Tahoma" w:hAnsi="Tahoma"/>
          <w:color w:val="0E1115"/>
          <w:sz w:val="24"/>
        </w:rPr>
        <w:t>«</w:t>
      </w:r>
      <w:r>
        <w:rPr>
          <w:color w:val="0E1115"/>
          <w:sz w:val="24"/>
        </w:rPr>
        <w:t>Революция</w:t>
      </w:r>
      <w:r>
        <w:rPr>
          <w:color w:val="0E1115"/>
          <w:spacing w:val="-18"/>
          <w:sz w:val="24"/>
        </w:rPr>
        <w:t> </w:t>
      </w:r>
      <w:r>
        <w:rPr>
          <w:color w:val="0E1115"/>
          <w:sz w:val="24"/>
        </w:rPr>
        <w:t>одной</w:t>
      </w:r>
      <w:r>
        <w:rPr>
          <w:color w:val="0E1115"/>
          <w:spacing w:val="-18"/>
          <w:sz w:val="24"/>
        </w:rPr>
        <w:t> </w:t>
      </w:r>
      <w:r>
        <w:rPr>
          <w:color w:val="0E1115"/>
          <w:sz w:val="24"/>
        </w:rPr>
        <w:t>соломинки</w:t>
      </w:r>
      <w:r>
        <w:rPr>
          <w:rFonts w:ascii="Tahoma" w:hAnsi="Tahoma"/>
          <w:color w:val="0E1115"/>
          <w:sz w:val="24"/>
        </w:rPr>
        <w:t>» (</w:t>
      </w:r>
      <w:r>
        <w:rPr>
          <w:color w:val="0E1115"/>
          <w:sz w:val="24"/>
        </w:rPr>
        <w:t>Япония</w:t>
      </w:r>
      <w:r>
        <w:rPr>
          <w:rFonts w:ascii="Tahoma" w:hAnsi="Tahoma"/>
          <w:color w:val="0E1115"/>
          <w:sz w:val="24"/>
        </w:rPr>
        <w:t>). </w:t>
      </w:r>
      <w:r>
        <w:rPr>
          <w:color w:val="0E1115"/>
          <w:sz w:val="24"/>
        </w:rPr>
        <w:t>Отец </w:t>
      </w:r>
      <w:r>
        <w:rPr>
          <w:rFonts w:ascii="Tahoma" w:hAnsi="Tahoma"/>
          <w:color w:val="0E1115"/>
          <w:sz w:val="24"/>
        </w:rPr>
        <w:t>«</w:t>
      </w:r>
      <w:r>
        <w:rPr>
          <w:color w:val="0E1115"/>
          <w:sz w:val="24"/>
        </w:rPr>
        <w:t>натурального земледелия</w:t>
      </w:r>
      <w:r>
        <w:rPr>
          <w:rFonts w:ascii="Tahoma" w:hAnsi="Tahoma"/>
          <w:color w:val="0E1115"/>
          <w:sz w:val="24"/>
        </w:rPr>
        <w:t>», </w:t>
      </w:r>
      <w:r>
        <w:rPr>
          <w:color w:val="0E1115"/>
          <w:sz w:val="24"/>
        </w:rPr>
        <w:t>философский </w:t>
      </w:r>
      <w:r>
        <w:rPr>
          <w:color w:val="0E1115"/>
          <w:sz w:val="24"/>
        </w:rPr>
        <w:t>предшественник </w:t>
      </w:r>
      <w:r>
        <w:rPr>
          <w:color w:val="0E1115"/>
          <w:spacing w:val="-2"/>
          <w:sz w:val="24"/>
        </w:rPr>
        <w:t>пермакультуры</w:t>
      </w:r>
      <w:r>
        <w:rPr>
          <w:rFonts w:ascii="Tahoma" w:hAnsi="Tahoma"/>
          <w:color w:val="0E1115"/>
          <w:spacing w:val="-2"/>
          <w:sz w:val="24"/>
        </w:rPr>
        <w:t>.</w:t>
      </w:r>
    </w:p>
    <w:p>
      <w:pPr>
        <w:pStyle w:val="ListParagraph"/>
        <w:numPr>
          <w:ilvl w:val="2"/>
          <w:numId w:val="173"/>
        </w:numPr>
        <w:tabs>
          <w:tab w:pos="575" w:val="left" w:leader="none"/>
        </w:tabs>
        <w:spacing w:line="338" w:lineRule="auto" w:before="87" w:after="0"/>
        <w:ind w:left="575" w:right="694" w:hanging="255"/>
        <w:jc w:val="left"/>
        <w:rPr>
          <w:rFonts w:ascii="Tahoma" w:hAnsi="Tahoma"/>
          <w:sz w:val="24"/>
        </w:rPr>
      </w:pPr>
      <w:r>
        <w:rPr>
          <w:rFonts w:ascii="Arial" w:hAnsi="Arial"/>
          <w:b/>
          <w:color w:val="0E1115"/>
          <w:sz w:val="27"/>
        </w:rPr>
        <w:t>То</w:t>
      </w:r>
      <w:r>
        <w:rPr>
          <w:rFonts w:ascii="Arial" w:hAnsi="Arial"/>
          <w:b/>
          <w:color w:val="0E1115"/>
          <w:sz w:val="24"/>
        </w:rPr>
        <w:t>би </w:t>
      </w:r>
      <w:r>
        <w:rPr>
          <w:rFonts w:ascii="Arial" w:hAnsi="Arial"/>
          <w:b/>
          <w:color w:val="0E1115"/>
          <w:sz w:val="27"/>
        </w:rPr>
        <w:t>Хе</w:t>
      </w:r>
      <w:r>
        <w:rPr>
          <w:rFonts w:ascii="Arial" w:hAnsi="Arial"/>
          <w:b/>
          <w:color w:val="0E1115"/>
          <w:sz w:val="24"/>
        </w:rPr>
        <w:t>м</w:t>
      </w:r>
      <w:r>
        <w:rPr>
          <w:rFonts w:ascii="Arial" w:hAnsi="Arial"/>
          <w:b/>
          <w:color w:val="0E1115"/>
          <w:sz w:val="27"/>
        </w:rPr>
        <w:t>е</w:t>
      </w:r>
      <w:r>
        <w:rPr>
          <w:rFonts w:ascii="Arial" w:hAnsi="Arial"/>
          <w:b/>
          <w:color w:val="0E1115"/>
          <w:sz w:val="24"/>
        </w:rPr>
        <w:t>н</w:t>
      </w:r>
      <w:r>
        <w:rPr>
          <w:rFonts w:ascii="Arial" w:hAnsi="Arial"/>
          <w:b/>
          <w:color w:val="0E1115"/>
          <w:sz w:val="27"/>
        </w:rPr>
        <w:t>у</w:t>
      </w:r>
      <w:r>
        <w:rPr>
          <w:rFonts w:ascii="Arial" w:hAnsi="Arial"/>
          <w:b/>
          <w:color w:val="0E1115"/>
          <w:sz w:val="24"/>
        </w:rPr>
        <w:t>э</w:t>
      </w:r>
      <w:r>
        <w:rPr>
          <w:rFonts w:ascii="Arial" w:hAnsi="Arial"/>
          <w:b/>
          <w:color w:val="0E1115"/>
          <w:sz w:val="27"/>
        </w:rPr>
        <w:t>й</w:t>
      </w:r>
      <w:r>
        <w:rPr>
          <w:rFonts w:ascii="Arial" w:hAnsi="Arial"/>
          <w:b/>
          <w:color w:val="0E1115"/>
          <w:spacing w:val="-7"/>
          <w:sz w:val="27"/>
        </w:rPr>
        <w:t> </w:t>
      </w:r>
      <w:r>
        <w:rPr>
          <w:rFonts w:ascii="Tahoma" w:hAnsi="Tahoma"/>
          <w:b/>
          <w:color w:val="0E1115"/>
          <w:sz w:val="24"/>
        </w:rPr>
        <w:t>(Toby</w:t>
      </w:r>
      <w:r>
        <w:rPr>
          <w:rFonts w:ascii="Tahoma" w:hAnsi="Tahoma"/>
          <w:b/>
          <w:color w:val="0E1115"/>
          <w:spacing w:val="-2"/>
          <w:sz w:val="24"/>
        </w:rPr>
        <w:t> </w:t>
      </w:r>
      <w:r>
        <w:rPr>
          <w:rFonts w:ascii="Tahoma" w:hAnsi="Tahoma"/>
          <w:b/>
          <w:color w:val="0E1115"/>
          <w:sz w:val="24"/>
        </w:rPr>
        <w:t>Hemenway): </w:t>
      </w:r>
      <w:r>
        <w:rPr>
          <w:rFonts w:ascii="Tahoma" w:hAnsi="Tahoma"/>
          <w:color w:val="0E1115"/>
          <w:sz w:val="24"/>
        </w:rPr>
        <w:t>«Gaia's Garden: A Guide to Home-Scale </w:t>
      </w:r>
      <w:r>
        <w:rPr>
          <w:rFonts w:ascii="Tahoma" w:hAnsi="Tahoma"/>
          <w:color w:val="0E1115"/>
          <w:w w:val="105"/>
          <w:sz w:val="24"/>
        </w:rPr>
        <w:t>Permaculture»</w:t>
      </w:r>
      <w:r>
        <w:rPr>
          <w:rFonts w:ascii="Tahoma" w:hAnsi="Tahoma"/>
          <w:color w:val="0E1115"/>
          <w:spacing w:val="-20"/>
          <w:w w:val="105"/>
          <w:sz w:val="24"/>
        </w:rPr>
        <w:t> </w:t>
      </w:r>
      <w:r>
        <w:rPr>
          <w:rFonts w:ascii="Tahoma" w:hAnsi="Tahoma"/>
          <w:color w:val="0E1115"/>
          <w:w w:val="105"/>
          <w:sz w:val="24"/>
        </w:rPr>
        <w:t>(</w:t>
      </w:r>
      <w:r>
        <w:rPr>
          <w:color w:val="0E1115"/>
          <w:w w:val="105"/>
          <w:sz w:val="24"/>
        </w:rPr>
        <w:t>США</w:t>
      </w:r>
      <w:r>
        <w:rPr>
          <w:rFonts w:ascii="Tahoma" w:hAnsi="Tahoma"/>
          <w:color w:val="0E1115"/>
          <w:w w:val="105"/>
          <w:sz w:val="24"/>
        </w:rPr>
        <w:t>).</w:t>
      </w:r>
      <w:r>
        <w:rPr>
          <w:rFonts w:ascii="Tahoma" w:hAnsi="Tahoma"/>
          <w:color w:val="0E1115"/>
          <w:spacing w:val="-20"/>
          <w:w w:val="105"/>
          <w:sz w:val="24"/>
        </w:rPr>
        <w:t> </w:t>
      </w:r>
      <w:r>
        <w:rPr>
          <w:color w:val="0E1115"/>
          <w:w w:val="105"/>
          <w:sz w:val="24"/>
        </w:rPr>
        <w:t>Лучшая</w:t>
      </w:r>
      <w:r>
        <w:rPr>
          <w:color w:val="0E1115"/>
          <w:spacing w:val="-19"/>
          <w:w w:val="105"/>
          <w:sz w:val="24"/>
        </w:rPr>
        <w:t> </w:t>
      </w:r>
      <w:r>
        <w:rPr>
          <w:color w:val="0E1115"/>
          <w:w w:val="105"/>
          <w:sz w:val="24"/>
        </w:rPr>
        <w:t>книга</w:t>
      </w:r>
      <w:r>
        <w:rPr>
          <w:color w:val="0E1115"/>
          <w:spacing w:val="-19"/>
          <w:w w:val="105"/>
          <w:sz w:val="24"/>
        </w:rPr>
        <w:t> </w:t>
      </w:r>
      <w:r>
        <w:rPr>
          <w:color w:val="0E1115"/>
          <w:w w:val="105"/>
          <w:sz w:val="24"/>
        </w:rPr>
        <w:t>для</w:t>
      </w:r>
      <w:r>
        <w:rPr>
          <w:color w:val="0E1115"/>
          <w:spacing w:val="-19"/>
          <w:w w:val="105"/>
          <w:sz w:val="24"/>
        </w:rPr>
        <w:t> </w:t>
      </w:r>
      <w:r>
        <w:rPr>
          <w:color w:val="0E1115"/>
          <w:w w:val="105"/>
          <w:sz w:val="24"/>
        </w:rPr>
        <w:t>начинающих</w:t>
      </w:r>
      <w:r>
        <w:rPr>
          <w:rFonts w:ascii="Tahoma" w:hAnsi="Tahoma"/>
          <w:color w:val="0E1115"/>
          <w:w w:val="105"/>
          <w:sz w:val="24"/>
        </w:rPr>
        <w:t>,</w:t>
      </w:r>
      <w:r>
        <w:rPr>
          <w:rFonts w:ascii="Tahoma" w:hAnsi="Tahoma"/>
          <w:color w:val="0E1115"/>
          <w:spacing w:val="-19"/>
          <w:w w:val="105"/>
          <w:sz w:val="24"/>
        </w:rPr>
        <w:t> </w:t>
      </w:r>
      <w:r>
        <w:rPr>
          <w:color w:val="0E1115"/>
          <w:w w:val="105"/>
          <w:sz w:val="24"/>
        </w:rPr>
        <w:t>ориентированная</w:t>
      </w:r>
      <w:r>
        <w:rPr>
          <w:color w:val="0E1115"/>
          <w:spacing w:val="-19"/>
          <w:w w:val="105"/>
          <w:sz w:val="24"/>
        </w:rPr>
        <w:t> </w:t>
      </w:r>
      <w:r>
        <w:rPr>
          <w:color w:val="0E1115"/>
          <w:w w:val="105"/>
          <w:sz w:val="24"/>
        </w:rPr>
        <w:t>на приусадебные участки</w:t>
      </w:r>
      <w:r>
        <w:rPr>
          <w:rFonts w:ascii="Tahoma" w:hAnsi="Tahoma"/>
          <w:color w:val="0E1115"/>
          <w:w w:val="105"/>
          <w:sz w:val="24"/>
        </w:rPr>
        <w:t>.</w:t>
      </w:r>
    </w:p>
    <w:p>
      <w:pPr>
        <w:pStyle w:val="ListParagraph"/>
        <w:numPr>
          <w:ilvl w:val="2"/>
          <w:numId w:val="173"/>
        </w:numPr>
        <w:tabs>
          <w:tab w:pos="575" w:val="left" w:leader="none"/>
        </w:tabs>
        <w:spacing w:line="336" w:lineRule="auto" w:before="88" w:after="0"/>
        <w:ind w:left="575" w:right="587" w:hanging="255"/>
        <w:jc w:val="left"/>
        <w:rPr>
          <w:rFonts w:ascii="Tahoma" w:hAnsi="Tahoma"/>
          <w:sz w:val="24"/>
        </w:rPr>
      </w:pPr>
      <w:r>
        <w:rPr>
          <w:rFonts w:ascii="Arial" w:hAnsi="Arial"/>
          <w:b/>
          <w:color w:val="0E1115"/>
          <w:spacing w:val="-2"/>
          <w:sz w:val="27"/>
        </w:rPr>
        <w:t>Ро</w:t>
      </w:r>
      <w:r>
        <w:rPr>
          <w:rFonts w:ascii="Arial" w:hAnsi="Arial"/>
          <w:b/>
          <w:color w:val="0E1115"/>
          <w:spacing w:val="-2"/>
          <w:sz w:val="24"/>
        </w:rPr>
        <w:t>б</w:t>
      </w:r>
      <w:r>
        <w:rPr>
          <w:rFonts w:ascii="Arial" w:hAnsi="Arial"/>
          <w:b/>
          <w:color w:val="0E1115"/>
          <w:spacing w:val="-2"/>
          <w:sz w:val="27"/>
        </w:rPr>
        <w:t>ер</w:t>
      </w:r>
      <w:r>
        <w:rPr>
          <w:rFonts w:ascii="Arial" w:hAnsi="Arial"/>
          <w:b/>
          <w:color w:val="0E1115"/>
          <w:spacing w:val="-2"/>
          <w:sz w:val="24"/>
        </w:rPr>
        <w:t>т</w:t>
      </w:r>
      <w:r>
        <w:rPr>
          <w:rFonts w:ascii="Arial" w:hAnsi="Arial"/>
          <w:b/>
          <w:color w:val="0E1115"/>
          <w:spacing w:val="-15"/>
          <w:sz w:val="24"/>
        </w:rPr>
        <w:t> </w:t>
      </w:r>
      <w:r>
        <w:rPr>
          <w:rFonts w:ascii="Arial" w:hAnsi="Arial"/>
          <w:b/>
          <w:color w:val="0E1115"/>
          <w:spacing w:val="-2"/>
          <w:sz w:val="27"/>
        </w:rPr>
        <w:t>Хар</w:t>
      </w:r>
      <w:r>
        <w:rPr>
          <w:rFonts w:ascii="Arial" w:hAnsi="Arial"/>
          <w:b/>
          <w:color w:val="0E1115"/>
          <w:spacing w:val="-2"/>
          <w:sz w:val="24"/>
        </w:rPr>
        <w:t>т</w:t>
      </w:r>
      <w:r>
        <w:rPr>
          <w:rFonts w:ascii="Arial" w:hAnsi="Arial"/>
          <w:b/>
          <w:color w:val="0E1115"/>
          <w:spacing w:val="-15"/>
          <w:sz w:val="24"/>
        </w:rPr>
        <w:t> </w:t>
      </w:r>
      <w:r>
        <w:rPr>
          <w:rFonts w:ascii="Tahoma" w:hAnsi="Tahoma"/>
          <w:b/>
          <w:color w:val="0E1115"/>
          <w:spacing w:val="-2"/>
          <w:sz w:val="24"/>
        </w:rPr>
        <w:t>(Robert</w:t>
      </w:r>
      <w:r>
        <w:rPr>
          <w:rFonts w:ascii="Tahoma" w:hAnsi="Tahoma"/>
          <w:b/>
          <w:color w:val="0E1115"/>
          <w:spacing w:val="-15"/>
          <w:sz w:val="24"/>
        </w:rPr>
        <w:t> </w:t>
      </w:r>
      <w:r>
        <w:rPr>
          <w:rFonts w:ascii="Tahoma" w:hAnsi="Tahoma"/>
          <w:b/>
          <w:color w:val="0E1115"/>
          <w:spacing w:val="-2"/>
          <w:sz w:val="24"/>
        </w:rPr>
        <w:t>Hart):</w:t>
      </w:r>
      <w:r>
        <w:rPr>
          <w:rFonts w:ascii="Tahoma" w:hAnsi="Tahoma"/>
          <w:b/>
          <w:color w:val="0E1115"/>
          <w:spacing w:val="-16"/>
          <w:sz w:val="24"/>
        </w:rPr>
        <w:t> </w:t>
      </w:r>
      <w:r>
        <w:rPr>
          <w:rFonts w:ascii="Tahoma" w:hAnsi="Tahoma"/>
          <w:color w:val="0E1115"/>
          <w:spacing w:val="-2"/>
          <w:sz w:val="24"/>
        </w:rPr>
        <w:t>«</w:t>
      </w:r>
      <w:r>
        <w:rPr>
          <w:color w:val="0E1115"/>
          <w:spacing w:val="-2"/>
          <w:sz w:val="24"/>
        </w:rPr>
        <w:t>Лесосад</w:t>
      </w:r>
      <w:r>
        <w:rPr>
          <w:rFonts w:ascii="Tahoma" w:hAnsi="Tahoma"/>
          <w:color w:val="0E1115"/>
          <w:spacing w:val="-2"/>
          <w:sz w:val="24"/>
        </w:rPr>
        <w:t>»</w:t>
      </w:r>
      <w:r>
        <w:rPr>
          <w:rFonts w:ascii="Tahoma" w:hAnsi="Tahoma"/>
          <w:color w:val="0E1115"/>
          <w:spacing w:val="-17"/>
          <w:sz w:val="24"/>
        </w:rPr>
        <w:t> </w:t>
      </w:r>
      <w:r>
        <w:rPr>
          <w:rFonts w:ascii="Tahoma" w:hAnsi="Tahoma"/>
          <w:color w:val="0E1115"/>
          <w:spacing w:val="-2"/>
          <w:sz w:val="24"/>
        </w:rPr>
        <w:t>(</w:t>
      </w:r>
      <w:r>
        <w:rPr>
          <w:color w:val="0E1115"/>
          <w:spacing w:val="-2"/>
          <w:sz w:val="24"/>
        </w:rPr>
        <w:t>Великобритания</w:t>
      </w:r>
      <w:r>
        <w:rPr>
          <w:rFonts w:ascii="Tahoma" w:hAnsi="Tahoma"/>
          <w:color w:val="0E1115"/>
          <w:spacing w:val="-2"/>
          <w:sz w:val="24"/>
        </w:rPr>
        <w:t>).</w:t>
      </w:r>
      <w:r>
        <w:rPr>
          <w:rFonts w:ascii="Tahoma" w:hAnsi="Tahoma"/>
          <w:color w:val="0E1115"/>
          <w:spacing w:val="-16"/>
          <w:sz w:val="24"/>
        </w:rPr>
        <w:t> </w:t>
      </w:r>
      <w:r>
        <w:rPr>
          <w:color w:val="0E1115"/>
          <w:spacing w:val="-2"/>
          <w:sz w:val="24"/>
        </w:rPr>
        <w:t>Пионер</w:t>
      </w:r>
      <w:r>
        <w:rPr>
          <w:color w:val="0E1115"/>
          <w:spacing w:val="-17"/>
          <w:sz w:val="24"/>
        </w:rPr>
        <w:t> </w:t>
      </w:r>
      <w:r>
        <w:rPr>
          <w:color w:val="0E1115"/>
          <w:spacing w:val="-2"/>
          <w:sz w:val="24"/>
        </w:rPr>
        <w:t>концепции </w:t>
      </w:r>
      <w:r>
        <w:rPr>
          <w:color w:val="0E1115"/>
          <w:sz w:val="24"/>
        </w:rPr>
        <w:t>лесосадов в умеренном климате</w:t>
      </w:r>
      <w:r>
        <w:rPr>
          <w:rFonts w:ascii="Tahoma" w:hAnsi="Tahoma"/>
          <w:color w:val="0E1115"/>
          <w:sz w:val="24"/>
        </w:rPr>
        <w:t>.</w:t>
      </w:r>
    </w:p>
    <w:p>
      <w:pPr>
        <w:pStyle w:val="ListParagraph"/>
        <w:numPr>
          <w:ilvl w:val="1"/>
          <w:numId w:val="173"/>
        </w:numPr>
        <w:tabs>
          <w:tab w:pos="583" w:val="left" w:leader="none"/>
        </w:tabs>
        <w:spacing w:line="240" w:lineRule="auto" w:before="236" w:after="0"/>
        <w:ind w:left="583" w:right="0" w:hanging="278"/>
        <w:jc w:val="left"/>
        <w:rPr>
          <w:rFonts w:ascii="Tahoma" w:hAnsi="Tahoma"/>
          <w:b/>
          <w:color w:val="0E1115"/>
          <w:sz w:val="24"/>
        </w:rPr>
      </w:pPr>
      <w:r>
        <w:rPr>
          <w:rFonts w:ascii="Arial" w:hAnsi="Arial"/>
          <w:b/>
          <w:color w:val="0E1115"/>
          <w:w w:val="85"/>
          <w:sz w:val="27"/>
        </w:rPr>
        <w:t>Росс</w:t>
      </w:r>
      <w:r>
        <w:rPr>
          <w:rFonts w:ascii="Arial" w:hAnsi="Arial"/>
          <w:b/>
          <w:color w:val="0E1115"/>
          <w:w w:val="85"/>
          <w:sz w:val="24"/>
        </w:rPr>
        <w:t>и</w:t>
      </w:r>
      <w:r>
        <w:rPr>
          <w:rFonts w:ascii="Arial" w:hAnsi="Arial"/>
          <w:b/>
          <w:color w:val="0E1115"/>
          <w:w w:val="85"/>
          <w:sz w:val="27"/>
        </w:rPr>
        <w:t>йс</w:t>
      </w:r>
      <w:r>
        <w:rPr>
          <w:rFonts w:ascii="Arial" w:hAnsi="Arial"/>
          <w:b/>
          <w:color w:val="0E1115"/>
          <w:w w:val="85"/>
          <w:sz w:val="24"/>
        </w:rPr>
        <w:t>ки</w:t>
      </w:r>
      <w:r>
        <w:rPr>
          <w:rFonts w:ascii="Arial" w:hAnsi="Arial"/>
          <w:b/>
          <w:color w:val="0E1115"/>
          <w:w w:val="85"/>
          <w:sz w:val="27"/>
        </w:rPr>
        <w:t>е</w:t>
      </w:r>
      <w:r>
        <w:rPr>
          <w:rFonts w:ascii="Arial" w:hAnsi="Arial"/>
          <w:b/>
          <w:color w:val="0E1115"/>
          <w:spacing w:val="17"/>
          <w:sz w:val="27"/>
        </w:rPr>
        <w:t> </w:t>
      </w:r>
      <w:r>
        <w:rPr>
          <w:rFonts w:ascii="Arial" w:hAnsi="Arial"/>
          <w:b/>
          <w:color w:val="0E1115"/>
          <w:spacing w:val="-2"/>
          <w:sz w:val="27"/>
        </w:rPr>
        <w:t>а</w:t>
      </w:r>
      <w:r>
        <w:rPr>
          <w:rFonts w:ascii="Arial" w:hAnsi="Arial"/>
          <w:b/>
          <w:color w:val="0E1115"/>
          <w:spacing w:val="-2"/>
          <w:sz w:val="24"/>
        </w:rPr>
        <w:t>вт</w:t>
      </w:r>
      <w:r>
        <w:rPr>
          <w:rFonts w:ascii="Arial" w:hAnsi="Arial"/>
          <w:b/>
          <w:color w:val="0E1115"/>
          <w:spacing w:val="-2"/>
          <w:sz w:val="27"/>
        </w:rPr>
        <w:t>ор</w:t>
      </w:r>
      <w:r>
        <w:rPr>
          <w:rFonts w:ascii="Arial" w:hAnsi="Arial"/>
          <w:b/>
          <w:color w:val="0E1115"/>
          <w:spacing w:val="-2"/>
          <w:sz w:val="24"/>
        </w:rPr>
        <w:t>ы</w:t>
      </w:r>
      <w:r>
        <w:rPr>
          <w:rFonts w:ascii="Tahoma" w:hAnsi="Tahoma"/>
          <w:b/>
          <w:color w:val="0E1115"/>
          <w:spacing w:val="-2"/>
          <w:sz w:val="24"/>
        </w:rPr>
        <w:t>:</w:t>
      </w:r>
    </w:p>
    <w:p>
      <w:pPr>
        <w:pStyle w:val="ListParagraph"/>
        <w:spacing w:after="0" w:line="240" w:lineRule="auto"/>
        <w:jc w:val="left"/>
        <w:rPr>
          <w:rFonts w:ascii="Tahoma" w:hAnsi="Tahoma"/>
          <w:b/>
          <w:sz w:val="24"/>
        </w:rPr>
        <w:sectPr>
          <w:pgSz w:w="11900" w:h="16840"/>
          <w:pgMar w:top="440" w:bottom="280" w:left="850" w:right="1133"/>
        </w:sectPr>
      </w:pPr>
    </w:p>
    <w:p>
      <w:pPr>
        <w:pStyle w:val="ListParagraph"/>
        <w:numPr>
          <w:ilvl w:val="2"/>
          <w:numId w:val="173"/>
        </w:numPr>
        <w:tabs>
          <w:tab w:pos="575" w:val="left" w:leader="none"/>
        </w:tabs>
        <w:spacing w:line="240" w:lineRule="auto" w:before="26" w:after="0"/>
        <w:ind w:left="575" w:right="0" w:hanging="255"/>
        <w:jc w:val="left"/>
        <w:rPr>
          <w:sz w:val="24"/>
        </w:rPr>
      </w:pPr>
      <w:r>
        <w:rPr>
          <w:rFonts w:ascii="Arial" w:hAnsi="Arial"/>
          <w:b/>
          <w:color w:val="0E1115"/>
          <w:spacing w:val="-6"/>
          <w:sz w:val="24"/>
        </w:rPr>
        <w:t>Б</w:t>
      </w:r>
      <w:r>
        <w:rPr>
          <w:rFonts w:ascii="Arial" w:hAnsi="Arial"/>
          <w:b/>
          <w:color w:val="0E1115"/>
          <w:spacing w:val="-6"/>
          <w:sz w:val="27"/>
        </w:rPr>
        <w:t>ор</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13"/>
          <w:sz w:val="27"/>
        </w:rPr>
        <w:t> </w:t>
      </w:r>
      <w:r>
        <w:rPr>
          <w:rFonts w:ascii="Arial" w:hAnsi="Arial"/>
          <w:b/>
          <w:color w:val="0E1115"/>
          <w:spacing w:val="-6"/>
          <w:sz w:val="27"/>
        </w:rPr>
        <w:t>А</w:t>
      </w:r>
      <w:r>
        <w:rPr>
          <w:rFonts w:ascii="Arial" w:hAnsi="Arial"/>
          <w:b/>
          <w:color w:val="0E1115"/>
          <w:spacing w:val="-6"/>
          <w:sz w:val="24"/>
        </w:rPr>
        <w:t>нд</w:t>
      </w:r>
      <w:r>
        <w:rPr>
          <w:rFonts w:ascii="Arial" w:hAnsi="Arial"/>
          <w:b/>
          <w:color w:val="0E1115"/>
          <w:spacing w:val="-6"/>
          <w:sz w:val="27"/>
        </w:rPr>
        <w:t>рее</w:t>
      </w:r>
      <w:r>
        <w:rPr>
          <w:rFonts w:ascii="Arial" w:hAnsi="Arial"/>
          <w:b/>
          <w:color w:val="0E1115"/>
          <w:spacing w:val="-6"/>
          <w:sz w:val="24"/>
        </w:rPr>
        <w:t>вич</w:t>
      </w:r>
      <w:r>
        <w:rPr>
          <w:rFonts w:ascii="Arial" w:hAnsi="Arial"/>
          <w:b/>
          <w:color w:val="0E1115"/>
          <w:spacing w:val="-5"/>
          <w:sz w:val="24"/>
        </w:rPr>
        <w:t> </w:t>
      </w:r>
      <w:r>
        <w:rPr>
          <w:rFonts w:ascii="Arial" w:hAnsi="Arial"/>
          <w:b/>
          <w:color w:val="0E1115"/>
          <w:spacing w:val="-6"/>
          <w:sz w:val="24"/>
        </w:rPr>
        <w:t>Б</w:t>
      </w:r>
      <w:r>
        <w:rPr>
          <w:rFonts w:ascii="Arial" w:hAnsi="Arial"/>
          <w:b/>
          <w:color w:val="0E1115"/>
          <w:spacing w:val="-6"/>
          <w:sz w:val="27"/>
        </w:rPr>
        <w:t>у</w:t>
      </w:r>
      <w:r>
        <w:rPr>
          <w:rFonts w:ascii="Arial" w:hAnsi="Arial"/>
          <w:b/>
          <w:color w:val="0E1115"/>
          <w:spacing w:val="-6"/>
          <w:sz w:val="24"/>
        </w:rPr>
        <w:t>блик</w:t>
      </w:r>
      <w:r>
        <w:rPr>
          <w:rFonts w:ascii="Tahoma" w:hAnsi="Tahoma"/>
          <w:b/>
          <w:color w:val="0E1115"/>
          <w:spacing w:val="-6"/>
          <w:sz w:val="24"/>
        </w:rPr>
        <w:t>:</w:t>
      </w:r>
      <w:r>
        <w:rPr>
          <w:rFonts w:ascii="Tahoma" w:hAnsi="Tahoma"/>
          <w:b/>
          <w:color w:val="0E1115"/>
          <w:spacing w:val="-1"/>
          <w:sz w:val="24"/>
        </w:rPr>
        <w:t> </w:t>
      </w:r>
      <w:r>
        <w:rPr>
          <w:rFonts w:ascii="Tahoma" w:hAnsi="Tahoma"/>
          <w:color w:val="0E1115"/>
          <w:spacing w:val="-6"/>
          <w:sz w:val="24"/>
        </w:rPr>
        <w:t>«</w:t>
      </w:r>
      <w:r>
        <w:rPr>
          <w:color w:val="0E1115"/>
          <w:spacing w:val="-6"/>
          <w:sz w:val="24"/>
        </w:rPr>
        <w:t>Огород</w:t>
      </w:r>
      <w:r>
        <w:rPr>
          <w:color w:val="0E1115"/>
          <w:spacing w:val="-3"/>
          <w:sz w:val="24"/>
        </w:rPr>
        <w:t> </w:t>
      </w:r>
      <w:r>
        <w:rPr>
          <w:color w:val="0E1115"/>
          <w:spacing w:val="-6"/>
          <w:sz w:val="24"/>
        </w:rPr>
        <w:t>по</w:t>
      </w:r>
      <w:r>
        <w:rPr>
          <w:rFonts w:ascii="Tahoma" w:hAnsi="Tahoma"/>
          <w:color w:val="0E1115"/>
          <w:spacing w:val="-6"/>
          <w:sz w:val="24"/>
        </w:rPr>
        <w:t>-</w:t>
      </w:r>
      <w:r>
        <w:rPr>
          <w:color w:val="0E1115"/>
          <w:spacing w:val="-6"/>
          <w:sz w:val="24"/>
        </w:rPr>
        <w:t>новому</w:t>
      </w:r>
      <w:r>
        <w:rPr>
          <w:rFonts w:ascii="Tahoma" w:hAnsi="Tahoma"/>
          <w:color w:val="0E1115"/>
          <w:spacing w:val="-6"/>
          <w:sz w:val="24"/>
        </w:rPr>
        <w:t>» (</w:t>
      </w:r>
      <w:r>
        <w:rPr>
          <w:color w:val="0E1115"/>
          <w:spacing w:val="-6"/>
          <w:sz w:val="24"/>
        </w:rPr>
        <w:t>Украина</w:t>
      </w:r>
      <w:r>
        <w:rPr>
          <w:rFonts w:ascii="Tahoma" w:hAnsi="Tahoma"/>
          <w:color w:val="0E1115"/>
          <w:spacing w:val="-6"/>
          <w:sz w:val="24"/>
        </w:rPr>
        <w:t>).</w:t>
      </w:r>
      <w:r>
        <w:rPr>
          <w:rFonts w:ascii="Tahoma" w:hAnsi="Tahoma"/>
          <w:color w:val="0E1115"/>
          <w:spacing w:val="-5"/>
          <w:sz w:val="24"/>
        </w:rPr>
        <w:t> </w:t>
      </w:r>
      <w:r>
        <w:rPr>
          <w:color w:val="0E1115"/>
          <w:spacing w:val="-6"/>
          <w:sz w:val="24"/>
        </w:rPr>
        <w:t>Пропагандист</w:t>
      </w:r>
    </w:p>
    <w:p>
      <w:pPr>
        <w:pStyle w:val="BodyText"/>
        <w:spacing w:before="123"/>
        <w:ind w:left="575"/>
        <w:rPr>
          <w:rFonts w:ascii="Tahoma" w:hAnsi="Tahoma"/>
        </w:rPr>
      </w:pPr>
      <w:r>
        <w:rPr>
          <w:rFonts w:ascii="Tahoma" w:hAnsi="Tahoma"/>
          <w:color w:val="0E1115"/>
        </w:rPr>
        <w:t>«</w:t>
      </w:r>
      <w:r>
        <w:rPr>
          <w:color w:val="0E1115"/>
        </w:rPr>
        <w:t>разумного</w:t>
      </w:r>
      <w:r>
        <w:rPr>
          <w:color w:val="0E1115"/>
          <w:spacing w:val="17"/>
        </w:rPr>
        <w:t> </w:t>
      </w:r>
      <w:r>
        <w:rPr>
          <w:color w:val="0E1115"/>
        </w:rPr>
        <w:t>огорода</w:t>
      </w:r>
      <w:r>
        <w:rPr>
          <w:rFonts w:ascii="Tahoma" w:hAnsi="Tahoma"/>
          <w:color w:val="0E1115"/>
        </w:rPr>
        <w:t>»</w:t>
      </w:r>
      <w:r>
        <w:rPr>
          <w:rFonts w:ascii="Tahoma" w:hAnsi="Tahoma"/>
          <w:color w:val="0E1115"/>
          <w:spacing w:val="14"/>
        </w:rPr>
        <w:t> </w:t>
      </w:r>
      <w:r>
        <w:rPr>
          <w:color w:val="0E1115"/>
        </w:rPr>
        <w:t>без</w:t>
      </w:r>
      <w:r>
        <w:rPr>
          <w:color w:val="0E1115"/>
          <w:spacing w:val="17"/>
        </w:rPr>
        <w:t> </w:t>
      </w:r>
      <w:r>
        <w:rPr>
          <w:color w:val="0E1115"/>
          <w:spacing w:val="-2"/>
        </w:rPr>
        <w:t>перекопки</w:t>
      </w:r>
      <w:r>
        <w:rPr>
          <w:rFonts w:ascii="Tahoma" w:hAnsi="Tahoma"/>
          <w:color w:val="0E1115"/>
          <w:spacing w:val="-2"/>
        </w:rPr>
        <w:t>.</w:t>
      </w:r>
    </w:p>
    <w:p>
      <w:pPr>
        <w:pStyle w:val="ListParagraph"/>
        <w:numPr>
          <w:ilvl w:val="2"/>
          <w:numId w:val="173"/>
        </w:numPr>
        <w:tabs>
          <w:tab w:pos="575" w:val="left" w:leader="none"/>
        </w:tabs>
        <w:spacing w:line="336" w:lineRule="auto" w:before="203" w:after="0"/>
        <w:ind w:left="575" w:right="1598" w:hanging="255"/>
        <w:jc w:val="left"/>
        <w:rPr>
          <w:rFonts w:ascii="Tahoma" w:hAnsi="Tahoma"/>
          <w:sz w:val="24"/>
        </w:rPr>
      </w:pPr>
      <w:r>
        <w:rPr>
          <w:rFonts w:ascii="Arial" w:hAnsi="Arial"/>
          <w:b/>
          <w:color w:val="0E1115"/>
          <w:spacing w:val="-4"/>
          <w:sz w:val="27"/>
        </w:rPr>
        <w:t>Н</w:t>
      </w:r>
      <w:r>
        <w:rPr>
          <w:rFonts w:ascii="Arial" w:hAnsi="Arial"/>
          <w:b/>
          <w:color w:val="0E1115"/>
          <w:spacing w:val="-4"/>
          <w:sz w:val="24"/>
        </w:rPr>
        <w:t>ик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ай</w:t>
      </w:r>
      <w:r>
        <w:rPr>
          <w:rFonts w:ascii="Arial" w:hAnsi="Arial"/>
          <w:b/>
          <w:color w:val="0E1115"/>
          <w:spacing w:val="-15"/>
          <w:sz w:val="27"/>
        </w:rPr>
        <w:t> </w:t>
      </w:r>
      <w:r>
        <w:rPr>
          <w:rFonts w:ascii="Arial" w:hAnsi="Arial"/>
          <w:b/>
          <w:color w:val="0E1115"/>
          <w:spacing w:val="-4"/>
          <w:sz w:val="24"/>
        </w:rPr>
        <w:t>Ив</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вич</w:t>
      </w:r>
      <w:r>
        <w:rPr>
          <w:rFonts w:ascii="Arial" w:hAnsi="Arial"/>
          <w:b/>
          <w:color w:val="0E1115"/>
          <w:spacing w:val="-13"/>
          <w:sz w:val="24"/>
        </w:rPr>
        <w:t> </w:t>
      </w:r>
      <w:r>
        <w:rPr>
          <w:rFonts w:ascii="Arial" w:hAnsi="Arial"/>
          <w:b/>
          <w:color w:val="0E1115"/>
          <w:spacing w:val="-4"/>
          <w:sz w:val="27"/>
        </w:rPr>
        <w:t>Кур</w:t>
      </w:r>
      <w:r>
        <w:rPr>
          <w:rFonts w:ascii="Arial" w:hAnsi="Arial"/>
          <w:b/>
          <w:color w:val="0E1115"/>
          <w:spacing w:val="-4"/>
          <w:sz w:val="24"/>
        </w:rPr>
        <w:t>дюм</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14"/>
          <w:sz w:val="24"/>
        </w:rPr>
        <w:t> </w:t>
      </w:r>
      <w:r>
        <w:rPr>
          <w:rFonts w:ascii="Tahoma" w:hAnsi="Tahoma"/>
          <w:color w:val="0E1115"/>
          <w:spacing w:val="-4"/>
          <w:sz w:val="24"/>
        </w:rPr>
        <w:t>«</w:t>
      </w:r>
      <w:r>
        <w:rPr>
          <w:color w:val="0E1115"/>
          <w:spacing w:val="-4"/>
          <w:sz w:val="24"/>
        </w:rPr>
        <w:t>Умный</w:t>
      </w:r>
      <w:r>
        <w:rPr>
          <w:color w:val="0E1115"/>
          <w:spacing w:val="-14"/>
          <w:sz w:val="24"/>
        </w:rPr>
        <w:t> </w:t>
      </w:r>
      <w:r>
        <w:rPr>
          <w:color w:val="0E1115"/>
          <w:spacing w:val="-4"/>
          <w:sz w:val="24"/>
        </w:rPr>
        <w:t>сад</w:t>
      </w:r>
      <w:r>
        <w:rPr>
          <w:rFonts w:ascii="Tahoma" w:hAnsi="Tahoma"/>
          <w:color w:val="0E1115"/>
          <w:spacing w:val="-4"/>
          <w:sz w:val="24"/>
        </w:rPr>
        <w:t>»,</w:t>
      </w:r>
      <w:r>
        <w:rPr>
          <w:rFonts w:ascii="Tahoma" w:hAnsi="Tahoma"/>
          <w:color w:val="0E1115"/>
          <w:spacing w:val="-15"/>
          <w:sz w:val="24"/>
        </w:rPr>
        <w:t> </w:t>
      </w:r>
      <w:r>
        <w:rPr>
          <w:rFonts w:ascii="Tahoma" w:hAnsi="Tahoma"/>
          <w:color w:val="0E1115"/>
          <w:spacing w:val="-4"/>
          <w:sz w:val="24"/>
        </w:rPr>
        <w:t>«</w:t>
      </w:r>
      <w:r>
        <w:rPr>
          <w:color w:val="0E1115"/>
          <w:spacing w:val="-4"/>
          <w:sz w:val="24"/>
        </w:rPr>
        <w:t>Умный</w:t>
      </w:r>
      <w:r>
        <w:rPr>
          <w:color w:val="0E1115"/>
          <w:spacing w:val="-14"/>
          <w:sz w:val="24"/>
        </w:rPr>
        <w:t> </w:t>
      </w:r>
      <w:r>
        <w:rPr>
          <w:color w:val="0E1115"/>
          <w:spacing w:val="-4"/>
          <w:sz w:val="24"/>
        </w:rPr>
        <w:t>огород</w:t>
      </w:r>
      <w:r>
        <w:rPr>
          <w:rFonts w:ascii="Tahoma" w:hAnsi="Tahoma"/>
          <w:color w:val="0E1115"/>
          <w:spacing w:val="-4"/>
          <w:sz w:val="24"/>
        </w:rPr>
        <w:t>»</w:t>
      </w:r>
      <w:r>
        <w:rPr>
          <w:rFonts w:ascii="Tahoma" w:hAnsi="Tahoma"/>
          <w:color w:val="0E1115"/>
          <w:spacing w:val="-14"/>
          <w:sz w:val="24"/>
        </w:rPr>
        <w:t> </w:t>
      </w:r>
      <w:r>
        <w:rPr>
          <w:color w:val="0E1115"/>
          <w:spacing w:val="-4"/>
          <w:sz w:val="24"/>
        </w:rPr>
        <w:t>и</w:t>
      </w:r>
      <w:r>
        <w:rPr>
          <w:color w:val="0E1115"/>
          <w:spacing w:val="-14"/>
          <w:sz w:val="24"/>
        </w:rPr>
        <w:t> </w:t>
      </w:r>
      <w:r>
        <w:rPr>
          <w:color w:val="0E1115"/>
          <w:spacing w:val="-4"/>
          <w:sz w:val="24"/>
        </w:rPr>
        <w:t>др</w:t>
      </w:r>
      <w:r>
        <w:rPr>
          <w:rFonts w:ascii="Tahoma" w:hAnsi="Tahoma"/>
          <w:color w:val="0E1115"/>
          <w:spacing w:val="-4"/>
          <w:sz w:val="24"/>
        </w:rPr>
        <w:t>. </w:t>
      </w:r>
      <w:r>
        <w:rPr>
          <w:color w:val="0E1115"/>
          <w:w w:val="105"/>
          <w:sz w:val="24"/>
        </w:rPr>
        <w:t>Популяризатор органического земледелия для России</w:t>
      </w:r>
      <w:r>
        <w:rPr>
          <w:rFonts w:ascii="Tahoma" w:hAnsi="Tahoma"/>
          <w:color w:val="0E1115"/>
          <w:w w:val="105"/>
          <w:sz w:val="24"/>
        </w:rPr>
        <w:t>.</w:t>
      </w:r>
    </w:p>
    <w:p>
      <w:pPr>
        <w:pStyle w:val="ListParagraph"/>
        <w:numPr>
          <w:ilvl w:val="2"/>
          <w:numId w:val="173"/>
        </w:numPr>
        <w:tabs>
          <w:tab w:pos="575" w:val="left" w:leader="none"/>
        </w:tabs>
        <w:spacing w:line="336" w:lineRule="auto" w:before="86" w:after="0"/>
        <w:ind w:left="575" w:right="647" w:hanging="255"/>
        <w:jc w:val="left"/>
        <w:rPr>
          <w:rFonts w:ascii="Tahoma" w:hAnsi="Tahoma"/>
          <w:sz w:val="24"/>
        </w:rPr>
      </w:pPr>
      <w:r>
        <w:rPr>
          <w:rFonts w:ascii="Arial" w:hAnsi="Arial"/>
          <w:b/>
          <w:color w:val="0E1115"/>
          <w:spacing w:val="-6"/>
          <w:sz w:val="24"/>
        </w:rPr>
        <w:t>З</w:t>
      </w:r>
      <w:r>
        <w:rPr>
          <w:rFonts w:ascii="Arial" w:hAnsi="Arial"/>
          <w:b/>
          <w:color w:val="0E1115"/>
          <w:spacing w:val="-6"/>
          <w:sz w:val="27"/>
        </w:rPr>
        <w:t>е</w:t>
      </w:r>
      <w:r>
        <w:rPr>
          <w:rFonts w:ascii="Arial" w:hAnsi="Arial"/>
          <w:b/>
          <w:color w:val="0E1115"/>
          <w:spacing w:val="-6"/>
          <w:sz w:val="24"/>
        </w:rPr>
        <w:t>пп</w:t>
      </w:r>
      <w:r>
        <w:rPr>
          <w:rFonts w:ascii="Arial" w:hAnsi="Arial"/>
          <w:b/>
          <w:color w:val="0E1115"/>
          <w:spacing w:val="-7"/>
          <w:sz w:val="24"/>
        </w:rPr>
        <w:t> </w:t>
      </w:r>
      <w:r>
        <w:rPr>
          <w:rFonts w:ascii="Arial" w:hAnsi="Arial"/>
          <w:b/>
          <w:color w:val="0E1115"/>
          <w:spacing w:val="-6"/>
          <w:sz w:val="27"/>
        </w:rPr>
        <w:t>Хо</w:t>
      </w:r>
      <w:r>
        <w:rPr>
          <w:rFonts w:ascii="Arial" w:hAnsi="Arial"/>
          <w:b/>
          <w:color w:val="0E1115"/>
          <w:spacing w:val="-6"/>
          <w:sz w:val="24"/>
        </w:rPr>
        <w:t>льц</w:t>
      </w:r>
      <w:r>
        <w:rPr>
          <w:rFonts w:ascii="Arial" w:hAnsi="Arial"/>
          <w:b/>
          <w:color w:val="0E1115"/>
          <w:spacing w:val="-6"/>
          <w:sz w:val="27"/>
        </w:rPr>
        <w:t>ер</w:t>
      </w:r>
      <w:r>
        <w:rPr>
          <w:rFonts w:ascii="Arial" w:hAnsi="Arial"/>
          <w:b/>
          <w:color w:val="0E1115"/>
          <w:spacing w:val="-15"/>
          <w:sz w:val="27"/>
        </w:rPr>
        <w:t> </w:t>
      </w:r>
      <w:r>
        <w:rPr>
          <w:rFonts w:ascii="Tahoma" w:hAnsi="Tahoma"/>
          <w:b/>
          <w:color w:val="0E1115"/>
          <w:spacing w:val="-6"/>
          <w:sz w:val="24"/>
        </w:rPr>
        <w:t>(</w:t>
      </w:r>
      <w:r>
        <w:rPr>
          <w:rFonts w:ascii="Arial" w:hAnsi="Arial"/>
          <w:b/>
          <w:color w:val="0E1115"/>
          <w:spacing w:val="-6"/>
          <w:sz w:val="27"/>
        </w:rPr>
        <w:t>е</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15"/>
          <w:sz w:val="27"/>
        </w:rPr>
        <w:t> </w:t>
      </w:r>
      <w:r>
        <w:rPr>
          <w:rFonts w:ascii="Arial" w:hAnsi="Arial"/>
          <w:b/>
          <w:color w:val="0E1115"/>
          <w:spacing w:val="-6"/>
          <w:sz w:val="24"/>
        </w:rPr>
        <w:t>книги</w:t>
      </w:r>
      <w:r>
        <w:rPr>
          <w:rFonts w:ascii="Arial" w:hAnsi="Arial"/>
          <w:b/>
          <w:color w:val="0E1115"/>
          <w:spacing w:val="-7"/>
          <w:sz w:val="24"/>
        </w:rPr>
        <w:t> </w:t>
      </w:r>
      <w:r>
        <w:rPr>
          <w:rFonts w:ascii="Arial" w:hAnsi="Arial"/>
          <w:b/>
          <w:color w:val="0E1115"/>
          <w:spacing w:val="-6"/>
          <w:sz w:val="24"/>
        </w:rPr>
        <w:t>п</w:t>
      </w:r>
      <w:r>
        <w:rPr>
          <w:rFonts w:ascii="Arial" w:hAnsi="Arial"/>
          <w:b/>
          <w:color w:val="0E1115"/>
          <w:spacing w:val="-6"/>
          <w:sz w:val="27"/>
        </w:rPr>
        <w:t>ере</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е</w:t>
      </w:r>
      <w:r>
        <w:rPr>
          <w:rFonts w:ascii="Arial" w:hAnsi="Arial"/>
          <w:b/>
          <w:color w:val="0E1115"/>
          <w:spacing w:val="-6"/>
          <w:sz w:val="24"/>
        </w:rPr>
        <w:t>ны</w:t>
      </w:r>
      <w:r>
        <w:rPr>
          <w:rFonts w:ascii="Tahoma" w:hAnsi="Tahoma"/>
          <w:b/>
          <w:color w:val="0E1115"/>
          <w:spacing w:val="-6"/>
          <w:sz w:val="24"/>
        </w:rPr>
        <w:t>): </w:t>
      </w:r>
      <w:r>
        <w:rPr>
          <w:color w:val="0E1115"/>
          <w:spacing w:val="-6"/>
          <w:sz w:val="24"/>
        </w:rPr>
        <w:t>Его опыт крайне ценен для </w:t>
      </w:r>
      <w:r>
        <w:rPr>
          <w:color w:val="0E1115"/>
          <w:spacing w:val="-6"/>
          <w:sz w:val="24"/>
        </w:rPr>
        <w:t>сложных </w:t>
      </w:r>
      <w:r>
        <w:rPr>
          <w:color w:val="0E1115"/>
          <w:spacing w:val="-2"/>
          <w:sz w:val="24"/>
        </w:rPr>
        <w:t>условий</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85"/>
        <w:rPr>
          <w:rFonts w:ascii="Tahoma"/>
        </w:rPr>
      </w:pPr>
    </w:p>
    <w:p>
      <w:pPr>
        <w:pStyle w:val="ListParagraph"/>
        <w:numPr>
          <w:ilvl w:val="0"/>
          <w:numId w:val="173"/>
        </w:numPr>
        <w:tabs>
          <w:tab w:pos="645" w:val="left" w:leader="none"/>
        </w:tabs>
        <w:spacing w:line="240" w:lineRule="auto" w:before="0" w:after="0"/>
        <w:ind w:left="645" w:right="0" w:hanging="340"/>
        <w:jc w:val="left"/>
        <w:rPr>
          <w:rFonts w:ascii="Arial" w:hAnsi="Arial"/>
          <w:b/>
          <w:sz w:val="30"/>
        </w:rPr>
      </w:pPr>
      <w:r>
        <w:rPr>
          <w:rFonts w:ascii="Arial" w:hAnsi="Arial"/>
          <w:b/>
          <w:color w:val="0E1115"/>
          <w:spacing w:val="-8"/>
          <w:sz w:val="29"/>
        </w:rPr>
        <w:t>О</w:t>
      </w:r>
      <w:r>
        <w:rPr>
          <w:rFonts w:ascii="Arial" w:hAnsi="Arial"/>
          <w:b/>
          <w:color w:val="0E1115"/>
          <w:spacing w:val="-8"/>
          <w:sz w:val="30"/>
        </w:rPr>
        <w:t>б</w:t>
      </w:r>
      <w:r>
        <w:rPr>
          <w:rFonts w:ascii="Arial" w:hAnsi="Arial"/>
          <w:b/>
          <w:color w:val="0E1115"/>
          <w:spacing w:val="-8"/>
          <w:sz w:val="29"/>
        </w:rPr>
        <w:t>у</w:t>
      </w:r>
      <w:r>
        <w:rPr>
          <w:rFonts w:ascii="Arial" w:hAnsi="Arial"/>
          <w:b/>
          <w:color w:val="0E1115"/>
          <w:spacing w:val="-8"/>
          <w:sz w:val="30"/>
        </w:rPr>
        <w:t>ч</w:t>
      </w:r>
      <w:r>
        <w:rPr>
          <w:rFonts w:ascii="Arial" w:hAnsi="Arial"/>
          <w:b/>
          <w:color w:val="0E1115"/>
          <w:spacing w:val="-8"/>
          <w:sz w:val="29"/>
        </w:rPr>
        <w:t>а</w:t>
      </w:r>
      <w:r>
        <w:rPr>
          <w:rFonts w:ascii="Arial" w:hAnsi="Arial"/>
          <w:b/>
          <w:color w:val="0E1115"/>
          <w:spacing w:val="-8"/>
          <w:sz w:val="30"/>
        </w:rPr>
        <w:t>ющи</w:t>
      </w:r>
      <w:r>
        <w:rPr>
          <w:rFonts w:ascii="Arial" w:hAnsi="Arial"/>
          <w:b/>
          <w:color w:val="0E1115"/>
          <w:spacing w:val="-8"/>
          <w:sz w:val="29"/>
        </w:rPr>
        <w:t>е</w:t>
      </w:r>
      <w:r>
        <w:rPr>
          <w:rFonts w:ascii="Arial" w:hAnsi="Arial"/>
          <w:b/>
          <w:color w:val="0E1115"/>
          <w:spacing w:val="-2"/>
          <w:sz w:val="29"/>
        </w:rPr>
        <w:t> </w:t>
      </w:r>
      <w:r>
        <w:rPr>
          <w:rFonts w:ascii="Arial" w:hAnsi="Arial"/>
          <w:b/>
          <w:color w:val="0E1115"/>
          <w:spacing w:val="-8"/>
          <w:sz w:val="30"/>
        </w:rPr>
        <w:t>п</w:t>
      </w:r>
      <w:r>
        <w:rPr>
          <w:rFonts w:ascii="Arial" w:hAnsi="Arial"/>
          <w:b/>
          <w:color w:val="0E1115"/>
          <w:spacing w:val="-8"/>
          <w:sz w:val="29"/>
        </w:rPr>
        <w:t>ро</w:t>
      </w:r>
      <w:r>
        <w:rPr>
          <w:rFonts w:ascii="Arial" w:hAnsi="Arial"/>
          <w:b/>
          <w:color w:val="0E1115"/>
          <w:spacing w:val="-8"/>
          <w:sz w:val="30"/>
        </w:rPr>
        <w:t>г</w:t>
      </w:r>
      <w:r>
        <w:rPr>
          <w:rFonts w:ascii="Arial" w:hAnsi="Arial"/>
          <w:b/>
          <w:color w:val="0E1115"/>
          <w:spacing w:val="-8"/>
          <w:sz w:val="29"/>
        </w:rPr>
        <w:t>ра</w:t>
      </w:r>
      <w:r>
        <w:rPr>
          <w:rFonts w:ascii="Arial" w:hAnsi="Arial"/>
          <w:b/>
          <w:color w:val="0E1115"/>
          <w:spacing w:val="-8"/>
          <w:sz w:val="30"/>
        </w:rPr>
        <w:t>ммы</w:t>
      </w:r>
      <w:r>
        <w:rPr>
          <w:rFonts w:ascii="Arial" w:hAnsi="Arial"/>
          <w:b/>
          <w:color w:val="0E1115"/>
          <w:spacing w:val="-4"/>
          <w:sz w:val="30"/>
        </w:rPr>
        <w:t> </w:t>
      </w:r>
      <w:r>
        <w:rPr>
          <w:rFonts w:ascii="Arial" w:hAnsi="Arial"/>
          <w:b/>
          <w:color w:val="0E1115"/>
          <w:spacing w:val="-8"/>
          <w:sz w:val="30"/>
        </w:rPr>
        <w:t>и</w:t>
      </w:r>
      <w:r>
        <w:rPr>
          <w:rFonts w:ascii="Arial" w:hAnsi="Arial"/>
          <w:b/>
          <w:color w:val="0E1115"/>
          <w:spacing w:val="-5"/>
          <w:sz w:val="30"/>
        </w:rPr>
        <w:t> </w:t>
      </w:r>
      <w:r>
        <w:rPr>
          <w:rFonts w:ascii="Arial" w:hAnsi="Arial"/>
          <w:b/>
          <w:color w:val="0E1115"/>
          <w:spacing w:val="-8"/>
          <w:sz w:val="30"/>
        </w:rPr>
        <w:t>к</w:t>
      </w:r>
      <w:r>
        <w:rPr>
          <w:rFonts w:ascii="Arial" w:hAnsi="Arial"/>
          <w:b/>
          <w:color w:val="0E1115"/>
          <w:spacing w:val="-8"/>
          <w:sz w:val="29"/>
        </w:rPr>
        <w:t>урс</w:t>
      </w:r>
      <w:r>
        <w:rPr>
          <w:rFonts w:ascii="Arial" w:hAnsi="Arial"/>
          <w:b/>
          <w:color w:val="0E1115"/>
          <w:spacing w:val="-8"/>
          <w:sz w:val="30"/>
        </w:rPr>
        <w:t>ы</w:t>
      </w:r>
    </w:p>
    <w:p>
      <w:pPr>
        <w:spacing w:before="344"/>
        <w:ind w:left="305" w:right="0" w:firstLine="0"/>
        <w:jc w:val="left"/>
        <w:rPr>
          <w:rFonts w:ascii="Tahoma" w:hAnsi="Tahoma"/>
          <w:b/>
          <w:sz w:val="24"/>
        </w:rPr>
      </w:pPr>
      <w:r>
        <w:rPr>
          <w:rFonts w:ascii="Arial" w:hAnsi="Arial"/>
          <w:b/>
          <w:color w:val="0E1115"/>
          <w:w w:val="90"/>
          <w:sz w:val="27"/>
        </w:rPr>
        <w:t>Ме</w:t>
      </w:r>
      <w:r>
        <w:rPr>
          <w:rFonts w:ascii="Arial" w:hAnsi="Arial"/>
          <w:b/>
          <w:color w:val="0E1115"/>
          <w:w w:val="90"/>
          <w:sz w:val="24"/>
        </w:rPr>
        <w:t>жд</w:t>
      </w:r>
      <w:r>
        <w:rPr>
          <w:rFonts w:ascii="Arial" w:hAnsi="Arial"/>
          <w:b/>
          <w:color w:val="0E1115"/>
          <w:w w:val="90"/>
          <w:sz w:val="27"/>
        </w:rPr>
        <w:t>у</w:t>
      </w:r>
      <w:r>
        <w:rPr>
          <w:rFonts w:ascii="Arial" w:hAnsi="Arial"/>
          <w:b/>
          <w:color w:val="0E1115"/>
          <w:w w:val="90"/>
          <w:sz w:val="24"/>
        </w:rPr>
        <w:t>н</w:t>
      </w:r>
      <w:r>
        <w:rPr>
          <w:rFonts w:ascii="Arial" w:hAnsi="Arial"/>
          <w:b/>
          <w:color w:val="0E1115"/>
          <w:w w:val="90"/>
          <w:sz w:val="27"/>
        </w:rPr>
        <w:t>аро</w:t>
      </w:r>
      <w:r>
        <w:rPr>
          <w:rFonts w:ascii="Arial" w:hAnsi="Arial"/>
          <w:b/>
          <w:color w:val="0E1115"/>
          <w:w w:val="90"/>
          <w:sz w:val="24"/>
        </w:rPr>
        <w:t>дны</w:t>
      </w:r>
      <w:r>
        <w:rPr>
          <w:rFonts w:ascii="Arial" w:hAnsi="Arial"/>
          <w:b/>
          <w:color w:val="0E1115"/>
          <w:w w:val="90"/>
          <w:sz w:val="27"/>
        </w:rPr>
        <w:t>е</w:t>
      </w:r>
      <w:r>
        <w:rPr>
          <w:rFonts w:ascii="Arial" w:hAnsi="Arial"/>
          <w:b/>
          <w:color w:val="0E1115"/>
          <w:spacing w:val="-1"/>
          <w:w w:val="90"/>
          <w:sz w:val="27"/>
        </w:rPr>
        <w:t>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чны</w:t>
      </w:r>
      <w:r>
        <w:rPr>
          <w:rFonts w:ascii="Arial" w:hAnsi="Arial"/>
          <w:b/>
          <w:color w:val="0E1115"/>
          <w:w w:val="90"/>
          <w:sz w:val="27"/>
        </w:rPr>
        <w:t>е</w:t>
      </w:r>
      <w:r>
        <w:rPr>
          <w:rFonts w:ascii="Arial" w:hAnsi="Arial"/>
          <w:b/>
          <w:color w:val="0E1115"/>
          <w:spacing w:val="-7"/>
          <w:sz w:val="27"/>
        </w:rPr>
        <w:t> </w:t>
      </w:r>
      <w:r>
        <w:rPr>
          <w:rFonts w:ascii="Arial" w:hAnsi="Arial"/>
          <w:b/>
          <w:color w:val="0E1115"/>
          <w:w w:val="90"/>
          <w:sz w:val="24"/>
        </w:rPr>
        <w:t>и</w:t>
      </w:r>
      <w:r>
        <w:rPr>
          <w:rFonts w:ascii="Arial" w:hAnsi="Arial"/>
          <w:b/>
          <w:color w:val="0E1115"/>
          <w:sz w:val="24"/>
        </w:rPr>
        <w:t> </w:t>
      </w:r>
      <w:r>
        <w:rPr>
          <w:rFonts w:ascii="Arial" w:hAnsi="Arial"/>
          <w:b/>
          <w:color w:val="0E1115"/>
          <w:spacing w:val="-2"/>
          <w:w w:val="90"/>
          <w:sz w:val="27"/>
        </w:rPr>
        <w:t>о</w:t>
      </w:r>
      <w:r>
        <w:rPr>
          <w:rFonts w:ascii="Arial" w:hAnsi="Arial"/>
          <w:b/>
          <w:color w:val="0E1115"/>
          <w:spacing w:val="-2"/>
          <w:w w:val="90"/>
          <w:sz w:val="24"/>
        </w:rPr>
        <w:t>нл</w:t>
      </w:r>
      <w:r>
        <w:rPr>
          <w:rFonts w:ascii="Arial" w:hAnsi="Arial"/>
          <w:b/>
          <w:color w:val="0E1115"/>
          <w:spacing w:val="-2"/>
          <w:w w:val="90"/>
          <w:sz w:val="27"/>
        </w:rPr>
        <w:t>ай</w:t>
      </w:r>
      <w:r>
        <w:rPr>
          <w:rFonts w:ascii="Arial" w:hAnsi="Arial"/>
          <w:b/>
          <w:color w:val="0E1115"/>
          <w:spacing w:val="-2"/>
          <w:w w:val="90"/>
          <w:sz w:val="24"/>
        </w:rPr>
        <w:t>н</w:t>
      </w:r>
      <w:r>
        <w:rPr>
          <w:rFonts w:ascii="Tahoma" w:hAnsi="Tahoma"/>
          <w:b/>
          <w:color w:val="0E1115"/>
          <w:spacing w:val="-2"/>
          <w:w w:val="90"/>
          <w:sz w:val="24"/>
        </w:rPr>
        <w:t>):</w:t>
      </w:r>
    </w:p>
    <w:p>
      <w:pPr>
        <w:pStyle w:val="BodyText"/>
        <w:spacing w:before="72"/>
        <w:rPr>
          <w:rFonts w:ascii="Tahoma"/>
          <w:b/>
        </w:rPr>
      </w:pPr>
    </w:p>
    <w:p>
      <w:pPr>
        <w:pStyle w:val="ListParagraph"/>
        <w:numPr>
          <w:ilvl w:val="0"/>
          <w:numId w:val="176"/>
        </w:numPr>
        <w:tabs>
          <w:tab w:pos="575" w:val="left" w:leader="none"/>
        </w:tabs>
        <w:spacing w:line="343" w:lineRule="auto" w:before="1" w:after="0"/>
        <w:ind w:left="575" w:right="862" w:hanging="255"/>
        <w:jc w:val="left"/>
        <w:rPr>
          <w:rFonts w:ascii="Tahoma" w:hAnsi="Tahoma"/>
          <w:sz w:val="24"/>
        </w:rPr>
      </w:pPr>
      <w:r>
        <w:rPr>
          <w:rFonts w:ascii="Tahoma" w:hAnsi="Tahoma"/>
          <w:b/>
          <w:color w:val="0E1115"/>
          <w:sz w:val="24"/>
        </w:rPr>
        <w:t>PDC</w:t>
      </w:r>
      <w:r>
        <w:rPr>
          <w:rFonts w:ascii="Tahoma" w:hAnsi="Tahoma"/>
          <w:b/>
          <w:color w:val="0E1115"/>
          <w:spacing w:val="-12"/>
          <w:sz w:val="24"/>
        </w:rPr>
        <w:t> </w:t>
      </w:r>
      <w:r>
        <w:rPr>
          <w:rFonts w:ascii="Tahoma" w:hAnsi="Tahoma"/>
          <w:b/>
          <w:color w:val="0E1115"/>
          <w:sz w:val="24"/>
        </w:rPr>
        <w:t>(Permaculture</w:t>
      </w:r>
      <w:r>
        <w:rPr>
          <w:rFonts w:ascii="Tahoma" w:hAnsi="Tahoma"/>
          <w:b/>
          <w:color w:val="0E1115"/>
          <w:spacing w:val="-12"/>
          <w:sz w:val="24"/>
        </w:rPr>
        <w:t> </w:t>
      </w:r>
      <w:r>
        <w:rPr>
          <w:rFonts w:ascii="Tahoma" w:hAnsi="Tahoma"/>
          <w:b/>
          <w:color w:val="0E1115"/>
          <w:sz w:val="24"/>
        </w:rPr>
        <w:t>Design</w:t>
      </w:r>
      <w:r>
        <w:rPr>
          <w:rFonts w:ascii="Tahoma" w:hAnsi="Tahoma"/>
          <w:b/>
          <w:color w:val="0E1115"/>
          <w:spacing w:val="-12"/>
          <w:sz w:val="24"/>
        </w:rPr>
        <w:t> </w:t>
      </w:r>
      <w:r>
        <w:rPr>
          <w:rFonts w:ascii="Tahoma" w:hAnsi="Tahoma"/>
          <w:b/>
          <w:color w:val="0E1115"/>
          <w:sz w:val="24"/>
        </w:rPr>
        <w:t>Course):</w:t>
      </w:r>
      <w:r>
        <w:rPr>
          <w:rFonts w:ascii="Tahoma" w:hAnsi="Tahoma"/>
          <w:b/>
          <w:color w:val="0E1115"/>
          <w:spacing w:val="-5"/>
          <w:sz w:val="24"/>
        </w:rPr>
        <w:t> </w:t>
      </w:r>
      <w:r>
        <w:rPr>
          <w:rFonts w:ascii="Tahoma" w:hAnsi="Tahoma"/>
          <w:color w:val="0E1115"/>
          <w:sz w:val="24"/>
        </w:rPr>
        <w:t>72-</w:t>
      </w:r>
      <w:r>
        <w:rPr>
          <w:color w:val="0E1115"/>
          <w:sz w:val="24"/>
        </w:rPr>
        <w:t>часовой</w:t>
      </w:r>
      <w:r>
        <w:rPr>
          <w:color w:val="0E1115"/>
          <w:spacing w:val="-7"/>
          <w:sz w:val="24"/>
        </w:rPr>
        <w:t> </w:t>
      </w:r>
      <w:r>
        <w:rPr>
          <w:color w:val="0E1115"/>
          <w:sz w:val="24"/>
        </w:rPr>
        <w:t>сертификационный</w:t>
      </w:r>
      <w:r>
        <w:rPr>
          <w:color w:val="0E1115"/>
          <w:spacing w:val="-7"/>
          <w:sz w:val="24"/>
        </w:rPr>
        <w:t> </w:t>
      </w:r>
      <w:r>
        <w:rPr>
          <w:color w:val="0E1115"/>
          <w:sz w:val="24"/>
        </w:rPr>
        <w:t>курс</w:t>
      </w:r>
      <w:r>
        <w:rPr>
          <w:rFonts w:ascii="Tahoma" w:hAnsi="Tahoma"/>
          <w:color w:val="0E1115"/>
          <w:sz w:val="24"/>
        </w:rPr>
        <w:t>, </w:t>
      </w:r>
      <w:r>
        <w:rPr>
          <w:color w:val="0E1115"/>
          <w:sz w:val="24"/>
        </w:rPr>
        <w:t>который является золотым стандартом обучения</w:t>
      </w:r>
      <w:r>
        <w:rPr>
          <w:rFonts w:ascii="Tahoma" w:hAnsi="Tahoma"/>
          <w:color w:val="0E1115"/>
          <w:sz w:val="24"/>
        </w:rPr>
        <w:t>. </w:t>
      </w:r>
      <w:r>
        <w:rPr>
          <w:color w:val="0E1115"/>
          <w:sz w:val="24"/>
        </w:rPr>
        <w:t>Его проводят сертифицированные преподаватели по всему миру</w:t>
      </w:r>
      <w:r>
        <w:rPr>
          <w:rFonts w:ascii="Tahoma" w:hAnsi="Tahoma"/>
          <w:color w:val="0E1115"/>
          <w:sz w:val="24"/>
        </w:rPr>
        <w:t>.</w:t>
      </w:r>
    </w:p>
    <w:p>
      <w:pPr>
        <w:pStyle w:val="ListParagraph"/>
        <w:numPr>
          <w:ilvl w:val="0"/>
          <w:numId w:val="176"/>
        </w:numPr>
        <w:tabs>
          <w:tab w:pos="575" w:val="left" w:leader="none"/>
        </w:tabs>
        <w:spacing w:line="336" w:lineRule="auto" w:before="82" w:after="0"/>
        <w:ind w:left="575" w:right="112" w:hanging="255"/>
        <w:jc w:val="left"/>
        <w:rPr>
          <w:rFonts w:ascii="Tahoma" w:hAnsi="Tahoma"/>
          <w:sz w:val="24"/>
        </w:rPr>
      </w:pPr>
      <w:r>
        <w:rPr>
          <w:rFonts w:ascii="Arial" w:hAnsi="Arial"/>
          <w:b/>
          <w:color w:val="0E1115"/>
          <w:spacing w:val="-8"/>
          <w:sz w:val="24"/>
        </w:rPr>
        <w:t>Ин</w:t>
      </w:r>
      <w:r>
        <w:rPr>
          <w:rFonts w:ascii="Arial" w:hAnsi="Arial"/>
          <w:b/>
          <w:color w:val="0E1115"/>
          <w:spacing w:val="-8"/>
          <w:sz w:val="27"/>
        </w:rPr>
        <w:t>с</w:t>
      </w:r>
      <w:r>
        <w:rPr>
          <w:rFonts w:ascii="Arial" w:hAnsi="Arial"/>
          <w:b/>
          <w:color w:val="0E1115"/>
          <w:spacing w:val="-8"/>
          <w:sz w:val="24"/>
        </w:rPr>
        <w:t>тит</w:t>
      </w:r>
      <w:r>
        <w:rPr>
          <w:rFonts w:ascii="Arial" w:hAnsi="Arial"/>
          <w:b/>
          <w:color w:val="0E1115"/>
          <w:spacing w:val="-8"/>
          <w:sz w:val="27"/>
        </w:rPr>
        <w:t>у</w:t>
      </w:r>
      <w:r>
        <w:rPr>
          <w:rFonts w:ascii="Arial" w:hAnsi="Arial"/>
          <w:b/>
          <w:color w:val="0E1115"/>
          <w:spacing w:val="-8"/>
          <w:sz w:val="24"/>
        </w:rPr>
        <w:t>т</w:t>
      </w:r>
      <w:r>
        <w:rPr>
          <w:rFonts w:ascii="Arial" w:hAnsi="Arial"/>
          <w:b/>
          <w:color w:val="0E1115"/>
          <w:spacing w:val="-9"/>
          <w:sz w:val="24"/>
        </w:rPr>
        <w:t> </w:t>
      </w:r>
      <w:r>
        <w:rPr>
          <w:rFonts w:ascii="Arial" w:hAnsi="Arial"/>
          <w:b/>
          <w:color w:val="0E1115"/>
          <w:spacing w:val="-8"/>
          <w:sz w:val="27"/>
        </w:rPr>
        <w:t>Пер</w:t>
      </w:r>
      <w:r>
        <w:rPr>
          <w:rFonts w:ascii="Arial" w:hAnsi="Arial"/>
          <w:b/>
          <w:color w:val="0E1115"/>
          <w:spacing w:val="-8"/>
          <w:sz w:val="24"/>
        </w:rPr>
        <w:t>м</w:t>
      </w:r>
      <w:r>
        <w:rPr>
          <w:rFonts w:ascii="Arial" w:hAnsi="Arial"/>
          <w:b/>
          <w:color w:val="0E1115"/>
          <w:spacing w:val="-8"/>
          <w:sz w:val="27"/>
        </w:rPr>
        <w:t>а</w:t>
      </w:r>
      <w:r>
        <w:rPr>
          <w:rFonts w:ascii="Arial" w:hAnsi="Arial"/>
          <w:b/>
          <w:color w:val="0E1115"/>
          <w:spacing w:val="-8"/>
          <w:sz w:val="24"/>
        </w:rPr>
        <w:t>к</w:t>
      </w:r>
      <w:r>
        <w:rPr>
          <w:rFonts w:ascii="Arial" w:hAnsi="Arial"/>
          <w:b/>
          <w:color w:val="0E1115"/>
          <w:spacing w:val="-8"/>
          <w:sz w:val="27"/>
        </w:rPr>
        <w:t>у</w:t>
      </w:r>
      <w:r>
        <w:rPr>
          <w:rFonts w:ascii="Arial" w:hAnsi="Arial"/>
          <w:b/>
          <w:color w:val="0E1115"/>
          <w:spacing w:val="-8"/>
          <w:sz w:val="24"/>
        </w:rPr>
        <w:t>льт</w:t>
      </w:r>
      <w:r>
        <w:rPr>
          <w:rFonts w:ascii="Arial" w:hAnsi="Arial"/>
          <w:b/>
          <w:color w:val="0E1115"/>
          <w:spacing w:val="-8"/>
          <w:sz w:val="27"/>
        </w:rPr>
        <w:t>ур</w:t>
      </w:r>
      <w:r>
        <w:rPr>
          <w:rFonts w:ascii="Arial" w:hAnsi="Arial"/>
          <w:b/>
          <w:color w:val="0E1115"/>
          <w:spacing w:val="-8"/>
          <w:sz w:val="24"/>
        </w:rPr>
        <w:t>ы</w:t>
      </w:r>
      <w:r>
        <w:rPr>
          <w:rFonts w:ascii="Arial" w:hAnsi="Arial"/>
          <w:b/>
          <w:color w:val="0E1115"/>
          <w:spacing w:val="-9"/>
          <w:sz w:val="24"/>
        </w:rPr>
        <w:t> </w:t>
      </w:r>
      <w:r>
        <w:rPr>
          <w:rFonts w:ascii="Tahoma" w:hAnsi="Tahoma"/>
          <w:b/>
          <w:color w:val="0E1115"/>
          <w:spacing w:val="-8"/>
          <w:sz w:val="24"/>
        </w:rPr>
        <w:t>(The</w:t>
      </w:r>
      <w:r>
        <w:rPr>
          <w:rFonts w:ascii="Tahoma" w:hAnsi="Tahoma"/>
          <w:b/>
          <w:color w:val="0E1115"/>
          <w:spacing w:val="-10"/>
          <w:sz w:val="24"/>
        </w:rPr>
        <w:t> </w:t>
      </w:r>
      <w:r>
        <w:rPr>
          <w:rFonts w:ascii="Tahoma" w:hAnsi="Tahoma"/>
          <w:b/>
          <w:color w:val="0E1115"/>
          <w:spacing w:val="-8"/>
          <w:sz w:val="24"/>
        </w:rPr>
        <w:t>Permaculture</w:t>
      </w:r>
      <w:r>
        <w:rPr>
          <w:rFonts w:ascii="Tahoma" w:hAnsi="Tahoma"/>
          <w:b/>
          <w:color w:val="0E1115"/>
          <w:spacing w:val="-10"/>
          <w:sz w:val="24"/>
        </w:rPr>
        <w:t> </w:t>
      </w:r>
      <w:r>
        <w:rPr>
          <w:rFonts w:ascii="Tahoma" w:hAnsi="Tahoma"/>
          <w:b/>
          <w:color w:val="0E1115"/>
          <w:spacing w:val="-8"/>
          <w:sz w:val="24"/>
        </w:rPr>
        <w:t>Research</w:t>
      </w:r>
      <w:r>
        <w:rPr>
          <w:rFonts w:ascii="Tahoma" w:hAnsi="Tahoma"/>
          <w:b/>
          <w:color w:val="0E1115"/>
          <w:spacing w:val="-10"/>
          <w:sz w:val="24"/>
        </w:rPr>
        <w:t> </w:t>
      </w:r>
      <w:r>
        <w:rPr>
          <w:rFonts w:ascii="Tahoma" w:hAnsi="Tahoma"/>
          <w:b/>
          <w:color w:val="0E1115"/>
          <w:spacing w:val="-8"/>
          <w:sz w:val="24"/>
        </w:rPr>
        <w:t>Institute,</w:t>
      </w:r>
      <w:r>
        <w:rPr>
          <w:rFonts w:ascii="Tahoma" w:hAnsi="Tahoma"/>
          <w:b/>
          <w:color w:val="0E1115"/>
          <w:spacing w:val="-15"/>
          <w:sz w:val="24"/>
        </w:rPr>
        <w:t> </w:t>
      </w:r>
      <w:r>
        <w:rPr>
          <w:rFonts w:ascii="Tahoma" w:hAnsi="Tahoma"/>
          <w:b/>
          <w:color w:val="0E1115"/>
          <w:spacing w:val="-8"/>
          <w:sz w:val="24"/>
        </w:rPr>
        <w:t>PRI)</w:t>
      </w:r>
      <w:r>
        <w:rPr>
          <w:rFonts w:ascii="Tahoma" w:hAnsi="Tahoma"/>
          <w:b/>
          <w:color w:val="0E1115"/>
          <w:spacing w:val="-9"/>
          <w:sz w:val="24"/>
        </w:rPr>
        <w:t> </w:t>
      </w:r>
      <w:r>
        <w:rPr>
          <w:rFonts w:ascii="Tahoma" w:hAnsi="Tahoma"/>
          <w:color w:val="0E1115"/>
          <w:spacing w:val="-8"/>
          <w:sz w:val="24"/>
        </w:rPr>
        <w:t>—</w:t>
      </w:r>
      <w:r>
        <w:rPr>
          <w:rFonts w:ascii="Tahoma" w:hAnsi="Tahoma"/>
          <w:color w:val="0E1115"/>
          <w:spacing w:val="-11"/>
          <w:sz w:val="24"/>
        </w:rPr>
        <w:t> </w:t>
      </w:r>
      <w:r>
        <w:rPr>
          <w:color w:val="0E1115"/>
          <w:spacing w:val="-8"/>
          <w:sz w:val="24"/>
        </w:rPr>
        <w:t>основан </w:t>
      </w:r>
      <w:r>
        <w:rPr>
          <w:color w:val="0E1115"/>
          <w:sz w:val="24"/>
        </w:rPr>
        <w:t>Моллисоном</w:t>
      </w:r>
      <w:r>
        <w:rPr>
          <w:rFonts w:ascii="Tahoma" w:hAnsi="Tahoma"/>
          <w:color w:val="0E1115"/>
          <w:sz w:val="24"/>
        </w:rPr>
        <w:t>, </w:t>
      </w:r>
      <w:r>
        <w:rPr>
          <w:color w:val="0E1115"/>
          <w:sz w:val="24"/>
        </w:rPr>
        <w:t>Австралия</w:t>
      </w:r>
      <w:r>
        <w:rPr>
          <w:rFonts w:ascii="Tahoma" w:hAnsi="Tahoma"/>
          <w:color w:val="0E1115"/>
          <w:sz w:val="24"/>
        </w:rPr>
        <w:t>.</w:t>
      </w:r>
    </w:p>
    <w:p>
      <w:pPr>
        <w:pStyle w:val="ListParagraph"/>
        <w:numPr>
          <w:ilvl w:val="0"/>
          <w:numId w:val="176"/>
        </w:numPr>
        <w:tabs>
          <w:tab w:pos="575" w:val="left" w:leader="none"/>
        </w:tabs>
        <w:spacing w:line="343" w:lineRule="auto" w:before="100" w:after="0"/>
        <w:ind w:left="575" w:right="65" w:hanging="255"/>
        <w:jc w:val="left"/>
        <w:rPr>
          <w:rFonts w:ascii="Tahoma" w:hAnsi="Tahoma"/>
          <w:sz w:val="24"/>
        </w:rPr>
      </w:pPr>
      <w:r>
        <w:rPr>
          <w:rFonts w:ascii="Tahoma" w:hAnsi="Tahoma"/>
          <w:b/>
          <w:color w:val="0E1115"/>
          <w:sz w:val="24"/>
        </w:rPr>
        <w:t>Permaculture Women's Guild: </w:t>
      </w:r>
      <w:r>
        <w:rPr>
          <w:color w:val="0E1115"/>
          <w:sz w:val="24"/>
        </w:rPr>
        <w:t>Онлайн</w:t>
      </w:r>
      <w:r>
        <w:rPr>
          <w:rFonts w:ascii="Tahoma" w:hAnsi="Tahoma"/>
          <w:color w:val="0E1115"/>
          <w:sz w:val="24"/>
        </w:rPr>
        <w:t>-</w:t>
      </w:r>
      <w:r>
        <w:rPr>
          <w:color w:val="0E1115"/>
          <w:sz w:val="24"/>
        </w:rPr>
        <w:t>сообщество и курсы с сильным </w:t>
      </w:r>
      <w:r>
        <w:rPr>
          <w:color w:val="0E1115"/>
          <w:sz w:val="24"/>
        </w:rPr>
        <w:t>акцентом на социальную пермакультуру</w:t>
      </w:r>
      <w:r>
        <w:rPr>
          <w:rFonts w:ascii="Tahoma" w:hAnsi="Tahoma"/>
          <w:color w:val="0E1115"/>
          <w:sz w:val="24"/>
        </w:rPr>
        <w:t>.</w:t>
      </w:r>
    </w:p>
    <w:p>
      <w:pPr>
        <w:spacing w:before="230"/>
        <w:ind w:left="305" w:right="0" w:firstLine="0"/>
        <w:jc w:val="left"/>
        <w:rPr>
          <w:rFonts w:ascii="Tahoma" w:hAnsi="Tahoma"/>
          <w:b/>
          <w:sz w:val="24"/>
        </w:rPr>
      </w:pPr>
      <w:r>
        <w:rPr>
          <w:rFonts w:ascii="Arial" w:hAnsi="Arial"/>
          <w:b/>
          <w:color w:val="0E1115"/>
          <w:w w:val="90"/>
          <w:sz w:val="27"/>
        </w:rPr>
        <w:t>В</w:t>
      </w:r>
      <w:r>
        <w:rPr>
          <w:rFonts w:ascii="Arial" w:hAnsi="Arial"/>
          <w:b/>
          <w:color w:val="0E1115"/>
          <w:spacing w:val="-12"/>
          <w:w w:val="90"/>
          <w:sz w:val="27"/>
        </w:rPr>
        <w:t> </w:t>
      </w:r>
      <w:r>
        <w:rPr>
          <w:rFonts w:ascii="Arial" w:hAnsi="Arial"/>
          <w:b/>
          <w:color w:val="0E1115"/>
          <w:w w:val="90"/>
          <w:sz w:val="27"/>
        </w:rPr>
        <w:t>Росс</w:t>
      </w:r>
      <w:r>
        <w:rPr>
          <w:rFonts w:ascii="Arial" w:hAnsi="Arial"/>
          <w:b/>
          <w:color w:val="0E1115"/>
          <w:w w:val="90"/>
          <w:sz w:val="24"/>
        </w:rPr>
        <w:t>ии</w:t>
      </w:r>
      <w:r>
        <w:rPr>
          <w:rFonts w:ascii="Arial" w:hAnsi="Arial"/>
          <w:b/>
          <w:color w:val="0E1115"/>
          <w:spacing w:val="-10"/>
          <w:w w:val="90"/>
          <w:sz w:val="24"/>
        </w:rPr>
        <w:t> </w:t>
      </w:r>
      <w:r>
        <w:rPr>
          <w:rFonts w:ascii="Arial" w:hAnsi="Arial"/>
          <w:b/>
          <w:color w:val="0E1115"/>
          <w:w w:val="90"/>
          <w:sz w:val="24"/>
        </w:rPr>
        <w:t>и</w:t>
      </w:r>
      <w:r>
        <w:rPr>
          <w:rFonts w:ascii="Arial" w:hAnsi="Arial"/>
          <w:b/>
          <w:color w:val="0E1115"/>
          <w:spacing w:val="-10"/>
          <w:w w:val="90"/>
          <w:sz w:val="24"/>
        </w:rPr>
        <w:t> </w:t>
      </w:r>
      <w:r>
        <w:rPr>
          <w:rFonts w:ascii="Arial" w:hAnsi="Arial"/>
          <w:b/>
          <w:color w:val="0E1115"/>
          <w:w w:val="90"/>
          <w:sz w:val="27"/>
        </w:rPr>
        <w:t>СНГ</w:t>
      </w:r>
      <w:r>
        <w:rPr>
          <w:rFonts w:ascii="Arial" w:hAnsi="Arial"/>
          <w:b/>
          <w:color w:val="0E1115"/>
          <w:spacing w:val="-11"/>
          <w:w w:val="90"/>
          <w:sz w:val="27"/>
        </w:rPr>
        <w:t> </w:t>
      </w:r>
      <w:r>
        <w:rPr>
          <w:rFonts w:ascii="Tahoma" w:hAnsi="Tahoma"/>
          <w:b/>
          <w:color w:val="0E1115"/>
          <w:w w:val="90"/>
          <w:sz w:val="24"/>
        </w:rPr>
        <w:t>(</w:t>
      </w:r>
      <w:r>
        <w:rPr>
          <w:rFonts w:ascii="Arial" w:hAnsi="Arial"/>
          <w:b/>
          <w:color w:val="0E1115"/>
          <w:w w:val="90"/>
          <w:sz w:val="24"/>
        </w:rPr>
        <w:t>ищит</w:t>
      </w:r>
      <w:r>
        <w:rPr>
          <w:rFonts w:ascii="Arial" w:hAnsi="Arial"/>
          <w:b/>
          <w:color w:val="0E1115"/>
          <w:w w:val="90"/>
          <w:sz w:val="27"/>
        </w:rPr>
        <w:t>е</w:t>
      </w:r>
      <w:r>
        <w:rPr>
          <w:rFonts w:ascii="Arial" w:hAnsi="Arial"/>
          <w:b/>
          <w:color w:val="0E1115"/>
          <w:spacing w:val="-11"/>
          <w:w w:val="90"/>
          <w:sz w:val="27"/>
        </w:rPr>
        <w:t> </w:t>
      </w:r>
      <w:r>
        <w:rPr>
          <w:rFonts w:ascii="Arial" w:hAnsi="Arial"/>
          <w:b/>
          <w:color w:val="0E1115"/>
          <w:w w:val="90"/>
          <w:sz w:val="24"/>
        </w:rPr>
        <w:t>в</w:t>
      </w:r>
      <w:r>
        <w:rPr>
          <w:rFonts w:ascii="Arial" w:hAnsi="Arial"/>
          <w:b/>
          <w:color w:val="0E1115"/>
          <w:spacing w:val="-8"/>
          <w:w w:val="90"/>
          <w:sz w:val="24"/>
        </w:rPr>
        <w:t> </w:t>
      </w:r>
      <w:r>
        <w:rPr>
          <w:rFonts w:ascii="Arial" w:hAnsi="Arial"/>
          <w:b/>
          <w:color w:val="0E1115"/>
          <w:w w:val="90"/>
          <w:sz w:val="27"/>
        </w:rPr>
        <w:t>со</w:t>
      </w:r>
      <w:r>
        <w:rPr>
          <w:rFonts w:ascii="Arial" w:hAnsi="Arial"/>
          <w:b/>
          <w:color w:val="0E1115"/>
          <w:w w:val="90"/>
          <w:sz w:val="24"/>
        </w:rPr>
        <w:t>ц</w:t>
      </w:r>
      <w:r>
        <w:rPr>
          <w:rFonts w:ascii="Arial" w:hAnsi="Arial"/>
          <w:b/>
          <w:color w:val="0E1115"/>
          <w:w w:val="90"/>
          <w:sz w:val="27"/>
        </w:rPr>
        <w:t>се</w:t>
      </w:r>
      <w:r>
        <w:rPr>
          <w:rFonts w:ascii="Arial" w:hAnsi="Arial"/>
          <w:b/>
          <w:color w:val="0E1115"/>
          <w:w w:val="90"/>
          <w:sz w:val="24"/>
        </w:rPr>
        <w:t>тя</w:t>
      </w:r>
      <w:r>
        <w:rPr>
          <w:rFonts w:ascii="Arial" w:hAnsi="Arial"/>
          <w:b/>
          <w:color w:val="0E1115"/>
          <w:w w:val="90"/>
          <w:sz w:val="27"/>
        </w:rPr>
        <w:t>х</w:t>
      </w:r>
      <w:r>
        <w:rPr>
          <w:rFonts w:ascii="Arial" w:hAnsi="Arial"/>
          <w:b/>
          <w:color w:val="0E1115"/>
          <w:spacing w:val="-12"/>
          <w:w w:val="90"/>
          <w:sz w:val="27"/>
        </w:rPr>
        <w:t> </w:t>
      </w:r>
      <w:r>
        <w:rPr>
          <w:rFonts w:ascii="Arial" w:hAnsi="Arial"/>
          <w:b/>
          <w:color w:val="0E1115"/>
          <w:w w:val="90"/>
          <w:sz w:val="24"/>
        </w:rPr>
        <w:t>и</w:t>
      </w:r>
      <w:r>
        <w:rPr>
          <w:rFonts w:ascii="Arial" w:hAnsi="Arial"/>
          <w:b/>
          <w:color w:val="0E1115"/>
          <w:spacing w:val="-5"/>
          <w:w w:val="90"/>
          <w:sz w:val="24"/>
        </w:rPr>
        <w:t> </w:t>
      </w:r>
      <w:r>
        <w:rPr>
          <w:rFonts w:ascii="Arial" w:hAnsi="Arial"/>
          <w:b/>
          <w:color w:val="0E1115"/>
          <w:w w:val="90"/>
          <w:sz w:val="24"/>
        </w:rPr>
        <w:t>н</w:t>
      </w:r>
      <w:r>
        <w:rPr>
          <w:rFonts w:ascii="Arial" w:hAnsi="Arial"/>
          <w:b/>
          <w:color w:val="0E1115"/>
          <w:w w:val="90"/>
          <w:sz w:val="27"/>
        </w:rPr>
        <w:t>а</w:t>
      </w:r>
      <w:r>
        <w:rPr>
          <w:rFonts w:ascii="Arial" w:hAnsi="Arial"/>
          <w:b/>
          <w:color w:val="0E1115"/>
          <w:spacing w:val="-12"/>
          <w:w w:val="90"/>
          <w:sz w:val="27"/>
        </w:rPr>
        <w:t> </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х</w:t>
      </w:r>
      <w:r>
        <w:rPr>
          <w:rFonts w:ascii="Arial" w:hAnsi="Arial"/>
          <w:b/>
          <w:color w:val="0E1115"/>
          <w:spacing w:val="-11"/>
          <w:w w:val="90"/>
          <w:sz w:val="27"/>
        </w:rPr>
        <w:t> </w:t>
      </w:r>
      <w:r>
        <w:rPr>
          <w:rFonts w:ascii="Arial" w:hAnsi="Arial"/>
          <w:b/>
          <w:color w:val="0E1115"/>
          <w:spacing w:val="-2"/>
          <w:w w:val="90"/>
          <w:sz w:val="24"/>
        </w:rPr>
        <w:t>п</w:t>
      </w:r>
      <w:r>
        <w:rPr>
          <w:rFonts w:ascii="Arial" w:hAnsi="Arial"/>
          <w:b/>
          <w:color w:val="0E1115"/>
          <w:spacing w:val="-2"/>
          <w:w w:val="90"/>
          <w:sz w:val="27"/>
        </w:rPr>
        <w:t>ор</w:t>
      </w:r>
      <w:r>
        <w:rPr>
          <w:rFonts w:ascii="Arial" w:hAnsi="Arial"/>
          <w:b/>
          <w:color w:val="0E1115"/>
          <w:spacing w:val="-2"/>
          <w:w w:val="90"/>
          <w:sz w:val="24"/>
        </w:rPr>
        <w:t>т</w:t>
      </w:r>
      <w:r>
        <w:rPr>
          <w:rFonts w:ascii="Arial" w:hAnsi="Arial"/>
          <w:b/>
          <w:color w:val="0E1115"/>
          <w:spacing w:val="-2"/>
          <w:w w:val="90"/>
          <w:sz w:val="27"/>
        </w:rPr>
        <w:t>а</w:t>
      </w:r>
      <w:r>
        <w:rPr>
          <w:rFonts w:ascii="Arial" w:hAnsi="Arial"/>
          <w:b/>
          <w:color w:val="0E1115"/>
          <w:spacing w:val="-2"/>
          <w:w w:val="90"/>
          <w:sz w:val="24"/>
        </w:rPr>
        <w:t>л</w:t>
      </w:r>
      <w:r>
        <w:rPr>
          <w:rFonts w:ascii="Arial" w:hAnsi="Arial"/>
          <w:b/>
          <w:color w:val="0E1115"/>
          <w:spacing w:val="-2"/>
          <w:w w:val="90"/>
          <w:sz w:val="27"/>
        </w:rPr>
        <w:t>ах</w:t>
      </w:r>
      <w:r>
        <w:rPr>
          <w:rFonts w:ascii="Tahoma" w:hAnsi="Tahoma"/>
          <w:b/>
          <w:color w:val="0E1115"/>
          <w:spacing w:val="-2"/>
          <w:w w:val="90"/>
          <w:sz w:val="24"/>
        </w:rPr>
        <w:t>):</w:t>
      </w:r>
    </w:p>
    <w:p>
      <w:pPr>
        <w:pStyle w:val="BodyText"/>
        <w:spacing w:before="60"/>
        <w:rPr>
          <w:rFonts w:ascii="Tahoma"/>
          <w:b/>
        </w:rPr>
      </w:pPr>
    </w:p>
    <w:p>
      <w:pPr>
        <w:pStyle w:val="ListParagraph"/>
        <w:numPr>
          <w:ilvl w:val="0"/>
          <w:numId w:val="176"/>
        </w:numPr>
        <w:tabs>
          <w:tab w:pos="575" w:val="left" w:leader="none"/>
        </w:tabs>
        <w:spacing w:line="336" w:lineRule="auto" w:before="0" w:after="0"/>
        <w:ind w:left="575" w:right="1135" w:hanging="255"/>
        <w:jc w:val="left"/>
        <w:rPr>
          <w:rFonts w:ascii="Tahoma" w:hAnsi="Tahoma"/>
          <w:sz w:val="24"/>
        </w:rPr>
      </w:pPr>
      <w:r>
        <w:rPr>
          <w:rFonts w:ascii="Tahoma" w:hAnsi="Tahoma"/>
          <w:b/>
          <w:color w:val="0E1115"/>
          <w:spacing w:val="-10"/>
          <w:sz w:val="24"/>
        </w:rPr>
        <w:t>«</w:t>
      </w:r>
      <w:r>
        <w:rPr>
          <w:rFonts w:ascii="Arial" w:hAnsi="Arial"/>
          <w:b/>
          <w:color w:val="0E1115"/>
          <w:spacing w:val="-10"/>
          <w:sz w:val="24"/>
        </w:rPr>
        <w:t>Эк</w:t>
      </w:r>
      <w:r>
        <w:rPr>
          <w:rFonts w:ascii="Arial" w:hAnsi="Arial"/>
          <w:b/>
          <w:color w:val="0E1115"/>
          <w:spacing w:val="-10"/>
          <w:sz w:val="27"/>
        </w:rPr>
        <w:t>о</w:t>
      </w:r>
      <w:r>
        <w:rPr>
          <w:rFonts w:ascii="Arial" w:hAnsi="Arial"/>
          <w:b/>
          <w:color w:val="0E1115"/>
          <w:spacing w:val="-10"/>
          <w:sz w:val="24"/>
        </w:rPr>
        <w:t>п</w:t>
      </w:r>
      <w:r>
        <w:rPr>
          <w:rFonts w:ascii="Arial" w:hAnsi="Arial"/>
          <w:b/>
          <w:color w:val="0E1115"/>
          <w:spacing w:val="-10"/>
          <w:sz w:val="27"/>
        </w:rPr>
        <w:t>осе</w:t>
      </w:r>
      <w:r>
        <w:rPr>
          <w:rFonts w:ascii="Arial" w:hAnsi="Arial"/>
          <w:b/>
          <w:color w:val="0E1115"/>
          <w:spacing w:val="-10"/>
          <w:sz w:val="24"/>
        </w:rPr>
        <w:t>л</w:t>
      </w:r>
      <w:r>
        <w:rPr>
          <w:rFonts w:ascii="Arial" w:hAnsi="Arial"/>
          <w:b/>
          <w:color w:val="0E1115"/>
          <w:spacing w:val="-10"/>
          <w:sz w:val="27"/>
        </w:rPr>
        <w:t>е</w:t>
      </w:r>
      <w:r>
        <w:rPr>
          <w:rFonts w:ascii="Arial" w:hAnsi="Arial"/>
          <w:b/>
          <w:color w:val="0E1115"/>
          <w:spacing w:val="-10"/>
          <w:sz w:val="24"/>
        </w:rPr>
        <w:t>ни</w:t>
      </w:r>
      <w:r>
        <w:rPr>
          <w:rFonts w:ascii="Arial" w:hAnsi="Arial"/>
          <w:b/>
          <w:color w:val="0E1115"/>
          <w:spacing w:val="-10"/>
          <w:sz w:val="27"/>
        </w:rPr>
        <w:t>е Ро</w:t>
      </w:r>
      <w:r>
        <w:rPr>
          <w:rFonts w:ascii="Arial" w:hAnsi="Arial"/>
          <w:b/>
          <w:color w:val="0E1115"/>
          <w:spacing w:val="-10"/>
          <w:sz w:val="24"/>
        </w:rPr>
        <w:t>д</w:t>
      </w:r>
      <w:r>
        <w:rPr>
          <w:rFonts w:ascii="Arial" w:hAnsi="Arial"/>
          <w:b/>
          <w:color w:val="0E1115"/>
          <w:spacing w:val="-10"/>
          <w:sz w:val="27"/>
        </w:rPr>
        <w:t>о</w:t>
      </w:r>
      <w:r>
        <w:rPr>
          <w:rFonts w:ascii="Arial" w:hAnsi="Arial"/>
          <w:b/>
          <w:color w:val="0E1115"/>
          <w:spacing w:val="-10"/>
          <w:sz w:val="24"/>
        </w:rPr>
        <w:t>в</w:t>
      </w:r>
      <w:r>
        <w:rPr>
          <w:rFonts w:ascii="Arial" w:hAnsi="Arial"/>
          <w:b/>
          <w:color w:val="0E1115"/>
          <w:spacing w:val="-10"/>
          <w:sz w:val="27"/>
        </w:rPr>
        <w:t>ое</w:t>
      </w:r>
      <w:r>
        <w:rPr>
          <w:rFonts w:ascii="Tahoma" w:hAnsi="Tahoma"/>
          <w:b/>
          <w:color w:val="0E1115"/>
          <w:spacing w:val="-10"/>
          <w:sz w:val="24"/>
        </w:rPr>
        <w:t>» (</w:t>
      </w:r>
      <w:r>
        <w:rPr>
          <w:rFonts w:ascii="Arial" w:hAnsi="Arial"/>
          <w:b/>
          <w:color w:val="0E1115"/>
          <w:spacing w:val="-10"/>
          <w:sz w:val="27"/>
        </w:rPr>
        <w:t>Ту</w:t>
      </w:r>
      <w:r>
        <w:rPr>
          <w:rFonts w:ascii="Arial" w:hAnsi="Arial"/>
          <w:b/>
          <w:color w:val="0E1115"/>
          <w:spacing w:val="-10"/>
          <w:sz w:val="24"/>
        </w:rPr>
        <w:t>ль</w:t>
      </w:r>
      <w:r>
        <w:rPr>
          <w:rFonts w:ascii="Arial" w:hAnsi="Arial"/>
          <w:b/>
          <w:color w:val="0E1115"/>
          <w:spacing w:val="-10"/>
          <w:sz w:val="27"/>
        </w:rPr>
        <w:t>с</w:t>
      </w:r>
      <w:r>
        <w:rPr>
          <w:rFonts w:ascii="Arial" w:hAnsi="Arial"/>
          <w:b/>
          <w:color w:val="0E1115"/>
          <w:spacing w:val="-10"/>
          <w:sz w:val="24"/>
        </w:rPr>
        <w:t>к</w:t>
      </w:r>
      <w:r>
        <w:rPr>
          <w:rFonts w:ascii="Arial" w:hAnsi="Arial"/>
          <w:b/>
          <w:color w:val="0E1115"/>
          <w:spacing w:val="-10"/>
          <w:sz w:val="27"/>
        </w:rPr>
        <w:t>а</w:t>
      </w:r>
      <w:r>
        <w:rPr>
          <w:rFonts w:ascii="Arial" w:hAnsi="Arial"/>
          <w:b/>
          <w:color w:val="0E1115"/>
          <w:spacing w:val="-10"/>
          <w:sz w:val="24"/>
        </w:rPr>
        <w:t>я</w:t>
      </w:r>
      <w:r>
        <w:rPr>
          <w:rFonts w:ascii="Arial" w:hAnsi="Arial"/>
          <w:b/>
          <w:color w:val="0E1115"/>
          <w:spacing w:val="-2"/>
          <w:sz w:val="24"/>
        </w:rPr>
        <w:t> </w:t>
      </w:r>
      <w:r>
        <w:rPr>
          <w:rFonts w:ascii="Arial" w:hAnsi="Arial"/>
          <w:b/>
          <w:color w:val="0E1115"/>
          <w:spacing w:val="-10"/>
          <w:sz w:val="27"/>
        </w:rPr>
        <w:t>о</w:t>
      </w:r>
      <w:r>
        <w:rPr>
          <w:rFonts w:ascii="Arial" w:hAnsi="Arial"/>
          <w:b/>
          <w:color w:val="0E1115"/>
          <w:spacing w:val="-10"/>
          <w:sz w:val="24"/>
        </w:rPr>
        <w:t>бл</w:t>
      </w:r>
      <w:r>
        <w:rPr>
          <w:rFonts w:ascii="Tahoma" w:hAnsi="Tahoma"/>
          <w:b/>
          <w:color w:val="0E1115"/>
          <w:spacing w:val="-10"/>
          <w:sz w:val="24"/>
        </w:rPr>
        <w:t>.):</w:t>
      </w:r>
      <w:r>
        <w:rPr>
          <w:rFonts w:ascii="Tahoma" w:hAnsi="Tahoma"/>
          <w:b/>
          <w:color w:val="0E1115"/>
          <w:sz w:val="24"/>
        </w:rPr>
        <w:t> </w:t>
      </w:r>
      <w:r>
        <w:rPr>
          <w:color w:val="0E1115"/>
          <w:spacing w:val="-10"/>
          <w:sz w:val="24"/>
        </w:rPr>
        <w:t>Один</w:t>
      </w:r>
      <w:r>
        <w:rPr>
          <w:color w:val="0E1115"/>
          <w:sz w:val="24"/>
        </w:rPr>
        <w:t> </w:t>
      </w:r>
      <w:r>
        <w:rPr>
          <w:color w:val="0E1115"/>
          <w:spacing w:val="-10"/>
          <w:sz w:val="24"/>
        </w:rPr>
        <w:t>из</w:t>
      </w:r>
      <w:r>
        <w:rPr>
          <w:color w:val="0E1115"/>
          <w:sz w:val="24"/>
        </w:rPr>
        <w:t> </w:t>
      </w:r>
      <w:r>
        <w:rPr>
          <w:color w:val="0E1115"/>
          <w:spacing w:val="-10"/>
          <w:sz w:val="24"/>
        </w:rPr>
        <w:t>пионеров</w:t>
      </w:r>
      <w:r>
        <w:rPr>
          <w:rFonts w:ascii="Tahoma" w:hAnsi="Tahoma"/>
          <w:color w:val="0E1115"/>
          <w:spacing w:val="-10"/>
          <w:sz w:val="24"/>
        </w:rPr>
        <w:t>,</w:t>
      </w:r>
      <w:r>
        <w:rPr>
          <w:rFonts w:ascii="Tahoma" w:hAnsi="Tahoma"/>
          <w:color w:val="0E1115"/>
          <w:spacing w:val="-2"/>
          <w:sz w:val="24"/>
        </w:rPr>
        <w:t> </w:t>
      </w:r>
      <w:r>
        <w:rPr>
          <w:color w:val="0E1115"/>
          <w:spacing w:val="-10"/>
          <w:sz w:val="24"/>
        </w:rPr>
        <w:t>проводит </w:t>
      </w:r>
      <w:r>
        <w:rPr>
          <w:color w:val="0E1115"/>
          <w:sz w:val="24"/>
        </w:rPr>
        <w:t>регулярные курсы и семинары</w:t>
      </w:r>
      <w:r>
        <w:rPr>
          <w:rFonts w:ascii="Tahoma" w:hAnsi="Tahoma"/>
          <w:color w:val="0E1115"/>
          <w:sz w:val="24"/>
        </w:rPr>
        <w:t>.</w:t>
      </w:r>
    </w:p>
    <w:p>
      <w:pPr>
        <w:pStyle w:val="ListParagraph"/>
        <w:numPr>
          <w:ilvl w:val="0"/>
          <w:numId w:val="176"/>
        </w:numPr>
        <w:tabs>
          <w:tab w:pos="575" w:val="left" w:leader="none"/>
        </w:tabs>
        <w:spacing w:line="336" w:lineRule="auto" w:before="86" w:after="0"/>
        <w:ind w:left="575" w:right="101" w:hanging="255"/>
        <w:jc w:val="left"/>
        <w:rPr>
          <w:rFonts w:ascii="Tahoma" w:hAnsi="Tahoma"/>
          <w:sz w:val="24"/>
        </w:rPr>
      </w:pPr>
      <w:r>
        <w:rPr>
          <w:rFonts w:ascii="Tahoma" w:hAnsi="Tahoma"/>
          <w:b/>
          <w:color w:val="0E1115"/>
          <w:spacing w:val="-8"/>
          <w:sz w:val="24"/>
        </w:rPr>
        <w:t>«</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нт</w:t>
      </w:r>
      <w:r>
        <w:rPr>
          <w:rFonts w:ascii="Arial" w:hAnsi="Arial"/>
          <w:b/>
          <w:color w:val="0E1115"/>
          <w:spacing w:val="-8"/>
          <w:sz w:val="27"/>
        </w:rPr>
        <w:t>р</w:t>
      </w:r>
      <w:r>
        <w:rPr>
          <w:rFonts w:ascii="Arial" w:hAnsi="Arial"/>
          <w:b/>
          <w:color w:val="0E1115"/>
          <w:spacing w:val="-15"/>
          <w:sz w:val="27"/>
        </w:rPr>
        <w:t> </w:t>
      </w:r>
      <w:r>
        <w:rPr>
          <w:rFonts w:ascii="Arial" w:hAnsi="Arial"/>
          <w:b/>
          <w:color w:val="0E1115"/>
          <w:spacing w:val="-8"/>
          <w:sz w:val="24"/>
        </w:rPr>
        <w:t>п</w:t>
      </w:r>
      <w:r>
        <w:rPr>
          <w:rFonts w:ascii="Arial" w:hAnsi="Arial"/>
          <w:b/>
          <w:color w:val="0E1115"/>
          <w:spacing w:val="-8"/>
          <w:sz w:val="27"/>
        </w:rPr>
        <w:t>ер</w:t>
      </w:r>
      <w:r>
        <w:rPr>
          <w:rFonts w:ascii="Arial" w:hAnsi="Arial"/>
          <w:b/>
          <w:color w:val="0E1115"/>
          <w:spacing w:val="-8"/>
          <w:sz w:val="24"/>
        </w:rPr>
        <w:t>м</w:t>
      </w:r>
      <w:r>
        <w:rPr>
          <w:rFonts w:ascii="Arial" w:hAnsi="Arial"/>
          <w:b/>
          <w:color w:val="0E1115"/>
          <w:spacing w:val="-8"/>
          <w:sz w:val="27"/>
        </w:rPr>
        <w:t>а</w:t>
      </w:r>
      <w:r>
        <w:rPr>
          <w:rFonts w:ascii="Arial" w:hAnsi="Arial"/>
          <w:b/>
          <w:color w:val="0E1115"/>
          <w:spacing w:val="-8"/>
          <w:sz w:val="24"/>
        </w:rPr>
        <w:t>к</w:t>
      </w:r>
      <w:r>
        <w:rPr>
          <w:rFonts w:ascii="Arial" w:hAnsi="Arial"/>
          <w:b/>
          <w:color w:val="0E1115"/>
          <w:spacing w:val="-8"/>
          <w:sz w:val="27"/>
        </w:rPr>
        <w:t>у</w:t>
      </w:r>
      <w:r>
        <w:rPr>
          <w:rFonts w:ascii="Arial" w:hAnsi="Arial"/>
          <w:b/>
          <w:color w:val="0E1115"/>
          <w:spacing w:val="-8"/>
          <w:sz w:val="24"/>
        </w:rPr>
        <w:t>льт</w:t>
      </w:r>
      <w:r>
        <w:rPr>
          <w:rFonts w:ascii="Arial" w:hAnsi="Arial"/>
          <w:b/>
          <w:color w:val="0E1115"/>
          <w:spacing w:val="-8"/>
          <w:sz w:val="27"/>
        </w:rPr>
        <w:t>ур</w:t>
      </w:r>
      <w:r>
        <w:rPr>
          <w:rFonts w:ascii="Arial" w:hAnsi="Arial"/>
          <w:b/>
          <w:color w:val="0E1115"/>
          <w:spacing w:val="-8"/>
          <w:sz w:val="24"/>
        </w:rPr>
        <w:t>ы</w:t>
      </w:r>
      <w:r>
        <w:rPr>
          <w:rFonts w:ascii="Arial" w:hAnsi="Arial"/>
          <w:b/>
          <w:color w:val="0E1115"/>
          <w:spacing w:val="-9"/>
          <w:sz w:val="24"/>
        </w:rPr>
        <w:t> </w:t>
      </w:r>
      <w:r>
        <w:rPr>
          <w:rFonts w:ascii="Arial" w:hAnsi="Arial"/>
          <w:b/>
          <w:color w:val="0E1115"/>
          <w:spacing w:val="-8"/>
          <w:sz w:val="27"/>
        </w:rPr>
        <w:t>Хо</w:t>
      </w:r>
      <w:r>
        <w:rPr>
          <w:rFonts w:ascii="Arial" w:hAnsi="Arial"/>
          <w:b/>
          <w:color w:val="0E1115"/>
          <w:spacing w:val="-8"/>
          <w:sz w:val="24"/>
        </w:rPr>
        <w:t>льц</w:t>
      </w:r>
      <w:r>
        <w:rPr>
          <w:rFonts w:ascii="Arial" w:hAnsi="Arial"/>
          <w:b/>
          <w:color w:val="0E1115"/>
          <w:spacing w:val="-8"/>
          <w:sz w:val="27"/>
        </w:rPr>
        <w:t>ера</w:t>
      </w:r>
      <w:r>
        <w:rPr>
          <w:rFonts w:ascii="Arial" w:hAnsi="Arial"/>
          <w:b/>
          <w:color w:val="0E1115"/>
          <w:spacing w:val="-15"/>
          <w:sz w:val="27"/>
        </w:rPr>
        <w:t> </w:t>
      </w:r>
      <w:r>
        <w:rPr>
          <w:rFonts w:ascii="Arial" w:hAnsi="Arial"/>
          <w:b/>
          <w:color w:val="0E1115"/>
          <w:spacing w:val="-8"/>
          <w:sz w:val="24"/>
        </w:rPr>
        <w:t>в</w:t>
      </w:r>
      <w:r>
        <w:rPr>
          <w:rFonts w:ascii="Arial" w:hAnsi="Arial"/>
          <w:b/>
          <w:color w:val="0E1115"/>
          <w:spacing w:val="-9"/>
          <w:sz w:val="24"/>
        </w:rPr>
        <w:t> </w:t>
      </w:r>
      <w:r>
        <w:rPr>
          <w:rFonts w:ascii="Arial" w:hAnsi="Arial"/>
          <w:b/>
          <w:color w:val="0E1115"/>
          <w:spacing w:val="-8"/>
          <w:sz w:val="27"/>
        </w:rPr>
        <w:t>Росс</w:t>
      </w:r>
      <w:r>
        <w:rPr>
          <w:rFonts w:ascii="Arial" w:hAnsi="Arial"/>
          <w:b/>
          <w:color w:val="0E1115"/>
          <w:spacing w:val="-8"/>
          <w:sz w:val="24"/>
        </w:rPr>
        <w:t>ии</w:t>
      </w:r>
      <w:r>
        <w:rPr>
          <w:rFonts w:ascii="Tahoma" w:hAnsi="Tahoma"/>
          <w:b/>
          <w:color w:val="0E1115"/>
          <w:spacing w:val="-8"/>
          <w:sz w:val="24"/>
        </w:rPr>
        <w:t>»:</w:t>
      </w:r>
      <w:r>
        <w:rPr>
          <w:rFonts w:ascii="Tahoma" w:hAnsi="Tahoma"/>
          <w:b/>
          <w:color w:val="0E1115"/>
          <w:spacing w:val="-9"/>
          <w:sz w:val="24"/>
        </w:rPr>
        <w:t> </w:t>
      </w:r>
      <w:r>
        <w:rPr>
          <w:color w:val="0E1115"/>
          <w:spacing w:val="-8"/>
          <w:sz w:val="24"/>
        </w:rPr>
        <w:t>Организует курсы с российскими </w:t>
      </w:r>
      <w:r>
        <w:rPr>
          <w:color w:val="0E1115"/>
          <w:spacing w:val="-8"/>
          <w:sz w:val="24"/>
        </w:rPr>
        <w:t>и </w:t>
      </w:r>
      <w:r>
        <w:rPr>
          <w:color w:val="0E1115"/>
          <w:sz w:val="24"/>
        </w:rPr>
        <w:t>зарубежными преподавателями</w:t>
      </w:r>
      <w:r>
        <w:rPr>
          <w:rFonts w:ascii="Tahoma" w:hAnsi="Tahoma"/>
          <w:color w:val="0E1115"/>
          <w:sz w:val="24"/>
        </w:rPr>
        <w:t>.</w:t>
      </w:r>
    </w:p>
    <w:p>
      <w:pPr>
        <w:pStyle w:val="ListParagraph"/>
        <w:numPr>
          <w:ilvl w:val="0"/>
          <w:numId w:val="176"/>
        </w:numPr>
        <w:tabs>
          <w:tab w:pos="575" w:val="left" w:leader="none"/>
        </w:tabs>
        <w:spacing w:line="240" w:lineRule="auto" w:before="86" w:after="0"/>
        <w:ind w:left="575" w:right="0" w:hanging="255"/>
        <w:jc w:val="left"/>
        <w:rPr>
          <w:sz w:val="24"/>
        </w:rPr>
      </w:pPr>
      <w:r>
        <w:rPr>
          <w:rFonts w:ascii="Tahoma" w:hAnsi="Tahoma"/>
          <w:b/>
          <w:color w:val="0E1115"/>
          <w:spacing w:val="-4"/>
          <w:sz w:val="24"/>
        </w:rPr>
        <w:t>«</w:t>
      </w:r>
      <w:r>
        <w:rPr>
          <w:rFonts w:ascii="Arial" w:hAnsi="Arial"/>
          <w:b/>
          <w:color w:val="0E1115"/>
          <w:spacing w:val="-4"/>
          <w:sz w:val="27"/>
        </w:rPr>
        <w:t>М</w:t>
      </w:r>
      <w:r>
        <w:rPr>
          <w:rFonts w:ascii="Arial" w:hAnsi="Arial"/>
          <w:b/>
          <w:color w:val="0E1115"/>
          <w:spacing w:val="-4"/>
          <w:sz w:val="24"/>
        </w:rPr>
        <w:t>и</w:t>
      </w:r>
      <w:r>
        <w:rPr>
          <w:rFonts w:ascii="Arial" w:hAnsi="Arial"/>
          <w:b/>
          <w:color w:val="0E1115"/>
          <w:spacing w:val="-4"/>
          <w:sz w:val="27"/>
        </w:rPr>
        <w:t>ра</w:t>
      </w:r>
      <w:r>
        <w:rPr>
          <w:rFonts w:ascii="Arial" w:hAnsi="Arial"/>
          <w:b/>
          <w:color w:val="0E1115"/>
          <w:spacing w:val="-4"/>
          <w:sz w:val="24"/>
        </w:rPr>
        <w:t>м</w:t>
      </w:r>
      <w:r>
        <w:rPr>
          <w:rFonts w:ascii="Arial" w:hAnsi="Arial"/>
          <w:b/>
          <w:color w:val="0E1115"/>
          <w:spacing w:val="-4"/>
          <w:sz w:val="27"/>
        </w:rPr>
        <w:t>о</w:t>
      </w:r>
      <w:r>
        <w:rPr>
          <w:rFonts w:ascii="Arial" w:hAnsi="Arial"/>
          <w:b/>
          <w:color w:val="0E1115"/>
          <w:spacing w:val="-4"/>
          <w:sz w:val="24"/>
        </w:rPr>
        <w:t>н</w:t>
      </w:r>
      <w:r>
        <w:rPr>
          <w:rFonts w:ascii="Tahoma" w:hAnsi="Tahoma"/>
          <w:b/>
          <w:color w:val="0E1115"/>
          <w:spacing w:val="-4"/>
          <w:sz w:val="24"/>
        </w:rPr>
        <w:t>»</w:t>
      </w:r>
      <w:r>
        <w:rPr>
          <w:rFonts w:ascii="Tahoma" w:hAnsi="Tahoma"/>
          <w:b/>
          <w:color w:val="0E1115"/>
          <w:spacing w:val="-14"/>
          <w:sz w:val="24"/>
        </w:rPr>
        <w:t> </w:t>
      </w:r>
      <w:r>
        <w:rPr>
          <w:rFonts w:ascii="Tahoma" w:hAnsi="Tahoma"/>
          <w:b/>
          <w:color w:val="0E1115"/>
          <w:spacing w:val="-4"/>
          <w:sz w:val="24"/>
        </w:rPr>
        <w:t>(</w:t>
      </w:r>
      <w:r>
        <w:rPr>
          <w:rFonts w:ascii="Arial" w:hAnsi="Arial"/>
          <w:b/>
          <w:color w:val="0E1115"/>
          <w:spacing w:val="-4"/>
          <w:sz w:val="27"/>
        </w:rPr>
        <w:t>Ка</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ж</w:t>
      </w:r>
      <w:r>
        <w:rPr>
          <w:rFonts w:ascii="Arial" w:hAnsi="Arial"/>
          <w:b/>
          <w:color w:val="0E1115"/>
          <w:spacing w:val="-4"/>
          <w:sz w:val="27"/>
        </w:rPr>
        <w:t>с</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3"/>
          <w:sz w:val="24"/>
        </w:rPr>
        <w:t> </w:t>
      </w:r>
      <w:r>
        <w:rPr>
          <w:rFonts w:ascii="Arial" w:hAnsi="Arial"/>
          <w:b/>
          <w:color w:val="0E1115"/>
          <w:spacing w:val="-4"/>
          <w:sz w:val="27"/>
        </w:rPr>
        <w:t>о</w:t>
      </w:r>
      <w:r>
        <w:rPr>
          <w:rFonts w:ascii="Arial" w:hAnsi="Arial"/>
          <w:b/>
          <w:color w:val="0E1115"/>
          <w:spacing w:val="-4"/>
          <w:sz w:val="24"/>
        </w:rPr>
        <w:t>бл</w:t>
      </w:r>
      <w:r>
        <w:rPr>
          <w:rFonts w:ascii="Tahoma" w:hAnsi="Tahoma"/>
          <w:b/>
          <w:color w:val="0E1115"/>
          <w:spacing w:val="-4"/>
          <w:sz w:val="24"/>
        </w:rPr>
        <w:t>.):</w:t>
      </w:r>
      <w:r>
        <w:rPr>
          <w:rFonts w:ascii="Tahoma" w:hAnsi="Tahoma"/>
          <w:b/>
          <w:color w:val="0E1115"/>
          <w:spacing w:val="-10"/>
          <w:sz w:val="24"/>
        </w:rPr>
        <w:t> </w:t>
      </w:r>
      <w:r>
        <w:rPr>
          <w:color w:val="0E1115"/>
          <w:spacing w:val="-4"/>
          <w:sz w:val="24"/>
        </w:rPr>
        <w:t>Экопоселение</w:t>
      </w:r>
      <w:r>
        <w:rPr>
          <w:rFonts w:ascii="Tahoma" w:hAnsi="Tahoma"/>
          <w:color w:val="0E1115"/>
          <w:spacing w:val="-4"/>
          <w:sz w:val="24"/>
        </w:rPr>
        <w:t>,</w:t>
      </w:r>
      <w:r>
        <w:rPr>
          <w:rFonts w:ascii="Tahoma" w:hAnsi="Tahoma"/>
          <w:color w:val="0E1115"/>
          <w:spacing w:val="-13"/>
          <w:sz w:val="24"/>
        </w:rPr>
        <w:t> </w:t>
      </w:r>
      <w:r>
        <w:rPr>
          <w:color w:val="0E1115"/>
          <w:spacing w:val="-4"/>
          <w:sz w:val="24"/>
        </w:rPr>
        <w:t>проводящее</w:t>
      </w:r>
      <w:r>
        <w:rPr>
          <w:color w:val="0E1115"/>
          <w:spacing w:val="-11"/>
          <w:sz w:val="24"/>
        </w:rPr>
        <w:t> </w:t>
      </w:r>
      <w:r>
        <w:rPr>
          <w:color w:val="0E1115"/>
          <w:spacing w:val="-4"/>
          <w:sz w:val="24"/>
        </w:rPr>
        <w:t>фестивали</w:t>
      </w:r>
      <w:r>
        <w:rPr>
          <w:color w:val="0E1115"/>
          <w:spacing w:val="-11"/>
          <w:sz w:val="24"/>
        </w:rPr>
        <w:t> </w:t>
      </w:r>
      <w:r>
        <w:rPr>
          <w:color w:val="0E1115"/>
          <w:spacing w:val="-10"/>
          <w:sz w:val="24"/>
        </w:rPr>
        <w:t>и</w:t>
      </w:r>
    </w:p>
    <w:p>
      <w:pPr>
        <w:pStyle w:val="BodyText"/>
        <w:spacing w:before="123"/>
        <w:ind w:left="575"/>
        <w:rPr>
          <w:rFonts w:ascii="Tahoma"/>
        </w:rPr>
      </w:pPr>
      <w:r>
        <w:rPr>
          <w:rFonts w:ascii="Tahoma"/>
          <w:color w:val="0E1115"/>
          <w:spacing w:val="-2"/>
          <w:w w:val="110"/>
        </w:rPr>
        <w:t>workshops.</w:t>
      </w:r>
    </w:p>
    <w:p>
      <w:pPr>
        <w:pStyle w:val="ListParagraph"/>
        <w:numPr>
          <w:ilvl w:val="0"/>
          <w:numId w:val="176"/>
        </w:numPr>
        <w:tabs>
          <w:tab w:pos="575" w:val="left" w:leader="none"/>
        </w:tabs>
        <w:spacing w:line="336" w:lineRule="auto" w:before="207" w:after="0"/>
        <w:ind w:left="575" w:right="134" w:hanging="255"/>
        <w:jc w:val="left"/>
        <w:rPr>
          <w:rFonts w:ascii="Tahoma" w:hAnsi="Tahoma"/>
          <w:sz w:val="24"/>
        </w:rPr>
      </w:pPr>
      <w:r>
        <w:rPr>
          <w:rFonts w:ascii="Arial" w:hAnsi="Arial"/>
          <w:b/>
          <w:color w:val="0E1115"/>
          <w:spacing w:val="-4"/>
          <w:sz w:val="24"/>
        </w:rPr>
        <w:t>Ч</w:t>
      </w:r>
      <w:r>
        <w:rPr>
          <w:rFonts w:ascii="Arial" w:hAnsi="Arial"/>
          <w:b/>
          <w:color w:val="0E1115"/>
          <w:spacing w:val="-4"/>
          <w:sz w:val="27"/>
        </w:rPr>
        <w:t>ас</w:t>
      </w:r>
      <w:r>
        <w:rPr>
          <w:rFonts w:ascii="Arial" w:hAnsi="Arial"/>
          <w:b/>
          <w:color w:val="0E1115"/>
          <w:spacing w:val="-4"/>
          <w:sz w:val="24"/>
        </w:rPr>
        <w:t>тны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п</w:t>
      </w:r>
      <w:r>
        <w:rPr>
          <w:rFonts w:ascii="Arial" w:hAnsi="Arial"/>
          <w:b/>
          <w:color w:val="0E1115"/>
          <w:spacing w:val="-4"/>
          <w:sz w:val="27"/>
        </w:rPr>
        <w:t>ре</w:t>
      </w:r>
      <w:r>
        <w:rPr>
          <w:rFonts w:ascii="Arial" w:hAnsi="Arial"/>
          <w:b/>
          <w:color w:val="0E1115"/>
          <w:spacing w:val="-4"/>
          <w:sz w:val="24"/>
        </w:rPr>
        <w:t>п</w:t>
      </w:r>
      <w:r>
        <w:rPr>
          <w:rFonts w:ascii="Arial" w:hAnsi="Arial"/>
          <w:b/>
          <w:color w:val="0E1115"/>
          <w:spacing w:val="-4"/>
          <w:sz w:val="27"/>
        </w:rPr>
        <w:t>о</w:t>
      </w:r>
      <w:r>
        <w:rPr>
          <w:rFonts w:ascii="Arial" w:hAnsi="Arial"/>
          <w:b/>
          <w:color w:val="0E1115"/>
          <w:spacing w:val="-4"/>
          <w:sz w:val="24"/>
        </w:rPr>
        <w:t>д</w:t>
      </w:r>
      <w:r>
        <w:rPr>
          <w:rFonts w:ascii="Arial" w:hAnsi="Arial"/>
          <w:b/>
          <w:color w:val="0E1115"/>
          <w:spacing w:val="-4"/>
          <w:sz w:val="27"/>
        </w:rPr>
        <w:t>а</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ли</w:t>
      </w:r>
      <w:r>
        <w:rPr>
          <w:rFonts w:ascii="Arial" w:hAnsi="Arial"/>
          <w:b/>
          <w:color w:val="0E1115"/>
          <w:spacing w:val="-13"/>
          <w:sz w:val="24"/>
        </w:rPr>
        <w:t> </w:t>
      </w:r>
      <w:r>
        <w:rPr>
          <w:rFonts w:ascii="Arial" w:hAnsi="Arial"/>
          <w:b/>
          <w:color w:val="0E1115"/>
          <w:spacing w:val="-4"/>
          <w:sz w:val="24"/>
        </w:rPr>
        <w:t>и</w:t>
      </w:r>
      <w:r>
        <w:rPr>
          <w:rFonts w:ascii="Arial" w:hAnsi="Arial"/>
          <w:b/>
          <w:color w:val="0E1115"/>
          <w:spacing w:val="-13"/>
          <w:sz w:val="24"/>
        </w:rPr>
        <w:t> </w:t>
      </w:r>
      <w:r>
        <w:rPr>
          <w:rFonts w:ascii="Arial" w:hAnsi="Arial"/>
          <w:b/>
          <w:color w:val="0E1115"/>
          <w:spacing w:val="-4"/>
          <w:sz w:val="24"/>
        </w:rPr>
        <w:t>диз</w:t>
      </w:r>
      <w:r>
        <w:rPr>
          <w:rFonts w:ascii="Arial" w:hAnsi="Arial"/>
          <w:b/>
          <w:color w:val="0E1115"/>
          <w:spacing w:val="-4"/>
          <w:sz w:val="27"/>
        </w:rPr>
        <w:t>ай</w:t>
      </w:r>
      <w:r>
        <w:rPr>
          <w:rFonts w:ascii="Arial" w:hAnsi="Arial"/>
          <w:b/>
          <w:color w:val="0E1115"/>
          <w:spacing w:val="-4"/>
          <w:sz w:val="24"/>
        </w:rPr>
        <w:t>н</w:t>
      </w:r>
      <w:r>
        <w:rPr>
          <w:rFonts w:ascii="Arial" w:hAnsi="Arial"/>
          <w:b/>
          <w:color w:val="0E1115"/>
          <w:spacing w:val="-4"/>
          <w:sz w:val="27"/>
        </w:rPr>
        <w:t>ер</w:t>
      </w:r>
      <w:r>
        <w:rPr>
          <w:rFonts w:ascii="Arial" w:hAnsi="Arial"/>
          <w:b/>
          <w:color w:val="0E1115"/>
          <w:spacing w:val="-4"/>
          <w:sz w:val="24"/>
        </w:rPr>
        <w:t>ы</w:t>
      </w:r>
      <w:r>
        <w:rPr>
          <w:rFonts w:ascii="Tahoma" w:hAnsi="Tahoma"/>
          <w:b/>
          <w:color w:val="0E1115"/>
          <w:spacing w:val="-4"/>
          <w:sz w:val="24"/>
        </w:rPr>
        <w:t>:</w:t>
      </w:r>
      <w:r>
        <w:rPr>
          <w:rFonts w:ascii="Tahoma" w:hAnsi="Tahoma"/>
          <w:b/>
          <w:color w:val="0E1115"/>
          <w:spacing w:val="-13"/>
          <w:sz w:val="24"/>
        </w:rPr>
        <w:t> </w:t>
      </w:r>
      <w:r>
        <w:rPr>
          <w:color w:val="0E1115"/>
          <w:spacing w:val="-4"/>
          <w:sz w:val="24"/>
        </w:rPr>
        <w:t>Ищите</w:t>
      </w:r>
      <w:r>
        <w:rPr>
          <w:color w:val="0E1115"/>
          <w:spacing w:val="-11"/>
          <w:sz w:val="24"/>
        </w:rPr>
        <w:t> </w:t>
      </w:r>
      <w:r>
        <w:rPr>
          <w:color w:val="0E1115"/>
          <w:spacing w:val="-4"/>
          <w:sz w:val="24"/>
        </w:rPr>
        <w:t>по</w:t>
      </w:r>
      <w:r>
        <w:rPr>
          <w:color w:val="0E1115"/>
          <w:spacing w:val="-11"/>
          <w:sz w:val="24"/>
        </w:rPr>
        <w:t> </w:t>
      </w:r>
      <w:r>
        <w:rPr>
          <w:color w:val="0E1115"/>
          <w:spacing w:val="-4"/>
          <w:sz w:val="24"/>
        </w:rPr>
        <w:t>запросу</w:t>
      </w:r>
      <w:r>
        <w:rPr>
          <w:color w:val="0E1115"/>
          <w:spacing w:val="-11"/>
          <w:sz w:val="24"/>
        </w:rPr>
        <w:t> </w:t>
      </w:r>
      <w:r>
        <w:rPr>
          <w:rFonts w:ascii="Tahoma" w:hAnsi="Tahoma"/>
          <w:color w:val="0E1115"/>
          <w:spacing w:val="-4"/>
          <w:sz w:val="24"/>
        </w:rPr>
        <w:t>«PDC</w:t>
      </w:r>
      <w:r>
        <w:rPr>
          <w:rFonts w:ascii="Tahoma" w:hAnsi="Tahoma"/>
          <w:color w:val="0E1115"/>
          <w:spacing w:val="-14"/>
          <w:sz w:val="24"/>
        </w:rPr>
        <w:t> </w:t>
      </w:r>
      <w:r>
        <w:rPr>
          <w:color w:val="0E1115"/>
          <w:spacing w:val="-4"/>
          <w:sz w:val="24"/>
        </w:rPr>
        <w:t>курс</w:t>
      </w:r>
      <w:r>
        <w:rPr>
          <w:color w:val="0E1115"/>
          <w:spacing w:val="-11"/>
          <w:sz w:val="24"/>
        </w:rPr>
        <w:t> </w:t>
      </w:r>
      <w:r>
        <w:rPr>
          <w:rFonts w:ascii="Tahoma" w:hAnsi="Tahoma"/>
          <w:color w:val="0E1115"/>
          <w:spacing w:val="-4"/>
          <w:sz w:val="24"/>
        </w:rPr>
        <w:t>[</w:t>
      </w:r>
      <w:r>
        <w:rPr>
          <w:color w:val="0E1115"/>
          <w:spacing w:val="-4"/>
          <w:sz w:val="24"/>
        </w:rPr>
        <w:t>ваш</w:t>
      </w:r>
      <w:r>
        <w:rPr>
          <w:color w:val="0E1115"/>
          <w:spacing w:val="-11"/>
          <w:sz w:val="24"/>
        </w:rPr>
        <w:t> </w:t>
      </w:r>
      <w:r>
        <w:rPr>
          <w:color w:val="0E1115"/>
          <w:spacing w:val="-4"/>
          <w:sz w:val="24"/>
        </w:rPr>
        <w:t>город</w:t>
      </w:r>
      <w:r>
        <w:rPr>
          <w:rFonts w:ascii="Tahoma" w:hAnsi="Tahoma"/>
          <w:color w:val="0E1115"/>
          <w:spacing w:val="-4"/>
          <w:sz w:val="24"/>
        </w:rPr>
        <w:t>/ </w:t>
      </w:r>
      <w:r>
        <w:rPr>
          <w:color w:val="0E1115"/>
          <w:spacing w:val="-2"/>
          <w:sz w:val="24"/>
        </w:rPr>
        <w:t>регион</w:t>
      </w:r>
      <w:r>
        <w:rPr>
          <w:rFonts w:ascii="Tahoma" w:hAnsi="Tahoma"/>
          <w:color w:val="0E1115"/>
          <w:spacing w:val="-2"/>
          <w:sz w:val="24"/>
        </w:rPr>
        <w:t>]».</w:t>
      </w:r>
    </w:p>
    <w:p>
      <w:pPr>
        <w:spacing w:before="236"/>
        <w:ind w:left="305" w:right="0" w:firstLine="0"/>
        <w:jc w:val="left"/>
        <w:rPr>
          <w:rFonts w:ascii="Tahoma" w:hAnsi="Tahoma"/>
          <w:b/>
          <w:sz w:val="24"/>
        </w:rPr>
      </w:pPr>
      <w:r>
        <w:rPr>
          <w:rFonts w:ascii="Arial" w:hAnsi="Arial"/>
          <w:b/>
          <w:color w:val="0E1115"/>
          <w:w w:val="85"/>
          <w:sz w:val="27"/>
        </w:rPr>
        <w:t>О</w:t>
      </w:r>
      <w:r>
        <w:rPr>
          <w:rFonts w:ascii="Arial" w:hAnsi="Arial"/>
          <w:b/>
          <w:color w:val="0E1115"/>
          <w:w w:val="85"/>
          <w:sz w:val="24"/>
        </w:rPr>
        <w:t>нл</w:t>
      </w:r>
      <w:r>
        <w:rPr>
          <w:rFonts w:ascii="Arial" w:hAnsi="Arial"/>
          <w:b/>
          <w:color w:val="0E1115"/>
          <w:w w:val="85"/>
          <w:sz w:val="27"/>
        </w:rPr>
        <w:t>ай</w:t>
      </w:r>
      <w:r>
        <w:rPr>
          <w:rFonts w:ascii="Arial" w:hAnsi="Arial"/>
          <w:b/>
          <w:color w:val="0E1115"/>
          <w:w w:val="85"/>
          <w:sz w:val="24"/>
        </w:rPr>
        <w:t>н</w:t>
      </w:r>
      <w:r>
        <w:rPr>
          <w:rFonts w:ascii="Tahoma" w:hAnsi="Tahoma"/>
          <w:b/>
          <w:color w:val="0E1115"/>
          <w:w w:val="85"/>
          <w:sz w:val="24"/>
        </w:rPr>
        <w:t>-</w:t>
      </w:r>
      <w:r>
        <w:rPr>
          <w:rFonts w:ascii="Arial" w:hAnsi="Arial"/>
          <w:b/>
          <w:color w:val="0E1115"/>
          <w:w w:val="85"/>
          <w:sz w:val="27"/>
        </w:rPr>
        <w:t>ресурс</w:t>
      </w:r>
      <w:r>
        <w:rPr>
          <w:rFonts w:ascii="Arial" w:hAnsi="Arial"/>
          <w:b/>
          <w:color w:val="0E1115"/>
          <w:w w:val="85"/>
          <w:sz w:val="24"/>
        </w:rPr>
        <w:t>ы</w:t>
      </w:r>
      <w:r>
        <w:rPr>
          <w:rFonts w:ascii="Arial" w:hAnsi="Arial"/>
          <w:b/>
          <w:color w:val="0E1115"/>
          <w:spacing w:val="27"/>
          <w:sz w:val="24"/>
        </w:rPr>
        <w:t> </w:t>
      </w:r>
      <w:r>
        <w:rPr>
          <w:rFonts w:ascii="Arial" w:hAnsi="Arial"/>
          <w:b/>
          <w:color w:val="0E1115"/>
          <w:w w:val="85"/>
          <w:sz w:val="24"/>
        </w:rPr>
        <w:t>для</w:t>
      </w:r>
      <w:r>
        <w:rPr>
          <w:rFonts w:ascii="Arial" w:hAnsi="Arial"/>
          <w:b/>
          <w:color w:val="0E1115"/>
          <w:spacing w:val="27"/>
          <w:sz w:val="24"/>
        </w:rPr>
        <w:t> </w:t>
      </w:r>
      <w:r>
        <w:rPr>
          <w:rFonts w:ascii="Arial" w:hAnsi="Arial"/>
          <w:b/>
          <w:color w:val="0E1115"/>
          <w:spacing w:val="-2"/>
          <w:w w:val="85"/>
          <w:sz w:val="27"/>
        </w:rPr>
        <w:t>са</w:t>
      </w:r>
      <w:r>
        <w:rPr>
          <w:rFonts w:ascii="Arial" w:hAnsi="Arial"/>
          <w:b/>
          <w:color w:val="0E1115"/>
          <w:spacing w:val="-2"/>
          <w:w w:val="85"/>
          <w:sz w:val="24"/>
        </w:rPr>
        <w:t>м</w:t>
      </w:r>
      <w:r>
        <w:rPr>
          <w:rFonts w:ascii="Arial" w:hAnsi="Arial"/>
          <w:b/>
          <w:color w:val="0E1115"/>
          <w:spacing w:val="-2"/>
          <w:w w:val="85"/>
          <w:sz w:val="27"/>
        </w:rPr>
        <w:t>оо</w:t>
      </w:r>
      <w:r>
        <w:rPr>
          <w:rFonts w:ascii="Arial" w:hAnsi="Arial"/>
          <w:b/>
          <w:color w:val="0E1115"/>
          <w:spacing w:val="-2"/>
          <w:w w:val="85"/>
          <w:sz w:val="24"/>
        </w:rPr>
        <w:t>б</w:t>
      </w:r>
      <w:r>
        <w:rPr>
          <w:rFonts w:ascii="Arial" w:hAnsi="Arial"/>
          <w:b/>
          <w:color w:val="0E1115"/>
          <w:spacing w:val="-2"/>
          <w:w w:val="85"/>
          <w:sz w:val="27"/>
        </w:rPr>
        <w:t>ра</w:t>
      </w:r>
      <w:r>
        <w:rPr>
          <w:rFonts w:ascii="Arial" w:hAnsi="Arial"/>
          <w:b/>
          <w:color w:val="0E1115"/>
          <w:spacing w:val="-2"/>
          <w:w w:val="85"/>
          <w:sz w:val="24"/>
        </w:rPr>
        <w:t>з</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ния</w:t>
      </w:r>
      <w:r>
        <w:rPr>
          <w:rFonts w:ascii="Tahoma" w:hAnsi="Tahoma"/>
          <w:b/>
          <w:color w:val="0E1115"/>
          <w:spacing w:val="-2"/>
          <w:w w:val="85"/>
          <w:sz w:val="24"/>
        </w:rPr>
        <w:t>:</w:t>
      </w:r>
    </w:p>
    <w:p>
      <w:pPr>
        <w:pStyle w:val="BodyText"/>
        <w:spacing w:before="60"/>
        <w:rPr>
          <w:rFonts w:ascii="Tahoma"/>
          <w:b/>
        </w:rPr>
      </w:pPr>
    </w:p>
    <w:p>
      <w:pPr>
        <w:pStyle w:val="ListParagraph"/>
        <w:numPr>
          <w:ilvl w:val="0"/>
          <w:numId w:val="176"/>
        </w:numPr>
        <w:tabs>
          <w:tab w:pos="575" w:val="left" w:leader="none"/>
        </w:tabs>
        <w:spacing w:line="336" w:lineRule="auto" w:before="0" w:after="0"/>
        <w:ind w:left="575" w:right="794" w:hanging="255"/>
        <w:jc w:val="left"/>
        <w:rPr>
          <w:rFonts w:ascii="Tahoma" w:hAnsi="Tahoma"/>
          <w:sz w:val="24"/>
        </w:rPr>
      </w:pPr>
      <w:r>
        <w:rPr>
          <w:rFonts w:ascii="Tahoma" w:hAnsi="Tahoma"/>
          <w:b/>
          <w:color w:val="0E1115"/>
          <w:spacing w:val="-2"/>
          <w:w w:val="105"/>
          <w:sz w:val="24"/>
        </w:rPr>
        <w:t>YouTube-</w:t>
      </w:r>
      <w:r>
        <w:rPr>
          <w:rFonts w:ascii="Arial" w:hAnsi="Arial"/>
          <w:b/>
          <w:color w:val="0E1115"/>
          <w:spacing w:val="-2"/>
          <w:w w:val="105"/>
          <w:sz w:val="24"/>
        </w:rPr>
        <w:t>к</w:t>
      </w:r>
      <w:r>
        <w:rPr>
          <w:rFonts w:ascii="Arial" w:hAnsi="Arial"/>
          <w:b/>
          <w:color w:val="0E1115"/>
          <w:spacing w:val="-2"/>
          <w:w w:val="105"/>
          <w:sz w:val="27"/>
        </w:rPr>
        <w:t>а</w:t>
      </w:r>
      <w:r>
        <w:rPr>
          <w:rFonts w:ascii="Arial" w:hAnsi="Arial"/>
          <w:b/>
          <w:color w:val="0E1115"/>
          <w:spacing w:val="-2"/>
          <w:w w:val="105"/>
          <w:sz w:val="24"/>
        </w:rPr>
        <w:t>н</w:t>
      </w:r>
      <w:r>
        <w:rPr>
          <w:rFonts w:ascii="Arial" w:hAnsi="Arial"/>
          <w:b/>
          <w:color w:val="0E1115"/>
          <w:spacing w:val="-2"/>
          <w:w w:val="105"/>
          <w:sz w:val="27"/>
        </w:rPr>
        <w:t>а</w:t>
      </w:r>
      <w:r>
        <w:rPr>
          <w:rFonts w:ascii="Arial" w:hAnsi="Arial"/>
          <w:b/>
          <w:color w:val="0E1115"/>
          <w:spacing w:val="-2"/>
          <w:w w:val="105"/>
          <w:sz w:val="24"/>
        </w:rPr>
        <w:t>лы</w:t>
      </w:r>
      <w:r>
        <w:rPr>
          <w:rFonts w:ascii="Tahoma" w:hAnsi="Tahoma"/>
          <w:b/>
          <w:color w:val="0E1115"/>
          <w:spacing w:val="-2"/>
          <w:w w:val="105"/>
          <w:sz w:val="24"/>
        </w:rPr>
        <w:t>:</w:t>
      </w:r>
      <w:r>
        <w:rPr>
          <w:rFonts w:ascii="Tahoma" w:hAnsi="Tahoma"/>
          <w:b/>
          <w:color w:val="0E1115"/>
          <w:spacing w:val="-16"/>
          <w:w w:val="105"/>
          <w:sz w:val="24"/>
        </w:rPr>
        <w:t> </w:t>
      </w:r>
      <w:r>
        <w:rPr>
          <w:rFonts w:ascii="Tahoma" w:hAnsi="Tahoma"/>
          <w:color w:val="0E1115"/>
          <w:spacing w:val="-2"/>
          <w:w w:val="105"/>
          <w:sz w:val="24"/>
        </w:rPr>
        <w:t>Geoff</w:t>
      </w:r>
      <w:r>
        <w:rPr>
          <w:rFonts w:ascii="Tahoma" w:hAnsi="Tahoma"/>
          <w:color w:val="0E1115"/>
          <w:spacing w:val="-18"/>
          <w:w w:val="105"/>
          <w:sz w:val="24"/>
        </w:rPr>
        <w:t> </w:t>
      </w:r>
      <w:r>
        <w:rPr>
          <w:rFonts w:ascii="Tahoma" w:hAnsi="Tahoma"/>
          <w:color w:val="0E1115"/>
          <w:spacing w:val="-2"/>
          <w:w w:val="105"/>
          <w:sz w:val="24"/>
        </w:rPr>
        <w:t>Lawton</w:t>
      </w:r>
      <w:r>
        <w:rPr>
          <w:rFonts w:ascii="Tahoma" w:hAnsi="Tahoma"/>
          <w:color w:val="0E1115"/>
          <w:spacing w:val="-17"/>
          <w:w w:val="105"/>
          <w:sz w:val="24"/>
        </w:rPr>
        <w:t> </w:t>
      </w:r>
      <w:r>
        <w:rPr>
          <w:rFonts w:ascii="Tahoma" w:hAnsi="Tahoma"/>
          <w:color w:val="0E1115"/>
          <w:spacing w:val="-2"/>
          <w:w w:val="105"/>
          <w:sz w:val="24"/>
        </w:rPr>
        <w:t>(</w:t>
      </w:r>
      <w:r>
        <w:rPr>
          <w:color w:val="0E1115"/>
          <w:spacing w:val="-2"/>
          <w:w w:val="105"/>
          <w:sz w:val="24"/>
        </w:rPr>
        <w:t>ученик</w:t>
      </w:r>
      <w:r>
        <w:rPr>
          <w:color w:val="0E1115"/>
          <w:spacing w:val="-15"/>
          <w:w w:val="105"/>
          <w:sz w:val="24"/>
        </w:rPr>
        <w:t> </w:t>
      </w:r>
      <w:r>
        <w:rPr>
          <w:color w:val="0E1115"/>
          <w:spacing w:val="-2"/>
          <w:w w:val="105"/>
          <w:sz w:val="24"/>
        </w:rPr>
        <w:t>Моллисона</w:t>
      </w:r>
      <w:r>
        <w:rPr>
          <w:rFonts w:ascii="Tahoma" w:hAnsi="Tahoma"/>
          <w:color w:val="0E1115"/>
          <w:spacing w:val="-2"/>
          <w:w w:val="105"/>
          <w:sz w:val="24"/>
        </w:rPr>
        <w:t>),</w:t>
      </w:r>
      <w:r>
        <w:rPr>
          <w:rFonts w:ascii="Tahoma" w:hAnsi="Tahoma"/>
          <w:color w:val="0E1115"/>
          <w:spacing w:val="-18"/>
          <w:w w:val="105"/>
          <w:sz w:val="24"/>
        </w:rPr>
        <w:t> </w:t>
      </w:r>
      <w:r>
        <w:rPr>
          <w:rFonts w:ascii="Tahoma" w:hAnsi="Tahoma"/>
          <w:color w:val="0E1115"/>
          <w:spacing w:val="-2"/>
          <w:w w:val="105"/>
          <w:sz w:val="24"/>
        </w:rPr>
        <w:t>Sepp</w:t>
      </w:r>
      <w:r>
        <w:rPr>
          <w:rFonts w:ascii="Tahoma" w:hAnsi="Tahoma"/>
          <w:color w:val="0E1115"/>
          <w:spacing w:val="-18"/>
          <w:w w:val="105"/>
          <w:sz w:val="24"/>
        </w:rPr>
        <w:t> </w:t>
      </w:r>
      <w:r>
        <w:rPr>
          <w:rFonts w:ascii="Tahoma" w:hAnsi="Tahoma"/>
          <w:color w:val="0E1115"/>
          <w:spacing w:val="-2"/>
          <w:w w:val="105"/>
          <w:sz w:val="24"/>
        </w:rPr>
        <w:t>Holzer,</w:t>
      </w:r>
      <w:r>
        <w:rPr>
          <w:rFonts w:ascii="Tahoma" w:hAnsi="Tahoma"/>
          <w:color w:val="0E1115"/>
          <w:spacing w:val="-18"/>
          <w:w w:val="105"/>
          <w:sz w:val="24"/>
        </w:rPr>
        <w:t> </w:t>
      </w:r>
      <w:r>
        <w:rPr>
          <w:rFonts w:ascii="Tahoma" w:hAnsi="Tahoma"/>
          <w:color w:val="0E1115"/>
          <w:spacing w:val="-2"/>
          <w:w w:val="105"/>
          <w:sz w:val="24"/>
        </w:rPr>
        <w:t>Richard </w:t>
      </w:r>
      <w:r>
        <w:rPr>
          <w:rFonts w:ascii="Tahoma" w:hAnsi="Tahoma"/>
          <w:color w:val="0E1115"/>
          <w:w w:val="105"/>
          <w:sz w:val="24"/>
        </w:rPr>
        <w:t>Perkins (</w:t>
      </w:r>
      <w:r>
        <w:rPr>
          <w:color w:val="0E1115"/>
          <w:w w:val="105"/>
          <w:sz w:val="24"/>
        </w:rPr>
        <w:t>очень практично</w:t>
      </w:r>
      <w:r>
        <w:rPr>
          <w:rFonts w:ascii="Tahoma" w:hAnsi="Tahoma"/>
          <w:color w:val="0E1115"/>
          <w:w w:val="105"/>
          <w:sz w:val="24"/>
        </w:rPr>
        <w:t>).</w:t>
      </w:r>
    </w:p>
    <w:p>
      <w:pPr>
        <w:pStyle w:val="ListParagraph"/>
        <w:numPr>
          <w:ilvl w:val="0"/>
          <w:numId w:val="176"/>
        </w:numPr>
        <w:tabs>
          <w:tab w:pos="575" w:val="left" w:leader="none"/>
        </w:tabs>
        <w:spacing w:line="343" w:lineRule="auto" w:before="99" w:after="0"/>
        <w:ind w:left="575" w:right="615" w:hanging="255"/>
        <w:jc w:val="left"/>
        <w:rPr>
          <w:rFonts w:ascii="Tahoma" w:hAnsi="Tahoma"/>
          <w:sz w:val="24"/>
        </w:rPr>
      </w:pPr>
      <w:r>
        <w:rPr>
          <w:rFonts w:ascii="Arial" w:hAnsi="Arial"/>
          <w:b/>
          <w:color w:val="0E1115"/>
          <w:sz w:val="24"/>
        </w:rPr>
        <w:t>Фильмы</w:t>
      </w:r>
      <w:r>
        <w:rPr>
          <w:rFonts w:ascii="Tahoma" w:hAnsi="Tahoma"/>
          <w:b/>
          <w:color w:val="0E1115"/>
          <w:sz w:val="24"/>
        </w:rPr>
        <w:t>: </w:t>
      </w:r>
      <w:r>
        <w:rPr>
          <w:rFonts w:ascii="Tahoma" w:hAnsi="Tahoma"/>
          <w:color w:val="0E1115"/>
          <w:sz w:val="24"/>
        </w:rPr>
        <w:t>«</w:t>
      </w:r>
      <w:r>
        <w:rPr>
          <w:color w:val="0E1115"/>
          <w:sz w:val="24"/>
        </w:rPr>
        <w:t>Восстановление Рая</w:t>
      </w:r>
      <w:r>
        <w:rPr>
          <w:rFonts w:ascii="Tahoma" w:hAnsi="Tahoma"/>
          <w:color w:val="0E1115"/>
          <w:sz w:val="24"/>
        </w:rPr>
        <w:t>» («Back to Eden»), «</w:t>
      </w:r>
      <w:r>
        <w:rPr>
          <w:color w:val="0E1115"/>
          <w:sz w:val="24"/>
        </w:rPr>
        <w:t>Сахар</w:t>
      </w:r>
      <w:r>
        <w:rPr>
          <w:rFonts w:ascii="Tahoma" w:hAnsi="Tahoma"/>
          <w:color w:val="0E1115"/>
          <w:sz w:val="24"/>
        </w:rPr>
        <w:t>» («Sugar»), </w:t>
      </w:r>
      <w:r>
        <w:rPr>
          <w:rFonts w:ascii="Tahoma" w:hAnsi="Tahoma"/>
          <w:color w:val="0E1115"/>
          <w:sz w:val="24"/>
        </w:rPr>
        <w:t>«</w:t>
      </w:r>
      <w:r>
        <w:rPr>
          <w:color w:val="0E1115"/>
          <w:sz w:val="24"/>
        </w:rPr>
        <w:t>Дух </w:t>
      </w:r>
      <w:r>
        <w:rPr>
          <w:color w:val="0E1115"/>
          <w:w w:val="105"/>
          <w:sz w:val="24"/>
        </w:rPr>
        <w:t>пермакультуры</w:t>
      </w:r>
      <w:r>
        <w:rPr>
          <w:rFonts w:ascii="Tahoma" w:hAnsi="Tahoma"/>
          <w:color w:val="0E1115"/>
          <w:w w:val="105"/>
          <w:sz w:val="24"/>
        </w:rPr>
        <w:t>» («The Permaculture Orchard»).</w:t>
      </w:r>
    </w:p>
    <w:p>
      <w:pPr>
        <w:pStyle w:val="ListParagraph"/>
        <w:numPr>
          <w:ilvl w:val="0"/>
          <w:numId w:val="176"/>
        </w:numPr>
        <w:tabs>
          <w:tab w:pos="575" w:val="left" w:leader="none"/>
        </w:tabs>
        <w:spacing w:line="240" w:lineRule="auto" w:before="81" w:after="0"/>
        <w:ind w:left="575" w:right="0" w:hanging="255"/>
        <w:jc w:val="left"/>
        <w:rPr>
          <w:rFonts w:ascii="Tahoma" w:hAnsi="Tahoma"/>
          <w:sz w:val="24"/>
        </w:rPr>
      </w:pPr>
      <w:r>
        <w:rPr>
          <w:rFonts w:ascii="Arial" w:hAnsi="Arial"/>
          <w:b/>
          <w:color w:val="0E1115"/>
          <w:sz w:val="24"/>
        </w:rPr>
        <w:t>Ф</w:t>
      </w:r>
      <w:r>
        <w:rPr>
          <w:rFonts w:ascii="Arial" w:hAnsi="Arial"/>
          <w:b/>
          <w:color w:val="0E1115"/>
          <w:sz w:val="27"/>
        </w:rPr>
        <w:t>ору</w:t>
      </w:r>
      <w:r>
        <w:rPr>
          <w:rFonts w:ascii="Arial" w:hAnsi="Arial"/>
          <w:b/>
          <w:color w:val="0E1115"/>
          <w:sz w:val="24"/>
        </w:rPr>
        <w:t>мы</w:t>
      </w:r>
      <w:r>
        <w:rPr>
          <w:rFonts w:ascii="Arial" w:hAnsi="Arial"/>
          <w:b/>
          <w:color w:val="0E1115"/>
          <w:spacing w:val="-14"/>
          <w:sz w:val="24"/>
        </w:rPr>
        <w:t> </w:t>
      </w:r>
      <w:r>
        <w:rPr>
          <w:rFonts w:ascii="Arial" w:hAnsi="Arial"/>
          <w:b/>
          <w:color w:val="0E1115"/>
          <w:sz w:val="24"/>
        </w:rPr>
        <w:t>и</w:t>
      </w:r>
      <w:r>
        <w:rPr>
          <w:rFonts w:ascii="Arial" w:hAnsi="Arial"/>
          <w:b/>
          <w:color w:val="0E1115"/>
          <w:spacing w:val="-14"/>
          <w:sz w:val="24"/>
        </w:rPr>
        <w:t> </w:t>
      </w:r>
      <w:r>
        <w:rPr>
          <w:rFonts w:ascii="Arial" w:hAnsi="Arial"/>
          <w:b/>
          <w:color w:val="0E1115"/>
          <w:sz w:val="24"/>
        </w:rPr>
        <w:t>г</w:t>
      </w:r>
      <w:r>
        <w:rPr>
          <w:rFonts w:ascii="Arial" w:hAnsi="Arial"/>
          <w:b/>
          <w:color w:val="0E1115"/>
          <w:sz w:val="27"/>
        </w:rPr>
        <w:t>ру</w:t>
      </w:r>
      <w:r>
        <w:rPr>
          <w:rFonts w:ascii="Arial" w:hAnsi="Arial"/>
          <w:b/>
          <w:color w:val="0E1115"/>
          <w:sz w:val="24"/>
        </w:rPr>
        <w:t>ппы</w:t>
      </w:r>
      <w:r>
        <w:rPr>
          <w:rFonts w:ascii="Tahoma" w:hAnsi="Tahoma"/>
          <w:b/>
          <w:color w:val="0E1115"/>
          <w:sz w:val="24"/>
        </w:rPr>
        <w:t>:</w:t>
      </w:r>
      <w:r>
        <w:rPr>
          <w:rFonts w:ascii="Tahoma" w:hAnsi="Tahoma"/>
          <w:b/>
          <w:color w:val="0E1115"/>
          <w:spacing w:val="-10"/>
          <w:sz w:val="24"/>
        </w:rPr>
        <w:t> </w:t>
      </w:r>
      <w:r>
        <w:rPr>
          <w:rFonts w:ascii="Tahoma" w:hAnsi="Tahoma"/>
          <w:color w:val="0E1115"/>
          <w:sz w:val="24"/>
        </w:rPr>
        <w:t>«</w:t>
      </w:r>
      <w:r>
        <w:rPr>
          <w:color w:val="0E1115"/>
          <w:sz w:val="24"/>
        </w:rPr>
        <w:t>Пермакультура</w:t>
      </w:r>
      <w:r>
        <w:rPr>
          <w:color w:val="0E1115"/>
          <w:spacing w:val="-12"/>
          <w:sz w:val="24"/>
        </w:rPr>
        <w:t> </w:t>
      </w:r>
      <w:r>
        <w:rPr>
          <w:color w:val="0E1115"/>
          <w:sz w:val="24"/>
        </w:rPr>
        <w:t>в</w:t>
      </w:r>
      <w:r>
        <w:rPr>
          <w:color w:val="0E1115"/>
          <w:spacing w:val="-13"/>
          <w:sz w:val="24"/>
        </w:rPr>
        <w:t> </w:t>
      </w:r>
      <w:r>
        <w:rPr>
          <w:color w:val="0E1115"/>
          <w:sz w:val="24"/>
        </w:rPr>
        <w:t>России</w:t>
      </w:r>
      <w:r>
        <w:rPr>
          <w:rFonts w:ascii="Tahoma" w:hAnsi="Tahoma"/>
          <w:color w:val="0E1115"/>
          <w:sz w:val="24"/>
        </w:rPr>
        <w:t>»</w:t>
      </w:r>
      <w:r>
        <w:rPr>
          <w:rFonts w:ascii="Tahoma" w:hAnsi="Tahoma"/>
          <w:color w:val="0E1115"/>
          <w:spacing w:val="-15"/>
          <w:sz w:val="24"/>
        </w:rPr>
        <w:t> </w:t>
      </w:r>
      <w:r>
        <w:rPr>
          <w:color w:val="0E1115"/>
          <w:sz w:val="24"/>
        </w:rPr>
        <w:t>и</w:t>
      </w:r>
      <w:r>
        <w:rPr>
          <w:color w:val="0E1115"/>
          <w:spacing w:val="-12"/>
          <w:sz w:val="24"/>
        </w:rPr>
        <w:t> </w:t>
      </w:r>
      <w:r>
        <w:rPr>
          <w:color w:val="0E1115"/>
          <w:sz w:val="24"/>
        </w:rPr>
        <w:t>подобные</w:t>
      </w:r>
      <w:r>
        <w:rPr>
          <w:color w:val="0E1115"/>
          <w:spacing w:val="-13"/>
          <w:sz w:val="24"/>
        </w:rPr>
        <w:t> </w:t>
      </w:r>
      <w:r>
        <w:rPr>
          <w:color w:val="0E1115"/>
          <w:sz w:val="24"/>
        </w:rPr>
        <w:t>в</w:t>
      </w:r>
      <w:r>
        <w:rPr>
          <w:color w:val="0E1115"/>
          <w:spacing w:val="-12"/>
          <w:sz w:val="24"/>
        </w:rPr>
        <w:t> </w:t>
      </w:r>
      <w:r>
        <w:rPr>
          <w:color w:val="0E1115"/>
          <w:sz w:val="24"/>
        </w:rPr>
        <w:t>ВК</w:t>
      </w:r>
      <w:r>
        <w:rPr>
          <w:color w:val="0E1115"/>
          <w:spacing w:val="-13"/>
          <w:sz w:val="24"/>
        </w:rPr>
        <w:t> </w:t>
      </w:r>
      <w:r>
        <w:rPr>
          <w:color w:val="0E1115"/>
          <w:sz w:val="24"/>
        </w:rPr>
        <w:t>и</w:t>
      </w:r>
      <w:r>
        <w:rPr>
          <w:color w:val="0E1115"/>
          <w:spacing w:val="-12"/>
          <w:sz w:val="24"/>
        </w:rPr>
        <w:t> </w:t>
      </w:r>
      <w:r>
        <w:rPr>
          <w:rFonts w:ascii="Tahoma" w:hAnsi="Tahoma"/>
          <w:color w:val="0E1115"/>
          <w:spacing w:val="-2"/>
          <w:sz w:val="24"/>
        </w:rPr>
        <w:t>Facebook.</w:t>
      </w:r>
    </w:p>
    <w:p>
      <w:pPr>
        <w:pStyle w:val="ListParagraph"/>
        <w:spacing w:after="0" w:line="240" w:lineRule="auto"/>
        <w:jc w:val="left"/>
        <w:rPr>
          <w:rFonts w:ascii="Tahoma" w:hAnsi="Tahoma"/>
          <w:sz w:val="24"/>
        </w:rPr>
        <w:sectPr>
          <w:pgSz w:w="11900" w:h="16840"/>
          <w:pgMar w:top="0" w:bottom="280" w:left="850" w:right="1133"/>
        </w:sectPr>
      </w:pPr>
    </w:p>
    <w:p>
      <w:pPr>
        <w:pStyle w:val="BodyText"/>
        <w:spacing w:line="340" w:lineRule="auto" w:before="28"/>
        <w:ind w:left="305" w:right="328"/>
        <w:rPr>
          <w:rFonts w:ascii="Tahoma" w:hAnsi="Tahoma"/>
        </w:rPr>
      </w:pPr>
      <w:r>
        <w:rPr>
          <w:rFonts w:ascii="Arial" w:hAnsi="Arial"/>
          <w:b/>
          <w:color w:val="0E1115"/>
          <w:sz w:val="27"/>
        </w:rPr>
        <w:t>Ка</w:t>
      </w:r>
      <w:r>
        <w:rPr>
          <w:rFonts w:ascii="Arial" w:hAnsi="Arial"/>
          <w:b/>
          <w:color w:val="0E1115"/>
        </w:rPr>
        <w:t>к</w:t>
      </w:r>
      <w:r>
        <w:rPr>
          <w:rFonts w:ascii="Arial" w:hAnsi="Arial"/>
          <w:b/>
          <w:color w:val="0E1115"/>
          <w:spacing w:val="-10"/>
        </w:rPr>
        <w:t> </w:t>
      </w:r>
      <w:r>
        <w:rPr>
          <w:rFonts w:ascii="Arial" w:hAnsi="Arial"/>
          <w:b/>
          <w:color w:val="0E1115"/>
        </w:rPr>
        <w:t>выб</w:t>
      </w:r>
      <w:r>
        <w:rPr>
          <w:rFonts w:ascii="Arial" w:hAnsi="Arial"/>
          <w:b/>
          <w:color w:val="0E1115"/>
          <w:sz w:val="27"/>
        </w:rPr>
        <w:t>ра</w:t>
      </w:r>
      <w:r>
        <w:rPr>
          <w:rFonts w:ascii="Arial" w:hAnsi="Arial"/>
          <w:b/>
          <w:color w:val="0E1115"/>
        </w:rPr>
        <w:t>ть</w:t>
      </w:r>
      <w:r>
        <w:rPr>
          <w:rFonts w:ascii="Arial" w:hAnsi="Arial"/>
          <w:b/>
          <w:color w:val="0E1115"/>
          <w:spacing w:val="-10"/>
        </w:rPr>
        <w:t> </w:t>
      </w:r>
      <w:r>
        <w:rPr>
          <w:rFonts w:ascii="Arial" w:hAnsi="Arial"/>
          <w:b/>
          <w:color w:val="0E1115"/>
        </w:rPr>
        <w:t>к</w:t>
      </w:r>
      <w:r>
        <w:rPr>
          <w:rFonts w:ascii="Arial" w:hAnsi="Arial"/>
          <w:b/>
          <w:color w:val="0E1115"/>
          <w:sz w:val="27"/>
        </w:rPr>
        <w:t>урс</w:t>
      </w:r>
      <w:r>
        <w:rPr>
          <w:rFonts w:ascii="Tahoma" w:hAnsi="Tahoma"/>
          <w:b/>
          <w:color w:val="0E1115"/>
        </w:rPr>
        <w:t>?</w:t>
      </w:r>
      <w:r>
        <w:rPr>
          <w:rFonts w:ascii="Tahoma" w:hAnsi="Tahoma"/>
          <w:b/>
          <w:color w:val="0E1115"/>
          <w:spacing w:val="-7"/>
        </w:rPr>
        <w:t> </w:t>
      </w:r>
      <w:r>
        <w:rPr>
          <w:color w:val="0E1115"/>
        </w:rPr>
        <w:t>Начинайте</w:t>
      </w:r>
      <w:r>
        <w:rPr>
          <w:color w:val="0E1115"/>
          <w:spacing w:val="-9"/>
        </w:rPr>
        <w:t> </w:t>
      </w:r>
      <w:r>
        <w:rPr>
          <w:color w:val="0E1115"/>
        </w:rPr>
        <w:t>с</w:t>
      </w:r>
      <w:r>
        <w:rPr>
          <w:color w:val="0E1115"/>
          <w:spacing w:val="-9"/>
        </w:rPr>
        <w:t> </w:t>
      </w:r>
      <w:r>
        <w:rPr>
          <w:color w:val="0E1115"/>
        </w:rPr>
        <w:t>книг</w:t>
      </w:r>
      <w:r>
        <w:rPr>
          <w:color w:val="0E1115"/>
          <w:spacing w:val="-9"/>
        </w:rPr>
        <w:t> </w:t>
      </w:r>
      <w:r>
        <w:rPr>
          <w:color w:val="0E1115"/>
        </w:rPr>
        <w:t>Тоби</w:t>
      </w:r>
      <w:r>
        <w:rPr>
          <w:color w:val="0E1115"/>
          <w:spacing w:val="-9"/>
        </w:rPr>
        <w:t> </w:t>
      </w:r>
      <w:r>
        <w:rPr>
          <w:color w:val="0E1115"/>
        </w:rPr>
        <w:t>Хеменуэя</w:t>
      </w:r>
      <w:r>
        <w:rPr>
          <w:color w:val="0E1115"/>
          <w:spacing w:val="-9"/>
        </w:rPr>
        <w:t> </w:t>
      </w:r>
      <w:r>
        <w:rPr>
          <w:color w:val="0E1115"/>
        </w:rPr>
        <w:t>и</w:t>
      </w:r>
      <w:r>
        <w:rPr>
          <w:color w:val="0E1115"/>
          <w:spacing w:val="-9"/>
        </w:rPr>
        <w:t> </w:t>
      </w:r>
      <w:r>
        <w:rPr>
          <w:color w:val="0E1115"/>
        </w:rPr>
        <w:t>Николая</w:t>
      </w:r>
      <w:r>
        <w:rPr>
          <w:color w:val="0E1115"/>
          <w:spacing w:val="-9"/>
        </w:rPr>
        <w:t> </w:t>
      </w:r>
      <w:r>
        <w:rPr>
          <w:color w:val="0E1115"/>
        </w:rPr>
        <w:t>Курдюмова</w:t>
      </w:r>
      <w:r>
        <w:rPr>
          <w:rFonts w:ascii="Tahoma" w:hAnsi="Tahoma"/>
          <w:color w:val="0E1115"/>
        </w:rPr>
        <w:t>.</w:t>
      </w:r>
      <w:r>
        <w:rPr>
          <w:rFonts w:ascii="Tahoma" w:hAnsi="Tahoma"/>
          <w:color w:val="0E1115"/>
          <w:spacing w:val="-12"/>
        </w:rPr>
        <w:t> </w:t>
      </w:r>
      <w:r>
        <w:rPr>
          <w:color w:val="0E1115"/>
        </w:rPr>
        <w:t>Если </w:t>
      </w:r>
      <w:r>
        <w:rPr>
          <w:color w:val="0E1115"/>
          <w:w w:val="105"/>
        </w:rPr>
        <w:t>интерес</w:t>
      </w:r>
      <w:r>
        <w:rPr>
          <w:color w:val="0E1115"/>
          <w:spacing w:val="-1"/>
          <w:w w:val="105"/>
        </w:rPr>
        <w:t> </w:t>
      </w:r>
      <w:r>
        <w:rPr>
          <w:color w:val="0E1115"/>
          <w:w w:val="105"/>
        </w:rPr>
        <w:t>не</w:t>
      </w:r>
      <w:r>
        <w:rPr>
          <w:color w:val="0E1115"/>
          <w:spacing w:val="-1"/>
          <w:w w:val="105"/>
        </w:rPr>
        <w:t> </w:t>
      </w:r>
      <w:r>
        <w:rPr>
          <w:color w:val="0E1115"/>
          <w:w w:val="105"/>
        </w:rPr>
        <w:t>пропадет</w:t>
      </w:r>
      <w:r>
        <w:rPr>
          <w:color w:val="0E1115"/>
          <w:spacing w:val="-1"/>
          <w:w w:val="105"/>
        </w:rPr>
        <w:t> </w:t>
      </w:r>
      <w:r>
        <w:rPr>
          <w:rFonts w:ascii="Tahoma" w:hAnsi="Tahoma"/>
          <w:color w:val="0E1115"/>
          <w:w w:val="105"/>
        </w:rPr>
        <w:t>—</w:t>
      </w:r>
      <w:r>
        <w:rPr>
          <w:rFonts w:ascii="Tahoma" w:hAnsi="Tahoma"/>
          <w:color w:val="0E1115"/>
          <w:spacing w:val="-5"/>
          <w:w w:val="105"/>
        </w:rPr>
        <w:t> </w:t>
      </w:r>
      <w:r>
        <w:rPr>
          <w:color w:val="0E1115"/>
          <w:w w:val="105"/>
        </w:rPr>
        <w:t>ищите</w:t>
      </w:r>
      <w:r>
        <w:rPr>
          <w:color w:val="0E1115"/>
          <w:spacing w:val="-1"/>
          <w:w w:val="105"/>
        </w:rPr>
        <w:t> </w:t>
      </w:r>
      <w:r>
        <w:rPr>
          <w:color w:val="0E1115"/>
          <w:w w:val="105"/>
        </w:rPr>
        <w:t>полноценный</w:t>
      </w:r>
      <w:r>
        <w:rPr>
          <w:color w:val="0E1115"/>
          <w:spacing w:val="-1"/>
          <w:w w:val="105"/>
        </w:rPr>
        <w:t> </w:t>
      </w:r>
      <w:r>
        <w:rPr>
          <w:rFonts w:ascii="Tahoma" w:hAnsi="Tahoma"/>
          <w:color w:val="0E1115"/>
          <w:w w:val="105"/>
        </w:rPr>
        <w:t>PDC-</w:t>
      </w:r>
      <w:r>
        <w:rPr>
          <w:color w:val="0E1115"/>
          <w:w w:val="105"/>
        </w:rPr>
        <w:t>курс</w:t>
      </w:r>
      <w:r>
        <w:rPr>
          <w:color w:val="0E1115"/>
          <w:spacing w:val="-1"/>
          <w:w w:val="105"/>
        </w:rPr>
        <w:t> </w:t>
      </w:r>
      <w:r>
        <w:rPr>
          <w:color w:val="0E1115"/>
          <w:w w:val="105"/>
        </w:rPr>
        <w:t>у</w:t>
      </w:r>
      <w:r>
        <w:rPr>
          <w:color w:val="0E1115"/>
          <w:spacing w:val="-1"/>
          <w:w w:val="105"/>
        </w:rPr>
        <w:t> </w:t>
      </w:r>
      <w:r>
        <w:rPr>
          <w:color w:val="0E1115"/>
          <w:w w:val="105"/>
        </w:rPr>
        <w:t>проверенного преподавателя с хорошими отзывами</w:t>
      </w:r>
      <w:r>
        <w:rPr>
          <w:rFonts w:ascii="Tahoma" w:hAnsi="Tahoma"/>
          <w:color w:val="0E1115"/>
          <w:w w:val="105"/>
        </w:rPr>
        <w:t>.</w:t>
      </w:r>
      <w:r>
        <w:rPr>
          <w:rFonts w:ascii="Tahoma" w:hAnsi="Tahoma"/>
          <w:color w:val="0E1115"/>
          <w:spacing w:val="-3"/>
          <w:w w:val="105"/>
        </w:rPr>
        <w:t> </w:t>
      </w:r>
      <w:r>
        <w:rPr>
          <w:color w:val="0E1115"/>
          <w:w w:val="105"/>
        </w:rPr>
        <w:t>Лучший вариант </w:t>
      </w:r>
      <w:r>
        <w:rPr>
          <w:rFonts w:ascii="Tahoma" w:hAnsi="Tahoma"/>
          <w:color w:val="0E1115"/>
          <w:w w:val="105"/>
        </w:rPr>
        <w:t>—</w:t>
      </w:r>
      <w:r>
        <w:rPr>
          <w:rFonts w:ascii="Tahoma" w:hAnsi="Tahoma"/>
          <w:color w:val="0E1115"/>
          <w:spacing w:val="-3"/>
          <w:w w:val="105"/>
        </w:rPr>
        <w:t> </w:t>
      </w:r>
      <w:r>
        <w:rPr>
          <w:color w:val="0E1115"/>
          <w:w w:val="105"/>
        </w:rPr>
        <w:t>пройти его в своем климатическом регионе</w:t>
      </w:r>
      <w:r>
        <w:rPr>
          <w:rFonts w:ascii="Tahoma" w:hAnsi="Tahoma"/>
          <w:color w:val="0E1115"/>
          <w:w w:val="105"/>
        </w:rPr>
        <w:t>.</w:t>
      </w:r>
    </w:p>
    <w:p>
      <w:pPr>
        <w:pStyle w:val="BodyText"/>
        <w:spacing w:before="77"/>
        <w:rPr>
          <w:rFonts w:ascii="Tahoma"/>
        </w:rPr>
      </w:pPr>
    </w:p>
    <w:p>
      <w:pPr>
        <w:pStyle w:val="BodyText"/>
        <w:spacing w:line="295" w:lineRule="auto"/>
        <w:ind w:left="1865" w:right="328"/>
        <w:rPr>
          <w:rFonts w:ascii="Tahoma" w:hAnsi="Tahoma"/>
        </w:rPr>
      </w:pPr>
      <w:r>
        <w:rPr>
          <w:color w:val="0E1115"/>
          <w:w w:val="105"/>
        </w:rPr>
        <w:t>Покажи</w:t>
      </w:r>
      <w:r>
        <w:rPr>
          <w:color w:val="0E1115"/>
          <w:spacing w:val="-18"/>
          <w:w w:val="105"/>
        </w:rPr>
        <w:t> </w:t>
      </w:r>
      <w:r>
        <w:rPr>
          <w:color w:val="0E1115"/>
          <w:w w:val="105"/>
        </w:rPr>
        <w:t>основные</w:t>
      </w:r>
      <w:r>
        <w:rPr>
          <w:color w:val="0E1115"/>
          <w:spacing w:val="-17"/>
          <w:w w:val="105"/>
        </w:rPr>
        <w:t> </w:t>
      </w:r>
      <w:r>
        <w:rPr>
          <w:color w:val="0E1115"/>
          <w:w w:val="105"/>
        </w:rPr>
        <w:t>и</w:t>
      </w:r>
      <w:r>
        <w:rPr>
          <w:color w:val="0E1115"/>
          <w:spacing w:val="-17"/>
          <w:w w:val="105"/>
        </w:rPr>
        <w:t> </w:t>
      </w:r>
      <w:r>
        <w:rPr>
          <w:color w:val="0E1115"/>
          <w:w w:val="105"/>
        </w:rPr>
        <w:t>все</w:t>
      </w:r>
      <w:r>
        <w:rPr>
          <w:color w:val="0E1115"/>
          <w:spacing w:val="-17"/>
          <w:w w:val="105"/>
        </w:rPr>
        <w:t> </w:t>
      </w:r>
      <w:r>
        <w:rPr>
          <w:color w:val="0E1115"/>
          <w:w w:val="105"/>
        </w:rPr>
        <w:t>остальные</w:t>
      </w:r>
      <w:r>
        <w:rPr>
          <w:color w:val="0E1115"/>
          <w:spacing w:val="-17"/>
          <w:w w:val="105"/>
        </w:rPr>
        <w:t> </w:t>
      </w:r>
      <w:r>
        <w:rPr>
          <w:color w:val="0E1115"/>
          <w:w w:val="105"/>
        </w:rPr>
        <w:t>принципы</w:t>
      </w:r>
      <w:r>
        <w:rPr>
          <w:rFonts w:ascii="Tahoma" w:hAnsi="Tahoma"/>
          <w:color w:val="0E1115"/>
          <w:w w:val="105"/>
        </w:rPr>
        <w:t>,</w:t>
      </w:r>
      <w:r>
        <w:rPr>
          <w:rFonts w:ascii="Tahoma" w:hAnsi="Tahoma"/>
          <w:color w:val="0E1115"/>
          <w:spacing w:val="-20"/>
          <w:w w:val="105"/>
        </w:rPr>
        <w:t> </w:t>
      </w:r>
      <w:r>
        <w:rPr>
          <w:color w:val="0E1115"/>
          <w:w w:val="105"/>
        </w:rPr>
        <w:t>также</w:t>
      </w:r>
      <w:r>
        <w:rPr>
          <w:color w:val="0E1115"/>
          <w:spacing w:val="-17"/>
          <w:w w:val="105"/>
        </w:rPr>
        <w:t> </w:t>
      </w:r>
      <w:r>
        <w:rPr>
          <w:color w:val="0E1115"/>
          <w:w w:val="105"/>
        </w:rPr>
        <w:t>дай</w:t>
      </w:r>
      <w:r>
        <w:rPr>
          <w:color w:val="0E1115"/>
          <w:spacing w:val="-17"/>
          <w:w w:val="105"/>
        </w:rPr>
        <w:t> </w:t>
      </w:r>
      <w:r>
        <w:rPr>
          <w:color w:val="0E1115"/>
          <w:w w:val="105"/>
        </w:rPr>
        <w:t>больше информации</w:t>
      </w:r>
      <w:r>
        <w:rPr>
          <w:color w:val="0E1115"/>
          <w:spacing w:val="-18"/>
          <w:w w:val="105"/>
        </w:rPr>
        <w:t> </w:t>
      </w:r>
      <w:r>
        <w:rPr>
          <w:color w:val="0E1115"/>
          <w:w w:val="105"/>
        </w:rPr>
        <w:t>о</w:t>
      </w:r>
      <w:r>
        <w:rPr>
          <w:color w:val="0E1115"/>
          <w:spacing w:val="-18"/>
          <w:w w:val="105"/>
        </w:rPr>
        <w:t> </w:t>
      </w:r>
      <w:r>
        <w:rPr>
          <w:rFonts w:ascii="Tahoma" w:hAnsi="Tahoma"/>
          <w:color w:val="0E1115"/>
          <w:w w:val="105"/>
        </w:rPr>
        <w:t>“</w:t>
      </w:r>
      <w:r>
        <w:rPr>
          <w:color w:val="0E1115"/>
          <w:w w:val="105"/>
        </w:rPr>
        <w:t>технологиях</w:t>
      </w:r>
      <w:r>
        <w:rPr>
          <w:color w:val="0E1115"/>
          <w:spacing w:val="-18"/>
          <w:w w:val="105"/>
        </w:rPr>
        <w:t> </w:t>
      </w:r>
      <w:r>
        <w:rPr>
          <w:rFonts w:ascii="Tahoma" w:hAnsi="Tahoma"/>
          <w:color w:val="0E1115"/>
          <w:w w:val="105"/>
        </w:rPr>
        <w:t>(</w:t>
      </w:r>
      <w:r>
        <w:rPr>
          <w:color w:val="0E1115"/>
          <w:w w:val="105"/>
        </w:rPr>
        <w:t>органическое</w:t>
      </w:r>
      <w:r>
        <w:rPr>
          <w:color w:val="0E1115"/>
          <w:spacing w:val="-18"/>
          <w:w w:val="105"/>
        </w:rPr>
        <w:t> </w:t>
      </w:r>
      <w:r>
        <w:rPr>
          <w:color w:val="0E1115"/>
          <w:w w:val="105"/>
        </w:rPr>
        <w:t>земледелие</w:t>
      </w:r>
      <w:r>
        <w:rPr>
          <w:rFonts w:ascii="Tahoma" w:hAnsi="Tahoma"/>
          <w:color w:val="0E1115"/>
          <w:w w:val="105"/>
        </w:rPr>
        <w:t>)”.</w:t>
      </w:r>
      <w:r>
        <w:rPr>
          <w:rFonts w:ascii="Tahoma" w:hAnsi="Tahoma"/>
          <w:color w:val="0E1115"/>
          <w:spacing w:val="38"/>
          <w:w w:val="105"/>
        </w:rPr>
        <w:t> </w:t>
      </w:r>
      <w:r>
        <w:rPr>
          <w:color w:val="0E1115"/>
          <w:w w:val="105"/>
        </w:rPr>
        <w:t>Дай список лучших авторов книг</w:t>
      </w:r>
      <w:r>
        <w:rPr>
          <w:rFonts w:ascii="Tahoma" w:hAnsi="Tahoma"/>
          <w:color w:val="0E1115"/>
          <w:w w:val="105"/>
        </w:rPr>
        <w:t>,</w:t>
      </w:r>
      <w:r>
        <w:rPr>
          <w:rFonts w:ascii="Tahoma" w:hAnsi="Tahoma"/>
          <w:color w:val="0E1115"/>
          <w:spacing w:val="-2"/>
          <w:w w:val="105"/>
        </w:rPr>
        <w:t> </w:t>
      </w:r>
      <w:r>
        <w:rPr>
          <w:color w:val="0E1115"/>
          <w:w w:val="105"/>
        </w:rPr>
        <w:t>обучающих програм</w:t>
      </w:r>
      <w:r>
        <w:rPr>
          <w:rFonts w:ascii="Tahoma" w:hAnsi="Tahoma"/>
          <w:color w:val="0E1115"/>
          <w:w w:val="105"/>
        </w:rPr>
        <w:t>,</w:t>
      </w:r>
      <w:r>
        <w:rPr>
          <w:rFonts w:ascii="Tahoma" w:hAnsi="Tahoma"/>
          <w:color w:val="0E1115"/>
          <w:spacing w:val="-2"/>
          <w:w w:val="105"/>
        </w:rPr>
        <w:t> </w:t>
      </w:r>
      <w:r>
        <w:rPr>
          <w:color w:val="0E1115"/>
          <w:w w:val="105"/>
        </w:rPr>
        <w:t>курсов</w:t>
      </w:r>
      <w:r>
        <w:rPr>
          <w:rFonts w:ascii="Tahoma" w:hAnsi="Tahoma"/>
          <w:color w:val="0E1115"/>
          <w:w w:val="105"/>
        </w:rPr>
        <w:t>.</w:t>
      </w:r>
    </w:p>
    <w:p>
      <w:pPr>
        <w:pStyle w:val="BodyText"/>
        <w:spacing w:before="202"/>
        <w:rPr>
          <w:rFonts w:ascii="Tahoma"/>
        </w:rPr>
      </w:pPr>
    </w:p>
    <w:p>
      <w:pPr>
        <w:pStyle w:val="BodyText"/>
        <w:ind w:left="318"/>
        <w:rPr>
          <w:position w:val="7"/>
        </w:rPr>
      </w:pPr>
      <w:r>
        <w:rPr/>
        <w:drawing>
          <wp:inline distT="0" distB="0" distL="0" distR="0">
            <wp:extent cx="135568" cy="135568"/>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29"/>
          <w:position w:val="7"/>
        </w:rPr>
        <w:drawing>
          <wp:inline distT="0" distB="0" distL="0" distR="0">
            <wp:extent cx="92366" cy="48014"/>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9"/>
          <w:position w:val="7"/>
        </w:rPr>
      </w:r>
    </w:p>
    <w:p>
      <w:pPr>
        <w:pStyle w:val="BodyText"/>
        <w:spacing w:before="36"/>
        <w:rPr>
          <w:sz w:val="21"/>
        </w:rPr>
      </w:pPr>
    </w:p>
    <w:p>
      <w:pPr>
        <w:spacing w:line="336"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8816">
                <wp:simplePos x="0" y="0"/>
                <wp:positionH relativeFrom="page">
                  <wp:posOffset>809625</wp:posOffset>
                </wp:positionH>
                <wp:positionV relativeFrom="paragraph">
                  <wp:posOffset>228956</wp:posOffset>
                </wp:positionV>
                <wp:extent cx="9525" cy="385762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9525" cy="3857625"/>
                        </a:xfrm>
                        <a:custGeom>
                          <a:avLst/>
                          <a:gdLst/>
                          <a:ahLst/>
                          <a:cxnLst/>
                          <a:rect l="l" t="t" r="r" b="b"/>
                          <a:pathLst>
                            <a:path w="9525" h="3857625">
                              <a:moveTo>
                                <a:pt x="9525" y="3857625"/>
                              </a:moveTo>
                              <a:lnTo>
                                <a:pt x="0" y="3857625"/>
                              </a:lnTo>
                              <a:lnTo>
                                <a:pt x="0" y="0"/>
                              </a:lnTo>
                              <a:lnTo>
                                <a:pt x="9525" y="0"/>
                              </a:lnTo>
                              <a:lnTo>
                                <a:pt x="9525" y="3857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807pt;width:.75pt;height:303.75pt;mso-position-horizontal-relative:page;mso-position-vertical-relative:paragraph;z-index:15778816" id="docshape99" filled="true" fillcolor="#e1e4e9" stroked="false">
                <v:fill type="solid"/>
                <w10:wrap type="none"/>
              </v:rect>
            </w:pict>
          </mc:Fallback>
        </mc:AlternateContent>
      </w:r>
      <w:r>
        <w:rPr>
          <w:rFonts w:ascii="Tahoma" w:hAnsi="Tahoma"/>
          <w:color w:val="61666A"/>
          <w:spacing w:val="-2"/>
          <w:w w:val="105"/>
          <w:sz w:val="21"/>
        </w:rPr>
        <w:t>Okay,</w:t>
      </w:r>
      <w:r>
        <w:rPr>
          <w:rFonts w:ascii="Tahoma" w:hAnsi="Tahoma"/>
          <w:color w:val="61666A"/>
          <w:spacing w:val="-8"/>
          <w:w w:val="105"/>
          <w:sz w:val="21"/>
        </w:rPr>
        <w:t> </w:t>
      </w:r>
      <w:r>
        <w:rPr>
          <w:color w:val="61666A"/>
          <w:spacing w:val="-2"/>
          <w:w w:val="105"/>
          <w:sz w:val="21"/>
        </w:rPr>
        <w:t>пользователь</w:t>
      </w:r>
      <w:r>
        <w:rPr>
          <w:color w:val="61666A"/>
          <w:spacing w:val="-5"/>
          <w:w w:val="105"/>
          <w:sz w:val="21"/>
        </w:rPr>
        <w:t> </w:t>
      </w:r>
      <w:r>
        <w:rPr>
          <w:color w:val="61666A"/>
          <w:spacing w:val="-2"/>
          <w:w w:val="105"/>
          <w:sz w:val="21"/>
        </w:rPr>
        <w:t>запрашивает</w:t>
      </w:r>
      <w:r>
        <w:rPr>
          <w:color w:val="61666A"/>
          <w:spacing w:val="-5"/>
          <w:w w:val="105"/>
          <w:sz w:val="21"/>
        </w:rPr>
        <w:t> </w:t>
      </w:r>
      <w:r>
        <w:rPr>
          <w:color w:val="61666A"/>
          <w:spacing w:val="-2"/>
          <w:w w:val="105"/>
          <w:sz w:val="21"/>
        </w:rPr>
        <w:t>подробную</w:t>
      </w:r>
      <w:r>
        <w:rPr>
          <w:color w:val="61666A"/>
          <w:spacing w:val="-5"/>
          <w:w w:val="105"/>
          <w:sz w:val="21"/>
        </w:rPr>
        <w:t> </w:t>
      </w:r>
      <w:r>
        <w:rPr>
          <w:color w:val="61666A"/>
          <w:spacing w:val="-2"/>
          <w:w w:val="105"/>
          <w:sz w:val="21"/>
        </w:rPr>
        <w:t>информацию</w:t>
      </w:r>
      <w:r>
        <w:rPr>
          <w:color w:val="61666A"/>
          <w:spacing w:val="-5"/>
          <w:w w:val="105"/>
          <w:sz w:val="21"/>
        </w:rPr>
        <w:t> </w:t>
      </w:r>
      <w:r>
        <w:rPr>
          <w:color w:val="61666A"/>
          <w:spacing w:val="-2"/>
          <w:w w:val="105"/>
          <w:sz w:val="21"/>
        </w:rPr>
        <w:t>о</w:t>
      </w:r>
      <w:r>
        <w:rPr>
          <w:color w:val="61666A"/>
          <w:spacing w:val="-5"/>
          <w:w w:val="105"/>
          <w:sz w:val="21"/>
        </w:rPr>
        <w:t> </w:t>
      </w:r>
      <w:r>
        <w:rPr>
          <w:color w:val="61666A"/>
          <w:spacing w:val="-2"/>
          <w:w w:val="105"/>
          <w:sz w:val="21"/>
        </w:rPr>
        <w:t>принципах</w:t>
      </w:r>
      <w:r>
        <w:rPr>
          <w:color w:val="61666A"/>
          <w:spacing w:val="-5"/>
          <w:w w:val="105"/>
          <w:sz w:val="21"/>
        </w:rPr>
        <w:t> </w:t>
      </w:r>
      <w:r>
        <w:rPr>
          <w:color w:val="61666A"/>
          <w:spacing w:val="-2"/>
          <w:w w:val="105"/>
          <w:sz w:val="21"/>
        </w:rPr>
        <w:t>органического </w:t>
      </w:r>
      <w:r>
        <w:rPr>
          <w:color w:val="61666A"/>
          <w:w w:val="105"/>
          <w:sz w:val="21"/>
        </w:rPr>
        <w:t>земледелия</w:t>
      </w:r>
      <w:r>
        <w:rPr>
          <w:rFonts w:ascii="Tahoma" w:hAnsi="Tahoma"/>
          <w:color w:val="61666A"/>
          <w:w w:val="105"/>
          <w:sz w:val="21"/>
        </w:rPr>
        <w:t>,</w:t>
      </w:r>
      <w:r>
        <w:rPr>
          <w:rFonts w:ascii="Tahoma" w:hAnsi="Tahoma"/>
          <w:color w:val="61666A"/>
          <w:spacing w:val="-5"/>
          <w:w w:val="105"/>
          <w:sz w:val="21"/>
        </w:rPr>
        <w:t> </w:t>
      </w:r>
      <w:r>
        <w:rPr>
          <w:color w:val="61666A"/>
          <w:w w:val="105"/>
          <w:sz w:val="21"/>
        </w:rPr>
        <w:t>а</w:t>
      </w:r>
      <w:r>
        <w:rPr>
          <w:color w:val="61666A"/>
          <w:spacing w:val="-3"/>
          <w:w w:val="105"/>
          <w:sz w:val="21"/>
        </w:rPr>
        <w:t> </w:t>
      </w:r>
      <w:r>
        <w:rPr>
          <w:color w:val="61666A"/>
          <w:w w:val="105"/>
          <w:sz w:val="21"/>
        </w:rPr>
        <w:t>также</w:t>
      </w:r>
      <w:r>
        <w:rPr>
          <w:color w:val="61666A"/>
          <w:spacing w:val="-3"/>
          <w:w w:val="105"/>
          <w:sz w:val="21"/>
        </w:rPr>
        <w:t> </w:t>
      </w:r>
      <w:r>
        <w:rPr>
          <w:color w:val="61666A"/>
          <w:w w:val="105"/>
          <w:sz w:val="21"/>
        </w:rPr>
        <w:t>список</w:t>
      </w:r>
      <w:r>
        <w:rPr>
          <w:color w:val="61666A"/>
          <w:spacing w:val="-3"/>
          <w:w w:val="105"/>
          <w:sz w:val="21"/>
        </w:rPr>
        <w:t> </w:t>
      </w:r>
      <w:r>
        <w:rPr>
          <w:color w:val="61666A"/>
          <w:w w:val="105"/>
          <w:sz w:val="21"/>
        </w:rPr>
        <w:t>авторов</w:t>
      </w:r>
      <w:r>
        <w:rPr>
          <w:color w:val="61666A"/>
          <w:spacing w:val="-3"/>
          <w:w w:val="105"/>
          <w:sz w:val="21"/>
        </w:rPr>
        <w:t> </w:t>
      </w:r>
      <w:r>
        <w:rPr>
          <w:color w:val="61666A"/>
          <w:w w:val="105"/>
          <w:sz w:val="21"/>
        </w:rPr>
        <w:t>и</w:t>
      </w:r>
      <w:r>
        <w:rPr>
          <w:color w:val="61666A"/>
          <w:spacing w:val="-3"/>
          <w:w w:val="105"/>
          <w:sz w:val="21"/>
        </w:rPr>
        <w:t> </w:t>
      </w:r>
      <w:r>
        <w:rPr>
          <w:color w:val="61666A"/>
          <w:w w:val="105"/>
          <w:sz w:val="21"/>
        </w:rPr>
        <w:t>курсов</w:t>
      </w:r>
      <w:r>
        <w:rPr>
          <w:rFonts w:ascii="Tahoma" w:hAnsi="Tahoma"/>
          <w:color w:val="61666A"/>
          <w:w w:val="105"/>
          <w:sz w:val="21"/>
        </w:rPr>
        <w:t>.</w:t>
      </w:r>
      <w:r>
        <w:rPr>
          <w:rFonts w:ascii="Tahoma" w:hAnsi="Tahoma"/>
          <w:color w:val="61666A"/>
          <w:spacing w:val="-5"/>
          <w:w w:val="105"/>
          <w:sz w:val="21"/>
        </w:rPr>
        <w:t> </w:t>
      </w:r>
      <w:r>
        <w:rPr>
          <w:color w:val="61666A"/>
          <w:w w:val="105"/>
          <w:sz w:val="21"/>
        </w:rPr>
        <w:t>Нужно</w:t>
      </w:r>
      <w:r>
        <w:rPr>
          <w:color w:val="61666A"/>
          <w:spacing w:val="-3"/>
          <w:w w:val="105"/>
          <w:sz w:val="21"/>
        </w:rPr>
        <w:t> </w:t>
      </w:r>
      <w:r>
        <w:rPr>
          <w:color w:val="61666A"/>
          <w:w w:val="105"/>
          <w:sz w:val="21"/>
        </w:rPr>
        <w:t>структурировать</w:t>
      </w:r>
      <w:r>
        <w:rPr>
          <w:color w:val="61666A"/>
          <w:spacing w:val="-3"/>
          <w:w w:val="105"/>
          <w:sz w:val="21"/>
        </w:rPr>
        <w:t> </w:t>
      </w:r>
      <w:r>
        <w:rPr>
          <w:color w:val="61666A"/>
          <w:w w:val="105"/>
          <w:sz w:val="21"/>
        </w:rPr>
        <w:t>ответ</w:t>
      </w:r>
      <w:r>
        <w:rPr>
          <w:rFonts w:ascii="Tahoma" w:hAnsi="Tahoma"/>
          <w:color w:val="61666A"/>
          <w:w w:val="105"/>
          <w:sz w:val="21"/>
        </w:rPr>
        <w:t>,</w:t>
      </w:r>
      <w:r>
        <w:rPr>
          <w:rFonts w:ascii="Tahoma" w:hAnsi="Tahoma"/>
          <w:color w:val="61666A"/>
          <w:spacing w:val="-5"/>
          <w:w w:val="105"/>
          <w:sz w:val="21"/>
        </w:rPr>
        <w:t> </w:t>
      </w:r>
      <w:r>
        <w:rPr>
          <w:color w:val="61666A"/>
          <w:w w:val="105"/>
          <w:sz w:val="21"/>
        </w:rPr>
        <w:t>чтобы охватить</w:t>
      </w:r>
      <w:r>
        <w:rPr>
          <w:color w:val="61666A"/>
          <w:spacing w:val="-2"/>
          <w:w w:val="105"/>
          <w:sz w:val="21"/>
        </w:rPr>
        <w:t> </w:t>
      </w:r>
      <w:r>
        <w:rPr>
          <w:color w:val="61666A"/>
          <w:w w:val="105"/>
          <w:sz w:val="21"/>
        </w:rPr>
        <w:t>все</w:t>
      </w:r>
      <w:r>
        <w:rPr>
          <w:color w:val="61666A"/>
          <w:spacing w:val="-2"/>
          <w:w w:val="105"/>
          <w:sz w:val="21"/>
        </w:rPr>
        <w:t> </w:t>
      </w:r>
      <w:r>
        <w:rPr>
          <w:color w:val="61666A"/>
          <w:w w:val="105"/>
          <w:sz w:val="21"/>
        </w:rPr>
        <w:t>аспекты</w:t>
      </w:r>
      <w:r>
        <w:rPr>
          <w:rFonts w:ascii="Tahoma" w:hAnsi="Tahoma"/>
          <w:color w:val="61666A"/>
          <w:w w:val="105"/>
          <w:sz w:val="21"/>
        </w:rPr>
        <w:t>:</w:t>
      </w:r>
      <w:r>
        <w:rPr>
          <w:rFonts w:ascii="Tahoma" w:hAnsi="Tahoma"/>
          <w:color w:val="61666A"/>
          <w:spacing w:val="-4"/>
          <w:w w:val="105"/>
          <w:sz w:val="21"/>
        </w:rPr>
        <w:t> </w:t>
      </w:r>
      <w:r>
        <w:rPr>
          <w:color w:val="61666A"/>
          <w:w w:val="105"/>
          <w:sz w:val="21"/>
        </w:rPr>
        <w:t>философию</w:t>
      </w:r>
      <w:r>
        <w:rPr>
          <w:rFonts w:ascii="Tahoma" w:hAnsi="Tahoma"/>
          <w:color w:val="61666A"/>
          <w:w w:val="105"/>
          <w:sz w:val="21"/>
        </w:rPr>
        <w:t>,</w:t>
      </w:r>
      <w:r>
        <w:rPr>
          <w:rFonts w:ascii="Tahoma" w:hAnsi="Tahoma"/>
          <w:color w:val="61666A"/>
          <w:spacing w:val="-4"/>
          <w:w w:val="105"/>
          <w:sz w:val="21"/>
        </w:rPr>
        <w:t> </w:t>
      </w:r>
      <w:r>
        <w:rPr>
          <w:color w:val="61666A"/>
          <w:w w:val="105"/>
          <w:sz w:val="21"/>
        </w:rPr>
        <w:t>принципы</w:t>
      </w:r>
      <w:r>
        <w:rPr>
          <w:rFonts w:ascii="Tahoma" w:hAnsi="Tahoma"/>
          <w:color w:val="61666A"/>
          <w:w w:val="105"/>
          <w:sz w:val="21"/>
        </w:rPr>
        <w:t>,</w:t>
      </w:r>
      <w:r>
        <w:rPr>
          <w:rFonts w:ascii="Tahoma" w:hAnsi="Tahoma"/>
          <w:color w:val="61666A"/>
          <w:spacing w:val="-4"/>
          <w:w w:val="105"/>
          <w:sz w:val="21"/>
        </w:rPr>
        <w:t> </w:t>
      </w:r>
      <w:r>
        <w:rPr>
          <w:color w:val="61666A"/>
          <w:w w:val="105"/>
          <w:sz w:val="21"/>
        </w:rPr>
        <w:t>методы</w:t>
      </w:r>
      <w:r>
        <w:rPr>
          <w:rFonts w:ascii="Tahoma" w:hAnsi="Tahoma"/>
          <w:color w:val="61666A"/>
          <w:w w:val="105"/>
          <w:sz w:val="21"/>
        </w:rPr>
        <w:t>,</w:t>
      </w:r>
      <w:r>
        <w:rPr>
          <w:rFonts w:ascii="Tahoma" w:hAnsi="Tahoma"/>
          <w:color w:val="61666A"/>
          <w:spacing w:val="-4"/>
          <w:w w:val="105"/>
          <w:sz w:val="21"/>
        </w:rPr>
        <w:t> </w:t>
      </w:r>
      <w:r>
        <w:rPr>
          <w:color w:val="61666A"/>
          <w:w w:val="105"/>
          <w:sz w:val="21"/>
        </w:rPr>
        <w:t>авторов</w:t>
      </w:r>
      <w:r>
        <w:rPr>
          <w:color w:val="61666A"/>
          <w:spacing w:val="-2"/>
          <w:w w:val="105"/>
          <w:sz w:val="21"/>
        </w:rPr>
        <w:t> </w:t>
      </w:r>
      <w:r>
        <w:rPr>
          <w:color w:val="61666A"/>
          <w:w w:val="105"/>
          <w:sz w:val="21"/>
        </w:rPr>
        <w:t>и</w:t>
      </w:r>
      <w:r>
        <w:rPr>
          <w:color w:val="61666A"/>
          <w:spacing w:val="-2"/>
          <w:w w:val="105"/>
          <w:sz w:val="21"/>
        </w:rPr>
        <w:t> </w:t>
      </w:r>
      <w:r>
        <w:rPr>
          <w:color w:val="61666A"/>
          <w:w w:val="105"/>
          <w:sz w:val="21"/>
        </w:rPr>
        <w:t>ресурсы</w:t>
      </w:r>
      <w:r>
        <w:rPr>
          <w:rFonts w:ascii="Tahoma" w:hAnsi="Tahoma"/>
          <w:color w:val="61666A"/>
          <w:w w:val="105"/>
          <w:sz w:val="21"/>
        </w:rPr>
        <w:t>.</w:t>
      </w:r>
    </w:p>
    <w:p>
      <w:pPr>
        <w:spacing w:line="336" w:lineRule="auto" w:before="186"/>
        <w:ind w:left="635" w:right="140" w:firstLine="0"/>
        <w:jc w:val="left"/>
        <w:rPr>
          <w:rFonts w:ascii="Tahoma" w:hAnsi="Tahoma"/>
          <w:sz w:val="21"/>
        </w:rPr>
      </w:pPr>
      <w:r>
        <w:rPr>
          <w:color w:val="61666A"/>
          <w:sz w:val="21"/>
        </w:rPr>
        <w:t>Сначала стоит определить разницу между органическим земледелием и пермакультурой</w:t>
      </w:r>
      <w:r>
        <w:rPr>
          <w:rFonts w:ascii="Tahoma" w:hAnsi="Tahoma"/>
          <w:color w:val="61666A"/>
          <w:sz w:val="21"/>
        </w:rPr>
        <w:t>, </w:t>
      </w:r>
      <w:r>
        <w:rPr>
          <w:color w:val="61666A"/>
          <w:w w:val="105"/>
          <w:sz w:val="21"/>
        </w:rPr>
        <w:t>так</w:t>
      </w:r>
      <w:r>
        <w:rPr>
          <w:color w:val="61666A"/>
          <w:spacing w:val="-5"/>
          <w:w w:val="105"/>
          <w:sz w:val="21"/>
        </w:rPr>
        <w:t> </w:t>
      </w:r>
      <w:r>
        <w:rPr>
          <w:color w:val="61666A"/>
          <w:w w:val="105"/>
          <w:sz w:val="21"/>
        </w:rPr>
        <w:t>как</w:t>
      </w:r>
      <w:r>
        <w:rPr>
          <w:color w:val="61666A"/>
          <w:spacing w:val="-5"/>
          <w:w w:val="105"/>
          <w:sz w:val="21"/>
        </w:rPr>
        <w:t> </w:t>
      </w:r>
      <w:r>
        <w:rPr>
          <w:color w:val="61666A"/>
          <w:w w:val="105"/>
          <w:sz w:val="21"/>
        </w:rPr>
        <w:t>пользователь</w:t>
      </w:r>
      <w:r>
        <w:rPr>
          <w:color w:val="61666A"/>
          <w:spacing w:val="-5"/>
          <w:w w:val="105"/>
          <w:sz w:val="21"/>
        </w:rPr>
        <w:t> </w:t>
      </w:r>
      <w:r>
        <w:rPr>
          <w:color w:val="61666A"/>
          <w:w w:val="105"/>
          <w:sz w:val="21"/>
        </w:rPr>
        <w:t>может</w:t>
      </w:r>
      <w:r>
        <w:rPr>
          <w:color w:val="61666A"/>
          <w:spacing w:val="-5"/>
          <w:w w:val="105"/>
          <w:sz w:val="21"/>
        </w:rPr>
        <w:t> </w:t>
      </w:r>
      <w:r>
        <w:rPr>
          <w:color w:val="61666A"/>
          <w:w w:val="105"/>
          <w:sz w:val="21"/>
        </w:rPr>
        <w:t>путать</w:t>
      </w:r>
      <w:r>
        <w:rPr>
          <w:color w:val="61666A"/>
          <w:spacing w:val="-5"/>
          <w:w w:val="105"/>
          <w:sz w:val="21"/>
        </w:rPr>
        <w:t> </w:t>
      </w:r>
      <w:r>
        <w:rPr>
          <w:color w:val="61666A"/>
          <w:w w:val="105"/>
          <w:sz w:val="21"/>
        </w:rPr>
        <w:t>эти</w:t>
      </w:r>
      <w:r>
        <w:rPr>
          <w:color w:val="61666A"/>
          <w:spacing w:val="-5"/>
          <w:w w:val="105"/>
          <w:sz w:val="21"/>
        </w:rPr>
        <w:t> </w:t>
      </w:r>
      <w:r>
        <w:rPr>
          <w:color w:val="61666A"/>
          <w:w w:val="105"/>
          <w:sz w:val="21"/>
        </w:rPr>
        <w:t>понятия</w:t>
      </w:r>
      <w:r>
        <w:rPr>
          <w:rFonts w:ascii="Tahoma" w:hAnsi="Tahoma"/>
          <w:color w:val="61666A"/>
          <w:w w:val="105"/>
          <w:sz w:val="21"/>
        </w:rPr>
        <w:t>.</w:t>
      </w:r>
      <w:r>
        <w:rPr>
          <w:rFonts w:ascii="Tahoma" w:hAnsi="Tahoma"/>
          <w:color w:val="61666A"/>
          <w:spacing w:val="-7"/>
          <w:w w:val="105"/>
          <w:sz w:val="21"/>
        </w:rPr>
        <w:t> </w:t>
      </w:r>
      <w:r>
        <w:rPr>
          <w:color w:val="61666A"/>
          <w:w w:val="105"/>
          <w:sz w:val="21"/>
        </w:rPr>
        <w:t>Органическое</w:t>
      </w:r>
      <w:r>
        <w:rPr>
          <w:color w:val="61666A"/>
          <w:spacing w:val="-5"/>
          <w:w w:val="105"/>
          <w:sz w:val="21"/>
        </w:rPr>
        <w:t> </w:t>
      </w:r>
      <w:r>
        <w:rPr>
          <w:color w:val="61666A"/>
          <w:w w:val="105"/>
          <w:sz w:val="21"/>
        </w:rPr>
        <w:t>земледелие</w:t>
      </w:r>
      <w:r>
        <w:rPr>
          <w:color w:val="61666A"/>
          <w:spacing w:val="-5"/>
          <w:w w:val="105"/>
          <w:sz w:val="21"/>
        </w:rPr>
        <w:t> </w:t>
      </w:r>
      <w:r>
        <w:rPr>
          <w:rFonts w:ascii="Tahoma" w:hAnsi="Tahoma"/>
          <w:color w:val="61666A"/>
          <w:w w:val="105"/>
          <w:sz w:val="21"/>
        </w:rPr>
        <w:t>—</w:t>
      </w:r>
      <w:r>
        <w:rPr>
          <w:rFonts w:ascii="Tahoma" w:hAnsi="Tahoma"/>
          <w:color w:val="61666A"/>
          <w:spacing w:val="-7"/>
          <w:w w:val="105"/>
          <w:sz w:val="21"/>
        </w:rPr>
        <w:t> </w:t>
      </w:r>
      <w:r>
        <w:rPr>
          <w:color w:val="61666A"/>
          <w:w w:val="105"/>
          <w:sz w:val="21"/>
        </w:rPr>
        <w:t>это</w:t>
      </w:r>
      <w:r>
        <w:rPr>
          <w:color w:val="61666A"/>
          <w:spacing w:val="-5"/>
          <w:w w:val="105"/>
          <w:sz w:val="21"/>
        </w:rPr>
        <w:t> </w:t>
      </w:r>
      <w:r>
        <w:rPr>
          <w:color w:val="61666A"/>
          <w:w w:val="105"/>
          <w:sz w:val="21"/>
        </w:rPr>
        <w:t>часть более</w:t>
      </w:r>
      <w:r>
        <w:rPr>
          <w:color w:val="61666A"/>
          <w:spacing w:val="-11"/>
          <w:w w:val="105"/>
          <w:sz w:val="21"/>
        </w:rPr>
        <w:t> </w:t>
      </w:r>
      <w:r>
        <w:rPr>
          <w:color w:val="61666A"/>
          <w:w w:val="105"/>
          <w:sz w:val="21"/>
        </w:rPr>
        <w:t>широкой</w:t>
      </w:r>
      <w:r>
        <w:rPr>
          <w:color w:val="61666A"/>
          <w:spacing w:val="-11"/>
          <w:w w:val="105"/>
          <w:sz w:val="21"/>
        </w:rPr>
        <w:t> </w:t>
      </w:r>
      <w:r>
        <w:rPr>
          <w:color w:val="61666A"/>
          <w:w w:val="105"/>
          <w:sz w:val="21"/>
        </w:rPr>
        <w:t>системы</w:t>
      </w:r>
      <w:r>
        <w:rPr>
          <w:color w:val="61666A"/>
          <w:spacing w:val="-11"/>
          <w:w w:val="105"/>
          <w:sz w:val="21"/>
        </w:rPr>
        <w:t> </w:t>
      </w:r>
      <w:r>
        <w:rPr>
          <w:color w:val="61666A"/>
          <w:w w:val="105"/>
          <w:sz w:val="21"/>
        </w:rPr>
        <w:t>пермакультуры</w:t>
      </w:r>
      <w:r>
        <w:rPr>
          <w:rFonts w:ascii="Tahoma" w:hAnsi="Tahoma"/>
          <w:color w:val="61666A"/>
          <w:w w:val="105"/>
          <w:sz w:val="21"/>
        </w:rPr>
        <w:t>,</w:t>
      </w:r>
      <w:r>
        <w:rPr>
          <w:rFonts w:ascii="Tahoma" w:hAnsi="Tahoma"/>
          <w:color w:val="61666A"/>
          <w:spacing w:val="-13"/>
          <w:w w:val="105"/>
          <w:sz w:val="21"/>
        </w:rPr>
        <w:t> </w:t>
      </w:r>
      <w:r>
        <w:rPr>
          <w:color w:val="61666A"/>
          <w:w w:val="105"/>
          <w:sz w:val="21"/>
        </w:rPr>
        <w:t>но</w:t>
      </w:r>
      <w:r>
        <w:rPr>
          <w:color w:val="61666A"/>
          <w:spacing w:val="-11"/>
          <w:w w:val="105"/>
          <w:sz w:val="21"/>
        </w:rPr>
        <w:t> </w:t>
      </w:r>
      <w:r>
        <w:rPr>
          <w:color w:val="61666A"/>
          <w:w w:val="105"/>
          <w:sz w:val="21"/>
        </w:rPr>
        <w:t>фокусируется</w:t>
      </w:r>
      <w:r>
        <w:rPr>
          <w:color w:val="61666A"/>
          <w:spacing w:val="-11"/>
          <w:w w:val="105"/>
          <w:sz w:val="21"/>
        </w:rPr>
        <w:t> </w:t>
      </w:r>
      <w:r>
        <w:rPr>
          <w:color w:val="61666A"/>
          <w:w w:val="105"/>
          <w:sz w:val="21"/>
        </w:rPr>
        <w:t>на</w:t>
      </w:r>
      <w:r>
        <w:rPr>
          <w:color w:val="61666A"/>
          <w:spacing w:val="-11"/>
          <w:w w:val="105"/>
          <w:sz w:val="21"/>
        </w:rPr>
        <w:t> </w:t>
      </w:r>
      <w:r>
        <w:rPr>
          <w:color w:val="61666A"/>
          <w:w w:val="105"/>
          <w:sz w:val="21"/>
        </w:rPr>
        <w:t>сельском</w:t>
      </w:r>
      <w:r>
        <w:rPr>
          <w:color w:val="61666A"/>
          <w:spacing w:val="-11"/>
          <w:w w:val="105"/>
          <w:sz w:val="21"/>
        </w:rPr>
        <w:t> </w:t>
      </w:r>
      <w:r>
        <w:rPr>
          <w:color w:val="61666A"/>
          <w:w w:val="105"/>
          <w:sz w:val="21"/>
        </w:rPr>
        <w:t>хозяйстве</w:t>
      </w:r>
      <w:r>
        <w:rPr>
          <w:color w:val="61666A"/>
          <w:spacing w:val="-11"/>
          <w:w w:val="105"/>
          <w:sz w:val="21"/>
        </w:rPr>
        <w:t> </w:t>
      </w:r>
      <w:r>
        <w:rPr>
          <w:color w:val="61666A"/>
          <w:w w:val="105"/>
          <w:sz w:val="21"/>
        </w:rPr>
        <w:t>без </w:t>
      </w:r>
      <w:r>
        <w:rPr>
          <w:color w:val="61666A"/>
          <w:spacing w:val="-2"/>
          <w:w w:val="105"/>
          <w:sz w:val="21"/>
        </w:rPr>
        <w:t>химии</w:t>
      </w:r>
      <w:r>
        <w:rPr>
          <w:rFonts w:ascii="Tahoma" w:hAnsi="Tahoma"/>
          <w:color w:val="61666A"/>
          <w:spacing w:val="-2"/>
          <w:w w:val="105"/>
          <w:sz w:val="21"/>
        </w:rPr>
        <w:t>.</w:t>
      </w:r>
    </w:p>
    <w:p>
      <w:pPr>
        <w:spacing w:line="336" w:lineRule="auto" w:before="187"/>
        <w:ind w:left="635" w:right="285" w:firstLine="0"/>
        <w:jc w:val="both"/>
        <w:rPr>
          <w:rFonts w:ascii="Tahoma" w:hAnsi="Tahoma"/>
          <w:sz w:val="21"/>
        </w:rPr>
      </w:pPr>
      <w:r>
        <w:rPr>
          <w:color w:val="61666A"/>
          <w:sz w:val="21"/>
        </w:rPr>
        <w:t>Затем перечислить основные принципы</w:t>
      </w:r>
      <w:r>
        <w:rPr>
          <w:rFonts w:ascii="Tahoma" w:hAnsi="Tahoma"/>
          <w:color w:val="61666A"/>
          <w:sz w:val="21"/>
        </w:rPr>
        <w:t>, </w:t>
      </w:r>
      <w:r>
        <w:rPr>
          <w:color w:val="61666A"/>
          <w:sz w:val="21"/>
        </w:rPr>
        <w:t>делая акцент на практические методы</w:t>
      </w:r>
      <w:r>
        <w:rPr>
          <w:rFonts w:ascii="Tahoma" w:hAnsi="Tahoma"/>
          <w:color w:val="61666A"/>
          <w:sz w:val="21"/>
        </w:rPr>
        <w:t>: </w:t>
      </w:r>
      <w:r>
        <w:rPr>
          <w:color w:val="61666A"/>
          <w:sz w:val="21"/>
        </w:rPr>
        <w:t>работу с почвой</w:t>
      </w:r>
      <w:r>
        <w:rPr>
          <w:rFonts w:ascii="Tahoma" w:hAnsi="Tahoma"/>
          <w:color w:val="61666A"/>
          <w:sz w:val="21"/>
        </w:rPr>
        <w:t>, </w:t>
      </w:r>
      <w:r>
        <w:rPr>
          <w:color w:val="61666A"/>
          <w:sz w:val="21"/>
        </w:rPr>
        <w:t>севооборот</w:t>
      </w:r>
      <w:r>
        <w:rPr>
          <w:rFonts w:ascii="Tahoma" w:hAnsi="Tahoma"/>
          <w:color w:val="61666A"/>
          <w:sz w:val="21"/>
        </w:rPr>
        <w:t>, </w:t>
      </w:r>
      <w:r>
        <w:rPr>
          <w:color w:val="61666A"/>
          <w:sz w:val="21"/>
        </w:rPr>
        <w:t>натуральные удобрения и т</w:t>
      </w:r>
      <w:r>
        <w:rPr>
          <w:rFonts w:ascii="Tahoma" w:hAnsi="Tahoma"/>
          <w:color w:val="61666A"/>
          <w:sz w:val="21"/>
        </w:rPr>
        <w:t>.</w:t>
      </w:r>
      <w:r>
        <w:rPr>
          <w:color w:val="61666A"/>
          <w:sz w:val="21"/>
        </w:rPr>
        <w:t>д</w:t>
      </w:r>
      <w:r>
        <w:rPr>
          <w:rFonts w:ascii="Tahoma" w:hAnsi="Tahoma"/>
          <w:color w:val="61666A"/>
          <w:sz w:val="21"/>
        </w:rPr>
        <w:t>. </w:t>
      </w:r>
      <w:r>
        <w:rPr>
          <w:color w:val="61666A"/>
          <w:sz w:val="21"/>
        </w:rPr>
        <w:t>Важно подчеркнуть</w:t>
      </w:r>
      <w:r>
        <w:rPr>
          <w:rFonts w:ascii="Tahoma" w:hAnsi="Tahoma"/>
          <w:color w:val="61666A"/>
          <w:sz w:val="21"/>
        </w:rPr>
        <w:t>, </w:t>
      </w:r>
      <w:r>
        <w:rPr>
          <w:color w:val="61666A"/>
          <w:sz w:val="21"/>
        </w:rPr>
        <w:t>что это не просто </w:t>
      </w:r>
      <w:r>
        <w:rPr>
          <w:color w:val="61666A"/>
          <w:w w:val="105"/>
          <w:sz w:val="21"/>
        </w:rPr>
        <w:t>отказ от химии</w:t>
      </w:r>
      <w:r>
        <w:rPr>
          <w:rFonts w:ascii="Tahoma" w:hAnsi="Tahoma"/>
          <w:color w:val="61666A"/>
          <w:w w:val="105"/>
          <w:sz w:val="21"/>
        </w:rPr>
        <w:t>, </w:t>
      </w:r>
      <w:r>
        <w:rPr>
          <w:color w:val="61666A"/>
          <w:w w:val="105"/>
          <w:sz w:val="21"/>
        </w:rPr>
        <w:t>а целостный подход</w:t>
      </w:r>
      <w:r>
        <w:rPr>
          <w:rFonts w:ascii="Tahoma" w:hAnsi="Tahoma"/>
          <w:color w:val="61666A"/>
          <w:w w:val="105"/>
          <w:sz w:val="21"/>
        </w:rPr>
        <w:t>.</w:t>
      </w:r>
    </w:p>
    <w:p>
      <w:pPr>
        <w:spacing w:line="336" w:lineRule="auto" w:before="186"/>
        <w:ind w:left="635" w:right="0" w:firstLine="0"/>
        <w:jc w:val="left"/>
        <w:rPr>
          <w:rFonts w:ascii="Tahoma" w:hAnsi="Tahoma"/>
          <w:sz w:val="21"/>
        </w:rPr>
      </w:pPr>
      <w:r>
        <w:rPr>
          <w:color w:val="61666A"/>
          <w:w w:val="105"/>
          <w:sz w:val="21"/>
        </w:rPr>
        <w:t>Для</w:t>
      </w:r>
      <w:r>
        <w:rPr>
          <w:color w:val="61666A"/>
          <w:spacing w:val="-16"/>
          <w:w w:val="105"/>
          <w:sz w:val="21"/>
        </w:rPr>
        <w:t> </w:t>
      </w:r>
      <w:r>
        <w:rPr>
          <w:color w:val="61666A"/>
          <w:w w:val="105"/>
          <w:sz w:val="21"/>
        </w:rPr>
        <w:t>авторов</w:t>
      </w:r>
      <w:r>
        <w:rPr>
          <w:color w:val="61666A"/>
          <w:spacing w:val="-16"/>
          <w:w w:val="105"/>
          <w:sz w:val="21"/>
        </w:rPr>
        <w:t> </w:t>
      </w:r>
      <w:r>
        <w:rPr>
          <w:color w:val="61666A"/>
          <w:w w:val="105"/>
          <w:sz w:val="21"/>
        </w:rPr>
        <w:t>и</w:t>
      </w:r>
      <w:r>
        <w:rPr>
          <w:color w:val="61666A"/>
          <w:spacing w:val="-16"/>
          <w:w w:val="105"/>
          <w:sz w:val="21"/>
        </w:rPr>
        <w:t> </w:t>
      </w:r>
      <w:r>
        <w:rPr>
          <w:color w:val="61666A"/>
          <w:w w:val="105"/>
          <w:sz w:val="21"/>
        </w:rPr>
        <w:t>курсов</w:t>
      </w:r>
      <w:r>
        <w:rPr>
          <w:color w:val="61666A"/>
          <w:spacing w:val="-16"/>
          <w:w w:val="105"/>
          <w:sz w:val="21"/>
        </w:rPr>
        <w:t> </w:t>
      </w:r>
      <w:r>
        <w:rPr>
          <w:color w:val="61666A"/>
          <w:w w:val="105"/>
          <w:sz w:val="21"/>
        </w:rPr>
        <w:t>нужно</w:t>
      </w:r>
      <w:r>
        <w:rPr>
          <w:color w:val="61666A"/>
          <w:spacing w:val="-16"/>
          <w:w w:val="105"/>
          <w:sz w:val="21"/>
        </w:rPr>
        <w:t> </w:t>
      </w:r>
      <w:r>
        <w:rPr>
          <w:color w:val="61666A"/>
          <w:w w:val="105"/>
          <w:sz w:val="21"/>
        </w:rPr>
        <w:t>включить</w:t>
      </w:r>
      <w:r>
        <w:rPr>
          <w:color w:val="61666A"/>
          <w:spacing w:val="-16"/>
          <w:w w:val="105"/>
          <w:sz w:val="21"/>
        </w:rPr>
        <w:t> </w:t>
      </w:r>
      <w:r>
        <w:rPr>
          <w:color w:val="61666A"/>
          <w:w w:val="105"/>
          <w:sz w:val="21"/>
        </w:rPr>
        <w:t>как</w:t>
      </w:r>
      <w:r>
        <w:rPr>
          <w:color w:val="61666A"/>
          <w:spacing w:val="-16"/>
          <w:w w:val="105"/>
          <w:sz w:val="21"/>
        </w:rPr>
        <w:t> </w:t>
      </w:r>
      <w:r>
        <w:rPr>
          <w:color w:val="61666A"/>
          <w:w w:val="105"/>
          <w:sz w:val="21"/>
        </w:rPr>
        <w:t>международных</w:t>
      </w:r>
      <w:r>
        <w:rPr>
          <w:color w:val="61666A"/>
          <w:spacing w:val="-16"/>
          <w:w w:val="105"/>
          <w:sz w:val="21"/>
        </w:rPr>
        <w:t> </w:t>
      </w:r>
      <w:r>
        <w:rPr>
          <w:color w:val="61666A"/>
          <w:w w:val="105"/>
          <w:sz w:val="21"/>
        </w:rPr>
        <w:t>экспертов</w:t>
      </w:r>
      <w:r>
        <w:rPr>
          <w:rFonts w:ascii="Tahoma" w:hAnsi="Tahoma"/>
          <w:color w:val="61666A"/>
          <w:w w:val="105"/>
          <w:sz w:val="21"/>
        </w:rPr>
        <w:t>,</w:t>
      </w:r>
      <w:r>
        <w:rPr>
          <w:rFonts w:ascii="Tahoma" w:hAnsi="Tahoma"/>
          <w:color w:val="61666A"/>
          <w:spacing w:val="-18"/>
          <w:w w:val="105"/>
          <w:sz w:val="21"/>
        </w:rPr>
        <w:t> </w:t>
      </w:r>
      <w:r>
        <w:rPr>
          <w:color w:val="61666A"/>
          <w:w w:val="105"/>
          <w:sz w:val="21"/>
        </w:rPr>
        <w:t>так</w:t>
      </w:r>
      <w:r>
        <w:rPr>
          <w:color w:val="61666A"/>
          <w:spacing w:val="-15"/>
          <w:w w:val="105"/>
          <w:sz w:val="21"/>
        </w:rPr>
        <w:t> </w:t>
      </w:r>
      <w:r>
        <w:rPr>
          <w:color w:val="61666A"/>
          <w:w w:val="105"/>
          <w:sz w:val="21"/>
        </w:rPr>
        <w:t>и</w:t>
      </w:r>
      <w:r>
        <w:rPr>
          <w:color w:val="61666A"/>
          <w:spacing w:val="-16"/>
          <w:w w:val="105"/>
          <w:sz w:val="21"/>
        </w:rPr>
        <w:t> </w:t>
      </w:r>
      <w:r>
        <w:rPr>
          <w:color w:val="61666A"/>
          <w:w w:val="105"/>
          <w:sz w:val="21"/>
        </w:rPr>
        <w:t>локальных</w:t>
      </w:r>
      <w:r>
        <w:rPr>
          <w:color w:val="61666A"/>
          <w:spacing w:val="-16"/>
          <w:w w:val="105"/>
          <w:sz w:val="21"/>
        </w:rPr>
        <w:t> </w:t>
      </w:r>
      <w:r>
        <w:rPr>
          <w:color w:val="61666A"/>
          <w:w w:val="105"/>
          <w:sz w:val="21"/>
        </w:rPr>
        <w:t>для России</w:t>
      </w:r>
      <w:r>
        <w:rPr>
          <w:rFonts w:ascii="Tahoma" w:hAnsi="Tahoma"/>
          <w:color w:val="61666A"/>
          <w:w w:val="105"/>
          <w:sz w:val="21"/>
        </w:rPr>
        <w:t>,</w:t>
      </w:r>
      <w:r>
        <w:rPr>
          <w:rFonts w:ascii="Tahoma" w:hAnsi="Tahoma"/>
          <w:color w:val="61666A"/>
          <w:spacing w:val="-14"/>
          <w:w w:val="105"/>
          <w:sz w:val="21"/>
        </w:rPr>
        <w:t> </w:t>
      </w:r>
      <w:r>
        <w:rPr>
          <w:color w:val="61666A"/>
          <w:w w:val="105"/>
          <w:sz w:val="21"/>
        </w:rPr>
        <w:t>так</w:t>
      </w:r>
      <w:r>
        <w:rPr>
          <w:color w:val="61666A"/>
          <w:spacing w:val="-12"/>
          <w:w w:val="105"/>
          <w:sz w:val="21"/>
        </w:rPr>
        <w:t> </w:t>
      </w:r>
      <w:r>
        <w:rPr>
          <w:color w:val="61666A"/>
          <w:w w:val="105"/>
          <w:sz w:val="21"/>
        </w:rPr>
        <w:t>как</w:t>
      </w:r>
      <w:r>
        <w:rPr>
          <w:color w:val="61666A"/>
          <w:spacing w:val="-12"/>
          <w:w w:val="105"/>
          <w:sz w:val="21"/>
        </w:rPr>
        <w:t> </w:t>
      </w:r>
      <w:r>
        <w:rPr>
          <w:color w:val="61666A"/>
          <w:w w:val="105"/>
          <w:sz w:val="21"/>
        </w:rPr>
        <w:t>пользователь</w:t>
      </w:r>
      <w:r>
        <w:rPr>
          <w:color w:val="61666A"/>
          <w:spacing w:val="-12"/>
          <w:w w:val="105"/>
          <w:sz w:val="21"/>
        </w:rPr>
        <w:t> </w:t>
      </w:r>
      <w:r>
        <w:rPr>
          <w:color w:val="61666A"/>
          <w:w w:val="105"/>
          <w:sz w:val="21"/>
        </w:rPr>
        <w:t>может</w:t>
      </w:r>
      <w:r>
        <w:rPr>
          <w:color w:val="61666A"/>
          <w:spacing w:val="-12"/>
          <w:w w:val="105"/>
          <w:sz w:val="21"/>
        </w:rPr>
        <w:t> </w:t>
      </w:r>
      <w:r>
        <w:rPr>
          <w:color w:val="61666A"/>
          <w:w w:val="105"/>
          <w:sz w:val="21"/>
        </w:rPr>
        <w:t>искать</w:t>
      </w:r>
      <w:r>
        <w:rPr>
          <w:color w:val="61666A"/>
          <w:spacing w:val="-12"/>
          <w:w w:val="105"/>
          <w:sz w:val="21"/>
        </w:rPr>
        <w:t> </w:t>
      </w:r>
      <w:r>
        <w:rPr>
          <w:color w:val="61666A"/>
          <w:w w:val="105"/>
          <w:sz w:val="21"/>
        </w:rPr>
        <w:t>доступные</w:t>
      </w:r>
      <w:r>
        <w:rPr>
          <w:color w:val="61666A"/>
          <w:spacing w:val="-12"/>
          <w:w w:val="105"/>
          <w:sz w:val="21"/>
        </w:rPr>
        <w:t> </w:t>
      </w:r>
      <w:r>
        <w:rPr>
          <w:color w:val="61666A"/>
          <w:w w:val="105"/>
          <w:sz w:val="21"/>
        </w:rPr>
        <w:t>ресурсы</w:t>
      </w:r>
      <w:r>
        <w:rPr>
          <w:rFonts w:ascii="Tahoma" w:hAnsi="Tahoma"/>
          <w:color w:val="61666A"/>
          <w:w w:val="105"/>
          <w:sz w:val="21"/>
        </w:rPr>
        <w:t>.</w:t>
      </w:r>
      <w:r>
        <w:rPr>
          <w:rFonts w:ascii="Tahoma" w:hAnsi="Tahoma"/>
          <w:color w:val="61666A"/>
          <w:spacing w:val="-14"/>
          <w:w w:val="105"/>
          <w:sz w:val="21"/>
        </w:rPr>
        <w:t> </w:t>
      </w:r>
      <w:r>
        <w:rPr>
          <w:color w:val="61666A"/>
          <w:w w:val="105"/>
          <w:sz w:val="21"/>
        </w:rPr>
        <w:t>Упомянуть</w:t>
      </w:r>
      <w:r>
        <w:rPr>
          <w:color w:val="61666A"/>
          <w:spacing w:val="-12"/>
          <w:w w:val="105"/>
          <w:sz w:val="21"/>
        </w:rPr>
        <w:t> </w:t>
      </w:r>
      <w:r>
        <w:rPr>
          <w:color w:val="61666A"/>
          <w:w w:val="105"/>
          <w:sz w:val="21"/>
        </w:rPr>
        <w:t>книги</w:t>
      </w:r>
      <w:r>
        <w:rPr>
          <w:rFonts w:ascii="Tahoma" w:hAnsi="Tahoma"/>
          <w:color w:val="61666A"/>
          <w:w w:val="105"/>
          <w:sz w:val="21"/>
        </w:rPr>
        <w:t>,</w:t>
      </w:r>
      <w:r>
        <w:rPr>
          <w:rFonts w:ascii="Tahoma" w:hAnsi="Tahoma"/>
          <w:color w:val="61666A"/>
          <w:spacing w:val="-14"/>
          <w:w w:val="105"/>
          <w:sz w:val="21"/>
        </w:rPr>
        <w:t> </w:t>
      </w:r>
      <w:r>
        <w:rPr>
          <w:color w:val="61666A"/>
          <w:w w:val="105"/>
          <w:sz w:val="21"/>
        </w:rPr>
        <w:t>онлайн</w:t>
      </w:r>
      <w:r>
        <w:rPr>
          <w:rFonts w:ascii="Tahoma" w:hAnsi="Tahoma"/>
          <w:color w:val="61666A"/>
          <w:w w:val="105"/>
          <w:sz w:val="21"/>
        </w:rPr>
        <w:t>- </w:t>
      </w:r>
      <w:r>
        <w:rPr>
          <w:color w:val="61666A"/>
          <w:w w:val="105"/>
          <w:sz w:val="21"/>
        </w:rPr>
        <w:t>курсы и </w:t>
      </w:r>
      <w:r>
        <w:rPr>
          <w:rFonts w:ascii="Tahoma" w:hAnsi="Tahoma"/>
          <w:color w:val="61666A"/>
          <w:w w:val="105"/>
          <w:sz w:val="21"/>
        </w:rPr>
        <w:t>YouTube-</w:t>
      </w:r>
      <w:r>
        <w:rPr>
          <w:color w:val="61666A"/>
          <w:w w:val="105"/>
          <w:sz w:val="21"/>
        </w:rPr>
        <w:t>каналы</w:t>
      </w:r>
      <w:r>
        <w:rPr>
          <w:rFonts w:ascii="Tahoma" w:hAnsi="Tahoma"/>
          <w:color w:val="61666A"/>
          <w:w w:val="105"/>
          <w:sz w:val="21"/>
        </w:rPr>
        <w:t>, </w:t>
      </w:r>
      <w:r>
        <w:rPr>
          <w:color w:val="61666A"/>
          <w:w w:val="105"/>
          <w:sz w:val="21"/>
        </w:rPr>
        <w:t>чтобы покрыть разные форматы обучения</w:t>
      </w:r>
      <w:r>
        <w:rPr>
          <w:rFonts w:ascii="Tahoma" w:hAnsi="Tahoma"/>
          <w:color w:val="61666A"/>
          <w:w w:val="105"/>
          <w:sz w:val="21"/>
        </w:rPr>
        <w:t>.</w:t>
      </w:r>
    </w:p>
    <w:p>
      <w:pPr>
        <w:spacing w:line="336" w:lineRule="auto" w:before="185"/>
        <w:ind w:left="635" w:right="0" w:firstLine="0"/>
        <w:jc w:val="left"/>
        <w:rPr>
          <w:rFonts w:ascii="Tahoma" w:hAnsi="Tahoma"/>
          <w:sz w:val="21"/>
        </w:rPr>
      </w:pPr>
      <w:r>
        <w:rPr>
          <w:color w:val="61666A"/>
          <w:sz w:val="21"/>
        </w:rPr>
        <w:t>Ответ должен быть информативным</w:t>
      </w:r>
      <w:r>
        <w:rPr>
          <w:rFonts w:ascii="Tahoma" w:hAnsi="Tahoma"/>
          <w:color w:val="61666A"/>
          <w:sz w:val="21"/>
        </w:rPr>
        <w:t>, </w:t>
      </w:r>
      <w:r>
        <w:rPr>
          <w:color w:val="61666A"/>
          <w:sz w:val="21"/>
        </w:rPr>
        <w:t>но не перегруженным</w:t>
      </w:r>
      <w:r>
        <w:rPr>
          <w:rFonts w:ascii="Tahoma" w:hAnsi="Tahoma"/>
          <w:color w:val="61666A"/>
          <w:sz w:val="21"/>
        </w:rPr>
        <w:t>, </w:t>
      </w:r>
      <w:r>
        <w:rPr>
          <w:color w:val="61666A"/>
          <w:sz w:val="21"/>
        </w:rPr>
        <w:t>с акцентом на практическую</w:t>
      </w:r>
      <w:r>
        <w:rPr>
          <w:color w:val="61666A"/>
          <w:spacing w:val="40"/>
          <w:w w:val="105"/>
          <w:sz w:val="21"/>
        </w:rPr>
        <w:t> </w:t>
      </w:r>
      <w:r>
        <w:rPr>
          <w:color w:val="61666A"/>
          <w:w w:val="105"/>
          <w:sz w:val="21"/>
        </w:rPr>
        <w:t>применимость</w:t>
      </w:r>
      <w:r>
        <w:rPr>
          <w:rFonts w:ascii="Tahoma" w:hAnsi="Tahoma"/>
          <w:color w:val="61666A"/>
          <w:w w:val="105"/>
          <w:sz w:val="21"/>
        </w:rPr>
        <w:t>.</w:t>
      </w:r>
      <w:r>
        <w:rPr>
          <w:rFonts w:ascii="Tahoma" w:hAnsi="Tahoma"/>
          <w:color w:val="61666A"/>
          <w:spacing w:val="-3"/>
          <w:w w:val="105"/>
          <w:sz w:val="21"/>
        </w:rPr>
        <w:t> </w:t>
      </w:r>
      <w:r>
        <w:rPr>
          <w:color w:val="61666A"/>
          <w:w w:val="105"/>
          <w:sz w:val="21"/>
        </w:rPr>
        <w:t>Можно</w:t>
      </w:r>
      <w:r>
        <w:rPr>
          <w:color w:val="61666A"/>
          <w:spacing w:val="-1"/>
          <w:w w:val="105"/>
          <w:sz w:val="21"/>
        </w:rPr>
        <w:t> </w:t>
      </w:r>
      <w:r>
        <w:rPr>
          <w:color w:val="61666A"/>
          <w:w w:val="105"/>
          <w:sz w:val="21"/>
        </w:rPr>
        <w:t>добавить</w:t>
      </w:r>
      <w:r>
        <w:rPr>
          <w:color w:val="61666A"/>
          <w:spacing w:val="-1"/>
          <w:w w:val="105"/>
          <w:sz w:val="21"/>
        </w:rPr>
        <w:t> </w:t>
      </w:r>
      <w:r>
        <w:rPr>
          <w:color w:val="61666A"/>
          <w:w w:val="105"/>
          <w:sz w:val="21"/>
        </w:rPr>
        <w:t>рекомендации</w:t>
      </w:r>
      <w:r>
        <w:rPr>
          <w:color w:val="61666A"/>
          <w:spacing w:val="-1"/>
          <w:w w:val="105"/>
          <w:sz w:val="21"/>
        </w:rPr>
        <w:t> </w:t>
      </w:r>
      <w:r>
        <w:rPr>
          <w:color w:val="61666A"/>
          <w:w w:val="105"/>
          <w:sz w:val="21"/>
        </w:rPr>
        <w:t>по</w:t>
      </w:r>
      <w:r>
        <w:rPr>
          <w:color w:val="61666A"/>
          <w:spacing w:val="-1"/>
          <w:w w:val="105"/>
          <w:sz w:val="21"/>
        </w:rPr>
        <w:t> </w:t>
      </w:r>
      <w:r>
        <w:rPr>
          <w:color w:val="61666A"/>
          <w:w w:val="105"/>
          <w:sz w:val="21"/>
        </w:rPr>
        <w:t>дальнейшим</w:t>
      </w:r>
      <w:r>
        <w:rPr>
          <w:color w:val="61666A"/>
          <w:spacing w:val="-1"/>
          <w:w w:val="105"/>
          <w:sz w:val="21"/>
        </w:rPr>
        <w:t> </w:t>
      </w:r>
      <w:r>
        <w:rPr>
          <w:color w:val="61666A"/>
          <w:w w:val="105"/>
          <w:sz w:val="21"/>
        </w:rPr>
        <w:t>шагам</w:t>
      </w:r>
      <w:r>
        <w:rPr>
          <w:color w:val="61666A"/>
          <w:spacing w:val="-1"/>
          <w:w w:val="105"/>
          <w:sz w:val="21"/>
        </w:rPr>
        <w:t> </w:t>
      </w:r>
      <w:r>
        <w:rPr>
          <w:color w:val="61666A"/>
          <w:w w:val="105"/>
          <w:sz w:val="21"/>
        </w:rPr>
        <w:t>для</w:t>
      </w:r>
      <w:r>
        <w:rPr>
          <w:color w:val="61666A"/>
          <w:spacing w:val="-1"/>
          <w:w w:val="105"/>
          <w:sz w:val="21"/>
        </w:rPr>
        <w:t> </w:t>
      </w:r>
      <w:r>
        <w:rPr>
          <w:color w:val="61666A"/>
          <w:w w:val="105"/>
          <w:sz w:val="21"/>
        </w:rPr>
        <w:t>углубления </w:t>
      </w:r>
      <w:r>
        <w:rPr>
          <w:color w:val="61666A"/>
          <w:spacing w:val="-2"/>
          <w:w w:val="105"/>
          <w:sz w:val="21"/>
        </w:rPr>
        <w:t>знаний</w:t>
      </w:r>
      <w:r>
        <w:rPr>
          <w:rFonts w:ascii="Tahoma" w:hAnsi="Tahoma"/>
          <w:color w:val="61666A"/>
          <w:spacing w:val="-2"/>
          <w:w w:val="105"/>
          <w:sz w:val="21"/>
        </w:rPr>
        <w:t>.</w:t>
      </w:r>
    </w:p>
    <w:p>
      <w:pPr>
        <w:spacing w:before="156"/>
        <w:ind w:left="305" w:right="0" w:firstLine="0"/>
        <w:jc w:val="left"/>
        <w:rPr>
          <w:rFonts w:ascii="Arial" w:hAnsi="Arial"/>
          <w:b/>
          <w:sz w:val="30"/>
        </w:rPr>
      </w:pPr>
      <w:r>
        <w:rPr>
          <w:rFonts w:ascii="Arial" w:hAnsi="Arial"/>
          <w:b/>
          <w:color w:val="0E1115"/>
          <w:spacing w:val="-8"/>
          <w:sz w:val="29"/>
        </w:rPr>
        <w:t>Ор</w:t>
      </w:r>
      <w:r>
        <w:rPr>
          <w:rFonts w:ascii="Arial" w:hAnsi="Arial"/>
          <w:b/>
          <w:color w:val="0E1115"/>
          <w:spacing w:val="-8"/>
          <w:sz w:val="30"/>
        </w:rPr>
        <w:t>г</w:t>
      </w:r>
      <w:r>
        <w:rPr>
          <w:rFonts w:ascii="Arial" w:hAnsi="Arial"/>
          <w:b/>
          <w:color w:val="0E1115"/>
          <w:spacing w:val="-8"/>
          <w:sz w:val="29"/>
        </w:rPr>
        <w:t>а</w:t>
      </w:r>
      <w:r>
        <w:rPr>
          <w:rFonts w:ascii="Arial" w:hAnsi="Arial"/>
          <w:b/>
          <w:color w:val="0E1115"/>
          <w:spacing w:val="-8"/>
          <w:sz w:val="30"/>
        </w:rPr>
        <w:t>нич</w:t>
      </w:r>
      <w:r>
        <w:rPr>
          <w:rFonts w:ascii="Arial" w:hAnsi="Arial"/>
          <w:b/>
          <w:color w:val="0E1115"/>
          <w:spacing w:val="-8"/>
          <w:sz w:val="29"/>
        </w:rPr>
        <w:t>ес</w:t>
      </w:r>
      <w:r>
        <w:rPr>
          <w:rFonts w:ascii="Arial" w:hAnsi="Arial"/>
          <w:b/>
          <w:color w:val="0E1115"/>
          <w:spacing w:val="-8"/>
          <w:sz w:val="30"/>
        </w:rPr>
        <w:t>к</w:t>
      </w:r>
      <w:r>
        <w:rPr>
          <w:rFonts w:ascii="Arial" w:hAnsi="Arial"/>
          <w:b/>
          <w:color w:val="0E1115"/>
          <w:spacing w:val="-8"/>
          <w:sz w:val="29"/>
        </w:rPr>
        <w:t>ое</w:t>
      </w:r>
      <w:r>
        <w:rPr>
          <w:rFonts w:ascii="Arial" w:hAnsi="Arial"/>
          <w:b/>
          <w:color w:val="0E1115"/>
          <w:sz w:val="29"/>
        </w:rPr>
        <w:t> </w:t>
      </w:r>
      <w:r>
        <w:rPr>
          <w:rFonts w:ascii="Arial" w:hAnsi="Arial"/>
          <w:b/>
          <w:color w:val="0E1115"/>
          <w:spacing w:val="-8"/>
          <w:sz w:val="30"/>
        </w:rPr>
        <w:t>з</w:t>
      </w:r>
      <w:r>
        <w:rPr>
          <w:rFonts w:ascii="Arial" w:hAnsi="Arial"/>
          <w:b/>
          <w:color w:val="0E1115"/>
          <w:spacing w:val="-8"/>
          <w:sz w:val="29"/>
        </w:rPr>
        <w:t>е</w:t>
      </w:r>
      <w:r>
        <w:rPr>
          <w:rFonts w:ascii="Arial" w:hAnsi="Arial"/>
          <w:b/>
          <w:color w:val="0E1115"/>
          <w:spacing w:val="-8"/>
          <w:sz w:val="30"/>
        </w:rPr>
        <w:t>мл</w:t>
      </w:r>
      <w:r>
        <w:rPr>
          <w:rFonts w:ascii="Arial" w:hAnsi="Arial"/>
          <w:b/>
          <w:color w:val="0E1115"/>
          <w:spacing w:val="-8"/>
          <w:sz w:val="29"/>
        </w:rPr>
        <w:t>е</w:t>
      </w:r>
      <w:r>
        <w:rPr>
          <w:rFonts w:ascii="Arial" w:hAnsi="Arial"/>
          <w:b/>
          <w:color w:val="0E1115"/>
          <w:spacing w:val="-8"/>
          <w:sz w:val="30"/>
        </w:rPr>
        <w:t>д</w:t>
      </w:r>
      <w:r>
        <w:rPr>
          <w:rFonts w:ascii="Arial" w:hAnsi="Arial"/>
          <w:b/>
          <w:color w:val="0E1115"/>
          <w:spacing w:val="-8"/>
          <w:sz w:val="29"/>
        </w:rPr>
        <w:t>е</w:t>
      </w:r>
      <w:r>
        <w:rPr>
          <w:rFonts w:ascii="Arial" w:hAnsi="Arial"/>
          <w:b/>
          <w:color w:val="0E1115"/>
          <w:spacing w:val="-8"/>
          <w:sz w:val="30"/>
        </w:rPr>
        <w:t>ли</w:t>
      </w:r>
      <w:r>
        <w:rPr>
          <w:rFonts w:ascii="Arial" w:hAnsi="Arial"/>
          <w:b/>
          <w:color w:val="0E1115"/>
          <w:spacing w:val="-8"/>
          <w:sz w:val="29"/>
        </w:rPr>
        <w:t>е</w:t>
      </w:r>
      <w:r>
        <w:rPr>
          <w:rFonts w:ascii="Tahoma" w:hAnsi="Tahoma"/>
          <w:b/>
          <w:color w:val="0E1115"/>
          <w:spacing w:val="-8"/>
          <w:sz w:val="30"/>
        </w:rPr>
        <w:t>:</w:t>
      </w:r>
      <w:r>
        <w:rPr>
          <w:rFonts w:ascii="Tahoma" w:hAnsi="Tahoma"/>
          <w:b/>
          <w:color w:val="0E1115"/>
          <w:spacing w:val="-6"/>
          <w:sz w:val="30"/>
        </w:rPr>
        <w:t> </w:t>
      </w:r>
      <w:r>
        <w:rPr>
          <w:rFonts w:ascii="Arial" w:hAnsi="Arial"/>
          <w:b/>
          <w:color w:val="0E1115"/>
          <w:spacing w:val="-8"/>
          <w:sz w:val="30"/>
        </w:rPr>
        <w:t>п</w:t>
      </w:r>
      <w:r>
        <w:rPr>
          <w:rFonts w:ascii="Arial" w:hAnsi="Arial"/>
          <w:b/>
          <w:color w:val="0E1115"/>
          <w:spacing w:val="-8"/>
          <w:sz w:val="29"/>
        </w:rPr>
        <w:t>р</w:t>
      </w:r>
      <w:r>
        <w:rPr>
          <w:rFonts w:ascii="Arial" w:hAnsi="Arial"/>
          <w:b/>
          <w:color w:val="0E1115"/>
          <w:spacing w:val="-8"/>
          <w:sz w:val="30"/>
        </w:rPr>
        <w:t>инципы</w:t>
      </w:r>
      <w:r>
        <w:rPr>
          <w:rFonts w:ascii="Tahoma" w:hAnsi="Tahoma"/>
          <w:b/>
          <w:color w:val="0E1115"/>
          <w:spacing w:val="-8"/>
          <w:sz w:val="30"/>
        </w:rPr>
        <w:t>,</w:t>
      </w:r>
      <w:r>
        <w:rPr>
          <w:rFonts w:ascii="Tahoma" w:hAnsi="Tahoma"/>
          <w:b/>
          <w:color w:val="0E1115"/>
          <w:spacing w:val="-17"/>
          <w:sz w:val="30"/>
        </w:rPr>
        <w:t> </w:t>
      </w:r>
      <w:r>
        <w:rPr>
          <w:rFonts w:ascii="Arial" w:hAnsi="Arial"/>
          <w:b/>
          <w:color w:val="0E1115"/>
          <w:spacing w:val="-8"/>
          <w:sz w:val="30"/>
        </w:rPr>
        <w:t>м</w:t>
      </w:r>
      <w:r>
        <w:rPr>
          <w:rFonts w:ascii="Arial" w:hAnsi="Arial"/>
          <w:b/>
          <w:color w:val="0E1115"/>
          <w:spacing w:val="-8"/>
          <w:sz w:val="29"/>
        </w:rPr>
        <w:t>е</w:t>
      </w:r>
      <w:r>
        <w:rPr>
          <w:rFonts w:ascii="Arial" w:hAnsi="Arial"/>
          <w:b/>
          <w:color w:val="0E1115"/>
          <w:spacing w:val="-8"/>
          <w:sz w:val="30"/>
        </w:rPr>
        <w:t>т</w:t>
      </w:r>
      <w:r>
        <w:rPr>
          <w:rFonts w:ascii="Arial" w:hAnsi="Arial"/>
          <w:b/>
          <w:color w:val="0E1115"/>
          <w:spacing w:val="-8"/>
          <w:sz w:val="29"/>
        </w:rPr>
        <w:t>о</w:t>
      </w:r>
      <w:r>
        <w:rPr>
          <w:rFonts w:ascii="Arial" w:hAnsi="Arial"/>
          <w:b/>
          <w:color w:val="0E1115"/>
          <w:spacing w:val="-8"/>
          <w:sz w:val="30"/>
        </w:rPr>
        <w:t>ды</w:t>
      </w:r>
      <w:r>
        <w:rPr>
          <w:rFonts w:ascii="Arial" w:hAnsi="Arial"/>
          <w:b/>
          <w:color w:val="0E1115"/>
          <w:spacing w:val="-2"/>
          <w:sz w:val="30"/>
        </w:rPr>
        <w:t> </w:t>
      </w:r>
      <w:r>
        <w:rPr>
          <w:rFonts w:ascii="Arial" w:hAnsi="Arial"/>
          <w:b/>
          <w:color w:val="0E1115"/>
          <w:spacing w:val="-8"/>
          <w:sz w:val="30"/>
        </w:rPr>
        <w:t>и</w:t>
      </w:r>
      <w:r>
        <w:rPr>
          <w:rFonts w:ascii="Arial" w:hAnsi="Arial"/>
          <w:b/>
          <w:color w:val="0E1115"/>
          <w:spacing w:val="-2"/>
          <w:sz w:val="30"/>
        </w:rPr>
        <w:t> </w:t>
      </w:r>
      <w:r>
        <w:rPr>
          <w:rFonts w:ascii="Arial" w:hAnsi="Arial"/>
          <w:b/>
          <w:color w:val="0E1115"/>
          <w:spacing w:val="-8"/>
          <w:sz w:val="29"/>
        </w:rPr>
        <w:t>ресурс</w:t>
      </w:r>
      <w:r>
        <w:rPr>
          <w:rFonts w:ascii="Arial" w:hAnsi="Arial"/>
          <w:b/>
          <w:color w:val="0E1115"/>
          <w:spacing w:val="-8"/>
          <w:sz w:val="30"/>
        </w:rPr>
        <w:t>ы</w:t>
      </w:r>
    </w:p>
    <w:p>
      <w:pPr>
        <w:pStyle w:val="BodyText"/>
        <w:spacing w:before="11"/>
        <w:rPr>
          <w:rFonts w:ascii="Arial"/>
          <w:b/>
          <w:sz w:val="30"/>
        </w:rPr>
      </w:pPr>
    </w:p>
    <w:p>
      <w:pPr>
        <w:pStyle w:val="BodyText"/>
        <w:spacing w:line="343" w:lineRule="auto"/>
        <w:ind w:left="305"/>
        <w:rPr>
          <w:rFonts w:ascii="Tahoma" w:hAnsi="Tahoma"/>
        </w:rPr>
      </w:pPr>
      <w:r>
        <w:rPr>
          <w:color w:val="0E1115"/>
          <w:w w:val="105"/>
        </w:rPr>
        <w:t>Органическое</w:t>
      </w:r>
      <w:r>
        <w:rPr>
          <w:color w:val="0E1115"/>
          <w:spacing w:val="-9"/>
          <w:w w:val="105"/>
        </w:rPr>
        <w:t> </w:t>
      </w:r>
      <w:r>
        <w:rPr>
          <w:color w:val="0E1115"/>
          <w:w w:val="105"/>
        </w:rPr>
        <w:t>земледелие</w:t>
      </w:r>
      <w:r>
        <w:rPr>
          <w:color w:val="0E1115"/>
          <w:spacing w:val="-9"/>
          <w:w w:val="105"/>
        </w:rPr>
        <w:t> </w:t>
      </w:r>
      <w:r>
        <w:rPr>
          <w:rFonts w:ascii="Tahoma" w:hAnsi="Tahoma"/>
          <w:color w:val="0E1115"/>
          <w:w w:val="105"/>
        </w:rPr>
        <w:t>—</w:t>
      </w:r>
      <w:r>
        <w:rPr>
          <w:rFonts w:ascii="Tahoma" w:hAnsi="Tahoma"/>
          <w:color w:val="0E1115"/>
          <w:spacing w:val="-12"/>
          <w:w w:val="105"/>
        </w:rPr>
        <w:t> </w:t>
      </w:r>
      <w:r>
        <w:rPr>
          <w:color w:val="0E1115"/>
          <w:w w:val="105"/>
        </w:rPr>
        <w:t>это</w:t>
      </w:r>
      <w:r>
        <w:rPr>
          <w:color w:val="0E1115"/>
          <w:spacing w:val="-9"/>
          <w:w w:val="105"/>
        </w:rPr>
        <w:t> </w:t>
      </w:r>
      <w:r>
        <w:rPr>
          <w:color w:val="0E1115"/>
          <w:w w:val="105"/>
        </w:rPr>
        <w:t>система</w:t>
      </w:r>
      <w:r>
        <w:rPr>
          <w:color w:val="0E1115"/>
          <w:spacing w:val="-9"/>
          <w:w w:val="105"/>
        </w:rPr>
        <w:t> </w:t>
      </w:r>
      <w:r>
        <w:rPr>
          <w:color w:val="0E1115"/>
          <w:w w:val="105"/>
        </w:rPr>
        <w:t>ведения</w:t>
      </w:r>
      <w:r>
        <w:rPr>
          <w:color w:val="0E1115"/>
          <w:spacing w:val="-9"/>
          <w:w w:val="105"/>
        </w:rPr>
        <w:t> </w:t>
      </w:r>
      <w:r>
        <w:rPr>
          <w:color w:val="0E1115"/>
          <w:w w:val="105"/>
        </w:rPr>
        <w:t>сельского</w:t>
      </w:r>
      <w:r>
        <w:rPr>
          <w:color w:val="0E1115"/>
          <w:spacing w:val="-9"/>
          <w:w w:val="105"/>
        </w:rPr>
        <w:t> </w:t>
      </w:r>
      <w:r>
        <w:rPr>
          <w:color w:val="0E1115"/>
          <w:w w:val="105"/>
        </w:rPr>
        <w:t>хозяйства</w:t>
      </w:r>
      <w:r>
        <w:rPr>
          <w:rFonts w:ascii="Tahoma" w:hAnsi="Tahoma"/>
          <w:color w:val="0E1115"/>
          <w:w w:val="105"/>
        </w:rPr>
        <w:t>, </w:t>
      </w:r>
      <w:r>
        <w:rPr>
          <w:color w:val="0E1115"/>
          <w:w w:val="105"/>
        </w:rPr>
        <w:t>основанная</w:t>
      </w:r>
      <w:r>
        <w:rPr>
          <w:color w:val="0E1115"/>
          <w:spacing w:val="-19"/>
          <w:w w:val="105"/>
        </w:rPr>
        <w:t> </w:t>
      </w:r>
      <w:r>
        <w:rPr>
          <w:color w:val="0E1115"/>
          <w:w w:val="105"/>
        </w:rPr>
        <w:t>на</w:t>
      </w:r>
      <w:r>
        <w:rPr>
          <w:color w:val="0E1115"/>
          <w:spacing w:val="-19"/>
          <w:w w:val="105"/>
        </w:rPr>
        <w:t> </w:t>
      </w:r>
      <w:r>
        <w:rPr>
          <w:color w:val="0E1115"/>
          <w:w w:val="105"/>
        </w:rPr>
        <w:t>принципах</w:t>
      </w:r>
      <w:r>
        <w:rPr>
          <w:color w:val="0E1115"/>
          <w:spacing w:val="-19"/>
          <w:w w:val="105"/>
        </w:rPr>
        <w:t> </w:t>
      </w:r>
      <w:r>
        <w:rPr>
          <w:color w:val="0E1115"/>
          <w:w w:val="105"/>
        </w:rPr>
        <w:t>работы</w:t>
      </w:r>
      <w:r>
        <w:rPr>
          <w:color w:val="0E1115"/>
          <w:spacing w:val="-19"/>
          <w:w w:val="105"/>
        </w:rPr>
        <w:t> </w:t>
      </w:r>
      <w:r>
        <w:rPr>
          <w:color w:val="0E1115"/>
          <w:w w:val="105"/>
        </w:rPr>
        <w:t>с</w:t>
      </w:r>
      <w:r>
        <w:rPr>
          <w:color w:val="0E1115"/>
          <w:spacing w:val="-19"/>
          <w:w w:val="105"/>
        </w:rPr>
        <w:t> </w:t>
      </w:r>
      <w:r>
        <w:rPr>
          <w:color w:val="0E1115"/>
          <w:w w:val="105"/>
        </w:rPr>
        <w:t>природными</w:t>
      </w:r>
      <w:r>
        <w:rPr>
          <w:color w:val="0E1115"/>
          <w:spacing w:val="-19"/>
          <w:w w:val="105"/>
        </w:rPr>
        <w:t> </w:t>
      </w:r>
      <w:r>
        <w:rPr>
          <w:color w:val="0E1115"/>
          <w:w w:val="105"/>
        </w:rPr>
        <w:t>процессами</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9"/>
          <w:w w:val="105"/>
        </w:rPr>
        <w:t> </w:t>
      </w:r>
      <w:r>
        <w:rPr>
          <w:color w:val="0E1115"/>
          <w:w w:val="105"/>
        </w:rPr>
        <w:t>не</w:t>
      </w:r>
      <w:r>
        <w:rPr>
          <w:color w:val="0E1115"/>
          <w:spacing w:val="-19"/>
          <w:w w:val="105"/>
        </w:rPr>
        <w:t> </w:t>
      </w:r>
      <w:r>
        <w:rPr>
          <w:color w:val="0E1115"/>
          <w:w w:val="105"/>
        </w:rPr>
        <w:t>против</w:t>
      </w:r>
      <w:r>
        <w:rPr>
          <w:color w:val="0E1115"/>
          <w:spacing w:val="-19"/>
          <w:w w:val="105"/>
        </w:rPr>
        <w:t> </w:t>
      </w:r>
      <w:r>
        <w:rPr>
          <w:color w:val="0E1115"/>
          <w:w w:val="105"/>
        </w:rPr>
        <w:t>них</w:t>
      </w:r>
      <w:r>
        <w:rPr>
          <w:rFonts w:ascii="Tahoma" w:hAnsi="Tahoma"/>
          <w:color w:val="0E1115"/>
          <w:w w:val="105"/>
        </w:rPr>
        <w:t>.</w:t>
      </w:r>
      <w:r>
        <w:rPr>
          <w:rFonts w:ascii="Tahoma" w:hAnsi="Tahoma"/>
          <w:color w:val="0E1115"/>
          <w:spacing w:val="-20"/>
          <w:w w:val="105"/>
        </w:rPr>
        <w:t> </w:t>
      </w:r>
      <w:r>
        <w:rPr>
          <w:color w:val="0E1115"/>
          <w:w w:val="105"/>
        </w:rPr>
        <w:t>Его цель </w:t>
      </w:r>
      <w:r>
        <w:rPr>
          <w:rFonts w:ascii="Tahoma" w:hAnsi="Tahoma"/>
          <w:color w:val="0E1115"/>
          <w:w w:val="105"/>
        </w:rPr>
        <w:t>— </w:t>
      </w:r>
      <w:r>
        <w:rPr>
          <w:color w:val="0E1115"/>
          <w:w w:val="105"/>
        </w:rPr>
        <w:t>создание устойчивой</w:t>
      </w:r>
      <w:r>
        <w:rPr>
          <w:rFonts w:ascii="Tahoma" w:hAnsi="Tahoma"/>
          <w:color w:val="0E1115"/>
          <w:w w:val="105"/>
        </w:rPr>
        <w:t>, </w:t>
      </w:r>
      <w:r>
        <w:rPr>
          <w:color w:val="0E1115"/>
          <w:w w:val="105"/>
        </w:rPr>
        <w:t>самовосстанавливающейся агроэкосистемы</w:t>
      </w:r>
      <w:r>
        <w:rPr>
          <w:rFonts w:ascii="Tahoma" w:hAnsi="Tahoma"/>
          <w:color w:val="0E1115"/>
          <w:w w:val="105"/>
        </w:rPr>
        <w:t>, </w:t>
      </w:r>
      <w:r>
        <w:rPr>
          <w:color w:val="0E1115"/>
          <w:w w:val="105"/>
        </w:rPr>
        <w:t>которая производит здоровую пищу без ущерба для окружающей среды</w:t>
      </w:r>
      <w:r>
        <w:rPr>
          <w:rFonts w:ascii="Tahoma" w:hAnsi="Tahoma"/>
          <w:color w:val="0E1115"/>
          <w:w w:val="105"/>
        </w:rPr>
        <w:t>.</w:t>
      </w:r>
    </w:p>
    <w:p>
      <w:pPr>
        <w:pStyle w:val="BodyText"/>
        <w:rPr>
          <w:rFonts w:ascii="Tahoma"/>
        </w:rPr>
      </w:pPr>
    </w:p>
    <w:p>
      <w:pPr>
        <w:pStyle w:val="BodyText"/>
        <w:rPr>
          <w:rFonts w:ascii="Tahoma"/>
        </w:rPr>
      </w:pPr>
    </w:p>
    <w:p>
      <w:pPr>
        <w:pStyle w:val="BodyText"/>
        <w:spacing w:before="84"/>
        <w:rPr>
          <w:rFonts w:ascii="Tahoma"/>
        </w:rPr>
      </w:pPr>
    </w:p>
    <w:p>
      <w:pPr>
        <w:pStyle w:val="ListParagraph"/>
        <w:numPr>
          <w:ilvl w:val="0"/>
          <w:numId w:val="177"/>
        </w:numPr>
        <w:tabs>
          <w:tab w:pos="595" w:val="left" w:leader="none"/>
        </w:tabs>
        <w:spacing w:line="240" w:lineRule="auto" w:before="0" w:after="0"/>
        <w:ind w:left="595" w:right="0" w:hanging="290"/>
        <w:jc w:val="left"/>
        <w:rPr>
          <w:rFonts w:ascii="Arial" w:hAnsi="Arial"/>
          <w:b/>
          <w:sz w:val="30"/>
        </w:rPr>
      </w:pPr>
      <w:r>
        <w:rPr>
          <w:rFonts w:ascii="Arial" w:hAnsi="Arial"/>
          <w:b/>
          <w:color w:val="0E1115"/>
          <w:spacing w:val="-10"/>
          <w:sz w:val="29"/>
        </w:rPr>
        <w:t>Ос</w:t>
      </w:r>
      <w:r>
        <w:rPr>
          <w:rFonts w:ascii="Arial" w:hAnsi="Arial"/>
          <w:b/>
          <w:color w:val="0E1115"/>
          <w:spacing w:val="-10"/>
          <w:sz w:val="30"/>
        </w:rPr>
        <w:t>н</w:t>
      </w:r>
      <w:r>
        <w:rPr>
          <w:rFonts w:ascii="Arial" w:hAnsi="Arial"/>
          <w:b/>
          <w:color w:val="0E1115"/>
          <w:spacing w:val="-10"/>
          <w:sz w:val="29"/>
        </w:rPr>
        <w:t>о</w:t>
      </w:r>
      <w:r>
        <w:rPr>
          <w:rFonts w:ascii="Arial" w:hAnsi="Arial"/>
          <w:b/>
          <w:color w:val="0E1115"/>
          <w:spacing w:val="-10"/>
          <w:sz w:val="30"/>
        </w:rPr>
        <w:t>вны</w:t>
      </w:r>
      <w:r>
        <w:rPr>
          <w:rFonts w:ascii="Arial" w:hAnsi="Arial"/>
          <w:b/>
          <w:color w:val="0E1115"/>
          <w:spacing w:val="-10"/>
          <w:sz w:val="29"/>
        </w:rPr>
        <w:t>е</w:t>
      </w:r>
      <w:r>
        <w:rPr>
          <w:rFonts w:ascii="Arial" w:hAnsi="Arial"/>
          <w:b/>
          <w:color w:val="0E1115"/>
          <w:spacing w:val="3"/>
          <w:sz w:val="29"/>
        </w:rPr>
        <w:t> </w:t>
      </w:r>
      <w:r>
        <w:rPr>
          <w:rFonts w:ascii="Arial" w:hAnsi="Arial"/>
          <w:b/>
          <w:color w:val="0E1115"/>
          <w:spacing w:val="-10"/>
          <w:sz w:val="30"/>
        </w:rPr>
        <w:t>п</w:t>
      </w:r>
      <w:r>
        <w:rPr>
          <w:rFonts w:ascii="Arial" w:hAnsi="Arial"/>
          <w:b/>
          <w:color w:val="0E1115"/>
          <w:spacing w:val="-10"/>
          <w:sz w:val="29"/>
        </w:rPr>
        <w:t>р</w:t>
      </w:r>
      <w:r>
        <w:rPr>
          <w:rFonts w:ascii="Arial" w:hAnsi="Arial"/>
          <w:b/>
          <w:color w:val="0E1115"/>
          <w:spacing w:val="-10"/>
          <w:sz w:val="30"/>
        </w:rPr>
        <w:t>инципы</w:t>
      </w:r>
      <w:r>
        <w:rPr>
          <w:rFonts w:ascii="Arial" w:hAnsi="Arial"/>
          <w:b/>
          <w:color w:val="0E1115"/>
          <w:sz w:val="30"/>
        </w:rPr>
        <w:t> </w:t>
      </w:r>
      <w:r>
        <w:rPr>
          <w:rFonts w:ascii="Arial" w:hAnsi="Arial"/>
          <w:b/>
          <w:color w:val="0E1115"/>
          <w:spacing w:val="-10"/>
          <w:sz w:val="29"/>
        </w:rPr>
        <w:t>ор</w:t>
      </w:r>
      <w:r>
        <w:rPr>
          <w:rFonts w:ascii="Arial" w:hAnsi="Arial"/>
          <w:b/>
          <w:color w:val="0E1115"/>
          <w:spacing w:val="-10"/>
          <w:sz w:val="30"/>
        </w:rPr>
        <w:t>г</w:t>
      </w:r>
      <w:r>
        <w:rPr>
          <w:rFonts w:ascii="Arial" w:hAnsi="Arial"/>
          <w:b/>
          <w:color w:val="0E1115"/>
          <w:spacing w:val="-10"/>
          <w:sz w:val="29"/>
        </w:rPr>
        <w:t>а</w:t>
      </w:r>
      <w:r>
        <w:rPr>
          <w:rFonts w:ascii="Arial" w:hAnsi="Arial"/>
          <w:b/>
          <w:color w:val="0E1115"/>
          <w:spacing w:val="-10"/>
          <w:sz w:val="30"/>
        </w:rPr>
        <w:t>нич</w:t>
      </w:r>
      <w:r>
        <w:rPr>
          <w:rFonts w:ascii="Arial" w:hAnsi="Arial"/>
          <w:b/>
          <w:color w:val="0E1115"/>
          <w:spacing w:val="-10"/>
          <w:sz w:val="29"/>
        </w:rPr>
        <w:t>ес</w:t>
      </w:r>
      <w:r>
        <w:rPr>
          <w:rFonts w:ascii="Arial" w:hAnsi="Arial"/>
          <w:b/>
          <w:color w:val="0E1115"/>
          <w:spacing w:val="-10"/>
          <w:sz w:val="30"/>
        </w:rPr>
        <w:t>к</w:t>
      </w:r>
      <w:r>
        <w:rPr>
          <w:rFonts w:ascii="Arial" w:hAnsi="Arial"/>
          <w:b/>
          <w:color w:val="0E1115"/>
          <w:spacing w:val="-10"/>
          <w:sz w:val="29"/>
        </w:rPr>
        <w:t>о</w:t>
      </w:r>
      <w:r>
        <w:rPr>
          <w:rFonts w:ascii="Arial" w:hAnsi="Arial"/>
          <w:b/>
          <w:color w:val="0E1115"/>
          <w:spacing w:val="-10"/>
          <w:sz w:val="30"/>
        </w:rPr>
        <w:t>г</w:t>
      </w:r>
      <w:r>
        <w:rPr>
          <w:rFonts w:ascii="Arial" w:hAnsi="Arial"/>
          <w:b/>
          <w:color w:val="0E1115"/>
          <w:spacing w:val="-10"/>
          <w:sz w:val="29"/>
        </w:rPr>
        <w:t>о</w:t>
      </w:r>
      <w:r>
        <w:rPr>
          <w:rFonts w:ascii="Arial" w:hAnsi="Arial"/>
          <w:b/>
          <w:color w:val="0E1115"/>
          <w:spacing w:val="4"/>
          <w:sz w:val="29"/>
        </w:rPr>
        <w:t> </w:t>
      </w:r>
      <w:r>
        <w:rPr>
          <w:rFonts w:ascii="Arial" w:hAnsi="Arial"/>
          <w:b/>
          <w:color w:val="0E1115"/>
          <w:spacing w:val="-10"/>
          <w:sz w:val="30"/>
        </w:rPr>
        <w:t>з</w:t>
      </w:r>
      <w:r>
        <w:rPr>
          <w:rFonts w:ascii="Arial" w:hAnsi="Arial"/>
          <w:b/>
          <w:color w:val="0E1115"/>
          <w:spacing w:val="-10"/>
          <w:sz w:val="29"/>
        </w:rPr>
        <w:t>е</w:t>
      </w:r>
      <w:r>
        <w:rPr>
          <w:rFonts w:ascii="Arial" w:hAnsi="Arial"/>
          <w:b/>
          <w:color w:val="0E1115"/>
          <w:spacing w:val="-10"/>
          <w:sz w:val="30"/>
        </w:rPr>
        <w:t>мл</w:t>
      </w:r>
      <w:r>
        <w:rPr>
          <w:rFonts w:ascii="Arial" w:hAnsi="Arial"/>
          <w:b/>
          <w:color w:val="0E1115"/>
          <w:spacing w:val="-10"/>
          <w:sz w:val="29"/>
        </w:rPr>
        <w:t>е</w:t>
      </w:r>
      <w:r>
        <w:rPr>
          <w:rFonts w:ascii="Arial" w:hAnsi="Arial"/>
          <w:b/>
          <w:color w:val="0E1115"/>
          <w:spacing w:val="-10"/>
          <w:sz w:val="30"/>
        </w:rPr>
        <w:t>д</w:t>
      </w:r>
      <w:r>
        <w:rPr>
          <w:rFonts w:ascii="Arial" w:hAnsi="Arial"/>
          <w:b/>
          <w:color w:val="0E1115"/>
          <w:spacing w:val="-10"/>
          <w:sz w:val="29"/>
        </w:rPr>
        <w:t>е</w:t>
      </w:r>
      <w:r>
        <w:rPr>
          <w:rFonts w:ascii="Arial" w:hAnsi="Arial"/>
          <w:b/>
          <w:color w:val="0E1115"/>
          <w:spacing w:val="-10"/>
          <w:sz w:val="30"/>
        </w:rPr>
        <w:t>лия</w:t>
      </w:r>
    </w:p>
    <w:p>
      <w:pPr>
        <w:pStyle w:val="BodyText"/>
        <w:spacing w:before="11"/>
        <w:rPr>
          <w:rFonts w:ascii="Arial"/>
          <w:b/>
          <w:sz w:val="30"/>
        </w:rPr>
      </w:pPr>
    </w:p>
    <w:p>
      <w:pPr>
        <w:pStyle w:val="BodyText"/>
        <w:ind w:left="305"/>
        <w:rPr>
          <w:rFonts w:ascii="Tahoma" w:hAnsi="Tahoma"/>
        </w:rPr>
      </w:pPr>
      <w:r>
        <w:rPr>
          <w:color w:val="0E1115"/>
          <w:w w:val="105"/>
        </w:rPr>
        <w:t>Эти</w:t>
      </w:r>
      <w:r>
        <w:rPr>
          <w:color w:val="0E1115"/>
          <w:spacing w:val="-19"/>
          <w:w w:val="105"/>
        </w:rPr>
        <w:t> </w:t>
      </w:r>
      <w:r>
        <w:rPr>
          <w:color w:val="0E1115"/>
          <w:w w:val="105"/>
        </w:rPr>
        <w:t>принципы</w:t>
      </w:r>
      <w:r>
        <w:rPr>
          <w:color w:val="0E1115"/>
          <w:spacing w:val="-19"/>
          <w:w w:val="105"/>
        </w:rPr>
        <w:t> </w:t>
      </w:r>
      <w:r>
        <w:rPr>
          <w:color w:val="0E1115"/>
          <w:w w:val="105"/>
        </w:rPr>
        <w:t>являются</w:t>
      </w:r>
      <w:r>
        <w:rPr>
          <w:color w:val="0E1115"/>
          <w:spacing w:val="-19"/>
          <w:w w:val="105"/>
        </w:rPr>
        <w:t> </w:t>
      </w:r>
      <w:r>
        <w:rPr>
          <w:color w:val="0E1115"/>
          <w:w w:val="105"/>
        </w:rPr>
        <w:t>фундаментом</w:t>
      </w:r>
      <w:r>
        <w:rPr>
          <w:color w:val="0E1115"/>
          <w:spacing w:val="-18"/>
          <w:w w:val="105"/>
        </w:rPr>
        <w:t> </w:t>
      </w:r>
      <w:r>
        <w:rPr>
          <w:color w:val="0E1115"/>
          <w:w w:val="105"/>
        </w:rPr>
        <w:t>для</w:t>
      </w:r>
      <w:r>
        <w:rPr>
          <w:color w:val="0E1115"/>
          <w:spacing w:val="-19"/>
          <w:w w:val="105"/>
        </w:rPr>
        <w:t> </w:t>
      </w:r>
      <w:r>
        <w:rPr>
          <w:color w:val="0E1115"/>
          <w:w w:val="105"/>
        </w:rPr>
        <w:t>всех</w:t>
      </w:r>
      <w:r>
        <w:rPr>
          <w:color w:val="0E1115"/>
          <w:spacing w:val="-19"/>
          <w:w w:val="105"/>
        </w:rPr>
        <w:t> </w:t>
      </w:r>
      <w:r>
        <w:rPr>
          <w:color w:val="0E1115"/>
          <w:w w:val="105"/>
        </w:rPr>
        <w:t>практик</w:t>
      </w:r>
      <w:r>
        <w:rPr>
          <w:color w:val="0E1115"/>
          <w:spacing w:val="-18"/>
          <w:w w:val="105"/>
        </w:rPr>
        <w:t> </w:t>
      </w:r>
      <w:r>
        <w:rPr>
          <w:color w:val="0E1115"/>
          <w:w w:val="105"/>
        </w:rPr>
        <w:t>и</w:t>
      </w:r>
      <w:r>
        <w:rPr>
          <w:color w:val="0E1115"/>
          <w:spacing w:val="-19"/>
          <w:w w:val="105"/>
        </w:rPr>
        <w:t> </w:t>
      </w:r>
      <w:r>
        <w:rPr>
          <w:color w:val="0E1115"/>
          <w:spacing w:val="-2"/>
          <w:w w:val="105"/>
        </w:rPr>
        <w:t>методов</w:t>
      </w:r>
      <w:r>
        <w:rPr>
          <w:rFonts w:ascii="Tahoma" w:hAnsi="Tahoma"/>
          <w:color w:val="0E1115"/>
          <w:spacing w:val="-2"/>
          <w:w w:val="105"/>
        </w:rPr>
        <w:t>.</w:t>
      </w:r>
    </w:p>
    <w:p>
      <w:pPr>
        <w:pStyle w:val="BodyText"/>
        <w:spacing w:before="53"/>
        <w:rPr>
          <w:rFonts w:ascii="Tahoma"/>
        </w:rPr>
      </w:pPr>
    </w:p>
    <w:p>
      <w:pPr>
        <w:pStyle w:val="ListParagraph"/>
        <w:numPr>
          <w:ilvl w:val="1"/>
          <w:numId w:val="177"/>
        </w:numPr>
        <w:tabs>
          <w:tab w:pos="575" w:val="left" w:leader="none"/>
        </w:tabs>
        <w:spacing w:line="338" w:lineRule="auto" w:before="1" w:after="0"/>
        <w:ind w:left="575" w:right="898" w:hanging="28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7"/>
          <w:sz w:val="24"/>
        </w:rPr>
        <w:t> </w:t>
      </w:r>
      <w:r>
        <w:rPr>
          <w:rFonts w:ascii="Arial" w:hAnsi="Arial"/>
          <w:b/>
          <w:color w:val="0E1115"/>
          <w:spacing w:val="-2"/>
          <w:sz w:val="24"/>
        </w:rPr>
        <w:t>зд</w:t>
      </w:r>
      <w:r>
        <w:rPr>
          <w:rFonts w:ascii="Arial" w:hAnsi="Arial"/>
          <w:b/>
          <w:color w:val="0E1115"/>
          <w:spacing w:val="-2"/>
          <w:sz w:val="27"/>
        </w:rPr>
        <w:t>оро</w:t>
      </w:r>
      <w:r>
        <w:rPr>
          <w:rFonts w:ascii="Arial" w:hAnsi="Arial"/>
          <w:b/>
          <w:color w:val="0E1115"/>
          <w:spacing w:val="-2"/>
          <w:sz w:val="24"/>
        </w:rPr>
        <w:t>вья</w:t>
      </w:r>
      <w:r>
        <w:rPr>
          <w:rFonts w:ascii="Tahoma" w:hAnsi="Tahoma"/>
          <w:b/>
          <w:color w:val="0E1115"/>
          <w:spacing w:val="-2"/>
          <w:sz w:val="24"/>
        </w:rPr>
        <w:t>: </w:t>
      </w:r>
      <w:r>
        <w:rPr>
          <w:color w:val="0E1115"/>
          <w:spacing w:val="-2"/>
          <w:sz w:val="24"/>
        </w:rPr>
        <w:t>Органическое</w:t>
      </w:r>
      <w:r>
        <w:rPr>
          <w:color w:val="0E1115"/>
          <w:spacing w:val="-4"/>
          <w:sz w:val="24"/>
        </w:rPr>
        <w:t> </w:t>
      </w:r>
      <w:r>
        <w:rPr>
          <w:color w:val="0E1115"/>
          <w:spacing w:val="-2"/>
          <w:sz w:val="24"/>
        </w:rPr>
        <w:t>земледеление</w:t>
      </w:r>
      <w:r>
        <w:rPr>
          <w:color w:val="0E1115"/>
          <w:spacing w:val="-4"/>
          <w:sz w:val="24"/>
        </w:rPr>
        <w:t> </w:t>
      </w:r>
      <w:r>
        <w:rPr>
          <w:color w:val="0E1115"/>
          <w:spacing w:val="-2"/>
          <w:sz w:val="24"/>
        </w:rPr>
        <w:t>должно</w:t>
      </w:r>
      <w:r>
        <w:rPr>
          <w:color w:val="0E1115"/>
          <w:spacing w:val="-4"/>
          <w:sz w:val="24"/>
        </w:rPr>
        <w:t> </w:t>
      </w:r>
      <w:r>
        <w:rPr>
          <w:color w:val="0E1115"/>
          <w:spacing w:val="-2"/>
          <w:sz w:val="24"/>
        </w:rPr>
        <w:t>поддерживать</w:t>
      </w:r>
      <w:r>
        <w:rPr>
          <w:color w:val="0E1115"/>
          <w:spacing w:val="-4"/>
          <w:sz w:val="24"/>
        </w:rPr>
        <w:t> </w:t>
      </w:r>
      <w:r>
        <w:rPr>
          <w:color w:val="0E1115"/>
          <w:spacing w:val="-2"/>
          <w:sz w:val="24"/>
        </w:rPr>
        <w:t>и </w:t>
      </w:r>
      <w:r>
        <w:rPr>
          <w:color w:val="0E1115"/>
          <w:sz w:val="24"/>
        </w:rPr>
        <w:t>улучшать здоровье почвы</w:t>
      </w:r>
      <w:r>
        <w:rPr>
          <w:rFonts w:ascii="Tahoma" w:hAnsi="Tahoma"/>
          <w:color w:val="0E1115"/>
          <w:sz w:val="24"/>
        </w:rPr>
        <w:t>, </w:t>
      </w:r>
      <w:r>
        <w:rPr>
          <w:color w:val="0E1115"/>
          <w:sz w:val="24"/>
        </w:rPr>
        <w:t>растений</w:t>
      </w:r>
      <w:r>
        <w:rPr>
          <w:rFonts w:ascii="Tahoma" w:hAnsi="Tahoma"/>
          <w:color w:val="0E1115"/>
          <w:sz w:val="24"/>
        </w:rPr>
        <w:t>, </w:t>
      </w:r>
      <w:r>
        <w:rPr>
          <w:color w:val="0E1115"/>
          <w:sz w:val="24"/>
        </w:rPr>
        <w:t>животных</w:t>
      </w:r>
      <w:r>
        <w:rPr>
          <w:rFonts w:ascii="Tahoma" w:hAnsi="Tahoma"/>
          <w:color w:val="0E1115"/>
          <w:sz w:val="24"/>
        </w:rPr>
        <w:t>, </w:t>
      </w:r>
      <w:r>
        <w:rPr>
          <w:color w:val="0E1115"/>
          <w:sz w:val="24"/>
        </w:rPr>
        <w:t>человека и планеты как</w:t>
      </w:r>
      <w:r>
        <w:rPr>
          <w:color w:val="0E1115"/>
          <w:spacing w:val="40"/>
          <w:sz w:val="24"/>
        </w:rPr>
        <w:t> </w:t>
      </w:r>
      <w:r>
        <w:rPr>
          <w:color w:val="0E1115"/>
          <w:sz w:val="24"/>
        </w:rPr>
        <w:t>единого целого</w:t>
      </w:r>
      <w:r>
        <w:rPr>
          <w:rFonts w:ascii="Tahoma" w:hAnsi="Tahoma"/>
          <w:color w:val="0E1115"/>
          <w:sz w:val="24"/>
        </w:rPr>
        <w:t>.</w:t>
      </w:r>
    </w:p>
    <w:p>
      <w:pPr>
        <w:pStyle w:val="ListParagraph"/>
        <w:spacing w:after="0" w:line="338" w:lineRule="auto"/>
        <w:jc w:val="left"/>
        <w:rPr>
          <w:rFonts w:ascii="Tahoma" w:hAnsi="Tahoma"/>
          <w:sz w:val="24"/>
        </w:rPr>
        <w:sectPr>
          <w:pgSz w:w="11900" w:h="16840"/>
          <w:pgMar w:top="0" w:bottom="0" w:left="850" w:right="1133"/>
        </w:sectPr>
      </w:pPr>
    </w:p>
    <w:p>
      <w:pPr>
        <w:pStyle w:val="ListParagraph"/>
        <w:numPr>
          <w:ilvl w:val="1"/>
          <w:numId w:val="177"/>
        </w:numPr>
        <w:tabs>
          <w:tab w:pos="575" w:val="left" w:leader="none"/>
        </w:tabs>
        <w:spacing w:line="336" w:lineRule="auto" w:before="30" w:after="0"/>
        <w:ind w:left="575" w:right="171" w:hanging="28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5"/>
          <w:sz w:val="24"/>
        </w:rPr>
        <w:t> </w:t>
      </w:r>
      <w:r>
        <w:rPr>
          <w:rFonts w:ascii="Arial" w:hAnsi="Arial"/>
          <w:b/>
          <w:color w:val="0E1115"/>
          <w:sz w:val="24"/>
        </w:rPr>
        <w:t>эк</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гии</w:t>
      </w:r>
      <w:r>
        <w:rPr>
          <w:rFonts w:ascii="Tahoma" w:hAnsi="Tahoma"/>
          <w:b/>
          <w:color w:val="0E1115"/>
          <w:sz w:val="24"/>
        </w:rPr>
        <w:t>:</w:t>
      </w:r>
      <w:r>
        <w:rPr>
          <w:rFonts w:ascii="Tahoma" w:hAnsi="Tahoma"/>
          <w:b/>
          <w:color w:val="0E1115"/>
          <w:spacing w:val="-1"/>
          <w:sz w:val="24"/>
        </w:rPr>
        <w:t> </w:t>
      </w:r>
      <w:r>
        <w:rPr>
          <w:color w:val="0E1115"/>
          <w:sz w:val="24"/>
        </w:rPr>
        <w:t>Должно</w:t>
      </w:r>
      <w:r>
        <w:rPr>
          <w:color w:val="0E1115"/>
          <w:spacing w:val="-3"/>
          <w:sz w:val="24"/>
        </w:rPr>
        <w:t> </w:t>
      </w:r>
      <w:r>
        <w:rPr>
          <w:color w:val="0E1115"/>
          <w:sz w:val="24"/>
        </w:rPr>
        <w:t>быть</w:t>
      </w:r>
      <w:r>
        <w:rPr>
          <w:color w:val="0E1115"/>
          <w:spacing w:val="-3"/>
          <w:sz w:val="24"/>
        </w:rPr>
        <w:t> </w:t>
      </w:r>
      <w:r>
        <w:rPr>
          <w:color w:val="0E1115"/>
          <w:sz w:val="24"/>
        </w:rPr>
        <w:t>основано</w:t>
      </w:r>
      <w:r>
        <w:rPr>
          <w:color w:val="0E1115"/>
          <w:spacing w:val="-3"/>
          <w:sz w:val="24"/>
        </w:rPr>
        <w:t> </w:t>
      </w:r>
      <w:r>
        <w:rPr>
          <w:color w:val="0E1115"/>
          <w:sz w:val="24"/>
        </w:rPr>
        <w:t>на</w:t>
      </w:r>
      <w:r>
        <w:rPr>
          <w:color w:val="0E1115"/>
          <w:spacing w:val="-3"/>
          <w:sz w:val="24"/>
        </w:rPr>
        <w:t> </w:t>
      </w:r>
      <w:r>
        <w:rPr>
          <w:color w:val="0E1115"/>
          <w:sz w:val="24"/>
        </w:rPr>
        <w:t>живых</w:t>
      </w:r>
      <w:r>
        <w:rPr>
          <w:color w:val="0E1115"/>
          <w:spacing w:val="-3"/>
          <w:sz w:val="24"/>
        </w:rPr>
        <w:t> </w:t>
      </w:r>
      <w:r>
        <w:rPr>
          <w:color w:val="0E1115"/>
          <w:sz w:val="24"/>
        </w:rPr>
        <w:t>экологических</w:t>
      </w:r>
      <w:r>
        <w:rPr>
          <w:color w:val="0E1115"/>
          <w:spacing w:val="-3"/>
          <w:sz w:val="24"/>
        </w:rPr>
        <w:t> </w:t>
      </w:r>
      <w:r>
        <w:rPr>
          <w:color w:val="0E1115"/>
          <w:sz w:val="24"/>
        </w:rPr>
        <w:t>системах</w:t>
      </w:r>
      <w:r>
        <w:rPr>
          <w:color w:val="0E1115"/>
          <w:spacing w:val="-3"/>
          <w:sz w:val="24"/>
        </w:rPr>
        <w:t> </w:t>
      </w:r>
      <w:r>
        <w:rPr>
          <w:color w:val="0E1115"/>
          <w:sz w:val="24"/>
        </w:rPr>
        <w:t>и циклах</w:t>
      </w:r>
      <w:r>
        <w:rPr>
          <w:rFonts w:ascii="Tahoma" w:hAnsi="Tahoma"/>
          <w:color w:val="0E1115"/>
          <w:sz w:val="24"/>
        </w:rPr>
        <w:t>,</w:t>
      </w:r>
      <w:r>
        <w:rPr>
          <w:rFonts w:ascii="Tahoma" w:hAnsi="Tahoma"/>
          <w:color w:val="0E1115"/>
          <w:spacing w:val="37"/>
          <w:sz w:val="24"/>
        </w:rPr>
        <w:t> </w:t>
      </w:r>
      <w:r>
        <w:rPr>
          <w:color w:val="0E1115"/>
          <w:sz w:val="24"/>
        </w:rPr>
        <w:t>работать</w:t>
      </w:r>
      <w:r>
        <w:rPr>
          <w:color w:val="0E1115"/>
          <w:spacing w:val="40"/>
          <w:sz w:val="24"/>
        </w:rPr>
        <w:t> </w:t>
      </w:r>
      <w:r>
        <w:rPr>
          <w:color w:val="0E1115"/>
          <w:sz w:val="24"/>
        </w:rPr>
        <w:t>вместе</w:t>
      </w:r>
      <w:r>
        <w:rPr>
          <w:color w:val="0E1115"/>
          <w:spacing w:val="40"/>
          <w:sz w:val="24"/>
        </w:rPr>
        <w:t> </w:t>
      </w:r>
      <w:r>
        <w:rPr>
          <w:color w:val="0E1115"/>
          <w:sz w:val="24"/>
        </w:rPr>
        <w:t>с</w:t>
      </w:r>
      <w:r>
        <w:rPr>
          <w:color w:val="0E1115"/>
          <w:spacing w:val="40"/>
          <w:sz w:val="24"/>
        </w:rPr>
        <w:t> </w:t>
      </w:r>
      <w:r>
        <w:rPr>
          <w:color w:val="0E1115"/>
          <w:sz w:val="24"/>
        </w:rPr>
        <w:t>ними</w:t>
      </w:r>
      <w:r>
        <w:rPr>
          <w:rFonts w:ascii="Tahoma" w:hAnsi="Tahoma"/>
          <w:color w:val="0E1115"/>
          <w:sz w:val="24"/>
        </w:rPr>
        <w:t>,</w:t>
      </w:r>
      <w:r>
        <w:rPr>
          <w:rFonts w:ascii="Tahoma" w:hAnsi="Tahoma"/>
          <w:color w:val="0E1115"/>
          <w:spacing w:val="37"/>
          <w:sz w:val="24"/>
        </w:rPr>
        <w:t> </w:t>
      </w:r>
      <w:r>
        <w:rPr>
          <w:color w:val="0E1115"/>
          <w:sz w:val="24"/>
        </w:rPr>
        <w:t>подражать</w:t>
      </w:r>
      <w:r>
        <w:rPr>
          <w:color w:val="0E1115"/>
          <w:spacing w:val="40"/>
          <w:sz w:val="24"/>
        </w:rPr>
        <w:t> </w:t>
      </w:r>
      <w:r>
        <w:rPr>
          <w:color w:val="0E1115"/>
          <w:sz w:val="24"/>
        </w:rPr>
        <w:t>им</w:t>
      </w:r>
      <w:r>
        <w:rPr>
          <w:color w:val="0E1115"/>
          <w:spacing w:val="40"/>
          <w:sz w:val="24"/>
        </w:rPr>
        <w:t> </w:t>
      </w:r>
      <w:r>
        <w:rPr>
          <w:color w:val="0E1115"/>
          <w:sz w:val="24"/>
        </w:rPr>
        <w:t>и</w:t>
      </w:r>
      <w:r>
        <w:rPr>
          <w:color w:val="0E1115"/>
          <w:spacing w:val="40"/>
          <w:sz w:val="24"/>
        </w:rPr>
        <w:t> </w:t>
      </w:r>
      <w:r>
        <w:rPr>
          <w:color w:val="0E1115"/>
          <w:sz w:val="24"/>
        </w:rPr>
        <w:t>помогать</w:t>
      </w:r>
      <w:r>
        <w:rPr>
          <w:color w:val="0E1115"/>
          <w:spacing w:val="40"/>
          <w:sz w:val="24"/>
        </w:rPr>
        <w:t> </w:t>
      </w:r>
      <w:r>
        <w:rPr>
          <w:color w:val="0E1115"/>
          <w:sz w:val="24"/>
        </w:rPr>
        <w:t>им</w:t>
      </w:r>
      <w:r>
        <w:rPr>
          <w:color w:val="0E1115"/>
          <w:spacing w:val="40"/>
          <w:sz w:val="24"/>
        </w:rPr>
        <w:t> </w:t>
      </w:r>
      <w:r>
        <w:rPr>
          <w:color w:val="0E1115"/>
          <w:sz w:val="24"/>
        </w:rPr>
        <w:t>сохраняться</w:t>
      </w:r>
      <w:r>
        <w:rPr>
          <w:rFonts w:ascii="Tahoma" w:hAnsi="Tahoma"/>
          <w:color w:val="0E1115"/>
          <w:sz w:val="24"/>
        </w:rPr>
        <w:t>.</w:t>
      </w:r>
    </w:p>
    <w:p>
      <w:pPr>
        <w:pStyle w:val="ListParagraph"/>
        <w:numPr>
          <w:ilvl w:val="1"/>
          <w:numId w:val="177"/>
        </w:numPr>
        <w:tabs>
          <w:tab w:pos="575" w:val="left" w:leader="none"/>
        </w:tabs>
        <w:spacing w:line="345" w:lineRule="auto" w:before="86" w:after="0"/>
        <w:ind w:left="575" w:right="337" w:hanging="28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5"/>
          <w:sz w:val="24"/>
        </w:rPr>
        <w:t> </w:t>
      </w:r>
      <w:r>
        <w:rPr>
          <w:rFonts w:ascii="Arial" w:hAnsi="Arial"/>
          <w:b/>
          <w:color w:val="0E1115"/>
          <w:sz w:val="27"/>
        </w:rPr>
        <w:t>с</w:t>
      </w:r>
      <w:r>
        <w:rPr>
          <w:rFonts w:ascii="Arial" w:hAnsi="Arial"/>
          <w:b/>
          <w:color w:val="0E1115"/>
          <w:sz w:val="24"/>
        </w:rPr>
        <w:t>п</w:t>
      </w:r>
      <w:r>
        <w:rPr>
          <w:rFonts w:ascii="Arial" w:hAnsi="Arial"/>
          <w:b/>
          <w:color w:val="0E1115"/>
          <w:sz w:val="27"/>
        </w:rPr>
        <w:t>ра</w:t>
      </w:r>
      <w:r>
        <w:rPr>
          <w:rFonts w:ascii="Arial" w:hAnsi="Arial"/>
          <w:b/>
          <w:color w:val="0E1115"/>
          <w:sz w:val="24"/>
        </w:rPr>
        <w:t>в</w:t>
      </w:r>
      <w:r>
        <w:rPr>
          <w:rFonts w:ascii="Arial" w:hAnsi="Arial"/>
          <w:b/>
          <w:color w:val="0E1115"/>
          <w:sz w:val="27"/>
        </w:rPr>
        <w:t>е</w:t>
      </w:r>
      <w:r>
        <w:rPr>
          <w:rFonts w:ascii="Arial" w:hAnsi="Arial"/>
          <w:b/>
          <w:color w:val="0E1115"/>
          <w:sz w:val="24"/>
        </w:rPr>
        <w:t>длив</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1"/>
          <w:sz w:val="24"/>
        </w:rPr>
        <w:t> </w:t>
      </w:r>
      <w:r>
        <w:rPr>
          <w:color w:val="0E1115"/>
          <w:sz w:val="24"/>
        </w:rPr>
        <w:t>Должно</w:t>
      </w:r>
      <w:r>
        <w:rPr>
          <w:color w:val="0E1115"/>
          <w:spacing w:val="-3"/>
          <w:sz w:val="24"/>
        </w:rPr>
        <w:t> </w:t>
      </w:r>
      <w:r>
        <w:rPr>
          <w:color w:val="0E1115"/>
          <w:sz w:val="24"/>
        </w:rPr>
        <w:t>строиться</w:t>
      </w:r>
      <w:r>
        <w:rPr>
          <w:color w:val="0E1115"/>
          <w:spacing w:val="-3"/>
          <w:sz w:val="24"/>
        </w:rPr>
        <w:t> </w:t>
      </w:r>
      <w:r>
        <w:rPr>
          <w:color w:val="0E1115"/>
          <w:sz w:val="24"/>
        </w:rPr>
        <w:t>на</w:t>
      </w:r>
      <w:r>
        <w:rPr>
          <w:color w:val="0E1115"/>
          <w:spacing w:val="-3"/>
          <w:sz w:val="24"/>
        </w:rPr>
        <w:t> </w:t>
      </w:r>
      <w:r>
        <w:rPr>
          <w:color w:val="0E1115"/>
          <w:sz w:val="24"/>
        </w:rPr>
        <w:t>отношениях</w:t>
      </w:r>
      <w:r>
        <w:rPr>
          <w:rFonts w:ascii="Tahoma" w:hAnsi="Tahoma"/>
          <w:color w:val="0E1115"/>
          <w:sz w:val="24"/>
        </w:rPr>
        <w:t>,</w:t>
      </w:r>
      <w:r>
        <w:rPr>
          <w:rFonts w:ascii="Tahoma" w:hAnsi="Tahoma"/>
          <w:color w:val="0E1115"/>
          <w:spacing w:val="-6"/>
          <w:sz w:val="24"/>
        </w:rPr>
        <w:t> </w:t>
      </w:r>
      <w:r>
        <w:rPr>
          <w:color w:val="0E1115"/>
          <w:sz w:val="24"/>
        </w:rPr>
        <w:t>которые </w:t>
      </w:r>
      <w:r>
        <w:rPr>
          <w:color w:val="0E1115"/>
          <w:w w:val="105"/>
          <w:sz w:val="24"/>
        </w:rPr>
        <w:t>обеспечивают справедливость по отношению к общей окружающей среде и </w:t>
      </w:r>
      <w:r>
        <w:rPr>
          <w:color w:val="0E1115"/>
          <w:spacing w:val="-2"/>
          <w:w w:val="105"/>
          <w:sz w:val="24"/>
        </w:rPr>
        <w:t>жизненным</w:t>
      </w:r>
      <w:r>
        <w:rPr>
          <w:color w:val="0E1115"/>
          <w:spacing w:val="-5"/>
          <w:w w:val="105"/>
          <w:sz w:val="24"/>
        </w:rPr>
        <w:t> </w:t>
      </w:r>
      <w:r>
        <w:rPr>
          <w:color w:val="0E1115"/>
          <w:spacing w:val="-2"/>
          <w:w w:val="105"/>
          <w:sz w:val="24"/>
        </w:rPr>
        <w:t>возможностям</w:t>
      </w:r>
      <w:r>
        <w:rPr>
          <w:color w:val="0E1115"/>
          <w:spacing w:val="-5"/>
          <w:w w:val="105"/>
          <w:sz w:val="24"/>
        </w:rPr>
        <w:t> </w:t>
      </w:r>
      <w:r>
        <w:rPr>
          <w:rFonts w:ascii="Tahoma" w:hAnsi="Tahoma"/>
          <w:color w:val="0E1115"/>
          <w:spacing w:val="-2"/>
          <w:w w:val="105"/>
          <w:sz w:val="24"/>
        </w:rPr>
        <w:t>(</w:t>
      </w:r>
      <w:r>
        <w:rPr>
          <w:color w:val="0E1115"/>
          <w:spacing w:val="-2"/>
          <w:w w:val="105"/>
          <w:sz w:val="24"/>
        </w:rPr>
        <w:t>справедливость</w:t>
      </w:r>
      <w:r>
        <w:rPr>
          <w:color w:val="0E1115"/>
          <w:spacing w:val="-5"/>
          <w:w w:val="105"/>
          <w:sz w:val="24"/>
        </w:rPr>
        <w:t> </w:t>
      </w:r>
      <w:r>
        <w:rPr>
          <w:color w:val="0E1115"/>
          <w:spacing w:val="-2"/>
          <w:w w:val="105"/>
          <w:sz w:val="24"/>
        </w:rPr>
        <w:t>к</w:t>
      </w:r>
      <w:r>
        <w:rPr>
          <w:color w:val="0E1115"/>
          <w:spacing w:val="-5"/>
          <w:w w:val="105"/>
          <w:sz w:val="24"/>
        </w:rPr>
        <w:t> </w:t>
      </w:r>
      <w:r>
        <w:rPr>
          <w:color w:val="0E1115"/>
          <w:spacing w:val="-2"/>
          <w:w w:val="105"/>
          <w:sz w:val="24"/>
        </w:rPr>
        <w:t>земле</w:t>
      </w:r>
      <w:r>
        <w:rPr>
          <w:rFonts w:ascii="Tahoma" w:hAnsi="Tahoma"/>
          <w:color w:val="0E1115"/>
          <w:spacing w:val="-2"/>
          <w:w w:val="105"/>
          <w:sz w:val="24"/>
        </w:rPr>
        <w:t>,</w:t>
      </w:r>
      <w:r>
        <w:rPr>
          <w:rFonts w:ascii="Tahoma" w:hAnsi="Tahoma"/>
          <w:color w:val="0E1115"/>
          <w:spacing w:val="-8"/>
          <w:w w:val="105"/>
          <w:sz w:val="24"/>
        </w:rPr>
        <w:t> </w:t>
      </w:r>
      <w:r>
        <w:rPr>
          <w:color w:val="0E1115"/>
          <w:spacing w:val="-2"/>
          <w:w w:val="105"/>
          <w:sz w:val="24"/>
        </w:rPr>
        <w:t>фермерам</w:t>
      </w:r>
      <w:r>
        <w:rPr>
          <w:rFonts w:ascii="Tahoma" w:hAnsi="Tahoma"/>
          <w:color w:val="0E1115"/>
          <w:spacing w:val="-2"/>
          <w:w w:val="105"/>
          <w:sz w:val="24"/>
        </w:rPr>
        <w:t>,</w:t>
      </w:r>
      <w:r>
        <w:rPr>
          <w:rFonts w:ascii="Tahoma" w:hAnsi="Tahoma"/>
          <w:color w:val="0E1115"/>
          <w:spacing w:val="-8"/>
          <w:w w:val="105"/>
          <w:sz w:val="24"/>
        </w:rPr>
        <w:t> </w:t>
      </w:r>
      <w:r>
        <w:rPr>
          <w:color w:val="0E1115"/>
          <w:spacing w:val="-2"/>
          <w:w w:val="105"/>
          <w:sz w:val="24"/>
        </w:rPr>
        <w:t>работникам</w:t>
      </w:r>
      <w:r>
        <w:rPr>
          <w:rFonts w:ascii="Tahoma" w:hAnsi="Tahoma"/>
          <w:color w:val="0E1115"/>
          <w:spacing w:val="-2"/>
          <w:w w:val="105"/>
          <w:sz w:val="24"/>
        </w:rPr>
        <w:t>, </w:t>
      </w:r>
      <w:r>
        <w:rPr>
          <w:color w:val="0E1115"/>
          <w:spacing w:val="-2"/>
          <w:w w:val="105"/>
          <w:sz w:val="24"/>
        </w:rPr>
        <w:t>потребителям</w:t>
      </w:r>
      <w:r>
        <w:rPr>
          <w:rFonts w:ascii="Tahoma" w:hAnsi="Tahoma"/>
          <w:color w:val="0E1115"/>
          <w:spacing w:val="-2"/>
          <w:w w:val="105"/>
          <w:sz w:val="24"/>
        </w:rPr>
        <w:t>).</w:t>
      </w:r>
    </w:p>
    <w:p>
      <w:pPr>
        <w:pStyle w:val="ListParagraph"/>
        <w:numPr>
          <w:ilvl w:val="1"/>
          <w:numId w:val="177"/>
        </w:numPr>
        <w:tabs>
          <w:tab w:pos="575" w:val="left" w:leader="none"/>
        </w:tabs>
        <w:spacing w:line="338" w:lineRule="auto" w:before="80" w:after="0"/>
        <w:ind w:left="575" w:right="774" w:hanging="285"/>
        <w:jc w:val="left"/>
        <w:rPr>
          <w:rFonts w:ascii="Tahoma" w:hAnsi="Tahoma"/>
          <w:sz w:val="24"/>
        </w:rPr>
      </w:pPr>
      <w:r>
        <w:rPr>
          <w:rFonts w:ascii="Arial" w:hAnsi="Arial"/>
          <w:b/>
          <w:color w:val="0E1115"/>
          <w:sz w:val="27"/>
        </w:rPr>
        <w:t>Пр</w:t>
      </w:r>
      <w:r>
        <w:rPr>
          <w:rFonts w:ascii="Arial" w:hAnsi="Arial"/>
          <w:b/>
          <w:color w:val="0E1115"/>
          <w:sz w:val="24"/>
        </w:rPr>
        <w:t>инцип з</w:t>
      </w:r>
      <w:r>
        <w:rPr>
          <w:rFonts w:ascii="Arial" w:hAnsi="Arial"/>
          <w:b/>
          <w:color w:val="0E1115"/>
          <w:sz w:val="27"/>
        </w:rPr>
        <w:t>а</w:t>
      </w:r>
      <w:r>
        <w:rPr>
          <w:rFonts w:ascii="Arial" w:hAnsi="Arial"/>
          <w:b/>
          <w:color w:val="0E1115"/>
          <w:sz w:val="24"/>
        </w:rPr>
        <w:t>б</w:t>
      </w:r>
      <w:r>
        <w:rPr>
          <w:rFonts w:ascii="Arial" w:hAnsi="Arial"/>
          <w:b/>
          <w:color w:val="0E1115"/>
          <w:sz w:val="27"/>
        </w:rPr>
        <w:t>о</w:t>
      </w:r>
      <w:r>
        <w:rPr>
          <w:rFonts w:ascii="Arial" w:hAnsi="Arial"/>
          <w:b/>
          <w:color w:val="0E1115"/>
          <w:sz w:val="24"/>
        </w:rPr>
        <w:t>ты</w:t>
      </w:r>
      <w:r>
        <w:rPr>
          <w:rFonts w:ascii="Tahoma" w:hAnsi="Tahoma"/>
          <w:b/>
          <w:color w:val="0E1115"/>
          <w:sz w:val="24"/>
        </w:rPr>
        <w:t>: </w:t>
      </w:r>
      <w:r>
        <w:rPr>
          <w:color w:val="0E1115"/>
          <w:sz w:val="24"/>
        </w:rPr>
        <w:t>Должно управляться предосторожным и </w:t>
      </w:r>
      <w:r>
        <w:rPr>
          <w:color w:val="0E1115"/>
          <w:sz w:val="24"/>
        </w:rPr>
        <w:t>ответственным </w:t>
      </w:r>
      <w:r>
        <w:rPr>
          <w:color w:val="0E1115"/>
          <w:w w:val="105"/>
          <w:sz w:val="24"/>
        </w:rPr>
        <w:t>образом</w:t>
      </w:r>
      <w:r>
        <w:rPr>
          <w:rFonts w:ascii="Tahoma" w:hAnsi="Tahoma"/>
          <w:color w:val="0E1115"/>
          <w:w w:val="105"/>
          <w:sz w:val="24"/>
        </w:rPr>
        <w:t>,</w:t>
      </w:r>
      <w:r>
        <w:rPr>
          <w:rFonts w:ascii="Tahoma" w:hAnsi="Tahoma"/>
          <w:color w:val="0E1115"/>
          <w:spacing w:val="-11"/>
          <w:w w:val="105"/>
          <w:sz w:val="24"/>
        </w:rPr>
        <w:t> </w:t>
      </w:r>
      <w:r>
        <w:rPr>
          <w:color w:val="0E1115"/>
          <w:w w:val="105"/>
          <w:sz w:val="24"/>
        </w:rPr>
        <w:t>чтобы</w:t>
      </w:r>
      <w:r>
        <w:rPr>
          <w:color w:val="0E1115"/>
          <w:spacing w:val="-8"/>
          <w:w w:val="105"/>
          <w:sz w:val="24"/>
        </w:rPr>
        <w:t> </w:t>
      </w:r>
      <w:r>
        <w:rPr>
          <w:color w:val="0E1115"/>
          <w:w w:val="105"/>
          <w:sz w:val="24"/>
        </w:rPr>
        <w:t>защитить</w:t>
      </w:r>
      <w:r>
        <w:rPr>
          <w:color w:val="0E1115"/>
          <w:spacing w:val="-8"/>
          <w:w w:val="105"/>
          <w:sz w:val="24"/>
        </w:rPr>
        <w:t> </w:t>
      </w:r>
      <w:r>
        <w:rPr>
          <w:color w:val="0E1115"/>
          <w:w w:val="105"/>
          <w:sz w:val="24"/>
        </w:rPr>
        <w:t>здоровье</w:t>
      </w:r>
      <w:r>
        <w:rPr>
          <w:color w:val="0E1115"/>
          <w:spacing w:val="-8"/>
          <w:w w:val="105"/>
          <w:sz w:val="24"/>
        </w:rPr>
        <w:t> </w:t>
      </w:r>
      <w:r>
        <w:rPr>
          <w:color w:val="0E1115"/>
          <w:w w:val="105"/>
          <w:sz w:val="24"/>
        </w:rPr>
        <w:t>и</w:t>
      </w:r>
      <w:r>
        <w:rPr>
          <w:color w:val="0E1115"/>
          <w:spacing w:val="-8"/>
          <w:w w:val="105"/>
          <w:sz w:val="24"/>
        </w:rPr>
        <w:t> </w:t>
      </w:r>
      <w:r>
        <w:rPr>
          <w:color w:val="0E1115"/>
          <w:w w:val="105"/>
          <w:sz w:val="24"/>
        </w:rPr>
        <w:t>благополучие</w:t>
      </w:r>
      <w:r>
        <w:rPr>
          <w:color w:val="0E1115"/>
          <w:spacing w:val="-8"/>
          <w:w w:val="105"/>
          <w:sz w:val="24"/>
        </w:rPr>
        <w:t> </w:t>
      </w:r>
      <w:r>
        <w:rPr>
          <w:color w:val="0E1115"/>
          <w:w w:val="105"/>
          <w:sz w:val="24"/>
        </w:rPr>
        <w:t>нынешних</w:t>
      </w:r>
      <w:r>
        <w:rPr>
          <w:color w:val="0E1115"/>
          <w:spacing w:val="-8"/>
          <w:w w:val="105"/>
          <w:sz w:val="24"/>
        </w:rPr>
        <w:t> </w:t>
      </w:r>
      <w:r>
        <w:rPr>
          <w:color w:val="0E1115"/>
          <w:w w:val="105"/>
          <w:sz w:val="24"/>
        </w:rPr>
        <w:t>и</w:t>
      </w:r>
      <w:r>
        <w:rPr>
          <w:color w:val="0E1115"/>
          <w:spacing w:val="-8"/>
          <w:w w:val="105"/>
          <w:sz w:val="24"/>
        </w:rPr>
        <w:t> </w:t>
      </w:r>
      <w:r>
        <w:rPr>
          <w:color w:val="0E1115"/>
          <w:w w:val="105"/>
          <w:sz w:val="24"/>
        </w:rPr>
        <w:t>будущих поколений и окружающей среды</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6"/>
        <w:rPr>
          <w:rFonts w:ascii="Tahoma"/>
        </w:rPr>
      </w:pPr>
    </w:p>
    <w:p>
      <w:pPr>
        <w:pStyle w:val="ListParagraph"/>
        <w:numPr>
          <w:ilvl w:val="0"/>
          <w:numId w:val="177"/>
        </w:numPr>
        <w:tabs>
          <w:tab w:pos="655" w:val="left" w:leader="none"/>
        </w:tabs>
        <w:spacing w:line="240" w:lineRule="auto" w:before="1" w:after="0"/>
        <w:ind w:left="655" w:right="0" w:hanging="350"/>
        <w:jc w:val="left"/>
        <w:rPr>
          <w:rFonts w:ascii="Tahoma" w:hAnsi="Tahoma"/>
          <w:b/>
          <w:sz w:val="30"/>
        </w:rPr>
      </w:pPr>
      <w:r>
        <w:rPr>
          <w:rFonts w:ascii="Arial" w:hAnsi="Arial"/>
          <w:b/>
          <w:color w:val="0E1115"/>
          <w:spacing w:val="-4"/>
          <w:sz w:val="29"/>
        </w:rPr>
        <w:t>К</w:t>
      </w:r>
      <w:r>
        <w:rPr>
          <w:rFonts w:ascii="Arial" w:hAnsi="Arial"/>
          <w:b/>
          <w:color w:val="0E1115"/>
          <w:spacing w:val="-4"/>
          <w:sz w:val="30"/>
        </w:rPr>
        <w:t>люч</w:t>
      </w:r>
      <w:r>
        <w:rPr>
          <w:rFonts w:ascii="Arial" w:hAnsi="Arial"/>
          <w:b/>
          <w:color w:val="0E1115"/>
          <w:spacing w:val="-4"/>
          <w:sz w:val="29"/>
        </w:rPr>
        <w:t>е</w:t>
      </w:r>
      <w:r>
        <w:rPr>
          <w:rFonts w:ascii="Arial" w:hAnsi="Arial"/>
          <w:b/>
          <w:color w:val="0E1115"/>
          <w:spacing w:val="-4"/>
          <w:sz w:val="30"/>
        </w:rPr>
        <w:t>вы</w:t>
      </w:r>
      <w:r>
        <w:rPr>
          <w:rFonts w:ascii="Arial" w:hAnsi="Arial"/>
          <w:b/>
          <w:color w:val="0E1115"/>
          <w:spacing w:val="-4"/>
          <w:sz w:val="29"/>
        </w:rPr>
        <w:t>е</w:t>
      </w:r>
      <w:r>
        <w:rPr>
          <w:rFonts w:ascii="Arial" w:hAnsi="Arial"/>
          <w:b/>
          <w:color w:val="0E1115"/>
          <w:spacing w:val="-15"/>
          <w:sz w:val="29"/>
        </w:rPr>
        <w:t> </w:t>
      </w:r>
      <w:r>
        <w:rPr>
          <w:rFonts w:ascii="Arial" w:hAnsi="Arial"/>
          <w:b/>
          <w:color w:val="0E1115"/>
          <w:spacing w:val="-4"/>
          <w:sz w:val="30"/>
        </w:rPr>
        <w:t>м</w:t>
      </w:r>
      <w:r>
        <w:rPr>
          <w:rFonts w:ascii="Arial" w:hAnsi="Arial"/>
          <w:b/>
          <w:color w:val="0E1115"/>
          <w:spacing w:val="-4"/>
          <w:sz w:val="29"/>
        </w:rPr>
        <w:t>е</w:t>
      </w:r>
      <w:r>
        <w:rPr>
          <w:rFonts w:ascii="Arial" w:hAnsi="Arial"/>
          <w:b/>
          <w:color w:val="0E1115"/>
          <w:spacing w:val="-4"/>
          <w:sz w:val="30"/>
        </w:rPr>
        <w:t>т</w:t>
      </w:r>
      <w:r>
        <w:rPr>
          <w:rFonts w:ascii="Arial" w:hAnsi="Arial"/>
          <w:b/>
          <w:color w:val="0E1115"/>
          <w:spacing w:val="-4"/>
          <w:sz w:val="29"/>
        </w:rPr>
        <w:t>о</w:t>
      </w:r>
      <w:r>
        <w:rPr>
          <w:rFonts w:ascii="Arial" w:hAnsi="Arial"/>
          <w:b/>
          <w:color w:val="0E1115"/>
          <w:spacing w:val="-4"/>
          <w:sz w:val="30"/>
        </w:rPr>
        <w:t>ды</w:t>
      </w:r>
      <w:r>
        <w:rPr>
          <w:rFonts w:ascii="Arial" w:hAnsi="Arial"/>
          <w:b/>
          <w:color w:val="0E1115"/>
          <w:spacing w:val="-16"/>
          <w:sz w:val="30"/>
        </w:rPr>
        <w:t> </w:t>
      </w:r>
      <w:r>
        <w:rPr>
          <w:rFonts w:ascii="Arial" w:hAnsi="Arial"/>
          <w:b/>
          <w:color w:val="0E1115"/>
          <w:spacing w:val="-4"/>
          <w:sz w:val="30"/>
        </w:rPr>
        <w:t>и</w:t>
      </w:r>
      <w:r>
        <w:rPr>
          <w:rFonts w:ascii="Arial" w:hAnsi="Arial"/>
          <w:b/>
          <w:color w:val="0E1115"/>
          <w:spacing w:val="-17"/>
          <w:sz w:val="30"/>
        </w:rPr>
        <w:t> </w:t>
      </w:r>
      <w:r>
        <w:rPr>
          <w:rFonts w:ascii="Arial" w:hAnsi="Arial"/>
          <w:b/>
          <w:color w:val="0E1115"/>
          <w:spacing w:val="-4"/>
          <w:sz w:val="30"/>
        </w:rPr>
        <w:t>п</w:t>
      </w:r>
      <w:r>
        <w:rPr>
          <w:rFonts w:ascii="Arial" w:hAnsi="Arial"/>
          <w:b/>
          <w:color w:val="0E1115"/>
          <w:spacing w:val="-4"/>
          <w:sz w:val="29"/>
        </w:rPr>
        <w:t>ра</w:t>
      </w:r>
      <w:r>
        <w:rPr>
          <w:rFonts w:ascii="Arial" w:hAnsi="Arial"/>
          <w:b/>
          <w:color w:val="0E1115"/>
          <w:spacing w:val="-4"/>
          <w:sz w:val="30"/>
        </w:rPr>
        <w:t>ктики</w:t>
      </w:r>
      <w:r>
        <w:rPr>
          <w:rFonts w:ascii="Arial" w:hAnsi="Arial"/>
          <w:b/>
          <w:color w:val="0E1115"/>
          <w:spacing w:val="-17"/>
          <w:sz w:val="30"/>
        </w:rPr>
        <w:t> </w:t>
      </w:r>
      <w:r>
        <w:rPr>
          <w:rFonts w:ascii="Tahoma" w:hAnsi="Tahoma"/>
          <w:b/>
          <w:color w:val="0E1115"/>
          <w:spacing w:val="-4"/>
          <w:sz w:val="30"/>
        </w:rPr>
        <w:t>(</w:t>
      </w:r>
      <w:r>
        <w:rPr>
          <w:rFonts w:ascii="Arial" w:hAnsi="Arial"/>
          <w:b/>
          <w:color w:val="0E1115"/>
          <w:spacing w:val="-4"/>
          <w:sz w:val="29"/>
        </w:rPr>
        <w:t>Тех</w:t>
      </w:r>
      <w:r>
        <w:rPr>
          <w:rFonts w:ascii="Arial" w:hAnsi="Arial"/>
          <w:b/>
          <w:color w:val="0E1115"/>
          <w:spacing w:val="-4"/>
          <w:sz w:val="30"/>
        </w:rPr>
        <w:t>н</w:t>
      </w:r>
      <w:r>
        <w:rPr>
          <w:rFonts w:ascii="Arial" w:hAnsi="Arial"/>
          <w:b/>
          <w:color w:val="0E1115"/>
          <w:spacing w:val="-4"/>
          <w:sz w:val="29"/>
        </w:rPr>
        <w:t>о</w:t>
      </w:r>
      <w:r>
        <w:rPr>
          <w:rFonts w:ascii="Arial" w:hAnsi="Arial"/>
          <w:b/>
          <w:color w:val="0E1115"/>
          <w:spacing w:val="-4"/>
          <w:sz w:val="30"/>
        </w:rPr>
        <w:t>л</w:t>
      </w:r>
      <w:r>
        <w:rPr>
          <w:rFonts w:ascii="Arial" w:hAnsi="Arial"/>
          <w:b/>
          <w:color w:val="0E1115"/>
          <w:spacing w:val="-4"/>
          <w:sz w:val="29"/>
        </w:rPr>
        <w:t>о</w:t>
      </w:r>
      <w:r>
        <w:rPr>
          <w:rFonts w:ascii="Arial" w:hAnsi="Arial"/>
          <w:b/>
          <w:color w:val="0E1115"/>
          <w:spacing w:val="-4"/>
          <w:sz w:val="30"/>
        </w:rPr>
        <w:t>гии</w:t>
      </w:r>
      <w:r>
        <w:rPr>
          <w:rFonts w:ascii="Tahoma" w:hAnsi="Tahoma"/>
          <w:b/>
          <w:color w:val="0E1115"/>
          <w:spacing w:val="-4"/>
          <w:sz w:val="30"/>
        </w:rPr>
        <w:t>)</w:t>
      </w:r>
    </w:p>
    <w:p>
      <w:pPr>
        <w:pStyle w:val="BodyText"/>
        <w:spacing w:before="356"/>
        <w:ind w:left="305"/>
        <w:rPr>
          <w:rFonts w:ascii="Tahoma" w:hAnsi="Tahoma"/>
        </w:rPr>
      </w:pPr>
      <w:r>
        <w:rPr>
          <w:color w:val="0E1115"/>
        </w:rPr>
        <w:t>Это</w:t>
      </w:r>
      <w:r>
        <w:rPr>
          <w:color w:val="0E1115"/>
          <w:spacing w:val="22"/>
        </w:rPr>
        <w:t> </w:t>
      </w:r>
      <w:r>
        <w:rPr>
          <w:color w:val="0E1115"/>
        </w:rPr>
        <w:t>практическое</w:t>
      </w:r>
      <w:r>
        <w:rPr>
          <w:color w:val="0E1115"/>
          <w:spacing w:val="23"/>
        </w:rPr>
        <w:t> </w:t>
      </w:r>
      <w:r>
        <w:rPr>
          <w:color w:val="0E1115"/>
        </w:rPr>
        <w:t>применение</w:t>
      </w:r>
      <w:r>
        <w:rPr>
          <w:color w:val="0E1115"/>
          <w:spacing w:val="23"/>
        </w:rPr>
        <w:t> </w:t>
      </w:r>
      <w:r>
        <w:rPr>
          <w:color w:val="0E1115"/>
        </w:rPr>
        <w:t>принципов</w:t>
      </w:r>
      <w:r>
        <w:rPr>
          <w:color w:val="0E1115"/>
          <w:spacing w:val="23"/>
        </w:rPr>
        <w:t> </w:t>
      </w:r>
      <w:r>
        <w:rPr>
          <w:color w:val="0E1115"/>
        </w:rPr>
        <w:t>на</w:t>
      </w:r>
      <w:r>
        <w:rPr>
          <w:color w:val="0E1115"/>
          <w:spacing w:val="23"/>
        </w:rPr>
        <w:t> </w:t>
      </w:r>
      <w:r>
        <w:rPr>
          <w:color w:val="0E1115"/>
          <w:spacing w:val="-2"/>
        </w:rPr>
        <w:t>участке</w:t>
      </w:r>
      <w:r>
        <w:rPr>
          <w:rFonts w:ascii="Tahoma" w:hAnsi="Tahoma"/>
          <w:color w:val="0E1115"/>
          <w:spacing w:val="-2"/>
        </w:rPr>
        <w:t>.</w:t>
      </w:r>
    </w:p>
    <w:p>
      <w:pPr>
        <w:pStyle w:val="BodyText"/>
        <w:spacing w:before="63"/>
        <w:rPr>
          <w:rFonts w:ascii="Tahoma"/>
        </w:rPr>
      </w:pPr>
    </w:p>
    <w:p>
      <w:pPr>
        <w:spacing w:before="1"/>
        <w:ind w:left="305" w:right="0" w:firstLine="0"/>
        <w:jc w:val="left"/>
        <w:rPr>
          <w:rFonts w:ascii="Tahoma" w:hAnsi="Tahoma"/>
          <w:b/>
          <w:sz w:val="24"/>
        </w:rPr>
      </w:pPr>
      <w:r>
        <w:rPr>
          <w:rFonts w:ascii="Arial" w:hAnsi="Arial"/>
          <w:b/>
          <w:color w:val="0E1115"/>
          <w:w w:val="85"/>
          <w:sz w:val="27"/>
        </w:rPr>
        <w:t>А</w:t>
      </w:r>
      <w:r>
        <w:rPr>
          <w:rFonts w:ascii="Tahoma" w:hAnsi="Tahoma"/>
          <w:b/>
          <w:color w:val="0E1115"/>
          <w:w w:val="85"/>
          <w:sz w:val="24"/>
        </w:rPr>
        <w:t>.</w:t>
      </w:r>
      <w:r>
        <w:rPr>
          <w:rFonts w:ascii="Tahoma" w:hAnsi="Tahoma"/>
          <w:b/>
          <w:color w:val="0E1115"/>
          <w:spacing w:val="-8"/>
          <w:sz w:val="24"/>
        </w:rPr>
        <w:t> </w:t>
      </w:r>
      <w:r>
        <w:rPr>
          <w:rFonts w:ascii="Arial" w:hAnsi="Arial"/>
          <w:b/>
          <w:color w:val="0E1115"/>
          <w:w w:val="85"/>
          <w:sz w:val="27"/>
        </w:rPr>
        <w:t>Ра</w:t>
      </w:r>
      <w:r>
        <w:rPr>
          <w:rFonts w:ascii="Arial" w:hAnsi="Arial"/>
          <w:b/>
          <w:color w:val="0E1115"/>
          <w:w w:val="85"/>
          <w:sz w:val="24"/>
        </w:rPr>
        <w:t>б</w:t>
      </w:r>
      <w:r>
        <w:rPr>
          <w:rFonts w:ascii="Arial" w:hAnsi="Arial"/>
          <w:b/>
          <w:color w:val="0E1115"/>
          <w:w w:val="85"/>
          <w:sz w:val="27"/>
        </w:rPr>
        <w:t>о</w:t>
      </w:r>
      <w:r>
        <w:rPr>
          <w:rFonts w:ascii="Arial" w:hAnsi="Arial"/>
          <w:b/>
          <w:color w:val="0E1115"/>
          <w:w w:val="85"/>
          <w:sz w:val="24"/>
        </w:rPr>
        <w:t>т</w:t>
      </w:r>
      <w:r>
        <w:rPr>
          <w:rFonts w:ascii="Arial" w:hAnsi="Arial"/>
          <w:b/>
          <w:color w:val="0E1115"/>
          <w:w w:val="85"/>
          <w:sz w:val="27"/>
        </w:rPr>
        <w:t>а</w:t>
      </w:r>
      <w:r>
        <w:rPr>
          <w:rFonts w:ascii="Arial" w:hAnsi="Arial"/>
          <w:b/>
          <w:color w:val="0E1115"/>
          <w:spacing w:val="-8"/>
          <w:sz w:val="27"/>
        </w:rPr>
        <w:t> </w:t>
      </w:r>
      <w:r>
        <w:rPr>
          <w:rFonts w:ascii="Arial" w:hAnsi="Arial"/>
          <w:b/>
          <w:color w:val="0E1115"/>
          <w:w w:val="85"/>
          <w:sz w:val="27"/>
        </w:rPr>
        <w:t>с</w:t>
      </w:r>
      <w:r>
        <w:rPr>
          <w:rFonts w:ascii="Arial" w:hAnsi="Arial"/>
          <w:b/>
          <w:color w:val="0E1115"/>
          <w:spacing w:val="-7"/>
          <w:sz w:val="27"/>
        </w:rPr>
        <w:t> </w:t>
      </w:r>
      <w:r>
        <w:rPr>
          <w:rFonts w:ascii="Arial" w:hAnsi="Arial"/>
          <w:b/>
          <w:color w:val="0E1115"/>
          <w:w w:val="85"/>
          <w:sz w:val="24"/>
        </w:rPr>
        <w:t>п</w:t>
      </w:r>
      <w:r>
        <w:rPr>
          <w:rFonts w:ascii="Arial" w:hAnsi="Arial"/>
          <w:b/>
          <w:color w:val="0E1115"/>
          <w:w w:val="85"/>
          <w:sz w:val="27"/>
        </w:rPr>
        <w:t>о</w:t>
      </w:r>
      <w:r>
        <w:rPr>
          <w:rFonts w:ascii="Arial" w:hAnsi="Arial"/>
          <w:b/>
          <w:color w:val="0E1115"/>
          <w:w w:val="85"/>
          <w:sz w:val="24"/>
        </w:rPr>
        <w:t>чв</w:t>
      </w:r>
      <w:r>
        <w:rPr>
          <w:rFonts w:ascii="Arial" w:hAnsi="Arial"/>
          <w:b/>
          <w:color w:val="0E1115"/>
          <w:w w:val="85"/>
          <w:sz w:val="27"/>
        </w:rPr>
        <w:t>ой</w:t>
      </w:r>
      <w:r>
        <w:rPr>
          <w:rFonts w:ascii="Arial" w:hAnsi="Arial"/>
          <w:b/>
          <w:color w:val="0E1115"/>
          <w:spacing w:val="-7"/>
          <w:sz w:val="27"/>
        </w:rPr>
        <w:t> </w:t>
      </w:r>
      <w:r>
        <w:rPr>
          <w:rFonts w:ascii="Tahoma" w:hAnsi="Tahoma"/>
          <w:b/>
          <w:color w:val="0E1115"/>
          <w:w w:val="85"/>
          <w:sz w:val="24"/>
        </w:rPr>
        <w:t>(</w:t>
      </w:r>
      <w:r>
        <w:rPr>
          <w:rFonts w:ascii="Arial" w:hAnsi="Arial"/>
          <w:b/>
          <w:color w:val="0E1115"/>
          <w:w w:val="85"/>
          <w:sz w:val="27"/>
        </w:rPr>
        <w:t>Ос</w:t>
      </w:r>
      <w:r>
        <w:rPr>
          <w:rFonts w:ascii="Arial" w:hAnsi="Arial"/>
          <w:b/>
          <w:color w:val="0E1115"/>
          <w:w w:val="85"/>
          <w:sz w:val="24"/>
        </w:rPr>
        <w:t>н</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spacing w:val="-7"/>
          <w:sz w:val="27"/>
        </w:rPr>
        <w:t> </w:t>
      </w:r>
      <w:r>
        <w:rPr>
          <w:rFonts w:ascii="Arial" w:hAnsi="Arial"/>
          <w:b/>
          <w:color w:val="0E1115"/>
          <w:spacing w:val="-2"/>
          <w:w w:val="85"/>
          <w:sz w:val="27"/>
        </w:rPr>
        <w:t>ос</w:t>
      </w:r>
      <w:r>
        <w:rPr>
          <w:rFonts w:ascii="Arial" w:hAnsi="Arial"/>
          <w:b/>
          <w:color w:val="0E1115"/>
          <w:spacing w:val="-2"/>
          <w:w w:val="85"/>
          <w:sz w:val="24"/>
        </w:rPr>
        <w:t>н</w:t>
      </w:r>
      <w:r>
        <w:rPr>
          <w:rFonts w:ascii="Arial" w:hAnsi="Arial"/>
          <w:b/>
          <w:color w:val="0E1115"/>
          <w:spacing w:val="-2"/>
          <w:w w:val="85"/>
          <w:sz w:val="27"/>
        </w:rPr>
        <w:t>о</w:t>
      </w:r>
      <w:r>
        <w:rPr>
          <w:rFonts w:ascii="Arial" w:hAnsi="Arial"/>
          <w:b/>
          <w:color w:val="0E1115"/>
          <w:spacing w:val="-2"/>
          <w:w w:val="85"/>
          <w:sz w:val="24"/>
        </w:rPr>
        <w:t>в</w:t>
      </w:r>
      <w:r>
        <w:rPr>
          <w:rFonts w:ascii="Tahoma" w:hAnsi="Tahoma"/>
          <w:b/>
          <w:color w:val="0E1115"/>
          <w:spacing w:val="-2"/>
          <w:w w:val="85"/>
          <w:sz w:val="24"/>
        </w:rPr>
        <w:t>)</w:t>
      </w:r>
    </w:p>
    <w:p>
      <w:pPr>
        <w:pStyle w:val="ListParagraph"/>
        <w:numPr>
          <w:ilvl w:val="0"/>
          <w:numId w:val="178"/>
        </w:numPr>
        <w:tabs>
          <w:tab w:pos="575" w:val="left" w:leader="none"/>
        </w:tabs>
        <w:spacing w:line="336" w:lineRule="auto" w:before="229" w:after="0"/>
        <w:ind w:left="575" w:right="957" w:hanging="255"/>
        <w:jc w:val="left"/>
        <w:rPr>
          <w:rFonts w:ascii="Tahoma" w:hAnsi="Tahoma"/>
          <w:sz w:val="24"/>
        </w:rPr>
      </w:pPr>
      <w:r>
        <w:rPr>
          <w:rFonts w:ascii="Arial" w:hAnsi="Arial"/>
          <w:b/>
          <w:color w:val="0E1115"/>
          <w:spacing w:val="-4"/>
          <w:sz w:val="27"/>
        </w:rPr>
        <w:t>О</w:t>
      </w:r>
      <w:r>
        <w:rPr>
          <w:rFonts w:ascii="Arial" w:hAnsi="Arial"/>
          <w:b/>
          <w:color w:val="0E1115"/>
          <w:spacing w:val="-4"/>
          <w:sz w:val="24"/>
        </w:rPr>
        <w:t>тк</w:t>
      </w:r>
      <w:r>
        <w:rPr>
          <w:rFonts w:ascii="Arial" w:hAnsi="Arial"/>
          <w:b/>
          <w:color w:val="0E1115"/>
          <w:spacing w:val="-4"/>
          <w:sz w:val="27"/>
        </w:rPr>
        <w:t>а</w:t>
      </w:r>
      <w:r>
        <w:rPr>
          <w:rFonts w:ascii="Arial" w:hAnsi="Arial"/>
          <w:b/>
          <w:color w:val="0E1115"/>
          <w:spacing w:val="-4"/>
          <w:sz w:val="24"/>
        </w:rPr>
        <w:t>з</w:t>
      </w:r>
      <w:r>
        <w:rPr>
          <w:rFonts w:ascii="Arial" w:hAnsi="Arial"/>
          <w:b/>
          <w:color w:val="0E1115"/>
          <w:spacing w:val="-8"/>
          <w:sz w:val="24"/>
        </w:rPr>
        <w:t> </w:t>
      </w:r>
      <w:r>
        <w:rPr>
          <w:rFonts w:ascii="Arial" w:hAnsi="Arial"/>
          <w:b/>
          <w:color w:val="0E1115"/>
          <w:spacing w:val="-4"/>
          <w:sz w:val="27"/>
        </w:rPr>
        <w:t>о</w:t>
      </w:r>
      <w:r>
        <w:rPr>
          <w:rFonts w:ascii="Arial" w:hAnsi="Arial"/>
          <w:b/>
          <w:color w:val="0E1115"/>
          <w:spacing w:val="-4"/>
          <w:sz w:val="24"/>
        </w:rPr>
        <w:t>т</w:t>
      </w:r>
      <w:r>
        <w:rPr>
          <w:rFonts w:ascii="Arial" w:hAnsi="Arial"/>
          <w:b/>
          <w:color w:val="0E1115"/>
          <w:spacing w:val="-8"/>
          <w:sz w:val="24"/>
        </w:rPr>
        <w:t> </w:t>
      </w:r>
      <w:r>
        <w:rPr>
          <w:rFonts w:ascii="Arial" w:hAnsi="Arial"/>
          <w:b/>
          <w:color w:val="0E1115"/>
          <w:spacing w:val="-4"/>
          <w:sz w:val="24"/>
        </w:rPr>
        <w:t>гл</w:t>
      </w:r>
      <w:r>
        <w:rPr>
          <w:rFonts w:ascii="Arial" w:hAnsi="Arial"/>
          <w:b/>
          <w:color w:val="0E1115"/>
          <w:spacing w:val="-4"/>
          <w:sz w:val="27"/>
        </w:rPr>
        <w:t>у</w:t>
      </w:r>
      <w:r>
        <w:rPr>
          <w:rFonts w:ascii="Arial" w:hAnsi="Arial"/>
          <w:b/>
          <w:color w:val="0E1115"/>
          <w:spacing w:val="-4"/>
          <w:sz w:val="24"/>
        </w:rPr>
        <w:t>б</w:t>
      </w:r>
      <w:r>
        <w:rPr>
          <w:rFonts w:ascii="Arial" w:hAnsi="Arial"/>
          <w:b/>
          <w:color w:val="0E1115"/>
          <w:spacing w:val="-4"/>
          <w:sz w:val="27"/>
        </w:rPr>
        <w:t>о</w:t>
      </w:r>
      <w:r>
        <w:rPr>
          <w:rFonts w:ascii="Arial" w:hAnsi="Arial"/>
          <w:b/>
          <w:color w:val="0E1115"/>
          <w:spacing w:val="-4"/>
          <w:sz w:val="24"/>
        </w:rPr>
        <w:t>к</w:t>
      </w:r>
      <w:r>
        <w:rPr>
          <w:rFonts w:ascii="Arial" w:hAnsi="Arial"/>
          <w:b/>
          <w:color w:val="0E1115"/>
          <w:spacing w:val="-4"/>
          <w:sz w:val="27"/>
        </w:rPr>
        <w:t>ой</w:t>
      </w:r>
      <w:r>
        <w:rPr>
          <w:rFonts w:ascii="Arial" w:hAnsi="Arial"/>
          <w:b/>
          <w:color w:val="0E1115"/>
          <w:spacing w:val="-15"/>
          <w:sz w:val="27"/>
        </w:rPr>
        <w:t> </w:t>
      </w:r>
      <w:r>
        <w:rPr>
          <w:rFonts w:ascii="Arial" w:hAnsi="Arial"/>
          <w:b/>
          <w:color w:val="0E1115"/>
          <w:spacing w:val="-4"/>
          <w:sz w:val="24"/>
        </w:rPr>
        <w:t>в</w:t>
      </w:r>
      <w:r>
        <w:rPr>
          <w:rFonts w:ascii="Arial" w:hAnsi="Arial"/>
          <w:b/>
          <w:color w:val="0E1115"/>
          <w:spacing w:val="-4"/>
          <w:sz w:val="27"/>
        </w:rPr>
        <w:t>с</w:t>
      </w:r>
      <w:r>
        <w:rPr>
          <w:rFonts w:ascii="Arial" w:hAnsi="Arial"/>
          <w:b/>
          <w:color w:val="0E1115"/>
          <w:spacing w:val="-4"/>
          <w:sz w:val="24"/>
        </w:rPr>
        <w:t>п</w:t>
      </w:r>
      <w:r>
        <w:rPr>
          <w:rFonts w:ascii="Arial" w:hAnsi="Arial"/>
          <w:b/>
          <w:color w:val="0E1115"/>
          <w:spacing w:val="-4"/>
          <w:sz w:val="27"/>
        </w:rPr>
        <w:t>а</w:t>
      </w:r>
      <w:r>
        <w:rPr>
          <w:rFonts w:ascii="Arial" w:hAnsi="Arial"/>
          <w:b/>
          <w:color w:val="0E1115"/>
          <w:spacing w:val="-4"/>
          <w:sz w:val="24"/>
        </w:rPr>
        <w:t>шки</w:t>
      </w:r>
      <w:r>
        <w:rPr>
          <w:rFonts w:ascii="Arial" w:hAnsi="Arial"/>
          <w:b/>
          <w:color w:val="0E1115"/>
          <w:spacing w:val="-8"/>
          <w:sz w:val="24"/>
        </w:rPr>
        <w:t> </w:t>
      </w:r>
      <w:r>
        <w:rPr>
          <w:rFonts w:ascii="Arial" w:hAnsi="Arial"/>
          <w:b/>
          <w:color w:val="0E1115"/>
          <w:spacing w:val="-4"/>
          <w:sz w:val="24"/>
        </w:rPr>
        <w:t>и</w:t>
      </w:r>
      <w:r>
        <w:rPr>
          <w:rFonts w:ascii="Arial" w:hAnsi="Arial"/>
          <w:b/>
          <w:color w:val="0E1115"/>
          <w:spacing w:val="-8"/>
          <w:sz w:val="24"/>
        </w:rPr>
        <w:t> </w:t>
      </w:r>
      <w:r>
        <w:rPr>
          <w:rFonts w:ascii="Arial" w:hAnsi="Arial"/>
          <w:b/>
          <w:color w:val="0E1115"/>
          <w:spacing w:val="-4"/>
          <w:sz w:val="24"/>
        </w:rPr>
        <w:t>п</w:t>
      </w:r>
      <w:r>
        <w:rPr>
          <w:rFonts w:ascii="Arial" w:hAnsi="Arial"/>
          <w:b/>
          <w:color w:val="0E1115"/>
          <w:spacing w:val="-4"/>
          <w:sz w:val="27"/>
        </w:rPr>
        <w:t>ере</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пки</w:t>
      </w:r>
      <w:r>
        <w:rPr>
          <w:rFonts w:ascii="Tahoma" w:hAnsi="Tahoma"/>
          <w:b/>
          <w:color w:val="0E1115"/>
          <w:spacing w:val="-4"/>
          <w:sz w:val="24"/>
        </w:rPr>
        <w:t>: </w:t>
      </w:r>
      <w:r>
        <w:rPr>
          <w:color w:val="0E1115"/>
          <w:spacing w:val="-4"/>
          <w:sz w:val="24"/>
        </w:rPr>
        <w:t>Глубокая</w:t>
      </w:r>
      <w:r>
        <w:rPr>
          <w:color w:val="0E1115"/>
          <w:spacing w:val="-6"/>
          <w:sz w:val="24"/>
        </w:rPr>
        <w:t> </w:t>
      </w:r>
      <w:r>
        <w:rPr>
          <w:color w:val="0E1115"/>
          <w:spacing w:val="-4"/>
          <w:sz w:val="24"/>
        </w:rPr>
        <w:t>обработка</w:t>
      </w:r>
      <w:r>
        <w:rPr>
          <w:color w:val="0E1115"/>
          <w:spacing w:val="-6"/>
          <w:sz w:val="24"/>
        </w:rPr>
        <w:t> </w:t>
      </w:r>
      <w:r>
        <w:rPr>
          <w:color w:val="0E1115"/>
          <w:spacing w:val="-4"/>
          <w:sz w:val="24"/>
        </w:rPr>
        <w:t>разрушает </w:t>
      </w:r>
      <w:r>
        <w:rPr>
          <w:color w:val="0E1115"/>
          <w:sz w:val="24"/>
        </w:rPr>
        <w:t>почвенную структуру</w:t>
      </w:r>
      <w:r>
        <w:rPr>
          <w:rFonts w:ascii="Tahoma" w:hAnsi="Tahoma"/>
          <w:color w:val="0E1115"/>
          <w:sz w:val="24"/>
        </w:rPr>
        <w:t>, </w:t>
      </w:r>
      <w:r>
        <w:rPr>
          <w:color w:val="0E1115"/>
          <w:sz w:val="24"/>
        </w:rPr>
        <w:t>губит почвенную микробиоту и приводит к </w:t>
      </w:r>
      <w:r>
        <w:rPr>
          <w:color w:val="0E1115"/>
          <w:sz w:val="24"/>
        </w:rPr>
        <w:t>эрозии</w:t>
      </w:r>
      <w:r>
        <w:rPr>
          <w:rFonts w:ascii="Tahoma" w:hAnsi="Tahoma"/>
          <w:color w:val="0E1115"/>
          <w:sz w:val="24"/>
        </w:rPr>
        <w:t>.</w:t>
      </w:r>
    </w:p>
    <w:p>
      <w:pPr>
        <w:pStyle w:val="ListParagraph"/>
        <w:numPr>
          <w:ilvl w:val="1"/>
          <w:numId w:val="178"/>
        </w:numPr>
        <w:tabs>
          <w:tab w:pos="845" w:val="left" w:leader="none"/>
        </w:tabs>
        <w:spacing w:line="336" w:lineRule="auto" w:before="116" w:after="0"/>
        <w:ind w:left="845" w:right="1266" w:hanging="263"/>
        <w:jc w:val="left"/>
        <w:rPr>
          <w:rFonts w:ascii="Tahoma" w:hAnsi="Tahoma"/>
          <w:sz w:val="24"/>
        </w:rPr>
      </w:pPr>
      <w:r>
        <w:rPr>
          <w:rFonts w:ascii="Arial" w:hAnsi="Arial"/>
          <w:b/>
          <w:color w:val="0E1115"/>
          <w:spacing w:val="-4"/>
          <w:sz w:val="27"/>
        </w:rPr>
        <w:t>А</w:t>
      </w:r>
      <w:r>
        <w:rPr>
          <w:rFonts w:ascii="Arial" w:hAnsi="Arial"/>
          <w:b/>
          <w:color w:val="0E1115"/>
          <w:spacing w:val="-4"/>
          <w:sz w:val="24"/>
        </w:rPr>
        <w:t>льт</w:t>
      </w:r>
      <w:r>
        <w:rPr>
          <w:rFonts w:ascii="Arial" w:hAnsi="Arial"/>
          <w:b/>
          <w:color w:val="0E1115"/>
          <w:spacing w:val="-4"/>
          <w:sz w:val="27"/>
        </w:rPr>
        <w:t>ер</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тив</w:t>
      </w:r>
      <w:r>
        <w:rPr>
          <w:rFonts w:ascii="Arial" w:hAnsi="Arial"/>
          <w:b/>
          <w:color w:val="0E1115"/>
          <w:spacing w:val="-4"/>
          <w:sz w:val="27"/>
        </w:rPr>
        <w:t>а</w:t>
      </w:r>
      <w:r>
        <w:rPr>
          <w:rFonts w:ascii="Tahoma" w:hAnsi="Tahoma"/>
          <w:b/>
          <w:color w:val="0E1115"/>
          <w:spacing w:val="-4"/>
          <w:sz w:val="24"/>
        </w:rPr>
        <w:t>: </w:t>
      </w:r>
      <w:r>
        <w:rPr>
          <w:color w:val="0E1115"/>
          <w:spacing w:val="-4"/>
          <w:sz w:val="24"/>
        </w:rPr>
        <w:t>Использование </w:t>
      </w:r>
      <w:r>
        <w:rPr>
          <w:rFonts w:ascii="Arial" w:hAnsi="Arial"/>
          <w:b/>
          <w:color w:val="0E1115"/>
          <w:spacing w:val="-4"/>
          <w:sz w:val="24"/>
        </w:rPr>
        <w:t>пл</w:t>
      </w:r>
      <w:r>
        <w:rPr>
          <w:rFonts w:ascii="Arial" w:hAnsi="Arial"/>
          <w:b/>
          <w:color w:val="0E1115"/>
          <w:spacing w:val="-4"/>
          <w:sz w:val="27"/>
        </w:rPr>
        <w:t>ос</w:t>
      </w:r>
      <w:r>
        <w:rPr>
          <w:rFonts w:ascii="Arial" w:hAnsi="Arial"/>
          <w:b/>
          <w:color w:val="0E1115"/>
          <w:spacing w:val="-4"/>
          <w:sz w:val="24"/>
        </w:rPr>
        <w:t>к</w:t>
      </w:r>
      <w:r>
        <w:rPr>
          <w:rFonts w:ascii="Arial" w:hAnsi="Arial"/>
          <w:b/>
          <w:color w:val="0E1115"/>
          <w:spacing w:val="-4"/>
          <w:sz w:val="27"/>
        </w:rPr>
        <w:t>оре</w:t>
      </w:r>
      <w:r>
        <w:rPr>
          <w:rFonts w:ascii="Arial" w:hAnsi="Arial"/>
          <w:b/>
          <w:color w:val="0E1115"/>
          <w:spacing w:val="-4"/>
          <w:sz w:val="24"/>
        </w:rPr>
        <w:t>з</w:t>
      </w:r>
      <w:r>
        <w:rPr>
          <w:rFonts w:ascii="Arial" w:hAnsi="Arial"/>
          <w:b/>
          <w:color w:val="0E1115"/>
          <w:spacing w:val="-4"/>
          <w:sz w:val="27"/>
        </w:rPr>
        <w:t>а</w:t>
      </w:r>
      <w:r>
        <w:rPr>
          <w:rFonts w:ascii="Arial" w:hAnsi="Arial"/>
          <w:b/>
          <w:color w:val="0E1115"/>
          <w:spacing w:val="-13"/>
          <w:sz w:val="27"/>
        </w:rPr>
        <w:t> </w:t>
      </w:r>
      <w:r>
        <w:rPr>
          <w:rFonts w:ascii="Arial" w:hAnsi="Arial"/>
          <w:b/>
          <w:color w:val="0E1115"/>
          <w:spacing w:val="-4"/>
          <w:sz w:val="24"/>
        </w:rPr>
        <w:t>Ф</w:t>
      </w:r>
      <w:r>
        <w:rPr>
          <w:rFonts w:ascii="Arial" w:hAnsi="Arial"/>
          <w:b/>
          <w:color w:val="0E1115"/>
          <w:spacing w:val="-4"/>
          <w:sz w:val="27"/>
        </w:rPr>
        <w:t>о</w:t>
      </w:r>
      <w:r>
        <w:rPr>
          <w:rFonts w:ascii="Arial" w:hAnsi="Arial"/>
          <w:b/>
          <w:color w:val="0E1115"/>
          <w:spacing w:val="-4"/>
          <w:sz w:val="24"/>
        </w:rPr>
        <w:t>кин</w:t>
      </w:r>
      <w:r>
        <w:rPr>
          <w:rFonts w:ascii="Arial" w:hAnsi="Arial"/>
          <w:b/>
          <w:color w:val="0E1115"/>
          <w:spacing w:val="-4"/>
          <w:sz w:val="27"/>
        </w:rPr>
        <w:t>а</w:t>
      </w:r>
      <w:r>
        <w:rPr>
          <w:rFonts w:ascii="Arial" w:hAnsi="Arial"/>
          <w:b/>
          <w:color w:val="0E1115"/>
          <w:spacing w:val="-6"/>
          <w:sz w:val="27"/>
        </w:rPr>
        <w:t> </w:t>
      </w:r>
      <w:r>
        <w:rPr>
          <w:color w:val="0E1115"/>
          <w:spacing w:val="-4"/>
          <w:sz w:val="24"/>
        </w:rPr>
        <w:t>или другого </w:t>
      </w:r>
      <w:r>
        <w:rPr>
          <w:color w:val="0E1115"/>
          <w:spacing w:val="-2"/>
          <w:w w:val="105"/>
          <w:sz w:val="24"/>
        </w:rPr>
        <w:t>поверхностного</w:t>
      </w:r>
      <w:r>
        <w:rPr>
          <w:color w:val="0E1115"/>
          <w:spacing w:val="-13"/>
          <w:w w:val="105"/>
          <w:sz w:val="24"/>
        </w:rPr>
        <w:t> </w:t>
      </w:r>
      <w:r>
        <w:rPr>
          <w:color w:val="0E1115"/>
          <w:spacing w:val="-2"/>
          <w:w w:val="105"/>
          <w:sz w:val="24"/>
        </w:rPr>
        <w:t>рыхлителя</w:t>
      </w:r>
      <w:r>
        <w:rPr>
          <w:color w:val="0E1115"/>
          <w:spacing w:val="-13"/>
          <w:w w:val="105"/>
          <w:sz w:val="24"/>
        </w:rPr>
        <w:t> </w:t>
      </w:r>
      <w:r>
        <w:rPr>
          <w:color w:val="0E1115"/>
          <w:spacing w:val="-2"/>
          <w:w w:val="105"/>
          <w:sz w:val="24"/>
        </w:rPr>
        <w:t>для</w:t>
      </w:r>
      <w:r>
        <w:rPr>
          <w:color w:val="0E1115"/>
          <w:spacing w:val="-13"/>
          <w:w w:val="105"/>
          <w:sz w:val="24"/>
        </w:rPr>
        <w:t> </w:t>
      </w:r>
      <w:r>
        <w:rPr>
          <w:color w:val="0E1115"/>
          <w:spacing w:val="-2"/>
          <w:w w:val="105"/>
          <w:sz w:val="24"/>
        </w:rPr>
        <w:t>обработки</w:t>
      </w:r>
      <w:r>
        <w:rPr>
          <w:color w:val="0E1115"/>
          <w:spacing w:val="-13"/>
          <w:w w:val="105"/>
          <w:sz w:val="24"/>
        </w:rPr>
        <w:t> </w:t>
      </w:r>
      <w:r>
        <w:rPr>
          <w:color w:val="0E1115"/>
          <w:spacing w:val="-2"/>
          <w:w w:val="105"/>
          <w:sz w:val="24"/>
        </w:rPr>
        <w:t>почвы</w:t>
      </w:r>
      <w:r>
        <w:rPr>
          <w:color w:val="0E1115"/>
          <w:spacing w:val="-13"/>
          <w:w w:val="105"/>
          <w:sz w:val="24"/>
        </w:rPr>
        <w:t> </w:t>
      </w:r>
      <w:r>
        <w:rPr>
          <w:color w:val="0E1115"/>
          <w:spacing w:val="-2"/>
          <w:w w:val="105"/>
          <w:sz w:val="24"/>
        </w:rPr>
        <w:t>на</w:t>
      </w:r>
      <w:r>
        <w:rPr>
          <w:color w:val="0E1115"/>
          <w:spacing w:val="-13"/>
          <w:w w:val="105"/>
          <w:sz w:val="24"/>
        </w:rPr>
        <w:t> </w:t>
      </w:r>
      <w:r>
        <w:rPr>
          <w:color w:val="0E1115"/>
          <w:spacing w:val="-2"/>
          <w:w w:val="105"/>
          <w:sz w:val="24"/>
        </w:rPr>
        <w:t>глубину</w:t>
      </w:r>
      <w:r>
        <w:rPr>
          <w:color w:val="0E1115"/>
          <w:spacing w:val="-13"/>
          <w:w w:val="105"/>
          <w:sz w:val="24"/>
        </w:rPr>
        <w:t> </w:t>
      </w:r>
      <w:r>
        <w:rPr>
          <w:rFonts w:ascii="Tahoma" w:hAnsi="Tahoma"/>
          <w:color w:val="0E1115"/>
          <w:spacing w:val="-2"/>
          <w:w w:val="105"/>
          <w:sz w:val="24"/>
        </w:rPr>
        <w:t>5-7</w:t>
      </w:r>
      <w:r>
        <w:rPr>
          <w:rFonts w:ascii="Tahoma" w:hAnsi="Tahoma"/>
          <w:color w:val="0E1115"/>
          <w:spacing w:val="-16"/>
          <w:w w:val="105"/>
          <w:sz w:val="24"/>
        </w:rPr>
        <w:t> </w:t>
      </w:r>
      <w:r>
        <w:rPr>
          <w:color w:val="0E1115"/>
          <w:spacing w:val="-2"/>
          <w:w w:val="105"/>
          <w:sz w:val="24"/>
        </w:rPr>
        <w:t>см</w:t>
      </w:r>
      <w:r>
        <w:rPr>
          <w:rFonts w:ascii="Tahoma" w:hAnsi="Tahoma"/>
          <w:color w:val="0E1115"/>
          <w:spacing w:val="-2"/>
          <w:w w:val="105"/>
          <w:sz w:val="24"/>
        </w:rPr>
        <w:t>.</w:t>
      </w:r>
    </w:p>
    <w:p>
      <w:pPr>
        <w:pStyle w:val="ListParagraph"/>
        <w:numPr>
          <w:ilvl w:val="0"/>
          <w:numId w:val="178"/>
        </w:numPr>
        <w:tabs>
          <w:tab w:pos="575" w:val="left" w:leader="none"/>
        </w:tabs>
        <w:spacing w:line="240" w:lineRule="auto" w:before="86" w:after="0"/>
        <w:ind w:left="575" w:right="0" w:hanging="255"/>
        <w:jc w:val="left"/>
        <w:rPr>
          <w:sz w:val="24"/>
        </w:rPr>
      </w:pPr>
      <w:r>
        <w:rPr>
          <w:rFonts w:ascii="Arial" w:hAnsi="Arial"/>
          <w:b/>
          <w:color w:val="0E1115"/>
          <w:spacing w:val="-2"/>
          <w:sz w:val="27"/>
        </w:rPr>
        <w:t>Му</w:t>
      </w:r>
      <w:r>
        <w:rPr>
          <w:rFonts w:ascii="Arial" w:hAnsi="Arial"/>
          <w:b/>
          <w:color w:val="0E1115"/>
          <w:spacing w:val="-2"/>
          <w:sz w:val="24"/>
        </w:rPr>
        <w:t>льчи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
          <w:sz w:val="24"/>
        </w:rPr>
        <w:t> </w:t>
      </w:r>
      <w:r>
        <w:rPr>
          <w:color w:val="0E1115"/>
          <w:spacing w:val="-2"/>
          <w:sz w:val="24"/>
        </w:rPr>
        <w:t>Покрытие</w:t>
      </w:r>
      <w:r>
        <w:rPr>
          <w:color w:val="0E1115"/>
          <w:spacing w:val="-1"/>
          <w:sz w:val="24"/>
        </w:rPr>
        <w:t> </w:t>
      </w:r>
      <w:r>
        <w:rPr>
          <w:color w:val="0E1115"/>
          <w:spacing w:val="-2"/>
          <w:sz w:val="24"/>
        </w:rPr>
        <w:t>поверхности</w:t>
      </w:r>
      <w:r>
        <w:rPr>
          <w:color w:val="0E1115"/>
          <w:spacing w:val="-1"/>
          <w:sz w:val="24"/>
        </w:rPr>
        <w:t> </w:t>
      </w:r>
      <w:r>
        <w:rPr>
          <w:color w:val="0E1115"/>
          <w:spacing w:val="-2"/>
          <w:sz w:val="24"/>
        </w:rPr>
        <w:t>почвы</w:t>
      </w:r>
      <w:r>
        <w:rPr>
          <w:color w:val="0E1115"/>
          <w:spacing w:val="-1"/>
          <w:sz w:val="24"/>
        </w:rPr>
        <w:t> </w:t>
      </w:r>
      <w:r>
        <w:rPr>
          <w:color w:val="0E1115"/>
          <w:spacing w:val="-2"/>
          <w:sz w:val="24"/>
        </w:rPr>
        <w:t>органическими</w:t>
      </w:r>
      <w:r>
        <w:rPr>
          <w:color w:val="0E1115"/>
          <w:sz w:val="24"/>
        </w:rPr>
        <w:t> </w:t>
      </w:r>
      <w:r>
        <w:rPr>
          <w:color w:val="0E1115"/>
          <w:spacing w:val="-2"/>
          <w:sz w:val="24"/>
        </w:rPr>
        <w:t>материалами</w:t>
      </w:r>
    </w:p>
    <w:p>
      <w:pPr>
        <w:pStyle w:val="BodyText"/>
        <w:spacing w:before="123"/>
        <w:ind w:left="575"/>
        <w:rPr>
          <w:rFonts w:ascii="Tahoma" w:hAnsi="Tahoma"/>
        </w:rPr>
      </w:pPr>
      <w:r>
        <w:rPr>
          <w:rFonts w:ascii="Tahoma" w:hAnsi="Tahoma"/>
          <w:color w:val="0E1115"/>
        </w:rPr>
        <w:t>(</w:t>
      </w:r>
      <w:r>
        <w:rPr>
          <w:color w:val="0E1115"/>
        </w:rPr>
        <w:t>солома</w:t>
      </w:r>
      <w:r>
        <w:rPr>
          <w:rFonts w:ascii="Tahoma" w:hAnsi="Tahoma"/>
          <w:color w:val="0E1115"/>
        </w:rPr>
        <w:t>,</w:t>
      </w:r>
      <w:r>
        <w:rPr>
          <w:rFonts w:ascii="Tahoma" w:hAnsi="Tahoma"/>
          <w:color w:val="0E1115"/>
          <w:spacing w:val="23"/>
        </w:rPr>
        <w:t> </w:t>
      </w:r>
      <w:r>
        <w:rPr>
          <w:color w:val="0E1115"/>
        </w:rPr>
        <w:t>скошенная</w:t>
      </w:r>
      <w:r>
        <w:rPr>
          <w:color w:val="0E1115"/>
          <w:spacing w:val="27"/>
        </w:rPr>
        <w:t> </w:t>
      </w:r>
      <w:r>
        <w:rPr>
          <w:color w:val="0E1115"/>
        </w:rPr>
        <w:t>трава</w:t>
      </w:r>
      <w:r>
        <w:rPr>
          <w:rFonts w:ascii="Tahoma" w:hAnsi="Tahoma"/>
          <w:color w:val="0E1115"/>
        </w:rPr>
        <w:t>,</w:t>
      </w:r>
      <w:r>
        <w:rPr>
          <w:rFonts w:ascii="Tahoma" w:hAnsi="Tahoma"/>
          <w:color w:val="0E1115"/>
          <w:spacing w:val="23"/>
        </w:rPr>
        <w:t> </w:t>
      </w:r>
      <w:r>
        <w:rPr>
          <w:color w:val="0E1115"/>
        </w:rPr>
        <w:t>листья</w:t>
      </w:r>
      <w:r>
        <w:rPr>
          <w:rFonts w:ascii="Tahoma" w:hAnsi="Tahoma"/>
          <w:color w:val="0E1115"/>
        </w:rPr>
        <w:t>,</w:t>
      </w:r>
      <w:r>
        <w:rPr>
          <w:rFonts w:ascii="Tahoma" w:hAnsi="Tahoma"/>
          <w:color w:val="0E1115"/>
          <w:spacing w:val="24"/>
        </w:rPr>
        <w:t> </w:t>
      </w:r>
      <w:r>
        <w:rPr>
          <w:color w:val="0E1115"/>
          <w:spacing w:val="-2"/>
        </w:rPr>
        <w:t>щепа</w:t>
      </w:r>
      <w:r>
        <w:rPr>
          <w:rFonts w:ascii="Tahoma" w:hAnsi="Tahoma"/>
          <w:color w:val="0E1115"/>
          <w:spacing w:val="-2"/>
        </w:rPr>
        <w:t>).</w:t>
      </w:r>
    </w:p>
    <w:p>
      <w:pPr>
        <w:pStyle w:val="ListParagraph"/>
        <w:numPr>
          <w:ilvl w:val="1"/>
          <w:numId w:val="178"/>
        </w:numPr>
        <w:tabs>
          <w:tab w:pos="845" w:val="left" w:leader="none"/>
        </w:tabs>
        <w:spacing w:line="338" w:lineRule="auto" w:before="233" w:after="0"/>
        <w:ind w:left="845" w:right="658" w:hanging="263"/>
        <w:jc w:val="both"/>
        <w:rPr>
          <w:rFonts w:ascii="Tahoma" w:hAnsi="Tahoma"/>
          <w:sz w:val="24"/>
        </w:rPr>
      </w:pPr>
      <w:r>
        <w:rPr>
          <w:rFonts w:ascii="Arial" w:hAnsi="Arial"/>
          <w:b/>
          <w:color w:val="0E1115"/>
          <w:sz w:val="27"/>
        </w:rPr>
        <w:t>Пре</w:t>
      </w:r>
      <w:r>
        <w:rPr>
          <w:rFonts w:ascii="Arial" w:hAnsi="Arial"/>
          <w:b/>
          <w:color w:val="0E1115"/>
          <w:sz w:val="24"/>
        </w:rPr>
        <w:t>им</w:t>
      </w:r>
      <w:r>
        <w:rPr>
          <w:rFonts w:ascii="Arial" w:hAnsi="Arial"/>
          <w:b/>
          <w:color w:val="0E1115"/>
          <w:sz w:val="27"/>
        </w:rPr>
        <w:t>у</w:t>
      </w:r>
      <w:r>
        <w:rPr>
          <w:rFonts w:ascii="Arial" w:hAnsi="Arial"/>
          <w:b/>
          <w:color w:val="0E1115"/>
          <w:sz w:val="24"/>
        </w:rPr>
        <w:t>щ</w:t>
      </w:r>
      <w:r>
        <w:rPr>
          <w:rFonts w:ascii="Arial" w:hAnsi="Arial"/>
          <w:b/>
          <w:color w:val="0E1115"/>
          <w:sz w:val="27"/>
        </w:rPr>
        <w:t>ес</w:t>
      </w:r>
      <w:r>
        <w:rPr>
          <w:rFonts w:ascii="Arial" w:hAnsi="Arial"/>
          <w:b/>
          <w:color w:val="0E1115"/>
          <w:sz w:val="24"/>
        </w:rPr>
        <w:t>тв</w:t>
      </w:r>
      <w:r>
        <w:rPr>
          <w:rFonts w:ascii="Arial" w:hAnsi="Arial"/>
          <w:b/>
          <w:color w:val="0E1115"/>
          <w:sz w:val="27"/>
        </w:rPr>
        <w:t>а</w:t>
      </w:r>
      <w:r>
        <w:rPr>
          <w:rFonts w:ascii="Tahoma" w:hAnsi="Tahoma"/>
          <w:b/>
          <w:color w:val="0E1115"/>
          <w:sz w:val="24"/>
        </w:rPr>
        <w:t>:</w:t>
      </w:r>
      <w:r>
        <w:rPr>
          <w:rFonts w:ascii="Tahoma" w:hAnsi="Tahoma"/>
          <w:b/>
          <w:color w:val="0E1115"/>
          <w:spacing w:val="-4"/>
          <w:sz w:val="24"/>
        </w:rPr>
        <w:t> </w:t>
      </w:r>
      <w:r>
        <w:rPr>
          <w:color w:val="0E1115"/>
          <w:sz w:val="24"/>
        </w:rPr>
        <w:t>Сохраняет</w:t>
      </w:r>
      <w:r>
        <w:rPr>
          <w:color w:val="0E1115"/>
          <w:spacing w:val="-6"/>
          <w:sz w:val="24"/>
        </w:rPr>
        <w:t> </w:t>
      </w:r>
      <w:r>
        <w:rPr>
          <w:color w:val="0E1115"/>
          <w:sz w:val="24"/>
        </w:rPr>
        <w:t>влагу</w:t>
      </w:r>
      <w:r>
        <w:rPr>
          <w:rFonts w:ascii="Tahoma" w:hAnsi="Tahoma"/>
          <w:color w:val="0E1115"/>
          <w:sz w:val="24"/>
        </w:rPr>
        <w:t>,</w:t>
      </w:r>
      <w:r>
        <w:rPr>
          <w:rFonts w:ascii="Tahoma" w:hAnsi="Tahoma"/>
          <w:color w:val="0E1115"/>
          <w:spacing w:val="-9"/>
          <w:sz w:val="24"/>
        </w:rPr>
        <w:t> </w:t>
      </w:r>
      <w:r>
        <w:rPr>
          <w:color w:val="0E1115"/>
          <w:sz w:val="24"/>
        </w:rPr>
        <w:t>подавляет</w:t>
      </w:r>
      <w:r>
        <w:rPr>
          <w:color w:val="0E1115"/>
          <w:spacing w:val="-6"/>
          <w:sz w:val="24"/>
        </w:rPr>
        <w:t> </w:t>
      </w:r>
      <w:r>
        <w:rPr>
          <w:color w:val="0E1115"/>
          <w:sz w:val="24"/>
        </w:rPr>
        <w:t>сорняки</w:t>
      </w:r>
      <w:r>
        <w:rPr>
          <w:rFonts w:ascii="Tahoma" w:hAnsi="Tahoma"/>
          <w:color w:val="0E1115"/>
          <w:sz w:val="24"/>
        </w:rPr>
        <w:t>,</w:t>
      </w:r>
      <w:r>
        <w:rPr>
          <w:rFonts w:ascii="Tahoma" w:hAnsi="Tahoma"/>
          <w:color w:val="0E1115"/>
          <w:spacing w:val="-9"/>
          <w:sz w:val="24"/>
        </w:rPr>
        <w:t> </w:t>
      </w:r>
      <w:r>
        <w:rPr>
          <w:color w:val="0E1115"/>
          <w:sz w:val="24"/>
        </w:rPr>
        <w:t>защищает</w:t>
      </w:r>
      <w:r>
        <w:rPr>
          <w:color w:val="0E1115"/>
          <w:spacing w:val="-6"/>
          <w:sz w:val="24"/>
        </w:rPr>
        <w:t> </w:t>
      </w:r>
      <w:r>
        <w:rPr>
          <w:color w:val="0E1115"/>
          <w:sz w:val="24"/>
        </w:rPr>
        <w:t>почву</w:t>
      </w:r>
      <w:r>
        <w:rPr>
          <w:color w:val="0E1115"/>
          <w:spacing w:val="-6"/>
          <w:sz w:val="24"/>
        </w:rPr>
        <w:t> </w:t>
      </w:r>
      <w:r>
        <w:rPr>
          <w:color w:val="0E1115"/>
          <w:sz w:val="24"/>
        </w:rPr>
        <w:t>от </w:t>
      </w:r>
      <w:r>
        <w:rPr>
          <w:color w:val="0E1115"/>
          <w:spacing w:val="-2"/>
          <w:w w:val="105"/>
          <w:sz w:val="24"/>
        </w:rPr>
        <w:t>эрозии</w:t>
      </w:r>
      <w:r>
        <w:rPr>
          <w:color w:val="0E1115"/>
          <w:spacing w:val="-13"/>
          <w:w w:val="105"/>
          <w:sz w:val="24"/>
        </w:rPr>
        <w:t> </w:t>
      </w:r>
      <w:r>
        <w:rPr>
          <w:color w:val="0E1115"/>
          <w:spacing w:val="-2"/>
          <w:w w:val="105"/>
          <w:sz w:val="24"/>
        </w:rPr>
        <w:t>и</w:t>
      </w:r>
      <w:r>
        <w:rPr>
          <w:color w:val="0E1115"/>
          <w:spacing w:val="-13"/>
          <w:w w:val="105"/>
          <w:sz w:val="24"/>
        </w:rPr>
        <w:t> </w:t>
      </w:r>
      <w:r>
        <w:rPr>
          <w:color w:val="0E1115"/>
          <w:spacing w:val="-2"/>
          <w:w w:val="105"/>
          <w:sz w:val="24"/>
        </w:rPr>
        <w:t>перегрева</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является</w:t>
      </w:r>
      <w:r>
        <w:rPr>
          <w:color w:val="0E1115"/>
          <w:spacing w:val="-13"/>
          <w:w w:val="105"/>
          <w:sz w:val="24"/>
        </w:rPr>
        <w:t> </w:t>
      </w:r>
      <w:r>
        <w:rPr>
          <w:color w:val="0E1115"/>
          <w:spacing w:val="-2"/>
          <w:w w:val="105"/>
          <w:sz w:val="24"/>
        </w:rPr>
        <w:t>пищей</w:t>
      </w:r>
      <w:r>
        <w:rPr>
          <w:color w:val="0E1115"/>
          <w:spacing w:val="-13"/>
          <w:w w:val="105"/>
          <w:sz w:val="24"/>
        </w:rPr>
        <w:t> </w:t>
      </w:r>
      <w:r>
        <w:rPr>
          <w:color w:val="0E1115"/>
          <w:spacing w:val="-2"/>
          <w:w w:val="105"/>
          <w:sz w:val="24"/>
        </w:rPr>
        <w:t>для</w:t>
      </w:r>
      <w:r>
        <w:rPr>
          <w:color w:val="0E1115"/>
          <w:spacing w:val="-13"/>
          <w:w w:val="105"/>
          <w:sz w:val="24"/>
        </w:rPr>
        <w:t> </w:t>
      </w:r>
      <w:r>
        <w:rPr>
          <w:color w:val="0E1115"/>
          <w:spacing w:val="-2"/>
          <w:w w:val="105"/>
          <w:sz w:val="24"/>
        </w:rPr>
        <w:t>почвенных</w:t>
      </w:r>
      <w:r>
        <w:rPr>
          <w:color w:val="0E1115"/>
          <w:spacing w:val="-13"/>
          <w:w w:val="105"/>
          <w:sz w:val="24"/>
        </w:rPr>
        <w:t> </w:t>
      </w:r>
      <w:r>
        <w:rPr>
          <w:color w:val="0E1115"/>
          <w:spacing w:val="-2"/>
          <w:w w:val="105"/>
          <w:sz w:val="24"/>
        </w:rPr>
        <w:t>организмов</w:t>
      </w:r>
      <w:r>
        <w:rPr>
          <w:color w:val="0E1115"/>
          <w:spacing w:val="-13"/>
          <w:w w:val="105"/>
          <w:sz w:val="24"/>
        </w:rPr>
        <w:t> </w:t>
      </w:r>
      <w:r>
        <w:rPr>
          <w:color w:val="0E1115"/>
          <w:spacing w:val="-2"/>
          <w:w w:val="105"/>
          <w:sz w:val="24"/>
        </w:rPr>
        <w:t>по</w:t>
      </w:r>
      <w:r>
        <w:rPr>
          <w:color w:val="0E1115"/>
          <w:spacing w:val="-13"/>
          <w:w w:val="105"/>
          <w:sz w:val="24"/>
        </w:rPr>
        <w:t> </w:t>
      </w:r>
      <w:r>
        <w:rPr>
          <w:color w:val="0E1115"/>
          <w:spacing w:val="-2"/>
          <w:w w:val="105"/>
          <w:sz w:val="24"/>
        </w:rPr>
        <w:t>мере разложения</w:t>
      </w:r>
      <w:r>
        <w:rPr>
          <w:rFonts w:ascii="Tahoma" w:hAnsi="Tahoma"/>
          <w:color w:val="0E1115"/>
          <w:spacing w:val="-2"/>
          <w:w w:val="105"/>
          <w:sz w:val="24"/>
        </w:rPr>
        <w:t>.</w:t>
      </w:r>
    </w:p>
    <w:p>
      <w:pPr>
        <w:pStyle w:val="ListParagraph"/>
        <w:numPr>
          <w:ilvl w:val="0"/>
          <w:numId w:val="178"/>
        </w:numPr>
        <w:tabs>
          <w:tab w:pos="575" w:val="left" w:leader="none"/>
        </w:tabs>
        <w:spacing w:line="338" w:lineRule="auto" w:before="88" w:after="0"/>
        <w:ind w:left="575" w:right="39" w:hanging="255"/>
        <w:jc w:val="left"/>
        <w:rPr>
          <w:rFonts w:ascii="Tahoma" w:hAnsi="Tahoma"/>
          <w:sz w:val="24"/>
        </w:rPr>
      </w:pP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льз</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ни</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7"/>
        </w:rPr>
        <w:t>с</w:t>
      </w:r>
      <w:r>
        <w:rPr>
          <w:rFonts w:ascii="Arial" w:hAnsi="Arial"/>
          <w:b/>
          <w:color w:val="0E1115"/>
          <w:spacing w:val="-6"/>
          <w:sz w:val="24"/>
        </w:rPr>
        <w:t>ид</w:t>
      </w:r>
      <w:r>
        <w:rPr>
          <w:rFonts w:ascii="Arial" w:hAnsi="Arial"/>
          <w:b/>
          <w:color w:val="0E1115"/>
          <w:spacing w:val="-6"/>
          <w:sz w:val="27"/>
        </w:rPr>
        <w:t>ера</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в</w:t>
      </w:r>
      <w:r>
        <w:rPr>
          <w:rFonts w:ascii="Arial" w:hAnsi="Arial"/>
          <w:b/>
          <w:color w:val="0E1115"/>
          <w:spacing w:val="-11"/>
          <w:sz w:val="24"/>
        </w:rPr>
        <w:t> </w:t>
      </w:r>
      <w:r>
        <w:rPr>
          <w:rFonts w:ascii="Tahoma" w:hAnsi="Tahoma"/>
          <w:b/>
          <w:color w:val="0E1115"/>
          <w:spacing w:val="-6"/>
          <w:sz w:val="24"/>
        </w:rPr>
        <w:t>(</w:t>
      </w:r>
      <w:r>
        <w:rPr>
          <w:rFonts w:ascii="Arial" w:hAnsi="Arial"/>
          <w:b/>
          <w:color w:val="0E1115"/>
          <w:spacing w:val="-6"/>
          <w:sz w:val="24"/>
        </w:rPr>
        <w:t>З</w:t>
      </w:r>
      <w:r>
        <w:rPr>
          <w:rFonts w:ascii="Arial" w:hAnsi="Arial"/>
          <w:b/>
          <w:color w:val="0E1115"/>
          <w:spacing w:val="-6"/>
          <w:sz w:val="27"/>
        </w:rPr>
        <w:t>е</w:t>
      </w:r>
      <w:r>
        <w:rPr>
          <w:rFonts w:ascii="Arial" w:hAnsi="Arial"/>
          <w:b/>
          <w:color w:val="0E1115"/>
          <w:spacing w:val="-6"/>
          <w:sz w:val="24"/>
        </w:rPr>
        <w:t>л</w:t>
      </w:r>
      <w:r>
        <w:rPr>
          <w:rFonts w:ascii="Arial" w:hAnsi="Arial"/>
          <w:b/>
          <w:color w:val="0E1115"/>
          <w:spacing w:val="-6"/>
          <w:sz w:val="27"/>
        </w:rPr>
        <w:t>ё</w:t>
      </w:r>
      <w:r>
        <w:rPr>
          <w:rFonts w:ascii="Arial" w:hAnsi="Arial"/>
          <w:b/>
          <w:color w:val="0E1115"/>
          <w:spacing w:val="-6"/>
          <w:sz w:val="24"/>
        </w:rPr>
        <w:t>ны</w:t>
      </w:r>
      <w:r>
        <w:rPr>
          <w:rFonts w:ascii="Arial" w:hAnsi="Arial"/>
          <w:b/>
          <w:color w:val="0E1115"/>
          <w:spacing w:val="-6"/>
          <w:sz w:val="27"/>
        </w:rPr>
        <w:t>х</w:t>
      </w:r>
      <w:r>
        <w:rPr>
          <w:rFonts w:ascii="Arial" w:hAnsi="Arial"/>
          <w:b/>
          <w:color w:val="0E1115"/>
          <w:spacing w:val="-15"/>
          <w:sz w:val="27"/>
        </w:rPr>
        <w:t> </w:t>
      </w:r>
      <w:r>
        <w:rPr>
          <w:rFonts w:ascii="Arial" w:hAnsi="Arial"/>
          <w:b/>
          <w:color w:val="0E1115"/>
          <w:spacing w:val="-6"/>
          <w:sz w:val="27"/>
        </w:rPr>
        <w:t>у</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б</w:t>
      </w:r>
      <w:r>
        <w:rPr>
          <w:rFonts w:ascii="Arial" w:hAnsi="Arial"/>
          <w:b/>
          <w:color w:val="0E1115"/>
          <w:spacing w:val="-6"/>
          <w:sz w:val="27"/>
        </w:rPr>
        <w:t>ре</w:t>
      </w:r>
      <w:r>
        <w:rPr>
          <w:rFonts w:ascii="Arial" w:hAnsi="Arial"/>
          <w:b/>
          <w:color w:val="0E1115"/>
          <w:spacing w:val="-6"/>
          <w:sz w:val="24"/>
        </w:rPr>
        <w:t>ни</w:t>
      </w:r>
      <w:r>
        <w:rPr>
          <w:rFonts w:ascii="Arial" w:hAnsi="Arial"/>
          <w:b/>
          <w:color w:val="0E1115"/>
          <w:spacing w:val="-6"/>
          <w:sz w:val="27"/>
        </w:rPr>
        <w:t>й</w:t>
      </w:r>
      <w:r>
        <w:rPr>
          <w:rFonts w:ascii="Tahoma" w:hAnsi="Tahoma"/>
          <w:b/>
          <w:color w:val="0E1115"/>
          <w:spacing w:val="-6"/>
          <w:sz w:val="24"/>
        </w:rPr>
        <w:t>):</w:t>
      </w:r>
      <w:r>
        <w:rPr>
          <w:rFonts w:ascii="Tahoma" w:hAnsi="Tahoma"/>
          <w:b/>
          <w:color w:val="0E1115"/>
          <w:spacing w:val="-12"/>
          <w:sz w:val="24"/>
        </w:rPr>
        <w:t> </w:t>
      </w:r>
      <w:r>
        <w:rPr>
          <w:color w:val="0E1115"/>
          <w:spacing w:val="-6"/>
          <w:sz w:val="24"/>
        </w:rPr>
        <w:t>Посев</w:t>
      </w:r>
      <w:r>
        <w:rPr>
          <w:color w:val="0E1115"/>
          <w:spacing w:val="-12"/>
          <w:sz w:val="24"/>
        </w:rPr>
        <w:t> </w:t>
      </w:r>
      <w:r>
        <w:rPr>
          <w:color w:val="0E1115"/>
          <w:spacing w:val="-6"/>
          <w:sz w:val="24"/>
        </w:rPr>
        <w:t>растений</w:t>
      </w:r>
      <w:r>
        <w:rPr>
          <w:color w:val="0E1115"/>
          <w:spacing w:val="-12"/>
          <w:sz w:val="24"/>
        </w:rPr>
        <w:t> </w:t>
      </w:r>
      <w:r>
        <w:rPr>
          <w:color w:val="0E1115"/>
          <w:spacing w:val="-6"/>
          <w:sz w:val="24"/>
        </w:rPr>
        <w:t>с</w:t>
      </w:r>
      <w:r>
        <w:rPr>
          <w:color w:val="0E1115"/>
          <w:spacing w:val="-12"/>
          <w:sz w:val="24"/>
        </w:rPr>
        <w:t> </w:t>
      </w:r>
      <w:r>
        <w:rPr>
          <w:color w:val="0E1115"/>
          <w:spacing w:val="-6"/>
          <w:sz w:val="24"/>
        </w:rPr>
        <w:t>мощной </w:t>
      </w:r>
      <w:r>
        <w:rPr>
          <w:color w:val="0E1115"/>
          <w:sz w:val="24"/>
        </w:rPr>
        <w:t>корневой системой </w:t>
      </w:r>
      <w:r>
        <w:rPr>
          <w:rFonts w:ascii="Tahoma" w:hAnsi="Tahoma"/>
          <w:color w:val="0E1115"/>
          <w:sz w:val="24"/>
        </w:rPr>
        <w:t>(</w:t>
      </w:r>
      <w:r>
        <w:rPr>
          <w:color w:val="0E1115"/>
          <w:sz w:val="24"/>
        </w:rPr>
        <w:t>горчица</w:t>
      </w:r>
      <w:r>
        <w:rPr>
          <w:rFonts w:ascii="Tahoma" w:hAnsi="Tahoma"/>
          <w:color w:val="0E1115"/>
          <w:sz w:val="24"/>
        </w:rPr>
        <w:t>, </w:t>
      </w:r>
      <w:r>
        <w:rPr>
          <w:color w:val="0E1115"/>
          <w:sz w:val="24"/>
        </w:rPr>
        <w:t>рожь</w:t>
      </w:r>
      <w:r>
        <w:rPr>
          <w:rFonts w:ascii="Tahoma" w:hAnsi="Tahoma"/>
          <w:color w:val="0E1115"/>
          <w:sz w:val="24"/>
        </w:rPr>
        <w:t>, </w:t>
      </w:r>
      <w:r>
        <w:rPr>
          <w:color w:val="0E1115"/>
          <w:sz w:val="24"/>
        </w:rPr>
        <w:t>овес</w:t>
      </w:r>
      <w:r>
        <w:rPr>
          <w:rFonts w:ascii="Tahoma" w:hAnsi="Tahoma"/>
          <w:color w:val="0E1115"/>
          <w:sz w:val="24"/>
        </w:rPr>
        <w:t>, </w:t>
      </w:r>
      <w:r>
        <w:rPr>
          <w:color w:val="0E1115"/>
          <w:sz w:val="24"/>
        </w:rPr>
        <w:t>вика</w:t>
      </w:r>
      <w:r>
        <w:rPr>
          <w:rFonts w:ascii="Tahoma" w:hAnsi="Tahoma"/>
          <w:color w:val="0E1115"/>
          <w:sz w:val="24"/>
        </w:rPr>
        <w:t>, </w:t>
      </w:r>
      <w:r>
        <w:rPr>
          <w:color w:val="0E1115"/>
          <w:sz w:val="24"/>
        </w:rPr>
        <w:t>люпин</w:t>
      </w:r>
      <w:r>
        <w:rPr>
          <w:rFonts w:ascii="Tahoma" w:hAnsi="Tahoma"/>
          <w:color w:val="0E1115"/>
          <w:sz w:val="24"/>
        </w:rPr>
        <w:t>) </w:t>
      </w:r>
      <w:r>
        <w:rPr>
          <w:color w:val="0E1115"/>
          <w:sz w:val="24"/>
        </w:rPr>
        <w:t>с последующей </w:t>
      </w:r>
      <w:r>
        <w:rPr>
          <w:color w:val="0E1115"/>
          <w:sz w:val="24"/>
        </w:rPr>
        <w:t>заделкой их в почву</w:t>
      </w:r>
      <w:r>
        <w:rPr>
          <w:rFonts w:ascii="Tahoma" w:hAnsi="Tahoma"/>
          <w:color w:val="0E1115"/>
          <w:sz w:val="24"/>
        </w:rPr>
        <w:t>.</w:t>
      </w:r>
    </w:p>
    <w:p>
      <w:pPr>
        <w:pStyle w:val="ListParagraph"/>
        <w:numPr>
          <w:ilvl w:val="1"/>
          <w:numId w:val="178"/>
        </w:numPr>
        <w:tabs>
          <w:tab w:pos="845" w:val="left" w:leader="none"/>
        </w:tabs>
        <w:spacing w:line="336" w:lineRule="auto" w:before="118" w:after="0"/>
        <w:ind w:left="845" w:right="57" w:hanging="263"/>
        <w:jc w:val="left"/>
        <w:rPr>
          <w:rFonts w:ascii="Tahoma" w:hAnsi="Tahoma"/>
          <w:sz w:val="24"/>
        </w:rPr>
      </w:pPr>
      <w:r>
        <w:rPr>
          <w:rFonts w:ascii="Arial" w:hAnsi="Arial"/>
          <w:b/>
          <w:color w:val="0E1115"/>
          <w:sz w:val="24"/>
        </w:rPr>
        <w:t>Ф</w:t>
      </w:r>
      <w:r>
        <w:rPr>
          <w:rFonts w:ascii="Arial" w:hAnsi="Arial"/>
          <w:b/>
          <w:color w:val="0E1115"/>
          <w:sz w:val="27"/>
        </w:rPr>
        <w:t>у</w:t>
      </w:r>
      <w:r>
        <w:rPr>
          <w:rFonts w:ascii="Arial" w:hAnsi="Arial"/>
          <w:b/>
          <w:color w:val="0E1115"/>
          <w:sz w:val="24"/>
        </w:rPr>
        <w:t>нкции</w:t>
      </w:r>
      <w:r>
        <w:rPr>
          <w:rFonts w:ascii="Tahoma" w:hAnsi="Tahoma"/>
          <w:b/>
          <w:color w:val="0E1115"/>
          <w:sz w:val="24"/>
        </w:rPr>
        <w:t>: </w:t>
      </w:r>
      <w:r>
        <w:rPr>
          <w:color w:val="0E1115"/>
          <w:sz w:val="24"/>
        </w:rPr>
        <w:t>Рыхлят почву корнями</w:t>
      </w:r>
      <w:r>
        <w:rPr>
          <w:rFonts w:ascii="Tahoma" w:hAnsi="Tahoma"/>
          <w:color w:val="0E1115"/>
          <w:sz w:val="24"/>
        </w:rPr>
        <w:t>, </w:t>
      </w:r>
      <w:r>
        <w:rPr>
          <w:color w:val="0E1115"/>
          <w:sz w:val="24"/>
        </w:rPr>
        <w:t>обогащают её азотом </w:t>
      </w:r>
      <w:r>
        <w:rPr>
          <w:rFonts w:ascii="Tahoma" w:hAnsi="Tahoma"/>
          <w:color w:val="0E1115"/>
          <w:sz w:val="24"/>
        </w:rPr>
        <w:t>(</w:t>
      </w:r>
      <w:r>
        <w:rPr>
          <w:color w:val="0E1115"/>
          <w:sz w:val="24"/>
        </w:rPr>
        <w:t>бобовые</w:t>
      </w:r>
      <w:r>
        <w:rPr>
          <w:rFonts w:ascii="Tahoma" w:hAnsi="Tahoma"/>
          <w:color w:val="0E1115"/>
          <w:sz w:val="24"/>
        </w:rPr>
        <w:t>), </w:t>
      </w:r>
      <w:r>
        <w:rPr>
          <w:color w:val="0E1115"/>
          <w:sz w:val="24"/>
        </w:rPr>
        <w:t>подавляют </w:t>
      </w:r>
      <w:r>
        <w:rPr>
          <w:color w:val="0E1115"/>
          <w:w w:val="105"/>
          <w:sz w:val="24"/>
        </w:rPr>
        <w:t>сорняки</w:t>
      </w:r>
      <w:r>
        <w:rPr>
          <w:rFonts w:ascii="Tahoma" w:hAnsi="Tahoma"/>
          <w:color w:val="0E1115"/>
          <w:w w:val="105"/>
          <w:sz w:val="24"/>
        </w:rPr>
        <w:t>, </w:t>
      </w:r>
      <w:r>
        <w:rPr>
          <w:color w:val="0E1115"/>
          <w:w w:val="105"/>
          <w:sz w:val="24"/>
        </w:rPr>
        <w:t>предотвращают вымывание питательных веществ</w:t>
      </w:r>
      <w:r>
        <w:rPr>
          <w:rFonts w:ascii="Tahoma" w:hAnsi="Tahoma"/>
          <w:color w:val="0E1115"/>
          <w:w w:val="105"/>
          <w:sz w:val="24"/>
        </w:rPr>
        <w:t>.</w:t>
      </w:r>
    </w:p>
    <w:p>
      <w:pPr>
        <w:pStyle w:val="ListParagraph"/>
        <w:numPr>
          <w:ilvl w:val="0"/>
          <w:numId w:val="178"/>
        </w:numPr>
        <w:tabs>
          <w:tab w:pos="575" w:val="left" w:leader="none"/>
        </w:tabs>
        <w:spacing w:line="336" w:lineRule="auto" w:before="86" w:after="0"/>
        <w:ind w:left="575" w:right="488" w:hanging="255"/>
        <w:jc w:val="left"/>
        <w:rPr>
          <w:rFonts w:ascii="Tahoma" w:hAnsi="Tahoma"/>
          <w:sz w:val="24"/>
        </w:rPr>
      </w:pPr>
      <w:r>
        <w:rPr>
          <w:rFonts w:ascii="Arial" w:hAnsi="Arial"/>
          <w:b/>
          <w:color w:val="0E1115"/>
          <w:sz w:val="27"/>
        </w:rPr>
        <w:t>Ко</w:t>
      </w:r>
      <w:r>
        <w:rPr>
          <w:rFonts w:ascii="Arial" w:hAnsi="Arial"/>
          <w:b/>
          <w:color w:val="0E1115"/>
          <w:sz w:val="24"/>
        </w:rPr>
        <w:t>мп</w:t>
      </w:r>
      <w:r>
        <w:rPr>
          <w:rFonts w:ascii="Arial" w:hAnsi="Arial"/>
          <w:b/>
          <w:color w:val="0E1115"/>
          <w:sz w:val="27"/>
        </w:rPr>
        <w:t>ос</w:t>
      </w:r>
      <w:r>
        <w:rPr>
          <w:rFonts w:ascii="Arial" w:hAnsi="Arial"/>
          <w:b/>
          <w:color w:val="0E1115"/>
          <w:sz w:val="24"/>
        </w:rPr>
        <w:t>ти</w:t>
      </w:r>
      <w:r>
        <w:rPr>
          <w:rFonts w:ascii="Arial" w:hAnsi="Arial"/>
          <w:b/>
          <w:color w:val="0E1115"/>
          <w:sz w:val="27"/>
        </w:rPr>
        <w:t>ро</w:t>
      </w:r>
      <w:r>
        <w:rPr>
          <w:rFonts w:ascii="Arial" w:hAnsi="Arial"/>
          <w:b/>
          <w:color w:val="0E1115"/>
          <w:sz w:val="24"/>
        </w:rPr>
        <w:t>в</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15"/>
          <w:sz w:val="24"/>
        </w:rPr>
        <w:t> </w:t>
      </w:r>
      <w:r>
        <w:rPr>
          <w:color w:val="0E1115"/>
          <w:sz w:val="24"/>
        </w:rPr>
        <w:t>Создание</w:t>
      </w:r>
      <w:r>
        <w:rPr>
          <w:color w:val="0E1115"/>
          <w:spacing w:val="-17"/>
          <w:sz w:val="24"/>
        </w:rPr>
        <w:t> </w:t>
      </w:r>
      <w:r>
        <w:rPr>
          <w:color w:val="0E1115"/>
          <w:sz w:val="24"/>
        </w:rPr>
        <w:t>ценного</w:t>
      </w:r>
      <w:r>
        <w:rPr>
          <w:color w:val="0E1115"/>
          <w:spacing w:val="-17"/>
          <w:sz w:val="24"/>
        </w:rPr>
        <w:t> </w:t>
      </w:r>
      <w:r>
        <w:rPr>
          <w:color w:val="0E1115"/>
          <w:sz w:val="24"/>
        </w:rPr>
        <w:t>удобрения</w:t>
      </w:r>
      <w:r>
        <w:rPr>
          <w:color w:val="0E1115"/>
          <w:spacing w:val="-17"/>
          <w:sz w:val="24"/>
        </w:rPr>
        <w:t> </w:t>
      </w:r>
      <w:r>
        <w:rPr>
          <w:color w:val="0E1115"/>
          <w:sz w:val="24"/>
        </w:rPr>
        <w:t>из</w:t>
      </w:r>
      <w:r>
        <w:rPr>
          <w:color w:val="0E1115"/>
          <w:spacing w:val="-17"/>
          <w:sz w:val="24"/>
        </w:rPr>
        <w:t> </w:t>
      </w:r>
      <w:r>
        <w:rPr>
          <w:color w:val="0E1115"/>
          <w:sz w:val="24"/>
        </w:rPr>
        <w:t>растительных</w:t>
      </w:r>
      <w:r>
        <w:rPr>
          <w:color w:val="0E1115"/>
          <w:spacing w:val="-17"/>
          <w:sz w:val="24"/>
        </w:rPr>
        <w:t> </w:t>
      </w:r>
      <w:r>
        <w:rPr>
          <w:color w:val="0E1115"/>
          <w:sz w:val="24"/>
        </w:rPr>
        <w:t>и</w:t>
      </w:r>
      <w:r>
        <w:rPr>
          <w:color w:val="0E1115"/>
          <w:spacing w:val="-17"/>
          <w:sz w:val="24"/>
        </w:rPr>
        <w:t> </w:t>
      </w:r>
      <w:r>
        <w:rPr>
          <w:color w:val="0E1115"/>
          <w:sz w:val="24"/>
        </w:rPr>
        <w:t>пищевых отходов путем их аэробного разложения</w:t>
      </w:r>
      <w:r>
        <w:rPr>
          <w:rFonts w:ascii="Tahoma" w:hAnsi="Tahoma"/>
          <w:color w:val="0E1115"/>
          <w:sz w:val="24"/>
        </w:rPr>
        <w:t>.</w:t>
      </w:r>
    </w:p>
    <w:p>
      <w:pPr>
        <w:pStyle w:val="ListParagraph"/>
        <w:numPr>
          <w:ilvl w:val="0"/>
          <w:numId w:val="178"/>
        </w:numPr>
        <w:tabs>
          <w:tab w:pos="575" w:val="left" w:leader="none"/>
        </w:tabs>
        <w:spacing w:line="338" w:lineRule="auto" w:before="86" w:after="0"/>
        <w:ind w:left="575" w:right="471" w:hanging="255"/>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Arial" w:hAnsi="Arial"/>
          <w:b/>
          <w:color w:val="0E1115"/>
          <w:spacing w:val="-19"/>
          <w:sz w:val="27"/>
        </w:rPr>
        <w:t> </w:t>
      </w:r>
      <w:r>
        <w:rPr>
          <w:rFonts w:ascii="Arial" w:hAnsi="Arial"/>
          <w:b/>
          <w:color w:val="0E1115"/>
          <w:sz w:val="24"/>
        </w:rPr>
        <w:t>би</w:t>
      </w:r>
      <w:r>
        <w:rPr>
          <w:rFonts w:ascii="Arial" w:hAnsi="Arial"/>
          <w:b/>
          <w:color w:val="0E1115"/>
          <w:sz w:val="27"/>
        </w:rPr>
        <w:t>о</w:t>
      </w:r>
      <w:r>
        <w:rPr>
          <w:rFonts w:ascii="Arial" w:hAnsi="Arial"/>
          <w:b/>
          <w:color w:val="0E1115"/>
          <w:sz w:val="24"/>
        </w:rPr>
        <w:t>п</w:t>
      </w:r>
      <w:r>
        <w:rPr>
          <w:rFonts w:ascii="Arial" w:hAnsi="Arial"/>
          <w:b/>
          <w:color w:val="0E1115"/>
          <w:sz w:val="27"/>
        </w:rPr>
        <w:t>ре</w:t>
      </w:r>
      <w:r>
        <w:rPr>
          <w:rFonts w:ascii="Arial" w:hAnsi="Arial"/>
          <w:b/>
          <w:color w:val="0E1115"/>
          <w:sz w:val="24"/>
        </w:rPr>
        <w:t>п</w:t>
      </w:r>
      <w:r>
        <w:rPr>
          <w:rFonts w:ascii="Arial" w:hAnsi="Arial"/>
          <w:b/>
          <w:color w:val="0E1115"/>
          <w:sz w:val="27"/>
        </w:rPr>
        <w:t>ара</w:t>
      </w:r>
      <w:r>
        <w:rPr>
          <w:rFonts w:ascii="Arial" w:hAnsi="Arial"/>
          <w:b/>
          <w:color w:val="0E1115"/>
          <w:sz w:val="24"/>
        </w:rPr>
        <w:t>т</w:t>
      </w:r>
      <w:r>
        <w:rPr>
          <w:rFonts w:ascii="Arial" w:hAnsi="Arial"/>
          <w:b/>
          <w:color w:val="0E1115"/>
          <w:sz w:val="27"/>
        </w:rPr>
        <w:t>о</w:t>
      </w:r>
      <w:r>
        <w:rPr>
          <w:rFonts w:ascii="Arial" w:hAnsi="Arial"/>
          <w:b/>
          <w:color w:val="0E1115"/>
          <w:sz w:val="24"/>
        </w:rPr>
        <w:t>в</w:t>
      </w:r>
      <w:r>
        <w:rPr>
          <w:rFonts w:ascii="Tahoma" w:hAnsi="Tahoma"/>
          <w:b/>
          <w:color w:val="0E1115"/>
          <w:sz w:val="24"/>
        </w:rPr>
        <w:t>:</w:t>
      </w:r>
      <w:r>
        <w:rPr>
          <w:rFonts w:ascii="Tahoma" w:hAnsi="Tahoma"/>
          <w:b/>
          <w:color w:val="0E1115"/>
          <w:spacing w:val="-18"/>
          <w:sz w:val="24"/>
        </w:rPr>
        <w:t> </w:t>
      </w:r>
      <w:r>
        <w:rPr>
          <w:color w:val="0E1115"/>
          <w:sz w:val="24"/>
        </w:rPr>
        <w:t>Использование</w:t>
      </w:r>
      <w:r>
        <w:rPr>
          <w:color w:val="0E1115"/>
          <w:spacing w:val="-18"/>
          <w:sz w:val="24"/>
        </w:rPr>
        <w:t> </w:t>
      </w:r>
      <w:r>
        <w:rPr>
          <w:color w:val="0E1115"/>
          <w:sz w:val="24"/>
        </w:rPr>
        <w:t>ЭМ</w:t>
      </w:r>
      <w:r>
        <w:rPr>
          <w:rFonts w:ascii="Tahoma" w:hAnsi="Tahoma"/>
          <w:color w:val="0E1115"/>
          <w:sz w:val="24"/>
        </w:rPr>
        <w:t>-</w:t>
      </w:r>
      <w:r>
        <w:rPr>
          <w:color w:val="0E1115"/>
          <w:sz w:val="24"/>
        </w:rPr>
        <w:t>препаратов</w:t>
      </w:r>
      <w:r>
        <w:rPr>
          <w:color w:val="0E1115"/>
          <w:spacing w:val="-18"/>
          <w:sz w:val="24"/>
        </w:rPr>
        <w:t> </w:t>
      </w:r>
      <w:r>
        <w:rPr>
          <w:rFonts w:ascii="Tahoma" w:hAnsi="Tahoma"/>
          <w:color w:val="0E1115"/>
          <w:sz w:val="24"/>
        </w:rPr>
        <w:t>(</w:t>
      </w:r>
      <w:r>
        <w:rPr>
          <w:color w:val="0E1115"/>
          <w:sz w:val="24"/>
        </w:rPr>
        <w:t>Эффективные </w:t>
      </w:r>
      <w:r>
        <w:rPr>
          <w:color w:val="0E1115"/>
          <w:spacing w:val="-2"/>
          <w:w w:val="105"/>
          <w:sz w:val="24"/>
        </w:rPr>
        <w:t>Микроорганизмы</w:t>
      </w:r>
      <w:r>
        <w:rPr>
          <w:rFonts w:ascii="Tahoma" w:hAnsi="Tahoma"/>
          <w:color w:val="0E1115"/>
          <w:spacing w:val="-2"/>
          <w:w w:val="105"/>
          <w:sz w:val="24"/>
        </w:rPr>
        <w:t>),</w:t>
      </w:r>
      <w:r>
        <w:rPr>
          <w:rFonts w:ascii="Tahoma" w:hAnsi="Tahoma"/>
          <w:color w:val="0E1115"/>
          <w:spacing w:val="-4"/>
          <w:w w:val="105"/>
          <w:sz w:val="24"/>
        </w:rPr>
        <w:t> </w:t>
      </w:r>
      <w:r>
        <w:rPr>
          <w:color w:val="0E1115"/>
          <w:spacing w:val="-2"/>
          <w:w w:val="105"/>
          <w:sz w:val="24"/>
        </w:rPr>
        <w:t>настоев эффективных микроорганизмов</w:t>
      </w:r>
      <w:r>
        <w:rPr>
          <w:rFonts w:ascii="Tahoma" w:hAnsi="Tahoma"/>
          <w:color w:val="0E1115"/>
          <w:spacing w:val="-2"/>
          <w:w w:val="105"/>
          <w:sz w:val="24"/>
        </w:rPr>
        <w:t>,</w:t>
      </w:r>
      <w:r>
        <w:rPr>
          <w:rFonts w:ascii="Tahoma" w:hAnsi="Tahoma"/>
          <w:color w:val="0E1115"/>
          <w:spacing w:val="-4"/>
          <w:w w:val="105"/>
          <w:sz w:val="24"/>
        </w:rPr>
        <w:t> </w:t>
      </w:r>
      <w:r>
        <w:rPr>
          <w:color w:val="0E1115"/>
          <w:spacing w:val="-2"/>
          <w:w w:val="105"/>
          <w:sz w:val="24"/>
        </w:rPr>
        <w:t>биокомпостных </w:t>
      </w:r>
      <w:r>
        <w:rPr>
          <w:color w:val="0E1115"/>
          <w:w w:val="105"/>
          <w:sz w:val="24"/>
        </w:rPr>
        <w:t>чаёв </w:t>
      </w:r>
      <w:r>
        <w:rPr>
          <w:rFonts w:ascii="Tahoma" w:hAnsi="Tahoma"/>
          <w:color w:val="0E1115"/>
          <w:w w:val="105"/>
          <w:sz w:val="24"/>
        </w:rPr>
        <w:t>(</w:t>
      </w:r>
      <w:r>
        <w:rPr>
          <w:color w:val="0E1115"/>
          <w:w w:val="105"/>
          <w:sz w:val="24"/>
        </w:rPr>
        <w:t>АКЧ</w:t>
      </w:r>
      <w:r>
        <w:rPr>
          <w:rFonts w:ascii="Tahoma" w:hAnsi="Tahoma"/>
          <w:color w:val="0E1115"/>
          <w:w w:val="105"/>
          <w:sz w:val="24"/>
        </w:rPr>
        <w:t>) </w:t>
      </w:r>
      <w:r>
        <w:rPr>
          <w:color w:val="0E1115"/>
          <w:w w:val="105"/>
          <w:sz w:val="24"/>
        </w:rPr>
        <w:t>для восстановления и активизации почвенной жизни</w:t>
      </w:r>
      <w:r>
        <w:rPr>
          <w:rFonts w:ascii="Tahoma" w:hAnsi="Tahoma"/>
          <w:color w:val="0E1115"/>
          <w:w w:val="105"/>
          <w:sz w:val="24"/>
        </w:rPr>
        <w:t>.</w:t>
      </w:r>
    </w:p>
    <w:p>
      <w:pPr>
        <w:spacing w:before="238"/>
        <w:ind w:left="305" w:right="0" w:firstLine="0"/>
        <w:jc w:val="left"/>
        <w:rPr>
          <w:rFonts w:ascii="Arial" w:hAnsi="Arial"/>
          <w:b/>
          <w:sz w:val="24"/>
        </w:rPr>
      </w:pPr>
      <w:r>
        <w:rPr>
          <w:rFonts w:ascii="Arial" w:hAnsi="Arial"/>
          <w:b/>
          <w:color w:val="0E1115"/>
          <w:spacing w:val="-2"/>
          <w:w w:val="90"/>
          <w:sz w:val="24"/>
        </w:rPr>
        <w:t>Б</w:t>
      </w:r>
      <w:r>
        <w:rPr>
          <w:rFonts w:ascii="Tahoma" w:hAnsi="Tahoma"/>
          <w:b/>
          <w:color w:val="0E1115"/>
          <w:spacing w:val="-2"/>
          <w:w w:val="90"/>
          <w:sz w:val="24"/>
        </w:rPr>
        <w:t>.</w:t>
      </w:r>
      <w:r>
        <w:rPr>
          <w:rFonts w:ascii="Tahoma" w:hAnsi="Tahoma"/>
          <w:b/>
          <w:color w:val="0E1115"/>
          <w:spacing w:val="-7"/>
          <w:w w:val="90"/>
          <w:sz w:val="24"/>
        </w:rPr>
        <w:t> </w:t>
      </w:r>
      <w:r>
        <w:rPr>
          <w:rFonts w:ascii="Arial" w:hAnsi="Arial"/>
          <w:b/>
          <w:color w:val="0E1115"/>
          <w:spacing w:val="-2"/>
          <w:w w:val="90"/>
          <w:sz w:val="24"/>
        </w:rPr>
        <w:t>З</w:t>
      </w:r>
      <w:r>
        <w:rPr>
          <w:rFonts w:ascii="Arial" w:hAnsi="Arial"/>
          <w:b/>
          <w:color w:val="0E1115"/>
          <w:spacing w:val="-2"/>
          <w:w w:val="90"/>
          <w:sz w:val="27"/>
        </w:rPr>
        <w:t>а</w:t>
      </w:r>
      <w:r>
        <w:rPr>
          <w:rFonts w:ascii="Arial" w:hAnsi="Arial"/>
          <w:b/>
          <w:color w:val="0E1115"/>
          <w:spacing w:val="-2"/>
          <w:w w:val="90"/>
          <w:sz w:val="24"/>
        </w:rPr>
        <w:t>щит</w:t>
      </w:r>
      <w:r>
        <w:rPr>
          <w:rFonts w:ascii="Arial" w:hAnsi="Arial"/>
          <w:b/>
          <w:color w:val="0E1115"/>
          <w:spacing w:val="-2"/>
          <w:w w:val="90"/>
          <w:sz w:val="27"/>
        </w:rPr>
        <w:t>а</w:t>
      </w:r>
      <w:r>
        <w:rPr>
          <w:rFonts w:ascii="Arial" w:hAnsi="Arial"/>
          <w:b/>
          <w:color w:val="0E1115"/>
          <w:spacing w:val="-6"/>
          <w:w w:val="90"/>
          <w:sz w:val="27"/>
        </w:rPr>
        <w:t> </w:t>
      </w:r>
      <w:r>
        <w:rPr>
          <w:rFonts w:ascii="Arial" w:hAnsi="Arial"/>
          <w:b/>
          <w:color w:val="0E1115"/>
          <w:spacing w:val="-2"/>
          <w:w w:val="90"/>
          <w:sz w:val="27"/>
        </w:rPr>
        <w:t>рас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ни</w:t>
      </w:r>
      <w:r>
        <w:rPr>
          <w:rFonts w:ascii="Arial" w:hAnsi="Arial"/>
          <w:b/>
          <w:color w:val="0E1115"/>
          <w:spacing w:val="-2"/>
          <w:w w:val="90"/>
          <w:sz w:val="27"/>
        </w:rPr>
        <w:t>й</w:t>
      </w:r>
      <w:r>
        <w:rPr>
          <w:rFonts w:ascii="Arial" w:hAnsi="Arial"/>
          <w:b/>
          <w:color w:val="0E1115"/>
          <w:spacing w:val="-5"/>
          <w:w w:val="90"/>
          <w:sz w:val="27"/>
        </w:rPr>
        <w:t> </w:t>
      </w:r>
      <w:r>
        <w:rPr>
          <w:rFonts w:ascii="Arial" w:hAnsi="Arial"/>
          <w:b/>
          <w:color w:val="0E1115"/>
          <w:spacing w:val="-2"/>
          <w:w w:val="90"/>
          <w:sz w:val="24"/>
        </w:rPr>
        <w:t>и</w:t>
      </w:r>
      <w:r>
        <w:rPr>
          <w:rFonts w:ascii="Arial" w:hAnsi="Arial"/>
          <w:b/>
          <w:color w:val="0E1115"/>
          <w:spacing w:val="-6"/>
          <w:sz w:val="24"/>
        </w:rPr>
        <w:t> </w:t>
      </w:r>
      <w:r>
        <w:rPr>
          <w:rFonts w:ascii="Arial" w:hAnsi="Arial"/>
          <w:b/>
          <w:color w:val="0E1115"/>
          <w:spacing w:val="-2"/>
          <w:w w:val="90"/>
          <w:sz w:val="24"/>
        </w:rPr>
        <w:t>б</w:t>
      </w:r>
      <w:r>
        <w:rPr>
          <w:rFonts w:ascii="Arial" w:hAnsi="Arial"/>
          <w:b/>
          <w:color w:val="0E1115"/>
          <w:spacing w:val="-2"/>
          <w:w w:val="90"/>
          <w:sz w:val="27"/>
        </w:rPr>
        <w:t>ор</w:t>
      </w:r>
      <w:r>
        <w:rPr>
          <w:rFonts w:ascii="Arial" w:hAnsi="Arial"/>
          <w:b/>
          <w:color w:val="0E1115"/>
          <w:spacing w:val="-2"/>
          <w:w w:val="90"/>
          <w:sz w:val="24"/>
        </w:rPr>
        <w:t>ьб</w:t>
      </w:r>
      <w:r>
        <w:rPr>
          <w:rFonts w:ascii="Arial" w:hAnsi="Arial"/>
          <w:b/>
          <w:color w:val="0E1115"/>
          <w:spacing w:val="-2"/>
          <w:w w:val="90"/>
          <w:sz w:val="27"/>
        </w:rPr>
        <w:t>а</w:t>
      </w:r>
      <w:r>
        <w:rPr>
          <w:rFonts w:ascii="Arial" w:hAnsi="Arial"/>
          <w:b/>
          <w:color w:val="0E1115"/>
          <w:spacing w:val="-5"/>
          <w:w w:val="90"/>
          <w:sz w:val="27"/>
        </w:rPr>
        <w:t> </w:t>
      </w:r>
      <w:r>
        <w:rPr>
          <w:rFonts w:ascii="Arial" w:hAnsi="Arial"/>
          <w:b/>
          <w:color w:val="0E1115"/>
          <w:spacing w:val="-2"/>
          <w:w w:val="90"/>
          <w:sz w:val="27"/>
        </w:rPr>
        <w:t>с</w:t>
      </w:r>
      <w:r>
        <w:rPr>
          <w:rFonts w:ascii="Arial" w:hAnsi="Arial"/>
          <w:b/>
          <w:color w:val="0E1115"/>
          <w:spacing w:val="-6"/>
          <w:w w:val="90"/>
          <w:sz w:val="27"/>
        </w:rPr>
        <w:t> </w:t>
      </w:r>
      <w:r>
        <w:rPr>
          <w:rFonts w:ascii="Arial" w:hAnsi="Arial"/>
          <w:b/>
          <w:color w:val="0E1115"/>
          <w:spacing w:val="-2"/>
          <w:w w:val="90"/>
          <w:sz w:val="24"/>
        </w:rPr>
        <w:t>в</w:t>
      </w:r>
      <w:r>
        <w:rPr>
          <w:rFonts w:ascii="Arial" w:hAnsi="Arial"/>
          <w:b/>
          <w:color w:val="0E1115"/>
          <w:spacing w:val="-2"/>
          <w:w w:val="90"/>
          <w:sz w:val="27"/>
        </w:rPr>
        <w:t>ре</w:t>
      </w:r>
      <w:r>
        <w:rPr>
          <w:rFonts w:ascii="Arial" w:hAnsi="Arial"/>
          <w:b/>
          <w:color w:val="0E1115"/>
          <w:spacing w:val="-2"/>
          <w:w w:val="90"/>
          <w:sz w:val="24"/>
        </w:rPr>
        <w:t>дит</w:t>
      </w:r>
      <w:r>
        <w:rPr>
          <w:rFonts w:ascii="Arial" w:hAnsi="Arial"/>
          <w:b/>
          <w:color w:val="0E1115"/>
          <w:spacing w:val="-2"/>
          <w:w w:val="90"/>
          <w:sz w:val="27"/>
        </w:rPr>
        <w:t>е</w:t>
      </w:r>
      <w:r>
        <w:rPr>
          <w:rFonts w:ascii="Arial" w:hAnsi="Arial"/>
          <w:b/>
          <w:color w:val="0E1115"/>
          <w:spacing w:val="-2"/>
          <w:w w:val="90"/>
          <w:sz w:val="24"/>
        </w:rPr>
        <w:t>лями</w:t>
      </w:r>
    </w:p>
    <w:p>
      <w:pPr>
        <w:spacing w:after="0"/>
        <w:jc w:val="left"/>
        <w:rPr>
          <w:rFonts w:ascii="Arial" w:hAnsi="Arial"/>
          <w:b/>
          <w:sz w:val="24"/>
        </w:rPr>
        <w:sectPr>
          <w:pgSz w:w="11900" w:h="16840"/>
          <w:pgMar w:top="0" w:bottom="280" w:left="850" w:right="1133"/>
        </w:sectPr>
      </w:pPr>
    </w:p>
    <w:p>
      <w:pPr>
        <w:pStyle w:val="ListParagraph"/>
        <w:numPr>
          <w:ilvl w:val="0"/>
          <w:numId w:val="178"/>
        </w:numPr>
        <w:tabs>
          <w:tab w:pos="575" w:val="left" w:leader="none"/>
        </w:tabs>
        <w:spacing w:line="240" w:lineRule="auto" w:before="27" w:after="0"/>
        <w:ind w:left="575" w:right="0" w:hanging="255"/>
        <w:jc w:val="left"/>
        <w:rPr>
          <w:rFonts w:ascii="Tahoma" w:hAnsi="Tahoma"/>
          <w:sz w:val="24"/>
        </w:rPr>
      </w:pPr>
      <w:r>
        <w:rPr>
          <w:rFonts w:ascii="Arial" w:hAnsi="Arial"/>
          <w:b/>
          <w:color w:val="0E1115"/>
          <w:spacing w:val="-4"/>
          <w:sz w:val="27"/>
        </w:rPr>
        <w:t>Про</w:t>
      </w:r>
      <w:r>
        <w:rPr>
          <w:rFonts w:ascii="Arial" w:hAnsi="Arial"/>
          <w:b/>
          <w:color w:val="0E1115"/>
          <w:spacing w:val="-4"/>
          <w:sz w:val="24"/>
        </w:rPr>
        <w:t>фил</w:t>
      </w:r>
      <w:r>
        <w:rPr>
          <w:rFonts w:ascii="Arial" w:hAnsi="Arial"/>
          <w:b/>
          <w:color w:val="0E1115"/>
          <w:spacing w:val="-4"/>
          <w:sz w:val="27"/>
        </w:rPr>
        <w:t>а</w:t>
      </w:r>
      <w:r>
        <w:rPr>
          <w:rFonts w:ascii="Arial" w:hAnsi="Arial"/>
          <w:b/>
          <w:color w:val="0E1115"/>
          <w:spacing w:val="-4"/>
          <w:sz w:val="24"/>
        </w:rPr>
        <w:t>ктик</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л</w:t>
      </w:r>
      <w:r>
        <w:rPr>
          <w:rFonts w:ascii="Arial" w:hAnsi="Arial"/>
          <w:b/>
          <w:color w:val="0E1115"/>
          <w:spacing w:val="-4"/>
          <w:sz w:val="27"/>
        </w:rPr>
        <w:t>е</w:t>
      </w:r>
      <w:r>
        <w:rPr>
          <w:rFonts w:ascii="Arial" w:hAnsi="Arial"/>
          <w:b/>
          <w:color w:val="0E1115"/>
          <w:spacing w:val="-4"/>
          <w:sz w:val="24"/>
        </w:rPr>
        <w:t>ч</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4"/>
          <w:sz w:val="24"/>
        </w:rPr>
        <w:t> </w:t>
      </w:r>
      <w:r>
        <w:rPr>
          <w:color w:val="0E1115"/>
          <w:spacing w:val="-4"/>
          <w:sz w:val="24"/>
        </w:rPr>
        <w:t>Создание</w:t>
      </w:r>
      <w:r>
        <w:rPr>
          <w:color w:val="0E1115"/>
          <w:spacing w:val="-8"/>
          <w:sz w:val="24"/>
        </w:rPr>
        <w:t> </w:t>
      </w:r>
      <w:r>
        <w:rPr>
          <w:color w:val="0E1115"/>
          <w:spacing w:val="-4"/>
          <w:sz w:val="24"/>
        </w:rPr>
        <w:t>здоровых</w:t>
      </w:r>
      <w:r>
        <w:rPr>
          <w:rFonts w:ascii="Tahoma" w:hAnsi="Tahoma"/>
          <w:color w:val="0E1115"/>
          <w:spacing w:val="-4"/>
          <w:sz w:val="24"/>
        </w:rPr>
        <w:t>,</w:t>
      </w:r>
      <w:r>
        <w:rPr>
          <w:rFonts w:ascii="Tahoma" w:hAnsi="Tahoma"/>
          <w:color w:val="0E1115"/>
          <w:spacing w:val="-11"/>
          <w:sz w:val="24"/>
        </w:rPr>
        <w:t> </w:t>
      </w:r>
      <w:r>
        <w:rPr>
          <w:color w:val="0E1115"/>
          <w:spacing w:val="-4"/>
          <w:sz w:val="24"/>
        </w:rPr>
        <w:t>сильных</w:t>
      </w:r>
      <w:r>
        <w:rPr>
          <w:color w:val="0E1115"/>
          <w:spacing w:val="-7"/>
          <w:sz w:val="24"/>
        </w:rPr>
        <w:t> </w:t>
      </w:r>
      <w:r>
        <w:rPr>
          <w:color w:val="0E1115"/>
          <w:spacing w:val="-4"/>
          <w:sz w:val="24"/>
        </w:rPr>
        <w:t>растений</w:t>
      </w:r>
      <w:r>
        <w:rPr>
          <w:rFonts w:ascii="Tahoma" w:hAnsi="Tahoma"/>
          <w:color w:val="0E1115"/>
          <w:spacing w:val="-4"/>
          <w:sz w:val="24"/>
        </w:rPr>
        <w:t>,</w:t>
      </w:r>
    </w:p>
    <w:p>
      <w:pPr>
        <w:pStyle w:val="BodyText"/>
        <w:spacing w:line="343" w:lineRule="auto" w:before="123"/>
        <w:ind w:left="575"/>
        <w:rPr>
          <w:rFonts w:ascii="Tahoma" w:hAnsi="Tahoma"/>
        </w:rPr>
      </w:pPr>
      <w:r>
        <w:rPr>
          <w:color w:val="0E1115"/>
        </w:rPr>
        <w:t>устойчивых к болезням и вредителям через правильную агротехнику </w:t>
      </w:r>
      <w:r>
        <w:rPr>
          <w:rFonts w:ascii="Tahoma" w:hAnsi="Tahoma"/>
          <w:color w:val="0E1115"/>
        </w:rPr>
        <w:t>(</w:t>
      </w:r>
      <w:r>
        <w:rPr>
          <w:color w:val="0E1115"/>
        </w:rPr>
        <w:t>здоровые </w:t>
      </w:r>
      <w:r>
        <w:rPr>
          <w:color w:val="0E1115"/>
          <w:w w:val="105"/>
        </w:rPr>
        <w:t>почва</w:t>
      </w:r>
      <w:r>
        <w:rPr>
          <w:rFonts w:ascii="Tahoma" w:hAnsi="Tahoma"/>
          <w:color w:val="0E1115"/>
          <w:w w:val="105"/>
        </w:rPr>
        <w:t>,</w:t>
      </w:r>
      <w:r>
        <w:rPr>
          <w:rFonts w:ascii="Tahoma" w:hAnsi="Tahoma"/>
          <w:color w:val="0E1115"/>
          <w:spacing w:val="-1"/>
          <w:w w:val="105"/>
        </w:rPr>
        <w:t> </w:t>
      </w:r>
      <w:r>
        <w:rPr>
          <w:color w:val="0E1115"/>
          <w:w w:val="105"/>
        </w:rPr>
        <w:t>подходящее место</w:t>
      </w:r>
      <w:r>
        <w:rPr>
          <w:rFonts w:ascii="Tahoma" w:hAnsi="Tahoma"/>
          <w:color w:val="0E1115"/>
          <w:w w:val="105"/>
        </w:rPr>
        <w:t>,</w:t>
      </w:r>
      <w:r>
        <w:rPr>
          <w:rFonts w:ascii="Tahoma" w:hAnsi="Tahoma"/>
          <w:color w:val="0E1115"/>
          <w:spacing w:val="-1"/>
          <w:w w:val="105"/>
        </w:rPr>
        <w:t> </w:t>
      </w:r>
      <w:r>
        <w:rPr>
          <w:color w:val="0E1115"/>
          <w:w w:val="105"/>
        </w:rPr>
        <w:t>правильные предшественники</w:t>
      </w:r>
      <w:r>
        <w:rPr>
          <w:rFonts w:ascii="Tahoma" w:hAnsi="Tahoma"/>
          <w:color w:val="0E1115"/>
          <w:w w:val="105"/>
        </w:rPr>
        <w:t>).</w:t>
      </w:r>
    </w:p>
    <w:p>
      <w:pPr>
        <w:pStyle w:val="ListParagraph"/>
        <w:numPr>
          <w:ilvl w:val="0"/>
          <w:numId w:val="178"/>
        </w:numPr>
        <w:tabs>
          <w:tab w:pos="575" w:val="left" w:leader="none"/>
        </w:tabs>
        <w:spacing w:line="338" w:lineRule="auto" w:before="80" w:after="0"/>
        <w:ind w:left="575" w:right="525" w:hanging="255"/>
        <w:jc w:val="left"/>
        <w:rPr>
          <w:rFonts w:ascii="Tahoma" w:hAnsi="Tahoma"/>
          <w:sz w:val="24"/>
        </w:rPr>
      </w:pPr>
      <w:r>
        <w:rPr>
          <w:rFonts w:ascii="Arial" w:hAnsi="Arial"/>
          <w:b/>
          <w:color w:val="0E1115"/>
          <w:spacing w:val="-2"/>
          <w:sz w:val="27"/>
        </w:rPr>
        <w:t>Се</w:t>
      </w:r>
      <w:r>
        <w:rPr>
          <w:rFonts w:ascii="Arial" w:hAnsi="Arial"/>
          <w:b/>
          <w:color w:val="0E1115"/>
          <w:spacing w:val="-2"/>
          <w:sz w:val="24"/>
        </w:rPr>
        <w:t>в</w:t>
      </w:r>
      <w:r>
        <w:rPr>
          <w:rFonts w:ascii="Arial" w:hAnsi="Arial"/>
          <w:b/>
          <w:color w:val="0E1115"/>
          <w:spacing w:val="-2"/>
          <w:sz w:val="27"/>
        </w:rPr>
        <w:t>оо</w:t>
      </w:r>
      <w:r>
        <w:rPr>
          <w:rFonts w:ascii="Arial" w:hAnsi="Arial"/>
          <w:b/>
          <w:color w:val="0E1115"/>
          <w:spacing w:val="-2"/>
          <w:sz w:val="24"/>
        </w:rPr>
        <w:t>б</w:t>
      </w:r>
      <w:r>
        <w:rPr>
          <w:rFonts w:ascii="Arial" w:hAnsi="Arial"/>
          <w:b/>
          <w:color w:val="0E1115"/>
          <w:spacing w:val="-2"/>
          <w:sz w:val="27"/>
        </w:rPr>
        <w:t>оро</w:t>
      </w:r>
      <w:r>
        <w:rPr>
          <w:rFonts w:ascii="Arial" w:hAnsi="Arial"/>
          <w:b/>
          <w:color w:val="0E1115"/>
          <w:spacing w:val="-2"/>
          <w:sz w:val="24"/>
        </w:rPr>
        <w:t>т</w:t>
      </w:r>
      <w:r>
        <w:rPr>
          <w:rFonts w:ascii="Arial" w:hAnsi="Arial"/>
          <w:b/>
          <w:color w:val="0E1115"/>
          <w:spacing w:val="-15"/>
          <w:sz w:val="24"/>
        </w:rPr>
        <w:t> </w:t>
      </w:r>
      <w:r>
        <w:rPr>
          <w:rFonts w:ascii="Arial" w:hAnsi="Arial"/>
          <w:b/>
          <w:color w:val="0E1115"/>
          <w:spacing w:val="-2"/>
          <w:sz w:val="24"/>
        </w:rPr>
        <w:t>и</w:t>
      </w:r>
      <w:r>
        <w:rPr>
          <w:rFonts w:ascii="Arial" w:hAnsi="Arial"/>
          <w:b/>
          <w:color w:val="0E1115"/>
          <w:spacing w:val="-15"/>
          <w:sz w:val="24"/>
        </w:rPr>
        <w:t> </w:t>
      </w:r>
      <w:r>
        <w:rPr>
          <w:rFonts w:ascii="Arial" w:hAnsi="Arial"/>
          <w:b/>
          <w:color w:val="0E1115"/>
          <w:spacing w:val="-2"/>
          <w:sz w:val="27"/>
        </w:rPr>
        <w:t>с</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ш</w:t>
      </w:r>
      <w:r>
        <w:rPr>
          <w:rFonts w:ascii="Arial" w:hAnsi="Arial"/>
          <w:b/>
          <w:color w:val="0E1115"/>
          <w:spacing w:val="-2"/>
          <w:sz w:val="27"/>
        </w:rPr>
        <w:t>а</w:t>
      </w:r>
      <w:r>
        <w:rPr>
          <w:rFonts w:ascii="Arial" w:hAnsi="Arial"/>
          <w:b/>
          <w:color w:val="0E1115"/>
          <w:spacing w:val="-2"/>
          <w:sz w:val="24"/>
        </w:rPr>
        <w:t>нны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оса</w:t>
      </w:r>
      <w:r>
        <w:rPr>
          <w:rFonts w:ascii="Arial" w:hAnsi="Arial"/>
          <w:b/>
          <w:color w:val="0E1115"/>
          <w:spacing w:val="-2"/>
          <w:sz w:val="24"/>
        </w:rPr>
        <w:t>дки</w:t>
      </w:r>
      <w:r>
        <w:rPr>
          <w:rFonts w:ascii="Tahoma" w:hAnsi="Tahoma"/>
          <w:b/>
          <w:color w:val="0E1115"/>
          <w:spacing w:val="-2"/>
          <w:sz w:val="24"/>
        </w:rPr>
        <w:t>:</w:t>
      </w:r>
      <w:r>
        <w:rPr>
          <w:rFonts w:ascii="Tahoma" w:hAnsi="Tahoma"/>
          <w:b/>
          <w:color w:val="0E1115"/>
          <w:spacing w:val="-15"/>
          <w:sz w:val="24"/>
        </w:rPr>
        <w:t> </w:t>
      </w:r>
      <w:r>
        <w:rPr>
          <w:color w:val="0E1115"/>
          <w:spacing w:val="-2"/>
          <w:sz w:val="24"/>
        </w:rPr>
        <w:t>Чередование</w:t>
      </w:r>
      <w:r>
        <w:rPr>
          <w:color w:val="0E1115"/>
          <w:spacing w:val="-16"/>
          <w:sz w:val="24"/>
        </w:rPr>
        <w:t> </w:t>
      </w:r>
      <w:r>
        <w:rPr>
          <w:color w:val="0E1115"/>
          <w:spacing w:val="-2"/>
          <w:sz w:val="24"/>
        </w:rPr>
        <w:t>культур</w:t>
      </w:r>
      <w:r>
        <w:rPr>
          <w:color w:val="0E1115"/>
          <w:spacing w:val="-16"/>
          <w:sz w:val="24"/>
        </w:rPr>
        <w:t> </w:t>
      </w:r>
      <w:r>
        <w:rPr>
          <w:color w:val="0E1115"/>
          <w:spacing w:val="-2"/>
          <w:sz w:val="24"/>
        </w:rPr>
        <w:t>на</w:t>
      </w:r>
      <w:r>
        <w:rPr>
          <w:color w:val="0E1115"/>
          <w:spacing w:val="-16"/>
          <w:sz w:val="24"/>
        </w:rPr>
        <w:t> </w:t>
      </w:r>
      <w:r>
        <w:rPr>
          <w:color w:val="0E1115"/>
          <w:spacing w:val="-2"/>
          <w:sz w:val="24"/>
        </w:rPr>
        <w:t>грядке</w:t>
      </w:r>
      <w:r>
        <w:rPr>
          <w:color w:val="0E1115"/>
          <w:spacing w:val="-16"/>
          <w:sz w:val="24"/>
        </w:rPr>
        <w:t> </w:t>
      </w:r>
      <w:r>
        <w:rPr>
          <w:color w:val="0E1115"/>
          <w:spacing w:val="-2"/>
          <w:sz w:val="24"/>
        </w:rPr>
        <w:t>и</w:t>
      </w:r>
      <w:r>
        <w:rPr>
          <w:color w:val="0E1115"/>
          <w:spacing w:val="-17"/>
          <w:sz w:val="24"/>
        </w:rPr>
        <w:t> </w:t>
      </w:r>
      <w:r>
        <w:rPr>
          <w:color w:val="0E1115"/>
          <w:spacing w:val="-2"/>
          <w:sz w:val="24"/>
        </w:rPr>
        <w:t>их </w:t>
      </w:r>
      <w:r>
        <w:rPr>
          <w:color w:val="0E1115"/>
          <w:sz w:val="24"/>
        </w:rPr>
        <w:t>совместная посадка сбивает с толку вредителей</w:t>
      </w:r>
      <w:r>
        <w:rPr>
          <w:rFonts w:ascii="Tahoma" w:hAnsi="Tahoma"/>
          <w:color w:val="0E1115"/>
          <w:sz w:val="24"/>
        </w:rPr>
        <w:t>, </w:t>
      </w:r>
      <w:r>
        <w:rPr>
          <w:color w:val="0E1115"/>
          <w:sz w:val="24"/>
        </w:rPr>
        <w:t>предотвращает </w:t>
      </w:r>
      <w:r>
        <w:rPr>
          <w:color w:val="0E1115"/>
          <w:sz w:val="24"/>
        </w:rPr>
        <w:t>истощение почвы и распространение болезней</w:t>
      </w:r>
      <w:r>
        <w:rPr>
          <w:rFonts w:ascii="Tahoma" w:hAnsi="Tahoma"/>
          <w:color w:val="0E1115"/>
          <w:sz w:val="24"/>
        </w:rPr>
        <w:t>.</w:t>
      </w:r>
    </w:p>
    <w:p>
      <w:pPr>
        <w:pStyle w:val="ListParagraph"/>
        <w:numPr>
          <w:ilvl w:val="1"/>
          <w:numId w:val="178"/>
        </w:numPr>
        <w:tabs>
          <w:tab w:pos="845" w:val="left" w:leader="none"/>
        </w:tabs>
        <w:spacing w:line="336" w:lineRule="auto" w:before="118" w:after="0"/>
        <w:ind w:left="845" w:right="197" w:hanging="263"/>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ер</w:t>
      </w:r>
      <w:r>
        <w:rPr>
          <w:rFonts w:ascii="Tahoma" w:hAnsi="Tahoma"/>
          <w:b/>
          <w:color w:val="0E1115"/>
          <w:sz w:val="24"/>
        </w:rPr>
        <w:t>: </w:t>
      </w:r>
      <w:r>
        <w:rPr>
          <w:color w:val="0E1115"/>
          <w:sz w:val="24"/>
        </w:rPr>
        <w:t>Посадка бархатцев и календулы для отпугивания нематод</w:t>
      </w:r>
      <w:r>
        <w:rPr>
          <w:rFonts w:ascii="Tahoma" w:hAnsi="Tahoma"/>
          <w:color w:val="0E1115"/>
          <w:sz w:val="24"/>
        </w:rPr>
        <w:t>; </w:t>
      </w:r>
      <w:r>
        <w:rPr>
          <w:color w:val="0E1115"/>
          <w:sz w:val="24"/>
        </w:rPr>
        <w:t>моркови </w:t>
      </w:r>
      <w:r>
        <w:rPr>
          <w:color w:val="0E1115"/>
          <w:w w:val="105"/>
          <w:sz w:val="24"/>
        </w:rPr>
        <w:t>и лука для защиты от морковной и луковой мухи</w:t>
      </w:r>
      <w:r>
        <w:rPr>
          <w:rFonts w:ascii="Tahoma" w:hAnsi="Tahoma"/>
          <w:color w:val="0E1115"/>
          <w:w w:val="105"/>
          <w:sz w:val="24"/>
        </w:rPr>
        <w:t>.</w:t>
      </w:r>
    </w:p>
    <w:p>
      <w:pPr>
        <w:pStyle w:val="ListParagraph"/>
        <w:numPr>
          <w:ilvl w:val="0"/>
          <w:numId w:val="178"/>
        </w:numPr>
        <w:tabs>
          <w:tab w:pos="575" w:val="left" w:leader="none"/>
        </w:tabs>
        <w:spacing w:line="338" w:lineRule="auto" w:before="86" w:after="0"/>
        <w:ind w:left="575" w:right="87" w:hanging="255"/>
        <w:jc w:val="left"/>
        <w:rPr>
          <w:rFonts w:ascii="Tahoma" w:hAnsi="Tahoma"/>
          <w:sz w:val="24"/>
        </w:rPr>
      </w:pPr>
      <w:r>
        <w:rPr>
          <w:rFonts w:ascii="Arial" w:hAnsi="Arial"/>
          <w:b/>
          <w:color w:val="0E1115"/>
          <w:spacing w:val="-10"/>
          <w:sz w:val="27"/>
        </w:rPr>
        <w:t>Пр</w:t>
      </w:r>
      <w:r>
        <w:rPr>
          <w:rFonts w:ascii="Arial" w:hAnsi="Arial"/>
          <w:b/>
          <w:color w:val="0E1115"/>
          <w:spacing w:val="-10"/>
          <w:sz w:val="24"/>
        </w:rPr>
        <w:t>ивл</w:t>
      </w:r>
      <w:r>
        <w:rPr>
          <w:rFonts w:ascii="Arial" w:hAnsi="Arial"/>
          <w:b/>
          <w:color w:val="0E1115"/>
          <w:spacing w:val="-10"/>
          <w:sz w:val="27"/>
        </w:rPr>
        <w:t>е</w:t>
      </w:r>
      <w:r>
        <w:rPr>
          <w:rFonts w:ascii="Arial" w:hAnsi="Arial"/>
          <w:b/>
          <w:color w:val="0E1115"/>
          <w:spacing w:val="-10"/>
          <w:sz w:val="24"/>
        </w:rPr>
        <w:t>ч</w:t>
      </w:r>
      <w:r>
        <w:rPr>
          <w:rFonts w:ascii="Arial" w:hAnsi="Arial"/>
          <w:b/>
          <w:color w:val="0E1115"/>
          <w:spacing w:val="-10"/>
          <w:sz w:val="27"/>
        </w:rPr>
        <w:t>е</w:t>
      </w:r>
      <w:r>
        <w:rPr>
          <w:rFonts w:ascii="Arial" w:hAnsi="Arial"/>
          <w:b/>
          <w:color w:val="0E1115"/>
          <w:spacing w:val="-10"/>
          <w:sz w:val="24"/>
        </w:rPr>
        <w:t>ни</w:t>
      </w:r>
      <w:r>
        <w:rPr>
          <w:rFonts w:ascii="Arial" w:hAnsi="Arial"/>
          <w:b/>
          <w:color w:val="0E1115"/>
          <w:spacing w:val="-10"/>
          <w:sz w:val="27"/>
        </w:rPr>
        <w:t>е </w:t>
      </w:r>
      <w:r>
        <w:rPr>
          <w:rFonts w:ascii="Arial" w:hAnsi="Arial"/>
          <w:b/>
          <w:color w:val="0E1115"/>
          <w:spacing w:val="-10"/>
          <w:sz w:val="24"/>
        </w:rPr>
        <w:t>п</w:t>
      </w:r>
      <w:r>
        <w:rPr>
          <w:rFonts w:ascii="Arial" w:hAnsi="Arial"/>
          <w:b/>
          <w:color w:val="0E1115"/>
          <w:spacing w:val="-10"/>
          <w:sz w:val="27"/>
        </w:rPr>
        <w:t>о</w:t>
      </w:r>
      <w:r>
        <w:rPr>
          <w:rFonts w:ascii="Arial" w:hAnsi="Arial"/>
          <w:b/>
          <w:color w:val="0E1115"/>
          <w:spacing w:val="-10"/>
          <w:sz w:val="24"/>
        </w:rPr>
        <w:t>л</w:t>
      </w:r>
      <w:r>
        <w:rPr>
          <w:rFonts w:ascii="Arial" w:hAnsi="Arial"/>
          <w:b/>
          <w:color w:val="0E1115"/>
          <w:spacing w:val="-10"/>
          <w:sz w:val="27"/>
        </w:rPr>
        <w:t>е</w:t>
      </w:r>
      <w:r>
        <w:rPr>
          <w:rFonts w:ascii="Arial" w:hAnsi="Arial"/>
          <w:b/>
          <w:color w:val="0E1115"/>
          <w:spacing w:val="-10"/>
          <w:sz w:val="24"/>
        </w:rPr>
        <w:t>зны</w:t>
      </w:r>
      <w:r>
        <w:rPr>
          <w:rFonts w:ascii="Arial" w:hAnsi="Arial"/>
          <w:b/>
          <w:color w:val="0E1115"/>
          <w:spacing w:val="-10"/>
          <w:sz w:val="27"/>
        </w:rPr>
        <w:t>х </w:t>
      </w:r>
      <w:r>
        <w:rPr>
          <w:rFonts w:ascii="Arial" w:hAnsi="Arial"/>
          <w:b/>
          <w:color w:val="0E1115"/>
          <w:spacing w:val="-10"/>
          <w:sz w:val="24"/>
        </w:rPr>
        <w:t>н</w:t>
      </w:r>
      <w:r>
        <w:rPr>
          <w:rFonts w:ascii="Arial" w:hAnsi="Arial"/>
          <w:b/>
          <w:color w:val="0E1115"/>
          <w:spacing w:val="-10"/>
          <w:sz w:val="27"/>
        </w:rPr>
        <w:t>асе</w:t>
      </w:r>
      <w:r>
        <w:rPr>
          <w:rFonts w:ascii="Arial" w:hAnsi="Arial"/>
          <w:b/>
          <w:color w:val="0E1115"/>
          <w:spacing w:val="-10"/>
          <w:sz w:val="24"/>
        </w:rPr>
        <w:t>к</w:t>
      </w:r>
      <w:r>
        <w:rPr>
          <w:rFonts w:ascii="Arial" w:hAnsi="Arial"/>
          <w:b/>
          <w:color w:val="0E1115"/>
          <w:spacing w:val="-10"/>
          <w:sz w:val="27"/>
        </w:rPr>
        <w:t>о</w:t>
      </w:r>
      <w:r>
        <w:rPr>
          <w:rFonts w:ascii="Arial" w:hAnsi="Arial"/>
          <w:b/>
          <w:color w:val="0E1115"/>
          <w:spacing w:val="-10"/>
          <w:sz w:val="24"/>
        </w:rPr>
        <w:t>мы</w:t>
      </w:r>
      <w:r>
        <w:rPr>
          <w:rFonts w:ascii="Arial" w:hAnsi="Arial"/>
          <w:b/>
          <w:color w:val="0E1115"/>
          <w:spacing w:val="-10"/>
          <w:sz w:val="27"/>
        </w:rPr>
        <w:t>х </w:t>
      </w:r>
      <w:r>
        <w:rPr>
          <w:rFonts w:ascii="Tahoma" w:hAnsi="Tahoma"/>
          <w:b/>
          <w:color w:val="0E1115"/>
          <w:spacing w:val="-10"/>
          <w:sz w:val="24"/>
        </w:rPr>
        <w:t>(</w:t>
      </w:r>
      <w:r>
        <w:rPr>
          <w:rFonts w:ascii="Arial" w:hAnsi="Arial"/>
          <w:b/>
          <w:color w:val="0E1115"/>
          <w:spacing w:val="-10"/>
          <w:sz w:val="24"/>
        </w:rPr>
        <w:t>энт</w:t>
      </w:r>
      <w:r>
        <w:rPr>
          <w:rFonts w:ascii="Arial" w:hAnsi="Arial"/>
          <w:b/>
          <w:color w:val="0E1115"/>
          <w:spacing w:val="-10"/>
          <w:sz w:val="27"/>
        </w:rPr>
        <w:t>о</w:t>
      </w:r>
      <w:r>
        <w:rPr>
          <w:rFonts w:ascii="Arial" w:hAnsi="Arial"/>
          <w:b/>
          <w:color w:val="0E1115"/>
          <w:spacing w:val="-10"/>
          <w:sz w:val="24"/>
        </w:rPr>
        <w:t>м</w:t>
      </w:r>
      <w:r>
        <w:rPr>
          <w:rFonts w:ascii="Arial" w:hAnsi="Arial"/>
          <w:b/>
          <w:color w:val="0E1115"/>
          <w:spacing w:val="-10"/>
          <w:sz w:val="27"/>
        </w:rPr>
        <w:t>о</w:t>
      </w:r>
      <w:r>
        <w:rPr>
          <w:rFonts w:ascii="Arial" w:hAnsi="Arial"/>
          <w:b/>
          <w:color w:val="0E1115"/>
          <w:spacing w:val="-10"/>
          <w:sz w:val="24"/>
        </w:rPr>
        <w:t>ф</w:t>
      </w:r>
      <w:r>
        <w:rPr>
          <w:rFonts w:ascii="Arial" w:hAnsi="Arial"/>
          <w:b/>
          <w:color w:val="0E1115"/>
          <w:spacing w:val="-10"/>
          <w:sz w:val="27"/>
        </w:rPr>
        <w:t>а</w:t>
      </w:r>
      <w:r>
        <w:rPr>
          <w:rFonts w:ascii="Arial" w:hAnsi="Arial"/>
          <w:b/>
          <w:color w:val="0E1115"/>
          <w:spacing w:val="-10"/>
          <w:sz w:val="24"/>
        </w:rPr>
        <w:t>г</w:t>
      </w:r>
      <w:r>
        <w:rPr>
          <w:rFonts w:ascii="Arial" w:hAnsi="Arial"/>
          <w:b/>
          <w:color w:val="0E1115"/>
          <w:spacing w:val="-10"/>
          <w:sz w:val="27"/>
        </w:rPr>
        <w:t>о</w:t>
      </w:r>
      <w:r>
        <w:rPr>
          <w:rFonts w:ascii="Arial" w:hAnsi="Arial"/>
          <w:b/>
          <w:color w:val="0E1115"/>
          <w:spacing w:val="-10"/>
          <w:sz w:val="24"/>
        </w:rPr>
        <w:t>в</w:t>
      </w:r>
      <w:r>
        <w:rPr>
          <w:rFonts w:ascii="Tahoma" w:hAnsi="Tahoma"/>
          <w:b/>
          <w:color w:val="0E1115"/>
          <w:spacing w:val="-10"/>
          <w:sz w:val="24"/>
        </w:rPr>
        <w:t>):</w:t>
      </w:r>
      <w:r>
        <w:rPr>
          <w:rFonts w:ascii="Tahoma" w:hAnsi="Tahoma"/>
          <w:b/>
          <w:color w:val="0E1115"/>
          <w:sz w:val="24"/>
        </w:rPr>
        <w:t> </w:t>
      </w:r>
      <w:r>
        <w:rPr>
          <w:color w:val="0E1115"/>
          <w:spacing w:val="-10"/>
          <w:sz w:val="24"/>
        </w:rPr>
        <w:t>Создание</w:t>
      </w:r>
      <w:r>
        <w:rPr>
          <w:color w:val="0E1115"/>
          <w:sz w:val="24"/>
        </w:rPr>
        <w:t> </w:t>
      </w:r>
      <w:r>
        <w:rPr>
          <w:color w:val="0E1115"/>
          <w:spacing w:val="-10"/>
          <w:sz w:val="24"/>
        </w:rPr>
        <w:t>цветущих</w:t>
      </w:r>
      <w:r>
        <w:rPr>
          <w:color w:val="0E1115"/>
          <w:sz w:val="24"/>
        </w:rPr>
        <w:t> </w:t>
      </w:r>
      <w:r>
        <w:rPr>
          <w:color w:val="0E1115"/>
          <w:spacing w:val="-10"/>
          <w:sz w:val="24"/>
        </w:rPr>
        <w:t>лужаек</w:t>
      </w:r>
      <w:r>
        <w:rPr>
          <w:color w:val="0E1115"/>
          <w:sz w:val="24"/>
        </w:rPr>
        <w:t> </w:t>
      </w:r>
      <w:r>
        <w:rPr>
          <w:color w:val="0E1115"/>
          <w:spacing w:val="-10"/>
          <w:sz w:val="24"/>
        </w:rPr>
        <w:t>с </w:t>
      </w:r>
      <w:r>
        <w:rPr>
          <w:color w:val="0E1115"/>
          <w:sz w:val="24"/>
        </w:rPr>
        <w:t>нектароносами </w:t>
      </w:r>
      <w:r>
        <w:rPr>
          <w:rFonts w:ascii="Tahoma" w:hAnsi="Tahoma"/>
          <w:color w:val="0E1115"/>
          <w:sz w:val="24"/>
        </w:rPr>
        <w:t>(</w:t>
      </w:r>
      <w:r>
        <w:rPr>
          <w:color w:val="0E1115"/>
          <w:sz w:val="24"/>
        </w:rPr>
        <w:t>укроп</w:t>
      </w:r>
      <w:r>
        <w:rPr>
          <w:rFonts w:ascii="Tahoma" w:hAnsi="Tahoma"/>
          <w:color w:val="0E1115"/>
          <w:sz w:val="24"/>
        </w:rPr>
        <w:t>, </w:t>
      </w:r>
      <w:r>
        <w:rPr>
          <w:color w:val="0E1115"/>
          <w:sz w:val="24"/>
        </w:rPr>
        <w:t>фацелия</w:t>
      </w:r>
      <w:r>
        <w:rPr>
          <w:rFonts w:ascii="Tahoma" w:hAnsi="Tahoma"/>
          <w:color w:val="0E1115"/>
          <w:sz w:val="24"/>
        </w:rPr>
        <w:t>, </w:t>
      </w:r>
      <w:r>
        <w:rPr>
          <w:color w:val="0E1115"/>
          <w:sz w:val="24"/>
        </w:rPr>
        <w:t>гречиха</w:t>
      </w:r>
      <w:r>
        <w:rPr>
          <w:rFonts w:ascii="Tahoma" w:hAnsi="Tahoma"/>
          <w:color w:val="0E1115"/>
          <w:sz w:val="24"/>
        </w:rPr>
        <w:t>) </w:t>
      </w:r>
      <w:r>
        <w:rPr>
          <w:color w:val="0E1115"/>
          <w:sz w:val="24"/>
        </w:rPr>
        <w:t>для привлечения божьих коровок</w:t>
      </w:r>
      <w:r>
        <w:rPr>
          <w:rFonts w:ascii="Tahoma" w:hAnsi="Tahoma"/>
          <w:color w:val="0E1115"/>
          <w:sz w:val="24"/>
        </w:rPr>
        <w:t>, </w:t>
      </w:r>
      <w:r>
        <w:rPr>
          <w:color w:val="0E1115"/>
          <w:sz w:val="24"/>
        </w:rPr>
        <w:t>златоглазок</w:t>
      </w:r>
      <w:r>
        <w:rPr>
          <w:rFonts w:ascii="Tahoma" w:hAnsi="Tahoma"/>
          <w:color w:val="0E1115"/>
          <w:sz w:val="24"/>
        </w:rPr>
        <w:t>, </w:t>
      </w:r>
      <w:r>
        <w:rPr>
          <w:color w:val="0E1115"/>
          <w:sz w:val="24"/>
        </w:rPr>
        <w:t>хищных ос</w:t>
      </w:r>
      <w:r>
        <w:rPr>
          <w:rFonts w:ascii="Tahoma" w:hAnsi="Tahoma"/>
          <w:color w:val="0E1115"/>
          <w:sz w:val="24"/>
        </w:rPr>
        <w:t>.</w:t>
      </w:r>
    </w:p>
    <w:p>
      <w:pPr>
        <w:pStyle w:val="ListParagraph"/>
        <w:numPr>
          <w:ilvl w:val="0"/>
          <w:numId w:val="178"/>
        </w:numPr>
        <w:tabs>
          <w:tab w:pos="575" w:val="left" w:leader="none"/>
        </w:tabs>
        <w:spacing w:line="338" w:lineRule="auto" w:before="88" w:after="0"/>
        <w:ind w:left="575" w:right="797" w:hanging="255"/>
        <w:jc w:val="left"/>
        <w:rPr>
          <w:rFonts w:ascii="Tahoma" w:hAnsi="Tahoma"/>
          <w:sz w:val="24"/>
        </w:rPr>
      </w:pPr>
      <w:r>
        <w:rPr>
          <w:rFonts w:ascii="Arial" w:hAnsi="Arial"/>
          <w:b/>
          <w:color w:val="0E1115"/>
          <w:sz w:val="24"/>
        </w:rPr>
        <w:t>Би</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гич</w:t>
      </w:r>
      <w:r>
        <w:rPr>
          <w:rFonts w:ascii="Arial" w:hAnsi="Arial"/>
          <w:b/>
          <w:color w:val="0E1115"/>
          <w:sz w:val="27"/>
        </w:rPr>
        <w:t>ес</w:t>
      </w:r>
      <w:r>
        <w:rPr>
          <w:rFonts w:ascii="Arial" w:hAnsi="Arial"/>
          <w:b/>
          <w:color w:val="0E1115"/>
          <w:sz w:val="24"/>
        </w:rPr>
        <w:t>ки</w:t>
      </w:r>
      <w:r>
        <w:rPr>
          <w:rFonts w:ascii="Arial" w:hAnsi="Arial"/>
          <w:b/>
          <w:color w:val="0E1115"/>
          <w:sz w:val="27"/>
        </w:rPr>
        <w:t>е</w:t>
      </w:r>
      <w:r>
        <w:rPr>
          <w:rFonts w:ascii="Arial" w:hAnsi="Arial"/>
          <w:b/>
          <w:color w:val="0E1115"/>
          <w:spacing w:val="-19"/>
          <w:sz w:val="27"/>
        </w:rPr>
        <w:t> </w:t>
      </w:r>
      <w:r>
        <w:rPr>
          <w:rFonts w:ascii="Arial" w:hAnsi="Arial"/>
          <w:b/>
          <w:color w:val="0E1115"/>
          <w:sz w:val="27"/>
        </w:rPr>
        <w:t>сре</w:t>
      </w:r>
      <w:r>
        <w:rPr>
          <w:rFonts w:ascii="Arial" w:hAnsi="Arial"/>
          <w:b/>
          <w:color w:val="0E1115"/>
          <w:sz w:val="24"/>
        </w:rPr>
        <w:t>д</w:t>
      </w:r>
      <w:r>
        <w:rPr>
          <w:rFonts w:ascii="Arial" w:hAnsi="Arial"/>
          <w:b/>
          <w:color w:val="0E1115"/>
          <w:sz w:val="27"/>
        </w:rPr>
        <w:t>с</w:t>
      </w:r>
      <w:r>
        <w:rPr>
          <w:rFonts w:ascii="Arial" w:hAnsi="Arial"/>
          <w:b/>
          <w:color w:val="0E1115"/>
          <w:sz w:val="24"/>
        </w:rPr>
        <w:t>тв</w:t>
      </w:r>
      <w:r>
        <w:rPr>
          <w:rFonts w:ascii="Arial" w:hAnsi="Arial"/>
          <w:b/>
          <w:color w:val="0E1115"/>
          <w:sz w:val="27"/>
        </w:rPr>
        <w:t>а</w:t>
      </w:r>
      <w:r>
        <w:rPr>
          <w:rFonts w:ascii="Arial" w:hAnsi="Arial"/>
          <w:b/>
          <w:color w:val="0E1115"/>
          <w:spacing w:val="-19"/>
          <w:sz w:val="27"/>
        </w:rPr>
        <w:t> </w:t>
      </w:r>
      <w:r>
        <w:rPr>
          <w:rFonts w:ascii="Arial" w:hAnsi="Arial"/>
          <w:b/>
          <w:color w:val="0E1115"/>
          <w:sz w:val="24"/>
        </w:rPr>
        <w:t>з</w:t>
      </w:r>
      <w:r>
        <w:rPr>
          <w:rFonts w:ascii="Arial" w:hAnsi="Arial"/>
          <w:b/>
          <w:color w:val="0E1115"/>
          <w:sz w:val="27"/>
        </w:rPr>
        <w:t>а</w:t>
      </w:r>
      <w:r>
        <w:rPr>
          <w:rFonts w:ascii="Arial" w:hAnsi="Arial"/>
          <w:b/>
          <w:color w:val="0E1115"/>
          <w:sz w:val="24"/>
        </w:rPr>
        <w:t>щиты</w:t>
      </w:r>
      <w:r>
        <w:rPr>
          <w:rFonts w:ascii="Tahoma" w:hAnsi="Tahoma"/>
          <w:b/>
          <w:color w:val="0E1115"/>
          <w:sz w:val="24"/>
        </w:rPr>
        <w:t>:</w:t>
      </w:r>
      <w:r>
        <w:rPr>
          <w:rFonts w:ascii="Tahoma" w:hAnsi="Tahoma"/>
          <w:b/>
          <w:color w:val="0E1115"/>
          <w:spacing w:val="-13"/>
          <w:sz w:val="24"/>
        </w:rPr>
        <w:t> </w:t>
      </w:r>
      <w:r>
        <w:rPr>
          <w:color w:val="0E1115"/>
          <w:sz w:val="24"/>
        </w:rPr>
        <w:t>Использование</w:t>
      </w:r>
      <w:r>
        <w:rPr>
          <w:color w:val="0E1115"/>
          <w:spacing w:val="-11"/>
          <w:sz w:val="24"/>
        </w:rPr>
        <w:t> </w:t>
      </w:r>
      <w:r>
        <w:rPr>
          <w:color w:val="0E1115"/>
          <w:sz w:val="24"/>
        </w:rPr>
        <w:t>растительных</w:t>
      </w:r>
      <w:r>
        <w:rPr>
          <w:color w:val="0E1115"/>
          <w:spacing w:val="-12"/>
          <w:sz w:val="24"/>
        </w:rPr>
        <w:t> </w:t>
      </w:r>
      <w:r>
        <w:rPr>
          <w:color w:val="0E1115"/>
          <w:sz w:val="24"/>
        </w:rPr>
        <w:t>настоев </w:t>
      </w:r>
      <w:r>
        <w:rPr>
          <w:rFonts w:ascii="Tahoma" w:hAnsi="Tahoma"/>
          <w:color w:val="0E1115"/>
          <w:sz w:val="24"/>
        </w:rPr>
        <w:t>(</w:t>
      </w:r>
      <w:r>
        <w:rPr>
          <w:color w:val="0E1115"/>
          <w:sz w:val="24"/>
        </w:rPr>
        <w:t>полынь</w:t>
      </w:r>
      <w:r>
        <w:rPr>
          <w:rFonts w:ascii="Tahoma" w:hAnsi="Tahoma"/>
          <w:color w:val="0E1115"/>
          <w:sz w:val="24"/>
        </w:rPr>
        <w:t>, </w:t>
      </w:r>
      <w:r>
        <w:rPr>
          <w:color w:val="0E1115"/>
          <w:sz w:val="24"/>
        </w:rPr>
        <w:t>пижма</w:t>
      </w:r>
      <w:r>
        <w:rPr>
          <w:rFonts w:ascii="Tahoma" w:hAnsi="Tahoma"/>
          <w:color w:val="0E1115"/>
          <w:sz w:val="24"/>
        </w:rPr>
        <w:t>, </w:t>
      </w:r>
      <w:r>
        <w:rPr>
          <w:color w:val="0E1115"/>
          <w:sz w:val="24"/>
        </w:rPr>
        <w:t>крапива</w:t>
      </w:r>
      <w:r>
        <w:rPr>
          <w:rFonts w:ascii="Tahoma" w:hAnsi="Tahoma"/>
          <w:color w:val="0E1115"/>
          <w:sz w:val="24"/>
        </w:rPr>
        <w:t>), </w:t>
      </w:r>
      <w:r>
        <w:rPr>
          <w:color w:val="0E1115"/>
          <w:sz w:val="24"/>
        </w:rPr>
        <w:t>бактериальных препаратов </w:t>
      </w:r>
      <w:r>
        <w:rPr>
          <w:rFonts w:ascii="Tahoma" w:hAnsi="Tahoma"/>
          <w:color w:val="0E1115"/>
          <w:sz w:val="24"/>
        </w:rPr>
        <w:t>(</w:t>
      </w:r>
      <w:r>
        <w:rPr>
          <w:color w:val="0E1115"/>
          <w:sz w:val="24"/>
        </w:rPr>
        <w:t>Битоксибациллин</w:t>
      </w:r>
      <w:r>
        <w:rPr>
          <w:rFonts w:ascii="Tahoma" w:hAnsi="Tahoma"/>
          <w:color w:val="0E1115"/>
          <w:sz w:val="24"/>
        </w:rPr>
        <w:t>, </w:t>
      </w:r>
      <w:r>
        <w:rPr>
          <w:color w:val="0E1115"/>
          <w:sz w:val="24"/>
        </w:rPr>
        <w:t>Лепидоцид</w:t>
      </w:r>
      <w:r>
        <w:rPr>
          <w:rFonts w:ascii="Tahoma" w:hAnsi="Tahoma"/>
          <w:color w:val="0E1115"/>
          <w:sz w:val="24"/>
        </w:rPr>
        <w:t>), </w:t>
      </w:r>
      <w:r>
        <w:rPr>
          <w:color w:val="0E1115"/>
          <w:sz w:val="24"/>
        </w:rPr>
        <w:t>механических барьеров </w:t>
      </w:r>
      <w:r>
        <w:rPr>
          <w:rFonts w:ascii="Tahoma" w:hAnsi="Tahoma"/>
          <w:color w:val="0E1115"/>
          <w:sz w:val="24"/>
        </w:rPr>
        <w:t>(</w:t>
      </w:r>
      <w:r>
        <w:rPr>
          <w:color w:val="0E1115"/>
          <w:sz w:val="24"/>
        </w:rPr>
        <w:t>сетки</w:t>
      </w:r>
      <w:r>
        <w:rPr>
          <w:rFonts w:ascii="Tahoma" w:hAnsi="Tahoma"/>
          <w:color w:val="0E1115"/>
          <w:sz w:val="24"/>
        </w:rPr>
        <w:t>, </w:t>
      </w:r>
      <w:r>
        <w:rPr>
          <w:color w:val="0E1115"/>
          <w:sz w:val="24"/>
        </w:rPr>
        <w:t>ловчие пояса</w:t>
      </w:r>
      <w:r>
        <w:rPr>
          <w:rFonts w:ascii="Tahoma" w:hAnsi="Tahoma"/>
          <w:color w:val="0E1115"/>
          <w:sz w:val="24"/>
        </w:rPr>
        <w:t>).</w:t>
      </w:r>
    </w:p>
    <w:p>
      <w:pPr>
        <w:spacing w:before="238"/>
        <w:ind w:left="305" w:right="0" w:firstLine="0"/>
        <w:jc w:val="left"/>
        <w:rPr>
          <w:rFonts w:ascii="Arial" w:hAnsi="Arial"/>
          <w:b/>
          <w:sz w:val="24"/>
        </w:rPr>
      </w:pPr>
      <w:r>
        <w:rPr>
          <w:rFonts w:ascii="Arial" w:hAnsi="Arial"/>
          <w:b/>
          <w:color w:val="0E1115"/>
          <w:w w:val="90"/>
          <w:sz w:val="27"/>
        </w:rPr>
        <w:t>В</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4"/>
        </w:rPr>
        <w:t>Уд</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ре</w:t>
      </w:r>
      <w:r>
        <w:rPr>
          <w:rFonts w:ascii="Arial" w:hAnsi="Arial"/>
          <w:b/>
          <w:color w:val="0E1115"/>
          <w:w w:val="90"/>
          <w:sz w:val="24"/>
        </w:rPr>
        <w:t>ния</w:t>
      </w:r>
      <w:r>
        <w:rPr>
          <w:rFonts w:ascii="Arial" w:hAnsi="Arial"/>
          <w:b/>
          <w:color w:val="0E1115"/>
          <w:spacing w:val="-5"/>
          <w:w w:val="90"/>
          <w:sz w:val="24"/>
        </w:rPr>
        <w:t> </w:t>
      </w:r>
      <w:r>
        <w:rPr>
          <w:rFonts w:ascii="Arial" w:hAnsi="Arial"/>
          <w:b/>
          <w:color w:val="0E1115"/>
          <w:w w:val="90"/>
          <w:sz w:val="24"/>
        </w:rPr>
        <w:t>и</w:t>
      </w:r>
      <w:r>
        <w:rPr>
          <w:rFonts w:ascii="Arial" w:hAnsi="Arial"/>
          <w:b/>
          <w:color w:val="0E1115"/>
          <w:spacing w:val="-5"/>
          <w:w w:val="90"/>
          <w:sz w:val="24"/>
        </w:rPr>
        <w:t> </w:t>
      </w:r>
      <w:r>
        <w:rPr>
          <w:rFonts w:ascii="Arial" w:hAnsi="Arial"/>
          <w:b/>
          <w:color w:val="0E1115"/>
          <w:spacing w:val="-2"/>
          <w:w w:val="90"/>
          <w:sz w:val="24"/>
        </w:rPr>
        <w:t>п</w:t>
      </w:r>
      <w:r>
        <w:rPr>
          <w:rFonts w:ascii="Arial" w:hAnsi="Arial"/>
          <w:b/>
          <w:color w:val="0E1115"/>
          <w:spacing w:val="-2"/>
          <w:w w:val="90"/>
          <w:sz w:val="27"/>
        </w:rPr>
        <w:t>о</w:t>
      </w:r>
      <w:r>
        <w:rPr>
          <w:rFonts w:ascii="Arial" w:hAnsi="Arial"/>
          <w:b/>
          <w:color w:val="0E1115"/>
          <w:spacing w:val="-2"/>
          <w:w w:val="90"/>
          <w:sz w:val="24"/>
        </w:rPr>
        <w:t>дк</w:t>
      </w:r>
      <w:r>
        <w:rPr>
          <w:rFonts w:ascii="Arial" w:hAnsi="Arial"/>
          <w:b/>
          <w:color w:val="0E1115"/>
          <w:spacing w:val="-2"/>
          <w:w w:val="90"/>
          <w:sz w:val="27"/>
        </w:rPr>
        <w:t>ор</w:t>
      </w:r>
      <w:r>
        <w:rPr>
          <w:rFonts w:ascii="Arial" w:hAnsi="Arial"/>
          <w:b/>
          <w:color w:val="0E1115"/>
          <w:spacing w:val="-2"/>
          <w:w w:val="90"/>
          <w:sz w:val="24"/>
        </w:rPr>
        <w:t>мки</w:t>
      </w:r>
    </w:p>
    <w:p>
      <w:pPr>
        <w:pStyle w:val="ListParagraph"/>
        <w:numPr>
          <w:ilvl w:val="0"/>
          <w:numId w:val="178"/>
        </w:numPr>
        <w:tabs>
          <w:tab w:pos="575" w:val="left" w:leader="none"/>
        </w:tabs>
        <w:spacing w:line="240" w:lineRule="auto" w:before="229" w:after="0"/>
        <w:ind w:left="575" w:right="0" w:hanging="255"/>
        <w:jc w:val="left"/>
        <w:rPr>
          <w:rFonts w:ascii="Tahoma" w:hAnsi="Tahoma"/>
          <w:sz w:val="24"/>
        </w:rPr>
      </w:pPr>
      <w:r>
        <w:rPr>
          <w:rFonts w:ascii="Arial" w:hAnsi="Arial"/>
          <w:b/>
          <w:color w:val="0E1115"/>
          <w:w w:val="90"/>
          <w:sz w:val="27"/>
        </w:rPr>
        <w:t>По</w:t>
      </w:r>
      <w:r>
        <w:rPr>
          <w:rFonts w:ascii="Arial" w:hAnsi="Arial"/>
          <w:b/>
          <w:color w:val="0E1115"/>
          <w:w w:val="90"/>
          <w:sz w:val="24"/>
        </w:rPr>
        <w:t>лны</w:t>
      </w:r>
      <w:r>
        <w:rPr>
          <w:rFonts w:ascii="Arial" w:hAnsi="Arial"/>
          <w:b/>
          <w:color w:val="0E1115"/>
          <w:w w:val="90"/>
          <w:sz w:val="27"/>
        </w:rPr>
        <w:t>й</w:t>
      </w:r>
      <w:r>
        <w:rPr>
          <w:rFonts w:ascii="Arial" w:hAnsi="Arial"/>
          <w:b/>
          <w:color w:val="0E1115"/>
          <w:spacing w:val="6"/>
          <w:sz w:val="27"/>
        </w:rPr>
        <w:t> </w:t>
      </w:r>
      <w:r>
        <w:rPr>
          <w:rFonts w:ascii="Arial" w:hAnsi="Arial"/>
          <w:b/>
          <w:color w:val="0E1115"/>
          <w:w w:val="90"/>
          <w:sz w:val="27"/>
        </w:rPr>
        <w:t>о</w:t>
      </w:r>
      <w:r>
        <w:rPr>
          <w:rFonts w:ascii="Arial" w:hAnsi="Arial"/>
          <w:b/>
          <w:color w:val="0E1115"/>
          <w:w w:val="90"/>
          <w:sz w:val="24"/>
        </w:rPr>
        <w:t>тк</w:t>
      </w:r>
      <w:r>
        <w:rPr>
          <w:rFonts w:ascii="Arial" w:hAnsi="Arial"/>
          <w:b/>
          <w:color w:val="0E1115"/>
          <w:w w:val="90"/>
          <w:sz w:val="27"/>
        </w:rPr>
        <w:t>а</w:t>
      </w:r>
      <w:r>
        <w:rPr>
          <w:rFonts w:ascii="Arial" w:hAnsi="Arial"/>
          <w:b/>
          <w:color w:val="0E1115"/>
          <w:w w:val="90"/>
          <w:sz w:val="24"/>
        </w:rPr>
        <w:t>з</w:t>
      </w:r>
      <w:r>
        <w:rPr>
          <w:rFonts w:ascii="Arial" w:hAnsi="Arial"/>
          <w:b/>
          <w:color w:val="0E1115"/>
          <w:spacing w:val="15"/>
          <w:sz w:val="24"/>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14"/>
          <w:sz w:val="24"/>
        </w:rPr>
        <w:t> </w:t>
      </w:r>
      <w:r>
        <w:rPr>
          <w:rFonts w:ascii="Arial" w:hAnsi="Arial"/>
          <w:b/>
          <w:color w:val="0E1115"/>
          <w:w w:val="90"/>
          <w:sz w:val="27"/>
        </w:rPr>
        <w:t>с</w:t>
      </w:r>
      <w:r>
        <w:rPr>
          <w:rFonts w:ascii="Arial" w:hAnsi="Arial"/>
          <w:b/>
          <w:color w:val="0E1115"/>
          <w:w w:val="90"/>
          <w:sz w:val="24"/>
        </w:rPr>
        <w:t>инт</w:t>
      </w:r>
      <w:r>
        <w:rPr>
          <w:rFonts w:ascii="Arial" w:hAnsi="Arial"/>
          <w:b/>
          <w:color w:val="0E1115"/>
          <w:w w:val="90"/>
          <w:sz w:val="27"/>
        </w:rPr>
        <w:t>е</w:t>
      </w:r>
      <w:r>
        <w:rPr>
          <w:rFonts w:ascii="Arial" w:hAnsi="Arial"/>
          <w:b/>
          <w:color w:val="0E1115"/>
          <w:w w:val="90"/>
          <w:sz w:val="24"/>
        </w:rPr>
        <w:t>тич</w:t>
      </w:r>
      <w:r>
        <w:rPr>
          <w:rFonts w:ascii="Arial" w:hAnsi="Arial"/>
          <w:b/>
          <w:color w:val="0E1115"/>
          <w:w w:val="90"/>
          <w:sz w:val="27"/>
        </w:rPr>
        <w:t>ес</w:t>
      </w:r>
      <w:r>
        <w:rPr>
          <w:rFonts w:ascii="Arial" w:hAnsi="Arial"/>
          <w:b/>
          <w:color w:val="0E1115"/>
          <w:w w:val="90"/>
          <w:sz w:val="24"/>
        </w:rPr>
        <w:t>ки</w:t>
      </w:r>
      <w:r>
        <w:rPr>
          <w:rFonts w:ascii="Arial" w:hAnsi="Arial"/>
          <w:b/>
          <w:color w:val="0E1115"/>
          <w:w w:val="90"/>
          <w:sz w:val="27"/>
        </w:rPr>
        <w:t>х</w:t>
      </w:r>
      <w:r>
        <w:rPr>
          <w:rFonts w:ascii="Arial" w:hAnsi="Arial"/>
          <w:b/>
          <w:color w:val="0E1115"/>
          <w:spacing w:val="7"/>
          <w:sz w:val="27"/>
        </w:rPr>
        <w:t> </w:t>
      </w:r>
      <w:r>
        <w:rPr>
          <w:rFonts w:ascii="Arial" w:hAnsi="Arial"/>
          <w:b/>
          <w:color w:val="0E1115"/>
          <w:w w:val="90"/>
          <w:sz w:val="24"/>
        </w:rPr>
        <w:t>мин</w:t>
      </w:r>
      <w:r>
        <w:rPr>
          <w:rFonts w:ascii="Arial" w:hAnsi="Arial"/>
          <w:b/>
          <w:color w:val="0E1115"/>
          <w:w w:val="90"/>
          <w:sz w:val="27"/>
        </w:rPr>
        <w:t>ера</w:t>
      </w:r>
      <w:r>
        <w:rPr>
          <w:rFonts w:ascii="Arial" w:hAnsi="Arial"/>
          <w:b/>
          <w:color w:val="0E1115"/>
          <w:w w:val="90"/>
          <w:sz w:val="24"/>
        </w:rPr>
        <w:t>льны</w:t>
      </w:r>
      <w:r>
        <w:rPr>
          <w:rFonts w:ascii="Arial" w:hAnsi="Arial"/>
          <w:b/>
          <w:color w:val="0E1115"/>
          <w:w w:val="90"/>
          <w:sz w:val="27"/>
        </w:rPr>
        <w:t>х</w:t>
      </w:r>
      <w:r>
        <w:rPr>
          <w:rFonts w:ascii="Arial" w:hAnsi="Arial"/>
          <w:b/>
          <w:color w:val="0E1115"/>
          <w:spacing w:val="6"/>
          <w:sz w:val="27"/>
        </w:rPr>
        <w:t> </w:t>
      </w:r>
      <w:r>
        <w:rPr>
          <w:rFonts w:ascii="Arial" w:hAnsi="Arial"/>
          <w:b/>
          <w:color w:val="0E1115"/>
          <w:w w:val="90"/>
          <w:sz w:val="27"/>
        </w:rPr>
        <w:t>у</w:t>
      </w:r>
      <w:r>
        <w:rPr>
          <w:rFonts w:ascii="Arial" w:hAnsi="Arial"/>
          <w:b/>
          <w:color w:val="0E1115"/>
          <w:w w:val="90"/>
          <w:sz w:val="24"/>
        </w:rPr>
        <w:t>д</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ре</w:t>
      </w:r>
      <w:r>
        <w:rPr>
          <w:rFonts w:ascii="Arial" w:hAnsi="Arial"/>
          <w:b/>
          <w:color w:val="0E1115"/>
          <w:w w:val="90"/>
          <w:sz w:val="24"/>
        </w:rPr>
        <w:t>ни</w:t>
      </w:r>
      <w:r>
        <w:rPr>
          <w:rFonts w:ascii="Arial" w:hAnsi="Arial"/>
          <w:b/>
          <w:color w:val="0E1115"/>
          <w:w w:val="90"/>
          <w:sz w:val="27"/>
        </w:rPr>
        <w:t>й</w:t>
      </w:r>
      <w:r>
        <w:rPr>
          <w:rFonts w:ascii="Tahoma" w:hAnsi="Tahoma"/>
          <w:b/>
          <w:color w:val="0E1115"/>
          <w:w w:val="90"/>
          <w:sz w:val="24"/>
        </w:rPr>
        <w:t>.</w:t>
      </w:r>
      <w:r>
        <w:rPr>
          <w:rFonts w:ascii="Tahoma" w:hAnsi="Tahoma"/>
          <w:b/>
          <w:color w:val="0E1115"/>
          <w:spacing w:val="21"/>
          <w:sz w:val="24"/>
        </w:rPr>
        <w:t> </w:t>
      </w:r>
      <w:r>
        <w:rPr>
          <w:color w:val="0E1115"/>
          <w:w w:val="90"/>
          <w:sz w:val="24"/>
        </w:rPr>
        <w:t>Они</w:t>
      </w:r>
      <w:r>
        <w:rPr>
          <w:color w:val="0E1115"/>
          <w:spacing w:val="20"/>
          <w:sz w:val="24"/>
        </w:rPr>
        <w:t> </w:t>
      </w:r>
      <w:r>
        <w:rPr>
          <w:rFonts w:ascii="Tahoma" w:hAnsi="Tahoma"/>
          <w:color w:val="0E1115"/>
          <w:spacing w:val="-2"/>
          <w:w w:val="90"/>
          <w:sz w:val="24"/>
        </w:rPr>
        <w:t>"</w:t>
      </w:r>
      <w:r>
        <w:rPr>
          <w:color w:val="0E1115"/>
          <w:spacing w:val="-2"/>
          <w:w w:val="90"/>
          <w:sz w:val="24"/>
        </w:rPr>
        <w:t>засаливают</w:t>
      </w:r>
      <w:r>
        <w:rPr>
          <w:rFonts w:ascii="Tahoma" w:hAnsi="Tahoma"/>
          <w:color w:val="0E1115"/>
          <w:spacing w:val="-2"/>
          <w:w w:val="90"/>
          <w:sz w:val="24"/>
        </w:rPr>
        <w:t>"</w:t>
      </w:r>
    </w:p>
    <w:p>
      <w:pPr>
        <w:pStyle w:val="BodyText"/>
        <w:spacing w:before="123"/>
        <w:ind w:left="575"/>
        <w:rPr>
          <w:rFonts w:ascii="Tahoma" w:hAnsi="Tahoma"/>
        </w:rPr>
      </w:pPr>
      <w:r>
        <w:rPr>
          <w:color w:val="0E1115"/>
        </w:rPr>
        <w:t>почву</w:t>
      </w:r>
      <w:r>
        <w:rPr>
          <w:rFonts w:ascii="Tahoma" w:hAnsi="Tahoma"/>
          <w:color w:val="0E1115"/>
        </w:rPr>
        <w:t>,</w:t>
      </w:r>
      <w:r>
        <w:rPr>
          <w:rFonts w:ascii="Tahoma" w:hAnsi="Tahoma"/>
          <w:color w:val="0E1115"/>
          <w:spacing w:val="16"/>
        </w:rPr>
        <w:t> </w:t>
      </w:r>
      <w:r>
        <w:rPr>
          <w:color w:val="0E1115"/>
        </w:rPr>
        <w:t>угнетают</w:t>
      </w:r>
      <w:r>
        <w:rPr>
          <w:color w:val="0E1115"/>
          <w:spacing w:val="21"/>
        </w:rPr>
        <w:t> </w:t>
      </w:r>
      <w:r>
        <w:rPr>
          <w:color w:val="0E1115"/>
        </w:rPr>
        <w:t>почвенную</w:t>
      </w:r>
      <w:r>
        <w:rPr>
          <w:color w:val="0E1115"/>
          <w:spacing w:val="20"/>
        </w:rPr>
        <w:t> </w:t>
      </w:r>
      <w:r>
        <w:rPr>
          <w:color w:val="0E1115"/>
        </w:rPr>
        <w:t>жизнь</w:t>
      </w:r>
      <w:r>
        <w:rPr>
          <w:color w:val="0E1115"/>
          <w:spacing w:val="20"/>
        </w:rPr>
        <w:t> </w:t>
      </w:r>
      <w:r>
        <w:rPr>
          <w:color w:val="0E1115"/>
        </w:rPr>
        <w:t>и</w:t>
      </w:r>
      <w:r>
        <w:rPr>
          <w:color w:val="0E1115"/>
          <w:spacing w:val="20"/>
        </w:rPr>
        <w:t> </w:t>
      </w:r>
      <w:r>
        <w:rPr>
          <w:color w:val="0E1115"/>
        </w:rPr>
        <w:t>приводят</w:t>
      </w:r>
      <w:r>
        <w:rPr>
          <w:color w:val="0E1115"/>
          <w:spacing w:val="20"/>
        </w:rPr>
        <w:t> </w:t>
      </w:r>
      <w:r>
        <w:rPr>
          <w:color w:val="0E1115"/>
        </w:rPr>
        <w:t>к</w:t>
      </w:r>
      <w:r>
        <w:rPr>
          <w:color w:val="0E1115"/>
          <w:spacing w:val="20"/>
        </w:rPr>
        <w:t> </w:t>
      </w:r>
      <w:r>
        <w:rPr>
          <w:color w:val="0E1115"/>
        </w:rPr>
        <w:t>дисбалансу</w:t>
      </w:r>
      <w:r>
        <w:rPr>
          <w:color w:val="0E1115"/>
          <w:spacing w:val="20"/>
        </w:rPr>
        <w:t> </w:t>
      </w:r>
      <w:r>
        <w:rPr>
          <w:color w:val="0E1115"/>
        </w:rPr>
        <w:t>питания</w:t>
      </w:r>
      <w:r>
        <w:rPr>
          <w:color w:val="0E1115"/>
          <w:spacing w:val="20"/>
        </w:rPr>
        <w:t> </w:t>
      </w:r>
      <w:r>
        <w:rPr>
          <w:color w:val="0E1115"/>
          <w:spacing w:val="-2"/>
        </w:rPr>
        <w:t>растений</w:t>
      </w:r>
      <w:r>
        <w:rPr>
          <w:rFonts w:ascii="Tahoma" w:hAnsi="Tahoma"/>
          <w:color w:val="0E1115"/>
          <w:spacing w:val="-2"/>
        </w:rPr>
        <w:t>.</w:t>
      </w:r>
    </w:p>
    <w:p>
      <w:pPr>
        <w:pStyle w:val="ListParagraph"/>
        <w:numPr>
          <w:ilvl w:val="0"/>
          <w:numId w:val="178"/>
        </w:numPr>
        <w:tabs>
          <w:tab w:pos="575" w:val="left" w:leader="none"/>
        </w:tabs>
        <w:spacing w:line="240" w:lineRule="auto" w:before="203" w:after="0"/>
        <w:ind w:left="575" w:right="0" w:hanging="255"/>
        <w:jc w:val="left"/>
        <w:rPr>
          <w:rFonts w:ascii="Tahoma" w:hAnsi="Tahoma"/>
          <w:b/>
          <w:sz w:val="24"/>
        </w:rPr>
      </w:pPr>
      <w:r>
        <w:rPr>
          <w:rFonts w:ascii="Arial" w:hAnsi="Arial"/>
          <w:b/>
          <w:color w:val="0E1115"/>
          <w:spacing w:val="2"/>
          <w:w w:val="85"/>
          <w:sz w:val="24"/>
        </w:rPr>
        <w:t>И</w:t>
      </w:r>
      <w:r>
        <w:rPr>
          <w:rFonts w:ascii="Arial" w:hAnsi="Arial"/>
          <w:b/>
          <w:color w:val="0E1115"/>
          <w:spacing w:val="2"/>
          <w:w w:val="85"/>
          <w:sz w:val="27"/>
        </w:rPr>
        <w:t>с</w:t>
      </w:r>
      <w:r>
        <w:rPr>
          <w:rFonts w:ascii="Arial" w:hAnsi="Arial"/>
          <w:b/>
          <w:color w:val="0E1115"/>
          <w:spacing w:val="2"/>
          <w:w w:val="85"/>
          <w:sz w:val="24"/>
        </w:rPr>
        <w:t>п</w:t>
      </w:r>
      <w:r>
        <w:rPr>
          <w:rFonts w:ascii="Arial" w:hAnsi="Arial"/>
          <w:b/>
          <w:color w:val="0E1115"/>
          <w:spacing w:val="2"/>
          <w:w w:val="85"/>
          <w:sz w:val="27"/>
        </w:rPr>
        <w:t>о</w:t>
      </w:r>
      <w:r>
        <w:rPr>
          <w:rFonts w:ascii="Arial" w:hAnsi="Arial"/>
          <w:b/>
          <w:color w:val="0E1115"/>
          <w:spacing w:val="2"/>
          <w:w w:val="85"/>
          <w:sz w:val="24"/>
        </w:rPr>
        <w:t>льз</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а</w:t>
      </w:r>
      <w:r>
        <w:rPr>
          <w:rFonts w:ascii="Arial" w:hAnsi="Arial"/>
          <w:b/>
          <w:color w:val="0E1115"/>
          <w:spacing w:val="2"/>
          <w:w w:val="85"/>
          <w:sz w:val="24"/>
        </w:rPr>
        <w:t>ни</w:t>
      </w:r>
      <w:r>
        <w:rPr>
          <w:rFonts w:ascii="Arial" w:hAnsi="Arial"/>
          <w:b/>
          <w:color w:val="0E1115"/>
          <w:spacing w:val="2"/>
          <w:w w:val="85"/>
          <w:sz w:val="27"/>
        </w:rPr>
        <w:t>е</w:t>
      </w:r>
      <w:r>
        <w:rPr>
          <w:rFonts w:ascii="Arial" w:hAnsi="Arial"/>
          <w:b/>
          <w:color w:val="0E1115"/>
          <w:spacing w:val="40"/>
          <w:sz w:val="27"/>
        </w:rPr>
        <w:t> </w:t>
      </w:r>
      <w:r>
        <w:rPr>
          <w:rFonts w:ascii="Arial" w:hAnsi="Arial"/>
          <w:b/>
          <w:color w:val="0E1115"/>
          <w:spacing w:val="2"/>
          <w:w w:val="85"/>
          <w:sz w:val="27"/>
        </w:rPr>
        <w:t>ор</w:t>
      </w:r>
      <w:r>
        <w:rPr>
          <w:rFonts w:ascii="Arial" w:hAnsi="Arial"/>
          <w:b/>
          <w:color w:val="0E1115"/>
          <w:spacing w:val="2"/>
          <w:w w:val="85"/>
          <w:sz w:val="24"/>
        </w:rPr>
        <w:t>г</w:t>
      </w:r>
      <w:r>
        <w:rPr>
          <w:rFonts w:ascii="Arial" w:hAnsi="Arial"/>
          <w:b/>
          <w:color w:val="0E1115"/>
          <w:spacing w:val="2"/>
          <w:w w:val="85"/>
          <w:sz w:val="27"/>
        </w:rPr>
        <w:t>а</w:t>
      </w:r>
      <w:r>
        <w:rPr>
          <w:rFonts w:ascii="Arial" w:hAnsi="Arial"/>
          <w:b/>
          <w:color w:val="0E1115"/>
          <w:spacing w:val="2"/>
          <w:w w:val="85"/>
          <w:sz w:val="24"/>
        </w:rPr>
        <w:t>нич</w:t>
      </w:r>
      <w:r>
        <w:rPr>
          <w:rFonts w:ascii="Arial" w:hAnsi="Arial"/>
          <w:b/>
          <w:color w:val="0E1115"/>
          <w:spacing w:val="2"/>
          <w:w w:val="85"/>
          <w:sz w:val="27"/>
        </w:rPr>
        <w:t>ес</w:t>
      </w:r>
      <w:r>
        <w:rPr>
          <w:rFonts w:ascii="Arial" w:hAnsi="Arial"/>
          <w:b/>
          <w:color w:val="0E1115"/>
          <w:spacing w:val="2"/>
          <w:w w:val="85"/>
          <w:sz w:val="24"/>
        </w:rPr>
        <w:t>ки</w:t>
      </w:r>
      <w:r>
        <w:rPr>
          <w:rFonts w:ascii="Arial" w:hAnsi="Arial"/>
          <w:b/>
          <w:color w:val="0E1115"/>
          <w:spacing w:val="2"/>
          <w:w w:val="85"/>
          <w:sz w:val="27"/>
        </w:rPr>
        <w:t>х</w:t>
      </w:r>
      <w:r>
        <w:rPr>
          <w:rFonts w:ascii="Arial" w:hAnsi="Arial"/>
          <w:b/>
          <w:color w:val="0E1115"/>
          <w:spacing w:val="40"/>
          <w:sz w:val="27"/>
        </w:rPr>
        <w:t> </w:t>
      </w:r>
      <w:r>
        <w:rPr>
          <w:rFonts w:ascii="Arial" w:hAnsi="Arial"/>
          <w:b/>
          <w:color w:val="0E1115"/>
          <w:spacing w:val="-2"/>
          <w:w w:val="85"/>
          <w:sz w:val="27"/>
        </w:rPr>
        <w:t>у</w:t>
      </w:r>
      <w:r>
        <w:rPr>
          <w:rFonts w:ascii="Arial" w:hAnsi="Arial"/>
          <w:b/>
          <w:color w:val="0E1115"/>
          <w:spacing w:val="-2"/>
          <w:w w:val="85"/>
          <w:sz w:val="24"/>
        </w:rPr>
        <w:t>д</w:t>
      </w:r>
      <w:r>
        <w:rPr>
          <w:rFonts w:ascii="Arial" w:hAnsi="Arial"/>
          <w:b/>
          <w:color w:val="0E1115"/>
          <w:spacing w:val="-2"/>
          <w:w w:val="85"/>
          <w:sz w:val="27"/>
        </w:rPr>
        <w:t>о</w:t>
      </w:r>
      <w:r>
        <w:rPr>
          <w:rFonts w:ascii="Arial" w:hAnsi="Arial"/>
          <w:b/>
          <w:color w:val="0E1115"/>
          <w:spacing w:val="-2"/>
          <w:w w:val="85"/>
          <w:sz w:val="24"/>
        </w:rPr>
        <w:t>б</w:t>
      </w:r>
      <w:r>
        <w:rPr>
          <w:rFonts w:ascii="Arial" w:hAnsi="Arial"/>
          <w:b/>
          <w:color w:val="0E1115"/>
          <w:spacing w:val="-2"/>
          <w:w w:val="85"/>
          <w:sz w:val="27"/>
        </w:rPr>
        <w:t>ре</w:t>
      </w:r>
      <w:r>
        <w:rPr>
          <w:rFonts w:ascii="Arial" w:hAnsi="Arial"/>
          <w:b/>
          <w:color w:val="0E1115"/>
          <w:spacing w:val="-2"/>
          <w:w w:val="85"/>
          <w:sz w:val="24"/>
        </w:rPr>
        <w:t>ни</w:t>
      </w:r>
      <w:r>
        <w:rPr>
          <w:rFonts w:ascii="Arial" w:hAnsi="Arial"/>
          <w:b/>
          <w:color w:val="0E1115"/>
          <w:spacing w:val="-2"/>
          <w:w w:val="85"/>
          <w:sz w:val="27"/>
        </w:rPr>
        <w:t>й</w:t>
      </w:r>
      <w:r>
        <w:rPr>
          <w:rFonts w:ascii="Tahoma" w:hAnsi="Tahoma"/>
          <w:b/>
          <w:color w:val="0E1115"/>
          <w:spacing w:val="-2"/>
          <w:w w:val="85"/>
          <w:sz w:val="24"/>
        </w:rPr>
        <w:t>:</w:t>
      </w:r>
    </w:p>
    <w:p>
      <w:pPr>
        <w:pStyle w:val="ListParagraph"/>
        <w:numPr>
          <w:ilvl w:val="1"/>
          <w:numId w:val="178"/>
        </w:numPr>
        <w:tabs>
          <w:tab w:pos="844" w:val="left" w:leader="none"/>
        </w:tabs>
        <w:spacing w:line="240" w:lineRule="auto" w:before="230" w:after="0"/>
        <w:ind w:left="844" w:right="0" w:hanging="262"/>
        <w:jc w:val="left"/>
        <w:rPr>
          <w:rFonts w:ascii="Tahoma" w:hAnsi="Tahoma"/>
          <w:sz w:val="24"/>
        </w:rPr>
      </w:pPr>
      <w:r>
        <w:rPr>
          <w:rFonts w:ascii="Arial" w:hAnsi="Arial"/>
          <w:b/>
          <w:color w:val="0E1115"/>
          <w:sz w:val="27"/>
        </w:rPr>
        <w:t>Ко</w:t>
      </w:r>
      <w:r>
        <w:rPr>
          <w:rFonts w:ascii="Arial" w:hAnsi="Arial"/>
          <w:b/>
          <w:color w:val="0E1115"/>
          <w:sz w:val="24"/>
        </w:rPr>
        <w:t>мп</w:t>
      </w:r>
      <w:r>
        <w:rPr>
          <w:rFonts w:ascii="Arial" w:hAnsi="Arial"/>
          <w:b/>
          <w:color w:val="0E1115"/>
          <w:sz w:val="27"/>
        </w:rPr>
        <w:t>ос</w:t>
      </w:r>
      <w:r>
        <w:rPr>
          <w:rFonts w:ascii="Arial" w:hAnsi="Arial"/>
          <w:b/>
          <w:color w:val="0E1115"/>
          <w:sz w:val="24"/>
        </w:rPr>
        <w:t>т</w:t>
      </w:r>
      <w:r>
        <w:rPr>
          <w:rFonts w:ascii="Arial" w:hAnsi="Arial"/>
          <w:b/>
          <w:color w:val="0E1115"/>
          <w:spacing w:val="-3"/>
          <w:sz w:val="24"/>
        </w:rPr>
        <w:t> </w:t>
      </w:r>
      <w:r>
        <w:rPr>
          <w:rFonts w:ascii="Tahoma" w:hAnsi="Tahoma"/>
          <w:color w:val="0E1115"/>
          <w:sz w:val="24"/>
        </w:rPr>
        <w:t>—</w:t>
      </w:r>
      <w:r>
        <w:rPr>
          <w:rFonts w:ascii="Tahoma" w:hAnsi="Tahoma"/>
          <w:color w:val="0E1115"/>
          <w:spacing w:val="-10"/>
          <w:sz w:val="24"/>
        </w:rPr>
        <w:t> </w:t>
      </w:r>
      <w:r>
        <w:rPr>
          <w:color w:val="0E1115"/>
          <w:sz w:val="24"/>
        </w:rPr>
        <w:t>основное</w:t>
      </w:r>
      <w:r>
        <w:rPr>
          <w:color w:val="0E1115"/>
          <w:spacing w:val="-7"/>
          <w:sz w:val="24"/>
        </w:rPr>
        <w:t> </w:t>
      </w:r>
      <w:r>
        <w:rPr>
          <w:color w:val="0E1115"/>
          <w:sz w:val="24"/>
        </w:rPr>
        <w:t>универсальное</w:t>
      </w:r>
      <w:r>
        <w:rPr>
          <w:color w:val="0E1115"/>
          <w:spacing w:val="-7"/>
          <w:sz w:val="24"/>
        </w:rPr>
        <w:t> </w:t>
      </w:r>
      <w:r>
        <w:rPr>
          <w:color w:val="0E1115"/>
          <w:spacing w:val="-2"/>
          <w:sz w:val="24"/>
        </w:rPr>
        <w:t>удобрение</w:t>
      </w:r>
      <w:r>
        <w:rPr>
          <w:rFonts w:ascii="Tahoma" w:hAnsi="Tahoma"/>
          <w:color w:val="0E1115"/>
          <w:spacing w:val="-2"/>
          <w:sz w:val="24"/>
        </w:rPr>
        <w:t>.</w:t>
      </w:r>
    </w:p>
    <w:p>
      <w:pPr>
        <w:pStyle w:val="ListParagraph"/>
        <w:numPr>
          <w:ilvl w:val="1"/>
          <w:numId w:val="178"/>
        </w:numPr>
        <w:tabs>
          <w:tab w:pos="845" w:val="left" w:leader="none"/>
        </w:tabs>
        <w:spacing w:line="336" w:lineRule="auto" w:before="199" w:after="0"/>
        <w:ind w:left="845" w:right="857" w:hanging="263"/>
        <w:jc w:val="left"/>
        <w:rPr>
          <w:rFonts w:ascii="Tahoma" w:hAnsi="Tahoma"/>
          <w:sz w:val="24"/>
        </w:rPr>
      </w:pPr>
      <w:r>
        <w:rPr>
          <w:rFonts w:ascii="Arial" w:hAnsi="Arial"/>
          <w:b/>
          <w:color w:val="0E1115"/>
          <w:spacing w:val="-4"/>
          <w:sz w:val="27"/>
        </w:rPr>
        <w:t>Пере</w:t>
      </w:r>
      <w:r>
        <w:rPr>
          <w:rFonts w:ascii="Arial" w:hAnsi="Arial"/>
          <w:b/>
          <w:color w:val="0E1115"/>
          <w:spacing w:val="-4"/>
          <w:sz w:val="24"/>
        </w:rPr>
        <w:t>гн</w:t>
      </w:r>
      <w:r>
        <w:rPr>
          <w:rFonts w:ascii="Arial" w:hAnsi="Arial"/>
          <w:b/>
          <w:color w:val="0E1115"/>
          <w:spacing w:val="-4"/>
          <w:sz w:val="27"/>
        </w:rPr>
        <w:t>ой</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4"/>
        </w:rPr>
        <w:t>з</w:t>
      </w:r>
      <w:r>
        <w:rPr>
          <w:rFonts w:ascii="Arial" w:hAnsi="Arial"/>
          <w:b/>
          <w:color w:val="0E1115"/>
          <w:spacing w:val="-4"/>
          <w:sz w:val="27"/>
        </w:rPr>
        <w:t>ре</w:t>
      </w:r>
      <w:r>
        <w:rPr>
          <w:rFonts w:ascii="Arial" w:hAnsi="Arial"/>
          <w:b/>
          <w:color w:val="0E1115"/>
          <w:spacing w:val="-4"/>
          <w:sz w:val="24"/>
        </w:rPr>
        <w:t>лы</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в</w:t>
      </w:r>
      <w:r>
        <w:rPr>
          <w:rFonts w:ascii="Arial" w:hAnsi="Arial"/>
          <w:b/>
          <w:color w:val="0E1115"/>
          <w:spacing w:val="-4"/>
          <w:sz w:val="27"/>
        </w:rPr>
        <w:t>о</w:t>
      </w:r>
      <w:r>
        <w:rPr>
          <w:rFonts w:ascii="Arial" w:hAnsi="Arial"/>
          <w:b/>
          <w:color w:val="0E1115"/>
          <w:spacing w:val="-4"/>
          <w:sz w:val="24"/>
        </w:rPr>
        <w:t>з</w:t>
      </w:r>
      <w:r>
        <w:rPr>
          <w:rFonts w:ascii="Tahoma" w:hAnsi="Tahoma"/>
          <w:b/>
          <w:color w:val="0E1115"/>
          <w:spacing w:val="-4"/>
          <w:sz w:val="24"/>
        </w:rPr>
        <w:t>)</w:t>
      </w:r>
      <w:r>
        <w:rPr>
          <w:rFonts w:ascii="Tahoma" w:hAnsi="Tahoma"/>
          <w:b/>
          <w:color w:val="0E1115"/>
          <w:spacing w:val="-14"/>
          <w:sz w:val="24"/>
        </w:rPr>
        <w:t> </w:t>
      </w:r>
      <w:r>
        <w:rPr>
          <w:rFonts w:ascii="Tahoma" w:hAnsi="Tahoma"/>
          <w:color w:val="0E1115"/>
          <w:spacing w:val="-4"/>
          <w:sz w:val="24"/>
        </w:rPr>
        <w:t>—</w:t>
      </w:r>
      <w:r>
        <w:rPr>
          <w:rFonts w:ascii="Tahoma" w:hAnsi="Tahoma"/>
          <w:color w:val="0E1115"/>
          <w:spacing w:val="-15"/>
          <w:sz w:val="24"/>
        </w:rPr>
        <w:t> </w:t>
      </w:r>
      <w:r>
        <w:rPr>
          <w:color w:val="0E1115"/>
          <w:spacing w:val="-4"/>
          <w:sz w:val="24"/>
        </w:rPr>
        <w:t>ценное</w:t>
      </w:r>
      <w:r>
        <w:rPr>
          <w:color w:val="0E1115"/>
          <w:spacing w:val="-14"/>
          <w:sz w:val="24"/>
        </w:rPr>
        <w:t> </w:t>
      </w:r>
      <w:r>
        <w:rPr>
          <w:color w:val="0E1115"/>
          <w:spacing w:val="-4"/>
          <w:sz w:val="24"/>
        </w:rPr>
        <w:t>удобрение</w:t>
      </w:r>
      <w:r>
        <w:rPr>
          <w:rFonts w:ascii="Tahoma" w:hAnsi="Tahoma"/>
          <w:color w:val="0E1115"/>
          <w:spacing w:val="-4"/>
          <w:sz w:val="24"/>
        </w:rPr>
        <w:t>,</w:t>
      </w:r>
      <w:r>
        <w:rPr>
          <w:rFonts w:ascii="Tahoma" w:hAnsi="Tahoma"/>
          <w:color w:val="0E1115"/>
          <w:spacing w:val="-15"/>
          <w:sz w:val="24"/>
        </w:rPr>
        <w:t> </w:t>
      </w:r>
      <w:r>
        <w:rPr>
          <w:color w:val="0E1115"/>
          <w:spacing w:val="-4"/>
          <w:sz w:val="24"/>
        </w:rPr>
        <w:t>но</w:t>
      </w:r>
      <w:r>
        <w:rPr>
          <w:color w:val="0E1115"/>
          <w:spacing w:val="-14"/>
          <w:sz w:val="24"/>
        </w:rPr>
        <w:t> </w:t>
      </w:r>
      <w:r>
        <w:rPr>
          <w:color w:val="0E1115"/>
          <w:spacing w:val="-4"/>
          <w:sz w:val="24"/>
        </w:rPr>
        <w:t>требует</w:t>
      </w:r>
      <w:r>
        <w:rPr>
          <w:color w:val="0E1115"/>
          <w:spacing w:val="-14"/>
          <w:sz w:val="24"/>
        </w:rPr>
        <w:t> </w:t>
      </w:r>
      <w:r>
        <w:rPr>
          <w:color w:val="0E1115"/>
          <w:spacing w:val="-4"/>
          <w:sz w:val="24"/>
        </w:rPr>
        <w:t>осторожного </w:t>
      </w:r>
      <w:r>
        <w:rPr>
          <w:color w:val="0E1115"/>
          <w:spacing w:val="-2"/>
          <w:sz w:val="24"/>
        </w:rPr>
        <w:t>применения</w:t>
      </w:r>
      <w:r>
        <w:rPr>
          <w:rFonts w:ascii="Tahoma" w:hAnsi="Tahoma"/>
          <w:color w:val="0E1115"/>
          <w:spacing w:val="-2"/>
          <w:sz w:val="24"/>
        </w:rPr>
        <w:t>.</w:t>
      </w:r>
    </w:p>
    <w:p>
      <w:pPr>
        <w:pStyle w:val="ListParagraph"/>
        <w:numPr>
          <w:ilvl w:val="1"/>
          <w:numId w:val="178"/>
        </w:numPr>
        <w:tabs>
          <w:tab w:pos="845" w:val="left" w:leader="none"/>
        </w:tabs>
        <w:spacing w:line="336" w:lineRule="auto" w:before="87" w:after="0"/>
        <w:ind w:left="845" w:right="116" w:hanging="263"/>
        <w:jc w:val="left"/>
        <w:rPr>
          <w:rFonts w:ascii="Tahoma" w:hAnsi="Tahoma"/>
          <w:sz w:val="24"/>
        </w:rPr>
      </w:pPr>
      <w:r>
        <w:rPr>
          <w:rFonts w:ascii="Arial" w:hAnsi="Arial"/>
          <w:b/>
          <w:color w:val="0E1115"/>
          <w:spacing w:val="-2"/>
          <w:sz w:val="24"/>
        </w:rPr>
        <w:t>Би</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у</w:t>
      </w:r>
      <w:r>
        <w:rPr>
          <w:rFonts w:ascii="Arial" w:hAnsi="Arial"/>
          <w:b/>
          <w:color w:val="0E1115"/>
          <w:spacing w:val="-2"/>
          <w:sz w:val="24"/>
        </w:rPr>
        <w:t>м</w:t>
      </w:r>
      <w:r>
        <w:rPr>
          <w:rFonts w:ascii="Arial" w:hAnsi="Arial"/>
          <w:b/>
          <w:color w:val="0E1115"/>
          <w:spacing w:val="-2"/>
          <w:sz w:val="27"/>
        </w:rPr>
        <w:t>ус</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4"/>
        </w:rPr>
        <w:t>в</w:t>
      </w:r>
      <w:r>
        <w:rPr>
          <w:rFonts w:ascii="Arial" w:hAnsi="Arial"/>
          <w:b/>
          <w:color w:val="0E1115"/>
          <w:spacing w:val="-2"/>
          <w:sz w:val="27"/>
        </w:rPr>
        <w:t>ер</w:t>
      </w:r>
      <w:r>
        <w:rPr>
          <w:rFonts w:ascii="Arial" w:hAnsi="Arial"/>
          <w:b/>
          <w:color w:val="0E1115"/>
          <w:spacing w:val="-2"/>
          <w:sz w:val="24"/>
        </w:rPr>
        <w:t>мик</w:t>
      </w:r>
      <w:r>
        <w:rPr>
          <w:rFonts w:ascii="Arial" w:hAnsi="Arial"/>
          <w:b/>
          <w:color w:val="0E1115"/>
          <w:spacing w:val="-2"/>
          <w:sz w:val="27"/>
        </w:rPr>
        <w:t>о</w:t>
      </w:r>
      <w:r>
        <w:rPr>
          <w:rFonts w:ascii="Arial" w:hAnsi="Arial"/>
          <w:b/>
          <w:color w:val="0E1115"/>
          <w:spacing w:val="-2"/>
          <w:sz w:val="24"/>
        </w:rPr>
        <w:t>мп</w:t>
      </w:r>
      <w:r>
        <w:rPr>
          <w:rFonts w:ascii="Arial" w:hAnsi="Arial"/>
          <w:b/>
          <w:color w:val="0E1115"/>
          <w:spacing w:val="-2"/>
          <w:sz w:val="27"/>
        </w:rPr>
        <w:t>ос</w:t>
      </w:r>
      <w:r>
        <w:rPr>
          <w:rFonts w:ascii="Arial" w:hAnsi="Arial"/>
          <w:b/>
          <w:color w:val="0E1115"/>
          <w:spacing w:val="-2"/>
          <w:sz w:val="24"/>
        </w:rPr>
        <w:t>т</w:t>
      </w:r>
      <w:r>
        <w:rPr>
          <w:rFonts w:ascii="Tahoma" w:hAnsi="Tahoma"/>
          <w:b/>
          <w:color w:val="0E1115"/>
          <w:spacing w:val="-2"/>
          <w:sz w:val="24"/>
        </w:rPr>
        <w:t>)</w:t>
      </w:r>
      <w:r>
        <w:rPr>
          <w:rFonts w:ascii="Tahoma" w:hAnsi="Tahoma"/>
          <w:b/>
          <w:color w:val="0E1115"/>
          <w:spacing w:val="-16"/>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продукт</w:t>
      </w:r>
      <w:r>
        <w:rPr>
          <w:color w:val="0E1115"/>
          <w:spacing w:val="-16"/>
          <w:sz w:val="24"/>
        </w:rPr>
        <w:t> </w:t>
      </w:r>
      <w:r>
        <w:rPr>
          <w:color w:val="0E1115"/>
          <w:spacing w:val="-2"/>
          <w:sz w:val="24"/>
        </w:rPr>
        <w:t>переработки</w:t>
      </w:r>
      <w:r>
        <w:rPr>
          <w:color w:val="0E1115"/>
          <w:spacing w:val="-16"/>
          <w:sz w:val="24"/>
        </w:rPr>
        <w:t> </w:t>
      </w:r>
      <w:r>
        <w:rPr>
          <w:color w:val="0E1115"/>
          <w:spacing w:val="-2"/>
          <w:sz w:val="24"/>
        </w:rPr>
        <w:t>органики</w:t>
      </w:r>
      <w:r>
        <w:rPr>
          <w:color w:val="0E1115"/>
          <w:spacing w:val="-16"/>
          <w:sz w:val="24"/>
        </w:rPr>
        <w:t> </w:t>
      </w:r>
      <w:r>
        <w:rPr>
          <w:color w:val="0E1115"/>
          <w:spacing w:val="-2"/>
          <w:sz w:val="24"/>
        </w:rPr>
        <w:t>червями</w:t>
      </w:r>
      <w:r>
        <w:rPr>
          <w:rFonts w:ascii="Tahoma" w:hAnsi="Tahoma"/>
          <w:color w:val="0E1115"/>
          <w:spacing w:val="-2"/>
          <w:sz w:val="24"/>
        </w:rPr>
        <w:t>,</w:t>
      </w:r>
      <w:r>
        <w:rPr>
          <w:rFonts w:ascii="Tahoma" w:hAnsi="Tahoma"/>
          <w:color w:val="0E1115"/>
          <w:spacing w:val="-17"/>
          <w:sz w:val="24"/>
        </w:rPr>
        <w:t> </w:t>
      </w:r>
      <w:r>
        <w:rPr>
          <w:color w:val="0E1115"/>
          <w:spacing w:val="-2"/>
          <w:sz w:val="24"/>
        </w:rPr>
        <w:t>одно</w:t>
      </w:r>
      <w:r>
        <w:rPr>
          <w:color w:val="0E1115"/>
          <w:spacing w:val="-16"/>
          <w:sz w:val="24"/>
        </w:rPr>
        <w:t> </w:t>
      </w:r>
      <w:r>
        <w:rPr>
          <w:color w:val="0E1115"/>
          <w:spacing w:val="-2"/>
          <w:sz w:val="24"/>
        </w:rPr>
        <w:t>из </w:t>
      </w:r>
      <w:r>
        <w:rPr>
          <w:color w:val="0E1115"/>
          <w:sz w:val="24"/>
        </w:rPr>
        <w:t>самых эффективных удобрений</w:t>
      </w:r>
      <w:r>
        <w:rPr>
          <w:rFonts w:ascii="Tahoma" w:hAnsi="Tahoma"/>
          <w:color w:val="0E1115"/>
          <w:sz w:val="24"/>
        </w:rPr>
        <w:t>.</w:t>
      </w:r>
    </w:p>
    <w:p>
      <w:pPr>
        <w:pStyle w:val="ListParagraph"/>
        <w:numPr>
          <w:ilvl w:val="1"/>
          <w:numId w:val="178"/>
        </w:numPr>
        <w:tabs>
          <w:tab w:pos="844" w:val="left" w:leader="none"/>
        </w:tabs>
        <w:spacing w:line="240" w:lineRule="auto" w:before="86" w:after="0"/>
        <w:ind w:left="844" w:right="0" w:hanging="262"/>
        <w:jc w:val="left"/>
        <w:rPr>
          <w:rFonts w:ascii="Tahoma" w:hAnsi="Tahoma"/>
          <w:sz w:val="24"/>
        </w:rPr>
      </w:pPr>
      <w:r>
        <w:rPr>
          <w:rFonts w:ascii="Arial" w:hAnsi="Arial"/>
          <w:b/>
          <w:color w:val="0E1115"/>
          <w:sz w:val="24"/>
        </w:rPr>
        <w:t>З</w:t>
      </w:r>
      <w:r>
        <w:rPr>
          <w:rFonts w:ascii="Arial" w:hAnsi="Arial"/>
          <w:b/>
          <w:color w:val="0E1115"/>
          <w:sz w:val="27"/>
        </w:rPr>
        <w:t>о</w:t>
      </w:r>
      <w:r>
        <w:rPr>
          <w:rFonts w:ascii="Arial" w:hAnsi="Arial"/>
          <w:b/>
          <w:color w:val="0E1115"/>
          <w:sz w:val="24"/>
        </w:rPr>
        <w:t>л</w:t>
      </w:r>
      <w:r>
        <w:rPr>
          <w:rFonts w:ascii="Arial" w:hAnsi="Arial"/>
          <w:b/>
          <w:color w:val="0E1115"/>
          <w:sz w:val="27"/>
        </w:rPr>
        <w:t>а</w:t>
      </w:r>
      <w:r>
        <w:rPr>
          <w:rFonts w:ascii="Arial" w:hAnsi="Arial"/>
          <w:b/>
          <w:color w:val="0E1115"/>
          <w:spacing w:val="-11"/>
          <w:sz w:val="27"/>
        </w:rPr>
        <w:t> </w:t>
      </w:r>
      <w:r>
        <w:rPr>
          <w:rFonts w:ascii="Tahoma" w:hAnsi="Tahoma"/>
          <w:color w:val="0E1115"/>
          <w:sz w:val="24"/>
        </w:rPr>
        <w:t>—</w:t>
      </w:r>
      <w:r>
        <w:rPr>
          <w:rFonts w:ascii="Tahoma" w:hAnsi="Tahoma"/>
          <w:color w:val="0E1115"/>
          <w:spacing w:val="-10"/>
          <w:sz w:val="24"/>
        </w:rPr>
        <w:t> </w:t>
      </w:r>
      <w:r>
        <w:rPr>
          <w:color w:val="0E1115"/>
          <w:sz w:val="24"/>
        </w:rPr>
        <w:t>источник</w:t>
      </w:r>
      <w:r>
        <w:rPr>
          <w:color w:val="0E1115"/>
          <w:spacing w:val="-8"/>
          <w:sz w:val="24"/>
        </w:rPr>
        <w:t> </w:t>
      </w:r>
      <w:r>
        <w:rPr>
          <w:color w:val="0E1115"/>
          <w:sz w:val="24"/>
        </w:rPr>
        <w:t>калия</w:t>
      </w:r>
      <w:r>
        <w:rPr>
          <w:rFonts w:ascii="Tahoma" w:hAnsi="Tahoma"/>
          <w:color w:val="0E1115"/>
          <w:sz w:val="24"/>
        </w:rPr>
        <w:t>,</w:t>
      </w:r>
      <w:r>
        <w:rPr>
          <w:rFonts w:ascii="Tahoma" w:hAnsi="Tahoma"/>
          <w:color w:val="0E1115"/>
          <w:spacing w:val="-10"/>
          <w:sz w:val="24"/>
        </w:rPr>
        <w:t> </w:t>
      </w:r>
      <w:r>
        <w:rPr>
          <w:color w:val="0E1115"/>
          <w:sz w:val="24"/>
        </w:rPr>
        <w:t>фосфора</w:t>
      </w:r>
      <w:r>
        <w:rPr>
          <w:color w:val="0E1115"/>
          <w:spacing w:val="-8"/>
          <w:sz w:val="24"/>
        </w:rPr>
        <w:t> </w:t>
      </w:r>
      <w:r>
        <w:rPr>
          <w:color w:val="0E1115"/>
          <w:sz w:val="24"/>
        </w:rPr>
        <w:t>и</w:t>
      </w:r>
      <w:r>
        <w:rPr>
          <w:color w:val="0E1115"/>
          <w:spacing w:val="-7"/>
          <w:sz w:val="24"/>
        </w:rPr>
        <w:t> </w:t>
      </w:r>
      <w:r>
        <w:rPr>
          <w:color w:val="0E1115"/>
          <w:spacing w:val="-2"/>
          <w:sz w:val="24"/>
        </w:rPr>
        <w:t>микроэлементов</w:t>
      </w:r>
      <w:r>
        <w:rPr>
          <w:rFonts w:ascii="Tahoma" w:hAnsi="Tahoma"/>
          <w:color w:val="0E1115"/>
          <w:spacing w:val="-2"/>
          <w:sz w:val="24"/>
        </w:rPr>
        <w:t>.</w:t>
      </w:r>
    </w:p>
    <w:p>
      <w:pPr>
        <w:pStyle w:val="ListParagraph"/>
        <w:numPr>
          <w:ilvl w:val="1"/>
          <w:numId w:val="178"/>
        </w:numPr>
        <w:tabs>
          <w:tab w:pos="844" w:val="left" w:leader="none"/>
        </w:tabs>
        <w:spacing w:line="240" w:lineRule="auto" w:before="199" w:after="0"/>
        <w:ind w:left="844" w:right="0" w:hanging="262"/>
        <w:jc w:val="left"/>
        <w:rPr>
          <w:rFonts w:ascii="Tahoma" w:hAnsi="Tahoma"/>
          <w:sz w:val="24"/>
        </w:rPr>
      </w:pPr>
      <w:r>
        <w:rPr>
          <w:rFonts w:ascii="Arial" w:hAnsi="Arial"/>
          <w:b/>
          <w:color w:val="0E1115"/>
          <w:spacing w:val="-8"/>
          <w:sz w:val="27"/>
        </w:rPr>
        <w:t>Кос</w:t>
      </w:r>
      <w:r>
        <w:rPr>
          <w:rFonts w:ascii="Arial" w:hAnsi="Arial"/>
          <w:b/>
          <w:color w:val="0E1115"/>
          <w:spacing w:val="-8"/>
          <w:sz w:val="24"/>
        </w:rPr>
        <w:t>тн</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6"/>
          <w:sz w:val="24"/>
        </w:rPr>
        <w:t> </w:t>
      </w:r>
      <w:r>
        <w:rPr>
          <w:rFonts w:ascii="Arial" w:hAnsi="Arial"/>
          <w:b/>
          <w:color w:val="0E1115"/>
          <w:spacing w:val="-8"/>
          <w:sz w:val="24"/>
        </w:rPr>
        <w:t>и</w:t>
      </w:r>
      <w:r>
        <w:rPr>
          <w:rFonts w:ascii="Arial" w:hAnsi="Arial"/>
          <w:b/>
          <w:color w:val="0E1115"/>
          <w:spacing w:val="-5"/>
          <w:sz w:val="24"/>
        </w:rPr>
        <w:t> </w:t>
      </w:r>
      <w:r>
        <w:rPr>
          <w:rFonts w:ascii="Arial" w:hAnsi="Arial"/>
          <w:b/>
          <w:color w:val="0E1115"/>
          <w:spacing w:val="-8"/>
          <w:sz w:val="27"/>
        </w:rPr>
        <w:t>р</w:t>
      </w:r>
      <w:r>
        <w:rPr>
          <w:rFonts w:ascii="Arial" w:hAnsi="Arial"/>
          <w:b/>
          <w:color w:val="0E1115"/>
          <w:spacing w:val="-8"/>
          <w:sz w:val="24"/>
        </w:rPr>
        <w:t>ыбн</w:t>
      </w:r>
      <w:r>
        <w:rPr>
          <w:rFonts w:ascii="Arial" w:hAnsi="Arial"/>
          <w:b/>
          <w:color w:val="0E1115"/>
          <w:spacing w:val="-8"/>
          <w:sz w:val="27"/>
        </w:rPr>
        <w:t>а</w:t>
      </w:r>
      <w:r>
        <w:rPr>
          <w:rFonts w:ascii="Arial" w:hAnsi="Arial"/>
          <w:b/>
          <w:color w:val="0E1115"/>
          <w:spacing w:val="-8"/>
          <w:sz w:val="24"/>
        </w:rPr>
        <w:t>я</w:t>
      </w:r>
      <w:r>
        <w:rPr>
          <w:rFonts w:ascii="Arial" w:hAnsi="Arial"/>
          <w:b/>
          <w:color w:val="0E1115"/>
          <w:spacing w:val="-6"/>
          <w:sz w:val="24"/>
        </w:rPr>
        <w:t> </w:t>
      </w:r>
      <w:r>
        <w:rPr>
          <w:rFonts w:ascii="Arial" w:hAnsi="Arial"/>
          <w:b/>
          <w:color w:val="0E1115"/>
          <w:spacing w:val="-8"/>
          <w:sz w:val="24"/>
        </w:rPr>
        <w:t>м</w:t>
      </w:r>
      <w:r>
        <w:rPr>
          <w:rFonts w:ascii="Arial" w:hAnsi="Arial"/>
          <w:b/>
          <w:color w:val="0E1115"/>
          <w:spacing w:val="-8"/>
          <w:sz w:val="27"/>
        </w:rPr>
        <w:t>у</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6"/>
          <w:sz w:val="27"/>
        </w:rPr>
        <w:t> </w:t>
      </w:r>
      <w:r>
        <w:rPr>
          <w:rFonts w:ascii="Tahoma" w:hAnsi="Tahoma"/>
          <w:color w:val="0E1115"/>
          <w:spacing w:val="-8"/>
          <w:sz w:val="24"/>
        </w:rPr>
        <w:t>—</w:t>
      </w:r>
      <w:r>
        <w:rPr>
          <w:rFonts w:ascii="Tahoma" w:hAnsi="Tahoma"/>
          <w:color w:val="0E1115"/>
          <w:spacing w:val="-6"/>
          <w:sz w:val="24"/>
        </w:rPr>
        <w:t> </w:t>
      </w:r>
      <w:r>
        <w:rPr>
          <w:color w:val="0E1115"/>
          <w:spacing w:val="-8"/>
          <w:sz w:val="24"/>
        </w:rPr>
        <w:t>источник</w:t>
      </w:r>
      <w:r>
        <w:rPr>
          <w:color w:val="0E1115"/>
          <w:spacing w:val="-3"/>
          <w:sz w:val="24"/>
        </w:rPr>
        <w:t> </w:t>
      </w:r>
      <w:r>
        <w:rPr>
          <w:color w:val="0E1115"/>
          <w:spacing w:val="-8"/>
          <w:sz w:val="24"/>
        </w:rPr>
        <w:t>фосфора</w:t>
      </w:r>
      <w:r>
        <w:rPr>
          <w:rFonts w:ascii="Tahoma" w:hAnsi="Tahoma"/>
          <w:color w:val="0E1115"/>
          <w:spacing w:val="-8"/>
          <w:sz w:val="24"/>
        </w:rPr>
        <w:t>.</w:t>
      </w:r>
    </w:p>
    <w:p>
      <w:pPr>
        <w:pStyle w:val="ListParagraph"/>
        <w:numPr>
          <w:ilvl w:val="0"/>
          <w:numId w:val="178"/>
        </w:numPr>
        <w:tabs>
          <w:tab w:pos="575" w:val="left" w:leader="none"/>
        </w:tabs>
        <w:spacing w:line="336" w:lineRule="auto" w:before="200" w:after="0"/>
        <w:ind w:left="575" w:right="118" w:hanging="255"/>
        <w:jc w:val="left"/>
        <w:rPr>
          <w:rFonts w:ascii="Tahoma" w:hAnsi="Tahoma"/>
          <w:sz w:val="24"/>
        </w:rPr>
      </w:pP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льз</w:t>
      </w:r>
      <w:r>
        <w:rPr>
          <w:rFonts w:ascii="Arial" w:hAnsi="Arial"/>
          <w:b/>
          <w:color w:val="0E1115"/>
          <w:spacing w:val="-2"/>
          <w:sz w:val="27"/>
        </w:rPr>
        <w:t>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4"/>
        </w:rPr>
        <w:t>жидки</w:t>
      </w:r>
      <w:r>
        <w:rPr>
          <w:rFonts w:ascii="Arial" w:hAnsi="Arial"/>
          <w:b/>
          <w:color w:val="0E1115"/>
          <w:spacing w:val="-2"/>
          <w:sz w:val="27"/>
        </w:rPr>
        <w:t>х</w:t>
      </w:r>
      <w:r>
        <w:rPr>
          <w:rFonts w:ascii="Arial" w:hAnsi="Arial"/>
          <w:b/>
          <w:color w:val="0E1115"/>
          <w:spacing w:val="-17"/>
          <w:sz w:val="27"/>
        </w:rPr>
        <w:t> </w:t>
      </w:r>
      <w:r>
        <w:rPr>
          <w:rFonts w:ascii="Arial" w:hAnsi="Arial"/>
          <w:b/>
          <w:color w:val="0E1115"/>
          <w:spacing w:val="-2"/>
          <w:sz w:val="24"/>
        </w:rPr>
        <w:t>п</w:t>
      </w:r>
      <w:r>
        <w:rPr>
          <w:rFonts w:ascii="Arial" w:hAnsi="Arial"/>
          <w:b/>
          <w:color w:val="0E1115"/>
          <w:spacing w:val="-2"/>
          <w:sz w:val="27"/>
        </w:rPr>
        <w:t>о</w:t>
      </w:r>
      <w:r>
        <w:rPr>
          <w:rFonts w:ascii="Arial" w:hAnsi="Arial"/>
          <w:b/>
          <w:color w:val="0E1115"/>
          <w:spacing w:val="-2"/>
          <w:sz w:val="24"/>
        </w:rPr>
        <w:t>дк</w:t>
      </w:r>
      <w:r>
        <w:rPr>
          <w:rFonts w:ascii="Arial" w:hAnsi="Arial"/>
          <w:b/>
          <w:color w:val="0E1115"/>
          <w:spacing w:val="-2"/>
          <w:sz w:val="27"/>
        </w:rPr>
        <w:t>ор</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к</w:t>
      </w:r>
      <w:r>
        <w:rPr>
          <w:rFonts w:ascii="Tahoma" w:hAnsi="Tahoma"/>
          <w:b/>
          <w:color w:val="0E1115"/>
          <w:spacing w:val="-2"/>
          <w:sz w:val="24"/>
        </w:rPr>
        <w:t>:</w:t>
      </w:r>
      <w:r>
        <w:rPr>
          <w:rFonts w:ascii="Tahoma" w:hAnsi="Tahoma"/>
          <w:b/>
          <w:color w:val="0E1115"/>
          <w:spacing w:val="-4"/>
          <w:sz w:val="24"/>
        </w:rPr>
        <w:t> </w:t>
      </w:r>
      <w:r>
        <w:rPr>
          <w:color w:val="0E1115"/>
          <w:spacing w:val="-2"/>
          <w:sz w:val="24"/>
        </w:rPr>
        <w:t>Настои</w:t>
      </w:r>
      <w:r>
        <w:rPr>
          <w:color w:val="0E1115"/>
          <w:spacing w:val="-7"/>
          <w:sz w:val="24"/>
        </w:rPr>
        <w:t> </w:t>
      </w:r>
      <w:r>
        <w:rPr>
          <w:color w:val="0E1115"/>
          <w:spacing w:val="-2"/>
          <w:sz w:val="24"/>
        </w:rPr>
        <w:t>крапивы</w:t>
      </w:r>
      <w:r>
        <w:rPr>
          <w:rFonts w:ascii="Tahoma" w:hAnsi="Tahoma"/>
          <w:color w:val="0E1115"/>
          <w:spacing w:val="-2"/>
          <w:sz w:val="24"/>
        </w:rPr>
        <w:t>,</w:t>
      </w:r>
      <w:r>
        <w:rPr>
          <w:rFonts w:ascii="Tahoma" w:hAnsi="Tahoma"/>
          <w:color w:val="0E1115"/>
          <w:spacing w:val="-10"/>
          <w:sz w:val="24"/>
        </w:rPr>
        <w:t> </w:t>
      </w:r>
      <w:r>
        <w:rPr>
          <w:color w:val="0E1115"/>
          <w:spacing w:val="-2"/>
          <w:sz w:val="24"/>
        </w:rPr>
        <w:t>окопника</w:t>
      </w:r>
      <w:r>
        <w:rPr>
          <w:rFonts w:ascii="Tahoma" w:hAnsi="Tahoma"/>
          <w:color w:val="0E1115"/>
          <w:spacing w:val="-2"/>
          <w:sz w:val="24"/>
        </w:rPr>
        <w:t>,</w:t>
      </w:r>
      <w:r>
        <w:rPr>
          <w:rFonts w:ascii="Tahoma" w:hAnsi="Tahoma"/>
          <w:color w:val="0E1115"/>
          <w:spacing w:val="-10"/>
          <w:sz w:val="24"/>
        </w:rPr>
        <w:t> </w:t>
      </w:r>
      <w:r>
        <w:rPr>
          <w:color w:val="0E1115"/>
          <w:spacing w:val="-2"/>
          <w:sz w:val="24"/>
        </w:rPr>
        <w:t>биокомпостный </w:t>
      </w:r>
      <w:r>
        <w:rPr>
          <w:color w:val="0E1115"/>
          <w:w w:val="105"/>
          <w:sz w:val="24"/>
        </w:rPr>
        <w:t>чай </w:t>
      </w:r>
      <w:r>
        <w:rPr>
          <w:rFonts w:ascii="Tahoma" w:hAnsi="Tahoma"/>
          <w:color w:val="0E1115"/>
          <w:w w:val="105"/>
          <w:sz w:val="24"/>
        </w:rPr>
        <w:t>(</w:t>
      </w:r>
      <w:r>
        <w:rPr>
          <w:color w:val="0E1115"/>
          <w:w w:val="105"/>
          <w:sz w:val="24"/>
        </w:rPr>
        <w:t>АКЧ</w:t>
      </w:r>
      <w:r>
        <w:rPr>
          <w:rFonts w:ascii="Tahoma" w:hAnsi="Tahoma"/>
          <w:color w:val="0E1115"/>
          <w:w w:val="105"/>
          <w:sz w:val="24"/>
        </w:rPr>
        <w:t>) </w:t>
      </w:r>
      <w:r>
        <w:rPr>
          <w:color w:val="0E1115"/>
          <w:w w:val="105"/>
          <w:sz w:val="24"/>
        </w:rPr>
        <w:t>для быстрой подачи питания растениям</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4"/>
        <w:rPr>
          <w:rFonts w:ascii="Tahoma"/>
        </w:rPr>
      </w:pPr>
    </w:p>
    <w:p>
      <w:pPr>
        <w:pStyle w:val="ListParagraph"/>
        <w:numPr>
          <w:ilvl w:val="0"/>
          <w:numId w:val="177"/>
        </w:numPr>
        <w:tabs>
          <w:tab w:pos="652" w:val="left" w:leader="none"/>
        </w:tabs>
        <w:spacing w:line="240" w:lineRule="auto" w:before="1" w:after="0"/>
        <w:ind w:left="652" w:right="0" w:hanging="347"/>
        <w:jc w:val="left"/>
        <w:rPr>
          <w:rFonts w:ascii="Tahoma" w:hAnsi="Tahoma"/>
          <w:b/>
          <w:sz w:val="30"/>
        </w:rPr>
      </w:pPr>
      <w:r>
        <w:rPr>
          <w:rFonts w:ascii="Arial" w:hAnsi="Arial"/>
          <w:b/>
          <w:color w:val="0E1115"/>
          <w:spacing w:val="-8"/>
          <w:sz w:val="30"/>
        </w:rPr>
        <w:t>Л</w:t>
      </w:r>
      <w:r>
        <w:rPr>
          <w:rFonts w:ascii="Arial" w:hAnsi="Arial"/>
          <w:b/>
          <w:color w:val="0E1115"/>
          <w:spacing w:val="-8"/>
          <w:sz w:val="29"/>
        </w:rPr>
        <w:t>у</w:t>
      </w:r>
      <w:r>
        <w:rPr>
          <w:rFonts w:ascii="Arial" w:hAnsi="Arial"/>
          <w:b/>
          <w:color w:val="0E1115"/>
          <w:spacing w:val="-8"/>
          <w:sz w:val="30"/>
        </w:rPr>
        <w:t>чши</w:t>
      </w:r>
      <w:r>
        <w:rPr>
          <w:rFonts w:ascii="Arial" w:hAnsi="Arial"/>
          <w:b/>
          <w:color w:val="0E1115"/>
          <w:spacing w:val="-8"/>
          <w:sz w:val="29"/>
        </w:rPr>
        <w:t>е</w:t>
      </w:r>
      <w:r>
        <w:rPr>
          <w:rFonts w:ascii="Arial" w:hAnsi="Arial"/>
          <w:b/>
          <w:color w:val="0E1115"/>
          <w:spacing w:val="-10"/>
          <w:sz w:val="29"/>
        </w:rPr>
        <w:t> </w:t>
      </w:r>
      <w:r>
        <w:rPr>
          <w:rFonts w:ascii="Arial" w:hAnsi="Arial"/>
          <w:b/>
          <w:color w:val="0E1115"/>
          <w:spacing w:val="-8"/>
          <w:sz w:val="29"/>
        </w:rPr>
        <w:t>а</w:t>
      </w:r>
      <w:r>
        <w:rPr>
          <w:rFonts w:ascii="Arial" w:hAnsi="Arial"/>
          <w:b/>
          <w:color w:val="0E1115"/>
          <w:spacing w:val="-8"/>
          <w:sz w:val="30"/>
        </w:rPr>
        <w:t>вт</w:t>
      </w:r>
      <w:r>
        <w:rPr>
          <w:rFonts w:ascii="Arial" w:hAnsi="Arial"/>
          <w:b/>
          <w:color w:val="0E1115"/>
          <w:spacing w:val="-8"/>
          <w:sz w:val="29"/>
        </w:rPr>
        <w:t>ор</w:t>
      </w:r>
      <w:r>
        <w:rPr>
          <w:rFonts w:ascii="Arial" w:hAnsi="Arial"/>
          <w:b/>
          <w:color w:val="0E1115"/>
          <w:spacing w:val="-8"/>
          <w:sz w:val="30"/>
        </w:rPr>
        <w:t>ы</w:t>
      </w:r>
      <w:r>
        <w:rPr>
          <w:rFonts w:ascii="Arial" w:hAnsi="Arial"/>
          <w:b/>
          <w:color w:val="0E1115"/>
          <w:spacing w:val="-12"/>
          <w:sz w:val="30"/>
        </w:rPr>
        <w:t> </w:t>
      </w:r>
      <w:r>
        <w:rPr>
          <w:rFonts w:ascii="Arial" w:hAnsi="Arial"/>
          <w:b/>
          <w:color w:val="0E1115"/>
          <w:spacing w:val="-8"/>
          <w:sz w:val="30"/>
        </w:rPr>
        <w:t>и</w:t>
      </w:r>
      <w:r>
        <w:rPr>
          <w:rFonts w:ascii="Arial" w:hAnsi="Arial"/>
          <w:b/>
          <w:color w:val="0E1115"/>
          <w:spacing w:val="-12"/>
          <w:sz w:val="30"/>
        </w:rPr>
        <w:t> </w:t>
      </w:r>
      <w:r>
        <w:rPr>
          <w:rFonts w:ascii="Arial" w:hAnsi="Arial"/>
          <w:b/>
          <w:color w:val="0E1115"/>
          <w:spacing w:val="-8"/>
          <w:sz w:val="30"/>
        </w:rPr>
        <w:t>книги</w:t>
      </w:r>
      <w:r>
        <w:rPr>
          <w:rFonts w:ascii="Arial" w:hAnsi="Arial"/>
          <w:b/>
          <w:color w:val="0E1115"/>
          <w:spacing w:val="-12"/>
          <w:sz w:val="30"/>
        </w:rPr>
        <w:t> </w:t>
      </w:r>
      <w:r>
        <w:rPr>
          <w:rFonts w:ascii="Tahoma" w:hAnsi="Tahoma"/>
          <w:b/>
          <w:color w:val="0E1115"/>
          <w:spacing w:val="-8"/>
          <w:sz w:val="30"/>
        </w:rPr>
        <w:t>(</w:t>
      </w:r>
      <w:r>
        <w:rPr>
          <w:rFonts w:ascii="Arial" w:hAnsi="Arial"/>
          <w:b/>
          <w:color w:val="0E1115"/>
          <w:spacing w:val="-8"/>
          <w:sz w:val="30"/>
        </w:rPr>
        <w:t>ми</w:t>
      </w:r>
      <w:r>
        <w:rPr>
          <w:rFonts w:ascii="Arial" w:hAnsi="Arial"/>
          <w:b/>
          <w:color w:val="0E1115"/>
          <w:spacing w:val="-8"/>
          <w:sz w:val="29"/>
        </w:rPr>
        <w:t>ро</w:t>
      </w:r>
      <w:r>
        <w:rPr>
          <w:rFonts w:ascii="Arial" w:hAnsi="Arial"/>
          <w:b/>
          <w:color w:val="0E1115"/>
          <w:spacing w:val="-8"/>
          <w:sz w:val="30"/>
        </w:rPr>
        <w:t>в</w:t>
      </w:r>
      <w:r>
        <w:rPr>
          <w:rFonts w:ascii="Arial" w:hAnsi="Arial"/>
          <w:b/>
          <w:color w:val="0E1115"/>
          <w:spacing w:val="-8"/>
          <w:sz w:val="29"/>
        </w:rPr>
        <w:t>ой</w:t>
      </w:r>
      <w:r>
        <w:rPr>
          <w:rFonts w:ascii="Arial" w:hAnsi="Arial"/>
          <w:b/>
          <w:color w:val="0E1115"/>
          <w:spacing w:val="-9"/>
          <w:sz w:val="29"/>
        </w:rPr>
        <w:t> </w:t>
      </w:r>
      <w:r>
        <w:rPr>
          <w:rFonts w:ascii="Arial" w:hAnsi="Arial"/>
          <w:b/>
          <w:color w:val="0E1115"/>
          <w:spacing w:val="-8"/>
          <w:sz w:val="30"/>
        </w:rPr>
        <w:t>и</w:t>
      </w:r>
      <w:r>
        <w:rPr>
          <w:rFonts w:ascii="Arial" w:hAnsi="Arial"/>
          <w:b/>
          <w:color w:val="0E1115"/>
          <w:spacing w:val="-12"/>
          <w:sz w:val="30"/>
        </w:rPr>
        <w:t> </w:t>
      </w:r>
      <w:r>
        <w:rPr>
          <w:rFonts w:ascii="Arial" w:hAnsi="Arial"/>
          <w:b/>
          <w:color w:val="0E1115"/>
          <w:spacing w:val="-8"/>
          <w:sz w:val="29"/>
        </w:rPr>
        <w:t>росс</w:t>
      </w:r>
      <w:r>
        <w:rPr>
          <w:rFonts w:ascii="Arial" w:hAnsi="Arial"/>
          <w:b/>
          <w:color w:val="0E1115"/>
          <w:spacing w:val="-8"/>
          <w:sz w:val="30"/>
        </w:rPr>
        <w:t>и</w:t>
      </w:r>
      <w:r>
        <w:rPr>
          <w:rFonts w:ascii="Arial" w:hAnsi="Arial"/>
          <w:b/>
          <w:color w:val="0E1115"/>
          <w:spacing w:val="-8"/>
          <w:sz w:val="29"/>
        </w:rPr>
        <w:t>йс</w:t>
      </w:r>
      <w:r>
        <w:rPr>
          <w:rFonts w:ascii="Arial" w:hAnsi="Arial"/>
          <w:b/>
          <w:color w:val="0E1115"/>
          <w:spacing w:val="-8"/>
          <w:sz w:val="30"/>
        </w:rPr>
        <w:t>ки</w:t>
      </w:r>
      <w:r>
        <w:rPr>
          <w:rFonts w:ascii="Arial" w:hAnsi="Arial"/>
          <w:b/>
          <w:color w:val="0E1115"/>
          <w:spacing w:val="-8"/>
          <w:sz w:val="29"/>
        </w:rPr>
        <w:t>й</w:t>
      </w:r>
      <w:r>
        <w:rPr>
          <w:rFonts w:ascii="Arial" w:hAnsi="Arial"/>
          <w:b/>
          <w:color w:val="0E1115"/>
          <w:spacing w:val="-10"/>
          <w:sz w:val="29"/>
        </w:rPr>
        <w:t> </w:t>
      </w:r>
      <w:r>
        <w:rPr>
          <w:rFonts w:ascii="Arial" w:hAnsi="Arial"/>
          <w:b/>
          <w:color w:val="0E1115"/>
          <w:spacing w:val="-8"/>
          <w:sz w:val="29"/>
        </w:rPr>
        <w:t>о</w:t>
      </w:r>
      <w:r>
        <w:rPr>
          <w:rFonts w:ascii="Arial" w:hAnsi="Arial"/>
          <w:b/>
          <w:color w:val="0E1115"/>
          <w:spacing w:val="-8"/>
          <w:sz w:val="30"/>
        </w:rPr>
        <w:t>пыт</w:t>
      </w:r>
      <w:r>
        <w:rPr>
          <w:rFonts w:ascii="Tahoma" w:hAnsi="Tahoma"/>
          <w:b/>
          <w:color w:val="0E1115"/>
          <w:spacing w:val="-8"/>
          <w:sz w:val="30"/>
        </w:rPr>
        <w:t>)</w:t>
      </w:r>
    </w:p>
    <w:p>
      <w:pPr>
        <w:spacing w:before="343"/>
        <w:ind w:left="305" w:right="0" w:firstLine="0"/>
        <w:jc w:val="left"/>
        <w:rPr>
          <w:rFonts w:ascii="Tahoma" w:hAnsi="Tahoma"/>
          <w:b/>
          <w:sz w:val="24"/>
        </w:rPr>
      </w:pPr>
      <w:r>
        <w:rPr>
          <w:rFonts w:ascii="Arial" w:hAnsi="Arial"/>
          <w:b/>
          <w:color w:val="0E1115"/>
          <w:w w:val="90"/>
          <w:sz w:val="27"/>
        </w:rPr>
        <w:t>Ме</w:t>
      </w:r>
      <w:r>
        <w:rPr>
          <w:rFonts w:ascii="Arial" w:hAnsi="Arial"/>
          <w:b/>
          <w:color w:val="0E1115"/>
          <w:w w:val="90"/>
          <w:sz w:val="24"/>
        </w:rPr>
        <w:t>жд</w:t>
      </w:r>
      <w:r>
        <w:rPr>
          <w:rFonts w:ascii="Arial" w:hAnsi="Arial"/>
          <w:b/>
          <w:color w:val="0E1115"/>
          <w:w w:val="90"/>
          <w:sz w:val="27"/>
        </w:rPr>
        <w:t>у</w:t>
      </w:r>
      <w:r>
        <w:rPr>
          <w:rFonts w:ascii="Arial" w:hAnsi="Arial"/>
          <w:b/>
          <w:color w:val="0E1115"/>
          <w:w w:val="90"/>
          <w:sz w:val="24"/>
        </w:rPr>
        <w:t>н</w:t>
      </w:r>
      <w:r>
        <w:rPr>
          <w:rFonts w:ascii="Arial" w:hAnsi="Arial"/>
          <w:b/>
          <w:color w:val="0E1115"/>
          <w:w w:val="90"/>
          <w:sz w:val="27"/>
        </w:rPr>
        <w:t>аро</w:t>
      </w:r>
      <w:r>
        <w:rPr>
          <w:rFonts w:ascii="Arial" w:hAnsi="Arial"/>
          <w:b/>
          <w:color w:val="0E1115"/>
          <w:w w:val="90"/>
          <w:sz w:val="24"/>
        </w:rPr>
        <w:t>дны</w:t>
      </w:r>
      <w:r>
        <w:rPr>
          <w:rFonts w:ascii="Arial" w:hAnsi="Arial"/>
          <w:b/>
          <w:color w:val="0E1115"/>
          <w:w w:val="90"/>
          <w:sz w:val="27"/>
        </w:rPr>
        <w:t>е</w:t>
      </w:r>
      <w:r>
        <w:rPr>
          <w:rFonts w:ascii="Arial" w:hAnsi="Arial"/>
          <w:b/>
          <w:color w:val="0E1115"/>
          <w:spacing w:val="10"/>
          <w:sz w:val="27"/>
        </w:rPr>
        <w:t> </w:t>
      </w:r>
      <w:r>
        <w:rPr>
          <w:rFonts w:ascii="Arial" w:hAnsi="Arial"/>
          <w:b/>
          <w:color w:val="0E1115"/>
          <w:spacing w:val="-2"/>
          <w:sz w:val="24"/>
        </w:rPr>
        <w:t>кл</w:t>
      </w:r>
      <w:r>
        <w:rPr>
          <w:rFonts w:ascii="Arial" w:hAnsi="Arial"/>
          <w:b/>
          <w:color w:val="0E1115"/>
          <w:spacing w:val="-2"/>
          <w:sz w:val="27"/>
        </w:rPr>
        <w:t>асс</w:t>
      </w:r>
      <w:r>
        <w:rPr>
          <w:rFonts w:ascii="Arial" w:hAnsi="Arial"/>
          <w:b/>
          <w:color w:val="0E1115"/>
          <w:spacing w:val="-2"/>
          <w:sz w:val="24"/>
        </w:rPr>
        <w:t>ики</w:t>
      </w:r>
      <w:r>
        <w:rPr>
          <w:rFonts w:ascii="Tahoma" w:hAnsi="Tahoma"/>
          <w:b/>
          <w:color w:val="0E1115"/>
          <w:spacing w:val="-2"/>
          <w:sz w:val="24"/>
        </w:rPr>
        <w:t>:</w:t>
      </w:r>
    </w:p>
    <w:p>
      <w:pPr>
        <w:pStyle w:val="BodyText"/>
        <w:spacing w:before="59"/>
        <w:rPr>
          <w:rFonts w:ascii="Tahoma"/>
          <w:b/>
        </w:rPr>
      </w:pPr>
    </w:p>
    <w:p>
      <w:pPr>
        <w:pStyle w:val="ListParagraph"/>
        <w:numPr>
          <w:ilvl w:val="0"/>
          <w:numId w:val="179"/>
        </w:numPr>
        <w:tabs>
          <w:tab w:pos="575" w:val="left" w:leader="none"/>
        </w:tabs>
        <w:spacing w:line="336" w:lineRule="auto" w:before="1" w:after="0"/>
        <w:ind w:left="575" w:right="43" w:hanging="255"/>
        <w:jc w:val="left"/>
        <w:rPr>
          <w:rFonts w:ascii="Tahoma" w:hAnsi="Tahoma"/>
          <w:sz w:val="24"/>
        </w:rPr>
      </w:pPr>
      <w:r>
        <w:rPr>
          <w:rFonts w:ascii="Arial" w:hAnsi="Arial"/>
          <w:b/>
          <w:color w:val="0E1115"/>
          <w:spacing w:val="-4"/>
          <w:sz w:val="27"/>
        </w:rPr>
        <w:t>Маса</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б</w:t>
      </w:r>
      <w:r>
        <w:rPr>
          <w:rFonts w:ascii="Arial" w:hAnsi="Arial"/>
          <w:b/>
          <w:color w:val="0E1115"/>
          <w:spacing w:val="-4"/>
          <w:sz w:val="27"/>
        </w:rPr>
        <w:t>у</w:t>
      </w:r>
      <w:r>
        <w:rPr>
          <w:rFonts w:ascii="Arial" w:hAnsi="Arial"/>
          <w:b/>
          <w:color w:val="0E1115"/>
          <w:spacing w:val="-12"/>
          <w:sz w:val="27"/>
        </w:rPr>
        <w:t> </w:t>
      </w:r>
      <w:r>
        <w:rPr>
          <w:rFonts w:ascii="Arial" w:hAnsi="Arial"/>
          <w:b/>
          <w:color w:val="0E1115"/>
          <w:spacing w:val="-4"/>
          <w:sz w:val="24"/>
        </w:rPr>
        <w:t>Ф</w:t>
      </w:r>
      <w:r>
        <w:rPr>
          <w:rFonts w:ascii="Arial" w:hAnsi="Arial"/>
          <w:b/>
          <w:color w:val="0E1115"/>
          <w:spacing w:val="-4"/>
          <w:sz w:val="27"/>
        </w:rPr>
        <w:t>у</w:t>
      </w:r>
      <w:r>
        <w:rPr>
          <w:rFonts w:ascii="Arial" w:hAnsi="Arial"/>
          <w:b/>
          <w:color w:val="0E1115"/>
          <w:spacing w:val="-4"/>
          <w:sz w:val="24"/>
        </w:rPr>
        <w:t>к</w:t>
      </w:r>
      <w:r>
        <w:rPr>
          <w:rFonts w:ascii="Arial" w:hAnsi="Arial"/>
          <w:b/>
          <w:color w:val="0E1115"/>
          <w:spacing w:val="-4"/>
          <w:sz w:val="27"/>
        </w:rPr>
        <w:t>уо</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12"/>
          <w:sz w:val="27"/>
        </w:rPr>
        <w:t> </w:t>
      </w:r>
      <w:r>
        <w:rPr>
          <w:rFonts w:ascii="Tahoma" w:hAnsi="Tahoma"/>
          <w:b/>
          <w:color w:val="0E1115"/>
          <w:spacing w:val="-4"/>
          <w:sz w:val="24"/>
        </w:rPr>
        <w:t>(</w:t>
      </w:r>
      <w:r>
        <w:rPr>
          <w:rFonts w:ascii="Arial" w:hAnsi="Arial"/>
          <w:b/>
          <w:color w:val="0E1115"/>
          <w:spacing w:val="-4"/>
          <w:sz w:val="24"/>
        </w:rPr>
        <w:t>Яп</w:t>
      </w:r>
      <w:r>
        <w:rPr>
          <w:rFonts w:ascii="Arial" w:hAnsi="Arial"/>
          <w:b/>
          <w:color w:val="0E1115"/>
          <w:spacing w:val="-4"/>
          <w:sz w:val="27"/>
        </w:rPr>
        <w:t>о</w:t>
      </w:r>
      <w:r>
        <w:rPr>
          <w:rFonts w:ascii="Arial" w:hAnsi="Arial"/>
          <w:b/>
          <w:color w:val="0E1115"/>
          <w:spacing w:val="-4"/>
          <w:sz w:val="24"/>
        </w:rPr>
        <w:t>ния</w:t>
      </w:r>
      <w:r>
        <w:rPr>
          <w:rFonts w:ascii="Tahoma" w:hAnsi="Tahoma"/>
          <w:b/>
          <w:color w:val="0E1115"/>
          <w:spacing w:val="-4"/>
          <w:sz w:val="24"/>
        </w:rPr>
        <w:t>): </w:t>
      </w:r>
      <w:r>
        <w:rPr>
          <w:rFonts w:ascii="Tahoma" w:hAnsi="Tahoma"/>
          <w:color w:val="0E1115"/>
          <w:spacing w:val="-4"/>
          <w:sz w:val="24"/>
        </w:rPr>
        <w:t>«</w:t>
      </w:r>
      <w:r>
        <w:rPr>
          <w:color w:val="0E1115"/>
          <w:spacing w:val="-4"/>
          <w:sz w:val="24"/>
        </w:rPr>
        <w:t>Революция одной соломинки</w:t>
      </w:r>
      <w:r>
        <w:rPr>
          <w:rFonts w:ascii="Tahoma" w:hAnsi="Tahoma"/>
          <w:color w:val="0E1115"/>
          <w:spacing w:val="-4"/>
          <w:sz w:val="24"/>
        </w:rPr>
        <w:t>». </w:t>
      </w:r>
      <w:r>
        <w:rPr>
          <w:color w:val="0E1115"/>
          <w:spacing w:val="-4"/>
          <w:sz w:val="24"/>
        </w:rPr>
        <w:t>Отец </w:t>
      </w:r>
      <w:r>
        <w:rPr>
          <w:color w:val="0E1115"/>
          <w:spacing w:val="-4"/>
          <w:sz w:val="24"/>
        </w:rPr>
        <w:t>натурального </w:t>
      </w:r>
      <w:r>
        <w:rPr>
          <w:color w:val="0E1115"/>
          <w:sz w:val="24"/>
        </w:rPr>
        <w:t>земледелия</w:t>
      </w:r>
      <w:r>
        <w:rPr>
          <w:rFonts w:ascii="Tahoma" w:hAnsi="Tahoma"/>
          <w:color w:val="0E1115"/>
          <w:sz w:val="24"/>
        </w:rPr>
        <w:t>, </w:t>
      </w:r>
      <w:r>
        <w:rPr>
          <w:color w:val="0E1115"/>
          <w:sz w:val="24"/>
        </w:rPr>
        <w:t>философия </w:t>
      </w:r>
      <w:r>
        <w:rPr>
          <w:rFonts w:ascii="Tahoma" w:hAnsi="Tahoma"/>
          <w:color w:val="0E1115"/>
          <w:sz w:val="24"/>
        </w:rPr>
        <w:t>«</w:t>
      </w:r>
      <w:r>
        <w:rPr>
          <w:color w:val="0E1115"/>
          <w:sz w:val="24"/>
        </w:rPr>
        <w:t>не</w:t>
      </w:r>
      <w:r>
        <w:rPr>
          <w:rFonts w:ascii="Tahoma" w:hAnsi="Tahoma"/>
          <w:color w:val="0E1115"/>
          <w:sz w:val="24"/>
        </w:rPr>
        <w:t>-</w:t>
      </w:r>
      <w:r>
        <w:rPr>
          <w:color w:val="0E1115"/>
          <w:sz w:val="24"/>
        </w:rPr>
        <w:t>деяния</w:t>
      </w:r>
      <w:r>
        <w:rPr>
          <w:rFonts w:ascii="Tahoma" w:hAnsi="Tahoma"/>
          <w:color w:val="0E1115"/>
          <w:sz w:val="24"/>
        </w:rPr>
        <w:t>».</w:t>
      </w:r>
    </w:p>
    <w:p>
      <w:pPr>
        <w:pStyle w:val="ListParagraph"/>
        <w:numPr>
          <w:ilvl w:val="0"/>
          <w:numId w:val="179"/>
        </w:numPr>
        <w:tabs>
          <w:tab w:pos="575" w:val="left" w:leader="none"/>
        </w:tabs>
        <w:spacing w:line="420" w:lineRule="exact" w:before="3" w:after="0"/>
        <w:ind w:left="575" w:right="146" w:hanging="255"/>
        <w:jc w:val="left"/>
        <w:rPr>
          <w:rFonts w:ascii="Tahoma" w:hAnsi="Tahoma"/>
          <w:sz w:val="24"/>
        </w:rPr>
      </w:pPr>
      <w:r>
        <w:rPr>
          <w:rFonts w:ascii="Arial" w:hAnsi="Arial"/>
          <w:b/>
          <w:color w:val="0E1115"/>
          <w:sz w:val="24"/>
        </w:rPr>
        <w:t>Эл</w:t>
      </w:r>
      <w:r>
        <w:rPr>
          <w:rFonts w:ascii="Arial" w:hAnsi="Arial"/>
          <w:b/>
          <w:color w:val="0E1115"/>
          <w:sz w:val="27"/>
        </w:rPr>
        <w:t>ей</w:t>
      </w:r>
      <w:r>
        <w:rPr>
          <w:rFonts w:ascii="Arial" w:hAnsi="Arial"/>
          <w:b/>
          <w:color w:val="0E1115"/>
          <w:sz w:val="24"/>
        </w:rPr>
        <w:t>н</w:t>
      </w:r>
      <w:r>
        <w:rPr>
          <w:rFonts w:ascii="Arial" w:hAnsi="Arial"/>
          <w:b/>
          <w:color w:val="0E1115"/>
          <w:spacing w:val="-14"/>
          <w:sz w:val="24"/>
        </w:rPr>
        <w:t> </w:t>
      </w:r>
      <w:r>
        <w:rPr>
          <w:rFonts w:ascii="Arial" w:hAnsi="Arial"/>
          <w:b/>
          <w:color w:val="0E1115"/>
          <w:sz w:val="24"/>
        </w:rPr>
        <w:t>Инг</w:t>
      </w:r>
      <w:r>
        <w:rPr>
          <w:rFonts w:ascii="Arial" w:hAnsi="Arial"/>
          <w:b/>
          <w:color w:val="0E1115"/>
          <w:sz w:val="27"/>
        </w:rPr>
        <w:t>х</w:t>
      </w:r>
      <w:r>
        <w:rPr>
          <w:rFonts w:ascii="Arial" w:hAnsi="Arial"/>
          <w:b/>
          <w:color w:val="0E1115"/>
          <w:sz w:val="24"/>
        </w:rPr>
        <w:t>эм</w:t>
      </w:r>
      <w:r>
        <w:rPr>
          <w:rFonts w:ascii="Arial" w:hAnsi="Arial"/>
          <w:b/>
          <w:color w:val="0E1115"/>
          <w:spacing w:val="-14"/>
          <w:sz w:val="24"/>
        </w:rPr>
        <w:t> </w:t>
      </w:r>
      <w:r>
        <w:rPr>
          <w:rFonts w:ascii="Tahoma" w:hAnsi="Tahoma"/>
          <w:b/>
          <w:color w:val="0E1115"/>
          <w:sz w:val="24"/>
        </w:rPr>
        <w:t>(</w:t>
      </w:r>
      <w:r>
        <w:rPr>
          <w:rFonts w:ascii="Arial" w:hAnsi="Arial"/>
          <w:b/>
          <w:color w:val="0E1115"/>
          <w:sz w:val="27"/>
        </w:rPr>
        <w:t>С</w:t>
      </w:r>
      <w:r>
        <w:rPr>
          <w:rFonts w:ascii="Arial" w:hAnsi="Arial"/>
          <w:b/>
          <w:color w:val="0E1115"/>
          <w:sz w:val="24"/>
        </w:rPr>
        <w:t>Ш</w:t>
      </w:r>
      <w:r>
        <w:rPr>
          <w:rFonts w:ascii="Arial" w:hAnsi="Arial"/>
          <w:b/>
          <w:color w:val="0E1115"/>
          <w:sz w:val="27"/>
        </w:rPr>
        <w:t>А</w:t>
      </w:r>
      <w:r>
        <w:rPr>
          <w:rFonts w:ascii="Tahoma" w:hAnsi="Tahoma"/>
          <w:b/>
          <w:color w:val="0E1115"/>
          <w:sz w:val="24"/>
        </w:rPr>
        <w:t>):</w:t>
      </w:r>
      <w:r>
        <w:rPr>
          <w:rFonts w:ascii="Tahoma" w:hAnsi="Tahoma"/>
          <w:b/>
          <w:color w:val="0E1115"/>
          <w:spacing w:val="-11"/>
          <w:sz w:val="24"/>
        </w:rPr>
        <w:t> </w:t>
      </w:r>
      <w:r>
        <w:rPr>
          <w:rFonts w:ascii="Tahoma" w:hAnsi="Tahoma"/>
          <w:color w:val="0E1115"/>
          <w:sz w:val="24"/>
        </w:rPr>
        <w:t>«</w:t>
      </w:r>
      <w:r>
        <w:rPr>
          <w:color w:val="0E1115"/>
          <w:sz w:val="24"/>
        </w:rPr>
        <w:t>Почвенная</w:t>
      </w:r>
      <w:r>
        <w:rPr>
          <w:color w:val="0E1115"/>
          <w:spacing w:val="-13"/>
          <w:sz w:val="24"/>
        </w:rPr>
        <w:t> </w:t>
      </w:r>
      <w:r>
        <w:rPr>
          <w:color w:val="0E1115"/>
          <w:sz w:val="24"/>
        </w:rPr>
        <w:t>пищевая</w:t>
      </w:r>
      <w:r>
        <w:rPr>
          <w:color w:val="0E1115"/>
          <w:spacing w:val="-13"/>
          <w:sz w:val="24"/>
        </w:rPr>
        <w:t> </w:t>
      </w:r>
      <w:r>
        <w:rPr>
          <w:color w:val="0E1115"/>
          <w:sz w:val="24"/>
        </w:rPr>
        <w:t>сеть</w:t>
      </w:r>
      <w:r>
        <w:rPr>
          <w:rFonts w:ascii="Tahoma" w:hAnsi="Tahoma"/>
          <w:color w:val="0E1115"/>
          <w:sz w:val="24"/>
        </w:rPr>
        <w:t>».</w:t>
      </w:r>
      <w:r>
        <w:rPr>
          <w:rFonts w:ascii="Tahoma" w:hAnsi="Tahoma"/>
          <w:color w:val="0E1115"/>
          <w:spacing w:val="-16"/>
          <w:sz w:val="24"/>
        </w:rPr>
        <w:t> </w:t>
      </w:r>
      <w:r>
        <w:rPr>
          <w:color w:val="0E1115"/>
          <w:sz w:val="24"/>
        </w:rPr>
        <w:t>Ведущий</w:t>
      </w:r>
      <w:r>
        <w:rPr>
          <w:color w:val="0E1115"/>
          <w:spacing w:val="-13"/>
          <w:sz w:val="24"/>
        </w:rPr>
        <w:t> </w:t>
      </w:r>
      <w:r>
        <w:rPr>
          <w:color w:val="0E1115"/>
          <w:sz w:val="24"/>
        </w:rPr>
        <w:t>мировой</w:t>
      </w:r>
      <w:r>
        <w:rPr>
          <w:color w:val="0E1115"/>
          <w:spacing w:val="-13"/>
          <w:sz w:val="24"/>
        </w:rPr>
        <w:t> </w:t>
      </w:r>
      <w:r>
        <w:rPr>
          <w:color w:val="0E1115"/>
          <w:sz w:val="24"/>
        </w:rPr>
        <w:t>эксперт</w:t>
      </w:r>
      <w:r>
        <w:rPr>
          <w:color w:val="0E1115"/>
          <w:spacing w:val="-13"/>
          <w:sz w:val="24"/>
        </w:rPr>
        <w:t> </w:t>
      </w:r>
      <w:r>
        <w:rPr>
          <w:color w:val="0E1115"/>
          <w:sz w:val="24"/>
        </w:rPr>
        <w:t>по почвенной</w:t>
      </w:r>
      <w:r>
        <w:rPr>
          <w:color w:val="0E1115"/>
          <w:spacing w:val="40"/>
          <w:sz w:val="24"/>
        </w:rPr>
        <w:t> </w:t>
      </w:r>
      <w:r>
        <w:rPr>
          <w:color w:val="0E1115"/>
          <w:sz w:val="24"/>
        </w:rPr>
        <w:t>микробиологии</w:t>
      </w:r>
      <w:r>
        <w:rPr>
          <w:rFonts w:ascii="Tahoma" w:hAnsi="Tahoma"/>
          <w:color w:val="0E1115"/>
          <w:sz w:val="24"/>
        </w:rPr>
        <w:t>,</w:t>
      </w:r>
      <w:r>
        <w:rPr>
          <w:rFonts w:ascii="Tahoma" w:hAnsi="Tahoma"/>
          <w:color w:val="0E1115"/>
          <w:spacing w:val="40"/>
          <w:sz w:val="24"/>
        </w:rPr>
        <w:t> </w:t>
      </w:r>
      <w:r>
        <w:rPr>
          <w:color w:val="0E1115"/>
          <w:sz w:val="24"/>
        </w:rPr>
        <w:t>основательница</w:t>
      </w:r>
      <w:r>
        <w:rPr>
          <w:color w:val="0E1115"/>
          <w:spacing w:val="40"/>
          <w:sz w:val="24"/>
        </w:rPr>
        <w:t> </w:t>
      </w:r>
      <w:r>
        <w:rPr>
          <w:color w:val="0E1115"/>
          <w:sz w:val="24"/>
        </w:rPr>
        <w:t>концепции</w:t>
      </w:r>
      <w:r>
        <w:rPr>
          <w:color w:val="0E1115"/>
          <w:spacing w:val="40"/>
          <w:sz w:val="24"/>
        </w:rPr>
        <w:t> </w:t>
      </w:r>
      <w:r>
        <w:rPr>
          <w:rFonts w:ascii="Tahoma" w:hAnsi="Tahoma"/>
          <w:color w:val="0E1115"/>
          <w:sz w:val="24"/>
        </w:rPr>
        <w:t>«</w:t>
      </w:r>
      <w:r>
        <w:rPr>
          <w:color w:val="0E1115"/>
          <w:sz w:val="24"/>
        </w:rPr>
        <w:t>биокомпостного</w:t>
      </w:r>
      <w:r>
        <w:rPr>
          <w:color w:val="0E1115"/>
          <w:spacing w:val="40"/>
          <w:sz w:val="24"/>
        </w:rPr>
        <w:t> </w:t>
      </w:r>
      <w:r>
        <w:rPr>
          <w:color w:val="0E1115"/>
          <w:sz w:val="24"/>
        </w:rPr>
        <w:t>чая</w:t>
      </w:r>
      <w:r>
        <w:rPr>
          <w:rFonts w:ascii="Tahoma" w:hAnsi="Tahoma"/>
          <w:color w:val="0E1115"/>
          <w:sz w:val="24"/>
        </w:rPr>
        <w:t>».</w:t>
      </w:r>
    </w:p>
    <w:p>
      <w:pPr>
        <w:pStyle w:val="ListParagraph"/>
        <w:spacing w:after="0" w:line="420" w:lineRule="exact"/>
        <w:jc w:val="left"/>
        <w:rPr>
          <w:rFonts w:ascii="Tahoma" w:hAnsi="Tahoma"/>
          <w:sz w:val="24"/>
        </w:rPr>
        <w:sectPr>
          <w:pgSz w:w="11900" w:h="16840"/>
          <w:pgMar w:top="0" w:bottom="0" w:left="850" w:right="1133"/>
        </w:sectPr>
      </w:pPr>
    </w:p>
    <w:p>
      <w:pPr>
        <w:pStyle w:val="ListParagraph"/>
        <w:numPr>
          <w:ilvl w:val="0"/>
          <w:numId w:val="179"/>
        </w:numPr>
        <w:tabs>
          <w:tab w:pos="575" w:val="left" w:leader="none"/>
        </w:tabs>
        <w:spacing w:line="336" w:lineRule="auto" w:before="29" w:after="0"/>
        <w:ind w:left="575" w:right="802" w:hanging="255"/>
        <w:jc w:val="left"/>
        <w:rPr>
          <w:rFonts w:ascii="Tahoma" w:hAnsi="Tahoma"/>
          <w:sz w:val="24"/>
        </w:rPr>
      </w:pPr>
      <w:r>
        <w:rPr>
          <w:rFonts w:ascii="Arial" w:hAnsi="Arial"/>
          <w:b/>
          <w:color w:val="0E1115"/>
          <w:spacing w:val="-2"/>
          <w:sz w:val="24"/>
        </w:rPr>
        <w:t>Дж</w:t>
      </w:r>
      <w:r>
        <w:rPr>
          <w:rFonts w:ascii="Arial" w:hAnsi="Arial"/>
          <w:b/>
          <w:color w:val="0E1115"/>
          <w:spacing w:val="-2"/>
          <w:sz w:val="27"/>
        </w:rPr>
        <w:t>е</w:t>
      </w:r>
      <w:r>
        <w:rPr>
          <w:rFonts w:ascii="Arial" w:hAnsi="Arial"/>
          <w:b/>
          <w:color w:val="0E1115"/>
          <w:spacing w:val="-2"/>
          <w:sz w:val="24"/>
        </w:rPr>
        <w:t>фф</w:t>
      </w:r>
      <w:r>
        <w:rPr>
          <w:rFonts w:ascii="Arial" w:hAnsi="Arial"/>
          <w:b/>
          <w:color w:val="0E1115"/>
          <w:spacing w:val="-15"/>
          <w:sz w:val="24"/>
        </w:rPr>
        <w:t> </w:t>
      </w:r>
      <w:r>
        <w:rPr>
          <w:rFonts w:ascii="Arial" w:hAnsi="Arial"/>
          <w:b/>
          <w:color w:val="0E1115"/>
          <w:spacing w:val="-2"/>
          <w:sz w:val="24"/>
        </w:rPr>
        <w:t>Л</w:t>
      </w:r>
      <w:r>
        <w:rPr>
          <w:rFonts w:ascii="Arial" w:hAnsi="Arial"/>
          <w:b/>
          <w:color w:val="0E1115"/>
          <w:spacing w:val="-2"/>
          <w:sz w:val="27"/>
        </w:rPr>
        <w:t>оу</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15"/>
          <w:sz w:val="24"/>
        </w:rPr>
        <w:t> </w:t>
      </w:r>
      <w:r>
        <w:rPr>
          <w:rFonts w:ascii="Tahoma" w:hAnsi="Tahoma"/>
          <w:b/>
          <w:color w:val="0E1115"/>
          <w:spacing w:val="-2"/>
          <w:sz w:val="24"/>
        </w:rPr>
        <w:t>(</w:t>
      </w:r>
      <w:r>
        <w:rPr>
          <w:rFonts w:ascii="Arial" w:hAnsi="Arial"/>
          <w:b/>
          <w:color w:val="0E1115"/>
          <w:spacing w:val="-2"/>
          <w:sz w:val="27"/>
        </w:rPr>
        <w:t>А</w:t>
      </w:r>
      <w:r>
        <w:rPr>
          <w:rFonts w:ascii="Arial" w:hAnsi="Arial"/>
          <w:b/>
          <w:color w:val="0E1115"/>
          <w:spacing w:val="-2"/>
          <w:sz w:val="24"/>
        </w:rPr>
        <w:t>в</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ра</w:t>
      </w:r>
      <w:r>
        <w:rPr>
          <w:rFonts w:ascii="Arial" w:hAnsi="Arial"/>
          <w:b/>
          <w:color w:val="0E1115"/>
          <w:spacing w:val="-2"/>
          <w:sz w:val="24"/>
        </w:rPr>
        <w:t>лия</w:t>
      </w:r>
      <w:r>
        <w:rPr>
          <w:rFonts w:ascii="Tahoma" w:hAnsi="Tahoma"/>
          <w:b/>
          <w:color w:val="0E1115"/>
          <w:spacing w:val="-2"/>
          <w:sz w:val="24"/>
        </w:rPr>
        <w:t>):</w:t>
      </w:r>
      <w:r>
        <w:rPr>
          <w:rFonts w:ascii="Tahoma" w:hAnsi="Tahoma"/>
          <w:b/>
          <w:color w:val="0E1115"/>
          <w:spacing w:val="-15"/>
          <w:sz w:val="24"/>
        </w:rPr>
        <w:t> </w:t>
      </w:r>
      <w:r>
        <w:rPr>
          <w:color w:val="0E1115"/>
          <w:spacing w:val="-2"/>
          <w:sz w:val="24"/>
        </w:rPr>
        <w:t>Ученик</w:t>
      </w:r>
      <w:r>
        <w:rPr>
          <w:color w:val="0E1115"/>
          <w:spacing w:val="-16"/>
          <w:sz w:val="24"/>
        </w:rPr>
        <w:t> </w:t>
      </w:r>
      <w:r>
        <w:rPr>
          <w:color w:val="0E1115"/>
          <w:spacing w:val="-2"/>
          <w:sz w:val="24"/>
        </w:rPr>
        <w:t>Моллисона</w:t>
      </w:r>
      <w:r>
        <w:rPr>
          <w:rFonts w:ascii="Tahoma" w:hAnsi="Tahoma"/>
          <w:color w:val="0E1115"/>
          <w:spacing w:val="-2"/>
          <w:sz w:val="24"/>
        </w:rPr>
        <w:t>,</w:t>
      </w:r>
      <w:r>
        <w:rPr>
          <w:rFonts w:ascii="Tahoma" w:hAnsi="Tahoma"/>
          <w:color w:val="0E1115"/>
          <w:spacing w:val="-17"/>
          <w:sz w:val="24"/>
        </w:rPr>
        <w:t> </w:t>
      </w:r>
      <w:r>
        <w:rPr>
          <w:color w:val="0E1115"/>
          <w:spacing w:val="-2"/>
          <w:sz w:val="24"/>
        </w:rPr>
        <w:t>практик</w:t>
      </w:r>
      <w:r>
        <w:rPr>
          <w:color w:val="0E1115"/>
          <w:spacing w:val="-16"/>
          <w:sz w:val="24"/>
        </w:rPr>
        <w:t> </w:t>
      </w:r>
      <w:r>
        <w:rPr>
          <w:color w:val="0E1115"/>
          <w:spacing w:val="-2"/>
          <w:sz w:val="24"/>
        </w:rPr>
        <w:t>и</w:t>
      </w:r>
      <w:r>
        <w:rPr>
          <w:color w:val="0E1115"/>
          <w:spacing w:val="-16"/>
          <w:sz w:val="24"/>
        </w:rPr>
        <w:t> </w:t>
      </w:r>
      <w:r>
        <w:rPr>
          <w:color w:val="0E1115"/>
          <w:spacing w:val="-2"/>
          <w:sz w:val="24"/>
        </w:rPr>
        <w:t>преподаватель </w:t>
      </w:r>
      <w:r>
        <w:rPr>
          <w:color w:val="0E1115"/>
          <w:sz w:val="24"/>
        </w:rPr>
        <w:t>пермакультуры с огромным опытом</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spacing w:val="-2"/>
          <w:w w:val="90"/>
          <w:sz w:val="27"/>
        </w:rPr>
        <w:t>Росс</w:t>
      </w:r>
      <w:r>
        <w:rPr>
          <w:rFonts w:ascii="Arial" w:hAnsi="Arial"/>
          <w:b/>
          <w:color w:val="0E1115"/>
          <w:spacing w:val="-2"/>
          <w:w w:val="90"/>
          <w:sz w:val="24"/>
        </w:rPr>
        <w:t>и</w:t>
      </w:r>
      <w:r>
        <w:rPr>
          <w:rFonts w:ascii="Arial" w:hAnsi="Arial"/>
          <w:b/>
          <w:color w:val="0E1115"/>
          <w:spacing w:val="-2"/>
          <w:w w:val="90"/>
          <w:sz w:val="27"/>
        </w:rPr>
        <w:t>йс</w:t>
      </w:r>
      <w:r>
        <w:rPr>
          <w:rFonts w:ascii="Arial" w:hAnsi="Arial"/>
          <w:b/>
          <w:color w:val="0E1115"/>
          <w:spacing w:val="-2"/>
          <w:w w:val="90"/>
          <w:sz w:val="24"/>
        </w:rPr>
        <w:t>ки</w:t>
      </w:r>
      <w:r>
        <w:rPr>
          <w:rFonts w:ascii="Arial" w:hAnsi="Arial"/>
          <w:b/>
          <w:color w:val="0E1115"/>
          <w:spacing w:val="-2"/>
          <w:w w:val="90"/>
          <w:sz w:val="27"/>
        </w:rPr>
        <w:t>е</w:t>
      </w:r>
      <w:r>
        <w:rPr>
          <w:rFonts w:ascii="Arial" w:hAnsi="Arial"/>
          <w:b/>
          <w:color w:val="0E1115"/>
          <w:spacing w:val="-4"/>
          <w:sz w:val="27"/>
        </w:rPr>
        <w:t> </w:t>
      </w:r>
      <w:r>
        <w:rPr>
          <w:rFonts w:ascii="Arial" w:hAnsi="Arial"/>
          <w:b/>
          <w:color w:val="0E1115"/>
          <w:spacing w:val="-2"/>
          <w:w w:val="90"/>
          <w:sz w:val="27"/>
        </w:rPr>
        <w:t>а</w:t>
      </w:r>
      <w:r>
        <w:rPr>
          <w:rFonts w:ascii="Arial" w:hAnsi="Arial"/>
          <w:b/>
          <w:color w:val="0E1115"/>
          <w:spacing w:val="-2"/>
          <w:w w:val="90"/>
          <w:sz w:val="24"/>
        </w:rPr>
        <w:t>вт</w:t>
      </w:r>
      <w:r>
        <w:rPr>
          <w:rFonts w:ascii="Arial" w:hAnsi="Arial"/>
          <w:b/>
          <w:color w:val="0E1115"/>
          <w:spacing w:val="-2"/>
          <w:w w:val="90"/>
          <w:sz w:val="27"/>
        </w:rPr>
        <w:t>ор</w:t>
      </w:r>
      <w:r>
        <w:rPr>
          <w:rFonts w:ascii="Arial" w:hAnsi="Arial"/>
          <w:b/>
          <w:color w:val="0E1115"/>
          <w:spacing w:val="-2"/>
          <w:w w:val="90"/>
          <w:sz w:val="24"/>
        </w:rPr>
        <w:t>ы</w:t>
      </w:r>
      <w:r>
        <w:rPr>
          <w:rFonts w:ascii="Tahoma" w:hAnsi="Tahoma"/>
          <w:b/>
          <w:color w:val="0E1115"/>
          <w:spacing w:val="-2"/>
          <w:w w:val="90"/>
          <w:sz w:val="24"/>
        </w:rPr>
        <w:t>-</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ктики</w:t>
      </w:r>
      <w:r>
        <w:rPr>
          <w:rFonts w:ascii="Arial" w:hAnsi="Arial"/>
          <w:b/>
          <w:color w:val="0E1115"/>
          <w:spacing w:val="4"/>
          <w:sz w:val="24"/>
        </w:rPr>
        <w:t> </w:t>
      </w:r>
      <w:r>
        <w:rPr>
          <w:rFonts w:ascii="Tahoma" w:hAnsi="Tahoma"/>
          <w:b/>
          <w:color w:val="0E1115"/>
          <w:spacing w:val="-2"/>
          <w:w w:val="90"/>
          <w:sz w:val="24"/>
        </w:rPr>
        <w:t>(</w:t>
      </w:r>
      <w:r>
        <w:rPr>
          <w:rFonts w:ascii="Arial" w:hAnsi="Arial"/>
          <w:b/>
          <w:color w:val="0E1115"/>
          <w:spacing w:val="-2"/>
          <w:w w:val="90"/>
          <w:sz w:val="24"/>
        </w:rPr>
        <w:t>з</w:t>
      </w:r>
      <w:r>
        <w:rPr>
          <w:rFonts w:ascii="Arial" w:hAnsi="Arial"/>
          <w:b/>
          <w:color w:val="0E1115"/>
          <w:spacing w:val="-2"/>
          <w:w w:val="90"/>
          <w:sz w:val="27"/>
        </w:rPr>
        <w:t>о</w:t>
      </w:r>
      <w:r>
        <w:rPr>
          <w:rFonts w:ascii="Arial" w:hAnsi="Arial"/>
          <w:b/>
          <w:color w:val="0E1115"/>
          <w:spacing w:val="-2"/>
          <w:w w:val="90"/>
          <w:sz w:val="24"/>
        </w:rPr>
        <w:t>л</w:t>
      </w:r>
      <w:r>
        <w:rPr>
          <w:rFonts w:ascii="Arial" w:hAnsi="Arial"/>
          <w:b/>
          <w:color w:val="0E1115"/>
          <w:spacing w:val="-2"/>
          <w:w w:val="90"/>
          <w:sz w:val="27"/>
        </w:rPr>
        <w:t>о</w:t>
      </w:r>
      <w:r>
        <w:rPr>
          <w:rFonts w:ascii="Arial" w:hAnsi="Arial"/>
          <w:b/>
          <w:color w:val="0E1115"/>
          <w:spacing w:val="-2"/>
          <w:w w:val="90"/>
          <w:sz w:val="24"/>
        </w:rPr>
        <w:t>т</w:t>
      </w:r>
      <w:r>
        <w:rPr>
          <w:rFonts w:ascii="Arial" w:hAnsi="Arial"/>
          <w:b/>
          <w:color w:val="0E1115"/>
          <w:spacing w:val="-2"/>
          <w:w w:val="90"/>
          <w:sz w:val="27"/>
        </w:rPr>
        <w:t>ой</w:t>
      </w:r>
      <w:r>
        <w:rPr>
          <w:rFonts w:ascii="Arial" w:hAnsi="Arial"/>
          <w:b/>
          <w:color w:val="0E1115"/>
          <w:spacing w:val="-4"/>
          <w:sz w:val="27"/>
        </w:rPr>
        <w:t> </w:t>
      </w:r>
      <w:r>
        <w:rPr>
          <w:rFonts w:ascii="Arial" w:hAnsi="Arial"/>
          <w:b/>
          <w:color w:val="0E1115"/>
          <w:spacing w:val="-2"/>
          <w:w w:val="90"/>
          <w:sz w:val="24"/>
        </w:rPr>
        <w:t>ф</w:t>
      </w:r>
      <w:r>
        <w:rPr>
          <w:rFonts w:ascii="Arial" w:hAnsi="Arial"/>
          <w:b/>
          <w:color w:val="0E1115"/>
          <w:spacing w:val="-2"/>
          <w:w w:val="90"/>
          <w:sz w:val="27"/>
        </w:rPr>
        <w:t>о</w:t>
      </w:r>
      <w:r>
        <w:rPr>
          <w:rFonts w:ascii="Arial" w:hAnsi="Arial"/>
          <w:b/>
          <w:color w:val="0E1115"/>
          <w:spacing w:val="-2"/>
          <w:w w:val="90"/>
          <w:sz w:val="24"/>
        </w:rPr>
        <w:t>нд</w:t>
      </w:r>
      <w:r>
        <w:rPr>
          <w:rFonts w:ascii="Tahoma" w:hAnsi="Tahoma"/>
          <w:b/>
          <w:color w:val="0E1115"/>
          <w:spacing w:val="-2"/>
          <w:w w:val="90"/>
          <w:sz w:val="24"/>
        </w:rPr>
        <w:t>):</w:t>
      </w:r>
    </w:p>
    <w:p>
      <w:pPr>
        <w:pStyle w:val="BodyText"/>
        <w:spacing w:before="59"/>
        <w:rPr>
          <w:rFonts w:ascii="Tahoma"/>
          <w:b/>
        </w:rPr>
      </w:pPr>
    </w:p>
    <w:p>
      <w:pPr>
        <w:pStyle w:val="ListParagraph"/>
        <w:numPr>
          <w:ilvl w:val="0"/>
          <w:numId w:val="179"/>
        </w:numPr>
        <w:tabs>
          <w:tab w:pos="575" w:val="left" w:leader="none"/>
        </w:tabs>
        <w:spacing w:line="240" w:lineRule="auto" w:before="1" w:after="0"/>
        <w:ind w:left="575" w:right="0" w:hanging="255"/>
        <w:jc w:val="left"/>
        <w:rPr>
          <w:sz w:val="24"/>
        </w:rPr>
      </w:pPr>
      <w:r>
        <w:rPr>
          <w:rFonts w:ascii="Arial" w:hAnsi="Arial"/>
          <w:b/>
          <w:color w:val="0E1115"/>
          <w:spacing w:val="-4"/>
          <w:sz w:val="27"/>
        </w:rPr>
        <w:t>Н</w:t>
      </w:r>
      <w:r>
        <w:rPr>
          <w:rFonts w:ascii="Arial" w:hAnsi="Arial"/>
          <w:b/>
          <w:color w:val="0E1115"/>
          <w:spacing w:val="-4"/>
          <w:sz w:val="24"/>
        </w:rPr>
        <w:t>ик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ай</w:t>
      </w:r>
      <w:r>
        <w:rPr>
          <w:rFonts w:ascii="Arial" w:hAnsi="Arial"/>
          <w:b/>
          <w:color w:val="0E1115"/>
          <w:spacing w:val="-12"/>
          <w:sz w:val="27"/>
        </w:rPr>
        <w:t> </w:t>
      </w:r>
      <w:r>
        <w:rPr>
          <w:rFonts w:ascii="Arial" w:hAnsi="Arial"/>
          <w:b/>
          <w:color w:val="0E1115"/>
          <w:spacing w:val="-4"/>
          <w:sz w:val="24"/>
        </w:rPr>
        <w:t>Ив</w:t>
      </w:r>
      <w:r>
        <w:rPr>
          <w:rFonts w:ascii="Arial" w:hAnsi="Arial"/>
          <w:b/>
          <w:color w:val="0E1115"/>
          <w:spacing w:val="-4"/>
          <w:sz w:val="27"/>
        </w:rPr>
        <w:t>а</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вич </w:t>
      </w:r>
      <w:r>
        <w:rPr>
          <w:rFonts w:ascii="Arial" w:hAnsi="Arial"/>
          <w:b/>
          <w:color w:val="0E1115"/>
          <w:spacing w:val="-4"/>
          <w:sz w:val="27"/>
        </w:rPr>
        <w:t>Кур</w:t>
      </w:r>
      <w:r>
        <w:rPr>
          <w:rFonts w:ascii="Arial" w:hAnsi="Arial"/>
          <w:b/>
          <w:color w:val="0E1115"/>
          <w:spacing w:val="-4"/>
          <w:sz w:val="24"/>
        </w:rPr>
        <w:t>дюм</w:t>
      </w:r>
      <w:r>
        <w:rPr>
          <w:rFonts w:ascii="Arial" w:hAnsi="Arial"/>
          <w:b/>
          <w:color w:val="0E1115"/>
          <w:spacing w:val="-4"/>
          <w:sz w:val="27"/>
        </w:rPr>
        <w:t>о</w:t>
      </w:r>
      <w:r>
        <w:rPr>
          <w:rFonts w:ascii="Arial" w:hAnsi="Arial"/>
          <w:b/>
          <w:color w:val="0E1115"/>
          <w:spacing w:val="-4"/>
          <w:sz w:val="24"/>
        </w:rPr>
        <w:t>в</w:t>
      </w:r>
      <w:r>
        <w:rPr>
          <w:rFonts w:ascii="Tahoma" w:hAnsi="Tahoma"/>
          <w:b/>
          <w:color w:val="0E1115"/>
          <w:spacing w:val="-4"/>
          <w:sz w:val="24"/>
        </w:rPr>
        <w:t>:</w:t>
      </w:r>
      <w:r>
        <w:rPr>
          <w:rFonts w:ascii="Tahoma" w:hAnsi="Tahoma"/>
          <w:b/>
          <w:color w:val="0E1115"/>
          <w:spacing w:val="1"/>
          <w:sz w:val="24"/>
        </w:rPr>
        <w:t> </w:t>
      </w:r>
      <w:r>
        <w:rPr>
          <w:color w:val="0E1115"/>
          <w:spacing w:val="-4"/>
          <w:sz w:val="24"/>
        </w:rPr>
        <w:t>Самый</w:t>
      </w:r>
      <w:r>
        <w:rPr>
          <w:color w:val="0E1115"/>
          <w:spacing w:val="-2"/>
          <w:sz w:val="24"/>
        </w:rPr>
        <w:t> </w:t>
      </w:r>
      <w:r>
        <w:rPr>
          <w:color w:val="0E1115"/>
          <w:spacing w:val="-4"/>
          <w:sz w:val="24"/>
        </w:rPr>
        <w:t>известный</w:t>
      </w:r>
      <w:r>
        <w:rPr>
          <w:color w:val="0E1115"/>
          <w:spacing w:val="-1"/>
          <w:sz w:val="24"/>
        </w:rPr>
        <w:t> </w:t>
      </w:r>
      <w:r>
        <w:rPr>
          <w:color w:val="0E1115"/>
          <w:spacing w:val="-4"/>
          <w:sz w:val="24"/>
        </w:rPr>
        <w:t>популяризатор</w:t>
      </w:r>
      <w:r>
        <w:rPr>
          <w:rFonts w:ascii="Tahoma" w:hAnsi="Tahoma"/>
          <w:color w:val="0E1115"/>
          <w:spacing w:val="-4"/>
          <w:sz w:val="24"/>
        </w:rPr>
        <w:t>.</w:t>
      </w:r>
      <w:r>
        <w:rPr>
          <w:rFonts w:ascii="Tahoma" w:hAnsi="Tahoma"/>
          <w:color w:val="0E1115"/>
          <w:spacing w:val="-5"/>
          <w:sz w:val="24"/>
        </w:rPr>
        <w:t> </w:t>
      </w:r>
      <w:r>
        <w:rPr>
          <w:color w:val="0E1115"/>
          <w:spacing w:val="-4"/>
          <w:sz w:val="24"/>
        </w:rPr>
        <w:t>Его</w:t>
      </w:r>
      <w:r>
        <w:rPr>
          <w:color w:val="0E1115"/>
          <w:spacing w:val="-1"/>
          <w:sz w:val="24"/>
        </w:rPr>
        <w:t> </w:t>
      </w:r>
      <w:r>
        <w:rPr>
          <w:color w:val="0E1115"/>
          <w:spacing w:val="-4"/>
          <w:sz w:val="24"/>
        </w:rPr>
        <w:t>серия</w:t>
      </w:r>
      <w:r>
        <w:rPr>
          <w:color w:val="0E1115"/>
          <w:spacing w:val="-1"/>
          <w:sz w:val="24"/>
        </w:rPr>
        <w:t> </w:t>
      </w:r>
      <w:r>
        <w:rPr>
          <w:color w:val="0E1115"/>
          <w:spacing w:val="-4"/>
          <w:sz w:val="24"/>
        </w:rPr>
        <w:t>книг</w:t>
      </w:r>
    </w:p>
    <w:p>
      <w:pPr>
        <w:pStyle w:val="BodyText"/>
        <w:spacing w:line="343" w:lineRule="auto" w:before="122"/>
        <w:ind w:left="575" w:right="328"/>
        <w:rPr>
          <w:rFonts w:ascii="Tahoma" w:hAnsi="Tahoma"/>
        </w:rPr>
      </w:pPr>
      <w:r>
        <w:rPr>
          <w:rFonts w:ascii="Tahoma" w:hAnsi="Tahoma"/>
          <w:color w:val="0E1115"/>
          <w:spacing w:val="-2"/>
          <w:w w:val="105"/>
        </w:rPr>
        <w:t>«</w:t>
      </w:r>
      <w:r>
        <w:rPr>
          <w:color w:val="0E1115"/>
          <w:spacing w:val="-2"/>
          <w:w w:val="105"/>
        </w:rPr>
        <w:t>Умный</w:t>
      </w:r>
      <w:r>
        <w:rPr>
          <w:color w:val="0E1115"/>
          <w:spacing w:val="-11"/>
          <w:w w:val="105"/>
        </w:rPr>
        <w:t> </w:t>
      </w:r>
      <w:r>
        <w:rPr>
          <w:color w:val="0E1115"/>
          <w:spacing w:val="-2"/>
          <w:w w:val="105"/>
        </w:rPr>
        <w:t>сад</w:t>
      </w:r>
      <w:r>
        <w:rPr>
          <w:rFonts w:ascii="Tahoma" w:hAnsi="Tahoma"/>
          <w:color w:val="0E1115"/>
          <w:spacing w:val="-2"/>
          <w:w w:val="105"/>
        </w:rPr>
        <w:t>»,</w:t>
      </w:r>
      <w:r>
        <w:rPr>
          <w:rFonts w:ascii="Tahoma" w:hAnsi="Tahoma"/>
          <w:color w:val="0E1115"/>
          <w:spacing w:val="-14"/>
          <w:w w:val="105"/>
        </w:rPr>
        <w:t> </w:t>
      </w:r>
      <w:r>
        <w:rPr>
          <w:rFonts w:ascii="Tahoma" w:hAnsi="Tahoma"/>
          <w:color w:val="0E1115"/>
          <w:spacing w:val="-2"/>
          <w:w w:val="105"/>
        </w:rPr>
        <w:t>«</w:t>
      </w:r>
      <w:r>
        <w:rPr>
          <w:color w:val="0E1115"/>
          <w:spacing w:val="-2"/>
          <w:w w:val="105"/>
        </w:rPr>
        <w:t>Умный</w:t>
      </w:r>
      <w:r>
        <w:rPr>
          <w:color w:val="0E1115"/>
          <w:spacing w:val="-11"/>
          <w:w w:val="105"/>
        </w:rPr>
        <w:t> </w:t>
      </w:r>
      <w:r>
        <w:rPr>
          <w:color w:val="0E1115"/>
          <w:spacing w:val="-2"/>
          <w:w w:val="105"/>
        </w:rPr>
        <w:t>огород</w:t>
      </w:r>
      <w:r>
        <w:rPr>
          <w:rFonts w:ascii="Tahoma" w:hAnsi="Tahoma"/>
          <w:color w:val="0E1115"/>
          <w:spacing w:val="-2"/>
          <w:w w:val="105"/>
        </w:rPr>
        <w:t>»,</w:t>
      </w:r>
      <w:r>
        <w:rPr>
          <w:rFonts w:ascii="Tahoma" w:hAnsi="Tahoma"/>
          <w:color w:val="0E1115"/>
          <w:spacing w:val="-14"/>
          <w:w w:val="105"/>
        </w:rPr>
        <w:t> </w:t>
      </w:r>
      <w:r>
        <w:rPr>
          <w:rFonts w:ascii="Tahoma" w:hAnsi="Tahoma"/>
          <w:color w:val="0E1115"/>
          <w:spacing w:val="-2"/>
          <w:w w:val="105"/>
        </w:rPr>
        <w:t>«</w:t>
      </w:r>
      <w:r>
        <w:rPr>
          <w:color w:val="0E1115"/>
          <w:spacing w:val="-2"/>
          <w:w w:val="105"/>
        </w:rPr>
        <w:t>Энциклопедия</w:t>
      </w:r>
      <w:r>
        <w:rPr>
          <w:color w:val="0E1115"/>
          <w:spacing w:val="-11"/>
          <w:w w:val="105"/>
        </w:rPr>
        <w:t> </w:t>
      </w:r>
      <w:r>
        <w:rPr>
          <w:color w:val="0E1115"/>
          <w:spacing w:val="-2"/>
          <w:w w:val="105"/>
        </w:rPr>
        <w:t>умного</w:t>
      </w:r>
      <w:r>
        <w:rPr>
          <w:color w:val="0E1115"/>
          <w:spacing w:val="-11"/>
          <w:w w:val="105"/>
        </w:rPr>
        <w:t> </w:t>
      </w:r>
      <w:r>
        <w:rPr>
          <w:color w:val="0E1115"/>
          <w:spacing w:val="-2"/>
          <w:w w:val="105"/>
        </w:rPr>
        <w:t>дачника</w:t>
      </w:r>
      <w:r>
        <w:rPr>
          <w:rFonts w:ascii="Tahoma" w:hAnsi="Tahoma"/>
          <w:color w:val="0E1115"/>
          <w:spacing w:val="-2"/>
          <w:w w:val="105"/>
        </w:rPr>
        <w:t>»</w:t>
      </w:r>
      <w:r>
        <w:rPr>
          <w:rFonts w:ascii="Tahoma" w:hAnsi="Tahoma"/>
          <w:color w:val="0E1115"/>
          <w:spacing w:val="-14"/>
          <w:w w:val="105"/>
        </w:rPr>
        <w:t> </w:t>
      </w:r>
      <w:r>
        <w:rPr>
          <w:color w:val="0E1115"/>
          <w:spacing w:val="-2"/>
          <w:w w:val="105"/>
        </w:rPr>
        <w:t>и</w:t>
      </w:r>
      <w:r>
        <w:rPr>
          <w:color w:val="0E1115"/>
          <w:spacing w:val="-11"/>
          <w:w w:val="105"/>
        </w:rPr>
        <w:t> </w:t>
      </w:r>
      <w:r>
        <w:rPr>
          <w:color w:val="0E1115"/>
          <w:spacing w:val="-2"/>
          <w:w w:val="105"/>
        </w:rPr>
        <w:t>др</w:t>
      </w:r>
      <w:r>
        <w:rPr>
          <w:rFonts w:ascii="Tahoma" w:hAnsi="Tahoma"/>
          <w:color w:val="0E1115"/>
          <w:spacing w:val="-2"/>
          <w:w w:val="105"/>
        </w:rPr>
        <w:t>.</w:t>
      </w:r>
      <w:r>
        <w:rPr>
          <w:rFonts w:ascii="Tahoma" w:hAnsi="Tahoma"/>
          <w:color w:val="0E1115"/>
          <w:spacing w:val="-14"/>
          <w:w w:val="105"/>
        </w:rPr>
        <w:t> </w:t>
      </w:r>
      <w:r>
        <w:rPr>
          <w:rFonts w:ascii="Tahoma" w:hAnsi="Tahoma"/>
          <w:color w:val="0E1115"/>
          <w:spacing w:val="-2"/>
          <w:w w:val="105"/>
        </w:rPr>
        <w:t>—</w:t>
      </w:r>
      <w:r>
        <w:rPr>
          <w:rFonts w:ascii="Tahoma" w:hAnsi="Tahoma"/>
          <w:color w:val="0E1115"/>
          <w:spacing w:val="-14"/>
          <w:w w:val="105"/>
        </w:rPr>
        <w:t> </w:t>
      </w:r>
      <w:r>
        <w:rPr>
          <w:color w:val="0E1115"/>
          <w:spacing w:val="-2"/>
          <w:w w:val="105"/>
        </w:rPr>
        <w:t>это </w:t>
      </w:r>
      <w:r>
        <w:rPr>
          <w:color w:val="0E1115"/>
          <w:w w:val="105"/>
        </w:rPr>
        <w:t>доступное</w:t>
      </w:r>
      <w:r>
        <w:rPr>
          <w:rFonts w:ascii="Tahoma" w:hAnsi="Tahoma"/>
          <w:color w:val="0E1115"/>
          <w:w w:val="105"/>
        </w:rPr>
        <w:t>,</w:t>
      </w:r>
      <w:r>
        <w:rPr>
          <w:rFonts w:ascii="Tahoma" w:hAnsi="Tahoma"/>
          <w:color w:val="0E1115"/>
          <w:spacing w:val="-2"/>
          <w:w w:val="105"/>
        </w:rPr>
        <w:t> </w:t>
      </w:r>
      <w:r>
        <w:rPr>
          <w:rFonts w:ascii="Tahoma" w:hAnsi="Tahoma"/>
          <w:color w:val="0E1115"/>
          <w:w w:val="105"/>
        </w:rPr>
        <w:t>witty</w:t>
      </w:r>
      <w:r>
        <w:rPr>
          <w:rFonts w:ascii="Tahoma" w:hAnsi="Tahoma"/>
          <w:color w:val="0E1115"/>
          <w:spacing w:val="-2"/>
          <w:w w:val="105"/>
        </w:rPr>
        <w:t> </w:t>
      </w:r>
      <w:r>
        <w:rPr>
          <w:color w:val="0E1115"/>
          <w:w w:val="105"/>
        </w:rPr>
        <w:t>и очень практичное руководство для начинающих</w:t>
      </w:r>
      <w:r>
        <w:rPr>
          <w:rFonts w:ascii="Tahoma" w:hAnsi="Tahoma"/>
          <w:color w:val="0E1115"/>
          <w:w w:val="105"/>
        </w:rPr>
        <w:t>.</w:t>
      </w:r>
    </w:p>
    <w:p>
      <w:pPr>
        <w:pStyle w:val="ListParagraph"/>
        <w:numPr>
          <w:ilvl w:val="0"/>
          <w:numId w:val="179"/>
        </w:numPr>
        <w:tabs>
          <w:tab w:pos="575" w:val="left" w:leader="none"/>
        </w:tabs>
        <w:spacing w:line="338" w:lineRule="auto" w:before="81" w:after="0"/>
        <w:ind w:left="575" w:right="780" w:hanging="255"/>
        <w:jc w:val="left"/>
        <w:rPr>
          <w:rFonts w:ascii="Tahoma" w:hAnsi="Tahoma"/>
          <w:sz w:val="24"/>
        </w:rPr>
      </w:pPr>
      <w:r>
        <w:rPr>
          <w:rFonts w:ascii="Arial" w:hAnsi="Arial"/>
          <w:b/>
          <w:color w:val="0E1115"/>
          <w:spacing w:val="-2"/>
          <w:sz w:val="24"/>
        </w:rPr>
        <w:t>Б</w:t>
      </w:r>
      <w:r>
        <w:rPr>
          <w:rFonts w:ascii="Arial" w:hAnsi="Arial"/>
          <w:b/>
          <w:color w:val="0E1115"/>
          <w:spacing w:val="-2"/>
          <w:sz w:val="27"/>
        </w:rPr>
        <w:t>ор</w:t>
      </w:r>
      <w:r>
        <w:rPr>
          <w:rFonts w:ascii="Arial" w:hAnsi="Arial"/>
          <w:b/>
          <w:color w:val="0E1115"/>
          <w:spacing w:val="-2"/>
          <w:sz w:val="24"/>
        </w:rPr>
        <w:t>и</w:t>
      </w:r>
      <w:r>
        <w:rPr>
          <w:rFonts w:ascii="Arial" w:hAnsi="Arial"/>
          <w:b/>
          <w:color w:val="0E1115"/>
          <w:spacing w:val="-2"/>
          <w:sz w:val="27"/>
        </w:rPr>
        <w:t>с</w:t>
      </w:r>
      <w:r>
        <w:rPr>
          <w:rFonts w:ascii="Arial" w:hAnsi="Arial"/>
          <w:b/>
          <w:color w:val="0E1115"/>
          <w:spacing w:val="-17"/>
          <w:sz w:val="27"/>
        </w:rPr>
        <w:t> </w:t>
      </w:r>
      <w:r>
        <w:rPr>
          <w:rFonts w:ascii="Arial" w:hAnsi="Arial"/>
          <w:b/>
          <w:color w:val="0E1115"/>
          <w:spacing w:val="-2"/>
          <w:sz w:val="27"/>
        </w:rPr>
        <w:t>А</w:t>
      </w:r>
      <w:r>
        <w:rPr>
          <w:rFonts w:ascii="Arial" w:hAnsi="Arial"/>
          <w:b/>
          <w:color w:val="0E1115"/>
          <w:spacing w:val="-2"/>
          <w:sz w:val="24"/>
        </w:rPr>
        <w:t>нд</w:t>
      </w:r>
      <w:r>
        <w:rPr>
          <w:rFonts w:ascii="Arial" w:hAnsi="Arial"/>
          <w:b/>
          <w:color w:val="0E1115"/>
          <w:spacing w:val="-2"/>
          <w:sz w:val="27"/>
        </w:rPr>
        <w:t>рее</w:t>
      </w:r>
      <w:r>
        <w:rPr>
          <w:rFonts w:ascii="Arial" w:hAnsi="Arial"/>
          <w:b/>
          <w:color w:val="0E1115"/>
          <w:spacing w:val="-2"/>
          <w:sz w:val="24"/>
        </w:rPr>
        <w:t>вич</w:t>
      </w:r>
      <w:r>
        <w:rPr>
          <w:rFonts w:ascii="Arial" w:hAnsi="Arial"/>
          <w:b/>
          <w:color w:val="0E1115"/>
          <w:spacing w:val="-15"/>
          <w:sz w:val="24"/>
        </w:rPr>
        <w:t> </w:t>
      </w:r>
      <w:r>
        <w:rPr>
          <w:rFonts w:ascii="Arial" w:hAnsi="Arial"/>
          <w:b/>
          <w:color w:val="0E1115"/>
          <w:spacing w:val="-2"/>
          <w:sz w:val="24"/>
        </w:rPr>
        <w:t>Б</w:t>
      </w:r>
      <w:r>
        <w:rPr>
          <w:rFonts w:ascii="Arial" w:hAnsi="Arial"/>
          <w:b/>
          <w:color w:val="0E1115"/>
          <w:spacing w:val="-2"/>
          <w:sz w:val="27"/>
        </w:rPr>
        <w:t>у</w:t>
      </w:r>
      <w:r>
        <w:rPr>
          <w:rFonts w:ascii="Arial" w:hAnsi="Arial"/>
          <w:b/>
          <w:color w:val="0E1115"/>
          <w:spacing w:val="-2"/>
          <w:sz w:val="24"/>
        </w:rPr>
        <w:t>блик</w:t>
      </w:r>
      <w:r>
        <w:rPr>
          <w:rFonts w:ascii="Arial" w:hAnsi="Arial"/>
          <w:b/>
          <w:color w:val="0E1115"/>
          <w:spacing w:val="-15"/>
          <w:sz w:val="24"/>
        </w:rPr>
        <w:t> </w:t>
      </w:r>
      <w:r>
        <w:rPr>
          <w:rFonts w:ascii="Tahoma" w:hAnsi="Tahoma"/>
          <w:b/>
          <w:color w:val="0E1115"/>
          <w:spacing w:val="-2"/>
          <w:sz w:val="24"/>
        </w:rPr>
        <w:t>(</w:t>
      </w:r>
      <w:r>
        <w:rPr>
          <w:rFonts w:ascii="Arial" w:hAnsi="Arial"/>
          <w:b/>
          <w:color w:val="0E1115"/>
          <w:spacing w:val="-2"/>
          <w:sz w:val="24"/>
        </w:rPr>
        <w:t>Ук</w:t>
      </w:r>
      <w:r>
        <w:rPr>
          <w:rFonts w:ascii="Arial" w:hAnsi="Arial"/>
          <w:b/>
          <w:color w:val="0E1115"/>
          <w:spacing w:val="-2"/>
          <w:sz w:val="27"/>
        </w:rPr>
        <w:t>ра</w:t>
      </w:r>
      <w:r>
        <w:rPr>
          <w:rFonts w:ascii="Arial" w:hAnsi="Arial"/>
          <w:b/>
          <w:color w:val="0E1115"/>
          <w:spacing w:val="-2"/>
          <w:sz w:val="24"/>
        </w:rPr>
        <w:t>ин</w:t>
      </w:r>
      <w:r>
        <w:rPr>
          <w:rFonts w:ascii="Arial" w:hAnsi="Arial"/>
          <w:b/>
          <w:color w:val="0E1115"/>
          <w:spacing w:val="-2"/>
          <w:sz w:val="27"/>
        </w:rPr>
        <w:t>а</w:t>
      </w:r>
      <w:r>
        <w:rPr>
          <w:rFonts w:ascii="Tahoma" w:hAnsi="Tahoma"/>
          <w:b/>
          <w:color w:val="0E1115"/>
          <w:spacing w:val="-2"/>
          <w:sz w:val="24"/>
        </w:rPr>
        <w:t>):</w:t>
      </w:r>
      <w:r>
        <w:rPr>
          <w:rFonts w:ascii="Tahoma" w:hAnsi="Tahoma"/>
          <w:b/>
          <w:color w:val="0E1115"/>
          <w:spacing w:val="-15"/>
          <w:sz w:val="24"/>
        </w:rPr>
        <w:t> </w:t>
      </w:r>
      <w:r>
        <w:rPr>
          <w:rFonts w:ascii="Tahoma" w:hAnsi="Tahoma"/>
          <w:color w:val="0E1115"/>
          <w:spacing w:val="-2"/>
          <w:sz w:val="24"/>
        </w:rPr>
        <w:t>«</w:t>
      </w:r>
      <w:r>
        <w:rPr>
          <w:color w:val="0E1115"/>
          <w:spacing w:val="-2"/>
          <w:sz w:val="24"/>
        </w:rPr>
        <w:t>Огород</w:t>
      </w:r>
      <w:r>
        <w:rPr>
          <w:color w:val="0E1115"/>
          <w:spacing w:val="-16"/>
          <w:sz w:val="24"/>
        </w:rPr>
        <w:t> </w:t>
      </w:r>
      <w:r>
        <w:rPr>
          <w:color w:val="0E1115"/>
          <w:spacing w:val="-2"/>
          <w:sz w:val="24"/>
        </w:rPr>
        <w:t>по</w:t>
      </w:r>
      <w:r>
        <w:rPr>
          <w:rFonts w:ascii="Tahoma" w:hAnsi="Tahoma"/>
          <w:color w:val="0E1115"/>
          <w:spacing w:val="-2"/>
          <w:sz w:val="24"/>
        </w:rPr>
        <w:t>-</w:t>
      </w:r>
      <w:r>
        <w:rPr>
          <w:color w:val="0E1115"/>
          <w:spacing w:val="-2"/>
          <w:sz w:val="24"/>
        </w:rPr>
        <w:t>новому</w:t>
      </w:r>
      <w:r>
        <w:rPr>
          <w:rFonts w:ascii="Tahoma" w:hAnsi="Tahoma"/>
          <w:color w:val="0E1115"/>
          <w:spacing w:val="-2"/>
          <w:sz w:val="24"/>
        </w:rPr>
        <w:t>»,</w:t>
      </w:r>
      <w:r>
        <w:rPr>
          <w:rFonts w:ascii="Tahoma" w:hAnsi="Tahoma"/>
          <w:color w:val="0E1115"/>
          <w:spacing w:val="-17"/>
          <w:sz w:val="24"/>
        </w:rPr>
        <w:t> </w:t>
      </w:r>
      <w:r>
        <w:rPr>
          <w:rFonts w:ascii="Tahoma" w:hAnsi="Tahoma"/>
          <w:color w:val="0E1115"/>
          <w:spacing w:val="-2"/>
          <w:sz w:val="24"/>
        </w:rPr>
        <w:t>«</w:t>
      </w:r>
      <w:r>
        <w:rPr>
          <w:color w:val="0E1115"/>
          <w:spacing w:val="-2"/>
          <w:sz w:val="24"/>
        </w:rPr>
        <w:t>В</w:t>
      </w:r>
      <w:r>
        <w:rPr>
          <w:color w:val="0E1115"/>
          <w:spacing w:val="-16"/>
          <w:sz w:val="24"/>
        </w:rPr>
        <w:t> </w:t>
      </w:r>
      <w:r>
        <w:rPr>
          <w:color w:val="0E1115"/>
          <w:spacing w:val="-2"/>
          <w:sz w:val="24"/>
        </w:rPr>
        <w:t>огороде </w:t>
      </w:r>
      <w:r>
        <w:rPr>
          <w:color w:val="0E1115"/>
          <w:sz w:val="24"/>
        </w:rPr>
        <w:t>доверяемся природе</w:t>
      </w:r>
      <w:r>
        <w:rPr>
          <w:rFonts w:ascii="Tahoma" w:hAnsi="Tahoma"/>
          <w:color w:val="0E1115"/>
          <w:sz w:val="24"/>
        </w:rPr>
        <w:t>». </w:t>
      </w:r>
      <w:r>
        <w:rPr>
          <w:color w:val="0E1115"/>
          <w:sz w:val="24"/>
        </w:rPr>
        <w:t>Пропагандист </w:t>
      </w:r>
      <w:r>
        <w:rPr>
          <w:rFonts w:ascii="Tahoma" w:hAnsi="Tahoma"/>
          <w:color w:val="0E1115"/>
          <w:sz w:val="24"/>
        </w:rPr>
        <w:t>«</w:t>
      </w:r>
      <w:r>
        <w:rPr>
          <w:color w:val="0E1115"/>
          <w:sz w:val="24"/>
        </w:rPr>
        <w:t>ленивого</w:t>
      </w:r>
      <w:r>
        <w:rPr>
          <w:rFonts w:ascii="Tahoma" w:hAnsi="Tahoma"/>
          <w:color w:val="0E1115"/>
          <w:sz w:val="24"/>
        </w:rPr>
        <w:t>» </w:t>
      </w:r>
      <w:r>
        <w:rPr>
          <w:color w:val="0E1115"/>
          <w:sz w:val="24"/>
        </w:rPr>
        <w:t>огорода без перекопки </w:t>
      </w:r>
      <w:r>
        <w:rPr>
          <w:color w:val="0E1115"/>
          <w:sz w:val="24"/>
        </w:rPr>
        <w:t>с </w:t>
      </w:r>
      <w:r>
        <w:rPr>
          <w:color w:val="0E1115"/>
          <w:w w:val="105"/>
          <w:sz w:val="24"/>
        </w:rPr>
        <w:t>использованием мульчи</w:t>
      </w:r>
      <w:r>
        <w:rPr>
          <w:rFonts w:ascii="Tahoma" w:hAnsi="Tahoma"/>
          <w:color w:val="0E1115"/>
          <w:w w:val="105"/>
          <w:sz w:val="24"/>
        </w:rPr>
        <w:t>.</w:t>
      </w:r>
    </w:p>
    <w:p>
      <w:pPr>
        <w:pStyle w:val="ListParagraph"/>
        <w:numPr>
          <w:ilvl w:val="0"/>
          <w:numId w:val="179"/>
        </w:numPr>
        <w:tabs>
          <w:tab w:pos="575" w:val="left" w:leader="none"/>
        </w:tabs>
        <w:spacing w:line="328" w:lineRule="auto" w:before="88" w:after="0"/>
        <w:ind w:left="575" w:right="559" w:hanging="255"/>
        <w:jc w:val="left"/>
        <w:rPr>
          <w:rFonts w:ascii="Tahoma" w:hAnsi="Tahoma"/>
          <w:sz w:val="24"/>
        </w:rPr>
      </w:pPr>
      <w:r>
        <w:rPr>
          <w:rFonts w:ascii="Arial" w:hAnsi="Arial"/>
          <w:b/>
          <w:color w:val="0E1115"/>
          <w:spacing w:val="-6"/>
          <w:sz w:val="27"/>
        </w:rPr>
        <w:t>Ге</w:t>
      </w:r>
      <w:r>
        <w:rPr>
          <w:rFonts w:ascii="Arial" w:hAnsi="Arial"/>
          <w:b/>
          <w:color w:val="0E1115"/>
          <w:spacing w:val="-6"/>
          <w:sz w:val="24"/>
        </w:rPr>
        <w:t>нн</w:t>
      </w:r>
      <w:r>
        <w:rPr>
          <w:rFonts w:ascii="Arial" w:hAnsi="Arial"/>
          <w:b/>
          <w:color w:val="0E1115"/>
          <w:spacing w:val="-6"/>
          <w:sz w:val="27"/>
        </w:rPr>
        <w:t>а</w:t>
      </w:r>
      <w:r>
        <w:rPr>
          <w:rFonts w:ascii="Arial" w:hAnsi="Arial"/>
          <w:b/>
          <w:color w:val="0E1115"/>
          <w:spacing w:val="-6"/>
          <w:sz w:val="24"/>
        </w:rPr>
        <w:t>ди</w:t>
      </w:r>
      <w:r>
        <w:rPr>
          <w:rFonts w:ascii="Arial" w:hAnsi="Arial"/>
          <w:b/>
          <w:color w:val="0E1115"/>
          <w:spacing w:val="-6"/>
          <w:sz w:val="27"/>
        </w:rPr>
        <w:t>й</w:t>
      </w:r>
      <w:r>
        <w:rPr>
          <w:rFonts w:ascii="Arial" w:hAnsi="Arial"/>
          <w:b/>
          <w:color w:val="0E1115"/>
          <w:spacing w:val="-15"/>
          <w:sz w:val="27"/>
        </w:rPr>
        <w:t> </w:t>
      </w:r>
      <w:r>
        <w:rPr>
          <w:rFonts w:ascii="Arial" w:hAnsi="Arial"/>
          <w:b/>
          <w:color w:val="0E1115"/>
          <w:spacing w:val="-6"/>
          <w:sz w:val="24"/>
        </w:rPr>
        <w:t>Ф</w:t>
      </w:r>
      <w:r>
        <w:rPr>
          <w:rFonts w:ascii="Arial" w:hAnsi="Arial"/>
          <w:b/>
          <w:color w:val="0E1115"/>
          <w:spacing w:val="-6"/>
          <w:sz w:val="27"/>
        </w:rPr>
        <w:t>е</w:t>
      </w:r>
      <w:r>
        <w:rPr>
          <w:rFonts w:ascii="Arial" w:hAnsi="Arial"/>
          <w:b/>
          <w:color w:val="0E1115"/>
          <w:spacing w:val="-6"/>
          <w:sz w:val="24"/>
        </w:rPr>
        <w:t>д</w:t>
      </w:r>
      <w:r>
        <w:rPr>
          <w:rFonts w:ascii="Arial" w:hAnsi="Arial"/>
          <w:b/>
          <w:color w:val="0E1115"/>
          <w:spacing w:val="-6"/>
          <w:sz w:val="27"/>
        </w:rPr>
        <w:t>оро</w:t>
      </w:r>
      <w:r>
        <w:rPr>
          <w:rFonts w:ascii="Arial" w:hAnsi="Arial"/>
          <w:b/>
          <w:color w:val="0E1115"/>
          <w:spacing w:val="-6"/>
          <w:sz w:val="24"/>
        </w:rPr>
        <w:t>вич</w:t>
      </w:r>
      <w:r>
        <w:rPr>
          <w:rFonts w:ascii="Arial" w:hAnsi="Arial"/>
          <w:b/>
          <w:color w:val="0E1115"/>
          <w:spacing w:val="-9"/>
          <w:sz w:val="24"/>
        </w:rPr>
        <w:t> </w:t>
      </w:r>
      <w:r>
        <w:rPr>
          <w:rFonts w:ascii="Arial" w:hAnsi="Arial"/>
          <w:b/>
          <w:color w:val="0E1115"/>
          <w:spacing w:val="-6"/>
          <w:sz w:val="27"/>
        </w:rPr>
        <w:t>Рас</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в</w:t>
      </w:r>
      <w:r>
        <w:rPr>
          <w:rFonts w:ascii="Tahoma" w:hAnsi="Tahoma"/>
          <w:b/>
          <w:color w:val="0E1115"/>
          <w:spacing w:val="-6"/>
          <w:sz w:val="24"/>
        </w:rPr>
        <w:t>: </w:t>
      </w:r>
      <w:r>
        <w:rPr>
          <w:color w:val="0E1115"/>
          <w:spacing w:val="-6"/>
          <w:sz w:val="24"/>
        </w:rPr>
        <w:t>Детский врач и садовод</w:t>
      </w:r>
      <w:r>
        <w:rPr>
          <w:rFonts w:ascii="Tahoma" w:hAnsi="Tahoma"/>
          <w:color w:val="0E1115"/>
          <w:spacing w:val="-6"/>
          <w:sz w:val="24"/>
        </w:rPr>
        <w:t>.</w:t>
      </w:r>
      <w:r>
        <w:rPr>
          <w:rFonts w:ascii="Tahoma" w:hAnsi="Tahoma"/>
          <w:color w:val="0E1115"/>
          <w:spacing w:val="-9"/>
          <w:sz w:val="24"/>
        </w:rPr>
        <w:t> </w:t>
      </w:r>
      <w:r>
        <w:rPr>
          <w:color w:val="0E1115"/>
          <w:spacing w:val="-6"/>
          <w:sz w:val="24"/>
        </w:rPr>
        <w:t>Его книги и </w:t>
      </w:r>
      <w:r>
        <w:rPr>
          <w:color w:val="0E1115"/>
          <w:spacing w:val="-6"/>
          <w:sz w:val="24"/>
        </w:rPr>
        <w:t>лекции </w:t>
      </w:r>
      <w:r>
        <w:rPr>
          <w:color w:val="0E1115"/>
          <w:spacing w:val="-2"/>
          <w:sz w:val="24"/>
        </w:rPr>
        <w:t>посвящены</w:t>
      </w:r>
      <w:r>
        <w:rPr>
          <w:color w:val="0E1115"/>
          <w:spacing w:val="-5"/>
          <w:sz w:val="24"/>
        </w:rPr>
        <w:t> </w:t>
      </w:r>
      <w:r>
        <w:rPr>
          <w:color w:val="0E1115"/>
          <w:spacing w:val="-2"/>
          <w:sz w:val="24"/>
        </w:rPr>
        <w:t>выращиванию</w:t>
      </w:r>
      <w:r>
        <w:rPr>
          <w:color w:val="0E1115"/>
          <w:spacing w:val="-5"/>
          <w:sz w:val="24"/>
        </w:rPr>
        <w:t> </w:t>
      </w:r>
      <w:r>
        <w:rPr>
          <w:color w:val="0E1115"/>
          <w:spacing w:val="-2"/>
          <w:sz w:val="24"/>
        </w:rPr>
        <w:t>именно</w:t>
      </w:r>
      <w:r>
        <w:rPr>
          <w:color w:val="0E1115"/>
          <w:spacing w:val="-5"/>
          <w:sz w:val="24"/>
        </w:rPr>
        <w:t> </w:t>
      </w: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гич</w:t>
      </w:r>
      <w:r>
        <w:rPr>
          <w:rFonts w:ascii="Arial" w:hAnsi="Arial"/>
          <w:b/>
          <w:color w:val="0E1115"/>
          <w:spacing w:val="-2"/>
          <w:sz w:val="27"/>
        </w:rPr>
        <w:t>ес</w:t>
      </w:r>
      <w:r>
        <w:rPr>
          <w:rFonts w:ascii="Arial" w:hAnsi="Arial"/>
          <w:b/>
          <w:color w:val="0E1115"/>
          <w:spacing w:val="-2"/>
          <w:sz w:val="24"/>
        </w:rPr>
        <w:t>ки</w:t>
      </w:r>
      <w:r>
        <w:rPr>
          <w:rFonts w:ascii="Arial" w:hAnsi="Arial"/>
          <w:b/>
          <w:color w:val="0E1115"/>
          <w:spacing w:val="-7"/>
          <w:sz w:val="24"/>
        </w:rPr>
        <w:t> </w:t>
      </w:r>
      <w:r>
        <w:rPr>
          <w:rFonts w:ascii="Arial" w:hAnsi="Arial"/>
          <w:b/>
          <w:color w:val="0E1115"/>
          <w:spacing w:val="-2"/>
          <w:sz w:val="24"/>
        </w:rPr>
        <w:t>чи</w:t>
      </w:r>
      <w:r>
        <w:rPr>
          <w:rFonts w:ascii="Arial" w:hAnsi="Arial"/>
          <w:b/>
          <w:color w:val="0E1115"/>
          <w:spacing w:val="-2"/>
          <w:sz w:val="27"/>
        </w:rPr>
        <w:t>с</w:t>
      </w:r>
      <w:r>
        <w:rPr>
          <w:rFonts w:ascii="Arial" w:hAnsi="Arial"/>
          <w:b/>
          <w:color w:val="0E1115"/>
          <w:spacing w:val="-2"/>
          <w:sz w:val="24"/>
        </w:rPr>
        <w:t>т</w:t>
      </w:r>
      <w:r>
        <w:rPr>
          <w:rFonts w:ascii="Arial" w:hAnsi="Arial"/>
          <w:b/>
          <w:color w:val="0E1115"/>
          <w:spacing w:val="-2"/>
          <w:sz w:val="27"/>
        </w:rPr>
        <w:t>ой</w:t>
      </w:r>
      <w:r>
        <w:rPr>
          <w:rFonts w:ascii="Tahoma" w:hAnsi="Tahoma"/>
          <w:b/>
          <w:color w:val="0E1115"/>
          <w:spacing w:val="-2"/>
          <w:sz w:val="24"/>
        </w:rPr>
        <w:t>,</w:t>
      </w:r>
      <w:r>
        <w:rPr>
          <w:rFonts w:ascii="Tahoma" w:hAnsi="Tahoma"/>
          <w:b/>
          <w:color w:val="0E1115"/>
          <w:spacing w:val="-15"/>
          <w:sz w:val="24"/>
        </w:rPr>
        <w:t> </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бн</w:t>
      </w:r>
      <w:r>
        <w:rPr>
          <w:rFonts w:ascii="Arial" w:hAnsi="Arial"/>
          <w:b/>
          <w:color w:val="0E1115"/>
          <w:spacing w:val="-2"/>
          <w:sz w:val="27"/>
        </w:rPr>
        <w:t>ой</w:t>
      </w:r>
      <w:r>
        <w:rPr>
          <w:rFonts w:ascii="Arial" w:hAnsi="Arial"/>
          <w:b/>
          <w:color w:val="0E1115"/>
          <w:spacing w:val="-15"/>
          <w:sz w:val="27"/>
        </w:rPr>
        <w:t> </w:t>
      </w:r>
      <w:r>
        <w:rPr>
          <w:rFonts w:ascii="Arial" w:hAnsi="Arial"/>
          <w:b/>
          <w:color w:val="0E1115"/>
          <w:spacing w:val="-2"/>
          <w:sz w:val="27"/>
        </w:rPr>
        <w:t>е</w:t>
      </w:r>
      <w:r>
        <w:rPr>
          <w:rFonts w:ascii="Arial" w:hAnsi="Arial"/>
          <w:b/>
          <w:color w:val="0E1115"/>
          <w:spacing w:val="-2"/>
          <w:sz w:val="24"/>
        </w:rPr>
        <w:t>ды </w:t>
      </w:r>
      <w:r>
        <w:rPr>
          <w:color w:val="0E1115"/>
          <w:spacing w:val="-2"/>
          <w:sz w:val="24"/>
        </w:rPr>
        <w:t>для </w:t>
      </w:r>
      <w:r>
        <w:rPr>
          <w:color w:val="0E1115"/>
          <w:sz w:val="24"/>
        </w:rPr>
        <w:t>здоровья семьи</w:t>
      </w:r>
      <w:r>
        <w:rPr>
          <w:rFonts w:ascii="Tahoma" w:hAnsi="Tahoma"/>
          <w:color w:val="0E1115"/>
          <w:sz w:val="24"/>
        </w:rPr>
        <w:t>.</w:t>
      </w:r>
    </w:p>
    <w:p>
      <w:pPr>
        <w:pStyle w:val="ListParagraph"/>
        <w:numPr>
          <w:ilvl w:val="0"/>
          <w:numId w:val="179"/>
        </w:numPr>
        <w:tabs>
          <w:tab w:pos="575" w:val="left" w:leader="none"/>
        </w:tabs>
        <w:spacing w:line="336" w:lineRule="auto" w:before="99" w:after="0"/>
        <w:ind w:left="575" w:right="132" w:hanging="255"/>
        <w:jc w:val="left"/>
        <w:rPr>
          <w:rFonts w:ascii="Tahoma" w:hAnsi="Tahoma"/>
          <w:sz w:val="24"/>
        </w:rPr>
      </w:pPr>
      <w:r>
        <w:rPr>
          <w:rFonts w:ascii="Arial" w:hAnsi="Arial"/>
          <w:b/>
          <w:color w:val="0E1115"/>
          <w:sz w:val="27"/>
        </w:rPr>
        <w:t>Па</w:t>
      </w:r>
      <w:r>
        <w:rPr>
          <w:rFonts w:ascii="Arial" w:hAnsi="Arial"/>
          <w:b/>
          <w:color w:val="0E1115"/>
          <w:sz w:val="24"/>
        </w:rPr>
        <w:t>в</w:t>
      </w:r>
      <w:r>
        <w:rPr>
          <w:rFonts w:ascii="Arial" w:hAnsi="Arial"/>
          <w:b/>
          <w:color w:val="0E1115"/>
          <w:sz w:val="27"/>
        </w:rPr>
        <w:t>е</w:t>
      </w:r>
      <w:r>
        <w:rPr>
          <w:rFonts w:ascii="Arial" w:hAnsi="Arial"/>
          <w:b/>
          <w:color w:val="0E1115"/>
          <w:sz w:val="24"/>
        </w:rPr>
        <w:t>л</w:t>
      </w:r>
      <w:r>
        <w:rPr>
          <w:rFonts w:ascii="Arial" w:hAnsi="Arial"/>
          <w:b/>
          <w:color w:val="0E1115"/>
          <w:spacing w:val="-13"/>
          <w:sz w:val="24"/>
        </w:rPr>
        <w:t> </w:t>
      </w:r>
      <w:r>
        <w:rPr>
          <w:rFonts w:ascii="Arial" w:hAnsi="Arial"/>
          <w:b/>
          <w:color w:val="0E1115"/>
          <w:sz w:val="27"/>
        </w:rPr>
        <w:t>Тра</w:t>
      </w:r>
      <w:r>
        <w:rPr>
          <w:rFonts w:ascii="Arial" w:hAnsi="Arial"/>
          <w:b/>
          <w:color w:val="0E1115"/>
          <w:sz w:val="24"/>
        </w:rPr>
        <w:t>нн</w:t>
      </w:r>
      <w:r>
        <w:rPr>
          <w:rFonts w:ascii="Arial" w:hAnsi="Arial"/>
          <w:b/>
          <w:color w:val="0E1115"/>
          <w:sz w:val="27"/>
        </w:rPr>
        <w:t>уа</w:t>
      </w:r>
      <w:r>
        <w:rPr>
          <w:rFonts w:ascii="Tahoma" w:hAnsi="Tahoma"/>
          <w:b/>
          <w:color w:val="0E1115"/>
          <w:sz w:val="24"/>
        </w:rPr>
        <w:t>:</w:t>
      </w:r>
      <w:r>
        <w:rPr>
          <w:rFonts w:ascii="Tahoma" w:hAnsi="Tahoma"/>
          <w:b/>
          <w:color w:val="0E1115"/>
          <w:spacing w:val="-10"/>
          <w:sz w:val="24"/>
        </w:rPr>
        <w:t> </w:t>
      </w:r>
      <w:r>
        <w:rPr>
          <w:color w:val="0E1115"/>
          <w:sz w:val="24"/>
        </w:rPr>
        <w:t>Автор</w:t>
      </w:r>
      <w:r>
        <w:rPr>
          <w:color w:val="0E1115"/>
          <w:spacing w:val="-12"/>
          <w:sz w:val="24"/>
        </w:rPr>
        <w:t> </w:t>
      </w:r>
      <w:r>
        <w:rPr>
          <w:color w:val="0E1115"/>
          <w:sz w:val="24"/>
        </w:rPr>
        <w:t>книг</w:t>
      </w:r>
      <w:r>
        <w:rPr>
          <w:color w:val="0E1115"/>
          <w:spacing w:val="-12"/>
          <w:sz w:val="24"/>
        </w:rPr>
        <w:t> </w:t>
      </w:r>
      <w:r>
        <w:rPr>
          <w:color w:val="0E1115"/>
          <w:sz w:val="24"/>
        </w:rPr>
        <w:t>о</w:t>
      </w:r>
      <w:r>
        <w:rPr>
          <w:color w:val="0E1115"/>
          <w:spacing w:val="-12"/>
          <w:sz w:val="24"/>
        </w:rPr>
        <w:t> </w:t>
      </w:r>
      <w:r>
        <w:rPr>
          <w:color w:val="0E1115"/>
          <w:sz w:val="24"/>
        </w:rPr>
        <w:t>плодородии</w:t>
      </w:r>
      <w:r>
        <w:rPr>
          <w:color w:val="0E1115"/>
          <w:spacing w:val="-12"/>
          <w:sz w:val="24"/>
        </w:rPr>
        <w:t> </w:t>
      </w:r>
      <w:r>
        <w:rPr>
          <w:color w:val="0E1115"/>
          <w:sz w:val="24"/>
        </w:rPr>
        <w:t>почвы</w:t>
      </w:r>
      <w:r>
        <w:rPr>
          <w:color w:val="0E1115"/>
          <w:spacing w:val="-12"/>
          <w:sz w:val="24"/>
        </w:rPr>
        <w:t> </w:t>
      </w:r>
      <w:r>
        <w:rPr>
          <w:rFonts w:ascii="Tahoma" w:hAnsi="Tahoma"/>
          <w:color w:val="0E1115"/>
          <w:sz w:val="24"/>
        </w:rPr>
        <w:t>(«</w:t>
      </w:r>
      <w:r>
        <w:rPr>
          <w:color w:val="0E1115"/>
          <w:sz w:val="24"/>
        </w:rPr>
        <w:t>Энциклопедия</w:t>
      </w:r>
      <w:r>
        <w:rPr>
          <w:color w:val="0E1115"/>
          <w:spacing w:val="-12"/>
          <w:sz w:val="24"/>
        </w:rPr>
        <w:t> </w:t>
      </w:r>
      <w:r>
        <w:rPr>
          <w:color w:val="0E1115"/>
          <w:sz w:val="24"/>
        </w:rPr>
        <w:t>плодородия</w:t>
      </w:r>
      <w:r>
        <w:rPr>
          <w:rFonts w:ascii="Tahoma" w:hAnsi="Tahoma"/>
          <w:color w:val="0E1115"/>
          <w:sz w:val="24"/>
        </w:rPr>
        <w:t>»), </w:t>
      </w:r>
      <w:r>
        <w:rPr>
          <w:color w:val="0E1115"/>
          <w:w w:val="105"/>
          <w:sz w:val="24"/>
        </w:rPr>
        <w:t>делает акцент на глубоком понимании почвенных процессов</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4"/>
        <w:rPr>
          <w:rFonts w:ascii="Tahoma"/>
        </w:rPr>
      </w:pPr>
    </w:p>
    <w:p>
      <w:pPr>
        <w:pStyle w:val="ListParagraph"/>
        <w:numPr>
          <w:ilvl w:val="0"/>
          <w:numId w:val="177"/>
        </w:numPr>
        <w:tabs>
          <w:tab w:pos="657" w:val="left" w:leader="none"/>
        </w:tabs>
        <w:spacing w:line="240" w:lineRule="auto" w:before="1" w:after="0"/>
        <w:ind w:left="657" w:right="0" w:hanging="352"/>
        <w:jc w:val="left"/>
        <w:rPr>
          <w:rFonts w:ascii="Arial" w:hAnsi="Arial"/>
          <w:b/>
          <w:sz w:val="30"/>
        </w:rPr>
      </w:pPr>
      <w:r>
        <w:rPr>
          <w:rFonts w:ascii="Arial" w:hAnsi="Arial"/>
          <w:b/>
          <w:color w:val="0E1115"/>
          <w:spacing w:val="-8"/>
          <w:sz w:val="29"/>
        </w:rPr>
        <w:t>О</w:t>
      </w:r>
      <w:r>
        <w:rPr>
          <w:rFonts w:ascii="Arial" w:hAnsi="Arial"/>
          <w:b/>
          <w:color w:val="0E1115"/>
          <w:spacing w:val="-8"/>
          <w:sz w:val="30"/>
        </w:rPr>
        <w:t>б</w:t>
      </w:r>
      <w:r>
        <w:rPr>
          <w:rFonts w:ascii="Arial" w:hAnsi="Arial"/>
          <w:b/>
          <w:color w:val="0E1115"/>
          <w:spacing w:val="-8"/>
          <w:sz w:val="29"/>
        </w:rPr>
        <w:t>у</w:t>
      </w:r>
      <w:r>
        <w:rPr>
          <w:rFonts w:ascii="Arial" w:hAnsi="Arial"/>
          <w:b/>
          <w:color w:val="0E1115"/>
          <w:spacing w:val="-8"/>
          <w:sz w:val="30"/>
        </w:rPr>
        <w:t>ч</w:t>
      </w:r>
      <w:r>
        <w:rPr>
          <w:rFonts w:ascii="Arial" w:hAnsi="Arial"/>
          <w:b/>
          <w:color w:val="0E1115"/>
          <w:spacing w:val="-8"/>
          <w:sz w:val="29"/>
        </w:rPr>
        <w:t>а</w:t>
      </w:r>
      <w:r>
        <w:rPr>
          <w:rFonts w:ascii="Arial" w:hAnsi="Arial"/>
          <w:b/>
          <w:color w:val="0E1115"/>
          <w:spacing w:val="-8"/>
          <w:sz w:val="30"/>
        </w:rPr>
        <w:t>ющи</w:t>
      </w:r>
      <w:r>
        <w:rPr>
          <w:rFonts w:ascii="Arial" w:hAnsi="Arial"/>
          <w:b/>
          <w:color w:val="0E1115"/>
          <w:spacing w:val="-8"/>
          <w:sz w:val="29"/>
        </w:rPr>
        <w:t>е</w:t>
      </w:r>
      <w:r>
        <w:rPr>
          <w:rFonts w:ascii="Arial" w:hAnsi="Arial"/>
          <w:b/>
          <w:color w:val="0E1115"/>
          <w:spacing w:val="-2"/>
          <w:sz w:val="29"/>
        </w:rPr>
        <w:t> </w:t>
      </w:r>
      <w:r>
        <w:rPr>
          <w:rFonts w:ascii="Arial" w:hAnsi="Arial"/>
          <w:b/>
          <w:color w:val="0E1115"/>
          <w:spacing w:val="-8"/>
          <w:sz w:val="30"/>
        </w:rPr>
        <w:t>п</w:t>
      </w:r>
      <w:r>
        <w:rPr>
          <w:rFonts w:ascii="Arial" w:hAnsi="Arial"/>
          <w:b/>
          <w:color w:val="0E1115"/>
          <w:spacing w:val="-8"/>
          <w:sz w:val="29"/>
        </w:rPr>
        <w:t>ро</w:t>
      </w:r>
      <w:r>
        <w:rPr>
          <w:rFonts w:ascii="Arial" w:hAnsi="Arial"/>
          <w:b/>
          <w:color w:val="0E1115"/>
          <w:spacing w:val="-8"/>
          <w:sz w:val="30"/>
        </w:rPr>
        <w:t>г</w:t>
      </w:r>
      <w:r>
        <w:rPr>
          <w:rFonts w:ascii="Arial" w:hAnsi="Arial"/>
          <w:b/>
          <w:color w:val="0E1115"/>
          <w:spacing w:val="-8"/>
          <w:sz w:val="29"/>
        </w:rPr>
        <w:t>ра</w:t>
      </w:r>
      <w:r>
        <w:rPr>
          <w:rFonts w:ascii="Arial" w:hAnsi="Arial"/>
          <w:b/>
          <w:color w:val="0E1115"/>
          <w:spacing w:val="-8"/>
          <w:sz w:val="30"/>
        </w:rPr>
        <w:t>ммы</w:t>
      </w:r>
      <w:r>
        <w:rPr>
          <w:rFonts w:ascii="Arial" w:hAnsi="Arial"/>
          <w:b/>
          <w:color w:val="0E1115"/>
          <w:spacing w:val="-4"/>
          <w:sz w:val="30"/>
        </w:rPr>
        <w:t> </w:t>
      </w:r>
      <w:r>
        <w:rPr>
          <w:rFonts w:ascii="Arial" w:hAnsi="Arial"/>
          <w:b/>
          <w:color w:val="0E1115"/>
          <w:spacing w:val="-8"/>
          <w:sz w:val="30"/>
        </w:rPr>
        <w:t>и</w:t>
      </w:r>
      <w:r>
        <w:rPr>
          <w:rFonts w:ascii="Arial" w:hAnsi="Arial"/>
          <w:b/>
          <w:color w:val="0E1115"/>
          <w:spacing w:val="-5"/>
          <w:sz w:val="30"/>
        </w:rPr>
        <w:t> </w:t>
      </w:r>
      <w:r>
        <w:rPr>
          <w:rFonts w:ascii="Arial" w:hAnsi="Arial"/>
          <w:b/>
          <w:color w:val="0E1115"/>
          <w:spacing w:val="-8"/>
          <w:sz w:val="30"/>
        </w:rPr>
        <w:t>к</w:t>
      </w:r>
      <w:r>
        <w:rPr>
          <w:rFonts w:ascii="Arial" w:hAnsi="Arial"/>
          <w:b/>
          <w:color w:val="0E1115"/>
          <w:spacing w:val="-8"/>
          <w:sz w:val="29"/>
        </w:rPr>
        <w:t>урс</w:t>
      </w:r>
      <w:r>
        <w:rPr>
          <w:rFonts w:ascii="Arial" w:hAnsi="Arial"/>
          <w:b/>
          <w:color w:val="0E1115"/>
          <w:spacing w:val="-8"/>
          <w:sz w:val="30"/>
        </w:rPr>
        <w:t>ы</w:t>
      </w:r>
    </w:p>
    <w:p>
      <w:pPr>
        <w:spacing w:before="343"/>
        <w:ind w:left="305" w:right="0" w:firstLine="0"/>
        <w:jc w:val="left"/>
        <w:rPr>
          <w:rFonts w:ascii="Tahoma" w:hAnsi="Tahoma"/>
          <w:b/>
          <w:sz w:val="24"/>
        </w:rPr>
      </w:pPr>
      <w:r>
        <w:rPr>
          <w:rFonts w:ascii="Arial" w:hAnsi="Arial"/>
          <w:b/>
          <w:color w:val="0E1115"/>
          <w:w w:val="85"/>
          <w:sz w:val="27"/>
        </w:rPr>
        <w:t>О</w:t>
      </w:r>
      <w:r>
        <w:rPr>
          <w:rFonts w:ascii="Arial" w:hAnsi="Arial"/>
          <w:b/>
          <w:color w:val="0E1115"/>
          <w:w w:val="85"/>
          <w:sz w:val="24"/>
        </w:rPr>
        <w:t>нл</w:t>
      </w:r>
      <w:r>
        <w:rPr>
          <w:rFonts w:ascii="Arial" w:hAnsi="Arial"/>
          <w:b/>
          <w:color w:val="0E1115"/>
          <w:w w:val="85"/>
          <w:sz w:val="27"/>
        </w:rPr>
        <w:t>ай</w:t>
      </w:r>
      <w:r>
        <w:rPr>
          <w:rFonts w:ascii="Arial" w:hAnsi="Arial"/>
          <w:b/>
          <w:color w:val="0E1115"/>
          <w:w w:val="85"/>
          <w:sz w:val="24"/>
        </w:rPr>
        <w:t>н</w:t>
      </w:r>
      <w:r>
        <w:rPr>
          <w:rFonts w:ascii="Tahoma" w:hAnsi="Tahoma"/>
          <w:b/>
          <w:color w:val="0E1115"/>
          <w:w w:val="85"/>
          <w:sz w:val="24"/>
        </w:rPr>
        <w:t>-</w:t>
      </w:r>
      <w:r>
        <w:rPr>
          <w:rFonts w:ascii="Arial" w:hAnsi="Arial"/>
          <w:b/>
          <w:color w:val="0E1115"/>
          <w:w w:val="85"/>
          <w:sz w:val="24"/>
        </w:rPr>
        <w:t>к</w:t>
      </w:r>
      <w:r>
        <w:rPr>
          <w:rFonts w:ascii="Arial" w:hAnsi="Arial"/>
          <w:b/>
          <w:color w:val="0E1115"/>
          <w:w w:val="85"/>
          <w:sz w:val="27"/>
        </w:rPr>
        <w:t>урс</w:t>
      </w:r>
      <w:r>
        <w:rPr>
          <w:rFonts w:ascii="Arial" w:hAnsi="Arial"/>
          <w:b/>
          <w:color w:val="0E1115"/>
          <w:w w:val="85"/>
          <w:sz w:val="24"/>
        </w:rPr>
        <w:t>ы</w:t>
      </w:r>
      <w:r>
        <w:rPr>
          <w:rFonts w:ascii="Arial" w:hAnsi="Arial"/>
          <w:b/>
          <w:color w:val="0E1115"/>
          <w:spacing w:val="32"/>
          <w:sz w:val="24"/>
        </w:rPr>
        <w:t> </w:t>
      </w:r>
      <w:r>
        <w:rPr>
          <w:rFonts w:ascii="Arial" w:hAnsi="Arial"/>
          <w:b/>
          <w:color w:val="0E1115"/>
          <w:w w:val="85"/>
          <w:sz w:val="24"/>
        </w:rPr>
        <w:t>и</w:t>
      </w:r>
      <w:r>
        <w:rPr>
          <w:rFonts w:ascii="Arial" w:hAnsi="Arial"/>
          <w:b/>
          <w:color w:val="0E1115"/>
          <w:spacing w:val="32"/>
          <w:sz w:val="24"/>
        </w:rPr>
        <w:t> </w:t>
      </w:r>
      <w:r>
        <w:rPr>
          <w:rFonts w:ascii="Arial" w:hAnsi="Arial"/>
          <w:b/>
          <w:color w:val="0E1115"/>
          <w:spacing w:val="-2"/>
          <w:w w:val="85"/>
          <w:sz w:val="27"/>
        </w:rPr>
        <w:t>ресурс</w:t>
      </w:r>
      <w:r>
        <w:rPr>
          <w:rFonts w:ascii="Arial" w:hAnsi="Arial"/>
          <w:b/>
          <w:color w:val="0E1115"/>
          <w:spacing w:val="-2"/>
          <w:w w:val="85"/>
          <w:sz w:val="24"/>
        </w:rPr>
        <w:t>ы</w:t>
      </w:r>
      <w:r>
        <w:rPr>
          <w:rFonts w:ascii="Tahoma" w:hAnsi="Tahoma"/>
          <w:b/>
          <w:color w:val="0E1115"/>
          <w:spacing w:val="-2"/>
          <w:w w:val="85"/>
          <w:sz w:val="24"/>
        </w:rPr>
        <w:t>:</w:t>
      </w:r>
    </w:p>
    <w:p>
      <w:pPr>
        <w:pStyle w:val="BodyText"/>
        <w:spacing w:before="59"/>
        <w:rPr>
          <w:rFonts w:ascii="Tahoma"/>
          <w:b/>
        </w:rPr>
      </w:pPr>
    </w:p>
    <w:p>
      <w:pPr>
        <w:pStyle w:val="ListParagraph"/>
        <w:numPr>
          <w:ilvl w:val="0"/>
          <w:numId w:val="180"/>
        </w:numPr>
        <w:tabs>
          <w:tab w:pos="575" w:val="left" w:leader="none"/>
        </w:tabs>
        <w:spacing w:line="338" w:lineRule="auto" w:before="1" w:after="0"/>
        <w:ind w:left="575" w:right="307" w:hanging="255"/>
        <w:jc w:val="left"/>
        <w:rPr>
          <w:rFonts w:ascii="Tahoma" w:hAnsi="Tahoma"/>
          <w:sz w:val="24"/>
        </w:rPr>
      </w:pPr>
      <w:r>
        <w:rPr>
          <w:rFonts w:ascii="Tahoma" w:hAnsi="Tahoma"/>
          <w:b/>
          <w:color w:val="0E1115"/>
          <w:spacing w:val="-8"/>
          <w:sz w:val="24"/>
        </w:rPr>
        <w:t>«</w:t>
      </w:r>
      <w:r>
        <w:rPr>
          <w:rFonts w:ascii="Arial" w:hAnsi="Arial"/>
          <w:b/>
          <w:color w:val="0E1115"/>
          <w:spacing w:val="-8"/>
          <w:sz w:val="24"/>
        </w:rPr>
        <w:t>Шк</w:t>
      </w:r>
      <w:r>
        <w:rPr>
          <w:rFonts w:ascii="Arial" w:hAnsi="Arial"/>
          <w:b/>
          <w:color w:val="0E1115"/>
          <w:spacing w:val="-8"/>
          <w:sz w:val="27"/>
        </w:rPr>
        <w:t>о</w:t>
      </w:r>
      <w:r>
        <w:rPr>
          <w:rFonts w:ascii="Arial" w:hAnsi="Arial"/>
          <w:b/>
          <w:color w:val="0E1115"/>
          <w:spacing w:val="-8"/>
          <w:sz w:val="24"/>
        </w:rPr>
        <w:t>л</w:t>
      </w:r>
      <w:r>
        <w:rPr>
          <w:rFonts w:ascii="Arial" w:hAnsi="Arial"/>
          <w:b/>
          <w:color w:val="0E1115"/>
          <w:spacing w:val="-8"/>
          <w:sz w:val="27"/>
        </w:rPr>
        <w:t>а</w:t>
      </w:r>
      <w:r>
        <w:rPr>
          <w:rFonts w:ascii="Arial" w:hAnsi="Arial"/>
          <w:b/>
          <w:color w:val="0E1115"/>
          <w:spacing w:val="-11"/>
          <w:sz w:val="27"/>
        </w:rPr>
        <w:t> </w:t>
      </w:r>
      <w:r>
        <w:rPr>
          <w:rFonts w:ascii="Arial" w:hAnsi="Arial"/>
          <w:b/>
          <w:color w:val="0E1115"/>
          <w:spacing w:val="-8"/>
          <w:sz w:val="24"/>
        </w:rPr>
        <w:t>п</w:t>
      </w:r>
      <w:r>
        <w:rPr>
          <w:rFonts w:ascii="Arial" w:hAnsi="Arial"/>
          <w:b/>
          <w:color w:val="0E1115"/>
          <w:spacing w:val="-8"/>
          <w:sz w:val="27"/>
        </w:rPr>
        <w:t>р</w:t>
      </w:r>
      <w:r>
        <w:rPr>
          <w:rFonts w:ascii="Arial" w:hAnsi="Arial"/>
          <w:b/>
          <w:color w:val="0E1115"/>
          <w:spacing w:val="-8"/>
          <w:sz w:val="24"/>
        </w:rPr>
        <w:t>и</w:t>
      </w:r>
      <w:r>
        <w:rPr>
          <w:rFonts w:ascii="Arial" w:hAnsi="Arial"/>
          <w:b/>
          <w:color w:val="0E1115"/>
          <w:spacing w:val="-8"/>
          <w:sz w:val="27"/>
        </w:rPr>
        <w:t>ро</w:t>
      </w:r>
      <w:r>
        <w:rPr>
          <w:rFonts w:ascii="Arial" w:hAnsi="Arial"/>
          <w:b/>
          <w:color w:val="0E1115"/>
          <w:spacing w:val="-8"/>
          <w:sz w:val="24"/>
        </w:rPr>
        <w:t>дн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11"/>
          <w:sz w:val="27"/>
        </w:rPr>
        <w:t> </w:t>
      </w:r>
      <w:r>
        <w:rPr>
          <w:rFonts w:ascii="Arial" w:hAnsi="Arial"/>
          <w:b/>
          <w:color w:val="0E1115"/>
          <w:spacing w:val="-8"/>
          <w:sz w:val="24"/>
        </w:rPr>
        <w:t>з</w:t>
      </w:r>
      <w:r>
        <w:rPr>
          <w:rFonts w:ascii="Arial" w:hAnsi="Arial"/>
          <w:b/>
          <w:color w:val="0E1115"/>
          <w:spacing w:val="-8"/>
          <w:sz w:val="27"/>
        </w:rPr>
        <w:t>е</w:t>
      </w:r>
      <w:r>
        <w:rPr>
          <w:rFonts w:ascii="Arial" w:hAnsi="Arial"/>
          <w:b/>
          <w:color w:val="0E1115"/>
          <w:spacing w:val="-8"/>
          <w:sz w:val="24"/>
        </w:rPr>
        <w:t>мл</w:t>
      </w:r>
      <w:r>
        <w:rPr>
          <w:rFonts w:ascii="Arial" w:hAnsi="Arial"/>
          <w:b/>
          <w:color w:val="0E1115"/>
          <w:spacing w:val="-8"/>
          <w:sz w:val="27"/>
        </w:rPr>
        <w:t>е</w:t>
      </w:r>
      <w:r>
        <w:rPr>
          <w:rFonts w:ascii="Arial" w:hAnsi="Arial"/>
          <w:b/>
          <w:color w:val="0E1115"/>
          <w:spacing w:val="-8"/>
          <w:sz w:val="24"/>
        </w:rPr>
        <w:t>д</w:t>
      </w:r>
      <w:r>
        <w:rPr>
          <w:rFonts w:ascii="Arial" w:hAnsi="Arial"/>
          <w:b/>
          <w:color w:val="0E1115"/>
          <w:spacing w:val="-8"/>
          <w:sz w:val="27"/>
        </w:rPr>
        <w:t>е</w:t>
      </w:r>
      <w:r>
        <w:rPr>
          <w:rFonts w:ascii="Arial" w:hAnsi="Arial"/>
          <w:b/>
          <w:color w:val="0E1115"/>
          <w:spacing w:val="-8"/>
          <w:sz w:val="24"/>
        </w:rPr>
        <w:t>лия</w:t>
      </w:r>
      <w:r>
        <w:rPr>
          <w:rFonts w:ascii="Tahoma" w:hAnsi="Tahoma"/>
          <w:b/>
          <w:color w:val="0E1115"/>
          <w:spacing w:val="-8"/>
          <w:sz w:val="24"/>
        </w:rPr>
        <w:t>» (</w:t>
      </w:r>
      <w:r>
        <w:rPr>
          <w:rFonts w:ascii="Arial" w:hAnsi="Arial"/>
          <w:b/>
          <w:color w:val="0E1115"/>
          <w:spacing w:val="-8"/>
          <w:sz w:val="27"/>
        </w:rPr>
        <w:t>о</w:t>
      </w:r>
      <w:r>
        <w:rPr>
          <w:rFonts w:ascii="Arial" w:hAnsi="Arial"/>
          <w:b/>
          <w:color w:val="0E1115"/>
          <w:spacing w:val="-8"/>
          <w:sz w:val="24"/>
        </w:rPr>
        <w:t>нл</w:t>
      </w:r>
      <w:r>
        <w:rPr>
          <w:rFonts w:ascii="Arial" w:hAnsi="Arial"/>
          <w:b/>
          <w:color w:val="0E1115"/>
          <w:spacing w:val="-8"/>
          <w:sz w:val="27"/>
        </w:rPr>
        <w:t>ай</w:t>
      </w:r>
      <w:r>
        <w:rPr>
          <w:rFonts w:ascii="Arial" w:hAnsi="Arial"/>
          <w:b/>
          <w:color w:val="0E1115"/>
          <w:spacing w:val="-8"/>
          <w:sz w:val="24"/>
        </w:rPr>
        <w:t>н</w:t>
      </w:r>
      <w:r>
        <w:rPr>
          <w:rFonts w:ascii="Tahoma" w:hAnsi="Tahoma"/>
          <w:b/>
          <w:color w:val="0E1115"/>
          <w:spacing w:val="-8"/>
          <w:sz w:val="24"/>
        </w:rPr>
        <w:t>):</w:t>
      </w:r>
      <w:r>
        <w:rPr>
          <w:rFonts w:ascii="Tahoma" w:hAnsi="Tahoma"/>
          <w:b/>
          <w:color w:val="0E1115"/>
          <w:sz w:val="24"/>
        </w:rPr>
        <w:t> </w:t>
      </w:r>
      <w:r>
        <w:rPr>
          <w:color w:val="0E1115"/>
          <w:spacing w:val="-8"/>
          <w:sz w:val="24"/>
        </w:rPr>
        <w:t>Существует несколько таких школ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в Ярославле</w:t>
      </w:r>
      <w:r>
        <w:rPr>
          <w:rFonts w:ascii="Tahoma" w:hAnsi="Tahoma"/>
          <w:color w:val="0E1115"/>
          <w:sz w:val="24"/>
        </w:rPr>
        <w:t>, </w:t>
      </w:r>
      <w:r>
        <w:rPr>
          <w:color w:val="0E1115"/>
          <w:sz w:val="24"/>
        </w:rPr>
        <w:t>в Крыму</w:t>
      </w:r>
      <w:r>
        <w:rPr>
          <w:rFonts w:ascii="Tahoma" w:hAnsi="Tahoma"/>
          <w:color w:val="0E1115"/>
          <w:sz w:val="24"/>
        </w:rPr>
        <w:t>), </w:t>
      </w:r>
      <w:r>
        <w:rPr>
          <w:color w:val="0E1115"/>
          <w:sz w:val="24"/>
        </w:rPr>
        <w:t>которые проводят платные вебинары и</w:t>
      </w:r>
      <w:r>
        <w:rPr>
          <w:color w:val="0E1115"/>
          <w:spacing w:val="40"/>
          <w:sz w:val="24"/>
        </w:rPr>
        <w:t> </w:t>
      </w:r>
      <w:r>
        <w:rPr>
          <w:color w:val="0E1115"/>
          <w:sz w:val="24"/>
        </w:rPr>
        <w:t>курсы для дачников</w:t>
      </w:r>
      <w:r>
        <w:rPr>
          <w:rFonts w:ascii="Tahoma" w:hAnsi="Tahoma"/>
          <w:color w:val="0E1115"/>
          <w:sz w:val="24"/>
        </w:rPr>
        <w:t>.</w:t>
      </w:r>
    </w:p>
    <w:p>
      <w:pPr>
        <w:pStyle w:val="ListParagraph"/>
        <w:numPr>
          <w:ilvl w:val="0"/>
          <w:numId w:val="180"/>
        </w:numPr>
        <w:tabs>
          <w:tab w:pos="575" w:val="left" w:leader="none"/>
        </w:tabs>
        <w:spacing w:line="336" w:lineRule="auto" w:before="87" w:after="0"/>
        <w:ind w:left="575" w:right="884" w:hanging="255"/>
        <w:jc w:val="left"/>
        <w:rPr>
          <w:rFonts w:ascii="Tahoma" w:hAnsi="Tahoma"/>
          <w:sz w:val="24"/>
        </w:rPr>
      </w:pPr>
      <w:r>
        <w:rPr>
          <w:rFonts w:ascii="Arial" w:hAnsi="Arial"/>
          <w:b/>
          <w:color w:val="0E1115"/>
          <w:spacing w:val="-4"/>
          <w:sz w:val="27"/>
        </w:rPr>
        <w:t>Ка</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4"/>
          <w:sz w:val="24"/>
        </w:rPr>
        <w:t>л</w:t>
      </w:r>
      <w:r>
        <w:rPr>
          <w:rFonts w:ascii="Arial" w:hAnsi="Arial"/>
          <w:b/>
          <w:color w:val="0E1115"/>
          <w:spacing w:val="-13"/>
          <w:sz w:val="24"/>
        </w:rPr>
        <w:t> </w:t>
      </w:r>
      <w:r>
        <w:rPr>
          <w:rFonts w:ascii="Arial" w:hAnsi="Arial"/>
          <w:b/>
          <w:color w:val="0E1115"/>
          <w:spacing w:val="-4"/>
          <w:sz w:val="27"/>
        </w:rPr>
        <w:t>Н</w:t>
      </w:r>
      <w:r>
        <w:rPr>
          <w:rFonts w:ascii="Arial" w:hAnsi="Arial"/>
          <w:b/>
          <w:color w:val="0E1115"/>
          <w:spacing w:val="-4"/>
          <w:sz w:val="24"/>
        </w:rPr>
        <w:t>ик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13"/>
          <w:sz w:val="24"/>
        </w:rPr>
        <w:t> </w:t>
      </w:r>
      <w:r>
        <w:rPr>
          <w:rFonts w:ascii="Arial" w:hAnsi="Arial"/>
          <w:b/>
          <w:color w:val="0E1115"/>
          <w:spacing w:val="-4"/>
          <w:sz w:val="27"/>
        </w:rPr>
        <w:t>Кур</w:t>
      </w:r>
      <w:r>
        <w:rPr>
          <w:rFonts w:ascii="Arial" w:hAnsi="Arial"/>
          <w:b/>
          <w:color w:val="0E1115"/>
          <w:spacing w:val="-4"/>
          <w:sz w:val="24"/>
        </w:rPr>
        <w:t>дюм</w:t>
      </w:r>
      <w:r>
        <w:rPr>
          <w:rFonts w:ascii="Arial" w:hAnsi="Arial"/>
          <w:b/>
          <w:color w:val="0E1115"/>
          <w:spacing w:val="-4"/>
          <w:sz w:val="27"/>
        </w:rPr>
        <w:t>о</w:t>
      </w:r>
      <w:r>
        <w:rPr>
          <w:rFonts w:ascii="Arial" w:hAnsi="Arial"/>
          <w:b/>
          <w:color w:val="0E1115"/>
          <w:spacing w:val="-4"/>
          <w:sz w:val="24"/>
        </w:rPr>
        <w:t>в</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5"/>
          <w:sz w:val="27"/>
        </w:rPr>
        <w:t> </w:t>
      </w:r>
      <w:r>
        <w:rPr>
          <w:rFonts w:ascii="Tahoma" w:hAnsi="Tahoma"/>
          <w:b/>
          <w:color w:val="0E1115"/>
          <w:spacing w:val="-4"/>
          <w:sz w:val="24"/>
        </w:rPr>
        <w:t>YouTube:</w:t>
      </w:r>
      <w:r>
        <w:rPr>
          <w:rFonts w:ascii="Tahoma" w:hAnsi="Tahoma"/>
          <w:b/>
          <w:color w:val="0E1115"/>
          <w:spacing w:val="-13"/>
          <w:sz w:val="24"/>
        </w:rPr>
        <w:t> </w:t>
      </w:r>
      <w:r>
        <w:rPr>
          <w:color w:val="0E1115"/>
          <w:spacing w:val="-4"/>
          <w:sz w:val="24"/>
        </w:rPr>
        <w:t>Множество</w:t>
      </w:r>
      <w:r>
        <w:rPr>
          <w:color w:val="0E1115"/>
          <w:spacing w:val="-14"/>
          <w:sz w:val="24"/>
        </w:rPr>
        <w:t> </w:t>
      </w:r>
      <w:r>
        <w:rPr>
          <w:color w:val="0E1115"/>
          <w:spacing w:val="-4"/>
          <w:sz w:val="24"/>
        </w:rPr>
        <w:t>бесплатных</w:t>
      </w:r>
      <w:r>
        <w:rPr>
          <w:color w:val="0E1115"/>
          <w:spacing w:val="-15"/>
          <w:sz w:val="24"/>
        </w:rPr>
        <w:t> </w:t>
      </w:r>
      <w:r>
        <w:rPr>
          <w:color w:val="0E1115"/>
          <w:spacing w:val="-4"/>
          <w:sz w:val="24"/>
        </w:rPr>
        <w:t>лекций</w:t>
      </w:r>
      <w:r>
        <w:rPr>
          <w:color w:val="0E1115"/>
          <w:spacing w:val="-14"/>
          <w:sz w:val="24"/>
        </w:rPr>
        <w:t> </w:t>
      </w:r>
      <w:r>
        <w:rPr>
          <w:color w:val="0E1115"/>
          <w:spacing w:val="-4"/>
          <w:sz w:val="24"/>
        </w:rPr>
        <w:t>и </w:t>
      </w:r>
      <w:r>
        <w:rPr>
          <w:color w:val="0E1115"/>
          <w:sz w:val="24"/>
        </w:rPr>
        <w:t>практических советов</w:t>
      </w:r>
      <w:r>
        <w:rPr>
          <w:rFonts w:ascii="Tahoma" w:hAnsi="Tahoma"/>
          <w:color w:val="0E1115"/>
          <w:sz w:val="24"/>
        </w:rPr>
        <w:t>.</w:t>
      </w:r>
    </w:p>
    <w:p>
      <w:pPr>
        <w:pStyle w:val="ListParagraph"/>
        <w:numPr>
          <w:ilvl w:val="0"/>
          <w:numId w:val="180"/>
        </w:numPr>
        <w:tabs>
          <w:tab w:pos="575" w:val="left" w:leader="none"/>
        </w:tabs>
        <w:spacing w:line="336" w:lineRule="auto" w:before="86" w:after="0"/>
        <w:ind w:left="575" w:right="1008" w:hanging="255"/>
        <w:jc w:val="left"/>
        <w:rPr>
          <w:rFonts w:ascii="Tahoma" w:hAnsi="Tahoma"/>
          <w:sz w:val="24"/>
        </w:rPr>
      </w:pPr>
      <w:r>
        <w:rPr>
          <w:rFonts w:ascii="Arial" w:hAnsi="Arial"/>
          <w:b/>
          <w:color w:val="0E1115"/>
          <w:spacing w:val="-8"/>
          <w:sz w:val="27"/>
        </w:rPr>
        <w:t>Ка</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л </w:t>
      </w:r>
      <w:r>
        <w:rPr>
          <w:rFonts w:ascii="Tahoma" w:hAnsi="Tahoma"/>
          <w:b/>
          <w:color w:val="0E1115"/>
          <w:spacing w:val="-8"/>
          <w:sz w:val="24"/>
        </w:rPr>
        <w:t>«</w:t>
      </w:r>
      <w:r>
        <w:rPr>
          <w:rFonts w:ascii="Arial" w:hAnsi="Arial"/>
          <w:b/>
          <w:color w:val="0E1115"/>
          <w:spacing w:val="-8"/>
          <w:sz w:val="24"/>
        </w:rPr>
        <w:t>З</w:t>
      </w:r>
      <w:r>
        <w:rPr>
          <w:rFonts w:ascii="Arial" w:hAnsi="Arial"/>
          <w:b/>
          <w:color w:val="0E1115"/>
          <w:spacing w:val="-8"/>
          <w:sz w:val="27"/>
        </w:rPr>
        <w:t>е</w:t>
      </w:r>
      <w:r>
        <w:rPr>
          <w:rFonts w:ascii="Arial" w:hAnsi="Arial"/>
          <w:b/>
          <w:color w:val="0E1115"/>
          <w:spacing w:val="-8"/>
          <w:sz w:val="24"/>
        </w:rPr>
        <w:t>л</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я пл</w:t>
      </w:r>
      <w:r>
        <w:rPr>
          <w:rFonts w:ascii="Arial" w:hAnsi="Arial"/>
          <w:b/>
          <w:color w:val="0E1115"/>
          <w:spacing w:val="-8"/>
          <w:sz w:val="27"/>
        </w:rPr>
        <w:t>а</w:t>
      </w:r>
      <w:r>
        <w:rPr>
          <w:rFonts w:ascii="Arial" w:hAnsi="Arial"/>
          <w:b/>
          <w:color w:val="0E1115"/>
          <w:spacing w:val="-8"/>
          <w:sz w:val="24"/>
        </w:rPr>
        <w:t>н</w:t>
      </w:r>
      <w:r>
        <w:rPr>
          <w:rFonts w:ascii="Arial" w:hAnsi="Arial"/>
          <w:b/>
          <w:color w:val="0E1115"/>
          <w:spacing w:val="-8"/>
          <w:sz w:val="27"/>
        </w:rPr>
        <w:t>е</w:t>
      </w:r>
      <w:r>
        <w:rPr>
          <w:rFonts w:ascii="Arial" w:hAnsi="Arial"/>
          <w:b/>
          <w:color w:val="0E1115"/>
          <w:spacing w:val="-8"/>
          <w:sz w:val="24"/>
        </w:rPr>
        <w:t>т</w:t>
      </w:r>
      <w:r>
        <w:rPr>
          <w:rFonts w:ascii="Arial" w:hAnsi="Arial"/>
          <w:b/>
          <w:color w:val="0E1115"/>
          <w:spacing w:val="-8"/>
          <w:sz w:val="27"/>
        </w:rPr>
        <w:t>а</w:t>
      </w:r>
      <w:r>
        <w:rPr>
          <w:rFonts w:ascii="Tahoma" w:hAnsi="Tahoma"/>
          <w:b/>
          <w:color w:val="0E1115"/>
          <w:spacing w:val="-8"/>
          <w:sz w:val="24"/>
        </w:rPr>
        <w:t>» (</w:t>
      </w:r>
      <w:r>
        <w:rPr>
          <w:rFonts w:ascii="Arial" w:hAnsi="Arial"/>
          <w:b/>
          <w:color w:val="0E1115"/>
          <w:spacing w:val="-8"/>
          <w:sz w:val="24"/>
        </w:rPr>
        <w:t>Ив</w:t>
      </w:r>
      <w:r>
        <w:rPr>
          <w:rFonts w:ascii="Arial" w:hAnsi="Arial"/>
          <w:b/>
          <w:color w:val="0E1115"/>
          <w:spacing w:val="-8"/>
          <w:sz w:val="27"/>
        </w:rPr>
        <w:t>а</w:t>
      </w:r>
      <w:r>
        <w:rPr>
          <w:rFonts w:ascii="Arial" w:hAnsi="Arial"/>
          <w:b/>
          <w:color w:val="0E1115"/>
          <w:spacing w:val="-8"/>
          <w:sz w:val="24"/>
        </w:rPr>
        <w:t>н </w:t>
      </w:r>
      <w:r>
        <w:rPr>
          <w:rFonts w:ascii="Arial" w:hAnsi="Arial"/>
          <w:b/>
          <w:color w:val="0E1115"/>
          <w:spacing w:val="-8"/>
          <w:sz w:val="27"/>
        </w:rPr>
        <w:t>Русс</w:t>
      </w:r>
      <w:r>
        <w:rPr>
          <w:rFonts w:ascii="Arial" w:hAnsi="Arial"/>
          <w:b/>
          <w:color w:val="0E1115"/>
          <w:spacing w:val="-8"/>
          <w:sz w:val="24"/>
        </w:rPr>
        <w:t>ки</w:t>
      </w:r>
      <w:r>
        <w:rPr>
          <w:rFonts w:ascii="Arial" w:hAnsi="Arial"/>
          <w:b/>
          <w:color w:val="0E1115"/>
          <w:spacing w:val="-8"/>
          <w:sz w:val="27"/>
        </w:rPr>
        <w:t>х</w:t>
      </w:r>
      <w:r>
        <w:rPr>
          <w:rFonts w:ascii="Tahoma" w:hAnsi="Tahoma"/>
          <w:b/>
          <w:color w:val="0E1115"/>
          <w:spacing w:val="-8"/>
          <w:sz w:val="24"/>
        </w:rPr>
        <w:t>):</w:t>
      </w:r>
      <w:r>
        <w:rPr>
          <w:rFonts w:ascii="Tahoma" w:hAnsi="Tahoma"/>
          <w:b/>
          <w:color w:val="0E1115"/>
          <w:sz w:val="24"/>
        </w:rPr>
        <w:t> </w:t>
      </w:r>
      <w:r>
        <w:rPr>
          <w:color w:val="0E1115"/>
          <w:spacing w:val="-8"/>
          <w:sz w:val="24"/>
        </w:rPr>
        <w:t>Много практических видео </w:t>
      </w:r>
      <w:r>
        <w:rPr>
          <w:color w:val="0E1115"/>
          <w:spacing w:val="-8"/>
          <w:sz w:val="24"/>
        </w:rPr>
        <w:t>об </w:t>
      </w:r>
      <w:r>
        <w:rPr>
          <w:color w:val="0E1115"/>
          <w:sz w:val="24"/>
        </w:rPr>
        <w:t>органическом земледелии на примере своего участка</w:t>
      </w:r>
      <w:r>
        <w:rPr>
          <w:rFonts w:ascii="Tahoma" w:hAnsi="Tahoma"/>
          <w:color w:val="0E1115"/>
          <w:sz w:val="24"/>
        </w:rPr>
        <w:t>.</w:t>
      </w:r>
    </w:p>
    <w:p>
      <w:pPr>
        <w:pStyle w:val="ListParagraph"/>
        <w:numPr>
          <w:ilvl w:val="0"/>
          <w:numId w:val="180"/>
        </w:numPr>
        <w:tabs>
          <w:tab w:pos="575" w:val="left" w:leader="none"/>
        </w:tabs>
        <w:spacing w:line="240" w:lineRule="auto" w:before="86" w:after="0"/>
        <w:ind w:left="575" w:right="0" w:hanging="255"/>
        <w:jc w:val="left"/>
        <w:rPr>
          <w:rFonts w:ascii="Tahoma" w:hAnsi="Tahoma"/>
          <w:sz w:val="24"/>
        </w:rPr>
      </w:pPr>
      <w:r>
        <w:rPr>
          <w:rFonts w:ascii="Arial" w:hAnsi="Arial"/>
          <w:b/>
          <w:color w:val="0E1115"/>
          <w:spacing w:val="-8"/>
          <w:sz w:val="27"/>
        </w:rPr>
        <w:t>Ка</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8"/>
          <w:sz w:val="24"/>
        </w:rPr>
        <w:t>л</w:t>
      </w:r>
      <w:r>
        <w:rPr>
          <w:rFonts w:ascii="Arial" w:hAnsi="Arial"/>
          <w:b/>
          <w:color w:val="0E1115"/>
          <w:spacing w:val="1"/>
          <w:sz w:val="24"/>
        </w:rPr>
        <w:t> </w:t>
      </w:r>
      <w:r>
        <w:rPr>
          <w:rFonts w:ascii="Tahoma" w:hAnsi="Tahoma"/>
          <w:b/>
          <w:color w:val="0E1115"/>
          <w:spacing w:val="-8"/>
          <w:sz w:val="24"/>
        </w:rPr>
        <w:t>«</w:t>
      </w:r>
      <w:r>
        <w:rPr>
          <w:rFonts w:ascii="Arial" w:hAnsi="Arial"/>
          <w:b/>
          <w:color w:val="0E1115"/>
          <w:spacing w:val="-8"/>
          <w:sz w:val="27"/>
        </w:rPr>
        <w:t>Горо</w:t>
      </w:r>
      <w:r>
        <w:rPr>
          <w:rFonts w:ascii="Arial" w:hAnsi="Arial"/>
          <w:b/>
          <w:color w:val="0E1115"/>
          <w:spacing w:val="-8"/>
          <w:sz w:val="24"/>
        </w:rPr>
        <w:t>д</w:t>
      </w:r>
      <w:r>
        <w:rPr>
          <w:rFonts w:ascii="Tahoma" w:hAnsi="Tahoma"/>
          <w:b/>
          <w:color w:val="0E1115"/>
          <w:spacing w:val="-8"/>
          <w:sz w:val="24"/>
        </w:rPr>
        <w:t>-</w:t>
      </w:r>
      <w:r>
        <w:rPr>
          <w:rFonts w:ascii="Arial" w:hAnsi="Arial"/>
          <w:b/>
          <w:color w:val="0E1115"/>
          <w:spacing w:val="-8"/>
          <w:sz w:val="27"/>
        </w:rPr>
        <w:t>са</w:t>
      </w:r>
      <w:r>
        <w:rPr>
          <w:rFonts w:ascii="Arial" w:hAnsi="Arial"/>
          <w:b/>
          <w:color w:val="0E1115"/>
          <w:spacing w:val="-8"/>
          <w:sz w:val="24"/>
        </w:rPr>
        <w:t>д</w:t>
      </w:r>
      <w:r>
        <w:rPr>
          <w:rFonts w:ascii="Tahoma" w:hAnsi="Tahoma"/>
          <w:b/>
          <w:color w:val="0E1115"/>
          <w:spacing w:val="-8"/>
          <w:sz w:val="24"/>
        </w:rPr>
        <w:t>»</w:t>
      </w:r>
      <w:r>
        <w:rPr>
          <w:rFonts w:ascii="Tahoma" w:hAnsi="Tahoma"/>
          <w:b/>
          <w:color w:val="0E1115"/>
          <w:spacing w:val="-2"/>
          <w:sz w:val="24"/>
        </w:rPr>
        <w:t> </w:t>
      </w:r>
      <w:r>
        <w:rPr>
          <w:rFonts w:ascii="Tahoma" w:hAnsi="Tahoma"/>
          <w:b/>
          <w:color w:val="0E1115"/>
          <w:spacing w:val="-8"/>
          <w:sz w:val="24"/>
        </w:rPr>
        <w:t>(</w:t>
      </w:r>
      <w:r>
        <w:rPr>
          <w:rFonts w:ascii="Arial" w:hAnsi="Arial"/>
          <w:b/>
          <w:color w:val="0E1115"/>
          <w:spacing w:val="-8"/>
          <w:sz w:val="27"/>
        </w:rPr>
        <w:t>Тарас</w:t>
      </w:r>
      <w:r>
        <w:rPr>
          <w:rFonts w:ascii="Arial" w:hAnsi="Arial"/>
          <w:b/>
          <w:color w:val="0E1115"/>
          <w:spacing w:val="-7"/>
          <w:sz w:val="27"/>
        </w:rPr>
        <w:t> </w:t>
      </w:r>
      <w:r>
        <w:rPr>
          <w:rFonts w:ascii="Arial" w:hAnsi="Arial"/>
          <w:b/>
          <w:color w:val="0E1115"/>
          <w:spacing w:val="-8"/>
          <w:sz w:val="27"/>
        </w:rPr>
        <w:t>Про</w:t>
      </w:r>
      <w:r>
        <w:rPr>
          <w:rFonts w:ascii="Arial" w:hAnsi="Arial"/>
          <w:b/>
          <w:color w:val="0E1115"/>
          <w:spacing w:val="-8"/>
          <w:sz w:val="24"/>
        </w:rPr>
        <w:t>цюк</w:t>
      </w:r>
      <w:r>
        <w:rPr>
          <w:rFonts w:ascii="Tahoma" w:hAnsi="Tahoma"/>
          <w:b/>
          <w:color w:val="0E1115"/>
          <w:spacing w:val="-8"/>
          <w:sz w:val="24"/>
        </w:rPr>
        <w:t>):</w:t>
      </w:r>
      <w:r>
        <w:rPr>
          <w:rFonts w:ascii="Tahoma" w:hAnsi="Tahoma"/>
          <w:b/>
          <w:color w:val="0E1115"/>
          <w:spacing w:val="6"/>
          <w:sz w:val="24"/>
        </w:rPr>
        <w:t> </w:t>
      </w:r>
      <w:r>
        <w:rPr>
          <w:color w:val="0E1115"/>
          <w:spacing w:val="-8"/>
          <w:sz w:val="24"/>
        </w:rPr>
        <w:t>Опыт</w:t>
      </w:r>
      <w:r>
        <w:rPr>
          <w:color w:val="0E1115"/>
          <w:spacing w:val="4"/>
          <w:sz w:val="24"/>
        </w:rPr>
        <w:t> </w:t>
      </w:r>
      <w:r>
        <w:rPr>
          <w:color w:val="0E1115"/>
          <w:spacing w:val="-8"/>
          <w:sz w:val="24"/>
        </w:rPr>
        <w:t>создания</w:t>
      </w:r>
      <w:r>
        <w:rPr>
          <w:color w:val="0E1115"/>
          <w:spacing w:val="4"/>
          <w:sz w:val="24"/>
        </w:rPr>
        <w:t> </w:t>
      </w:r>
      <w:r>
        <w:rPr>
          <w:color w:val="0E1115"/>
          <w:spacing w:val="-8"/>
          <w:sz w:val="24"/>
        </w:rPr>
        <w:t>плодородного</w:t>
      </w:r>
      <w:r>
        <w:rPr>
          <w:color w:val="0E1115"/>
          <w:spacing w:val="4"/>
          <w:sz w:val="24"/>
        </w:rPr>
        <w:t> </w:t>
      </w:r>
      <w:r>
        <w:rPr>
          <w:color w:val="0E1115"/>
          <w:spacing w:val="-8"/>
          <w:sz w:val="24"/>
        </w:rPr>
        <w:t>сада</w:t>
      </w:r>
      <w:r>
        <w:rPr>
          <w:rFonts w:ascii="Tahoma" w:hAnsi="Tahoma"/>
          <w:color w:val="0E1115"/>
          <w:spacing w:val="-8"/>
          <w:sz w:val="24"/>
        </w:rPr>
        <w:t>-</w:t>
      </w:r>
      <w:r>
        <w:rPr>
          <w:color w:val="0E1115"/>
          <w:spacing w:val="-8"/>
          <w:sz w:val="24"/>
        </w:rPr>
        <w:t>леса</w:t>
      </w:r>
      <w:r>
        <w:rPr>
          <w:rFonts w:ascii="Tahoma" w:hAnsi="Tahoma"/>
          <w:color w:val="0E1115"/>
          <w:spacing w:val="-8"/>
          <w:sz w:val="24"/>
        </w:rPr>
        <w:t>.</w:t>
      </w:r>
    </w:p>
    <w:p>
      <w:pPr>
        <w:pStyle w:val="BodyText"/>
        <w:spacing w:before="60"/>
        <w:rPr>
          <w:rFonts w:ascii="Tahoma"/>
        </w:rPr>
      </w:pPr>
    </w:p>
    <w:p>
      <w:pPr>
        <w:spacing w:before="0"/>
        <w:ind w:left="305" w:right="0" w:firstLine="0"/>
        <w:jc w:val="left"/>
        <w:rPr>
          <w:rFonts w:ascii="Tahoma" w:hAnsi="Tahoma"/>
          <w:b/>
          <w:sz w:val="24"/>
        </w:rPr>
      </w:pPr>
      <w:r>
        <w:rPr>
          <w:rFonts w:ascii="Arial" w:hAnsi="Arial"/>
          <w:b/>
          <w:color w:val="0E1115"/>
          <w:w w:val="90"/>
          <w:sz w:val="27"/>
        </w:rPr>
        <w:t>О</w:t>
      </w:r>
      <w:r>
        <w:rPr>
          <w:rFonts w:ascii="Arial" w:hAnsi="Arial"/>
          <w:b/>
          <w:color w:val="0E1115"/>
          <w:w w:val="90"/>
          <w:sz w:val="24"/>
        </w:rPr>
        <w:t>чны</w:t>
      </w:r>
      <w:r>
        <w:rPr>
          <w:rFonts w:ascii="Arial" w:hAnsi="Arial"/>
          <w:b/>
          <w:color w:val="0E1115"/>
          <w:w w:val="90"/>
          <w:sz w:val="27"/>
        </w:rPr>
        <w:t>е</w:t>
      </w:r>
      <w:r>
        <w:rPr>
          <w:rFonts w:ascii="Arial" w:hAnsi="Arial"/>
          <w:b/>
          <w:color w:val="0E1115"/>
          <w:spacing w:val="-10"/>
          <w:w w:val="90"/>
          <w:sz w:val="27"/>
        </w:rPr>
        <w:t> </w:t>
      </w:r>
      <w:r>
        <w:rPr>
          <w:rFonts w:ascii="Arial" w:hAnsi="Arial"/>
          <w:b/>
          <w:color w:val="0E1115"/>
          <w:w w:val="90"/>
          <w:sz w:val="27"/>
        </w:rPr>
        <w:t>се</w:t>
      </w:r>
      <w:r>
        <w:rPr>
          <w:rFonts w:ascii="Arial" w:hAnsi="Arial"/>
          <w:b/>
          <w:color w:val="0E1115"/>
          <w:w w:val="90"/>
          <w:sz w:val="24"/>
        </w:rPr>
        <w:t>мин</w:t>
      </w:r>
      <w:r>
        <w:rPr>
          <w:rFonts w:ascii="Arial" w:hAnsi="Arial"/>
          <w:b/>
          <w:color w:val="0E1115"/>
          <w:w w:val="90"/>
          <w:sz w:val="27"/>
        </w:rPr>
        <w:t>ар</w:t>
      </w:r>
      <w:r>
        <w:rPr>
          <w:rFonts w:ascii="Arial" w:hAnsi="Arial"/>
          <w:b/>
          <w:color w:val="0E1115"/>
          <w:w w:val="90"/>
          <w:sz w:val="24"/>
        </w:rPr>
        <w:t>ы</w:t>
      </w:r>
      <w:r>
        <w:rPr>
          <w:rFonts w:ascii="Arial" w:hAnsi="Arial"/>
          <w:b/>
          <w:color w:val="0E1115"/>
          <w:spacing w:val="-2"/>
          <w:w w:val="90"/>
          <w:sz w:val="24"/>
        </w:rPr>
        <w:t> </w:t>
      </w:r>
      <w:r>
        <w:rPr>
          <w:rFonts w:ascii="Arial" w:hAnsi="Arial"/>
          <w:b/>
          <w:color w:val="0E1115"/>
          <w:w w:val="90"/>
          <w:sz w:val="24"/>
        </w:rPr>
        <w:t>и</w:t>
      </w:r>
      <w:r>
        <w:rPr>
          <w:rFonts w:ascii="Arial" w:hAnsi="Arial"/>
          <w:b/>
          <w:color w:val="0E1115"/>
          <w:spacing w:val="-2"/>
          <w:w w:val="90"/>
          <w:sz w:val="24"/>
        </w:rPr>
        <w:t> к</w:t>
      </w:r>
      <w:r>
        <w:rPr>
          <w:rFonts w:ascii="Arial" w:hAnsi="Arial"/>
          <w:b/>
          <w:color w:val="0E1115"/>
          <w:spacing w:val="-2"/>
          <w:w w:val="90"/>
          <w:sz w:val="27"/>
        </w:rPr>
        <w:t>урс</w:t>
      </w:r>
      <w:r>
        <w:rPr>
          <w:rFonts w:ascii="Arial" w:hAnsi="Arial"/>
          <w:b/>
          <w:color w:val="0E1115"/>
          <w:spacing w:val="-2"/>
          <w:w w:val="90"/>
          <w:sz w:val="24"/>
        </w:rPr>
        <w:t>ы</w:t>
      </w:r>
      <w:r>
        <w:rPr>
          <w:rFonts w:ascii="Tahoma" w:hAnsi="Tahoma"/>
          <w:b/>
          <w:color w:val="0E1115"/>
          <w:spacing w:val="-2"/>
          <w:w w:val="90"/>
          <w:sz w:val="24"/>
        </w:rPr>
        <w:t>:</w:t>
      </w:r>
    </w:p>
    <w:p>
      <w:pPr>
        <w:pStyle w:val="BodyText"/>
        <w:spacing w:before="60"/>
        <w:rPr>
          <w:rFonts w:ascii="Tahoma"/>
          <w:b/>
        </w:rPr>
      </w:pPr>
    </w:p>
    <w:p>
      <w:pPr>
        <w:pStyle w:val="ListParagraph"/>
        <w:numPr>
          <w:ilvl w:val="0"/>
          <w:numId w:val="180"/>
        </w:numPr>
        <w:tabs>
          <w:tab w:pos="575" w:val="left" w:leader="none"/>
        </w:tabs>
        <w:spacing w:line="240" w:lineRule="auto" w:before="0" w:after="0"/>
        <w:ind w:left="575" w:right="0" w:hanging="255"/>
        <w:jc w:val="left"/>
        <w:rPr>
          <w:rFonts w:ascii="Tahoma" w:hAnsi="Tahoma"/>
          <w:sz w:val="24"/>
        </w:rPr>
      </w:pPr>
      <w:r>
        <w:rPr>
          <w:rFonts w:ascii="Arial" w:hAnsi="Arial"/>
          <w:b/>
          <w:color w:val="0E1115"/>
          <w:spacing w:val="-6"/>
          <w:sz w:val="24"/>
        </w:rPr>
        <w:t>Эк</w:t>
      </w:r>
      <w:r>
        <w:rPr>
          <w:rFonts w:ascii="Arial" w:hAnsi="Arial"/>
          <w:b/>
          <w:color w:val="0E1115"/>
          <w:spacing w:val="-6"/>
          <w:sz w:val="27"/>
        </w:rPr>
        <w:t>о</w:t>
      </w:r>
      <w:r>
        <w:rPr>
          <w:rFonts w:ascii="Arial" w:hAnsi="Arial"/>
          <w:b/>
          <w:color w:val="0E1115"/>
          <w:spacing w:val="-6"/>
          <w:sz w:val="24"/>
        </w:rPr>
        <w:t>ц</w:t>
      </w:r>
      <w:r>
        <w:rPr>
          <w:rFonts w:ascii="Arial" w:hAnsi="Arial"/>
          <w:b/>
          <w:color w:val="0E1115"/>
          <w:spacing w:val="-6"/>
          <w:sz w:val="27"/>
        </w:rPr>
        <w:t>е</w:t>
      </w:r>
      <w:r>
        <w:rPr>
          <w:rFonts w:ascii="Arial" w:hAnsi="Arial"/>
          <w:b/>
          <w:color w:val="0E1115"/>
          <w:spacing w:val="-6"/>
          <w:sz w:val="24"/>
        </w:rPr>
        <w:t>нт</w:t>
      </w:r>
      <w:r>
        <w:rPr>
          <w:rFonts w:ascii="Arial" w:hAnsi="Arial"/>
          <w:b/>
          <w:color w:val="0E1115"/>
          <w:spacing w:val="-6"/>
          <w:sz w:val="27"/>
        </w:rPr>
        <w:t>р</w:t>
      </w:r>
      <w:r>
        <w:rPr>
          <w:rFonts w:ascii="Arial" w:hAnsi="Arial"/>
          <w:b/>
          <w:color w:val="0E1115"/>
          <w:spacing w:val="-6"/>
          <w:sz w:val="24"/>
        </w:rPr>
        <w:t>ы</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7"/>
        </w:rPr>
        <w:t>ро</w:t>
      </w:r>
      <w:r>
        <w:rPr>
          <w:rFonts w:ascii="Arial" w:hAnsi="Arial"/>
          <w:b/>
          <w:color w:val="0E1115"/>
          <w:spacing w:val="-6"/>
          <w:sz w:val="24"/>
        </w:rPr>
        <w:t>д</w:t>
      </w:r>
      <w:r>
        <w:rPr>
          <w:rFonts w:ascii="Arial" w:hAnsi="Arial"/>
          <w:b/>
          <w:color w:val="0E1115"/>
          <w:spacing w:val="-6"/>
          <w:sz w:val="27"/>
        </w:rPr>
        <w:t>о</w:t>
      </w:r>
      <w:r>
        <w:rPr>
          <w:rFonts w:ascii="Arial" w:hAnsi="Arial"/>
          <w:b/>
          <w:color w:val="0E1115"/>
          <w:spacing w:val="-6"/>
          <w:sz w:val="24"/>
        </w:rPr>
        <w:t>вы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6"/>
          <w:sz w:val="27"/>
        </w:rPr>
        <w:t>ес</w:t>
      </w:r>
      <w:r>
        <w:rPr>
          <w:rFonts w:ascii="Arial" w:hAnsi="Arial"/>
          <w:b/>
          <w:color w:val="0E1115"/>
          <w:spacing w:val="-6"/>
          <w:sz w:val="24"/>
        </w:rPr>
        <w:t>тья</w:t>
      </w:r>
      <w:r>
        <w:rPr>
          <w:rFonts w:ascii="Tahoma" w:hAnsi="Tahoma"/>
          <w:b/>
          <w:color w:val="0E1115"/>
          <w:spacing w:val="-6"/>
          <w:sz w:val="24"/>
        </w:rPr>
        <w:t>:</w:t>
      </w:r>
      <w:r>
        <w:rPr>
          <w:rFonts w:ascii="Tahoma" w:hAnsi="Tahoma"/>
          <w:b/>
          <w:color w:val="0E1115"/>
          <w:spacing w:val="-8"/>
          <w:sz w:val="24"/>
        </w:rPr>
        <w:t> </w:t>
      </w:r>
      <w:r>
        <w:rPr>
          <w:color w:val="0E1115"/>
          <w:spacing w:val="-6"/>
          <w:sz w:val="24"/>
        </w:rPr>
        <w:t>Во</w:t>
      </w:r>
      <w:r>
        <w:rPr>
          <w:color w:val="0E1115"/>
          <w:spacing w:val="-8"/>
          <w:sz w:val="24"/>
        </w:rPr>
        <w:t> </w:t>
      </w:r>
      <w:r>
        <w:rPr>
          <w:color w:val="0E1115"/>
          <w:spacing w:val="-6"/>
          <w:sz w:val="24"/>
        </w:rPr>
        <w:t>многих</w:t>
      </w:r>
      <w:r>
        <w:rPr>
          <w:color w:val="0E1115"/>
          <w:spacing w:val="-8"/>
          <w:sz w:val="24"/>
        </w:rPr>
        <w:t> </w:t>
      </w:r>
      <w:r>
        <w:rPr>
          <w:color w:val="0E1115"/>
          <w:spacing w:val="-6"/>
          <w:sz w:val="24"/>
        </w:rPr>
        <w:t>экопоселениях</w:t>
      </w:r>
      <w:r>
        <w:rPr>
          <w:color w:val="0E1115"/>
          <w:spacing w:val="-9"/>
          <w:sz w:val="24"/>
        </w:rPr>
        <w:t> </w:t>
      </w:r>
      <w:r>
        <w:rPr>
          <w:rFonts w:ascii="Tahoma" w:hAnsi="Tahoma"/>
          <w:color w:val="0E1115"/>
          <w:spacing w:val="-6"/>
          <w:sz w:val="24"/>
        </w:rPr>
        <w:t>(</w:t>
      </w:r>
      <w:r>
        <w:rPr>
          <w:color w:val="0E1115"/>
          <w:spacing w:val="-6"/>
          <w:sz w:val="24"/>
        </w:rPr>
        <w:t>например</w:t>
      </w:r>
      <w:r>
        <w:rPr>
          <w:rFonts w:ascii="Tahoma" w:hAnsi="Tahoma"/>
          <w:color w:val="0E1115"/>
          <w:spacing w:val="-6"/>
          <w:sz w:val="24"/>
        </w:rPr>
        <w:t>,</w:t>
      </w:r>
    </w:p>
    <w:p>
      <w:pPr>
        <w:pStyle w:val="BodyText"/>
        <w:spacing w:line="343" w:lineRule="auto" w:before="123"/>
        <w:ind w:left="575" w:right="328"/>
        <w:rPr>
          <w:rFonts w:ascii="Tahoma" w:hAnsi="Tahoma"/>
        </w:rPr>
      </w:pPr>
      <w:r>
        <w:rPr>
          <w:rFonts w:ascii="Tahoma" w:hAnsi="Tahoma"/>
          <w:color w:val="0E1115"/>
        </w:rPr>
        <w:t>«</w:t>
      </w:r>
      <w:r>
        <w:rPr>
          <w:color w:val="0E1115"/>
        </w:rPr>
        <w:t>Гришино</w:t>
      </w:r>
      <w:r>
        <w:rPr>
          <w:rFonts w:ascii="Tahoma" w:hAnsi="Tahoma"/>
          <w:color w:val="0E1115"/>
        </w:rPr>
        <w:t>» </w:t>
      </w:r>
      <w:r>
        <w:rPr>
          <w:color w:val="0E1115"/>
        </w:rPr>
        <w:t>в Лен</w:t>
      </w:r>
      <w:r>
        <w:rPr>
          <w:rFonts w:ascii="Tahoma" w:hAnsi="Tahoma"/>
          <w:color w:val="0E1115"/>
        </w:rPr>
        <w:t>. </w:t>
      </w:r>
      <w:r>
        <w:rPr>
          <w:color w:val="0E1115"/>
        </w:rPr>
        <w:t>области</w:t>
      </w:r>
      <w:r>
        <w:rPr>
          <w:rFonts w:ascii="Tahoma" w:hAnsi="Tahoma"/>
          <w:color w:val="0E1115"/>
        </w:rPr>
        <w:t>, «</w:t>
      </w:r>
      <w:r>
        <w:rPr>
          <w:color w:val="0E1115"/>
        </w:rPr>
        <w:t>Ковчег</w:t>
      </w:r>
      <w:r>
        <w:rPr>
          <w:rFonts w:ascii="Tahoma" w:hAnsi="Tahoma"/>
          <w:color w:val="0E1115"/>
        </w:rPr>
        <w:t>» </w:t>
      </w:r>
      <w:r>
        <w:rPr>
          <w:color w:val="0E1115"/>
        </w:rPr>
        <w:t>в Калужской</w:t>
      </w:r>
      <w:r>
        <w:rPr>
          <w:rFonts w:ascii="Tahoma" w:hAnsi="Tahoma"/>
          <w:color w:val="0E1115"/>
        </w:rPr>
        <w:t>) </w:t>
      </w:r>
      <w:r>
        <w:rPr>
          <w:color w:val="0E1115"/>
        </w:rPr>
        <w:t>регулярно проводятся семинары</w:t>
      </w:r>
      <w:r>
        <w:rPr>
          <w:color w:val="0E1115"/>
          <w:spacing w:val="26"/>
        </w:rPr>
        <w:t> </w:t>
      </w:r>
      <w:r>
        <w:rPr>
          <w:color w:val="0E1115"/>
        </w:rPr>
        <w:t>и</w:t>
      </w:r>
      <w:r>
        <w:rPr>
          <w:color w:val="0E1115"/>
          <w:spacing w:val="26"/>
        </w:rPr>
        <w:t> </w:t>
      </w:r>
      <w:r>
        <w:rPr>
          <w:color w:val="0E1115"/>
        </w:rPr>
        <w:t>практикумы</w:t>
      </w:r>
      <w:r>
        <w:rPr>
          <w:color w:val="0E1115"/>
          <w:spacing w:val="26"/>
        </w:rPr>
        <w:t> </w:t>
      </w:r>
      <w:r>
        <w:rPr>
          <w:color w:val="0E1115"/>
        </w:rPr>
        <w:t>по</w:t>
      </w:r>
      <w:r>
        <w:rPr>
          <w:color w:val="0E1115"/>
          <w:spacing w:val="26"/>
        </w:rPr>
        <w:t> </w:t>
      </w:r>
      <w:r>
        <w:rPr>
          <w:color w:val="0E1115"/>
        </w:rPr>
        <w:t>органическому</w:t>
      </w:r>
      <w:r>
        <w:rPr>
          <w:color w:val="0E1115"/>
          <w:spacing w:val="26"/>
        </w:rPr>
        <w:t> </w:t>
      </w:r>
      <w:r>
        <w:rPr>
          <w:color w:val="0E1115"/>
        </w:rPr>
        <w:t>земледелию</w:t>
      </w:r>
      <w:r>
        <w:rPr>
          <w:color w:val="0E1115"/>
          <w:spacing w:val="26"/>
        </w:rPr>
        <w:t> </w:t>
      </w:r>
      <w:r>
        <w:rPr>
          <w:color w:val="0E1115"/>
        </w:rPr>
        <w:t>и</w:t>
      </w:r>
      <w:r>
        <w:rPr>
          <w:color w:val="0E1115"/>
          <w:spacing w:val="26"/>
        </w:rPr>
        <w:t> </w:t>
      </w:r>
      <w:r>
        <w:rPr>
          <w:color w:val="0E1115"/>
        </w:rPr>
        <w:t>пермакультуре</w:t>
      </w:r>
      <w:r>
        <w:rPr>
          <w:rFonts w:ascii="Tahoma" w:hAnsi="Tahoma"/>
          <w:color w:val="0E1115"/>
        </w:rPr>
        <w:t>.</w:t>
      </w:r>
    </w:p>
    <w:p>
      <w:pPr>
        <w:pStyle w:val="ListParagraph"/>
        <w:numPr>
          <w:ilvl w:val="0"/>
          <w:numId w:val="180"/>
        </w:numPr>
        <w:tabs>
          <w:tab w:pos="575" w:val="left" w:leader="none"/>
        </w:tabs>
        <w:spacing w:line="336" w:lineRule="auto" w:before="81" w:after="0"/>
        <w:ind w:left="575" w:right="977" w:hanging="255"/>
        <w:jc w:val="left"/>
        <w:rPr>
          <w:rFonts w:ascii="Tahoma" w:hAnsi="Tahoma"/>
          <w:sz w:val="24"/>
        </w:rPr>
      </w:pPr>
      <w:r>
        <w:rPr>
          <w:rFonts w:ascii="Arial" w:hAnsi="Arial"/>
          <w:b/>
          <w:color w:val="0E1115"/>
          <w:sz w:val="24"/>
        </w:rPr>
        <w:t>Л</w:t>
      </w:r>
      <w:r>
        <w:rPr>
          <w:rFonts w:ascii="Arial" w:hAnsi="Arial"/>
          <w:b/>
          <w:color w:val="0E1115"/>
          <w:sz w:val="27"/>
        </w:rPr>
        <w:t>е</w:t>
      </w:r>
      <w:r>
        <w:rPr>
          <w:rFonts w:ascii="Arial" w:hAnsi="Arial"/>
          <w:b/>
          <w:color w:val="0E1115"/>
          <w:sz w:val="24"/>
        </w:rPr>
        <w:t>кции</w:t>
      </w:r>
      <w:r>
        <w:rPr>
          <w:rFonts w:ascii="Arial" w:hAnsi="Arial"/>
          <w:b/>
          <w:color w:val="0E1115"/>
          <w:spacing w:val="-17"/>
          <w:sz w:val="24"/>
        </w:rPr>
        <w:t> </w:t>
      </w:r>
      <w:r>
        <w:rPr>
          <w:rFonts w:ascii="Arial" w:hAnsi="Arial"/>
          <w:b/>
          <w:color w:val="0E1115"/>
          <w:sz w:val="24"/>
        </w:rPr>
        <w:t>в</w:t>
      </w:r>
      <w:r>
        <w:rPr>
          <w:rFonts w:ascii="Arial" w:hAnsi="Arial"/>
          <w:b/>
          <w:color w:val="0E1115"/>
          <w:spacing w:val="-17"/>
          <w:sz w:val="24"/>
        </w:rPr>
        <w:t> </w:t>
      </w:r>
      <w:r>
        <w:rPr>
          <w:rFonts w:ascii="Arial" w:hAnsi="Arial"/>
          <w:b/>
          <w:color w:val="0E1115"/>
          <w:sz w:val="27"/>
        </w:rPr>
        <w:t>са</w:t>
      </w:r>
      <w:r>
        <w:rPr>
          <w:rFonts w:ascii="Arial" w:hAnsi="Arial"/>
          <w:b/>
          <w:color w:val="0E1115"/>
          <w:sz w:val="24"/>
        </w:rPr>
        <w:t>д</w:t>
      </w:r>
      <w:r>
        <w:rPr>
          <w:rFonts w:ascii="Arial" w:hAnsi="Arial"/>
          <w:b/>
          <w:color w:val="0E1115"/>
          <w:sz w:val="27"/>
        </w:rPr>
        <w:t>о</w:t>
      </w:r>
      <w:r>
        <w:rPr>
          <w:rFonts w:ascii="Arial" w:hAnsi="Arial"/>
          <w:b/>
          <w:color w:val="0E1115"/>
          <w:sz w:val="24"/>
        </w:rPr>
        <w:t>вы</w:t>
      </w:r>
      <w:r>
        <w:rPr>
          <w:rFonts w:ascii="Arial" w:hAnsi="Arial"/>
          <w:b/>
          <w:color w:val="0E1115"/>
          <w:sz w:val="27"/>
        </w:rPr>
        <w:t>х</w:t>
      </w:r>
      <w:r>
        <w:rPr>
          <w:rFonts w:ascii="Arial" w:hAnsi="Arial"/>
          <w:b/>
          <w:color w:val="0E1115"/>
          <w:spacing w:val="-19"/>
          <w:sz w:val="27"/>
        </w:rPr>
        <w:t> </w:t>
      </w:r>
      <w:r>
        <w:rPr>
          <w:rFonts w:ascii="Arial" w:hAnsi="Arial"/>
          <w:b/>
          <w:color w:val="0E1115"/>
          <w:sz w:val="24"/>
        </w:rPr>
        <w:t>ц</w:t>
      </w:r>
      <w:r>
        <w:rPr>
          <w:rFonts w:ascii="Arial" w:hAnsi="Arial"/>
          <w:b/>
          <w:color w:val="0E1115"/>
          <w:sz w:val="27"/>
        </w:rPr>
        <w:t>е</w:t>
      </w:r>
      <w:r>
        <w:rPr>
          <w:rFonts w:ascii="Arial" w:hAnsi="Arial"/>
          <w:b/>
          <w:color w:val="0E1115"/>
          <w:sz w:val="24"/>
        </w:rPr>
        <w:t>нт</w:t>
      </w:r>
      <w:r>
        <w:rPr>
          <w:rFonts w:ascii="Arial" w:hAnsi="Arial"/>
          <w:b/>
          <w:color w:val="0E1115"/>
          <w:sz w:val="27"/>
        </w:rPr>
        <w:t>рах</w:t>
      </w:r>
      <w:r>
        <w:rPr>
          <w:rFonts w:ascii="Tahoma" w:hAnsi="Tahoma"/>
          <w:b/>
          <w:color w:val="0E1115"/>
          <w:sz w:val="24"/>
        </w:rPr>
        <w:t>:</w:t>
      </w:r>
      <w:r>
        <w:rPr>
          <w:rFonts w:ascii="Tahoma" w:hAnsi="Tahoma"/>
          <w:b/>
          <w:color w:val="0E1115"/>
          <w:spacing w:val="-17"/>
          <w:sz w:val="24"/>
        </w:rPr>
        <w:t> </w:t>
      </w:r>
      <w:r>
        <w:rPr>
          <w:color w:val="0E1115"/>
          <w:sz w:val="24"/>
        </w:rPr>
        <w:t>Крупные</w:t>
      </w:r>
      <w:r>
        <w:rPr>
          <w:color w:val="0E1115"/>
          <w:spacing w:val="-18"/>
          <w:sz w:val="24"/>
        </w:rPr>
        <w:t> </w:t>
      </w:r>
      <w:r>
        <w:rPr>
          <w:color w:val="0E1115"/>
          <w:sz w:val="24"/>
        </w:rPr>
        <w:t>садовые</w:t>
      </w:r>
      <w:r>
        <w:rPr>
          <w:color w:val="0E1115"/>
          <w:spacing w:val="-18"/>
          <w:sz w:val="24"/>
        </w:rPr>
        <w:t> </w:t>
      </w:r>
      <w:r>
        <w:rPr>
          <w:color w:val="0E1115"/>
          <w:sz w:val="24"/>
        </w:rPr>
        <w:t>центры</w:t>
      </w:r>
      <w:r>
        <w:rPr>
          <w:color w:val="0E1115"/>
          <w:spacing w:val="-18"/>
          <w:sz w:val="24"/>
        </w:rPr>
        <w:t> </w:t>
      </w:r>
      <w:r>
        <w:rPr>
          <w:color w:val="0E1115"/>
          <w:sz w:val="24"/>
        </w:rPr>
        <w:t>часто</w:t>
      </w:r>
      <w:r>
        <w:rPr>
          <w:color w:val="0E1115"/>
          <w:spacing w:val="-18"/>
          <w:sz w:val="24"/>
        </w:rPr>
        <w:t> </w:t>
      </w:r>
      <w:r>
        <w:rPr>
          <w:color w:val="0E1115"/>
          <w:sz w:val="24"/>
        </w:rPr>
        <w:t>приглашают известных</w:t>
      </w:r>
      <w:r>
        <w:rPr>
          <w:color w:val="0E1115"/>
          <w:spacing w:val="40"/>
          <w:sz w:val="24"/>
        </w:rPr>
        <w:t> </w:t>
      </w:r>
      <w:r>
        <w:rPr>
          <w:color w:val="0E1115"/>
          <w:sz w:val="24"/>
        </w:rPr>
        <w:t>авторов</w:t>
      </w:r>
      <w:r>
        <w:rPr>
          <w:color w:val="0E1115"/>
          <w:spacing w:val="40"/>
          <w:sz w:val="24"/>
        </w:rPr>
        <w:t> </w:t>
      </w:r>
      <w:r>
        <w:rPr>
          <w:color w:val="0E1115"/>
          <w:sz w:val="24"/>
        </w:rPr>
        <w:t>для</w:t>
      </w:r>
      <w:r>
        <w:rPr>
          <w:color w:val="0E1115"/>
          <w:spacing w:val="40"/>
          <w:sz w:val="24"/>
        </w:rPr>
        <w:t> </w:t>
      </w:r>
      <w:r>
        <w:rPr>
          <w:color w:val="0E1115"/>
          <w:sz w:val="24"/>
        </w:rPr>
        <w:t>проведения</w:t>
      </w:r>
      <w:r>
        <w:rPr>
          <w:color w:val="0E1115"/>
          <w:spacing w:val="40"/>
          <w:sz w:val="24"/>
        </w:rPr>
        <w:t> </w:t>
      </w:r>
      <w:r>
        <w:rPr>
          <w:color w:val="0E1115"/>
          <w:sz w:val="24"/>
        </w:rPr>
        <w:t>платных</w:t>
      </w:r>
      <w:r>
        <w:rPr>
          <w:color w:val="0E1115"/>
          <w:spacing w:val="40"/>
          <w:sz w:val="24"/>
        </w:rPr>
        <w:t> </w:t>
      </w:r>
      <w:r>
        <w:rPr>
          <w:color w:val="0E1115"/>
          <w:sz w:val="24"/>
        </w:rPr>
        <w:t>семинаров</w:t>
      </w:r>
      <w:r>
        <w:rPr>
          <w:rFonts w:ascii="Tahoma" w:hAnsi="Tahoma"/>
          <w:color w:val="0E1115"/>
          <w:sz w:val="24"/>
        </w:rPr>
        <w:t>.</w:t>
      </w:r>
    </w:p>
    <w:p>
      <w:pPr>
        <w:pStyle w:val="ListParagraph"/>
        <w:numPr>
          <w:ilvl w:val="0"/>
          <w:numId w:val="180"/>
        </w:numPr>
        <w:tabs>
          <w:tab w:pos="575" w:val="left" w:leader="none"/>
        </w:tabs>
        <w:spacing w:line="336" w:lineRule="auto" w:before="86" w:after="0"/>
        <w:ind w:left="575" w:right="58" w:hanging="255"/>
        <w:jc w:val="left"/>
        <w:rPr>
          <w:rFonts w:ascii="Tahoma" w:hAnsi="Tahoma"/>
          <w:sz w:val="24"/>
        </w:rPr>
      </w:pPr>
      <w:r>
        <w:rPr>
          <w:rFonts w:ascii="Arial" w:hAnsi="Arial"/>
          <w:b/>
          <w:color w:val="0E1115"/>
          <w:spacing w:val="-6"/>
          <w:sz w:val="27"/>
        </w:rPr>
        <w:t>Курс</w:t>
      </w:r>
      <w:r>
        <w:rPr>
          <w:rFonts w:ascii="Arial" w:hAnsi="Arial"/>
          <w:b/>
          <w:color w:val="0E1115"/>
          <w:spacing w:val="-6"/>
          <w:sz w:val="24"/>
        </w:rPr>
        <w:t>ы</w:t>
      </w:r>
      <w:r>
        <w:rPr>
          <w:rFonts w:ascii="Arial" w:hAnsi="Arial"/>
          <w:b/>
          <w:color w:val="0E1115"/>
          <w:spacing w:val="-7"/>
          <w:sz w:val="24"/>
        </w:rPr>
        <w:t> </w:t>
      </w:r>
      <w:r>
        <w:rPr>
          <w:rFonts w:ascii="Arial" w:hAnsi="Arial"/>
          <w:b/>
          <w:color w:val="0E1115"/>
          <w:spacing w:val="-6"/>
          <w:sz w:val="24"/>
        </w:rPr>
        <w:t>п</w:t>
      </w:r>
      <w:r>
        <w:rPr>
          <w:rFonts w:ascii="Arial" w:hAnsi="Arial"/>
          <w:b/>
          <w:color w:val="0E1115"/>
          <w:spacing w:val="-6"/>
          <w:sz w:val="27"/>
        </w:rPr>
        <w:t>р</w:t>
      </w:r>
      <w:r>
        <w:rPr>
          <w:rFonts w:ascii="Arial" w:hAnsi="Arial"/>
          <w:b/>
          <w:color w:val="0E1115"/>
          <w:spacing w:val="-6"/>
          <w:sz w:val="24"/>
        </w:rPr>
        <w:t>и</w:t>
      </w:r>
      <w:r>
        <w:rPr>
          <w:rFonts w:ascii="Arial" w:hAnsi="Arial"/>
          <w:b/>
          <w:color w:val="0E1115"/>
          <w:spacing w:val="-7"/>
          <w:sz w:val="24"/>
        </w:rPr>
        <w:t> </w:t>
      </w:r>
      <w:r>
        <w:rPr>
          <w:rFonts w:ascii="Arial" w:hAnsi="Arial"/>
          <w:b/>
          <w:color w:val="0E1115"/>
          <w:spacing w:val="-6"/>
          <w:sz w:val="27"/>
        </w:rPr>
        <w:t>се</w:t>
      </w:r>
      <w:r>
        <w:rPr>
          <w:rFonts w:ascii="Arial" w:hAnsi="Arial"/>
          <w:b/>
          <w:color w:val="0E1115"/>
          <w:spacing w:val="-6"/>
          <w:sz w:val="24"/>
        </w:rPr>
        <w:t>ль</w:t>
      </w:r>
      <w:r>
        <w:rPr>
          <w:rFonts w:ascii="Arial" w:hAnsi="Arial"/>
          <w:b/>
          <w:color w:val="0E1115"/>
          <w:spacing w:val="-6"/>
          <w:sz w:val="27"/>
        </w:rPr>
        <w:t>с</w:t>
      </w:r>
      <w:r>
        <w:rPr>
          <w:rFonts w:ascii="Arial" w:hAnsi="Arial"/>
          <w:b/>
          <w:color w:val="0E1115"/>
          <w:spacing w:val="-6"/>
          <w:sz w:val="24"/>
        </w:rPr>
        <w:t>к</w:t>
      </w:r>
      <w:r>
        <w:rPr>
          <w:rFonts w:ascii="Arial" w:hAnsi="Arial"/>
          <w:b/>
          <w:color w:val="0E1115"/>
          <w:spacing w:val="-6"/>
          <w:sz w:val="27"/>
        </w:rPr>
        <w:t>охо</w:t>
      </w:r>
      <w:r>
        <w:rPr>
          <w:rFonts w:ascii="Arial" w:hAnsi="Arial"/>
          <w:b/>
          <w:color w:val="0E1115"/>
          <w:spacing w:val="-6"/>
          <w:sz w:val="24"/>
        </w:rPr>
        <w:t>зя</w:t>
      </w:r>
      <w:r>
        <w:rPr>
          <w:rFonts w:ascii="Arial" w:hAnsi="Arial"/>
          <w:b/>
          <w:color w:val="0E1115"/>
          <w:spacing w:val="-6"/>
          <w:sz w:val="27"/>
        </w:rPr>
        <w:t>йс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нны</w:t>
      </w:r>
      <w:r>
        <w:rPr>
          <w:rFonts w:ascii="Arial" w:hAnsi="Arial"/>
          <w:b/>
          <w:color w:val="0E1115"/>
          <w:spacing w:val="-6"/>
          <w:sz w:val="27"/>
        </w:rPr>
        <w:t>х</w:t>
      </w:r>
      <w:r>
        <w:rPr>
          <w:rFonts w:ascii="Arial" w:hAnsi="Arial"/>
          <w:b/>
          <w:color w:val="0E1115"/>
          <w:spacing w:val="-15"/>
          <w:sz w:val="27"/>
        </w:rPr>
        <w:t> </w:t>
      </w:r>
      <w:r>
        <w:rPr>
          <w:rFonts w:ascii="Arial" w:hAnsi="Arial"/>
          <w:b/>
          <w:color w:val="0E1115"/>
          <w:spacing w:val="-6"/>
          <w:sz w:val="24"/>
        </w:rPr>
        <w:t>в</w:t>
      </w:r>
      <w:r>
        <w:rPr>
          <w:rFonts w:ascii="Arial" w:hAnsi="Arial"/>
          <w:b/>
          <w:color w:val="0E1115"/>
          <w:spacing w:val="-6"/>
          <w:sz w:val="27"/>
        </w:rPr>
        <w:t>у</w:t>
      </w:r>
      <w:r>
        <w:rPr>
          <w:rFonts w:ascii="Arial" w:hAnsi="Arial"/>
          <w:b/>
          <w:color w:val="0E1115"/>
          <w:spacing w:val="-6"/>
          <w:sz w:val="24"/>
        </w:rPr>
        <w:t>з</w:t>
      </w:r>
      <w:r>
        <w:rPr>
          <w:rFonts w:ascii="Arial" w:hAnsi="Arial"/>
          <w:b/>
          <w:color w:val="0E1115"/>
          <w:spacing w:val="-6"/>
          <w:sz w:val="27"/>
        </w:rPr>
        <w:t>ах</w:t>
      </w:r>
      <w:r>
        <w:rPr>
          <w:rFonts w:ascii="Tahoma" w:hAnsi="Tahoma"/>
          <w:b/>
          <w:color w:val="0E1115"/>
          <w:spacing w:val="-6"/>
          <w:sz w:val="24"/>
        </w:rPr>
        <w:t>: </w:t>
      </w:r>
      <w:r>
        <w:rPr>
          <w:color w:val="0E1115"/>
          <w:spacing w:val="-6"/>
          <w:sz w:val="24"/>
        </w:rPr>
        <w:t>Некоторые вузы запускают </w:t>
      </w:r>
      <w:r>
        <w:rPr>
          <w:color w:val="0E1115"/>
          <w:spacing w:val="-6"/>
          <w:sz w:val="24"/>
        </w:rPr>
        <w:t>программы </w:t>
      </w:r>
      <w:r>
        <w:rPr>
          <w:color w:val="0E1115"/>
          <w:sz w:val="24"/>
        </w:rPr>
        <w:t>дополнительного</w:t>
      </w:r>
      <w:r>
        <w:rPr>
          <w:color w:val="0E1115"/>
          <w:spacing w:val="40"/>
          <w:sz w:val="24"/>
        </w:rPr>
        <w:t> </w:t>
      </w:r>
      <w:r>
        <w:rPr>
          <w:color w:val="0E1115"/>
          <w:sz w:val="24"/>
        </w:rPr>
        <w:t>образования</w:t>
      </w:r>
      <w:r>
        <w:rPr>
          <w:color w:val="0E1115"/>
          <w:spacing w:val="40"/>
          <w:sz w:val="24"/>
        </w:rPr>
        <w:t> </w:t>
      </w:r>
      <w:r>
        <w:rPr>
          <w:color w:val="0E1115"/>
          <w:sz w:val="24"/>
        </w:rPr>
        <w:t>по</w:t>
      </w:r>
      <w:r>
        <w:rPr>
          <w:color w:val="0E1115"/>
          <w:spacing w:val="40"/>
          <w:sz w:val="24"/>
        </w:rPr>
        <w:t> </w:t>
      </w:r>
      <w:r>
        <w:rPr>
          <w:color w:val="0E1115"/>
          <w:sz w:val="24"/>
        </w:rPr>
        <w:t>органическому</w:t>
      </w:r>
      <w:r>
        <w:rPr>
          <w:color w:val="0E1115"/>
          <w:spacing w:val="40"/>
          <w:sz w:val="24"/>
        </w:rPr>
        <w:t> </w:t>
      </w:r>
      <w:r>
        <w:rPr>
          <w:color w:val="0E1115"/>
          <w:sz w:val="24"/>
        </w:rPr>
        <w:t>земледелию</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0" w:left="850" w:right="1133"/>
        </w:sectPr>
      </w:pPr>
    </w:p>
    <w:p>
      <w:pPr>
        <w:spacing w:before="30"/>
        <w:ind w:left="305" w:right="0" w:firstLine="0"/>
        <w:jc w:val="left"/>
        <w:rPr>
          <w:rFonts w:ascii="Tahoma" w:hAnsi="Tahoma"/>
          <w:b/>
          <w:sz w:val="24"/>
        </w:rPr>
      </w:pPr>
      <w:r>
        <w:rPr>
          <w:rFonts w:ascii="Arial" w:hAnsi="Arial"/>
          <w:b/>
          <w:color w:val="0E1115"/>
          <w:spacing w:val="-7"/>
          <w:sz w:val="27"/>
        </w:rPr>
        <w:t>Ка</w:t>
      </w:r>
      <w:r>
        <w:rPr>
          <w:rFonts w:ascii="Arial" w:hAnsi="Arial"/>
          <w:b/>
          <w:color w:val="0E1115"/>
          <w:spacing w:val="-7"/>
          <w:sz w:val="24"/>
        </w:rPr>
        <w:t>к </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2"/>
          <w:sz w:val="24"/>
        </w:rPr>
        <w:t>ч</w:t>
      </w:r>
      <w:r>
        <w:rPr>
          <w:rFonts w:ascii="Arial" w:hAnsi="Arial"/>
          <w:b/>
          <w:color w:val="0E1115"/>
          <w:spacing w:val="-2"/>
          <w:sz w:val="27"/>
        </w:rPr>
        <w:t>а</w:t>
      </w:r>
      <w:r>
        <w:rPr>
          <w:rFonts w:ascii="Arial" w:hAnsi="Arial"/>
          <w:b/>
          <w:color w:val="0E1115"/>
          <w:spacing w:val="-2"/>
          <w:sz w:val="24"/>
        </w:rPr>
        <w:t>ть</w:t>
      </w:r>
      <w:r>
        <w:rPr>
          <w:rFonts w:ascii="Tahoma" w:hAnsi="Tahoma"/>
          <w:b/>
          <w:color w:val="0E1115"/>
          <w:spacing w:val="-2"/>
          <w:sz w:val="24"/>
        </w:rPr>
        <w:t>?</w:t>
      </w:r>
    </w:p>
    <w:p>
      <w:pPr>
        <w:pStyle w:val="BodyText"/>
        <w:spacing w:before="60"/>
        <w:rPr>
          <w:rFonts w:ascii="Tahoma"/>
          <w:b/>
        </w:rPr>
      </w:pPr>
    </w:p>
    <w:p>
      <w:pPr>
        <w:pStyle w:val="ListParagraph"/>
        <w:numPr>
          <w:ilvl w:val="1"/>
          <w:numId w:val="177"/>
        </w:numPr>
        <w:tabs>
          <w:tab w:pos="575" w:val="left" w:leader="none"/>
        </w:tabs>
        <w:spacing w:line="336" w:lineRule="auto" w:before="0" w:after="0"/>
        <w:ind w:left="575" w:right="1368" w:hanging="285"/>
        <w:jc w:val="left"/>
        <w:rPr>
          <w:rFonts w:ascii="Tahoma" w:hAnsi="Tahoma"/>
          <w:sz w:val="24"/>
        </w:rPr>
      </w:pPr>
      <w:r>
        <w:rPr>
          <w:rFonts w:ascii="Arial" w:hAnsi="Arial"/>
          <w:b/>
          <w:color w:val="0E1115"/>
          <w:spacing w:val="-8"/>
          <w:sz w:val="27"/>
        </w:rPr>
        <w:t>Про</w:t>
      </w:r>
      <w:r>
        <w:rPr>
          <w:rFonts w:ascii="Arial" w:hAnsi="Arial"/>
          <w:b/>
          <w:color w:val="0E1115"/>
          <w:spacing w:val="-8"/>
          <w:sz w:val="24"/>
        </w:rPr>
        <w:t>чтит</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книг</w:t>
      </w:r>
      <w:r>
        <w:rPr>
          <w:rFonts w:ascii="Arial" w:hAnsi="Arial"/>
          <w:b/>
          <w:color w:val="0E1115"/>
          <w:spacing w:val="-8"/>
          <w:sz w:val="27"/>
        </w:rPr>
        <w:t>у</w:t>
      </w:r>
      <w:r>
        <w:rPr>
          <w:rFonts w:ascii="Arial" w:hAnsi="Arial"/>
          <w:b/>
          <w:color w:val="0E1115"/>
          <w:spacing w:val="-15"/>
          <w:sz w:val="27"/>
        </w:rPr>
        <w:t> </w:t>
      </w:r>
      <w:r>
        <w:rPr>
          <w:rFonts w:ascii="Arial" w:hAnsi="Arial"/>
          <w:b/>
          <w:color w:val="0E1115"/>
          <w:spacing w:val="-8"/>
          <w:sz w:val="27"/>
        </w:rPr>
        <w:t>Кур</w:t>
      </w:r>
      <w:r>
        <w:rPr>
          <w:rFonts w:ascii="Arial" w:hAnsi="Arial"/>
          <w:b/>
          <w:color w:val="0E1115"/>
          <w:spacing w:val="-8"/>
          <w:sz w:val="24"/>
        </w:rPr>
        <w:t>дюм</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15"/>
          <w:sz w:val="27"/>
        </w:rPr>
        <w:t> </w:t>
      </w:r>
      <w:r>
        <w:rPr>
          <w:rFonts w:ascii="Tahoma" w:hAnsi="Tahoma"/>
          <w:b/>
          <w:color w:val="0E1115"/>
          <w:spacing w:val="-8"/>
          <w:sz w:val="24"/>
        </w:rPr>
        <w:t>«</w:t>
      </w:r>
      <w:r>
        <w:rPr>
          <w:rFonts w:ascii="Arial" w:hAnsi="Arial"/>
          <w:b/>
          <w:color w:val="0E1115"/>
          <w:spacing w:val="-8"/>
          <w:sz w:val="24"/>
        </w:rPr>
        <w:t>Умны</w:t>
      </w:r>
      <w:r>
        <w:rPr>
          <w:rFonts w:ascii="Arial" w:hAnsi="Arial"/>
          <w:b/>
          <w:color w:val="0E1115"/>
          <w:spacing w:val="-8"/>
          <w:sz w:val="27"/>
        </w:rPr>
        <w:t>й</w:t>
      </w:r>
      <w:r>
        <w:rPr>
          <w:rFonts w:ascii="Arial" w:hAnsi="Arial"/>
          <w:b/>
          <w:color w:val="0E1115"/>
          <w:spacing w:val="-15"/>
          <w:sz w:val="27"/>
        </w:rPr>
        <w:t> </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оро</w:t>
      </w:r>
      <w:r>
        <w:rPr>
          <w:rFonts w:ascii="Arial" w:hAnsi="Arial"/>
          <w:b/>
          <w:color w:val="0E1115"/>
          <w:spacing w:val="-8"/>
          <w:sz w:val="24"/>
        </w:rPr>
        <w:t>д</w:t>
      </w:r>
      <w:r>
        <w:rPr>
          <w:rFonts w:ascii="Tahoma" w:hAnsi="Tahoma"/>
          <w:b/>
          <w:color w:val="0E1115"/>
          <w:spacing w:val="-8"/>
          <w:sz w:val="24"/>
        </w:rPr>
        <w:t>»</w:t>
      </w:r>
      <w:r>
        <w:rPr>
          <w:rFonts w:ascii="Tahoma" w:hAnsi="Tahoma"/>
          <w:b/>
          <w:color w:val="0E1115"/>
          <w:spacing w:val="-10"/>
          <w:sz w:val="24"/>
        </w:rPr>
        <w:t> </w:t>
      </w:r>
      <w:r>
        <w:rPr>
          <w:rFonts w:ascii="Tahoma" w:hAnsi="Tahoma"/>
          <w:color w:val="0E1115"/>
          <w:spacing w:val="-8"/>
          <w:sz w:val="24"/>
        </w:rPr>
        <w:t>—</w:t>
      </w:r>
      <w:r>
        <w:rPr>
          <w:rFonts w:ascii="Tahoma" w:hAnsi="Tahoma"/>
          <w:color w:val="0E1115"/>
          <w:spacing w:val="-11"/>
          <w:sz w:val="24"/>
        </w:rPr>
        <w:t> </w:t>
      </w:r>
      <w:r>
        <w:rPr>
          <w:color w:val="0E1115"/>
          <w:spacing w:val="-8"/>
          <w:sz w:val="24"/>
        </w:rPr>
        <w:t>это</w:t>
      </w:r>
      <w:r>
        <w:rPr>
          <w:color w:val="0E1115"/>
          <w:spacing w:val="-10"/>
          <w:sz w:val="24"/>
        </w:rPr>
        <w:t> </w:t>
      </w:r>
      <w:r>
        <w:rPr>
          <w:color w:val="0E1115"/>
          <w:spacing w:val="-8"/>
          <w:sz w:val="24"/>
        </w:rPr>
        <w:t>лучший</w:t>
      </w:r>
      <w:r>
        <w:rPr>
          <w:color w:val="0E1115"/>
          <w:spacing w:val="-10"/>
          <w:sz w:val="24"/>
        </w:rPr>
        <w:t> </w:t>
      </w:r>
      <w:r>
        <w:rPr>
          <w:color w:val="0E1115"/>
          <w:spacing w:val="-8"/>
          <w:sz w:val="24"/>
        </w:rPr>
        <w:t>старт</w:t>
      </w:r>
      <w:r>
        <w:rPr>
          <w:color w:val="0E1115"/>
          <w:spacing w:val="-10"/>
          <w:sz w:val="24"/>
        </w:rPr>
        <w:t> </w:t>
      </w:r>
      <w:r>
        <w:rPr>
          <w:color w:val="0E1115"/>
          <w:spacing w:val="-8"/>
          <w:sz w:val="24"/>
        </w:rPr>
        <w:t>для </w:t>
      </w:r>
      <w:r>
        <w:rPr>
          <w:color w:val="0E1115"/>
          <w:sz w:val="24"/>
        </w:rPr>
        <w:t>русскоязычного читателя</w:t>
      </w:r>
      <w:r>
        <w:rPr>
          <w:rFonts w:ascii="Tahoma" w:hAnsi="Tahoma"/>
          <w:color w:val="0E1115"/>
          <w:sz w:val="24"/>
        </w:rPr>
        <w:t>.</w:t>
      </w:r>
    </w:p>
    <w:p>
      <w:pPr>
        <w:pStyle w:val="ListParagraph"/>
        <w:numPr>
          <w:ilvl w:val="1"/>
          <w:numId w:val="177"/>
        </w:numPr>
        <w:tabs>
          <w:tab w:pos="575" w:val="left" w:leader="none"/>
        </w:tabs>
        <w:spacing w:line="336" w:lineRule="auto" w:before="86" w:after="0"/>
        <w:ind w:left="575" w:right="108" w:hanging="285"/>
        <w:jc w:val="left"/>
        <w:rPr>
          <w:rFonts w:ascii="Tahoma" w:hAnsi="Tahoma"/>
          <w:sz w:val="24"/>
        </w:rPr>
      </w:pPr>
      <w:r>
        <w:rPr>
          <w:rFonts w:ascii="Arial" w:hAnsi="Arial"/>
          <w:b/>
          <w:color w:val="0E1115"/>
          <w:sz w:val="27"/>
        </w:rPr>
        <w:t>На</w:t>
      </w:r>
      <w:r>
        <w:rPr>
          <w:rFonts w:ascii="Arial" w:hAnsi="Arial"/>
          <w:b/>
          <w:color w:val="0E1115"/>
          <w:sz w:val="24"/>
        </w:rPr>
        <w:t>чнит</w:t>
      </w:r>
      <w:r>
        <w:rPr>
          <w:rFonts w:ascii="Arial" w:hAnsi="Arial"/>
          <w:b/>
          <w:color w:val="0E1115"/>
          <w:sz w:val="27"/>
        </w:rPr>
        <w:t>е</w:t>
      </w:r>
      <w:r>
        <w:rPr>
          <w:rFonts w:ascii="Arial" w:hAnsi="Arial"/>
          <w:b/>
          <w:color w:val="0E1115"/>
          <w:spacing w:val="-19"/>
          <w:sz w:val="27"/>
        </w:rPr>
        <w:t> </w:t>
      </w:r>
      <w:r>
        <w:rPr>
          <w:rFonts w:ascii="Arial" w:hAnsi="Arial"/>
          <w:b/>
          <w:color w:val="0E1115"/>
          <w:sz w:val="27"/>
        </w:rPr>
        <w:t>с</w:t>
      </w:r>
      <w:r>
        <w:rPr>
          <w:rFonts w:ascii="Arial" w:hAnsi="Arial"/>
          <w:b/>
          <w:color w:val="0E1115"/>
          <w:spacing w:val="-19"/>
          <w:sz w:val="27"/>
        </w:rPr>
        <w:t> </w:t>
      </w:r>
      <w:r>
        <w:rPr>
          <w:rFonts w:ascii="Arial" w:hAnsi="Arial"/>
          <w:b/>
          <w:color w:val="0E1115"/>
          <w:sz w:val="24"/>
        </w:rPr>
        <w:t>м</w:t>
      </w:r>
      <w:r>
        <w:rPr>
          <w:rFonts w:ascii="Arial" w:hAnsi="Arial"/>
          <w:b/>
          <w:color w:val="0E1115"/>
          <w:sz w:val="27"/>
        </w:rPr>
        <w:t>а</w:t>
      </w:r>
      <w:r>
        <w:rPr>
          <w:rFonts w:ascii="Arial" w:hAnsi="Arial"/>
          <w:b/>
          <w:color w:val="0E1115"/>
          <w:sz w:val="24"/>
        </w:rPr>
        <w:t>л</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Tahoma" w:hAnsi="Tahoma"/>
          <w:b/>
          <w:color w:val="0E1115"/>
          <w:sz w:val="24"/>
        </w:rPr>
        <w:t>:</w:t>
      </w:r>
      <w:r>
        <w:rPr>
          <w:rFonts w:ascii="Tahoma" w:hAnsi="Tahoma"/>
          <w:b/>
          <w:color w:val="0E1115"/>
          <w:spacing w:val="-18"/>
          <w:sz w:val="24"/>
        </w:rPr>
        <w:t> </w:t>
      </w:r>
      <w:r>
        <w:rPr>
          <w:color w:val="0E1115"/>
          <w:sz w:val="24"/>
        </w:rPr>
        <w:t>Выделите</w:t>
      </w:r>
      <w:r>
        <w:rPr>
          <w:color w:val="0E1115"/>
          <w:spacing w:val="-18"/>
          <w:sz w:val="24"/>
        </w:rPr>
        <w:t> </w:t>
      </w:r>
      <w:r>
        <w:rPr>
          <w:color w:val="0E1115"/>
          <w:sz w:val="24"/>
        </w:rPr>
        <w:t>одну</w:t>
      </w:r>
      <w:r>
        <w:rPr>
          <w:color w:val="0E1115"/>
          <w:spacing w:val="-18"/>
          <w:sz w:val="24"/>
        </w:rPr>
        <w:t> </w:t>
      </w:r>
      <w:r>
        <w:rPr>
          <w:color w:val="0E1115"/>
          <w:sz w:val="24"/>
        </w:rPr>
        <w:t>грядку</w:t>
      </w:r>
      <w:r>
        <w:rPr>
          <w:rFonts w:ascii="Tahoma" w:hAnsi="Tahoma"/>
          <w:color w:val="0E1115"/>
          <w:sz w:val="24"/>
        </w:rPr>
        <w:t>-</w:t>
      </w:r>
      <w:r>
        <w:rPr>
          <w:color w:val="0E1115"/>
          <w:sz w:val="24"/>
        </w:rPr>
        <w:t>эксперимент</w:t>
      </w:r>
      <w:r>
        <w:rPr>
          <w:rFonts w:ascii="Tahoma" w:hAnsi="Tahoma"/>
          <w:color w:val="0E1115"/>
          <w:sz w:val="24"/>
        </w:rPr>
        <w:t>,</w:t>
      </w:r>
      <w:r>
        <w:rPr>
          <w:rFonts w:ascii="Tahoma" w:hAnsi="Tahoma"/>
          <w:color w:val="0E1115"/>
          <w:spacing w:val="-18"/>
          <w:sz w:val="24"/>
        </w:rPr>
        <w:t> </w:t>
      </w:r>
      <w:r>
        <w:rPr>
          <w:color w:val="0E1115"/>
          <w:sz w:val="24"/>
        </w:rPr>
        <w:t>где</w:t>
      </w:r>
      <w:r>
        <w:rPr>
          <w:color w:val="0E1115"/>
          <w:spacing w:val="-15"/>
          <w:sz w:val="24"/>
        </w:rPr>
        <w:t> </w:t>
      </w:r>
      <w:r>
        <w:rPr>
          <w:color w:val="0E1115"/>
          <w:sz w:val="24"/>
        </w:rPr>
        <w:t>вы</w:t>
      </w:r>
      <w:r>
        <w:rPr>
          <w:color w:val="0E1115"/>
          <w:spacing w:val="-16"/>
          <w:sz w:val="24"/>
        </w:rPr>
        <w:t> </w:t>
      </w:r>
      <w:r>
        <w:rPr>
          <w:color w:val="0E1115"/>
          <w:sz w:val="24"/>
        </w:rPr>
        <w:t>не</w:t>
      </w:r>
      <w:r>
        <w:rPr>
          <w:color w:val="0E1115"/>
          <w:spacing w:val="-16"/>
          <w:sz w:val="24"/>
        </w:rPr>
        <w:t> </w:t>
      </w:r>
      <w:r>
        <w:rPr>
          <w:color w:val="0E1115"/>
          <w:sz w:val="24"/>
        </w:rPr>
        <w:t>будете</w:t>
      </w:r>
      <w:r>
        <w:rPr>
          <w:color w:val="0E1115"/>
          <w:spacing w:val="-16"/>
          <w:sz w:val="24"/>
        </w:rPr>
        <w:t> </w:t>
      </w:r>
      <w:r>
        <w:rPr>
          <w:color w:val="0E1115"/>
          <w:sz w:val="24"/>
        </w:rPr>
        <w:t>копать</w:t>
      </w:r>
      <w:r>
        <w:rPr>
          <w:rFonts w:ascii="Tahoma" w:hAnsi="Tahoma"/>
          <w:color w:val="0E1115"/>
          <w:sz w:val="24"/>
        </w:rPr>
        <w:t>, </w:t>
      </w:r>
      <w:r>
        <w:rPr>
          <w:color w:val="0E1115"/>
          <w:sz w:val="24"/>
        </w:rPr>
        <w:t>замульчируете её и посадите что</w:t>
      </w:r>
      <w:r>
        <w:rPr>
          <w:rFonts w:ascii="Tahoma" w:hAnsi="Tahoma"/>
          <w:color w:val="0E1115"/>
          <w:sz w:val="24"/>
        </w:rPr>
        <w:t>-</w:t>
      </w:r>
      <w:r>
        <w:rPr>
          <w:color w:val="0E1115"/>
          <w:sz w:val="24"/>
        </w:rPr>
        <w:t>то простое</w:t>
      </w:r>
      <w:r>
        <w:rPr>
          <w:rFonts w:ascii="Tahoma" w:hAnsi="Tahoma"/>
          <w:color w:val="0E1115"/>
          <w:sz w:val="24"/>
        </w:rPr>
        <w:t>.</w:t>
      </w:r>
    </w:p>
    <w:p>
      <w:pPr>
        <w:pStyle w:val="ListParagraph"/>
        <w:numPr>
          <w:ilvl w:val="1"/>
          <w:numId w:val="177"/>
        </w:numPr>
        <w:tabs>
          <w:tab w:pos="574" w:val="left" w:leader="none"/>
        </w:tabs>
        <w:spacing w:line="240" w:lineRule="auto" w:before="86" w:after="0"/>
        <w:ind w:left="574" w:right="0" w:hanging="284"/>
        <w:jc w:val="left"/>
        <w:rPr>
          <w:rFonts w:ascii="Tahoma" w:hAnsi="Tahoma"/>
          <w:sz w:val="24"/>
        </w:rPr>
      </w:pPr>
      <w:r>
        <w:rPr>
          <w:rFonts w:ascii="Arial" w:hAnsi="Arial"/>
          <w:b/>
          <w:color w:val="0E1115"/>
          <w:spacing w:val="-4"/>
          <w:sz w:val="27"/>
        </w:rPr>
        <w:t>Нау</w:t>
      </w:r>
      <w:r>
        <w:rPr>
          <w:rFonts w:ascii="Arial" w:hAnsi="Arial"/>
          <w:b/>
          <w:color w:val="0E1115"/>
          <w:spacing w:val="-4"/>
          <w:sz w:val="24"/>
        </w:rPr>
        <w:t>чит</w:t>
      </w:r>
      <w:r>
        <w:rPr>
          <w:rFonts w:ascii="Arial" w:hAnsi="Arial"/>
          <w:b/>
          <w:color w:val="0E1115"/>
          <w:spacing w:val="-4"/>
          <w:sz w:val="27"/>
        </w:rPr>
        <w:t>ес</w:t>
      </w:r>
      <w:r>
        <w:rPr>
          <w:rFonts w:ascii="Arial" w:hAnsi="Arial"/>
          <w:b/>
          <w:color w:val="0E1115"/>
          <w:spacing w:val="-4"/>
          <w:sz w:val="24"/>
        </w:rPr>
        <w:t>ь</w:t>
      </w:r>
      <w:r>
        <w:rPr>
          <w:rFonts w:ascii="Arial" w:hAnsi="Arial"/>
          <w:b/>
          <w:color w:val="0E1115"/>
          <w:spacing w:val="-10"/>
          <w:sz w:val="24"/>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а</w:t>
      </w:r>
      <w:r>
        <w:rPr>
          <w:rFonts w:ascii="Arial" w:hAnsi="Arial"/>
          <w:b/>
          <w:color w:val="0E1115"/>
          <w:spacing w:val="-4"/>
          <w:sz w:val="24"/>
        </w:rPr>
        <w:t>ть</w:t>
      </w:r>
      <w:r>
        <w:rPr>
          <w:rFonts w:ascii="Arial" w:hAnsi="Arial"/>
          <w:b/>
          <w:color w:val="0E1115"/>
          <w:spacing w:val="-9"/>
          <w:sz w:val="24"/>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мп</w:t>
      </w:r>
      <w:r>
        <w:rPr>
          <w:rFonts w:ascii="Arial" w:hAnsi="Arial"/>
          <w:b/>
          <w:color w:val="0E1115"/>
          <w:spacing w:val="-4"/>
          <w:sz w:val="27"/>
        </w:rPr>
        <w:t>ос</w:t>
      </w:r>
      <w:r>
        <w:rPr>
          <w:rFonts w:ascii="Arial" w:hAnsi="Arial"/>
          <w:b/>
          <w:color w:val="0E1115"/>
          <w:spacing w:val="-4"/>
          <w:sz w:val="24"/>
        </w:rPr>
        <w:t>т</w:t>
      </w:r>
      <w:r>
        <w:rPr>
          <w:rFonts w:ascii="Arial" w:hAnsi="Arial"/>
          <w:b/>
          <w:color w:val="0E1115"/>
          <w:spacing w:val="-2"/>
          <w:sz w:val="24"/>
        </w:rPr>
        <w:t> </w:t>
      </w:r>
      <w:r>
        <w:rPr>
          <w:rFonts w:ascii="Tahoma" w:hAnsi="Tahoma"/>
          <w:color w:val="0E1115"/>
          <w:spacing w:val="-4"/>
          <w:sz w:val="24"/>
        </w:rPr>
        <w:t>—</w:t>
      </w:r>
      <w:r>
        <w:rPr>
          <w:rFonts w:ascii="Tahoma" w:hAnsi="Tahoma"/>
          <w:color w:val="0E1115"/>
          <w:spacing w:val="-11"/>
          <w:sz w:val="24"/>
        </w:rPr>
        <w:t> </w:t>
      </w:r>
      <w:r>
        <w:rPr>
          <w:color w:val="0E1115"/>
          <w:spacing w:val="-4"/>
          <w:sz w:val="24"/>
        </w:rPr>
        <w:t>это</w:t>
      </w:r>
      <w:r>
        <w:rPr>
          <w:color w:val="0E1115"/>
          <w:spacing w:val="-7"/>
          <w:sz w:val="24"/>
        </w:rPr>
        <w:t> </w:t>
      </w:r>
      <w:r>
        <w:rPr>
          <w:color w:val="0E1115"/>
          <w:spacing w:val="-4"/>
          <w:sz w:val="24"/>
        </w:rPr>
        <w:t>краеугольный</w:t>
      </w:r>
      <w:r>
        <w:rPr>
          <w:color w:val="0E1115"/>
          <w:spacing w:val="-8"/>
          <w:sz w:val="24"/>
        </w:rPr>
        <w:t> </w:t>
      </w:r>
      <w:r>
        <w:rPr>
          <w:color w:val="0E1115"/>
          <w:spacing w:val="-4"/>
          <w:sz w:val="24"/>
        </w:rPr>
        <w:t>камень</w:t>
      </w:r>
      <w:r>
        <w:rPr>
          <w:color w:val="0E1115"/>
          <w:spacing w:val="-7"/>
          <w:sz w:val="24"/>
        </w:rPr>
        <w:t> </w:t>
      </w:r>
      <w:r>
        <w:rPr>
          <w:color w:val="0E1115"/>
          <w:spacing w:val="-4"/>
          <w:sz w:val="24"/>
        </w:rPr>
        <w:t>всего</w:t>
      </w:r>
      <w:r>
        <w:rPr>
          <w:color w:val="0E1115"/>
          <w:spacing w:val="-8"/>
          <w:sz w:val="24"/>
        </w:rPr>
        <w:t> </w:t>
      </w:r>
      <w:r>
        <w:rPr>
          <w:color w:val="0E1115"/>
          <w:spacing w:val="-4"/>
          <w:sz w:val="24"/>
        </w:rPr>
        <w:t>метода</w:t>
      </w:r>
      <w:r>
        <w:rPr>
          <w:rFonts w:ascii="Tahoma" w:hAnsi="Tahoma"/>
          <w:color w:val="0E1115"/>
          <w:spacing w:val="-4"/>
          <w:sz w:val="24"/>
        </w:rPr>
        <w:t>.</w:t>
      </w:r>
    </w:p>
    <w:p>
      <w:pPr>
        <w:pStyle w:val="ListParagraph"/>
        <w:numPr>
          <w:ilvl w:val="1"/>
          <w:numId w:val="177"/>
        </w:numPr>
        <w:tabs>
          <w:tab w:pos="575" w:val="left" w:leader="none"/>
        </w:tabs>
        <w:spacing w:line="338" w:lineRule="auto" w:before="200" w:after="0"/>
        <w:ind w:left="575" w:right="374" w:hanging="285"/>
        <w:jc w:val="left"/>
        <w:rPr>
          <w:rFonts w:ascii="Tahoma" w:hAnsi="Tahoma"/>
          <w:sz w:val="24"/>
        </w:rPr>
      </w:pPr>
      <w:r>
        <w:rPr>
          <w:rFonts w:ascii="Arial" w:hAnsi="Arial"/>
          <w:b/>
          <w:color w:val="0E1115"/>
          <w:sz w:val="27"/>
        </w:rPr>
        <w:t>На</w:t>
      </w:r>
      <w:r>
        <w:rPr>
          <w:rFonts w:ascii="Arial" w:hAnsi="Arial"/>
          <w:b/>
          <w:color w:val="0E1115"/>
          <w:sz w:val="24"/>
        </w:rPr>
        <w:t>блюд</w:t>
      </w:r>
      <w:r>
        <w:rPr>
          <w:rFonts w:ascii="Arial" w:hAnsi="Arial"/>
          <w:b/>
          <w:color w:val="0E1115"/>
          <w:sz w:val="27"/>
        </w:rPr>
        <w:t>ай</w:t>
      </w:r>
      <w:r>
        <w:rPr>
          <w:rFonts w:ascii="Arial" w:hAnsi="Arial"/>
          <w:b/>
          <w:color w:val="0E1115"/>
          <w:sz w:val="24"/>
        </w:rPr>
        <w:t>т</w:t>
      </w:r>
      <w:r>
        <w:rPr>
          <w:rFonts w:ascii="Arial" w:hAnsi="Arial"/>
          <w:b/>
          <w:color w:val="0E1115"/>
          <w:sz w:val="27"/>
        </w:rPr>
        <w:t>е</w:t>
      </w:r>
      <w:r>
        <w:rPr>
          <w:rFonts w:ascii="Tahoma" w:hAnsi="Tahoma"/>
          <w:b/>
          <w:color w:val="0E1115"/>
          <w:sz w:val="24"/>
        </w:rPr>
        <w:t>:</w:t>
      </w:r>
      <w:r>
        <w:rPr>
          <w:rFonts w:ascii="Tahoma" w:hAnsi="Tahoma"/>
          <w:b/>
          <w:color w:val="0E1115"/>
          <w:spacing w:val="-4"/>
          <w:sz w:val="24"/>
        </w:rPr>
        <w:t> </w:t>
      </w:r>
      <w:r>
        <w:rPr>
          <w:color w:val="0E1115"/>
          <w:sz w:val="24"/>
        </w:rPr>
        <w:t>Смотрите</w:t>
      </w:r>
      <w:r>
        <w:rPr>
          <w:rFonts w:ascii="Tahoma" w:hAnsi="Tahoma"/>
          <w:color w:val="0E1115"/>
          <w:sz w:val="24"/>
        </w:rPr>
        <w:t>,</w:t>
      </w:r>
      <w:r>
        <w:rPr>
          <w:rFonts w:ascii="Tahoma" w:hAnsi="Tahoma"/>
          <w:color w:val="0E1115"/>
          <w:spacing w:val="-9"/>
          <w:sz w:val="24"/>
        </w:rPr>
        <w:t> </w:t>
      </w:r>
      <w:r>
        <w:rPr>
          <w:color w:val="0E1115"/>
          <w:sz w:val="24"/>
        </w:rPr>
        <w:t>как</w:t>
      </w:r>
      <w:r>
        <w:rPr>
          <w:color w:val="0E1115"/>
          <w:spacing w:val="-6"/>
          <w:sz w:val="24"/>
        </w:rPr>
        <w:t> </w:t>
      </w:r>
      <w:r>
        <w:rPr>
          <w:color w:val="0E1115"/>
          <w:sz w:val="24"/>
        </w:rPr>
        <w:t>растения</w:t>
      </w:r>
      <w:r>
        <w:rPr>
          <w:color w:val="0E1115"/>
          <w:spacing w:val="-6"/>
          <w:sz w:val="24"/>
        </w:rPr>
        <w:t> </w:t>
      </w:r>
      <w:r>
        <w:rPr>
          <w:color w:val="0E1115"/>
          <w:sz w:val="24"/>
        </w:rPr>
        <w:t>и</w:t>
      </w:r>
      <w:r>
        <w:rPr>
          <w:color w:val="0E1115"/>
          <w:spacing w:val="-6"/>
          <w:sz w:val="24"/>
        </w:rPr>
        <w:t> </w:t>
      </w:r>
      <w:r>
        <w:rPr>
          <w:color w:val="0E1115"/>
          <w:sz w:val="24"/>
        </w:rPr>
        <w:t>природа</w:t>
      </w:r>
      <w:r>
        <w:rPr>
          <w:color w:val="0E1115"/>
          <w:spacing w:val="-6"/>
          <w:sz w:val="24"/>
        </w:rPr>
        <w:t> </w:t>
      </w:r>
      <w:r>
        <w:rPr>
          <w:color w:val="0E1115"/>
          <w:sz w:val="24"/>
        </w:rPr>
        <w:t>реагируют</w:t>
      </w:r>
      <w:r>
        <w:rPr>
          <w:color w:val="0E1115"/>
          <w:spacing w:val="-6"/>
          <w:sz w:val="24"/>
        </w:rPr>
        <w:t> </w:t>
      </w:r>
      <w:r>
        <w:rPr>
          <w:color w:val="0E1115"/>
          <w:sz w:val="24"/>
        </w:rPr>
        <w:t>на</w:t>
      </w:r>
      <w:r>
        <w:rPr>
          <w:color w:val="0E1115"/>
          <w:spacing w:val="-6"/>
          <w:sz w:val="24"/>
        </w:rPr>
        <w:t> </w:t>
      </w:r>
      <w:r>
        <w:rPr>
          <w:color w:val="0E1115"/>
          <w:sz w:val="24"/>
        </w:rPr>
        <w:t>ваши</w:t>
      </w:r>
      <w:r>
        <w:rPr>
          <w:color w:val="0E1115"/>
          <w:spacing w:val="-6"/>
          <w:sz w:val="24"/>
        </w:rPr>
        <w:t> </w:t>
      </w:r>
      <w:r>
        <w:rPr>
          <w:color w:val="0E1115"/>
          <w:sz w:val="24"/>
        </w:rPr>
        <w:t>действия</w:t>
      </w:r>
      <w:r>
        <w:rPr>
          <w:rFonts w:ascii="Tahoma" w:hAnsi="Tahoma"/>
          <w:color w:val="0E1115"/>
          <w:sz w:val="24"/>
        </w:rPr>
        <w:t>. </w:t>
      </w:r>
      <w:r>
        <w:rPr>
          <w:color w:val="0E1115"/>
          <w:sz w:val="24"/>
        </w:rPr>
        <w:t>Органическое земледелие </w:t>
      </w:r>
      <w:r>
        <w:rPr>
          <w:rFonts w:ascii="Tahoma" w:hAnsi="Tahoma"/>
          <w:color w:val="0E1115"/>
          <w:sz w:val="24"/>
        </w:rPr>
        <w:t>— </w:t>
      </w:r>
      <w:r>
        <w:rPr>
          <w:color w:val="0E1115"/>
          <w:sz w:val="24"/>
        </w:rPr>
        <w:t>это постоянный диалог с природой</w:t>
      </w:r>
      <w:r>
        <w:rPr>
          <w:rFonts w:ascii="Tahoma" w:hAnsi="Tahoma"/>
          <w:color w:val="0E1115"/>
          <w:sz w:val="24"/>
        </w:rPr>
        <w:t>, </w:t>
      </w:r>
      <w:r>
        <w:rPr>
          <w:color w:val="0E1115"/>
          <w:sz w:val="24"/>
        </w:rPr>
        <w:t>а не следование жестким инструкциям</w:t>
      </w:r>
      <w:r>
        <w:rPr>
          <w:rFonts w:ascii="Tahoma" w:hAnsi="Tahoma"/>
          <w:color w:val="0E1115"/>
          <w:sz w:val="24"/>
        </w:rPr>
        <w:t>.</w:t>
      </w:r>
    </w:p>
    <w:p>
      <w:pPr>
        <w:pStyle w:val="BodyText"/>
        <w:spacing w:before="81"/>
        <w:rPr>
          <w:rFonts w:ascii="Tahoma"/>
        </w:rPr>
      </w:pPr>
    </w:p>
    <w:p>
      <w:pPr>
        <w:pStyle w:val="BodyText"/>
        <w:spacing w:line="295" w:lineRule="auto"/>
        <w:ind w:left="1865" w:right="328"/>
      </w:pPr>
      <w:r>
        <w:rPr>
          <w:color w:val="0E1115"/>
          <w:w w:val="105"/>
        </w:rPr>
        <w:t>Покажи</w:t>
      </w:r>
      <w:r>
        <w:rPr>
          <w:color w:val="0E1115"/>
          <w:spacing w:val="-15"/>
          <w:w w:val="105"/>
        </w:rPr>
        <w:t> </w:t>
      </w:r>
      <w:r>
        <w:rPr>
          <w:color w:val="0E1115"/>
          <w:w w:val="105"/>
        </w:rPr>
        <w:t>основные</w:t>
      </w:r>
      <w:r>
        <w:rPr>
          <w:color w:val="0E1115"/>
          <w:spacing w:val="-15"/>
          <w:w w:val="105"/>
        </w:rPr>
        <w:t> </w:t>
      </w:r>
      <w:r>
        <w:rPr>
          <w:color w:val="0E1115"/>
          <w:w w:val="105"/>
        </w:rPr>
        <w:t>и</w:t>
      </w:r>
      <w:r>
        <w:rPr>
          <w:color w:val="0E1115"/>
          <w:spacing w:val="-15"/>
          <w:w w:val="105"/>
        </w:rPr>
        <w:t> </w:t>
      </w:r>
      <w:r>
        <w:rPr>
          <w:color w:val="0E1115"/>
          <w:w w:val="105"/>
        </w:rPr>
        <w:t>все</w:t>
      </w:r>
      <w:r>
        <w:rPr>
          <w:color w:val="0E1115"/>
          <w:spacing w:val="-15"/>
          <w:w w:val="105"/>
        </w:rPr>
        <w:t> </w:t>
      </w:r>
      <w:r>
        <w:rPr>
          <w:color w:val="0E1115"/>
          <w:w w:val="105"/>
        </w:rPr>
        <w:t>остальные</w:t>
      </w:r>
      <w:r>
        <w:rPr>
          <w:color w:val="0E1115"/>
          <w:spacing w:val="-15"/>
          <w:w w:val="105"/>
        </w:rPr>
        <w:t> </w:t>
      </w:r>
      <w:r>
        <w:rPr>
          <w:color w:val="0E1115"/>
          <w:w w:val="105"/>
        </w:rPr>
        <w:t>принципы</w:t>
      </w:r>
      <w:r>
        <w:rPr>
          <w:rFonts w:ascii="Tahoma" w:hAnsi="Tahoma"/>
          <w:color w:val="0E1115"/>
          <w:w w:val="105"/>
        </w:rPr>
        <w:t>,</w:t>
      </w:r>
      <w:r>
        <w:rPr>
          <w:rFonts w:ascii="Tahoma" w:hAnsi="Tahoma"/>
          <w:color w:val="0E1115"/>
          <w:spacing w:val="-18"/>
          <w:w w:val="105"/>
        </w:rPr>
        <w:t> </w:t>
      </w:r>
      <w:r>
        <w:rPr>
          <w:color w:val="0E1115"/>
          <w:w w:val="105"/>
        </w:rPr>
        <w:t>также</w:t>
      </w:r>
      <w:r>
        <w:rPr>
          <w:color w:val="0E1115"/>
          <w:spacing w:val="-15"/>
          <w:w w:val="105"/>
        </w:rPr>
        <w:t> </w:t>
      </w:r>
      <w:r>
        <w:rPr>
          <w:color w:val="0E1115"/>
          <w:w w:val="105"/>
        </w:rPr>
        <w:t>дай</w:t>
      </w:r>
      <w:r>
        <w:rPr>
          <w:color w:val="0E1115"/>
          <w:spacing w:val="-15"/>
          <w:w w:val="105"/>
        </w:rPr>
        <w:t> </w:t>
      </w:r>
      <w:r>
        <w:rPr>
          <w:color w:val="0E1115"/>
          <w:w w:val="105"/>
        </w:rPr>
        <w:t>больше </w:t>
      </w:r>
      <w:r>
        <w:rPr>
          <w:color w:val="0E1115"/>
        </w:rPr>
        <w:t>информации о </w:t>
      </w:r>
      <w:r>
        <w:rPr>
          <w:rFonts w:ascii="Tahoma" w:hAnsi="Tahoma"/>
          <w:color w:val="0E1115"/>
        </w:rPr>
        <w:t>“</w:t>
      </w:r>
      <w:r>
        <w:rPr>
          <w:color w:val="0E1115"/>
        </w:rPr>
        <w:t>технологиях </w:t>
      </w:r>
      <w:r>
        <w:rPr>
          <w:rFonts w:ascii="Tahoma" w:hAnsi="Tahoma"/>
          <w:color w:val="0E1115"/>
        </w:rPr>
        <w:t>(</w:t>
      </w:r>
      <w:r>
        <w:rPr>
          <w:color w:val="0E1115"/>
        </w:rPr>
        <w:t>возобновляемая энергетика</w:t>
      </w:r>
      <w:r>
        <w:rPr>
          <w:rFonts w:ascii="Tahoma" w:hAnsi="Tahoma"/>
          <w:color w:val="0E1115"/>
        </w:rPr>
        <w:t>,)”.</w:t>
      </w:r>
      <w:r>
        <w:rPr>
          <w:rFonts w:ascii="Tahoma" w:hAnsi="Tahoma"/>
          <w:color w:val="0E1115"/>
          <w:spacing w:val="40"/>
        </w:rPr>
        <w:t> </w:t>
      </w:r>
      <w:r>
        <w:rPr>
          <w:color w:val="0E1115"/>
        </w:rPr>
        <w:t>Дай </w:t>
      </w:r>
      <w:r>
        <w:rPr>
          <w:color w:val="0E1115"/>
          <w:spacing w:val="-2"/>
          <w:w w:val="105"/>
        </w:rPr>
        <w:t>список</w:t>
      </w:r>
      <w:r>
        <w:rPr>
          <w:color w:val="0E1115"/>
          <w:spacing w:val="-11"/>
          <w:w w:val="105"/>
        </w:rPr>
        <w:t> </w:t>
      </w:r>
      <w:r>
        <w:rPr>
          <w:color w:val="0E1115"/>
          <w:spacing w:val="-2"/>
          <w:w w:val="105"/>
        </w:rPr>
        <w:t>лучших</w:t>
      </w:r>
      <w:r>
        <w:rPr>
          <w:color w:val="0E1115"/>
          <w:spacing w:val="-11"/>
          <w:w w:val="105"/>
        </w:rPr>
        <w:t> </w:t>
      </w:r>
      <w:r>
        <w:rPr>
          <w:color w:val="0E1115"/>
          <w:spacing w:val="-2"/>
          <w:w w:val="105"/>
        </w:rPr>
        <w:t>авторов</w:t>
      </w:r>
      <w:r>
        <w:rPr>
          <w:color w:val="0E1115"/>
          <w:spacing w:val="-11"/>
          <w:w w:val="105"/>
        </w:rPr>
        <w:t> </w:t>
      </w:r>
      <w:r>
        <w:rPr>
          <w:color w:val="0E1115"/>
          <w:spacing w:val="-2"/>
          <w:w w:val="105"/>
        </w:rPr>
        <w:t>книг</w:t>
      </w:r>
      <w:r>
        <w:rPr>
          <w:rFonts w:ascii="Tahoma" w:hAnsi="Tahoma"/>
          <w:color w:val="0E1115"/>
          <w:spacing w:val="-2"/>
          <w:w w:val="105"/>
        </w:rPr>
        <w:t>,</w:t>
      </w:r>
      <w:r>
        <w:rPr>
          <w:rFonts w:ascii="Tahoma" w:hAnsi="Tahoma"/>
          <w:color w:val="0E1115"/>
          <w:spacing w:val="-14"/>
          <w:w w:val="105"/>
        </w:rPr>
        <w:t> </w:t>
      </w:r>
      <w:r>
        <w:rPr>
          <w:color w:val="0E1115"/>
          <w:spacing w:val="-2"/>
          <w:w w:val="105"/>
        </w:rPr>
        <w:t>обучающих</w:t>
      </w:r>
      <w:r>
        <w:rPr>
          <w:color w:val="0E1115"/>
          <w:spacing w:val="-11"/>
          <w:w w:val="105"/>
        </w:rPr>
        <w:t> </w:t>
      </w:r>
      <w:r>
        <w:rPr>
          <w:color w:val="0E1115"/>
          <w:spacing w:val="-2"/>
          <w:w w:val="105"/>
        </w:rPr>
        <w:t>програм</w:t>
      </w:r>
      <w:r>
        <w:rPr>
          <w:rFonts w:ascii="Tahoma" w:hAnsi="Tahoma"/>
          <w:color w:val="0E1115"/>
          <w:spacing w:val="-2"/>
          <w:w w:val="105"/>
        </w:rPr>
        <w:t>,</w:t>
      </w:r>
      <w:r>
        <w:rPr>
          <w:rFonts w:ascii="Tahoma" w:hAnsi="Tahoma"/>
          <w:color w:val="0E1115"/>
          <w:spacing w:val="-14"/>
          <w:w w:val="105"/>
        </w:rPr>
        <w:t> </w:t>
      </w:r>
      <w:r>
        <w:rPr>
          <w:color w:val="0E1115"/>
          <w:spacing w:val="-2"/>
          <w:w w:val="105"/>
        </w:rPr>
        <w:t>курсов</w:t>
      </w:r>
      <w:r>
        <w:rPr>
          <w:rFonts w:ascii="Tahoma" w:hAnsi="Tahoma"/>
          <w:color w:val="0E1115"/>
          <w:spacing w:val="-2"/>
          <w:w w:val="105"/>
        </w:rPr>
        <w:t>.</w:t>
      </w:r>
      <w:r>
        <w:rPr>
          <w:rFonts w:ascii="Tahoma" w:hAnsi="Tahoma"/>
          <w:color w:val="0E1115"/>
          <w:spacing w:val="-14"/>
          <w:w w:val="105"/>
        </w:rPr>
        <w:t> </w:t>
      </w:r>
      <w:r>
        <w:rPr>
          <w:color w:val="0E1115"/>
          <w:spacing w:val="-2"/>
          <w:w w:val="105"/>
        </w:rPr>
        <w:t>Также </w:t>
      </w:r>
      <w:r>
        <w:rPr>
          <w:color w:val="0E1115"/>
          <w:w w:val="105"/>
        </w:rPr>
        <w:t>дай</w:t>
      </w:r>
      <w:r>
        <w:rPr>
          <w:color w:val="0E1115"/>
          <w:spacing w:val="-6"/>
          <w:w w:val="105"/>
        </w:rPr>
        <w:t> </w:t>
      </w:r>
      <w:r>
        <w:rPr>
          <w:color w:val="0E1115"/>
          <w:w w:val="105"/>
        </w:rPr>
        <w:t>имена</w:t>
      </w:r>
      <w:r>
        <w:rPr>
          <w:color w:val="0E1115"/>
          <w:spacing w:val="-6"/>
          <w:w w:val="105"/>
        </w:rPr>
        <w:t> </w:t>
      </w:r>
      <w:r>
        <w:rPr>
          <w:color w:val="0E1115"/>
          <w:w w:val="105"/>
        </w:rPr>
        <w:t>авторов</w:t>
      </w:r>
      <w:r>
        <w:rPr>
          <w:color w:val="0E1115"/>
          <w:spacing w:val="-6"/>
          <w:w w:val="105"/>
        </w:rPr>
        <w:t> </w:t>
      </w:r>
      <w:r>
        <w:rPr>
          <w:color w:val="0E1115"/>
          <w:w w:val="105"/>
        </w:rPr>
        <w:t>и</w:t>
      </w:r>
      <w:r>
        <w:rPr>
          <w:rFonts w:ascii="Tahoma" w:hAnsi="Tahoma"/>
          <w:color w:val="0E1115"/>
          <w:w w:val="105"/>
        </w:rPr>
        <w:t>/</w:t>
      </w:r>
      <w:r>
        <w:rPr>
          <w:color w:val="0E1115"/>
          <w:w w:val="105"/>
        </w:rPr>
        <w:t>или</w:t>
      </w:r>
      <w:r>
        <w:rPr>
          <w:color w:val="0E1115"/>
          <w:spacing w:val="-6"/>
          <w:w w:val="105"/>
        </w:rPr>
        <w:t> </w:t>
      </w:r>
      <w:r>
        <w:rPr>
          <w:color w:val="0E1115"/>
          <w:w w:val="105"/>
        </w:rPr>
        <w:t>названия</w:t>
      </w:r>
      <w:r>
        <w:rPr>
          <w:color w:val="0E1115"/>
          <w:spacing w:val="-6"/>
          <w:w w:val="105"/>
        </w:rPr>
        <w:t> </w:t>
      </w:r>
      <w:r>
        <w:rPr>
          <w:color w:val="0E1115"/>
          <w:w w:val="105"/>
        </w:rPr>
        <w:t>устройств</w:t>
      </w:r>
      <w:r>
        <w:rPr>
          <w:color w:val="0E1115"/>
          <w:spacing w:val="-6"/>
          <w:w w:val="105"/>
        </w:rPr>
        <w:t> </w:t>
      </w:r>
      <w:r>
        <w:rPr>
          <w:color w:val="0E1115"/>
          <w:w w:val="105"/>
        </w:rPr>
        <w:t>и</w:t>
      </w:r>
      <w:r>
        <w:rPr>
          <w:color w:val="0E1115"/>
          <w:spacing w:val="-6"/>
          <w:w w:val="105"/>
        </w:rPr>
        <w:t> </w:t>
      </w:r>
      <w:r>
        <w:rPr>
          <w:color w:val="0E1115"/>
          <w:w w:val="105"/>
        </w:rPr>
        <w:t>производителей уже готовых</w:t>
      </w:r>
      <w:r>
        <w:rPr>
          <w:rFonts w:ascii="Tahoma" w:hAnsi="Tahoma"/>
          <w:color w:val="0E1115"/>
          <w:w w:val="105"/>
        </w:rPr>
        <w:t>, </w:t>
      </w:r>
      <w:r>
        <w:rPr>
          <w:color w:val="0E1115"/>
          <w:w w:val="105"/>
        </w:rPr>
        <w:t>работающих устройств по возобновляемой</w:t>
      </w:r>
    </w:p>
    <w:p>
      <w:pPr>
        <w:pStyle w:val="BodyText"/>
        <w:spacing w:line="293" w:lineRule="exact"/>
        <w:ind w:left="1865"/>
        <w:rPr>
          <w:rFonts w:ascii="Tahoma" w:hAnsi="Tahoma"/>
        </w:rPr>
      </w:pPr>
      <w:r>
        <w:rPr>
          <w:color w:val="0E1115"/>
          <w:spacing w:val="-2"/>
        </w:rPr>
        <w:t>энергетике</w:t>
      </w:r>
      <w:r>
        <w:rPr>
          <w:rFonts w:ascii="Tahoma" w:hAnsi="Tahoma"/>
          <w:color w:val="0E1115"/>
          <w:spacing w:val="-2"/>
        </w:rPr>
        <w:t>.</w:t>
      </w:r>
    </w:p>
    <w:p>
      <w:pPr>
        <w:pStyle w:val="BodyText"/>
        <w:spacing w:before="266"/>
        <w:rPr>
          <w:rFonts w:ascii="Tahoma"/>
        </w:rPr>
      </w:pPr>
    </w:p>
    <w:p>
      <w:pPr>
        <w:pStyle w:val="BodyText"/>
        <w:ind w:left="318"/>
        <w:rPr>
          <w:position w:val="7"/>
        </w:rPr>
      </w:pPr>
      <w:r>
        <w:rPr/>
        <w:drawing>
          <wp:inline distT="0" distB="0" distL="0" distR="0">
            <wp:extent cx="135568" cy="135568"/>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26"/>
          <w:position w:val="7"/>
        </w:rPr>
        <w:drawing>
          <wp:inline distT="0" distB="0" distL="0" distR="0">
            <wp:extent cx="92366" cy="48014"/>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6"/>
          <w:position w:val="7"/>
        </w:rPr>
      </w:r>
    </w:p>
    <w:p>
      <w:pPr>
        <w:pStyle w:val="BodyText"/>
        <w:spacing w:before="39"/>
        <w:rPr>
          <w:sz w:val="21"/>
        </w:rPr>
      </w:pPr>
    </w:p>
    <w:p>
      <w:pPr>
        <w:spacing w:before="0"/>
        <w:ind w:left="635" w:right="0" w:firstLine="0"/>
        <w:jc w:val="left"/>
        <w:rPr>
          <w:rFonts w:ascii="Tahoma"/>
          <w:sz w:val="21"/>
        </w:rPr>
      </w:pPr>
      <w:r>
        <w:rPr>
          <w:rFonts w:ascii="Tahoma"/>
          <w:color w:val="61666A"/>
          <w:sz w:val="21"/>
        </w:rPr>
        <w:t>Okay,</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asked</w:t>
      </w:r>
      <w:r>
        <w:rPr>
          <w:rFonts w:ascii="Tahoma"/>
          <w:color w:val="61666A"/>
          <w:spacing w:val="40"/>
          <w:sz w:val="21"/>
        </w:rPr>
        <w:t> </w:t>
      </w:r>
      <w:r>
        <w:rPr>
          <w:rFonts w:ascii="Tahoma"/>
          <w:color w:val="61666A"/>
          <w:sz w:val="21"/>
        </w:rPr>
        <w:t>for</w:t>
      </w:r>
      <w:r>
        <w:rPr>
          <w:rFonts w:ascii="Tahoma"/>
          <w:color w:val="61666A"/>
          <w:spacing w:val="41"/>
          <w:sz w:val="21"/>
        </w:rPr>
        <w:t> </w:t>
      </w:r>
      <w:r>
        <w:rPr>
          <w:rFonts w:ascii="Tahoma"/>
          <w:color w:val="61666A"/>
          <w:sz w:val="21"/>
        </w:rPr>
        <w:t>detailed</w:t>
      </w:r>
      <w:r>
        <w:rPr>
          <w:rFonts w:ascii="Tahoma"/>
          <w:color w:val="61666A"/>
          <w:spacing w:val="40"/>
          <w:sz w:val="21"/>
        </w:rPr>
        <w:t> </w:t>
      </w:r>
      <w:r>
        <w:rPr>
          <w:rFonts w:ascii="Tahoma"/>
          <w:color w:val="61666A"/>
          <w:sz w:val="21"/>
        </w:rPr>
        <w:t>information</w:t>
      </w:r>
      <w:r>
        <w:rPr>
          <w:rFonts w:ascii="Tahoma"/>
          <w:color w:val="61666A"/>
          <w:spacing w:val="40"/>
          <w:sz w:val="21"/>
        </w:rPr>
        <w:t> </w:t>
      </w:r>
      <w:r>
        <w:rPr>
          <w:rFonts w:ascii="Tahoma"/>
          <w:color w:val="61666A"/>
          <w:sz w:val="21"/>
        </w:rPr>
        <w:t>on</w:t>
      </w:r>
      <w:r>
        <w:rPr>
          <w:rFonts w:ascii="Tahoma"/>
          <w:color w:val="61666A"/>
          <w:spacing w:val="40"/>
          <w:sz w:val="21"/>
        </w:rPr>
        <w:t> </w:t>
      </w:r>
      <w:r>
        <w:rPr>
          <w:rFonts w:ascii="Tahoma"/>
          <w:color w:val="61666A"/>
          <w:sz w:val="21"/>
        </w:rPr>
        <w:t>renewable</w:t>
      </w:r>
      <w:r>
        <w:rPr>
          <w:rFonts w:ascii="Tahoma"/>
          <w:color w:val="61666A"/>
          <w:spacing w:val="40"/>
          <w:sz w:val="21"/>
        </w:rPr>
        <w:t> </w:t>
      </w:r>
      <w:r>
        <w:rPr>
          <w:rFonts w:ascii="Tahoma"/>
          <w:color w:val="61666A"/>
          <w:sz w:val="21"/>
        </w:rPr>
        <w:t>energy</w:t>
      </w:r>
      <w:r>
        <w:rPr>
          <w:rFonts w:ascii="Tahoma"/>
          <w:color w:val="61666A"/>
          <w:spacing w:val="41"/>
          <w:sz w:val="21"/>
        </w:rPr>
        <w:t> </w:t>
      </w:r>
      <w:r>
        <w:rPr>
          <w:rFonts w:ascii="Tahoma"/>
          <w:color w:val="61666A"/>
          <w:sz w:val="21"/>
        </w:rPr>
        <w:t>technologies,</w:t>
      </w:r>
      <w:r>
        <w:rPr>
          <w:rFonts w:ascii="Tahoma"/>
          <w:color w:val="61666A"/>
          <w:spacing w:val="40"/>
          <w:sz w:val="21"/>
        </w:rPr>
        <w:t> </w:t>
      </w:r>
      <w:r>
        <w:rPr>
          <w:rFonts w:ascii="Tahoma"/>
          <w:color w:val="61666A"/>
          <w:spacing w:val="-2"/>
          <w:sz w:val="21"/>
        </w:rPr>
        <w:t>including</w:t>
      </w:r>
    </w:p>
    <w:p>
      <w:pPr>
        <w:spacing w:line="340" w:lineRule="auto" w:before="106"/>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79328">
                <wp:simplePos x="0" y="0"/>
                <wp:positionH relativeFrom="page">
                  <wp:posOffset>809625</wp:posOffset>
                </wp:positionH>
                <wp:positionV relativeFrom="paragraph">
                  <wp:posOffset>67731</wp:posOffset>
                </wp:positionV>
                <wp:extent cx="9525" cy="5000625"/>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9525" cy="5000625"/>
                        </a:xfrm>
                        <a:custGeom>
                          <a:avLst/>
                          <a:gdLst/>
                          <a:ahLst/>
                          <a:cxnLst/>
                          <a:rect l="l" t="t" r="r" b="b"/>
                          <a:pathLst>
                            <a:path w="9525" h="5000625">
                              <a:moveTo>
                                <a:pt x="9525" y="5000625"/>
                              </a:moveTo>
                              <a:lnTo>
                                <a:pt x="0" y="5000625"/>
                              </a:lnTo>
                              <a:lnTo>
                                <a:pt x="0" y="0"/>
                              </a:lnTo>
                              <a:lnTo>
                                <a:pt x="9525" y="0"/>
                              </a:lnTo>
                              <a:lnTo>
                                <a:pt x="9525" y="5000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333152pt;width:.75pt;height:393.75pt;mso-position-horizontal-relative:page;mso-position-vertical-relative:paragraph;z-index:15779328" id="docshape100" filled="true" fillcolor="#e1e4e9" stroked="false">
                <v:fill type="solid"/>
                <w10:wrap type="none"/>
              </v:rect>
            </w:pict>
          </mc:Fallback>
        </mc:AlternateContent>
      </w:r>
      <w:r>
        <w:rPr>
          <w:rFonts w:ascii="Tahoma"/>
          <w:color w:val="61666A"/>
          <w:w w:val="110"/>
          <w:sz w:val="21"/>
        </w:rPr>
        <w:t>principles,</w:t>
      </w:r>
      <w:r>
        <w:rPr>
          <w:rFonts w:ascii="Tahoma"/>
          <w:color w:val="61666A"/>
          <w:spacing w:val="-19"/>
          <w:w w:val="110"/>
          <w:sz w:val="21"/>
        </w:rPr>
        <w:t> </w:t>
      </w:r>
      <w:r>
        <w:rPr>
          <w:rFonts w:ascii="Tahoma"/>
          <w:color w:val="61666A"/>
          <w:w w:val="110"/>
          <w:sz w:val="21"/>
        </w:rPr>
        <w:t>educational</w:t>
      </w:r>
      <w:r>
        <w:rPr>
          <w:rFonts w:ascii="Tahoma"/>
          <w:color w:val="61666A"/>
          <w:spacing w:val="-18"/>
          <w:w w:val="110"/>
          <w:sz w:val="21"/>
        </w:rPr>
        <w:t> </w:t>
      </w:r>
      <w:r>
        <w:rPr>
          <w:rFonts w:ascii="Tahoma"/>
          <w:color w:val="61666A"/>
          <w:w w:val="110"/>
          <w:sz w:val="21"/>
        </w:rPr>
        <w:t>resources,</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specific</w:t>
      </w:r>
      <w:r>
        <w:rPr>
          <w:rFonts w:ascii="Tahoma"/>
          <w:color w:val="61666A"/>
          <w:spacing w:val="-18"/>
          <w:w w:val="110"/>
          <w:sz w:val="21"/>
        </w:rPr>
        <w:t> </w:t>
      </w:r>
      <w:r>
        <w:rPr>
          <w:rFonts w:ascii="Tahoma"/>
          <w:color w:val="61666A"/>
          <w:w w:val="110"/>
          <w:sz w:val="21"/>
        </w:rPr>
        <w:t>devices</w:t>
      </w:r>
      <w:r>
        <w:rPr>
          <w:rFonts w:ascii="Tahoma"/>
          <w:color w:val="61666A"/>
          <w:spacing w:val="-18"/>
          <w:w w:val="110"/>
          <w:sz w:val="21"/>
        </w:rPr>
        <w:t> </w:t>
      </w:r>
      <w:r>
        <w:rPr>
          <w:rFonts w:ascii="Tahoma"/>
          <w:color w:val="61666A"/>
          <w:w w:val="110"/>
          <w:sz w:val="21"/>
        </w:rPr>
        <w:t>or</w:t>
      </w:r>
      <w:r>
        <w:rPr>
          <w:rFonts w:ascii="Tahoma"/>
          <w:color w:val="61666A"/>
          <w:spacing w:val="-18"/>
          <w:w w:val="110"/>
          <w:sz w:val="21"/>
        </w:rPr>
        <w:t> </w:t>
      </w:r>
      <w:r>
        <w:rPr>
          <w:rFonts w:ascii="Tahoma"/>
          <w:color w:val="61666A"/>
          <w:w w:val="110"/>
          <w:sz w:val="21"/>
        </w:rPr>
        <w:t>manufacturers.</w:t>
      </w:r>
      <w:r>
        <w:rPr>
          <w:rFonts w:ascii="Tahoma"/>
          <w:color w:val="61666A"/>
          <w:spacing w:val="-18"/>
          <w:w w:val="110"/>
          <w:sz w:val="21"/>
        </w:rPr>
        <w:t> </w:t>
      </w:r>
      <w:r>
        <w:rPr>
          <w:rFonts w:ascii="Tahoma"/>
          <w:color w:val="61666A"/>
          <w:w w:val="110"/>
          <w:sz w:val="21"/>
        </w:rPr>
        <w:t>Let</w:t>
      </w:r>
      <w:r>
        <w:rPr>
          <w:rFonts w:ascii="Tahoma"/>
          <w:color w:val="61666A"/>
          <w:spacing w:val="-18"/>
          <w:w w:val="110"/>
          <w:sz w:val="21"/>
        </w:rPr>
        <w:t> </w:t>
      </w:r>
      <w:r>
        <w:rPr>
          <w:rFonts w:ascii="Tahoma"/>
          <w:color w:val="61666A"/>
          <w:w w:val="110"/>
          <w:sz w:val="21"/>
        </w:rPr>
        <w:t>me</w:t>
      </w:r>
      <w:r>
        <w:rPr>
          <w:rFonts w:ascii="Tahoma"/>
          <w:color w:val="61666A"/>
          <w:spacing w:val="-18"/>
          <w:w w:val="110"/>
          <w:sz w:val="21"/>
        </w:rPr>
        <w:t> </w:t>
      </w:r>
      <w:r>
        <w:rPr>
          <w:rFonts w:ascii="Tahoma"/>
          <w:color w:val="61666A"/>
          <w:w w:val="110"/>
          <w:sz w:val="21"/>
        </w:rPr>
        <w:t>break</w:t>
      </w:r>
      <w:r>
        <w:rPr>
          <w:rFonts w:ascii="Tahoma"/>
          <w:color w:val="61666A"/>
          <w:spacing w:val="-18"/>
          <w:w w:val="110"/>
          <w:sz w:val="21"/>
        </w:rPr>
        <w:t> </w:t>
      </w:r>
      <w:r>
        <w:rPr>
          <w:rFonts w:ascii="Tahoma"/>
          <w:color w:val="61666A"/>
          <w:w w:val="110"/>
          <w:sz w:val="21"/>
        </w:rPr>
        <w:t>down what they need.</w:t>
      </w:r>
    </w:p>
    <w:p>
      <w:pPr>
        <w:spacing w:line="340" w:lineRule="auto" w:before="180"/>
        <w:ind w:left="635" w:right="345" w:firstLine="0"/>
        <w:jc w:val="both"/>
        <w:rPr>
          <w:rFonts w:ascii="Tahoma"/>
          <w:sz w:val="21"/>
        </w:rPr>
      </w:pPr>
      <w:r>
        <w:rPr>
          <w:rFonts w:ascii="Tahoma"/>
          <w:color w:val="61666A"/>
          <w:w w:val="110"/>
          <w:sz w:val="21"/>
        </w:rPr>
        <w:t>First,</w:t>
      </w:r>
      <w:r>
        <w:rPr>
          <w:rFonts w:ascii="Tahoma"/>
          <w:color w:val="61666A"/>
          <w:spacing w:val="-19"/>
          <w:w w:val="110"/>
          <w:sz w:val="21"/>
        </w:rPr>
        <w:t> </w:t>
      </w:r>
      <w:r>
        <w:rPr>
          <w:rFonts w:ascii="Tahoma"/>
          <w:color w:val="61666A"/>
          <w:w w:val="110"/>
          <w:sz w:val="21"/>
        </w:rPr>
        <w:t>they</w:t>
      </w:r>
      <w:r>
        <w:rPr>
          <w:rFonts w:ascii="Tahoma"/>
          <w:color w:val="61666A"/>
          <w:spacing w:val="-18"/>
          <w:w w:val="110"/>
          <w:sz w:val="21"/>
        </w:rPr>
        <w:t> </w:t>
      </w:r>
      <w:r>
        <w:rPr>
          <w:rFonts w:ascii="Tahoma"/>
          <w:color w:val="61666A"/>
          <w:w w:val="110"/>
          <w:sz w:val="21"/>
        </w:rPr>
        <w:t>want</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core</w:t>
      </w:r>
      <w:r>
        <w:rPr>
          <w:rFonts w:ascii="Tahoma"/>
          <w:color w:val="61666A"/>
          <w:spacing w:val="-18"/>
          <w:w w:val="110"/>
          <w:sz w:val="21"/>
        </w:rPr>
        <w:t> </w:t>
      </w:r>
      <w:r>
        <w:rPr>
          <w:rFonts w:ascii="Tahoma"/>
          <w:color w:val="61666A"/>
          <w:w w:val="110"/>
          <w:sz w:val="21"/>
        </w:rPr>
        <w:t>principles</w:t>
      </w:r>
      <w:r>
        <w:rPr>
          <w:rFonts w:ascii="Tahoma"/>
          <w:color w:val="61666A"/>
          <w:spacing w:val="-18"/>
          <w:w w:val="110"/>
          <w:sz w:val="21"/>
        </w:rPr>
        <w:t> </w:t>
      </w:r>
      <w:r>
        <w:rPr>
          <w:rFonts w:ascii="Tahoma"/>
          <w:color w:val="61666A"/>
          <w:w w:val="110"/>
          <w:sz w:val="21"/>
        </w:rPr>
        <w:t>of</w:t>
      </w:r>
      <w:r>
        <w:rPr>
          <w:rFonts w:ascii="Tahoma"/>
          <w:color w:val="61666A"/>
          <w:spacing w:val="-18"/>
          <w:w w:val="110"/>
          <w:sz w:val="21"/>
        </w:rPr>
        <w:t> </w:t>
      </w:r>
      <w:r>
        <w:rPr>
          <w:rFonts w:ascii="Tahoma"/>
          <w:color w:val="61666A"/>
          <w:w w:val="110"/>
          <w:sz w:val="21"/>
        </w:rPr>
        <w:t>renewable</w:t>
      </w:r>
      <w:r>
        <w:rPr>
          <w:rFonts w:ascii="Tahoma"/>
          <w:color w:val="61666A"/>
          <w:spacing w:val="-18"/>
          <w:w w:val="110"/>
          <w:sz w:val="21"/>
        </w:rPr>
        <w:t> </w:t>
      </w:r>
      <w:r>
        <w:rPr>
          <w:rFonts w:ascii="Tahoma"/>
          <w:color w:val="61666A"/>
          <w:w w:val="110"/>
          <w:sz w:val="21"/>
        </w:rPr>
        <w:t>energy.</w:t>
      </w:r>
      <w:r>
        <w:rPr>
          <w:rFonts w:ascii="Tahoma"/>
          <w:color w:val="61666A"/>
          <w:spacing w:val="-18"/>
          <w:w w:val="110"/>
          <w:sz w:val="21"/>
        </w:rPr>
        <w:t> </w:t>
      </w:r>
      <w:r>
        <w:rPr>
          <w:rFonts w:ascii="Tahoma"/>
          <w:color w:val="61666A"/>
          <w:sz w:val="21"/>
        </w:rPr>
        <w:t>I</w:t>
      </w:r>
      <w:r>
        <w:rPr>
          <w:rFonts w:ascii="Tahoma"/>
          <w:color w:val="61666A"/>
          <w:spacing w:val="-16"/>
          <w:sz w:val="21"/>
        </w:rPr>
        <w:t> </w:t>
      </w:r>
      <w:r>
        <w:rPr>
          <w:rFonts w:ascii="Tahoma"/>
          <w:color w:val="61666A"/>
          <w:w w:val="110"/>
          <w:sz w:val="21"/>
        </w:rPr>
        <w:t>should</w:t>
      </w:r>
      <w:r>
        <w:rPr>
          <w:rFonts w:ascii="Tahoma"/>
          <w:color w:val="61666A"/>
          <w:spacing w:val="-18"/>
          <w:w w:val="110"/>
          <w:sz w:val="21"/>
        </w:rPr>
        <w:t> </w:t>
      </w:r>
      <w:r>
        <w:rPr>
          <w:rFonts w:ascii="Tahoma"/>
          <w:color w:val="61666A"/>
          <w:w w:val="110"/>
          <w:sz w:val="21"/>
        </w:rPr>
        <w:t>start</w:t>
      </w:r>
      <w:r>
        <w:rPr>
          <w:rFonts w:ascii="Tahoma"/>
          <w:color w:val="61666A"/>
          <w:spacing w:val="-18"/>
          <w:w w:val="110"/>
          <w:sz w:val="21"/>
        </w:rPr>
        <w:t> </w:t>
      </w:r>
      <w:r>
        <w:rPr>
          <w:rFonts w:ascii="Tahoma"/>
          <w:color w:val="61666A"/>
          <w:w w:val="110"/>
          <w:sz w:val="21"/>
        </w:rPr>
        <w:t>with</w:t>
      </w:r>
      <w:r>
        <w:rPr>
          <w:rFonts w:ascii="Tahoma"/>
          <w:color w:val="61666A"/>
          <w:spacing w:val="-18"/>
          <w:w w:val="110"/>
          <w:sz w:val="21"/>
        </w:rPr>
        <w:t> </w:t>
      </w:r>
      <w:r>
        <w:rPr>
          <w:rFonts w:ascii="Tahoma"/>
          <w:color w:val="61666A"/>
          <w:w w:val="110"/>
          <w:sz w:val="21"/>
        </w:rPr>
        <w:t>the</w:t>
      </w:r>
      <w:r>
        <w:rPr>
          <w:rFonts w:ascii="Tahoma"/>
          <w:color w:val="61666A"/>
          <w:spacing w:val="-19"/>
          <w:w w:val="110"/>
          <w:sz w:val="21"/>
        </w:rPr>
        <w:t> </w:t>
      </w:r>
      <w:r>
        <w:rPr>
          <w:rFonts w:ascii="Tahoma"/>
          <w:color w:val="61666A"/>
          <w:w w:val="110"/>
          <w:sz w:val="21"/>
        </w:rPr>
        <w:t>basics</w:t>
      </w:r>
      <w:r>
        <w:rPr>
          <w:rFonts w:ascii="Tahoma"/>
          <w:color w:val="61666A"/>
          <w:spacing w:val="-18"/>
          <w:w w:val="110"/>
          <w:sz w:val="21"/>
        </w:rPr>
        <w:t> </w:t>
      </w:r>
      <w:r>
        <w:rPr>
          <w:rFonts w:ascii="Tahoma"/>
          <w:color w:val="61666A"/>
          <w:w w:val="110"/>
          <w:sz w:val="21"/>
        </w:rPr>
        <w:t>like </w:t>
      </w:r>
      <w:r>
        <w:rPr>
          <w:rFonts w:ascii="Tahoma"/>
          <w:color w:val="61666A"/>
          <w:sz w:val="21"/>
        </w:rPr>
        <w:t>sustainability and decentralization, then move to technical aspects like diversity and smart</w:t>
      </w:r>
      <w:r>
        <w:rPr>
          <w:rFonts w:ascii="Tahoma"/>
          <w:color w:val="61666A"/>
          <w:spacing w:val="40"/>
          <w:w w:val="110"/>
          <w:sz w:val="21"/>
        </w:rPr>
        <w:t> </w:t>
      </w:r>
      <w:r>
        <w:rPr>
          <w:rFonts w:ascii="Tahoma"/>
          <w:color w:val="61666A"/>
          <w:spacing w:val="-2"/>
          <w:w w:val="110"/>
          <w:sz w:val="21"/>
        </w:rPr>
        <w:t>grids.</w:t>
      </w:r>
    </w:p>
    <w:p>
      <w:pPr>
        <w:spacing w:before="181"/>
        <w:ind w:left="635" w:right="0" w:firstLine="0"/>
        <w:jc w:val="left"/>
        <w:rPr>
          <w:rFonts w:ascii="Tahoma" w:hAnsi="Tahoma"/>
          <w:sz w:val="21"/>
        </w:rPr>
      </w:pPr>
      <w:r>
        <w:rPr>
          <w:rFonts w:ascii="Tahoma" w:hAnsi="Tahoma"/>
          <w:color w:val="61666A"/>
          <w:w w:val="105"/>
          <w:sz w:val="21"/>
        </w:rPr>
        <w:t>Next,</w:t>
      </w:r>
      <w:r>
        <w:rPr>
          <w:rFonts w:ascii="Tahoma" w:hAnsi="Tahoma"/>
          <w:color w:val="61666A"/>
          <w:spacing w:val="10"/>
          <w:w w:val="105"/>
          <w:sz w:val="21"/>
        </w:rPr>
        <w:t> </w:t>
      </w:r>
      <w:r>
        <w:rPr>
          <w:rFonts w:ascii="Tahoma" w:hAnsi="Tahoma"/>
          <w:color w:val="61666A"/>
          <w:w w:val="105"/>
          <w:sz w:val="21"/>
        </w:rPr>
        <w:t>theyʼre</w:t>
      </w:r>
      <w:r>
        <w:rPr>
          <w:rFonts w:ascii="Tahoma" w:hAnsi="Tahoma"/>
          <w:color w:val="61666A"/>
          <w:spacing w:val="10"/>
          <w:w w:val="105"/>
          <w:sz w:val="21"/>
        </w:rPr>
        <w:t> </w:t>
      </w:r>
      <w:r>
        <w:rPr>
          <w:rFonts w:ascii="Tahoma" w:hAnsi="Tahoma"/>
          <w:color w:val="61666A"/>
          <w:w w:val="105"/>
          <w:sz w:val="21"/>
        </w:rPr>
        <w:t>looking</w:t>
      </w:r>
      <w:r>
        <w:rPr>
          <w:rFonts w:ascii="Tahoma" w:hAnsi="Tahoma"/>
          <w:color w:val="61666A"/>
          <w:spacing w:val="10"/>
          <w:w w:val="105"/>
          <w:sz w:val="21"/>
        </w:rPr>
        <w:t> </w:t>
      </w:r>
      <w:r>
        <w:rPr>
          <w:rFonts w:ascii="Tahoma" w:hAnsi="Tahoma"/>
          <w:color w:val="61666A"/>
          <w:w w:val="105"/>
          <w:sz w:val="21"/>
        </w:rPr>
        <w:t>for</w:t>
      </w:r>
      <w:r>
        <w:rPr>
          <w:rFonts w:ascii="Tahoma" w:hAnsi="Tahoma"/>
          <w:color w:val="61666A"/>
          <w:spacing w:val="10"/>
          <w:w w:val="105"/>
          <w:sz w:val="21"/>
        </w:rPr>
        <w:t> </w:t>
      </w:r>
      <w:r>
        <w:rPr>
          <w:rFonts w:ascii="Tahoma" w:hAnsi="Tahoma"/>
          <w:color w:val="61666A"/>
          <w:w w:val="105"/>
          <w:sz w:val="21"/>
        </w:rPr>
        <w:t>learning</w:t>
      </w:r>
      <w:r>
        <w:rPr>
          <w:rFonts w:ascii="Tahoma" w:hAnsi="Tahoma"/>
          <w:color w:val="61666A"/>
          <w:spacing w:val="10"/>
          <w:w w:val="105"/>
          <w:sz w:val="21"/>
        </w:rPr>
        <w:t> </w:t>
      </w:r>
      <w:r>
        <w:rPr>
          <w:rFonts w:ascii="Tahoma" w:hAnsi="Tahoma"/>
          <w:color w:val="61666A"/>
          <w:w w:val="105"/>
          <w:sz w:val="21"/>
        </w:rPr>
        <w:t>resources—books,</w:t>
      </w:r>
      <w:r>
        <w:rPr>
          <w:rFonts w:ascii="Tahoma" w:hAnsi="Tahoma"/>
          <w:color w:val="61666A"/>
          <w:spacing w:val="10"/>
          <w:w w:val="105"/>
          <w:sz w:val="21"/>
        </w:rPr>
        <w:t> </w:t>
      </w:r>
      <w:r>
        <w:rPr>
          <w:rFonts w:ascii="Tahoma" w:hAnsi="Tahoma"/>
          <w:color w:val="61666A"/>
          <w:w w:val="105"/>
          <w:sz w:val="21"/>
        </w:rPr>
        <w:t>courses,</w:t>
      </w:r>
      <w:r>
        <w:rPr>
          <w:rFonts w:ascii="Tahoma" w:hAnsi="Tahoma"/>
          <w:color w:val="61666A"/>
          <w:spacing w:val="10"/>
          <w:w w:val="105"/>
          <w:sz w:val="21"/>
        </w:rPr>
        <w:t> </w:t>
      </w:r>
      <w:r>
        <w:rPr>
          <w:rFonts w:ascii="Tahoma" w:hAnsi="Tahoma"/>
          <w:color w:val="61666A"/>
          <w:w w:val="105"/>
          <w:sz w:val="21"/>
        </w:rPr>
        <w:t>and</w:t>
      </w:r>
      <w:r>
        <w:rPr>
          <w:rFonts w:ascii="Tahoma" w:hAnsi="Tahoma"/>
          <w:color w:val="61666A"/>
          <w:spacing w:val="10"/>
          <w:w w:val="105"/>
          <w:sz w:val="21"/>
        </w:rPr>
        <w:t> </w:t>
      </w:r>
      <w:r>
        <w:rPr>
          <w:rFonts w:ascii="Tahoma" w:hAnsi="Tahoma"/>
          <w:color w:val="61666A"/>
          <w:w w:val="105"/>
          <w:sz w:val="21"/>
        </w:rPr>
        <w:t>programs.</w:t>
      </w:r>
      <w:r>
        <w:rPr>
          <w:rFonts w:ascii="Tahoma" w:hAnsi="Tahoma"/>
          <w:color w:val="61666A"/>
          <w:spacing w:val="10"/>
          <w:w w:val="105"/>
          <w:sz w:val="21"/>
        </w:rPr>
        <w:t> </w:t>
      </w:r>
      <w:r>
        <w:rPr>
          <w:rFonts w:ascii="Tahoma" w:hAnsi="Tahoma"/>
          <w:color w:val="61666A"/>
          <w:sz w:val="21"/>
        </w:rPr>
        <w:t>I</w:t>
      </w:r>
      <w:r>
        <w:rPr>
          <w:rFonts w:ascii="Tahoma" w:hAnsi="Tahoma"/>
          <w:color w:val="61666A"/>
          <w:spacing w:val="10"/>
          <w:w w:val="105"/>
          <w:sz w:val="21"/>
        </w:rPr>
        <w:t> </w:t>
      </w:r>
      <w:r>
        <w:rPr>
          <w:rFonts w:ascii="Tahoma" w:hAnsi="Tahoma"/>
          <w:color w:val="61666A"/>
          <w:w w:val="105"/>
          <w:sz w:val="21"/>
        </w:rPr>
        <w:t>need</w:t>
      </w:r>
      <w:r>
        <w:rPr>
          <w:rFonts w:ascii="Tahoma" w:hAnsi="Tahoma"/>
          <w:color w:val="61666A"/>
          <w:spacing w:val="10"/>
          <w:w w:val="105"/>
          <w:sz w:val="21"/>
        </w:rPr>
        <w:t> </w:t>
      </w:r>
      <w:r>
        <w:rPr>
          <w:rFonts w:ascii="Tahoma" w:hAnsi="Tahoma"/>
          <w:color w:val="61666A"/>
          <w:spacing w:val="-5"/>
          <w:w w:val="105"/>
          <w:sz w:val="21"/>
        </w:rPr>
        <w:t>to</w:t>
      </w:r>
    </w:p>
    <w:p>
      <w:pPr>
        <w:spacing w:line="340" w:lineRule="auto" w:before="106"/>
        <w:ind w:left="635" w:right="328" w:firstLine="0"/>
        <w:jc w:val="left"/>
        <w:rPr>
          <w:rFonts w:ascii="Tahoma"/>
          <w:sz w:val="21"/>
        </w:rPr>
      </w:pPr>
      <w:r>
        <w:rPr>
          <w:rFonts w:ascii="Tahoma"/>
          <w:color w:val="61666A"/>
          <w:sz w:val="21"/>
        </w:rPr>
        <w:t>include</w:t>
      </w:r>
      <w:r>
        <w:rPr>
          <w:rFonts w:ascii="Tahoma"/>
          <w:color w:val="61666A"/>
          <w:spacing w:val="40"/>
          <w:sz w:val="21"/>
        </w:rPr>
        <w:t> </w:t>
      </w:r>
      <w:r>
        <w:rPr>
          <w:rFonts w:ascii="Tahoma"/>
          <w:color w:val="61666A"/>
          <w:sz w:val="21"/>
        </w:rPr>
        <w:t>both</w:t>
      </w:r>
      <w:r>
        <w:rPr>
          <w:rFonts w:ascii="Tahoma"/>
          <w:color w:val="61666A"/>
          <w:spacing w:val="40"/>
          <w:sz w:val="21"/>
        </w:rPr>
        <w:t> </w:t>
      </w:r>
      <w:r>
        <w:rPr>
          <w:rFonts w:ascii="Tahoma"/>
          <w:color w:val="61666A"/>
          <w:sz w:val="21"/>
        </w:rPr>
        <w:t>foundational</w:t>
      </w:r>
      <w:r>
        <w:rPr>
          <w:rFonts w:ascii="Tahoma"/>
          <w:color w:val="61666A"/>
          <w:spacing w:val="40"/>
          <w:sz w:val="21"/>
        </w:rPr>
        <w:t> </w:t>
      </w:r>
      <w:r>
        <w:rPr>
          <w:rFonts w:ascii="Tahoma"/>
          <w:color w:val="61666A"/>
          <w:sz w:val="21"/>
        </w:rPr>
        <w:t>texts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practical</w:t>
      </w:r>
      <w:r>
        <w:rPr>
          <w:rFonts w:ascii="Tahoma"/>
          <w:color w:val="61666A"/>
          <w:spacing w:val="40"/>
          <w:sz w:val="21"/>
        </w:rPr>
        <w:t> </w:t>
      </w:r>
      <w:r>
        <w:rPr>
          <w:rFonts w:ascii="Tahoma"/>
          <w:color w:val="61666A"/>
          <w:sz w:val="21"/>
        </w:rPr>
        <w:t>guides,</w:t>
      </w:r>
      <w:r>
        <w:rPr>
          <w:rFonts w:ascii="Tahoma"/>
          <w:color w:val="61666A"/>
          <w:spacing w:val="40"/>
          <w:sz w:val="21"/>
        </w:rPr>
        <w:t> </w:t>
      </w:r>
      <w:r>
        <w:rPr>
          <w:rFonts w:ascii="Tahoma"/>
          <w:color w:val="61666A"/>
          <w:sz w:val="21"/>
        </w:rPr>
        <w:t>plus</w:t>
      </w:r>
      <w:r>
        <w:rPr>
          <w:rFonts w:ascii="Tahoma"/>
          <w:color w:val="61666A"/>
          <w:spacing w:val="40"/>
          <w:sz w:val="21"/>
        </w:rPr>
        <w:t> </w:t>
      </w:r>
      <w:r>
        <w:rPr>
          <w:rFonts w:ascii="Tahoma"/>
          <w:color w:val="61666A"/>
          <w:sz w:val="21"/>
        </w:rPr>
        <w:t>online</w:t>
      </w:r>
      <w:r>
        <w:rPr>
          <w:rFonts w:ascii="Tahoma"/>
          <w:color w:val="61666A"/>
          <w:spacing w:val="40"/>
          <w:sz w:val="21"/>
        </w:rPr>
        <w:t> </w:t>
      </w:r>
      <w:r>
        <w:rPr>
          <w:rFonts w:ascii="Tahoma"/>
          <w:color w:val="61666A"/>
          <w:sz w:val="21"/>
        </w:rPr>
        <w:t>courses</w:t>
      </w:r>
      <w:r>
        <w:rPr>
          <w:rFonts w:ascii="Tahoma"/>
          <w:color w:val="61666A"/>
          <w:spacing w:val="40"/>
          <w:sz w:val="21"/>
        </w:rPr>
        <w:t> </w:t>
      </w:r>
      <w:r>
        <w:rPr>
          <w:rFonts w:ascii="Tahoma"/>
          <w:color w:val="61666A"/>
          <w:sz w:val="21"/>
        </w:rPr>
        <w:t>from</w:t>
      </w:r>
      <w:r>
        <w:rPr>
          <w:rFonts w:ascii="Tahoma"/>
          <w:color w:val="61666A"/>
          <w:spacing w:val="40"/>
          <w:sz w:val="21"/>
        </w:rPr>
        <w:t> </w:t>
      </w:r>
      <w:r>
        <w:rPr>
          <w:rFonts w:ascii="Tahoma"/>
          <w:color w:val="61666A"/>
          <w:sz w:val="21"/>
        </w:rPr>
        <w:t>reputable </w:t>
      </w:r>
      <w:r>
        <w:rPr>
          <w:rFonts w:ascii="Tahoma"/>
          <w:color w:val="61666A"/>
          <w:w w:val="110"/>
          <w:sz w:val="21"/>
        </w:rPr>
        <w:t>sources like Coursera and edX.</w:t>
      </w:r>
    </w:p>
    <w:p>
      <w:pPr>
        <w:spacing w:line="340" w:lineRule="auto" w:before="180"/>
        <w:ind w:left="635" w:right="154" w:firstLine="0"/>
        <w:jc w:val="both"/>
        <w:rPr>
          <w:rFonts w:ascii="Tahoma"/>
          <w:sz w:val="21"/>
        </w:rPr>
      </w:pPr>
      <w:r>
        <w:rPr>
          <w:rFonts w:ascii="Tahoma"/>
          <w:color w:val="61666A"/>
          <w:sz w:val="21"/>
        </w:rPr>
        <w:t>Then,</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wants</w:t>
      </w:r>
      <w:r>
        <w:rPr>
          <w:rFonts w:ascii="Tahoma"/>
          <w:color w:val="61666A"/>
          <w:spacing w:val="40"/>
          <w:sz w:val="21"/>
        </w:rPr>
        <w:t> </w:t>
      </w:r>
      <w:r>
        <w:rPr>
          <w:rFonts w:ascii="Tahoma"/>
          <w:color w:val="61666A"/>
          <w:sz w:val="21"/>
        </w:rPr>
        <w:t>specific</w:t>
      </w:r>
      <w:r>
        <w:rPr>
          <w:rFonts w:ascii="Tahoma"/>
          <w:color w:val="61666A"/>
          <w:spacing w:val="40"/>
          <w:sz w:val="21"/>
        </w:rPr>
        <w:t> </w:t>
      </w:r>
      <w:r>
        <w:rPr>
          <w:rFonts w:ascii="Tahoma"/>
          <w:color w:val="61666A"/>
          <w:sz w:val="21"/>
        </w:rPr>
        <w:t>devices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manufacturers.</w:t>
      </w:r>
      <w:r>
        <w:rPr>
          <w:rFonts w:ascii="Tahoma"/>
          <w:color w:val="61666A"/>
          <w:spacing w:val="40"/>
          <w:sz w:val="21"/>
        </w:rPr>
        <w:t> </w:t>
      </w:r>
      <w:r>
        <w:rPr>
          <w:rFonts w:ascii="Tahoma"/>
          <w:color w:val="61666A"/>
          <w:sz w:val="21"/>
        </w:rPr>
        <w:t>I</w:t>
      </w:r>
      <w:r>
        <w:rPr>
          <w:rFonts w:ascii="Tahoma"/>
          <w:color w:val="61666A"/>
          <w:spacing w:val="40"/>
          <w:sz w:val="21"/>
        </w:rPr>
        <w:t> </w:t>
      </w:r>
      <w:r>
        <w:rPr>
          <w:rFonts w:ascii="Tahoma"/>
          <w:color w:val="61666A"/>
          <w:sz w:val="21"/>
        </w:rPr>
        <w:t>should</w:t>
      </w:r>
      <w:r>
        <w:rPr>
          <w:rFonts w:ascii="Tahoma"/>
          <w:color w:val="61666A"/>
          <w:spacing w:val="40"/>
          <w:sz w:val="21"/>
        </w:rPr>
        <w:t> </w:t>
      </w:r>
      <w:r>
        <w:rPr>
          <w:rFonts w:ascii="Tahoma"/>
          <w:color w:val="61666A"/>
          <w:sz w:val="21"/>
        </w:rPr>
        <w:t>list</w:t>
      </w:r>
      <w:r>
        <w:rPr>
          <w:rFonts w:ascii="Tahoma"/>
          <w:color w:val="61666A"/>
          <w:spacing w:val="40"/>
          <w:sz w:val="21"/>
        </w:rPr>
        <w:t> </w:t>
      </w:r>
      <w:r>
        <w:rPr>
          <w:rFonts w:ascii="Tahoma"/>
          <w:color w:val="61666A"/>
          <w:sz w:val="21"/>
        </w:rPr>
        <w:t>companies</w:t>
      </w:r>
      <w:r>
        <w:rPr>
          <w:rFonts w:ascii="Tahoma"/>
          <w:color w:val="61666A"/>
          <w:spacing w:val="40"/>
          <w:sz w:val="21"/>
        </w:rPr>
        <w:t> </w:t>
      </w:r>
      <w:r>
        <w:rPr>
          <w:rFonts w:ascii="Tahoma"/>
          <w:color w:val="61666A"/>
          <w:sz w:val="21"/>
        </w:rPr>
        <w:t>known</w:t>
      </w:r>
      <w:r>
        <w:rPr>
          <w:rFonts w:ascii="Tahoma"/>
          <w:color w:val="61666A"/>
          <w:spacing w:val="40"/>
          <w:sz w:val="21"/>
        </w:rPr>
        <w:t> </w:t>
      </w:r>
      <w:r>
        <w:rPr>
          <w:rFonts w:ascii="Tahoma"/>
          <w:color w:val="61666A"/>
          <w:sz w:val="21"/>
        </w:rPr>
        <w:t>for solar</w:t>
      </w:r>
      <w:r>
        <w:rPr>
          <w:rFonts w:ascii="Tahoma"/>
          <w:color w:val="61666A"/>
          <w:spacing w:val="40"/>
          <w:sz w:val="21"/>
        </w:rPr>
        <w:t> </w:t>
      </w:r>
      <w:r>
        <w:rPr>
          <w:rFonts w:ascii="Tahoma"/>
          <w:color w:val="61666A"/>
          <w:sz w:val="21"/>
        </w:rPr>
        <w:t>panels,</w:t>
      </w:r>
      <w:r>
        <w:rPr>
          <w:rFonts w:ascii="Tahoma"/>
          <w:color w:val="61666A"/>
          <w:spacing w:val="40"/>
          <w:sz w:val="21"/>
        </w:rPr>
        <w:t> </w:t>
      </w:r>
      <w:r>
        <w:rPr>
          <w:rFonts w:ascii="Tahoma"/>
          <w:color w:val="61666A"/>
          <w:sz w:val="21"/>
        </w:rPr>
        <w:t>wind</w:t>
      </w:r>
      <w:r>
        <w:rPr>
          <w:rFonts w:ascii="Tahoma"/>
          <w:color w:val="61666A"/>
          <w:spacing w:val="40"/>
          <w:sz w:val="21"/>
        </w:rPr>
        <w:t> </w:t>
      </w:r>
      <w:r>
        <w:rPr>
          <w:rFonts w:ascii="Tahoma"/>
          <w:color w:val="61666A"/>
          <w:sz w:val="21"/>
        </w:rPr>
        <w:t>turbines,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other</w:t>
      </w:r>
      <w:r>
        <w:rPr>
          <w:rFonts w:ascii="Tahoma"/>
          <w:color w:val="61666A"/>
          <w:spacing w:val="40"/>
          <w:sz w:val="21"/>
        </w:rPr>
        <w:t> </w:t>
      </w:r>
      <w:r>
        <w:rPr>
          <w:rFonts w:ascii="Tahoma"/>
          <w:color w:val="61666A"/>
          <w:sz w:val="21"/>
        </w:rPr>
        <w:t>tech,</w:t>
      </w:r>
      <w:r>
        <w:rPr>
          <w:rFonts w:ascii="Tahoma"/>
          <w:color w:val="61666A"/>
          <w:spacing w:val="40"/>
          <w:sz w:val="21"/>
        </w:rPr>
        <w:t> </w:t>
      </w:r>
      <w:r>
        <w:rPr>
          <w:rFonts w:ascii="Tahoma"/>
          <w:color w:val="61666A"/>
          <w:sz w:val="21"/>
        </w:rPr>
        <w:t>making</w:t>
      </w:r>
      <w:r>
        <w:rPr>
          <w:rFonts w:ascii="Tahoma"/>
          <w:color w:val="61666A"/>
          <w:spacing w:val="40"/>
          <w:sz w:val="21"/>
        </w:rPr>
        <w:t> </w:t>
      </w:r>
      <w:r>
        <w:rPr>
          <w:rFonts w:ascii="Tahoma"/>
          <w:color w:val="61666A"/>
          <w:sz w:val="21"/>
        </w:rPr>
        <w:t>sure</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include</w:t>
      </w:r>
      <w:r>
        <w:rPr>
          <w:rFonts w:ascii="Tahoma"/>
          <w:color w:val="61666A"/>
          <w:spacing w:val="40"/>
          <w:sz w:val="21"/>
        </w:rPr>
        <w:t> </w:t>
      </w:r>
      <w:r>
        <w:rPr>
          <w:rFonts w:ascii="Tahoma"/>
          <w:color w:val="61666A"/>
          <w:sz w:val="21"/>
        </w:rPr>
        <w:t>global</w:t>
      </w:r>
      <w:r>
        <w:rPr>
          <w:rFonts w:ascii="Tahoma"/>
          <w:color w:val="61666A"/>
          <w:spacing w:val="40"/>
          <w:sz w:val="21"/>
        </w:rPr>
        <w:t> </w:t>
      </w:r>
      <w:r>
        <w:rPr>
          <w:rFonts w:ascii="Tahoma"/>
          <w:color w:val="61666A"/>
          <w:sz w:val="21"/>
        </w:rPr>
        <w:t>leaders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some niche players.</w:t>
      </w:r>
    </w:p>
    <w:p>
      <w:pPr>
        <w:spacing w:before="180"/>
        <w:ind w:left="635" w:right="0" w:firstLine="0"/>
        <w:jc w:val="left"/>
        <w:rPr>
          <w:rFonts w:ascii="Tahoma" w:hAnsi="Tahoma"/>
          <w:sz w:val="21"/>
        </w:rPr>
      </w:pPr>
      <w:r>
        <w:rPr>
          <w:rFonts w:ascii="Tahoma" w:hAnsi="Tahoma"/>
          <w:color w:val="61666A"/>
          <w:sz w:val="21"/>
        </w:rPr>
        <w:t>I</w:t>
      </w:r>
      <w:r>
        <w:rPr>
          <w:rFonts w:ascii="Tahoma" w:hAnsi="Tahoma"/>
          <w:color w:val="61666A"/>
          <w:spacing w:val="5"/>
          <w:w w:val="105"/>
          <w:sz w:val="21"/>
        </w:rPr>
        <w:t> </w:t>
      </w:r>
      <w:r>
        <w:rPr>
          <w:rFonts w:ascii="Tahoma" w:hAnsi="Tahoma"/>
          <w:color w:val="61666A"/>
          <w:w w:val="105"/>
          <w:sz w:val="21"/>
        </w:rPr>
        <w:t>should</w:t>
      </w:r>
      <w:r>
        <w:rPr>
          <w:rFonts w:ascii="Tahoma" w:hAnsi="Tahoma"/>
          <w:color w:val="61666A"/>
          <w:spacing w:val="6"/>
          <w:w w:val="105"/>
          <w:sz w:val="21"/>
        </w:rPr>
        <w:t> </w:t>
      </w:r>
      <w:r>
        <w:rPr>
          <w:rFonts w:ascii="Tahoma" w:hAnsi="Tahoma"/>
          <w:color w:val="61666A"/>
          <w:w w:val="105"/>
          <w:sz w:val="21"/>
        </w:rPr>
        <w:t>also</w:t>
      </w:r>
      <w:r>
        <w:rPr>
          <w:rFonts w:ascii="Tahoma" w:hAnsi="Tahoma"/>
          <w:color w:val="61666A"/>
          <w:spacing w:val="6"/>
          <w:w w:val="105"/>
          <w:sz w:val="21"/>
        </w:rPr>
        <w:t> </w:t>
      </w:r>
      <w:r>
        <w:rPr>
          <w:rFonts w:ascii="Tahoma" w:hAnsi="Tahoma"/>
          <w:color w:val="61666A"/>
          <w:w w:val="105"/>
          <w:sz w:val="21"/>
        </w:rPr>
        <w:t>consider</w:t>
      </w:r>
      <w:r>
        <w:rPr>
          <w:rFonts w:ascii="Tahoma" w:hAnsi="Tahoma"/>
          <w:color w:val="61666A"/>
          <w:spacing w:val="6"/>
          <w:w w:val="105"/>
          <w:sz w:val="21"/>
        </w:rPr>
        <w:t> </w:t>
      </w:r>
      <w:r>
        <w:rPr>
          <w:rFonts w:ascii="Tahoma" w:hAnsi="Tahoma"/>
          <w:color w:val="61666A"/>
          <w:w w:val="105"/>
          <w:sz w:val="21"/>
        </w:rPr>
        <w:t>the</w:t>
      </w:r>
      <w:r>
        <w:rPr>
          <w:rFonts w:ascii="Tahoma" w:hAnsi="Tahoma"/>
          <w:color w:val="61666A"/>
          <w:spacing w:val="6"/>
          <w:w w:val="105"/>
          <w:sz w:val="21"/>
        </w:rPr>
        <w:t> </w:t>
      </w:r>
      <w:r>
        <w:rPr>
          <w:rFonts w:ascii="Tahoma" w:hAnsi="Tahoma"/>
          <w:color w:val="61666A"/>
          <w:w w:val="105"/>
          <w:sz w:val="21"/>
        </w:rPr>
        <w:t>userʼs</w:t>
      </w:r>
      <w:r>
        <w:rPr>
          <w:rFonts w:ascii="Tahoma" w:hAnsi="Tahoma"/>
          <w:color w:val="61666A"/>
          <w:spacing w:val="5"/>
          <w:w w:val="105"/>
          <w:sz w:val="21"/>
        </w:rPr>
        <w:t> </w:t>
      </w:r>
      <w:r>
        <w:rPr>
          <w:rFonts w:ascii="Tahoma" w:hAnsi="Tahoma"/>
          <w:color w:val="61666A"/>
          <w:w w:val="105"/>
          <w:sz w:val="21"/>
        </w:rPr>
        <w:t>possible</w:t>
      </w:r>
      <w:r>
        <w:rPr>
          <w:rFonts w:ascii="Tahoma" w:hAnsi="Tahoma"/>
          <w:color w:val="61666A"/>
          <w:spacing w:val="6"/>
          <w:w w:val="105"/>
          <w:sz w:val="21"/>
        </w:rPr>
        <w:t> </w:t>
      </w:r>
      <w:r>
        <w:rPr>
          <w:rFonts w:ascii="Tahoma" w:hAnsi="Tahoma"/>
          <w:color w:val="61666A"/>
          <w:w w:val="105"/>
          <w:sz w:val="21"/>
        </w:rPr>
        <w:t>deeper</w:t>
      </w:r>
      <w:r>
        <w:rPr>
          <w:rFonts w:ascii="Tahoma" w:hAnsi="Tahoma"/>
          <w:color w:val="61666A"/>
          <w:spacing w:val="6"/>
          <w:w w:val="105"/>
          <w:sz w:val="21"/>
        </w:rPr>
        <w:t> </w:t>
      </w:r>
      <w:r>
        <w:rPr>
          <w:rFonts w:ascii="Tahoma" w:hAnsi="Tahoma"/>
          <w:color w:val="61666A"/>
          <w:w w:val="105"/>
          <w:sz w:val="21"/>
        </w:rPr>
        <w:t>needs.</w:t>
      </w:r>
      <w:r>
        <w:rPr>
          <w:rFonts w:ascii="Tahoma" w:hAnsi="Tahoma"/>
          <w:color w:val="61666A"/>
          <w:spacing w:val="6"/>
          <w:w w:val="105"/>
          <w:sz w:val="21"/>
        </w:rPr>
        <w:t> </w:t>
      </w:r>
      <w:r>
        <w:rPr>
          <w:rFonts w:ascii="Tahoma" w:hAnsi="Tahoma"/>
          <w:color w:val="61666A"/>
          <w:w w:val="105"/>
          <w:sz w:val="21"/>
        </w:rPr>
        <w:t>They</w:t>
      </w:r>
      <w:r>
        <w:rPr>
          <w:rFonts w:ascii="Tahoma" w:hAnsi="Tahoma"/>
          <w:color w:val="61666A"/>
          <w:spacing w:val="6"/>
          <w:w w:val="105"/>
          <w:sz w:val="21"/>
        </w:rPr>
        <w:t> </w:t>
      </w:r>
      <w:r>
        <w:rPr>
          <w:rFonts w:ascii="Tahoma" w:hAnsi="Tahoma"/>
          <w:color w:val="61666A"/>
          <w:w w:val="105"/>
          <w:sz w:val="21"/>
        </w:rPr>
        <w:t>might</w:t>
      </w:r>
      <w:r>
        <w:rPr>
          <w:rFonts w:ascii="Tahoma" w:hAnsi="Tahoma"/>
          <w:color w:val="61666A"/>
          <w:spacing w:val="5"/>
          <w:w w:val="105"/>
          <w:sz w:val="21"/>
        </w:rPr>
        <w:t> </w:t>
      </w:r>
      <w:r>
        <w:rPr>
          <w:rFonts w:ascii="Tahoma" w:hAnsi="Tahoma"/>
          <w:color w:val="61666A"/>
          <w:w w:val="105"/>
          <w:sz w:val="21"/>
        </w:rPr>
        <w:t>be</w:t>
      </w:r>
      <w:r>
        <w:rPr>
          <w:rFonts w:ascii="Tahoma" w:hAnsi="Tahoma"/>
          <w:color w:val="61666A"/>
          <w:spacing w:val="6"/>
          <w:w w:val="105"/>
          <w:sz w:val="21"/>
        </w:rPr>
        <w:t> </w:t>
      </w:r>
      <w:r>
        <w:rPr>
          <w:rFonts w:ascii="Tahoma" w:hAnsi="Tahoma"/>
          <w:color w:val="61666A"/>
          <w:w w:val="105"/>
          <w:sz w:val="21"/>
        </w:rPr>
        <w:t>a</w:t>
      </w:r>
      <w:r>
        <w:rPr>
          <w:rFonts w:ascii="Tahoma" w:hAnsi="Tahoma"/>
          <w:color w:val="61666A"/>
          <w:spacing w:val="6"/>
          <w:w w:val="105"/>
          <w:sz w:val="21"/>
        </w:rPr>
        <w:t> </w:t>
      </w:r>
      <w:r>
        <w:rPr>
          <w:rFonts w:ascii="Tahoma" w:hAnsi="Tahoma"/>
          <w:color w:val="61666A"/>
          <w:w w:val="105"/>
          <w:sz w:val="21"/>
        </w:rPr>
        <w:t>student,</w:t>
      </w:r>
      <w:r>
        <w:rPr>
          <w:rFonts w:ascii="Tahoma" w:hAnsi="Tahoma"/>
          <w:color w:val="61666A"/>
          <w:spacing w:val="6"/>
          <w:w w:val="105"/>
          <w:sz w:val="21"/>
        </w:rPr>
        <w:t> </w:t>
      </w:r>
      <w:r>
        <w:rPr>
          <w:rFonts w:ascii="Tahoma" w:hAnsi="Tahoma"/>
          <w:color w:val="61666A"/>
          <w:spacing w:val="-10"/>
          <w:w w:val="105"/>
          <w:sz w:val="21"/>
        </w:rPr>
        <w:t>a</w:t>
      </w:r>
    </w:p>
    <w:p>
      <w:pPr>
        <w:spacing w:line="340" w:lineRule="auto" w:before="107"/>
        <w:ind w:left="635" w:right="265" w:firstLine="0"/>
        <w:jc w:val="both"/>
        <w:rPr>
          <w:rFonts w:ascii="Tahoma"/>
          <w:sz w:val="21"/>
        </w:rPr>
      </w:pPr>
      <w:r>
        <w:rPr>
          <w:rFonts w:ascii="Tahoma"/>
          <w:color w:val="61666A"/>
          <w:sz w:val="21"/>
        </w:rPr>
        <w:t>professional looking to transition into renewable energy, or a DIY enthusiast. Including both </w:t>
      </w:r>
      <w:r>
        <w:rPr>
          <w:rFonts w:ascii="Tahoma"/>
          <w:color w:val="61666A"/>
          <w:w w:val="110"/>
          <w:sz w:val="21"/>
        </w:rPr>
        <w:t>theoretical</w:t>
      </w:r>
      <w:r>
        <w:rPr>
          <w:rFonts w:ascii="Tahoma"/>
          <w:color w:val="61666A"/>
          <w:spacing w:val="-1"/>
          <w:w w:val="110"/>
          <w:sz w:val="21"/>
        </w:rPr>
        <w:t> </w:t>
      </w:r>
      <w:r>
        <w:rPr>
          <w:rFonts w:ascii="Tahoma"/>
          <w:color w:val="61666A"/>
          <w:w w:val="110"/>
          <w:sz w:val="21"/>
        </w:rPr>
        <w:t>and</w:t>
      </w:r>
      <w:r>
        <w:rPr>
          <w:rFonts w:ascii="Tahoma"/>
          <w:color w:val="61666A"/>
          <w:spacing w:val="-1"/>
          <w:w w:val="110"/>
          <w:sz w:val="21"/>
        </w:rPr>
        <w:t> </w:t>
      </w:r>
      <w:r>
        <w:rPr>
          <w:rFonts w:ascii="Tahoma"/>
          <w:color w:val="61666A"/>
          <w:w w:val="110"/>
          <w:sz w:val="21"/>
        </w:rPr>
        <w:t>practical</w:t>
      </w:r>
      <w:r>
        <w:rPr>
          <w:rFonts w:ascii="Tahoma"/>
          <w:color w:val="61666A"/>
          <w:spacing w:val="-1"/>
          <w:w w:val="110"/>
          <w:sz w:val="21"/>
        </w:rPr>
        <w:t> </w:t>
      </w:r>
      <w:r>
        <w:rPr>
          <w:rFonts w:ascii="Tahoma"/>
          <w:color w:val="61666A"/>
          <w:w w:val="110"/>
          <w:sz w:val="21"/>
        </w:rPr>
        <w:t>resources</w:t>
      </w:r>
      <w:r>
        <w:rPr>
          <w:rFonts w:ascii="Tahoma"/>
          <w:color w:val="61666A"/>
          <w:spacing w:val="-1"/>
          <w:w w:val="110"/>
          <w:sz w:val="21"/>
        </w:rPr>
        <w:t> </w:t>
      </w:r>
      <w:r>
        <w:rPr>
          <w:rFonts w:ascii="Tahoma"/>
          <w:color w:val="61666A"/>
          <w:w w:val="110"/>
          <w:sz w:val="21"/>
        </w:rPr>
        <w:t>caters</w:t>
      </w:r>
      <w:r>
        <w:rPr>
          <w:rFonts w:ascii="Tahoma"/>
          <w:color w:val="61666A"/>
          <w:spacing w:val="-1"/>
          <w:w w:val="110"/>
          <w:sz w:val="21"/>
        </w:rPr>
        <w:t> </w:t>
      </w:r>
      <w:r>
        <w:rPr>
          <w:rFonts w:ascii="Tahoma"/>
          <w:color w:val="61666A"/>
          <w:w w:val="110"/>
          <w:sz w:val="21"/>
        </w:rPr>
        <w:t>to</w:t>
      </w:r>
      <w:r>
        <w:rPr>
          <w:rFonts w:ascii="Tahoma"/>
          <w:color w:val="61666A"/>
          <w:spacing w:val="-1"/>
          <w:w w:val="110"/>
          <w:sz w:val="21"/>
        </w:rPr>
        <w:t> </w:t>
      </w:r>
      <w:r>
        <w:rPr>
          <w:rFonts w:ascii="Tahoma"/>
          <w:color w:val="61666A"/>
          <w:w w:val="110"/>
          <w:sz w:val="21"/>
        </w:rPr>
        <w:t>these</w:t>
      </w:r>
      <w:r>
        <w:rPr>
          <w:rFonts w:ascii="Tahoma"/>
          <w:color w:val="61666A"/>
          <w:spacing w:val="-1"/>
          <w:w w:val="110"/>
          <w:sz w:val="21"/>
        </w:rPr>
        <w:t> </w:t>
      </w:r>
      <w:r>
        <w:rPr>
          <w:rFonts w:ascii="Tahoma"/>
          <w:color w:val="61666A"/>
          <w:w w:val="110"/>
          <w:sz w:val="21"/>
        </w:rPr>
        <w:t>different</w:t>
      </w:r>
      <w:r>
        <w:rPr>
          <w:rFonts w:ascii="Tahoma"/>
          <w:color w:val="61666A"/>
          <w:spacing w:val="-1"/>
          <w:w w:val="110"/>
          <w:sz w:val="21"/>
        </w:rPr>
        <w:t> </w:t>
      </w:r>
      <w:r>
        <w:rPr>
          <w:rFonts w:ascii="Tahoma"/>
          <w:color w:val="61666A"/>
          <w:w w:val="110"/>
          <w:sz w:val="21"/>
        </w:rPr>
        <w:t>backgrounds.</w:t>
      </w:r>
    </w:p>
    <w:p>
      <w:pPr>
        <w:spacing w:before="180"/>
        <w:ind w:left="635" w:right="0" w:firstLine="0"/>
        <w:jc w:val="left"/>
        <w:rPr>
          <w:rFonts w:ascii="Tahoma"/>
          <w:sz w:val="21"/>
        </w:rPr>
      </w:pPr>
      <w:r>
        <w:rPr>
          <w:rFonts w:ascii="Tahoma"/>
          <w:color w:val="61666A"/>
          <w:sz w:val="21"/>
        </w:rPr>
        <w:t>I</w:t>
      </w:r>
      <w:r>
        <w:rPr>
          <w:rFonts w:ascii="Tahoma"/>
          <w:color w:val="61666A"/>
          <w:spacing w:val="3"/>
          <w:w w:val="105"/>
          <w:sz w:val="21"/>
        </w:rPr>
        <w:t> </w:t>
      </w:r>
      <w:r>
        <w:rPr>
          <w:rFonts w:ascii="Tahoma"/>
          <w:color w:val="61666A"/>
          <w:w w:val="105"/>
          <w:sz w:val="21"/>
        </w:rPr>
        <w:t>need</w:t>
      </w:r>
      <w:r>
        <w:rPr>
          <w:rFonts w:ascii="Tahoma"/>
          <w:color w:val="61666A"/>
          <w:spacing w:val="4"/>
          <w:w w:val="105"/>
          <w:sz w:val="21"/>
        </w:rPr>
        <w:t> </w:t>
      </w:r>
      <w:r>
        <w:rPr>
          <w:rFonts w:ascii="Tahoma"/>
          <w:color w:val="61666A"/>
          <w:w w:val="105"/>
          <w:sz w:val="21"/>
        </w:rPr>
        <w:t>to</w:t>
      </w:r>
      <w:r>
        <w:rPr>
          <w:rFonts w:ascii="Tahoma"/>
          <w:color w:val="61666A"/>
          <w:spacing w:val="4"/>
          <w:w w:val="105"/>
          <w:sz w:val="21"/>
        </w:rPr>
        <w:t> </w:t>
      </w:r>
      <w:r>
        <w:rPr>
          <w:rFonts w:ascii="Tahoma"/>
          <w:color w:val="61666A"/>
          <w:w w:val="105"/>
          <w:sz w:val="21"/>
        </w:rPr>
        <w:t>ensure</w:t>
      </w:r>
      <w:r>
        <w:rPr>
          <w:rFonts w:ascii="Tahoma"/>
          <w:color w:val="61666A"/>
          <w:spacing w:val="3"/>
          <w:w w:val="105"/>
          <w:sz w:val="21"/>
        </w:rPr>
        <w:t> </w:t>
      </w:r>
      <w:r>
        <w:rPr>
          <w:rFonts w:ascii="Tahoma"/>
          <w:color w:val="61666A"/>
          <w:w w:val="105"/>
          <w:sz w:val="21"/>
        </w:rPr>
        <w:t>the</w:t>
      </w:r>
      <w:r>
        <w:rPr>
          <w:rFonts w:ascii="Tahoma"/>
          <w:color w:val="61666A"/>
          <w:spacing w:val="4"/>
          <w:w w:val="105"/>
          <w:sz w:val="21"/>
        </w:rPr>
        <w:t> </w:t>
      </w:r>
      <w:r>
        <w:rPr>
          <w:rFonts w:ascii="Tahoma"/>
          <w:color w:val="61666A"/>
          <w:w w:val="105"/>
          <w:sz w:val="21"/>
        </w:rPr>
        <w:t>information</w:t>
      </w:r>
      <w:r>
        <w:rPr>
          <w:rFonts w:ascii="Tahoma"/>
          <w:color w:val="61666A"/>
          <w:spacing w:val="4"/>
          <w:w w:val="105"/>
          <w:sz w:val="21"/>
        </w:rPr>
        <w:t> </w:t>
      </w:r>
      <w:r>
        <w:rPr>
          <w:rFonts w:ascii="Tahoma"/>
          <w:color w:val="61666A"/>
          <w:w w:val="105"/>
          <w:sz w:val="21"/>
        </w:rPr>
        <w:t>is</w:t>
      </w:r>
      <w:r>
        <w:rPr>
          <w:rFonts w:ascii="Tahoma"/>
          <w:color w:val="61666A"/>
          <w:spacing w:val="3"/>
          <w:w w:val="105"/>
          <w:sz w:val="21"/>
        </w:rPr>
        <w:t> </w:t>
      </w:r>
      <w:r>
        <w:rPr>
          <w:rFonts w:ascii="Tahoma"/>
          <w:color w:val="61666A"/>
          <w:w w:val="105"/>
          <w:sz w:val="21"/>
        </w:rPr>
        <w:t>up-to-date,</w:t>
      </w:r>
      <w:r>
        <w:rPr>
          <w:rFonts w:ascii="Tahoma"/>
          <w:color w:val="61666A"/>
          <w:spacing w:val="4"/>
          <w:w w:val="105"/>
          <w:sz w:val="21"/>
        </w:rPr>
        <w:t> </w:t>
      </w:r>
      <w:r>
        <w:rPr>
          <w:rFonts w:ascii="Tahoma"/>
          <w:color w:val="61666A"/>
          <w:w w:val="105"/>
          <w:sz w:val="21"/>
        </w:rPr>
        <w:t>mentioning</w:t>
      </w:r>
      <w:r>
        <w:rPr>
          <w:rFonts w:ascii="Tahoma"/>
          <w:color w:val="61666A"/>
          <w:spacing w:val="4"/>
          <w:w w:val="105"/>
          <w:sz w:val="21"/>
        </w:rPr>
        <w:t> </w:t>
      </w:r>
      <w:r>
        <w:rPr>
          <w:rFonts w:ascii="Tahoma"/>
          <w:color w:val="61666A"/>
          <w:w w:val="105"/>
          <w:sz w:val="21"/>
        </w:rPr>
        <w:t>recent</w:t>
      </w:r>
      <w:r>
        <w:rPr>
          <w:rFonts w:ascii="Tahoma"/>
          <w:color w:val="61666A"/>
          <w:spacing w:val="3"/>
          <w:w w:val="105"/>
          <w:sz w:val="21"/>
        </w:rPr>
        <w:t> </w:t>
      </w:r>
      <w:r>
        <w:rPr>
          <w:rFonts w:ascii="Tahoma"/>
          <w:color w:val="61666A"/>
          <w:w w:val="105"/>
          <w:sz w:val="21"/>
        </w:rPr>
        <w:t>advancements</w:t>
      </w:r>
      <w:r>
        <w:rPr>
          <w:rFonts w:ascii="Tahoma"/>
          <w:color w:val="61666A"/>
          <w:spacing w:val="4"/>
          <w:w w:val="105"/>
          <w:sz w:val="21"/>
        </w:rPr>
        <w:t> </w:t>
      </w:r>
      <w:r>
        <w:rPr>
          <w:rFonts w:ascii="Tahoma"/>
          <w:color w:val="61666A"/>
          <w:spacing w:val="-4"/>
          <w:w w:val="105"/>
          <w:sz w:val="21"/>
        </w:rPr>
        <w:t>like</w:t>
      </w:r>
    </w:p>
    <w:p>
      <w:pPr>
        <w:spacing w:line="340" w:lineRule="auto" w:before="107"/>
        <w:ind w:left="635" w:right="96" w:firstLine="0"/>
        <w:jc w:val="both"/>
        <w:rPr>
          <w:rFonts w:ascii="Tahoma"/>
          <w:sz w:val="21"/>
        </w:rPr>
      </w:pPr>
      <w:r>
        <w:rPr>
          <w:rFonts w:ascii="Tahoma"/>
          <w:color w:val="61666A"/>
          <w:w w:val="110"/>
          <w:sz w:val="21"/>
        </w:rPr>
        <w:t>perovskite</w:t>
      </w:r>
      <w:r>
        <w:rPr>
          <w:rFonts w:ascii="Tahoma"/>
          <w:color w:val="61666A"/>
          <w:spacing w:val="-19"/>
          <w:w w:val="110"/>
          <w:sz w:val="21"/>
        </w:rPr>
        <w:t> </w:t>
      </w:r>
      <w:r>
        <w:rPr>
          <w:rFonts w:ascii="Tahoma"/>
          <w:color w:val="61666A"/>
          <w:w w:val="110"/>
          <w:sz w:val="21"/>
        </w:rPr>
        <w:t>solar</w:t>
      </w:r>
      <w:r>
        <w:rPr>
          <w:rFonts w:ascii="Tahoma"/>
          <w:color w:val="61666A"/>
          <w:spacing w:val="-18"/>
          <w:w w:val="110"/>
          <w:sz w:val="21"/>
        </w:rPr>
        <w:t> </w:t>
      </w:r>
      <w:r>
        <w:rPr>
          <w:rFonts w:ascii="Tahoma"/>
          <w:color w:val="61666A"/>
          <w:w w:val="110"/>
          <w:sz w:val="21"/>
        </w:rPr>
        <w:t>cells</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green</w:t>
      </w:r>
      <w:r>
        <w:rPr>
          <w:rFonts w:ascii="Tahoma"/>
          <w:color w:val="61666A"/>
          <w:spacing w:val="-18"/>
          <w:w w:val="110"/>
          <w:sz w:val="21"/>
        </w:rPr>
        <w:t> </w:t>
      </w:r>
      <w:r>
        <w:rPr>
          <w:rFonts w:ascii="Tahoma"/>
          <w:color w:val="61666A"/>
          <w:w w:val="110"/>
          <w:sz w:val="21"/>
        </w:rPr>
        <w:t>hydrogen.</w:t>
      </w:r>
      <w:r>
        <w:rPr>
          <w:rFonts w:ascii="Tahoma"/>
          <w:color w:val="61666A"/>
          <w:spacing w:val="-18"/>
          <w:w w:val="110"/>
          <w:sz w:val="21"/>
        </w:rPr>
        <w:t> </w:t>
      </w:r>
      <w:r>
        <w:rPr>
          <w:rFonts w:ascii="Tahoma"/>
          <w:color w:val="61666A"/>
          <w:w w:val="110"/>
          <w:sz w:val="21"/>
        </w:rPr>
        <w:t>Also,</w:t>
      </w:r>
      <w:r>
        <w:rPr>
          <w:rFonts w:ascii="Tahoma"/>
          <w:color w:val="61666A"/>
          <w:spacing w:val="-18"/>
          <w:w w:val="110"/>
          <w:sz w:val="21"/>
        </w:rPr>
        <w:t> </w:t>
      </w:r>
      <w:r>
        <w:rPr>
          <w:rFonts w:ascii="Tahoma"/>
          <w:color w:val="61666A"/>
          <w:w w:val="110"/>
          <w:sz w:val="21"/>
        </w:rPr>
        <w:t>highlighting</w:t>
      </w:r>
      <w:r>
        <w:rPr>
          <w:rFonts w:ascii="Tahoma"/>
          <w:color w:val="61666A"/>
          <w:spacing w:val="-18"/>
          <w:w w:val="110"/>
          <w:sz w:val="21"/>
        </w:rPr>
        <w:t> </w:t>
      </w:r>
      <w:r>
        <w:rPr>
          <w:rFonts w:ascii="Tahoma"/>
          <w:color w:val="61666A"/>
          <w:w w:val="110"/>
          <w:sz w:val="21"/>
        </w:rPr>
        <w:t>certifications</w:t>
      </w:r>
      <w:r>
        <w:rPr>
          <w:rFonts w:ascii="Tahoma"/>
          <w:color w:val="61666A"/>
          <w:spacing w:val="-18"/>
          <w:w w:val="110"/>
          <w:sz w:val="21"/>
        </w:rPr>
        <w:t> </w:t>
      </w:r>
      <w:r>
        <w:rPr>
          <w:rFonts w:ascii="Tahoma"/>
          <w:color w:val="61666A"/>
          <w:w w:val="110"/>
          <w:sz w:val="21"/>
        </w:rPr>
        <w:t>like</w:t>
      </w:r>
      <w:r>
        <w:rPr>
          <w:rFonts w:ascii="Tahoma"/>
          <w:color w:val="61666A"/>
          <w:spacing w:val="-18"/>
          <w:w w:val="110"/>
          <w:sz w:val="21"/>
        </w:rPr>
        <w:t> </w:t>
      </w:r>
      <w:r>
        <w:rPr>
          <w:rFonts w:ascii="Tahoma"/>
          <w:color w:val="61666A"/>
          <w:w w:val="110"/>
          <w:sz w:val="21"/>
        </w:rPr>
        <w:t>NABCEP</w:t>
      </w:r>
      <w:r>
        <w:rPr>
          <w:rFonts w:ascii="Tahoma"/>
          <w:color w:val="61666A"/>
          <w:spacing w:val="-18"/>
          <w:w w:val="110"/>
          <w:sz w:val="21"/>
        </w:rPr>
        <w:t> </w:t>
      </w:r>
      <w:r>
        <w:rPr>
          <w:rFonts w:ascii="Tahoma"/>
          <w:color w:val="61666A"/>
          <w:w w:val="110"/>
          <w:sz w:val="21"/>
        </w:rPr>
        <w:t>adds value for professionals seeking credibility.</w:t>
      </w:r>
    </w:p>
    <w:p>
      <w:pPr>
        <w:spacing w:before="180"/>
        <w:ind w:left="635" w:right="0" w:firstLine="0"/>
        <w:jc w:val="left"/>
        <w:rPr>
          <w:rFonts w:ascii="Tahoma" w:hAnsi="Tahoma"/>
          <w:sz w:val="21"/>
        </w:rPr>
      </w:pPr>
      <w:r>
        <w:rPr>
          <w:rFonts w:ascii="Tahoma" w:hAnsi="Tahoma"/>
          <w:color w:val="61666A"/>
          <w:sz w:val="21"/>
        </w:rPr>
        <w:t>Finally,</w:t>
      </w:r>
      <w:r>
        <w:rPr>
          <w:rFonts w:ascii="Tahoma" w:hAnsi="Tahoma"/>
          <w:color w:val="61666A"/>
          <w:spacing w:val="50"/>
          <w:sz w:val="21"/>
        </w:rPr>
        <w:t> </w:t>
      </w:r>
      <w:r>
        <w:rPr>
          <w:rFonts w:ascii="Tahoma" w:hAnsi="Tahoma"/>
          <w:color w:val="61666A"/>
          <w:sz w:val="21"/>
        </w:rPr>
        <w:t>Iʼll</w:t>
      </w:r>
      <w:r>
        <w:rPr>
          <w:rFonts w:ascii="Tahoma" w:hAnsi="Tahoma"/>
          <w:color w:val="61666A"/>
          <w:spacing w:val="50"/>
          <w:sz w:val="21"/>
        </w:rPr>
        <w:t> </w:t>
      </w:r>
      <w:r>
        <w:rPr>
          <w:rFonts w:ascii="Tahoma" w:hAnsi="Tahoma"/>
          <w:color w:val="61666A"/>
          <w:sz w:val="21"/>
        </w:rPr>
        <w:t>structure</w:t>
      </w:r>
      <w:r>
        <w:rPr>
          <w:rFonts w:ascii="Tahoma" w:hAnsi="Tahoma"/>
          <w:color w:val="61666A"/>
          <w:spacing w:val="50"/>
          <w:sz w:val="21"/>
        </w:rPr>
        <w:t> </w:t>
      </w:r>
      <w:r>
        <w:rPr>
          <w:rFonts w:ascii="Tahoma" w:hAnsi="Tahoma"/>
          <w:color w:val="61666A"/>
          <w:sz w:val="21"/>
        </w:rPr>
        <w:t>the</w:t>
      </w:r>
      <w:r>
        <w:rPr>
          <w:rFonts w:ascii="Tahoma" w:hAnsi="Tahoma"/>
          <w:color w:val="61666A"/>
          <w:spacing w:val="51"/>
          <w:sz w:val="21"/>
        </w:rPr>
        <w:t> </w:t>
      </w:r>
      <w:r>
        <w:rPr>
          <w:rFonts w:ascii="Tahoma" w:hAnsi="Tahoma"/>
          <w:color w:val="61666A"/>
          <w:sz w:val="21"/>
        </w:rPr>
        <w:t>answer</w:t>
      </w:r>
      <w:r>
        <w:rPr>
          <w:rFonts w:ascii="Tahoma" w:hAnsi="Tahoma"/>
          <w:color w:val="61666A"/>
          <w:spacing w:val="50"/>
          <w:sz w:val="21"/>
        </w:rPr>
        <w:t> </w:t>
      </w:r>
      <w:r>
        <w:rPr>
          <w:rFonts w:ascii="Tahoma" w:hAnsi="Tahoma"/>
          <w:color w:val="61666A"/>
          <w:sz w:val="21"/>
        </w:rPr>
        <w:t>clearly,</w:t>
      </w:r>
      <w:r>
        <w:rPr>
          <w:rFonts w:ascii="Tahoma" w:hAnsi="Tahoma"/>
          <w:color w:val="61666A"/>
          <w:spacing w:val="50"/>
          <w:sz w:val="21"/>
        </w:rPr>
        <w:t> </w:t>
      </w:r>
      <w:r>
        <w:rPr>
          <w:rFonts w:ascii="Tahoma" w:hAnsi="Tahoma"/>
          <w:color w:val="61666A"/>
          <w:sz w:val="21"/>
        </w:rPr>
        <w:t>separating</w:t>
      </w:r>
      <w:r>
        <w:rPr>
          <w:rFonts w:ascii="Tahoma" w:hAnsi="Tahoma"/>
          <w:color w:val="61666A"/>
          <w:spacing w:val="51"/>
          <w:sz w:val="21"/>
        </w:rPr>
        <w:t> </w:t>
      </w:r>
      <w:r>
        <w:rPr>
          <w:rFonts w:ascii="Tahoma" w:hAnsi="Tahoma"/>
          <w:color w:val="61666A"/>
          <w:sz w:val="21"/>
        </w:rPr>
        <w:t>principles,</w:t>
      </w:r>
      <w:r>
        <w:rPr>
          <w:rFonts w:ascii="Tahoma" w:hAnsi="Tahoma"/>
          <w:color w:val="61666A"/>
          <w:spacing w:val="50"/>
          <w:sz w:val="21"/>
        </w:rPr>
        <w:t> </w:t>
      </w:r>
      <w:r>
        <w:rPr>
          <w:rFonts w:ascii="Tahoma" w:hAnsi="Tahoma"/>
          <w:color w:val="61666A"/>
          <w:sz w:val="21"/>
        </w:rPr>
        <w:t>educational</w:t>
      </w:r>
      <w:r>
        <w:rPr>
          <w:rFonts w:ascii="Tahoma" w:hAnsi="Tahoma"/>
          <w:color w:val="61666A"/>
          <w:spacing w:val="50"/>
          <w:sz w:val="21"/>
        </w:rPr>
        <w:t> </w:t>
      </w:r>
      <w:r>
        <w:rPr>
          <w:rFonts w:ascii="Tahoma" w:hAnsi="Tahoma"/>
          <w:color w:val="61666A"/>
          <w:sz w:val="21"/>
        </w:rPr>
        <w:t>resources,</w:t>
      </w:r>
      <w:r>
        <w:rPr>
          <w:rFonts w:ascii="Tahoma" w:hAnsi="Tahoma"/>
          <w:color w:val="61666A"/>
          <w:spacing w:val="51"/>
          <w:sz w:val="21"/>
        </w:rPr>
        <w:t> </w:t>
      </w:r>
      <w:r>
        <w:rPr>
          <w:rFonts w:ascii="Tahoma" w:hAnsi="Tahoma"/>
          <w:color w:val="61666A"/>
          <w:spacing w:val="-5"/>
          <w:sz w:val="21"/>
        </w:rPr>
        <w:t>and</w:t>
      </w:r>
    </w:p>
    <w:p>
      <w:pPr>
        <w:spacing w:before="106"/>
        <w:ind w:left="635" w:right="0" w:firstLine="0"/>
        <w:jc w:val="left"/>
        <w:rPr>
          <w:rFonts w:ascii="Tahoma"/>
          <w:sz w:val="21"/>
        </w:rPr>
      </w:pPr>
      <w:r>
        <w:rPr>
          <w:rFonts w:ascii="Tahoma"/>
          <w:color w:val="61666A"/>
          <w:w w:val="110"/>
          <w:sz w:val="21"/>
        </w:rPr>
        <w:t>devices</w:t>
      </w:r>
      <w:r>
        <w:rPr>
          <w:rFonts w:ascii="Tahoma"/>
          <w:color w:val="61666A"/>
          <w:spacing w:val="-17"/>
          <w:w w:val="110"/>
          <w:sz w:val="21"/>
        </w:rPr>
        <w:t> </w:t>
      </w:r>
      <w:r>
        <w:rPr>
          <w:rFonts w:ascii="Tahoma"/>
          <w:color w:val="61666A"/>
          <w:w w:val="110"/>
          <w:sz w:val="21"/>
        </w:rPr>
        <w:t>for</w:t>
      </w:r>
      <w:r>
        <w:rPr>
          <w:rFonts w:ascii="Tahoma"/>
          <w:color w:val="61666A"/>
          <w:spacing w:val="-17"/>
          <w:w w:val="110"/>
          <w:sz w:val="21"/>
        </w:rPr>
        <w:t> </w:t>
      </w:r>
      <w:r>
        <w:rPr>
          <w:rFonts w:ascii="Tahoma"/>
          <w:color w:val="61666A"/>
          <w:w w:val="110"/>
          <w:sz w:val="21"/>
        </w:rPr>
        <w:t>easy</w:t>
      </w:r>
      <w:r>
        <w:rPr>
          <w:rFonts w:ascii="Tahoma"/>
          <w:color w:val="61666A"/>
          <w:spacing w:val="-17"/>
          <w:w w:val="110"/>
          <w:sz w:val="21"/>
        </w:rPr>
        <w:t> </w:t>
      </w:r>
      <w:r>
        <w:rPr>
          <w:rFonts w:ascii="Tahoma"/>
          <w:color w:val="61666A"/>
          <w:w w:val="110"/>
          <w:sz w:val="21"/>
        </w:rPr>
        <w:t>reading.</w:t>
      </w:r>
      <w:r>
        <w:rPr>
          <w:rFonts w:ascii="Tahoma"/>
          <w:color w:val="61666A"/>
          <w:spacing w:val="-17"/>
          <w:w w:val="110"/>
          <w:sz w:val="21"/>
        </w:rPr>
        <w:t> </w:t>
      </w:r>
      <w:r>
        <w:rPr>
          <w:rFonts w:ascii="Tahoma"/>
          <w:color w:val="61666A"/>
          <w:w w:val="110"/>
          <w:sz w:val="21"/>
        </w:rPr>
        <w:t>Making</w:t>
      </w:r>
      <w:r>
        <w:rPr>
          <w:rFonts w:ascii="Tahoma"/>
          <w:color w:val="61666A"/>
          <w:spacing w:val="-17"/>
          <w:w w:val="110"/>
          <w:sz w:val="21"/>
        </w:rPr>
        <w:t> </w:t>
      </w:r>
      <w:r>
        <w:rPr>
          <w:rFonts w:ascii="Tahoma"/>
          <w:color w:val="61666A"/>
          <w:w w:val="110"/>
          <w:sz w:val="21"/>
        </w:rPr>
        <w:t>sure</w:t>
      </w:r>
      <w:r>
        <w:rPr>
          <w:rFonts w:ascii="Tahoma"/>
          <w:color w:val="61666A"/>
          <w:spacing w:val="-16"/>
          <w:w w:val="110"/>
          <w:sz w:val="21"/>
        </w:rPr>
        <w:t> </w:t>
      </w:r>
      <w:r>
        <w:rPr>
          <w:rFonts w:ascii="Tahoma"/>
          <w:color w:val="61666A"/>
          <w:w w:val="110"/>
          <w:sz w:val="21"/>
        </w:rPr>
        <w:t>each</w:t>
      </w:r>
      <w:r>
        <w:rPr>
          <w:rFonts w:ascii="Tahoma"/>
          <w:color w:val="61666A"/>
          <w:spacing w:val="-17"/>
          <w:w w:val="110"/>
          <w:sz w:val="21"/>
        </w:rPr>
        <w:t> </w:t>
      </w:r>
      <w:r>
        <w:rPr>
          <w:rFonts w:ascii="Tahoma"/>
          <w:color w:val="61666A"/>
          <w:w w:val="110"/>
          <w:sz w:val="21"/>
        </w:rPr>
        <w:t>section</w:t>
      </w:r>
      <w:r>
        <w:rPr>
          <w:rFonts w:ascii="Tahoma"/>
          <w:color w:val="61666A"/>
          <w:spacing w:val="-17"/>
          <w:w w:val="110"/>
          <w:sz w:val="21"/>
        </w:rPr>
        <w:t> </w:t>
      </w:r>
      <w:r>
        <w:rPr>
          <w:rFonts w:ascii="Tahoma"/>
          <w:color w:val="61666A"/>
          <w:w w:val="110"/>
          <w:sz w:val="21"/>
        </w:rPr>
        <w:t>is</w:t>
      </w:r>
      <w:r>
        <w:rPr>
          <w:rFonts w:ascii="Tahoma"/>
          <w:color w:val="61666A"/>
          <w:spacing w:val="-17"/>
          <w:w w:val="110"/>
          <w:sz w:val="21"/>
        </w:rPr>
        <w:t> </w:t>
      </w:r>
      <w:r>
        <w:rPr>
          <w:rFonts w:ascii="Tahoma"/>
          <w:color w:val="61666A"/>
          <w:w w:val="110"/>
          <w:sz w:val="21"/>
        </w:rPr>
        <w:t>comprehensive</w:t>
      </w:r>
      <w:r>
        <w:rPr>
          <w:rFonts w:ascii="Tahoma"/>
          <w:color w:val="61666A"/>
          <w:spacing w:val="-17"/>
          <w:w w:val="110"/>
          <w:sz w:val="21"/>
        </w:rPr>
        <w:t> </w:t>
      </w:r>
      <w:r>
        <w:rPr>
          <w:rFonts w:ascii="Tahoma"/>
          <w:color w:val="61666A"/>
          <w:w w:val="110"/>
          <w:sz w:val="21"/>
        </w:rPr>
        <w:t>but</w:t>
      </w:r>
      <w:r>
        <w:rPr>
          <w:rFonts w:ascii="Tahoma"/>
          <w:color w:val="61666A"/>
          <w:spacing w:val="-16"/>
          <w:w w:val="110"/>
          <w:sz w:val="21"/>
        </w:rPr>
        <w:t> </w:t>
      </w:r>
      <w:r>
        <w:rPr>
          <w:rFonts w:ascii="Tahoma"/>
          <w:color w:val="61666A"/>
          <w:w w:val="110"/>
          <w:sz w:val="21"/>
        </w:rPr>
        <w:t>not</w:t>
      </w:r>
      <w:r>
        <w:rPr>
          <w:rFonts w:ascii="Tahoma"/>
          <w:color w:val="61666A"/>
          <w:spacing w:val="-17"/>
          <w:w w:val="110"/>
          <w:sz w:val="21"/>
        </w:rPr>
        <w:t> </w:t>
      </w:r>
      <w:r>
        <w:rPr>
          <w:rFonts w:ascii="Tahoma"/>
          <w:color w:val="61666A"/>
          <w:spacing w:val="-2"/>
          <w:w w:val="110"/>
          <w:sz w:val="21"/>
        </w:rPr>
        <w:t>overwhelming.</w:t>
      </w:r>
    </w:p>
    <w:p>
      <w:pPr>
        <w:pStyle w:val="BodyText"/>
        <w:spacing w:before="3"/>
        <w:rPr>
          <w:rFonts w:ascii="Tahoma"/>
          <w:sz w:val="21"/>
        </w:rPr>
      </w:pPr>
    </w:p>
    <w:p>
      <w:pPr>
        <w:spacing w:before="0"/>
        <w:ind w:left="305" w:right="0" w:firstLine="0"/>
        <w:jc w:val="left"/>
        <w:rPr>
          <w:rFonts w:ascii="Arial" w:hAnsi="Arial"/>
          <w:b/>
          <w:sz w:val="30"/>
        </w:rPr>
      </w:pPr>
      <w:r>
        <w:rPr>
          <w:rFonts w:ascii="Arial" w:hAnsi="Arial"/>
          <w:b/>
          <w:color w:val="0E1115"/>
          <w:spacing w:val="-10"/>
          <w:sz w:val="29"/>
        </w:rPr>
        <w:t>Во</w:t>
      </w:r>
      <w:r>
        <w:rPr>
          <w:rFonts w:ascii="Arial" w:hAnsi="Arial"/>
          <w:b/>
          <w:color w:val="0E1115"/>
          <w:spacing w:val="-10"/>
          <w:sz w:val="30"/>
        </w:rPr>
        <w:t>з</w:t>
      </w:r>
      <w:r>
        <w:rPr>
          <w:rFonts w:ascii="Arial" w:hAnsi="Arial"/>
          <w:b/>
          <w:color w:val="0E1115"/>
          <w:spacing w:val="-10"/>
          <w:sz w:val="29"/>
        </w:rPr>
        <w:t>о</w:t>
      </w:r>
      <w:r>
        <w:rPr>
          <w:rFonts w:ascii="Arial" w:hAnsi="Arial"/>
          <w:b/>
          <w:color w:val="0E1115"/>
          <w:spacing w:val="-10"/>
          <w:sz w:val="30"/>
        </w:rPr>
        <w:t>бн</w:t>
      </w:r>
      <w:r>
        <w:rPr>
          <w:rFonts w:ascii="Arial" w:hAnsi="Arial"/>
          <w:b/>
          <w:color w:val="0E1115"/>
          <w:spacing w:val="-10"/>
          <w:sz w:val="29"/>
        </w:rPr>
        <w:t>о</w:t>
      </w:r>
      <w:r>
        <w:rPr>
          <w:rFonts w:ascii="Arial" w:hAnsi="Arial"/>
          <w:b/>
          <w:color w:val="0E1115"/>
          <w:spacing w:val="-10"/>
          <w:sz w:val="30"/>
        </w:rPr>
        <w:t>вля</w:t>
      </w:r>
      <w:r>
        <w:rPr>
          <w:rFonts w:ascii="Arial" w:hAnsi="Arial"/>
          <w:b/>
          <w:color w:val="0E1115"/>
          <w:spacing w:val="-10"/>
          <w:sz w:val="29"/>
        </w:rPr>
        <w:t>е</w:t>
      </w:r>
      <w:r>
        <w:rPr>
          <w:rFonts w:ascii="Arial" w:hAnsi="Arial"/>
          <w:b/>
          <w:color w:val="0E1115"/>
          <w:spacing w:val="-10"/>
          <w:sz w:val="30"/>
        </w:rPr>
        <w:t>м</w:t>
      </w:r>
      <w:r>
        <w:rPr>
          <w:rFonts w:ascii="Arial" w:hAnsi="Arial"/>
          <w:b/>
          <w:color w:val="0E1115"/>
          <w:spacing w:val="-10"/>
          <w:sz w:val="29"/>
        </w:rPr>
        <w:t>а</w:t>
      </w:r>
      <w:r>
        <w:rPr>
          <w:rFonts w:ascii="Arial" w:hAnsi="Arial"/>
          <w:b/>
          <w:color w:val="0E1115"/>
          <w:spacing w:val="-10"/>
          <w:sz w:val="30"/>
        </w:rPr>
        <w:t>я</w:t>
      </w:r>
      <w:r>
        <w:rPr>
          <w:rFonts w:ascii="Arial" w:hAnsi="Arial"/>
          <w:b/>
          <w:color w:val="0E1115"/>
          <w:spacing w:val="5"/>
          <w:sz w:val="30"/>
        </w:rPr>
        <w:t> </w:t>
      </w:r>
      <w:r>
        <w:rPr>
          <w:rFonts w:ascii="Arial" w:hAnsi="Arial"/>
          <w:b/>
          <w:color w:val="0E1115"/>
          <w:spacing w:val="-10"/>
          <w:sz w:val="30"/>
        </w:rPr>
        <w:t>эн</w:t>
      </w:r>
      <w:r>
        <w:rPr>
          <w:rFonts w:ascii="Arial" w:hAnsi="Arial"/>
          <w:b/>
          <w:color w:val="0E1115"/>
          <w:spacing w:val="-10"/>
          <w:sz w:val="29"/>
        </w:rPr>
        <w:t>ер</w:t>
      </w:r>
      <w:r>
        <w:rPr>
          <w:rFonts w:ascii="Arial" w:hAnsi="Arial"/>
          <w:b/>
          <w:color w:val="0E1115"/>
          <w:spacing w:val="-10"/>
          <w:sz w:val="30"/>
        </w:rPr>
        <w:t>г</w:t>
      </w:r>
      <w:r>
        <w:rPr>
          <w:rFonts w:ascii="Arial" w:hAnsi="Arial"/>
          <w:b/>
          <w:color w:val="0E1115"/>
          <w:spacing w:val="-10"/>
          <w:sz w:val="29"/>
        </w:rPr>
        <w:t>е</w:t>
      </w:r>
      <w:r>
        <w:rPr>
          <w:rFonts w:ascii="Arial" w:hAnsi="Arial"/>
          <w:b/>
          <w:color w:val="0E1115"/>
          <w:spacing w:val="-10"/>
          <w:sz w:val="30"/>
        </w:rPr>
        <w:t>тик</w:t>
      </w:r>
      <w:r>
        <w:rPr>
          <w:rFonts w:ascii="Arial" w:hAnsi="Arial"/>
          <w:b/>
          <w:color w:val="0E1115"/>
          <w:spacing w:val="-10"/>
          <w:sz w:val="29"/>
        </w:rPr>
        <w:t>а</w:t>
      </w:r>
      <w:r>
        <w:rPr>
          <w:rFonts w:ascii="Tahoma" w:hAnsi="Tahoma"/>
          <w:b/>
          <w:color w:val="0E1115"/>
          <w:spacing w:val="-10"/>
          <w:sz w:val="30"/>
        </w:rPr>
        <w:t>:</w:t>
      </w:r>
      <w:r>
        <w:rPr>
          <w:rFonts w:ascii="Tahoma" w:hAnsi="Tahoma"/>
          <w:b/>
          <w:color w:val="0E1115"/>
          <w:spacing w:val="1"/>
          <w:sz w:val="30"/>
        </w:rPr>
        <w:t> </w:t>
      </w:r>
      <w:r>
        <w:rPr>
          <w:rFonts w:ascii="Arial" w:hAnsi="Arial"/>
          <w:b/>
          <w:color w:val="0E1115"/>
          <w:spacing w:val="-10"/>
          <w:sz w:val="30"/>
        </w:rPr>
        <w:t>п</w:t>
      </w:r>
      <w:r>
        <w:rPr>
          <w:rFonts w:ascii="Arial" w:hAnsi="Arial"/>
          <w:b/>
          <w:color w:val="0E1115"/>
          <w:spacing w:val="-10"/>
          <w:sz w:val="29"/>
        </w:rPr>
        <w:t>р</w:t>
      </w:r>
      <w:r>
        <w:rPr>
          <w:rFonts w:ascii="Arial" w:hAnsi="Arial"/>
          <w:b/>
          <w:color w:val="0E1115"/>
          <w:spacing w:val="-10"/>
          <w:sz w:val="30"/>
        </w:rPr>
        <w:t>инципы</w:t>
      </w:r>
      <w:r>
        <w:rPr>
          <w:rFonts w:ascii="Tahoma" w:hAnsi="Tahoma"/>
          <w:b/>
          <w:color w:val="0E1115"/>
          <w:spacing w:val="-10"/>
          <w:sz w:val="30"/>
        </w:rPr>
        <w:t>,</w:t>
      </w:r>
      <w:r>
        <w:rPr>
          <w:rFonts w:ascii="Tahoma" w:hAnsi="Tahoma"/>
          <w:b/>
          <w:color w:val="0E1115"/>
          <w:spacing w:val="-12"/>
          <w:sz w:val="30"/>
        </w:rPr>
        <w:t> </w:t>
      </w:r>
      <w:r>
        <w:rPr>
          <w:rFonts w:ascii="Arial" w:hAnsi="Arial"/>
          <w:b/>
          <w:color w:val="0E1115"/>
          <w:spacing w:val="-10"/>
          <w:sz w:val="30"/>
        </w:rPr>
        <w:t>т</w:t>
      </w:r>
      <w:r>
        <w:rPr>
          <w:rFonts w:ascii="Arial" w:hAnsi="Arial"/>
          <w:b/>
          <w:color w:val="0E1115"/>
          <w:spacing w:val="-10"/>
          <w:sz w:val="29"/>
        </w:rPr>
        <w:t>ех</w:t>
      </w:r>
      <w:r>
        <w:rPr>
          <w:rFonts w:ascii="Arial" w:hAnsi="Arial"/>
          <w:b/>
          <w:color w:val="0E1115"/>
          <w:spacing w:val="-10"/>
          <w:sz w:val="30"/>
        </w:rPr>
        <w:t>н</w:t>
      </w:r>
      <w:r>
        <w:rPr>
          <w:rFonts w:ascii="Arial" w:hAnsi="Arial"/>
          <w:b/>
          <w:color w:val="0E1115"/>
          <w:spacing w:val="-10"/>
          <w:sz w:val="29"/>
        </w:rPr>
        <w:t>о</w:t>
      </w:r>
      <w:r>
        <w:rPr>
          <w:rFonts w:ascii="Arial" w:hAnsi="Arial"/>
          <w:b/>
          <w:color w:val="0E1115"/>
          <w:spacing w:val="-10"/>
          <w:sz w:val="30"/>
        </w:rPr>
        <w:t>л</w:t>
      </w:r>
      <w:r>
        <w:rPr>
          <w:rFonts w:ascii="Arial" w:hAnsi="Arial"/>
          <w:b/>
          <w:color w:val="0E1115"/>
          <w:spacing w:val="-10"/>
          <w:sz w:val="29"/>
        </w:rPr>
        <w:t>о</w:t>
      </w:r>
      <w:r>
        <w:rPr>
          <w:rFonts w:ascii="Arial" w:hAnsi="Arial"/>
          <w:b/>
          <w:color w:val="0E1115"/>
          <w:spacing w:val="-10"/>
          <w:sz w:val="30"/>
        </w:rPr>
        <w:t>гии</w:t>
      </w:r>
      <w:r>
        <w:rPr>
          <w:rFonts w:ascii="Arial" w:hAnsi="Arial"/>
          <w:b/>
          <w:color w:val="0E1115"/>
          <w:spacing w:val="5"/>
          <w:sz w:val="30"/>
        </w:rPr>
        <w:t> </w:t>
      </w:r>
      <w:r>
        <w:rPr>
          <w:rFonts w:ascii="Arial" w:hAnsi="Arial"/>
          <w:b/>
          <w:color w:val="0E1115"/>
          <w:spacing w:val="-10"/>
          <w:sz w:val="30"/>
        </w:rPr>
        <w:t>и</w:t>
      </w:r>
      <w:r>
        <w:rPr>
          <w:rFonts w:ascii="Arial" w:hAnsi="Arial"/>
          <w:b/>
          <w:color w:val="0E1115"/>
          <w:spacing w:val="5"/>
          <w:sz w:val="30"/>
        </w:rPr>
        <w:t> </w:t>
      </w:r>
      <w:r>
        <w:rPr>
          <w:rFonts w:ascii="Arial" w:hAnsi="Arial"/>
          <w:b/>
          <w:color w:val="0E1115"/>
          <w:spacing w:val="-10"/>
          <w:sz w:val="29"/>
        </w:rPr>
        <w:t>ресурс</w:t>
      </w:r>
      <w:r>
        <w:rPr>
          <w:rFonts w:ascii="Arial" w:hAnsi="Arial"/>
          <w:b/>
          <w:color w:val="0E1115"/>
          <w:spacing w:val="-10"/>
          <w:sz w:val="30"/>
        </w:rPr>
        <w:t>ы</w:t>
      </w:r>
    </w:p>
    <w:p>
      <w:pPr>
        <w:spacing w:after="0"/>
        <w:jc w:val="left"/>
        <w:rPr>
          <w:rFonts w:ascii="Arial" w:hAnsi="Arial"/>
          <w:b/>
          <w:sz w:val="30"/>
        </w:rPr>
        <w:sectPr>
          <w:pgSz w:w="11900" w:h="16840"/>
          <w:pgMar w:top="0" w:bottom="0" w:left="850" w:right="1133"/>
        </w:sectPr>
      </w:pPr>
    </w:p>
    <w:p>
      <w:pPr>
        <w:pStyle w:val="BodyText"/>
        <w:spacing w:line="343" w:lineRule="auto" w:before="41"/>
        <w:ind w:left="305" w:right="119"/>
        <w:jc w:val="both"/>
        <w:rPr>
          <w:rFonts w:ascii="Tahoma" w:hAnsi="Tahoma"/>
        </w:rPr>
      </w:pPr>
      <w:r>
        <w:rPr>
          <w:color w:val="0E1115"/>
          <w:spacing w:val="-2"/>
          <w:w w:val="105"/>
        </w:rPr>
        <w:t>Возобновляемая</w:t>
      </w:r>
      <w:r>
        <w:rPr>
          <w:color w:val="0E1115"/>
          <w:spacing w:val="-8"/>
          <w:w w:val="105"/>
        </w:rPr>
        <w:t> </w:t>
      </w:r>
      <w:r>
        <w:rPr>
          <w:color w:val="0E1115"/>
          <w:spacing w:val="-2"/>
          <w:w w:val="105"/>
        </w:rPr>
        <w:t>энергетика</w:t>
      </w:r>
      <w:r>
        <w:rPr>
          <w:color w:val="0E1115"/>
          <w:spacing w:val="-8"/>
          <w:w w:val="105"/>
        </w:rPr>
        <w:t> </w:t>
      </w:r>
      <w:r>
        <w:rPr>
          <w:rFonts w:ascii="Tahoma" w:hAnsi="Tahoma"/>
          <w:color w:val="0E1115"/>
          <w:spacing w:val="-2"/>
          <w:w w:val="105"/>
        </w:rPr>
        <w:t>(</w:t>
      </w:r>
      <w:r>
        <w:rPr>
          <w:color w:val="0E1115"/>
          <w:spacing w:val="-2"/>
          <w:w w:val="105"/>
        </w:rPr>
        <w:t>ВИЭ</w:t>
      </w:r>
      <w:r>
        <w:rPr>
          <w:rFonts w:ascii="Tahoma" w:hAnsi="Tahoma"/>
          <w:color w:val="0E1115"/>
          <w:spacing w:val="-2"/>
          <w:w w:val="105"/>
        </w:rPr>
        <w:t>)</w:t>
      </w:r>
      <w:r>
        <w:rPr>
          <w:rFonts w:ascii="Tahoma" w:hAnsi="Tahoma"/>
          <w:color w:val="0E1115"/>
          <w:spacing w:val="-11"/>
          <w:w w:val="105"/>
        </w:rPr>
        <w:t> </w:t>
      </w:r>
      <w:r>
        <w:rPr>
          <w:rFonts w:ascii="Tahoma" w:hAnsi="Tahoma"/>
          <w:color w:val="0E1115"/>
          <w:spacing w:val="-2"/>
          <w:w w:val="105"/>
        </w:rPr>
        <w:t>—</w:t>
      </w:r>
      <w:r>
        <w:rPr>
          <w:rFonts w:ascii="Tahoma" w:hAnsi="Tahoma"/>
          <w:color w:val="0E1115"/>
          <w:spacing w:val="-11"/>
          <w:w w:val="105"/>
        </w:rPr>
        <w:t> </w:t>
      </w:r>
      <w:r>
        <w:rPr>
          <w:color w:val="0E1115"/>
          <w:spacing w:val="-2"/>
          <w:w w:val="105"/>
        </w:rPr>
        <w:t>это</w:t>
      </w:r>
      <w:r>
        <w:rPr>
          <w:color w:val="0E1115"/>
          <w:spacing w:val="-8"/>
          <w:w w:val="105"/>
        </w:rPr>
        <w:t> </w:t>
      </w:r>
      <w:r>
        <w:rPr>
          <w:color w:val="0E1115"/>
          <w:spacing w:val="-2"/>
          <w:w w:val="105"/>
        </w:rPr>
        <w:t>основа</w:t>
      </w:r>
      <w:r>
        <w:rPr>
          <w:color w:val="0E1115"/>
          <w:spacing w:val="-8"/>
          <w:w w:val="105"/>
        </w:rPr>
        <w:t> </w:t>
      </w:r>
      <w:r>
        <w:rPr>
          <w:color w:val="0E1115"/>
          <w:spacing w:val="-2"/>
          <w:w w:val="105"/>
        </w:rPr>
        <w:t>энергетической</w:t>
      </w:r>
      <w:r>
        <w:rPr>
          <w:color w:val="0E1115"/>
          <w:spacing w:val="-8"/>
          <w:w w:val="105"/>
        </w:rPr>
        <w:t> </w:t>
      </w:r>
      <w:r>
        <w:rPr>
          <w:color w:val="0E1115"/>
          <w:spacing w:val="-2"/>
          <w:w w:val="105"/>
        </w:rPr>
        <w:t>независимости</w:t>
      </w:r>
      <w:r>
        <w:rPr>
          <w:color w:val="0E1115"/>
          <w:spacing w:val="-8"/>
          <w:w w:val="105"/>
        </w:rPr>
        <w:t> </w:t>
      </w:r>
      <w:r>
        <w:rPr>
          <w:color w:val="0E1115"/>
          <w:spacing w:val="-2"/>
          <w:w w:val="105"/>
        </w:rPr>
        <w:t>и устойчивого</w:t>
      </w:r>
      <w:r>
        <w:rPr>
          <w:color w:val="0E1115"/>
          <w:spacing w:val="-10"/>
          <w:w w:val="105"/>
        </w:rPr>
        <w:t> </w:t>
      </w:r>
      <w:r>
        <w:rPr>
          <w:color w:val="0E1115"/>
          <w:spacing w:val="-2"/>
          <w:w w:val="105"/>
        </w:rPr>
        <w:t>развития</w:t>
      </w:r>
      <w:r>
        <w:rPr>
          <w:color w:val="0E1115"/>
          <w:spacing w:val="-10"/>
          <w:w w:val="105"/>
        </w:rPr>
        <w:t> </w:t>
      </w:r>
      <w:r>
        <w:rPr>
          <w:color w:val="0E1115"/>
          <w:spacing w:val="-2"/>
          <w:w w:val="105"/>
        </w:rPr>
        <w:t>нового</w:t>
      </w:r>
      <w:r>
        <w:rPr>
          <w:color w:val="0E1115"/>
          <w:spacing w:val="-10"/>
          <w:w w:val="105"/>
        </w:rPr>
        <w:t> </w:t>
      </w:r>
      <w:r>
        <w:rPr>
          <w:color w:val="0E1115"/>
          <w:spacing w:val="-2"/>
          <w:w w:val="105"/>
        </w:rPr>
        <w:t>общества</w:t>
      </w:r>
      <w:r>
        <w:rPr>
          <w:rFonts w:ascii="Tahoma" w:hAnsi="Tahoma"/>
          <w:color w:val="0E1115"/>
          <w:spacing w:val="-2"/>
          <w:w w:val="105"/>
        </w:rPr>
        <w:t>.</w:t>
      </w:r>
      <w:r>
        <w:rPr>
          <w:rFonts w:ascii="Tahoma" w:hAnsi="Tahoma"/>
          <w:color w:val="0E1115"/>
          <w:spacing w:val="-13"/>
          <w:w w:val="105"/>
        </w:rPr>
        <w:t> </w:t>
      </w:r>
      <w:r>
        <w:rPr>
          <w:color w:val="0E1115"/>
          <w:spacing w:val="-2"/>
          <w:w w:val="105"/>
        </w:rPr>
        <w:t>Её</w:t>
      </w:r>
      <w:r>
        <w:rPr>
          <w:color w:val="0E1115"/>
          <w:spacing w:val="-10"/>
          <w:w w:val="105"/>
        </w:rPr>
        <w:t> </w:t>
      </w:r>
      <w:r>
        <w:rPr>
          <w:color w:val="0E1115"/>
          <w:spacing w:val="-2"/>
          <w:w w:val="105"/>
        </w:rPr>
        <w:t>принципы</w:t>
      </w:r>
      <w:r>
        <w:rPr>
          <w:color w:val="0E1115"/>
          <w:spacing w:val="-10"/>
          <w:w w:val="105"/>
        </w:rPr>
        <w:t> </w:t>
      </w:r>
      <w:r>
        <w:rPr>
          <w:color w:val="0E1115"/>
          <w:spacing w:val="-2"/>
          <w:w w:val="105"/>
        </w:rPr>
        <w:t>тесно</w:t>
      </w:r>
      <w:r>
        <w:rPr>
          <w:color w:val="0E1115"/>
          <w:spacing w:val="-10"/>
          <w:w w:val="105"/>
        </w:rPr>
        <w:t> </w:t>
      </w:r>
      <w:r>
        <w:rPr>
          <w:color w:val="0E1115"/>
          <w:spacing w:val="-2"/>
          <w:w w:val="105"/>
        </w:rPr>
        <w:t>переплетены</w:t>
      </w:r>
      <w:r>
        <w:rPr>
          <w:color w:val="0E1115"/>
          <w:spacing w:val="-10"/>
          <w:w w:val="105"/>
        </w:rPr>
        <w:t> </w:t>
      </w:r>
      <w:r>
        <w:rPr>
          <w:color w:val="0E1115"/>
          <w:spacing w:val="-2"/>
          <w:w w:val="105"/>
        </w:rPr>
        <w:t>с</w:t>
      </w:r>
      <w:r>
        <w:rPr>
          <w:color w:val="0E1115"/>
          <w:spacing w:val="-10"/>
          <w:w w:val="105"/>
        </w:rPr>
        <w:t> </w:t>
      </w:r>
      <w:r>
        <w:rPr>
          <w:color w:val="0E1115"/>
          <w:spacing w:val="-2"/>
          <w:w w:val="105"/>
        </w:rPr>
        <w:t>этикой </w:t>
      </w:r>
      <w:r>
        <w:rPr>
          <w:color w:val="0E1115"/>
          <w:w w:val="105"/>
        </w:rPr>
        <w:t>пермакультуры и органического земледелия</w:t>
      </w:r>
      <w:r>
        <w:rPr>
          <w:rFonts w:ascii="Tahoma" w:hAnsi="Tahoma"/>
          <w:color w:val="0E1115"/>
          <w:w w:val="105"/>
        </w:rPr>
        <w:t>.</w:t>
      </w:r>
    </w:p>
    <w:p>
      <w:pPr>
        <w:pStyle w:val="BodyText"/>
        <w:rPr>
          <w:rFonts w:ascii="Tahoma"/>
        </w:rPr>
      </w:pPr>
    </w:p>
    <w:p>
      <w:pPr>
        <w:pStyle w:val="BodyText"/>
        <w:rPr>
          <w:rFonts w:ascii="Tahoma"/>
        </w:rPr>
      </w:pPr>
    </w:p>
    <w:p>
      <w:pPr>
        <w:pStyle w:val="BodyText"/>
        <w:spacing w:before="81"/>
        <w:rPr>
          <w:rFonts w:ascii="Tahoma"/>
        </w:rPr>
      </w:pPr>
    </w:p>
    <w:p>
      <w:pPr>
        <w:pStyle w:val="ListParagraph"/>
        <w:numPr>
          <w:ilvl w:val="0"/>
          <w:numId w:val="181"/>
        </w:numPr>
        <w:tabs>
          <w:tab w:pos="595" w:val="left" w:leader="none"/>
        </w:tabs>
        <w:spacing w:line="240" w:lineRule="auto" w:before="0" w:after="0"/>
        <w:ind w:left="595" w:right="0" w:hanging="290"/>
        <w:jc w:val="left"/>
        <w:rPr>
          <w:rFonts w:ascii="Arial" w:hAnsi="Arial"/>
          <w:b/>
          <w:sz w:val="30"/>
        </w:rPr>
      </w:pPr>
      <w:r>
        <w:rPr>
          <w:rFonts w:ascii="Arial" w:hAnsi="Arial"/>
          <w:b/>
          <w:color w:val="0E1115"/>
          <w:spacing w:val="-12"/>
          <w:sz w:val="29"/>
        </w:rPr>
        <w:t>Ос</w:t>
      </w:r>
      <w:r>
        <w:rPr>
          <w:rFonts w:ascii="Arial" w:hAnsi="Arial"/>
          <w:b/>
          <w:color w:val="0E1115"/>
          <w:spacing w:val="-12"/>
          <w:sz w:val="30"/>
        </w:rPr>
        <w:t>н</w:t>
      </w:r>
      <w:r>
        <w:rPr>
          <w:rFonts w:ascii="Arial" w:hAnsi="Arial"/>
          <w:b/>
          <w:color w:val="0E1115"/>
          <w:spacing w:val="-12"/>
          <w:sz w:val="29"/>
        </w:rPr>
        <w:t>о</w:t>
      </w:r>
      <w:r>
        <w:rPr>
          <w:rFonts w:ascii="Arial" w:hAnsi="Arial"/>
          <w:b/>
          <w:color w:val="0E1115"/>
          <w:spacing w:val="-12"/>
          <w:sz w:val="30"/>
        </w:rPr>
        <w:t>вны</w:t>
      </w:r>
      <w:r>
        <w:rPr>
          <w:rFonts w:ascii="Arial" w:hAnsi="Arial"/>
          <w:b/>
          <w:color w:val="0E1115"/>
          <w:spacing w:val="-12"/>
          <w:sz w:val="29"/>
        </w:rPr>
        <w:t>е</w:t>
      </w:r>
      <w:r>
        <w:rPr>
          <w:rFonts w:ascii="Arial" w:hAnsi="Arial"/>
          <w:b/>
          <w:color w:val="0E1115"/>
          <w:spacing w:val="7"/>
          <w:sz w:val="29"/>
        </w:rPr>
        <w:t> </w:t>
      </w:r>
      <w:r>
        <w:rPr>
          <w:rFonts w:ascii="Arial" w:hAnsi="Arial"/>
          <w:b/>
          <w:color w:val="0E1115"/>
          <w:spacing w:val="-12"/>
          <w:sz w:val="30"/>
        </w:rPr>
        <w:t>п</w:t>
      </w:r>
      <w:r>
        <w:rPr>
          <w:rFonts w:ascii="Arial" w:hAnsi="Arial"/>
          <w:b/>
          <w:color w:val="0E1115"/>
          <w:spacing w:val="-12"/>
          <w:sz w:val="29"/>
        </w:rPr>
        <w:t>р</w:t>
      </w:r>
      <w:r>
        <w:rPr>
          <w:rFonts w:ascii="Arial" w:hAnsi="Arial"/>
          <w:b/>
          <w:color w:val="0E1115"/>
          <w:spacing w:val="-12"/>
          <w:sz w:val="30"/>
        </w:rPr>
        <w:t>инципы</w:t>
      </w:r>
      <w:r>
        <w:rPr>
          <w:rFonts w:ascii="Arial" w:hAnsi="Arial"/>
          <w:b/>
          <w:color w:val="0E1115"/>
          <w:spacing w:val="5"/>
          <w:sz w:val="30"/>
        </w:rPr>
        <w:t> </w:t>
      </w:r>
      <w:r>
        <w:rPr>
          <w:rFonts w:ascii="Arial" w:hAnsi="Arial"/>
          <w:b/>
          <w:color w:val="0E1115"/>
          <w:spacing w:val="-12"/>
          <w:sz w:val="30"/>
        </w:rPr>
        <w:t>в</w:t>
      </w:r>
      <w:r>
        <w:rPr>
          <w:rFonts w:ascii="Arial" w:hAnsi="Arial"/>
          <w:b/>
          <w:color w:val="0E1115"/>
          <w:spacing w:val="-12"/>
          <w:sz w:val="29"/>
        </w:rPr>
        <w:t>о</w:t>
      </w:r>
      <w:r>
        <w:rPr>
          <w:rFonts w:ascii="Arial" w:hAnsi="Arial"/>
          <w:b/>
          <w:color w:val="0E1115"/>
          <w:spacing w:val="-12"/>
          <w:sz w:val="30"/>
        </w:rPr>
        <w:t>з</w:t>
      </w:r>
      <w:r>
        <w:rPr>
          <w:rFonts w:ascii="Arial" w:hAnsi="Arial"/>
          <w:b/>
          <w:color w:val="0E1115"/>
          <w:spacing w:val="-12"/>
          <w:sz w:val="29"/>
        </w:rPr>
        <w:t>о</w:t>
      </w:r>
      <w:r>
        <w:rPr>
          <w:rFonts w:ascii="Arial" w:hAnsi="Arial"/>
          <w:b/>
          <w:color w:val="0E1115"/>
          <w:spacing w:val="-12"/>
          <w:sz w:val="30"/>
        </w:rPr>
        <w:t>бн</w:t>
      </w:r>
      <w:r>
        <w:rPr>
          <w:rFonts w:ascii="Arial" w:hAnsi="Arial"/>
          <w:b/>
          <w:color w:val="0E1115"/>
          <w:spacing w:val="-12"/>
          <w:sz w:val="29"/>
        </w:rPr>
        <w:t>о</w:t>
      </w:r>
      <w:r>
        <w:rPr>
          <w:rFonts w:ascii="Arial" w:hAnsi="Arial"/>
          <w:b/>
          <w:color w:val="0E1115"/>
          <w:spacing w:val="-12"/>
          <w:sz w:val="30"/>
        </w:rPr>
        <w:t>вля</w:t>
      </w:r>
      <w:r>
        <w:rPr>
          <w:rFonts w:ascii="Arial" w:hAnsi="Arial"/>
          <w:b/>
          <w:color w:val="0E1115"/>
          <w:spacing w:val="-12"/>
          <w:sz w:val="29"/>
        </w:rPr>
        <w:t>е</w:t>
      </w:r>
      <w:r>
        <w:rPr>
          <w:rFonts w:ascii="Arial" w:hAnsi="Arial"/>
          <w:b/>
          <w:color w:val="0E1115"/>
          <w:spacing w:val="-12"/>
          <w:sz w:val="30"/>
        </w:rPr>
        <w:t>м</w:t>
      </w:r>
      <w:r>
        <w:rPr>
          <w:rFonts w:ascii="Arial" w:hAnsi="Arial"/>
          <w:b/>
          <w:color w:val="0E1115"/>
          <w:spacing w:val="-12"/>
          <w:sz w:val="29"/>
        </w:rPr>
        <w:t>ой</w:t>
      </w:r>
      <w:r>
        <w:rPr>
          <w:rFonts w:ascii="Arial" w:hAnsi="Arial"/>
          <w:b/>
          <w:color w:val="0E1115"/>
          <w:spacing w:val="7"/>
          <w:sz w:val="29"/>
        </w:rPr>
        <w:t> </w:t>
      </w:r>
      <w:r>
        <w:rPr>
          <w:rFonts w:ascii="Arial" w:hAnsi="Arial"/>
          <w:b/>
          <w:color w:val="0E1115"/>
          <w:spacing w:val="-12"/>
          <w:sz w:val="30"/>
        </w:rPr>
        <w:t>эн</w:t>
      </w:r>
      <w:r>
        <w:rPr>
          <w:rFonts w:ascii="Arial" w:hAnsi="Arial"/>
          <w:b/>
          <w:color w:val="0E1115"/>
          <w:spacing w:val="-12"/>
          <w:sz w:val="29"/>
        </w:rPr>
        <w:t>ер</w:t>
      </w:r>
      <w:r>
        <w:rPr>
          <w:rFonts w:ascii="Arial" w:hAnsi="Arial"/>
          <w:b/>
          <w:color w:val="0E1115"/>
          <w:spacing w:val="-12"/>
          <w:sz w:val="30"/>
        </w:rPr>
        <w:t>г</w:t>
      </w:r>
      <w:r>
        <w:rPr>
          <w:rFonts w:ascii="Arial" w:hAnsi="Arial"/>
          <w:b/>
          <w:color w:val="0E1115"/>
          <w:spacing w:val="-12"/>
          <w:sz w:val="29"/>
        </w:rPr>
        <w:t>е</w:t>
      </w:r>
      <w:r>
        <w:rPr>
          <w:rFonts w:ascii="Arial" w:hAnsi="Arial"/>
          <w:b/>
          <w:color w:val="0E1115"/>
          <w:spacing w:val="-12"/>
          <w:sz w:val="30"/>
        </w:rPr>
        <w:t>тики</w:t>
      </w:r>
    </w:p>
    <w:p>
      <w:pPr>
        <w:pStyle w:val="ListParagraph"/>
        <w:numPr>
          <w:ilvl w:val="1"/>
          <w:numId w:val="181"/>
        </w:numPr>
        <w:tabs>
          <w:tab w:pos="575" w:val="left" w:leader="none"/>
        </w:tabs>
        <w:spacing w:line="338" w:lineRule="auto" w:before="344" w:after="0"/>
        <w:ind w:left="575" w:right="65" w:hanging="28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4"/>
          <w:sz w:val="24"/>
        </w:rPr>
        <w:t> </w:t>
      </w:r>
      <w:r>
        <w:rPr>
          <w:rFonts w:ascii="Arial" w:hAnsi="Arial"/>
          <w:b/>
          <w:color w:val="0E1115"/>
          <w:sz w:val="27"/>
        </w:rPr>
        <w:t>ус</w:t>
      </w:r>
      <w:r>
        <w:rPr>
          <w:rFonts w:ascii="Arial" w:hAnsi="Arial"/>
          <w:b/>
          <w:color w:val="0E1115"/>
          <w:sz w:val="24"/>
        </w:rPr>
        <w:t>т</w:t>
      </w:r>
      <w:r>
        <w:rPr>
          <w:rFonts w:ascii="Arial" w:hAnsi="Arial"/>
          <w:b/>
          <w:color w:val="0E1115"/>
          <w:sz w:val="27"/>
        </w:rPr>
        <w:t>ой</w:t>
      </w:r>
      <w:r>
        <w:rPr>
          <w:rFonts w:ascii="Arial" w:hAnsi="Arial"/>
          <w:b/>
          <w:color w:val="0E1115"/>
          <w:sz w:val="24"/>
        </w:rPr>
        <w:t>чив</w:t>
      </w:r>
      <w:r>
        <w:rPr>
          <w:rFonts w:ascii="Arial" w:hAnsi="Arial"/>
          <w:b/>
          <w:color w:val="0E1115"/>
          <w:sz w:val="27"/>
        </w:rPr>
        <w:t>ос</w:t>
      </w:r>
      <w:r>
        <w:rPr>
          <w:rFonts w:ascii="Arial" w:hAnsi="Arial"/>
          <w:b/>
          <w:color w:val="0E1115"/>
          <w:sz w:val="24"/>
        </w:rPr>
        <w:t>ти</w:t>
      </w:r>
      <w:r>
        <w:rPr>
          <w:rFonts w:ascii="Tahoma" w:hAnsi="Tahoma"/>
          <w:b/>
          <w:color w:val="0E1115"/>
          <w:sz w:val="24"/>
        </w:rPr>
        <w:t>: </w:t>
      </w:r>
      <w:r>
        <w:rPr>
          <w:color w:val="0E1115"/>
          <w:sz w:val="24"/>
        </w:rPr>
        <w:t>Использование</w:t>
      </w:r>
      <w:r>
        <w:rPr>
          <w:color w:val="0E1115"/>
          <w:spacing w:val="-2"/>
          <w:sz w:val="24"/>
        </w:rPr>
        <w:t> </w:t>
      </w:r>
      <w:r>
        <w:rPr>
          <w:color w:val="0E1115"/>
          <w:sz w:val="24"/>
        </w:rPr>
        <w:t>источников</w:t>
      </w:r>
      <w:r>
        <w:rPr>
          <w:color w:val="0E1115"/>
          <w:spacing w:val="-2"/>
          <w:sz w:val="24"/>
        </w:rPr>
        <w:t> </w:t>
      </w:r>
      <w:r>
        <w:rPr>
          <w:color w:val="0E1115"/>
          <w:sz w:val="24"/>
        </w:rPr>
        <w:t>энергии</w:t>
      </w:r>
      <w:r>
        <w:rPr>
          <w:rFonts w:ascii="Tahoma" w:hAnsi="Tahoma"/>
          <w:color w:val="0E1115"/>
          <w:sz w:val="24"/>
        </w:rPr>
        <w:t>,</w:t>
      </w:r>
      <w:r>
        <w:rPr>
          <w:rFonts w:ascii="Tahoma" w:hAnsi="Tahoma"/>
          <w:color w:val="0E1115"/>
          <w:spacing w:val="-5"/>
          <w:sz w:val="24"/>
        </w:rPr>
        <w:t> </w:t>
      </w:r>
      <w:r>
        <w:rPr>
          <w:color w:val="0E1115"/>
          <w:sz w:val="24"/>
        </w:rPr>
        <w:t>которые</w:t>
      </w:r>
      <w:r>
        <w:rPr>
          <w:color w:val="0E1115"/>
          <w:spacing w:val="-2"/>
          <w:sz w:val="24"/>
        </w:rPr>
        <w:t> </w:t>
      </w:r>
      <w:r>
        <w:rPr>
          <w:color w:val="0E1115"/>
          <w:sz w:val="24"/>
        </w:rPr>
        <w:t>не </w:t>
      </w:r>
      <w:r>
        <w:rPr>
          <w:color w:val="0E1115"/>
          <w:spacing w:val="-2"/>
          <w:w w:val="105"/>
          <w:sz w:val="24"/>
        </w:rPr>
        <w:t>истощаются</w:t>
      </w:r>
      <w:r>
        <w:rPr>
          <w:color w:val="0E1115"/>
          <w:spacing w:val="-13"/>
          <w:w w:val="105"/>
          <w:sz w:val="24"/>
        </w:rPr>
        <w:t> </w:t>
      </w:r>
      <w:r>
        <w:rPr>
          <w:color w:val="0E1115"/>
          <w:spacing w:val="-2"/>
          <w:w w:val="105"/>
          <w:sz w:val="24"/>
        </w:rPr>
        <w:t>в</w:t>
      </w:r>
      <w:r>
        <w:rPr>
          <w:color w:val="0E1115"/>
          <w:spacing w:val="-13"/>
          <w:w w:val="105"/>
          <w:sz w:val="24"/>
        </w:rPr>
        <w:t> </w:t>
      </w:r>
      <w:r>
        <w:rPr>
          <w:color w:val="0E1115"/>
          <w:spacing w:val="-2"/>
          <w:w w:val="105"/>
          <w:sz w:val="24"/>
        </w:rPr>
        <w:t>человеческом</w:t>
      </w:r>
      <w:r>
        <w:rPr>
          <w:color w:val="0E1115"/>
          <w:spacing w:val="-13"/>
          <w:w w:val="105"/>
          <w:sz w:val="24"/>
        </w:rPr>
        <w:t> </w:t>
      </w:r>
      <w:r>
        <w:rPr>
          <w:color w:val="0E1115"/>
          <w:spacing w:val="-2"/>
          <w:w w:val="105"/>
          <w:sz w:val="24"/>
        </w:rPr>
        <w:t>масштабе</w:t>
      </w:r>
      <w:r>
        <w:rPr>
          <w:color w:val="0E1115"/>
          <w:spacing w:val="-13"/>
          <w:w w:val="105"/>
          <w:sz w:val="24"/>
        </w:rPr>
        <w:t> </w:t>
      </w:r>
      <w:r>
        <w:rPr>
          <w:color w:val="0E1115"/>
          <w:spacing w:val="-2"/>
          <w:w w:val="105"/>
          <w:sz w:val="24"/>
        </w:rPr>
        <w:t>времени</w:t>
      </w:r>
      <w:r>
        <w:rPr>
          <w:color w:val="0E1115"/>
          <w:spacing w:val="-13"/>
          <w:w w:val="105"/>
          <w:sz w:val="24"/>
        </w:rPr>
        <w:t> </w:t>
      </w:r>
      <w:r>
        <w:rPr>
          <w:rFonts w:ascii="Tahoma" w:hAnsi="Tahoma"/>
          <w:color w:val="0E1115"/>
          <w:spacing w:val="-2"/>
          <w:w w:val="105"/>
          <w:sz w:val="24"/>
        </w:rPr>
        <w:t>(</w:t>
      </w:r>
      <w:r>
        <w:rPr>
          <w:color w:val="0E1115"/>
          <w:spacing w:val="-2"/>
          <w:w w:val="105"/>
          <w:sz w:val="24"/>
        </w:rPr>
        <w:t>солнце</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ветер</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вода</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биомасса</w:t>
      </w:r>
      <w:r>
        <w:rPr>
          <w:rFonts w:ascii="Tahoma" w:hAnsi="Tahoma"/>
          <w:color w:val="0E1115"/>
          <w:spacing w:val="-2"/>
          <w:w w:val="105"/>
          <w:sz w:val="24"/>
        </w:rPr>
        <w:t>) </w:t>
      </w:r>
      <w:r>
        <w:rPr>
          <w:color w:val="0E1115"/>
          <w:w w:val="105"/>
          <w:sz w:val="24"/>
        </w:rPr>
        <w:t>и не наносят непоправимый ущерб окружающей среде</w:t>
      </w:r>
      <w:r>
        <w:rPr>
          <w:rFonts w:ascii="Tahoma" w:hAnsi="Tahoma"/>
          <w:color w:val="0E1115"/>
          <w:w w:val="105"/>
          <w:sz w:val="24"/>
        </w:rPr>
        <w:t>.</w:t>
      </w:r>
    </w:p>
    <w:p>
      <w:pPr>
        <w:pStyle w:val="ListParagraph"/>
        <w:numPr>
          <w:ilvl w:val="1"/>
          <w:numId w:val="181"/>
        </w:numPr>
        <w:tabs>
          <w:tab w:pos="575" w:val="left" w:leader="none"/>
        </w:tabs>
        <w:spacing w:line="338" w:lineRule="auto" w:before="87" w:after="0"/>
        <w:ind w:left="575" w:right="331" w:hanging="28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4"/>
        </w:rPr>
        <w:t>д</w:t>
      </w:r>
      <w:r>
        <w:rPr>
          <w:rFonts w:ascii="Arial" w:hAnsi="Arial"/>
          <w:b/>
          <w:color w:val="0E1115"/>
          <w:spacing w:val="-2"/>
          <w:sz w:val="27"/>
        </w:rPr>
        <w:t>е</w:t>
      </w:r>
      <w:r>
        <w:rPr>
          <w:rFonts w:ascii="Arial" w:hAnsi="Arial"/>
          <w:b/>
          <w:color w:val="0E1115"/>
          <w:spacing w:val="-2"/>
          <w:sz w:val="24"/>
        </w:rPr>
        <w:t>ц</w:t>
      </w:r>
      <w:r>
        <w:rPr>
          <w:rFonts w:ascii="Arial" w:hAnsi="Arial"/>
          <w:b/>
          <w:color w:val="0E1115"/>
          <w:spacing w:val="-2"/>
          <w:sz w:val="27"/>
        </w:rPr>
        <w:t>е</w:t>
      </w:r>
      <w:r>
        <w:rPr>
          <w:rFonts w:ascii="Arial" w:hAnsi="Arial"/>
          <w:b/>
          <w:color w:val="0E1115"/>
          <w:spacing w:val="-2"/>
          <w:sz w:val="24"/>
        </w:rPr>
        <w:t>нт</w:t>
      </w:r>
      <w:r>
        <w:rPr>
          <w:rFonts w:ascii="Arial" w:hAnsi="Arial"/>
          <w:b/>
          <w:color w:val="0E1115"/>
          <w:spacing w:val="-2"/>
          <w:sz w:val="27"/>
        </w:rPr>
        <w:t>ра</w:t>
      </w:r>
      <w:r>
        <w:rPr>
          <w:rFonts w:ascii="Arial" w:hAnsi="Arial"/>
          <w:b/>
          <w:color w:val="0E1115"/>
          <w:spacing w:val="-2"/>
          <w:sz w:val="24"/>
        </w:rPr>
        <w:t>лиз</w:t>
      </w:r>
      <w:r>
        <w:rPr>
          <w:rFonts w:ascii="Arial" w:hAnsi="Arial"/>
          <w:b/>
          <w:color w:val="0E1115"/>
          <w:spacing w:val="-2"/>
          <w:sz w:val="27"/>
        </w:rPr>
        <w:t>а</w:t>
      </w:r>
      <w:r>
        <w:rPr>
          <w:rFonts w:ascii="Arial" w:hAnsi="Arial"/>
          <w:b/>
          <w:color w:val="0E1115"/>
          <w:spacing w:val="-2"/>
          <w:sz w:val="24"/>
        </w:rPr>
        <w:t>ции</w:t>
      </w:r>
      <w:r>
        <w:rPr>
          <w:rFonts w:ascii="Tahoma" w:hAnsi="Tahoma"/>
          <w:b/>
          <w:color w:val="0E1115"/>
          <w:spacing w:val="-2"/>
          <w:sz w:val="24"/>
        </w:rPr>
        <w:t>:</w:t>
      </w:r>
      <w:r>
        <w:rPr>
          <w:rFonts w:ascii="Tahoma" w:hAnsi="Tahoma"/>
          <w:b/>
          <w:color w:val="0E1115"/>
          <w:spacing w:val="-13"/>
          <w:sz w:val="24"/>
        </w:rPr>
        <w:t> </w:t>
      </w:r>
      <w:r>
        <w:rPr>
          <w:color w:val="0E1115"/>
          <w:spacing w:val="-2"/>
          <w:sz w:val="24"/>
        </w:rPr>
        <w:t>Создание</w:t>
      </w:r>
      <w:r>
        <w:rPr>
          <w:color w:val="0E1115"/>
          <w:spacing w:val="-15"/>
          <w:sz w:val="24"/>
        </w:rPr>
        <w:t> </w:t>
      </w:r>
      <w:r>
        <w:rPr>
          <w:color w:val="0E1115"/>
          <w:spacing w:val="-2"/>
          <w:sz w:val="24"/>
        </w:rPr>
        <w:t>распределённых</w:t>
      </w:r>
      <w:r>
        <w:rPr>
          <w:color w:val="0E1115"/>
          <w:spacing w:val="-15"/>
          <w:sz w:val="24"/>
        </w:rPr>
        <w:t> </w:t>
      </w:r>
      <w:r>
        <w:rPr>
          <w:color w:val="0E1115"/>
          <w:spacing w:val="-2"/>
          <w:sz w:val="24"/>
        </w:rPr>
        <w:t>энергетических</w:t>
      </w:r>
      <w:r>
        <w:rPr>
          <w:color w:val="0E1115"/>
          <w:spacing w:val="-15"/>
          <w:sz w:val="24"/>
        </w:rPr>
        <w:t> </w:t>
      </w:r>
      <w:r>
        <w:rPr>
          <w:color w:val="0E1115"/>
          <w:spacing w:val="-2"/>
          <w:sz w:val="24"/>
        </w:rPr>
        <w:t>систем </w:t>
      </w:r>
      <w:r>
        <w:rPr>
          <w:rFonts w:ascii="Tahoma" w:hAnsi="Tahoma"/>
          <w:color w:val="0E1115"/>
          <w:sz w:val="24"/>
        </w:rPr>
        <w:t>(</w:t>
      </w:r>
      <w:r>
        <w:rPr>
          <w:color w:val="0E1115"/>
          <w:sz w:val="24"/>
        </w:rPr>
        <w:t>микросетей</w:t>
      </w:r>
      <w:r>
        <w:rPr>
          <w:rFonts w:ascii="Tahoma" w:hAnsi="Tahoma"/>
          <w:color w:val="0E1115"/>
          <w:sz w:val="24"/>
        </w:rPr>
        <w:t>), </w:t>
      </w:r>
      <w:r>
        <w:rPr>
          <w:color w:val="0E1115"/>
          <w:sz w:val="24"/>
        </w:rPr>
        <w:t>где энергия производится близко к месту потребления</w:t>
      </w:r>
      <w:r>
        <w:rPr>
          <w:rFonts w:ascii="Tahoma" w:hAnsi="Tahoma"/>
          <w:color w:val="0E1115"/>
          <w:sz w:val="24"/>
        </w:rPr>
        <w:t>, </w:t>
      </w:r>
      <w:r>
        <w:rPr>
          <w:color w:val="0E1115"/>
          <w:sz w:val="24"/>
        </w:rPr>
        <w:t>что повышает надёжность и снижает потери при передаче</w:t>
      </w:r>
      <w:r>
        <w:rPr>
          <w:rFonts w:ascii="Tahoma" w:hAnsi="Tahoma"/>
          <w:color w:val="0E1115"/>
          <w:sz w:val="24"/>
        </w:rPr>
        <w:t>.</w:t>
      </w:r>
    </w:p>
    <w:p>
      <w:pPr>
        <w:pStyle w:val="ListParagraph"/>
        <w:numPr>
          <w:ilvl w:val="1"/>
          <w:numId w:val="181"/>
        </w:numPr>
        <w:tabs>
          <w:tab w:pos="575" w:val="left" w:leader="none"/>
        </w:tabs>
        <w:spacing w:line="333" w:lineRule="auto" w:before="88" w:after="0"/>
        <w:ind w:left="575" w:right="306" w:hanging="285"/>
        <w:jc w:val="left"/>
        <w:rPr>
          <w:rFonts w:ascii="Tahoma" w:hAnsi="Tahoma"/>
          <w:sz w:val="24"/>
        </w:rPr>
      </w:pPr>
      <w:r>
        <w:rPr>
          <w:rFonts w:ascii="Arial" w:hAnsi="Arial"/>
          <w:b/>
          <w:color w:val="0E1115"/>
          <w:spacing w:val="-10"/>
          <w:sz w:val="27"/>
        </w:rPr>
        <w:t>Пр</w:t>
      </w:r>
      <w:r>
        <w:rPr>
          <w:rFonts w:ascii="Arial" w:hAnsi="Arial"/>
          <w:b/>
          <w:color w:val="0E1115"/>
          <w:spacing w:val="-10"/>
          <w:sz w:val="24"/>
        </w:rPr>
        <w:t>инцип</w:t>
      </w:r>
      <w:r>
        <w:rPr>
          <w:rFonts w:ascii="Arial" w:hAnsi="Arial"/>
          <w:b/>
          <w:color w:val="0E1115"/>
          <w:spacing w:val="-6"/>
          <w:sz w:val="24"/>
        </w:rPr>
        <w:t> </w:t>
      </w:r>
      <w:r>
        <w:rPr>
          <w:rFonts w:ascii="Arial" w:hAnsi="Arial"/>
          <w:b/>
          <w:color w:val="0E1115"/>
          <w:spacing w:val="-10"/>
          <w:sz w:val="24"/>
        </w:rPr>
        <w:t>эфф</w:t>
      </w:r>
      <w:r>
        <w:rPr>
          <w:rFonts w:ascii="Arial" w:hAnsi="Arial"/>
          <w:b/>
          <w:color w:val="0E1115"/>
          <w:spacing w:val="-10"/>
          <w:sz w:val="27"/>
        </w:rPr>
        <w:t>е</w:t>
      </w:r>
      <w:r>
        <w:rPr>
          <w:rFonts w:ascii="Arial" w:hAnsi="Arial"/>
          <w:b/>
          <w:color w:val="0E1115"/>
          <w:spacing w:val="-10"/>
          <w:sz w:val="24"/>
        </w:rPr>
        <w:t>ктивн</w:t>
      </w:r>
      <w:r>
        <w:rPr>
          <w:rFonts w:ascii="Arial" w:hAnsi="Arial"/>
          <w:b/>
          <w:color w:val="0E1115"/>
          <w:spacing w:val="-10"/>
          <w:sz w:val="27"/>
        </w:rPr>
        <w:t>ос</w:t>
      </w:r>
      <w:r>
        <w:rPr>
          <w:rFonts w:ascii="Arial" w:hAnsi="Arial"/>
          <w:b/>
          <w:color w:val="0E1115"/>
          <w:spacing w:val="-10"/>
          <w:sz w:val="24"/>
        </w:rPr>
        <w:t>ти</w:t>
      </w:r>
      <w:r>
        <w:rPr>
          <w:rFonts w:ascii="Arial" w:hAnsi="Arial"/>
          <w:b/>
          <w:color w:val="0E1115"/>
          <w:spacing w:val="-6"/>
          <w:sz w:val="24"/>
        </w:rPr>
        <w:t> </w:t>
      </w:r>
      <w:r>
        <w:rPr>
          <w:rFonts w:ascii="Arial" w:hAnsi="Arial"/>
          <w:b/>
          <w:color w:val="0E1115"/>
          <w:spacing w:val="-10"/>
          <w:sz w:val="24"/>
        </w:rPr>
        <w:t>и</w:t>
      </w:r>
      <w:r>
        <w:rPr>
          <w:rFonts w:ascii="Arial" w:hAnsi="Arial"/>
          <w:b/>
          <w:color w:val="0E1115"/>
          <w:spacing w:val="-6"/>
          <w:sz w:val="24"/>
        </w:rPr>
        <w:t> </w:t>
      </w:r>
      <w:r>
        <w:rPr>
          <w:rFonts w:ascii="Arial" w:hAnsi="Arial"/>
          <w:b/>
          <w:color w:val="0E1115"/>
          <w:spacing w:val="-10"/>
          <w:sz w:val="24"/>
        </w:rPr>
        <w:t>эк</w:t>
      </w:r>
      <w:r>
        <w:rPr>
          <w:rFonts w:ascii="Arial" w:hAnsi="Arial"/>
          <w:b/>
          <w:color w:val="0E1115"/>
          <w:spacing w:val="-10"/>
          <w:sz w:val="27"/>
        </w:rPr>
        <w:t>о</w:t>
      </w:r>
      <w:r>
        <w:rPr>
          <w:rFonts w:ascii="Arial" w:hAnsi="Arial"/>
          <w:b/>
          <w:color w:val="0E1115"/>
          <w:spacing w:val="-10"/>
          <w:sz w:val="24"/>
        </w:rPr>
        <w:t>н</w:t>
      </w:r>
      <w:r>
        <w:rPr>
          <w:rFonts w:ascii="Arial" w:hAnsi="Arial"/>
          <w:b/>
          <w:color w:val="0E1115"/>
          <w:spacing w:val="-10"/>
          <w:sz w:val="27"/>
        </w:rPr>
        <w:t>о</w:t>
      </w:r>
      <w:r>
        <w:rPr>
          <w:rFonts w:ascii="Arial" w:hAnsi="Arial"/>
          <w:b/>
          <w:color w:val="0E1115"/>
          <w:spacing w:val="-10"/>
          <w:sz w:val="24"/>
        </w:rPr>
        <w:t>мии</w:t>
      </w:r>
      <w:r>
        <w:rPr>
          <w:rFonts w:ascii="Arial" w:hAnsi="Arial"/>
          <w:b/>
          <w:color w:val="0E1115"/>
          <w:spacing w:val="-6"/>
          <w:sz w:val="24"/>
        </w:rPr>
        <w:t> </w:t>
      </w:r>
      <w:r>
        <w:rPr>
          <w:rFonts w:ascii="Tahoma" w:hAnsi="Tahoma"/>
          <w:b/>
          <w:color w:val="0E1115"/>
          <w:spacing w:val="-10"/>
          <w:sz w:val="24"/>
        </w:rPr>
        <w:t>(</w:t>
      </w:r>
      <w:r>
        <w:rPr>
          <w:rFonts w:ascii="Arial" w:hAnsi="Arial"/>
          <w:b/>
          <w:color w:val="0E1115"/>
          <w:spacing w:val="-10"/>
          <w:sz w:val="24"/>
        </w:rPr>
        <w:t>Эн</w:t>
      </w:r>
      <w:r>
        <w:rPr>
          <w:rFonts w:ascii="Arial" w:hAnsi="Arial"/>
          <w:b/>
          <w:color w:val="0E1115"/>
          <w:spacing w:val="-10"/>
          <w:sz w:val="27"/>
        </w:rPr>
        <w:t>ер</w:t>
      </w:r>
      <w:r>
        <w:rPr>
          <w:rFonts w:ascii="Arial" w:hAnsi="Arial"/>
          <w:b/>
          <w:color w:val="0E1115"/>
          <w:spacing w:val="-10"/>
          <w:sz w:val="24"/>
        </w:rPr>
        <w:t>г</w:t>
      </w:r>
      <w:r>
        <w:rPr>
          <w:rFonts w:ascii="Arial" w:hAnsi="Arial"/>
          <w:b/>
          <w:color w:val="0E1115"/>
          <w:spacing w:val="-10"/>
          <w:sz w:val="27"/>
        </w:rPr>
        <w:t>о</w:t>
      </w:r>
      <w:r>
        <w:rPr>
          <w:rFonts w:ascii="Arial" w:hAnsi="Arial"/>
          <w:b/>
          <w:color w:val="0E1115"/>
          <w:spacing w:val="-10"/>
          <w:sz w:val="24"/>
        </w:rPr>
        <w:t>джи</w:t>
      </w:r>
      <w:r>
        <w:rPr>
          <w:rFonts w:ascii="Arial" w:hAnsi="Arial"/>
          <w:b/>
          <w:color w:val="0E1115"/>
          <w:spacing w:val="-10"/>
          <w:sz w:val="27"/>
        </w:rPr>
        <w:t>у</w:t>
      </w:r>
      <w:r>
        <w:rPr>
          <w:rFonts w:ascii="Tahoma" w:hAnsi="Tahoma"/>
          <w:b/>
          <w:color w:val="0E1115"/>
          <w:spacing w:val="-10"/>
          <w:sz w:val="24"/>
        </w:rPr>
        <w:t>)</w:t>
      </w:r>
      <w:r>
        <w:rPr>
          <w:rFonts w:ascii="Tahoma" w:hAnsi="Tahoma"/>
          <w:b/>
          <w:color w:val="0E1115"/>
          <w:spacing w:val="-2"/>
          <w:sz w:val="24"/>
        </w:rPr>
        <w:t> </w:t>
      </w:r>
      <w:r>
        <w:rPr>
          <w:rFonts w:ascii="Tahoma" w:hAnsi="Tahoma"/>
          <w:color w:val="0E1115"/>
          <w:spacing w:val="-10"/>
          <w:sz w:val="24"/>
        </w:rPr>
        <w:t>—</w:t>
      </w:r>
      <w:r>
        <w:rPr>
          <w:rFonts w:ascii="Tahoma" w:hAnsi="Tahoma"/>
          <w:color w:val="0E1115"/>
          <w:spacing w:val="-7"/>
          <w:sz w:val="24"/>
        </w:rPr>
        <w:t> </w:t>
      </w:r>
      <w:r>
        <w:rPr>
          <w:rFonts w:ascii="Arial" w:hAnsi="Arial"/>
          <w:b/>
          <w:color w:val="0E1115"/>
          <w:spacing w:val="-10"/>
          <w:sz w:val="27"/>
        </w:rPr>
        <w:t>С</w:t>
      </w:r>
      <w:r>
        <w:rPr>
          <w:rFonts w:ascii="Arial" w:hAnsi="Arial"/>
          <w:b/>
          <w:color w:val="0E1115"/>
          <w:spacing w:val="-10"/>
          <w:sz w:val="24"/>
        </w:rPr>
        <w:t>н</w:t>
      </w:r>
      <w:r>
        <w:rPr>
          <w:rFonts w:ascii="Arial" w:hAnsi="Arial"/>
          <w:b/>
          <w:color w:val="0E1115"/>
          <w:spacing w:val="-10"/>
          <w:sz w:val="27"/>
        </w:rPr>
        <w:t>а</w:t>
      </w:r>
      <w:r>
        <w:rPr>
          <w:rFonts w:ascii="Arial" w:hAnsi="Arial"/>
          <w:b/>
          <w:color w:val="0E1115"/>
          <w:spacing w:val="-10"/>
          <w:sz w:val="24"/>
        </w:rPr>
        <w:t>ч</w:t>
      </w:r>
      <w:r>
        <w:rPr>
          <w:rFonts w:ascii="Arial" w:hAnsi="Arial"/>
          <w:b/>
          <w:color w:val="0E1115"/>
          <w:spacing w:val="-10"/>
          <w:sz w:val="27"/>
        </w:rPr>
        <w:t>а</w:t>
      </w:r>
      <w:r>
        <w:rPr>
          <w:rFonts w:ascii="Arial" w:hAnsi="Arial"/>
          <w:b/>
          <w:color w:val="0E1115"/>
          <w:spacing w:val="-10"/>
          <w:sz w:val="24"/>
        </w:rPr>
        <w:t>л</w:t>
      </w:r>
      <w:r>
        <w:rPr>
          <w:rFonts w:ascii="Arial" w:hAnsi="Arial"/>
          <w:b/>
          <w:color w:val="0E1115"/>
          <w:spacing w:val="-10"/>
          <w:sz w:val="27"/>
        </w:rPr>
        <w:t>а </w:t>
      </w:r>
      <w:r>
        <w:rPr>
          <w:rFonts w:ascii="Arial" w:hAnsi="Arial"/>
          <w:b/>
          <w:color w:val="0E1115"/>
          <w:sz w:val="24"/>
        </w:rPr>
        <w:t>эн</w:t>
      </w:r>
      <w:r>
        <w:rPr>
          <w:rFonts w:ascii="Arial" w:hAnsi="Arial"/>
          <w:b/>
          <w:color w:val="0E1115"/>
          <w:sz w:val="27"/>
        </w:rPr>
        <w:t>ер</w:t>
      </w:r>
      <w:r>
        <w:rPr>
          <w:rFonts w:ascii="Arial" w:hAnsi="Arial"/>
          <w:b/>
          <w:color w:val="0E1115"/>
          <w:sz w:val="24"/>
        </w:rPr>
        <w:t>г</w:t>
      </w:r>
      <w:r>
        <w:rPr>
          <w:rFonts w:ascii="Arial" w:hAnsi="Arial"/>
          <w:b/>
          <w:color w:val="0E1115"/>
          <w:sz w:val="27"/>
        </w:rPr>
        <w:t>о</w:t>
      </w:r>
      <w:r>
        <w:rPr>
          <w:rFonts w:ascii="Arial" w:hAnsi="Arial"/>
          <w:b/>
          <w:color w:val="0E1115"/>
          <w:sz w:val="24"/>
        </w:rPr>
        <w:t>эфф</w:t>
      </w:r>
      <w:r>
        <w:rPr>
          <w:rFonts w:ascii="Arial" w:hAnsi="Arial"/>
          <w:b/>
          <w:color w:val="0E1115"/>
          <w:sz w:val="27"/>
        </w:rPr>
        <w:t>е</w:t>
      </w:r>
      <w:r>
        <w:rPr>
          <w:rFonts w:ascii="Arial" w:hAnsi="Arial"/>
          <w:b/>
          <w:color w:val="0E1115"/>
          <w:sz w:val="24"/>
        </w:rPr>
        <w:t>ктивн</w:t>
      </w:r>
      <w:r>
        <w:rPr>
          <w:rFonts w:ascii="Arial" w:hAnsi="Arial"/>
          <w:b/>
          <w:color w:val="0E1115"/>
          <w:sz w:val="27"/>
        </w:rPr>
        <w:t>ос</w:t>
      </w:r>
      <w:r>
        <w:rPr>
          <w:rFonts w:ascii="Arial" w:hAnsi="Arial"/>
          <w:b/>
          <w:color w:val="0E1115"/>
          <w:sz w:val="24"/>
        </w:rPr>
        <w:t>ть</w:t>
      </w:r>
      <w:r>
        <w:rPr>
          <w:rFonts w:ascii="Tahoma" w:hAnsi="Tahoma"/>
          <w:b/>
          <w:color w:val="0E1115"/>
          <w:sz w:val="24"/>
        </w:rPr>
        <w:t>!</w:t>
      </w:r>
      <w:r>
        <w:rPr>
          <w:rFonts w:ascii="Tahoma" w:hAnsi="Tahoma"/>
          <w:b/>
          <w:color w:val="0E1115"/>
          <w:spacing w:val="-15"/>
          <w:sz w:val="24"/>
        </w:rPr>
        <w:t> </w:t>
      </w:r>
      <w:r>
        <w:rPr>
          <w:color w:val="0E1115"/>
          <w:sz w:val="24"/>
        </w:rPr>
        <w:t>Лучшая</w:t>
      </w:r>
      <w:r>
        <w:rPr>
          <w:color w:val="0E1115"/>
          <w:spacing w:val="-17"/>
          <w:sz w:val="24"/>
        </w:rPr>
        <w:t> </w:t>
      </w:r>
      <w:r>
        <w:rPr>
          <w:color w:val="0E1115"/>
          <w:sz w:val="24"/>
        </w:rPr>
        <w:t>и</w:t>
      </w:r>
      <w:r>
        <w:rPr>
          <w:color w:val="0E1115"/>
          <w:spacing w:val="-17"/>
          <w:sz w:val="24"/>
        </w:rPr>
        <w:t> </w:t>
      </w:r>
      <w:r>
        <w:rPr>
          <w:color w:val="0E1115"/>
          <w:sz w:val="24"/>
        </w:rPr>
        <w:t>самая</w:t>
      </w:r>
      <w:r>
        <w:rPr>
          <w:color w:val="0E1115"/>
          <w:spacing w:val="-17"/>
          <w:sz w:val="24"/>
        </w:rPr>
        <w:t> </w:t>
      </w:r>
      <w:r>
        <w:rPr>
          <w:color w:val="0E1115"/>
          <w:sz w:val="24"/>
        </w:rPr>
        <w:t>дешёвая</w:t>
      </w:r>
      <w:r>
        <w:rPr>
          <w:color w:val="0E1115"/>
          <w:spacing w:val="-17"/>
          <w:sz w:val="24"/>
        </w:rPr>
        <w:t> </w:t>
      </w:r>
      <w:r>
        <w:rPr>
          <w:color w:val="0E1115"/>
          <w:sz w:val="24"/>
        </w:rPr>
        <w:t>энергия</w:t>
      </w:r>
      <w:r>
        <w:rPr>
          <w:color w:val="0E1115"/>
          <w:spacing w:val="-17"/>
          <w:sz w:val="24"/>
        </w:rPr>
        <w:t> </w:t>
      </w:r>
      <w:r>
        <w:rPr>
          <w:rFonts w:ascii="Tahoma" w:hAnsi="Tahoma"/>
          <w:color w:val="0E1115"/>
          <w:sz w:val="24"/>
        </w:rPr>
        <w:t>—</w:t>
      </w:r>
      <w:r>
        <w:rPr>
          <w:rFonts w:ascii="Tahoma" w:hAnsi="Tahoma"/>
          <w:color w:val="0E1115"/>
          <w:spacing w:val="-19"/>
          <w:sz w:val="24"/>
        </w:rPr>
        <w:t> </w:t>
      </w:r>
      <w:r>
        <w:rPr>
          <w:color w:val="0E1115"/>
          <w:sz w:val="24"/>
        </w:rPr>
        <w:t>это</w:t>
      </w:r>
      <w:r>
        <w:rPr>
          <w:color w:val="0E1115"/>
          <w:spacing w:val="-16"/>
          <w:sz w:val="24"/>
        </w:rPr>
        <w:t> </w:t>
      </w:r>
      <w:r>
        <w:rPr>
          <w:color w:val="0E1115"/>
          <w:sz w:val="24"/>
        </w:rPr>
        <w:t>та</w:t>
      </w:r>
      <w:r>
        <w:rPr>
          <w:rFonts w:ascii="Tahoma" w:hAnsi="Tahoma"/>
          <w:color w:val="0E1115"/>
          <w:sz w:val="24"/>
        </w:rPr>
        <w:t>,</w:t>
      </w:r>
      <w:r>
        <w:rPr>
          <w:rFonts w:ascii="Tahoma" w:hAnsi="Tahoma"/>
          <w:color w:val="0E1115"/>
          <w:spacing w:val="-19"/>
          <w:sz w:val="24"/>
        </w:rPr>
        <w:t> </w:t>
      </w:r>
      <w:r>
        <w:rPr>
          <w:color w:val="0E1115"/>
          <w:sz w:val="24"/>
        </w:rPr>
        <w:t>которую</w:t>
      </w:r>
      <w:r>
        <w:rPr>
          <w:color w:val="0E1115"/>
          <w:spacing w:val="-16"/>
          <w:sz w:val="24"/>
        </w:rPr>
        <w:t> </w:t>
      </w:r>
      <w:r>
        <w:rPr>
          <w:color w:val="0E1115"/>
          <w:sz w:val="24"/>
        </w:rPr>
        <w:t>не пришлось произвести</w:t>
      </w:r>
      <w:r>
        <w:rPr>
          <w:rFonts w:ascii="Tahoma" w:hAnsi="Tahoma"/>
          <w:color w:val="0E1115"/>
          <w:sz w:val="24"/>
        </w:rPr>
        <w:t>. </w:t>
      </w:r>
      <w:r>
        <w:rPr>
          <w:color w:val="0E1115"/>
          <w:sz w:val="24"/>
        </w:rPr>
        <w:t>Приоритет </w:t>
      </w:r>
      <w:r>
        <w:rPr>
          <w:rFonts w:ascii="Tahoma" w:hAnsi="Tahoma"/>
          <w:color w:val="0E1115"/>
          <w:sz w:val="24"/>
        </w:rPr>
        <w:t>— </w:t>
      </w:r>
      <w:r>
        <w:rPr>
          <w:color w:val="0E1115"/>
          <w:sz w:val="24"/>
        </w:rPr>
        <w:t>снижение энергопотребления через утепление</w:t>
      </w:r>
      <w:r>
        <w:rPr>
          <w:rFonts w:ascii="Tahoma" w:hAnsi="Tahoma"/>
          <w:color w:val="0E1115"/>
          <w:sz w:val="24"/>
        </w:rPr>
        <w:t>, </w:t>
      </w:r>
      <w:r>
        <w:rPr>
          <w:color w:val="0E1115"/>
          <w:sz w:val="24"/>
        </w:rPr>
        <w:t>эффективные приборы </w:t>
      </w:r>
      <w:r>
        <w:rPr>
          <w:rFonts w:ascii="Tahoma" w:hAnsi="Tahoma"/>
          <w:color w:val="0E1115"/>
          <w:sz w:val="24"/>
        </w:rPr>
        <w:t>(</w:t>
      </w:r>
      <w:r>
        <w:rPr>
          <w:color w:val="0E1115"/>
          <w:sz w:val="24"/>
        </w:rPr>
        <w:t>класс А</w:t>
      </w:r>
      <w:r>
        <w:rPr>
          <w:rFonts w:ascii="Tahoma" w:hAnsi="Tahoma"/>
          <w:color w:val="0E1115"/>
          <w:sz w:val="24"/>
        </w:rPr>
        <w:t>+++) </w:t>
      </w:r>
      <w:r>
        <w:rPr>
          <w:color w:val="0E1115"/>
          <w:sz w:val="24"/>
        </w:rPr>
        <w:t>и разумное потребление</w:t>
      </w:r>
      <w:r>
        <w:rPr>
          <w:rFonts w:ascii="Tahoma" w:hAnsi="Tahoma"/>
          <w:color w:val="0E1115"/>
          <w:sz w:val="24"/>
        </w:rPr>
        <w:t>.</w:t>
      </w:r>
    </w:p>
    <w:p>
      <w:pPr>
        <w:pStyle w:val="ListParagraph"/>
        <w:numPr>
          <w:ilvl w:val="1"/>
          <w:numId w:val="181"/>
        </w:numPr>
        <w:tabs>
          <w:tab w:pos="575" w:val="left" w:leader="none"/>
        </w:tabs>
        <w:spacing w:line="338" w:lineRule="auto" w:before="94" w:after="0"/>
        <w:ind w:left="575" w:right="178" w:hanging="285"/>
        <w:jc w:val="left"/>
        <w:rPr>
          <w:rFonts w:ascii="Tahoma" w:hAnsi="Tahoma"/>
          <w:sz w:val="24"/>
        </w:rPr>
      </w:pPr>
      <w:r>
        <w:rPr>
          <w:rFonts w:ascii="Arial" w:hAnsi="Arial"/>
          <w:b/>
          <w:color w:val="0E1115"/>
          <w:spacing w:val="-6"/>
          <w:sz w:val="27"/>
        </w:rPr>
        <w:t>Пр</w:t>
      </w:r>
      <w:r>
        <w:rPr>
          <w:rFonts w:ascii="Arial" w:hAnsi="Arial"/>
          <w:b/>
          <w:color w:val="0E1115"/>
          <w:spacing w:val="-6"/>
          <w:sz w:val="24"/>
        </w:rPr>
        <w:t>инцип </w:t>
      </w:r>
      <w:r>
        <w:rPr>
          <w:rFonts w:ascii="Arial" w:hAnsi="Arial"/>
          <w:b/>
          <w:color w:val="0E1115"/>
          <w:spacing w:val="-6"/>
          <w:sz w:val="27"/>
        </w:rPr>
        <w:t>ра</w:t>
      </w:r>
      <w:r>
        <w:rPr>
          <w:rFonts w:ascii="Arial" w:hAnsi="Arial"/>
          <w:b/>
          <w:color w:val="0E1115"/>
          <w:spacing w:val="-6"/>
          <w:sz w:val="24"/>
        </w:rPr>
        <w:t>зн</w:t>
      </w:r>
      <w:r>
        <w:rPr>
          <w:rFonts w:ascii="Arial" w:hAnsi="Arial"/>
          <w:b/>
          <w:color w:val="0E1115"/>
          <w:spacing w:val="-6"/>
          <w:sz w:val="27"/>
        </w:rPr>
        <w:t>оо</w:t>
      </w:r>
      <w:r>
        <w:rPr>
          <w:rFonts w:ascii="Arial" w:hAnsi="Arial"/>
          <w:b/>
          <w:color w:val="0E1115"/>
          <w:spacing w:val="-6"/>
          <w:sz w:val="24"/>
        </w:rPr>
        <w:t>б</w:t>
      </w:r>
      <w:r>
        <w:rPr>
          <w:rFonts w:ascii="Arial" w:hAnsi="Arial"/>
          <w:b/>
          <w:color w:val="0E1115"/>
          <w:spacing w:val="-6"/>
          <w:sz w:val="27"/>
        </w:rPr>
        <w:t>ра</w:t>
      </w:r>
      <w:r>
        <w:rPr>
          <w:rFonts w:ascii="Arial" w:hAnsi="Arial"/>
          <w:b/>
          <w:color w:val="0E1115"/>
          <w:spacing w:val="-6"/>
          <w:sz w:val="24"/>
        </w:rPr>
        <w:t>зия </w:t>
      </w:r>
      <w:r>
        <w:rPr>
          <w:rFonts w:ascii="Tahoma" w:hAnsi="Tahoma"/>
          <w:b/>
          <w:color w:val="0E1115"/>
          <w:spacing w:val="-6"/>
          <w:sz w:val="24"/>
        </w:rPr>
        <w:t>(</w:t>
      </w:r>
      <w:r>
        <w:rPr>
          <w:rFonts w:ascii="Arial" w:hAnsi="Arial"/>
          <w:b/>
          <w:color w:val="0E1115"/>
          <w:spacing w:val="-6"/>
          <w:sz w:val="24"/>
        </w:rPr>
        <w:t>Див</w:t>
      </w:r>
      <w:r>
        <w:rPr>
          <w:rFonts w:ascii="Arial" w:hAnsi="Arial"/>
          <w:b/>
          <w:color w:val="0E1115"/>
          <w:spacing w:val="-6"/>
          <w:sz w:val="27"/>
        </w:rPr>
        <w:t>ерс</w:t>
      </w:r>
      <w:r>
        <w:rPr>
          <w:rFonts w:ascii="Arial" w:hAnsi="Arial"/>
          <w:b/>
          <w:color w:val="0E1115"/>
          <w:spacing w:val="-6"/>
          <w:sz w:val="24"/>
        </w:rPr>
        <w:t>ифик</w:t>
      </w:r>
      <w:r>
        <w:rPr>
          <w:rFonts w:ascii="Arial" w:hAnsi="Arial"/>
          <w:b/>
          <w:color w:val="0E1115"/>
          <w:spacing w:val="-6"/>
          <w:sz w:val="27"/>
        </w:rPr>
        <w:t>а</w:t>
      </w:r>
      <w:r>
        <w:rPr>
          <w:rFonts w:ascii="Arial" w:hAnsi="Arial"/>
          <w:b/>
          <w:color w:val="0E1115"/>
          <w:spacing w:val="-6"/>
          <w:sz w:val="24"/>
        </w:rPr>
        <w:t>ция</w:t>
      </w:r>
      <w:r>
        <w:rPr>
          <w:rFonts w:ascii="Tahoma" w:hAnsi="Tahoma"/>
          <w:b/>
          <w:color w:val="0E1115"/>
          <w:spacing w:val="-6"/>
          <w:sz w:val="24"/>
        </w:rPr>
        <w:t>): </w:t>
      </w:r>
      <w:r>
        <w:rPr>
          <w:color w:val="0E1115"/>
          <w:spacing w:val="-6"/>
          <w:sz w:val="24"/>
        </w:rPr>
        <w:t>Комбинирование разных видов </w:t>
      </w:r>
      <w:r>
        <w:rPr>
          <w:color w:val="0E1115"/>
          <w:spacing w:val="-6"/>
          <w:sz w:val="24"/>
        </w:rPr>
        <w:t>ВИЭ </w:t>
      </w:r>
      <w:r>
        <w:rPr>
          <w:color w:val="0E1115"/>
          <w:sz w:val="24"/>
        </w:rPr>
        <w:t>для обеспечения надёжности и балансировки нагрузки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солнце</w:t>
      </w:r>
      <w:r>
        <w:rPr>
          <w:color w:val="0E1115"/>
          <w:spacing w:val="40"/>
          <w:sz w:val="24"/>
        </w:rPr>
        <w:t> </w:t>
      </w:r>
      <w:r>
        <w:rPr>
          <w:color w:val="0E1115"/>
          <w:sz w:val="24"/>
        </w:rPr>
        <w:t>летом</w:t>
      </w:r>
      <w:r>
        <w:rPr>
          <w:rFonts w:ascii="Tahoma" w:hAnsi="Tahoma"/>
          <w:color w:val="0E1115"/>
          <w:sz w:val="24"/>
        </w:rPr>
        <w:t>, </w:t>
      </w:r>
      <w:r>
        <w:rPr>
          <w:color w:val="0E1115"/>
          <w:sz w:val="24"/>
        </w:rPr>
        <w:t>ветер зимой</w:t>
      </w:r>
      <w:r>
        <w:rPr>
          <w:rFonts w:ascii="Tahoma" w:hAnsi="Tahoma"/>
          <w:color w:val="0E1115"/>
          <w:sz w:val="24"/>
        </w:rPr>
        <w:t>, </w:t>
      </w:r>
      <w:r>
        <w:rPr>
          <w:color w:val="0E1115"/>
          <w:sz w:val="24"/>
        </w:rPr>
        <w:t>биогаз круглый год</w:t>
      </w:r>
      <w:r>
        <w:rPr>
          <w:rFonts w:ascii="Tahoma" w:hAnsi="Tahoma"/>
          <w:color w:val="0E1115"/>
          <w:sz w:val="24"/>
        </w:rPr>
        <w:t>).</w:t>
      </w:r>
    </w:p>
    <w:p>
      <w:pPr>
        <w:pStyle w:val="ListParagraph"/>
        <w:numPr>
          <w:ilvl w:val="1"/>
          <w:numId w:val="181"/>
        </w:numPr>
        <w:tabs>
          <w:tab w:pos="575" w:val="left" w:leader="none"/>
        </w:tabs>
        <w:spacing w:line="333" w:lineRule="auto" w:before="88" w:after="0"/>
        <w:ind w:left="575" w:right="484" w:hanging="285"/>
        <w:jc w:val="left"/>
        <w:rPr>
          <w:rFonts w:ascii="Tahoma" w:hAnsi="Tahoma"/>
          <w:sz w:val="24"/>
        </w:rPr>
      </w:pPr>
      <w:r>
        <w:rPr>
          <w:rFonts w:ascii="Arial" w:hAnsi="Arial"/>
          <w:b/>
          <w:color w:val="0E1115"/>
          <w:sz w:val="27"/>
        </w:rPr>
        <w:t>Пр</w:t>
      </w:r>
      <w:r>
        <w:rPr>
          <w:rFonts w:ascii="Arial" w:hAnsi="Arial"/>
          <w:b/>
          <w:color w:val="0E1115"/>
          <w:sz w:val="24"/>
        </w:rPr>
        <w:t>инцип</w:t>
      </w:r>
      <w:r>
        <w:rPr>
          <w:rFonts w:ascii="Arial" w:hAnsi="Arial"/>
          <w:b/>
          <w:color w:val="0E1115"/>
          <w:spacing w:val="-11"/>
          <w:sz w:val="24"/>
        </w:rPr>
        <w:t> </w:t>
      </w:r>
      <w:r>
        <w:rPr>
          <w:rFonts w:ascii="Arial" w:hAnsi="Arial"/>
          <w:b/>
          <w:color w:val="0E1115"/>
          <w:sz w:val="24"/>
        </w:rPr>
        <w:t>цикличн</w:t>
      </w:r>
      <w:r>
        <w:rPr>
          <w:rFonts w:ascii="Arial" w:hAnsi="Arial"/>
          <w:b/>
          <w:color w:val="0E1115"/>
          <w:sz w:val="27"/>
        </w:rPr>
        <w:t>ос</w:t>
      </w:r>
      <w:r>
        <w:rPr>
          <w:rFonts w:ascii="Arial" w:hAnsi="Arial"/>
          <w:b/>
          <w:color w:val="0E1115"/>
          <w:sz w:val="24"/>
        </w:rPr>
        <w:t>ти</w:t>
      </w:r>
      <w:r>
        <w:rPr>
          <w:rFonts w:ascii="Tahoma" w:hAnsi="Tahoma"/>
          <w:b/>
          <w:color w:val="0E1115"/>
          <w:sz w:val="24"/>
        </w:rPr>
        <w:t>:</w:t>
      </w:r>
      <w:r>
        <w:rPr>
          <w:rFonts w:ascii="Tahoma" w:hAnsi="Tahoma"/>
          <w:b/>
          <w:color w:val="0E1115"/>
          <w:spacing w:val="-8"/>
          <w:sz w:val="24"/>
        </w:rPr>
        <w:t> </w:t>
      </w:r>
      <w:r>
        <w:rPr>
          <w:color w:val="0E1115"/>
          <w:sz w:val="24"/>
        </w:rPr>
        <w:t>Использование</w:t>
      </w:r>
      <w:r>
        <w:rPr>
          <w:color w:val="0E1115"/>
          <w:spacing w:val="-10"/>
          <w:sz w:val="24"/>
        </w:rPr>
        <w:t> </w:t>
      </w:r>
      <w:r>
        <w:rPr>
          <w:color w:val="0E1115"/>
          <w:sz w:val="24"/>
        </w:rPr>
        <w:t>отходов</w:t>
      </w:r>
      <w:r>
        <w:rPr>
          <w:color w:val="0E1115"/>
          <w:spacing w:val="-10"/>
          <w:sz w:val="24"/>
        </w:rPr>
        <w:t> </w:t>
      </w:r>
      <w:r>
        <w:rPr>
          <w:color w:val="0E1115"/>
          <w:sz w:val="24"/>
        </w:rPr>
        <w:t>одних</w:t>
      </w:r>
      <w:r>
        <w:rPr>
          <w:color w:val="0E1115"/>
          <w:spacing w:val="-10"/>
          <w:sz w:val="24"/>
        </w:rPr>
        <w:t> </w:t>
      </w:r>
      <w:r>
        <w:rPr>
          <w:color w:val="0E1115"/>
          <w:sz w:val="24"/>
        </w:rPr>
        <w:t>процессов</w:t>
      </w:r>
      <w:r>
        <w:rPr>
          <w:color w:val="0E1115"/>
          <w:spacing w:val="-10"/>
          <w:sz w:val="24"/>
        </w:rPr>
        <w:t> </w:t>
      </w:r>
      <w:r>
        <w:rPr>
          <w:color w:val="0E1115"/>
          <w:sz w:val="24"/>
        </w:rPr>
        <w:t>как</w:t>
      </w:r>
      <w:r>
        <w:rPr>
          <w:color w:val="0E1115"/>
          <w:spacing w:val="-10"/>
          <w:sz w:val="24"/>
        </w:rPr>
        <w:t> </w:t>
      </w:r>
      <w:r>
        <w:rPr>
          <w:color w:val="0E1115"/>
          <w:sz w:val="24"/>
        </w:rPr>
        <w:t>ресурса </w:t>
      </w:r>
      <w:r>
        <w:rPr>
          <w:color w:val="0E1115"/>
          <w:w w:val="105"/>
          <w:sz w:val="24"/>
        </w:rPr>
        <w:t>для</w:t>
      </w:r>
      <w:r>
        <w:rPr>
          <w:color w:val="0E1115"/>
          <w:spacing w:val="-13"/>
          <w:w w:val="105"/>
          <w:sz w:val="24"/>
        </w:rPr>
        <w:t> </w:t>
      </w:r>
      <w:r>
        <w:rPr>
          <w:color w:val="0E1115"/>
          <w:w w:val="105"/>
          <w:sz w:val="24"/>
        </w:rPr>
        <w:t>других</w:t>
      </w:r>
      <w:r>
        <w:rPr>
          <w:color w:val="0E1115"/>
          <w:spacing w:val="-13"/>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16"/>
          <w:w w:val="105"/>
          <w:sz w:val="24"/>
        </w:rPr>
        <w:t> </w:t>
      </w:r>
      <w:r>
        <w:rPr>
          <w:color w:val="0E1115"/>
          <w:w w:val="105"/>
          <w:sz w:val="24"/>
        </w:rPr>
        <w:t>использование</w:t>
      </w:r>
      <w:r>
        <w:rPr>
          <w:color w:val="0E1115"/>
          <w:spacing w:val="-13"/>
          <w:w w:val="105"/>
          <w:sz w:val="24"/>
        </w:rPr>
        <w:t> </w:t>
      </w:r>
      <w:r>
        <w:rPr>
          <w:color w:val="0E1115"/>
          <w:w w:val="105"/>
          <w:sz w:val="24"/>
        </w:rPr>
        <w:t>тепла</w:t>
      </w:r>
      <w:r>
        <w:rPr>
          <w:color w:val="0E1115"/>
          <w:spacing w:val="-13"/>
          <w:w w:val="105"/>
          <w:sz w:val="24"/>
        </w:rPr>
        <w:t> </w:t>
      </w:r>
      <w:r>
        <w:rPr>
          <w:color w:val="0E1115"/>
          <w:w w:val="105"/>
          <w:sz w:val="24"/>
        </w:rPr>
        <w:t>компостной</w:t>
      </w:r>
      <w:r>
        <w:rPr>
          <w:color w:val="0E1115"/>
          <w:spacing w:val="-13"/>
          <w:w w:val="105"/>
          <w:sz w:val="24"/>
        </w:rPr>
        <w:t> </w:t>
      </w:r>
      <w:r>
        <w:rPr>
          <w:color w:val="0E1115"/>
          <w:w w:val="105"/>
          <w:sz w:val="24"/>
        </w:rPr>
        <w:t>кучи</w:t>
      </w:r>
      <w:r>
        <w:rPr>
          <w:color w:val="0E1115"/>
          <w:spacing w:val="-13"/>
          <w:w w:val="105"/>
          <w:sz w:val="24"/>
        </w:rPr>
        <w:t> </w:t>
      </w:r>
      <w:r>
        <w:rPr>
          <w:color w:val="0E1115"/>
          <w:w w:val="105"/>
          <w:sz w:val="24"/>
        </w:rPr>
        <w:t>для</w:t>
      </w:r>
      <w:r>
        <w:rPr>
          <w:color w:val="0E1115"/>
          <w:spacing w:val="-13"/>
          <w:w w:val="105"/>
          <w:sz w:val="24"/>
        </w:rPr>
        <w:t> </w:t>
      </w:r>
      <w:r>
        <w:rPr>
          <w:color w:val="0E1115"/>
          <w:w w:val="105"/>
          <w:sz w:val="24"/>
        </w:rPr>
        <w:t>обогрева теплицы </w:t>
      </w:r>
      <w:r>
        <w:rPr>
          <w:rFonts w:ascii="Tahoma" w:hAnsi="Tahoma"/>
          <w:color w:val="0E1115"/>
          <w:w w:val="105"/>
          <w:sz w:val="24"/>
        </w:rPr>
        <w:t>— </w:t>
      </w:r>
      <w:r>
        <w:rPr>
          <w:rFonts w:ascii="Arial" w:hAnsi="Arial"/>
          <w:b/>
          <w:color w:val="0E1115"/>
          <w:w w:val="105"/>
          <w:sz w:val="24"/>
        </w:rPr>
        <w:t>Би</w:t>
      </w:r>
      <w:r>
        <w:rPr>
          <w:rFonts w:ascii="Arial" w:hAnsi="Arial"/>
          <w:b/>
          <w:color w:val="0E1115"/>
          <w:w w:val="105"/>
          <w:sz w:val="27"/>
        </w:rPr>
        <w:t>о</w:t>
      </w:r>
      <w:r>
        <w:rPr>
          <w:rFonts w:ascii="Tahoma" w:hAnsi="Tahoma"/>
          <w:b/>
          <w:color w:val="0E1115"/>
          <w:w w:val="105"/>
          <w:sz w:val="24"/>
        </w:rPr>
        <w:t>-Q</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81"/>
        </w:numPr>
        <w:tabs>
          <w:tab w:pos="655" w:val="left" w:leader="none"/>
        </w:tabs>
        <w:spacing w:line="240" w:lineRule="auto" w:before="1" w:after="0"/>
        <w:ind w:left="655" w:right="0" w:hanging="350"/>
        <w:jc w:val="left"/>
        <w:rPr>
          <w:rFonts w:ascii="Arial" w:hAnsi="Arial"/>
          <w:b/>
          <w:sz w:val="29"/>
        </w:rPr>
      </w:pPr>
      <w:r>
        <w:rPr>
          <w:rFonts w:ascii="Arial" w:hAnsi="Arial"/>
          <w:b/>
          <w:color w:val="0E1115"/>
          <w:spacing w:val="-10"/>
          <w:sz w:val="29"/>
        </w:rPr>
        <w:t>К</w:t>
      </w:r>
      <w:r>
        <w:rPr>
          <w:rFonts w:ascii="Arial" w:hAnsi="Arial"/>
          <w:b/>
          <w:color w:val="0E1115"/>
          <w:spacing w:val="-10"/>
          <w:sz w:val="30"/>
        </w:rPr>
        <w:t>люч</w:t>
      </w:r>
      <w:r>
        <w:rPr>
          <w:rFonts w:ascii="Arial" w:hAnsi="Arial"/>
          <w:b/>
          <w:color w:val="0E1115"/>
          <w:spacing w:val="-10"/>
          <w:sz w:val="29"/>
        </w:rPr>
        <w:t>е</w:t>
      </w:r>
      <w:r>
        <w:rPr>
          <w:rFonts w:ascii="Arial" w:hAnsi="Arial"/>
          <w:b/>
          <w:color w:val="0E1115"/>
          <w:spacing w:val="-10"/>
          <w:sz w:val="30"/>
        </w:rPr>
        <w:t>вы</w:t>
      </w:r>
      <w:r>
        <w:rPr>
          <w:rFonts w:ascii="Arial" w:hAnsi="Arial"/>
          <w:b/>
          <w:color w:val="0E1115"/>
          <w:spacing w:val="-10"/>
          <w:sz w:val="29"/>
        </w:rPr>
        <w:t>е</w:t>
      </w:r>
      <w:r>
        <w:rPr>
          <w:rFonts w:ascii="Arial" w:hAnsi="Arial"/>
          <w:b/>
          <w:color w:val="0E1115"/>
          <w:spacing w:val="-6"/>
          <w:sz w:val="29"/>
        </w:rPr>
        <w:t> </w:t>
      </w:r>
      <w:r>
        <w:rPr>
          <w:rFonts w:ascii="Arial" w:hAnsi="Arial"/>
          <w:b/>
          <w:color w:val="0E1115"/>
          <w:spacing w:val="-10"/>
          <w:sz w:val="30"/>
        </w:rPr>
        <w:t>т</w:t>
      </w:r>
      <w:r>
        <w:rPr>
          <w:rFonts w:ascii="Arial" w:hAnsi="Arial"/>
          <w:b/>
          <w:color w:val="0E1115"/>
          <w:spacing w:val="-10"/>
          <w:sz w:val="29"/>
        </w:rPr>
        <w:t>ех</w:t>
      </w:r>
      <w:r>
        <w:rPr>
          <w:rFonts w:ascii="Arial" w:hAnsi="Arial"/>
          <w:b/>
          <w:color w:val="0E1115"/>
          <w:spacing w:val="-10"/>
          <w:sz w:val="30"/>
        </w:rPr>
        <w:t>н</w:t>
      </w:r>
      <w:r>
        <w:rPr>
          <w:rFonts w:ascii="Arial" w:hAnsi="Arial"/>
          <w:b/>
          <w:color w:val="0E1115"/>
          <w:spacing w:val="-10"/>
          <w:sz w:val="29"/>
        </w:rPr>
        <w:t>о</w:t>
      </w:r>
      <w:r>
        <w:rPr>
          <w:rFonts w:ascii="Arial" w:hAnsi="Arial"/>
          <w:b/>
          <w:color w:val="0E1115"/>
          <w:spacing w:val="-10"/>
          <w:sz w:val="30"/>
        </w:rPr>
        <w:t>л</w:t>
      </w:r>
      <w:r>
        <w:rPr>
          <w:rFonts w:ascii="Arial" w:hAnsi="Arial"/>
          <w:b/>
          <w:color w:val="0E1115"/>
          <w:spacing w:val="-10"/>
          <w:sz w:val="29"/>
        </w:rPr>
        <w:t>о</w:t>
      </w:r>
      <w:r>
        <w:rPr>
          <w:rFonts w:ascii="Arial" w:hAnsi="Arial"/>
          <w:b/>
          <w:color w:val="0E1115"/>
          <w:spacing w:val="-10"/>
          <w:sz w:val="30"/>
        </w:rPr>
        <w:t>гии</w:t>
      </w:r>
      <w:r>
        <w:rPr>
          <w:rFonts w:ascii="Arial" w:hAnsi="Arial"/>
          <w:b/>
          <w:color w:val="0E1115"/>
          <w:spacing w:val="-8"/>
          <w:sz w:val="30"/>
        </w:rPr>
        <w:t> </w:t>
      </w:r>
      <w:r>
        <w:rPr>
          <w:rFonts w:ascii="Arial" w:hAnsi="Arial"/>
          <w:b/>
          <w:color w:val="0E1115"/>
          <w:spacing w:val="-10"/>
          <w:sz w:val="30"/>
        </w:rPr>
        <w:t>и</w:t>
      </w:r>
      <w:r>
        <w:rPr>
          <w:rFonts w:ascii="Arial" w:hAnsi="Arial"/>
          <w:b/>
          <w:color w:val="0E1115"/>
          <w:spacing w:val="-8"/>
          <w:sz w:val="30"/>
        </w:rPr>
        <w:t> </w:t>
      </w:r>
      <w:r>
        <w:rPr>
          <w:rFonts w:ascii="Arial" w:hAnsi="Arial"/>
          <w:b/>
          <w:color w:val="0E1115"/>
          <w:spacing w:val="-10"/>
          <w:sz w:val="30"/>
        </w:rPr>
        <w:t>и</w:t>
      </w:r>
      <w:r>
        <w:rPr>
          <w:rFonts w:ascii="Arial" w:hAnsi="Arial"/>
          <w:b/>
          <w:color w:val="0E1115"/>
          <w:spacing w:val="-10"/>
          <w:sz w:val="29"/>
        </w:rPr>
        <w:t>х</w:t>
      </w:r>
      <w:r>
        <w:rPr>
          <w:rFonts w:ascii="Arial" w:hAnsi="Arial"/>
          <w:b/>
          <w:color w:val="0E1115"/>
          <w:spacing w:val="-6"/>
          <w:sz w:val="29"/>
        </w:rPr>
        <w:t> </w:t>
      </w:r>
      <w:r>
        <w:rPr>
          <w:rFonts w:ascii="Arial" w:hAnsi="Arial"/>
          <w:b/>
          <w:color w:val="0E1115"/>
          <w:spacing w:val="-10"/>
          <w:sz w:val="30"/>
        </w:rPr>
        <w:t>п</w:t>
      </w:r>
      <w:r>
        <w:rPr>
          <w:rFonts w:ascii="Arial" w:hAnsi="Arial"/>
          <w:b/>
          <w:color w:val="0E1115"/>
          <w:spacing w:val="-10"/>
          <w:sz w:val="29"/>
        </w:rPr>
        <w:t>р</w:t>
      </w:r>
      <w:r>
        <w:rPr>
          <w:rFonts w:ascii="Arial" w:hAnsi="Arial"/>
          <w:b/>
          <w:color w:val="0E1115"/>
          <w:spacing w:val="-10"/>
          <w:sz w:val="30"/>
        </w:rPr>
        <w:t>им</w:t>
      </w:r>
      <w:r>
        <w:rPr>
          <w:rFonts w:ascii="Arial" w:hAnsi="Arial"/>
          <w:b/>
          <w:color w:val="0E1115"/>
          <w:spacing w:val="-10"/>
          <w:sz w:val="29"/>
        </w:rPr>
        <w:t>е</w:t>
      </w:r>
      <w:r>
        <w:rPr>
          <w:rFonts w:ascii="Arial" w:hAnsi="Arial"/>
          <w:b/>
          <w:color w:val="0E1115"/>
          <w:spacing w:val="-10"/>
          <w:sz w:val="30"/>
        </w:rPr>
        <w:t>н</w:t>
      </w:r>
      <w:r>
        <w:rPr>
          <w:rFonts w:ascii="Arial" w:hAnsi="Arial"/>
          <w:b/>
          <w:color w:val="0E1115"/>
          <w:spacing w:val="-10"/>
          <w:sz w:val="29"/>
        </w:rPr>
        <w:t>е</w:t>
      </w:r>
      <w:r>
        <w:rPr>
          <w:rFonts w:ascii="Arial" w:hAnsi="Arial"/>
          <w:b/>
          <w:color w:val="0E1115"/>
          <w:spacing w:val="-10"/>
          <w:sz w:val="30"/>
        </w:rPr>
        <w:t>ни</w:t>
      </w:r>
      <w:r>
        <w:rPr>
          <w:rFonts w:ascii="Arial" w:hAnsi="Arial"/>
          <w:b/>
          <w:color w:val="0E1115"/>
          <w:spacing w:val="-10"/>
          <w:sz w:val="29"/>
        </w:rPr>
        <w:t>е</w:t>
      </w:r>
    </w:p>
    <w:p>
      <w:pPr>
        <w:spacing w:before="343"/>
        <w:ind w:left="305" w:right="0" w:firstLine="0"/>
        <w:jc w:val="both"/>
        <w:rPr>
          <w:rFonts w:ascii="Arial" w:hAnsi="Arial"/>
          <w:b/>
          <w:sz w:val="27"/>
        </w:rPr>
      </w:pPr>
      <w:r>
        <w:rPr>
          <w:rFonts w:ascii="Arial" w:hAnsi="Arial"/>
          <w:b/>
          <w:color w:val="0E1115"/>
          <w:w w:val="85"/>
          <w:sz w:val="27"/>
        </w:rPr>
        <w:t>А</w:t>
      </w:r>
      <w:r>
        <w:rPr>
          <w:rFonts w:ascii="Tahoma" w:hAnsi="Tahoma"/>
          <w:b/>
          <w:color w:val="0E1115"/>
          <w:w w:val="85"/>
          <w:sz w:val="24"/>
        </w:rPr>
        <w:t>.</w:t>
      </w:r>
      <w:r>
        <w:rPr>
          <w:rFonts w:ascii="Tahoma" w:hAnsi="Tahoma"/>
          <w:b/>
          <w:color w:val="0E1115"/>
          <w:spacing w:val="9"/>
          <w:sz w:val="24"/>
        </w:rPr>
        <w:t> </w:t>
      </w:r>
      <w:r>
        <w:rPr>
          <w:rFonts w:ascii="Arial" w:hAnsi="Arial"/>
          <w:b/>
          <w:color w:val="0E1115"/>
          <w:w w:val="85"/>
          <w:sz w:val="27"/>
        </w:rPr>
        <w:t>Со</w:t>
      </w:r>
      <w:r>
        <w:rPr>
          <w:rFonts w:ascii="Arial" w:hAnsi="Arial"/>
          <w:b/>
          <w:color w:val="0E1115"/>
          <w:w w:val="85"/>
          <w:sz w:val="24"/>
        </w:rPr>
        <w:t>лн</w:t>
      </w:r>
      <w:r>
        <w:rPr>
          <w:rFonts w:ascii="Arial" w:hAnsi="Arial"/>
          <w:b/>
          <w:color w:val="0E1115"/>
          <w:w w:val="85"/>
          <w:sz w:val="27"/>
        </w:rPr>
        <w:t>е</w:t>
      </w:r>
      <w:r>
        <w:rPr>
          <w:rFonts w:ascii="Arial" w:hAnsi="Arial"/>
          <w:b/>
          <w:color w:val="0E1115"/>
          <w:w w:val="85"/>
          <w:sz w:val="24"/>
        </w:rPr>
        <w:t>чн</w:t>
      </w:r>
      <w:r>
        <w:rPr>
          <w:rFonts w:ascii="Arial" w:hAnsi="Arial"/>
          <w:b/>
          <w:color w:val="0E1115"/>
          <w:w w:val="85"/>
          <w:sz w:val="27"/>
        </w:rPr>
        <w:t>а</w:t>
      </w:r>
      <w:r>
        <w:rPr>
          <w:rFonts w:ascii="Arial" w:hAnsi="Arial"/>
          <w:b/>
          <w:color w:val="0E1115"/>
          <w:w w:val="85"/>
          <w:sz w:val="24"/>
        </w:rPr>
        <w:t>я</w:t>
      </w:r>
      <w:r>
        <w:rPr>
          <w:rFonts w:ascii="Arial" w:hAnsi="Arial"/>
          <w:b/>
          <w:color w:val="0E1115"/>
          <w:spacing w:val="19"/>
          <w:sz w:val="24"/>
        </w:rPr>
        <w:t> </w:t>
      </w:r>
      <w:r>
        <w:rPr>
          <w:rFonts w:ascii="Arial" w:hAnsi="Arial"/>
          <w:b/>
          <w:color w:val="0E1115"/>
          <w:spacing w:val="-2"/>
          <w:w w:val="85"/>
          <w:sz w:val="24"/>
        </w:rPr>
        <w:t>эн</w:t>
      </w:r>
      <w:r>
        <w:rPr>
          <w:rFonts w:ascii="Arial" w:hAnsi="Arial"/>
          <w:b/>
          <w:color w:val="0E1115"/>
          <w:spacing w:val="-2"/>
          <w:w w:val="85"/>
          <w:sz w:val="27"/>
        </w:rPr>
        <w:t>ер</w:t>
      </w:r>
      <w:r>
        <w:rPr>
          <w:rFonts w:ascii="Arial" w:hAnsi="Arial"/>
          <w:b/>
          <w:color w:val="0E1115"/>
          <w:spacing w:val="-2"/>
          <w:w w:val="85"/>
          <w:sz w:val="24"/>
        </w:rPr>
        <w:t>г</w:t>
      </w:r>
      <w:r>
        <w:rPr>
          <w:rFonts w:ascii="Arial" w:hAnsi="Arial"/>
          <w:b/>
          <w:color w:val="0E1115"/>
          <w:spacing w:val="-2"/>
          <w:w w:val="85"/>
          <w:sz w:val="27"/>
        </w:rPr>
        <w:t>е</w:t>
      </w:r>
      <w:r>
        <w:rPr>
          <w:rFonts w:ascii="Arial" w:hAnsi="Arial"/>
          <w:b/>
          <w:color w:val="0E1115"/>
          <w:spacing w:val="-2"/>
          <w:w w:val="85"/>
          <w:sz w:val="24"/>
        </w:rPr>
        <w:t>тик</w:t>
      </w:r>
      <w:r>
        <w:rPr>
          <w:rFonts w:ascii="Arial" w:hAnsi="Arial"/>
          <w:b/>
          <w:color w:val="0E1115"/>
          <w:spacing w:val="-2"/>
          <w:w w:val="85"/>
          <w:sz w:val="27"/>
        </w:rPr>
        <w:t>а</w:t>
      </w:r>
    </w:p>
    <w:p>
      <w:pPr>
        <w:pStyle w:val="ListParagraph"/>
        <w:numPr>
          <w:ilvl w:val="0"/>
          <w:numId w:val="182"/>
        </w:numPr>
        <w:tabs>
          <w:tab w:pos="575" w:val="left" w:leader="none"/>
        </w:tabs>
        <w:spacing w:line="336" w:lineRule="auto" w:before="229" w:after="0"/>
        <w:ind w:left="575" w:right="1008" w:hanging="255"/>
        <w:jc w:val="left"/>
        <w:rPr>
          <w:rFonts w:ascii="Tahoma" w:hAnsi="Tahoma"/>
          <w:sz w:val="24"/>
        </w:rPr>
      </w:pPr>
      <w:r>
        <w:rPr>
          <w:rFonts w:ascii="Arial" w:hAnsi="Arial"/>
          <w:b/>
          <w:color w:val="0E1115"/>
          <w:sz w:val="24"/>
        </w:rPr>
        <w:t>Ф</w:t>
      </w:r>
      <w:r>
        <w:rPr>
          <w:rFonts w:ascii="Arial" w:hAnsi="Arial"/>
          <w:b/>
          <w:color w:val="0E1115"/>
          <w:sz w:val="27"/>
        </w:rPr>
        <w:t>о</w:t>
      </w:r>
      <w:r>
        <w:rPr>
          <w:rFonts w:ascii="Arial" w:hAnsi="Arial"/>
          <w:b/>
          <w:color w:val="0E1115"/>
          <w:sz w:val="24"/>
        </w:rPr>
        <w:t>т</w:t>
      </w:r>
      <w:r>
        <w:rPr>
          <w:rFonts w:ascii="Tahoma" w:hAnsi="Tahoma"/>
          <w:b/>
          <w:color w:val="0E1115"/>
          <w:sz w:val="24"/>
        </w:rPr>
        <w:t>ovoltaics</w:t>
      </w:r>
      <w:r>
        <w:rPr>
          <w:rFonts w:ascii="Tahoma" w:hAnsi="Tahoma"/>
          <w:b/>
          <w:color w:val="0E1115"/>
          <w:spacing w:val="-1"/>
          <w:sz w:val="24"/>
        </w:rPr>
        <w:t> </w:t>
      </w:r>
      <w:r>
        <w:rPr>
          <w:rFonts w:ascii="Tahoma" w:hAnsi="Tahoma"/>
          <w:b/>
          <w:color w:val="0E1115"/>
          <w:sz w:val="24"/>
        </w:rPr>
        <w:t>(PV): </w:t>
      </w:r>
      <w:r>
        <w:rPr>
          <w:color w:val="0E1115"/>
          <w:sz w:val="24"/>
        </w:rPr>
        <w:t>Преобразование солнечного света в электричество </w:t>
      </w:r>
      <w:r>
        <w:rPr>
          <w:color w:val="0E1115"/>
          <w:sz w:val="24"/>
        </w:rPr>
        <w:t>с </w:t>
      </w:r>
      <w:r>
        <w:rPr>
          <w:color w:val="0E1115"/>
          <w:w w:val="105"/>
          <w:sz w:val="24"/>
        </w:rPr>
        <w:t>помощью панелей</w:t>
      </w:r>
      <w:r>
        <w:rPr>
          <w:rFonts w:ascii="Tahoma" w:hAnsi="Tahoma"/>
          <w:color w:val="0E1115"/>
          <w:w w:val="105"/>
          <w:sz w:val="24"/>
        </w:rPr>
        <w:t>.</w:t>
      </w:r>
    </w:p>
    <w:p>
      <w:pPr>
        <w:pStyle w:val="ListParagraph"/>
        <w:numPr>
          <w:ilvl w:val="1"/>
          <w:numId w:val="182"/>
        </w:numPr>
        <w:tabs>
          <w:tab w:pos="844" w:val="left" w:leader="none"/>
        </w:tabs>
        <w:spacing w:line="240" w:lineRule="auto" w:before="116" w:after="0"/>
        <w:ind w:left="844" w:right="0" w:hanging="262"/>
        <w:jc w:val="left"/>
        <w:rPr>
          <w:rFonts w:ascii="Tahoma" w:hAnsi="Tahoma"/>
          <w:b/>
          <w:sz w:val="24"/>
        </w:rPr>
      </w:pPr>
      <w:r>
        <w:rPr>
          <w:rFonts w:ascii="Arial" w:hAnsi="Arial"/>
          <w:b/>
          <w:color w:val="0E1115"/>
          <w:spacing w:val="-2"/>
          <w:sz w:val="27"/>
        </w:rPr>
        <w:t>Тех</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гии</w:t>
      </w:r>
      <w:r>
        <w:rPr>
          <w:rFonts w:ascii="Tahoma" w:hAnsi="Tahoma"/>
          <w:b/>
          <w:color w:val="0E1115"/>
          <w:spacing w:val="-2"/>
          <w:sz w:val="24"/>
        </w:rPr>
        <w:t>:</w:t>
      </w:r>
    </w:p>
    <w:p>
      <w:pPr>
        <w:pStyle w:val="ListParagraph"/>
        <w:numPr>
          <w:ilvl w:val="2"/>
          <w:numId w:val="182"/>
        </w:numPr>
        <w:tabs>
          <w:tab w:pos="1115" w:val="left" w:leader="none"/>
        </w:tabs>
        <w:spacing w:line="336" w:lineRule="auto" w:before="230" w:after="0"/>
        <w:ind w:left="1115" w:right="961" w:hanging="255"/>
        <w:jc w:val="left"/>
        <w:rPr>
          <w:rFonts w:ascii="Tahoma" w:hAnsi="Tahoma"/>
          <w:sz w:val="24"/>
        </w:rPr>
      </w:pPr>
      <w:r>
        <w:rPr>
          <w:rFonts w:ascii="Arial" w:hAnsi="Arial"/>
          <w:b/>
          <w:color w:val="0E1115"/>
          <w:sz w:val="27"/>
        </w:rPr>
        <w:t>Мо</w:t>
      </w:r>
      <w:r>
        <w:rPr>
          <w:rFonts w:ascii="Arial" w:hAnsi="Arial"/>
          <w:b/>
          <w:color w:val="0E1115"/>
          <w:sz w:val="24"/>
        </w:rPr>
        <w:t>н</w:t>
      </w:r>
      <w:r>
        <w:rPr>
          <w:rFonts w:ascii="Arial" w:hAnsi="Arial"/>
          <w:b/>
          <w:color w:val="0E1115"/>
          <w:sz w:val="27"/>
        </w:rPr>
        <w:t>о</w:t>
      </w:r>
      <w:r>
        <w:rPr>
          <w:rFonts w:ascii="Arial" w:hAnsi="Arial"/>
          <w:b/>
          <w:color w:val="0E1115"/>
          <w:sz w:val="24"/>
        </w:rPr>
        <w:t>к</w:t>
      </w:r>
      <w:r>
        <w:rPr>
          <w:rFonts w:ascii="Arial" w:hAnsi="Arial"/>
          <w:b/>
          <w:color w:val="0E1115"/>
          <w:sz w:val="27"/>
        </w:rPr>
        <w:t>р</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а</w:t>
      </w:r>
      <w:r>
        <w:rPr>
          <w:rFonts w:ascii="Arial" w:hAnsi="Arial"/>
          <w:b/>
          <w:color w:val="0E1115"/>
          <w:sz w:val="24"/>
        </w:rPr>
        <w:t>ллич</w:t>
      </w:r>
      <w:r>
        <w:rPr>
          <w:rFonts w:ascii="Arial" w:hAnsi="Arial"/>
          <w:b/>
          <w:color w:val="0E1115"/>
          <w:sz w:val="27"/>
        </w:rPr>
        <w:t>ес</w:t>
      </w:r>
      <w:r>
        <w:rPr>
          <w:rFonts w:ascii="Arial" w:hAnsi="Arial"/>
          <w:b/>
          <w:color w:val="0E1115"/>
          <w:sz w:val="24"/>
        </w:rPr>
        <w:t>ки</w:t>
      </w:r>
      <w:r>
        <w:rPr>
          <w:rFonts w:ascii="Arial" w:hAnsi="Arial"/>
          <w:b/>
          <w:color w:val="0E1115"/>
          <w:sz w:val="27"/>
        </w:rPr>
        <w:t>е</w:t>
      </w:r>
      <w:r>
        <w:rPr>
          <w:rFonts w:ascii="Tahoma" w:hAnsi="Tahoma"/>
          <w:b/>
          <w:color w:val="0E1115"/>
          <w:sz w:val="24"/>
        </w:rPr>
        <w:t>:</w:t>
      </w:r>
      <w:r>
        <w:rPr>
          <w:rFonts w:ascii="Tahoma" w:hAnsi="Tahoma"/>
          <w:b/>
          <w:color w:val="0E1115"/>
          <w:spacing w:val="-18"/>
          <w:sz w:val="24"/>
        </w:rPr>
        <w:t> </w:t>
      </w:r>
      <w:r>
        <w:rPr>
          <w:color w:val="0E1115"/>
          <w:sz w:val="24"/>
        </w:rPr>
        <w:t>Высокий</w:t>
      </w:r>
      <w:r>
        <w:rPr>
          <w:color w:val="0E1115"/>
          <w:spacing w:val="-18"/>
          <w:sz w:val="24"/>
        </w:rPr>
        <w:t> </w:t>
      </w:r>
      <w:r>
        <w:rPr>
          <w:color w:val="0E1115"/>
          <w:sz w:val="24"/>
        </w:rPr>
        <w:t>КПД</w:t>
      </w:r>
      <w:r>
        <w:rPr>
          <w:color w:val="0E1115"/>
          <w:spacing w:val="-18"/>
          <w:sz w:val="24"/>
        </w:rPr>
        <w:t> </w:t>
      </w:r>
      <w:r>
        <w:rPr>
          <w:rFonts w:ascii="Tahoma" w:hAnsi="Tahoma"/>
          <w:color w:val="0E1115"/>
          <w:sz w:val="24"/>
        </w:rPr>
        <w:t>(22-24%),</w:t>
      </w:r>
      <w:r>
        <w:rPr>
          <w:rFonts w:ascii="Tahoma" w:hAnsi="Tahoma"/>
          <w:color w:val="0E1115"/>
          <w:spacing w:val="-19"/>
          <w:sz w:val="24"/>
        </w:rPr>
        <w:t> </w:t>
      </w:r>
      <w:r>
        <w:rPr>
          <w:color w:val="0E1115"/>
          <w:sz w:val="24"/>
        </w:rPr>
        <w:t>долговечны</w:t>
      </w:r>
      <w:r>
        <w:rPr>
          <w:rFonts w:ascii="Tahoma" w:hAnsi="Tahoma"/>
          <w:color w:val="0E1115"/>
          <w:sz w:val="24"/>
        </w:rPr>
        <w:t>,</w:t>
      </w:r>
      <w:r>
        <w:rPr>
          <w:rFonts w:ascii="Tahoma" w:hAnsi="Tahoma"/>
          <w:color w:val="0E1115"/>
          <w:spacing w:val="-19"/>
          <w:sz w:val="24"/>
        </w:rPr>
        <w:t> </w:t>
      </w:r>
      <w:r>
        <w:rPr>
          <w:color w:val="0E1115"/>
          <w:sz w:val="24"/>
        </w:rPr>
        <w:t>лучше </w:t>
      </w:r>
      <w:r>
        <w:rPr>
          <w:color w:val="0E1115"/>
          <w:w w:val="105"/>
          <w:sz w:val="24"/>
        </w:rPr>
        <w:t>работают в ясную погоду</w:t>
      </w:r>
      <w:r>
        <w:rPr>
          <w:rFonts w:ascii="Tahoma" w:hAnsi="Tahoma"/>
          <w:color w:val="0E1115"/>
          <w:w w:val="105"/>
          <w:sz w:val="24"/>
        </w:rPr>
        <w:t>.</w:t>
      </w:r>
    </w:p>
    <w:p>
      <w:pPr>
        <w:pStyle w:val="ListParagraph"/>
        <w:numPr>
          <w:ilvl w:val="2"/>
          <w:numId w:val="182"/>
        </w:numPr>
        <w:tabs>
          <w:tab w:pos="1115" w:val="left" w:leader="none"/>
        </w:tabs>
        <w:spacing w:line="240" w:lineRule="auto" w:before="86" w:after="0"/>
        <w:ind w:left="1115" w:right="0" w:hanging="255"/>
        <w:jc w:val="left"/>
        <w:rPr>
          <w:rFonts w:ascii="Tahoma" w:hAnsi="Tahoma"/>
          <w:sz w:val="24"/>
        </w:rPr>
      </w:pPr>
      <w:r>
        <w:rPr>
          <w:rFonts w:ascii="Arial" w:hAnsi="Arial"/>
          <w:b/>
          <w:color w:val="0E1115"/>
          <w:spacing w:val="-6"/>
          <w:sz w:val="27"/>
        </w:rPr>
        <w:t>По</w:t>
      </w:r>
      <w:r>
        <w:rPr>
          <w:rFonts w:ascii="Arial" w:hAnsi="Arial"/>
          <w:b/>
          <w:color w:val="0E1115"/>
          <w:spacing w:val="-6"/>
          <w:sz w:val="24"/>
        </w:rPr>
        <w:t>лик</w:t>
      </w:r>
      <w:r>
        <w:rPr>
          <w:rFonts w:ascii="Arial" w:hAnsi="Arial"/>
          <w:b/>
          <w:color w:val="0E1115"/>
          <w:spacing w:val="-6"/>
          <w:sz w:val="27"/>
        </w:rPr>
        <w:t>р</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ллич</w:t>
      </w:r>
      <w:r>
        <w:rPr>
          <w:rFonts w:ascii="Arial" w:hAnsi="Arial"/>
          <w:b/>
          <w:color w:val="0E1115"/>
          <w:spacing w:val="-6"/>
          <w:sz w:val="27"/>
        </w:rPr>
        <w:t>ес</w:t>
      </w:r>
      <w:r>
        <w:rPr>
          <w:rFonts w:ascii="Arial" w:hAnsi="Arial"/>
          <w:b/>
          <w:color w:val="0E1115"/>
          <w:spacing w:val="-6"/>
          <w:sz w:val="24"/>
        </w:rPr>
        <w:t>ки</w:t>
      </w:r>
      <w:r>
        <w:rPr>
          <w:rFonts w:ascii="Arial" w:hAnsi="Arial"/>
          <w:b/>
          <w:color w:val="0E1115"/>
          <w:spacing w:val="-6"/>
          <w:sz w:val="27"/>
        </w:rPr>
        <w:t>е</w:t>
      </w:r>
      <w:r>
        <w:rPr>
          <w:rFonts w:ascii="Tahoma" w:hAnsi="Tahoma"/>
          <w:b/>
          <w:color w:val="0E1115"/>
          <w:spacing w:val="-6"/>
          <w:sz w:val="24"/>
        </w:rPr>
        <w:t>:</w:t>
      </w:r>
      <w:r>
        <w:rPr>
          <w:rFonts w:ascii="Tahoma" w:hAnsi="Tahoma"/>
          <w:b/>
          <w:color w:val="0E1115"/>
          <w:sz w:val="24"/>
        </w:rPr>
        <w:t> </w:t>
      </w:r>
      <w:r>
        <w:rPr>
          <w:color w:val="0E1115"/>
          <w:spacing w:val="-6"/>
          <w:sz w:val="24"/>
        </w:rPr>
        <w:t>Немного</w:t>
      </w:r>
      <w:r>
        <w:rPr>
          <w:color w:val="0E1115"/>
          <w:spacing w:val="-2"/>
          <w:sz w:val="24"/>
        </w:rPr>
        <w:t> </w:t>
      </w:r>
      <w:r>
        <w:rPr>
          <w:color w:val="0E1115"/>
          <w:spacing w:val="-6"/>
          <w:sz w:val="24"/>
        </w:rPr>
        <w:t>ниже</w:t>
      </w:r>
      <w:r>
        <w:rPr>
          <w:color w:val="0E1115"/>
          <w:spacing w:val="-1"/>
          <w:sz w:val="24"/>
        </w:rPr>
        <w:t> </w:t>
      </w:r>
      <w:r>
        <w:rPr>
          <w:color w:val="0E1115"/>
          <w:spacing w:val="-6"/>
          <w:sz w:val="24"/>
        </w:rPr>
        <w:t>КПД</w:t>
      </w:r>
      <w:r>
        <w:rPr>
          <w:color w:val="0E1115"/>
          <w:spacing w:val="-2"/>
          <w:sz w:val="24"/>
        </w:rPr>
        <w:t> </w:t>
      </w:r>
      <w:r>
        <w:rPr>
          <w:rFonts w:ascii="Tahoma" w:hAnsi="Tahoma"/>
          <w:color w:val="0E1115"/>
          <w:spacing w:val="-6"/>
          <w:sz w:val="24"/>
        </w:rPr>
        <w:t>(16-18%),</w:t>
      </w:r>
      <w:r>
        <w:rPr>
          <w:rFonts w:ascii="Tahoma" w:hAnsi="Tahoma"/>
          <w:color w:val="0E1115"/>
          <w:spacing w:val="-4"/>
          <w:sz w:val="24"/>
        </w:rPr>
        <w:t> </w:t>
      </w:r>
      <w:r>
        <w:rPr>
          <w:color w:val="0E1115"/>
          <w:spacing w:val="-6"/>
          <w:sz w:val="24"/>
        </w:rPr>
        <w:t>дешевле</w:t>
      </w:r>
      <w:r>
        <w:rPr>
          <w:rFonts w:ascii="Tahoma" w:hAnsi="Tahoma"/>
          <w:color w:val="0E1115"/>
          <w:spacing w:val="-6"/>
          <w:sz w:val="24"/>
        </w:rPr>
        <w:t>.</w:t>
      </w:r>
    </w:p>
    <w:p>
      <w:pPr>
        <w:pStyle w:val="ListParagraph"/>
        <w:numPr>
          <w:ilvl w:val="2"/>
          <w:numId w:val="182"/>
        </w:numPr>
        <w:tabs>
          <w:tab w:pos="1115" w:val="left" w:leader="none"/>
        </w:tabs>
        <w:spacing w:line="336" w:lineRule="auto" w:before="199" w:after="0"/>
        <w:ind w:left="1115" w:right="326" w:hanging="255"/>
        <w:jc w:val="left"/>
        <w:rPr>
          <w:rFonts w:ascii="Tahoma" w:hAnsi="Tahoma"/>
          <w:sz w:val="24"/>
        </w:rPr>
      </w:pPr>
      <w:r>
        <w:rPr>
          <w:rFonts w:ascii="Arial" w:hAnsi="Arial"/>
          <w:b/>
          <w:color w:val="0E1115"/>
          <w:spacing w:val="-4"/>
          <w:sz w:val="27"/>
        </w:rPr>
        <w:t>То</w:t>
      </w:r>
      <w:r>
        <w:rPr>
          <w:rFonts w:ascii="Arial" w:hAnsi="Arial"/>
          <w:b/>
          <w:color w:val="0E1115"/>
          <w:spacing w:val="-4"/>
          <w:sz w:val="24"/>
        </w:rPr>
        <w:t>нк</w:t>
      </w:r>
      <w:r>
        <w:rPr>
          <w:rFonts w:ascii="Arial" w:hAnsi="Arial"/>
          <w:b/>
          <w:color w:val="0E1115"/>
          <w:spacing w:val="-4"/>
          <w:sz w:val="27"/>
        </w:rPr>
        <w:t>о</w:t>
      </w:r>
      <w:r>
        <w:rPr>
          <w:rFonts w:ascii="Arial" w:hAnsi="Arial"/>
          <w:b/>
          <w:color w:val="0E1115"/>
          <w:spacing w:val="-4"/>
          <w:sz w:val="24"/>
        </w:rPr>
        <w:t>пл</w:t>
      </w:r>
      <w:r>
        <w:rPr>
          <w:rFonts w:ascii="Arial" w:hAnsi="Arial"/>
          <w:b/>
          <w:color w:val="0E1115"/>
          <w:spacing w:val="-4"/>
          <w:sz w:val="27"/>
        </w:rPr>
        <w:t>ё</w:t>
      </w:r>
      <w:r>
        <w:rPr>
          <w:rFonts w:ascii="Arial" w:hAnsi="Arial"/>
          <w:b/>
          <w:color w:val="0E1115"/>
          <w:spacing w:val="-4"/>
          <w:sz w:val="24"/>
        </w:rPr>
        <w:t>н</w:t>
      </w:r>
      <w:r>
        <w:rPr>
          <w:rFonts w:ascii="Arial" w:hAnsi="Arial"/>
          <w:b/>
          <w:color w:val="0E1115"/>
          <w:spacing w:val="-4"/>
          <w:sz w:val="27"/>
        </w:rPr>
        <w:t>о</w:t>
      </w:r>
      <w:r>
        <w:rPr>
          <w:rFonts w:ascii="Arial" w:hAnsi="Arial"/>
          <w:b/>
          <w:color w:val="0E1115"/>
          <w:spacing w:val="-4"/>
          <w:sz w:val="24"/>
        </w:rPr>
        <w:t>чны</w:t>
      </w:r>
      <w:r>
        <w:rPr>
          <w:rFonts w:ascii="Arial" w:hAnsi="Arial"/>
          <w:b/>
          <w:color w:val="0E1115"/>
          <w:spacing w:val="-4"/>
          <w:sz w:val="27"/>
        </w:rPr>
        <w:t>е</w:t>
      </w:r>
      <w:r>
        <w:rPr>
          <w:rFonts w:ascii="Arial" w:hAnsi="Arial"/>
          <w:b/>
          <w:color w:val="0E1115"/>
          <w:spacing w:val="-15"/>
          <w:sz w:val="27"/>
        </w:rPr>
        <w:t> </w:t>
      </w:r>
      <w:r>
        <w:rPr>
          <w:rFonts w:ascii="Tahoma" w:hAnsi="Tahoma"/>
          <w:b/>
          <w:color w:val="0E1115"/>
          <w:spacing w:val="-4"/>
          <w:sz w:val="24"/>
        </w:rPr>
        <w:t>(</w:t>
      </w:r>
      <w:r>
        <w:rPr>
          <w:rFonts w:ascii="Arial" w:hAnsi="Arial"/>
          <w:b/>
          <w:color w:val="0E1115"/>
          <w:spacing w:val="-4"/>
          <w:sz w:val="27"/>
        </w:rPr>
        <w:t>а</w:t>
      </w:r>
      <w:r>
        <w:rPr>
          <w:rFonts w:ascii="Arial" w:hAnsi="Arial"/>
          <w:b/>
          <w:color w:val="0E1115"/>
          <w:spacing w:val="-4"/>
          <w:sz w:val="24"/>
        </w:rPr>
        <w:t>м</w:t>
      </w:r>
      <w:r>
        <w:rPr>
          <w:rFonts w:ascii="Arial" w:hAnsi="Arial"/>
          <w:b/>
          <w:color w:val="0E1115"/>
          <w:spacing w:val="-4"/>
          <w:sz w:val="27"/>
        </w:rPr>
        <w:t>ор</w:t>
      </w:r>
      <w:r>
        <w:rPr>
          <w:rFonts w:ascii="Arial" w:hAnsi="Arial"/>
          <w:b/>
          <w:color w:val="0E1115"/>
          <w:spacing w:val="-4"/>
          <w:sz w:val="24"/>
        </w:rPr>
        <w:t>фны</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14"/>
          <w:sz w:val="24"/>
        </w:rPr>
        <w:t> </w:t>
      </w:r>
      <w:r>
        <w:rPr>
          <w:color w:val="0E1115"/>
          <w:spacing w:val="-4"/>
          <w:sz w:val="24"/>
        </w:rPr>
        <w:t>Низкий</w:t>
      </w:r>
      <w:r>
        <w:rPr>
          <w:color w:val="0E1115"/>
          <w:spacing w:val="-11"/>
          <w:sz w:val="24"/>
        </w:rPr>
        <w:t> </w:t>
      </w:r>
      <w:r>
        <w:rPr>
          <w:color w:val="0E1115"/>
          <w:spacing w:val="-4"/>
          <w:sz w:val="24"/>
        </w:rPr>
        <w:t>КПД</w:t>
      </w:r>
      <w:r>
        <w:rPr>
          <w:color w:val="0E1115"/>
          <w:spacing w:val="-11"/>
          <w:sz w:val="24"/>
        </w:rPr>
        <w:t> </w:t>
      </w:r>
      <w:r>
        <w:rPr>
          <w:rFonts w:ascii="Tahoma" w:hAnsi="Tahoma"/>
          <w:color w:val="0E1115"/>
          <w:spacing w:val="-4"/>
          <w:sz w:val="24"/>
        </w:rPr>
        <w:t>(8-12%),</w:t>
      </w:r>
      <w:r>
        <w:rPr>
          <w:rFonts w:ascii="Tahoma" w:hAnsi="Tahoma"/>
          <w:color w:val="0E1115"/>
          <w:spacing w:val="-14"/>
          <w:sz w:val="24"/>
        </w:rPr>
        <w:t> </w:t>
      </w:r>
      <w:r>
        <w:rPr>
          <w:color w:val="0E1115"/>
          <w:spacing w:val="-4"/>
          <w:sz w:val="24"/>
        </w:rPr>
        <w:t>но</w:t>
      </w:r>
      <w:r>
        <w:rPr>
          <w:color w:val="0E1115"/>
          <w:spacing w:val="-11"/>
          <w:sz w:val="24"/>
        </w:rPr>
        <w:t> </w:t>
      </w:r>
      <w:r>
        <w:rPr>
          <w:color w:val="0E1115"/>
          <w:spacing w:val="-4"/>
          <w:sz w:val="24"/>
        </w:rPr>
        <w:t>лучше</w:t>
      </w:r>
      <w:r>
        <w:rPr>
          <w:color w:val="0E1115"/>
          <w:spacing w:val="-11"/>
          <w:sz w:val="24"/>
        </w:rPr>
        <w:t> </w:t>
      </w:r>
      <w:r>
        <w:rPr>
          <w:color w:val="0E1115"/>
          <w:spacing w:val="-4"/>
          <w:sz w:val="24"/>
        </w:rPr>
        <w:t>работают</w:t>
      </w:r>
      <w:r>
        <w:rPr>
          <w:color w:val="0E1115"/>
          <w:spacing w:val="-11"/>
          <w:sz w:val="24"/>
        </w:rPr>
        <w:t> </w:t>
      </w:r>
      <w:r>
        <w:rPr>
          <w:color w:val="0E1115"/>
          <w:spacing w:val="-4"/>
          <w:sz w:val="24"/>
        </w:rPr>
        <w:t>в </w:t>
      </w:r>
      <w:r>
        <w:rPr>
          <w:color w:val="0E1115"/>
          <w:sz w:val="24"/>
        </w:rPr>
        <w:t>пасмурную погоду и при рассеянном свете</w:t>
      </w:r>
      <w:r>
        <w:rPr>
          <w:rFonts w:ascii="Tahoma" w:hAnsi="Tahoma"/>
          <w:color w:val="0E1115"/>
          <w:sz w:val="24"/>
        </w:rPr>
        <w:t>, </w:t>
      </w:r>
      <w:r>
        <w:rPr>
          <w:color w:val="0E1115"/>
          <w:sz w:val="24"/>
        </w:rPr>
        <w:t>гибкие</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280" w:left="850" w:right="1133"/>
        </w:sectPr>
      </w:pPr>
    </w:p>
    <w:p>
      <w:pPr>
        <w:pStyle w:val="ListParagraph"/>
        <w:numPr>
          <w:ilvl w:val="1"/>
          <w:numId w:val="182"/>
        </w:numPr>
        <w:tabs>
          <w:tab w:pos="845" w:val="left" w:leader="none"/>
        </w:tabs>
        <w:spacing w:line="336" w:lineRule="auto" w:before="29" w:after="0"/>
        <w:ind w:left="845" w:right="1031" w:hanging="263"/>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1"/>
          <w:sz w:val="24"/>
        </w:rPr>
        <w:t> </w:t>
      </w:r>
      <w:r>
        <w:rPr>
          <w:color w:val="0E1115"/>
          <w:sz w:val="24"/>
        </w:rPr>
        <w:t>Электроснабжение</w:t>
      </w:r>
      <w:r>
        <w:rPr>
          <w:color w:val="0E1115"/>
          <w:spacing w:val="-3"/>
          <w:sz w:val="24"/>
        </w:rPr>
        <w:t> </w:t>
      </w:r>
      <w:r>
        <w:rPr>
          <w:color w:val="0E1115"/>
          <w:sz w:val="24"/>
        </w:rPr>
        <w:t>домов</w:t>
      </w:r>
      <w:r>
        <w:rPr>
          <w:rFonts w:ascii="Tahoma" w:hAnsi="Tahoma"/>
          <w:color w:val="0E1115"/>
          <w:sz w:val="24"/>
        </w:rPr>
        <w:t>,</w:t>
      </w:r>
      <w:r>
        <w:rPr>
          <w:rFonts w:ascii="Tahoma" w:hAnsi="Tahoma"/>
          <w:color w:val="0E1115"/>
          <w:spacing w:val="-6"/>
          <w:sz w:val="24"/>
        </w:rPr>
        <w:t> </w:t>
      </w:r>
      <w:r>
        <w:rPr>
          <w:color w:val="0E1115"/>
          <w:sz w:val="24"/>
        </w:rPr>
        <w:t>насосов</w:t>
      </w:r>
      <w:r>
        <w:rPr>
          <w:color w:val="0E1115"/>
          <w:spacing w:val="-3"/>
          <w:sz w:val="24"/>
        </w:rPr>
        <w:t> </w:t>
      </w:r>
      <w:r>
        <w:rPr>
          <w:color w:val="0E1115"/>
          <w:sz w:val="24"/>
        </w:rPr>
        <w:t>для</w:t>
      </w:r>
      <w:r>
        <w:rPr>
          <w:color w:val="0E1115"/>
          <w:spacing w:val="-3"/>
          <w:sz w:val="24"/>
        </w:rPr>
        <w:t> </w:t>
      </w:r>
      <w:r>
        <w:rPr>
          <w:color w:val="0E1115"/>
          <w:sz w:val="24"/>
        </w:rPr>
        <w:t>полива</w:t>
      </w:r>
      <w:r>
        <w:rPr>
          <w:rFonts w:ascii="Tahoma" w:hAnsi="Tahoma"/>
          <w:color w:val="0E1115"/>
          <w:sz w:val="24"/>
        </w:rPr>
        <w:t>,</w:t>
      </w:r>
      <w:r>
        <w:rPr>
          <w:rFonts w:ascii="Tahoma" w:hAnsi="Tahoma"/>
          <w:color w:val="0E1115"/>
          <w:spacing w:val="-6"/>
          <w:sz w:val="24"/>
        </w:rPr>
        <w:t> </w:t>
      </w:r>
      <w:r>
        <w:rPr>
          <w:color w:val="0E1115"/>
          <w:sz w:val="24"/>
        </w:rPr>
        <w:t>уличное освещение</w:t>
      </w:r>
      <w:r>
        <w:rPr>
          <w:rFonts w:ascii="Tahoma" w:hAnsi="Tahoma"/>
          <w:color w:val="0E1115"/>
          <w:sz w:val="24"/>
        </w:rPr>
        <w:t>, </w:t>
      </w:r>
      <w:r>
        <w:rPr>
          <w:color w:val="0E1115"/>
          <w:sz w:val="24"/>
        </w:rPr>
        <w:t>зарядные станции</w:t>
      </w:r>
      <w:r>
        <w:rPr>
          <w:rFonts w:ascii="Tahoma" w:hAnsi="Tahoma"/>
          <w:color w:val="0E1115"/>
          <w:sz w:val="24"/>
        </w:rPr>
        <w:t>.</w:t>
      </w:r>
    </w:p>
    <w:p>
      <w:pPr>
        <w:pStyle w:val="ListParagraph"/>
        <w:numPr>
          <w:ilvl w:val="0"/>
          <w:numId w:val="182"/>
        </w:numPr>
        <w:tabs>
          <w:tab w:pos="575" w:val="left" w:leader="none"/>
        </w:tabs>
        <w:spacing w:line="336" w:lineRule="auto" w:before="86" w:after="0"/>
        <w:ind w:left="575" w:right="389" w:hanging="255"/>
        <w:jc w:val="left"/>
        <w:rPr>
          <w:rFonts w:ascii="Tahoma" w:hAnsi="Tahoma"/>
          <w:sz w:val="24"/>
        </w:rPr>
      </w:pPr>
      <w:r>
        <w:rPr>
          <w:rFonts w:ascii="Arial" w:hAnsi="Arial"/>
          <w:b/>
          <w:color w:val="0E1115"/>
          <w:spacing w:val="-4"/>
          <w:sz w:val="27"/>
        </w:rPr>
        <w:t>Со</w:t>
      </w:r>
      <w:r>
        <w:rPr>
          <w:rFonts w:ascii="Arial" w:hAnsi="Arial"/>
          <w:b/>
          <w:color w:val="0E1115"/>
          <w:spacing w:val="-4"/>
          <w:sz w:val="24"/>
        </w:rPr>
        <w:t>лн</w:t>
      </w:r>
      <w:r>
        <w:rPr>
          <w:rFonts w:ascii="Arial" w:hAnsi="Arial"/>
          <w:b/>
          <w:color w:val="0E1115"/>
          <w:spacing w:val="-4"/>
          <w:sz w:val="27"/>
        </w:rPr>
        <w:t>е</w:t>
      </w:r>
      <w:r>
        <w:rPr>
          <w:rFonts w:ascii="Arial" w:hAnsi="Arial"/>
          <w:b/>
          <w:color w:val="0E1115"/>
          <w:spacing w:val="-4"/>
          <w:sz w:val="24"/>
        </w:rPr>
        <w:t>чны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пл</w:t>
      </w:r>
      <w:r>
        <w:rPr>
          <w:rFonts w:ascii="Arial" w:hAnsi="Arial"/>
          <w:b/>
          <w:color w:val="0E1115"/>
          <w:spacing w:val="-4"/>
          <w:sz w:val="27"/>
        </w:rPr>
        <w:t>о</w:t>
      </w:r>
      <w:r>
        <w:rPr>
          <w:rFonts w:ascii="Arial" w:hAnsi="Arial"/>
          <w:b/>
          <w:color w:val="0E1115"/>
          <w:spacing w:val="-4"/>
          <w:sz w:val="24"/>
        </w:rPr>
        <w:t>вы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лл</w:t>
      </w:r>
      <w:r>
        <w:rPr>
          <w:rFonts w:ascii="Arial" w:hAnsi="Arial"/>
          <w:b/>
          <w:color w:val="0E1115"/>
          <w:spacing w:val="-4"/>
          <w:sz w:val="27"/>
        </w:rPr>
        <w:t>е</w:t>
      </w:r>
      <w:r>
        <w:rPr>
          <w:rFonts w:ascii="Arial" w:hAnsi="Arial"/>
          <w:b/>
          <w:color w:val="0E1115"/>
          <w:spacing w:val="-4"/>
          <w:sz w:val="24"/>
        </w:rPr>
        <w:t>кт</w:t>
      </w:r>
      <w:r>
        <w:rPr>
          <w:rFonts w:ascii="Arial" w:hAnsi="Arial"/>
          <w:b/>
          <w:color w:val="0E1115"/>
          <w:spacing w:val="-4"/>
          <w:sz w:val="27"/>
        </w:rPr>
        <w:t>ор</w:t>
      </w:r>
      <w:r>
        <w:rPr>
          <w:rFonts w:ascii="Arial" w:hAnsi="Arial"/>
          <w:b/>
          <w:color w:val="0E1115"/>
          <w:spacing w:val="-4"/>
          <w:sz w:val="24"/>
        </w:rPr>
        <w:t>ы</w:t>
      </w:r>
      <w:r>
        <w:rPr>
          <w:rFonts w:ascii="Tahoma" w:hAnsi="Tahoma"/>
          <w:b/>
          <w:color w:val="0E1115"/>
          <w:spacing w:val="-4"/>
          <w:sz w:val="24"/>
        </w:rPr>
        <w:t>:</w:t>
      </w:r>
      <w:r>
        <w:rPr>
          <w:rFonts w:ascii="Tahoma" w:hAnsi="Tahoma"/>
          <w:b/>
          <w:color w:val="0E1115"/>
          <w:spacing w:val="-14"/>
          <w:sz w:val="24"/>
        </w:rPr>
        <w:t> </w:t>
      </w:r>
      <w:r>
        <w:rPr>
          <w:color w:val="0E1115"/>
          <w:spacing w:val="-4"/>
          <w:sz w:val="24"/>
        </w:rPr>
        <w:t>Нагрев</w:t>
      </w:r>
      <w:r>
        <w:rPr>
          <w:color w:val="0E1115"/>
          <w:spacing w:val="-14"/>
          <w:sz w:val="24"/>
        </w:rPr>
        <w:t> </w:t>
      </w:r>
      <w:r>
        <w:rPr>
          <w:color w:val="0E1115"/>
          <w:spacing w:val="-4"/>
          <w:sz w:val="24"/>
        </w:rPr>
        <w:t>воды</w:t>
      </w:r>
      <w:r>
        <w:rPr>
          <w:color w:val="0E1115"/>
          <w:spacing w:val="-11"/>
          <w:sz w:val="24"/>
        </w:rPr>
        <w:t> </w:t>
      </w:r>
      <w:r>
        <w:rPr>
          <w:color w:val="0E1115"/>
          <w:spacing w:val="-4"/>
          <w:sz w:val="24"/>
        </w:rPr>
        <w:t>или</w:t>
      </w:r>
      <w:r>
        <w:rPr>
          <w:color w:val="0E1115"/>
          <w:spacing w:val="-11"/>
          <w:sz w:val="24"/>
        </w:rPr>
        <w:t> </w:t>
      </w:r>
      <w:r>
        <w:rPr>
          <w:color w:val="0E1115"/>
          <w:spacing w:val="-4"/>
          <w:sz w:val="24"/>
        </w:rPr>
        <w:t>теплоносителя</w:t>
      </w:r>
      <w:r>
        <w:rPr>
          <w:color w:val="0E1115"/>
          <w:spacing w:val="-11"/>
          <w:sz w:val="24"/>
        </w:rPr>
        <w:t> </w:t>
      </w:r>
      <w:r>
        <w:rPr>
          <w:color w:val="0E1115"/>
          <w:spacing w:val="-4"/>
          <w:sz w:val="24"/>
        </w:rPr>
        <w:t>для</w:t>
      </w:r>
      <w:r>
        <w:rPr>
          <w:color w:val="0E1115"/>
          <w:spacing w:val="-11"/>
          <w:sz w:val="24"/>
        </w:rPr>
        <w:t> </w:t>
      </w:r>
      <w:r>
        <w:rPr>
          <w:color w:val="0E1115"/>
          <w:spacing w:val="-4"/>
          <w:sz w:val="24"/>
        </w:rPr>
        <w:t>ГВС</w:t>
      </w:r>
      <w:r>
        <w:rPr>
          <w:color w:val="0E1115"/>
          <w:spacing w:val="-11"/>
          <w:sz w:val="24"/>
        </w:rPr>
        <w:t> </w:t>
      </w:r>
      <w:r>
        <w:rPr>
          <w:color w:val="0E1115"/>
          <w:spacing w:val="-4"/>
          <w:sz w:val="24"/>
        </w:rPr>
        <w:t>и </w:t>
      </w:r>
      <w:r>
        <w:rPr>
          <w:color w:val="0E1115"/>
          <w:spacing w:val="-2"/>
          <w:sz w:val="24"/>
        </w:rPr>
        <w:t>отопления</w:t>
      </w:r>
      <w:r>
        <w:rPr>
          <w:rFonts w:ascii="Tahoma" w:hAnsi="Tahoma"/>
          <w:color w:val="0E1115"/>
          <w:spacing w:val="-2"/>
          <w:sz w:val="24"/>
        </w:rPr>
        <w:t>.</w:t>
      </w:r>
    </w:p>
    <w:p>
      <w:pPr>
        <w:pStyle w:val="ListParagraph"/>
        <w:numPr>
          <w:ilvl w:val="1"/>
          <w:numId w:val="182"/>
        </w:numPr>
        <w:tabs>
          <w:tab w:pos="845" w:val="left" w:leader="none"/>
        </w:tabs>
        <w:spacing w:line="336" w:lineRule="auto" w:before="116" w:after="0"/>
        <w:ind w:left="845" w:right="1037" w:hanging="263"/>
        <w:jc w:val="left"/>
        <w:rPr>
          <w:rFonts w:ascii="Tahoma" w:hAnsi="Tahoma"/>
          <w:sz w:val="24"/>
        </w:rPr>
      </w:pPr>
      <w:r>
        <w:rPr>
          <w:rFonts w:ascii="Arial" w:hAnsi="Arial"/>
          <w:b/>
          <w:color w:val="0E1115"/>
          <w:sz w:val="27"/>
        </w:rPr>
        <w:t>Тех</w:t>
      </w:r>
      <w:r>
        <w:rPr>
          <w:rFonts w:ascii="Arial" w:hAnsi="Arial"/>
          <w:b/>
          <w:color w:val="0E1115"/>
          <w:sz w:val="24"/>
        </w:rPr>
        <w:t>н</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гии</w:t>
      </w:r>
      <w:r>
        <w:rPr>
          <w:rFonts w:ascii="Tahoma" w:hAnsi="Tahoma"/>
          <w:b/>
          <w:color w:val="0E1115"/>
          <w:sz w:val="24"/>
        </w:rPr>
        <w:t>:</w:t>
      </w:r>
      <w:r>
        <w:rPr>
          <w:rFonts w:ascii="Tahoma" w:hAnsi="Tahoma"/>
          <w:b/>
          <w:color w:val="0E1115"/>
          <w:spacing w:val="-4"/>
          <w:sz w:val="24"/>
        </w:rPr>
        <w:t> </w:t>
      </w:r>
      <w:r>
        <w:rPr>
          <w:color w:val="0E1115"/>
          <w:sz w:val="24"/>
        </w:rPr>
        <w:t>Плоские</w:t>
      </w:r>
      <w:r>
        <w:rPr>
          <w:color w:val="0E1115"/>
          <w:spacing w:val="-6"/>
          <w:sz w:val="24"/>
        </w:rPr>
        <w:t> </w:t>
      </w:r>
      <w:r>
        <w:rPr>
          <w:color w:val="0E1115"/>
          <w:sz w:val="24"/>
        </w:rPr>
        <w:t>и</w:t>
      </w:r>
      <w:r>
        <w:rPr>
          <w:color w:val="0E1115"/>
          <w:spacing w:val="-6"/>
          <w:sz w:val="24"/>
        </w:rPr>
        <w:t> </w:t>
      </w:r>
      <w:r>
        <w:rPr>
          <w:color w:val="0E1115"/>
          <w:sz w:val="24"/>
        </w:rPr>
        <w:t>вакуумные</w:t>
      </w:r>
      <w:r>
        <w:rPr>
          <w:color w:val="0E1115"/>
          <w:spacing w:val="-6"/>
          <w:sz w:val="24"/>
        </w:rPr>
        <w:t> </w:t>
      </w:r>
      <w:r>
        <w:rPr>
          <w:color w:val="0E1115"/>
          <w:sz w:val="24"/>
        </w:rPr>
        <w:t>трубчатые</w:t>
      </w:r>
      <w:r>
        <w:rPr>
          <w:color w:val="0E1115"/>
          <w:spacing w:val="-6"/>
          <w:sz w:val="24"/>
        </w:rPr>
        <w:t> </w:t>
      </w:r>
      <w:r>
        <w:rPr>
          <w:color w:val="0E1115"/>
          <w:sz w:val="24"/>
        </w:rPr>
        <w:t>коллекторы</w:t>
      </w:r>
      <w:r>
        <w:rPr>
          <w:rFonts w:ascii="Tahoma" w:hAnsi="Tahoma"/>
          <w:color w:val="0E1115"/>
          <w:sz w:val="24"/>
        </w:rPr>
        <w:t>.</w:t>
      </w:r>
      <w:r>
        <w:rPr>
          <w:rFonts w:ascii="Tahoma" w:hAnsi="Tahoma"/>
          <w:color w:val="0E1115"/>
          <w:spacing w:val="-9"/>
          <w:sz w:val="24"/>
        </w:rPr>
        <w:t> </w:t>
      </w:r>
      <w:r>
        <w:rPr>
          <w:color w:val="0E1115"/>
          <w:sz w:val="24"/>
        </w:rPr>
        <w:t>Вакуумные </w:t>
      </w:r>
      <w:r>
        <w:rPr>
          <w:color w:val="0E1115"/>
          <w:w w:val="105"/>
          <w:sz w:val="24"/>
        </w:rPr>
        <w:t>эффективнее в холодном климате</w:t>
      </w:r>
      <w:r>
        <w:rPr>
          <w:rFonts w:ascii="Tahoma" w:hAnsi="Tahoma"/>
          <w:color w:val="0E1115"/>
          <w:w w:val="105"/>
          <w:sz w:val="24"/>
        </w:rPr>
        <w:t>.</w:t>
      </w:r>
    </w:p>
    <w:p>
      <w:pPr>
        <w:pStyle w:val="ListParagraph"/>
        <w:numPr>
          <w:ilvl w:val="1"/>
          <w:numId w:val="182"/>
        </w:numPr>
        <w:tabs>
          <w:tab w:pos="845" w:val="left" w:leader="none"/>
        </w:tabs>
        <w:spacing w:line="336" w:lineRule="auto" w:before="86" w:after="0"/>
        <w:ind w:left="845" w:right="35" w:hanging="263"/>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5"/>
          <w:sz w:val="24"/>
        </w:rPr>
        <w:t> </w:t>
      </w:r>
      <w:r>
        <w:rPr>
          <w:color w:val="0E1115"/>
          <w:sz w:val="24"/>
        </w:rPr>
        <w:t>Горячее</w:t>
      </w:r>
      <w:r>
        <w:rPr>
          <w:color w:val="0E1115"/>
          <w:spacing w:val="-7"/>
          <w:sz w:val="24"/>
        </w:rPr>
        <w:t> </w:t>
      </w:r>
      <w:r>
        <w:rPr>
          <w:color w:val="0E1115"/>
          <w:sz w:val="24"/>
        </w:rPr>
        <w:t>водоснабжение</w:t>
      </w:r>
      <w:r>
        <w:rPr>
          <w:rFonts w:ascii="Tahoma" w:hAnsi="Tahoma"/>
          <w:color w:val="0E1115"/>
          <w:sz w:val="24"/>
        </w:rPr>
        <w:t>,</w:t>
      </w:r>
      <w:r>
        <w:rPr>
          <w:rFonts w:ascii="Tahoma" w:hAnsi="Tahoma"/>
          <w:color w:val="0E1115"/>
          <w:spacing w:val="-10"/>
          <w:sz w:val="24"/>
        </w:rPr>
        <w:t> </w:t>
      </w:r>
      <w:r>
        <w:rPr>
          <w:color w:val="0E1115"/>
          <w:sz w:val="24"/>
        </w:rPr>
        <w:t>поддержка</w:t>
      </w:r>
      <w:r>
        <w:rPr>
          <w:color w:val="0E1115"/>
          <w:spacing w:val="-7"/>
          <w:sz w:val="24"/>
        </w:rPr>
        <w:t> </w:t>
      </w:r>
      <w:r>
        <w:rPr>
          <w:color w:val="0E1115"/>
          <w:sz w:val="24"/>
        </w:rPr>
        <w:t>отопления</w:t>
      </w:r>
      <w:r>
        <w:rPr>
          <w:rFonts w:ascii="Tahoma" w:hAnsi="Tahoma"/>
          <w:color w:val="0E1115"/>
          <w:sz w:val="24"/>
        </w:rPr>
        <w:t>,</w:t>
      </w:r>
      <w:r>
        <w:rPr>
          <w:rFonts w:ascii="Tahoma" w:hAnsi="Tahoma"/>
          <w:color w:val="0E1115"/>
          <w:spacing w:val="-10"/>
          <w:sz w:val="24"/>
        </w:rPr>
        <w:t> </w:t>
      </w:r>
      <w:r>
        <w:rPr>
          <w:color w:val="0E1115"/>
          <w:sz w:val="24"/>
        </w:rPr>
        <w:t>подогрев</w:t>
      </w:r>
      <w:r>
        <w:rPr>
          <w:color w:val="0E1115"/>
          <w:spacing w:val="-7"/>
          <w:sz w:val="24"/>
        </w:rPr>
        <w:t> </w:t>
      </w:r>
      <w:r>
        <w:rPr>
          <w:color w:val="0E1115"/>
          <w:sz w:val="24"/>
        </w:rPr>
        <w:t>воды</w:t>
      </w:r>
      <w:r>
        <w:rPr>
          <w:color w:val="0E1115"/>
          <w:spacing w:val="-7"/>
          <w:sz w:val="24"/>
        </w:rPr>
        <w:t> </w:t>
      </w:r>
      <w:r>
        <w:rPr>
          <w:color w:val="0E1115"/>
          <w:sz w:val="24"/>
        </w:rPr>
        <w:t>в </w:t>
      </w:r>
      <w:r>
        <w:rPr>
          <w:color w:val="0E1115"/>
          <w:spacing w:val="-2"/>
          <w:sz w:val="24"/>
        </w:rPr>
        <w:t>бассейнах</w:t>
      </w:r>
      <w:r>
        <w:rPr>
          <w:rFonts w:ascii="Tahoma" w:hAnsi="Tahoma"/>
          <w:color w:val="0E1115"/>
          <w:spacing w:val="-2"/>
          <w:sz w:val="24"/>
        </w:rPr>
        <w:t>.</w:t>
      </w:r>
    </w:p>
    <w:p>
      <w:pPr>
        <w:spacing w:before="236"/>
        <w:ind w:left="305" w:right="0" w:firstLine="0"/>
        <w:jc w:val="left"/>
        <w:rPr>
          <w:rFonts w:ascii="Arial" w:hAnsi="Arial"/>
          <w:b/>
          <w:sz w:val="27"/>
        </w:rPr>
      </w:pPr>
      <w:r>
        <w:rPr>
          <w:rFonts w:ascii="Arial" w:hAnsi="Arial"/>
          <w:b/>
          <w:color w:val="0E1115"/>
          <w:w w:val="90"/>
          <w:sz w:val="24"/>
        </w:rPr>
        <w:t>Б</w:t>
      </w:r>
      <w:r>
        <w:rPr>
          <w:rFonts w:ascii="Tahoma" w:hAnsi="Tahoma"/>
          <w:b/>
          <w:color w:val="0E1115"/>
          <w:w w:val="90"/>
          <w:sz w:val="24"/>
        </w:rPr>
        <w:t>.</w:t>
      </w:r>
      <w:r>
        <w:rPr>
          <w:rFonts w:ascii="Tahoma" w:hAnsi="Tahoma"/>
          <w:b/>
          <w:color w:val="0E1115"/>
          <w:spacing w:val="-5"/>
          <w:w w:val="90"/>
          <w:sz w:val="24"/>
        </w:rPr>
        <w:t> </w:t>
      </w:r>
      <w:r>
        <w:rPr>
          <w:rFonts w:ascii="Arial" w:hAnsi="Arial"/>
          <w:b/>
          <w:color w:val="0E1115"/>
          <w:spacing w:val="-2"/>
          <w:w w:val="95"/>
          <w:sz w:val="27"/>
        </w:rPr>
        <w:t>Ве</w:t>
      </w:r>
      <w:r>
        <w:rPr>
          <w:rFonts w:ascii="Arial" w:hAnsi="Arial"/>
          <w:b/>
          <w:color w:val="0E1115"/>
          <w:spacing w:val="-2"/>
          <w:w w:val="95"/>
          <w:sz w:val="24"/>
        </w:rPr>
        <w:t>т</w:t>
      </w:r>
      <w:r>
        <w:rPr>
          <w:rFonts w:ascii="Arial" w:hAnsi="Arial"/>
          <w:b/>
          <w:color w:val="0E1115"/>
          <w:spacing w:val="-2"/>
          <w:w w:val="95"/>
          <w:sz w:val="27"/>
        </w:rPr>
        <w:t>ро</w:t>
      </w:r>
      <w:r>
        <w:rPr>
          <w:rFonts w:ascii="Arial" w:hAnsi="Arial"/>
          <w:b/>
          <w:color w:val="0E1115"/>
          <w:spacing w:val="-2"/>
          <w:w w:val="95"/>
          <w:sz w:val="24"/>
        </w:rPr>
        <w:t>эн</w:t>
      </w:r>
      <w:r>
        <w:rPr>
          <w:rFonts w:ascii="Arial" w:hAnsi="Arial"/>
          <w:b/>
          <w:color w:val="0E1115"/>
          <w:spacing w:val="-2"/>
          <w:w w:val="95"/>
          <w:sz w:val="27"/>
        </w:rPr>
        <w:t>ер</w:t>
      </w:r>
      <w:r>
        <w:rPr>
          <w:rFonts w:ascii="Arial" w:hAnsi="Arial"/>
          <w:b/>
          <w:color w:val="0E1115"/>
          <w:spacing w:val="-2"/>
          <w:w w:val="95"/>
          <w:sz w:val="24"/>
        </w:rPr>
        <w:t>г</w:t>
      </w:r>
      <w:r>
        <w:rPr>
          <w:rFonts w:ascii="Arial" w:hAnsi="Arial"/>
          <w:b/>
          <w:color w:val="0E1115"/>
          <w:spacing w:val="-2"/>
          <w:w w:val="95"/>
          <w:sz w:val="27"/>
        </w:rPr>
        <w:t>е</w:t>
      </w:r>
      <w:r>
        <w:rPr>
          <w:rFonts w:ascii="Arial" w:hAnsi="Arial"/>
          <w:b/>
          <w:color w:val="0E1115"/>
          <w:spacing w:val="-2"/>
          <w:w w:val="95"/>
          <w:sz w:val="24"/>
        </w:rPr>
        <w:t>тик</w:t>
      </w:r>
      <w:r>
        <w:rPr>
          <w:rFonts w:ascii="Arial" w:hAnsi="Arial"/>
          <w:b/>
          <w:color w:val="0E1115"/>
          <w:spacing w:val="-2"/>
          <w:w w:val="95"/>
          <w:sz w:val="27"/>
        </w:rPr>
        <w:t>а</w:t>
      </w:r>
    </w:p>
    <w:p>
      <w:pPr>
        <w:pStyle w:val="ListParagraph"/>
        <w:numPr>
          <w:ilvl w:val="0"/>
          <w:numId w:val="182"/>
        </w:numPr>
        <w:tabs>
          <w:tab w:pos="575" w:val="left" w:leader="none"/>
        </w:tabs>
        <w:spacing w:line="340" w:lineRule="auto" w:before="230" w:after="0"/>
        <w:ind w:left="575" w:right="25" w:hanging="255"/>
        <w:jc w:val="left"/>
        <w:rPr>
          <w:rFonts w:ascii="Tahoma" w:hAnsi="Tahoma"/>
          <w:sz w:val="24"/>
        </w:rPr>
      </w:pPr>
      <w:r>
        <w:rPr>
          <w:rFonts w:ascii="Arial" w:hAnsi="Arial"/>
          <w:b/>
          <w:color w:val="0E1115"/>
          <w:spacing w:val="-6"/>
          <w:sz w:val="27"/>
        </w:rPr>
        <w:t>Вер</w:t>
      </w:r>
      <w:r>
        <w:rPr>
          <w:rFonts w:ascii="Arial" w:hAnsi="Arial"/>
          <w:b/>
          <w:color w:val="0E1115"/>
          <w:spacing w:val="-6"/>
          <w:sz w:val="24"/>
        </w:rPr>
        <w:t>тик</w:t>
      </w:r>
      <w:r>
        <w:rPr>
          <w:rFonts w:ascii="Arial" w:hAnsi="Arial"/>
          <w:b/>
          <w:color w:val="0E1115"/>
          <w:spacing w:val="-6"/>
          <w:sz w:val="27"/>
        </w:rPr>
        <w:t>а</w:t>
      </w:r>
      <w:r>
        <w:rPr>
          <w:rFonts w:ascii="Arial" w:hAnsi="Arial"/>
          <w:b/>
          <w:color w:val="0E1115"/>
          <w:spacing w:val="-6"/>
          <w:sz w:val="24"/>
        </w:rPr>
        <w:t>льн</w:t>
      </w:r>
      <w:r>
        <w:rPr>
          <w:rFonts w:ascii="Arial" w:hAnsi="Arial"/>
          <w:b/>
          <w:color w:val="0E1115"/>
          <w:spacing w:val="-6"/>
          <w:sz w:val="27"/>
        </w:rPr>
        <w:t>о</w:t>
      </w:r>
      <w:r>
        <w:rPr>
          <w:rFonts w:ascii="Tahoma" w:hAnsi="Tahoma"/>
          <w:b/>
          <w:color w:val="0E1115"/>
          <w:spacing w:val="-6"/>
          <w:sz w:val="24"/>
        </w:rPr>
        <w:t>-</w:t>
      </w:r>
      <w:r>
        <w:rPr>
          <w:rFonts w:ascii="Arial" w:hAnsi="Arial"/>
          <w:b/>
          <w:color w:val="0E1115"/>
          <w:spacing w:val="-6"/>
          <w:sz w:val="27"/>
        </w:rPr>
        <w:t>осе</w:t>
      </w:r>
      <w:r>
        <w:rPr>
          <w:rFonts w:ascii="Arial" w:hAnsi="Arial"/>
          <w:b/>
          <w:color w:val="0E1115"/>
          <w:spacing w:val="-6"/>
          <w:sz w:val="24"/>
        </w:rPr>
        <w:t>вы</w:t>
      </w:r>
      <w:r>
        <w:rPr>
          <w:rFonts w:ascii="Arial" w:hAnsi="Arial"/>
          <w:b/>
          <w:color w:val="0E1115"/>
          <w:spacing w:val="-6"/>
          <w:sz w:val="27"/>
        </w:rPr>
        <w:t>е </w:t>
      </w:r>
      <w:r>
        <w:rPr>
          <w:rFonts w:ascii="Arial" w:hAnsi="Arial"/>
          <w:b/>
          <w:color w:val="0E1115"/>
          <w:spacing w:val="-6"/>
          <w:sz w:val="24"/>
        </w:rPr>
        <w:t>в</w:t>
      </w:r>
      <w:r>
        <w:rPr>
          <w:rFonts w:ascii="Arial" w:hAnsi="Arial"/>
          <w:b/>
          <w:color w:val="0E1115"/>
          <w:spacing w:val="-6"/>
          <w:sz w:val="27"/>
        </w:rPr>
        <w:t>е</w:t>
      </w:r>
      <w:r>
        <w:rPr>
          <w:rFonts w:ascii="Arial" w:hAnsi="Arial"/>
          <w:b/>
          <w:color w:val="0E1115"/>
          <w:spacing w:val="-6"/>
          <w:sz w:val="24"/>
        </w:rPr>
        <w:t>т</w:t>
      </w:r>
      <w:r>
        <w:rPr>
          <w:rFonts w:ascii="Arial" w:hAnsi="Arial"/>
          <w:b/>
          <w:color w:val="0E1115"/>
          <w:spacing w:val="-6"/>
          <w:sz w:val="27"/>
        </w:rPr>
        <w:t>ро</w:t>
      </w:r>
      <w:r>
        <w:rPr>
          <w:rFonts w:ascii="Arial" w:hAnsi="Arial"/>
          <w:b/>
          <w:color w:val="0E1115"/>
          <w:spacing w:val="-6"/>
          <w:sz w:val="24"/>
        </w:rPr>
        <w:t>г</w:t>
      </w:r>
      <w:r>
        <w:rPr>
          <w:rFonts w:ascii="Arial" w:hAnsi="Arial"/>
          <w:b/>
          <w:color w:val="0E1115"/>
          <w:spacing w:val="-6"/>
          <w:sz w:val="27"/>
        </w:rPr>
        <w:t>е</w:t>
      </w:r>
      <w:r>
        <w:rPr>
          <w:rFonts w:ascii="Arial" w:hAnsi="Arial"/>
          <w:b/>
          <w:color w:val="0E1115"/>
          <w:spacing w:val="-6"/>
          <w:sz w:val="24"/>
        </w:rPr>
        <w:t>н</w:t>
      </w:r>
      <w:r>
        <w:rPr>
          <w:rFonts w:ascii="Arial" w:hAnsi="Arial"/>
          <w:b/>
          <w:color w:val="0E1115"/>
          <w:spacing w:val="-6"/>
          <w:sz w:val="27"/>
        </w:rPr>
        <w:t>ера</w:t>
      </w:r>
      <w:r>
        <w:rPr>
          <w:rFonts w:ascii="Arial" w:hAnsi="Arial"/>
          <w:b/>
          <w:color w:val="0E1115"/>
          <w:spacing w:val="-6"/>
          <w:sz w:val="24"/>
        </w:rPr>
        <w:t>т</w:t>
      </w:r>
      <w:r>
        <w:rPr>
          <w:rFonts w:ascii="Arial" w:hAnsi="Arial"/>
          <w:b/>
          <w:color w:val="0E1115"/>
          <w:spacing w:val="-6"/>
          <w:sz w:val="27"/>
        </w:rPr>
        <w:t>ор</w:t>
      </w:r>
      <w:r>
        <w:rPr>
          <w:rFonts w:ascii="Arial" w:hAnsi="Arial"/>
          <w:b/>
          <w:color w:val="0E1115"/>
          <w:spacing w:val="-6"/>
          <w:sz w:val="24"/>
        </w:rPr>
        <w:t>ы </w:t>
      </w:r>
      <w:r>
        <w:rPr>
          <w:rFonts w:ascii="Tahoma" w:hAnsi="Tahoma"/>
          <w:b/>
          <w:color w:val="0E1115"/>
          <w:spacing w:val="-6"/>
          <w:sz w:val="24"/>
        </w:rPr>
        <w:t>(VAWT): </w:t>
      </w:r>
      <w:r>
        <w:rPr>
          <w:color w:val="0E1115"/>
          <w:spacing w:val="-6"/>
          <w:sz w:val="24"/>
        </w:rPr>
        <w:t>Лопасти вращаются вокруг </w:t>
      </w:r>
      <w:r>
        <w:rPr>
          <w:color w:val="0E1115"/>
          <w:sz w:val="24"/>
        </w:rPr>
        <w:t>вертикальной оси</w:t>
      </w:r>
      <w:r>
        <w:rPr>
          <w:rFonts w:ascii="Tahoma" w:hAnsi="Tahoma"/>
          <w:color w:val="0E1115"/>
          <w:sz w:val="24"/>
        </w:rPr>
        <w:t>. </w:t>
      </w:r>
      <w:r>
        <w:rPr>
          <w:color w:val="0E1115"/>
          <w:sz w:val="24"/>
        </w:rPr>
        <w:t>Преимущества</w:t>
      </w:r>
      <w:r>
        <w:rPr>
          <w:rFonts w:ascii="Tahoma" w:hAnsi="Tahoma"/>
          <w:color w:val="0E1115"/>
          <w:sz w:val="24"/>
        </w:rPr>
        <w:t>: </w:t>
      </w:r>
      <w:r>
        <w:rPr>
          <w:color w:val="0E1115"/>
          <w:sz w:val="24"/>
        </w:rPr>
        <w:t>работают при слабом и переменном ветре</w:t>
      </w:r>
      <w:r>
        <w:rPr>
          <w:rFonts w:ascii="Tahoma" w:hAnsi="Tahoma"/>
          <w:color w:val="0E1115"/>
          <w:sz w:val="24"/>
        </w:rPr>
        <w:t>, </w:t>
      </w:r>
      <w:r>
        <w:rPr>
          <w:color w:val="0E1115"/>
          <w:sz w:val="24"/>
        </w:rPr>
        <w:t>не требуют ориентации на ветер</w:t>
      </w:r>
      <w:r>
        <w:rPr>
          <w:rFonts w:ascii="Tahoma" w:hAnsi="Tahoma"/>
          <w:color w:val="0E1115"/>
          <w:sz w:val="24"/>
        </w:rPr>
        <w:t>, </w:t>
      </w:r>
      <w:r>
        <w:rPr>
          <w:color w:val="0E1115"/>
          <w:sz w:val="24"/>
        </w:rPr>
        <w:t>тихие</w:t>
      </w:r>
      <w:r>
        <w:rPr>
          <w:rFonts w:ascii="Tahoma" w:hAnsi="Tahoma"/>
          <w:color w:val="0E1115"/>
          <w:sz w:val="24"/>
        </w:rPr>
        <w:t>, </w:t>
      </w:r>
      <w:r>
        <w:rPr>
          <w:color w:val="0E1115"/>
          <w:sz w:val="24"/>
        </w:rPr>
        <w:t>безопасны для птиц</w:t>
      </w:r>
      <w:r>
        <w:rPr>
          <w:rFonts w:ascii="Tahoma" w:hAnsi="Tahoma"/>
          <w:color w:val="0E1115"/>
          <w:sz w:val="24"/>
        </w:rPr>
        <w:t>. </w:t>
      </w:r>
      <w:r>
        <w:rPr>
          <w:color w:val="0E1115"/>
          <w:sz w:val="24"/>
        </w:rPr>
        <w:t>Недостаток</w:t>
      </w:r>
      <w:r>
        <w:rPr>
          <w:rFonts w:ascii="Tahoma" w:hAnsi="Tahoma"/>
          <w:color w:val="0E1115"/>
          <w:sz w:val="24"/>
        </w:rPr>
        <w:t>: </w:t>
      </w:r>
      <w:r>
        <w:rPr>
          <w:color w:val="0E1115"/>
          <w:sz w:val="24"/>
        </w:rPr>
        <w:t>более низкий КПД</w:t>
      </w:r>
      <w:r>
        <w:rPr>
          <w:rFonts w:ascii="Tahoma" w:hAnsi="Tahoma"/>
          <w:color w:val="0E1115"/>
          <w:sz w:val="24"/>
        </w:rPr>
        <w:t>.</w:t>
      </w:r>
    </w:p>
    <w:p>
      <w:pPr>
        <w:pStyle w:val="ListParagraph"/>
        <w:numPr>
          <w:ilvl w:val="0"/>
          <w:numId w:val="182"/>
        </w:numPr>
        <w:tabs>
          <w:tab w:pos="575" w:val="left" w:leader="none"/>
        </w:tabs>
        <w:spacing w:line="338" w:lineRule="auto" w:before="84" w:after="0"/>
        <w:ind w:left="575" w:right="156" w:hanging="255"/>
        <w:jc w:val="left"/>
        <w:rPr>
          <w:rFonts w:ascii="Tahoma" w:hAnsi="Tahoma"/>
          <w:sz w:val="24"/>
        </w:rPr>
      </w:pPr>
      <w:r>
        <w:rPr>
          <w:rFonts w:ascii="Arial" w:hAnsi="Arial"/>
          <w:b/>
          <w:color w:val="0E1115"/>
          <w:spacing w:val="-10"/>
          <w:sz w:val="27"/>
        </w:rPr>
        <w:t>Гор</w:t>
      </w:r>
      <w:r>
        <w:rPr>
          <w:rFonts w:ascii="Arial" w:hAnsi="Arial"/>
          <w:b/>
          <w:color w:val="0E1115"/>
          <w:spacing w:val="-10"/>
          <w:sz w:val="24"/>
        </w:rPr>
        <w:t>из</w:t>
      </w:r>
      <w:r>
        <w:rPr>
          <w:rFonts w:ascii="Arial" w:hAnsi="Arial"/>
          <w:b/>
          <w:color w:val="0E1115"/>
          <w:spacing w:val="-10"/>
          <w:sz w:val="27"/>
        </w:rPr>
        <w:t>о</w:t>
      </w:r>
      <w:r>
        <w:rPr>
          <w:rFonts w:ascii="Arial" w:hAnsi="Arial"/>
          <w:b/>
          <w:color w:val="0E1115"/>
          <w:spacing w:val="-10"/>
          <w:sz w:val="24"/>
        </w:rPr>
        <w:t>нт</w:t>
      </w:r>
      <w:r>
        <w:rPr>
          <w:rFonts w:ascii="Arial" w:hAnsi="Arial"/>
          <w:b/>
          <w:color w:val="0E1115"/>
          <w:spacing w:val="-10"/>
          <w:sz w:val="27"/>
        </w:rPr>
        <w:t>а</w:t>
      </w:r>
      <w:r>
        <w:rPr>
          <w:rFonts w:ascii="Arial" w:hAnsi="Arial"/>
          <w:b/>
          <w:color w:val="0E1115"/>
          <w:spacing w:val="-10"/>
          <w:sz w:val="24"/>
        </w:rPr>
        <w:t>льн</w:t>
      </w:r>
      <w:r>
        <w:rPr>
          <w:rFonts w:ascii="Arial" w:hAnsi="Arial"/>
          <w:b/>
          <w:color w:val="0E1115"/>
          <w:spacing w:val="-10"/>
          <w:sz w:val="27"/>
        </w:rPr>
        <w:t>о</w:t>
      </w:r>
      <w:r>
        <w:rPr>
          <w:rFonts w:ascii="Tahoma" w:hAnsi="Tahoma"/>
          <w:b/>
          <w:color w:val="0E1115"/>
          <w:spacing w:val="-10"/>
          <w:sz w:val="24"/>
        </w:rPr>
        <w:t>-</w:t>
      </w:r>
      <w:r>
        <w:rPr>
          <w:rFonts w:ascii="Arial" w:hAnsi="Arial"/>
          <w:b/>
          <w:color w:val="0E1115"/>
          <w:spacing w:val="-10"/>
          <w:sz w:val="27"/>
        </w:rPr>
        <w:t>осе</w:t>
      </w:r>
      <w:r>
        <w:rPr>
          <w:rFonts w:ascii="Arial" w:hAnsi="Arial"/>
          <w:b/>
          <w:color w:val="0E1115"/>
          <w:spacing w:val="-10"/>
          <w:sz w:val="24"/>
        </w:rPr>
        <w:t>вы</w:t>
      </w:r>
      <w:r>
        <w:rPr>
          <w:rFonts w:ascii="Arial" w:hAnsi="Arial"/>
          <w:b/>
          <w:color w:val="0E1115"/>
          <w:spacing w:val="-10"/>
          <w:sz w:val="27"/>
        </w:rPr>
        <w:t>е </w:t>
      </w:r>
      <w:r>
        <w:rPr>
          <w:rFonts w:ascii="Arial" w:hAnsi="Arial"/>
          <w:b/>
          <w:color w:val="0E1115"/>
          <w:spacing w:val="-10"/>
          <w:sz w:val="24"/>
        </w:rPr>
        <w:t>в</w:t>
      </w:r>
      <w:r>
        <w:rPr>
          <w:rFonts w:ascii="Arial" w:hAnsi="Arial"/>
          <w:b/>
          <w:color w:val="0E1115"/>
          <w:spacing w:val="-10"/>
          <w:sz w:val="27"/>
        </w:rPr>
        <w:t>е</w:t>
      </w:r>
      <w:r>
        <w:rPr>
          <w:rFonts w:ascii="Arial" w:hAnsi="Arial"/>
          <w:b/>
          <w:color w:val="0E1115"/>
          <w:spacing w:val="-10"/>
          <w:sz w:val="24"/>
        </w:rPr>
        <w:t>т</w:t>
      </w:r>
      <w:r>
        <w:rPr>
          <w:rFonts w:ascii="Arial" w:hAnsi="Arial"/>
          <w:b/>
          <w:color w:val="0E1115"/>
          <w:spacing w:val="-10"/>
          <w:sz w:val="27"/>
        </w:rPr>
        <w:t>ро</w:t>
      </w:r>
      <w:r>
        <w:rPr>
          <w:rFonts w:ascii="Arial" w:hAnsi="Arial"/>
          <w:b/>
          <w:color w:val="0E1115"/>
          <w:spacing w:val="-10"/>
          <w:sz w:val="24"/>
        </w:rPr>
        <w:t>г</w:t>
      </w:r>
      <w:r>
        <w:rPr>
          <w:rFonts w:ascii="Arial" w:hAnsi="Arial"/>
          <w:b/>
          <w:color w:val="0E1115"/>
          <w:spacing w:val="-10"/>
          <w:sz w:val="27"/>
        </w:rPr>
        <w:t>е</w:t>
      </w:r>
      <w:r>
        <w:rPr>
          <w:rFonts w:ascii="Arial" w:hAnsi="Arial"/>
          <w:b/>
          <w:color w:val="0E1115"/>
          <w:spacing w:val="-10"/>
          <w:sz w:val="24"/>
        </w:rPr>
        <w:t>н</w:t>
      </w:r>
      <w:r>
        <w:rPr>
          <w:rFonts w:ascii="Arial" w:hAnsi="Arial"/>
          <w:b/>
          <w:color w:val="0E1115"/>
          <w:spacing w:val="-10"/>
          <w:sz w:val="27"/>
        </w:rPr>
        <w:t>ера</w:t>
      </w:r>
      <w:r>
        <w:rPr>
          <w:rFonts w:ascii="Arial" w:hAnsi="Arial"/>
          <w:b/>
          <w:color w:val="0E1115"/>
          <w:spacing w:val="-10"/>
          <w:sz w:val="24"/>
        </w:rPr>
        <w:t>т</w:t>
      </w:r>
      <w:r>
        <w:rPr>
          <w:rFonts w:ascii="Arial" w:hAnsi="Arial"/>
          <w:b/>
          <w:color w:val="0E1115"/>
          <w:spacing w:val="-10"/>
          <w:sz w:val="27"/>
        </w:rPr>
        <w:t>ор</w:t>
      </w:r>
      <w:r>
        <w:rPr>
          <w:rFonts w:ascii="Arial" w:hAnsi="Arial"/>
          <w:b/>
          <w:color w:val="0E1115"/>
          <w:spacing w:val="-10"/>
          <w:sz w:val="24"/>
        </w:rPr>
        <w:t>ы</w:t>
      </w:r>
      <w:r>
        <w:rPr>
          <w:rFonts w:ascii="Arial" w:hAnsi="Arial"/>
          <w:b/>
          <w:color w:val="0E1115"/>
          <w:sz w:val="24"/>
        </w:rPr>
        <w:t> </w:t>
      </w:r>
      <w:r>
        <w:rPr>
          <w:rFonts w:ascii="Tahoma" w:hAnsi="Tahoma"/>
          <w:b/>
          <w:color w:val="0E1115"/>
          <w:spacing w:val="-10"/>
          <w:sz w:val="24"/>
        </w:rPr>
        <w:t>(HAWT):</w:t>
      </w:r>
      <w:r>
        <w:rPr>
          <w:rFonts w:ascii="Tahoma" w:hAnsi="Tahoma"/>
          <w:b/>
          <w:color w:val="0E1115"/>
          <w:sz w:val="24"/>
        </w:rPr>
        <w:t> </w:t>
      </w:r>
      <w:r>
        <w:rPr>
          <w:color w:val="0E1115"/>
          <w:spacing w:val="-10"/>
          <w:sz w:val="24"/>
        </w:rPr>
        <w:t>Классические</w:t>
      </w:r>
      <w:r>
        <w:rPr>
          <w:color w:val="0E1115"/>
          <w:sz w:val="24"/>
        </w:rPr>
        <w:t> </w:t>
      </w:r>
      <w:r>
        <w:rPr>
          <w:rFonts w:ascii="Tahoma" w:hAnsi="Tahoma"/>
          <w:color w:val="0E1115"/>
          <w:spacing w:val="-10"/>
          <w:sz w:val="24"/>
        </w:rPr>
        <w:t>"</w:t>
      </w:r>
      <w:r>
        <w:rPr>
          <w:color w:val="0E1115"/>
          <w:spacing w:val="-10"/>
          <w:sz w:val="24"/>
        </w:rPr>
        <w:t>пропеллеры</w:t>
      </w:r>
      <w:r>
        <w:rPr>
          <w:rFonts w:ascii="Tahoma" w:hAnsi="Tahoma"/>
          <w:color w:val="0E1115"/>
          <w:spacing w:val="-10"/>
          <w:sz w:val="24"/>
        </w:rPr>
        <w:t>". </w:t>
      </w:r>
      <w:r>
        <w:rPr>
          <w:color w:val="0E1115"/>
          <w:sz w:val="24"/>
        </w:rPr>
        <w:t>Преимущества</w:t>
      </w:r>
      <w:r>
        <w:rPr>
          <w:rFonts w:ascii="Tahoma" w:hAnsi="Tahoma"/>
          <w:color w:val="0E1115"/>
          <w:sz w:val="24"/>
        </w:rPr>
        <w:t>: </w:t>
      </w:r>
      <w:r>
        <w:rPr>
          <w:color w:val="0E1115"/>
          <w:sz w:val="24"/>
        </w:rPr>
        <w:t>высокий КПД</w:t>
      </w:r>
      <w:r>
        <w:rPr>
          <w:rFonts w:ascii="Tahoma" w:hAnsi="Tahoma"/>
          <w:color w:val="0E1115"/>
          <w:sz w:val="24"/>
        </w:rPr>
        <w:t>. </w:t>
      </w:r>
      <w:r>
        <w:rPr>
          <w:color w:val="0E1115"/>
          <w:sz w:val="24"/>
        </w:rPr>
        <w:t>Недостатки</w:t>
      </w:r>
      <w:r>
        <w:rPr>
          <w:rFonts w:ascii="Tahoma" w:hAnsi="Tahoma"/>
          <w:color w:val="0E1115"/>
          <w:sz w:val="24"/>
        </w:rPr>
        <w:t>: </w:t>
      </w:r>
      <w:r>
        <w:rPr>
          <w:color w:val="0E1115"/>
          <w:sz w:val="24"/>
        </w:rPr>
        <w:t>требуют сильного и стабильного</w:t>
      </w:r>
      <w:r>
        <w:rPr>
          <w:color w:val="0E1115"/>
          <w:spacing w:val="40"/>
          <w:sz w:val="24"/>
        </w:rPr>
        <w:t> </w:t>
      </w:r>
      <w:r>
        <w:rPr>
          <w:color w:val="0E1115"/>
          <w:sz w:val="24"/>
        </w:rPr>
        <w:t>ветра</w:t>
      </w:r>
      <w:r>
        <w:rPr>
          <w:rFonts w:ascii="Tahoma" w:hAnsi="Tahoma"/>
          <w:color w:val="0E1115"/>
          <w:sz w:val="24"/>
        </w:rPr>
        <w:t>, </w:t>
      </w:r>
      <w:r>
        <w:rPr>
          <w:color w:val="0E1115"/>
          <w:sz w:val="24"/>
        </w:rPr>
        <w:t>ориентации на ветер</w:t>
      </w:r>
      <w:r>
        <w:rPr>
          <w:rFonts w:ascii="Tahoma" w:hAnsi="Tahoma"/>
          <w:color w:val="0E1115"/>
          <w:sz w:val="24"/>
        </w:rPr>
        <w:t>, </w:t>
      </w:r>
      <w:r>
        <w:rPr>
          <w:color w:val="0E1115"/>
          <w:sz w:val="24"/>
        </w:rPr>
        <w:t>шумные</w:t>
      </w:r>
      <w:r>
        <w:rPr>
          <w:rFonts w:ascii="Tahoma" w:hAnsi="Tahoma"/>
          <w:color w:val="0E1115"/>
          <w:sz w:val="24"/>
        </w:rPr>
        <w:t>.</w:t>
      </w:r>
    </w:p>
    <w:p>
      <w:pPr>
        <w:pStyle w:val="ListParagraph"/>
        <w:numPr>
          <w:ilvl w:val="0"/>
          <w:numId w:val="182"/>
        </w:numPr>
        <w:tabs>
          <w:tab w:pos="575" w:val="left" w:leader="none"/>
        </w:tabs>
        <w:spacing w:line="336" w:lineRule="auto" w:before="87" w:after="0"/>
        <w:ind w:left="575" w:right="420" w:hanging="255"/>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Чаще используются для автономных домов</w:t>
      </w:r>
      <w:r>
        <w:rPr>
          <w:rFonts w:ascii="Tahoma" w:hAnsi="Tahoma"/>
          <w:color w:val="0E1115"/>
          <w:sz w:val="24"/>
        </w:rPr>
        <w:t>, </w:t>
      </w:r>
      <w:r>
        <w:rPr>
          <w:color w:val="0E1115"/>
          <w:sz w:val="24"/>
        </w:rPr>
        <w:t>насосных </w:t>
      </w:r>
      <w:r>
        <w:rPr>
          <w:color w:val="0E1115"/>
          <w:sz w:val="24"/>
        </w:rPr>
        <w:t>станций</w:t>
      </w:r>
      <w:r>
        <w:rPr>
          <w:rFonts w:ascii="Tahoma" w:hAnsi="Tahoma"/>
          <w:color w:val="0E1115"/>
          <w:sz w:val="24"/>
        </w:rPr>
        <w:t>, </w:t>
      </w:r>
      <w:r>
        <w:rPr>
          <w:color w:val="0E1115"/>
          <w:w w:val="105"/>
          <w:sz w:val="24"/>
        </w:rPr>
        <w:t>заряда</w:t>
      </w:r>
      <w:r>
        <w:rPr>
          <w:color w:val="0E1115"/>
          <w:spacing w:val="-15"/>
          <w:w w:val="105"/>
          <w:sz w:val="24"/>
        </w:rPr>
        <w:t> </w:t>
      </w:r>
      <w:r>
        <w:rPr>
          <w:color w:val="0E1115"/>
          <w:w w:val="105"/>
          <w:sz w:val="24"/>
        </w:rPr>
        <w:t>аккумуляторов</w:t>
      </w:r>
      <w:r>
        <w:rPr>
          <w:rFonts w:ascii="Tahoma" w:hAnsi="Tahoma"/>
          <w:color w:val="0E1115"/>
          <w:w w:val="105"/>
          <w:sz w:val="24"/>
        </w:rPr>
        <w:t>.</w:t>
      </w:r>
      <w:r>
        <w:rPr>
          <w:rFonts w:ascii="Tahoma" w:hAnsi="Tahoma"/>
          <w:color w:val="0E1115"/>
          <w:spacing w:val="-18"/>
          <w:w w:val="105"/>
          <w:sz w:val="24"/>
        </w:rPr>
        <w:t> </w:t>
      </w:r>
      <w:r>
        <w:rPr>
          <w:color w:val="0E1115"/>
          <w:w w:val="105"/>
          <w:sz w:val="24"/>
        </w:rPr>
        <w:t>Требуют</w:t>
      </w:r>
      <w:r>
        <w:rPr>
          <w:color w:val="0E1115"/>
          <w:spacing w:val="-15"/>
          <w:w w:val="105"/>
          <w:sz w:val="24"/>
        </w:rPr>
        <w:t> </w:t>
      </w:r>
      <w:r>
        <w:rPr>
          <w:rFonts w:ascii="Tahoma" w:hAnsi="Tahoma"/>
          <w:color w:val="0E1115"/>
          <w:w w:val="105"/>
          <w:sz w:val="24"/>
        </w:rPr>
        <w:t>careful</w:t>
      </w:r>
      <w:r>
        <w:rPr>
          <w:rFonts w:ascii="Tahoma" w:hAnsi="Tahoma"/>
          <w:color w:val="0E1115"/>
          <w:spacing w:val="-18"/>
          <w:w w:val="105"/>
          <w:sz w:val="24"/>
        </w:rPr>
        <w:t> </w:t>
      </w:r>
      <w:r>
        <w:rPr>
          <w:color w:val="0E1115"/>
          <w:w w:val="105"/>
          <w:sz w:val="24"/>
        </w:rPr>
        <w:t>оценки</w:t>
      </w:r>
      <w:r>
        <w:rPr>
          <w:color w:val="0E1115"/>
          <w:spacing w:val="-15"/>
          <w:w w:val="105"/>
          <w:sz w:val="24"/>
        </w:rPr>
        <w:t> </w:t>
      </w:r>
      <w:r>
        <w:rPr>
          <w:color w:val="0E1115"/>
          <w:w w:val="105"/>
          <w:sz w:val="24"/>
        </w:rPr>
        <w:t>ветрового</w:t>
      </w:r>
      <w:r>
        <w:rPr>
          <w:color w:val="0E1115"/>
          <w:spacing w:val="-15"/>
          <w:w w:val="105"/>
          <w:sz w:val="24"/>
        </w:rPr>
        <w:t> </w:t>
      </w:r>
      <w:r>
        <w:rPr>
          <w:color w:val="0E1115"/>
          <w:w w:val="105"/>
          <w:sz w:val="24"/>
        </w:rPr>
        <w:t>потенциала</w:t>
      </w:r>
      <w:r>
        <w:rPr>
          <w:color w:val="0E1115"/>
          <w:spacing w:val="-15"/>
          <w:w w:val="105"/>
          <w:sz w:val="24"/>
        </w:rPr>
        <w:t> </w:t>
      </w:r>
      <w:r>
        <w:rPr>
          <w:color w:val="0E1115"/>
          <w:w w:val="105"/>
          <w:sz w:val="24"/>
        </w:rPr>
        <w:t>места</w:t>
      </w:r>
      <w:r>
        <w:rPr>
          <w:rFonts w:ascii="Tahoma" w:hAnsi="Tahoma"/>
          <w:color w:val="0E1115"/>
          <w:w w:val="105"/>
          <w:sz w:val="24"/>
        </w:rPr>
        <w:t>.</w:t>
      </w:r>
    </w:p>
    <w:p>
      <w:pPr>
        <w:spacing w:before="237"/>
        <w:ind w:left="305" w:right="0" w:firstLine="0"/>
        <w:jc w:val="left"/>
        <w:rPr>
          <w:rFonts w:ascii="Tahoma" w:hAnsi="Tahoma"/>
          <w:b/>
          <w:sz w:val="24"/>
        </w:rPr>
      </w:pPr>
      <w:r>
        <w:rPr>
          <w:rFonts w:ascii="Arial" w:hAnsi="Arial"/>
          <w:b/>
          <w:color w:val="0E1115"/>
          <w:w w:val="90"/>
          <w:sz w:val="27"/>
        </w:rPr>
        <w:t>В</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Г</w:t>
      </w:r>
      <w:r>
        <w:rPr>
          <w:rFonts w:ascii="Arial" w:hAnsi="Arial"/>
          <w:b/>
          <w:color w:val="0E1115"/>
          <w:w w:val="90"/>
          <w:sz w:val="24"/>
        </w:rPr>
        <w:t>ид</w:t>
      </w:r>
      <w:r>
        <w:rPr>
          <w:rFonts w:ascii="Arial" w:hAnsi="Arial"/>
          <w:b/>
          <w:color w:val="0E1115"/>
          <w:w w:val="90"/>
          <w:sz w:val="27"/>
        </w:rPr>
        <w:t>ро</w:t>
      </w:r>
      <w:r>
        <w:rPr>
          <w:rFonts w:ascii="Arial" w:hAnsi="Arial"/>
          <w:b/>
          <w:color w:val="0E1115"/>
          <w:w w:val="90"/>
          <w:sz w:val="24"/>
        </w:rPr>
        <w:t>эн</w:t>
      </w:r>
      <w:r>
        <w:rPr>
          <w:rFonts w:ascii="Arial" w:hAnsi="Arial"/>
          <w:b/>
          <w:color w:val="0E1115"/>
          <w:w w:val="90"/>
          <w:sz w:val="27"/>
        </w:rPr>
        <w:t>ер</w:t>
      </w:r>
      <w:r>
        <w:rPr>
          <w:rFonts w:ascii="Arial" w:hAnsi="Arial"/>
          <w:b/>
          <w:color w:val="0E1115"/>
          <w:w w:val="90"/>
          <w:sz w:val="24"/>
        </w:rPr>
        <w:t>г</w:t>
      </w:r>
      <w:r>
        <w:rPr>
          <w:rFonts w:ascii="Arial" w:hAnsi="Arial"/>
          <w:b/>
          <w:color w:val="0E1115"/>
          <w:w w:val="90"/>
          <w:sz w:val="27"/>
        </w:rPr>
        <w:t>е</w:t>
      </w:r>
      <w:r>
        <w:rPr>
          <w:rFonts w:ascii="Arial" w:hAnsi="Arial"/>
          <w:b/>
          <w:color w:val="0E1115"/>
          <w:w w:val="90"/>
          <w:sz w:val="24"/>
        </w:rPr>
        <w:t>тик</w:t>
      </w:r>
      <w:r>
        <w:rPr>
          <w:rFonts w:ascii="Arial" w:hAnsi="Arial"/>
          <w:b/>
          <w:color w:val="0E1115"/>
          <w:w w:val="90"/>
          <w:sz w:val="27"/>
        </w:rPr>
        <w:t>а</w:t>
      </w:r>
      <w:r>
        <w:rPr>
          <w:rFonts w:ascii="Arial" w:hAnsi="Arial"/>
          <w:b/>
          <w:color w:val="0E1115"/>
          <w:spacing w:val="-11"/>
          <w:w w:val="90"/>
          <w:sz w:val="27"/>
        </w:rPr>
        <w:t> </w:t>
      </w:r>
      <w:r>
        <w:rPr>
          <w:rFonts w:ascii="Tahoma" w:hAnsi="Tahoma"/>
          <w:b/>
          <w:color w:val="0E1115"/>
          <w:w w:val="90"/>
          <w:sz w:val="24"/>
        </w:rPr>
        <w:t>(</w:t>
      </w:r>
      <w:r>
        <w:rPr>
          <w:rFonts w:ascii="Arial" w:hAnsi="Arial"/>
          <w:b/>
          <w:color w:val="0E1115"/>
          <w:w w:val="90"/>
          <w:sz w:val="27"/>
        </w:rPr>
        <w:t>Ма</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w w:val="90"/>
          <w:sz w:val="24"/>
        </w:rPr>
        <w:t>мик</w:t>
      </w:r>
      <w:r>
        <w:rPr>
          <w:rFonts w:ascii="Arial" w:hAnsi="Arial"/>
          <w:b/>
          <w:color w:val="0E1115"/>
          <w:w w:val="90"/>
          <w:sz w:val="27"/>
        </w:rPr>
        <w:t>ро</w:t>
      </w:r>
      <w:r>
        <w:rPr>
          <w:rFonts w:ascii="Tahoma" w:hAnsi="Tahoma"/>
          <w:b/>
          <w:color w:val="0E1115"/>
          <w:w w:val="90"/>
          <w:sz w:val="24"/>
        </w:rPr>
        <w:t>-</w:t>
      </w:r>
      <w:r>
        <w:rPr>
          <w:rFonts w:ascii="Tahoma" w:hAnsi="Tahoma"/>
          <w:b/>
          <w:color w:val="0E1115"/>
          <w:spacing w:val="-10"/>
          <w:w w:val="90"/>
          <w:sz w:val="24"/>
        </w:rPr>
        <w:t>)</w:t>
      </w:r>
    </w:p>
    <w:p>
      <w:pPr>
        <w:pStyle w:val="ListParagraph"/>
        <w:numPr>
          <w:ilvl w:val="0"/>
          <w:numId w:val="182"/>
        </w:numPr>
        <w:tabs>
          <w:tab w:pos="575" w:val="left" w:leader="none"/>
        </w:tabs>
        <w:spacing w:line="336" w:lineRule="auto" w:before="229" w:after="0"/>
        <w:ind w:left="575" w:right="350" w:hanging="255"/>
        <w:jc w:val="left"/>
        <w:rPr>
          <w:rFonts w:ascii="Tahoma" w:hAnsi="Tahoma"/>
          <w:sz w:val="24"/>
        </w:rPr>
      </w:pPr>
      <w:r>
        <w:rPr>
          <w:rFonts w:ascii="Arial" w:hAnsi="Arial"/>
          <w:b/>
          <w:color w:val="0E1115"/>
          <w:sz w:val="27"/>
        </w:rPr>
        <w:t>Тех</w:t>
      </w:r>
      <w:r>
        <w:rPr>
          <w:rFonts w:ascii="Arial" w:hAnsi="Arial"/>
          <w:b/>
          <w:color w:val="0E1115"/>
          <w:sz w:val="24"/>
        </w:rPr>
        <w:t>н</w:t>
      </w:r>
      <w:r>
        <w:rPr>
          <w:rFonts w:ascii="Arial" w:hAnsi="Arial"/>
          <w:b/>
          <w:color w:val="0E1115"/>
          <w:sz w:val="27"/>
        </w:rPr>
        <w:t>о</w:t>
      </w:r>
      <w:r>
        <w:rPr>
          <w:rFonts w:ascii="Arial" w:hAnsi="Arial"/>
          <w:b/>
          <w:color w:val="0E1115"/>
          <w:sz w:val="24"/>
        </w:rPr>
        <w:t>л</w:t>
      </w:r>
      <w:r>
        <w:rPr>
          <w:rFonts w:ascii="Arial" w:hAnsi="Arial"/>
          <w:b/>
          <w:color w:val="0E1115"/>
          <w:sz w:val="27"/>
        </w:rPr>
        <w:t>о</w:t>
      </w:r>
      <w:r>
        <w:rPr>
          <w:rFonts w:ascii="Arial" w:hAnsi="Arial"/>
          <w:b/>
          <w:color w:val="0E1115"/>
          <w:sz w:val="24"/>
        </w:rPr>
        <w:t>гии</w:t>
      </w:r>
      <w:r>
        <w:rPr>
          <w:rFonts w:ascii="Tahoma" w:hAnsi="Tahoma"/>
          <w:b/>
          <w:color w:val="0E1115"/>
          <w:sz w:val="24"/>
        </w:rPr>
        <w:t>:</w:t>
      </w:r>
      <w:r>
        <w:rPr>
          <w:rFonts w:ascii="Tahoma" w:hAnsi="Tahoma"/>
          <w:b/>
          <w:color w:val="0E1115"/>
          <w:spacing w:val="-7"/>
          <w:sz w:val="24"/>
        </w:rPr>
        <w:t> </w:t>
      </w:r>
      <w:r>
        <w:rPr>
          <w:color w:val="0E1115"/>
          <w:sz w:val="24"/>
        </w:rPr>
        <w:t>Используется</w:t>
      </w:r>
      <w:r>
        <w:rPr>
          <w:color w:val="0E1115"/>
          <w:spacing w:val="-9"/>
          <w:sz w:val="24"/>
        </w:rPr>
        <w:t> </w:t>
      </w:r>
      <w:r>
        <w:rPr>
          <w:color w:val="0E1115"/>
          <w:sz w:val="24"/>
        </w:rPr>
        <w:t>энергия</w:t>
      </w:r>
      <w:r>
        <w:rPr>
          <w:color w:val="0E1115"/>
          <w:spacing w:val="-9"/>
          <w:sz w:val="24"/>
        </w:rPr>
        <w:t> </w:t>
      </w:r>
      <w:r>
        <w:rPr>
          <w:color w:val="0E1115"/>
          <w:sz w:val="24"/>
        </w:rPr>
        <w:t>малых</w:t>
      </w:r>
      <w:r>
        <w:rPr>
          <w:color w:val="0E1115"/>
          <w:spacing w:val="-9"/>
          <w:sz w:val="24"/>
        </w:rPr>
        <w:t> </w:t>
      </w:r>
      <w:r>
        <w:rPr>
          <w:color w:val="0E1115"/>
          <w:sz w:val="24"/>
        </w:rPr>
        <w:t>рек</w:t>
      </w:r>
      <w:r>
        <w:rPr>
          <w:rFonts w:ascii="Tahoma" w:hAnsi="Tahoma"/>
          <w:color w:val="0E1115"/>
          <w:sz w:val="24"/>
        </w:rPr>
        <w:t>,</w:t>
      </w:r>
      <w:r>
        <w:rPr>
          <w:rFonts w:ascii="Tahoma" w:hAnsi="Tahoma"/>
          <w:color w:val="0E1115"/>
          <w:spacing w:val="-12"/>
          <w:sz w:val="24"/>
        </w:rPr>
        <w:t> </w:t>
      </w:r>
      <w:r>
        <w:rPr>
          <w:color w:val="0E1115"/>
          <w:sz w:val="24"/>
        </w:rPr>
        <w:t>ручьёв</w:t>
      </w:r>
      <w:r>
        <w:rPr>
          <w:color w:val="0E1115"/>
          <w:spacing w:val="-9"/>
          <w:sz w:val="24"/>
        </w:rPr>
        <w:t> </w:t>
      </w:r>
      <w:r>
        <w:rPr>
          <w:color w:val="0E1115"/>
          <w:sz w:val="24"/>
        </w:rPr>
        <w:t>или</w:t>
      </w:r>
      <w:r>
        <w:rPr>
          <w:color w:val="0E1115"/>
          <w:spacing w:val="-9"/>
          <w:sz w:val="24"/>
        </w:rPr>
        <w:t> </w:t>
      </w:r>
      <w:r>
        <w:rPr>
          <w:color w:val="0E1115"/>
          <w:sz w:val="24"/>
        </w:rPr>
        <w:t>даже</w:t>
      </w:r>
      <w:r>
        <w:rPr>
          <w:color w:val="0E1115"/>
          <w:spacing w:val="-9"/>
          <w:sz w:val="24"/>
        </w:rPr>
        <w:t> </w:t>
      </w:r>
      <w:r>
        <w:rPr>
          <w:color w:val="0E1115"/>
          <w:sz w:val="24"/>
        </w:rPr>
        <w:t>оросительных </w:t>
      </w:r>
      <w:r>
        <w:rPr>
          <w:color w:val="0E1115"/>
          <w:spacing w:val="-2"/>
          <w:w w:val="105"/>
          <w:sz w:val="24"/>
        </w:rPr>
        <w:t>каналов</w:t>
      </w:r>
      <w:r>
        <w:rPr>
          <w:rFonts w:ascii="Tahoma" w:hAnsi="Tahoma"/>
          <w:color w:val="0E1115"/>
          <w:spacing w:val="-2"/>
          <w:w w:val="105"/>
          <w:sz w:val="24"/>
        </w:rPr>
        <w:t>.</w:t>
      </w:r>
    </w:p>
    <w:p>
      <w:pPr>
        <w:pStyle w:val="ListParagraph"/>
        <w:numPr>
          <w:ilvl w:val="1"/>
          <w:numId w:val="182"/>
        </w:numPr>
        <w:tabs>
          <w:tab w:pos="844" w:val="left" w:leader="none"/>
        </w:tabs>
        <w:spacing w:line="240" w:lineRule="auto" w:before="116" w:after="0"/>
        <w:ind w:left="844" w:right="0" w:hanging="262"/>
        <w:jc w:val="left"/>
        <w:rPr>
          <w:rFonts w:ascii="Tahoma" w:hAnsi="Tahoma"/>
          <w:sz w:val="24"/>
        </w:rPr>
      </w:pPr>
      <w:r>
        <w:rPr>
          <w:rFonts w:ascii="Arial" w:hAnsi="Arial"/>
          <w:b/>
          <w:color w:val="0E1115"/>
          <w:spacing w:val="-4"/>
          <w:sz w:val="27"/>
        </w:rPr>
        <w:t>Во</w:t>
      </w:r>
      <w:r>
        <w:rPr>
          <w:rFonts w:ascii="Arial" w:hAnsi="Arial"/>
          <w:b/>
          <w:color w:val="0E1115"/>
          <w:spacing w:val="-4"/>
          <w:sz w:val="24"/>
        </w:rPr>
        <w:t>дян</w:t>
      </w:r>
      <w:r>
        <w:rPr>
          <w:rFonts w:ascii="Arial" w:hAnsi="Arial"/>
          <w:b/>
          <w:color w:val="0E1115"/>
          <w:spacing w:val="-4"/>
          <w:sz w:val="27"/>
        </w:rPr>
        <w:t>ое</w:t>
      </w:r>
      <w:r>
        <w:rPr>
          <w:rFonts w:ascii="Arial" w:hAnsi="Arial"/>
          <w:b/>
          <w:color w:val="0E1115"/>
          <w:spacing w:val="-15"/>
          <w:sz w:val="27"/>
        </w:rPr>
        <w:t> </w:t>
      </w:r>
      <w:r>
        <w:rPr>
          <w:rFonts w:ascii="Arial" w:hAnsi="Arial"/>
          <w:b/>
          <w:color w:val="0E1115"/>
          <w:spacing w:val="-4"/>
          <w:sz w:val="24"/>
        </w:rPr>
        <w:t>к</w:t>
      </w:r>
      <w:r>
        <w:rPr>
          <w:rFonts w:ascii="Arial" w:hAnsi="Arial"/>
          <w:b/>
          <w:color w:val="0E1115"/>
          <w:spacing w:val="-4"/>
          <w:sz w:val="27"/>
        </w:rPr>
        <w:t>о</w:t>
      </w:r>
      <w:r>
        <w:rPr>
          <w:rFonts w:ascii="Arial" w:hAnsi="Arial"/>
          <w:b/>
          <w:color w:val="0E1115"/>
          <w:spacing w:val="-4"/>
          <w:sz w:val="24"/>
        </w:rPr>
        <w:t>л</w:t>
      </w:r>
      <w:r>
        <w:rPr>
          <w:rFonts w:ascii="Arial" w:hAnsi="Arial"/>
          <w:b/>
          <w:color w:val="0E1115"/>
          <w:spacing w:val="-4"/>
          <w:sz w:val="27"/>
        </w:rPr>
        <w:t>есо</w:t>
      </w:r>
      <w:r>
        <w:rPr>
          <w:rFonts w:ascii="Tahoma" w:hAnsi="Tahoma"/>
          <w:b/>
          <w:color w:val="0E1115"/>
          <w:spacing w:val="-4"/>
          <w:sz w:val="24"/>
        </w:rPr>
        <w:t>:</w:t>
      </w:r>
      <w:r>
        <w:rPr>
          <w:rFonts w:ascii="Tahoma" w:hAnsi="Tahoma"/>
          <w:b/>
          <w:color w:val="0E1115"/>
          <w:spacing w:val="-3"/>
          <w:sz w:val="24"/>
        </w:rPr>
        <w:t> </w:t>
      </w:r>
      <w:r>
        <w:rPr>
          <w:color w:val="0E1115"/>
          <w:spacing w:val="-4"/>
          <w:sz w:val="24"/>
        </w:rPr>
        <w:t>Простота и</w:t>
      </w:r>
      <w:r>
        <w:rPr>
          <w:color w:val="0E1115"/>
          <w:spacing w:val="-5"/>
          <w:sz w:val="24"/>
        </w:rPr>
        <w:t> </w:t>
      </w:r>
      <w:r>
        <w:rPr>
          <w:color w:val="0E1115"/>
          <w:spacing w:val="-4"/>
          <w:sz w:val="24"/>
        </w:rPr>
        <w:t>надёжность</w:t>
      </w:r>
      <w:r>
        <w:rPr>
          <w:rFonts w:ascii="Tahoma" w:hAnsi="Tahoma"/>
          <w:color w:val="0E1115"/>
          <w:spacing w:val="-4"/>
          <w:sz w:val="24"/>
        </w:rPr>
        <w:t>,</w:t>
      </w:r>
      <w:r>
        <w:rPr>
          <w:rFonts w:ascii="Tahoma" w:hAnsi="Tahoma"/>
          <w:color w:val="0E1115"/>
          <w:spacing w:val="-7"/>
          <w:sz w:val="24"/>
        </w:rPr>
        <w:t> </w:t>
      </w:r>
      <w:r>
        <w:rPr>
          <w:color w:val="0E1115"/>
          <w:spacing w:val="-4"/>
          <w:sz w:val="24"/>
        </w:rPr>
        <w:t>низкий</w:t>
      </w:r>
      <w:r>
        <w:rPr>
          <w:color w:val="0E1115"/>
          <w:spacing w:val="-5"/>
          <w:sz w:val="24"/>
        </w:rPr>
        <w:t> </w:t>
      </w:r>
      <w:r>
        <w:rPr>
          <w:color w:val="0E1115"/>
          <w:spacing w:val="-4"/>
          <w:sz w:val="24"/>
        </w:rPr>
        <w:t>КПД</w:t>
      </w:r>
      <w:r>
        <w:rPr>
          <w:rFonts w:ascii="Tahoma" w:hAnsi="Tahoma"/>
          <w:color w:val="0E1115"/>
          <w:spacing w:val="-4"/>
          <w:sz w:val="24"/>
        </w:rPr>
        <w:t>.</w:t>
      </w:r>
    </w:p>
    <w:p>
      <w:pPr>
        <w:pStyle w:val="ListParagraph"/>
        <w:numPr>
          <w:ilvl w:val="1"/>
          <w:numId w:val="182"/>
        </w:numPr>
        <w:tabs>
          <w:tab w:pos="845" w:val="left" w:leader="none"/>
        </w:tabs>
        <w:spacing w:line="336" w:lineRule="auto" w:before="200" w:after="0"/>
        <w:ind w:left="845" w:right="400" w:hanging="263"/>
        <w:jc w:val="left"/>
        <w:rPr>
          <w:rFonts w:ascii="Tahoma" w:hAnsi="Tahoma"/>
          <w:sz w:val="24"/>
        </w:rPr>
      </w:pPr>
      <w:r>
        <w:rPr>
          <w:rFonts w:ascii="Arial" w:hAnsi="Arial"/>
          <w:b/>
          <w:color w:val="0E1115"/>
          <w:sz w:val="27"/>
        </w:rPr>
        <w:t>Про</w:t>
      </w:r>
      <w:r>
        <w:rPr>
          <w:rFonts w:ascii="Arial" w:hAnsi="Arial"/>
          <w:b/>
          <w:color w:val="0E1115"/>
          <w:sz w:val="24"/>
        </w:rPr>
        <w:t>п</w:t>
      </w:r>
      <w:r>
        <w:rPr>
          <w:rFonts w:ascii="Arial" w:hAnsi="Arial"/>
          <w:b/>
          <w:color w:val="0E1115"/>
          <w:sz w:val="27"/>
        </w:rPr>
        <w:t>е</w:t>
      </w:r>
      <w:r>
        <w:rPr>
          <w:rFonts w:ascii="Arial" w:hAnsi="Arial"/>
          <w:b/>
          <w:color w:val="0E1115"/>
          <w:sz w:val="24"/>
        </w:rPr>
        <w:t>лл</w:t>
      </w:r>
      <w:r>
        <w:rPr>
          <w:rFonts w:ascii="Arial" w:hAnsi="Arial"/>
          <w:b/>
          <w:color w:val="0E1115"/>
          <w:sz w:val="27"/>
        </w:rPr>
        <w:t>ер</w:t>
      </w:r>
      <w:r>
        <w:rPr>
          <w:rFonts w:ascii="Arial" w:hAnsi="Arial"/>
          <w:b/>
          <w:color w:val="0E1115"/>
          <w:sz w:val="24"/>
        </w:rPr>
        <w:t>н</w:t>
      </w:r>
      <w:r>
        <w:rPr>
          <w:rFonts w:ascii="Arial" w:hAnsi="Arial"/>
          <w:b/>
          <w:color w:val="0E1115"/>
          <w:sz w:val="27"/>
        </w:rPr>
        <w:t>а</w:t>
      </w:r>
      <w:r>
        <w:rPr>
          <w:rFonts w:ascii="Arial" w:hAnsi="Arial"/>
          <w:b/>
          <w:color w:val="0E1115"/>
          <w:sz w:val="24"/>
        </w:rPr>
        <w:t>я</w:t>
      </w:r>
      <w:r>
        <w:rPr>
          <w:rFonts w:ascii="Arial" w:hAnsi="Arial"/>
          <w:b/>
          <w:color w:val="0E1115"/>
          <w:spacing w:val="-17"/>
          <w:sz w:val="24"/>
        </w:rPr>
        <w:t> </w:t>
      </w:r>
      <w:r>
        <w:rPr>
          <w:rFonts w:ascii="Arial" w:hAnsi="Arial"/>
          <w:b/>
          <w:color w:val="0E1115"/>
          <w:sz w:val="24"/>
        </w:rPr>
        <w:t>т</w:t>
      </w:r>
      <w:r>
        <w:rPr>
          <w:rFonts w:ascii="Arial" w:hAnsi="Arial"/>
          <w:b/>
          <w:color w:val="0E1115"/>
          <w:sz w:val="27"/>
        </w:rPr>
        <w:t>ур</w:t>
      </w:r>
      <w:r>
        <w:rPr>
          <w:rFonts w:ascii="Arial" w:hAnsi="Arial"/>
          <w:b/>
          <w:color w:val="0E1115"/>
          <w:sz w:val="24"/>
        </w:rPr>
        <w:t>бин</w:t>
      </w:r>
      <w:r>
        <w:rPr>
          <w:rFonts w:ascii="Arial" w:hAnsi="Arial"/>
          <w:b/>
          <w:color w:val="0E1115"/>
          <w:sz w:val="27"/>
        </w:rPr>
        <w:t>а</w:t>
      </w:r>
      <w:r>
        <w:rPr>
          <w:rFonts w:ascii="Tahoma" w:hAnsi="Tahoma"/>
          <w:b/>
          <w:color w:val="0E1115"/>
          <w:sz w:val="24"/>
        </w:rPr>
        <w:t>:</w:t>
      </w:r>
      <w:r>
        <w:rPr>
          <w:rFonts w:ascii="Tahoma" w:hAnsi="Tahoma"/>
          <w:b/>
          <w:color w:val="0E1115"/>
          <w:spacing w:val="-18"/>
          <w:sz w:val="24"/>
        </w:rPr>
        <w:t> </w:t>
      </w:r>
      <w:r>
        <w:rPr>
          <w:color w:val="0E1115"/>
          <w:sz w:val="24"/>
        </w:rPr>
        <w:t>Для</w:t>
      </w:r>
      <w:r>
        <w:rPr>
          <w:color w:val="0E1115"/>
          <w:spacing w:val="-18"/>
          <w:sz w:val="24"/>
        </w:rPr>
        <w:t> </w:t>
      </w:r>
      <w:r>
        <w:rPr>
          <w:color w:val="0E1115"/>
          <w:sz w:val="24"/>
        </w:rPr>
        <w:t>участков</w:t>
      </w:r>
      <w:r>
        <w:rPr>
          <w:color w:val="0E1115"/>
          <w:spacing w:val="-18"/>
          <w:sz w:val="24"/>
        </w:rPr>
        <w:t> </w:t>
      </w:r>
      <w:r>
        <w:rPr>
          <w:color w:val="0E1115"/>
          <w:sz w:val="24"/>
        </w:rPr>
        <w:t>с</w:t>
      </w:r>
      <w:r>
        <w:rPr>
          <w:color w:val="0E1115"/>
          <w:spacing w:val="-18"/>
          <w:sz w:val="24"/>
        </w:rPr>
        <w:t> </w:t>
      </w:r>
      <w:r>
        <w:rPr>
          <w:color w:val="0E1115"/>
          <w:sz w:val="24"/>
        </w:rPr>
        <w:t>большим</w:t>
      </w:r>
      <w:r>
        <w:rPr>
          <w:color w:val="0E1115"/>
          <w:spacing w:val="-18"/>
          <w:sz w:val="24"/>
        </w:rPr>
        <w:t> </w:t>
      </w:r>
      <w:r>
        <w:rPr>
          <w:color w:val="0E1115"/>
          <w:sz w:val="24"/>
        </w:rPr>
        <w:t>потоком</w:t>
      </w:r>
      <w:r>
        <w:rPr>
          <w:color w:val="0E1115"/>
          <w:spacing w:val="-18"/>
          <w:sz w:val="24"/>
        </w:rPr>
        <w:t> </w:t>
      </w:r>
      <w:r>
        <w:rPr>
          <w:color w:val="0E1115"/>
          <w:sz w:val="24"/>
        </w:rPr>
        <w:t>и</w:t>
      </w:r>
      <w:r>
        <w:rPr>
          <w:color w:val="0E1115"/>
          <w:spacing w:val="-18"/>
          <w:sz w:val="24"/>
        </w:rPr>
        <w:t> </w:t>
      </w:r>
      <w:r>
        <w:rPr>
          <w:color w:val="0E1115"/>
          <w:sz w:val="24"/>
        </w:rPr>
        <w:t>малой</w:t>
      </w:r>
      <w:r>
        <w:rPr>
          <w:color w:val="0E1115"/>
          <w:spacing w:val="-18"/>
          <w:sz w:val="24"/>
        </w:rPr>
        <w:t> </w:t>
      </w:r>
      <w:r>
        <w:rPr>
          <w:color w:val="0E1115"/>
          <w:sz w:val="24"/>
        </w:rPr>
        <w:t>высотой </w:t>
      </w:r>
      <w:r>
        <w:rPr>
          <w:color w:val="0E1115"/>
          <w:spacing w:val="-2"/>
          <w:sz w:val="24"/>
        </w:rPr>
        <w:t>падения</w:t>
      </w:r>
      <w:r>
        <w:rPr>
          <w:rFonts w:ascii="Tahoma" w:hAnsi="Tahoma"/>
          <w:color w:val="0E1115"/>
          <w:spacing w:val="-2"/>
          <w:sz w:val="24"/>
        </w:rPr>
        <w:t>.</w:t>
      </w:r>
    </w:p>
    <w:p>
      <w:pPr>
        <w:pStyle w:val="ListParagraph"/>
        <w:numPr>
          <w:ilvl w:val="1"/>
          <w:numId w:val="182"/>
        </w:numPr>
        <w:tabs>
          <w:tab w:pos="845" w:val="left" w:leader="none"/>
        </w:tabs>
        <w:spacing w:line="336" w:lineRule="auto" w:before="86" w:after="0"/>
        <w:ind w:left="845" w:right="494" w:hanging="263"/>
        <w:jc w:val="left"/>
        <w:rPr>
          <w:rFonts w:ascii="Tahoma" w:hAnsi="Tahoma"/>
          <w:sz w:val="24"/>
        </w:rPr>
      </w:pPr>
      <w:r>
        <w:rPr>
          <w:rFonts w:ascii="Arial" w:hAnsi="Arial"/>
          <w:b/>
          <w:color w:val="0E1115"/>
          <w:spacing w:val="-2"/>
          <w:sz w:val="27"/>
        </w:rPr>
        <w:t>Тур</w:t>
      </w:r>
      <w:r>
        <w:rPr>
          <w:rFonts w:ascii="Arial" w:hAnsi="Arial"/>
          <w:b/>
          <w:color w:val="0E1115"/>
          <w:spacing w:val="-2"/>
          <w:sz w:val="24"/>
        </w:rPr>
        <w:t>бин</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4"/>
        </w:rPr>
        <w:t>Д</w:t>
      </w:r>
      <w:r>
        <w:rPr>
          <w:rFonts w:ascii="Arial" w:hAnsi="Arial"/>
          <w:b/>
          <w:color w:val="0E1115"/>
          <w:spacing w:val="-2"/>
          <w:sz w:val="27"/>
        </w:rPr>
        <w:t>ер</w:t>
      </w:r>
      <w:r>
        <w:rPr>
          <w:rFonts w:ascii="Arial" w:hAnsi="Arial"/>
          <w:b/>
          <w:color w:val="0E1115"/>
          <w:spacing w:val="-2"/>
          <w:sz w:val="24"/>
        </w:rPr>
        <w:t>и</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а</w:t>
      </w:r>
      <w:r>
        <w:rPr>
          <w:rFonts w:ascii="Arial" w:hAnsi="Arial"/>
          <w:b/>
          <w:color w:val="0E1115"/>
          <w:spacing w:val="-17"/>
          <w:sz w:val="27"/>
        </w:rPr>
        <w:t> </w:t>
      </w:r>
      <w:r>
        <w:rPr>
          <w:rFonts w:ascii="Arial" w:hAnsi="Arial"/>
          <w:b/>
          <w:color w:val="0E1115"/>
          <w:spacing w:val="-2"/>
          <w:sz w:val="24"/>
        </w:rPr>
        <w:t>или</w:t>
      </w:r>
      <w:r>
        <w:rPr>
          <w:rFonts w:ascii="Arial" w:hAnsi="Arial"/>
          <w:b/>
          <w:color w:val="0E1115"/>
          <w:spacing w:val="-15"/>
          <w:sz w:val="24"/>
        </w:rPr>
        <w:t> </w:t>
      </w:r>
      <w:r>
        <w:rPr>
          <w:rFonts w:ascii="Arial" w:hAnsi="Arial"/>
          <w:b/>
          <w:color w:val="0E1115"/>
          <w:spacing w:val="-2"/>
          <w:sz w:val="27"/>
        </w:rPr>
        <w:t>Пе</w:t>
      </w:r>
      <w:r>
        <w:rPr>
          <w:rFonts w:ascii="Arial" w:hAnsi="Arial"/>
          <w:b/>
          <w:color w:val="0E1115"/>
          <w:spacing w:val="-2"/>
          <w:sz w:val="24"/>
        </w:rPr>
        <w:t>лт</w:t>
      </w:r>
      <w:r>
        <w:rPr>
          <w:rFonts w:ascii="Arial" w:hAnsi="Arial"/>
          <w:b/>
          <w:color w:val="0E1115"/>
          <w:spacing w:val="-2"/>
          <w:sz w:val="27"/>
        </w:rPr>
        <w:t>о</w:t>
      </w:r>
      <w:r>
        <w:rPr>
          <w:rFonts w:ascii="Arial" w:hAnsi="Arial"/>
          <w:b/>
          <w:color w:val="0E1115"/>
          <w:spacing w:val="-2"/>
          <w:sz w:val="24"/>
        </w:rPr>
        <w:t>н</w:t>
      </w:r>
      <w:r>
        <w:rPr>
          <w:rFonts w:ascii="Tahoma" w:hAnsi="Tahoma"/>
          <w:b/>
          <w:color w:val="0E1115"/>
          <w:spacing w:val="-2"/>
          <w:sz w:val="24"/>
        </w:rPr>
        <w:t>:</w:t>
      </w:r>
      <w:r>
        <w:rPr>
          <w:rFonts w:ascii="Tahoma" w:hAnsi="Tahoma"/>
          <w:b/>
          <w:color w:val="0E1115"/>
          <w:spacing w:val="-15"/>
          <w:sz w:val="24"/>
        </w:rPr>
        <w:t> </w:t>
      </w:r>
      <w:r>
        <w:rPr>
          <w:color w:val="0E1115"/>
          <w:spacing w:val="-2"/>
          <w:sz w:val="24"/>
        </w:rPr>
        <w:t>Для</w:t>
      </w:r>
      <w:r>
        <w:rPr>
          <w:color w:val="0E1115"/>
          <w:spacing w:val="-13"/>
          <w:sz w:val="24"/>
        </w:rPr>
        <w:t> </w:t>
      </w:r>
      <w:r>
        <w:rPr>
          <w:color w:val="0E1115"/>
          <w:spacing w:val="-2"/>
          <w:sz w:val="24"/>
        </w:rPr>
        <w:t>участков</w:t>
      </w:r>
      <w:r>
        <w:rPr>
          <w:color w:val="0E1115"/>
          <w:spacing w:val="-12"/>
          <w:sz w:val="24"/>
        </w:rPr>
        <w:t> </w:t>
      </w:r>
      <w:r>
        <w:rPr>
          <w:color w:val="0E1115"/>
          <w:spacing w:val="-2"/>
          <w:sz w:val="24"/>
        </w:rPr>
        <w:t>с</w:t>
      </w:r>
      <w:r>
        <w:rPr>
          <w:color w:val="0E1115"/>
          <w:spacing w:val="-12"/>
          <w:sz w:val="24"/>
        </w:rPr>
        <w:t> </w:t>
      </w:r>
      <w:r>
        <w:rPr>
          <w:color w:val="0E1115"/>
          <w:spacing w:val="-2"/>
          <w:sz w:val="24"/>
        </w:rPr>
        <w:t>малым</w:t>
      </w:r>
      <w:r>
        <w:rPr>
          <w:color w:val="0E1115"/>
          <w:spacing w:val="-12"/>
          <w:sz w:val="24"/>
        </w:rPr>
        <w:t> </w:t>
      </w:r>
      <w:r>
        <w:rPr>
          <w:color w:val="0E1115"/>
          <w:spacing w:val="-2"/>
          <w:sz w:val="24"/>
        </w:rPr>
        <w:t>потоком</w:t>
      </w:r>
      <w:r>
        <w:rPr>
          <w:rFonts w:ascii="Tahoma" w:hAnsi="Tahoma"/>
          <w:color w:val="0E1115"/>
          <w:spacing w:val="-2"/>
          <w:sz w:val="24"/>
        </w:rPr>
        <w:t>,</w:t>
      </w:r>
      <w:r>
        <w:rPr>
          <w:rFonts w:ascii="Tahoma" w:hAnsi="Tahoma"/>
          <w:color w:val="0E1115"/>
          <w:spacing w:val="-15"/>
          <w:sz w:val="24"/>
        </w:rPr>
        <w:t> </w:t>
      </w:r>
      <w:r>
        <w:rPr>
          <w:color w:val="0E1115"/>
          <w:spacing w:val="-2"/>
          <w:sz w:val="24"/>
        </w:rPr>
        <w:t>но</w:t>
      </w:r>
      <w:r>
        <w:rPr>
          <w:color w:val="0E1115"/>
          <w:spacing w:val="-12"/>
          <w:sz w:val="24"/>
        </w:rPr>
        <w:t> </w:t>
      </w:r>
      <w:r>
        <w:rPr>
          <w:color w:val="0E1115"/>
          <w:spacing w:val="-2"/>
          <w:sz w:val="24"/>
        </w:rPr>
        <w:t>большой </w:t>
      </w:r>
      <w:r>
        <w:rPr>
          <w:color w:val="0E1115"/>
          <w:sz w:val="24"/>
        </w:rPr>
        <w:t>высотой падения </w:t>
      </w:r>
      <w:r>
        <w:rPr>
          <w:rFonts w:ascii="Tahoma" w:hAnsi="Tahoma"/>
          <w:color w:val="0E1115"/>
          <w:sz w:val="24"/>
        </w:rPr>
        <w:t>("</w:t>
      </w:r>
      <w:r>
        <w:rPr>
          <w:color w:val="0E1115"/>
          <w:sz w:val="24"/>
        </w:rPr>
        <w:t>напором</w:t>
      </w:r>
      <w:r>
        <w:rPr>
          <w:rFonts w:ascii="Tahoma" w:hAnsi="Tahoma"/>
          <w:color w:val="0E1115"/>
          <w:sz w:val="24"/>
        </w:rPr>
        <w:t>").</w:t>
      </w:r>
    </w:p>
    <w:p>
      <w:pPr>
        <w:pStyle w:val="ListParagraph"/>
        <w:numPr>
          <w:ilvl w:val="0"/>
          <w:numId w:val="182"/>
        </w:numPr>
        <w:tabs>
          <w:tab w:pos="575" w:val="left" w:leader="none"/>
        </w:tabs>
        <w:spacing w:line="336" w:lineRule="auto" w:before="86" w:after="0"/>
        <w:ind w:left="575" w:right="174" w:hanging="255"/>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Идеально</w:t>
      </w:r>
      <w:r>
        <w:rPr>
          <w:color w:val="0E1115"/>
          <w:spacing w:val="-1"/>
          <w:sz w:val="24"/>
        </w:rPr>
        <w:t> </w:t>
      </w:r>
      <w:r>
        <w:rPr>
          <w:color w:val="0E1115"/>
          <w:sz w:val="24"/>
        </w:rPr>
        <w:t>для</w:t>
      </w:r>
      <w:r>
        <w:rPr>
          <w:color w:val="0E1115"/>
          <w:spacing w:val="-1"/>
          <w:sz w:val="24"/>
        </w:rPr>
        <w:t> </w:t>
      </w:r>
      <w:r>
        <w:rPr>
          <w:color w:val="0E1115"/>
          <w:sz w:val="24"/>
        </w:rPr>
        <w:t>постоянного</w:t>
      </w:r>
      <w:r>
        <w:rPr>
          <w:color w:val="0E1115"/>
          <w:spacing w:val="-1"/>
          <w:sz w:val="24"/>
        </w:rPr>
        <w:t> </w:t>
      </w:r>
      <w:r>
        <w:rPr>
          <w:color w:val="0E1115"/>
          <w:sz w:val="24"/>
        </w:rPr>
        <w:t>энергоснабжения</w:t>
      </w:r>
      <w:r>
        <w:rPr>
          <w:color w:val="0E1115"/>
          <w:spacing w:val="-1"/>
          <w:sz w:val="24"/>
        </w:rPr>
        <w:t> </w:t>
      </w:r>
      <w:r>
        <w:rPr>
          <w:color w:val="0E1115"/>
          <w:sz w:val="24"/>
        </w:rPr>
        <w:t>удалённых</w:t>
      </w:r>
      <w:r>
        <w:rPr>
          <w:color w:val="0E1115"/>
          <w:spacing w:val="-1"/>
          <w:sz w:val="24"/>
        </w:rPr>
        <w:t> </w:t>
      </w:r>
      <w:r>
        <w:rPr>
          <w:color w:val="0E1115"/>
          <w:sz w:val="24"/>
        </w:rPr>
        <w:t>объектов у</w:t>
      </w:r>
      <w:r>
        <w:rPr>
          <w:color w:val="0E1115"/>
          <w:spacing w:val="40"/>
          <w:sz w:val="24"/>
        </w:rPr>
        <w:t> </w:t>
      </w:r>
      <w:r>
        <w:rPr>
          <w:color w:val="0E1115"/>
          <w:sz w:val="24"/>
        </w:rPr>
        <w:t>воды</w:t>
      </w:r>
      <w:r>
        <w:rPr>
          <w:rFonts w:ascii="Tahoma" w:hAnsi="Tahoma"/>
          <w:color w:val="0E1115"/>
          <w:sz w:val="24"/>
        </w:rPr>
        <w:t>.</w:t>
      </w:r>
      <w:r>
        <w:rPr>
          <w:rFonts w:ascii="Tahoma" w:hAnsi="Tahoma"/>
          <w:color w:val="0E1115"/>
          <w:spacing w:val="40"/>
          <w:sz w:val="24"/>
        </w:rPr>
        <w:t> </w:t>
      </w:r>
      <w:r>
        <w:rPr>
          <w:color w:val="0E1115"/>
          <w:sz w:val="24"/>
        </w:rPr>
        <w:t>Самый</w:t>
      </w:r>
      <w:r>
        <w:rPr>
          <w:color w:val="0E1115"/>
          <w:spacing w:val="40"/>
          <w:sz w:val="24"/>
        </w:rPr>
        <w:t> </w:t>
      </w:r>
      <w:r>
        <w:rPr>
          <w:color w:val="0E1115"/>
          <w:sz w:val="24"/>
        </w:rPr>
        <w:t>предсказуемый</w:t>
      </w:r>
      <w:r>
        <w:rPr>
          <w:color w:val="0E1115"/>
          <w:spacing w:val="40"/>
          <w:sz w:val="24"/>
        </w:rPr>
        <w:t> </w:t>
      </w:r>
      <w:r>
        <w:rPr>
          <w:color w:val="0E1115"/>
          <w:sz w:val="24"/>
        </w:rPr>
        <w:t>и</w:t>
      </w:r>
      <w:r>
        <w:rPr>
          <w:color w:val="0E1115"/>
          <w:spacing w:val="40"/>
          <w:sz w:val="24"/>
        </w:rPr>
        <w:t> </w:t>
      </w:r>
      <w:r>
        <w:rPr>
          <w:color w:val="0E1115"/>
          <w:sz w:val="24"/>
        </w:rPr>
        <w:t>стабильный</w:t>
      </w:r>
      <w:r>
        <w:rPr>
          <w:color w:val="0E1115"/>
          <w:spacing w:val="40"/>
          <w:sz w:val="24"/>
        </w:rPr>
        <w:t> </w:t>
      </w:r>
      <w:r>
        <w:rPr>
          <w:color w:val="0E1115"/>
          <w:sz w:val="24"/>
        </w:rPr>
        <w:t>источник</w:t>
      </w:r>
      <w:r>
        <w:rPr>
          <w:color w:val="0E1115"/>
          <w:spacing w:val="40"/>
          <w:sz w:val="24"/>
        </w:rPr>
        <w:t> </w:t>
      </w:r>
      <w:r>
        <w:rPr>
          <w:color w:val="0E1115"/>
          <w:sz w:val="24"/>
        </w:rPr>
        <w:t>из</w:t>
      </w:r>
      <w:r>
        <w:rPr>
          <w:color w:val="0E1115"/>
          <w:spacing w:val="40"/>
          <w:sz w:val="24"/>
        </w:rPr>
        <w:t> </w:t>
      </w:r>
      <w:r>
        <w:rPr>
          <w:color w:val="0E1115"/>
          <w:sz w:val="24"/>
        </w:rPr>
        <w:t>ВИЭ</w:t>
      </w:r>
      <w:r>
        <w:rPr>
          <w:rFonts w:ascii="Tahoma" w:hAnsi="Tahoma"/>
          <w:color w:val="0E1115"/>
          <w:sz w:val="24"/>
        </w:rPr>
        <w:t>.</w:t>
      </w:r>
    </w:p>
    <w:p>
      <w:pPr>
        <w:spacing w:before="236"/>
        <w:ind w:left="305" w:right="0" w:firstLine="0"/>
        <w:jc w:val="left"/>
        <w:rPr>
          <w:rFonts w:ascii="Arial" w:hAnsi="Arial"/>
          <w:b/>
          <w:sz w:val="27"/>
        </w:rPr>
      </w:pPr>
      <w:r>
        <w:rPr>
          <w:rFonts w:ascii="Arial" w:hAnsi="Arial"/>
          <w:b/>
          <w:color w:val="0E1115"/>
          <w:w w:val="90"/>
          <w:sz w:val="27"/>
        </w:rPr>
        <w:t>Г</w:t>
      </w:r>
      <w:r>
        <w:rPr>
          <w:rFonts w:ascii="Tahoma" w:hAnsi="Tahoma"/>
          <w:b/>
          <w:color w:val="0E1115"/>
          <w:w w:val="90"/>
          <w:sz w:val="24"/>
        </w:rPr>
        <w:t>.</w:t>
      </w:r>
      <w:r>
        <w:rPr>
          <w:rFonts w:ascii="Tahoma" w:hAnsi="Tahoma"/>
          <w:b/>
          <w:color w:val="0E1115"/>
          <w:spacing w:val="-4"/>
          <w:w w:val="90"/>
          <w:sz w:val="24"/>
        </w:rPr>
        <w:t> </w:t>
      </w:r>
      <w:r>
        <w:rPr>
          <w:rFonts w:ascii="Arial" w:hAnsi="Arial"/>
          <w:b/>
          <w:color w:val="0E1115"/>
          <w:spacing w:val="-2"/>
          <w:w w:val="95"/>
          <w:sz w:val="24"/>
        </w:rPr>
        <w:t>Би</w:t>
      </w:r>
      <w:r>
        <w:rPr>
          <w:rFonts w:ascii="Arial" w:hAnsi="Arial"/>
          <w:b/>
          <w:color w:val="0E1115"/>
          <w:spacing w:val="-2"/>
          <w:w w:val="95"/>
          <w:sz w:val="27"/>
        </w:rPr>
        <w:t>о</w:t>
      </w:r>
      <w:r>
        <w:rPr>
          <w:rFonts w:ascii="Arial" w:hAnsi="Arial"/>
          <w:b/>
          <w:color w:val="0E1115"/>
          <w:spacing w:val="-2"/>
          <w:w w:val="95"/>
          <w:sz w:val="24"/>
        </w:rPr>
        <w:t>эн</w:t>
      </w:r>
      <w:r>
        <w:rPr>
          <w:rFonts w:ascii="Arial" w:hAnsi="Arial"/>
          <w:b/>
          <w:color w:val="0E1115"/>
          <w:spacing w:val="-2"/>
          <w:w w:val="95"/>
          <w:sz w:val="27"/>
        </w:rPr>
        <w:t>ер</w:t>
      </w:r>
      <w:r>
        <w:rPr>
          <w:rFonts w:ascii="Arial" w:hAnsi="Arial"/>
          <w:b/>
          <w:color w:val="0E1115"/>
          <w:spacing w:val="-2"/>
          <w:w w:val="95"/>
          <w:sz w:val="24"/>
        </w:rPr>
        <w:t>г</w:t>
      </w:r>
      <w:r>
        <w:rPr>
          <w:rFonts w:ascii="Arial" w:hAnsi="Arial"/>
          <w:b/>
          <w:color w:val="0E1115"/>
          <w:spacing w:val="-2"/>
          <w:w w:val="95"/>
          <w:sz w:val="27"/>
        </w:rPr>
        <w:t>е</w:t>
      </w:r>
      <w:r>
        <w:rPr>
          <w:rFonts w:ascii="Arial" w:hAnsi="Arial"/>
          <w:b/>
          <w:color w:val="0E1115"/>
          <w:spacing w:val="-2"/>
          <w:w w:val="95"/>
          <w:sz w:val="24"/>
        </w:rPr>
        <w:t>тик</w:t>
      </w:r>
      <w:r>
        <w:rPr>
          <w:rFonts w:ascii="Arial" w:hAnsi="Arial"/>
          <w:b/>
          <w:color w:val="0E1115"/>
          <w:spacing w:val="-2"/>
          <w:w w:val="95"/>
          <w:sz w:val="27"/>
        </w:rPr>
        <w:t>а</w:t>
      </w:r>
    </w:p>
    <w:p>
      <w:pPr>
        <w:pStyle w:val="ListParagraph"/>
        <w:numPr>
          <w:ilvl w:val="0"/>
          <w:numId w:val="182"/>
        </w:numPr>
        <w:tabs>
          <w:tab w:pos="575" w:val="left" w:leader="none"/>
        </w:tabs>
        <w:spacing w:line="240" w:lineRule="auto" w:before="229" w:after="0"/>
        <w:ind w:left="575" w:right="0" w:hanging="255"/>
        <w:jc w:val="left"/>
        <w:rPr>
          <w:rFonts w:ascii="Tahoma" w:hAnsi="Tahoma"/>
          <w:sz w:val="24"/>
        </w:rPr>
      </w:pPr>
      <w:r>
        <w:rPr>
          <w:rFonts w:ascii="Arial" w:hAnsi="Arial"/>
          <w:b/>
          <w:color w:val="0E1115"/>
          <w:spacing w:val="-2"/>
          <w:sz w:val="24"/>
        </w:rPr>
        <w:t>Би</w:t>
      </w:r>
      <w:r>
        <w:rPr>
          <w:rFonts w:ascii="Arial" w:hAnsi="Arial"/>
          <w:b/>
          <w:color w:val="0E1115"/>
          <w:spacing w:val="-2"/>
          <w:sz w:val="27"/>
        </w:rPr>
        <w:t>о</w:t>
      </w:r>
      <w:r>
        <w:rPr>
          <w:rFonts w:ascii="Arial" w:hAnsi="Arial"/>
          <w:b/>
          <w:color w:val="0E1115"/>
          <w:spacing w:val="-2"/>
          <w:sz w:val="24"/>
        </w:rPr>
        <w:t>г</w:t>
      </w:r>
      <w:r>
        <w:rPr>
          <w:rFonts w:ascii="Arial" w:hAnsi="Arial"/>
          <w:b/>
          <w:color w:val="0E1115"/>
          <w:spacing w:val="-2"/>
          <w:sz w:val="27"/>
        </w:rPr>
        <w:t>а</w:t>
      </w: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вы</w:t>
      </w:r>
      <w:r>
        <w:rPr>
          <w:rFonts w:ascii="Arial" w:hAnsi="Arial"/>
          <w:b/>
          <w:color w:val="0E1115"/>
          <w:spacing w:val="-2"/>
          <w:sz w:val="27"/>
        </w:rPr>
        <w:t>е</w:t>
      </w:r>
      <w:r>
        <w:rPr>
          <w:rFonts w:ascii="Arial" w:hAnsi="Arial"/>
          <w:b/>
          <w:color w:val="0E1115"/>
          <w:spacing w:val="-17"/>
          <w:sz w:val="27"/>
        </w:rPr>
        <w:t> </w:t>
      </w:r>
      <w:r>
        <w:rPr>
          <w:rFonts w:ascii="Arial" w:hAnsi="Arial"/>
          <w:b/>
          <w:color w:val="0E1115"/>
          <w:spacing w:val="-2"/>
          <w:sz w:val="27"/>
        </w:rPr>
        <w:t>ус</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о</w:t>
      </w:r>
      <w:r>
        <w:rPr>
          <w:rFonts w:ascii="Arial" w:hAnsi="Arial"/>
          <w:b/>
          <w:color w:val="0E1115"/>
          <w:spacing w:val="-2"/>
          <w:sz w:val="24"/>
        </w:rPr>
        <w:t>вки</w:t>
      </w:r>
      <w:r>
        <w:rPr>
          <w:rFonts w:ascii="Tahoma" w:hAnsi="Tahoma"/>
          <w:b/>
          <w:color w:val="0E1115"/>
          <w:spacing w:val="-2"/>
          <w:sz w:val="24"/>
        </w:rPr>
        <w:t>:</w:t>
      </w:r>
      <w:r>
        <w:rPr>
          <w:rFonts w:ascii="Tahoma" w:hAnsi="Tahoma"/>
          <w:b/>
          <w:color w:val="0E1115"/>
          <w:spacing w:val="-16"/>
          <w:sz w:val="24"/>
        </w:rPr>
        <w:t> </w:t>
      </w:r>
      <w:r>
        <w:rPr>
          <w:color w:val="0E1115"/>
          <w:spacing w:val="-2"/>
          <w:sz w:val="24"/>
        </w:rPr>
        <w:t>Анаэробное</w:t>
      </w:r>
      <w:r>
        <w:rPr>
          <w:color w:val="0E1115"/>
          <w:spacing w:val="-16"/>
          <w:sz w:val="24"/>
        </w:rPr>
        <w:t> </w:t>
      </w:r>
      <w:r>
        <w:rPr>
          <w:color w:val="0E1115"/>
          <w:spacing w:val="-2"/>
          <w:sz w:val="24"/>
        </w:rPr>
        <w:t>сбраживание</w:t>
      </w:r>
      <w:r>
        <w:rPr>
          <w:color w:val="0E1115"/>
          <w:spacing w:val="-14"/>
          <w:sz w:val="24"/>
        </w:rPr>
        <w:t> </w:t>
      </w:r>
      <w:r>
        <w:rPr>
          <w:color w:val="0E1115"/>
          <w:spacing w:val="-2"/>
          <w:sz w:val="24"/>
        </w:rPr>
        <w:t>органических</w:t>
      </w:r>
      <w:r>
        <w:rPr>
          <w:color w:val="0E1115"/>
          <w:spacing w:val="-14"/>
          <w:sz w:val="24"/>
        </w:rPr>
        <w:t> </w:t>
      </w:r>
      <w:r>
        <w:rPr>
          <w:color w:val="0E1115"/>
          <w:spacing w:val="-2"/>
          <w:sz w:val="24"/>
        </w:rPr>
        <w:t>отходов</w:t>
      </w:r>
      <w:r>
        <w:rPr>
          <w:color w:val="0E1115"/>
          <w:spacing w:val="-14"/>
          <w:sz w:val="24"/>
        </w:rPr>
        <w:t> </w:t>
      </w:r>
      <w:r>
        <w:rPr>
          <w:rFonts w:ascii="Tahoma" w:hAnsi="Tahoma"/>
          <w:color w:val="0E1115"/>
          <w:spacing w:val="-2"/>
          <w:sz w:val="24"/>
        </w:rPr>
        <w:t>(</w:t>
      </w:r>
      <w:r>
        <w:rPr>
          <w:color w:val="0E1115"/>
          <w:spacing w:val="-2"/>
          <w:sz w:val="24"/>
        </w:rPr>
        <w:t>навоз</w:t>
      </w:r>
      <w:r>
        <w:rPr>
          <w:rFonts w:ascii="Tahoma" w:hAnsi="Tahoma"/>
          <w:color w:val="0E1115"/>
          <w:spacing w:val="-2"/>
          <w:sz w:val="24"/>
        </w:rPr>
        <w:t>,</w:t>
      </w:r>
    </w:p>
    <w:p>
      <w:pPr>
        <w:pStyle w:val="BodyText"/>
        <w:spacing w:line="343" w:lineRule="auto" w:before="123"/>
        <w:ind w:left="575" w:right="328"/>
        <w:rPr>
          <w:rFonts w:ascii="Tahoma" w:hAnsi="Tahoma"/>
        </w:rPr>
      </w:pPr>
      <w:r>
        <w:rPr>
          <w:color w:val="0E1115"/>
        </w:rPr>
        <w:t>помёт</w:t>
      </w:r>
      <w:r>
        <w:rPr>
          <w:rFonts w:ascii="Tahoma" w:hAnsi="Tahoma"/>
          <w:color w:val="0E1115"/>
        </w:rPr>
        <w:t>, </w:t>
      </w:r>
      <w:r>
        <w:rPr>
          <w:color w:val="0E1115"/>
        </w:rPr>
        <w:t>пищевые отходы</w:t>
      </w:r>
      <w:r>
        <w:rPr>
          <w:rFonts w:ascii="Tahoma" w:hAnsi="Tahoma"/>
          <w:color w:val="0E1115"/>
        </w:rPr>
        <w:t>, </w:t>
      </w:r>
      <w:r>
        <w:rPr>
          <w:color w:val="0E1115"/>
        </w:rPr>
        <w:t>сидераты</w:t>
      </w:r>
      <w:r>
        <w:rPr>
          <w:rFonts w:ascii="Tahoma" w:hAnsi="Tahoma"/>
          <w:color w:val="0E1115"/>
        </w:rPr>
        <w:t>) </w:t>
      </w:r>
      <w:r>
        <w:rPr>
          <w:color w:val="0E1115"/>
        </w:rPr>
        <w:t>с получением биогаза </w:t>
      </w:r>
      <w:r>
        <w:rPr>
          <w:rFonts w:ascii="Tahoma" w:hAnsi="Tahoma"/>
          <w:color w:val="0E1115"/>
        </w:rPr>
        <w:t>(</w:t>
      </w:r>
      <w:r>
        <w:rPr>
          <w:color w:val="0E1115"/>
        </w:rPr>
        <w:t>метан</w:t>
      </w:r>
      <w:r>
        <w:rPr>
          <w:rFonts w:ascii="Tahoma" w:hAnsi="Tahoma"/>
          <w:color w:val="0E1115"/>
        </w:rPr>
        <w:t>) </w:t>
      </w:r>
      <w:r>
        <w:rPr>
          <w:color w:val="0E1115"/>
        </w:rPr>
        <w:t>и </w:t>
      </w:r>
      <w:r>
        <w:rPr>
          <w:color w:val="0E1115"/>
          <w:w w:val="105"/>
        </w:rPr>
        <w:t>высококачественных удобрений </w:t>
      </w:r>
      <w:r>
        <w:rPr>
          <w:rFonts w:ascii="Tahoma" w:hAnsi="Tahoma"/>
          <w:color w:val="0E1115"/>
          <w:w w:val="105"/>
        </w:rPr>
        <w:t>(</w:t>
      </w:r>
      <w:r>
        <w:rPr>
          <w:color w:val="0E1115"/>
          <w:w w:val="105"/>
        </w:rPr>
        <w:t>биошлам</w:t>
      </w:r>
      <w:r>
        <w:rPr>
          <w:rFonts w:ascii="Tahoma" w:hAnsi="Tahoma"/>
          <w:color w:val="0E1115"/>
          <w:w w:val="105"/>
        </w:rPr>
        <w:t>).</w:t>
      </w:r>
    </w:p>
    <w:p>
      <w:pPr>
        <w:pStyle w:val="ListParagraph"/>
        <w:numPr>
          <w:ilvl w:val="0"/>
          <w:numId w:val="182"/>
        </w:numPr>
        <w:tabs>
          <w:tab w:pos="575" w:val="left" w:leader="none"/>
        </w:tabs>
        <w:spacing w:line="345" w:lineRule="auto" w:before="81" w:after="0"/>
        <w:ind w:left="575" w:right="87" w:hanging="255"/>
        <w:jc w:val="left"/>
        <w:rPr>
          <w:sz w:val="24"/>
        </w:rPr>
      </w:pPr>
      <w:r>
        <w:rPr>
          <w:rFonts w:ascii="Arial" w:hAnsi="Arial"/>
          <w:b/>
          <w:color w:val="0E1115"/>
          <w:spacing w:val="-6"/>
          <w:sz w:val="27"/>
        </w:rPr>
        <w:t>П</w:t>
      </w:r>
      <w:r>
        <w:rPr>
          <w:rFonts w:ascii="Arial" w:hAnsi="Arial"/>
          <w:b/>
          <w:color w:val="0E1115"/>
          <w:spacing w:val="-6"/>
          <w:sz w:val="24"/>
        </w:rPr>
        <w:t>и</w:t>
      </w:r>
      <w:r>
        <w:rPr>
          <w:rFonts w:ascii="Arial" w:hAnsi="Arial"/>
          <w:b/>
          <w:color w:val="0E1115"/>
          <w:spacing w:val="-6"/>
          <w:sz w:val="27"/>
        </w:rPr>
        <w:t>ро</w:t>
      </w:r>
      <w:r>
        <w:rPr>
          <w:rFonts w:ascii="Arial" w:hAnsi="Arial"/>
          <w:b/>
          <w:color w:val="0E1115"/>
          <w:spacing w:val="-6"/>
          <w:sz w:val="24"/>
        </w:rPr>
        <w:t>лизны</w:t>
      </w:r>
      <w:r>
        <w:rPr>
          <w:rFonts w:ascii="Arial" w:hAnsi="Arial"/>
          <w:b/>
          <w:color w:val="0E1115"/>
          <w:spacing w:val="-6"/>
          <w:sz w:val="27"/>
        </w:rPr>
        <w:t>е</w:t>
      </w:r>
      <w:r>
        <w:rPr>
          <w:rFonts w:ascii="Arial" w:hAnsi="Arial"/>
          <w:b/>
          <w:color w:val="0E1115"/>
          <w:spacing w:val="-15"/>
          <w:sz w:val="27"/>
        </w:rPr>
        <w:t> </w:t>
      </w:r>
      <w:r>
        <w:rPr>
          <w:rFonts w:ascii="Tahoma" w:hAnsi="Tahoma"/>
          <w:b/>
          <w:color w:val="0E1115"/>
          <w:spacing w:val="-6"/>
          <w:sz w:val="24"/>
        </w:rPr>
        <w:t>(</w:t>
      </w:r>
      <w:r>
        <w:rPr>
          <w:rFonts w:ascii="Arial" w:hAnsi="Arial"/>
          <w:b/>
          <w:color w:val="0E1115"/>
          <w:spacing w:val="-6"/>
          <w:sz w:val="24"/>
        </w:rPr>
        <w:t>г</w:t>
      </w:r>
      <w:r>
        <w:rPr>
          <w:rFonts w:ascii="Arial" w:hAnsi="Arial"/>
          <w:b/>
          <w:color w:val="0E1115"/>
          <w:spacing w:val="-6"/>
          <w:sz w:val="27"/>
        </w:rPr>
        <w:t>а</w:t>
      </w:r>
      <w:r>
        <w:rPr>
          <w:rFonts w:ascii="Arial" w:hAnsi="Arial"/>
          <w:b/>
          <w:color w:val="0E1115"/>
          <w:spacing w:val="-6"/>
          <w:sz w:val="24"/>
        </w:rPr>
        <w:t>з</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е</w:t>
      </w:r>
      <w:r>
        <w:rPr>
          <w:rFonts w:ascii="Arial" w:hAnsi="Arial"/>
          <w:b/>
          <w:color w:val="0E1115"/>
          <w:spacing w:val="-6"/>
          <w:sz w:val="24"/>
        </w:rPr>
        <w:t>н</w:t>
      </w:r>
      <w:r>
        <w:rPr>
          <w:rFonts w:ascii="Arial" w:hAnsi="Arial"/>
          <w:b/>
          <w:color w:val="0E1115"/>
          <w:spacing w:val="-6"/>
          <w:sz w:val="27"/>
        </w:rPr>
        <w:t>ера</w:t>
      </w:r>
      <w:r>
        <w:rPr>
          <w:rFonts w:ascii="Arial" w:hAnsi="Arial"/>
          <w:b/>
          <w:color w:val="0E1115"/>
          <w:spacing w:val="-6"/>
          <w:sz w:val="24"/>
        </w:rPr>
        <w:t>т</w:t>
      </w:r>
      <w:r>
        <w:rPr>
          <w:rFonts w:ascii="Arial" w:hAnsi="Arial"/>
          <w:b/>
          <w:color w:val="0E1115"/>
          <w:spacing w:val="-6"/>
          <w:sz w:val="27"/>
        </w:rPr>
        <w:t>ор</w:t>
      </w:r>
      <w:r>
        <w:rPr>
          <w:rFonts w:ascii="Arial" w:hAnsi="Arial"/>
          <w:b/>
          <w:color w:val="0E1115"/>
          <w:spacing w:val="-6"/>
          <w:sz w:val="24"/>
        </w:rPr>
        <w:t>ны</w:t>
      </w:r>
      <w:r>
        <w:rPr>
          <w:rFonts w:ascii="Arial" w:hAnsi="Arial"/>
          <w:b/>
          <w:color w:val="0E1115"/>
          <w:spacing w:val="-6"/>
          <w:sz w:val="27"/>
        </w:rPr>
        <w:t>е</w:t>
      </w:r>
      <w:r>
        <w:rPr>
          <w:rFonts w:ascii="Tahoma" w:hAnsi="Tahoma"/>
          <w:b/>
          <w:color w:val="0E1115"/>
          <w:spacing w:val="-6"/>
          <w:sz w:val="24"/>
        </w:rPr>
        <w:t>)</w:t>
      </w:r>
      <w:r>
        <w:rPr>
          <w:rFonts w:ascii="Tahoma" w:hAnsi="Tahoma"/>
          <w:b/>
          <w:color w:val="0E1115"/>
          <w:spacing w:val="-12"/>
          <w:sz w:val="24"/>
        </w:rPr>
        <w:t> </w:t>
      </w:r>
      <w:r>
        <w:rPr>
          <w:rFonts w:ascii="Arial" w:hAnsi="Arial"/>
          <w:b/>
          <w:color w:val="0E1115"/>
          <w:spacing w:val="-6"/>
          <w:sz w:val="27"/>
        </w:rPr>
        <w:t>ус</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вки</w:t>
      </w:r>
      <w:r>
        <w:rPr>
          <w:rFonts w:ascii="Tahoma" w:hAnsi="Tahoma"/>
          <w:b/>
          <w:color w:val="0E1115"/>
          <w:spacing w:val="-6"/>
          <w:sz w:val="24"/>
        </w:rPr>
        <w:t>:</w:t>
      </w:r>
      <w:r>
        <w:rPr>
          <w:rFonts w:ascii="Tahoma" w:hAnsi="Tahoma"/>
          <w:b/>
          <w:color w:val="0E1115"/>
          <w:spacing w:val="-12"/>
          <w:sz w:val="24"/>
        </w:rPr>
        <w:t> </w:t>
      </w:r>
      <w:r>
        <w:rPr>
          <w:color w:val="0E1115"/>
          <w:spacing w:val="-6"/>
          <w:sz w:val="24"/>
        </w:rPr>
        <w:t>Термическое</w:t>
      </w:r>
      <w:r>
        <w:rPr>
          <w:color w:val="0E1115"/>
          <w:spacing w:val="-12"/>
          <w:sz w:val="24"/>
        </w:rPr>
        <w:t> </w:t>
      </w:r>
      <w:r>
        <w:rPr>
          <w:color w:val="0E1115"/>
          <w:spacing w:val="-6"/>
          <w:sz w:val="24"/>
        </w:rPr>
        <w:t>разложение </w:t>
      </w:r>
      <w:r>
        <w:rPr>
          <w:color w:val="0E1115"/>
          <w:sz w:val="24"/>
        </w:rPr>
        <w:t>древесины</w:t>
      </w:r>
      <w:r>
        <w:rPr>
          <w:color w:val="0E1115"/>
          <w:spacing w:val="24"/>
          <w:sz w:val="24"/>
        </w:rPr>
        <w:t> </w:t>
      </w:r>
      <w:r>
        <w:rPr>
          <w:color w:val="0E1115"/>
          <w:sz w:val="24"/>
        </w:rPr>
        <w:t>или</w:t>
      </w:r>
      <w:r>
        <w:rPr>
          <w:color w:val="0E1115"/>
          <w:spacing w:val="24"/>
          <w:sz w:val="24"/>
        </w:rPr>
        <w:t> </w:t>
      </w:r>
      <w:r>
        <w:rPr>
          <w:color w:val="0E1115"/>
          <w:sz w:val="24"/>
        </w:rPr>
        <w:t>сельхозотходов</w:t>
      </w:r>
      <w:r>
        <w:rPr>
          <w:color w:val="0E1115"/>
          <w:spacing w:val="24"/>
          <w:sz w:val="24"/>
        </w:rPr>
        <w:t> </w:t>
      </w:r>
      <w:r>
        <w:rPr>
          <w:color w:val="0E1115"/>
          <w:sz w:val="24"/>
        </w:rPr>
        <w:t>с</w:t>
      </w:r>
      <w:r>
        <w:rPr>
          <w:color w:val="0E1115"/>
          <w:spacing w:val="24"/>
          <w:sz w:val="24"/>
        </w:rPr>
        <w:t> </w:t>
      </w:r>
      <w:r>
        <w:rPr>
          <w:color w:val="0E1115"/>
          <w:sz w:val="24"/>
        </w:rPr>
        <w:t>низким</w:t>
      </w:r>
      <w:r>
        <w:rPr>
          <w:color w:val="0E1115"/>
          <w:spacing w:val="24"/>
          <w:sz w:val="24"/>
        </w:rPr>
        <w:t> </w:t>
      </w:r>
      <w:r>
        <w:rPr>
          <w:color w:val="0E1115"/>
          <w:sz w:val="24"/>
        </w:rPr>
        <w:t>содержанием</w:t>
      </w:r>
      <w:r>
        <w:rPr>
          <w:color w:val="0E1115"/>
          <w:spacing w:val="24"/>
          <w:sz w:val="24"/>
        </w:rPr>
        <w:t> </w:t>
      </w:r>
      <w:r>
        <w:rPr>
          <w:color w:val="0E1115"/>
          <w:sz w:val="24"/>
        </w:rPr>
        <w:t>кислорода</w:t>
      </w:r>
      <w:r>
        <w:rPr>
          <w:color w:val="0E1115"/>
          <w:spacing w:val="24"/>
          <w:sz w:val="24"/>
        </w:rPr>
        <w:t> </w:t>
      </w:r>
      <w:r>
        <w:rPr>
          <w:color w:val="0E1115"/>
          <w:sz w:val="24"/>
        </w:rPr>
        <w:t>с</w:t>
      </w:r>
      <w:r>
        <w:rPr>
          <w:color w:val="0E1115"/>
          <w:spacing w:val="24"/>
          <w:sz w:val="24"/>
        </w:rPr>
        <w:t> </w:t>
      </w:r>
      <w:r>
        <w:rPr>
          <w:color w:val="0E1115"/>
          <w:sz w:val="24"/>
        </w:rPr>
        <w:t>получением</w:t>
      </w:r>
    </w:p>
    <w:p>
      <w:pPr>
        <w:pStyle w:val="ListParagraph"/>
        <w:spacing w:after="0" w:line="345" w:lineRule="auto"/>
        <w:jc w:val="left"/>
        <w:rPr>
          <w:sz w:val="24"/>
        </w:rPr>
        <w:sectPr>
          <w:pgSz w:w="11900" w:h="16840"/>
          <w:pgMar w:top="0" w:bottom="280" w:left="850" w:right="1133"/>
        </w:sectPr>
      </w:pPr>
    </w:p>
    <w:p>
      <w:pPr>
        <w:pStyle w:val="BodyText"/>
        <w:spacing w:line="336" w:lineRule="auto" w:before="26"/>
        <w:ind w:left="575"/>
        <w:rPr>
          <w:rFonts w:ascii="Tahoma" w:hAnsi="Tahoma"/>
        </w:rPr>
      </w:pPr>
      <w:r>
        <w:rPr>
          <w:rFonts w:ascii="Arial" w:hAnsi="Arial"/>
          <w:b/>
          <w:color w:val="0E1115"/>
          <w:sz w:val="27"/>
        </w:rPr>
        <w:t>с</w:t>
      </w:r>
      <w:r>
        <w:rPr>
          <w:rFonts w:ascii="Arial" w:hAnsi="Arial"/>
          <w:b/>
          <w:color w:val="0E1115"/>
        </w:rPr>
        <w:t>инт</w:t>
      </w:r>
      <w:r>
        <w:rPr>
          <w:rFonts w:ascii="Arial" w:hAnsi="Arial"/>
          <w:b/>
          <w:color w:val="0E1115"/>
          <w:sz w:val="27"/>
        </w:rPr>
        <w:t>е</w:t>
      </w:r>
      <w:r>
        <w:rPr>
          <w:rFonts w:ascii="Arial" w:hAnsi="Arial"/>
          <w:b/>
          <w:color w:val="0E1115"/>
        </w:rPr>
        <w:t>з</w:t>
      </w:r>
      <w:r>
        <w:rPr>
          <w:rFonts w:ascii="Tahoma" w:hAnsi="Tahoma"/>
          <w:b/>
          <w:color w:val="0E1115"/>
        </w:rPr>
        <w:t>-</w:t>
      </w:r>
      <w:r>
        <w:rPr>
          <w:rFonts w:ascii="Arial" w:hAnsi="Arial"/>
          <w:b/>
          <w:color w:val="0E1115"/>
        </w:rPr>
        <w:t>г</w:t>
      </w:r>
      <w:r>
        <w:rPr>
          <w:rFonts w:ascii="Arial" w:hAnsi="Arial"/>
          <w:b/>
          <w:color w:val="0E1115"/>
          <w:sz w:val="27"/>
        </w:rPr>
        <w:t>а</w:t>
      </w:r>
      <w:r>
        <w:rPr>
          <w:rFonts w:ascii="Arial" w:hAnsi="Arial"/>
          <w:b/>
          <w:color w:val="0E1115"/>
        </w:rPr>
        <w:t>з</w:t>
      </w:r>
      <w:r>
        <w:rPr>
          <w:rFonts w:ascii="Arial" w:hAnsi="Arial"/>
          <w:b/>
          <w:color w:val="0E1115"/>
          <w:sz w:val="27"/>
        </w:rPr>
        <w:t>а</w:t>
      </w:r>
      <w:r>
        <w:rPr>
          <w:rFonts w:ascii="Tahoma" w:hAnsi="Tahoma"/>
          <w:color w:val="0E1115"/>
        </w:rPr>
        <w:t>, </w:t>
      </w:r>
      <w:r>
        <w:rPr>
          <w:color w:val="0E1115"/>
        </w:rPr>
        <w:t>который можно использовать для генерации электричества</w:t>
      </w:r>
      <w:r>
        <w:rPr>
          <w:rFonts w:ascii="Tahoma" w:hAnsi="Tahoma"/>
          <w:color w:val="0E1115"/>
        </w:rPr>
        <w:t>, </w:t>
      </w:r>
      <w:r>
        <w:rPr>
          <w:color w:val="0E1115"/>
        </w:rPr>
        <w:t>тепла </w:t>
      </w:r>
      <w:r>
        <w:rPr>
          <w:color w:val="0E1115"/>
          <w:w w:val="105"/>
        </w:rPr>
        <w:t>или как топливо для двигателей</w:t>
      </w:r>
      <w:r>
        <w:rPr>
          <w:rFonts w:ascii="Tahoma" w:hAnsi="Tahoma"/>
          <w:color w:val="0E1115"/>
          <w:w w:val="105"/>
        </w:rPr>
        <w:t>.</w:t>
      </w:r>
    </w:p>
    <w:p>
      <w:pPr>
        <w:pStyle w:val="ListParagraph"/>
        <w:numPr>
          <w:ilvl w:val="0"/>
          <w:numId w:val="182"/>
        </w:numPr>
        <w:tabs>
          <w:tab w:pos="575" w:val="left" w:leader="none"/>
        </w:tabs>
        <w:spacing w:line="336" w:lineRule="auto" w:before="86" w:after="0"/>
        <w:ind w:left="575" w:right="1199" w:hanging="255"/>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w:t>
      </w:r>
      <w:r>
        <w:rPr>
          <w:rFonts w:ascii="Tahoma" w:hAnsi="Tahoma"/>
          <w:b/>
          <w:color w:val="0E1115"/>
          <w:spacing w:val="-5"/>
          <w:sz w:val="24"/>
        </w:rPr>
        <w:t> </w:t>
      </w:r>
      <w:r>
        <w:rPr>
          <w:color w:val="0E1115"/>
          <w:sz w:val="24"/>
        </w:rPr>
        <w:t>Утилизация</w:t>
      </w:r>
      <w:r>
        <w:rPr>
          <w:color w:val="0E1115"/>
          <w:spacing w:val="-7"/>
          <w:sz w:val="24"/>
        </w:rPr>
        <w:t> </w:t>
      </w:r>
      <w:r>
        <w:rPr>
          <w:color w:val="0E1115"/>
          <w:sz w:val="24"/>
        </w:rPr>
        <w:t>отходов</w:t>
      </w:r>
      <w:r>
        <w:rPr>
          <w:rFonts w:ascii="Tahoma" w:hAnsi="Tahoma"/>
          <w:color w:val="0E1115"/>
          <w:sz w:val="24"/>
        </w:rPr>
        <w:t>,</w:t>
      </w:r>
      <w:r>
        <w:rPr>
          <w:rFonts w:ascii="Tahoma" w:hAnsi="Tahoma"/>
          <w:color w:val="0E1115"/>
          <w:spacing w:val="-10"/>
          <w:sz w:val="24"/>
        </w:rPr>
        <w:t> </w:t>
      </w:r>
      <w:r>
        <w:rPr>
          <w:color w:val="0E1115"/>
          <w:sz w:val="24"/>
        </w:rPr>
        <w:t>производство</w:t>
      </w:r>
      <w:r>
        <w:rPr>
          <w:color w:val="0E1115"/>
          <w:spacing w:val="-7"/>
          <w:sz w:val="24"/>
        </w:rPr>
        <w:t> </w:t>
      </w:r>
      <w:r>
        <w:rPr>
          <w:color w:val="0E1115"/>
          <w:sz w:val="24"/>
        </w:rPr>
        <w:t>энергии</w:t>
      </w:r>
      <w:r>
        <w:rPr>
          <w:color w:val="0E1115"/>
          <w:spacing w:val="-7"/>
          <w:sz w:val="24"/>
        </w:rPr>
        <w:t> </w:t>
      </w:r>
      <w:r>
        <w:rPr>
          <w:color w:val="0E1115"/>
          <w:sz w:val="24"/>
        </w:rPr>
        <w:t>и</w:t>
      </w:r>
      <w:r>
        <w:rPr>
          <w:color w:val="0E1115"/>
          <w:spacing w:val="-7"/>
          <w:sz w:val="24"/>
        </w:rPr>
        <w:t> </w:t>
      </w:r>
      <w:r>
        <w:rPr>
          <w:color w:val="0E1115"/>
          <w:sz w:val="24"/>
        </w:rPr>
        <w:t>удобрений</w:t>
      </w:r>
      <w:r>
        <w:rPr>
          <w:rFonts w:ascii="Tahoma" w:hAnsi="Tahoma"/>
          <w:color w:val="0E1115"/>
          <w:sz w:val="24"/>
        </w:rPr>
        <w:t>, </w:t>
      </w:r>
      <w:r>
        <w:rPr>
          <w:color w:val="0E1115"/>
          <w:w w:val="105"/>
          <w:sz w:val="24"/>
        </w:rPr>
        <w:t>замкнутые циклы в сельском хозяйстве</w:t>
      </w:r>
      <w:r>
        <w:rPr>
          <w:rFonts w:ascii="Tahoma" w:hAnsi="Tahoma"/>
          <w:color w:val="0E1115"/>
          <w:w w:val="105"/>
          <w:sz w:val="24"/>
        </w:rPr>
        <w:t>.</w:t>
      </w:r>
    </w:p>
    <w:p>
      <w:pPr>
        <w:spacing w:before="236"/>
        <w:ind w:left="305" w:right="0" w:firstLine="0"/>
        <w:jc w:val="left"/>
        <w:rPr>
          <w:rFonts w:ascii="Arial" w:hAnsi="Arial"/>
          <w:b/>
          <w:sz w:val="24"/>
        </w:rPr>
      </w:pPr>
      <w:r>
        <w:rPr>
          <w:rFonts w:ascii="Arial" w:hAnsi="Arial"/>
          <w:b/>
          <w:color w:val="0E1115"/>
          <w:w w:val="90"/>
          <w:sz w:val="24"/>
        </w:rPr>
        <w:t>Д</w:t>
      </w:r>
      <w:r>
        <w:rPr>
          <w:rFonts w:ascii="Tahoma" w:hAnsi="Tahoma"/>
          <w:b/>
          <w:color w:val="0E1115"/>
          <w:w w:val="90"/>
          <w:sz w:val="24"/>
        </w:rPr>
        <w:t>.</w:t>
      </w:r>
      <w:r>
        <w:rPr>
          <w:rFonts w:ascii="Tahoma" w:hAnsi="Tahoma"/>
          <w:b/>
          <w:color w:val="0E1115"/>
          <w:spacing w:val="-11"/>
          <w:w w:val="90"/>
          <w:sz w:val="24"/>
        </w:rPr>
        <w:t> </w:t>
      </w:r>
      <w:r>
        <w:rPr>
          <w:rFonts w:ascii="Arial" w:hAnsi="Arial"/>
          <w:b/>
          <w:color w:val="0E1115"/>
          <w:w w:val="90"/>
          <w:sz w:val="27"/>
        </w:rPr>
        <w:t>Гео</w:t>
      </w:r>
      <w:r>
        <w:rPr>
          <w:rFonts w:ascii="Arial" w:hAnsi="Arial"/>
          <w:b/>
          <w:color w:val="0E1115"/>
          <w:w w:val="90"/>
          <w:sz w:val="24"/>
        </w:rPr>
        <w:t>т</w:t>
      </w:r>
      <w:r>
        <w:rPr>
          <w:rFonts w:ascii="Arial" w:hAnsi="Arial"/>
          <w:b/>
          <w:color w:val="0E1115"/>
          <w:w w:val="90"/>
          <w:sz w:val="27"/>
        </w:rPr>
        <w:t>ер</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льн</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Arial" w:hAnsi="Arial"/>
          <w:b/>
          <w:color w:val="0E1115"/>
          <w:w w:val="90"/>
          <w:sz w:val="24"/>
        </w:rPr>
        <w:t>и</w:t>
      </w:r>
      <w:r>
        <w:rPr>
          <w:rFonts w:ascii="Arial" w:hAnsi="Arial"/>
          <w:b/>
          <w:color w:val="0E1115"/>
          <w:spacing w:val="-3"/>
          <w:w w:val="90"/>
          <w:sz w:val="24"/>
        </w:rPr>
        <w:t> </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пл</w:t>
      </w:r>
      <w:r>
        <w:rPr>
          <w:rFonts w:ascii="Arial" w:hAnsi="Arial"/>
          <w:b/>
          <w:color w:val="0E1115"/>
          <w:w w:val="90"/>
          <w:sz w:val="27"/>
        </w:rPr>
        <w:t>о</w:t>
      </w:r>
      <w:r>
        <w:rPr>
          <w:rFonts w:ascii="Arial" w:hAnsi="Arial"/>
          <w:b/>
          <w:color w:val="0E1115"/>
          <w:w w:val="90"/>
          <w:sz w:val="24"/>
        </w:rPr>
        <w:t>вы</w:t>
      </w:r>
      <w:r>
        <w:rPr>
          <w:rFonts w:ascii="Arial" w:hAnsi="Arial"/>
          <w:b/>
          <w:color w:val="0E1115"/>
          <w:w w:val="90"/>
          <w:sz w:val="27"/>
        </w:rPr>
        <w:t>е</w:t>
      </w:r>
      <w:r>
        <w:rPr>
          <w:rFonts w:ascii="Arial" w:hAnsi="Arial"/>
          <w:b/>
          <w:color w:val="0E1115"/>
          <w:spacing w:val="-11"/>
          <w:w w:val="90"/>
          <w:sz w:val="27"/>
        </w:rPr>
        <w:t> </w:t>
      </w:r>
      <w:r>
        <w:rPr>
          <w:rFonts w:ascii="Arial" w:hAnsi="Arial"/>
          <w:b/>
          <w:color w:val="0E1115"/>
          <w:spacing w:val="-2"/>
          <w:w w:val="90"/>
          <w:sz w:val="24"/>
        </w:rPr>
        <w:t>н</w:t>
      </w:r>
      <w:r>
        <w:rPr>
          <w:rFonts w:ascii="Arial" w:hAnsi="Arial"/>
          <w:b/>
          <w:color w:val="0E1115"/>
          <w:spacing w:val="-2"/>
          <w:w w:val="90"/>
          <w:sz w:val="27"/>
        </w:rPr>
        <w:t>асос</w:t>
      </w:r>
      <w:r>
        <w:rPr>
          <w:rFonts w:ascii="Arial" w:hAnsi="Arial"/>
          <w:b/>
          <w:color w:val="0E1115"/>
          <w:spacing w:val="-2"/>
          <w:w w:val="90"/>
          <w:sz w:val="24"/>
        </w:rPr>
        <w:t>ы</w:t>
      </w:r>
    </w:p>
    <w:p>
      <w:pPr>
        <w:pStyle w:val="ListParagraph"/>
        <w:numPr>
          <w:ilvl w:val="0"/>
          <w:numId w:val="182"/>
        </w:numPr>
        <w:tabs>
          <w:tab w:pos="575" w:val="left" w:leader="none"/>
        </w:tabs>
        <w:spacing w:line="336" w:lineRule="auto" w:before="230" w:after="0"/>
        <w:ind w:left="575" w:right="64" w:hanging="255"/>
        <w:jc w:val="left"/>
        <w:rPr>
          <w:sz w:val="24"/>
        </w:rPr>
      </w:pPr>
      <w:r>
        <w:rPr>
          <w:rFonts w:ascii="Arial" w:hAnsi="Arial"/>
          <w:b/>
          <w:color w:val="0E1115"/>
          <w:sz w:val="27"/>
        </w:rPr>
        <w:t>Те</w:t>
      </w:r>
      <w:r>
        <w:rPr>
          <w:rFonts w:ascii="Arial" w:hAnsi="Arial"/>
          <w:b/>
          <w:color w:val="0E1115"/>
          <w:sz w:val="24"/>
        </w:rPr>
        <w:t>пл</w:t>
      </w:r>
      <w:r>
        <w:rPr>
          <w:rFonts w:ascii="Arial" w:hAnsi="Arial"/>
          <w:b/>
          <w:color w:val="0E1115"/>
          <w:sz w:val="27"/>
        </w:rPr>
        <w:t>о</w:t>
      </w:r>
      <w:r>
        <w:rPr>
          <w:rFonts w:ascii="Arial" w:hAnsi="Arial"/>
          <w:b/>
          <w:color w:val="0E1115"/>
          <w:sz w:val="24"/>
        </w:rPr>
        <w:t>вы</w:t>
      </w:r>
      <w:r>
        <w:rPr>
          <w:rFonts w:ascii="Arial" w:hAnsi="Arial"/>
          <w:b/>
          <w:color w:val="0E1115"/>
          <w:sz w:val="27"/>
        </w:rPr>
        <w:t>е</w:t>
      </w:r>
      <w:r>
        <w:rPr>
          <w:rFonts w:ascii="Arial" w:hAnsi="Arial"/>
          <w:b/>
          <w:color w:val="0E1115"/>
          <w:spacing w:val="-1"/>
          <w:sz w:val="27"/>
        </w:rPr>
        <w:t> </w:t>
      </w:r>
      <w:r>
        <w:rPr>
          <w:rFonts w:ascii="Arial" w:hAnsi="Arial"/>
          <w:b/>
          <w:color w:val="0E1115"/>
          <w:sz w:val="24"/>
        </w:rPr>
        <w:t>н</w:t>
      </w:r>
      <w:r>
        <w:rPr>
          <w:rFonts w:ascii="Arial" w:hAnsi="Arial"/>
          <w:b/>
          <w:color w:val="0E1115"/>
          <w:sz w:val="27"/>
        </w:rPr>
        <w:t>асос</w:t>
      </w:r>
      <w:r>
        <w:rPr>
          <w:rFonts w:ascii="Arial" w:hAnsi="Arial"/>
          <w:b/>
          <w:color w:val="0E1115"/>
          <w:sz w:val="24"/>
        </w:rPr>
        <w:t>ы</w:t>
      </w:r>
      <w:r>
        <w:rPr>
          <w:rFonts w:ascii="Tahoma" w:hAnsi="Tahoma"/>
          <w:b/>
          <w:color w:val="0E1115"/>
          <w:sz w:val="24"/>
        </w:rPr>
        <w:t>: </w:t>
      </w:r>
      <w:r>
        <w:rPr>
          <w:color w:val="0E1115"/>
          <w:sz w:val="24"/>
        </w:rPr>
        <w:t>Устройства</w:t>
      </w:r>
      <w:r>
        <w:rPr>
          <w:rFonts w:ascii="Tahoma" w:hAnsi="Tahoma"/>
          <w:color w:val="0E1115"/>
          <w:sz w:val="24"/>
        </w:rPr>
        <w:t>, </w:t>
      </w:r>
      <w:r>
        <w:rPr>
          <w:color w:val="0E1115"/>
          <w:sz w:val="24"/>
        </w:rPr>
        <w:t>которые </w:t>
      </w:r>
      <w:r>
        <w:rPr>
          <w:rFonts w:ascii="Tahoma" w:hAnsi="Tahoma"/>
          <w:color w:val="0E1115"/>
          <w:sz w:val="24"/>
        </w:rPr>
        <w:t>"</w:t>
      </w:r>
      <w:r>
        <w:rPr>
          <w:color w:val="0E1115"/>
          <w:sz w:val="24"/>
        </w:rPr>
        <w:t>перекачи</w:t>
      </w:r>
      <w:r>
        <w:rPr>
          <w:rFonts w:ascii="Tahoma" w:hAnsi="Tahoma"/>
          <w:color w:val="0E1115"/>
          <w:sz w:val="24"/>
        </w:rPr>
        <w:t>" </w:t>
      </w:r>
      <w:r>
        <w:rPr>
          <w:color w:val="0E1115"/>
          <w:sz w:val="24"/>
        </w:rPr>
        <w:t>низкопотенциальное тепло </w:t>
      </w:r>
      <w:r>
        <w:rPr>
          <w:color w:val="0E1115"/>
          <w:w w:val="105"/>
          <w:sz w:val="24"/>
        </w:rPr>
        <w:t>из</w:t>
      </w:r>
      <w:r>
        <w:rPr>
          <w:color w:val="0E1115"/>
          <w:spacing w:val="-19"/>
          <w:w w:val="105"/>
          <w:sz w:val="24"/>
        </w:rPr>
        <w:t> </w:t>
      </w:r>
      <w:r>
        <w:rPr>
          <w:color w:val="0E1115"/>
          <w:w w:val="105"/>
          <w:sz w:val="24"/>
        </w:rPr>
        <w:t>окружающей</w:t>
      </w:r>
      <w:r>
        <w:rPr>
          <w:color w:val="0E1115"/>
          <w:spacing w:val="-19"/>
          <w:w w:val="105"/>
          <w:sz w:val="24"/>
        </w:rPr>
        <w:t> </w:t>
      </w:r>
      <w:r>
        <w:rPr>
          <w:color w:val="0E1115"/>
          <w:w w:val="105"/>
          <w:sz w:val="24"/>
        </w:rPr>
        <w:t>среды</w:t>
      </w:r>
      <w:r>
        <w:rPr>
          <w:color w:val="0E1115"/>
          <w:spacing w:val="-19"/>
          <w:w w:val="105"/>
          <w:sz w:val="24"/>
        </w:rPr>
        <w:t> </w:t>
      </w:r>
      <w:r>
        <w:rPr>
          <w:rFonts w:ascii="Tahoma" w:hAnsi="Tahoma"/>
          <w:color w:val="0E1115"/>
          <w:w w:val="105"/>
          <w:sz w:val="24"/>
        </w:rPr>
        <w:t>(</w:t>
      </w:r>
      <w:r>
        <w:rPr>
          <w:color w:val="0E1115"/>
          <w:w w:val="105"/>
          <w:sz w:val="24"/>
        </w:rPr>
        <w:t>земли</w:t>
      </w:r>
      <w:r>
        <w:rPr>
          <w:rFonts w:ascii="Tahoma" w:hAnsi="Tahoma"/>
          <w:color w:val="0E1115"/>
          <w:w w:val="105"/>
          <w:sz w:val="24"/>
        </w:rPr>
        <w:t>,</w:t>
      </w:r>
      <w:r>
        <w:rPr>
          <w:rFonts w:ascii="Tahoma" w:hAnsi="Tahoma"/>
          <w:color w:val="0E1115"/>
          <w:spacing w:val="-20"/>
          <w:w w:val="105"/>
          <w:sz w:val="24"/>
        </w:rPr>
        <w:t> </w:t>
      </w:r>
      <w:r>
        <w:rPr>
          <w:color w:val="0E1115"/>
          <w:w w:val="105"/>
          <w:sz w:val="24"/>
        </w:rPr>
        <w:t>воды</w:t>
      </w:r>
      <w:r>
        <w:rPr>
          <w:rFonts w:ascii="Tahoma" w:hAnsi="Tahoma"/>
          <w:color w:val="0E1115"/>
          <w:w w:val="105"/>
          <w:sz w:val="24"/>
        </w:rPr>
        <w:t>,</w:t>
      </w:r>
      <w:r>
        <w:rPr>
          <w:rFonts w:ascii="Tahoma" w:hAnsi="Tahoma"/>
          <w:color w:val="0E1115"/>
          <w:spacing w:val="-20"/>
          <w:w w:val="105"/>
          <w:sz w:val="24"/>
        </w:rPr>
        <w:t> </w:t>
      </w:r>
      <w:r>
        <w:rPr>
          <w:color w:val="0E1115"/>
          <w:w w:val="105"/>
          <w:sz w:val="24"/>
        </w:rPr>
        <w:t>воздуха</w:t>
      </w:r>
      <w:r>
        <w:rPr>
          <w:rFonts w:ascii="Tahoma" w:hAnsi="Tahoma"/>
          <w:color w:val="0E1115"/>
          <w:w w:val="105"/>
          <w:sz w:val="24"/>
        </w:rPr>
        <w:t>)</w:t>
      </w:r>
      <w:r>
        <w:rPr>
          <w:rFonts w:ascii="Tahoma" w:hAnsi="Tahoma"/>
          <w:color w:val="0E1115"/>
          <w:spacing w:val="-19"/>
          <w:w w:val="105"/>
          <w:sz w:val="24"/>
        </w:rPr>
        <w:t> </w:t>
      </w:r>
      <w:r>
        <w:rPr>
          <w:color w:val="0E1115"/>
          <w:w w:val="105"/>
          <w:sz w:val="24"/>
        </w:rPr>
        <w:t>в</w:t>
      </w:r>
      <w:r>
        <w:rPr>
          <w:color w:val="0E1115"/>
          <w:spacing w:val="-19"/>
          <w:w w:val="105"/>
          <w:sz w:val="24"/>
        </w:rPr>
        <w:t> </w:t>
      </w:r>
      <w:r>
        <w:rPr>
          <w:color w:val="0E1115"/>
          <w:w w:val="105"/>
          <w:sz w:val="24"/>
        </w:rPr>
        <w:t>дом</w:t>
      </w:r>
      <w:r>
        <w:rPr>
          <w:color w:val="0E1115"/>
          <w:spacing w:val="-19"/>
          <w:w w:val="105"/>
          <w:sz w:val="24"/>
        </w:rPr>
        <w:t> </w:t>
      </w:r>
      <w:r>
        <w:rPr>
          <w:color w:val="0E1115"/>
          <w:w w:val="105"/>
          <w:sz w:val="24"/>
        </w:rPr>
        <w:t>для</w:t>
      </w:r>
      <w:r>
        <w:rPr>
          <w:color w:val="0E1115"/>
          <w:spacing w:val="-19"/>
          <w:w w:val="105"/>
          <w:sz w:val="24"/>
        </w:rPr>
        <w:t> </w:t>
      </w:r>
      <w:r>
        <w:rPr>
          <w:color w:val="0E1115"/>
          <w:w w:val="105"/>
          <w:sz w:val="24"/>
        </w:rPr>
        <w:t>отопления</w:t>
      </w:r>
      <w:r>
        <w:rPr>
          <w:color w:val="0E1115"/>
          <w:spacing w:val="-19"/>
          <w:w w:val="105"/>
          <w:sz w:val="24"/>
        </w:rPr>
        <w:t> </w:t>
      </w:r>
      <w:r>
        <w:rPr>
          <w:color w:val="0E1115"/>
          <w:w w:val="105"/>
          <w:sz w:val="24"/>
        </w:rPr>
        <w:t>или</w:t>
      </w:r>
      <w:r>
        <w:rPr>
          <w:color w:val="0E1115"/>
          <w:spacing w:val="-19"/>
          <w:w w:val="105"/>
          <w:sz w:val="24"/>
        </w:rPr>
        <w:t> </w:t>
      </w:r>
      <w:r>
        <w:rPr>
          <w:color w:val="0E1115"/>
          <w:w w:val="105"/>
          <w:sz w:val="24"/>
        </w:rPr>
        <w:t>обратно</w:t>
      </w:r>
    </w:p>
    <w:p>
      <w:pPr>
        <w:pStyle w:val="BodyText"/>
        <w:spacing w:before="9"/>
        <w:ind w:left="575"/>
        <w:rPr>
          <w:rFonts w:ascii="Tahoma" w:hAnsi="Tahoma"/>
        </w:rPr>
      </w:pPr>
      <w:r>
        <w:rPr>
          <w:rFonts w:ascii="Tahoma" w:hAnsi="Tahoma"/>
          <w:color w:val="0E1115"/>
          <w:w w:val="105"/>
        </w:rPr>
        <w:t>—</w:t>
      </w:r>
      <w:r>
        <w:rPr>
          <w:rFonts w:ascii="Tahoma" w:hAnsi="Tahoma"/>
          <w:color w:val="0E1115"/>
          <w:spacing w:val="-12"/>
          <w:w w:val="105"/>
        </w:rPr>
        <w:t> </w:t>
      </w:r>
      <w:r>
        <w:rPr>
          <w:color w:val="0E1115"/>
          <w:w w:val="105"/>
        </w:rPr>
        <w:t>для</w:t>
      </w:r>
      <w:r>
        <w:rPr>
          <w:color w:val="0E1115"/>
          <w:spacing w:val="-8"/>
          <w:w w:val="105"/>
        </w:rPr>
        <w:t> </w:t>
      </w:r>
      <w:r>
        <w:rPr>
          <w:color w:val="0E1115"/>
          <w:spacing w:val="-2"/>
          <w:w w:val="105"/>
        </w:rPr>
        <w:t>охлаждения</w:t>
      </w:r>
      <w:r>
        <w:rPr>
          <w:rFonts w:ascii="Tahoma" w:hAnsi="Tahoma"/>
          <w:color w:val="0E1115"/>
          <w:spacing w:val="-2"/>
          <w:w w:val="105"/>
        </w:rPr>
        <w:t>.</w:t>
      </w:r>
    </w:p>
    <w:p>
      <w:pPr>
        <w:pStyle w:val="ListParagraph"/>
        <w:numPr>
          <w:ilvl w:val="1"/>
          <w:numId w:val="182"/>
        </w:numPr>
        <w:tabs>
          <w:tab w:pos="844" w:val="left" w:leader="none"/>
        </w:tabs>
        <w:spacing w:line="240" w:lineRule="auto" w:before="233" w:after="0"/>
        <w:ind w:left="844" w:right="0" w:hanging="262"/>
        <w:jc w:val="left"/>
        <w:rPr>
          <w:rFonts w:ascii="Tahoma" w:hAnsi="Tahoma"/>
          <w:sz w:val="24"/>
        </w:rPr>
      </w:pPr>
      <w:r>
        <w:rPr>
          <w:rFonts w:ascii="Arial" w:hAnsi="Arial"/>
          <w:b/>
          <w:color w:val="0E1115"/>
          <w:spacing w:val="-2"/>
          <w:w w:val="105"/>
          <w:sz w:val="27"/>
        </w:rPr>
        <w:t>Т</w:t>
      </w:r>
      <w:r>
        <w:rPr>
          <w:rFonts w:ascii="Arial" w:hAnsi="Arial"/>
          <w:b/>
          <w:color w:val="0E1115"/>
          <w:spacing w:val="-2"/>
          <w:w w:val="105"/>
          <w:sz w:val="24"/>
        </w:rPr>
        <w:t>ипы</w:t>
      </w:r>
      <w:r>
        <w:rPr>
          <w:rFonts w:ascii="Tahoma" w:hAnsi="Tahoma"/>
          <w:b/>
          <w:color w:val="0E1115"/>
          <w:spacing w:val="-2"/>
          <w:w w:val="105"/>
          <w:sz w:val="24"/>
        </w:rPr>
        <w:t>:</w:t>
      </w:r>
      <w:r>
        <w:rPr>
          <w:rFonts w:ascii="Tahoma" w:hAnsi="Tahoma"/>
          <w:b/>
          <w:color w:val="0E1115"/>
          <w:spacing w:val="-6"/>
          <w:w w:val="105"/>
          <w:sz w:val="24"/>
        </w:rPr>
        <w:t> </w:t>
      </w:r>
      <w:r>
        <w:rPr>
          <w:rFonts w:ascii="Tahoma" w:hAnsi="Tahoma"/>
          <w:color w:val="0E1115"/>
          <w:spacing w:val="-2"/>
          <w:w w:val="105"/>
          <w:sz w:val="24"/>
        </w:rPr>
        <w:t>"</w:t>
      </w:r>
      <w:r>
        <w:rPr>
          <w:color w:val="0E1115"/>
          <w:spacing w:val="-2"/>
          <w:w w:val="105"/>
          <w:sz w:val="24"/>
        </w:rPr>
        <w:t>Воздух</w:t>
      </w:r>
      <w:r>
        <w:rPr>
          <w:rFonts w:ascii="Tahoma" w:hAnsi="Tahoma"/>
          <w:color w:val="0E1115"/>
          <w:spacing w:val="-2"/>
          <w:w w:val="105"/>
          <w:sz w:val="24"/>
        </w:rPr>
        <w:t>-</w:t>
      </w:r>
      <w:r>
        <w:rPr>
          <w:color w:val="0E1115"/>
          <w:spacing w:val="-2"/>
          <w:w w:val="105"/>
          <w:sz w:val="24"/>
        </w:rPr>
        <w:t>воздух</w:t>
      </w:r>
      <w:r>
        <w:rPr>
          <w:rFonts w:ascii="Tahoma" w:hAnsi="Tahoma"/>
          <w:color w:val="0E1115"/>
          <w:spacing w:val="-2"/>
          <w:w w:val="105"/>
          <w:sz w:val="24"/>
        </w:rPr>
        <w:t>",</w:t>
      </w:r>
      <w:r>
        <w:rPr>
          <w:rFonts w:ascii="Tahoma" w:hAnsi="Tahoma"/>
          <w:color w:val="0E1115"/>
          <w:spacing w:val="-9"/>
          <w:w w:val="105"/>
          <w:sz w:val="24"/>
        </w:rPr>
        <w:t> </w:t>
      </w:r>
      <w:r>
        <w:rPr>
          <w:rFonts w:ascii="Tahoma" w:hAnsi="Tahoma"/>
          <w:color w:val="0E1115"/>
          <w:spacing w:val="-2"/>
          <w:w w:val="105"/>
          <w:sz w:val="24"/>
        </w:rPr>
        <w:t>"</w:t>
      </w:r>
      <w:r>
        <w:rPr>
          <w:color w:val="0E1115"/>
          <w:spacing w:val="-2"/>
          <w:w w:val="105"/>
          <w:sz w:val="24"/>
        </w:rPr>
        <w:t>воздух</w:t>
      </w:r>
      <w:r>
        <w:rPr>
          <w:rFonts w:ascii="Tahoma" w:hAnsi="Tahoma"/>
          <w:color w:val="0E1115"/>
          <w:spacing w:val="-2"/>
          <w:w w:val="105"/>
          <w:sz w:val="24"/>
        </w:rPr>
        <w:t>-</w:t>
      </w:r>
      <w:r>
        <w:rPr>
          <w:color w:val="0E1115"/>
          <w:spacing w:val="-2"/>
          <w:w w:val="105"/>
          <w:sz w:val="24"/>
        </w:rPr>
        <w:t>вода</w:t>
      </w:r>
      <w:r>
        <w:rPr>
          <w:rFonts w:ascii="Tahoma" w:hAnsi="Tahoma"/>
          <w:color w:val="0E1115"/>
          <w:spacing w:val="-2"/>
          <w:w w:val="105"/>
          <w:sz w:val="24"/>
        </w:rPr>
        <w:t>",</w:t>
      </w:r>
      <w:r>
        <w:rPr>
          <w:rFonts w:ascii="Tahoma" w:hAnsi="Tahoma"/>
          <w:color w:val="0E1115"/>
          <w:spacing w:val="-9"/>
          <w:w w:val="105"/>
          <w:sz w:val="24"/>
        </w:rPr>
        <w:t> </w:t>
      </w:r>
      <w:r>
        <w:rPr>
          <w:rFonts w:ascii="Tahoma" w:hAnsi="Tahoma"/>
          <w:color w:val="0E1115"/>
          <w:spacing w:val="-2"/>
          <w:w w:val="105"/>
          <w:sz w:val="24"/>
        </w:rPr>
        <w:t>"</w:t>
      </w:r>
      <w:r>
        <w:rPr>
          <w:color w:val="0E1115"/>
          <w:spacing w:val="-2"/>
          <w:w w:val="105"/>
          <w:sz w:val="24"/>
        </w:rPr>
        <w:t>рассол</w:t>
      </w:r>
      <w:r>
        <w:rPr>
          <w:rFonts w:ascii="Tahoma" w:hAnsi="Tahoma"/>
          <w:color w:val="0E1115"/>
          <w:spacing w:val="-2"/>
          <w:w w:val="105"/>
          <w:sz w:val="24"/>
        </w:rPr>
        <w:t>-</w:t>
      </w:r>
      <w:r>
        <w:rPr>
          <w:color w:val="0E1115"/>
          <w:spacing w:val="-2"/>
          <w:w w:val="105"/>
          <w:sz w:val="24"/>
        </w:rPr>
        <w:t>вода</w:t>
      </w:r>
      <w:r>
        <w:rPr>
          <w:rFonts w:ascii="Tahoma" w:hAnsi="Tahoma"/>
          <w:color w:val="0E1115"/>
          <w:spacing w:val="-2"/>
          <w:w w:val="105"/>
          <w:sz w:val="24"/>
        </w:rPr>
        <w:t>"</w:t>
      </w:r>
      <w:r>
        <w:rPr>
          <w:rFonts w:ascii="Tahoma" w:hAnsi="Tahoma"/>
          <w:color w:val="0E1115"/>
          <w:spacing w:val="-8"/>
          <w:w w:val="105"/>
          <w:sz w:val="24"/>
        </w:rPr>
        <w:t> </w:t>
      </w:r>
      <w:r>
        <w:rPr>
          <w:rFonts w:ascii="Tahoma" w:hAnsi="Tahoma"/>
          <w:color w:val="0E1115"/>
          <w:spacing w:val="-2"/>
          <w:w w:val="105"/>
          <w:sz w:val="24"/>
        </w:rPr>
        <w:t>(</w:t>
      </w:r>
      <w:r>
        <w:rPr>
          <w:color w:val="0E1115"/>
          <w:spacing w:val="-2"/>
          <w:w w:val="105"/>
          <w:sz w:val="24"/>
        </w:rPr>
        <w:t>геотермальные</w:t>
      </w:r>
      <w:r>
        <w:rPr>
          <w:rFonts w:ascii="Tahoma" w:hAnsi="Tahoma"/>
          <w:color w:val="0E1115"/>
          <w:spacing w:val="-2"/>
          <w:w w:val="105"/>
          <w:sz w:val="24"/>
        </w:rPr>
        <w:t>).</w:t>
      </w:r>
    </w:p>
    <w:p>
      <w:pPr>
        <w:pStyle w:val="ListParagraph"/>
        <w:numPr>
          <w:ilvl w:val="1"/>
          <w:numId w:val="182"/>
        </w:numPr>
        <w:tabs>
          <w:tab w:pos="845" w:val="left" w:leader="none"/>
        </w:tabs>
        <w:spacing w:line="338" w:lineRule="auto" w:before="200" w:after="0"/>
        <w:ind w:left="845" w:right="19" w:hanging="263"/>
        <w:jc w:val="left"/>
        <w:rPr>
          <w:rFonts w:ascii="Tahoma" w:hAnsi="Tahoma"/>
          <w:sz w:val="24"/>
        </w:rPr>
      </w:pPr>
      <w:r>
        <w:rPr>
          <w:rFonts w:ascii="Arial" w:hAnsi="Arial"/>
          <w:b/>
          <w:color w:val="0E1115"/>
          <w:sz w:val="27"/>
        </w:rPr>
        <w:t>Пр</w:t>
      </w:r>
      <w:r>
        <w:rPr>
          <w:rFonts w:ascii="Arial" w:hAnsi="Arial"/>
          <w:b/>
          <w:color w:val="0E1115"/>
          <w:sz w:val="24"/>
        </w:rPr>
        <w:t>им</w:t>
      </w:r>
      <w:r>
        <w:rPr>
          <w:rFonts w:ascii="Arial" w:hAnsi="Arial"/>
          <w:b/>
          <w:color w:val="0E1115"/>
          <w:sz w:val="27"/>
        </w:rPr>
        <w:t>е</w:t>
      </w:r>
      <w:r>
        <w:rPr>
          <w:rFonts w:ascii="Arial" w:hAnsi="Arial"/>
          <w:b/>
          <w:color w:val="0E1115"/>
          <w:sz w:val="24"/>
        </w:rPr>
        <w:t>н</w:t>
      </w:r>
      <w:r>
        <w:rPr>
          <w:rFonts w:ascii="Arial" w:hAnsi="Arial"/>
          <w:b/>
          <w:color w:val="0E1115"/>
          <w:sz w:val="27"/>
        </w:rPr>
        <w:t>е</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Самый энергоэффективный способ отопления и охлаждения зданий</w:t>
      </w:r>
      <w:r>
        <w:rPr>
          <w:rFonts w:ascii="Tahoma" w:hAnsi="Tahoma"/>
          <w:color w:val="0E1115"/>
          <w:sz w:val="24"/>
        </w:rPr>
        <w:t>. </w:t>
      </w:r>
      <w:r>
        <w:rPr>
          <w:color w:val="0E1115"/>
          <w:sz w:val="24"/>
        </w:rPr>
        <w:t>Потребляет электричество</w:t>
      </w:r>
      <w:r>
        <w:rPr>
          <w:rFonts w:ascii="Tahoma" w:hAnsi="Tahoma"/>
          <w:color w:val="0E1115"/>
          <w:sz w:val="24"/>
        </w:rPr>
        <w:t>, </w:t>
      </w:r>
      <w:r>
        <w:rPr>
          <w:color w:val="0E1115"/>
          <w:sz w:val="24"/>
        </w:rPr>
        <w:t>но на </w:t>
      </w:r>
      <w:r>
        <w:rPr>
          <w:rFonts w:ascii="Tahoma" w:hAnsi="Tahoma"/>
          <w:color w:val="0E1115"/>
          <w:sz w:val="24"/>
        </w:rPr>
        <w:t>1 </w:t>
      </w:r>
      <w:r>
        <w:rPr>
          <w:color w:val="0E1115"/>
          <w:sz w:val="24"/>
        </w:rPr>
        <w:t>кВт</w:t>
      </w:r>
      <w:r>
        <w:rPr>
          <w:rFonts w:ascii="Tahoma" w:hAnsi="Tahoma"/>
          <w:color w:val="0E1115"/>
          <w:sz w:val="24"/>
        </w:rPr>
        <w:t>*</w:t>
      </w:r>
      <w:r>
        <w:rPr>
          <w:color w:val="0E1115"/>
          <w:sz w:val="24"/>
        </w:rPr>
        <w:t>ч затраченной энергии даёт </w:t>
      </w:r>
      <w:r>
        <w:rPr>
          <w:rFonts w:ascii="Tahoma" w:hAnsi="Tahoma"/>
          <w:color w:val="0E1115"/>
          <w:sz w:val="24"/>
        </w:rPr>
        <w:t>3-</w:t>
      </w:r>
      <w:r>
        <w:rPr>
          <w:rFonts w:ascii="Tahoma" w:hAnsi="Tahoma"/>
          <w:color w:val="0E1115"/>
          <w:spacing w:val="40"/>
          <w:sz w:val="24"/>
        </w:rPr>
        <w:t> </w:t>
      </w:r>
      <w:r>
        <w:rPr>
          <w:rFonts w:ascii="Tahoma" w:hAnsi="Tahoma"/>
          <w:color w:val="0E1115"/>
          <w:sz w:val="24"/>
        </w:rPr>
        <w:t>5 </w:t>
      </w:r>
      <w:r>
        <w:rPr>
          <w:color w:val="0E1115"/>
          <w:sz w:val="24"/>
        </w:rPr>
        <w:t>кВт</w:t>
      </w:r>
      <w:r>
        <w:rPr>
          <w:rFonts w:ascii="Tahoma" w:hAnsi="Tahoma"/>
          <w:color w:val="0E1115"/>
          <w:sz w:val="24"/>
        </w:rPr>
        <w:t>*</w:t>
      </w:r>
      <w:r>
        <w:rPr>
          <w:color w:val="0E1115"/>
          <w:sz w:val="24"/>
        </w:rPr>
        <w:t>ч тепловой</w:t>
      </w:r>
      <w:r>
        <w:rPr>
          <w:rFonts w:ascii="Tahoma" w:hAnsi="Tahoma"/>
          <w:color w:val="0E1115"/>
          <w:sz w:val="24"/>
        </w:rPr>
        <w:t>.</w:t>
      </w:r>
    </w:p>
    <w:p>
      <w:pPr>
        <w:pStyle w:val="BodyText"/>
        <w:rPr>
          <w:rFonts w:ascii="Tahoma"/>
        </w:rPr>
      </w:pPr>
    </w:p>
    <w:p>
      <w:pPr>
        <w:pStyle w:val="BodyText"/>
        <w:rPr>
          <w:rFonts w:ascii="Tahoma"/>
        </w:rPr>
      </w:pPr>
    </w:p>
    <w:p>
      <w:pPr>
        <w:pStyle w:val="BodyText"/>
        <w:spacing w:before="87"/>
        <w:rPr>
          <w:rFonts w:ascii="Tahoma"/>
        </w:rPr>
      </w:pPr>
    </w:p>
    <w:p>
      <w:pPr>
        <w:pStyle w:val="ListParagraph"/>
        <w:numPr>
          <w:ilvl w:val="0"/>
          <w:numId w:val="181"/>
        </w:numPr>
        <w:tabs>
          <w:tab w:pos="652" w:val="left" w:leader="none"/>
        </w:tabs>
        <w:spacing w:line="240" w:lineRule="auto" w:before="0" w:after="0"/>
        <w:ind w:left="652" w:right="0" w:hanging="347"/>
        <w:jc w:val="left"/>
        <w:rPr>
          <w:rFonts w:ascii="Arial" w:hAnsi="Arial"/>
          <w:b/>
          <w:sz w:val="30"/>
        </w:rPr>
      </w:pPr>
      <w:r>
        <w:rPr>
          <w:rFonts w:ascii="Arial" w:hAnsi="Arial"/>
          <w:b/>
          <w:color w:val="0E1115"/>
          <w:spacing w:val="-6"/>
          <w:sz w:val="30"/>
        </w:rPr>
        <w:t>Л</w:t>
      </w:r>
      <w:r>
        <w:rPr>
          <w:rFonts w:ascii="Arial" w:hAnsi="Arial"/>
          <w:b/>
          <w:color w:val="0E1115"/>
          <w:spacing w:val="-6"/>
          <w:sz w:val="29"/>
        </w:rPr>
        <w:t>у</w:t>
      </w:r>
      <w:r>
        <w:rPr>
          <w:rFonts w:ascii="Arial" w:hAnsi="Arial"/>
          <w:b/>
          <w:color w:val="0E1115"/>
          <w:spacing w:val="-6"/>
          <w:sz w:val="30"/>
        </w:rPr>
        <w:t>чши</w:t>
      </w:r>
      <w:r>
        <w:rPr>
          <w:rFonts w:ascii="Arial" w:hAnsi="Arial"/>
          <w:b/>
          <w:color w:val="0E1115"/>
          <w:spacing w:val="-6"/>
          <w:sz w:val="29"/>
        </w:rPr>
        <w:t>е</w:t>
      </w:r>
      <w:r>
        <w:rPr>
          <w:rFonts w:ascii="Arial" w:hAnsi="Arial"/>
          <w:b/>
          <w:color w:val="0E1115"/>
          <w:spacing w:val="-13"/>
          <w:sz w:val="29"/>
        </w:rPr>
        <w:t> </w:t>
      </w:r>
      <w:r>
        <w:rPr>
          <w:rFonts w:ascii="Arial" w:hAnsi="Arial"/>
          <w:b/>
          <w:color w:val="0E1115"/>
          <w:spacing w:val="-6"/>
          <w:sz w:val="29"/>
        </w:rPr>
        <w:t>а</w:t>
      </w:r>
      <w:r>
        <w:rPr>
          <w:rFonts w:ascii="Arial" w:hAnsi="Arial"/>
          <w:b/>
          <w:color w:val="0E1115"/>
          <w:spacing w:val="-6"/>
          <w:sz w:val="30"/>
        </w:rPr>
        <w:t>вт</w:t>
      </w:r>
      <w:r>
        <w:rPr>
          <w:rFonts w:ascii="Arial" w:hAnsi="Arial"/>
          <w:b/>
          <w:color w:val="0E1115"/>
          <w:spacing w:val="-6"/>
          <w:sz w:val="29"/>
        </w:rPr>
        <w:t>ор</w:t>
      </w:r>
      <w:r>
        <w:rPr>
          <w:rFonts w:ascii="Arial" w:hAnsi="Arial"/>
          <w:b/>
          <w:color w:val="0E1115"/>
          <w:spacing w:val="-6"/>
          <w:sz w:val="30"/>
        </w:rPr>
        <w:t>ы</w:t>
      </w:r>
      <w:r>
        <w:rPr>
          <w:rFonts w:ascii="Tahoma" w:hAnsi="Tahoma"/>
          <w:b/>
          <w:color w:val="0E1115"/>
          <w:spacing w:val="-6"/>
          <w:sz w:val="30"/>
        </w:rPr>
        <w:t>,</w:t>
      </w:r>
      <w:r>
        <w:rPr>
          <w:rFonts w:ascii="Tahoma" w:hAnsi="Tahoma"/>
          <w:b/>
          <w:color w:val="0E1115"/>
          <w:spacing w:val="-27"/>
          <w:sz w:val="30"/>
        </w:rPr>
        <w:t> </w:t>
      </w:r>
      <w:r>
        <w:rPr>
          <w:rFonts w:ascii="Arial" w:hAnsi="Arial"/>
          <w:b/>
          <w:color w:val="0E1115"/>
          <w:spacing w:val="-6"/>
          <w:sz w:val="30"/>
        </w:rPr>
        <w:t>книги</w:t>
      </w:r>
      <w:r>
        <w:rPr>
          <w:rFonts w:ascii="Arial" w:hAnsi="Arial"/>
          <w:b/>
          <w:color w:val="0E1115"/>
          <w:spacing w:val="-15"/>
          <w:sz w:val="30"/>
        </w:rPr>
        <w:t> </w:t>
      </w:r>
      <w:r>
        <w:rPr>
          <w:rFonts w:ascii="Arial" w:hAnsi="Arial"/>
          <w:b/>
          <w:color w:val="0E1115"/>
          <w:spacing w:val="-6"/>
          <w:sz w:val="30"/>
        </w:rPr>
        <w:t>и</w:t>
      </w:r>
      <w:r>
        <w:rPr>
          <w:rFonts w:ascii="Arial" w:hAnsi="Arial"/>
          <w:b/>
          <w:color w:val="0E1115"/>
          <w:spacing w:val="-14"/>
          <w:sz w:val="30"/>
        </w:rPr>
        <w:t> </w:t>
      </w:r>
      <w:r>
        <w:rPr>
          <w:rFonts w:ascii="Arial" w:hAnsi="Arial"/>
          <w:b/>
          <w:color w:val="0E1115"/>
          <w:spacing w:val="-6"/>
          <w:sz w:val="29"/>
        </w:rPr>
        <w:t>о</w:t>
      </w:r>
      <w:r>
        <w:rPr>
          <w:rFonts w:ascii="Arial" w:hAnsi="Arial"/>
          <w:b/>
          <w:color w:val="0E1115"/>
          <w:spacing w:val="-6"/>
          <w:sz w:val="30"/>
        </w:rPr>
        <w:t>б</w:t>
      </w:r>
      <w:r>
        <w:rPr>
          <w:rFonts w:ascii="Arial" w:hAnsi="Arial"/>
          <w:b/>
          <w:color w:val="0E1115"/>
          <w:spacing w:val="-6"/>
          <w:sz w:val="29"/>
        </w:rPr>
        <w:t>у</w:t>
      </w:r>
      <w:r>
        <w:rPr>
          <w:rFonts w:ascii="Arial" w:hAnsi="Arial"/>
          <w:b/>
          <w:color w:val="0E1115"/>
          <w:spacing w:val="-6"/>
          <w:sz w:val="30"/>
        </w:rPr>
        <w:t>ч</w:t>
      </w:r>
      <w:r>
        <w:rPr>
          <w:rFonts w:ascii="Arial" w:hAnsi="Arial"/>
          <w:b/>
          <w:color w:val="0E1115"/>
          <w:spacing w:val="-6"/>
          <w:sz w:val="29"/>
        </w:rPr>
        <w:t>а</w:t>
      </w:r>
      <w:r>
        <w:rPr>
          <w:rFonts w:ascii="Arial" w:hAnsi="Arial"/>
          <w:b/>
          <w:color w:val="0E1115"/>
          <w:spacing w:val="-6"/>
          <w:sz w:val="30"/>
        </w:rPr>
        <w:t>ющи</w:t>
      </w:r>
      <w:r>
        <w:rPr>
          <w:rFonts w:ascii="Arial" w:hAnsi="Arial"/>
          <w:b/>
          <w:color w:val="0E1115"/>
          <w:spacing w:val="-6"/>
          <w:sz w:val="29"/>
        </w:rPr>
        <w:t>е</w:t>
      </w:r>
      <w:r>
        <w:rPr>
          <w:rFonts w:ascii="Arial" w:hAnsi="Arial"/>
          <w:b/>
          <w:color w:val="0E1115"/>
          <w:spacing w:val="-12"/>
          <w:sz w:val="29"/>
        </w:rPr>
        <w:t> </w:t>
      </w:r>
      <w:r>
        <w:rPr>
          <w:rFonts w:ascii="Arial" w:hAnsi="Arial"/>
          <w:b/>
          <w:color w:val="0E1115"/>
          <w:spacing w:val="-6"/>
          <w:sz w:val="29"/>
        </w:rPr>
        <w:t>ресурс</w:t>
      </w:r>
      <w:r>
        <w:rPr>
          <w:rFonts w:ascii="Arial" w:hAnsi="Arial"/>
          <w:b/>
          <w:color w:val="0E1115"/>
          <w:spacing w:val="-6"/>
          <w:sz w:val="30"/>
        </w:rPr>
        <w:t>ы</w:t>
      </w:r>
    </w:p>
    <w:p>
      <w:pPr>
        <w:spacing w:before="343"/>
        <w:ind w:left="305" w:right="0" w:firstLine="0"/>
        <w:jc w:val="left"/>
        <w:rPr>
          <w:rFonts w:ascii="Tahoma" w:hAnsi="Tahoma"/>
          <w:b/>
          <w:sz w:val="24"/>
        </w:rPr>
      </w:pPr>
      <w:r>
        <w:rPr>
          <w:rFonts w:ascii="Arial" w:hAnsi="Arial"/>
          <w:b/>
          <w:color w:val="0E1115"/>
          <w:w w:val="90"/>
          <w:sz w:val="27"/>
        </w:rPr>
        <w:t>К</w:t>
      </w:r>
      <w:r>
        <w:rPr>
          <w:rFonts w:ascii="Arial" w:hAnsi="Arial"/>
          <w:b/>
          <w:color w:val="0E1115"/>
          <w:w w:val="90"/>
          <w:sz w:val="24"/>
        </w:rPr>
        <w:t>ниги</w:t>
      </w:r>
      <w:r>
        <w:rPr>
          <w:rFonts w:ascii="Arial" w:hAnsi="Arial"/>
          <w:b/>
          <w:color w:val="0E1115"/>
          <w:spacing w:val="-7"/>
          <w:w w:val="90"/>
          <w:sz w:val="24"/>
        </w:rPr>
        <w:t> </w:t>
      </w:r>
      <w:r>
        <w:rPr>
          <w:rFonts w:ascii="Tahoma" w:hAnsi="Tahoma"/>
          <w:b/>
          <w:color w:val="0E1115"/>
          <w:w w:val="90"/>
          <w:sz w:val="24"/>
        </w:rPr>
        <w:t>(</w:t>
      </w:r>
      <w:r>
        <w:rPr>
          <w:rFonts w:ascii="Arial" w:hAnsi="Arial"/>
          <w:b/>
          <w:color w:val="0E1115"/>
          <w:w w:val="90"/>
          <w:sz w:val="27"/>
        </w:rPr>
        <w:t>Теор</w:t>
      </w:r>
      <w:r>
        <w:rPr>
          <w:rFonts w:ascii="Arial" w:hAnsi="Arial"/>
          <w:b/>
          <w:color w:val="0E1115"/>
          <w:w w:val="90"/>
          <w:sz w:val="24"/>
        </w:rPr>
        <w:t>ия</w:t>
      </w:r>
      <w:r>
        <w:rPr>
          <w:rFonts w:ascii="Arial" w:hAnsi="Arial"/>
          <w:b/>
          <w:color w:val="0E1115"/>
          <w:spacing w:val="-6"/>
          <w:w w:val="90"/>
          <w:sz w:val="24"/>
        </w:rPr>
        <w:t> </w:t>
      </w:r>
      <w:r>
        <w:rPr>
          <w:rFonts w:ascii="Arial" w:hAnsi="Arial"/>
          <w:b/>
          <w:color w:val="0E1115"/>
          <w:w w:val="90"/>
          <w:sz w:val="24"/>
        </w:rPr>
        <w:t>и</w:t>
      </w:r>
      <w:r>
        <w:rPr>
          <w:rFonts w:ascii="Arial" w:hAnsi="Arial"/>
          <w:b/>
          <w:color w:val="0E1115"/>
          <w:spacing w:val="-6"/>
          <w:w w:val="90"/>
          <w:sz w:val="24"/>
        </w:rPr>
        <w:t> </w:t>
      </w:r>
      <w:r>
        <w:rPr>
          <w:rFonts w:ascii="Arial" w:hAnsi="Arial"/>
          <w:b/>
          <w:color w:val="0E1115"/>
          <w:spacing w:val="-2"/>
          <w:w w:val="90"/>
          <w:sz w:val="24"/>
        </w:rPr>
        <w:t>п</w:t>
      </w:r>
      <w:r>
        <w:rPr>
          <w:rFonts w:ascii="Arial" w:hAnsi="Arial"/>
          <w:b/>
          <w:color w:val="0E1115"/>
          <w:spacing w:val="-2"/>
          <w:w w:val="90"/>
          <w:sz w:val="27"/>
        </w:rPr>
        <w:t>ра</w:t>
      </w:r>
      <w:r>
        <w:rPr>
          <w:rFonts w:ascii="Arial" w:hAnsi="Arial"/>
          <w:b/>
          <w:color w:val="0E1115"/>
          <w:spacing w:val="-2"/>
          <w:w w:val="90"/>
          <w:sz w:val="24"/>
        </w:rPr>
        <w:t>ктик</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0"/>
          <w:numId w:val="183"/>
        </w:numPr>
        <w:tabs>
          <w:tab w:pos="575" w:val="left" w:leader="none"/>
        </w:tabs>
        <w:spacing w:line="240" w:lineRule="auto" w:before="0" w:after="0"/>
        <w:ind w:left="575" w:right="0" w:hanging="255"/>
        <w:jc w:val="left"/>
        <w:rPr>
          <w:rFonts w:ascii="Tahoma" w:hAnsi="Tahoma"/>
          <w:b/>
          <w:sz w:val="24"/>
        </w:rPr>
      </w:pPr>
      <w:r>
        <w:rPr>
          <w:rFonts w:ascii="Arial" w:hAnsi="Arial"/>
          <w:b/>
          <w:color w:val="0E1115"/>
          <w:w w:val="85"/>
          <w:sz w:val="27"/>
        </w:rPr>
        <w:t>Со</w:t>
      </w:r>
      <w:r>
        <w:rPr>
          <w:rFonts w:ascii="Arial" w:hAnsi="Arial"/>
          <w:b/>
          <w:color w:val="0E1115"/>
          <w:w w:val="85"/>
          <w:sz w:val="24"/>
        </w:rPr>
        <w:t>лн</w:t>
      </w:r>
      <w:r>
        <w:rPr>
          <w:rFonts w:ascii="Arial" w:hAnsi="Arial"/>
          <w:b/>
          <w:color w:val="0E1115"/>
          <w:w w:val="85"/>
          <w:sz w:val="27"/>
        </w:rPr>
        <w:t>е</w:t>
      </w:r>
      <w:r>
        <w:rPr>
          <w:rFonts w:ascii="Arial" w:hAnsi="Arial"/>
          <w:b/>
          <w:color w:val="0E1115"/>
          <w:w w:val="85"/>
          <w:sz w:val="24"/>
        </w:rPr>
        <w:t>чн</w:t>
      </w:r>
      <w:r>
        <w:rPr>
          <w:rFonts w:ascii="Arial" w:hAnsi="Arial"/>
          <w:b/>
          <w:color w:val="0E1115"/>
          <w:w w:val="85"/>
          <w:sz w:val="27"/>
        </w:rPr>
        <w:t>а</w:t>
      </w:r>
      <w:r>
        <w:rPr>
          <w:rFonts w:ascii="Arial" w:hAnsi="Arial"/>
          <w:b/>
          <w:color w:val="0E1115"/>
          <w:w w:val="85"/>
          <w:sz w:val="24"/>
        </w:rPr>
        <w:t>я</w:t>
      </w:r>
      <w:r>
        <w:rPr>
          <w:rFonts w:ascii="Arial" w:hAnsi="Arial"/>
          <w:b/>
          <w:color w:val="0E1115"/>
          <w:spacing w:val="36"/>
          <w:sz w:val="24"/>
        </w:rPr>
        <w:t> </w:t>
      </w:r>
      <w:r>
        <w:rPr>
          <w:rFonts w:ascii="Arial" w:hAnsi="Arial"/>
          <w:b/>
          <w:color w:val="0E1115"/>
          <w:spacing w:val="-2"/>
          <w:w w:val="95"/>
          <w:sz w:val="24"/>
        </w:rPr>
        <w:t>эн</w:t>
      </w:r>
      <w:r>
        <w:rPr>
          <w:rFonts w:ascii="Arial" w:hAnsi="Arial"/>
          <w:b/>
          <w:color w:val="0E1115"/>
          <w:spacing w:val="-2"/>
          <w:w w:val="95"/>
          <w:sz w:val="27"/>
        </w:rPr>
        <w:t>ер</w:t>
      </w:r>
      <w:r>
        <w:rPr>
          <w:rFonts w:ascii="Arial" w:hAnsi="Arial"/>
          <w:b/>
          <w:color w:val="0E1115"/>
          <w:spacing w:val="-2"/>
          <w:w w:val="95"/>
          <w:sz w:val="24"/>
        </w:rPr>
        <w:t>г</w:t>
      </w:r>
      <w:r>
        <w:rPr>
          <w:rFonts w:ascii="Arial" w:hAnsi="Arial"/>
          <w:b/>
          <w:color w:val="0E1115"/>
          <w:spacing w:val="-2"/>
          <w:w w:val="95"/>
          <w:sz w:val="27"/>
        </w:rPr>
        <w:t>е</w:t>
      </w:r>
      <w:r>
        <w:rPr>
          <w:rFonts w:ascii="Arial" w:hAnsi="Arial"/>
          <w:b/>
          <w:color w:val="0E1115"/>
          <w:spacing w:val="-2"/>
          <w:w w:val="95"/>
          <w:sz w:val="24"/>
        </w:rPr>
        <w:t>тик</w:t>
      </w:r>
      <w:r>
        <w:rPr>
          <w:rFonts w:ascii="Arial" w:hAnsi="Arial"/>
          <w:b/>
          <w:color w:val="0E1115"/>
          <w:spacing w:val="-2"/>
          <w:w w:val="95"/>
          <w:sz w:val="27"/>
        </w:rPr>
        <w:t>а</w:t>
      </w:r>
      <w:r>
        <w:rPr>
          <w:rFonts w:ascii="Tahoma" w:hAnsi="Tahoma"/>
          <w:b/>
          <w:color w:val="0E1115"/>
          <w:spacing w:val="-2"/>
          <w:w w:val="95"/>
          <w:sz w:val="24"/>
        </w:rPr>
        <w:t>:</w:t>
      </w:r>
    </w:p>
    <w:p>
      <w:pPr>
        <w:pStyle w:val="ListParagraph"/>
        <w:numPr>
          <w:ilvl w:val="1"/>
          <w:numId w:val="183"/>
        </w:numPr>
        <w:tabs>
          <w:tab w:pos="845" w:val="left" w:leader="none"/>
        </w:tabs>
        <w:spacing w:line="336" w:lineRule="auto" w:before="229" w:after="0"/>
        <w:ind w:left="845" w:right="1801" w:hanging="263"/>
        <w:jc w:val="left"/>
        <w:rPr>
          <w:rFonts w:ascii="Tahoma" w:hAnsi="Tahoma"/>
          <w:sz w:val="24"/>
        </w:rPr>
      </w:pPr>
      <w:r>
        <w:rPr>
          <w:rFonts w:ascii="Arial" w:hAnsi="Arial"/>
          <w:b/>
          <w:color w:val="0E1115"/>
          <w:sz w:val="24"/>
        </w:rPr>
        <w:t>Уильям </w:t>
      </w:r>
      <w:r>
        <w:rPr>
          <w:rFonts w:ascii="Arial" w:hAnsi="Arial"/>
          <w:b/>
          <w:color w:val="0E1115"/>
          <w:sz w:val="27"/>
        </w:rPr>
        <w:t>Ке</w:t>
      </w:r>
      <w:r>
        <w:rPr>
          <w:rFonts w:ascii="Arial" w:hAnsi="Arial"/>
          <w:b/>
          <w:color w:val="0E1115"/>
          <w:sz w:val="24"/>
        </w:rPr>
        <w:t>мп</w:t>
      </w:r>
      <w:r>
        <w:rPr>
          <w:rFonts w:ascii="Tahoma" w:hAnsi="Tahoma"/>
          <w:b/>
          <w:color w:val="0E1115"/>
          <w:sz w:val="24"/>
        </w:rPr>
        <w:t>: </w:t>
      </w:r>
      <w:r>
        <w:rPr>
          <w:rFonts w:ascii="Tahoma" w:hAnsi="Tahoma"/>
          <w:color w:val="0E1115"/>
          <w:sz w:val="24"/>
        </w:rPr>
        <w:t>«</w:t>
      </w:r>
      <w:r>
        <w:rPr>
          <w:color w:val="0E1115"/>
          <w:sz w:val="24"/>
        </w:rPr>
        <w:t>Свободная энергия</w:t>
      </w:r>
      <w:r>
        <w:rPr>
          <w:rFonts w:ascii="Tahoma" w:hAnsi="Tahoma"/>
          <w:color w:val="0E1115"/>
          <w:sz w:val="24"/>
        </w:rPr>
        <w:t>. </w:t>
      </w:r>
      <w:r>
        <w:rPr>
          <w:color w:val="0E1115"/>
          <w:sz w:val="24"/>
        </w:rPr>
        <w:t>Как превратить свой дом </w:t>
      </w:r>
      <w:r>
        <w:rPr>
          <w:color w:val="0E1115"/>
          <w:sz w:val="24"/>
        </w:rPr>
        <w:t>в </w:t>
      </w:r>
      <w:r>
        <w:rPr>
          <w:color w:val="0E1115"/>
          <w:w w:val="105"/>
          <w:sz w:val="24"/>
        </w:rPr>
        <w:t>электростанцию</w:t>
      </w:r>
      <w:r>
        <w:rPr>
          <w:rFonts w:ascii="Tahoma" w:hAnsi="Tahoma"/>
          <w:color w:val="0E1115"/>
          <w:w w:val="105"/>
          <w:sz w:val="24"/>
        </w:rPr>
        <w:t>»</w:t>
      </w:r>
      <w:r>
        <w:rPr>
          <w:rFonts w:ascii="Tahoma" w:hAnsi="Tahoma"/>
          <w:color w:val="0E1115"/>
          <w:spacing w:val="-15"/>
          <w:w w:val="105"/>
          <w:sz w:val="24"/>
        </w:rPr>
        <w:t> </w:t>
      </w:r>
      <w:r>
        <w:rPr>
          <w:rFonts w:ascii="Tahoma" w:hAnsi="Tahoma"/>
          <w:color w:val="0E1115"/>
          <w:w w:val="105"/>
          <w:sz w:val="24"/>
        </w:rPr>
        <w:t>—</w:t>
      </w:r>
      <w:r>
        <w:rPr>
          <w:rFonts w:ascii="Tahoma" w:hAnsi="Tahoma"/>
          <w:color w:val="0E1115"/>
          <w:spacing w:val="-15"/>
          <w:w w:val="105"/>
          <w:sz w:val="24"/>
        </w:rPr>
        <w:t> </w:t>
      </w:r>
      <w:r>
        <w:rPr>
          <w:color w:val="0E1115"/>
          <w:w w:val="105"/>
          <w:sz w:val="24"/>
        </w:rPr>
        <w:t>классическая</w:t>
      </w:r>
      <w:r>
        <w:rPr>
          <w:color w:val="0E1115"/>
          <w:spacing w:val="-11"/>
          <w:w w:val="105"/>
          <w:sz w:val="24"/>
        </w:rPr>
        <w:t> </w:t>
      </w:r>
      <w:r>
        <w:rPr>
          <w:color w:val="0E1115"/>
          <w:w w:val="105"/>
          <w:sz w:val="24"/>
        </w:rPr>
        <w:t>книга</w:t>
      </w:r>
      <w:r>
        <w:rPr>
          <w:color w:val="0E1115"/>
          <w:spacing w:val="-11"/>
          <w:w w:val="105"/>
          <w:sz w:val="24"/>
        </w:rPr>
        <w:t> </w:t>
      </w:r>
      <w:r>
        <w:rPr>
          <w:color w:val="0E1115"/>
          <w:w w:val="105"/>
          <w:sz w:val="24"/>
        </w:rPr>
        <w:t>для</w:t>
      </w:r>
      <w:r>
        <w:rPr>
          <w:color w:val="0E1115"/>
          <w:spacing w:val="-11"/>
          <w:w w:val="105"/>
          <w:sz w:val="24"/>
        </w:rPr>
        <w:t> </w:t>
      </w:r>
      <w:r>
        <w:rPr>
          <w:rFonts w:ascii="Tahoma" w:hAnsi="Tahoma"/>
          <w:color w:val="0E1115"/>
          <w:w w:val="105"/>
          <w:sz w:val="24"/>
        </w:rPr>
        <w:t>DIY-</w:t>
      </w:r>
      <w:r>
        <w:rPr>
          <w:color w:val="0E1115"/>
          <w:w w:val="105"/>
          <w:sz w:val="24"/>
        </w:rPr>
        <w:t>энтузиастов</w:t>
      </w:r>
      <w:r>
        <w:rPr>
          <w:rFonts w:ascii="Tahoma" w:hAnsi="Tahoma"/>
          <w:color w:val="0E1115"/>
          <w:w w:val="105"/>
          <w:sz w:val="24"/>
        </w:rPr>
        <w:t>.</w:t>
      </w:r>
    </w:p>
    <w:p>
      <w:pPr>
        <w:pStyle w:val="ListParagraph"/>
        <w:numPr>
          <w:ilvl w:val="1"/>
          <w:numId w:val="183"/>
        </w:numPr>
        <w:tabs>
          <w:tab w:pos="845" w:val="left" w:leader="none"/>
        </w:tabs>
        <w:spacing w:line="336" w:lineRule="auto" w:before="86" w:after="0"/>
        <w:ind w:left="845" w:right="336" w:hanging="263"/>
        <w:jc w:val="left"/>
        <w:rPr>
          <w:rFonts w:ascii="Tahoma" w:hAnsi="Tahoma"/>
          <w:sz w:val="24"/>
        </w:rPr>
      </w:pPr>
      <w:r>
        <w:rPr>
          <w:rFonts w:ascii="Arial" w:hAnsi="Arial"/>
          <w:b/>
          <w:color w:val="0E1115"/>
          <w:sz w:val="27"/>
        </w:rPr>
        <w:t>Май</w:t>
      </w:r>
      <w:r>
        <w:rPr>
          <w:rFonts w:ascii="Arial" w:hAnsi="Arial"/>
          <w:b/>
          <w:color w:val="0E1115"/>
          <w:sz w:val="24"/>
        </w:rPr>
        <w:t>кл</w:t>
      </w:r>
      <w:r>
        <w:rPr>
          <w:rFonts w:ascii="Arial" w:hAnsi="Arial"/>
          <w:b/>
          <w:color w:val="0E1115"/>
          <w:spacing w:val="-11"/>
          <w:sz w:val="24"/>
        </w:rPr>
        <w:t> </w:t>
      </w:r>
      <w:r>
        <w:rPr>
          <w:rFonts w:ascii="Arial" w:hAnsi="Arial"/>
          <w:b/>
          <w:color w:val="0E1115"/>
          <w:sz w:val="24"/>
        </w:rPr>
        <w:t>Б</w:t>
      </w:r>
      <w:r>
        <w:rPr>
          <w:rFonts w:ascii="Arial" w:hAnsi="Arial"/>
          <w:b/>
          <w:color w:val="0E1115"/>
          <w:sz w:val="27"/>
        </w:rPr>
        <w:t>о</w:t>
      </w:r>
      <w:r>
        <w:rPr>
          <w:rFonts w:ascii="Arial" w:hAnsi="Arial"/>
          <w:b/>
          <w:color w:val="0E1115"/>
          <w:sz w:val="24"/>
        </w:rPr>
        <w:t>к</w:t>
      </w:r>
      <w:r>
        <w:rPr>
          <w:rFonts w:ascii="Arial" w:hAnsi="Arial"/>
          <w:b/>
          <w:color w:val="0E1115"/>
          <w:sz w:val="27"/>
        </w:rPr>
        <w:t>с</w:t>
      </w:r>
      <w:r>
        <w:rPr>
          <w:rFonts w:ascii="Arial" w:hAnsi="Arial"/>
          <w:b/>
          <w:color w:val="0E1115"/>
          <w:sz w:val="24"/>
        </w:rPr>
        <w:t>в</w:t>
      </w:r>
      <w:r>
        <w:rPr>
          <w:rFonts w:ascii="Arial" w:hAnsi="Arial"/>
          <w:b/>
          <w:color w:val="0E1115"/>
          <w:sz w:val="27"/>
        </w:rPr>
        <w:t>е</w:t>
      </w:r>
      <w:r>
        <w:rPr>
          <w:rFonts w:ascii="Arial" w:hAnsi="Arial"/>
          <w:b/>
          <w:color w:val="0E1115"/>
          <w:sz w:val="24"/>
        </w:rPr>
        <w:t>лл</w:t>
      </w:r>
      <w:r>
        <w:rPr>
          <w:rFonts w:ascii="Tahoma" w:hAnsi="Tahoma"/>
          <w:b/>
          <w:color w:val="0E1115"/>
          <w:sz w:val="24"/>
        </w:rPr>
        <w:t>:</w:t>
      </w:r>
      <w:r>
        <w:rPr>
          <w:rFonts w:ascii="Tahoma" w:hAnsi="Tahoma"/>
          <w:b/>
          <w:color w:val="0E1115"/>
          <w:spacing w:val="-7"/>
          <w:sz w:val="24"/>
        </w:rPr>
        <w:t> </w:t>
      </w:r>
      <w:r>
        <w:rPr>
          <w:rFonts w:ascii="Tahoma" w:hAnsi="Tahoma"/>
          <w:color w:val="0E1115"/>
          <w:sz w:val="24"/>
        </w:rPr>
        <w:t>«</w:t>
      </w:r>
      <w:r>
        <w:rPr>
          <w:color w:val="0E1115"/>
          <w:sz w:val="24"/>
        </w:rPr>
        <w:t>Солнечное</w:t>
      </w:r>
      <w:r>
        <w:rPr>
          <w:color w:val="0E1115"/>
          <w:spacing w:val="-9"/>
          <w:sz w:val="24"/>
        </w:rPr>
        <w:t> </w:t>
      </w:r>
      <w:r>
        <w:rPr>
          <w:color w:val="0E1115"/>
          <w:sz w:val="24"/>
        </w:rPr>
        <w:t>электричество</w:t>
      </w:r>
      <w:r>
        <w:rPr>
          <w:rFonts w:ascii="Tahoma" w:hAnsi="Tahoma"/>
          <w:color w:val="0E1115"/>
          <w:sz w:val="24"/>
        </w:rPr>
        <w:t>.</w:t>
      </w:r>
      <w:r>
        <w:rPr>
          <w:rFonts w:ascii="Tahoma" w:hAnsi="Tahoma"/>
          <w:color w:val="0E1115"/>
          <w:spacing w:val="-12"/>
          <w:sz w:val="24"/>
        </w:rPr>
        <w:t> </w:t>
      </w:r>
      <w:r>
        <w:rPr>
          <w:color w:val="0E1115"/>
          <w:sz w:val="24"/>
        </w:rPr>
        <w:t>Практическое</w:t>
      </w:r>
      <w:r>
        <w:rPr>
          <w:color w:val="0E1115"/>
          <w:spacing w:val="-9"/>
          <w:sz w:val="24"/>
        </w:rPr>
        <w:t> </w:t>
      </w:r>
      <w:r>
        <w:rPr>
          <w:color w:val="0E1115"/>
          <w:sz w:val="24"/>
        </w:rPr>
        <w:t>руководство</w:t>
      </w:r>
      <w:r>
        <w:rPr>
          <w:color w:val="0E1115"/>
          <w:spacing w:val="-9"/>
          <w:sz w:val="24"/>
        </w:rPr>
        <w:t> </w:t>
      </w:r>
      <w:r>
        <w:rPr>
          <w:color w:val="0E1115"/>
          <w:sz w:val="24"/>
        </w:rPr>
        <w:t>по проектированию и установке фотоэлектрических систем</w:t>
      </w:r>
      <w:r>
        <w:rPr>
          <w:rFonts w:ascii="Tahoma" w:hAnsi="Tahoma"/>
          <w:color w:val="0E1115"/>
          <w:sz w:val="24"/>
        </w:rPr>
        <w:t>».</w:t>
      </w:r>
    </w:p>
    <w:p>
      <w:pPr>
        <w:pStyle w:val="ListParagraph"/>
        <w:numPr>
          <w:ilvl w:val="0"/>
          <w:numId w:val="183"/>
        </w:numPr>
        <w:tabs>
          <w:tab w:pos="575" w:val="left" w:leader="none"/>
        </w:tabs>
        <w:spacing w:line="240" w:lineRule="auto" w:before="86" w:after="0"/>
        <w:ind w:left="575" w:right="0" w:hanging="255"/>
        <w:jc w:val="left"/>
        <w:rPr>
          <w:rFonts w:ascii="Tahoma" w:hAnsi="Tahoma"/>
          <w:b/>
          <w:sz w:val="24"/>
        </w:rPr>
      </w:pPr>
      <w:r>
        <w:rPr>
          <w:rFonts w:ascii="Arial" w:hAnsi="Arial"/>
          <w:b/>
          <w:color w:val="0E1115"/>
          <w:spacing w:val="-5"/>
          <w:sz w:val="27"/>
        </w:rPr>
        <w:t>Ве</w:t>
      </w:r>
      <w:r>
        <w:rPr>
          <w:rFonts w:ascii="Arial" w:hAnsi="Arial"/>
          <w:b/>
          <w:color w:val="0E1115"/>
          <w:spacing w:val="-5"/>
          <w:sz w:val="24"/>
        </w:rPr>
        <w:t>т</w:t>
      </w:r>
      <w:r>
        <w:rPr>
          <w:rFonts w:ascii="Arial" w:hAnsi="Arial"/>
          <w:b/>
          <w:color w:val="0E1115"/>
          <w:spacing w:val="-5"/>
          <w:sz w:val="27"/>
        </w:rPr>
        <w:t>ро</w:t>
      </w:r>
      <w:r>
        <w:rPr>
          <w:rFonts w:ascii="Arial" w:hAnsi="Arial"/>
          <w:b/>
          <w:color w:val="0E1115"/>
          <w:spacing w:val="-5"/>
          <w:sz w:val="24"/>
        </w:rPr>
        <w:t>эн</w:t>
      </w:r>
      <w:r>
        <w:rPr>
          <w:rFonts w:ascii="Arial" w:hAnsi="Arial"/>
          <w:b/>
          <w:color w:val="0E1115"/>
          <w:spacing w:val="-5"/>
          <w:sz w:val="27"/>
        </w:rPr>
        <w:t>ер</w:t>
      </w:r>
      <w:r>
        <w:rPr>
          <w:rFonts w:ascii="Arial" w:hAnsi="Arial"/>
          <w:b/>
          <w:color w:val="0E1115"/>
          <w:spacing w:val="-5"/>
          <w:sz w:val="24"/>
        </w:rPr>
        <w:t>г</w:t>
      </w:r>
      <w:r>
        <w:rPr>
          <w:rFonts w:ascii="Arial" w:hAnsi="Arial"/>
          <w:b/>
          <w:color w:val="0E1115"/>
          <w:spacing w:val="-5"/>
          <w:sz w:val="27"/>
        </w:rPr>
        <w:t>е</w:t>
      </w:r>
      <w:r>
        <w:rPr>
          <w:rFonts w:ascii="Arial" w:hAnsi="Arial"/>
          <w:b/>
          <w:color w:val="0E1115"/>
          <w:spacing w:val="-5"/>
          <w:sz w:val="24"/>
        </w:rPr>
        <w:t>тик</w:t>
      </w:r>
      <w:r>
        <w:rPr>
          <w:rFonts w:ascii="Arial" w:hAnsi="Arial"/>
          <w:b/>
          <w:color w:val="0E1115"/>
          <w:spacing w:val="-5"/>
          <w:sz w:val="27"/>
        </w:rPr>
        <w:t>а</w:t>
      </w:r>
      <w:r>
        <w:rPr>
          <w:rFonts w:ascii="Tahoma" w:hAnsi="Tahoma"/>
          <w:b/>
          <w:color w:val="0E1115"/>
          <w:spacing w:val="-5"/>
          <w:sz w:val="24"/>
        </w:rPr>
        <w:t>:</w:t>
      </w:r>
    </w:p>
    <w:p>
      <w:pPr>
        <w:pStyle w:val="ListParagraph"/>
        <w:numPr>
          <w:ilvl w:val="1"/>
          <w:numId w:val="183"/>
        </w:numPr>
        <w:tabs>
          <w:tab w:pos="845" w:val="left" w:leader="none"/>
        </w:tabs>
        <w:spacing w:line="336" w:lineRule="auto" w:before="230" w:after="0"/>
        <w:ind w:left="845" w:right="1148" w:hanging="263"/>
        <w:jc w:val="left"/>
        <w:rPr>
          <w:rFonts w:ascii="Tahoma" w:hAnsi="Tahoma"/>
          <w:sz w:val="24"/>
        </w:rPr>
      </w:pPr>
      <w:r>
        <w:rPr>
          <w:rFonts w:ascii="Arial" w:hAnsi="Arial"/>
          <w:b/>
          <w:color w:val="0E1115"/>
          <w:sz w:val="27"/>
        </w:rPr>
        <w:t>Х</w:t>
      </w:r>
      <w:r>
        <w:rPr>
          <w:rFonts w:ascii="Arial" w:hAnsi="Arial"/>
          <w:b/>
          <w:color w:val="0E1115"/>
          <w:sz w:val="24"/>
        </w:rPr>
        <w:t>ью</w:t>
      </w:r>
      <w:r>
        <w:rPr>
          <w:rFonts w:ascii="Arial" w:hAnsi="Arial"/>
          <w:b/>
          <w:color w:val="0E1115"/>
          <w:spacing w:val="-2"/>
          <w:sz w:val="24"/>
        </w:rPr>
        <w:t> </w:t>
      </w:r>
      <w:r>
        <w:rPr>
          <w:rFonts w:ascii="Arial" w:hAnsi="Arial"/>
          <w:b/>
          <w:color w:val="0E1115"/>
          <w:sz w:val="27"/>
        </w:rPr>
        <w:t>П</w:t>
      </w:r>
      <w:r>
        <w:rPr>
          <w:rFonts w:ascii="Arial" w:hAnsi="Arial"/>
          <w:b/>
          <w:color w:val="0E1115"/>
          <w:sz w:val="24"/>
        </w:rPr>
        <w:t>игг</w:t>
      </w:r>
      <w:r>
        <w:rPr>
          <w:rFonts w:ascii="Arial" w:hAnsi="Arial"/>
          <w:b/>
          <w:color w:val="0E1115"/>
          <w:sz w:val="27"/>
        </w:rPr>
        <w:t>о</w:t>
      </w:r>
      <w:r>
        <w:rPr>
          <w:rFonts w:ascii="Arial" w:hAnsi="Arial"/>
          <w:b/>
          <w:color w:val="0E1115"/>
          <w:sz w:val="24"/>
        </w:rPr>
        <w:t>тт</w:t>
      </w:r>
      <w:r>
        <w:rPr>
          <w:rFonts w:ascii="Tahoma" w:hAnsi="Tahoma"/>
          <w:b/>
          <w:color w:val="0E1115"/>
          <w:sz w:val="24"/>
        </w:rPr>
        <w:t>: </w:t>
      </w:r>
      <w:r>
        <w:rPr>
          <w:rFonts w:ascii="Tahoma" w:hAnsi="Tahoma"/>
          <w:color w:val="0E1115"/>
          <w:sz w:val="24"/>
        </w:rPr>
        <w:t>«</w:t>
      </w:r>
      <w:r>
        <w:rPr>
          <w:color w:val="0E1115"/>
          <w:sz w:val="24"/>
        </w:rPr>
        <w:t>Ветрогенераторы</w:t>
      </w:r>
      <w:r>
        <w:rPr>
          <w:rFonts w:ascii="Tahoma" w:hAnsi="Tahoma"/>
          <w:color w:val="0E1115"/>
          <w:sz w:val="24"/>
        </w:rPr>
        <w:t>.</w:t>
      </w:r>
      <w:r>
        <w:rPr>
          <w:rFonts w:ascii="Tahoma" w:hAnsi="Tahoma"/>
          <w:color w:val="0E1115"/>
          <w:spacing w:val="-2"/>
          <w:sz w:val="24"/>
        </w:rPr>
        <w:t> </w:t>
      </w:r>
      <w:r>
        <w:rPr>
          <w:color w:val="0E1115"/>
          <w:sz w:val="24"/>
        </w:rPr>
        <w:t>Как сделать своими руками и стать </w:t>
      </w:r>
      <w:r>
        <w:rPr>
          <w:color w:val="0E1115"/>
          <w:w w:val="105"/>
          <w:sz w:val="24"/>
        </w:rPr>
        <w:t>энергонезависимым</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библия</w:t>
      </w:r>
      <w:r>
        <w:rPr>
          <w:color w:val="0E1115"/>
          <w:spacing w:val="-19"/>
          <w:w w:val="105"/>
          <w:sz w:val="24"/>
        </w:rPr>
        <w:t> </w:t>
      </w:r>
      <w:r>
        <w:rPr>
          <w:color w:val="0E1115"/>
          <w:w w:val="105"/>
          <w:sz w:val="24"/>
        </w:rPr>
        <w:t>создателей</w:t>
      </w:r>
      <w:r>
        <w:rPr>
          <w:color w:val="0E1115"/>
          <w:spacing w:val="-18"/>
          <w:w w:val="105"/>
          <w:sz w:val="24"/>
        </w:rPr>
        <w:t> </w:t>
      </w:r>
      <w:r>
        <w:rPr>
          <w:color w:val="0E1115"/>
          <w:w w:val="105"/>
          <w:sz w:val="24"/>
        </w:rPr>
        <w:t>самодельных</w:t>
      </w:r>
      <w:r>
        <w:rPr>
          <w:color w:val="0E1115"/>
          <w:spacing w:val="-18"/>
          <w:w w:val="105"/>
          <w:sz w:val="24"/>
        </w:rPr>
        <w:t> </w:t>
      </w:r>
      <w:r>
        <w:rPr>
          <w:color w:val="0E1115"/>
          <w:w w:val="105"/>
          <w:sz w:val="24"/>
        </w:rPr>
        <w:t>ветряков</w:t>
      </w:r>
      <w:r>
        <w:rPr>
          <w:rFonts w:ascii="Tahoma" w:hAnsi="Tahoma"/>
          <w:color w:val="0E1115"/>
          <w:w w:val="105"/>
          <w:sz w:val="24"/>
        </w:rPr>
        <w:t>.</w:t>
      </w:r>
    </w:p>
    <w:p>
      <w:pPr>
        <w:pStyle w:val="ListParagraph"/>
        <w:numPr>
          <w:ilvl w:val="0"/>
          <w:numId w:val="183"/>
        </w:numPr>
        <w:tabs>
          <w:tab w:pos="575" w:val="left" w:leader="none"/>
        </w:tabs>
        <w:spacing w:line="240" w:lineRule="auto" w:before="86" w:after="0"/>
        <w:ind w:left="575" w:right="0" w:hanging="255"/>
        <w:jc w:val="left"/>
        <w:rPr>
          <w:rFonts w:ascii="Tahoma" w:hAnsi="Tahoma"/>
          <w:b/>
          <w:sz w:val="24"/>
        </w:rPr>
      </w:pPr>
      <w:r>
        <w:rPr>
          <w:rFonts w:ascii="Arial" w:hAnsi="Arial"/>
          <w:b/>
          <w:color w:val="0E1115"/>
          <w:w w:val="90"/>
          <w:sz w:val="27"/>
        </w:rPr>
        <w:t>О</w:t>
      </w:r>
      <w:r>
        <w:rPr>
          <w:rFonts w:ascii="Arial" w:hAnsi="Arial"/>
          <w:b/>
          <w:color w:val="0E1115"/>
          <w:w w:val="90"/>
          <w:sz w:val="24"/>
        </w:rPr>
        <w:t>бщ</w:t>
      </w:r>
      <w:r>
        <w:rPr>
          <w:rFonts w:ascii="Arial" w:hAnsi="Arial"/>
          <w:b/>
          <w:color w:val="0E1115"/>
          <w:w w:val="90"/>
          <w:sz w:val="27"/>
        </w:rPr>
        <w:t>а</w:t>
      </w:r>
      <w:r>
        <w:rPr>
          <w:rFonts w:ascii="Arial" w:hAnsi="Arial"/>
          <w:b/>
          <w:color w:val="0E1115"/>
          <w:w w:val="90"/>
          <w:sz w:val="24"/>
        </w:rPr>
        <w:t>я</w:t>
      </w:r>
      <w:r>
        <w:rPr>
          <w:rFonts w:ascii="Arial" w:hAnsi="Arial"/>
          <w:b/>
          <w:color w:val="0E1115"/>
          <w:spacing w:val="-5"/>
          <w:w w:val="90"/>
          <w:sz w:val="24"/>
        </w:rPr>
        <w:t> </w:t>
      </w:r>
      <w:r>
        <w:rPr>
          <w:rFonts w:ascii="Arial" w:hAnsi="Arial"/>
          <w:b/>
          <w:color w:val="0E1115"/>
          <w:w w:val="90"/>
          <w:sz w:val="24"/>
        </w:rPr>
        <w:t>т</w:t>
      </w:r>
      <w:r>
        <w:rPr>
          <w:rFonts w:ascii="Arial" w:hAnsi="Arial"/>
          <w:b/>
          <w:color w:val="0E1115"/>
          <w:w w:val="90"/>
          <w:sz w:val="27"/>
        </w:rPr>
        <w:t>еор</w:t>
      </w:r>
      <w:r>
        <w:rPr>
          <w:rFonts w:ascii="Arial" w:hAnsi="Arial"/>
          <w:b/>
          <w:color w:val="0E1115"/>
          <w:w w:val="90"/>
          <w:sz w:val="24"/>
        </w:rPr>
        <w:t>ия</w:t>
      </w:r>
      <w:r>
        <w:rPr>
          <w:rFonts w:ascii="Arial" w:hAnsi="Arial"/>
          <w:b/>
          <w:color w:val="0E1115"/>
          <w:spacing w:val="-5"/>
          <w:w w:val="90"/>
          <w:sz w:val="24"/>
        </w:rPr>
        <w:t> </w:t>
      </w:r>
      <w:r>
        <w:rPr>
          <w:rFonts w:ascii="Arial" w:hAnsi="Arial"/>
          <w:b/>
          <w:color w:val="0E1115"/>
          <w:w w:val="90"/>
          <w:sz w:val="24"/>
        </w:rPr>
        <w:t>и</w:t>
      </w:r>
      <w:r>
        <w:rPr>
          <w:rFonts w:ascii="Arial" w:hAnsi="Arial"/>
          <w:b/>
          <w:color w:val="0E1115"/>
          <w:spacing w:val="-5"/>
          <w:w w:val="90"/>
          <w:sz w:val="24"/>
        </w:rPr>
        <w:t> </w:t>
      </w:r>
      <w:r>
        <w:rPr>
          <w:rFonts w:ascii="Arial" w:hAnsi="Arial"/>
          <w:b/>
          <w:color w:val="0E1115"/>
          <w:spacing w:val="-2"/>
          <w:w w:val="90"/>
          <w:sz w:val="24"/>
        </w:rPr>
        <w:t>фил</w:t>
      </w:r>
      <w:r>
        <w:rPr>
          <w:rFonts w:ascii="Arial" w:hAnsi="Arial"/>
          <w:b/>
          <w:color w:val="0E1115"/>
          <w:spacing w:val="-2"/>
          <w:w w:val="90"/>
          <w:sz w:val="27"/>
        </w:rPr>
        <w:t>осо</w:t>
      </w:r>
      <w:r>
        <w:rPr>
          <w:rFonts w:ascii="Arial" w:hAnsi="Arial"/>
          <w:b/>
          <w:color w:val="0E1115"/>
          <w:spacing w:val="-2"/>
          <w:w w:val="90"/>
          <w:sz w:val="24"/>
        </w:rPr>
        <w:t>фия</w:t>
      </w:r>
      <w:r>
        <w:rPr>
          <w:rFonts w:ascii="Tahoma" w:hAnsi="Tahoma"/>
          <w:b/>
          <w:color w:val="0E1115"/>
          <w:spacing w:val="-2"/>
          <w:w w:val="90"/>
          <w:sz w:val="24"/>
        </w:rPr>
        <w:t>:</w:t>
      </w:r>
    </w:p>
    <w:p>
      <w:pPr>
        <w:pStyle w:val="ListParagraph"/>
        <w:numPr>
          <w:ilvl w:val="1"/>
          <w:numId w:val="183"/>
        </w:numPr>
        <w:tabs>
          <w:tab w:pos="845" w:val="left" w:leader="none"/>
        </w:tabs>
        <w:spacing w:line="336" w:lineRule="auto" w:before="229" w:after="0"/>
        <w:ind w:left="845" w:right="407" w:hanging="263"/>
        <w:jc w:val="left"/>
        <w:rPr>
          <w:rFonts w:ascii="Tahoma" w:hAnsi="Tahoma"/>
          <w:sz w:val="24"/>
        </w:rPr>
      </w:pPr>
      <w:r>
        <w:rPr>
          <w:rFonts w:ascii="Arial" w:hAnsi="Arial"/>
          <w:b/>
          <w:color w:val="0E1115"/>
          <w:sz w:val="27"/>
        </w:rPr>
        <w:t>Ва</w:t>
      </w:r>
      <w:r>
        <w:rPr>
          <w:rFonts w:ascii="Arial" w:hAnsi="Arial"/>
          <w:b/>
          <w:color w:val="0E1115"/>
          <w:sz w:val="24"/>
        </w:rPr>
        <w:t>цл</w:t>
      </w:r>
      <w:r>
        <w:rPr>
          <w:rFonts w:ascii="Arial" w:hAnsi="Arial"/>
          <w:b/>
          <w:color w:val="0E1115"/>
          <w:sz w:val="27"/>
        </w:rPr>
        <w:t>а</w:t>
      </w:r>
      <w:r>
        <w:rPr>
          <w:rFonts w:ascii="Arial" w:hAnsi="Arial"/>
          <w:b/>
          <w:color w:val="0E1115"/>
          <w:sz w:val="24"/>
        </w:rPr>
        <w:t>в</w:t>
      </w:r>
      <w:r>
        <w:rPr>
          <w:rFonts w:ascii="Arial" w:hAnsi="Arial"/>
          <w:b/>
          <w:color w:val="0E1115"/>
          <w:spacing w:val="-10"/>
          <w:sz w:val="24"/>
        </w:rPr>
        <w:t> </w:t>
      </w:r>
      <w:r>
        <w:rPr>
          <w:rFonts w:ascii="Arial" w:hAnsi="Arial"/>
          <w:b/>
          <w:color w:val="0E1115"/>
          <w:sz w:val="27"/>
        </w:rPr>
        <w:t>С</w:t>
      </w:r>
      <w:r>
        <w:rPr>
          <w:rFonts w:ascii="Arial" w:hAnsi="Arial"/>
          <w:b/>
          <w:color w:val="0E1115"/>
          <w:sz w:val="24"/>
        </w:rPr>
        <w:t>мил</w:t>
      </w:r>
      <w:r>
        <w:rPr>
          <w:rFonts w:ascii="Tahoma" w:hAnsi="Tahoma"/>
          <w:b/>
          <w:color w:val="0E1115"/>
          <w:sz w:val="24"/>
        </w:rPr>
        <w:t>:</w:t>
      </w:r>
      <w:r>
        <w:rPr>
          <w:rFonts w:ascii="Tahoma" w:hAnsi="Tahoma"/>
          <w:b/>
          <w:color w:val="0E1115"/>
          <w:spacing w:val="-6"/>
          <w:sz w:val="24"/>
        </w:rPr>
        <w:t> </w:t>
      </w:r>
      <w:r>
        <w:rPr>
          <w:rFonts w:ascii="Tahoma" w:hAnsi="Tahoma"/>
          <w:color w:val="0E1115"/>
          <w:sz w:val="24"/>
        </w:rPr>
        <w:t>«</w:t>
      </w:r>
      <w:r>
        <w:rPr>
          <w:color w:val="0E1115"/>
          <w:sz w:val="24"/>
        </w:rPr>
        <w:t>Энергия</w:t>
      </w:r>
      <w:r>
        <w:rPr>
          <w:rFonts w:ascii="Tahoma" w:hAnsi="Tahoma"/>
          <w:color w:val="0E1115"/>
          <w:sz w:val="24"/>
        </w:rPr>
        <w:t>:</w:t>
      </w:r>
      <w:r>
        <w:rPr>
          <w:rFonts w:ascii="Tahoma" w:hAnsi="Tahoma"/>
          <w:color w:val="0E1115"/>
          <w:spacing w:val="-11"/>
          <w:sz w:val="24"/>
        </w:rPr>
        <w:t> </w:t>
      </w:r>
      <w:r>
        <w:rPr>
          <w:color w:val="0E1115"/>
          <w:sz w:val="24"/>
        </w:rPr>
        <w:t>Начало</w:t>
      </w:r>
      <w:r>
        <w:rPr>
          <w:color w:val="0E1115"/>
          <w:spacing w:val="-8"/>
          <w:sz w:val="24"/>
        </w:rPr>
        <w:t> </w:t>
      </w:r>
      <w:r>
        <w:rPr>
          <w:color w:val="0E1115"/>
          <w:sz w:val="24"/>
        </w:rPr>
        <w:t>и</w:t>
      </w:r>
      <w:r>
        <w:rPr>
          <w:color w:val="0E1115"/>
          <w:spacing w:val="-8"/>
          <w:sz w:val="24"/>
        </w:rPr>
        <w:t> </w:t>
      </w:r>
      <w:r>
        <w:rPr>
          <w:color w:val="0E1115"/>
          <w:sz w:val="24"/>
        </w:rPr>
        <w:t>конец</w:t>
      </w:r>
      <w:r>
        <w:rPr>
          <w:rFonts w:ascii="Tahoma" w:hAnsi="Tahoma"/>
          <w:color w:val="0E1115"/>
          <w:sz w:val="24"/>
        </w:rPr>
        <w:t>»</w:t>
      </w:r>
      <w:r>
        <w:rPr>
          <w:rFonts w:ascii="Tahoma" w:hAnsi="Tahoma"/>
          <w:color w:val="0E1115"/>
          <w:spacing w:val="-11"/>
          <w:sz w:val="24"/>
        </w:rPr>
        <w:t> </w:t>
      </w:r>
      <w:r>
        <w:rPr>
          <w:rFonts w:ascii="Tahoma" w:hAnsi="Tahoma"/>
          <w:color w:val="0E1115"/>
          <w:sz w:val="24"/>
        </w:rPr>
        <w:t>—</w:t>
      </w:r>
      <w:r>
        <w:rPr>
          <w:rFonts w:ascii="Tahoma" w:hAnsi="Tahoma"/>
          <w:color w:val="0E1115"/>
          <w:spacing w:val="-11"/>
          <w:sz w:val="24"/>
        </w:rPr>
        <w:t> </w:t>
      </w:r>
      <w:r>
        <w:rPr>
          <w:color w:val="0E1115"/>
          <w:sz w:val="24"/>
        </w:rPr>
        <w:t>фундаментальный</w:t>
      </w:r>
      <w:r>
        <w:rPr>
          <w:color w:val="0E1115"/>
          <w:spacing w:val="-8"/>
          <w:sz w:val="24"/>
        </w:rPr>
        <w:t> </w:t>
      </w:r>
      <w:r>
        <w:rPr>
          <w:color w:val="0E1115"/>
          <w:sz w:val="24"/>
        </w:rPr>
        <w:t>труд</w:t>
      </w:r>
      <w:r>
        <w:rPr>
          <w:color w:val="0E1115"/>
          <w:spacing w:val="-8"/>
          <w:sz w:val="24"/>
        </w:rPr>
        <w:t> </w:t>
      </w:r>
      <w:r>
        <w:rPr>
          <w:color w:val="0E1115"/>
          <w:sz w:val="24"/>
        </w:rPr>
        <w:t>о</w:t>
      </w:r>
      <w:r>
        <w:rPr>
          <w:color w:val="0E1115"/>
          <w:spacing w:val="-8"/>
          <w:sz w:val="24"/>
        </w:rPr>
        <w:t> </w:t>
      </w:r>
      <w:r>
        <w:rPr>
          <w:color w:val="0E1115"/>
          <w:sz w:val="24"/>
        </w:rPr>
        <w:t>роли </w:t>
      </w:r>
      <w:r>
        <w:rPr>
          <w:color w:val="0E1115"/>
          <w:w w:val="105"/>
          <w:sz w:val="24"/>
        </w:rPr>
        <w:t>энергии в цивилизации</w:t>
      </w:r>
      <w:r>
        <w:rPr>
          <w:rFonts w:ascii="Tahoma" w:hAnsi="Tahoma"/>
          <w:color w:val="0E1115"/>
          <w:w w:val="105"/>
          <w:sz w:val="24"/>
        </w:rPr>
        <w:t>.</w:t>
      </w:r>
    </w:p>
    <w:p>
      <w:pPr>
        <w:pStyle w:val="ListParagraph"/>
        <w:numPr>
          <w:ilvl w:val="1"/>
          <w:numId w:val="183"/>
        </w:numPr>
        <w:tabs>
          <w:tab w:pos="845" w:val="left" w:leader="none"/>
        </w:tabs>
        <w:spacing w:line="336" w:lineRule="auto" w:before="86" w:after="0"/>
        <w:ind w:left="845" w:right="528" w:hanging="263"/>
        <w:jc w:val="left"/>
        <w:rPr>
          <w:rFonts w:ascii="Tahoma" w:hAnsi="Tahoma"/>
          <w:sz w:val="24"/>
        </w:rPr>
      </w:pPr>
      <w:r>
        <w:rPr>
          <w:rFonts w:ascii="Arial" w:hAnsi="Arial"/>
          <w:b/>
          <w:color w:val="0E1115"/>
          <w:sz w:val="27"/>
        </w:rPr>
        <w:t>Р</w:t>
      </w:r>
      <w:r>
        <w:rPr>
          <w:rFonts w:ascii="Arial" w:hAnsi="Arial"/>
          <w:b/>
          <w:color w:val="0E1115"/>
          <w:sz w:val="24"/>
        </w:rPr>
        <w:t>ич</w:t>
      </w:r>
      <w:r>
        <w:rPr>
          <w:rFonts w:ascii="Arial" w:hAnsi="Arial"/>
          <w:b/>
          <w:color w:val="0E1115"/>
          <w:sz w:val="27"/>
        </w:rPr>
        <w:t>ар</w:t>
      </w:r>
      <w:r>
        <w:rPr>
          <w:rFonts w:ascii="Arial" w:hAnsi="Arial"/>
          <w:b/>
          <w:color w:val="0E1115"/>
          <w:sz w:val="24"/>
        </w:rPr>
        <w:t>д</w:t>
      </w:r>
      <w:r>
        <w:rPr>
          <w:rFonts w:ascii="Arial" w:hAnsi="Arial"/>
          <w:b/>
          <w:color w:val="0E1115"/>
          <w:spacing w:val="-17"/>
          <w:sz w:val="24"/>
        </w:rPr>
        <w:t> </w:t>
      </w:r>
      <w:r>
        <w:rPr>
          <w:rFonts w:ascii="Arial" w:hAnsi="Arial"/>
          <w:b/>
          <w:color w:val="0E1115"/>
          <w:sz w:val="27"/>
        </w:rPr>
        <w:t>Хей</w:t>
      </w:r>
      <w:r>
        <w:rPr>
          <w:rFonts w:ascii="Arial" w:hAnsi="Arial"/>
          <w:b/>
          <w:color w:val="0E1115"/>
          <w:sz w:val="24"/>
        </w:rPr>
        <w:t>нб</w:t>
      </w:r>
      <w:r>
        <w:rPr>
          <w:rFonts w:ascii="Arial" w:hAnsi="Arial"/>
          <w:b/>
          <w:color w:val="0E1115"/>
          <w:sz w:val="27"/>
        </w:rPr>
        <w:t>ер</w:t>
      </w:r>
      <w:r>
        <w:rPr>
          <w:rFonts w:ascii="Arial" w:hAnsi="Arial"/>
          <w:b/>
          <w:color w:val="0E1115"/>
          <w:sz w:val="24"/>
        </w:rPr>
        <w:t>г</w:t>
      </w:r>
      <w:r>
        <w:rPr>
          <w:rFonts w:ascii="Tahoma" w:hAnsi="Tahoma"/>
          <w:b/>
          <w:color w:val="0E1115"/>
          <w:sz w:val="24"/>
        </w:rPr>
        <w:t>:</w:t>
      </w:r>
      <w:r>
        <w:rPr>
          <w:rFonts w:ascii="Tahoma" w:hAnsi="Tahoma"/>
          <w:b/>
          <w:color w:val="0E1115"/>
          <w:spacing w:val="-18"/>
          <w:sz w:val="24"/>
        </w:rPr>
        <w:t> </w:t>
      </w:r>
      <w:r>
        <w:rPr>
          <w:rFonts w:ascii="Tahoma" w:hAnsi="Tahoma"/>
          <w:color w:val="0E1115"/>
          <w:sz w:val="24"/>
        </w:rPr>
        <w:t>«</w:t>
      </w:r>
      <w:r>
        <w:rPr>
          <w:color w:val="0E1115"/>
          <w:sz w:val="24"/>
        </w:rPr>
        <w:t>Партия</w:t>
      </w:r>
      <w:r>
        <w:rPr>
          <w:color w:val="0E1115"/>
          <w:spacing w:val="-18"/>
          <w:sz w:val="24"/>
        </w:rPr>
        <w:t> </w:t>
      </w:r>
      <w:r>
        <w:rPr>
          <w:color w:val="0E1115"/>
          <w:sz w:val="24"/>
        </w:rPr>
        <w:t>окончена</w:t>
      </w:r>
      <w:r>
        <w:rPr>
          <w:rFonts w:ascii="Tahoma" w:hAnsi="Tahoma"/>
          <w:color w:val="0E1115"/>
          <w:sz w:val="24"/>
        </w:rPr>
        <w:t>»</w:t>
      </w:r>
      <w:r>
        <w:rPr>
          <w:rFonts w:ascii="Tahoma" w:hAnsi="Tahoma"/>
          <w:color w:val="0E1115"/>
          <w:spacing w:val="-19"/>
          <w:sz w:val="24"/>
        </w:rPr>
        <w:t> </w:t>
      </w:r>
      <w:r>
        <w:rPr>
          <w:rFonts w:ascii="Tahoma" w:hAnsi="Tahoma"/>
          <w:color w:val="0E1115"/>
          <w:sz w:val="24"/>
        </w:rPr>
        <w:t>—</w:t>
      </w:r>
      <w:r>
        <w:rPr>
          <w:rFonts w:ascii="Tahoma" w:hAnsi="Tahoma"/>
          <w:color w:val="0E1115"/>
          <w:spacing w:val="-18"/>
          <w:sz w:val="24"/>
        </w:rPr>
        <w:t> </w:t>
      </w:r>
      <w:r>
        <w:rPr>
          <w:color w:val="0E1115"/>
          <w:sz w:val="24"/>
        </w:rPr>
        <w:t>о</w:t>
      </w:r>
      <w:r>
        <w:rPr>
          <w:color w:val="0E1115"/>
          <w:spacing w:val="-18"/>
          <w:sz w:val="24"/>
        </w:rPr>
        <w:t> </w:t>
      </w:r>
      <w:r>
        <w:rPr>
          <w:color w:val="0E1115"/>
          <w:sz w:val="24"/>
        </w:rPr>
        <w:t>пике</w:t>
      </w:r>
      <w:r>
        <w:rPr>
          <w:color w:val="0E1115"/>
          <w:spacing w:val="-18"/>
          <w:sz w:val="24"/>
        </w:rPr>
        <w:t> </w:t>
      </w:r>
      <w:r>
        <w:rPr>
          <w:color w:val="0E1115"/>
          <w:sz w:val="24"/>
        </w:rPr>
        <w:t>нефти</w:t>
      </w:r>
      <w:r>
        <w:rPr>
          <w:color w:val="0E1115"/>
          <w:spacing w:val="-18"/>
          <w:sz w:val="24"/>
        </w:rPr>
        <w:t> </w:t>
      </w:r>
      <w:r>
        <w:rPr>
          <w:color w:val="0E1115"/>
          <w:sz w:val="24"/>
        </w:rPr>
        <w:t>и</w:t>
      </w:r>
      <w:r>
        <w:rPr>
          <w:color w:val="0E1115"/>
          <w:spacing w:val="-18"/>
          <w:sz w:val="24"/>
        </w:rPr>
        <w:t> </w:t>
      </w:r>
      <w:r>
        <w:rPr>
          <w:color w:val="0E1115"/>
          <w:sz w:val="24"/>
        </w:rPr>
        <w:t>переходе</w:t>
      </w:r>
      <w:r>
        <w:rPr>
          <w:color w:val="0E1115"/>
          <w:spacing w:val="-17"/>
          <w:sz w:val="24"/>
        </w:rPr>
        <w:t> </w:t>
      </w:r>
      <w:r>
        <w:rPr>
          <w:color w:val="0E1115"/>
          <w:sz w:val="24"/>
        </w:rPr>
        <w:t>к</w:t>
      </w:r>
      <w:r>
        <w:rPr>
          <w:color w:val="0E1115"/>
          <w:spacing w:val="-18"/>
          <w:sz w:val="24"/>
        </w:rPr>
        <w:t> </w:t>
      </w:r>
      <w:r>
        <w:rPr>
          <w:color w:val="0E1115"/>
          <w:sz w:val="24"/>
        </w:rPr>
        <w:t>новым энергетическим реалиям</w:t>
      </w:r>
      <w:r>
        <w:rPr>
          <w:rFonts w:ascii="Tahoma" w:hAnsi="Tahoma"/>
          <w:color w:val="0E1115"/>
          <w:sz w:val="24"/>
        </w:rPr>
        <w:t>.</w:t>
      </w:r>
    </w:p>
    <w:p>
      <w:pPr>
        <w:spacing w:before="237"/>
        <w:ind w:left="305" w:right="0" w:firstLine="0"/>
        <w:jc w:val="left"/>
        <w:rPr>
          <w:rFonts w:ascii="Tahoma" w:hAnsi="Tahoma"/>
          <w:b/>
          <w:sz w:val="24"/>
        </w:rPr>
      </w:pP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ч</w:t>
      </w:r>
      <w:r>
        <w:rPr>
          <w:rFonts w:ascii="Arial" w:hAnsi="Arial"/>
          <w:b/>
          <w:color w:val="0E1115"/>
          <w:w w:val="90"/>
          <w:sz w:val="27"/>
        </w:rPr>
        <w:t>а</w:t>
      </w:r>
      <w:r>
        <w:rPr>
          <w:rFonts w:ascii="Arial" w:hAnsi="Arial"/>
          <w:b/>
          <w:color w:val="0E1115"/>
          <w:w w:val="90"/>
          <w:sz w:val="24"/>
        </w:rPr>
        <w:t>ющи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к</w:t>
      </w:r>
      <w:r>
        <w:rPr>
          <w:rFonts w:ascii="Arial" w:hAnsi="Arial"/>
          <w:b/>
          <w:color w:val="0E1115"/>
          <w:w w:val="90"/>
          <w:sz w:val="27"/>
        </w:rPr>
        <w:t>урс</w:t>
      </w:r>
      <w:r>
        <w:rPr>
          <w:rFonts w:ascii="Arial" w:hAnsi="Arial"/>
          <w:b/>
          <w:color w:val="0E1115"/>
          <w:w w:val="90"/>
          <w:sz w:val="24"/>
        </w:rPr>
        <w:t>ы</w:t>
      </w:r>
      <w:r>
        <w:rPr>
          <w:rFonts w:ascii="Arial" w:hAnsi="Arial"/>
          <w:b/>
          <w:color w:val="0E1115"/>
          <w:spacing w:val="-3"/>
          <w:w w:val="90"/>
          <w:sz w:val="24"/>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г</w:t>
      </w:r>
      <w:r>
        <w:rPr>
          <w:rFonts w:ascii="Arial" w:hAnsi="Arial"/>
          <w:b/>
          <w:color w:val="0E1115"/>
          <w:w w:val="90"/>
          <w:sz w:val="27"/>
        </w:rPr>
        <w:t>ра</w:t>
      </w:r>
      <w:r>
        <w:rPr>
          <w:rFonts w:ascii="Arial" w:hAnsi="Arial"/>
          <w:b/>
          <w:color w:val="0E1115"/>
          <w:w w:val="90"/>
          <w:sz w:val="24"/>
        </w:rPr>
        <w:t>ммы</w:t>
      </w:r>
      <w:r>
        <w:rPr>
          <w:rFonts w:ascii="Arial" w:hAnsi="Arial"/>
          <w:b/>
          <w:color w:val="0E1115"/>
          <w:spacing w:val="-4"/>
          <w:w w:val="90"/>
          <w:sz w:val="24"/>
        </w:rPr>
        <w:t>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нл</w:t>
      </w:r>
      <w:r>
        <w:rPr>
          <w:rFonts w:ascii="Arial" w:hAnsi="Arial"/>
          <w:b/>
          <w:color w:val="0E1115"/>
          <w:w w:val="90"/>
          <w:sz w:val="27"/>
        </w:rPr>
        <w:t>ай</w:t>
      </w:r>
      <w:r>
        <w:rPr>
          <w:rFonts w:ascii="Arial" w:hAnsi="Arial"/>
          <w:b/>
          <w:color w:val="0E1115"/>
          <w:w w:val="90"/>
          <w:sz w:val="24"/>
        </w:rPr>
        <w:t>н</w:t>
      </w:r>
      <w:r>
        <w:rPr>
          <w:rFonts w:ascii="Arial" w:hAnsi="Arial"/>
          <w:b/>
          <w:color w:val="0E1115"/>
          <w:spacing w:val="-4"/>
          <w:w w:val="90"/>
          <w:sz w:val="24"/>
        </w:rPr>
        <w:t> </w:t>
      </w:r>
      <w:r>
        <w:rPr>
          <w:rFonts w:ascii="Arial" w:hAnsi="Arial"/>
          <w:b/>
          <w:color w:val="0E1115"/>
          <w:w w:val="90"/>
          <w:sz w:val="24"/>
        </w:rPr>
        <w:t>и</w:t>
      </w:r>
      <w:r>
        <w:rPr>
          <w:rFonts w:ascii="Arial" w:hAnsi="Arial"/>
          <w:b/>
          <w:color w:val="0E1115"/>
          <w:spacing w:val="-4"/>
          <w:w w:val="90"/>
          <w:sz w:val="24"/>
        </w:rPr>
        <w:t> </w:t>
      </w:r>
      <w:r>
        <w:rPr>
          <w:rFonts w:ascii="Arial" w:hAnsi="Arial"/>
          <w:b/>
          <w:color w:val="0E1115"/>
          <w:spacing w:val="-2"/>
          <w:w w:val="90"/>
          <w:sz w:val="27"/>
        </w:rPr>
        <w:t>о</w:t>
      </w:r>
      <w:r>
        <w:rPr>
          <w:rFonts w:ascii="Arial" w:hAnsi="Arial"/>
          <w:b/>
          <w:color w:val="0E1115"/>
          <w:spacing w:val="-2"/>
          <w:w w:val="90"/>
          <w:sz w:val="24"/>
        </w:rPr>
        <w:t>ффл</w:t>
      </w:r>
      <w:r>
        <w:rPr>
          <w:rFonts w:ascii="Arial" w:hAnsi="Arial"/>
          <w:b/>
          <w:color w:val="0E1115"/>
          <w:spacing w:val="-2"/>
          <w:w w:val="90"/>
          <w:sz w:val="27"/>
        </w:rPr>
        <w:t>ай</w:t>
      </w:r>
      <w:r>
        <w:rPr>
          <w:rFonts w:ascii="Arial" w:hAnsi="Arial"/>
          <w:b/>
          <w:color w:val="0E1115"/>
          <w:spacing w:val="-2"/>
          <w:w w:val="90"/>
          <w:sz w:val="24"/>
        </w:rPr>
        <w:t>н</w:t>
      </w:r>
      <w:r>
        <w:rPr>
          <w:rFonts w:ascii="Tahoma" w:hAnsi="Tahoma"/>
          <w:b/>
          <w:color w:val="0E1115"/>
          <w:spacing w:val="-2"/>
          <w:w w:val="90"/>
          <w:sz w:val="24"/>
        </w:rPr>
        <w:t>):</w:t>
      </w:r>
    </w:p>
    <w:p>
      <w:pPr>
        <w:pStyle w:val="BodyText"/>
        <w:spacing w:before="72"/>
        <w:rPr>
          <w:rFonts w:ascii="Tahoma"/>
          <w:b/>
        </w:rPr>
      </w:pPr>
    </w:p>
    <w:p>
      <w:pPr>
        <w:pStyle w:val="ListParagraph"/>
        <w:numPr>
          <w:ilvl w:val="0"/>
          <w:numId w:val="183"/>
        </w:numPr>
        <w:tabs>
          <w:tab w:pos="575" w:val="left" w:leader="none"/>
        </w:tabs>
        <w:spacing w:line="343" w:lineRule="auto" w:before="0" w:after="0"/>
        <w:ind w:left="575" w:right="397" w:hanging="255"/>
        <w:jc w:val="left"/>
        <w:rPr>
          <w:rFonts w:ascii="Tahoma" w:hAnsi="Tahoma"/>
          <w:sz w:val="24"/>
        </w:rPr>
      </w:pPr>
      <w:r>
        <w:rPr>
          <w:rFonts w:ascii="Tahoma" w:hAnsi="Tahoma"/>
          <w:b/>
          <w:color w:val="0E1115"/>
          <w:spacing w:val="-2"/>
          <w:w w:val="105"/>
          <w:sz w:val="24"/>
        </w:rPr>
        <w:t>Coursera/edX:</w:t>
      </w:r>
      <w:r>
        <w:rPr>
          <w:rFonts w:ascii="Tahoma" w:hAnsi="Tahoma"/>
          <w:b/>
          <w:color w:val="0E1115"/>
          <w:spacing w:val="-6"/>
          <w:w w:val="105"/>
          <w:sz w:val="24"/>
        </w:rPr>
        <w:t> </w:t>
      </w:r>
      <w:r>
        <w:rPr>
          <w:color w:val="0E1115"/>
          <w:spacing w:val="-2"/>
          <w:w w:val="105"/>
          <w:sz w:val="24"/>
        </w:rPr>
        <w:t>Курсы</w:t>
      </w:r>
      <w:r>
        <w:rPr>
          <w:color w:val="0E1115"/>
          <w:spacing w:val="-8"/>
          <w:w w:val="105"/>
          <w:sz w:val="24"/>
        </w:rPr>
        <w:t> </w:t>
      </w:r>
      <w:r>
        <w:rPr>
          <w:color w:val="0E1115"/>
          <w:spacing w:val="-2"/>
          <w:w w:val="105"/>
          <w:sz w:val="24"/>
        </w:rPr>
        <w:t>от</w:t>
      </w:r>
      <w:r>
        <w:rPr>
          <w:color w:val="0E1115"/>
          <w:spacing w:val="-8"/>
          <w:w w:val="105"/>
          <w:sz w:val="24"/>
        </w:rPr>
        <w:t> </w:t>
      </w:r>
      <w:r>
        <w:rPr>
          <w:color w:val="0E1115"/>
          <w:spacing w:val="-2"/>
          <w:w w:val="105"/>
          <w:sz w:val="24"/>
        </w:rPr>
        <w:t>ведущих</w:t>
      </w:r>
      <w:r>
        <w:rPr>
          <w:color w:val="0E1115"/>
          <w:spacing w:val="-8"/>
          <w:w w:val="105"/>
          <w:sz w:val="24"/>
        </w:rPr>
        <w:t> </w:t>
      </w:r>
      <w:r>
        <w:rPr>
          <w:color w:val="0E1115"/>
          <w:spacing w:val="-2"/>
          <w:w w:val="105"/>
          <w:sz w:val="24"/>
        </w:rPr>
        <w:t>университетов</w:t>
      </w:r>
      <w:r>
        <w:rPr>
          <w:color w:val="0E1115"/>
          <w:spacing w:val="-8"/>
          <w:w w:val="105"/>
          <w:sz w:val="24"/>
        </w:rPr>
        <w:t> </w:t>
      </w:r>
      <w:r>
        <w:rPr>
          <w:color w:val="0E1115"/>
          <w:spacing w:val="-2"/>
          <w:w w:val="105"/>
          <w:sz w:val="24"/>
        </w:rPr>
        <w:t>мира</w:t>
      </w:r>
      <w:r>
        <w:rPr>
          <w:color w:val="0E1115"/>
          <w:spacing w:val="-8"/>
          <w:w w:val="105"/>
          <w:sz w:val="24"/>
        </w:rPr>
        <w:t> </w:t>
      </w:r>
      <w:r>
        <w:rPr>
          <w:color w:val="0E1115"/>
          <w:spacing w:val="-2"/>
          <w:w w:val="105"/>
          <w:sz w:val="24"/>
        </w:rPr>
        <w:t>по</w:t>
      </w:r>
      <w:r>
        <w:rPr>
          <w:color w:val="0E1115"/>
          <w:spacing w:val="-8"/>
          <w:w w:val="105"/>
          <w:sz w:val="24"/>
        </w:rPr>
        <w:t> </w:t>
      </w:r>
      <w:r>
        <w:rPr>
          <w:color w:val="0E1115"/>
          <w:spacing w:val="-2"/>
          <w:w w:val="105"/>
          <w:sz w:val="24"/>
        </w:rPr>
        <w:t>темам</w:t>
      </w:r>
      <w:r>
        <w:rPr>
          <w:color w:val="0E1115"/>
          <w:spacing w:val="-8"/>
          <w:w w:val="105"/>
          <w:sz w:val="24"/>
        </w:rPr>
        <w:t> </w:t>
      </w:r>
      <w:r>
        <w:rPr>
          <w:rFonts w:ascii="Tahoma" w:hAnsi="Tahoma"/>
          <w:color w:val="0E1115"/>
          <w:spacing w:val="-2"/>
          <w:w w:val="105"/>
          <w:sz w:val="24"/>
        </w:rPr>
        <w:t>«Renewable </w:t>
      </w:r>
      <w:r>
        <w:rPr>
          <w:rFonts w:ascii="Tahoma" w:hAnsi="Tahoma"/>
          <w:color w:val="0E1115"/>
          <w:w w:val="105"/>
          <w:sz w:val="24"/>
        </w:rPr>
        <w:t>Energy»,</w:t>
      </w:r>
      <w:r>
        <w:rPr>
          <w:rFonts w:ascii="Tahoma" w:hAnsi="Tahoma"/>
          <w:color w:val="0E1115"/>
          <w:spacing w:val="-12"/>
          <w:w w:val="105"/>
          <w:sz w:val="24"/>
        </w:rPr>
        <w:t> </w:t>
      </w:r>
      <w:r>
        <w:rPr>
          <w:rFonts w:ascii="Tahoma" w:hAnsi="Tahoma"/>
          <w:color w:val="0E1115"/>
          <w:w w:val="105"/>
          <w:sz w:val="24"/>
        </w:rPr>
        <w:t>«Solar</w:t>
      </w:r>
      <w:r>
        <w:rPr>
          <w:rFonts w:ascii="Tahoma" w:hAnsi="Tahoma"/>
          <w:color w:val="0E1115"/>
          <w:spacing w:val="-12"/>
          <w:w w:val="105"/>
          <w:sz w:val="24"/>
        </w:rPr>
        <w:t> </w:t>
      </w:r>
      <w:r>
        <w:rPr>
          <w:rFonts w:ascii="Tahoma" w:hAnsi="Tahoma"/>
          <w:color w:val="0E1115"/>
          <w:w w:val="105"/>
          <w:sz w:val="24"/>
        </w:rPr>
        <w:t>Energy»,</w:t>
      </w:r>
      <w:r>
        <w:rPr>
          <w:rFonts w:ascii="Tahoma" w:hAnsi="Tahoma"/>
          <w:color w:val="0E1115"/>
          <w:spacing w:val="-12"/>
          <w:w w:val="105"/>
          <w:sz w:val="24"/>
        </w:rPr>
        <w:t> </w:t>
      </w:r>
      <w:r>
        <w:rPr>
          <w:rFonts w:ascii="Tahoma" w:hAnsi="Tahoma"/>
          <w:color w:val="0E1115"/>
          <w:w w:val="105"/>
          <w:sz w:val="24"/>
        </w:rPr>
        <w:t>«Wind</w:t>
      </w:r>
      <w:r>
        <w:rPr>
          <w:rFonts w:ascii="Tahoma" w:hAnsi="Tahoma"/>
          <w:color w:val="0E1115"/>
          <w:spacing w:val="-12"/>
          <w:w w:val="105"/>
          <w:sz w:val="24"/>
        </w:rPr>
        <w:t> </w:t>
      </w:r>
      <w:r>
        <w:rPr>
          <w:rFonts w:ascii="Tahoma" w:hAnsi="Tahoma"/>
          <w:color w:val="0E1115"/>
          <w:w w:val="105"/>
          <w:sz w:val="24"/>
        </w:rPr>
        <w:t>Energy».</w:t>
      </w:r>
      <w:r>
        <w:rPr>
          <w:rFonts w:ascii="Tahoma" w:hAnsi="Tahoma"/>
          <w:color w:val="0E1115"/>
          <w:spacing w:val="-12"/>
          <w:w w:val="105"/>
          <w:sz w:val="24"/>
        </w:rPr>
        <w:t> </w:t>
      </w:r>
      <w:r>
        <w:rPr>
          <w:color w:val="0E1115"/>
          <w:w w:val="105"/>
          <w:sz w:val="24"/>
        </w:rPr>
        <w:t>Например</w:t>
      </w:r>
      <w:r>
        <w:rPr>
          <w:rFonts w:ascii="Tahoma" w:hAnsi="Tahoma"/>
          <w:color w:val="0E1115"/>
          <w:w w:val="105"/>
          <w:sz w:val="24"/>
        </w:rPr>
        <w:t>,</w:t>
      </w:r>
      <w:r>
        <w:rPr>
          <w:rFonts w:ascii="Tahoma" w:hAnsi="Tahoma"/>
          <w:color w:val="0E1115"/>
          <w:spacing w:val="-12"/>
          <w:w w:val="105"/>
          <w:sz w:val="24"/>
        </w:rPr>
        <w:t> </w:t>
      </w:r>
      <w:r>
        <w:rPr>
          <w:color w:val="0E1115"/>
          <w:w w:val="105"/>
          <w:sz w:val="24"/>
        </w:rPr>
        <w:t>от</w:t>
      </w:r>
      <w:r>
        <w:rPr>
          <w:color w:val="0E1115"/>
          <w:spacing w:val="-9"/>
          <w:w w:val="105"/>
          <w:sz w:val="24"/>
        </w:rPr>
        <w:t> </w:t>
      </w:r>
      <w:r>
        <w:rPr>
          <w:rFonts w:ascii="Tahoma" w:hAnsi="Tahoma"/>
          <w:color w:val="0E1115"/>
          <w:w w:val="105"/>
          <w:sz w:val="24"/>
        </w:rPr>
        <w:t>DTU</w:t>
      </w:r>
      <w:r>
        <w:rPr>
          <w:rFonts w:ascii="Tahoma" w:hAnsi="Tahoma"/>
          <w:color w:val="0E1115"/>
          <w:spacing w:val="-12"/>
          <w:w w:val="105"/>
          <w:sz w:val="24"/>
        </w:rPr>
        <w:t> </w:t>
      </w:r>
      <w:r>
        <w:rPr>
          <w:rFonts w:ascii="Tahoma" w:hAnsi="Tahoma"/>
          <w:color w:val="0E1115"/>
          <w:w w:val="105"/>
          <w:sz w:val="24"/>
        </w:rPr>
        <w:t>(</w:t>
      </w:r>
      <w:r>
        <w:rPr>
          <w:color w:val="0E1115"/>
          <w:w w:val="105"/>
          <w:sz w:val="24"/>
        </w:rPr>
        <w:t>Дания</w:t>
      </w:r>
      <w:r>
        <w:rPr>
          <w:rFonts w:ascii="Tahoma" w:hAnsi="Tahoma"/>
          <w:color w:val="0E1115"/>
          <w:w w:val="105"/>
          <w:sz w:val="24"/>
        </w:rPr>
        <w:t>)</w:t>
      </w:r>
      <w:r>
        <w:rPr>
          <w:rFonts w:ascii="Tahoma" w:hAnsi="Tahoma"/>
          <w:color w:val="0E1115"/>
          <w:spacing w:val="-12"/>
          <w:w w:val="105"/>
          <w:sz w:val="24"/>
        </w:rPr>
        <w:t> </w:t>
      </w:r>
      <w:r>
        <w:rPr>
          <w:color w:val="0E1115"/>
          <w:w w:val="105"/>
          <w:sz w:val="24"/>
        </w:rPr>
        <w:t>или</w:t>
      </w:r>
      <w:r>
        <w:rPr>
          <w:color w:val="0E1115"/>
          <w:spacing w:val="-9"/>
          <w:w w:val="105"/>
          <w:sz w:val="24"/>
        </w:rPr>
        <w:t> </w:t>
      </w:r>
      <w:r>
        <w:rPr>
          <w:rFonts w:ascii="Tahoma" w:hAnsi="Tahoma"/>
          <w:color w:val="0E1115"/>
          <w:w w:val="105"/>
          <w:sz w:val="24"/>
        </w:rPr>
        <w:t>Delft University of Technology (</w:t>
      </w:r>
      <w:r>
        <w:rPr>
          <w:color w:val="0E1115"/>
          <w:w w:val="105"/>
          <w:sz w:val="24"/>
        </w:rPr>
        <w:t>Нидерланды</w:t>
      </w:r>
      <w:r>
        <w:rPr>
          <w:rFonts w:ascii="Tahoma" w:hAnsi="Tahoma"/>
          <w:color w:val="0E1115"/>
          <w:w w:val="105"/>
          <w:sz w:val="24"/>
        </w:rPr>
        <w:t>).</w:t>
      </w:r>
    </w:p>
    <w:p>
      <w:pPr>
        <w:pStyle w:val="ListParagraph"/>
        <w:spacing w:after="0" w:line="343" w:lineRule="auto"/>
        <w:jc w:val="left"/>
        <w:rPr>
          <w:rFonts w:ascii="Tahoma" w:hAnsi="Tahoma"/>
          <w:sz w:val="24"/>
        </w:rPr>
        <w:sectPr>
          <w:pgSz w:w="11900" w:h="16840"/>
          <w:pgMar w:top="0" w:bottom="280" w:left="850" w:right="1133"/>
        </w:sectPr>
      </w:pPr>
    </w:p>
    <w:p>
      <w:pPr>
        <w:pStyle w:val="ListParagraph"/>
        <w:numPr>
          <w:ilvl w:val="0"/>
          <w:numId w:val="183"/>
        </w:numPr>
        <w:tabs>
          <w:tab w:pos="575" w:val="left" w:leader="none"/>
        </w:tabs>
        <w:spacing w:line="343" w:lineRule="auto" w:before="41" w:after="0"/>
        <w:ind w:left="575" w:right="147" w:hanging="255"/>
        <w:jc w:val="left"/>
        <w:rPr>
          <w:rFonts w:ascii="Tahoma" w:hAnsi="Tahoma"/>
          <w:sz w:val="24"/>
        </w:rPr>
      </w:pPr>
      <w:r>
        <w:rPr>
          <w:rFonts w:ascii="Tahoma" w:hAnsi="Tahoma"/>
          <w:b/>
          <w:color w:val="0E1115"/>
          <w:sz w:val="24"/>
        </w:rPr>
        <w:t>Solar</w:t>
      </w:r>
      <w:r>
        <w:rPr>
          <w:rFonts w:ascii="Tahoma" w:hAnsi="Tahoma"/>
          <w:b/>
          <w:color w:val="0E1115"/>
          <w:spacing w:val="-2"/>
          <w:sz w:val="24"/>
        </w:rPr>
        <w:t> </w:t>
      </w:r>
      <w:r>
        <w:rPr>
          <w:rFonts w:ascii="Tahoma" w:hAnsi="Tahoma"/>
          <w:b/>
          <w:color w:val="0E1115"/>
          <w:sz w:val="24"/>
        </w:rPr>
        <w:t>Energy</w:t>
      </w:r>
      <w:r>
        <w:rPr>
          <w:rFonts w:ascii="Tahoma" w:hAnsi="Tahoma"/>
          <w:b/>
          <w:color w:val="0E1115"/>
          <w:spacing w:val="-2"/>
          <w:sz w:val="24"/>
        </w:rPr>
        <w:t> </w:t>
      </w:r>
      <w:r>
        <w:rPr>
          <w:rFonts w:ascii="Tahoma" w:hAnsi="Tahoma"/>
          <w:b/>
          <w:color w:val="0E1115"/>
          <w:sz w:val="24"/>
        </w:rPr>
        <w:t>International</w:t>
      </w:r>
      <w:r>
        <w:rPr>
          <w:rFonts w:ascii="Tahoma" w:hAnsi="Tahoma"/>
          <w:b/>
          <w:color w:val="0E1115"/>
          <w:spacing w:val="-2"/>
          <w:sz w:val="24"/>
        </w:rPr>
        <w:t> </w:t>
      </w:r>
      <w:r>
        <w:rPr>
          <w:rFonts w:ascii="Tahoma" w:hAnsi="Tahoma"/>
          <w:b/>
          <w:color w:val="0E1115"/>
          <w:sz w:val="24"/>
        </w:rPr>
        <w:t>(SEI): </w:t>
      </w:r>
      <w:r>
        <w:rPr>
          <w:color w:val="0E1115"/>
          <w:sz w:val="24"/>
        </w:rPr>
        <w:t>Один из самых уважаемых провайдеров онлайн</w:t>
      </w:r>
      <w:r>
        <w:rPr>
          <w:rFonts w:ascii="Tahoma" w:hAnsi="Tahoma"/>
          <w:color w:val="0E1115"/>
          <w:sz w:val="24"/>
        </w:rPr>
        <w:t>- </w:t>
      </w:r>
      <w:r>
        <w:rPr>
          <w:color w:val="0E1115"/>
          <w:sz w:val="24"/>
        </w:rPr>
        <w:t>и оффлайн</w:t>
      </w:r>
      <w:r>
        <w:rPr>
          <w:rFonts w:ascii="Tahoma" w:hAnsi="Tahoma"/>
          <w:color w:val="0E1115"/>
          <w:sz w:val="24"/>
        </w:rPr>
        <w:t>-</w:t>
      </w:r>
      <w:r>
        <w:rPr>
          <w:color w:val="0E1115"/>
          <w:sz w:val="24"/>
        </w:rPr>
        <w:t>курсов по проектированию и монтажу солнечных систем </w:t>
      </w:r>
      <w:r>
        <w:rPr>
          <w:rFonts w:ascii="Tahoma" w:hAnsi="Tahoma"/>
          <w:color w:val="0E1115"/>
          <w:sz w:val="24"/>
        </w:rPr>
        <w:t>(</w:t>
      </w:r>
      <w:r>
        <w:rPr>
          <w:color w:val="0E1115"/>
          <w:sz w:val="24"/>
        </w:rPr>
        <w:t>с</w:t>
      </w:r>
      <w:r>
        <w:rPr>
          <w:color w:val="0E1115"/>
          <w:spacing w:val="40"/>
          <w:sz w:val="24"/>
        </w:rPr>
        <w:t> </w:t>
      </w:r>
      <w:r>
        <w:rPr>
          <w:color w:val="0E1115"/>
          <w:spacing w:val="-2"/>
          <w:sz w:val="24"/>
        </w:rPr>
        <w:t>сертификацией</w:t>
      </w:r>
      <w:r>
        <w:rPr>
          <w:rFonts w:ascii="Tahoma" w:hAnsi="Tahoma"/>
          <w:color w:val="0E1115"/>
          <w:spacing w:val="-2"/>
          <w:sz w:val="24"/>
        </w:rPr>
        <w:t>).</w:t>
      </w:r>
    </w:p>
    <w:p>
      <w:pPr>
        <w:pStyle w:val="ListParagraph"/>
        <w:numPr>
          <w:ilvl w:val="0"/>
          <w:numId w:val="183"/>
        </w:numPr>
        <w:tabs>
          <w:tab w:pos="575" w:val="left" w:leader="none"/>
        </w:tabs>
        <w:spacing w:line="338" w:lineRule="auto" w:before="83" w:after="0"/>
        <w:ind w:left="575" w:right="609" w:hanging="255"/>
        <w:jc w:val="left"/>
        <w:rPr>
          <w:rFonts w:ascii="Tahoma" w:hAnsi="Tahoma"/>
          <w:sz w:val="24"/>
        </w:rPr>
      </w:pPr>
      <w:r>
        <w:rPr>
          <w:rFonts w:ascii="Tahoma" w:hAnsi="Tahoma"/>
          <w:b/>
          <w:color w:val="0E1115"/>
          <w:sz w:val="24"/>
        </w:rPr>
        <w:t>Home Power Magazine (</w:t>
      </w:r>
      <w:r>
        <w:rPr>
          <w:rFonts w:ascii="Arial" w:hAnsi="Arial"/>
          <w:b/>
          <w:color w:val="0E1115"/>
          <w:sz w:val="27"/>
        </w:rPr>
        <w:t>арх</w:t>
      </w:r>
      <w:r>
        <w:rPr>
          <w:rFonts w:ascii="Arial" w:hAnsi="Arial"/>
          <w:b/>
          <w:color w:val="0E1115"/>
          <w:sz w:val="24"/>
        </w:rPr>
        <w:t>ивы</w:t>
      </w:r>
      <w:r>
        <w:rPr>
          <w:rFonts w:ascii="Tahoma" w:hAnsi="Tahoma"/>
          <w:b/>
          <w:color w:val="0E1115"/>
          <w:sz w:val="24"/>
        </w:rPr>
        <w:t>): </w:t>
      </w:r>
      <w:r>
        <w:rPr>
          <w:color w:val="0E1115"/>
          <w:sz w:val="24"/>
        </w:rPr>
        <w:t>Неизменный кладезь практической информации для автономщиков за несколько десятилетий </w:t>
      </w:r>
      <w:r>
        <w:rPr>
          <w:rFonts w:ascii="Tahoma" w:hAnsi="Tahoma"/>
          <w:color w:val="0E1115"/>
          <w:sz w:val="24"/>
        </w:rPr>
        <w:t>(</w:t>
      </w:r>
      <w:r>
        <w:rPr>
          <w:color w:val="0E1115"/>
          <w:sz w:val="24"/>
        </w:rPr>
        <w:t>сейчас </w:t>
      </w:r>
      <w:r>
        <w:rPr>
          <w:color w:val="0E1115"/>
          <w:sz w:val="24"/>
        </w:rPr>
        <w:t>издание </w:t>
      </w:r>
      <w:r>
        <w:rPr>
          <w:color w:val="0E1115"/>
          <w:w w:val="105"/>
          <w:sz w:val="24"/>
        </w:rPr>
        <w:t>закрыто</w:t>
      </w:r>
      <w:r>
        <w:rPr>
          <w:rFonts w:ascii="Tahoma" w:hAnsi="Tahoma"/>
          <w:color w:val="0E1115"/>
          <w:w w:val="105"/>
          <w:sz w:val="24"/>
        </w:rPr>
        <w:t>, </w:t>
      </w:r>
      <w:r>
        <w:rPr>
          <w:color w:val="0E1115"/>
          <w:w w:val="105"/>
          <w:sz w:val="24"/>
        </w:rPr>
        <w:t>но архивы доступны</w:t>
      </w:r>
      <w:r>
        <w:rPr>
          <w:rFonts w:ascii="Tahoma" w:hAnsi="Tahoma"/>
          <w:color w:val="0E1115"/>
          <w:w w:val="105"/>
          <w:sz w:val="24"/>
        </w:rPr>
        <w:t>).</w:t>
      </w:r>
    </w:p>
    <w:p>
      <w:pPr>
        <w:pStyle w:val="Heading1"/>
        <w:numPr>
          <w:ilvl w:val="0"/>
          <w:numId w:val="183"/>
        </w:numPr>
        <w:tabs>
          <w:tab w:pos="575" w:val="left" w:leader="none"/>
        </w:tabs>
        <w:spacing w:line="240" w:lineRule="auto" w:before="88" w:after="0"/>
        <w:ind w:left="575" w:right="0" w:hanging="255"/>
        <w:jc w:val="left"/>
        <w:rPr>
          <w:rFonts w:ascii="Tahoma" w:hAnsi="Tahoma"/>
        </w:rPr>
      </w:pPr>
      <w:r>
        <w:rPr>
          <w:rFonts w:ascii="Tahoma" w:hAnsi="Tahoma"/>
          <w:color w:val="0E1115"/>
          <w:spacing w:val="-8"/>
        </w:rPr>
        <w:t>YouTube-</w:t>
      </w:r>
      <w:r>
        <w:rPr>
          <w:color w:val="0E1115"/>
          <w:spacing w:val="-2"/>
        </w:rPr>
        <w:t>к</w:t>
      </w:r>
      <w:r>
        <w:rPr>
          <w:color w:val="0E1115"/>
          <w:spacing w:val="-2"/>
          <w:sz w:val="27"/>
        </w:rPr>
        <w:t>а</w:t>
      </w:r>
      <w:r>
        <w:rPr>
          <w:color w:val="0E1115"/>
          <w:spacing w:val="-2"/>
        </w:rPr>
        <w:t>н</w:t>
      </w:r>
      <w:r>
        <w:rPr>
          <w:color w:val="0E1115"/>
          <w:spacing w:val="-2"/>
          <w:sz w:val="27"/>
        </w:rPr>
        <w:t>а</w:t>
      </w:r>
      <w:r>
        <w:rPr>
          <w:color w:val="0E1115"/>
          <w:spacing w:val="-2"/>
        </w:rPr>
        <w:t>лы</w:t>
      </w:r>
      <w:r>
        <w:rPr>
          <w:rFonts w:ascii="Tahoma" w:hAnsi="Tahoma"/>
          <w:color w:val="0E1115"/>
          <w:spacing w:val="-2"/>
        </w:rPr>
        <w:t>:</w:t>
      </w:r>
    </w:p>
    <w:p>
      <w:pPr>
        <w:pStyle w:val="ListParagraph"/>
        <w:numPr>
          <w:ilvl w:val="1"/>
          <w:numId w:val="183"/>
        </w:numPr>
        <w:tabs>
          <w:tab w:pos="845" w:val="left" w:leader="none"/>
        </w:tabs>
        <w:spacing w:line="343" w:lineRule="auto" w:before="243" w:after="0"/>
        <w:ind w:left="845" w:right="964" w:hanging="263"/>
        <w:jc w:val="left"/>
        <w:rPr>
          <w:rFonts w:ascii="Tahoma" w:hAnsi="Tahoma"/>
          <w:sz w:val="24"/>
        </w:rPr>
      </w:pPr>
      <w:r>
        <w:rPr>
          <w:rFonts w:ascii="Tahoma" w:hAnsi="Tahoma"/>
          <w:b/>
          <w:color w:val="0E1115"/>
          <w:sz w:val="24"/>
        </w:rPr>
        <w:t>DIY</w:t>
      </w:r>
      <w:r>
        <w:rPr>
          <w:rFonts w:ascii="Tahoma" w:hAnsi="Tahoma"/>
          <w:b/>
          <w:color w:val="0E1115"/>
          <w:spacing w:val="-18"/>
          <w:sz w:val="24"/>
        </w:rPr>
        <w:t> </w:t>
      </w:r>
      <w:r>
        <w:rPr>
          <w:rFonts w:ascii="Tahoma" w:hAnsi="Tahoma"/>
          <w:b/>
          <w:color w:val="0E1115"/>
          <w:sz w:val="24"/>
        </w:rPr>
        <w:t>Solar</w:t>
      </w:r>
      <w:r>
        <w:rPr>
          <w:rFonts w:ascii="Tahoma" w:hAnsi="Tahoma"/>
          <w:b/>
          <w:color w:val="0E1115"/>
          <w:spacing w:val="-18"/>
          <w:sz w:val="24"/>
        </w:rPr>
        <w:t> </w:t>
      </w:r>
      <w:r>
        <w:rPr>
          <w:rFonts w:ascii="Tahoma" w:hAnsi="Tahoma"/>
          <w:b/>
          <w:color w:val="0E1115"/>
          <w:sz w:val="24"/>
        </w:rPr>
        <w:t>Power</w:t>
      </w:r>
      <w:r>
        <w:rPr>
          <w:rFonts w:ascii="Tahoma" w:hAnsi="Tahoma"/>
          <w:b/>
          <w:color w:val="0E1115"/>
          <w:spacing w:val="-17"/>
          <w:sz w:val="24"/>
        </w:rPr>
        <w:t> </w:t>
      </w:r>
      <w:r>
        <w:rPr>
          <w:rFonts w:ascii="Tahoma" w:hAnsi="Tahoma"/>
          <w:b/>
          <w:color w:val="0E1115"/>
          <w:sz w:val="24"/>
        </w:rPr>
        <w:t>with</w:t>
      </w:r>
      <w:r>
        <w:rPr>
          <w:rFonts w:ascii="Tahoma" w:hAnsi="Tahoma"/>
          <w:b/>
          <w:color w:val="0E1115"/>
          <w:spacing w:val="-18"/>
          <w:sz w:val="24"/>
        </w:rPr>
        <w:t> </w:t>
      </w:r>
      <w:r>
        <w:rPr>
          <w:rFonts w:ascii="Tahoma" w:hAnsi="Tahoma"/>
          <w:b/>
          <w:color w:val="0E1115"/>
          <w:sz w:val="24"/>
        </w:rPr>
        <w:t>Will</w:t>
      </w:r>
      <w:r>
        <w:rPr>
          <w:rFonts w:ascii="Tahoma" w:hAnsi="Tahoma"/>
          <w:b/>
          <w:color w:val="0E1115"/>
          <w:spacing w:val="-17"/>
          <w:sz w:val="24"/>
        </w:rPr>
        <w:t> </w:t>
      </w:r>
      <w:r>
        <w:rPr>
          <w:rFonts w:ascii="Tahoma" w:hAnsi="Tahoma"/>
          <w:b/>
          <w:color w:val="0E1115"/>
          <w:sz w:val="24"/>
        </w:rPr>
        <w:t>Prowse:</w:t>
      </w:r>
      <w:r>
        <w:rPr>
          <w:rFonts w:ascii="Tahoma" w:hAnsi="Tahoma"/>
          <w:b/>
          <w:color w:val="0E1115"/>
          <w:spacing w:val="-18"/>
          <w:sz w:val="24"/>
        </w:rPr>
        <w:t> </w:t>
      </w:r>
      <w:r>
        <w:rPr>
          <w:color w:val="0E1115"/>
          <w:sz w:val="24"/>
        </w:rPr>
        <w:t>Беспрецедентно</w:t>
      </w:r>
      <w:r>
        <w:rPr>
          <w:color w:val="0E1115"/>
          <w:spacing w:val="-18"/>
          <w:sz w:val="24"/>
        </w:rPr>
        <w:t> </w:t>
      </w:r>
      <w:r>
        <w:rPr>
          <w:color w:val="0E1115"/>
          <w:sz w:val="24"/>
        </w:rPr>
        <w:t>подробные</w:t>
      </w:r>
      <w:r>
        <w:rPr>
          <w:color w:val="0E1115"/>
          <w:spacing w:val="-18"/>
          <w:sz w:val="24"/>
        </w:rPr>
        <w:t> </w:t>
      </w:r>
      <w:r>
        <w:rPr>
          <w:color w:val="0E1115"/>
          <w:sz w:val="24"/>
        </w:rPr>
        <w:t>обзоры оборудования</w:t>
      </w:r>
      <w:r>
        <w:rPr>
          <w:rFonts w:ascii="Tahoma" w:hAnsi="Tahoma"/>
          <w:color w:val="0E1115"/>
          <w:sz w:val="24"/>
        </w:rPr>
        <w:t>, </w:t>
      </w:r>
      <w:r>
        <w:rPr>
          <w:color w:val="0E1115"/>
          <w:sz w:val="24"/>
        </w:rPr>
        <w:t>сборка систем</w:t>
      </w:r>
      <w:r>
        <w:rPr>
          <w:rFonts w:ascii="Tahoma" w:hAnsi="Tahoma"/>
          <w:color w:val="0E1115"/>
          <w:sz w:val="24"/>
        </w:rPr>
        <w:t>, </w:t>
      </w:r>
      <w:r>
        <w:rPr>
          <w:color w:val="0E1115"/>
          <w:sz w:val="24"/>
        </w:rPr>
        <w:t>тестирование</w:t>
      </w:r>
      <w:r>
        <w:rPr>
          <w:rFonts w:ascii="Tahoma" w:hAnsi="Tahoma"/>
          <w:color w:val="0E1115"/>
          <w:sz w:val="24"/>
        </w:rPr>
        <w:t>.</w:t>
      </w:r>
    </w:p>
    <w:p>
      <w:pPr>
        <w:pStyle w:val="ListParagraph"/>
        <w:numPr>
          <w:ilvl w:val="1"/>
          <w:numId w:val="183"/>
        </w:numPr>
        <w:tabs>
          <w:tab w:pos="844" w:val="left" w:leader="none"/>
        </w:tabs>
        <w:spacing w:line="240" w:lineRule="auto" w:before="94" w:after="0"/>
        <w:ind w:left="844" w:right="0" w:hanging="262"/>
        <w:jc w:val="left"/>
        <w:rPr>
          <w:rFonts w:ascii="Tahoma" w:hAnsi="Tahoma"/>
          <w:sz w:val="24"/>
        </w:rPr>
      </w:pPr>
      <w:r>
        <w:rPr>
          <w:rFonts w:ascii="Tahoma" w:hAnsi="Tahoma"/>
          <w:b/>
          <w:color w:val="0E1115"/>
          <w:sz w:val="24"/>
        </w:rPr>
        <w:t>David</w:t>
      </w:r>
      <w:r>
        <w:rPr>
          <w:rFonts w:ascii="Tahoma" w:hAnsi="Tahoma"/>
          <w:b/>
          <w:color w:val="0E1115"/>
          <w:spacing w:val="11"/>
          <w:sz w:val="24"/>
        </w:rPr>
        <w:t> </w:t>
      </w:r>
      <w:r>
        <w:rPr>
          <w:rFonts w:ascii="Tahoma" w:hAnsi="Tahoma"/>
          <w:b/>
          <w:color w:val="0E1115"/>
          <w:sz w:val="24"/>
        </w:rPr>
        <w:t>Poz:</w:t>
      </w:r>
      <w:r>
        <w:rPr>
          <w:rFonts w:ascii="Tahoma" w:hAnsi="Tahoma"/>
          <w:b/>
          <w:color w:val="0E1115"/>
          <w:spacing w:val="22"/>
          <w:sz w:val="24"/>
        </w:rPr>
        <w:t> </w:t>
      </w:r>
      <w:r>
        <w:rPr>
          <w:color w:val="0E1115"/>
          <w:sz w:val="24"/>
        </w:rPr>
        <w:t>Глубокие</w:t>
      </w:r>
      <w:r>
        <w:rPr>
          <w:color w:val="0E1115"/>
          <w:spacing w:val="19"/>
          <w:sz w:val="24"/>
        </w:rPr>
        <w:t> </w:t>
      </w:r>
      <w:r>
        <w:rPr>
          <w:color w:val="0E1115"/>
          <w:sz w:val="24"/>
        </w:rPr>
        <w:t>разборы</w:t>
      </w:r>
      <w:r>
        <w:rPr>
          <w:rFonts w:ascii="Tahoma" w:hAnsi="Tahoma"/>
          <w:color w:val="0E1115"/>
          <w:sz w:val="24"/>
        </w:rPr>
        <w:t>,</w:t>
      </w:r>
      <w:r>
        <w:rPr>
          <w:rFonts w:ascii="Tahoma" w:hAnsi="Tahoma"/>
          <w:color w:val="0E1115"/>
          <w:spacing w:val="17"/>
          <w:sz w:val="24"/>
        </w:rPr>
        <w:t> </w:t>
      </w:r>
      <w:r>
        <w:rPr>
          <w:color w:val="0E1115"/>
          <w:sz w:val="24"/>
        </w:rPr>
        <w:t>эксперименты</w:t>
      </w:r>
      <w:r>
        <w:rPr>
          <w:color w:val="0E1115"/>
          <w:spacing w:val="19"/>
          <w:sz w:val="24"/>
        </w:rPr>
        <w:t> </w:t>
      </w:r>
      <w:r>
        <w:rPr>
          <w:color w:val="0E1115"/>
          <w:sz w:val="24"/>
        </w:rPr>
        <w:t>с</w:t>
      </w:r>
      <w:r>
        <w:rPr>
          <w:color w:val="0E1115"/>
          <w:spacing w:val="20"/>
          <w:sz w:val="24"/>
        </w:rPr>
        <w:t> </w:t>
      </w:r>
      <w:r>
        <w:rPr>
          <w:color w:val="0E1115"/>
          <w:sz w:val="24"/>
        </w:rPr>
        <w:t>высоковольтными</w:t>
      </w:r>
      <w:r>
        <w:rPr>
          <w:color w:val="0E1115"/>
          <w:spacing w:val="19"/>
          <w:sz w:val="24"/>
        </w:rPr>
        <w:t> </w:t>
      </w:r>
      <w:r>
        <w:rPr>
          <w:color w:val="0E1115"/>
          <w:spacing w:val="-2"/>
          <w:sz w:val="24"/>
        </w:rPr>
        <w:t>системами</w:t>
      </w:r>
      <w:r>
        <w:rPr>
          <w:rFonts w:ascii="Tahoma" w:hAnsi="Tahoma"/>
          <w:color w:val="0E1115"/>
          <w:spacing w:val="-2"/>
          <w:sz w:val="24"/>
        </w:rPr>
        <w:t>.</w:t>
      </w:r>
    </w:p>
    <w:p>
      <w:pPr>
        <w:pStyle w:val="ListParagraph"/>
        <w:numPr>
          <w:ilvl w:val="1"/>
          <w:numId w:val="183"/>
        </w:numPr>
        <w:tabs>
          <w:tab w:pos="845" w:val="left" w:leader="none"/>
        </w:tabs>
        <w:spacing w:line="336" w:lineRule="auto" w:before="203" w:after="0"/>
        <w:ind w:left="845" w:right="973" w:hanging="263"/>
        <w:jc w:val="left"/>
        <w:rPr>
          <w:rFonts w:ascii="Tahoma" w:hAnsi="Tahoma"/>
          <w:sz w:val="24"/>
        </w:rPr>
      </w:pPr>
      <w:r>
        <w:rPr>
          <w:rFonts w:ascii="Arial" w:hAnsi="Arial"/>
          <w:b/>
          <w:color w:val="0E1115"/>
          <w:sz w:val="24"/>
        </w:rPr>
        <w:t>Л</w:t>
      </w:r>
      <w:r>
        <w:rPr>
          <w:rFonts w:ascii="Arial" w:hAnsi="Arial"/>
          <w:b/>
          <w:color w:val="0E1115"/>
          <w:sz w:val="27"/>
        </w:rPr>
        <w:t>ерой</w:t>
      </w:r>
      <w:r>
        <w:rPr>
          <w:rFonts w:ascii="Arial" w:hAnsi="Arial"/>
          <w:b/>
          <w:color w:val="0E1115"/>
          <w:spacing w:val="-19"/>
          <w:sz w:val="27"/>
        </w:rPr>
        <w:t> </w:t>
      </w:r>
      <w:r>
        <w:rPr>
          <w:rFonts w:ascii="Arial" w:hAnsi="Arial"/>
          <w:b/>
          <w:color w:val="0E1115"/>
          <w:sz w:val="27"/>
        </w:rPr>
        <w:t>Мер</w:t>
      </w:r>
      <w:r>
        <w:rPr>
          <w:rFonts w:ascii="Arial" w:hAnsi="Arial"/>
          <w:b/>
          <w:color w:val="0E1115"/>
          <w:sz w:val="24"/>
        </w:rPr>
        <w:t>лин</w:t>
      </w:r>
      <w:r>
        <w:rPr>
          <w:rFonts w:ascii="Tahoma" w:hAnsi="Tahoma"/>
          <w:b/>
          <w:color w:val="0E1115"/>
          <w:sz w:val="24"/>
        </w:rPr>
        <w:t>:</w:t>
      </w:r>
      <w:r>
        <w:rPr>
          <w:rFonts w:ascii="Tahoma" w:hAnsi="Tahoma"/>
          <w:b/>
          <w:color w:val="0E1115"/>
          <w:spacing w:val="-10"/>
          <w:sz w:val="24"/>
        </w:rPr>
        <w:t> </w:t>
      </w:r>
      <w:r>
        <w:rPr>
          <w:color w:val="0E1115"/>
          <w:sz w:val="24"/>
        </w:rPr>
        <w:t>Канал</w:t>
      </w:r>
      <w:r>
        <w:rPr>
          <w:color w:val="0E1115"/>
          <w:spacing w:val="-11"/>
          <w:sz w:val="24"/>
        </w:rPr>
        <w:t> </w:t>
      </w:r>
      <w:r>
        <w:rPr>
          <w:color w:val="0E1115"/>
          <w:sz w:val="24"/>
        </w:rPr>
        <w:t>российского</w:t>
      </w:r>
      <w:r>
        <w:rPr>
          <w:color w:val="0E1115"/>
          <w:spacing w:val="-11"/>
          <w:sz w:val="24"/>
        </w:rPr>
        <w:t> </w:t>
      </w:r>
      <w:r>
        <w:rPr>
          <w:rFonts w:ascii="Tahoma" w:hAnsi="Tahoma"/>
          <w:color w:val="0E1115"/>
          <w:sz w:val="24"/>
        </w:rPr>
        <w:t>DIY-</w:t>
      </w:r>
      <w:r>
        <w:rPr>
          <w:color w:val="0E1115"/>
          <w:sz w:val="24"/>
        </w:rPr>
        <w:t>сообщества</w:t>
      </w:r>
      <w:r>
        <w:rPr>
          <w:rFonts w:ascii="Tahoma" w:hAnsi="Tahoma"/>
          <w:color w:val="0E1115"/>
          <w:sz w:val="24"/>
        </w:rPr>
        <w:t>,</w:t>
      </w:r>
      <w:r>
        <w:rPr>
          <w:rFonts w:ascii="Tahoma" w:hAnsi="Tahoma"/>
          <w:color w:val="0E1115"/>
          <w:spacing w:val="-14"/>
          <w:sz w:val="24"/>
        </w:rPr>
        <w:t> </w:t>
      </w:r>
      <w:r>
        <w:rPr>
          <w:color w:val="0E1115"/>
          <w:sz w:val="24"/>
        </w:rPr>
        <w:t>где</w:t>
      </w:r>
      <w:r>
        <w:rPr>
          <w:color w:val="0E1115"/>
          <w:spacing w:val="-11"/>
          <w:sz w:val="24"/>
        </w:rPr>
        <w:t> </w:t>
      </w:r>
      <w:r>
        <w:rPr>
          <w:color w:val="0E1115"/>
          <w:sz w:val="24"/>
        </w:rPr>
        <w:t>есть</w:t>
      </w:r>
      <w:r>
        <w:rPr>
          <w:color w:val="0E1115"/>
          <w:spacing w:val="-11"/>
          <w:sz w:val="24"/>
        </w:rPr>
        <w:t> </w:t>
      </w:r>
      <w:r>
        <w:rPr>
          <w:color w:val="0E1115"/>
          <w:sz w:val="24"/>
        </w:rPr>
        <w:t>обзоры</w:t>
      </w:r>
      <w:r>
        <w:rPr>
          <w:color w:val="0E1115"/>
          <w:spacing w:val="-11"/>
          <w:sz w:val="24"/>
        </w:rPr>
        <w:t> </w:t>
      </w:r>
      <w:r>
        <w:rPr>
          <w:color w:val="0E1115"/>
          <w:sz w:val="24"/>
        </w:rPr>
        <w:t>и </w:t>
      </w:r>
      <w:r>
        <w:rPr>
          <w:color w:val="0E1115"/>
          <w:w w:val="105"/>
          <w:sz w:val="24"/>
        </w:rPr>
        <w:t>инструкции по монтажу солнечных панелей</w:t>
      </w:r>
      <w:r>
        <w:rPr>
          <w:rFonts w:ascii="Tahoma" w:hAnsi="Tahoma"/>
          <w:color w:val="0E1115"/>
          <w:w w:val="105"/>
          <w:sz w:val="24"/>
        </w:rPr>
        <w:t>,</w:t>
      </w:r>
      <w:r>
        <w:rPr>
          <w:rFonts w:ascii="Tahoma" w:hAnsi="Tahoma"/>
          <w:color w:val="0E1115"/>
          <w:spacing w:val="-2"/>
          <w:w w:val="105"/>
          <w:sz w:val="24"/>
        </w:rPr>
        <w:t> </w:t>
      </w:r>
      <w:r>
        <w:rPr>
          <w:color w:val="0E1115"/>
          <w:w w:val="105"/>
          <w:sz w:val="24"/>
        </w:rPr>
        <w:t>тепловых насосов</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5"/>
        <w:rPr>
          <w:rFonts w:ascii="Tahoma"/>
        </w:rPr>
      </w:pPr>
    </w:p>
    <w:p>
      <w:pPr>
        <w:pStyle w:val="ListParagraph"/>
        <w:numPr>
          <w:ilvl w:val="0"/>
          <w:numId w:val="181"/>
        </w:numPr>
        <w:tabs>
          <w:tab w:pos="657" w:val="left" w:leader="none"/>
        </w:tabs>
        <w:spacing w:line="240" w:lineRule="auto" w:before="0" w:after="0"/>
        <w:ind w:left="657" w:right="0" w:hanging="352"/>
        <w:jc w:val="left"/>
        <w:rPr>
          <w:rFonts w:ascii="Tahoma" w:hAnsi="Tahoma"/>
          <w:b/>
          <w:sz w:val="30"/>
        </w:rPr>
      </w:pPr>
      <w:r>
        <w:rPr>
          <w:rFonts w:ascii="Arial" w:hAnsi="Arial"/>
          <w:b/>
          <w:color w:val="0E1115"/>
          <w:spacing w:val="-8"/>
          <w:sz w:val="29"/>
        </w:rPr>
        <w:t>Про</w:t>
      </w:r>
      <w:r>
        <w:rPr>
          <w:rFonts w:ascii="Arial" w:hAnsi="Arial"/>
          <w:b/>
          <w:color w:val="0E1115"/>
          <w:spacing w:val="-8"/>
          <w:sz w:val="30"/>
        </w:rPr>
        <w:t>изв</w:t>
      </w:r>
      <w:r>
        <w:rPr>
          <w:rFonts w:ascii="Arial" w:hAnsi="Arial"/>
          <w:b/>
          <w:color w:val="0E1115"/>
          <w:spacing w:val="-8"/>
          <w:sz w:val="29"/>
        </w:rPr>
        <w:t>о</w:t>
      </w:r>
      <w:r>
        <w:rPr>
          <w:rFonts w:ascii="Arial" w:hAnsi="Arial"/>
          <w:b/>
          <w:color w:val="0E1115"/>
          <w:spacing w:val="-8"/>
          <w:sz w:val="30"/>
        </w:rPr>
        <w:t>дит</w:t>
      </w:r>
      <w:r>
        <w:rPr>
          <w:rFonts w:ascii="Arial" w:hAnsi="Arial"/>
          <w:b/>
          <w:color w:val="0E1115"/>
          <w:spacing w:val="-8"/>
          <w:sz w:val="29"/>
        </w:rPr>
        <w:t>е</w:t>
      </w:r>
      <w:r>
        <w:rPr>
          <w:rFonts w:ascii="Arial" w:hAnsi="Arial"/>
          <w:b/>
          <w:color w:val="0E1115"/>
          <w:spacing w:val="-8"/>
          <w:sz w:val="30"/>
        </w:rPr>
        <w:t>ли</w:t>
      </w:r>
      <w:r>
        <w:rPr>
          <w:rFonts w:ascii="Arial" w:hAnsi="Arial"/>
          <w:b/>
          <w:color w:val="0E1115"/>
          <w:spacing w:val="-3"/>
          <w:sz w:val="30"/>
        </w:rPr>
        <w:t> </w:t>
      </w:r>
      <w:r>
        <w:rPr>
          <w:rFonts w:ascii="Arial" w:hAnsi="Arial"/>
          <w:b/>
          <w:color w:val="0E1115"/>
          <w:spacing w:val="-8"/>
          <w:sz w:val="30"/>
        </w:rPr>
        <w:t>и</w:t>
      </w:r>
      <w:r>
        <w:rPr>
          <w:rFonts w:ascii="Arial" w:hAnsi="Arial"/>
          <w:b/>
          <w:color w:val="0E1115"/>
          <w:spacing w:val="-3"/>
          <w:sz w:val="30"/>
        </w:rPr>
        <w:t> </w:t>
      </w:r>
      <w:r>
        <w:rPr>
          <w:rFonts w:ascii="Arial" w:hAnsi="Arial"/>
          <w:b/>
          <w:color w:val="0E1115"/>
          <w:spacing w:val="-8"/>
          <w:sz w:val="29"/>
        </w:rPr>
        <w:t>ус</w:t>
      </w:r>
      <w:r>
        <w:rPr>
          <w:rFonts w:ascii="Arial" w:hAnsi="Arial"/>
          <w:b/>
          <w:color w:val="0E1115"/>
          <w:spacing w:val="-8"/>
          <w:sz w:val="30"/>
        </w:rPr>
        <w:t>т</w:t>
      </w:r>
      <w:r>
        <w:rPr>
          <w:rFonts w:ascii="Arial" w:hAnsi="Arial"/>
          <w:b/>
          <w:color w:val="0E1115"/>
          <w:spacing w:val="-8"/>
          <w:sz w:val="29"/>
        </w:rPr>
        <w:t>ройс</w:t>
      </w:r>
      <w:r>
        <w:rPr>
          <w:rFonts w:ascii="Arial" w:hAnsi="Arial"/>
          <w:b/>
          <w:color w:val="0E1115"/>
          <w:spacing w:val="-8"/>
          <w:sz w:val="30"/>
        </w:rPr>
        <w:t>тв</w:t>
      </w:r>
      <w:r>
        <w:rPr>
          <w:rFonts w:ascii="Arial" w:hAnsi="Arial"/>
          <w:b/>
          <w:color w:val="0E1115"/>
          <w:spacing w:val="-8"/>
          <w:sz w:val="29"/>
        </w:rPr>
        <w:t>а</w:t>
      </w:r>
      <w:r>
        <w:rPr>
          <w:rFonts w:ascii="Arial" w:hAnsi="Arial"/>
          <w:b/>
          <w:color w:val="0E1115"/>
          <w:spacing w:val="1"/>
          <w:sz w:val="29"/>
        </w:rPr>
        <w:t> </w:t>
      </w:r>
      <w:r>
        <w:rPr>
          <w:rFonts w:ascii="Tahoma" w:hAnsi="Tahoma"/>
          <w:b/>
          <w:color w:val="0E1115"/>
          <w:spacing w:val="-8"/>
          <w:sz w:val="30"/>
        </w:rPr>
        <w:t>(</w:t>
      </w:r>
      <w:r>
        <w:rPr>
          <w:rFonts w:ascii="Arial" w:hAnsi="Arial"/>
          <w:b/>
          <w:color w:val="0E1115"/>
          <w:spacing w:val="-8"/>
          <w:sz w:val="30"/>
        </w:rPr>
        <w:t>к</w:t>
      </w:r>
      <w:r>
        <w:rPr>
          <w:rFonts w:ascii="Arial" w:hAnsi="Arial"/>
          <w:b/>
          <w:color w:val="0E1115"/>
          <w:spacing w:val="-8"/>
          <w:sz w:val="29"/>
        </w:rPr>
        <w:t>ра</w:t>
      </w:r>
      <w:r>
        <w:rPr>
          <w:rFonts w:ascii="Arial" w:hAnsi="Arial"/>
          <w:b/>
          <w:color w:val="0E1115"/>
          <w:spacing w:val="-8"/>
          <w:sz w:val="30"/>
        </w:rPr>
        <w:t>тки</w:t>
      </w:r>
      <w:r>
        <w:rPr>
          <w:rFonts w:ascii="Arial" w:hAnsi="Arial"/>
          <w:b/>
          <w:color w:val="0E1115"/>
          <w:spacing w:val="-8"/>
          <w:sz w:val="29"/>
        </w:rPr>
        <w:t>й</w:t>
      </w:r>
      <w:r>
        <w:rPr>
          <w:rFonts w:ascii="Arial" w:hAnsi="Arial"/>
          <w:b/>
          <w:color w:val="0E1115"/>
          <w:sz w:val="29"/>
        </w:rPr>
        <w:t> </w:t>
      </w:r>
      <w:r>
        <w:rPr>
          <w:rFonts w:ascii="Arial" w:hAnsi="Arial"/>
          <w:b/>
          <w:color w:val="0E1115"/>
          <w:spacing w:val="-8"/>
          <w:sz w:val="29"/>
        </w:rPr>
        <w:t>с</w:t>
      </w:r>
      <w:r>
        <w:rPr>
          <w:rFonts w:ascii="Arial" w:hAnsi="Arial"/>
          <w:b/>
          <w:color w:val="0E1115"/>
          <w:spacing w:val="-8"/>
          <w:sz w:val="30"/>
        </w:rPr>
        <w:t>пи</w:t>
      </w:r>
      <w:r>
        <w:rPr>
          <w:rFonts w:ascii="Arial" w:hAnsi="Arial"/>
          <w:b/>
          <w:color w:val="0E1115"/>
          <w:spacing w:val="-8"/>
          <w:sz w:val="29"/>
        </w:rPr>
        <w:t>со</w:t>
      </w:r>
      <w:r>
        <w:rPr>
          <w:rFonts w:ascii="Arial" w:hAnsi="Arial"/>
          <w:b/>
          <w:color w:val="0E1115"/>
          <w:spacing w:val="-8"/>
          <w:sz w:val="30"/>
        </w:rPr>
        <w:t>к</w:t>
      </w:r>
      <w:r>
        <w:rPr>
          <w:rFonts w:ascii="Tahoma" w:hAnsi="Tahoma"/>
          <w:b/>
          <w:color w:val="0E1115"/>
          <w:spacing w:val="-8"/>
          <w:sz w:val="30"/>
        </w:rPr>
        <w:t>)</w:t>
      </w:r>
    </w:p>
    <w:p>
      <w:pPr>
        <w:spacing w:before="343"/>
        <w:ind w:left="305" w:right="0" w:firstLine="0"/>
        <w:jc w:val="left"/>
        <w:rPr>
          <w:rFonts w:ascii="Tahoma" w:hAnsi="Tahoma"/>
          <w:b/>
          <w:sz w:val="24"/>
        </w:rPr>
      </w:pPr>
      <w:r>
        <w:rPr>
          <w:rFonts w:ascii="Arial" w:hAnsi="Arial"/>
          <w:b/>
          <w:color w:val="0E1115"/>
          <w:w w:val="85"/>
          <w:sz w:val="27"/>
        </w:rPr>
        <w:t>Со</w:t>
      </w:r>
      <w:r>
        <w:rPr>
          <w:rFonts w:ascii="Arial" w:hAnsi="Arial"/>
          <w:b/>
          <w:color w:val="0E1115"/>
          <w:w w:val="85"/>
          <w:sz w:val="24"/>
        </w:rPr>
        <w:t>лн</w:t>
      </w:r>
      <w:r>
        <w:rPr>
          <w:rFonts w:ascii="Arial" w:hAnsi="Arial"/>
          <w:b/>
          <w:color w:val="0E1115"/>
          <w:w w:val="85"/>
          <w:sz w:val="27"/>
        </w:rPr>
        <w:t>е</w:t>
      </w:r>
      <w:r>
        <w:rPr>
          <w:rFonts w:ascii="Arial" w:hAnsi="Arial"/>
          <w:b/>
          <w:color w:val="0E1115"/>
          <w:w w:val="85"/>
          <w:sz w:val="24"/>
        </w:rPr>
        <w:t>чны</w:t>
      </w:r>
      <w:r>
        <w:rPr>
          <w:rFonts w:ascii="Arial" w:hAnsi="Arial"/>
          <w:b/>
          <w:color w:val="0E1115"/>
          <w:w w:val="85"/>
          <w:sz w:val="27"/>
        </w:rPr>
        <w:t>е</w:t>
      </w:r>
      <w:r>
        <w:rPr>
          <w:rFonts w:ascii="Arial" w:hAnsi="Arial"/>
          <w:b/>
          <w:color w:val="0E1115"/>
          <w:spacing w:val="36"/>
          <w:sz w:val="27"/>
        </w:rPr>
        <w:t> </w:t>
      </w:r>
      <w:r>
        <w:rPr>
          <w:rFonts w:ascii="Arial" w:hAnsi="Arial"/>
          <w:b/>
          <w:color w:val="0E1115"/>
          <w:spacing w:val="-2"/>
          <w:sz w:val="24"/>
        </w:rPr>
        <w:t>п</w:t>
      </w:r>
      <w:r>
        <w:rPr>
          <w:rFonts w:ascii="Arial" w:hAnsi="Arial"/>
          <w:b/>
          <w:color w:val="0E1115"/>
          <w:spacing w:val="-2"/>
          <w:sz w:val="27"/>
        </w:rPr>
        <w:t>а</w:t>
      </w:r>
      <w:r>
        <w:rPr>
          <w:rFonts w:ascii="Arial" w:hAnsi="Arial"/>
          <w:b/>
          <w:color w:val="0E1115"/>
          <w:spacing w:val="-2"/>
          <w:sz w:val="24"/>
        </w:rPr>
        <w:t>н</w:t>
      </w:r>
      <w:r>
        <w:rPr>
          <w:rFonts w:ascii="Arial" w:hAnsi="Arial"/>
          <w:b/>
          <w:color w:val="0E1115"/>
          <w:spacing w:val="-2"/>
          <w:sz w:val="27"/>
        </w:rPr>
        <w:t>е</w:t>
      </w:r>
      <w:r>
        <w:rPr>
          <w:rFonts w:ascii="Arial" w:hAnsi="Arial"/>
          <w:b/>
          <w:color w:val="0E1115"/>
          <w:spacing w:val="-2"/>
          <w:sz w:val="24"/>
        </w:rPr>
        <w:t>ли</w:t>
      </w:r>
      <w:r>
        <w:rPr>
          <w:rFonts w:ascii="Tahoma" w:hAnsi="Tahoma"/>
          <w:b/>
          <w:color w:val="0E1115"/>
          <w:spacing w:val="-2"/>
          <w:sz w:val="24"/>
        </w:rPr>
        <w:t>:</w:t>
      </w:r>
    </w:p>
    <w:p>
      <w:pPr>
        <w:pStyle w:val="BodyText"/>
        <w:spacing w:before="60"/>
        <w:rPr>
          <w:rFonts w:ascii="Tahoma"/>
          <w:b/>
        </w:rPr>
      </w:pPr>
    </w:p>
    <w:p>
      <w:pPr>
        <w:pStyle w:val="ListParagraph"/>
        <w:numPr>
          <w:ilvl w:val="0"/>
          <w:numId w:val="184"/>
        </w:numPr>
        <w:tabs>
          <w:tab w:pos="575" w:val="left" w:leader="none"/>
        </w:tabs>
        <w:spacing w:line="336" w:lineRule="auto" w:before="0" w:after="0"/>
        <w:ind w:left="575" w:right="210" w:hanging="255"/>
        <w:jc w:val="left"/>
        <w:rPr>
          <w:rFonts w:ascii="Tahoma" w:hAnsi="Tahoma"/>
          <w:sz w:val="24"/>
        </w:rPr>
      </w:pPr>
      <w:r>
        <w:rPr>
          <w:rFonts w:ascii="Arial" w:hAnsi="Arial"/>
          <w:b/>
          <w:color w:val="0E1115"/>
          <w:spacing w:val="-4"/>
          <w:sz w:val="27"/>
        </w:rPr>
        <w:t>В</w:t>
      </w:r>
      <w:r>
        <w:rPr>
          <w:rFonts w:ascii="Arial" w:hAnsi="Arial"/>
          <w:b/>
          <w:color w:val="0E1115"/>
          <w:spacing w:val="-4"/>
          <w:sz w:val="24"/>
        </w:rPr>
        <w:t>ы</w:t>
      </w:r>
      <w:r>
        <w:rPr>
          <w:rFonts w:ascii="Arial" w:hAnsi="Arial"/>
          <w:b/>
          <w:color w:val="0E1115"/>
          <w:spacing w:val="-4"/>
          <w:sz w:val="27"/>
        </w:rPr>
        <w:t>со</w:t>
      </w:r>
      <w:r>
        <w:rPr>
          <w:rFonts w:ascii="Arial" w:hAnsi="Arial"/>
          <w:b/>
          <w:color w:val="0E1115"/>
          <w:spacing w:val="-4"/>
          <w:sz w:val="24"/>
        </w:rPr>
        <w:t>ки</w:t>
      </w:r>
      <w:r>
        <w:rPr>
          <w:rFonts w:ascii="Arial" w:hAnsi="Arial"/>
          <w:b/>
          <w:color w:val="0E1115"/>
          <w:spacing w:val="-4"/>
          <w:sz w:val="27"/>
        </w:rPr>
        <w:t>й</w:t>
      </w:r>
      <w:r>
        <w:rPr>
          <w:rFonts w:ascii="Arial" w:hAnsi="Arial"/>
          <w:b/>
          <w:color w:val="0E1115"/>
          <w:spacing w:val="-15"/>
          <w:sz w:val="27"/>
        </w:rPr>
        <w:t> </w:t>
      </w:r>
      <w:r>
        <w:rPr>
          <w:rFonts w:ascii="Arial" w:hAnsi="Arial"/>
          <w:b/>
          <w:color w:val="0E1115"/>
          <w:spacing w:val="-4"/>
          <w:sz w:val="24"/>
        </w:rPr>
        <w:t>эш</w:t>
      </w:r>
      <w:r>
        <w:rPr>
          <w:rFonts w:ascii="Arial" w:hAnsi="Arial"/>
          <w:b/>
          <w:color w:val="0E1115"/>
          <w:spacing w:val="-4"/>
          <w:sz w:val="27"/>
        </w:rPr>
        <w:t>е</w:t>
      </w:r>
      <w:r>
        <w:rPr>
          <w:rFonts w:ascii="Arial" w:hAnsi="Arial"/>
          <w:b/>
          <w:color w:val="0E1115"/>
          <w:spacing w:val="-4"/>
          <w:sz w:val="24"/>
        </w:rPr>
        <w:t>л</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13"/>
          <w:sz w:val="24"/>
        </w:rPr>
        <w:t> </w:t>
      </w:r>
      <w:r>
        <w:rPr>
          <w:rFonts w:ascii="Tahoma" w:hAnsi="Tahoma"/>
          <w:b/>
          <w:color w:val="0E1115"/>
          <w:spacing w:val="-4"/>
          <w:sz w:val="24"/>
        </w:rPr>
        <w:t>(</w:t>
      </w:r>
      <w:r>
        <w:rPr>
          <w:rFonts w:ascii="Arial" w:hAnsi="Arial"/>
          <w:b/>
          <w:color w:val="0E1115"/>
          <w:spacing w:val="-4"/>
          <w:sz w:val="24"/>
        </w:rPr>
        <w:t>п</w:t>
      </w:r>
      <w:r>
        <w:rPr>
          <w:rFonts w:ascii="Arial" w:hAnsi="Arial"/>
          <w:b/>
          <w:color w:val="0E1115"/>
          <w:spacing w:val="-4"/>
          <w:sz w:val="27"/>
        </w:rPr>
        <w:t>ре</w:t>
      </w:r>
      <w:r>
        <w:rPr>
          <w:rFonts w:ascii="Arial" w:hAnsi="Arial"/>
          <w:b/>
          <w:color w:val="0E1115"/>
          <w:spacing w:val="-4"/>
          <w:sz w:val="24"/>
        </w:rPr>
        <w:t>ми</w:t>
      </w:r>
      <w:r>
        <w:rPr>
          <w:rFonts w:ascii="Arial" w:hAnsi="Arial"/>
          <w:b/>
          <w:color w:val="0E1115"/>
          <w:spacing w:val="-4"/>
          <w:sz w:val="27"/>
        </w:rPr>
        <w:t>у</w:t>
      </w:r>
      <w:r>
        <w:rPr>
          <w:rFonts w:ascii="Arial" w:hAnsi="Arial"/>
          <w:b/>
          <w:color w:val="0E1115"/>
          <w:spacing w:val="-4"/>
          <w:sz w:val="24"/>
        </w:rPr>
        <w:t>м</w:t>
      </w:r>
      <w:r>
        <w:rPr>
          <w:rFonts w:ascii="Tahoma" w:hAnsi="Tahoma"/>
          <w:b/>
          <w:color w:val="0E1115"/>
          <w:spacing w:val="-4"/>
          <w:sz w:val="24"/>
        </w:rPr>
        <w:t>):</w:t>
      </w:r>
      <w:r>
        <w:rPr>
          <w:rFonts w:ascii="Tahoma" w:hAnsi="Tahoma"/>
          <w:b/>
          <w:color w:val="0E1115"/>
          <w:spacing w:val="-14"/>
          <w:sz w:val="24"/>
        </w:rPr>
        <w:t> </w:t>
      </w:r>
      <w:r>
        <w:rPr>
          <w:rFonts w:ascii="Tahoma" w:hAnsi="Tahoma"/>
          <w:b/>
          <w:color w:val="0E1115"/>
          <w:spacing w:val="-4"/>
          <w:sz w:val="24"/>
        </w:rPr>
        <w:t>SunPower</w:t>
      </w:r>
      <w:r>
        <w:rPr>
          <w:rFonts w:ascii="Tahoma" w:hAnsi="Tahoma"/>
          <w:b/>
          <w:color w:val="0E1115"/>
          <w:spacing w:val="-13"/>
          <w:sz w:val="24"/>
        </w:rPr>
        <w:t> </w:t>
      </w:r>
      <w:r>
        <w:rPr>
          <w:rFonts w:ascii="Tahoma" w:hAnsi="Tahoma"/>
          <w:color w:val="0E1115"/>
          <w:spacing w:val="-4"/>
          <w:sz w:val="24"/>
        </w:rPr>
        <w:t>(</w:t>
      </w:r>
      <w:r>
        <w:rPr>
          <w:color w:val="0E1115"/>
          <w:spacing w:val="-4"/>
          <w:sz w:val="24"/>
        </w:rPr>
        <w:t>США</w:t>
      </w:r>
      <w:r>
        <w:rPr>
          <w:rFonts w:ascii="Tahoma" w:hAnsi="Tahoma"/>
          <w:color w:val="0E1115"/>
          <w:spacing w:val="-4"/>
          <w:sz w:val="24"/>
        </w:rPr>
        <w:t>),</w:t>
      </w:r>
      <w:r>
        <w:rPr>
          <w:rFonts w:ascii="Tahoma" w:hAnsi="Tahoma"/>
          <w:color w:val="0E1115"/>
          <w:spacing w:val="-15"/>
          <w:sz w:val="24"/>
        </w:rPr>
        <w:t> </w:t>
      </w:r>
      <w:r>
        <w:rPr>
          <w:rFonts w:ascii="Tahoma" w:hAnsi="Tahoma"/>
          <w:b/>
          <w:color w:val="0E1115"/>
          <w:spacing w:val="-4"/>
          <w:sz w:val="24"/>
        </w:rPr>
        <w:t>LG</w:t>
      </w:r>
      <w:r>
        <w:rPr>
          <w:rFonts w:ascii="Tahoma" w:hAnsi="Tahoma"/>
          <w:b/>
          <w:color w:val="0E1115"/>
          <w:spacing w:val="-14"/>
          <w:sz w:val="24"/>
        </w:rPr>
        <w:t> </w:t>
      </w:r>
      <w:r>
        <w:rPr>
          <w:rFonts w:ascii="Tahoma" w:hAnsi="Tahoma"/>
          <w:color w:val="0E1115"/>
          <w:spacing w:val="-4"/>
          <w:sz w:val="24"/>
        </w:rPr>
        <w:t>(</w:t>
      </w:r>
      <w:r>
        <w:rPr>
          <w:color w:val="0E1115"/>
          <w:spacing w:val="-4"/>
          <w:sz w:val="24"/>
        </w:rPr>
        <w:t>Южная</w:t>
      </w:r>
      <w:r>
        <w:rPr>
          <w:color w:val="0E1115"/>
          <w:spacing w:val="-14"/>
          <w:sz w:val="24"/>
        </w:rPr>
        <w:t> </w:t>
      </w:r>
      <w:r>
        <w:rPr>
          <w:color w:val="0E1115"/>
          <w:spacing w:val="-4"/>
          <w:sz w:val="24"/>
        </w:rPr>
        <w:t>Корея</w:t>
      </w:r>
      <w:r>
        <w:rPr>
          <w:rFonts w:ascii="Tahoma" w:hAnsi="Tahoma"/>
          <w:color w:val="0E1115"/>
          <w:spacing w:val="-4"/>
          <w:sz w:val="24"/>
        </w:rPr>
        <w:t>)</w:t>
      </w:r>
      <w:r>
        <w:rPr>
          <w:rFonts w:ascii="Tahoma" w:hAnsi="Tahoma"/>
          <w:color w:val="0E1115"/>
          <w:spacing w:val="-14"/>
          <w:sz w:val="24"/>
        </w:rPr>
        <w:t> </w:t>
      </w:r>
      <w:r>
        <w:rPr>
          <w:rFonts w:ascii="Tahoma" w:hAnsi="Tahoma"/>
          <w:color w:val="0E1115"/>
          <w:spacing w:val="-4"/>
          <w:sz w:val="24"/>
        </w:rPr>
        <w:t>—</w:t>
      </w:r>
      <w:r>
        <w:rPr>
          <w:rFonts w:ascii="Tahoma" w:hAnsi="Tahoma"/>
          <w:color w:val="0E1115"/>
          <w:spacing w:val="-15"/>
          <w:sz w:val="24"/>
        </w:rPr>
        <w:t> </w:t>
      </w:r>
      <w:r>
        <w:rPr>
          <w:color w:val="0E1115"/>
          <w:spacing w:val="-4"/>
          <w:sz w:val="24"/>
        </w:rPr>
        <w:t>лидеры</w:t>
      </w:r>
      <w:r>
        <w:rPr>
          <w:color w:val="0E1115"/>
          <w:spacing w:val="-13"/>
          <w:sz w:val="24"/>
        </w:rPr>
        <w:t> </w:t>
      </w:r>
      <w:r>
        <w:rPr>
          <w:color w:val="0E1115"/>
          <w:spacing w:val="-4"/>
          <w:sz w:val="24"/>
        </w:rPr>
        <w:t>по </w:t>
      </w:r>
      <w:r>
        <w:rPr>
          <w:color w:val="0E1115"/>
          <w:sz w:val="24"/>
        </w:rPr>
        <w:t>КПД и гарантиям</w:t>
      </w:r>
      <w:r>
        <w:rPr>
          <w:rFonts w:ascii="Tahoma" w:hAnsi="Tahoma"/>
          <w:color w:val="0E1115"/>
          <w:sz w:val="24"/>
        </w:rPr>
        <w:t>.</w:t>
      </w:r>
    </w:p>
    <w:p>
      <w:pPr>
        <w:pStyle w:val="ListParagraph"/>
        <w:numPr>
          <w:ilvl w:val="0"/>
          <w:numId w:val="184"/>
        </w:numPr>
        <w:tabs>
          <w:tab w:pos="575" w:val="left" w:leader="none"/>
        </w:tabs>
        <w:spacing w:line="338" w:lineRule="auto" w:before="86" w:after="0"/>
        <w:ind w:left="575" w:right="253" w:hanging="255"/>
        <w:jc w:val="left"/>
        <w:rPr>
          <w:rFonts w:ascii="Tahoma" w:hAnsi="Tahoma"/>
          <w:sz w:val="24"/>
        </w:rPr>
      </w:pPr>
      <w:r>
        <w:rPr>
          <w:rFonts w:ascii="Arial" w:hAnsi="Arial"/>
          <w:b/>
          <w:color w:val="0E1115"/>
          <w:spacing w:val="-8"/>
          <w:sz w:val="27"/>
        </w:rPr>
        <w:t>М</w:t>
      </w:r>
      <w:r>
        <w:rPr>
          <w:rFonts w:ascii="Arial" w:hAnsi="Arial"/>
          <w:b/>
          <w:color w:val="0E1115"/>
          <w:spacing w:val="-8"/>
          <w:sz w:val="24"/>
        </w:rPr>
        <w:t>и</w:t>
      </w:r>
      <w:r>
        <w:rPr>
          <w:rFonts w:ascii="Arial" w:hAnsi="Arial"/>
          <w:b/>
          <w:color w:val="0E1115"/>
          <w:spacing w:val="-8"/>
          <w:sz w:val="27"/>
        </w:rPr>
        <w:t>ро</w:t>
      </w:r>
      <w:r>
        <w:rPr>
          <w:rFonts w:ascii="Arial" w:hAnsi="Arial"/>
          <w:b/>
          <w:color w:val="0E1115"/>
          <w:spacing w:val="-8"/>
          <w:sz w:val="24"/>
        </w:rPr>
        <w:t>вы</w:t>
      </w:r>
      <w:r>
        <w:rPr>
          <w:rFonts w:ascii="Arial" w:hAnsi="Arial"/>
          <w:b/>
          <w:color w:val="0E1115"/>
          <w:spacing w:val="-8"/>
          <w:sz w:val="27"/>
        </w:rPr>
        <w:t>е</w:t>
      </w:r>
      <w:r>
        <w:rPr>
          <w:rFonts w:ascii="Arial" w:hAnsi="Arial"/>
          <w:b/>
          <w:color w:val="0E1115"/>
          <w:spacing w:val="-15"/>
          <w:sz w:val="27"/>
        </w:rPr>
        <w:t> </w:t>
      </w:r>
      <w:r>
        <w:rPr>
          <w:rFonts w:ascii="Arial" w:hAnsi="Arial"/>
          <w:b/>
          <w:color w:val="0E1115"/>
          <w:spacing w:val="-8"/>
          <w:sz w:val="24"/>
        </w:rPr>
        <w:t>лид</w:t>
      </w:r>
      <w:r>
        <w:rPr>
          <w:rFonts w:ascii="Arial" w:hAnsi="Arial"/>
          <w:b/>
          <w:color w:val="0E1115"/>
          <w:spacing w:val="-8"/>
          <w:sz w:val="27"/>
        </w:rPr>
        <w:t>ер</w:t>
      </w:r>
      <w:r>
        <w:rPr>
          <w:rFonts w:ascii="Arial" w:hAnsi="Arial"/>
          <w:b/>
          <w:color w:val="0E1115"/>
          <w:spacing w:val="-8"/>
          <w:sz w:val="24"/>
        </w:rPr>
        <w:t>ы</w:t>
      </w:r>
      <w:r>
        <w:rPr>
          <w:rFonts w:ascii="Arial" w:hAnsi="Arial"/>
          <w:b/>
          <w:color w:val="0E1115"/>
          <w:spacing w:val="-9"/>
          <w:sz w:val="24"/>
        </w:rPr>
        <w:t> </w:t>
      </w:r>
      <w:r>
        <w:rPr>
          <w:rFonts w:ascii="Tahoma" w:hAnsi="Tahoma"/>
          <w:b/>
          <w:color w:val="0E1115"/>
          <w:spacing w:val="-8"/>
          <w:sz w:val="24"/>
        </w:rPr>
        <w:t>(</w:t>
      </w:r>
      <w:r>
        <w:rPr>
          <w:rFonts w:ascii="Arial" w:hAnsi="Arial"/>
          <w:b/>
          <w:color w:val="0E1115"/>
          <w:spacing w:val="-8"/>
          <w:sz w:val="24"/>
        </w:rPr>
        <w:t>к</w:t>
      </w:r>
      <w:r>
        <w:rPr>
          <w:rFonts w:ascii="Arial" w:hAnsi="Arial"/>
          <w:b/>
          <w:color w:val="0E1115"/>
          <w:spacing w:val="-8"/>
          <w:sz w:val="27"/>
        </w:rPr>
        <w:t>а</w:t>
      </w:r>
      <w:r>
        <w:rPr>
          <w:rFonts w:ascii="Arial" w:hAnsi="Arial"/>
          <w:b/>
          <w:color w:val="0E1115"/>
          <w:spacing w:val="-8"/>
          <w:sz w:val="24"/>
        </w:rPr>
        <w:t>ч</w:t>
      </w:r>
      <w:r>
        <w:rPr>
          <w:rFonts w:ascii="Arial" w:hAnsi="Arial"/>
          <w:b/>
          <w:color w:val="0E1115"/>
          <w:spacing w:val="-8"/>
          <w:sz w:val="27"/>
        </w:rPr>
        <w:t>ес</w:t>
      </w:r>
      <w:r>
        <w:rPr>
          <w:rFonts w:ascii="Arial" w:hAnsi="Arial"/>
          <w:b/>
          <w:color w:val="0E1115"/>
          <w:spacing w:val="-8"/>
          <w:sz w:val="24"/>
        </w:rPr>
        <w:t>тв</w:t>
      </w:r>
      <w:r>
        <w:rPr>
          <w:rFonts w:ascii="Arial" w:hAnsi="Arial"/>
          <w:b/>
          <w:color w:val="0E1115"/>
          <w:spacing w:val="-8"/>
          <w:sz w:val="27"/>
        </w:rPr>
        <w:t>о</w:t>
      </w:r>
      <w:r>
        <w:rPr>
          <w:rFonts w:ascii="Tahoma" w:hAnsi="Tahoma"/>
          <w:b/>
          <w:color w:val="0E1115"/>
          <w:spacing w:val="-8"/>
          <w:sz w:val="24"/>
        </w:rPr>
        <w:t>/</w:t>
      </w:r>
      <w:r>
        <w:rPr>
          <w:rFonts w:ascii="Arial" w:hAnsi="Arial"/>
          <w:b/>
          <w:color w:val="0E1115"/>
          <w:spacing w:val="-8"/>
          <w:sz w:val="24"/>
        </w:rPr>
        <w:t>ц</w:t>
      </w:r>
      <w:r>
        <w:rPr>
          <w:rFonts w:ascii="Arial" w:hAnsi="Arial"/>
          <w:b/>
          <w:color w:val="0E1115"/>
          <w:spacing w:val="-8"/>
          <w:sz w:val="27"/>
        </w:rPr>
        <w:t>е</w:t>
      </w:r>
      <w:r>
        <w:rPr>
          <w:rFonts w:ascii="Arial" w:hAnsi="Arial"/>
          <w:b/>
          <w:color w:val="0E1115"/>
          <w:spacing w:val="-8"/>
          <w:sz w:val="24"/>
        </w:rPr>
        <w:t>н</w:t>
      </w:r>
      <w:r>
        <w:rPr>
          <w:rFonts w:ascii="Arial" w:hAnsi="Arial"/>
          <w:b/>
          <w:color w:val="0E1115"/>
          <w:spacing w:val="-8"/>
          <w:sz w:val="27"/>
        </w:rPr>
        <w:t>а</w:t>
      </w:r>
      <w:r>
        <w:rPr>
          <w:rFonts w:ascii="Tahoma" w:hAnsi="Tahoma"/>
          <w:b/>
          <w:color w:val="0E1115"/>
          <w:spacing w:val="-8"/>
          <w:sz w:val="24"/>
        </w:rPr>
        <w:t>):</w:t>
      </w:r>
      <w:r>
        <w:rPr>
          <w:rFonts w:ascii="Tahoma" w:hAnsi="Tahoma"/>
          <w:b/>
          <w:color w:val="0E1115"/>
          <w:spacing w:val="-4"/>
          <w:sz w:val="24"/>
        </w:rPr>
        <w:t> </w:t>
      </w:r>
      <w:r>
        <w:rPr>
          <w:rFonts w:ascii="Tahoma" w:hAnsi="Tahoma"/>
          <w:b/>
          <w:color w:val="0E1115"/>
          <w:spacing w:val="-8"/>
          <w:sz w:val="24"/>
        </w:rPr>
        <w:t>Canadian</w:t>
      </w:r>
      <w:r>
        <w:rPr>
          <w:rFonts w:ascii="Tahoma" w:hAnsi="Tahoma"/>
          <w:b/>
          <w:color w:val="0E1115"/>
          <w:spacing w:val="-10"/>
          <w:sz w:val="24"/>
        </w:rPr>
        <w:t> </w:t>
      </w:r>
      <w:r>
        <w:rPr>
          <w:rFonts w:ascii="Tahoma" w:hAnsi="Tahoma"/>
          <w:b/>
          <w:color w:val="0E1115"/>
          <w:spacing w:val="-8"/>
          <w:sz w:val="24"/>
        </w:rPr>
        <w:t>Solar</w:t>
      </w:r>
      <w:r>
        <w:rPr>
          <w:rFonts w:ascii="Tahoma" w:hAnsi="Tahoma"/>
          <w:b/>
          <w:color w:val="0E1115"/>
          <w:spacing w:val="-4"/>
          <w:sz w:val="24"/>
        </w:rPr>
        <w:t> </w:t>
      </w:r>
      <w:r>
        <w:rPr>
          <w:rFonts w:ascii="Tahoma" w:hAnsi="Tahoma"/>
          <w:color w:val="0E1115"/>
          <w:spacing w:val="-8"/>
          <w:sz w:val="24"/>
        </w:rPr>
        <w:t>(</w:t>
      </w:r>
      <w:r>
        <w:rPr>
          <w:color w:val="0E1115"/>
          <w:spacing w:val="-8"/>
          <w:sz w:val="24"/>
        </w:rPr>
        <w:t>Канада</w:t>
      </w:r>
      <w:r>
        <w:rPr>
          <w:rFonts w:ascii="Tahoma" w:hAnsi="Tahoma"/>
          <w:color w:val="0E1115"/>
          <w:spacing w:val="-8"/>
          <w:sz w:val="24"/>
        </w:rPr>
        <w:t>/</w:t>
      </w:r>
      <w:r>
        <w:rPr>
          <w:color w:val="0E1115"/>
          <w:spacing w:val="-8"/>
          <w:sz w:val="24"/>
        </w:rPr>
        <w:t>Китай</w:t>
      </w:r>
      <w:r>
        <w:rPr>
          <w:rFonts w:ascii="Tahoma" w:hAnsi="Tahoma"/>
          <w:color w:val="0E1115"/>
          <w:spacing w:val="-8"/>
          <w:sz w:val="24"/>
        </w:rPr>
        <w:t>),</w:t>
      </w:r>
      <w:r>
        <w:rPr>
          <w:rFonts w:ascii="Tahoma" w:hAnsi="Tahoma"/>
          <w:color w:val="0E1115"/>
          <w:spacing w:val="-9"/>
          <w:sz w:val="24"/>
        </w:rPr>
        <w:t> </w:t>
      </w:r>
      <w:r>
        <w:rPr>
          <w:rFonts w:ascii="Tahoma" w:hAnsi="Tahoma"/>
          <w:b/>
          <w:color w:val="0E1115"/>
          <w:spacing w:val="-8"/>
          <w:sz w:val="24"/>
        </w:rPr>
        <w:t>Jinko</w:t>
      </w:r>
      <w:r>
        <w:rPr>
          <w:rFonts w:ascii="Tahoma" w:hAnsi="Tahoma"/>
          <w:b/>
          <w:color w:val="0E1115"/>
          <w:spacing w:val="-10"/>
          <w:sz w:val="24"/>
        </w:rPr>
        <w:t> </w:t>
      </w:r>
      <w:r>
        <w:rPr>
          <w:rFonts w:ascii="Tahoma" w:hAnsi="Tahoma"/>
          <w:b/>
          <w:color w:val="0E1115"/>
          <w:spacing w:val="-8"/>
          <w:sz w:val="24"/>
        </w:rPr>
        <w:t>Solar </w:t>
      </w:r>
      <w:r>
        <w:rPr>
          <w:rFonts w:ascii="Tahoma" w:hAnsi="Tahoma"/>
          <w:color w:val="0E1115"/>
          <w:sz w:val="24"/>
        </w:rPr>
        <w:t>(</w:t>
      </w:r>
      <w:r>
        <w:rPr>
          <w:color w:val="0E1115"/>
          <w:sz w:val="24"/>
        </w:rPr>
        <w:t>Китай</w:t>
      </w:r>
      <w:r>
        <w:rPr>
          <w:rFonts w:ascii="Tahoma" w:hAnsi="Tahoma"/>
          <w:color w:val="0E1115"/>
          <w:sz w:val="24"/>
        </w:rPr>
        <w:t>), </w:t>
      </w:r>
      <w:r>
        <w:rPr>
          <w:rFonts w:ascii="Tahoma" w:hAnsi="Tahoma"/>
          <w:b/>
          <w:color w:val="0E1115"/>
          <w:sz w:val="24"/>
        </w:rPr>
        <w:t>Trina Solar </w:t>
      </w:r>
      <w:r>
        <w:rPr>
          <w:rFonts w:ascii="Tahoma" w:hAnsi="Tahoma"/>
          <w:color w:val="0E1115"/>
          <w:sz w:val="24"/>
        </w:rPr>
        <w:t>(</w:t>
      </w:r>
      <w:r>
        <w:rPr>
          <w:color w:val="0E1115"/>
          <w:sz w:val="24"/>
        </w:rPr>
        <w:t>Китай</w:t>
      </w:r>
      <w:r>
        <w:rPr>
          <w:rFonts w:ascii="Tahoma" w:hAnsi="Tahoma"/>
          <w:color w:val="0E1115"/>
          <w:sz w:val="24"/>
        </w:rPr>
        <w:t>), </w:t>
      </w:r>
      <w:r>
        <w:rPr>
          <w:rFonts w:ascii="Tahoma" w:hAnsi="Tahoma"/>
          <w:b/>
          <w:color w:val="0E1115"/>
          <w:sz w:val="24"/>
        </w:rPr>
        <w:t>LONGi Solar </w:t>
      </w:r>
      <w:r>
        <w:rPr>
          <w:rFonts w:ascii="Tahoma" w:hAnsi="Tahoma"/>
          <w:color w:val="0E1115"/>
          <w:sz w:val="24"/>
        </w:rPr>
        <w:t>(</w:t>
      </w:r>
      <w:r>
        <w:rPr>
          <w:color w:val="0E1115"/>
          <w:sz w:val="24"/>
        </w:rPr>
        <w:t>Китай</w:t>
      </w:r>
      <w:r>
        <w:rPr>
          <w:rFonts w:ascii="Tahoma" w:hAnsi="Tahoma"/>
          <w:color w:val="0E1115"/>
          <w:sz w:val="24"/>
        </w:rPr>
        <w:t>) — </w:t>
      </w:r>
      <w:r>
        <w:rPr>
          <w:color w:val="0E1115"/>
          <w:sz w:val="24"/>
        </w:rPr>
        <w:t>гиганты рынка</w:t>
      </w:r>
      <w:r>
        <w:rPr>
          <w:rFonts w:ascii="Tahoma" w:hAnsi="Tahoma"/>
          <w:color w:val="0E1115"/>
          <w:sz w:val="24"/>
        </w:rPr>
        <w:t>, </w:t>
      </w:r>
      <w:r>
        <w:rPr>
          <w:color w:val="0E1115"/>
          <w:sz w:val="24"/>
        </w:rPr>
        <w:t>отличное </w:t>
      </w:r>
      <w:r>
        <w:rPr>
          <w:color w:val="0E1115"/>
          <w:spacing w:val="-2"/>
          <w:sz w:val="24"/>
        </w:rPr>
        <w:t>качество</w:t>
      </w:r>
      <w:r>
        <w:rPr>
          <w:rFonts w:ascii="Tahoma" w:hAnsi="Tahoma"/>
          <w:color w:val="0E1115"/>
          <w:spacing w:val="-2"/>
          <w:sz w:val="24"/>
        </w:rPr>
        <w:t>.</w:t>
      </w:r>
    </w:p>
    <w:p>
      <w:pPr>
        <w:pStyle w:val="ListParagraph"/>
        <w:numPr>
          <w:ilvl w:val="0"/>
          <w:numId w:val="184"/>
        </w:numPr>
        <w:tabs>
          <w:tab w:pos="575" w:val="left" w:leader="none"/>
        </w:tabs>
        <w:spacing w:line="240" w:lineRule="auto" w:before="88" w:after="0"/>
        <w:ind w:left="575" w:right="0" w:hanging="255"/>
        <w:jc w:val="left"/>
        <w:rPr>
          <w:rFonts w:ascii="Arial" w:hAnsi="Arial"/>
          <w:b/>
          <w:sz w:val="27"/>
        </w:rPr>
      </w:pPr>
      <w:r>
        <w:rPr>
          <w:rFonts w:ascii="Arial" w:hAnsi="Arial"/>
          <w:b/>
          <w:color w:val="0E1115"/>
          <w:w w:val="90"/>
          <w:sz w:val="27"/>
        </w:rPr>
        <w:t>Росс</w:t>
      </w:r>
      <w:r>
        <w:rPr>
          <w:rFonts w:ascii="Arial" w:hAnsi="Arial"/>
          <w:b/>
          <w:color w:val="0E1115"/>
          <w:w w:val="90"/>
          <w:sz w:val="24"/>
        </w:rPr>
        <w:t>и</w:t>
      </w:r>
      <w:r>
        <w:rPr>
          <w:rFonts w:ascii="Arial" w:hAnsi="Arial"/>
          <w:b/>
          <w:color w:val="0E1115"/>
          <w:w w:val="90"/>
          <w:sz w:val="27"/>
        </w:rPr>
        <w:t>йс</w:t>
      </w:r>
      <w:r>
        <w:rPr>
          <w:rFonts w:ascii="Arial" w:hAnsi="Arial"/>
          <w:b/>
          <w:color w:val="0E1115"/>
          <w:w w:val="90"/>
          <w:sz w:val="24"/>
        </w:rPr>
        <w:t>ки</w:t>
      </w:r>
      <w:r>
        <w:rPr>
          <w:rFonts w:ascii="Arial" w:hAnsi="Arial"/>
          <w:b/>
          <w:color w:val="0E1115"/>
          <w:w w:val="90"/>
          <w:sz w:val="27"/>
        </w:rPr>
        <w:t>е</w:t>
      </w:r>
      <w:r>
        <w:rPr>
          <w:rFonts w:ascii="Arial" w:hAnsi="Arial"/>
          <w:b/>
          <w:color w:val="0E1115"/>
          <w:spacing w:val="5"/>
          <w:sz w:val="27"/>
        </w:rPr>
        <w:t> </w:t>
      </w:r>
      <w:r>
        <w:rPr>
          <w:rFonts w:ascii="Arial" w:hAnsi="Arial"/>
          <w:b/>
          <w:color w:val="0E1115"/>
          <w:w w:val="90"/>
          <w:sz w:val="24"/>
        </w:rPr>
        <w:t>п</w:t>
      </w:r>
      <w:r>
        <w:rPr>
          <w:rFonts w:ascii="Arial" w:hAnsi="Arial"/>
          <w:b/>
          <w:color w:val="0E1115"/>
          <w:w w:val="90"/>
          <w:sz w:val="27"/>
        </w:rPr>
        <w:t>ро</w:t>
      </w:r>
      <w:r>
        <w:rPr>
          <w:rFonts w:ascii="Arial" w:hAnsi="Arial"/>
          <w:b/>
          <w:color w:val="0E1115"/>
          <w:w w:val="90"/>
          <w:sz w:val="24"/>
        </w:rPr>
        <w:t>изв</w:t>
      </w:r>
      <w:r>
        <w:rPr>
          <w:rFonts w:ascii="Arial" w:hAnsi="Arial"/>
          <w:b/>
          <w:color w:val="0E1115"/>
          <w:w w:val="90"/>
          <w:sz w:val="27"/>
        </w:rPr>
        <w:t>о</w:t>
      </w:r>
      <w:r>
        <w:rPr>
          <w:rFonts w:ascii="Arial" w:hAnsi="Arial"/>
          <w:b/>
          <w:color w:val="0E1115"/>
          <w:w w:val="90"/>
          <w:sz w:val="24"/>
        </w:rPr>
        <w:t>дит</w:t>
      </w:r>
      <w:r>
        <w:rPr>
          <w:rFonts w:ascii="Arial" w:hAnsi="Arial"/>
          <w:b/>
          <w:color w:val="0E1115"/>
          <w:w w:val="90"/>
          <w:sz w:val="27"/>
        </w:rPr>
        <w:t>е</w:t>
      </w:r>
      <w:r>
        <w:rPr>
          <w:rFonts w:ascii="Arial" w:hAnsi="Arial"/>
          <w:b/>
          <w:color w:val="0E1115"/>
          <w:w w:val="90"/>
          <w:sz w:val="24"/>
        </w:rPr>
        <w:t>ли</w:t>
      </w:r>
      <w:r>
        <w:rPr>
          <w:rFonts w:ascii="Tahoma" w:hAnsi="Tahoma"/>
          <w:b/>
          <w:color w:val="0E1115"/>
          <w:w w:val="90"/>
          <w:sz w:val="24"/>
        </w:rPr>
        <w:t>:</w:t>
      </w:r>
      <w:r>
        <w:rPr>
          <w:rFonts w:ascii="Tahoma" w:hAnsi="Tahoma"/>
          <w:b/>
          <w:color w:val="0E1115"/>
          <w:spacing w:val="21"/>
          <w:sz w:val="24"/>
        </w:rPr>
        <w:t> </w:t>
      </w:r>
      <w:r>
        <w:rPr>
          <w:rFonts w:ascii="Arial" w:hAnsi="Arial"/>
          <w:b/>
          <w:color w:val="0E1115"/>
          <w:w w:val="90"/>
          <w:sz w:val="27"/>
        </w:rPr>
        <w:t>Хе</w:t>
      </w:r>
      <w:r>
        <w:rPr>
          <w:rFonts w:ascii="Arial" w:hAnsi="Arial"/>
          <w:b/>
          <w:color w:val="0E1115"/>
          <w:w w:val="90"/>
          <w:sz w:val="24"/>
        </w:rPr>
        <w:t>в</w:t>
      </w:r>
      <w:r>
        <w:rPr>
          <w:rFonts w:ascii="Arial" w:hAnsi="Arial"/>
          <w:b/>
          <w:color w:val="0E1115"/>
          <w:w w:val="90"/>
          <w:sz w:val="27"/>
        </w:rPr>
        <w:t>е</w:t>
      </w:r>
      <w:r>
        <w:rPr>
          <w:rFonts w:ascii="Arial" w:hAnsi="Arial"/>
          <w:b/>
          <w:color w:val="0E1115"/>
          <w:w w:val="90"/>
          <w:sz w:val="24"/>
        </w:rPr>
        <w:t>л</w:t>
      </w:r>
      <w:r>
        <w:rPr>
          <w:rFonts w:ascii="Arial" w:hAnsi="Arial"/>
          <w:b/>
          <w:color w:val="0E1115"/>
          <w:spacing w:val="23"/>
          <w:sz w:val="24"/>
        </w:rPr>
        <w:t> </w:t>
      </w:r>
      <w:r>
        <w:rPr>
          <w:rFonts w:ascii="Tahoma" w:hAnsi="Tahoma"/>
          <w:color w:val="0E1115"/>
          <w:w w:val="90"/>
          <w:sz w:val="24"/>
        </w:rPr>
        <w:t>(</w:t>
      </w:r>
      <w:r>
        <w:rPr>
          <w:color w:val="0E1115"/>
          <w:w w:val="90"/>
          <w:sz w:val="24"/>
        </w:rPr>
        <w:t>тонкоплёночные</w:t>
      </w:r>
      <w:r>
        <w:rPr>
          <w:rFonts w:ascii="Tahoma" w:hAnsi="Tahoma"/>
          <w:color w:val="0E1115"/>
          <w:w w:val="90"/>
          <w:sz w:val="24"/>
        </w:rPr>
        <w:t>),</w:t>
      </w:r>
      <w:r>
        <w:rPr>
          <w:rFonts w:ascii="Tahoma" w:hAnsi="Tahoma"/>
          <w:color w:val="0E1115"/>
          <w:spacing w:val="15"/>
          <w:sz w:val="24"/>
        </w:rPr>
        <w:t> </w:t>
      </w:r>
      <w:r>
        <w:rPr>
          <w:rFonts w:ascii="Arial" w:hAnsi="Arial"/>
          <w:b/>
          <w:color w:val="0E1115"/>
          <w:w w:val="90"/>
          <w:sz w:val="27"/>
        </w:rPr>
        <w:t>Со</w:t>
      </w:r>
      <w:r>
        <w:rPr>
          <w:rFonts w:ascii="Arial" w:hAnsi="Arial"/>
          <w:b/>
          <w:color w:val="0E1115"/>
          <w:w w:val="90"/>
          <w:sz w:val="24"/>
        </w:rPr>
        <w:t>л</w:t>
      </w:r>
      <w:r>
        <w:rPr>
          <w:rFonts w:ascii="Arial" w:hAnsi="Arial"/>
          <w:b/>
          <w:color w:val="0E1115"/>
          <w:w w:val="90"/>
          <w:sz w:val="27"/>
        </w:rPr>
        <w:t>ар</w:t>
      </w:r>
      <w:r>
        <w:rPr>
          <w:rFonts w:ascii="Arial" w:hAnsi="Arial"/>
          <w:b/>
          <w:color w:val="0E1115"/>
          <w:spacing w:val="6"/>
          <w:sz w:val="27"/>
        </w:rPr>
        <w:t> </w:t>
      </w:r>
      <w:r>
        <w:rPr>
          <w:rFonts w:ascii="Arial" w:hAnsi="Arial"/>
          <w:b/>
          <w:color w:val="0E1115"/>
          <w:spacing w:val="-2"/>
          <w:w w:val="90"/>
          <w:sz w:val="27"/>
        </w:rPr>
        <w:t>С</w:t>
      </w:r>
      <w:r>
        <w:rPr>
          <w:rFonts w:ascii="Arial" w:hAnsi="Arial"/>
          <w:b/>
          <w:color w:val="0E1115"/>
          <w:spacing w:val="-2"/>
          <w:w w:val="90"/>
          <w:sz w:val="24"/>
        </w:rPr>
        <w:t>и</w:t>
      </w:r>
      <w:r>
        <w:rPr>
          <w:rFonts w:ascii="Arial" w:hAnsi="Arial"/>
          <w:b/>
          <w:color w:val="0E1115"/>
          <w:spacing w:val="-2"/>
          <w:w w:val="90"/>
          <w:sz w:val="27"/>
        </w:rPr>
        <w:t>с</w:t>
      </w:r>
      <w:r>
        <w:rPr>
          <w:rFonts w:ascii="Arial" w:hAnsi="Arial"/>
          <w:b/>
          <w:color w:val="0E1115"/>
          <w:spacing w:val="-2"/>
          <w:w w:val="90"/>
          <w:sz w:val="24"/>
        </w:rPr>
        <w:t>т</w:t>
      </w:r>
      <w:r>
        <w:rPr>
          <w:rFonts w:ascii="Arial" w:hAnsi="Arial"/>
          <w:b/>
          <w:color w:val="0E1115"/>
          <w:spacing w:val="-2"/>
          <w:w w:val="90"/>
          <w:sz w:val="27"/>
        </w:rPr>
        <w:t>е</w:t>
      </w:r>
      <w:r>
        <w:rPr>
          <w:rFonts w:ascii="Arial" w:hAnsi="Arial"/>
          <w:b/>
          <w:color w:val="0E1115"/>
          <w:spacing w:val="-2"/>
          <w:w w:val="90"/>
          <w:sz w:val="24"/>
        </w:rPr>
        <w:t>м</w:t>
      </w:r>
      <w:r>
        <w:rPr>
          <w:rFonts w:ascii="Arial" w:hAnsi="Arial"/>
          <w:b/>
          <w:color w:val="0E1115"/>
          <w:spacing w:val="-2"/>
          <w:w w:val="90"/>
          <w:sz w:val="27"/>
        </w:rPr>
        <w:t>с</w:t>
      </w:r>
    </w:p>
    <w:p>
      <w:pPr>
        <w:pStyle w:val="BodyText"/>
        <w:spacing w:before="123"/>
        <w:ind w:left="575"/>
        <w:rPr>
          <w:rFonts w:ascii="Tahoma" w:hAnsi="Tahoma"/>
        </w:rPr>
      </w:pPr>
      <w:r>
        <w:rPr>
          <w:rFonts w:ascii="Tahoma" w:hAnsi="Tahoma"/>
          <w:color w:val="0E1115"/>
          <w:spacing w:val="-2"/>
        </w:rPr>
        <w:t>(</w:t>
      </w:r>
      <w:r>
        <w:rPr>
          <w:color w:val="0E1115"/>
          <w:spacing w:val="-2"/>
        </w:rPr>
        <w:t>кремниевые</w:t>
      </w:r>
      <w:r>
        <w:rPr>
          <w:rFonts w:ascii="Tahoma" w:hAnsi="Tahoma"/>
          <w:color w:val="0E1115"/>
          <w:spacing w:val="-2"/>
        </w:rPr>
        <w:t>).</w:t>
      </w:r>
    </w:p>
    <w:p>
      <w:pPr>
        <w:pStyle w:val="BodyText"/>
        <w:spacing w:before="63"/>
        <w:rPr>
          <w:rFonts w:ascii="Tahoma"/>
        </w:rPr>
      </w:pPr>
    </w:p>
    <w:p>
      <w:pPr>
        <w:spacing w:before="0"/>
        <w:ind w:left="305" w:right="0" w:firstLine="0"/>
        <w:jc w:val="left"/>
        <w:rPr>
          <w:rFonts w:ascii="Tahoma" w:hAnsi="Tahoma"/>
          <w:b/>
          <w:sz w:val="24"/>
        </w:rPr>
      </w:pPr>
      <w:r>
        <w:rPr>
          <w:rFonts w:ascii="Arial" w:hAnsi="Arial"/>
          <w:b/>
          <w:color w:val="0E1115"/>
          <w:w w:val="90"/>
          <w:sz w:val="24"/>
        </w:rPr>
        <w:t>Инв</w:t>
      </w:r>
      <w:r>
        <w:rPr>
          <w:rFonts w:ascii="Arial" w:hAnsi="Arial"/>
          <w:b/>
          <w:color w:val="0E1115"/>
          <w:w w:val="90"/>
          <w:sz w:val="27"/>
        </w:rPr>
        <w:t>ер</w:t>
      </w:r>
      <w:r>
        <w:rPr>
          <w:rFonts w:ascii="Arial" w:hAnsi="Arial"/>
          <w:b/>
          <w:color w:val="0E1115"/>
          <w:w w:val="90"/>
          <w:sz w:val="24"/>
        </w:rPr>
        <w:t>т</w:t>
      </w:r>
      <w:r>
        <w:rPr>
          <w:rFonts w:ascii="Arial" w:hAnsi="Arial"/>
          <w:b/>
          <w:color w:val="0E1115"/>
          <w:w w:val="90"/>
          <w:sz w:val="27"/>
        </w:rPr>
        <w:t>ор</w:t>
      </w:r>
      <w:r>
        <w:rPr>
          <w:rFonts w:ascii="Arial" w:hAnsi="Arial"/>
          <w:b/>
          <w:color w:val="0E1115"/>
          <w:w w:val="90"/>
          <w:sz w:val="24"/>
        </w:rPr>
        <w:t>ы</w:t>
      </w:r>
      <w:r>
        <w:rPr>
          <w:rFonts w:ascii="Arial" w:hAnsi="Arial"/>
          <w:b/>
          <w:color w:val="0E1115"/>
          <w:spacing w:val="-8"/>
          <w:w w:val="90"/>
          <w:sz w:val="24"/>
        </w:rPr>
        <w:t> </w:t>
      </w:r>
      <w:r>
        <w:rPr>
          <w:rFonts w:ascii="Tahoma" w:hAnsi="Tahoma"/>
          <w:b/>
          <w:color w:val="0E1115"/>
          <w:w w:val="90"/>
          <w:sz w:val="24"/>
        </w:rPr>
        <w:t>(</w:t>
      </w:r>
      <w:r>
        <w:rPr>
          <w:rFonts w:ascii="Arial" w:hAnsi="Arial"/>
          <w:b/>
          <w:color w:val="0E1115"/>
          <w:w w:val="90"/>
          <w:sz w:val="24"/>
        </w:rPr>
        <w:t>п</w:t>
      </w:r>
      <w:r>
        <w:rPr>
          <w:rFonts w:ascii="Arial" w:hAnsi="Arial"/>
          <w:b/>
          <w:color w:val="0E1115"/>
          <w:w w:val="90"/>
          <w:sz w:val="27"/>
        </w:rPr>
        <w:t>рео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у</w:t>
      </w:r>
      <w:r>
        <w:rPr>
          <w:rFonts w:ascii="Arial" w:hAnsi="Arial"/>
          <w:b/>
          <w:color w:val="0E1115"/>
          <w:w w:val="90"/>
          <w:sz w:val="24"/>
        </w:rPr>
        <w:t>ют</w:t>
      </w:r>
      <w:r>
        <w:rPr>
          <w:rFonts w:ascii="Arial" w:hAnsi="Arial"/>
          <w:b/>
          <w:color w:val="0E1115"/>
          <w:spacing w:val="-5"/>
          <w:w w:val="90"/>
          <w:sz w:val="24"/>
        </w:rPr>
        <w:t> </w:t>
      </w:r>
      <w:r>
        <w:rPr>
          <w:rFonts w:ascii="Arial" w:hAnsi="Arial"/>
          <w:b/>
          <w:color w:val="0E1115"/>
          <w:w w:val="90"/>
          <w:sz w:val="24"/>
        </w:rPr>
        <w:t>п</w:t>
      </w:r>
      <w:r>
        <w:rPr>
          <w:rFonts w:ascii="Arial" w:hAnsi="Arial"/>
          <w:b/>
          <w:color w:val="0E1115"/>
          <w:w w:val="90"/>
          <w:sz w:val="27"/>
        </w:rPr>
        <w:t>ос</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янны</w:t>
      </w:r>
      <w:r>
        <w:rPr>
          <w:rFonts w:ascii="Arial" w:hAnsi="Arial"/>
          <w:b/>
          <w:color w:val="0E1115"/>
          <w:w w:val="90"/>
          <w:sz w:val="27"/>
        </w:rPr>
        <w:t>й</w:t>
      </w:r>
      <w:r>
        <w:rPr>
          <w:rFonts w:ascii="Arial" w:hAnsi="Arial"/>
          <w:b/>
          <w:color w:val="0E1115"/>
          <w:spacing w:val="-11"/>
          <w:w w:val="90"/>
          <w:sz w:val="27"/>
        </w:rPr>
        <w:t> </w:t>
      </w:r>
      <w:r>
        <w:rPr>
          <w:rFonts w:ascii="Arial" w:hAnsi="Arial"/>
          <w:b/>
          <w:color w:val="0E1115"/>
          <w:w w:val="90"/>
          <w:sz w:val="24"/>
        </w:rPr>
        <w:t>т</w:t>
      </w:r>
      <w:r>
        <w:rPr>
          <w:rFonts w:ascii="Arial" w:hAnsi="Arial"/>
          <w:b/>
          <w:color w:val="0E1115"/>
          <w:w w:val="90"/>
          <w:sz w:val="27"/>
        </w:rPr>
        <w:t>о</w:t>
      </w:r>
      <w:r>
        <w:rPr>
          <w:rFonts w:ascii="Arial" w:hAnsi="Arial"/>
          <w:b/>
          <w:color w:val="0E1115"/>
          <w:w w:val="90"/>
          <w:sz w:val="24"/>
        </w:rPr>
        <w:t>к</w:t>
      </w:r>
      <w:r>
        <w:rPr>
          <w:rFonts w:ascii="Arial" w:hAnsi="Arial"/>
          <w:b/>
          <w:color w:val="0E1115"/>
          <w:spacing w:val="-5"/>
          <w:w w:val="90"/>
          <w:sz w:val="24"/>
        </w:rPr>
        <w:t> </w:t>
      </w:r>
      <w:r>
        <w:rPr>
          <w:rFonts w:ascii="Arial" w:hAnsi="Arial"/>
          <w:b/>
          <w:color w:val="0E1115"/>
          <w:w w:val="90"/>
          <w:sz w:val="27"/>
        </w:rPr>
        <w:t>о</w:t>
      </w:r>
      <w:r>
        <w:rPr>
          <w:rFonts w:ascii="Arial" w:hAnsi="Arial"/>
          <w:b/>
          <w:color w:val="0E1115"/>
          <w:w w:val="90"/>
          <w:sz w:val="24"/>
        </w:rPr>
        <w:t>т</w:t>
      </w:r>
      <w:r>
        <w:rPr>
          <w:rFonts w:ascii="Arial" w:hAnsi="Arial"/>
          <w:b/>
          <w:color w:val="0E1115"/>
          <w:spacing w:val="-5"/>
          <w:w w:val="90"/>
          <w:sz w:val="24"/>
        </w:rPr>
        <w:t> </w:t>
      </w:r>
      <w:r>
        <w:rPr>
          <w:rFonts w:ascii="Arial" w:hAnsi="Arial"/>
          <w:b/>
          <w:color w:val="0E1115"/>
          <w:w w:val="90"/>
          <w:sz w:val="24"/>
        </w:rPr>
        <w:t>п</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ей</w:t>
      </w:r>
      <w:r>
        <w:rPr>
          <w:rFonts w:ascii="Arial" w:hAnsi="Arial"/>
          <w:b/>
          <w:color w:val="0E1115"/>
          <w:spacing w:val="-11"/>
          <w:w w:val="90"/>
          <w:sz w:val="27"/>
        </w:rPr>
        <w:t> </w:t>
      </w:r>
      <w:r>
        <w:rPr>
          <w:rFonts w:ascii="Arial" w:hAnsi="Arial"/>
          <w:b/>
          <w:color w:val="0E1115"/>
          <w:w w:val="90"/>
          <w:sz w:val="24"/>
        </w:rPr>
        <w:t>в</w:t>
      </w:r>
      <w:r>
        <w:rPr>
          <w:rFonts w:ascii="Arial" w:hAnsi="Arial"/>
          <w:b/>
          <w:color w:val="0E1115"/>
          <w:spacing w:val="-5"/>
          <w:w w:val="90"/>
          <w:sz w:val="24"/>
        </w:rPr>
        <w:t> </w:t>
      </w:r>
      <w:r>
        <w:rPr>
          <w:rFonts w:ascii="Arial" w:hAnsi="Arial"/>
          <w:b/>
          <w:color w:val="0E1115"/>
          <w:w w:val="90"/>
          <w:sz w:val="24"/>
        </w:rPr>
        <w:t>п</w:t>
      </w:r>
      <w:r>
        <w:rPr>
          <w:rFonts w:ascii="Arial" w:hAnsi="Arial"/>
          <w:b/>
          <w:color w:val="0E1115"/>
          <w:w w:val="90"/>
          <w:sz w:val="27"/>
        </w:rPr>
        <w:t>ере</w:t>
      </w:r>
      <w:r>
        <w:rPr>
          <w:rFonts w:ascii="Arial" w:hAnsi="Arial"/>
          <w:b/>
          <w:color w:val="0E1115"/>
          <w:w w:val="90"/>
          <w:sz w:val="24"/>
        </w:rPr>
        <w:t>м</w:t>
      </w:r>
      <w:r>
        <w:rPr>
          <w:rFonts w:ascii="Arial" w:hAnsi="Arial"/>
          <w:b/>
          <w:color w:val="0E1115"/>
          <w:w w:val="90"/>
          <w:sz w:val="27"/>
        </w:rPr>
        <w:t>е</w:t>
      </w:r>
      <w:r>
        <w:rPr>
          <w:rFonts w:ascii="Arial" w:hAnsi="Arial"/>
          <w:b/>
          <w:color w:val="0E1115"/>
          <w:w w:val="90"/>
          <w:sz w:val="24"/>
        </w:rPr>
        <w:t>нны</w:t>
      </w:r>
      <w:r>
        <w:rPr>
          <w:rFonts w:ascii="Arial" w:hAnsi="Arial"/>
          <w:b/>
          <w:color w:val="0E1115"/>
          <w:w w:val="90"/>
          <w:sz w:val="27"/>
        </w:rPr>
        <w:t>й</w:t>
      </w:r>
      <w:r>
        <w:rPr>
          <w:rFonts w:ascii="Arial" w:hAnsi="Arial"/>
          <w:b/>
          <w:color w:val="0E1115"/>
          <w:spacing w:val="-11"/>
          <w:w w:val="90"/>
          <w:sz w:val="27"/>
        </w:rPr>
        <w:t> </w:t>
      </w:r>
      <w:r>
        <w:rPr>
          <w:rFonts w:ascii="Arial" w:hAnsi="Arial"/>
          <w:b/>
          <w:color w:val="0E1115"/>
          <w:w w:val="90"/>
          <w:sz w:val="24"/>
        </w:rPr>
        <w:t>для</w:t>
      </w:r>
      <w:r>
        <w:rPr>
          <w:rFonts w:ascii="Arial" w:hAnsi="Arial"/>
          <w:b/>
          <w:color w:val="0E1115"/>
          <w:spacing w:val="-5"/>
          <w:w w:val="90"/>
          <w:sz w:val="24"/>
        </w:rPr>
        <w:t> </w:t>
      </w:r>
      <w:r>
        <w:rPr>
          <w:rFonts w:ascii="Arial" w:hAnsi="Arial"/>
          <w:b/>
          <w:color w:val="0E1115"/>
          <w:spacing w:val="-2"/>
          <w:w w:val="90"/>
          <w:sz w:val="24"/>
        </w:rPr>
        <w:t>д</w:t>
      </w:r>
      <w:r>
        <w:rPr>
          <w:rFonts w:ascii="Arial" w:hAnsi="Arial"/>
          <w:b/>
          <w:color w:val="0E1115"/>
          <w:spacing w:val="-2"/>
          <w:w w:val="90"/>
          <w:sz w:val="27"/>
        </w:rPr>
        <w:t>о</w:t>
      </w:r>
      <w:r>
        <w:rPr>
          <w:rFonts w:ascii="Arial" w:hAnsi="Arial"/>
          <w:b/>
          <w:color w:val="0E1115"/>
          <w:spacing w:val="-2"/>
          <w:w w:val="90"/>
          <w:sz w:val="24"/>
        </w:rPr>
        <w:t>м</w:t>
      </w:r>
      <w:r>
        <w:rPr>
          <w:rFonts w:ascii="Arial" w:hAnsi="Arial"/>
          <w:b/>
          <w:color w:val="0E1115"/>
          <w:spacing w:val="-2"/>
          <w:w w:val="90"/>
          <w:sz w:val="27"/>
        </w:rPr>
        <w:t>а</w:t>
      </w:r>
      <w:r>
        <w:rPr>
          <w:rFonts w:ascii="Tahoma" w:hAnsi="Tahoma"/>
          <w:b/>
          <w:color w:val="0E1115"/>
          <w:spacing w:val="-2"/>
          <w:w w:val="90"/>
          <w:sz w:val="24"/>
        </w:rPr>
        <w:t>):</w:t>
      </w:r>
    </w:p>
    <w:p>
      <w:pPr>
        <w:pStyle w:val="BodyText"/>
        <w:spacing w:before="60"/>
        <w:rPr>
          <w:rFonts w:ascii="Tahoma"/>
          <w:b/>
        </w:rPr>
      </w:pPr>
    </w:p>
    <w:p>
      <w:pPr>
        <w:pStyle w:val="ListParagraph"/>
        <w:numPr>
          <w:ilvl w:val="0"/>
          <w:numId w:val="184"/>
        </w:numPr>
        <w:tabs>
          <w:tab w:pos="575" w:val="left" w:leader="none"/>
        </w:tabs>
        <w:spacing w:line="240" w:lineRule="auto" w:before="0" w:after="0"/>
        <w:ind w:left="575" w:right="0" w:hanging="255"/>
        <w:jc w:val="left"/>
        <w:rPr>
          <w:rFonts w:ascii="Tahoma" w:hAnsi="Tahoma"/>
          <w:sz w:val="24"/>
        </w:rPr>
      </w:pPr>
      <w:r>
        <w:rPr>
          <w:rFonts w:ascii="Arial" w:hAnsi="Arial"/>
          <w:b/>
          <w:color w:val="0E1115"/>
          <w:w w:val="90"/>
          <w:sz w:val="24"/>
        </w:rPr>
        <w:t>Для</w:t>
      </w:r>
      <w:r>
        <w:rPr>
          <w:rFonts w:ascii="Arial" w:hAnsi="Arial"/>
          <w:b/>
          <w:color w:val="0E1115"/>
          <w:spacing w:val="16"/>
          <w:sz w:val="24"/>
        </w:rPr>
        <w:t> </w:t>
      </w:r>
      <w:r>
        <w:rPr>
          <w:rFonts w:ascii="Arial" w:hAnsi="Arial"/>
          <w:b/>
          <w:color w:val="0E1115"/>
          <w:w w:val="90"/>
          <w:sz w:val="27"/>
        </w:rPr>
        <w:t>се</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вы</w:t>
      </w:r>
      <w:r>
        <w:rPr>
          <w:rFonts w:ascii="Arial" w:hAnsi="Arial"/>
          <w:b/>
          <w:color w:val="0E1115"/>
          <w:w w:val="90"/>
          <w:sz w:val="27"/>
        </w:rPr>
        <w:t>х</w:t>
      </w:r>
      <w:r>
        <w:rPr>
          <w:rFonts w:ascii="Arial" w:hAnsi="Arial"/>
          <w:b/>
          <w:color w:val="0E1115"/>
          <w:spacing w:val="8"/>
          <w:sz w:val="27"/>
        </w:rPr>
        <w:t> </w:t>
      </w:r>
      <w:r>
        <w:rPr>
          <w:rFonts w:ascii="Arial" w:hAnsi="Arial"/>
          <w:b/>
          <w:color w:val="0E1115"/>
          <w:w w:val="90"/>
          <w:sz w:val="27"/>
        </w:rPr>
        <w:t>с</w:t>
      </w:r>
      <w:r>
        <w:rPr>
          <w:rFonts w:ascii="Arial" w:hAnsi="Arial"/>
          <w:b/>
          <w:color w:val="0E1115"/>
          <w:w w:val="90"/>
          <w:sz w:val="24"/>
        </w:rPr>
        <w:t>и</w:t>
      </w:r>
      <w:r>
        <w:rPr>
          <w:rFonts w:ascii="Arial" w:hAnsi="Arial"/>
          <w:b/>
          <w:color w:val="0E1115"/>
          <w:w w:val="90"/>
          <w:sz w:val="27"/>
        </w:rPr>
        <w:t>с</w:t>
      </w:r>
      <w:r>
        <w:rPr>
          <w:rFonts w:ascii="Arial" w:hAnsi="Arial"/>
          <w:b/>
          <w:color w:val="0E1115"/>
          <w:w w:val="90"/>
          <w:sz w:val="24"/>
        </w:rPr>
        <w:t>т</w:t>
      </w:r>
      <w:r>
        <w:rPr>
          <w:rFonts w:ascii="Arial" w:hAnsi="Arial"/>
          <w:b/>
          <w:color w:val="0E1115"/>
          <w:w w:val="90"/>
          <w:sz w:val="27"/>
        </w:rPr>
        <w:t>е</w:t>
      </w:r>
      <w:r>
        <w:rPr>
          <w:rFonts w:ascii="Arial" w:hAnsi="Arial"/>
          <w:b/>
          <w:color w:val="0E1115"/>
          <w:w w:val="90"/>
          <w:sz w:val="24"/>
        </w:rPr>
        <w:t>м</w:t>
      </w:r>
      <w:r>
        <w:rPr>
          <w:rFonts w:ascii="Arial" w:hAnsi="Arial"/>
          <w:b/>
          <w:color w:val="0E1115"/>
          <w:spacing w:val="16"/>
          <w:sz w:val="24"/>
        </w:rPr>
        <w:t> </w:t>
      </w:r>
      <w:r>
        <w:rPr>
          <w:rFonts w:ascii="Tahoma" w:hAnsi="Tahoma"/>
          <w:b/>
          <w:color w:val="0E1115"/>
          <w:w w:val="90"/>
          <w:sz w:val="24"/>
        </w:rPr>
        <w:t>(</w:t>
      </w:r>
      <w:r>
        <w:rPr>
          <w:rFonts w:ascii="Arial" w:hAnsi="Arial"/>
          <w:b/>
          <w:color w:val="0E1115"/>
          <w:w w:val="90"/>
          <w:sz w:val="24"/>
        </w:rPr>
        <w:t>б</w:t>
      </w:r>
      <w:r>
        <w:rPr>
          <w:rFonts w:ascii="Arial" w:hAnsi="Arial"/>
          <w:b/>
          <w:color w:val="0E1115"/>
          <w:w w:val="90"/>
          <w:sz w:val="27"/>
        </w:rPr>
        <w:t>е</w:t>
      </w:r>
      <w:r>
        <w:rPr>
          <w:rFonts w:ascii="Arial" w:hAnsi="Arial"/>
          <w:b/>
          <w:color w:val="0E1115"/>
          <w:w w:val="90"/>
          <w:sz w:val="24"/>
        </w:rPr>
        <w:t>з</w:t>
      </w:r>
      <w:r>
        <w:rPr>
          <w:rFonts w:ascii="Arial" w:hAnsi="Arial"/>
          <w:b/>
          <w:color w:val="0E1115"/>
          <w:spacing w:val="16"/>
          <w:sz w:val="24"/>
        </w:rPr>
        <w:t> </w:t>
      </w:r>
      <w:r>
        <w:rPr>
          <w:rFonts w:ascii="Arial" w:hAnsi="Arial"/>
          <w:b/>
          <w:color w:val="0E1115"/>
          <w:w w:val="90"/>
          <w:sz w:val="27"/>
        </w:rPr>
        <w:t>а</w:t>
      </w:r>
      <w:r>
        <w:rPr>
          <w:rFonts w:ascii="Arial" w:hAnsi="Arial"/>
          <w:b/>
          <w:color w:val="0E1115"/>
          <w:w w:val="90"/>
          <w:sz w:val="24"/>
        </w:rPr>
        <w:t>кк</w:t>
      </w:r>
      <w:r>
        <w:rPr>
          <w:rFonts w:ascii="Arial" w:hAnsi="Arial"/>
          <w:b/>
          <w:color w:val="0E1115"/>
          <w:w w:val="90"/>
          <w:sz w:val="27"/>
        </w:rPr>
        <w:t>у</w:t>
      </w:r>
      <w:r>
        <w:rPr>
          <w:rFonts w:ascii="Arial" w:hAnsi="Arial"/>
          <w:b/>
          <w:color w:val="0E1115"/>
          <w:w w:val="90"/>
          <w:sz w:val="24"/>
        </w:rPr>
        <w:t>м</w:t>
      </w:r>
      <w:r>
        <w:rPr>
          <w:rFonts w:ascii="Arial" w:hAnsi="Arial"/>
          <w:b/>
          <w:color w:val="0E1115"/>
          <w:w w:val="90"/>
          <w:sz w:val="27"/>
        </w:rPr>
        <w:t>у</w:t>
      </w:r>
      <w:r>
        <w:rPr>
          <w:rFonts w:ascii="Arial" w:hAnsi="Arial"/>
          <w:b/>
          <w:color w:val="0E1115"/>
          <w:w w:val="90"/>
          <w:sz w:val="24"/>
        </w:rPr>
        <w:t>лят</w:t>
      </w:r>
      <w:r>
        <w:rPr>
          <w:rFonts w:ascii="Arial" w:hAnsi="Arial"/>
          <w:b/>
          <w:color w:val="0E1115"/>
          <w:w w:val="90"/>
          <w:sz w:val="27"/>
        </w:rPr>
        <w:t>оро</w:t>
      </w:r>
      <w:r>
        <w:rPr>
          <w:rFonts w:ascii="Arial" w:hAnsi="Arial"/>
          <w:b/>
          <w:color w:val="0E1115"/>
          <w:w w:val="90"/>
          <w:sz w:val="24"/>
        </w:rPr>
        <w:t>в</w:t>
      </w:r>
      <w:r>
        <w:rPr>
          <w:rFonts w:ascii="Tahoma" w:hAnsi="Tahoma"/>
          <w:b/>
          <w:color w:val="0E1115"/>
          <w:w w:val="90"/>
          <w:sz w:val="24"/>
        </w:rPr>
        <w:t>):</w:t>
      </w:r>
      <w:r>
        <w:rPr>
          <w:rFonts w:ascii="Tahoma" w:hAnsi="Tahoma"/>
          <w:b/>
          <w:color w:val="0E1115"/>
          <w:spacing w:val="23"/>
          <w:sz w:val="24"/>
        </w:rPr>
        <w:t> </w:t>
      </w:r>
      <w:r>
        <w:rPr>
          <w:rFonts w:ascii="Tahoma" w:hAnsi="Tahoma"/>
          <w:b/>
          <w:color w:val="0E1115"/>
          <w:w w:val="90"/>
          <w:sz w:val="24"/>
        </w:rPr>
        <w:t>Huawei</w:t>
      </w:r>
      <w:r>
        <w:rPr>
          <w:rFonts w:ascii="Tahoma" w:hAnsi="Tahoma"/>
          <w:b/>
          <w:color w:val="0E1115"/>
          <w:spacing w:val="23"/>
          <w:sz w:val="24"/>
        </w:rPr>
        <w:t> </w:t>
      </w:r>
      <w:r>
        <w:rPr>
          <w:rFonts w:ascii="Tahoma" w:hAnsi="Tahoma"/>
          <w:color w:val="0E1115"/>
          <w:w w:val="90"/>
          <w:sz w:val="24"/>
        </w:rPr>
        <w:t>(</w:t>
      </w:r>
      <w:r>
        <w:rPr>
          <w:color w:val="0E1115"/>
          <w:w w:val="90"/>
          <w:sz w:val="24"/>
        </w:rPr>
        <w:t>Китай</w:t>
      </w:r>
      <w:r>
        <w:rPr>
          <w:rFonts w:ascii="Tahoma" w:hAnsi="Tahoma"/>
          <w:color w:val="0E1115"/>
          <w:w w:val="90"/>
          <w:sz w:val="24"/>
        </w:rPr>
        <w:t>),</w:t>
      </w:r>
      <w:r>
        <w:rPr>
          <w:rFonts w:ascii="Tahoma" w:hAnsi="Tahoma"/>
          <w:color w:val="0E1115"/>
          <w:spacing w:val="17"/>
          <w:sz w:val="24"/>
        </w:rPr>
        <w:t> </w:t>
      </w:r>
      <w:r>
        <w:rPr>
          <w:rFonts w:ascii="Tahoma" w:hAnsi="Tahoma"/>
          <w:b/>
          <w:color w:val="0E1115"/>
          <w:w w:val="90"/>
          <w:sz w:val="24"/>
        </w:rPr>
        <w:t>Fronius</w:t>
      </w:r>
      <w:r>
        <w:rPr>
          <w:rFonts w:ascii="Tahoma" w:hAnsi="Tahoma"/>
          <w:b/>
          <w:color w:val="0E1115"/>
          <w:spacing w:val="23"/>
          <w:sz w:val="24"/>
        </w:rPr>
        <w:t> </w:t>
      </w:r>
      <w:r>
        <w:rPr>
          <w:rFonts w:ascii="Tahoma" w:hAnsi="Tahoma"/>
          <w:color w:val="0E1115"/>
          <w:spacing w:val="-2"/>
          <w:w w:val="90"/>
          <w:sz w:val="24"/>
        </w:rPr>
        <w:t>(</w:t>
      </w:r>
      <w:r>
        <w:rPr>
          <w:color w:val="0E1115"/>
          <w:spacing w:val="-2"/>
          <w:w w:val="90"/>
          <w:sz w:val="24"/>
        </w:rPr>
        <w:t>Австрия</w:t>
      </w:r>
      <w:r>
        <w:rPr>
          <w:rFonts w:ascii="Tahoma" w:hAnsi="Tahoma"/>
          <w:color w:val="0E1115"/>
          <w:spacing w:val="-2"/>
          <w:w w:val="90"/>
          <w:sz w:val="24"/>
        </w:rPr>
        <w:t>),</w:t>
      </w:r>
    </w:p>
    <w:p>
      <w:pPr>
        <w:spacing w:before="123"/>
        <w:ind w:left="575" w:right="0" w:firstLine="0"/>
        <w:jc w:val="left"/>
        <w:rPr>
          <w:rFonts w:ascii="Tahoma" w:hAnsi="Tahoma"/>
          <w:sz w:val="24"/>
        </w:rPr>
      </w:pPr>
      <w:r>
        <w:rPr>
          <w:rFonts w:ascii="Tahoma" w:hAnsi="Tahoma"/>
          <w:b/>
          <w:color w:val="0E1115"/>
          <w:w w:val="105"/>
          <w:sz w:val="24"/>
        </w:rPr>
        <w:t>SMA</w:t>
      </w:r>
      <w:r>
        <w:rPr>
          <w:rFonts w:ascii="Tahoma" w:hAnsi="Tahoma"/>
          <w:b/>
          <w:color w:val="0E1115"/>
          <w:spacing w:val="-12"/>
          <w:w w:val="105"/>
          <w:sz w:val="24"/>
        </w:rPr>
        <w:t> </w:t>
      </w:r>
      <w:r>
        <w:rPr>
          <w:rFonts w:ascii="Tahoma" w:hAnsi="Tahoma"/>
          <w:color w:val="0E1115"/>
          <w:spacing w:val="-2"/>
          <w:w w:val="105"/>
          <w:sz w:val="24"/>
        </w:rPr>
        <w:t>(</w:t>
      </w:r>
      <w:r>
        <w:rPr>
          <w:color w:val="0E1115"/>
          <w:spacing w:val="-2"/>
          <w:w w:val="105"/>
          <w:sz w:val="24"/>
        </w:rPr>
        <w:t>Германия</w:t>
      </w:r>
      <w:r>
        <w:rPr>
          <w:rFonts w:ascii="Tahoma" w:hAnsi="Tahoma"/>
          <w:color w:val="0E1115"/>
          <w:spacing w:val="-2"/>
          <w:w w:val="105"/>
          <w:sz w:val="24"/>
        </w:rPr>
        <w:t>).</w:t>
      </w:r>
    </w:p>
    <w:p>
      <w:pPr>
        <w:pStyle w:val="ListParagraph"/>
        <w:numPr>
          <w:ilvl w:val="0"/>
          <w:numId w:val="184"/>
        </w:numPr>
        <w:tabs>
          <w:tab w:pos="575" w:val="left" w:leader="none"/>
        </w:tabs>
        <w:spacing w:line="338" w:lineRule="auto" w:before="203" w:after="0"/>
        <w:ind w:left="575" w:right="165" w:hanging="255"/>
        <w:jc w:val="left"/>
        <w:rPr>
          <w:rFonts w:ascii="Tahoma" w:hAnsi="Tahoma"/>
          <w:sz w:val="24"/>
        </w:rPr>
      </w:pPr>
      <w:r>
        <w:rPr>
          <w:rFonts w:ascii="Arial" w:hAnsi="Arial"/>
          <w:b/>
          <w:color w:val="0E1115"/>
          <w:spacing w:val="-8"/>
          <w:sz w:val="24"/>
        </w:rPr>
        <w:t>Для</w:t>
      </w:r>
      <w:r>
        <w:rPr>
          <w:rFonts w:ascii="Arial" w:hAnsi="Arial"/>
          <w:b/>
          <w:color w:val="0E1115"/>
          <w:spacing w:val="-9"/>
          <w:sz w:val="24"/>
        </w:rPr>
        <w:t> </w:t>
      </w:r>
      <w:r>
        <w:rPr>
          <w:rFonts w:ascii="Arial" w:hAnsi="Arial"/>
          <w:b/>
          <w:color w:val="0E1115"/>
          <w:spacing w:val="-8"/>
          <w:sz w:val="27"/>
        </w:rPr>
        <w:t>а</w:t>
      </w:r>
      <w:r>
        <w:rPr>
          <w:rFonts w:ascii="Arial" w:hAnsi="Arial"/>
          <w:b/>
          <w:color w:val="0E1115"/>
          <w:spacing w:val="-8"/>
          <w:sz w:val="24"/>
        </w:rPr>
        <w:t>вт</w:t>
      </w:r>
      <w:r>
        <w:rPr>
          <w:rFonts w:ascii="Arial" w:hAnsi="Arial"/>
          <w:b/>
          <w:color w:val="0E1115"/>
          <w:spacing w:val="-8"/>
          <w:sz w:val="27"/>
        </w:rPr>
        <w:t>о</w:t>
      </w:r>
      <w:r>
        <w:rPr>
          <w:rFonts w:ascii="Arial" w:hAnsi="Arial"/>
          <w:b/>
          <w:color w:val="0E1115"/>
          <w:spacing w:val="-8"/>
          <w:sz w:val="24"/>
        </w:rPr>
        <w:t>н</w:t>
      </w:r>
      <w:r>
        <w:rPr>
          <w:rFonts w:ascii="Arial" w:hAnsi="Arial"/>
          <w:b/>
          <w:color w:val="0E1115"/>
          <w:spacing w:val="-8"/>
          <w:sz w:val="27"/>
        </w:rPr>
        <w:t>о</w:t>
      </w:r>
      <w:r>
        <w:rPr>
          <w:rFonts w:ascii="Arial" w:hAnsi="Arial"/>
          <w:b/>
          <w:color w:val="0E1115"/>
          <w:spacing w:val="-8"/>
          <w:sz w:val="24"/>
        </w:rPr>
        <w:t>мны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4"/>
        </w:rPr>
        <w:t>и</w:t>
      </w:r>
      <w:r>
        <w:rPr>
          <w:rFonts w:ascii="Arial" w:hAnsi="Arial"/>
          <w:b/>
          <w:color w:val="0E1115"/>
          <w:spacing w:val="-9"/>
          <w:sz w:val="24"/>
        </w:rPr>
        <w:t> </w:t>
      </w:r>
      <w:r>
        <w:rPr>
          <w:rFonts w:ascii="Arial" w:hAnsi="Arial"/>
          <w:b/>
          <w:color w:val="0E1115"/>
          <w:spacing w:val="-8"/>
          <w:sz w:val="24"/>
        </w:rPr>
        <w:t>гиб</w:t>
      </w:r>
      <w:r>
        <w:rPr>
          <w:rFonts w:ascii="Arial" w:hAnsi="Arial"/>
          <w:b/>
          <w:color w:val="0E1115"/>
          <w:spacing w:val="-8"/>
          <w:sz w:val="27"/>
        </w:rPr>
        <w:t>р</w:t>
      </w:r>
      <w:r>
        <w:rPr>
          <w:rFonts w:ascii="Arial" w:hAnsi="Arial"/>
          <w:b/>
          <w:color w:val="0E1115"/>
          <w:spacing w:val="-8"/>
          <w:sz w:val="24"/>
        </w:rPr>
        <w:t>идны</w:t>
      </w:r>
      <w:r>
        <w:rPr>
          <w:rFonts w:ascii="Arial" w:hAnsi="Arial"/>
          <w:b/>
          <w:color w:val="0E1115"/>
          <w:spacing w:val="-8"/>
          <w:sz w:val="27"/>
        </w:rPr>
        <w:t>х</w:t>
      </w:r>
      <w:r>
        <w:rPr>
          <w:rFonts w:ascii="Arial" w:hAnsi="Arial"/>
          <w:b/>
          <w:color w:val="0E1115"/>
          <w:spacing w:val="-15"/>
          <w:sz w:val="27"/>
        </w:rPr>
        <w:t> </w:t>
      </w:r>
      <w:r>
        <w:rPr>
          <w:rFonts w:ascii="Arial" w:hAnsi="Arial"/>
          <w:b/>
          <w:color w:val="0E1115"/>
          <w:spacing w:val="-8"/>
          <w:sz w:val="27"/>
        </w:rPr>
        <w:t>с</w:t>
      </w:r>
      <w:r>
        <w:rPr>
          <w:rFonts w:ascii="Arial" w:hAnsi="Arial"/>
          <w:b/>
          <w:color w:val="0E1115"/>
          <w:spacing w:val="-8"/>
          <w:sz w:val="24"/>
        </w:rPr>
        <w:t>и</w:t>
      </w:r>
      <w:r>
        <w:rPr>
          <w:rFonts w:ascii="Arial" w:hAnsi="Arial"/>
          <w:b/>
          <w:color w:val="0E1115"/>
          <w:spacing w:val="-8"/>
          <w:sz w:val="27"/>
        </w:rPr>
        <w:t>с</w:t>
      </w:r>
      <w:r>
        <w:rPr>
          <w:rFonts w:ascii="Arial" w:hAnsi="Arial"/>
          <w:b/>
          <w:color w:val="0E1115"/>
          <w:spacing w:val="-8"/>
          <w:sz w:val="24"/>
        </w:rPr>
        <w:t>т</w:t>
      </w:r>
      <w:r>
        <w:rPr>
          <w:rFonts w:ascii="Arial" w:hAnsi="Arial"/>
          <w:b/>
          <w:color w:val="0E1115"/>
          <w:spacing w:val="-8"/>
          <w:sz w:val="27"/>
        </w:rPr>
        <w:t>е</w:t>
      </w:r>
      <w:r>
        <w:rPr>
          <w:rFonts w:ascii="Arial" w:hAnsi="Arial"/>
          <w:b/>
          <w:color w:val="0E1115"/>
          <w:spacing w:val="-8"/>
          <w:sz w:val="24"/>
        </w:rPr>
        <w:t>м </w:t>
      </w:r>
      <w:r>
        <w:rPr>
          <w:rFonts w:ascii="Tahoma" w:hAnsi="Tahoma"/>
          <w:b/>
          <w:color w:val="0E1115"/>
          <w:spacing w:val="-8"/>
          <w:sz w:val="24"/>
        </w:rPr>
        <w:t>(</w:t>
      </w:r>
      <w:r>
        <w:rPr>
          <w:rFonts w:ascii="Arial" w:hAnsi="Arial"/>
          <w:b/>
          <w:color w:val="0E1115"/>
          <w:spacing w:val="-8"/>
          <w:sz w:val="27"/>
        </w:rPr>
        <w:t>с</w:t>
      </w:r>
      <w:r>
        <w:rPr>
          <w:rFonts w:ascii="Arial" w:hAnsi="Arial"/>
          <w:b/>
          <w:color w:val="0E1115"/>
          <w:spacing w:val="-15"/>
          <w:sz w:val="27"/>
        </w:rPr>
        <w:t> </w:t>
      </w:r>
      <w:r>
        <w:rPr>
          <w:rFonts w:ascii="Arial" w:hAnsi="Arial"/>
          <w:b/>
          <w:color w:val="0E1115"/>
          <w:spacing w:val="-8"/>
          <w:sz w:val="27"/>
        </w:rPr>
        <w:t>а</w:t>
      </w:r>
      <w:r>
        <w:rPr>
          <w:rFonts w:ascii="Arial" w:hAnsi="Arial"/>
          <w:b/>
          <w:color w:val="0E1115"/>
          <w:spacing w:val="-8"/>
          <w:sz w:val="24"/>
        </w:rPr>
        <w:t>кк</w:t>
      </w:r>
      <w:r>
        <w:rPr>
          <w:rFonts w:ascii="Arial" w:hAnsi="Arial"/>
          <w:b/>
          <w:color w:val="0E1115"/>
          <w:spacing w:val="-8"/>
          <w:sz w:val="27"/>
        </w:rPr>
        <w:t>у</w:t>
      </w:r>
      <w:r>
        <w:rPr>
          <w:rFonts w:ascii="Arial" w:hAnsi="Arial"/>
          <w:b/>
          <w:color w:val="0E1115"/>
          <w:spacing w:val="-8"/>
          <w:sz w:val="24"/>
        </w:rPr>
        <w:t>м</w:t>
      </w:r>
      <w:r>
        <w:rPr>
          <w:rFonts w:ascii="Arial" w:hAnsi="Arial"/>
          <w:b/>
          <w:color w:val="0E1115"/>
          <w:spacing w:val="-8"/>
          <w:sz w:val="27"/>
        </w:rPr>
        <w:t>у</w:t>
      </w:r>
      <w:r>
        <w:rPr>
          <w:rFonts w:ascii="Arial" w:hAnsi="Arial"/>
          <w:b/>
          <w:color w:val="0E1115"/>
          <w:spacing w:val="-8"/>
          <w:sz w:val="24"/>
        </w:rPr>
        <w:t>лят</w:t>
      </w:r>
      <w:r>
        <w:rPr>
          <w:rFonts w:ascii="Arial" w:hAnsi="Arial"/>
          <w:b/>
          <w:color w:val="0E1115"/>
          <w:spacing w:val="-8"/>
          <w:sz w:val="27"/>
        </w:rPr>
        <w:t>ора</w:t>
      </w:r>
      <w:r>
        <w:rPr>
          <w:rFonts w:ascii="Arial" w:hAnsi="Arial"/>
          <w:b/>
          <w:color w:val="0E1115"/>
          <w:spacing w:val="-8"/>
          <w:sz w:val="24"/>
        </w:rPr>
        <w:t>ми</w:t>
      </w:r>
      <w:r>
        <w:rPr>
          <w:rFonts w:ascii="Tahoma" w:hAnsi="Tahoma"/>
          <w:b/>
          <w:color w:val="0E1115"/>
          <w:spacing w:val="-8"/>
          <w:sz w:val="24"/>
        </w:rPr>
        <w:t>):</w:t>
      </w:r>
      <w:r>
        <w:rPr>
          <w:rFonts w:ascii="Tahoma" w:hAnsi="Tahoma"/>
          <w:b/>
          <w:color w:val="0E1115"/>
          <w:spacing w:val="-10"/>
          <w:sz w:val="24"/>
        </w:rPr>
        <w:t> </w:t>
      </w:r>
      <w:r>
        <w:rPr>
          <w:rFonts w:ascii="Tahoma" w:hAnsi="Tahoma"/>
          <w:b/>
          <w:color w:val="0E1115"/>
          <w:spacing w:val="-8"/>
          <w:sz w:val="24"/>
        </w:rPr>
        <w:t>Victron</w:t>
      </w:r>
      <w:r>
        <w:rPr>
          <w:rFonts w:ascii="Tahoma" w:hAnsi="Tahoma"/>
          <w:b/>
          <w:color w:val="0E1115"/>
          <w:spacing w:val="-10"/>
          <w:sz w:val="24"/>
        </w:rPr>
        <w:t> </w:t>
      </w:r>
      <w:r>
        <w:rPr>
          <w:rFonts w:ascii="Tahoma" w:hAnsi="Tahoma"/>
          <w:b/>
          <w:color w:val="0E1115"/>
          <w:spacing w:val="-8"/>
          <w:sz w:val="24"/>
        </w:rPr>
        <w:t>Energy </w:t>
      </w:r>
      <w:r>
        <w:rPr>
          <w:rFonts w:ascii="Tahoma" w:hAnsi="Tahoma"/>
          <w:color w:val="0E1115"/>
          <w:sz w:val="24"/>
        </w:rPr>
        <w:t>(</w:t>
      </w:r>
      <w:r>
        <w:rPr>
          <w:color w:val="0E1115"/>
          <w:sz w:val="24"/>
        </w:rPr>
        <w:t>Нидерланды</w:t>
      </w:r>
      <w:r>
        <w:rPr>
          <w:rFonts w:ascii="Tahoma" w:hAnsi="Tahoma"/>
          <w:color w:val="0E1115"/>
          <w:sz w:val="24"/>
        </w:rPr>
        <w:t>) — </w:t>
      </w:r>
      <w:r>
        <w:rPr>
          <w:color w:val="0E1115"/>
          <w:sz w:val="24"/>
        </w:rPr>
        <w:t>золотой стандарт для автономии</w:t>
      </w:r>
      <w:r>
        <w:rPr>
          <w:rFonts w:ascii="Tahoma" w:hAnsi="Tahoma"/>
          <w:color w:val="0E1115"/>
          <w:sz w:val="24"/>
        </w:rPr>
        <w:t>, </w:t>
      </w:r>
      <w:r>
        <w:rPr>
          <w:rFonts w:ascii="Tahoma" w:hAnsi="Tahoma"/>
          <w:b/>
          <w:color w:val="0E1115"/>
          <w:sz w:val="24"/>
        </w:rPr>
        <w:t>OutBack Power </w:t>
      </w:r>
      <w:r>
        <w:rPr>
          <w:rFonts w:ascii="Tahoma" w:hAnsi="Tahoma"/>
          <w:color w:val="0E1115"/>
          <w:sz w:val="24"/>
        </w:rPr>
        <w:t>(</w:t>
      </w:r>
      <w:r>
        <w:rPr>
          <w:color w:val="0E1115"/>
          <w:sz w:val="24"/>
        </w:rPr>
        <w:t>США</w:t>
      </w:r>
      <w:r>
        <w:rPr>
          <w:rFonts w:ascii="Tahoma" w:hAnsi="Tahoma"/>
          <w:color w:val="0E1115"/>
          <w:sz w:val="24"/>
        </w:rPr>
        <w:t>), </w:t>
      </w:r>
      <w:r>
        <w:rPr>
          <w:rFonts w:ascii="Tahoma" w:hAnsi="Tahoma"/>
          <w:b/>
          <w:color w:val="0E1115"/>
          <w:sz w:val="24"/>
        </w:rPr>
        <w:t>MPP Solar </w:t>
      </w:r>
      <w:r>
        <w:rPr>
          <w:rFonts w:ascii="Tahoma" w:hAnsi="Tahoma"/>
          <w:color w:val="0E1115"/>
          <w:sz w:val="24"/>
        </w:rPr>
        <w:t>(</w:t>
      </w:r>
      <w:r>
        <w:rPr>
          <w:color w:val="0E1115"/>
          <w:sz w:val="24"/>
        </w:rPr>
        <w:t>Тайвань</w:t>
      </w:r>
      <w:r>
        <w:rPr>
          <w:rFonts w:ascii="Tahoma" w:hAnsi="Tahoma"/>
          <w:color w:val="0E1115"/>
          <w:sz w:val="24"/>
        </w:rPr>
        <w:t>) — </w:t>
      </w:r>
      <w:r>
        <w:rPr>
          <w:color w:val="0E1115"/>
          <w:sz w:val="24"/>
        </w:rPr>
        <w:t>хорошее соотношение цены и качества</w:t>
      </w:r>
      <w:r>
        <w:rPr>
          <w:rFonts w:ascii="Tahoma" w:hAnsi="Tahoma"/>
          <w:color w:val="0E1115"/>
          <w:sz w:val="24"/>
        </w:rPr>
        <w:t>.</w:t>
      </w:r>
    </w:p>
    <w:p>
      <w:pPr>
        <w:spacing w:before="238"/>
        <w:ind w:left="305" w:right="0" w:firstLine="0"/>
        <w:jc w:val="left"/>
        <w:rPr>
          <w:rFonts w:ascii="Tahoma" w:hAnsi="Tahoma"/>
          <w:b/>
          <w:sz w:val="24"/>
        </w:rPr>
      </w:pPr>
      <w:r>
        <w:rPr>
          <w:rFonts w:ascii="Arial" w:hAnsi="Arial"/>
          <w:b/>
          <w:color w:val="0E1115"/>
          <w:spacing w:val="-2"/>
          <w:sz w:val="27"/>
        </w:rPr>
        <w:t>А</w:t>
      </w:r>
      <w:r>
        <w:rPr>
          <w:rFonts w:ascii="Arial" w:hAnsi="Arial"/>
          <w:b/>
          <w:color w:val="0E1115"/>
          <w:spacing w:val="-2"/>
          <w:sz w:val="24"/>
        </w:rPr>
        <w:t>кк</w:t>
      </w:r>
      <w:r>
        <w:rPr>
          <w:rFonts w:ascii="Arial" w:hAnsi="Arial"/>
          <w:b/>
          <w:color w:val="0E1115"/>
          <w:spacing w:val="-2"/>
          <w:sz w:val="27"/>
        </w:rPr>
        <w:t>у</w:t>
      </w:r>
      <w:r>
        <w:rPr>
          <w:rFonts w:ascii="Arial" w:hAnsi="Arial"/>
          <w:b/>
          <w:color w:val="0E1115"/>
          <w:spacing w:val="-2"/>
          <w:sz w:val="24"/>
        </w:rPr>
        <w:t>м</w:t>
      </w:r>
      <w:r>
        <w:rPr>
          <w:rFonts w:ascii="Arial" w:hAnsi="Arial"/>
          <w:b/>
          <w:color w:val="0E1115"/>
          <w:spacing w:val="-2"/>
          <w:sz w:val="27"/>
        </w:rPr>
        <w:t>у</w:t>
      </w:r>
      <w:r>
        <w:rPr>
          <w:rFonts w:ascii="Arial" w:hAnsi="Arial"/>
          <w:b/>
          <w:color w:val="0E1115"/>
          <w:spacing w:val="-2"/>
          <w:sz w:val="24"/>
        </w:rPr>
        <w:t>лят</w:t>
      </w:r>
      <w:r>
        <w:rPr>
          <w:rFonts w:ascii="Arial" w:hAnsi="Arial"/>
          <w:b/>
          <w:color w:val="0E1115"/>
          <w:spacing w:val="-2"/>
          <w:sz w:val="27"/>
        </w:rPr>
        <w:t>ор</w:t>
      </w:r>
      <w:r>
        <w:rPr>
          <w:rFonts w:ascii="Arial" w:hAnsi="Arial"/>
          <w:b/>
          <w:color w:val="0E1115"/>
          <w:spacing w:val="-2"/>
          <w:sz w:val="24"/>
        </w:rPr>
        <w:t>ы</w:t>
      </w:r>
      <w:r>
        <w:rPr>
          <w:rFonts w:ascii="Tahoma" w:hAnsi="Tahoma"/>
          <w:b/>
          <w:color w:val="0E1115"/>
          <w:spacing w:val="-2"/>
          <w:sz w:val="24"/>
        </w:rPr>
        <w:t>:</w:t>
      </w:r>
    </w:p>
    <w:p>
      <w:pPr>
        <w:pStyle w:val="BodyText"/>
        <w:spacing w:before="60"/>
        <w:rPr>
          <w:rFonts w:ascii="Tahoma"/>
          <w:b/>
        </w:rPr>
      </w:pPr>
    </w:p>
    <w:p>
      <w:pPr>
        <w:pStyle w:val="ListParagraph"/>
        <w:numPr>
          <w:ilvl w:val="0"/>
          <w:numId w:val="184"/>
        </w:numPr>
        <w:tabs>
          <w:tab w:pos="575" w:val="left" w:leader="none"/>
        </w:tabs>
        <w:spacing w:line="338" w:lineRule="auto" w:before="0" w:after="0"/>
        <w:ind w:left="575" w:right="125" w:hanging="255"/>
        <w:jc w:val="left"/>
        <w:rPr>
          <w:rFonts w:ascii="Tahoma" w:hAnsi="Tahoma"/>
          <w:sz w:val="24"/>
        </w:rPr>
      </w:pPr>
      <w:r>
        <w:rPr>
          <w:rFonts w:ascii="Arial" w:hAnsi="Arial"/>
          <w:b/>
          <w:color w:val="0E1115"/>
          <w:spacing w:val="-2"/>
          <w:sz w:val="24"/>
        </w:rPr>
        <w:t>Лити</w:t>
      </w:r>
      <w:r>
        <w:rPr>
          <w:rFonts w:ascii="Arial" w:hAnsi="Arial"/>
          <w:b/>
          <w:color w:val="0E1115"/>
          <w:spacing w:val="-2"/>
          <w:sz w:val="27"/>
        </w:rPr>
        <w:t>й</w:t>
      </w:r>
      <w:r>
        <w:rPr>
          <w:rFonts w:ascii="Tahoma" w:hAnsi="Tahoma"/>
          <w:b/>
          <w:color w:val="0E1115"/>
          <w:spacing w:val="-2"/>
          <w:sz w:val="24"/>
        </w:rPr>
        <w:t>-</w:t>
      </w:r>
      <w:r>
        <w:rPr>
          <w:rFonts w:ascii="Arial" w:hAnsi="Arial"/>
          <w:b/>
          <w:color w:val="0E1115"/>
          <w:spacing w:val="-2"/>
          <w:sz w:val="24"/>
        </w:rPr>
        <w:t>ж</w:t>
      </w:r>
      <w:r>
        <w:rPr>
          <w:rFonts w:ascii="Arial" w:hAnsi="Arial"/>
          <w:b/>
          <w:color w:val="0E1115"/>
          <w:spacing w:val="-2"/>
          <w:sz w:val="27"/>
        </w:rPr>
        <w:t>е</w:t>
      </w:r>
      <w:r>
        <w:rPr>
          <w:rFonts w:ascii="Arial" w:hAnsi="Arial"/>
          <w:b/>
          <w:color w:val="0E1115"/>
          <w:spacing w:val="-2"/>
          <w:sz w:val="24"/>
        </w:rPr>
        <w:t>л</w:t>
      </w:r>
      <w:r>
        <w:rPr>
          <w:rFonts w:ascii="Arial" w:hAnsi="Arial"/>
          <w:b/>
          <w:color w:val="0E1115"/>
          <w:spacing w:val="-2"/>
          <w:sz w:val="27"/>
        </w:rPr>
        <w:t>е</w:t>
      </w:r>
      <w:r>
        <w:rPr>
          <w:rFonts w:ascii="Arial" w:hAnsi="Arial"/>
          <w:b/>
          <w:color w:val="0E1115"/>
          <w:spacing w:val="-2"/>
          <w:sz w:val="24"/>
        </w:rPr>
        <w:t>з</w:t>
      </w:r>
      <w:r>
        <w:rPr>
          <w:rFonts w:ascii="Arial" w:hAnsi="Arial"/>
          <w:b/>
          <w:color w:val="0E1115"/>
          <w:spacing w:val="-2"/>
          <w:sz w:val="27"/>
        </w:rPr>
        <w:t>о</w:t>
      </w:r>
      <w:r>
        <w:rPr>
          <w:rFonts w:ascii="Tahoma" w:hAnsi="Tahoma"/>
          <w:b/>
          <w:color w:val="0E1115"/>
          <w:spacing w:val="-2"/>
          <w:sz w:val="24"/>
        </w:rPr>
        <w:t>-</w:t>
      </w:r>
      <w:r>
        <w:rPr>
          <w:rFonts w:ascii="Arial" w:hAnsi="Arial"/>
          <w:b/>
          <w:color w:val="0E1115"/>
          <w:spacing w:val="-2"/>
          <w:sz w:val="24"/>
        </w:rPr>
        <w:t>ф</w:t>
      </w:r>
      <w:r>
        <w:rPr>
          <w:rFonts w:ascii="Arial" w:hAnsi="Arial"/>
          <w:b/>
          <w:color w:val="0E1115"/>
          <w:spacing w:val="-2"/>
          <w:sz w:val="27"/>
        </w:rPr>
        <w:t>ос</w:t>
      </w:r>
      <w:r>
        <w:rPr>
          <w:rFonts w:ascii="Arial" w:hAnsi="Arial"/>
          <w:b/>
          <w:color w:val="0E1115"/>
          <w:spacing w:val="-2"/>
          <w:sz w:val="24"/>
        </w:rPr>
        <w:t>ф</w:t>
      </w:r>
      <w:r>
        <w:rPr>
          <w:rFonts w:ascii="Arial" w:hAnsi="Arial"/>
          <w:b/>
          <w:color w:val="0E1115"/>
          <w:spacing w:val="-2"/>
          <w:sz w:val="27"/>
        </w:rPr>
        <w:t>а</w:t>
      </w:r>
      <w:r>
        <w:rPr>
          <w:rFonts w:ascii="Arial" w:hAnsi="Arial"/>
          <w:b/>
          <w:color w:val="0E1115"/>
          <w:spacing w:val="-2"/>
          <w:sz w:val="24"/>
        </w:rPr>
        <w:t>тны</w:t>
      </w:r>
      <w:r>
        <w:rPr>
          <w:rFonts w:ascii="Arial" w:hAnsi="Arial"/>
          <w:b/>
          <w:color w:val="0E1115"/>
          <w:spacing w:val="-2"/>
          <w:sz w:val="27"/>
        </w:rPr>
        <w:t>е</w:t>
      </w:r>
      <w:r>
        <w:rPr>
          <w:rFonts w:ascii="Arial" w:hAnsi="Arial"/>
          <w:b/>
          <w:color w:val="0E1115"/>
          <w:spacing w:val="-17"/>
          <w:sz w:val="27"/>
        </w:rPr>
        <w:t> </w:t>
      </w:r>
      <w:r>
        <w:rPr>
          <w:rFonts w:ascii="Tahoma" w:hAnsi="Tahoma"/>
          <w:b/>
          <w:color w:val="0E1115"/>
          <w:spacing w:val="-2"/>
          <w:sz w:val="24"/>
        </w:rPr>
        <w:t>(LiFePO4):</w:t>
      </w:r>
      <w:r>
        <w:rPr>
          <w:rFonts w:ascii="Tahoma" w:hAnsi="Tahoma"/>
          <w:b/>
          <w:color w:val="0E1115"/>
          <w:spacing w:val="-11"/>
          <w:sz w:val="24"/>
        </w:rPr>
        <w:t> </w:t>
      </w:r>
      <w:r>
        <w:rPr>
          <w:color w:val="0E1115"/>
          <w:spacing w:val="-2"/>
          <w:sz w:val="24"/>
        </w:rPr>
        <w:t>Новый</w:t>
      </w:r>
      <w:r>
        <w:rPr>
          <w:color w:val="0E1115"/>
          <w:spacing w:val="-11"/>
          <w:sz w:val="24"/>
        </w:rPr>
        <w:t> </w:t>
      </w:r>
      <w:r>
        <w:rPr>
          <w:color w:val="0E1115"/>
          <w:spacing w:val="-2"/>
          <w:sz w:val="24"/>
        </w:rPr>
        <w:t>стандарт</w:t>
      </w:r>
      <w:r>
        <w:rPr>
          <w:color w:val="0E1115"/>
          <w:spacing w:val="-11"/>
          <w:sz w:val="24"/>
        </w:rPr>
        <w:t> </w:t>
      </w:r>
      <w:r>
        <w:rPr>
          <w:color w:val="0E1115"/>
          <w:spacing w:val="-2"/>
          <w:sz w:val="24"/>
        </w:rPr>
        <w:t>для</w:t>
      </w:r>
      <w:r>
        <w:rPr>
          <w:color w:val="0E1115"/>
          <w:spacing w:val="-11"/>
          <w:sz w:val="24"/>
        </w:rPr>
        <w:t> </w:t>
      </w:r>
      <w:r>
        <w:rPr>
          <w:color w:val="0E1115"/>
          <w:spacing w:val="-2"/>
          <w:sz w:val="24"/>
        </w:rPr>
        <w:t>автономных</w:t>
      </w:r>
      <w:r>
        <w:rPr>
          <w:color w:val="0E1115"/>
          <w:spacing w:val="-11"/>
          <w:sz w:val="24"/>
        </w:rPr>
        <w:t> </w:t>
      </w:r>
      <w:r>
        <w:rPr>
          <w:color w:val="0E1115"/>
          <w:spacing w:val="-2"/>
          <w:sz w:val="24"/>
        </w:rPr>
        <w:t>систем</w:t>
      </w:r>
      <w:r>
        <w:rPr>
          <w:rFonts w:ascii="Tahoma" w:hAnsi="Tahoma"/>
          <w:color w:val="0E1115"/>
          <w:spacing w:val="-2"/>
          <w:sz w:val="24"/>
        </w:rPr>
        <w:t>. </w:t>
      </w:r>
      <w:r>
        <w:rPr>
          <w:color w:val="0E1115"/>
          <w:sz w:val="24"/>
        </w:rPr>
        <w:t>Безопасны</w:t>
      </w:r>
      <w:r>
        <w:rPr>
          <w:rFonts w:ascii="Tahoma" w:hAnsi="Tahoma"/>
          <w:color w:val="0E1115"/>
          <w:sz w:val="24"/>
        </w:rPr>
        <w:t>,</w:t>
      </w:r>
      <w:r>
        <w:rPr>
          <w:rFonts w:ascii="Tahoma" w:hAnsi="Tahoma"/>
          <w:color w:val="0E1115"/>
          <w:spacing w:val="40"/>
          <w:sz w:val="24"/>
        </w:rPr>
        <w:t> </w:t>
      </w:r>
      <w:r>
        <w:rPr>
          <w:color w:val="0E1115"/>
          <w:sz w:val="24"/>
        </w:rPr>
        <w:t>долговечны</w:t>
      </w:r>
      <w:r>
        <w:rPr>
          <w:color w:val="0E1115"/>
          <w:spacing w:val="40"/>
          <w:sz w:val="24"/>
        </w:rPr>
        <w:t> </w:t>
      </w:r>
      <w:r>
        <w:rPr>
          <w:rFonts w:ascii="Tahoma" w:hAnsi="Tahoma"/>
          <w:color w:val="0E1115"/>
          <w:sz w:val="24"/>
        </w:rPr>
        <w:t>(3000-6000</w:t>
      </w:r>
      <w:r>
        <w:rPr>
          <w:rFonts w:ascii="Tahoma" w:hAnsi="Tahoma"/>
          <w:color w:val="0E1115"/>
          <w:spacing w:val="40"/>
          <w:sz w:val="24"/>
        </w:rPr>
        <w:t> </w:t>
      </w:r>
      <w:r>
        <w:rPr>
          <w:color w:val="0E1115"/>
          <w:sz w:val="24"/>
        </w:rPr>
        <w:t>циклов</w:t>
      </w:r>
      <w:r>
        <w:rPr>
          <w:rFonts w:ascii="Tahoma" w:hAnsi="Tahoma"/>
          <w:color w:val="0E1115"/>
          <w:sz w:val="24"/>
        </w:rPr>
        <w:t>),</w:t>
      </w:r>
      <w:r>
        <w:rPr>
          <w:rFonts w:ascii="Tahoma" w:hAnsi="Tahoma"/>
          <w:color w:val="0E1115"/>
          <w:spacing w:val="40"/>
          <w:sz w:val="24"/>
        </w:rPr>
        <w:t> </w:t>
      </w:r>
      <w:r>
        <w:rPr>
          <w:color w:val="0E1115"/>
          <w:sz w:val="24"/>
        </w:rPr>
        <w:t>не</w:t>
      </w:r>
      <w:r>
        <w:rPr>
          <w:color w:val="0E1115"/>
          <w:spacing w:val="40"/>
          <w:sz w:val="24"/>
        </w:rPr>
        <w:t> </w:t>
      </w:r>
      <w:r>
        <w:rPr>
          <w:color w:val="0E1115"/>
          <w:sz w:val="24"/>
        </w:rPr>
        <w:t>требуют</w:t>
      </w:r>
      <w:r>
        <w:rPr>
          <w:color w:val="0E1115"/>
          <w:spacing w:val="40"/>
          <w:sz w:val="24"/>
        </w:rPr>
        <w:t> </w:t>
      </w:r>
      <w:r>
        <w:rPr>
          <w:color w:val="0E1115"/>
          <w:sz w:val="24"/>
        </w:rPr>
        <w:t>обслуживания</w:t>
      </w:r>
      <w:r>
        <w:rPr>
          <w:rFonts w:ascii="Tahoma" w:hAnsi="Tahoma"/>
          <w:color w:val="0E1115"/>
          <w:sz w:val="24"/>
        </w:rPr>
        <w:t>.</w:t>
      </w:r>
      <w:r>
        <w:rPr>
          <w:rFonts w:ascii="Tahoma" w:hAnsi="Tahoma"/>
          <w:color w:val="0E1115"/>
          <w:spacing w:val="40"/>
          <w:sz w:val="24"/>
        </w:rPr>
        <w:t> </w:t>
      </w:r>
      <w:r>
        <w:rPr>
          <w:rFonts w:ascii="Tahoma" w:hAnsi="Tahoma"/>
          <w:b/>
          <w:color w:val="0E1115"/>
          <w:sz w:val="24"/>
        </w:rPr>
        <w:t>BYD </w:t>
      </w:r>
      <w:r>
        <w:rPr>
          <w:rFonts w:ascii="Tahoma" w:hAnsi="Tahoma"/>
          <w:color w:val="0E1115"/>
          <w:sz w:val="24"/>
        </w:rPr>
        <w:t>(</w:t>
      </w:r>
      <w:r>
        <w:rPr>
          <w:color w:val="0E1115"/>
          <w:sz w:val="24"/>
        </w:rPr>
        <w:t>Китай</w:t>
      </w:r>
      <w:r>
        <w:rPr>
          <w:rFonts w:ascii="Tahoma" w:hAnsi="Tahoma"/>
          <w:color w:val="0E1115"/>
          <w:sz w:val="24"/>
        </w:rPr>
        <w:t>), </w:t>
      </w:r>
      <w:r>
        <w:rPr>
          <w:rFonts w:ascii="Tahoma" w:hAnsi="Tahoma"/>
          <w:b/>
          <w:color w:val="0E1115"/>
          <w:sz w:val="24"/>
        </w:rPr>
        <w:t>Pylontech </w:t>
      </w:r>
      <w:r>
        <w:rPr>
          <w:rFonts w:ascii="Tahoma" w:hAnsi="Tahoma"/>
          <w:color w:val="0E1115"/>
          <w:sz w:val="24"/>
        </w:rPr>
        <w:t>(</w:t>
      </w:r>
      <w:r>
        <w:rPr>
          <w:color w:val="0E1115"/>
          <w:sz w:val="24"/>
        </w:rPr>
        <w:t>Китай</w:t>
      </w:r>
      <w:r>
        <w:rPr>
          <w:rFonts w:ascii="Tahoma" w:hAnsi="Tahoma"/>
          <w:color w:val="0E1115"/>
          <w:sz w:val="24"/>
        </w:rPr>
        <w:t>), </w:t>
      </w:r>
      <w:r>
        <w:rPr>
          <w:rFonts w:ascii="Tahoma" w:hAnsi="Tahoma"/>
          <w:b/>
          <w:color w:val="0E1115"/>
          <w:sz w:val="24"/>
        </w:rPr>
        <w:t>Victron </w:t>
      </w:r>
      <w:r>
        <w:rPr>
          <w:rFonts w:ascii="Tahoma" w:hAnsi="Tahoma"/>
          <w:color w:val="0E1115"/>
          <w:sz w:val="24"/>
        </w:rPr>
        <w:t>(</w:t>
      </w:r>
      <w:r>
        <w:rPr>
          <w:color w:val="0E1115"/>
          <w:sz w:val="24"/>
        </w:rPr>
        <w:t>под своим брендом</w:t>
      </w:r>
      <w:r>
        <w:rPr>
          <w:rFonts w:ascii="Tahoma" w:hAnsi="Tahoma"/>
          <w:color w:val="0E1115"/>
          <w:sz w:val="24"/>
        </w:rPr>
        <w:t>).</w:t>
      </w:r>
    </w:p>
    <w:p>
      <w:pPr>
        <w:pStyle w:val="ListParagraph"/>
        <w:spacing w:after="0" w:line="338" w:lineRule="auto"/>
        <w:jc w:val="left"/>
        <w:rPr>
          <w:rFonts w:ascii="Tahoma" w:hAnsi="Tahoma"/>
          <w:sz w:val="24"/>
        </w:rPr>
        <w:sectPr>
          <w:pgSz w:w="11900" w:h="16840"/>
          <w:pgMar w:top="0" w:bottom="280" w:left="850" w:right="1133"/>
        </w:sectPr>
      </w:pPr>
    </w:p>
    <w:p>
      <w:pPr>
        <w:pStyle w:val="ListParagraph"/>
        <w:numPr>
          <w:ilvl w:val="0"/>
          <w:numId w:val="184"/>
        </w:numPr>
        <w:tabs>
          <w:tab w:pos="575" w:val="left" w:leader="none"/>
        </w:tabs>
        <w:spacing w:line="336" w:lineRule="auto" w:before="30" w:after="0"/>
        <w:ind w:left="575" w:right="57" w:hanging="255"/>
        <w:jc w:val="left"/>
        <w:rPr>
          <w:rFonts w:ascii="Tahoma" w:hAnsi="Tahoma"/>
          <w:sz w:val="24"/>
        </w:rPr>
      </w:pPr>
      <w:r>
        <w:rPr>
          <w:rFonts w:ascii="Arial" w:hAnsi="Arial"/>
          <w:b/>
          <w:color w:val="0E1115"/>
          <w:sz w:val="27"/>
        </w:rPr>
        <w:t>С</w:t>
      </w:r>
      <w:r>
        <w:rPr>
          <w:rFonts w:ascii="Arial" w:hAnsi="Arial"/>
          <w:b/>
          <w:color w:val="0E1115"/>
          <w:sz w:val="24"/>
        </w:rPr>
        <w:t>винц</w:t>
      </w:r>
      <w:r>
        <w:rPr>
          <w:rFonts w:ascii="Arial" w:hAnsi="Arial"/>
          <w:b/>
          <w:color w:val="0E1115"/>
          <w:sz w:val="27"/>
        </w:rPr>
        <w:t>о</w:t>
      </w:r>
      <w:r>
        <w:rPr>
          <w:rFonts w:ascii="Arial" w:hAnsi="Arial"/>
          <w:b/>
          <w:color w:val="0E1115"/>
          <w:sz w:val="24"/>
        </w:rPr>
        <w:t>в</w:t>
      </w:r>
      <w:r>
        <w:rPr>
          <w:rFonts w:ascii="Arial" w:hAnsi="Arial"/>
          <w:b/>
          <w:color w:val="0E1115"/>
          <w:sz w:val="27"/>
        </w:rPr>
        <w:t>о</w:t>
      </w:r>
      <w:r>
        <w:rPr>
          <w:rFonts w:ascii="Tahoma" w:hAnsi="Tahoma"/>
          <w:b/>
          <w:color w:val="0E1115"/>
          <w:sz w:val="24"/>
        </w:rPr>
        <w:t>-</w:t>
      </w:r>
      <w:r>
        <w:rPr>
          <w:rFonts w:ascii="Arial" w:hAnsi="Arial"/>
          <w:b/>
          <w:color w:val="0E1115"/>
          <w:sz w:val="24"/>
        </w:rPr>
        <w:t>ки</w:t>
      </w:r>
      <w:r>
        <w:rPr>
          <w:rFonts w:ascii="Arial" w:hAnsi="Arial"/>
          <w:b/>
          <w:color w:val="0E1115"/>
          <w:sz w:val="27"/>
        </w:rPr>
        <w:t>с</w:t>
      </w:r>
      <w:r>
        <w:rPr>
          <w:rFonts w:ascii="Arial" w:hAnsi="Arial"/>
          <w:b/>
          <w:color w:val="0E1115"/>
          <w:sz w:val="24"/>
        </w:rPr>
        <w:t>л</w:t>
      </w:r>
      <w:r>
        <w:rPr>
          <w:rFonts w:ascii="Arial" w:hAnsi="Arial"/>
          <w:b/>
          <w:color w:val="0E1115"/>
          <w:sz w:val="27"/>
        </w:rPr>
        <w:t>о</w:t>
      </w:r>
      <w:r>
        <w:rPr>
          <w:rFonts w:ascii="Arial" w:hAnsi="Arial"/>
          <w:b/>
          <w:color w:val="0E1115"/>
          <w:sz w:val="24"/>
        </w:rPr>
        <w:t>тны</w:t>
      </w:r>
      <w:r>
        <w:rPr>
          <w:rFonts w:ascii="Arial" w:hAnsi="Arial"/>
          <w:b/>
          <w:color w:val="0E1115"/>
          <w:sz w:val="27"/>
        </w:rPr>
        <w:t>е</w:t>
      </w:r>
      <w:r>
        <w:rPr>
          <w:rFonts w:ascii="Tahoma" w:hAnsi="Tahoma"/>
          <w:b/>
          <w:color w:val="0E1115"/>
          <w:sz w:val="24"/>
        </w:rPr>
        <w:t>:</w:t>
      </w:r>
      <w:r>
        <w:rPr>
          <w:rFonts w:ascii="Tahoma" w:hAnsi="Tahoma"/>
          <w:b/>
          <w:color w:val="0E1115"/>
          <w:spacing w:val="-18"/>
          <w:sz w:val="24"/>
        </w:rPr>
        <w:t> </w:t>
      </w:r>
      <w:r>
        <w:rPr>
          <w:color w:val="0E1115"/>
          <w:sz w:val="24"/>
        </w:rPr>
        <w:t>Дешевле</w:t>
      </w:r>
      <w:r>
        <w:rPr>
          <w:rFonts w:ascii="Tahoma" w:hAnsi="Tahoma"/>
          <w:color w:val="0E1115"/>
          <w:sz w:val="24"/>
        </w:rPr>
        <w:t>,</w:t>
      </w:r>
      <w:r>
        <w:rPr>
          <w:rFonts w:ascii="Tahoma" w:hAnsi="Tahoma"/>
          <w:color w:val="0E1115"/>
          <w:spacing w:val="-19"/>
          <w:sz w:val="24"/>
        </w:rPr>
        <w:t> </w:t>
      </w:r>
      <w:r>
        <w:rPr>
          <w:color w:val="0E1115"/>
          <w:sz w:val="24"/>
        </w:rPr>
        <w:t>но</w:t>
      </w:r>
      <w:r>
        <w:rPr>
          <w:color w:val="0E1115"/>
          <w:spacing w:val="-18"/>
          <w:sz w:val="24"/>
        </w:rPr>
        <w:t> </w:t>
      </w:r>
      <w:r>
        <w:rPr>
          <w:color w:val="0E1115"/>
          <w:sz w:val="24"/>
        </w:rPr>
        <w:t>менее</w:t>
      </w:r>
      <w:r>
        <w:rPr>
          <w:color w:val="0E1115"/>
          <w:spacing w:val="-18"/>
          <w:sz w:val="24"/>
        </w:rPr>
        <w:t> </w:t>
      </w:r>
      <w:r>
        <w:rPr>
          <w:color w:val="0E1115"/>
          <w:sz w:val="24"/>
        </w:rPr>
        <w:t>долговечны</w:t>
      </w:r>
      <w:r>
        <w:rPr>
          <w:color w:val="0E1115"/>
          <w:spacing w:val="-18"/>
          <w:sz w:val="24"/>
        </w:rPr>
        <w:t> </w:t>
      </w:r>
      <w:r>
        <w:rPr>
          <w:color w:val="0E1115"/>
          <w:sz w:val="24"/>
        </w:rPr>
        <w:t>и</w:t>
      </w:r>
      <w:r>
        <w:rPr>
          <w:color w:val="0E1115"/>
          <w:spacing w:val="-18"/>
          <w:sz w:val="24"/>
        </w:rPr>
        <w:t> </w:t>
      </w:r>
      <w:r>
        <w:rPr>
          <w:color w:val="0E1115"/>
          <w:sz w:val="24"/>
        </w:rPr>
        <w:t>требуют</w:t>
      </w:r>
      <w:r>
        <w:rPr>
          <w:color w:val="0E1115"/>
          <w:spacing w:val="-18"/>
          <w:sz w:val="24"/>
        </w:rPr>
        <w:t> </w:t>
      </w:r>
      <w:r>
        <w:rPr>
          <w:color w:val="0E1115"/>
          <w:sz w:val="24"/>
        </w:rPr>
        <w:t>обслуживания</w:t>
      </w:r>
      <w:r>
        <w:rPr>
          <w:rFonts w:ascii="Tahoma" w:hAnsi="Tahoma"/>
          <w:color w:val="0E1115"/>
          <w:sz w:val="24"/>
        </w:rPr>
        <w:t>/ </w:t>
      </w:r>
      <w:r>
        <w:rPr>
          <w:color w:val="0E1115"/>
          <w:sz w:val="24"/>
        </w:rPr>
        <w:t>вентиляции</w:t>
      </w:r>
      <w:r>
        <w:rPr>
          <w:rFonts w:ascii="Tahoma" w:hAnsi="Tahoma"/>
          <w:color w:val="0E1115"/>
          <w:sz w:val="24"/>
        </w:rPr>
        <w:t>. </w:t>
      </w:r>
      <w:r>
        <w:rPr>
          <w:rFonts w:ascii="Tahoma" w:hAnsi="Tahoma"/>
          <w:b/>
          <w:color w:val="0E1115"/>
          <w:sz w:val="24"/>
        </w:rPr>
        <w:t>Leoch</w:t>
      </w:r>
      <w:r>
        <w:rPr>
          <w:rFonts w:ascii="Tahoma" w:hAnsi="Tahoma"/>
          <w:color w:val="0E1115"/>
          <w:sz w:val="24"/>
        </w:rPr>
        <w:t>, </w:t>
      </w:r>
      <w:r>
        <w:rPr>
          <w:rFonts w:ascii="Tahoma" w:hAnsi="Tahoma"/>
          <w:b/>
          <w:color w:val="0E1115"/>
          <w:sz w:val="24"/>
        </w:rPr>
        <w:t>Delta</w:t>
      </w:r>
      <w:r>
        <w:rPr>
          <w:rFonts w:ascii="Tahoma" w:hAnsi="Tahoma"/>
          <w:color w:val="0E1115"/>
          <w:sz w:val="24"/>
        </w:rPr>
        <w:t>.</w:t>
      </w:r>
    </w:p>
    <w:p>
      <w:pPr>
        <w:spacing w:before="236"/>
        <w:ind w:left="305" w:right="0" w:firstLine="0"/>
        <w:jc w:val="left"/>
        <w:rPr>
          <w:rFonts w:ascii="Tahoma" w:hAnsi="Tahoma"/>
          <w:b/>
          <w:sz w:val="24"/>
        </w:rPr>
      </w:pPr>
      <w:r>
        <w:rPr>
          <w:rFonts w:ascii="Arial" w:hAnsi="Arial"/>
          <w:b/>
          <w:color w:val="0E1115"/>
          <w:w w:val="85"/>
          <w:sz w:val="27"/>
        </w:rPr>
        <w:t>Те</w:t>
      </w:r>
      <w:r>
        <w:rPr>
          <w:rFonts w:ascii="Arial" w:hAnsi="Arial"/>
          <w:b/>
          <w:color w:val="0E1115"/>
          <w:w w:val="85"/>
          <w:sz w:val="24"/>
        </w:rPr>
        <w:t>пл</w:t>
      </w:r>
      <w:r>
        <w:rPr>
          <w:rFonts w:ascii="Arial" w:hAnsi="Arial"/>
          <w:b/>
          <w:color w:val="0E1115"/>
          <w:w w:val="85"/>
          <w:sz w:val="27"/>
        </w:rPr>
        <w:t>о</w:t>
      </w:r>
      <w:r>
        <w:rPr>
          <w:rFonts w:ascii="Arial" w:hAnsi="Arial"/>
          <w:b/>
          <w:color w:val="0E1115"/>
          <w:w w:val="85"/>
          <w:sz w:val="24"/>
        </w:rPr>
        <w:t>вы</w:t>
      </w:r>
      <w:r>
        <w:rPr>
          <w:rFonts w:ascii="Arial" w:hAnsi="Arial"/>
          <w:b/>
          <w:color w:val="0E1115"/>
          <w:w w:val="85"/>
          <w:sz w:val="27"/>
        </w:rPr>
        <w:t>е</w:t>
      </w:r>
      <w:r>
        <w:rPr>
          <w:rFonts w:ascii="Arial" w:hAnsi="Arial"/>
          <w:b/>
          <w:color w:val="0E1115"/>
          <w:spacing w:val="28"/>
          <w:sz w:val="27"/>
        </w:rPr>
        <w:t> </w:t>
      </w:r>
      <w:r>
        <w:rPr>
          <w:rFonts w:ascii="Arial" w:hAnsi="Arial"/>
          <w:b/>
          <w:color w:val="0E1115"/>
          <w:spacing w:val="-2"/>
          <w:sz w:val="24"/>
        </w:rPr>
        <w:t>н</w:t>
      </w:r>
      <w:r>
        <w:rPr>
          <w:rFonts w:ascii="Arial" w:hAnsi="Arial"/>
          <w:b/>
          <w:color w:val="0E1115"/>
          <w:spacing w:val="-2"/>
          <w:sz w:val="27"/>
        </w:rPr>
        <w:t>асос</w:t>
      </w:r>
      <w:r>
        <w:rPr>
          <w:rFonts w:ascii="Arial" w:hAnsi="Arial"/>
          <w:b/>
          <w:color w:val="0E1115"/>
          <w:spacing w:val="-2"/>
          <w:sz w:val="24"/>
        </w:rPr>
        <w:t>ы</w:t>
      </w:r>
      <w:r>
        <w:rPr>
          <w:rFonts w:ascii="Tahoma" w:hAnsi="Tahoma"/>
          <w:b/>
          <w:color w:val="0E1115"/>
          <w:spacing w:val="-2"/>
          <w:sz w:val="24"/>
        </w:rPr>
        <w:t>:</w:t>
      </w:r>
    </w:p>
    <w:p>
      <w:pPr>
        <w:pStyle w:val="BodyText"/>
        <w:spacing w:before="60"/>
        <w:rPr>
          <w:rFonts w:ascii="Tahoma"/>
          <w:b/>
        </w:rPr>
      </w:pPr>
    </w:p>
    <w:p>
      <w:pPr>
        <w:pStyle w:val="ListParagraph"/>
        <w:numPr>
          <w:ilvl w:val="0"/>
          <w:numId w:val="184"/>
        </w:numPr>
        <w:tabs>
          <w:tab w:pos="575" w:val="left" w:leader="none"/>
        </w:tabs>
        <w:spacing w:line="336" w:lineRule="auto" w:before="0" w:after="0"/>
        <w:ind w:left="575" w:right="1117" w:hanging="255"/>
        <w:jc w:val="left"/>
        <w:rPr>
          <w:rFonts w:ascii="Tahoma" w:hAnsi="Tahoma"/>
          <w:sz w:val="24"/>
        </w:rPr>
      </w:pPr>
      <w:r>
        <w:rPr>
          <w:rFonts w:ascii="Arial" w:hAnsi="Arial"/>
          <w:b/>
          <w:color w:val="0E1115"/>
          <w:spacing w:val="-2"/>
          <w:sz w:val="27"/>
        </w:rPr>
        <w:t>Во</w:t>
      </w:r>
      <w:r>
        <w:rPr>
          <w:rFonts w:ascii="Arial" w:hAnsi="Arial"/>
          <w:b/>
          <w:color w:val="0E1115"/>
          <w:spacing w:val="-2"/>
          <w:sz w:val="24"/>
        </w:rPr>
        <w:t>зд</w:t>
      </w:r>
      <w:r>
        <w:rPr>
          <w:rFonts w:ascii="Arial" w:hAnsi="Arial"/>
          <w:b/>
          <w:color w:val="0E1115"/>
          <w:spacing w:val="-2"/>
          <w:sz w:val="27"/>
        </w:rPr>
        <w:t>у</w:t>
      </w:r>
      <w:r>
        <w:rPr>
          <w:rFonts w:ascii="Arial" w:hAnsi="Arial"/>
          <w:b/>
          <w:color w:val="0E1115"/>
          <w:spacing w:val="-2"/>
          <w:sz w:val="24"/>
        </w:rPr>
        <w:t>шны</w:t>
      </w:r>
      <w:r>
        <w:rPr>
          <w:rFonts w:ascii="Arial" w:hAnsi="Arial"/>
          <w:b/>
          <w:color w:val="0E1115"/>
          <w:spacing w:val="-2"/>
          <w:sz w:val="27"/>
        </w:rPr>
        <w:t>е</w:t>
      </w:r>
      <w:r>
        <w:rPr>
          <w:rFonts w:ascii="Tahoma" w:hAnsi="Tahoma"/>
          <w:b/>
          <w:color w:val="0E1115"/>
          <w:spacing w:val="-2"/>
          <w:sz w:val="24"/>
        </w:rPr>
        <w:t>:</w:t>
      </w:r>
      <w:r>
        <w:rPr>
          <w:rFonts w:ascii="Tahoma" w:hAnsi="Tahoma"/>
          <w:b/>
          <w:color w:val="0E1115"/>
          <w:spacing w:val="-11"/>
          <w:sz w:val="24"/>
        </w:rPr>
        <w:t> </w:t>
      </w:r>
      <w:r>
        <w:rPr>
          <w:rFonts w:ascii="Tahoma" w:hAnsi="Tahoma"/>
          <w:b/>
          <w:color w:val="0E1115"/>
          <w:spacing w:val="-2"/>
          <w:sz w:val="24"/>
        </w:rPr>
        <w:t>Mitsubishi</w:t>
      </w:r>
      <w:r>
        <w:rPr>
          <w:rFonts w:ascii="Tahoma" w:hAnsi="Tahoma"/>
          <w:b/>
          <w:color w:val="0E1115"/>
          <w:spacing w:val="-16"/>
          <w:sz w:val="24"/>
        </w:rPr>
        <w:t> </w:t>
      </w:r>
      <w:r>
        <w:rPr>
          <w:rFonts w:ascii="Tahoma" w:hAnsi="Tahoma"/>
          <w:b/>
          <w:color w:val="0E1115"/>
          <w:spacing w:val="-2"/>
          <w:sz w:val="24"/>
        </w:rPr>
        <w:t>Electric</w:t>
      </w:r>
      <w:r>
        <w:rPr>
          <w:rFonts w:ascii="Tahoma" w:hAnsi="Tahoma"/>
          <w:b/>
          <w:color w:val="0E1115"/>
          <w:spacing w:val="-10"/>
          <w:sz w:val="24"/>
        </w:rPr>
        <w:t> </w:t>
      </w:r>
      <w:r>
        <w:rPr>
          <w:rFonts w:ascii="Tahoma" w:hAnsi="Tahoma"/>
          <w:color w:val="0E1115"/>
          <w:spacing w:val="-2"/>
          <w:sz w:val="24"/>
        </w:rPr>
        <w:t>(</w:t>
      </w:r>
      <w:r>
        <w:rPr>
          <w:color w:val="0E1115"/>
          <w:spacing w:val="-2"/>
          <w:sz w:val="24"/>
        </w:rPr>
        <w:t>Япония</w:t>
      </w:r>
      <w:r>
        <w:rPr>
          <w:rFonts w:ascii="Tahoma" w:hAnsi="Tahoma"/>
          <w:color w:val="0E1115"/>
          <w:spacing w:val="-2"/>
          <w:sz w:val="24"/>
        </w:rPr>
        <w:t>),</w:t>
      </w:r>
      <w:r>
        <w:rPr>
          <w:rFonts w:ascii="Tahoma" w:hAnsi="Tahoma"/>
          <w:color w:val="0E1115"/>
          <w:spacing w:val="-15"/>
          <w:sz w:val="24"/>
        </w:rPr>
        <w:t> </w:t>
      </w:r>
      <w:r>
        <w:rPr>
          <w:rFonts w:ascii="Tahoma" w:hAnsi="Tahoma"/>
          <w:b/>
          <w:color w:val="0E1115"/>
          <w:spacing w:val="-2"/>
          <w:sz w:val="24"/>
        </w:rPr>
        <w:t>Daikin</w:t>
      </w:r>
      <w:r>
        <w:rPr>
          <w:rFonts w:ascii="Tahoma" w:hAnsi="Tahoma"/>
          <w:b/>
          <w:color w:val="0E1115"/>
          <w:spacing w:val="-10"/>
          <w:sz w:val="24"/>
        </w:rPr>
        <w:t> </w:t>
      </w:r>
      <w:r>
        <w:rPr>
          <w:rFonts w:ascii="Tahoma" w:hAnsi="Tahoma"/>
          <w:color w:val="0E1115"/>
          <w:spacing w:val="-2"/>
          <w:sz w:val="24"/>
        </w:rPr>
        <w:t>(</w:t>
      </w:r>
      <w:r>
        <w:rPr>
          <w:color w:val="0E1115"/>
          <w:spacing w:val="-2"/>
          <w:sz w:val="24"/>
        </w:rPr>
        <w:t>Япония</w:t>
      </w:r>
      <w:r>
        <w:rPr>
          <w:rFonts w:ascii="Tahoma" w:hAnsi="Tahoma"/>
          <w:color w:val="0E1115"/>
          <w:spacing w:val="-2"/>
          <w:sz w:val="24"/>
        </w:rPr>
        <w:t>)</w:t>
      </w:r>
      <w:r>
        <w:rPr>
          <w:rFonts w:ascii="Tahoma" w:hAnsi="Tahoma"/>
          <w:color w:val="0E1115"/>
          <w:spacing w:val="-15"/>
          <w:sz w:val="24"/>
        </w:rPr>
        <w:t> </w:t>
      </w:r>
      <w:r>
        <w:rPr>
          <w:rFonts w:ascii="Tahoma" w:hAnsi="Tahoma"/>
          <w:color w:val="0E1115"/>
          <w:spacing w:val="-2"/>
          <w:sz w:val="24"/>
        </w:rPr>
        <w:t>—</w:t>
      </w:r>
      <w:r>
        <w:rPr>
          <w:rFonts w:ascii="Tahoma" w:hAnsi="Tahoma"/>
          <w:color w:val="0E1115"/>
          <w:spacing w:val="-15"/>
          <w:sz w:val="24"/>
        </w:rPr>
        <w:t> </w:t>
      </w:r>
      <w:r>
        <w:rPr>
          <w:color w:val="0E1115"/>
          <w:spacing w:val="-2"/>
          <w:sz w:val="24"/>
        </w:rPr>
        <w:t>лидеры</w:t>
      </w:r>
      <w:r>
        <w:rPr>
          <w:color w:val="0E1115"/>
          <w:spacing w:val="-12"/>
          <w:sz w:val="24"/>
        </w:rPr>
        <w:t> </w:t>
      </w:r>
      <w:r>
        <w:rPr>
          <w:color w:val="0E1115"/>
          <w:spacing w:val="-2"/>
          <w:sz w:val="24"/>
        </w:rPr>
        <w:t>по </w:t>
      </w:r>
      <w:r>
        <w:rPr>
          <w:color w:val="0E1115"/>
          <w:sz w:val="24"/>
        </w:rPr>
        <w:t>надёжности и эффективности в холодном климате</w:t>
      </w:r>
      <w:r>
        <w:rPr>
          <w:rFonts w:ascii="Tahoma" w:hAnsi="Tahoma"/>
          <w:color w:val="0E1115"/>
          <w:sz w:val="24"/>
        </w:rPr>
        <w:t>.</w:t>
      </w:r>
    </w:p>
    <w:p>
      <w:pPr>
        <w:pStyle w:val="ListParagraph"/>
        <w:numPr>
          <w:ilvl w:val="0"/>
          <w:numId w:val="184"/>
        </w:numPr>
        <w:tabs>
          <w:tab w:pos="575" w:val="left" w:leader="none"/>
        </w:tabs>
        <w:spacing w:line="240" w:lineRule="auto" w:before="86" w:after="0"/>
        <w:ind w:left="575" w:right="0" w:hanging="255"/>
        <w:jc w:val="left"/>
        <w:rPr>
          <w:rFonts w:ascii="Tahoma" w:hAnsi="Tahoma"/>
          <w:sz w:val="24"/>
        </w:rPr>
      </w:pPr>
      <w:r>
        <w:rPr>
          <w:rFonts w:ascii="Arial" w:hAnsi="Arial"/>
          <w:b/>
          <w:color w:val="0E1115"/>
          <w:w w:val="90"/>
          <w:sz w:val="27"/>
        </w:rPr>
        <w:t>Гео</w:t>
      </w:r>
      <w:r>
        <w:rPr>
          <w:rFonts w:ascii="Arial" w:hAnsi="Arial"/>
          <w:b/>
          <w:color w:val="0E1115"/>
          <w:w w:val="90"/>
          <w:sz w:val="24"/>
        </w:rPr>
        <w:t>т</w:t>
      </w:r>
      <w:r>
        <w:rPr>
          <w:rFonts w:ascii="Arial" w:hAnsi="Arial"/>
          <w:b/>
          <w:color w:val="0E1115"/>
          <w:w w:val="90"/>
          <w:sz w:val="27"/>
        </w:rPr>
        <w:t>ер</w:t>
      </w:r>
      <w:r>
        <w:rPr>
          <w:rFonts w:ascii="Arial" w:hAnsi="Arial"/>
          <w:b/>
          <w:color w:val="0E1115"/>
          <w:w w:val="90"/>
          <w:sz w:val="24"/>
        </w:rPr>
        <w:t>м</w:t>
      </w:r>
      <w:r>
        <w:rPr>
          <w:rFonts w:ascii="Arial" w:hAnsi="Arial"/>
          <w:b/>
          <w:color w:val="0E1115"/>
          <w:w w:val="90"/>
          <w:sz w:val="27"/>
        </w:rPr>
        <w:t>а</w:t>
      </w:r>
      <w:r>
        <w:rPr>
          <w:rFonts w:ascii="Arial" w:hAnsi="Arial"/>
          <w:b/>
          <w:color w:val="0E1115"/>
          <w:w w:val="90"/>
          <w:sz w:val="24"/>
        </w:rPr>
        <w:t>льны</w:t>
      </w:r>
      <w:r>
        <w:rPr>
          <w:rFonts w:ascii="Arial" w:hAnsi="Arial"/>
          <w:b/>
          <w:color w:val="0E1115"/>
          <w:w w:val="90"/>
          <w:sz w:val="27"/>
        </w:rPr>
        <w:t>е</w:t>
      </w:r>
      <w:r>
        <w:rPr>
          <w:rFonts w:ascii="Arial" w:hAnsi="Arial"/>
          <w:b/>
          <w:color w:val="0E1115"/>
          <w:spacing w:val="13"/>
          <w:sz w:val="27"/>
        </w:rPr>
        <w:t> </w:t>
      </w:r>
      <w:r>
        <w:rPr>
          <w:rFonts w:ascii="Tahoma" w:hAnsi="Tahoma"/>
          <w:b/>
          <w:color w:val="0E1115"/>
          <w:w w:val="90"/>
          <w:sz w:val="24"/>
        </w:rPr>
        <w:t>(</w:t>
      </w:r>
      <w:r>
        <w:rPr>
          <w:rFonts w:ascii="Arial" w:hAnsi="Arial"/>
          <w:b/>
          <w:color w:val="0E1115"/>
          <w:w w:val="90"/>
          <w:sz w:val="27"/>
        </w:rPr>
        <w:t>рассо</w:t>
      </w:r>
      <w:r>
        <w:rPr>
          <w:rFonts w:ascii="Arial" w:hAnsi="Arial"/>
          <w:b/>
          <w:color w:val="0E1115"/>
          <w:w w:val="90"/>
          <w:sz w:val="24"/>
        </w:rPr>
        <w:t>л</w:t>
      </w:r>
      <w:r>
        <w:rPr>
          <w:rFonts w:ascii="Tahoma" w:hAnsi="Tahoma"/>
          <w:b/>
          <w:color w:val="0E1115"/>
          <w:w w:val="90"/>
          <w:sz w:val="24"/>
        </w:rPr>
        <w:t>-</w:t>
      </w:r>
      <w:r>
        <w:rPr>
          <w:rFonts w:ascii="Arial" w:hAnsi="Arial"/>
          <w:b/>
          <w:color w:val="0E1115"/>
          <w:w w:val="90"/>
          <w:sz w:val="24"/>
        </w:rPr>
        <w:t>в</w:t>
      </w:r>
      <w:r>
        <w:rPr>
          <w:rFonts w:ascii="Arial" w:hAnsi="Arial"/>
          <w:b/>
          <w:color w:val="0E1115"/>
          <w:w w:val="90"/>
          <w:sz w:val="27"/>
        </w:rPr>
        <w:t>о</w:t>
      </w:r>
      <w:r>
        <w:rPr>
          <w:rFonts w:ascii="Arial" w:hAnsi="Arial"/>
          <w:b/>
          <w:color w:val="0E1115"/>
          <w:w w:val="90"/>
          <w:sz w:val="24"/>
        </w:rPr>
        <w:t>д</w:t>
      </w:r>
      <w:r>
        <w:rPr>
          <w:rFonts w:ascii="Arial" w:hAnsi="Arial"/>
          <w:b/>
          <w:color w:val="0E1115"/>
          <w:w w:val="90"/>
          <w:sz w:val="27"/>
        </w:rPr>
        <w:t>а</w:t>
      </w:r>
      <w:r>
        <w:rPr>
          <w:rFonts w:ascii="Tahoma" w:hAnsi="Tahoma"/>
          <w:b/>
          <w:color w:val="0E1115"/>
          <w:w w:val="90"/>
          <w:sz w:val="24"/>
        </w:rPr>
        <w:t>):</w:t>
      </w:r>
      <w:r>
        <w:rPr>
          <w:rFonts w:ascii="Tahoma" w:hAnsi="Tahoma"/>
          <w:b/>
          <w:color w:val="0E1115"/>
          <w:spacing w:val="29"/>
          <w:sz w:val="24"/>
        </w:rPr>
        <w:t> </w:t>
      </w:r>
      <w:r>
        <w:rPr>
          <w:rFonts w:ascii="Tahoma" w:hAnsi="Tahoma"/>
          <w:b/>
          <w:color w:val="0E1115"/>
          <w:w w:val="90"/>
          <w:sz w:val="24"/>
        </w:rPr>
        <w:t>Viessmann</w:t>
      </w:r>
      <w:r>
        <w:rPr>
          <w:rFonts w:ascii="Tahoma" w:hAnsi="Tahoma"/>
          <w:b/>
          <w:color w:val="0E1115"/>
          <w:spacing w:val="28"/>
          <w:sz w:val="24"/>
        </w:rPr>
        <w:t> </w:t>
      </w:r>
      <w:r>
        <w:rPr>
          <w:rFonts w:ascii="Tahoma" w:hAnsi="Tahoma"/>
          <w:color w:val="0E1115"/>
          <w:w w:val="90"/>
          <w:sz w:val="24"/>
        </w:rPr>
        <w:t>(</w:t>
      </w:r>
      <w:r>
        <w:rPr>
          <w:color w:val="0E1115"/>
          <w:w w:val="90"/>
          <w:sz w:val="24"/>
        </w:rPr>
        <w:t>Германия</w:t>
      </w:r>
      <w:r>
        <w:rPr>
          <w:rFonts w:ascii="Tahoma" w:hAnsi="Tahoma"/>
          <w:color w:val="0E1115"/>
          <w:w w:val="90"/>
          <w:sz w:val="24"/>
        </w:rPr>
        <w:t>),</w:t>
      </w:r>
      <w:r>
        <w:rPr>
          <w:rFonts w:ascii="Tahoma" w:hAnsi="Tahoma"/>
          <w:color w:val="0E1115"/>
          <w:spacing w:val="24"/>
          <w:sz w:val="24"/>
        </w:rPr>
        <w:t> </w:t>
      </w:r>
      <w:r>
        <w:rPr>
          <w:rFonts w:ascii="Tahoma" w:hAnsi="Tahoma"/>
          <w:b/>
          <w:color w:val="0E1115"/>
          <w:w w:val="90"/>
          <w:sz w:val="24"/>
        </w:rPr>
        <w:t>Nibe</w:t>
      </w:r>
      <w:r>
        <w:rPr>
          <w:rFonts w:ascii="Tahoma" w:hAnsi="Tahoma"/>
          <w:b/>
          <w:color w:val="0E1115"/>
          <w:spacing w:val="29"/>
          <w:sz w:val="24"/>
        </w:rPr>
        <w:t> </w:t>
      </w:r>
      <w:r>
        <w:rPr>
          <w:rFonts w:ascii="Tahoma" w:hAnsi="Tahoma"/>
          <w:color w:val="0E1115"/>
          <w:spacing w:val="-2"/>
          <w:w w:val="90"/>
          <w:sz w:val="24"/>
        </w:rPr>
        <w:t>(</w:t>
      </w:r>
      <w:r>
        <w:rPr>
          <w:color w:val="0E1115"/>
          <w:spacing w:val="-2"/>
          <w:w w:val="90"/>
          <w:sz w:val="24"/>
        </w:rPr>
        <w:t>Швеция</w:t>
      </w:r>
      <w:r>
        <w:rPr>
          <w:rFonts w:ascii="Tahoma" w:hAnsi="Tahoma"/>
          <w:color w:val="0E1115"/>
          <w:spacing w:val="-2"/>
          <w:w w:val="90"/>
          <w:sz w:val="24"/>
        </w:rPr>
        <w:t>),</w:t>
      </w:r>
    </w:p>
    <w:p>
      <w:pPr>
        <w:spacing w:before="122"/>
        <w:ind w:left="575" w:right="0" w:firstLine="0"/>
        <w:jc w:val="left"/>
        <w:rPr>
          <w:rFonts w:ascii="Tahoma" w:hAnsi="Tahoma"/>
          <w:sz w:val="24"/>
        </w:rPr>
      </w:pPr>
      <w:r>
        <w:rPr>
          <w:rFonts w:ascii="Tahoma" w:hAnsi="Tahoma"/>
          <w:b/>
          <w:color w:val="0E1115"/>
          <w:spacing w:val="-6"/>
          <w:sz w:val="24"/>
        </w:rPr>
        <w:t>WaterFurnace</w:t>
      </w:r>
      <w:r>
        <w:rPr>
          <w:rFonts w:ascii="Tahoma" w:hAnsi="Tahoma"/>
          <w:b/>
          <w:color w:val="0E1115"/>
          <w:spacing w:val="-3"/>
          <w:sz w:val="24"/>
        </w:rPr>
        <w:t> </w:t>
      </w:r>
      <w:r>
        <w:rPr>
          <w:rFonts w:ascii="Tahoma" w:hAnsi="Tahoma"/>
          <w:color w:val="0E1115"/>
          <w:spacing w:val="-2"/>
          <w:sz w:val="24"/>
        </w:rPr>
        <w:t>(</w:t>
      </w:r>
      <w:r>
        <w:rPr>
          <w:color w:val="0E1115"/>
          <w:spacing w:val="-2"/>
          <w:sz w:val="24"/>
        </w:rPr>
        <w:t>США</w:t>
      </w:r>
      <w:r>
        <w:rPr>
          <w:rFonts w:ascii="Tahoma" w:hAnsi="Tahoma"/>
          <w:color w:val="0E1115"/>
          <w:spacing w:val="-2"/>
          <w:sz w:val="24"/>
        </w:rPr>
        <w:t>).</w:t>
      </w:r>
    </w:p>
    <w:p>
      <w:pPr>
        <w:pStyle w:val="BodyText"/>
        <w:spacing w:before="64"/>
        <w:rPr>
          <w:rFonts w:ascii="Tahoma"/>
        </w:rPr>
      </w:pPr>
    </w:p>
    <w:p>
      <w:pPr>
        <w:spacing w:before="0"/>
        <w:ind w:left="305" w:right="0" w:firstLine="0"/>
        <w:jc w:val="left"/>
        <w:rPr>
          <w:rFonts w:ascii="Tahoma" w:hAnsi="Tahoma"/>
          <w:b/>
          <w:sz w:val="24"/>
        </w:rPr>
      </w:pPr>
      <w:r>
        <w:rPr>
          <w:rFonts w:ascii="Arial" w:hAnsi="Arial"/>
          <w:b/>
          <w:color w:val="0E1115"/>
          <w:w w:val="85"/>
          <w:sz w:val="27"/>
        </w:rPr>
        <w:t>Ве</w:t>
      </w:r>
      <w:r>
        <w:rPr>
          <w:rFonts w:ascii="Arial" w:hAnsi="Arial"/>
          <w:b/>
          <w:color w:val="0E1115"/>
          <w:w w:val="85"/>
          <w:sz w:val="24"/>
        </w:rPr>
        <w:t>т</w:t>
      </w:r>
      <w:r>
        <w:rPr>
          <w:rFonts w:ascii="Arial" w:hAnsi="Arial"/>
          <w:b/>
          <w:color w:val="0E1115"/>
          <w:w w:val="85"/>
          <w:sz w:val="27"/>
        </w:rPr>
        <w:t>ро</w:t>
      </w:r>
      <w:r>
        <w:rPr>
          <w:rFonts w:ascii="Arial" w:hAnsi="Arial"/>
          <w:b/>
          <w:color w:val="0E1115"/>
          <w:w w:val="85"/>
          <w:sz w:val="24"/>
        </w:rPr>
        <w:t>г</w:t>
      </w:r>
      <w:r>
        <w:rPr>
          <w:rFonts w:ascii="Arial" w:hAnsi="Arial"/>
          <w:b/>
          <w:color w:val="0E1115"/>
          <w:w w:val="85"/>
          <w:sz w:val="27"/>
        </w:rPr>
        <w:t>е</w:t>
      </w:r>
      <w:r>
        <w:rPr>
          <w:rFonts w:ascii="Arial" w:hAnsi="Arial"/>
          <w:b/>
          <w:color w:val="0E1115"/>
          <w:w w:val="85"/>
          <w:sz w:val="24"/>
        </w:rPr>
        <w:t>н</w:t>
      </w:r>
      <w:r>
        <w:rPr>
          <w:rFonts w:ascii="Arial" w:hAnsi="Arial"/>
          <w:b/>
          <w:color w:val="0E1115"/>
          <w:w w:val="85"/>
          <w:sz w:val="27"/>
        </w:rPr>
        <w:t>ера</w:t>
      </w:r>
      <w:r>
        <w:rPr>
          <w:rFonts w:ascii="Arial" w:hAnsi="Arial"/>
          <w:b/>
          <w:color w:val="0E1115"/>
          <w:w w:val="85"/>
          <w:sz w:val="24"/>
        </w:rPr>
        <w:t>т</w:t>
      </w:r>
      <w:r>
        <w:rPr>
          <w:rFonts w:ascii="Arial" w:hAnsi="Arial"/>
          <w:b/>
          <w:color w:val="0E1115"/>
          <w:w w:val="85"/>
          <w:sz w:val="27"/>
        </w:rPr>
        <w:t>ор</w:t>
      </w:r>
      <w:r>
        <w:rPr>
          <w:rFonts w:ascii="Arial" w:hAnsi="Arial"/>
          <w:b/>
          <w:color w:val="0E1115"/>
          <w:w w:val="85"/>
          <w:sz w:val="24"/>
        </w:rPr>
        <w:t>ы</w:t>
      </w:r>
      <w:r>
        <w:rPr>
          <w:rFonts w:ascii="Arial" w:hAnsi="Arial"/>
          <w:b/>
          <w:color w:val="0E1115"/>
          <w:spacing w:val="23"/>
          <w:sz w:val="24"/>
        </w:rPr>
        <w:t> </w:t>
      </w:r>
      <w:r>
        <w:rPr>
          <w:rFonts w:ascii="Tahoma" w:hAnsi="Tahoma"/>
          <w:b/>
          <w:color w:val="0E1115"/>
          <w:w w:val="85"/>
          <w:sz w:val="24"/>
        </w:rPr>
        <w:t>(</w:t>
      </w:r>
      <w:r>
        <w:rPr>
          <w:rFonts w:ascii="Arial" w:hAnsi="Arial"/>
          <w:b/>
          <w:color w:val="0E1115"/>
          <w:w w:val="85"/>
          <w:sz w:val="24"/>
        </w:rPr>
        <w:t>м</w:t>
      </w:r>
      <w:r>
        <w:rPr>
          <w:rFonts w:ascii="Arial" w:hAnsi="Arial"/>
          <w:b/>
          <w:color w:val="0E1115"/>
          <w:w w:val="85"/>
          <w:sz w:val="27"/>
        </w:rPr>
        <w:t>а</w:t>
      </w:r>
      <w:r>
        <w:rPr>
          <w:rFonts w:ascii="Arial" w:hAnsi="Arial"/>
          <w:b/>
          <w:color w:val="0E1115"/>
          <w:w w:val="85"/>
          <w:sz w:val="24"/>
        </w:rPr>
        <w:t>л</w:t>
      </w:r>
      <w:r>
        <w:rPr>
          <w:rFonts w:ascii="Arial" w:hAnsi="Arial"/>
          <w:b/>
          <w:color w:val="0E1115"/>
          <w:w w:val="85"/>
          <w:sz w:val="27"/>
        </w:rPr>
        <w:t>ой</w:t>
      </w:r>
      <w:r>
        <w:rPr>
          <w:rFonts w:ascii="Arial" w:hAnsi="Arial"/>
          <w:b/>
          <w:color w:val="0E1115"/>
          <w:spacing w:val="15"/>
          <w:sz w:val="27"/>
        </w:rPr>
        <w:t> </w:t>
      </w:r>
      <w:r>
        <w:rPr>
          <w:rFonts w:ascii="Arial" w:hAnsi="Arial"/>
          <w:b/>
          <w:color w:val="0E1115"/>
          <w:spacing w:val="-2"/>
          <w:w w:val="85"/>
          <w:sz w:val="24"/>
        </w:rPr>
        <w:t>м</w:t>
      </w:r>
      <w:r>
        <w:rPr>
          <w:rFonts w:ascii="Arial" w:hAnsi="Arial"/>
          <w:b/>
          <w:color w:val="0E1115"/>
          <w:spacing w:val="-2"/>
          <w:w w:val="85"/>
          <w:sz w:val="27"/>
        </w:rPr>
        <w:t>о</w:t>
      </w:r>
      <w:r>
        <w:rPr>
          <w:rFonts w:ascii="Arial" w:hAnsi="Arial"/>
          <w:b/>
          <w:color w:val="0E1115"/>
          <w:spacing w:val="-2"/>
          <w:w w:val="85"/>
          <w:sz w:val="24"/>
        </w:rPr>
        <w:t>щн</w:t>
      </w:r>
      <w:r>
        <w:rPr>
          <w:rFonts w:ascii="Arial" w:hAnsi="Arial"/>
          <w:b/>
          <w:color w:val="0E1115"/>
          <w:spacing w:val="-2"/>
          <w:w w:val="85"/>
          <w:sz w:val="27"/>
        </w:rPr>
        <w:t>ос</w:t>
      </w:r>
      <w:r>
        <w:rPr>
          <w:rFonts w:ascii="Arial" w:hAnsi="Arial"/>
          <w:b/>
          <w:color w:val="0E1115"/>
          <w:spacing w:val="-2"/>
          <w:w w:val="85"/>
          <w:sz w:val="24"/>
        </w:rPr>
        <w:t>ти</w:t>
      </w:r>
      <w:r>
        <w:rPr>
          <w:rFonts w:ascii="Tahoma" w:hAnsi="Tahoma"/>
          <w:b/>
          <w:color w:val="0E1115"/>
          <w:spacing w:val="-2"/>
          <w:w w:val="85"/>
          <w:sz w:val="24"/>
        </w:rPr>
        <w:t>):</w:t>
      </w:r>
    </w:p>
    <w:p>
      <w:pPr>
        <w:pStyle w:val="BodyText"/>
        <w:spacing w:before="73"/>
        <w:rPr>
          <w:rFonts w:ascii="Tahoma"/>
          <w:b/>
        </w:rPr>
      </w:pPr>
    </w:p>
    <w:p>
      <w:pPr>
        <w:pStyle w:val="ListParagraph"/>
        <w:numPr>
          <w:ilvl w:val="0"/>
          <w:numId w:val="184"/>
        </w:numPr>
        <w:tabs>
          <w:tab w:pos="575" w:val="left" w:leader="none"/>
        </w:tabs>
        <w:spacing w:line="240" w:lineRule="auto" w:before="0" w:after="0"/>
        <w:ind w:left="575" w:right="0" w:hanging="255"/>
        <w:jc w:val="left"/>
        <w:rPr>
          <w:rFonts w:ascii="Tahoma" w:hAnsi="Tahoma"/>
          <w:sz w:val="24"/>
        </w:rPr>
      </w:pPr>
      <w:r>
        <w:rPr>
          <w:rFonts w:ascii="Tahoma" w:hAnsi="Tahoma"/>
          <w:b/>
          <w:color w:val="0E1115"/>
          <w:sz w:val="24"/>
        </w:rPr>
        <w:t>Rutland</w:t>
      </w:r>
      <w:r>
        <w:rPr>
          <w:rFonts w:ascii="Tahoma" w:hAnsi="Tahoma"/>
          <w:b/>
          <w:color w:val="0E1115"/>
          <w:spacing w:val="11"/>
          <w:sz w:val="24"/>
        </w:rPr>
        <w:t> </w:t>
      </w:r>
      <w:r>
        <w:rPr>
          <w:rFonts w:ascii="Tahoma" w:hAnsi="Tahoma"/>
          <w:color w:val="0E1115"/>
          <w:sz w:val="24"/>
        </w:rPr>
        <w:t>(</w:t>
      </w:r>
      <w:r>
        <w:rPr>
          <w:color w:val="0E1115"/>
          <w:sz w:val="24"/>
        </w:rPr>
        <w:t>Великобритания</w:t>
      </w:r>
      <w:r>
        <w:rPr>
          <w:rFonts w:ascii="Tahoma" w:hAnsi="Tahoma"/>
          <w:color w:val="0E1115"/>
          <w:sz w:val="24"/>
        </w:rPr>
        <w:t>)</w:t>
      </w:r>
      <w:r>
        <w:rPr>
          <w:rFonts w:ascii="Tahoma" w:hAnsi="Tahoma"/>
          <w:color w:val="0E1115"/>
          <w:spacing w:val="7"/>
          <w:sz w:val="24"/>
        </w:rPr>
        <w:t> </w:t>
      </w:r>
      <w:r>
        <w:rPr>
          <w:rFonts w:ascii="Tahoma" w:hAnsi="Tahoma"/>
          <w:color w:val="0E1115"/>
          <w:sz w:val="24"/>
        </w:rPr>
        <w:t>—</w:t>
      </w:r>
      <w:r>
        <w:rPr>
          <w:rFonts w:ascii="Tahoma" w:hAnsi="Tahoma"/>
          <w:color w:val="0E1115"/>
          <w:spacing w:val="6"/>
          <w:sz w:val="24"/>
        </w:rPr>
        <w:t> </w:t>
      </w:r>
      <w:r>
        <w:rPr>
          <w:color w:val="0E1115"/>
          <w:sz w:val="24"/>
        </w:rPr>
        <w:t>надёжные</w:t>
      </w:r>
      <w:r>
        <w:rPr>
          <w:color w:val="0E1115"/>
          <w:spacing w:val="10"/>
          <w:sz w:val="24"/>
        </w:rPr>
        <w:t> </w:t>
      </w:r>
      <w:r>
        <w:rPr>
          <w:color w:val="0E1115"/>
          <w:sz w:val="24"/>
        </w:rPr>
        <w:t>ветряки</w:t>
      </w:r>
      <w:r>
        <w:rPr>
          <w:color w:val="0E1115"/>
          <w:spacing w:val="9"/>
          <w:sz w:val="24"/>
        </w:rPr>
        <w:t> </w:t>
      </w:r>
      <w:r>
        <w:rPr>
          <w:color w:val="0E1115"/>
          <w:sz w:val="24"/>
        </w:rPr>
        <w:t>для</w:t>
      </w:r>
      <w:r>
        <w:rPr>
          <w:color w:val="0E1115"/>
          <w:spacing w:val="10"/>
          <w:sz w:val="24"/>
        </w:rPr>
        <w:t> </w:t>
      </w:r>
      <w:r>
        <w:rPr>
          <w:color w:val="0E1115"/>
          <w:sz w:val="24"/>
        </w:rPr>
        <w:t>яхт</w:t>
      </w:r>
      <w:r>
        <w:rPr>
          <w:color w:val="0E1115"/>
          <w:spacing w:val="10"/>
          <w:sz w:val="24"/>
        </w:rPr>
        <w:t> </w:t>
      </w:r>
      <w:r>
        <w:rPr>
          <w:color w:val="0E1115"/>
          <w:sz w:val="24"/>
        </w:rPr>
        <w:t>и</w:t>
      </w:r>
      <w:r>
        <w:rPr>
          <w:color w:val="0E1115"/>
          <w:spacing w:val="9"/>
          <w:sz w:val="24"/>
        </w:rPr>
        <w:t> </w:t>
      </w:r>
      <w:r>
        <w:rPr>
          <w:color w:val="0E1115"/>
          <w:sz w:val="24"/>
        </w:rPr>
        <w:t>автономных</w:t>
      </w:r>
      <w:r>
        <w:rPr>
          <w:color w:val="0E1115"/>
          <w:spacing w:val="10"/>
          <w:sz w:val="24"/>
        </w:rPr>
        <w:t> </w:t>
      </w:r>
      <w:r>
        <w:rPr>
          <w:color w:val="0E1115"/>
          <w:spacing w:val="-2"/>
          <w:sz w:val="24"/>
        </w:rPr>
        <w:t>систем</w:t>
      </w:r>
      <w:r>
        <w:rPr>
          <w:rFonts w:ascii="Tahoma" w:hAnsi="Tahoma"/>
          <w:color w:val="0E1115"/>
          <w:spacing w:val="-2"/>
          <w:sz w:val="24"/>
        </w:rPr>
        <w:t>.</w:t>
      </w:r>
    </w:p>
    <w:p>
      <w:pPr>
        <w:pStyle w:val="ListParagraph"/>
        <w:numPr>
          <w:ilvl w:val="0"/>
          <w:numId w:val="184"/>
        </w:numPr>
        <w:tabs>
          <w:tab w:pos="575" w:val="left" w:leader="none"/>
        </w:tabs>
        <w:spacing w:line="343" w:lineRule="auto" w:before="217" w:after="0"/>
        <w:ind w:left="575" w:right="38" w:hanging="255"/>
        <w:jc w:val="left"/>
        <w:rPr>
          <w:rFonts w:ascii="Tahoma" w:hAnsi="Tahoma"/>
          <w:sz w:val="24"/>
        </w:rPr>
      </w:pPr>
      <w:r>
        <w:rPr>
          <w:rFonts w:ascii="Tahoma" w:hAnsi="Tahoma"/>
          <w:b/>
          <w:color w:val="0E1115"/>
          <w:sz w:val="24"/>
        </w:rPr>
        <w:t>Primus Wind Power </w:t>
      </w:r>
      <w:r>
        <w:rPr>
          <w:rFonts w:ascii="Tahoma" w:hAnsi="Tahoma"/>
          <w:color w:val="0E1115"/>
          <w:sz w:val="24"/>
        </w:rPr>
        <w:t>(</w:t>
      </w:r>
      <w:r>
        <w:rPr>
          <w:color w:val="0E1115"/>
          <w:sz w:val="24"/>
        </w:rPr>
        <w:t>США</w:t>
      </w:r>
      <w:r>
        <w:rPr>
          <w:rFonts w:ascii="Tahoma" w:hAnsi="Tahoma"/>
          <w:color w:val="0E1115"/>
          <w:sz w:val="24"/>
        </w:rPr>
        <w:t>) — </w:t>
      </w:r>
      <w:r>
        <w:rPr>
          <w:color w:val="0E1115"/>
          <w:sz w:val="24"/>
        </w:rPr>
        <w:t>производитель известных моделей </w:t>
      </w:r>
      <w:r>
        <w:rPr>
          <w:rFonts w:ascii="Tahoma" w:hAnsi="Tahoma"/>
          <w:color w:val="0E1115"/>
          <w:sz w:val="24"/>
        </w:rPr>
        <w:t>Air Breeze </w:t>
      </w:r>
      <w:r>
        <w:rPr>
          <w:color w:val="0E1115"/>
          <w:sz w:val="24"/>
        </w:rPr>
        <w:t>и </w:t>
      </w:r>
      <w:r>
        <w:rPr>
          <w:rFonts w:ascii="Tahoma" w:hAnsi="Tahoma"/>
          <w:color w:val="0E1115"/>
          <w:sz w:val="24"/>
        </w:rPr>
        <w:t>Air </w:t>
      </w:r>
      <w:r>
        <w:rPr>
          <w:rFonts w:ascii="Tahoma" w:hAnsi="Tahoma"/>
          <w:color w:val="0E1115"/>
          <w:spacing w:val="-6"/>
          <w:w w:val="105"/>
          <w:sz w:val="24"/>
        </w:rPr>
        <w:t>X.</w:t>
      </w:r>
    </w:p>
    <w:p>
      <w:pPr>
        <w:pStyle w:val="ListParagraph"/>
        <w:numPr>
          <w:ilvl w:val="0"/>
          <w:numId w:val="184"/>
        </w:numPr>
        <w:tabs>
          <w:tab w:pos="575" w:val="left" w:leader="none"/>
        </w:tabs>
        <w:spacing w:line="336" w:lineRule="auto" w:before="84" w:after="0"/>
        <w:ind w:left="575" w:right="247" w:hanging="255"/>
        <w:jc w:val="left"/>
        <w:rPr>
          <w:rFonts w:ascii="Tahoma" w:hAnsi="Tahoma"/>
          <w:sz w:val="24"/>
        </w:rPr>
      </w:pPr>
      <w:r>
        <w:rPr>
          <w:rFonts w:ascii="Arial" w:hAnsi="Arial"/>
          <w:b/>
          <w:color w:val="0E1115"/>
          <w:spacing w:val="-6"/>
          <w:sz w:val="27"/>
        </w:rPr>
        <w:t>М</w:t>
      </w:r>
      <w:r>
        <w:rPr>
          <w:rFonts w:ascii="Arial" w:hAnsi="Arial"/>
          <w:b/>
          <w:color w:val="0E1115"/>
          <w:spacing w:val="-6"/>
          <w:sz w:val="24"/>
        </w:rPr>
        <w:t>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6"/>
          <w:sz w:val="24"/>
        </w:rPr>
        <w:t>чи</w:t>
      </w:r>
      <w:r>
        <w:rPr>
          <w:rFonts w:ascii="Arial" w:hAnsi="Arial"/>
          <w:b/>
          <w:color w:val="0E1115"/>
          <w:spacing w:val="-6"/>
          <w:sz w:val="27"/>
        </w:rPr>
        <w:t>с</w:t>
      </w:r>
      <w:r>
        <w:rPr>
          <w:rFonts w:ascii="Arial" w:hAnsi="Arial"/>
          <w:b/>
          <w:color w:val="0E1115"/>
          <w:spacing w:val="-6"/>
          <w:sz w:val="24"/>
        </w:rPr>
        <w:t>л</w:t>
      </w:r>
      <w:r>
        <w:rPr>
          <w:rFonts w:ascii="Arial" w:hAnsi="Arial"/>
          <w:b/>
          <w:color w:val="0E1115"/>
          <w:spacing w:val="-6"/>
          <w:sz w:val="27"/>
        </w:rPr>
        <w:t>е</w:t>
      </w:r>
      <w:r>
        <w:rPr>
          <w:rFonts w:ascii="Arial" w:hAnsi="Arial"/>
          <w:b/>
          <w:color w:val="0E1115"/>
          <w:spacing w:val="-6"/>
          <w:sz w:val="24"/>
        </w:rPr>
        <w:t>нны</w:t>
      </w:r>
      <w:r>
        <w:rPr>
          <w:rFonts w:ascii="Arial" w:hAnsi="Arial"/>
          <w:b/>
          <w:color w:val="0E1115"/>
          <w:spacing w:val="-6"/>
          <w:sz w:val="27"/>
        </w:rPr>
        <w:t>е</w:t>
      </w:r>
      <w:r>
        <w:rPr>
          <w:rFonts w:ascii="Arial" w:hAnsi="Arial"/>
          <w:b/>
          <w:color w:val="0E1115"/>
          <w:spacing w:val="-10"/>
          <w:sz w:val="27"/>
        </w:rPr>
        <w:t> </w:t>
      </w:r>
      <w:r>
        <w:rPr>
          <w:rFonts w:ascii="Arial" w:hAnsi="Arial"/>
          <w:b/>
          <w:color w:val="0E1115"/>
          <w:spacing w:val="-6"/>
          <w:sz w:val="24"/>
        </w:rPr>
        <w:t>кит</w:t>
      </w:r>
      <w:r>
        <w:rPr>
          <w:rFonts w:ascii="Arial" w:hAnsi="Arial"/>
          <w:b/>
          <w:color w:val="0E1115"/>
          <w:spacing w:val="-6"/>
          <w:sz w:val="27"/>
        </w:rPr>
        <w:t>айс</w:t>
      </w:r>
      <w:r>
        <w:rPr>
          <w:rFonts w:ascii="Arial" w:hAnsi="Arial"/>
          <w:b/>
          <w:color w:val="0E1115"/>
          <w:spacing w:val="-6"/>
          <w:sz w:val="24"/>
        </w:rPr>
        <w:t>ки</w:t>
      </w:r>
      <w:r>
        <w:rPr>
          <w:rFonts w:ascii="Arial" w:hAnsi="Arial"/>
          <w:b/>
          <w:color w:val="0E1115"/>
          <w:spacing w:val="-6"/>
          <w:sz w:val="27"/>
        </w:rPr>
        <w:t>е</w:t>
      </w:r>
      <w:r>
        <w:rPr>
          <w:rFonts w:ascii="Arial" w:hAnsi="Arial"/>
          <w:b/>
          <w:color w:val="0E1115"/>
          <w:spacing w:val="-10"/>
          <w:sz w:val="27"/>
        </w:rPr>
        <w:t> </w:t>
      </w:r>
      <w:r>
        <w:rPr>
          <w:rFonts w:ascii="Arial" w:hAnsi="Arial"/>
          <w:b/>
          <w:color w:val="0E1115"/>
          <w:spacing w:val="-6"/>
          <w:sz w:val="24"/>
        </w:rPr>
        <w:t>п</w:t>
      </w:r>
      <w:r>
        <w:rPr>
          <w:rFonts w:ascii="Arial" w:hAnsi="Arial"/>
          <w:b/>
          <w:color w:val="0E1115"/>
          <w:spacing w:val="-6"/>
          <w:sz w:val="27"/>
        </w:rPr>
        <w:t>ро</w:t>
      </w:r>
      <w:r>
        <w:rPr>
          <w:rFonts w:ascii="Arial" w:hAnsi="Arial"/>
          <w:b/>
          <w:color w:val="0E1115"/>
          <w:spacing w:val="-6"/>
          <w:sz w:val="24"/>
        </w:rPr>
        <w:t>изв</w:t>
      </w:r>
      <w:r>
        <w:rPr>
          <w:rFonts w:ascii="Arial" w:hAnsi="Arial"/>
          <w:b/>
          <w:color w:val="0E1115"/>
          <w:spacing w:val="-6"/>
          <w:sz w:val="27"/>
        </w:rPr>
        <w:t>о</w:t>
      </w:r>
      <w:r>
        <w:rPr>
          <w:rFonts w:ascii="Arial" w:hAnsi="Arial"/>
          <w:b/>
          <w:color w:val="0E1115"/>
          <w:spacing w:val="-6"/>
          <w:sz w:val="24"/>
        </w:rPr>
        <w:t>дит</w:t>
      </w:r>
      <w:r>
        <w:rPr>
          <w:rFonts w:ascii="Arial" w:hAnsi="Arial"/>
          <w:b/>
          <w:color w:val="0E1115"/>
          <w:spacing w:val="-6"/>
          <w:sz w:val="27"/>
        </w:rPr>
        <w:t>е</w:t>
      </w:r>
      <w:r>
        <w:rPr>
          <w:rFonts w:ascii="Arial" w:hAnsi="Arial"/>
          <w:b/>
          <w:color w:val="0E1115"/>
          <w:spacing w:val="-6"/>
          <w:sz w:val="24"/>
        </w:rPr>
        <w:t>ли</w:t>
      </w:r>
      <w:r>
        <w:rPr>
          <w:rFonts w:ascii="Arial" w:hAnsi="Arial"/>
          <w:b/>
          <w:color w:val="0E1115"/>
          <w:sz w:val="24"/>
        </w:rPr>
        <w:t> </w:t>
      </w:r>
      <w:r>
        <w:rPr>
          <w:color w:val="0E1115"/>
          <w:spacing w:val="-6"/>
          <w:sz w:val="24"/>
        </w:rPr>
        <w:t>на </w:t>
      </w:r>
      <w:r>
        <w:rPr>
          <w:rFonts w:ascii="Tahoma" w:hAnsi="Tahoma"/>
          <w:color w:val="0E1115"/>
          <w:spacing w:val="-6"/>
          <w:sz w:val="24"/>
        </w:rPr>
        <w:t>Alibaba — </w:t>
      </w:r>
      <w:r>
        <w:rPr>
          <w:color w:val="0E1115"/>
          <w:spacing w:val="-6"/>
          <w:sz w:val="24"/>
        </w:rPr>
        <w:t>требуют тщательного </w:t>
      </w:r>
      <w:r>
        <w:rPr>
          <w:color w:val="0E1115"/>
          <w:w w:val="105"/>
          <w:sz w:val="24"/>
        </w:rPr>
        <w:t>отбора и понимания рисков</w:t>
      </w:r>
      <w:r>
        <w:rPr>
          <w:rFonts w:ascii="Tahoma" w:hAnsi="Tahoma"/>
          <w:color w:val="0E1115"/>
          <w:w w:val="105"/>
          <w:sz w:val="24"/>
        </w:rPr>
        <w:t>.</w:t>
      </w:r>
    </w:p>
    <w:p>
      <w:pPr>
        <w:pStyle w:val="BodyText"/>
        <w:spacing w:before="236"/>
        <w:ind w:left="305"/>
        <w:rPr>
          <w:rFonts w:ascii="Tahoma" w:hAnsi="Tahoma"/>
        </w:rPr>
      </w:pPr>
      <w:r>
        <w:rPr>
          <w:rFonts w:ascii="Arial" w:hAnsi="Arial"/>
          <w:b/>
          <w:color w:val="0E1115"/>
          <w:sz w:val="27"/>
        </w:rPr>
        <w:t>Ва</w:t>
      </w:r>
      <w:r>
        <w:rPr>
          <w:rFonts w:ascii="Arial" w:hAnsi="Arial"/>
          <w:b/>
          <w:color w:val="0E1115"/>
        </w:rPr>
        <w:t>жн</w:t>
      </w:r>
      <w:r>
        <w:rPr>
          <w:rFonts w:ascii="Arial" w:hAnsi="Arial"/>
          <w:b/>
          <w:color w:val="0E1115"/>
          <w:sz w:val="27"/>
        </w:rPr>
        <w:t>о</w:t>
      </w:r>
      <w:r>
        <w:rPr>
          <w:rFonts w:ascii="Tahoma" w:hAnsi="Tahoma"/>
          <w:b/>
          <w:color w:val="0E1115"/>
        </w:rPr>
        <w:t>:</w:t>
      </w:r>
      <w:r>
        <w:rPr>
          <w:rFonts w:ascii="Tahoma" w:hAnsi="Tahoma"/>
          <w:b/>
          <w:color w:val="0E1115"/>
          <w:spacing w:val="13"/>
        </w:rPr>
        <w:t> </w:t>
      </w:r>
      <w:r>
        <w:rPr>
          <w:color w:val="0E1115"/>
        </w:rPr>
        <w:t>Выбор</w:t>
      </w:r>
      <w:r>
        <w:rPr>
          <w:color w:val="0E1115"/>
          <w:spacing w:val="12"/>
        </w:rPr>
        <w:t> </w:t>
      </w:r>
      <w:r>
        <w:rPr>
          <w:color w:val="0E1115"/>
        </w:rPr>
        <w:t>оборудования</w:t>
      </w:r>
      <w:r>
        <w:rPr>
          <w:color w:val="0E1115"/>
          <w:spacing w:val="12"/>
        </w:rPr>
        <w:t> </w:t>
      </w:r>
      <w:r>
        <w:rPr>
          <w:color w:val="0E1115"/>
        </w:rPr>
        <w:t>зависит</w:t>
      </w:r>
      <w:r>
        <w:rPr>
          <w:color w:val="0E1115"/>
          <w:spacing w:val="12"/>
        </w:rPr>
        <w:t> </w:t>
      </w:r>
      <w:r>
        <w:rPr>
          <w:color w:val="0E1115"/>
        </w:rPr>
        <w:t>от</w:t>
      </w:r>
      <w:r>
        <w:rPr>
          <w:color w:val="0E1115"/>
          <w:spacing w:val="12"/>
        </w:rPr>
        <w:t> </w:t>
      </w:r>
      <w:r>
        <w:rPr>
          <w:color w:val="0E1115"/>
        </w:rPr>
        <w:t>конкретной</w:t>
      </w:r>
      <w:r>
        <w:rPr>
          <w:color w:val="0E1115"/>
          <w:spacing w:val="12"/>
        </w:rPr>
        <w:t> </w:t>
      </w:r>
      <w:r>
        <w:rPr>
          <w:color w:val="0E1115"/>
        </w:rPr>
        <w:t>задачи</w:t>
      </w:r>
      <w:r>
        <w:rPr>
          <w:rFonts w:ascii="Tahoma" w:hAnsi="Tahoma"/>
          <w:color w:val="0E1115"/>
        </w:rPr>
        <w:t>,</w:t>
      </w:r>
      <w:r>
        <w:rPr>
          <w:rFonts w:ascii="Tahoma" w:hAnsi="Tahoma"/>
          <w:color w:val="0E1115"/>
          <w:spacing w:val="9"/>
        </w:rPr>
        <w:t> </w:t>
      </w:r>
      <w:r>
        <w:rPr>
          <w:color w:val="0E1115"/>
        </w:rPr>
        <w:t>бюджета</w:t>
      </w:r>
      <w:r>
        <w:rPr>
          <w:color w:val="0E1115"/>
          <w:spacing w:val="12"/>
        </w:rPr>
        <w:t> </w:t>
      </w:r>
      <w:r>
        <w:rPr>
          <w:color w:val="0E1115"/>
        </w:rPr>
        <w:t>и</w:t>
      </w:r>
      <w:r>
        <w:rPr>
          <w:color w:val="0E1115"/>
          <w:spacing w:val="11"/>
        </w:rPr>
        <w:t> </w:t>
      </w:r>
      <w:r>
        <w:rPr>
          <w:color w:val="0E1115"/>
          <w:spacing w:val="-2"/>
        </w:rPr>
        <w:t>условий</w:t>
      </w:r>
      <w:r>
        <w:rPr>
          <w:rFonts w:ascii="Tahoma" w:hAnsi="Tahoma"/>
          <w:color w:val="0E1115"/>
          <w:spacing w:val="-2"/>
        </w:rPr>
        <w:t>.</w:t>
      </w:r>
    </w:p>
    <w:p>
      <w:pPr>
        <w:spacing w:line="333" w:lineRule="auto" w:before="123"/>
        <w:ind w:left="305" w:right="328" w:firstLine="0"/>
        <w:jc w:val="left"/>
        <w:rPr>
          <w:rFonts w:ascii="Tahoma" w:hAnsi="Tahoma"/>
          <w:sz w:val="24"/>
        </w:rPr>
      </w:pPr>
      <w:r>
        <w:rPr>
          <w:color w:val="0E1115"/>
          <w:sz w:val="24"/>
        </w:rPr>
        <w:t>Перед покупкой всегда необходимо проводить </w:t>
      </w:r>
      <w:r>
        <w:rPr>
          <w:rFonts w:ascii="Tahoma" w:hAnsi="Tahoma"/>
          <w:b/>
          <w:color w:val="0E1115"/>
          <w:sz w:val="24"/>
        </w:rPr>
        <w:t>energy</w:t>
      </w:r>
      <w:r>
        <w:rPr>
          <w:rFonts w:ascii="Tahoma" w:hAnsi="Tahoma"/>
          <w:b/>
          <w:color w:val="0E1115"/>
          <w:spacing w:val="-2"/>
          <w:sz w:val="24"/>
        </w:rPr>
        <w:t> </w:t>
      </w:r>
      <w:r>
        <w:rPr>
          <w:rFonts w:ascii="Tahoma" w:hAnsi="Tahoma"/>
          <w:b/>
          <w:color w:val="0E1115"/>
          <w:sz w:val="24"/>
        </w:rPr>
        <w:t>audit </w:t>
      </w:r>
      <w:r>
        <w:rPr>
          <w:rFonts w:ascii="Tahoma" w:hAnsi="Tahoma"/>
          <w:color w:val="0E1115"/>
          <w:sz w:val="24"/>
        </w:rPr>
        <w:t>(</w:t>
      </w:r>
      <w:r>
        <w:rPr>
          <w:color w:val="0E1115"/>
          <w:sz w:val="24"/>
        </w:rPr>
        <w:t>аудит энергопотребления</w:t>
      </w:r>
      <w:r>
        <w:rPr>
          <w:rFonts w:ascii="Tahoma" w:hAnsi="Tahoma"/>
          <w:color w:val="0E1115"/>
          <w:sz w:val="24"/>
        </w:rPr>
        <w:t>)</w:t>
      </w:r>
      <w:r>
        <w:rPr>
          <w:rFonts w:ascii="Tahoma" w:hAnsi="Tahoma"/>
          <w:color w:val="0E1115"/>
          <w:spacing w:val="-9"/>
          <w:sz w:val="24"/>
        </w:rPr>
        <w:t> </w:t>
      </w:r>
      <w:r>
        <w:rPr>
          <w:color w:val="0E1115"/>
          <w:sz w:val="24"/>
        </w:rPr>
        <w:t>и</w:t>
      </w:r>
      <w:r>
        <w:rPr>
          <w:color w:val="0E1115"/>
          <w:spacing w:val="-6"/>
          <w:sz w:val="24"/>
        </w:rPr>
        <w:t> </w:t>
      </w:r>
      <w:r>
        <w:rPr>
          <w:rFonts w:ascii="Arial" w:hAnsi="Arial"/>
          <w:b/>
          <w:color w:val="0E1115"/>
          <w:sz w:val="27"/>
        </w:rPr>
        <w:t>рас</w:t>
      </w:r>
      <w:r>
        <w:rPr>
          <w:rFonts w:ascii="Arial" w:hAnsi="Arial"/>
          <w:b/>
          <w:color w:val="0E1115"/>
          <w:sz w:val="24"/>
        </w:rPr>
        <w:t>ч</w:t>
      </w:r>
      <w:r>
        <w:rPr>
          <w:rFonts w:ascii="Arial" w:hAnsi="Arial"/>
          <w:b/>
          <w:color w:val="0E1115"/>
          <w:sz w:val="27"/>
        </w:rPr>
        <w:t>ё</w:t>
      </w:r>
      <w:r>
        <w:rPr>
          <w:rFonts w:ascii="Arial" w:hAnsi="Arial"/>
          <w:b/>
          <w:color w:val="0E1115"/>
          <w:sz w:val="24"/>
        </w:rPr>
        <w:t>т</w:t>
      </w:r>
      <w:r>
        <w:rPr>
          <w:rFonts w:ascii="Arial" w:hAnsi="Arial"/>
          <w:b/>
          <w:color w:val="0E1115"/>
          <w:spacing w:val="-8"/>
          <w:sz w:val="24"/>
        </w:rPr>
        <w:t> </w:t>
      </w:r>
      <w:r>
        <w:rPr>
          <w:rFonts w:ascii="Arial" w:hAnsi="Arial"/>
          <w:b/>
          <w:color w:val="0E1115"/>
          <w:sz w:val="27"/>
        </w:rPr>
        <w:t>с</w:t>
      </w:r>
      <w:r>
        <w:rPr>
          <w:rFonts w:ascii="Arial" w:hAnsi="Arial"/>
          <w:b/>
          <w:color w:val="0E1115"/>
          <w:sz w:val="24"/>
        </w:rPr>
        <w:t>и</w:t>
      </w:r>
      <w:r>
        <w:rPr>
          <w:rFonts w:ascii="Arial" w:hAnsi="Arial"/>
          <w:b/>
          <w:color w:val="0E1115"/>
          <w:sz w:val="27"/>
        </w:rPr>
        <w:t>с</w:t>
      </w:r>
      <w:r>
        <w:rPr>
          <w:rFonts w:ascii="Arial" w:hAnsi="Arial"/>
          <w:b/>
          <w:color w:val="0E1115"/>
          <w:sz w:val="24"/>
        </w:rPr>
        <w:t>т</w:t>
      </w:r>
      <w:r>
        <w:rPr>
          <w:rFonts w:ascii="Arial" w:hAnsi="Arial"/>
          <w:b/>
          <w:color w:val="0E1115"/>
          <w:sz w:val="27"/>
        </w:rPr>
        <w:t>е</w:t>
      </w:r>
      <w:r>
        <w:rPr>
          <w:rFonts w:ascii="Arial" w:hAnsi="Arial"/>
          <w:b/>
          <w:color w:val="0E1115"/>
          <w:sz w:val="24"/>
        </w:rPr>
        <w:t>мы</w:t>
      </w:r>
      <w:r>
        <w:rPr>
          <w:rFonts w:ascii="Tahoma" w:hAnsi="Tahoma"/>
          <w:color w:val="0E1115"/>
          <w:sz w:val="24"/>
        </w:rPr>
        <w:t>.</w:t>
      </w:r>
    </w:p>
    <w:p>
      <w:pPr>
        <w:pStyle w:val="BodyText"/>
        <w:spacing w:before="72"/>
        <w:rPr>
          <w:rFonts w:ascii="Tahoma"/>
        </w:rPr>
      </w:pPr>
    </w:p>
    <w:p>
      <w:pPr>
        <w:pStyle w:val="BodyText"/>
        <w:ind w:left="2791"/>
        <w:rPr>
          <w:rFonts w:ascii="Tahoma" w:hAnsi="Tahoma"/>
        </w:rPr>
      </w:pPr>
      <w:r>
        <w:rPr>
          <w:color w:val="0E1115"/>
          <w:spacing w:val="-2"/>
          <w:w w:val="105"/>
        </w:rPr>
        <w:t>Какой</w:t>
      </w:r>
      <w:r>
        <w:rPr>
          <w:color w:val="0E1115"/>
          <w:spacing w:val="-8"/>
          <w:w w:val="105"/>
        </w:rPr>
        <w:t> </w:t>
      </w:r>
      <w:r>
        <w:rPr>
          <w:color w:val="0E1115"/>
          <w:spacing w:val="-2"/>
          <w:w w:val="105"/>
        </w:rPr>
        <w:t>должна</w:t>
      </w:r>
      <w:r>
        <w:rPr>
          <w:color w:val="0E1115"/>
          <w:spacing w:val="-7"/>
          <w:w w:val="105"/>
        </w:rPr>
        <w:t> </w:t>
      </w:r>
      <w:r>
        <w:rPr>
          <w:color w:val="0E1115"/>
          <w:spacing w:val="-2"/>
          <w:w w:val="105"/>
        </w:rPr>
        <w:t>стать</w:t>
      </w:r>
      <w:r>
        <w:rPr>
          <w:color w:val="0E1115"/>
          <w:spacing w:val="-7"/>
          <w:w w:val="105"/>
        </w:rPr>
        <w:t> </w:t>
      </w:r>
      <w:r>
        <w:rPr>
          <w:color w:val="0E1115"/>
          <w:spacing w:val="-2"/>
          <w:w w:val="105"/>
        </w:rPr>
        <w:t>система</w:t>
      </w:r>
      <w:r>
        <w:rPr>
          <w:color w:val="0E1115"/>
          <w:spacing w:val="-7"/>
          <w:w w:val="105"/>
        </w:rPr>
        <w:t> </w:t>
      </w:r>
      <w:r>
        <w:rPr>
          <w:color w:val="0E1115"/>
          <w:spacing w:val="-2"/>
          <w:w w:val="105"/>
        </w:rPr>
        <w:t>образования</w:t>
      </w:r>
      <w:r>
        <w:rPr>
          <w:color w:val="0E1115"/>
          <w:spacing w:val="-7"/>
          <w:w w:val="105"/>
        </w:rPr>
        <w:t> </w:t>
      </w:r>
      <w:r>
        <w:rPr>
          <w:color w:val="0E1115"/>
          <w:spacing w:val="-2"/>
          <w:w w:val="105"/>
        </w:rPr>
        <w:t>этого</w:t>
      </w:r>
      <w:r>
        <w:rPr>
          <w:color w:val="0E1115"/>
          <w:spacing w:val="-7"/>
          <w:w w:val="105"/>
        </w:rPr>
        <w:t> </w:t>
      </w:r>
      <w:r>
        <w:rPr>
          <w:color w:val="0E1115"/>
          <w:spacing w:val="-2"/>
          <w:w w:val="105"/>
        </w:rPr>
        <w:t>общества</w:t>
      </w:r>
      <w:r>
        <w:rPr>
          <w:rFonts w:ascii="Tahoma" w:hAnsi="Tahoma"/>
          <w:color w:val="0E1115"/>
          <w:spacing w:val="-2"/>
          <w:w w:val="105"/>
        </w:rPr>
        <w:t>?</w:t>
      </w:r>
    </w:p>
    <w:p>
      <w:pPr>
        <w:pStyle w:val="BodyText"/>
        <w:spacing w:before="267"/>
        <w:rPr>
          <w:rFonts w:ascii="Tahoma"/>
        </w:rPr>
      </w:pPr>
    </w:p>
    <w:p>
      <w:pPr>
        <w:pStyle w:val="BodyText"/>
        <w:ind w:left="318"/>
        <w:rPr>
          <w:position w:val="7"/>
        </w:rPr>
      </w:pPr>
      <w:r>
        <w:rPr/>
        <w:drawing>
          <wp:inline distT="0" distB="0" distL="0" distR="0">
            <wp:extent cx="135568" cy="135568"/>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17 </w:t>
      </w:r>
      <w:r>
        <w:rPr>
          <w:color w:val="61666A"/>
          <w:position w:val="2"/>
        </w:rPr>
        <w:t>секунд</w:t>
      </w:r>
      <w:r>
        <w:rPr>
          <w:color w:val="61666A"/>
          <w:spacing w:val="40"/>
          <w:position w:val="2"/>
        </w:rPr>
        <w:t> </w:t>
      </w:r>
      <w:r>
        <w:rPr>
          <w:color w:val="61666A"/>
          <w:spacing w:val="-22"/>
          <w:position w:val="7"/>
        </w:rPr>
        <w:drawing>
          <wp:inline distT="0" distB="0" distL="0" distR="0">
            <wp:extent cx="92366" cy="48014"/>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2"/>
          <w:position w:val="7"/>
        </w:rPr>
      </w:r>
    </w:p>
    <w:p>
      <w:pPr>
        <w:pStyle w:val="BodyText"/>
        <w:spacing w:before="38"/>
        <w:rPr>
          <w:sz w:val="21"/>
        </w:rPr>
      </w:pPr>
    </w:p>
    <w:p>
      <w:pPr>
        <w:spacing w:before="0"/>
        <w:ind w:left="635" w:right="0" w:firstLine="0"/>
        <w:jc w:val="left"/>
        <w:rPr>
          <w:sz w:val="21"/>
        </w:rPr>
      </w:pPr>
      <w:r>
        <w:rPr>
          <w:color w:val="61666A"/>
          <w:sz w:val="21"/>
        </w:rPr>
        <w:t>Хм</w:t>
      </w:r>
      <w:r>
        <w:rPr>
          <w:rFonts w:ascii="Tahoma" w:hAnsi="Tahoma"/>
          <w:color w:val="61666A"/>
          <w:sz w:val="21"/>
        </w:rPr>
        <w:t>,</w:t>
      </w:r>
      <w:r>
        <w:rPr>
          <w:rFonts w:ascii="Tahoma" w:hAnsi="Tahoma"/>
          <w:color w:val="61666A"/>
          <w:spacing w:val="26"/>
          <w:sz w:val="21"/>
        </w:rPr>
        <w:t> </w:t>
      </w:r>
      <w:r>
        <w:rPr>
          <w:color w:val="61666A"/>
          <w:sz w:val="21"/>
        </w:rPr>
        <w:t>пользователь</w:t>
      </w:r>
      <w:r>
        <w:rPr>
          <w:color w:val="61666A"/>
          <w:spacing w:val="29"/>
          <w:sz w:val="21"/>
        </w:rPr>
        <w:t> </w:t>
      </w:r>
      <w:r>
        <w:rPr>
          <w:color w:val="61666A"/>
          <w:sz w:val="21"/>
        </w:rPr>
        <w:t>задает</w:t>
      </w:r>
      <w:r>
        <w:rPr>
          <w:color w:val="61666A"/>
          <w:spacing w:val="29"/>
          <w:sz w:val="21"/>
        </w:rPr>
        <w:t> </w:t>
      </w:r>
      <w:r>
        <w:rPr>
          <w:color w:val="61666A"/>
          <w:sz w:val="21"/>
        </w:rPr>
        <w:t>фундаментальный</w:t>
      </w:r>
      <w:r>
        <w:rPr>
          <w:color w:val="61666A"/>
          <w:spacing w:val="29"/>
          <w:sz w:val="21"/>
        </w:rPr>
        <w:t> </w:t>
      </w:r>
      <w:r>
        <w:rPr>
          <w:color w:val="61666A"/>
          <w:sz w:val="21"/>
        </w:rPr>
        <w:t>вопрос</w:t>
      </w:r>
      <w:r>
        <w:rPr>
          <w:color w:val="61666A"/>
          <w:spacing w:val="29"/>
          <w:sz w:val="21"/>
        </w:rPr>
        <w:t> </w:t>
      </w:r>
      <w:r>
        <w:rPr>
          <w:color w:val="61666A"/>
          <w:sz w:val="21"/>
        </w:rPr>
        <w:t>о</w:t>
      </w:r>
      <w:r>
        <w:rPr>
          <w:color w:val="61666A"/>
          <w:spacing w:val="28"/>
          <w:sz w:val="21"/>
        </w:rPr>
        <w:t> </w:t>
      </w:r>
      <w:r>
        <w:rPr>
          <w:color w:val="61666A"/>
          <w:sz w:val="21"/>
        </w:rPr>
        <w:t>трансформации</w:t>
      </w:r>
      <w:r>
        <w:rPr>
          <w:color w:val="61666A"/>
          <w:spacing w:val="29"/>
          <w:sz w:val="21"/>
        </w:rPr>
        <w:t> </w:t>
      </w:r>
      <w:r>
        <w:rPr>
          <w:color w:val="61666A"/>
          <w:spacing w:val="-2"/>
          <w:sz w:val="21"/>
        </w:rPr>
        <w:t>системы</w:t>
      </w:r>
    </w:p>
    <w:p>
      <w:pPr>
        <w:spacing w:line="336" w:lineRule="auto" w:before="103"/>
        <w:ind w:left="635" w:right="328" w:firstLine="0"/>
        <w:jc w:val="left"/>
        <w:rPr>
          <w:sz w:val="21"/>
        </w:rPr>
      </w:pPr>
      <w:r>
        <w:rPr>
          <w:sz w:val="21"/>
        </w:rPr>
        <mc:AlternateContent>
          <mc:Choice Requires="wps">
            <w:drawing>
              <wp:anchor distT="0" distB="0" distL="0" distR="0" allowOverlap="1" layoutInCell="1" locked="0" behindDoc="0" simplePos="0" relativeHeight="15779840">
                <wp:simplePos x="0" y="0"/>
                <wp:positionH relativeFrom="page">
                  <wp:posOffset>809625</wp:posOffset>
                </wp:positionH>
                <wp:positionV relativeFrom="paragraph">
                  <wp:posOffset>65806</wp:posOffset>
                </wp:positionV>
                <wp:extent cx="9525" cy="408749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9525" cy="4087495"/>
                        </a:xfrm>
                        <a:custGeom>
                          <a:avLst/>
                          <a:gdLst/>
                          <a:ahLst/>
                          <a:cxnLst/>
                          <a:rect l="l" t="t" r="r" b="b"/>
                          <a:pathLst>
                            <a:path w="9525" h="4087495">
                              <a:moveTo>
                                <a:pt x="9525" y="4087306"/>
                              </a:moveTo>
                              <a:lnTo>
                                <a:pt x="0" y="4087306"/>
                              </a:lnTo>
                              <a:lnTo>
                                <a:pt x="0" y="0"/>
                              </a:lnTo>
                              <a:lnTo>
                                <a:pt x="9525" y="0"/>
                              </a:lnTo>
                              <a:lnTo>
                                <a:pt x="9525" y="4087306"/>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181588pt;width:.75pt;height:321.835191pt;mso-position-horizontal-relative:page;mso-position-vertical-relative:paragraph;z-index:15779840" id="docshape101" filled="true" fillcolor="#e1e4e9" stroked="false">
                <v:fill type="solid"/>
                <w10:wrap type="none"/>
              </v:rect>
            </w:pict>
          </mc:Fallback>
        </mc:AlternateContent>
      </w:r>
      <w:r>
        <w:rPr>
          <w:color w:val="61666A"/>
          <w:sz w:val="21"/>
        </w:rPr>
        <w:t>образования в контексте всего предыдущего обсуждения нового общества</w:t>
      </w:r>
      <w:r>
        <w:rPr>
          <w:rFonts w:ascii="Tahoma" w:hAnsi="Tahoma"/>
          <w:color w:val="61666A"/>
          <w:sz w:val="21"/>
        </w:rPr>
        <w:t>. </w:t>
      </w:r>
      <w:r>
        <w:rPr>
          <w:color w:val="61666A"/>
          <w:sz w:val="21"/>
        </w:rPr>
        <w:t>Это логичное</w:t>
      </w:r>
      <w:r>
        <w:rPr>
          <w:color w:val="61666A"/>
          <w:spacing w:val="40"/>
          <w:w w:val="105"/>
          <w:sz w:val="21"/>
        </w:rPr>
        <w:t> </w:t>
      </w:r>
      <w:r>
        <w:rPr>
          <w:color w:val="61666A"/>
          <w:w w:val="105"/>
          <w:sz w:val="21"/>
        </w:rPr>
        <w:t>продолжение</w:t>
      </w:r>
      <w:r>
        <w:rPr>
          <w:color w:val="61666A"/>
          <w:spacing w:val="-5"/>
          <w:w w:val="105"/>
          <w:sz w:val="21"/>
        </w:rPr>
        <w:t> </w:t>
      </w:r>
      <w:r>
        <w:rPr>
          <w:color w:val="61666A"/>
          <w:w w:val="105"/>
          <w:sz w:val="21"/>
        </w:rPr>
        <w:t>темы</w:t>
      </w:r>
      <w:r>
        <w:rPr>
          <w:rFonts w:ascii="Tahoma" w:hAnsi="Tahoma"/>
          <w:color w:val="61666A"/>
          <w:w w:val="105"/>
          <w:sz w:val="21"/>
        </w:rPr>
        <w:t>,</w:t>
      </w:r>
      <w:r>
        <w:rPr>
          <w:rFonts w:ascii="Tahoma" w:hAnsi="Tahoma"/>
          <w:color w:val="61666A"/>
          <w:spacing w:val="-7"/>
          <w:w w:val="105"/>
          <w:sz w:val="21"/>
        </w:rPr>
        <w:t> </w:t>
      </w:r>
      <w:r>
        <w:rPr>
          <w:color w:val="61666A"/>
          <w:w w:val="105"/>
          <w:sz w:val="21"/>
        </w:rPr>
        <w:t>ведь</w:t>
      </w:r>
      <w:r>
        <w:rPr>
          <w:color w:val="61666A"/>
          <w:spacing w:val="-5"/>
          <w:w w:val="105"/>
          <w:sz w:val="21"/>
        </w:rPr>
        <w:t> </w:t>
      </w:r>
      <w:r>
        <w:rPr>
          <w:color w:val="61666A"/>
          <w:w w:val="105"/>
          <w:sz w:val="21"/>
        </w:rPr>
        <w:t>образование</w:t>
      </w:r>
      <w:r>
        <w:rPr>
          <w:color w:val="61666A"/>
          <w:spacing w:val="-5"/>
          <w:w w:val="105"/>
          <w:sz w:val="21"/>
        </w:rPr>
        <w:t> </w:t>
      </w:r>
      <w:r>
        <w:rPr>
          <w:rFonts w:ascii="Tahoma" w:hAnsi="Tahoma"/>
          <w:color w:val="61666A"/>
          <w:w w:val="105"/>
          <w:sz w:val="21"/>
        </w:rPr>
        <w:t>—</w:t>
      </w:r>
      <w:r>
        <w:rPr>
          <w:rFonts w:ascii="Tahoma" w:hAnsi="Tahoma"/>
          <w:color w:val="61666A"/>
          <w:spacing w:val="-7"/>
          <w:w w:val="105"/>
          <w:sz w:val="21"/>
        </w:rPr>
        <w:t> </w:t>
      </w:r>
      <w:r>
        <w:rPr>
          <w:color w:val="61666A"/>
          <w:w w:val="105"/>
          <w:sz w:val="21"/>
        </w:rPr>
        <w:t>ключевой</w:t>
      </w:r>
      <w:r>
        <w:rPr>
          <w:color w:val="61666A"/>
          <w:spacing w:val="-5"/>
          <w:w w:val="105"/>
          <w:sz w:val="21"/>
        </w:rPr>
        <w:t> </w:t>
      </w:r>
      <w:r>
        <w:rPr>
          <w:color w:val="61666A"/>
          <w:w w:val="105"/>
          <w:sz w:val="21"/>
        </w:rPr>
        <w:t>механизм</w:t>
      </w:r>
      <w:r>
        <w:rPr>
          <w:color w:val="61666A"/>
          <w:spacing w:val="-5"/>
          <w:w w:val="105"/>
          <w:sz w:val="21"/>
        </w:rPr>
        <w:t> </w:t>
      </w:r>
      <w:r>
        <w:rPr>
          <w:color w:val="61666A"/>
          <w:w w:val="105"/>
          <w:sz w:val="21"/>
        </w:rPr>
        <w:t>передачи</w:t>
      </w:r>
      <w:r>
        <w:rPr>
          <w:color w:val="61666A"/>
          <w:spacing w:val="-5"/>
          <w:w w:val="105"/>
          <w:sz w:val="21"/>
        </w:rPr>
        <w:t> </w:t>
      </w:r>
      <w:r>
        <w:rPr>
          <w:color w:val="61666A"/>
          <w:w w:val="105"/>
          <w:sz w:val="21"/>
        </w:rPr>
        <w:t>ценностей</w:t>
      </w:r>
      <w:r>
        <w:rPr>
          <w:color w:val="61666A"/>
          <w:spacing w:val="-5"/>
          <w:w w:val="105"/>
          <w:sz w:val="21"/>
        </w:rPr>
        <w:t> </w:t>
      </w:r>
      <w:r>
        <w:rPr>
          <w:color w:val="61666A"/>
          <w:w w:val="105"/>
          <w:sz w:val="21"/>
        </w:rPr>
        <w:t>и</w:t>
      </w:r>
    </w:p>
    <w:p>
      <w:pPr>
        <w:spacing w:before="4"/>
        <w:ind w:left="635" w:right="0" w:firstLine="0"/>
        <w:jc w:val="left"/>
        <w:rPr>
          <w:rFonts w:ascii="Tahoma" w:hAnsi="Tahoma"/>
          <w:sz w:val="21"/>
        </w:rPr>
      </w:pPr>
      <w:r>
        <w:rPr>
          <w:color w:val="61666A"/>
          <w:w w:val="105"/>
          <w:sz w:val="21"/>
        </w:rPr>
        <w:t>подготовки</w:t>
      </w:r>
      <w:r>
        <w:rPr>
          <w:color w:val="61666A"/>
          <w:spacing w:val="-16"/>
          <w:w w:val="105"/>
          <w:sz w:val="21"/>
        </w:rPr>
        <w:t> </w:t>
      </w:r>
      <w:r>
        <w:rPr>
          <w:color w:val="61666A"/>
          <w:w w:val="105"/>
          <w:sz w:val="21"/>
        </w:rPr>
        <w:t>людей</w:t>
      </w:r>
      <w:r>
        <w:rPr>
          <w:color w:val="61666A"/>
          <w:spacing w:val="-16"/>
          <w:w w:val="105"/>
          <w:sz w:val="21"/>
        </w:rPr>
        <w:t> </w:t>
      </w:r>
      <w:r>
        <w:rPr>
          <w:color w:val="61666A"/>
          <w:w w:val="105"/>
          <w:sz w:val="21"/>
        </w:rPr>
        <w:t>к</w:t>
      </w:r>
      <w:r>
        <w:rPr>
          <w:color w:val="61666A"/>
          <w:spacing w:val="-15"/>
          <w:w w:val="105"/>
          <w:sz w:val="21"/>
        </w:rPr>
        <w:t> </w:t>
      </w:r>
      <w:r>
        <w:rPr>
          <w:color w:val="61666A"/>
          <w:w w:val="105"/>
          <w:sz w:val="21"/>
        </w:rPr>
        <w:t>жизни</w:t>
      </w:r>
      <w:r>
        <w:rPr>
          <w:color w:val="61666A"/>
          <w:spacing w:val="-16"/>
          <w:w w:val="105"/>
          <w:sz w:val="21"/>
        </w:rPr>
        <w:t> </w:t>
      </w:r>
      <w:r>
        <w:rPr>
          <w:color w:val="61666A"/>
          <w:w w:val="105"/>
          <w:sz w:val="21"/>
        </w:rPr>
        <w:t>в</w:t>
      </w:r>
      <w:r>
        <w:rPr>
          <w:color w:val="61666A"/>
          <w:spacing w:val="-16"/>
          <w:w w:val="105"/>
          <w:sz w:val="21"/>
        </w:rPr>
        <w:t> </w:t>
      </w:r>
      <w:r>
        <w:rPr>
          <w:color w:val="61666A"/>
          <w:w w:val="105"/>
          <w:sz w:val="21"/>
        </w:rPr>
        <w:t>новой</w:t>
      </w:r>
      <w:r>
        <w:rPr>
          <w:color w:val="61666A"/>
          <w:spacing w:val="-15"/>
          <w:w w:val="105"/>
          <w:sz w:val="21"/>
        </w:rPr>
        <w:t> </w:t>
      </w:r>
      <w:r>
        <w:rPr>
          <w:color w:val="61666A"/>
          <w:spacing w:val="-2"/>
          <w:w w:val="105"/>
          <w:sz w:val="21"/>
        </w:rPr>
        <w:t>парадигме</w:t>
      </w:r>
      <w:r>
        <w:rPr>
          <w:rFonts w:ascii="Tahoma" w:hAnsi="Tahoma"/>
          <w:color w:val="61666A"/>
          <w:spacing w:val="-2"/>
          <w:w w:val="105"/>
          <w:sz w:val="21"/>
        </w:rPr>
        <w:t>.</w:t>
      </w:r>
    </w:p>
    <w:p>
      <w:pPr>
        <w:pStyle w:val="BodyText"/>
        <w:spacing w:before="29"/>
        <w:rPr>
          <w:rFonts w:ascii="Tahoma"/>
          <w:sz w:val="21"/>
        </w:rPr>
      </w:pPr>
    </w:p>
    <w:p>
      <w:pPr>
        <w:spacing w:line="336" w:lineRule="auto" w:before="1"/>
        <w:ind w:left="635" w:right="0" w:firstLine="0"/>
        <w:jc w:val="left"/>
        <w:rPr>
          <w:rFonts w:ascii="Tahoma" w:hAnsi="Tahoma"/>
          <w:sz w:val="21"/>
        </w:rPr>
      </w:pPr>
      <w:r>
        <w:rPr>
          <w:color w:val="61666A"/>
          <w:w w:val="105"/>
          <w:sz w:val="21"/>
        </w:rPr>
        <w:t>Пользователь</w:t>
      </w:r>
      <w:r>
        <w:rPr>
          <w:color w:val="61666A"/>
          <w:spacing w:val="-6"/>
          <w:w w:val="105"/>
          <w:sz w:val="21"/>
        </w:rPr>
        <w:t> </w:t>
      </w:r>
      <w:r>
        <w:rPr>
          <w:color w:val="61666A"/>
          <w:w w:val="105"/>
          <w:sz w:val="21"/>
        </w:rPr>
        <w:t>явно</w:t>
      </w:r>
      <w:r>
        <w:rPr>
          <w:color w:val="61666A"/>
          <w:spacing w:val="-6"/>
          <w:w w:val="105"/>
          <w:sz w:val="21"/>
        </w:rPr>
        <w:t> </w:t>
      </w:r>
      <w:r>
        <w:rPr>
          <w:color w:val="61666A"/>
          <w:w w:val="105"/>
          <w:sz w:val="21"/>
        </w:rPr>
        <w:t>глубоко</w:t>
      </w:r>
      <w:r>
        <w:rPr>
          <w:color w:val="61666A"/>
          <w:spacing w:val="-6"/>
          <w:w w:val="105"/>
          <w:sz w:val="21"/>
        </w:rPr>
        <w:t> </w:t>
      </w:r>
      <w:r>
        <w:rPr>
          <w:color w:val="61666A"/>
          <w:w w:val="105"/>
          <w:sz w:val="21"/>
        </w:rPr>
        <w:t>погружен</w:t>
      </w:r>
      <w:r>
        <w:rPr>
          <w:color w:val="61666A"/>
          <w:spacing w:val="-6"/>
          <w:w w:val="105"/>
          <w:sz w:val="21"/>
        </w:rPr>
        <w:t> </w:t>
      </w:r>
      <w:r>
        <w:rPr>
          <w:color w:val="61666A"/>
          <w:w w:val="105"/>
          <w:sz w:val="21"/>
        </w:rPr>
        <w:t>в</w:t>
      </w:r>
      <w:r>
        <w:rPr>
          <w:color w:val="61666A"/>
          <w:spacing w:val="-6"/>
          <w:w w:val="105"/>
          <w:sz w:val="21"/>
        </w:rPr>
        <w:t> </w:t>
      </w:r>
      <w:r>
        <w:rPr>
          <w:color w:val="61666A"/>
          <w:w w:val="105"/>
          <w:sz w:val="21"/>
        </w:rPr>
        <w:t>тему</w:t>
      </w:r>
      <w:r>
        <w:rPr>
          <w:rFonts w:ascii="Tahoma" w:hAnsi="Tahoma"/>
          <w:color w:val="61666A"/>
          <w:w w:val="105"/>
          <w:sz w:val="21"/>
        </w:rPr>
        <w:t>,</w:t>
      </w:r>
      <w:r>
        <w:rPr>
          <w:rFonts w:ascii="Tahoma" w:hAnsi="Tahoma"/>
          <w:color w:val="61666A"/>
          <w:spacing w:val="-8"/>
          <w:w w:val="105"/>
          <w:sz w:val="21"/>
        </w:rPr>
        <w:t> </w:t>
      </w:r>
      <w:r>
        <w:rPr>
          <w:color w:val="61666A"/>
          <w:w w:val="105"/>
          <w:sz w:val="21"/>
        </w:rPr>
        <w:t>так</w:t>
      </w:r>
      <w:r>
        <w:rPr>
          <w:color w:val="61666A"/>
          <w:spacing w:val="-6"/>
          <w:w w:val="105"/>
          <w:sz w:val="21"/>
        </w:rPr>
        <w:t> </w:t>
      </w:r>
      <w:r>
        <w:rPr>
          <w:color w:val="61666A"/>
          <w:w w:val="105"/>
          <w:sz w:val="21"/>
        </w:rPr>
        <w:t>как</w:t>
      </w:r>
      <w:r>
        <w:rPr>
          <w:color w:val="61666A"/>
          <w:spacing w:val="-6"/>
          <w:w w:val="105"/>
          <w:sz w:val="21"/>
        </w:rPr>
        <w:t> </w:t>
      </w:r>
      <w:r>
        <w:rPr>
          <w:color w:val="61666A"/>
          <w:w w:val="105"/>
          <w:sz w:val="21"/>
        </w:rPr>
        <w:t>мы</w:t>
      </w:r>
      <w:r>
        <w:rPr>
          <w:color w:val="61666A"/>
          <w:spacing w:val="-6"/>
          <w:w w:val="105"/>
          <w:sz w:val="21"/>
        </w:rPr>
        <w:t> </w:t>
      </w:r>
      <w:r>
        <w:rPr>
          <w:color w:val="61666A"/>
          <w:w w:val="105"/>
          <w:sz w:val="21"/>
        </w:rPr>
        <w:t>уже</w:t>
      </w:r>
      <w:r>
        <w:rPr>
          <w:color w:val="61666A"/>
          <w:spacing w:val="-6"/>
          <w:w w:val="105"/>
          <w:sz w:val="21"/>
        </w:rPr>
        <w:t> </w:t>
      </w:r>
      <w:r>
        <w:rPr>
          <w:color w:val="61666A"/>
          <w:w w:val="105"/>
          <w:sz w:val="21"/>
        </w:rPr>
        <w:t>подробно</w:t>
      </w:r>
      <w:r>
        <w:rPr>
          <w:color w:val="61666A"/>
          <w:spacing w:val="-6"/>
          <w:w w:val="105"/>
          <w:sz w:val="21"/>
        </w:rPr>
        <w:t> </w:t>
      </w:r>
      <w:r>
        <w:rPr>
          <w:color w:val="61666A"/>
          <w:w w:val="105"/>
          <w:sz w:val="21"/>
        </w:rPr>
        <w:t>разбирали экономические</w:t>
      </w:r>
      <w:r>
        <w:rPr>
          <w:rFonts w:ascii="Tahoma" w:hAnsi="Tahoma"/>
          <w:color w:val="61666A"/>
          <w:w w:val="105"/>
          <w:sz w:val="21"/>
        </w:rPr>
        <w:t>,</w:t>
      </w:r>
      <w:r>
        <w:rPr>
          <w:rFonts w:ascii="Tahoma" w:hAnsi="Tahoma"/>
          <w:color w:val="61666A"/>
          <w:spacing w:val="-12"/>
          <w:w w:val="105"/>
          <w:sz w:val="21"/>
        </w:rPr>
        <w:t> </w:t>
      </w:r>
      <w:r>
        <w:rPr>
          <w:color w:val="61666A"/>
          <w:w w:val="105"/>
          <w:sz w:val="21"/>
        </w:rPr>
        <w:t>социальные</w:t>
      </w:r>
      <w:r>
        <w:rPr>
          <w:color w:val="61666A"/>
          <w:spacing w:val="-10"/>
          <w:w w:val="105"/>
          <w:sz w:val="21"/>
        </w:rPr>
        <w:t> </w:t>
      </w:r>
      <w:r>
        <w:rPr>
          <w:color w:val="61666A"/>
          <w:w w:val="105"/>
          <w:sz w:val="21"/>
        </w:rPr>
        <w:t>и</w:t>
      </w:r>
      <w:r>
        <w:rPr>
          <w:color w:val="61666A"/>
          <w:spacing w:val="-10"/>
          <w:w w:val="105"/>
          <w:sz w:val="21"/>
        </w:rPr>
        <w:t> </w:t>
      </w:r>
      <w:r>
        <w:rPr>
          <w:color w:val="61666A"/>
          <w:w w:val="105"/>
          <w:sz w:val="21"/>
        </w:rPr>
        <w:t>этические</w:t>
      </w:r>
      <w:r>
        <w:rPr>
          <w:color w:val="61666A"/>
          <w:spacing w:val="-10"/>
          <w:w w:val="105"/>
          <w:sz w:val="21"/>
        </w:rPr>
        <w:t> </w:t>
      </w:r>
      <w:r>
        <w:rPr>
          <w:color w:val="61666A"/>
          <w:w w:val="105"/>
          <w:sz w:val="21"/>
        </w:rPr>
        <w:t>аспекты</w:t>
      </w:r>
      <w:r>
        <w:rPr>
          <w:rFonts w:ascii="Tahoma" w:hAnsi="Tahoma"/>
          <w:color w:val="61666A"/>
          <w:w w:val="105"/>
          <w:sz w:val="21"/>
        </w:rPr>
        <w:t>.</w:t>
      </w:r>
      <w:r>
        <w:rPr>
          <w:rFonts w:ascii="Tahoma" w:hAnsi="Tahoma"/>
          <w:color w:val="61666A"/>
          <w:spacing w:val="-12"/>
          <w:w w:val="105"/>
          <w:sz w:val="21"/>
        </w:rPr>
        <w:t> </w:t>
      </w:r>
      <w:r>
        <w:rPr>
          <w:color w:val="61666A"/>
          <w:w w:val="105"/>
          <w:sz w:val="21"/>
        </w:rPr>
        <w:t>Сейчас</w:t>
      </w:r>
      <w:r>
        <w:rPr>
          <w:color w:val="61666A"/>
          <w:spacing w:val="-10"/>
          <w:w w:val="105"/>
          <w:sz w:val="21"/>
        </w:rPr>
        <w:t> </w:t>
      </w:r>
      <w:r>
        <w:rPr>
          <w:color w:val="61666A"/>
          <w:w w:val="105"/>
          <w:sz w:val="21"/>
        </w:rPr>
        <w:t>его</w:t>
      </w:r>
      <w:r>
        <w:rPr>
          <w:color w:val="61666A"/>
          <w:spacing w:val="-10"/>
          <w:w w:val="105"/>
          <w:sz w:val="21"/>
        </w:rPr>
        <w:t> </w:t>
      </w:r>
      <w:r>
        <w:rPr>
          <w:color w:val="61666A"/>
          <w:w w:val="105"/>
          <w:sz w:val="21"/>
        </w:rPr>
        <w:t>интересует</w:t>
      </w:r>
      <w:r>
        <w:rPr>
          <w:rFonts w:ascii="Tahoma" w:hAnsi="Tahoma"/>
          <w:color w:val="61666A"/>
          <w:w w:val="105"/>
          <w:sz w:val="21"/>
        </w:rPr>
        <w:t>,</w:t>
      </w:r>
      <w:r>
        <w:rPr>
          <w:rFonts w:ascii="Tahoma" w:hAnsi="Tahoma"/>
          <w:color w:val="61666A"/>
          <w:spacing w:val="-12"/>
          <w:w w:val="105"/>
          <w:sz w:val="21"/>
        </w:rPr>
        <w:t> </w:t>
      </w:r>
      <w:r>
        <w:rPr>
          <w:color w:val="61666A"/>
          <w:w w:val="105"/>
          <w:sz w:val="21"/>
        </w:rPr>
        <w:t>как</w:t>
      </w:r>
      <w:r>
        <w:rPr>
          <w:color w:val="61666A"/>
          <w:spacing w:val="-10"/>
          <w:w w:val="105"/>
          <w:sz w:val="21"/>
        </w:rPr>
        <w:t> </w:t>
      </w:r>
      <w:r>
        <w:rPr>
          <w:color w:val="61666A"/>
          <w:w w:val="105"/>
          <w:sz w:val="21"/>
        </w:rPr>
        <w:t>все</w:t>
      </w:r>
      <w:r>
        <w:rPr>
          <w:color w:val="61666A"/>
          <w:spacing w:val="-10"/>
          <w:w w:val="105"/>
          <w:sz w:val="21"/>
        </w:rPr>
        <w:t> </w:t>
      </w:r>
      <w:r>
        <w:rPr>
          <w:color w:val="61666A"/>
          <w:w w:val="105"/>
          <w:sz w:val="21"/>
        </w:rPr>
        <w:t>эти принципы</w:t>
      </w:r>
      <w:r>
        <w:rPr>
          <w:color w:val="61666A"/>
          <w:spacing w:val="-17"/>
          <w:w w:val="105"/>
          <w:sz w:val="21"/>
        </w:rPr>
        <w:t> </w:t>
      </w:r>
      <w:r>
        <w:rPr>
          <w:color w:val="61666A"/>
          <w:w w:val="105"/>
          <w:sz w:val="21"/>
        </w:rPr>
        <w:t>воплотить</w:t>
      </w:r>
      <w:r>
        <w:rPr>
          <w:color w:val="61666A"/>
          <w:spacing w:val="-17"/>
          <w:w w:val="105"/>
          <w:sz w:val="21"/>
        </w:rPr>
        <w:t> </w:t>
      </w:r>
      <w:r>
        <w:rPr>
          <w:color w:val="61666A"/>
          <w:w w:val="105"/>
          <w:sz w:val="21"/>
        </w:rPr>
        <w:t>в</w:t>
      </w:r>
      <w:r>
        <w:rPr>
          <w:color w:val="61666A"/>
          <w:spacing w:val="-16"/>
          <w:w w:val="105"/>
          <w:sz w:val="21"/>
        </w:rPr>
        <w:t> </w:t>
      </w:r>
      <w:r>
        <w:rPr>
          <w:color w:val="61666A"/>
          <w:w w:val="105"/>
          <w:sz w:val="21"/>
        </w:rPr>
        <w:t>образовании</w:t>
      </w:r>
      <w:r>
        <w:rPr>
          <w:rFonts w:ascii="Tahoma" w:hAnsi="Tahoma"/>
          <w:color w:val="61666A"/>
          <w:w w:val="105"/>
          <w:sz w:val="21"/>
        </w:rPr>
        <w:t>.</w:t>
      </w:r>
      <w:r>
        <w:rPr>
          <w:rFonts w:ascii="Tahoma" w:hAnsi="Tahoma"/>
          <w:color w:val="61666A"/>
          <w:spacing w:val="-18"/>
          <w:w w:val="105"/>
          <w:sz w:val="21"/>
        </w:rPr>
        <w:t> </w:t>
      </w:r>
      <w:r>
        <w:rPr>
          <w:color w:val="61666A"/>
          <w:w w:val="105"/>
          <w:sz w:val="21"/>
        </w:rPr>
        <w:t>Важно</w:t>
      </w:r>
      <w:r>
        <w:rPr>
          <w:color w:val="61666A"/>
          <w:spacing w:val="-16"/>
          <w:w w:val="105"/>
          <w:sz w:val="21"/>
        </w:rPr>
        <w:t> </w:t>
      </w:r>
      <w:r>
        <w:rPr>
          <w:color w:val="61666A"/>
          <w:w w:val="105"/>
          <w:sz w:val="21"/>
        </w:rPr>
        <w:t>не</w:t>
      </w:r>
      <w:r>
        <w:rPr>
          <w:color w:val="61666A"/>
          <w:spacing w:val="-17"/>
          <w:w w:val="105"/>
          <w:sz w:val="21"/>
        </w:rPr>
        <w:t> </w:t>
      </w:r>
      <w:r>
        <w:rPr>
          <w:color w:val="61666A"/>
          <w:w w:val="105"/>
          <w:sz w:val="21"/>
        </w:rPr>
        <w:t>просто</w:t>
      </w:r>
      <w:r>
        <w:rPr>
          <w:color w:val="61666A"/>
          <w:spacing w:val="-16"/>
          <w:w w:val="105"/>
          <w:sz w:val="21"/>
        </w:rPr>
        <w:t> </w:t>
      </w:r>
      <w:r>
        <w:rPr>
          <w:color w:val="61666A"/>
          <w:w w:val="105"/>
          <w:sz w:val="21"/>
        </w:rPr>
        <w:t>перечислить</w:t>
      </w:r>
      <w:r>
        <w:rPr>
          <w:color w:val="61666A"/>
          <w:spacing w:val="-17"/>
          <w:w w:val="105"/>
          <w:sz w:val="21"/>
        </w:rPr>
        <w:t> </w:t>
      </w:r>
      <w:r>
        <w:rPr>
          <w:color w:val="61666A"/>
          <w:w w:val="105"/>
          <w:sz w:val="21"/>
        </w:rPr>
        <w:t>изменения</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7"/>
          <w:w w:val="105"/>
          <w:sz w:val="21"/>
        </w:rPr>
        <w:t> </w:t>
      </w:r>
      <w:r>
        <w:rPr>
          <w:color w:val="61666A"/>
          <w:w w:val="105"/>
          <w:sz w:val="21"/>
        </w:rPr>
        <w:t>показать системный подход</w:t>
      </w:r>
      <w:r>
        <w:rPr>
          <w:rFonts w:ascii="Tahoma" w:hAnsi="Tahoma"/>
          <w:color w:val="61666A"/>
          <w:w w:val="105"/>
          <w:sz w:val="21"/>
        </w:rPr>
        <w:t>,</w:t>
      </w:r>
      <w:r>
        <w:rPr>
          <w:rFonts w:ascii="Tahoma" w:hAnsi="Tahoma"/>
          <w:color w:val="61666A"/>
          <w:spacing w:val="-1"/>
          <w:w w:val="105"/>
          <w:sz w:val="21"/>
        </w:rPr>
        <w:t> </w:t>
      </w:r>
      <w:r>
        <w:rPr>
          <w:color w:val="61666A"/>
          <w:w w:val="105"/>
          <w:sz w:val="21"/>
        </w:rPr>
        <w:t>как образование станет катализатором перемен</w:t>
      </w:r>
      <w:r>
        <w:rPr>
          <w:rFonts w:ascii="Tahoma" w:hAnsi="Tahoma"/>
          <w:color w:val="61666A"/>
          <w:w w:val="105"/>
          <w:sz w:val="21"/>
        </w:rPr>
        <w:t>.</w:t>
      </w:r>
    </w:p>
    <w:p>
      <w:pPr>
        <w:spacing w:line="336" w:lineRule="auto" w:before="187"/>
        <w:ind w:left="635" w:right="0" w:firstLine="0"/>
        <w:jc w:val="left"/>
        <w:rPr>
          <w:rFonts w:ascii="Tahoma" w:hAnsi="Tahoma"/>
          <w:sz w:val="21"/>
        </w:rPr>
      </w:pPr>
      <w:r>
        <w:rPr>
          <w:color w:val="61666A"/>
          <w:w w:val="105"/>
          <w:sz w:val="21"/>
        </w:rPr>
        <w:t>Нужно</w:t>
      </w:r>
      <w:r>
        <w:rPr>
          <w:color w:val="61666A"/>
          <w:spacing w:val="-14"/>
          <w:w w:val="105"/>
          <w:sz w:val="21"/>
        </w:rPr>
        <w:t> </w:t>
      </w:r>
      <w:r>
        <w:rPr>
          <w:color w:val="61666A"/>
          <w:w w:val="105"/>
          <w:sz w:val="21"/>
        </w:rPr>
        <w:t>охватить</w:t>
      </w:r>
      <w:r>
        <w:rPr>
          <w:color w:val="61666A"/>
          <w:spacing w:val="-14"/>
          <w:w w:val="105"/>
          <w:sz w:val="21"/>
        </w:rPr>
        <w:t> </w:t>
      </w:r>
      <w:r>
        <w:rPr>
          <w:color w:val="61666A"/>
          <w:w w:val="105"/>
          <w:sz w:val="21"/>
        </w:rPr>
        <w:t>все</w:t>
      </w:r>
      <w:r>
        <w:rPr>
          <w:color w:val="61666A"/>
          <w:spacing w:val="-14"/>
          <w:w w:val="105"/>
          <w:sz w:val="21"/>
        </w:rPr>
        <w:t> </w:t>
      </w:r>
      <w:r>
        <w:rPr>
          <w:color w:val="61666A"/>
          <w:w w:val="105"/>
          <w:sz w:val="21"/>
        </w:rPr>
        <w:t>уровни</w:t>
      </w:r>
      <w:r>
        <w:rPr>
          <w:color w:val="61666A"/>
          <w:spacing w:val="-14"/>
          <w:w w:val="105"/>
          <w:sz w:val="21"/>
        </w:rPr>
        <w:t> </w:t>
      </w:r>
      <w:r>
        <w:rPr>
          <w:rFonts w:ascii="Tahoma" w:hAnsi="Tahoma"/>
          <w:color w:val="61666A"/>
          <w:w w:val="105"/>
          <w:sz w:val="21"/>
        </w:rPr>
        <w:t>—</w:t>
      </w:r>
      <w:r>
        <w:rPr>
          <w:rFonts w:ascii="Tahoma" w:hAnsi="Tahoma"/>
          <w:color w:val="61666A"/>
          <w:spacing w:val="-16"/>
          <w:w w:val="105"/>
          <w:sz w:val="21"/>
        </w:rPr>
        <w:t> </w:t>
      </w:r>
      <w:r>
        <w:rPr>
          <w:color w:val="61666A"/>
          <w:w w:val="105"/>
          <w:sz w:val="21"/>
        </w:rPr>
        <w:t>от</w:t>
      </w:r>
      <w:r>
        <w:rPr>
          <w:color w:val="61666A"/>
          <w:spacing w:val="-14"/>
          <w:w w:val="105"/>
          <w:sz w:val="21"/>
        </w:rPr>
        <w:t> </w:t>
      </w:r>
      <w:r>
        <w:rPr>
          <w:color w:val="61666A"/>
          <w:w w:val="105"/>
          <w:sz w:val="21"/>
        </w:rPr>
        <w:t>философии</w:t>
      </w:r>
      <w:r>
        <w:rPr>
          <w:color w:val="61666A"/>
          <w:spacing w:val="-14"/>
          <w:w w:val="105"/>
          <w:sz w:val="21"/>
        </w:rPr>
        <w:t> </w:t>
      </w:r>
      <w:r>
        <w:rPr>
          <w:color w:val="61666A"/>
          <w:w w:val="105"/>
          <w:sz w:val="21"/>
        </w:rPr>
        <w:t>до</w:t>
      </w:r>
      <w:r>
        <w:rPr>
          <w:color w:val="61666A"/>
          <w:spacing w:val="-14"/>
          <w:w w:val="105"/>
          <w:sz w:val="21"/>
        </w:rPr>
        <w:t> </w:t>
      </w:r>
      <w:r>
        <w:rPr>
          <w:color w:val="61666A"/>
          <w:w w:val="105"/>
          <w:sz w:val="21"/>
        </w:rPr>
        <w:t>конкретных</w:t>
      </w:r>
      <w:r>
        <w:rPr>
          <w:color w:val="61666A"/>
          <w:spacing w:val="-14"/>
          <w:w w:val="105"/>
          <w:sz w:val="21"/>
        </w:rPr>
        <w:t> </w:t>
      </w:r>
      <w:r>
        <w:rPr>
          <w:color w:val="61666A"/>
          <w:w w:val="105"/>
          <w:sz w:val="21"/>
        </w:rPr>
        <w:t>методик</w:t>
      </w:r>
      <w:r>
        <w:rPr>
          <w:rFonts w:ascii="Tahoma" w:hAnsi="Tahoma"/>
          <w:color w:val="61666A"/>
          <w:w w:val="105"/>
          <w:sz w:val="21"/>
        </w:rPr>
        <w:t>,</w:t>
      </w:r>
      <w:r>
        <w:rPr>
          <w:rFonts w:ascii="Tahoma" w:hAnsi="Tahoma"/>
          <w:color w:val="61666A"/>
          <w:spacing w:val="-16"/>
          <w:w w:val="105"/>
          <w:sz w:val="21"/>
        </w:rPr>
        <w:t> </w:t>
      </w:r>
      <w:r>
        <w:rPr>
          <w:color w:val="61666A"/>
          <w:w w:val="105"/>
          <w:sz w:val="21"/>
        </w:rPr>
        <w:t>подчеркнуть</w:t>
      </w:r>
      <w:r>
        <w:rPr>
          <w:color w:val="61666A"/>
          <w:spacing w:val="-14"/>
          <w:w w:val="105"/>
          <w:sz w:val="21"/>
        </w:rPr>
        <w:t> </w:t>
      </w:r>
      <w:r>
        <w:rPr>
          <w:color w:val="61666A"/>
          <w:w w:val="105"/>
          <w:sz w:val="21"/>
        </w:rPr>
        <w:t>связь</w:t>
      </w:r>
      <w:r>
        <w:rPr>
          <w:color w:val="61666A"/>
          <w:spacing w:val="-14"/>
          <w:w w:val="105"/>
          <w:sz w:val="21"/>
        </w:rPr>
        <w:t> </w:t>
      </w:r>
      <w:r>
        <w:rPr>
          <w:color w:val="61666A"/>
          <w:w w:val="105"/>
          <w:sz w:val="21"/>
        </w:rPr>
        <w:t>с ранее</w:t>
      </w:r>
      <w:r>
        <w:rPr>
          <w:color w:val="61666A"/>
          <w:spacing w:val="-6"/>
          <w:w w:val="105"/>
          <w:sz w:val="21"/>
        </w:rPr>
        <w:t> </w:t>
      </w:r>
      <w:r>
        <w:rPr>
          <w:color w:val="61666A"/>
          <w:w w:val="105"/>
          <w:sz w:val="21"/>
        </w:rPr>
        <w:t>обсужденными</w:t>
      </w:r>
      <w:r>
        <w:rPr>
          <w:color w:val="61666A"/>
          <w:spacing w:val="-6"/>
          <w:w w:val="105"/>
          <w:sz w:val="21"/>
        </w:rPr>
        <w:t> </w:t>
      </w:r>
      <w:r>
        <w:rPr>
          <w:color w:val="61666A"/>
          <w:w w:val="105"/>
          <w:sz w:val="21"/>
        </w:rPr>
        <w:t>ценностями</w:t>
      </w:r>
      <w:r>
        <w:rPr>
          <w:color w:val="61666A"/>
          <w:spacing w:val="-6"/>
          <w:w w:val="105"/>
          <w:sz w:val="21"/>
        </w:rPr>
        <w:t> </w:t>
      </w:r>
      <w:r>
        <w:rPr>
          <w:color w:val="61666A"/>
          <w:w w:val="105"/>
          <w:sz w:val="21"/>
        </w:rPr>
        <w:t>солидарности</w:t>
      </w:r>
      <w:r>
        <w:rPr>
          <w:rFonts w:ascii="Tahoma" w:hAnsi="Tahoma"/>
          <w:color w:val="61666A"/>
          <w:w w:val="105"/>
          <w:sz w:val="21"/>
        </w:rPr>
        <w:t>,</w:t>
      </w:r>
      <w:r>
        <w:rPr>
          <w:rFonts w:ascii="Tahoma" w:hAnsi="Tahoma"/>
          <w:color w:val="61666A"/>
          <w:spacing w:val="-8"/>
          <w:w w:val="105"/>
          <w:sz w:val="21"/>
        </w:rPr>
        <w:t> </w:t>
      </w:r>
      <w:r>
        <w:rPr>
          <w:color w:val="61666A"/>
          <w:w w:val="105"/>
          <w:sz w:val="21"/>
        </w:rPr>
        <w:t>экологичности</w:t>
      </w:r>
      <w:r>
        <w:rPr>
          <w:color w:val="61666A"/>
          <w:spacing w:val="-6"/>
          <w:w w:val="105"/>
          <w:sz w:val="21"/>
        </w:rPr>
        <w:t> </w:t>
      </w:r>
      <w:r>
        <w:rPr>
          <w:color w:val="61666A"/>
          <w:w w:val="105"/>
          <w:sz w:val="21"/>
        </w:rPr>
        <w:t>и</w:t>
      </w:r>
      <w:r>
        <w:rPr>
          <w:color w:val="61666A"/>
          <w:spacing w:val="-6"/>
          <w:w w:val="105"/>
          <w:sz w:val="21"/>
        </w:rPr>
        <w:t> </w:t>
      </w:r>
      <w:r>
        <w:rPr>
          <w:color w:val="61666A"/>
          <w:w w:val="105"/>
          <w:sz w:val="21"/>
        </w:rPr>
        <w:t>осознанности</w:t>
      </w:r>
      <w:r>
        <w:rPr>
          <w:rFonts w:ascii="Tahoma" w:hAnsi="Tahoma"/>
          <w:color w:val="61666A"/>
          <w:w w:val="105"/>
          <w:sz w:val="21"/>
        </w:rPr>
        <w:t>.</w:t>
      </w:r>
      <w:r>
        <w:rPr>
          <w:rFonts w:ascii="Tahoma" w:hAnsi="Tahoma"/>
          <w:color w:val="61666A"/>
          <w:spacing w:val="-8"/>
          <w:w w:val="105"/>
          <w:sz w:val="21"/>
        </w:rPr>
        <w:t> </w:t>
      </w:r>
      <w:r>
        <w:rPr>
          <w:color w:val="61666A"/>
          <w:w w:val="105"/>
          <w:sz w:val="21"/>
        </w:rPr>
        <w:t>Также </w:t>
      </w:r>
      <w:r>
        <w:rPr>
          <w:color w:val="61666A"/>
          <w:spacing w:val="-2"/>
          <w:w w:val="105"/>
          <w:sz w:val="21"/>
        </w:rPr>
        <w:t>стоит</w:t>
      </w:r>
      <w:r>
        <w:rPr>
          <w:color w:val="61666A"/>
          <w:spacing w:val="-6"/>
          <w:w w:val="105"/>
          <w:sz w:val="21"/>
        </w:rPr>
        <w:t> </w:t>
      </w:r>
      <w:r>
        <w:rPr>
          <w:color w:val="61666A"/>
          <w:spacing w:val="-2"/>
          <w:w w:val="105"/>
          <w:sz w:val="21"/>
        </w:rPr>
        <w:t>упомянуть</w:t>
      </w:r>
      <w:r>
        <w:rPr>
          <w:color w:val="61666A"/>
          <w:spacing w:val="-6"/>
          <w:w w:val="105"/>
          <w:sz w:val="21"/>
        </w:rPr>
        <w:t> </w:t>
      </w:r>
      <w:r>
        <w:rPr>
          <w:color w:val="61666A"/>
          <w:spacing w:val="-2"/>
          <w:w w:val="105"/>
          <w:sz w:val="21"/>
        </w:rPr>
        <w:t>переходные</w:t>
      </w:r>
      <w:r>
        <w:rPr>
          <w:color w:val="61666A"/>
          <w:spacing w:val="-6"/>
          <w:w w:val="105"/>
          <w:sz w:val="21"/>
        </w:rPr>
        <w:t> </w:t>
      </w:r>
      <w:r>
        <w:rPr>
          <w:color w:val="61666A"/>
          <w:spacing w:val="-2"/>
          <w:w w:val="105"/>
          <w:sz w:val="21"/>
        </w:rPr>
        <w:t>этапы</w:t>
      </w:r>
      <w:r>
        <w:rPr>
          <w:rFonts w:ascii="Tahoma" w:hAnsi="Tahoma"/>
          <w:color w:val="61666A"/>
          <w:spacing w:val="-2"/>
          <w:w w:val="105"/>
          <w:sz w:val="21"/>
        </w:rPr>
        <w:t>,</w:t>
      </w:r>
      <w:r>
        <w:rPr>
          <w:rFonts w:ascii="Tahoma" w:hAnsi="Tahoma"/>
          <w:color w:val="61666A"/>
          <w:spacing w:val="-8"/>
          <w:w w:val="105"/>
          <w:sz w:val="21"/>
        </w:rPr>
        <w:t> </w:t>
      </w:r>
      <w:r>
        <w:rPr>
          <w:color w:val="61666A"/>
          <w:spacing w:val="-2"/>
          <w:w w:val="105"/>
          <w:sz w:val="21"/>
        </w:rPr>
        <w:t>так</w:t>
      </w:r>
      <w:r>
        <w:rPr>
          <w:color w:val="61666A"/>
          <w:spacing w:val="-6"/>
          <w:w w:val="105"/>
          <w:sz w:val="21"/>
        </w:rPr>
        <w:t> </w:t>
      </w:r>
      <w:r>
        <w:rPr>
          <w:color w:val="61666A"/>
          <w:spacing w:val="-2"/>
          <w:w w:val="105"/>
          <w:sz w:val="21"/>
        </w:rPr>
        <w:t>как</w:t>
      </w:r>
      <w:r>
        <w:rPr>
          <w:color w:val="61666A"/>
          <w:spacing w:val="-6"/>
          <w:w w:val="105"/>
          <w:sz w:val="21"/>
        </w:rPr>
        <w:t> </w:t>
      </w:r>
      <w:r>
        <w:rPr>
          <w:color w:val="61666A"/>
          <w:spacing w:val="-2"/>
          <w:w w:val="105"/>
          <w:sz w:val="21"/>
        </w:rPr>
        <w:t>пользователь</w:t>
      </w:r>
      <w:r>
        <w:rPr>
          <w:color w:val="61666A"/>
          <w:spacing w:val="-6"/>
          <w:w w:val="105"/>
          <w:sz w:val="21"/>
        </w:rPr>
        <w:t> </w:t>
      </w:r>
      <w:r>
        <w:rPr>
          <w:color w:val="61666A"/>
          <w:spacing w:val="-2"/>
          <w:w w:val="105"/>
          <w:sz w:val="21"/>
        </w:rPr>
        <w:t>ранее</w:t>
      </w:r>
      <w:r>
        <w:rPr>
          <w:color w:val="61666A"/>
          <w:spacing w:val="-6"/>
          <w:w w:val="105"/>
          <w:sz w:val="21"/>
        </w:rPr>
        <w:t> </w:t>
      </w:r>
      <w:r>
        <w:rPr>
          <w:color w:val="61666A"/>
          <w:spacing w:val="-2"/>
          <w:w w:val="105"/>
          <w:sz w:val="21"/>
        </w:rPr>
        <w:t>интересовался</w:t>
      </w:r>
      <w:r>
        <w:rPr>
          <w:color w:val="61666A"/>
          <w:spacing w:val="-6"/>
          <w:w w:val="105"/>
          <w:sz w:val="21"/>
        </w:rPr>
        <w:t> </w:t>
      </w:r>
      <w:r>
        <w:rPr>
          <w:color w:val="61666A"/>
          <w:spacing w:val="-2"/>
          <w:w w:val="105"/>
          <w:sz w:val="21"/>
        </w:rPr>
        <w:t>поэтапным </w:t>
      </w:r>
      <w:r>
        <w:rPr>
          <w:color w:val="61666A"/>
          <w:w w:val="105"/>
          <w:sz w:val="21"/>
        </w:rPr>
        <w:t>внедрением изменений</w:t>
      </w:r>
      <w:r>
        <w:rPr>
          <w:rFonts w:ascii="Tahoma" w:hAnsi="Tahoma"/>
          <w:color w:val="61666A"/>
          <w:w w:val="105"/>
          <w:sz w:val="21"/>
        </w:rPr>
        <w:t>.</w:t>
      </w:r>
    </w:p>
    <w:p>
      <w:pPr>
        <w:spacing w:line="336" w:lineRule="auto" w:before="187"/>
        <w:ind w:left="635" w:right="0" w:firstLine="0"/>
        <w:jc w:val="left"/>
        <w:rPr>
          <w:rFonts w:ascii="Tahoma" w:hAnsi="Tahoma"/>
          <w:sz w:val="21"/>
        </w:rPr>
      </w:pPr>
      <w:r>
        <w:rPr>
          <w:color w:val="61666A"/>
          <w:w w:val="105"/>
          <w:sz w:val="21"/>
        </w:rPr>
        <w:t>Важно</w:t>
      </w:r>
      <w:r>
        <w:rPr>
          <w:color w:val="61666A"/>
          <w:spacing w:val="-9"/>
          <w:w w:val="105"/>
          <w:sz w:val="21"/>
        </w:rPr>
        <w:t> </w:t>
      </w:r>
      <w:r>
        <w:rPr>
          <w:color w:val="61666A"/>
          <w:w w:val="105"/>
          <w:sz w:val="21"/>
        </w:rPr>
        <w:t>избегать</w:t>
      </w:r>
      <w:r>
        <w:rPr>
          <w:color w:val="61666A"/>
          <w:spacing w:val="-9"/>
          <w:w w:val="105"/>
          <w:sz w:val="21"/>
        </w:rPr>
        <w:t> </w:t>
      </w:r>
      <w:r>
        <w:rPr>
          <w:color w:val="61666A"/>
          <w:w w:val="105"/>
          <w:sz w:val="21"/>
        </w:rPr>
        <w:t>абстрактных</w:t>
      </w:r>
      <w:r>
        <w:rPr>
          <w:color w:val="61666A"/>
          <w:spacing w:val="-9"/>
          <w:w w:val="105"/>
          <w:sz w:val="21"/>
        </w:rPr>
        <w:t> </w:t>
      </w:r>
      <w:r>
        <w:rPr>
          <w:color w:val="61666A"/>
          <w:w w:val="105"/>
          <w:sz w:val="21"/>
        </w:rPr>
        <w:t>лозунгов</w:t>
      </w:r>
      <w:r>
        <w:rPr>
          <w:color w:val="61666A"/>
          <w:spacing w:val="-9"/>
          <w:w w:val="105"/>
          <w:sz w:val="21"/>
        </w:rPr>
        <w:t> </w:t>
      </w:r>
      <w:r>
        <w:rPr>
          <w:color w:val="61666A"/>
          <w:w w:val="105"/>
          <w:sz w:val="21"/>
        </w:rPr>
        <w:t>и</w:t>
      </w:r>
      <w:r>
        <w:rPr>
          <w:color w:val="61666A"/>
          <w:spacing w:val="-9"/>
          <w:w w:val="105"/>
          <w:sz w:val="21"/>
        </w:rPr>
        <w:t> </w:t>
      </w:r>
      <w:r>
        <w:rPr>
          <w:color w:val="61666A"/>
          <w:w w:val="105"/>
          <w:sz w:val="21"/>
        </w:rPr>
        <w:t>дать</w:t>
      </w:r>
      <w:r>
        <w:rPr>
          <w:color w:val="61666A"/>
          <w:spacing w:val="-9"/>
          <w:w w:val="105"/>
          <w:sz w:val="21"/>
        </w:rPr>
        <w:t> </w:t>
      </w:r>
      <w:r>
        <w:rPr>
          <w:color w:val="61666A"/>
          <w:w w:val="105"/>
          <w:sz w:val="21"/>
        </w:rPr>
        <w:t>максимально</w:t>
      </w:r>
      <w:r>
        <w:rPr>
          <w:color w:val="61666A"/>
          <w:spacing w:val="-9"/>
          <w:w w:val="105"/>
          <w:sz w:val="21"/>
        </w:rPr>
        <w:t> </w:t>
      </w:r>
      <w:r>
        <w:rPr>
          <w:color w:val="61666A"/>
          <w:w w:val="105"/>
          <w:sz w:val="21"/>
        </w:rPr>
        <w:t>практичные</w:t>
      </w:r>
      <w:r>
        <w:rPr>
          <w:color w:val="61666A"/>
          <w:spacing w:val="-9"/>
          <w:w w:val="105"/>
          <w:sz w:val="21"/>
        </w:rPr>
        <w:t> </w:t>
      </w:r>
      <w:r>
        <w:rPr>
          <w:color w:val="61666A"/>
          <w:w w:val="105"/>
          <w:sz w:val="21"/>
        </w:rPr>
        <w:t>предложения</w:t>
      </w:r>
      <w:r>
        <w:rPr>
          <w:rFonts w:ascii="Tahoma" w:hAnsi="Tahoma"/>
          <w:color w:val="61666A"/>
          <w:w w:val="105"/>
          <w:sz w:val="21"/>
        </w:rPr>
        <w:t>:</w:t>
      </w:r>
      <w:r>
        <w:rPr>
          <w:rFonts w:ascii="Tahoma" w:hAnsi="Tahoma"/>
          <w:color w:val="61666A"/>
          <w:spacing w:val="-11"/>
          <w:w w:val="105"/>
          <w:sz w:val="21"/>
        </w:rPr>
        <w:t> </w:t>
      </w:r>
      <w:r>
        <w:rPr>
          <w:color w:val="61666A"/>
          <w:w w:val="105"/>
          <w:sz w:val="21"/>
        </w:rPr>
        <w:t>как </w:t>
      </w:r>
      <w:r>
        <w:rPr>
          <w:color w:val="61666A"/>
          <w:spacing w:val="-2"/>
          <w:w w:val="105"/>
          <w:sz w:val="21"/>
        </w:rPr>
        <w:t>будут</w:t>
      </w:r>
      <w:r>
        <w:rPr>
          <w:color w:val="61666A"/>
          <w:spacing w:val="-10"/>
          <w:w w:val="105"/>
          <w:sz w:val="21"/>
        </w:rPr>
        <w:t> </w:t>
      </w:r>
      <w:r>
        <w:rPr>
          <w:color w:val="61666A"/>
          <w:spacing w:val="-2"/>
          <w:w w:val="105"/>
          <w:sz w:val="21"/>
        </w:rPr>
        <w:t>выглядеть</w:t>
      </w:r>
      <w:r>
        <w:rPr>
          <w:color w:val="61666A"/>
          <w:spacing w:val="-10"/>
          <w:w w:val="105"/>
          <w:sz w:val="21"/>
        </w:rPr>
        <w:t> </w:t>
      </w:r>
      <w:r>
        <w:rPr>
          <w:color w:val="61666A"/>
          <w:spacing w:val="-2"/>
          <w:w w:val="105"/>
          <w:sz w:val="21"/>
        </w:rPr>
        <w:t>уроки</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как</w:t>
      </w:r>
      <w:r>
        <w:rPr>
          <w:color w:val="61666A"/>
          <w:spacing w:val="-10"/>
          <w:w w:val="105"/>
          <w:sz w:val="21"/>
        </w:rPr>
        <w:t> </w:t>
      </w:r>
      <w:r>
        <w:rPr>
          <w:color w:val="61666A"/>
          <w:spacing w:val="-2"/>
          <w:w w:val="105"/>
          <w:sz w:val="21"/>
        </w:rPr>
        <w:t>изменится</w:t>
      </w:r>
      <w:r>
        <w:rPr>
          <w:color w:val="61666A"/>
          <w:spacing w:val="-10"/>
          <w:w w:val="105"/>
          <w:sz w:val="21"/>
        </w:rPr>
        <w:t> </w:t>
      </w:r>
      <w:r>
        <w:rPr>
          <w:color w:val="61666A"/>
          <w:spacing w:val="-2"/>
          <w:w w:val="105"/>
          <w:sz w:val="21"/>
        </w:rPr>
        <w:t>роль</w:t>
      </w:r>
      <w:r>
        <w:rPr>
          <w:color w:val="61666A"/>
          <w:spacing w:val="-10"/>
          <w:w w:val="105"/>
          <w:sz w:val="21"/>
        </w:rPr>
        <w:t> </w:t>
      </w:r>
      <w:r>
        <w:rPr>
          <w:color w:val="61666A"/>
          <w:spacing w:val="-2"/>
          <w:w w:val="105"/>
          <w:sz w:val="21"/>
        </w:rPr>
        <w:t>учителя</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как</w:t>
      </w:r>
      <w:r>
        <w:rPr>
          <w:color w:val="61666A"/>
          <w:spacing w:val="-10"/>
          <w:w w:val="105"/>
          <w:sz w:val="21"/>
        </w:rPr>
        <w:t> </w:t>
      </w:r>
      <w:r>
        <w:rPr>
          <w:color w:val="61666A"/>
          <w:spacing w:val="-2"/>
          <w:w w:val="105"/>
          <w:sz w:val="21"/>
        </w:rPr>
        <w:t>оценивать</w:t>
      </w:r>
      <w:r>
        <w:rPr>
          <w:color w:val="61666A"/>
          <w:spacing w:val="-10"/>
          <w:w w:val="105"/>
          <w:sz w:val="21"/>
        </w:rPr>
        <w:t> </w:t>
      </w:r>
      <w:r>
        <w:rPr>
          <w:color w:val="61666A"/>
          <w:spacing w:val="-2"/>
          <w:w w:val="105"/>
          <w:sz w:val="21"/>
        </w:rPr>
        <w:t>результаты</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Хорошо</w:t>
      </w:r>
      <w:r>
        <w:rPr>
          <w:color w:val="61666A"/>
          <w:spacing w:val="-10"/>
          <w:w w:val="105"/>
          <w:sz w:val="21"/>
        </w:rPr>
        <w:t> </w:t>
      </w:r>
      <w:r>
        <w:rPr>
          <w:color w:val="61666A"/>
          <w:spacing w:val="-2"/>
          <w:w w:val="105"/>
          <w:sz w:val="21"/>
        </w:rPr>
        <w:t>бы </w:t>
      </w:r>
      <w:r>
        <w:rPr>
          <w:color w:val="61666A"/>
          <w:w w:val="105"/>
          <w:sz w:val="21"/>
        </w:rPr>
        <w:t>привести</w:t>
      </w:r>
      <w:r>
        <w:rPr>
          <w:color w:val="61666A"/>
          <w:spacing w:val="-1"/>
          <w:w w:val="105"/>
          <w:sz w:val="21"/>
        </w:rPr>
        <w:t> </w:t>
      </w:r>
      <w:r>
        <w:rPr>
          <w:color w:val="61666A"/>
          <w:w w:val="105"/>
          <w:sz w:val="21"/>
        </w:rPr>
        <w:t>примеры</w:t>
      </w:r>
      <w:r>
        <w:rPr>
          <w:color w:val="61666A"/>
          <w:spacing w:val="-1"/>
          <w:w w:val="105"/>
          <w:sz w:val="21"/>
        </w:rPr>
        <w:t> </w:t>
      </w:r>
      <w:r>
        <w:rPr>
          <w:color w:val="61666A"/>
          <w:w w:val="105"/>
          <w:sz w:val="21"/>
        </w:rPr>
        <w:t>из</w:t>
      </w:r>
      <w:r>
        <w:rPr>
          <w:color w:val="61666A"/>
          <w:spacing w:val="-1"/>
          <w:w w:val="105"/>
          <w:sz w:val="21"/>
        </w:rPr>
        <w:t> </w:t>
      </w:r>
      <w:r>
        <w:rPr>
          <w:color w:val="61666A"/>
          <w:w w:val="105"/>
          <w:sz w:val="21"/>
        </w:rPr>
        <w:t>реальных</w:t>
      </w:r>
      <w:r>
        <w:rPr>
          <w:color w:val="61666A"/>
          <w:spacing w:val="-1"/>
          <w:w w:val="105"/>
          <w:sz w:val="21"/>
        </w:rPr>
        <w:t> </w:t>
      </w:r>
      <w:r>
        <w:rPr>
          <w:color w:val="61666A"/>
          <w:w w:val="105"/>
          <w:sz w:val="21"/>
        </w:rPr>
        <w:t>альтернативных</w:t>
      </w:r>
      <w:r>
        <w:rPr>
          <w:color w:val="61666A"/>
          <w:spacing w:val="-1"/>
          <w:w w:val="105"/>
          <w:sz w:val="21"/>
        </w:rPr>
        <w:t> </w:t>
      </w:r>
      <w:r>
        <w:rPr>
          <w:color w:val="61666A"/>
          <w:w w:val="105"/>
          <w:sz w:val="21"/>
        </w:rPr>
        <w:t>образовательных</w:t>
      </w:r>
      <w:r>
        <w:rPr>
          <w:color w:val="61666A"/>
          <w:spacing w:val="-1"/>
          <w:w w:val="105"/>
          <w:sz w:val="21"/>
        </w:rPr>
        <w:t> </w:t>
      </w:r>
      <w:r>
        <w:rPr>
          <w:color w:val="61666A"/>
          <w:w w:val="105"/>
          <w:sz w:val="21"/>
        </w:rPr>
        <w:t>систем</w:t>
      </w:r>
      <w:r>
        <w:rPr>
          <w:color w:val="61666A"/>
          <w:spacing w:val="-1"/>
          <w:w w:val="105"/>
          <w:sz w:val="21"/>
        </w:rPr>
        <w:t> </w:t>
      </w:r>
      <w:r>
        <w:rPr>
          <w:rFonts w:ascii="Tahoma" w:hAnsi="Tahoma"/>
          <w:color w:val="61666A"/>
          <w:w w:val="105"/>
          <w:sz w:val="21"/>
        </w:rPr>
        <w:t>(</w:t>
      </w:r>
      <w:r>
        <w:rPr>
          <w:color w:val="61666A"/>
          <w:w w:val="105"/>
          <w:sz w:val="21"/>
        </w:rPr>
        <w:t>Монтессори</w:t>
      </w:r>
      <w:r>
        <w:rPr>
          <w:rFonts w:ascii="Tahoma" w:hAnsi="Tahoma"/>
          <w:color w:val="61666A"/>
          <w:w w:val="105"/>
          <w:sz w:val="21"/>
        </w:rPr>
        <w:t>, </w:t>
      </w:r>
      <w:r>
        <w:rPr>
          <w:color w:val="61666A"/>
          <w:w w:val="105"/>
          <w:sz w:val="21"/>
        </w:rPr>
        <w:t>вальдорфская</w:t>
      </w:r>
      <w:r>
        <w:rPr>
          <w:color w:val="61666A"/>
          <w:spacing w:val="-3"/>
          <w:w w:val="105"/>
          <w:sz w:val="21"/>
        </w:rPr>
        <w:t> </w:t>
      </w:r>
      <w:r>
        <w:rPr>
          <w:color w:val="61666A"/>
          <w:w w:val="105"/>
          <w:sz w:val="21"/>
        </w:rPr>
        <w:t>педагогика</w:t>
      </w:r>
      <w:r>
        <w:rPr>
          <w:rFonts w:ascii="Tahoma" w:hAnsi="Tahoma"/>
          <w:color w:val="61666A"/>
          <w:w w:val="105"/>
          <w:sz w:val="21"/>
        </w:rPr>
        <w:t>),</w:t>
      </w:r>
      <w:r>
        <w:rPr>
          <w:rFonts w:ascii="Tahoma" w:hAnsi="Tahoma"/>
          <w:color w:val="61666A"/>
          <w:spacing w:val="-5"/>
          <w:w w:val="105"/>
          <w:sz w:val="21"/>
        </w:rPr>
        <w:t> </w:t>
      </w:r>
      <w:r>
        <w:rPr>
          <w:color w:val="61666A"/>
          <w:w w:val="105"/>
          <w:sz w:val="21"/>
        </w:rPr>
        <w:t>но</w:t>
      </w:r>
      <w:r>
        <w:rPr>
          <w:color w:val="61666A"/>
          <w:spacing w:val="-3"/>
          <w:w w:val="105"/>
          <w:sz w:val="21"/>
        </w:rPr>
        <w:t> </w:t>
      </w:r>
      <w:r>
        <w:rPr>
          <w:color w:val="61666A"/>
          <w:w w:val="105"/>
          <w:sz w:val="21"/>
        </w:rPr>
        <w:t>переосмысленных</w:t>
      </w:r>
      <w:r>
        <w:rPr>
          <w:color w:val="61666A"/>
          <w:spacing w:val="-3"/>
          <w:w w:val="105"/>
          <w:sz w:val="21"/>
        </w:rPr>
        <w:t> </w:t>
      </w:r>
      <w:r>
        <w:rPr>
          <w:color w:val="61666A"/>
          <w:w w:val="105"/>
          <w:sz w:val="21"/>
        </w:rPr>
        <w:t>в</w:t>
      </w:r>
      <w:r>
        <w:rPr>
          <w:color w:val="61666A"/>
          <w:spacing w:val="-3"/>
          <w:w w:val="105"/>
          <w:sz w:val="21"/>
        </w:rPr>
        <w:t> </w:t>
      </w:r>
      <w:r>
        <w:rPr>
          <w:color w:val="61666A"/>
          <w:w w:val="105"/>
          <w:sz w:val="21"/>
        </w:rPr>
        <w:t>контексте</w:t>
      </w:r>
      <w:r>
        <w:rPr>
          <w:color w:val="61666A"/>
          <w:spacing w:val="-3"/>
          <w:w w:val="105"/>
          <w:sz w:val="21"/>
        </w:rPr>
        <w:t> </w:t>
      </w:r>
      <w:r>
        <w:rPr>
          <w:color w:val="61666A"/>
          <w:w w:val="105"/>
          <w:sz w:val="21"/>
        </w:rPr>
        <w:t>нового</w:t>
      </w:r>
      <w:r>
        <w:rPr>
          <w:color w:val="61666A"/>
          <w:spacing w:val="-3"/>
          <w:w w:val="105"/>
          <w:sz w:val="21"/>
        </w:rPr>
        <w:t> </w:t>
      </w:r>
      <w:r>
        <w:rPr>
          <w:color w:val="61666A"/>
          <w:w w:val="105"/>
          <w:sz w:val="21"/>
        </w:rPr>
        <w:t>общества</w:t>
      </w:r>
      <w:r>
        <w:rPr>
          <w:rFonts w:ascii="Tahoma" w:hAnsi="Tahoma"/>
          <w:color w:val="61666A"/>
          <w:w w:val="105"/>
          <w:sz w:val="21"/>
        </w:rPr>
        <w:t>.</w:t>
      </w:r>
    </w:p>
    <w:p>
      <w:pPr>
        <w:spacing w:after="0" w:line="336" w:lineRule="auto"/>
        <w:jc w:val="left"/>
        <w:rPr>
          <w:rFonts w:ascii="Tahoma" w:hAnsi="Tahoma"/>
          <w:sz w:val="21"/>
        </w:rPr>
        <w:sectPr>
          <w:pgSz w:w="11900" w:h="16840"/>
          <w:pgMar w:top="0" w:bottom="0" w:left="850" w:right="1133"/>
        </w:sectPr>
      </w:pPr>
    </w:p>
    <w:p>
      <w:pPr>
        <w:spacing w:line="336" w:lineRule="auto" w:before="1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0352">
                <wp:simplePos x="0" y="0"/>
                <wp:positionH relativeFrom="page">
                  <wp:posOffset>809625</wp:posOffset>
                </wp:positionH>
                <wp:positionV relativeFrom="paragraph">
                  <wp:posOffset>-12446</wp:posOffset>
                </wp:positionV>
                <wp:extent cx="9525" cy="44767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9525" cy="447675"/>
                        </a:xfrm>
                        <a:custGeom>
                          <a:avLst/>
                          <a:gdLst/>
                          <a:ahLst/>
                          <a:cxnLst/>
                          <a:rect l="l" t="t" r="r" b="b"/>
                          <a:pathLst>
                            <a:path w="9525" h="447675">
                              <a:moveTo>
                                <a:pt x="9525" y="447675"/>
                              </a:moveTo>
                              <a:lnTo>
                                <a:pt x="0" y="447675"/>
                              </a:lnTo>
                              <a:lnTo>
                                <a:pt x="0" y="0"/>
                              </a:lnTo>
                              <a:lnTo>
                                <a:pt x="9525" y="0"/>
                              </a:lnTo>
                              <a:lnTo>
                                <a:pt x="9525" y="447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35.25pt;mso-position-horizontal-relative:page;mso-position-vertical-relative:paragraph;z-index:15780352" id="docshape102" filled="true" fillcolor="#e1e4e9" stroked="false">
                <v:fill type="solid"/>
                <w10:wrap type="none"/>
              </v:rect>
            </w:pict>
          </mc:Fallback>
        </mc:AlternateContent>
      </w:r>
      <w:r>
        <w:rPr>
          <w:color w:val="61666A"/>
          <w:spacing w:val="-2"/>
          <w:w w:val="105"/>
          <w:sz w:val="21"/>
        </w:rPr>
        <w:t>Ответ</w:t>
      </w:r>
      <w:r>
        <w:rPr>
          <w:color w:val="61666A"/>
          <w:spacing w:val="-7"/>
          <w:w w:val="105"/>
          <w:sz w:val="21"/>
        </w:rPr>
        <w:t> </w:t>
      </w:r>
      <w:r>
        <w:rPr>
          <w:color w:val="61666A"/>
          <w:spacing w:val="-2"/>
          <w:w w:val="105"/>
          <w:sz w:val="21"/>
        </w:rPr>
        <w:t>должен</w:t>
      </w:r>
      <w:r>
        <w:rPr>
          <w:color w:val="61666A"/>
          <w:spacing w:val="-7"/>
          <w:w w:val="105"/>
          <w:sz w:val="21"/>
        </w:rPr>
        <w:t> </w:t>
      </w:r>
      <w:r>
        <w:rPr>
          <w:color w:val="61666A"/>
          <w:spacing w:val="-2"/>
          <w:w w:val="105"/>
          <w:sz w:val="21"/>
        </w:rPr>
        <w:t>быть</w:t>
      </w:r>
      <w:r>
        <w:rPr>
          <w:color w:val="61666A"/>
          <w:spacing w:val="-7"/>
          <w:w w:val="105"/>
          <w:sz w:val="21"/>
        </w:rPr>
        <w:t> </w:t>
      </w:r>
      <w:r>
        <w:rPr>
          <w:color w:val="61666A"/>
          <w:spacing w:val="-2"/>
          <w:w w:val="105"/>
          <w:sz w:val="21"/>
        </w:rPr>
        <w:t>структурированным</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но</w:t>
      </w:r>
      <w:r>
        <w:rPr>
          <w:color w:val="61666A"/>
          <w:spacing w:val="-7"/>
          <w:w w:val="105"/>
          <w:sz w:val="21"/>
        </w:rPr>
        <w:t> </w:t>
      </w:r>
      <w:r>
        <w:rPr>
          <w:color w:val="61666A"/>
          <w:spacing w:val="-2"/>
          <w:w w:val="105"/>
          <w:sz w:val="21"/>
        </w:rPr>
        <w:t>без</w:t>
      </w:r>
      <w:r>
        <w:rPr>
          <w:color w:val="61666A"/>
          <w:spacing w:val="-7"/>
          <w:w w:val="105"/>
          <w:sz w:val="21"/>
        </w:rPr>
        <w:t> </w:t>
      </w:r>
      <w:r>
        <w:rPr>
          <w:color w:val="61666A"/>
          <w:spacing w:val="-2"/>
          <w:w w:val="105"/>
          <w:sz w:val="21"/>
        </w:rPr>
        <w:t>излишней</w:t>
      </w:r>
      <w:r>
        <w:rPr>
          <w:color w:val="61666A"/>
          <w:spacing w:val="-7"/>
          <w:w w:val="105"/>
          <w:sz w:val="21"/>
        </w:rPr>
        <w:t> </w:t>
      </w:r>
      <w:r>
        <w:rPr>
          <w:color w:val="61666A"/>
          <w:spacing w:val="-2"/>
          <w:w w:val="105"/>
          <w:sz w:val="21"/>
        </w:rPr>
        <w:t>академичности</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чтобы </w:t>
      </w:r>
      <w:r>
        <w:rPr>
          <w:color w:val="61666A"/>
          <w:w w:val="105"/>
          <w:sz w:val="21"/>
        </w:rPr>
        <w:t>пользователь мог представить себе конкретные изменения</w:t>
      </w:r>
      <w:r>
        <w:rPr>
          <w:rFonts w:ascii="Tahoma" w:hAnsi="Tahoma"/>
          <w:color w:val="61666A"/>
          <w:w w:val="105"/>
          <w:sz w:val="21"/>
        </w:rPr>
        <w:t>.</w:t>
      </w:r>
    </w:p>
    <w:p>
      <w:pPr>
        <w:spacing w:line="297" w:lineRule="auto" w:before="154"/>
        <w:ind w:left="305" w:right="0" w:firstLine="0"/>
        <w:jc w:val="left"/>
        <w:rPr>
          <w:rFonts w:ascii="Tahoma" w:hAnsi="Tahoma"/>
          <w:b/>
          <w:sz w:val="30"/>
        </w:rPr>
      </w:pP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м</w:t>
      </w:r>
      <w:r>
        <w:rPr>
          <w:rFonts w:ascii="Arial" w:hAnsi="Arial"/>
          <w:b/>
          <w:color w:val="0E1115"/>
          <w:spacing w:val="-8"/>
          <w:sz w:val="29"/>
        </w:rPr>
        <w:t>а о</w:t>
      </w:r>
      <w:r>
        <w:rPr>
          <w:rFonts w:ascii="Arial" w:hAnsi="Arial"/>
          <w:b/>
          <w:color w:val="0E1115"/>
          <w:spacing w:val="-8"/>
          <w:sz w:val="30"/>
        </w:rPr>
        <w:t>б</w:t>
      </w:r>
      <w:r>
        <w:rPr>
          <w:rFonts w:ascii="Arial" w:hAnsi="Arial"/>
          <w:b/>
          <w:color w:val="0E1115"/>
          <w:spacing w:val="-8"/>
          <w:sz w:val="29"/>
        </w:rPr>
        <w:t>ра</w:t>
      </w:r>
      <w:r>
        <w:rPr>
          <w:rFonts w:ascii="Arial" w:hAnsi="Arial"/>
          <w:b/>
          <w:color w:val="0E1115"/>
          <w:spacing w:val="-8"/>
          <w:sz w:val="30"/>
        </w:rPr>
        <w:t>з</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а</w:t>
      </w:r>
      <w:r>
        <w:rPr>
          <w:rFonts w:ascii="Arial" w:hAnsi="Arial"/>
          <w:b/>
          <w:color w:val="0E1115"/>
          <w:spacing w:val="-8"/>
          <w:sz w:val="30"/>
        </w:rPr>
        <w:t>ния 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w:t>
      </w:r>
      <w:r>
        <w:rPr>
          <w:rFonts w:ascii="Arial" w:hAnsi="Arial"/>
          <w:b/>
          <w:color w:val="0E1115"/>
          <w:spacing w:val="-8"/>
          <w:sz w:val="30"/>
        </w:rPr>
        <w:t>г</w:t>
      </w:r>
      <w:r>
        <w:rPr>
          <w:rFonts w:ascii="Arial" w:hAnsi="Arial"/>
          <w:b/>
          <w:color w:val="0E1115"/>
          <w:spacing w:val="-8"/>
          <w:sz w:val="29"/>
        </w:rPr>
        <w:t>о о</w:t>
      </w:r>
      <w:r>
        <w:rPr>
          <w:rFonts w:ascii="Arial" w:hAnsi="Arial"/>
          <w:b/>
          <w:color w:val="0E1115"/>
          <w:spacing w:val="-8"/>
          <w:sz w:val="30"/>
        </w:rPr>
        <w:t>бщ</w:t>
      </w:r>
      <w:r>
        <w:rPr>
          <w:rFonts w:ascii="Arial" w:hAnsi="Arial"/>
          <w:b/>
          <w:color w:val="0E1115"/>
          <w:spacing w:val="-8"/>
          <w:sz w:val="29"/>
        </w:rPr>
        <w:t>ес</w:t>
      </w:r>
      <w:r>
        <w:rPr>
          <w:rFonts w:ascii="Arial" w:hAnsi="Arial"/>
          <w:b/>
          <w:color w:val="0E1115"/>
          <w:spacing w:val="-8"/>
          <w:sz w:val="30"/>
        </w:rPr>
        <w:t>тв</w:t>
      </w:r>
      <w:r>
        <w:rPr>
          <w:rFonts w:ascii="Arial" w:hAnsi="Arial"/>
          <w:b/>
          <w:color w:val="0E1115"/>
          <w:spacing w:val="-8"/>
          <w:sz w:val="29"/>
        </w:rPr>
        <w:t>а</w:t>
      </w:r>
      <w:r>
        <w:rPr>
          <w:rFonts w:ascii="Tahoma" w:hAnsi="Tahoma"/>
          <w:b/>
          <w:color w:val="0E1115"/>
          <w:spacing w:val="-8"/>
          <w:sz w:val="30"/>
        </w:rPr>
        <w:t>:</w:t>
      </w:r>
      <w:r>
        <w:rPr>
          <w:rFonts w:ascii="Tahoma" w:hAnsi="Tahoma"/>
          <w:b/>
          <w:color w:val="0E1115"/>
          <w:spacing w:val="-12"/>
          <w:sz w:val="30"/>
        </w:rPr>
        <w:t> </w:t>
      </w:r>
      <w:r>
        <w:rPr>
          <w:rFonts w:ascii="Arial" w:hAnsi="Arial"/>
          <w:b/>
          <w:color w:val="0E1115"/>
          <w:spacing w:val="-8"/>
          <w:sz w:val="29"/>
        </w:rPr>
        <w:t>о</w:t>
      </w:r>
      <w:r>
        <w:rPr>
          <w:rFonts w:ascii="Arial" w:hAnsi="Arial"/>
          <w:b/>
          <w:color w:val="0E1115"/>
          <w:spacing w:val="-8"/>
          <w:sz w:val="30"/>
        </w:rPr>
        <w:t>т </w:t>
      </w:r>
      <w:r>
        <w:rPr>
          <w:rFonts w:ascii="Tahoma" w:hAnsi="Tahoma"/>
          <w:b/>
          <w:color w:val="0E1115"/>
          <w:spacing w:val="-8"/>
          <w:sz w:val="30"/>
        </w:rPr>
        <w:t>«</w:t>
      </w:r>
      <w:r>
        <w:rPr>
          <w:rFonts w:ascii="Arial" w:hAnsi="Arial"/>
          <w:b/>
          <w:color w:val="0E1115"/>
          <w:spacing w:val="-8"/>
          <w:sz w:val="29"/>
        </w:rPr>
        <w:t>о</w:t>
      </w:r>
      <w:r>
        <w:rPr>
          <w:rFonts w:ascii="Arial" w:hAnsi="Arial"/>
          <w:b/>
          <w:color w:val="0E1115"/>
          <w:spacing w:val="-8"/>
          <w:sz w:val="30"/>
        </w:rPr>
        <w:t>б</w:t>
      </w:r>
      <w:r>
        <w:rPr>
          <w:rFonts w:ascii="Arial" w:hAnsi="Arial"/>
          <w:b/>
          <w:color w:val="0E1115"/>
          <w:spacing w:val="-8"/>
          <w:sz w:val="29"/>
        </w:rPr>
        <w:t>ра</w:t>
      </w:r>
      <w:r>
        <w:rPr>
          <w:rFonts w:ascii="Arial" w:hAnsi="Arial"/>
          <w:b/>
          <w:color w:val="0E1115"/>
          <w:spacing w:val="-8"/>
          <w:sz w:val="30"/>
        </w:rPr>
        <w:t>з</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а</w:t>
      </w:r>
      <w:r>
        <w:rPr>
          <w:rFonts w:ascii="Arial" w:hAnsi="Arial"/>
          <w:b/>
          <w:color w:val="0E1115"/>
          <w:spacing w:val="-8"/>
          <w:sz w:val="30"/>
        </w:rPr>
        <w:t>ния н</w:t>
      </w:r>
      <w:r>
        <w:rPr>
          <w:rFonts w:ascii="Arial" w:hAnsi="Arial"/>
          <w:b/>
          <w:color w:val="0E1115"/>
          <w:spacing w:val="-8"/>
          <w:sz w:val="29"/>
        </w:rPr>
        <w:t>а </w:t>
      </w:r>
      <w:r>
        <w:rPr>
          <w:rFonts w:ascii="Arial" w:hAnsi="Arial"/>
          <w:b/>
          <w:color w:val="0E1115"/>
          <w:spacing w:val="-8"/>
          <w:sz w:val="30"/>
        </w:rPr>
        <w:t>в</w:t>
      </w:r>
      <w:r>
        <w:rPr>
          <w:rFonts w:ascii="Arial" w:hAnsi="Arial"/>
          <w:b/>
          <w:color w:val="0E1115"/>
          <w:spacing w:val="-8"/>
          <w:sz w:val="29"/>
        </w:rPr>
        <w:t>с</w:t>
      </w:r>
      <w:r>
        <w:rPr>
          <w:rFonts w:ascii="Arial" w:hAnsi="Arial"/>
          <w:b/>
          <w:color w:val="0E1115"/>
          <w:spacing w:val="-8"/>
          <w:sz w:val="30"/>
        </w:rPr>
        <w:t>ю </w:t>
      </w:r>
      <w:r>
        <w:rPr>
          <w:rFonts w:ascii="Arial" w:hAnsi="Arial"/>
          <w:b/>
          <w:color w:val="0E1115"/>
          <w:sz w:val="30"/>
        </w:rPr>
        <w:t>жизнь</w:t>
      </w:r>
      <w:r>
        <w:rPr>
          <w:rFonts w:ascii="Tahoma" w:hAnsi="Tahoma"/>
          <w:b/>
          <w:color w:val="0E1115"/>
          <w:sz w:val="30"/>
        </w:rPr>
        <w:t>»</w:t>
      </w:r>
      <w:r>
        <w:rPr>
          <w:rFonts w:ascii="Tahoma" w:hAnsi="Tahoma"/>
          <w:b/>
          <w:color w:val="0E1115"/>
          <w:spacing w:val="-14"/>
          <w:sz w:val="30"/>
        </w:rPr>
        <w:t> </w:t>
      </w:r>
      <w:r>
        <w:rPr>
          <w:rFonts w:ascii="Arial" w:hAnsi="Arial"/>
          <w:b/>
          <w:color w:val="0E1115"/>
          <w:sz w:val="30"/>
        </w:rPr>
        <w:t>к</w:t>
      </w:r>
      <w:r>
        <w:rPr>
          <w:rFonts w:ascii="Arial" w:hAnsi="Arial"/>
          <w:b/>
          <w:color w:val="0E1115"/>
          <w:spacing w:val="-10"/>
          <w:sz w:val="30"/>
        </w:rPr>
        <w:t> </w:t>
      </w:r>
      <w:r>
        <w:rPr>
          <w:rFonts w:ascii="Tahoma" w:hAnsi="Tahoma"/>
          <w:b/>
          <w:color w:val="0E1115"/>
          <w:sz w:val="30"/>
        </w:rPr>
        <w:t>«</w:t>
      </w:r>
      <w:r>
        <w:rPr>
          <w:rFonts w:ascii="Arial" w:hAnsi="Arial"/>
          <w:b/>
          <w:color w:val="0E1115"/>
          <w:sz w:val="29"/>
        </w:rPr>
        <w:t>о</w:t>
      </w:r>
      <w:r>
        <w:rPr>
          <w:rFonts w:ascii="Arial" w:hAnsi="Arial"/>
          <w:b/>
          <w:color w:val="0E1115"/>
          <w:sz w:val="30"/>
        </w:rPr>
        <w:t>б</w:t>
      </w:r>
      <w:r>
        <w:rPr>
          <w:rFonts w:ascii="Arial" w:hAnsi="Arial"/>
          <w:b/>
          <w:color w:val="0E1115"/>
          <w:sz w:val="29"/>
        </w:rPr>
        <w:t>ра</w:t>
      </w:r>
      <w:r>
        <w:rPr>
          <w:rFonts w:ascii="Arial" w:hAnsi="Arial"/>
          <w:b/>
          <w:color w:val="0E1115"/>
          <w:sz w:val="30"/>
        </w:rPr>
        <w:t>з</w:t>
      </w:r>
      <w:r>
        <w:rPr>
          <w:rFonts w:ascii="Arial" w:hAnsi="Arial"/>
          <w:b/>
          <w:color w:val="0E1115"/>
          <w:sz w:val="29"/>
        </w:rPr>
        <w:t>о</w:t>
      </w:r>
      <w:r>
        <w:rPr>
          <w:rFonts w:ascii="Arial" w:hAnsi="Arial"/>
          <w:b/>
          <w:color w:val="0E1115"/>
          <w:sz w:val="30"/>
        </w:rPr>
        <w:t>в</w:t>
      </w:r>
      <w:r>
        <w:rPr>
          <w:rFonts w:ascii="Arial" w:hAnsi="Arial"/>
          <w:b/>
          <w:color w:val="0E1115"/>
          <w:sz w:val="29"/>
        </w:rPr>
        <w:t>а</w:t>
      </w:r>
      <w:r>
        <w:rPr>
          <w:rFonts w:ascii="Arial" w:hAnsi="Arial"/>
          <w:b/>
          <w:color w:val="0E1115"/>
          <w:sz w:val="30"/>
        </w:rPr>
        <w:t>нию</w:t>
      </w:r>
      <w:r>
        <w:rPr>
          <w:rFonts w:ascii="Arial" w:hAnsi="Arial"/>
          <w:b/>
          <w:color w:val="0E1115"/>
          <w:spacing w:val="-10"/>
          <w:sz w:val="30"/>
        </w:rPr>
        <w:t> </w:t>
      </w:r>
      <w:r>
        <w:rPr>
          <w:rFonts w:ascii="Arial" w:hAnsi="Arial"/>
          <w:b/>
          <w:color w:val="0E1115"/>
          <w:sz w:val="30"/>
        </w:rPr>
        <w:t>ч</w:t>
      </w:r>
      <w:r>
        <w:rPr>
          <w:rFonts w:ascii="Arial" w:hAnsi="Arial"/>
          <w:b/>
          <w:color w:val="0E1115"/>
          <w:sz w:val="29"/>
        </w:rPr>
        <w:t>ере</w:t>
      </w:r>
      <w:r>
        <w:rPr>
          <w:rFonts w:ascii="Arial" w:hAnsi="Arial"/>
          <w:b/>
          <w:color w:val="0E1115"/>
          <w:sz w:val="30"/>
        </w:rPr>
        <w:t>з</w:t>
      </w:r>
      <w:r>
        <w:rPr>
          <w:rFonts w:ascii="Arial" w:hAnsi="Arial"/>
          <w:b/>
          <w:color w:val="0E1115"/>
          <w:spacing w:val="-10"/>
          <w:sz w:val="30"/>
        </w:rPr>
        <w:t> </w:t>
      </w:r>
      <w:r>
        <w:rPr>
          <w:rFonts w:ascii="Arial" w:hAnsi="Arial"/>
          <w:b/>
          <w:color w:val="0E1115"/>
          <w:sz w:val="30"/>
        </w:rPr>
        <w:t>в</w:t>
      </w:r>
      <w:r>
        <w:rPr>
          <w:rFonts w:ascii="Arial" w:hAnsi="Arial"/>
          <w:b/>
          <w:color w:val="0E1115"/>
          <w:sz w:val="29"/>
        </w:rPr>
        <w:t>с</w:t>
      </w:r>
      <w:r>
        <w:rPr>
          <w:rFonts w:ascii="Arial" w:hAnsi="Arial"/>
          <w:b/>
          <w:color w:val="0E1115"/>
          <w:sz w:val="30"/>
        </w:rPr>
        <w:t>ю</w:t>
      </w:r>
      <w:r>
        <w:rPr>
          <w:rFonts w:ascii="Arial" w:hAnsi="Arial"/>
          <w:b/>
          <w:color w:val="0E1115"/>
          <w:spacing w:val="-10"/>
          <w:sz w:val="30"/>
        </w:rPr>
        <w:t> </w:t>
      </w:r>
      <w:r>
        <w:rPr>
          <w:rFonts w:ascii="Arial" w:hAnsi="Arial"/>
          <w:b/>
          <w:color w:val="0E1115"/>
          <w:sz w:val="30"/>
        </w:rPr>
        <w:t>жизнь</w:t>
      </w:r>
      <w:r>
        <w:rPr>
          <w:rFonts w:ascii="Tahoma" w:hAnsi="Tahoma"/>
          <w:b/>
          <w:color w:val="0E1115"/>
          <w:sz w:val="30"/>
        </w:rPr>
        <w:t>»</w:t>
      </w:r>
    </w:p>
    <w:p>
      <w:pPr>
        <w:spacing w:line="326" w:lineRule="auto" w:before="255"/>
        <w:ind w:left="305" w:right="0" w:firstLine="0"/>
        <w:jc w:val="left"/>
        <w:rPr>
          <w:rFonts w:ascii="Tahoma" w:hAnsi="Tahoma"/>
          <w:sz w:val="24"/>
        </w:rPr>
      </w:pPr>
      <w:r>
        <w:rPr>
          <w:color w:val="0E1115"/>
          <w:spacing w:val="-6"/>
          <w:sz w:val="24"/>
        </w:rPr>
        <w:t>Система образования станет </w:t>
      </w:r>
      <w:r>
        <w:rPr>
          <w:rFonts w:ascii="Arial" w:hAnsi="Arial"/>
          <w:b/>
          <w:color w:val="0E1115"/>
          <w:spacing w:val="-6"/>
          <w:sz w:val="24"/>
        </w:rPr>
        <w:t>ключ</w:t>
      </w:r>
      <w:r>
        <w:rPr>
          <w:rFonts w:ascii="Arial" w:hAnsi="Arial"/>
          <w:b/>
          <w:color w:val="0E1115"/>
          <w:spacing w:val="-6"/>
          <w:sz w:val="27"/>
        </w:rPr>
        <w:t>е</w:t>
      </w:r>
      <w:r>
        <w:rPr>
          <w:rFonts w:ascii="Arial" w:hAnsi="Arial"/>
          <w:b/>
          <w:color w:val="0E1115"/>
          <w:spacing w:val="-6"/>
          <w:sz w:val="24"/>
        </w:rPr>
        <w:t>вым </w:t>
      </w:r>
      <w:r>
        <w:rPr>
          <w:rFonts w:ascii="Arial" w:hAnsi="Arial"/>
          <w:b/>
          <w:color w:val="0E1115"/>
          <w:spacing w:val="-6"/>
          <w:sz w:val="27"/>
        </w:rPr>
        <w:t>со</w:t>
      </w:r>
      <w:r>
        <w:rPr>
          <w:rFonts w:ascii="Arial" w:hAnsi="Arial"/>
          <w:b/>
          <w:color w:val="0E1115"/>
          <w:spacing w:val="-6"/>
          <w:sz w:val="24"/>
        </w:rPr>
        <w:t>ци</w:t>
      </w:r>
      <w:r>
        <w:rPr>
          <w:rFonts w:ascii="Arial" w:hAnsi="Arial"/>
          <w:b/>
          <w:color w:val="0E1115"/>
          <w:spacing w:val="-6"/>
          <w:sz w:val="27"/>
        </w:rPr>
        <w:t>а</w:t>
      </w:r>
      <w:r>
        <w:rPr>
          <w:rFonts w:ascii="Arial" w:hAnsi="Arial"/>
          <w:b/>
          <w:color w:val="0E1115"/>
          <w:spacing w:val="-6"/>
          <w:sz w:val="24"/>
        </w:rPr>
        <w:t>льным ин</w:t>
      </w:r>
      <w:r>
        <w:rPr>
          <w:rFonts w:ascii="Arial" w:hAnsi="Arial"/>
          <w:b/>
          <w:color w:val="0E1115"/>
          <w:spacing w:val="-6"/>
          <w:sz w:val="27"/>
        </w:rPr>
        <w:t>с</w:t>
      </w:r>
      <w:r>
        <w:rPr>
          <w:rFonts w:ascii="Arial" w:hAnsi="Arial"/>
          <w:b/>
          <w:color w:val="0E1115"/>
          <w:spacing w:val="-6"/>
          <w:sz w:val="24"/>
        </w:rPr>
        <w:t>тит</w:t>
      </w:r>
      <w:r>
        <w:rPr>
          <w:rFonts w:ascii="Arial" w:hAnsi="Arial"/>
          <w:b/>
          <w:color w:val="0E1115"/>
          <w:spacing w:val="-6"/>
          <w:sz w:val="27"/>
        </w:rPr>
        <w:t>у</w:t>
      </w:r>
      <w:r>
        <w:rPr>
          <w:rFonts w:ascii="Arial" w:hAnsi="Arial"/>
          <w:b/>
          <w:color w:val="0E1115"/>
          <w:spacing w:val="-6"/>
          <w:sz w:val="24"/>
        </w:rPr>
        <w:t>т</w:t>
      </w:r>
      <w:r>
        <w:rPr>
          <w:rFonts w:ascii="Arial" w:hAnsi="Arial"/>
          <w:b/>
          <w:color w:val="0E1115"/>
          <w:spacing w:val="-6"/>
          <w:sz w:val="27"/>
        </w:rPr>
        <w:t>о</w:t>
      </w:r>
      <w:r>
        <w:rPr>
          <w:rFonts w:ascii="Arial" w:hAnsi="Arial"/>
          <w:b/>
          <w:color w:val="0E1115"/>
          <w:spacing w:val="-6"/>
          <w:sz w:val="24"/>
        </w:rPr>
        <w:t>м п</w:t>
      </w:r>
      <w:r>
        <w:rPr>
          <w:rFonts w:ascii="Arial" w:hAnsi="Arial"/>
          <w:b/>
          <w:color w:val="0E1115"/>
          <w:spacing w:val="-6"/>
          <w:sz w:val="27"/>
        </w:rPr>
        <w:t>о</w:t>
      </w:r>
      <w:r>
        <w:rPr>
          <w:rFonts w:ascii="Arial" w:hAnsi="Arial"/>
          <w:b/>
          <w:color w:val="0E1115"/>
          <w:spacing w:val="-13"/>
          <w:sz w:val="27"/>
        </w:rPr>
        <w:t> </w:t>
      </w:r>
      <w:r>
        <w:rPr>
          <w:rFonts w:ascii="Arial" w:hAnsi="Arial"/>
          <w:b/>
          <w:color w:val="0E1115"/>
          <w:spacing w:val="-6"/>
          <w:sz w:val="24"/>
        </w:rPr>
        <w:t>вы</w:t>
      </w:r>
      <w:r>
        <w:rPr>
          <w:rFonts w:ascii="Arial" w:hAnsi="Arial"/>
          <w:b/>
          <w:color w:val="0E1115"/>
          <w:spacing w:val="-6"/>
          <w:sz w:val="27"/>
        </w:rPr>
        <w:t>ра</w:t>
      </w:r>
      <w:r>
        <w:rPr>
          <w:rFonts w:ascii="Arial" w:hAnsi="Arial"/>
          <w:b/>
          <w:color w:val="0E1115"/>
          <w:spacing w:val="-6"/>
          <w:sz w:val="24"/>
        </w:rPr>
        <w:t>щив</w:t>
      </w:r>
      <w:r>
        <w:rPr>
          <w:rFonts w:ascii="Arial" w:hAnsi="Arial"/>
          <w:b/>
          <w:color w:val="0E1115"/>
          <w:spacing w:val="-6"/>
          <w:sz w:val="27"/>
        </w:rPr>
        <w:t>а</w:t>
      </w:r>
      <w:r>
        <w:rPr>
          <w:rFonts w:ascii="Arial" w:hAnsi="Arial"/>
          <w:b/>
          <w:color w:val="0E1115"/>
          <w:spacing w:val="-6"/>
          <w:sz w:val="24"/>
        </w:rPr>
        <w:t>нию </w:t>
      </w:r>
      <w:r>
        <w:rPr>
          <w:rFonts w:ascii="Arial" w:hAnsi="Arial"/>
          <w:b/>
          <w:color w:val="0E1115"/>
          <w:sz w:val="24"/>
        </w:rPr>
        <w:t>н</w:t>
      </w:r>
      <w:r>
        <w:rPr>
          <w:rFonts w:ascii="Arial" w:hAnsi="Arial"/>
          <w:b/>
          <w:color w:val="0E1115"/>
          <w:sz w:val="27"/>
        </w:rPr>
        <w:t>о</w:t>
      </w:r>
      <w:r>
        <w:rPr>
          <w:rFonts w:ascii="Arial" w:hAnsi="Arial"/>
          <w:b/>
          <w:color w:val="0E1115"/>
          <w:sz w:val="24"/>
        </w:rPr>
        <w:t>в</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pacing w:val="-19"/>
          <w:sz w:val="27"/>
        </w:rPr>
        <w:t> </w:t>
      </w:r>
      <w:r>
        <w:rPr>
          <w:rFonts w:ascii="Arial" w:hAnsi="Arial"/>
          <w:b/>
          <w:color w:val="0E1115"/>
          <w:sz w:val="24"/>
        </w:rPr>
        <w:t>ч</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Arial" w:hAnsi="Arial"/>
          <w:b/>
          <w:color w:val="0E1115"/>
          <w:sz w:val="24"/>
        </w:rPr>
        <w:t>в</w:t>
      </w:r>
      <w:r>
        <w:rPr>
          <w:rFonts w:ascii="Arial" w:hAnsi="Arial"/>
          <w:b/>
          <w:color w:val="0E1115"/>
          <w:sz w:val="27"/>
        </w:rPr>
        <w:t>е</w:t>
      </w:r>
      <w:r>
        <w:rPr>
          <w:rFonts w:ascii="Arial" w:hAnsi="Arial"/>
          <w:b/>
          <w:color w:val="0E1115"/>
          <w:sz w:val="24"/>
        </w:rPr>
        <w:t>чн</w:t>
      </w:r>
      <w:r>
        <w:rPr>
          <w:rFonts w:ascii="Arial" w:hAnsi="Arial"/>
          <w:b/>
          <w:color w:val="0E1115"/>
          <w:sz w:val="27"/>
        </w:rPr>
        <w:t>о</w:t>
      </w:r>
      <w:r>
        <w:rPr>
          <w:rFonts w:ascii="Arial" w:hAnsi="Arial"/>
          <w:b/>
          <w:color w:val="0E1115"/>
          <w:sz w:val="24"/>
        </w:rPr>
        <w:t>г</w:t>
      </w:r>
      <w:r>
        <w:rPr>
          <w:rFonts w:ascii="Arial" w:hAnsi="Arial"/>
          <w:b/>
          <w:color w:val="0E1115"/>
          <w:sz w:val="27"/>
        </w:rPr>
        <w:t>о</w:t>
      </w:r>
      <w:r>
        <w:rPr>
          <w:rFonts w:ascii="Arial" w:hAnsi="Arial"/>
          <w:b/>
          <w:color w:val="0E1115"/>
          <w:spacing w:val="-19"/>
          <w:sz w:val="27"/>
        </w:rPr>
        <w:t> </w:t>
      </w:r>
      <w:r>
        <w:rPr>
          <w:rFonts w:ascii="Arial" w:hAnsi="Arial"/>
          <w:b/>
          <w:color w:val="0E1115"/>
          <w:sz w:val="27"/>
        </w:rPr>
        <w:t>со</w:t>
      </w:r>
      <w:r>
        <w:rPr>
          <w:rFonts w:ascii="Arial" w:hAnsi="Arial"/>
          <w:b/>
          <w:color w:val="0E1115"/>
          <w:sz w:val="24"/>
        </w:rPr>
        <w:t>зн</w:t>
      </w:r>
      <w:r>
        <w:rPr>
          <w:rFonts w:ascii="Arial" w:hAnsi="Arial"/>
          <w:b/>
          <w:color w:val="0E1115"/>
          <w:sz w:val="27"/>
        </w:rPr>
        <w:t>а</w:t>
      </w:r>
      <w:r>
        <w:rPr>
          <w:rFonts w:ascii="Arial" w:hAnsi="Arial"/>
          <w:b/>
          <w:color w:val="0E1115"/>
          <w:sz w:val="24"/>
        </w:rPr>
        <w:t>ния</w:t>
      </w:r>
      <w:r>
        <w:rPr>
          <w:rFonts w:ascii="Tahoma" w:hAnsi="Tahoma"/>
          <w:color w:val="0E1115"/>
          <w:sz w:val="24"/>
        </w:rPr>
        <w:t>.</w:t>
      </w:r>
      <w:r>
        <w:rPr>
          <w:rFonts w:ascii="Tahoma" w:hAnsi="Tahoma"/>
          <w:color w:val="0E1115"/>
          <w:spacing w:val="-19"/>
          <w:sz w:val="24"/>
        </w:rPr>
        <w:t> </w:t>
      </w:r>
      <w:r>
        <w:rPr>
          <w:color w:val="0E1115"/>
          <w:sz w:val="24"/>
        </w:rPr>
        <w:t>Она</w:t>
      </w:r>
      <w:r>
        <w:rPr>
          <w:color w:val="0E1115"/>
          <w:spacing w:val="-18"/>
          <w:sz w:val="24"/>
        </w:rPr>
        <w:t> </w:t>
      </w:r>
      <w:r>
        <w:rPr>
          <w:color w:val="0E1115"/>
          <w:sz w:val="24"/>
        </w:rPr>
        <w:t>кардинально</w:t>
      </w:r>
      <w:r>
        <w:rPr>
          <w:color w:val="0E1115"/>
          <w:spacing w:val="-18"/>
          <w:sz w:val="24"/>
        </w:rPr>
        <w:t> </w:t>
      </w:r>
      <w:r>
        <w:rPr>
          <w:color w:val="0E1115"/>
          <w:sz w:val="24"/>
        </w:rPr>
        <w:t>изменит</w:t>
      </w:r>
      <w:r>
        <w:rPr>
          <w:color w:val="0E1115"/>
          <w:spacing w:val="-18"/>
          <w:sz w:val="24"/>
        </w:rPr>
        <w:t> </w:t>
      </w:r>
      <w:r>
        <w:rPr>
          <w:color w:val="0E1115"/>
          <w:sz w:val="24"/>
        </w:rPr>
        <w:t>свою</w:t>
      </w:r>
      <w:r>
        <w:rPr>
          <w:color w:val="0E1115"/>
          <w:spacing w:val="-18"/>
          <w:sz w:val="24"/>
        </w:rPr>
        <w:t> </w:t>
      </w:r>
      <w:r>
        <w:rPr>
          <w:color w:val="0E1115"/>
          <w:sz w:val="24"/>
        </w:rPr>
        <w:t>цель</w:t>
      </w:r>
      <w:r>
        <w:rPr>
          <w:rFonts w:ascii="Tahoma" w:hAnsi="Tahoma"/>
          <w:color w:val="0E1115"/>
          <w:sz w:val="24"/>
        </w:rPr>
        <w:t>:</w:t>
      </w:r>
      <w:r>
        <w:rPr>
          <w:rFonts w:ascii="Tahoma" w:hAnsi="Tahoma"/>
          <w:color w:val="0E1115"/>
          <w:spacing w:val="-19"/>
          <w:sz w:val="24"/>
        </w:rPr>
        <w:t> </w:t>
      </w:r>
      <w:r>
        <w:rPr>
          <w:color w:val="0E1115"/>
          <w:sz w:val="24"/>
        </w:rPr>
        <w:t>не наполнение головы знаниями для будущей работы</w:t>
      </w:r>
      <w:r>
        <w:rPr>
          <w:rFonts w:ascii="Tahoma" w:hAnsi="Tahoma"/>
          <w:color w:val="0E1115"/>
          <w:sz w:val="24"/>
        </w:rPr>
        <w:t>,</w:t>
      </w:r>
      <w:r>
        <w:rPr>
          <w:rFonts w:ascii="Tahoma" w:hAnsi="Tahoma"/>
          <w:color w:val="0E1115"/>
          <w:spacing w:val="-2"/>
          <w:sz w:val="24"/>
        </w:rPr>
        <w:t> </w:t>
      </w:r>
      <w:r>
        <w:rPr>
          <w:color w:val="0E1115"/>
          <w:sz w:val="24"/>
        </w:rPr>
        <w:t>а </w:t>
      </w:r>
      <w:r>
        <w:rPr>
          <w:rFonts w:ascii="Arial" w:hAnsi="Arial"/>
          <w:b/>
          <w:color w:val="0E1115"/>
          <w:sz w:val="27"/>
        </w:rPr>
        <w:t>рас</w:t>
      </w:r>
      <w:r>
        <w:rPr>
          <w:rFonts w:ascii="Arial" w:hAnsi="Arial"/>
          <w:b/>
          <w:color w:val="0E1115"/>
          <w:sz w:val="24"/>
        </w:rPr>
        <w:t>к</w:t>
      </w:r>
      <w:r>
        <w:rPr>
          <w:rFonts w:ascii="Arial" w:hAnsi="Arial"/>
          <w:b/>
          <w:color w:val="0E1115"/>
          <w:sz w:val="27"/>
        </w:rPr>
        <w:t>р</w:t>
      </w:r>
      <w:r>
        <w:rPr>
          <w:rFonts w:ascii="Arial" w:hAnsi="Arial"/>
          <w:b/>
          <w:color w:val="0E1115"/>
          <w:sz w:val="24"/>
        </w:rPr>
        <w:t>ыти</w:t>
      </w:r>
      <w:r>
        <w:rPr>
          <w:rFonts w:ascii="Arial" w:hAnsi="Arial"/>
          <w:b/>
          <w:color w:val="0E1115"/>
          <w:sz w:val="27"/>
        </w:rPr>
        <w:t>е</w:t>
      </w:r>
      <w:r>
        <w:rPr>
          <w:rFonts w:ascii="Arial" w:hAnsi="Arial"/>
          <w:b/>
          <w:color w:val="0E1115"/>
          <w:spacing w:val="-10"/>
          <w:sz w:val="27"/>
        </w:rPr>
        <w:t> </w:t>
      </w:r>
      <w:r>
        <w:rPr>
          <w:rFonts w:ascii="Arial" w:hAnsi="Arial"/>
          <w:b/>
          <w:color w:val="0E1115"/>
          <w:sz w:val="24"/>
        </w:rPr>
        <w:t>вн</w:t>
      </w:r>
      <w:r>
        <w:rPr>
          <w:rFonts w:ascii="Arial" w:hAnsi="Arial"/>
          <w:b/>
          <w:color w:val="0E1115"/>
          <w:sz w:val="27"/>
        </w:rPr>
        <w:t>у</w:t>
      </w:r>
      <w:r>
        <w:rPr>
          <w:rFonts w:ascii="Arial" w:hAnsi="Arial"/>
          <w:b/>
          <w:color w:val="0E1115"/>
          <w:sz w:val="24"/>
        </w:rPr>
        <w:t>т</w:t>
      </w:r>
      <w:r>
        <w:rPr>
          <w:rFonts w:ascii="Arial" w:hAnsi="Arial"/>
          <w:b/>
          <w:color w:val="0E1115"/>
          <w:sz w:val="27"/>
        </w:rPr>
        <w:t>ре</w:t>
      </w:r>
      <w:r>
        <w:rPr>
          <w:rFonts w:ascii="Arial" w:hAnsi="Arial"/>
          <w:b/>
          <w:color w:val="0E1115"/>
          <w:sz w:val="24"/>
        </w:rPr>
        <w:t>нн</w:t>
      </w:r>
      <w:r>
        <w:rPr>
          <w:rFonts w:ascii="Arial" w:hAnsi="Arial"/>
          <w:b/>
          <w:color w:val="0E1115"/>
          <w:sz w:val="27"/>
        </w:rPr>
        <w:t>е</w:t>
      </w:r>
      <w:r>
        <w:rPr>
          <w:rFonts w:ascii="Arial" w:hAnsi="Arial"/>
          <w:b/>
          <w:color w:val="0E1115"/>
          <w:sz w:val="24"/>
        </w:rPr>
        <w:t>г</w:t>
      </w:r>
      <w:r>
        <w:rPr>
          <w:rFonts w:ascii="Arial" w:hAnsi="Arial"/>
          <w:b/>
          <w:color w:val="0E1115"/>
          <w:sz w:val="27"/>
        </w:rPr>
        <w:t>о </w:t>
      </w:r>
      <w:r>
        <w:rPr>
          <w:rFonts w:ascii="Arial" w:hAnsi="Arial"/>
          <w:b/>
          <w:color w:val="0E1115"/>
          <w:sz w:val="24"/>
        </w:rPr>
        <w:t>п</w:t>
      </w:r>
      <w:r>
        <w:rPr>
          <w:rFonts w:ascii="Arial" w:hAnsi="Arial"/>
          <w:b/>
          <w:color w:val="0E1115"/>
          <w:sz w:val="27"/>
        </w:rPr>
        <w:t>о</w:t>
      </w:r>
      <w:r>
        <w:rPr>
          <w:rFonts w:ascii="Arial" w:hAnsi="Arial"/>
          <w:b/>
          <w:color w:val="0E1115"/>
          <w:sz w:val="24"/>
        </w:rPr>
        <w:t>т</w:t>
      </w:r>
      <w:r>
        <w:rPr>
          <w:rFonts w:ascii="Arial" w:hAnsi="Arial"/>
          <w:b/>
          <w:color w:val="0E1115"/>
          <w:sz w:val="27"/>
        </w:rPr>
        <w:t>е</w:t>
      </w:r>
      <w:r>
        <w:rPr>
          <w:rFonts w:ascii="Arial" w:hAnsi="Arial"/>
          <w:b/>
          <w:color w:val="0E1115"/>
          <w:sz w:val="24"/>
        </w:rPr>
        <w:t>нци</w:t>
      </w:r>
      <w:r>
        <w:rPr>
          <w:rFonts w:ascii="Arial" w:hAnsi="Arial"/>
          <w:b/>
          <w:color w:val="0E1115"/>
          <w:sz w:val="27"/>
        </w:rPr>
        <w:t>а</w:t>
      </w:r>
      <w:r>
        <w:rPr>
          <w:rFonts w:ascii="Arial" w:hAnsi="Arial"/>
          <w:b/>
          <w:color w:val="0E1115"/>
          <w:sz w:val="24"/>
        </w:rPr>
        <w:t>л</w:t>
      </w:r>
      <w:r>
        <w:rPr>
          <w:rFonts w:ascii="Arial" w:hAnsi="Arial"/>
          <w:b/>
          <w:color w:val="0E1115"/>
          <w:sz w:val="27"/>
        </w:rPr>
        <w:t>а</w:t>
      </w:r>
      <w:r>
        <w:rPr>
          <w:rFonts w:ascii="Arial" w:hAnsi="Arial"/>
          <w:b/>
          <w:color w:val="0E1115"/>
          <w:spacing w:val="-2"/>
          <w:sz w:val="27"/>
        </w:rPr>
        <w:t> </w:t>
      </w:r>
      <w:r>
        <w:rPr>
          <w:rFonts w:ascii="Arial" w:hAnsi="Arial"/>
          <w:b/>
          <w:color w:val="0E1115"/>
          <w:sz w:val="24"/>
        </w:rPr>
        <w:t>ч</w:t>
      </w:r>
      <w:r>
        <w:rPr>
          <w:rFonts w:ascii="Arial" w:hAnsi="Arial"/>
          <w:b/>
          <w:color w:val="0E1115"/>
          <w:sz w:val="27"/>
        </w:rPr>
        <w:t>е</w:t>
      </w:r>
      <w:r>
        <w:rPr>
          <w:rFonts w:ascii="Arial" w:hAnsi="Arial"/>
          <w:b/>
          <w:color w:val="0E1115"/>
          <w:sz w:val="24"/>
        </w:rPr>
        <w:t>л</w:t>
      </w:r>
      <w:r>
        <w:rPr>
          <w:rFonts w:ascii="Arial" w:hAnsi="Arial"/>
          <w:b/>
          <w:color w:val="0E1115"/>
          <w:sz w:val="27"/>
        </w:rPr>
        <w:t>о</w:t>
      </w:r>
      <w:r>
        <w:rPr>
          <w:rFonts w:ascii="Arial" w:hAnsi="Arial"/>
          <w:b/>
          <w:color w:val="0E1115"/>
          <w:sz w:val="24"/>
        </w:rPr>
        <w:t>в</w:t>
      </w:r>
      <w:r>
        <w:rPr>
          <w:rFonts w:ascii="Arial" w:hAnsi="Arial"/>
          <w:b/>
          <w:color w:val="0E1115"/>
          <w:sz w:val="27"/>
        </w:rPr>
        <w:t>е</w:t>
      </w:r>
      <w:r>
        <w:rPr>
          <w:rFonts w:ascii="Arial" w:hAnsi="Arial"/>
          <w:b/>
          <w:color w:val="0E1115"/>
          <w:sz w:val="24"/>
        </w:rPr>
        <w:t>к</w:t>
      </w:r>
      <w:r>
        <w:rPr>
          <w:rFonts w:ascii="Arial" w:hAnsi="Arial"/>
          <w:b/>
          <w:color w:val="0E1115"/>
          <w:sz w:val="27"/>
        </w:rPr>
        <w:t>а </w:t>
      </w:r>
      <w:r>
        <w:rPr>
          <w:color w:val="0E1115"/>
          <w:sz w:val="24"/>
        </w:rPr>
        <w:t>для осознанной</w:t>
      </w:r>
      <w:r>
        <w:rPr>
          <w:rFonts w:ascii="Tahoma" w:hAnsi="Tahoma"/>
          <w:color w:val="0E1115"/>
          <w:sz w:val="24"/>
        </w:rPr>
        <w:t>, </w:t>
      </w:r>
      <w:r>
        <w:rPr>
          <w:color w:val="0E1115"/>
          <w:sz w:val="24"/>
        </w:rPr>
        <w:t>счастливой и ответственной жизни в гармонии с собой</w:t>
      </w:r>
      <w:r>
        <w:rPr>
          <w:rFonts w:ascii="Tahoma" w:hAnsi="Tahoma"/>
          <w:color w:val="0E1115"/>
          <w:sz w:val="24"/>
        </w:rPr>
        <w:t>, </w:t>
      </w:r>
      <w:r>
        <w:rPr>
          <w:color w:val="0E1115"/>
          <w:sz w:val="24"/>
        </w:rPr>
        <w:t>обществом и природой</w:t>
      </w:r>
      <w:r>
        <w:rPr>
          <w:rFonts w:ascii="Tahoma" w:hAnsi="Tahoma"/>
          <w:color w:val="0E1115"/>
          <w:sz w:val="24"/>
        </w:rPr>
        <w:t>.</w:t>
      </w:r>
    </w:p>
    <w:p>
      <w:pPr>
        <w:pStyle w:val="BodyText"/>
        <w:rPr>
          <w:rFonts w:ascii="Tahoma"/>
        </w:rPr>
      </w:pPr>
    </w:p>
    <w:p>
      <w:pPr>
        <w:pStyle w:val="BodyText"/>
        <w:rPr>
          <w:rFonts w:ascii="Tahoma"/>
        </w:rPr>
      </w:pPr>
    </w:p>
    <w:p>
      <w:pPr>
        <w:pStyle w:val="BodyText"/>
        <w:spacing w:before="102"/>
        <w:rPr>
          <w:rFonts w:ascii="Tahoma"/>
        </w:rPr>
      </w:pPr>
    </w:p>
    <w:p>
      <w:pPr>
        <w:pStyle w:val="ListParagraph"/>
        <w:numPr>
          <w:ilvl w:val="0"/>
          <w:numId w:val="185"/>
        </w:numPr>
        <w:tabs>
          <w:tab w:pos="595" w:val="left" w:leader="none"/>
        </w:tabs>
        <w:spacing w:line="240" w:lineRule="auto" w:before="1" w:after="0"/>
        <w:ind w:left="595" w:right="0" w:hanging="290"/>
        <w:jc w:val="left"/>
        <w:rPr>
          <w:rFonts w:ascii="Arial" w:hAnsi="Arial"/>
          <w:b/>
          <w:sz w:val="30"/>
        </w:rPr>
      </w:pPr>
      <w:r>
        <w:rPr>
          <w:rFonts w:ascii="Arial" w:hAnsi="Arial"/>
          <w:b/>
          <w:color w:val="0E1115"/>
          <w:w w:val="90"/>
          <w:sz w:val="30"/>
        </w:rPr>
        <w:t>Фил</w:t>
      </w:r>
      <w:r>
        <w:rPr>
          <w:rFonts w:ascii="Arial" w:hAnsi="Arial"/>
          <w:b/>
          <w:color w:val="0E1115"/>
          <w:w w:val="90"/>
          <w:sz w:val="29"/>
        </w:rPr>
        <w:t>осо</w:t>
      </w:r>
      <w:r>
        <w:rPr>
          <w:rFonts w:ascii="Arial" w:hAnsi="Arial"/>
          <w:b/>
          <w:color w:val="0E1115"/>
          <w:w w:val="90"/>
          <w:sz w:val="30"/>
        </w:rPr>
        <w:t>ф</w:t>
      </w:r>
      <w:r>
        <w:rPr>
          <w:rFonts w:ascii="Arial" w:hAnsi="Arial"/>
          <w:b/>
          <w:color w:val="0E1115"/>
          <w:w w:val="90"/>
          <w:sz w:val="29"/>
        </w:rPr>
        <w:t>с</w:t>
      </w:r>
      <w:r>
        <w:rPr>
          <w:rFonts w:ascii="Arial" w:hAnsi="Arial"/>
          <w:b/>
          <w:color w:val="0E1115"/>
          <w:w w:val="90"/>
          <w:sz w:val="30"/>
        </w:rPr>
        <w:t>ки</w:t>
      </w:r>
      <w:r>
        <w:rPr>
          <w:rFonts w:ascii="Arial" w:hAnsi="Arial"/>
          <w:b/>
          <w:color w:val="0E1115"/>
          <w:w w:val="90"/>
          <w:sz w:val="29"/>
        </w:rPr>
        <w:t>е</w:t>
      </w:r>
      <w:r>
        <w:rPr>
          <w:rFonts w:ascii="Arial" w:hAnsi="Arial"/>
          <w:b/>
          <w:color w:val="0E1115"/>
          <w:spacing w:val="36"/>
          <w:sz w:val="29"/>
        </w:rPr>
        <w:t> </w:t>
      </w:r>
      <w:r>
        <w:rPr>
          <w:rFonts w:ascii="Arial" w:hAnsi="Arial"/>
          <w:b/>
          <w:color w:val="0E1115"/>
          <w:w w:val="90"/>
          <w:sz w:val="29"/>
        </w:rPr>
        <w:t>ос</w:t>
      </w:r>
      <w:r>
        <w:rPr>
          <w:rFonts w:ascii="Arial" w:hAnsi="Arial"/>
          <w:b/>
          <w:color w:val="0E1115"/>
          <w:w w:val="90"/>
          <w:sz w:val="30"/>
        </w:rPr>
        <w:t>н</w:t>
      </w:r>
      <w:r>
        <w:rPr>
          <w:rFonts w:ascii="Arial" w:hAnsi="Arial"/>
          <w:b/>
          <w:color w:val="0E1115"/>
          <w:w w:val="90"/>
          <w:sz w:val="29"/>
        </w:rPr>
        <w:t>о</w:t>
      </w:r>
      <w:r>
        <w:rPr>
          <w:rFonts w:ascii="Arial" w:hAnsi="Arial"/>
          <w:b/>
          <w:color w:val="0E1115"/>
          <w:w w:val="90"/>
          <w:sz w:val="30"/>
        </w:rPr>
        <w:t>вы</w:t>
      </w:r>
      <w:r>
        <w:rPr>
          <w:rFonts w:ascii="Arial" w:hAnsi="Arial"/>
          <w:b/>
          <w:color w:val="0E1115"/>
          <w:spacing w:val="34"/>
          <w:sz w:val="30"/>
        </w:rPr>
        <w:t> </w:t>
      </w:r>
      <w:r>
        <w:rPr>
          <w:rFonts w:ascii="Arial" w:hAnsi="Arial"/>
          <w:b/>
          <w:color w:val="0E1115"/>
          <w:w w:val="90"/>
          <w:sz w:val="30"/>
        </w:rPr>
        <w:t>и</w:t>
      </w:r>
      <w:r>
        <w:rPr>
          <w:rFonts w:ascii="Arial" w:hAnsi="Arial"/>
          <w:b/>
          <w:color w:val="0E1115"/>
          <w:spacing w:val="33"/>
          <w:sz w:val="30"/>
        </w:rPr>
        <w:t> </w:t>
      </w:r>
      <w:r>
        <w:rPr>
          <w:rFonts w:ascii="Arial" w:hAnsi="Arial"/>
          <w:b/>
          <w:color w:val="0E1115"/>
          <w:spacing w:val="-4"/>
          <w:w w:val="90"/>
          <w:sz w:val="30"/>
        </w:rPr>
        <w:t>ц</w:t>
      </w:r>
      <w:r>
        <w:rPr>
          <w:rFonts w:ascii="Arial" w:hAnsi="Arial"/>
          <w:b/>
          <w:color w:val="0E1115"/>
          <w:spacing w:val="-4"/>
          <w:w w:val="90"/>
          <w:sz w:val="29"/>
        </w:rPr>
        <w:t>е</w:t>
      </w:r>
      <w:r>
        <w:rPr>
          <w:rFonts w:ascii="Arial" w:hAnsi="Arial"/>
          <w:b/>
          <w:color w:val="0E1115"/>
          <w:spacing w:val="-4"/>
          <w:w w:val="90"/>
          <w:sz w:val="30"/>
        </w:rPr>
        <w:t>ли</w:t>
      </w:r>
    </w:p>
    <w:p>
      <w:pPr>
        <w:pStyle w:val="BodyText"/>
        <w:spacing w:before="67"/>
        <w:rPr>
          <w:rFonts w:ascii="Arial"/>
          <w:b/>
        </w:rPr>
      </w:pPr>
    </w:p>
    <w:p>
      <w:pPr>
        <w:pStyle w:val="ListParagraph"/>
        <w:numPr>
          <w:ilvl w:val="1"/>
          <w:numId w:val="185"/>
        </w:numPr>
        <w:tabs>
          <w:tab w:pos="575" w:val="left" w:leader="none"/>
        </w:tabs>
        <w:spacing w:line="328" w:lineRule="auto" w:before="0" w:after="0"/>
        <w:ind w:left="575" w:right="41" w:hanging="255"/>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w:t>
      </w:r>
      <w:r>
        <w:rPr>
          <w:rFonts w:ascii="Tahoma" w:hAnsi="Tahoma"/>
          <w:b/>
          <w:color w:val="0E1115"/>
          <w:spacing w:val="-18"/>
          <w:sz w:val="24"/>
        </w:rPr>
        <w:t> </w:t>
      </w:r>
      <w:r>
        <w:rPr>
          <w:color w:val="0E1115"/>
          <w:sz w:val="24"/>
        </w:rPr>
        <w:t>Воспитание</w:t>
      </w:r>
      <w:r>
        <w:rPr>
          <w:color w:val="0E1115"/>
          <w:spacing w:val="-18"/>
          <w:sz w:val="24"/>
        </w:rPr>
        <w:t> </w:t>
      </w:r>
      <w:r>
        <w:rPr>
          <w:color w:val="0E1115"/>
          <w:sz w:val="24"/>
        </w:rPr>
        <w:t>не</w:t>
      </w:r>
      <w:r>
        <w:rPr>
          <w:color w:val="0E1115"/>
          <w:spacing w:val="-18"/>
          <w:sz w:val="24"/>
        </w:rPr>
        <w:t> </w:t>
      </w:r>
      <w:r>
        <w:rPr>
          <w:rFonts w:ascii="Tahoma" w:hAnsi="Tahoma"/>
          <w:color w:val="0E1115"/>
          <w:sz w:val="24"/>
        </w:rPr>
        <w:t>«</w:t>
      </w:r>
      <w:r>
        <w:rPr>
          <w:color w:val="0E1115"/>
          <w:sz w:val="24"/>
        </w:rPr>
        <w:t>специалиста</w:t>
      </w:r>
      <w:r>
        <w:rPr>
          <w:rFonts w:ascii="Tahoma" w:hAnsi="Tahoma"/>
          <w:color w:val="0E1115"/>
          <w:sz w:val="24"/>
        </w:rPr>
        <w:t>-</w:t>
      </w:r>
      <w:r>
        <w:rPr>
          <w:color w:val="0E1115"/>
          <w:sz w:val="24"/>
        </w:rPr>
        <w:t>потребителя</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8"/>
          <w:sz w:val="24"/>
        </w:rPr>
        <w:t> </w:t>
      </w:r>
      <w:r>
        <w:rPr>
          <w:rFonts w:ascii="Arial" w:hAnsi="Arial"/>
          <w:b/>
          <w:color w:val="0E1115"/>
          <w:sz w:val="24"/>
        </w:rPr>
        <w:t>ц</w:t>
      </w:r>
      <w:r>
        <w:rPr>
          <w:rFonts w:ascii="Arial" w:hAnsi="Arial"/>
          <w:b/>
          <w:color w:val="0E1115"/>
          <w:sz w:val="27"/>
        </w:rPr>
        <w:t>е</w:t>
      </w:r>
      <w:r>
        <w:rPr>
          <w:rFonts w:ascii="Arial" w:hAnsi="Arial"/>
          <w:b/>
          <w:color w:val="0E1115"/>
          <w:sz w:val="24"/>
        </w:rPr>
        <w:t>л</w:t>
      </w:r>
      <w:r>
        <w:rPr>
          <w:rFonts w:ascii="Arial" w:hAnsi="Arial"/>
          <w:b/>
          <w:color w:val="0E1115"/>
          <w:sz w:val="27"/>
        </w:rPr>
        <w:t>ос</w:t>
      </w:r>
      <w:r>
        <w:rPr>
          <w:rFonts w:ascii="Arial" w:hAnsi="Arial"/>
          <w:b/>
          <w:color w:val="0E1115"/>
          <w:sz w:val="24"/>
        </w:rPr>
        <w:t>тн</w:t>
      </w:r>
      <w:r>
        <w:rPr>
          <w:rFonts w:ascii="Arial" w:hAnsi="Arial"/>
          <w:b/>
          <w:color w:val="0E1115"/>
          <w:sz w:val="27"/>
        </w:rPr>
        <w:t>ой</w:t>
      </w:r>
      <w:r>
        <w:rPr>
          <w:rFonts w:ascii="Tahoma" w:hAnsi="Tahoma"/>
          <w:b/>
          <w:color w:val="0E1115"/>
          <w:sz w:val="24"/>
        </w:rPr>
        <w:t>,</w:t>
      </w:r>
      <w:r>
        <w:rPr>
          <w:rFonts w:ascii="Tahoma" w:hAnsi="Tahoma"/>
          <w:b/>
          <w:color w:val="0E1115"/>
          <w:spacing w:val="-18"/>
          <w:sz w:val="24"/>
        </w:rPr>
        <w:t> </w:t>
      </w:r>
      <w:r>
        <w:rPr>
          <w:rFonts w:ascii="Arial" w:hAnsi="Arial"/>
          <w:b/>
          <w:color w:val="0E1115"/>
          <w:sz w:val="27"/>
        </w:rPr>
        <w:t>осо</w:t>
      </w:r>
      <w:r>
        <w:rPr>
          <w:rFonts w:ascii="Arial" w:hAnsi="Arial"/>
          <w:b/>
          <w:color w:val="0E1115"/>
          <w:sz w:val="24"/>
        </w:rPr>
        <w:t>зн</w:t>
      </w:r>
      <w:r>
        <w:rPr>
          <w:rFonts w:ascii="Arial" w:hAnsi="Arial"/>
          <w:b/>
          <w:color w:val="0E1115"/>
          <w:sz w:val="27"/>
        </w:rPr>
        <w:t>а</w:t>
      </w:r>
      <w:r>
        <w:rPr>
          <w:rFonts w:ascii="Arial" w:hAnsi="Arial"/>
          <w:b/>
          <w:color w:val="0E1115"/>
          <w:sz w:val="24"/>
        </w:rPr>
        <w:t>нн</w:t>
      </w:r>
      <w:r>
        <w:rPr>
          <w:rFonts w:ascii="Arial" w:hAnsi="Arial"/>
          <w:b/>
          <w:color w:val="0E1115"/>
          <w:sz w:val="27"/>
        </w:rPr>
        <w:t>ой </w:t>
      </w:r>
      <w:r>
        <w:rPr>
          <w:rFonts w:ascii="Arial" w:hAnsi="Arial"/>
          <w:b/>
          <w:color w:val="0E1115"/>
          <w:spacing w:val="-2"/>
          <w:sz w:val="24"/>
        </w:rPr>
        <w:t>личн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Arial" w:hAnsi="Arial"/>
          <w:b/>
          <w:color w:val="0E1115"/>
          <w:spacing w:val="-2"/>
          <w:sz w:val="24"/>
        </w:rPr>
        <w:t>тв</w:t>
      </w:r>
      <w:r>
        <w:rPr>
          <w:rFonts w:ascii="Arial" w:hAnsi="Arial"/>
          <w:b/>
          <w:color w:val="0E1115"/>
          <w:spacing w:val="-2"/>
          <w:sz w:val="27"/>
        </w:rPr>
        <w:t>ор</w:t>
      </w:r>
      <w:r>
        <w:rPr>
          <w:rFonts w:ascii="Arial" w:hAnsi="Arial"/>
          <w:b/>
          <w:color w:val="0E1115"/>
          <w:spacing w:val="-2"/>
          <w:sz w:val="24"/>
        </w:rPr>
        <w:t>ц</w:t>
      </w:r>
      <w:r>
        <w:rPr>
          <w:rFonts w:ascii="Arial" w:hAnsi="Arial"/>
          <w:b/>
          <w:color w:val="0E1115"/>
          <w:spacing w:val="-2"/>
          <w:sz w:val="27"/>
        </w:rPr>
        <w:t>а</w:t>
      </w:r>
      <w:r>
        <w:rPr>
          <w:rFonts w:ascii="Arial" w:hAnsi="Arial"/>
          <w:b/>
          <w:color w:val="0E1115"/>
          <w:spacing w:val="-17"/>
          <w:sz w:val="27"/>
        </w:rPr>
        <w:t> </w:t>
      </w:r>
      <w:r>
        <w:rPr>
          <w:rFonts w:ascii="Tahoma" w:hAnsi="Tahoma"/>
          <w:b/>
          <w:color w:val="0E1115"/>
          <w:spacing w:val="-2"/>
          <w:sz w:val="24"/>
        </w:rPr>
        <w:t>(</w:t>
      </w:r>
      <w:r>
        <w:rPr>
          <w:rFonts w:ascii="Arial" w:hAnsi="Arial"/>
          <w:b/>
          <w:color w:val="0E1115"/>
          <w:spacing w:val="-2"/>
          <w:sz w:val="27"/>
        </w:rPr>
        <w:t>Со</w:t>
      </w:r>
      <w:r>
        <w:rPr>
          <w:rFonts w:ascii="Arial" w:hAnsi="Arial"/>
          <w:b/>
          <w:color w:val="0E1115"/>
          <w:spacing w:val="-2"/>
          <w:sz w:val="24"/>
        </w:rPr>
        <w:t>зид</w:t>
      </w:r>
      <w:r>
        <w:rPr>
          <w:rFonts w:ascii="Arial" w:hAnsi="Arial"/>
          <w:b/>
          <w:color w:val="0E1115"/>
          <w:spacing w:val="-2"/>
          <w:sz w:val="27"/>
        </w:rPr>
        <w:t>а</w:t>
      </w:r>
      <w:r>
        <w:rPr>
          <w:rFonts w:ascii="Arial" w:hAnsi="Arial"/>
          <w:b/>
          <w:color w:val="0E1115"/>
          <w:spacing w:val="-2"/>
          <w:sz w:val="24"/>
        </w:rPr>
        <w:t>т</w:t>
      </w:r>
      <w:r>
        <w:rPr>
          <w:rFonts w:ascii="Arial" w:hAnsi="Arial"/>
          <w:b/>
          <w:color w:val="0E1115"/>
          <w:spacing w:val="-2"/>
          <w:sz w:val="27"/>
        </w:rPr>
        <w:t>е</w:t>
      </w:r>
      <w:r>
        <w:rPr>
          <w:rFonts w:ascii="Arial" w:hAnsi="Arial"/>
          <w:b/>
          <w:color w:val="0E1115"/>
          <w:spacing w:val="-2"/>
          <w:sz w:val="24"/>
        </w:rPr>
        <w:t>ля</w:t>
      </w:r>
      <w:r>
        <w:rPr>
          <w:rFonts w:ascii="Tahoma" w:hAnsi="Tahoma"/>
          <w:b/>
          <w:color w:val="0E1115"/>
          <w:spacing w:val="-2"/>
          <w:sz w:val="24"/>
        </w:rPr>
        <w:t>)</w:t>
      </w:r>
      <w:r>
        <w:rPr>
          <w:rFonts w:ascii="Tahoma" w:hAnsi="Tahoma"/>
          <w:color w:val="0E1115"/>
          <w:spacing w:val="-2"/>
          <w:sz w:val="24"/>
        </w:rPr>
        <w:t>,</w:t>
      </w:r>
      <w:r>
        <w:rPr>
          <w:rFonts w:ascii="Tahoma" w:hAnsi="Tahoma"/>
          <w:color w:val="0E1115"/>
          <w:spacing w:val="-17"/>
          <w:sz w:val="24"/>
        </w:rPr>
        <w:t> </w:t>
      </w:r>
      <w:r>
        <w:rPr>
          <w:color w:val="0E1115"/>
          <w:spacing w:val="-2"/>
          <w:sz w:val="24"/>
        </w:rPr>
        <w:t>способной</w:t>
      </w:r>
      <w:r>
        <w:rPr>
          <w:color w:val="0E1115"/>
          <w:spacing w:val="-16"/>
          <w:sz w:val="24"/>
        </w:rPr>
        <w:t> </w:t>
      </w:r>
      <w:r>
        <w:rPr>
          <w:color w:val="0E1115"/>
          <w:spacing w:val="-2"/>
          <w:sz w:val="24"/>
        </w:rPr>
        <w:t>к</w:t>
      </w:r>
      <w:r>
        <w:rPr>
          <w:color w:val="0E1115"/>
          <w:spacing w:val="-16"/>
          <w:sz w:val="24"/>
        </w:rPr>
        <w:t> </w:t>
      </w:r>
      <w:r>
        <w:rPr>
          <w:color w:val="0E1115"/>
          <w:spacing w:val="-2"/>
          <w:sz w:val="24"/>
        </w:rPr>
        <w:t>критическому</w:t>
      </w:r>
      <w:r>
        <w:rPr>
          <w:color w:val="0E1115"/>
          <w:spacing w:val="-16"/>
          <w:sz w:val="24"/>
        </w:rPr>
        <w:t> </w:t>
      </w:r>
      <w:r>
        <w:rPr>
          <w:color w:val="0E1115"/>
          <w:spacing w:val="-2"/>
          <w:sz w:val="24"/>
        </w:rPr>
        <w:t>мышлению</w:t>
      </w:r>
      <w:r>
        <w:rPr>
          <w:rFonts w:ascii="Tahoma" w:hAnsi="Tahoma"/>
          <w:color w:val="0E1115"/>
          <w:spacing w:val="-2"/>
          <w:sz w:val="24"/>
        </w:rPr>
        <w:t>,</w:t>
      </w:r>
      <w:r>
        <w:rPr>
          <w:rFonts w:ascii="Tahoma" w:hAnsi="Tahoma"/>
          <w:color w:val="0E1115"/>
          <w:spacing w:val="-17"/>
          <w:sz w:val="24"/>
        </w:rPr>
        <w:t> </w:t>
      </w:r>
      <w:r>
        <w:rPr>
          <w:color w:val="0E1115"/>
          <w:spacing w:val="-2"/>
          <w:sz w:val="24"/>
        </w:rPr>
        <w:t>эмпатии</w:t>
      </w:r>
      <w:r>
        <w:rPr>
          <w:rFonts w:ascii="Tahoma" w:hAnsi="Tahoma"/>
          <w:color w:val="0E1115"/>
          <w:spacing w:val="-2"/>
          <w:sz w:val="24"/>
        </w:rPr>
        <w:t>, </w:t>
      </w:r>
      <w:r>
        <w:rPr>
          <w:color w:val="0E1115"/>
          <w:sz w:val="24"/>
        </w:rPr>
        <w:t>самообучению и служению общему благу</w:t>
      </w:r>
      <w:r>
        <w:rPr>
          <w:rFonts w:ascii="Tahoma" w:hAnsi="Tahoma"/>
          <w:color w:val="0E1115"/>
          <w:sz w:val="24"/>
        </w:rPr>
        <w:t>.</w:t>
      </w:r>
    </w:p>
    <w:p>
      <w:pPr>
        <w:pStyle w:val="ListParagraph"/>
        <w:numPr>
          <w:ilvl w:val="1"/>
          <w:numId w:val="185"/>
        </w:numPr>
        <w:tabs>
          <w:tab w:pos="575" w:val="left" w:leader="none"/>
        </w:tabs>
        <w:spacing w:line="240" w:lineRule="auto" w:before="99" w:after="0"/>
        <w:ind w:left="575" w:right="0" w:hanging="255"/>
        <w:jc w:val="left"/>
        <w:rPr>
          <w:rFonts w:ascii="Tahoma" w:hAnsi="Tahoma"/>
          <w:sz w:val="24"/>
        </w:rPr>
      </w:pP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виз</w:t>
      </w:r>
      <w:r>
        <w:rPr>
          <w:rFonts w:ascii="Tahoma" w:hAnsi="Tahoma"/>
          <w:b/>
          <w:color w:val="0E1115"/>
          <w:w w:val="90"/>
          <w:sz w:val="24"/>
        </w:rPr>
        <w:t>:</w:t>
      </w:r>
      <w:r>
        <w:rPr>
          <w:rFonts w:ascii="Tahoma" w:hAnsi="Tahoma"/>
          <w:b/>
          <w:color w:val="0E1115"/>
          <w:spacing w:val="-6"/>
          <w:sz w:val="24"/>
        </w:rPr>
        <w:t> </w:t>
      </w:r>
      <w:r>
        <w:rPr>
          <w:rFonts w:ascii="Tahoma" w:hAnsi="Tahoma"/>
          <w:b/>
          <w:color w:val="0E1115"/>
          <w:w w:val="90"/>
          <w:sz w:val="24"/>
        </w:rPr>
        <w:t>«</w:t>
      </w:r>
      <w:r>
        <w:rPr>
          <w:rFonts w:ascii="Arial" w:hAnsi="Arial"/>
          <w:b/>
          <w:color w:val="0E1115"/>
          <w:w w:val="90"/>
          <w:sz w:val="27"/>
        </w:rPr>
        <w:t>По</w:t>
      </w:r>
      <w:r>
        <w:rPr>
          <w:rFonts w:ascii="Arial" w:hAnsi="Arial"/>
          <w:b/>
          <w:color w:val="0E1115"/>
          <w:w w:val="90"/>
          <w:sz w:val="24"/>
        </w:rPr>
        <w:t>зн</w:t>
      </w:r>
      <w:r>
        <w:rPr>
          <w:rFonts w:ascii="Arial" w:hAnsi="Arial"/>
          <w:b/>
          <w:color w:val="0E1115"/>
          <w:w w:val="90"/>
          <w:sz w:val="27"/>
        </w:rPr>
        <w:t>ай</w:t>
      </w:r>
      <w:r>
        <w:rPr>
          <w:rFonts w:ascii="Arial" w:hAnsi="Arial"/>
          <w:b/>
          <w:color w:val="0E1115"/>
          <w:spacing w:val="-9"/>
          <w:w w:val="90"/>
          <w:sz w:val="27"/>
        </w:rPr>
        <w:t> </w:t>
      </w:r>
      <w:r>
        <w:rPr>
          <w:rFonts w:ascii="Arial" w:hAnsi="Arial"/>
          <w:b/>
          <w:color w:val="0E1115"/>
          <w:w w:val="90"/>
          <w:sz w:val="27"/>
        </w:rPr>
        <w:t>се</w:t>
      </w:r>
      <w:r>
        <w:rPr>
          <w:rFonts w:ascii="Arial" w:hAnsi="Arial"/>
          <w:b/>
          <w:color w:val="0E1115"/>
          <w:w w:val="90"/>
          <w:sz w:val="24"/>
        </w:rPr>
        <w:t>бя</w:t>
      </w:r>
      <w:r>
        <w:rPr>
          <w:rFonts w:ascii="Tahoma" w:hAnsi="Tahoma"/>
          <w:b/>
          <w:color w:val="0E1115"/>
          <w:w w:val="90"/>
          <w:sz w:val="24"/>
        </w:rPr>
        <w:t>,</w:t>
      </w:r>
      <w:r>
        <w:rPr>
          <w:rFonts w:ascii="Tahoma" w:hAnsi="Tahoma"/>
          <w:b/>
          <w:color w:val="0E1115"/>
          <w:spacing w:val="-10"/>
          <w:w w:val="90"/>
          <w:sz w:val="24"/>
        </w:rPr>
        <w:t> </w:t>
      </w:r>
      <w:r>
        <w:rPr>
          <w:rFonts w:ascii="Arial" w:hAnsi="Arial"/>
          <w:b/>
          <w:color w:val="0E1115"/>
          <w:w w:val="90"/>
          <w:sz w:val="24"/>
        </w:rPr>
        <w:t>чт</w:t>
      </w:r>
      <w:r>
        <w:rPr>
          <w:rFonts w:ascii="Arial" w:hAnsi="Arial"/>
          <w:b/>
          <w:color w:val="0E1115"/>
          <w:w w:val="90"/>
          <w:sz w:val="27"/>
        </w:rPr>
        <w:t>о</w:t>
      </w:r>
      <w:r>
        <w:rPr>
          <w:rFonts w:ascii="Arial" w:hAnsi="Arial"/>
          <w:b/>
          <w:color w:val="0E1115"/>
          <w:w w:val="90"/>
          <w:sz w:val="24"/>
        </w:rPr>
        <w:t>бы</w:t>
      </w:r>
      <w:r>
        <w:rPr>
          <w:rFonts w:ascii="Arial" w:hAnsi="Arial"/>
          <w:b/>
          <w:color w:val="0E1115"/>
          <w:spacing w:val="-2"/>
          <w:w w:val="90"/>
          <w:sz w:val="24"/>
        </w:rPr>
        <w:t> </w:t>
      </w:r>
      <w:r>
        <w:rPr>
          <w:rFonts w:ascii="Arial" w:hAnsi="Arial"/>
          <w:b/>
          <w:color w:val="0E1115"/>
          <w:w w:val="90"/>
          <w:sz w:val="24"/>
        </w:rPr>
        <w:t>п</w:t>
      </w:r>
      <w:r>
        <w:rPr>
          <w:rFonts w:ascii="Arial" w:hAnsi="Arial"/>
          <w:b/>
          <w:color w:val="0E1115"/>
          <w:w w:val="90"/>
          <w:sz w:val="27"/>
        </w:rPr>
        <w:t>рео</w:t>
      </w:r>
      <w:r>
        <w:rPr>
          <w:rFonts w:ascii="Arial" w:hAnsi="Arial"/>
          <w:b/>
          <w:color w:val="0E1115"/>
          <w:w w:val="90"/>
          <w:sz w:val="24"/>
        </w:rPr>
        <w:t>б</w:t>
      </w:r>
      <w:r>
        <w:rPr>
          <w:rFonts w:ascii="Arial" w:hAnsi="Arial"/>
          <w:b/>
          <w:color w:val="0E1115"/>
          <w:w w:val="90"/>
          <w:sz w:val="27"/>
        </w:rPr>
        <w:t>ра</w:t>
      </w:r>
      <w:r>
        <w:rPr>
          <w:rFonts w:ascii="Arial" w:hAnsi="Arial"/>
          <w:b/>
          <w:color w:val="0E1115"/>
          <w:w w:val="90"/>
          <w:sz w:val="24"/>
        </w:rPr>
        <w:t>з</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ть</w:t>
      </w:r>
      <w:r>
        <w:rPr>
          <w:rFonts w:ascii="Arial" w:hAnsi="Arial"/>
          <w:b/>
          <w:color w:val="0E1115"/>
          <w:spacing w:val="-2"/>
          <w:w w:val="90"/>
          <w:sz w:val="24"/>
        </w:rPr>
        <w:t> ми</w:t>
      </w:r>
      <w:r>
        <w:rPr>
          <w:rFonts w:ascii="Arial" w:hAnsi="Arial"/>
          <w:b/>
          <w:color w:val="0E1115"/>
          <w:spacing w:val="-2"/>
          <w:w w:val="90"/>
          <w:sz w:val="27"/>
        </w:rPr>
        <w:t>р</w:t>
      </w:r>
      <w:r>
        <w:rPr>
          <w:rFonts w:ascii="Tahoma" w:hAnsi="Tahoma"/>
          <w:b/>
          <w:color w:val="0E1115"/>
          <w:spacing w:val="-2"/>
          <w:w w:val="90"/>
          <w:sz w:val="24"/>
        </w:rPr>
        <w:t>»</w:t>
      </w:r>
      <w:r>
        <w:rPr>
          <w:rFonts w:ascii="Tahoma" w:hAnsi="Tahoma"/>
          <w:color w:val="0E1115"/>
          <w:spacing w:val="-2"/>
          <w:w w:val="90"/>
          <w:sz w:val="24"/>
        </w:rPr>
        <w:t>.</w:t>
      </w:r>
    </w:p>
    <w:p>
      <w:pPr>
        <w:pStyle w:val="ListParagraph"/>
        <w:numPr>
          <w:ilvl w:val="1"/>
          <w:numId w:val="185"/>
        </w:numPr>
        <w:tabs>
          <w:tab w:pos="575" w:val="left" w:leader="none"/>
        </w:tabs>
        <w:spacing w:line="345" w:lineRule="auto" w:before="199" w:after="0"/>
        <w:ind w:left="575" w:right="503" w:hanging="255"/>
        <w:jc w:val="left"/>
        <w:rPr>
          <w:sz w:val="24"/>
        </w:rPr>
      </w:pPr>
      <w:r>
        <w:rPr>
          <w:rFonts w:ascii="Arial" w:hAnsi="Arial"/>
          <w:b/>
          <w:color w:val="0E1115"/>
          <w:spacing w:val="-2"/>
          <w:sz w:val="27"/>
        </w:rPr>
        <w:t>К</w:t>
      </w:r>
      <w:r>
        <w:rPr>
          <w:rFonts w:ascii="Arial" w:hAnsi="Arial"/>
          <w:b/>
          <w:color w:val="0E1115"/>
          <w:spacing w:val="-2"/>
          <w:sz w:val="24"/>
        </w:rPr>
        <w:t>люч</w:t>
      </w:r>
      <w:r>
        <w:rPr>
          <w:rFonts w:ascii="Arial" w:hAnsi="Arial"/>
          <w:b/>
          <w:color w:val="0E1115"/>
          <w:spacing w:val="-2"/>
          <w:sz w:val="27"/>
        </w:rPr>
        <w:t>е</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т</w:t>
      </w:r>
      <w:r>
        <w:rPr>
          <w:rFonts w:ascii="Arial" w:hAnsi="Arial"/>
          <w:b/>
          <w:color w:val="0E1115"/>
          <w:spacing w:val="-2"/>
          <w:sz w:val="27"/>
        </w:rPr>
        <w:t>а</w:t>
      </w:r>
      <w:r>
        <w:rPr>
          <w:rFonts w:ascii="Arial" w:hAnsi="Arial"/>
          <w:b/>
          <w:color w:val="0E1115"/>
          <w:spacing w:val="-2"/>
          <w:sz w:val="24"/>
        </w:rPr>
        <w:t>ф</w:t>
      </w:r>
      <w:r>
        <w:rPr>
          <w:rFonts w:ascii="Arial" w:hAnsi="Arial"/>
          <w:b/>
          <w:color w:val="0E1115"/>
          <w:spacing w:val="-2"/>
          <w:sz w:val="27"/>
        </w:rPr>
        <w:t>ора</w:t>
      </w:r>
      <w:r>
        <w:rPr>
          <w:rFonts w:ascii="Tahoma" w:hAnsi="Tahoma"/>
          <w:b/>
          <w:color w:val="0E1115"/>
          <w:spacing w:val="-2"/>
          <w:sz w:val="24"/>
        </w:rPr>
        <w:t>:</w:t>
      </w:r>
      <w:r>
        <w:rPr>
          <w:rFonts w:ascii="Tahoma" w:hAnsi="Tahoma"/>
          <w:b/>
          <w:color w:val="0E1115"/>
          <w:spacing w:val="-16"/>
          <w:sz w:val="24"/>
        </w:rPr>
        <w:t> </w:t>
      </w:r>
      <w:r>
        <w:rPr>
          <w:color w:val="0E1115"/>
          <w:spacing w:val="-2"/>
          <w:sz w:val="24"/>
        </w:rPr>
        <w:t>Учитель</w:t>
      </w:r>
      <w:r>
        <w:rPr>
          <w:color w:val="0E1115"/>
          <w:spacing w:val="-16"/>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не</w:t>
      </w:r>
      <w:r>
        <w:rPr>
          <w:color w:val="0E1115"/>
          <w:spacing w:val="-16"/>
          <w:sz w:val="24"/>
        </w:rPr>
        <w:t> </w:t>
      </w:r>
      <w:r>
        <w:rPr>
          <w:rFonts w:ascii="Tahoma" w:hAnsi="Tahoma"/>
          <w:color w:val="0E1115"/>
          <w:spacing w:val="-2"/>
          <w:sz w:val="24"/>
        </w:rPr>
        <w:t>«</w:t>
      </w:r>
      <w:r>
        <w:rPr>
          <w:color w:val="0E1115"/>
          <w:spacing w:val="-2"/>
          <w:sz w:val="24"/>
        </w:rPr>
        <w:t>источник</w:t>
      </w:r>
      <w:r>
        <w:rPr>
          <w:color w:val="0E1115"/>
          <w:spacing w:val="-16"/>
          <w:sz w:val="24"/>
        </w:rPr>
        <w:t> </w:t>
      </w:r>
      <w:r>
        <w:rPr>
          <w:color w:val="0E1115"/>
          <w:spacing w:val="-2"/>
          <w:sz w:val="24"/>
        </w:rPr>
        <w:t>знаний</w:t>
      </w:r>
      <w:r>
        <w:rPr>
          <w:rFonts w:ascii="Tahoma" w:hAnsi="Tahoma"/>
          <w:color w:val="0E1115"/>
          <w:spacing w:val="-2"/>
          <w:sz w:val="24"/>
        </w:rPr>
        <w:t>»,</w:t>
      </w:r>
      <w:r>
        <w:rPr>
          <w:rFonts w:ascii="Tahoma" w:hAnsi="Tahoma"/>
          <w:color w:val="0E1115"/>
          <w:spacing w:val="-16"/>
          <w:sz w:val="24"/>
        </w:rPr>
        <w:t> </w:t>
      </w:r>
      <w:r>
        <w:rPr>
          <w:color w:val="0E1115"/>
          <w:spacing w:val="-2"/>
          <w:sz w:val="24"/>
        </w:rPr>
        <w:t>а</w:t>
      </w:r>
      <w:r>
        <w:rPr>
          <w:color w:val="0E1115"/>
          <w:spacing w:val="-17"/>
          <w:sz w:val="24"/>
        </w:rPr>
        <w:t> </w:t>
      </w:r>
      <w:r>
        <w:rPr>
          <w:rFonts w:ascii="Arial" w:hAnsi="Arial"/>
          <w:b/>
          <w:color w:val="0E1115"/>
          <w:spacing w:val="-2"/>
          <w:sz w:val="27"/>
        </w:rPr>
        <w:t>са</w:t>
      </w:r>
      <w:r>
        <w:rPr>
          <w:rFonts w:ascii="Arial" w:hAnsi="Arial"/>
          <w:b/>
          <w:color w:val="0E1115"/>
          <w:spacing w:val="-2"/>
          <w:sz w:val="24"/>
        </w:rPr>
        <w:t>д</w:t>
      </w:r>
      <w:r>
        <w:rPr>
          <w:rFonts w:ascii="Arial" w:hAnsi="Arial"/>
          <w:b/>
          <w:color w:val="0E1115"/>
          <w:spacing w:val="-2"/>
          <w:sz w:val="27"/>
        </w:rPr>
        <w:t>о</w:t>
      </w:r>
      <w:r>
        <w:rPr>
          <w:rFonts w:ascii="Arial" w:hAnsi="Arial"/>
          <w:b/>
          <w:color w:val="0E1115"/>
          <w:spacing w:val="-2"/>
          <w:sz w:val="24"/>
        </w:rPr>
        <w:t>вник</w:t>
      </w:r>
      <w:r>
        <w:rPr>
          <w:rFonts w:ascii="Tahoma" w:hAnsi="Tahoma"/>
          <w:color w:val="0E1115"/>
          <w:spacing w:val="-2"/>
          <w:sz w:val="24"/>
        </w:rPr>
        <w:t>,</w:t>
      </w:r>
      <w:r>
        <w:rPr>
          <w:rFonts w:ascii="Tahoma" w:hAnsi="Tahoma"/>
          <w:color w:val="0E1115"/>
          <w:spacing w:val="-16"/>
          <w:sz w:val="24"/>
        </w:rPr>
        <w:t> </w:t>
      </w:r>
      <w:r>
        <w:rPr>
          <w:color w:val="0E1115"/>
          <w:spacing w:val="-2"/>
          <w:sz w:val="24"/>
        </w:rPr>
        <w:t>который </w:t>
      </w:r>
      <w:r>
        <w:rPr>
          <w:color w:val="0E1115"/>
          <w:sz w:val="24"/>
        </w:rPr>
        <w:t>создаёт</w:t>
      </w:r>
      <w:r>
        <w:rPr>
          <w:color w:val="0E1115"/>
          <w:spacing w:val="40"/>
          <w:sz w:val="24"/>
        </w:rPr>
        <w:t> </w:t>
      </w:r>
      <w:r>
        <w:rPr>
          <w:color w:val="0E1115"/>
          <w:sz w:val="24"/>
        </w:rPr>
        <w:t>условия</w:t>
      </w:r>
      <w:r>
        <w:rPr>
          <w:color w:val="0E1115"/>
          <w:spacing w:val="40"/>
          <w:sz w:val="24"/>
        </w:rPr>
        <w:t> </w:t>
      </w:r>
      <w:r>
        <w:rPr>
          <w:color w:val="0E1115"/>
          <w:sz w:val="24"/>
        </w:rPr>
        <w:t>для</w:t>
      </w:r>
      <w:r>
        <w:rPr>
          <w:color w:val="0E1115"/>
          <w:spacing w:val="40"/>
          <w:sz w:val="24"/>
        </w:rPr>
        <w:t> </w:t>
      </w:r>
      <w:r>
        <w:rPr>
          <w:color w:val="0E1115"/>
          <w:sz w:val="24"/>
        </w:rPr>
        <w:t>естественного</w:t>
      </w:r>
      <w:r>
        <w:rPr>
          <w:color w:val="0E1115"/>
          <w:spacing w:val="40"/>
          <w:sz w:val="24"/>
        </w:rPr>
        <w:t> </w:t>
      </w:r>
      <w:r>
        <w:rPr>
          <w:color w:val="0E1115"/>
          <w:sz w:val="24"/>
        </w:rPr>
        <w:t>роста</w:t>
      </w:r>
      <w:r>
        <w:rPr>
          <w:color w:val="0E1115"/>
          <w:spacing w:val="40"/>
          <w:sz w:val="24"/>
        </w:rPr>
        <w:t> </w:t>
      </w:r>
      <w:r>
        <w:rPr>
          <w:color w:val="0E1115"/>
          <w:sz w:val="24"/>
        </w:rPr>
        <w:t>и</w:t>
      </w:r>
      <w:r>
        <w:rPr>
          <w:color w:val="0E1115"/>
          <w:spacing w:val="40"/>
          <w:sz w:val="24"/>
        </w:rPr>
        <w:t> </w:t>
      </w:r>
      <w:r>
        <w:rPr>
          <w:color w:val="0E1115"/>
          <w:sz w:val="24"/>
        </w:rPr>
        <w:t>раскрытия</w:t>
      </w:r>
      <w:r>
        <w:rPr>
          <w:color w:val="0E1115"/>
          <w:spacing w:val="40"/>
          <w:sz w:val="24"/>
        </w:rPr>
        <w:t> </w:t>
      </w:r>
      <w:r>
        <w:rPr>
          <w:color w:val="0E1115"/>
          <w:sz w:val="24"/>
        </w:rPr>
        <w:t>уникального</w:t>
      </w:r>
      <w:r>
        <w:rPr>
          <w:color w:val="0E1115"/>
          <w:spacing w:val="40"/>
          <w:sz w:val="24"/>
        </w:rPr>
        <w:t> </w:t>
      </w:r>
      <w:r>
        <w:rPr>
          <w:color w:val="0E1115"/>
          <w:sz w:val="24"/>
        </w:rPr>
        <w:t>дара</w:t>
      </w:r>
    </w:p>
    <w:p>
      <w:pPr>
        <w:pStyle w:val="BodyText"/>
        <w:spacing w:before="5"/>
        <w:ind w:left="575"/>
        <w:rPr>
          <w:rFonts w:ascii="Tahoma" w:hAnsi="Tahoma"/>
        </w:rPr>
      </w:pPr>
      <w:r>
        <w:rPr>
          <w:color w:val="0E1115"/>
        </w:rPr>
        <w:t>каждого</w:t>
      </w:r>
      <w:r>
        <w:rPr>
          <w:color w:val="0E1115"/>
          <w:spacing w:val="23"/>
        </w:rPr>
        <w:t> </w:t>
      </w:r>
      <w:r>
        <w:rPr>
          <w:color w:val="0E1115"/>
          <w:spacing w:val="-2"/>
        </w:rPr>
        <w:t>ребёнка</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2"/>
        <w:rPr>
          <w:rFonts w:ascii="Tahoma"/>
        </w:rPr>
      </w:pPr>
    </w:p>
    <w:p>
      <w:pPr>
        <w:pStyle w:val="ListParagraph"/>
        <w:numPr>
          <w:ilvl w:val="0"/>
          <w:numId w:val="185"/>
        </w:numPr>
        <w:tabs>
          <w:tab w:pos="655" w:val="left" w:leader="none"/>
        </w:tabs>
        <w:spacing w:line="240" w:lineRule="auto" w:before="0" w:after="0"/>
        <w:ind w:left="655" w:right="0" w:hanging="350"/>
        <w:jc w:val="left"/>
        <w:rPr>
          <w:rFonts w:ascii="Arial" w:hAnsi="Arial"/>
          <w:b/>
          <w:sz w:val="30"/>
        </w:rPr>
      </w:pPr>
      <w:r>
        <w:rPr>
          <w:rFonts w:ascii="Arial" w:hAnsi="Arial"/>
          <w:b/>
          <w:color w:val="0E1115"/>
          <w:spacing w:val="-10"/>
          <w:sz w:val="29"/>
        </w:rPr>
        <w:t>Пр</w:t>
      </w:r>
      <w:r>
        <w:rPr>
          <w:rFonts w:ascii="Arial" w:hAnsi="Arial"/>
          <w:b/>
          <w:color w:val="0E1115"/>
          <w:spacing w:val="-10"/>
          <w:sz w:val="30"/>
        </w:rPr>
        <w:t>инципы</w:t>
      </w:r>
      <w:r>
        <w:rPr>
          <w:rFonts w:ascii="Arial" w:hAnsi="Arial"/>
          <w:b/>
          <w:color w:val="0E1115"/>
          <w:spacing w:val="-4"/>
          <w:sz w:val="30"/>
        </w:rPr>
        <w:t> </w:t>
      </w:r>
      <w:r>
        <w:rPr>
          <w:rFonts w:ascii="Arial" w:hAnsi="Arial"/>
          <w:b/>
          <w:color w:val="0E1115"/>
          <w:spacing w:val="-10"/>
          <w:sz w:val="30"/>
        </w:rPr>
        <w:t>н</w:t>
      </w:r>
      <w:r>
        <w:rPr>
          <w:rFonts w:ascii="Arial" w:hAnsi="Arial"/>
          <w:b/>
          <w:color w:val="0E1115"/>
          <w:spacing w:val="-10"/>
          <w:sz w:val="29"/>
        </w:rPr>
        <w:t>о</w:t>
      </w:r>
      <w:r>
        <w:rPr>
          <w:rFonts w:ascii="Arial" w:hAnsi="Arial"/>
          <w:b/>
          <w:color w:val="0E1115"/>
          <w:spacing w:val="-10"/>
          <w:sz w:val="30"/>
        </w:rPr>
        <w:t>в</w:t>
      </w:r>
      <w:r>
        <w:rPr>
          <w:rFonts w:ascii="Arial" w:hAnsi="Arial"/>
          <w:b/>
          <w:color w:val="0E1115"/>
          <w:spacing w:val="-10"/>
          <w:sz w:val="29"/>
        </w:rPr>
        <w:t>ой</w:t>
      </w:r>
      <w:r>
        <w:rPr>
          <w:rFonts w:ascii="Arial" w:hAnsi="Arial"/>
          <w:b/>
          <w:color w:val="0E1115"/>
          <w:sz w:val="29"/>
        </w:rPr>
        <w:t> </w:t>
      </w:r>
      <w:r>
        <w:rPr>
          <w:rFonts w:ascii="Arial" w:hAnsi="Arial"/>
          <w:b/>
          <w:color w:val="0E1115"/>
          <w:spacing w:val="-10"/>
          <w:sz w:val="29"/>
        </w:rPr>
        <w:t>с</w:t>
      </w:r>
      <w:r>
        <w:rPr>
          <w:rFonts w:ascii="Arial" w:hAnsi="Arial"/>
          <w:b/>
          <w:color w:val="0E1115"/>
          <w:spacing w:val="-10"/>
          <w:sz w:val="30"/>
        </w:rPr>
        <w:t>и</w:t>
      </w:r>
      <w:r>
        <w:rPr>
          <w:rFonts w:ascii="Arial" w:hAnsi="Arial"/>
          <w:b/>
          <w:color w:val="0E1115"/>
          <w:spacing w:val="-10"/>
          <w:sz w:val="29"/>
        </w:rPr>
        <w:t>с</w:t>
      </w:r>
      <w:r>
        <w:rPr>
          <w:rFonts w:ascii="Arial" w:hAnsi="Arial"/>
          <w:b/>
          <w:color w:val="0E1115"/>
          <w:spacing w:val="-10"/>
          <w:sz w:val="30"/>
        </w:rPr>
        <w:t>т</w:t>
      </w:r>
      <w:r>
        <w:rPr>
          <w:rFonts w:ascii="Arial" w:hAnsi="Arial"/>
          <w:b/>
          <w:color w:val="0E1115"/>
          <w:spacing w:val="-10"/>
          <w:sz w:val="29"/>
        </w:rPr>
        <w:t>е</w:t>
      </w:r>
      <w:r>
        <w:rPr>
          <w:rFonts w:ascii="Arial" w:hAnsi="Arial"/>
          <w:b/>
          <w:color w:val="0E1115"/>
          <w:spacing w:val="-10"/>
          <w:sz w:val="30"/>
        </w:rPr>
        <w:t>мы</w:t>
      </w:r>
      <w:r>
        <w:rPr>
          <w:rFonts w:ascii="Arial" w:hAnsi="Arial"/>
          <w:b/>
          <w:color w:val="0E1115"/>
          <w:spacing w:val="-3"/>
          <w:sz w:val="30"/>
        </w:rPr>
        <w:t> </w:t>
      </w:r>
      <w:r>
        <w:rPr>
          <w:rFonts w:ascii="Arial" w:hAnsi="Arial"/>
          <w:b/>
          <w:color w:val="0E1115"/>
          <w:spacing w:val="-10"/>
          <w:sz w:val="29"/>
        </w:rPr>
        <w:t>о</w:t>
      </w:r>
      <w:r>
        <w:rPr>
          <w:rFonts w:ascii="Arial" w:hAnsi="Arial"/>
          <w:b/>
          <w:color w:val="0E1115"/>
          <w:spacing w:val="-10"/>
          <w:sz w:val="30"/>
        </w:rPr>
        <w:t>б</w:t>
      </w:r>
      <w:r>
        <w:rPr>
          <w:rFonts w:ascii="Arial" w:hAnsi="Arial"/>
          <w:b/>
          <w:color w:val="0E1115"/>
          <w:spacing w:val="-10"/>
          <w:sz w:val="29"/>
        </w:rPr>
        <w:t>ра</w:t>
      </w:r>
      <w:r>
        <w:rPr>
          <w:rFonts w:ascii="Arial" w:hAnsi="Arial"/>
          <w:b/>
          <w:color w:val="0E1115"/>
          <w:spacing w:val="-10"/>
          <w:sz w:val="30"/>
        </w:rPr>
        <w:t>з</w:t>
      </w:r>
      <w:r>
        <w:rPr>
          <w:rFonts w:ascii="Arial" w:hAnsi="Arial"/>
          <w:b/>
          <w:color w:val="0E1115"/>
          <w:spacing w:val="-10"/>
          <w:sz w:val="29"/>
        </w:rPr>
        <w:t>о</w:t>
      </w:r>
      <w:r>
        <w:rPr>
          <w:rFonts w:ascii="Arial" w:hAnsi="Arial"/>
          <w:b/>
          <w:color w:val="0E1115"/>
          <w:spacing w:val="-10"/>
          <w:sz w:val="30"/>
        </w:rPr>
        <w:t>в</w:t>
      </w:r>
      <w:r>
        <w:rPr>
          <w:rFonts w:ascii="Arial" w:hAnsi="Arial"/>
          <w:b/>
          <w:color w:val="0E1115"/>
          <w:spacing w:val="-10"/>
          <w:sz w:val="29"/>
        </w:rPr>
        <w:t>а</w:t>
      </w:r>
      <w:r>
        <w:rPr>
          <w:rFonts w:ascii="Arial" w:hAnsi="Arial"/>
          <w:b/>
          <w:color w:val="0E1115"/>
          <w:spacing w:val="-10"/>
          <w:sz w:val="30"/>
        </w:rPr>
        <w:t>ния</w:t>
      </w:r>
    </w:p>
    <w:p>
      <w:pPr>
        <w:pStyle w:val="ListParagraph"/>
        <w:numPr>
          <w:ilvl w:val="0"/>
          <w:numId w:val="186"/>
        </w:numPr>
        <w:tabs>
          <w:tab w:pos="575" w:val="left" w:leader="none"/>
        </w:tabs>
        <w:spacing w:line="338" w:lineRule="auto" w:before="343" w:after="0"/>
        <w:ind w:left="575" w:right="485" w:hanging="285"/>
        <w:jc w:val="both"/>
        <w:rPr>
          <w:rFonts w:ascii="Tahoma" w:hAnsi="Tahoma"/>
          <w:sz w:val="24"/>
        </w:rPr>
      </w:pPr>
      <w:r>
        <w:rPr>
          <w:rFonts w:ascii="Arial" w:hAnsi="Arial"/>
          <w:b/>
          <w:color w:val="0E1115"/>
          <w:spacing w:val="-8"/>
          <w:sz w:val="27"/>
        </w:rPr>
        <w:t>Пр</w:t>
      </w:r>
      <w:r>
        <w:rPr>
          <w:rFonts w:ascii="Arial" w:hAnsi="Arial"/>
          <w:b/>
          <w:color w:val="0E1115"/>
          <w:spacing w:val="-8"/>
          <w:sz w:val="24"/>
        </w:rPr>
        <w:t>инцип п</w:t>
      </w:r>
      <w:r>
        <w:rPr>
          <w:rFonts w:ascii="Arial" w:hAnsi="Arial"/>
          <w:b/>
          <w:color w:val="0E1115"/>
          <w:spacing w:val="-8"/>
          <w:sz w:val="27"/>
        </w:rPr>
        <w:t>о</w:t>
      </w:r>
      <w:r>
        <w:rPr>
          <w:rFonts w:ascii="Arial" w:hAnsi="Arial"/>
          <w:b/>
          <w:color w:val="0E1115"/>
          <w:spacing w:val="-8"/>
          <w:sz w:val="24"/>
        </w:rPr>
        <w:t>жизн</w:t>
      </w:r>
      <w:r>
        <w:rPr>
          <w:rFonts w:ascii="Arial" w:hAnsi="Arial"/>
          <w:b/>
          <w:color w:val="0E1115"/>
          <w:spacing w:val="-8"/>
          <w:sz w:val="27"/>
        </w:rPr>
        <w:t>е</w:t>
      </w:r>
      <w:r>
        <w:rPr>
          <w:rFonts w:ascii="Arial" w:hAnsi="Arial"/>
          <w:b/>
          <w:color w:val="0E1115"/>
          <w:spacing w:val="-8"/>
          <w:sz w:val="24"/>
        </w:rPr>
        <w:t>нн</w:t>
      </w:r>
      <w:r>
        <w:rPr>
          <w:rFonts w:ascii="Arial" w:hAnsi="Arial"/>
          <w:b/>
          <w:color w:val="0E1115"/>
          <w:spacing w:val="-8"/>
          <w:sz w:val="27"/>
        </w:rPr>
        <w:t>о</w:t>
      </w:r>
      <w:r>
        <w:rPr>
          <w:rFonts w:ascii="Arial" w:hAnsi="Arial"/>
          <w:b/>
          <w:color w:val="0E1115"/>
          <w:spacing w:val="-8"/>
          <w:sz w:val="24"/>
        </w:rPr>
        <w:t>г</w:t>
      </w:r>
      <w:r>
        <w:rPr>
          <w:rFonts w:ascii="Arial" w:hAnsi="Arial"/>
          <w:b/>
          <w:color w:val="0E1115"/>
          <w:spacing w:val="-8"/>
          <w:sz w:val="27"/>
        </w:rPr>
        <w:t>о</w:t>
      </w:r>
      <w:r>
        <w:rPr>
          <w:rFonts w:ascii="Arial" w:hAnsi="Arial"/>
          <w:b/>
          <w:color w:val="0E1115"/>
          <w:spacing w:val="-9"/>
          <w:sz w:val="27"/>
        </w:rPr>
        <w:t> </w:t>
      </w:r>
      <w:r>
        <w:rPr>
          <w:rFonts w:ascii="Arial" w:hAnsi="Arial"/>
          <w:b/>
          <w:color w:val="0E1115"/>
          <w:spacing w:val="-8"/>
          <w:sz w:val="27"/>
        </w:rPr>
        <w:t>о</w:t>
      </w:r>
      <w:r>
        <w:rPr>
          <w:rFonts w:ascii="Arial" w:hAnsi="Arial"/>
          <w:b/>
          <w:color w:val="0E1115"/>
          <w:spacing w:val="-8"/>
          <w:sz w:val="24"/>
        </w:rPr>
        <w:t>б</w:t>
      </w:r>
      <w:r>
        <w:rPr>
          <w:rFonts w:ascii="Arial" w:hAnsi="Arial"/>
          <w:b/>
          <w:color w:val="0E1115"/>
          <w:spacing w:val="-8"/>
          <w:sz w:val="27"/>
        </w:rPr>
        <w:t>ра</w:t>
      </w:r>
      <w:r>
        <w:rPr>
          <w:rFonts w:ascii="Arial" w:hAnsi="Arial"/>
          <w:b/>
          <w:color w:val="0E1115"/>
          <w:spacing w:val="-8"/>
          <w:sz w:val="24"/>
        </w:rPr>
        <w:t>з</w:t>
      </w:r>
      <w:r>
        <w:rPr>
          <w:rFonts w:ascii="Arial" w:hAnsi="Arial"/>
          <w:b/>
          <w:color w:val="0E1115"/>
          <w:spacing w:val="-8"/>
          <w:sz w:val="27"/>
        </w:rPr>
        <w:t>о</w:t>
      </w:r>
      <w:r>
        <w:rPr>
          <w:rFonts w:ascii="Arial" w:hAnsi="Arial"/>
          <w:b/>
          <w:color w:val="0E1115"/>
          <w:spacing w:val="-8"/>
          <w:sz w:val="24"/>
        </w:rPr>
        <w:t>в</w:t>
      </w:r>
      <w:r>
        <w:rPr>
          <w:rFonts w:ascii="Arial" w:hAnsi="Arial"/>
          <w:b/>
          <w:color w:val="0E1115"/>
          <w:spacing w:val="-8"/>
          <w:sz w:val="27"/>
        </w:rPr>
        <w:t>а</w:t>
      </w:r>
      <w:r>
        <w:rPr>
          <w:rFonts w:ascii="Arial" w:hAnsi="Arial"/>
          <w:b/>
          <w:color w:val="0E1115"/>
          <w:spacing w:val="-8"/>
          <w:sz w:val="24"/>
        </w:rPr>
        <w:t>ния </w:t>
      </w:r>
      <w:r>
        <w:rPr>
          <w:rFonts w:ascii="Tahoma" w:hAnsi="Tahoma"/>
          <w:b/>
          <w:color w:val="0E1115"/>
          <w:spacing w:val="-8"/>
          <w:sz w:val="24"/>
        </w:rPr>
        <w:t>(Lifelong Learning):</w:t>
      </w:r>
      <w:r>
        <w:rPr>
          <w:rFonts w:ascii="Tahoma" w:hAnsi="Tahoma"/>
          <w:b/>
          <w:color w:val="0E1115"/>
          <w:sz w:val="24"/>
        </w:rPr>
        <w:t> </w:t>
      </w:r>
      <w:r>
        <w:rPr>
          <w:color w:val="0E1115"/>
          <w:spacing w:val="-8"/>
          <w:sz w:val="24"/>
        </w:rPr>
        <w:t>Образование</w:t>
      </w:r>
      <w:r>
        <w:rPr>
          <w:color w:val="0E1115"/>
          <w:sz w:val="24"/>
        </w:rPr>
        <w:t> </w:t>
      </w:r>
      <w:r>
        <w:rPr>
          <w:rFonts w:ascii="Tahoma" w:hAnsi="Tahoma"/>
          <w:color w:val="0E1115"/>
          <w:spacing w:val="-8"/>
          <w:sz w:val="24"/>
        </w:rPr>
        <w:t>— </w:t>
      </w:r>
      <w:r>
        <w:rPr>
          <w:color w:val="0E1115"/>
          <w:spacing w:val="-8"/>
          <w:sz w:val="24"/>
        </w:rPr>
        <w:t>это </w:t>
      </w:r>
      <w:r>
        <w:rPr>
          <w:color w:val="0E1115"/>
          <w:w w:val="105"/>
          <w:sz w:val="24"/>
        </w:rPr>
        <w:t>непрерывный</w:t>
      </w:r>
      <w:r>
        <w:rPr>
          <w:color w:val="0E1115"/>
          <w:spacing w:val="-19"/>
          <w:w w:val="105"/>
          <w:sz w:val="24"/>
        </w:rPr>
        <w:t> </w:t>
      </w:r>
      <w:r>
        <w:rPr>
          <w:color w:val="0E1115"/>
          <w:w w:val="105"/>
          <w:sz w:val="24"/>
        </w:rPr>
        <w:t>процесс</w:t>
      </w:r>
      <w:r>
        <w:rPr>
          <w:color w:val="0E1115"/>
          <w:spacing w:val="-19"/>
          <w:w w:val="105"/>
          <w:sz w:val="24"/>
        </w:rPr>
        <w:t> </w:t>
      </w:r>
      <w:r>
        <w:rPr>
          <w:color w:val="0E1115"/>
          <w:w w:val="105"/>
          <w:sz w:val="24"/>
        </w:rPr>
        <w:t>от</w:t>
      </w:r>
      <w:r>
        <w:rPr>
          <w:color w:val="0E1115"/>
          <w:spacing w:val="-19"/>
          <w:w w:val="105"/>
          <w:sz w:val="24"/>
        </w:rPr>
        <w:t> </w:t>
      </w:r>
      <w:r>
        <w:rPr>
          <w:color w:val="0E1115"/>
          <w:w w:val="105"/>
          <w:sz w:val="24"/>
        </w:rPr>
        <w:t>рождения</w:t>
      </w:r>
      <w:r>
        <w:rPr>
          <w:color w:val="0E1115"/>
          <w:spacing w:val="-19"/>
          <w:w w:val="105"/>
          <w:sz w:val="24"/>
        </w:rPr>
        <w:t> </w:t>
      </w:r>
      <w:r>
        <w:rPr>
          <w:color w:val="0E1115"/>
          <w:w w:val="105"/>
          <w:sz w:val="24"/>
        </w:rPr>
        <w:t>до</w:t>
      </w:r>
      <w:r>
        <w:rPr>
          <w:color w:val="0E1115"/>
          <w:spacing w:val="-19"/>
          <w:w w:val="105"/>
          <w:sz w:val="24"/>
        </w:rPr>
        <w:t> </w:t>
      </w:r>
      <w:r>
        <w:rPr>
          <w:color w:val="0E1115"/>
          <w:w w:val="105"/>
          <w:sz w:val="24"/>
        </w:rPr>
        <w:t>глубокой</w:t>
      </w:r>
      <w:r>
        <w:rPr>
          <w:color w:val="0E1115"/>
          <w:spacing w:val="-19"/>
          <w:w w:val="105"/>
          <w:sz w:val="24"/>
        </w:rPr>
        <w:t> </w:t>
      </w:r>
      <w:r>
        <w:rPr>
          <w:color w:val="0E1115"/>
          <w:w w:val="105"/>
          <w:sz w:val="24"/>
        </w:rPr>
        <w:t>старости</w:t>
      </w:r>
      <w:r>
        <w:rPr>
          <w:rFonts w:ascii="Tahoma" w:hAnsi="Tahoma"/>
          <w:color w:val="0E1115"/>
          <w:w w:val="105"/>
          <w:sz w:val="24"/>
        </w:rPr>
        <w:t>.</w:t>
      </w:r>
      <w:r>
        <w:rPr>
          <w:rFonts w:ascii="Tahoma" w:hAnsi="Tahoma"/>
          <w:color w:val="0E1115"/>
          <w:spacing w:val="-20"/>
          <w:w w:val="105"/>
          <w:sz w:val="24"/>
        </w:rPr>
        <w:t> </w:t>
      </w:r>
      <w:r>
        <w:rPr>
          <w:color w:val="0E1115"/>
          <w:w w:val="105"/>
          <w:sz w:val="24"/>
        </w:rPr>
        <w:t>Исчезает</w:t>
      </w:r>
      <w:r>
        <w:rPr>
          <w:color w:val="0E1115"/>
          <w:spacing w:val="-19"/>
          <w:w w:val="105"/>
          <w:sz w:val="24"/>
        </w:rPr>
        <w:t> </w:t>
      </w:r>
      <w:r>
        <w:rPr>
          <w:color w:val="0E1115"/>
          <w:w w:val="105"/>
          <w:sz w:val="24"/>
        </w:rPr>
        <w:t>граница между </w:t>
      </w:r>
      <w:r>
        <w:rPr>
          <w:rFonts w:ascii="Tahoma" w:hAnsi="Tahoma"/>
          <w:color w:val="0E1115"/>
          <w:w w:val="105"/>
          <w:sz w:val="24"/>
        </w:rPr>
        <w:t>«</w:t>
      </w:r>
      <w:r>
        <w:rPr>
          <w:color w:val="0E1115"/>
          <w:w w:val="105"/>
          <w:sz w:val="24"/>
        </w:rPr>
        <w:t>учебой</w:t>
      </w:r>
      <w:r>
        <w:rPr>
          <w:rFonts w:ascii="Tahoma" w:hAnsi="Tahoma"/>
          <w:color w:val="0E1115"/>
          <w:w w:val="105"/>
          <w:sz w:val="24"/>
        </w:rPr>
        <w:t>» </w:t>
      </w:r>
      <w:r>
        <w:rPr>
          <w:color w:val="0E1115"/>
          <w:w w:val="105"/>
          <w:sz w:val="24"/>
        </w:rPr>
        <w:t>и </w:t>
      </w:r>
      <w:r>
        <w:rPr>
          <w:rFonts w:ascii="Tahoma" w:hAnsi="Tahoma"/>
          <w:color w:val="0E1115"/>
          <w:w w:val="105"/>
          <w:sz w:val="24"/>
        </w:rPr>
        <w:t>«</w:t>
      </w:r>
      <w:r>
        <w:rPr>
          <w:color w:val="0E1115"/>
          <w:w w:val="105"/>
          <w:sz w:val="24"/>
        </w:rPr>
        <w:t>жизнью</w:t>
      </w:r>
      <w:r>
        <w:rPr>
          <w:rFonts w:ascii="Tahoma" w:hAnsi="Tahoma"/>
          <w:color w:val="0E1115"/>
          <w:w w:val="105"/>
          <w:sz w:val="24"/>
        </w:rPr>
        <w:t>».</w:t>
      </w:r>
    </w:p>
    <w:p>
      <w:pPr>
        <w:pStyle w:val="ListParagraph"/>
        <w:numPr>
          <w:ilvl w:val="0"/>
          <w:numId w:val="186"/>
        </w:numPr>
        <w:tabs>
          <w:tab w:pos="575" w:val="left" w:leader="none"/>
        </w:tabs>
        <w:spacing w:line="338" w:lineRule="auto" w:before="88" w:after="0"/>
        <w:ind w:left="575" w:right="717" w:hanging="285"/>
        <w:jc w:val="left"/>
        <w:rPr>
          <w:rFonts w:ascii="Tahoma" w:hAnsi="Tahoma"/>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4"/>
        </w:rPr>
        <w:t>п</w:t>
      </w:r>
      <w:r>
        <w:rPr>
          <w:rFonts w:ascii="Arial" w:hAnsi="Arial"/>
          <w:b/>
          <w:color w:val="0E1115"/>
          <w:spacing w:val="-2"/>
          <w:sz w:val="27"/>
        </w:rPr>
        <w:t>р</w:t>
      </w:r>
      <w:r>
        <w:rPr>
          <w:rFonts w:ascii="Arial" w:hAnsi="Arial"/>
          <w:b/>
          <w:color w:val="0E1115"/>
          <w:spacing w:val="-2"/>
          <w:sz w:val="24"/>
        </w:rPr>
        <w:t>и</w:t>
      </w:r>
      <w:r>
        <w:rPr>
          <w:rFonts w:ascii="Arial" w:hAnsi="Arial"/>
          <w:b/>
          <w:color w:val="0E1115"/>
          <w:spacing w:val="-2"/>
          <w:sz w:val="27"/>
        </w:rPr>
        <w:t>ро</w:t>
      </w:r>
      <w:r>
        <w:rPr>
          <w:rFonts w:ascii="Arial" w:hAnsi="Arial"/>
          <w:b/>
          <w:color w:val="0E1115"/>
          <w:spacing w:val="-2"/>
          <w:sz w:val="24"/>
        </w:rPr>
        <w:t>д</w:t>
      </w:r>
      <w:r>
        <w:rPr>
          <w:rFonts w:ascii="Arial" w:hAnsi="Arial"/>
          <w:b/>
          <w:color w:val="0E1115"/>
          <w:spacing w:val="-2"/>
          <w:sz w:val="27"/>
        </w:rPr>
        <w:t>осоо</w:t>
      </w:r>
      <w:r>
        <w:rPr>
          <w:rFonts w:ascii="Arial" w:hAnsi="Arial"/>
          <w:b/>
          <w:color w:val="0E1115"/>
          <w:spacing w:val="-2"/>
          <w:sz w:val="24"/>
        </w:rPr>
        <w:t>б</w:t>
      </w:r>
      <w:r>
        <w:rPr>
          <w:rFonts w:ascii="Arial" w:hAnsi="Arial"/>
          <w:b/>
          <w:color w:val="0E1115"/>
          <w:spacing w:val="-2"/>
          <w:sz w:val="27"/>
        </w:rPr>
        <w:t>ра</w:t>
      </w:r>
      <w:r>
        <w:rPr>
          <w:rFonts w:ascii="Arial" w:hAnsi="Arial"/>
          <w:b/>
          <w:color w:val="0E1115"/>
          <w:spacing w:val="-2"/>
          <w:sz w:val="24"/>
        </w:rPr>
        <w:t>зн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15"/>
          <w:sz w:val="24"/>
        </w:rPr>
        <w:t> </w:t>
      </w:r>
      <w:r>
        <w:rPr>
          <w:color w:val="0E1115"/>
          <w:spacing w:val="-2"/>
          <w:sz w:val="24"/>
        </w:rPr>
        <w:t>Образование</w:t>
      </w:r>
      <w:r>
        <w:rPr>
          <w:color w:val="0E1115"/>
          <w:spacing w:val="-16"/>
          <w:sz w:val="24"/>
        </w:rPr>
        <w:t> </w:t>
      </w:r>
      <w:r>
        <w:rPr>
          <w:color w:val="0E1115"/>
          <w:spacing w:val="-2"/>
          <w:sz w:val="24"/>
        </w:rPr>
        <w:t>следует</w:t>
      </w:r>
      <w:r>
        <w:rPr>
          <w:color w:val="0E1115"/>
          <w:spacing w:val="-16"/>
          <w:sz w:val="24"/>
        </w:rPr>
        <w:t> </w:t>
      </w:r>
      <w:r>
        <w:rPr>
          <w:color w:val="0E1115"/>
          <w:spacing w:val="-2"/>
          <w:sz w:val="24"/>
        </w:rPr>
        <w:t>за</w:t>
      </w:r>
      <w:r>
        <w:rPr>
          <w:color w:val="0E1115"/>
          <w:spacing w:val="-16"/>
          <w:sz w:val="24"/>
        </w:rPr>
        <w:t> </w:t>
      </w:r>
      <w:r>
        <w:rPr>
          <w:color w:val="0E1115"/>
          <w:spacing w:val="-2"/>
          <w:sz w:val="24"/>
        </w:rPr>
        <w:t>естественным </w:t>
      </w:r>
      <w:r>
        <w:rPr>
          <w:color w:val="0E1115"/>
          <w:w w:val="105"/>
          <w:sz w:val="24"/>
        </w:rPr>
        <w:t>любопытством</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этапами</w:t>
      </w:r>
      <w:r>
        <w:rPr>
          <w:color w:val="0E1115"/>
          <w:spacing w:val="-17"/>
          <w:w w:val="105"/>
          <w:sz w:val="24"/>
        </w:rPr>
        <w:t> </w:t>
      </w:r>
      <w:r>
        <w:rPr>
          <w:color w:val="0E1115"/>
          <w:w w:val="105"/>
          <w:sz w:val="24"/>
        </w:rPr>
        <w:t>развития</w:t>
      </w:r>
      <w:r>
        <w:rPr>
          <w:color w:val="0E1115"/>
          <w:spacing w:val="-17"/>
          <w:w w:val="105"/>
          <w:sz w:val="24"/>
        </w:rPr>
        <w:t> </w:t>
      </w:r>
      <w:r>
        <w:rPr>
          <w:color w:val="0E1115"/>
          <w:w w:val="105"/>
          <w:sz w:val="24"/>
        </w:rPr>
        <w:t>ребёнка</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7"/>
          <w:w w:val="105"/>
          <w:sz w:val="24"/>
        </w:rPr>
        <w:t> </w:t>
      </w:r>
      <w:r>
        <w:rPr>
          <w:color w:val="0E1115"/>
          <w:w w:val="105"/>
          <w:sz w:val="24"/>
        </w:rPr>
        <w:t>не</w:t>
      </w:r>
      <w:r>
        <w:rPr>
          <w:color w:val="0E1115"/>
          <w:spacing w:val="-17"/>
          <w:w w:val="105"/>
          <w:sz w:val="24"/>
        </w:rPr>
        <w:t> </w:t>
      </w:r>
      <w:r>
        <w:rPr>
          <w:color w:val="0E1115"/>
          <w:w w:val="105"/>
          <w:sz w:val="24"/>
        </w:rPr>
        <w:t>навязывает</w:t>
      </w:r>
      <w:r>
        <w:rPr>
          <w:color w:val="0E1115"/>
          <w:spacing w:val="-17"/>
          <w:w w:val="105"/>
          <w:sz w:val="24"/>
        </w:rPr>
        <w:t> </w:t>
      </w:r>
      <w:r>
        <w:rPr>
          <w:color w:val="0E1115"/>
          <w:w w:val="105"/>
          <w:sz w:val="24"/>
        </w:rPr>
        <w:t>ему</w:t>
      </w:r>
      <w:r>
        <w:rPr>
          <w:color w:val="0E1115"/>
          <w:spacing w:val="-17"/>
          <w:w w:val="105"/>
          <w:sz w:val="24"/>
        </w:rPr>
        <w:t> </w:t>
      </w:r>
      <w:r>
        <w:rPr>
          <w:color w:val="0E1115"/>
          <w:w w:val="105"/>
          <w:sz w:val="24"/>
        </w:rPr>
        <w:t>жёсткую </w:t>
      </w:r>
      <w:r>
        <w:rPr>
          <w:color w:val="0E1115"/>
          <w:spacing w:val="-2"/>
          <w:w w:val="105"/>
          <w:sz w:val="24"/>
        </w:rPr>
        <w:t>программу</w:t>
      </w:r>
      <w:r>
        <w:rPr>
          <w:rFonts w:ascii="Tahoma" w:hAnsi="Tahoma"/>
          <w:color w:val="0E1115"/>
          <w:spacing w:val="-2"/>
          <w:w w:val="105"/>
          <w:sz w:val="24"/>
        </w:rPr>
        <w:t>.</w:t>
      </w:r>
    </w:p>
    <w:p>
      <w:pPr>
        <w:pStyle w:val="ListParagraph"/>
        <w:numPr>
          <w:ilvl w:val="0"/>
          <w:numId w:val="186"/>
        </w:numPr>
        <w:tabs>
          <w:tab w:pos="574" w:val="left" w:leader="none"/>
        </w:tabs>
        <w:spacing w:line="240" w:lineRule="auto" w:before="88" w:after="0"/>
        <w:ind w:left="574" w:right="0" w:hanging="284"/>
        <w:jc w:val="left"/>
        <w:rPr>
          <w:sz w:val="24"/>
        </w:rPr>
      </w:pPr>
      <w:r>
        <w:rPr>
          <w:rFonts w:ascii="Arial" w:hAnsi="Arial"/>
          <w:b/>
          <w:color w:val="0E1115"/>
          <w:w w:val="90"/>
          <w:sz w:val="27"/>
        </w:rPr>
        <w:t>Пр</w:t>
      </w:r>
      <w:r>
        <w:rPr>
          <w:rFonts w:ascii="Arial" w:hAnsi="Arial"/>
          <w:b/>
          <w:color w:val="0E1115"/>
          <w:w w:val="90"/>
          <w:sz w:val="24"/>
        </w:rPr>
        <w:t>инцип</w:t>
      </w:r>
      <w:r>
        <w:rPr>
          <w:rFonts w:ascii="Arial" w:hAnsi="Arial"/>
          <w:b/>
          <w:color w:val="0E1115"/>
          <w:spacing w:val="-10"/>
          <w:w w:val="90"/>
          <w:sz w:val="24"/>
        </w:rPr>
        <w:t> </w:t>
      </w:r>
      <w:r>
        <w:rPr>
          <w:rFonts w:ascii="Arial" w:hAnsi="Arial"/>
          <w:b/>
          <w:color w:val="0E1115"/>
          <w:w w:val="90"/>
          <w:sz w:val="24"/>
        </w:rPr>
        <w:t>п</w:t>
      </w:r>
      <w:r>
        <w:rPr>
          <w:rFonts w:ascii="Arial" w:hAnsi="Arial"/>
          <w:b/>
          <w:color w:val="0E1115"/>
          <w:w w:val="90"/>
          <w:sz w:val="27"/>
        </w:rPr>
        <w:t>ра</w:t>
      </w:r>
      <w:r>
        <w:rPr>
          <w:rFonts w:ascii="Arial" w:hAnsi="Arial"/>
          <w:b/>
          <w:color w:val="0E1115"/>
          <w:w w:val="90"/>
          <w:sz w:val="24"/>
        </w:rPr>
        <w:t>ктик</w:t>
      </w:r>
      <w:r>
        <w:rPr>
          <w:rFonts w:ascii="Arial" w:hAnsi="Arial"/>
          <w:b/>
          <w:color w:val="0E1115"/>
          <w:w w:val="90"/>
          <w:sz w:val="27"/>
        </w:rPr>
        <w:t>о</w:t>
      </w:r>
      <w:r>
        <w:rPr>
          <w:rFonts w:ascii="Tahoma" w:hAnsi="Tahoma"/>
          <w:b/>
          <w:color w:val="0E1115"/>
          <w:w w:val="90"/>
          <w:sz w:val="24"/>
        </w:rPr>
        <w:t>-</w:t>
      </w:r>
      <w:r>
        <w:rPr>
          <w:rFonts w:ascii="Arial" w:hAnsi="Arial"/>
          <w:b/>
          <w:color w:val="0E1115"/>
          <w:w w:val="90"/>
          <w:sz w:val="27"/>
        </w:rPr>
        <w:t>ор</w:t>
      </w:r>
      <w:r>
        <w:rPr>
          <w:rFonts w:ascii="Arial" w:hAnsi="Arial"/>
          <w:b/>
          <w:color w:val="0E1115"/>
          <w:w w:val="90"/>
          <w:sz w:val="24"/>
        </w:rPr>
        <w:t>и</w:t>
      </w:r>
      <w:r>
        <w:rPr>
          <w:rFonts w:ascii="Arial" w:hAnsi="Arial"/>
          <w:b/>
          <w:color w:val="0E1115"/>
          <w:w w:val="90"/>
          <w:sz w:val="27"/>
        </w:rPr>
        <w:t>е</w:t>
      </w:r>
      <w:r>
        <w:rPr>
          <w:rFonts w:ascii="Arial" w:hAnsi="Arial"/>
          <w:b/>
          <w:color w:val="0E1115"/>
          <w:w w:val="90"/>
          <w:sz w:val="24"/>
        </w:rPr>
        <w:t>нти</w:t>
      </w:r>
      <w:r>
        <w:rPr>
          <w:rFonts w:ascii="Arial" w:hAnsi="Arial"/>
          <w:b/>
          <w:color w:val="0E1115"/>
          <w:w w:val="90"/>
          <w:sz w:val="27"/>
        </w:rPr>
        <w:t>ро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нн</w:t>
      </w:r>
      <w:r>
        <w:rPr>
          <w:rFonts w:ascii="Arial" w:hAnsi="Arial"/>
          <w:b/>
          <w:color w:val="0E1115"/>
          <w:w w:val="90"/>
          <w:sz w:val="27"/>
        </w:rPr>
        <w:t>ос</w:t>
      </w:r>
      <w:r>
        <w:rPr>
          <w:rFonts w:ascii="Arial" w:hAnsi="Arial"/>
          <w:b/>
          <w:color w:val="0E1115"/>
          <w:w w:val="90"/>
          <w:sz w:val="24"/>
        </w:rPr>
        <w:t>ти</w:t>
      </w:r>
      <w:r>
        <w:rPr>
          <w:rFonts w:ascii="Arial" w:hAnsi="Arial"/>
          <w:b/>
          <w:color w:val="0E1115"/>
          <w:spacing w:val="-10"/>
          <w:w w:val="90"/>
          <w:sz w:val="24"/>
        </w:rPr>
        <w:t> </w:t>
      </w:r>
      <w:r>
        <w:rPr>
          <w:rFonts w:ascii="Tahoma" w:hAnsi="Tahoma"/>
          <w:b/>
          <w:color w:val="0E1115"/>
          <w:w w:val="90"/>
          <w:sz w:val="24"/>
        </w:rPr>
        <w:t>(</w:t>
      </w:r>
      <w:r>
        <w:rPr>
          <w:rFonts w:ascii="Arial" w:hAnsi="Arial"/>
          <w:b/>
          <w:color w:val="0E1115"/>
          <w:w w:val="90"/>
          <w:sz w:val="27"/>
        </w:rPr>
        <w:t>О</w:t>
      </w:r>
      <w:r>
        <w:rPr>
          <w:rFonts w:ascii="Arial" w:hAnsi="Arial"/>
          <w:b/>
          <w:color w:val="0E1115"/>
          <w:w w:val="90"/>
          <w:sz w:val="24"/>
        </w:rPr>
        <w:t>б</w:t>
      </w:r>
      <w:r>
        <w:rPr>
          <w:rFonts w:ascii="Arial" w:hAnsi="Arial"/>
          <w:b/>
          <w:color w:val="0E1115"/>
          <w:w w:val="90"/>
          <w:sz w:val="27"/>
        </w:rPr>
        <w:t>у</w:t>
      </w:r>
      <w:r>
        <w:rPr>
          <w:rFonts w:ascii="Arial" w:hAnsi="Arial"/>
          <w:b/>
          <w:color w:val="0E1115"/>
          <w:w w:val="90"/>
          <w:sz w:val="24"/>
        </w:rPr>
        <w:t>ч</w:t>
      </w:r>
      <w:r>
        <w:rPr>
          <w:rFonts w:ascii="Arial" w:hAnsi="Arial"/>
          <w:b/>
          <w:color w:val="0E1115"/>
          <w:w w:val="90"/>
          <w:sz w:val="27"/>
        </w:rPr>
        <w:t>е</w:t>
      </w:r>
      <w:r>
        <w:rPr>
          <w:rFonts w:ascii="Arial" w:hAnsi="Arial"/>
          <w:b/>
          <w:color w:val="0E1115"/>
          <w:w w:val="90"/>
          <w:sz w:val="24"/>
        </w:rPr>
        <w:t>ни</w:t>
      </w:r>
      <w:r>
        <w:rPr>
          <w:rFonts w:ascii="Arial" w:hAnsi="Arial"/>
          <w:b/>
          <w:color w:val="0E1115"/>
          <w:w w:val="90"/>
          <w:sz w:val="27"/>
        </w:rPr>
        <w:t>е</w:t>
      </w:r>
      <w:r>
        <w:rPr>
          <w:rFonts w:ascii="Arial" w:hAnsi="Arial"/>
          <w:b/>
          <w:color w:val="0E1115"/>
          <w:spacing w:val="-12"/>
          <w:w w:val="90"/>
          <w:sz w:val="27"/>
        </w:rPr>
        <w:t> </w:t>
      </w:r>
      <w:r>
        <w:rPr>
          <w:rFonts w:ascii="Arial" w:hAnsi="Arial"/>
          <w:b/>
          <w:color w:val="0E1115"/>
          <w:w w:val="90"/>
          <w:sz w:val="24"/>
        </w:rPr>
        <w:t>ч</w:t>
      </w:r>
      <w:r>
        <w:rPr>
          <w:rFonts w:ascii="Arial" w:hAnsi="Arial"/>
          <w:b/>
          <w:color w:val="0E1115"/>
          <w:w w:val="90"/>
          <w:sz w:val="27"/>
        </w:rPr>
        <w:t>ере</w:t>
      </w:r>
      <w:r>
        <w:rPr>
          <w:rFonts w:ascii="Arial" w:hAnsi="Arial"/>
          <w:b/>
          <w:color w:val="0E1115"/>
          <w:w w:val="90"/>
          <w:sz w:val="24"/>
        </w:rPr>
        <w:t>з</w:t>
      </w:r>
      <w:r>
        <w:rPr>
          <w:rFonts w:ascii="Arial" w:hAnsi="Arial"/>
          <w:b/>
          <w:color w:val="0E1115"/>
          <w:spacing w:val="-9"/>
          <w:w w:val="90"/>
          <w:sz w:val="24"/>
        </w:rPr>
        <w:t> </w:t>
      </w:r>
      <w:r>
        <w:rPr>
          <w:rFonts w:ascii="Arial" w:hAnsi="Arial"/>
          <w:b/>
          <w:color w:val="0E1115"/>
          <w:w w:val="90"/>
          <w:sz w:val="24"/>
        </w:rPr>
        <w:t>д</w:t>
      </w:r>
      <w:r>
        <w:rPr>
          <w:rFonts w:ascii="Arial" w:hAnsi="Arial"/>
          <w:b/>
          <w:color w:val="0E1115"/>
          <w:w w:val="90"/>
          <w:sz w:val="27"/>
        </w:rPr>
        <w:t>е</w:t>
      </w:r>
      <w:r>
        <w:rPr>
          <w:rFonts w:ascii="Arial" w:hAnsi="Arial"/>
          <w:b/>
          <w:color w:val="0E1115"/>
          <w:w w:val="90"/>
          <w:sz w:val="24"/>
        </w:rPr>
        <w:t>л</w:t>
      </w:r>
      <w:r>
        <w:rPr>
          <w:rFonts w:ascii="Arial" w:hAnsi="Arial"/>
          <w:b/>
          <w:color w:val="0E1115"/>
          <w:w w:val="90"/>
          <w:sz w:val="27"/>
        </w:rPr>
        <w:t>а</w:t>
      </w:r>
      <w:r>
        <w:rPr>
          <w:rFonts w:ascii="Arial" w:hAnsi="Arial"/>
          <w:b/>
          <w:color w:val="0E1115"/>
          <w:w w:val="90"/>
          <w:sz w:val="24"/>
        </w:rPr>
        <w:t>ни</w:t>
      </w:r>
      <w:r>
        <w:rPr>
          <w:rFonts w:ascii="Arial" w:hAnsi="Arial"/>
          <w:b/>
          <w:color w:val="0E1115"/>
          <w:w w:val="90"/>
          <w:sz w:val="27"/>
        </w:rPr>
        <w:t>е</w:t>
      </w:r>
      <w:r>
        <w:rPr>
          <w:rFonts w:ascii="Tahoma" w:hAnsi="Tahoma"/>
          <w:b/>
          <w:color w:val="0E1115"/>
          <w:w w:val="90"/>
          <w:sz w:val="24"/>
        </w:rPr>
        <w:t>):</w:t>
      </w:r>
      <w:r>
        <w:rPr>
          <w:rFonts w:ascii="Tahoma" w:hAnsi="Tahoma"/>
          <w:b/>
          <w:color w:val="0E1115"/>
          <w:spacing w:val="-5"/>
          <w:w w:val="90"/>
          <w:sz w:val="24"/>
        </w:rPr>
        <w:t> </w:t>
      </w:r>
      <w:r>
        <w:rPr>
          <w:color w:val="0E1115"/>
          <w:spacing w:val="-2"/>
          <w:w w:val="90"/>
          <w:sz w:val="24"/>
        </w:rPr>
        <w:t>Знания</w:t>
      </w:r>
    </w:p>
    <w:p>
      <w:pPr>
        <w:pStyle w:val="BodyText"/>
        <w:spacing w:line="343" w:lineRule="auto" w:before="123"/>
        <w:ind w:left="575" w:right="328"/>
        <w:rPr>
          <w:rFonts w:ascii="Tahoma" w:hAnsi="Tahoma"/>
        </w:rPr>
      </w:pPr>
      <w:r>
        <w:rPr>
          <w:color w:val="0E1115"/>
        </w:rPr>
        <w:t>приобретаются через реальные проекты</w:t>
      </w:r>
      <w:r>
        <w:rPr>
          <w:rFonts w:ascii="Tahoma" w:hAnsi="Tahoma"/>
          <w:color w:val="0E1115"/>
        </w:rPr>
        <w:t>, </w:t>
      </w:r>
      <w:r>
        <w:rPr>
          <w:color w:val="0E1115"/>
        </w:rPr>
        <w:t>решение практических задач в </w:t>
      </w:r>
      <w:r>
        <w:rPr>
          <w:color w:val="0E1115"/>
        </w:rPr>
        <w:t>саду</w:t>
      </w:r>
      <w:r>
        <w:rPr>
          <w:rFonts w:ascii="Tahoma" w:hAnsi="Tahoma"/>
          <w:color w:val="0E1115"/>
        </w:rPr>
        <w:t>, </w:t>
      </w:r>
      <w:r>
        <w:rPr>
          <w:color w:val="0E1115"/>
          <w:w w:val="105"/>
        </w:rPr>
        <w:t>мастерской</w:t>
      </w:r>
      <w:r>
        <w:rPr>
          <w:rFonts w:ascii="Tahoma" w:hAnsi="Tahoma"/>
          <w:color w:val="0E1115"/>
          <w:w w:val="105"/>
        </w:rPr>
        <w:t>, </w:t>
      </w:r>
      <w:r>
        <w:rPr>
          <w:color w:val="0E1115"/>
          <w:w w:val="105"/>
        </w:rPr>
        <w:t>лаборатории</w:t>
      </w:r>
      <w:r>
        <w:rPr>
          <w:rFonts w:ascii="Tahoma" w:hAnsi="Tahoma"/>
          <w:color w:val="0E1115"/>
          <w:w w:val="105"/>
        </w:rPr>
        <w:t>, </w:t>
      </w:r>
      <w:r>
        <w:rPr>
          <w:color w:val="0E1115"/>
          <w:w w:val="105"/>
        </w:rPr>
        <w:t>городе</w:t>
      </w:r>
      <w:r>
        <w:rPr>
          <w:rFonts w:ascii="Tahoma" w:hAnsi="Tahoma"/>
          <w:color w:val="0E1115"/>
          <w:w w:val="105"/>
        </w:rPr>
        <w:t>.</w:t>
      </w:r>
    </w:p>
    <w:p>
      <w:pPr>
        <w:pStyle w:val="ListParagraph"/>
        <w:numPr>
          <w:ilvl w:val="0"/>
          <w:numId w:val="186"/>
        </w:numPr>
        <w:tabs>
          <w:tab w:pos="575" w:val="left" w:leader="none"/>
        </w:tabs>
        <w:spacing w:line="324" w:lineRule="auto" w:before="81" w:after="0"/>
        <w:ind w:left="575" w:right="81"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4"/>
        </w:rPr>
        <w:t>индивид</w:t>
      </w:r>
      <w:r>
        <w:rPr>
          <w:rFonts w:ascii="Arial" w:hAnsi="Arial"/>
          <w:b/>
          <w:color w:val="0E1115"/>
          <w:spacing w:val="-4"/>
          <w:sz w:val="27"/>
        </w:rPr>
        <w:t>уа</w:t>
      </w:r>
      <w:r>
        <w:rPr>
          <w:rFonts w:ascii="Arial" w:hAnsi="Arial"/>
          <w:b/>
          <w:color w:val="0E1115"/>
          <w:spacing w:val="-4"/>
          <w:sz w:val="24"/>
        </w:rPr>
        <w:t>льн</w:t>
      </w:r>
      <w:r>
        <w:rPr>
          <w:rFonts w:ascii="Arial" w:hAnsi="Arial"/>
          <w:b/>
          <w:color w:val="0E1115"/>
          <w:spacing w:val="-4"/>
          <w:sz w:val="27"/>
        </w:rPr>
        <w:t>ой</w:t>
      </w:r>
      <w:r>
        <w:rPr>
          <w:rFonts w:ascii="Arial" w:hAnsi="Arial"/>
          <w:b/>
          <w:color w:val="0E1115"/>
          <w:spacing w:val="-15"/>
          <w:sz w:val="27"/>
        </w:rPr>
        <w:t> </w:t>
      </w:r>
      <w:r>
        <w:rPr>
          <w:rFonts w:ascii="Arial" w:hAnsi="Arial"/>
          <w:b/>
          <w:color w:val="0E1115"/>
          <w:spacing w:val="-4"/>
          <w:sz w:val="24"/>
        </w:rPr>
        <w:t>т</w:t>
      </w:r>
      <w:r>
        <w:rPr>
          <w:rFonts w:ascii="Arial" w:hAnsi="Arial"/>
          <w:b/>
          <w:color w:val="0E1115"/>
          <w:spacing w:val="-4"/>
          <w:sz w:val="27"/>
        </w:rPr>
        <w:t>рае</w:t>
      </w:r>
      <w:r>
        <w:rPr>
          <w:rFonts w:ascii="Arial" w:hAnsi="Arial"/>
          <w:b/>
          <w:color w:val="0E1115"/>
          <w:spacing w:val="-4"/>
          <w:sz w:val="24"/>
        </w:rPr>
        <w:t>кт</w:t>
      </w:r>
      <w:r>
        <w:rPr>
          <w:rFonts w:ascii="Arial" w:hAnsi="Arial"/>
          <w:b/>
          <w:color w:val="0E1115"/>
          <w:spacing w:val="-4"/>
          <w:sz w:val="27"/>
        </w:rPr>
        <w:t>ор</w:t>
      </w:r>
      <w:r>
        <w:rPr>
          <w:rFonts w:ascii="Arial" w:hAnsi="Arial"/>
          <w:b/>
          <w:color w:val="0E1115"/>
          <w:spacing w:val="-4"/>
          <w:sz w:val="24"/>
        </w:rPr>
        <w:t>ии</w:t>
      </w:r>
      <w:r>
        <w:rPr>
          <w:rFonts w:ascii="Tahoma" w:hAnsi="Tahoma"/>
          <w:b/>
          <w:color w:val="0E1115"/>
          <w:spacing w:val="-4"/>
          <w:sz w:val="24"/>
        </w:rPr>
        <w:t>:</w:t>
      </w:r>
      <w:r>
        <w:rPr>
          <w:rFonts w:ascii="Tahoma" w:hAnsi="Tahoma"/>
          <w:b/>
          <w:color w:val="0E1115"/>
          <w:spacing w:val="-13"/>
          <w:sz w:val="24"/>
        </w:rPr>
        <w:t> </w:t>
      </w:r>
      <w:r>
        <w:rPr>
          <w:color w:val="0E1115"/>
          <w:spacing w:val="-4"/>
          <w:sz w:val="24"/>
        </w:rPr>
        <w:t>У</w:t>
      </w:r>
      <w:r>
        <w:rPr>
          <w:color w:val="0E1115"/>
          <w:spacing w:val="-11"/>
          <w:sz w:val="24"/>
        </w:rPr>
        <w:t> </w:t>
      </w:r>
      <w:r>
        <w:rPr>
          <w:color w:val="0E1115"/>
          <w:spacing w:val="-4"/>
          <w:sz w:val="24"/>
        </w:rPr>
        <w:t>каждого</w:t>
      </w:r>
      <w:r>
        <w:rPr>
          <w:color w:val="0E1115"/>
          <w:spacing w:val="-11"/>
          <w:sz w:val="24"/>
        </w:rPr>
        <w:t> </w:t>
      </w:r>
      <w:r>
        <w:rPr>
          <w:color w:val="0E1115"/>
          <w:spacing w:val="-4"/>
          <w:sz w:val="24"/>
        </w:rPr>
        <w:t>человека</w:t>
      </w:r>
      <w:r>
        <w:rPr>
          <w:color w:val="0E1115"/>
          <w:spacing w:val="-11"/>
          <w:sz w:val="24"/>
        </w:rPr>
        <w:t> </w:t>
      </w:r>
      <w:r>
        <w:rPr>
          <w:color w:val="0E1115"/>
          <w:spacing w:val="-4"/>
          <w:sz w:val="24"/>
        </w:rPr>
        <w:t>свой</w:t>
      </w:r>
      <w:r>
        <w:rPr>
          <w:color w:val="0E1115"/>
          <w:spacing w:val="-11"/>
          <w:sz w:val="24"/>
        </w:rPr>
        <w:t> </w:t>
      </w:r>
      <w:r>
        <w:rPr>
          <w:color w:val="0E1115"/>
          <w:spacing w:val="-4"/>
          <w:sz w:val="24"/>
        </w:rPr>
        <w:t>путь</w:t>
      </w:r>
      <w:r>
        <w:rPr>
          <w:color w:val="0E1115"/>
          <w:spacing w:val="-11"/>
          <w:sz w:val="24"/>
        </w:rPr>
        <w:t> </w:t>
      </w:r>
      <w:r>
        <w:rPr>
          <w:color w:val="0E1115"/>
          <w:spacing w:val="-4"/>
          <w:sz w:val="24"/>
        </w:rPr>
        <w:t>и</w:t>
      </w:r>
      <w:r>
        <w:rPr>
          <w:color w:val="0E1115"/>
          <w:spacing w:val="-11"/>
          <w:sz w:val="24"/>
        </w:rPr>
        <w:t> </w:t>
      </w:r>
      <w:r>
        <w:rPr>
          <w:color w:val="0E1115"/>
          <w:spacing w:val="-4"/>
          <w:sz w:val="24"/>
        </w:rPr>
        <w:t>скорость </w:t>
      </w:r>
      <w:r>
        <w:rPr>
          <w:color w:val="0E1115"/>
          <w:sz w:val="24"/>
        </w:rPr>
        <w:t>обучения</w:t>
      </w:r>
      <w:r>
        <w:rPr>
          <w:rFonts w:ascii="Tahoma" w:hAnsi="Tahoma"/>
          <w:color w:val="0E1115"/>
          <w:sz w:val="24"/>
        </w:rPr>
        <w:t>. </w:t>
      </w:r>
      <w:r>
        <w:rPr>
          <w:color w:val="0E1115"/>
          <w:sz w:val="24"/>
        </w:rPr>
        <w:t>Исчезают унифицированные классы и оценки</w:t>
      </w:r>
      <w:r>
        <w:rPr>
          <w:rFonts w:ascii="Tahoma" w:hAnsi="Tahoma"/>
          <w:color w:val="0E1115"/>
          <w:sz w:val="24"/>
        </w:rPr>
        <w:t>. </w:t>
      </w:r>
      <w:r>
        <w:rPr>
          <w:color w:val="0E1115"/>
          <w:sz w:val="24"/>
        </w:rPr>
        <w:t>Акцент на </w:t>
      </w:r>
      <w:r>
        <w:rPr>
          <w:rFonts w:ascii="Arial" w:hAnsi="Arial"/>
          <w:b/>
          <w:color w:val="0E1115"/>
          <w:sz w:val="24"/>
        </w:rPr>
        <w:t>п</w:t>
      </w:r>
      <w:r>
        <w:rPr>
          <w:rFonts w:ascii="Arial" w:hAnsi="Arial"/>
          <w:b/>
          <w:color w:val="0E1115"/>
          <w:sz w:val="27"/>
        </w:rPr>
        <w:t>ор</w:t>
      </w:r>
      <w:r>
        <w:rPr>
          <w:rFonts w:ascii="Arial" w:hAnsi="Arial"/>
          <w:b/>
          <w:color w:val="0E1115"/>
          <w:sz w:val="24"/>
        </w:rPr>
        <w:t>тф</w:t>
      </w:r>
      <w:r>
        <w:rPr>
          <w:rFonts w:ascii="Arial" w:hAnsi="Arial"/>
          <w:b/>
          <w:color w:val="0E1115"/>
          <w:sz w:val="27"/>
        </w:rPr>
        <w:t>о</w:t>
      </w:r>
      <w:r>
        <w:rPr>
          <w:rFonts w:ascii="Arial" w:hAnsi="Arial"/>
          <w:b/>
          <w:color w:val="0E1115"/>
          <w:sz w:val="24"/>
        </w:rPr>
        <w:t>ли</w:t>
      </w:r>
      <w:r>
        <w:rPr>
          <w:rFonts w:ascii="Arial" w:hAnsi="Arial"/>
          <w:b/>
          <w:color w:val="0E1115"/>
          <w:sz w:val="27"/>
        </w:rPr>
        <w:t>о </w:t>
      </w:r>
      <w:r>
        <w:rPr>
          <w:rFonts w:ascii="Arial" w:hAnsi="Arial"/>
          <w:b/>
          <w:color w:val="0E1115"/>
          <w:sz w:val="24"/>
        </w:rPr>
        <w:t>п</w:t>
      </w:r>
      <w:r>
        <w:rPr>
          <w:rFonts w:ascii="Arial" w:hAnsi="Arial"/>
          <w:b/>
          <w:color w:val="0E1115"/>
          <w:sz w:val="27"/>
        </w:rPr>
        <w:t>рое</w:t>
      </w:r>
      <w:r>
        <w:rPr>
          <w:rFonts w:ascii="Arial" w:hAnsi="Arial"/>
          <w:b/>
          <w:color w:val="0E1115"/>
          <w:sz w:val="24"/>
        </w:rPr>
        <w:t>кт</w:t>
      </w:r>
      <w:r>
        <w:rPr>
          <w:rFonts w:ascii="Arial" w:hAnsi="Arial"/>
          <w:b/>
          <w:color w:val="0E1115"/>
          <w:sz w:val="27"/>
        </w:rPr>
        <w:t>о</w:t>
      </w:r>
      <w:r>
        <w:rPr>
          <w:rFonts w:ascii="Arial" w:hAnsi="Arial"/>
          <w:b/>
          <w:color w:val="0E1115"/>
          <w:sz w:val="24"/>
        </w:rPr>
        <w:t>в</w:t>
      </w:r>
      <w:r>
        <w:rPr>
          <w:rFonts w:ascii="Tahoma" w:hAnsi="Tahoma"/>
          <w:color w:val="0E1115"/>
          <w:sz w:val="24"/>
        </w:rPr>
        <w:t>, </w:t>
      </w:r>
      <w:r>
        <w:rPr>
          <w:color w:val="0E1115"/>
          <w:sz w:val="24"/>
        </w:rPr>
        <w:t>а не на табеле с оценками</w:t>
      </w:r>
      <w:r>
        <w:rPr>
          <w:rFonts w:ascii="Tahoma" w:hAnsi="Tahoma"/>
          <w:color w:val="0E1115"/>
          <w:sz w:val="24"/>
        </w:rPr>
        <w:t>.</w:t>
      </w:r>
    </w:p>
    <w:p>
      <w:pPr>
        <w:pStyle w:val="ListParagraph"/>
        <w:numPr>
          <w:ilvl w:val="0"/>
          <w:numId w:val="186"/>
        </w:numPr>
        <w:tabs>
          <w:tab w:pos="575" w:val="left" w:leader="none"/>
        </w:tabs>
        <w:spacing w:line="336" w:lineRule="auto" w:before="81" w:after="0"/>
        <w:ind w:left="575" w:right="199" w:hanging="285"/>
        <w:jc w:val="left"/>
        <w:rPr>
          <w:sz w:val="24"/>
        </w:rPr>
      </w:pPr>
      <w:r>
        <w:rPr>
          <w:rFonts w:ascii="Arial" w:hAnsi="Arial"/>
          <w:b/>
          <w:color w:val="0E1115"/>
          <w:spacing w:val="-2"/>
          <w:sz w:val="27"/>
        </w:rPr>
        <w:t>Пр</w:t>
      </w:r>
      <w:r>
        <w:rPr>
          <w:rFonts w:ascii="Arial" w:hAnsi="Arial"/>
          <w:b/>
          <w:color w:val="0E1115"/>
          <w:spacing w:val="-2"/>
          <w:sz w:val="24"/>
        </w:rPr>
        <w:t>инцип</w:t>
      </w:r>
      <w:r>
        <w:rPr>
          <w:rFonts w:ascii="Arial" w:hAnsi="Arial"/>
          <w:b/>
          <w:color w:val="0E1115"/>
          <w:spacing w:val="-15"/>
          <w:sz w:val="24"/>
        </w:rPr>
        <w:t> </w:t>
      </w:r>
      <w:r>
        <w:rPr>
          <w:rFonts w:ascii="Arial" w:hAnsi="Arial"/>
          <w:b/>
          <w:color w:val="0E1115"/>
          <w:spacing w:val="-2"/>
          <w:sz w:val="24"/>
        </w:rPr>
        <w:t>м</w:t>
      </w:r>
      <w:r>
        <w:rPr>
          <w:rFonts w:ascii="Arial" w:hAnsi="Arial"/>
          <w:b/>
          <w:color w:val="0E1115"/>
          <w:spacing w:val="-2"/>
          <w:sz w:val="27"/>
        </w:rPr>
        <w:t>е</w:t>
      </w:r>
      <w:r>
        <w:rPr>
          <w:rFonts w:ascii="Arial" w:hAnsi="Arial"/>
          <w:b/>
          <w:color w:val="0E1115"/>
          <w:spacing w:val="-2"/>
          <w:sz w:val="24"/>
        </w:rPr>
        <w:t>жди</w:t>
      </w:r>
      <w:r>
        <w:rPr>
          <w:rFonts w:ascii="Arial" w:hAnsi="Arial"/>
          <w:b/>
          <w:color w:val="0E1115"/>
          <w:spacing w:val="-2"/>
          <w:sz w:val="27"/>
        </w:rPr>
        <w:t>с</w:t>
      </w:r>
      <w:r>
        <w:rPr>
          <w:rFonts w:ascii="Arial" w:hAnsi="Arial"/>
          <w:b/>
          <w:color w:val="0E1115"/>
          <w:spacing w:val="-2"/>
          <w:sz w:val="24"/>
        </w:rPr>
        <w:t>циплин</w:t>
      </w:r>
      <w:r>
        <w:rPr>
          <w:rFonts w:ascii="Arial" w:hAnsi="Arial"/>
          <w:b/>
          <w:color w:val="0E1115"/>
          <w:spacing w:val="-2"/>
          <w:sz w:val="27"/>
        </w:rPr>
        <w:t>ар</w:t>
      </w:r>
      <w:r>
        <w:rPr>
          <w:rFonts w:ascii="Arial" w:hAnsi="Arial"/>
          <w:b/>
          <w:color w:val="0E1115"/>
          <w:spacing w:val="-2"/>
          <w:sz w:val="24"/>
        </w:rPr>
        <w:t>н</w:t>
      </w:r>
      <w:r>
        <w:rPr>
          <w:rFonts w:ascii="Arial" w:hAnsi="Arial"/>
          <w:b/>
          <w:color w:val="0E1115"/>
          <w:spacing w:val="-2"/>
          <w:sz w:val="27"/>
        </w:rPr>
        <w:t>ос</w:t>
      </w:r>
      <w:r>
        <w:rPr>
          <w:rFonts w:ascii="Arial" w:hAnsi="Arial"/>
          <w:b/>
          <w:color w:val="0E1115"/>
          <w:spacing w:val="-2"/>
          <w:sz w:val="24"/>
        </w:rPr>
        <w:t>ти</w:t>
      </w:r>
      <w:r>
        <w:rPr>
          <w:rFonts w:ascii="Tahoma" w:hAnsi="Tahoma"/>
          <w:b/>
          <w:color w:val="0E1115"/>
          <w:spacing w:val="-2"/>
          <w:sz w:val="24"/>
        </w:rPr>
        <w:t>:</w:t>
      </w:r>
      <w:r>
        <w:rPr>
          <w:rFonts w:ascii="Tahoma" w:hAnsi="Tahoma"/>
          <w:b/>
          <w:color w:val="0E1115"/>
          <w:spacing w:val="-12"/>
          <w:sz w:val="24"/>
        </w:rPr>
        <w:t> </w:t>
      </w:r>
      <w:r>
        <w:rPr>
          <w:color w:val="0E1115"/>
          <w:spacing w:val="-2"/>
          <w:sz w:val="24"/>
        </w:rPr>
        <w:t>Стираются</w:t>
      </w:r>
      <w:r>
        <w:rPr>
          <w:color w:val="0E1115"/>
          <w:spacing w:val="-14"/>
          <w:sz w:val="24"/>
        </w:rPr>
        <w:t> </w:t>
      </w:r>
      <w:r>
        <w:rPr>
          <w:color w:val="0E1115"/>
          <w:spacing w:val="-2"/>
          <w:sz w:val="24"/>
        </w:rPr>
        <w:t>границы</w:t>
      </w:r>
      <w:r>
        <w:rPr>
          <w:color w:val="0E1115"/>
          <w:spacing w:val="-14"/>
          <w:sz w:val="24"/>
        </w:rPr>
        <w:t> </w:t>
      </w:r>
      <w:r>
        <w:rPr>
          <w:color w:val="0E1115"/>
          <w:spacing w:val="-2"/>
          <w:sz w:val="24"/>
        </w:rPr>
        <w:t>между</w:t>
      </w:r>
      <w:r>
        <w:rPr>
          <w:color w:val="0E1115"/>
          <w:spacing w:val="-14"/>
          <w:sz w:val="24"/>
        </w:rPr>
        <w:t> </w:t>
      </w:r>
      <w:r>
        <w:rPr>
          <w:color w:val="0E1115"/>
          <w:spacing w:val="-2"/>
          <w:sz w:val="24"/>
        </w:rPr>
        <w:t>предметами</w:t>
      </w:r>
      <w:r>
        <w:rPr>
          <w:rFonts w:ascii="Tahoma" w:hAnsi="Tahoma"/>
          <w:color w:val="0E1115"/>
          <w:spacing w:val="-2"/>
          <w:sz w:val="24"/>
        </w:rPr>
        <w:t>.</w:t>
      </w:r>
      <w:r>
        <w:rPr>
          <w:rFonts w:ascii="Tahoma" w:hAnsi="Tahoma"/>
          <w:color w:val="0E1115"/>
          <w:spacing w:val="-17"/>
          <w:sz w:val="24"/>
        </w:rPr>
        <w:t> </w:t>
      </w:r>
      <w:r>
        <w:rPr>
          <w:color w:val="0E1115"/>
          <w:spacing w:val="-2"/>
          <w:sz w:val="24"/>
        </w:rPr>
        <w:t>Тема </w:t>
      </w:r>
      <w:r>
        <w:rPr>
          <w:color w:val="0E1115"/>
          <w:sz w:val="24"/>
        </w:rPr>
        <w:t>изучается целостно</w:t>
      </w:r>
      <w:r>
        <w:rPr>
          <w:rFonts w:ascii="Tahoma" w:hAnsi="Tahoma"/>
          <w:color w:val="0E1115"/>
          <w:sz w:val="24"/>
        </w:rPr>
        <w:t>: </w:t>
      </w:r>
      <w:r>
        <w:rPr>
          <w:color w:val="0E1115"/>
          <w:sz w:val="24"/>
        </w:rPr>
        <w:t>например</w:t>
      </w:r>
      <w:r>
        <w:rPr>
          <w:rFonts w:ascii="Tahoma" w:hAnsi="Tahoma"/>
          <w:color w:val="0E1115"/>
          <w:sz w:val="24"/>
        </w:rPr>
        <w:t>, </w:t>
      </w:r>
      <w:r>
        <w:rPr>
          <w:color w:val="0E1115"/>
          <w:sz w:val="24"/>
        </w:rPr>
        <w:t>пчела </w:t>
      </w:r>
      <w:r>
        <w:rPr>
          <w:rFonts w:ascii="Tahoma" w:hAnsi="Tahoma"/>
          <w:color w:val="0E1115"/>
          <w:sz w:val="24"/>
        </w:rPr>
        <w:t>— </w:t>
      </w:r>
      <w:r>
        <w:rPr>
          <w:color w:val="0E1115"/>
          <w:sz w:val="24"/>
        </w:rPr>
        <w:t>это и биология </w:t>
      </w:r>
      <w:r>
        <w:rPr>
          <w:rFonts w:ascii="Tahoma" w:hAnsi="Tahoma"/>
          <w:color w:val="0E1115"/>
          <w:sz w:val="24"/>
        </w:rPr>
        <w:t>(</w:t>
      </w:r>
      <w:r>
        <w:rPr>
          <w:color w:val="0E1115"/>
          <w:sz w:val="24"/>
        </w:rPr>
        <w:t>строение</w:t>
      </w:r>
      <w:r>
        <w:rPr>
          <w:rFonts w:ascii="Tahoma" w:hAnsi="Tahoma"/>
          <w:color w:val="0E1115"/>
          <w:sz w:val="24"/>
        </w:rPr>
        <w:t>), </w:t>
      </w:r>
      <w:r>
        <w:rPr>
          <w:color w:val="0E1115"/>
          <w:sz w:val="24"/>
        </w:rPr>
        <w:t>и</w:t>
      </w:r>
    </w:p>
    <w:p>
      <w:pPr>
        <w:pStyle w:val="ListParagraph"/>
        <w:spacing w:after="0" w:line="336" w:lineRule="auto"/>
        <w:jc w:val="left"/>
        <w:rPr>
          <w:sz w:val="24"/>
        </w:rPr>
        <w:sectPr>
          <w:pgSz w:w="11900" w:h="16840"/>
          <w:pgMar w:top="0" w:bottom="0" w:left="850" w:right="1133"/>
        </w:sectPr>
      </w:pPr>
    </w:p>
    <w:p>
      <w:pPr>
        <w:pStyle w:val="BodyText"/>
        <w:spacing w:before="42"/>
        <w:ind w:left="575"/>
      </w:pPr>
      <w:r>
        <w:rPr>
          <w:color w:val="0E1115"/>
        </w:rPr>
        <w:t>математика</w:t>
      </w:r>
      <w:r>
        <w:rPr>
          <w:color w:val="0E1115"/>
          <w:spacing w:val="9"/>
        </w:rPr>
        <w:t> </w:t>
      </w:r>
      <w:r>
        <w:rPr>
          <w:rFonts w:ascii="Tahoma" w:hAnsi="Tahoma"/>
          <w:color w:val="0E1115"/>
        </w:rPr>
        <w:t>(</w:t>
      </w:r>
      <w:r>
        <w:rPr>
          <w:color w:val="0E1115"/>
        </w:rPr>
        <w:t>соты</w:t>
      </w:r>
      <w:r>
        <w:rPr>
          <w:rFonts w:ascii="Tahoma" w:hAnsi="Tahoma"/>
          <w:color w:val="0E1115"/>
        </w:rPr>
        <w:t>),</w:t>
      </w:r>
      <w:r>
        <w:rPr>
          <w:rFonts w:ascii="Tahoma" w:hAnsi="Tahoma"/>
          <w:color w:val="0E1115"/>
          <w:spacing w:val="7"/>
        </w:rPr>
        <w:t> </w:t>
      </w:r>
      <w:r>
        <w:rPr>
          <w:color w:val="0E1115"/>
        </w:rPr>
        <w:t>и</w:t>
      </w:r>
      <w:r>
        <w:rPr>
          <w:color w:val="0E1115"/>
          <w:spacing w:val="10"/>
        </w:rPr>
        <w:t> </w:t>
      </w:r>
      <w:r>
        <w:rPr>
          <w:color w:val="0E1115"/>
        </w:rPr>
        <w:t>география</w:t>
      </w:r>
      <w:r>
        <w:rPr>
          <w:color w:val="0E1115"/>
          <w:spacing w:val="10"/>
        </w:rPr>
        <w:t> </w:t>
      </w:r>
      <w:r>
        <w:rPr>
          <w:rFonts w:ascii="Tahoma" w:hAnsi="Tahoma"/>
          <w:color w:val="0E1115"/>
        </w:rPr>
        <w:t>(</w:t>
      </w:r>
      <w:r>
        <w:rPr>
          <w:color w:val="0E1115"/>
        </w:rPr>
        <w:t>миграция</w:t>
      </w:r>
      <w:r>
        <w:rPr>
          <w:rFonts w:ascii="Tahoma" w:hAnsi="Tahoma"/>
          <w:color w:val="0E1115"/>
        </w:rPr>
        <w:t>),</w:t>
      </w:r>
      <w:r>
        <w:rPr>
          <w:rFonts w:ascii="Tahoma" w:hAnsi="Tahoma"/>
          <w:color w:val="0E1115"/>
          <w:spacing w:val="7"/>
        </w:rPr>
        <w:t> </w:t>
      </w:r>
      <w:r>
        <w:rPr>
          <w:color w:val="0E1115"/>
        </w:rPr>
        <w:t>и</w:t>
      </w:r>
      <w:r>
        <w:rPr>
          <w:color w:val="0E1115"/>
          <w:spacing w:val="10"/>
        </w:rPr>
        <w:t> </w:t>
      </w:r>
      <w:r>
        <w:rPr>
          <w:color w:val="0E1115"/>
        </w:rPr>
        <w:t>экология</w:t>
      </w:r>
      <w:r>
        <w:rPr>
          <w:color w:val="0E1115"/>
          <w:spacing w:val="9"/>
        </w:rPr>
        <w:t> </w:t>
      </w:r>
      <w:r>
        <w:rPr>
          <w:rFonts w:ascii="Tahoma" w:hAnsi="Tahoma"/>
          <w:color w:val="0E1115"/>
        </w:rPr>
        <w:t>(</w:t>
      </w:r>
      <w:r>
        <w:rPr>
          <w:color w:val="0E1115"/>
        </w:rPr>
        <w:t>опыление</w:t>
      </w:r>
      <w:r>
        <w:rPr>
          <w:rFonts w:ascii="Tahoma" w:hAnsi="Tahoma"/>
          <w:color w:val="0E1115"/>
        </w:rPr>
        <w:t>),</w:t>
      </w:r>
      <w:r>
        <w:rPr>
          <w:rFonts w:ascii="Tahoma" w:hAnsi="Tahoma"/>
          <w:color w:val="0E1115"/>
          <w:spacing w:val="7"/>
        </w:rPr>
        <w:t> </w:t>
      </w:r>
      <w:r>
        <w:rPr>
          <w:color w:val="0E1115"/>
        </w:rPr>
        <w:t>и</w:t>
      </w:r>
      <w:r>
        <w:rPr>
          <w:color w:val="0E1115"/>
          <w:spacing w:val="10"/>
        </w:rPr>
        <w:t> </w:t>
      </w:r>
      <w:r>
        <w:rPr>
          <w:color w:val="0E1115"/>
          <w:spacing w:val="-2"/>
        </w:rPr>
        <w:t>искусство</w:t>
      </w:r>
    </w:p>
    <w:p>
      <w:pPr>
        <w:pStyle w:val="BodyText"/>
        <w:spacing w:before="126"/>
        <w:ind w:left="575"/>
        <w:rPr>
          <w:rFonts w:ascii="Tahoma" w:hAnsi="Tahoma"/>
        </w:rPr>
      </w:pPr>
      <w:r>
        <w:rPr>
          <w:rFonts w:ascii="Tahoma" w:hAnsi="Tahoma"/>
          <w:color w:val="0E1115"/>
          <w:spacing w:val="-2"/>
        </w:rPr>
        <w:t>(</w:t>
      </w:r>
      <w:r>
        <w:rPr>
          <w:color w:val="0E1115"/>
          <w:spacing w:val="-2"/>
        </w:rPr>
        <w:t>рисунок</w:t>
      </w:r>
      <w:r>
        <w:rPr>
          <w:rFonts w:ascii="Tahoma" w:hAnsi="Tahoma"/>
          <w:color w:val="0E1115"/>
          <w:spacing w:val="-2"/>
        </w:rPr>
        <w:t>).</w:t>
      </w:r>
    </w:p>
    <w:p>
      <w:pPr>
        <w:pStyle w:val="ListParagraph"/>
        <w:numPr>
          <w:ilvl w:val="0"/>
          <w:numId w:val="186"/>
        </w:numPr>
        <w:tabs>
          <w:tab w:pos="575" w:val="left" w:leader="none"/>
        </w:tabs>
        <w:spacing w:line="338" w:lineRule="auto" w:before="204" w:after="0"/>
        <w:ind w:left="575" w:right="447" w:hanging="285"/>
        <w:jc w:val="left"/>
        <w:rPr>
          <w:rFonts w:ascii="Tahoma" w:hAnsi="Tahoma"/>
          <w:sz w:val="24"/>
        </w:rPr>
      </w:pPr>
      <w:r>
        <w:rPr>
          <w:rFonts w:ascii="Arial" w:hAnsi="Arial"/>
          <w:b/>
          <w:color w:val="0E1115"/>
          <w:spacing w:val="-4"/>
          <w:sz w:val="27"/>
        </w:rPr>
        <w:t>Пр</w:t>
      </w:r>
      <w:r>
        <w:rPr>
          <w:rFonts w:ascii="Arial" w:hAnsi="Arial"/>
          <w:b/>
          <w:color w:val="0E1115"/>
          <w:spacing w:val="-4"/>
          <w:sz w:val="24"/>
        </w:rPr>
        <w:t>инцип</w:t>
      </w:r>
      <w:r>
        <w:rPr>
          <w:rFonts w:ascii="Arial" w:hAnsi="Arial"/>
          <w:b/>
          <w:color w:val="0E1115"/>
          <w:spacing w:val="-13"/>
          <w:sz w:val="24"/>
        </w:rPr>
        <w:t> </w:t>
      </w:r>
      <w:r>
        <w:rPr>
          <w:rFonts w:ascii="Arial" w:hAnsi="Arial"/>
          <w:b/>
          <w:color w:val="0E1115"/>
          <w:spacing w:val="-4"/>
          <w:sz w:val="27"/>
        </w:rPr>
        <w:t>соо</w:t>
      </w:r>
      <w:r>
        <w:rPr>
          <w:rFonts w:ascii="Arial" w:hAnsi="Arial"/>
          <w:b/>
          <w:color w:val="0E1115"/>
          <w:spacing w:val="-4"/>
          <w:sz w:val="24"/>
        </w:rPr>
        <w:t>бщ</w:t>
      </w:r>
      <w:r>
        <w:rPr>
          <w:rFonts w:ascii="Arial" w:hAnsi="Arial"/>
          <w:b/>
          <w:color w:val="0E1115"/>
          <w:spacing w:val="-4"/>
          <w:sz w:val="27"/>
        </w:rPr>
        <w:t>ес</w:t>
      </w:r>
      <w:r>
        <w:rPr>
          <w:rFonts w:ascii="Arial" w:hAnsi="Arial"/>
          <w:b/>
          <w:color w:val="0E1115"/>
          <w:spacing w:val="-4"/>
          <w:sz w:val="24"/>
        </w:rPr>
        <w:t>тв</w:t>
      </w:r>
      <w:r>
        <w:rPr>
          <w:rFonts w:ascii="Arial" w:hAnsi="Arial"/>
          <w:b/>
          <w:color w:val="0E1115"/>
          <w:spacing w:val="-4"/>
          <w:sz w:val="27"/>
        </w:rPr>
        <w:t>а</w:t>
      </w:r>
      <w:r>
        <w:rPr>
          <w:rFonts w:ascii="Tahoma" w:hAnsi="Tahoma"/>
          <w:b/>
          <w:color w:val="0E1115"/>
          <w:spacing w:val="-4"/>
          <w:sz w:val="24"/>
        </w:rPr>
        <w:t>:</w:t>
      </w:r>
      <w:r>
        <w:rPr>
          <w:rFonts w:ascii="Tahoma" w:hAnsi="Tahoma"/>
          <w:b/>
          <w:color w:val="0E1115"/>
          <w:spacing w:val="-14"/>
          <w:sz w:val="24"/>
        </w:rPr>
        <w:t> </w:t>
      </w:r>
      <w:r>
        <w:rPr>
          <w:color w:val="0E1115"/>
          <w:spacing w:val="-4"/>
          <w:sz w:val="24"/>
        </w:rPr>
        <w:t>Школа</w:t>
      </w:r>
      <w:r>
        <w:rPr>
          <w:color w:val="0E1115"/>
          <w:spacing w:val="-14"/>
          <w:sz w:val="24"/>
        </w:rPr>
        <w:t> </w:t>
      </w:r>
      <w:r>
        <w:rPr>
          <w:rFonts w:ascii="Tahoma" w:hAnsi="Tahoma"/>
          <w:color w:val="0E1115"/>
          <w:spacing w:val="-4"/>
          <w:sz w:val="24"/>
        </w:rPr>
        <w:t>—</w:t>
      </w:r>
      <w:r>
        <w:rPr>
          <w:rFonts w:ascii="Tahoma" w:hAnsi="Tahoma"/>
          <w:color w:val="0E1115"/>
          <w:spacing w:val="-15"/>
          <w:sz w:val="24"/>
        </w:rPr>
        <w:t> </w:t>
      </w:r>
      <w:r>
        <w:rPr>
          <w:color w:val="0E1115"/>
          <w:spacing w:val="-4"/>
          <w:sz w:val="24"/>
        </w:rPr>
        <w:t>это</w:t>
      </w:r>
      <w:r>
        <w:rPr>
          <w:color w:val="0E1115"/>
          <w:spacing w:val="-14"/>
          <w:sz w:val="24"/>
        </w:rPr>
        <w:t> </w:t>
      </w:r>
      <w:r>
        <w:rPr>
          <w:color w:val="0E1115"/>
          <w:spacing w:val="-4"/>
          <w:sz w:val="24"/>
        </w:rPr>
        <w:t>открытый</w:t>
      </w:r>
      <w:r>
        <w:rPr>
          <w:color w:val="0E1115"/>
          <w:spacing w:val="-14"/>
          <w:sz w:val="24"/>
        </w:rPr>
        <w:t> </w:t>
      </w:r>
      <w:r>
        <w:rPr>
          <w:rFonts w:ascii="Arial" w:hAnsi="Arial"/>
          <w:b/>
          <w:color w:val="0E1115"/>
          <w:spacing w:val="-4"/>
          <w:sz w:val="24"/>
        </w:rPr>
        <w:t>ц</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р</w:t>
      </w:r>
      <w:r>
        <w:rPr>
          <w:rFonts w:ascii="Arial" w:hAnsi="Arial"/>
          <w:b/>
          <w:color w:val="0E1115"/>
          <w:spacing w:val="-15"/>
          <w:sz w:val="27"/>
        </w:rPr>
        <w:t> </w:t>
      </w:r>
      <w:r>
        <w:rPr>
          <w:rFonts w:ascii="Arial" w:hAnsi="Arial"/>
          <w:b/>
          <w:color w:val="0E1115"/>
          <w:spacing w:val="-4"/>
          <w:sz w:val="27"/>
        </w:rPr>
        <w:t>со</w:t>
      </w:r>
      <w:r>
        <w:rPr>
          <w:rFonts w:ascii="Arial" w:hAnsi="Arial"/>
          <w:b/>
          <w:color w:val="0E1115"/>
          <w:spacing w:val="-4"/>
          <w:sz w:val="24"/>
        </w:rPr>
        <w:t>ци</w:t>
      </w:r>
      <w:r>
        <w:rPr>
          <w:rFonts w:ascii="Arial" w:hAnsi="Arial"/>
          <w:b/>
          <w:color w:val="0E1115"/>
          <w:spacing w:val="-4"/>
          <w:sz w:val="27"/>
        </w:rPr>
        <w:t>у</w:t>
      </w:r>
      <w:r>
        <w:rPr>
          <w:rFonts w:ascii="Arial" w:hAnsi="Arial"/>
          <w:b/>
          <w:color w:val="0E1115"/>
          <w:spacing w:val="-4"/>
          <w:sz w:val="24"/>
        </w:rPr>
        <w:t>м</w:t>
      </w:r>
      <w:r>
        <w:rPr>
          <w:rFonts w:ascii="Arial" w:hAnsi="Arial"/>
          <w:b/>
          <w:color w:val="0E1115"/>
          <w:spacing w:val="-4"/>
          <w:sz w:val="27"/>
        </w:rPr>
        <w:t>а</w:t>
      </w:r>
      <w:r>
        <w:rPr>
          <w:rFonts w:ascii="Tahoma" w:hAnsi="Tahoma"/>
          <w:color w:val="0E1115"/>
          <w:spacing w:val="-4"/>
          <w:sz w:val="24"/>
        </w:rPr>
        <w:t>,</w:t>
      </w:r>
      <w:r>
        <w:rPr>
          <w:rFonts w:ascii="Tahoma" w:hAnsi="Tahoma"/>
          <w:color w:val="0E1115"/>
          <w:spacing w:val="-14"/>
          <w:sz w:val="24"/>
        </w:rPr>
        <w:t> </w:t>
      </w:r>
      <w:r>
        <w:rPr>
          <w:color w:val="0E1115"/>
          <w:spacing w:val="-4"/>
          <w:sz w:val="24"/>
        </w:rPr>
        <w:t>где</w:t>
      </w:r>
      <w:r>
        <w:rPr>
          <w:color w:val="0E1115"/>
          <w:spacing w:val="-15"/>
          <w:sz w:val="24"/>
        </w:rPr>
        <w:t> </w:t>
      </w:r>
      <w:r>
        <w:rPr>
          <w:color w:val="0E1115"/>
          <w:spacing w:val="-4"/>
          <w:sz w:val="24"/>
        </w:rPr>
        <w:t>учатся</w:t>
      </w:r>
      <w:r>
        <w:rPr>
          <w:color w:val="0E1115"/>
          <w:spacing w:val="-14"/>
          <w:sz w:val="24"/>
        </w:rPr>
        <w:t> </w:t>
      </w:r>
      <w:r>
        <w:rPr>
          <w:color w:val="0E1115"/>
          <w:spacing w:val="-4"/>
          <w:sz w:val="24"/>
        </w:rPr>
        <w:t>все</w:t>
      </w:r>
      <w:r>
        <w:rPr>
          <w:rFonts w:ascii="Tahoma" w:hAnsi="Tahoma"/>
          <w:color w:val="0E1115"/>
          <w:spacing w:val="-4"/>
          <w:sz w:val="24"/>
        </w:rPr>
        <w:t>: </w:t>
      </w:r>
      <w:r>
        <w:rPr>
          <w:color w:val="0E1115"/>
          <w:sz w:val="24"/>
        </w:rPr>
        <w:t>дети</w:t>
      </w:r>
      <w:r>
        <w:rPr>
          <w:rFonts w:ascii="Tahoma" w:hAnsi="Tahoma"/>
          <w:color w:val="0E1115"/>
          <w:sz w:val="24"/>
        </w:rPr>
        <w:t>, </w:t>
      </w:r>
      <w:r>
        <w:rPr>
          <w:color w:val="0E1115"/>
          <w:sz w:val="24"/>
        </w:rPr>
        <w:t>родители</w:t>
      </w:r>
      <w:r>
        <w:rPr>
          <w:rFonts w:ascii="Tahoma" w:hAnsi="Tahoma"/>
          <w:color w:val="0E1115"/>
          <w:sz w:val="24"/>
        </w:rPr>
        <w:t>, </w:t>
      </w:r>
      <w:r>
        <w:rPr>
          <w:color w:val="0E1115"/>
          <w:sz w:val="24"/>
        </w:rPr>
        <w:t>старики</w:t>
      </w:r>
      <w:r>
        <w:rPr>
          <w:rFonts w:ascii="Tahoma" w:hAnsi="Tahoma"/>
          <w:color w:val="0E1115"/>
          <w:sz w:val="24"/>
        </w:rPr>
        <w:t>. </w:t>
      </w:r>
      <w:r>
        <w:rPr>
          <w:color w:val="0E1115"/>
          <w:sz w:val="24"/>
        </w:rPr>
        <w:t>Старшие учат младших</w:t>
      </w:r>
      <w:r>
        <w:rPr>
          <w:rFonts w:ascii="Tahoma" w:hAnsi="Tahoma"/>
          <w:color w:val="0E1115"/>
          <w:sz w:val="24"/>
        </w:rPr>
        <w:t>, </w:t>
      </w:r>
      <w:r>
        <w:rPr>
          <w:color w:val="0E1115"/>
          <w:sz w:val="24"/>
        </w:rPr>
        <w:t>младшие делятся </w:t>
      </w:r>
      <w:r>
        <w:rPr>
          <w:rFonts w:ascii="Tahoma" w:hAnsi="Tahoma"/>
          <w:color w:val="0E1115"/>
          <w:sz w:val="24"/>
        </w:rPr>
        <w:t>digital- </w:t>
      </w:r>
      <w:r>
        <w:rPr>
          <w:color w:val="0E1115"/>
          <w:sz w:val="24"/>
        </w:rPr>
        <w:t>навыками со старшими</w:t>
      </w:r>
      <w:r>
        <w:rPr>
          <w:rFonts w:ascii="Tahoma" w:hAnsi="Tahoma"/>
          <w:color w:val="0E1115"/>
          <w:sz w:val="24"/>
        </w:rPr>
        <w:t>.</w:t>
      </w:r>
    </w:p>
    <w:p>
      <w:pPr>
        <w:pStyle w:val="BodyText"/>
        <w:rPr>
          <w:rFonts w:ascii="Tahoma"/>
        </w:rPr>
      </w:pPr>
    </w:p>
    <w:p>
      <w:pPr>
        <w:pStyle w:val="BodyText"/>
        <w:rPr>
          <w:rFonts w:ascii="Tahoma"/>
        </w:rPr>
      </w:pPr>
    </w:p>
    <w:p>
      <w:pPr>
        <w:pStyle w:val="BodyText"/>
        <w:spacing w:before="86"/>
        <w:rPr>
          <w:rFonts w:ascii="Tahoma"/>
        </w:rPr>
      </w:pPr>
    </w:p>
    <w:p>
      <w:pPr>
        <w:pStyle w:val="ListParagraph"/>
        <w:numPr>
          <w:ilvl w:val="0"/>
          <w:numId w:val="185"/>
        </w:numPr>
        <w:tabs>
          <w:tab w:pos="652" w:val="left" w:leader="none"/>
        </w:tabs>
        <w:spacing w:line="240" w:lineRule="auto" w:before="1" w:after="0"/>
        <w:ind w:left="652" w:right="0" w:hanging="347"/>
        <w:jc w:val="left"/>
        <w:rPr>
          <w:rFonts w:ascii="Arial" w:hAnsi="Arial"/>
          <w:b/>
          <w:sz w:val="30"/>
        </w:rPr>
      </w:pPr>
      <w:r>
        <w:rPr>
          <w:rFonts w:ascii="Arial" w:hAnsi="Arial"/>
          <w:b/>
          <w:color w:val="0E1115"/>
          <w:spacing w:val="-4"/>
          <w:sz w:val="29"/>
        </w:rPr>
        <w:t>С</w:t>
      </w:r>
      <w:r>
        <w:rPr>
          <w:rFonts w:ascii="Arial" w:hAnsi="Arial"/>
          <w:b/>
          <w:color w:val="0E1115"/>
          <w:spacing w:val="-4"/>
          <w:sz w:val="30"/>
        </w:rPr>
        <w:t>т</w:t>
      </w:r>
      <w:r>
        <w:rPr>
          <w:rFonts w:ascii="Arial" w:hAnsi="Arial"/>
          <w:b/>
          <w:color w:val="0E1115"/>
          <w:spacing w:val="-4"/>
          <w:sz w:val="29"/>
        </w:rPr>
        <w:t>ру</w:t>
      </w:r>
      <w:r>
        <w:rPr>
          <w:rFonts w:ascii="Arial" w:hAnsi="Arial"/>
          <w:b/>
          <w:color w:val="0E1115"/>
          <w:spacing w:val="-4"/>
          <w:sz w:val="30"/>
        </w:rPr>
        <w:t>кт</w:t>
      </w:r>
      <w:r>
        <w:rPr>
          <w:rFonts w:ascii="Arial" w:hAnsi="Arial"/>
          <w:b/>
          <w:color w:val="0E1115"/>
          <w:spacing w:val="-4"/>
          <w:sz w:val="29"/>
        </w:rPr>
        <w:t>ура</w:t>
      </w:r>
      <w:r>
        <w:rPr>
          <w:rFonts w:ascii="Arial" w:hAnsi="Arial"/>
          <w:b/>
          <w:color w:val="0E1115"/>
          <w:spacing w:val="-8"/>
          <w:sz w:val="29"/>
        </w:rPr>
        <w:t> </w:t>
      </w:r>
      <w:r>
        <w:rPr>
          <w:rFonts w:ascii="Arial" w:hAnsi="Arial"/>
          <w:b/>
          <w:color w:val="0E1115"/>
          <w:spacing w:val="-4"/>
          <w:sz w:val="30"/>
        </w:rPr>
        <w:t>и</w:t>
      </w:r>
      <w:r>
        <w:rPr>
          <w:rFonts w:ascii="Arial" w:hAnsi="Arial"/>
          <w:b/>
          <w:color w:val="0E1115"/>
          <w:spacing w:val="-9"/>
          <w:sz w:val="30"/>
        </w:rPr>
        <w:t> </w:t>
      </w:r>
      <w:r>
        <w:rPr>
          <w:rFonts w:ascii="Arial" w:hAnsi="Arial"/>
          <w:b/>
          <w:color w:val="0E1115"/>
          <w:spacing w:val="-4"/>
          <w:sz w:val="29"/>
        </w:rPr>
        <w:t>со</w:t>
      </w:r>
      <w:r>
        <w:rPr>
          <w:rFonts w:ascii="Arial" w:hAnsi="Arial"/>
          <w:b/>
          <w:color w:val="0E1115"/>
          <w:spacing w:val="-4"/>
          <w:sz w:val="30"/>
        </w:rPr>
        <w:t>д</w:t>
      </w:r>
      <w:r>
        <w:rPr>
          <w:rFonts w:ascii="Arial" w:hAnsi="Arial"/>
          <w:b/>
          <w:color w:val="0E1115"/>
          <w:spacing w:val="-4"/>
          <w:sz w:val="29"/>
        </w:rPr>
        <w:t>ер</w:t>
      </w:r>
      <w:r>
        <w:rPr>
          <w:rFonts w:ascii="Arial" w:hAnsi="Arial"/>
          <w:b/>
          <w:color w:val="0E1115"/>
          <w:spacing w:val="-4"/>
          <w:sz w:val="30"/>
        </w:rPr>
        <w:t>ж</w:t>
      </w:r>
      <w:r>
        <w:rPr>
          <w:rFonts w:ascii="Arial" w:hAnsi="Arial"/>
          <w:b/>
          <w:color w:val="0E1115"/>
          <w:spacing w:val="-4"/>
          <w:sz w:val="29"/>
        </w:rPr>
        <w:t>а</w:t>
      </w:r>
      <w:r>
        <w:rPr>
          <w:rFonts w:ascii="Arial" w:hAnsi="Arial"/>
          <w:b/>
          <w:color w:val="0E1115"/>
          <w:spacing w:val="-4"/>
          <w:sz w:val="30"/>
        </w:rPr>
        <w:t>ни</w:t>
      </w:r>
      <w:r>
        <w:rPr>
          <w:rFonts w:ascii="Arial" w:hAnsi="Arial"/>
          <w:b/>
          <w:color w:val="0E1115"/>
          <w:spacing w:val="-4"/>
          <w:sz w:val="29"/>
        </w:rPr>
        <w:t>е</w:t>
      </w:r>
      <w:r>
        <w:rPr>
          <w:rFonts w:ascii="Arial" w:hAnsi="Arial"/>
          <w:b/>
          <w:color w:val="0E1115"/>
          <w:spacing w:val="-5"/>
          <w:sz w:val="29"/>
        </w:rPr>
        <w:t> </w:t>
      </w:r>
      <w:r>
        <w:rPr>
          <w:rFonts w:ascii="Arial" w:hAnsi="Arial"/>
          <w:b/>
          <w:color w:val="0E1115"/>
          <w:spacing w:val="-4"/>
          <w:sz w:val="29"/>
        </w:rPr>
        <w:t>о</w:t>
      </w:r>
      <w:r>
        <w:rPr>
          <w:rFonts w:ascii="Arial" w:hAnsi="Arial"/>
          <w:b/>
          <w:color w:val="0E1115"/>
          <w:spacing w:val="-4"/>
          <w:sz w:val="30"/>
        </w:rPr>
        <w:t>б</w:t>
      </w:r>
      <w:r>
        <w:rPr>
          <w:rFonts w:ascii="Arial" w:hAnsi="Arial"/>
          <w:b/>
          <w:color w:val="0E1115"/>
          <w:spacing w:val="-4"/>
          <w:sz w:val="29"/>
        </w:rPr>
        <w:t>ра</w:t>
      </w:r>
      <w:r>
        <w:rPr>
          <w:rFonts w:ascii="Arial" w:hAnsi="Arial"/>
          <w:b/>
          <w:color w:val="0E1115"/>
          <w:spacing w:val="-4"/>
          <w:sz w:val="30"/>
        </w:rPr>
        <w:t>з</w:t>
      </w:r>
      <w:r>
        <w:rPr>
          <w:rFonts w:ascii="Arial" w:hAnsi="Arial"/>
          <w:b/>
          <w:color w:val="0E1115"/>
          <w:spacing w:val="-4"/>
          <w:sz w:val="29"/>
        </w:rPr>
        <w:t>о</w:t>
      </w:r>
      <w:r>
        <w:rPr>
          <w:rFonts w:ascii="Arial" w:hAnsi="Arial"/>
          <w:b/>
          <w:color w:val="0E1115"/>
          <w:spacing w:val="-4"/>
          <w:sz w:val="30"/>
        </w:rPr>
        <w:t>в</w:t>
      </w:r>
      <w:r>
        <w:rPr>
          <w:rFonts w:ascii="Arial" w:hAnsi="Arial"/>
          <w:b/>
          <w:color w:val="0E1115"/>
          <w:spacing w:val="-4"/>
          <w:sz w:val="29"/>
        </w:rPr>
        <w:t>а</w:t>
      </w:r>
      <w:r>
        <w:rPr>
          <w:rFonts w:ascii="Arial" w:hAnsi="Arial"/>
          <w:b/>
          <w:color w:val="0E1115"/>
          <w:spacing w:val="-4"/>
          <w:sz w:val="30"/>
        </w:rPr>
        <w:t>ния</w:t>
      </w:r>
    </w:p>
    <w:p>
      <w:pPr>
        <w:spacing w:before="343"/>
        <w:ind w:left="305" w:right="0" w:firstLine="0"/>
        <w:jc w:val="left"/>
        <w:rPr>
          <w:rFonts w:ascii="Tahoma" w:hAnsi="Tahoma"/>
          <w:b/>
          <w:sz w:val="24"/>
        </w:rPr>
      </w:pPr>
      <w:r>
        <w:rPr>
          <w:rFonts w:ascii="Arial" w:hAnsi="Arial"/>
          <w:b/>
          <w:color w:val="0E1115"/>
          <w:w w:val="85"/>
          <w:sz w:val="24"/>
        </w:rPr>
        <w:t>Эт</w:t>
      </w:r>
      <w:r>
        <w:rPr>
          <w:rFonts w:ascii="Arial" w:hAnsi="Arial"/>
          <w:b/>
          <w:color w:val="0E1115"/>
          <w:w w:val="85"/>
          <w:sz w:val="27"/>
        </w:rPr>
        <w:t>а</w:t>
      </w:r>
      <w:r>
        <w:rPr>
          <w:rFonts w:ascii="Arial" w:hAnsi="Arial"/>
          <w:b/>
          <w:color w:val="0E1115"/>
          <w:w w:val="85"/>
          <w:sz w:val="24"/>
        </w:rPr>
        <w:t>п</w:t>
      </w:r>
      <w:r>
        <w:rPr>
          <w:rFonts w:ascii="Arial" w:hAnsi="Arial"/>
          <w:b/>
          <w:color w:val="0E1115"/>
          <w:spacing w:val="29"/>
          <w:sz w:val="24"/>
        </w:rPr>
        <w:t> </w:t>
      </w:r>
      <w:r>
        <w:rPr>
          <w:rFonts w:ascii="Tahoma" w:hAnsi="Tahoma"/>
          <w:b/>
          <w:color w:val="0E1115"/>
          <w:w w:val="85"/>
          <w:sz w:val="24"/>
        </w:rPr>
        <w:t>1:</w:t>
      </w:r>
      <w:r>
        <w:rPr>
          <w:rFonts w:ascii="Tahoma" w:hAnsi="Tahoma"/>
          <w:b/>
          <w:color w:val="0E1115"/>
          <w:spacing w:val="27"/>
          <w:sz w:val="24"/>
        </w:rPr>
        <w:t> </w:t>
      </w:r>
      <w:r>
        <w:rPr>
          <w:rFonts w:ascii="Tahoma" w:hAnsi="Tahoma"/>
          <w:b/>
          <w:color w:val="0E1115"/>
          <w:w w:val="85"/>
          <w:sz w:val="24"/>
        </w:rPr>
        <w:t>«</w:t>
      </w:r>
      <w:r>
        <w:rPr>
          <w:rFonts w:ascii="Arial" w:hAnsi="Arial"/>
          <w:b/>
          <w:color w:val="0E1115"/>
          <w:w w:val="85"/>
          <w:sz w:val="24"/>
        </w:rPr>
        <w:t>И</w:t>
      </w:r>
      <w:r>
        <w:rPr>
          <w:rFonts w:ascii="Arial" w:hAnsi="Arial"/>
          <w:b/>
          <w:color w:val="0E1115"/>
          <w:w w:val="85"/>
          <w:sz w:val="27"/>
        </w:rPr>
        <w:t>сс</w:t>
      </w:r>
      <w:r>
        <w:rPr>
          <w:rFonts w:ascii="Arial" w:hAnsi="Arial"/>
          <w:b/>
          <w:color w:val="0E1115"/>
          <w:w w:val="85"/>
          <w:sz w:val="24"/>
        </w:rPr>
        <w:t>л</w:t>
      </w:r>
      <w:r>
        <w:rPr>
          <w:rFonts w:ascii="Arial" w:hAnsi="Arial"/>
          <w:b/>
          <w:color w:val="0E1115"/>
          <w:w w:val="85"/>
          <w:sz w:val="27"/>
        </w:rPr>
        <w:t>е</w:t>
      </w:r>
      <w:r>
        <w:rPr>
          <w:rFonts w:ascii="Arial" w:hAnsi="Arial"/>
          <w:b/>
          <w:color w:val="0E1115"/>
          <w:w w:val="85"/>
          <w:sz w:val="24"/>
        </w:rPr>
        <w:t>д</w:t>
      </w:r>
      <w:r>
        <w:rPr>
          <w:rFonts w:ascii="Arial" w:hAnsi="Arial"/>
          <w:b/>
          <w:color w:val="0E1115"/>
          <w:w w:val="85"/>
          <w:sz w:val="27"/>
        </w:rPr>
        <w:t>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т</w:t>
      </w:r>
      <w:r>
        <w:rPr>
          <w:rFonts w:ascii="Arial" w:hAnsi="Arial"/>
          <w:b/>
          <w:color w:val="0E1115"/>
          <w:w w:val="85"/>
          <w:sz w:val="27"/>
        </w:rPr>
        <w:t>е</w:t>
      </w:r>
      <w:r>
        <w:rPr>
          <w:rFonts w:ascii="Arial" w:hAnsi="Arial"/>
          <w:b/>
          <w:color w:val="0E1115"/>
          <w:w w:val="85"/>
          <w:sz w:val="24"/>
        </w:rPr>
        <w:t>ль</w:t>
      </w:r>
      <w:r>
        <w:rPr>
          <w:rFonts w:ascii="Tahoma" w:hAnsi="Tahoma"/>
          <w:b/>
          <w:color w:val="0E1115"/>
          <w:w w:val="85"/>
          <w:sz w:val="24"/>
        </w:rPr>
        <w:t>»</w:t>
      </w:r>
      <w:r>
        <w:rPr>
          <w:rFonts w:ascii="Tahoma" w:hAnsi="Tahoma"/>
          <w:b/>
          <w:color w:val="0E1115"/>
          <w:spacing w:val="27"/>
          <w:sz w:val="24"/>
        </w:rPr>
        <w:t> </w:t>
      </w:r>
      <w:r>
        <w:rPr>
          <w:rFonts w:ascii="Tahoma" w:hAnsi="Tahoma"/>
          <w:b/>
          <w:color w:val="0E1115"/>
          <w:w w:val="85"/>
          <w:sz w:val="24"/>
        </w:rPr>
        <w:t>(</w:t>
      </w:r>
      <w:r>
        <w:rPr>
          <w:rFonts w:ascii="Arial" w:hAnsi="Arial"/>
          <w:b/>
          <w:color w:val="0E1115"/>
          <w:w w:val="85"/>
          <w:sz w:val="24"/>
        </w:rPr>
        <w:t>п</w:t>
      </w:r>
      <w:r>
        <w:rPr>
          <w:rFonts w:ascii="Arial" w:hAnsi="Arial"/>
          <w:b/>
          <w:color w:val="0E1115"/>
          <w:w w:val="85"/>
          <w:sz w:val="27"/>
        </w:rPr>
        <w:t>р</w:t>
      </w:r>
      <w:r>
        <w:rPr>
          <w:rFonts w:ascii="Arial" w:hAnsi="Arial"/>
          <w:b/>
          <w:color w:val="0E1115"/>
          <w:w w:val="85"/>
          <w:sz w:val="24"/>
        </w:rPr>
        <w:t>им</w:t>
      </w:r>
      <w:r>
        <w:rPr>
          <w:rFonts w:ascii="Arial" w:hAnsi="Arial"/>
          <w:b/>
          <w:color w:val="0E1115"/>
          <w:w w:val="85"/>
          <w:sz w:val="27"/>
        </w:rPr>
        <w:t>ер</w:t>
      </w:r>
      <w:r>
        <w:rPr>
          <w:rFonts w:ascii="Arial" w:hAnsi="Arial"/>
          <w:b/>
          <w:color w:val="0E1115"/>
          <w:w w:val="85"/>
          <w:sz w:val="24"/>
        </w:rPr>
        <w:t>н</w:t>
      </w:r>
      <w:r>
        <w:rPr>
          <w:rFonts w:ascii="Arial" w:hAnsi="Arial"/>
          <w:b/>
          <w:color w:val="0E1115"/>
          <w:w w:val="85"/>
          <w:sz w:val="27"/>
        </w:rPr>
        <w:t>о</w:t>
      </w:r>
      <w:r>
        <w:rPr>
          <w:rFonts w:ascii="Arial" w:hAnsi="Arial"/>
          <w:b/>
          <w:color w:val="0E1115"/>
          <w:spacing w:val="21"/>
          <w:sz w:val="27"/>
        </w:rPr>
        <w:t> </w:t>
      </w:r>
      <w:r>
        <w:rPr>
          <w:rFonts w:ascii="Tahoma" w:hAnsi="Tahoma"/>
          <w:b/>
          <w:color w:val="0E1115"/>
          <w:w w:val="85"/>
          <w:sz w:val="24"/>
        </w:rPr>
        <w:t>3-12</w:t>
      </w:r>
      <w:r>
        <w:rPr>
          <w:rFonts w:ascii="Tahoma" w:hAnsi="Tahoma"/>
          <w:b/>
          <w:color w:val="0E1115"/>
          <w:spacing w:val="27"/>
          <w:sz w:val="24"/>
        </w:rPr>
        <w:t> </w:t>
      </w:r>
      <w:r>
        <w:rPr>
          <w:rFonts w:ascii="Arial" w:hAnsi="Arial"/>
          <w:b/>
          <w:color w:val="0E1115"/>
          <w:spacing w:val="-4"/>
          <w:w w:val="85"/>
          <w:sz w:val="24"/>
        </w:rPr>
        <w:t>л</w:t>
      </w:r>
      <w:r>
        <w:rPr>
          <w:rFonts w:ascii="Arial" w:hAnsi="Arial"/>
          <w:b/>
          <w:color w:val="0E1115"/>
          <w:spacing w:val="-4"/>
          <w:w w:val="85"/>
          <w:sz w:val="27"/>
        </w:rPr>
        <w:t>е</w:t>
      </w:r>
      <w:r>
        <w:rPr>
          <w:rFonts w:ascii="Arial" w:hAnsi="Arial"/>
          <w:b/>
          <w:color w:val="0E1115"/>
          <w:spacing w:val="-4"/>
          <w:w w:val="85"/>
          <w:sz w:val="24"/>
        </w:rPr>
        <w:t>т</w:t>
      </w:r>
      <w:r>
        <w:rPr>
          <w:rFonts w:ascii="Tahoma" w:hAnsi="Tahoma"/>
          <w:b/>
          <w:color w:val="0E1115"/>
          <w:spacing w:val="-4"/>
          <w:w w:val="85"/>
          <w:sz w:val="24"/>
        </w:rPr>
        <w:t>)</w:t>
      </w:r>
    </w:p>
    <w:p>
      <w:pPr>
        <w:pStyle w:val="ListParagraph"/>
        <w:numPr>
          <w:ilvl w:val="1"/>
          <w:numId w:val="185"/>
        </w:numPr>
        <w:tabs>
          <w:tab w:pos="575" w:val="left" w:leader="none"/>
        </w:tabs>
        <w:spacing w:line="240" w:lineRule="auto" w:before="229" w:after="0"/>
        <w:ind w:left="575" w:right="0" w:hanging="255"/>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w:t>
      </w:r>
      <w:r>
        <w:rPr>
          <w:rFonts w:ascii="Tahoma" w:hAnsi="Tahoma"/>
          <w:b/>
          <w:color w:val="0E1115"/>
          <w:spacing w:val="19"/>
          <w:sz w:val="24"/>
        </w:rPr>
        <w:t> </w:t>
      </w:r>
      <w:r>
        <w:rPr>
          <w:color w:val="0E1115"/>
          <w:sz w:val="24"/>
        </w:rPr>
        <w:t>Развитие</w:t>
      </w:r>
      <w:r>
        <w:rPr>
          <w:color w:val="0E1115"/>
          <w:spacing w:val="18"/>
          <w:sz w:val="24"/>
        </w:rPr>
        <w:t> </w:t>
      </w:r>
      <w:r>
        <w:rPr>
          <w:color w:val="0E1115"/>
          <w:sz w:val="24"/>
        </w:rPr>
        <w:t>чувств</w:t>
      </w:r>
      <w:r>
        <w:rPr>
          <w:rFonts w:ascii="Tahoma" w:hAnsi="Tahoma"/>
          <w:color w:val="0E1115"/>
          <w:sz w:val="24"/>
        </w:rPr>
        <w:t>,</w:t>
      </w:r>
      <w:r>
        <w:rPr>
          <w:rFonts w:ascii="Tahoma" w:hAnsi="Tahoma"/>
          <w:color w:val="0E1115"/>
          <w:spacing w:val="15"/>
          <w:sz w:val="24"/>
        </w:rPr>
        <w:t> </w:t>
      </w:r>
      <w:r>
        <w:rPr>
          <w:color w:val="0E1115"/>
          <w:sz w:val="24"/>
        </w:rPr>
        <w:t>воли</w:t>
      </w:r>
      <w:r>
        <w:rPr>
          <w:rFonts w:ascii="Tahoma" w:hAnsi="Tahoma"/>
          <w:color w:val="0E1115"/>
          <w:sz w:val="24"/>
        </w:rPr>
        <w:t>,</w:t>
      </w:r>
      <w:r>
        <w:rPr>
          <w:rFonts w:ascii="Tahoma" w:hAnsi="Tahoma"/>
          <w:color w:val="0E1115"/>
          <w:spacing w:val="15"/>
          <w:sz w:val="24"/>
        </w:rPr>
        <w:t> </w:t>
      </w:r>
      <w:r>
        <w:rPr>
          <w:color w:val="0E1115"/>
          <w:sz w:val="24"/>
        </w:rPr>
        <w:t>эмоционального</w:t>
      </w:r>
      <w:r>
        <w:rPr>
          <w:color w:val="0E1115"/>
          <w:spacing w:val="17"/>
          <w:sz w:val="24"/>
        </w:rPr>
        <w:t> </w:t>
      </w:r>
      <w:r>
        <w:rPr>
          <w:color w:val="0E1115"/>
          <w:sz w:val="24"/>
        </w:rPr>
        <w:t>интеллекта</w:t>
      </w:r>
      <w:r>
        <w:rPr>
          <w:rFonts w:ascii="Tahoma" w:hAnsi="Tahoma"/>
          <w:color w:val="0E1115"/>
          <w:sz w:val="24"/>
        </w:rPr>
        <w:t>,</w:t>
      </w:r>
      <w:r>
        <w:rPr>
          <w:rFonts w:ascii="Tahoma" w:hAnsi="Tahoma"/>
          <w:color w:val="0E1115"/>
          <w:spacing w:val="15"/>
          <w:sz w:val="24"/>
        </w:rPr>
        <w:t> </w:t>
      </w:r>
      <w:r>
        <w:rPr>
          <w:color w:val="0E1115"/>
          <w:sz w:val="24"/>
        </w:rPr>
        <w:t>связи</w:t>
      </w:r>
      <w:r>
        <w:rPr>
          <w:color w:val="0E1115"/>
          <w:spacing w:val="18"/>
          <w:sz w:val="24"/>
        </w:rPr>
        <w:t> </w:t>
      </w:r>
      <w:r>
        <w:rPr>
          <w:color w:val="0E1115"/>
          <w:sz w:val="24"/>
        </w:rPr>
        <w:t>с</w:t>
      </w:r>
      <w:r>
        <w:rPr>
          <w:color w:val="0E1115"/>
          <w:spacing w:val="18"/>
          <w:sz w:val="24"/>
        </w:rPr>
        <w:t> </w:t>
      </w:r>
      <w:r>
        <w:rPr>
          <w:color w:val="0E1115"/>
          <w:spacing w:val="-2"/>
          <w:sz w:val="24"/>
        </w:rPr>
        <w:t>природой</w:t>
      </w:r>
      <w:r>
        <w:rPr>
          <w:rFonts w:ascii="Tahoma" w:hAnsi="Tahoma"/>
          <w:color w:val="0E1115"/>
          <w:spacing w:val="-2"/>
          <w:sz w:val="24"/>
        </w:rPr>
        <w:t>.</w:t>
      </w:r>
    </w:p>
    <w:p>
      <w:pPr>
        <w:pStyle w:val="ListParagraph"/>
        <w:numPr>
          <w:ilvl w:val="1"/>
          <w:numId w:val="185"/>
        </w:numPr>
        <w:tabs>
          <w:tab w:pos="575" w:val="left" w:leader="none"/>
        </w:tabs>
        <w:spacing w:line="240" w:lineRule="auto" w:before="200" w:after="0"/>
        <w:ind w:left="575" w:right="0" w:hanging="255"/>
        <w:jc w:val="left"/>
        <w:rPr>
          <w:rFonts w:ascii="Tahoma" w:hAnsi="Tahoma"/>
          <w:b/>
          <w:sz w:val="24"/>
        </w:rPr>
      </w:pPr>
      <w:r>
        <w:rPr>
          <w:rFonts w:ascii="Arial" w:hAnsi="Arial"/>
          <w:b/>
          <w:color w:val="0E1115"/>
          <w:spacing w:val="-2"/>
          <w:sz w:val="27"/>
        </w:rPr>
        <w:t>Ме</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p>
    <w:p>
      <w:pPr>
        <w:pStyle w:val="ListParagraph"/>
        <w:numPr>
          <w:ilvl w:val="2"/>
          <w:numId w:val="185"/>
        </w:numPr>
        <w:tabs>
          <w:tab w:pos="844" w:val="left" w:leader="none"/>
        </w:tabs>
        <w:spacing w:line="240" w:lineRule="auto" w:before="229" w:after="0"/>
        <w:ind w:left="844" w:right="0" w:hanging="262"/>
        <w:jc w:val="left"/>
        <w:rPr>
          <w:rFonts w:ascii="Tahoma" w:hAnsi="Tahoma"/>
          <w:sz w:val="24"/>
        </w:rPr>
      </w:pPr>
      <w:r>
        <w:rPr>
          <w:rFonts w:ascii="Arial" w:hAnsi="Arial"/>
          <w:b/>
          <w:color w:val="0E1115"/>
          <w:sz w:val="24"/>
        </w:rPr>
        <w:t>Иг</w:t>
      </w:r>
      <w:r>
        <w:rPr>
          <w:rFonts w:ascii="Arial" w:hAnsi="Arial"/>
          <w:b/>
          <w:color w:val="0E1115"/>
          <w:sz w:val="27"/>
        </w:rPr>
        <w:t>ра</w:t>
      </w:r>
      <w:r>
        <w:rPr>
          <w:rFonts w:ascii="Arial" w:hAnsi="Arial"/>
          <w:b/>
          <w:color w:val="0E1115"/>
          <w:spacing w:val="-1"/>
          <w:sz w:val="27"/>
        </w:rPr>
        <w:t> </w:t>
      </w:r>
      <w:r>
        <w:rPr>
          <w:color w:val="0E1115"/>
          <w:sz w:val="24"/>
        </w:rPr>
        <w:t>как</w:t>
      </w:r>
      <w:r>
        <w:rPr>
          <w:color w:val="0E1115"/>
          <w:spacing w:val="3"/>
          <w:sz w:val="24"/>
        </w:rPr>
        <w:t> </w:t>
      </w:r>
      <w:r>
        <w:rPr>
          <w:color w:val="0E1115"/>
          <w:sz w:val="24"/>
        </w:rPr>
        <w:t>основной</w:t>
      </w:r>
      <w:r>
        <w:rPr>
          <w:color w:val="0E1115"/>
          <w:spacing w:val="3"/>
          <w:sz w:val="24"/>
        </w:rPr>
        <w:t> </w:t>
      </w:r>
      <w:r>
        <w:rPr>
          <w:color w:val="0E1115"/>
          <w:sz w:val="24"/>
        </w:rPr>
        <w:t>вид</w:t>
      </w:r>
      <w:r>
        <w:rPr>
          <w:color w:val="0E1115"/>
          <w:spacing w:val="3"/>
          <w:sz w:val="24"/>
        </w:rPr>
        <w:t> </w:t>
      </w:r>
      <w:r>
        <w:rPr>
          <w:color w:val="0E1115"/>
          <w:spacing w:val="-2"/>
          <w:sz w:val="24"/>
        </w:rPr>
        <w:t>деятельности</w:t>
      </w:r>
      <w:r>
        <w:rPr>
          <w:rFonts w:ascii="Tahoma" w:hAnsi="Tahoma"/>
          <w:color w:val="0E1115"/>
          <w:spacing w:val="-2"/>
          <w:sz w:val="24"/>
        </w:rPr>
        <w:t>.</w:t>
      </w:r>
    </w:p>
    <w:p>
      <w:pPr>
        <w:pStyle w:val="ListParagraph"/>
        <w:numPr>
          <w:ilvl w:val="2"/>
          <w:numId w:val="185"/>
        </w:numPr>
        <w:tabs>
          <w:tab w:pos="844" w:val="left" w:leader="none"/>
        </w:tabs>
        <w:spacing w:line="240" w:lineRule="auto" w:before="200" w:after="0"/>
        <w:ind w:left="844" w:right="0" w:hanging="262"/>
        <w:jc w:val="left"/>
        <w:rPr>
          <w:rFonts w:ascii="Tahoma" w:hAnsi="Tahoma"/>
          <w:sz w:val="24"/>
        </w:rPr>
      </w:pPr>
      <w:r>
        <w:rPr>
          <w:rFonts w:ascii="Arial" w:hAnsi="Arial"/>
          <w:b/>
          <w:color w:val="0E1115"/>
          <w:spacing w:val="-2"/>
          <w:sz w:val="24"/>
        </w:rPr>
        <w:t>Эк</w:t>
      </w:r>
      <w:r>
        <w:rPr>
          <w:rFonts w:ascii="Arial" w:hAnsi="Arial"/>
          <w:b/>
          <w:color w:val="0E1115"/>
          <w:spacing w:val="-2"/>
          <w:sz w:val="27"/>
        </w:rPr>
        <w:t>с</w:t>
      </w:r>
      <w:r>
        <w:rPr>
          <w:rFonts w:ascii="Arial" w:hAnsi="Arial"/>
          <w:b/>
          <w:color w:val="0E1115"/>
          <w:spacing w:val="-2"/>
          <w:sz w:val="24"/>
        </w:rPr>
        <w:t>п</w:t>
      </w:r>
      <w:r>
        <w:rPr>
          <w:rFonts w:ascii="Arial" w:hAnsi="Arial"/>
          <w:b/>
          <w:color w:val="0E1115"/>
          <w:spacing w:val="-2"/>
          <w:sz w:val="27"/>
        </w:rPr>
        <w:t>ер</w:t>
      </w:r>
      <w:r>
        <w:rPr>
          <w:rFonts w:ascii="Arial" w:hAnsi="Arial"/>
          <w:b/>
          <w:color w:val="0E1115"/>
          <w:spacing w:val="-2"/>
          <w:sz w:val="24"/>
        </w:rPr>
        <w:t>им</w:t>
      </w:r>
      <w:r>
        <w:rPr>
          <w:rFonts w:ascii="Arial" w:hAnsi="Arial"/>
          <w:b/>
          <w:color w:val="0E1115"/>
          <w:spacing w:val="-2"/>
          <w:sz w:val="27"/>
        </w:rPr>
        <w:t>е</w:t>
      </w:r>
      <w:r>
        <w:rPr>
          <w:rFonts w:ascii="Arial" w:hAnsi="Arial"/>
          <w:b/>
          <w:color w:val="0E1115"/>
          <w:spacing w:val="-2"/>
          <w:sz w:val="24"/>
        </w:rPr>
        <w:t>нти</w:t>
      </w:r>
      <w:r>
        <w:rPr>
          <w:rFonts w:ascii="Arial" w:hAnsi="Arial"/>
          <w:b/>
          <w:color w:val="0E1115"/>
          <w:spacing w:val="-2"/>
          <w:sz w:val="27"/>
        </w:rPr>
        <w:t>ро</w:t>
      </w:r>
      <w:r>
        <w:rPr>
          <w:rFonts w:ascii="Arial" w:hAnsi="Arial"/>
          <w:b/>
          <w:color w:val="0E1115"/>
          <w:spacing w:val="-2"/>
          <w:sz w:val="24"/>
        </w:rPr>
        <w:t>в</w:t>
      </w:r>
      <w:r>
        <w:rPr>
          <w:rFonts w:ascii="Arial" w:hAnsi="Arial"/>
          <w:b/>
          <w:color w:val="0E1115"/>
          <w:spacing w:val="-2"/>
          <w:sz w:val="27"/>
        </w:rPr>
        <w:t>а</w:t>
      </w:r>
      <w:r>
        <w:rPr>
          <w:rFonts w:ascii="Arial" w:hAnsi="Arial"/>
          <w:b/>
          <w:color w:val="0E1115"/>
          <w:spacing w:val="-2"/>
          <w:sz w:val="24"/>
        </w:rPr>
        <w:t>ни</w:t>
      </w:r>
      <w:r>
        <w:rPr>
          <w:rFonts w:ascii="Arial" w:hAnsi="Arial"/>
          <w:b/>
          <w:color w:val="0E1115"/>
          <w:spacing w:val="-2"/>
          <w:sz w:val="27"/>
        </w:rPr>
        <w:t>е</w:t>
      </w:r>
      <w:r>
        <w:rPr>
          <w:rFonts w:ascii="Arial" w:hAnsi="Arial"/>
          <w:b/>
          <w:color w:val="0E1115"/>
          <w:spacing w:val="-17"/>
          <w:sz w:val="27"/>
        </w:rPr>
        <w:t> </w:t>
      </w:r>
      <w:r>
        <w:rPr>
          <w:color w:val="0E1115"/>
          <w:spacing w:val="-2"/>
          <w:sz w:val="24"/>
        </w:rPr>
        <w:t>с</w:t>
      </w:r>
      <w:r>
        <w:rPr>
          <w:color w:val="0E1115"/>
          <w:spacing w:val="-16"/>
          <w:sz w:val="24"/>
        </w:rPr>
        <w:t> </w:t>
      </w:r>
      <w:r>
        <w:rPr>
          <w:color w:val="0E1115"/>
          <w:spacing w:val="-2"/>
          <w:sz w:val="24"/>
        </w:rPr>
        <w:t>природными</w:t>
      </w:r>
      <w:r>
        <w:rPr>
          <w:color w:val="0E1115"/>
          <w:spacing w:val="-16"/>
          <w:sz w:val="24"/>
        </w:rPr>
        <w:t> </w:t>
      </w:r>
      <w:r>
        <w:rPr>
          <w:color w:val="0E1115"/>
          <w:spacing w:val="-2"/>
          <w:sz w:val="24"/>
        </w:rPr>
        <w:t>материалами</w:t>
      </w:r>
      <w:r>
        <w:rPr>
          <w:color w:val="0E1115"/>
          <w:spacing w:val="-16"/>
          <w:sz w:val="24"/>
        </w:rPr>
        <w:t> </w:t>
      </w:r>
      <w:r>
        <w:rPr>
          <w:rFonts w:ascii="Tahoma" w:hAnsi="Tahoma"/>
          <w:color w:val="0E1115"/>
          <w:spacing w:val="-2"/>
          <w:sz w:val="24"/>
        </w:rPr>
        <w:t>(</w:t>
      </w:r>
      <w:r>
        <w:rPr>
          <w:color w:val="0E1115"/>
          <w:spacing w:val="-2"/>
          <w:sz w:val="24"/>
        </w:rPr>
        <w:t>глина</w:t>
      </w:r>
      <w:r>
        <w:rPr>
          <w:rFonts w:ascii="Tahoma" w:hAnsi="Tahoma"/>
          <w:color w:val="0E1115"/>
          <w:spacing w:val="-2"/>
          <w:sz w:val="24"/>
        </w:rPr>
        <w:t>,</w:t>
      </w:r>
      <w:r>
        <w:rPr>
          <w:rFonts w:ascii="Tahoma" w:hAnsi="Tahoma"/>
          <w:color w:val="0E1115"/>
          <w:spacing w:val="-17"/>
          <w:sz w:val="24"/>
        </w:rPr>
        <w:t> </w:t>
      </w:r>
      <w:r>
        <w:rPr>
          <w:color w:val="0E1115"/>
          <w:spacing w:val="-2"/>
          <w:sz w:val="24"/>
        </w:rPr>
        <w:t>вода</w:t>
      </w:r>
      <w:r>
        <w:rPr>
          <w:rFonts w:ascii="Tahoma" w:hAnsi="Tahoma"/>
          <w:color w:val="0E1115"/>
          <w:spacing w:val="-2"/>
          <w:sz w:val="24"/>
        </w:rPr>
        <w:t>,</w:t>
      </w:r>
      <w:r>
        <w:rPr>
          <w:rFonts w:ascii="Tahoma" w:hAnsi="Tahoma"/>
          <w:color w:val="0E1115"/>
          <w:spacing w:val="-16"/>
          <w:sz w:val="24"/>
        </w:rPr>
        <w:t> </w:t>
      </w:r>
      <w:r>
        <w:rPr>
          <w:color w:val="0E1115"/>
          <w:spacing w:val="-2"/>
          <w:sz w:val="24"/>
        </w:rPr>
        <w:t>дерево</w:t>
      </w:r>
      <w:r>
        <w:rPr>
          <w:rFonts w:ascii="Tahoma" w:hAnsi="Tahoma"/>
          <w:color w:val="0E1115"/>
          <w:spacing w:val="-2"/>
          <w:sz w:val="24"/>
        </w:rPr>
        <w:t>).</w:t>
      </w:r>
    </w:p>
    <w:p>
      <w:pPr>
        <w:pStyle w:val="ListParagraph"/>
        <w:numPr>
          <w:ilvl w:val="2"/>
          <w:numId w:val="185"/>
        </w:numPr>
        <w:tabs>
          <w:tab w:pos="844" w:val="left" w:leader="none"/>
        </w:tabs>
        <w:spacing w:line="240" w:lineRule="auto" w:before="199" w:after="0"/>
        <w:ind w:left="844" w:right="0" w:hanging="262"/>
        <w:jc w:val="left"/>
        <w:rPr>
          <w:rFonts w:ascii="Tahoma" w:hAnsi="Tahoma"/>
          <w:sz w:val="24"/>
        </w:rPr>
      </w:pPr>
      <w:r>
        <w:rPr>
          <w:rFonts w:ascii="Arial" w:hAnsi="Arial"/>
          <w:b/>
          <w:color w:val="0E1115"/>
          <w:spacing w:val="-4"/>
          <w:sz w:val="27"/>
        </w:rPr>
        <w:t>С</w:t>
      </w:r>
      <w:r>
        <w:rPr>
          <w:rFonts w:ascii="Arial" w:hAnsi="Arial"/>
          <w:b/>
          <w:color w:val="0E1115"/>
          <w:spacing w:val="-4"/>
          <w:sz w:val="24"/>
        </w:rPr>
        <w:t>л</w:t>
      </w:r>
      <w:r>
        <w:rPr>
          <w:rFonts w:ascii="Arial" w:hAnsi="Arial"/>
          <w:b/>
          <w:color w:val="0E1115"/>
          <w:spacing w:val="-4"/>
          <w:sz w:val="27"/>
        </w:rPr>
        <w:t>у</w:t>
      </w:r>
      <w:r>
        <w:rPr>
          <w:rFonts w:ascii="Arial" w:hAnsi="Arial"/>
          <w:b/>
          <w:color w:val="0E1115"/>
          <w:spacing w:val="-4"/>
          <w:sz w:val="24"/>
        </w:rPr>
        <w:t>ш</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3"/>
          <w:sz w:val="27"/>
        </w:rPr>
        <w:t> </w:t>
      </w:r>
      <w:r>
        <w:rPr>
          <w:rFonts w:ascii="Arial" w:hAnsi="Arial"/>
          <w:b/>
          <w:color w:val="0E1115"/>
          <w:spacing w:val="-4"/>
          <w:sz w:val="24"/>
        </w:rPr>
        <w:t>и</w:t>
      </w:r>
      <w:r>
        <w:rPr>
          <w:rFonts w:ascii="Arial" w:hAnsi="Arial"/>
          <w:b/>
          <w:color w:val="0E1115"/>
          <w:spacing w:val="-5"/>
          <w:sz w:val="24"/>
        </w:rPr>
        <w:t> </w:t>
      </w:r>
      <w:r>
        <w:rPr>
          <w:rFonts w:ascii="Arial" w:hAnsi="Arial"/>
          <w:b/>
          <w:color w:val="0E1115"/>
          <w:spacing w:val="-4"/>
          <w:sz w:val="27"/>
        </w:rPr>
        <w:t>со</w:t>
      </w:r>
      <w:r>
        <w:rPr>
          <w:rFonts w:ascii="Arial" w:hAnsi="Arial"/>
          <w:b/>
          <w:color w:val="0E1115"/>
          <w:spacing w:val="-4"/>
          <w:sz w:val="24"/>
        </w:rPr>
        <w:t>зд</w:t>
      </w:r>
      <w:r>
        <w:rPr>
          <w:rFonts w:ascii="Arial" w:hAnsi="Arial"/>
          <w:b/>
          <w:color w:val="0E1115"/>
          <w:spacing w:val="-4"/>
          <w:sz w:val="27"/>
        </w:rPr>
        <w:t>а</w:t>
      </w:r>
      <w:r>
        <w:rPr>
          <w:rFonts w:ascii="Arial" w:hAnsi="Arial"/>
          <w:b/>
          <w:color w:val="0E1115"/>
          <w:spacing w:val="-4"/>
          <w:sz w:val="24"/>
        </w:rPr>
        <w:t>ни</w:t>
      </w:r>
      <w:r>
        <w:rPr>
          <w:rFonts w:ascii="Arial" w:hAnsi="Arial"/>
          <w:b/>
          <w:color w:val="0E1115"/>
          <w:spacing w:val="-4"/>
          <w:sz w:val="27"/>
        </w:rPr>
        <w:t>е</w:t>
      </w:r>
      <w:r>
        <w:rPr>
          <w:rFonts w:ascii="Arial" w:hAnsi="Arial"/>
          <w:b/>
          <w:color w:val="0E1115"/>
          <w:spacing w:val="-12"/>
          <w:sz w:val="27"/>
        </w:rPr>
        <w:t> </w:t>
      </w:r>
      <w:r>
        <w:rPr>
          <w:rFonts w:ascii="Arial" w:hAnsi="Arial"/>
          <w:b/>
          <w:color w:val="0E1115"/>
          <w:spacing w:val="-4"/>
          <w:sz w:val="27"/>
        </w:rPr>
        <w:t>с</w:t>
      </w:r>
      <w:r>
        <w:rPr>
          <w:rFonts w:ascii="Arial" w:hAnsi="Arial"/>
          <w:b/>
          <w:color w:val="0E1115"/>
          <w:spacing w:val="-4"/>
          <w:sz w:val="24"/>
        </w:rPr>
        <w:t>к</w:t>
      </w:r>
      <w:r>
        <w:rPr>
          <w:rFonts w:ascii="Arial" w:hAnsi="Arial"/>
          <w:b/>
          <w:color w:val="0E1115"/>
          <w:spacing w:val="-4"/>
          <w:sz w:val="27"/>
        </w:rPr>
        <w:t>а</w:t>
      </w: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к</w:t>
      </w:r>
      <w:r>
        <w:rPr>
          <w:rFonts w:ascii="Tahoma" w:hAnsi="Tahoma"/>
          <w:b/>
          <w:color w:val="0E1115"/>
          <w:spacing w:val="-4"/>
          <w:sz w:val="24"/>
        </w:rPr>
        <w:t>,</w:t>
      </w:r>
      <w:r>
        <w:rPr>
          <w:rFonts w:ascii="Tahoma" w:hAnsi="Tahoma"/>
          <w:b/>
          <w:color w:val="0E1115"/>
          <w:spacing w:val="-1"/>
          <w:sz w:val="24"/>
        </w:rPr>
        <w:t> </w:t>
      </w:r>
      <w:r>
        <w:rPr>
          <w:color w:val="0E1115"/>
          <w:spacing w:val="-4"/>
          <w:sz w:val="24"/>
        </w:rPr>
        <w:t>мифов</w:t>
      </w:r>
      <w:r>
        <w:rPr>
          <w:rFonts w:ascii="Tahoma" w:hAnsi="Tahoma"/>
          <w:color w:val="0E1115"/>
          <w:spacing w:val="-4"/>
          <w:sz w:val="24"/>
        </w:rPr>
        <w:t>,</w:t>
      </w:r>
      <w:r>
        <w:rPr>
          <w:rFonts w:ascii="Tahoma" w:hAnsi="Tahoma"/>
          <w:color w:val="0E1115"/>
          <w:spacing w:val="-5"/>
          <w:sz w:val="24"/>
        </w:rPr>
        <w:t> </w:t>
      </w:r>
      <w:r>
        <w:rPr>
          <w:color w:val="0E1115"/>
          <w:spacing w:val="-4"/>
          <w:sz w:val="24"/>
        </w:rPr>
        <w:t>легенд</w:t>
      </w:r>
      <w:r>
        <w:rPr>
          <w:rFonts w:ascii="Tahoma" w:hAnsi="Tahoma"/>
          <w:color w:val="0E1115"/>
          <w:spacing w:val="-4"/>
          <w:sz w:val="24"/>
        </w:rPr>
        <w:t>,</w:t>
      </w:r>
      <w:r>
        <w:rPr>
          <w:rFonts w:ascii="Tahoma" w:hAnsi="Tahoma"/>
          <w:color w:val="0E1115"/>
          <w:spacing w:val="-5"/>
          <w:sz w:val="24"/>
        </w:rPr>
        <w:t> </w:t>
      </w:r>
      <w:r>
        <w:rPr>
          <w:color w:val="0E1115"/>
          <w:spacing w:val="-4"/>
          <w:sz w:val="24"/>
        </w:rPr>
        <w:t>объясняющих</w:t>
      </w:r>
      <w:r>
        <w:rPr>
          <w:color w:val="0E1115"/>
          <w:spacing w:val="-2"/>
          <w:sz w:val="24"/>
        </w:rPr>
        <w:t> </w:t>
      </w:r>
      <w:r>
        <w:rPr>
          <w:color w:val="0E1115"/>
          <w:spacing w:val="-4"/>
          <w:sz w:val="24"/>
        </w:rPr>
        <w:t>устройство</w:t>
      </w:r>
      <w:r>
        <w:rPr>
          <w:color w:val="0E1115"/>
          <w:spacing w:val="-3"/>
          <w:sz w:val="24"/>
        </w:rPr>
        <w:t> </w:t>
      </w:r>
      <w:r>
        <w:rPr>
          <w:color w:val="0E1115"/>
          <w:spacing w:val="-4"/>
          <w:sz w:val="24"/>
        </w:rPr>
        <w:t>мира</w:t>
      </w:r>
      <w:r>
        <w:rPr>
          <w:rFonts w:ascii="Tahoma" w:hAnsi="Tahoma"/>
          <w:color w:val="0E1115"/>
          <w:spacing w:val="-4"/>
          <w:sz w:val="24"/>
        </w:rPr>
        <w:t>.</w:t>
      </w:r>
    </w:p>
    <w:p>
      <w:pPr>
        <w:pStyle w:val="ListParagraph"/>
        <w:numPr>
          <w:ilvl w:val="2"/>
          <w:numId w:val="185"/>
        </w:numPr>
        <w:tabs>
          <w:tab w:pos="844" w:val="left" w:leader="none"/>
        </w:tabs>
        <w:spacing w:line="240" w:lineRule="auto" w:before="200" w:after="0"/>
        <w:ind w:left="844" w:right="0" w:hanging="262"/>
        <w:jc w:val="left"/>
        <w:rPr>
          <w:rFonts w:ascii="Tahoma" w:hAnsi="Tahoma"/>
          <w:sz w:val="24"/>
        </w:rPr>
      </w:pPr>
      <w:r>
        <w:rPr>
          <w:rFonts w:ascii="Arial" w:hAnsi="Arial"/>
          <w:b/>
          <w:color w:val="0E1115"/>
          <w:spacing w:val="-8"/>
          <w:sz w:val="27"/>
        </w:rPr>
        <w:t>Пре</w:t>
      </w:r>
      <w:r>
        <w:rPr>
          <w:rFonts w:ascii="Arial" w:hAnsi="Arial"/>
          <w:b/>
          <w:color w:val="0E1115"/>
          <w:spacing w:val="-8"/>
          <w:sz w:val="24"/>
        </w:rPr>
        <w:t>быв</w:t>
      </w:r>
      <w:r>
        <w:rPr>
          <w:rFonts w:ascii="Arial" w:hAnsi="Arial"/>
          <w:b/>
          <w:color w:val="0E1115"/>
          <w:spacing w:val="-8"/>
          <w:sz w:val="27"/>
        </w:rPr>
        <w:t>а</w:t>
      </w:r>
      <w:r>
        <w:rPr>
          <w:rFonts w:ascii="Arial" w:hAnsi="Arial"/>
          <w:b/>
          <w:color w:val="0E1115"/>
          <w:spacing w:val="-8"/>
          <w:sz w:val="24"/>
        </w:rPr>
        <w:t>ни</w:t>
      </w:r>
      <w:r>
        <w:rPr>
          <w:rFonts w:ascii="Arial" w:hAnsi="Arial"/>
          <w:b/>
          <w:color w:val="0E1115"/>
          <w:spacing w:val="-8"/>
          <w:sz w:val="27"/>
        </w:rPr>
        <w:t>е</w:t>
      </w:r>
      <w:r>
        <w:rPr>
          <w:rFonts w:ascii="Arial" w:hAnsi="Arial"/>
          <w:b/>
          <w:color w:val="0E1115"/>
          <w:spacing w:val="-14"/>
          <w:sz w:val="27"/>
        </w:rPr>
        <w:t> </w:t>
      </w:r>
      <w:r>
        <w:rPr>
          <w:rFonts w:ascii="Arial" w:hAnsi="Arial"/>
          <w:b/>
          <w:color w:val="0E1115"/>
          <w:spacing w:val="-8"/>
          <w:sz w:val="24"/>
        </w:rPr>
        <w:t>н</w:t>
      </w:r>
      <w:r>
        <w:rPr>
          <w:rFonts w:ascii="Arial" w:hAnsi="Arial"/>
          <w:b/>
          <w:color w:val="0E1115"/>
          <w:spacing w:val="-8"/>
          <w:sz w:val="27"/>
        </w:rPr>
        <w:t>а</w:t>
      </w:r>
      <w:r>
        <w:rPr>
          <w:rFonts w:ascii="Arial" w:hAnsi="Arial"/>
          <w:b/>
          <w:color w:val="0E1115"/>
          <w:spacing w:val="-13"/>
          <w:sz w:val="27"/>
        </w:rPr>
        <w:t> </w:t>
      </w:r>
      <w:r>
        <w:rPr>
          <w:rFonts w:ascii="Arial" w:hAnsi="Arial"/>
          <w:b/>
          <w:color w:val="0E1115"/>
          <w:spacing w:val="-8"/>
          <w:sz w:val="24"/>
        </w:rPr>
        <w:t>п</w:t>
      </w:r>
      <w:r>
        <w:rPr>
          <w:rFonts w:ascii="Arial" w:hAnsi="Arial"/>
          <w:b/>
          <w:color w:val="0E1115"/>
          <w:spacing w:val="-8"/>
          <w:sz w:val="27"/>
        </w:rPr>
        <w:t>р</w:t>
      </w:r>
      <w:r>
        <w:rPr>
          <w:rFonts w:ascii="Arial" w:hAnsi="Arial"/>
          <w:b/>
          <w:color w:val="0E1115"/>
          <w:spacing w:val="-8"/>
          <w:sz w:val="24"/>
        </w:rPr>
        <w:t>и</w:t>
      </w:r>
      <w:r>
        <w:rPr>
          <w:rFonts w:ascii="Arial" w:hAnsi="Arial"/>
          <w:b/>
          <w:color w:val="0E1115"/>
          <w:spacing w:val="-8"/>
          <w:sz w:val="27"/>
        </w:rPr>
        <w:t>ро</w:t>
      </w:r>
      <w:r>
        <w:rPr>
          <w:rFonts w:ascii="Arial" w:hAnsi="Arial"/>
          <w:b/>
          <w:color w:val="0E1115"/>
          <w:spacing w:val="-8"/>
          <w:sz w:val="24"/>
        </w:rPr>
        <w:t>д</w:t>
      </w:r>
      <w:r>
        <w:rPr>
          <w:rFonts w:ascii="Arial" w:hAnsi="Arial"/>
          <w:b/>
          <w:color w:val="0E1115"/>
          <w:spacing w:val="-8"/>
          <w:sz w:val="27"/>
        </w:rPr>
        <w:t>е</w:t>
      </w:r>
      <w:r>
        <w:rPr>
          <w:rFonts w:ascii="Tahoma" w:hAnsi="Tahoma"/>
          <w:b/>
          <w:color w:val="0E1115"/>
          <w:spacing w:val="-8"/>
          <w:sz w:val="24"/>
        </w:rPr>
        <w:t>,</w:t>
      </w:r>
      <w:r>
        <w:rPr>
          <w:rFonts w:ascii="Tahoma" w:hAnsi="Tahoma"/>
          <w:b/>
          <w:color w:val="0E1115"/>
          <w:spacing w:val="-1"/>
          <w:sz w:val="24"/>
        </w:rPr>
        <w:t> </w:t>
      </w:r>
      <w:r>
        <w:rPr>
          <w:color w:val="0E1115"/>
          <w:spacing w:val="-8"/>
          <w:sz w:val="24"/>
        </w:rPr>
        <w:t>уход</w:t>
      </w:r>
      <w:r>
        <w:rPr>
          <w:color w:val="0E1115"/>
          <w:spacing w:val="-3"/>
          <w:sz w:val="24"/>
        </w:rPr>
        <w:t> </w:t>
      </w:r>
      <w:r>
        <w:rPr>
          <w:color w:val="0E1115"/>
          <w:spacing w:val="-8"/>
          <w:sz w:val="24"/>
        </w:rPr>
        <w:t>за</w:t>
      </w:r>
      <w:r>
        <w:rPr>
          <w:color w:val="0E1115"/>
          <w:spacing w:val="-3"/>
          <w:sz w:val="24"/>
        </w:rPr>
        <w:t> </w:t>
      </w:r>
      <w:r>
        <w:rPr>
          <w:color w:val="0E1115"/>
          <w:spacing w:val="-8"/>
          <w:sz w:val="24"/>
        </w:rPr>
        <w:t>животными</w:t>
      </w:r>
      <w:r>
        <w:rPr>
          <w:color w:val="0E1115"/>
          <w:spacing w:val="-3"/>
          <w:sz w:val="24"/>
        </w:rPr>
        <w:t> </w:t>
      </w:r>
      <w:r>
        <w:rPr>
          <w:color w:val="0E1115"/>
          <w:spacing w:val="-8"/>
          <w:sz w:val="24"/>
        </w:rPr>
        <w:t>и</w:t>
      </w:r>
      <w:r>
        <w:rPr>
          <w:color w:val="0E1115"/>
          <w:spacing w:val="-3"/>
          <w:sz w:val="24"/>
        </w:rPr>
        <w:t> </w:t>
      </w:r>
      <w:r>
        <w:rPr>
          <w:color w:val="0E1115"/>
          <w:spacing w:val="-8"/>
          <w:sz w:val="24"/>
        </w:rPr>
        <w:t>растениями</w:t>
      </w:r>
      <w:r>
        <w:rPr>
          <w:rFonts w:ascii="Tahoma" w:hAnsi="Tahoma"/>
          <w:color w:val="0E1115"/>
          <w:spacing w:val="-8"/>
          <w:sz w:val="24"/>
        </w:rPr>
        <w:t>.</w:t>
      </w:r>
    </w:p>
    <w:p>
      <w:pPr>
        <w:pStyle w:val="ListParagraph"/>
        <w:numPr>
          <w:ilvl w:val="2"/>
          <w:numId w:val="185"/>
        </w:numPr>
        <w:tabs>
          <w:tab w:pos="844" w:val="left" w:leader="none"/>
        </w:tabs>
        <w:spacing w:line="240" w:lineRule="auto" w:before="199" w:after="0"/>
        <w:ind w:left="844" w:right="0" w:hanging="262"/>
        <w:jc w:val="left"/>
        <w:rPr>
          <w:rFonts w:ascii="Tahoma" w:hAnsi="Tahoma"/>
          <w:sz w:val="24"/>
        </w:rPr>
      </w:pPr>
      <w:r>
        <w:rPr>
          <w:rFonts w:ascii="Arial" w:hAnsi="Arial"/>
          <w:b/>
          <w:color w:val="0E1115"/>
          <w:sz w:val="27"/>
        </w:rPr>
        <w:t>Ре</w:t>
      </w:r>
      <w:r>
        <w:rPr>
          <w:rFonts w:ascii="Arial" w:hAnsi="Arial"/>
          <w:b/>
          <w:color w:val="0E1115"/>
          <w:sz w:val="24"/>
        </w:rPr>
        <w:t>м</w:t>
      </w:r>
      <w:r>
        <w:rPr>
          <w:rFonts w:ascii="Arial" w:hAnsi="Arial"/>
          <w:b/>
          <w:color w:val="0E1115"/>
          <w:sz w:val="27"/>
        </w:rPr>
        <w:t>ес</w:t>
      </w:r>
      <w:r>
        <w:rPr>
          <w:rFonts w:ascii="Arial" w:hAnsi="Arial"/>
          <w:b/>
          <w:color w:val="0E1115"/>
          <w:sz w:val="24"/>
        </w:rPr>
        <w:t>л</w:t>
      </w:r>
      <w:r>
        <w:rPr>
          <w:rFonts w:ascii="Arial" w:hAnsi="Arial"/>
          <w:b/>
          <w:color w:val="0E1115"/>
          <w:sz w:val="27"/>
        </w:rPr>
        <w:t>а</w:t>
      </w:r>
      <w:r>
        <w:rPr>
          <w:rFonts w:ascii="Tahoma" w:hAnsi="Tahoma"/>
          <w:b/>
          <w:color w:val="0E1115"/>
          <w:sz w:val="24"/>
        </w:rPr>
        <w:t>:</w:t>
      </w:r>
      <w:r>
        <w:rPr>
          <w:rFonts w:ascii="Tahoma" w:hAnsi="Tahoma"/>
          <w:b/>
          <w:color w:val="0E1115"/>
          <w:spacing w:val="-15"/>
          <w:sz w:val="24"/>
        </w:rPr>
        <w:t> </w:t>
      </w:r>
      <w:r>
        <w:rPr>
          <w:color w:val="0E1115"/>
          <w:sz w:val="24"/>
        </w:rPr>
        <w:t>лепка</w:t>
      </w:r>
      <w:r>
        <w:rPr>
          <w:rFonts w:ascii="Tahoma" w:hAnsi="Tahoma"/>
          <w:color w:val="0E1115"/>
          <w:sz w:val="24"/>
        </w:rPr>
        <w:t>,</w:t>
      </w:r>
      <w:r>
        <w:rPr>
          <w:rFonts w:ascii="Tahoma" w:hAnsi="Tahoma"/>
          <w:color w:val="0E1115"/>
          <w:spacing w:val="-19"/>
          <w:sz w:val="24"/>
        </w:rPr>
        <w:t> </w:t>
      </w:r>
      <w:r>
        <w:rPr>
          <w:color w:val="0E1115"/>
          <w:sz w:val="24"/>
        </w:rPr>
        <w:t>рисование</w:t>
      </w:r>
      <w:r>
        <w:rPr>
          <w:rFonts w:ascii="Tahoma" w:hAnsi="Tahoma"/>
          <w:color w:val="0E1115"/>
          <w:sz w:val="24"/>
        </w:rPr>
        <w:t>,</w:t>
      </w:r>
      <w:r>
        <w:rPr>
          <w:rFonts w:ascii="Tahoma" w:hAnsi="Tahoma"/>
          <w:color w:val="0E1115"/>
          <w:spacing w:val="-19"/>
          <w:sz w:val="24"/>
        </w:rPr>
        <w:t> </w:t>
      </w:r>
      <w:r>
        <w:rPr>
          <w:color w:val="0E1115"/>
          <w:sz w:val="24"/>
        </w:rPr>
        <w:t>музыка</w:t>
      </w:r>
      <w:r>
        <w:rPr>
          <w:rFonts w:ascii="Tahoma" w:hAnsi="Tahoma"/>
          <w:color w:val="0E1115"/>
          <w:sz w:val="24"/>
        </w:rPr>
        <w:t>,</w:t>
      </w:r>
      <w:r>
        <w:rPr>
          <w:rFonts w:ascii="Tahoma" w:hAnsi="Tahoma"/>
          <w:color w:val="0E1115"/>
          <w:spacing w:val="-18"/>
          <w:sz w:val="24"/>
        </w:rPr>
        <w:t> </w:t>
      </w:r>
      <w:r>
        <w:rPr>
          <w:color w:val="0E1115"/>
          <w:spacing w:val="-2"/>
          <w:sz w:val="24"/>
        </w:rPr>
        <w:t>танец</w:t>
      </w:r>
      <w:r>
        <w:rPr>
          <w:rFonts w:ascii="Tahoma" w:hAnsi="Tahoma"/>
          <w:color w:val="0E1115"/>
          <w:spacing w:val="-2"/>
          <w:sz w:val="24"/>
        </w:rPr>
        <w:t>.</w:t>
      </w:r>
    </w:p>
    <w:p>
      <w:pPr>
        <w:pStyle w:val="ListParagraph"/>
        <w:numPr>
          <w:ilvl w:val="1"/>
          <w:numId w:val="185"/>
        </w:numPr>
        <w:tabs>
          <w:tab w:pos="575" w:val="left" w:leader="none"/>
        </w:tabs>
        <w:spacing w:line="240" w:lineRule="auto" w:before="200" w:after="0"/>
        <w:ind w:left="575" w:right="0" w:hanging="255"/>
        <w:jc w:val="left"/>
        <w:rPr>
          <w:rFonts w:ascii="Tahoma" w:hAnsi="Tahoma"/>
          <w:sz w:val="24"/>
        </w:rPr>
      </w:pPr>
      <w:r>
        <w:rPr>
          <w:rFonts w:ascii="Arial" w:hAnsi="Arial"/>
          <w:b/>
          <w:color w:val="0E1115"/>
          <w:sz w:val="24"/>
        </w:rPr>
        <w:t>Чт</w:t>
      </w:r>
      <w:r>
        <w:rPr>
          <w:rFonts w:ascii="Arial" w:hAnsi="Arial"/>
          <w:b/>
          <w:color w:val="0E1115"/>
          <w:sz w:val="27"/>
        </w:rPr>
        <w:t>о</w:t>
      </w:r>
      <w:r>
        <w:rPr>
          <w:rFonts w:ascii="Arial" w:hAnsi="Arial"/>
          <w:b/>
          <w:color w:val="0E1115"/>
          <w:spacing w:val="-19"/>
          <w:sz w:val="27"/>
        </w:rPr>
        <w:t> </w:t>
      </w:r>
      <w:r>
        <w:rPr>
          <w:rFonts w:ascii="Arial" w:hAnsi="Arial"/>
          <w:b/>
          <w:color w:val="0E1115"/>
          <w:sz w:val="24"/>
        </w:rPr>
        <w:t>н</w:t>
      </w:r>
      <w:r>
        <w:rPr>
          <w:rFonts w:ascii="Arial" w:hAnsi="Arial"/>
          <w:b/>
          <w:color w:val="0E1115"/>
          <w:sz w:val="27"/>
        </w:rPr>
        <w:t>е</w:t>
      </w:r>
      <w:r>
        <w:rPr>
          <w:rFonts w:ascii="Arial" w:hAnsi="Arial"/>
          <w:b/>
          <w:color w:val="0E1115"/>
          <w:spacing w:val="-19"/>
          <w:sz w:val="27"/>
        </w:rPr>
        <w:t> </w:t>
      </w:r>
      <w:r>
        <w:rPr>
          <w:rFonts w:ascii="Arial" w:hAnsi="Arial"/>
          <w:b/>
          <w:color w:val="0E1115"/>
          <w:sz w:val="24"/>
        </w:rPr>
        <w:t>д</w:t>
      </w:r>
      <w:r>
        <w:rPr>
          <w:rFonts w:ascii="Arial" w:hAnsi="Arial"/>
          <w:b/>
          <w:color w:val="0E1115"/>
          <w:sz w:val="27"/>
        </w:rPr>
        <w:t>е</w:t>
      </w:r>
      <w:r>
        <w:rPr>
          <w:rFonts w:ascii="Arial" w:hAnsi="Arial"/>
          <w:b/>
          <w:color w:val="0E1115"/>
          <w:sz w:val="24"/>
        </w:rPr>
        <w:t>л</w:t>
      </w:r>
      <w:r>
        <w:rPr>
          <w:rFonts w:ascii="Arial" w:hAnsi="Arial"/>
          <w:b/>
          <w:color w:val="0E1115"/>
          <w:sz w:val="27"/>
        </w:rPr>
        <w:t>ае</w:t>
      </w:r>
      <w:r>
        <w:rPr>
          <w:rFonts w:ascii="Arial" w:hAnsi="Arial"/>
          <w:b/>
          <w:color w:val="0E1115"/>
          <w:sz w:val="24"/>
        </w:rPr>
        <w:t>т</w:t>
      </w:r>
      <w:r>
        <w:rPr>
          <w:rFonts w:ascii="Arial" w:hAnsi="Arial"/>
          <w:b/>
          <w:color w:val="0E1115"/>
          <w:sz w:val="27"/>
        </w:rPr>
        <w:t>с</w:t>
      </w:r>
      <w:r>
        <w:rPr>
          <w:rFonts w:ascii="Arial" w:hAnsi="Arial"/>
          <w:b/>
          <w:color w:val="0E1115"/>
          <w:sz w:val="24"/>
        </w:rPr>
        <w:t>я</w:t>
      </w:r>
      <w:r>
        <w:rPr>
          <w:rFonts w:ascii="Tahoma" w:hAnsi="Tahoma"/>
          <w:b/>
          <w:color w:val="0E1115"/>
          <w:sz w:val="24"/>
        </w:rPr>
        <w:t>:</w:t>
      </w:r>
      <w:r>
        <w:rPr>
          <w:rFonts w:ascii="Tahoma" w:hAnsi="Tahoma"/>
          <w:b/>
          <w:color w:val="0E1115"/>
          <w:spacing w:val="-18"/>
          <w:sz w:val="24"/>
        </w:rPr>
        <w:t> </w:t>
      </w:r>
      <w:r>
        <w:rPr>
          <w:color w:val="0E1115"/>
          <w:sz w:val="24"/>
        </w:rPr>
        <w:t>Раннее</w:t>
      </w:r>
      <w:r>
        <w:rPr>
          <w:color w:val="0E1115"/>
          <w:spacing w:val="-13"/>
          <w:sz w:val="24"/>
        </w:rPr>
        <w:t> </w:t>
      </w:r>
      <w:r>
        <w:rPr>
          <w:color w:val="0E1115"/>
          <w:sz w:val="24"/>
        </w:rPr>
        <w:t>освоение</w:t>
      </w:r>
      <w:r>
        <w:rPr>
          <w:color w:val="0E1115"/>
          <w:spacing w:val="-13"/>
          <w:sz w:val="24"/>
        </w:rPr>
        <w:t> </w:t>
      </w:r>
      <w:r>
        <w:rPr>
          <w:color w:val="0E1115"/>
          <w:sz w:val="24"/>
        </w:rPr>
        <w:t>цифровых</w:t>
      </w:r>
      <w:r>
        <w:rPr>
          <w:color w:val="0E1115"/>
          <w:spacing w:val="-13"/>
          <w:sz w:val="24"/>
        </w:rPr>
        <w:t> </w:t>
      </w:r>
      <w:r>
        <w:rPr>
          <w:color w:val="0E1115"/>
          <w:sz w:val="24"/>
        </w:rPr>
        <w:t>технологий</w:t>
      </w:r>
      <w:r>
        <w:rPr>
          <w:rFonts w:ascii="Tahoma" w:hAnsi="Tahoma"/>
          <w:color w:val="0E1115"/>
          <w:sz w:val="24"/>
        </w:rPr>
        <w:t>,</w:t>
      </w:r>
      <w:r>
        <w:rPr>
          <w:rFonts w:ascii="Tahoma" w:hAnsi="Tahoma"/>
          <w:color w:val="0E1115"/>
          <w:spacing w:val="-16"/>
          <w:sz w:val="24"/>
        </w:rPr>
        <w:t> </w:t>
      </w:r>
      <w:r>
        <w:rPr>
          <w:color w:val="0E1115"/>
          <w:sz w:val="24"/>
        </w:rPr>
        <w:t>абстрактных</w:t>
      </w:r>
      <w:r>
        <w:rPr>
          <w:color w:val="0E1115"/>
          <w:spacing w:val="-13"/>
          <w:sz w:val="24"/>
        </w:rPr>
        <w:t> </w:t>
      </w:r>
      <w:r>
        <w:rPr>
          <w:color w:val="0E1115"/>
          <w:spacing w:val="-2"/>
          <w:sz w:val="24"/>
        </w:rPr>
        <w:t>наук</w:t>
      </w:r>
      <w:r>
        <w:rPr>
          <w:rFonts w:ascii="Tahoma" w:hAnsi="Tahoma"/>
          <w:color w:val="0E1115"/>
          <w:spacing w:val="-2"/>
          <w:sz w:val="24"/>
        </w:rPr>
        <w:t>.</w:t>
      </w:r>
    </w:p>
    <w:p>
      <w:pPr>
        <w:pStyle w:val="BodyText"/>
        <w:spacing w:before="60"/>
        <w:rPr>
          <w:rFonts w:ascii="Tahoma"/>
        </w:rPr>
      </w:pPr>
    </w:p>
    <w:p>
      <w:pPr>
        <w:spacing w:before="0"/>
        <w:ind w:left="305" w:right="0" w:firstLine="0"/>
        <w:jc w:val="left"/>
        <w:rPr>
          <w:rFonts w:ascii="Tahoma" w:hAnsi="Tahoma"/>
          <w:b/>
          <w:sz w:val="24"/>
        </w:rPr>
      </w:pPr>
      <w:r>
        <w:rPr>
          <w:rFonts w:ascii="Arial" w:hAnsi="Arial"/>
          <w:b/>
          <w:color w:val="0E1115"/>
          <w:w w:val="85"/>
          <w:sz w:val="24"/>
        </w:rPr>
        <w:t>Эт</w:t>
      </w:r>
      <w:r>
        <w:rPr>
          <w:rFonts w:ascii="Arial" w:hAnsi="Arial"/>
          <w:b/>
          <w:color w:val="0E1115"/>
          <w:w w:val="85"/>
          <w:sz w:val="27"/>
        </w:rPr>
        <w:t>а</w:t>
      </w:r>
      <w:r>
        <w:rPr>
          <w:rFonts w:ascii="Arial" w:hAnsi="Arial"/>
          <w:b/>
          <w:color w:val="0E1115"/>
          <w:w w:val="85"/>
          <w:sz w:val="24"/>
        </w:rPr>
        <w:t>п</w:t>
      </w:r>
      <w:r>
        <w:rPr>
          <w:rFonts w:ascii="Arial" w:hAnsi="Arial"/>
          <w:b/>
          <w:color w:val="0E1115"/>
          <w:spacing w:val="23"/>
          <w:sz w:val="24"/>
        </w:rPr>
        <w:t> </w:t>
      </w:r>
      <w:r>
        <w:rPr>
          <w:rFonts w:ascii="Tahoma" w:hAnsi="Tahoma"/>
          <w:b/>
          <w:color w:val="0E1115"/>
          <w:w w:val="85"/>
          <w:sz w:val="24"/>
        </w:rPr>
        <w:t>2:</w:t>
      </w:r>
      <w:r>
        <w:rPr>
          <w:rFonts w:ascii="Tahoma" w:hAnsi="Tahoma"/>
          <w:b/>
          <w:color w:val="0E1115"/>
          <w:spacing w:val="22"/>
          <w:sz w:val="24"/>
        </w:rPr>
        <w:t> </w:t>
      </w:r>
      <w:r>
        <w:rPr>
          <w:rFonts w:ascii="Tahoma" w:hAnsi="Tahoma"/>
          <w:b/>
          <w:color w:val="0E1115"/>
          <w:w w:val="85"/>
          <w:sz w:val="24"/>
        </w:rPr>
        <w:t>«</w:t>
      </w:r>
      <w:r>
        <w:rPr>
          <w:rFonts w:ascii="Arial" w:hAnsi="Arial"/>
          <w:b/>
          <w:color w:val="0E1115"/>
          <w:w w:val="85"/>
          <w:sz w:val="27"/>
        </w:rPr>
        <w:t>Со</w:t>
      </w:r>
      <w:r>
        <w:rPr>
          <w:rFonts w:ascii="Tahoma" w:hAnsi="Tahoma"/>
          <w:b/>
          <w:color w:val="0E1115"/>
          <w:w w:val="85"/>
          <w:sz w:val="24"/>
        </w:rPr>
        <w:t>-</w:t>
      </w:r>
      <w:r>
        <w:rPr>
          <w:rFonts w:ascii="Arial" w:hAnsi="Arial"/>
          <w:b/>
          <w:color w:val="0E1115"/>
          <w:w w:val="85"/>
          <w:sz w:val="27"/>
        </w:rPr>
        <w:t>Т</w:t>
      </w:r>
      <w:r>
        <w:rPr>
          <w:rFonts w:ascii="Arial" w:hAnsi="Arial"/>
          <w:b/>
          <w:color w:val="0E1115"/>
          <w:w w:val="85"/>
          <w:sz w:val="24"/>
        </w:rPr>
        <w:t>в</w:t>
      </w:r>
      <w:r>
        <w:rPr>
          <w:rFonts w:ascii="Arial" w:hAnsi="Arial"/>
          <w:b/>
          <w:color w:val="0E1115"/>
          <w:w w:val="85"/>
          <w:sz w:val="27"/>
        </w:rPr>
        <w:t>оре</w:t>
      </w:r>
      <w:r>
        <w:rPr>
          <w:rFonts w:ascii="Arial" w:hAnsi="Arial"/>
          <w:b/>
          <w:color w:val="0E1115"/>
          <w:w w:val="85"/>
          <w:sz w:val="24"/>
        </w:rPr>
        <w:t>ц</w:t>
      </w:r>
      <w:r>
        <w:rPr>
          <w:rFonts w:ascii="Tahoma" w:hAnsi="Tahoma"/>
          <w:b/>
          <w:color w:val="0E1115"/>
          <w:w w:val="85"/>
          <w:sz w:val="24"/>
        </w:rPr>
        <w:t>»</w:t>
      </w:r>
      <w:r>
        <w:rPr>
          <w:rFonts w:ascii="Tahoma" w:hAnsi="Tahoma"/>
          <w:b/>
          <w:color w:val="0E1115"/>
          <w:spacing w:val="21"/>
          <w:sz w:val="24"/>
        </w:rPr>
        <w:t> </w:t>
      </w:r>
      <w:r>
        <w:rPr>
          <w:rFonts w:ascii="Tahoma" w:hAnsi="Tahoma"/>
          <w:b/>
          <w:color w:val="0E1115"/>
          <w:w w:val="85"/>
          <w:sz w:val="24"/>
        </w:rPr>
        <w:t>(</w:t>
      </w:r>
      <w:r>
        <w:rPr>
          <w:rFonts w:ascii="Arial" w:hAnsi="Arial"/>
          <w:b/>
          <w:color w:val="0E1115"/>
          <w:w w:val="85"/>
          <w:sz w:val="24"/>
        </w:rPr>
        <w:t>п</w:t>
      </w:r>
      <w:r>
        <w:rPr>
          <w:rFonts w:ascii="Arial" w:hAnsi="Arial"/>
          <w:b/>
          <w:color w:val="0E1115"/>
          <w:w w:val="85"/>
          <w:sz w:val="27"/>
        </w:rPr>
        <w:t>р</w:t>
      </w:r>
      <w:r>
        <w:rPr>
          <w:rFonts w:ascii="Arial" w:hAnsi="Arial"/>
          <w:b/>
          <w:color w:val="0E1115"/>
          <w:w w:val="85"/>
          <w:sz w:val="24"/>
        </w:rPr>
        <w:t>им</w:t>
      </w:r>
      <w:r>
        <w:rPr>
          <w:rFonts w:ascii="Arial" w:hAnsi="Arial"/>
          <w:b/>
          <w:color w:val="0E1115"/>
          <w:w w:val="85"/>
          <w:sz w:val="27"/>
        </w:rPr>
        <w:t>ер</w:t>
      </w:r>
      <w:r>
        <w:rPr>
          <w:rFonts w:ascii="Arial" w:hAnsi="Arial"/>
          <w:b/>
          <w:color w:val="0E1115"/>
          <w:w w:val="85"/>
          <w:sz w:val="24"/>
        </w:rPr>
        <w:t>н</w:t>
      </w:r>
      <w:r>
        <w:rPr>
          <w:rFonts w:ascii="Arial" w:hAnsi="Arial"/>
          <w:b/>
          <w:color w:val="0E1115"/>
          <w:w w:val="85"/>
          <w:sz w:val="27"/>
        </w:rPr>
        <w:t>о</w:t>
      </w:r>
      <w:r>
        <w:rPr>
          <w:rFonts w:ascii="Arial" w:hAnsi="Arial"/>
          <w:b/>
          <w:color w:val="0E1115"/>
          <w:spacing w:val="16"/>
          <w:sz w:val="27"/>
        </w:rPr>
        <w:t> </w:t>
      </w:r>
      <w:r>
        <w:rPr>
          <w:rFonts w:ascii="Tahoma" w:hAnsi="Tahoma"/>
          <w:b/>
          <w:color w:val="0E1115"/>
          <w:w w:val="85"/>
          <w:sz w:val="24"/>
        </w:rPr>
        <w:t>12-18</w:t>
      </w:r>
      <w:r>
        <w:rPr>
          <w:rFonts w:ascii="Tahoma" w:hAnsi="Tahoma"/>
          <w:b/>
          <w:color w:val="0E1115"/>
          <w:spacing w:val="21"/>
          <w:sz w:val="24"/>
        </w:rPr>
        <w:t> </w:t>
      </w:r>
      <w:r>
        <w:rPr>
          <w:rFonts w:ascii="Arial" w:hAnsi="Arial"/>
          <w:b/>
          <w:color w:val="0E1115"/>
          <w:spacing w:val="-4"/>
          <w:w w:val="85"/>
          <w:sz w:val="24"/>
        </w:rPr>
        <w:t>л</w:t>
      </w:r>
      <w:r>
        <w:rPr>
          <w:rFonts w:ascii="Arial" w:hAnsi="Arial"/>
          <w:b/>
          <w:color w:val="0E1115"/>
          <w:spacing w:val="-4"/>
          <w:w w:val="85"/>
          <w:sz w:val="27"/>
        </w:rPr>
        <w:t>е</w:t>
      </w:r>
      <w:r>
        <w:rPr>
          <w:rFonts w:ascii="Arial" w:hAnsi="Arial"/>
          <w:b/>
          <w:color w:val="0E1115"/>
          <w:spacing w:val="-4"/>
          <w:w w:val="85"/>
          <w:sz w:val="24"/>
        </w:rPr>
        <w:t>т</w:t>
      </w:r>
      <w:r>
        <w:rPr>
          <w:rFonts w:ascii="Tahoma" w:hAnsi="Tahoma"/>
          <w:b/>
          <w:color w:val="0E1115"/>
          <w:spacing w:val="-4"/>
          <w:w w:val="85"/>
          <w:sz w:val="24"/>
        </w:rPr>
        <w:t>)</w:t>
      </w:r>
    </w:p>
    <w:p>
      <w:pPr>
        <w:pStyle w:val="ListParagraph"/>
        <w:numPr>
          <w:ilvl w:val="1"/>
          <w:numId w:val="185"/>
        </w:numPr>
        <w:tabs>
          <w:tab w:pos="575" w:val="left" w:leader="none"/>
        </w:tabs>
        <w:spacing w:line="336" w:lineRule="auto" w:before="229" w:after="0"/>
        <w:ind w:left="575" w:right="657" w:hanging="255"/>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 </w:t>
      </w:r>
      <w:r>
        <w:rPr>
          <w:color w:val="0E1115"/>
          <w:sz w:val="24"/>
        </w:rPr>
        <w:t>Развитие критического мышления</w:t>
      </w:r>
      <w:r>
        <w:rPr>
          <w:rFonts w:ascii="Tahoma" w:hAnsi="Tahoma"/>
          <w:color w:val="0E1115"/>
          <w:sz w:val="24"/>
        </w:rPr>
        <w:t>, </w:t>
      </w:r>
      <w:r>
        <w:rPr>
          <w:color w:val="0E1115"/>
          <w:sz w:val="24"/>
        </w:rPr>
        <w:t>социальных навыков</w:t>
      </w:r>
      <w:r>
        <w:rPr>
          <w:rFonts w:ascii="Tahoma" w:hAnsi="Tahoma"/>
          <w:color w:val="0E1115"/>
          <w:sz w:val="24"/>
        </w:rPr>
        <w:t>, </w:t>
      </w:r>
      <w:r>
        <w:rPr>
          <w:color w:val="0E1115"/>
          <w:sz w:val="24"/>
        </w:rPr>
        <w:t>понимания </w:t>
      </w:r>
      <w:r>
        <w:rPr>
          <w:color w:val="0E1115"/>
          <w:w w:val="105"/>
          <w:sz w:val="24"/>
        </w:rPr>
        <w:t>причинно</w:t>
      </w:r>
      <w:r>
        <w:rPr>
          <w:rFonts w:ascii="Tahoma" w:hAnsi="Tahoma"/>
          <w:color w:val="0E1115"/>
          <w:w w:val="105"/>
          <w:sz w:val="24"/>
        </w:rPr>
        <w:t>-</w:t>
      </w:r>
      <w:r>
        <w:rPr>
          <w:color w:val="0E1115"/>
          <w:w w:val="105"/>
          <w:sz w:val="24"/>
        </w:rPr>
        <w:t>следственных связей</w:t>
      </w:r>
      <w:r>
        <w:rPr>
          <w:rFonts w:ascii="Tahoma" w:hAnsi="Tahoma"/>
          <w:color w:val="0E1115"/>
          <w:w w:val="105"/>
          <w:sz w:val="24"/>
        </w:rPr>
        <w:t>.</w:t>
      </w:r>
    </w:p>
    <w:p>
      <w:pPr>
        <w:pStyle w:val="ListParagraph"/>
        <w:numPr>
          <w:ilvl w:val="1"/>
          <w:numId w:val="185"/>
        </w:numPr>
        <w:tabs>
          <w:tab w:pos="575" w:val="left" w:leader="none"/>
        </w:tabs>
        <w:spacing w:line="240" w:lineRule="auto" w:before="86" w:after="0"/>
        <w:ind w:left="575" w:right="0" w:hanging="255"/>
        <w:jc w:val="left"/>
        <w:rPr>
          <w:rFonts w:ascii="Tahoma" w:hAnsi="Tahoma"/>
          <w:b/>
          <w:sz w:val="24"/>
        </w:rPr>
      </w:pPr>
      <w:r>
        <w:rPr>
          <w:rFonts w:ascii="Arial" w:hAnsi="Arial"/>
          <w:b/>
          <w:color w:val="0E1115"/>
          <w:spacing w:val="-2"/>
          <w:sz w:val="27"/>
        </w:rPr>
        <w:t>Ме</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p>
    <w:p>
      <w:pPr>
        <w:pStyle w:val="ListParagraph"/>
        <w:numPr>
          <w:ilvl w:val="2"/>
          <w:numId w:val="185"/>
        </w:numPr>
        <w:tabs>
          <w:tab w:pos="844" w:val="left" w:leader="none"/>
        </w:tabs>
        <w:spacing w:line="240" w:lineRule="auto" w:before="230" w:after="0"/>
        <w:ind w:left="844" w:right="0" w:hanging="262"/>
        <w:jc w:val="left"/>
        <w:rPr>
          <w:sz w:val="24"/>
        </w:rPr>
      </w:pPr>
      <w:r>
        <w:rPr>
          <w:rFonts w:ascii="Arial" w:hAnsi="Arial"/>
          <w:b/>
          <w:color w:val="0E1115"/>
          <w:spacing w:val="-4"/>
          <w:sz w:val="27"/>
        </w:rPr>
        <w:t>Прое</w:t>
      </w:r>
      <w:r>
        <w:rPr>
          <w:rFonts w:ascii="Arial" w:hAnsi="Arial"/>
          <w:b/>
          <w:color w:val="0E1115"/>
          <w:spacing w:val="-4"/>
          <w:sz w:val="24"/>
        </w:rPr>
        <w:t>ктн</w:t>
      </w:r>
      <w:r>
        <w:rPr>
          <w:rFonts w:ascii="Arial" w:hAnsi="Arial"/>
          <w:b/>
          <w:color w:val="0E1115"/>
          <w:spacing w:val="-4"/>
          <w:sz w:val="27"/>
        </w:rPr>
        <w:t>а</w:t>
      </w:r>
      <w:r>
        <w:rPr>
          <w:rFonts w:ascii="Arial" w:hAnsi="Arial"/>
          <w:b/>
          <w:color w:val="0E1115"/>
          <w:spacing w:val="-4"/>
          <w:sz w:val="24"/>
        </w:rPr>
        <w:t>я</w:t>
      </w:r>
      <w:r>
        <w:rPr>
          <w:rFonts w:ascii="Arial" w:hAnsi="Arial"/>
          <w:b/>
          <w:color w:val="0E1115"/>
          <w:spacing w:val="-5"/>
          <w:sz w:val="24"/>
        </w:rPr>
        <w:t> </w:t>
      </w:r>
      <w:r>
        <w:rPr>
          <w:rFonts w:ascii="Arial" w:hAnsi="Arial"/>
          <w:b/>
          <w:color w:val="0E1115"/>
          <w:spacing w:val="-4"/>
          <w:sz w:val="24"/>
        </w:rPr>
        <w:t>д</w:t>
      </w:r>
      <w:r>
        <w:rPr>
          <w:rFonts w:ascii="Arial" w:hAnsi="Arial"/>
          <w:b/>
          <w:color w:val="0E1115"/>
          <w:spacing w:val="-4"/>
          <w:sz w:val="27"/>
        </w:rPr>
        <w:t>е</w:t>
      </w:r>
      <w:r>
        <w:rPr>
          <w:rFonts w:ascii="Arial" w:hAnsi="Arial"/>
          <w:b/>
          <w:color w:val="0E1115"/>
          <w:spacing w:val="-4"/>
          <w:sz w:val="24"/>
        </w:rPr>
        <w:t>ят</w:t>
      </w:r>
      <w:r>
        <w:rPr>
          <w:rFonts w:ascii="Arial" w:hAnsi="Arial"/>
          <w:b/>
          <w:color w:val="0E1115"/>
          <w:spacing w:val="-4"/>
          <w:sz w:val="27"/>
        </w:rPr>
        <w:t>е</w:t>
      </w:r>
      <w:r>
        <w:rPr>
          <w:rFonts w:ascii="Arial" w:hAnsi="Arial"/>
          <w:b/>
          <w:color w:val="0E1115"/>
          <w:spacing w:val="-4"/>
          <w:sz w:val="24"/>
        </w:rPr>
        <w:t>льн</w:t>
      </w:r>
      <w:r>
        <w:rPr>
          <w:rFonts w:ascii="Arial" w:hAnsi="Arial"/>
          <w:b/>
          <w:color w:val="0E1115"/>
          <w:spacing w:val="-4"/>
          <w:sz w:val="27"/>
        </w:rPr>
        <w:t>ос</w:t>
      </w:r>
      <w:r>
        <w:rPr>
          <w:rFonts w:ascii="Arial" w:hAnsi="Arial"/>
          <w:b/>
          <w:color w:val="0E1115"/>
          <w:spacing w:val="-4"/>
          <w:sz w:val="24"/>
        </w:rPr>
        <w:t>ть</w:t>
      </w:r>
      <w:r>
        <w:rPr>
          <w:rFonts w:ascii="Tahoma" w:hAnsi="Tahoma"/>
          <w:b/>
          <w:color w:val="0E1115"/>
          <w:spacing w:val="-4"/>
          <w:sz w:val="24"/>
        </w:rPr>
        <w:t>:</w:t>
      </w:r>
      <w:r>
        <w:rPr>
          <w:rFonts w:ascii="Tahoma" w:hAnsi="Tahoma"/>
          <w:b/>
          <w:color w:val="0E1115"/>
          <w:spacing w:val="-1"/>
          <w:sz w:val="24"/>
        </w:rPr>
        <w:t> </w:t>
      </w:r>
      <w:r>
        <w:rPr>
          <w:color w:val="0E1115"/>
          <w:spacing w:val="-4"/>
          <w:sz w:val="24"/>
        </w:rPr>
        <w:t>Ученики</w:t>
      </w:r>
      <w:r>
        <w:rPr>
          <w:color w:val="0E1115"/>
          <w:spacing w:val="-3"/>
          <w:sz w:val="24"/>
        </w:rPr>
        <w:t> </w:t>
      </w:r>
      <w:r>
        <w:rPr>
          <w:color w:val="0E1115"/>
          <w:spacing w:val="-4"/>
          <w:sz w:val="24"/>
        </w:rPr>
        <w:t>объединяются</w:t>
      </w:r>
      <w:r>
        <w:rPr>
          <w:color w:val="0E1115"/>
          <w:spacing w:val="-2"/>
          <w:sz w:val="24"/>
        </w:rPr>
        <w:t> </w:t>
      </w:r>
      <w:r>
        <w:rPr>
          <w:color w:val="0E1115"/>
          <w:spacing w:val="-4"/>
          <w:sz w:val="24"/>
        </w:rPr>
        <w:t>в</w:t>
      </w:r>
      <w:r>
        <w:rPr>
          <w:color w:val="0E1115"/>
          <w:spacing w:val="-3"/>
          <w:sz w:val="24"/>
        </w:rPr>
        <w:t> </w:t>
      </w:r>
      <w:r>
        <w:rPr>
          <w:color w:val="0E1115"/>
          <w:spacing w:val="-4"/>
          <w:sz w:val="24"/>
        </w:rPr>
        <w:t>группы</w:t>
      </w:r>
      <w:r>
        <w:rPr>
          <w:color w:val="0E1115"/>
          <w:spacing w:val="-3"/>
          <w:sz w:val="24"/>
        </w:rPr>
        <w:t> </w:t>
      </w:r>
      <w:r>
        <w:rPr>
          <w:color w:val="0E1115"/>
          <w:spacing w:val="-4"/>
          <w:sz w:val="24"/>
        </w:rPr>
        <w:t>для</w:t>
      </w:r>
      <w:r>
        <w:rPr>
          <w:color w:val="0E1115"/>
          <w:spacing w:val="-3"/>
          <w:sz w:val="24"/>
        </w:rPr>
        <w:t> </w:t>
      </w:r>
      <w:r>
        <w:rPr>
          <w:color w:val="0E1115"/>
          <w:spacing w:val="-4"/>
          <w:sz w:val="24"/>
        </w:rPr>
        <w:t>решения</w:t>
      </w:r>
    </w:p>
    <w:p>
      <w:pPr>
        <w:pStyle w:val="BodyText"/>
        <w:spacing w:line="343" w:lineRule="auto" w:before="123"/>
        <w:ind w:left="845"/>
        <w:rPr>
          <w:rFonts w:ascii="Tahoma" w:hAnsi="Tahoma"/>
        </w:rPr>
      </w:pPr>
      <w:r>
        <w:rPr>
          <w:color w:val="0E1115"/>
          <w:spacing w:val="-2"/>
          <w:w w:val="105"/>
        </w:rPr>
        <w:t>реальных</w:t>
      </w:r>
      <w:r>
        <w:rPr>
          <w:color w:val="0E1115"/>
          <w:spacing w:val="-8"/>
          <w:w w:val="105"/>
        </w:rPr>
        <w:t> </w:t>
      </w:r>
      <w:r>
        <w:rPr>
          <w:color w:val="0E1115"/>
          <w:spacing w:val="-2"/>
          <w:w w:val="105"/>
        </w:rPr>
        <w:t>задач</w:t>
      </w:r>
      <w:r>
        <w:rPr>
          <w:rFonts w:ascii="Tahoma" w:hAnsi="Tahoma"/>
          <w:color w:val="0E1115"/>
          <w:spacing w:val="-2"/>
          <w:w w:val="105"/>
        </w:rPr>
        <w:t>:</w:t>
      </w:r>
      <w:r>
        <w:rPr>
          <w:rFonts w:ascii="Tahoma" w:hAnsi="Tahoma"/>
          <w:color w:val="0E1115"/>
          <w:spacing w:val="-11"/>
          <w:w w:val="105"/>
        </w:rPr>
        <w:t> </w:t>
      </w:r>
      <w:r>
        <w:rPr>
          <w:color w:val="0E1115"/>
          <w:spacing w:val="-2"/>
          <w:w w:val="105"/>
        </w:rPr>
        <w:t>спроектировать</w:t>
      </w:r>
      <w:r>
        <w:rPr>
          <w:color w:val="0E1115"/>
          <w:spacing w:val="-8"/>
          <w:w w:val="105"/>
        </w:rPr>
        <w:t> </w:t>
      </w:r>
      <w:r>
        <w:rPr>
          <w:color w:val="0E1115"/>
          <w:spacing w:val="-2"/>
          <w:w w:val="105"/>
        </w:rPr>
        <w:t>и</w:t>
      </w:r>
      <w:r>
        <w:rPr>
          <w:color w:val="0E1115"/>
          <w:spacing w:val="-8"/>
          <w:w w:val="105"/>
        </w:rPr>
        <w:t> </w:t>
      </w:r>
      <w:r>
        <w:rPr>
          <w:color w:val="0E1115"/>
          <w:spacing w:val="-2"/>
          <w:w w:val="105"/>
        </w:rPr>
        <w:t>построить</w:t>
      </w:r>
      <w:r>
        <w:rPr>
          <w:color w:val="0E1115"/>
          <w:spacing w:val="-8"/>
          <w:w w:val="105"/>
        </w:rPr>
        <w:t> </w:t>
      </w:r>
      <w:r>
        <w:rPr>
          <w:color w:val="0E1115"/>
          <w:spacing w:val="-2"/>
          <w:w w:val="105"/>
        </w:rPr>
        <w:t>солнечный</w:t>
      </w:r>
      <w:r>
        <w:rPr>
          <w:color w:val="0E1115"/>
          <w:spacing w:val="-8"/>
          <w:w w:val="105"/>
        </w:rPr>
        <w:t> </w:t>
      </w:r>
      <w:r>
        <w:rPr>
          <w:color w:val="0E1115"/>
          <w:spacing w:val="-2"/>
          <w:w w:val="105"/>
        </w:rPr>
        <w:t>коллектор</w:t>
      </w:r>
      <w:r>
        <w:rPr>
          <w:rFonts w:ascii="Tahoma" w:hAnsi="Tahoma"/>
          <w:color w:val="0E1115"/>
          <w:spacing w:val="-2"/>
          <w:w w:val="105"/>
        </w:rPr>
        <w:t>,</w:t>
      </w:r>
      <w:r>
        <w:rPr>
          <w:rFonts w:ascii="Tahoma" w:hAnsi="Tahoma"/>
          <w:color w:val="0E1115"/>
          <w:spacing w:val="-11"/>
          <w:w w:val="105"/>
        </w:rPr>
        <w:t> </w:t>
      </w:r>
      <w:r>
        <w:rPr>
          <w:color w:val="0E1115"/>
          <w:spacing w:val="-2"/>
          <w:w w:val="105"/>
        </w:rPr>
        <w:t>создать </w:t>
      </w:r>
      <w:r>
        <w:rPr>
          <w:color w:val="0E1115"/>
          <w:w w:val="105"/>
        </w:rPr>
        <w:t>лесосад</w:t>
      </w:r>
      <w:r>
        <w:rPr>
          <w:rFonts w:ascii="Tahoma" w:hAnsi="Tahoma"/>
          <w:color w:val="0E1115"/>
          <w:w w:val="105"/>
        </w:rPr>
        <w:t>,</w:t>
      </w:r>
      <w:r>
        <w:rPr>
          <w:rFonts w:ascii="Tahoma" w:hAnsi="Tahoma"/>
          <w:color w:val="0E1115"/>
          <w:spacing w:val="-4"/>
          <w:w w:val="105"/>
        </w:rPr>
        <w:t> </w:t>
      </w:r>
      <w:r>
        <w:rPr>
          <w:color w:val="0E1115"/>
          <w:w w:val="105"/>
        </w:rPr>
        <w:t>написать и поставить пьесу</w:t>
      </w:r>
      <w:r>
        <w:rPr>
          <w:rFonts w:ascii="Tahoma" w:hAnsi="Tahoma"/>
          <w:color w:val="0E1115"/>
          <w:w w:val="105"/>
        </w:rPr>
        <w:t>,</w:t>
      </w:r>
      <w:r>
        <w:rPr>
          <w:rFonts w:ascii="Tahoma" w:hAnsi="Tahoma"/>
          <w:color w:val="0E1115"/>
          <w:spacing w:val="-4"/>
          <w:w w:val="105"/>
        </w:rPr>
        <w:t> </w:t>
      </w:r>
      <w:r>
        <w:rPr>
          <w:color w:val="0E1115"/>
          <w:w w:val="105"/>
        </w:rPr>
        <w:t>провести социальное исследование</w:t>
      </w:r>
      <w:r>
        <w:rPr>
          <w:rFonts w:ascii="Tahoma" w:hAnsi="Tahoma"/>
          <w:color w:val="0E1115"/>
          <w:w w:val="105"/>
        </w:rPr>
        <w:t>.</w:t>
      </w:r>
    </w:p>
    <w:p>
      <w:pPr>
        <w:pStyle w:val="ListParagraph"/>
        <w:numPr>
          <w:ilvl w:val="2"/>
          <w:numId w:val="185"/>
        </w:numPr>
        <w:tabs>
          <w:tab w:pos="845" w:val="left" w:leader="none"/>
        </w:tabs>
        <w:spacing w:line="336" w:lineRule="auto" w:before="80" w:after="0"/>
        <w:ind w:left="845" w:right="51" w:hanging="263"/>
        <w:jc w:val="left"/>
        <w:rPr>
          <w:rFonts w:ascii="Tahoma" w:hAnsi="Tahoma"/>
          <w:sz w:val="24"/>
        </w:rPr>
      </w:pPr>
      <w:r>
        <w:rPr>
          <w:rFonts w:ascii="Arial" w:hAnsi="Arial"/>
          <w:b/>
          <w:color w:val="0E1115"/>
          <w:sz w:val="27"/>
        </w:rPr>
        <w:t>Ра</w:t>
      </w:r>
      <w:r>
        <w:rPr>
          <w:rFonts w:ascii="Arial" w:hAnsi="Arial"/>
          <w:b/>
          <w:color w:val="0E1115"/>
          <w:sz w:val="24"/>
        </w:rPr>
        <w:t>б</w:t>
      </w:r>
      <w:r>
        <w:rPr>
          <w:rFonts w:ascii="Arial" w:hAnsi="Arial"/>
          <w:b/>
          <w:color w:val="0E1115"/>
          <w:sz w:val="27"/>
        </w:rPr>
        <w:t>о</w:t>
      </w:r>
      <w:r>
        <w:rPr>
          <w:rFonts w:ascii="Arial" w:hAnsi="Arial"/>
          <w:b/>
          <w:color w:val="0E1115"/>
          <w:sz w:val="24"/>
        </w:rPr>
        <w:t>т</w:t>
      </w:r>
      <w:r>
        <w:rPr>
          <w:rFonts w:ascii="Arial" w:hAnsi="Arial"/>
          <w:b/>
          <w:color w:val="0E1115"/>
          <w:sz w:val="27"/>
        </w:rPr>
        <w:t>а</w:t>
      </w:r>
      <w:r>
        <w:rPr>
          <w:rFonts w:ascii="Arial" w:hAnsi="Arial"/>
          <w:b/>
          <w:color w:val="0E1115"/>
          <w:spacing w:val="-19"/>
          <w:sz w:val="27"/>
        </w:rPr>
        <w:t> </w:t>
      </w:r>
      <w:r>
        <w:rPr>
          <w:rFonts w:ascii="Arial" w:hAnsi="Arial"/>
          <w:b/>
          <w:color w:val="0E1115"/>
          <w:sz w:val="27"/>
        </w:rPr>
        <w:t>с</w:t>
      </w:r>
      <w:r>
        <w:rPr>
          <w:rFonts w:ascii="Arial" w:hAnsi="Arial"/>
          <w:b/>
          <w:color w:val="0E1115"/>
          <w:spacing w:val="-19"/>
          <w:sz w:val="27"/>
        </w:rPr>
        <w:t> </w:t>
      </w:r>
      <w:r>
        <w:rPr>
          <w:rFonts w:ascii="Arial" w:hAnsi="Arial"/>
          <w:b/>
          <w:color w:val="0E1115"/>
          <w:sz w:val="27"/>
        </w:rPr>
        <w:t>Мас</w:t>
      </w:r>
      <w:r>
        <w:rPr>
          <w:rFonts w:ascii="Arial" w:hAnsi="Arial"/>
          <w:b/>
          <w:color w:val="0E1115"/>
          <w:sz w:val="24"/>
        </w:rPr>
        <w:t>т</w:t>
      </w:r>
      <w:r>
        <w:rPr>
          <w:rFonts w:ascii="Arial" w:hAnsi="Arial"/>
          <w:b/>
          <w:color w:val="0E1115"/>
          <w:sz w:val="27"/>
        </w:rPr>
        <w:t>ера</w:t>
      </w:r>
      <w:r>
        <w:rPr>
          <w:rFonts w:ascii="Arial" w:hAnsi="Arial"/>
          <w:b/>
          <w:color w:val="0E1115"/>
          <w:sz w:val="24"/>
        </w:rPr>
        <w:t>ми</w:t>
      </w:r>
      <w:r>
        <w:rPr>
          <w:rFonts w:ascii="Tahoma" w:hAnsi="Tahoma"/>
          <w:b/>
          <w:color w:val="0E1115"/>
          <w:sz w:val="24"/>
        </w:rPr>
        <w:t>:</w:t>
      </w:r>
      <w:r>
        <w:rPr>
          <w:rFonts w:ascii="Tahoma" w:hAnsi="Tahoma"/>
          <w:b/>
          <w:color w:val="0E1115"/>
          <w:spacing w:val="-18"/>
          <w:sz w:val="24"/>
        </w:rPr>
        <w:t> </w:t>
      </w:r>
      <w:r>
        <w:rPr>
          <w:color w:val="0E1115"/>
          <w:sz w:val="24"/>
        </w:rPr>
        <w:t>Ученики</w:t>
      </w:r>
      <w:r>
        <w:rPr>
          <w:color w:val="0E1115"/>
          <w:spacing w:val="-18"/>
          <w:sz w:val="24"/>
        </w:rPr>
        <w:t> </w:t>
      </w:r>
      <w:r>
        <w:rPr>
          <w:color w:val="0E1115"/>
          <w:sz w:val="24"/>
        </w:rPr>
        <w:t>идут</w:t>
      </w:r>
      <w:r>
        <w:rPr>
          <w:color w:val="0E1115"/>
          <w:spacing w:val="-18"/>
          <w:sz w:val="24"/>
        </w:rPr>
        <w:t> </w:t>
      </w:r>
      <w:r>
        <w:rPr>
          <w:color w:val="0E1115"/>
          <w:sz w:val="24"/>
        </w:rPr>
        <w:t>в</w:t>
      </w:r>
      <w:r>
        <w:rPr>
          <w:color w:val="0E1115"/>
          <w:spacing w:val="-18"/>
          <w:sz w:val="24"/>
        </w:rPr>
        <w:t> </w:t>
      </w:r>
      <w:r>
        <w:rPr>
          <w:color w:val="0E1115"/>
          <w:sz w:val="24"/>
        </w:rPr>
        <w:t>подмастерья</w:t>
      </w:r>
      <w:r>
        <w:rPr>
          <w:color w:val="0E1115"/>
          <w:spacing w:val="-18"/>
          <w:sz w:val="24"/>
        </w:rPr>
        <w:t> </w:t>
      </w:r>
      <w:r>
        <w:rPr>
          <w:color w:val="0E1115"/>
          <w:sz w:val="24"/>
        </w:rPr>
        <w:t>к</w:t>
      </w:r>
      <w:r>
        <w:rPr>
          <w:color w:val="0E1115"/>
          <w:spacing w:val="-18"/>
          <w:sz w:val="24"/>
        </w:rPr>
        <w:t> </w:t>
      </w:r>
      <w:r>
        <w:rPr>
          <w:color w:val="0E1115"/>
          <w:sz w:val="24"/>
        </w:rPr>
        <w:t>местным</w:t>
      </w:r>
      <w:r>
        <w:rPr>
          <w:color w:val="0E1115"/>
          <w:spacing w:val="-18"/>
          <w:sz w:val="24"/>
        </w:rPr>
        <w:t> </w:t>
      </w:r>
      <w:r>
        <w:rPr>
          <w:color w:val="0E1115"/>
          <w:sz w:val="24"/>
        </w:rPr>
        <w:t>ремесленникам</w:t>
      </w:r>
      <w:r>
        <w:rPr>
          <w:rFonts w:ascii="Tahoma" w:hAnsi="Tahoma"/>
          <w:color w:val="0E1115"/>
          <w:sz w:val="24"/>
        </w:rPr>
        <w:t>, </w:t>
      </w:r>
      <w:r>
        <w:rPr>
          <w:color w:val="0E1115"/>
          <w:sz w:val="24"/>
        </w:rPr>
        <w:t>фермерам</w:t>
      </w:r>
      <w:r>
        <w:rPr>
          <w:rFonts w:ascii="Tahoma" w:hAnsi="Tahoma"/>
          <w:color w:val="0E1115"/>
          <w:sz w:val="24"/>
        </w:rPr>
        <w:t>, </w:t>
      </w:r>
      <w:r>
        <w:rPr>
          <w:color w:val="0E1115"/>
          <w:sz w:val="24"/>
        </w:rPr>
        <w:t>учёным</w:t>
      </w:r>
      <w:r>
        <w:rPr>
          <w:rFonts w:ascii="Tahoma" w:hAnsi="Tahoma"/>
          <w:color w:val="0E1115"/>
          <w:sz w:val="24"/>
        </w:rPr>
        <w:t>, </w:t>
      </w:r>
      <w:r>
        <w:rPr>
          <w:color w:val="0E1115"/>
          <w:sz w:val="24"/>
        </w:rPr>
        <w:t>художникам</w:t>
      </w:r>
      <w:r>
        <w:rPr>
          <w:rFonts w:ascii="Tahoma" w:hAnsi="Tahoma"/>
          <w:color w:val="0E1115"/>
          <w:sz w:val="24"/>
        </w:rPr>
        <w:t>.</w:t>
      </w:r>
    </w:p>
    <w:p>
      <w:pPr>
        <w:pStyle w:val="ListParagraph"/>
        <w:numPr>
          <w:ilvl w:val="2"/>
          <w:numId w:val="185"/>
        </w:numPr>
        <w:tabs>
          <w:tab w:pos="844" w:val="left" w:leader="none"/>
        </w:tabs>
        <w:spacing w:line="240" w:lineRule="auto" w:before="86" w:after="0"/>
        <w:ind w:left="844" w:right="0" w:hanging="262"/>
        <w:jc w:val="left"/>
        <w:rPr>
          <w:rFonts w:ascii="Tahoma" w:hAnsi="Tahoma"/>
          <w:sz w:val="24"/>
        </w:rPr>
      </w:pPr>
      <w:r>
        <w:rPr>
          <w:rFonts w:ascii="Arial" w:hAnsi="Arial"/>
          <w:b/>
          <w:color w:val="0E1115"/>
          <w:spacing w:val="-4"/>
          <w:sz w:val="27"/>
        </w:rPr>
        <w:t>Са</w:t>
      </w:r>
      <w:r>
        <w:rPr>
          <w:rFonts w:ascii="Arial" w:hAnsi="Arial"/>
          <w:b/>
          <w:color w:val="0E1115"/>
          <w:spacing w:val="-4"/>
          <w:sz w:val="24"/>
        </w:rPr>
        <w:t>м</w:t>
      </w:r>
      <w:r>
        <w:rPr>
          <w:rFonts w:ascii="Arial" w:hAnsi="Arial"/>
          <w:b/>
          <w:color w:val="0E1115"/>
          <w:spacing w:val="-4"/>
          <w:sz w:val="27"/>
        </w:rPr>
        <w:t>оу</w:t>
      </w:r>
      <w:r>
        <w:rPr>
          <w:rFonts w:ascii="Arial" w:hAnsi="Arial"/>
          <w:b/>
          <w:color w:val="0E1115"/>
          <w:spacing w:val="-4"/>
          <w:sz w:val="24"/>
        </w:rPr>
        <w:t>п</w:t>
      </w:r>
      <w:r>
        <w:rPr>
          <w:rFonts w:ascii="Arial" w:hAnsi="Arial"/>
          <w:b/>
          <w:color w:val="0E1115"/>
          <w:spacing w:val="-4"/>
          <w:sz w:val="27"/>
        </w:rPr>
        <w:t>ра</w:t>
      </w:r>
      <w:r>
        <w:rPr>
          <w:rFonts w:ascii="Arial" w:hAnsi="Arial"/>
          <w:b/>
          <w:color w:val="0E1115"/>
          <w:spacing w:val="-4"/>
          <w:sz w:val="24"/>
        </w:rPr>
        <w:t>вл</w:t>
      </w:r>
      <w:r>
        <w:rPr>
          <w:rFonts w:ascii="Arial" w:hAnsi="Arial"/>
          <w:b/>
          <w:color w:val="0E1115"/>
          <w:spacing w:val="-4"/>
          <w:sz w:val="27"/>
        </w:rPr>
        <w:t>е</w:t>
      </w:r>
      <w:r>
        <w:rPr>
          <w:rFonts w:ascii="Arial" w:hAnsi="Arial"/>
          <w:b/>
          <w:color w:val="0E1115"/>
          <w:spacing w:val="-4"/>
          <w:sz w:val="24"/>
        </w:rPr>
        <w:t>ни</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6"/>
          <w:sz w:val="24"/>
        </w:rPr>
        <w:t> </w:t>
      </w:r>
      <w:r>
        <w:rPr>
          <w:color w:val="0E1115"/>
          <w:spacing w:val="-4"/>
          <w:sz w:val="24"/>
        </w:rPr>
        <w:t>Школой</w:t>
      </w:r>
      <w:r>
        <w:rPr>
          <w:color w:val="0E1115"/>
          <w:spacing w:val="-8"/>
          <w:sz w:val="24"/>
        </w:rPr>
        <w:t> </w:t>
      </w:r>
      <w:r>
        <w:rPr>
          <w:color w:val="0E1115"/>
          <w:spacing w:val="-4"/>
          <w:sz w:val="24"/>
        </w:rPr>
        <w:t>управляет</w:t>
      </w:r>
      <w:r>
        <w:rPr>
          <w:color w:val="0E1115"/>
          <w:spacing w:val="-8"/>
          <w:sz w:val="24"/>
        </w:rPr>
        <w:t> </w:t>
      </w:r>
      <w:r>
        <w:rPr>
          <w:color w:val="0E1115"/>
          <w:spacing w:val="-4"/>
          <w:sz w:val="24"/>
        </w:rPr>
        <w:t>совет</w:t>
      </w:r>
      <w:r>
        <w:rPr>
          <w:color w:val="0E1115"/>
          <w:spacing w:val="-7"/>
          <w:sz w:val="24"/>
        </w:rPr>
        <w:t> </w:t>
      </w:r>
      <w:r>
        <w:rPr>
          <w:color w:val="0E1115"/>
          <w:spacing w:val="-4"/>
          <w:sz w:val="24"/>
        </w:rPr>
        <w:t>из</w:t>
      </w:r>
      <w:r>
        <w:rPr>
          <w:color w:val="0E1115"/>
          <w:spacing w:val="-8"/>
          <w:sz w:val="24"/>
        </w:rPr>
        <w:t> </w:t>
      </w:r>
      <w:r>
        <w:rPr>
          <w:color w:val="0E1115"/>
          <w:spacing w:val="-4"/>
          <w:sz w:val="24"/>
        </w:rPr>
        <w:t>учителей</w:t>
      </w:r>
      <w:r>
        <w:rPr>
          <w:color w:val="0E1115"/>
          <w:spacing w:val="-8"/>
          <w:sz w:val="24"/>
        </w:rPr>
        <w:t> </w:t>
      </w:r>
      <w:r>
        <w:rPr>
          <w:color w:val="0E1115"/>
          <w:spacing w:val="-4"/>
          <w:sz w:val="24"/>
        </w:rPr>
        <w:t>и</w:t>
      </w:r>
      <w:r>
        <w:rPr>
          <w:color w:val="0E1115"/>
          <w:spacing w:val="-7"/>
          <w:sz w:val="24"/>
        </w:rPr>
        <w:t> </w:t>
      </w:r>
      <w:r>
        <w:rPr>
          <w:color w:val="0E1115"/>
          <w:spacing w:val="-4"/>
          <w:sz w:val="24"/>
        </w:rPr>
        <w:t>учеников</w:t>
      </w:r>
      <w:r>
        <w:rPr>
          <w:rFonts w:ascii="Tahoma" w:hAnsi="Tahoma"/>
          <w:color w:val="0E1115"/>
          <w:spacing w:val="-4"/>
          <w:sz w:val="24"/>
        </w:rPr>
        <w:t>.</w:t>
      </w:r>
    </w:p>
    <w:p>
      <w:pPr>
        <w:pStyle w:val="ListParagraph"/>
        <w:numPr>
          <w:ilvl w:val="2"/>
          <w:numId w:val="185"/>
        </w:numPr>
        <w:tabs>
          <w:tab w:pos="845" w:val="left" w:leader="none"/>
        </w:tabs>
        <w:spacing w:line="336" w:lineRule="auto" w:before="200" w:after="0"/>
        <w:ind w:left="845" w:right="902" w:hanging="263"/>
        <w:jc w:val="left"/>
        <w:rPr>
          <w:rFonts w:ascii="Tahoma" w:hAnsi="Tahoma"/>
          <w:sz w:val="24"/>
        </w:rPr>
      </w:pPr>
      <w:r>
        <w:rPr>
          <w:rFonts w:ascii="Tahoma" w:hAnsi="Tahoma"/>
          <w:b/>
          <w:color w:val="0E1115"/>
          <w:sz w:val="24"/>
        </w:rPr>
        <w:t>«</w:t>
      </w:r>
      <w:r>
        <w:rPr>
          <w:rFonts w:ascii="Arial" w:hAnsi="Arial"/>
          <w:b/>
          <w:color w:val="0E1115"/>
          <w:sz w:val="27"/>
        </w:rPr>
        <w:t>В</w:t>
      </w:r>
      <w:r>
        <w:rPr>
          <w:rFonts w:ascii="Arial" w:hAnsi="Arial"/>
          <w:b/>
          <w:color w:val="0E1115"/>
          <w:sz w:val="24"/>
        </w:rPr>
        <w:t>ыз</w:t>
      </w:r>
      <w:r>
        <w:rPr>
          <w:rFonts w:ascii="Arial" w:hAnsi="Arial"/>
          <w:b/>
          <w:color w:val="0E1115"/>
          <w:sz w:val="27"/>
        </w:rPr>
        <w:t>о</w:t>
      </w:r>
      <w:r>
        <w:rPr>
          <w:rFonts w:ascii="Arial" w:hAnsi="Arial"/>
          <w:b/>
          <w:color w:val="0E1115"/>
          <w:sz w:val="24"/>
        </w:rPr>
        <w:t>вы</w:t>
      </w:r>
      <w:r>
        <w:rPr>
          <w:rFonts w:ascii="Arial" w:hAnsi="Arial"/>
          <w:b/>
          <w:color w:val="0E1115"/>
          <w:spacing w:val="-1"/>
          <w:sz w:val="24"/>
        </w:rPr>
        <w:t> </w:t>
      </w:r>
      <w:r>
        <w:rPr>
          <w:rFonts w:ascii="Arial" w:hAnsi="Arial"/>
          <w:b/>
          <w:color w:val="0E1115"/>
          <w:sz w:val="27"/>
        </w:rPr>
        <w:t>се</w:t>
      </w:r>
      <w:r>
        <w:rPr>
          <w:rFonts w:ascii="Arial" w:hAnsi="Arial"/>
          <w:b/>
          <w:color w:val="0E1115"/>
          <w:sz w:val="24"/>
        </w:rPr>
        <w:t>бя</w:t>
      </w:r>
      <w:r>
        <w:rPr>
          <w:rFonts w:ascii="Tahoma" w:hAnsi="Tahoma"/>
          <w:b/>
          <w:color w:val="0E1115"/>
          <w:sz w:val="24"/>
        </w:rPr>
        <w:t>»: </w:t>
      </w:r>
      <w:r>
        <w:rPr>
          <w:color w:val="0E1115"/>
          <w:sz w:val="24"/>
        </w:rPr>
        <w:t>Испытания на выносливость</w:t>
      </w:r>
      <w:r>
        <w:rPr>
          <w:rFonts w:ascii="Tahoma" w:hAnsi="Tahoma"/>
          <w:color w:val="0E1115"/>
          <w:sz w:val="24"/>
        </w:rPr>
        <w:t>,</w:t>
      </w:r>
      <w:r>
        <w:rPr>
          <w:rFonts w:ascii="Tahoma" w:hAnsi="Tahoma"/>
          <w:color w:val="0E1115"/>
          <w:spacing w:val="-1"/>
          <w:sz w:val="24"/>
        </w:rPr>
        <w:t> </w:t>
      </w:r>
      <w:r>
        <w:rPr>
          <w:color w:val="0E1115"/>
          <w:sz w:val="24"/>
        </w:rPr>
        <w:t>смекалку</w:t>
      </w:r>
      <w:r>
        <w:rPr>
          <w:rFonts w:ascii="Tahoma" w:hAnsi="Tahoma"/>
          <w:color w:val="0E1115"/>
          <w:sz w:val="24"/>
        </w:rPr>
        <w:t>,</w:t>
      </w:r>
      <w:r>
        <w:rPr>
          <w:rFonts w:ascii="Tahoma" w:hAnsi="Tahoma"/>
          <w:color w:val="0E1115"/>
          <w:spacing w:val="-1"/>
          <w:sz w:val="24"/>
        </w:rPr>
        <w:t> </w:t>
      </w:r>
      <w:r>
        <w:rPr>
          <w:color w:val="0E1115"/>
          <w:sz w:val="24"/>
        </w:rPr>
        <w:t>выживание </w:t>
      </w:r>
      <w:r>
        <w:rPr>
          <w:color w:val="0E1115"/>
          <w:sz w:val="24"/>
        </w:rPr>
        <w:t>в </w:t>
      </w:r>
      <w:r>
        <w:rPr>
          <w:color w:val="0E1115"/>
          <w:w w:val="105"/>
          <w:sz w:val="24"/>
        </w:rPr>
        <w:t>природе </w:t>
      </w:r>
      <w:r>
        <w:rPr>
          <w:rFonts w:ascii="Tahoma" w:hAnsi="Tahoma"/>
          <w:color w:val="0E1115"/>
          <w:w w:val="105"/>
          <w:sz w:val="24"/>
        </w:rPr>
        <w:t>(</w:t>
      </w:r>
      <w:r>
        <w:rPr>
          <w:color w:val="0E1115"/>
          <w:w w:val="105"/>
          <w:sz w:val="24"/>
        </w:rPr>
        <w:t>как обряд инициации</w:t>
      </w:r>
      <w:r>
        <w:rPr>
          <w:rFonts w:ascii="Tahoma" w:hAnsi="Tahoma"/>
          <w:color w:val="0E1115"/>
          <w:w w:val="105"/>
          <w:sz w:val="24"/>
        </w:rPr>
        <w:t>).</w:t>
      </w:r>
    </w:p>
    <w:p>
      <w:pPr>
        <w:spacing w:before="236"/>
        <w:ind w:left="305" w:right="0" w:firstLine="0"/>
        <w:jc w:val="left"/>
        <w:rPr>
          <w:rFonts w:ascii="Tahoma" w:hAnsi="Tahoma"/>
          <w:b/>
          <w:sz w:val="24"/>
        </w:rPr>
      </w:pPr>
      <w:r>
        <w:rPr>
          <w:rFonts w:ascii="Arial" w:hAnsi="Arial"/>
          <w:b/>
          <w:color w:val="0E1115"/>
          <w:w w:val="85"/>
          <w:sz w:val="24"/>
        </w:rPr>
        <w:t>Эт</w:t>
      </w:r>
      <w:r>
        <w:rPr>
          <w:rFonts w:ascii="Arial" w:hAnsi="Arial"/>
          <w:b/>
          <w:color w:val="0E1115"/>
          <w:w w:val="85"/>
          <w:sz w:val="27"/>
        </w:rPr>
        <w:t>а</w:t>
      </w:r>
      <w:r>
        <w:rPr>
          <w:rFonts w:ascii="Arial" w:hAnsi="Arial"/>
          <w:b/>
          <w:color w:val="0E1115"/>
          <w:w w:val="85"/>
          <w:sz w:val="24"/>
        </w:rPr>
        <w:t>п</w:t>
      </w:r>
      <w:r>
        <w:rPr>
          <w:rFonts w:ascii="Arial" w:hAnsi="Arial"/>
          <w:b/>
          <w:color w:val="0E1115"/>
          <w:spacing w:val="13"/>
          <w:sz w:val="24"/>
        </w:rPr>
        <w:t> </w:t>
      </w:r>
      <w:r>
        <w:rPr>
          <w:rFonts w:ascii="Tahoma" w:hAnsi="Tahoma"/>
          <w:b/>
          <w:color w:val="0E1115"/>
          <w:w w:val="85"/>
          <w:sz w:val="24"/>
        </w:rPr>
        <w:t>3:</w:t>
      </w:r>
      <w:r>
        <w:rPr>
          <w:rFonts w:ascii="Tahoma" w:hAnsi="Tahoma"/>
          <w:b/>
          <w:color w:val="0E1115"/>
          <w:spacing w:val="12"/>
          <w:sz w:val="24"/>
        </w:rPr>
        <w:t> </w:t>
      </w:r>
      <w:r>
        <w:rPr>
          <w:rFonts w:ascii="Tahoma" w:hAnsi="Tahoma"/>
          <w:b/>
          <w:color w:val="0E1115"/>
          <w:w w:val="85"/>
          <w:sz w:val="24"/>
        </w:rPr>
        <w:t>«</w:t>
      </w:r>
      <w:r>
        <w:rPr>
          <w:rFonts w:ascii="Arial" w:hAnsi="Arial"/>
          <w:b/>
          <w:color w:val="0E1115"/>
          <w:w w:val="85"/>
          <w:sz w:val="27"/>
        </w:rPr>
        <w:t>Мас</w:t>
      </w:r>
      <w:r>
        <w:rPr>
          <w:rFonts w:ascii="Arial" w:hAnsi="Arial"/>
          <w:b/>
          <w:color w:val="0E1115"/>
          <w:w w:val="85"/>
          <w:sz w:val="24"/>
        </w:rPr>
        <w:t>т</w:t>
      </w:r>
      <w:r>
        <w:rPr>
          <w:rFonts w:ascii="Arial" w:hAnsi="Arial"/>
          <w:b/>
          <w:color w:val="0E1115"/>
          <w:w w:val="85"/>
          <w:sz w:val="27"/>
        </w:rPr>
        <w:t>ер</w:t>
      </w:r>
      <w:r>
        <w:rPr>
          <w:rFonts w:ascii="Arial" w:hAnsi="Arial"/>
          <w:b/>
          <w:color w:val="0E1115"/>
          <w:spacing w:val="6"/>
          <w:sz w:val="27"/>
        </w:rPr>
        <w:t> </w:t>
      </w:r>
      <w:r>
        <w:rPr>
          <w:rFonts w:ascii="Tahoma" w:hAnsi="Tahoma"/>
          <w:b/>
          <w:color w:val="0E1115"/>
          <w:w w:val="85"/>
          <w:sz w:val="24"/>
        </w:rPr>
        <w:t>/</w:t>
      </w:r>
      <w:r>
        <w:rPr>
          <w:rFonts w:ascii="Tahoma" w:hAnsi="Tahoma"/>
          <w:b/>
          <w:color w:val="0E1115"/>
          <w:spacing w:val="11"/>
          <w:sz w:val="24"/>
        </w:rPr>
        <w:t> </w:t>
      </w:r>
      <w:r>
        <w:rPr>
          <w:rFonts w:ascii="Arial" w:hAnsi="Arial"/>
          <w:b/>
          <w:color w:val="0E1115"/>
          <w:w w:val="85"/>
          <w:sz w:val="24"/>
        </w:rPr>
        <w:t>Учит</w:t>
      </w:r>
      <w:r>
        <w:rPr>
          <w:rFonts w:ascii="Arial" w:hAnsi="Arial"/>
          <w:b/>
          <w:color w:val="0E1115"/>
          <w:w w:val="85"/>
          <w:sz w:val="27"/>
        </w:rPr>
        <w:t>е</w:t>
      </w:r>
      <w:r>
        <w:rPr>
          <w:rFonts w:ascii="Arial" w:hAnsi="Arial"/>
          <w:b/>
          <w:color w:val="0E1115"/>
          <w:w w:val="85"/>
          <w:sz w:val="24"/>
        </w:rPr>
        <w:t>ль</w:t>
      </w:r>
      <w:r>
        <w:rPr>
          <w:rFonts w:ascii="Tahoma" w:hAnsi="Tahoma"/>
          <w:b/>
          <w:color w:val="0E1115"/>
          <w:w w:val="85"/>
          <w:sz w:val="24"/>
        </w:rPr>
        <w:t>»</w:t>
      </w:r>
      <w:r>
        <w:rPr>
          <w:rFonts w:ascii="Tahoma" w:hAnsi="Tahoma"/>
          <w:b/>
          <w:color w:val="0E1115"/>
          <w:spacing w:val="11"/>
          <w:sz w:val="24"/>
        </w:rPr>
        <w:t> </w:t>
      </w:r>
      <w:r>
        <w:rPr>
          <w:rFonts w:ascii="Tahoma" w:hAnsi="Tahoma"/>
          <w:b/>
          <w:color w:val="0E1115"/>
          <w:w w:val="85"/>
          <w:sz w:val="24"/>
        </w:rPr>
        <w:t>(18+</w:t>
      </w:r>
      <w:r>
        <w:rPr>
          <w:rFonts w:ascii="Tahoma" w:hAnsi="Tahoma"/>
          <w:b/>
          <w:color w:val="0E1115"/>
          <w:spacing w:val="11"/>
          <w:sz w:val="24"/>
        </w:rPr>
        <w:t> </w:t>
      </w:r>
      <w:r>
        <w:rPr>
          <w:rFonts w:ascii="Arial" w:hAnsi="Arial"/>
          <w:b/>
          <w:color w:val="0E1115"/>
          <w:spacing w:val="-4"/>
          <w:w w:val="85"/>
          <w:sz w:val="24"/>
        </w:rPr>
        <w:t>л</w:t>
      </w:r>
      <w:r>
        <w:rPr>
          <w:rFonts w:ascii="Arial" w:hAnsi="Arial"/>
          <w:b/>
          <w:color w:val="0E1115"/>
          <w:spacing w:val="-4"/>
          <w:w w:val="85"/>
          <w:sz w:val="27"/>
        </w:rPr>
        <w:t>е</w:t>
      </w:r>
      <w:r>
        <w:rPr>
          <w:rFonts w:ascii="Arial" w:hAnsi="Arial"/>
          <w:b/>
          <w:color w:val="0E1115"/>
          <w:spacing w:val="-4"/>
          <w:w w:val="85"/>
          <w:sz w:val="24"/>
        </w:rPr>
        <w:t>т</w:t>
      </w:r>
      <w:r>
        <w:rPr>
          <w:rFonts w:ascii="Tahoma" w:hAnsi="Tahoma"/>
          <w:b/>
          <w:color w:val="0E1115"/>
          <w:spacing w:val="-4"/>
          <w:w w:val="85"/>
          <w:sz w:val="24"/>
        </w:rPr>
        <w:t>)</w:t>
      </w:r>
    </w:p>
    <w:p>
      <w:pPr>
        <w:pStyle w:val="ListParagraph"/>
        <w:numPr>
          <w:ilvl w:val="1"/>
          <w:numId w:val="185"/>
        </w:numPr>
        <w:tabs>
          <w:tab w:pos="575" w:val="left" w:leader="none"/>
        </w:tabs>
        <w:spacing w:line="240" w:lineRule="auto" w:before="230" w:after="0"/>
        <w:ind w:left="575" w:right="0" w:hanging="255"/>
        <w:jc w:val="left"/>
        <w:rPr>
          <w:rFonts w:ascii="Tahoma" w:hAnsi="Tahoma"/>
          <w:sz w:val="24"/>
        </w:rPr>
      </w:pPr>
      <w:r>
        <w:rPr>
          <w:rFonts w:ascii="Arial" w:hAnsi="Arial"/>
          <w:b/>
          <w:color w:val="0E1115"/>
          <w:sz w:val="24"/>
        </w:rPr>
        <w:t>Ц</w:t>
      </w:r>
      <w:r>
        <w:rPr>
          <w:rFonts w:ascii="Arial" w:hAnsi="Arial"/>
          <w:b/>
          <w:color w:val="0E1115"/>
          <w:sz w:val="27"/>
        </w:rPr>
        <w:t>е</w:t>
      </w:r>
      <w:r>
        <w:rPr>
          <w:rFonts w:ascii="Arial" w:hAnsi="Arial"/>
          <w:b/>
          <w:color w:val="0E1115"/>
          <w:sz w:val="24"/>
        </w:rPr>
        <w:t>ль</w:t>
      </w:r>
      <w:r>
        <w:rPr>
          <w:rFonts w:ascii="Tahoma" w:hAnsi="Tahoma"/>
          <w:b/>
          <w:color w:val="0E1115"/>
          <w:sz w:val="24"/>
        </w:rPr>
        <w:t>:</w:t>
      </w:r>
      <w:r>
        <w:rPr>
          <w:rFonts w:ascii="Tahoma" w:hAnsi="Tahoma"/>
          <w:b/>
          <w:color w:val="0E1115"/>
          <w:spacing w:val="-1"/>
          <w:sz w:val="24"/>
        </w:rPr>
        <w:t> </w:t>
      </w:r>
      <w:r>
        <w:rPr>
          <w:color w:val="0E1115"/>
          <w:sz w:val="24"/>
        </w:rPr>
        <w:t>Глубокое</w:t>
      </w:r>
      <w:r>
        <w:rPr>
          <w:color w:val="0E1115"/>
          <w:spacing w:val="-3"/>
          <w:sz w:val="24"/>
        </w:rPr>
        <w:t> </w:t>
      </w:r>
      <w:r>
        <w:rPr>
          <w:color w:val="0E1115"/>
          <w:sz w:val="24"/>
        </w:rPr>
        <w:t>освоение</w:t>
      </w:r>
      <w:r>
        <w:rPr>
          <w:color w:val="0E1115"/>
          <w:spacing w:val="-2"/>
          <w:sz w:val="24"/>
        </w:rPr>
        <w:t> </w:t>
      </w:r>
      <w:r>
        <w:rPr>
          <w:color w:val="0E1115"/>
          <w:sz w:val="24"/>
        </w:rPr>
        <w:t>выбранного</w:t>
      </w:r>
      <w:r>
        <w:rPr>
          <w:color w:val="0E1115"/>
          <w:spacing w:val="-3"/>
          <w:sz w:val="24"/>
        </w:rPr>
        <w:t> </w:t>
      </w:r>
      <w:r>
        <w:rPr>
          <w:color w:val="0E1115"/>
          <w:sz w:val="24"/>
        </w:rPr>
        <w:t>пути</w:t>
      </w:r>
      <w:r>
        <w:rPr>
          <w:color w:val="0E1115"/>
          <w:spacing w:val="-2"/>
          <w:sz w:val="24"/>
        </w:rPr>
        <w:t> </w:t>
      </w:r>
      <w:r>
        <w:rPr>
          <w:color w:val="0E1115"/>
          <w:sz w:val="24"/>
        </w:rPr>
        <w:t>и</w:t>
      </w:r>
      <w:r>
        <w:rPr>
          <w:color w:val="0E1115"/>
          <w:spacing w:val="-3"/>
          <w:sz w:val="24"/>
        </w:rPr>
        <w:t> </w:t>
      </w:r>
      <w:r>
        <w:rPr>
          <w:color w:val="0E1115"/>
          <w:sz w:val="24"/>
        </w:rPr>
        <w:t>служение</w:t>
      </w:r>
      <w:r>
        <w:rPr>
          <w:color w:val="0E1115"/>
          <w:spacing w:val="-2"/>
          <w:sz w:val="24"/>
        </w:rPr>
        <w:t> обществу</w:t>
      </w:r>
      <w:r>
        <w:rPr>
          <w:rFonts w:ascii="Tahoma" w:hAnsi="Tahoma"/>
          <w:color w:val="0E1115"/>
          <w:spacing w:val="-2"/>
          <w:sz w:val="24"/>
        </w:rPr>
        <w:t>.</w:t>
      </w:r>
    </w:p>
    <w:p>
      <w:pPr>
        <w:pStyle w:val="ListParagraph"/>
        <w:numPr>
          <w:ilvl w:val="1"/>
          <w:numId w:val="185"/>
        </w:numPr>
        <w:tabs>
          <w:tab w:pos="575" w:val="left" w:leader="none"/>
        </w:tabs>
        <w:spacing w:line="240" w:lineRule="auto" w:before="199" w:after="0"/>
        <w:ind w:left="575" w:right="0" w:hanging="255"/>
        <w:jc w:val="left"/>
        <w:rPr>
          <w:rFonts w:ascii="Tahoma" w:hAnsi="Tahoma"/>
          <w:b/>
          <w:sz w:val="24"/>
        </w:rPr>
      </w:pPr>
      <w:r>
        <w:rPr>
          <w:rFonts w:ascii="Arial" w:hAnsi="Arial"/>
          <w:b/>
          <w:color w:val="0E1115"/>
          <w:spacing w:val="-2"/>
          <w:sz w:val="27"/>
        </w:rPr>
        <w:t>Ме</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ды</w:t>
      </w:r>
      <w:r>
        <w:rPr>
          <w:rFonts w:ascii="Tahoma" w:hAnsi="Tahoma"/>
          <w:b/>
          <w:color w:val="0E1115"/>
          <w:spacing w:val="-2"/>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2"/>
          <w:numId w:val="185"/>
        </w:numPr>
        <w:tabs>
          <w:tab w:pos="845" w:val="left" w:leader="none"/>
        </w:tabs>
        <w:spacing w:line="336" w:lineRule="auto" w:before="26" w:after="0"/>
        <w:ind w:left="845" w:right="95" w:hanging="263"/>
        <w:jc w:val="left"/>
        <w:rPr>
          <w:rFonts w:ascii="Tahoma" w:hAnsi="Tahoma"/>
          <w:sz w:val="24"/>
        </w:rPr>
      </w:pPr>
      <w:r>
        <w:rPr>
          <w:rFonts w:ascii="Arial" w:hAnsi="Arial"/>
          <w:b/>
          <w:color w:val="0E1115"/>
          <w:spacing w:val="-6"/>
          <w:sz w:val="27"/>
        </w:rPr>
        <w:t>Не</w:t>
      </w:r>
      <w:r>
        <w:rPr>
          <w:rFonts w:ascii="Arial" w:hAnsi="Arial"/>
          <w:b/>
          <w:color w:val="0E1115"/>
          <w:spacing w:val="-15"/>
          <w:sz w:val="27"/>
        </w:rPr>
        <w:t> </w:t>
      </w:r>
      <w:r>
        <w:rPr>
          <w:rFonts w:ascii="Arial" w:hAnsi="Arial"/>
          <w:b/>
          <w:color w:val="0E1115"/>
          <w:spacing w:val="-6"/>
          <w:sz w:val="27"/>
        </w:rPr>
        <w:t>у</w:t>
      </w:r>
      <w:r>
        <w:rPr>
          <w:rFonts w:ascii="Arial" w:hAnsi="Arial"/>
          <w:b/>
          <w:color w:val="0E1115"/>
          <w:spacing w:val="-6"/>
          <w:sz w:val="24"/>
        </w:rPr>
        <w:t>нив</w:t>
      </w:r>
      <w:r>
        <w:rPr>
          <w:rFonts w:ascii="Arial" w:hAnsi="Arial"/>
          <w:b/>
          <w:color w:val="0E1115"/>
          <w:spacing w:val="-6"/>
          <w:sz w:val="27"/>
        </w:rPr>
        <w:t>ерс</w:t>
      </w:r>
      <w:r>
        <w:rPr>
          <w:rFonts w:ascii="Arial" w:hAnsi="Arial"/>
          <w:b/>
          <w:color w:val="0E1115"/>
          <w:spacing w:val="-6"/>
          <w:sz w:val="24"/>
        </w:rPr>
        <w:t>ит</w:t>
      </w:r>
      <w:r>
        <w:rPr>
          <w:rFonts w:ascii="Arial" w:hAnsi="Arial"/>
          <w:b/>
          <w:color w:val="0E1115"/>
          <w:spacing w:val="-6"/>
          <w:sz w:val="27"/>
        </w:rPr>
        <w:t>е</w:t>
      </w:r>
      <w:r>
        <w:rPr>
          <w:rFonts w:ascii="Arial" w:hAnsi="Arial"/>
          <w:b/>
          <w:color w:val="0E1115"/>
          <w:spacing w:val="-6"/>
          <w:sz w:val="24"/>
        </w:rPr>
        <w:t>ты</w:t>
      </w:r>
      <w:r>
        <w:rPr>
          <w:rFonts w:ascii="Tahoma" w:hAnsi="Tahoma"/>
          <w:b/>
          <w:color w:val="0E1115"/>
          <w:spacing w:val="-6"/>
          <w:sz w:val="24"/>
        </w:rPr>
        <w:t>,</w:t>
      </w:r>
      <w:r>
        <w:rPr>
          <w:rFonts w:ascii="Tahoma" w:hAnsi="Tahoma"/>
          <w:b/>
          <w:color w:val="0E1115"/>
          <w:spacing w:val="-15"/>
          <w:sz w:val="24"/>
        </w:rPr>
        <w:t> </w:t>
      </w:r>
      <w:r>
        <w:rPr>
          <w:rFonts w:ascii="Arial" w:hAnsi="Arial"/>
          <w:b/>
          <w:color w:val="0E1115"/>
          <w:spacing w:val="-6"/>
          <w:sz w:val="27"/>
        </w:rPr>
        <w:t>а</w:t>
      </w:r>
      <w:r>
        <w:rPr>
          <w:rFonts w:ascii="Arial" w:hAnsi="Arial"/>
          <w:b/>
          <w:color w:val="0E1115"/>
          <w:spacing w:val="-15"/>
          <w:sz w:val="27"/>
        </w:rPr>
        <w:t> </w:t>
      </w:r>
      <w:r>
        <w:rPr>
          <w:rFonts w:ascii="Arial" w:hAnsi="Arial"/>
          <w:b/>
          <w:color w:val="0E1115"/>
          <w:spacing w:val="-6"/>
          <w:sz w:val="24"/>
        </w:rPr>
        <w:t>гильдии</w:t>
      </w:r>
      <w:r>
        <w:rPr>
          <w:rFonts w:ascii="Arial" w:hAnsi="Arial"/>
          <w:b/>
          <w:color w:val="0E1115"/>
          <w:spacing w:val="-11"/>
          <w:sz w:val="24"/>
        </w:rPr>
        <w:t> </w:t>
      </w:r>
      <w:r>
        <w:rPr>
          <w:rFonts w:ascii="Arial" w:hAnsi="Arial"/>
          <w:b/>
          <w:color w:val="0E1115"/>
          <w:spacing w:val="-6"/>
          <w:sz w:val="24"/>
        </w:rPr>
        <w:t>и</w:t>
      </w:r>
      <w:r>
        <w:rPr>
          <w:rFonts w:ascii="Arial" w:hAnsi="Arial"/>
          <w:b/>
          <w:color w:val="0E1115"/>
          <w:spacing w:val="-11"/>
          <w:sz w:val="24"/>
        </w:rPr>
        <w:t> </w:t>
      </w:r>
      <w:r>
        <w:rPr>
          <w:rFonts w:ascii="Arial" w:hAnsi="Arial"/>
          <w:b/>
          <w:color w:val="0E1115"/>
          <w:spacing w:val="-6"/>
          <w:sz w:val="24"/>
        </w:rPr>
        <w:t>шк</w:t>
      </w:r>
      <w:r>
        <w:rPr>
          <w:rFonts w:ascii="Arial" w:hAnsi="Arial"/>
          <w:b/>
          <w:color w:val="0E1115"/>
          <w:spacing w:val="-6"/>
          <w:sz w:val="27"/>
        </w:rPr>
        <w:t>о</w:t>
      </w:r>
      <w:r>
        <w:rPr>
          <w:rFonts w:ascii="Arial" w:hAnsi="Arial"/>
          <w:b/>
          <w:color w:val="0E1115"/>
          <w:spacing w:val="-6"/>
          <w:sz w:val="24"/>
        </w:rPr>
        <w:t>лы</w:t>
      </w:r>
      <w:r>
        <w:rPr>
          <w:rFonts w:ascii="Arial" w:hAnsi="Arial"/>
          <w:b/>
          <w:color w:val="0E1115"/>
          <w:spacing w:val="-10"/>
          <w:sz w:val="24"/>
        </w:rPr>
        <w:t> </w:t>
      </w:r>
      <w:r>
        <w:rPr>
          <w:rFonts w:ascii="Arial" w:hAnsi="Arial"/>
          <w:b/>
          <w:color w:val="0E1115"/>
          <w:spacing w:val="-6"/>
          <w:sz w:val="24"/>
        </w:rPr>
        <w:t>м</w:t>
      </w:r>
      <w:r>
        <w:rPr>
          <w:rFonts w:ascii="Arial" w:hAnsi="Arial"/>
          <w:b/>
          <w:color w:val="0E1115"/>
          <w:spacing w:val="-6"/>
          <w:sz w:val="27"/>
        </w:rPr>
        <w:t>ас</w:t>
      </w:r>
      <w:r>
        <w:rPr>
          <w:rFonts w:ascii="Arial" w:hAnsi="Arial"/>
          <w:b/>
          <w:color w:val="0E1115"/>
          <w:spacing w:val="-6"/>
          <w:sz w:val="24"/>
        </w:rPr>
        <w:t>т</w:t>
      </w:r>
      <w:r>
        <w:rPr>
          <w:rFonts w:ascii="Arial" w:hAnsi="Arial"/>
          <w:b/>
          <w:color w:val="0E1115"/>
          <w:spacing w:val="-6"/>
          <w:sz w:val="27"/>
        </w:rPr>
        <w:t>ерс</w:t>
      </w:r>
      <w:r>
        <w:rPr>
          <w:rFonts w:ascii="Arial" w:hAnsi="Arial"/>
          <w:b/>
          <w:color w:val="0E1115"/>
          <w:spacing w:val="-6"/>
          <w:sz w:val="24"/>
        </w:rPr>
        <w:t>тв</w:t>
      </w:r>
      <w:r>
        <w:rPr>
          <w:rFonts w:ascii="Arial" w:hAnsi="Arial"/>
          <w:b/>
          <w:color w:val="0E1115"/>
          <w:spacing w:val="-6"/>
          <w:sz w:val="27"/>
        </w:rPr>
        <w:t>а</w:t>
      </w:r>
      <w:r>
        <w:rPr>
          <w:rFonts w:ascii="Tahoma" w:hAnsi="Tahoma"/>
          <w:b/>
          <w:color w:val="0E1115"/>
          <w:spacing w:val="-6"/>
          <w:sz w:val="24"/>
        </w:rPr>
        <w:t>.</w:t>
      </w:r>
      <w:r>
        <w:rPr>
          <w:rFonts w:ascii="Tahoma" w:hAnsi="Tahoma"/>
          <w:b/>
          <w:color w:val="0E1115"/>
          <w:spacing w:val="-12"/>
          <w:sz w:val="24"/>
        </w:rPr>
        <w:t> </w:t>
      </w:r>
      <w:r>
        <w:rPr>
          <w:color w:val="0E1115"/>
          <w:spacing w:val="-6"/>
          <w:sz w:val="24"/>
        </w:rPr>
        <w:t>Чтобы</w:t>
      </w:r>
      <w:r>
        <w:rPr>
          <w:color w:val="0E1115"/>
          <w:spacing w:val="-12"/>
          <w:sz w:val="24"/>
        </w:rPr>
        <w:t> </w:t>
      </w:r>
      <w:r>
        <w:rPr>
          <w:color w:val="0E1115"/>
          <w:spacing w:val="-6"/>
          <w:sz w:val="24"/>
        </w:rPr>
        <w:t>стать</w:t>
      </w:r>
      <w:r>
        <w:rPr>
          <w:color w:val="0E1115"/>
          <w:spacing w:val="-12"/>
          <w:sz w:val="24"/>
        </w:rPr>
        <w:t> </w:t>
      </w:r>
      <w:r>
        <w:rPr>
          <w:color w:val="0E1115"/>
          <w:spacing w:val="-6"/>
          <w:sz w:val="24"/>
        </w:rPr>
        <w:t>врачом</w:t>
      </w:r>
      <w:r>
        <w:rPr>
          <w:rFonts w:ascii="Tahoma" w:hAnsi="Tahoma"/>
          <w:color w:val="0E1115"/>
          <w:spacing w:val="-6"/>
          <w:sz w:val="24"/>
        </w:rPr>
        <w:t>,</w:t>
      </w:r>
      <w:r>
        <w:rPr>
          <w:rFonts w:ascii="Tahoma" w:hAnsi="Tahoma"/>
          <w:color w:val="0E1115"/>
          <w:spacing w:val="-13"/>
          <w:sz w:val="24"/>
        </w:rPr>
        <w:t> </w:t>
      </w:r>
      <w:r>
        <w:rPr>
          <w:color w:val="0E1115"/>
          <w:spacing w:val="-6"/>
          <w:sz w:val="24"/>
        </w:rPr>
        <w:t>нужно </w:t>
      </w:r>
      <w:r>
        <w:rPr>
          <w:color w:val="0E1115"/>
          <w:sz w:val="24"/>
        </w:rPr>
        <w:t>учиться у практикующего врача в больнице</w:t>
      </w:r>
      <w:r>
        <w:rPr>
          <w:rFonts w:ascii="Tahoma" w:hAnsi="Tahoma"/>
          <w:color w:val="0E1115"/>
          <w:sz w:val="24"/>
        </w:rPr>
        <w:t>, </w:t>
      </w:r>
      <w:r>
        <w:rPr>
          <w:color w:val="0E1115"/>
          <w:sz w:val="24"/>
        </w:rPr>
        <w:t>а не в аудитории</w:t>
      </w:r>
      <w:r>
        <w:rPr>
          <w:rFonts w:ascii="Tahoma" w:hAnsi="Tahoma"/>
          <w:color w:val="0E1115"/>
          <w:sz w:val="24"/>
        </w:rPr>
        <w:t>.</w:t>
      </w:r>
    </w:p>
    <w:p>
      <w:pPr>
        <w:pStyle w:val="ListParagraph"/>
        <w:numPr>
          <w:ilvl w:val="2"/>
          <w:numId w:val="185"/>
        </w:numPr>
        <w:tabs>
          <w:tab w:pos="845" w:val="left" w:leader="none"/>
        </w:tabs>
        <w:spacing w:line="336" w:lineRule="auto" w:before="86" w:after="0"/>
        <w:ind w:left="845" w:right="900" w:hanging="263"/>
        <w:jc w:val="left"/>
        <w:rPr>
          <w:rFonts w:ascii="Tahoma" w:hAnsi="Tahoma"/>
          <w:sz w:val="24"/>
        </w:rPr>
      </w:pPr>
      <w:r>
        <w:rPr>
          <w:rFonts w:ascii="Arial" w:hAnsi="Arial"/>
          <w:b/>
          <w:color w:val="0E1115"/>
          <w:sz w:val="27"/>
        </w:rPr>
        <w:t>Пу</w:t>
      </w:r>
      <w:r>
        <w:rPr>
          <w:rFonts w:ascii="Arial" w:hAnsi="Arial"/>
          <w:b/>
          <w:color w:val="0E1115"/>
          <w:sz w:val="24"/>
        </w:rPr>
        <w:t>т</w:t>
      </w:r>
      <w:r>
        <w:rPr>
          <w:rFonts w:ascii="Arial" w:hAnsi="Arial"/>
          <w:b/>
          <w:color w:val="0E1115"/>
          <w:sz w:val="27"/>
        </w:rPr>
        <w:t>е</w:t>
      </w:r>
      <w:r>
        <w:rPr>
          <w:rFonts w:ascii="Arial" w:hAnsi="Arial"/>
          <w:b/>
          <w:color w:val="0E1115"/>
          <w:sz w:val="24"/>
        </w:rPr>
        <w:t>ш</w:t>
      </w:r>
      <w:r>
        <w:rPr>
          <w:rFonts w:ascii="Arial" w:hAnsi="Arial"/>
          <w:b/>
          <w:color w:val="0E1115"/>
          <w:sz w:val="27"/>
        </w:rPr>
        <w:t>ес</w:t>
      </w:r>
      <w:r>
        <w:rPr>
          <w:rFonts w:ascii="Arial" w:hAnsi="Arial"/>
          <w:b/>
          <w:color w:val="0E1115"/>
          <w:sz w:val="24"/>
        </w:rPr>
        <w:t>твия</w:t>
      </w:r>
      <w:r>
        <w:rPr>
          <w:rFonts w:ascii="Tahoma" w:hAnsi="Tahoma"/>
          <w:b/>
          <w:color w:val="0E1115"/>
          <w:sz w:val="24"/>
        </w:rPr>
        <w:t>:</w:t>
      </w:r>
      <w:r>
        <w:rPr>
          <w:rFonts w:ascii="Tahoma" w:hAnsi="Tahoma"/>
          <w:b/>
          <w:color w:val="0E1115"/>
          <w:spacing w:val="-8"/>
          <w:sz w:val="24"/>
        </w:rPr>
        <w:t> </w:t>
      </w:r>
      <w:r>
        <w:rPr>
          <w:color w:val="0E1115"/>
          <w:sz w:val="24"/>
        </w:rPr>
        <w:t>Обязательное</w:t>
      </w:r>
      <w:r>
        <w:rPr>
          <w:color w:val="0E1115"/>
          <w:spacing w:val="-10"/>
          <w:sz w:val="24"/>
        </w:rPr>
        <w:t> </w:t>
      </w:r>
      <w:r>
        <w:rPr>
          <w:color w:val="0E1115"/>
          <w:sz w:val="24"/>
        </w:rPr>
        <w:t>путешествие</w:t>
      </w:r>
      <w:r>
        <w:rPr>
          <w:color w:val="0E1115"/>
          <w:spacing w:val="-10"/>
          <w:sz w:val="24"/>
        </w:rPr>
        <w:t> </w:t>
      </w:r>
      <w:r>
        <w:rPr>
          <w:color w:val="0E1115"/>
          <w:sz w:val="24"/>
        </w:rPr>
        <w:t>по</w:t>
      </w:r>
      <w:r>
        <w:rPr>
          <w:color w:val="0E1115"/>
          <w:spacing w:val="-10"/>
          <w:sz w:val="24"/>
        </w:rPr>
        <w:t> </w:t>
      </w:r>
      <w:r>
        <w:rPr>
          <w:color w:val="0E1115"/>
          <w:sz w:val="24"/>
        </w:rPr>
        <w:t>стране</w:t>
      </w:r>
      <w:r>
        <w:rPr>
          <w:color w:val="0E1115"/>
          <w:spacing w:val="-10"/>
          <w:sz w:val="24"/>
        </w:rPr>
        <w:t> </w:t>
      </w:r>
      <w:r>
        <w:rPr>
          <w:color w:val="0E1115"/>
          <w:sz w:val="24"/>
        </w:rPr>
        <w:t>и</w:t>
      </w:r>
      <w:r>
        <w:rPr>
          <w:color w:val="0E1115"/>
          <w:spacing w:val="-10"/>
          <w:sz w:val="24"/>
        </w:rPr>
        <w:t> </w:t>
      </w:r>
      <w:r>
        <w:rPr>
          <w:color w:val="0E1115"/>
          <w:sz w:val="24"/>
        </w:rPr>
        <w:t>миру</w:t>
      </w:r>
      <w:r>
        <w:rPr>
          <w:color w:val="0E1115"/>
          <w:spacing w:val="-10"/>
          <w:sz w:val="24"/>
        </w:rPr>
        <w:t> </w:t>
      </w:r>
      <w:r>
        <w:rPr>
          <w:color w:val="0E1115"/>
          <w:sz w:val="24"/>
        </w:rPr>
        <w:t>для</w:t>
      </w:r>
      <w:r>
        <w:rPr>
          <w:color w:val="0E1115"/>
          <w:spacing w:val="-10"/>
          <w:sz w:val="24"/>
        </w:rPr>
        <w:t> </w:t>
      </w:r>
      <w:r>
        <w:rPr>
          <w:color w:val="0E1115"/>
          <w:sz w:val="24"/>
        </w:rPr>
        <w:t>обмена </w:t>
      </w:r>
      <w:r>
        <w:rPr>
          <w:color w:val="0E1115"/>
          <w:w w:val="105"/>
          <w:sz w:val="24"/>
        </w:rPr>
        <w:t>опытом</w:t>
      </w:r>
      <w:r>
        <w:rPr>
          <w:rFonts w:ascii="Tahoma" w:hAnsi="Tahoma"/>
          <w:color w:val="0E1115"/>
          <w:w w:val="105"/>
          <w:sz w:val="24"/>
        </w:rPr>
        <w:t>, </w:t>
      </w:r>
      <w:r>
        <w:rPr>
          <w:color w:val="0E1115"/>
          <w:w w:val="105"/>
          <w:sz w:val="24"/>
        </w:rPr>
        <w:t>изучения разных культур</w:t>
      </w:r>
      <w:r>
        <w:rPr>
          <w:rFonts w:ascii="Tahoma" w:hAnsi="Tahoma"/>
          <w:color w:val="0E1115"/>
          <w:w w:val="105"/>
          <w:sz w:val="24"/>
        </w:rPr>
        <w:t>.</w:t>
      </w:r>
    </w:p>
    <w:p>
      <w:pPr>
        <w:pStyle w:val="ListParagraph"/>
        <w:numPr>
          <w:ilvl w:val="2"/>
          <w:numId w:val="185"/>
        </w:numPr>
        <w:tabs>
          <w:tab w:pos="845" w:val="left" w:leader="none"/>
        </w:tabs>
        <w:spacing w:line="336" w:lineRule="auto" w:before="86" w:after="0"/>
        <w:ind w:left="845" w:right="194" w:hanging="263"/>
        <w:jc w:val="left"/>
        <w:rPr>
          <w:rFonts w:ascii="Tahoma" w:hAnsi="Tahoma"/>
          <w:sz w:val="24"/>
        </w:rPr>
      </w:pPr>
      <w:r>
        <w:rPr>
          <w:rFonts w:ascii="Arial" w:hAnsi="Arial"/>
          <w:b/>
          <w:color w:val="0E1115"/>
          <w:sz w:val="27"/>
        </w:rPr>
        <w:t>Ме</w:t>
      </w:r>
      <w:r>
        <w:rPr>
          <w:rFonts w:ascii="Arial" w:hAnsi="Arial"/>
          <w:b/>
          <w:color w:val="0E1115"/>
          <w:sz w:val="24"/>
        </w:rPr>
        <w:t>нт</w:t>
      </w:r>
      <w:r>
        <w:rPr>
          <w:rFonts w:ascii="Arial" w:hAnsi="Arial"/>
          <w:b/>
          <w:color w:val="0E1115"/>
          <w:sz w:val="27"/>
        </w:rPr>
        <w:t>орс</w:t>
      </w:r>
      <w:r>
        <w:rPr>
          <w:rFonts w:ascii="Arial" w:hAnsi="Arial"/>
          <w:b/>
          <w:color w:val="0E1115"/>
          <w:sz w:val="24"/>
        </w:rPr>
        <w:t>тв</w:t>
      </w:r>
      <w:r>
        <w:rPr>
          <w:rFonts w:ascii="Arial" w:hAnsi="Arial"/>
          <w:b/>
          <w:color w:val="0E1115"/>
          <w:sz w:val="27"/>
        </w:rPr>
        <w:t>о</w:t>
      </w:r>
      <w:r>
        <w:rPr>
          <w:rFonts w:ascii="Tahoma" w:hAnsi="Tahoma"/>
          <w:b/>
          <w:color w:val="0E1115"/>
          <w:sz w:val="24"/>
        </w:rPr>
        <w:t>: </w:t>
      </w:r>
      <w:r>
        <w:rPr>
          <w:color w:val="0E1115"/>
          <w:sz w:val="24"/>
        </w:rPr>
        <w:t>Каждый</w:t>
      </w:r>
      <w:r>
        <w:rPr>
          <w:rFonts w:ascii="Tahoma" w:hAnsi="Tahoma"/>
          <w:color w:val="0E1115"/>
          <w:sz w:val="24"/>
        </w:rPr>
        <w:t>, </w:t>
      </w:r>
      <w:r>
        <w:rPr>
          <w:color w:val="0E1115"/>
          <w:sz w:val="24"/>
        </w:rPr>
        <w:t>освоивший мастерство</w:t>
      </w:r>
      <w:r>
        <w:rPr>
          <w:rFonts w:ascii="Tahoma" w:hAnsi="Tahoma"/>
          <w:color w:val="0E1115"/>
          <w:sz w:val="24"/>
        </w:rPr>
        <w:t>, </w:t>
      </w:r>
      <w:r>
        <w:rPr>
          <w:color w:val="0E1115"/>
          <w:sz w:val="24"/>
        </w:rPr>
        <w:t>обязан быть наставником </w:t>
      </w:r>
      <w:r>
        <w:rPr>
          <w:color w:val="0E1115"/>
          <w:sz w:val="24"/>
        </w:rPr>
        <w:t>для </w:t>
      </w:r>
      <w:r>
        <w:rPr>
          <w:color w:val="0E1115"/>
          <w:w w:val="105"/>
          <w:sz w:val="24"/>
        </w:rPr>
        <w:t>следующих поколений</w:t>
      </w:r>
      <w:r>
        <w:rPr>
          <w:rFonts w:ascii="Tahoma" w:hAnsi="Tahoma"/>
          <w:color w:val="0E1115"/>
          <w:w w:val="105"/>
          <w:sz w:val="24"/>
        </w:rPr>
        <w:t>.</w:t>
      </w:r>
    </w:p>
    <w:p>
      <w:pPr>
        <w:pStyle w:val="ListParagraph"/>
        <w:numPr>
          <w:ilvl w:val="2"/>
          <w:numId w:val="185"/>
        </w:numPr>
        <w:tabs>
          <w:tab w:pos="845" w:val="left" w:leader="none"/>
        </w:tabs>
        <w:spacing w:line="336" w:lineRule="auto" w:before="86" w:after="0"/>
        <w:ind w:left="845" w:right="716" w:hanging="263"/>
        <w:jc w:val="left"/>
        <w:rPr>
          <w:rFonts w:ascii="Tahoma" w:hAnsi="Tahoma"/>
          <w:sz w:val="24"/>
        </w:rPr>
      </w:pPr>
      <w:r>
        <w:rPr>
          <w:rFonts w:ascii="Arial" w:hAnsi="Arial"/>
          <w:b/>
          <w:color w:val="0E1115"/>
          <w:spacing w:val="-4"/>
          <w:sz w:val="27"/>
        </w:rPr>
        <w:t>О</w:t>
      </w:r>
      <w:r>
        <w:rPr>
          <w:rFonts w:ascii="Arial" w:hAnsi="Arial"/>
          <w:b/>
          <w:color w:val="0E1115"/>
          <w:spacing w:val="-4"/>
          <w:sz w:val="24"/>
        </w:rPr>
        <w:t>тк</w:t>
      </w:r>
      <w:r>
        <w:rPr>
          <w:rFonts w:ascii="Arial" w:hAnsi="Arial"/>
          <w:b/>
          <w:color w:val="0E1115"/>
          <w:spacing w:val="-4"/>
          <w:sz w:val="27"/>
        </w:rPr>
        <w:t>р</w:t>
      </w:r>
      <w:r>
        <w:rPr>
          <w:rFonts w:ascii="Arial" w:hAnsi="Arial"/>
          <w:b/>
          <w:color w:val="0E1115"/>
          <w:spacing w:val="-4"/>
          <w:sz w:val="24"/>
        </w:rPr>
        <w:t>ыты</w:t>
      </w:r>
      <w:r>
        <w:rPr>
          <w:rFonts w:ascii="Arial" w:hAnsi="Arial"/>
          <w:b/>
          <w:color w:val="0E1115"/>
          <w:spacing w:val="-4"/>
          <w:sz w:val="27"/>
        </w:rPr>
        <w:t>е</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4"/>
          <w:sz w:val="24"/>
        </w:rPr>
        <w:t>нл</w:t>
      </w:r>
      <w:r>
        <w:rPr>
          <w:rFonts w:ascii="Arial" w:hAnsi="Arial"/>
          <w:b/>
          <w:color w:val="0E1115"/>
          <w:spacing w:val="-4"/>
          <w:sz w:val="27"/>
        </w:rPr>
        <w:t>ай</w:t>
      </w:r>
      <w:r>
        <w:rPr>
          <w:rFonts w:ascii="Arial" w:hAnsi="Arial"/>
          <w:b/>
          <w:color w:val="0E1115"/>
          <w:spacing w:val="-4"/>
          <w:sz w:val="24"/>
        </w:rPr>
        <w:t>н</w:t>
      </w:r>
      <w:r>
        <w:rPr>
          <w:rFonts w:ascii="Tahoma" w:hAnsi="Tahoma"/>
          <w:b/>
          <w:color w:val="0E1115"/>
          <w:spacing w:val="-4"/>
          <w:sz w:val="24"/>
        </w:rPr>
        <w:t>-</w:t>
      </w:r>
      <w:r>
        <w:rPr>
          <w:rFonts w:ascii="Arial" w:hAnsi="Arial"/>
          <w:b/>
          <w:color w:val="0E1115"/>
          <w:spacing w:val="-4"/>
          <w:sz w:val="24"/>
        </w:rPr>
        <w:t>к</w:t>
      </w:r>
      <w:r>
        <w:rPr>
          <w:rFonts w:ascii="Arial" w:hAnsi="Arial"/>
          <w:b/>
          <w:color w:val="0E1115"/>
          <w:spacing w:val="-4"/>
          <w:sz w:val="27"/>
        </w:rPr>
        <w:t>урс</w:t>
      </w:r>
      <w:r>
        <w:rPr>
          <w:rFonts w:ascii="Arial" w:hAnsi="Arial"/>
          <w:b/>
          <w:color w:val="0E1115"/>
          <w:spacing w:val="-4"/>
          <w:sz w:val="24"/>
        </w:rPr>
        <w:t>ы</w:t>
      </w:r>
      <w:r>
        <w:rPr>
          <w:rFonts w:ascii="Arial" w:hAnsi="Arial"/>
          <w:b/>
          <w:color w:val="0E1115"/>
          <w:spacing w:val="-13"/>
          <w:sz w:val="24"/>
        </w:rPr>
        <w:t> </w:t>
      </w:r>
      <w:r>
        <w:rPr>
          <w:rFonts w:ascii="Tahoma" w:hAnsi="Tahoma"/>
          <w:b/>
          <w:color w:val="0E1115"/>
          <w:spacing w:val="-4"/>
          <w:sz w:val="24"/>
        </w:rPr>
        <w:t>(</w:t>
      </w:r>
      <w:r>
        <w:rPr>
          <w:rFonts w:ascii="Arial" w:hAnsi="Arial"/>
          <w:b/>
          <w:color w:val="0E1115"/>
          <w:spacing w:val="-4"/>
          <w:sz w:val="27"/>
        </w:rPr>
        <w:t>НООК</w:t>
      </w:r>
      <w:r>
        <w:rPr>
          <w:rFonts w:ascii="Tahoma" w:hAnsi="Tahoma"/>
          <w:b/>
          <w:color w:val="0E1115"/>
          <w:spacing w:val="-4"/>
          <w:sz w:val="24"/>
        </w:rPr>
        <w:t>)</w:t>
      </w:r>
      <w:r>
        <w:rPr>
          <w:rFonts w:ascii="Tahoma" w:hAnsi="Tahoma"/>
          <w:b/>
          <w:color w:val="0E1115"/>
          <w:spacing w:val="-10"/>
          <w:sz w:val="24"/>
        </w:rPr>
        <w:t> </w:t>
      </w:r>
      <w:r>
        <w:rPr>
          <w:color w:val="0E1115"/>
          <w:spacing w:val="-4"/>
          <w:sz w:val="24"/>
        </w:rPr>
        <w:t>по</w:t>
      </w:r>
      <w:r>
        <w:rPr>
          <w:color w:val="0E1115"/>
          <w:spacing w:val="-10"/>
          <w:sz w:val="24"/>
        </w:rPr>
        <w:t> </w:t>
      </w:r>
      <w:r>
        <w:rPr>
          <w:color w:val="0E1115"/>
          <w:spacing w:val="-4"/>
          <w:sz w:val="24"/>
        </w:rPr>
        <w:t>всем</w:t>
      </w:r>
      <w:r>
        <w:rPr>
          <w:color w:val="0E1115"/>
          <w:spacing w:val="-10"/>
          <w:sz w:val="24"/>
        </w:rPr>
        <w:t> </w:t>
      </w:r>
      <w:r>
        <w:rPr>
          <w:color w:val="0E1115"/>
          <w:spacing w:val="-4"/>
          <w:sz w:val="24"/>
        </w:rPr>
        <w:t>мыслимым</w:t>
      </w:r>
      <w:r>
        <w:rPr>
          <w:color w:val="0E1115"/>
          <w:spacing w:val="-10"/>
          <w:sz w:val="24"/>
        </w:rPr>
        <w:t> </w:t>
      </w:r>
      <w:r>
        <w:rPr>
          <w:color w:val="0E1115"/>
          <w:spacing w:val="-4"/>
          <w:sz w:val="24"/>
        </w:rPr>
        <w:t>направлениям</w:t>
      </w:r>
      <w:r>
        <w:rPr>
          <w:color w:val="0E1115"/>
          <w:spacing w:val="-10"/>
          <w:sz w:val="24"/>
        </w:rPr>
        <w:t> </w:t>
      </w:r>
      <w:r>
        <w:rPr>
          <w:color w:val="0E1115"/>
          <w:spacing w:val="-4"/>
          <w:sz w:val="24"/>
        </w:rPr>
        <w:t>для </w:t>
      </w:r>
      <w:r>
        <w:rPr>
          <w:color w:val="0E1115"/>
          <w:sz w:val="24"/>
        </w:rPr>
        <w:t>непрерывного обновления знаний</w:t>
      </w:r>
      <w:r>
        <w:rPr>
          <w:rFonts w:ascii="Tahoma" w:hAnsi="Tahoma"/>
          <w:color w:val="0E1115"/>
          <w:sz w:val="24"/>
        </w:rPr>
        <w:t>.</w:t>
      </w:r>
    </w:p>
    <w:p>
      <w:pPr>
        <w:pStyle w:val="BodyText"/>
        <w:rPr>
          <w:rFonts w:ascii="Tahoma"/>
        </w:rPr>
      </w:pPr>
    </w:p>
    <w:p>
      <w:pPr>
        <w:pStyle w:val="BodyText"/>
        <w:rPr>
          <w:rFonts w:ascii="Tahoma"/>
        </w:rPr>
      </w:pPr>
    </w:p>
    <w:p>
      <w:pPr>
        <w:pStyle w:val="BodyText"/>
        <w:spacing w:before="85"/>
        <w:rPr>
          <w:rFonts w:ascii="Tahoma"/>
        </w:rPr>
      </w:pPr>
    </w:p>
    <w:p>
      <w:pPr>
        <w:pStyle w:val="ListParagraph"/>
        <w:numPr>
          <w:ilvl w:val="0"/>
          <w:numId w:val="185"/>
        </w:numPr>
        <w:tabs>
          <w:tab w:pos="657" w:val="left" w:leader="none"/>
        </w:tabs>
        <w:spacing w:line="240" w:lineRule="auto" w:before="0" w:after="0"/>
        <w:ind w:left="657" w:right="0" w:hanging="352"/>
        <w:jc w:val="left"/>
        <w:rPr>
          <w:rFonts w:ascii="Tahoma" w:hAnsi="Tahoma"/>
          <w:b/>
          <w:sz w:val="30"/>
        </w:rPr>
      </w:pPr>
      <w:r>
        <w:rPr>
          <w:rFonts w:ascii="Arial" w:hAnsi="Arial"/>
          <w:b/>
          <w:color w:val="0E1115"/>
          <w:spacing w:val="-8"/>
          <w:sz w:val="29"/>
        </w:rPr>
        <w:t>К</w:t>
      </w:r>
      <w:r>
        <w:rPr>
          <w:rFonts w:ascii="Arial" w:hAnsi="Arial"/>
          <w:b/>
          <w:color w:val="0E1115"/>
          <w:spacing w:val="-8"/>
          <w:sz w:val="30"/>
        </w:rPr>
        <w:t>люч</w:t>
      </w:r>
      <w:r>
        <w:rPr>
          <w:rFonts w:ascii="Arial" w:hAnsi="Arial"/>
          <w:b/>
          <w:color w:val="0E1115"/>
          <w:spacing w:val="-8"/>
          <w:sz w:val="29"/>
        </w:rPr>
        <w:t>е</w:t>
      </w:r>
      <w:r>
        <w:rPr>
          <w:rFonts w:ascii="Arial" w:hAnsi="Arial"/>
          <w:b/>
          <w:color w:val="0E1115"/>
          <w:spacing w:val="-8"/>
          <w:sz w:val="30"/>
        </w:rPr>
        <w:t>вы</w:t>
      </w:r>
      <w:r>
        <w:rPr>
          <w:rFonts w:ascii="Arial" w:hAnsi="Arial"/>
          <w:b/>
          <w:color w:val="0E1115"/>
          <w:spacing w:val="-8"/>
          <w:sz w:val="29"/>
        </w:rPr>
        <w:t>е</w:t>
      </w:r>
      <w:r>
        <w:rPr>
          <w:rFonts w:ascii="Arial" w:hAnsi="Arial"/>
          <w:b/>
          <w:color w:val="0E1115"/>
          <w:spacing w:val="-4"/>
          <w:sz w:val="29"/>
        </w:rPr>
        <w:t> </w:t>
      </w:r>
      <w:r>
        <w:rPr>
          <w:rFonts w:ascii="Arial" w:hAnsi="Arial"/>
          <w:b/>
          <w:color w:val="0E1115"/>
          <w:spacing w:val="-8"/>
          <w:sz w:val="30"/>
        </w:rPr>
        <w:t>п</w:t>
      </w:r>
      <w:r>
        <w:rPr>
          <w:rFonts w:ascii="Arial" w:hAnsi="Arial"/>
          <w:b/>
          <w:color w:val="0E1115"/>
          <w:spacing w:val="-8"/>
          <w:sz w:val="29"/>
        </w:rPr>
        <w:t>ре</w:t>
      </w:r>
      <w:r>
        <w:rPr>
          <w:rFonts w:ascii="Arial" w:hAnsi="Arial"/>
          <w:b/>
          <w:color w:val="0E1115"/>
          <w:spacing w:val="-8"/>
          <w:sz w:val="30"/>
        </w:rPr>
        <w:t>дм</w:t>
      </w:r>
      <w:r>
        <w:rPr>
          <w:rFonts w:ascii="Arial" w:hAnsi="Arial"/>
          <w:b/>
          <w:color w:val="0E1115"/>
          <w:spacing w:val="-8"/>
          <w:sz w:val="29"/>
        </w:rPr>
        <w:t>е</w:t>
      </w:r>
      <w:r>
        <w:rPr>
          <w:rFonts w:ascii="Arial" w:hAnsi="Arial"/>
          <w:b/>
          <w:color w:val="0E1115"/>
          <w:spacing w:val="-8"/>
          <w:sz w:val="30"/>
        </w:rPr>
        <w:t>тны</w:t>
      </w:r>
      <w:r>
        <w:rPr>
          <w:rFonts w:ascii="Arial" w:hAnsi="Arial"/>
          <w:b/>
          <w:color w:val="0E1115"/>
          <w:spacing w:val="-8"/>
          <w:sz w:val="29"/>
        </w:rPr>
        <w:t>е</w:t>
      </w:r>
      <w:r>
        <w:rPr>
          <w:rFonts w:ascii="Arial" w:hAnsi="Arial"/>
          <w:b/>
          <w:color w:val="0E1115"/>
          <w:spacing w:val="-3"/>
          <w:sz w:val="29"/>
        </w:rPr>
        <w:t> </w:t>
      </w:r>
      <w:r>
        <w:rPr>
          <w:rFonts w:ascii="Arial" w:hAnsi="Arial"/>
          <w:b/>
          <w:color w:val="0E1115"/>
          <w:spacing w:val="-8"/>
          <w:sz w:val="29"/>
        </w:rPr>
        <w:t>о</w:t>
      </w:r>
      <w:r>
        <w:rPr>
          <w:rFonts w:ascii="Arial" w:hAnsi="Arial"/>
          <w:b/>
          <w:color w:val="0E1115"/>
          <w:spacing w:val="-8"/>
          <w:sz w:val="30"/>
        </w:rPr>
        <w:t>бл</w:t>
      </w:r>
      <w:r>
        <w:rPr>
          <w:rFonts w:ascii="Arial" w:hAnsi="Arial"/>
          <w:b/>
          <w:color w:val="0E1115"/>
          <w:spacing w:val="-8"/>
          <w:sz w:val="29"/>
        </w:rPr>
        <w:t>ас</w:t>
      </w:r>
      <w:r>
        <w:rPr>
          <w:rFonts w:ascii="Arial" w:hAnsi="Arial"/>
          <w:b/>
          <w:color w:val="0E1115"/>
          <w:spacing w:val="-8"/>
          <w:sz w:val="30"/>
        </w:rPr>
        <w:t>ти</w:t>
      </w:r>
      <w:r>
        <w:rPr>
          <w:rFonts w:ascii="Arial" w:hAnsi="Arial"/>
          <w:b/>
          <w:color w:val="0E1115"/>
          <w:spacing w:val="-7"/>
          <w:sz w:val="30"/>
        </w:rPr>
        <w:t> </w:t>
      </w:r>
      <w:r>
        <w:rPr>
          <w:rFonts w:ascii="Tahoma" w:hAnsi="Tahoma"/>
          <w:b/>
          <w:color w:val="0E1115"/>
          <w:spacing w:val="-8"/>
          <w:sz w:val="30"/>
        </w:rPr>
        <w:t>(</w:t>
      </w:r>
      <w:r>
        <w:rPr>
          <w:rFonts w:ascii="Arial" w:hAnsi="Arial"/>
          <w:b/>
          <w:color w:val="0E1115"/>
          <w:spacing w:val="-8"/>
          <w:sz w:val="29"/>
        </w:rPr>
        <w:t>с</w:t>
      </w:r>
      <w:r>
        <w:rPr>
          <w:rFonts w:ascii="Arial" w:hAnsi="Arial"/>
          <w:b/>
          <w:color w:val="0E1115"/>
          <w:spacing w:val="-8"/>
          <w:sz w:val="30"/>
        </w:rPr>
        <w:t>кв</w:t>
      </w:r>
      <w:r>
        <w:rPr>
          <w:rFonts w:ascii="Arial" w:hAnsi="Arial"/>
          <w:b/>
          <w:color w:val="0E1115"/>
          <w:spacing w:val="-8"/>
          <w:sz w:val="29"/>
        </w:rPr>
        <w:t>о</w:t>
      </w:r>
      <w:r>
        <w:rPr>
          <w:rFonts w:ascii="Arial" w:hAnsi="Arial"/>
          <w:b/>
          <w:color w:val="0E1115"/>
          <w:spacing w:val="-8"/>
          <w:sz w:val="30"/>
        </w:rPr>
        <w:t>зны</w:t>
      </w:r>
      <w:r>
        <w:rPr>
          <w:rFonts w:ascii="Arial" w:hAnsi="Arial"/>
          <w:b/>
          <w:color w:val="0E1115"/>
          <w:spacing w:val="-8"/>
          <w:sz w:val="29"/>
        </w:rPr>
        <w:t>е</w:t>
      </w:r>
      <w:r>
        <w:rPr>
          <w:rFonts w:ascii="Arial" w:hAnsi="Arial"/>
          <w:b/>
          <w:color w:val="0E1115"/>
          <w:spacing w:val="-3"/>
          <w:sz w:val="29"/>
        </w:rPr>
        <w:t> </w:t>
      </w:r>
      <w:r>
        <w:rPr>
          <w:rFonts w:ascii="Arial" w:hAnsi="Arial"/>
          <w:b/>
          <w:color w:val="0E1115"/>
          <w:spacing w:val="-8"/>
          <w:sz w:val="30"/>
        </w:rPr>
        <w:t>и</w:t>
      </w:r>
      <w:r>
        <w:rPr>
          <w:rFonts w:ascii="Arial" w:hAnsi="Arial"/>
          <w:b/>
          <w:color w:val="0E1115"/>
          <w:spacing w:val="-6"/>
          <w:sz w:val="30"/>
        </w:rPr>
        <w:t> </w:t>
      </w:r>
      <w:r>
        <w:rPr>
          <w:rFonts w:ascii="Arial" w:hAnsi="Arial"/>
          <w:b/>
          <w:color w:val="0E1115"/>
          <w:spacing w:val="-8"/>
          <w:sz w:val="30"/>
        </w:rPr>
        <w:t>для</w:t>
      </w:r>
      <w:r>
        <w:rPr>
          <w:rFonts w:ascii="Arial" w:hAnsi="Arial"/>
          <w:b/>
          <w:color w:val="0E1115"/>
          <w:spacing w:val="-7"/>
          <w:sz w:val="30"/>
        </w:rPr>
        <w:t> </w:t>
      </w:r>
      <w:r>
        <w:rPr>
          <w:rFonts w:ascii="Arial" w:hAnsi="Arial"/>
          <w:b/>
          <w:color w:val="0E1115"/>
          <w:spacing w:val="-8"/>
          <w:sz w:val="30"/>
        </w:rPr>
        <w:t>в</w:t>
      </w:r>
      <w:r>
        <w:rPr>
          <w:rFonts w:ascii="Arial" w:hAnsi="Arial"/>
          <w:b/>
          <w:color w:val="0E1115"/>
          <w:spacing w:val="-8"/>
          <w:sz w:val="29"/>
        </w:rPr>
        <w:t>сех</w:t>
      </w:r>
      <w:r>
        <w:rPr>
          <w:rFonts w:ascii="Arial" w:hAnsi="Arial"/>
          <w:b/>
          <w:color w:val="0E1115"/>
          <w:spacing w:val="-3"/>
          <w:sz w:val="29"/>
        </w:rPr>
        <w:t> </w:t>
      </w:r>
      <w:r>
        <w:rPr>
          <w:rFonts w:ascii="Arial" w:hAnsi="Arial"/>
          <w:b/>
          <w:color w:val="0E1115"/>
          <w:spacing w:val="-8"/>
          <w:sz w:val="29"/>
        </w:rPr>
        <w:t>уро</w:t>
      </w:r>
      <w:r>
        <w:rPr>
          <w:rFonts w:ascii="Arial" w:hAnsi="Arial"/>
          <w:b/>
          <w:color w:val="0E1115"/>
          <w:spacing w:val="-8"/>
          <w:sz w:val="30"/>
        </w:rPr>
        <w:t>вн</w:t>
      </w:r>
      <w:r>
        <w:rPr>
          <w:rFonts w:ascii="Arial" w:hAnsi="Arial"/>
          <w:b/>
          <w:color w:val="0E1115"/>
          <w:spacing w:val="-8"/>
          <w:sz w:val="29"/>
        </w:rPr>
        <w:t>ей</w:t>
      </w:r>
      <w:r>
        <w:rPr>
          <w:rFonts w:ascii="Tahoma" w:hAnsi="Tahoma"/>
          <w:b/>
          <w:color w:val="0E1115"/>
          <w:spacing w:val="-8"/>
          <w:sz w:val="30"/>
        </w:rPr>
        <w:t>)</w:t>
      </w:r>
    </w:p>
    <w:p>
      <w:pPr>
        <w:pStyle w:val="ListParagraph"/>
        <w:numPr>
          <w:ilvl w:val="0"/>
          <w:numId w:val="187"/>
        </w:numPr>
        <w:tabs>
          <w:tab w:pos="575" w:val="left" w:leader="none"/>
        </w:tabs>
        <w:spacing w:line="336" w:lineRule="auto" w:before="343" w:after="0"/>
        <w:ind w:left="575" w:right="1183" w:hanging="285"/>
        <w:jc w:val="left"/>
        <w:rPr>
          <w:rFonts w:ascii="Tahoma" w:hAnsi="Tahoma"/>
          <w:sz w:val="24"/>
        </w:rPr>
      </w:pPr>
      <w:r>
        <w:rPr>
          <w:rFonts w:ascii="Arial" w:hAnsi="Arial"/>
          <w:b/>
          <w:color w:val="0E1115"/>
          <w:spacing w:val="-2"/>
          <w:sz w:val="24"/>
        </w:rPr>
        <w:t>Эк</w:t>
      </w:r>
      <w:r>
        <w:rPr>
          <w:rFonts w:ascii="Arial" w:hAnsi="Arial"/>
          <w:b/>
          <w:color w:val="0E1115"/>
          <w:spacing w:val="-2"/>
          <w:sz w:val="27"/>
        </w:rPr>
        <w:t>о</w:t>
      </w:r>
      <w:r>
        <w:rPr>
          <w:rFonts w:ascii="Arial" w:hAnsi="Arial"/>
          <w:b/>
          <w:color w:val="0E1115"/>
          <w:spacing w:val="-2"/>
          <w:sz w:val="24"/>
        </w:rPr>
        <w:t>л</w:t>
      </w:r>
      <w:r>
        <w:rPr>
          <w:rFonts w:ascii="Arial" w:hAnsi="Arial"/>
          <w:b/>
          <w:color w:val="0E1115"/>
          <w:spacing w:val="-2"/>
          <w:sz w:val="27"/>
        </w:rPr>
        <w:t>о</w:t>
      </w:r>
      <w:r>
        <w:rPr>
          <w:rFonts w:ascii="Arial" w:hAnsi="Arial"/>
          <w:b/>
          <w:color w:val="0E1115"/>
          <w:spacing w:val="-2"/>
          <w:sz w:val="24"/>
        </w:rPr>
        <w:t>гич</w:t>
      </w:r>
      <w:r>
        <w:rPr>
          <w:rFonts w:ascii="Arial" w:hAnsi="Arial"/>
          <w:b/>
          <w:color w:val="0E1115"/>
          <w:spacing w:val="-2"/>
          <w:sz w:val="27"/>
        </w:rPr>
        <w:t>ес</w:t>
      </w:r>
      <w:r>
        <w:rPr>
          <w:rFonts w:ascii="Arial" w:hAnsi="Arial"/>
          <w:b/>
          <w:color w:val="0E1115"/>
          <w:spacing w:val="-2"/>
          <w:sz w:val="24"/>
        </w:rPr>
        <w:t>к</w:t>
      </w:r>
      <w:r>
        <w:rPr>
          <w:rFonts w:ascii="Arial" w:hAnsi="Arial"/>
          <w:b/>
          <w:color w:val="0E1115"/>
          <w:spacing w:val="-2"/>
          <w:sz w:val="27"/>
        </w:rPr>
        <w:t>а</w:t>
      </w:r>
      <w:r>
        <w:rPr>
          <w:rFonts w:ascii="Arial" w:hAnsi="Arial"/>
          <w:b/>
          <w:color w:val="0E1115"/>
          <w:spacing w:val="-2"/>
          <w:sz w:val="24"/>
        </w:rPr>
        <w:t>я</w:t>
      </w:r>
      <w:r>
        <w:rPr>
          <w:rFonts w:ascii="Arial" w:hAnsi="Arial"/>
          <w:b/>
          <w:color w:val="0E1115"/>
          <w:spacing w:val="-15"/>
          <w:sz w:val="24"/>
        </w:rPr>
        <w:t> </w:t>
      </w:r>
      <w:r>
        <w:rPr>
          <w:rFonts w:ascii="Arial" w:hAnsi="Arial"/>
          <w:b/>
          <w:color w:val="0E1115"/>
          <w:spacing w:val="-2"/>
          <w:sz w:val="24"/>
        </w:rPr>
        <w:t>г</w:t>
      </w:r>
      <w:r>
        <w:rPr>
          <w:rFonts w:ascii="Arial" w:hAnsi="Arial"/>
          <w:b/>
          <w:color w:val="0E1115"/>
          <w:spacing w:val="-2"/>
          <w:sz w:val="27"/>
        </w:rPr>
        <w:t>ра</w:t>
      </w:r>
      <w:r>
        <w:rPr>
          <w:rFonts w:ascii="Arial" w:hAnsi="Arial"/>
          <w:b/>
          <w:color w:val="0E1115"/>
          <w:spacing w:val="-2"/>
          <w:sz w:val="24"/>
        </w:rPr>
        <w:t>м</w:t>
      </w:r>
      <w:r>
        <w:rPr>
          <w:rFonts w:ascii="Arial" w:hAnsi="Arial"/>
          <w:b/>
          <w:color w:val="0E1115"/>
          <w:spacing w:val="-2"/>
          <w:sz w:val="27"/>
        </w:rPr>
        <w:t>о</w:t>
      </w:r>
      <w:r>
        <w:rPr>
          <w:rFonts w:ascii="Arial" w:hAnsi="Arial"/>
          <w:b/>
          <w:color w:val="0E1115"/>
          <w:spacing w:val="-2"/>
          <w:sz w:val="24"/>
        </w:rPr>
        <w:t>тн</w:t>
      </w:r>
      <w:r>
        <w:rPr>
          <w:rFonts w:ascii="Arial" w:hAnsi="Arial"/>
          <w:b/>
          <w:color w:val="0E1115"/>
          <w:spacing w:val="-2"/>
          <w:sz w:val="27"/>
        </w:rPr>
        <w:t>ос</w:t>
      </w:r>
      <w:r>
        <w:rPr>
          <w:rFonts w:ascii="Arial" w:hAnsi="Arial"/>
          <w:b/>
          <w:color w:val="0E1115"/>
          <w:spacing w:val="-2"/>
          <w:sz w:val="24"/>
        </w:rPr>
        <w:t>ть</w:t>
      </w:r>
      <w:r>
        <w:rPr>
          <w:rFonts w:ascii="Tahoma" w:hAnsi="Tahoma"/>
          <w:b/>
          <w:color w:val="0E1115"/>
          <w:spacing w:val="-2"/>
          <w:sz w:val="24"/>
        </w:rPr>
        <w:t>:</w:t>
      </w:r>
      <w:r>
        <w:rPr>
          <w:rFonts w:ascii="Tahoma" w:hAnsi="Tahoma"/>
          <w:b/>
          <w:color w:val="0E1115"/>
          <w:spacing w:val="-11"/>
          <w:sz w:val="24"/>
        </w:rPr>
        <w:t> </w:t>
      </w:r>
      <w:r>
        <w:rPr>
          <w:color w:val="0E1115"/>
          <w:spacing w:val="-2"/>
          <w:sz w:val="24"/>
        </w:rPr>
        <w:t>Понимание</w:t>
      </w:r>
      <w:r>
        <w:rPr>
          <w:color w:val="0E1115"/>
          <w:spacing w:val="-14"/>
          <w:sz w:val="24"/>
        </w:rPr>
        <w:t> </w:t>
      </w:r>
      <w:r>
        <w:rPr>
          <w:color w:val="0E1115"/>
          <w:spacing w:val="-2"/>
          <w:sz w:val="24"/>
        </w:rPr>
        <w:t>законов</w:t>
      </w:r>
      <w:r>
        <w:rPr>
          <w:color w:val="0E1115"/>
          <w:spacing w:val="-14"/>
          <w:sz w:val="24"/>
        </w:rPr>
        <w:t> </w:t>
      </w:r>
      <w:r>
        <w:rPr>
          <w:color w:val="0E1115"/>
          <w:spacing w:val="-2"/>
          <w:sz w:val="24"/>
        </w:rPr>
        <w:t>экологии</w:t>
      </w:r>
      <w:r>
        <w:rPr>
          <w:rFonts w:ascii="Tahoma" w:hAnsi="Tahoma"/>
          <w:color w:val="0E1115"/>
          <w:spacing w:val="-2"/>
          <w:sz w:val="24"/>
        </w:rPr>
        <w:t>,</w:t>
      </w:r>
      <w:r>
        <w:rPr>
          <w:rFonts w:ascii="Tahoma" w:hAnsi="Tahoma"/>
          <w:color w:val="0E1115"/>
          <w:spacing w:val="-17"/>
          <w:sz w:val="24"/>
        </w:rPr>
        <w:t> </w:t>
      </w:r>
      <w:r>
        <w:rPr>
          <w:color w:val="0E1115"/>
          <w:spacing w:val="-2"/>
          <w:sz w:val="24"/>
        </w:rPr>
        <w:t>принципов </w:t>
      </w:r>
      <w:r>
        <w:rPr>
          <w:color w:val="0E1115"/>
          <w:sz w:val="24"/>
        </w:rPr>
        <w:t>пермакультуры</w:t>
      </w:r>
      <w:r>
        <w:rPr>
          <w:rFonts w:ascii="Tahoma" w:hAnsi="Tahoma"/>
          <w:color w:val="0E1115"/>
          <w:sz w:val="24"/>
        </w:rPr>
        <w:t>, </w:t>
      </w:r>
      <w:r>
        <w:rPr>
          <w:color w:val="0E1115"/>
          <w:sz w:val="24"/>
        </w:rPr>
        <w:t>устойчивого развития</w:t>
      </w:r>
      <w:r>
        <w:rPr>
          <w:rFonts w:ascii="Tahoma" w:hAnsi="Tahoma"/>
          <w:color w:val="0E1115"/>
          <w:sz w:val="24"/>
        </w:rPr>
        <w:t>.</w:t>
      </w:r>
    </w:p>
    <w:p>
      <w:pPr>
        <w:pStyle w:val="ListParagraph"/>
        <w:numPr>
          <w:ilvl w:val="0"/>
          <w:numId w:val="187"/>
        </w:numPr>
        <w:tabs>
          <w:tab w:pos="575" w:val="left" w:leader="none"/>
        </w:tabs>
        <w:spacing w:line="336" w:lineRule="auto" w:before="86" w:after="0"/>
        <w:ind w:left="575" w:right="828" w:hanging="285"/>
        <w:jc w:val="left"/>
        <w:rPr>
          <w:rFonts w:ascii="Tahoma" w:hAnsi="Tahoma"/>
          <w:sz w:val="24"/>
        </w:rPr>
      </w:pPr>
      <w:r>
        <w:rPr>
          <w:rFonts w:ascii="Arial" w:hAnsi="Arial"/>
          <w:b/>
          <w:color w:val="0E1115"/>
          <w:spacing w:val="-6"/>
          <w:sz w:val="24"/>
        </w:rPr>
        <w:t>Эм</w:t>
      </w:r>
      <w:r>
        <w:rPr>
          <w:rFonts w:ascii="Arial" w:hAnsi="Arial"/>
          <w:b/>
          <w:color w:val="0E1115"/>
          <w:spacing w:val="-6"/>
          <w:sz w:val="27"/>
        </w:rPr>
        <w:t>о</w:t>
      </w:r>
      <w:r>
        <w:rPr>
          <w:rFonts w:ascii="Arial" w:hAnsi="Arial"/>
          <w:b/>
          <w:color w:val="0E1115"/>
          <w:spacing w:val="-6"/>
          <w:sz w:val="24"/>
        </w:rPr>
        <w:t>ци</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льны</w:t>
      </w:r>
      <w:r>
        <w:rPr>
          <w:rFonts w:ascii="Arial" w:hAnsi="Arial"/>
          <w:b/>
          <w:color w:val="0E1115"/>
          <w:spacing w:val="-6"/>
          <w:sz w:val="27"/>
        </w:rPr>
        <w:t>й</w:t>
      </w:r>
      <w:r>
        <w:rPr>
          <w:rFonts w:ascii="Arial" w:hAnsi="Arial"/>
          <w:b/>
          <w:color w:val="0E1115"/>
          <w:spacing w:val="-9"/>
          <w:sz w:val="27"/>
        </w:rPr>
        <w:t> </w:t>
      </w:r>
      <w:r>
        <w:rPr>
          <w:rFonts w:ascii="Arial" w:hAnsi="Arial"/>
          <w:b/>
          <w:color w:val="0E1115"/>
          <w:spacing w:val="-6"/>
          <w:sz w:val="24"/>
        </w:rPr>
        <w:t>инт</w:t>
      </w:r>
      <w:r>
        <w:rPr>
          <w:rFonts w:ascii="Arial" w:hAnsi="Arial"/>
          <w:b/>
          <w:color w:val="0E1115"/>
          <w:spacing w:val="-6"/>
          <w:sz w:val="27"/>
        </w:rPr>
        <w:t>е</w:t>
      </w:r>
      <w:r>
        <w:rPr>
          <w:rFonts w:ascii="Arial" w:hAnsi="Arial"/>
          <w:b/>
          <w:color w:val="0E1115"/>
          <w:spacing w:val="-6"/>
          <w:sz w:val="24"/>
        </w:rPr>
        <w:t>лл</w:t>
      </w:r>
      <w:r>
        <w:rPr>
          <w:rFonts w:ascii="Arial" w:hAnsi="Arial"/>
          <w:b/>
          <w:color w:val="0E1115"/>
          <w:spacing w:val="-6"/>
          <w:sz w:val="27"/>
        </w:rPr>
        <w:t>е</w:t>
      </w:r>
      <w:r>
        <w:rPr>
          <w:rFonts w:ascii="Arial" w:hAnsi="Arial"/>
          <w:b/>
          <w:color w:val="0E1115"/>
          <w:spacing w:val="-6"/>
          <w:sz w:val="24"/>
        </w:rPr>
        <w:t>кт и к</w:t>
      </w:r>
      <w:r>
        <w:rPr>
          <w:rFonts w:ascii="Arial" w:hAnsi="Arial"/>
          <w:b/>
          <w:color w:val="0E1115"/>
          <w:spacing w:val="-6"/>
          <w:sz w:val="27"/>
        </w:rPr>
        <w:t>о</w:t>
      </w:r>
      <w:r>
        <w:rPr>
          <w:rFonts w:ascii="Arial" w:hAnsi="Arial"/>
          <w:b/>
          <w:color w:val="0E1115"/>
          <w:spacing w:val="-6"/>
          <w:sz w:val="24"/>
        </w:rPr>
        <w:t>мм</w:t>
      </w:r>
      <w:r>
        <w:rPr>
          <w:rFonts w:ascii="Arial" w:hAnsi="Arial"/>
          <w:b/>
          <w:color w:val="0E1115"/>
          <w:spacing w:val="-6"/>
          <w:sz w:val="27"/>
        </w:rPr>
        <w:t>у</w:t>
      </w:r>
      <w:r>
        <w:rPr>
          <w:rFonts w:ascii="Arial" w:hAnsi="Arial"/>
          <w:b/>
          <w:color w:val="0E1115"/>
          <w:spacing w:val="-6"/>
          <w:sz w:val="24"/>
        </w:rPr>
        <w:t>ник</w:t>
      </w:r>
      <w:r>
        <w:rPr>
          <w:rFonts w:ascii="Arial" w:hAnsi="Arial"/>
          <w:b/>
          <w:color w:val="0E1115"/>
          <w:spacing w:val="-6"/>
          <w:sz w:val="27"/>
        </w:rPr>
        <w:t>а</w:t>
      </w:r>
      <w:r>
        <w:rPr>
          <w:rFonts w:ascii="Arial" w:hAnsi="Arial"/>
          <w:b/>
          <w:color w:val="0E1115"/>
          <w:spacing w:val="-6"/>
          <w:sz w:val="24"/>
        </w:rPr>
        <w:t>ция</w:t>
      </w:r>
      <w:r>
        <w:rPr>
          <w:rFonts w:ascii="Tahoma" w:hAnsi="Tahoma"/>
          <w:b/>
          <w:color w:val="0E1115"/>
          <w:spacing w:val="-6"/>
          <w:sz w:val="24"/>
        </w:rPr>
        <w:t>: </w:t>
      </w:r>
      <w:r>
        <w:rPr>
          <w:color w:val="0E1115"/>
          <w:spacing w:val="-6"/>
          <w:sz w:val="24"/>
        </w:rPr>
        <w:t>Ненасильственное </w:t>
      </w:r>
      <w:r>
        <w:rPr>
          <w:color w:val="0E1115"/>
          <w:spacing w:val="-6"/>
          <w:sz w:val="24"/>
        </w:rPr>
        <w:t>общение</w:t>
      </w:r>
      <w:r>
        <w:rPr>
          <w:rFonts w:ascii="Tahoma" w:hAnsi="Tahoma"/>
          <w:color w:val="0E1115"/>
          <w:spacing w:val="-6"/>
          <w:sz w:val="24"/>
        </w:rPr>
        <w:t>, </w:t>
      </w:r>
      <w:r>
        <w:rPr>
          <w:color w:val="0E1115"/>
          <w:sz w:val="24"/>
        </w:rPr>
        <w:t>разрешение конфликтов</w:t>
      </w:r>
      <w:r>
        <w:rPr>
          <w:rFonts w:ascii="Tahoma" w:hAnsi="Tahoma"/>
          <w:color w:val="0E1115"/>
          <w:sz w:val="24"/>
        </w:rPr>
        <w:t>, </w:t>
      </w:r>
      <w:r>
        <w:rPr>
          <w:color w:val="0E1115"/>
          <w:sz w:val="24"/>
        </w:rPr>
        <w:t>медитация</w:t>
      </w:r>
      <w:r>
        <w:rPr>
          <w:rFonts w:ascii="Tahoma" w:hAnsi="Tahoma"/>
          <w:color w:val="0E1115"/>
          <w:sz w:val="24"/>
        </w:rPr>
        <w:t>, </w:t>
      </w:r>
      <w:r>
        <w:rPr>
          <w:color w:val="0E1115"/>
          <w:sz w:val="24"/>
        </w:rPr>
        <w:t>самопознание</w:t>
      </w:r>
      <w:r>
        <w:rPr>
          <w:rFonts w:ascii="Tahoma" w:hAnsi="Tahoma"/>
          <w:color w:val="0E1115"/>
          <w:sz w:val="24"/>
        </w:rPr>
        <w:t>.</w:t>
      </w:r>
    </w:p>
    <w:p>
      <w:pPr>
        <w:pStyle w:val="ListParagraph"/>
        <w:numPr>
          <w:ilvl w:val="0"/>
          <w:numId w:val="187"/>
        </w:numPr>
        <w:tabs>
          <w:tab w:pos="575" w:val="left" w:leader="none"/>
        </w:tabs>
        <w:spacing w:line="336" w:lineRule="auto" w:before="86" w:after="0"/>
        <w:ind w:left="575" w:right="440" w:hanging="285"/>
        <w:jc w:val="left"/>
        <w:rPr>
          <w:rFonts w:ascii="Tahoma" w:hAnsi="Tahoma"/>
          <w:sz w:val="24"/>
        </w:rPr>
      </w:pPr>
      <w:r>
        <w:rPr>
          <w:rFonts w:ascii="Arial" w:hAnsi="Arial"/>
          <w:b/>
          <w:color w:val="0E1115"/>
          <w:w w:val="90"/>
          <w:sz w:val="24"/>
        </w:rPr>
        <w:t>Фин</w:t>
      </w:r>
      <w:r>
        <w:rPr>
          <w:rFonts w:ascii="Arial" w:hAnsi="Arial"/>
          <w:b/>
          <w:color w:val="0E1115"/>
          <w:w w:val="90"/>
          <w:sz w:val="27"/>
        </w:rPr>
        <w:t>а</w:t>
      </w:r>
      <w:r>
        <w:rPr>
          <w:rFonts w:ascii="Arial" w:hAnsi="Arial"/>
          <w:b/>
          <w:color w:val="0E1115"/>
          <w:w w:val="90"/>
          <w:sz w:val="24"/>
        </w:rPr>
        <w:t>н</w:t>
      </w:r>
      <w:r>
        <w:rPr>
          <w:rFonts w:ascii="Arial" w:hAnsi="Arial"/>
          <w:b/>
          <w:color w:val="0E1115"/>
          <w:w w:val="90"/>
          <w:sz w:val="27"/>
        </w:rPr>
        <w:t>со</w:t>
      </w:r>
      <w:r>
        <w:rPr>
          <w:rFonts w:ascii="Arial" w:hAnsi="Arial"/>
          <w:b/>
          <w:color w:val="0E1115"/>
          <w:w w:val="90"/>
          <w:sz w:val="24"/>
        </w:rPr>
        <w:t>в</w:t>
      </w:r>
      <w:r>
        <w:rPr>
          <w:rFonts w:ascii="Arial" w:hAnsi="Arial"/>
          <w:b/>
          <w:color w:val="0E1115"/>
          <w:w w:val="90"/>
          <w:sz w:val="27"/>
        </w:rPr>
        <w:t>а</w:t>
      </w:r>
      <w:r>
        <w:rPr>
          <w:rFonts w:ascii="Arial" w:hAnsi="Arial"/>
          <w:b/>
          <w:color w:val="0E1115"/>
          <w:w w:val="90"/>
          <w:sz w:val="24"/>
        </w:rPr>
        <w:t>я и 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мич</w:t>
      </w:r>
      <w:r>
        <w:rPr>
          <w:rFonts w:ascii="Arial" w:hAnsi="Arial"/>
          <w:b/>
          <w:color w:val="0E1115"/>
          <w:w w:val="90"/>
          <w:sz w:val="27"/>
        </w:rPr>
        <w:t>ес</w:t>
      </w:r>
      <w:r>
        <w:rPr>
          <w:rFonts w:ascii="Arial" w:hAnsi="Arial"/>
          <w:b/>
          <w:color w:val="0E1115"/>
          <w:w w:val="90"/>
          <w:sz w:val="24"/>
        </w:rPr>
        <w:t>к</w:t>
      </w:r>
      <w:r>
        <w:rPr>
          <w:rFonts w:ascii="Arial" w:hAnsi="Arial"/>
          <w:b/>
          <w:color w:val="0E1115"/>
          <w:w w:val="90"/>
          <w:sz w:val="27"/>
        </w:rPr>
        <w:t>а</w:t>
      </w:r>
      <w:r>
        <w:rPr>
          <w:rFonts w:ascii="Arial" w:hAnsi="Arial"/>
          <w:b/>
          <w:color w:val="0E1115"/>
          <w:w w:val="90"/>
          <w:sz w:val="24"/>
        </w:rPr>
        <w:t>я г</w:t>
      </w:r>
      <w:r>
        <w:rPr>
          <w:rFonts w:ascii="Arial" w:hAnsi="Arial"/>
          <w:b/>
          <w:color w:val="0E1115"/>
          <w:w w:val="90"/>
          <w:sz w:val="27"/>
        </w:rPr>
        <w:t>ра</w:t>
      </w:r>
      <w:r>
        <w:rPr>
          <w:rFonts w:ascii="Arial" w:hAnsi="Arial"/>
          <w:b/>
          <w:color w:val="0E1115"/>
          <w:w w:val="90"/>
          <w:sz w:val="24"/>
        </w:rPr>
        <w:t>м</w:t>
      </w:r>
      <w:r>
        <w:rPr>
          <w:rFonts w:ascii="Arial" w:hAnsi="Arial"/>
          <w:b/>
          <w:color w:val="0E1115"/>
          <w:w w:val="90"/>
          <w:sz w:val="27"/>
        </w:rPr>
        <w:t>о</w:t>
      </w:r>
      <w:r>
        <w:rPr>
          <w:rFonts w:ascii="Arial" w:hAnsi="Arial"/>
          <w:b/>
          <w:color w:val="0E1115"/>
          <w:w w:val="90"/>
          <w:sz w:val="24"/>
        </w:rPr>
        <w:t>тн</w:t>
      </w:r>
      <w:r>
        <w:rPr>
          <w:rFonts w:ascii="Arial" w:hAnsi="Arial"/>
          <w:b/>
          <w:color w:val="0E1115"/>
          <w:w w:val="90"/>
          <w:sz w:val="27"/>
        </w:rPr>
        <w:t>ос</w:t>
      </w:r>
      <w:r>
        <w:rPr>
          <w:rFonts w:ascii="Arial" w:hAnsi="Arial"/>
          <w:b/>
          <w:color w:val="0E1115"/>
          <w:w w:val="90"/>
          <w:sz w:val="24"/>
        </w:rPr>
        <w:t>ть </w:t>
      </w:r>
      <w:r>
        <w:rPr>
          <w:rFonts w:ascii="Tahoma" w:hAnsi="Tahoma"/>
          <w:b/>
          <w:color w:val="0E1115"/>
          <w:w w:val="90"/>
          <w:sz w:val="24"/>
        </w:rPr>
        <w:t>(</w:t>
      </w:r>
      <w:r>
        <w:rPr>
          <w:rFonts w:ascii="Arial" w:hAnsi="Arial"/>
          <w:b/>
          <w:color w:val="0E1115"/>
          <w:w w:val="90"/>
          <w:sz w:val="24"/>
        </w:rPr>
        <w:t>н</w:t>
      </w:r>
      <w:r>
        <w:rPr>
          <w:rFonts w:ascii="Arial" w:hAnsi="Arial"/>
          <w:b/>
          <w:color w:val="0E1115"/>
          <w:w w:val="90"/>
          <w:sz w:val="27"/>
        </w:rPr>
        <w:t>а ос</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е </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в</w:t>
      </w:r>
      <w:r>
        <w:rPr>
          <w:rFonts w:ascii="Arial" w:hAnsi="Arial"/>
          <w:b/>
          <w:color w:val="0E1115"/>
          <w:w w:val="90"/>
          <w:sz w:val="27"/>
        </w:rPr>
        <w:t>ой </w:t>
      </w:r>
      <w:r>
        <w:rPr>
          <w:rFonts w:ascii="Arial" w:hAnsi="Arial"/>
          <w:b/>
          <w:color w:val="0E1115"/>
          <w:w w:val="90"/>
          <w:sz w:val="24"/>
        </w:rPr>
        <w:t>эк</w:t>
      </w:r>
      <w:r>
        <w:rPr>
          <w:rFonts w:ascii="Arial" w:hAnsi="Arial"/>
          <w:b/>
          <w:color w:val="0E1115"/>
          <w:w w:val="90"/>
          <w:sz w:val="27"/>
        </w:rPr>
        <w:t>о</w:t>
      </w:r>
      <w:r>
        <w:rPr>
          <w:rFonts w:ascii="Arial" w:hAnsi="Arial"/>
          <w:b/>
          <w:color w:val="0E1115"/>
          <w:w w:val="90"/>
          <w:sz w:val="24"/>
        </w:rPr>
        <w:t>н</w:t>
      </w:r>
      <w:r>
        <w:rPr>
          <w:rFonts w:ascii="Arial" w:hAnsi="Arial"/>
          <w:b/>
          <w:color w:val="0E1115"/>
          <w:w w:val="90"/>
          <w:sz w:val="27"/>
        </w:rPr>
        <w:t>о</w:t>
      </w:r>
      <w:r>
        <w:rPr>
          <w:rFonts w:ascii="Arial" w:hAnsi="Arial"/>
          <w:b/>
          <w:color w:val="0E1115"/>
          <w:w w:val="90"/>
          <w:sz w:val="24"/>
        </w:rPr>
        <w:t>мики</w:t>
      </w:r>
      <w:r>
        <w:rPr>
          <w:rFonts w:ascii="Tahoma" w:hAnsi="Tahoma"/>
          <w:b/>
          <w:color w:val="0E1115"/>
          <w:w w:val="90"/>
          <w:sz w:val="24"/>
        </w:rPr>
        <w:t>): </w:t>
      </w:r>
      <w:r>
        <w:rPr>
          <w:color w:val="0E1115"/>
          <w:w w:val="90"/>
          <w:sz w:val="24"/>
        </w:rPr>
        <w:t>Как </w:t>
      </w:r>
      <w:r>
        <w:rPr>
          <w:color w:val="0E1115"/>
          <w:sz w:val="24"/>
        </w:rPr>
        <w:t>работают</w:t>
      </w:r>
      <w:r>
        <w:rPr>
          <w:color w:val="0E1115"/>
          <w:spacing w:val="40"/>
          <w:sz w:val="24"/>
        </w:rPr>
        <w:t> </w:t>
      </w:r>
      <w:r>
        <w:rPr>
          <w:color w:val="0E1115"/>
          <w:sz w:val="24"/>
        </w:rPr>
        <w:t>местные</w:t>
      </w:r>
      <w:r>
        <w:rPr>
          <w:color w:val="0E1115"/>
          <w:spacing w:val="40"/>
          <w:sz w:val="24"/>
        </w:rPr>
        <w:t> </w:t>
      </w:r>
      <w:r>
        <w:rPr>
          <w:color w:val="0E1115"/>
          <w:sz w:val="24"/>
        </w:rPr>
        <w:t>валюты</w:t>
      </w:r>
      <w:r>
        <w:rPr>
          <w:rFonts w:ascii="Tahoma" w:hAnsi="Tahoma"/>
          <w:color w:val="0E1115"/>
          <w:sz w:val="24"/>
        </w:rPr>
        <w:t>,</w:t>
      </w:r>
      <w:r>
        <w:rPr>
          <w:rFonts w:ascii="Tahoma" w:hAnsi="Tahoma"/>
          <w:color w:val="0E1115"/>
          <w:spacing w:val="40"/>
          <w:sz w:val="24"/>
        </w:rPr>
        <w:t> </w:t>
      </w:r>
      <w:r>
        <w:rPr>
          <w:color w:val="0E1115"/>
          <w:sz w:val="24"/>
        </w:rPr>
        <w:t>кооперативы</w:t>
      </w:r>
      <w:r>
        <w:rPr>
          <w:rFonts w:ascii="Tahoma" w:hAnsi="Tahoma"/>
          <w:color w:val="0E1115"/>
          <w:sz w:val="24"/>
        </w:rPr>
        <w:t>,</w:t>
      </w:r>
      <w:r>
        <w:rPr>
          <w:rFonts w:ascii="Tahoma" w:hAnsi="Tahoma"/>
          <w:color w:val="0E1115"/>
          <w:spacing w:val="40"/>
          <w:sz w:val="24"/>
        </w:rPr>
        <w:t> </w:t>
      </w:r>
      <w:r>
        <w:rPr>
          <w:color w:val="0E1115"/>
          <w:sz w:val="24"/>
        </w:rPr>
        <w:t>ББД</w:t>
      </w:r>
      <w:r>
        <w:rPr>
          <w:rFonts w:ascii="Tahoma" w:hAnsi="Tahoma"/>
          <w:color w:val="0E1115"/>
          <w:sz w:val="24"/>
        </w:rPr>
        <w:t>.</w:t>
      </w:r>
    </w:p>
    <w:p>
      <w:pPr>
        <w:pStyle w:val="ListParagraph"/>
        <w:numPr>
          <w:ilvl w:val="0"/>
          <w:numId w:val="187"/>
        </w:numPr>
        <w:tabs>
          <w:tab w:pos="575" w:val="left" w:leader="none"/>
        </w:tabs>
        <w:spacing w:line="336" w:lineRule="auto" w:before="86" w:after="0"/>
        <w:ind w:left="575" w:right="292" w:hanging="285"/>
        <w:jc w:val="left"/>
        <w:rPr>
          <w:rFonts w:ascii="Tahoma" w:hAnsi="Tahoma"/>
          <w:sz w:val="24"/>
        </w:rPr>
      </w:pPr>
      <w:r>
        <w:rPr>
          <w:rFonts w:ascii="Arial" w:hAnsi="Arial"/>
          <w:b/>
          <w:color w:val="0E1115"/>
          <w:spacing w:val="-6"/>
          <w:sz w:val="24"/>
        </w:rPr>
        <w:t>Циф</w:t>
      </w:r>
      <w:r>
        <w:rPr>
          <w:rFonts w:ascii="Arial" w:hAnsi="Arial"/>
          <w:b/>
          <w:color w:val="0E1115"/>
          <w:spacing w:val="-6"/>
          <w:sz w:val="27"/>
        </w:rPr>
        <w:t>ро</w:t>
      </w:r>
      <w:r>
        <w:rPr>
          <w:rFonts w:ascii="Arial" w:hAnsi="Arial"/>
          <w:b/>
          <w:color w:val="0E1115"/>
          <w:spacing w:val="-6"/>
          <w:sz w:val="24"/>
        </w:rPr>
        <w:t>в</w:t>
      </w:r>
      <w:r>
        <w:rPr>
          <w:rFonts w:ascii="Arial" w:hAnsi="Arial"/>
          <w:b/>
          <w:color w:val="0E1115"/>
          <w:spacing w:val="-6"/>
          <w:sz w:val="27"/>
        </w:rPr>
        <w:t>а</w:t>
      </w:r>
      <w:r>
        <w:rPr>
          <w:rFonts w:ascii="Arial" w:hAnsi="Arial"/>
          <w:b/>
          <w:color w:val="0E1115"/>
          <w:spacing w:val="-6"/>
          <w:sz w:val="24"/>
        </w:rPr>
        <w:t>я г</w:t>
      </w:r>
      <w:r>
        <w:rPr>
          <w:rFonts w:ascii="Arial" w:hAnsi="Arial"/>
          <w:b/>
          <w:color w:val="0E1115"/>
          <w:spacing w:val="-6"/>
          <w:sz w:val="27"/>
        </w:rPr>
        <w:t>ра</w:t>
      </w:r>
      <w:r>
        <w:rPr>
          <w:rFonts w:ascii="Arial" w:hAnsi="Arial"/>
          <w:b/>
          <w:color w:val="0E1115"/>
          <w:spacing w:val="-6"/>
          <w:sz w:val="24"/>
        </w:rPr>
        <w:t>м</w:t>
      </w:r>
      <w:r>
        <w:rPr>
          <w:rFonts w:ascii="Arial" w:hAnsi="Arial"/>
          <w:b/>
          <w:color w:val="0E1115"/>
          <w:spacing w:val="-6"/>
          <w:sz w:val="27"/>
        </w:rPr>
        <w:t>о</w:t>
      </w:r>
      <w:r>
        <w:rPr>
          <w:rFonts w:ascii="Arial" w:hAnsi="Arial"/>
          <w:b/>
          <w:color w:val="0E1115"/>
          <w:spacing w:val="-6"/>
          <w:sz w:val="24"/>
        </w:rPr>
        <w:t>тн</w:t>
      </w:r>
      <w:r>
        <w:rPr>
          <w:rFonts w:ascii="Arial" w:hAnsi="Arial"/>
          <w:b/>
          <w:color w:val="0E1115"/>
          <w:spacing w:val="-6"/>
          <w:sz w:val="27"/>
        </w:rPr>
        <w:t>ос</w:t>
      </w:r>
      <w:r>
        <w:rPr>
          <w:rFonts w:ascii="Arial" w:hAnsi="Arial"/>
          <w:b/>
          <w:color w:val="0E1115"/>
          <w:spacing w:val="-6"/>
          <w:sz w:val="24"/>
        </w:rPr>
        <w:t>ть и киб</w:t>
      </w:r>
      <w:r>
        <w:rPr>
          <w:rFonts w:ascii="Arial" w:hAnsi="Arial"/>
          <w:b/>
          <w:color w:val="0E1115"/>
          <w:spacing w:val="-6"/>
          <w:sz w:val="27"/>
        </w:rPr>
        <w:t>ер</w:t>
      </w:r>
      <w:r>
        <w:rPr>
          <w:rFonts w:ascii="Arial" w:hAnsi="Arial"/>
          <w:b/>
          <w:color w:val="0E1115"/>
          <w:spacing w:val="-6"/>
          <w:sz w:val="24"/>
        </w:rPr>
        <w:t>гиги</w:t>
      </w:r>
      <w:r>
        <w:rPr>
          <w:rFonts w:ascii="Arial" w:hAnsi="Arial"/>
          <w:b/>
          <w:color w:val="0E1115"/>
          <w:spacing w:val="-6"/>
          <w:sz w:val="27"/>
        </w:rPr>
        <w:t>е</w:t>
      </w:r>
      <w:r>
        <w:rPr>
          <w:rFonts w:ascii="Arial" w:hAnsi="Arial"/>
          <w:b/>
          <w:color w:val="0E1115"/>
          <w:spacing w:val="-6"/>
          <w:sz w:val="24"/>
        </w:rPr>
        <w:t>н</w:t>
      </w:r>
      <w:r>
        <w:rPr>
          <w:rFonts w:ascii="Arial" w:hAnsi="Arial"/>
          <w:b/>
          <w:color w:val="0E1115"/>
          <w:spacing w:val="-6"/>
          <w:sz w:val="27"/>
        </w:rPr>
        <w:t>а</w:t>
      </w:r>
      <w:r>
        <w:rPr>
          <w:rFonts w:ascii="Tahoma" w:hAnsi="Tahoma"/>
          <w:b/>
          <w:color w:val="0E1115"/>
          <w:spacing w:val="-6"/>
          <w:sz w:val="24"/>
        </w:rPr>
        <w:t>: </w:t>
      </w:r>
      <w:r>
        <w:rPr>
          <w:color w:val="0E1115"/>
          <w:spacing w:val="-6"/>
          <w:sz w:val="24"/>
        </w:rPr>
        <w:t>Критическое восприятие </w:t>
      </w:r>
      <w:r>
        <w:rPr>
          <w:color w:val="0E1115"/>
          <w:spacing w:val="-6"/>
          <w:sz w:val="24"/>
        </w:rPr>
        <w:t>информации</w:t>
      </w:r>
      <w:r>
        <w:rPr>
          <w:rFonts w:ascii="Tahoma" w:hAnsi="Tahoma"/>
          <w:color w:val="0E1115"/>
          <w:spacing w:val="-6"/>
          <w:sz w:val="24"/>
        </w:rPr>
        <w:t>, </w:t>
      </w:r>
      <w:r>
        <w:rPr>
          <w:color w:val="0E1115"/>
          <w:sz w:val="24"/>
        </w:rPr>
        <w:t>этика</w:t>
      </w:r>
      <w:r>
        <w:rPr>
          <w:color w:val="0E1115"/>
          <w:spacing w:val="40"/>
          <w:sz w:val="24"/>
        </w:rPr>
        <w:t> </w:t>
      </w:r>
      <w:r>
        <w:rPr>
          <w:color w:val="0E1115"/>
          <w:sz w:val="24"/>
        </w:rPr>
        <w:t>в</w:t>
      </w:r>
      <w:r>
        <w:rPr>
          <w:color w:val="0E1115"/>
          <w:spacing w:val="40"/>
          <w:sz w:val="24"/>
        </w:rPr>
        <w:t> </w:t>
      </w:r>
      <w:r>
        <w:rPr>
          <w:rFonts w:ascii="Tahoma" w:hAnsi="Tahoma"/>
          <w:color w:val="0E1115"/>
          <w:sz w:val="24"/>
        </w:rPr>
        <w:t>digital-</w:t>
      </w:r>
      <w:r>
        <w:rPr>
          <w:color w:val="0E1115"/>
          <w:sz w:val="24"/>
        </w:rPr>
        <w:t>пространстве</w:t>
      </w:r>
      <w:r>
        <w:rPr>
          <w:rFonts w:ascii="Tahoma" w:hAnsi="Tahoma"/>
          <w:color w:val="0E1115"/>
          <w:sz w:val="24"/>
        </w:rPr>
        <w:t>,</w:t>
      </w:r>
      <w:r>
        <w:rPr>
          <w:rFonts w:ascii="Tahoma" w:hAnsi="Tahoma"/>
          <w:color w:val="0E1115"/>
          <w:spacing w:val="40"/>
          <w:sz w:val="24"/>
        </w:rPr>
        <w:t> </w:t>
      </w:r>
      <w:r>
        <w:rPr>
          <w:color w:val="0E1115"/>
          <w:sz w:val="24"/>
        </w:rPr>
        <w:t>программирование</w:t>
      </w:r>
      <w:r>
        <w:rPr>
          <w:color w:val="0E1115"/>
          <w:spacing w:val="40"/>
          <w:sz w:val="24"/>
        </w:rPr>
        <w:t> </w:t>
      </w:r>
      <w:r>
        <w:rPr>
          <w:color w:val="0E1115"/>
          <w:sz w:val="24"/>
        </w:rPr>
        <w:t>как</w:t>
      </w:r>
      <w:r>
        <w:rPr>
          <w:color w:val="0E1115"/>
          <w:spacing w:val="40"/>
          <w:sz w:val="24"/>
        </w:rPr>
        <w:t> </w:t>
      </w:r>
      <w:r>
        <w:rPr>
          <w:color w:val="0E1115"/>
          <w:sz w:val="24"/>
        </w:rPr>
        <w:t>вторая</w:t>
      </w:r>
      <w:r>
        <w:rPr>
          <w:color w:val="0E1115"/>
          <w:spacing w:val="40"/>
          <w:sz w:val="24"/>
        </w:rPr>
        <w:t> </w:t>
      </w:r>
      <w:r>
        <w:rPr>
          <w:color w:val="0E1115"/>
          <w:sz w:val="24"/>
        </w:rPr>
        <w:t>грамотность</w:t>
      </w:r>
      <w:r>
        <w:rPr>
          <w:rFonts w:ascii="Tahoma" w:hAnsi="Tahoma"/>
          <w:color w:val="0E1115"/>
          <w:sz w:val="24"/>
        </w:rPr>
        <w:t>.</w:t>
      </w:r>
    </w:p>
    <w:p>
      <w:pPr>
        <w:pStyle w:val="ListParagraph"/>
        <w:numPr>
          <w:ilvl w:val="0"/>
          <w:numId w:val="187"/>
        </w:numPr>
        <w:tabs>
          <w:tab w:pos="575" w:val="left" w:leader="none"/>
        </w:tabs>
        <w:spacing w:line="336" w:lineRule="auto" w:before="86" w:after="0"/>
        <w:ind w:left="575" w:right="256" w:hanging="285"/>
        <w:jc w:val="left"/>
        <w:rPr>
          <w:rFonts w:ascii="Tahoma" w:hAnsi="Tahoma"/>
          <w:sz w:val="24"/>
        </w:rPr>
      </w:pPr>
      <w:r>
        <w:rPr>
          <w:rFonts w:ascii="Arial" w:hAnsi="Arial"/>
          <w:b/>
          <w:color w:val="0E1115"/>
          <w:sz w:val="24"/>
        </w:rPr>
        <w:t>Зд</w:t>
      </w:r>
      <w:r>
        <w:rPr>
          <w:rFonts w:ascii="Arial" w:hAnsi="Arial"/>
          <w:b/>
          <w:color w:val="0E1115"/>
          <w:sz w:val="27"/>
        </w:rPr>
        <w:t>оро</w:t>
      </w:r>
      <w:r>
        <w:rPr>
          <w:rFonts w:ascii="Arial" w:hAnsi="Arial"/>
          <w:b/>
          <w:color w:val="0E1115"/>
          <w:sz w:val="24"/>
        </w:rPr>
        <w:t>вь</w:t>
      </w:r>
      <w:r>
        <w:rPr>
          <w:rFonts w:ascii="Arial" w:hAnsi="Arial"/>
          <w:b/>
          <w:color w:val="0E1115"/>
          <w:sz w:val="27"/>
        </w:rPr>
        <w:t>е</w:t>
      </w:r>
      <w:r>
        <w:rPr>
          <w:rFonts w:ascii="Tahoma" w:hAnsi="Tahoma"/>
          <w:b/>
          <w:color w:val="0E1115"/>
          <w:sz w:val="24"/>
        </w:rPr>
        <w:t>: </w:t>
      </w:r>
      <w:r>
        <w:rPr>
          <w:rFonts w:ascii="Tahoma" w:hAnsi="Tahoma"/>
          <w:color w:val="0E1115"/>
          <w:sz w:val="24"/>
        </w:rPr>
        <w:t>Nutrition, </w:t>
      </w:r>
      <w:r>
        <w:rPr>
          <w:color w:val="0E1115"/>
          <w:sz w:val="24"/>
        </w:rPr>
        <w:t>физиология</w:t>
      </w:r>
      <w:r>
        <w:rPr>
          <w:rFonts w:ascii="Tahoma" w:hAnsi="Tahoma"/>
          <w:color w:val="0E1115"/>
          <w:sz w:val="24"/>
        </w:rPr>
        <w:t>, </w:t>
      </w:r>
      <w:r>
        <w:rPr>
          <w:color w:val="0E1115"/>
          <w:sz w:val="24"/>
        </w:rPr>
        <w:t>профилактическая медицина</w:t>
      </w:r>
      <w:r>
        <w:rPr>
          <w:rFonts w:ascii="Tahoma" w:hAnsi="Tahoma"/>
          <w:color w:val="0E1115"/>
          <w:sz w:val="24"/>
        </w:rPr>
        <w:t>, </w:t>
      </w:r>
      <w:r>
        <w:rPr>
          <w:color w:val="0E1115"/>
          <w:sz w:val="24"/>
        </w:rPr>
        <w:t>основы </w:t>
      </w:r>
      <w:r>
        <w:rPr>
          <w:color w:val="0E1115"/>
          <w:sz w:val="24"/>
        </w:rPr>
        <w:t>первой </w:t>
      </w:r>
      <w:r>
        <w:rPr>
          <w:color w:val="0E1115"/>
          <w:spacing w:val="-2"/>
          <w:sz w:val="24"/>
        </w:rPr>
        <w:t>помощи</w:t>
      </w:r>
      <w:r>
        <w:rPr>
          <w:rFonts w:ascii="Tahoma" w:hAnsi="Tahoma"/>
          <w:color w:val="0E1115"/>
          <w:spacing w:val="-2"/>
          <w:sz w:val="24"/>
        </w:rPr>
        <w:t>.</w:t>
      </w:r>
    </w:p>
    <w:p>
      <w:pPr>
        <w:pStyle w:val="ListParagraph"/>
        <w:numPr>
          <w:ilvl w:val="0"/>
          <w:numId w:val="187"/>
        </w:numPr>
        <w:tabs>
          <w:tab w:pos="574" w:val="left" w:leader="none"/>
        </w:tabs>
        <w:spacing w:line="240" w:lineRule="auto" w:before="86" w:after="0"/>
        <w:ind w:left="574" w:right="0" w:hanging="284"/>
        <w:jc w:val="left"/>
        <w:rPr>
          <w:sz w:val="24"/>
        </w:rPr>
      </w:pPr>
      <w:r>
        <w:rPr>
          <w:rFonts w:ascii="Arial" w:hAnsi="Arial"/>
          <w:b/>
          <w:color w:val="0E1115"/>
          <w:sz w:val="27"/>
        </w:rPr>
        <w:t>Ре</w:t>
      </w:r>
      <w:r>
        <w:rPr>
          <w:rFonts w:ascii="Arial" w:hAnsi="Arial"/>
          <w:b/>
          <w:color w:val="0E1115"/>
          <w:sz w:val="24"/>
        </w:rPr>
        <w:t>м</w:t>
      </w:r>
      <w:r>
        <w:rPr>
          <w:rFonts w:ascii="Arial" w:hAnsi="Arial"/>
          <w:b/>
          <w:color w:val="0E1115"/>
          <w:sz w:val="27"/>
        </w:rPr>
        <w:t>ёс</w:t>
      </w:r>
      <w:r>
        <w:rPr>
          <w:rFonts w:ascii="Arial" w:hAnsi="Arial"/>
          <w:b/>
          <w:color w:val="0E1115"/>
          <w:sz w:val="24"/>
        </w:rPr>
        <w:t>л</w:t>
      </w:r>
      <w:r>
        <w:rPr>
          <w:rFonts w:ascii="Arial" w:hAnsi="Arial"/>
          <w:b/>
          <w:color w:val="0E1115"/>
          <w:sz w:val="27"/>
        </w:rPr>
        <w:t>а</w:t>
      </w:r>
      <w:r>
        <w:rPr>
          <w:rFonts w:ascii="Tahoma" w:hAnsi="Tahoma"/>
          <w:b/>
          <w:color w:val="0E1115"/>
          <w:sz w:val="24"/>
        </w:rPr>
        <w:t>:</w:t>
      </w:r>
      <w:r>
        <w:rPr>
          <w:rFonts w:ascii="Tahoma" w:hAnsi="Tahoma"/>
          <w:b/>
          <w:color w:val="0E1115"/>
          <w:spacing w:val="2"/>
          <w:sz w:val="24"/>
        </w:rPr>
        <w:t> </w:t>
      </w:r>
      <w:r>
        <w:rPr>
          <w:color w:val="0E1115"/>
          <w:sz w:val="24"/>
        </w:rPr>
        <w:t>Умение</w:t>
      </w:r>
      <w:r>
        <w:rPr>
          <w:color w:val="0E1115"/>
          <w:spacing w:val="1"/>
          <w:sz w:val="24"/>
        </w:rPr>
        <w:t> </w:t>
      </w:r>
      <w:r>
        <w:rPr>
          <w:color w:val="0E1115"/>
          <w:sz w:val="24"/>
        </w:rPr>
        <w:t>работать</w:t>
      </w:r>
      <w:r>
        <w:rPr>
          <w:color w:val="0E1115"/>
          <w:spacing w:val="1"/>
          <w:sz w:val="24"/>
        </w:rPr>
        <w:t> </w:t>
      </w:r>
      <w:r>
        <w:rPr>
          <w:color w:val="0E1115"/>
          <w:sz w:val="24"/>
        </w:rPr>
        <w:t>руками и</w:t>
      </w:r>
      <w:r>
        <w:rPr>
          <w:color w:val="0E1115"/>
          <w:spacing w:val="1"/>
          <w:sz w:val="24"/>
        </w:rPr>
        <w:t> </w:t>
      </w:r>
      <w:r>
        <w:rPr>
          <w:color w:val="0E1115"/>
          <w:sz w:val="24"/>
        </w:rPr>
        <w:t>создавать</w:t>
      </w:r>
      <w:r>
        <w:rPr>
          <w:color w:val="0E1115"/>
          <w:spacing w:val="1"/>
          <w:sz w:val="24"/>
        </w:rPr>
        <w:t> </w:t>
      </w:r>
      <w:r>
        <w:rPr>
          <w:color w:val="0E1115"/>
          <w:sz w:val="24"/>
        </w:rPr>
        <w:t>вещи</w:t>
      </w:r>
      <w:r>
        <w:rPr>
          <w:rFonts w:ascii="Tahoma" w:hAnsi="Tahoma"/>
          <w:color w:val="0E1115"/>
          <w:sz w:val="24"/>
        </w:rPr>
        <w:t>,</w:t>
      </w:r>
      <w:r>
        <w:rPr>
          <w:rFonts w:ascii="Tahoma" w:hAnsi="Tahoma"/>
          <w:color w:val="0E1115"/>
          <w:spacing w:val="-2"/>
          <w:sz w:val="24"/>
        </w:rPr>
        <w:t> </w:t>
      </w:r>
      <w:r>
        <w:rPr>
          <w:color w:val="0E1115"/>
          <w:sz w:val="24"/>
        </w:rPr>
        <w:t>необходимые для</w:t>
      </w:r>
      <w:r>
        <w:rPr>
          <w:color w:val="0E1115"/>
          <w:spacing w:val="1"/>
          <w:sz w:val="24"/>
        </w:rPr>
        <w:t> </w:t>
      </w:r>
      <w:r>
        <w:rPr>
          <w:color w:val="0E1115"/>
          <w:spacing w:val="-2"/>
          <w:sz w:val="24"/>
        </w:rPr>
        <w:t>жизни</w:t>
      </w:r>
    </w:p>
    <w:p>
      <w:pPr>
        <w:pStyle w:val="BodyText"/>
        <w:spacing w:before="123"/>
        <w:ind w:left="575"/>
        <w:rPr>
          <w:rFonts w:ascii="Tahoma" w:hAnsi="Tahoma"/>
        </w:rPr>
      </w:pPr>
      <w:r>
        <w:rPr>
          <w:rFonts w:ascii="Tahoma" w:hAnsi="Tahoma"/>
          <w:color w:val="0E1115"/>
          <w:spacing w:val="-2"/>
          <w:w w:val="105"/>
        </w:rPr>
        <w:t>(</w:t>
      </w:r>
      <w:r>
        <w:rPr>
          <w:color w:val="0E1115"/>
          <w:spacing w:val="-2"/>
          <w:w w:val="105"/>
        </w:rPr>
        <w:t>от</w:t>
      </w:r>
      <w:r>
        <w:rPr>
          <w:color w:val="0E1115"/>
          <w:spacing w:val="-9"/>
          <w:w w:val="105"/>
        </w:rPr>
        <w:t> </w:t>
      </w:r>
      <w:r>
        <w:rPr>
          <w:color w:val="0E1115"/>
          <w:spacing w:val="-2"/>
          <w:w w:val="105"/>
        </w:rPr>
        <w:t>починки</w:t>
      </w:r>
      <w:r>
        <w:rPr>
          <w:color w:val="0E1115"/>
          <w:spacing w:val="-9"/>
          <w:w w:val="105"/>
        </w:rPr>
        <w:t> </w:t>
      </w:r>
      <w:r>
        <w:rPr>
          <w:color w:val="0E1115"/>
          <w:spacing w:val="-2"/>
          <w:w w:val="105"/>
        </w:rPr>
        <w:t>крана</w:t>
      </w:r>
      <w:r>
        <w:rPr>
          <w:color w:val="0E1115"/>
          <w:spacing w:val="-9"/>
          <w:w w:val="105"/>
        </w:rPr>
        <w:t> </w:t>
      </w:r>
      <w:r>
        <w:rPr>
          <w:color w:val="0E1115"/>
          <w:spacing w:val="-2"/>
          <w:w w:val="105"/>
        </w:rPr>
        <w:t>до</w:t>
      </w:r>
      <w:r>
        <w:rPr>
          <w:color w:val="0E1115"/>
          <w:spacing w:val="-8"/>
          <w:w w:val="105"/>
        </w:rPr>
        <w:t> </w:t>
      </w:r>
      <w:r>
        <w:rPr>
          <w:color w:val="0E1115"/>
          <w:spacing w:val="-2"/>
          <w:w w:val="105"/>
        </w:rPr>
        <w:t>строительства</w:t>
      </w:r>
      <w:r>
        <w:rPr>
          <w:color w:val="0E1115"/>
          <w:spacing w:val="-9"/>
          <w:w w:val="105"/>
        </w:rPr>
        <w:t> </w:t>
      </w:r>
      <w:r>
        <w:rPr>
          <w:color w:val="0E1115"/>
          <w:spacing w:val="-2"/>
          <w:w w:val="105"/>
        </w:rPr>
        <w:t>дома</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02"/>
        <w:rPr>
          <w:rFonts w:ascii="Tahoma"/>
        </w:rPr>
      </w:pPr>
    </w:p>
    <w:p>
      <w:pPr>
        <w:pStyle w:val="ListParagraph"/>
        <w:numPr>
          <w:ilvl w:val="0"/>
          <w:numId w:val="185"/>
        </w:numPr>
        <w:tabs>
          <w:tab w:pos="645" w:val="left" w:leader="none"/>
        </w:tabs>
        <w:spacing w:line="240" w:lineRule="auto" w:before="0" w:after="0"/>
        <w:ind w:left="645" w:right="0" w:hanging="340"/>
        <w:jc w:val="left"/>
        <w:rPr>
          <w:rFonts w:ascii="Arial" w:hAnsi="Arial"/>
          <w:b/>
          <w:sz w:val="30"/>
        </w:rPr>
      </w:pPr>
      <w:r>
        <w:rPr>
          <w:rFonts w:ascii="Arial" w:hAnsi="Arial"/>
          <w:b/>
          <w:color w:val="0E1115"/>
          <w:spacing w:val="-10"/>
          <w:sz w:val="29"/>
        </w:rPr>
        <w:t>Ро</w:t>
      </w:r>
      <w:r>
        <w:rPr>
          <w:rFonts w:ascii="Arial" w:hAnsi="Arial"/>
          <w:b/>
          <w:color w:val="0E1115"/>
          <w:spacing w:val="-10"/>
          <w:sz w:val="30"/>
        </w:rPr>
        <w:t>ль</w:t>
      </w:r>
      <w:r>
        <w:rPr>
          <w:rFonts w:ascii="Arial" w:hAnsi="Arial"/>
          <w:b/>
          <w:color w:val="0E1115"/>
          <w:spacing w:val="-6"/>
          <w:sz w:val="30"/>
        </w:rPr>
        <w:t> </w:t>
      </w:r>
      <w:r>
        <w:rPr>
          <w:rFonts w:ascii="Arial" w:hAnsi="Arial"/>
          <w:b/>
          <w:color w:val="0E1115"/>
          <w:spacing w:val="-10"/>
          <w:sz w:val="29"/>
        </w:rPr>
        <w:t>у</w:t>
      </w:r>
      <w:r>
        <w:rPr>
          <w:rFonts w:ascii="Arial" w:hAnsi="Arial"/>
          <w:b/>
          <w:color w:val="0E1115"/>
          <w:spacing w:val="-10"/>
          <w:sz w:val="30"/>
        </w:rPr>
        <w:t>чит</w:t>
      </w:r>
      <w:r>
        <w:rPr>
          <w:rFonts w:ascii="Arial" w:hAnsi="Arial"/>
          <w:b/>
          <w:color w:val="0E1115"/>
          <w:spacing w:val="-10"/>
          <w:sz w:val="29"/>
        </w:rPr>
        <w:t>е</w:t>
      </w:r>
      <w:r>
        <w:rPr>
          <w:rFonts w:ascii="Arial" w:hAnsi="Arial"/>
          <w:b/>
          <w:color w:val="0E1115"/>
          <w:spacing w:val="-10"/>
          <w:sz w:val="30"/>
        </w:rPr>
        <w:t>ля</w:t>
      </w:r>
      <w:r>
        <w:rPr>
          <w:rFonts w:ascii="Arial" w:hAnsi="Arial"/>
          <w:b/>
          <w:color w:val="0E1115"/>
          <w:spacing w:val="-5"/>
          <w:sz w:val="30"/>
        </w:rPr>
        <w:t> </w:t>
      </w:r>
      <w:r>
        <w:rPr>
          <w:rFonts w:ascii="Arial" w:hAnsi="Arial"/>
          <w:b/>
          <w:color w:val="0E1115"/>
          <w:spacing w:val="-10"/>
          <w:sz w:val="30"/>
        </w:rPr>
        <w:t>и</w:t>
      </w:r>
      <w:r>
        <w:rPr>
          <w:rFonts w:ascii="Arial" w:hAnsi="Arial"/>
          <w:b/>
          <w:color w:val="0E1115"/>
          <w:spacing w:val="-5"/>
          <w:sz w:val="30"/>
        </w:rPr>
        <w:t> </w:t>
      </w:r>
      <w:r>
        <w:rPr>
          <w:rFonts w:ascii="Arial" w:hAnsi="Arial"/>
          <w:b/>
          <w:color w:val="0E1115"/>
          <w:spacing w:val="-10"/>
          <w:sz w:val="29"/>
        </w:rPr>
        <w:t>о</w:t>
      </w:r>
      <w:r>
        <w:rPr>
          <w:rFonts w:ascii="Arial" w:hAnsi="Arial"/>
          <w:b/>
          <w:color w:val="0E1115"/>
          <w:spacing w:val="-10"/>
          <w:sz w:val="30"/>
        </w:rPr>
        <w:t>ц</w:t>
      </w:r>
      <w:r>
        <w:rPr>
          <w:rFonts w:ascii="Arial" w:hAnsi="Arial"/>
          <w:b/>
          <w:color w:val="0E1115"/>
          <w:spacing w:val="-10"/>
          <w:sz w:val="29"/>
        </w:rPr>
        <w:t>е</w:t>
      </w:r>
      <w:r>
        <w:rPr>
          <w:rFonts w:ascii="Arial" w:hAnsi="Arial"/>
          <w:b/>
          <w:color w:val="0E1115"/>
          <w:spacing w:val="-10"/>
          <w:sz w:val="30"/>
        </w:rPr>
        <w:t>нк</w:t>
      </w:r>
      <w:r>
        <w:rPr>
          <w:rFonts w:ascii="Arial" w:hAnsi="Arial"/>
          <w:b/>
          <w:color w:val="0E1115"/>
          <w:spacing w:val="-10"/>
          <w:sz w:val="29"/>
        </w:rPr>
        <w:t>а</w:t>
      </w:r>
      <w:r>
        <w:rPr>
          <w:rFonts w:ascii="Arial" w:hAnsi="Arial"/>
          <w:b/>
          <w:color w:val="0E1115"/>
          <w:spacing w:val="-2"/>
          <w:sz w:val="29"/>
        </w:rPr>
        <w:t> </w:t>
      </w:r>
      <w:r>
        <w:rPr>
          <w:rFonts w:ascii="Arial" w:hAnsi="Arial"/>
          <w:b/>
          <w:color w:val="0E1115"/>
          <w:spacing w:val="-10"/>
          <w:sz w:val="29"/>
        </w:rPr>
        <w:t>ре</w:t>
      </w:r>
      <w:r>
        <w:rPr>
          <w:rFonts w:ascii="Arial" w:hAnsi="Arial"/>
          <w:b/>
          <w:color w:val="0E1115"/>
          <w:spacing w:val="-10"/>
          <w:sz w:val="30"/>
        </w:rPr>
        <w:t>з</w:t>
      </w:r>
      <w:r>
        <w:rPr>
          <w:rFonts w:ascii="Arial" w:hAnsi="Arial"/>
          <w:b/>
          <w:color w:val="0E1115"/>
          <w:spacing w:val="-10"/>
          <w:sz w:val="29"/>
        </w:rPr>
        <w:t>у</w:t>
      </w:r>
      <w:r>
        <w:rPr>
          <w:rFonts w:ascii="Arial" w:hAnsi="Arial"/>
          <w:b/>
          <w:color w:val="0E1115"/>
          <w:spacing w:val="-10"/>
          <w:sz w:val="30"/>
        </w:rPr>
        <w:t>льт</w:t>
      </w:r>
      <w:r>
        <w:rPr>
          <w:rFonts w:ascii="Arial" w:hAnsi="Arial"/>
          <w:b/>
          <w:color w:val="0E1115"/>
          <w:spacing w:val="-10"/>
          <w:sz w:val="29"/>
        </w:rPr>
        <w:t>а</w:t>
      </w:r>
      <w:r>
        <w:rPr>
          <w:rFonts w:ascii="Arial" w:hAnsi="Arial"/>
          <w:b/>
          <w:color w:val="0E1115"/>
          <w:spacing w:val="-10"/>
          <w:sz w:val="30"/>
        </w:rPr>
        <w:t>т</w:t>
      </w:r>
      <w:r>
        <w:rPr>
          <w:rFonts w:ascii="Arial" w:hAnsi="Arial"/>
          <w:b/>
          <w:color w:val="0E1115"/>
          <w:spacing w:val="-10"/>
          <w:sz w:val="29"/>
        </w:rPr>
        <w:t>о</w:t>
      </w:r>
      <w:r>
        <w:rPr>
          <w:rFonts w:ascii="Arial" w:hAnsi="Arial"/>
          <w:b/>
          <w:color w:val="0E1115"/>
          <w:spacing w:val="-10"/>
          <w:sz w:val="30"/>
        </w:rPr>
        <w:t>в</w:t>
      </w:r>
    </w:p>
    <w:p>
      <w:pPr>
        <w:pStyle w:val="BodyText"/>
        <w:spacing w:before="67"/>
        <w:rPr>
          <w:rFonts w:ascii="Arial"/>
          <w:b/>
        </w:rPr>
      </w:pPr>
    </w:p>
    <w:p>
      <w:pPr>
        <w:pStyle w:val="ListParagraph"/>
        <w:numPr>
          <w:ilvl w:val="1"/>
          <w:numId w:val="185"/>
        </w:numPr>
        <w:tabs>
          <w:tab w:pos="575" w:val="left" w:leader="none"/>
        </w:tabs>
        <w:spacing w:line="336" w:lineRule="auto" w:before="0" w:after="0"/>
        <w:ind w:left="575" w:right="240" w:hanging="255"/>
        <w:jc w:val="left"/>
        <w:rPr>
          <w:sz w:val="24"/>
        </w:rPr>
      </w:pPr>
      <w:r>
        <w:rPr>
          <w:rFonts w:ascii="Arial" w:hAnsi="Arial"/>
          <w:b/>
          <w:color w:val="0E1115"/>
          <w:spacing w:val="-4"/>
          <w:sz w:val="24"/>
        </w:rPr>
        <w:t>Учит</w:t>
      </w:r>
      <w:r>
        <w:rPr>
          <w:rFonts w:ascii="Arial" w:hAnsi="Arial"/>
          <w:b/>
          <w:color w:val="0E1115"/>
          <w:spacing w:val="-4"/>
          <w:sz w:val="27"/>
        </w:rPr>
        <w:t>е</w:t>
      </w:r>
      <w:r>
        <w:rPr>
          <w:rFonts w:ascii="Arial" w:hAnsi="Arial"/>
          <w:b/>
          <w:color w:val="0E1115"/>
          <w:spacing w:val="-4"/>
          <w:sz w:val="24"/>
        </w:rPr>
        <w:t>ль</w:t>
      </w:r>
      <w:r>
        <w:rPr>
          <w:rFonts w:ascii="Tahoma" w:hAnsi="Tahoma"/>
          <w:b/>
          <w:color w:val="0E1115"/>
          <w:spacing w:val="-4"/>
          <w:sz w:val="24"/>
        </w:rPr>
        <w:t>:</w:t>
      </w:r>
      <w:r>
        <w:rPr>
          <w:rFonts w:ascii="Tahoma" w:hAnsi="Tahoma"/>
          <w:b/>
          <w:color w:val="0E1115"/>
          <w:spacing w:val="-14"/>
          <w:sz w:val="24"/>
        </w:rPr>
        <w:t> </w:t>
      </w:r>
      <w:r>
        <w:rPr>
          <w:color w:val="0E1115"/>
          <w:spacing w:val="-4"/>
          <w:sz w:val="24"/>
        </w:rPr>
        <w:t>Это</w:t>
      </w:r>
      <w:r>
        <w:rPr>
          <w:color w:val="0E1115"/>
          <w:spacing w:val="-14"/>
          <w:sz w:val="24"/>
        </w:rPr>
        <w:t> </w:t>
      </w:r>
      <w:r>
        <w:rPr>
          <w:rFonts w:ascii="Arial" w:hAnsi="Arial"/>
          <w:b/>
          <w:color w:val="0E1115"/>
          <w:spacing w:val="-4"/>
          <w:sz w:val="24"/>
        </w:rPr>
        <w:t>н</w:t>
      </w:r>
      <w:r>
        <w:rPr>
          <w:rFonts w:ascii="Arial" w:hAnsi="Arial"/>
          <w:b/>
          <w:color w:val="0E1115"/>
          <w:spacing w:val="-4"/>
          <w:sz w:val="27"/>
        </w:rPr>
        <w:t>ас</w:t>
      </w:r>
      <w:r>
        <w:rPr>
          <w:rFonts w:ascii="Arial" w:hAnsi="Arial"/>
          <w:b/>
          <w:color w:val="0E1115"/>
          <w:spacing w:val="-4"/>
          <w:sz w:val="24"/>
        </w:rPr>
        <w:t>т</w:t>
      </w:r>
      <w:r>
        <w:rPr>
          <w:rFonts w:ascii="Arial" w:hAnsi="Arial"/>
          <w:b/>
          <w:color w:val="0E1115"/>
          <w:spacing w:val="-4"/>
          <w:sz w:val="27"/>
        </w:rPr>
        <w:t>а</w:t>
      </w:r>
      <w:r>
        <w:rPr>
          <w:rFonts w:ascii="Arial" w:hAnsi="Arial"/>
          <w:b/>
          <w:color w:val="0E1115"/>
          <w:spacing w:val="-4"/>
          <w:sz w:val="24"/>
        </w:rPr>
        <w:t>вник</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4"/>
        </w:rPr>
        <w:t>тьют</w:t>
      </w:r>
      <w:r>
        <w:rPr>
          <w:rFonts w:ascii="Arial" w:hAnsi="Arial"/>
          <w:b/>
          <w:color w:val="0E1115"/>
          <w:spacing w:val="-4"/>
          <w:sz w:val="27"/>
        </w:rPr>
        <w:t>ор</w:t>
      </w:r>
      <w:r>
        <w:rPr>
          <w:rFonts w:ascii="Tahoma" w:hAnsi="Tahoma"/>
          <w:b/>
          <w:color w:val="0E1115"/>
          <w:spacing w:val="-4"/>
          <w:sz w:val="24"/>
        </w:rPr>
        <w:t>,</w:t>
      </w:r>
      <w:r>
        <w:rPr>
          <w:rFonts w:ascii="Tahoma" w:hAnsi="Tahoma"/>
          <w:b/>
          <w:color w:val="0E1115"/>
          <w:spacing w:val="-15"/>
          <w:sz w:val="24"/>
        </w:rPr>
        <w:t> </w:t>
      </w:r>
      <w:r>
        <w:rPr>
          <w:rFonts w:ascii="Arial" w:hAnsi="Arial"/>
          <w:b/>
          <w:color w:val="0E1115"/>
          <w:spacing w:val="-4"/>
          <w:sz w:val="24"/>
        </w:rPr>
        <w:t>ф</w:t>
      </w:r>
      <w:r>
        <w:rPr>
          <w:rFonts w:ascii="Arial" w:hAnsi="Arial"/>
          <w:b/>
          <w:color w:val="0E1115"/>
          <w:spacing w:val="-4"/>
          <w:sz w:val="27"/>
        </w:rPr>
        <w:t>ас</w:t>
      </w:r>
      <w:r>
        <w:rPr>
          <w:rFonts w:ascii="Arial" w:hAnsi="Arial"/>
          <w:b/>
          <w:color w:val="0E1115"/>
          <w:spacing w:val="-4"/>
          <w:sz w:val="24"/>
        </w:rPr>
        <w:t>илит</w:t>
      </w:r>
      <w:r>
        <w:rPr>
          <w:rFonts w:ascii="Arial" w:hAnsi="Arial"/>
          <w:b/>
          <w:color w:val="0E1115"/>
          <w:spacing w:val="-4"/>
          <w:sz w:val="27"/>
        </w:rPr>
        <w:t>а</w:t>
      </w:r>
      <w:r>
        <w:rPr>
          <w:rFonts w:ascii="Arial" w:hAnsi="Arial"/>
          <w:b/>
          <w:color w:val="0E1115"/>
          <w:spacing w:val="-4"/>
          <w:sz w:val="24"/>
        </w:rPr>
        <w:t>т</w:t>
      </w:r>
      <w:r>
        <w:rPr>
          <w:rFonts w:ascii="Arial" w:hAnsi="Arial"/>
          <w:b/>
          <w:color w:val="0E1115"/>
          <w:spacing w:val="-4"/>
          <w:sz w:val="27"/>
        </w:rPr>
        <w:t>ор</w:t>
      </w:r>
      <w:r>
        <w:rPr>
          <w:rFonts w:ascii="Tahoma" w:hAnsi="Tahoma"/>
          <w:color w:val="0E1115"/>
          <w:spacing w:val="-4"/>
          <w:sz w:val="24"/>
        </w:rPr>
        <w:t>.</w:t>
      </w:r>
      <w:r>
        <w:rPr>
          <w:rFonts w:ascii="Tahoma" w:hAnsi="Tahoma"/>
          <w:color w:val="0E1115"/>
          <w:spacing w:val="-15"/>
          <w:sz w:val="24"/>
        </w:rPr>
        <w:t> </w:t>
      </w:r>
      <w:r>
        <w:rPr>
          <w:color w:val="0E1115"/>
          <w:spacing w:val="-4"/>
          <w:sz w:val="24"/>
        </w:rPr>
        <w:t>Его</w:t>
      </w:r>
      <w:r>
        <w:rPr>
          <w:color w:val="0E1115"/>
          <w:spacing w:val="-14"/>
          <w:sz w:val="24"/>
        </w:rPr>
        <w:t> </w:t>
      </w:r>
      <w:r>
        <w:rPr>
          <w:color w:val="0E1115"/>
          <w:spacing w:val="-4"/>
          <w:sz w:val="24"/>
        </w:rPr>
        <w:t>задача</w:t>
      </w:r>
      <w:r>
        <w:rPr>
          <w:color w:val="0E1115"/>
          <w:spacing w:val="-14"/>
          <w:sz w:val="24"/>
        </w:rPr>
        <w:t> </w:t>
      </w:r>
      <w:r>
        <w:rPr>
          <w:rFonts w:ascii="Tahoma" w:hAnsi="Tahoma"/>
          <w:color w:val="0E1115"/>
          <w:spacing w:val="-4"/>
          <w:sz w:val="24"/>
        </w:rPr>
        <w:t>—</w:t>
      </w:r>
      <w:r>
        <w:rPr>
          <w:rFonts w:ascii="Tahoma" w:hAnsi="Tahoma"/>
          <w:color w:val="0E1115"/>
          <w:spacing w:val="-15"/>
          <w:sz w:val="24"/>
        </w:rPr>
        <w:t> </w:t>
      </w:r>
      <w:r>
        <w:rPr>
          <w:color w:val="0E1115"/>
          <w:spacing w:val="-4"/>
          <w:sz w:val="24"/>
        </w:rPr>
        <w:t>видеть</w:t>
      </w:r>
      <w:r>
        <w:rPr>
          <w:color w:val="0E1115"/>
          <w:spacing w:val="-14"/>
          <w:sz w:val="24"/>
        </w:rPr>
        <w:t> </w:t>
      </w:r>
      <w:r>
        <w:rPr>
          <w:color w:val="0E1115"/>
          <w:spacing w:val="-4"/>
          <w:sz w:val="24"/>
        </w:rPr>
        <w:t>потенциал </w:t>
      </w:r>
      <w:r>
        <w:rPr>
          <w:color w:val="0E1115"/>
          <w:w w:val="105"/>
          <w:sz w:val="24"/>
        </w:rPr>
        <w:t>ребёнка</w:t>
      </w:r>
      <w:r>
        <w:rPr>
          <w:rFonts w:ascii="Tahoma" w:hAnsi="Tahoma"/>
          <w:color w:val="0E1115"/>
          <w:w w:val="105"/>
          <w:sz w:val="24"/>
        </w:rPr>
        <w:t>,</w:t>
      </w:r>
      <w:r>
        <w:rPr>
          <w:rFonts w:ascii="Tahoma" w:hAnsi="Tahoma"/>
          <w:color w:val="0E1115"/>
          <w:spacing w:val="-9"/>
          <w:w w:val="105"/>
          <w:sz w:val="24"/>
        </w:rPr>
        <w:t> </w:t>
      </w:r>
      <w:r>
        <w:rPr>
          <w:color w:val="0E1115"/>
          <w:w w:val="105"/>
          <w:sz w:val="24"/>
        </w:rPr>
        <w:t>создавать</w:t>
      </w:r>
      <w:r>
        <w:rPr>
          <w:color w:val="0E1115"/>
          <w:spacing w:val="-5"/>
          <w:w w:val="105"/>
          <w:sz w:val="24"/>
        </w:rPr>
        <w:t> </w:t>
      </w:r>
      <w:r>
        <w:rPr>
          <w:color w:val="0E1115"/>
          <w:w w:val="105"/>
          <w:sz w:val="24"/>
        </w:rPr>
        <w:t>среду</w:t>
      </w:r>
      <w:r>
        <w:rPr>
          <w:color w:val="0E1115"/>
          <w:spacing w:val="-5"/>
          <w:w w:val="105"/>
          <w:sz w:val="24"/>
        </w:rPr>
        <w:t> </w:t>
      </w:r>
      <w:r>
        <w:rPr>
          <w:color w:val="0E1115"/>
          <w:w w:val="105"/>
          <w:sz w:val="24"/>
        </w:rPr>
        <w:t>для</w:t>
      </w:r>
      <w:r>
        <w:rPr>
          <w:color w:val="0E1115"/>
          <w:spacing w:val="-5"/>
          <w:w w:val="105"/>
          <w:sz w:val="24"/>
        </w:rPr>
        <w:t> </w:t>
      </w:r>
      <w:r>
        <w:rPr>
          <w:color w:val="0E1115"/>
          <w:w w:val="105"/>
          <w:sz w:val="24"/>
        </w:rPr>
        <w:t>его</w:t>
      </w:r>
      <w:r>
        <w:rPr>
          <w:color w:val="0E1115"/>
          <w:spacing w:val="-5"/>
          <w:w w:val="105"/>
          <w:sz w:val="24"/>
        </w:rPr>
        <w:t> </w:t>
      </w:r>
      <w:r>
        <w:rPr>
          <w:color w:val="0E1115"/>
          <w:w w:val="105"/>
          <w:sz w:val="24"/>
        </w:rPr>
        <w:t>раскрытия</w:t>
      </w:r>
      <w:r>
        <w:rPr>
          <w:color w:val="0E1115"/>
          <w:spacing w:val="-5"/>
          <w:w w:val="105"/>
          <w:sz w:val="24"/>
        </w:rPr>
        <w:t> </w:t>
      </w:r>
      <w:r>
        <w:rPr>
          <w:color w:val="0E1115"/>
          <w:w w:val="105"/>
          <w:sz w:val="24"/>
        </w:rPr>
        <w:t>и</w:t>
      </w:r>
      <w:r>
        <w:rPr>
          <w:color w:val="0E1115"/>
          <w:spacing w:val="-5"/>
          <w:w w:val="105"/>
          <w:sz w:val="24"/>
        </w:rPr>
        <w:t> </w:t>
      </w:r>
      <w:r>
        <w:rPr>
          <w:color w:val="0E1115"/>
          <w:w w:val="105"/>
          <w:sz w:val="24"/>
        </w:rPr>
        <w:t>подбирать</w:t>
      </w:r>
      <w:r>
        <w:rPr>
          <w:color w:val="0E1115"/>
          <w:spacing w:val="-5"/>
          <w:w w:val="105"/>
          <w:sz w:val="24"/>
        </w:rPr>
        <w:t> </w:t>
      </w:r>
      <w:r>
        <w:rPr>
          <w:color w:val="0E1115"/>
          <w:w w:val="105"/>
          <w:sz w:val="24"/>
        </w:rPr>
        <w:t>индивидуальные</w:t>
      </w:r>
    </w:p>
    <w:p>
      <w:pPr>
        <w:pStyle w:val="BodyText"/>
        <w:spacing w:before="10"/>
        <w:ind w:left="575"/>
        <w:rPr>
          <w:rFonts w:ascii="Tahoma" w:hAnsi="Tahoma"/>
        </w:rPr>
      </w:pPr>
      <w:r>
        <w:rPr>
          <w:rFonts w:ascii="Tahoma" w:hAnsi="Tahoma"/>
          <w:color w:val="0E1115"/>
          <w:w w:val="105"/>
        </w:rPr>
        <w:t>«</w:t>
      </w:r>
      <w:r>
        <w:rPr>
          <w:color w:val="0E1115"/>
          <w:w w:val="105"/>
        </w:rPr>
        <w:t>вызовы</w:t>
      </w:r>
      <w:r>
        <w:rPr>
          <w:rFonts w:ascii="Tahoma" w:hAnsi="Tahoma"/>
          <w:color w:val="0E1115"/>
          <w:w w:val="105"/>
        </w:rPr>
        <w:t>».</w:t>
      </w:r>
      <w:r>
        <w:rPr>
          <w:rFonts w:ascii="Tahoma" w:hAnsi="Tahoma"/>
          <w:color w:val="0E1115"/>
          <w:spacing w:val="-20"/>
          <w:w w:val="105"/>
        </w:rPr>
        <w:t> </w:t>
      </w:r>
      <w:r>
        <w:rPr>
          <w:color w:val="0E1115"/>
          <w:w w:val="105"/>
        </w:rPr>
        <w:t>Он</w:t>
      </w:r>
      <w:r>
        <w:rPr>
          <w:color w:val="0E1115"/>
          <w:spacing w:val="-18"/>
          <w:w w:val="105"/>
        </w:rPr>
        <w:t> </w:t>
      </w:r>
      <w:r>
        <w:rPr>
          <w:color w:val="0E1115"/>
          <w:w w:val="105"/>
        </w:rPr>
        <w:t>непрерывно</w:t>
      </w:r>
      <w:r>
        <w:rPr>
          <w:color w:val="0E1115"/>
          <w:spacing w:val="-18"/>
          <w:w w:val="105"/>
        </w:rPr>
        <w:t> </w:t>
      </w:r>
      <w:r>
        <w:rPr>
          <w:color w:val="0E1115"/>
          <w:w w:val="105"/>
        </w:rPr>
        <w:t>учится</w:t>
      </w:r>
      <w:r>
        <w:rPr>
          <w:color w:val="0E1115"/>
          <w:spacing w:val="-17"/>
          <w:w w:val="105"/>
        </w:rPr>
        <w:t> </w:t>
      </w:r>
      <w:r>
        <w:rPr>
          <w:color w:val="0E1115"/>
          <w:spacing w:val="-4"/>
          <w:w w:val="105"/>
        </w:rPr>
        <w:t>сам</w:t>
      </w:r>
      <w:r>
        <w:rPr>
          <w:rFonts w:ascii="Tahoma" w:hAnsi="Tahoma"/>
          <w:color w:val="0E1115"/>
          <w:spacing w:val="-4"/>
          <w:w w:val="105"/>
        </w:rPr>
        <w:t>.</w:t>
      </w:r>
    </w:p>
    <w:p>
      <w:pPr>
        <w:pStyle w:val="ListParagraph"/>
        <w:numPr>
          <w:ilvl w:val="1"/>
          <w:numId w:val="185"/>
        </w:numPr>
        <w:tabs>
          <w:tab w:pos="575" w:val="left" w:leader="none"/>
        </w:tabs>
        <w:spacing w:line="240" w:lineRule="auto" w:before="203" w:after="0"/>
        <w:ind w:left="575" w:right="0" w:hanging="255"/>
        <w:jc w:val="left"/>
        <w:rPr>
          <w:rFonts w:ascii="Tahoma" w:hAnsi="Tahoma"/>
          <w:sz w:val="24"/>
        </w:rPr>
      </w:pPr>
      <w:r>
        <w:rPr>
          <w:rFonts w:ascii="Arial" w:hAnsi="Arial"/>
          <w:b/>
          <w:color w:val="0E1115"/>
          <w:sz w:val="27"/>
        </w:rPr>
        <w:t>О</w:t>
      </w:r>
      <w:r>
        <w:rPr>
          <w:rFonts w:ascii="Arial" w:hAnsi="Arial"/>
          <w:b/>
          <w:color w:val="0E1115"/>
          <w:sz w:val="24"/>
        </w:rPr>
        <w:t>ц</w:t>
      </w:r>
      <w:r>
        <w:rPr>
          <w:rFonts w:ascii="Arial" w:hAnsi="Arial"/>
          <w:b/>
          <w:color w:val="0E1115"/>
          <w:sz w:val="27"/>
        </w:rPr>
        <w:t>е</w:t>
      </w:r>
      <w:r>
        <w:rPr>
          <w:rFonts w:ascii="Arial" w:hAnsi="Arial"/>
          <w:b/>
          <w:color w:val="0E1115"/>
          <w:sz w:val="24"/>
        </w:rPr>
        <w:t>нк</w:t>
      </w:r>
      <w:r>
        <w:rPr>
          <w:rFonts w:ascii="Arial" w:hAnsi="Arial"/>
          <w:b/>
          <w:color w:val="0E1115"/>
          <w:sz w:val="27"/>
        </w:rPr>
        <w:t>а</w:t>
      </w:r>
      <w:r>
        <w:rPr>
          <w:rFonts w:ascii="Tahoma" w:hAnsi="Tahoma"/>
          <w:b/>
          <w:color w:val="0E1115"/>
          <w:sz w:val="24"/>
        </w:rPr>
        <w:t>:</w:t>
      </w:r>
      <w:r>
        <w:rPr>
          <w:rFonts w:ascii="Tahoma" w:hAnsi="Tahoma"/>
          <w:b/>
          <w:color w:val="0E1115"/>
          <w:spacing w:val="26"/>
          <w:sz w:val="24"/>
        </w:rPr>
        <w:t> </w:t>
      </w:r>
      <w:r>
        <w:rPr>
          <w:color w:val="0E1115"/>
          <w:sz w:val="24"/>
        </w:rPr>
        <w:t>Исчезают</w:t>
      </w:r>
      <w:r>
        <w:rPr>
          <w:color w:val="0E1115"/>
          <w:spacing w:val="25"/>
          <w:sz w:val="24"/>
        </w:rPr>
        <w:t> </w:t>
      </w:r>
      <w:r>
        <w:rPr>
          <w:color w:val="0E1115"/>
          <w:sz w:val="24"/>
        </w:rPr>
        <w:t>стандартизированные</w:t>
      </w:r>
      <w:r>
        <w:rPr>
          <w:color w:val="0E1115"/>
          <w:spacing w:val="24"/>
          <w:sz w:val="24"/>
        </w:rPr>
        <w:t> </w:t>
      </w:r>
      <w:r>
        <w:rPr>
          <w:color w:val="0E1115"/>
          <w:sz w:val="24"/>
        </w:rPr>
        <w:t>экзамены</w:t>
      </w:r>
      <w:r>
        <w:rPr>
          <w:color w:val="0E1115"/>
          <w:spacing w:val="25"/>
          <w:sz w:val="24"/>
        </w:rPr>
        <w:t> </w:t>
      </w:r>
      <w:r>
        <w:rPr>
          <w:color w:val="0E1115"/>
          <w:sz w:val="24"/>
        </w:rPr>
        <w:t>и</w:t>
      </w:r>
      <w:r>
        <w:rPr>
          <w:color w:val="0E1115"/>
          <w:spacing w:val="24"/>
          <w:sz w:val="24"/>
        </w:rPr>
        <w:t> </w:t>
      </w:r>
      <w:r>
        <w:rPr>
          <w:color w:val="0E1115"/>
          <w:sz w:val="24"/>
        </w:rPr>
        <w:t>пятибалльная</w:t>
      </w:r>
      <w:r>
        <w:rPr>
          <w:color w:val="0E1115"/>
          <w:spacing w:val="25"/>
          <w:sz w:val="24"/>
        </w:rPr>
        <w:t> </w:t>
      </w:r>
      <w:r>
        <w:rPr>
          <w:color w:val="0E1115"/>
          <w:spacing w:val="-2"/>
          <w:sz w:val="24"/>
        </w:rPr>
        <w:t>система</w:t>
      </w:r>
      <w:r>
        <w:rPr>
          <w:rFonts w:ascii="Tahoma" w:hAnsi="Tahoma"/>
          <w:color w:val="0E1115"/>
          <w:spacing w:val="-2"/>
          <w:sz w:val="24"/>
        </w:rPr>
        <w:t>.</w:t>
      </w:r>
    </w:p>
    <w:p>
      <w:pPr>
        <w:pStyle w:val="ListParagraph"/>
        <w:numPr>
          <w:ilvl w:val="2"/>
          <w:numId w:val="185"/>
        </w:numPr>
        <w:tabs>
          <w:tab w:pos="844" w:val="left" w:leader="none"/>
        </w:tabs>
        <w:spacing w:line="240" w:lineRule="auto" w:before="230" w:after="0"/>
        <w:ind w:left="844" w:right="0" w:hanging="262"/>
        <w:jc w:val="left"/>
        <w:rPr>
          <w:rFonts w:ascii="Tahoma" w:hAnsi="Tahoma"/>
          <w:sz w:val="24"/>
        </w:rPr>
      </w:pPr>
      <w:r>
        <w:rPr>
          <w:rFonts w:ascii="Arial" w:hAnsi="Arial"/>
          <w:b/>
          <w:color w:val="0E1115"/>
          <w:w w:val="90"/>
          <w:sz w:val="27"/>
        </w:rPr>
        <w:t>В</w:t>
      </w:r>
      <w:r>
        <w:rPr>
          <w:rFonts w:ascii="Arial" w:hAnsi="Arial"/>
          <w:b/>
          <w:color w:val="0E1115"/>
          <w:w w:val="90"/>
          <w:sz w:val="24"/>
        </w:rPr>
        <w:t>м</w:t>
      </w:r>
      <w:r>
        <w:rPr>
          <w:rFonts w:ascii="Arial" w:hAnsi="Arial"/>
          <w:b/>
          <w:color w:val="0E1115"/>
          <w:w w:val="90"/>
          <w:sz w:val="27"/>
        </w:rPr>
        <w:t>ес</w:t>
      </w:r>
      <w:r>
        <w:rPr>
          <w:rFonts w:ascii="Arial" w:hAnsi="Arial"/>
          <w:b/>
          <w:color w:val="0E1115"/>
          <w:w w:val="90"/>
          <w:sz w:val="24"/>
        </w:rPr>
        <w:t>т</w:t>
      </w:r>
      <w:r>
        <w:rPr>
          <w:rFonts w:ascii="Arial" w:hAnsi="Arial"/>
          <w:b/>
          <w:color w:val="0E1115"/>
          <w:w w:val="90"/>
          <w:sz w:val="27"/>
        </w:rPr>
        <w:t>о</w:t>
      </w:r>
      <w:r>
        <w:rPr>
          <w:rFonts w:ascii="Arial" w:hAnsi="Arial"/>
          <w:b/>
          <w:color w:val="0E1115"/>
          <w:spacing w:val="-3"/>
          <w:w w:val="90"/>
          <w:sz w:val="27"/>
        </w:rPr>
        <w:t> </w:t>
      </w:r>
      <w:r>
        <w:rPr>
          <w:rFonts w:ascii="Arial" w:hAnsi="Arial"/>
          <w:b/>
          <w:color w:val="0E1115"/>
          <w:w w:val="90"/>
          <w:sz w:val="24"/>
        </w:rPr>
        <w:t>эт</w:t>
      </w:r>
      <w:r>
        <w:rPr>
          <w:rFonts w:ascii="Arial" w:hAnsi="Arial"/>
          <w:b/>
          <w:color w:val="0E1115"/>
          <w:w w:val="90"/>
          <w:sz w:val="27"/>
        </w:rPr>
        <w:t>о</w:t>
      </w:r>
      <w:r>
        <w:rPr>
          <w:rFonts w:ascii="Arial" w:hAnsi="Arial"/>
          <w:b/>
          <w:color w:val="0E1115"/>
          <w:w w:val="90"/>
          <w:sz w:val="24"/>
        </w:rPr>
        <w:t>г</w:t>
      </w:r>
      <w:r>
        <w:rPr>
          <w:rFonts w:ascii="Arial" w:hAnsi="Arial"/>
          <w:b/>
          <w:color w:val="0E1115"/>
          <w:w w:val="90"/>
          <w:sz w:val="27"/>
        </w:rPr>
        <w:t>о</w:t>
      </w:r>
      <w:r>
        <w:rPr>
          <w:rFonts w:ascii="Tahoma" w:hAnsi="Tahoma"/>
          <w:b/>
          <w:color w:val="0E1115"/>
          <w:w w:val="90"/>
          <w:sz w:val="24"/>
        </w:rPr>
        <w:t>:</w:t>
      </w:r>
      <w:r>
        <w:rPr>
          <w:rFonts w:ascii="Tahoma" w:hAnsi="Tahoma"/>
          <w:b/>
          <w:color w:val="0E1115"/>
          <w:spacing w:val="3"/>
          <w:sz w:val="24"/>
        </w:rPr>
        <w:t> </w:t>
      </w:r>
      <w:r>
        <w:rPr>
          <w:rFonts w:ascii="Arial" w:hAnsi="Arial"/>
          <w:b/>
          <w:color w:val="0E1115"/>
          <w:w w:val="90"/>
          <w:sz w:val="27"/>
        </w:rPr>
        <w:t>Пор</w:t>
      </w:r>
      <w:r>
        <w:rPr>
          <w:rFonts w:ascii="Arial" w:hAnsi="Arial"/>
          <w:b/>
          <w:color w:val="0E1115"/>
          <w:w w:val="90"/>
          <w:sz w:val="24"/>
        </w:rPr>
        <w:t>тф</w:t>
      </w:r>
      <w:r>
        <w:rPr>
          <w:rFonts w:ascii="Arial" w:hAnsi="Arial"/>
          <w:b/>
          <w:color w:val="0E1115"/>
          <w:w w:val="90"/>
          <w:sz w:val="27"/>
        </w:rPr>
        <w:t>о</w:t>
      </w:r>
      <w:r>
        <w:rPr>
          <w:rFonts w:ascii="Arial" w:hAnsi="Arial"/>
          <w:b/>
          <w:color w:val="0E1115"/>
          <w:w w:val="90"/>
          <w:sz w:val="24"/>
        </w:rPr>
        <w:t>ли</w:t>
      </w:r>
      <w:r>
        <w:rPr>
          <w:rFonts w:ascii="Arial" w:hAnsi="Arial"/>
          <w:b/>
          <w:color w:val="0E1115"/>
          <w:w w:val="90"/>
          <w:sz w:val="27"/>
        </w:rPr>
        <w:t>о</w:t>
      </w:r>
      <w:r>
        <w:rPr>
          <w:rFonts w:ascii="Arial" w:hAnsi="Arial"/>
          <w:b/>
          <w:color w:val="0E1115"/>
          <w:spacing w:val="-3"/>
          <w:sz w:val="27"/>
        </w:rPr>
        <w:t> </w:t>
      </w:r>
      <w:r>
        <w:rPr>
          <w:color w:val="0E1115"/>
          <w:w w:val="90"/>
          <w:sz w:val="24"/>
        </w:rPr>
        <w:t>реальных</w:t>
      </w:r>
      <w:r>
        <w:rPr>
          <w:color w:val="0E1115"/>
          <w:spacing w:val="1"/>
          <w:sz w:val="24"/>
        </w:rPr>
        <w:t> </w:t>
      </w:r>
      <w:r>
        <w:rPr>
          <w:color w:val="0E1115"/>
          <w:spacing w:val="-2"/>
          <w:w w:val="90"/>
          <w:sz w:val="24"/>
        </w:rPr>
        <w:t>проектов</w:t>
      </w:r>
      <w:r>
        <w:rPr>
          <w:rFonts w:ascii="Tahoma" w:hAnsi="Tahoma"/>
          <w:color w:val="0E1115"/>
          <w:spacing w:val="-2"/>
          <w:w w:val="90"/>
          <w:sz w:val="24"/>
        </w:rPr>
        <w:t>.</w:t>
      </w:r>
    </w:p>
    <w:p>
      <w:pPr>
        <w:pStyle w:val="ListParagraph"/>
        <w:numPr>
          <w:ilvl w:val="2"/>
          <w:numId w:val="185"/>
        </w:numPr>
        <w:tabs>
          <w:tab w:pos="844" w:val="left" w:leader="none"/>
        </w:tabs>
        <w:spacing w:line="240" w:lineRule="auto" w:before="199" w:after="0"/>
        <w:ind w:left="844" w:right="0" w:hanging="262"/>
        <w:jc w:val="left"/>
        <w:rPr>
          <w:rFonts w:ascii="Tahoma" w:hAnsi="Tahoma"/>
          <w:sz w:val="24"/>
        </w:rPr>
      </w:pPr>
      <w:r>
        <w:rPr>
          <w:rFonts w:ascii="Arial" w:hAnsi="Arial"/>
          <w:b/>
          <w:color w:val="0E1115"/>
          <w:spacing w:val="-6"/>
          <w:sz w:val="27"/>
        </w:rPr>
        <w:t>Ра</w:t>
      </w:r>
      <w:r>
        <w:rPr>
          <w:rFonts w:ascii="Arial" w:hAnsi="Arial"/>
          <w:b/>
          <w:color w:val="0E1115"/>
          <w:spacing w:val="-6"/>
          <w:sz w:val="24"/>
        </w:rPr>
        <w:t>зв</w:t>
      </w:r>
      <w:r>
        <w:rPr>
          <w:rFonts w:ascii="Arial" w:hAnsi="Arial"/>
          <w:b/>
          <w:color w:val="0E1115"/>
          <w:spacing w:val="-6"/>
          <w:sz w:val="27"/>
        </w:rPr>
        <w:t>ёр</w:t>
      </w:r>
      <w:r>
        <w:rPr>
          <w:rFonts w:ascii="Arial" w:hAnsi="Arial"/>
          <w:b/>
          <w:color w:val="0E1115"/>
          <w:spacing w:val="-6"/>
          <w:sz w:val="24"/>
        </w:rPr>
        <w:t>н</w:t>
      </w:r>
      <w:r>
        <w:rPr>
          <w:rFonts w:ascii="Arial" w:hAnsi="Arial"/>
          <w:b/>
          <w:color w:val="0E1115"/>
          <w:spacing w:val="-6"/>
          <w:sz w:val="27"/>
        </w:rPr>
        <w:t>у</w:t>
      </w:r>
      <w:r>
        <w:rPr>
          <w:rFonts w:ascii="Arial" w:hAnsi="Arial"/>
          <w:b/>
          <w:color w:val="0E1115"/>
          <w:spacing w:val="-6"/>
          <w:sz w:val="24"/>
        </w:rPr>
        <w:t>т</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10"/>
          <w:sz w:val="24"/>
        </w:rPr>
        <w:t> </w:t>
      </w:r>
      <w:r>
        <w:rPr>
          <w:rFonts w:ascii="Arial" w:hAnsi="Arial"/>
          <w:b/>
          <w:color w:val="0E1115"/>
          <w:spacing w:val="-6"/>
          <w:sz w:val="24"/>
        </w:rPr>
        <w:t>к</w:t>
      </w:r>
      <w:r>
        <w:rPr>
          <w:rFonts w:ascii="Arial" w:hAnsi="Arial"/>
          <w:b/>
          <w:color w:val="0E1115"/>
          <w:spacing w:val="-6"/>
          <w:sz w:val="27"/>
        </w:rPr>
        <w:t>а</w:t>
      </w:r>
      <w:r>
        <w:rPr>
          <w:rFonts w:ascii="Arial" w:hAnsi="Arial"/>
          <w:b/>
          <w:color w:val="0E1115"/>
          <w:spacing w:val="-6"/>
          <w:sz w:val="24"/>
        </w:rPr>
        <w:t>ч</w:t>
      </w:r>
      <w:r>
        <w:rPr>
          <w:rFonts w:ascii="Arial" w:hAnsi="Arial"/>
          <w:b/>
          <w:color w:val="0E1115"/>
          <w:spacing w:val="-6"/>
          <w:sz w:val="27"/>
        </w:rPr>
        <w:t>ес</w:t>
      </w:r>
      <w:r>
        <w:rPr>
          <w:rFonts w:ascii="Arial" w:hAnsi="Arial"/>
          <w:b/>
          <w:color w:val="0E1115"/>
          <w:spacing w:val="-6"/>
          <w:sz w:val="24"/>
        </w:rPr>
        <w:t>тв</w:t>
      </w:r>
      <w:r>
        <w:rPr>
          <w:rFonts w:ascii="Arial" w:hAnsi="Arial"/>
          <w:b/>
          <w:color w:val="0E1115"/>
          <w:spacing w:val="-6"/>
          <w:sz w:val="27"/>
        </w:rPr>
        <w:t>е</w:t>
      </w:r>
      <w:r>
        <w:rPr>
          <w:rFonts w:ascii="Arial" w:hAnsi="Arial"/>
          <w:b/>
          <w:color w:val="0E1115"/>
          <w:spacing w:val="-6"/>
          <w:sz w:val="24"/>
        </w:rPr>
        <w:t>нн</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9"/>
          <w:sz w:val="24"/>
        </w:rPr>
        <w:t> </w:t>
      </w:r>
      <w:r>
        <w:rPr>
          <w:rFonts w:ascii="Arial" w:hAnsi="Arial"/>
          <w:b/>
          <w:color w:val="0E1115"/>
          <w:spacing w:val="-6"/>
          <w:sz w:val="27"/>
        </w:rPr>
        <w:t>о</w:t>
      </w:r>
      <w:r>
        <w:rPr>
          <w:rFonts w:ascii="Arial" w:hAnsi="Arial"/>
          <w:b/>
          <w:color w:val="0E1115"/>
          <w:spacing w:val="-6"/>
          <w:sz w:val="24"/>
        </w:rPr>
        <w:t>ц</w:t>
      </w:r>
      <w:r>
        <w:rPr>
          <w:rFonts w:ascii="Arial" w:hAnsi="Arial"/>
          <w:b/>
          <w:color w:val="0E1115"/>
          <w:spacing w:val="-6"/>
          <w:sz w:val="27"/>
        </w:rPr>
        <w:t>е</w:t>
      </w:r>
      <w:r>
        <w:rPr>
          <w:rFonts w:ascii="Arial" w:hAnsi="Arial"/>
          <w:b/>
          <w:color w:val="0E1115"/>
          <w:spacing w:val="-6"/>
          <w:sz w:val="24"/>
        </w:rPr>
        <w:t>нк</w:t>
      </w:r>
      <w:r>
        <w:rPr>
          <w:rFonts w:ascii="Arial" w:hAnsi="Arial"/>
          <w:b/>
          <w:color w:val="0E1115"/>
          <w:spacing w:val="-6"/>
          <w:sz w:val="27"/>
        </w:rPr>
        <w:t>а</w:t>
      </w:r>
      <w:r>
        <w:rPr>
          <w:rFonts w:ascii="Arial" w:hAnsi="Arial"/>
          <w:b/>
          <w:color w:val="0E1115"/>
          <w:spacing w:val="-11"/>
          <w:sz w:val="27"/>
        </w:rPr>
        <w:t> </w:t>
      </w:r>
      <w:r>
        <w:rPr>
          <w:rFonts w:ascii="Tahoma" w:hAnsi="Tahoma"/>
          <w:color w:val="0E1115"/>
          <w:spacing w:val="-6"/>
          <w:sz w:val="24"/>
        </w:rPr>
        <w:t>(</w:t>
      </w:r>
      <w:r>
        <w:rPr>
          <w:color w:val="0E1115"/>
          <w:spacing w:val="-6"/>
          <w:sz w:val="24"/>
        </w:rPr>
        <w:t>описание</w:t>
      </w:r>
      <w:r>
        <w:rPr>
          <w:color w:val="0E1115"/>
          <w:spacing w:val="-7"/>
          <w:sz w:val="24"/>
        </w:rPr>
        <w:t> </w:t>
      </w:r>
      <w:r>
        <w:rPr>
          <w:color w:val="0E1115"/>
          <w:spacing w:val="-6"/>
          <w:sz w:val="24"/>
        </w:rPr>
        <w:t>прогресса</w:t>
      </w:r>
      <w:r>
        <w:rPr>
          <w:color w:val="0E1115"/>
          <w:spacing w:val="-8"/>
          <w:sz w:val="24"/>
        </w:rPr>
        <w:t> </w:t>
      </w:r>
      <w:r>
        <w:rPr>
          <w:color w:val="0E1115"/>
          <w:spacing w:val="-6"/>
          <w:sz w:val="24"/>
        </w:rPr>
        <w:t>и</w:t>
      </w:r>
      <w:r>
        <w:rPr>
          <w:color w:val="0E1115"/>
          <w:spacing w:val="-7"/>
          <w:sz w:val="24"/>
        </w:rPr>
        <w:t> </w:t>
      </w:r>
      <w:r>
        <w:rPr>
          <w:color w:val="0E1115"/>
          <w:spacing w:val="-6"/>
          <w:sz w:val="24"/>
        </w:rPr>
        <w:t>зон</w:t>
      </w:r>
      <w:r>
        <w:rPr>
          <w:color w:val="0E1115"/>
          <w:spacing w:val="-8"/>
          <w:sz w:val="24"/>
        </w:rPr>
        <w:t> </w:t>
      </w:r>
      <w:r>
        <w:rPr>
          <w:color w:val="0E1115"/>
          <w:spacing w:val="-6"/>
          <w:sz w:val="24"/>
        </w:rPr>
        <w:t>роста</w:t>
      </w:r>
      <w:r>
        <w:rPr>
          <w:rFonts w:ascii="Tahoma" w:hAnsi="Tahoma"/>
          <w:color w:val="0E1115"/>
          <w:spacing w:val="-6"/>
          <w:sz w:val="24"/>
        </w:rPr>
        <w:t>).</w:t>
      </w:r>
    </w:p>
    <w:p>
      <w:pPr>
        <w:pStyle w:val="ListParagraph"/>
        <w:numPr>
          <w:ilvl w:val="2"/>
          <w:numId w:val="185"/>
        </w:numPr>
        <w:tabs>
          <w:tab w:pos="844" w:val="left" w:leader="none"/>
        </w:tabs>
        <w:spacing w:line="240" w:lineRule="auto" w:before="200" w:after="0"/>
        <w:ind w:left="844" w:right="0" w:hanging="262"/>
        <w:jc w:val="left"/>
        <w:rPr>
          <w:rFonts w:ascii="Tahoma" w:hAnsi="Tahoma"/>
          <w:b/>
          <w:sz w:val="24"/>
        </w:rPr>
      </w:pPr>
      <w:r>
        <w:rPr>
          <w:rFonts w:ascii="Arial" w:hAnsi="Arial"/>
          <w:b/>
          <w:color w:val="0E1115"/>
          <w:w w:val="90"/>
          <w:sz w:val="27"/>
        </w:rPr>
        <w:t>Са</w:t>
      </w:r>
      <w:r>
        <w:rPr>
          <w:rFonts w:ascii="Arial" w:hAnsi="Arial"/>
          <w:b/>
          <w:color w:val="0E1115"/>
          <w:w w:val="90"/>
          <w:sz w:val="24"/>
        </w:rPr>
        <w:t>м</w:t>
      </w:r>
      <w:r>
        <w:rPr>
          <w:rFonts w:ascii="Arial" w:hAnsi="Arial"/>
          <w:b/>
          <w:color w:val="0E1115"/>
          <w:w w:val="90"/>
          <w:sz w:val="27"/>
        </w:rPr>
        <w:t>оо</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нк</w:t>
      </w:r>
      <w:r>
        <w:rPr>
          <w:rFonts w:ascii="Arial" w:hAnsi="Arial"/>
          <w:b/>
          <w:color w:val="0E1115"/>
          <w:w w:val="90"/>
          <w:sz w:val="27"/>
        </w:rPr>
        <w:t>а</w:t>
      </w:r>
      <w:r>
        <w:rPr>
          <w:rFonts w:ascii="Arial" w:hAnsi="Arial"/>
          <w:b/>
          <w:color w:val="0E1115"/>
          <w:spacing w:val="-3"/>
          <w:w w:val="90"/>
          <w:sz w:val="27"/>
        </w:rPr>
        <w:t> </w:t>
      </w:r>
      <w:r>
        <w:rPr>
          <w:rFonts w:ascii="Arial" w:hAnsi="Arial"/>
          <w:b/>
          <w:color w:val="0E1115"/>
          <w:w w:val="90"/>
          <w:sz w:val="24"/>
        </w:rPr>
        <w:t>и</w:t>
      </w:r>
      <w:r>
        <w:rPr>
          <w:rFonts w:ascii="Arial" w:hAnsi="Arial"/>
          <w:b/>
          <w:color w:val="0E1115"/>
          <w:spacing w:val="-1"/>
          <w:sz w:val="24"/>
        </w:rPr>
        <w:t> </w:t>
      </w:r>
      <w:r>
        <w:rPr>
          <w:rFonts w:ascii="Arial" w:hAnsi="Arial"/>
          <w:b/>
          <w:color w:val="0E1115"/>
          <w:w w:val="90"/>
          <w:sz w:val="27"/>
        </w:rPr>
        <w:t>о</w:t>
      </w:r>
      <w:r>
        <w:rPr>
          <w:rFonts w:ascii="Arial" w:hAnsi="Arial"/>
          <w:b/>
          <w:color w:val="0E1115"/>
          <w:w w:val="90"/>
          <w:sz w:val="24"/>
        </w:rPr>
        <w:t>ц</w:t>
      </w:r>
      <w:r>
        <w:rPr>
          <w:rFonts w:ascii="Arial" w:hAnsi="Arial"/>
          <w:b/>
          <w:color w:val="0E1115"/>
          <w:w w:val="90"/>
          <w:sz w:val="27"/>
        </w:rPr>
        <w:t>е</w:t>
      </w:r>
      <w:r>
        <w:rPr>
          <w:rFonts w:ascii="Arial" w:hAnsi="Arial"/>
          <w:b/>
          <w:color w:val="0E1115"/>
          <w:w w:val="90"/>
          <w:sz w:val="24"/>
        </w:rPr>
        <w:t>нк</w:t>
      </w:r>
      <w:r>
        <w:rPr>
          <w:rFonts w:ascii="Arial" w:hAnsi="Arial"/>
          <w:b/>
          <w:color w:val="0E1115"/>
          <w:w w:val="90"/>
          <w:sz w:val="27"/>
        </w:rPr>
        <w:t>а</w:t>
      </w:r>
      <w:r>
        <w:rPr>
          <w:rFonts w:ascii="Arial" w:hAnsi="Arial"/>
          <w:b/>
          <w:color w:val="0E1115"/>
          <w:spacing w:val="-2"/>
          <w:w w:val="90"/>
          <w:sz w:val="27"/>
        </w:rPr>
        <w:t> </w:t>
      </w:r>
      <w:r>
        <w:rPr>
          <w:rFonts w:ascii="Arial" w:hAnsi="Arial"/>
          <w:b/>
          <w:color w:val="0E1115"/>
          <w:spacing w:val="-2"/>
          <w:w w:val="90"/>
          <w:sz w:val="24"/>
        </w:rPr>
        <w:t>к</w:t>
      </w:r>
      <w:r>
        <w:rPr>
          <w:rFonts w:ascii="Arial" w:hAnsi="Arial"/>
          <w:b/>
          <w:color w:val="0E1115"/>
          <w:spacing w:val="-2"/>
          <w:w w:val="90"/>
          <w:sz w:val="27"/>
        </w:rPr>
        <w:t>о</w:t>
      </w:r>
      <w:r>
        <w:rPr>
          <w:rFonts w:ascii="Arial" w:hAnsi="Arial"/>
          <w:b/>
          <w:color w:val="0E1115"/>
          <w:spacing w:val="-2"/>
          <w:w w:val="90"/>
          <w:sz w:val="24"/>
        </w:rPr>
        <w:t>м</w:t>
      </w:r>
      <w:r>
        <w:rPr>
          <w:rFonts w:ascii="Arial" w:hAnsi="Arial"/>
          <w:b/>
          <w:color w:val="0E1115"/>
          <w:spacing w:val="-2"/>
          <w:w w:val="90"/>
          <w:sz w:val="27"/>
        </w:rPr>
        <w:t>а</w:t>
      </w:r>
      <w:r>
        <w:rPr>
          <w:rFonts w:ascii="Arial" w:hAnsi="Arial"/>
          <w:b/>
          <w:color w:val="0E1115"/>
          <w:spacing w:val="-2"/>
          <w:w w:val="90"/>
          <w:sz w:val="24"/>
        </w:rPr>
        <w:t>нд</w:t>
      </w:r>
      <w:r>
        <w:rPr>
          <w:rFonts w:ascii="Arial" w:hAnsi="Arial"/>
          <w:b/>
          <w:color w:val="0E1115"/>
          <w:spacing w:val="-2"/>
          <w:w w:val="90"/>
          <w:sz w:val="27"/>
        </w:rPr>
        <w:t>ой</w:t>
      </w:r>
      <w:r>
        <w:rPr>
          <w:rFonts w:ascii="Tahoma" w:hAnsi="Tahoma"/>
          <w:b/>
          <w:color w:val="0E1115"/>
          <w:spacing w:val="-2"/>
          <w:w w:val="90"/>
          <w:sz w:val="24"/>
        </w:rPr>
        <w:t>.</w:t>
      </w:r>
    </w:p>
    <w:p>
      <w:pPr>
        <w:pStyle w:val="ListParagraph"/>
        <w:numPr>
          <w:ilvl w:val="2"/>
          <w:numId w:val="185"/>
        </w:numPr>
        <w:tabs>
          <w:tab w:pos="845" w:val="left" w:leader="none"/>
        </w:tabs>
        <w:spacing w:line="336" w:lineRule="auto" w:before="199" w:after="0"/>
        <w:ind w:left="845" w:right="344" w:hanging="263"/>
        <w:jc w:val="left"/>
        <w:rPr>
          <w:rFonts w:ascii="Tahoma" w:hAnsi="Tahoma"/>
          <w:sz w:val="24"/>
        </w:rPr>
      </w:pPr>
      <w:r>
        <w:rPr>
          <w:rFonts w:ascii="Tahoma" w:hAnsi="Tahoma"/>
          <w:b/>
          <w:color w:val="0E1115"/>
          <w:spacing w:val="-4"/>
          <w:sz w:val="24"/>
        </w:rPr>
        <w:t>«</w:t>
      </w:r>
      <w:r>
        <w:rPr>
          <w:rFonts w:ascii="Arial" w:hAnsi="Arial"/>
          <w:b/>
          <w:color w:val="0E1115"/>
          <w:spacing w:val="-4"/>
          <w:sz w:val="27"/>
        </w:rPr>
        <w:t>С</w:t>
      </w:r>
      <w:r>
        <w:rPr>
          <w:rFonts w:ascii="Arial" w:hAnsi="Arial"/>
          <w:b/>
          <w:color w:val="0E1115"/>
          <w:spacing w:val="-4"/>
          <w:sz w:val="24"/>
        </w:rPr>
        <w:t>вид</w:t>
      </w:r>
      <w:r>
        <w:rPr>
          <w:rFonts w:ascii="Arial" w:hAnsi="Arial"/>
          <w:b/>
          <w:color w:val="0E1115"/>
          <w:spacing w:val="-4"/>
          <w:sz w:val="27"/>
        </w:rPr>
        <w:t>е</w:t>
      </w:r>
      <w:r>
        <w:rPr>
          <w:rFonts w:ascii="Arial" w:hAnsi="Arial"/>
          <w:b/>
          <w:color w:val="0E1115"/>
          <w:spacing w:val="-4"/>
          <w:sz w:val="24"/>
        </w:rPr>
        <w:t>т</w:t>
      </w:r>
      <w:r>
        <w:rPr>
          <w:rFonts w:ascii="Arial" w:hAnsi="Arial"/>
          <w:b/>
          <w:color w:val="0E1115"/>
          <w:spacing w:val="-4"/>
          <w:sz w:val="27"/>
        </w:rPr>
        <w:t>е</w:t>
      </w:r>
      <w:r>
        <w:rPr>
          <w:rFonts w:ascii="Arial" w:hAnsi="Arial"/>
          <w:b/>
          <w:color w:val="0E1115"/>
          <w:spacing w:val="-4"/>
          <w:sz w:val="24"/>
        </w:rPr>
        <w:t>ль</w:t>
      </w:r>
      <w:r>
        <w:rPr>
          <w:rFonts w:ascii="Arial" w:hAnsi="Arial"/>
          <w:b/>
          <w:color w:val="0E1115"/>
          <w:spacing w:val="-4"/>
          <w:sz w:val="27"/>
        </w:rPr>
        <w:t>с</w:t>
      </w:r>
      <w:r>
        <w:rPr>
          <w:rFonts w:ascii="Arial" w:hAnsi="Arial"/>
          <w:b/>
          <w:color w:val="0E1115"/>
          <w:spacing w:val="-4"/>
          <w:sz w:val="24"/>
        </w:rPr>
        <w:t>тв</w:t>
      </w:r>
      <w:r>
        <w:rPr>
          <w:rFonts w:ascii="Arial" w:hAnsi="Arial"/>
          <w:b/>
          <w:color w:val="0E1115"/>
          <w:spacing w:val="-4"/>
          <w:sz w:val="27"/>
        </w:rPr>
        <w:t>а</w:t>
      </w:r>
      <w:r>
        <w:rPr>
          <w:rFonts w:ascii="Arial" w:hAnsi="Arial"/>
          <w:b/>
          <w:color w:val="0E1115"/>
          <w:spacing w:val="-15"/>
          <w:sz w:val="27"/>
        </w:rPr>
        <w:t> </w:t>
      </w:r>
      <w:r>
        <w:rPr>
          <w:rFonts w:ascii="Arial" w:hAnsi="Arial"/>
          <w:b/>
          <w:color w:val="0E1115"/>
          <w:spacing w:val="-4"/>
          <w:sz w:val="27"/>
        </w:rPr>
        <w:t>о</w:t>
      </w:r>
      <w:r>
        <w:rPr>
          <w:rFonts w:ascii="Arial" w:hAnsi="Arial"/>
          <w:b/>
          <w:color w:val="0E1115"/>
          <w:spacing w:val="-15"/>
          <w:sz w:val="27"/>
        </w:rPr>
        <w:t> </w:t>
      </w:r>
      <w:r>
        <w:rPr>
          <w:rFonts w:ascii="Arial" w:hAnsi="Arial"/>
          <w:b/>
          <w:color w:val="0E1115"/>
          <w:spacing w:val="-4"/>
          <w:sz w:val="24"/>
        </w:rPr>
        <w:t>м</w:t>
      </w:r>
      <w:r>
        <w:rPr>
          <w:rFonts w:ascii="Arial" w:hAnsi="Arial"/>
          <w:b/>
          <w:color w:val="0E1115"/>
          <w:spacing w:val="-4"/>
          <w:sz w:val="27"/>
        </w:rPr>
        <w:t>ас</w:t>
      </w:r>
      <w:r>
        <w:rPr>
          <w:rFonts w:ascii="Arial" w:hAnsi="Arial"/>
          <w:b/>
          <w:color w:val="0E1115"/>
          <w:spacing w:val="-4"/>
          <w:sz w:val="24"/>
        </w:rPr>
        <w:t>т</w:t>
      </w:r>
      <w:r>
        <w:rPr>
          <w:rFonts w:ascii="Arial" w:hAnsi="Arial"/>
          <w:b/>
          <w:color w:val="0E1115"/>
          <w:spacing w:val="-4"/>
          <w:sz w:val="27"/>
        </w:rPr>
        <w:t>ерс</w:t>
      </w:r>
      <w:r>
        <w:rPr>
          <w:rFonts w:ascii="Arial" w:hAnsi="Arial"/>
          <w:b/>
          <w:color w:val="0E1115"/>
          <w:spacing w:val="-4"/>
          <w:sz w:val="24"/>
        </w:rPr>
        <w:t>тв</w:t>
      </w:r>
      <w:r>
        <w:rPr>
          <w:rFonts w:ascii="Arial" w:hAnsi="Arial"/>
          <w:b/>
          <w:color w:val="0E1115"/>
          <w:spacing w:val="-4"/>
          <w:sz w:val="27"/>
        </w:rPr>
        <w:t>е</w:t>
      </w:r>
      <w:r>
        <w:rPr>
          <w:rFonts w:ascii="Tahoma" w:hAnsi="Tahoma"/>
          <w:b/>
          <w:color w:val="0E1115"/>
          <w:spacing w:val="-4"/>
          <w:sz w:val="24"/>
        </w:rPr>
        <w:t>»</w:t>
      </w:r>
      <w:r>
        <w:rPr>
          <w:rFonts w:ascii="Tahoma" w:hAnsi="Tahoma"/>
          <w:b/>
          <w:color w:val="0E1115"/>
          <w:spacing w:val="-5"/>
          <w:sz w:val="24"/>
        </w:rPr>
        <w:t> </w:t>
      </w:r>
      <w:r>
        <w:rPr>
          <w:rFonts w:ascii="Tahoma" w:hAnsi="Tahoma"/>
          <w:color w:val="0E1115"/>
          <w:spacing w:val="-4"/>
          <w:sz w:val="24"/>
        </w:rPr>
        <w:t>—</w:t>
      </w:r>
      <w:r>
        <w:rPr>
          <w:rFonts w:ascii="Tahoma" w:hAnsi="Tahoma"/>
          <w:color w:val="0E1115"/>
          <w:spacing w:val="-9"/>
          <w:sz w:val="24"/>
        </w:rPr>
        <w:t> </w:t>
      </w:r>
      <w:r>
        <w:rPr>
          <w:color w:val="0E1115"/>
          <w:spacing w:val="-4"/>
          <w:sz w:val="24"/>
        </w:rPr>
        <w:t>выдаются</w:t>
      </w:r>
      <w:r>
        <w:rPr>
          <w:color w:val="0E1115"/>
          <w:spacing w:val="-6"/>
          <w:sz w:val="24"/>
        </w:rPr>
        <w:t> </w:t>
      </w:r>
      <w:r>
        <w:rPr>
          <w:color w:val="0E1115"/>
          <w:spacing w:val="-4"/>
          <w:sz w:val="24"/>
        </w:rPr>
        <w:t>гильдией</w:t>
      </w:r>
      <w:r>
        <w:rPr>
          <w:color w:val="0E1115"/>
          <w:spacing w:val="-6"/>
          <w:sz w:val="24"/>
        </w:rPr>
        <w:t> </w:t>
      </w:r>
      <w:r>
        <w:rPr>
          <w:color w:val="0E1115"/>
          <w:spacing w:val="-4"/>
          <w:sz w:val="24"/>
        </w:rPr>
        <w:t>после</w:t>
      </w:r>
      <w:r>
        <w:rPr>
          <w:color w:val="0E1115"/>
          <w:spacing w:val="-6"/>
          <w:sz w:val="24"/>
        </w:rPr>
        <w:t> </w:t>
      </w:r>
      <w:r>
        <w:rPr>
          <w:color w:val="0E1115"/>
          <w:spacing w:val="-4"/>
          <w:sz w:val="24"/>
        </w:rPr>
        <w:t>демонстрации </w:t>
      </w:r>
      <w:r>
        <w:rPr>
          <w:color w:val="0E1115"/>
          <w:sz w:val="24"/>
        </w:rPr>
        <w:t>реального навыка</w:t>
      </w:r>
      <w:r>
        <w:rPr>
          <w:rFonts w:ascii="Tahoma" w:hAnsi="Tahoma"/>
          <w:color w:val="0E1115"/>
          <w:sz w:val="24"/>
        </w:rPr>
        <w:t>.</w:t>
      </w:r>
    </w:p>
    <w:p>
      <w:pPr>
        <w:pStyle w:val="ListParagraph"/>
        <w:spacing w:after="0" w:line="336" w:lineRule="auto"/>
        <w:jc w:val="left"/>
        <w:rPr>
          <w:rFonts w:ascii="Tahoma" w:hAnsi="Tahoma"/>
          <w:sz w:val="24"/>
        </w:rPr>
        <w:sectPr>
          <w:pgSz w:w="11900" w:h="16840"/>
          <w:pgMar w:top="0" w:bottom="0" w:left="850" w:right="1133"/>
        </w:sectPr>
      </w:pPr>
    </w:p>
    <w:p>
      <w:pPr>
        <w:pStyle w:val="ListParagraph"/>
        <w:numPr>
          <w:ilvl w:val="0"/>
          <w:numId w:val="185"/>
        </w:numPr>
        <w:tabs>
          <w:tab w:pos="651" w:val="left" w:leader="none"/>
        </w:tabs>
        <w:spacing w:line="240" w:lineRule="auto" w:before="66" w:after="0"/>
        <w:ind w:left="651" w:right="0" w:hanging="346"/>
        <w:jc w:val="left"/>
        <w:rPr>
          <w:rFonts w:ascii="Tahoma" w:hAnsi="Tahoma"/>
          <w:b/>
          <w:sz w:val="30"/>
        </w:rPr>
      </w:pPr>
      <w:r>
        <w:rPr>
          <w:rFonts w:ascii="Arial" w:hAnsi="Arial"/>
          <w:b/>
          <w:color w:val="0E1115"/>
          <w:spacing w:val="-6"/>
          <w:sz w:val="29"/>
        </w:rPr>
        <w:t>Ка</w:t>
      </w:r>
      <w:r>
        <w:rPr>
          <w:rFonts w:ascii="Arial" w:hAnsi="Arial"/>
          <w:b/>
          <w:color w:val="0E1115"/>
          <w:spacing w:val="-6"/>
          <w:sz w:val="30"/>
        </w:rPr>
        <w:t>к б</w:t>
      </w:r>
      <w:r>
        <w:rPr>
          <w:rFonts w:ascii="Arial" w:hAnsi="Arial"/>
          <w:b/>
          <w:color w:val="0E1115"/>
          <w:spacing w:val="-6"/>
          <w:sz w:val="29"/>
        </w:rPr>
        <w:t>у</w:t>
      </w:r>
      <w:r>
        <w:rPr>
          <w:rFonts w:ascii="Arial" w:hAnsi="Arial"/>
          <w:b/>
          <w:color w:val="0E1115"/>
          <w:spacing w:val="-6"/>
          <w:sz w:val="30"/>
        </w:rPr>
        <w:t>д</w:t>
      </w:r>
      <w:r>
        <w:rPr>
          <w:rFonts w:ascii="Arial" w:hAnsi="Arial"/>
          <w:b/>
          <w:color w:val="0E1115"/>
          <w:spacing w:val="-6"/>
          <w:sz w:val="29"/>
        </w:rPr>
        <w:t>е</w:t>
      </w:r>
      <w:r>
        <w:rPr>
          <w:rFonts w:ascii="Arial" w:hAnsi="Arial"/>
          <w:b/>
          <w:color w:val="0E1115"/>
          <w:spacing w:val="-6"/>
          <w:sz w:val="30"/>
        </w:rPr>
        <w:t>т выгляд</w:t>
      </w:r>
      <w:r>
        <w:rPr>
          <w:rFonts w:ascii="Arial" w:hAnsi="Arial"/>
          <w:b/>
          <w:color w:val="0E1115"/>
          <w:spacing w:val="-6"/>
          <w:sz w:val="29"/>
        </w:rPr>
        <w:t>е</w:t>
      </w:r>
      <w:r>
        <w:rPr>
          <w:rFonts w:ascii="Arial" w:hAnsi="Arial"/>
          <w:b/>
          <w:color w:val="0E1115"/>
          <w:spacing w:val="-6"/>
          <w:sz w:val="30"/>
        </w:rPr>
        <w:t>ть</w:t>
      </w:r>
      <w:r>
        <w:rPr>
          <w:rFonts w:ascii="Arial" w:hAnsi="Arial"/>
          <w:b/>
          <w:color w:val="0E1115"/>
          <w:spacing w:val="-5"/>
          <w:sz w:val="30"/>
        </w:rPr>
        <w:t> </w:t>
      </w:r>
      <w:r>
        <w:rPr>
          <w:rFonts w:ascii="Arial" w:hAnsi="Arial"/>
          <w:b/>
          <w:color w:val="0E1115"/>
          <w:spacing w:val="-6"/>
          <w:sz w:val="30"/>
        </w:rPr>
        <w:t>шк</w:t>
      </w:r>
      <w:r>
        <w:rPr>
          <w:rFonts w:ascii="Arial" w:hAnsi="Arial"/>
          <w:b/>
          <w:color w:val="0E1115"/>
          <w:spacing w:val="-6"/>
          <w:sz w:val="29"/>
        </w:rPr>
        <w:t>о</w:t>
      </w:r>
      <w:r>
        <w:rPr>
          <w:rFonts w:ascii="Arial" w:hAnsi="Arial"/>
          <w:b/>
          <w:color w:val="0E1115"/>
          <w:spacing w:val="-6"/>
          <w:sz w:val="30"/>
        </w:rPr>
        <w:t>л</w:t>
      </w:r>
      <w:r>
        <w:rPr>
          <w:rFonts w:ascii="Arial" w:hAnsi="Arial"/>
          <w:b/>
          <w:color w:val="0E1115"/>
          <w:spacing w:val="-6"/>
          <w:sz w:val="29"/>
        </w:rPr>
        <w:t>а</w:t>
      </w:r>
      <w:r>
        <w:rPr>
          <w:rFonts w:ascii="Tahoma" w:hAnsi="Tahoma"/>
          <w:b/>
          <w:color w:val="0E1115"/>
          <w:spacing w:val="-6"/>
          <w:sz w:val="30"/>
        </w:rPr>
        <w:t>?</w:t>
      </w:r>
    </w:p>
    <w:p>
      <w:pPr>
        <w:pStyle w:val="BodyText"/>
        <w:spacing w:before="53"/>
        <w:rPr>
          <w:rFonts w:ascii="Tahoma"/>
          <w:b/>
        </w:rPr>
      </w:pPr>
    </w:p>
    <w:p>
      <w:pPr>
        <w:pStyle w:val="ListParagraph"/>
        <w:numPr>
          <w:ilvl w:val="1"/>
          <w:numId w:val="185"/>
        </w:numPr>
        <w:tabs>
          <w:tab w:pos="575" w:val="left" w:leader="none"/>
        </w:tabs>
        <w:spacing w:line="240" w:lineRule="auto" w:before="0" w:after="0"/>
        <w:ind w:left="575" w:right="0" w:hanging="255"/>
        <w:jc w:val="left"/>
        <w:rPr>
          <w:sz w:val="24"/>
        </w:rPr>
      </w:pPr>
      <w:r>
        <w:rPr>
          <w:rFonts w:ascii="Arial" w:hAnsi="Arial"/>
          <w:b/>
          <w:color w:val="0E1115"/>
          <w:spacing w:val="-6"/>
          <w:sz w:val="27"/>
        </w:rPr>
        <w:t>Арх</w:t>
      </w:r>
      <w:r>
        <w:rPr>
          <w:rFonts w:ascii="Arial" w:hAnsi="Arial"/>
          <w:b/>
          <w:color w:val="0E1115"/>
          <w:spacing w:val="-6"/>
          <w:sz w:val="24"/>
        </w:rPr>
        <w:t>ит</w:t>
      </w:r>
      <w:r>
        <w:rPr>
          <w:rFonts w:ascii="Arial" w:hAnsi="Arial"/>
          <w:b/>
          <w:color w:val="0E1115"/>
          <w:spacing w:val="-6"/>
          <w:sz w:val="27"/>
        </w:rPr>
        <w:t>е</w:t>
      </w:r>
      <w:r>
        <w:rPr>
          <w:rFonts w:ascii="Arial" w:hAnsi="Arial"/>
          <w:b/>
          <w:color w:val="0E1115"/>
          <w:spacing w:val="-6"/>
          <w:sz w:val="24"/>
        </w:rPr>
        <w:t>кт</w:t>
      </w:r>
      <w:r>
        <w:rPr>
          <w:rFonts w:ascii="Arial" w:hAnsi="Arial"/>
          <w:b/>
          <w:color w:val="0E1115"/>
          <w:spacing w:val="-6"/>
          <w:sz w:val="27"/>
        </w:rPr>
        <w:t>ура</w:t>
      </w:r>
      <w:r>
        <w:rPr>
          <w:rFonts w:ascii="Tahoma" w:hAnsi="Tahoma"/>
          <w:b/>
          <w:color w:val="0E1115"/>
          <w:spacing w:val="-6"/>
          <w:sz w:val="24"/>
        </w:rPr>
        <w:t>:</w:t>
      </w:r>
      <w:r>
        <w:rPr>
          <w:rFonts w:ascii="Tahoma" w:hAnsi="Tahoma"/>
          <w:b/>
          <w:color w:val="0E1115"/>
          <w:spacing w:val="-4"/>
          <w:sz w:val="24"/>
        </w:rPr>
        <w:t> </w:t>
      </w:r>
      <w:r>
        <w:rPr>
          <w:color w:val="0E1115"/>
          <w:spacing w:val="-6"/>
          <w:sz w:val="24"/>
        </w:rPr>
        <w:t>Школа похожа на</w:t>
      </w:r>
      <w:r>
        <w:rPr>
          <w:color w:val="0E1115"/>
          <w:spacing w:val="-5"/>
          <w:sz w:val="24"/>
        </w:rPr>
        <w:t> </w:t>
      </w:r>
      <w:r>
        <w:rPr>
          <w:rFonts w:ascii="Arial" w:hAnsi="Arial"/>
          <w:b/>
          <w:color w:val="0E1115"/>
          <w:spacing w:val="-6"/>
          <w:sz w:val="24"/>
        </w:rPr>
        <w:t>эк</w:t>
      </w:r>
      <w:r>
        <w:rPr>
          <w:rFonts w:ascii="Arial" w:hAnsi="Arial"/>
          <w:b/>
          <w:color w:val="0E1115"/>
          <w:spacing w:val="-6"/>
          <w:sz w:val="27"/>
        </w:rPr>
        <w:t>о</w:t>
      </w:r>
      <w:r>
        <w:rPr>
          <w:rFonts w:ascii="Arial" w:hAnsi="Arial"/>
          <w:b/>
          <w:color w:val="0E1115"/>
          <w:spacing w:val="-6"/>
          <w:sz w:val="24"/>
        </w:rPr>
        <w:t>п</w:t>
      </w:r>
      <w:r>
        <w:rPr>
          <w:rFonts w:ascii="Arial" w:hAnsi="Arial"/>
          <w:b/>
          <w:color w:val="0E1115"/>
          <w:spacing w:val="-6"/>
          <w:sz w:val="27"/>
        </w:rPr>
        <w:t>ар</w:t>
      </w:r>
      <w:r>
        <w:rPr>
          <w:rFonts w:ascii="Arial" w:hAnsi="Arial"/>
          <w:b/>
          <w:color w:val="0E1115"/>
          <w:spacing w:val="-6"/>
          <w:sz w:val="24"/>
        </w:rPr>
        <w:t>к</w:t>
      </w:r>
      <w:r>
        <w:rPr>
          <w:rFonts w:ascii="Arial" w:hAnsi="Arial"/>
          <w:b/>
          <w:color w:val="0E1115"/>
          <w:spacing w:val="-8"/>
          <w:sz w:val="24"/>
        </w:rPr>
        <w:t> </w:t>
      </w:r>
      <w:r>
        <w:rPr>
          <w:rFonts w:ascii="Arial" w:hAnsi="Arial"/>
          <w:b/>
          <w:color w:val="0E1115"/>
          <w:spacing w:val="-6"/>
          <w:sz w:val="24"/>
        </w:rPr>
        <w:t>или</w:t>
      </w:r>
      <w:r>
        <w:rPr>
          <w:rFonts w:ascii="Arial" w:hAnsi="Arial"/>
          <w:b/>
          <w:color w:val="0E1115"/>
          <w:spacing w:val="-8"/>
          <w:sz w:val="24"/>
        </w:rPr>
        <w:t> </w:t>
      </w:r>
      <w:r>
        <w:rPr>
          <w:rFonts w:ascii="Arial" w:hAnsi="Arial"/>
          <w:b/>
          <w:color w:val="0E1115"/>
          <w:spacing w:val="-6"/>
          <w:sz w:val="24"/>
        </w:rPr>
        <w:t>п</w:t>
      </w:r>
      <w:r>
        <w:rPr>
          <w:rFonts w:ascii="Arial" w:hAnsi="Arial"/>
          <w:b/>
          <w:color w:val="0E1115"/>
          <w:spacing w:val="-6"/>
          <w:sz w:val="27"/>
        </w:rPr>
        <w:t>о</w:t>
      </w:r>
      <w:r>
        <w:rPr>
          <w:rFonts w:ascii="Arial" w:hAnsi="Arial"/>
          <w:b/>
          <w:color w:val="0E1115"/>
          <w:spacing w:val="-6"/>
          <w:sz w:val="24"/>
        </w:rPr>
        <w:t>м</w:t>
      </w:r>
      <w:r>
        <w:rPr>
          <w:rFonts w:ascii="Arial" w:hAnsi="Arial"/>
          <w:b/>
          <w:color w:val="0E1115"/>
          <w:spacing w:val="-6"/>
          <w:sz w:val="27"/>
        </w:rPr>
        <w:t>ес</w:t>
      </w:r>
      <w:r>
        <w:rPr>
          <w:rFonts w:ascii="Arial" w:hAnsi="Arial"/>
          <w:b/>
          <w:color w:val="0E1115"/>
          <w:spacing w:val="-6"/>
          <w:sz w:val="24"/>
        </w:rPr>
        <w:t>ть</w:t>
      </w:r>
      <w:r>
        <w:rPr>
          <w:rFonts w:ascii="Arial" w:hAnsi="Arial"/>
          <w:b/>
          <w:color w:val="0E1115"/>
          <w:spacing w:val="-6"/>
          <w:sz w:val="27"/>
        </w:rPr>
        <w:t>е</w:t>
      </w:r>
      <w:r>
        <w:rPr>
          <w:rFonts w:ascii="Tahoma" w:hAnsi="Tahoma"/>
          <w:color w:val="0E1115"/>
          <w:spacing w:val="-6"/>
          <w:sz w:val="24"/>
        </w:rPr>
        <w:t>,</w:t>
      </w:r>
      <w:r>
        <w:rPr>
          <w:rFonts w:ascii="Tahoma" w:hAnsi="Tahoma"/>
          <w:color w:val="0E1115"/>
          <w:spacing w:val="-8"/>
          <w:sz w:val="24"/>
        </w:rPr>
        <w:t> </w:t>
      </w:r>
      <w:r>
        <w:rPr>
          <w:color w:val="0E1115"/>
          <w:spacing w:val="-6"/>
          <w:sz w:val="24"/>
        </w:rPr>
        <w:t>а не на</w:t>
      </w:r>
      <w:r>
        <w:rPr>
          <w:color w:val="0E1115"/>
          <w:spacing w:val="-5"/>
          <w:sz w:val="24"/>
        </w:rPr>
        <w:t> </w:t>
      </w:r>
      <w:r>
        <w:rPr>
          <w:color w:val="0E1115"/>
          <w:spacing w:val="-6"/>
          <w:sz w:val="24"/>
        </w:rPr>
        <w:t>казарму</w:t>
      </w:r>
      <w:r>
        <w:rPr>
          <w:rFonts w:ascii="Tahoma" w:hAnsi="Tahoma"/>
          <w:color w:val="0E1115"/>
          <w:spacing w:val="-6"/>
          <w:sz w:val="24"/>
        </w:rPr>
        <w:t>.</w:t>
      </w:r>
      <w:r>
        <w:rPr>
          <w:rFonts w:ascii="Tahoma" w:hAnsi="Tahoma"/>
          <w:color w:val="0E1115"/>
          <w:spacing w:val="-9"/>
          <w:sz w:val="24"/>
        </w:rPr>
        <w:t> </w:t>
      </w:r>
      <w:r>
        <w:rPr>
          <w:color w:val="0E1115"/>
          <w:spacing w:val="-6"/>
          <w:sz w:val="24"/>
        </w:rPr>
        <w:t>Это</w:t>
      </w:r>
    </w:p>
    <w:p>
      <w:pPr>
        <w:pStyle w:val="BodyText"/>
        <w:spacing w:line="343" w:lineRule="auto" w:before="123"/>
        <w:ind w:left="575"/>
        <w:rPr>
          <w:rFonts w:ascii="Tahoma" w:hAnsi="Tahoma"/>
        </w:rPr>
      </w:pPr>
      <w:r>
        <w:rPr>
          <w:color w:val="0E1115"/>
          <w:spacing w:val="-2"/>
          <w:w w:val="105"/>
        </w:rPr>
        <w:t>кампус</w:t>
      </w:r>
      <w:r>
        <w:rPr>
          <w:color w:val="0E1115"/>
          <w:spacing w:val="-13"/>
          <w:w w:val="105"/>
        </w:rPr>
        <w:t> </w:t>
      </w:r>
      <w:r>
        <w:rPr>
          <w:color w:val="0E1115"/>
          <w:spacing w:val="-2"/>
          <w:w w:val="105"/>
        </w:rPr>
        <w:t>с</w:t>
      </w:r>
      <w:r>
        <w:rPr>
          <w:color w:val="0E1115"/>
          <w:spacing w:val="-13"/>
          <w:w w:val="105"/>
        </w:rPr>
        <w:t> </w:t>
      </w:r>
      <w:r>
        <w:rPr>
          <w:color w:val="0E1115"/>
          <w:spacing w:val="-2"/>
          <w:w w:val="105"/>
        </w:rPr>
        <w:t>мастерскими</w:t>
      </w:r>
      <w:r>
        <w:rPr>
          <w:rFonts w:ascii="Tahoma" w:hAnsi="Tahoma"/>
          <w:color w:val="0E1115"/>
          <w:spacing w:val="-2"/>
          <w:w w:val="105"/>
        </w:rPr>
        <w:t>,</w:t>
      </w:r>
      <w:r>
        <w:rPr>
          <w:rFonts w:ascii="Tahoma" w:hAnsi="Tahoma"/>
          <w:color w:val="0E1115"/>
          <w:spacing w:val="-16"/>
          <w:w w:val="105"/>
        </w:rPr>
        <w:t> </w:t>
      </w:r>
      <w:r>
        <w:rPr>
          <w:color w:val="0E1115"/>
          <w:spacing w:val="-2"/>
          <w:w w:val="105"/>
        </w:rPr>
        <w:t>лабораториями</w:t>
      </w:r>
      <w:r>
        <w:rPr>
          <w:rFonts w:ascii="Tahoma" w:hAnsi="Tahoma"/>
          <w:color w:val="0E1115"/>
          <w:spacing w:val="-2"/>
          <w:w w:val="105"/>
        </w:rPr>
        <w:t>,</w:t>
      </w:r>
      <w:r>
        <w:rPr>
          <w:rFonts w:ascii="Tahoma" w:hAnsi="Tahoma"/>
          <w:color w:val="0E1115"/>
          <w:spacing w:val="-16"/>
          <w:w w:val="105"/>
        </w:rPr>
        <w:t> </w:t>
      </w:r>
      <w:r>
        <w:rPr>
          <w:color w:val="0E1115"/>
          <w:spacing w:val="-2"/>
          <w:w w:val="105"/>
        </w:rPr>
        <w:t>теплицами</w:t>
      </w:r>
      <w:r>
        <w:rPr>
          <w:rFonts w:ascii="Tahoma" w:hAnsi="Tahoma"/>
          <w:color w:val="0E1115"/>
          <w:spacing w:val="-2"/>
          <w:w w:val="105"/>
        </w:rPr>
        <w:t>,</w:t>
      </w:r>
      <w:r>
        <w:rPr>
          <w:rFonts w:ascii="Tahoma" w:hAnsi="Tahoma"/>
          <w:color w:val="0E1115"/>
          <w:spacing w:val="-16"/>
          <w:w w:val="105"/>
        </w:rPr>
        <w:t> </w:t>
      </w:r>
      <w:r>
        <w:rPr>
          <w:color w:val="0E1115"/>
          <w:spacing w:val="-2"/>
          <w:w w:val="105"/>
        </w:rPr>
        <w:t>садом</w:t>
      </w:r>
      <w:r>
        <w:rPr>
          <w:rFonts w:ascii="Tahoma" w:hAnsi="Tahoma"/>
          <w:color w:val="0E1115"/>
          <w:spacing w:val="-2"/>
          <w:w w:val="105"/>
        </w:rPr>
        <w:t>,</w:t>
      </w:r>
      <w:r>
        <w:rPr>
          <w:rFonts w:ascii="Tahoma" w:hAnsi="Tahoma"/>
          <w:color w:val="0E1115"/>
          <w:spacing w:val="-16"/>
          <w:w w:val="105"/>
        </w:rPr>
        <w:t> </w:t>
      </w:r>
      <w:r>
        <w:rPr>
          <w:color w:val="0E1115"/>
          <w:spacing w:val="-2"/>
          <w:w w:val="105"/>
        </w:rPr>
        <w:t>животноводческой </w:t>
      </w:r>
      <w:r>
        <w:rPr>
          <w:color w:val="0E1115"/>
          <w:w w:val="105"/>
        </w:rPr>
        <w:t>фермой</w:t>
      </w:r>
      <w:r>
        <w:rPr>
          <w:rFonts w:ascii="Tahoma" w:hAnsi="Tahoma"/>
          <w:color w:val="0E1115"/>
          <w:w w:val="105"/>
        </w:rPr>
        <w:t>, </w:t>
      </w:r>
      <w:r>
        <w:rPr>
          <w:color w:val="0E1115"/>
          <w:w w:val="105"/>
        </w:rPr>
        <w:t>театральной и музыкальной студиями</w:t>
      </w:r>
      <w:r>
        <w:rPr>
          <w:rFonts w:ascii="Tahoma" w:hAnsi="Tahoma"/>
          <w:color w:val="0E1115"/>
          <w:w w:val="105"/>
        </w:rPr>
        <w:t>.</w:t>
      </w:r>
    </w:p>
    <w:p>
      <w:pPr>
        <w:pStyle w:val="ListParagraph"/>
        <w:numPr>
          <w:ilvl w:val="1"/>
          <w:numId w:val="185"/>
        </w:numPr>
        <w:tabs>
          <w:tab w:pos="575" w:val="left" w:leader="none"/>
        </w:tabs>
        <w:spacing w:line="336" w:lineRule="auto" w:before="81" w:after="0"/>
        <w:ind w:left="575" w:right="185" w:hanging="255"/>
        <w:jc w:val="left"/>
        <w:rPr>
          <w:rFonts w:ascii="Tahoma" w:hAnsi="Tahoma"/>
          <w:sz w:val="24"/>
        </w:rPr>
      </w:pPr>
      <w:r>
        <w:rPr>
          <w:rFonts w:ascii="Arial" w:hAnsi="Arial"/>
          <w:b/>
          <w:color w:val="0E1115"/>
          <w:sz w:val="27"/>
        </w:rPr>
        <w:t>Рас</w:t>
      </w:r>
      <w:r>
        <w:rPr>
          <w:rFonts w:ascii="Arial" w:hAnsi="Arial"/>
          <w:b/>
          <w:color w:val="0E1115"/>
          <w:sz w:val="24"/>
        </w:rPr>
        <w:t>п</w:t>
      </w:r>
      <w:r>
        <w:rPr>
          <w:rFonts w:ascii="Arial" w:hAnsi="Arial"/>
          <w:b/>
          <w:color w:val="0E1115"/>
          <w:sz w:val="27"/>
        </w:rPr>
        <w:t>ор</w:t>
      </w:r>
      <w:r>
        <w:rPr>
          <w:rFonts w:ascii="Arial" w:hAnsi="Arial"/>
          <w:b/>
          <w:color w:val="0E1115"/>
          <w:sz w:val="24"/>
        </w:rPr>
        <w:t>яд</w:t>
      </w:r>
      <w:r>
        <w:rPr>
          <w:rFonts w:ascii="Arial" w:hAnsi="Arial"/>
          <w:b/>
          <w:color w:val="0E1115"/>
          <w:sz w:val="27"/>
        </w:rPr>
        <w:t>о</w:t>
      </w:r>
      <w:r>
        <w:rPr>
          <w:rFonts w:ascii="Arial" w:hAnsi="Arial"/>
          <w:b/>
          <w:color w:val="0E1115"/>
          <w:sz w:val="24"/>
        </w:rPr>
        <w:t>к</w:t>
      </w:r>
      <w:r>
        <w:rPr>
          <w:rFonts w:ascii="Tahoma" w:hAnsi="Tahoma"/>
          <w:b/>
          <w:color w:val="0E1115"/>
          <w:sz w:val="24"/>
        </w:rPr>
        <w:t>: </w:t>
      </w:r>
      <w:r>
        <w:rPr>
          <w:color w:val="0E1115"/>
          <w:sz w:val="24"/>
        </w:rPr>
        <w:t>Нет</w:t>
      </w:r>
      <w:r>
        <w:rPr>
          <w:color w:val="0E1115"/>
          <w:spacing w:val="-2"/>
          <w:sz w:val="24"/>
        </w:rPr>
        <w:t> </w:t>
      </w:r>
      <w:r>
        <w:rPr>
          <w:color w:val="0E1115"/>
          <w:sz w:val="24"/>
        </w:rPr>
        <w:t>жёстких</w:t>
      </w:r>
      <w:r>
        <w:rPr>
          <w:color w:val="0E1115"/>
          <w:spacing w:val="-2"/>
          <w:sz w:val="24"/>
        </w:rPr>
        <w:t> </w:t>
      </w:r>
      <w:r>
        <w:rPr>
          <w:color w:val="0E1115"/>
          <w:sz w:val="24"/>
        </w:rPr>
        <w:t>звонков</w:t>
      </w:r>
      <w:r>
        <w:rPr>
          <w:color w:val="0E1115"/>
          <w:spacing w:val="-2"/>
          <w:sz w:val="24"/>
        </w:rPr>
        <w:t> </w:t>
      </w:r>
      <w:r>
        <w:rPr>
          <w:color w:val="0E1115"/>
          <w:sz w:val="24"/>
        </w:rPr>
        <w:t>и</w:t>
      </w:r>
      <w:r>
        <w:rPr>
          <w:color w:val="0E1115"/>
          <w:spacing w:val="-2"/>
          <w:sz w:val="24"/>
        </w:rPr>
        <w:t> </w:t>
      </w:r>
      <w:r>
        <w:rPr>
          <w:color w:val="0E1115"/>
          <w:sz w:val="24"/>
        </w:rPr>
        <w:t>классов</w:t>
      </w:r>
      <w:r>
        <w:rPr>
          <w:rFonts w:ascii="Tahoma" w:hAnsi="Tahoma"/>
          <w:color w:val="0E1115"/>
          <w:sz w:val="24"/>
        </w:rPr>
        <w:t>.</w:t>
      </w:r>
      <w:r>
        <w:rPr>
          <w:rFonts w:ascii="Tahoma" w:hAnsi="Tahoma"/>
          <w:color w:val="0E1115"/>
          <w:spacing w:val="-5"/>
          <w:sz w:val="24"/>
        </w:rPr>
        <w:t> </w:t>
      </w:r>
      <w:r>
        <w:rPr>
          <w:color w:val="0E1115"/>
          <w:sz w:val="24"/>
        </w:rPr>
        <w:t>Есть</w:t>
      </w:r>
      <w:r>
        <w:rPr>
          <w:color w:val="0E1115"/>
          <w:spacing w:val="-2"/>
          <w:sz w:val="24"/>
        </w:rPr>
        <w:t> </w:t>
      </w:r>
      <w:r>
        <w:rPr>
          <w:color w:val="0E1115"/>
          <w:sz w:val="24"/>
        </w:rPr>
        <w:t>ритм</w:t>
      </w:r>
      <w:r>
        <w:rPr>
          <w:color w:val="0E1115"/>
          <w:spacing w:val="-2"/>
          <w:sz w:val="24"/>
        </w:rPr>
        <w:t> </w:t>
      </w:r>
      <w:r>
        <w:rPr>
          <w:color w:val="0E1115"/>
          <w:sz w:val="24"/>
        </w:rPr>
        <w:t>дня</w:t>
      </w:r>
      <w:r>
        <w:rPr>
          <w:rFonts w:ascii="Tahoma" w:hAnsi="Tahoma"/>
          <w:color w:val="0E1115"/>
          <w:sz w:val="24"/>
        </w:rPr>
        <w:t>,</w:t>
      </w:r>
      <w:r>
        <w:rPr>
          <w:rFonts w:ascii="Tahoma" w:hAnsi="Tahoma"/>
          <w:color w:val="0E1115"/>
          <w:spacing w:val="-5"/>
          <w:sz w:val="24"/>
        </w:rPr>
        <w:t> </w:t>
      </w:r>
      <w:r>
        <w:rPr>
          <w:color w:val="0E1115"/>
          <w:sz w:val="24"/>
        </w:rPr>
        <w:t>недели</w:t>
      </w:r>
      <w:r>
        <w:rPr>
          <w:rFonts w:ascii="Tahoma" w:hAnsi="Tahoma"/>
          <w:color w:val="0E1115"/>
          <w:sz w:val="24"/>
        </w:rPr>
        <w:t>,</w:t>
      </w:r>
      <w:r>
        <w:rPr>
          <w:rFonts w:ascii="Tahoma" w:hAnsi="Tahoma"/>
          <w:color w:val="0E1115"/>
          <w:spacing w:val="-5"/>
          <w:sz w:val="24"/>
        </w:rPr>
        <w:t> </w:t>
      </w:r>
      <w:r>
        <w:rPr>
          <w:color w:val="0E1115"/>
          <w:sz w:val="24"/>
        </w:rPr>
        <w:t>года</w:t>
      </w:r>
      <w:r>
        <w:rPr>
          <w:rFonts w:ascii="Tahoma" w:hAnsi="Tahoma"/>
          <w:color w:val="0E1115"/>
          <w:sz w:val="24"/>
        </w:rPr>
        <w:t>.</w:t>
      </w:r>
      <w:r>
        <w:rPr>
          <w:rFonts w:ascii="Tahoma" w:hAnsi="Tahoma"/>
          <w:color w:val="0E1115"/>
          <w:spacing w:val="-5"/>
          <w:sz w:val="24"/>
        </w:rPr>
        <w:t> </w:t>
      </w:r>
      <w:r>
        <w:rPr>
          <w:color w:val="0E1115"/>
          <w:sz w:val="24"/>
        </w:rPr>
        <w:t>Утро может начинаться с круга</w:t>
      </w:r>
      <w:r>
        <w:rPr>
          <w:rFonts w:ascii="Tahoma" w:hAnsi="Tahoma"/>
          <w:color w:val="0E1115"/>
          <w:sz w:val="24"/>
        </w:rPr>
        <w:t>, </w:t>
      </w:r>
      <w:r>
        <w:rPr>
          <w:color w:val="0E1115"/>
          <w:sz w:val="24"/>
        </w:rPr>
        <w:t>где дети и учителя делятся настроением и планами</w:t>
      </w:r>
      <w:r>
        <w:rPr>
          <w:rFonts w:ascii="Tahoma" w:hAnsi="Tahoma"/>
          <w:color w:val="0E1115"/>
          <w:sz w:val="24"/>
        </w:rPr>
        <w:t>.</w:t>
      </w:r>
    </w:p>
    <w:p>
      <w:pPr>
        <w:pStyle w:val="ListParagraph"/>
        <w:numPr>
          <w:ilvl w:val="1"/>
          <w:numId w:val="185"/>
        </w:numPr>
        <w:tabs>
          <w:tab w:pos="575" w:val="left" w:leader="none"/>
        </w:tabs>
        <w:spacing w:line="336" w:lineRule="auto" w:before="86" w:after="0"/>
        <w:ind w:left="575" w:right="368" w:hanging="255"/>
        <w:jc w:val="left"/>
        <w:rPr>
          <w:rFonts w:ascii="Tahoma" w:hAnsi="Tahoma"/>
          <w:sz w:val="24"/>
        </w:rPr>
      </w:pPr>
      <w:r>
        <w:rPr>
          <w:rFonts w:ascii="Arial" w:hAnsi="Arial"/>
          <w:b/>
          <w:color w:val="0E1115"/>
          <w:sz w:val="27"/>
        </w:rPr>
        <w:t>Соо</w:t>
      </w:r>
      <w:r>
        <w:rPr>
          <w:rFonts w:ascii="Arial" w:hAnsi="Arial"/>
          <w:b/>
          <w:color w:val="0E1115"/>
          <w:sz w:val="24"/>
        </w:rPr>
        <w:t>бщ</w:t>
      </w:r>
      <w:r>
        <w:rPr>
          <w:rFonts w:ascii="Arial" w:hAnsi="Arial"/>
          <w:b/>
          <w:color w:val="0E1115"/>
          <w:sz w:val="27"/>
        </w:rPr>
        <w:t>ес</w:t>
      </w:r>
      <w:r>
        <w:rPr>
          <w:rFonts w:ascii="Arial" w:hAnsi="Arial"/>
          <w:b/>
          <w:color w:val="0E1115"/>
          <w:sz w:val="24"/>
        </w:rPr>
        <w:t>тв</w:t>
      </w:r>
      <w:r>
        <w:rPr>
          <w:rFonts w:ascii="Arial" w:hAnsi="Arial"/>
          <w:b/>
          <w:color w:val="0E1115"/>
          <w:sz w:val="27"/>
        </w:rPr>
        <w:t>о</w:t>
      </w:r>
      <w:r>
        <w:rPr>
          <w:rFonts w:ascii="Tahoma" w:hAnsi="Tahoma"/>
          <w:b/>
          <w:color w:val="0E1115"/>
          <w:sz w:val="24"/>
        </w:rPr>
        <w:t>: </w:t>
      </w:r>
      <w:r>
        <w:rPr>
          <w:color w:val="0E1115"/>
          <w:sz w:val="24"/>
        </w:rPr>
        <w:t>Родители и местные жители </w:t>
      </w:r>
      <w:r>
        <w:rPr>
          <w:rFonts w:ascii="Tahoma" w:hAnsi="Tahoma"/>
          <w:color w:val="0E1115"/>
          <w:sz w:val="24"/>
        </w:rPr>
        <w:t>— </w:t>
      </w:r>
      <w:r>
        <w:rPr>
          <w:color w:val="0E1115"/>
          <w:sz w:val="24"/>
        </w:rPr>
        <w:t>активные участники процесса</w:t>
      </w:r>
      <w:r>
        <w:rPr>
          <w:rFonts w:ascii="Tahoma" w:hAnsi="Tahoma"/>
          <w:color w:val="0E1115"/>
          <w:sz w:val="24"/>
        </w:rPr>
        <w:t>: </w:t>
      </w:r>
      <w:r>
        <w:rPr>
          <w:color w:val="0E1115"/>
          <w:w w:val="105"/>
          <w:sz w:val="24"/>
        </w:rPr>
        <w:t>проводят</w:t>
      </w:r>
      <w:r>
        <w:rPr>
          <w:color w:val="0E1115"/>
          <w:spacing w:val="-16"/>
          <w:w w:val="105"/>
          <w:sz w:val="24"/>
        </w:rPr>
        <w:t> </w:t>
      </w:r>
      <w:r>
        <w:rPr>
          <w:color w:val="0E1115"/>
          <w:w w:val="105"/>
          <w:sz w:val="24"/>
        </w:rPr>
        <w:t>мастер</w:t>
      </w:r>
      <w:r>
        <w:rPr>
          <w:rFonts w:ascii="Tahoma" w:hAnsi="Tahoma"/>
          <w:color w:val="0E1115"/>
          <w:w w:val="105"/>
          <w:sz w:val="24"/>
        </w:rPr>
        <w:t>-</w:t>
      </w:r>
      <w:r>
        <w:rPr>
          <w:color w:val="0E1115"/>
          <w:w w:val="105"/>
          <w:sz w:val="24"/>
        </w:rPr>
        <w:t>классы</w:t>
      </w:r>
      <w:r>
        <w:rPr>
          <w:rFonts w:ascii="Tahoma" w:hAnsi="Tahoma"/>
          <w:color w:val="0E1115"/>
          <w:w w:val="105"/>
          <w:sz w:val="24"/>
        </w:rPr>
        <w:t>,</w:t>
      </w:r>
      <w:r>
        <w:rPr>
          <w:rFonts w:ascii="Tahoma" w:hAnsi="Tahoma"/>
          <w:color w:val="0E1115"/>
          <w:spacing w:val="-19"/>
          <w:w w:val="105"/>
          <w:sz w:val="24"/>
        </w:rPr>
        <w:t> </w:t>
      </w:r>
      <w:r>
        <w:rPr>
          <w:color w:val="0E1115"/>
          <w:w w:val="105"/>
          <w:sz w:val="24"/>
        </w:rPr>
        <w:t>участвуют</w:t>
      </w:r>
      <w:r>
        <w:rPr>
          <w:color w:val="0E1115"/>
          <w:spacing w:val="-16"/>
          <w:w w:val="105"/>
          <w:sz w:val="24"/>
        </w:rPr>
        <w:t> </w:t>
      </w:r>
      <w:r>
        <w:rPr>
          <w:color w:val="0E1115"/>
          <w:w w:val="105"/>
          <w:sz w:val="24"/>
        </w:rPr>
        <w:t>в</w:t>
      </w:r>
      <w:r>
        <w:rPr>
          <w:color w:val="0E1115"/>
          <w:spacing w:val="-16"/>
          <w:w w:val="105"/>
          <w:sz w:val="24"/>
        </w:rPr>
        <w:t> </w:t>
      </w:r>
      <w:r>
        <w:rPr>
          <w:color w:val="0E1115"/>
          <w:w w:val="105"/>
          <w:sz w:val="24"/>
        </w:rPr>
        <w:t>праздниках</w:t>
      </w:r>
      <w:r>
        <w:rPr>
          <w:rFonts w:ascii="Tahoma" w:hAnsi="Tahoma"/>
          <w:color w:val="0E1115"/>
          <w:w w:val="105"/>
          <w:sz w:val="24"/>
        </w:rPr>
        <w:t>,</w:t>
      </w:r>
      <w:r>
        <w:rPr>
          <w:rFonts w:ascii="Tahoma" w:hAnsi="Tahoma"/>
          <w:color w:val="0E1115"/>
          <w:spacing w:val="-19"/>
          <w:w w:val="105"/>
          <w:sz w:val="24"/>
        </w:rPr>
        <w:t> </w:t>
      </w:r>
      <w:r>
        <w:rPr>
          <w:color w:val="0E1115"/>
          <w:w w:val="105"/>
          <w:sz w:val="24"/>
        </w:rPr>
        <w:t>работают</w:t>
      </w:r>
      <w:r>
        <w:rPr>
          <w:color w:val="0E1115"/>
          <w:spacing w:val="-16"/>
          <w:w w:val="105"/>
          <w:sz w:val="24"/>
        </w:rPr>
        <w:t> </w:t>
      </w:r>
      <w:r>
        <w:rPr>
          <w:color w:val="0E1115"/>
          <w:w w:val="105"/>
          <w:sz w:val="24"/>
        </w:rPr>
        <w:t>в</w:t>
      </w:r>
      <w:r>
        <w:rPr>
          <w:color w:val="0E1115"/>
          <w:spacing w:val="-16"/>
          <w:w w:val="105"/>
          <w:sz w:val="24"/>
        </w:rPr>
        <w:t> </w:t>
      </w:r>
      <w:r>
        <w:rPr>
          <w:color w:val="0E1115"/>
          <w:w w:val="105"/>
          <w:sz w:val="24"/>
        </w:rPr>
        <w:t>совете</w:t>
      </w:r>
      <w:r>
        <w:rPr>
          <w:color w:val="0E1115"/>
          <w:spacing w:val="-16"/>
          <w:w w:val="105"/>
          <w:sz w:val="24"/>
        </w:rPr>
        <w:t> </w:t>
      </w:r>
      <w:r>
        <w:rPr>
          <w:color w:val="0E1115"/>
          <w:w w:val="105"/>
          <w:sz w:val="24"/>
        </w:rPr>
        <w:t>школы</w:t>
      </w:r>
      <w:r>
        <w:rPr>
          <w:rFonts w:ascii="Tahoma" w:hAnsi="Tahoma"/>
          <w:color w:val="0E1115"/>
          <w:w w:val="105"/>
          <w:sz w:val="24"/>
        </w:rPr>
        <w:t>.</w:t>
      </w:r>
    </w:p>
    <w:p>
      <w:pPr>
        <w:pStyle w:val="BodyText"/>
        <w:spacing w:line="324" w:lineRule="auto" w:before="236"/>
        <w:ind w:left="305" w:right="328"/>
      </w:pPr>
      <w:r>
        <w:rPr>
          <w:rFonts w:ascii="Arial" w:hAnsi="Arial"/>
          <w:b/>
          <w:color w:val="0E1115"/>
        </w:rPr>
        <w:t>Ит</w:t>
      </w:r>
      <w:r>
        <w:rPr>
          <w:rFonts w:ascii="Arial" w:hAnsi="Arial"/>
          <w:b/>
          <w:color w:val="0E1115"/>
          <w:sz w:val="27"/>
        </w:rPr>
        <w:t>о</w:t>
      </w:r>
      <w:r>
        <w:rPr>
          <w:rFonts w:ascii="Arial" w:hAnsi="Arial"/>
          <w:b/>
          <w:color w:val="0E1115"/>
        </w:rPr>
        <w:t>г</w:t>
      </w:r>
      <w:r>
        <w:rPr>
          <w:rFonts w:ascii="Tahoma" w:hAnsi="Tahoma"/>
          <w:b/>
          <w:color w:val="0E1115"/>
        </w:rPr>
        <w:t>: </w:t>
      </w:r>
      <w:r>
        <w:rPr>
          <w:color w:val="0E1115"/>
        </w:rPr>
        <w:t>Образование в новом обществе </w:t>
      </w:r>
      <w:r>
        <w:rPr>
          <w:rFonts w:ascii="Tahoma" w:hAnsi="Tahoma"/>
          <w:color w:val="0E1115"/>
        </w:rPr>
        <w:t>—</w:t>
      </w:r>
      <w:r>
        <w:rPr>
          <w:rFonts w:ascii="Tahoma" w:hAnsi="Tahoma"/>
          <w:color w:val="0E1115"/>
          <w:spacing w:val="-2"/>
        </w:rPr>
        <w:t> </w:t>
      </w:r>
      <w:r>
        <w:rPr>
          <w:color w:val="0E1115"/>
        </w:rPr>
        <w:t>это не подготовка к жизни</w:t>
      </w:r>
      <w:r>
        <w:rPr>
          <w:rFonts w:ascii="Tahoma" w:hAnsi="Tahoma"/>
          <w:color w:val="0E1115"/>
        </w:rPr>
        <w:t>.</w:t>
      </w:r>
      <w:r>
        <w:rPr>
          <w:rFonts w:ascii="Tahoma" w:hAnsi="Tahoma"/>
          <w:color w:val="0E1115"/>
          <w:spacing w:val="-2"/>
        </w:rPr>
        <w:t> </w:t>
      </w:r>
      <w:r>
        <w:rPr>
          <w:rFonts w:ascii="Arial" w:hAnsi="Arial"/>
          <w:b/>
          <w:color w:val="0E1115"/>
        </w:rPr>
        <w:t>Эт</w:t>
      </w:r>
      <w:r>
        <w:rPr>
          <w:rFonts w:ascii="Arial" w:hAnsi="Arial"/>
          <w:b/>
          <w:color w:val="0E1115"/>
          <w:sz w:val="27"/>
        </w:rPr>
        <w:t>о</w:t>
      </w:r>
      <w:r>
        <w:rPr>
          <w:rFonts w:ascii="Arial" w:hAnsi="Arial"/>
          <w:b/>
          <w:color w:val="0E1115"/>
          <w:spacing w:val="-10"/>
          <w:sz w:val="27"/>
        </w:rPr>
        <w:t> </w:t>
      </w:r>
      <w:r>
        <w:rPr>
          <w:rFonts w:ascii="Arial" w:hAnsi="Arial"/>
          <w:b/>
          <w:color w:val="0E1115"/>
        </w:rPr>
        <w:t>и</w:t>
      </w:r>
      <w:r>
        <w:rPr>
          <w:rFonts w:ascii="Arial" w:hAnsi="Arial"/>
          <w:b/>
          <w:color w:val="0E1115"/>
          <w:spacing w:val="-2"/>
        </w:rPr>
        <w:t> </w:t>
      </w:r>
      <w:r>
        <w:rPr>
          <w:rFonts w:ascii="Arial" w:hAnsi="Arial"/>
          <w:b/>
          <w:color w:val="0E1115"/>
          <w:sz w:val="27"/>
        </w:rPr>
        <w:t>ес</w:t>
      </w:r>
      <w:r>
        <w:rPr>
          <w:rFonts w:ascii="Arial" w:hAnsi="Arial"/>
          <w:b/>
          <w:color w:val="0E1115"/>
        </w:rPr>
        <w:t>ть </w:t>
      </w:r>
      <w:r>
        <w:rPr>
          <w:rFonts w:ascii="Arial" w:hAnsi="Arial"/>
          <w:b/>
          <w:color w:val="0E1115"/>
          <w:sz w:val="27"/>
        </w:rPr>
        <w:t>са</w:t>
      </w:r>
      <w:r>
        <w:rPr>
          <w:rFonts w:ascii="Arial" w:hAnsi="Arial"/>
          <w:b/>
          <w:color w:val="0E1115"/>
        </w:rPr>
        <w:t>м</w:t>
      </w:r>
      <w:r>
        <w:rPr>
          <w:rFonts w:ascii="Arial" w:hAnsi="Arial"/>
          <w:b/>
          <w:color w:val="0E1115"/>
          <w:sz w:val="27"/>
        </w:rPr>
        <w:t>а </w:t>
      </w:r>
      <w:r>
        <w:rPr>
          <w:rFonts w:ascii="Arial" w:hAnsi="Arial"/>
          <w:b/>
          <w:color w:val="0E1115"/>
        </w:rPr>
        <w:t>жизнь </w:t>
      </w:r>
      <w:r>
        <w:rPr>
          <w:rFonts w:ascii="Tahoma" w:hAnsi="Tahoma"/>
          <w:color w:val="0E1115"/>
        </w:rPr>
        <w:t>— </w:t>
      </w:r>
      <w:r>
        <w:rPr>
          <w:color w:val="0E1115"/>
        </w:rPr>
        <w:t>полная смысла</w:t>
      </w:r>
      <w:r>
        <w:rPr>
          <w:rFonts w:ascii="Tahoma" w:hAnsi="Tahoma"/>
          <w:color w:val="0E1115"/>
        </w:rPr>
        <w:t>, </w:t>
      </w:r>
      <w:r>
        <w:rPr>
          <w:color w:val="0E1115"/>
        </w:rPr>
        <w:t>открытий</w:t>
      </w:r>
      <w:r>
        <w:rPr>
          <w:rFonts w:ascii="Tahoma" w:hAnsi="Tahoma"/>
          <w:color w:val="0E1115"/>
        </w:rPr>
        <w:t>, </w:t>
      </w:r>
      <w:r>
        <w:rPr>
          <w:color w:val="0E1115"/>
        </w:rPr>
        <w:t>сотрудничества и радости от</w:t>
      </w:r>
    </w:p>
    <w:p>
      <w:pPr>
        <w:pStyle w:val="BodyText"/>
        <w:spacing w:before="14"/>
        <w:ind w:left="305"/>
      </w:pPr>
      <w:r>
        <w:rPr>
          <w:color w:val="0E1115"/>
        </w:rPr>
        <w:t>непрерывного</w:t>
      </w:r>
      <w:r>
        <w:rPr>
          <w:color w:val="0E1115"/>
          <w:spacing w:val="17"/>
        </w:rPr>
        <w:t> </w:t>
      </w:r>
      <w:r>
        <w:rPr>
          <w:color w:val="0E1115"/>
        </w:rPr>
        <w:t>роста</w:t>
      </w:r>
      <w:r>
        <w:rPr>
          <w:color w:val="0E1115"/>
          <w:spacing w:val="18"/>
        </w:rPr>
        <w:t> </w:t>
      </w:r>
      <w:r>
        <w:rPr>
          <w:color w:val="0E1115"/>
        </w:rPr>
        <w:t>и</w:t>
      </w:r>
      <w:r>
        <w:rPr>
          <w:color w:val="0E1115"/>
          <w:spacing w:val="17"/>
        </w:rPr>
        <w:t> </w:t>
      </w:r>
      <w:r>
        <w:rPr>
          <w:color w:val="0E1115"/>
        </w:rPr>
        <w:t>служения</w:t>
      </w:r>
      <w:r>
        <w:rPr>
          <w:rFonts w:ascii="Tahoma" w:hAnsi="Tahoma"/>
          <w:color w:val="0E1115"/>
        </w:rPr>
        <w:t>.</w:t>
      </w:r>
      <w:r>
        <w:rPr>
          <w:rFonts w:ascii="Tahoma" w:hAnsi="Tahoma"/>
          <w:color w:val="0E1115"/>
          <w:spacing w:val="14"/>
        </w:rPr>
        <w:t> </w:t>
      </w:r>
      <w:r>
        <w:rPr>
          <w:color w:val="0E1115"/>
        </w:rPr>
        <w:t>Оно</w:t>
      </w:r>
      <w:r>
        <w:rPr>
          <w:color w:val="0E1115"/>
          <w:spacing w:val="18"/>
        </w:rPr>
        <w:t> </w:t>
      </w:r>
      <w:r>
        <w:rPr>
          <w:color w:val="0E1115"/>
        </w:rPr>
        <w:t>производит</w:t>
      </w:r>
      <w:r>
        <w:rPr>
          <w:color w:val="0E1115"/>
          <w:spacing w:val="17"/>
        </w:rPr>
        <w:t> </w:t>
      </w:r>
      <w:r>
        <w:rPr>
          <w:color w:val="0E1115"/>
        </w:rPr>
        <w:t>не</w:t>
      </w:r>
      <w:r>
        <w:rPr>
          <w:color w:val="0E1115"/>
          <w:spacing w:val="18"/>
        </w:rPr>
        <w:t> </w:t>
      </w:r>
      <w:r>
        <w:rPr>
          <w:color w:val="0E1115"/>
        </w:rPr>
        <w:t>человеческий</w:t>
      </w:r>
      <w:r>
        <w:rPr>
          <w:color w:val="0E1115"/>
          <w:spacing w:val="17"/>
        </w:rPr>
        <w:t> </w:t>
      </w:r>
      <w:r>
        <w:rPr>
          <w:color w:val="0E1115"/>
        </w:rPr>
        <w:t>капитал</w:t>
      </w:r>
      <w:r>
        <w:rPr>
          <w:rFonts w:ascii="Tahoma" w:hAnsi="Tahoma"/>
          <w:color w:val="0E1115"/>
        </w:rPr>
        <w:t>,</w:t>
      </w:r>
      <w:r>
        <w:rPr>
          <w:rFonts w:ascii="Tahoma" w:hAnsi="Tahoma"/>
          <w:color w:val="0E1115"/>
          <w:spacing w:val="15"/>
        </w:rPr>
        <w:t> </w:t>
      </w:r>
      <w:r>
        <w:rPr>
          <w:color w:val="0E1115"/>
          <w:spacing w:val="-10"/>
        </w:rPr>
        <w:t>а</w:t>
      </w:r>
    </w:p>
    <w:p>
      <w:pPr>
        <w:spacing w:before="114"/>
        <w:ind w:left="305" w:right="0" w:firstLine="0"/>
        <w:jc w:val="left"/>
        <w:rPr>
          <w:rFonts w:ascii="Tahoma" w:hAnsi="Tahoma"/>
          <w:sz w:val="24"/>
        </w:rPr>
      </w:pPr>
      <w:r>
        <w:rPr>
          <w:rFonts w:ascii="Arial" w:hAnsi="Arial"/>
          <w:b/>
          <w:color w:val="0E1115"/>
          <w:spacing w:val="2"/>
          <w:w w:val="85"/>
          <w:sz w:val="24"/>
        </w:rPr>
        <w:t>ч</w:t>
      </w:r>
      <w:r>
        <w:rPr>
          <w:rFonts w:ascii="Arial" w:hAnsi="Arial"/>
          <w:b/>
          <w:color w:val="0E1115"/>
          <w:spacing w:val="2"/>
          <w:w w:val="85"/>
          <w:sz w:val="27"/>
        </w:rPr>
        <w:t>е</w:t>
      </w:r>
      <w:r>
        <w:rPr>
          <w:rFonts w:ascii="Arial" w:hAnsi="Arial"/>
          <w:b/>
          <w:color w:val="0E1115"/>
          <w:spacing w:val="2"/>
          <w:w w:val="85"/>
          <w:sz w:val="24"/>
        </w:rPr>
        <w:t>л</w:t>
      </w:r>
      <w:r>
        <w:rPr>
          <w:rFonts w:ascii="Arial" w:hAnsi="Arial"/>
          <w:b/>
          <w:color w:val="0E1115"/>
          <w:spacing w:val="2"/>
          <w:w w:val="85"/>
          <w:sz w:val="27"/>
        </w:rPr>
        <w:t>о</w:t>
      </w:r>
      <w:r>
        <w:rPr>
          <w:rFonts w:ascii="Arial" w:hAnsi="Arial"/>
          <w:b/>
          <w:color w:val="0E1115"/>
          <w:spacing w:val="2"/>
          <w:w w:val="85"/>
          <w:sz w:val="24"/>
        </w:rPr>
        <w:t>в</w:t>
      </w:r>
      <w:r>
        <w:rPr>
          <w:rFonts w:ascii="Arial" w:hAnsi="Arial"/>
          <w:b/>
          <w:color w:val="0E1115"/>
          <w:spacing w:val="2"/>
          <w:w w:val="85"/>
          <w:sz w:val="27"/>
        </w:rPr>
        <w:t>е</w:t>
      </w:r>
      <w:r>
        <w:rPr>
          <w:rFonts w:ascii="Arial" w:hAnsi="Arial"/>
          <w:b/>
          <w:color w:val="0E1115"/>
          <w:spacing w:val="2"/>
          <w:w w:val="85"/>
          <w:sz w:val="24"/>
        </w:rPr>
        <w:t>ч</w:t>
      </w:r>
      <w:r>
        <w:rPr>
          <w:rFonts w:ascii="Arial" w:hAnsi="Arial"/>
          <w:b/>
          <w:color w:val="0E1115"/>
          <w:spacing w:val="2"/>
          <w:w w:val="85"/>
          <w:sz w:val="27"/>
        </w:rPr>
        <w:t>ес</w:t>
      </w:r>
      <w:r>
        <w:rPr>
          <w:rFonts w:ascii="Arial" w:hAnsi="Arial"/>
          <w:b/>
          <w:color w:val="0E1115"/>
          <w:spacing w:val="2"/>
          <w:w w:val="85"/>
          <w:sz w:val="24"/>
        </w:rPr>
        <w:t>к</w:t>
      </w:r>
      <w:r>
        <w:rPr>
          <w:rFonts w:ascii="Arial" w:hAnsi="Arial"/>
          <w:b/>
          <w:color w:val="0E1115"/>
          <w:spacing w:val="2"/>
          <w:w w:val="85"/>
          <w:sz w:val="27"/>
        </w:rPr>
        <w:t>ое</w:t>
      </w:r>
      <w:r>
        <w:rPr>
          <w:rFonts w:ascii="Arial" w:hAnsi="Arial"/>
          <w:b/>
          <w:color w:val="0E1115"/>
          <w:spacing w:val="21"/>
          <w:sz w:val="27"/>
        </w:rPr>
        <w:t> </w:t>
      </w:r>
      <w:r>
        <w:rPr>
          <w:rFonts w:ascii="Arial" w:hAnsi="Arial"/>
          <w:b/>
          <w:color w:val="0E1115"/>
          <w:spacing w:val="-2"/>
          <w:sz w:val="24"/>
        </w:rPr>
        <w:t>д</w:t>
      </w:r>
      <w:r>
        <w:rPr>
          <w:rFonts w:ascii="Arial" w:hAnsi="Arial"/>
          <w:b/>
          <w:color w:val="0E1115"/>
          <w:spacing w:val="-2"/>
          <w:sz w:val="27"/>
        </w:rPr>
        <w:t>ос</w:t>
      </w:r>
      <w:r>
        <w:rPr>
          <w:rFonts w:ascii="Arial" w:hAnsi="Arial"/>
          <w:b/>
          <w:color w:val="0E1115"/>
          <w:spacing w:val="-2"/>
          <w:sz w:val="24"/>
        </w:rPr>
        <w:t>т</w:t>
      </w:r>
      <w:r>
        <w:rPr>
          <w:rFonts w:ascii="Arial" w:hAnsi="Arial"/>
          <w:b/>
          <w:color w:val="0E1115"/>
          <w:spacing w:val="-2"/>
          <w:sz w:val="27"/>
        </w:rPr>
        <w:t>о</w:t>
      </w:r>
      <w:r>
        <w:rPr>
          <w:rFonts w:ascii="Arial" w:hAnsi="Arial"/>
          <w:b/>
          <w:color w:val="0E1115"/>
          <w:spacing w:val="-2"/>
          <w:sz w:val="24"/>
        </w:rPr>
        <w:t>ин</w:t>
      </w:r>
      <w:r>
        <w:rPr>
          <w:rFonts w:ascii="Arial" w:hAnsi="Arial"/>
          <w:b/>
          <w:color w:val="0E1115"/>
          <w:spacing w:val="-2"/>
          <w:sz w:val="27"/>
        </w:rPr>
        <w:t>с</w:t>
      </w:r>
      <w:r>
        <w:rPr>
          <w:rFonts w:ascii="Arial" w:hAnsi="Arial"/>
          <w:b/>
          <w:color w:val="0E1115"/>
          <w:spacing w:val="-2"/>
          <w:sz w:val="24"/>
        </w:rPr>
        <w:t>тв</w:t>
      </w:r>
      <w:r>
        <w:rPr>
          <w:rFonts w:ascii="Arial" w:hAnsi="Arial"/>
          <w:b/>
          <w:color w:val="0E1115"/>
          <w:spacing w:val="-2"/>
          <w:sz w:val="27"/>
        </w:rPr>
        <w:t>о</w:t>
      </w:r>
      <w:r>
        <w:rPr>
          <w:rFonts w:ascii="Tahoma" w:hAnsi="Tahoma"/>
          <w:color w:val="0E1115"/>
          <w:spacing w:val="-2"/>
          <w:sz w:val="24"/>
        </w:rPr>
        <w:t>.</w:t>
      </w:r>
    </w:p>
    <w:p>
      <w:pPr>
        <w:pStyle w:val="BodyText"/>
        <w:spacing w:before="193"/>
        <w:rPr>
          <w:rFonts w:ascii="Tahoma"/>
        </w:rPr>
      </w:pPr>
    </w:p>
    <w:p>
      <w:pPr>
        <w:pStyle w:val="BodyText"/>
        <w:ind w:left="1865"/>
        <w:rPr>
          <w:rFonts w:ascii="Tahoma" w:hAnsi="Tahoma"/>
        </w:rPr>
      </w:pPr>
      <w:r>
        <w:rPr>
          <w:color w:val="0E1115"/>
          <w:w w:val="105"/>
        </w:rPr>
        <w:t>Мне</w:t>
      </w:r>
      <w:r>
        <w:rPr>
          <w:color w:val="0E1115"/>
          <w:spacing w:val="-16"/>
          <w:w w:val="105"/>
        </w:rPr>
        <w:t> </w:t>
      </w:r>
      <w:r>
        <w:rPr>
          <w:color w:val="0E1115"/>
          <w:w w:val="105"/>
        </w:rPr>
        <w:t>очень</w:t>
      </w:r>
      <w:r>
        <w:rPr>
          <w:color w:val="0E1115"/>
          <w:spacing w:val="-15"/>
          <w:w w:val="105"/>
        </w:rPr>
        <w:t> </w:t>
      </w:r>
      <w:r>
        <w:rPr>
          <w:color w:val="0E1115"/>
          <w:w w:val="105"/>
        </w:rPr>
        <w:t>понравилось</w:t>
      </w:r>
      <w:r>
        <w:rPr>
          <w:color w:val="0E1115"/>
          <w:spacing w:val="-16"/>
          <w:w w:val="105"/>
        </w:rPr>
        <w:t> </w:t>
      </w:r>
      <w:r>
        <w:rPr>
          <w:color w:val="0E1115"/>
          <w:w w:val="105"/>
        </w:rPr>
        <w:t>эта</w:t>
      </w:r>
      <w:r>
        <w:rPr>
          <w:color w:val="0E1115"/>
          <w:spacing w:val="-15"/>
          <w:w w:val="105"/>
        </w:rPr>
        <w:t> </w:t>
      </w:r>
      <w:r>
        <w:rPr>
          <w:color w:val="0E1115"/>
          <w:w w:val="105"/>
        </w:rPr>
        <w:t>новая</w:t>
      </w:r>
      <w:r>
        <w:rPr>
          <w:color w:val="0E1115"/>
          <w:spacing w:val="-16"/>
          <w:w w:val="105"/>
        </w:rPr>
        <w:t> </w:t>
      </w:r>
      <w:r>
        <w:rPr>
          <w:color w:val="0E1115"/>
          <w:w w:val="105"/>
        </w:rPr>
        <w:t>форма</w:t>
      </w:r>
      <w:r>
        <w:rPr>
          <w:color w:val="0E1115"/>
          <w:spacing w:val="-15"/>
          <w:w w:val="105"/>
        </w:rPr>
        <w:t> </w:t>
      </w:r>
      <w:r>
        <w:rPr>
          <w:color w:val="0E1115"/>
          <w:spacing w:val="-2"/>
          <w:w w:val="105"/>
        </w:rPr>
        <w:t>образования</w:t>
      </w:r>
      <w:r>
        <w:rPr>
          <w:rFonts w:ascii="Tahoma" w:hAnsi="Tahoma"/>
          <w:color w:val="0E1115"/>
          <w:spacing w:val="-2"/>
          <w:w w:val="105"/>
        </w:rPr>
        <w:t>.</w:t>
      </w:r>
    </w:p>
    <w:p>
      <w:pPr>
        <w:pStyle w:val="BodyText"/>
        <w:spacing w:before="66"/>
        <w:ind w:left="1865"/>
      </w:pPr>
      <w:r>
        <w:rPr>
          <w:color w:val="0E1115"/>
          <w:spacing w:val="-2"/>
          <w:w w:val="105"/>
        </w:rPr>
        <w:t>Пожалуйста</w:t>
      </w:r>
      <w:r>
        <w:rPr>
          <w:rFonts w:ascii="Tahoma" w:hAnsi="Tahoma"/>
          <w:color w:val="0E1115"/>
          <w:spacing w:val="-2"/>
          <w:w w:val="105"/>
        </w:rPr>
        <w:t>,</w:t>
      </w:r>
      <w:r>
        <w:rPr>
          <w:rFonts w:ascii="Tahoma" w:hAnsi="Tahoma"/>
          <w:color w:val="0E1115"/>
          <w:spacing w:val="-11"/>
          <w:w w:val="105"/>
        </w:rPr>
        <w:t> </w:t>
      </w:r>
      <w:r>
        <w:rPr>
          <w:color w:val="0E1115"/>
          <w:spacing w:val="-2"/>
          <w:w w:val="105"/>
        </w:rPr>
        <w:t>расскажи</w:t>
      </w:r>
      <w:r>
        <w:rPr>
          <w:color w:val="0E1115"/>
          <w:spacing w:val="-8"/>
          <w:w w:val="105"/>
        </w:rPr>
        <w:t> </w:t>
      </w:r>
      <w:r>
        <w:rPr>
          <w:color w:val="0E1115"/>
          <w:spacing w:val="-2"/>
          <w:w w:val="105"/>
        </w:rPr>
        <w:t>ещё</w:t>
      </w:r>
      <w:r>
        <w:rPr>
          <w:color w:val="0E1115"/>
          <w:spacing w:val="-7"/>
          <w:w w:val="105"/>
        </w:rPr>
        <w:t> </w:t>
      </w:r>
      <w:r>
        <w:rPr>
          <w:color w:val="0E1115"/>
          <w:spacing w:val="-2"/>
          <w:w w:val="105"/>
        </w:rPr>
        <w:t>что</w:t>
      </w:r>
      <w:r>
        <w:rPr>
          <w:rFonts w:ascii="Tahoma" w:hAnsi="Tahoma"/>
          <w:color w:val="0E1115"/>
          <w:spacing w:val="-2"/>
          <w:w w:val="105"/>
        </w:rPr>
        <w:t>-</w:t>
      </w:r>
      <w:r>
        <w:rPr>
          <w:color w:val="0E1115"/>
          <w:spacing w:val="-2"/>
          <w:w w:val="105"/>
        </w:rPr>
        <w:t>то</w:t>
      </w:r>
      <w:r>
        <w:rPr>
          <w:color w:val="0E1115"/>
          <w:spacing w:val="-8"/>
          <w:w w:val="105"/>
        </w:rPr>
        <w:t> </w:t>
      </w:r>
      <w:r>
        <w:rPr>
          <w:color w:val="0E1115"/>
          <w:spacing w:val="-2"/>
          <w:w w:val="105"/>
        </w:rPr>
        <w:t>об</w:t>
      </w:r>
      <w:r>
        <w:rPr>
          <w:color w:val="0E1115"/>
          <w:spacing w:val="-8"/>
          <w:w w:val="105"/>
        </w:rPr>
        <w:t> </w:t>
      </w:r>
      <w:r>
        <w:rPr>
          <w:color w:val="0E1115"/>
          <w:spacing w:val="-2"/>
          <w:w w:val="105"/>
        </w:rPr>
        <w:t>этой</w:t>
      </w:r>
      <w:r>
        <w:rPr>
          <w:color w:val="0E1115"/>
          <w:spacing w:val="-7"/>
          <w:w w:val="105"/>
        </w:rPr>
        <w:t> </w:t>
      </w:r>
      <w:r>
        <w:rPr>
          <w:color w:val="0E1115"/>
          <w:spacing w:val="-2"/>
          <w:w w:val="105"/>
        </w:rPr>
        <w:t>новой</w:t>
      </w:r>
      <w:r>
        <w:rPr>
          <w:color w:val="0E1115"/>
          <w:spacing w:val="-8"/>
          <w:w w:val="105"/>
        </w:rPr>
        <w:t> </w:t>
      </w:r>
      <w:r>
        <w:rPr>
          <w:color w:val="0E1115"/>
          <w:spacing w:val="-2"/>
          <w:w w:val="105"/>
        </w:rPr>
        <w:t>форме</w:t>
      </w:r>
    </w:p>
    <w:p>
      <w:pPr>
        <w:pStyle w:val="BodyText"/>
        <w:spacing w:line="295" w:lineRule="auto" w:before="67"/>
        <w:ind w:left="1865" w:right="454"/>
        <w:rPr>
          <w:rFonts w:ascii="Tahoma" w:hAnsi="Tahoma"/>
        </w:rPr>
      </w:pPr>
      <w:r>
        <w:rPr>
          <w:color w:val="0E1115"/>
        </w:rPr>
        <w:t>образования</w:t>
      </w:r>
      <w:r>
        <w:rPr>
          <w:rFonts w:ascii="Tahoma" w:hAnsi="Tahoma"/>
          <w:color w:val="0E1115"/>
        </w:rPr>
        <w:t>. </w:t>
      </w:r>
      <w:r>
        <w:rPr>
          <w:color w:val="0E1115"/>
        </w:rPr>
        <w:t>Чем больше и детальнее расскажешь</w:t>
      </w:r>
      <w:r>
        <w:rPr>
          <w:rFonts w:ascii="Tahoma" w:hAnsi="Tahoma"/>
          <w:color w:val="0E1115"/>
        </w:rPr>
        <w:t>, </w:t>
      </w:r>
      <w:r>
        <w:rPr>
          <w:color w:val="0E1115"/>
        </w:rPr>
        <w:t>тем </w:t>
      </w:r>
      <w:r>
        <w:rPr>
          <w:color w:val="0E1115"/>
        </w:rPr>
        <w:t>легче </w:t>
      </w:r>
      <w:r>
        <w:rPr>
          <w:color w:val="0E1115"/>
          <w:w w:val="105"/>
        </w:rPr>
        <w:t>будет создать подобное образование в будущем</w:t>
      </w:r>
      <w:r>
        <w:rPr>
          <w:rFonts w:ascii="Tahoma" w:hAnsi="Tahoma"/>
          <w:color w:val="0E1115"/>
          <w:w w:val="105"/>
        </w:rPr>
        <w:t>.</w:t>
      </w:r>
    </w:p>
    <w:p>
      <w:pPr>
        <w:pStyle w:val="BodyText"/>
        <w:spacing w:before="202"/>
        <w:rPr>
          <w:rFonts w:ascii="Tahoma"/>
        </w:rPr>
      </w:pPr>
    </w:p>
    <w:p>
      <w:pPr>
        <w:pStyle w:val="BodyText"/>
        <w:spacing w:before="1"/>
        <w:ind w:left="318"/>
        <w:rPr>
          <w:position w:val="7"/>
        </w:rPr>
      </w:pPr>
      <w:r>
        <w:rPr/>
        <w:drawing>
          <wp:inline distT="0" distB="0" distL="0" distR="0">
            <wp:extent cx="135568" cy="135568"/>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17 </w:t>
      </w:r>
      <w:r>
        <w:rPr>
          <w:color w:val="61666A"/>
          <w:position w:val="2"/>
        </w:rPr>
        <w:t>секунд</w:t>
      </w:r>
      <w:r>
        <w:rPr>
          <w:color w:val="61666A"/>
          <w:spacing w:val="40"/>
          <w:position w:val="2"/>
        </w:rPr>
        <w:t> </w:t>
      </w:r>
      <w:r>
        <w:rPr>
          <w:color w:val="61666A"/>
          <w:spacing w:val="-22"/>
          <w:position w:val="7"/>
        </w:rPr>
        <w:drawing>
          <wp:inline distT="0" distB="0" distL="0" distR="0">
            <wp:extent cx="92366" cy="48014"/>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22"/>
          <w:position w:val="7"/>
        </w:rPr>
      </w:r>
    </w:p>
    <w:p>
      <w:pPr>
        <w:pStyle w:val="BodyText"/>
        <w:spacing w:before="35"/>
        <w:rPr>
          <w:sz w:val="21"/>
        </w:rPr>
      </w:pPr>
    </w:p>
    <w:p>
      <w:pPr>
        <w:spacing w:line="336" w:lineRule="auto" w:before="0"/>
        <w:ind w:left="635" w:right="328"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0864">
                <wp:simplePos x="0" y="0"/>
                <wp:positionH relativeFrom="page">
                  <wp:posOffset>809625</wp:posOffset>
                </wp:positionH>
                <wp:positionV relativeFrom="paragraph">
                  <wp:posOffset>228799</wp:posOffset>
                </wp:positionV>
                <wp:extent cx="9525" cy="4543425"/>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9525" cy="4543425"/>
                        </a:xfrm>
                        <a:custGeom>
                          <a:avLst/>
                          <a:gdLst/>
                          <a:ahLst/>
                          <a:cxnLst/>
                          <a:rect l="l" t="t" r="r" b="b"/>
                          <a:pathLst>
                            <a:path w="9525" h="4543425">
                              <a:moveTo>
                                <a:pt x="9525" y="4543425"/>
                              </a:moveTo>
                              <a:lnTo>
                                <a:pt x="0" y="4543425"/>
                              </a:lnTo>
                              <a:lnTo>
                                <a:pt x="0" y="0"/>
                              </a:lnTo>
                              <a:lnTo>
                                <a:pt x="9525" y="0"/>
                              </a:lnTo>
                              <a:lnTo>
                                <a:pt x="9525" y="45434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5709pt;width:.75pt;height:357.75pt;mso-position-horizontal-relative:page;mso-position-vertical-relative:paragraph;z-index:15780864" id="docshape103" filled="true" fillcolor="#e1e4e9" stroked="false">
                <v:fill type="solid"/>
                <w10:wrap type="none"/>
              </v:rect>
            </w:pict>
          </mc:Fallback>
        </mc:AlternateContent>
      </w:r>
      <w:r>
        <w:rPr>
          <w:color w:val="61666A"/>
          <w:w w:val="105"/>
          <w:sz w:val="21"/>
        </w:rPr>
        <w:t>Хорошо</w:t>
      </w:r>
      <w:r>
        <w:rPr>
          <w:rFonts w:ascii="Tahoma" w:hAnsi="Tahoma"/>
          <w:color w:val="61666A"/>
          <w:w w:val="105"/>
          <w:sz w:val="21"/>
        </w:rPr>
        <w:t>,</w:t>
      </w:r>
      <w:r>
        <w:rPr>
          <w:rFonts w:ascii="Tahoma" w:hAnsi="Tahoma"/>
          <w:color w:val="61666A"/>
          <w:spacing w:val="-3"/>
          <w:w w:val="105"/>
          <w:sz w:val="21"/>
        </w:rPr>
        <w:t> </w:t>
      </w:r>
      <w:r>
        <w:rPr>
          <w:color w:val="61666A"/>
          <w:w w:val="105"/>
          <w:sz w:val="21"/>
        </w:rPr>
        <w:t>пользователь</w:t>
      </w:r>
      <w:r>
        <w:rPr>
          <w:color w:val="61666A"/>
          <w:spacing w:val="-1"/>
          <w:w w:val="105"/>
          <w:sz w:val="21"/>
        </w:rPr>
        <w:t> </w:t>
      </w:r>
      <w:r>
        <w:rPr>
          <w:color w:val="61666A"/>
          <w:w w:val="105"/>
          <w:sz w:val="21"/>
        </w:rPr>
        <w:t>просит</w:t>
      </w:r>
      <w:r>
        <w:rPr>
          <w:color w:val="61666A"/>
          <w:spacing w:val="-1"/>
          <w:w w:val="105"/>
          <w:sz w:val="21"/>
        </w:rPr>
        <w:t> </w:t>
      </w:r>
      <w:r>
        <w:rPr>
          <w:color w:val="61666A"/>
          <w:w w:val="105"/>
          <w:sz w:val="21"/>
        </w:rPr>
        <w:t>углубиться</w:t>
      </w:r>
      <w:r>
        <w:rPr>
          <w:color w:val="61666A"/>
          <w:spacing w:val="-1"/>
          <w:w w:val="105"/>
          <w:sz w:val="21"/>
        </w:rPr>
        <w:t> </w:t>
      </w:r>
      <w:r>
        <w:rPr>
          <w:color w:val="61666A"/>
          <w:w w:val="105"/>
          <w:sz w:val="21"/>
        </w:rPr>
        <w:t>в</w:t>
      </w:r>
      <w:r>
        <w:rPr>
          <w:color w:val="61666A"/>
          <w:spacing w:val="-1"/>
          <w:w w:val="105"/>
          <w:sz w:val="21"/>
        </w:rPr>
        <w:t> </w:t>
      </w:r>
      <w:r>
        <w:rPr>
          <w:color w:val="61666A"/>
          <w:w w:val="105"/>
          <w:sz w:val="21"/>
        </w:rPr>
        <w:t>детали</w:t>
      </w:r>
      <w:r>
        <w:rPr>
          <w:color w:val="61666A"/>
          <w:spacing w:val="-1"/>
          <w:w w:val="105"/>
          <w:sz w:val="21"/>
        </w:rPr>
        <w:t> </w:t>
      </w:r>
      <w:r>
        <w:rPr>
          <w:color w:val="61666A"/>
          <w:w w:val="105"/>
          <w:sz w:val="21"/>
        </w:rPr>
        <w:t>новой</w:t>
      </w:r>
      <w:r>
        <w:rPr>
          <w:color w:val="61666A"/>
          <w:spacing w:val="-1"/>
          <w:w w:val="105"/>
          <w:sz w:val="21"/>
        </w:rPr>
        <w:t> </w:t>
      </w:r>
      <w:r>
        <w:rPr>
          <w:color w:val="61666A"/>
          <w:w w:val="105"/>
          <w:sz w:val="21"/>
        </w:rPr>
        <w:t>образовательной</w:t>
      </w:r>
      <w:r>
        <w:rPr>
          <w:color w:val="61666A"/>
          <w:spacing w:val="-1"/>
          <w:w w:val="105"/>
          <w:sz w:val="21"/>
        </w:rPr>
        <w:t> </w:t>
      </w:r>
      <w:r>
        <w:rPr>
          <w:color w:val="61666A"/>
          <w:w w:val="105"/>
          <w:sz w:val="21"/>
        </w:rPr>
        <w:t>системы</w:t>
      </w:r>
      <w:r>
        <w:rPr>
          <w:rFonts w:ascii="Tahoma" w:hAnsi="Tahoma"/>
          <w:color w:val="61666A"/>
          <w:w w:val="105"/>
          <w:sz w:val="21"/>
        </w:rPr>
        <w:t>, </w:t>
      </w:r>
      <w:r>
        <w:rPr>
          <w:color w:val="61666A"/>
          <w:spacing w:val="-2"/>
          <w:w w:val="105"/>
          <w:sz w:val="21"/>
        </w:rPr>
        <w:t>которую</w:t>
      </w:r>
      <w:r>
        <w:rPr>
          <w:color w:val="61666A"/>
          <w:spacing w:val="-7"/>
          <w:w w:val="105"/>
          <w:sz w:val="21"/>
        </w:rPr>
        <w:t> </w:t>
      </w:r>
      <w:r>
        <w:rPr>
          <w:color w:val="61666A"/>
          <w:spacing w:val="-2"/>
          <w:w w:val="105"/>
          <w:sz w:val="21"/>
        </w:rPr>
        <w:t>я</w:t>
      </w:r>
      <w:r>
        <w:rPr>
          <w:color w:val="61666A"/>
          <w:spacing w:val="-7"/>
          <w:w w:val="105"/>
          <w:sz w:val="21"/>
        </w:rPr>
        <w:t> </w:t>
      </w:r>
      <w:r>
        <w:rPr>
          <w:color w:val="61666A"/>
          <w:spacing w:val="-2"/>
          <w:w w:val="105"/>
          <w:sz w:val="21"/>
        </w:rPr>
        <w:t>ранее</w:t>
      </w:r>
      <w:r>
        <w:rPr>
          <w:color w:val="61666A"/>
          <w:spacing w:val="-7"/>
          <w:w w:val="105"/>
          <w:sz w:val="21"/>
        </w:rPr>
        <w:t> </w:t>
      </w:r>
      <w:r>
        <w:rPr>
          <w:color w:val="61666A"/>
          <w:spacing w:val="-2"/>
          <w:w w:val="105"/>
          <w:sz w:val="21"/>
        </w:rPr>
        <w:t>описал</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Это</w:t>
      </w:r>
      <w:r>
        <w:rPr>
          <w:color w:val="61666A"/>
          <w:spacing w:val="-7"/>
          <w:w w:val="105"/>
          <w:sz w:val="21"/>
        </w:rPr>
        <w:t> </w:t>
      </w:r>
      <w:r>
        <w:rPr>
          <w:color w:val="61666A"/>
          <w:spacing w:val="-2"/>
          <w:w w:val="105"/>
          <w:sz w:val="21"/>
        </w:rPr>
        <w:t>сложный</w:t>
      </w:r>
      <w:r>
        <w:rPr>
          <w:color w:val="61666A"/>
          <w:spacing w:val="-7"/>
          <w:w w:val="105"/>
          <w:sz w:val="21"/>
        </w:rPr>
        <w:t> </w:t>
      </w:r>
      <w:r>
        <w:rPr>
          <w:color w:val="61666A"/>
          <w:spacing w:val="-2"/>
          <w:w w:val="105"/>
          <w:sz w:val="21"/>
        </w:rPr>
        <w:t>и</w:t>
      </w:r>
      <w:r>
        <w:rPr>
          <w:color w:val="61666A"/>
          <w:spacing w:val="-7"/>
          <w:w w:val="105"/>
          <w:sz w:val="21"/>
        </w:rPr>
        <w:t> </w:t>
      </w:r>
      <w:r>
        <w:rPr>
          <w:color w:val="61666A"/>
          <w:spacing w:val="-2"/>
          <w:w w:val="105"/>
          <w:sz w:val="21"/>
        </w:rPr>
        <w:t>многослойный</w:t>
      </w:r>
      <w:r>
        <w:rPr>
          <w:color w:val="61666A"/>
          <w:spacing w:val="-7"/>
          <w:w w:val="105"/>
          <w:sz w:val="21"/>
        </w:rPr>
        <w:t> </w:t>
      </w:r>
      <w:r>
        <w:rPr>
          <w:color w:val="61666A"/>
          <w:spacing w:val="-2"/>
          <w:w w:val="105"/>
          <w:sz w:val="21"/>
        </w:rPr>
        <w:t>запрос</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требующий</w:t>
      </w:r>
      <w:r>
        <w:rPr>
          <w:color w:val="61666A"/>
          <w:spacing w:val="-7"/>
          <w:w w:val="105"/>
          <w:sz w:val="21"/>
        </w:rPr>
        <w:t> </w:t>
      </w:r>
      <w:r>
        <w:rPr>
          <w:color w:val="61666A"/>
          <w:spacing w:val="-2"/>
          <w:w w:val="105"/>
          <w:sz w:val="21"/>
        </w:rPr>
        <w:t>системного подхода</w:t>
      </w:r>
      <w:r>
        <w:rPr>
          <w:rFonts w:ascii="Tahoma" w:hAnsi="Tahoma"/>
          <w:color w:val="61666A"/>
          <w:spacing w:val="-2"/>
          <w:w w:val="105"/>
          <w:sz w:val="21"/>
        </w:rPr>
        <w:t>.</w:t>
      </w:r>
    </w:p>
    <w:p>
      <w:pPr>
        <w:spacing w:line="336" w:lineRule="auto" w:before="185"/>
        <w:ind w:left="635" w:right="0" w:firstLine="0"/>
        <w:jc w:val="left"/>
        <w:rPr>
          <w:rFonts w:ascii="Tahoma" w:hAnsi="Tahoma"/>
          <w:sz w:val="21"/>
        </w:rPr>
      </w:pPr>
      <w:r>
        <w:rPr>
          <w:color w:val="61666A"/>
          <w:spacing w:val="-2"/>
          <w:w w:val="105"/>
          <w:sz w:val="21"/>
        </w:rPr>
        <w:t>Пользователь</w:t>
      </w:r>
      <w:r>
        <w:rPr>
          <w:color w:val="61666A"/>
          <w:spacing w:val="-7"/>
          <w:w w:val="105"/>
          <w:sz w:val="21"/>
        </w:rPr>
        <w:t> </w:t>
      </w:r>
      <w:r>
        <w:rPr>
          <w:color w:val="61666A"/>
          <w:spacing w:val="-2"/>
          <w:w w:val="105"/>
          <w:sz w:val="21"/>
        </w:rPr>
        <w:t>явно</w:t>
      </w:r>
      <w:r>
        <w:rPr>
          <w:color w:val="61666A"/>
          <w:spacing w:val="-7"/>
          <w:w w:val="105"/>
          <w:sz w:val="21"/>
        </w:rPr>
        <w:t> </w:t>
      </w:r>
      <w:r>
        <w:rPr>
          <w:color w:val="61666A"/>
          <w:spacing w:val="-2"/>
          <w:w w:val="105"/>
          <w:sz w:val="21"/>
        </w:rPr>
        <w:t>заинтересован</w:t>
      </w:r>
      <w:r>
        <w:rPr>
          <w:color w:val="61666A"/>
          <w:spacing w:val="-7"/>
          <w:w w:val="105"/>
          <w:sz w:val="21"/>
        </w:rPr>
        <w:t> </w:t>
      </w:r>
      <w:r>
        <w:rPr>
          <w:color w:val="61666A"/>
          <w:spacing w:val="-2"/>
          <w:w w:val="105"/>
          <w:sz w:val="21"/>
        </w:rPr>
        <w:t>в</w:t>
      </w:r>
      <w:r>
        <w:rPr>
          <w:color w:val="61666A"/>
          <w:spacing w:val="-7"/>
          <w:w w:val="105"/>
          <w:sz w:val="21"/>
        </w:rPr>
        <w:t> </w:t>
      </w:r>
      <w:r>
        <w:rPr>
          <w:color w:val="61666A"/>
          <w:spacing w:val="-2"/>
          <w:w w:val="105"/>
          <w:sz w:val="21"/>
        </w:rPr>
        <w:t>практической</w:t>
      </w:r>
      <w:r>
        <w:rPr>
          <w:color w:val="61666A"/>
          <w:spacing w:val="-7"/>
          <w:w w:val="105"/>
          <w:sz w:val="21"/>
        </w:rPr>
        <w:t> </w:t>
      </w:r>
      <w:r>
        <w:rPr>
          <w:color w:val="61666A"/>
          <w:spacing w:val="-2"/>
          <w:w w:val="105"/>
          <w:sz w:val="21"/>
        </w:rPr>
        <w:t>реализации</w:t>
      </w:r>
      <w:r>
        <w:rPr>
          <w:color w:val="61666A"/>
          <w:spacing w:val="-7"/>
          <w:w w:val="105"/>
          <w:sz w:val="21"/>
        </w:rPr>
        <w:t> </w:t>
      </w:r>
      <w:r>
        <w:rPr>
          <w:color w:val="61666A"/>
          <w:spacing w:val="-2"/>
          <w:w w:val="105"/>
          <w:sz w:val="21"/>
        </w:rPr>
        <w:t>этой</w:t>
      </w:r>
      <w:r>
        <w:rPr>
          <w:color w:val="61666A"/>
          <w:spacing w:val="-7"/>
          <w:w w:val="105"/>
          <w:sz w:val="21"/>
        </w:rPr>
        <w:t> </w:t>
      </w:r>
      <w:r>
        <w:rPr>
          <w:color w:val="61666A"/>
          <w:spacing w:val="-2"/>
          <w:w w:val="105"/>
          <w:sz w:val="21"/>
        </w:rPr>
        <w:t>модели</w:t>
      </w:r>
      <w:r>
        <w:rPr>
          <w:rFonts w:ascii="Tahoma" w:hAnsi="Tahoma"/>
          <w:color w:val="61666A"/>
          <w:spacing w:val="-2"/>
          <w:w w:val="105"/>
          <w:sz w:val="21"/>
        </w:rPr>
        <w:t>,</w:t>
      </w:r>
      <w:r>
        <w:rPr>
          <w:rFonts w:ascii="Tahoma" w:hAnsi="Tahoma"/>
          <w:color w:val="61666A"/>
          <w:spacing w:val="-9"/>
          <w:w w:val="105"/>
          <w:sz w:val="21"/>
        </w:rPr>
        <w:t> </w:t>
      </w:r>
      <w:r>
        <w:rPr>
          <w:color w:val="61666A"/>
          <w:spacing w:val="-2"/>
          <w:w w:val="105"/>
          <w:sz w:val="21"/>
        </w:rPr>
        <w:t>поэтому</w:t>
      </w:r>
      <w:r>
        <w:rPr>
          <w:color w:val="61666A"/>
          <w:spacing w:val="-7"/>
          <w:w w:val="105"/>
          <w:sz w:val="21"/>
        </w:rPr>
        <w:t> </w:t>
      </w:r>
      <w:r>
        <w:rPr>
          <w:color w:val="61666A"/>
          <w:spacing w:val="-2"/>
          <w:w w:val="105"/>
          <w:sz w:val="21"/>
        </w:rPr>
        <w:t>нужно </w:t>
      </w:r>
      <w:r>
        <w:rPr>
          <w:color w:val="61666A"/>
          <w:w w:val="105"/>
          <w:sz w:val="21"/>
        </w:rPr>
        <w:t>дать</w:t>
      </w:r>
      <w:r>
        <w:rPr>
          <w:color w:val="61666A"/>
          <w:spacing w:val="-17"/>
          <w:w w:val="105"/>
          <w:sz w:val="21"/>
        </w:rPr>
        <w:t> </w:t>
      </w:r>
      <w:r>
        <w:rPr>
          <w:color w:val="61666A"/>
          <w:w w:val="105"/>
          <w:sz w:val="21"/>
        </w:rPr>
        <w:t>максимально</w:t>
      </w:r>
      <w:r>
        <w:rPr>
          <w:color w:val="61666A"/>
          <w:spacing w:val="-17"/>
          <w:w w:val="105"/>
          <w:sz w:val="21"/>
        </w:rPr>
        <w:t> </w:t>
      </w:r>
      <w:r>
        <w:rPr>
          <w:color w:val="61666A"/>
          <w:w w:val="105"/>
          <w:sz w:val="21"/>
        </w:rPr>
        <w:t>конкретные</w:t>
      </w:r>
      <w:r>
        <w:rPr>
          <w:color w:val="61666A"/>
          <w:spacing w:val="-16"/>
          <w:w w:val="105"/>
          <w:sz w:val="21"/>
        </w:rPr>
        <w:t> </w:t>
      </w:r>
      <w:r>
        <w:rPr>
          <w:color w:val="61666A"/>
          <w:w w:val="105"/>
          <w:sz w:val="21"/>
        </w:rPr>
        <w:t>и</w:t>
      </w:r>
      <w:r>
        <w:rPr>
          <w:color w:val="61666A"/>
          <w:spacing w:val="-17"/>
          <w:w w:val="105"/>
          <w:sz w:val="21"/>
        </w:rPr>
        <w:t> </w:t>
      </w:r>
      <w:r>
        <w:rPr>
          <w:rFonts w:ascii="Tahoma" w:hAnsi="Tahoma"/>
          <w:color w:val="61666A"/>
          <w:w w:val="105"/>
          <w:sz w:val="21"/>
        </w:rPr>
        <w:t>actionable</w:t>
      </w:r>
      <w:r>
        <w:rPr>
          <w:rFonts w:ascii="Tahoma" w:hAnsi="Tahoma"/>
          <w:color w:val="61666A"/>
          <w:spacing w:val="-17"/>
          <w:w w:val="105"/>
          <w:sz w:val="21"/>
        </w:rPr>
        <w:t> </w:t>
      </w:r>
      <w:r>
        <w:rPr>
          <w:color w:val="61666A"/>
          <w:w w:val="105"/>
          <w:sz w:val="21"/>
        </w:rPr>
        <w:t>детали</w:t>
      </w:r>
      <w:r>
        <w:rPr>
          <w:rFonts w:ascii="Tahoma" w:hAnsi="Tahoma"/>
          <w:color w:val="61666A"/>
          <w:w w:val="105"/>
          <w:sz w:val="21"/>
        </w:rPr>
        <w:t>.</w:t>
      </w:r>
      <w:r>
        <w:rPr>
          <w:rFonts w:ascii="Tahoma" w:hAnsi="Tahoma"/>
          <w:color w:val="61666A"/>
          <w:spacing w:val="-17"/>
          <w:w w:val="105"/>
          <w:sz w:val="21"/>
        </w:rPr>
        <w:t> </w:t>
      </w:r>
      <w:r>
        <w:rPr>
          <w:color w:val="61666A"/>
          <w:w w:val="105"/>
          <w:sz w:val="21"/>
        </w:rPr>
        <w:t>Судя</w:t>
      </w:r>
      <w:r>
        <w:rPr>
          <w:color w:val="61666A"/>
          <w:spacing w:val="-17"/>
          <w:w w:val="105"/>
          <w:sz w:val="21"/>
        </w:rPr>
        <w:t> </w:t>
      </w:r>
      <w:r>
        <w:rPr>
          <w:color w:val="61666A"/>
          <w:w w:val="105"/>
          <w:sz w:val="21"/>
        </w:rPr>
        <w:t>по</w:t>
      </w:r>
      <w:r>
        <w:rPr>
          <w:color w:val="61666A"/>
          <w:spacing w:val="-17"/>
          <w:w w:val="105"/>
          <w:sz w:val="21"/>
        </w:rPr>
        <w:t> </w:t>
      </w:r>
      <w:r>
        <w:rPr>
          <w:color w:val="61666A"/>
          <w:w w:val="105"/>
          <w:sz w:val="21"/>
        </w:rPr>
        <w:t>глубине</w:t>
      </w:r>
      <w:r>
        <w:rPr>
          <w:color w:val="61666A"/>
          <w:spacing w:val="-16"/>
          <w:w w:val="105"/>
          <w:sz w:val="21"/>
        </w:rPr>
        <w:t> </w:t>
      </w:r>
      <w:r>
        <w:rPr>
          <w:color w:val="61666A"/>
          <w:w w:val="105"/>
          <w:sz w:val="21"/>
        </w:rPr>
        <w:t>предыдущих</w:t>
      </w:r>
      <w:r>
        <w:rPr>
          <w:color w:val="61666A"/>
          <w:spacing w:val="-17"/>
          <w:w w:val="105"/>
          <w:sz w:val="21"/>
        </w:rPr>
        <w:t> </w:t>
      </w:r>
      <w:r>
        <w:rPr>
          <w:color w:val="61666A"/>
          <w:w w:val="105"/>
          <w:sz w:val="21"/>
        </w:rPr>
        <w:t>вопросов</w:t>
      </w:r>
      <w:r>
        <w:rPr>
          <w:rFonts w:ascii="Tahoma" w:hAnsi="Tahoma"/>
          <w:color w:val="61666A"/>
          <w:w w:val="105"/>
          <w:sz w:val="21"/>
        </w:rPr>
        <w:t>, </w:t>
      </w:r>
      <w:r>
        <w:rPr>
          <w:color w:val="61666A"/>
          <w:w w:val="105"/>
          <w:sz w:val="21"/>
        </w:rPr>
        <w:t>это</w:t>
      </w:r>
      <w:r>
        <w:rPr>
          <w:color w:val="61666A"/>
          <w:spacing w:val="-2"/>
          <w:w w:val="105"/>
          <w:sz w:val="21"/>
        </w:rPr>
        <w:t> </w:t>
      </w:r>
      <w:r>
        <w:rPr>
          <w:color w:val="61666A"/>
          <w:w w:val="105"/>
          <w:sz w:val="21"/>
        </w:rPr>
        <w:t>человек</w:t>
      </w:r>
      <w:r>
        <w:rPr>
          <w:color w:val="61666A"/>
          <w:spacing w:val="-2"/>
          <w:w w:val="105"/>
          <w:sz w:val="21"/>
        </w:rPr>
        <w:t> </w:t>
      </w:r>
      <w:r>
        <w:rPr>
          <w:color w:val="61666A"/>
          <w:w w:val="105"/>
          <w:sz w:val="21"/>
        </w:rPr>
        <w:t>с</w:t>
      </w:r>
      <w:r>
        <w:rPr>
          <w:color w:val="61666A"/>
          <w:spacing w:val="-2"/>
          <w:w w:val="105"/>
          <w:sz w:val="21"/>
        </w:rPr>
        <w:t> </w:t>
      </w:r>
      <w:r>
        <w:rPr>
          <w:color w:val="61666A"/>
          <w:w w:val="105"/>
          <w:sz w:val="21"/>
        </w:rPr>
        <w:t>серьезным</w:t>
      </w:r>
      <w:r>
        <w:rPr>
          <w:color w:val="61666A"/>
          <w:spacing w:val="-2"/>
          <w:w w:val="105"/>
          <w:sz w:val="21"/>
        </w:rPr>
        <w:t> </w:t>
      </w:r>
      <w:r>
        <w:rPr>
          <w:color w:val="61666A"/>
          <w:w w:val="105"/>
          <w:sz w:val="21"/>
        </w:rPr>
        <w:t>интересом</w:t>
      </w:r>
      <w:r>
        <w:rPr>
          <w:color w:val="61666A"/>
          <w:spacing w:val="-2"/>
          <w:w w:val="105"/>
          <w:sz w:val="21"/>
        </w:rPr>
        <w:t> </w:t>
      </w:r>
      <w:r>
        <w:rPr>
          <w:color w:val="61666A"/>
          <w:w w:val="105"/>
          <w:sz w:val="21"/>
        </w:rPr>
        <w:t>к</w:t>
      </w:r>
      <w:r>
        <w:rPr>
          <w:color w:val="61666A"/>
          <w:spacing w:val="-2"/>
          <w:w w:val="105"/>
          <w:sz w:val="21"/>
        </w:rPr>
        <w:t> </w:t>
      </w:r>
      <w:r>
        <w:rPr>
          <w:color w:val="61666A"/>
          <w:w w:val="105"/>
          <w:sz w:val="21"/>
        </w:rPr>
        <w:t>системным</w:t>
      </w:r>
      <w:r>
        <w:rPr>
          <w:color w:val="61666A"/>
          <w:spacing w:val="-2"/>
          <w:w w:val="105"/>
          <w:sz w:val="21"/>
        </w:rPr>
        <w:t> </w:t>
      </w:r>
      <w:r>
        <w:rPr>
          <w:color w:val="61666A"/>
          <w:w w:val="105"/>
          <w:sz w:val="21"/>
        </w:rPr>
        <w:t>изменениям</w:t>
      </w:r>
      <w:r>
        <w:rPr>
          <w:rFonts w:ascii="Tahoma" w:hAnsi="Tahoma"/>
          <w:color w:val="61666A"/>
          <w:w w:val="105"/>
          <w:sz w:val="21"/>
        </w:rPr>
        <w:t>,</w:t>
      </w:r>
      <w:r>
        <w:rPr>
          <w:rFonts w:ascii="Tahoma" w:hAnsi="Tahoma"/>
          <w:color w:val="61666A"/>
          <w:spacing w:val="-4"/>
          <w:w w:val="105"/>
          <w:sz w:val="21"/>
        </w:rPr>
        <w:t> </w:t>
      </w:r>
      <w:r>
        <w:rPr>
          <w:color w:val="61666A"/>
          <w:w w:val="105"/>
          <w:sz w:val="21"/>
        </w:rPr>
        <w:t>возможно</w:t>
      </w:r>
      <w:r>
        <w:rPr>
          <w:rFonts w:ascii="Tahoma" w:hAnsi="Tahoma"/>
          <w:color w:val="61666A"/>
          <w:w w:val="105"/>
          <w:sz w:val="21"/>
        </w:rPr>
        <w:t>,</w:t>
      </w:r>
      <w:r>
        <w:rPr>
          <w:rFonts w:ascii="Tahoma" w:hAnsi="Tahoma"/>
          <w:color w:val="61666A"/>
          <w:spacing w:val="-4"/>
          <w:w w:val="105"/>
          <w:sz w:val="21"/>
        </w:rPr>
        <w:t> </w:t>
      </w:r>
      <w:r>
        <w:rPr>
          <w:color w:val="61666A"/>
          <w:w w:val="105"/>
          <w:sz w:val="21"/>
        </w:rPr>
        <w:t>исследователь или активист</w:t>
      </w:r>
      <w:r>
        <w:rPr>
          <w:rFonts w:ascii="Tahoma" w:hAnsi="Tahoma"/>
          <w:color w:val="61666A"/>
          <w:w w:val="105"/>
          <w:sz w:val="21"/>
        </w:rPr>
        <w:t>.</w:t>
      </w:r>
    </w:p>
    <w:p>
      <w:pPr>
        <w:spacing w:line="336" w:lineRule="auto" w:before="188"/>
        <w:ind w:left="635" w:right="165" w:firstLine="0"/>
        <w:jc w:val="left"/>
        <w:rPr>
          <w:rFonts w:ascii="Tahoma" w:hAnsi="Tahoma"/>
          <w:sz w:val="21"/>
        </w:rPr>
      </w:pPr>
      <w:r>
        <w:rPr>
          <w:color w:val="61666A"/>
          <w:w w:val="105"/>
          <w:sz w:val="21"/>
        </w:rPr>
        <w:t>Нужно</w:t>
      </w:r>
      <w:r>
        <w:rPr>
          <w:color w:val="61666A"/>
          <w:spacing w:val="-4"/>
          <w:w w:val="105"/>
          <w:sz w:val="21"/>
        </w:rPr>
        <w:t> </w:t>
      </w:r>
      <w:r>
        <w:rPr>
          <w:color w:val="61666A"/>
          <w:w w:val="105"/>
          <w:sz w:val="21"/>
        </w:rPr>
        <w:t>структурировать</w:t>
      </w:r>
      <w:r>
        <w:rPr>
          <w:color w:val="61666A"/>
          <w:spacing w:val="-4"/>
          <w:w w:val="105"/>
          <w:sz w:val="21"/>
        </w:rPr>
        <w:t> </w:t>
      </w:r>
      <w:r>
        <w:rPr>
          <w:color w:val="61666A"/>
          <w:w w:val="105"/>
          <w:sz w:val="21"/>
        </w:rPr>
        <w:t>ответ</w:t>
      </w:r>
      <w:r>
        <w:rPr>
          <w:color w:val="61666A"/>
          <w:spacing w:val="-4"/>
          <w:w w:val="105"/>
          <w:sz w:val="21"/>
        </w:rPr>
        <w:t> </w:t>
      </w:r>
      <w:r>
        <w:rPr>
          <w:color w:val="61666A"/>
          <w:w w:val="105"/>
          <w:sz w:val="21"/>
        </w:rPr>
        <w:t>вокруг</w:t>
      </w:r>
      <w:r>
        <w:rPr>
          <w:color w:val="61666A"/>
          <w:spacing w:val="-4"/>
          <w:w w:val="105"/>
          <w:sz w:val="21"/>
        </w:rPr>
        <w:t> </w:t>
      </w:r>
      <w:r>
        <w:rPr>
          <w:color w:val="61666A"/>
          <w:w w:val="105"/>
          <w:sz w:val="21"/>
        </w:rPr>
        <w:t>ключевых</w:t>
      </w:r>
      <w:r>
        <w:rPr>
          <w:color w:val="61666A"/>
          <w:spacing w:val="-4"/>
          <w:w w:val="105"/>
          <w:sz w:val="21"/>
        </w:rPr>
        <w:t> </w:t>
      </w:r>
      <w:r>
        <w:rPr>
          <w:color w:val="61666A"/>
          <w:w w:val="105"/>
          <w:sz w:val="21"/>
        </w:rPr>
        <w:t>элементов</w:t>
      </w:r>
      <w:r>
        <w:rPr>
          <w:rFonts w:ascii="Tahoma" w:hAnsi="Tahoma"/>
          <w:color w:val="61666A"/>
          <w:w w:val="105"/>
          <w:sz w:val="21"/>
        </w:rPr>
        <w:t>,</w:t>
      </w:r>
      <w:r>
        <w:rPr>
          <w:rFonts w:ascii="Tahoma" w:hAnsi="Tahoma"/>
          <w:color w:val="61666A"/>
          <w:spacing w:val="-6"/>
          <w:w w:val="105"/>
          <w:sz w:val="21"/>
        </w:rPr>
        <w:t> </w:t>
      </w:r>
      <w:r>
        <w:rPr>
          <w:color w:val="61666A"/>
          <w:w w:val="105"/>
          <w:sz w:val="21"/>
        </w:rPr>
        <w:t>которые</w:t>
      </w:r>
      <w:r>
        <w:rPr>
          <w:color w:val="61666A"/>
          <w:spacing w:val="-4"/>
          <w:w w:val="105"/>
          <w:sz w:val="21"/>
        </w:rPr>
        <w:t> </w:t>
      </w:r>
      <w:r>
        <w:rPr>
          <w:color w:val="61666A"/>
          <w:w w:val="105"/>
          <w:sz w:val="21"/>
        </w:rPr>
        <w:t>делают</w:t>
      </w:r>
      <w:r>
        <w:rPr>
          <w:color w:val="61666A"/>
          <w:spacing w:val="-4"/>
          <w:w w:val="105"/>
          <w:sz w:val="21"/>
        </w:rPr>
        <w:t> </w:t>
      </w:r>
      <w:r>
        <w:rPr>
          <w:color w:val="61666A"/>
          <w:w w:val="105"/>
          <w:sz w:val="21"/>
        </w:rPr>
        <w:t>эту</w:t>
      </w:r>
      <w:r>
        <w:rPr>
          <w:color w:val="61666A"/>
          <w:spacing w:val="-4"/>
          <w:w w:val="105"/>
          <w:sz w:val="21"/>
        </w:rPr>
        <w:t> </w:t>
      </w:r>
      <w:r>
        <w:rPr>
          <w:color w:val="61666A"/>
          <w:w w:val="105"/>
          <w:sz w:val="21"/>
        </w:rPr>
        <w:t>систему </w:t>
      </w:r>
      <w:r>
        <w:rPr>
          <w:color w:val="61666A"/>
          <w:sz w:val="21"/>
        </w:rPr>
        <w:t>жизнеспособной</w:t>
      </w:r>
      <w:r>
        <w:rPr>
          <w:rFonts w:ascii="Tahoma" w:hAnsi="Tahoma"/>
          <w:color w:val="61666A"/>
          <w:sz w:val="21"/>
        </w:rPr>
        <w:t>: </w:t>
      </w:r>
      <w:r>
        <w:rPr>
          <w:color w:val="61666A"/>
          <w:sz w:val="21"/>
        </w:rPr>
        <w:t>философия</w:t>
      </w:r>
      <w:r>
        <w:rPr>
          <w:rFonts w:ascii="Tahoma" w:hAnsi="Tahoma"/>
          <w:color w:val="61666A"/>
          <w:sz w:val="21"/>
        </w:rPr>
        <w:t>, </w:t>
      </w:r>
      <w:r>
        <w:rPr>
          <w:color w:val="61666A"/>
          <w:sz w:val="21"/>
        </w:rPr>
        <w:t>методики</w:t>
      </w:r>
      <w:r>
        <w:rPr>
          <w:rFonts w:ascii="Tahoma" w:hAnsi="Tahoma"/>
          <w:color w:val="61666A"/>
          <w:sz w:val="21"/>
        </w:rPr>
        <w:t>, </w:t>
      </w:r>
      <w:r>
        <w:rPr>
          <w:color w:val="61666A"/>
          <w:sz w:val="21"/>
        </w:rPr>
        <w:t>организационная структура</w:t>
      </w:r>
      <w:r>
        <w:rPr>
          <w:rFonts w:ascii="Tahoma" w:hAnsi="Tahoma"/>
          <w:color w:val="61666A"/>
          <w:sz w:val="21"/>
        </w:rPr>
        <w:t>, </w:t>
      </w:r>
      <w:r>
        <w:rPr>
          <w:color w:val="61666A"/>
          <w:sz w:val="21"/>
        </w:rPr>
        <w:t>инструменты оценки</w:t>
      </w:r>
      <w:r>
        <w:rPr>
          <w:color w:val="61666A"/>
          <w:spacing w:val="80"/>
          <w:w w:val="105"/>
          <w:sz w:val="21"/>
        </w:rPr>
        <w:t> </w:t>
      </w:r>
      <w:r>
        <w:rPr>
          <w:color w:val="61666A"/>
          <w:w w:val="105"/>
          <w:sz w:val="21"/>
        </w:rPr>
        <w:t>и</w:t>
      </w:r>
      <w:r>
        <w:rPr>
          <w:color w:val="61666A"/>
          <w:spacing w:val="-4"/>
          <w:w w:val="105"/>
          <w:sz w:val="21"/>
        </w:rPr>
        <w:t> </w:t>
      </w:r>
      <w:r>
        <w:rPr>
          <w:color w:val="61666A"/>
          <w:w w:val="105"/>
          <w:sz w:val="21"/>
        </w:rPr>
        <w:t>этапы</w:t>
      </w:r>
      <w:r>
        <w:rPr>
          <w:color w:val="61666A"/>
          <w:spacing w:val="-4"/>
          <w:w w:val="105"/>
          <w:sz w:val="21"/>
        </w:rPr>
        <w:t> </w:t>
      </w:r>
      <w:r>
        <w:rPr>
          <w:color w:val="61666A"/>
          <w:w w:val="105"/>
          <w:sz w:val="21"/>
        </w:rPr>
        <w:t>внедрения</w:t>
      </w:r>
      <w:r>
        <w:rPr>
          <w:rFonts w:ascii="Tahoma" w:hAnsi="Tahoma"/>
          <w:color w:val="61666A"/>
          <w:w w:val="105"/>
          <w:sz w:val="21"/>
        </w:rPr>
        <w:t>.</w:t>
      </w:r>
      <w:r>
        <w:rPr>
          <w:rFonts w:ascii="Tahoma" w:hAnsi="Tahoma"/>
          <w:color w:val="61666A"/>
          <w:spacing w:val="-6"/>
          <w:w w:val="105"/>
          <w:sz w:val="21"/>
        </w:rPr>
        <w:t> </w:t>
      </w:r>
      <w:r>
        <w:rPr>
          <w:color w:val="61666A"/>
          <w:w w:val="105"/>
          <w:sz w:val="21"/>
        </w:rPr>
        <w:t>Важно</w:t>
      </w:r>
      <w:r>
        <w:rPr>
          <w:color w:val="61666A"/>
          <w:spacing w:val="-4"/>
          <w:w w:val="105"/>
          <w:sz w:val="21"/>
        </w:rPr>
        <w:t> </w:t>
      </w:r>
      <w:r>
        <w:rPr>
          <w:color w:val="61666A"/>
          <w:w w:val="105"/>
          <w:sz w:val="21"/>
        </w:rPr>
        <w:t>показать</w:t>
      </w:r>
      <w:r>
        <w:rPr>
          <w:color w:val="61666A"/>
          <w:spacing w:val="-4"/>
          <w:w w:val="105"/>
          <w:sz w:val="21"/>
        </w:rPr>
        <w:t> </w:t>
      </w:r>
      <w:r>
        <w:rPr>
          <w:color w:val="61666A"/>
          <w:w w:val="105"/>
          <w:sz w:val="21"/>
        </w:rPr>
        <w:t>не</w:t>
      </w:r>
      <w:r>
        <w:rPr>
          <w:color w:val="61666A"/>
          <w:spacing w:val="-4"/>
          <w:w w:val="105"/>
          <w:sz w:val="21"/>
        </w:rPr>
        <w:t> </w:t>
      </w:r>
      <w:r>
        <w:rPr>
          <w:color w:val="61666A"/>
          <w:w w:val="105"/>
          <w:sz w:val="21"/>
        </w:rPr>
        <w:t>просто</w:t>
      </w:r>
      <w:r>
        <w:rPr>
          <w:color w:val="61666A"/>
          <w:spacing w:val="-4"/>
          <w:w w:val="105"/>
          <w:sz w:val="21"/>
        </w:rPr>
        <w:t> </w:t>
      </w:r>
      <w:r>
        <w:rPr>
          <w:color w:val="61666A"/>
          <w:w w:val="105"/>
          <w:sz w:val="21"/>
        </w:rPr>
        <w:t>идеалы</w:t>
      </w:r>
      <w:r>
        <w:rPr>
          <w:rFonts w:ascii="Tahoma" w:hAnsi="Tahoma"/>
          <w:color w:val="61666A"/>
          <w:w w:val="105"/>
          <w:sz w:val="21"/>
        </w:rPr>
        <w:t>,</w:t>
      </w:r>
      <w:r>
        <w:rPr>
          <w:rFonts w:ascii="Tahoma" w:hAnsi="Tahoma"/>
          <w:color w:val="61666A"/>
          <w:spacing w:val="-6"/>
          <w:w w:val="105"/>
          <w:sz w:val="21"/>
        </w:rPr>
        <w:t> </w:t>
      </w:r>
      <w:r>
        <w:rPr>
          <w:color w:val="61666A"/>
          <w:w w:val="105"/>
          <w:sz w:val="21"/>
        </w:rPr>
        <w:t>но</w:t>
      </w:r>
      <w:r>
        <w:rPr>
          <w:color w:val="61666A"/>
          <w:spacing w:val="-4"/>
          <w:w w:val="105"/>
          <w:sz w:val="21"/>
        </w:rPr>
        <w:t> </w:t>
      </w:r>
      <w:r>
        <w:rPr>
          <w:color w:val="61666A"/>
          <w:w w:val="105"/>
          <w:sz w:val="21"/>
        </w:rPr>
        <w:t>и</w:t>
      </w:r>
      <w:r>
        <w:rPr>
          <w:color w:val="61666A"/>
          <w:spacing w:val="-4"/>
          <w:w w:val="105"/>
          <w:sz w:val="21"/>
        </w:rPr>
        <w:t> </w:t>
      </w:r>
      <w:r>
        <w:rPr>
          <w:color w:val="61666A"/>
          <w:w w:val="105"/>
          <w:sz w:val="21"/>
        </w:rPr>
        <w:t>механизмы</w:t>
      </w:r>
      <w:r>
        <w:rPr>
          <w:color w:val="61666A"/>
          <w:spacing w:val="-4"/>
          <w:w w:val="105"/>
          <w:sz w:val="21"/>
        </w:rPr>
        <w:t> </w:t>
      </w:r>
      <w:r>
        <w:rPr>
          <w:color w:val="61666A"/>
          <w:w w:val="105"/>
          <w:sz w:val="21"/>
        </w:rPr>
        <w:t>их</w:t>
      </w:r>
      <w:r>
        <w:rPr>
          <w:color w:val="61666A"/>
          <w:spacing w:val="-4"/>
          <w:w w:val="105"/>
          <w:sz w:val="21"/>
        </w:rPr>
        <w:t> </w:t>
      </w:r>
      <w:r>
        <w:rPr>
          <w:color w:val="61666A"/>
          <w:w w:val="105"/>
          <w:sz w:val="21"/>
        </w:rPr>
        <w:t>воплощения</w:t>
      </w:r>
      <w:r>
        <w:rPr>
          <w:color w:val="61666A"/>
          <w:spacing w:val="-4"/>
          <w:w w:val="105"/>
          <w:sz w:val="21"/>
        </w:rPr>
        <w:t> </w:t>
      </w:r>
      <w:r>
        <w:rPr>
          <w:rFonts w:ascii="Tahoma" w:hAnsi="Tahoma"/>
          <w:color w:val="61666A"/>
          <w:w w:val="105"/>
          <w:sz w:val="21"/>
        </w:rPr>
        <w:t>- </w:t>
      </w:r>
      <w:r>
        <w:rPr>
          <w:color w:val="61666A"/>
          <w:w w:val="105"/>
          <w:sz w:val="21"/>
        </w:rPr>
        <w:t>как</w:t>
      </w:r>
      <w:r>
        <w:rPr>
          <w:color w:val="61666A"/>
          <w:spacing w:val="-3"/>
          <w:w w:val="105"/>
          <w:sz w:val="21"/>
        </w:rPr>
        <w:t> </w:t>
      </w:r>
      <w:r>
        <w:rPr>
          <w:color w:val="61666A"/>
          <w:w w:val="105"/>
          <w:sz w:val="21"/>
        </w:rPr>
        <w:t>преодолеть</w:t>
      </w:r>
      <w:r>
        <w:rPr>
          <w:color w:val="61666A"/>
          <w:spacing w:val="-3"/>
          <w:w w:val="105"/>
          <w:sz w:val="21"/>
        </w:rPr>
        <w:t> </w:t>
      </w:r>
      <w:r>
        <w:rPr>
          <w:color w:val="61666A"/>
          <w:w w:val="105"/>
          <w:sz w:val="21"/>
        </w:rPr>
        <w:t>инерцию</w:t>
      </w:r>
      <w:r>
        <w:rPr>
          <w:color w:val="61666A"/>
          <w:spacing w:val="-3"/>
          <w:w w:val="105"/>
          <w:sz w:val="21"/>
        </w:rPr>
        <w:t> </w:t>
      </w:r>
      <w:r>
        <w:rPr>
          <w:color w:val="61666A"/>
          <w:w w:val="105"/>
          <w:sz w:val="21"/>
        </w:rPr>
        <w:t>традиционного</w:t>
      </w:r>
      <w:r>
        <w:rPr>
          <w:color w:val="61666A"/>
          <w:spacing w:val="-3"/>
          <w:w w:val="105"/>
          <w:sz w:val="21"/>
        </w:rPr>
        <w:t> </w:t>
      </w:r>
      <w:r>
        <w:rPr>
          <w:color w:val="61666A"/>
          <w:w w:val="105"/>
          <w:sz w:val="21"/>
        </w:rPr>
        <w:t>образования</w:t>
      </w:r>
      <w:r>
        <w:rPr>
          <w:rFonts w:ascii="Tahoma" w:hAnsi="Tahoma"/>
          <w:color w:val="61666A"/>
          <w:w w:val="105"/>
          <w:sz w:val="21"/>
        </w:rPr>
        <w:t>,</w:t>
      </w:r>
      <w:r>
        <w:rPr>
          <w:rFonts w:ascii="Tahoma" w:hAnsi="Tahoma"/>
          <w:color w:val="61666A"/>
          <w:spacing w:val="-5"/>
          <w:w w:val="105"/>
          <w:sz w:val="21"/>
        </w:rPr>
        <w:t> </w:t>
      </w:r>
      <w:r>
        <w:rPr>
          <w:color w:val="61666A"/>
          <w:w w:val="105"/>
          <w:sz w:val="21"/>
        </w:rPr>
        <w:t>как</w:t>
      </w:r>
      <w:r>
        <w:rPr>
          <w:color w:val="61666A"/>
          <w:spacing w:val="-3"/>
          <w:w w:val="105"/>
          <w:sz w:val="21"/>
        </w:rPr>
        <w:t> </w:t>
      </w:r>
      <w:r>
        <w:rPr>
          <w:color w:val="61666A"/>
          <w:w w:val="105"/>
          <w:sz w:val="21"/>
        </w:rPr>
        <w:t>подготовить</w:t>
      </w:r>
      <w:r>
        <w:rPr>
          <w:color w:val="61666A"/>
          <w:spacing w:val="-3"/>
          <w:w w:val="105"/>
          <w:sz w:val="21"/>
        </w:rPr>
        <w:t> </w:t>
      </w:r>
      <w:r>
        <w:rPr>
          <w:color w:val="61666A"/>
          <w:w w:val="105"/>
          <w:sz w:val="21"/>
        </w:rPr>
        <w:t>учителей</w:t>
      </w:r>
      <w:r>
        <w:rPr>
          <w:rFonts w:ascii="Tahoma" w:hAnsi="Tahoma"/>
          <w:color w:val="61666A"/>
          <w:w w:val="105"/>
          <w:sz w:val="21"/>
        </w:rPr>
        <w:t>- </w:t>
      </w:r>
      <w:r>
        <w:rPr>
          <w:color w:val="61666A"/>
          <w:w w:val="105"/>
          <w:sz w:val="21"/>
        </w:rPr>
        <w:t>садовников</w:t>
      </w:r>
      <w:r>
        <w:rPr>
          <w:rFonts w:ascii="Tahoma" w:hAnsi="Tahoma"/>
          <w:color w:val="61666A"/>
          <w:w w:val="105"/>
          <w:sz w:val="21"/>
        </w:rPr>
        <w:t>, </w:t>
      </w:r>
      <w:r>
        <w:rPr>
          <w:color w:val="61666A"/>
          <w:w w:val="105"/>
          <w:sz w:val="21"/>
        </w:rPr>
        <w:t>как измерить успех без стандартных тестов</w:t>
      </w:r>
      <w:r>
        <w:rPr>
          <w:rFonts w:ascii="Tahoma" w:hAnsi="Tahoma"/>
          <w:color w:val="61666A"/>
          <w:w w:val="105"/>
          <w:sz w:val="21"/>
        </w:rPr>
        <w:t>.</w:t>
      </w:r>
    </w:p>
    <w:p>
      <w:pPr>
        <w:spacing w:line="336" w:lineRule="auto" w:before="189"/>
        <w:ind w:left="635" w:right="39" w:firstLine="0"/>
        <w:jc w:val="left"/>
        <w:rPr>
          <w:rFonts w:ascii="Tahoma" w:hAnsi="Tahoma"/>
          <w:sz w:val="21"/>
        </w:rPr>
      </w:pPr>
      <w:r>
        <w:rPr>
          <w:color w:val="61666A"/>
          <w:w w:val="105"/>
          <w:sz w:val="21"/>
        </w:rPr>
        <w:t>Особый акцент стоит сделать на преемственности этапов образования </w:t>
      </w:r>
      <w:r>
        <w:rPr>
          <w:rFonts w:ascii="Tahoma" w:hAnsi="Tahoma"/>
          <w:color w:val="61666A"/>
          <w:w w:val="105"/>
          <w:sz w:val="21"/>
        </w:rPr>
        <w:t>- </w:t>
      </w:r>
      <w:r>
        <w:rPr>
          <w:color w:val="61666A"/>
          <w:w w:val="105"/>
          <w:sz w:val="21"/>
        </w:rPr>
        <w:t>от игры к проектной</w:t>
      </w:r>
      <w:r>
        <w:rPr>
          <w:color w:val="61666A"/>
          <w:spacing w:val="-8"/>
          <w:w w:val="105"/>
          <w:sz w:val="21"/>
        </w:rPr>
        <w:t> </w:t>
      </w:r>
      <w:r>
        <w:rPr>
          <w:color w:val="61666A"/>
          <w:w w:val="105"/>
          <w:sz w:val="21"/>
        </w:rPr>
        <w:t>деятельности</w:t>
      </w:r>
      <w:r>
        <w:rPr>
          <w:color w:val="61666A"/>
          <w:spacing w:val="-8"/>
          <w:w w:val="105"/>
          <w:sz w:val="21"/>
        </w:rPr>
        <w:t> </w:t>
      </w:r>
      <w:r>
        <w:rPr>
          <w:color w:val="61666A"/>
          <w:w w:val="105"/>
          <w:sz w:val="21"/>
        </w:rPr>
        <w:t>и</w:t>
      </w:r>
      <w:r>
        <w:rPr>
          <w:color w:val="61666A"/>
          <w:spacing w:val="-8"/>
          <w:w w:val="105"/>
          <w:sz w:val="21"/>
        </w:rPr>
        <w:t> </w:t>
      </w:r>
      <w:r>
        <w:rPr>
          <w:color w:val="61666A"/>
          <w:w w:val="105"/>
          <w:sz w:val="21"/>
        </w:rPr>
        <w:t>далее</w:t>
      </w:r>
      <w:r>
        <w:rPr>
          <w:color w:val="61666A"/>
          <w:spacing w:val="-8"/>
          <w:w w:val="105"/>
          <w:sz w:val="21"/>
        </w:rPr>
        <w:t> </w:t>
      </w:r>
      <w:r>
        <w:rPr>
          <w:color w:val="61666A"/>
          <w:w w:val="105"/>
          <w:sz w:val="21"/>
        </w:rPr>
        <w:t>к</w:t>
      </w:r>
      <w:r>
        <w:rPr>
          <w:color w:val="61666A"/>
          <w:spacing w:val="-8"/>
          <w:w w:val="105"/>
          <w:sz w:val="21"/>
        </w:rPr>
        <w:t> </w:t>
      </w:r>
      <w:r>
        <w:rPr>
          <w:color w:val="61666A"/>
          <w:w w:val="105"/>
          <w:sz w:val="21"/>
        </w:rPr>
        <w:t>мастерству</w:t>
      </w:r>
      <w:r>
        <w:rPr>
          <w:rFonts w:ascii="Tahoma" w:hAnsi="Tahoma"/>
          <w:color w:val="61666A"/>
          <w:w w:val="105"/>
          <w:sz w:val="21"/>
        </w:rPr>
        <w:t>,</w:t>
      </w:r>
      <w:r>
        <w:rPr>
          <w:rFonts w:ascii="Tahoma" w:hAnsi="Tahoma"/>
          <w:color w:val="61666A"/>
          <w:spacing w:val="-10"/>
          <w:w w:val="105"/>
          <w:sz w:val="21"/>
        </w:rPr>
        <w:t> </w:t>
      </w:r>
      <w:r>
        <w:rPr>
          <w:color w:val="61666A"/>
          <w:w w:val="105"/>
          <w:sz w:val="21"/>
        </w:rPr>
        <w:t>чтобы</w:t>
      </w:r>
      <w:r>
        <w:rPr>
          <w:color w:val="61666A"/>
          <w:spacing w:val="-8"/>
          <w:w w:val="105"/>
          <w:sz w:val="21"/>
        </w:rPr>
        <w:t> </w:t>
      </w:r>
      <w:r>
        <w:rPr>
          <w:color w:val="61666A"/>
          <w:w w:val="105"/>
          <w:sz w:val="21"/>
        </w:rPr>
        <w:t>показать</w:t>
      </w:r>
      <w:r>
        <w:rPr>
          <w:color w:val="61666A"/>
          <w:spacing w:val="-8"/>
          <w:w w:val="105"/>
          <w:sz w:val="21"/>
        </w:rPr>
        <w:t> </w:t>
      </w:r>
      <w:r>
        <w:rPr>
          <w:color w:val="61666A"/>
          <w:w w:val="105"/>
          <w:sz w:val="21"/>
        </w:rPr>
        <w:t>логику</w:t>
      </w:r>
      <w:r>
        <w:rPr>
          <w:color w:val="61666A"/>
          <w:spacing w:val="-8"/>
          <w:w w:val="105"/>
          <w:sz w:val="21"/>
        </w:rPr>
        <w:t> </w:t>
      </w:r>
      <w:r>
        <w:rPr>
          <w:color w:val="61666A"/>
          <w:w w:val="105"/>
          <w:sz w:val="21"/>
        </w:rPr>
        <w:t>развития</w:t>
      </w:r>
      <w:r>
        <w:rPr>
          <w:rFonts w:ascii="Tahoma" w:hAnsi="Tahoma"/>
          <w:color w:val="61666A"/>
          <w:w w:val="105"/>
          <w:sz w:val="21"/>
        </w:rPr>
        <w:t>.</w:t>
      </w:r>
      <w:r>
        <w:rPr>
          <w:rFonts w:ascii="Tahoma" w:hAnsi="Tahoma"/>
          <w:color w:val="61666A"/>
          <w:spacing w:val="-10"/>
          <w:w w:val="105"/>
          <w:sz w:val="21"/>
        </w:rPr>
        <w:t> </w:t>
      </w:r>
      <w:r>
        <w:rPr>
          <w:color w:val="61666A"/>
          <w:w w:val="105"/>
          <w:sz w:val="21"/>
        </w:rPr>
        <w:t>Также важно</w:t>
      </w:r>
      <w:r>
        <w:rPr>
          <w:color w:val="61666A"/>
          <w:spacing w:val="-17"/>
          <w:w w:val="105"/>
          <w:sz w:val="21"/>
        </w:rPr>
        <w:t> </w:t>
      </w:r>
      <w:r>
        <w:rPr>
          <w:color w:val="61666A"/>
          <w:w w:val="105"/>
          <w:sz w:val="21"/>
        </w:rPr>
        <w:t>подчеркнуть</w:t>
      </w:r>
      <w:r>
        <w:rPr>
          <w:color w:val="61666A"/>
          <w:spacing w:val="-17"/>
          <w:w w:val="105"/>
          <w:sz w:val="21"/>
        </w:rPr>
        <w:t> </w:t>
      </w:r>
      <w:r>
        <w:rPr>
          <w:color w:val="61666A"/>
          <w:w w:val="105"/>
          <w:sz w:val="21"/>
        </w:rPr>
        <w:t>роль</w:t>
      </w:r>
      <w:r>
        <w:rPr>
          <w:color w:val="61666A"/>
          <w:spacing w:val="-16"/>
          <w:w w:val="105"/>
          <w:sz w:val="21"/>
        </w:rPr>
        <w:t> </w:t>
      </w:r>
      <w:r>
        <w:rPr>
          <w:color w:val="61666A"/>
          <w:w w:val="105"/>
          <w:sz w:val="21"/>
        </w:rPr>
        <w:t>сообщества</w:t>
      </w:r>
      <w:r>
        <w:rPr>
          <w:rFonts w:ascii="Tahoma" w:hAnsi="Tahoma"/>
          <w:color w:val="61666A"/>
          <w:w w:val="105"/>
          <w:sz w:val="21"/>
        </w:rPr>
        <w:t>,</w:t>
      </w:r>
      <w:r>
        <w:rPr>
          <w:rFonts w:ascii="Tahoma" w:hAnsi="Tahoma"/>
          <w:color w:val="61666A"/>
          <w:spacing w:val="-18"/>
          <w:w w:val="105"/>
          <w:sz w:val="21"/>
        </w:rPr>
        <w:t> </w:t>
      </w:r>
      <w:r>
        <w:rPr>
          <w:color w:val="61666A"/>
          <w:w w:val="105"/>
          <w:sz w:val="21"/>
        </w:rPr>
        <w:t>так</w:t>
      </w:r>
      <w:r>
        <w:rPr>
          <w:color w:val="61666A"/>
          <w:spacing w:val="-16"/>
          <w:w w:val="105"/>
          <w:sz w:val="21"/>
        </w:rPr>
        <w:t> </w:t>
      </w:r>
      <w:r>
        <w:rPr>
          <w:color w:val="61666A"/>
          <w:w w:val="105"/>
          <w:sz w:val="21"/>
        </w:rPr>
        <w:t>как</w:t>
      </w:r>
      <w:r>
        <w:rPr>
          <w:color w:val="61666A"/>
          <w:spacing w:val="-17"/>
          <w:w w:val="105"/>
          <w:sz w:val="21"/>
        </w:rPr>
        <w:t> </w:t>
      </w:r>
      <w:r>
        <w:rPr>
          <w:color w:val="61666A"/>
          <w:w w:val="105"/>
          <w:sz w:val="21"/>
        </w:rPr>
        <w:t>это</w:t>
      </w:r>
      <w:r>
        <w:rPr>
          <w:color w:val="61666A"/>
          <w:spacing w:val="-16"/>
          <w:w w:val="105"/>
          <w:sz w:val="21"/>
        </w:rPr>
        <w:t> </w:t>
      </w:r>
      <w:r>
        <w:rPr>
          <w:color w:val="61666A"/>
          <w:w w:val="105"/>
          <w:sz w:val="21"/>
        </w:rPr>
        <w:t>принципиальный</w:t>
      </w:r>
      <w:r>
        <w:rPr>
          <w:color w:val="61666A"/>
          <w:spacing w:val="-17"/>
          <w:w w:val="105"/>
          <w:sz w:val="21"/>
        </w:rPr>
        <w:t> </w:t>
      </w:r>
      <w:r>
        <w:rPr>
          <w:color w:val="61666A"/>
          <w:w w:val="105"/>
          <w:sz w:val="21"/>
        </w:rPr>
        <w:t>отход</w:t>
      </w:r>
      <w:r>
        <w:rPr>
          <w:color w:val="61666A"/>
          <w:spacing w:val="-17"/>
          <w:w w:val="105"/>
          <w:sz w:val="21"/>
        </w:rPr>
        <w:t> </w:t>
      </w:r>
      <w:r>
        <w:rPr>
          <w:color w:val="61666A"/>
          <w:w w:val="105"/>
          <w:sz w:val="21"/>
        </w:rPr>
        <w:t>от</w:t>
      </w:r>
      <w:r>
        <w:rPr>
          <w:color w:val="61666A"/>
          <w:spacing w:val="-16"/>
          <w:w w:val="105"/>
          <w:sz w:val="21"/>
        </w:rPr>
        <w:t> </w:t>
      </w:r>
      <w:r>
        <w:rPr>
          <w:color w:val="61666A"/>
          <w:w w:val="105"/>
          <w:sz w:val="21"/>
        </w:rPr>
        <w:t>модели</w:t>
      </w:r>
      <w:r>
        <w:rPr>
          <w:color w:val="61666A"/>
          <w:spacing w:val="-17"/>
          <w:w w:val="105"/>
          <w:sz w:val="21"/>
        </w:rPr>
        <w:t> </w:t>
      </w:r>
      <w:r>
        <w:rPr>
          <w:rFonts w:ascii="Tahoma" w:hAnsi="Tahoma"/>
          <w:color w:val="61666A"/>
          <w:w w:val="105"/>
          <w:sz w:val="21"/>
        </w:rPr>
        <w:t>"</w:t>
      </w:r>
      <w:r>
        <w:rPr>
          <w:color w:val="61666A"/>
          <w:w w:val="105"/>
          <w:sz w:val="21"/>
        </w:rPr>
        <w:t>школа как изолированное учреждение</w:t>
      </w:r>
      <w:r>
        <w:rPr>
          <w:rFonts w:ascii="Tahoma" w:hAnsi="Tahoma"/>
          <w:color w:val="61666A"/>
          <w:w w:val="105"/>
          <w:sz w:val="21"/>
        </w:rPr>
        <w:t>".</w:t>
      </w:r>
    </w:p>
    <w:p>
      <w:pPr>
        <w:spacing w:line="338" w:lineRule="auto" w:before="200"/>
        <w:ind w:left="635" w:right="557" w:firstLine="0"/>
        <w:jc w:val="left"/>
        <w:rPr>
          <w:rFonts w:ascii="Tahoma" w:hAnsi="Tahoma"/>
          <w:sz w:val="21"/>
        </w:rPr>
      </w:pPr>
      <w:r>
        <w:rPr>
          <w:color w:val="61666A"/>
          <w:w w:val="105"/>
          <w:sz w:val="21"/>
        </w:rPr>
        <w:t>Хорошо</w:t>
      </w:r>
      <w:r>
        <w:rPr>
          <w:color w:val="61666A"/>
          <w:spacing w:val="-1"/>
          <w:w w:val="105"/>
          <w:sz w:val="21"/>
        </w:rPr>
        <w:t> </w:t>
      </w:r>
      <w:r>
        <w:rPr>
          <w:color w:val="61666A"/>
          <w:w w:val="105"/>
          <w:sz w:val="21"/>
        </w:rPr>
        <w:t>бы</w:t>
      </w:r>
      <w:r>
        <w:rPr>
          <w:color w:val="61666A"/>
          <w:spacing w:val="-1"/>
          <w:w w:val="105"/>
          <w:sz w:val="21"/>
        </w:rPr>
        <w:t> </w:t>
      </w:r>
      <w:r>
        <w:rPr>
          <w:color w:val="61666A"/>
          <w:w w:val="105"/>
          <w:sz w:val="21"/>
        </w:rPr>
        <w:t>добавить</w:t>
      </w:r>
      <w:r>
        <w:rPr>
          <w:color w:val="61666A"/>
          <w:spacing w:val="-1"/>
          <w:w w:val="105"/>
          <w:sz w:val="21"/>
        </w:rPr>
        <w:t> </w:t>
      </w:r>
      <w:r>
        <w:rPr>
          <w:color w:val="61666A"/>
          <w:w w:val="105"/>
          <w:sz w:val="21"/>
        </w:rPr>
        <w:t>конкретные</w:t>
      </w:r>
      <w:r>
        <w:rPr>
          <w:color w:val="61666A"/>
          <w:spacing w:val="-1"/>
          <w:w w:val="105"/>
          <w:sz w:val="21"/>
        </w:rPr>
        <w:t> </w:t>
      </w:r>
      <w:r>
        <w:rPr>
          <w:color w:val="61666A"/>
          <w:w w:val="105"/>
          <w:sz w:val="21"/>
        </w:rPr>
        <w:t>примеры</w:t>
      </w:r>
      <w:r>
        <w:rPr>
          <w:color w:val="61666A"/>
          <w:spacing w:val="-1"/>
          <w:w w:val="105"/>
          <w:sz w:val="21"/>
        </w:rPr>
        <w:t> </w:t>
      </w:r>
      <w:r>
        <w:rPr>
          <w:color w:val="61666A"/>
          <w:w w:val="105"/>
          <w:sz w:val="21"/>
        </w:rPr>
        <w:t>междисциплинарных</w:t>
      </w:r>
      <w:r>
        <w:rPr>
          <w:color w:val="61666A"/>
          <w:spacing w:val="-1"/>
          <w:w w:val="105"/>
          <w:sz w:val="21"/>
        </w:rPr>
        <w:t> </w:t>
      </w:r>
      <w:r>
        <w:rPr>
          <w:color w:val="61666A"/>
          <w:w w:val="105"/>
          <w:sz w:val="21"/>
        </w:rPr>
        <w:t>проектов</w:t>
      </w:r>
      <w:r>
        <w:rPr>
          <w:color w:val="61666A"/>
          <w:spacing w:val="-1"/>
          <w:w w:val="105"/>
          <w:sz w:val="21"/>
        </w:rPr>
        <w:t> </w:t>
      </w:r>
      <w:r>
        <w:rPr>
          <w:color w:val="61666A"/>
          <w:w w:val="105"/>
          <w:sz w:val="21"/>
        </w:rPr>
        <w:t>и</w:t>
      </w:r>
      <w:r>
        <w:rPr>
          <w:color w:val="61666A"/>
          <w:spacing w:val="-1"/>
          <w:w w:val="105"/>
          <w:sz w:val="21"/>
        </w:rPr>
        <w:t> </w:t>
      </w:r>
      <w:r>
        <w:rPr>
          <w:color w:val="61666A"/>
          <w:w w:val="105"/>
          <w:sz w:val="21"/>
        </w:rPr>
        <w:t>методов оценки</w:t>
      </w:r>
      <w:r>
        <w:rPr>
          <w:rFonts w:ascii="Tahoma" w:hAnsi="Tahoma"/>
          <w:color w:val="61666A"/>
          <w:w w:val="105"/>
          <w:sz w:val="21"/>
        </w:rPr>
        <w:t>,</w:t>
      </w:r>
      <w:r>
        <w:rPr>
          <w:rFonts w:ascii="Tahoma" w:hAnsi="Tahoma"/>
          <w:color w:val="61666A"/>
          <w:spacing w:val="-18"/>
          <w:w w:val="105"/>
          <w:sz w:val="21"/>
        </w:rPr>
        <w:t> </w:t>
      </w:r>
      <w:r>
        <w:rPr>
          <w:color w:val="61666A"/>
          <w:w w:val="105"/>
          <w:sz w:val="21"/>
        </w:rPr>
        <w:t>чтобы</w:t>
      </w:r>
      <w:r>
        <w:rPr>
          <w:color w:val="61666A"/>
          <w:spacing w:val="-16"/>
          <w:w w:val="105"/>
          <w:sz w:val="21"/>
        </w:rPr>
        <w:t> </w:t>
      </w:r>
      <w:r>
        <w:rPr>
          <w:color w:val="61666A"/>
          <w:w w:val="105"/>
          <w:sz w:val="21"/>
        </w:rPr>
        <w:t>сделать</w:t>
      </w:r>
      <w:r>
        <w:rPr>
          <w:color w:val="61666A"/>
          <w:spacing w:val="-17"/>
          <w:w w:val="105"/>
          <w:sz w:val="21"/>
        </w:rPr>
        <w:t> </w:t>
      </w:r>
      <w:r>
        <w:rPr>
          <w:color w:val="61666A"/>
          <w:w w:val="105"/>
          <w:sz w:val="21"/>
        </w:rPr>
        <w:t>описание</w:t>
      </w:r>
      <w:r>
        <w:rPr>
          <w:color w:val="61666A"/>
          <w:spacing w:val="-17"/>
          <w:w w:val="105"/>
          <w:sz w:val="21"/>
        </w:rPr>
        <w:t> </w:t>
      </w:r>
      <w:r>
        <w:rPr>
          <w:color w:val="61666A"/>
          <w:w w:val="105"/>
          <w:sz w:val="21"/>
        </w:rPr>
        <w:t>более</w:t>
      </w:r>
      <w:r>
        <w:rPr>
          <w:color w:val="61666A"/>
          <w:spacing w:val="-16"/>
          <w:w w:val="105"/>
          <w:sz w:val="21"/>
        </w:rPr>
        <w:t> </w:t>
      </w:r>
      <w:r>
        <w:rPr>
          <w:color w:val="61666A"/>
          <w:w w:val="105"/>
          <w:sz w:val="21"/>
        </w:rPr>
        <w:t>осязаемым</w:t>
      </w:r>
      <w:r>
        <w:rPr>
          <w:rFonts w:ascii="Tahoma" w:hAnsi="Tahoma"/>
          <w:color w:val="61666A"/>
          <w:w w:val="105"/>
          <w:sz w:val="21"/>
        </w:rPr>
        <w:t>.</w:t>
      </w:r>
      <w:r>
        <w:rPr>
          <w:rFonts w:ascii="Tahoma" w:hAnsi="Tahoma"/>
          <w:color w:val="61666A"/>
          <w:spacing w:val="-17"/>
          <w:w w:val="105"/>
          <w:sz w:val="21"/>
        </w:rPr>
        <w:t> </w:t>
      </w:r>
      <w:r>
        <w:rPr>
          <w:color w:val="61666A"/>
          <w:w w:val="105"/>
          <w:sz w:val="21"/>
        </w:rPr>
        <w:t>При</w:t>
      </w:r>
      <w:r>
        <w:rPr>
          <w:color w:val="61666A"/>
          <w:spacing w:val="-17"/>
          <w:w w:val="105"/>
          <w:sz w:val="21"/>
        </w:rPr>
        <w:t> </w:t>
      </w:r>
      <w:r>
        <w:rPr>
          <w:color w:val="61666A"/>
          <w:w w:val="105"/>
          <w:sz w:val="21"/>
        </w:rPr>
        <w:t>этом</w:t>
      </w:r>
      <w:r>
        <w:rPr>
          <w:color w:val="61666A"/>
          <w:spacing w:val="-17"/>
          <w:w w:val="105"/>
          <w:sz w:val="21"/>
        </w:rPr>
        <w:t> </w:t>
      </w:r>
      <w:r>
        <w:rPr>
          <w:color w:val="61666A"/>
          <w:w w:val="105"/>
          <w:sz w:val="21"/>
        </w:rPr>
        <w:t>важно</w:t>
      </w:r>
      <w:r>
        <w:rPr>
          <w:color w:val="61666A"/>
          <w:spacing w:val="-16"/>
          <w:w w:val="105"/>
          <w:sz w:val="21"/>
        </w:rPr>
        <w:t> </w:t>
      </w:r>
      <w:r>
        <w:rPr>
          <w:color w:val="61666A"/>
          <w:w w:val="105"/>
          <w:sz w:val="21"/>
        </w:rPr>
        <w:t>сохранить</w:t>
      </w:r>
      <w:r>
        <w:rPr>
          <w:color w:val="61666A"/>
          <w:spacing w:val="-17"/>
          <w:w w:val="105"/>
          <w:sz w:val="21"/>
        </w:rPr>
        <w:t> </w:t>
      </w:r>
      <w:r>
        <w:rPr>
          <w:color w:val="61666A"/>
          <w:w w:val="105"/>
          <w:sz w:val="21"/>
        </w:rPr>
        <w:t>баланс между детализацией и читабельностью</w:t>
      </w:r>
      <w:r>
        <w:rPr>
          <w:rFonts w:ascii="Tahoma" w:hAnsi="Tahoma"/>
          <w:color w:val="61666A"/>
          <w:w w:val="105"/>
          <w:sz w:val="21"/>
        </w:rPr>
        <w:t>.</w:t>
      </w:r>
    </w:p>
    <w:p>
      <w:pPr>
        <w:spacing w:after="0" w:line="338" w:lineRule="auto"/>
        <w:jc w:val="left"/>
        <w:rPr>
          <w:rFonts w:ascii="Tahoma" w:hAnsi="Tahoma"/>
          <w:sz w:val="21"/>
        </w:rPr>
        <w:sectPr>
          <w:pgSz w:w="11900" w:h="16840"/>
          <w:pgMar w:top="440" w:bottom="0" w:left="850" w:right="1133"/>
        </w:sectPr>
      </w:pPr>
    </w:p>
    <w:p>
      <w:pPr>
        <w:spacing w:before="31"/>
        <w:ind w:left="305" w:right="0" w:firstLine="0"/>
        <w:jc w:val="left"/>
        <w:rPr>
          <w:rFonts w:ascii="Arial" w:hAnsi="Arial"/>
          <w:b/>
          <w:sz w:val="30"/>
        </w:rPr>
      </w:pPr>
      <w:r>
        <w:rPr>
          <w:rFonts w:ascii="Arial" w:hAnsi="Arial"/>
          <w:b/>
          <w:color w:val="0E1115"/>
          <w:spacing w:val="-8"/>
          <w:sz w:val="30"/>
        </w:rPr>
        <w:t>Д</w:t>
      </w:r>
      <w:r>
        <w:rPr>
          <w:rFonts w:ascii="Arial" w:hAnsi="Arial"/>
          <w:b/>
          <w:color w:val="0E1115"/>
          <w:spacing w:val="-8"/>
          <w:sz w:val="29"/>
        </w:rPr>
        <w:t>е</w:t>
      </w:r>
      <w:r>
        <w:rPr>
          <w:rFonts w:ascii="Arial" w:hAnsi="Arial"/>
          <w:b/>
          <w:color w:val="0E1115"/>
          <w:spacing w:val="-8"/>
          <w:sz w:val="30"/>
        </w:rPr>
        <w:t>т</w:t>
      </w:r>
      <w:r>
        <w:rPr>
          <w:rFonts w:ascii="Arial" w:hAnsi="Arial"/>
          <w:b/>
          <w:color w:val="0E1115"/>
          <w:spacing w:val="-8"/>
          <w:sz w:val="29"/>
        </w:rPr>
        <w:t>а</w:t>
      </w:r>
      <w:r>
        <w:rPr>
          <w:rFonts w:ascii="Arial" w:hAnsi="Arial"/>
          <w:b/>
          <w:color w:val="0E1115"/>
          <w:spacing w:val="-8"/>
          <w:sz w:val="30"/>
        </w:rPr>
        <w:t>лизи</w:t>
      </w:r>
      <w:r>
        <w:rPr>
          <w:rFonts w:ascii="Arial" w:hAnsi="Arial"/>
          <w:b/>
          <w:color w:val="0E1115"/>
          <w:spacing w:val="-8"/>
          <w:sz w:val="29"/>
        </w:rPr>
        <w:t>ро</w:t>
      </w:r>
      <w:r>
        <w:rPr>
          <w:rFonts w:ascii="Arial" w:hAnsi="Arial"/>
          <w:b/>
          <w:color w:val="0E1115"/>
          <w:spacing w:val="-8"/>
          <w:sz w:val="30"/>
        </w:rPr>
        <w:t>в</w:t>
      </w:r>
      <w:r>
        <w:rPr>
          <w:rFonts w:ascii="Arial" w:hAnsi="Arial"/>
          <w:b/>
          <w:color w:val="0E1115"/>
          <w:spacing w:val="-8"/>
          <w:sz w:val="29"/>
        </w:rPr>
        <w:t>а</w:t>
      </w:r>
      <w:r>
        <w:rPr>
          <w:rFonts w:ascii="Arial" w:hAnsi="Arial"/>
          <w:b/>
          <w:color w:val="0E1115"/>
          <w:spacing w:val="-8"/>
          <w:sz w:val="30"/>
        </w:rPr>
        <w:t>нн</w:t>
      </w:r>
      <w:r>
        <w:rPr>
          <w:rFonts w:ascii="Arial" w:hAnsi="Arial"/>
          <w:b/>
          <w:color w:val="0E1115"/>
          <w:spacing w:val="-8"/>
          <w:sz w:val="29"/>
        </w:rPr>
        <w:t>а</w:t>
      </w:r>
      <w:r>
        <w:rPr>
          <w:rFonts w:ascii="Arial" w:hAnsi="Arial"/>
          <w:b/>
          <w:color w:val="0E1115"/>
          <w:spacing w:val="-8"/>
          <w:sz w:val="30"/>
        </w:rPr>
        <w:t>я</w:t>
      </w:r>
      <w:r>
        <w:rPr>
          <w:rFonts w:ascii="Arial" w:hAnsi="Arial"/>
          <w:b/>
          <w:color w:val="0E1115"/>
          <w:spacing w:val="-5"/>
          <w:sz w:val="30"/>
        </w:rPr>
        <w:t> </w:t>
      </w:r>
      <w:r>
        <w:rPr>
          <w:rFonts w:ascii="Arial" w:hAnsi="Arial"/>
          <w:b/>
          <w:color w:val="0E1115"/>
          <w:spacing w:val="-8"/>
          <w:sz w:val="29"/>
        </w:rPr>
        <w:t>арх</w:t>
      </w:r>
      <w:r>
        <w:rPr>
          <w:rFonts w:ascii="Arial" w:hAnsi="Arial"/>
          <w:b/>
          <w:color w:val="0E1115"/>
          <w:spacing w:val="-8"/>
          <w:sz w:val="30"/>
        </w:rPr>
        <w:t>ит</w:t>
      </w:r>
      <w:r>
        <w:rPr>
          <w:rFonts w:ascii="Arial" w:hAnsi="Arial"/>
          <w:b/>
          <w:color w:val="0E1115"/>
          <w:spacing w:val="-8"/>
          <w:sz w:val="29"/>
        </w:rPr>
        <w:t>е</w:t>
      </w:r>
      <w:r>
        <w:rPr>
          <w:rFonts w:ascii="Arial" w:hAnsi="Arial"/>
          <w:b/>
          <w:color w:val="0E1115"/>
          <w:spacing w:val="-8"/>
          <w:sz w:val="30"/>
        </w:rPr>
        <w:t>кт</w:t>
      </w:r>
      <w:r>
        <w:rPr>
          <w:rFonts w:ascii="Arial" w:hAnsi="Arial"/>
          <w:b/>
          <w:color w:val="0E1115"/>
          <w:spacing w:val="-8"/>
          <w:sz w:val="29"/>
        </w:rPr>
        <w:t>ура</w:t>
      </w:r>
      <w:r>
        <w:rPr>
          <w:rFonts w:ascii="Arial" w:hAnsi="Arial"/>
          <w:b/>
          <w:color w:val="0E1115"/>
          <w:spacing w:val="-2"/>
          <w:sz w:val="29"/>
        </w:rPr>
        <w:t> </w:t>
      </w:r>
      <w:r>
        <w:rPr>
          <w:rFonts w:ascii="Arial" w:hAnsi="Arial"/>
          <w:b/>
          <w:color w:val="0E1115"/>
          <w:spacing w:val="-8"/>
          <w:sz w:val="30"/>
        </w:rPr>
        <w:t>н</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ой</w:t>
      </w:r>
      <w:r>
        <w:rPr>
          <w:rFonts w:ascii="Arial" w:hAnsi="Arial"/>
          <w:b/>
          <w:color w:val="0E1115"/>
          <w:spacing w:val="-2"/>
          <w:sz w:val="29"/>
        </w:rPr>
        <w:t> </w:t>
      </w:r>
      <w:r>
        <w:rPr>
          <w:rFonts w:ascii="Arial" w:hAnsi="Arial"/>
          <w:b/>
          <w:color w:val="0E1115"/>
          <w:spacing w:val="-8"/>
          <w:sz w:val="29"/>
        </w:rPr>
        <w:t>о</w:t>
      </w:r>
      <w:r>
        <w:rPr>
          <w:rFonts w:ascii="Arial" w:hAnsi="Arial"/>
          <w:b/>
          <w:color w:val="0E1115"/>
          <w:spacing w:val="-8"/>
          <w:sz w:val="30"/>
        </w:rPr>
        <w:t>б</w:t>
      </w:r>
      <w:r>
        <w:rPr>
          <w:rFonts w:ascii="Arial" w:hAnsi="Arial"/>
          <w:b/>
          <w:color w:val="0E1115"/>
          <w:spacing w:val="-8"/>
          <w:sz w:val="29"/>
        </w:rPr>
        <w:t>ра</w:t>
      </w:r>
      <w:r>
        <w:rPr>
          <w:rFonts w:ascii="Arial" w:hAnsi="Arial"/>
          <w:b/>
          <w:color w:val="0E1115"/>
          <w:spacing w:val="-8"/>
          <w:sz w:val="30"/>
        </w:rPr>
        <w:t>з</w:t>
      </w:r>
      <w:r>
        <w:rPr>
          <w:rFonts w:ascii="Arial" w:hAnsi="Arial"/>
          <w:b/>
          <w:color w:val="0E1115"/>
          <w:spacing w:val="-8"/>
          <w:sz w:val="29"/>
        </w:rPr>
        <w:t>о</w:t>
      </w:r>
      <w:r>
        <w:rPr>
          <w:rFonts w:ascii="Arial" w:hAnsi="Arial"/>
          <w:b/>
          <w:color w:val="0E1115"/>
          <w:spacing w:val="-8"/>
          <w:sz w:val="30"/>
        </w:rPr>
        <w:t>в</w:t>
      </w:r>
      <w:r>
        <w:rPr>
          <w:rFonts w:ascii="Arial" w:hAnsi="Arial"/>
          <w:b/>
          <w:color w:val="0E1115"/>
          <w:spacing w:val="-8"/>
          <w:sz w:val="29"/>
        </w:rPr>
        <w:t>а</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льн</w:t>
      </w:r>
      <w:r>
        <w:rPr>
          <w:rFonts w:ascii="Arial" w:hAnsi="Arial"/>
          <w:b/>
          <w:color w:val="0E1115"/>
          <w:spacing w:val="-8"/>
          <w:sz w:val="29"/>
        </w:rPr>
        <w:t>ой</w:t>
      </w:r>
      <w:r>
        <w:rPr>
          <w:rFonts w:ascii="Arial" w:hAnsi="Arial"/>
          <w:b/>
          <w:color w:val="0E1115"/>
          <w:spacing w:val="-2"/>
          <w:sz w:val="29"/>
        </w:rPr>
        <w:t> </w:t>
      </w:r>
      <w:r>
        <w:rPr>
          <w:rFonts w:ascii="Arial" w:hAnsi="Arial"/>
          <w:b/>
          <w:color w:val="0E1115"/>
          <w:spacing w:val="-8"/>
          <w:sz w:val="29"/>
        </w:rPr>
        <w:t>с</w:t>
      </w:r>
      <w:r>
        <w:rPr>
          <w:rFonts w:ascii="Arial" w:hAnsi="Arial"/>
          <w:b/>
          <w:color w:val="0E1115"/>
          <w:spacing w:val="-8"/>
          <w:sz w:val="30"/>
        </w:rPr>
        <w:t>и</w:t>
      </w:r>
      <w:r>
        <w:rPr>
          <w:rFonts w:ascii="Arial" w:hAnsi="Arial"/>
          <w:b/>
          <w:color w:val="0E1115"/>
          <w:spacing w:val="-8"/>
          <w:sz w:val="29"/>
        </w:rPr>
        <w:t>с</w:t>
      </w:r>
      <w:r>
        <w:rPr>
          <w:rFonts w:ascii="Arial" w:hAnsi="Arial"/>
          <w:b/>
          <w:color w:val="0E1115"/>
          <w:spacing w:val="-8"/>
          <w:sz w:val="30"/>
        </w:rPr>
        <w:t>т</w:t>
      </w:r>
      <w:r>
        <w:rPr>
          <w:rFonts w:ascii="Arial" w:hAnsi="Arial"/>
          <w:b/>
          <w:color w:val="0E1115"/>
          <w:spacing w:val="-8"/>
          <w:sz w:val="29"/>
        </w:rPr>
        <w:t>е</w:t>
      </w:r>
      <w:r>
        <w:rPr>
          <w:rFonts w:ascii="Arial" w:hAnsi="Arial"/>
          <w:b/>
          <w:color w:val="0E1115"/>
          <w:spacing w:val="-8"/>
          <w:sz w:val="30"/>
        </w:rPr>
        <w:t>мы</w:t>
      </w:r>
    </w:p>
    <w:p>
      <w:pPr>
        <w:pStyle w:val="BodyText"/>
        <w:spacing w:before="11"/>
        <w:rPr>
          <w:rFonts w:ascii="Arial"/>
          <w:b/>
          <w:sz w:val="30"/>
        </w:rPr>
      </w:pPr>
    </w:p>
    <w:p>
      <w:pPr>
        <w:pStyle w:val="BodyText"/>
        <w:spacing w:line="343" w:lineRule="auto"/>
        <w:ind w:left="305" w:right="328"/>
        <w:rPr>
          <w:rFonts w:ascii="Tahoma" w:hAnsi="Tahoma"/>
        </w:rPr>
      </w:pPr>
      <w:r>
        <w:rPr>
          <w:color w:val="0E1115"/>
        </w:rPr>
        <w:t>Это глубокое погружение в практическую реализацию</w:t>
      </w:r>
      <w:r>
        <w:rPr>
          <w:rFonts w:ascii="Tahoma" w:hAnsi="Tahoma"/>
          <w:color w:val="0E1115"/>
        </w:rPr>
        <w:t>. </w:t>
      </w:r>
      <w:r>
        <w:rPr>
          <w:color w:val="0E1115"/>
        </w:rPr>
        <w:t>Система строится </w:t>
      </w:r>
      <w:r>
        <w:rPr>
          <w:color w:val="0E1115"/>
        </w:rPr>
        <w:t>на </w:t>
      </w:r>
      <w:r>
        <w:rPr>
          <w:color w:val="0E1115"/>
          <w:w w:val="105"/>
        </w:rPr>
        <w:t>нескольких взаимосвязанных уровнях</w:t>
      </w:r>
      <w:r>
        <w:rPr>
          <w:rFonts w:ascii="Tahoma" w:hAnsi="Tahoma"/>
          <w:color w:val="0E1115"/>
          <w:w w:val="105"/>
        </w:rPr>
        <w:t>.</w:t>
      </w:r>
    </w:p>
    <w:p>
      <w:pPr>
        <w:pStyle w:val="BodyText"/>
        <w:rPr>
          <w:rFonts w:ascii="Tahoma"/>
        </w:rPr>
      </w:pPr>
    </w:p>
    <w:p>
      <w:pPr>
        <w:pStyle w:val="BodyText"/>
        <w:rPr>
          <w:rFonts w:ascii="Tahoma"/>
        </w:rPr>
      </w:pPr>
    </w:p>
    <w:p>
      <w:pPr>
        <w:pStyle w:val="BodyText"/>
        <w:spacing w:before="80"/>
        <w:rPr>
          <w:rFonts w:ascii="Tahoma"/>
        </w:rPr>
      </w:pPr>
    </w:p>
    <w:p>
      <w:pPr>
        <w:spacing w:before="0"/>
        <w:ind w:left="305" w:right="0" w:firstLine="0"/>
        <w:jc w:val="left"/>
        <w:rPr>
          <w:rFonts w:ascii="Tahoma" w:hAnsi="Tahoma"/>
          <w:b/>
          <w:sz w:val="30"/>
        </w:rPr>
      </w:pPr>
      <w:r>
        <w:rPr>
          <w:rFonts w:ascii="Tahoma" w:hAnsi="Tahoma"/>
          <w:b/>
          <w:color w:val="0E1115"/>
          <w:spacing w:val="-10"/>
          <w:sz w:val="30"/>
        </w:rPr>
        <w:t>I.</w:t>
      </w:r>
      <w:r>
        <w:rPr>
          <w:rFonts w:ascii="Tahoma" w:hAnsi="Tahoma"/>
          <w:b/>
          <w:color w:val="0E1115"/>
          <w:spacing w:val="-24"/>
          <w:sz w:val="30"/>
        </w:rPr>
        <w:t> </w:t>
      </w:r>
      <w:r>
        <w:rPr>
          <w:rFonts w:ascii="Arial" w:hAnsi="Arial"/>
          <w:b/>
          <w:color w:val="0E1115"/>
          <w:spacing w:val="-10"/>
          <w:sz w:val="29"/>
        </w:rPr>
        <w:t>О</w:t>
      </w:r>
      <w:r>
        <w:rPr>
          <w:rFonts w:ascii="Arial" w:hAnsi="Arial"/>
          <w:b/>
          <w:color w:val="0E1115"/>
          <w:spacing w:val="-10"/>
          <w:sz w:val="30"/>
        </w:rPr>
        <w:t>б</w:t>
      </w:r>
      <w:r>
        <w:rPr>
          <w:rFonts w:ascii="Arial" w:hAnsi="Arial"/>
          <w:b/>
          <w:color w:val="0E1115"/>
          <w:spacing w:val="-10"/>
          <w:sz w:val="29"/>
        </w:rPr>
        <w:t>ра</w:t>
      </w:r>
      <w:r>
        <w:rPr>
          <w:rFonts w:ascii="Arial" w:hAnsi="Arial"/>
          <w:b/>
          <w:color w:val="0E1115"/>
          <w:spacing w:val="-10"/>
          <w:sz w:val="30"/>
        </w:rPr>
        <w:t>з</w:t>
      </w:r>
      <w:r>
        <w:rPr>
          <w:rFonts w:ascii="Arial" w:hAnsi="Arial"/>
          <w:b/>
          <w:color w:val="0E1115"/>
          <w:spacing w:val="-10"/>
          <w:sz w:val="29"/>
        </w:rPr>
        <w:t>о</w:t>
      </w:r>
      <w:r>
        <w:rPr>
          <w:rFonts w:ascii="Arial" w:hAnsi="Arial"/>
          <w:b/>
          <w:color w:val="0E1115"/>
          <w:spacing w:val="-10"/>
          <w:sz w:val="30"/>
        </w:rPr>
        <w:t>в</w:t>
      </w:r>
      <w:r>
        <w:rPr>
          <w:rFonts w:ascii="Arial" w:hAnsi="Arial"/>
          <w:b/>
          <w:color w:val="0E1115"/>
          <w:spacing w:val="-10"/>
          <w:sz w:val="29"/>
        </w:rPr>
        <w:t>а</w:t>
      </w:r>
      <w:r>
        <w:rPr>
          <w:rFonts w:ascii="Arial" w:hAnsi="Arial"/>
          <w:b/>
          <w:color w:val="0E1115"/>
          <w:spacing w:val="-10"/>
          <w:sz w:val="30"/>
        </w:rPr>
        <w:t>т</w:t>
      </w:r>
      <w:r>
        <w:rPr>
          <w:rFonts w:ascii="Arial" w:hAnsi="Arial"/>
          <w:b/>
          <w:color w:val="0E1115"/>
          <w:spacing w:val="-10"/>
          <w:sz w:val="29"/>
        </w:rPr>
        <w:t>е</w:t>
      </w:r>
      <w:r>
        <w:rPr>
          <w:rFonts w:ascii="Arial" w:hAnsi="Arial"/>
          <w:b/>
          <w:color w:val="0E1115"/>
          <w:spacing w:val="-10"/>
          <w:sz w:val="30"/>
        </w:rPr>
        <w:t>льн</w:t>
      </w:r>
      <w:r>
        <w:rPr>
          <w:rFonts w:ascii="Arial" w:hAnsi="Arial"/>
          <w:b/>
          <w:color w:val="0E1115"/>
          <w:spacing w:val="-10"/>
          <w:sz w:val="29"/>
        </w:rPr>
        <w:t>а</w:t>
      </w:r>
      <w:r>
        <w:rPr>
          <w:rFonts w:ascii="Arial" w:hAnsi="Arial"/>
          <w:b/>
          <w:color w:val="0E1115"/>
          <w:spacing w:val="-10"/>
          <w:sz w:val="30"/>
        </w:rPr>
        <w:t>я</w:t>
      </w:r>
      <w:r>
        <w:rPr>
          <w:rFonts w:ascii="Arial" w:hAnsi="Arial"/>
          <w:b/>
          <w:color w:val="0E1115"/>
          <w:spacing w:val="-9"/>
          <w:sz w:val="30"/>
        </w:rPr>
        <w:t> </w:t>
      </w:r>
      <w:r>
        <w:rPr>
          <w:rFonts w:ascii="Arial" w:hAnsi="Arial"/>
          <w:b/>
          <w:color w:val="0E1115"/>
          <w:spacing w:val="-10"/>
          <w:sz w:val="29"/>
        </w:rPr>
        <w:t>сре</w:t>
      </w:r>
      <w:r>
        <w:rPr>
          <w:rFonts w:ascii="Arial" w:hAnsi="Arial"/>
          <w:b/>
          <w:color w:val="0E1115"/>
          <w:spacing w:val="-10"/>
          <w:sz w:val="30"/>
        </w:rPr>
        <w:t>д</w:t>
      </w:r>
      <w:r>
        <w:rPr>
          <w:rFonts w:ascii="Arial" w:hAnsi="Arial"/>
          <w:b/>
          <w:color w:val="0E1115"/>
          <w:spacing w:val="-10"/>
          <w:sz w:val="29"/>
        </w:rPr>
        <w:t>а</w:t>
      </w:r>
      <w:r>
        <w:rPr>
          <w:rFonts w:ascii="Tahoma" w:hAnsi="Tahoma"/>
          <w:b/>
          <w:color w:val="0E1115"/>
          <w:spacing w:val="-10"/>
          <w:sz w:val="30"/>
        </w:rPr>
        <w:t>:</w:t>
      </w:r>
      <w:r>
        <w:rPr>
          <w:rFonts w:ascii="Tahoma" w:hAnsi="Tahoma"/>
          <w:b/>
          <w:color w:val="0E1115"/>
          <w:spacing w:val="-13"/>
          <w:sz w:val="30"/>
        </w:rPr>
        <w:t> </w:t>
      </w:r>
      <w:r>
        <w:rPr>
          <w:rFonts w:ascii="Tahoma" w:hAnsi="Tahoma"/>
          <w:b/>
          <w:color w:val="0E1115"/>
          <w:spacing w:val="-10"/>
          <w:sz w:val="30"/>
        </w:rPr>
        <w:t>«</w:t>
      </w:r>
      <w:r>
        <w:rPr>
          <w:rFonts w:ascii="Arial" w:hAnsi="Arial"/>
          <w:b/>
          <w:color w:val="0E1115"/>
          <w:spacing w:val="-10"/>
          <w:sz w:val="29"/>
        </w:rPr>
        <w:t>Тре</w:t>
      </w:r>
      <w:r>
        <w:rPr>
          <w:rFonts w:ascii="Arial" w:hAnsi="Arial"/>
          <w:b/>
          <w:color w:val="0E1115"/>
          <w:spacing w:val="-10"/>
          <w:sz w:val="30"/>
        </w:rPr>
        <w:t>тьи</w:t>
      </w:r>
      <w:r>
        <w:rPr>
          <w:rFonts w:ascii="Arial" w:hAnsi="Arial"/>
          <w:b/>
          <w:color w:val="0E1115"/>
          <w:spacing w:val="-10"/>
          <w:sz w:val="29"/>
        </w:rPr>
        <w:t>й</w:t>
      </w:r>
      <w:r>
        <w:rPr>
          <w:rFonts w:ascii="Arial" w:hAnsi="Arial"/>
          <w:b/>
          <w:color w:val="0E1115"/>
          <w:spacing w:val="-6"/>
          <w:sz w:val="29"/>
        </w:rPr>
        <w:t> </w:t>
      </w:r>
      <w:r>
        <w:rPr>
          <w:rFonts w:ascii="Arial" w:hAnsi="Arial"/>
          <w:b/>
          <w:color w:val="0E1115"/>
          <w:spacing w:val="-10"/>
          <w:sz w:val="29"/>
        </w:rPr>
        <w:t>у</w:t>
      </w:r>
      <w:r>
        <w:rPr>
          <w:rFonts w:ascii="Arial" w:hAnsi="Arial"/>
          <w:b/>
          <w:color w:val="0E1115"/>
          <w:spacing w:val="-10"/>
          <w:sz w:val="30"/>
        </w:rPr>
        <w:t>чит</w:t>
      </w:r>
      <w:r>
        <w:rPr>
          <w:rFonts w:ascii="Arial" w:hAnsi="Arial"/>
          <w:b/>
          <w:color w:val="0E1115"/>
          <w:spacing w:val="-10"/>
          <w:sz w:val="29"/>
        </w:rPr>
        <w:t>е</w:t>
      </w:r>
      <w:r>
        <w:rPr>
          <w:rFonts w:ascii="Arial" w:hAnsi="Arial"/>
          <w:b/>
          <w:color w:val="0E1115"/>
          <w:spacing w:val="-10"/>
          <w:sz w:val="30"/>
        </w:rPr>
        <w:t>ль</w:t>
      </w:r>
      <w:r>
        <w:rPr>
          <w:rFonts w:ascii="Tahoma" w:hAnsi="Tahoma"/>
          <w:b/>
          <w:color w:val="0E1115"/>
          <w:spacing w:val="-10"/>
          <w:sz w:val="30"/>
        </w:rPr>
        <w:t>»</w:t>
      </w:r>
    </w:p>
    <w:p>
      <w:pPr>
        <w:pStyle w:val="BodyText"/>
        <w:spacing w:line="343" w:lineRule="auto" w:before="357"/>
        <w:ind w:left="305" w:right="328"/>
        <w:rPr>
          <w:rFonts w:ascii="Tahoma" w:hAnsi="Tahoma"/>
        </w:rPr>
      </w:pPr>
      <w:r>
        <w:rPr>
          <w:color w:val="0E1115"/>
        </w:rPr>
        <w:t>Пространство</w:t>
      </w:r>
      <w:r>
        <w:rPr>
          <w:rFonts w:ascii="Tahoma" w:hAnsi="Tahoma"/>
          <w:color w:val="0E1115"/>
        </w:rPr>
        <w:t>, </w:t>
      </w:r>
      <w:r>
        <w:rPr>
          <w:color w:val="0E1115"/>
        </w:rPr>
        <w:t>в котором происходит обучение</w:t>
      </w:r>
      <w:r>
        <w:rPr>
          <w:rFonts w:ascii="Tahoma" w:hAnsi="Tahoma"/>
          <w:color w:val="0E1115"/>
        </w:rPr>
        <w:t>, </w:t>
      </w:r>
      <w:r>
        <w:rPr>
          <w:color w:val="0E1115"/>
        </w:rPr>
        <w:t>радикально меняется</w:t>
      </w:r>
      <w:r>
        <w:rPr>
          <w:rFonts w:ascii="Tahoma" w:hAnsi="Tahoma"/>
          <w:color w:val="0E1115"/>
        </w:rPr>
        <w:t>, </w:t>
      </w:r>
      <w:r>
        <w:rPr>
          <w:color w:val="0E1115"/>
        </w:rPr>
        <w:t>чтобы </w:t>
      </w:r>
      <w:r>
        <w:rPr>
          <w:color w:val="0E1115"/>
          <w:w w:val="105"/>
        </w:rPr>
        <w:t>соответствовать философии системы</w:t>
      </w:r>
      <w:r>
        <w:rPr>
          <w:rFonts w:ascii="Tahoma" w:hAnsi="Tahoma"/>
          <w:color w:val="0E1115"/>
          <w:w w:val="105"/>
        </w:rPr>
        <w:t>.</w:t>
      </w:r>
    </w:p>
    <w:p>
      <w:pPr>
        <w:pStyle w:val="ListParagraph"/>
        <w:numPr>
          <w:ilvl w:val="0"/>
          <w:numId w:val="188"/>
        </w:numPr>
        <w:tabs>
          <w:tab w:pos="574" w:val="left" w:leader="none"/>
        </w:tabs>
        <w:spacing w:line="240" w:lineRule="auto" w:before="231" w:after="0"/>
        <w:ind w:left="574" w:right="0" w:hanging="284"/>
        <w:jc w:val="left"/>
        <w:rPr>
          <w:rFonts w:ascii="Tahoma" w:hAnsi="Tahoma"/>
          <w:b/>
          <w:sz w:val="24"/>
        </w:rPr>
      </w:pPr>
      <w:r>
        <w:rPr>
          <w:rFonts w:ascii="Arial" w:hAnsi="Arial"/>
          <w:b/>
          <w:color w:val="0E1115"/>
          <w:w w:val="85"/>
          <w:sz w:val="27"/>
        </w:rPr>
        <w:t>Арх</w:t>
      </w:r>
      <w:r>
        <w:rPr>
          <w:rFonts w:ascii="Arial" w:hAnsi="Arial"/>
          <w:b/>
          <w:color w:val="0E1115"/>
          <w:w w:val="85"/>
          <w:sz w:val="24"/>
        </w:rPr>
        <w:t>ит</w:t>
      </w:r>
      <w:r>
        <w:rPr>
          <w:rFonts w:ascii="Arial" w:hAnsi="Arial"/>
          <w:b/>
          <w:color w:val="0E1115"/>
          <w:w w:val="85"/>
          <w:sz w:val="27"/>
        </w:rPr>
        <w:t>е</w:t>
      </w:r>
      <w:r>
        <w:rPr>
          <w:rFonts w:ascii="Arial" w:hAnsi="Arial"/>
          <w:b/>
          <w:color w:val="0E1115"/>
          <w:w w:val="85"/>
          <w:sz w:val="24"/>
        </w:rPr>
        <w:t>кт</w:t>
      </w:r>
      <w:r>
        <w:rPr>
          <w:rFonts w:ascii="Arial" w:hAnsi="Arial"/>
          <w:b/>
          <w:color w:val="0E1115"/>
          <w:w w:val="85"/>
          <w:sz w:val="27"/>
        </w:rPr>
        <w:t>ура</w:t>
      </w:r>
      <w:r>
        <w:rPr>
          <w:rFonts w:ascii="Arial" w:hAnsi="Arial"/>
          <w:b/>
          <w:color w:val="0E1115"/>
          <w:spacing w:val="7"/>
          <w:sz w:val="27"/>
        </w:rPr>
        <w:t> </w:t>
      </w:r>
      <w:r>
        <w:rPr>
          <w:rFonts w:ascii="Arial" w:hAnsi="Arial"/>
          <w:b/>
          <w:color w:val="0E1115"/>
          <w:w w:val="85"/>
          <w:sz w:val="24"/>
        </w:rPr>
        <w:t>и</w:t>
      </w:r>
      <w:r>
        <w:rPr>
          <w:rFonts w:ascii="Arial" w:hAnsi="Arial"/>
          <w:b/>
          <w:color w:val="0E1115"/>
          <w:spacing w:val="15"/>
          <w:sz w:val="24"/>
        </w:rPr>
        <w:t> </w:t>
      </w:r>
      <w:r>
        <w:rPr>
          <w:rFonts w:ascii="Arial" w:hAnsi="Arial"/>
          <w:b/>
          <w:color w:val="0E1115"/>
          <w:spacing w:val="-2"/>
          <w:w w:val="85"/>
          <w:sz w:val="24"/>
        </w:rPr>
        <w:t>пл</w:t>
      </w:r>
      <w:r>
        <w:rPr>
          <w:rFonts w:ascii="Arial" w:hAnsi="Arial"/>
          <w:b/>
          <w:color w:val="0E1115"/>
          <w:spacing w:val="-2"/>
          <w:w w:val="85"/>
          <w:sz w:val="27"/>
        </w:rPr>
        <w:t>а</w:t>
      </w:r>
      <w:r>
        <w:rPr>
          <w:rFonts w:ascii="Arial" w:hAnsi="Arial"/>
          <w:b/>
          <w:color w:val="0E1115"/>
          <w:spacing w:val="-2"/>
          <w:w w:val="85"/>
          <w:sz w:val="24"/>
        </w:rPr>
        <w:t>ни</w:t>
      </w:r>
      <w:r>
        <w:rPr>
          <w:rFonts w:ascii="Arial" w:hAnsi="Arial"/>
          <w:b/>
          <w:color w:val="0E1115"/>
          <w:spacing w:val="-2"/>
          <w:w w:val="85"/>
          <w:sz w:val="27"/>
        </w:rPr>
        <w:t>ро</w:t>
      </w:r>
      <w:r>
        <w:rPr>
          <w:rFonts w:ascii="Arial" w:hAnsi="Arial"/>
          <w:b/>
          <w:color w:val="0E1115"/>
          <w:spacing w:val="-2"/>
          <w:w w:val="85"/>
          <w:sz w:val="24"/>
        </w:rPr>
        <w:t>вк</w:t>
      </w:r>
      <w:r>
        <w:rPr>
          <w:rFonts w:ascii="Arial" w:hAnsi="Arial"/>
          <w:b/>
          <w:color w:val="0E1115"/>
          <w:spacing w:val="-2"/>
          <w:w w:val="85"/>
          <w:sz w:val="27"/>
        </w:rPr>
        <w:t>а</w:t>
      </w:r>
      <w:r>
        <w:rPr>
          <w:rFonts w:ascii="Tahoma" w:hAnsi="Tahoma"/>
          <w:b/>
          <w:color w:val="0E1115"/>
          <w:spacing w:val="-2"/>
          <w:w w:val="85"/>
          <w:sz w:val="24"/>
        </w:rPr>
        <w:t>:</w:t>
      </w:r>
    </w:p>
    <w:p>
      <w:pPr>
        <w:pStyle w:val="ListParagraph"/>
        <w:numPr>
          <w:ilvl w:val="1"/>
          <w:numId w:val="188"/>
        </w:numPr>
        <w:tabs>
          <w:tab w:pos="845" w:val="left" w:leader="none"/>
        </w:tabs>
        <w:spacing w:line="333" w:lineRule="auto" w:before="229" w:after="0"/>
        <w:ind w:left="845" w:right="250" w:hanging="263"/>
        <w:jc w:val="left"/>
        <w:rPr>
          <w:rFonts w:ascii="Tahoma" w:hAnsi="Tahoma"/>
          <w:sz w:val="24"/>
        </w:rPr>
      </w:pPr>
      <w:r>
        <w:rPr>
          <w:rFonts w:ascii="Arial" w:hAnsi="Arial"/>
          <w:b/>
          <w:color w:val="0E1115"/>
          <w:spacing w:val="-6"/>
          <w:sz w:val="27"/>
        </w:rPr>
        <w:t>О</w:t>
      </w:r>
      <w:r>
        <w:rPr>
          <w:rFonts w:ascii="Arial" w:hAnsi="Arial"/>
          <w:b/>
          <w:color w:val="0E1115"/>
          <w:spacing w:val="-6"/>
          <w:sz w:val="24"/>
        </w:rPr>
        <w:t>тк</w:t>
      </w:r>
      <w:r>
        <w:rPr>
          <w:rFonts w:ascii="Arial" w:hAnsi="Arial"/>
          <w:b/>
          <w:color w:val="0E1115"/>
          <w:spacing w:val="-6"/>
          <w:sz w:val="27"/>
        </w:rPr>
        <w:t>а</w:t>
      </w:r>
      <w:r>
        <w:rPr>
          <w:rFonts w:ascii="Arial" w:hAnsi="Arial"/>
          <w:b/>
          <w:color w:val="0E1115"/>
          <w:spacing w:val="-6"/>
          <w:sz w:val="24"/>
        </w:rPr>
        <w:t>з</w:t>
      </w:r>
      <w:r>
        <w:rPr>
          <w:rFonts w:ascii="Arial" w:hAnsi="Arial"/>
          <w:b/>
          <w:color w:val="0E1115"/>
          <w:spacing w:val="-11"/>
          <w:sz w:val="24"/>
        </w:rPr>
        <w:t> </w:t>
      </w:r>
      <w:r>
        <w:rPr>
          <w:rFonts w:ascii="Arial" w:hAnsi="Arial"/>
          <w:b/>
          <w:color w:val="0E1115"/>
          <w:spacing w:val="-6"/>
          <w:sz w:val="27"/>
        </w:rPr>
        <w:t>о</w:t>
      </w:r>
      <w:r>
        <w:rPr>
          <w:rFonts w:ascii="Arial" w:hAnsi="Arial"/>
          <w:b/>
          <w:color w:val="0E1115"/>
          <w:spacing w:val="-6"/>
          <w:sz w:val="24"/>
        </w:rPr>
        <w:t>т</w:t>
      </w:r>
      <w:r>
        <w:rPr>
          <w:rFonts w:ascii="Arial" w:hAnsi="Arial"/>
          <w:b/>
          <w:color w:val="0E1115"/>
          <w:spacing w:val="-11"/>
          <w:sz w:val="24"/>
        </w:rPr>
        <w:t> </w:t>
      </w:r>
      <w:r>
        <w:rPr>
          <w:rFonts w:ascii="Arial" w:hAnsi="Arial"/>
          <w:b/>
          <w:color w:val="0E1115"/>
          <w:spacing w:val="-6"/>
          <w:sz w:val="24"/>
        </w:rPr>
        <w:t>к</w:t>
      </w:r>
      <w:r>
        <w:rPr>
          <w:rFonts w:ascii="Arial" w:hAnsi="Arial"/>
          <w:b/>
          <w:color w:val="0E1115"/>
          <w:spacing w:val="-6"/>
          <w:sz w:val="27"/>
        </w:rPr>
        <w:t>ор</w:t>
      </w:r>
      <w:r>
        <w:rPr>
          <w:rFonts w:ascii="Arial" w:hAnsi="Arial"/>
          <w:b/>
          <w:color w:val="0E1115"/>
          <w:spacing w:val="-6"/>
          <w:sz w:val="24"/>
        </w:rPr>
        <w:t>ид</w:t>
      </w:r>
      <w:r>
        <w:rPr>
          <w:rFonts w:ascii="Arial" w:hAnsi="Arial"/>
          <w:b/>
          <w:color w:val="0E1115"/>
          <w:spacing w:val="-6"/>
          <w:sz w:val="27"/>
        </w:rPr>
        <w:t>ор</w:t>
      </w:r>
      <w:r>
        <w:rPr>
          <w:rFonts w:ascii="Arial" w:hAnsi="Arial"/>
          <w:b/>
          <w:color w:val="0E1115"/>
          <w:spacing w:val="-6"/>
          <w:sz w:val="24"/>
        </w:rPr>
        <w:t>н</w:t>
      </w:r>
      <w:r>
        <w:rPr>
          <w:rFonts w:ascii="Arial" w:hAnsi="Arial"/>
          <w:b/>
          <w:color w:val="0E1115"/>
          <w:spacing w:val="-6"/>
          <w:sz w:val="27"/>
        </w:rPr>
        <w:t>ой</w:t>
      </w:r>
      <w:r>
        <w:rPr>
          <w:rFonts w:ascii="Arial" w:hAnsi="Arial"/>
          <w:b/>
          <w:color w:val="0E1115"/>
          <w:spacing w:val="-15"/>
          <w:sz w:val="27"/>
        </w:rPr>
        <w:t> </w:t>
      </w:r>
      <w:r>
        <w:rPr>
          <w:rFonts w:ascii="Arial" w:hAnsi="Arial"/>
          <w:b/>
          <w:color w:val="0E1115"/>
          <w:spacing w:val="-6"/>
          <w:sz w:val="27"/>
        </w:rPr>
        <w:t>с</w:t>
      </w:r>
      <w:r>
        <w:rPr>
          <w:rFonts w:ascii="Arial" w:hAnsi="Arial"/>
          <w:b/>
          <w:color w:val="0E1115"/>
          <w:spacing w:val="-6"/>
          <w:sz w:val="24"/>
        </w:rPr>
        <w:t>и</w:t>
      </w:r>
      <w:r>
        <w:rPr>
          <w:rFonts w:ascii="Arial" w:hAnsi="Arial"/>
          <w:b/>
          <w:color w:val="0E1115"/>
          <w:spacing w:val="-6"/>
          <w:sz w:val="27"/>
        </w:rPr>
        <w:t>с</w:t>
      </w:r>
      <w:r>
        <w:rPr>
          <w:rFonts w:ascii="Arial" w:hAnsi="Arial"/>
          <w:b/>
          <w:color w:val="0E1115"/>
          <w:spacing w:val="-6"/>
          <w:sz w:val="24"/>
        </w:rPr>
        <w:t>т</w:t>
      </w:r>
      <w:r>
        <w:rPr>
          <w:rFonts w:ascii="Arial" w:hAnsi="Arial"/>
          <w:b/>
          <w:color w:val="0E1115"/>
          <w:spacing w:val="-6"/>
          <w:sz w:val="27"/>
        </w:rPr>
        <w:t>е</w:t>
      </w:r>
      <w:r>
        <w:rPr>
          <w:rFonts w:ascii="Arial" w:hAnsi="Arial"/>
          <w:b/>
          <w:color w:val="0E1115"/>
          <w:spacing w:val="-6"/>
          <w:sz w:val="24"/>
        </w:rPr>
        <w:t>мы</w:t>
      </w:r>
      <w:r>
        <w:rPr>
          <w:rFonts w:ascii="Tahoma" w:hAnsi="Tahoma"/>
          <w:b/>
          <w:color w:val="0E1115"/>
          <w:spacing w:val="-6"/>
          <w:sz w:val="24"/>
        </w:rPr>
        <w:t>:</w:t>
      </w:r>
      <w:r>
        <w:rPr>
          <w:rFonts w:ascii="Tahoma" w:hAnsi="Tahoma"/>
          <w:b/>
          <w:color w:val="0E1115"/>
          <w:spacing w:val="-8"/>
          <w:sz w:val="24"/>
        </w:rPr>
        <w:t> </w:t>
      </w:r>
      <w:r>
        <w:rPr>
          <w:color w:val="0E1115"/>
          <w:spacing w:val="-6"/>
          <w:sz w:val="24"/>
        </w:rPr>
        <w:t>Классы</w:t>
      </w:r>
      <w:r>
        <w:rPr>
          <w:color w:val="0E1115"/>
          <w:spacing w:val="-9"/>
          <w:sz w:val="24"/>
        </w:rPr>
        <w:t> </w:t>
      </w:r>
      <w:r>
        <w:rPr>
          <w:color w:val="0E1115"/>
          <w:spacing w:val="-6"/>
          <w:sz w:val="24"/>
        </w:rPr>
        <w:t>заменяются</w:t>
      </w:r>
      <w:r>
        <w:rPr>
          <w:color w:val="0E1115"/>
          <w:spacing w:val="-9"/>
          <w:sz w:val="24"/>
        </w:rPr>
        <w:t> </w:t>
      </w:r>
      <w:r>
        <w:rPr>
          <w:color w:val="0E1115"/>
          <w:spacing w:val="-6"/>
          <w:sz w:val="24"/>
        </w:rPr>
        <w:t>на</w:t>
      </w:r>
      <w:r>
        <w:rPr>
          <w:color w:val="0E1115"/>
          <w:spacing w:val="-9"/>
          <w:sz w:val="24"/>
        </w:rPr>
        <w:t> </w:t>
      </w:r>
      <w:r>
        <w:rPr>
          <w:rFonts w:ascii="Arial" w:hAnsi="Arial"/>
          <w:b/>
          <w:color w:val="0E1115"/>
          <w:spacing w:val="-6"/>
          <w:sz w:val="24"/>
        </w:rPr>
        <w:t>т</w:t>
      </w:r>
      <w:r>
        <w:rPr>
          <w:rFonts w:ascii="Arial" w:hAnsi="Arial"/>
          <w:b/>
          <w:color w:val="0E1115"/>
          <w:spacing w:val="-6"/>
          <w:sz w:val="27"/>
        </w:rPr>
        <w:t>ра</w:t>
      </w:r>
      <w:r>
        <w:rPr>
          <w:rFonts w:ascii="Arial" w:hAnsi="Arial"/>
          <w:b/>
          <w:color w:val="0E1115"/>
          <w:spacing w:val="-6"/>
          <w:sz w:val="24"/>
        </w:rPr>
        <w:t>н</w:t>
      </w:r>
      <w:r>
        <w:rPr>
          <w:rFonts w:ascii="Arial" w:hAnsi="Arial"/>
          <w:b/>
          <w:color w:val="0E1115"/>
          <w:spacing w:val="-6"/>
          <w:sz w:val="27"/>
        </w:rPr>
        <w:t>с</w:t>
      </w:r>
      <w:r>
        <w:rPr>
          <w:rFonts w:ascii="Arial" w:hAnsi="Arial"/>
          <w:b/>
          <w:color w:val="0E1115"/>
          <w:spacing w:val="-6"/>
          <w:sz w:val="24"/>
        </w:rPr>
        <w:t>ф</w:t>
      </w:r>
      <w:r>
        <w:rPr>
          <w:rFonts w:ascii="Arial" w:hAnsi="Arial"/>
          <w:b/>
          <w:color w:val="0E1115"/>
          <w:spacing w:val="-6"/>
          <w:sz w:val="27"/>
        </w:rPr>
        <w:t>ор</w:t>
      </w:r>
      <w:r>
        <w:rPr>
          <w:rFonts w:ascii="Arial" w:hAnsi="Arial"/>
          <w:b/>
          <w:color w:val="0E1115"/>
          <w:spacing w:val="-6"/>
          <w:sz w:val="24"/>
        </w:rPr>
        <w:t>ми</w:t>
      </w:r>
      <w:r>
        <w:rPr>
          <w:rFonts w:ascii="Arial" w:hAnsi="Arial"/>
          <w:b/>
          <w:color w:val="0E1115"/>
          <w:spacing w:val="-6"/>
          <w:sz w:val="27"/>
        </w:rPr>
        <w:t>руе</w:t>
      </w:r>
      <w:r>
        <w:rPr>
          <w:rFonts w:ascii="Arial" w:hAnsi="Arial"/>
          <w:b/>
          <w:color w:val="0E1115"/>
          <w:spacing w:val="-6"/>
          <w:sz w:val="24"/>
        </w:rPr>
        <w:t>мы</w:t>
      </w:r>
      <w:r>
        <w:rPr>
          <w:rFonts w:ascii="Arial" w:hAnsi="Arial"/>
          <w:b/>
          <w:color w:val="0E1115"/>
          <w:spacing w:val="-6"/>
          <w:sz w:val="27"/>
        </w:rPr>
        <w:t>е </w:t>
      </w:r>
      <w:r>
        <w:rPr>
          <w:rFonts w:ascii="Arial" w:hAnsi="Arial"/>
          <w:b/>
          <w:color w:val="0E1115"/>
          <w:spacing w:val="-6"/>
          <w:sz w:val="24"/>
        </w:rPr>
        <w:t>мн</w:t>
      </w:r>
      <w:r>
        <w:rPr>
          <w:rFonts w:ascii="Arial" w:hAnsi="Arial"/>
          <w:b/>
          <w:color w:val="0E1115"/>
          <w:spacing w:val="-6"/>
          <w:sz w:val="27"/>
        </w:rPr>
        <w:t>о</w:t>
      </w:r>
      <w:r>
        <w:rPr>
          <w:rFonts w:ascii="Arial" w:hAnsi="Arial"/>
          <w:b/>
          <w:color w:val="0E1115"/>
          <w:spacing w:val="-6"/>
          <w:sz w:val="24"/>
        </w:rPr>
        <w:t>г</w:t>
      </w:r>
      <w:r>
        <w:rPr>
          <w:rFonts w:ascii="Arial" w:hAnsi="Arial"/>
          <w:b/>
          <w:color w:val="0E1115"/>
          <w:spacing w:val="-6"/>
          <w:sz w:val="27"/>
        </w:rPr>
        <w:t>о</w:t>
      </w:r>
      <w:r>
        <w:rPr>
          <w:rFonts w:ascii="Arial" w:hAnsi="Arial"/>
          <w:b/>
          <w:color w:val="0E1115"/>
          <w:spacing w:val="-6"/>
          <w:sz w:val="24"/>
        </w:rPr>
        <w:t>ф</w:t>
      </w:r>
      <w:r>
        <w:rPr>
          <w:rFonts w:ascii="Arial" w:hAnsi="Arial"/>
          <w:b/>
          <w:color w:val="0E1115"/>
          <w:spacing w:val="-6"/>
          <w:sz w:val="27"/>
        </w:rPr>
        <w:t>у</w:t>
      </w:r>
      <w:r>
        <w:rPr>
          <w:rFonts w:ascii="Arial" w:hAnsi="Arial"/>
          <w:b/>
          <w:color w:val="0E1115"/>
          <w:spacing w:val="-6"/>
          <w:sz w:val="24"/>
        </w:rPr>
        <w:t>нкци</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w:t>
      </w:r>
      <w:r>
        <w:rPr>
          <w:rFonts w:ascii="Arial" w:hAnsi="Arial"/>
          <w:b/>
          <w:color w:val="0E1115"/>
          <w:spacing w:val="-6"/>
          <w:sz w:val="24"/>
        </w:rPr>
        <w:t>льны</w:t>
      </w:r>
      <w:r>
        <w:rPr>
          <w:rFonts w:ascii="Arial" w:hAnsi="Arial"/>
          <w:b/>
          <w:color w:val="0E1115"/>
          <w:spacing w:val="-6"/>
          <w:sz w:val="27"/>
        </w:rPr>
        <w:t>е</w:t>
      </w:r>
      <w:r>
        <w:rPr>
          <w:rFonts w:ascii="Arial" w:hAnsi="Arial"/>
          <w:b/>
          <w:color w:val="0E1115"/>
          <w:spacing w:val="-15"/>
          <w:sz w:val="27"/>
        </w:rPr>
        <w:t> </w:t>
      </w:r>
      <w:r>
        <w:rPr>
          <w:rFonts w:ascii="Arial" w:hAnsi="Arial"/>
          <w:b/>
          <w:color w:val="0E1115"/>
          <w:spacing w:val="-6"/>
          <w:sz w:val="24"/>
        </w:rPr>
        <w:t>п</w:t>
      </w:r>
      <w:r>
        <w:rPr>
          <w:rFonts w:ascii="Arial" w:hAnsi="Arial"/>
          <w:b/>
          <w:color w:val="0E1115"/>
          <w:spacing w:val="-6"/>
          <w:sz w:val="27"/>
        </w:rPr>
        <w:t>рос</w:t>
      </w:r>
      <w:r>
        <w:rPr>
          <w:rFonts w:ascii="Arial" w:hAnsi="Arial"/>
          <w:b/>
          <w:color w:val="0E1115"/>
          <w:spacing w:val="-6"/>
          <w:sz w:val="24"/>
        </w:rPr>
        <w:t>т</w:t>
      </w:r>
      <w:r>
        <w:rPr>
          <w:rFonts w:ascii="Arial" w:hAnsi="Arial"/>
          <w:b/>
          <w:color w:val="0E1115"/>
          <w:spacing w:val="-6"/>
          <w:sz w:val="27"/>
        </w:rPr>
        <w:t>ра</w:t>
      </w:r>
      <w:r>
        <w:rPr>
          <w:rFonts w:ascii="Arial" w:hAnsi="Arial"/>
          <w:b/>
          <w:color w:val="0E1115"/>
          <w:spacing w:val="-6"/>
          <w:sz w:val="24"/>
        </w:rPr>
        <w:t>н</w:t>
      </w:r>
      <w:r>
        <w:rPr>
          <w:rFonts w:ascii="Arial" w:hAnsi="Arial"/>
          <w:b/>
          <w:color w:val="0E1115"/>
          <w:spacing w:val="-6"/>
          <w:sz w:val="27"/>
        </w:rPr>
        <w:t>с</w:t>
      </w:r>
      <w:r>
        <w:rPr>
          <w:rFonts w:ascii="Arial" w:hAnsi="Arial"/>
          <w:b/>
          <w:color w:val="0E1115"/>
          <w:spacing w:val="-6"/>
          <w:sz w:val="24"/>
        </w:rPr>
        <w:t>тв</w:t>
      </w:r>
      <w:r>
        <w:rPr>
          <w:rFonts w:ascii="Arial" w:hAnsi="Arial"/>
          <w:b/>
          <w:color w:val="0E1115"/>
          <w:spacing w:val="-6"/>
          <w:sz w:val="27"/>
        </w:rPr>
        <w:t>а</w:t>
      </w:r>
      <w:r>
        <w:rPr>
          <w:rFonts w:ascii="Tahoma" w:hAnsi="Tahoma"/>
          <w:b/>
          <w:color w:val="0E1115"/>
          <w:spacing w:val="-6"/>
          <w:sz w:val="24"/>
        </w:rPr>
        <w:t>. </w:t>
      </w:r>
      <w:r>
        <w:rPr>
          <w:color w:val="0E1115"/>
          <w:spacing w:val="-6"/>
          <w:sz w:val="24"/>
        </w:rPr>
        <w:t>Стены </w:t>
      </w:r>
      <w:r>
        <w:rPr>
          <w:rFonts w:ascii="Tahoma" w:hAnsi="Tahoma"/>
          <w:color w:val="0E1115"/>
          <w:spacing w:val="-6"/>
          <w:sz w:val="24"/>
        </w:rPr>
        <w:t>—</w:t>
      </w:r>
      <w:r>
        <w:rPr>
          <w:rFonts w:ascii="Tahoma" w:hAnsi="Tahoma"/>
          <w:color w:val="0E1115"/>
          <w:spacing w:val="-9"/>
          <w:sz w:val="24"/>
        </w:rPr>
        <w:t> </w:t>
      </w:r>
      <w:r>
        <w:rPr>
          <w:color w:val="0E1115"/>
          <w:spacing w:val="-6"/>
          <w:sz w:val="24"/>
        </w:rPr>
        <w:t>мобильные перегородки </w:t>
      </w:r>
      <w:r>
        <w:rPr>
          <w:color w:val="0E1115"/>
          <w:spacing w:val="-6"/>
          <w:sz w:val="24"/>
        </w:rPr>
        <w:t>или </w:t>
      </w:r>
      <w:r>
        <w:rPr>
          <w:color w:val="0E1115"/>
          <w:sz w:val="24"/>
        </w:rPr>
        <w:t>ширмы</w:t>
      </w:r>
      <w:r>
        <w:rPr>
          <w:rFonts w:ascii="Tahoma" w:hAnsi="Tahoma"/>
          <w:color w:val="0E1115"/>
          <w:sz w:val="24"/>
        </w:rPr>
        <w:t>. </w:t>
      </w:r>
      <w:r>
        <w:rPr>
          <w:color w:val="0E1115"/>
          <w:sz w:val="24"/>
        </w:rPr>
        <w:t>Мебель</w:t>
      </w:r>
      <w:r>
        <w:rPr>
          <w:color w:val="0E1115"/>
          <w:spacing w:val="40"/>
          <w:sz w:val="24"/>
        </w:rPr>
        <w:t> </w:t>
      </w:r>
      <w:r>
        <w:rPr>
          <w:rFonts w:ascii="Tahoma" w:hAnsi="Tahoma"/>
          <w:color w:val="0E1115"/>
          <w:sz w:val="24"/>
        </w:rPr>
        <w:t>— </w:t>
      </w:r>
      <w:r>
        <w:rPr>
          <w:color w:val="0E1115"/>
          <w:sz w:val="24"/>
        </w:rPr>
        <w:t>лёгкая</w:t>
      </w:r>
      <w:r>
        <w:rPr>
          <w:rFonts w:ascii="Tahoma" w:hAnsi="Tahoma"/>
          <w:color w:val="0E1115"/>
          <w:sz w:val="24"/>
        </w:rPr>
        <w:t>, </w:t>
      </w:r>
      <w:r>
        <w:rPr>
          <w:color w:val="0E1115"/>
          <w:sz w:val="24"/>
        </w:rPr>
        <w:t>мобильная</w:t>
      </w:r>
      <w:r>
        <w:rPr>
          <w:rFonts w:ascii="Tahoma" w:hAnsi="Tahoma"/>
          <w:color w:val="0E1115"/>
          <w:sz w:val="24"/>
        </w:rPr>
        <w:t>, configurable (</w:t>
      </w:r>
      <w:r>
        <w:rPr>
          <w:color w:val="0E1115"/>
          <w:sz w:val="24"/>
        </w:rPr>
        <w:t>кресла</w:t>
      </w:r>
      <w:r>
        <w:rPr>
          <w:rFonts w:ascii="Tahoma" w:hAnsi="Tahoma"/>
          <w:color w:val="0E1115"/>
          <w:sz w:val="24"/>
        </w:rPr>
        <w:t>-</w:t>
      </w:r>
      <w:r>
        <w:rPr>
          <w:color w:val="0E1115"/>
          <w:sz w:val="24"/>
        </w:rPr>
        <w:t>мешки</w:t>
      </w:r>
      <w:r>
        <w:rPr>
          <w:rFonts w:ascii="Tahoma" w:hAnsi="Tahoma"/>
          <w:color w:val="0E1115"/>
          <w:sz w:val="24"/>
        </w:rPr>
        <w:t>, </w:t>
      </w:r>
      <w:r>
        <w:rPr>
          <w:color w:val="0E1115"/>
          <w:sz w:val="24"/>
        </w:rPr>
        <w:t>пуфы</w:t>
      </w:r>
      <w:r>
        <w:rPr>
          <w:rFonts w:ascii="Tahoma" w:hAnsi="Tahoma"/>
          <w:color w:val="0E1115"/>
          <w:sz w:val="24"/>
        </w:rPr>
        <w:t>,</w:t>
      </w:r>
      <w:r>
        <w:rPr>
          <w:rFonts w:ascii="Tahoma" w:hAnsi="Tahoma"/>
          <w:color w:val="0E1115"/>
          <w:spacing w:val="40"/>
          <w:sz w:val="24"/>
        </w:rPr>
        <w:t> </w:t>
      </w:r>
      <w:r>
        <w:rPr>
          <w:color w:val="0E1115"/>
          <w:sz w:val="24"/>
        </w:rPr>
        <w:t>модульные столы</w:t>
      </w:r>
      <w:r>
        <w:rPr>
          <w:rFonts w:ascii="Tahoma" w:hAnsi="Tahoma"/>
          <w:color w:val="0E1115"/>
          <w:sz w:val="24"/>
        </w:rPr>
        <w:t>).</w:t>
      </w:r>
    </w:p>
    <w:p>
      <w:pPr>
        <w:pStyle w:val="ListParagraph"/>
        <w:numPr>
          <w:ilvl w:val="1"/>
          <w:numId w:val="188"/>
        </w:numPr>
        <w:tabs>
          <w:tab w:pos="845" w:val="left" w:leader="none"/>
        </w:tabs>
        <w:spacing w:line="336" w:lineRule="auto" w:before="94" w:after="0"/>
        <w:ind w:left="845" w:right="16" w:hanging="263"/>
        <w:jc w:val="left"/>
        <w:rPr>
          <w:rFonts w:ascii="Tahoma" w:hAnsi="Tahoma"/>
          <w:sz w:val="24"/>
        </w:rPr>
      </w:pPr>
      <w:r>
        <w:rPr>
          <w:rFonts w:ascii="Arial" w:hAnsi="Arial"/>
          <w:b/>
          <w:color w:val="0E1115"/>
          <w:sz w:val="24"/>
        </w:rPr>
        <w:t>З</w:t>
      </w:r>
      <w:r>
        <w:rPr>
          <w:rFonts w:ascii="Arial" w:hAnsi="Arial"/>
          <w:b/>
          <w:color w:val="0E1115"/>
          <w:sz w:val="27"/>
        </w:rPr>
        <w:t>о</w:t>
      </w:r>
      <w:r>
        <w:rPr>
          <w:rFonts w:ascii="Arial" w:hAnsi="Arial"/>
          <w:b/>
          <w:color w:val="0E1115"/>
          <w:sz w:val="24"/>
        </w:rPr>
        <w:t>ни</w:t>
      </w:r>
      <w:r>
        <w:rPr>
          <w:rFonts w:ascii="Arial" w:hAnsi="Arial"/>
          <w:b/>
          <w:color w:val="0E1115"/>
          <w:sz w:val="27"/>
        </w:rPr>
        <w:t>ро</w:t>
      </w:r>
      <w:r>
        <w:rPr>
          <w:rFonts w:ascii="Arial" w:hAnsi="Arial"/>
          <w:b/>
          <w:color w:val="0E1115"/>
          <w:sz w:val="24"/>
        </w:rPr>
        <w:t>в</w:t>
      </w:r>
      <w:r>
        <w:rPr>
          <w:rFonts w:ascii="Arial" w:hAnsi="Arial"/>
          <w:b/>
          <w:color w:val="0E1115"/>
          <w:sz w:val="27"/>
        </w:rPr>
        <w:t>а</w:t>
      </w:r>
      <w:r>
        <w:rPr>
          <w:rFonts w:ascii="Arial" w:hAnsi="Arial"/>
          <w:b/>
          <w:color w:val="0E1115"/>
          <w:sz w:val="24"/>
        </w:rPr>
        <w:t>ни</w:t>
      </w:r>
      <w:r>
        <w:rPr>
          <w:rFonts w:ascii="Arial" w:hAnsi="Arial"/>
          <w:b/>
          <w:color w:val="0E1115"/>
          <w:sz w:val="27"/>
        </w:rPr>
        <w:t>е</w:t>
      </w:r>
      <w:r>
        <w:rPr>
          <w:rFonts w:ascii="Tahoma" w:hAnsi="Tahoma"/>
          <w:b/>
          <w:color w:val="0E1115"/>
          <w:sz w:val="24"/>
        </w:rPr>
        <w:t>: </w:t>
      </w:r>
      <w:r>
        <w:rPr>
          <w:color w:val="0E1115"/>
          <w:sz w:val="24"/>
        </w:rPr>
        <w:t>В каждом образовательном центре есть зоны для разных </w:t>
      </w:r>
      <w:r>
        <w:rPr>
          <w:color w:val="0E1115"/>
          <w:sz w:val="24"/>
        </w:rPr>
        <w:t>видов </w:t>
      </w:r>
      <w:r>
        <w:rPr>
          <w:color w:val="0E1115"/>
          <w:spacing w:val="-2"/>
          <w:w w:val="105"/>
          <w:sz w:val="24"/>
        </w:rPr>
        <w:t>активности</w:t>
      </w:r>
      <w:r>
        <w:rPr>
          <w:rFonts w:ascii="Tahoma" w:hAnsi="Tahoma"/>
          <w:color w:val="0E1115"/>
          <w:spacing w:val="-2"/>
          <w:w w:val="105"/>
          <w:sz w:val="24"/>
        </w:rPr>
        <w:t>:</w:t>
      </w:r>
    </w:p>
    <w:p>
      <w:pPr>
        <w:pStyle w:val="ListParagraph"/>
        <w:numPr>
          <w:ilvl w:val="2"/>
          <w:numId w:val="188"/>
        </w:numPr>
        <w:tabs>
          <w:tab w:pos="1115" w:val="left" w:leader="none"/>
        </w:tabs>
        <w:spacing w:line="240" w:lineRule="auto" w:before="116" w:after="0"/>
        <w:ind w:left="1115" w:right="0" w:hanging="255"/>
        <w:jc w:val="left"/>
        <w:rPr>
          <w:rFonts w:ascii="Tahoma" w:hAnsi="Tahoma"/>
          <w:sz w:val="24"/>
        </w:rPr>
      </w:pPr>
      <w:r>
        <w:rPr>
          <w:rFonts w:ascii="Arial" w:hAnsi="Arial"/>
          <w:b/>
          <w:color w:val="0E1115"/>
          <w:spacing w:val="-4"/>
          <w:sz w:val="24"/>
        </w:rPr>
        <w:t>З</w:t>
      </w:r>
      <w:r>
        <w:rPr>
          <w:rFonts w:ascii="Arial" w:hAnsi="Arial"/>
          <w:b/>
          <w:color w:val="0E1115"/>
          <w:spacing w:val="-4"/>
          <w:sz w:val="27"/>
        </w:rPr>
        <w:t>о</w:t>
      </w:r>
      <w:r>
        <w:rPr>
          <w:rFonts w:ascii="Arial" w:hAnsi="Arial"/>
          <w:b/>
          <w:color w:val="0E1115"/>
          <w:spacing w:val="-4"/>
          <w:sz w:val="24"/>
        </w:rPr>
        <w:t>н</w:t>
      </w:r>
      <w:r>
        <w:rPr>
          <w:rFonts w:ascii="Arial" w:hAnsi="Arial"/>
          <w:b/>
          <w:color w:val="0E1115"/>
          <w:spacing w:val="-4"/>
          <w:sz w:val="27"/>
        </w:rPr>
        <w:t>а</w:t>
      </w:r>
      <w:r>
        <w:rPr>
          <w:rFonts w:ascii="Arial" w:hAnsi="Arial"/>
          <w:b/>
          <w:color w:val="0E1115"/>
          <w:spacing w:val="-12"/>
          <w:sz w:val="27"/>
        </w:rPr>
        <w:t> </w:t>
      </w:r>
      <w:r>
        <w:rPr>
          <w:rFonts w:ascii="Arial" w:hAnsi="Arial"/>
          <w:b/>
          <w:color w:val="0E1115"/>
          <w:spacing w:val="-4"/>
          <w:sz w:val="24"/>
        </w:rPr>
        <w:t>тишины и к</w:t>
      </w:r>
      <w:r>
        <w:rPr>
          <w:rFonts w:ascii="Arial" w:hAnsi="Arial"/>
          <w:b/>
          <w:color w:val="0E1115"/>
          <w:spacing w:val="-4"/>
          <w:sz w:val="27"/>
        </w:rPr>
        <w:t>о</w:t>
      </w:r>
      <w:r>
        <w:rPr>
          <w:rFonts w:ascii="Arial" w:hAnsi="Arial"/>
          <w:b/>
          <w:color w:val="0E1115"/>
          <w:spacing w:val="-4"/>
          <w:sz w:val="24"/>
        </w:rPr>
        <w:t>нц</w:t>
      </w:r>
      <w:r>
        <w:rPr>
          <w:rFonts w:ascii="Arial" w:hAnsi="Arial"/>
          <w:b/>
          <w:color w:val="0E1115"/>
          <w:spacing w:val="-4"/>
          <w:sz w:val="27"/>
        </w:rPr>
        <w:t>е</w:t>
      </w:r>
      <w:r>
        <w:rPr>
          <w:rFonts w:ascii="Arial" w:hAnsi="Arial"/>
          <w:b/>
          <w:color w:val="0E1115"/>
          <w:spacing w:val="-4"/>
          <w:sz w:val="24"/>
        </w:rPr>
        <w:t>нт</w:t>
      </w:r>
      <w:r>
        <w:rPr>
          <w:rFonts w:ascii="Arial" w:hAnsi="Arial"/>
          <w:b/>
          <w:color w:val="0E1115"/>
          <w:spacing w:val="-4"/>
          <w:sz w:val="27"/>
        </w:rPr>
        <w:t>ра</w:t>
      </w:r>
      <w:r>
        <w:rPr>
          <w:rFonts w:ascii="Arial" w:hAnsi="Arial"/>
          <w:b/>
          <w:color w:val="0E1115"/>
          <w:spacing w:val="-4"/>
          <w:sz w:val="24"/>
        </w:rPr>
        <w:t>ции</w:t>
      </w:r>
      <w:r>
        <w:rPr>
          <w:rFonts w:ascii="Arial" w:hAnsi="Arial"/>
          <w:b/>
          <w:color w:val="0E1115"/>
          <w:spacing w:val="5"/>
          <w:sz w:val="24"/>
        </w:rPr>
        <w:t> </w:t>
      </w:r>
      <w:r>
        <w:rPr>
          <w:rFonts w:ascii="Tahoma" w:hAnsi="Tahoma"/>
          <w:color w:val="0E1115"/>
          <w:spacing w:val="-4"/>
          <w:sz w:val="24"/>
        </w:rPr>
        <w:t>(</w:t>
      </w:r>
      <w:r>
        <w:rPr>
          <w:color w:val="0E1115"/>
          <w:spacing w:val="-4"/>
          <w:sz w:val="24"/>
        </w:rPr>
        <w:t>для</w:t>
      </w:r>
      <w:r>
        <w:rPr>
          <w:color w:val="0E1115"/>
          <w:spacing w:val="-2"/>
          <w:sz w:val="24"/>
        </w:rPr>
        <w:t> </w:t>
      </w:r>
      <w:r>
        <w:rPr>
          <w:color w:val="0E1115"/>
          <w:spacing w:val="-4"/>
          <w:sz w:val="24"/>
        </w:rPr>
        <w:t>индивидуальной</w:t>
      </w:r>
      <w:r>
        <w:rPr>
          <w:color w:val="0E1115"/>
          <w:spacing w:val="-1"/>
          <w:sz w:val="24"/>
        </w:rPr>
        <w:t> </w:t>
      </w:r>
      <w:r>
        <w:rPr>
          <w:color w:val="0E1115"/>
          <w:spacing w:val="-4"/>
          <w:sz w:val="24"/>
        </w:rPr>
        <w:t>работы</w:t>
      </w:r>
      <w:r>
        <w:rPr>
          <w:rFonts w:ascii="Tahoma" w:hAnsi="Tahoma"/>
          <w:color w:val="0E1115"/>
          <w:spacing w:val="-4"/>
          <w:sz w:val="24"/>
        </w:rPr>
        <w:t>,</w:t>
      </w:r>
      <w:r>
        <w:rPr>
          <w:rFonts w:ascii="Tahoma" w:hAnsi="Tahoma"/>
          <w:color w:val="0E1115"/>
          <w:spacing w:val="-5"/>
          <w:sz w:val="24"/>
        </w:rPr>
        <w:t> </w:t>
      </w:r>
      <w:r>
        <w:rPr>
          <w:color w:val="0E1115"/>
          <w:spacing w:val="-4"/>
          <w:sz w:val="24"/>
        </w:rPr>
        <w:t>чтения</w:t>
      </w:r>
      <w:r>
        <w:rPr>
          <w:rFonts w:ascii="Tahoma" w:hAnsi="Tahoma"/>
          <w:color w:val="0E1115"/>
          <w:spacing w:val="-4"/>
          <w:sz w:val="24"/>
        </w:rPr>
        <w:t>).</w:t>
      </w:r>
    </w:p>
    <w:p>
      <w:pPr>
        <w:pStyle w:val="ListParagraph"/>
        <w:numPr>
          <w:ilvl w:val="2"/>
          <w:numId w:val="188"/>
        </w:numPr>
        <w:tabs>
          <w:tab w:pos="1115" w:val="left" w:leader="none"/>
        </w:tabs>
        <w:spacing w:line="240" w:lineRule="auto" w:before="200" w:after="0"/>
        <w:ind w:left="1115" w:right="0" w:hanging="255"/>
        <w:jc w:val="left"/>
        <w:rPr>
          <w:rFonts w:ascii="Tahoma" w:hAnsi="Tahoma"/>
          <w:sz w:val="24"/>
        </w:rPr>
      </w:pPr>
      <w:r>
        <w:rPr>
          <w:rFonts w:ascii="Arial" w:hAnsi="Arial"/>
          <w:b/>
          <w:color w:val="0E1115"/>
          <w:spacing w:val="-2"/>
          <w:sz w:val="24"/>
        </w:rPr>
        <w:t>З</w:t>
      </w:r>
      <w:r>
        <w:rPr>
          <w:rFonts w:ascii="Arial" w:hAnsi="Arial"/>
          <w:b/>
          <w:color w:val="0E1115"/>
          <w:spacing w:val="-2"/>
          <w:sz w:val="27"/>
        </w:rPr>
        <w:t>о</w:t>
      </w:r>
      <w:r>
        <w:rPr>
          <w:rFonts w:ascii="Arial" w:hAnsi="Arial"/>
          <w:b/>
          <w:color w:val="0E1115"/>
          <w:spacing w:val="-2"/>
          <w:sz w:val="24"/>
        </w:rPr>
        <w:t>н</w:t>
      </w:r>
      <w:r>
        <w:rPr>
          <w:rFonts w:ascii="Arial" w:hAnsi="Arial"/>
          <w:b/>
          <w:color w:val="0E1115"/>
          <w:spacing w:val="-2"/>
          <w:sz w:val="27"/>
        </w:rPr>
        <w:t>а</w:t>
      </w:r>
      <w:r>
        <w:rPr>
          <w:rFonts w:ascii="Arial" w:hAnsi="Arial"/>
          <w:b/>
          <w:color w:val="0E1115"/>
          <w:spacing w:val="-15"/>
          <w:sz w:val="27"/>
        </w:rPr>
        <w:t> </w:t>
      </w:r>
      <w:r>
        <w:rPr>
          <w:rFonts w:ascii="Tahoma" w:hAnsi="Tahoma"/>
          <w:b/>
          <w:color w:val="0E1115"/>
          <w:spacing w:val="-2"/>
          <w:sz w:val="24"/>
        </w:rPr>
        <w:t>collaboration</w:t>
      </w:r>
      <w:r>
        <w:rPr>
          <w:rFonts w:ascii="Tahoma" w:hAnsi="Tahoma"/>
          <w:b/>
          <w:color w:val="0E1115"/>
          <w:spacing w:val="-3"/>
          <w:sz w:val="24"/>
        </w:rPr>
        <w:t> </w:t>
      </w:r>
      <w:r>
        <w:rPr>
          <w:rFonts w:ascii="Tahoma" w:hAnsi="Tahoma"/>
          <w:color w:val="0E1115"/>
          <w:spacing w:val="-2"/>
          <w:sz w:val="24"/>
        </w:rPr>
        <w:t>(</w:t>
      </w:r>
      <w:r>
        <w:rPr>
          <w:color w:val="0E1115"/>
          <w:spacing w:val="-2"/>
          <w:sz w:val="24"/>
        </w:rPr>
        <w:t>для</w:t>
      </w:r>
      <w:r>
        <w:rPr>
          <w:color w:val="0E1115"/>
          <w:spacing w:val="-5"/>
          <w:sz w:val="24"/>
        </w:rPr>
        <w:t> </w:t>
      </w:r>
      <w:r>
        <w:rPr>
          <w:color w:val="0E1115"/>
          <w:spacing w:val="-2"/>
          <w:sz w:val="24"/>
        </w:rPr>
        <w:t>обсуждений</w:t>
      </w:r>
      <w:r>
        <w:rPr>
          <w:rFonts w:ascii="Tahoma" w:hAnsi="Tahoma"/>
          <w:color w:val="0E1115"/>
          <w:spacing w:val="-2"/>
          <w:sz w:val="24"/>
        </w:rPr>
        <w:t>,</w:t>
      </w:r>
      <w:r>
        <w:rPr>
          <w:rFonts w:ascii="Tahoma" w:hAnsi="Tahoma"/>
          <w:color w:val="0E1115"/>
          <w:spacing w:val="-8"/>
          <w:sz w:val="24"/>
        </w:rPr>
        <w:t> </w:t>
      </w:r>
      <w:r>
        <w:rPr>
          <w:color w:val="0E1115"/>
          <w:spacing w:val="-2"/>
          <w:sz w:val="24"/>
        </w:rPr>
        <w:t>групповых</w:t>
      </w:r>
      <w:r>
        <w:rPr>
          <w:color w:val="0E1115"/>
          <w:spacing w:val="-5"/>
          <w:sz w:val="24"/>
        </w:rPr>
        <w:t> </w:t>
      </w:r>
      <w:r>
        <w:rPr>
          <w:color w:val="0E1115"/>
          <w:spacing w:val="-2"/>
          <w:sz w:val="24"/>
        </w:rPr>
        <w:t>проектов</w:t>
      </w:r>
      <w:r>
        <w:rPr>
          <w:rFonts w:ascii="Tahoma" w:hAnsi="Tahoma"/>
          <w:color w:val="0E1115"/>
          <w:spacing w:val="-2"/>
          <w:sz w:val="24"/>
        </w:rPr>
        <w:t>).</w:t>
      </w:r>
    </w:p>
    <w:p>
      <w:pPr>
        <w:pStyle w:val="ListParagraph"/>
        <w:numPr>
          <w:ilvl w:val="2"/>
          <w:numId w:val="188"/>
        </w:numPr>
        <w:tabs>
          <w:tab w:pos="1115" w:val="left" w:leader="none"/>
        </w:tabs>
        <w:spacing w:line="338" w:lineRule="auto" w:before="199" w:after="0"/>
        <w:ind w:left="1115" w:right="1267" w:hanging="255"/>
        <w:jc w:val="left"/>
        <w:rPr>
          <w:rFonts w:ascii="Tahoma" w:hAnsi="Tahoma"/>
          <w:sz w:val="24"/>
        </w:rPr>
      </w:pPr>
      <w:r>
        <w:rPr>
          <w:rFonts w:ascii="Arial" w:hAnsi="Arial"/>
          <w:b/>
          <w:color w:val="0E1115"/>
          <w:sz w:val="27"/>
        </w:rPr>
        <w:t>Мас</w:t>
      </w:r>
      <w:r>
        <w:rPr>
          <w:rFonts w:ascii="Arial" w:hAnsi="Arial"/>
          <w:b/>
          <w:color w:val="0E1115"/>
          <w:sz w:val="24"/>
        </w:rPr>
        <w:t>т</w:t>
      </w:r>
      <w:r>
        <w:rPr>
          <w:rFonts w:ascii="Arial" w:hAnsi="Arial"/>
          <w:b/>
          <w:color w:val="0E1115"/>
          <w:sz w:val="27"/>
        </w:rPr>
        <w:t>ерс</w:t>
      </w:r>
      <w:r>
        <w:rPr>
          <w:rFonts w:ascii="Arial" w:hAnsi="Arial"/>
          <w:b/>
          <w:color w:val="0E1115"/>
          <w:sz w:val="24"/>
        </w:rPr>
        <w:t>ки</w:t>
      </w:r>
      <w:r>
        <w:rPr>
          <w:rFonts w:ascii="Arial" w:hAnsi="Arial"/>
          <w:b/>
          <w:color w:val="0E1115"/>
          <w:sz w:val="27"/>
        </w:rPr>
        <w:t>е</w:t>
      </w:r>
      <w:r>
        <w:rPr>
          <w:rFonts w:ascii="Arial" w:hAnsi="Arial"/>
          <w:b/>
          <w:color w:val="0E1115"/>
          <w:spacing w:val="-10"/>
          <w:sz w:val="27"/>
        </w:rPr>
        <w:t> </w:t>
      </w:r>
      <w:r>
        <w:rPr>
          <w:rFonts w:ascii="Tahoma" w:hAnsi="Tahoma"/>
          <w:b/>
          <w:color w:val="0E1115"/>
          <w:sz w:val="24"/>
        </w:rPr>
        <w:t>(</w:t>
      </w:r>
      <w:r>
        <w:rPr>
          <w:rFonts w:ascii="Arial" w:hAnsi="Arial"/>
          <w:b/>
          <w:color w:val="0E1115"/>
          <w:sz w:val="27"/>
        </w:rPr>
        <w:t>Ха</w:t>
      </w:r>
      <w:r>
        <w:rPr>
          <w:rFonts w:ascii="Arial" w:hAnsi="Arial"/>
          <w:b/>
          <w:color w:val="0E1115"/>
          <w:sz w:val="24"/>
        </w:rPr>
        <w:t>бы</w:t>
      </w:r>
      <w:r>
        <w:rPr>
          <w:rFonts w:ascii="Tahoma" w:hAnsi="Tahoma"/>
          <w:b/>
          <w:color w:val="0E1115"/>
          <w:sz w:val="24"/>
        </w:rPr>
        <w:t>): </w:t>
      </w:r>
      <w:r>
        <w:rPr>
          <w:color w:val="0E1115"/>
          <w:sz w:val="24"/>
        </w:rPr>
        <w:t>Столярная</w:t>
      </w:r>
      <w:r>
        <w:rPr>
          <w:rFonts w:ascii="Tahoma" w:hAnsi="Tahoma"/>
          <w:color w:val="0E1115"/>
          <w:sz w:val="24"/>
        </w:rPr>
        <w:t>,</w:t>
      </w:r>
      <w:r>
        <w:rPr>
          <w:rFonts w:ascii="Tahoma" w:hAnsi="Tahoma"/>
          <w:color w:val="0E1115"/>
          <w:spacing w:val="-2"/>
          <w:sz w:val="24"/>
        </w:rPr>
        <w:t> </w:t>
      </w:r>
      <w:r>
        <w:rPr>
          <w:color w:val="0E1115"/>
          <w:sz w:val="24"/>
        </w:rPr>
        <w:t>керамическая</w:t>
      </w:r>
      <w:r>
        <w:rPr>
          <w:rFonts w:ascii="Tahoma" w:hAnsi="Tahoma"/>
          <w:color w:val="0E1115"/>
          <w:sz w:val="24"/>
        </w:rPr>
        <w:t>,</w:t>
      </w:r>
      <w:r>
        <w:rPr>
          <w:rFonts w:ascii="Tahoma" w:hAnsi="Tahoma"/>
          <w:color w:val="0E1115"/>
          <w:spacing w:val="-2"/>
          <w:sz w:val="24"/>
        </w:rPr>
        <w:t> </w:t>
      </w:r>
      <w:r>
        <w:rPr>
          <w:color w:val="0E1115"/>
          <w:sz w:val="24"/>
        </w:rPr>
        <w:t>цифровая </w:t>
      </w:r>
      <w:r>
        <w:rPr>
          <w:rFonts w:ascii="Tahoma" w:hAnsi="Tahoma"/>
          <w:color w:val="0E1115"/>
          <w:sz w:val="24"/>
        </w:rPr>
        <w:t>(</w:t>
      </w:r>
      <w:r>
        <w:rPr>
          <w:color w:val="0E1115"/>
          <w:sz w:val="24"/>
        </w:rPr>
        <w:t>с </w:t>
      </w:r>
      <w:r>
        <w:rPr>
          <w:rFonts w:ascii="Tahoma" w:hAnsi="Tahoma"/>
          <w:color w:val="0E1115"/>
          <w:sz w:val="24"/>
        </w:rPr>
        <w:t>3D- </w:t>
      </w:r>
      <w:r>
        <w:rPr>
          <w:color w:val="0E1115"/>
          <w:sz w:val="24"/>
        </w:rPr>
        <w:t>принтерами</w:t>
      </w:r>
      <w:r>
        <w:rPr>
          <w:rFonts w:ascii="Tahoma" w:hAnsi="Tahoma"/>
          <w:color w:val="0E1115"/>
          <w:sz w:val="24"/>
        </w:rPr>
        <w:t>, </w:t>
      </w:r>
      <w:r>
        <w:rPr>
          <w:color w:val="0E1115"/>
          <w:sz w:val="24"/>
        </w:rPr>
        <w:t>паяльниками</w:t>
      </w:r>
      <w:r>
        <w:rPr>
          <w:rFonts w:ascii="Tahoma" w:hAnsi="Tahoma"/>
          <w:color w:val="0E1115"/>
          <w:sz w:val="24"/>
        </w:rPr>
        <w:t>), </w:t>
      </w:r>
      <w:r>
        <w:rPr>
          <w:color w:val="0E1115"/>
          <w:sz w:val="24"/>
        </w:rPr>
        <w:t>кулинарная</w:t>
      </w:r>
      <w:r>
        <w:rPr>
          <w:rFonts w:ascii="Tahoma" w:hAnsi="Tahoma"/>
          <w:color w:val="0E1115"/>
          <w:sz w:val="24"/>
        </w:rPr>
        <w:t>, </w:t>
      </w:r>
      <w:r>
        <w:rPr>
          <w:color w:val="0E1115"/>
          <w:sz w:val="24"/>
        </w:rPr>
        <w:t>художественная</w:t>
      </w:r>
      <w:r>
        <w:rPr>
          <w:rFonts w:ascii="Tahoma" w:hAnsi="Tahoma"/>
          <w:color w:val="0E1115"/>
          <w:sz w:val="24"/>
        </w:rPr>
        <w:t>, </w:t>
      </w:r>
      <w:r>
        <w:rPr>
          <w:color w:val="0E1115"/>
          <w:sz w:val="24"/>
        </w:rPr>
        <w:t>медиа</w:t>
      </w:r>
      <w:r>
        <w:rPr>
          <w:rFonts w:ascii="Tahoma" w:hAnsi="Tahoma"/>
          <w:color w:val="0E1115"/>
          <w:sz w:val="24"/>
        </w:rPr>
        <w:t>- </w:t>
      </w:r>
      <w:r>
        <w:rPr>
          <w:color w:val="0E1115"/>
          <w:spacing w:val="-2"/>
          <w:sz w:val="24"/>
        </w:rPr>
        <w:t>лаборатория</w:t>
      </w:r>
      <w:r>
        <w:rPr>
          <w:rFonts w:ascii="Tahoma" w:hAnsi="Tahoma"/>
          <w:color w:val="0E1115"/>
          <w:spacing w:val="-2"/>
          <w:sz w:val="24"/>
        </w:rPr>
        <w:t>.</w:t>
      </w:r>
    </w:p>
    <w:p>
      <w:pPr>
        <w:pStyle w:val="ListParagraph"/>
        <w:numPr>
          <w:ilvl w:val="2"/>
          <w:numId w:val="188"/>
        </w:numPr>
        <w:tabs>
          <w:tab w:pos="1115" w:val="left" w:leader="none"/>
        </w:tabs>
        <w:spacing w:line="336" w:lineRule="auto" w:before="88" w:after="0"/>
        <w:ind w:left="1115" w:right="240" w:hanging="255"/>
        <w:jc w:val="left"/>
        <w:rPr>
          <w:rFonts w:ascii="Tahoma" w:hAnsi="Tahoma"/>
          <w:sz w:val="24"/>
        </w:rPr>
      </w:pPr>
      <w:r>
        <w:rPr>
          <w:rFonts w:ascii="Arial" w:hAnsi="Arial"/>
          <w:b/>
          <w:color w:val="0E1115"/>
          <w:sz w:val="24"/>
        </w:rPr>
        <w:t>З</w:t>
      </w:r>
      <w:r>
        <w:rPr>
          <w:rFonts w:ascii="Arial" w:hAnsi="Arial"/>
          <w:b/>
          <w:color w:val="0E1115"/>
          <w:sz w:val="27"/>
        </w:rPr>
        <w:t>о</w:t>
      </w:r>
      <w:r>
        <w:rPr>
          <w:rFonts w:ascii="Arial" w:hAnsi="Arial"/>
          <w:b/>
          <w:color w:val="0E1115"/>
          <w:sz w:val="24"/>
        </w:rPr>
        <w:t>н</w:t>
      </w:r>
      <w:r>
        <w:rPr>
          <w:rFonts w:ascii="Arial" w:hAnsi="Arial"/>
          <w:b/>
          <w:color w:val="0E1115"/>
          <w:sz w:val="27"/>
        </w:rPr>
        <w:t>а</w:t>
      </w:r>
      <w:r>
        <w:rPr>
          <w:rFonts w:ascii="Arial" w:hAnsi="Arial"/>
          <w:b/>
          <w:color w:val="0E1115"/>
          <w:spacing w:val="-17"/>
          <w:sz w:val="27"/>
        </w:rPr>
        <w:t> </w:t>
      </w:r>
      <w:r>
        <w:rPr>
          <w:rFonts w:ascii="Arial" w:hAnsi="Arial"/>
          <w:b/>
          <w:color w:val="0E1115"/>
          <w:sz w:val="24"/>
        </w:rPr>
        <w:t>п</w:t>
      </w:r>
      <w:r>
        <w:rPr>
          <w:rFonts w:ascii="Arial" w:hAnsi="Arial"/>
          <w:b/>
          <w:color w:val="0E1115"/>
          <w:sz w:val="27"/>
        </w:rPr>
        <w:t>р</w:t>
      </w:r>
      <w:r>
        <w:rPr>
          <w:rFonts w:ascii="Arial" w:hAnsi="Arial"/>
          <w:b/>
          <w:color w:val="0E1115"/>
          <w:sz w:val="24"/>
        </w:rPr>
        <w:t>и</w:t>
      </w:r>
      <w:r>
        <w:rPr>
          <w:rFonts w:ascii="Arial" w:hAnsi="Arial"/>
          <w:b/>
          <w:color w:val="0E1115"/>
          <w:sz w:val="27"/>
        </w:rPr>
        <w:t>ро</w:t>
      </w:r>
      <w:r>
        <w:rPr>
          <w:rFonts w:ascii="Arial" w:hAnsi="Arial"/>
          <w:b/>
          <w:color w:val="0E1115"/>
          <w:sz w:val="24"/>
        </w:rPr>
        <w:t>ды</w:t>
      </w:r>
      <w:r>
        <w:rPr>
          <w:rFonts w:ascii="Tahoma" w:hAnsi="Tahoma"/>
          <w:b/>
          <w:color w:val="0E1115"/>
          <w:sz w:val="24"/>
        </w:rPr>
        <w:t>:</w:t>
      </w:r>
      <w:r>
        <w:rPr>
          <w:rFonts w:ascii="Tahoma" w:hAnsi="Tahoma"/>
          <w:b/>
          <w:color w:val="0E1115"/>
          <w:spacing w:val="-5"/>
          <w:sz w:val="24"/>
        </w:rPr>
        <w:t> </w:t>
      </w:r>
      <w:r>
        <w:rPr>
          <w:color w:val="0E1115"/>
          <w:sz w:val="24"/>
        </w:rPr>
        <w:t>Оранжерея</w:t>
      </w:r>
      <w:r>
        <w:rPr>
          <w:rFonts w:ascii="Tahoma" w:hAnsi="Tahoma"/>
          <w:color w:val="0E1115"/>
          <w:sz w:val="24"/>
        </w:rPr>
        <w:t>,</w:t>
      </w:r>
      <w:r>
        <w:rPr>
          <w:rFonts w:ascii="Tahoma" w:hAnsi="Tahoma"/>
          <w:color w:val="0E1115"/>
          <w:spacing w:val="-10"/>
          <w:sz w:val="24"/>
        </w:rPr>
        <w:t> </w:t>
      </w:r>
      <w:r>
        <w:rPr>
          <w:color w:val="0E1115"/>
          <w:sz w:val="24"/>
        </w:rPr>
        <w:t>зимний</w:t>
      </w:r>
      <w:r>
        <w:rPr>
          <w:color w:val="0E1115"/>
          <w:spacing w:val="-7"/>
          <w:sz w:val="24"/>
        </w:rPr>
        <w:t> </w:t>
      </w:r>
      <w:r>
        <w:rPr>
          <w:color w:val="0E1115"/>
          <w:sz w:val="24"/>
        </w:rPr>
        <w:t>сад</w:t>
      </w:r>
      <w:r>
        <w:rPr>
          <w:rFonts w:ascii="Tahoma" w:hAnsi="Tahoma"/>
          <w:color w:val="0E1115"/>
          <w:sz w:val="24"/>
        </w:rPr>
        <w:t>,</w:t>
      </w:r>
      <w:r>
        <w:rPr>
          <w:rFonts w:ascii="Tahoma" w:hAnsi="Tahoma"/>
          <w:color w:val="0E1115"/>
          <w:spacing w:val="-10"/>
          <w:sz w:val="24"/>
        </w:rPr>
        <w:t> </w:t>
      </w:r>
      <w:r>
        <w:rPr>
          <w:color w:val="0E1115"/>
          <w:sz w:val="24"/>
        </w:rPr>
        <w:t>зооуголок</w:t>
      </w:r>
      <w:r>
        <w:rPr>
          <w:color w:val="0E1115"/>
          <w:spacing w:val="-7"/>
          <w:sz w:val="24"/>
        </w:rPr>
        <w:t> </w:t>
      </w:r>
      <w:r>
        <w:rPr>
          <w:color w:val="0E1115"/>
          <w:sz w:val="24"/>
        </w:rPr>
        <w:t>с</w:t>
      </w:r>
      <w:r>
        <w:rPr>
          <w:color w:val="0E1115"/>
          <w:spacing w:val="-7"/>
          <w:sz w:val="24"/>
        </w:rPr>
        <w:t> </w:t>
      </w:r>
      <w:r>
        <w:rPr>
          <w:color w:val="0E1115"/>
          <w:sz w:val="24"/>
        </w:rPr>
        <w:t>мелкими</w:t>
      </w:r>
      <w:r>
        <w:rPr>
          <w:color w:val="0E1115"/>
          <w:spacing w:val="-7"/>
          <w:sz w:val="24"/>
        </w:rPr>
        <w:t> </w:t>
      </w:r>
      <w:r>
        <w:rPr>
          <w:color w:val="0E1115"/>
          <w:sz w:val="24"/>
        </w:rPr>
        <w:t>животными</w:t>
      </w:r>
      <w:r>
        <w:rPr>
          <w:rFonts w:ascii="Tahoma" w:hAnsi="Tahoma"/>
          <w:color w:val="0E1115"/>
          <w:sz w:val="24"/>
        </w:rPr>
        <w:t>, </w:t>
      </w:r>
      <w:r>
        <w:rPr>
          <w:color w:val="0E1115"/>
          <w:sz w:val="24"/>
        </w:rPr>
        <w:t>прямой выход в сад</w:t>
      </w:r>
      <w:r>
        <w:rPr>
          <w:rFonts w:ascii="Tahoma" w:hAnsi="Tahoma"/>
          <w:color w:val="0E1115"/>
          <w:sz w:val="24"/>
        </w:rPr>
        <w:t>/</w:t>
      </w:r>
      <w:r>
        <w:rPr>
          <w:color w:val="0E1115"/>
          <w:sz w:val="24"/>
        </w:rPr>
        <w:t>огород</w:t>
      </w:r>
      <w:r>
        <w:rPr>
          <w:rFonts w:ascii="Tahoma" w:hAnsi="Tahoma"/>
          <w:color w:val="0E1115"/>
          <w:sz w:val="24"/>
        </w:rPr>
        <w:t>.</w:t>
      </w:r>
    </w:p>
    <w:p>
      <w:pPr>
        <w:pStyle w:val="ListParagraph"/>
        <w:numPr>
          <w:ilvl w:val="2"/>
          <w:numId w:val="188"/>
        </w:numPr>
        <w:tabs>
          <w:tab w:pos="1115" w:val="left" w:leader="none"/>
        </w:tabs>
        <w:spacing w:line="240" w:lineRule="auto" w:before="86" w:after="0"/>
        <w:ind w:left="1115" w:right="0" w:hanging="255"/>
        <w:jc w:val="left"/>
        <w:rPr>
          <w:rFonts w:ascii="Tahoma" w:hAnsi="Tahoma"/>
          <w:sz w:val="24"/>
        </w:rPr>
      </w:pPr>
      <w:r>
        <w:rPr>
          <w:rFonts w:ascii="Arial" w:hAnsi="Arial"/>
          <w:b/>
          <w:color w:val="0E1115"/>
          <w:spacing w:val="-6"/>
          <w:sz w:val="27"/>
        </w:rPr>
        <w:t>О</w:t>
      </w:r>
      <w:r>
        <w:rPr>
          <w:rFonts w:ascii="Arial" w:hAnsi="Arial"/>
          <w:b/>
          <w:color w:val="0E1115"/>
          <w:spacing w:val="-6"/>
          <w:sz w:val="24"/>
        </w:rPr>
        <w:t>тк</w:t>
      </w:r>
      <w:r>
        <w:rPr>
          <w:rFonts w:ascii="Arial" w:hAnsi="Arial"/>
          <w:b/>
          <w:color w:val="0E1115"/>
          <w:spacing w:val="-6"/>
          <w:sz w:val="27"/>
        </w:rPr>
        <w:t>р</w:t>
      </w:r>
      <w:r>
        <w:rPr>
          <w:rFonts w:ascii="Arial" w:hAnsi="Arial"/>
          <w:b/>
          <w:color w:val="0E1115"/>
          <w:spacing w:val="-6"/>
          <w:sz w:val="24"/>
        </w:rPr>
        <w:t>ыт</w:t>
      </w:r>
      <w:r>
        <w:rPr>
          <w:rFonts w:ascii="Arial" w:hAnsi="Arial"/>
          <w:b/>
          <w:color w:val="0E1115"/>
          <w:spacing w:val="-6"/>
          <w:sz w:val="27"/>
        </w:rPr>
        <w:t>а</w:t>
      </w:r>
      <w:r>
        <w:rPr>
          <w:rFonts w:ascii="Arial" w:hAnsi="Arial"/>
          <w:b/>
          <w:color w:val="0E1115"/>
          <w:spacing w:val="-6"/>
          <w:sz w:val="24"/>
        </w:rPr>
        <w:t>я</w:t>
      </w:r>
      <w:r>
        <w:rPr>
          <w:rFonts w:ascii="Arial" w:hAnsi="Arial"/>
          <w:b/>
          <w:color w:val="0E1115"/>
          <w:spacing w:val="-5"/>
          <w:sz w:val="24"/>
        </w:rPr>
        <w:t> </w:t>
      </w:r>
      <w:r>
        <w:rPr>
          <w:rFonts w:ascii="Arial" w:hAnsi="Arial"/>
          <w:b/>
          <w:color w:val="0E1115"/>
          <w:spacing w:val="-6"/>
          <w:sz w:val="27"/>
        </w:rPr>
        <w:t>а</w:t>
      </w:r>
      <w:r>
        <w:rPr>
          <w:rFonts w:ascii="Arial" w:hAnsi="Arial"/>
          <w:b/>
          <w:color w:val="0E1115"/>
          <w:spacing w:val="-6"/>
          <w:sz w:val="24"/>
        </w:rPr>
        <w:t>мфит</w:t>
      </w:r>
      <w:r>
        <w:rPr>
          <w:rFonts w:ascii="Arial" w:hAnsi="Arial"/>
          <w:b/>
          <w:color w:val="0E1115"/>
          <w:spacing w:val="-6"/>
          <w:sz w:val="27"/>
        </w:rPr>
        <w:t>еа</w:t>
      </w:r>
      <w:r>
        <w:rPr>
          <w:rFonts w:ascii="Arial" w:hAnsi="Arial"/>
          <w:b/>
          <w:color w:val="0E1115"/>
          <w:spacing w:val="-6"/>
          <w:sz w:val="24"/>
        </w:rPr>
        <w:t>т</w:t>
      </w:r>
      <w:r>
        <w:rPr>
          <w:rFonts w:ascii="Arial" w:hAnsi="Arial"/>
          <w:b/>
          <w:color w:val="0E1115"/>
          <w:spacing w:val="-6"/>
          <w:sz w:val="27"/>
        </w:rPr>
        <w:t>ро</w:t>
      </w:r>
      <w:r>
        <w:rPr>
          <w:rFonts w:ascii="Arial" w:hAnsi="Arial"/>
          <w:b/>
          <w:color w:val="0E1115"/>
          <w:spacing w:val="-6"/>
          <w:sz w:val="24"/>
        </w:rPr>
        <w:t>м</w:t>
      </w:r>
      <w:r>
        <w:rPr>
          <w:rFonts w:ascii="Arial" w:hAnsi="Arial"/>
          <w:b/>
          <w:color w:val="0E1115"/>
          <w:spacing w:val="-5"/>
          <w:sz w:val="24"/>
        </w:rPr>
        <w:t> </w:t>
      </w:r>
      <w:r>
        <w:rPr>
          <w:rFonts w:ascii="Arial" w:hAnsi="Arial"/>
          <w:b/>
          <w:color w:val="0E1115"/>
          <w:spacing w:val="-6"/>
          <w:sz w:val="24"/>
        </w:rPr>
        <w:t>з</w:t>
      </w:r>
      <w:r>
        <w:rPr>
          <w:rFonts w:ascii="Arial" w:hAnsi="Arial"/>
          <w:b/>
          <w:color w:val="0E1115"/>
          <w:spacing w:val="-6"/>
          <w:sz w:val="27"/>
        </w:rPr>
        <w:t>о</w:t>
      </w:r>
      <w:r>
        <w:rPr>
          <w:rFonts w:ascii="Arial" w:hAnsi="Arial"/>
          <w:b/>
          <w:color w:val="0E1115"/>
          <w:spacing w:val="-6"/>
          <w:sz w:val="24"/>
        </w:rPr>
        <w:t>н</w:t>
      </w:r>
      <w:r>
        <w:rPr>
          <w:rFonts w:ascii="Arial" w:hAnsi="Arial"/>
          <w:b/>
          <w:color w:val="0E1115"/>
          <w:spacing w:val="-6"/>
          <w:sz w:val="27"/>
        </w:rPr>
        <w:t>а </w:t>
      </w:r>
      <w:r>
        <w:rPr>
          <w:color w:val="0E1115"/>
          <w:spacing w:val="-6"/>
          <w:sz w:val="24"/>
        </w:rPr>
        <w:t>для</w:t>
      </w:r>
      <w:r>
        <w:rPr>
          <w:color w:val="0E1115"/>
          <w:spacing w:val="-3"/>
          <w:sz w:val="24"/>
        </w:rPr>
        <w:t> </w:t>
      </w:r>
      <w:r>
        <w:rPr>
          <w:color w:val="0E1115"/>
          <w:spacing w:val="-6"/>
          <w:sz w:val="24"/>
        </w:rPr>
        <w:t>собраний</w:t>
      </w:r>
      <w:r>
        <w:rPr>
          <w:rFonts w:ascii="Tahoma" w:hAnsi="Tahoma"/>
          <w:color w:val="0E1115"/>
          <w:spacing w:val="-6"/>
          <w:sz w:val="24"/>
        </w:rPr>
        <w:t>,</w:t>
      </w:r>
      <w:r>
        <w:rPr>
          <w:rFonts w:ascii="Tahoma" w:hAnsi="Tahoma"/>
          <w:color w:val="0E1115"/>
          <w:spacing w:val="-5"/>
          <w:sz w:val="24"/>
        </w:rPr>
        <w:t> </w:t>
      </w:r>
      <w:r>
        <w:rPr>
          <w:color w:val="0E1115"/>
          <w:spacing w:val="-6"/>
          <w:sz w:val="24"/>
        </w:rPr>
        <w:t>театральных</w:t>
      </w:r>
      <w:r>
        <w:rPr>
          <w:color w:val="0E1115"/>
          <w:spacing w:val="-3"/>
          <w:sz w:val="24"/>
        </w:rPr>
        <w:t> </w:t>
      </w:r>
      <w:r>
        <w:rPr>
          <w:color w:val="0E1115"/>
          <w:spacing w:val="-6"/>
          <w:sz w:val="24"/>
        </w:rPr>
        <w:t>постановок</w:t>
      </w:r>
      <w:r>
        <w:rPr>
          <w:rFonts w:ascii="Tahoma" w:hAnsi="Tahoma"/>
          <w:color w:val="0E1115"/>
          <w:spacing w:val="-6"/>
          <w:sz w:val="24"/>
        </w:rPr>
        <w:t>.</w:t>
      </w:r>
    </w:p>
    <w:p>
      <w:pPr>
        <w:pStyle w:val="ListParagraph"/>
        <w:numPr>
          <w:ilvl w:val="1"/>
          <w:numId w:val="188"/>
        </w:numPr>
        <w:tabs>
          <w:tab w:pos="845" w:val="left" w:leader="none"/>
        </w:tabs>
        <w:spacing w:line="336" w:lineRule="auto" w:before="200" w:after="0"/>
        <w:ind w:left="845" w:right="300" w:hanging="263"/>
        <w:jc w:val="left"/>
        <w:rPr>
          <w:rFonts w:ascii="Tahoma" w:hAnsi="Tahoma"/>
          <w:sz w:val="24"/>
        </w:rPr>
      </w:pPr>
      <w:r>
        <w:rPr>
          <w:rFonts w:ascii="Arial" w:hAnsi="Arial"/>
          <w:b/>
          <w:color w:val="0E1115"/>
          <w:sz w:val="24"/>
        </w:rPr>
        <w:t>Близ</w:t>
      </w:r>
      <w:r>
        <w:rPr>
          <w:rFonts w:ascii="Arial" w:hAnsi="Arial"/>
          <w:b/>
          <w:color w:val="0E1115"/>
          <w:sz w:val="27"/>
        </w:rPr>
        <w:t>ос</w:t>
      </w:r>
      <w:r>
        <w:rPr>
          <w:rFonts w:ascii="Arial" w:hAnsi="Arial"/>
          <w:b/>
          <w:color w:val="0E1115"/>
          <w:sz w:val="24"/>
        </w:rPr>
        <w:t>ть</w:t>
      </w:r>
      <w:r>
        <w:rPr>
          <w:rFonts w:ascii="Arial" w:hAnsi="Arial"/>
          <w:b/>
          <w:color w:val="0E1115"/>
          <w:spacing w:val="-14"/>
          <w:sz w:val="24"/>
        </w:rPr>
        <w:t> </w:t>
      </w:r>
      <w:r>
        <w:rPr>
          <w:rFonts w:ascii="Arial" w:hAnsi="Arial"/>
          <w:b/>
          <w:color w:val="0E1115"/>
          <w:sz w:val="24"/>
        </w:rPr>
        <w:t>к</w:t>
      </w:r>
      <w:r>
        <w:rPr>
          <w:rFonts w:ascii="Arial" w:hAnsi="Arial"/>
          <w:b/>
          <w:color w:val="0E1115"/>
          <w:spacing w:val="-14"/>
          <w:sz w:val="24"/>
        </w:rPr>
        <w:t> </w:t>
      </w:r>
      <w:r>
        <w:rPr>
          <w:rFonts w:ascii="Arial" w:hAnsi="Arial"/>
          <w:b/>
          <w:color w:val="0E1115"/>
          <w:sz w:val="24"/>
        </w:rPr>
        <w:t>п</w:t>
      </w:r>
      <w:r>
        <w:rPr>
          <w:rFonts w:ascii="Arial" w:hAnsi="Arial"/>
          <w:b/>
          <w:color w:val="0E1115"/>
          <w:sz w:val="27"/>
        </w:rPr>
        <w:t>р</w:t>
      </w:r>
      <w:r>
        <w:rPr>
          <w:rFonts w:ascii="Arial" w:hAnsi="Arial"/>
          <w:b/>
          <w:color w:val="0E1115"/>
          <w:sz w:val="24"/>
        </w:rPr>
        <w:t>и</w:t>
      </w:r>
      <w:r>
        <w:rPr>
          <w:rFonts w:ascii="Arial" w:hAnsi="Arial"/>
          <w:b/>
          <w:color w:val="0E1115"/>
          <w:sz w:val="27"/>
        </w:rPr>
        <w:t>ро</w:t>
      </w:r>
      <w:r>
        <w:rPr>
          <w:rFonts w:ascii="Arial" w:hAnsi="Arial"/>
          <w:b/>
          <w:color w:val="0E1115"/>
          <w:sz w:val="24"/>
        </w:rPr>
        <w:t>д</w:t>
      </w:r>
      <w:r>
        <w:rPr>
          <w:rFonts w:ascii="Arial" w:hAnsi="Arial"/>
          <w:b/>
          <w:color w:val="0E1115"/>
          <w:sz w:val="27"/>
        </w:rPr>
        <w:t>е</w:t>
      </w:r>
      <w:r>
        <w:rPr>
          <w:rFonts w:ascii="Tahoma" w:hAnsi="Tahoma"/>
          <w:b/>
          <w:color w:val="0E1115"/>
          <w:sz w:val="24"/>
        </w:rPr>
        <w:t>:</w:t>
      </w:r>
      <w:r>
        <w:rPr>
          <w:rFonts w:ascii="Tahoma" w:hAnsi="Tahoma"/>
          <w:b/>
          <w:color w:val="0E1115"/>
          <w:spacing w:val="-11"/>
          <w:sz w:val="24"/>
        </w:rPr>
        <w:t> </w:t>
      </w:r>
      <w:r>
        <w:rPr>
          <w:color w:val="0E1115"/>
          <w:sz w:val="24"/>
        </w:rPr>
        <w:t>Максимальное</w:t>
      </w:r>
      <w:r>
        <w:rPr>
          <w:color w:val="0E1115"/>
          <w:spacing w:val="-13"/>
          <w:sz w:val="24"/>
        </w:rPr>
        <w:t> </w:t>
      </w:r>
      <w:r>
        <w:rPr>
          <w:color w:val="0E1115"/>
          <w:sz w:val="24"/>
        </w:rPr>
        <w:t>остекление</w:t>
      </w:r>
      <w:r>
        <w:rPr>
          <w:rFonts w:ascii="Tahoma" w:hAnsi="Tahoma"/>
          <w:color w:val="0E1115"/>
          <w:sz w:val="24"/>
        </w:rPr>
        <w:t>,</w:t>
      </w:r>
      <w:r>
        <w:rPr>
          <w:rFonts w:ascii="Tahoma" w:hAnsi="Tahoma"/>
          <w:color w:val="0E1115"/>
          <w:spacing w:val="-16"/>
          <w:sz w:val="24"/>
        </w:rPr>
        <w:t> </w:t>
      </w:r>
      <w:r>
        <w:rPr>
          <w:color w:val="0E1115"/>
          <w:sz w:val="24"/>
        </w:rPr>
        <w:t>панорамные</w:t>
      </w:r>
      <w:r>
        <w:rPr>
          <w:color w:val="0E1115"/>
          <w:spacing w:val="-13"/>
          <w:sz w:val="24"/>
        </w:rPr>
        <w:t> </w:t>
      </w:r>
      <w:r>
        <w:rPr>
          <w:color w:val="0E1115"/>
          <w:sz w:val="24"/>
        </w:rPr>
        <w:t>окна</w:t>
      </w:r>
      <w:r>
        <w:rPr>
          <w:rFonts w:ascii="Tahoma" w:hAnsi="Tahoma"/>
          <w:color w:val="0E1115"/>
          <w:sz w:val="24"/>
        </w:rPr>
        <w:t>,</w:t>
      </w:r>
      <w:r>
        <w:rPr>
          <w:rFonts w:ascii="Tahoma" w:hAnsi="Tahoma"/>
          <w:color w:val="0E1115"/>
          <w:spacing w:val="-16"/>
          <w:sz w:val="24"/>
        </w:rPr>
        <w:t> </w:t>
      </w:r>
      <w:r>
        <w:rPr>
          <w:color w:val="0E1115"/>
          <w:sz w:val="24"/>
        </w:rPr>
        <w:t>зелёные </w:t>
      </w:r>
      <w:r>
        <w:rPr>
          <w:color w:val="0E1115"/>
          <w:w w:val="105"/>
          <w:sz w:val="24"/>
        </w:rPr>
        <w:t>стены</w:t>
      </w:r>
      <w:r>
        <w:rPr>
          <w:rFonts w:ascii="Tahoma" w:hAnsi="Tahoma"/>
          <w:color w:val="0E1115"/>
          <w:w w:val="105"/>
          <w:sz w:val="24"/>
        </w:rPr>
        <w:t>,</w:t>
      </w:r>
      <w:r>
        <w:rPr>
          <w:rFonts w:ascii="Tahoma" w:hAnsi="Tahoma"/>
          <w:color w:val="0E1115"/>
          <w:spacing w:val="-2"/>
          <w:w w:val="105"/>
          <w:sz w:val="24"/>
        </w:rPr>
        <w:t> </w:t>
      </w:r>
      <w:r>
        <w:rPr>
          <w:color w:val="0E1115"/>
          <w:w w:val="105"/>
          <w:sz w:val="24"/>
        </w:rPr>
        <w:t>использование натуральных материалов </w:t>
      </w:r>
      <w:r>
        <w:rPr>
          <w:rFonts w:ascii="Tahoma" w:hAnsi="Tahoma"/>
          <w:color w:val="0E1115"/>
          <w:w w:val="105"/>
          <w:sz w:val="24"/>
        </w:rPr>
        <w:t>(</w:t>
      </w:r>
      <w:r>
        <w:rPr>
          <w:color w:val="0E1115"/>
          <w:w w:val="105"/>
          <w:sz w:val="24"/>
        </w:rPr>
        <w:t>дерево</w:t>
      </w:r>
      <w:r>
        <w:rPr>
          <w:rFonts w:ascii="Tahoma" w:hAnsi="Tahoma"/>
          <w:color w:val="0E1115"/>
          <w:w w:val="105"/>
          <w:sz w:val="24"/>
        </w:rPr>
        <w:t>,</w:t>
      </w:r>
      <w:r>
        <w:rPr>
          <w:rFonts w:ascii="Tahoma" w:hAnsi="Tahoma"/>
          <w:color w:val="0E1115"/>
          <w:spacing w:val="-2"/>
          <w:w w:val="105"/>
          <w:sz w:val="24"/>
        </w:rPr>
        <w:t> </w:t>
      </w:r>
      <w:r>
        <w:rPr>
          <w:color w:val="0E1115"/>
          <w:w w:val="105"/>
          <w:sz w:val="24"/>
        </w:rPr>
        <w:t>камень</w:t>
      </w:r>
      <w:r>
        <w:rPr>
          <w:rFonts w:ascii="Tahoma" w:hAnsi="Tahoma"/>
          <w:color w:val="0E1115"/>
          <w:w w:val="105"/>
          <w:sz w:val="24"/>
        </w:rPr>
        <w:t>).</w:t>
      </w:r>
    </w:p>
    <w:p>
      <w:pPr>
        <w:pStyle w:val="ListParagraph"/>
        <w:numPr>
          <w:ilvl w:val="0"/>
          <w:numId w:val="188"/>
        </w:numPr>
        <w:tabs>
          <w:tab w:pos="574" w:val="left" w:leader="none"/>
        </w:tabs>
        <w:spacing w:line="240" w:lineRule="auto" w:before="86" w:after="0"/>
        <w:ind w:left="574" w:right="0" w:hanging="284"/>
        <w:jc w:val="left"/>
        <w:rPr>
          <w:rFonts w:ascii="Tahoma" w:hAnsi="Tahoma"/>
          <w:b/>
          <w:sz w:val="24"/>
        </w:rPr>
      </w:pPr>
      <w:r>
        <w:rPr>
          <w:rFonts w:ascii="Arial" w:hAnsi="Arial"/>
          <w:b/>
          <w:color w:val="0E1115"/>
          <w:w w:val="85"/>
          <w:sz w:val="24"/>
        </w:rPr>
        <w:t>Циф</w:t>
      </w:r>
      <w:r>
        <w:rPr>
          <w:rFonts w:ascii="Arial" w:hAnsi="Arial"/>
          <w:b/>
          <w:color w:val="0E1115"/>
          <w:w w:val="85"/>
          <w:sz w:val="27"/>
        </w:rPr>
        <w:t>ро</w:t>
      </w:r>
      <w:r>
        <w:rPr>
          <w:rFonts w:ascii="Arial" w:hAnsi="Arial"/>
          <w:b/>
          <w:color w:val="0E1115"/>
          <w:w w:val="85"/>
          <w:sz w:val="24"/>
        </w:rPr>
        <w:t>в</w:t>
      </w:r>
      <w:r>
        <w:rPr>
          <w:rFonts w:ascii="Arial" w:hAnsi="Arial"/>
          <w:b/>
          <w:color w:val="0E1115"/>
          <w:w w:val="85"/>
          <w:sz w:val="27"/>
        </w:rPr>
        <w:t>а</w:t>
      </w:r>
      <w:r>
        <w:rPr>
          <w:rFonts w:ascii="Arial" w:hAnsi="Arial"/>
          <w:b/>
          <w:color w:val="0E1115"/>
          <w:w w:val="85"/>
          <w:sz w:val="24"/>
        </w:rPr>
        <w:t>я</w:t>
      </w:r>
      <w:r>
        <w:rPr>
          <w:rFonts w:ascii="Arial" w:hAnsi="Arial"/>
          <w:b/>
          <w:color w:val="0E1115"/>
          <w:spacing w:val="43"/>
          <w:sz w:val="24"/>
        </w:rPr>
        <w:t> </w:t>
      </w:r>
      <w:r>
        <w:rPr>
          <w:rFonts w:ascii="Arial" w:hAnsi="Arial"/>
          <w:b/>
          <w:color w:val="0E1115"/>
          <w:spacing w:val="-2"/>
          <w:sz w:val="27"/>
        </w:rPr>
        <w:t>сре</w:t>
      </w:r>
      <w:r>
        <w:rPr>
          <w:rFonts w:ascii="Arial" w:hAnsi="Arial"/>
          <w:b/>
          <w:color w:val="0E1115"/>
          <w:spacing w:val="-2"/>
          <w:sz w:val="24"/>
        </w:rPr>
        <w:t>д</w:t>
      </w:r>
      <w:r>
        <w:rPr>
          <w:rFonts w:ascii="Arial" w:hAnsi="Arial"/>
          <w:b/>
          <w:color w:val="0E1115"/>
          <w:spacing w:val="-2"/>
          <w:sz w:val="27"/>
        </w:rPr>
        <w:t>а</w:t>
      </w:r>
      <w:r>
        <w:rPr>
          <w:rFonts w:ascii="Tahoma" w:hAnsi="Tahoma"/>
          <w:b/>
          <w:color w:val="0E1115"/>
          <w:spacing w:val="-2"/>
          <w:sz w:val="24"/>
        </w:rPr>
        <w:t>:</w:t>
      </w:r>
    </w:p>
    <w:sectPr>
      <w:pgSz w:w="11900" w:h="16840"/>
      <w:pgMar w:top="0" w:bottom="280" w:left="85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S PGothic">
    <w:altName w:val="MS PGothic"/>
    <w:charset w:val="1"/>
    <w:family w:val="swiss"/>
    <w:pitch w:val="variable"/>
  </w:font>
  <w:font w:name="Cambria">
    <w:altName w:val="Cambria"/>
    <w:charset w:val="1"/>
    <w:family w:val="roman"/>
    <w:pitch w:val="variable"/>
  </w:font>
  <w:font w:name="Courier New">
    <w:altName w:val="Courier New"/>
    <w:charset w:val="1"/>
    <w:family w:val="modern"/>
    <w:pitch w:val="default"/>
  </w:font>
  <w:font w:name="Tahoma">
    <w:altName w:val="Tahoma"/>
    <w:charset w:val="1"/>
    <w:family w:val="swiss"/>
    <w:pitch w:val="variable"/>
  </w:font>
  <w:font w:name="Trebuchet MS">
    <w:altName w:val="Trebuchet MS"/>
    <w:charset w:val="1"/>
    <w:family w:val="swiss"/>
    <w:pitch w:val="variable"/>
  </w:font>
  <w:font w:name="Verdana">
    <w:altName w:val="Verdana"/>
    <w:charset w:val="1"/>
    <w:family w:val="swiss"/>
    <w:pitch w:val="variable"/>
  </w:font>
  <w:font w:name="SimSun">
    <w:altName w:val="SimSun"/>
    <w:charset w:val="1"/>
    <w:family w:val="auto"/>
    <w:pitch w:val="variable"/>
  </w:font>
  <w:font w:name="Microsoft JhengHei">
    <w:altName w:val="Microsoft JhengHei"/>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3.png"/>
      </v:shape>
    </w:pict>
  </w:numPicBullet>
  <w:numPicBullet w:numPicBulletId="1">
    <w:pict>
      <v:shape id="_x0000_i1076" type="#_x0000_t75" style="width:7.500000pt;height:7.500000pt" o:bullet="t">
        <v:imagedata r:id="rId2" o:title="image4.png"/>
      </v:shape>
    </w:pict>
  </w:numPicBullet>
  <w:numPicBullet w:numPicBulletId="2">
    <w:pict>
      <v:shape id="_x0000_i1077" type="#_x0000_t75" style="width:9.000000pt;height:9.000000pt" o:bullet="t">
        <v:imagedata r:id="rId1" o:title="image3.png"/>
      </v:shape>
    </w:pict>
  </w:numPicBullet>
  <w:numPicBullet w:numPicBulletId="3">
    <w:pict>
      <v:shape id="_x0000_i1078" type="#_x0000_t75" style="width:7.500000pt;height:7.500000pt" o:bullet="t">
        <v:imagedata r:id="rId2" o:title="image4.png"/>
      </v:shape>
    </w:pict>
  </w:numPicBullet>
  <w:numPicBullet w:numPicBulletId="4">
    <w:pict>
      <v:shape id="_x0000_i1079" type="#_x0000_t75" style="width:9.000000pt;height:9.000000pt" o:bullet="t">
        <v:imagedata r:id="rId1" o:title="image3.png"/>
      </v:shape>
    </w:pict>
  </w:numPicBullet>
  <w:numPicBullet w:numPicBulletId="5">
    <w:pict>
      <v:shape id="_x0000_i1080" type="#_x0000_t75" style="width:7.500000pt;height:7.500000pt" o:bullet="t">
        <v:imagedata r:id="rId2" o:title="image4.png"/>
      </v:shape>
    </w:pict>
  </w:numPicBullet>
  <w:numPicBullet w:numPicBulletId="6">
    <w:pict>
      <v:shape id="_x0000_i1081" type="#_x0000_t75" style="width:9.000000pt;height:9.000000pt" o:bullet="t">
        <v:imagedata r:id="rId3" o:title="image5.png"/>
      </v:shape>
    </w:pict>
  </w:numPicBullet>
  <w:numPicBullet w:numPicBulletId="7">
    <w:pict>
      <v:shape id="_x0000_i1082" type="#_x0000_t75" style="width:7.500000pt;height:7.500000pt" o:bullet="t">
        <v:imagedata r:id="rId4" o:title="image6.png"/>
      </v:shape>
    </w:pict>
  </w:numPicBullet>
  <w:numPicBullet w:numPicBulletId="8">
    <w:pict>
      <v:shape id="_x0000_i1083" type="#_x0000_t75" style="width:9.000000pt;height:9.000000pt" o:bullet="t">
        <v:imagedata r:id="rId1" o:title="image3.png"/>
      </v:shape>
    </w:pict>
  </w:numPicBullet>
  <w:numPicBullet w:numPicBulletId="9">
    <w:pict>
      <v:shape id="_x0000_i1084" type="#_x0000_t75" style="width:9.000000pt;height:9.000000pt" o:bullet="t">
        <v:imagedata r:id="rId5" o:title="image7.png"/>
      </v:shape>
    </w:pict>
  </w:numPicBullet>
  <w:numPicBullet w:numPicBulletId="10">
    <w:pict>
      <v:shape id="_x0000_i1085" type="#_x0000_t75" style="width:9.000000pt;height:9.000000pt" o:bullet="t">
        <v:imagedata r:id="rId6" o:title="image8.png"/>
      </v:shape>
    </w:pict>
  </w:numPicBullet>
  <w:numPicBullet w:numPicBulletId="11">
    <w:pict>
      <v:shape id="_x0000_i1086" type="#_x0000_t75" style="width:9.000000pt;height:9.000000pt" o:bullet="t">
        <v:imagedata r:id="rId6" o:title="image8.png"/>
      </v:shape>
    </w:pict>
  </w:numPicBullet>
  <w:numPicBullet w:numPicBulletId="12">
    <w:pict>
      <v:shape id="_x0000_i1087" type="#_x0000_t75" style="width:9.000000pt;height:9.000000pt" o:bullet="t">
        <v:imagedata r:id="rId6" o:title="image8.png"/>
      </v:shape>
    </w:pict>
  </w:numPicBullet>
  <w:numPicBullet w:numPicBulletId="13">
    <w:pict>
      <v:shape id="_x0000_i1088" type="#_x0000_t75" style="width:9.000000pt;height:9.000000pt" o:bullet="t">
        <v:imagedata r:id="rId7" o:title="image9.png"/>
      </v:shape>
    </w:pict>
  </w:numPicBullet>
  <w:numPicBullet w:numPicBulletId="14">
    <w:pict>
      <v:shape id="_x0000_i1089" type="#_x0000_t75" style="width:9.000000pt;height:9.000000pt" o:bullet="t">
        <v:imagedata r:id="rId8" o:title="image10.png"/>
      </v:shape>
    </w:pict>
  </w:numPicBullet>
  <w:numPicBullet w:numPicBulletId="15">
    <w:pict>
      <v:shape id="_x0000_i1090" type="#_x0000_t75" style="width:9.000000pt;height:9.000000pt" o:bullet="t">
        <v:imagedata r:id="rId9" o:title="image11.png"/>
      </v:shape>
    </w:pict>
  </w:numPicBullet>
  <w:numPicBullet w:numPicBulletId="16">
    <w:pict>
      <v:shape id="_x0000_i1091" type="#_x0000_t75" style="width:7.500000pt;height:7.500000pt" o:bullet="t">
        <v:imagedata r:id="rId10" o:title="image12.png"/>
      </v:shape>
    </w:pict>
  </w:numPicBullet>
  <w:numPicBullet w:numPicBulletId="17">
    <w:pict>
      <v:shape id="_x0000_i1092" type="#_x0000_t75" style="width:9.000000pt;height:9.000000pt" o:bullet="t">
        <v:imagedata r:id="rId7" o:title="image9.png"/>
      </v:shape>
    </w:pict>
  </w:numPicBullet>
  <w:numPicBullet w:numPicBulletId="18">
    <w:pict>
      <v:shape id="_x0000_i1093" type="#_x0000_t75" style="width:9.000000pt;height:9.000000pt" o:bullet="t">
        <v:imagedata r:id="rId6" o:title="image8.png"/>
      </v:shape>
    </w:pict>
  </w:numPicBullet>
  <w:numPicBullet w:numPicBulletId="19">
    <w:pict>
      <v:shape id="_x0000_i1094" type="#_x0000_t75" style="width:7.500000pt;height:7.500000pt" o:bullet="t">
        <v:imagedata r:id="rId10" o:title="image12.png"/>
      </v:shape>
    </w:pict>
  </w:numPicBullet>
  <w:numPicBullet w:numPicBulletId="20">
    <w:pict>
      <v:shape id="_x0000_i1095" type="#_x0000_t75" style="width:9.000000pt;height:9.000000pt" o:bullet="t">
        <v:imagedata r:id="rId6" o:title="image8.png"/>
      </v:shape>
    </w:pict>
  </w:numPicBullet>
  <w:numPicBullet w:numPicBulletId="21">
    <w:pict>
      <v:shape id="_x0000_i1096" type="#_x0000_t75" style="width:9.000000pt;height:9.000000pt" o:bullet="t">
        <v:imagedata r:id="rId7" o:title="image9.png"/>
      </v:shape>
    </w:pict>
  </w:numPicBullet>
  <w:numPicBullet w:numPicBulletId="22">
    <w:pict>
      <v:shape id="_x0000_i1097" type="#_x0000_t75" style="width:9.000000pt;height:9.000000pt" o:bullet="t">
        <v:imagedata r:id="rId7" o:title="image9.png"/>
      </v:shape>
    </w:pict>
  </w:numPicBullet>
  <w:numPicBullet w:numPicBulletId="23">
    <w:pict>
      <v:shape id="_x0000_i1098" type="#_x0000_t75" style="width:9.000000pt;height:9.000000pt" o:bullet="t">
        <v:imagedata r:id="rId9" o:title="image11.png"/>
      </v:shape>
    </w:pict>
  </w:numPicBullet>
  <w:numPicBullet w:numPicBulletId="24">
    <w:pict>
      <v:shape id="_x0000_i1099" type="#_x0000_t75" style="width:7.500000pt;height:7.500000pt" o:bullet="t">
        <v:imagedata r:id="rId10" o:title="image12.png"/>
      </v:shape>
    </w:pict>
  </w:numPicBullet>
  <w:numPicBullet w:numPicBulletId="25">
    <w:pict>
      <v:shape id="_x0000_i10100" type="#_x0000_t75" style="width:9.000000pt;height:9.000000pt" o:bullet="t">
        <v:imagedata r:id="rId6" o:title="image8.png"/>
      </v:shape>
    </w:pict>
  </w:numPicBullet>
  <w:numPicBullet w:numPicBulletId="26">
    <w:pict>
      <v:shape id="_x0000_i10101" type="#_x0000_t75" style="width:9.000000pt;height:9.000000pt" o:bullet="t">
        <v:imagedata r:id="rId6" o:title="image8.png"/>
      </v:shape>
    </w:pict>
  </w:numPicBullet>
  <w:numPicBullet w:numPicBulletId="27">
    <w:pict>
      <v:shape id="_x0000_i10102" type="#_x0000_t75" style="width:9.000000pt;height:9.000000pt" o:bullet="t">
        <v:imagedata r:id="rId7" o:title="image9.png"/>
      </v:shape>
    </w:pict>
  </w:numPicBullet>
  <w:numPicBullet w:numPicBulletId="28">
    <w:pict>
      <v:shape id="_x0000_i10103" type="#_x0000_t75" style="width:7.500000pt;height:7.500000pt" o:bullet="t">
        <v:imagedata r:id="rId4" o:title="image6.png"/>
      </v:shape>
    </w:pict>
  </w:numPicBullet>
  <w:numPicBullet w:numPicBulletId="29">
    <w:pict>
      <v:shape id="_x0000_i10104" type="#_x0000_t75" style="width:7.500000pt;height:7.500000pt" o:bullet="t">
        <v:imagedata r:id="rId11" o:title="image13.png"/>
      </v:shape>
    </w:pict>
  </w:numPicBullet>
  <w:numPicBullet w:numPicBulletId="30">
    <w:pict>
      <v:shape id="_x0000_i10105" type="#_x0000_t75" style="width:9.000000pt;height:9.000000pt" o:bullet="t">
        <v:imagedata r:id="rId9" o:title="image11.png"/>
      </v:shape>
    </w:pict>
  </w:numPicBullet>
  <w:numPicBullet w:numPicBulletId="31">
    <w:pict>
      <v:shape id="_x0000_i10106" type="#_x0000_t75" style="width:7.500000pt;height:7.500000pt" o:bullet="t">
        <v:imagedata r:id="rId11" o:title="image13.png"/>
      </v:shape>
    </w:pict>
  </w:numPicBullet>
  <w:numPicBullet w:numPicBulletId="32">
    <w:pict>
      <v:shape id="_x0000_i10107" type="#_x0000_t75" style="width:7.500000pt;height:7.500000pt" o:bullet="t">
        <v:imagedata r:id="rId11" o:title="image13.png"/>
      </v:shape>
    </w:pict>
  </w:numPicBullet>
  <w:numPicBullet w:numPicBulletId="33">
    <w:pict>
      <v:shape id="_x0000_i10108" type="#_x0000_t75" style="width:7.500000pt;height:7.500000pt" o:bullet="t">
        <v:imagedata r:id="rId11" o:title="image13.png"/>
      </v:shape>
    </w:pict>
  </w:numPicBullet>
  <w:numPicBullet w:numPicBulletId="34">
    <w:pict>
      <v:shape id="_x0000_i10109" type="#_x0000_t75" style="width:7.500000pt;height:7.500000pt" o:bullet="t">
        <v:imagedata r:id="rId12" o:title="image14.png"/>
      </v:shape>
    </w:pict>
  </w:numPicBullet>
  <w:numPicBullet w:numPicBulletId="35">
    <w:pict>
      <v:shape id="_x0000_i10110" type="#_x0000_t75" style="width:9.000000pt;height:9.000000pt" o:bullet="t">
        <v:imagedata r:id="rId13" o:title="image15.png"/>
      </v:shape>
    </w:pict>
  </w:numPicBullet>
  <w:numPicBullet w:numPicBulletId="36">
    <w:pict>
      <v:shape id="_x0000_i10111" type="#_x0000_t75" style="width:7.500000pt;height:7.500000pt" o:bullet="t">
        <v:imagedata r:id="rId14" o:title="image16.png"/>
      </v:shape>
    </w:pict>
  </w:numPicBullet>
  <w:numPicBullet w:numPicBulletId="37">
    <w:pict>
      <v:shape id="_x0000_i10112" type="#_x0000_t75" style="width:7.500000pt;height:7.500000pt" o:bullet="t">
        <v:imagedata r:id="rId15" o:title="image19.png"/>
      </v:shape>
    </w:pict>
  </w:numPicBullet>
  <w:numPicBullet w:numPicBulletId="38">
    <w:pict>
      <v:shape id="_x0000_i10113" type="#_x0000_t75" style="width:7.500000pt;height:7.500000pt" o:bullet="t">
        <v:imagedata r:id="rId12" o:title="image14.png"/>
      </v:shape>
    </w:pict>
  </w:numPicBullet>
  <w:numPicBullet w:numPicBulletId="39">
    <w:pict>
      <v:shape id="_x0000_i10114" type="#_x0000_t75" style="width:9.000000pt;height:9.000000pt" o:bullet="t">
        <v:imagedata r:id="rId13" o:title="image15.png"/>
      </v:shape>
    </w:pict>
  </w:numPicBullet>
  <w:numPicBullet w:numPicBulletId="40">
    <w:pict>
      <v:shape id="_x0000_i10115" type="#_x0000_t75" style="width:7.500000pt;height:7.500000pt" o:bullet="t">
        <v:imagedata r:id="rId10" o:title="image12.png"/>
      </v:shape>
    </w:pict>
  </w:numPicBullet>
  <w:numPicBullet w:numPicBulletId="41">
    <w:pict>
      <v:shape id="_x0000_i10116" type="#_x0000_t75" style="width:7.500000pt;height:7.500000pt" o:bullet="t">
        <v:imagedata r:id="rId16" o:title="image20.png"/>
      </v:shape>
    </w:pict>
  </w:numPicBullet>
  <w:numPicBullet w:numPicBulletId="42">
    <w:pict>
      <v:shape id="_x0000_i10117" type="#_x0000_t75" style="width:9.000000pt;height:9.000000pt" o:bullet="t">
        <v:imagedata r:id="rId17" o:title="image21.png"/>
      </v:shape>
    </w:pict>
  </w:numPicBullet>
  <w:numPicBullet w:numPicBulletId="43">
    <w:pict>
      <v:shape id="_x0000_i10118" type="#_x0000_t75" style="width:7.500000pt;height:7.500000pt" o:bullet="t">
        <v:imagedata r:id="rId10" o:title="image12.png"/>
      </v:shape>
    </w:pict>
  </w:numPicBullet>
  <w:numPicBullet w:numPicBulletId="44">
    <w:pict>
      <v:shape id="_x0000_i10119" type="#_x0000_t75" style="width:7.500000pt;height:7.500000pt" o:bullet="t">
        <v:imagedata r:id="rId10" o:title="image12.png"/>
      </v:shape>
    </w:pict>
  </w:numPicBullet>
  <w:numPicBullet w:numPicBulletId="45">
    <w:pict>
      <v:shape id="_x0000_i10120" type="#_x0000_t75" style="width:7.500000pt;height:7.500000pt" o:bullet="t">
        <v:imagedata r:id="rId10" o:title="image12.png"/>
      </v:shape>
    </w:pict>
  </w:numPicBullet>
  <w:numPicBullet w:numPicBulletId="46">
    <w:pict>
      <v:shape id="_x0000_i10121" type="#_x0000_t75" style="width:7.500000pt;height:7.500000pt" o:bullet="t">
        <v:imagedata r:id="rId10" o:title="image12.png"/>
      </v:shape>
    </w:pict>
  </w:numPicBullet>
  <w:numPicBullet w:numPicBulletId="47">
    <w:pict>
      <v:shape id="_x0000_i10122" type="#_x0000_t75" style="width:6.000000pt;height:6.000000pt" o:bullet="t">
        <v:imagedata r:id="rId18" o:title="image22.png"/>
      </v:shape>
    </w:pict>
  </w:numPicBullet>
  <w:numPicBullet w:numPicBulletId="48">
    <w:pict>
      <v:shape id="_x0000_i10123" type="#_x0000_t75" style="width:7.500000pt;height:7.500000pt" o:bullet="t">
        <v:imagedata r:id="rId4" o:title="image6.png"/>
      </v:shape>
    </w:pict>
  </w:numPicBullet>
  <w:numPicBullet w:numPicBulletId="49">
    <w:pict>
      <v:shape id="_x0000_i10124" type="#_x0000_t75" style="width:9.000000pt;height:9.000000pt" o:bullet="t">
        <v:imagedata r:id="rId19" o:title="image23.png"/>
      </v:shape>
    </w:pict>
  </w:numPicBullet>
  <w:numPicBullet w:numPicBulletId="50">
    <w:pict>
      <v:shape id="_x0000_i10125" type="#_x0000_t75" style="width:7.500000pt;height:7.500000pt" o:bullet="t">
        <v:imagedata r:id="rId10" o:title="image12.png"/>
      </v:shape>
    </w:pict>
  </w:numPicBullet>
  <w:numPicBullet w:numPicBulletId="51">
    <w:pict>
      <v:shape id="_x0000_i10126" type="#_x0000_t75" style="width:7.500000pt;height:7.500000pt" o:bullet="t">
        <v:imagedata r:id="rId10" o:title="image12.png"/>
      </v:shape>
    </w:pict>
  </w:numPicBullet>
  <w:numPicBullet w:numPicBulletId="52">
    <w:pict>
      <v:shape id="_x0000_i10127" type="#_x0000_t75" style="width:7.500000pt;height:7.500000pt" o:bullet="t">
        <v:imagedata r:id="rId15" o:title="image19.png"/>
      </v:shape>
    </w:pict>
  </w:numPicBullet>
  <w:numPicBullet w:numPicBulletId="53">
    <w:pict>
      <v:shape id="_x0000_i10128" type="#_x0000_t75" style="width:9.000000pt;height:9.000000pt" o:bullet="t">
        <v:imagedata r:id="rId20" o:title="image24.png"/>
      </v:shape>
    </w:pict>
  </w:numPicBullet>
  <w:numPicBullet w:numPicBulletId="54">
    <w:pict>
      <v:shape id="_x0000_i10129" type="#_x0000_t75" style="width:7.500000pt;height:7.500000pt" o:bullet="t">
        <v:imagedata r:id="rId10" o:title="image12.png"/>
      </v:shape>
    </w:pict>
  </w:numPicBullet>
  <w:numPicBullet w:numPicBulletId="55">
    <w:pict>
      <v:shape id="_x0000_i10130" type="#_x0000_t75" style="width:7.500000pt;height:7.500000pt" o:bullet="t">
        <v:imagedata r:id="rId10" o:title="image12.png"/>
      </v:shape>
    </w:pict>
  </w:numPicBullet>
  <w:numPicBullet w:numPicBulletId="56">
    <w:pict>
      <v:shape id="_x0000_i10131" type="#_x0000_t75" style="width:7.500000pt;height:7.500000pt" o:bullet="t">
        <v:imagedata r:id="rId10" o:title="image12.png"/>
      </v:shape>
    </w:pict>
  </w:numPicBullet>
  <w:numPicBullet w:numPicBulletId="57">
    <w:pict>
      <v:shape id="_x0000_i10132" type="#_x0000_t75" style="width:7.500000pt;height:7.500000pt" o:bullet="t">
        <v:imagedata r:id="rId21" o:title="image25.png"/>
      </v:shape>
    </w:pict>
  </w:numPicBullet>
  <w:numPicBullet w:numPicBulletId="58">
    <w:pict>
      <v:shape id="_x0000_i10133" type="#_x0000_t75" style="width:7.500000pt;height:7.500000pt" o:bullet="t">
        <v:imagedata r:id="rId22" o:title="image26.png"/>
      </v:shape>
    </w:pict>
  </w:numPicBullet>
  <w:numPicBullet w:numPicBulletId="59">
    <w:pict>
      <v:shape id="_x0000_i10134" type="#_x0000_t75" style="width:7.500000pt;height:7.500000pt" o:bullet="t">
        <v:imagedata r:id="rId23" o:title="image27.png"/>
      </v:shape>
    </w:pict>
  </w:numPicBullet>
  <w:numPicBullet w:numPicBulletId="60">
    <w:pict>
      <v:shape id="_x0000_i10135" type="#_x0000_t75" style="width:9.000000pt;height:9.000000pt" o:bullet="t">
        <v:imagedata r:id="rId24" o:title="image28.png"/>
      </v:shape>
    </w:pict>
  </w:numPicBullet>
  <w:numPicBullet w:numPicBulletId="61">
    <w:pict>
      <v:shape id="_x0000_i10136" type="#_x0000_t75" style="width:7.500000pt;height:7.500000pt" o:bullet="t">
        <v:imagedata r:id="rId21" o:title="image25.png"/>
      </v:shape>
    </w:pict>
  </w:numPicBullet>
  <w:numPicBullet w:numPicBulletId="62">
    <w:pict>
      <v:shape id="_x0000_i10137" type="#_x0000_t75" style="width:9.000000pt;height:9.000000pt" o:bullet="t">
        <v:imagedata r:id="rId25" o:title="image29.png"/>
      </v:shape>
    </w:pict>
  </w:numPicBullet>
  <w:numPicBullet w:numPicBulletId="63">
    <w:pict>
      <v:shape id="_x0000_i10138" type="#_x0000_t75" style="width:7.500000pt;height:7.500000pt" o:bullet="t">
        <v:imagedata r:id="rId10" o:title="image12.png"/>
      </v:shape>
    </w:pict>
  </w:numPicBullet>
  <w:numPicBullet w:numPicBulletId="64">
    <w:pict>
      <v:shape id="_x0000_i10139" type="#_x0000_t75" style="width:7.500000pt;height:7.500000pt" o:bullet="t">
        <v:imagedata r:id="rId26" o:title="image30.png"/>
      </v:shape>
    </w:pict>
  </w:numPicBullet>
  <w:numPicBullet w:numPicBulletId="65">
    <w:pict>
      <v:shape id="_x0000_i10140" type="#_x0000_t75" style="width:7.500000pt;height:7.500000pt" o:bullet="t">
        <v:imagedata r:id="rId27" o:title="image31.png"/>
      </v:shape>
    </w:pict>
  </w:numPicBullet>
  <w:numPicBullet w:numPicBulletId="66">
    <w:pict>
      <v:shape id="_x0000_i10141" type="#_x0000_t75" style="width:7.500000pt;height:7.500000pt" o:bullet="t">
        <v:imagedata r:id="rId28" o:title="image32.png"/>
      </v:shape>
    </w:pict>
  </w:numPicBullet>
  <w:numPicBullet w:numPicBulletId="67">
    <w:pict>
      <v:shape id="_x0000_i10142" type="#_x0000_t75" style="width:7.500000pt;height:7.500000pt" o:bullet="t">
        <v:imagedata r:id="rId29" o:title="image33.png"/>
      </v:shape>
    </w:pict>
  </w:numPicBullet>
  <w:numPicBullet w:numPicBulletId="68">
    <w:pict>
      <v:shape id="_x0000_i10143" type="#_x0000_t75" style="width:9.000000pt;height:9.000000pt" o:bullet="t">
        <v:imagedata r:id="rId30" o:title="image34.png"/>
      </v:shape>
    </w:pict>
  </w:numPicBullet>
  <w:numPicBullet w:numPicBulletId="69">
    <w:pict>
      <v:shape id="_x0000_i10144" type="#_x0000_t75" style="width:21.000000pt;height:21.000000pt" o:bullet="t">
        <v:imagedata r:id="rId31" o:title="image1.png"/>
      </v:shape>
    </w:pict>
  </w:numPicBullet>
  <w:numPicBullet w:numPicBulletId="70">
    <w:pict>
      <v:shape id="_x0000_i10145" type="#_x0000_t75" style="width:9.000000pt;height:9.000000pt" o:bullet="t">
        <v:imagedata r:id="rId32" o:title="image35.png"/>
      </v:shape>
    </w:pict>
  </w:numPicBullet>
  <w:numPicBullet w:numPicBulletId="71">
    <w:pict>
      <v:shape id="_x0000_i10146" type="#_x0000_t75" style="width:9.000000pt;height:9.000000pt" o:bullet="t">
        <v:imagedata r:id="rId33" o:title="image36.png"/>
      </v:shape>
    </w:pict>
  </w:numPicBullet>
  <w:numPicBullet w:numPicBulletId="72">
    <w:pict>
      <v:shape id="_x0000_i10147" type="#_x0000_t75" style="width:9.000000pt;height:9.000000pt" o:bullet="t">
        <v:imagedata r:id="rId34" o:title="image37.png"/>
      </v:shape>
    </w:pict>
  </w:numPicBullet>
  <w:numPicBullet w:numPicBulletId="73">
    <w:pict>
      <v:shape id="_x0000_i10148" type="#_x0000_t75" style="width:9.000000pt;height:9.000000pt" o:bullet="t">
        <v:imagedata r:id="rId34" o:title="image37.png"/>
      </v:shape>
    </w:pict>
  </w:numPicBullet>
  <w:numPicBullet w:numPicBulletId="74">
    <w:pict>
      <v:shape id="_x0000_i10149" type="#_x0000_t75" style="width:9.000000pt;height:9.000000pt" o:bullet="t">
        <v:imagedata r:id="rId35" o:title="image38.png"/>
      </v:shape>
    </w:pict>
  </w:numPicBullet>
  <w:numPicBullet w:numPicBulletId="75">
    <w:pict>
      <v:shape id="_x0000_i10150" type="#_x0000_t75" style="width:9.000000pt;height:9.000000pt" o:bullet="t">
        <v:imagedata r:id="rId34" o:title="image37.png"/>
      </v:shape>
    </w:pict>
  </w:numPicBullet>
  <w:numPicBullet w:numPicBulletId="76">
    <w:pict>
      <v:shape id="_x0000_i10151" type="#_x0000_t75" style="width:9.000000pt;height:9.000000pt" o:bullet="t">
        <v:imagedata r:id="rId34" o:title="image37.png"/>
      </v:shape>
    </w:pict>
  </w:numPicBullet>
  <w:numPicBullet w:numPicBulletId="77">
    <w:pict>
      <v:shape id="_x0000_i10152" type="#_x0000_t75" style="width:9.000000pt;height:9.000000pt" o:bullet="t">
        <v:imagedata r:id="rId36" o:title="image39.png"/>
      </v:shape>
    </w:pict>
  </w:numPicBullet>
  <w:numPicBullet w:numPicBulletId="78">
    <w:pict>
      <v:shape id="_x0000_i10153" type="#_x0000_t75" style="width:9.000000pt;height:9.000000pt" o:bullet="t">
        <v:imagedata r:id="rId36" o:title="image39.png"/>
      </v:shape>
    </w:pict>
  </w:numPicBullet>
  <w:numPicBullet w:numPicBulletId="79">
    <w:pict>
      <v:shape id="_x0000_i10154" type="#_x0000_t75" style="width:9.000000pt;height:9.000000pt" o:bullet="t">
        <v:imagedata r:id="rId36" o:title="image39.png"/>
      </v:shape>
    </w:pict>
  </w:numPicBullet>
  <w:numPicBullet w:numPicBulletId="80">
    <w:pict>
      <v:shape id="_x0000_i10155" type="#_x0000_t75" style="width:7.500000pt;height:7.500000pt" o:bullet="t">
        <v:imagedata r:id="rId10" o:title="image12.png"/>
      </v:shape>
    </w:pict>
  </w:numPicBullet>
  <w:numPicBullet w:numPicBulletId="81">
    <w:pict>
      <v:shape id="_x0000_i10156" type="#_x0000_t75" style="width:7.500000pt;height:7.500000pt" o:bullet="t">
        <v:imagedata r:id="rId37" o:title="image40.png"/>
      </v:shape>
    </w:pict>
  </w:numPicBullet>
  <w:numPicBullet w:numPicBulletId="82">
    <w:pict>
      <v:shape id="_x0000_i10157" type="#_x0000_t75" style="width:7.500000pt;height:7.500000pt" o:bullet="t">
        <v:imagedata r:id="rId38" o:title="image41.png"/>
      </v:shape>
    </w:pict>
  </w:numPicBullet>
  <w:numPicBullet w:numPicBulletId="83">
    <w:pict>
      <v:shape id="_x0000_i10158" type="#_x0000_t75" style="width:7.500000pt;height:7.500000pt" o:bullet="t">
        <v:imagedata r:id="rId39" o:title="image42.png"/>
      </v:shape>
    </w:pict>
  </w:numPicBullet>
  <w:numPicBullet w:numPicBulletId="84">
    <w:pict>
      <v:shape id="_x0000_i10159" type="#_x0000_t75" style="width:9.000000pt;height:9.000000pt" o:bullet="t">
        <v:imagedata r:id="rId40" o:title="image43.png"/>
      </v:shape>
    </w:pict>
  </w:numPicBullet>
  <w:numPicBullet w:numPicBulletId="85">
    <w:pict>
      <v:shape id="_x0000_i10160" type="#_x0000_t75" style="width:9.000000pt;height:9.000000pt" o:bullet="t">
        <v:imagedata r:id="rId34" o:title="image37.png"/>
      </v:shape>
    </w:pict>
  </w:numPicBullet>
  <w:numPicBullet w:numPicBulletId="86">
    <w:pict>
      <v:shape id="_x0000_i10161" type="#_x0000_t75" style="width:9.000000pt;height:9.000000pt" o:bullet="t">
        <v:imagedata r:id="rId34" o:title="image37.png"/>
      </v:shape>
    </w:pict>
  </w:numPicBullet>
  <w:numPicBullet w:numPicBulletId="87">
    <w:pict>
      <v:shape id="_x0000_i10162" type="#_x0000_t75" style="width:9.000000pt;height:9.000000pt" o:bullet="t">
        <v:imagedata r:id="rId36" o:title="image39.png"/>
      </v:shape>
    </w:pict>
  </w:numPicBullet>
  <w:numPicBullet w:numPicBulletId="88">
    <w:pict>
      <v:shape id="_x0000_i10163" type="#_x0000_t75" style="width:9.000000pt;height:9.000000pt" o:bullet="t">
        <v:imagedata r:id="rId36" o:title="image39.png"/>
      </v:shape>
    </w:pict>
  </w:numPicBullet>
  <w:numPicBullet w:numPicBulletId="89">
    <w:pict>
      <v:shape id="_x0000_i10164" type="#_x0000_t75" style="width:9.000000pt;height:9.000000pt" o:bullet="t">
        <v:imagedata r:id="rId40" o:title="image43.png"/>
      </v:shape>
    </w:pict>
  </w:numPicBullet>
  <w:numPicBullet w:numPicBulletId="90">
    <w:pict>
      <v:shape id="_x0000_i10165" type="#_x0000_t75" style="width:7.500000pt;height:7.500000pt" o:bullet="t">
        <v:imagedata r:id="rId41" o:title="image45.png"/>
      </v:shape>
    </w:pict>
  </w:numPicBullet>
  <w:numPicBullet w:numPicBulletId="91">
    <w:pict>
      <v:shape id="_x0000_i10166" type="#_x0000_t75" style="width:7.500000pt;height:7.500000pt" o:bullet="t">
        <v:imagedata r:id="rId37" o:title="image40.png"/>
      </v:shape>
    </w:pict>
  </w:numPicBullet>
  <w:numPicBullet w:numPicBulletId="92">
    <w:pict>
      <v:shape id="_x0000_i10167" type="#_x0000_t75" style="width:9.000000pt;height:9.000000pt" o:bullet="t">
        <v:imagedata r:id="rId40" o:title="image43.png"/>
      </v:shape>
    </w:pict>
  </w:numPicBullet>
  <w:numPicBullet w:numPicBulletId="93">
    <w:pict>
      <v:shape id="_x0000_i10168" type="#_x0000_t75" style="width:9.000000pt;height:9.000000pt" o:bullet="t">
        <v:imagedata r:id="rId40" o:title="image43.png"/>
      </v:shape>
    </w:pict>
  </w:numPicBullet>
  <w:numPicBullet w:numPicBulletId="94">
    <w:pict>
      <v:shape id="_x0000_i10169" type="#_x0000_t75" style="width:9.000000pt;height:9.000000pt" o:bullet="t">
        <v:imagedata r:id="rId40" o:title="image43.png"/>
      </v:shape>
    </w:pict>
  </w:numPicBullet>
  <w:numPicBullet w:numPicBulletId="95">
    <w:pict>
      <v:shape id="_x0000_i10170" type="#_x0000_t75" style="width:9.000000pt;height:9.000000pt" o:bullet="t">
        <v:imagedata r:id="rId34" o:title="image37.png"/>
      </v:shape>
    </w:pict>
  </w:numPicBullet>
  <w:numPicBullet w:numPicBulletId="96">
    <w:pict>
      <v:shape id="_x0000_i10171" type="#_x0000_t75" style="width:9.000000pt;height:9.000000pt" o:bullet="t">
        <v:imagedata r:id="rId34" o:title="image37.png"/>
      </v:shape>
    </w:pict>
  </w:numPicBullet>
  <w:numPicBullet w:numPicBulletId="97">
    <w:pict>
      <v:shape id="_x0000_i10172" type="#_x0000_t75" style="width:9.000000pt;height:9.000000pt" o:bullet="t">
        <v:imagedata r:id="rId34" o:title="image37.png"/>
      </v:shape>
    </w:pict>
  </w:numPicBullet>
  <w:numPicBullet w:numPicBulletId="98">
    <w:pict>
      <v:shape id="_x0000_i10173" type="#_x0000_t75" style="width:9.000000pt;height:9.000000pt" o:bullet="t">
        <v:imagedata r:id="rId34" o:title="image37.png"/>
      </v:shape>
    </w:pict>
  </w:numPicBullet>
  <w:numPicBullet w:numPicBulletId="99">
    <w:pict>
      <v:shape id="_x0000_i10174" type="#_x0000_t75" style="width:9.000000pt;height:9.000000pt" o:bullet="t">
        <v:imagedata r:id="rId34" o:title="image37.png"/>
      </v:shape>
    </w:pict>
  </w:numPicBullet>
  <w:numPicBullet w:numPicBulletId="100">
    <w:pict>
      <v:shape id="_x0000_i10175" type="#_x0000_t75" style="width:9.000000pt;height:9.000000pt" o:bullet="t">
        <v:imagedata r:id="rId36" o:title="image39.png"/>
      </v:shape>
    </w:pict>
  </w:numPicBullet>
  <w:numPicBullet w:numPicBulletId="101">
    <w:pict>
      <v:shape id="_x0000_i10176" type="#_x0000_t75" style="width:7.500000pt;height:7.500000pt" o:bullet="t">
        <v:imagedata r:id="rId39" o:title="image42.png"/>
      </v:shape>
    </w:pict>
  </w:numPicBullet>
  <w:numPicBullet w:numPicBulletId="102">
    <w:pict>
      <v:shape id="_x0000_i10177" type="#_x0000_t75" style="width:7.500000pt;height:7.500000pt" o:bullet="t">
        <v:imagedata r:id="rId42" o:title="image48.png"/>
      </v:shape>
    </w:pict>
  </w:numPicBullet>
  <w:numPicBullet w:numPicBulletId="103">
    <w:pict>
      <v:shape id="_x0000_i10178" type="#_x0000_t75" style="width:9.000000pt;height:9.000000pt" o:bullet="t">
        <v:imagedata r:id="rId32" o:title="image35.png"/>
      </v:shape>
    </w:pict>
  </w:numPicBullet>
  <w:numPicBullet w:numPicBulletId="104">
    <w:pict>
      <v:shape id="_x0000_i10179" type="#_x0000_t75" style="width:7.500000pt;height:7.500000pt" o:bullet="t">
        <v:imagedata r:id="rId43" o:title="image49.png"/>
      </v:shape>
    </w:pict>
  </w:numPicBullet>
  <w:numPicBullet w:numPicBulletId="105">
    <w:pict>
      <v:shape id="_x0000_i10180" type="#_x0000_t75" style="width:6.000000pt;height:6.000000pt" o:bullet="t">
        <v:imagedata r:id="rId44" o:title="image50.png"/>
      </v:shape>
    </w:pict>
  </w:numPicBullet>
  <w:numPicBullet w:numPicBulletId="106">
    <w:pict>
      <v:shape id="_x0000_i10181" type="#_x0000_t75" style="width:7.500000pt;height:7.500000pt" o:bullet="t">
        <v:imagedata r:id="rId37" o:title="image40.png"/>
      </v:shape>
    </w:pict>
  </w:numPicBullet>
  <w:numPicBullet w:numPicBulletId="107">
    <w:pict>
      <v:shape id="_x0000_i10182" type="#_x0000_t75" style="width:9.000000pt;height:9.000000pt" o:bullet="t">
        <v:imagedata r:id="rId45" o:title="image51.png"/>
      </v:shape>
    </w:pict>
  </w:numPicBullet>
  <w:numPicBullet w:numPicBulletId="108">
    <w:pict>
      <v:shape id="_x0000_i10183" type="#_x0000_t75" style="width:7.500000pt;height:7.500000pt" o:bullet="t">
        <v:imagedata r:id="rId46" o:title="image46.png"/>
      </v:shape>
    </w:pict>
  </w:numPicBullet>
  <w:numPicBullet w:numPicBulletId="109">
    <w:pict>
      <v:shape id="_x0000_i10184" type="#_x0000_t75" style="width:7.500000pt;height:7.500000pt" o:bullet="t">
        <v:imagedata r:id="rId38" o:title="image41.png"/>
      </v:shape>
    </w:pict>
  </w:numPicBullet>
  <w:numPicBullet w:numPicBulletId="110">
    <w:pict>
      <v:shape id="_x0000_i10185" type="#_x0000_t75" style="width:7.500000pt;height:7.500000pt" o:bullet="t">
        <v:imagedata r:id="rId47" o:title="image52.png"/>
      </v:shape>
    </w:pict>
  </w:numPicBullet>
  <w:numPicBullet w:numPicBulletId="111">
    <w:pict>
      <v:shape id="_x0000_i10186" type="#_x0000_t75" style="width:9.000000pt;height:9.000000pt" o:bullet="t">
        <v:imagedata r:id="rId32" o:title="image35.png"/>
      </v:shape>
    </w:pict>
  </w:numPicBullet>
  <w:numPicBullet w:numPicBulletId="112">
    <w:pict>
      <v:shape id="_x0000_i10187" type="#_x0000_t75" style="width:7.500000pt;height:7.500000pt" o:bullet="t">
        <v:imagedata r:id="rId41" o:title="image45.png"/>
      </v:shape>
    </w:pict>
  </w:numPicBullet>
  <w:numPicBullet w:numPicBulletId="113">
    <w:pict>
      <v:shape id="_x0000_i10188" type="#_x0000_t75" style="width:9.000000pt;height:9.000000pt" o:bullet="t">
        <v:imagedata r:id="rId45" o:title="image51.png"/>
      </v:shape>
    </w:pict>
  </w:numPicBullet>
  <w:numPicBullet w:numPicBulletId="114">
    <w:pict>
      <v:shape id="_x0000_i10189" type="#_x0000_t75" style="width:7.500000pt;height:7.500000pt" o:bullet="t">
        <v:imagedata r:id="rId37" o:title="image40.png"/>
      </v:shape>
    </w:pict>
  </w:numPicBullet>
  <w:numPicBullet w:numPicBulletId="115">
    <w:pict>
      <v:shape id="_x0000_i10190" type="#_x0000_t75" style="width:7.500000pt;height:7.500000pt" o:bullet="t">
        <v:imagedata r:id="rId46" o:title="image46.png"/>
      </v:shape>
    </w:pict>
  </w:numPicBullet>
  <w:numPicBullet w:numPicBulletId="116">
    <w:pict>
      <v:shape id="_x0000_i10191" type="#_x0000_t75" style="width:9.000000pt;height:9.000000pt" o:bullet="t">
        <v:imagedata r:id="rId40" o:title="image43.png"/>
      </v:shape>
    </w:pict>
  </w:numPicBullet>
  <w:numPicBullet w:numPicBulletId="117">
    <w:pict>
      <v:shape id="_x0000_i10192" type="#_x0000_t75" style="width:7.500000pt;height:7.500000pt" o:bullet="t">
        <v:imagedata r:id="rId10" o:title="image12.png"/>
      </v:shape>
    </w:pict>
  </w:numPicBullet>
  <w:numPicBullet w:numPicBulletId="118">
    <w:pict>
      <v:shape id="_x0000_i10193" type="#_x0000_t75" style="width:9.000000pt;height:9.000000pt" o:bullet="t">
        <v:imagedata r:id="rId35" o:title="image38.png"/>
      </v:shape>
    </w:pict>
  </w:numPicBullet>
  <w:numPicBullet w:numPicBulletId="119">
    <w:pict>
      <v:shape id="_x0000_i10194" type="#_x0000_t75" style="width:7.500000pt;height:7.500000pt" o:bullet="t">
        <v:imagedata r:id="rId43" o:title="image49.png"/>
      </v:shape>
    </w:pict>
  </w:numPicBullet>
  <w:numPicBullet w:numPicBulletId="120">
    <w:pict>
      <v:shape id="_x0000_i10195" type="#_x0000_t75" style="width:7.500000pt;height:7.500000pt" o:bullet="t">
        <v:imagedata r:id="rId39" o:title="image42.png"/>
      </v:shape>
    </w:pict>
  </w:numPicBullet>
  <w:numPicBullet w:numPicBulletId="121">
    <w:pict>
      <v:shape id="_x0000_i10196" type="#_x0000_t75" style="width:9.000000pt;height:9.000000pt" o:bullet="t">
        <v:imagedata r:id="rId32" o:title="image35.png"/>
      </v:shape>
    </w:pict>
  </w:numPicBullet>
  <w:numPicBullet w:numPicBulletId="122">
    <w:pict>
      <v:shape id="_x0000_i10197" type="#_x0000_t75" style="width:7.500000pt;height:7.500000pt" o:bullet="t">
        <v:imagedata r:id="rId10" o:title="image12.png"/>
      </v:shape>
    </w:pict>
  </w:numPicBullet>
  <w:numPicBullet w:numPicBulletId="123">
    <w:pict>
      <v:shape id="_x0000_i10198" type="#_x0000_t75" style="width:7.500000pt;height:7.500000pt" o:bullet="t">
        <v:imagedata r:id="rId37" o:title="image40.png"/>
      </v:shape>
    </w:pict>
  </w:numPicBullet>
  <w:numPicBullet w:numPicBulletId="124">
    <w:pict>
      <v:shape id="_x0000_i10199" type="#_x0000_t75" style="width:9.000000pt;height:9.000000pt" o:bullet="t">
        <v:imagedata r:id="rId48" o:title="image53.png"/>
      </v:shape>
    </w:pict>
  </w:numPicBullet>
  <w:numPicBullet w:numPicBulletId="125">
    <w:pict>
      <v:shape id="_x0000_i10200" type="#_x0000_t75" style="width:9.000000pt;height:9.000000pt" o:bullet="t">
        <v:imagedata r:id="rId45" o:title="image51.png"/>
      </v:shape>
    </w:pict>
  </w:numPicBullet>
  <w:numPicBullet w:numPicBulletId="126">
    <w:pict>
      <v:shape id="_x0000_i10201" type="#_x0000_t75" style="width:7.500000pt;height:7.500000pt" o:bullet="t">
        <v:imagedata r:id="rId37" o:title="image40.png"/>
      </v:shape>
    </w:pict>
  </w:numPicBullet>
  <w:numPicBullet w:numPicBulletId="127">
    <w:pict>
      <v:shape id="_x0000_i10202" type="#_x0000_t75" style="width:9.000000pt;height:9.000000pt" o:bullet="t">
        <v:imagedata r:id="rId40" o:title="image43.png"/>
      </v:shape>
    </w:pict>
  </w:numPicBullet>
  <w:numPicBullet w:numPicBulletId="128">
    <w:pict>
      <v:shape id="_x0000_i10203" type="#_x0000_t75" style="width:7.500000pt;height:7.500000pt" o:bullet="t">
        <v:imagedata r:id="rId49" o:title="image54.png"/>
      </v:shape>
    </w:pict>
  </w:numPicBullet>
  <w:numPicBullet w:numPicBulletId="129">
    <w:pict>
      <v:shape id="_x0000_i10204" type="#_x0000_t75" style="width:7.500000pt;height:7.500000pt" o:bullet="t">
        <v:imagedata r:id="rId41" o:title="image45.png"/>
      </v:shape>
    </w:pict>
  </w:numPicBullet>
  <w:numPicBullet w:numPicBulletId="130">
    <w:pict>
      <v:shape id="_x0000_i10205" type="#_x0000_t75" style="width:9.000000pt;height:9.000000pt" o:bullet="t">
        <v:imagedata r:id="rId45" o:title="image51.png"/>
      </v:shape>
    </w:pict>
  </w:numPicBullet>
  <w:numPicBullet w:numPicBulletId="131">
    <w:pict>
      <v:shape id="_x0000_i10206" type="#_x0000_t75" style="width:7.500000pt;height:7.500000pt" o:bullet="t">
        <v:imagedata r:id="rId50" o:title="image55.png"/>
      </v:shape>
    </w:pict>
  </w:numPicBullet>
  <w:numPicBullet w:numPicBulletId="132">
    <w:pict>
      <v:shape id="_x0000_i10207" type="#_x0000_t75" style="width:9.000000pt;height:9.000000pt" o:bullet="t">
        <v:imagedata r:id="rId40" o:title="image43.png"/>
      </v:shape>
    </w:pict>
  </w:numPicBullet>
  <w:numPicBullet w:numPicBulletId="133">
    <w:pict>
      <v:shape id="_x0000_i10208" type="#_x0000_t75" style="width:7.500000pt;height:7.500000pt" o:bullet="t">
        <v:imagedata r:id="rId51" o:title="image56.png"/>
      </v:shape>
    </w:pict>
  </w:numPicBullet>
  <w:numPicBullet w:numPicBulletId="134">
    <w:pict>
      <v:shape id="_x0000_i10209" type="#_x0000_t75" style="width:9.000000pt;height:9.000000pt" o:bullet="t">
        <v:imagedata r:id="rId52" o:title="image57.png"/>
      </v:shape>
    </w:pict>
  </w:numPicBullet>
  <w:numPicBullet w:numPicBulletId="135">
    <w:pict>
      <v:shape id="_x0000_i10210" type="#_x0000_t75" style="width:7.500000pt;height:7.500000pt" o:bullet="t">
        <v:imagedata r:id="rId53" o:title="image58.png"/>
      </v:shape>
    </w:pict>
  </w:numPicBullet>
  <w:numPicBullet w:numPicBulletId="136">
    <w:pict>
      <v:shape id="_x0000_i10211" type="#_x0000_t75" style="width:9.000000pt;height:9.000000pt" o:bullet="t">
        <v:imagedata r:id="rId40" o:title="image43.png"/>
      </v:shape>
    </w:pict>
  </w:numPicBullet>
  <w:numPicBullet w:numPicBulletId="137">
    <w:pict>
      <v:shape id="_x0000_i10212" type="#_x0000_t75" style="width:7.500000pt;height:7.500000pt" o:bullet="t">
        <v:imagedata r:id="rId51" o:title="image56.png"/>
      </v:shape>
    </w:pict>
  </w:numPicBullet>
  <w:numPicBullet w:numPicBulletId="138">
    <w:pict>
      <v:shape id="_x0000_i10213" type="#_x0000_t75" style="width:7.500000pt;height:7.500000pt" o:bullet="t">
        <v:imagedata r:id="rId54" o:title="image59.png"/>
      </v:shape>
    </w:pict>
  </w:numPicBullet>
  <w:numPicBullet w:numPicBulletId="139">
    <w:pict>
      <v:shape id="_x0000_i10214" type="#_x0000_t75" style="width:9.000000pt;height:9.000000pt" o:bullet="t">
        <v:imagedata r:id="rId55" o:title="image60.png"/>
      </v:shape>
    </w:pict>
  </w:numPicBullet>
  <w:numPicBullet w:numPicBulletId="140">
    <w:pict>
      <v:shape id="_x0000_i10215" type="#_x0000_t75" style="width:7.500000pt;height:7.500000pt" o:bullet="t">
        <v:imagedata r:id="rId51" o:title="image56.png"/>
      </v:shape>
    </w:pict>
  </w:numPicBullet>
  <w:numPicBullet w:numPicBulletId="141">
    <w:pict>
      <v:shape id="_x0000_i10216" type="#_x0000_t75" style="width:7.500000pt;height:7.500000pt" o:bullet="t">
        <v:imagedata r:id="rId41" o:title="image45.png"/>
      </v:shape>
    </w:pict>
  </w:numPicBullet>
  <w:numPicBullet w:numPicBulletId="142">
    <w:pict>
      <v:shape id="_x0000_i10217" type="#_x0000_t75" style="width:7.500000pt;height:7.500000pt" o:bullet="t">
        <v:imagedata r:id="rId41" o:title="image45.png"/>
      </v:shape>
    </w:pict>
  </w:numPicBullet>
  <w:numPicBullet w:numPicBulletId="143">
    <w:pict>
      <v:shape id="_x0000_i10218" type="#_x0000_t75" style="width:7.500000pt;height:7.500000pt" o:bullet="t">
        <v:imagedata r:id="rId37" o:title="image40.png"/>
      </v:shape>
    </w:pict>
  </w:numPicBullet>
  <w:numPicBullet w:numPicBulletId="144">
    <w:pict>
      <v:shape id="_x0000_i10219" type="#_x0000_t75" style="width:7.500000pt;height:7.500000pt" o:bullet="t">
        <v:imagedata r:id="rId56" o:title="image61.png"/>
      </v:shape>
    </w:pict>
  </w:numPicBullet>
  <w:numPicBullet w:numPicBulletId="145">
    <w:pict>
      <v:shape id="_x0000_i10220" type="#_x0000_t75" style="width:7.500000pt;height:7.500000pt" o:bullet="t">
        <v:imagedata r:id="rId38" o:title="image41.png"/>
      </v:shape>
    </w:pict>
  </w:numPicBullet>
  <w:numPicBullet w:numPicBulletId="146">
    <w:pict>
      <v:shape id="_x0000_i10221" type="#_x0000_t75" style="width:9.000000pt;height:9.000000pt" o:bullet="t">
        <v:imagedata r:id="rId36" o:title="image39.png"/>
      </v:shape>
    </w:pict>
  </w:numPicBullet>
  <w:numPicBullet w:numPicBulletId="147">
    <w:pict>
      <v:shape id="_x0000_i10222" type="#_x0000_t75" style="width:9.000000pt;height:9.000000pt" o:bullet="t">
        <v:imagedata r:id="rId36" o:title="image39.png"/>
      </v:shape>
    </w:pict>
  </w:numPicBullet>
  <w:numPicBullet w:numPicBulletId="148">
    <w:pict>
      <v:shape id="_x0000_i10223" type="#_x0000_t75" style="width:7.500000pt;height:7.500000pt" o:bullet="t">
        <v:imagedata r:id="rId57" o:title="image62.png"/>
      </v:shape>
    </w:pict>
  </w:numPicBullet>
  <w:numPicBullet w:numPicBulletId="149">
    <w:pict>
      <v:shape id="_x0000_i10224" type="#_x0000_t75" style="width:7.500000pt;height:7.500000pt" o:bullet="t">
        <v:imagedata r:id="rId58" o:title="image63.png"/>
      </v:shape>
    </w:pict>
  </w:numPicBullet>
  <w:numPicBullet w:numPicBulletId="150">
    <w:pict>
      <v:shape id="_x0000_i10225" type="#_x0000_t75" style="width:7.500000pt;height:7.500000pt" o:bullet="t">
        <v:imagedata r:id="rId56" o:title="image61.png"/>
      </v:shape>
    </w:pict>
  </w:numPicBullet>
  <w:numPicBullet w:numPicBulletId="151">
    <w:pict>
      <v:shape id="_x0000_i10226" type="#_x0000_t75" style="width:7.500000pt;height:7.500000pt" o:bullet="t">
        <v:imagedata r:id="rId38" o:title="image41.png"/>
      </v:shape>
    </w:pict>
  </w:numPicBullet>
  <w:numPicBullet w:numPicBulletId="152">
    <w:pict>
      <v:shape id="_x0000_i10227" type="#_x0000_t75" style="width:7.500000pt;height:7.500000pt" o:bullet="t">
        <v:imagedata r:id="rId39" o:title="image42.png"/>
      </v:shape>
    </w:pict>
  </w:numPicBullet>
  <w:numPicBullet w:numPicBulletId="153">
    <w:pict>
      <v:shape id="_x0000_i10228" type="#_x0000_t75" style="width:7.500000pt;height:7.500000pt" o:bullet="t">
        <v:imagedata r:id="rId38" o:title="image41.png"/>
      </v:shape>
    </w:pict>
  </w:numPicBullet>
  <w:numPicBullet w:numPicBulletId="154">
    <w:pict>
      <v:shape id="_x0000_i10229" type="#_x0000_t75" style="width:7.500000pt;height:7.500000pt" o:bullet="t">
        <v:imagedata r:id="rId51" o:title="image56.png"/>
      </v:shape>
    </w:pict>
  </w:numPicBullet>
  <w:numPicBullet w:numPicBulletId="155">
    <w:pict>
      <v:shape id="_x0000_i10230" type="#_x0000_t75" style="width:7.500000pt;height:7.500000pt" o:bullet="t">
        <v:imagedata r:id="rId37" o:title="image40.png"/>
      </v:shape>
    </w:pict>
  </w:numPicBullet>
  <w:numPicBullet w:numPicBulletId="156">
    <w:pict>
      <v:shape id="_x0000_i10231" type="#_x0000_t75" style="width:9.000000pt;height:9.000000pt" o:bullet="t">
        <v:imagedata r:id="rId32" o:title="image35.png"/>
      </v:shape>
    </w:pict>
  </w:numPicBullet>
  <w:numPicBullet w:numPicBulletId="157">
    <w:pict>
      <v:shape id="_x0000_i10232" type="#_x0000_t75" style="width:7.500000pt;height:7.500000pt" o:bullet="t">
        <v:imagedata r:id="rId54" o:title="image59.png"/>
      </v:shape>
    </w:pict>
  </w:numPicBullet>
  <w:numPicBullet w:numPicBulletId="158">
    <w:pict>
      <v:shape id="_x0000_i10233" type="#_x0000_t75" style="width:7.500000pt;height:7.500000pt" o:bullet="t">
        <v:imagedata r:id="rId38" o:title="image41.png"/>
      </v:shape>
    </w:pict>
  </w:numPicBullet>
  <w:numPicBullet w:numPicBulletId="159">
    <w:pict>
      <v:shape id="_x0000_i10234" type="#_x0000_t75" style="width:7.500000pt;height:7.500000pt" o:bullet="t">
        <v:imagedata r:id="rId39" o:title="image42.png"/>
      </v:shape>
    </w:pict>
  </w:numPicBullet>
  <w:numPicBullet w:numPicBulletId="160">
    <w:pict>
      <v:shape id="_x0000_i10235" type="#_x0000_t75" style="width:9.000000pt;height:9.000000pt" o:bullet="t">
        <v:imagedata r:id="rId36" o:title="image39.png"/>
      </v:shape>
    </w:pict>
  </w:numPicBullet>
  <w:numPicBullet w:numPicBulletId="161">
    <w:pict>
      <v:shape id="_x0000_i10236" type="#_x0000_t75" style="width:7.500000pt;height:7.500000pt" o:bullet="t">
        <v:imagedata r:id="rId59" o:title="image64.png"/>
      </v:shape>
    </w:pict>
  </w:numPicBullet>
  <w:numPicBullet w:numPicBulletId="162">
    <w:pict>
      <v:shape id="_x0000_i10237" type="#_x0000_t75" style="width:7.500000pt;height:7.500000pt" o:bullet="t">
        <v:imagedata r:id="rId51" o:title="image56.png"/>
      </v:shape>
    </w:pict>
  </w:numPicBullet>
  <w:numPicBullet w:numPicBulletId="163">
    <w:pict>
      <v:shape id="_x0000_i10238" type="#_x0000_t75" style="width:9.000000pt;height:9.000000pt" o:bullet="t">
        <v:imagedata r:id="rId52" o:title="image57.png"/>
      </v:shape>
    </w:pict>
  </w:numPicBullet>
  <w:numPicBullet w:numPicBulletId="164">
    <w:pict>
      <v:shape id="_x0000_i10239" type="#_x0000_t75" style="width:7.500000pt;height:7.500000pt" o:bullet="t">
        <v:imagedata r:id="rId41" o:title="image45.png"/>
      </v:shape>
    </w:pict>
  </w:numPicBullet>
  <w:numPicBullet w:numPicBulletId="165">
    <w:pict>
      <v:shape id="_x0000_i10240" type="#_x0000_t75" style="width:7.500000pt;height:7.500000pt" o:bullet="t">
        <v:imagedata r:id="rId56" o:title="image61.png"/>
      </v:shape>
    </w:pict>
  </w:numPicBullet>
  <w:numPicBullet w:numPicBulletId="166">
    <w:pict>
      <v:shape id="_x0000_i10241" type="#_x0000_t75" style="width:9.000000pt;height:9.000000pt" o:bullet="t">
        <v:imagedata r:id="rId40" o:title="image43.png"/>
      </v:shape>
    </w:pict>
  </w:numPicBullet>
  <w:numPicBullet w:numPicBulletId="167">
    <w:pict>
      <v:shape id="_x0000_i10242" type="#_x0000_t75" style="width:9.000000pt;height:9.000000pt" o:bullet="t">
        <v:imagedata r:id="rId40" o:title="image43.png"/>
      </v:shape>
    </w:pict>
  </w:numPicBullet>
  <w:numPicBullet w:numPicBulletId="168">
    <w:pict>
      <v:shape id="_x0000_i10243" type="#_x0000_t75" style="width:7.500000pt;height:7.500000pt" o:bullet="t">
        <v:imagedata r:id="rId10" o:title="image12.png"/>
      </v:shape>
    </w:pict>
  </w:numPicBullet>
  <w:abstractNum w:abstractNumId="173">
    <w:multiLevelType w:val="hybridMultilevel"/>
    <w:lvl w:ilvl="0">
      <w:start w:val="1"/>
      <w:numFmt w:val="decimal"/>
      <w:lvlText w:val="%1."/>
      <w:lvlJc w:val="left"/>
      <w:pPr>
        <w:ind w:left="575" w:hanging="285"/>
        <w:jc w:val="righ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5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27">
    <w:multiLevelType w:val="hybridMultilevel"/>
    <w:lvl w:ilvl="0">
      <w:start w:val="0"/>
      <w:numFmt w:val="bullet"/>
      <w:lvlText w:val="&amp;"/>
      <w:lvlPicBulletId w:val="10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26">
    <w:multiLevelType w:val="hybridMultilevel"/>
    <w:lvl w:ilvl="0">
      <w:start w:val="0"/>
      <w:numFmt w:val="bullet"/>
      <w:lvlText w:val="&amp;"/>
      <w:lvlPicBulletId w:val="99"/>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25">
    <w:multiLevelType w:val="hybridMultilevel"/>
    <w:lvl w:ilvl="0">
      <w:start w:val="0"/>
      <w:numFmt w:val="bullet"/>
      <w:lvlText w:val="&amp;"/>
      <w:lvlPicBulletId w:val="9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24">
    <w:multiLevelType w:val="hybridMultilevel"/>
    <w:lvl w:ilvl="0">
      <w:start w:val="0"/>
      <w:numFmt w:val="bullet"/>
      <w:lvlText w:val="&amp;"/>
      <w:lvlPicBulletId w:val="9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23">
    <w:multiLevelType w:val="hybridMultilevel"/>
    <w:lvl w:ilvl="0">
      <w:start w:val="0"/>
      <w:numFmt w:val="bullet"/>
      <w:lvlText w:val="&amp;"/>
      <w:lvlPicBulletId w:val="9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22">
    <w:multiLevelType w:val="hybridMultilevel"/>
    <w:lvl w:ilvl="0">
      <w:start w:val="0"/>
      <w:numFmt w:val="bullet"/>
      <w:lvlText w:val="&amp;"/>
      <w:lvlPicBulletId w:val="9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21">
    <w:multiLevelType w:val="hybridMultilevel"/>
    <w:lvl w:ilvl="0">
      <w:start w:val="0"/>
      <w:numFmt w:val="bullet"/>
      <w:lvlText w:val="&amp;"/>
      <w:lvlPicBulletId w:val="9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20">
    <w:multiLevelType w:val="hybridMultilevel"/>
    <w:lvl w:ilvl="0">
      <w:start w:val="0"/>
      <w:numFmt w:val="bullet"/>
      <w:lvlText w:val="&amp;"/>
      <w:lvlPicBulletId w:val="9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19">
    <w:multiLevelType w:val="hybridMultilevel"/>
    <w:lvl w:ilvl="0">
      <w:start w:val="0"/>
      <w:numFmt w:val="bullet"/>
      <w:lvlText w:val="&amp;"/>
      <w:lvlPicBulletId w:val="9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8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6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168"/>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18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8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84">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6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6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83">
    <w:multiLevelType w:val="hybridMultilevel"/>
    <w:lvl w:ilvl="0">
      <w:start w:val="0"/>
      <w:numFmt w:val="bullet"/>
      <w:lvlText w:val="&amp;"/>
      <w:lvlPicBulletId w:val="16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82">
    <w:multiLevelType w:val="hybridMultilevel"/>
    <w:lvl w:ilvl="0">
      <w:start w:val="0"/>
      <w:numFmt w:val="bullet"/>
      <w:lvlText w:val="&amp;"/>
      <w:lvlPicBulletId w:val="16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16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81">
    <w:multiLevelType w:val="hybridMultilevel"/>
    <w:lvl w:ilvl="0">
      <w:start w:val="0"/>
      <w:numFmt w:val="bullet"/>
      <w:lvlText w:val="&amp;"/>
      <w:lvlPicBulletId w:val="15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16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161"/>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180">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1"/>
      <w:numFmt w:val="decimal"/>
      <w:lvlText w:val="%2."/>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2">
      <w:start w:val="0"/>
      <w:numFmt w:val="bullet"/>
      <w:lvlText w:val="•"/>
      <w:lvlJc w:val="left"/>
      <w:pPr>
        <w:ind w:left="1635" w:hanging="285"/>
      </w:pPr>
      <w:rPr>
        <w:rFonts w:hint="default"/>
        <w:lang w:val="ru-RU" w:eastAsia="en-US" w:bidi="ar-SA"/>
      </w:rPr>
    </w:lvl>
    <w:lvl w:ilvl="3">
      <w:start w:val="0"/>
      <w:numFmt w:val="bullet"/>
      <w:lvlText w:val="•"/>
      <w:lvlJc w:val="left"/>
      <w:pPr>
        <w:ind w:left="2670" w:hanging="285"/>
      </w:pPr>
      <w:rPr>
        <w:rFonts w:hint="default"/>
        <w:lang w:val="ru-RU" w:eastAsia="en-US" w:bidi="ar-SA"/>
      </w:rPr>
    </w:lvl>
    <w:lvl w:ilvl="4">
      <w:start w:val="0"/>
      <w:numFmt w:val="bullet"/>
      <w:lvlText w:val="•"/>
      <w:lvlJc w:val="left"/>
      <w:pPr>
        <w:ind w:left="3705" w:hanging="285"/>
      </w:pPr>
      <w:rPr>
        <w:rFonts w:hint="default"/>
        <w:lang w:val="ru-RU" w:eastAsia="en-US" w:bidi="ar-SA"/>
      </w:rPr>
    </w:lvl>
    <w:lvl w:ilvl="5">
      <w:start w:val="0"/>
      <w:numFmt w:val="bullet"/>
      <w:lvlText w:val="•"/>
      <w:lvlJc w:val="left"/>
      <w:pPr>
        <w:ind w:left="4740" w:hanging="285"/>
      </w:pPr>
      <w:rPr>
        <w:rFonts w:hint="default"/>
        <w:lang w:val="ru-RU" w:eastAsia="en-US" w:bidi="ar-SA"/>
      </w:rPr>
    </w:lvl>
    <w:lvl w:ilvl="6">
      <w:start w:val="0"/>
      <w:numFmt w:val="bullet"/>
      <w:lvlText w:val="•"/>
      <w:lvlJc w:val="left"/>
      <w:pPr>
        <w:ind w:left="5775" w:hanging="285"/>
      </w:pPr>
      <w:rPr>
        <w:rFonts w:hint="default"/>
        <w:lang w:val="ru-RU" w:eastAsia="en-US" w:bidi="ar-SA"/>
      </w:rPr>
    </w:lvl>
    <w:lvl w:ilvl="7">
      <w:start w:val="0"/>
      <w:numFmt w:val="bullet"/>
      <w:lvlText w:val="•"/>
      <w:lvlJc w:val="left"/>
      <w:pPr>
        <w:ind w:left="6810" w:hanging="285"/>
      </w:pPr>
      <w:rPr>
        <w:rFonts w:hint="default"/>
        <w:lang w:val="ru-RU" w:eastAsia="en-US" w:bidi="ar-SA"/>
      </w:rPr>
    </w:lvl>
    <w:lvl w:ilvl="8">
      <w:start w:val="0"/>
      <w:numFmt w:val="bullet"/>
      <w:lvlText w:val="•"/>
      <w:lvlJc w:val="left"/>
      <w:pPr>
        <w:ind w:left="7845" w:hanging="285"/>
      </w:pPr>
      <w:rPr>
        <w:rFonts w:hint="default"/>
        <w:lang w:val="ru-RU" w:eastAsia="en-US" w:bidi="ar-SA"/>
      </w:rPr>
    </w:lvl>
  </w:abstractNum>
  <w:abstractNum w:abstractNumId="179">
    <w:multiLevelType w:val="hybridMultilevel"/>
    <w:lvl w:ilvl="0">
      <w:start w:val="0"/>
      <w:numFmt w:val="bullet"/>
      <w:lvlText w:val="&amp;"/>
      <w:lvlPicBulletId w:val="15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78">
    <w:multiLevelType w:val="hybridMultilevel"/>
    <w:lvl w:ilvl="0">
      <w:start w:val="0"/>
      <w:numFmt w:val="bullet"/>
      <w:lvlText w:val="&amp;"/>
      <w:lvlPicBulletId w:val="15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77">
    <w:multiLevelType w:val="hybridMultilevel"/>
    <w:lvl w:ilvl="0">
      <w:start w:val="0"/>
      <w:numFmt w:val="bullet"/>
      <w:lvlText w:val="&amp;"/>
      <w:lvlPicBulletId w:val="15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15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76">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1"/>
      <w:numFmt w:val="decimal"/>
      <w:lvlText w:val="%2."/>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2">
      <w:start w:val="0"/>
      <w:numFmt w:val="bullet"/>
      <w:lvlText w:val="•"/>
      <w:lvlJc w:val="left"/>
      <w:pPr>
        <w:ind w:left="1635" w:hanging="285"/>
      </w:pPr>
      <w:rPr>
        <w:rFonts w:hint="default"/>
        <w:lang w:val="ru-RU" w:eastAsia="en-US" w:bidi="ar-SA"/>
      </w:rPr>
    </w:lvl>
    <w:lvl w:ilvl="3">
      <w:start w:val="0"/>
      <w:numFmt w:val="bullet"/>
      <w:lvlText w:val="•"/>
      <w:lvlJc w:val="left"/>
      <w:pPr>
        <w:ind w:left="2670" w:hanging="285"/>
      </w:pPr>
      <w:rPr>
        <w:rFonts w:hint="default"/>
        <w:lang w:val="ru-RU" w:eastAsia="en-US" w:bidi="ar-SA"/>
      </w:rPr>
    </w:lvl>
    <w:lvl w:ilvl="4">
      <w:start w:val="0"/>
      <w:numFmt w:val="bullet"/>
      <w:lvlText w:val="•"/>
      <w:lvlJc w:val="left"/>
      <w:pPr>
        <w:ind w:left="3705" w:hanging="285"/>
      </w:pPr>
      <w:rPr>
        <w:rFonts w:hint="default"/>
        <w:lang w:val="ru-RU" w:eastAsia="en-US" w:bidi="ar-SA"/>
      </w:rPr>
    </w:lvl>
    <w:lvl w:ilvl="5">
      <w:start w:val="0"/>
      <w:numFmt w:val="bullet"/>
      <w:lvlText w:val="•"/>
      <w:lvlJc w:val="left"/>
      <w:pPr>
        <w:ind w:left="4740" w:hanging="285"/>
      </w:pPr>
      <w:rPr>
        <w:rFonts w:hint="default"/>
        <w:lang w:val="ru-RU" w:eastAsia="en-US" w:bidi="ar-SA"/>
      </w:rPr>
    </w:lvl>
    <w:lvl w:ilvl="6">
      <w:start w:val="0"/>
      <w:numFmt w:val="bullet"/>
      <w:lvlText w:val="•"/>
      <w:lvlJc w:val="left"/>
      <w:pPr>
        <w:ind w:left="5775" w:hanging="285"/>
      </w:pPr>
      <w:rPr>
        <w:rFonts w:hint="default"/>
        <w:lang w:val="ru-RU" w:eastAsia="en-US" w:bidi="ar-SA"/>
      </w:rPr>
    </w:lvl>
    <w:lvl w:ilvl="7">
      <w:start w:val="0"/>
      <w:numFmt w:val="bullet"/>
      <w:lvlText w:val="•"/>
      <w:lvlJc w:val="left"/>
      <w:pPr>
        <w:ind w:left="6810" w:hanging="285"/>
      </w:pPr>
      <w:rPr>
        <w:rFonts w:hint="default"/>
        <w:lang w:val="ru-RU" w:eastAsia="en-US" w:bidi="ar-SA"/>
      </w:rPr>
    </w:lvl>
    <w:lvl w:ilvl="8">
      <w:start w:val="0"/>
      <w:numFmt w:val="bullet"/>
      <w:lvlText w:val="•"/>
      <w:lvlJc w:val="left"/>
      <w:pPr>
        <w:ind w:left="7845" w:hanging="285"/>
      </w:pPr>
      <w:rPr>
        <w:rFonts w:hint="default"/>
        <w:lang w:val="ru-RU" w:eastAsia="en-US" w:bidi="ar-SA"/>
      </w:rPr>
    </w:lvl>
  </w:abstractNum>
  <w:abstractNum w:abstractNumId="175">
    <w:multiLevelType w:val="hybridMultilevel"/>
    <w:lvl w:ilvl="0">
      <w:start w:val="0"/>
      <w:numFmt w:val="bullet"/>
      <w:lvlText w:val="&amp;"/>
      <w:lvlPicBulletId w:val="15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74">
    <w:multiLevelType w:val="hybridMultilevel"/>
    <w:lvl w:ilvl="0">
      <w:start w:val="0"/>
      <w:numFmt w:val="bullet"/>
      <w:lvlText w:val="&amp;"/>
      <w:lvlPicBulletId w:val="15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72">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1"/>
      <w:numFmt w:val="decimal"/>
      <w:lvlText w:val="%2."/>
      <w:lvlJc w:val="left"/>
      <w:pPr>
        <w:ind w:left="538" w:hanging="234"/>
        <w:jc w:val="left"/>
      </w:pPr>
      <w:rPr>
        <w:rFonts w:hint="default"/>
        <w:spacing w:val="0"/>
        <w:w w:val="78"/>
        <w:lang w:val="ru-RU" w:eastAsia="en-US" w:bidi="ar-SA"/>
      </w:rPr>
    </w:lvl>
    <w:lvl w:ilvl="2">
      <w:start w:val="0"/>
      <w:numFmt w:val="bullet"/>
      <w:lvlText w:val="&amp;"/>
      <w:lvlPicBulletId w:val="15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1764" w:hanging="255"/>
      </w:pPr>
      <w:rPr>
        <w:rFonts w:hint="default"/>
        <w:lang w:val="ru-RU" w:eastAsia="en-US" w:bidi="ar-SA"/>
      </w:rPr>
    </w:lvl>
    <w:lvl w:ilvl="4">
      <w:start w:val="0"/>
      <w:numFmt w:val="bullet"/>
      <w:lvlText w:val="•"/>
      <w:lvlJc w:val="left"/>
      <w:pPr>
        <w:ind w:left="2929" w:hanging="255"/>
      </w:pPr>
      <w:rPr>
        <w:rFonts w:hint="default"/>
        <w:lang w:val="ru-RU" w:eastAsia="en-US" w:bidi="ar-SA"/>
      </w:rPr>
    </w:lvl>
    <w:lvl w:ilvl="5">
      <w:start w:val="0"/>
      <w:numFmt w:val="bullet"/>
      <w:lvlText w:val="•"/>
      <w:lvlJc w:val="left"/>
      <w:pPr>
        <w:ind w:left="4093" w:hanging="255"/>
      </w:pPr>
      <w:rPr>
        <w:rFonts w:hint="default"/>
        <w:lang w:val="ru-RU" w:eastAsia="en-US" w:bidi="ar-SA"/>
      </w:rPr>
    </w:lvl>
    <w:lvl w:ilvl="6">
      <w:start w:val="0"/>
      <w:numFmt w:val="bullet"/>
      <w:lvlText w:val="•"/>
      <w:lvlJc w:val="left"/>
      <w:pPr>
        <w:ind w:left="5258" w:hanging="255"/>
      </w:pPr>
      <w:rPr>
        <w:rFonts w:hint="default"/>
        <w:lang w:val="ru-RU" w:eastAsia="en-US" w:bidi="ar-SA"/>
      </w:rPr>
    </w:lvl>
    <w:lvl w:ilvl="7">
      <w:start w:val="0"/>
      <w:numFmt w:val="bullet"/>
      <w:lvlText w:val="•"/>
      <w:lvlJc w:val="left"/>
      <w:pPr>
        <w:ind w:left="6422" w:hanging="255"/>
      </w:pPr>
      <w:rPr>
        <w:rFonts w:hint="default"/>
        <w:lang w:val="ru-RU" w:eastAsia="en-US" w:bidi="ar-SA"/>
      </w:rPr>
    </w:lvl>
    <w:lvl w:ilvl="8">
      <w:start w:val="0"/>
      <w:numFmt w:val="bullet"/>
      <w:lvlText w:val="•"/>
      <w:lvlJc w:val="left"/>
      <w:pPr>
        <w:ind w:left="7587" w:hanging="255"/>
      </w:pPr>
      <w:rPr>
        <w:rFonts w:hint="default"/>
        <w:lang w:val="ru-RU" w:eastAsia="en-US" w:bidi="ar-SA"/>
      </w:rPr>
    </w:lvl>
  </w:abstractNum>
  <w:abstractNum w:abstractNumId="171">
    <w:multiLevelType w:val="hybridMultilevel"/>
    <w:lvl w:ilvl="0">
      <w:start w:val="0"/>
      <w:numFmt w:val="bullet"/>
      <w:lvlText w:val="&amp;"/>
      <w:lvlPicBulletId w:val="150"/>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70">
    <w:multiLevelType w:val="hybridMultilevel"/>
    <w:lvl w:ilvl="0">
      <w:start w:val="0"/>
      <w:numFmt w:val="bullet"/>
      <w:lvlText w:val="&amp;"/>
      <w:lvlPicBulletId w:val="14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69">
    <w:multiLevelType w:val="hybridMultilevel"/>
    <w:lvl w:ilvl="0">
      <w:start w:val="0"/>
      <w:numFmt w:val="bullet"/>
      <w:lvlText w:val="&amp;"/>
      <w:lvlPicBulletId w:val="14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68">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1"/>
      <w:numFmt w:val="decimal"/>
      <w:lvlText w:val="%2."/>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2">
      <w:start w:val="0"/>
      <w:numFmt w:val="bullet"/>
      <w:lvlText w:val="•"/>
      <w:lvlJc w:val="left"/>
      <w:pPr>
        <w:ind w:left="1848" w:hanging="285"/>
      </w:pPr>
      <w:rPr>
        <w:rFonts w:hint="default"/>
        <w:lang w:val="ru-RU" w:eastAsia="en-US" w:bidi="ar-SA"/>
      </w:rPr>
    </w:lvl>
    <w:lvl w:ilvl="3">
      <w:start w:val="0"/>
      <w:numFmt w:val="bullet"/>
      <w:lvlText w:val="•"/>
      <w:lvlJc w:val="left"/>
      <w:pPr>
        <w:ind w:left="2856" w:hanging="285"/>
      </w:pPr>
      <w:rPr>
        <w:rFonts w:hint="default"/>
        <w:lang w:val="ru-RU" w:eastAsia="en-US" w:bidi="ar-SA"/>
      </w:rPr>
    </w:lvl>
    <w:lvl w:ilvl="4">
      <w:start w:val="0"/>
      <w:numFmt w:val="bullet"/>
      <w:lvlText w:val="•"/>
      <w:lvlJc w:val="left"/>
      <w:pPr>
        <w:ind w:left="3865" w:hanging="285"/>
      </w:pPr>
      <w:rPr>
        <w:rFonts w:hint="default"/>
        <w:lang w:val="ru-RU" w:eastAsia="en-US" w:bidi="ar-SA"/>
      </w:rPr>
    </w:lvl>
    <w:lvl w:ilvl="5">
      <w:start w:val="0"/>
      <w:numFmt w:val="bullet"/>
      <w:lvlText w:val="•"/>
      <w:lvlJc w:val="left"/>
      <w:pPr>
        <w:ind w:left="4873" w:hanging="285"/>
      </w:pPr>
      <w:rPr>
        <w:rFonts w:hint="default"/>
        <w:lang w:val="ru-RU" w:eastAsia="en-US" w:bidi="ar-SA"/>
      </w:rPr>
    </w:lvl>
    <w:lvl w:ilvl="6">
      <w:start w:val="0"/>
      <w:numFmt w:val="bullet"/>
      <w:lvlText w:val="•"/>
      <w:lvlJc w:val="left"/>
      <w:pPr>
        <w:ind w:left="5882" w:hanging="285"/>
      </w:pPr>
      <w:rPr>
        <w:rFonts w:hint="default"/>
        <w:lang w:val="ru-RU" w:eastAsia="en-US" w:bidi="ar-SA"/>
      </w:rPr>
    </w:lvl>
    <w:lvl w:ilvl="7">
      <w:start w:val="0"/>
      <w:numFmt w:val="bullet"/>
      <w:lvlText w:val="•"/>
      <w:lvlJc w:val="left"/>
      <w:pPr>
        <w:ind w:left="6890" w:hanging="285"/>
      </w:pPr>
      <w:rPr>
        <w:rFonts w:hint="default"/>
        <w:lang w:val="ru-RU" w:eastAsia="en-US" w:bidi="ar-SA"/>
      </w:rPr>
    </w:lvl>
    <w:lvl w:ilvl="8">
      <w:start w:val="0"/>
      <w:numFmt w:val="bullet"/>
      <w:lvlText w:val="•"/>
      <w:lvlJc w:val="left"/>
      <w:pPr>
        <w:ind w:left="7899" w:hanging="285"/>
      </w:pPr>
      <w:rPr>
        <w:rFonts w:hint="default"/>
        <w:lang w:val="ru-RU" w:eastAsia="en-US" w:bidi="ar-SA"/>
      </w:rPr>
    </w:lvl>
  </w:abstractNum>
  <w:abstractNum w:abstractNumId="167">
    <w:multiLevelType w:val="hybridMultilevel"/>
    <w:lvl w:ilvl="0">
      <w:start w:val="1"/>
      <w:numFmt w:val="decimal"/>
      <w:lvlText w:val="%1."/>
      <w:lvlJc w:val="left"/>
      <w:pPr>
        <w:ind w:left="80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4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6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4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65">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4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64">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4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63">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4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62">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4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61">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4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60">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40"/>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5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3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39"/>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58">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3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57">
    <w:multiLevelType w:val="hybridMultilevel"/>
    <w:lvl w:ilvl="0">
      <w:start w:val="1"/>
      <w:numFmt w:val="decimal"/>
      <w:lvlText w:val="%1."/>
      <w:lvlJc w:val="left"/>
      <w:pPr>
        <w:ind w:left="30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3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3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56">
    <w:multiLevelType w:val="hybridMultilevel"/>
    <w:lvl w:ilvl="0">
      <w:start w:val="0"/>
      <w:numFmt w:val="bullet"/>
      <w:lvlText w:val="&amp;"/>
      <w:lvlPicBulletId w:val="13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13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55">
    <w:multiLevelType w:val="hybridMultilevel"/>
    <w:lvl w:ilvl="0">
      <w:start w:val="0"/>
      <w:numFmt w:val="bullet"/>
      <w:lvlText w:val="&amp;"/>
      <w:lvlPicBulletId w:val="13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13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54">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2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3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53">
    <w:multiLevelType w:val="hybridMultilevel"/>
    <w:lvl w:ilvl="0">
      <w:start w:val="0"/>
      <w:numFmt w:val="bullet"/>
      <w:lvlText w:val="&amp;"/>
      <w:lvlPicBulletId w:val="12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52">
    <w:multiLevelType w:val="hybridMultilevel"/>
    <w:lvl w:ilvl="0">
      <w:start w:val="1"/>
      <w:numFmt w:val="upperRoman"/>
      <w:lvlText w:val="%1."/>
      <w:lvlJc w:val="left"/>
      <w:pPr>
        <w:ind w:left="551" w:hanging="247"/>
        <w:jc w:val="left"/>
      </w:pPr>
      <w:rPr>
        <w:rFonts w:hint="default" w:ascii="Tahoma" w:hAnsi="Tahoma" w:eastAsia="Tahoma" w:cs="Tahoma"/>
        <w:b/>
        <w:bCs/>
        <w:i w:val="0"/>
        <w:iCs w:val="0"/>
        <w:color w:val="0E1115"/>
        <w:spacing w:val="0"/>
        <w:w w:val="74"/>
        <w:sz w:val="30"/>
        <w:szCs w:val="30"/>
        <w:lang w:val="ru-RU" w:eastAsia="en-US" w:bidi="ar-SA"/>
      </w:rPr>
    </w:lvl>
    <w:lvl w:ilvl="1">
      <w:start w:val="1"/>
      <w:numFmt w:val="decimal"/>
      <w:lvlText w:val="%2."/>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2">
      <w:start w:val="0"/>
      <w:numFmt w:val="bullet"/>
      <w:lvlText w:val="&amp;"/>
      <w:lvlPicBulletId w:val="12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5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50">
    <w:multiLevelType w:val="hybridMultilevel"/>
    <w:lvl w:ilvl="0">
      <w:start w:val="0"/>
      <w:numFmt w:val="bullet"/>
      <w:lvlText w:val="&amp;"/>
      <w:lvlPicBulletId w:val="126"/>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4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2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4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47">
    <w:multiLevelType w:val="hybridMultilevel"/>
    <w:lvl w:ilvl="0">
      <w:start w:val="1"/>
      <w:numFmt w:val="upperRoman"/>
      <w:lvlText w:val="%1."/>
      <w:lvlJc w:val="left"/>
      <w:pPr>
        <w:ind w:left="305" w:hanging="247"/>
        <w:jc w:val="left"/>
      </w:pPr>
      <w:rPr>
        <w:rFonts w:hint="default" w:ascii="Tahoma" w:hAnsi="Tahoma" w:eastAsia="Tahoma" w:cs="Tahoma"/>
        <w:b/>
        <w:bCs/>
        <w:i w:val="0"/>
        <w:iCs w:val="0"/>
        <w:color w:val="0E1115"/>
        <w:spacing w:val="0"/>
        <w:w w:val="77"/>
        <w:sz w:val="30"/>
        <w:szCs w:val="30"/>
        <w:lang w:val="ru-RU" w:eastAsia="en-US" w:bidi="ar-SA"/>
      </w:rPr>
    </w:lvl>
    <w:lvl w:ilvl="1">
      <w:start w:val="1"/>
      <w:numFmt w:val="decimal"/>
      <w:lvlText w:val="%2."/>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2">
      <w:start w:val="0"/>
      <w:numFmt w:val="bullet"/>
      <w:lvlText w:val="&amp;"/>
      <w:lvlPicBulletId w:val="12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amp;"/>
      <w:lvlPicBulletId w:val="12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4">
      <w:start w:val="0"/>
      <w:numFmt w:val="bullet"/>
      <w:lvlText w:val="•"/>
      <w:lvlJc w:val="left"/>
      <w:pPr>
        <w:ind w:left="2136" w:hanging="263"/>
      </w:pPr>
      <w:rPr>
        <w:rFonts w:hint="default"/>
        <w:lang w:val="ru-RU" w:eastAsia="en-US" w:bidi="ar-SA"/>
      </w:rPr>
    </w:lvl>
    <w:lvl w:ilvl="5">
      <w:start w:val="0"/>
      <w:numFmt w:val="bullet"/>
      <w:lvlText w:val="•"/>
      <w:lvlJc w:val="left"/>
      <w:pPr>
        <w:ind w:left="3433" w:hanging="263"/>
      </w:pPr>
      <w:rPr>
        <w:rFonts w:hint="default"/>
        <w:lang w:val="ru-RU" w:eastAsia="en-US" w:bidi="ar-SA"/>
      </w:rPr>
    </w:lvl>
    <w:lvl w:ilvl="6">
      <w:start w:val="0"/>
      <w:numFmt w:val="bullet"/>
      <w:lvlText w:val="•"/>
      <w:lvlJc w:val="left"/>
      <w:pPr>
        <w:ind w:left="4729" w:hanging="263"/>
      </w:pPr>
      <w:rPr>
        <w:rFonts w:hint="default"/>
        <w:lang w:val="ru-RU" w:eastAsia="en-US" w:bidi="ar-SA"/>
      </w:rPr>
    </w:lvl>
    <w:lvl w:ilvl="7">
      <w:start w:val="0"/>
      <w:numFmt w:val="bullet"/>
      <w:lvlText w:val="•"/>
      <w:lvlJc w:val="left"/>
      <w:pPr>
        <w:ind w:left="6026" w:hanging="263"/>
      </w:pPr>
      <w:rPr>
        <w:rFonts w:hint="default"/>
        <w:lang w:val="ru-RU" w:eastAsia="en-US" w:bidi="ar-SA"/>
      </w:rPr>
    </w:lvl>
    <w:lvl w:ilvl="8">
      <w:start w:val="0"/>
      <w:numFmt w:val="bullet"/>
      <w:lvlText w:val="•"/>
      <w:lvlJc w:val="left"/>
      <w:pPr>
        <w:ind w:left="7323" w:hanging="263"/>
      </w:pPr>
      <w:rPr>
        <w:rFonts w:hint="default"/>
        <w:lang w:val="ru-RU" w:eastAsia="en-US" w:bidi="ar-SA"/>
      </w:rPr>
    </w:lvl>
  </w:abstractNum>
  <w:abstractNum w:abstractNumId="146">
    <w:multiLevelType w:val="hybridMultilevel"/>
    <w:lvl w:ilvl="0">
      <w:start w:val="1"/>
      <w:numFmt w:val="decimal"/>
      <w:lvlText w:val="%1."/>
      <w:lvlJc w:val="left"/>
      <w:pPr>
        <w:ind w:left="84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
      <w:lvlJc w:val="left"/>
      <w:pPr>
        <w:ind w:left="1747" w:hanging="234"/>
      </w:pPr>
      <w:rPr>
        <w:rFonts w:hint="default"/>
        <w:lang w:val="ru-RU" w:eastAsia="en-US" w:bidi="ar-SA"/>
      </w:rPr>
    </w:lvl>
    <w:lvl w:ilvl="2">
      <w:start w:val="0"/>
      <w:numFmt w:val="bullet"/>
      <w:lvlText w:val="•"/>
      <w:lvlJc w:val="left"/>
      <w:pPr>
        <w:ind w:left="2655" w:hanging="234"/>
      </w:pPr>
      <w:rPr>
        <w:rFonts w:hint="default"/>
        <w:lang w:val="ru-RU" w:eastAsia="en-US" w:bidi="ar-SA"/>
      </w:rPr>
    </w:lvl>
    <w:lvl w:ilvl="3">
      <w:start w:val="0"/>
      <w:numFmt w:val="bullet"/>
      <w:lvlText w:val="•"/>
      <w:lvlJc w:val="left"/>
      <w:pPr>
        <w:ind w:left="3562" w:hanging="234"/>
      </w:pPr>
      <w:rPr>
        <w:rFonts w:hint="default"/>
        <w:lang w:val="ru-RU" w:eastAsia="en-US" w:bidi="ar-SA"/>
      </w:rPr>
    </w:lvl>
    <w:lvl w:ilvl="4">
      <w:start w:val="0"/>
      <w:numFmt w:val="bullet"/>
      <w:lvlText w:val="•"/>
      <w:lvlJc w:val="left"/>
      <w:pPr>
        <w:ind w:left="4470" w:hanging="234"/>
      </w:pPr>
      <w:rPr>
        <w:rFonts w:hint="default"/>
        <w:lang w:val="ru-RU" w:eastAsia="en-US" w:bidi="ar-SA"/>
      </w:rPr>
    </w:lvl>
    <w:lvl w:ilvl="5">
      <w:start w:val="0"/>
      <w:numFmt w:val="bullet"/>
      <w:lvlText w:val="•"/>
      <w:lvlJc w:val="left"/>
      <w:pPr>
        <w:ind w:left="5378" w:hanging="234"/>
      </w:pPr>
      <w:rPr>
        <w:rFonts w:hint="default"/>
        <w:lang w:val="ru-RU" w:eastAsia="en-US" w:bidi="ar-SA"/>
      </w:rPr>
    </w:lvl>
    <w:lvl w:ilvl="6">
      <w:start w:val="0"/>
      <w:numFmt w:val="bullet"/>
      <w:lvlText w:val="•"/>
      <w:lvlJc w:val="left"/>
      <w:pPr>
        <w:ind w:left="6285" w:hanging="234"/>
      </w:pPr>
      <w:rPr>
        <w:rFonts w:hint="default"/>
        <w:lang w:val="ru-RU" w:eastAsia="en-US" w:bidi="ar-SA"/>
      </w:rPr>
    </w:lvl>
    <w:lvl w:ilvl="7">
      <w:start w:val="0"/>
      <w:numFmt w:val="bullet"/>
      <w:lvlText w:val="•"/>
      <w:lvlJc w:val="left"/>
      <w:pPr>
        <w:ind w:left="7193" w:hanging="234"/>
      </w:pPr>
      <w:rPr>
        <w:rFonts w:hint="default"/>
        <w:lang w:val="ru-RU" w:eastAsia="en-US" w:bidi="ar-SA"/>
      </w:rPr>
    </w:lvl>
    <w:lvl w:ilvl="8">
      <w:start w:val="0"/>
      <w:numFmt w:val="bullet"/>
      <w:lvlText w:val="•"/>
      <w:lvlJc w:val="left"/>
      <w:pPr>
        <w:ind w:left="8100" w:hanging="234"/>
      </w:pPr>
      <w:rPr>
        <w:rFonts w:hint="default"/>
        <w:lang w:val="ru-RU" w:eastAsia="en-US" w:bidi="ar-SA"/>
      </w:rPr>
    </w:lvl>
  </w:abstractNum>
  <w:abstractNum w:abstractNumId="145">
    <w:multiLevelType w:val="hybridMultilevel"/>
    <w:lvl w:ilvl="0">
      <w:start w:val="1"/>
      <w:numFmt w:val="upperRoman"/>
      <w:lvlText w:val="%1."/>
      <w:lvlJc w:val="left"/>
      <w:pPr>
        <w:ind w:left="503" w:hanging="199"/>
        <w:jc w:val="left"/>
      </w:pPr>
      <w:rPr>
        <w:rFonts w:hint="default" w:ascii="Tahoma" w:hAnsi="Tahoma" w:eastAsia="Tahoma" w:cs="Tahoma"/>
        <w:b/>
        <w:bCs/>
        <w:i w:val="0"/>
        <w:iCs w:val="0"/>
        <w:color w:val="0E1115"/>
        <w:spacing w:val="0"/>
        <w:w w:val="72"/>
        <w:sz w:val="24"/>
        <w:szCs w:val="24"/>
        <w:lang w:val="ru-RU" w:eastAsia="en-US" w:bidi="ar-SA"/>
      </w:rPr>
    </w:lvl>
    <w:lvl w:ilvl="1">
      <w:start w:val="1"/>
      <w:numFmt w:val="decimal"/>
      <w:lvlText w:val="%2."/>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2">
      <w:start w:val="0"/>
      <w:numFmt w:val="bullet"/>
      <w:lvlText w:val="&amp;"/>
      <w:lvlPicBulletId w:val="12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amp;"/>
      <w:lvlPicBulletId w:val="122"/>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4">
      <w:start w:val="0"/>
      <w:numFmt w:val="bullet"/>
      <w:lvlText w:val="•"/>
      <w:lvlJc w:val="left"/>
      <w:pPr>
        <w:ind w:left="2376" w:hanging="255"/>
      </w:pPr>
      <w:rPr>
        <w:rFonts w:hint="default"/>
        <w:lang w:val="ru-RU" w:eastAsia="en-US" w:bidi="ar-SA"/>
      </w:rPr>
    </w:lvl>
    <w:lvl w:ilvl="5">
      <w:start w:val="0"/>
      <w:numFmt w:val="bullet"/>
      <w:lvlText w:val="•"/>
      <w:lvlJc w:val="left"/>
      <w:pPr>
        <w:ind w:left="3633" w:hanging="255"/>
      </w:pPr>
      <w:rPr>
        <w:rFonts w:hint="default"/>
        <w:lang w:val="ru-RU" w:eastAsia="en-US" w:bidi="ar-SA"/>
      </w:rPr>
    </w:lvl>
    <w:lvl w:ilvl="6">
      <w:start w:val="0"/>
      <w:numFmt w:val="bullet"/>
      <w:lvlText w:val="•"/>
      <w:lvlJc w:val="left"/>
      <w:pPr>
        <w:ind w:left="4889" w:hanging="255"/>
      </w:pPr>
      <w:rPr>
        <w:rFonts w:hint="default"/>
        <w:lang w:val="ru-RU" w:eastAsia="en-US" w:bidi="ar-SA"/>
      </w:rPr>
    </w:lvl>
    <w:lvl w:ilvl="7">
      <w:start w:val="0"/>
      <w:numFmt w:val="bullet"/>
      <w:lvlText w:val="•"/>
      <w:lvlJc w:val="left"/>
      <w:pPr>
        <w:ind w:left="6146" w:hanging="255"/>
      </w:pPr>
      <w:rPr>
        <w:rFonts w:hint="default"/>
        <w:lang w:val="ru-RU" w:eastAsia="en-US" w:bidi="ar-SA"/>
      </w:rPr>
    </w:lvl>
    <w:lvl w:ilvl="8">
      <w:start w:val="0"/>
      <w:numFmt w:val="bullet"/>
      <w:lvlText w:val="•"/>
      <w:lvlJc w:val="left"/>
      <w:pPr>
        <w:ind w:left="7403" w:hanging="255"/>
      </w:pPr>
      <w:rPr>
        <w:rFonts w:hint="default"/>
        <w:lang w:val="ru-RU" w:eastAsia="en-US" w:bidi="ar-SA"/>
      </w:rPr>
    </w:lvl>
  </w:abstractNum>
  <w:abstractNum w:abstractNumId="144">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14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20"/>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42">
    <w:multiLevelType w:val="hybridMultilevel"/>
    <w:lvl w:ilvl="0">
      <w:start w:val="0"/>
      <w:numFmt w:val="bullet"/>
      <w:lvlText w:val="&amp;"/>
      <w:lvlPicBulletId w:val="11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4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1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40">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1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1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amp;"/>
      <w:lvlPicBulletId w:val="117"/>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4">
      <w:start w:val="0"/>
      <w:numFmt w:val="bullet"/>
      <w:lvlText w:val="•"/>
      <w:lvlJc w:val="left"/>
      <w:pPr>
        <w:ind w:left="2376" w:hanging="255"/>
      </w:pPr>
      <w:rPr>
        <w:rFonts w:hint="default"/>
        <w:lang w:val="ru-RU" w:eastAsia="en-US" w:bidi="ar-SA"/>
      </w:rPr>
    </w:lvl>
    <w:lvl w:ilvl="5">
      <w:start w:val="0"/>
      <w:numFmt w:val="bullet"/>
      <w:lvlText w:val="•"/>
      <w:lvlJc w:val="left"/>
      <w:pPr>
        <w:ind w:left="3633" w:hanging="255"/>
      </w:pPr>
      <w:rPr>
        <w:rFonts w:hint="default"/>
        <w:lang w:val="ru-RU" w:eastAsia="en-US" w:bidi="ar-SA"/>
      </w:rPr>
    </w:lvl>
    <w:lvl w:ilvl="6">
      <w:start w:val="0"/>
      <w:numFmt w:val="bullet"/>
      <w:lvlText w:val="•"/>
      <w:lvlJc w:val="left"/>
      <w:pPr>
        <w:ind w:left="4889" w:hanging="255"/>
      </w:pPr>
      <w:rPr>
        <w:rFonts w:hint="default"/>
        <w:lang w:val="ru-RU" w:eastAsia="en-US" w:bidi="ar-SA"/>
      </w:rPr>
    </w:lvl>
    <w:lvl w:ilvl="7">
      <w:start w:val="0"/>
      <w:numFmt w:val="bullet"/>
      <w:lvlText w:val="•"/>
      <w:lvlJc w:val="left"/>
      <w:pPr>
        <w:ind w:left="6146" w:hanging="255"/>
      </w:pPr>
      <w:rPr>
        <w:rFonts w:hint="default"/>
        <w:lang w:val="ru-RU" w:eastAsia="en-US" w:bidi="ar-SA"/>
      </w:rPr>
    </w:lvl>
    <w:lvl w:ilvl="8">
      <w:start w:val="0"/>
      <w:numFmt w:val="bullet"/>
      <w:lvlText w:val="•"/>
      <w:lvlJc w:val="left"/>
      <w:pPr>
        <w:ind w:left="7403" w:hanging="255"/>
      </w:pPr>
      <w:rPr>
        <w:rFonts w:hint="default"/>
        <w:lang w:val="ru-RU" w:eastAsia="en-US" w:bidi="ar-SA"/>
      </w:rPr>
    </w:lvl>
  </w:abstractNum>
  <w:abstractNum w:abstractNumId="139">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138">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1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37">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1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1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36">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10"/>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1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35">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0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34">
    <w:multiLevelType w:val="hybridMultilevel"/>
    <w:lvl w:ilvl="0">
      <w:start w:val="1"/>
      <w:numFmt w:val="upperRoman"/>
      <w:lvlText w:val="%1."/>
      <w:lvlJc w:val="left"/>
      <w:pPr>
        <w:ind w:left="551" w:hanging="247"/>
        <w:jc w:val="left"/>
      </w:pPr>
      <w:rPr>
        <w:rFonts w:hint="default" w:ascii="Tahoma" w:hAnsi="Tahoma" w:eastAsia="Tahoma" w:cs="Tahoma"/>
        <w:b/>
        <w:bCs/>
        <w:i w:val="0"/>
        <w:iCs w:val="0"/>
        <w:color w:val="0E1115"/>
        <w:spacing w:val="0"/>
        <w:w w:val="77"/>
        <w:sz w:val="30"/>
        <w:szCs w:val="30"/>
        <w:lang w:val="ru-RU" w:eastAsia="en-US" w:bidi="ar-SA"/>
      </w:rPr>
    </w:lvl>
    <w:lvl w:ilvl="1">
      <w:start w:val="1"/>
      <w:numFmt w:val="decimal"/>
      <w:lvlText w:val="%2."/>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2">
      <w:start w:val="0"/>
      <w:numFmt w:val="bullet"/>
      <w:lvlText w:val="&amp;"/>
      <w:lvlPicBulletId w:val="10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1747" w:hanging="255"/>
      </w:pPr>
      <w:rPr>
        <w:rFonts w:hint="default"/>
        <w:lang w:val="ru-RU" w:eastAsia="en-US" w:bidi="ar-SA"/>
      </w:rPr>
    </w:lvl>
    <w:lvl w:ilvl="4">
      <w:start w:val="0"/>
      <w:numFmt w:val="bullet"/>
      <w:lvlText w:val="•"/>
      <w:lvlJc w:val="left"/>
      <w:pPr>
        <w:ind w:left="2914" w:hanging="255"/>
      </w:pPr>
      <w:rPr>
        <w:rFonts w:hint="default"/>
        <w:lang w:val="ru-RU" w:eastAsia="en-US" w:bidi="ar-SA"/>
      </w:rPr>
    </w:lvl>
    <w:lvl w:ilvl="5">
      <w:start w:val="0"/>
      <w:numFmt w:val="bullet"/>
      <w:lvlText w:val="•"/>
      <w:lvlJc w:val="left"/>
      <w:pPr>
        <w:ind w:left="4081" w:hanging="255"/>
      </w:pPr>
      <w:rPr>
        <w:rFonts w:hint="default"/>
        <w:lang w:val="ru-RU" w:eastAsia="en-US" w:bidi="ar-SA"/>
      </w:rPr>
    </w:lvl>
    <w:lvl w:ilvl="6">
      <w:start w:val="0"/>
      <w:numFmt w:val="bullet"/>
      <w:lvlText w:val="•"/>
      <w:lvlJc w:val="left"/>
      <w:pPr>
        <w:ind w:left="5248" w:hanging="255"/>
      </w:pPr>
      <w:rPr>
        <w:rFonts w:hint="default"/>
        <w:lang w:val="ru-RU" w:eastAsia="en-US" w:bidi="ar-SA"/>
      </w:rPr>
    </w:lvl>
    <w:lvl w:ilvl="7">
      <w:start w:val="0"/>
      <w:numFmt w:val="bullet"/>
      <w:lvlText w:val="•"/>
      <w:lvlJc w:val="left"/>
      <w:pPr>
        <w:ind w:left="6415" w:hanging="255"/>
      </w:pPr>
      <w:rPr>
        <w:rFonts w:hint="default"/>
        <w:lang w:val="ru-RU" w:eastAsia="en-US" w:bidi="ar-SA"/>
      </w:rPr>
    </w:lvl>
    <w:lvl w:ilvl="8">
      <w:start w:val="0"/>
      <w:numFmt w:val="bullet"/>
      <w:lvlText w:val="•"/>
      <w:lvlJc w:val="left"/>
      <w:pPr>
        <w:ind w:left="7582" w:hanging="255"/>
      </w:pPr>
      <w:rPr>
        <w:rFonts w:hint="default"/>
        <w:lang w:val="ru-RU" w:eastAsia="en-US" w:bidi="ar-SA"/>
      </w:rPr>
    </w:lvl>
  </w:abstractNum>
  <w:abstractNum w:abstractNumId="133">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06"/>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0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3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31">
    <w:multiLevelType w:val="hybridMultilevel"/>
    <w:lvl w:ilvl="0">
      <w:start w:val="0"/>
      <w:numFmt w:val="bullet"/>
      <w:lvlText w:val="&amp;"/>
      <w:lvlPicBulletId w:val="105"/>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801" w:hanging="225"/>
      </w:pPr>
      <w:rPr>
        <w:rFonts w:hint="default"/>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130">
    <w:multiLevelType w:val="hybridMultilevel"/>
    <w:lvl w:ilvl="0">
      <w:start w:val="1"/>
      <w:numFmt w:val="upperRoman"/>
      <w:lvlText w:val="%1."/>
      <w:lvlJc w:val="left"/>
      <w:pPr>
        <w:ind w:left="503" w:hanging="199"/>
        <w:jc w:val="left"/>
      </w:pPr>
      <w:rPr>
        <w:rFonts w:hint="default" w:ascii="Tahoma" w:hAnsi="Tahoma" w:eastAsia="Tahoma" w:cs="Tahoma"/>
        <w:b/>
        <w:bCs/>
        <w:i w:val="0"/>
        <w:iCs w:val="0"/>
        <w:color w:val="0E1115"/>
        <w:spacing w:val="0"/>
        <w:w w:val="72"/>
        <w:sz w:val="24"/>
        <w:szCs w:val="24"/>
        <w:lang w:val="ru-RU" w:eastAsia="en-US" w:bidi="ar-SA"/>
      </w:rPr>
    </w:lvl>
    <w:lvl w:ilvl="1">
      <w:start w:val="1"/>
      <w:numFmt w:val="decimal"/>
      <w:lvlText w:val="%2."/>
      <w:lvlJc w:val="left"/>
      <w:pPr>
        <w:ind w:left="575" w:hanging="285"/>
        <w:jc w:val="left"/>
      </w:pPr>
      <w:rPr>
        <w:rFonts w:hint="default"/>
        <w:spacing w:val="0"/>
        <w:w w:val="108"/>
        <w:lang w:val="ru-RU" w:eastAsia="en-US" w:bidi="ar-SA"/>
      </w:rPr>
    </w:lvl>
    <w:lvl w:ilvl="2">
      <w:start w:val="0"/>
      <w:numFmt w:val="bullet"/>
      <w:lvlText w:val="&amp;"/>
      <w:lvlPicBulletId w:val="104"/>
      <w:lvlJc w:val="left"/>
      <w:pPr>
        <w:ind w:left="575" w:hanging="28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840" w:hanging="285"/>
      </w:pPr>
      <w:rPr>
        <w:rFonts w:hint="default"/>
        <w:lang w:val="ru-RU" w:eastAsia="en-US" w:bidi="ar-SA"/>
      </w:rPr>
    </w:lvl>
    <w:lvl w:ilvl="4">
      <w:start w:val="0"/>
      <w:numFmt w:val="bullet"/>
      <w:lvlText w:val="•"/>
      <w:lvlJc w:val="left"/>
      <w:pPr>
        <w:ind w:left="2136" w:hanging="285"/>
      </w:pPr>
      <w:rPr>
        <w:rFonts w:hint="default"/>
        <w:lang w:val="ru-RU" w:eastAsia="en-US" w:bidi="ar-SA"/>
      </w:rPr>
    </w:lvl>
    <w:lvl w:ilvl="5">
      <w:start w:val="0"/>
      <w:numFmt w:val="bullet"/>
      <w:lvlText w:val="•"/>
      <w:lvlJc w:val="left"/>
      <w:pPr>
        <w:ind w:left="3433" w:hanging="285"/>
      </w:pPr>
      <w:rPr>
        <w:rFonts w:hint="default"/>
        <w:lang w:val="ru-RU" w:eastAsia="en-US" w:bidi="ar-SA"/>
      </w:rPr>
    </w:lvl>
    <w:lvl w:ilvl="6">
      <w:start w:val="0"/>
      <w:numFmt w:val="bullet"/>
      <w:lvlText w:val="•"/>
      <w:lvlJc w:val="left"/>
      <w:pPr>
        <w:ind w:left="4729" w:hanging="285"/>
      </w:pPr>
      <w:rPr>
        <w:rFonts w:hint="default"/>
        <w:lang w:val="ru-RU" w:eastAsia="en-US" w:bidi="ar-SA"/>
      </w:rPr>
    </w:lvl>
    <w:lvl w:ilvl="7">
      <w:start w:val="0"/>
      <w:numFmt w:val="bullet"/>
      <w:lvlText w:val="•"/>
      <w:lvlJc w:val="left"/>
      <w:pPr>
        <w:ind w:left="6026" w:hanging="285"/>
      </w:pPr>
      <w:rPr>
        <w:rFonts w:hint="default"/>
        <w:lang w:val="ru-RU" w:eastAsia="en-US" w:bidi="ar-SA"/>
      </w:rPr>
    </w:lvl>
    <w:lvl w:ilvl="8">
      <w:start w:val="0"/>
      <w:numFmt w:val="bullet"/>
      <w:lvlText w:val="•"/>
      <w:lvlJc w:val="left"/>
      <w:pPr>
        <w:ind w:left="7323" w:hanging="285"/>
      </w:pPr>
      <w:rPr>
        <w:rFonts w:hint="default"/>
        <w:lang w:val="ru-RU" w:eastAsia="en-US" w:bidi="ar-SA"/>
      </w:rPr>
    </w:lvl>
  </w:abstractNum>
  <w:abstractNum w:abstractNumId="129">
    <w:multiLevelType w:val="hybridMultilevel"/>
    <w:lvl w:ilvl="0">
      <w:start w:val="1"/>
      <w:numFmt w:val="upperRoman"/>
      <w:lvlText w:val="%1."/>
      <w:lvlJc w:val="left"/>
      <w:pPr>
        <w:ind w:left="551" w:hanging="247"/>
        <w:jc w:val="left"/>
      </w:pPr>
      <w:rPr>
        <w:rFonts w:hint="default" w:ascii="Tahoma" w:hAnsi="Tahoma" w:eastAsia="Tahoma" w:cs="Tahoma"/>
        <w:b/>
        <w:bCs/>
        <w:i w:val="0"/>
        <w:iCs w:val="0"/>
        <w:color w:val="0E1115"/>
        <w:spacing w:val="0"/>
        <w:w w:val="74"/>
        <w:sz w:val="30"/>
        <w:szCs w:val="30"/>
        <w:lang w:val="ru-RU" w:eastAsia="en-US" w:bidi="ar-SA"/>
      </w:rPr>
    </w:lvl>
    <w:lvl w:ilvl="1">
      <w:start w:val="1"/>
      <w:numFmt w:val="decimal"/>
      <w:lvlText w:val="%2."/>
      <w:lvlJc w:val="left"/>
      <w:pPr>
        <w:ind w:left="575" w:hanging="285"/>
        <w:jc w:val="left"/>
      </w:pPr>
      <w:rPr>
        <w:rFonts w:hint="default"/>
        <w:spacing w:val="0"/>
        <w:w w:val="108"/>
        <w:lang w:val="ru-RU" w:eastAsia="en-US" w:bidi="ar-SA"/>
      </w:rPr>
    </w:lvl>
    <w:lvl w:ilvl="2">
      <w:start w:val="0"/>
      <w:numFmt w:val="bullet"/>
      <w:lvlText w:val="&amp;"/>
      <w:lvlPicBulletId w:val="102"/>
      <w:lvlJc w:val="left"/>
      <w:pPr>
        <w:ind w:left="575" w:hanging="28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amp;"/>
      <w:lvlPicBulletId w:val="103"/>
      <w:lvlJc w:val="left"/>
      <w:pPr>
        <w:ind w:left="845" w:hanging="285"/>
      </w:pPr>
      <w:rPr>
        <w:rFonts w:hint="default" w:ascii="Times New Roman" w:hAnsi="Times New Roman" w:eastAsia="Times New Roman" w:cs="Times New Roman"/>
        <w:b w:val="0"/>
        <w:bCs w:val="0"/>
        <w:i w:val="0"/>
        <w:iCs w:val="0"/>
        <w:w w:val="100"/>
        <w:position w:val="2"/>
        <w:sz w:val="13"/>
        <w:szCs w:val="13"/>
        <w:lang w:val="ru-RU" w:eastAsia="en-US" w:bidi="ar-SA"/>
      </w:rPr>
    </w:lvl>
    <w:lvl w:ilvl="4">
      <w:start w:val="0"/>
      <w:numFmt w:val="bullet"/>
      <w:lvlText w:val="•"/>
      <w:lvlJc w:val="left"/>
      <w:pPr>
        <w:ind w:left="2136" w:hanging="285"/>
      </w:pPr>
      <w:rPr>
        <w:rFonts w:hint="default"/>
        <w:lang w:val="ru-RU" w:eastAsia="en-US" w:bidi="ar-SA"/>
      </w:rPr>
    </w:lvl>
    <w:lvl w:ilvl="5">
      <w:start w:val="0"/>
      <w:numFmt w:val="bullet"/>
      <w:lvlText w:val="•"/>
      <w:lvlJc w:val="left"/>
      <w:pPr>
        <w:ind w:left="3433" w:hanging="285"/>
      </w:pPr>
      <w:rPr>
        <w:rFonts w:hint="default"/>
        <w:lang w:val="ru-RU" w:eastAsia="en-US" w:bidi="ar-SA"/>
      </w:rPr>
    </w:lvl>
    <w:lvl w:ilvl="6">
      <w:start w:val="0"/>
      <w:numFmt w:val="bullet"/>
      <w:lvlText w:val="•"/>
      <w:lvlJc w:val="left"/>
      <w:pPr>
        <w:ind w:left="4729" w:hanging="285"/>
      </w:pPr>
      <w:rPr>
        <w:rFonts w:hint="default"/>
        <w:lang w:val="ru-RU" w:eastAsia="en-US" w:bidi="ar-SA"/>
      </w:rPr>
    </w:lvl>
    <w:lvl w:ilvl="7">
      <w:start w:val="0"/>
      <w:numFmt w:val="bullet"/>
      <w:lvlText w:val="•"/>
      <w:lvlJc w:val="left"/>
      <w:pPr>
        <w:ind w:left="6026" w:hanging="285"/>
      </w:pPr>
      <w:rPr>
        <w:rFonts w:hint="default"/>
        <w:lang w:val="ru-RU" w:eastAsia="en-US" w:bidi="ar-SA"/>
      </w:rPr>
    </w:lvl>
    <w:lvl w:ilvl="8">
      <w:start w:val="0"/>
      <w:numFmt w:val="bullet"/>
      <w:lvlText w:val="•"/>
      <w:lvlJc w:val="left"/>
      <w:pPr>
        <w:ind w:left="7323" w:hanging="285"/>
      </w:pPr>
      <w:rPr>
        <w:rFonts w:hint="default"/>
        <w:lang w:val="ru-RU" w:eastAsia="en-US" w:bidi="ar-SA"/>
      </w:rPr>
    </w:lvl>
  </w:abstractNum>
  <w:abstractNum w:abstractNumId="128">
    <w:multiLevelType w:val="hybridMultilevel"/>
    <w:lvl w:ilvl="0">
      <w:start w:val="0"/>
      <w:numFmt w:val="bullet"/>
      <w:lvlText w:val="&amp;"/>
      <w:lvlPicBulletId w:val="10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18">
    <w:multiLevelType w:val="hybridMultilevel"/>
    <w:lvl w:ilvl="0">
      <w:start w:val="1"/>
      <w:numFmt w:val="upperRoman"/>
      <w:lvlText w:val="%1."/>
      <w:lvlJc w:val="left"/>
      <w:pPr>
        <w:ind w:left="503" w:hanging="199"/>
        <w:jc w:val="left"/>
      </w:pPr>
      <w:rPr>
        <w:rFonts w:hint="default" w:ascii="Tahoma" w:hAnsi="Tahoma" w:eastAsia="Tahoma" w:cs="Tahoma"/>
        <w:b/>
        <w:bCs/>
        <w:i w:val="0"/>
        <w:iCs w:val="0"/>
        <w:color w:val="0E1115"/>
        <w:spacing w:val="0"/>
        <w:w w:val="72"/>
        <w:sz w:val="24"/>
        <w:szCs w:val="24"/>
        <w:lang w:val="ru-RU" w:eastAsia="en-US" w:bidi="ar-SA"/>
      </w:rPr>
    </w:lvl>
    <w:lvl w:ilvl="1">
      <w:start w:val="1"/>
      <w:numFmt w:val="decimal"/>
      <w:lvlText w:val="%2."/>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2">
      <w:start w:val="0"/>
      <w:numFmt w:val="bullet"/>
      <w:lvlText w:val="•"/>
      <w:lvlJc w:val="left"/>
      <w:pPr>
        <w:ind w:left="1617" w:hanging="285"/>
      </w:pPr>
      <w:rPr>
        <w:rFonts w:hint="default"/>
        <w:lang w:val="ru-RU" w:eastAsia="en-US" w:bidi="ar-SA"/>
      </w:rPr>
    </w:lvl>
    <w:lvl w:ilvl="3">
      <w:start w:val="0"/>
      <w:numFmt w:val="bullet"/>
      <w:lvlText w:val="•"/>
      <w:lvlJc w:val="left"/>
      <w:pPr>
        <w:ind w:left="2654" w:hanging="285"/>
      </w:pPr>
      <w:rPr>
        <w:rFonts w:hint="default"/>
        <w:lang w:val="ru-RU" w:eastAsia="en-US" w:bidi="ar-SA"/>
      </w:rPr>
    </w:lvl>
    <w:lvl w:ilvl="4">
      <w:start w:val="0"/>
      <w:numFmt w:val="bullet"/>
      <w:lvlText w:val="•"/>
      <w:lvlJc w:val="left"/>
      <w:pPr>
        <w:ind w:left="3692" w:hanging="285"/>
      </w:pPr>
      <w:rPr>
        <w:rFonts w:hint="default"/>
        <w:lang w:val="ru-RU" w:eastAsia="en-US" w:bidi="ar-SA"/>
      </w:rPr>
    </w:lvl>
    <w:lvl w:ilvl="5">
      <w:start w:val="0"/>
      <w:numFmt w:val="bullet"/>
      <w:lvlText w:val="•"/>
      <w:lvlJc w:val="left"/>
      <w:pPr>
        <w:ind w:left="4729" w:hanging="285"/>
      </w:pPr>
      <w:rPr>
        <w:rFonts w:hint="default"/>
        <w:lang w:val="ru-RU" w:eastAsia="en-US" w:bidi="ar-SA"/>
      </w:rPr>
    </w:lvl>
    <w:lvl w:ilvl="6">
      <w:start w:val="0"/>
      <w:numFmt w:val="bullet"/>
      <w:lvlText w:val="•"/>
      <w:lvlJc w:val="left"/>
      <w:pPr>
        <w:ind w:left="5766" w:hanging="285"/>
      </w:pPr>
      <w:rPr>
        <w:rFonts w:hint="default"/>
        <w:lang w:val="ru-RU" w:eastAsia="en-US" w:bidi="ar-SA"/>
      </w:rPr>
    </w:lvl>
    <w:lvl w:ilvl="7">
      <w:start w:val="0"/>
      <w:numFmt w:val="bullet"/>
      <w:lvlText w:val="•"/>
      <w:lvlJc w:val="left"/>
      <w:pPr>
        <w:ind w:left="6804" w:hanging="285"/>
      </w:pPr>
      <w:rPr>
        <w:rFonts w:hint="default"/>
        <w:lang w:val="ru-RU" w:eastAsia="en-US" w:bidi="ar-SA"/>
      </w:rPr>
    </w:lvl>
    <w:lvl w:ilvl="8">
      <w:start w:val="0"/>
      <w:numFmt w:val="bullet"/>
      <w:lvlText w:val="•"/>
      <w:lvlJc w:val="left"/>
      <w:pPr>
        <w:ind w:left="7841" w:hanging="285"/>
      </w:pPr>
      <w:rPr>
        <w:rFonts w:hint="default"/>
        <w:lang w:val="ru-RU" w:eastAsia="en-US" w:bidi="ar-SA"/>
      </w:rPr>
    </w:lvl>
  </w:abstractNum>
  <w:abstractNum w:abstractNumId="117">
    <w:multiLevelType w:val="hybridMultilevel"/>
    <w:lvl w:ilvl="0">
      <w:start w:val="0"/>
      <w:numFmt w:val="bullet"/>
      <w:lvlText w:val="&amp;"/>
      <w:lvlPicBulletId w:val="9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16">
    <w:multiLevelType w:val="hybridMultilevel"/>
    <w:lvl w:ilvl="0">
      <w:start w:val="1"/>
      <w:numFmt w:val="upperRoman"/>
      <w:lvlText w:val="%1."/>
      <w:lvlJc w:val="left"/>
      <w:pPr>
        <w:ind w:left="551" w:hanging="247"/>
        <w:jc w:val="left"/>
      </w:pPr>
      <w:rPr>
        <w:rFonts w:hint="default" w:ascii="Tahoma" w:hAnsi="Tahoma" w:eastAsia="Tahoma" w:cs="Tahoma"/>
        <w:b/>
        <w:bCs/>
        <w:i w:val="0"/>
        <w:iCs w:val="0"/>
        <w:color w:val="0E1115"/>
        <w:spacing w:val="0"/>
        <w:w w:val="74"/>
        <w:sz w:val="30"/>
        <w:szCs w:val="30"/>
        <w:lang w:val="ru-RU" w:eastAsia="en-US" w:bidi="ar-SA"/>
      </w:rPr>
    </w:lvl>
    <w:lvl w:ilvl="1">
      <w:start w:val="1"/>
      <w:numFmt w:val="decimal"/>
      <w:lvlText w:val="%2."/>
      <w:lvlJc w:val="left"/>
      <w:pPr>
        <w:ind w:left="575" w:hanging="285"/>
        <w:jc w:val="left"/>
      </w:pPr>
      <w:rPr>
        <w:rFonts w:hint="default"/>
        <w:spacing w:val="0"/>
        <w:w w:val="108"/>
        <w:lang w:val="ru-RU" w:eastAsia="en-US" w:bidi="ar-SA"/>
      </w:rPr>
    </w:lvl>
    <w:lvl w:ilvl="2">
      <w:start w:val="0"/>
      <w:numFmt w:val="bullet"/>
      <w:lvlText w:val="&amp;"/>
      <w:lvlPicBulletId w:val="90"/>
      <w:lvlJc w:val="left"/>
      <w:pPr>
        <w:ind w:left="575" w:hanging="28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1747" w:hanging="285"/>
      </w:pPr>
      <w:rPr>
        <w:rFonts w:hint="default"/>
        <w:lang w:val="ru-RU" w:eastAsia="en-US" w:bidi="ar-SA"/>
      </w:rPr>
    </w:lvl>
    <w:lvl w:ilvl="4">
      <w:start w:val="0"/>
      <w:numFmt w:val="bullet"/>
      <w:lvlText w:val="•"/>
      <w:lvlJc w:val="left"/>
      <w:pPr>
        <w:ind w:left="2914" w:hanging="285"/>
      </w:pPr>
      <w:rPr>
        <w:rFonts w:hint="default"/>
        <w:lang w:val="ru-RU" w:eastAsia="en-US" w:bidi="ar-SA"/>
      </w:rPr>
    </w:lvl>
    <w:lvl w:ilvl="5">
      <w:start w:val="0"/>
      <w:numFmt w:val="bullet"/>
      <w:lvlText w:val="•"/>
      <w:lvlJc w:val="left"/>
      <w:pPr>
        <w:ind w:left="4081" w:hanging="285"/>
      </w:pPr>
      <w:rPr>
        <w:rFonts w:hint="default"/>
        <w:lang w:val="ru-RU" w:eastAsia="en-US" w:bidi="ar-SA"/>
      </w:rPr>
    </w:lvl>
    <w:lvl w:ilvl="6">
      <w:start w:val="0"/>
      <w:numFmt w:val="bullet"/>
      <w:lvlText w:val="•"/>
      <w:lvlJc w:val="left"/>
      <w:pPr>
        <w:ind w:left="5248" w:hanging="285"/>
      </w:pPr>
      <w:rPr>
        <w:rFonts w:hint="default"/>
        <w:lang w:val="ru-RU" w:eastAsia="en-US" w:bidi="ar-SA"/>
      </w:rPr>
    </w:lvl>
    <w:lvl w:ilvl="7">
      <w:start w:val="0"/>
      <w:numFmt w:val="bullet"/>
      <w:lvlText w:val="•"/>
      <w:lvlJc w:val="left"/>
      <w:pPr>
        <w:ind w:left="6415" w:hanging="285"/>
      </w:pPr>
      <w:rPr>
        <w:rFonts w:hint="default"/>
        <w:lang w:val="ru-RU" w:eastAsia="en-US" w:bidi="ar-SA"/>
      </w:rPr>
    </w:lvl>
    <w:lvl w:ilvl="8">
      <w:start w:val="0"/>
      <w:numFmt w:val="bullet"/>
      <w:lvlText w:val="•"/>
      <w:lvlJc w:val="left"/>
      <w:pPr>
        <w:ind w:left="7582" w:hanging="285"/>
      </w:pPr>
      <w:rPr>
        <w:rFonts w:hint="default"/>
        <w:lang w:val="ru-RU" w:eastAsia="en-US" w:bidi="ar-SA"/>
      </w:rPr>
    </w:lvl>
  </w:abstractNum>
  <w:abstractNum w:abstractNumId="11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9"/>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14">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1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1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1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10">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10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08">
    <w:multiLevelType w:val="hybridMultilevel"/>
    <w:lvl w:ilvl="0">
      <w:start w:val="1"/>
      <w:numFmt w:val="upperRoman"/>
      <w:lvlText w:val="%1."/>
      <w:lvlJc w:val="left"/>
      <w:pPr>
        <w:ind w:left="503" w:hanging="199"/>
        <w:jc w:val="left"/>
      </w:pPr>
      <w:rPr>
        <w:rFonts w:hint="default"/>
        <w:spacing w:val="0"/>
        <w:w w:val="72"/>
        <w:lang w:val="ru-RU" w:eastAsia="en-US" w:bidi="ar-SA"/>
      </w:rPr>
    </w:lvl>
    <w:lvl w:ilvl="1">
      <w:start w:val="1"/>
      <w:numFmt w:val="decimal"/>
      <w:lvlText w:val="%2."/>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2">
      <w:start w:val="0"/>
      <w:numFmt w:val="bullet"/>
      <w:lvlText w:val="&amp;"/>
      <w:lvlPicBulletId w:val="8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amp;"/>
      <w:lvlPicBulletId w:val="8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4">
      <w:start w:val="0"/>
      <w:numFmt w:val="bullet"/>
      <w:lvlText w:val="•"/>
      <w:lvlJc w:val="left"/>
      <w:pPr>
        <w:ind w:left="840" w:hanging="263"/>
      </w:pPr>
      <w:rPr>
        <w:rFonts w:hint="default"/>
        <w:lang w:val="ru-RU" w:eastAsia="en-US" w:bidi="ar-SA"/>
      </w:rPr>
    </w:lvl>
    <w:lvl w:ilvl="5">
      <w:start w:val="0"/>
      <w:numFmt w:val="bullet"/>
      <w:lvlText w:val="•"/>
      <w:lvlJc w:val="left"/>
      <w:pPr>
        <w:ind w:left="2352" w:hanging="263"/>
      </w:pPr>
      <w:rPr>
        <w:rFonts w:hint="default"/>
        <w:lang w:val="ru-RU" w:eastAsia="en-US" w:bidi="ar-SA"/>
      </w:rPr>
    </w:lvl>
    <w:lvl w:ilvl="6">
      <w:start w:val="0"/>
      <w:numFmt w:val="bullet"/>
      <w:lvlText w:val="•"/>
      <w:lvlJc w:val="left"/>
      <w:pPr>
        <w:ind w:left="3865" w:hanging="263"/>
      </w:pPr>
      <w:rPr>
        <w:rFonts w:hint="default"/>
        <w:lang w:val="ru-RU" w:eastAsia="en-US" w:bidi="ar-SA"/>
      </w:rPr>
    </w:lvl>
    <w:lvl w:ilvl="7">
      <w:start w:val="0"/>
      <w:numFmt w:val="bullet"/>
      <w:lvlText w:val="•"/>
      <w:lvlJc w:val="left"/>
      <w:pPr>
        <w:ind w:left="5378" w:hanging="263"/>
      </w:pPr>
      <w:rPr>
        <w:rFonts w:hint="default"/>
        <w:lang w:val="ru-RU" w:eastAsia="en-US" w:bidi="ar-SA"/>
      </w:rPr>
    </w:lvl>
    <w:lvl w:ilvl="8">
      <w:start w:val="0"/>
      <w:numFmt w:val="bullet"/>
      <w:lvlText w:val="•"/>
      <w:lvlJc w:val="left"/>
      <w:pPr>
        <w:ind w:left="6890" w:hanging="263"/>
      </w:pPr>
      <w:rPr>
        <w:rFonts w:hint="default"/>
        <w:lang w:val="ru-RU" w:eastAsia="en-US" w:bidi="ar-SA"/>
      </w:rPr>
    </w:lvl>
  </w:abstractNum>
  <w:abstractNum w:abstractNumId="10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06">
    <w:multiLevelType w:val="hybridMultilevel"/>
    <w:lvl w:ilvl="0">
      <w:start w:val="5"/>
      <w:numFmt w:val="decimal"/>
      <w:lvlText w:val="%1."/>
      <w:lvlJc w:val="left"/>
      <w:pPr>
        <w:ind w:left="575" w:hanging="285"/>
        <w:jc w:val="righ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05">
    <w:multiLevelType w:val="hybridMultilevel"/>
    <w:lvl w:ilvl="0">
      <w:start w:val="1"/>
      <w:numFmt w:val="upperRoman"/>
      <w:lvlText w:val="%1."/>
      <w:lvlJc w:val="left"/>
      <w:pPr>
        <w:ind w:left="503" w:hanging="199"/>
        <w:jc w:val="left"/>
      </w:pPr>
      <w:rPr>
        <w:rFonts w:hint="default" w:ascii="Tahoma" w:hAnsi="Tahoma" w:eastAsia="Tahoma" w:cs="Tahoma"/>
        <w:b/>
        <w:bCs/>
        <w:i w:val="0"/>
        <w:iCs w:val="0"/>
        <w:color w:val="0E1115"/>
        <w:spacing w:val="0"/>
        <w:w w:val="72"/>
        <w:sz w:val="24"/>
        <w:szCs w:val="24"/>
        <w:lang w:val="ru-RU" w:eastAsia="en-US" w:bidi="ar-SA"/>
      </w:rPr>
    </w:lvl>
    <w:lvl w:ilvl="1">
      <w:start w:val="1"/>
      <w:numFmt w:val="decimal"/>
      <w:lvlText w:val="%2."/>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2">
      <w:start w:val="0"/>
      <w:numFmt w:val="bullet"/>
      <w:lvlText w:val="•"/>
      <w:lvlJc w:val="left"/>
      <w:pPr>
        <w:ind w:left="1617" w:hanging="285"/>
      </w:pPr>
      <w:rPr>
        <w:rFonts w:hint="default"/>
        <w:lang w:val="ru-RU" w:eastAsia="en-US" w:bidi="ar-SA"/>
      </w:rPr>
    </w:lvl>
    <w:lvl w:ilvl="3">
      <w:start w:val="0"/>
      <w:numFmt w:val="bullet"/>
      <w:lvlText w:val="•"/>
      <w:lvlJc w:val="left"/>
      <w:pPr>
        <w:ind w:left="2654" w:hanging="285"/>
      </w:pPr>
      <w:rPr>
        <w:rFonts w:hint="default"/>
        <w:lang w:val="ru-RU" w:eastAsia="en-US" w:bidi="ar-SA"/>
      </w:rPr>
    </w:lvl>
    <w:lvl w:ilvl="4">
      <w:start w:val="0"/>
      <w:numFmt w:val="bullet"/>
      <w:lvlText w:val="•"/>
      <w:lvlJc w:val="left"/>
      <w:pPr>
        <w:ind w:left="3692" w:hanging="285"/>
      </w:pPr>
      <w:rPr>
        <w:rFonts w:hint="default"/>
        <w:lang w:val="ru-RU" w:eastAsia="en-US" w:bidi="ar-SA"/>
      </w:rPr>
    </w:lvl>
    <w:lvl w:ilvl="5">
      <w:start w:val="0"/>
      <w:numFmt w:val="bullet"/>
      <w:lvlText w:val="•"/>
      <w:lvlJc w:val="left"/>
      <w:pPr>
        <w:ind w:left="4729" w:hanging="285"/>
      </w:pPr>
      <w:rPr>
        <w:rFonts w:hint="default"/>
        <w:lang w:val="ru-RU" w:eastAsia="en-US" w:bidi="ar-SA"/>
      </w:rPr>
    </w:lvl>
    <w:lvl w:ilvl="6">
      <w:start w:val="0"/>
      <w:numFmt w:val="bullet"/>
      <w:lvlText w:val="•"/>
      <w:lvlJc w:val="left"/>
      <w:pPr>
        <w:ind w:left="5766" w:hanging="285"/>
      </w:pPr>
      <w:rPr>
        <w:rFonts w:hint="default"/>
        <w:lang w:val="ru-RU" w:eastAsia="en-US" w:bidi="ar-SA"/>
      </w:rPr>
    </w:lvl>
    <w:lvl w:ilvl="7">
      <w:start w:val="0"/>
      <w:numFmt w:val="bullet"/>
      <w:lvlText w:val="•"/>
      <w:lvlJc w:val="left"/>
      <w:pPr>
        <w:ind w:left="6804" w:hanging="285"/>
      </w:pPr>
      <w:rPr>
        <w:rFonts w:hint="default"/>
        <w:lang w:val="ru-RU" w:eastAsia="en-US" w:bidi="ar-SA"/>
      </w:rPr>
    </w:lvl>
    <w:lvl w:ilvl="8">
      <w:start w:val="0"/>
      <w:numFmt w:val="bullet"/>
      <w:lvlText w:val="•"/>
      <w:lvlJc w:val="left"/>
      <w:pPr>
        <w:ind w:left="7841" w:hanging="285"/>
      </w:pPr>
      <w:rPr>
        <w:rFonts w:hint="default"/>
        <w:lang w:val="ru-RU" w:eastAsia="en-US" w:bidi="ar-SA"/>
      </w:rPr>
    </w:lvl>
  </w:abstractNum>
  <w:abstractNum w:abstractNumId="104">
    <w:multiLevelType w:val="hybridMultilevel"/>
    <w:lvl w:ilvl="0">
      <w:start w:val="0"/>
      <w:numFmt w:val="bullet"/>
      <w:lvlText w:val="&amp;"/>
      <w:lvlPicBulletId w:val="8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03">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1"/>
      <w:numFmt w:val="decimal"/>
      <w:lvlText w:val="%2."/>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2">
      <w:start w:val="0"/>
      <w:numFmt w:val="bullet"/>
      <w:lvlText w:val="&amp;"/>
      <w:lvlPicBulletId w:val="80"/>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10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0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0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99">
    <w:multiLevelType w:val="hybridMultilevel"/>
    <w:lvl w:ilvl="0">
      <w:start w:val="0"/>
      <w:numFmt w:val="bullet"/>
      <w:lvlText w:val="&amp;"/>
      <w:lvlPicBulletId w:val="79"/>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9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7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97">
    <w:multiLevelType w:val="hybridMultilevel"/>
    <w:lvl w:ilvl="0">
      <w:start w:val="0"/>
      <w:numFmt w:val="bullet"/>
      <w:lvlText w:val="&amp;"/>
      <w:lvlPicBulletId w:val="7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9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7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9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7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94">
    <w:multiLevelType w:val="hybridMultilevel"/>
    <w:lvl w:ilvl="0">
      <w:start w:val="0"/>
      <w:numFmt w:val="bullet"/>
      <w:lvlText w:val="&amp;"/>
      <w:lvlPicBulletId w:val="7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9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7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9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7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9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9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7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8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7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8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4">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69"/>
      <w:lvlJc w:val="left"/>
      <w:pPr>
        <w:ind w:left="635" w:hanging="317"/>
      </w:pPr>
      <w:rPr>
        <w:rFonts w:hint="default" w:ascii="Times New Roman" w:hAnsi="Times New Roman" w:eastAsia="Times New Roman" w:cs="Times New Roman"/>
        <w:b w:val="0"/>
        <w:bCs w:val="0"/>
        <w:i w:val="0"/>
        <w:iCs w:val="0"/>
        <w:w w:val="100"/>
        <w:position w:val="0"/>
        <w:sz w:val="25"/>
        <w:szCs w:val="25"/>
        <w:lang w:val="ru-RU" w:eastAsia="en-US" w:bidi="ar-SA"/>
      </w:rPr>
    </w:lvl>
    <w:lvl w:ilvl="2">
      <w:start w:val="0"/>
      <w:numFmt w:val="bullet"/>
      <w:lvlText w:val="•"/>
      <w:lvlJc w:val="left"/>
      <w:pPr>
        <w:ind w:left="1670" w:hanging="317"/>
      </w:pPr>
      <w:rPr>
        <w:rFonts w:hint="default"/>
        <w:lang w:val="ru-RU" w:eastAsia="en-US" w:bidi="ar-SA"/>
      </w:rPr>
    </w:lvl>
    <w:lvl w:ilvl="3">
      <w:start w:val="0"/>
      <w:numFmt w:val="bullet"/>
      <w:lvlText w:val="•"/>
      <w:lvlJc w:val="left"/>
      <w:pPr>
        <w:ind w:left="2701" w:hanging="317"/>
      </w:pPr>
      <w:rPr>
        <w:rFonts w:hint="default"/>
        <w:lang w:val="ru-RU" w:eastAsia="en-US" w:bidi="ar-SA"/>
      </w:rPr>
    </w:lvl>
    <w:lvl w:ilvl="4">
      <w:start w:val="0"/>
      <w:numFmt w:val="bullet"/>
      <w:lvlText w:val="•"/>
      <w:lvlJc w:val="left"/>
      <w:pPr>
        <w:ind w:left="3732" w:hanging="317"/>
      </w:pPr>
      <w:rPr>
        <w:rFonts w:hint="default"/>
        <w:lang w:val="ru-RU" w:eastAsia="en-US" w:bidi="ar-SA"/>
      </w:rPr>
    </w:lvl>
    <w:lvl w:ilvl="5">
      <w:start w:val="0"/>
      <w:numFmt w:val="bullet"/>
      <w:lvlText w:val="•"/>
      <w:lvlJc w:val="left"/>
      <w:pPr>
        <w:ind w:left="4762" w:hanging="317"/>
      </w:pPr>
      <w:rPr>
        <w:rFonts w:hint="default"/>
        <w:lang w:val="ru-RU" w:eastAsia="en-US" w:bidi="ar-SA"/>
      </w:rPr>
    </w:lvl>
    <w:lvl w:ilvl="6">
      <w:start w:val="0"/>
      <w:numFmt w:val="bullet"/>
      <w:lvlText w:val="•"/>
      <w:lvlJc w:val="left"/>
      <w:pPr>
        <w:ind w:left="5793" w:hanging="317"/>
      </w:pPr>
      <w:rPr>
        <w:rFonts w:hint="default"/>
        <w:lang w:val="ru-RU" w:eastAsia="en-US" w:bidi="ar-SA"/>
      </w:rPr>
    </w:lvl>
    <w:lvl w:ilvl="7">
      <w:start w:val="0"/>
      <w:numFmt w:val="bullet"/>
      <w:lvlText w:val="•"/>
      <w:lvlJc w:val="left"/>
      <w:pPr>
        <w:ind w:left="6824" w:hanging="317"/>
      </w:pPr>
      <w:rPr>
        <w:rFonts w:hint="default"/>
        <w:lang w:val="ru-RU" w:eastAsia="en-US" w:bidi="ar-SA"/>
      </w:rPr>
    </w:lvl>
    <w:lvl w:ilvl="8">
      <w:start w:val="0"/>
      <w:numFmt w:val="bullet"/>
      <w:lvlText w:val="•"/>
      <w:lvlJc w:val="left"/>
      <w:pPr>
        <w:ind w:left="7854" w:hanging="317"/>
      </w:pPr>
      <w:rPr>
        <w:rFonts w:hint="default"/>
        <w:lang w:val="ru-RU" w:eastAsia="en-US" w:bidi="ar-SA"/>
      </w:rPr>
    </w:lvl>
  </w:abstractNum>
  <w:abstractNum w:abstractNumId="8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4">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6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6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6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6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65">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6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6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64">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66"/>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6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62">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6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61">
    <w:multiLevelType w:val="hybridMultilevel"/>
    <w:lvl w:ilvl="0">
      <w:start w:val="0"/>
      <w:numFmt w:val="bullet"/>
      <w:lvlText w:val="&amp;"/>
      <w:lvlPicBulletId w:val="6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60">
    <w:multiLevelType w:val="hybridMultilevel"/>
    <w:lvl w:ilvl="0">
      <w:start w:val="1"/>
      <w:numFmt w:val="decimal"/>
      <w:lvlText w:val="%1."/>
      <w:lvlJc w:val="left"/>
      <w:pPr>
        <w:ind w:left="305" w:hanging="219"/>
        <w:jc w:val="left"/>
      </w:pPr>
      <w:rPr>
        <w:rFonts w:hint="default" w:ascii="Tahoma" w:hAnsi="Tahoma" w:eastAsia="Tahoma" w:cs="Tahoma"/>
        <w:b/>
        <w:bCs/>
        <w:i w:val="0"/>
        <w:iCs w:val="0"/>
        <w:color w:val="0E1115"/>
        <w:spacing w:val="0"/>
        <w:w w:val="79"/>
        <w:sz w:val="22"/>
        <w:szCs w:val="22"/>
        <w:lang w:val="ru-RU" w:eastAsia="en-US" w:bidi="ar-SA"/>
      </w:rPr>
    </w:lvl>
    <w:lvl w:ilvl="1">
      <w:start w:val="0"/>
      <w:numFmt w:val="bullet"/>
      <w:lvlText w:val="•"/>
      <w:lvlJc w:val="left"/>
      <w:pPr>
        <w:ind w:left="425" w:hanging="219"/>
      </w:pPr>
      <w:rPr>
        <w:rFonts w:hint="default"/>
        <w:lang w:val="ru-RU" w:eastAsia="en-US" w:bidi="ar-SA"/>
      </w:rPr>
    </w:lvl>
    <w:lvl w:ilvl="2">
      <w:start w:val="0"/>
      <w:numFmt w:val="bullet"/>
      <w:lvlText w:val="•"/>
      <w:lvlJc w:val="left"/>
      <w:pPr>
        <w:ind w:left="551" w:hanging="219"/>
      </w:pPr>
      <w:rPr>
        <w:rFonts w:hint="default"/>
        <w:lang w:val="ru-RU" w:eastAsia="en-US" w:bidi="ar-SA"/>
      </w:rPr>
    </w:lvl>
    <w:lvl w:ilvl="3">
      <w:start w:val="0"/>
      <w:numFmt w:val="bullet"/>
      <w:lvlText w:val="•"/>
      <w:lvlJc w:val="left"/>
      <w:pPr>
        <w:ind w:left="676" w:hanging="219"/>
      </w:pPr>
      <w:rPr>
        <w:rFonts w:hint="default"/>
        <w:lang w:val="ru-RU" w:eastAsia="en-US" w:bidi="ar-SA"/>
      </w:rPr>
    </w:lvl>
    <w:lvl w:ilvl="4">
      <w:start w:val="0"/>
      <w:numFmt w:val="bullet"/>
      <w:lvlText w:val="•"/>
      <w:lvlJc w:val="left"/>
      <w:pPr>
        <w:ind w:left="802" w:hanging="219"/>
      </w:pPr>
      <w:rPr>
        <w:rFonts w:hint="default"/>
        <w:lang w:val="ru-RU" w:eastAsia="en-US" w:bidi="ar-SA"/>
      </w:rPr>
    </w:lvl>
    <w:lvl w:ilvl="5">
      <w:start w:val="0"/>
      <w:numFmt w:val="bullet"/>
      <w:lvlText w:val="•"/>
      <w:lvlJc w:val="left"/>
      <w:pPr>
        <w:ind w:left="927" w:hanging="219"/>
      </w:pPr>
      <w:rPr>
        <w:rFonts w:hint="default"/>
        <w:lang w:val="ru-RU" w:eastAsia="en-US" w:bidi="ar-SA"/>
      </w:rPr>
    </w:lvl>
    <w:lvl w:ilvl="6">
      <w:start w:val="0"/>
      <w:numFmt w:val="bullet"/>
      <w:lvlText w:val="•"/>
      <w:lvlJc w:val="left"/>
      <w:pPr>
        <w:ind w:left="1053" w:hanging="219"/>
      </w:pPr>
      <w:rPr>
        <w:rFonts w:hint="default"/>
        <w:lang w:val="ru-RU" w:eastAsia="en-US" w:bidi="ar-SA"/>
      </w:rPr>
    </w:lvl>
    <w:lvl w:ilvl="7">
      <w:start w:val="0"/>
      <w:numFmt w:val="bullet"/>
      <w:lvlText w:val="•"/>
      <w:lvlJc w:val="left"/>
      <w:pPr>
        <w:ind w:left="1178" w:hanging="219"/>
      </w:pPr>
      <w:rPr>
        <w:rFonts w:hint="default"/>
        <w:lang w:val="ru-RU" w:eastAsia="en-US" w:bidi="ar-SA"/>
      </w:rPr>
    </w:lvl>
    <w:lvl w:ilvl="8">
      <w:start w:val="0"/>
      <w:numFmt w:val="bullet"/>
      <w:lvlText w:val="•"/>
      <w:lvlJc w:val="left"/>
      <w:pPr>
        <w:ind w:left="1304" w:hanging="219"/>
      </w:pPr>
      <w:rPr>
        <w:rFonts w:hint="default"/>
        <w:lang w:val="ru-RU" w:eastAsia="en-US" w:bidi="ar-SA"/>
      </w:rPr>
    </w:lvl>
  </w:abstractNum>
  <w:abstractNum w:abstractNumId="59">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1"/>
      <w:numFmt w:val="decimal"/>
      <w:lvlText w:val="%1.%2."/>
      <w:lvlJc w:val="left"/>
      <w:pPr>
        <w:ind w:left="695" w:hanging="391"/>
        <w:jc w:val="left"/>
      </w:pPr>
      <w:rPr>
        <w:rFonts w:hint="default" w:ascii="Tahoma" w:hAnsi="Tahoma" w:eastAsia="Tahoma" w:cs="Tahoma"/>
        <w:b/>
        <w:bCs/>
        <w:i w:val="0"/>
        <w:iCs w:val="0"/>
        <w:color w:val="0E1115"/>
        <w:spacing w:val="-22"/>
        <w:w w:val="66"/>
        <w:sz w:val="24"/>
        <w:szCs w:val="24"/>
        <w:lang w:val="ru-RU" w:eastAsia="en-US" w:bidi="ar-SA"/>
      </w:rPr>
    </w:lvl>
    <w:lvl w:ilvl="2">
      <w:start w:val="0"/>
      <w:numFmt w:val="bullet"/>
      <w:lvlText w:val="&amp;"/>
      <w:lvlPicBulletId w:val="6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amp;"/>
      <w:lvlPicBulletId w:val="6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4">
      <w:start w:val="0"/>
      <w:numFmt w:val="bullet"/>
      <w:lvlText w:val="&amp;"/>
      <w:lvlPicBulletId w:val="63"/>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5">
      <w:start w:val="0"/>
      <w:numFmt w:val="bullet"/>
      <w:lvlText w:val="•"/>
      <w:lvlJc w:val="left"/>
      <w:pPr>
        <w:ind w:left="1120" w:hanging="255"/>
      </w:pPr>
      <w:rPr>
        <w:rFonts w:hint="default"/>
        <w:lang w:val="ru-RU" w:eastAsia="en-US" w:bidi="ar-SA"/>
      </w:rPr>
    </w:lvl>
    <w:lvl w:ilvl="6">
      <w:start w:val="0"/>
      <w:numFmt w:val="bullet"/>
      <w:lvlText w:val="•"/>
      <w:lvlJc w:val="left"/>
      <w:pPr>
        <w:ind w:left="2879" w:hanging="255"/>
      </w:pPr>
      <w:rPr>
        <w:rFonts w:hint="default"/>
        <w:lang w:val="ru-RU" w:eastAsia="en-US" w:bidi="ar-SA"/>
      </w:rPr>
    </w:lvl>
    <w:lvl w:ilvl="7">
      <w:start w:val="0"/>
      <w:numFmt w:val="bullet"/>
      <w:lvlText w:val="•"/>
      <w:lvlJc w:val="left"/>
      <w:pPr>
        <w:ind w:left="4638" w:hanging="255"/>
      </w:pPr>
      <w:rPr>
        <w:rFonts w:hint="default"/>
        <w:lang w:val="ru-RU" w:eastAsia="en-US" w:bidi="ar-SA"/>
      </w:rPr>
    </w:lvl>
    <w:lvl w:ilvl="8">
      <w:start w:val="0"/>
      <w:numFmt w:val="bullet"/>
      <w:lvlText w:val="•"/>
      <w:lvlJc w:val="left"/>
      <w:pPr>
        <w:ind w:left="6397" w:hanging="255"/>
      </w:pPr>
      <w:rPr>
        <w:rFonts w:hint="default"/>
        <w:lang w:val="ru-RU" w:eastAsia="en-US" w:bidi="ar-SA"/>
      </w:rPr>
    </w:lvl>
  </w:abstractNum>
  <w:abstractNum w:abstractNumId="5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1"/>
      <w:numFmt w:val="decimal"/>
      <w:lvlText w:val="%2."/>
      <w:lvlJc w:val="left"/>
      <w:pPr>
        <w:ind w:left="1865" w:hanging="235"/>
        <w:jc w:val="left"/>
      </w:pPr>
      <w:rPr>
        <w:rFonts w:hint="default" w:ascii="Tahoma" w:hAnsi="Tahoma" w:eastAsia="Tahoma" w:cs="Tahoma"/>
        <w:b w:val="0"/>
        <w:bCs w:val="0"/>
        <w:i w:val="0"/>
        <w:iCs w:val="0"/>
        <w:color w:val="0E1115"/>
        <w:spacing w:val="0"/>
        <w:w w:val="81"/>
        <w:sz w:val="24"/>
        <w:szCs w:val="24"/>
        <w:lang w:val="ru-RU" w:eastAsia="en-US" w:bidi="ar-SA"/>
      </w:rPr>
    </w:lvl>
    <w:lvl w:ilvl="2">
      <w:start w:val="0"/>
      <w:numFmt w:val="bullet"/>
      <w:lvlText w:val="•"/>
      <w:lvlJc w:val="left"/>
      <w:pPr>
        <w:ind w:left="2755" w:hanging="235"/>
      </w:pPr>
      <w:rPr>
        <w:rFonts w:hint="default"/>
        <w:lang w:val="ru-RU" w:eastAsia="en-US" w:bidi="ar-SA"/>
      </w:rPr>
    </w:lvl>
    <w:lvl w:ilvl="3">
      <w:start w:val="0"/>
      <w:numFmt w:val="bullet"/>
      <w:lvlText w:val="•"/>
      <w:lvlJc w:val="left"/>
      <w:pPr>
        <w:ind w:left="3650" w:hanging="235"/>
      </w:pPr>
      <w:rPr>
        <w:rFonts w:hint="default"/>
        <w:lang w:val="ru-RU" w:eastAsia="en-US" w:bidi="ar-SA"/>
      </w:rPr>
    </w:lvl>
    <w:lvl w:ilvl="4">
      <w:start w:val="0"/>
      <w:numFmt w:val="bullet"/>
      <w:lvlText w:val="•"/>
      <w:lvlJc w:val="left"/>
      <w:pPr>
        <w:ind w:left="4545" w:hanging="235"/>
      </w:pPr>
      <w:rPr>
        <w:rFonts w:hint="default"/>
        <w:lang w:val="ru-RU" w:eastAsia="en-US" w:bidi="ar-SA"/>
      </w:rPr>
    </w:lvl>
    <w:lvl w:ilvl="5">
      <w:start w:val="0"/>
      <w:numFmt w:val="bullet"/>
      <w:lvlText w:val="•"/>
      <w:lvlJc w:val="left"/>
      <w:pPr>
        <w:ind w:left="5440" w:hanging="235"/>
      </w:pPr>
      <w:rPr>
        <w:rFonts w:hint="default"/>
        <w:lang w:val="ru-RU" w:eastAsia="en-US" w:bidi="ar-SA"/>
      </w:rPr>
    </w:lvl>
    <w:lvl w:ilvl="6">
      <w:start w:val="0"/>
      <w:numFmt w:val="bullet"/>
      <w:lvlText w:val="•"/>
      <w:lvlJc w:val="left"/>
      <w:pPr>
        <w:ind w:left="6335" w:hanging="235"/>
      </w:pPr>
      <w:rPr>
        <w:rFonts w:hint="default"/>
        <w:lang w:val="ru-RU" w:eastAsia="en-US" w:bidi="ar-SA"/>
      </w:rPr>
    </w:lvl>
    <w:lvl w:ilvl="7">
      <w:start w:val="0"/>
      <w:numFmt w:val="bullet"/>
      <w:lvlText w:val="•"/>
      <w:lvlJc w:val="left"/>
      <w:pPr>
        <w:ind w:left="7230" w:hanging="235"/>
      </w:pPr>
      <w:rPr>
        <w:rFonts w:hint="default"/>
        <w:lang w:val="ru-RU" w:eastAsia="en-US" w:bidi="ar-SA"/>
      </w:rPr>
    </w:lvl>
    <w:lvl w:ilvl="8">
      <w:start w:val="0"/>
      <w:numFmt w:val="bullet"/>
      <w:lvlText w:val="•"/>
      <w:lvlJc w:val="left"/>
      <w:pPr>
        <w:ind w:left="8125" w:hanging="235"/>
      </w:pPr>
      <w:rPr>
        <w:rFonts w:hint="default"/>
        <w:lang w:val="ru-RU" w:eastAsia="en-US" w:bidi="ar-SA"/>
      </w:rPr>
    </w:lvl>
  </w:abstractNum>
  <w:abstractNum w:abstractNumId="57">
    <w:multiLevelType w:val="hybridMultilevel"/>
    <w:lvl w:ilvl="0">
      <w:start w:val="0"/>
      <w:numFmt w:val="bullet"/>
      <w:lvlText w:val="&amp;"/>
      <w:lvlPicBulletId w:val="5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6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56">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5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55">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5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35" w:hanging="255"/>
      </w:pPr>
      <w:rPr>
        <w:rFonts w:hint="default"/>
        <w:lang w:val="ru-RU" w:eastAsia="en-US" w:bidi="ar-SA"/>
      </w:rPr>
    </w:lvl>
    <w:lvl w:ilvl="3">
      <w:start w:val="0"/>
      <w:numFmt w:val="bullet"/>
      <w:lvlText w:val="•"/>
      <w:lvlJc w:val="left"/>
      <w:pPr>
        <w:ind w:left="2670" w:hanging="255"/>
      </w:pPr>
      <w:rPr>
        <w:rFonts w:hint="default"/>
        <w:lang w:val="ru-RU" w:eastAsia="en-US" w:bidi="ar-SA"/>
      </w:rPr>
    </w:lvl>
    <w:lvl w:ilvl="4">
      <w:start w:val="0"/>
      <w:numFmt w:val="bullet"/>
      <w:lvlText w:val="•"/>
      <w:lvlJc w:val="left"/>
      <w:pPr>
        <w:ind w:left="3705" w:hanging="255"/>
      </w:pPr>
      <w:rPr>
        <w:rFonts w:hint="default"/>
        <w:lang w:val="ru-RU" w:eastAsia="en-US" w:bidi="ar-SA"/>
      </w:rPr>
    </w:lvl>
    <w:lvl w:ilvl="5">
      <w:start w:val="0"/>
      <w:numFmt w:val="bullet"/>
      <w:lvlText w:val="•"/>
      <w:lvlJc w:val="left"/>
      <w:pPr>
        <w:ind w:left="4740" w:hanging="255"/>
      </w:pPr>
      <w:rPr>
        <w:rFonts w:hint="default"/>
        <w:lang w:val="ru-RU" w:eastAsia="en-US" w:bidi="ar-SA"/>
      </w:rPr>
    </w:lvl>
    <w:lvl w:ilvl="6">
      <w:start w:val="0"/>
      <w:numFmt w:val="bullet"/>
      <w:lvlText w:val="•"/>
      <w:lvlJc w:val="left"/>
      <w:pPr>
        <w:ind w:left="5775" w:hanging="255"/>
      </w:pPr>
      <w:rPr>
        <w:rFonts w:hint="default"/>
        <w:lang w:val="ru-RU" w:eastAsia="en-US" w:bidi="ar-SA"/>
      </w:rPr>
    </w:lvl>
    <w:lvl w:ilvl="7">
      <w:start w:val="0"/>
      <w:numFmt w:val="bullet"/>
      <w:lvlText w:val="•"/>
      <w:lvlJc w:val="left"/>
      <w:pPr>
        <w:ind w:left="6810" w:hanging="255"/>
      </w:pPr>
      <w:rPr>
        <w:rFonts w:hint="default"/>
        <w:lang w:val="ru-RU" w:eastAsia="en-US" w:bidi="ar-SA"/>
      </w:rPr>
    </w:lvl>
    <w:lvl w:ilvl="8">
      <w:start w:val="0"/>
      <w:numFmt w:val="bullet"/>
      <w:lvlText w:val="•"/>
      <w:lvlJc w:val="left"/>
      <w:pPr>
        <w:ind w:left="7845" w:hanging="255"/>
      </w:pPr>
      <w:rPr>
        <w:rFonts w:hint="default"/>
        <w:lang w:val="ru-RU" w:eastAsia="en-US" w:bidi="ar-SA"/>
      </w:rPr>
    </w:lvl>
  </w:abstractNum>
  <w:abstractNum w:abstractNumId="54">
    <w:multiLevelType w:val="hybridMultilevel"/>
    <w:lvl w:ilvl="0">
      <w:start w:val="1"/>
      <w:numFmt w:val="decimal"/>
      <w:lvlText w:val="%1."/>
      <w:lvlJc w:val="left"/>
      <w:pPr>
        <w:ind w:left="111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999" w:hanging="285"/>
      </w:pPr>
      <w:rPr>
        <w:rFonts w:hint="default"/>
        <w:lang w:val="ru-RU" w:eastAsia="en-US" w:bidi="ar-SA"/>
      </w:rPr>
    </w:lvl>
    <w:lvl w:ilvl="2">
      <w:start w:val="0"/>
      <w:numFmt w:val="bullet"/>
      <w:lvlText w:val="•"/>
      <w:lvlJc w:val="left"/>
      <w:pPr>
        <w:ind w:left="2879" w:hanging="285"/>
      </w:pPr>
      <w:rPr>
        <w:rFonts w:hint="default"/>
        <w:lang w:val="ru-RU" w:eastAsia="en-US" w:bidi="ar-SA"/>
      </w:rPr>
    </w:lvl>
    <w:lvl w:ilvl="3">
      <w:start w:val="0"/>
      <w:numFmt w:val="bullet"/>
      <w:lvlText w:val="•"/>
      <w:lvlJc w:val="left"/>
      <w:pPr>
        <w:ind w:left="3758" w:hanging="285"/>
      </w:pPr>
      <w:rPr>
        <w:rFonts w:hint="default"/>
        <w:lang w:val="ru-RU" w:eastAsia="en-US" w:bidi="ar-SA"/>
      </w:rPr>
    </w:lvl>
    <w:lvl w:ilvl="4">
      <w:start w:val="0"/>
      <w:numFmt w:val="bullet"/>
      <w:lvlText w:val="•"/>
      <w:lvlJc w:val="left"/>
      <w:pPr>
        <w:ind w:left="4638" w:hanging="285"/>
      </w:pPr>
      <w:rPr>
        <w:rFonts w:hint="default"/>
        <w:lang w:val="ru-RU" w:eastAsia="en-US" w:bidi="ar-SA"/>
      </w:rPr>
    </w:lvl>
    <w:lvl w:ilvl="5">
      <w:start w:val="0"/>
      <w:numFmt w:val="bullet"/>
      <w:lvlText w:val="•"/>
      <w:lvlJc w:val="left"/>
      <w:pPr>
        <w:ind w:left="5518" w:hanging="285"/>
      </w:pPr>
      <w:rPr>
        <w:rFonts w:hint="default"/>
        <w:lang w:val="ru-RU" w:eastAsia="en-US" w:bidi="ar-SA"/>
      </w:rPr>
    </w:lvl>
    <w:lvl w:ilvl="6">
      <w:start w:val="0"/>
      <w:numFmt w:val="bullet"/>
      <w:lvlText w:val="•"/>
      <w:lvlJc w:val="left"/>
      <w:pPr>
        <w:ind w:left="6397" w:hanging="285"/>
      </w:pPr>
      <w:rPr>
        <w:rFonts w:hint="default"/>
        <w:lang w:val="ru-RU" w:eastAsia="en-US" w:bidi="ar-SA"/>
      </w:rPr>
    </w:lvl>
    <w:lvl w:ilvl="7">
      <w:start w:val="0"/>
      <w:numFmt w:val="bullet"/>
      <w:lvlText w:val="•"/>
      <w:lvlJc w:val="left"/>
      <w:pPr>
        <w:ind w:left="7277" w:hanging="285"/>
      </w:pPr>
      <w:rPr>
        <w:rFonts w:hint="default"/>
        <w:lang w:val="ru-RU" w:eastAsia="en-US" w:bidi="ar-SA"/>
      </w:rPr>
    </w:lvl>
    <w:lvl w:ilvl="8">
      <w:start w:val="0"/>
      <w:numFmt w:val="bullet"/>
      <w:lvlText w:val="•"/>
      <w:lvlJc w:val="left"/>
      <w:pPr>
        <w:ind w:left="8156" w:hanging="285"/>
      </w:pPr>
      <w:rPr>
        <w:rFonts w:hint="default"/>
        <w:lang w:val="ru-RU" w:eastAsia="en-US" w:bidi="ar-SA"/>
      </w:rPr>
    </w:lvl>
  </w:abstractNum>
  <w:abstractNum w:abstractNumId="53">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56"/>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097" w:hanging="255"/>
      </w:pPr>
      <w:rPr>
        <w:rFonts w:hint="default"/>
        <w:lang w:val="ru-RU" w:eastAsia="en-US" w:bidi="ar-SA"/>
      </w:rPr>
    </w:lvl>
    <w:lvl w:ilvl="3">
      <w:start w:val="0"/>
      <w:numFmt w:val="bullet"/>
      <w:lvlText w:val="•"/>
      <w:lvlJc w:val="left"/>
      <w:pPr>
        <w:ind w:left="3074" w:hanging="255"/>
      </w:pPr>
      <w:rPr>
        <w:rFonts w:hint="default"/>
        <w:lang w:val="ru-RU" w:eastAsia="en-US" w:bidi="ar-SA"/>
      </w:rPr>
    </w:lvl>
    <w:lvl w:ilvl="4">
      <w:start w:val="0"/>
      <w:numFmt w:val="bullet"/>
      <w:lvlText w:val="•"/>
      <w:lvlJc w:val="left"/>
      <w:pPr>
        <w:ind w:left="4052" w:hanging="255"/>
      </w:pPr>
      <w:rPr>
        <w:rFonts w:hint="default"/>
        <w:lang w:val="ru-RU" w:eastAsia="en-US" w:bidi="ar-SA"/>
      </w:rPr>
    </w:lvl>
    <w:lvl w:ilvl="5">
      <w:start w:val="0"/>
      <w:numFmt w:val="bullet"/>
      <w:lvlText w:val="•"/>
      <w:lvlJc w:val="left"/>
      <w:pPr>
        <w:ind w:left="5029" w:hanging="255"/>
      </w:pPr>
      <w:rPr>
        <w:rFonts w:hint="default"/>
        <w:lang w:val="ru-RU" w:eastAsia="en-US" w:bidi="ar-SA"/>
      </w:rPr>
    </w:lvl>
    <w:lvl w:ilvl="6">
      <w:start w:val="0"/>
      <w:numFmt w:val="bullet"/>
      <w:lvlText w:val="•"/>
      <w:lvlJc w:val="left"/>
      <w:pPr>
        <w:ind w:left="6006" w:hanging="255"/>
      </w:pPr>
      <w:rPr>
        <w:rFonts w:hint="default"/>
        <w:lang w:val="ru-RU" w:eastAsia="en-US" w:bidi="ar-SA"/>
      </w:rPr>
    </w:lvl>
    <w:lvl w:ilvl="7">
      <w:start w:val="0"/>
      <w:numFmt w:val="bullet"/>
      <w:lvlText w:val="•"/>
      <w:lvlJc w:val="left"/>
      <w:pPr>
        <w:ind w:left="6984" w:hanging="255"/>
      </w:pPr>
      <w:rPr>
        <w:rFonts w:hint="default"/>
        <w:lang w:val="ru-RU" w:eastAsia="en-US" w:bidi="ar-SA"/>
      </w:rPr>
    </w:lvl>
    <w:lvl w:ilvl="8">
      <w:start w:val="0"/>
      <w:numFmt w:val="bullet"/>
      <w:lvlText w:val="•"/>
      <w:lvlJc w:val="left"/>
      <w:pPr>
        <w:ind w:left="7961" w:hanging="255"/>
      </w:pPr>
      <w:rPr>
        <w:rFonts w:hint="default"/>
        <w:lang w:val="ru-RU" w:eastAsia="en-US" w:bidi="ar-SA"/>
      </w:rPr>
    </w:lvl>
  </w:abstractNum>
  <w:abstractNum w:abstractNumId="52">
    <w:multiLevelType w:val="hybridMultilevel"/>
    <w:lvl w:ilvl="0">
      <w:start w:val="0"/>
      <w:numFmt w:val="bullet"/>
      <w:lvlText w:val="&amp;"/>
      <w:lvlPicBulletId w:val="5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5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54"/>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amp;"/>
      <w:lvlPicBulletId w:val="55"/>
      <w:lvlJc w:val="left"/>
      <w:pPr>
        <w:ind w:left="138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4">
      <w:start w:val="0"/>
      <w:numFmt w:val="bullet"/>
      <w:lvlText w:val="•"/>
      <w:lvlJc w:val="left"/>
      <w:pPr>
        <w:ind w:left="2599" w:hanging="255"/>
      </w:pPr>
      <w:rPr>
        <w:rFonts w:hint="default"/>
        <w:lang w:val="ru-RU" w:eastAsia="en-US" w:bidi="ar-SA"/>
      </w:rPr>
    </w:lvl>
    <w:lvl w:ilvl="5">
      <w:start w:val="0"/>
      <w:numFmt w:val="bullet"/>
      <w:lvlText w:val="•"/>
      <w:lvlJc w:val="left"/>
      <w:pPr>
        <w:ind w:left="3818" w:hanging="255"/>
      </w:pPr>
      <w:rPr>
        <w:rFonts w:hint="default"/>
        <w:lang w:val="ru-RU" w:eastAsia="en-US" w:bidi="ar-SA"/>
      </w:rPr>
    </w:lvl>
    <w:lvl w:ilvl="6">
      <w:start w:val="0"/>
      <w:numFmt w:val="bullet"/>
      <w:lvlText w:val="•"/>
      <w:lvlJc w:val="left"/>
      <w:pPr>
        <w:ind w:left="5038" w:hanging="255"/>
      </w:pPr>
      <w:rPr>
        <w:rFonts w:hint="default"/>
        <w:lang w:val="ru-RU" w:eastAsia="en-US" w:bidi="ar-SA"/>
      </w:rPr>
    </w:lvl>
    <w:lvl w:ilvl="7">
      <w:start w:val="0"/>
      <w:numFmt w:val="bullet"/>
      <w:lvlText w:val="•"/>
      <w:lvlJc w:val="left"/>
      <w:pPr>
        <w:ind w:left="6257" w:hanging="255"/>
      </w:pPr>
      <w:rPr>
        <w:rFonts w:hint="default"/>
        <w:lang w:val="ru-RU" w:eastAsia="en-US" w:bidi="ar-SA"/>
      </w:rPr>
    </w:lvl>
    <w:lvl w:ilvl="8">
      <w:start w:val="0"/>
      <w:numFmt w:val="bullet"/>
      <w:lvlText w:val="•"/>
      <w:lvlJc w:val="left"/>
      <w:pPr>
        <w:ind w:left="7477" w:hanging="255"/>
      </w:pPr>
      <w:rPr>
        <w:rFonts w:hint="default"/>
        <w:lang w:val="ru-RU" w:eastAsia="en-US" w:bidi="ar-SA"/>
      </w:rPr>
    </w:lvl>
  </w:abstractNum>
  <w:abstractNum w:abstractNumId="51">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51"/>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097" w:hanging="255"/>
      </w:pPr>
      <w:rPr>
        <w:rFonts w:hint="default"/>
        <w:lang w:val="ru-RU" w:eastAsia="en-US" w:bidi="ar-SA"/>
      </w:rPr>
    </w:lvl>
    <w:lvl w:ilvl="3">
      <w:start w:val="0"/>
      <w:numFmt w:val="bullet"/>
      <w:lvlText w:val="•"/>
      <w:lvlJc w:val="left"/>
      <w:pPr>
        <w:ind w:left="3074" w:hanging="255"/>
      </w:pPr>
      <w:rPr>
        <w:rFonts w:hint="default"/>
        <w:lang w:val="ru-RU" w:eastAsia="en-US" w:bidi="ar-SA"/>
      </w:rPr>
    </w:lvl>
    <w:lvl w:ilvl="4">
      <w:start w:val="0"/>
      <w:numFmt w:val="bullet"/>
      <w:lvlText w:val="•"/>
      <w:lvlJc w:val="left"/>
      <w:pPr>
        <w:ind w:left="4052" w:hanging="255"/>
      </w:pPr>
      <w:rPr>
        <w:rFonts w:hint="default"/>
        <w:lang w:val="ru-RU" w:eastAsia="en-US" w:bidi="ar-SA"/>
      </w:rPr>
    </w:lvl>
    <w:lvl w:ilvl="5">
      <w:start w:val="0"/>
      <w:numFmt w:val="bullet"/>
      <w:lvlText w:val="•"/>
      <w:lvlJc w:val="left"/>
      <w:pPr>
        <w:ind w:left="5029" w:hanging="255"/>
      </w:pPr>
      <w:rPr>
        <w:rFonts w:hint="default"/>
        <w:lang w:val="ru-RU" w:eastAsia="en-US" w:bidi="ar-SA"/>
      </w:rPr>
    </w:lvl>
    <w:lvl w:ilvl="6">
      <w:start w:val="0"/>
      <w:numFmt w:val="bullet"/>
      <w:lvlText w:val="•"/>
      <w:lvlJc w:val="left"/>
      <w:pPr>
        <w:ind w:left="6006" w:hanging="255"/>
      </w:pPr>
      <w:rPr>
        <w:rFonts w:hint="default"/>
        <w:lang w:val="ru-RU" w:eastAsia="en-US" w:bidi="ar-SA"/>
      </w:rPr>
    </w:lvl>
    <w:lvl w:ilvl="7">
      <w:start w:val="0"/>
      <w:numFmt w:val="bullet"/>
      <w:lvlText w:val="•"/>
      <w:lvlJc w:val="left"/>
      <w:pPr>
        <w:ind w:left="6984" w:hanging="255"/>
      </w:pPr>
      <w:rPr>
        <w:rFonts w:hint="default"/>
        <w:lang w:val="ru-RU" w:eastAsia="en-US" w:bidi="ar-SA"/>
      </w:rPr>
    </w:lvl>
    <w:lvl w:ilvl="8">
      <w:start w:val="0"/>
      <w:numFmt w:val="bullet"/>
      <w:lvlText w:val="•"/>
      <w:lvlJc w:val="left"/>
      <w:pPr>
        <w:ind w:left="7961" w:hanging="255"/>
      </w:pPr>
      <w:rPr>
        <w:rFonts w:hint="default"/>
        <w:lang w:val="ru-RU" w:eastAsia="en-US" w:bidi="ar-SA"/>
      </w:rPr>
    </w:lvl>
  </w:abstractNum>
  <w:abstractNum w:abstractNumId="50">
    <w:multiLevelType w:val="hybridMultilevel"/>
    <w:lvl w:ilvl="0">
      <w:start w:val="0"/>
      <w:numFmt w:val="bullet"/>
      <w:lvlText w:val="&amp;"/>
      <w:lvlPicBulletId w:val="4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49"/>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50"/>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49">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47"/>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48">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46"/>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097" w:hanging="255"/>
      </w:pPr>
      <w:rPr>
        <w:rFonts w:hint="default"/>
        <w:lang w:val="ru-RU" w:eastAsia="en-US" w:bidi="ar-SA"/>
      </w:rPr>
    </w:lvl>
    <w:lvl w:ilvl="3">
      <w:start w:val="0"/>
      <w:numFmt w:val="bullet"/>
      <w:lvlText w:val="•"/>
      <w:lvlJc w:val="left"/>
      <w:pPr>
        <w:ind w:left="3074" w:hanging="255"/>
      </w:pPr>
      <w:rPr>
        <w:rFonts w:hint="default"/>
        <w:lang w:val="ru-RU" w:eastAsia="en-US" w:bidi="ar-SA"/>
      </w:rPr>
    </w:lvl>
    <w:lvl w:ilvl="4">
      <w:start w:val="0"/>
      <w:numFmt w:val="bullet"/>
      <w:lvlText w:val="•"/>
      <w:lvlJc w:val="left"/>
      <w:pPr>
        <w:ind w:left="4052" w:hanging="255"/>
      </w:pPr>
      <w:rPr>
        <w:rFonts w:hint="default"/>
        <w:lang w:val="ru-RU" w:eastAsia="en-US" w:bidi="ar-SA"/>
      </w:rPr>
    </w:lvl>
    <w:lvl w:ilvl="5">
      <w:start w:val="0"/>
      <w:numFmt w:val="bullet"/>
      <w:lvlText w:val="•"/>
      <w:lvlJc w:val="left"/>
      <w:pPr>
        <w:ind w:left="5029" w:hanging="255"/>
      </w:pPr>
      <w:rPr>
        <w:rFonts w:hint="default"/>
        <w:lang w:val="ru-RU" w:eastAsia="en-US" w:bidi="ar-SA"/>
      </w:rPr>
    </w:lvl>
    <w:lvl w:ilvl="6">
      <w:start w:val="0"/>
      <w:numFmt w:val="bullet"/>
      <w:lvlText w:val="•"/>
      <w:lvlJc w:val="left"/>
      <w:pPr>
        <w:ind w:left="6006" w:hanging="255"/>
      </w:pPr>
      <w:rPr>
        <w:rFonts w:hint="default"/>
        <w:lang w:val="ru-RU" w:eastAsia="en-US" w:bidi="ar-SA"/>
      </w:rPr>
    </w:lvl>
    <w:lvl w:ilvl="7">
      <w:start w:val="0"/>
      <w:numFmt w:val="bullet"/>
      <w:lvlText w:val="•"/>
      <w:lvlJc w:val="left"/>
      <w:pPr>
        <w:ind w:left="6984" w:hanging="255"/>
      </w:pPr>
      <w:rPr>
        <w:rFonts w:hint="default"/>
        <w:lang w:val="ru-RU" w:eastAsia="en-US" w:bidi="ar-SA"/>
      </w:rPr>
    </w:lvl>
    <w:lvl w:ilvl="8">
      <w:start w:val="0"/>
      <w:numFmt w:val="bullet"/>
      <w:lvlText w:val="•"/>
      <w:lvlJc w:val="left"/>
      <w:pPr>
        <w:ind w:left="7961" w:hanging="255"/>
      </w:pPr>
      <w:rPr>
        <w:rFonts w:hint="default"/>
        <w:lang w:val="ru-RU" w:eastAsia="en-US" w:bidi="ar-SA"/>
      </w:rPr>
    </w:lvl>
  </w:abstractNum>
  <w:abstractNum w:abstractNumId="47">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45"/>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097" w:hanging="255"/>
      </w:pPr>
      <w:rPr>
        <w:rFonts w:hint="default"/>
        <w:lang w:val="ru-RU" w:eastAsia="en-US" w:bidi="ar-SA"/>
      </w:rPr>
    </w:lvl>
    <w:lvl w:ilvl="3">
      <w:start w:val="0"/>
      <w:numFmt w:val="bullet"/>
      <w:lvlText w:val="•"/>
      <w:lvlJc w:val="left"/>
      <w:pPr>
        <w:ind w:left="3074" w:hanging="255"/>
      </w:pPr>
      <w:rPr>
        <w:rFonts w:hint="default"/>
        <w:lang w:val="ru-RU" w:eastAsia="en-US" w:bidi="ar-SA"/>
      </w:rPr>
    </w:lvl>
    <w:lvl w:ilvl="4">
      <w:start w:val="0"/>
      <w:numFmt w:val="bullet"/>
      <w:lvlText w:val="•"/>
      <w:lvlJc w:val="left"/>
      <w:pPr>
        <w:ind w:left="4052" w:hanging="255"/>
      </w:pPr>
      <w:rPr>
        <w:rFonts w:hint="default"/>
        <w:lang w:val="ru-RU" w:eastAsia="en-US" w:bidi="ar-SA"/>
      </w:rPr>
    </w:lvl>
    <w:lvl w:ilvl="5">
      <w:start w:val="0"/>
      <w:numFmt w:val="bullet"/>
      <w:lvlText w:val="•"/>
      <w:lvlJc w:val="left"/>
      <w:pPr>
        <w:ind w:left="5029" w:hanging="255"/>
      </w:pPr>
      <w:rPr>
        <w:rFonts w:hint="default"/>
        <w:lang w:val="ru-RU" w:eastAsia="en-US" w:bidi="ar-SA"/>
      </w:rPr>
    </w:lvl>
    <w:lvl w:ilvl="6">
      <w:start w:val="0"/>
      <w:numFmt w:val="bullet"/>
      <w:lvlText w:val="•"/>
      <w:lvlJc w:val="left"/>
      <w:pPr>
        <w:ind w:left="6006" w:hanging="255"/>
      </w:pPr>
      <w:rPr>
        <w:rFonts w:hint="default"/>
        <w:lang w:val="ru-RU" w:eastAsia="en-US" w:bidi="ar-SA"/>
      </w:rPr>
    </w:lvl>
    <w:lvl w:ilvl="7">
      <w:start w:val="0"/>
      <w:numFmt w:val="bullet"/>
      <w:lvlText w:val="•"/>
      <w:lvlJc w:val="left"/>
      <w:pPr>
        <w:ind w:left="6984" w:hanging="255"/>
      </w:pPr>
      <w:rPr>
        <w:rFonts w:hint="default"/>
        <w:lang w:val="ru-RU" w:eastAsia="en-US" w:bidi="ar-SA"/>
      </w:rPr>
    </w:lvl>
    <w:lvl w:ilvl="8">
      <w:start w:val="0"/>
      <w:numFmt w:val="bullet"/>
      <w:lvlText w:val="•"/>
      <w:lvlJc w:val="left"/>
      <w:pPr>
        <w:ind w:left="7961" w:hanging="255"/>
      </w:pPr>
      <w:rPr>
        <w:rFonts w:hint="default"/>
        <w:lang w:val="ru-RU" w:eastAsia="en-US" w:bidi="ar-SA"/>
      </w:rPr>
    </w:lvl>
  </w:abstractNum>
  <w:abstractNum w:abstractNumId="46">
    <w:multiLevelType w:val="hybridMultilevel"/>
    <w:lvl w:ilvl="0">
      <w:start w:val="0"/>
      <w:numFmt w:val="bullet"/>
      <w:lvlText w:val="&amp;"/>
      <w:lvlPicBulletId w:val="4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4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43"/>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amp;"/>
      <w:lvlPicBulletId w:val="44"/>
      <w:lvlJc w:val="left"/>
      <w:pPr>
        <w:ind w:left="138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4">
      <w:start w:val="0"/>
      <w:numFmt w:val="bullet"/>
      <w:lvlText w:val="•"/>
      <w:lvlJc w:val="left"/>
      <w:pPr>
        <w:ind w:left="2599" w:hanging="255"/>
      </w:pPr>
      <w:rPr>
        <w:rFonts w:hint="default"/>
        <w:lang w:val="ru-RU" w:eastAsia="en-US" w:bidi="ar-SA"/>
      </w:rPr>
    </w:lvl>
    <w:lvl w:ilvl="5">
      <w:start w:val="0"/>
      <w:numFmt w:val="bullet"/>
      <w:lvlText w:val="•"/>
      <w:lvlJc w:val="left"/>
      <w:pPr>
        <w:ind w:left="3818" w:hanging="255"/>
      </w:pPr>
      <w:rPr>
        <w:rFonts w:hint="default"/>
        <w:lang w:val="ru-RU" w:eastAsia="en-US" w:bidi="ar-SA"/>
      </w:rPr>
    </w:lvl>
    <w:lvl w:ilvl="6">
      <w:start w:val="0"/>
      <w:numFmt w:val="bullet"/>
      <w:lvlText w:val="•"/>
      <w:lvlJc w:val="left"/>
      <w:pPr>
        <w:ind w:left="5038" w:hanging="255"/>
      </w:pPr>
      <w:rPr>
        <w:rFonts w:hint="default"/>
        <w:lang w:val="ru-RU" w:eastAsia="en-US" w:bidi="ar-SA"/>
      </w:rPr>
    </w:lvl>
    <w:lvl w:ilvl="7">
      <w:start w:val="0"/>
      <w:numFmt w:val="bullet"/>
      <w:lvlText w:val="•"/>
      <w:lvlJc w:val="left"/>
      <w:pPr>
        <w:ind w:left="6257" w:hanging="255"/>
      </w:pPr>
      <w:rPr>
        <w:rFonts w:hint="default"/>
        <w:lang w:val="ru-RU" w:eastAsia="en-US" w:bidi="ar-SA"/>
      </w:rPr>
    </w:lvl>
    <w:lvl w:ilvl="8">
      <w:start w:val="0"/>
      <w:numFmt w:val="bullet"/>
      <w:lvlText w:val="•"/>
      <w:lvlJc w:val="left"/>
      <w:pPr>
        <w:ind w:left="7477" w:hanging="255"/>
      </w:pPr>
      <w:rPr>
        <w:rFonts w:hint="default"/>
        <w:lang w:val="ru-RU" w:eastAsia="en-US" w:bidi="ar-SA"/>
      </w:rPr>
    </w:lvl>
  </w:abstractNum>
  <w:abstractNum w:abstractNumId="45">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47" w:hanging="285"/>
      </w:pPr>
      <w:rPr>
        <w:rFonts w:hint="default"/>
        <w:lang w:val="ru-RU" w:eastAsia="en-US" w:bidi="ar-SA"/>
      </w:rPr>
    </w:lvl>
    <w:lvl w:ilvl="2">
      <w:start w:val="0"/>
      <w:numFmt w:val="bullet"/>
      <w:lvlText w:val="•"/>
      <w:lvlJc w:val="left"/>
      <w:pPr>
        <w:ind w:left="2655" w:hanging="285"/>
      </w:pPr>
      <w:rPr>
        <w:rFonts w:hint="default"/>
        <w:lang w:val="ru-RU" w:eastAsia="en-US" w:bidi="ar-SA"/>
      </w:rPr>
    </w:lvl>
    <w:lvl w:ilvl="3">
      <w:start w:val="0"/>
      <w:numFmt w:val="bullet"/>
      <w:lvlText w:val="•"/>
      <w:lvlJc w:val="left"/>
      <w:pPr>
        <w:ind w:left="3562" w:hanging="285"/>
      </w:pPr>
      <w:rPr>
        <w:rFonts w:hint="default"/>
        <w:lang w:val="ru-RU" w:eastAsia="en-US" w:bidi="ar-SA"/>
      </w:rPr>
    </w:lvl>
    <w:lvl w:ilvl="4">
      <w:start w:val="0"/>
      <w:numFmt w:val="bullet"/>
      <w:lvlText w:val="•"/>
      <w:lvlJc w:val="left"/>
      <w:pPr>
        <w:ind w:left="4470" w:hanging="285"/>
      </w:pPr>
      <w:rPr>
        <w:rFonts w:hint="default"/>
        <w:lang w:val="ru-RU" w:eastAsia="en-US" w:bidi="ar-SA"/>
      </w:rPr>
    </w:lvl>
    <w:lvl w:ilvl="5">
      <w:start w:val="0"/>
      <w:numFmt w:val="bullet"/>
      <w:lvlText w:val="•"/>
      <w:lvlJc w:val="left"/>
      <w:pPr>
        <w:ind w:left="5378" w:hanging="285"/>
      </w:pPr>
      <w:rPr>
        <w:rFonts w:hint="default"/>
        <w:lang w:val="ru-RU" w:eastAsia="en-US" w:bidi="ar-SA"/>
      </w:rPr>
    </w:lvl>
    <w:lvl w:ilvl="6">
      <w:start w:val="0"/>
      <w:numFmt w:val="bullet"/>
      <w:lvlText w:val="•"/>
      <w:lvlJc w:val="left"/>
      <w:pPr>
        <w:ind w:left="6285" w:hanging="285"/>
      </w:pPr>
      <w:rPr>
        <w:rFonts w:hint="default"/>
        <w:lang w:val="ru-RU" w:eastAsia="en-US" w:bidi="ar-SA"/>
      </w:rPr>
    </w:lvl>
    <w:lvl w:ilvl="7">
      <w:start w:val="0"/>
      <w:numFmt w:val="bullet"/>
      <w:lvlText w:val="•"/>
      <w:lvlJc w:val="left"/>
      <w:pPr>
        <w:ind w:left="7193" w:hanging="285"/>
      </w:pPr>
      <w:rPr>
        <w:rFonts w:hint="default"/>
        <w:lang w:val="ru-RU" w:eastAsia="en-US" w:bidi="ar-SA"/>
      </w:rPr>
    </w:lvl>
    <w:lvl w:ilvl="8">
      <w:start w:val="0"/>
      <w:numFmt w:val="bullet"/>
      <w:lvlText w:val="•"/>
      <w:lvlJc w:val="left"/>
      <w:pPr>
        <w:ind w:left="8100" w:hanging="285"/>
      </w:pPr>
      <w:rPr>
        <w:rFonts w:hint="default"/>
        <w:lang w:val="ru-RU" w:eastAsia="en-US" w:bidi="ar-SA"/>
      </w:rPr>
    </w:lvl>
  </w:abstractNum>
  <w:abstractNum w:abstractNumId="44">
    <w:multiLevelType w:val="hybridMultilevel"/>
    <w:lvl w:ilvl="0">
      <w:start w:val="0"/>
      <w:numFmt w:val="bullet"/>
      <w:lvlText w:val="&amp;"/>
      <w:lvlPicBulletId w:val="3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39"/>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40"/>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4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42">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3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4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4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36"/>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39">
    <w:multiLevelType w:val="hybridMultilevel"/>
    <w:lvl w:ilvl="0">
      <w:start w:val="0"/>
      <w:numFmt w:val="bullet"/>
      <w:lvlText w:val="&amp;"/>
      <w:lvlPicBulletId w:val="3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3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38">
    <w:multiLevelType w:val="hybridMultilevel"/>
    <w:lvl w:ilvl="0">
      <w:start w:val="0"/>
      <w:numFmt w:val="bullet"/>
      <w:lvlText w:val="&amp;"/>
      <w:lvlPicBulletId w:val="3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3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36">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3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3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34">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3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32">
    <w:multiLevelType w:val="hybridMultilevel"/>
    <w:lvl w:ilvl="0">
      <w:start w:val="0"/>
      <w:numFmt w:val="bullet"/>
      <w:lvlText w:val="&amp;"/>
      <w:lvlPicBulletId w:val="3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31">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1"/>
      <w:numFmt w:val="decimal"/>
      <w:lvlText w:val="%2."/>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2">
      <w:start w:val="0"/>
      <w:numFmt w:val="bullet"/>
      <w:lvlText w:val="•"/>
      <w:lvlJc w:val="left"/>
      <w:pPr>
        <w:ind w:left="1635" w:hanging="285"/>
      </w:pPr>
      <w:rPr>
        <w:rFonts w:hint="default"/>
        <w:lang w:val="ru-RU" w:eastAsia="en-US" w:bidi="ar-SA"/>
      </w:rPr>
    </w:lvl>
    <w:lvl w:ilvl="3">
      <w:start w:val="0"/>
      <w:numFmt w:val="bullet"/>
      <w:lvlText w:val="•"/>
      <w:lvlJc w:val="left"/>
      <w:pPr>
        <w:ind w:left="2670" w:hanging="285"/>
      </w:pPr>
      <w:rPr>
        <w:rFonts w:hint="default"/>
        <w:lang w:val="ru-RU" w:eastAsia="en-US" w:bidi="ar-SA"/>
      </w:rPr>
    </w:lvl>
    <w:lvl w:ilvl="4">
      <w:start w:val="0"/>
      <w:numFmt w:val="bullet"/>
      <w:lvlText w:val="•"/>
      <w:lvlJc w:val="left"/>
      <w:pPr>
        <w:ind w:left="3705" w:hanging="285"/>
      </w:pPr>
      <w:rPr>
        <w:rFonts w:hint="default"/>
        <w:lang w:val="ru-RU" w:eastAsia="en-US" w:bidi="ar-SA"/>
      </w:rPr>
    </w:lvl>
    <w:lvl w:ilvl="5">
      <w:start w:val="0"/>
      <w:numFmt w:val="bullet"/>
      <w:lvlText w:val="•"/>
      <w:lvlJc w:val="left"/>
      <w:pPr>
        <w:ind w:left="4740" w:hanging="285"/>
      </w:pPr>
      <w:rPr>
        <w:rFonts w:hint="default"/>
        <w:lang w:val="ru-RU" w:eastAsia="en-US" w:bidi="ar-SA"/>
      </w:rPr>
    </w:lvl>
    <w:lvl w:ilvl="6">
      <w:start w:val="0"/>
      <w:numFmt w:val="bullet"/>
      <w:lvlText w:val="•"/>
      <w:lvlJc w:val="left"/>
      <w:pPr>
        <w:ind w:left="5775" w:hanging="285"/>
      </w:pPr>
      <w:rPr>
        <w:rFonts w:hint="default"/>
        <w:lang w:val="ru-RU" w:eastAsia="en-US" w:bidi="ar-SA"/>
      </w:rPr>
    </w:lvl>
    <w:lvl w:ilvl="7">
      <w:start w:val="0"/>
      <w:numFmt w:val="bullet"/>
      <w:lvlText w:val="•"/>
      <w:lvlJc w:val="left"/>
      <w:pPr>
        <w:ind w:left="6810" w:hanging="285"/>
      </w:pPr>
      <w:rPr>
        <w:rFonts w:hint="default"/>
        <w:lang w:val="ru-RU" w:eastAsia="en-US" w:bidi="ar-SA"/>
      </w:rPr>
    </w:lvl>
    <w:lvl w:ilvl="8">
      <w:start w:val="0"/>
      <w:numFmt w:val="bullet"/>
      <w:lvlText w:val="•"/>
      <w:lvlJc w:val="left"/>
      <w:pPr>
        <w:ind w:left="7845" w:hanging="285"/>
      </w:pPr>
      <w:rPr>
        <w:rFonts w:hint="default"/>
        <w:lang w:val="ru-RU" w:eastAsia="en-US" w:bidi="ar-SA"/>
      </w:rPr>
    </w:lvl>
  </w:abstractNum>
  <w:abstractNum w:abstractNumId="30">
    <w:multiLevelType w:val="hybridMultilevel"/>
    <w:lvl w:ilvl="0">
      <w:start w:val="1"/>
      <w:numFmt w:val="decimal"/>
      <w:lvlText w:val="%1."/>
      <w:lvlJc w:val="left"/>
      <w:pPr>
        <w:ind w:left="305"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2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3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9">
    <w:multiLevelType w:val="hybridMultilevel"/>
    <w:lvl w:ilvl="0">
      <w:start w:val="0"/>
      <w:numFmt w:val="bullet"/>
      <w:lvlText w:val="&amp;"/>
      <w:lvlPicBulletId w:val="2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2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2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2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2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2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2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2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2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24"/>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24">
    <w:multiLevelType w:val="hybridMultilevel"/>
    <w:lvl w:ilvl="0">
      <w:start w:val="6"/>
      <w:numFmt w:val="decimal"/>
      <w:lvlText w:val="%1"/>
      <w:lvlJc w:val="left"/>
      <w:pPr>
        <w:ind w:left="739" w:hanging="435"/>
        <w:jc w:val="left"/>
      </w:pPr>
      <w:rPr>
        <w:rFonts w:hint="default"/>
        <w:lang w:val="ru-RU" w:eastAsia="en-US" w:bidi="ar-SA"/>
      </w:rPr>
    </w:lvl>
    <w:lvl w:ilvl="1">
      <w:start w:val="1"/>
      <w:numFmt w:val="decimal"/>
      <w:lvlText w:val="%1.%2."/>
      <w:lvlJc w:val="left"/>
      <w:pPr>
        <w:ind w:left="739" w:hanging="435"/>
        <w:jc w:val="left"/>
      </w:pPr>
      <w:rPr>
        <w:rFonts w:hint="default" w:ascii="Tahoma" w:hAnsi="Tahoma" w:eastAsia="Tahoma" w:cs="Tahoma"/>
        <w:b/>
        <w:bCs/>
        <w:i w:val="0"/>
        <w:iCs w:val="0"/>
        <w:color w:val="0E1115"/>
        <w:spacing w:val="-22"/>
        <w:w w:val="66"/>
        <w:sz w:val="24"/>
        <w:szCs w:val="24"/>
        <w:lang w:val="ru-RU" w:eastAsia="en-US" w:bidi="ar-SA"/>
      </w:rPr>
    </w:lvl>
    <w:lvl w:ilvl="2">
      <w:start w:val="0"/>
      <w:numFmt w:val="bullet"/>
      <w:lvlText w:val="•"/>
      <w:lvlJc w:val="left"/>
      <w:pPr>
        <w:ind w:left="2575" w:hanging="435"/>
      </w:pPr>
      <w:rPr>
        <w:rFonts w:hint="default"/>
        <w:lang w:val="ru-RU" w:eastAsia="en-US" w:bidi="ar-SA"/>
      </w:rPr>
    </w:lvl>
    <w:lvl w:ilvl="3">
      <w:start w:val="0"/>
      <w:numFmt w:val="bullet"/>
      <w:lvlText w:val="•"/>
      <w:lvlJc w:val="left"/>
      <w:pPr>
        <w:ind w:left="3492" w:hanging="435"/>
      </w:pPr>
      <w:rPr>
        <w:rFonts w:hint="default"/>
        <w:lang w:val="ru-RU" w:eastAsia="en-US" w:bidi="ar-SA"/>
      </w:rPr>
    </w:lvl>
    <w:lvl w:ilvl="4">
      <w:start w:val="0"/>
      <w:numFmt w:val="bullet"/>
      <w:lvlText w:val="•"/>
      <w:lvlJc w:val="left"/>
      <w:pPr>
        <w:ind w:left="4410" w:hanging="435"/>
      </w:pPr>
      <w:rPr>
        <w:rFonts w:hint="default"/>
        <w:lang w:val="ru-RU" w:eastAsia="en-US" w:bidi="ar-SA"/>
      </w:rPr>
    </w:lvl>
    <w:lvl w:ilvl="5">
      <w:start w:val="0"/>
      <w:numFmt w:val="bullet"/>
      <w:lvlText w:val="•"/>
      <w:lvlJc w:val="left"/>
      <w:pPr>
        <w:ind w:left="5328" w:hanging="435"/>
      </w:pPr>
      <w:rPr>
        <w:rFonts w:hint="default"/>
        <w:lang w:val="ru-RU" w:eastAsia="en-US" w:bidi="ar-SA"/>
      </w:rPr>
    </w:lvl>
    <w:lvl w:ilvl="6">
      <w:start w:val="0"/>
      <w:numFmt w:val="bullet"/>
      <w:lvlText w:val="•"/>
      <w:lvlJc w:val="left"/>
      <w:pPr>
        <w:ind w:left="6245" w:hanging="435"/>
      </w:pPr>
      <w:rPr>
        <w:rFonts w:hint="default"/>
        <w:lang w:val="ru-RU" w:eastAsia="en-US" w:bidi="ar-SA"/>
      </w:rPr>
    </w:lvl>
    <w:lvl w:ilvl="7">
      <w:start w:val="0"/>
      <w:numFmt w:val="bullet"/>
      <w:lvlText w:val="•"/>
      <w:lvlJc w:val="left"/>
      <w:pPr>
        <w:ind w:left="7163" w:hanging="435"/>
      </w:pPr>
      <w:rPr>
        <w:rFonts w:hint="default"/>
        <w:lang w:val="ru-RU" w:eastAsia="en-US" w:bidi="ar-SA"/>
      </w:rPr>
    </w:lvl>
    <w:lvl w:ilvl="8">
      <w:start w:val="0"/>
      <w:numFmt w:val="bullet"/>
      <w:lvlText w:val="•"/>
      <w:lvlJc w:val="left"/>
      <w:pPr>
        <w:ind w:left="8080" w:hanging="435"/>
      </w:pPr>
      <w:rPr>
        <w:rFonts w:hint="default"/>
        <w:lang w:val="ru-RU" w:eastAsia="en-US" w:bidi="ar-SA"/>
      </w:rPr>
    </w:lvl>
  </w:abstractNum>
  <w:abstractNum w:abstractNumId="2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2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2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2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2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2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2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19"/>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19">
    <w:multiLevelType w:val="hybridMultilevel"/>
    <w:lvl w:ilvl="0">
      <w:start w:val="5"/>
      <w:numFmt w:val="decimal"/>
      <w:lvlText w:val="%1"/>
      <w:lvlJc w:val="left"/>
      <w:pPr>
        <w:ind w:left="734" w:hanging="430"/>
        <w:jc w:val="left"/>
      </w:pPr>
      <w:rPr>
        <w:rFonts w:hint="default"/>
        <w:lang w:val="ru-RU" w:eastAsia="en-US" w:bidi="ar-SA"/>
      </w:rPr>
    </w:lvl>
    <w:lvl w:ilvl="1">
      <w:start w:val="1"/>
      <w:numFmt w:val="decimal"/>
      <w:lvlText w:val="%1.%2."/>
      <w:lvlJc w:val="left"/>
      <w:pPr>
        <w:ind w:left="734" w:hanging="430"/>
        <w:jc w:val="left"/>
      </w:pPr>
      <w:rPr>
        <w:rFonts w:hint="default" w:ascii="Tahoma" w:hAnsi="Tahoma" w:eastAsia="Tahoma" w:cs="Tahoma"/>
        <w:b/>
        <w:bCs/>
        <w:i w:val="0"/>
        <w:iCs w:val="0"/>
        <w:color w:val="0E1115"/>
        <w:spacing w:val="-22"/>
        <w:w w:val="66"/>
        <w:sz w:val="24"/>
        <w:szCs w:val="24"/>
        <w:lang w:val="ru-RU" w:eastAsia="en-US" w:bidi="ar-SA"/>
      </w:rPr>
    </w:lvl>
    <w:lvl w:ilvl="2">
      <w:start w:val="0"/>
      <w:numFmt w:val="bullet"/>
      <w:lvlText w:val="•"/>
      <w:lvlJc w:val="left"/>
      <w:pPr>
        <w:ind w:left="2575" w:hanging="430"/>
      </w:pPr>
      <w:rPr>
        <w:rFonts w:hint="default"/>
        <w:lang w:val="ru-RU" w:eastAsia="en-US" w:bidi="ar-SA"/>
      </w:rPr>
    </w:lvl>
    <w:lvl w:ilvl="3">
      <w:start w:val="0"/>
      <w:numFmt w:val="bullet"/>
      <w:lvlText w:val="•"/>
      <w:lvlJc w:val="left"/>
      <w:pPr>
        <w:ind w:left="3492" w:hanging="430"/>
      </w:pPr>
      <w:rPr>
        <w:rFonts w:hint="default"/>
        <w:lang w:val="ru-RU" w:eastAsia="en-US" w:bidi="ar-SA"/>
      </w:rPr>
    </w:lvl>
    <w:lvl w:ilvl="4">
      <w:start w:val="0"/>
      <w:numFmt w:val="bullet"/>
      <w:lvlText w:val="•"/>
      <w:lvlJc w:val="left"/>
      <w:pPr>
        <w:ind w:left="4410" w:hanging="430"/>
      </w:pPr>
      <w:rPr>
        <w:rFonts w:hint="default"/>
        <w:lang w:val="ru-RU" w:eastAsia="en-US" w:bidi="ar-SA"/>
      </w:rPr>
    </w:lvl>
    <w:lvl w:ilvl="5">
      <w:start w:val="0"/>
      <w:numFmt w:val="bullet"/>
      <w:lvlText w:val="•"/>
      <w:lvlJc w:val="left"/>
      <w:pPr>
        <w:ind w:left="5328" w:hanging="430"/>
      </w:pPr>
      <w:rPr>
        <w:rFonts w:hint="default"/>
        <w:lang w:val="ru-RU" w:eastAsia="en-US" w:bidi="ar-SA"/>
      </w:rPr>
    </w:lvl>
    <w:lvl w:ilvl="6">
      <w:start w:val="0"/>
      <w:numFmt w:val="bullet"/>
      <w:lvlText w:val="•"/>
      <w:lvlJc w:val="left"/>
      <w:pPr>
        <w:ind w:left="6245" w:hanging="430"/>
      </w:pPr>
      <w:rPr>
        <w:rFonts w:hint="default"/>
        <w:lang w:val="ru-RU" w:eastAsia="en-US" w:bidi="ar-SA"/>
      </w:rPr>
    </w:lvl>
    <w:lvl w:ilvl="7">
      <w:start w:val="0"/>
      <w:numFmt w:val="bullet"/>
      <w:lvlText w:val="•"/>
      <w:lvlJc w:val="left"/>
      <w:pPr>
        <w:ind w:left="7163" w:hanging="430"/>
      </w:pPr>
      <w:rPr>
        <w:rFonts w:hint="default"/>
        <w:lang w:val="ru-RU" w:eastAsia="en-US" w:bidi="ar-SA"/>
      </w:rPr>
    </w:lvl>
    <w:lvl w:ilvl="8">
      <w:start w:val="0"/>
      <w:numFmt w:val="bullet"/>
      <w:lvlText w:val="•"/>
      <w:lvlJc w:val="left"/>
      <w:pPr>
        <w:ind w:left="8080" w:hanging="430"/>
      </w:pPr>
      <w:rPr>
        <w:rFonts w:hint="default"/>
        <w:lang w:val="ru-RU" w:eastAsia="en-US" w:bidi="ar-SA"/>
      </w:rPr>
    </w:lvl>
  </w:abstractNum>
  <w:abstractNum w:abstractNumId="1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16"/>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9">
    <w:multiLevelType w:val="hybridMultilevel"/>
    <w:lvl w:ilvl="0">
      <w:start w:val="0"/>
      <w:numFmt w:val="bullet"/>
      <w:lvlText w:val="&amp;"/>
      <w:lvlPicBulletId w:val="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0">
    <w:multiLevelType w:val="hybridMultilevel"/>
    <w:lvl w:ilvl="0">
      <w:start w:val="0"/>
      <w:numFmt w:val="bullet"/>
      <w:lvlText w:val="&amp;"/>
      <w:lvlPicBulletId w:val="9"/>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1">
    <w:multiLevelType w:val="hybridMultilevel"/>
    <w:lvl w:ilvl="0">
      <w:start w:val="0"/>
      <w:numFmt w:val="bullet"/>
      <w:lvlText w:val="&amp;"/>
      <w:lvlPicBulletId w:val="1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2">
    <w:multiLevelType w:val="hybridMultilevel"/>
    <w:lvl w:ilvl="0">
      <w:start w:val="0"/>
      <w:numFmt w:val="bullet"/>
      <w:lvlText w:val="&amp;"/>
      <w:lvlPicBulletId w:val="1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1">
      <w:start w:val="0"/>
      <w:numFmt w:val="bullet"/>
      <w:lvlText w:val="•"/>
      <w:lvlJc w:val="left"/>
      <w:pPr>
        <w:ind w:left="1747" w:hanging="263"/>
      </w:pPr>
      <w:rPr>
        <w:rFonts w:hint="default"/>
        <w:lang w:val="ru-RU" w:eastAsia="en-US" w:bidi="ar-SA"/>
      </w:rPr>
    </w:lvl>
    <w:lvl w:ilvl="2">
      <w:start w:val="0"/>
      <w:numFmt w:val="bullet"/>
      <w:lvlText w:val="•"/>
      <w:lvlJc w:val="left"/>
      <w:pPr>
        <w:ind w:left="2655" w:hanging="263"/>
      </w:pPr>
      <w:rPr>
        <w:rFonts w:hint="default"/>
        <w:lang w:val="ru-RU" w:eastAsia="en-US" w:bidi="ar-SA"/>
      </w:rPr>
    </w:lvl>
    <w:lvl w:ilvl="3">
      <w:start w:val="0"/>
      <w:numFmt w:val="bullet"/>
      <w:lvlText w:val="•"/>
      <w:lvlJc w:val="left"/>
      <w:pPr>
        <w:ind w:left="3562" w:hanging="263"/>
      </w:pPr>
      <w:rPr>
        <w:rFonts w:hint="default"/>
        <w:lang w:val="ru-RU" w:eastAsia="en-US" w:bidi="ar-SA"/>
      </w:rPr>
    </w:lvl>
    <w:lvl w:ilvl="4">
      <w:start w:val="0"/>
      <w:numFmt w:val="bullet"/>
      <w:lvlText w:val="•"/>
      <w:lvlJc w:val="left"/>
      <w:pPr>
        <w:ind w:left="4470" w:hanging="263"/>
      </w:pPr>
      <w:rPr>
        <w:rFonts w:hint="default"/>
        <w:lang w:val="ru-RU" w:eastAsia="en-US" w:bidi="ar-SA"/>
      </w:rPr>
    </w:lvl>
    <w:lvl w:ilvl="5">
      <w:start w:val="0"/>
      <w:numFmt w:val="bullet"/>
      <w:lvlText w:val="•"/>
      <w:lvlJc w:val="left"/>
      <w:pPr>
        <w:ind w:left="5378" w:hanging="263"/>
      </w:pPr>
      <w:rPr>
        <w:rFonts w:hint="default"/>
        <w:lang w:val="ru-RU" w:eastAsia="en-US" w:bidi="ar-SA"/>
      </w:rPr>
    </w:lvl>
    <w:lvl w:ilvl="6">
      <w:start w:val="0"/>
      <w:numFmt w:val="bullet"/>
      <w:lvlText w:val="•"/>
      <w:lvlJc w:val="left"/>
      <w:pPr>
        <w:ind w:left="6285" w:hanging="263"/>
      </w:pPr>
      <w:rPr>
        <w:rFonts w:hint="default"/>
        <w:lang w:val="ru-RU" w:eastAsia="en-US" w:bidi="ar-SA"/>
      </w:rPr>
    </w:lvl>
    <w:lvl w:ilvl="7">
      <w:start w:val="0"/>
      <w:numFmt w:val="bullet"/>
      <w:lvlText w:val="•"/>
      <w:lvlJc w:val="left"/>
      <w:pPr>
        <w:ind w:left="7193" w:hanging="263"/>
      </w:pPr>
      <w:rPr>
        <w:rFonts w:hint="default"/>
        <w:lang w:val="ru-RU" w:eastAsia="en-US" w:bidi="ar-SA"/>
      </w:rPr>
    </w:lvl>
    <w:lvl w:ilvl="8">
      <w:start w:val="0"/>
      <w:numFmt w:val="bullet"/>
      <w:lvlText w:val="•"/>
      <w:lvlJc w:val="left"/>
      <w:pPr>
        <w:ind w:left="8100" w:hanging="263"/>
      </w:pPr>
      <w:rPr>
        <w:rFonts w:hint="default"/>
        <w:lang w:val="ru-RU" w:eastAsia="en-US" w:bidi="ar-SA"/>
      </w:rPr>
    </w:lvl>
  </w:abstractNum>
  <w:abstractNum w:abstractNumId="1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4">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1"/>
      <w:numFmt w:val="decimal"/>
      <w:lvlText w:val="%1.%2."/>
      <w:lvlJc w:val="left"/>
      <w:pPr>
        <w:ind w:left="745" w:hanging="441"/>
        <w:jc w:val="left"/>
      </w:pPr>
      <w:rPr>
        <w:rFonts w:hint="default"/>
        <w:spacing w:val="-22"/>
        <w:w w:val="66"/>
        <w:lang w:val="ru-RU" w:eastAsia="en-US" w:bidi="ar-SA"/>
      </w:rPr>
    </w:lvl>
    <w:lvl w:ilvl="2">
      <w:start w:val="0"/>
      <w:numFmt w:val="bullet"/>
      <w:lvlText w:val="&amp;"/>
      <w:lvlPicBulletId w:val="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779" w:hanging="255"/>
      </w:pPr>
      <w:rPr>
        <w:rFonts w:hint="default"/>
        <w:lang w:val="ru-RU" w:eastAsia="en-US" w:bidi="ar-SA"/>
      </w:rPr>
    </w:lvl>
    <w:lvl w:ilvl="4">
      <w:start w:val="0"/>
      <w:numFmt w:val="bullet"/>
      <w:lvlText w:val="•"/>
      <w:lvlJc w:val="left"/>
      <w:pPr>
        <w:ind w:left="3798" w:hanging="255"/>
      </w:pPr>
      <w:rPr>
        <w:rFonts w:hint="default"/>
        <w:lang w:val="ru-RU" w:eastAsia="en-US" w:bidi="ar-SA"/>
      </w:rPr>
    </w:lvl>
    <w:lvl w:ilvl="5">
      <w:start w:val="0"/>
      <w:numFmt w:val="bullet"/>
      <w:lvlText w:val="•"/>
      <w:lvlJc w:val="left"/>
      <w:pPr>
        <w:ind w:left="4818" w:hanging="255"/>
      </w:pPr>
      <w:rPr>
        <w:rFonts w:hint="default"/>
        <w:lang w:val="ru-RU" w:eastAsia="en-US" w:bidi="ar-SA"/>
      </w:rPr>
    </w:lvl>
    <w:lvl w:ilvl="6">
      <w:start w:val="0"/>
      <w:numFmt w:val="bullet"/>
      <w:lvlText w:val="•"/>
      <w:lvlJc w:val="left"/>
      <w:pPr>
        <w:ind w:left="5837" w:hanging="255"/>
      </w:pPr>
      <w:rPr>
        <w:rFonts w:hint="default"/>
        <w:lang w:val="ru-RU" w:eastAsia="en-US" w:bidi="ar-SA"/>
      </w:rPr>
    </w:lvl>
    <w:lvl w:ilvl="7">
      <w:start w:val="0"/>
      <w:numFmt w:val="bullet"/>
      <w:lvlText w:val="•"/>
      <w:lvlJc w:val="left"/>
      <w:pPr>
        <w:ind w:left="6857" w:hanging="255"/>
      </w:pPr>
      <w:rPr>
        <w:rFonts w:hint="default"/>
        <w:lang w:val="ru-RU" w:eastAsia="en-US" w:bidi="ar-SA"/>
      </w:rPr>
    </w:lvl>
    <w:lvl w:ilvl="8">
      <w:start w:val="0"/>
      <w:numFmt w:val="bullet"/>
      <w:lvlText w:val="•"/>
      <w:lvlJc w:val="left"/>
      <w:pPr>
        <w:ind w:left="7877" w:hanging="255"/>
      </w:pPr>
      <w:rPr>
        <w:rFonts w:hint="default"/>
        <w:lang w:val="ru-RU" w:eastAsia="en-US" w:bidi="ar-SA"/>
      </w:rPr>
    </w:lvl>
  </w:abstractNum>
  <w:abstractNum w:abstractNumId="7">
    <w:multiLevelType w:val="hybridMultilevel"/>
    <w:lvl w:ilvl="0">
      <w:start w:val="3"/>
      <w:numFmt w:val="decimal"/>
      <w:lvlText w:val="%1"/>
      <w:lvlJc w:val="left"/>
      <w:pPr>
        <w:ind w:left="741" w:hanging="437"/>
        <w:jc w:val="left"/>
      </w:pPr>
      <w:rPr>
        <w:rFonts w:hint="default"/>
        <w:lang w:val="ru-RU" w:eastAsia="en-US" w:bidi="ar-SA"/>
      </w:rPr>
    </w:lvl>
    <w:lvl w:ilvl="1">
      <w:start w:val="1"/>
      <w:numFmt w:val="decimal"/>
      <w:lvlText w:val="%1.%2."/>
      <w:lvlJc w:val="left"/>
      <w:pPr>
        <w:ind w:left="741" w:hanging="437"/>
        <w:jc w:val="left"/>
      </w:pPr>
      <w:rPr>
        <w:rFonts w:hint="default" w:ascii="Tahoma" w:hAnsi="Tahoma" w:eastAsia="Tahoma" w:cs="Tahoma"/>
        <w:b/>
        <w:bCs/>
        <w:i w:val="0"/>
        <w:iCs w:val="0"/>
        <w:color w:val="0E1115"/>
        <w:spacing w:val="-22"/>
        <w:w w:val="66"/>
        <w:sz w:val="24"/>
        <w:szCs w:val="24"/>
        <w:lang w:val="ru-RU" w:eastAsia="en-US" w:bidi="ar-SA"/>
      </w:rPr>
    </w:lvl>
    <w:lvl w:ilvl="2">
      <w:start w:val="0"/>
      <w:numFmt w:val="bullet"/>
      <w:lvlText w:val="•"/>
      <w:lvlJc w:val="left"/>
      <w:pPr>
        <w:ind w:left="2575" w:hanging="437"/>
      </w:pPr>
      <w:rPr>
        <w:rFonts w:hint="default"/>
        <w:lang w:val="ru-RU" w:eastAsia="en-US" w:bidi="ar-SA"/>
      </w:rPr>
    </w:lvl>
    <w:lvl w:ilvl="3">
      <w:start w:val="0"/>
      <w:numFmt w:val="bullet"/>
      <w:lvlText w:val="•"/>
      <w:lvlJc w:val="left"/>
      <w:pPr>
        <w:ind w:left="3492" w:hanging="437"/>
      </w:pPr>
      <w:rPr>
        <w:rFonts w:hint="default"/>
        <w:lang w:val="ru-RU" w:eastAsia="en-US" w:bidi="ar-SA"/>
      </w:rPr>
    </w:lvl>
    <w:lvl w:ilvl="4">
      <w:start w:val="0"/>
      <w:numFmt w:val="bullet"/>
      <w:lvlText w:val="•"/>
      <w:lvlJc w:val="left"/>
      <w:pPr>
        <w:ind w:left="4410" w:hanging="437"/>
      </w:pPr>
      <w:rPr>
        <w:rFonts w:hint="default"/>
        <w:lang w:val="ru-RU" w:eastAsia="en-US" w:bidi="ar-SA"/>
      </w:rPr>
    </w:lvl>
    <w:lvl w:ilvl="5">
      <w:start w:val="0"/>
      <w:numFmt w:val="bullet"/>
      <w:lvlText w:val="•"/>
      <w:lvlJc w:val="left"/>
      <w:pPr>
        <w:ind w:left="5328" w:hanging="437"/>
      </w:pPr>
      <w:rPr>
        <w:rFonts w:hint="default"/>
        <w:lang w:val="ru-RU" w:eastAsia="en-US" w:bidi="ar-SA"/>
      </w:rPr>
    </w:lvl>
    <w:lvl w:ilvl="6">
      <w:start w:val="0"/>
      <w:numFmt w:val="bullet"/>
      <w:lvlText w:val="•"/>
      <w:lvlJc w:val="left"/>
      <w:pPr>
        <w:ind w:left="6245" w:hanging="437"/>
      </w:pPr>
      <w:rPr>
        <w:rFonts w:hint="default"/>
        <w:lang w:val="ru-RU" w:eastAsia="en-US" w:bidi="ar-SA"/>
      </w:rPr>
    </w:lvl>
    <w:lvl w:ilvl="7">
      <w:start w:val="0"/>
      <w:numFmt w:val="bullet"/>
      <w:lvlText w:val="•"/>
      <w:lvlJc w:val="left"/>
      <w:pPr>
        <w:ind w:left="7163" w:hanging="437"/>
      </w:pPr>
      <w:rPr>
        <w:rFonts w:hint="default"/>
        <w:lang w:val="ru-RU" w:eastAsia="en-US" w:bidi="ar-SA"/>
      </w:rPr>
    </w:lvl>
    <w:lvl w:ilvl="8">
      <w:start w:val="0"/>
      <w:numFmt w:val="bullet"/>
      <w:lvlText w:val="•"/>
      <w:lvlJc w:val="left"/>
      <w:pPr>
        <w:ind w:left="8080" w:hanging="437"/>
      </w:pPr>
      <w:rPr>
        <w:rFonts w:hint="default"/>
        <w:lang w:val="ru-RU" w:eastAsia="en-US" w:bidi="ar-SA"/>
      </w:rPr>
    </w:lvl>
  </w:abstractNum>
  <w:abstractNum w:abstractNumId="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5">
    <w:multiLevelType w:val="hybridMultilevel"/>
    <w:lvl w:ilvl="0">
      <w:start w:val="2"/>
      <w:numFmt w:val="decimal"/>
      <w:lvlText w:val="%1"/>
      <w:lvlJc w:val="left"/>
      <w:pPr>
        <w:ind w:left="743" w:hanging="439"/>
        <w:jc w:val="left"/>
      </w:pPr>
      <w:rPr>
        <w:rFonts w:hint="default"/>
        <w:lang w:val="ru-RU" w:eastAsia="en-US" w:bidi="ar-SA"/>
      </w:rPr>
    </w:lvl>
    <w:lvl w:ilvl="1">
      <w:start w:val="1"/>
      <w:numFmt w:val="decimal"/>
      <w:lvlText w:val="%1.%2."/>
      <w:lvlJc w:val="left"/>
      <w:pPr>
        <w:ind w:left="743" w:hanging="439"/>
        <w:jc w:val="left"/>
      </w:pPr>
      <w:rPr>
        <w:rFonts w:hint="default" w:ascii="Tahoma" w:hAnsi="Tahoma" w:eastAsia="Tahoma" w:cs="Tahoma"/>
        <w:b/>
        <w:bCs/>
        <w:i w:val="0"/>
        <w:iCs w:val="0"/>
        <w:color w:val="0E1115"/>
        <w:spacing w:val="-22"/>
        <w:w w:val="66"/>
        <w:sz w:val="24"/>
        <w:szCs w:val="24"/>
        <w:lang w:val="ru-RU" w:eastAsia="en-US" w:bidi="ar-SA"/>
      </w:rPr>
    </w:lvl>
    <w:lvl w:ilvl="2">
      <w:start w:val="0"/>
      <w:numFmt w:val="bullet"/>
      <w:lvlText w:val="&amp;"/>
      <w:lvlPicBulletId w:val="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779" w:hanging="255"/>
      </w:pPr>
      <w:rPr>
        <w:rFonts w:hint="default"/>
        <w:lang w:val="ru-RU" w:eastAsia="en-US" w:bidi="ar-SA"/>
      </w:rPr>
    </w:lvl>
    <w:lvl w:ilvl="4">
      <w:start w:val="0"/>
      <w:numFmt w:val="bullet"/>
      <w:lvlText w:val="•"/>
      <w:lvlJc w:val="left"/>
      <w:pPr>
        <w:ind w:left="3798" w:hanging="255"/>
      </w:pPr>
      <w:rPr>
        <w:rFonts w:hint="default"/>
        <w:lang w:val="ru-RU" w:eastAsia="en-US" w:bidi="ar-SA"/>
      </w:rPr>
    </w:lvl>
    <w:lvl w:ilvl="5">
      <w:start w:val="0"/>
      <w:numFmt w:val="bullet"/>
      <w:lvlText w:val="•"/>
      <w:lvlJc w:val="left"/>
      <w:pPr>
        <w:ind w:left="4818" w:hanging="255"/>
      </w:pPr>
      <w:rPr>
        <w:rFonts w:hint="default"/>
        <w:lang w:val="ru-RU" w:eastAsia="en-US" w:bidi="ar-SA"/>
      </w:rPr>
    </w:lvl>
    <w:lvl w:ilvl="6">
      <w:start w:val="0"/>
      <w:numFmt w:val="bullet"/>
      <w:lvlText w:val="•"/>
      <w:lvlJc w:val="left"/>
      <w:pPr>
        <w:ind w:left="5837" w:hanging="255"/>
      </w:pPr>
      <w:rPr>
        <w:rFonts w:hint="default"/>
        <w:lang w:val="ru-RU" w:eastAsia="en-US" w:bidi="ar-SA"/>
      </w:rPr>
    </w:lvl>
    <w:lvl w:ilvl="7">
      <w:start w:val="0"/>
      <w:numFmt w:val="bullet"/>
      <w:lvlText w:val="•"/>
      <w:lvlJc w:val="left"/>
      <w:pPr>
        <w:ind w:left="6857" w:hanging="255"/>
      </w:pPr>
      <w:rPr>
        <w:rFonts w:hint="default"/>
        <w:lang w:val="ru-RU" w:eastAsia="en-US" w:bidi="ar-SA"/>
      </w:rPr>
    </w:lvl>
    <w:lvl w:ilvl="8">
      <w:start w:val="0"/>
      <w:numFmt w:val="bullet"/>
      <w:lvlText w:val="•"/>
      <w:lvlJc w:val="left"/>
      <w:pPr>
        <w:ind w:left="7877" w:hanging="255"/>
      </w:pPr>
      <w:rPr>
        <w:rFonts w:hint="default"/>
        <w:lang w:val="ru-RU" w:eastAsia="en-US" w:bidi="ar-SA"/>
      </w:rPr>
    </w:lvl>
  </w:abstractNum>
  <w:abstractNum w:abstractNumId="4">
    <w:multiLevelType w:val="hybridMultilevel"/>
    <w:lvl w:ilvl="0">
      <w:start w:val="1"/>
      <w:numFmt w:val="decimal"/>
      <w:lvlText w:val="%1"/>
      <w:lvlJc w:val="left"/>
      <w:pPr>
        <w:ind w:left="695" w:hanging="391"/>
        <w:jc w:val="left"/>
      </w:pPr>
      <w:rPr>
        <w:rFonts w:hint="default"/>
        <w:lang w:val="ru-RU" w:eastAsia="en-US" w:bidi="ar-SA"/>
      </w:rPr>
    </w:lvl>
    <w:lvl w:ilvl="1">
      <w:start w:val="1"/>
      <w:numFmt w:val="decimal"/>
      <w:lvlText w:val="%1.%2."/>
      <w:lvlJc w:val="left"/>
      <w:pPr>
        <w:ind w:left="695" w:hanging="391"/>
        <w:jc w:val="left"/>
      </w:pPr>
      <w:rPr>
        <w:rFonts w:hint="default" w:ascii="Tahoma" w:hAnsi="Tahoma" w:eastAsia="Tahoma" w:cs="Tahoma"/>
        <w:b/>
        <w:bCs/>
        <w:i w:val="0"/>
        <w:iCs w:val="0"/>
        <w:color w:val="0E1115"/>
        <w:spacing w:val="-22"/>
        <w:w w:val="66"/>
        <w:sz w:val="24"/>
        <w:szCs w:val="24"/>
        <w:lang w:val="ru-RU" w:eastAsia="en-US" w:bidi="ar-SA"/>
      </w:rPr>
    </w:lvl>
    <w:lvl w:ilvl="2">
      <w:start w:val="0"/>
      <w:numFmt w:val="bullet"/>
      <w:lvlText w:val="&amp;"/>
      <w:lvlPicBulletId w:val="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amp;"/>
      <w:lvlPicBulletId w:val="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
    <w:multiLevelType w:val="hybridMultilevel"/>
    <w:lvl w:ilvl="0">
      <w:start w:val="0"/>
      <w:numFmt w:val="bullet"/>
      <w:lvlText w:val="&amp;"/>
      <w:lvlPicBulletId w:val="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num w:numId="174">
    <w:abstractNumId w:val="173"/>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0">
    <w:abstractNumId w:val="9"/>
  </w:num>
  <w:num w:numId="11">
    <w:abstractNumId w:val="10"/>
  </w:num>
  <w:num w:numId="12">
    <w:abstractNumId w:val="11"/>
  </w:num>
  <w:num w:numId="13">
    <w:abstractNumId w:val="12"/>
  </w:num>
  <w:num w:numId="16">
    <w:abstractNumId w:val="15"/>
  </w:num>
  <w:num w:numId="15">
    <w:abstractNumId w:val="14"/>
  </w:num>
  <w:num w:numId="14">
    <w:abstractNumId w:val="13"/>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ru-RU" w:eastAsia="en-US" w:bidi="ar-SA"/>
    </w:rPr>
  </w:style>
  <w:style w:styleId="BodyText" w:type="paragraph">
    <w:name w:val="Body Text"/>
    <w:basedOn w:val="Normal"/>
    <w:uiPriority w:val="1"/>
    <w:qFormat/>
    <w:pPr/>
    <w:rPr>
      <w:rFonts w:ascii="Trebuchet MS" w:hAnsi="Trebuchet MS" w:eastAsia="Trebuchet MS" w:cs="Trebuchet MS"/>
      <w:sz w:val="24"/>
      <w:szCs w:val="24"/>
      <w:lang w:val="ru-RU" w:eastAsia="en-US" w:bidi="ar-SA"/>
    </w:rPr>
  </w:style>
  <w:style w:styleId="Heading1" w:type="paragraph">
    <w:name w:val="Heading 1"/>
    <w:basedOn w:val="Normal"/>
    <w:uiPriority w:val="1"/>
    <w:qFormat/>
    <w:pPr>
      <w:spacing w:before="86"/>
      <w:ind w:left="305"/>
      <w:outlineLvl w:val="1"/>
    </w:pPr>
    <w:rPr>
      <w:rFonts w:ascii="Arial" w:hAnsi="Arial" w:eastAsia="Arial" w:cs="Arial"/>
      <w:b/>
      <w:bCs/>
      <w:sz w:val="24"/>
      <w:szCs w:val="24"/>
      <w:lang w:val="ru-RU" w:eastAsia="en-US" w:bidi="ar-SA"/>
    </w:rPr>
  </w:style>
  <w:style w:styleId="ListParagraph" w:type="paragraph">
    <w:name w:val="List Paragraph"/>
    <w:basedOn w:val="Normal"/>
    <w:uiPriority w:val="1"/>
    <w:qFormat/>
    <w:pPr>
      <w:spacing w:before="86"/>
      <w:ind w:left="575" w:hanging="255"/>
    </w:pPr>
    <w:rPr>
      <w:rFonts w:ascii="Trebuchet MS" w:hAnsi="Trebuchet MS" w:eastAsia="Trebuchet MS" w:cs="Trebuchet MS"/>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17.png"/><Relationship Id="rId8" Type="http://schemas.openxmlformats.org/officeDocument/2006/relationships/image" Target="media/image18.png"/><Relationship Id="rId9" Type="http://schemas.openxmlformats.org/officeDocument/2006/relationships/image" Target="media/image34.png"/><Relationship Id="rId10" Type="http://schemas.openxmlformats.org/officeDocument/2006/relationships/image" Target="media/image24.png"/><Relationship Id="rId11" Type="http://schemas.openxmlformats.org/officeDocument/2006/relationships/image" Target="media/image35.png"/><Relationship Id="rId12" Type="http://schemas.openxmlformats.org/officeDocument/2006/relationships/image" Target="media/image44.png"/><Relationship Id="rId13" Type="http://schemas.openxmlformats.org/officeDocument/2006/relationships/image" Target="media/image41.png"/><Relationship Id="rId14" Type="http://schemas.openxmlformats.org/officeDocument/2006/relationships/image" Target="media/image46.png"/><Relationship Id="rId15" Type="http://schemas.openxmlformats.org/officeDocument/2006/relationships/image" Target="media/image39.png"/><Relationship Id="rId16" Type="http://schemas.openxmlformats.org/officeDocument/2006/relationships/image" Target="media/image47.png"/><Relationship Id="rId17" Type="http://schemas.openxmlformats.org/officeDocument/2006/relationships/image" Target="media/image42.png"/><Relationship Id="rId1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7.png"/><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10.png"/><Relationship Id="rId9" Type="http://schemas.openxmlformats.org/officeDocument/2006/relationships/image" Target="media/image11.png"/><Relationship Id="rId10" Type="http://schemas.openxmlformats.org/officeDocument/2006/relationships/image" Target="media/image12.png"/><Relationship Id="rId11" Type="http://schemas.openxmlformats.org/officeDocument/2006/relationships/image" Target="media/image13.png"/><Relationship Id="rId12" Type="http://schemas.openxmlformats.org/officeDocument/2006/relationships/image" Target="media/image14.png"/><Relationship Id="rId13" Type="http://schemas.openxmlformats.org/officeDocument/2006/relationships/image" Target="media/image15.png"/><Relationship Id="rId14" Type="http://schemas.openxmlformats.org/officeDocument/2006/relationships/image" Target="media/image16.png"/><Relationship Id="rId15" Type="http://schemas.openxmlformats.org/officeDocument/2006/relationships/image" Target="media/image19.png"/><Relationship Id="rId16" Type="http://schemas.openxmlformats.org/officeDocument/2006/relationships/image" Target="media/image20.png"/><Relationship Id="rId17" Type="http://schemas.openxmlformats.org/officeDocument/2006/relationships/image" Target="media/image21.png"/><Relationship Id="rId18" Type="http://schemas.openxmlformats.org/officeDocument/2006/relationships/image" Target="media/image22.png"/><Relationship Id="rId19" Type="http://schemas.openxmlformats.org/officeDocument/2006/relationships/image" Target="media/image23.png"/><Relationship Id="rId20" Type="http://schemas.openxmlformats.org/officeDocument/2006/relationships/image" Target="media/image24.png"/><Relationship Id="rId21" Type="http://schemas.openxmlformats.org/officeDocument/2006/relationships/image" Target="media/image25.png"/><Relationship Id="rId22" Type="http://schemas.openxmlformats.org/officeDocument/2006/relationships/image" Target="media/image26.png"/><Relationship Id="rId23" Type="http://schemas.openxmlformats.org/officeDocument/2006/relationships/image" Target="media/image27.png"/><Relationship Id="rId24" Type="http://schemas.openxmlformats.org/officeDocument/2006/relationships/image" Target="media/image28.png"/><Relationship Id="rId25" Type="http://schemas.openxmlformats.org/officeDocument/2006/relationships/image" Target="media/image29.png"/><Relationship Id="rId26" Type="http://schemas.openxmlformats.org/officeDocument/2006/relationships/image" Target="media/image30.png"/><Relationship Id="rId27" Type="http://schemas.openxmlformats.org/officeDocument/2006/relationships/image" Target="media/image31.png"/><Relationship Id="rId28" Type="http://schemas.openxmlformats.org/officeDocument/2006/relationships/image" Target="media/image32.png"/><Relationship Id="rId29" Type="http://schemas.openxmlformats.org/officeDocument/2006/relationships/image" Target="media/image33.png"/><Relationship Id="rId30" Type="http://schemas.openxmlformats.org/officeDocument/2006/relationships/image" Target="media/image34.png"/><Relationship Id="rId31" Type="http://schemas.openxmlformats.org/officeDocument/2006/relationships/image" Target="media/image1.png"/><Relationship Id="rId32" Type="http://schemas.openxmlformats.org/officeDocument/2006/relationships/image" Target="media/image35.png"/><Relationship Id="rId33" Type="http://schemas.openxmlformats.org/officeDocument/2006/relationships/image" Target="media/image36.png"/><Relationship Id="rId34" Type="http://schemas.openxmlformats.org/officeDocument/2006/relationships/image" Target="media/image37.png"/><Relationship Id="rId35" Type="http://schemas.openxmlformats.org/officeDocument/2006/relationships/image" Target="media/image38.png"/><Relationship Id="rId36" Type="http://schemas.openxmlformats.org/officeDocument/2006/relationships/image" Target="media/image39.png"/><Relationship Id="rId37" Type="http://schemas.openxmlformats.org/officeDocument/2006/relationships/image" Target="media/image40.png"/><Relationship Id="rId38" Type="http://schemas.openxmlformats.org/officeDocument/2006/relationships/image" Target="media/image41.png"/><Relationship Id="rId39" Type="http://schemas.openxmlformats.org/officeDocument/2006/relationships/image" Target="media/image42.png"/><Relationship Id="rId40" Type="http://schemas.openxmlformats.org/officeDocument/2006/relationships/image" Target="media/image43.png"/><Relationship Id="rId41" Type="http://schemas.openxmlformats.org/officeDocument/2006/relationships/image" Target="media/image45.png"/><Relationship Id="rId42" Type="http://schemas.openxmlformats.org/officeDocument/2006/relationships/image" Target="media/image48.png"/><Relationship Id="rId43" Type="http://schemas.openxmlformats.org/officeDocument/2006/relationships/image" Target="media/image49.png"/><Relationship Id="rId44" Type="http://schemas.openxmlformats.org/officeDocument/2006/relationships/image" Target="media/image50.png"/><Relationship Id="rId45" Type="http://schemas.openxmlformats.org/officeDocument/2006/relationships/image" Target="media/image51.png"/><Relationship Id="rId46" Type="http://schemas.openxmlformats.org/officeDocument/2006/relationships/image" Target="media/image46.png"/><Relationship Id="rId47" Type="http://schemas.openxmlformats.org/officeDocument/2006/relationships/image" Target="media/image52.png"/><Relationship Id="rId48" Type="http://schemas.openxmlformats.org/officeDocument/2006/relationships/image" Target="media/image53.png"/><Relationship Id="rId49" Type="http://schemas.openxmlformats.org/officeDocument/2006/relationships/image" Target="media/image54.png"/><Relationship Id="rId50" Type="http://schemas.openxmlformats.org/officeDocument/2006/relationships/image" Target="media/image55.png"/><Relationship Id="rId51" Type="http://schemas.openxmlformats.org/officeDocument/2006/relationships/image" Target="media/image56.png"/><Relationship Id="rId52" Type="http://schemas.openxmlformats.org/officeDocument/2006/relationships/image" Target="media/image57.png"/><Relationship Id="rId53" Type="http://schemas.openxmlformats.org/officeDocument/2006/relationships/image" Target="media/image58.png"/><Relationship Id="rId54" Type="http://schemas.openxmlformats.org/officeDocument/2006/relationships/image" Target="media/image59.png"/><Relationship Id="rId55" Type="http://schemas.openxmlformats.org/officeDocument/2006/relationships/image" Target="media/image60.png"/><Relationship Id="rId56" Type="http://schemas.openxmlformats.org/officeDocument/2006/relationships/image" Target="media/image61.png"/><Relationship Id="rId57" Type="http://schemas.openxmlformats.org/officeDocument/2006/relationships/image" Target="media/image62.png"/><Relationship Id="rId58" Type="http://schemas.openxmlformats.org/officeDocument/2006/relationships/image" Target="media/image63.png"/><Relationship Id="rId59"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Я. 1.Построение общества: этапы и структуры - DeepSeek</dc:title>
  <dcterms:created xsi:type="dcterms:W3CDTF">2026-01-23T11:15:05Z</dcterms:created>
  <dcterms:modified xsi:type="dcterms:W3CDTF">2026-01-23T11:15:05Z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Mozilla/5.0 (Linux; Android 10; K) AppleWebKit/537.36 (KHTML, like Gecko) Chrome/143.0.0.0 Mobile Safari/537.36 OPR/94.0.0.0</vt:lpwstr>
  </property>
  <property fmtid="{D5CDD505-2E9C-101B-9397-08002B2CF9AE}" pid="4" name="LastSaved">
    <vt:filetime>2026-01-23T00:00:00Z</vt:filetime>
  </property>
  <property fmtid="{D5CDD505-2E9C-101B-9397-08002B2CF9AE}" pid="5" name="Producer">
    <vt:lpwstr>3-Heights(TM) PDF Security Shell 4.8.25.2 (http://www.pdf-tools.com)</vt:lpwstr>
  </property>
</Properties>
</file>